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20884" w14:textId="77777777" w:rsidR="00566F6F" w:rsidRPr="001D7AAC" w:rsidRDefault="00566F6F">
      <w:pPr>
        <w:pStyle w:val="a3"/>
        <w:ind w:left="0" w:firstLine="0"/>
        <w:jc w:val="left"/>
        <w:rPr>
          <w:sz w:val="24"/>
          <w:szCs w:val="24"/>
        </w:rPr>
      </w:pPr>
    </w:p>
    <w:p w14:paraId="5D3D7CE7" w14:textId="77777777" w:rsidR="00566F6F" w:rsidRPr="001D7AAC" w:rsidRDefault="00566F6F">
      <w:pPr>
        <w:pStyle w:val="a3"/>
        <w:ind w:left="0" w:firstLine="0"/>
        <w:jc w:val="left"/>
        <w:rPr>
          <w:sz w:val="24"/>
          <w:szCs w:val="24"/>
        </w:rPr>
      </w:pPr>
    </w:p>
    <w:p w14:paraId="00B18707" w14:textId="77777777" w:rsidR="001D7AAC" w:rsidRPr="001D7AAC" w:rsidRDefault="001D7AAC" w:rsidP="001D7AAC">
      <w:pPr>
        <w:tabs>
          <w:tab w:val="left" w:pos="-1418"/>
          <w:tab w:val="left" w:pos="10206"/>
        </w:tabs>
        <w:ind w:right="91" w:firstLine="567"/>
        <w:jc w:val="center"/>
        <w:rPr>
          <w:b/>
          <w:sz w:val="24"/>
          <w:szCs w:val="24"/>
        </w:rPr>
      </w:pPr>
      <w:r w:rsidRPr="001D7AAC">
        <w:rPr>
          <w:b/>
          <w:sz w:val="24"/>
          <w:szCs w:val="24"/>
        </w:rPr>
        <w:t>МУНИЦИПАЛЬНОЕ БЮДЖЕТНОЕ ОБЩЕОБРАЗОВАТЕЛЬНОЕ УЧРЕЖДЕНИЕ</w:t>
      </w:r>
    </w:p>
    <w:p w14:paraId="3595CA15" w14:textId="77777777" w:rsidR="001D7AAC" w:rsidRPr="001D7AAC" w:rsidRDefault="001D7AAC" w:rsidP="001D7AAC">
      <w:pPr>
        <w:tabs>
          <w:tab w:val="left" w:pos="10206"/>
        </w:tabs>
        <w:ind w:right="91" w:firstLine="567"/>
        <w:jc w:val="center"/>
        <w:rPr>
          <w:b/>
          <w:sz w:val="24"/>
          <w:szCs w:val="24"/>
        </w:rPr>
      </w:pPr>
      <w:r w:rsidRPr="001D7AAC">
        <w:rPr>
          <w:b/>
          <w:sz w:val="24"/>
          <w:szCs w:val="24"/>
        </w:rPr>
        <w:t>«МАРЬЯНОВСКАЯ ШКОЛА»</w:t>
      </w:r>
    </w:p>
    <w:p w14:paraId="4E76621B" w14:textId="77777777" w:rsidR="001D7AAC" w:rsidRPr="001D7AAC" w:rsidRDefault="001D7AAC" w:rsidP="001D7AAC">
      <w:pPr>
        <w:tabs>
          <w:tab w:val="left" w:pos="2691"/>
          <w:tab w:val="left" w:pos="10206"/>
        </w:tabs>
        <w:ind w:right="91" w:firstLine="567"/>
        <w:jc w:val="center"/>
        <w:rPr>
          <w:b/>
          <w:sz w:val="24"/>
          <w:szCs w:val="24"/>
        </w:rPr>
      </w:pPr>
      <w:r w:rsidRPr="001D7AAC">
        <w:rPr>
          <w:b/>
          <w:sz w:val="24"/>
          <w:szCs w:val="24"/>
        </w:rPr>
        <w:t>КРАСНОГВАРДЕЙСКОГО РАЙОНА РЕСПУБЛИКИ КРЫМ</w:t>
      </w:r>
    </w:p>
    <w:p w14:paraId="2E9E84AB" w14:textId="77777777" w:rsidR="001D7AAC" w:rsidRPr="001D7AAC" w:rsidRDefault="001D7AAC" w:rsidP="001D7AAC">
      <w:pPr>
        <w:tabs>
          <w:tab w:val="left" w:pos="10206"/>
        </w:tabs>
        <w:ind w:right="91" w:firstLine="567"/>
        <w:jc w:val="both"/>
        <w:rPr>
          <w:b/>
          <w:sz w:val="24"/>
          <w:szCs w:val="24"/>
        </w:rPr>
      </w:pPr>
    </w:p>
    <w:p w14:paraId="12546C51" w14:textId="77777777" w:rsidR="001D7AAC" w:rsidRPr="001D7AAC" w:rsidRDefault="001D7AAC" w:rsidP="001D7AAC">
      <w:pPr>
        <w:tabs>
          <w:tab w:val="left" w:pos="10206"/>
        </w:tabs>
        <w:ind w:right="91" w:firstLine="567"/>
        <w:jc w:val="both"/>
        <w:rPr>
          <w:b/>
          <w:sz w:val="24"/>
          <w:szCs w:val="24"/>
        </w:rPr>
      </w:pPr>
    </w:p>
    <w:tbl>
      <w:tblPr>
        <w:tblW w:w="0" w:type="auto"/>
        <w:tblInd w:w="102" w:type="dxa"/>
        <w:tblBorders>
          <w:insideH w:val="nil"/>
          <w:insideV w:val="nil"/>
        </w:tblBorders>
        <w:tblLayout w:type="fixed"/>
        <w:tblCellMar>
          <w:left w:w="0" w:type="dxa"/>
          <w:right w:w="0" w:type="dxa"/>
        </w:tblCellMar>
        <w:tblLook w:val="01E0" w:firstRow="1" w:lastRow="1" w:firstColumn="1" w:lastColumn="1" w:noHBand="0" w:noVBand="0"/>
      </w:tblPr>
      <w:tblGrid>
        <w:gridCol w:w="4697"/>
        <w:gridCol w:w="4710"/>
      </w:tblGrid>
      <w:tr w:rsidR="001D7AAC" w:rsidRPr="001D7AAC" w14:paraId="2BB76B53" w14:textId="77777777" w:rsidTr="001D7AAC">
        <w:trPr>
          <w:trHeight w:hRule="exact" w:val="1591"/>
        </w:trPr>
        <w:tc>
          <w:tcPr>
            <w:tcW w:w="4697" w:type="dxa"/>
            <w:tcBorders>
              <w:top w:val="nil"/>
              <w:left w:val="nil"/>
              <w:bottom w:val="nil"/>
              <w:right w:val="nil"/>
            </w:tcBorders>
            <w:shd w:val="clear" w:color="auto" w:fill="auto"/>
            <w:hideMark/>
          </w:tcPr>
          <w:p w14:paraId="4BCC0AE2" w14:textId="77777777" w:rsidR="001D7AAC" w:rsidRPr="001D7AAC" w:rsidRDefault="001D7AAC" w:rsidP="001D7AAC">
            <w:pPr>
              <w:tabs>
                <w:tab w:val="left" w:pos="4293"/>
                <w:tab w:val="left" w:pos="10206"/>
              </w:tabs>
              <w:spacing w:line="286" w:lineRule="exact"/>
              <w:ind w:right="91"/>
              <w:jc w:val="both"/>
              <w:rPr>
                <w:sz w:val="24"/>
                <w:szCs w:val="24"/>
              </w:rPr>
            </w:pPr>
            <w:r w:rsidRPr="001D7AAC">
              <w:rPr>
                <w:sz w:val="24"/>
                <w:szCs w:val="24"/>
              </w:rPr>
              <w:t>ПРИНЯТА</w:t>
            </w:r>
          </w:p>
          <w:p w14:paraId="6DCA676D" w14:textId="77777777" w:rsidR="001D7AAC" w:rsidRPr="001D7AAC" w:rsidRDefault="001D7AAC" w:rsidP="001D7AAC">
            <w:pPr>
              <w:tabs>
                <w:tab w:val="left" w:pos="4293"/>
                <w:tab w:val="left" w:pos="10206"/>
              </w:tabs>
              <w:ind w:right="91"/>
              <w:jc w:val="both"/>
              <w:rPr>
                <w:spacing w:val="-6"/>
                <w:sz w:val="24"/>
                <w:szCs w:val="24"/>
              </w:rPr>
            </w:pPr>
            <w:r w:rsidRPr="001D7AAC">
              <w:rPr>
                <w:spacing w:val="-6"/>
                <w:sz w:val="24"/>
                <w:szCs w:val="24"/>
              </w:rPr>
              <w:t xml:space="preserve">на заседании педагогического совета школы </w:t>
            </w:r>
          </w:p>
          <w:p w14:paraId="08EEACF3" w14:textId="77777777" w:rsidR="001D7AAC" w:rsidRPr="001D7AAC" w:rsidRDefault="001D7AAC" w:rsidP="001D7AAC">
            <w:pPr>
              <w:tabs>
                <w:tab w:val="left" w:pos="4293"/>
                <w:tab w:val="left" w:pos="10206"/>
              </w:tabs>
              <w:ind w:right="91"/>
              <w:jc w:val="both"/>
              <w:rPr>
                <w:sz w:val="24"/>
                <w:szCs w:val="24"/>
              </w:rPr>
            </w:pPr>
            <w:r w:rsidRPr="001D7AAC">
              <w:rPr>
                <w:spacing w:val="-6"/>
                <w:sz w:val="24"/>
                <w:szCs w:val="24"/>
              </w:rPr>
              <w:t xml:space="preserve">Протокол  </w:t>
            </w:r>
            <w:r w:rsidRPr="001D7AAC">
              <w:rPr>
                <w:spacing w:val="-3"/>
                <w:sz w:val="24"/>
                <w:szCs w:val="24"/>
              </w:rPr>
              <w:t>от 28.08.</w:t>
            </w:r>
            <w:r w:rsidRPr="001D7AAC">
              <w:rPr>
                <w:spacing w:val="-6"/>
                <w:sz w:val="24"/>
                <w:szCs w:val="24"/>
              </w:rPr>
              <w:t xml:space="preserve">2023  </w:t>
            </w:r>
            <w:r w:rsidRPr="001D7AAC">
              <w:rPr>
                <w:sz w:val="24"/>
                <w:szCs w:val="24"/>
              </w:rPr>
              <w:t>№ 21</w:t>
            </w:r>
          </w:p>
          <w:p w14:paraId="476D8C91" w14:textId="77777777" w:rsidR="001D7AAC" w:rsidRPr="001D7AAC" w:rsidRDefault="001D7AAC" w:rsidP="001D7AAC">
            <w:pPr>
              <w:tabs>
                <w:tab w:val="left" w:pos="4293"/>
                <w:tab w:val="left" w:pos="10206"/>
              </w:tabs>
              <w:ind w:right="91"/>
              <w:jc w:val="both"/>
              <w:rPr>
                <w:sz w:val="24"/>
                <w:szCs w:val="24"/>
              </w:rPr>
            </w:pPr>
          </w:p>
        </w:tc>
        <w:tc>
          <w:tcPr>
            <w:tcW w:w="4710" w:type="dxa"/>
            <w:tcBorders>
              <w:top w:val="nil"/>
              <w:left w:val="nil"/>
              <w:bottom w:val="nil"/>
              <w:right w:val="nil"/>
            </w:tcBorders>
            <w:shd w:val="clear" w:color="auto" w:fill="auto"/>
          </w:tcPr>
          <w:p w14:paraId="50B6698C" w14:textId="77777777" w:rsidR="001D7AAC" w:rsidRPr="001D7AAC" w:rsidRDefault="001D7AAC" w:rsidP="001D7AAC">
            <w:pPr>
              <w:tabs>
                <w:tab w:val="left" w:pos="4293"/>
                <w:tab w:val="left" w:pos="10206"/>
              </w:tabs>
              <w:spacing w:line="286" w:lineRule="exact"/>
              <w:ind w:right="91"/>
              <w:jc w:val="both"/>
              <w:rPr>
                <w:sz w:val="24"/>
                <w:szCs w:val="24"/>
              </w:rPr>
            </w:pPr>
            <w:r w:rsidRPr="001D7AAC">
              <w:rPr>
                <w:sz w:val="24"/>
                <w:szCs w:val="24"/>
              </w:rPr>
              <w:t>УТВЕРЖДЕНА</w:t>
            </w:r>
          </w:p>
          <w:p w14:paraId="00FBF5A8" w14:textId="77777777" w:rsidR="001D7AAC" w:rsidRPr="001D7AAC" w:rsidRDefault="001D7AAC" w:rsidP="001D7AAC">
            <w:pPr>
              <w:tabs>
                <w:tab w:val="left" w:pos="4293"/>
                <w:tab w:val="left" w:pos="10206"/>
              </w:tabs>
              <w:ind w:right="91"/>
              <w:jc w:val="both"/>
              <w:rPr>
                <w:sz w:val="24"/>
                <w:szCs w:val="24"/>
              </w:rPr>
            </w:pPr>
            <w:r w:rsidRPr="001D7AAC">
              <w:rPr>
                <w:sz w:val="24"/>
                <w:szCs w:val="24"/>
              </w:rPr>
              <w:t>Приказ от 28.08.2023 № 236/1</w:t>
            </w:r>
          </w:p>
          <w:p w14:paraId="5D0BE0AE" w14:textId="77777777" w:rsidR="001D7AAC" w:rsidRPr="001D7AAC" w:rsidRDefault="001D7AAC" w:rsidP="001D7AAC">
            <w:pPr>
              <w:tabs>
                <w:tab w:val="left" w:pos="4293"/>
                <w:tab w:val="left" w:pos="10206"/>
              </w:tabs>
              <w:spacing w:line="322" w:lineRule="exact"/>
              <w:ind w:right="91"/>
              <w:jc w:val="both"/>
              <w:rPr>
                <w:sz w:val="24"/>
                <w:szCs w:val="24"/>
              </w:rPr>
            </w:pPr>
          </w:p>
        </w:tc>
      </w:tr>
      <w:tr w:rsidR="001D7AAC" w:rsidRPr="001D7AAC" w14:paraId="44F2599A" w14:textId="77777777" w:rsidTr="001D7AAC">
        <w:trPr>
          <w:trHeight w:hRule="exact" w:val="1132"/>
        </w:trPr>
        <w:tc>
          <w:tcPr>
            <w:tcW w:w="4697" w:type="dxa"/>
            <w:tcBorders>
              <w:top w:val="nil"/>
              <w:left w:val="nil"/>
              <w:bottom w:val="nil"/>
              <w:right w:val="nil"/>
            </w:tcBorders>
            <w:shd w:val="clear" w:color="auto" w:fill="auto"/>
            <w:hideMark/>
          </w:tcPr>
          <w:p w14:paraId="369D149D" w14:textId="77777777" w:rsidR="001D7AAC" w:rsidRPr="001D7AAC" w:rsidRDefault="001D7AAC" w:rsidP="001D7AAC">
            <w:pPr>
              <w:tabs>
                <w:tab w:val="left" w:pos="4293"/>
                <w:tab w:val="left" w:pos="10206"/>
              </w:tabs>
              <w:spacing w:line="307" w:lineRule="exact"/>
              <w:ind w:right="91"/>
              <w:jc w:val="both"/>
              <w:rPr>
                <w:sz w:val="24"/>
                <w:szCs w:val="24"/>
              </w:rPr>
            </w:pPr>
            <w:r w:rsidRPr="001D7AAC">
              <w:rPr>
                <w:sz w:val="24"/>
                <w:szCs w:val="24"/>
              </w:rPr>
              <w:t>СОГЛАСОВАНА</w:t>
            </w:r>
          </w:p>
          <w:p w14:paraId="432C8D1F" w14:textId="77777777" w:rsidR="001D7AAC" w:rsidRPr="001D7AAC" w:rsidRDefault="001D7AAC" w:rsidP="001D7AAC">
            <w:pPr>
              <w:tabs>
                <w:tab w:val="left" w:pos="4293"/>
                <w:tab w:val="left" w:pos="10206"/>
              </w:tabs>
              <w:ind w:right="91"/>
              <w:jc w:val="both"/>
              <w:rPr>
                <w:spacing w:val="-6"/>
                <w:sz w:val="24"/>
                <w:szCs w:val="24"/>
              </w:rPr>
            </w:pPr>
            <w:r w:rsidRPr="001D7AAC">
              <w:rPr>
                <w:spacing w:val="-7"/>
                <w:sz w:val="24"/>
                <w:szCs w:val="24"/>
              </w:rPr>
              <w:t xml:space="preserve">с Управляющим </w:t>
            </w:r>
            <w:r w:rsidRPr="001D7AAC">
              <w:rPr>
                <w:spacing w:val="-6"/>
                <w:sz w:val="24"/>
                <w:szCs w:val="24"/>
              </w:rPr>
              <w:t xml:space="preserve">советом школы </w:t>
            </w:r>
          </w:p>
          <w:p w14:paraId="1F2EC00C" w14:textId="77777777" w:rsidR="001D7AAC" w:rsidRPr="001D7AAC" w:rsidRDefault="001D7AAC" w:rsidP="001D7AAC">
            <w:pPr>
              <w:tabs>
                <w:tab w:val="left" w:pos="4293"/>
                <w:tab w:val="left" w:pos="10206"/>
              </w:tabs>
              <w:ind w:right="91"/>
              <w:jc w:val="both"/>
              <w:rPr>
                <w:sz w:val="24"/>
                <w:szCs w:val="24"/>
              </w:rPr>
            </w:pPr>
            <w:r w:rsidRPr="001D7AAC">
              <w:rPr>
                <w:spacing w:val="-6"/>
                <w:sz w:val="24"/>
                <w:szCs w:val="24"/>
              </w:rPr>
              <w:t xml:space="preserve">Протокол  от 28.08.2023  </w:t>
            </w:r>
            <w:r w:rsidRPr="001D7AAC">
              <w:rPr>
                <w:sz w:val="24"/>
                <w:szCs w:val="24"/>
              </w:rPr>
              <w:t>№ 1</w:t>
            </w:r>
          </w:p>
          <w:p w14:paraId="5F8A4168" w14:textId="77777777" w:rsidR="001D7AAC" w:rsidRPr="001D7AAC" w:rsidRDefault="001D7AAC" w:rsidP="001D7AAC">
            <w:pPr>
              <w:tabs>
                <w:tab w:val="left" w:pos="4293"/>
                <w:tab w:val="left" w:pos="10206"/>
              </w:tabs>
              <w:ind w:right="91"/>
              <w:jc w:val="both"/>
              <w:rPr>
                <w:sz w:val="24"/>
                <w:szCs w:val="24"/>
              </w:rPr>
            </w:pPr>
          </w:p>
        </w:tc>
        <w:tc>
          <w:tcPr>
            <w:tcW w:w="4710" w:type="dxa"/>
            <w:tcBorders>
              <w:top w:val="nil"/>
              <w:left w:val="nil"/>
              <w:bottom w:val="nil"/>
              <w:right w:val="nil"/>
            </w:tcBorders>
            <w:shd w:val="clear" w:color="auto" w:fill="auto"/>
          </w:tcPr>
          <w:p w14:paraId="55FC23B2" w14:textId="77777777" w:rsidR="001D7AAC" w:rsidRPr="001D7AAC" w:rsidRDefault="001D7AAC" w:rsidP="001D7AAC">
            <w:pPr>
              <w:tabs>
                <w:tab w:val="left" w:pos="4293"/>
                <w:tab w:val="left" w:pos="10206"/>
              </w:tabs>
              <w:ind w:right="91"/>
              <w:jc w:val="both"/>
              <w:rPr>
                <w:sz w:val="24"/>
                <w:szCs w:val="24"/>
              </w:rPr>
            </w:pPr>
          </w:p>
        </w:tc>
      </w:tr>
    </w:tbl>
    <w:p w14:paraId="20643F0A" w14:textId="52EBF0C3" w:rsidR="001D7AAC" w:rsidRDefault="001D7AAC" w:rsidP="001D7AAC">
      <w:pPr>
        <w:ind w:firstLine="567"/>
        <w:rPr>
          <w:sz w:val="24"/>
          <w:szCs w:val="24"/>
        </w:rPr>
      </w:pPr>
    </w:p>
    <w:p w14:paraId="40805616" w14:textId="16735D64" w:rsidR="001B6F4A" w:rsidRDefault="001B6F4A" w:rsidP="001D7AAC">
      <w:pPr>
        <w:ind w:firstLine="567"/>
        <w:rPr>
          <w:sz w:val="24"/>
          <w:szCs w:val="24"/>
        </w:rPr>
      </w:pPr>
    </w:p>
    <w:p w14:paraId="62D27F2C" w14:textId="77777777" w:rsidR="001B6F4A" w:rsidRPr="001D7AAC" w:rsidRDefault="001B6F4A" w:rsidP="001D7AAC">
      <w:pPr>
        <w:ind w:firstLine="567"/>
        <w:rPr>
          <w:sz w:val="24"/>
          <w:szCs w:val="24"/>
        </w:rPr>
      </w:pPr>
    </w:p>
    <w:p w14:paraId="40D33128" w14:textId="77777777" w:rsidR="001D7AAC" w:rsidRPr="001D7AAC" w:rsidRDefault="001D7AAC" w:rsidP="001D7AAC">
      <w:pPr>
        <w:tabs>
          <w:tab w:val="right" w:leader="dot" w:pos="10063"/>
        </w:tabs>
        <w:ind w:firstLine="567"/>
        <w:jc w:val="center"/>
        <w:rPr>
          <w:rFonts w:eastAsia="Calibri"/>
          <w:b/>
          <w:bCs/>
          <w:noProof/>
          <w:w w:val="0"/>
          <w:sz w:val="24"/>
          <w:szCs w:val="24"/>
        </w:rPr>
      </w:pPr>
      <w:r w:rsidRPr="001D7AAC">
        <w:rPr>
          <w:rFonts w:eastAsia="Calibri"/>
          <w:b/>
          <w:bCs/>
          <w:noProof/>
          <w:w w:val="0"/>
          <w:sz w:val="24"/>
          <w:szCs w:val="24"/>
        </w:rPr>
        <w:t xml:space="preserve">АДАПТИРОВАННАЯ ОСНОВНАЯ ОБЩЕОБРАЗОВАТЕЛЬНАЯ ПРОГРАММА </w:t>
      </w:r>
    </w:p>
    <w:p w14:paraId="0111B329" w14:textId="77777777" w:rsidR="001D7AAC" w:rsidRPr="001D7AAC" w:rsidRDefault="001D7AAC" w:rsidP="001D7AAC">
      <w:pPr>
        <w:tabs>
          <w:tab w:val="right" w:leader="dot" w:pos="10063"/>
        </w:tabs>
        <w:ind w:firstLine="567"/>
        <w:jc w:val="center"/>
        <w:rPr>
          <w:rFonts w:eastAsia="Calibri"/>
          <w:b/>
          <w:bCs/>
          <w:noProof/>
          <w:w w:val="0"/>
          <w:sz w:val="24"/>
          <w:szCs w:val="24"/>
        </w:rPr>
      </w:pPr>
      <w:r w:rsidRPr="001D7AAC">
        <w:rPr>
          <w:rFonts w:eastAsia="Calibri"/>
          <w:b/>
          <w:bCs/>
          <w:noProof/>
          <w:w w:val="0"/>
          <w:sz w:val="24"/>
          <w:szCs w:val="24"/>
        </w:rPr>
        <w:t>ОСНОВНОГО ОБЩЕГО ОБРАЗОВАНИЯ ОБУЧАЮЩИХСЯ</w:t>
      </w:r>
    </w:p>
    <w:p w14:paraId="1F12E764" w14:textId="77777777" w:rsidR="001D7AAC" w:rsidRPr="001D7AAC" w:rsidRDefault="001D7AAC" w:rsidP="001D7AAC">
      <w:pPr>
        <w:tabs>
          <w:tab w:val="right" w:leader="dot" w:pos="10063"/>
        </w:tabs>
        <w:ind w:firstLine="567"/>
        <w:jc w:val="center"/>
        <w:rPr>
          <w:rFonts w:eastAsia="Calibri"/>
          <w:b/>
          <w:bCs/>
          <w:noProof/>
          <w:w w:val="0"/>
          <w:sz w:val="24"/>
          <w:szCs w:val="24"/>
        </w:rPr>
      </w:pPr>
      <w:r w:rsidRPr="001D7AAC">
        <w:rPr>
          <w:rFonts w:eastAsia="Calibri"/>
          <w:b/>
          <w:bCs/>
          <w:noProof/>
          <w:w w:val="0"/>
          <w:sz w:val="24"/>
          <w:szCs w:val="24"/>
        </w:rPr>
        <w:t xml:space="preserve">С ЗАДЕРЖКОЙ ПСИХИЧЕСКОГО РАЗВИТИЯ </w:t>
      </w:r>
      <w:r w:rsidRPr="001D7AAC">
        <w:rPr>
          <w:b/>
          <w:sz w:val="24"/>
          <w:szCs w:val="24"/>
        </w:rPr>
        <w:t>(вариант 7)</w:t>
      </w:r>
    </w:p>
    <w:p w14:paraId="3343A359" w14:textId="77777777" w:rsidR="001D7AAC" w:rsidRPr="001D7AAC" w:rsidRDefault="001D7AAC" w:rsidP="001D7AAC">
      <w:pPr>
        <w:ind w:firstLine="567"/>
        <w:jc w:val="center"/>
        <w:rPr>
          <w:b/>
          <w:sz w:val="24"/>
          <w:szCs w:val="24"/>
        </w:rPr>
      </w:pPr>
      <w:r w:rsidRPr="001D7AAC">
        <w:rPr>
          <w:b/>
          <w:sz w:val="24"/>
          <w:szCs w:val="24"/>
        </w:rPr>
        <w:t>5-9 классы</w:t>
      </w:r>
    </w:p>
    <w:p w14:paraId="44DE5F44" w14:textId="77777777" w:rsidR="001D7AAC" w:rsidRPr="001D7AAC" w:rsidRDefault="001D7AAC" w:rsidP="001D7AAC">
      <w:pPr>
        <w:ind w:firstLine="567"/>
        <w:jc w:val="center"/>
        <w:rPr>
          <w:b/>
          <w:sz w:val="24"/>
          <w:szCs w:val="24"/>
        </w:rPr>
      </w:pPr>
      <w:r w:rsidRPr="001D7AAC">
        <w:rPr>
          <w:b/>
          <w:sz w:val="24"/>
          <w:szCs w:val="24"/>
        </w:rPr>
        <w:t>на 2023-2028 учебный год</w:t>
      </w:r>
    </w:p>
    <w:p w14:paraId="21F9924D" w14:textId="77777777" w:rsidR="001D7AAC" w:rsidRPr="001D7AAC" w:rsidRDefault="001D7AAC" w:rsidP="001D7AAC">
      <w:pPr>
        <w:ind w:firstLine="567"/>
        <w:jc w:val="center"/>
        <w:rPr>
          <w:sz w:val="24"/>
          <w:szCs w:val="24"/>
        </w:rPr>
      </w:pPr>
      <w:r w:rsidRPr="001D7AAC">
        <w:rPr>
          <w:sz w:val="24"/>
          <w:szCs w:val="24"/>
        </w:rPr>
        <w:t>(в соответствии с Федеральным законом от 29.12.2012 № 273 – ФЗ «Об образовании в Российской Федерации», Федеральным государственным образовательным стандартом основного общего образования, утвержденным 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приказом от 18.07.2022 г.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 приказом Министерства просвещения от 24.11.2022 г.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приказом Министерства просвещения от 18.05.2023 № 370  «Об утверждении федеральной образовательной программы основного общего образования», Уставом МБОУ «Марьяновская школа»)</w:t>
      </w:r>
    </w:p>
    <w:p w14:paraId="7E6E66FD" w14:textId="77777777" w:rsidR="001D7AAC" w:rsidRPr="001D7AAC" w:rsidRDefault="001D7AAC" w:rsidP="001D7AAC">
      <w:pPr>
        <w:ind w:firstLine="567"/>
        <w:jc w:val="both"/>
        <w:rPr>
          <w:sz w:val="24"/>
          <w:szCs w:val="24"/>
        </w:rPr>
      </w:pPr>
    </w:p>
    <w:p w14:paraId="1558A553" w14:textId="77777777" w:rsidR="00566F6F" w:rsidRDefault="00566F6F">
      <w:pPr>
        <w:jc w:val="center"/>
        <w:rPr>
          <w:sz w:val="24"/>
          <w:szCs w:val="24"/>
        </w:rPr>
      </w:pPr>
    </w:p>
    <w:p w14:paraId="00EB533F" w14:textId="77777777" w:rsidR="001B6F4A" w:rsidRPr="001B6F4A" w:rsidRDefault="001B6F4A" w:rsidP="001B6F4A">
      <w:pPr>
        <w:rPr>
          <w:sz w:val="24"/>
          <w:szCs w:val="24"/>
        </w:rPr>
      </w:pPr>
    </w:p>
    <w:p w14:paraId="1D72017F" w14:textId="77777777" w:rsidR="001B6F4A" w:rsidRPr="001B6F4A" w:rsidRDefault="001B6F4A" w:rsidP="001B6F4A">
      <w:pPr>
        <w:rPr>
          <w:sz w:val="24"/>
          <w:szCs w:val="24"/>
        </w:rPr>
      </w:pPr>
    </w:p>
    <w:p w14:paraId="3484A702" w14:textId="77777777" w:rsidR="001B6F4A" w:rsidRPr="001B6F4A" w:rsidRDefault="001B6F4A" w:rsidP="001B6F4A">
      <w:pPr>
        <w:rPr>
          <w:sz w:val="24"/>
          <w:szCs w:val="24"/>
        </w:rPr>
      </w:pPr>
    </w:p>
    <w:p w14:paraId="269ADDE0" w14:textId="77777777" w:rsidR="001B6F4A" w:rsidRPr="001B6F4A" w:rsidRDefault="001B6F4A" w:rsidP="001B6F4A">
      <w:pPr>
        <w:rPr>
          <w:sz w:val="24"/>
          <w:szCs w:val="24"/>
        </w:rPr>
      </w:pPr>
    </w:p>
    <w:p w14:paraId="6521A455" w14:textId="77777777" w:rsidR="001B6F4A" w:rsidRPr="001B6F4A" w:rsidRDefault="001B6F4A" w:rsidP="001B6F4A">
      <w:pPr>
        <w:rPr>
          <w:sz w:val="24"/>
          <w:szCs w:val="24"/>
        </w:rPr>
      </w:pPr>
    </w:p>
    <w:p w14:paraId="5E124E84" w14:textId="77777777" w:rsidR="001B6F4A" w:rsidRPr="001B6F4A" w:rsidRDefault="001B6F4A" w:rsidP="001B6F4A">
      <w:pPr>
        <w:rPr>
          <w:sz w:val="24"/>
          <w:szCs w:val="24"/>
        </w:rPr>
      </w:pPr>
    </w:p>
    <w:p w14:paraId="629B78FD" w14:textId="77777777" w:rsidR="001B6F4A" w:rsidRPr="001B6F4A" w:rsidRDefault="001B6F4A" w:rsidP="001B6F4A">
      <w:pPr>
        <w:rPr>
          <w:sz w:val="24"/>
          <w:szCs w:val="24"/>
        </w:rPr>
      </w:pPr>
    </w:p>
    <w:p w14:paraId="464EABB5" w14:textId="77777777" w:rsidR="001B6F4A" w:rsidRPr="001B6F4A" w:rsidRDefault="001B6F4A" w:rsidP="001B6F4A">
      <w:pPr>
        <w:rPr>
          <w:sz w:val="24"/>
          <w:szCs w:val="24"/>
        </w:rPr>
      </w:pPr>
    </w:p>
    <w:p w14:paraId="45E44DDF" w14:textId="77777777" w:rsidR="001B6F4A" w:rsidRPr="001B6F4A" w:rsidRDefault="001B6F4A" w:rsidP="001B6F4A">
      <w:pPr>
        <w:rPr>
          <w:sz w:val="24"/>
          <w:szCs w:val="24"/>
        </w:rPr>
      </w:pPr>
    </w:p>
    <w:p w14:paraId="37BAD68D" w14:textId="77777777" w:rsidR="001B6F4A" w:rsidRPr="001B6F4A" w:rsidRDefault="001B6F4A" w:rsidP="001B6F4A">
      <w:pPr>
        <w:rPr>
          <w:sz w:val="24"/>
          <w:szCs w:val="24"/>
        </w:rPr>
      </w:pPr>
    </w:p>
    <w:p w14:paraId="5C7656B3" w14:textId="77777777" w:rsidR="001B6F4A" w:rsidRPr="001B6F4A" w:rsidRDefault="001B6F4A" w:rsidP="001B6F4A">
      <w:pPr>
        <w:rPr>
          <w:sz w:val="24"/>
          <w:szCs w:val="24"/>
        </w:rPr>
      </w:pPr>
    </w:p>
    <w:p w14:paraId="7F4198E4" w14:textId="77777777" w:rsidR="001B6F4A" w:rsidRPr="001B6F4A" w:rsidRDefault="001B6F4A" w:rsidP="001B6F4A">
      <w:pPr>
        <w:rPr>
          <w:sz w:val="24"/>
          <w:szCs w:val="24"/>
        </w:rPr>
      </w:pPr>
    </w:p>
    <w:p w14:paraId="3AA16335" w14:textId="77777777" w:rsidR="001B6F4A" w:rsidRPr="001B6F4A" w:rsidRDefault="001B6F4A" w:rsidP="001B6F4A">
      <w:pPr>
        <w:rPr>
          <w:sz w:val="24"/>
          <w:szCs w:val="24"/>
        </w:rPr>
      </w:pPr>
    </w:p>
    <w:p w14:paraId="156DEECC" w14:textId="77777777" w:rsidR="001B6F4A" w:rsidRPr="001B6F4A" w:rsidRDefault="001B6F4A" w:rsidP="001B6F4A">
      <w:pPr>
        <w:rPr>
          <w:sz w:val="24"/>
          <w:szCs w:val="24"/>
        </w:rPr>
      </w:pPr>
    </w:p>
    <w:p w14:paraId="746717EE" w14:textId="77777777" w:rsidR="001B6F4A" w:rsidRPr="001B6F4A" w:rsidRDefault="001B6F4A" w:rsidP="001B6F4A">
      <w:pPr>
        <w:rPr>
          <w:sz w:val="24"/>
          <w:szCs w:val="24"/>
        </w:rPr>
      </w:pPr>
    </w:p>
    <w:p w14:paraId="5AF9EABF" w14:textId="77777777" w:rsidR="001B6F4A" w:rsidRDefault="001B6F4A" w:rsidP="001B6F4A">
      <w:pPr>
        <w:rPr>
          <w:sz w:val="24"/>
          <w:szCs w:val="24"/>
        </w:rPr>
      </w:pPr>
    </w:p>
    <w:p w14:paraId="6850A85C" w14:textId="50D77C2B" w:rsidR="001B6F4A" w:rsidRDefault="00DB6EDC" w:rsidP="00DB6EDC">
      <w:pPr>
        <w:jc w:val="center"/>
        <w:rPr>
          <w:sz w:val="24"/>
          <w:szCs w:val="24"/>
        </w:rPr>
      </w:pPr>
      <w:r>
        <w:rPr>
          <w:sz w:val="24"/>
          <w:szCs w:val="24"/>
        </w:rPr>
        <w:t>с. Марьяновка, 2023</w:t>
      </w:r>
    </w:p>
    <w:p w14:paraId="11E5831B" w14:textId="77777777" w:rsidR="001B6F4A" w:rsidRPr="001B6F4A" w:rsidRDefault="001B6F4A" w:rsidP="001B6F4A">
      <w:pPr>
        <w:tabs>
          <w:tab w:val="center" w:pos="5225"/>
        </w:tabs>
        <w:rPr>
          <w:sz w:val="24"/>
          <w:szCs w:val="24"/>
        </w:rPr>
        <w:sectPr w:rsidR="001B6F4A" w:rsidRPr="001B6F4A">
          <w:type w:val="continuous"/>
          <w:pgSz w:w="11910" w:h="16840"/>
          <w:pgMar w:top="480" w:right="440" w:bottom="280" w:left="1020" w:header="720" w:footer="720" w:gutter="0"/>
          <w:cols w:space="720"/>
        </w:sectPr>
      </w:pPr>
      <w:r>
        <w:rPr>
          <w:sz w:val="24"/>
          <w:szCs w:val="24"/>
        </w:rPr>
        <w:tab/>
      </w:r>
    </w:p>
    <w:p w14:paraId="2CE3504B" w14:textId="77777777" w:rsidR="00566F6F" w:rsidRPr="001D7AAC" w:rsidRDefault="001D7AAC">
      <w:pPr>
        <w:pStyle w:val="2"/>
        <w:spacing w:before="68"/>
        <w:ind w:left="1520" w:right="826"/>
        <w:jc w:val="center"/>
        <w:rPr>
          <w:sz w:val="24"/>
          <w:szCs w:val="24"/>
        </w:rPr>
      </w:pPr>
      <w:r w:rsidRPr="001D7AAC">
        <w:rPr>
          <w:spacing w:val="-2"/>
          <w:sz w:val="24"/>
          <w:szCs w:val="24"/>
        </w:rPr>
        <w:lastRenderedPageBreak/>
        <w:t>СОДЕРЖАНИЕ</w:t>
      </w:r>
    </w:p>
    <w:p w14:paraId="278C0A8A" w14:textId="77777777" w:rsidR="00566F6F" w:rsidRPr="001D7AAC" w:rsidRDefault="00566F6F">
      <w:pPr>
        <w:jc w:val="center"/>
        <w:rPr>
          <w:sz w:val="24"/>
          <w:szCs w:val="24"/>
        </w:rPr>
        <w:sectPr w:rsidR="00566F6F" w:rsidRPr="001D7AAC">
          <w:footerReference w:type="default" r:id="rId7"/>
          <w:pgSz w:w="11910" w:h="16840"/>
          <w:pgMar w:top="480" w:right="440" w:bottom="961" w:left="1020" w:header="0" w:footer="441" w:gutter="0"/>
          <w:pgNumType w:start="2"/>
          <w:cols w:space="720"/>
        </w:sectPr>
      </w:pPr>
    </w:p>
    <w:sdt>
      <w:sdtPr>
        <w:rPr>
          <w:b w:val="0"/>
          <w:bCs w:val="0"/>
          <w:sz w:val="24"/>
          <w:szCs w:val="24"/>
        </w:rPr>
        <w:id w:val="105394737"/>
        <w:docPartObj>
          <w:docPartGallery w:val="Table of Contents"/>
          <w:docPartUnique/>
        </w:docPartObj>
      </w:sdtPr>
      <w:sdtContent>
        <w:p w14:paraId="427D19F0" w14:textId="77777777" w:rsidR="00566F6F" w:rsidRPr="001D7AAC" w:rsidRDefault="001D7AAC">
          <w:pPr>
            <w:pStyle w:val="10"/>
            <w:numPr>
              <w:ilvl w:val="0"/>
              <w:numId w:val="245"/>
            </w:numPr>
            <w:tabs>
              <w:tab w:val="left" w:pos="392"/>
              <w:tab w:val="left" w:leader="dot" w:pos="10165"/>
            </w:tabs>
            <w:spacing w:before="441"/>
            <w:ind w:left="392" w:hanging="278"/>
            <w:rPr>
              <w:sz w:val="24"/>
              <w:szCs w:val="24"/>
            </w:rPr>
          </w:pPr>
          <w:hyperlink w:anchor="_bookmark0" w:history="1">
            <w:r w:rsidRPr="001D7AAC">
              <w:rPr>
                <w:sz w:val="24"/>
                <w:szCs w:val="24"/>
              </w:rPr>
              <w:t>ОБЩИЕ</w:t>
            </w:r>
            <w:r w:rsidRPr="001D7AAC">
              <w:rPr>
                <w:spacing w:val="-15"/>
                <w:sz w:val="24"/>
                <w:szCs w:val="24"/>
              </w:rPr>
              <w:t xml:space="preserve"> </w:t>
            </w:r>
            <w:r w:rsidRPr="001D7AAC">
              <w:rPr>
                <w:spacing w:val="-2"/>
                <w:sz w:val="24"/>
                <w:szCs w:val="24"/>
              </w:rPr>
              <w:t>ПОЛОЖЕНИЯ</w:t>
            </w:r>
            <w:r w:rsidRPr="001D7AAC">
              <w:rPr>
                <w:b w:val="0"/>
                <w:sz w:val="24"/>
                <w:szCs w:val="24"/>
              </w:rPr>
              <w:tab/>
            </w:r>
            <w:r w:rsidRPr="001D7AAC">
              <w:rPr>
                <w:spacing w:val="-10"/>
                <w:sz w:val="24"/>
                <w:szCs w:val="24"/>
              </w:rPr>
              <w:t>4</w:t>
            </w:r>
          </w:hyperlink>
        </w:p>
        <w:p w14:paraId="5458E2CE" w14:textId="77777777" w:rsidR="00566F6F" w:rsidRPr="001D7AAC" w:rsidRDefault="001D7AAC">
          <w:pPr>
            <w:pStyle w:val="10"/>
            <w:numPr>
              <w:ilvl w:val="0"/>
              <w:numId w:val="245"/>
            </w:numPr>
            <w:tabs>
              <w:tab w:val="left" w:pos="391"/>
              <w:tab w:val="left" w:pos="398"/>
              <w:tab w:val="left" w:leader="dot" w:pos="10165"/>
            </w:tabs>
            <w:ind w:left="398" w:right="127" w:hanging="285"/>
            <w:jc w:val="both"/>
            <w:rPr>
              <w:sz w:val="24"/>
              <w:szCs w:val="24"/>
            </w:rPr>
          </w:pPr>
          <w:hyperlink w:anchor="_bookmark1" w:history="1">
            <w:r w:rsidRPr="001D7AAC">
              <w:rPr>
                <w:sz w:val="24"/>
                <w:szCs w:val="24"/>
              </w:rPr>
              <w:t>АДАПТИРОВАННАЯ ОСНОВНАЯ ОБРАЗОВАТЕЛЬНАЯ ПРОГРАММА</w:t>
            </w:r>
          </w:hyperlink>
          <w:r w:rsidRPr="001D7AAC">
            <w:rPr>
              <w:sz w:val="24"/>
              <w:szCs w:val="24"/>
            </w:rPr>
            <w:t xml:space="preserve"> </w:t>
          </w:r>
          <w:hyperlink w:anchor="_bookmark1" w:history="1">
            <w:r w:rsidRPr="001D7AAC">
              <w:rPr>
                <w:sz w:val="24"/>
                <w:szCs w:val="24"/>
              </w:rPr>
              <w:t>ОСНОВНОГО ОБЩЕГО ОБРАЗОВАНИЯ ДЛЯ ОБУЧАЮЩИХСЯ С</w:t>
            </w:r>
          </w:hyperlink>
          <w:r w:rsidRPr="001D7AAC">
            <w:rPr>
              <w:sz w:val="24"/>
              <w:szCs w:val="24"/>
            </w:rPr>
            <w:t xml:space="preserve"> </w:t>
          </w:r>
          <w:hyperlink w:anchor="_bookmark1" w:history="1">
            <w:r w:rsidRPr="001D7AAC">
              <w:rPr>
                <w:spacing w:val="-2"/>
                <w:sz w:val="24"/>
                <w:szCs w:val="24"/>
              </w:rPr>
              <w:t>РАССТРОЙСТВАМИ АУТИСТИЧЕСКОГО СПЕКТРА (Вариант</w:t>
            </w:r>
            <w:r w:rsidRPr="001D7AAC">
              <w:rPr>
                <w:spacing w:val="-4"/>
                <w:sz w:val="24"/>
                <w:szCs w:val="24"/>
              </w:rPr>
              <w:t xml:space="preserve"> </w:t>
            </w:r>
            <w:r w:rsidRPr="001D7AAC">
              <w:rPr>
                <w:spacing w:val="-5"/>
                <w:sz w:val="24"/>
                <w:szCs w:val="24"/>
              </w:rPr>
              <w:t>1)</w:t>
            </w:r>
            <w:r w:rsidRPr="001D7AAC">
              <w:rPr>
                <w:b w:val="0"/>
                <w:sz w:val="24"/>
                <w:szCs w:val="24"/>
              </w:rPr>
              <w:tab/>
            </w:r>
            <w:r w:rsidRPr="001D7AAC">
              <w:rPr>
                <w:spacing w:val="-10"/>
                <w:sz w:val="24"/>
                <w:szCs w:val="24"/>
              </w:rPr>
              <w:t>4</w:t>
            </w:r>
          </w:hyperlink>
        </w:p>
        <w:p w14:paraId="7101D1C6" w14:textId="3646CAC9" w:rsidR="00566F6F" w:rsidRPr="001D7AAC" w:rsidRDefault="001D7AAC">
          <w:pPr>
            <w:pStyle w:val="20"/>
            <w:numPr>
              <w:ilvl w:val="1"/>
              <w:numId w:val="245"/>
            </w:numPr>
            <w:tabs>
              <w:tab w:val="left" w:pos="1415"/>
              <w:tab w:val="left" w:pos="3312"/>
              <w:tab w:val="left" w:leader="dot" w:pos="10193"/>
            </w:tabs>
            <w:ind w:firstLine="4"/>
            <w:rPr>
              <w:rFonts w:ascii="Calibri" w:hAnsi="Calibri"/>
              <w:sz w:val="24"/>
              <w:szCs w:val="24"/>
            </w:rPr>
          </w:pPr>
          <w:hyperlink w:anchor="_bookmark2" w:history="1">
            <w:r w:rsidRPr="001D7AAC">
              <w:rPr>
                <w:sz w:val="24"/>
                <w:szCs w:val="24"/>
              </w:rPr>
              <w:t>ЦЕЛЕВОЙ РАЗДЕЛ АДАПТИРОВАННОЙ ОСНОВНОЙ</w:t>
            </w:r>
          </w:hyperlink>
          <w:r w:rsidRPr="001D7AAC">
            <w:rPr>
              <w:sz w:val="24"/>
              <w:szCs w:val="24"/>
            </w:rPr>
            <w:t xml:space="preserve"> </w:t>
          </w:r>
          <w:hyperlink w:anchor="_bookmark2" w:history="1">
            <w:r w:rsidRPr="001D7AAC">
              <w:rPr>
                <w:sz w:val="24"/>
                <w:szCs w:val="24"/>
              </w:rPr>
              <w:t>ОБРАЗОВАТЕЛЬНОЙ ПРОГРАММЫ ОСНОВНОГО ОБЩЕГО</w:t>
            </w:r>
          </w:hyperlink>
          <w:r w:rsidRPr="001D7AAC">
            <w:rPr>
              <w:sz w:val="24"/>
              <w:szCs w:val="24"/>
            </w:rPr>
            <w:t xml:space="preserve"> </w:t>
          </w:r>
          <w:hyperlink w:anchor="_bookmark2" w:history="1">
            <w:r w:rsidRPr="001D7AAC">
              <w:rPr>
                <w:spacing w:val="-2"/>
                <w:sz w:val="24"/>
                <w:szCs w:val="24"/>
              </w:rPr>
              <w:t>ОБРАЗОВАНИЯ</w:t>
            </w:r>
            <w:r w:rsidRPr="001D7AAC">
              <w:rPr>
                <w:sz w:val="24"/>
                <w:szCs w:val="24"/>
              </w:rPr>
              <w:tab/>
              <w:t>ОБУЧАЮЩИХСЯ С РАССТРОЙСТВАМИ</w:t>
            </w:r>
          </w:hyperlink>
          <w:r w:rsidRPr="001D7AAC">
            <w:rPr>
              <w:sz w:val="24"/>
              <w:szCs w:val="24"/>
            </w:rPr>
            <w:t xml:space="preserve"> </w:t>
          </w:r>
          <w:hyperlink w:anchor="_bookmark2" w:history="1">
            <w:r w:rsidRPr="001D7AAC">
              <w:rPr>
                <w:spacing w:val="-2"/>
                <w:sz w:val="24"/>
                <w:szCs w:val="24"/>
              </w:rPr>
              <w:t>АУТИСТИЧЕСКОГО</w:t>
            </w:r>
            <w:r w:rsidRPr="001D7AAC">
              <w:rPr>
                <w:spacing w:val="-3"/>
                <w:sz w:val="24"/>
                <w:szCs w:val="24"/>
              </w:rPr>
              <w:t xml:space="preserve"> </w:t>
            </w:r>
            <w:r w:rsidRPr="001D7AAC">
              <w:rPr>
                <w:spacing w:val="-2"/>
                <w:sz w:val="24"/>
                <w:szCs w:val="24"/>
              </w:rPr>
              <w:t>СПЕКТРА (Вариант</w:t>
            </w:r>
            <w:r w:rsidRPr="001D7AAC">
              <w:rPr>
                <w:spacing w:val="-1"/>
                <w:sz w:val="24"/>
                <w:szCs w:val="24"/>
              </w:rPr>
              <w:t xml:space="preserve"> </w:t>
            </w:r>
            <w:r w:rsidRPr="001D7AAC">
              <w:rPr>
                <w:spacing w:val="-5"/>
                <w:sz w:val="24"/>
                <w:szCs w:val="24"/>
              </w:rPr>
              <w:t>2)</w:t>
            </w:r>
            <w:r w:rsidRPr="001D7AAC">
              <w:rPr>
                <w:b w:val="0"/>
                <w:sz w:val="24"/>
                <w:szCs w:val="24"/>
              </w:rPr>
              <w:tab/>
            </w:r>
            <w:r w:rsidRPr="001D7AAC">
              <w:rPr>
                <w:rFonts w:ascii="Calibri" w:hAnsi="Calibri"/>
                <w:spacing w:val="-10"/>
                <w:sz w:val="24"/>
                <w:szCs w:val="24"/>
              </w:rPr>
              <w:t>4</w:t>
            </w:r>
          </w:hyperlink>
        </w:p>
        <w:p w14:paraId="6DD98A12" w14:textId="77777777" w:rsidR="00566F6F" w:rsidRPr="001D7AAC" w:rsidRDefault="001D7AAC" w:rsidP="001D7AAC">
          <w:pPr>
            <w:pStyle w:val="40"/>
            <w:tabs>
              <w:tab w:val="left" w:pos="0"/>
              <w:tab w:val="left" w:leader="dot" w:pos="10204"/>
            </w:tabs>
            <w:spacing w:before="1" w:line="322" w:lineRule="exact"/>
            <w:ind w:left="284" w:firstLine="0"/>
            <w:jc w:val="left"/>
            <w:rPr>
              <w:rFonts w:ascii="Calibri" w:hAnsi="Calibri"/>
              <w:sz w:val="24"/>
              <w:szCs w:val="24"/>
            </w:rPr>
          </w:pPr>
          <w:hyperlink w:anchor="_bookmark3" w:history="1">
            <w:r w:rsidRPr="001D7AAC">
              <w:rPr>
                <w:spacing w:val="-2"/>
                <w:sz w:val="24"/>
                <w:szCs w:val="24"/>
              </w:rPr>
              <w:t>ПОЯСНИТЕЛЬНАЯ</w:t>
            </w:r>
            <w:r w:rsidRPr="001D7AAC">
              <w:rPr>
                <w:spacing w:val="-3"/>
                <w:sz w:val="24"/>
                <w:szCs w:val="24"/>
              </w:rPr>
              <w:t xml:space="preserve"> </w:t>
            </w:r>
            <w:r w:rsidRPr="001D7AAC">
              <w:rPr>
                <w:spacing w:val="-2"/>
                <w:sz w:val="24"/>
                <w:szCs w:val="24"/>
              </w:rPr>
              <w:t>ЗАПИСКА</w:t>
            </w:r>
            <w:r w:rsidRPr="001D7AAC">
              <w:rPr>
                <w:sz w:val="24"/>
                <w:szCs w:val="24"/>
              </w:rPr>
              <w:tab/>
            </w:r>
            <w:r w:rsidRPr="001D7AAC">
              <w:rPr>
                <w:rFonts w:ascii="Calibri" w:hAnsi="Calibri"/>
                <w:spacing w:val="-10"/>
                <w:sz w:val="24"/>
                <w:szCs w:val="24"/>
              </w:rPr>
              <w:t>4</w:t>
            </w:r>
          </w:hyperlink>
        </w:p>
        <w:p w14:paraId="4D92B92B" w14:textId="77777777" w:rsidR="00566F6F" w:rsidRPr="001D7AAC" w:rsidRDefault="001D7AAC" w:rsidP="001D7AAC">
          <w:pPr>
            <w:pStyle w:val="6"/>
            <w:numPr>
              <w:ilvl w:val="3"/>
              <w:numId w:val="245"/>
            </w:numPr>
            <w:tabs>
              <w:tab w:val="left" w:pos="0"/>
              <w:tab w:val="left" w:pos="1957"/>
              <w:tab w:val="left" w:pos="2206"/>
              <w:tab w:val="left" w:leader="dot" w:pos="10204"/>
            </w:tabs>
            <w:ind w:left="0" w:right="131" w:firstLine="284"/>
            <w:jc w:val="both"/>
            <w:rPr>
              <w:rFonts w:ascii="Calibri" w:hAnsi="Calibri"/>
              <w:sz w:val="24"/>
              <w:szCs w:val="24"/>
            </w:rPr>
          </w:pPr>
          <w:hyperlink w:anchor="_bookmark4" w:history="1">
            <w:r w:rsidRPr="001D7AAC">
              <w:rPr>
                <w:sz w:val="24"/>
                <w:szCs w:val="24"/>
              </w:rPr>
              <w:tab/>
              <w:t>Цели реализации адаптированной основной образовательной</w:t>
            </w:r>
          </w:hyperlink>
          <w:r w:rsidRPr="001D7AAC">
            <w:rPr>
              <w:sz w:val="24"/>
              <w:szCs w:val="24"/>
            </w:rPr>
            <w:t xml:space="preserve"> </w:t>
          </w:r>
          <w:hyperlink w:anchor="_bookmark4" w:history="1">
            <w:r w:rsidRPr="001D7AAC">
              <w:rPr>
                <w:sz w:val="24"/>
                <w:szCs w:val="24"/>
              </w:rPr>
              <w:t>программы основного общего образования обучающихся с</w:t>
            </w:r>
          </w:hyperlink>
          <w:r w:rsidRPr="001D7AAC">
            <w:rPr>
              <w:sz w:val="24"/>
              <w:szCs w:val="24"/>
            </w:rPr>
            <w:t xml:space="preserve"> </w:t>
          </w:r>
          <w:hyperlink w:anchor="_bookmark4" w:history="1">
            <w:r w:rsidRPr="001D7AAC">
              <w:rPr>
                <w:sz w:val="24"/>
                <w:szCs w:val="24"/>
              </w:rPr>
              <w:t>расстройствами</w:t>
            </w:r>
            <w:r w:rsidRPr="001D7AAC">
              <w:rPr>
                <w:spacing w:val="-16"/>
                <w:sz w:val="24"/>
                <w:szCs w:val="24"/>
              </w:rPr>
              <w:t xml:space="preserve"> </w:t>
            </w:r>
            <w:r w:rsidRPr="001D7AAC">
              <w:rPr>
                <w:sz w:val="24"/>
                <w:szCs w:val="24"/>
              </w:rPr>
              <w:t>аутистического</w:t>
            </w:r>
            <w:r w:rsidRPr="001D7AAC">
              <w:rPr>
                <w:spacing w:val="-16"/>
                <w:sz w:val="24"/>
                <w:szCs w:val="24"/>
              </w:rPr>
              <w:t xml:space="preserve"> </w:t>
            </w:r>
            <w:r w:rsidRPr="001D7AAC">
              <w:rPr>
                <w:sz w:val="24"/>
                <w:szCs w:val="24"/>
              </w:rPr>
              <w:t>спектра</w:t>
            </w:r>
            <w:r w:rsidRPr="001D7AAC">
              <w:rPr>
                <w:spacing w:val="-17"/>
                <w:sz w:val="24"/>
                <w:szCs w:val="24"/>
              </w:rPr>
              <w:t xml:space="preserve"> </w:t>
            </w:r>
            <w:r w:rsidRPr="001D7AAC">
              <w:rPr>
                <w:spacing w:val="-2"/>
                <w:sz w:val="24"/>
                <w:szCs w:val="24"/>
              </w:rPr>
              <w:t>(РАС)</w:t>
            </w:r>
            <w:r w:rsidRPr="001D7AAC">
              <w:rPr>
                <w:sz w:val="24"/>
                <w:szCs w:val="24"/>
              </w:rPr>
              <w:tab/>
            </w:r>
            <w:r w:rsidRPr="001D7AAC">
              <w:rPr>
                <w:rFonts w:ascii="Calibri" w:hAnsi="Calibri"/>
                <w:spacing w:val="-10"/>
                <w:sz w:val="24"/>
                <w:szCs w:val="24"/>
              </w:rPr>
              <w:t>4</w:t>
            </w:r>
          </w:hyperlink>
        </w:p>
        <w:p w14:paraId="10D67E5E" w14:textId="77777777" w:rsidR="00566F6F" w:rsidRPr="001D7AAC" w:rsidRDefault="001D7AAC" w:rsidP="001D7AAC">
          <w:pPr>
            <w:pStyle w:val="6"/>
            <w:numPr>
              <w:ilvl w:val="3"/>
              <w:numId w:val="245"/>
            </w:numPr>
            <w:tabs>
              <w:tab w:val="left" w:pos="0"/>
              <w:tab w:val="left" w:pos="1957"/>
              <w:tab w:val="left" w:pos="2034"/>
              <w:tab w:val="left" w:leader="dot" w:pos="10204"/>
            </w:tabs>
            <w:ind w:left="0" w:right="129" w:firstLine="284"/>
            <w:jc w:val="both"/>
            <w:rPr>
              <w:rFonts w:ascii="Calibri" w:hAnsi="Calibri"/>
              <w:sz w:val="24"/>
              <w:szCs w:val="24"/>
            </w:rPr>
          </w:pPr>
          <w:hyperlink w:anchor="_bookmark5" w:history="1">
            <w:r w:rsidRPr="001D7AAC">
              <w:rPr>
                <w:sz w:val="24"/>
                <w:szCs w:val="24"/>
              </w:rPr>
              <w:tab/>
              <w:t>Принципы формирования и механизмы реализации адаптированной</w:t>
            </w:r>
          </w:hyperlink>
          <w:r w:rsidRPr="001D7AAC">
            <w:rPr>
              <w:sz w:val="24"/>
              <w:szCs w:val="24"/>
            </w:rPr>
            <w:t xml:space="preserve"> </w:t>
          </w:r>
          <w:hyperlink w:anchor="_bookmark5" w:history="1">
            <w:r w:rsidRPr="001D7AAC">
              <w:rPr>
                <w:sz w:val="24"/>
                <w:szCs w:val="24"/>
              </w:rPr>
              <w:t>основной образовательной программы основного общего</w:t>
            </w:r>
          </w:hyperlink>
          <w:r w:rsidRPr="001D7AAC">
            <w:rPr>
              <w:spacing w:val="40"/>
              <w:sz w:val="24"/>
              <w:szCs w:val="24"/>
            </w:rPr>
            <w:t xml:space="preserve"> </w:t>
          </w:r>
          <w:hyperlink w:anchor="_bookmark5" w:history="1">
            <w:r w:rsidRPr="001D7AAC">
              <w:rPr>
                <w:spacing w:val="-2"/>
                <w:sz w:val="24"/>
                <w:szCs w:val="24"/>
              </w:rPr>
              <w:t>образования</w:t>
            </w:r>
            <w:r w:rsidRPr="001D7AAC">
              <w:rPr>
                <w:sz w:val="24"/>
                <w:szCs w:val="24"/>
              </w:rPr>
              <w:tab/>
            </w:r>
            <w:r w:rsidRPr="001D7AAC">
              <w:rPr>
                <w:rFonts w:ascii="Calibri" w:hAnsi="Calibri"/>
                <w:spacing w:val="-10"/>
                <w:sz w:val="24"/>
                <w:szCs w:val="24"/>
              </w:rPr>
              <w:t>6</w:t>
            </w:r>
          </w:hyperlink>
        </w:p>
        <w:p w14:paraId="0FBA842A" w14:textId="77777777" w:rsidR="00566F6F" w:rsidRPr="001D7AAC" w:rsidRDefault="001D7AAC" w:rsidP="001D7AAC">
          <w:pPr>
            <w:pStyle w:val="6"/>
            <w:numPr>
              <w:ilvl w:val="3"/>
              <w:numId w:val="245"/>
            </w:numPr>
            <w:tabs>
              <w:tab w:val="left" w:pos="0"/>
              <w:tab w:val="left" w:pos="1957"/>
              <w:tab w:val="left" w:pos="2186"/>
              <w:tab w:val="left" w:leader="dot" w:pos="10102"/>
            </w:tabs>
            <w:ind w:left="0" w:right="129" w:firstLine="284"/>
            <w:jc w:val="both"/>
            <w:rPr>
              <w:rFonts w:ascii="Calibri" w:hAnsi="Calibri"/>
              <w:sz w:val="24"/>
              <w:szCs w:val="24"/>
            </w:rPr>
          </w:pPr>
          <w:hyperlink w:anchor="_bookmark6" w:history="1">
            <w:r w:rsidRPr="001D7AAC">
              <w:rPr>
                <w:sz w:val="24"/>
                <w:szCs w:val="24"/>
              </w:rPr>
              <w:tab/>
              <w:t>Общая характеристика основной образовательной программы</w:t>
            </w:r>
          </w:hyperlink>
          <w:r w:rsidRPr="001D7AAC">
            <w:rPr>
              <w:sz w:val="24"/>
              <w:szCs w:val="24"/>
            </w:rPr>
            <w:t xml:space="preserve"> </w:t>
          </w:r>
          <w:hyperlink w:anchor="_bookmark6" w:history="1">
            <w:r w:rsidRPr="001D7AAC">
              <w:rPr>
                <w:sz w:val="24"/>
                <w:szCs w:val="24"/>
              </w:rPr>
              <w:t>основного</w:t>
            </w:r>
            <w:r w:rsidRPr="001D7AAC">
              <w:rPr>
                <w:spacing w:val="-12"/>
                <w:sz w:val="24"/>
                <w:szCs w:val="24"/>
              </w:rPr>
              <w:t xml:space="preserve"> </w:t>
            </w:r>
            <w:r w:rsidRPr="001D7AAC">
              <w:rPr>
                <w:sz w:val="24"/>
                <w:szCs w:val="24"/>
              </w:rPr>
              <w:t>общего</w:t>
            </w:r>
            <w:r w:rsidRPr="001D7AAC">
              <w:rPr>
                <w:spacing w:val="-11"/>
                <w:sz w:val="24"/>
                <w:szCs w:val="24"/>
              </w:rPr>
              <w:t xml:space="preserve"> </w:t>
            </w:r>
            <w:r w:rsidRPr="001D7AAC">
              <w:rPr>
                <w:sz w:val="24"/>
                <w:szCs w:val="24"/>
              </w:rPr>
              <w:t>образования</w:t>
            </w:r>
            <w:r w:rsidRPr="001D7AAC">
              <w:rPr>
                <w:spacing w:val="-11"/>
                <w:sz w:val="24"/>
                <w:szCs w:val="24"/>
              </w:rPr>
              <w:t xml:space="preserve"> </w:t>
            </w:r>
            <w:r w:rsidRPr="001D7AAC">
              <w:rPr>
                <w:sz w:val="24"/>
                <w:szCs w:val="24"/>
              </w:rPr>
              <w:t>обучающихся</w:t>
            </w:r>
            <w:r w:rsidRPr="001D7AAC">
              <w:rPr>
                <w:spacing w:val="-12"/>
                <w:sz w:val="24"/>
                <w:szCs w:val="24"/>
              </w:rPr>
              <w:t xml:space="preserve"> </w:t>
            </w:r>
            <w:r w:rsidRPr="001D7AAC">
              <w:rPr>
                <w:sz w:val="24"/>
                <w:szCs w:val="24"/>
              </w:rPr>
              <w:t>с</w:t>
            </w:r>
            <w:r w:rsidRPr="001D7AAC">
              <w:rPr>
                <w:spacing w:val="-10"/>
                <w:sz w:val="24"/>
                <w:szCs w:val="24"/>
              </w:rPr>
              <w:t xml:space="preserve"> </w:t>
            </w:r>
            <w:r w:rsidRPr="001D7AAC">
              <w:rPr>
                <w:spacing w:val="-5"/>
                <w:sz w:val="24"/>
                <w:szCs w:val="24"/>
              </w:rPr>
              <w:t>РАС</w:t>
            </w:r>
            <w:r w:rsidRPr="001D7AAC">
              <w:rPr>
                <w:sz w:val="24"/>
                <w:szCs w:val="24"/>
              </w:rPr>
              <w:tab/>
            </w:r>
            <w:r w:rsidRPr="001D7AAC">
              <w:rPr>
                <w:rFonts w:ascii="Calibri" w:hAnsi="Calibri"/>
                <w:spacing w:val="-5"/>
                <w:sz w:val="24"/>
                <w:szCs w:val="24"/>
              </w:rPr>
              <w:t>17</w:t>
            </w:r>
          </w:hyperlink>
        </w:p>
        <w:p w14:paraId="016CF296" w14:textId="77777777" w:rsidR="00566F6F" w:rsidRPr="001D7AAC" w:rsidRDefault="001D7AAC" w:rsidP="001D7AAC">
          <w:pPr>
            <w:pStyle w:val="40"/>
            <w:numPr>
              <w:ilvl w:val="2"/>
              <w:numId w:val="245"/>
            </w:numPr>
            <w:tabs>
              <w:tab w:val="left" w:pos="0"/>
              <w:tab w:val="left" w:pos="1248"/>
              <w:tab w:val="left" w:pos="1647"/>
              <w:tab w:val="left" w:leader="dot" w:pos="10102"/>
            </w:tabs>
            <w:ind w:left="0" w:right="130" w:firstLine="284"/>
            <w:rPr>
              <w:rFonts w:ascii="Calibri" w:hAnsi="Calibri"/>
              <w:sz w:val="24"/>
              <w:szCs w:val="24"/>
            </w:rPr>
          </w:pPr>
          <w:hyperlink w:anchor="_bookmark7" w:history="1">
            <w:r w:rsidRPr="001D7AAC">
              <w:rPr>
                <w:sz w:val="24"/>
                <w:szCs w:val="24"/>
              </w:rPr>
              <w:t>ПЛАНИРУЕМЫЕ</w:t>
            </w:r>
            <w:r w:rsidRPr="001D7AAC">
              <w:rPr>
                <w:spacing w:val="40"/>
                <w:sz w:val="24"/>
                <w:szCs w:val="24"/>
              </w:rPr>
              <w:t xml:space="preserve"> </w:t>
            </w:r>
            <w:r w:rsidRPr="001D7AAC">
              <w:rPr>
                <w:sz w:val="24"/>
                <w:szCs w:val="24"/>
              </w:rPr>
              <w:t>РЕЗУЛЬТАТЫ</w:t>
            </w:r>
            <w:r w:rsidRPr="001D7AAC">
              <w:rPr>
                <w:spacing w:val="40"/>
                <w:sz w:val="24"/>
                <w:szCs w:val="24"/>
              </w:rPr>
              <w:t xml:space="preserve"> </w:t>
            </w:r>
            <w:r w:rsidRPr="001D7AAC">
              <w:rPr>
                <w:sz w:val="24"/>
                <w:szCs w:val="24"/>
              </w:rPr>
              <w:t>ОСВОЕНИЯ</w:t>
            </w:r>
            <w:r w:rsidRPr="001D7AAC">
              <w:rPr>
                <w:spacing w:val="40"/>
                <w:sz w:val="24"/>
                <w:szCs w:val="24"/>
              </w:rPr>
              <w:t xml:space="preserve"> </w:t>
            </w:r>
            <w:r w:rsidRPr="001D7AAC">
              <w:rPr>
                <w:sz w:val="24"/>
                <w:szCs w:val="24"/>
              </w:rPr>
              <w:t>ОБУЧАЮЩИМИСЯ</w:t>
            </w:r>
          </w:hyperlink>
          <w:r w:rsidRPr="001D7AAC">
            <w:rPr>
              <w:spacing w:val="80"/>
              <w:sz w:val="24"/>
              <w:szCs w:val="24"/>
            </w:rPr>
            <w:t xml:space="preserve"> </w:t>
          </w:r>
          <w:hyperlink w:anchor="_bookmark7" w:history="1">
            <w:r w:rsidRPr="001D7AAC">
              <w:rPr>
                <w:sz w:val="24"/>
                <w:szCs w:val="24"/>
              </w:rPr>
              <w:t>С</w:t>
            </w:r>
            <w:r w:rsidRPr="001D7AAC">
              <w:rPr>
                <w:spacing w:val="-6"/>
                <w:sz w:val="24"/>
                <w:szCs w:val="24"/>
              </w:rPr>
              <w:t xml:space="preserve"> </w:t>
            </w:r>
            <w:r w:rsidRPr="001D7AAC">
              <w:rPr>
                <w:sz w:val="24"/>
                <w:szCs w:val="24"/>
              </w:rPr>
              <w:t>РАС ОСНОВНОЙ ОБРАЗОВАТЕЛЬНОЙ ПРОГРАММЫ ОСНОВНОГО</w:t>
            </w:r>
          </w:hyperlink>
          <w:r w:rsidRPr="001D7AAC">
            <w:rPr>
              <w:sz w:val="24"/>
              <w:szCs w:val="24"/>
            </w:rPr>
            <w:t xml:space="preserve"> </w:t>
          </w:r>
          <w:hyperlink w:anchor="_bookmark7" w:history="1">
            <w:r w:rsidRPr="001D7AAC">
              <w:rPr>
                <w:spacing w:val="-2"/>
                <w:sz w:val="24"/>
                <w:szCs w:val="24"/>
              </w:rPr>
              <w:t>ОБЩЕГО</w:t>
            </w:r>
            <w:r w:rsidRPr="001D7AAC">
              <w:rPr>
                <w:spacing w:val="-4"/>
                <w:sz w:val="24"/>
                <w:szCs w:val="24"/>
              </w:rPr>
              <w:t xml:space="preserve"> </w:t>
            </w:r>
            <w:r w:rsidRPr="001D7AAC">
              <w:rPr>
                <w:spacing w:val="-2"/>
                <w:sz w:val="24"/>
                <w:szCs w:val="24"/>
              </w:rPr>
              <w:t>ОБРАЗОВАНИЯ:</w:t>
            </w:r>
            <w:r w:rsidRPr="001D7AAC">
              <w:rPr>
                <w:spacing w:val="-4"/>
                <w:sz w:val="24"/>
                <w:szCs w:val="24"/>
              </w:rPr>
              <w:t xml:space="preserve"> </w:t>
            </w:r>
            <w:r w:rsidRPr="001D7AAC">
              <w:rPr>
                <w:spacing w:val="-2"/>
                <w:sz w:val="24"/>
                <w:szCs w:val="24"/>
              </w:rPr>
              <w:t>ОБЩАЯ</w:t>
            </w:r>
            <w:r w:rsidRPr="001D7AAC">
              <w:rPr>
                <w:spacing w:val="-5"/>
                <w:sz w:val="24"/>
                <w:szCs w:val="24"/>
              </w:rPr>
              <w:t xml:space="preserve"> </w:t>
            </w:r>
            <w:r w:rsidRPr="001D7AAC">
              <w:rPr>
                <w:spacing w:val="-2"/>
                <w:sz w:val="24"/>
                <w:szCs w:val="24"/>
              </w:rPr>
              <w:t>ХАРАКТЕРИСТИКА</w:t>
            </w:r>
            <w:r w:rsidRPr="001D7AAC">
              <w:rPr>
                <w:sz w:val="24"/>
                <w:szCs w:val="24"/>
              </w:rPr>
              <w:tab/>
            </w:r>
            <w:r w:rsidRPr="001D7AAC">
              <w:rPr>
                <w:rFonts w:ascii="Calibri" w:hAnsi="Calibri"/>
                <w:spacing w:val="-5"/>
                <w:sz w:val="24"/>
                <w:szCs w:val="24"/>
              </w:rPr>
              <w:t>18</w:t>
            </w:r>
          </w:hyperlink>
        </w:p>
        <w:p w14:paraId="4BA3283A" w14:textId="77777777" w:rsidR="00566F6F" w:rsidRPr="001D7AAC" w:rsidRDefault="001D7AAC" w:rsidP="001D7AAC">
          <w:pPr>
            <w:pStyle w:val="40"/>
            <w:numPr>
              <w:ilvl w:val="2"/>
              <w:numId w:val="245"/>
            </w:numPr>
            <w:tabs>
              <w:tab w:val="left" w:pos="0"/>
              <w:tab w:val="left" w:pos="1248"/>
              <w:tab w:val="left" w:pos="1986"/>
              <w:tab w:val="left" w:leader="dot" w:pos="10102"/>
            </w:tabs>
            <w:ind w:left="0" w:right="130" w:firstLine="284"/>
            <w:rPr>
              <w:rFonts w:ascii="Calibri" w:hAnsi="Calibri"/>
              <w:sz w:val="24"/>
              <w:szCs w:val="24"/>
            </w:rPr>
          </w:pPr>
          <w:hyperlink w:anchor="_bookmark8" w:history="1">
            <w:r w:rsidRPr="001D7AAC">
              <w:rPr>
                <w:sz w:val="24"/>
                <w:szCs w:val="24"/>
              </w:rPr>
              <w:t>СИСТЕМА ОЦЕНКИ ДОСТИЖЕНИЯ ПЛАНИРУЕМЫХ</w:t>
            </w:r>
          </w:hyperlink>
          <w:r w:rsidRPr="001D7AAC">
            <w:rPr>
              <w:sz w:val="24"/>
              <w:szCs w:val="24"/>
            </w:rPr>
            <w:t xml:space="preserve"> </w:t>
          </w:r>
          <w:hyperlink w:anchor="_bookmark8" w:history="1">
            <w:r w:rsidRPr="001D7AAC">
              <w:rPr>
                <w:sz w:val="24"/>
                <w:szCs w:val="24"/>
              </w:rPr>
              <w:t>РЕЗУЛЬТАТОВ ОСВОЕНИЯ ОСНОВНОЙ</w:t>
            </w:r>
            <w:r w:rsidRPr="001D7AAC">
              <w:rPr>
                <w:spacing w:val="40"/>
                <w:sz w:val="24"/>
                <w:szCs w:val="24"/>
              </w:rPr>
              <w:t xml:space="preserve"> </w:t>
            </w:r>
            <w:r w:rsidRPr="001D7AAC">
              <w:rPr>
                <w:sz w:val="24"/>
                <w:szCs w:val="24"/>
              </w:rPr>
              <w:t>ОБРАЗОВАТЕЛЬНОЙ</w:t>
            </w:r>
          </w:hyperlink>
          <w:r w:rsidRPr="001D7AAC">
            <w:rPr>
              <w:sz w:val="24"/>
              <w:szCs w:val="24"/>
            </w:rPr>
            <w:t xml:space="preserve"> </w:t>
          </w:r>
          <w:hyperlink w:anchor="_bookmark8" w:history="1">
            <w:r w:rsidRPr="001D7AAC">
              <w:rPr>
                <w:sz w:val="24"/>
                <w:szCs w:val="24"/>
              </w:rPr>
              <w:t>ПРОГРАММЫ</w:t>
            </w:r>
            <w:r w:rsidRPr="001D7AAC">
              <w:rPr>
                <w:spacing w:val="-16"/>
                <w:sz w:val="24"/>
                <w:szCs w:val="24"/>
              </w:rPr>
              <w:t xml:space="preserve"> </w:t>
            </w:r>
            <w:r w:rsidRPr="001D7AAC">
              <w:rPr>
                <w:sz w:val="24"/>
                <w:szCs w:val="24"/>
              </w:rPr>
              <w:t>ДЛЯ</w:t>
            </w:r>
            <w:r w:rsidRPr="001D7AAC">
              <w:rPr>
                <w:spacing w:val="-16"/>
                <w:sz w:val="24"/>
                <w:szCs w:val="24"/>
              </w:rPr>
              <w:t xml:space="preserve"> </w:t>
            </w:r>
            <w:r w:rsidRPr="001D7AAC">
              <w:rPr>
                <w:sz w:val="24"/>
                <w:szCs w:val="24"/>
              </w:rPr>
              <w:t>ОБУЧАЮЩИХСЯ</w:t>
            </w:r>
            <w:r w:rsidRPr="001D7AAC">
              <w:rPr>
                <w:spacing w:val="-15"/>
                <w:sz w:val="24"/>
                <w:szCs w:val="24"/>
              </w:rPr>
              <w:t xml:space="preserve"> </w:t>
            </w:r>
            <w:r w:rsidRPr="001D7AAC">
              <w:rPr>
                <w:sz w:val="24"/>
                <w:szCs w:val="24"/>
              </w:rPr>
              <w:t>С</w:t>
            </w:r>
            <w:r w:rsidRPr="001D7AAC">
              <w:rPr>
                <w:spacing w:val="-16"/>
                <w:sz w:val="24"/>
                <w:szCs w:val="24"/>
              </w:rPr>
              <w:t xml:space="preserve"> </w:t>
            </w:r>
            <w:r w:rsidRPr="001D7AAC">
              <w:rPr>
                <w:spacing w:val="-5"/>
                <w:sz w:val="24"/>
                <w:szCs w:val="24"/>
              </w:rPr>
              <w:t>РАС</w:t>
            </w:r>
            <w:r w:rsidRPr="001D7AAC">
              <w:rPr>
                <w:sz w:val="24"/>
                <w:szCs w:val="24"/>
              </w:rPr>
              <w:tab/>
            </w:r>
            <w:r w:rsidRPr="001D7AAC">
              <w:rPr>
                <w:rFonts w:ascii="Calibri" w:hAnsi="Calibri"/>
                <w:spacing w:val="-5"/>
                <w:sz w:val="24"/>
                <w:szCs w:val="24"/>
              </w:rPr>
              <w:t>20</w:t>
            </w:r>
          </w:hyperlink>
        </w:p>
        <w:p w14:paraId="4D4B1AB4" w14:textId="77777777" w:rsidR="00566F6F" w:rsidRPr="001D7AAC" w:rsidRDefault="001D7AAC" w:rsidP="001D7AAC">
          <w:pPr>
            <w:pStyle w:val="6"/>
            <w:numPr>
              <w:ilvl w:val="3"/>
              <w:numId w:val="245"/>
            </w:numPr>
            <w:tabs>
              <w:tab w:val="left" w:pos="0"/>
              <w:tab w:val="left" w:pos="2013"/>
              <w:tab w:val="left" w:leader="dot" w:pos="10102"/>
            </w:tabs>
            <w:ind w:left="0" w:firstLine="284"/>
            <w:jc w:val="both"/>
            <w:rPr>
              <w:rFonts w:ascii="Calibri" w:hAnsi="Calibri"/>
              <w:sz w:val="24"/>
              <w:szCs w:val="24"/>
            </w:rPr>
          </w:pPr>
          <w:hyperlink w:anchor="_bookmark9" w:history="1">
            <w:r w:rsidRPr="001D7AAC">
              <w:rPr>
                <w:sz w:val="24"/>
                <w:szCs w:val="24"/>
              </w:rPr>
              <w:t>Общие</w:t>
            </w:r>
            <w:r w:rsidRPr="001D7AAC">
              <w:rPr>
                <w:spacing w:val="-10"/>
                <w:sz w:val="24"/>
                <w:szCs w:val="24"/>
              </w:rPr>
              <w:t xml:space="preserve"> </w:t>
            </w:r>
            <w:r w:rsidRPr="001D7AAC">
              <w:rPr>
                <w:spacing w:val="-2"/>
                <w:sz w:val="24"/>
                <w:szCs w:val="24"/>
              </w:rPr>
              <w:t>положения</w:t>
            </w:r>
            <w:r w:rsidRPr="001D7AAC">
              <w:rPr>
                <w:sz w:val="24"/>
                <w:szCs w:val="24"/>
              </w:rPr>
              <w:tab/>
            </w:r>
            <w:r w:rsidRPr="001D7AAC">
              <w:rPr>
                <w:rFonts w:ascii="Calibri" w:hAnsi="Calibri"/>
                <w:spacing w:val="-5"/>
                <w:sz w:val="24"/>
                <w:szCs w:val="24"/>
              </w:rPr>
              <w:t>20</w:t>
            </w:r>
          </w:hyperlink>
        </w:p>
        <w:p w14:paraId="554C4454" w14:textId="77777777" w:rsidR="00566F6F" w:rsidRPr="001D7AAC" w:rsidRDefault="001D7AAC" w:rsidP="001D7AAC">
          <w:pPr>
            <w:pStyle w:val="6"/>
            <w:numPr>
              <w:ilvl w:val="3"/>
              <w:numId w:val="244"/>
            </w:numPr>
            <w:tabs>
              <w:tab w:val="left" w:pos="0"/>
              <w:tab w:val="left" w:pos="1957"/>
              <w:tab w:val="left" w:pos="2022"/>
              <w:tab w:val="left" w:leader="dot" w:pos="10102"/>
            </w:tabs>
            <w:spacing w:before="1"/>
            <w:ind w:left="0" w:right="132" w:firstLine="284"/>
            <w:jc w:val="both"/>
            <w:rPr>
              <w:rFonts w:ascii="Calibri" w:hAnsi="Calibri"/>
              <w:sz w:val="24"/>
              <w:szCs w:val="24"/>
            </w:rPr>
          </w:pPr>
          <w:hyperlink w:anchor="_bookmark10" w:history="1">
            <w:r w:rsidRPr="001D7AAC">
              <w:rPr>
                <w:sz w:val="24"/>
                <w:szCs w:val="24"/>
              </w:rPr>
              <w:tab/>
              <w:t>Особенности оценки личностных, метапредметных и предметных</w:t>
            </w:r>
          </w:hyperlink>
          <w:r w:rsidRPr="001D7AAC">
            <w:rPr>
              <w:sz w:val="24"/>
              <w:szCs w:val="24"/>
            </w:rPr>
            <w:t xml:space="preserve"> </w:t>
          </w:r>
          <w:hyperlink w:anchor="_bookmark10" w:history="1">
            <w:r w:rsidRPr="001D7AAC">
              <w:rPr>
                <w:spacing w:val="-2"/>
                <w:sz w:val="24"/>
                <w:szCs w:val="24"/>
              </w:rPr>
              <w:t>результатов</w:t>
            </w:r>
            <w:r w:rsidRPr="001D7AAC">
              <w:rPr>
                <w:sz w:val="24"/>
                <w:szCs w:val="24"/>
              </w:rPr>
              <w:tab/>
            </w:r>
            <w:r w:rsidRPr="001D7AAC">
              <w:rPr>
                <w:rFonts w:ascii="Calibri" w:hAnsi="Calibri"/>
                <w:spacing w:val="-5"/>
                <w:sz w:val="24"/>
                <w:szCs w:val="24"/>
              </w:rPr>
              <w:t>21</w:t>
            </w:r>
          </w:hyperlink>
        </w:p>
        <w:p w14:paraId="69E63BA8" w14:textId="77777777" w:rsidR="00566F6F" w:rsidRPr="001D7AAC" w:rsidRDefault="001D7AAC" w:rsidP="001D7AAC">
          <w:pPr>
            <w:pStyle w:val="6"/>
            <w:numPr>
              <w:ilvl w:val="3"/>
              <w:numId w:val="243"/>
            </w:numPr>
            <w:tabs>
              <w:tab w:val="left" w:pos="0"/>
              <w:tab w:val="left" w:pos="2013"/>
              <w:tab w:val="left" w:leader="dot" w:pos="10102"/>
            </w:tabs>
            <w:spacing w:line="321" w:lineRule="exact"/>
            <w:ind w:left="0" w:firstLine="284"/>
            <w:jc w:val="both"/>
            <w:rPr>
              <w:rFonts w:ascii="Calibri" w:hAnsi="Calibri"/>
              <w:sz w:val="24"/>
              <w:szCs w:val="24"/>
            </w:rPr>
          </w:pPr>
          <w:hyperlink w:anchor="_bookmark11" w:history="1">
            <w:r w:rsidRPr="001D7AAC">
              <w:rPr>
                <w:sz w:val="24"/>
                <w:szCs w:val="24"/>
              </w:rPr>
              <w:t>Организация</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содержание</w:t>
            </w:r>
            <w:r w:rsidRPr="001D7AAC">
              <w:rPr>
                <w:spacing w:val="-12"/>
                <w:sz w:val="24"/>
                <w:szCs w:val="24"/>
              </w:rPr>
              <w:t xml:space="preserve"> </w:t>
            </w:r>
            <w:r w:rsidRPr="001D7AAC">
              <w:rPr>
                <w:sz w:val="24"/>
                <w:szCs w:val="24"/>
              </w:rPr>
              <w:t>оценочных</w:t>
            </w:r>
            <w:r w:rsidRPr="001D7AAC">
              <w:rPr>
                <w:spacing w:val="-11"/>
                <w:sz w:val="24"/>
                <w:szCs w:val="24"/>
              </w:rPr>
              <w:t xml:space="preserve"> </w:t>
            </w:r>
            <w:r w:rsidRPr="001D7AAC">
              <w:rPr>
                <w:spacing w:val="-2"/>
                <w:sz w:val="24"/>
                <w:szCs w:val="24"/>
              </w:rPr>
              <w:t>процедур</w:t>
            </w:r>
            <w:r w:rsidRPr="001D7AAC">
              <w:rPr>
                <w:sz w:val="24"/>
                <w:szCs w:val="24"/>
              </w:rPr>
              <w:tab/>
            </w:r>
            <w:r w:rsidRPr="001D7AAC">
              <w:rPr>
                <w:rFonts w:ascii="Calibri" w:hAnsi="Calibri"/>
                <w:spacing w:val="-5"/>
                <w:sz w:val="24"/>
                <w:szCs w:val="24"/>
              </w:rPr>
              <w:t>28</w:t>
            </w:r>
          </w:hyperlink>
        </w:p>
        <w:p w14:paraId="408B8083" w14:textId="77777777" w:rsidR="00566F6F" w:rsidRPr="001D7AAC" w:rsidRDefault="001D7AAC">
          <w:pPr>
            <w:pStyle w:val="20"/>
            <w:numPr>
              <w:ilvl w:val="1"/>
              <w:numId w:val="245"/>
            </w:numPr>
            <w:tabs>
              <w:tab w:val="left" w:pos="1221"/>
              <w:tab w:val="left" w:leader="dot" w:pos="10082"/>
            </w:tabs>
            <w:spacing w:before="121"/>
            <w:ind w:firstLine="4"/>
            <w:rPr>
              <w:rFonts w:ascii="Calibri" w:hAnsi="Calibri"/>
              <w:sz w:val="24"/>
              <w:szCs w:val="24"/>
            </w:rPr>
          </w:pPr>
          <w:hyperlink w:anchor="_bookmark12" w:history="1">
            <w:r w:rsidRPr="001D7AAC">
              <w:rPr>
                <w:sz w:val="24"/>
                <w:szCs w:val="24"/>
              </w:rPr>
              <w:t>СОДЕРЖАТЕЛЬНЫЙ РАЗДЕЛ ПРОГРАММЫ ОСНОВНОГО</w:t>
            </w:r>
          </w:hyperlink>
          <w:r w:rsidRPr="001D7AAC">
            <w:rPr>
              <w:sz w:val="24"/>
              <w:szCs w:val="24"/>
            </w:rPr>
            <w:t xml:space="preserve"> </w:t>
          </w:r>
          <w:hyperlink w:anchor="_bookmark12" w:history="1">
            <w:r w:rsidRPr="001D7AAC">
              <w:rPr>
                <w:sz w:val="24"/>
                <w:szCs w:val="24"/>
              </w:rPr>
              <w:t>ОБЩЕГО</w:t>
            </w:r>
            <w:r w:rsidRPr="001D7AAC">
              <w:rPr>
                <w:spacing w:val="-16"/>
                <w:sz w:val="24"/>
                <w:szCs w:val="24"/>
              </w:rPr>
              <w:t xml:space="preserve"> </w:t>
            </w:r>
            <w:r w:rsidRPr="001D7AAC">
              <w:rPr>
                <w:spacing w:val="-2"/>
                <w:sz w:val="24"/>
                <w:szCs w:val="24"/>
              </w:rPr>
              <w:t>ОБРАЗОВАНИЯ</w:t>
            </w:r>
            <w:r w:rsidRPr="001D7AAC">
              <w:rPr>
                <w:b w:val="0"/>
                <w:sz w:val="24"/>
                <w:szCs w:val="24"/>
              </w:rPr>
              <w:tab/>
            </w:r>
            <w:r w:rsidRPr="001D7AAC">
              <w:rPr>
                <w:rFonts w:ascii="Calibri" w:hAnsi="Calibri"/>
                <w:spacing w:val="-5"/>
                <w:sz w:val="24"/>
                <w:szCs w:val="24"/>
              </w:rPr>
              <w:t>32</w:t>
            </w:r>
          </w:hyperlink>
        </w:p>
        <w:p w14:paraId="42CDEB52" w14:textId="77777777" w:rsidR="00566F6F" w:rsidRPr="001D7AAC" w:rsidRDefault="001D7AAC">
          <w:pPr>
            <w:pStyle w:val="40"/>
            <w:numPr>
              <w:ilvl w:val="2"/>
              <w:numId w:val="245"/>
            </w:numPr>
            <w:tabs>
              <w:tab w:val="left" w:pos="1248"/>
              <w:tab w:val="left" w:pos="1706"/>
              <w:tab w:val="left" w:leader="dot" w:pos="10102"/>
            </w:tabs>
            <w:ind w:left="1248" w:right="129" w:hanging="425"/>
            <w:rPr>
              <w:rFonts w:ascii="Calibri" w:hAnsi="Calibri"/>
              <w:sz w:val="24"/>
              <w:szCs w:val="24"/>
            </w:rPr>
          </w:pPr>
          <w:hyperlink w:anchor="_bookmark13" w:history="1">
            <w:r w:rsidRPr="001D7AAC">
              <w:rPr>
                <w:sz w:val="24"/>
                <w:szCs w:val="24"/>
              </w:rPr>
              <w:t>РАБОЧИЕ ПРОГРАММЫ УЧЕБНЫХ ПРЕДМЕТОВ, УЧЕБНЫХ</w:t>
            </w:r>
          </w:hyperlink>
          <w:r w:rsidRPr="001D7AAC">
            <w:rPr>
              <w:sz w:val="24"/>
              <w:szCs w:val="24"/>
            </w:rPr>
            <w:t xml:space="preserve"> </w:t>
          </w:r>
          <w:hyperlink w:anchor="_bookmark13" w:history="1">
            <w:r w:rsidRPr="001D7AAC">
              <w:rPr>
                <w:sz w:val="24"/>
                <w:szCs w:val="24"/>
              </w:rPr>
              <w:t>КУРСОВ (В ТОМ ЧИСЛЕ ВНЕУРОЧНОЙ ДЕЯТЕЛЬНОСТИ), УЧЕБНЫХ</w:t>
            </w:r>
          </w:hyperlink>
          <w:r w:rsidRPr="001D7AAC">
            <w:rPr>
              <w:sz w:val="24"/>
              <w:szCs w:val="24"/>
            </w:rPr>
            <w:t xml:space="preserve"> </w:t>
          </w:r>
          <w:hyperlink w:anchor="_bookmark13" w:history="1">
            <w:r w:rsidRPr="001D7AAC">
              <w:rPr>
                <w:spacing w:val="-2"/>
                <w:sz w:val="24"/>
                <w:szCs w:val="24"/>
              </w:rPr>
              <w:t>МОДУЛЕЙ</w:t>
            </w:r>
            <w:r w:rsidRPr="001D7AAC">
              <w:rPr>
                <w:sz w:val="24"/>
                <w:szCs w:val="24"/>
              </w:rPr>
              <w:tab/>
            </w:r>
            <w:r w:rsidRPr="001D7AAC">
              <w:rPr>
                <w:rFonts w:ascii="Calibri" w:hAnsi="Calibri"/>
                <w:spacing w:val="-5"/>
                <w:sz w:val="24"/>
                <w:szCs w:val="24"/>
              </w:rPr>
              <w:t>32</w:t>
            </w:r>
          </w:hyperlink>
        </w:p>
        <w:p w14:paraId="70C9786F" w14:textId="77777777" w:rsidR="00566F6F" w:rsidRPr="001D7AAC" w:rsidRDefault="001D7AAC">
          <w:pPr>
            <w:pStyle w:val="5"/>
            <w:numPr>
              <w:ilvl w:val="3"/>
              <w:numId w:val="242"/>
            </w:numPr>
            <w:tabs>
              <w:tab w:val="left" w:pos="1943"/>
              <w:tab w:val="left" w:leader="dot" w:pos="10102"/>
            </w:tabs>
            <w:spacing w:line="322" w:lineRule="exact"/>
            <w:ind w:left="1943" w:hanging="837"/>
            <w:jc w:val="both"/>
            <w:rPr>
              <w:rFonts w:ascii="Calibri" w:hAnsi="Calibri"/>
              <w:sz w:val="24"/>
              <w:szCs w:val="24"/>
            </w:rPr>
          </w:pPr>
          <w:hyperlink w:anchor="_bookmark14" w:history="1">
            <w:r w:rsidRPr="001D7AAC">
              <w:rPr>
                <w:spacing w:val="-2"/>
                <w:sz w:val="24"/>
                <w:szCs w:val="24"/>
              </w:rPr>
              <w:t>РУССКИЙ</w:t>
            </w:r>
            <w:r w:rsidRPr="001D7AAC">
              <w:rPr>
                <w:spacing w:val="-5"/>
                <w:sz w:val="24"/>
                <w:szCs w:val="24"/>
              </w:rPr>
              <w:t xml:space="preserve"> </w:t>
            </w:r>
            <w:r w:rsidRPr="001D7AAC">
              <w:rPr>
                <w:spacing w:val="-4"/>
                <w:sz w:val="24"/>
                <w:szCs w:val="24"/>
              </w:rPr>
              <w:t>ЯЗЫК</w:t>
            </w:r>
            <w:r w:rsidRPr="001D7AAC">
              <w:rPr>
                <w:sz w:val="24"/>
                <w:szCs w:val="24"/>
              </w:rPr>
              <w:tab/>
            </w:r>
            <w:r w:rsidRPr="001D7AAC">
              <w:rPr>
                <w:rFonts w:ascii="Calibri" w:hAnsi="Calibri"/>
                <w:spacing w:val="-5"/>
                <w:sz w:val="24"/>
                <w:szCs w:val="24"/>
              </w:rPr>
              <w:t>32</w:t>
            </w:r>
          </w:hyperlink>
        </w:p>
        <w:p w14:paraId="7C1E3DBF" w14:textId="77777777" w:rsidR="00566F6F" w:rsidRPr="001D7AAC" w:rsidRDefault="001D7AAC">
          <w:pPr>
            <w:pStyle w:val="5"/>
            <w:numPr>
              <w:ilvl w:val="3"/>
              <w:numId w:val="242"/>
            </w:numPr>
            <w:tabs>
              <w:tab w:val="left" w:pos="1943"/>
              <w:tab w:val="left" w:leader="dot" w:pos="10102"/>
            </w:tabs>
            <w:ind w:left="1943" w:hanging="837"/>
            <w:jc w:val="both"/>
            <w:rPr>
              <w:rFonts w:ascii="Calibri" w:hAnsi="Calibri"/>
              <w:sz w:val="24"/>
              <w:szCs w:val="24"/>
            </w:rPr>
          </w:pPr>
          <w:hyperlink w:anchor="_bookmark15" w:history="1">
            <w:r w:rsidRPr="001D7AAC">
              <w:rPr>
                <w:spacing w:val="-2"/>
                <w:sz w:val="24"/>
                <w:szCs w:val="24"/>
              </w:rPr>
              <w:t>ЛИТЕРАТУРА</w:t>
            </w:r>
            <w:r w:rsidRPr="001D7AAC">
              <w:rPr>
                <w:sz w:val="24"/>
                <w:szCs w:val="24"/>
              </w:rPr>
              <w:tab/>
            </w:r>
            <w:r w:rsidRPr="001D7AAC">
              <w:rPr>
                <w:rFonts w:ascii="Calibri" w:hAnsi="Calibri"/>
                <w:spacing w:val="-5"/>
                <w:sz w:val="24"/>
                <w:szCs w:val="24"/>
              </w:rPr>
              <w:t>75</w:t>
            </w:r>
          </w:hyperlink>
        </w:p>
        <w:p w14:paraId="2F33B94E" w14:textId="77777777" w:rsidR="00566F6F" w:rsidRPr="001D7AAC" w:rsidRDefault="001D7AAC">
          <w:pPr>
            <w:pStyle w:val="5"/>
            <w:numPr>
              <w:ilvl w:val="3"/>
              <w:numId w:val="242"/>
            </w:numPr>
            <w:tabs>
              <w:tab w:val="left" w:pos="1943"/>
              <w:tab w:val="left" w:leader="dot" w:pos="10001"/>
            </w:tabs>
            <w:spacing w:line="322" w:lineRule="exact"/>
            <w:ind w:left="1943" w:hanging="837"/>
            <w:jc w:val="both"/>
            <w:rPr>
              <w:rFonts w:ascii="Calibri" w:hAnsi="Calibri"/>
              <w:sz w:val="24"/>
              <w:szCs w:val="24"/>
            </w:rPr>
          </w:pPr>
          <w:hyperlink w:anchor="_bookmark16" w:history="1">
            <w:r w:rsidRPr="001D7AAC">
              <w:rPr>
                <w:spacing w:val="-2"/>
                <w:sz w:val="24"/>
                <w:szCs w:val="24"/>
              </w:rPr>
              <w:t>ИНОСТРАННЫЙ</w:t>
            </w:r>
            <w:r w:rsidRPr="001D7AAC">
              <w:rPr>
                <w:spacing w:val="-5"/>
                <w:sz w:val="24"/>
                <w:szCs w:val="24"/>
              </w:rPr>
              <w:t xml:space="preserve"> </w:t>
            </w:r>
            <w:r w:rsidRPr="001D7AAC">
              <w:rPr>
                <w:spacing w:val="-2"/>
                <w:sz w:val="24"/>
                <w:szCs w:val="24"/>
              </w:rPr>
              <w:t>ЯЗЫК</w:t>
            </w:r>
            <w:r w:rsidRPr="001D7AAC">
              <w:rPr>
                <w:spacing w:val="-6"/>
                <w:sz w:val="24"/>
                <w:szCs w:val="24"/>
              </w:rPr>
              <w:t xml:space="preserve"> </w:t>
            </w:r>
            <w:r w:rsidRPr="001D7AAC">
              <w:rPr>
                <w:spacing w:val="-2"/>
                <w:sz w:val="24"/>
                <w:szCs w:val="24"/>
              </w:rPr>
              <w:t>(АНГЛИЙСКИЙ)</w:t>
            </w:r>
            <w:r w:rsidRPr="001D7AAC">
              <w:rPr>
                <w:sz w:val="24"/>
                <w:szCs w:val="24"/>
              </w:rPr>
              <w:tab/>
            </w:r>
            <w:r w:rsidRPr="001D7AAC">
              <w:rPr>
                <w:rFonts w:ascii="Calibri" w:hAnsi="Calibri"/>
                <w:spacing w:val="-5"/>
                <w:sz w:val="24"/>
                <w:szCs w:val="24"/>
              </w:rPr>
              <w:t>104</w:t>
            </w:r>
          </w:hyperlink>
        </w:p>
        <w:p w14:paraId="6E58B4FB" w14:textId="77777777" w:rsidR="00566F6F" w:rsidRPr="001D7AAC" w:rsidRDefault="001D7AAC">
          <w:pPr>
            <w:pStyle w:val="5"/>
            <w:numPr>
              <w:ilvl w:val="3"/>
              <w:numId w:val="242"/>
            </w:numPr>
            <w:tabs>
              <w:tab w:val="left" w:pos="2013"/>
              <w:tab w:val="left" w:leader="dot" w:pos="10001"/>
            </w:tabs>
            <w:spacing w:line="322" w:lineRule="exact"/>
            <w:ind w:left="2013" w:hanging="907"/>
            <w:jc w:val="both"/>
            <w:rPr>
              <w:rFonts w:ascii="Calibri" w:hAnsi="Calibri"/>
              <w:sz w:val="24"/>
              <w:szCs w:val="24"/>
            </w:rPr>
          </w:pPr>
          <w:hyperlink w:anchor="_bookmark17" w:history="1">
            <w:r w:rsidRPr="001D7AAC">
              <w:rPr>
                <w:sz w:val="24"/>
                <w:szCs w:val="24"/>
              </w:rPr>
              <w:t>ИСТОРИЯ</w:t>
            </w:r>
            <w:r w:rsidRPr="001D7AAC">
              <w:rPr>
                <w:spacing w:val="-18"/>
                <w:sz w:val="24"/>
                <w:szCs w:val="24"/>
              </w:rPr>
              <w:t xml:space="preserve"> </w:t>
            </w:r>
            <w:r w:rsidRPr="001D7AAC">
              <w:rPr>
                <w:sz w:val="24"/>
                <w:szCs w:val="24"/>
              </w:rPr>
              <w:t>РОССИИ.</w:t>
            </w:r>
            <w:r w:rsidRPr="001D7AAC">
              <w:rPr>
                <w:spacing w:val="-17"/>
                <w:sz w:val="24"/>
                <w:szCs w:val="24"/>
              </w:rPr>
              <w:t xml:space="preserve"> </w:t>
            </w:r>
            <w:r w:rsidRPr="001D7AAC">
              <w:rPr>
                <w:sz w:val="24"/>
                <w:szCs w:val="24"/>
              </w:rPr>
              <w:t>ВСЕОБЩАЯ</w:t>
            </w:r>
            <w:r w:rsidRPr="001D7AAC">
              <w:rPr>
                <w:spacing w:val="-17"/>
                <w:sz w:val="24"/>
                <w:szCs w:val="24"/>
              </w:rPr>
              <w:t xml:space="preserve"> </w:t>
            </w:r>
            <w:r w:rsidRPr="001D7AAC">
              <w:rPr>
                <w:spacing w:val="-2"/>
                <w:sz w:val="24"/>
                <w:szCs w:val="24"/>
              </w:rPr>
              <w:t>ИСТОРИЯ</w:t>
            </w:r>
            <w:r w:rsidRPr="001D7AAC">
              <w:rPr>
                <w:sz w:val="24"/>
                <w:szCs w:val="24"/>
              </w:rPr>
              <w:tab/>
            </w:r>
            <w:r w:rsidRPr="001D7AAC">
              <w:rPr>
                <w:rFonts w:ascii="Calibri" w:hAnsi="Calibri"/>
                <w:spacing w:val="-5"/>
                <w:sz w:val="24"/>
                <w:szCs w:val="24"/>
              </w:rPr>
              <w:t>145</w:t>
            </w:r>
          </w:hyperlink>
        </w:p>
        <w:p w14:paraId="5C24049B" w14:textId="77777777" w:rsidR="00566F6F" w:rsidRPr="001D7AAC" w:rsidRDefault="001D7AAC">
          <w:pPr>
            <w:pStyle w:val="5"/>
            <w:numPr>
              <w:ilvl w:val="3"/>
              <w:numId w:val="242"/>
            </w:numPr>
            <w:tabs>
              <w:tab w:val="left" w:pos="1943"/>
              <w:tab w:val="left" w:leader="dot" w:pos="10001"/>
            </w:tabs>
            <w:ind w:left="1943" w:hanging="837"/>
            <w:rPr>
              <w:rFonts w:ascii="Calibri" w:hAnsi="Calibri"/>
              <w:sz w:val="24"/>
              <w:szCs w:val="24"/>
            </w:rPr>
          </w:pPr>
          <w:hyperlink w:anchor="_bookmark18" w:history="1">
            <w:r w:rsidRPr="001D7AAC">
              <w:rPr>
                <w:spacing w:val="-2"/>
                <w:sz w:val="24"/>
                <w:szCs w:val="24"/>
              </w:rPr>
              <w:t>ОБЩЕСТВОЗНАНИЕ</w:t>
            </w:r>
            <w:r w:rsidRPr="001D7AAC">
              <w:rPr>
                <w:sz w:val="24"/>
                <w:szCs w:val="24"/>
              </w:rPr>
              <w:tab/>
            </w:r>
            <w:r w:rsidRPr="001D7AAC">
              <w:rPr>
                <w:rFonts w:ascii="Calibri" w:hAnsi="Calibri"/>
                <w:spacing w:val="-5"/>
                <w:sz w:val="24"/>
                <w:szCs w:val="24"/>
              </w:rPr>
              <w:t>184</w:t>
            </w:r>
          </w:hyperlink>
        </w:p>
        <w:p w14:paraId="6CD19F39" w14:textId="77777777" w:rsidR="00566F6F" w:rsidRPr="001D7AAC" w:rsidRDefault="001D7AAC">
          <w:pPr>
            <w:pStyle w:val="7"/>
            <w:numPr>
              <w:ilvl w:val="3"/>
              <w:numId w:val="242"/>
            </w:numPr>
            <w:tabs>
              <w:tab w:val="left" w:pos="1943"/>
              <w:tab w:val="left" w:leader="dot" w:pos="10001"/>
            </w:tabs>
            <w:ind w:left="1943" w:hanging="837"/>
            <w:rPr>
              <w:rFonts w:ascii="Calibri" w:hAnsi="Calibri"/>
              <w:b w:val="0"/>
              <w:i w:val="0"/>
              <w:sz w:val="24"/>
              <w:szCs w:val="24"/>
            </w:rPr>
          </w:pPr>
          <w:hyperlink w:anchor="_bookmark19" w:history="1">
            <w:r w:rsidRPr="001D7AAC">
              <w:rPr>
                <w:b w:val="0"/>
                <w:i w:val="0"/>
                <w:spacing w:val="-2"/>
                <w:sz w:val="24"/>
                <w:szCs w:val="24"/>
              </w:rPr>
              <w:t>ГЕОГРАФИЯ</w:t>
            </w:r>
            <w:r w:rsidRPr="001D7AAC">
              <w:rPr>
                <w:b w:val="0"/>
                <w:i w:val="0"/>
                <w:sz w:val="24"/>
                <w:szCs w:val="24"/>
              </w:rPr>
              <w:tab/>
            </w:r>
            <w:r w:rsidRPr="001D7AAC">
              <w:rPr>
                <w:rFonts w:ascii="Calibri" w:hAnsi="Calibri"/>
                <w:b w:val="0"/>
                <w:i w:val="0"/>
                <w:spacing w:val="-5"/>
                <w:sz w:val="24"/>
                <w:szCs w:val="24"/>
              </w:rPr>
              <w:t>212</w:t>
            </w:r>
          </w:hyperlink>
        </w:p>
        <w:p w14:paraId="40D643A5" w14:textId="77777777" w:rsidR="00566F6F" w:rsidRPr="001D7AAC" w:rsidRDefault="001D7AAC">
          <w:pPr>
            <w:pStyle w:val="7"/>
            <w:numPr>
              <w:ilvl w:val="3"/>
              <w:numId w:val="242"/>
            </w:numPr>
            <w:tabs>
              <w:tab w:val="left" w:pos="1943"/>
              <w:tab w:val="left" w:leader="dot" w:pos="10001"/>
            </w:tabs>
            <w:ind w:left="1943" w:hanging="837"/>
            <w:rPr>
              <w:rFonts w:ascii="Calibri" w:hAnsi="Calibri"/>
              <w:b w:val="0"/>
              <w:i w:val="0"/>
              <w:sz w:val="24"/>
              <w:szCs w:val="24"/>
            </w:rPr>
          </w:pPr>
          <w:hyperlink w:anchor="_bookmark20" w:history="1">
            <w:r w:rsidRPr="001D7AAC">
              <w:rPr>
                <w:b w:val="0"/>
                <w:i w:val="0"/>
                <w:spacing w:val="-2"/>
                <w:sz w:val="24"/>
                <w:szCs w:val="24"/>
              </w:rPr>
              <w:t>МАТЕМАТИКА</w:t>
            </w:r>
            <w:r w:rsidRPr="001D7AAC">
              <w:rPr>
                <w:b w:val="0"/>
                <w:i w:val="0"/>
                <w:sz w:val="24"/>
                <w:szCs w:val="24"/>
              </w:rPr>
              <w:tab/>
            </w:r>
            <w:r w:rsidRPr="001D7AAC">
              <w:rPr>
                <w:rFonts w:ascii="Calibri" w:hAnsi="Calibri"/>
                <w:b w:val="0"/>
                <w:i w:val="0"/>
                <w:spacing w:val="-5"/>
                <w:sz w:val="24"/>
                <w:szCs w:val="24"/>
              </w:rPr>
              <w:t>241</w:t>
            </w:r>
          </w:hyperlink>
        </w:p>
        <w:p w14:paraId="76EDE72E" w14:textId="77777777" w:rsidR="00566F6F" w:rsidRPr="001D7AAC" w:rsidRDefault="001D7AAC">
          <w:pPr>
            <w:pStyle w:val="5"/>
            <w:numPr>
              <w:ilvl w:val="3"/>
              <w:numId w:val="242"/>
            </w:numPr>
            <w:tabs>
              <w:tab w:val="left" w:pos="1943"/>
              <w:tab w:val="left" w:leader="dot" w:pos="10001"/>
            </w:tabs>
            <w:ind w:left="1943" w:hanging="837"/>
            <w:rPr>
              <w:rFonts w:ascii="Calibri" w:hAnsi="Calibri"/>
              <w:sz w:val="24"/>
              <w:szCs w:val="24"/>
            </w:rPr>
          </w:pPr>
          <w:hyperlink w:anchor="_bookmark21" w:history="1">
            <w:r w:rsidRPr="001D7AAC">
              <w:rPr>
                <w:spacing w:val="-2"/>
                <w:sz w:val="24"/>
                <w:szCs w:val="24"/>
              </w:rPr>
              <w:t>ИНФОРМАТИКА</w:t>
            </w:r>
            <w:r w:rsidRPr="001D7AAC">
              <w:rPr>
                <w:sz w:val="24"/>
                <w:szCs w:val="24"/>
              </w:rPr>
              <w:tab/>
            </w:r>
            <w:r w:rsidRPr="001D7AAC">
              <w:rPr>
                <w:rFonts w:ascii="Calibri" w:hAnsi="Calibri"/>
                <w:spacing w:val="-5"/>
                <w:sz w:val="24"/>
                <w:szCs w:val="24"/>
              </w:rPr>
              <w:t>274</w:t>
            </w:r>
          </w:hyperlink>
        </w:p>
        <w:p w14:paraId="1FCAD28A" w14:textId="77777777" w:rsidR="00566F6F" w:rsidRPr="001D7AAC" w:rsidRDefault="001D7AAC">
          <w:pPr>
            <w:pStyle w:val="7"/>
            <w:numPr>
              <w:ilvl w:val="3"/>
              <w:numId w:val="242"/>
            </w:numPr>
            <w:tabs>
              <w:tab w:val="left" w:pos="1943"/>
              <w:tab w:val="left" w:leader="dot" w:pos="10001"/>
            </w:tabs>
            <w:spacing w:before="1"/>
            <w:ind w:left="1943" w:hanging="837"/>
            <w:rPr>
              <w:rFonts w:ascii="Calibri" w:hAnsi="Calibri"/>
              <w:b w:val="0"/>
              <w:i w:val="0"/>
              <w:sz w:val="24"/>
              <w:szCs w:val="24"/>
            </w:rPr>
          </w:pPr>
          <w:hyperlink w:anchor="_bookmark22" w:history="1">
            <w:r w:rsidRPr="001D7AAC">
              <w:rPr>
                <w:b w:val="0"/>
                <w:i w:val="0"/>
                <w:spacing w:val="-2"/>
                <w:sz w:val="24"/>
                <w:szCs w:val="24"/>
              </w:rPr>
              <w:t>ФИЗИКА</w:t>
            </w:r>
            <w:r w:rsidRPr="001D7AAC">
              <w:rPr>
                <w:b w:val="0"/>
                <w:i w:val="0"/>
                <w:sz w:val="24"/>
                <w:szCs w:val="24"/>
              </w:rPr>
              <w:tab/>
            </w:r>
            <w:r w:rsidRPr="001D7AAC">
              <w:rPr>
                <w:rFonts w:ascii="Calibri" w:hAnsi="Calibri"/>
                <w:b w:val="0"/>
                <w:i w:val="0"/>
                <w:spacing w:val="-5"/>
                <w:sz w:val="24"/>
                <w:szCs w:val="24"/>
              </w:rPr>
              <w:t>290</w:t>
            </w:r>
          </w:hyperlink>
        </w:p>
        <w:p w14:paraId="42FBB14E" w14:textId="77777777" w:rsidR="00566F6F" w:rsidRPr="001D7AAC" w:rsidRDefault="001D7AAC">
          <w:pPr>
            <w:pStyle w:val="7"/>
            <w:numPr>
              <w:ilvl w:val="3"/>
              <w:numId w:val="242"/>
            </w:numPr>
            <w:tabs>
              <w:tab w:val="left" w:pos="2084"/>
              <w:tab w:val="left" w:leader="dot" w:pos="10001"/>
            </w:tabs>
            <w:ind w:left="2084" w:hanging="978"/>
            <w:rPr>
              <w:rFonts w:ascii="Calibri" w:hAnsi="Calibri"/>
              <w:b w:val="0"/>
              <w:i w:val="0"/>
              <w:sz w:val="24"/>
              <w:szCs w:val="24"/>
            </w:rPr>
          </w:pPr>
          <w:hyperlink w:anchor="_bookmark23" w:history="1">
            <w:r w:rsidRPr="001D7AAC">
              <w:rPr>
                <w:b w:val="0"/>
                <w:i w:val="0"/>
                <w:spacing w:val="-2"/>
                <w:sz w:val="24"/>
                <w:szCs w:val="24"/>
              </w:rPr>
              <w:t>БИОЛОГИЯ</w:t>
            </w:r>
            <w:r w:rsidRPr="001D7AAC">
              <w:rPr>
                <w:b w:val="0"/>
                <w:i w:val="0"/>
                <w:sz w:val="24"/>
                <w:szCs w:val="24"/>
              </w:rPr>
              <w:tab/>
            </w:r>
            <w:r w:rsidRPr="001D7AAC">
              <w:rPr>
                <w:rFonts w:ascii="Calibri" w:hAnsi="Calibri"/>
                <w:b w:val="0"/>
                <w:i w:val="0"/>
                <w:spacing w:val="-5"/>
                <w:sz w:val="24"/>
                <w:szCs w:val="24"/>
              </w:rPr>
              <w:t>313</w:t>
            </w:r>
          </w:hyperlink>
        </w:p>
        <w:p w14:paraId="4CCDC784" w14:textId="77777777" w:rsidR="00566F6F" w:rsidRPr="001D7AAC" w:rsidRDefault="001D7AAC">
          <w:pPr>
            <w:pStyle w:val="7"/>
            <w:numPr>
              <w:ilvl w:val="3"/>
              <w:numId w:val="242"/>
            </w:numPr>
            <w:tabs>
              <w:tab w:val="left" w:pos="2084"/>
              <w:tab w:val="left" w:leader="dot" w:pos="10001"/>
            </w:tabs>
            <w:spacing w:line="240" w:lineRule="auto"/>
            <w:ind w:left="2084" w:hanging="978"/>
            <w:rPr>
              <w:rFonts w:ascii="Calibri" w:hAnsi="Calibri"/>
              <w:b w:val="0"/>
              <w:i w:val="0"/>
              <w:sz w:val="24"/>
              <w:szCs w:val="24"/>
            </w:rPr>
          </w:pPr>
          <w:hyperlink w:anchor="_bookmark24" w:history="1">
            <w:r w:rsidRPr="001D7AAC">
              <w:rPr>
                <w:b w:val="0"/>
                <w:i w:val="0"/>
                <w:spacing w:val="-2"/>
                <w:sz w:val="24"/>
                <w:szCs w:val="24"/>
              </w:rPr>
              <w:t>ХИМИЯ</w:t>
            </w:r>
            <w:r w:rsidRPr="001D7AAC">
              <w:rPr>
                <w:b w:val="0"/>
                <w:i w:val="0"/>
                <w:sz w:val="24"/>
                <w:szCs w:val="24"/>
              </w:rPr>
              <w:tab/>
            </w:r>
            <w:r w:rsidRPr="001D7AAC">
              <w:rPr>
                <w:rFonts w:ascii="Calibri" w:hAnsi="Calibri"/>
                <w:b w:val="0"/>
                <w:i w:val="0"/>
                <w:spacing w:val="-5"/>
                <w:sz w:val="24"/>
                <w:szCs w:val="24"/>
              </w:rPr>
              <w:t>344</w:t>
            </w:r>
          </w:hyperlink>
        </w:p>
        <w:p w14:paraId="0D6BE60D" w14:textId="77777777" w:rsidR="00566F6F" w:rsidRPr="001D7AAC" w:rsidRDefault="001D7AAC">
          <w:pPr>
            <w:pStyle w:val="5"/>
            <w:numPr>
              <w:ilvl w:val="3"/>
              <w:numId w:val="242"/>
            </w:numPr>
            <w:tabs>
              <w:tab w:val="left" w:pos="2084"/>
              <w:tab w:val="left" w:leader="dot" w:pos="10001"/>
            </w:tabs>
            <w:spacing w:after="20"/>
            <w:ind w:left="2084" w:hanging="978"/>
            <w:rPr>
              <w:rFonts w:ascii="Calibri" w:hAnsi="Calibri"/>
              <w:sz w:val="24"/>
              <w:szCs w:val="24"/>
            </w:rPr>
          </w:pPr>
          <w:hyperlink w:anchor="_bookmark25" w:history="1">
            <w:r w:rsidRPr="001D7AAC">
              <w:rPr>
                <w:spacing w:val="-2"/>
                <w:sz w:val="24"/>
                <w:szCs w:val="24"/>
              </w:rPr>
              <w:t>ИЗОБРАЗИТЕЛЬНОЕ</w:t>
            </w:r>
            <w:r w:rsidRPr="001D7AAC">
              <w:rPr>
                <w:spacing w:val="-6"/>
                <w:sz w:val="24"/>
                <w:szCs w:val="24"/>
              </w:rPr>
              <w:t xml:space="preserve"> </w:t>
            </w:r>
            <w:r w:rsidRPr="001D7AAC">
              <w:rPr>
                <w:spacing w:val="-2"/>
                <w:sz w:val="24"/>
                <w:szCs w:val="24"/>
              </w:rPr>
              <w:t>ИСКУССТВО</w:t>
            </w:r>
            <w:r w:rsidRPr="001D7AAC">
              <w:rPr>
                <w:sz w:val="24"/>
                <w:szCs w:val="24"/>
              </w:rPr>
              <w:tab/>
            </w:r>
            <w:r w:rsidRPr="001D7AAC">
              <w:rPr>
                <w:rFonts w:ascii="Calibri" w:hAnsi="Calibri"/>
                <w:spacing w:val="-5"/>
                <w:sz w:val="24"/>
                <w:szCs w:val="24"/>
              </w:rPr>
              <w:t>361</w:t>
            </w:r>
          </w:hyperlink>
        </w:p>
        <w:p w14:paraId="7F65450E" w14:textId="77777777" w:rsidR="00566F6F" w:rsidRPr="001D7AAC" w:rsidRDefault="001D7AAC">
          <w:pPr>
            <w:pStyle w:val="7"/>
            <w:numPr>
              <w:ilvl w:val="3"/>
              <w:numId w:val="242"/>
            </w:numPr>
            <w:tabs>
              <w:tab w:val="left" w:pos="2084"/>
              <w:tab w:val="left" w:leader="dot" w:pos="10001"/>
            </w:tabs>
            <w:spacing w:before="68"/>
            <w:ind w:left="2084" w:hanging="978"/>
            <w:rPr>
              <w:rFonts w:ascii="Calibri" w:hAnsi="Calibri"/>
              <w:b w:val="0"/>
              <w:i w:val="0"/>
              <w:sz w:val="24"/>
              <w:szCs w:val="24"/>
            </w:rPr>
          </w:pPr>
          <w:hyperlink w:anchor="_bookmark26" w:history="1">
            <w:r w:rsidRPr="001D7AAC">
              <w:rPr>
                <w:b w:val="0"/>
                <w:i w:val="0"/>
                <w:spacing w:val="-2"/>
                <w:sz w:val="24"/>
                <w:szCs w:val="24"/>
              </w:rPr>
              <w:t>МУЗЫКА</w:t>
            </w:r>
            <w:r w:rsidRPr="001D7AAC">
              <w:rPr>
                <w:b w:val="0"/>
                <w:i w:val="0"/>
                <w:sz w:val="24"/>
                <w:szCs w:val="24"/>
              </w:rPr>
              <w:tab/>
            </w:r>
            <w:r w:rsidRPr="001D7AAC">
              <w:rPr>
                <w:rFonts w:ascii="Calibri" w:hAnsi="Calibri"/>
                <w:b w:val="0"/>
                <w:i w:val="0"/>
                <w:spacing w:val="-5"/>
                <w:sz w:val="24"/>
                <w:szCs w:val="24"/>
              </w:rPr>
              <w:t>391</w:t>
            </w:r>
          </w:hyperlink>
        </w:p>
        <w:p w14:paraId="6B171D19" w14:textId="77777777" w:rsidR="00566F6F" w:rsidRPr="001D7AAC" w:rsidRDefault="001D7AAC">
          <w:pPr>
            <w:pStyle w:val="7"/>
            <w:numPr>
              <w:ilvl w:val="3"/>
              <w:numId w:val="242"/>
            </w:numPr>
            <w:tabs>
              <w:tab w:val="left" w:pos="2084"/>
              <w:tab w:val="left" w:leader="dot" w:pos="10001"/>
            </w:tabs>
            <w:ind w:left="2084" w:hanging="978"/>
            <w:rPr>
              <w:rFonts w:ascii="Calibri" w:hAnsi="Calibri"/>
              <w:b w:val="0"/>
              <w:i w:val="0"/>
              <w:sz w:val="24"/>
              <w:szCs w:val="24"/>
            </w:rPr>
          </w:pPr>
          <w:hyperlink w:anchor="_bookmark27" w:history="1">
            <w:r w:rsidRPr="001D7AAC">
              <w:rPr>
                <w:b w:val="0"/>
                <w:i w:val="0"/>
                <w:spacing w:val="-2"/>
                <w:sz w:val="24"/>
                <w:szCs w:val="24"/>
              </w:rPr>
              <w:t>ТЕХНОЛОГИЯ</w:t>
            </w:r>
            <w:r w:rsidRPr="001D7AAC">
              <w:rPr>
                <w:b w:val="0"/>
                <w:i w:val="0"/>
                <w:sz w:val="24"/>
                <w:szCs w:val="24"/>
              </w:rPr>
              <w:tab/>
            </w:r>
            <w:r w:rsidRPr="001D7AAC">
              <w:rPr>
                <w:rFonts w:ascii="Calibri" w:hAnsi="Calibri"/>
                <w:b w:val="0"/>
                <w:i w:val="0"/>
                <w:spacing w:val="-5"/>
                <w:sz w:val="24"/>
                <w:szCs w:val="24"/>
              </w:rPr>
              <w:t>417</w:t>
            </w:r>
          </w:hyperlink>
        </w:p>
        <w:p w14:paraId="70C44163" w14:textId="77777777" w:rsidR="00566F6F" w:rsidRPr="001D7AAC" w:rsidRDefault="001D7AAC">
          <w:pPr>
            <w:pStyle w:val="5"/>
            <w:numPr>
              <w:ilvl w:val="3"/>
              <w:numId w:val="242"/>
            </w:numPr>
            <w:tabs>
              <w:tab w:val="left" w:pos="2084"/>
              <w:tab w:val="left" w:leader="dot" w:pos="10001"/>
            </w:tabs>
            <w:spacing w:line="322" w:lineRule="exact"/>
            <w:ind w:left="2084" w:hanging="978"/>
            <w:rPr>
              <w:rFonts w:ascii="Calibri" w:hAnsi="Calibri"/>
              <w:sz w:val="24"/>
              <w:szCs w:val="24"/>
            </w:rPr>
          </w:pPr>
          <w:hyperlink w:anchor="_bookmark28" w:history="1">
            <w:r w:rsidRPr="001D7AAC">
              <w:rPr>
                <w:spacing w:val="-2"/>
                <w:sz w:val="24"/>
                <w:szCs w:val="24"/>
              </w:rPr>
              <w:t>АДАПТИВНАЯ</w:t>
            </w:r>
            <w:r w:rsidRPr="001D7AAC">
              <w:rPr>
                <w:spacing w:val="-3"/>
                <w:sz w:val="24"/>
                <w:szCs w:val="24"/>
              </w:rPr>
              <w:t xml:space="preserve"> </w:t>
            </w:r>
            <w:r w:rsidRPr="001D7AAC">
              <w:rPr>
                <w:spacing w:val="-2"/>
                <w:sz w:val="24"/>
                <w:szCs w:val="24"/>
              </w:rPr>
              <w:t>ФИЗИЧЕСКАЯ КУЛЬТУРА</w:t>
            </w:r>
            <w:r w:rsidRPr="001D7AAC">
              <w:rPr>
                <w:sz w:val="24"/>
                <w:szCs w:val="24"/>
              </w:rPr>
              <w:tab/>
            </w:r>
            <w:r w:rsidRPr="001D7AAC">
              <w:rPr>
                <w:rFonts w:ascii="Calibri" w:hAnsi="Calibri"/>
                <w:spacing w:val="-5"/>
                <w:sz w:val="24"/>
                <w:szCs w:val="24"/>
              </w:rPr>
              <w:t>450</w:t>
            </w:r>
          </w:hyperlink>
        </w:p>
        <w:p w14:paraId="340D762A" w14:textId="77777777" w:rsidR="00566F6F" w:rsidRPr="001D7AAC" w:rsidRDefault="001D7AAC">
          <w:pPr>
            <w:pStyle w:val="5"/>
            <w:numPr>
              <w:ilvl w:val="3"/>
              <w:numId w:val="242"/>
            </w:numPr>
            <w:tabs>
              <w:tab w:val="left" w:pos="2304"/>
              <w:tab w:val="left" w:pos="3817"/>
              <w:tab w:val="left" w:pos="6333"/>
              <w:tab w:val="left" w:pos="9792"/>
            </w:tabs>
            <w:ind w:left="2304" w:hanging="1198"/>
            <w:rPr>
              <w:sz w:val="24"/>
              <w:szCs w:val="24"/>
            </w:rPr>
          </w:pPr>
          <w:hyperlink w:anchor="_bookmark29" w:history="1">
            <w:r w:rsidRPr="001D7AAC">
              <w:rPr>
                <w:spacing w:val="-2"/>
                <w:sz w:val="24"/>
                <w:szCs w:val="24"/>
              </w:rPr>
              <w:t>ОСНОВЫ</w:t>
            </w:r>
            <w:r w:rsidRPr="001D7AAC">
              <w:rPr>
                <w:sz w:val="24"/>
                <w:szCs w:val="24"/>
              </w:rPr>
              <w:tab/>
            </w:r>
            <w:r w:rsidRPr="001D7AAC">
              <w:rPr>
                <w:spacing w:val="-2"/>
                <w:sz w:val="24"/>
                <w:szCs w:val="24"/>
              </w:rPr>
              <w:t>БЕЗОПАСНОСТИ</w:t>
            </w:r>
            <w:r w:rsidRPr="001D7AAC">
              <w:rPr>
                <w:sz w:val="24"/>
                <w:szCs w:val="24"/>
              </w:rPr>
              <w:tab/>
            </w:r>
            <w:r w:rsidRPr="001D7AAC">
              <w:rPr>
                <w:spacing w:val="-2"/>
                <w:sz w:val="24"/>
                <w:szCs w:val="24"/>
              </w:rPr>
              <w:t>ЖИЗНЕДЕЯТЕЛЬНОСТИ</w:t>
            </w:r>
            <w:r w:rsidRPr="001D7AAC">
              <w:rPr>
                <w:sz w:val="24"/>
                <w:szCs w:val="24"/>
              </w:rPr>
              <w:tab/>
            </w:r>
            <w:r w:rsidRPr="001D7AAC">
              <w:rPr>
                <w:spacing w:val="-4"/>
                <w:sz w:val="24"/>
                <w:szCs w:val="24"/>
              </w:rPr>
              <w:t>(8–9</w:t>
            </w:r>
          </w:hyperlink>
        </w:p>
        <w:p w14:paraId="037B0533" w14:textId="77777777" w:rsidR="00566F6F" w:rsidRPr="001D7AAC" w:rsidRDefault="001D7AAC">
          <w:pPr>
            <w:pStyle w:val="8"/>
            <w:tabs>
              <w:tab w:val="left" w:leader="dot" w:pos="10001"/>
            </w:tabs>
            <w:rPr>
              <w:rFonts w:ascii="Calibri" w:hAnsi="Calibri"/>
              <w:b w:val="0"/>
              <w:i w:val="0"/>
              <w:sz w:val="24"/>
              <w:szCs w:val="24"/>
            </w:rPr>
          </w:pPr>
          <w:hyperlink w:anchor="_bookmark29" w:history="1">
            <w:r w:rsidRPr="001D7AAC">
              <w:rPr>
                <w:b w:val="0"/>
                <w:i w:val="0"/>
                <w:spacing w:val="-2"/>
                <w:sz w:val="24"/>
                <w:szCs w:val="24"/>
              </w:rPr>
              <w:t>КЛАССЫ)</w:t>
            </w:r>
            <w:r w:rsidRPr="001D7AAC">
              <w:rPr>
                <w:b w:val="0"/>
                <w:i w:val="0"/>
                <w:sz w:val="24"/>
                <w:szCs w:val="24"/>
              </w:rPr>
              <w:tab/>
            </w:r>
            <w:r w:rsidRPr="001D7AAC">
              <w:rPr>
                <w:rFonts w:ascii="Calibri" w:hAnsi="Calibri"/>
                <w:b w:val="0"/>
                <w:i w:val="0"/>
                <w:spacing w:val="-5"/>
                <w:sz w:val="24"/>
                <w:szCs w:val="24"/>
              </w:rPr>
              <w:t>464</w:t>
            </w:r>
          </w:hyperlink>
        </w:p>
        <w:p w14:paraId="21832423" w14:textId="77777777" w:rsidR="00566F6F" w:rsidRPr="001D7AAC" w:rsidRDefault="001D7AAC">
          <w:pPr>
            <w:pStyle w:val="40"/>
            <w:numPr>
              <w:ilvl w:val="2"/>
              <w:numId w:val="241"/>
            </w:numPr>
            <w:tabs>
              <w:tab w:val="left" w:pos="1521"/>
              <w:tab w:val="left" w:leader="dot" w:pos="10001"/>
            </w:tabs>
            <w:spacing w:line="322" w:lineRule="exact"/>
            <w:ind w:left="1521" w:hanging="698"/>
            <w:rPr>
              <w:rFonts w:ascii="Calibri" w:hAnsi="Calibri"/>
              <w:sz w:val="24"/>
              <w:szCs w:val="24"/>
            </w:rPr>
          </w:pPr>
          <w:hyperlink w:anchor="_bookmark30" w:history="1">
            <w:r w:rsidRPr="001D7AAC">
              <w:rPr>
                <w:spacing w:val="-2"/>
                <w:sz w:val="24"/>
                <w:szCs w:val="24"/>
              </w:rPr>
              <w:t>ПРОГРАММА</w:t>
            </w:r>
            <w:r w:rsidRPr="001D7AAC">
              <w:rPr>
                <w:spacing w:val="-4"/>
                <w:sz w:val="24"/>
                <w:szCs w:val="24"/>
              </w:rPr>
              <w:t xml:space="preserve"> </w:t>
            </w:r>
            <w:r w:rsidRPr="001D7AAC">
              <w:rPr>
                <w:spacing w:val="-2"/>
                <w:sz w:val="24"/>
                <w:szCs w:val="24"/>
              </w:rPr>
              <w:t>ВОСПИТАНИЯ</w:t>
            </w:r>
            <w:r w:rsidRPr="001D7AAC">
              <w:rPr>
                <w:sz w:val="24"/>
                <w:szCs w:val="24"/>
              </w:rPr>
              <w:tab/>
            </w:r>
            <w:r w:rsidRPr="001D7AAC">
              <w:rPr>
                <w:rFonts w:ascii="Calibri" w:hAnsi="Calibri"/>
                <w:spacing w:val="-5"/>
                <w:sz w:val="24"/>
                <w:szCs w:val="24"/>
              </w:rPr>
              <w:t>510</w:t>
            </w:r>
          </w:hyperlink>
        </w:p>
        <w:p w14:paraId="3F0E0571" w14:textId="77777777" w:rsidR="00566F6F" w:rsidRPr="001D7AAC" w:rsidRDefault="001D7AAC">
          <w:pPr>
            <w:pStyle w:val="6"/>
            <w:numPr>
              <w:ilvl w:val="3"/>
              <w:numId w:val="241"/>
            </w:numPr>
            <w:tabs>
              <w:tab w:val="left" w:pos="2013"/>
              <w:tab w:val="left" w:leader="dot" w:pos="10001"/>
            </w:tabs>
            <w:ind w:left="2013" w:hanging="907"/>
            <w:rPr>
              <w:rFonts w:ascii="Calibri" w:hAnsi="Calibri"/>
              <w:sz w:val="24"/>
              <w:szCs w:val="24"/>
            </w:rPr>
          </w:pPr>
          <w:hyperlink w:anchor="_bookmark31" w:history="1">
            <w:r w:rsidRPr="001D7AAC">
              <w:rPr>
                <w:spacing w:val="-2"/>
                <w:sz w:val="24"/>
                <w:szCs w:val="24"/>
              </w:rPr>
              <w:t>Пояснительная</w:t>
            </w:r>
            <w:r w:rsidRPr="001D7AAC">
              <w:rPr>
                <w:spacing w:val="4"/>
                <w:sz w:val="24"/>
                <w:szCs w:val="24"/>
              </w:rPr>
              <w:t xml:space="preserve"> </w:t>
            </w:r>
            <w:r w:rsidRPr="001D7AAC">
              <w:rPr>
                <w:spacing w:val="-2"/>
                <w:sz w:val="24"/>
                <w:szCs w:val="24"/>
              </w:rPr>
              <w:t>записка</w:t>
            </w:r>
            <w:r w:rsidRPr="001D7AAC">
              <w:rPr>
                <w:sz w:val="24"/>
                <w:szCs w:val="24"/>
              </w:rPr>
              <w:tab/>
            </w:r>
            <w:r w:rsidRPr="001D7AAC">
              <w:rPr>
                <w:rFonts w:ascii="Calibri" w:hAnsi="Calibri"/>
                <w:spacing w:val="-5"/>
                <w:sz w:val="24"/>
                <w:szCs w:val="24"/>
              </w:rPr>
              <w:t>510</w:t>
            </w:r>
          </w:hyperlink>
        </w:p>
        <w:p w14:paraId="17F398C5" w14:textId="77777777" w:rsidR="00566F6F" w:rsidRPr="001D7AAC" w:rsidRDefault="001D7AAC">
          <w:pPr>
            <w:pStyle w:val="6"/>
            <w:numPr>
              <w:ilvl w:val="3"/>
              <w:numId w:val="241"/>
            </w:numPr>
            <w:tabs>
              <w:tab w:val="left" w:pos="1957"/>
              <w:tab w:val="left" w:pos="2223"/>
              <w:tab w:val="left" w:pos="4068"/>
              <w:tab w:val="left" w:leader="dot" w:pos="10001"/>
            </w:tabs>
            <w:spacing w:before="1"/>
            <w:ind w:left="1957" w:right="132" w:hanging="851"/>
            <w:rPr>
              <w:rFonts w:ascii="Calibri" w:hAnsi="Calibri"/>
              <w:sz w:val="24"/>
              <w:szCs w:val="24"/>
            </w:rPr>
          </w:pPr>
          <w:hyperlink w:anchor="_bookmark32" w:history="1">
            <w:r w:rsidRPr="001D7AAC">
              <w:rPr>
                <w:sz w:val="24"/>
                <w:szCs w:val="24"/>
              </w:rPr>
              <w:tab/>
            </w:r>
            <w:r w:rsidRPr="001D7AAC">
              <w:rPr>
                <w:spacing w:val="-2"/>
                <w:sz w:val="24"/>
                <w:szCs w:val="24"/>
              </w:rPr>
              <w:t>Особенности</w:t>
            </w:r>
            <w:r w:rsidRPr="001D7AAC">
              <w:rPr>
                <w:sz w:val="24"/>
                <w:szCs w:val="24"/>
              </w:rPr>
              <w:tab/>
              <w:t>организуемого</w:t>
            </w:r>
            <w:r w:rsidRPr="001D7AAC">
              <w:rPr>
                <w:spacing w:val="80"/>
                <w:w w:val="150"/>
                <w:sz w:val="24"/>
                <w:szCs w:val="24"/>
              </w:rPr>
              <w:t xml:space="preserve"> </w:t>
            </w:r>
            <w:r w:rsidRPr="001D7AAC">
              <w:rPr>
                <w:sz w:val="24"/>
                <w:szCs w:val="24"/>
              </w:rPr>
              <w:t>в</w:t>
            </w:r>
            <w:r w:rsidRPr="001D7AAC">
              <w:rPr>
                <w:spacing w:val="80"/>
                <w:w w:val="150"/>
                <w:sz w:val="24"/>
                <w:szCs w:val="24"/>
              </w:rPr>
              <w:t xml:space="preserve"> </w:t>
            </w:r>
            <w:r w:rsidRPr="001D7AAC">
              <w:rPr>
                <w:sz w:val="24"/>
                <w:szCs w:val="24"/>
              </w:rPr>
              <w:t>образовательной</w:t>
            </w:r>
            <w:r w:rsidRPr="001D7AAC">
              <w:rPr>
                <w:spacing w:val="80"/>
                <w:w w:val="150"/>
                <w:sz w:val="24"/>
                <w:szCs w:val="24"/>
              </w:rPr>
              <w:t xml:space="preserve"> </w:t>
            </w:r>
            <w:r w:rsidRPr="001D7AAC">
              <w:rPr>
                <w:sz w:val="24"/>
                <w:szCs w:val="24"/>
              </w:rPr>
              <w:t>организации</w:t>
            </w:r>
          </w:hyperlink>
          <w:r w:rsidRPr="001D7AAC">
            <w:rPr>
              <w:spacing w:val="40"/>
              <w:sz w:val="24"/>
              <w:szCs w:val="24"/>
            </w:rPr>
            <w:t xml:space="preserve"> </w:t>
          </w:r>
          <w:hyperlink w:anchor="_bookmark32" w:history="1">
            <w:r w:rsidRPr="001D7AAC">
              <w:rPr>
                <w:sz w:val="24"/>
                <w:szCs w:val="24"/>
              </w:rPr>
              <w:t>воспитательного процесса</w:t>
            </w:r>
            <w:r w:rsidRPr="001D7AAC">
              <w:rPr>
                <w:sz w:val="24"/>
                <w:szCs w:val="24"/>
              </w:rPr>
              <w:tab/>
            </w:r>
            <w:r w:rsidRPr="001D7AAC">
              <w:rPr>
                <w:rFonts w:ascii="Calibri" w:hAnsi="Calibri"/>
                <w:spacing w:val="-4"/>
                <w:sz w:val="24"/>
                <w:szCs w:val="24"/>
              </w:rPr>
              <w:t>512</w:t>
            </w:r>
          </w:hyperlink>
        </w:p>
        <w:p w14:paraId="77387370" w14:textId="77777777" w:rsidR="00566F6F" w:rsidRPr="001D7AAC" w:rsidRDefault="001D7AAC">
          <w:pPr>
            <w:pStyle w:val="6"/>
            <w:numPr>
              <w:ilvl w:val="3"/>
              <w:numId w:val="241"/>
            </w:numPr>
            <w:tabs>
              <w:tab w:val="left" w:pos="2013"/>
              <w:tab w:val="left" w:leader="dot" w:pos="10001"/>
            </w:tabs>
            <w:spacing w:line="321" w:lineRule="exact"/>
            <w:ind w:left="2013" w:hanging="907"/>
            <w:rPr>
              <w:rFonts w:ascii="Calibri" w:hAnsi="Calibri"/>
              <w:sz w:val="24"/>
              <w:szCs w:val="24"/>
            </w:rPr>
          </w:pPr>
          <w:hyperlink w:anchor="_bookmark33" w:history="1">
            <w:r w:rsidRPr="001D7AAC">
              <w:rPr>
                <w:sz w:val="24"/>
                <w:szCs w:val="24"/>
              </w:rPr>
              <w:t>Цель</w:t>
            </w:r>
            <w:r w:rsidRPr="001D7AAC">
              <w:rPr>
                <w:spacing w:val="-7"/>
                <w:sz w:val="24"/>
                <w:szCs w:val="24"/>
              </w:rPr>
              <w:t xml:space="preserve"> </w:t>
            </w:r>
            <w:r w:rsidRPr="001D7AAC">
              <w:rPr>
                <w:sz w:val="24"/>
                <w:szCs w:val="24"/>
              </w:rPr>
              <w:t>и</w:t>
            </w:r>
            <w:r w:rsidRPr="001D7AAC">
              <w:rPr>
                <w:spacing w:val="-8"/>
                <w:sz w:val="24"/>
                <w:szCs w:val="24"/>
              </w:rPr>
              <w:t xml:space="preserve"> </w:t>
            </w:r>
            <w:r w:rsidRPr="001D7AAC">
              <w:rPr>
                <w:sz w:val="24"/>
                <w:szCs w:val="24"/>
              </w:rPr>
              <w:t>задачи</w:t>
            </w:r>
            <w:r w:rsidRPr="001D7AAC">
              <w:rPr>
                <w:spacing w:val="-8"/>
                <w:sz w:val="24"/>
                <w:szCs w:val="24"/>
              </w:rPr>
              <w:t xml:space="preserve"> </w:t>
            </w:r>
            <w:r w:rsidRPr="001D7AAC">
              <w:rPr>
                <w:spacing w:val="-2"/>
                <w:sz w:val="24"/>
                <w:szCs w:val="24"/>
              </w:rPr>
              <w:t>воспитания</w:t>
            </w:r>
            <w:r w:rsidRPr="001D7AAC">
              <w:rPr>
                <w:sz w:val="24"/>
                <w:szCs w:val="24"/>
              </w:rPr>
              <w:tab/>
            </w:r>
            <w:r w:rsidRPr="001D7AAC">
              <w:rPr>
                <w:rFonts w:ascii="Calibri" w:hAnsi="Calibri"/>
                <w:spacing w:val="-5"/>
                <w:sz w:val="24"/>
                <w:szCs w:val="24"/>
              </w:rPr>
              <w:t>513</w:t>
            </w:r>
          </w:hyperlink>
        </w:p>
        <w:p w14:paraId="4BB18087" w14:textId="77777777" w:rsidR="00566F6F" w:rsidRPr="001D7AAC" w:rsidRDefault="001D7AAC">
          <w:pPr>
            <w:pStyle w:val="6"/>
            <w:numPr>
              <w:ilvl w:val="3"/>
              <w:numId w:val="241"/>
            </w:numPr>
            <w:tabs>
              <w:tab w:val="left" w:pos="2083"/>
              <w:tab w:val="left" w:leader="dot" w:pos="10001"/>
            </w:tabs>
            <w:spacing w:line="322" w:lineRule="exact"/>
            <w:ind w:left="2083" w:hanging="977"/>
            <w:rPr>
              <w:rFonts w:ascii="Calibri" w:hAnsi="Calibri"/>
              <w:sz w:val="24"/>
              <w:szCs w:val="24"/>
            </w:rPr>
          </w:pPr>
          <w:hyperlink w:anchor="_bookmark34" w:history="1">
            <w:r w:rsidRPr="001D7AAC">
              <w:rPr>
                <w:sz w:val="24"/>
                <w:szCs w:val="24"/>
              </w:rPr>
              <w:t>Виды,</w:t>
            </w:r>
            <w:r w:rsidRPr="001D7AAC">
              <w:rPr>
                <w:spacing w:val="-11"/>
                <w:sz w:val="24"/>
                <w:szCs w:val="24"/>
              </w:rPr>
              <w:t xml:space="preserve"> </w:t>
            </w:r>
            <w:r w:rsidRPr="001D7AAC">
              <w:rPr>
                <w:sz w:val="24"/>
                <w:szCs w:val="24"/>
              </w:rPr>
              <w:t>формы</w:t>
            </w:r>
            <w:r w:rsidRPr="001D7AAC">
              <w:rPr>
                <w:spacing w:val="-11"/>
                <w:sz w:val="24"/>
                <w:szCs w:val="24"/>
              </w:rPr>
              <w:t xml:space="preserve"> </w:t>
            </w:r>
            <w:r w:rsidRPr="001D7AAC">
              <w:rPr>
                <w:sz w:val="24"/>
                <w:szCs w:val="24"/>
              </w:rPr>
              <w:t>и</w:t>
            </w:r>
            <w:r w:rsidRPr="001D7AAC">
              <w:rPr>
                <w:spacing w:val="-9"/>
                <w:sz w:val="24"/>
                <w:szCs w:val="24"/>
              </w:rPr>
              <w:t xml:space="preserve"> </w:t>
            </w:r>
            <w:r w:rsidRPr="001D7AAC">
              <w:rPr>
                <w:sz w:val="24"/>
                <w:szCs w:val="24"/>
              </w:rPr>
              <w:t>содержание</w:t>
            </w:r>
            <w:r w:rsidRPr="001D7AAC">
              <w:rPr>
                <w:spacing w:val="-11"/>
                <w:sz w:val="24"/>
                <w:szCs w:val="24"/>
              </w:rPr>
              <w:t xml:space="preserve"> </w:t>
            </w:r>
            <w:r w:rsidRPr="001D7AAC">
              <w:rPr>
                <w:spacing w:val="-2"/>
                <w:sz w:val="24"/>
                <w:szCs w:val="24"/>
              </w:rPr>
              <w:t>деятельности</w:t>
            </w:r>
            <w:r w:rsidRPr="001D7AAC">
              <w:rPr>
                <w:sz w:val="24"/>
                <w:szCs w:val="24"/>
              </w:rPr>
              <w:tab/>
            </w:r>
            <w:r w:rsidRPr="001D7AAC">
              <w:rPr>
                <w:rFonts w:ascii="Calibri" w:hAnsi="Calibri"/>
                <w:spacing w:val="-5"/>
                <w:sz w:val="24"/>
                <w:szCs w:val="24"/>
              </w:rPr>
              <w:t>515</w:t>
            </w:r>
          </w:hyperlink>
        </w:p>
        <w:p w14:paraId="739CAA29" w14:textId="77777777" w:rsidR="00566F6F" w:rsidRPr="001D7AAC" w:rsidRDefault="001D7AAC">
          <w:pPr>
            <w:pStyle w:val="6"/>
            <w:numPr>
              <w:ilvl w:val="3"/>
              <w:numId w:val="241"/>
            </w:numPr>
            <w:tabs>
              <w:tab w:val="left" w:pos="2013"/>
              <w:tab w:val="left" w:leader="dot" w:pos="10001"/>
            </w:tabs>
            <w:spacing w:line="322" w:lineRule="exact"/>
            <w:ind w:left="2013" w:hanging="907"/>
            <w:rPr>
              <w:rFonts w:ascii="Calibri" w:hAnsi="Calibri"/>
              <w:sz w:val="24"/>
              <w:szCs w:val="24"/>
            </w:rPr>
          </w:pPr>
          <w:hyperlink w:anchor="_bookmark35" w:history="1">
            <w:r w:rsidRPr="001D7AAC">
              <w:rPr>
                <w:spacing w:val="-2"/>
                <w:sz w:val="24"/>
                <w:szCs w:val="24"/>
              </w:rPr>
              <w:t>Основные</w:t>
            </w:r>
            <w:r w:rsidRPr="001D7AAC">
              <w:rPr>
                <w:spacing w:val="3"/>
                <w:sz w:val="24"/>
                <w:szCs w:val="24"/>
              </w:rPr>
              <w:t xml:space="preserve"> </w:t>
            </w:r>
            <w:r w:rsidRPr="001D7AAC">
              <w:rPr>
                <w:spacing w:val="-2"/>
                <w:sz w:val="24"/>
                <w:szCs w:val="24"/>
              </w:rPr>
              <w:t>направления</w:t>
            </w:r>
            <w:r w:rsidRPr="001D7AAC">
              <w:rPr>
                <w:spacing w:val="3"/>
                <w:sz w:val="24"/>
                <w:szCs w:val="24"/>
              </w:rPr>
              <w:t xml:space="preserve"> </w:t>
            </w:r>
            <w:r w:rsidRPr="001D7AAC">
              <w:rPr>
                <w:spacing w:val="-2"/>
                <w:sz w:val="24"/>
                <w:szCs w:val="24"/>
              </w:rPr>
              <w:t>самоанализа</w:t>
            </w:r>
            <w:r w:rsidRPr="001D7AAC">
              <w:rPr>
                <w:spacing w:val="3"/>
                <w:sz w:val="24"/>
                <w:szCs w:val="24"/>
              </w:rPr>
              <w:t xml:space="preserve"> </w:t>
            </w:r>
            <w:r w:rsidRPr="001D7AAC">
              <w:rPr>
                <w:spacing w:val="-2"/>
                <w:sz w:val="24"/>
                <w:szCs w:val="24"/>
              </w:rPr>
              <w:t>воспитательной</w:t>
            </w:r>
            <w:r w:rsidRPr="001D7AAC">
              <w:rPr>
                <w:spacing w:val="2"/>
                <w:sz w:val="24"/>
                <w:szCs w:val="24"/>
              </w:rPr>
              <w:t xml:space="preserve"> </w:t>
            </w:r>
            <w:r w:rsidRPr="001D7AAC">
              <w:rPr>
                <w:spacing w:val="-2"/>
                <w:sz w:val="24"/>
                <w:szCs w:val="24"/>
              </w:rPr>
              <w:t>работы</w:t>
            </w:r>
            <w:r w:rsidRPr="001D7AAC">
              <w:rPr>
                <w:sz w:val="24"/>
                <w:szCs w:val="24"/>
              </w:rPr>
              <w:tab/>
            </w:r>
            <w:r w:rsidRPr="001D7AAC">
              <w:rPr>
                <w:rFonts w:ascii="Calibri" w:hAnsi="Calibri"/>
                <w:spacing w:val="-5"/>
                <w:sz w:val="24"/>
                <w:szCs w:val="24"/>
              </w:rPr>
              <w:t>532</w:t>
            </w:r>
          </w:hyperlink>
        </w:p>
        <w:p w14:paraId="5C38CF0B" w14:textId="77777777" w:rsidR="00566F6F" w:rsidRPr="001D7AAC" w:rsidRDefault="001D7AAC">
          <w:pPr>
            <w:pStyle w:val="40"/>
            <w:numPr>
              <w:ilvl w:val="2"/>
              <w:numId w:val="241"/>
            </w:numPr>
            <w:tabs>
              <w:tab w:val="left" w:pos="1591"/>
              <w:tab w:val="left" w:leader="dot" w:pos="10001"/>
            </w:tabs>
            <w:ind w:left="1591" w:hanging="768"/>
            <w:rPr>
              <w:rFonts w:ascii="Calibri" w:hAnsi="Calibri"/>
              <w:sz w:val="24"/>
              <w:szCs w:val="24"/>
            </w:rPr>
          </w:pPr>
          <w:hyperlink w:anchor="_bookmark36" w:history="1">
            <w:r w:rsidRPr="001D7AAC">
              <w:rPr>
                <w:spacing w:val="-2"/>
                <w:sz w:val="24"/>
                <w:szCs w:val="24"/>
              </w:rPr>
              <w:t>ПРОГРАММА</w:t>
            </w:r>
            <w:r w:rsidRPr="001D7AAC">
              <w:rPr>
                <w:spacing w:val="-6"/>
                <w:sz w:val="24"/>
                <w:szCs w:val="24"/>
              </w:rPr>
              <w:t xml:space="preserve"> </w:t>
            </w:r>
            <w:r w:rsidRPr="001D7AAC">
              <w:rPr>
                <w:spacing w:val="-2"/>
                <w:sz w:val="24"/>
                <w:szCs w:val="24"/>
              </w:rPr>
              <w:t>КОРРЕКЦИОННОЙ</w:t>
            </w:r>
            <w:r w:rsidRPr="001D7AAC">
              <w:rPr>
                <w:spacing w:val="-6"/>
                <w:sz w:val="24"/>
                <w:szCs w:val="24"/>
              </w:rPr>
              <w:t xml:space="preserve"> </w:t>
            </w:r>
            <w:r w:rsidRPr="001D7AAC">
              <w:rPr>
                <w:spacing w:val="-2"/>
                <w:sz w:val="24"/>
                <w:szCs w:val="24"/>
              </w:rPr>
              <w:t>РАБОТЫ</w:t>
            </w:r>
            <w:r w:rsidRPr="001D7AAC">
              <w:rPr>
                <w:sz w:val="24"/>
                <w:szCs w:val="24"/>
              </w:rPr>
              <w:tab/>
            </w:r>
            <w:r w:rsidRPr="001D7AAC">
              <w:rPr>
                <w:rFonts w:ascii="Calibri" w:hAnsi="Calibri"/>
                <w:spacing w:val="-5"/>
                <w:sz w:val="24"/>
                <w:szCs w:val="24"/>
              </w:rPr>
              <w:t>534</w:t>
            </w:r>
          </w:hyperlink>
        </w:p>
        <w:p w14:paraId="0A6BC56C" w14:textId="77777777" w:rsidR="00566F6F" w:rsidRPr="001D7AAC" w:rsidRDefault="001D7AAC">
          <w:pPr>
            <w:pStyle w:val="6"/>
            <w:numPr>
              <w:ilvl w:val="3"/>
              <w:numId w:val="241"/>
            </w:numPr>
            <w:tabs>
              <w:tab w:val="left" w:pos="1957"/>
              <w:tab w:val="left" w:pos="2078"/>
              <w:tab w:val="left" w:leader="dot" w:pos="10001"/>
            </w:tabs>
            <w:spacing w:before="1"/>
            <w:ind w:left="1957" w:right="130" w:hanging="851"/>
            <w:rPr>
              <w:rFonts w:ascii="Calibri" w:hAnsi="Calibri"/>
              <w:sz w:val="24"/>
              <w:szCs w:val="24"/>
            </w:rPr>
          </w:pPr>
          <w:hyperlink w:anchor="_bookmark37" w:history="1">
            <w:r w:rsidRPr="001D7AAC">
              <w:rPr>
                <w:sz w:val="24"/>
                <w:szCs w:val="24"/>
              </w:rPr>
              <w:tab/>
              <w:t>Цели,</w:t>
            </w:r>
            <w:r w:rsidRPr="001D7AAC">
              <w:rPr>
                <w:spacing w:val="40"/>
                <w:sz w:val="24"/>
                <w:szCs w:val="24"/>
              </w:rPr>
              <w:t xml:space="preserve"> </w:t>
            </w:r>
            <w:r w:rsidRPr="001D7AAC">
              <w:rPr>
                <w:sz w:val="24"/>
                <w:szCs w:val="24"/>
              </w:rPr>
              <w:t>задачи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принципы</w:t>
            </w:r>
            <w:r w:rsidRPr="001D7AAC">
              <w:rPr>
                <w:spacing w:val="40"/>
                <w:sz w:val="24"/>
                <w:szCs w:val="24"/>
              </w:rPr>
              <w:t xml:space="preserve"> </w:t>
            </w:r>
            <w:r w:rsidRPr="001D7AAC">
              <w:rPr>
                <w:sz w:val="24"/>
                <w:szCs w:val="24"/>
              </w:rPr>
              <w:t>построения</w:t>
            </w:r>
            <w:r w:rsidRPr="001D7AAC">
              <w:rPr>
                <w:spacing w:val="40"/>
                <w:sz w:val="24"/>
                <w:szCs w:val="24"/>
              </w:rPr>
              <w:t xml:space="preserve"> </w:t>
            </w:r>
            <w:r w:rsidRPr="001D7AAC">
              <w:rPr>
                <w:sz w:val="24"/>
                <w:szCs w:val="24"/>
              </w:rPr>
              <w:t>программы</w:t>
            </w:r>
            <w:r w:rsidRPr="001D7AAC">
              <w:rPr>
                <w:spacing w:val="40"/>
                <w:sz w:val="24"/>
                <w:szCs w:val="24"/>
              </w:rPr>
              <w:t xml:space="preserve"> </w:t>
            </w:r>
            <w:r w:rsidRPr="001D7AAC">
              <w:rPr>
                <w:sz w:val="24"/>
                <w:szCs w:val="24"/>
              </w:rPr>
              <w:t>коррекционной</w:t>
            </w:r>
          </w:hyperlink>
          <w:r w:rsidRPr="001D7AAC">
            <w:rPr>
              <w:sz w:val="24"/>
              <w:szCs w:val="24"/>
            </w:rPr>
            <w:t xml:space="preserve"> </w:t>
          </w:r>
          <w:hyperlink w:anchor="_bookmark37" w:history="1">
            <w:r w:rsidRPr="001D7AAC">
              <w:rPr>
                <w:spacing w:val="-2"/>
                <w:sz w:val="24"/>
                <w:szCs w:val="24"/>
              </w:rPr>
              <w:t>работы</w:t>
            </w:r>
            <w:r w:rsidRPr="001D7AAC">
              <w:rPr>
                <w:sz w:val="24"/>
                <w:szCs w:val="24"/>
              </w:rPr>
              <w:tab/>
            </w:r>
            <w:r w:rsidRPr="001D7AAC">
              <w:rPr>
                <w:rFonts w:ascii="Calibri" w:hAnsi="Calibri"/>
                <w:spacing w:val="-5"/>
                <w:sz w:val="24"/>
                <w:szCs w:val="24"/>
              </w:rPr>
              <w:t>536</w:t>
            </w:r>
          </w:hyperlink>
        </w:p>
        <w:p w14:paraId="63816D57" w14:textId="77777777" w:rsidR="00566F6F" w:rsidRPr="001D7AAC" w:rsidRDefault="001D7AAC">
          <w:pPr>
            <w:pStyle w:val="6"/>
            <w:numPr>
              <w:ilvl w:val="3"/>
              <w:numId w:val="241"/>
            </w:numPr>
            <w:tabs>
              <w:tab w:val="left" w:pos="2083"/>
              <w:tab w:val="left" w:leader="dot" w:pos="10001"/>
            </w:tabs>
            <w:spacing w:line="321" w:lineRule="exact"/>
            <w:ind w:left="2083" w:hanging="977"/>
            <w:rPr>
              <w:rFonts w:ascii="Calibri" w:hAnsi="Calibri"/>
              <w:sz w:val="24"/>
              <w:szCs w:val="24"/>
            </w:rPr>
          </w:pPr>
          <w:hyperlink w:anchor="_bookmark38" w:history="1">
            <w:r w:rsidRPr="001D7AAC">
              <w:rPr>
                <w:sz w:val="24"/>
                <w:szCs w:val="24"/>
              </w:rPr>
              <w:t>Перечень</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z w:val="24"/>
                <w:szCs w:val="24"/>
              </w:rPr>
              <w:t>содержание</w:t>
            </w:r>
            <w:r w:rsidRPr="001D7AAC">
              <w:rPr>
                <w:spacing w:val="-15"/>
                <w:sz w:val="24"/>
                <w:szCs w:val="24"/>
              </w:rPr>
              <w:t xml:space="preserve"> </w:t>
            </w:r>
            <w:r w:rsidRPr="001D7AAC">
              <w:rPr>
                <w:sz w:val="24"/>
                <w:szCs w:val="24"/>
              </w:rPr>
              <w:t>направлений</w:t>
            </w:r>
            <w:r w:rsidRPr="001D7AAC">
              <w:rPr>
                <w:spacing w:val="-14"/>
                <w:sz w:val="24"/>
                <w:szCs w:val="24"/>
              </w:rPr>
              <w:t xml:space="preserve"> </w:t>
            </w:r>
            <w:r w:rsidRPr="001D7AAC">
              <w:rPr>
                <w:spacing w:val="-2"/>
                <w:sz w:val="24"/>
                <w:szCs w:val="24"/>
              </w:rPr>
              <w:t>работы</w:t>
            </w:r>
            <w:r w:rsidRPr="001D7AAC">
              <w:rPr>
                <w:sz w:val="24"/>
                <w:szCs w:val="24"/>
              </w:rPr>
              <w:tab/>
            </w:r>
            <w:r w:rsidRPr="001D7AAC">
              <w:rPr>
                <w:rFonts w:ascii="Calibri" w:hAnsi="Calibri"/>
                <w:spacing w:val="-5"/>
                <w:sz w:val="24"/>
                <w:szCs w:val="24"/>
              </w:rPr>
              <w:t>538</w:t>
            </w:r>
          </w:hyperlink>
        </w:p>
        <w:p w14:paraId="774C89C7" w14:textId="77777777" w:rsidR="00566F6F" w:rsidRPr="001D7AAC" w:rsidRDefault="001D7AAC">
          <w:pPr>
            <w:pStyle w:val="6"/>
            <w:numPr>
              <w:ilvl w:val="3"/>
              <w:numId w:val="241"/>
            </w:numPr>
            <w:tabs>
              <w:tab w:val="left" w:pos="2084"/>
              <w:tab w:val="left" w:leader="dot" w:pos="10001"/>
            </w:tabs>
            <w:ind w:left="2084" w:hanging="978"/>
            <w:rPr>
              <w:rFonts w:ascii="Calibri" w:hAnsi="Calibri"/>
              <w:sz w:val="24"/>
              <w:szCs w:val="24"/>
            </w:rPr>
          </w:pPr>
          <w:hyperlink w:anchor="_bookmark39" w:history="1">
            <w:r w:rsidRPr="001D7AAC">
              <w:rPr>
                <w:sz w:val="24"/>
                <w:szCs w:val="24"/>
              </w:rPr>
              <w:t>Механизмы</w:t>
            </w:r>
            <w:r w:rsidRPr="001D7AAC">
              <w:rPr>
                <w:spacing w:val="-15"/>
                <w:sz w:val="24"/>
                <w:szCs w:val="24"/>
              </w:rPr>
              <w:t xml:space="preserve"> </w:t>
            </w:r>
            <w:r w:rsidRPr="001D7AAC">
              <w:rPr>
                <w:sz w:val="24"/>
                <w:szCs w:val="24"/>
              </w:rPr>
              <w:t>реализации</w:t>
            </w:r>
            <w:r w:rsidRPr="001D7AAC">
              <w:rPr>
                <w:spacing w:val="-16"/>
                <w:sz w:val="24"/>
                <w:szCs w:val="24"/>
              </w:rPr>
              <w:t xml:space="preserve"> </w:t>
            </w:r>
            <w:r w:rsidRPr="001D7AAC">
              <w:rPr>
                <w:spacing w:val="-2"/>
                <w:sz w:val="24"/>
                <w:szCs w:val="24"/>
              </w:rPr>
              <w:t>программы</w:t>
            </w:r>
            <w:r w:rsidRPr="001D7AAC">
              <w:rPr>
                <w:sz w:val="24"/>
                <w:szCs w:val="24"/>
              </w:rPr>
              <w:tab/>
            </w:r>
            <w:r w:rsidRPr="001D7AAC">
              <w:rPr>
                <w:rFonts w:ascii="Calibri" w:hAnsi="Calibri"/>
                <w:spacing w:val="-5"/>
                <w:sz w:val="24"/>
                <w:szCs w:val="24"/>
              </w:rPr>
              <w:t>542</w:t>
            </w:r>
          </w:hyperlink>
        </w:p>
        <w:p w14:paraId="4E4E9C11" w14:textId="77777777" w:rsidR="00566F6F" w:rsidRPr="001D7AAC" w:rsidRDefault="001D7AAC">
          <w:pPr>
            <w:pStyle w:val="6"/>
            <w:numPr>
              <w:ilvl w:val="3"/>
              <w:numId w:val="240"/>
            </w:numPr>
            <w:tabs>
              <w:tab w:val="left" w:pos="2083"/>
              <w:tab w:val="left" w:leader="dot" w:pos="10001"/>
            </w:tabs>
            <w:spacing w:before="1" w:line="322" w:lineRule="exact"/>
            <w:ind w:left="2083" w:hanging="977"/>
            <w:rPr>
              <w:rFonts w:ascii="Calibri" w:hAnsi="Calibri"/>
              <w:sz w:val="24"/>
              <w:szCs w:val="24"/>
            </w:rPr>
          </w:pPr>
          <w:hyperlink w:anchor="_bookmark40" w:history="1">
            <w:r w:rsidRPr="001D7AAC">
              <w:rPr>
                <w:sz w:val="24"/>
                <w:szCs w:val="24"/>
              </w:rPr>
              <w:t>Планируемые</w:t>
            </w:r>
            <w:r w:rsidRPr="001D7AAC">
              <w:rPr>
                <w:spacing w:val="-17"/>
                <w:sz w:val="24"/>
                <w:szCs w:val="24"/>
              </w:rPr>
              <w:t xml:space="preserve"> </w:t>
            </w:r>
            <w:r w:rsidRPr="001D7AAC">
              <w:rPr>
                <w:sz w:val="24"/>
                <w:szCs w:val="24"/>
              </w:rPr>
              <w:t>результаты</w:t>
            </w:r>
            <w:r w:rsidRPr="001D7AAC">
              <w:rPr>
                <w:spacing w:val="-16"/>
                <w:sz w:val="24"/>
                <w:szCs w:val="24"/>
              </w:rPr>
              <w:t xml:space="preserve"> </w:t>
            </w:r>
            <w:r w:rsidRPr="001D7AAC">
              <w:rPr>
                <w:sz w:val="24"/>
                <w:szCs w:val="24"/>
              </w:rPr>
              <w:t>коррекционной</w:t>
            </w:r>
            <w:r w:rsidRPr="001D7AAC">
              <w:rPr>
                <w:spacing w:val="-17"/>
                <w:sz w:val="24"/>
                <w:szCs w:val="24"/>
              </w:rPr>
              <w:t xml:space="preserve"> </w:t>
            </w:r>
            <w:r w:rsidRPr="001D7AAC">
              <w:rPr>
                <w:spacing w:val="-2"/>
                <w:sz w:val="24"/>
                <w:szCs w:val="24"/>
              </w:rPr>
              <w:t>работы</w:t>
            </w:r>
            <w:r w:rsidRPr="001D7AAC">
              <w:rPr>
                <w:sz w:val="24"/>
                <w:szCs w:val="24"/>
              </w:rPr>
              <w:tab/>
            </w:r>
            <w:r w:rsidRPr="001D7AAC">
              <w:rPr>
                <w:rFonts w:ascii="Calibri" w:hAnsi="Calibri"/>
                <w:spacing w:val="-5"/>
                <w:sz w:val="24"/>
                <w:szCs w:val="24"/>
              </w:rPr>
              <w:t>546</w:t>
            </w:r>
          </w:hyperlink>
        </w:p>
        <w:p w14:paraId="38C60CEC" w14:textId="77777777" w:rsidR="00566F6F" w:rsidRPr="001D7AAC" w:rsidRDefault="001D7AAC">
          <w:pPr>
            <w:pStyle w:val="6"/>
            <w:numPr>
              <w:ilvl w:val="3"/>
              <w:numId w:val="240"/>
            </w:numPr>
            <w:tabs>
              <w:tab w:val="left" w:pos="1957"/>
              <w:tab w:val="left" w:pos="2128"/>
              <w:tab w:val="left" w:leader="dot" w:pos="10001"/>
            </w:tabs>
            <w:ind w:left="1957" w:right="131" w:hanging="851"/>
            <w:rPr>
              <w:rFonts w:ascii="Calibri" w:hAnsi="Calibri"/>
              <w:sz w:val="24"/>
              <w:szCs w:val="24"/>
            </w:rPr>
          </w:pPr>
          <w:hyperlink w:anchor="_bookmark41" w:history="1">
            <w:r w:rsidRPr="001D7AAC">
              <w:rPr>
                <w:sz w:val="24"/>
                <w:szCs w:val="24"/>
              </w:rPr>
              <w:tab/>
              <w:t>Программа</w:t>
            </w:r>
            <w:r w:rsidRPr="001D7AAC">
              <w:rPr>
                <w:spacing w:val="80"/>
                <w:sz w:val="24"/>
                <w:szCs w:val="24"/>
              </w:rPr>
              <w:t xml:space="preserve"> </w:t>
            </w:r>
            <w:r w:rsidRPr="001D7AAC">
              <w:rPr>
                <w:sz w:val="24"/>
                <w:szCs w:val="24"/>
              </w:rPr>
              <w:t>коррекционного</w:t>
            </w:r>
            <w:r w:rsidRPr="001D7AAC">
              <w:rPr>
                <w:spacing w:val="80"/>
                <w:sz w:val="24"/>
                <w:szCs w:val="24"/>
              </w:rPr>
              <w:t xml:space="preserve"> </w:t>
            </w:r>
            <w:r w:rsidRPr="001D7AAC">
              <w:rPr>
                <w:sz w:val="24"/>
                <w:szCs w:val="24"/>
              </w:rPr>
              <w:t>курса</w:t>
            </w:r>
            <w:r w:rsidRPr="001D7AAC">
              <w:rPr>
                <w:spacing w:val="80"/>
                <w:sz w:val="24"/>
                <w:szCs w:val="24"/>
              </w:rPr>
              <w:t xml:space="preserve"> </w:t>
            </w:r>
            <w:r w:rsidRPr="001D7AAC">
              <w:rPr>
                <w:sz w:val="24"/>
                <w:szCs w:val="24"/>
              </w:rPr>
              <w:t>«Развитие</w:t>
            </w:r>
            <w:r w:rsidRPr="001D7AAC">
              <w:rPr>
                <w:spacing w:val="80"/>
                <w:sz w:val="24"/>
                <w:szCs w:val="24"/>
              </w:rPr>
              <w:t xml:space="preserve"> </w:t>
            </w:r>
            <w:r w:rsidRPr="001D7AAC">
              <w:rPr>
                <w:sz w:val="24"/>
                <w:szCs w:val="24"/>
              </w:rPr>
              <w:t>коммуникативного</w:t>
            </w:r>
          </w:hyperlink>
          <w:r w:rsidRPr="001D7AAC">
            <w:rPr>
              <w:sz w:val="24"/>
              <w:szCs w:val="24"/>
            </w:rPr>
            <w:t xml:space="preserve"> </w:t>
          </w:r>
          <w:hyperlink w:anchor="_bookmark41" w:history="1">
            <w:r w:rsidRPr="001D7AAC">
              <w:rPr>
                <w:spacing w:val="-2"/>
                <w:sz w:val="24"/>
                <w:szCs w:val="24"/>
              </w:rPr>
              <w:t>поведения»</w:t>
            </w:r>
            <w:r w:rsidRPr="001D7AAC">
              <w:rPr>
                <w:sz w:val="24"/>
                <w:szCs w:val="24"/>
              </w:rPr>
              <w:tab/>
            </w:r>
            <w:r w:rsidRPr="001D7AAC">
              <w:rPr>
                <w:rFonts w:ascii="Calibri" w:hAnsi="Calibri"/>
                <w:spacing w:val="-4"/>
                <w:sz w:val="24"/>
                <w:szCs w:val="24"/>
              </w:rPr>
              <w:t>547</w:t>
            </w:r>
          </w:hyperlink>
        </w:p>
        <w:p w14:paraId="20EA7DEC" w14:textId="77777777" w:rsidR="00566F6F" w:rsidRPr="001D7AAC" w:rsidRDefault="001D7AAC">
          <w:pPr>
            <w:pStyle w:val="20"/>
            <w:numPr>
              <w:ilvl w:val="1"/>
              <w:numId w:val="245"/>
            </w:numPr>
            <w:tabs>
              <w:tab w:val="left" w:pos="919"/>
            </w:tabs>
            <w:ind w:right="131" w:firstLine="4"/>
            <w:rPr>
              <w:sz w:val="24"/>
              <w:szCs w:val="24"/>
            </w:rPr>
          </w:pPr>
          <w:hyperlink w:anchor="_bookmark42" w:history="1">
            <w:r w:rsidRPr="001D7AAC">
              <w:rPr>
                <w:sz w:val="24"/>
                <w:szCs w:val="24"/>
              </w:rPr>
              <w:t>ОРГАНИЗАЦИОННЫЙ РАЗДЕЛ АДАПТИРОВАННОЙ ПРОГРАММЫ</w:t>
            </w:r>
          </w:hyperlink>
          <w:r w:rsidRPr="001D7AAC">
            <w:rPr>
              <w:sz w:val="24"/>
              <w:szCs w:val="24"/>
            </w:rPr>
            <w:t xml:space="preserve"> </w:t>
          </w:r>
          <w:hyperlink w:anchor="_bookmark42" w:history="1">
            <w:r w:rsidRPr="001D7AAC">
              <w:rPr>
                <w:sz w:val="24"/>
                <w:szCs w:val="24"/>
              </w:rPr>
              <w:t>ОСНОВНОГО</w:t>
            </w:r>
            <w:r w:rsidRPr="001D7AAC">
              <w:rPr>
                <w:spacing w:val="35"/>
                <w:sz w:val="24"/>
                <w:szCs w:val="24"/>
              </w:rPr>
              <w:t xml:space="preserve"> </w:t>
            </w:r>
            <w:r w:rsidRPr="001D7AAC">
              <w:rPr>
                <w:sz w:val="24"/>
                <w:szCs w:val="24"/>
              </w:rPr>
              <w:t>ОБЩЕГО</w:t>
            </w:r>
            <w:r w:rsidRPr="001D7AAC">
              <w:rPr>
                <w:spacing w:val="37"/>
                <w:sz w:val="24"/>
                <w:szCs w:val="24"/>
              </w:rPr>
              <w:t xml:space="preserve"> </w:t>
            </w:r>
            <w:r w:rsidRPr="001D7AAC">
              <w:rPr>
                <w:sz w:val="24"/>
                <w:szCs w:val="24"/>
              </w:rPr>
              <w:t>ОБРАЗОВАНИЯ</w:t>
            </w:r>
            <w:r w:rsidRPr="001D7AAC">
              <w:rPr>
                <w:spacing w:val="35"/>
                <w:sz w:val="24"/>
                <w:szCs w:val="24"/>
              </w:rPr>
              <w:t xml:space="preserve"> </w:t>
            </w:r>
            <w:r w:rsidRPr="001D7AAC">
              <w:rPr>
                <w:sz w:val="24"/>
                <w:szCs w:val="24"/>
              </w:rPr>
              <w:t>ДЛЯ</w:t>
            </w:r>
            <w:r w:rsidRPr="001D7AAC">
              <w:rPr>
                <w:spacing w:val="36"/>
                <w:sz w:val="24"/>
                <w:szCs w:val="24"/>
              </w:rPr>
              <w:t xml:space="preserve"> </w:t>
            </w:r>
            <w:r w:rsidRPr="001D7AAC">
              <w:rPr>
                <w:sz w:val="24"/>
                <w:szCs w:val="24"/>
              </w:rPr>
              <w:t>ОБУЧАЮЩИХСЯ</w:t>
            </w:r>
            <w:r w:rsidRPr="001D7AAC">
              <w:rPr>
                <w:spacing w:val="36"/>
                <w:sz w:val="24"/>
                <w:szCs w:val="24"/>
              </w:rPr>
              <w:t xml:space="preserve"> </w:t>
            </w:r>
            <w:r w:rsidRPr="001D7AAC">
              <w:rPr>
                <w:sz w:val="24"/>
                <w:szCs w:val="24"/>
              </w:rPr>
              <w:t>С</w:t>
            </w:r>
            <w:r w:rsidRPr="001D7AAC">
              <w:rPr>
                <w:spacing w:val="36"/>
                <w:sz w:val="24"/>
                <w:szCs w:val="24"/>
              </w:rPr>
              <w:t xml:space="preserve"> </w:t>
            </w:r>
            <w:r w:rsidRPr="001D7AAC">
              <w:rPr>
                <w:spacing w:val="-5"/>
                <w:sz w:val="24"/>
                <w:szCs w:val="24"/>
              </w:rPr>
              <w:t>РАС</w:t>
            </w:r>
          </w:hyperlink>
        </w:p>
        <w:p w14:paraId="5EED8573" w14:textId="77777777" w:rsidR="00566F6F" w:rsidRPr="001D7AAC" w:rsidRDefault="001D7AAC">
          <w:pPr>
            <w:pStyle w:val="30"/>
            <w:tabs>
              <w:tab w:val="left" w:leader="dot" w:pos="9970"/>
            </w:tabs>
            <w:rPr>
              <w:sz w:val="24"/>
              <w:szCs w:val="24"/>
            </w:rPr>
          </w:pPr>
          <w:hyperlink w:anchor="_bookmark42" w:history="1">
            <w:r w:rsidRPr="001D7AAC">
              <w:rPr>
                <w:spacing w:val="-10"/>
                <w:sz w:val="24"/>
                <w:szCs w:val="24"/>
              </w:rPr>
              <w:t>.</w:t>
            </w:r>
            <w:r w:rsidRPr="001D7AAC">
              <w:rPr>
                <w:sz w:val="24"/>
                <w:szCs w:val="24"/>
              </w:rPr>
              <w:tab/>
            </w:r>
            <w:r w:rsidRPr="001D7AAC">
              <w:rPr>
                <w:spacing w:val="-5"/>
                <w:sz w:val="24"/>
                <w:szCs w:val="24"/>
              </w:rPr>
              <w:t>555</w:t>
            </w:r>
          </w:hyperlink>
        </w:p>
        <w:p w14:paraId="592567E4" w14:textId="77777777" w:rsidR="00566F6F" w:rsidRPr="001D7AAC" w:rsidRDefault="001D7AAC">
          <w:pPr>
            <w:pStyle w:val="40"/>
            <w:numPr>
              <w:ilvl w:val="2"/>
              <w:numId w:val="245"/>
            </w:numPr>
            <w:tabs>
              <w:tab w:val="left" w:pos="1248"/>
              <w:tab w:val="left" w:pos="1532"/>
              <w:tab w:val="left" w:leader="dot" w:pos="10001"/>
            </w:tabs>
            <w:ind w:left="1248" w:right="129" w:hanging="425"/>
            <w:rPr>
              <w:rFonts w:ascii="Calibri" w:hAnsi="Calibri"/>
              <w:sz w:val="24"/>
              <w:szCs w:val="24"/>
            </w:rPr>
          </w:pPr>
          <w:hyperlink w:anchor="_bookmark43" w:history="1">
            <w:r w:rsidRPr="001D7AAC">
              <w:rPr>
                <w:sz w:val="24"/>
                <w:szCs w:val="24"/>
              </w:rPr>
              <w:t>УЧЕБНЫЙ ПЛАН АДАПТИРОВАННОЙ ПРОГРАММЫ ОСНОВНОГО</w:t>
            </w:r>
          </w:hyperlink>
          <w:r w:rsidRPr="001D7AAC">
            <w:rPr>
              <w:sz w:val="24"/>
              <w:szCs w:val="24"/>
            </w:rPr>
            <w:t xml:space="preserve"> </w:t>
          </w:r>
          <w:hyperlink w:anchor="_bookmark43" w:history="1">
            <w:r w:rsidRPr="001D7AAC">
              <w:rPr>
                <w:sz w:val="24"/>
                <w:szCs w:val="24"/>
              </w:rPr>
              <w:t>ОБЩЕГО ОБРАЗОВАНИЯ ДЛЯ ОБУЧАЮЩИХСЯ С РАС</w:t>
            </w:r>
            <w:r w:rsidRPr="001D7AAC">
              <w:rPr>
                <w:sz w:val="24"/>
                <w:szCs w:val="24"/>
              </w:rPr>
              <w:tab/>
            </w:r>
            <w:r w:rsidRPr="001D7AAC">
              <w:rPr>
                <w:rFonts w:ascii="Calibri" w:hAnsi="Calibri"/>
                <w:spacing w:val="-4"/>
                <w:sz w:val="24"/>
                <w:szCs w:val="24"/>
              </w:rPr>
              <w:t>555</w:t>
            </w:r>
          </w:hyperlink>
        </w:p>
        <w:p w14:paraId="0B0F6AE0" w14:textId="77777777" w:rsidR="00566F6F" w:rsidRPr="001D7AAC" w:rsidRDefault="001D7AAC">
          <w:pPr>
            <w:pStyle w:val="40"/>
            <w:numPr>
              <w:ilvl w:val="2"/>
              <w:numId w:val="245"/>
            </w:numPr>
            <w:tabs>
              <w:tab w:val="left" w:pos="1591"/>
              <w:tab w:val="left" w:leader="dot" w:pos="10001"/>
            </w:tabs>
            <w:ind w:left="1591" w:hanging="768"/>
            <w:rPr>
              <w:rFonts w:ascii="Calibri" w:hAnsi="Calibri"/>
              <w:sz w:val="24"/>
              <w:szCs w:val="24"/>
            </w:rPr>
          </w:pPr>
          <w:hyperlink w:anchor="_bookmark44" w:history="1">
            <w:r w:rsidRPr="001D7AAC">
              <w:rPr>
                <w:sz w:val="24"/>
                <w:szCs w:val="24"/>
              </w:rPr>
              <w:t>ПЛАН</w:t>
            </w:r>
            <w:r w:rsidRPr="001D7AAC">
              <w:rPr>
                <w:spacing w:val="-16"/>
                <w:sz w:val="24"/>
                <w:szCs w:val="24"/>
              </w:rPr>
              <w:t xml:space="preserve"> </w:t>
            </w:r>
            <w:r w:rsidRPr="001D7AAC">
              <w:rPr>
                <w:sz w:val="24"/>
                <w:szCs w:val="24"/>
              </w:rPr>
              <w:t>ВНЕУРОЧНОЙ</w:t>
            </w:r>
            <w:r w:rsidRPr="001D7AAC">
              <w:rPr>
                <w:spacing w:val="-17"/>
                <w:sz w:val="24"/>
                <w:szCs w:val="24"/>
              </w:rPr>
              <w:t xml:space="preserve"> </w:t>
            </w:r>
            <w:r w:rsidRPr="001D7AAC">
              <w:rPr>
                <w:spacing w:val="-2"/>
                <w:sz w:val="24"/>
                <w:szCs w:val="24"/>
              </w:rPr>
              <w:t>ДЕЯТЕЛЬНОСТИ</w:t>
            </w:r>
            <w:r w:rsidRPr="001D7AAC">
              <w:rPr>
                <w:sz w:val="24"/>
                <w:szCs w:val="24"/>
              </w:rPr>
              <w:tab/>
            </w:r>
            <w:r w:rsidRPr="001D7AAC">
              <w:rPr>
                <w:rFonts w:ascii="Calibri" w:hAnsi="Calibri"/>
                <w:spacing w:val="-5"/>
                <w:sz w:val="24"/>
                <w:szCs w:val="24"/>
              </w:rPr>
              <w:t>559</w:t>
            </w:r>
          </w:hyperlink>
        </w:p>
        <w:p w14:paraId="6983CD11" w14:textId="77777777" w:rsidR="00566F6F" w:rsidRPr="001D7AAC" w:rsidRDefault="001D7AAC">
          <w:pPr>
            <w:pStyle w:val="6"/>
            <w:numPr>
              <w:ilvl w:val="3"/>
              <w:numId w:val="245"/>
            </w:numPr>
            <w:tabs>
              <w:tab w:val="left" w:pos="2083"/>
              <w:tab w:val="left" w:leader="dot" w:pos="10001"/>
            </w:tabs>
            <w:spacing w:line="322" w:lineRule="exact"/>
            <w:ind w:left="2083" w:hanging="977"/>
            <w:rPr>
              <w:rFonts w:ascii="Calibri" w:hAnsi="Calibri"/>
              <w:sz w:val="24"/>
              <w:szCs w:val="24"/>
            </w:rPr>
          </w:pPr>
          <w:hyperlink w:anchor="_bookmark45" w:history="1">
            <w:r w:rsidRPr="001D7AAC">
              <w:rPr>
                <w:spacing w:val="-2"/>
                <w:sz w:val="24"/>
                <w:szCs w:val="24"/>
              </w:rPr>
              <w:t>Пояснительная</w:t>
            </w:r>
            <w:r w:rsidRPr="001D7AAC">
              <w:rPr>
                <w:sz w:val="24"/>
                <w:szCs w:val="24"/>
              </w:rPr>
              <w:t xml:space="preserve"> </w:t>
            </w:r>
            <w:r w:rsidRPr="001D7AAC">
              <w:rPr>
                <w:spacing w:val="-2"/>
                <w:sz w:val="24"/>
                <w:szCs w:val="24"/>
              </w:rPr>
              <w:t>записка</w:t>
            </w:r>
            <w:r w:rsidRPr="001D7AAC">
              <w:rPr>
                <w:sz w:val="24"/>
                <w:szCs w:val="24"/>
              </w:rPr>
              <w:tab/>
            </w:r>
            <w:r w:rsidRPr="001D7AAC">
              <w:rPr>
                <w:rFonts w:ascii="Calibri" w:hAnsi="Calibri"/>
                <w:spacing w:val="-5"/>
                <w:sz w:val="24"/>
                <w:szCs w:val="24"/>
              </w:rPr>
              <w:t>560</w:t>
            </w:r>
          </w:hyperlink>
        </w:p>
        <w:p w14:paraId="005F0023" w14:textId="77777777" w:rsidR="00566F6F" w:rsidRPr="001D7AAC" w:rsidRDefault="001D7AAC">
          <w:pPr>
            <w:pStyle w:val="6"/>
            <w:numPr>
              <w:ilvl w:val="3"/>
              <w:numId w:val="245"/>
            </w:numPr>
            <w:tabs>
              <w:tab w:val="left" w:pos="2013"/>
              <w:tab w:val="left" w:leader="dot" w:pos="10001"/>
            </w:tabs>
            <w:ind w:left="2013" w:hanging="907"/>
            <w:rPr>
              <w:rFonts w:ascii="Calibri" w:hAnsi="Calibri"/>
              <w:sz w:val="24"/>
              <w:szCs w:val="24"/>
            </w:rPr>
          </w:pPr>
          <w:hyperlink w:anchor="_bookmark46" w:history="1">
            <w:r w:rsidRPr="001D7AAC">
              <w:rPr>
                <w:sz w:val="24"/>
                <w:szCs w:val="24"/>
              </w:rPr>
              <w:t>Основные</w:t>
            </w:r>
            <w:r w:rsidRPr="001D7AAC">
              <w:rPr>
                <w:spacing w:val="-15"/>
                <w:sz w:val="24"/>
                <w:szCs w:val="24"/>
              </w:rPr>
              <w:t xml:space="preserve"> </w:t>
            </w:r>
            <w:r w:rsidRPr="001D7AAC">
              <w:rPr>
                <w:sz w:val="24"/>
                <w:szCs w:val="24"/>
              </w:rPr>
              <w:t>направления</w:t>
            </w:r>
            <w:r w:rsidRPr="001D7AAC">
              <w:rPr>
                <w:spacing w:val="-15"/>
                <w:sz w:val="24"/>
                <w:szCs w:val="24"/>
              </w:rPr>
              <w:t xml:space="preserve"> </w:t>
            </w:r>
            <w:r w:rsidRPr="001D7AAC">
              <w:rPr>
                <w:sz w:val="24"/>
                <w:szCs w:val="24"/>
              </w:rPr>
              <w:t>внеурочной</w:t>
            </w:r>
            <w:r w:rsidRPr="001D7AAC">
              <w:rPr>
                <w:spacing w:val="-16"/>
                <w:sz w:val="24"/>
                <w:szCs w:val="24"/>
              </w:rPr>
              <w:t xml:space="preserve"> </w:t>
            </w:r>
            <w:r w:rsidRPr="001D7AAC">
              <w:rPr>
                <w:spacing w:val="-2"/>
                <w:sz w:val="24"/>
                <w:szCs w:val="24"/>
              </w:rPr>
              <w:t>деятельности</w:t>
            </w:r>
            <w:r w:rsidRPr="001D7AAC">
              <w:rPr>
                <w:sz w:val="24"/>
                <w:szCs w:val="24"/>
              </w:rPr>
              <w:tab/>
            </w:r>
            <w:r w:rsidRPr="001D7AAC">
              <w:rPr>
                <w:rFonts w:ascii="Calibri" w:hAnsi="Calibri"/>
                <w:spacing w:val="-5"/>
                <w:sz w:val="24"/>
                <w:szCs w:val="24"/>
              </w:rPr>
              <w:t>561</w:t>
            </w:r>
          </w:hyperlink>
        </w:p>
        <w:p w14:paraId="5794F4F6" w14:textId="77777777" w:rsidR="00566F6F" w:rsidRPr="001D7AAC" w:rsidRDefault="001D7AAC">
          <w:pPr>
            <w:pStyle w:val="6"/>
            <w:numPr>
              <w:ilvl w:val="3"/>
              <w:numId w:val="245"/>
            </w:numPr>
            <w:tabs>
              <w:tab w:val="left" w:pos="2013"/>
              <w:tab w:val="left" w:leader="dot" w:pos="10001"/>
            </w:tabs>
            <w:spacing w:before="1" w:line="322" w:lineRule="exact"/>
            <w:ind w:left="2013" w:hanging="907"/>
            <w:rPr>
              <w:rFonts w:ascii="Calibri" w:hAnsi="Calibri"/>
              <w:sz w:val="24"/>
              <w:szCs w:val="24"/>
            </w:rPr>
          </w:pPr>
          <w:hyperlink w:anchor="_bookmark47" w:history="1">
            <w:r w:rsidRPr="001D7AAC">
              <w:rPr>
                <w:sz w:val="24"/>
                <w:szCs w:val="24"/>
              </w:rPr>
              <w:t>План</w:t>
            </w:r>
            <w:r w:rsidRPr="001D7AAC">
              <w:rPr>
                <w:spacing w:val="-14"/>
                <w:sz w:val="24"/>
                <w:szCs w:val="24"/>
              </w:rPr>
              <w:t xml:space="preserve"> </w:t>
            </w:r>
            <w:r w:rsidRPr="001D7AAC">
              <w:rPr>
                <w:sz w:val="24"/>
                <w:szCs w:val="24"/>
              </w:rPr>
              <w:t>внеурочной</w:t>
            </w:r>
            <w:r w:rsidRPr="001D7AAC">
              <w:rPr>
                <w:spacing w:val="-12"/>
                <w:sz w:val="24"/>
                <w:szCs w:val="24"/>
              </w:rPr>
              <w:t xml:space="preserve"> </w:t>
            </w:r>
            <w:r w:rsidRPr="001D7AAC">
              <w:rPr>
                <w:spacing w:val="-2"/>
                <w:sz w:val="24"/>
                <w:szCs w:val="24"/>
              </w:rPr>
              <w:t>деятельности</w:t>
            </w:r>
            <w:r w:rsidRPr="001D7AAC">
              <w:rPr>
                <w:sz w:val="24"/>
                <w:szCs w:val="24"/>
              </w:rPr>
              <w:tab/>
            </w:r>
            <w:r w:rsidRPr="001D7AAC">
              <w:rPr>
                <w:rFonts w:ascii="Calibri" w:hAnsi="Calibri"/>
                <w:spacing w:val="-5"/>
                <w:sz w:val="24"/>
                <w:szCs w:val="24"/>
              </w:rPr>
              <w:t>561</w:t>
            </w:r>
          </w:hyperlink>
        </w:p>
        <w:p w14:paraId="08866EB1" w14:textId="77777777" w:rsidR="00566F6F" w:rsidRPr="001D7AAC" w:rsidRDefault="001D7AAC">
          <w:pPr>
            <w:pStyle w:val="40"/>
            <w:numPr>
              <w:ilvl w:val="2"/>
              <w:numId w:val="245"/>
            </w:numPr>
            <w:tabs>
              <w:tab w:val="left" w:pos="1521"/>
              <w:tab w:val="left" w:leader="dot" w:pos="10001"/>
            </w:tabs>
            <w:spacing w:line="322" w:lineRule="exact"/>
            <w:ind w:left="1521" w:hanging="698"/>
            <w:rPr>
              <w:rFonts w:ascii="Calibri" w:hAnsi="Calibri"/>
              <w:sz w:val="24"/>
              <w:szCs w:val="24"/>
            </w:rPr>
          </w:pPr>
          <w:hyperlink w:anchor="_bookmark48" w:history="1">
            <w:r w:rsidRPr="001D7AAC">
              <w:rPr>
                <w:spacing w:val="-2"/>
                <w:sz w:val="24"/>
                <w:szCs w:val="24"/>
              </w:rPr>
              <w:t>КАЛЕНДАРНЫЙ</w:t>
            </w:r>
            <w:r w:rsidRPr="001D7AAC">
              <w:rPr>
                <w:spacing w:val="-6"/>
                <w:sz w:val="24"/>
                <w:szCs w:val="24"/>
              </w:rPr>
              <w:t xml:space="preserve"> </w:t>
            </w:r>
            <w:r w:rsidRPr="001D7AAC">
              <w:rPr>
                <w:spacing w:val="-2"/>
                <w:sz w:val="24"/>
                <w:szCs w:val="24"/>
              </w:rPr>
              <w:t>УЧЕБНЫЙ</w:t>
            </w:r>
            <w:r w:rsidRPr="001D7AAC">
              <w:rPr>
                <w:spacing w:val="-6"/>
                <w:sz w:val="24"/>
                <w:szCs w:val="24"/>
              </w:rPr>
              <w:t xml:space="preserve"> </w:t>
            </w:r>
            <w:r w:rsidRPr="001D7AAC">
              <w:rPr>
                <w:spacing w:val="-2"/>
                <w:sz w:val="24"/>
                <w:szCs w:val="24"/>
              </w:rPr>
              <w:t>ГРАФИК</w:t>
            </w:r>
            <w:r w:rsidRPr="001D7AAC">
              <w:rPr>
                <w:sz w:val="24"/>
                <w:szCs w:val="24"/>
              </w:rPr>
              <w:tab/>
            </w:r>
            <w:r w:rsidRPr="001D7AAC">
              <w:rPr>
                <w:rFonts w:ascii="Calibri" w:hAnsi="Calibri"/>
                <w:spacing w:val="-5"/>
                <w:sz w:val="24"/>
                <w:szCs w:val="24"/>
              </w:rPr>
              <w:t>562</w:t>
            </w:r>
          </w:hyperlink>
        </w:p>
        <w:p w14:paraId="28513EB0" w14:textId="77777777" w:rsidR="00566F6F" w:rsidRPr="001D7AAC" w:rsidRDefault="001D7AAC">
          <w:pPr>
            <w:pStyle w:val="6"/>
            <w:numPr>
              <w:ilvl w:val="3"/>
              <w:numId w:val="245"/>
            </w:numPr>
            <w:tabs>
              <w:tab w:val="left" w:pos="2013"/>
              <w:tab w:val="left" w:leader="dot" w:pos="10001"/>
            </w:tabs>
            <w:ind w:left="2013" w:hanging="907"/>
            <w:rPr>
              <w:rFonts w:ascii="Calibri" w:hAnsi="Calibri"/>
              <w:sz w:val="24"/>
              <w:szCs w:val="24"/>
            </w:rPr>
          </w:pPr>
          <w:hyperlink w:anchor="_bookmark49" w:history="1">
            <w:r w:rsidRPr="001D7AAC">
              <w:rPr>
                <w:spacing w:val="-2"/>
                <w:sz w:val="24"/>
                <w:szCs w:val="24"/>
              </w:rPr>
              <w:t>Календарный</w:t>
            </w:r>
            <w:r w:rsidRPr="001D7AAC">
              <w:rPr>
                <w:sz w:val="24"/>
                <w:szCs w:val="24"/>
              </w:rPr>
              <w:t xml:space="preserve"> </w:t>
            </w:r>
            <w:r w:rsidRPr="001D7AAC">
              <w:rPr>
                <w:spacing w:val="-2"/>
                <w:sz w:val="24"/>
                <w:szCs w:val="24"/>
              </w:rPr>
              <w:t>учебный</w:t>
            </w:r>
            <w:r w:rsidRPr="001D7AAC">
              <w:rPr>
                <w:spacing w:val="-1"/>
                <w:sz w:val="24"/>
                <w:szCs w:val="24"/>
              </w:rPr>
              <w:t xml:space="preserve"> </w:t>
            </w:r>
            <w:r w:rsidRPr="001D7AAC">
              <w:rPr>
                <w:spacing w:val="-2"/>
                <w:sz w:val="24"/>
                <w:szCs w:val="24"/>
              </w:rPr>
              <w:t>график</w:t>
            </w:r>
            <w:r w:rsidRPr="001D7AAC">
              <w:rPr>
                <w:sz w:val="24"/>
                <w:szCs w:val="24"/>
              </w:rPr>
              <w:tab/>
            </w:r>
            <w:r w:rsidRPr="001D7AAC">
              <w:rPr>
                <w:rFonts w:ascii="Calibri" w:hAnsi="Calibri"/>
                <w:spacing w:val="-5"/>
                <w:sz w:val="24"/>
                <w:szCs w:val="24"/>
              </w:rPr>
              <w:t>562</w:t>
            </w:r>
          </w:hyperlink>
        </w:p>
        <w:p w14:paraId="4FDEBD3A" w14:textId="77777777" w:rsidR="00566F6F" w:rsidRPr="001D7AAC" w:rsidRDefault="001D7AAC">
          <w:pPr>
            <w:pStyle w:val="6"/>
            <w:numPr>
              <w:ilvl w:val="3"/>
              <w:numId w:val="245"/>
            </w:numPr>
            <w:tabs>
              <w:tab w:val="left" w:pos="2013"/>
              <w:tab w:val="left" w:leader="dot" w:pos="10001"/>
            </w:tabs>
            <w:spacing w:before="1" w:line="322" w:lineRule="exact"/>
            <w:ind w:left="2013" w:hanging="907"/>
            <w:rPr>
              <w:rFonts w:ascii="Calibri" w:hAnsi="Calibri"/>
              <w:sz w:val="24"/>
              <w:szCs w:val="24"/>
            </w:rPr>
          </w:pPr>
          <w:hyperlink w:anchor="_bookmark50" w:history="1">
            <w:r w:rsidRPr="001D7AAC">
              <w:rPr>
                <w:sz w:val="24"/>
                <w:szCs w:val="24"/>
              </w:rPr>
              <w:t>План</w:t>
            </w:r>
            <w:r w:rsidRPr="001D7AAC">
              <w:rPr>
                <w:spacing w:val="-13"/>
                <w:sz w:val="24"/>
                <w:szCs w:val="24"/>
              </w:rPr>
              <w:t xml:space="preserve"> </w:t>
            </w:r>
            <w:r w:rsidRPr="001D7AAC">
              <w:rPr>
                <w:sz w:val="24"/>
                <w:szCs w:val="24"/>
              </w:rPr>
              <w:t>внеурочной</w:t>
            </w:r>
            <w:r w:rsidRPr="001D7AAC">
              <w:rPr>
                <w:spacing w:val="-12"/>
                <w:sz w:val="24"/>
                <w:szCs w:val="24"/>
              </w:rPr>
              <w:t xml:space="preserve"> </w:t>
            </w:r>
            <w:r w:rsidRPr="001D7AAC">
              <w:rPr>
                <w:spacing w:val="-2"/>
                <w:sz w:val="24"/>
                <w:szCs w:val="24"/>
              </w:rPr>
              <w:t>деятельности</w:t>
            </w:r>
            <w:r w:rsidRPr="001D7AAC">
              <w:rPr>
                <w:sz w:val="24"/>
                <w:szCs w:val="24"/>
              </w:rPr>
              <w:tab/>
            </w:r>
            <w:r w:rsidRPr="001D7AAC">
              <w:rPr>
                <w:rFonts w:ascii="Calibri" w:hAnsi="Calibri"/>
                <w:spacing w:val="-5"/>
                <w:sz w:val="24"/>
                <w:szCs w:val="24"/>
              </w:rPr>
              <w:t>563</w:t>
            </w:r>
          </w:hyperlink>
        </w:p>
        <w:p w14:paraId="2F0E4B5D" w14:textId="77777777" w:rsidR="00566F6F" w:rsidRPr="001D7AAC" w:rsidRDefault="001D7AAC">
          <w:pPr>
            <w:pStyle w:val="40"/>
            <w:numPr>
              <w:ilvl w:val="2"/>
              <w:numId w:val="245"/>
            </w:numPr>
            <w:tabs>
              <w:tab w:val="left" w:pos="1521"/>
              <w:tab w:val="left" w:leader="dot" w:pos="10001"/>
            </w:tabs>
            <w:spacing w:line="322" w:lineRule="exact"/>
            <w:ind w:left="1521" w:hanging="698"/>
            <w:rPr>
              <w:rFonts w:ascii="Calibri" w:hAnsi="Calibri"/>
              <w:sz w:val="24"/>
              <w:szCs w:val="24"/>
            </w:rPr>
          </w:pPr>
          <w:hyperlink w:anchor="_bookmark51" w:history="1">
            <w:r w:rsidRPr="001D7AAC">
              <w:rPr>
                <w:spacing w:val="-2"/>
                <w:sz w:val="24"/>
                <w:szCs w:val="24"/>
              </w:rPr>
              <w:t>КАЛЕНДАРНЫЙ</w:t>
            </w:r>
            <w:r w:rsidRPr="001D7AAC">
              <w:rPr>
                <w:spacing w:val="-5"/>
                <w:sz w:val="24"/>
                <w:szCs w:val="24"/>
              </w:rPr>
              <w:t xml:space="preserve"> </w:t>
            </w:r>
            <w:r w:rsidRPr="001D7AAC">
              <w:rPr>
                <w:spacing w:val="-2"/>
                <w:sz w:val="24"/>
                <w:szCs w:val="24"/>
              </w:rPr>
              <w:t>ПЛАН</w:t>
            </w:r>
            <w:r w:rsidRPr="001D7AAC">
              <w:rPr>
                <w:spacing w:val="-5"/>
                <w:sz w:val="24"/>
                <w:szCs w:val="24"/>
              </w:rPr>
              <w:t xml:space="preserve"> </w:t>
            </w:r>
            <w:r w:rsidRPr="001D7AAC">
              <w:rPr>
                <w:spacing w:val="-2"/>
                <w:sz w:val="24"/>
                <w:szCs w:val="24"/>
              </w:rPr>
              <w:t>ВОСПИТАТЕЛЬНОЙ</w:t>
            </w:r>
            <w:r w:rsidRPr="001D7AAC">
              <w:rPr>
                <w:spacing w:val="-5"/>
                <w:sz w:val="24"/>
                <w:szCs w:val="24"/>
              </w:rPr>
              <w:t xml:space="preserve"> </w:t>
            </w:r>
            <w:r w:rsidRPr="001D7AAC">
              <w:rPr>
                <w:spacing w:val="-2"/>
                <w:sz w:val="24"/>
                <w:szCs w:val="24"/>
              </w:rPr>
              <w:t>РАБОТЫ</w:t>
            </w:r>
            <w:r w:rsidRPr="001D7AAC">
              <w:rPr>
                <w:sz w:val="24"/>
                <w:szCs w:val="24"/>
              </w:rPr>
              <w:tab/>
            </w:r>
            <w:r w:rsidRPr="001D7AAC">
              <w:rPr>
                <w:rFonts w:ascii="Calibri" w:hAnsi="Calibri"/>
                <w:spacing w:val="-5"/>
                <w:sz w:val="24"/>
                <w:szCs w:val="24"/>
              </w:rPr>
              <w:t>566</w:t>
            </w:r>
          </w:hyperlink>
        </w:p>
        <w:p w14:paraId="526DFAD6" w14:textId="77777777" w:rsidR="00566F6F" w:rsidRPr="001D7AAC" w:rsidRDefault="001D7AAC">
          <w:pPr>
            <w:pStyle w:val="40"/>
            <w:numPr>
              <w:ilvl w:val="2"/>
              <w:numId w:val="245"/>
            </w:numPr>
            <w:tabs>
              <w:tab w:val="left" w:pos="1248"/>
              <w:tab w:val="left" w:pos="1526"/>
              <w:tab w:val="left" w:leader="dot" w:pos="10001"/>
            </w:tabs>
            <w:ind w:left="1248" w:right="127" w:hanging="425"/>
            <w:rPr>
              <w:rFonts w:ascii="Calibri" w:hAnsi="Calibri"/>
              <w:sz w:val="24"/>
              <w:szCs w:val="24"/>
            </w:rPr>
          </w:pPr>
          <w:hyperlink w:anchor="_bookmark52" w:history="1">
            <w:r w:rsidRPr="001D7AAC">
              <w:rPr>
                <w:sz w:val="24"/>
                <w:szCs w:val="24"/>
              </w:rPr>
              <w:t>ХАРАКТЕРИСТИКА</w:t>
            </w:r>
            <w:r w:rsidRPr="001D7AAC">
              <w:rPr>
                <w:spacing w:val="-7"/>
                <w:sz w:val="24"/>
                <w:szCs w:val="24"/>
              </w:rPr>
              <w:t xml:space="preserve"> </w:t>
            </w:r>
            <w:r w:rsidRPr="001D7AAC">
              <w:rPr>
                <w:sz w:val="24"/>
                <w:szCs w:val="24"/>
              </w:rPr>
              <w:t>УСЛОВИЙ</w:t>
            </w:r>
            <w:r w:rsidRPr="001D7AAC">
              <w:rPr>
                <w:spacing w:val="-8"/>
                <w:sz w:val="24"/>
                <w:szCs w:val="24"/>
              </w:rPr>
              <w:t xml:space="preserve"> </w:t>
            </w:r>
            <w:r w:rsidRPr="001D7AAC">
              <w:rPr>
                <w:sz w:val="24"/>
                <w:szCs w:val="24"/>
              </w:rPr>
              <w:t>РЕАЛИЗАЦИИ</w:t>
            </w:r>
            <w:r w:rsidRPr="001D7AAC">
              <w:rPr>
                <w:spacing w:val="-3"/>
                <w:sz w:val="24"/>
                <w:szCs w:val="24"/>
              </w:rPr>
              <w:t xml:space="preserve"> </w:t>
            </w:r>
            <w:r w:rsidRPr="001D7AAC">
              <w:rPr>
                <w:sz w:val="24"/>
                <w:szCs w:val="24"/>
              </w:rPr>
              <w:t>АДАПТИРОВАННОЙ</w:t>
            </w:r>
          </w:hyperlink>
          <w:r w:rsidRPr="001D7AAC">
            <w:rPr>
              <w:sz w:val="24"/>
              <w:szCs w:val="24"/>
            </w:rPr>
            <w:t xml:space="preserve"> </w:t>
          </w:r>
          <w:hyperlink w:anchor="_bookmark52" w:history="1">
            <w:r w:rsidRPr="001D7AAC">
              <w:rPr>
                <w:sz w:val="24"/>
                <w:szCs w:val="24"/>
              </w:rPr>
              <w:t>ПРОГРАММЫ ОСНОВНОГО ОБЩЕГО ОБРАЗОВАНИЯ</w:t>
            </w:r>
          </w:hyperlink>
          <w:r w:rsidRPr="001D7AAC">
            <w:rPr>
              <w:sz w:val="24"/>
              <w:szCs w:val="24"/>
            </w:rPr>
            <w:t xml:space="preserve"> </w:t>
          </w:r>
          <w:hyperlink w:anchor="_bookmark52" w:history="1">
            <w:r w:rsidRPr="001D7AAC">
              <w:rPr>
                <w:sz w:val="24"/>
                <w:szCs w:val="24"/>
              </w:rPr>
              <w:t>ОБУЧАЮЩИХСЯ С РАС В СООТВЕТСТВИИ С ТРЕБОВАНИЯМИ</w:t>
            </w:r>
          </w:hyperlink>
          <w:r w:rsidRPr="001D7AAC">
            <w:rPr>
              <w:sz w:val="24"/>
              <w:szCs w:val="24"/>
            </w:rPr>
            <w:t xml:space="preserve"> </w:t>
          </w:r>
          <w:hyperlink w:anchor="_bookmark52" w:history="1">
            <w:r w:rsidRPr="001D7AAC">
              <w:rPr>
                <w:sz w:val="24"/>
                <w:szCs w:val="24"/>
              </w:rPr>
              <w:t>ФГОС</w:t>
            </w:r>
            <w:r w:rsidRPr="001D7AAC">
              <w:rPr>
                <w:spacing w:val="-9"/>
                <w:sz w:val="24"/>
                <w:szCs w:val="24"/>
              </w:rPr>
              <w:t xml:space="preserve"> </w:t>
            </w:r>
            <w:r w:rsidRPr="001D7AAC">
              <w:rPr>
                <w:spacing w:val="-5"/>
                <w:sz w:val="24"/>
                <w:szCs w:val="24"/>
              </w:rPr>
              <w:t>ООО</w:t>
            </w:r>
            <w:r w:rsidRPr="001D7AAC">
              <w:rPr>
                <w:sz w:val="24"/>
                <w:szCs w:val="24"/>
              </w:rPr>
              <w:tab/>
            </w:r>
            <w:r w:rsidRPr="001D7AAC">
              <w:rPr>
                <w:rFonts w:ascii="Calibri" w:hAnsi="Calibri"/>
                <w:spacing w:val="-5"/>
                <w:sz w:val="24"/>
                <w:szCs w:val="24"/>
              </w:rPr>
              <w:t>567</w:t>
            </w:r>
          </w:hyperlink>
        </w:p>
        <w:p w14:paraId="603CCB97" w14:textId="77777777" w:rsidR="00566F6F" w:rsidRPr="001D7AAC" w:rsidRDefault="001D7AAC">
          <w:pPr>
            <w:pStyle w:val="6"/>
            <w:numPr>
              <w:ilvl w:val="3"/>
              <w:numId w:val="245"/>
            </w:numPr>
            <w:tabs>
              <w:tab w:val="left" w:pos="1957"/>
              <w:tab w:val="left" w:pos="2039"/>
              <w:tab w:val="left" w:leader="dot" w:pos="10001"/>
            </w:tabs>
            <w:ind w:right="131" w:hanging="851"/>
            <w:rPr>
              <w:rFonts w:ascii="Calibri" w:hAnsi="Calibri"/>
              <w:sz w:val="24"/>
              <w:szCs w:val="24"/>
            </w:rPr>
          </w:pPr>
          <w:hyperlink w:anchor="_bookmark53" w:history="1">
            <w:r w:rsidRPr="001D7AAC">
              <w:rPr>
                <w:sz w:val="24"/>
                <w:szCs w:val="24"/>
              </w:rPr>
              <w:tab/>
              <w:t>Описание кадровых условий реализации основной образовательной</w:t>
            </w:r>
          </w:hyperlink>
          <w:r w:rsidRPr="001D7AAC">
            <w:rPr>
              <w:sz w:val="24"/>
              <w:szCs w:val="24"/>
            </w:rPr>
            <w:t xml:space="preserve"> </w:t>
          </w:r>
          <w:hyperlink w:anchor="_bookmark53" w:history="1">
            <w:r w:rsidRPr="001D7AAC">
              <w:rPr>
                <w:sz w:val="24"/>
                <w:szCs w:val="24"/>
              </w:rPr>
              <w:t>программы</w:t>
            </w:r>
            <w:r w:rsidRPr="001D7AAC">
              <w:rPr>
                <w:spacing w:val="-14"/>
                <w:sz w:val="24"/>
                <w:szCs w:val="24"/>
              </w:rPr>
              <w:t xml:space="preserve"> </w:t>
            </w:r>
            <w:r w:rsidRPr="001D7AAC">
              <w:rPr>
                <w:sz w:val="24"/>
                <w:szCs w:val="24"/>
              </w:rPr>
              <w:t>основного</w:t>
            </w:r>
            <w:r w:rsidRPr="001D7AAC">
              <w:rPr>
                <w:spacing w:val="-12"/>
                <w:sz w:val="24"/>
                <w:szCs w:val="24"/>
              </w:rPr>
              <w:t xml:space="preserve"> </w:t>
            </w:r>
            <w:r w:rsidRPr="001D7AAC">
              <w:rPr>
                <w:sz w:val="24"/>
                <w:szCs w:val="24"/>
              </w:rPr>
              <w:t>общего</w:t>
            </w:r>
            <w:r w:rsidRPr="001D7AAC">
              <w:rPr>
                <w:spacing w:val="-12"/>
                <w:sz w:val="24"/>
                <w:szCs w:val="24"/>
              </w:rPr>
              <w:t xml:space="preserve"> </w:t>
            </w:r>
            <w:r w:rsidRPr="001D7AAC">
              <w:rPr>
                <w:spacing w:val="-2"/>
                <w:sz w:val="24"/>
                <w:szCs w:val="24"/>
              </w:rPr>
              <w:t>образования</w:t>
            </w:r>
            <w:r w:rsidRPr="001D7AAC">
              <w:rPr>
                <w:sz w:val="24"/>
                <w:szCs w:val="24"/>
              </w:rPr>
              <w:tab/>
            </w:r>
            <w:r w:rsidRPr="001D7AAC">
              <w:rPr>
                <w:rFonts w:ascii="Calibri" w:hAnsi="Calibri"/>
                <w:spacing w:val="-5"/>
                <w:sz w:val="24"/>
                <w:szCs w:val="24"/>
              </w:rPr>
              <w:t>568</w:t>
            </w:r>
          </w:hyperlink>
        </w:p>
        <w:p w14:paraId="175B569F" w14:textId="77777777" w:rsidR="00566F6F" w:rsidRPr="001D7AAC" w:rsidRDefault="001D7AAC">
          <w:pPr>
            <w:pStyle w:val="6"/>
            <w:numPr>
              <w:ilvl w:val="3"/>
              <w:numId w:val="245"/>
            </w:numPr>
            <w:tabs>
              <w:tab w:val="left" w:pos="1957"/>
              <w:tab w:val="left" w:pos="2007"/>
              <w:tab w:val="left" w:leader="dot" w:pos="10001"/>
            </w:tabs>
            <w:ind w:right="128" w:hanging="851"/>
            <w:rPr>
              <w:rFonts w:ascii="Calibri" w:hAnsi="Calibri"/>
              <w:sz w:val="24"/>
              <w:szCs w:val="24"/>
            </w:rPr>
          </w:pPr>
          <w:hyperlink w:anchor="_bookmark54" w:history="1">
            <w:r w:rsidRPr="001D7AAC">
              <w:rPr>
                <w:sz w:val="24"/>
                <w:szCs w:val="24"/>
              </w:rPr>
              <w:tab/>
              <w:t>Описание</w:t>
            </w:r>
            <w:r w:rsidRPr="001D7AAC">
              <w:rPr>
                <w:spacing w:val="37"/>
                <w:sz w:val="24"/>
                <w:szCs w:val="24"/>
              </w:rPr>
              <w:t xml:space="preserve"> </w:t>
            </w:r>
            <w:r w:rsidRPr="001D7AAC">
              <w:rPr>
                <w:sz w:val="24"/>
                <w:szCs w:val="24"/>
              </w:rPr>
              <w:t>психолого-педагогических</w:t>
            </w:r>
            <w:r w:rsidRPr="001D7AAC">
              <w:rPr>
                <w:spacing w:val="37"/>
                <w:sz w:val="24"/>
                <w:szCs w:val="24"/>
              </w:rPr>
              <w:t xml:space="preserve"> </w:t>
            </w:r>
            <w:r w:rsidRPr="001D7AAC">
              <w:rPr>
                <w:sz w:val="24"/>
                <w:szCs w:val="24"/>
              </w:rPr>
              <w:t>условий</w:t>
            </w:r>
            <w:r w:rsidRPr="001D7AAC">
              <w:rPr>
                <w:spacing w:val="37"/>
                <w:sz w:val="24"/>
                <w:szCs w:val="24"/>
              </w:rPr>
              <w:t xml:space="preserve"> </w:t>
            </w:r>
            <w:r w:rsidRPr="001D7AAC">
              <w:rPr>
                <w:sz w:val="24"/>
                <w:szCs w:val="24"/>
              </w:rPr>
              <w:t>реализации</w:t>
            </w:r>
            <w:r w:rsidRPr="001D7AAC">
              <w:rPr>
                <w:spacing w:val="37"/>
                <w:sz w:val="24"/>
                <w:szCs w:val="24"/>
              </w:rPr>
              <w:t xml:space="preserve"> </w:t>
            </w:r>
            <w:r w:rsidRPr="001D7AAC">
              <w:rPr>
                <w:sz w:val="24"/>
                <w:szCs w:val="24"/>
              </w:rPr>
              <w:t>основной</w:t>
            </w:r>
          </w:hyperlink>
          <w:r w:rsidRPr="001D7AAC">
            <w:rPr>
              <w:sz w:val="24"/>
              <w:szCs w:val="24"/>
            </w:rPr>
            <w:t xml:space="preserve"> </w:t>
          </w:r>
          <w:hyperlink w:anchor="_bookmark54" w:history="1">
            <w:r w:rsidRPr="001D7AAC">
              <w:rPr>
                <w:sz w:val="24"/>
                <w:szCs w:val="24"/>
              </w:rPr>
              <w:t>образовательной</w:t>
            </w:r>
            <w:r w:rsidRPr="001D7AAC">
              <w:rPr>
                <w:spacing w:val="-18"/>
                <w:sz w:val="24"/>
                <w:szCs w:val="24"/>
              </w:rPr>
              <w:t xml:space="preserve"> </w:t>
            </w:r>
            <w:r w:rsidRPr="001D7AAC">
              <w:rPr>
                <w:sz w:val="24"/>
                <w:szCs w:val="24"/>
              </w:rPr>
              <w:t>программы</w:t>
            </w:r>
            <w:r w:rsidRPr="001D7AAC">
              <w:rPr>
                <w:spacing w:val="-16"/>
                <w:sz w:val="24"/>
                <w:szCs w:val="24"/>
              </w:rPr>
              <w:t xml:space="preserve"> </w:t>
            </w:r>
            <w:r w:rsidRPr="001D7AAC">
              <w:rPr>
                <w:sz w:val="24"/>
                <w:szCs w:val="24"/>
              </w:rPr>
              <w:t>основного</w:t>
            </w:r>
            <w:r w:rsidRPr="001D7AAC">
              <w:rPr>
                <w:spacing w:val="-17"/>
                <w:sz w:val="24"/>
                <w:szCs w:val="24"/>
              </w:rPr>
              <w:t xml:space="preserve"> </w:t>
            </w:r>
            <w:r w:rsidRPr="001D7AAC">
              <w:rPr>
                <w:sz w:val="24"/>
                <w:szCs w:val="24"/>
              </w:rPr>
              <w:t>общего</w:t>
            </w:r>
            <w:r w:rsidRPr="001D7AAC">
              <w:rPr>
                <w:spacing w:val="-17"/>
                <w:sz w:val="24"/>
                <w:szCs w:val="24"/>
              </w:rPr>
              <w:t xml:space="preserve"> </w:t>
            </w:r>
            <w:r w:rsidRPr="001D7AAC">
              <w:rPr>
                <w:spacing w:val="-2"/>
                <w:sz w:val="24"/>
                <w:szCs w:val="24"/>
              </w:rPr>
              <w:t>образования</w:t>
            </w:r>
            <w:r w:rsidRPr="001D7AAC">
              <w:rPr>
                <w:sz w:val="24"/>
                <w:szCs w:val="24"/>
              </w:rPr>
              <w:tab/>
            </w:r>
            <w:r w:rsidRPr="001D7AAC">
              <w:rPr>
                <w:rFonts w:ascii="Calibri" w:hAnsi="Calibri"/>
                <w:spacing w:val="-5"/>
                <w:sz w:val="24"/>
                <w:szCs w:val="24"/>
              </w:rPr>
              <w:t>570</w:t>
            </w:r>
          </w:hyperlink>
        </w:p>
        <w:p w14:paraId="2616C16B" w14:textId="77777777" w:rsidR="00566F6F" w:rsidRPr="001D7AAC" w:rsidRDefault="001D7AAC">
          <w:pPr>
            <w:pStyle w:val="6"/>
            <w:numPr>
              <w:ilvl w:val="3"/>
              <w:numId w:val="245"/>
            </w:numPr>
            <w:tabs>
              <w:tab w:val="left" w:pos="1957"/>
              <w:tab w:val="left" w:pos="2147"/>
              <w:tab w:val="left" w:pos="5587"/>
              <w:tab w:val="left" w:pos="6743"/>
              <w:tab w:val="left" w:leader="dot" w:pos="10001"/>
            </w:tabs>
            <w:ind w:right="127" w:hanging="851"/>
            <w:rPr>
              <w:rFonts w:ascii="Calibri" w:hAnsi="Calibri"/>
              <w:sz w:val="24"/>
              <w:szCs w:val="24"/>
            </w:rPr>
          </w:pPr>
          <w:hyperlink w:anchor="_bookmark55" w:history="1">
            <w:r w:rsidRPr="001D7AAC">
              <w:rPr>
                <w:sz w:val="24"/>
                <w:szCs w:val="24"/>
              </w:rPr>
              <w:tab/>
            </w:r>
            <w:r w:rsidRPr="001D7AAC">
              <w:rPr>
                <w:spacing w:val="-2"/>
                <w:sz w:val="24"/>
                <w:szCs w:val="24"/>
              </w:rPr>
              <w:t>Финансово-экономические</w:t>
            </w:r>
            <w:r w:rsidRPr="001D7AAC">
              <w:rPr>
                <w:sz w:val="24"/>
                <w:szCs w:val="24"/>
              </w:rPr>
              <w:tab/>
            </w:r>
            <w:r w:rsidRPr="001D7AAC">
              <w:rPr>
                <w:spacing w:val="-2"/>
                <w:sz w:val="24"/>
                <w:szCs w:val="24"/>
              </w:rPr>
              <w:t>условия</w:t>
            </w:r>
            <w:r w:rsidRPr="001D7AAC">
              <w:rPr>
                <w:sz w:val="24"/>
                <w:szCs w:val="24"/>
              </w:rPr>
              <w:tab/>
              <w:t>реализации</w:t>
            </w:r>
            <w:r w:rsidRPr="001D7AAC">
              <w:rPr>
                <w:spacing w:val="80"/>
                <w:sz w:val="24"/>
                <w:szCs w:val="24"/>
              </w:rPr>
              <w:t xml:space="preserve"> </w:t>
            </w:r>
            <w:r w:rsidRPr="001D7AAC">
              <w:rPr>
                <w:sz w:val="24"/>
                <w:szCs w:val="24"/>
              </w:rPr>
              <w:t>образовательной</w:t>
            </w:r>
          </w:hyperlink>
          <w:r w:rsidRPr="001D7AAC">
            <w:rPr>
              <w:sz w:val="24"/>
              <w:szCs w:val="24"/>
            </w:rPr>
            <w:t xml:space="preserve"> </w:t>
          </w:r>
          <w:hyperlink w:anchor="_bookmark55" w:history="1">
            <w:r w:rsidRPr="001D7AAC">
              <w:rPr>
                <w:sz w:val="24"/>
                <w:szCs w:val="24"/>
              </w:rPr>
              <w:t>программы основного общего образования</w:t>
            </w:r>
            <w:r w:rsidRPr="001D7AAC">
              <w:rPr>
                <w:sz w:val="24"/>
                <w:szCs w:val="24"/>
              </w:rPr>
              <w:tab/>
            </w:r>
            <w:r w:rsidRPr="001D7AAC">
              <w:rPr>
                <w:rFonts w:ascii="Calibri" w:hAnsi="Calibri"/>
                <w:spacing w:val="-4"/>
                <w:sz w:val="24"/>
                <w:szCs w:val="24"/>
              </w:rPr>
              <w:t>572</w:t>
            </w:r>
          </w:hyperlink>
        </w:p>
      </w:sdtContent>
    </w:sdt>
    <w:p w14:paraId="5206ED6D" w14:textId="77777777" w:rsidR="00566F6F" w:rsidRPr="001D7AAC" w:rsidRDefault="00566F6F">
      <w:pPr>
        <w:rPr>
          <w:rFonts w:ascii="Calibri" w:hAnsi="Calibri"/>
          <w:sz w:val="24"/>
          <w:szCs w:val="24"/>
        </w:rPr>
        <w:sectPr w:rsidR="00566F6F" w:rsidRPr="001D7AAC">
          <w:type w:val="continuous"/>
          <w:pgSz w:w="11910" w:h="16840"/>
          <w:pgMar w:top="500" w:right="440" w:bottom="961" w:left="1020" w:header="0" w:footer="441" w:gutter="0"/>
          <w:cols w:space="720"/>
        </w:sectPr>
      </w:pPr>
    </w:p>
    <w:p w14:paraId="6ECF5A58" w14:textId="77777777" w:rsidR="00566F6F" w:rsidRPr="001D7AAC" w:rsidRDefault="001D7AAC">
      <w:pPr>
        <w:pStyle w:val="1"/>
        <w:numPr>
          <w:ilvl w:val="0"/>
          <w:numId w:val="239"/>
        </w:numPr>
        <w:tabs>
          <w:tab w:val="left" w:pos="3573"/>
        </w:tabs>
        <w:spacing w:before="67"/>
        <w:ind w:left="3573" w:hanging="319"/>
        <w:jc w:val="left"/>
        <w:rPr>
          <w:sz w:val="24"/>
          <w:szCs w:val="24"/>
        </w:rPr>
      </w:pPr>
      <w:bookmarkStart w:id="0" w:name="_bookmark0"/>
      <w:bookmarkEnd w:id="0"/>
      <w:r w:rsidRPr="001D7AAC">
        <w:rPr>
          <w:sz w:val="24"/>
          <w:szCs w:val="24"/>
        </w:rPr>
        <w:lastRenderedPageBreak/>
        <w:t>ОБЩИЕ</w:t>
      </w:r>
      <w:r w:rsidRPr="001D7AAC">
        <w:rPr>
          <w:spacing w:val="-4"/>
          <w:sz w:val="24"/>
          <w:szCs w:val="24"/>
        </w:rPr>
        <w:t xml:space="preserve"> </w:t>
      </w:r>
      <w:r w:rsidRPr="001D7AAC">
        <w:rPr>
          <w:spacing w:val="-2"/>
          <w:sz w:val="24"/>
          <w:szCs w:val="24"/>
        </w:rPr>
        <w:t>ПОЛОЖЕНИЯ</w:t>
      </w:r>
    </w:p>
    <w:p w14:paraId="23C9C374" w14:textId="77777777" w:rsidR="00566F6F" w:rsidRPr="001D7AAC" w:rsidRDefault="001D7AAC">
      <w:pPr>
        <w:pStyle w:val="a3"/>
        <w:ind w:right="124"/>
        <w:rPr>
          <w:sz w:val="24"/>
          <w:szCs w:val="24"/>
        </w:rPr>
      </w:pPr>
      <w:r w:rsidRPr="001D7AAC">
        <w:rPr>
          <w:sz w:val="24"/>
          <w:szCs w:val="24"/>
        </w:rPr>
        <w:t>Адаптированная основная образовательная программа (АООП) основного общего образования обучающихся с расстройствами аутистического спектра (РАС)</w:t>
      </w:r>
      <w:r w:rsidRPr="001D7AAC">
        <w:rPr>
          <w:spacing w:val="40"/>
          <w:sz w:val="24"/>
          <w:szCs w:val="24"/>
        </w:rPr>
        <w:t xml:space="preserve"> </w:t>
      </w:r>
      <w:r w:rsidRPr="001D7AAC">
        <w:rPr>
          <w:sz w:val="24"/>
          <w:szCs w:val="24"/>
        </w:rPr>
        <w:t>– это 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особых образовательных потребностей, обеспечивающая коррекцию нарушений развития и социальную адаптацию. Структура АООП основного общего образования обучающихся с РАС соответствует требованиям Федерального государственного образовательного стандарта основного общего образования, содержит все необходимые разделы: целевой, содержательный и организационный. АООП основного общего образования обучающихся с РАС являются основой для самостоятельной разработки образовательной организацией адаптированной основной образовательной программы</w:t>
      </w:r>
      <w:r w:rsidRPr="001D7AAC">
        <w:rPr>
          <w:spacing w:val="40"/>
          <w:sz w:val="24"/>
          <w:szCs w:val="24"/>
        </w:rPr>
        <w:t xml:space="preserve"> </w:t>
      </w:r>
      <w:r w:rsidRPr="001D7AAC">
        <w:rPr>
          <w:sz w:val="24"/>
          <w:szCs w:val="24"/>
        </w:rPr>
        <w:t>основного общего образования для обучающихся этой категории.</w:t>
      </w:r>
    </w:p>
    <w:p w14:paraId="0E5BF8C2" w14:textId="77777777" w:rsidR="00566F6F" w:rsidRPr="001D7AAC" w:rsidRDefault="00566F6F">
      <w:pPr>
        <w:pStyle w:val="a3"/>
        <w:ind w:left="0" w:firstLine="0"/>
        <w:jc w:val="left"/>
        <w:rPr>
          <w:sz w:val="24"/>
          <w:szCs w:val="24"/>
        </w:rPr>
      </w:pPr>
    </w:p>
    <w:p w14:paraId="7962E61E" w14:textId="77777777" w:rsidR="00566F6F" w:rsidRPr="001D7AAC" w:rsidRDefault="001D7AAC">
      <w:pPr>
        <w:pStyle w:val="1"/>
        <w:numPr>
          <w:ilvl w:val="0"/>
          <w:numId w:val="239"/>
        </w:numPr>
        <w:tabs>
          <w:tab w:val="left" w:pos="1052"/>
        </w:tabs>
        <w:ind w:left="581" w:right="590" w:firstLine="151"/>
        <w:jc w:val="left"/>
        <w:rPr>
          <w:sz w:val="24"/>
          <w:szCs w:val="24"/>
        </w:rPr>
      </w:pPr>
      <w:bookmarkStart w:id="1" w:name="_bookmark1"/>
      <w:bookmarkEnd w:id="1"/>
      <w:r w:rsidRPr="001D7AAC">
        <w:rPr>
          <w:sz w:val="24"/>
          <w:szCs w:val="24"/>
        </w:rPr>
        <w:t>АДАПТИРОВАННАЯ ОСНОВНАЯ ОБРАЗОВАТЕЛЬНАЯ ПРОГРАММА</w:t>
      </w:r>
      <w:r w:rsidRPr="001D7AAC">
        <w:rPr>
          <w:spacing w:val="-9"/>
          <w:sz w:val="24"/>
          <w:szCs w:val="24"/>
        </w:rPr>
        <w:t xml:space="preserve"> </w:t>
      </w:r>
      <w:r w:rsidRPr="001D7AAC">
        <w:rPr>
          <w:sz w:val="24"/>
          <w:szCs w:val="24"/>
        </w:rPr>
        <w:t>ОСНОВНОГО</w:t>
      </w:r>
      <w:r w:rsidRPr="001D7AAC">
        <w:rPr>
          <w:spacing w:val="-7"/>
          <w:sz w:val="24"/>
          <w:szCs w:val="24"/>
        </w:rPr>
        <w:t xml:space="preserve"> </w:t>
      </w:r>
      <w:r w:rsidRPr="001D7AAC">
        <w:rPr>
          <w:sz w:val="24"/>
          <w:szCs w:val="24"/>
        </w:rPr>
        <w:t>ОБЩЕГО</w:t>
      </w:r>
      <w:r w:rsidRPr="001D7AAC">
        <w:rPr>
          <w:spacing w:val="-7"/>
          <w:sz w:val="24"/>
          <w:szCs w:val="24"/>
        </w:rPr>
        <w:t xml:space="preserve"> </w:t>
      </w:r>
      <w:r w:rsidRPr="001D7AAC">
        <w:rPr>
          <w:sz w:val="24"/>
          <w:szCs w:val="24"/>
        </w:rPr>
        <w:t>ОБРАЗОВАНИЯ</w:t>
      </w:r>
      <w:r w:rsidRPr="001D7AAC">
        <w:rPr>
          <w:spacing w:val="-6"/>
          <w:sz w:val="24"/>
          <w:szCs w:val="24"/>
        </w:rPr>
        <w:t xml:space="preserve"> </w:t>
      </w:r>
      <w:r w:rsidRPr="001D7AAC">
        <w:rPr>
          <w:sz w:val="24"/>
          <w:szCs w:val="24"/>
        </w:rPr>
        <w:t>ДЛЯ</w:t>
      </w:r>
    </w:p>
    <w:p w14:paraId="6222FD37" w14:textId="77777777" w:rsidR="00566F6F" w:rsidRPr="001D7AAC" w:rsidRDefault="001D7AAC">
      <w:pPr>
        <w:pStyle w:val="1"/>
        <w:spacing w:line="368" w:lineRule="exact"/>
        <w:ind w:right="11"/>
        <w:jc w:val="center"/>
        <w:rPr>
          <w:sz w:val="24"/>
          <w:szCs w:val="24"/>
        </w:rPr>
      </w:pPr>
      <w:r w:rsidRPr="001D7AAC">
        <w:rPr>
          <w:sz w:val="24"/>
          <w:szCs w:val="24"/>
        </w:rPr>
        <w:t>ОБУЧАЮЩИХСЯ</w:t>
      </w:r>
      <w:r w:rsidRPr="001D7AAC">
        <w:rPr>
          <w:spacing w:val="-8"/>
          <w:sz w:val="24"/>
          <w:szCs w:val="24"/>
        </w:rPr>
        <w:t xml:space="preserve"> </w:t>
      </w:r>
      <w:r w:rsidRPr="001D7AAC">
        <w:rPr>
          <w:sz w:val="24"/>
          <w:szCs w:val="24"/>
        </w:rPr>
        <w:t>С</w:t>
      </w:r>
      <w:r w:rsidRPr="001D7AAC">
        <w:rPr>
          <w:spacing w:val="-6"/>
          <w:sz w:val="24"/>
          <w:szCs w:val="24"/>
        </w:rPr>
        <w:t xml:space="preserve"> </w:t>
      </w:r>
      <w:r w:rsidRPr="001D7AAC">
        <w:rPr>
          <w:sz w:val="24"/>
          <w:szCs w:val="24"/>
        </w:rPr>
        <w:t>РАССТРОЙСТВАМИ</w:t>
      </w:r>
      <w:r w:rsidRPr="001D7AAC">
        <w:rPr>
          <w:spacing w:val="-5"/>
          <w:sz w:val="24"/>
          <w:szCs w:val="24"/>
        </w:rPr>
        <w:t xml:space="preserve"> </w:t>
      </w:r>
      <w:r w:rsidRPr="001D7AAC">
        <w:rPr>
          <w:spacing w:val="-2"/>
          <w:sz w:val="24"/>
          <w:szCs w:val="24"/>
        </w:rPr>
        <w:t>АУТИСТИЧЕСКОГО</w:t>
      </w:r>
    </w:p>
    <w:p w14:paraId="73590B9B" w14:textId="644F6881" w:rsidR="00566F6F" w:rsidRPr="001D7AAC" w:rsidRDefault="001D7AAC">
      <w:pPr>
        <w:pStyle w:val="1"/>
        <w:ind w:right="10"/>
        <w:jc w:val="center"/>
        <w:rPr>
          <w:sz w:val="24"/>
          <w:szCs w:val="24"/>
        </w:rPr>
      </w:pPr>
      <w:r w:rsidRPr="001D7AAC">
        <w:rPr>
          <w:sz w:val="24"/>
          <w:szCs w:val="24"/>
        </w:rPr>
        <w:t>СПЕКТРА</w:t>
      </w:r>
      <w:r w:rsidRPr="001D7AAC">
        <w:rPr>
          <w:spacing w:val="-5"/>
          <w:sz w:val="24"/>
          <w:szCs w:val="24"/>
        </w:rPr>
        <w:t xml:space="preserve"> </w:t>
      </w:r>
      <w:r w:rsidRPr="001D7AAC">
        <w:rPr>
          <w:sz w:val="24"/>
          <w:szCs w:val="24"/>
        </w:rPr>
        <w:t>(Вариант</w:t>
      </w:r>
      <w:r w:rsidRPr="001D7AAC">
        <w:rPr>
          <w:spacing w:val="-6"/>
          <w:sz w:val="24"/>
          <w:szCs w:val="24"/>
        </w:rPr>
        <w:t xml:space="preserve"> </w:t>
      </w:r>
      <w:r w:rsidRPr="001D7AAC">
        <w:rPr>
          <w:spacing w:val="-5"/>
          <w:sz w:val="24"/>
          <w:szCs w:val="24"/>
        </w:rPr>
        <w:t>2)</w:t>
      </w:r>
    </w:p>
    <w:p w14:paraId="3A1F3757" w14:textId="77777777" w:rsidR="00566F6F" w:rsidRPr="001D7AAC" w:rsidRDefault="001D7AAC">
      <w:pPr>
        <w:pStyle w:val="2"/>
        <w:numPr>
          <w:ilvl w:val="1"/>
          <w:numId w:val="239"/>
        </w:numPr>
        <w:tabs>
          <w:tab w:val="left" w:pos="1804"/>
        </w:tabs>
        <w:spacing w:before="323"/>
        <w:ind w:right="1083" w:firstLine="247"/>
        <w:jc w:val="left"/>
        <w:rPr>
          <w:sz w:val="24"/>
          <w:szCs w:val="24"/>
        </w:rPr>
      </w:pPr>
      <w:bookmarkStart w:id="2" w:name="_bookmark2"/>
      <w:bookmarkEnd w:id="2"/>
      <w:r w:rsidRPr="001D7AAC">
        <w:rPr>
          <w:sz w:val="24"/>
          <w:szCs w:val="24"/>
        </w:rPr>
        <w:t>ЦЕЛЕВОЙ РАЗДЕЛ АДАПТИРОВАННОЙ ОСНОВНОЙ ОБРАЗОВАТЕЛЬНОЙ</w:t>
      </w:r>
      <w:r w:rsidRPr="001D7AAC">
        <w:rPr>
          <w:spacing w:val="-11"/>
          <w:sz w:val="24"/>
          <w:szCs w:val="24"/>
        </w:rPr>
        <w:t xml:space="preserve"> </w:t>
      </w:r>
      <w:r w:rsidRPr="001D7AAC">
        <w:rPr>
          <w:sz w:val="24"/>
          <w:szCs w:val="24"/>
        </w:rPr>
        <w:t>ПРОГРАММЫ</w:t>
      </w:r>
      <w:r w:rsidRPr="001D7AAC">
        <w:rPr>
          <w:spacing w:val="-11"/>
          <w:sz w:val="24"/>
          <w:szCs w:val="24"/>
        </w:rPr>
        <w:t xml:space="preserve"> </w:t>
      </w:r>
      <w:r w:rsidRPr="001D7AAC">
        <w:rPr>
          <w:sz w:val="24"/>
          <w:szCs w:val="24"/>
        </w:rPr>
        <w:t>ОСНОВНОГО</w:t>
      </w:r>
      <w:r w:rsidRPr="001D7AAC">
        <w:rPr>
          <w:spacing w:val="-11"/>
          <w:sz w:val="24"/>
          <w:szCs w:val="24"/>
        </w:rPr>
        <w:t xml:space="preserve"> </w:t>
      </w:r>
      <w:r w:rsidRPr="001D7AAC">
        <w:rPr>
          <w:sz w:val="24"/>
          <w:szCs w:val="24"/>
        </w:rPr>
        <w:t>ОБЩЕГО</w:t>
      </w:r>
    </w:p>
    <w:p w14:paraId="5A9ACC29" w14:textId="3734A468" w:rsidR="00566F6F" w:rsidRPr="001D7AAC" w:rsidRDefault="001D7AAC">
      <w:pPr>
        <w:ind w:left="2304" w:hanging="1028"/>
        <w:rPr>
          <w:b/>
          <w:sz w:val="24"/>
          <w:szCs w:val="24"/>
        </w:rPr>
      </w:pPr>
      <w:r w:rsidRPr="001D7AAC">
        <w:rPr>
          <w:b/>
          <w:sz w:val="24"/>
          <w:szCs w:val="24"/>
        </w:rPr>
        <w:t>ОБРАЗОВАНИЯ</w:t>
      </w:r>
      <w:r w:rsidRPr="001D7AAC">
        <w:rPr>
          <w:b/>
          <w:spacing w:val="-12"/>
          <w:sz w:val="24"/>
          <w:szCs w:val="24"/>
        </w:rPr>
        <w:t xml:space="preserve"> </w:t>
      </w:r>
      <w:r w:rsidRPr="001D7AAC">
        <w:rPr>
          <w:b/>
          <w:sz w:val="24"/>
          <w:szCs w:val="24"/>
        </w:rPr>
        <w:t>ОБУЧАЮЩИХСЯ</w:t>
      </w:r>
      <w:r w:rsidRPr="001D7AAC">
        <w:rPr>
          <w:b/>
          <w:spacing w:val="-12"/>
          <w:sz w:val="24"/>
          <w:szCs w:val="24"/>
        </w:rPr>
        <w:t xml:space="preserve"> </w:t>
      </w:r>
      <w:r w:rsidRPr="001D7AAC">
        <w:rPr>
          <w:b/>
          <w:sz w:val="24"/>
          <w:szCs w:val="24"/>
        </w:rPr>
        <w:t>С</w:t>
      </w:r>
      <w:r w:rsidRPr="001D7AAC">
        <w:rPr>
          <w:b/>
          <w:spacing w:val="-11"/>
          <w:sz w:val="24"/>
          <w:szCs w:val="24"/>
        </w:rPr>
        <w:t xml:space="preserve"> </w:t>
      </w:r>
      <w:r w:rsidRPr="001D7AAC">
        <w:rPr>
          <w:b/>
          <w:sz w:val="24"/>
          <w:szCs w:val="24"/>
        </w:rPr>
        <w:t>РАССТРОЙСТВАМИ АУТИСТИЧЕСКОГО СПЕКТРА (Вариант 2)</w:t>
      </w:r>
    </w:p>
    <w:p w14:paraId="7F972CA3" w14:textId="77777777" w:rsidR="00566F6F" w:rsidRPr="001D7AAC" w:rsidRDefault="00566F6F">
      <w:pPr>
        <w:pStyle w:val="a3"/>
        <w:ind w:left="0" w:firstLine="0"/>
        <w:jc w:val="left"/>
        <w:rPr>
          <w:b/>
          <w:sz w:val="24"/>
          <w:szCs w:val="24"/>
        </w:rPr>
      </w:pPr>
    </w:p>
    <w:p w14:paraId="6598710F" w14:textId="77777777" w:rsidR="00566F6F" w:rsidRPr="001D7AAC" w:rsidRDefault="001D7AAC">
      <w:pPr>
        <w:pStyle w:val="2"/>
        <w:numPr>
          <w:ilvl w:val="2"/>
          <w:numId w:val="239"/>
        </w:numPr>
        <w:tabs>
          <w:tab w:val="left" w:pos="3499"/>
        </w:tabs>
        <w:ind w:left="3499" w:hanging="698"/>
        <w:jc w:val="left"/>
        <w:rPr>
          <w:sz w:val="24"/>
          <w:szCs w:val="24"/>
        </w:rPr>
      </w:pPr>
      <w:bookmarkStart w:id="3" w:name="_bookmark3"/>
      <w:bookmarkEnd w:id="3"/>
      <w:r w:rsidRPr="001D7AAC">
        <w:rPr>
          <w:spacing w:val="-2"/>
          <w:sz w:val="24"/>
          <w:szCs w:val="24"/>
        </w:rPr>
        <w:t>ПОЯСНИТЕЛЬНАЯ</w:t>
      </w:r>
      <w:r w:rsidRPr="001D7AAC">
        <w:rPr>
          <w:spacing w:val="-6"/>
          <w:sz w:val="24"/>
          <w:szCs w:val="24"/>
        </w:rPr>
        <w:t xml:space="preserve"> </w:t>
      </w:r>
      <w:r w:rsidRPr="001D7AAC">
        <w:rPr>
          <w:spacing w:val="-2"/>
          <w:sz w:val="24"/>
          <w:szCs w:val="24"/>
        </w:rPr>
        <w:t>ЗАПИСКА</w:t>
      </w:r>
    </w:p>
    <w:p w14:paraId="2436326E" w14:textId="77777777" w:rsidR="00566F6F" w:rsidRPr="001D7AAC" w:rsidRDefault="00566F6F">
      <w:pPr>
        <w:pStyle w:val="a3"/>
        <w:spacing w:before="1"/>
        <w:ind w:left="0" w:firstLine="0"/>
        <w:jc w:val="left"/>
        <w:rPr>
          <w:b/>
          <w:sz w:val="24"/>
          <w:szCs w:val="24"/>
        </w:rPr>
      </w:pPr>
    </w:p>
    <w:p w14:paraId="4E39619A" w14:textId="77777777" w:rsidR="00566F6F" w:rsidRPr="001D7AAC" w:rsidRDefault="001D7AAC">
      <w:pPr>
        <w:pStyle w:val="3"/>
        <w:numPr>
          <w:ilvl w:val="3"/>
          <w:numId w:val="239"/>
        </w:numPr>
        <w:tabs>
          <w:tab w:val="left" w:pos="1747"/>
        </w:tabs>
        <w:spacing w:line="240" w:lineRule="auto"/>
        <w:ind w:right="428" w:firstLine="425"/>
        <w:jc w:val="both"/>
        <w:rPr>
          <w:sz w:val="24"/>
          <w:szCs w:val="24"/>
        </w:rPr>
      </w:pPr>
      <w:bookmarkStart w:id="4" w:name="_bookmark4"/>
      <w:bookmarkEnd w:id="4"/>
      <w:r w:rsidRPr="001D7AAC">
        <w:rPr>
          <w:sz w:val="24"/>
          <w:szCs w:val="24"/>
        </w:rPr>
        <w:t>Цели реализации адаптированной основной образовательной программы</w:t>
      </w:r>
      <w:r w:rsidRPr="001D7AAC">
        <w:rPr>
          <w:spacing w:val="-6"/>
          <w:sz w:val="24"/>
          <w:szCs w:val="24"/>
        </w:rPr>
        <w:t xml:space="preserve"> </w:t>
      </w:r>
      <w:r w:rsidRPr="001D7AAC">
        <w:rPr>
          <w:sz w:val="24"/>
          <w:szCs w:val="24"/>
        </w:rPr>
        <w:t>основного</w:t>
      </w:r>
      <w:r w:rsidRPr="001D7AAC">
        <w:rPr>
          <w:spacing w:val="-5"/>
          <w:sz w:val="24"/>
          <w:szCs w:val="24"/>
        </w:rPr>
        <w:t xml:space="preserve"> </w:t>
      </w:r>
      <w:r w:rsidRPr="001D7AAC">
        <w:rPr>
          <w:sz w:val="24"/>
          <w:szCs w:val="24"/>
        </w:rPr>
        <w:t>общего</w:t>
      </w:r>
      <w:r w:rsidRPr="001D7AAC">
        <w:rPr>
          <w:spacing w:val="-6"/>
          <w:sz w:val="24"/>
          <w:szCs w:val="24"/>
        </w:rPr>
        <w:t xml:space="preserve"> </w:t>
      </w:r>
      <w:r w:rsidRPr="001D7AAC">
        <w:rPr>
          <w:sz w:val="24"/>
          <w:szCs w:val="24"/>
        </w:rPr>
        <w:t>образования</w:t>
      </w:r>
      <w:r w:rsidRPr="001D7AAC">
        <w:rPr>
          <w:spacing w:val="-6"/>
          <w:sz w:val="24"/>
          <w:szCs w:val="24"/>
        </w:rPr>
        <w:t xml:space="preserve"> </w:t>
      </w:r>
      <w:r w:rsidRPr="001D7AAC">
        <w:rPr>
          <w:sz w:val="24"/>
          <w:szCs w:val="24"/>
        </w:rPr>
        <w:t>обучающихся</w:t>
      </w:r>
      <w:r w:rsidRPr="001D7AAC">
        <w:rPr>
          <w:spacing w:val="-6"/>
          <w:sz w:val="24"/>
          <w:szCs w:val="24"/>
        </w:rPr>
        <w:t xml:space="preserve"> </w:t>
      </w:r>
      <w:r w:rsidRPr="001D7AAC">
        <w:rPr>
          <w:sz w:val="24"/>
          <w:szCs w:val="24"/>
        </w:rPr>
        <w:t>с</w:t>
      </w:r>
      <w:r w:rsidRPr="001D7AAC">
        <w:rPr>
          <w:spacing w:val="-6"/>
          <w:sz w:val="24"/>
          <w:szCs w:val="24"/>
        </w:rPr>
        <w:t xml:space="preserve"> </w:t>
      </w:r>
      <w:r w:rsidRPr="001D7AAC">
        <w:rPr>
          <w:sz w:val="24"/>
          <w:szCs w:val="24"/>
        </w:rPr>
        <w:t>расстройствами</w:t>
      </w:r>
    </w:p>
    <w:p w14:paraId="0A624144" w14:textId="77777777" w:rsidR="00566F6F" w:rsidRPr="001D7AAC" w:rsidRDefault="001D7AAC">
      <w:pPr>
        <w:spacing w:line="321" w:lineRule="exact"/>
        <w:ind w:left="3271"/>
        <w:jc w:val="both"/>
        <w:rPr>
          <w:b/>
          <w:sz w:val="24"/>
          <w:szCs w:val="24"/>
        </w:rPr>
      </w:pPr>
      <w:r w:rsidRPr="001D7AAC">
        <w:rPr>
          <w:b/>
          <w:sz w:val="24"/>
          <w:szCs w:val="24"/>
        </w:rPr>
        <w:t>аутистического</w:t>
      </w:r>
      <w:r w:rsidRPr="001D7AAC">
        <w:rPr>
          <w:b/>
          <w:spacing w:val="-15"/>
          <w:sz w:val="24"/>
          <w:szCs w:val="24"/>
        </w:rPr>
        <w:t xml:space="preserve"> </w:t>
      </w:r>
      <w:r w:rsidRPr="001D7AAC">
        <w:rPr>
          <w:b/>
          <w:sz w:val="24"/>
          <w:szCs w:val="24"/>
        </w:rPr>
        <w:t>спектра</w:t>
      </w:r>
      <w:r w:rsidRPr="001D7AAC">
        <w:rPr>
          <w:b/>
          <w:spacing w:val="-15"/>
          <w:sz w:val="24"/>
          <w:szCs w:val="24"/>
        </w:rPr>
        <w:t xml:space="preserve"> </w:t>
      </w:r>
      <w:r w:rsidRPr="001D7AAC">
        <w:rPr>
          <w:b/>
          <w:spacing w:val="-2"/>
          <w:sz w:val="24"/>
          <w:szCs w:val="24"/>
        </w:rPr>
        <w:t>(РАС)</w:t>
      </w:r>
    </w:p>
    <w:p w14:paraId="766E8BE4" w14:textId="77777777" w:rsidR="00566F6F" w:rsidRPr="001D7AAC" w:rsidRDefault="001D7AAC">
      <w:pPr>
        <w:pStyle w:val="a3"/>
        <w:ind w:right="128"/>
        <w:rPr>
          <w:sz w:val="24"/>
          <w:szCs w:val="24"/>
        </w:rPr>
      </w:pPr>
      <w:r w:rsidRPr="001D7AAC">
        <w:rPr>
          <w:sz w:val="24"/>
          <w:szCs w:val="24"/>
        </w:rPr>
        <w:t>Адаптированная основная образовательная программа (ПАООП) основного общего образования обучающихся с расстройствами аутистического спектра (РАС) вариант 1 – это 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особых образовательных потребностей, обеспечивающая коррекцию нарушений развития и социальную адаптацию.</w:t>
      </w:r>
    </w:p>
    <w:p w14:paraId="09F9A0E5" w14:textId="3F0DF46A" w:rsidR="00566F6F" w:rsidRPr="001D7AAC" w:rsidRDefault="001D7AAC">
      <w:pPr>
        <w:pStyle w:val="a3"/>
        <w:ind w:right="126"/>
        <w:rPr>
          <w:sz w:val="24"/>
          <w:szCs w:val="24"/>
        </w:rPr>
      </w:pPr>
      <w:r w:rsidRPr="001D7AAC">
        <w:rPr>
          <w:sz w:val="24"/>
          <w:szCs w:val="24"/>
        </w:rPr>
        <w:t>АООП ООО обучающихся с РАС (вариант 2) предназначена для освоения обучающимися, успешно освоившими адаптированную основную образовательную программу начального общего образования (АООП НОО) обучающихся с РАС (вариант 8.1) в соответствии с ФГОС НОО обучающихся с ограниченными возможностями здоровья. Данной категории обучающихся, в соответствие с заключением территориальной ПМПК, рекомендуется для освоения на уровне основного общего образования адаптированная основная образовательная программа для обучающихся с РАС.</w:t>
      </w:r>
    </w:p>
    <w:p w14:paraId="489E166E" w14:textId="156DF248" w:rsidR="00566F6F" w:rsidRPr="001D7AAC" w:rsidRDefault="001D7AAC">
      <w:pPr>
        <w:pStyle w:val="a3"/>
        <w:spacing w:before="1"/>
        <w:ind w:right="128"/>
        <w:rPr>
          <w:sz w:val="24"/>
          <w:szCs w:val="24"/>
        </w:rPr>
      </w:pPr>
      <w:r w:rsidRPr="001D7AAC">
        <w:rPr>
          <w:sz w:val="24"/>
          <w:szCs w:val="24"/>
        </w:rPr>
        <w:t>Успешное освоение АООП НОО обучающимися с РАС (вариант 8.2.), подтвержденное образовательными результатами промежуточной</w:t>
      </w:r>
      <w:r w:rsidRPr="001D7AAC">
        <w:rPr>
          <w:spacing w:val="40"/>
          <w:sz w:val="24"/>
          <w:szCs w:val="24"/>
        </w:rPr>
        <w:t xml:space="preserve"> </w:t>
      </w:r>
      <w:r w:rsidRPr="001D7AAC">
        <w:rPr>
          <w:sz w:val="24"/>
          <w:szCs w:val="24"/>
        </w:rPr>
        <w:t>аттестации, результатами</w:t>
      </w:r>
      <w:r w:rsidRPr="001D7AAC">
        <w:rPr>
          <w:spacing w:val="33"/>
          <w:sz w:val="24"/>
          <w:szCs w:val="24"/>
        </w:rPr>
        <w:t xml:space="preserve"> </w:t>
      </w:r>
      <w:r w:rsidRPr="001D7AAC">
        <w:rPr>
          <w:sz w:val="24"/>
          <w:szCs w:val="24"/>
        </w:rPr>
        <w:t>независимой</w:t>
      </w:r>
      <w:r w:rsidRPr="001D7AAC">
        <w:rPr>
          <w:spacing w:val="33"/>
          <w:sz w:val="24"/>
          <w:szCs w:val="24"/>
        </w:rPr>
        <w:t xml:space="preserve"> </w:t>
      </w:r>
      <w:r w:rsidRPr="001D7AAC">
        <w:rPr>
          <w:sz w:val="24"/>
          <w:szCs w:val="24"/>
        </w:rPr>
        <w:t>оценки</w:t>
      </w:r>
      <w:r w:rsidRPr="001D7AAC">
        <w:rPr>
          <w:spacing w:val="33"/>
          <w:sz w:val="24"/>
          <w:szCs w:val="24"/>
        </w:rPr>
        <w:t xml:space="preserve"> </w:t>
      </w:r>
      <w:r w:rsidRPr="001D7AAC">
        <w:rPr>
          <w:sz w:val="24"/>
          <w:szCs w:val="24"/>
        </w:rPr>
        <w:t>образовательных</w:t>
      </w:r>
      <w:r w:rsidRPr="001D7AAC">
        <w:rPr>
          <w:spacing w:val="33"/>
          <w:sz w:val="24"/>
          <w:szCs w:val="24"/>
        </w:rPr>
        <w:t xml:space="preserve"> </w:t>
      </w:r>
      <w:r w:rsidRPr="001D7AAC">
        <w:rPr>
          <w:sz w:val="24"/>
          <w:szCs w:val="24"/>
        </w:rPr>
        <w:t>результатов,</w:t>
      </w:r>
      <w:r w:rsidRPr="001D7AAC">
        <w:rPr>
          <w:spacing w:val="34"/>
          <w:sz w:val="24"/>
          <w:szCs w:val="24"/>
        </w:rPr>
        <w:t xml:space="preserve"> </w:t>
      </w:r>
      <w:r w:rsidRPr="001D7AAC">
        <w:rPr>
          <w:sz w:val="24"/>
          <w:szCs w:val="24"/>
        </w:rPr>
        <w:t>проведенных</w:t>
      </w:r>
      <w:r w:rsidRPr="001D7AAC">
        <w:rPr>
          <w:spacing w:val="33"/>
          <w:sz w:val="24"/>
          <w:szCs w:val="24"/>
        </w:rPr>
        <w:t xml:space="preserve"> </w:t>
      </w:r>
      <w:r w:rsidRPr="001D7AAC">
        <w:rPr>
          <w:sz w:val="24"/>
          <w:szCs w:val="24"/>
        </w:rPr>
        <w:t>при</w:t>
      </w:r>
    </w:p>
    <w:p w14:paraId="73CF5E5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563FEE8" w14:textId="7BE24766" w:rsidR="00566F6F" w:rsidRPr="001D7AAC" w:rsidRDefault="001D7AAC">
      <w:pPr>
        <w:pStyle w:val="a3"/>
        <w:spacing w:before="68"/>
        <w:ind w:right="127" w:firstLine="0"/>
        <w:rPr>
          <w:sz w:val="24"/>
          <w:szCs w:val="24"/>
        </w:rPr>
      </w:pPr>
      <w:r w:rsidRPr="001D7AAC">
        <w:rPr>
          <w:sz w:val="24"/>
          <w:szCs w:val="24"/>
        </w:rPr>
        <w:lastRenderedPageBreak/>
        <w:t>создании специальных условий, является необходимым условием продолжения образования и освоения обучающимися с РАС АООП основного общего образования (вариант 2), которое завершается процедурами прохождения государственной итоговой аттестации с созданием специальных условий при проведении ГИА.</w:t>
      </w:r>
    </w:p>
    <w:p w14:paraId="1837047E" w14:textId="77777777" w:rsidR="00566F6F" w:rsidRPr="001D7AAC" w:rsidRDefault="001D7AAC">
      <w:pPr>
        <w:pStyle w:val="a3"/>
        <w:ind w:right="124"/>
        <w:rPr>
          <w:sz w:val="24"/>
          <w:szCs w:val="24"/>
        </w:rPr>
      </w:pPr>
      <w:r w:rsidRPr="001D7AAC">
        <w:rPr>
          <w:sz w:val="24"/>
          <w:szCs w:val="24"/>
        </w:rPr>
        <w:t>Структура АООП основного общего образования обучающихся с РАС соответствует требованиям Федерального государственного образовательного стандарта основного общего образования, содержит все необходимые разделы: целевой, содержательный и организационный. АООП основного общего образования обучающихся с РАС являются основой для самостоятельной</w:t>
      </w:r>
      <w:r w:rsidRPr="001D7AAC">
        <w:rPr>
          <w:spacing w:val="40"/>
          <w:sz w:val="24"/>
          <w:szCs w:val="24"/>
        </w:rPr>
        <w:t xml:space="preserve"> </w:t>
      </w:r>
      <w:r w:rsidRPr="001D7AAC">
        <w:rPr>
          <w:sz w:val="24"/>
          <w:szCs w:val="24"/>
        </w:rPr>
        <w:t>разработки образовательной организацией адаптированной основной образовательной программы для обучающихся этой категории.</w:t>
      </w:r>
    </w:p>
    <w:p w14:paraId="11B41325" w14:textId="747E6BC1" w:rsidR="00566F6F" w:rsidRPr="001D7AAC" w:rsidRDefault="001D7AAC">
      <w:pPr>
        <w:pStyle w:val="a3"/>
        <w:ind w:right="128"/>
        <w:rPr>
          <w:sz w:val="24"/>
          <w:szCs w:val="24"/>
        </w:rPr>
      </w:pPr>
      <w:r w:rsidRPr="001D7AAC">
        <w:rPr>
          <w:sz w:val="24"/>
          <w:szCs w:val="24"/>
        </w:rPr>
        <w:t>Обучающиеся с РАС, не освоившие адаптированную основную образовательную программу основного общего образования (вариант 2), не допускаются к обучению на следующих уровнях образования.</w:t>
      </w:r>
    </w:p>
    <w:p w14:paraId="444F1CDA" w14:textId="77777777" w:rsidR="00566F6F" w:rsidRPr="001D7AAC" w:rsidRDefault="001D7AAC">
      <w:pPr>
        <w:pStyle w:val="a3"/>
        <w:ind w:right="126"/>
        <w:rPr>
          <w:sz w:val="24"/>
          <w:szCs w:val="24"/>
        </w:rPr>
      </w:pPr>
      <w:r w:rsidRPr="001D7AAC">
        <w:rPr>
          <w:sz w:val="24"/>
          <w:szCs w:val="24"/>
        </w:rPr>
        <w:t>Адаптированная основная образовательная программа основного общего образования, создаваемая образовательной организацией, является основным документом, определяющим содержание общего образования обучающихся с РАС,</w:t>
      </w:r>
      <w:r w:rsidRPr="001D7AAC">
        <w:rPr>
          <w:spacing w:val="40"/>
          <w:sz w:val="24"/>
          <w:szCs w:val="24"/>
        </w:rPr>
        <w:t xml:space="preserve"> </w:t>
      </w:r>
      <w:r w:rsidRPr="001D7AAC">
        <w:rPr>
          <w:sz w:val="24"/>
          <w:szCs w:val="24"/>
        </w:rPr>
        <w:t>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2A12A9B1" w14:textId="77777777" w:rsidR="00566F6F" w:rsidRPr="001D7AAC" w:rsidRDefault="001D7AAC">
      <w:pPr>
        <w:pStyle w:val="a3"/>
        <w:ind w:right="130"/>
        <w:rPr>
          <w:sz w:val="24"/>
          <w:szCs w:val="24"/>
        </w:rPr>
      </w:pPr>
      <w:r w:rsidRPr="001D7AAC">
        <w:rPr>
          <w:b/>
          <w:sz w:val="24"/>
          <w:szCs w:val="24"/>
        </w:rPr>
        <w:t xml:space="preserve">Целями реализации </w:t>
      </w:r>
      <w:r w:rsidRPr="001D7AAC">
        <w:rPr>
          <w:sz w:val="24"/>
          <w:szCs w:val="24"/>
        </w:rPr>
        <w:t>адаптированной основной образовательной программы основного общего образования обучающихся с расстройствами аутистического спектра (далее – АООП ООО обучающихся с РАС) являются:</w:t>
      </w:r>
    </w:p>
    <w:p w14:paraId="2904C49E" w14:textId="77777777" w:rsidR="00566F6F" w:rsidRPr="001D7AAC" w:rsidRDefault="001D7AAC">
      <w:pPr>
        <w:pStyle w:val="a3"/>
        <w:ind w:right="129"/>
        <w:rPr>
          <w:sz w:val="24"/>
          <w:szCs w:val="24"/>
        </w:rPr>
      </w:pPr>
      <w:r w:rsidRPr="001D7AAC">
        <w:rPr>
          <w:sz w:val="24"/>
          <w:szCs w:val="24"/>
        </w:rPr>
        <w:t>достижение выпускниками планируемых результатов: знаний, умений, навыков,</w:t>
      </w:r>
      <w:r w:rsidRPr="001D7AAC">
        <w:rPr>
          <w:spacing w:val="-5"/>
          <w:sz w:val="24"/>
          <w:szCs w:val="24"/>
        </w:rPr>
        <w:t xml:space="preserve"> </w:t>
      </w:r>
      <w:r w:rsidRPr="001D7AAC">
        <w:rPr>
          <w:sz w:val="24"/>
          <w:szCs w:val="24"/>
        </w:rPr>
        <w:t>компетенций</w:t>
      </w:r>
      <w:r w:rsidRPr="001D7AAC">
        <w:rPr>
          <w:spacing w:val="-6"/>
          <w:sz w:val="24"/>
          <w:szCs w:val="24"/>
        </w:rPr>
        <w:t xml:space="preserve"> </w:t>
      </w:r>
      <w:r w:rsidRPr="001D7AAC">
        <w:rPr>
          <w:sz w:val="24"/>
          <w:szCs w:val="24"/>
        </w:rPr>
        <w:t>и</w:t>
      </w:r>
      <w:r w:rsidRPr="001D7AAC">
        <w:rPr>
          <w:spacing w:val="-7"/>
          <w:sz w:val="24"/>
          <w:szCs w:val="24"/>
        </w:rPr>
        <w:t xml:space="preserve"> </w:t>
      </w:r>
      <w:r w:rsidRPr="001D7AAC">
        <w:rPr>
          <w:sz w:val="24"/>
          <w:szCs w:val="24"/>
        </w:rPr>
        <w:t>компетентностей,</w:t>
      </w:r>
      <w:r w:rsidRPr="001D7AAC">
        <w:rPr>
          <w:spacing w:val="-7"/>
          <w:sz w:val="24"/>
          <w:szCs w:val="24"/>
        </w:rPr>
        <w:t xml:space="preserve"> </w:t>
      </w:r>
      <w:r w:rsidRPr="001D7AAC">
        <w:rPr>
          <w:sz w:val="24"/>
          <w:szCs w:val="24"/>
        </w:rPr>
        <w:t>определяемых</w:t>
      </w:r>
      <w:r w:rsidRPr="001D7AAC">
        <w:rPr>
          <w:spacing w:val="-5"/>
          <w:sz w:val="24"/>
          <w:szCs w:val="24"/>
        </w:rPr>
        <w:t xml:space="preserve"> </w:t>
      </w:r>
      <w:r w:rsidRPr="001D7AAC">
        <w:rPr>
          <w:sz w:val="24"/>
          <w:szCs w:val="24"/>
        </w:rPr>
        <w:t>личностными,</w:t>
      </w:r>
      <w:r w:rsidRPr="001D7AAC">
        <w:rPr>
          <w:spacing w:val="-6"/>
          <w:sz w:val="24"/>
          <w:szCs w:val="24"/>
        </w:rPr>
        <w:t xml:space="preserve"> </w:t>
      </w:r>
      <w:r w:rsidRPr="001D7AAC">
        <w:rPr>
          <w:sz w:val="24"/>
          <w:szCs w:val="24"/>
        </w:rPr>
        <w:t>семейными, общественными,</w:t>
      </w:r>
      <w:r w:rsidRPr="001D7AAC">
        <w:rPr>
          <w:spacing w:val="-7"/>
          <w:sz w:val="24"/>
          <w:szCs w:val="24"/>
        </w:rPr>
        <w:t xml:space="preserve"> </w:t>
      </w:r>
      <w:r w:rsidRPr="001D7AAC">
        <w:rPr>
          <w:sz w:val="24"/>
          <w:szCs w:val="24"/>
        </w:rPr>
        <w:t>государственными</w:t>
      </w:r>
      <w:r w:rsidRPr="001D7AAC">
        <w:rPr>
          <w:spacing w:val="-6"/>
          <w:sz w:val="24"/>
          <w:szCs w:val="24"/>
        </w:rPr>
        <w:t xml:space="preserve"> </w:t>
      </w:r>
      <w:r w:rsidRPr="001D7AAC">
        <w:rPr>
          <w:sz w:val="24"/>
          <w:szCs w:val="24"/>
        </w:rPr>
        <w:t>потребностями</w:t>
      </w:r>
      <w:r w:rsidRPr="001D7AAC">
        <w:rPr>
          <w:spacing w:val="-7"/>
          <w:sz w:val="24"/>
          <w:szCs w:val="24"/>
        </w:rPr>
        <w:t xml:space="preserve"> </w:t>
      </w:r>
      <w:r w:rsidRPr="001D7AAC">
        <w:rPr>
          <w:sz w:val="24"/>
          <w:szCs w:val="24"/>
        </w:rPr>
        <w:t>и</w:t>
      </w:r>
      <w:r w:rsidRPr="001D7AAC">
        <w:rPr>
          <w:spacing w:val="-5"/>
          <w:sz w:val="24"/>
          <w:szCs w:val="24"/>
        </w:rPr>
        <w:t xml:space="preserve"> </w:t>
      </w:r>
      <w:r w:rsidRPr="001D7AAC">
        <w:rPr>
          <w:sz w:val="24"/>
          <w:szCs w:val="24"/>
        </w:rPr>
        <w:t>возможностями</w:t>
      </w:r>
      <w:r w:rsidRPr="001D7AAC">
        <w:rPr>
          <w:spacing w:val="-5"/>
          <w:sz w:val="24"/>
          <w:szCs w:val="24"/>
        </w:rPr>
        <w:t xml:space="preserve"> </w:t>
      </w:r>
      <w:r w:rsidRPr="001D7AAC">
        <w:rPr>
          <w:sz w:val="24"/>
          <w:szCs w:val="24"/>
        </w:rPr>
        <w:t>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
    <w:p w14:paraId="36F7A8A8" w14:textId="77777777" w:rsidR="00566F6F" w:rsidRPr="001D7AAC" w:rsidRDefault="001D7AAC">
      <w:pPr>
        <w:pStyle w:val="a3"/>
        <w:ind w:right="129"/>
        <w:rPr>
          <w:sz w:val="24"/>
          <w:szCs w:val="24"/>
        </w:rPr>
      </w:pPr>
      <w:r w:rsidRPr="001D7AAC">
        <w:rPr>
          <w:sz w:val="24"/>
          <w:szCs w:val="24"/>
        </w:rPr>
        <w:t>становление и развитие личности обучающегося в ее самобытности, уникальности, неповторимости.</w:t>
      </w:r>
    </w:p>
    <w:p w14:paraId="560E04E7" w14:textId="77777777" w:rsidR="00566F6F" w:rsidRPr="001D7AAC" w:rsidRDefault="001D7AAC">
      <w:pPr>
        <w:pStyle w:val="a3"/>
        <w:ind w:right="123"/>
        <w:rPr>
          <w:sz w:val="24"/>
          <w:szCs w:val="24"/>
        </w:rPr>
      </w:pPr>
      <w:r w:rsidRPr="001D7AAC">
        <w:rPr>
          <w:sz w:val="24"/>
          <w:szCs w:val="24"/>
        </w:rPr>
        <w:t>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РАС предусматривает решение следующих основных задач:</w:t>
      </w:r>
    </w:p>
    <w:p w14:paraId="72DF03E2" w14:textId="77777777" w:rsidR="00566F6F" w:rsidRPr="001D7AAC" w:rsidRDefault="001D7AAC">
      <w:pPr>
        <w:pStyle w:val="a3"/>
        <w:ind w:right="129"/>
        <w:rPr>
          <w:sz w:val="24"/>
          <w:szCs w:val="24"/>
        </w:rPr>
      </w:pPr>
      <w:r w:rsidRPr="001D7AAC">
        <w:rPr>
          <w:sz w:val="24"/>
          <w:szCs w:val="24"/>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14:paraId="70A4D981" w14:textId="77777777" w:rsidR="00566F6F" w:rsidRPr="001D7AAC" w:rsidRDefault="001D7AAC">
      <w:pPr>
        <w:pStyle w:val="a3"/>
        <w:spacing w:before="1"/>
        <w:ind w:right="131"/>
        <w:rPr>
          <w:sz w:val="24"/>
          <w:szCs w:val="24"/>
        </w:rPr>
      </w:pPr>
      <w:r w:rsidRPr="001D7AAC">
        <w:rPr>
          <w:sz w:val="24"/>
          <w:szCs w:val="24"/>
        </w:rPr>
        <w:t>обеспечение преемственности уровней начального общего, основного общего, среднего общего образования;</w:t>
      </w:r>
    </w:p>
    <w:p w14:paraId="7F3912FC" w14:textId="77777777" w:rsidR="00566F6F" w:rsidRPr="001D7AAC" w:rsidRDefault="001D7AAC">
      <w:pPr>
        <w:pStyle w:val="a3"/>
        <w:ind w:right="126"/>
        <w:rPr>
          <w:sz w:val="24"/>
          <w:szCs w:val="24"/>
        </w:rPr>
      </w:pPr>
      <w:r w:rsidRPr="001D7AAC">
        <w:rPr>
          <w:sz w:val="24"/>
          <w:szCs w:val="24"/>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РАС;</w:t>
      </w:r>
    </w:p>
    <w:p w14:paraId="4B9A47C1" w14:textId="77777777" w:rsidR="00566F6F" w:rsidRPr="001D7AAC" w:rsidRDefault="001D7AAC">
      <w:pPr>
        <w:pStyle w:val="a3"/>
        <w:ind w:right="124"/>
        <w:rPr>
          <w:sz w:val="24"/>
          <w:szCs w:val="24"/>
        </w:rPr>
      </w:pPr>
      <w:r w:rsidRPr="001D7AAC">
        <w:rPr>
          <w:sz w:val="24"/>
          <w:szCs w:val="24"/>
        </w:rPr>
        <w:t>обеспечение необходимой для обучающихся с РАС коррекционно- развивающей направленности учебного процесса;</w:t>
      </w:r>
    </w:p>
    <w:p w14:paraId="78BF9AD7" w14:textId="77777777" w:rsidR="00566F6F" w:rsidRPr="001D7AAC" w:rsidRDefault="001D7AAC">
      <w:pPr>
        <w:pStyle w:val="a3"/>
        <w:ind w:left="823" w:firstLine="0"/>
        <w:rPr>
          <w:sz w:val="24"/>
          <w:szCs w:val="24"/>
        </w:rPr>
      </w:pPr>
      <w:r w:rsidRPr="001D7AAC">
        <w:rPr>
          <w:sz w:val="24"/>
          <w:szCs w:val="24"/>
        </w:rPr>
        <w:t>установление</w:t>
      </w:r>
      <w:r w:rsidRPr="001D7AAC">
        <w:rPr>
          <w:spacing w:val="12"/>
          <w:sz w:val="24"/>
          <w:szCs w:val="24"/>
        </w:rPr>
        <w:t xml:space="preserve"> </w:t>
      </w:r>
      <w:r w:rsidRPr="001D7AAC">
        <w:rPr>
          <w:sz w:val="24"/>
          <w:szCs w:val="24"/>
        </w:rPr>
        <w:t>требований</w:t>
      </w:r>
      <w:r w:rsidRPr="001D7AAC">
        <w:rPr>
          <w:spacing w:val="13"/>
          <w:sz w:val="24"/>
          <w:szCs w:val="24"/>
        </w:rPr>
        <w:t xml:space="preserve"> </w:t>
      </w:r>
      <w:r w:rsidRPr="001D7AAC">
        <w:rPr>
          <w:sz w:val="24"/>
          <w:szCs w:val="24"/>
        </w:rPr>
        <w:t>к</w:t>
      </w:r>
      <w:r w:rsidRPr="001D7AAC">
        <w:rPr>
          <w:spacing w:val="12"/>
          <w:sz w:val="24"/>
          <w:szCs w:val="24"/>
        </w:rPr>
        <w:t xml:space="preserve"> </w:t>
      </w:r>
      <w:r w:rsidRPr="001D7AAC">
        <w:rPr>
          <w:sz w:val="24"/>
          <w:szCs w:val="24"/>
        </w:rPr>
        <w:t>воспитанию</w:t>
      </w:r>
      <w:r w:rsidRPr="001D7AAC">
        <w:rPr>
          <w:spacing w:val="14"/>
          <w:sz w:val="24"/>
          <w:szCs w:val="24"/>
        </w:rPr>
        <w:t xml:space="preserve"> </w:t>
      </w:r>
      <w:r w:rsidRPr="001D7AAC">
        <w:rPr>
          <w:sz w:val="24"/>
          <w:szCs w:val="24"/>
        </w:rPr>
        <w:t>и</w:t>
      </w:r>
      <w:r w:rsidRPr="001D7AAC">
        <w:rPr>
          <w:spacing w:val="13"/>
          <w:sz w:val="24"/>
          <w:szCs w:val="24"/>
        </w:rPr>
        <w:t xml:space="preserve"> </w:t>
      </w:r>
      <w:r w:rsidRPr="001D7AAC">
        <w:rPr>
          <w:sz w:val="24"/>
          <w:szCs w:val="24"/>
        </w:rPr>
        <w:t>социализации</w:t>
      </w:r>
      <w:r w:rsidRPr="001D7AAC">
        <w:rPr>
          <w:spacing w:val="13"/>
          <w:sz w:val="24"/>
          <w:szCs w:val="24"/>
        </w:rPr>
        <w:t xml:space="preserve"> </w:t>
      </w:r>
      <w:r w:rsidRPr="001D7AAC">
        <w:rPr>
          <w:sz w:val="24"/>
          <w:szCs w:val="24"/>
        </w:rPr>
        <w:t>обучающихся</w:t>
      </w:r>
      <w:r w:rsidRPr="001D7AAC">
        <w:rPr>
          <w:spacing w:val="13"/>
          <w:sz w:val="24"/>
          <w:szCs w:val="24"/>
        </w:rPr>
        <w:t xml:space="preserve"> </w:t>
      </w:r>
      <w:r w:rsidRPr="001D7AAC">
        <w:rPr>
          <w:sz w:val="24"/>
          <w:szCs w:val="24"/>
        </w:rPr>
        <w:t>с</w:t>
      </w:r>
      <w:r w:rsidRPr="001D7AAC">
        <w:rPr>
          <w:spacing w:val="13"/>
          <w:sz w:val="24"/>
          <w:szCs w:val="24"/>
        </w:rPr>
        <w:t xml:space="preserve"> </w:t>
      </w:r>
      <w:r w:rsidRPr="001D7AAC">
        <w:rPr>
          <w:spacing w:val="-5"/>
          <w:sz w:val="24"/>
          <w:szCs w:val="24"/>
        </w:rPr>
        <w:t>РАС</w:t>
      </w:r>
    </w:p>
    <w:p w14:paraId="69A4213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89C1A2B" w14:textId="77777777" w:rsidR="00566F6F" w:rsidRPr="001D7AAC" w:rsidRDefault="001D7AAC">
      <w:pPr>
        <w:pStyle w:val="a3"/>
        <w:spacing w:before="68"/>
        <w:ind w:right="127" w:firstLine="0"/>
        <w:rPr>
          <w:sz w:val="24"/>
          <w:szCs w:val="24"/>
        </w:rPr>
      </w:pPr>
      <w:r w:rsidRPr="001D7AAC">
        <w:rPr>
          <w:sz w:val="24"/>
          <w:szCs w:val="24"/>
        </w:rPr>
        <w:lastRenderedPageBreak/>
        <w:t xml:space="preserve">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w:t>
      </w:r>
      <w:r w:rsidRPr="001D7AAC">
        <w:rPr>
          <w:spacing w:val="-2"/>
          <w:sz w:val="24"/>
          <w:szCs w:val="24"/>
        </w:rPr>
        <w:t>самореализации;</w:t>
      </w:r>
    </w:p>
    <w:p w14:paraId="77A4CADF" w14:textId="77777777" w:rsidR="00566F6F" w:rsidRPr="001D7AAC" w:rsidRDefault="001D7AAC">
      <w:pPr>
        <w:pStyle w:val="a3"/>
        <w:ind w:right="131"/>
        <w:rPr>
          <w:sz w:val="24"/>
          <w:szCs w:val="24"/>
        </w:rPr>
      </w:pPr>
      <w:r w:rsidRPr="001D7AAC">
        <w:rPr>
          <w:sz w:val="24"/>
          <w:szCs w:val="24"/>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w:t>
      </w:r>
      <w:r w:rsidRPr="001D7AAC">
        <w:rPr>
          <w:spacing w:val="-2"/>
          <w:sz w:val="24"/>
          <w:szCs w:val="24"/>
        </w:rPr>
        <w:t>отношений;</w:t>
      </w:r>
    </w:p>
    <w:p w14:paraId="0807B265" w14:textId="77777777" w:rsidR="00566F6F" w:rsidRPr="001D7AAC" w:rsidRDefault="001D7AAC">
      <w:pPr>
        <w:pStyle w:val="a3"/>
        <w:ind w:right="131"/>
        <w:rPr>
          <w:sz w:val="24"/>
          <w:szCs w:val="24"/>
        </w:rPr>
      </w:pPr>
      <w:r w:rsidRPr="001D7AAC">
        <w:rPr>
          <w:sz w:val="24"/>
          <w:szCs w:val="24"/>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14:paraId="2A537707" w14:textId="77777777" w:rsidR="00566F6F" w:rsidRPr="001D7AAC" w:rsidRDefault="001D7AAC">
      <w:pPr>
        <w:pStyle w:val="a3"/>
        <w:ind w:right="128"/>
        <w:rPr>
          <w:sz w:val="24"/>
          <w:szCs w:val="24"/>
        </w:rPr>
      </w:pPr>
      <w:r w:rsidRPr="001D7AAC">
        <w:rPr>
          <w:sz w:val="24"/>
          <w:szCs w:val="24"/>
        </w:rP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14:paraId="5F0A1312" w14:textId="77777777" w:rsidR="00566F6F" w:rsidRPr="001D7AAC" w:rsidRDefault="001D7AAC">
      <w:pPr>
        <w:pStyle w:val="a3"/>
        <w:ind w:right="124"/>
        <w:rPr>
          <w:sz w:val="24"/>
          <w:szCs w:val="24"/>
        </w:rPr>
      </w:pPr>
      <w:r w:rsidRPr="001D7AAC">
        <w:rPr>
          <w:sz w:val="24"/>
          <w:szCs w:val="24"/>
        </w:rPr>
        <w:t>организацию включения обучающихся с РАС в интеллектуальные и творческие соревнования, научно-техническое творчество, проектную и учебно- исследовательскую деятельность с учетом их возможностей и особых образовательных потребностей;</w:t>
      </w:r>
    </w:p>
    <w:p w14:paraId="208A76FA" w14:textId="77777777" w:rsidR="00566F6F" w:rsidRPr="001D7AAC" w:rsidRDefault="001D7AAC">
      <w:pPr>
        <w:pStyle w:val="a3"/>
        <w:ind w:right="126"/>
        <w:rPr>
          <w:sz w:val="24"/>
          <w:szCs w:val="24"/>
        </w:rPr>
      </w:pPr>
      <w:r w:rsidRPr="001D7AAC">
        <w:rPr>
          <w:sz w:val="24"/>
          <w:szCs w:val="24"/>
        </w:rPr>
        <w:t xml:space="preserve">участие обучающихся c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w:t>
      </w:r>
      <w:r w:rsidRPr="001D7AAC">
        <w:rPr>
          <w:spacing w:val="-2"/>
          <w:sz w:val="24"/>
          <w:szCs w:val="24"/>
        </w:rPr>
        <w:t>организации;</w:t>
      </w:r>
    </w:p>
    <w:p w14:paraId="7B031BB3" w14:textId="77777777" w:rsidR="00566F6F" w:rsidRPr="001D7AAC" w:rsidRDefault="001D7AAC">
      <w:pPr>
        <w:pStyle w:val="a3"/>
        <w:ind w:right="131"/>
        <w:rPr>
          <w:sz w:val="24"/>
          <w:szCs w:val="24"/>
        </w:rPr>
      </w:pPr>
      <w:r w:rsidRPr="001D7AAC">
        <w:rPr>
          <w:sz w:val="24"/>
          <w:szCs w:val="24"/>
        </w:rP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14:paraId="414A9BC9" w14:textId="77777777" w:rsidR="00566F6F" w:rsidRPr="001D7AAC" w:rsidRDefault="001D7AAC">
      <w:pPr>
        <w:pStyle w:val="a3"/>
        <w:spacing w:before="1"/>
        <w:ind w:right="130"/>
        <w:rPr>
          <w:sz w:val="24"/>
          <w:szCs w:val="24"/>
        </w:rPr>
      </w:pPr>
      <w:r w:rsidRPr="001D7AAC">
        <w:rPr>
          <w:sz w:val="24"/>
          <w:szCs w:val="24"/>
        </w:rP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14:paraId="66474E4D" w14:textId="77777777" w:rsidR="00566F6F" w:rsidRPr="001D7AAC" w:rsidRDefault="001D7AAC">
      <w:pPr>
        <w:pStyle w:val="a3"/>
        <w:ind w:right="132"/>
        <w:rPr>
          <w:sz w:val="24"/>
          <w:szCs w:val="24"/>
        </w:rPr>
      </w:pPr>
      <w:r w:rsidRPr="001D7AAC">
        <w:rPr>
          <w:sz w:val="24"/>
          <w:szCs w:val="24"/>
        </w:rPr>
        <w:t>сохранение и укрепление физического, психологического и социального здоровья обучающихся с РАС, обеспечение их безопасности.</w:t>
      </w:r>
    </w:p>
    <w:p w14:paraId="5893C978" w14:textId="77777777" w:rsidR="00566F6F" w:rsidRPr="001D7AAC" w:rsidRDefault="001D7AAC">
      <w:pPr>
        <w:pStyle w:val="a4"/>
        <w:numPr>
          <w:ilvl w:val="3"/>
          <w:numId w:val="239"/>
        </w:numPr>
        <w:tabs>
          <w:tab w:val="left" w:pos="741"/>
          <w:tab w:val="left" w:pos="1255"/>
        </w:tabs>
        <w:spacing w:before="321"/>
        <w:ind w:left="741" w:right="124" w:hanging="393"/>
        <w:jc w:val="left"/>
        <w:rPr>
          <w:sz w:val="24"/>
          <w:szCs w:val="24"/>
        </w:rPr>
      </w:pPr>
      <w:bookmarkStart w:id="5" w:name="_bookmark5"/>
      <w:bookmarkEnd w:id="5"/>
      <w:r w:rsidRPr="001D7AAC">
        <w:rPr>
          <w:b/>
          <w:sz w:val="24"/>
          <w:szCs w:val="24"/>
        </w:rPr>
        <w:t xml:space="preserve">Принципы формирования и механизмы реализации адаптированной основной образовательной программы основного общего образования </w:t>
      </w:r>
      <w:r w:rsidRPr="001D7AAC">
        <w:rPr>
          <w:sz w:val="24"/>
          <w:szCs w:val="24"/>
        </w:rPr>
        <w:t>Методологической основой ФГОС ООО, определяющей принципы и подходы</w:t>
      </w:r>
    </w:p>
    <w:p w14:paraId="38A4F735" w14:textId="77777777" w:rsidR="00566F6F" w:rsidRPr="001D7AAC" w:rsidRDefault="001D7AAC">
      <w:pPr>
        <w:pStyle w:val="a3"/>
        <w:tabs>
          <w:tab w:val="left" w:pos="521"/>
          <w:tab w:val="left" w:pos="2629"/>
          <w:tab w:val="left" w:pos="3711"/>
          <w:tab w:val="left" w:pos="4593"/>
          <w:tab w:val="left" w:pos="6520"/>
          <w:tab w:val="left" w:pos="6918"/>
          <w:tab w:val="left" w:pos="7805"/>
          <w:tab w:val="left" w:pos="9106"/>
        </w:tabs>
        <w:ind w:right="126" w:firstLine="0"/>
        <w:jc w:val="left"/>
        <w:rPr>
          <w:sz w:val="24"/>
          <w:szCs w:val="24"/>
        </w:rPr>
      </w:pPr>
      <w:r w:rsidRPr="001D7AAC">
        <w:rPr>
          <w:spacing w:val="-10"/>
          <w:sz w:val="24"/>
          <w:szCs w:val="24"/>
        </w:rPr>
        <w:t>к</w:t>
      </w:r>
      <w:r w:rsidRPr="001D7AAC">
        <w:rPr>
          <w:sz w:val="24"/>
          <w:szCs w:val="24"/>
        </w:rPr>
        <w:tab/>
      </w:r>
      <w:r w:rsidRPr="001D7AAC">
        <w:rPr>
          <w:spacing w:val="-2"/>
          <w:sz w:val="24"/>
          <w:szCs w:val="24"/>
        </w:rPr>
        <w:t>формированию</w:t>
      </w:r>
      <w:r w:rsidRPr="001D7AAC">
        <w:rPr>
          <w:sz w:val="24"/>
          <w:szCs w:val="24"/>
        </w:rPr>
        <w:tab/>
      </w:r>
      <w:r w:rsidRPr="001D7AAC">
        <w:rPr>
          <w:spacing w:val="-4"/>
          <w:sz w:val="24"/>
          <w:szCs w:val="24"/>
        </w:rPr>
        <w:t>АООП</w:t>
      </w:r>
      <w:r w:rsidRPr="001D7AAC">
        <w:rPr>
          <w:sz w:val="24"/>
          <w:szCs w:val="24"/>
        </w:rPr>
        <w:tab/>
      </w:r>
      <w:r w:rsidRPr="001D7AAC">
        <w:rPr>
          <w:spacing w:val="-4"/>
          <w:sz w:val="24"/>
          <w:szCs w:val="24"/>
        </w:rPr>
        <w:t>ООО</w:t>
      </w:r>
      <w:r w:rsidRPr="001D7AAC">
        <w:rPr>
          <w:sz w:val="24"/>
          <w:szCs w:val="24"/>
        </w:rPr>
        <w:tab/>
      </w:r>
      <w:r w:rsidRPr="001D7AAC">
        <w:rPr>
          <w:spacing w:val="-2"/>
          <w:sz w:val="24"/>
          <w:szCs w:val="24"/>
        </w:rPr>
        <w:t>обучающихся</w:t>
      </w:r>
      <w:r w:rsidRPr="001D7AAC">
        <w:rPr>
          <w:sz w:val="24"/>
          <w:szCs w:val="24"/>
        </w:rPr>
        <w:tab/>
      </w:r>
      <w:r w:rsidRPr="001D7AAC">
        <w:rPr>
          <w:spacing w:val="-10"/>
          <w:sz w:val="24"/>
          <w:szCs w:val="24"/>
        </w:rPr>
        <w:t>с</w:t>
      </w:r>
      <w:r w:rsidRPr="001D7AAC">
        <w:rPr>
          <w:sz w:val="24"/>
          <w:szCs w:val="24"/>
        </w:rPr>
        <w:tab/>
      </w:r>
      <w:r w:rsidRPr="001D7AAC">
        <w:rPr>
          <w:spacing w:val="-4"/>
          <w:sz w:val="24"/>
          <w:szCs w:val="24"/>
        </w:rPr>
        <w:t>РАС,</w:t>
      </w:r>
      <w:r w:rsidRPr="001D7AAC">
        <w:rPr>
          <w:sz w:val="24"/>
          <w:szCs w:val="24"/>
        </w:rPr>
        <w:tab/>
      </w:r>
      <w:r w:rsidRPr="001D7AAC">
        <w:rPr>
          <w:spacing w:val="-2"/>
          <w:sz w:val="24"/>
          <w:szCs w:val="24"/>
        </w:rPr>
        <w:t>является</w:t>
      </w:r>
      <w:r w:rsidRPr="001D7AAC">
        <w:rPr>
          <w:sz w:val="24"/>
          <w:szCs w:val="24"/>
        </w:rPr>
        <w:tab/>
      </w:r>
      <w:r w:rsidRPr="001D7AAC">
        <w:rPr>
          <w:spacing w:val="-2"/>
          <w:sz w:val="24"/>
          <w:szCs w:val="24"/>
        </w:rPr>
        <w:t xml:space="preserve">системно- </w:t>
      </w:r>
      <w:r w:rsidRPr="001D7AAC">
        <w:rPr>
          <w:sz w:val="24"/>
          <w:szCs w:val="24"/>
        </w:rPr>
        <w:t>деятельностный подход. Этот подход означает:</w:t>
      </w:r>
    </w:p>
    <w:p w14:paraId="2BAC7456" w14:textId="77777777" w:rsidR="00566F6F" w:rsidRPr="001D7AAC" w:rsidRDefault="001D7AAC">
      <w:pPr>
        <w:pStyle w:val="a3"/>
        <w:ind w:right="124"/>
        <w:rPr>
          <w:sz w:val="24"/>
          <w:szCs w:val="24"/>
        </w:rPr>
      </w:pPr>
      <w:r w:rsidRPr="001D7AAC">
        <w:rPr>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11F7D70B" w14:textId="77777777" w:rsidR="00566F6F" w:rsidRPr="001D7AAC" w:rsidRDefault="001D7AAC">
      <w:pPr>
        <w:pStyle w:val="a3"/>
        <w:ind w:right="130"/>
        <w:rPr>
          <w:sz w:val="24"/>
          <w:szCs w:val="24"/>
        </w:rPr>
      </w:pPr>
      <w:r w:rsidRPr="001D7AAC">
        <w:rPr>
          <w:sz w:val="24"/>
          <w:szCs w:val="24"/>
        </w:rPr>
        <w:t>формирование</w:t>
      </w:r>
      <w:r w:rsidRPr="001D7AAC">
        <w:rPr>
          <w:spacing w:val="-6"/>
          <w:sz w:val="24"/>
          <w:szCs w:val="24"/>
        </w:rPr>
        <w:t xml:space="preserve"> </w:t>
      </w:r>
      <w:r w:rsidRPr="001D7AAC">
        <w:rPr>
          <w:sz w:val="24"/>
          <w:szCs w:val="24"/>
        </w:rPr>
        <w:t>соответствующей</w:t>
      </w:r>
      <w:r w:rsidRPr="001D7AAC">
        <w:rPr>
          <w:spacing w:val="-5"/>
          <w:sz w:val="24"/>
          <w:szCs w:val="24"/>
        </w:rPr>
        <w:t xml:space="preserve"> </w:t>
      </w:r>
      <w:r w:rsidRPr="001D7AAC">
        <w:rPr>
          <w:sz w:val="24"/>
          <w:szCs w:val="24"/>
        </w:rPr>
        <w:t>целям</w:t>
      </w:r>
      <w:r w:rsidRPr="001D7AAC">
        <w:rPr>
          <w:spacing w:val="-6"/>
          <w:sz w:val="24"/>
          <w:szCs w:val="24"/>
        </w:rPr>
        <w:t xml:space="preserve"> </w:t>
      </w:r>
      <w:r w:rsidRPr="001D7AAC">
        <w:rPr>
          <w:sz w:val="24"/>
          <w:szCs w:val="24"/>
        </w:rPr>
        <w:t>общего</w:t>
      </w:r>
      <w:r w:rsidRPr="001D7AAC">
        <w:rPr>
          <w:spacing w:val="-3"/>
          <w:sz w:val="24"/>
          <w:szCs w:val="24"/>
        </w:rPr>
        <w:t xml:space="preserve"> </w:t>
      </w:r>
      <w:r w:rsidRPr="001D7AAC">
        <w:rPr>
          <w:sz w:val="24"/>
          <w:szCs w:val="24"/>
        </w:rPr>
        <w:t>образования</w:t>
      </w:r>
      <w:r w:rsidRPr="001D7AAC">
        <w:rPr>
          <w:spacing w:val="-6"/>
          <w:sz w:val="24"/>
          <w:szCs w:val="24"/>
        </w:rPr>
        <w:t xml:space="preserve"> </w:t>
      </w:r>
      <w:r w:rsidRPr="001D7AAC">
        <w:rPr>
          <w:sz w:val="24"/>
          <w:szCs w:val="24"/>
        </w:rPr>
        <w:t>социальной</w:t>
      </w:r>
      <w:r w:rsidRPr="001D7AAC">
        <w:rPr>
          <w:spacing w:val="-4"/>
          <w:sz w:val="24"/>
          <w:szCs w:val="24"/>
        </w:rPr>
        <w:t xml:space="preserve"> </w:t>
      </w:r>
      <w:r w:rsidRPr="001D7AAC">
        <w:rPr>
          <w:sz w:val="24"/>
          <w:szCs w:val="24"/>
        </w:rPr>
        <w:t>среды развития обучающихся с РАС в системе образования, переход к стратегии социального</w:t>
      </w:r>
      <w:r w:rsidRPr="001D7AAC">
        <w:rPr>
          <w:spacing w:val="-3"/>
          <w:sz w:val="24"/>
          <w:szCs w:val="24"/>
        </w:rPr>
        <w:t xml:space="preserve"> </w:t>
      </w:r>
      <w:r w:rsidRPr="001D7AAC">
        <w:rPr>
          <w:sz w:val="24"/>
          <w:szCs w:val="24"/>
        </w:rPr>
        <w:t>проектирования</w:t>
      </w:r>
      <w:r w:rsidRPr="001D7AAC">
        <w:rPr>
          <w:spacing w:val="-5"/>
          <w:sz w:val="24"/>
          <w:szCs w:val="24"/>
        </w:rPr>
        <w:t xml:space="preserve"> </w:t>
      </w:r>
      <w:r w:rsidRPr="001D7AAC">
        <w:rPr>
          <w:sz w:val="24"/>
          <w:szCs w:val="24"/>
        </w:rPr>
        <w:t>и</w:t>
      </w:r>
      <w:r w:rsidRPr="001D7AAC">
        <w:rPr>
          <w:spacing w:val="-2"/>
          <w:sz w:val="24"/>
          <w:szCs w:val="24"/>
        </w:rPr>
        <w:t xml:space="preserve"> </w:t>
      </w:r>
      <w:r w:rsidRPr="001D7AAC">
        <w:rPr>
          <w:sz w:val="24"/>
          <w:szCs w:val="24"/>
        </w:rPr>
        <w:t>конструирования</w:t>
      </w:r>
      <w:r w:rsidRPr="001D7AAC">
        <w:rPr>
          <w:spacing w:val="-5"/>
          <w:sz w:val="24"/>
          <w:szCs w:val="24"/>
        </w:rPr>
        <w:t xml:space="preserve"> </w:t>
      </w:r>
      <w:r w:rsidRPr="001D7AAC">
        <w:rPr>
          <w:sz w:val="24"/>
          <w:szCs w:val="24"/>
        </w:rPr>
        <w:t>на</w:t>
      </w:r>
      <w:r w:rsidRPr="001D7AAC">
        <w:rPr>
          <w:spacing w:val="-3"/>
          <w:sz w:val="24"/>
          <w:szCs w:val="24"/>
        </w:rPr>
        <w:t xml:space="preserve"> </w:t>
      </w:r>
      <w:r w:rsidRPr="001D7AAC">
        <w:rPr>
          <w:sz w:val="24"/>
          <w:szCs w:val="24"/>
        </w:rPr>
        <w:t>основе</w:t>
      </w:r>
      <w:r w:rsidRPr="001D7AAC">
        <w:rPr>
          <w:spacing w:val="-4"/>
          <w:sz w:val="24"/>
          <w:szCs w:val="24"/>
        </w:rPr>
        <w:t xml:space="preserve"> </w:t>
      </w:r>
      <w:r w:rsidRPr="001D7AAC">
        <w:rPr>
          <w:sz w:val="24"/>
          <w:szCs w:val="24"/>
        </w:rPr>
        <w:t>разработки</w:t>
      </w:r>
      <w:r w:rsidRPr="001D7AAC">
        <w:rPr>
          <w:spacing w:val="-4"/>
          <w:sz w:val="24"/>
          <w:szCs w:val="24"/>
        </w:rPr>
        <w:t xml:space="preserve"> </w:t>
      </w:r>
      <w:r w:rsidRPr="001D7AAC">
        <w:rPr>
          <w:sz w:val="24"/>
          <w:szCs w:val="24"/>
        </w:rPr>
        <w:t>содержания</w:t>
      </w:r>
      <w:r w:rsidRPr="001D7AAC">
        <w:rPr>
          <w:spacing w:val="-2"/>
          <w:sz w:val="24"/>
          <w:szCs w:val="24"/>
        </w:rPr>
        <w:t xml:space="preserve"> </w:t>
      </w:r>
      <w:r w:rsidRPr="001D7AAC">
        <w:rPr>
          <w:sz w:val="24"/>
          <w:szCs w:val="24"/>
        </w:rPr>
        <w:t>и</w:t>
      </w:r>
    </w:p>
    <w:p w14:paraId="6C0185A1"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11705A04" w14:textId="77777777" w:rsidR="00566F6F" w:rsidRPr="001D7AAC" w:rsidRDefault="001D7AAC">
      <w:pPr>
        <w:pStyle w:val="a3"/>
        <w:spacing w:before="68"/>
        <w:ind w:right="128" w:firstLine="0"/>
        <w:rPr>
          <w:sz w:val="24"/>
          <w:szCs w:val="24"/>
        </w:rPr>
      </w:pPr>
      <w:r w:rsidRPr="001D7AAC">
        <w:rPr>
          <w:sz w:val="24"/>
          <w:szCs w:val="24"/>
        </w:rPr>
        <w:lastRenderedPageBreak/>
        <w:t>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14:paraId="1E3A0DEB" w14:textId="77777777" w:rsidR="00566F6F" w:rsidRPr="001D7AAC" w:rsidRDefault="001D7AAC">
      <w:pPr>
        <w:pStyle w:val="a3"/>
        <w:ind w:right="124"/>
        <w:rPr>
          <w:sz w:val="24"/>
          <w:szCs w:val="24"/>
        </w:rPr>
      </w:pPr>
      <w:r w:rsidRPr="001D7AAC">
        <w:rPr>
          <w:sz w:val="24"/>
          <w:szCs w:val="24"/>
        </w:rP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14:paraId="3434A845" w14:textId="77777777" w:rsidR="00566F6F" w:rsidRPr="001D7AAC" w:rsidRDefault="001D7AAC">
      <w:pPr>
        <w:pStyle w:val="a3"/>
        <w:ind w:right="127"/>
        <w:rPr>
          <w:sz w:val="24"/>
          <w:szCs w:val="24"/>
        </w:rPr>
      </w:pPr>
      <w:r w:rsidRPr="001D7AAC">
        <w:rPr>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
    <w:p w14:paraId="632825DF" w14:textId="77777777" w:rsidR="00566F6F" w:rsidRPr="001D7AAC" w:rsidRDefault="001D7AAC">
      <w:pPr>
        <w:pStyle w:val="a3"/>
        <w:ind w:right="126"/>
        <w:rPr>
          <w:sz w:val="24"/>
          <w:szCs w:val="24"/>
        </w:rPr>
      </w:pPr>
      <w:r w:rsidRPr="001D7AAC">
        <w:rPr>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 воспитательных целей и путей их достижения;</w:t>
      </w:r>
    </w:p>
    <w:p w14:paraId="1641CECE" w14:textId="77777777" w:rsidR="00566F6F" w:rsidRPr="001D7AAC" w:rsidRDefault="001D7AAC">
      <w:pPr>
        <w:pStyle w:val="a3"/>
        <w:ind w:right="129"/>
        <w:rPr>
          <w:sz w:val="24"/>
          <w:szCs w:val="24"/>
        </w:rPr>
      </w:pPr>
      <w:r w:rsidRPr="001D7AAC">
        <w:rPr>
          <w:sz w:val="24"/>
          <w:szCs w:val="24"/>
        </w:rPr>
        <w:t>разнообразие индивидуальных образовательных траекторий и индивидуального развития каждого обучающегося с РАС.</w:t>
      </w:r>
    </w:p>
    <w:p w14:paraId="75A772CC" w14:textId="77777777" w:rsidR="00566F6F" w:rsidRPr="001D7AAC" w:rsidRDefault="001D7AAC">
      <w:pPr>
        <w:pStyle w:val="a3"/>
        <w:ind w:right="125"/>
        <w:rPr>
          <w:sz w:val="24"/>
          <w:szCs w:val="24"/>
        </w:rPr>
      </w:pPr>
      <w:r w:rsidRPr="001D7AAC">
        <w:rPr>
          <w:sz w:val="24"/>
          <w:szCs w:val="24"/>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обучающихся с РАС 11-15 лет.</w:t>
      </w:r>
    </w:p>
    <w:p w14:paraId="33EC04A1" w14:textId="77777777" w:rsidR="00566F6F" w:rsidRPr="001D7AAC" w:rsidRDefault="001D7AAC">
      <w:pPr>
        <w:pStyle w:val="3"/>
        <w:spacing w:before="240" w:line="240" w:lineRule="auto"/>
        <w:ind w:left="114" w:right="130" w:firstLine="709"/>
        <w:rPr>
          <w:sz w:val="24"/>
          <w:szCs w:val="24"/>
        </w:rPr>
      </w:pPr>
      <w:r w:rsidRPr="001D7AAC">
        <w:rPr>
          <w:sz w:val="24"/>
          <w:szCs w:val="24"/>
        </w:rPr>
        <w:t>Психолого-педагогические особенности обучающихся с расстройствами аутистического спектра.</w:t>
      </w:r>
    </w:p>
    <w:p w14:paraId="007A6C89" w14:textId="77777777" w:rsidR="00566F6F" w:rsidRPr="001D7AAC" w:rsidRDefault="001D7AAC">
      <w:pPr>
        <w:pStyle w:val="a3"/>
        <w:ind w:right="125"/>
        <w:rPr>
          <w:sz w:val="24"/>
          <w:szCs w:val="24"/>
        </w:rPr>
      </w:pPr>
      <w:r w:rsidRPr="001D7AAC">
        <w:rPr>
          <w:sz w:val="24"/>
          <w:szCs w:val="24"/>
        </w:rPr>
        <w:t>Расстройства аутистического спектра являются одними из наиболее распространенных системных нарушений развития детского возраста. Статистические данные за последнее десятилетие указывают на постоянно увеличивающееся количество детей с РАС. Аутистические расстройства встречаются у мальчиков в четыре раза чаще, чем у девочек.</w:t>
      </w:r>
    </w:p>
    <w:p w14:paraId="73A2614A" w14:textId="77777777" w:rsidR="00566F6F" w:rsidRPr="001D7AAC" w:rsidRDefault="001D7AAC">
      <w:pPr>
        <w:pStyle w:val="a3"/>
        <w:ind w:right="127"/>
        <w:rPr>
          <w:sz w:val="24"/>
          <w:szCs w:val="24"/>
        </w:rPr>
      </w:pPr>
      <w:r w:rsidRPr="001D7AAC">
        <w:rPr>
          <w:sz w:val="24"/>
          <w:szCs w:val="24"/>
        </w:rPr>
        <w:t>Стойкий и всеобъемлющий характер нарушений при РАС приводит к тому, что даже те обучающиеся, которые успешно освоили уровень начального общего образования, будут нуждаться в постоянной психолого-педагогической поддержке и создании специальных образовательных условий также и на уровне основного общего образования.</w:t>
      </w:r>
    </w:p>
    <w:p w14:paraId="377B4374" w14:textId="77777777" w:rsidR="00566F6F" w:rsidRPr="001D7AAC" w:rsidRDefault="001D7AAC">
      <w:pPr>
        <w:pStyle w:val="a3"/>
        <w:ind w:right="127"/>
        <w:rPr>
          <w:sz w:val="24"/>
          <w:szCs w:val="24"/>
        </w:rPr>
      </w:pPr>
      <w:r w:rsidRPr="001D7AAC">
        <w:rPr>
          <w:sz w:val="24"/>
          <w:szCs w:val="24"/>
        </w:rPr>
        <w:t>В настоящее время к расстройствам аутистического спектра относятся специфические нарушения развития, характеризующиеся качественным</w:t>
      </w:r>
      <w:r w:rsidRPr="001D7AAC">
        <w:rPr>
          <w:spacing w:val="40"/>
          <w:sz w:val="24"/>
          <w:szCs w:val="24"/>
        </w:rPr>
        <w:t xml:space="preserve"> </w:t>
      </w:r>
      <w:r w:rsidRPr="001D7AAC">
        <w:rPr>
          <w:sz w:val="24"/>
          <w:szCs w:val="24"/>
        </w:rPr>
        <w:t>нарушением социального взаимодействия, коммуникации, ограниченными интересами и деятельностью, повторяющимся стереотипным поведением. Но, несмотря на общие черты, дети и подростки с РАС составляют очень неоднородную группу: выраженность нарушений, неравномерность развития высших психических функций у конкретных детей могут значительно различаться.</w:t>
      </w:r>
    </w:p>
    <w:p w14:paraId="0ED789FE" w14:textId="77777777" w:rsidR="00566F6F" w:rsidRPr="001D7AAC" w:rsidRDefault="001D7AAC">
      <w:pPr>
        <w:pStyle w:val="a3"/>
        <w:ind w:right="127"/>
        <w:rPr>
          <w:sz w:val="24"/>
          <w:szCs w:val="24"/>
        </w:rPr>
      </w:pPr>
      <w:r w:rsidRPr="001D7AAC">
        <w:rPr>
          <w:sz w:val="24"/>
          <w:szCs w:val="24"/>
        </w:rPr>
        <w:t>Базовые нарушения при РАС имеют стойкий и системный характер и могут проявляться практически во всех сферах. Часто у обучающихся с РАС можно обнаружить недостаточное развитие крупной и мелкой моторики. Это нарушение выглядит очень характерно: подросток может быть достаточно ловок в спонтанной непроизвольной деятельности, но с трудом может повторить двигательную программу произвольно или по подражанию, неловок в самообслуживании. Его движения могут быть вычурными, манерными.</w:t>
      </w:r>
    </w:p>
    <w:p w14:paraId="7DD5885F" w14:textId="77777777" w:rsidR="00566F6F" w:rsidRPr="001D7AAC" w:rsidRDefault="001D7AAC">
      <w:pPr>
        <w:pStyle w:val="a3"/>
        <w:ind w:right="132"/>
        <w:rPr>
          <w:sz w:val="24"/>
          <w:szCs w:val="24"/>
        </w:rPr>
      </w:pPr>
      <w:r w:rsidRPr="001D7AAC">
        <w:rPr>
          <w:sz w:val="24"/>
          <w:szCs w:val="24"/>
        </w:rPr>
        <w:t>У детей и подростков с РАС зачастую обнаруживаются нарушения в сенсорном восприятии и в обработке сенсорной информации, приводящие к специфическим</w:t>
      </w:r>
      <w:r w:rsidRPr="001D7AAC">
        <w:rPr>
          <w:spacing w:val="56"/>
          <w:w w:val="150"/>
          <w:sz w:val="24"/>
          <w:szCs w:val="24"/>
        </w:rPr>
        <w:t xml:space="preserve"> </w:t>
      </w:r>
      <w:r w:rsidRPr="001D7AAC">
        <w:rPr>
          <w:sz w:val="24"/>
          <w:szCs w:val="24"/>
        </w:rPr>
        <w:t>реакциям</w:t>
      </w:r>
      <w:r w:rsidRPr="001D7AAC">
        <w:rPr>
          <w:spacing w:val="57"/>
          <w:w w:val="150"/>
          <w:sz w:val="24"/>
          <w:szCs w:val="24"/>
        </w:rPr>
        <w:t xml:space="preserve"> </w:t>
      </w:r>
      <w:r w:rsidRPr="001D7AAC">
        <w:rPr>
          <w:sz w:val="24"/>
          <w:szCs w:val="24"/>
        </w:rPr>
        <w:t>на</w:t>
      </w:r>
      <w:r w:rsidRPr="001D7AAC">
        <w:rPr>
          <w:spacing w:val="57"/>
          <w:w w:val="150"/>
          <w:sz w:val="24"/>
          <w:szCs w:val="24"/>
        </w:rPr>
        <w:t xml:space="preserve"> </w:t>
      </w:r>
      <w:r w:rsidRPr="001D7AAC">
        <w:rPr>
          <w:sz w:val="24"/>
          <w:szCs w:val="24"/>
        </w:rPr>
        <w:t>сенсорные</w:t>
      </w:r>
      <w:r w:rsidRPr="001D7AAC">
        <w:rPr>
          <w:spacing w:val="56"/>
          <w:w w:val="150"/>
          <w:sz w:val="24"/>
          <w:szCs w:val="24"/>
        </w:rPr>
        <w:t xml:space="preserve"> </w:t>
      </w:r>
      <w:r w:rsidRPr="001D7AAC">
        <w:rPr>
          <w:sz w:val="24"/>
          <w:szCs w:val="24"/>
        </w:rPr>
        <w:t>стимулы.</w:t>
      </w:r>
      <w:r w:rsidRPr="001D7AAC">
        <w:rPr>
          <w:spacing w:val="57"/>
          <w:w w:val="150"/>
          <w:sz w:val="24"/>
          <w:szCs w:val="24"/>
        </w:rPr>
        <w:t xml:space="preserve"> </w:t>
      </w:r>
      <w:r w:rsidRPr="001D7AAC">
        <w:rPr>
          <w:sz w:val="24"/>
          <w:szCs w:val="24"/>
        </w:rPr>
        <w:t>Обучающийся</w:t>
      </w:r>
      <w:r w:rsidRPr="001D7AAC">
        <w:rPr>
          <w:spacing w:val="57"/>
          <w:w w:val="150"/>
          <w:sz w:val="24"/>
          <w:szCs w:val="24"/>
        </w:rPr>
        <w:t xml:space="preserve"> </w:t>
      </w:r>
      <w:r w:rsidRPr="001D7AAC">
        <w:rPr>
          <w:sz w:val="24"/>
          <w:szCs w:val="24"/>
        </w:rPr>
        <w:t>с</w:t>
      </w:r>
      <w:r w:rsidRPr="001D7AAC">
        <w:rPr>
          <w:spacing w:val="56"/>
          <w:w w:val="150"/>
          <w:sz w:val="24"/>
          <w:szCs w:val="24"/>
        </w:rPr>
        <w:t xml:space="preserve"> </w:t>
      </w:r>
      <w:r w:rsidRPr="001D7AAC">
        <w:rPr>
          <w:sz w:val="24"/>
          <w:szCs w:val="24"/>
        </w:rPr>
        <w:t>РАС</w:t>
      </w:r>
      <w:r w:rsidRPr="001D7AAC">
        <w:rPr>
          <w:spacing w:val="58"/>
          <w:w w:val="150"/>
          <w:sz w:val="24"/>
          <w:szCs w:val="24"/>
        </w:rPr>
        <w:t xml:space="preserve"> </w:t>
      </w:r>
      <w:r w:rsidRPr="001D7AAC">
        <w:rPr>
          <w:spacing w:val="-2"/>
          <w:sz w:val="24"/>
          <w:szCs w:val="24"/>
        </w:rPr>
        <w:t>может</w:t>
      </w:r>
    </w:p>
    <w:p w14:paraId="03DDA013"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8529A3E" w14:textId="77777777" w:rsidR="00566F6F" w:rsidRPr="001D7AAC" w:rsidRDefault="001D7AAC">
      <w:pPr>
        <w:pStyle w:val="a3"/>
        <w:spacing w:before="68"/>
        <w:ind w:right="127" w:firstLine="0"/>
        <w:rPr>
          <w:sz w:val="24"/>
          <w:szCs w:val="24"/>
        </w:rPr>
      </w:pPr>
      <w:r w:rsidRPr="001D7AAC">
        <w:rPr>
          <w:sz w:val="24"/>
          <w:szCs w:val="24"/>
        </w:rPr>
        <w:lastRenderedPageBreak/>
        <w:t>неожиданно остро реагировать на слуховые, зрительные или тактильные раздражители обычной интенсивности. Например, может начать кричать или пытаться уйти из помещения, в котором включен магнитофон, или испугаться звучащих предметов, музыкальных инструментов. Попытка удержать его может привести к панической реакции на дискомфорт и, следовательно, к появлению аффективных вспышек, агрессии или самоагрессии. Сенсорный дискомфорт могут вызывать звуки речи определенной тональности, и тогда обучающийся будет избегать определенного человека из-за тембра его голоса.</w:t>
      </w:r>
    </w:p>
    <w:p w14:paraId="43F43635" w14:textId="77777777" w:rsidR="00566F6F" w:rsidRPr="001D7AAC" w:rsidRDefault="001D7AAC">
      <w:pPr>
        <w:pStyle w:val="a3"/>
        <w:ind w:right="130"/>
        <w:rPr>
          <w:sz w:val="24"/>
          <w:szCs w:val="24"/>
        </w:rPr>
      </w:pPr>
      <w:r w:rsidRPr="001D7AAC">
        <w:rPr>
          <w:sz w:val="24"/>
          <w:szCs w:val="24"/>
        </w:rPr>
        <w:t>Особые сложности могут создавать стереотипии (воспроизведение одного и того же действия в стереотипной форме): раскачивания, хлопки, прыжки, вращение кистями рук, перелистывание страниц книг, повторение одни и тех же фраз, рисунков и т.д. Чаще всего стереотипии появляются, когда обучающемуся с РАС скучно, в стрессовой ситуации или в ситуации фрустрации. Такие стереотипные действия помогают ему справиться с тревогой и адаптироваться к окружающему, позволяют регулировать свое поведение.</w:t>
      </w:r>
    </w:p>
    <w:p w14:paraId="0AD0687F" w14:textId="77777777" w:rsidR="00566F6F" w:rsidRPr="001D7AAC" w:rsidRDefault="001D7AAC">
      <w:pPr>
        <w:pStyle w:val="a3"/>
        <w:ind w:right="123"/>
        <w:rPr>
          <w:sz w:val="24"/>
          <w:szCs w:val="24"/>
        </w:rPr>
      </w:pPr>
      <w:r w:rsidRPr="001D7AAC">
        <w:rPr>
          <w:sz w:val="24"/>
          <w:szCs w:val="24"/>
        </w:rPr>
        <w:t>У обучающихся с РАС часто наблюдаются страхи, которые могут выражаться как в общей тревоге и беспокойстве, так и быть конкретными. Это могут быть страхи, связанные с каким-либо пугающим событием в жизни аутичного обучающегося, страхи бытовых шумов или прикосновений. В отличие от страхов обучающегося, развивающегося типично, эти страхи являются очень стойкими, а их причина не всегда понятна окружающим. Например, аутичный обучающийся может бояться всех мужчин с бородой, так как много лет назад его лечил врач, у которого была борода. Иногда страхи обучающегося с РАС могут приводить к крайней избирательности в еде, и в этом случае он не может есть в столовой</w:t>
      </w:r>
      <w:r w:rsidRPr="001D7AAC">
        <w:rPr>
          <w:spacing w:val="80"/>
          <w:sz w:val="24"/>
          <w:szCs w:val="24"/>
        </w:rPr>
        <w:t xml:space="preserve"> </w:t>
      </w:r>
      <w:r w:rsidRPr="001D7AAC">
        <w:rPr>
          <w:sz w:val="24"/>
          <w:szCs w:val="24"/>
        </w:rPr>
        <w:t>образовательной организации.</w:t>
      </w:r>
    </w:p>
    <w:p w14:paraId="7845906C" w14:textId="77777777" w:rsidR="00566F6F" w:rsidRPr="001D7AAC" w:rsidRDefault="001D7AAC">
      <w:pPr>
        <w:pStyle w:val="a3"/>
        <w:ind w:right="126"/>
        <w:rPr>
          <w:sz w:val="24"/>
          <w:szCs w:val="24"/>
        </w:rPr>
      </w:pPr>
      <w:r w:rsidRPr="001D7AAC">
        <w:rPr>
          <w:sz w:val="24"/>
          <w:szCs w:val="24"/>
        </w:rPr>
        <w:t xml:space="preserve">В целом, у всех обучающихся с РАС наблюдаются трудности организации собственной, в том числе учебной, деятельности и поведения, длительное время адаптации к новым условиям и стремление к постоянству. К особенностям обучающихся с РАС также можно отнести нарушение активности во взаимодействии с динамично меняющейся средой, трудности формирования индивидуального аффективного опыта как основы создания целостной картины мира и, как следствие, узость и фрагментарность представлений об окружающем </w:t>
      </w:r>
      <w:r w:rsidRPr="001D7AAC">
        <w:rPr>
          <w:spacing w:val="-2"/>
          <w:sz w:val="24"/>
          <w:szCs w:val="24"/>
        </w:rPr>
        <w:t>мире.</w:t>
      </w:r>
    </w:p>
    <w:p w14:paraId="1FC27998" w14:textId="77777777" w:rsidR="00566F6F" w:rsidRPr="001D7AAC" w:rsidRDefault="001D7AAC">
      <w:pPr>
        <w:pStyle w:val="a3"/>
        <w:ind w:right="124"/>
        <w:rPr>
          <w:sz w:val="24"/>
          <w:szCs w:val="24"/>
        </w:rPr>
      </w:pPr>
      <w:r w:rsidRPr="001D7AAC">
        <w:rPr>
          <w:sz w:val="24"/>
          <w:szCs w:val="24"/>
        </w:rPr>
        <w:t xml:space="preserve">При организации обучения важно учитывать особенности эмоционально- волевой и личностной сферы, коммуникации и социального взаимодействия, познавательного развития обучающихся с РАС, специфику усвоения учебного </w:t>
      </w:r>
      <w:r w:rsidRPr="001D7AAC">
        <w:rPr>
          <w:spacing w:val="-2"/>
          <w:sz w:val="24"/>
          <w:szCs w:val="24"/>
        </w:rPr>
        <w:t>материала.</w:t>
      </w:r>
    </w:p>
    <w:p w14:paraId="02BF8787" w14:textId="77777777" w:rsidR="00566F6F" w:rsidRPr="001D7AAC" w:rsidRDefault="001D7AAC">
      <w:pPr>
        <w:pStyle w:val="4"/>
        <w:numPr>
          <w:ilvl w:val="4"/>
          <w:numId w:val="239"/>
        </w:numPr>
        <w:tabs>
          <w:tab w:val="left" w:pos="1101"/>
        </w:tabs>
        <w:spacing w:line="321" w:lineRule="exact"/>
        <w:ind w:left="1101" w:hanging="278"/>
        <w:rPr>
          <w:sz w:val="24"/>
          <w:szCs w:val="24"/>
        </w:rPr>
      </w:pPr>
      <w:r w:rsidRPr="001D7AAC">
        <w:rPr>
          <w:spacing w:val="-2"/>
          <w:sz w:val="24"/>
          <w:szCs w:val="24"/>
        </w:rPr>
        <w:t>Особенности</w:t>
      </w:r>
      <w:r w:rsidRPr="001D7AAC">
        <w:rPr>
          <w:spacing w:val="2"/>
          <w:sz w:val="24"/>
          <w:szCs w:val="24"/>
        </w:rPr>
        <w:t xml:space="preserve"> </w:t>
      </w:r>
      <w:r w:rsidRPr="001D7AAC">
        <w:rPr>
          <w:spacing w:val="-2"/>
          <w:sz w:val="24"/>
          <w:szCs w:val="24"/>
        </w:rPr>
        <w:t>эмоционально-волевой</w:t>
      </w:r>
      <w:r w:rsidRPr="001D7AAC">
        <w:rPr>
          <w:spacing w:val="3"/>
          <w:sz w:val="24"/>
          <w:szCs w:val="24"/>
        </w:rPr>
        <w:t xml:space="preserve"> </w:t>
      </w:r>
      <w:r w:rsidRPr="001D7AAC">
        <w:rPr>
          <w:spacing w:val="-2"/>
          <w:sz w:val="24"/>
          <w:szCs w:val="24"/>
        </w:rPr>
        <w:t>и</w:t>
      </w:r>
      <w:r w:rsidRPr="001D7AAC">
        <w:rPr>
          <w:spacing w:val="3"/>
          <w:sz w:val="24"/>
          <w:szCs w:val="24"/>
        </w:rPr>
        <w:t xml:space="preserve"> </w:t>
      </w:r>
      <w:r w:rsidRPr="001D7AAC">
        <w:rPr>
          <w:spacing w:val="-2"/>
          <w:sz w:val="24"/>
          <w:szCs w:val="24"/>
        </w:rPr>
        <w:t>личностной</w:t>
      </w:r>
      <w:r w:rsidRPr="001D7AAC">
        <w:rPr>
          <w:spacing w:val="3"/>
          <w:sz w:val="24"/>
          <w:szCs w:val="24"/>
        </w:rPr>
        <w:t xml:space="preserve"> </w:t>
      </w:r>
      <w:r w:rsidRPr="001D7AAC">
        <w:rPr>
          <w:spacing w:val="-2"/>
          <w:sz w:val="24"/>
          <w:szCs w:val="24"/>
        </w:rPr>
        <w:t>сферы</w:t>
      </w:r>
    </w:p>
    <w:p w14:paraId="08BEE837" w14:textId="77777777" w:rsidR="00566F6F" w:rsidRPr="001D7AAC" w:rsidRDefault="001D7AAC">
      <w:pPr>
        <w:pStyle w:val="a3"/>
        <w:ind w:right="127"/>
        <w:rPr>
          <w:sz w:val="24"/>
          <w:szCs w:val="24"/>
        </w:rPr>
      </w:pPr>
      <w:r w:rsidRPr="001D7AAC">
        <w:rPr>
          <w:sz w:val="24"/>
          <w:szCs w:val="24"/>
        </w:rPr>
        <w:t>В первую очередь у обучающегося с РАС обращает на себя внимание низкая стрессоустойчивость, связанная с нарушением саморегуляции, трудностями контроля эмоций и импульсивных порывов. Эти особенности ярко проявляются при изменении привычной ситуации, что является для такого обучающегося стрессогенным, например, при изменении привычного расписания уроков, замене учителя. Это приводит к появлению тревоги, с которой обучающийся с РАС не может справиться самостоятельно.</w:t>
      </w:r>
    </w:p>
    <w:p w14:paraId="1EDF32DE" w14:textId="77777777" w:rsidR="00566F6F" w:rsidRPr="001D7AAC" w:rsidRDefault="001D7AAC">
      <w:pPr>
        <w:pStyle w:val="a3"/>
        <w:ind w:right="127"/>
        <w:rPr>
          <w:sz w:val="24"/>
          <w:szCs w:val="24"/>
        </w:rPr>
      </w:pPr>
      <w:r w:rsidRPr="001D7AAC">
        <w:rPr>
          <w:sz w:val="24"/>
          <w:szCs w:val="24"/>
        </w:rPr>
        <w:t>К тому же у обучающихся с РАС снижена способность ориентироваться в собственных эмоциональных состояниях, поэтому тревога может становиться генерализованной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приводить</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аффективным</w:t>
      </w:r>
      <w:r w:rsidRPr="001D7AAC">
        <w:rPr>
          <w:spacing w:val="40"/>
          <w:sz w:val="24"/>
          <w:szCs w:val="24"/>
        </w:rPr>
        <w:t xml:space="preserve">  </w:t>
      </w:r>
      <w:r w:rsidRPr="001D7AAC">
        <w:rPr>
          <w:sz w:val="24"/>
          <w:szCs w:val="24"/>
        </w:rPr>
        <w:t>вспышкам</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нарастанию</w:t>
      </w:r>
    </w:p>
    <w:p w14:paraId="73AF318C"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30CC0AF" w14:textId="77777777" w:rsidR="00566F6F" w:rsidRPr="001D7AAC" w:rsidRDefault="001D7AAC">
      <w:pPr>
        <w:pStyle w:val="a3"/>
        <w:spacing w:before="68" w:line="322" w:lineRule="exact"/>
        <w:ind w:firstLine="0"/>
        <w:jc w:val="left"/>
        <w:rPr>
          <w:sz w:val="24"/>
          <w:szCs w:val="24"/>
        </w:rPr>
      </w:pPr>
      <w:r w:rsidRPr="001D7AAC">
        <w:rPr>
          <w:spacing w:val="-2"/>
          <w:sz w:val="24"/>
          <w:szCs w:val="24"/>
        </w:rPr>
        <w:lastRenderedPageBreak/>
        <w:t>стереотипий.</w:t>
      </w:r>
    </w:p>
    <w:p w14:paraId="3B48BC56" w14:textId="77777777" w:rsidR="00566F6F" w:rsidRPr="001D7AAC" w:rsidRDefault="001D7AAC">
      <w:pPr>
        <w:pStyle w:val="a3"/>
        <w:ind w:right="131"/>
        <w:rPr>
          <w:sz w:val="24"/>
          <w:szCs w:val="24"/>
        </w:rPr>
      </w:pPr>
      <w:r w:rsidRPr="001D7AAC">
        <w:rPr>
          <w:sz w:val="24"/>
          <w:szCs w:val="24"/>
        </w:rPr>
        <w:t>Часть обучающихся с РАС очень пугливы и постоянно обращаются за поддержкой к значимым взрослым.</w:t>
      </w:r>
    </w:p>
    <w:p w14:paraId="706E0302" w14:textId="77777777" w:rsidR="00566F6F" w:rsidRPr="001D7AAC" w:rsidRDefault="001D7AAC">
      <w:pPr>
        <w:pStyle w:val="a3"/>
        <w:ind w:right="123"/>
        <w:rPr>
          <w:sz w:val="24"/>
          <w:szCs w:val="24"/>
        </w:rPr>
      </w:pPr>
      <w:r w:rsidRPr="001D7AAC">
        <w:rPr>
          <w:sz w:val="24"/>
          <w:szCs w:val="24"/>
        </w:rPr>
        <w:t>У обучающихся с РАС ярко проявляются стремление к постоянству и недостаточная гибкость во взаимодействии со средой. Они не только стремятся использовать собственные стереотипные формы поведения, но и могут требовать этого от других детей. Поскольку зачастую обучающиеся с РАС с трудом понимают других людей и логику их поведения, обучающийся с РАС может громко возмущаться нарушением правил поведения в классе другими детьми, делать замечания учителю во время урока.</w:t>
      </w:r>
    </w:p>
    <w:p w14:paraId="477666C7" w14:textId="77777777" w:rsidR="00566F6F" w:rsidRPr="001D7AAC" w:rsidRDefault="001D7AAC">
      <w:pPr>
        <w:pStyle w:val="a3"/>
        <w:ind w:right="130"/>
        <w:rPr>
          <w:sz w:val="24"/>
          <w:szCs w:val="24"/>
        </w:rPr>
      </w:pPr>
      <w:r w:rsidRPr="001D7AAC">
        <w:rPr>
          <w:sz w:val="24"/>
          <w:szCs w:val="24"/>
        </w:rPr>
        <w:t>У детей и подростков с РАС возникают сложности в понимании и усвоении моральных норм общества, особенно неписаных, применение которых зависит от конкретной ситуации. У обучающихся с РАС снижены социальные мотивы в поведении, поэтому часто наблюдаются специфические, в том числе негативные, реакции на похвалу или наказание.</w:t>
      </w:r>
    </w:p>
    <w:p w14:paraId="2451AE4C" w14:textId="77777777" w:rsidR="00566F6F" w:rsidRPr="001D7AAC" w:rsidRDefault="001D7AAC">
      <w:pPr>
        <w:pStyle w:val="a3"/>
        <w:ind w:right="126"/>
        <w:rPr>
          <w:sz w:val="24"/>
          <w:szCs w:val="24"/>
        </w:rPr>
      </w:pPr>
      <w:r w:rsidRPr="001D7AAC">
        <w:rPr>
          <w:sz w:val="24"/>
          <w:szCs w:val="24"/>
        </w:rPr>
        <w:t>У обучающихся с РАС значительно нарушается развитие самосознания, искажен уровень притязаний и самооценки. Недостаточная критичность к результатам своей деятельности, к оцениванию своих достижений и неудач может стать причиной того, что обучающийся с РАС хочет во всем быть первым и</w:t>
      </w:r>
      <w:r w:rsidRPr="001D7AAC">
        <w:rPr>
          <w:spacing w:val="40"/>
          <w:sz w:val="24"/>
          <w:szCs w:val="24"/>
        </w:rPr>
        <w:t xml:space="preserve"> </w:t>
      </w:r>
      <w:r w:rsidRPr="001D7AAC">
        <w:rPr>
          <w:sz w:val="24"/>
          <w:szCs w:val="24"/>
        </w:rPr>
        <w:t>получать только отличные оценки независимо от объективных обстоятельств. В</w:t>
      </w:r>
      <w:r w:rsidRPr="001D7AAC">
        <w:rPr>
          <w:spacing w:val="40"/>
          <w:sz w:val="24"/>
          <w:szCs w:val="24"/>
        </w:rPr>
        <w:t xml:space="preserve"> </w:t>
      </w:r>
      <w:r w:rsidRPr="001D7AAC">
        <w:rPr>
          <w:sz w:val="24"/>
          <w:szCs w:val="24"/>
        </w:rPr>
        <w:t>этой ситуации у обучающихся с РАС часто появляются невротические реакции на неудачу. Они могут сильно расстраиваться и плакать или кричать и вступать в конфликты со взрослыми и сверстниками, доказывая свое первенство или</w:t>
      </w:r>
      <w:r w:rsidRPr="001D7AAC">
        <w:rPr>
          <w:spacing w:val="80"/>
          <w:sz w:val="24"/>
          <w:szCs w:val="24"/>
        </w:rPr>
        <w:t xml:space="preserve"> </w:t>
      </w:r>
      <w:r w:rsidRPr="001D7AAC">
        <w:rPr>
          <w:sz w:val="24"/>
          <w:szCs w:val="24"/>
        </w:rPr>
        <w:t>переживая неудачу в игре.</w:t>
      </w:r>
    </w:p>
    <w:p w14:paraId="6C985074" w14:textId="77777777" w:rsidR="00566F6F" w:rsidRPr="001D7AAC" w:rsidRDefault="001D7AAC">
      <w:pPr>
        <w:pStyle w:val="a3"/>
        <w:ind w:right="125"/>
        <w:rPr>
          <w:sz w:val="24"/>
          <w:szCs w:val="24"/>
        </w:rPr>
      </w:pPr>
      <w:r w:rsidRPr="001D7AAC">
        <w:rPr>
          <w:sz w:val="24"/>
          <w:szCs w:val="24"/>
        </w:rPr>
        <w:t>У обучающихся с РАС наблюдаются сложности в формировании мотивационно-смысловой сферы. Прежде всего это связано с ограниченностью интересов и стереотипностью, присущими всем аутичным детям. Их могут интересовать только несколько тем: динозавры, автомобили; обучающийся с РАС может быть увлечен числами или географическими картами и т.п. Но эти стереотипные интересы он использует в качестве аутостимуляции, не используя их для продвижения в осмыслении происходящего и для развития все более сложных и активных форм взаимодействия с окружающим. Из-за особенностей познавательной активности у обучающихся с РАС возникают сложности при формировании</w:t>
      </w:r>
      <w:r w:rsidRPr="001D7AAC">
        <w:rPr>
          <w:spacing w:val="80"/>
          <w:sz w:val="24"/>
          <w:szCs w:val="24"/>
        </w:rPr>
        <w:t xml:space="preserve"> </w:t>
      </w:r>
      <w:r w:rsidRPr="001D7AAC">
        <w:rPr>
          <w:sz w:val="24"/>
          <w:szCs w:val="24"/>
        </w:rPr>
        <w:t>учебной мотивации и учебной деятельности.</w:t>
      </w:r>
    </w:p>
    <w:p w14:paraId="2A5370D9" w14:textId="77777777" w:rsidR="00566F6F" w:rsidRPr="001D7AAC" w:rsidRDefault="001D7AAC">
      <w:pPr>
        <w:pStyle w:val="4"/>
        <w:numPr>
          <w:ilvl w:val="4"/>
          <w:numId w:val="239"/>
        </w:numPr>
        <w:tabs>
          <w:tab w:val="left" w:pos="1101"/>
        </w:tabs>
        <w:ind w:left="1101" w:hanging="278"/>
        <w:rPr>
          <w:sz w:val="24"/>
          <w:szCs w:val="24"/>
        </w:rPr>
      </w:pPr>
      <w:r w:rsidRPr="001D7AAC">
        <w:rPr>
          <w:sz w:val="24"/>
          <w:szCs w:val="24"/>
        </w:rPr>
        <w:t>Нарушения</w:t>
      </w:r>
      <w:r w:rsidRPr="001D7AAC">
        <w:rPr>
          <w:spacing w:val="-18"/>
          <w:sz w:val="24"/>
          <w:szCs w:val="24"/>
        </w:rPr>
        <w:t xml:space="preserve"> </w:t>
      </w:r>
      <w:r w:rsidRPr="001D7AAC">
        <w:rPr>
          <w:sz w:val="24"/>
          <w:szCs w:val="24"/>
        </w:rPr>
        <w:t>коммуникации</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социального</w:t>
      </w:r>
      <w:r w:rsidRPr="001D7AAC">
        <w:rPr>
          <w:spacing w:val="-17"/>
          <w:sz w:val="24"/>
          <w:szCs w:val="24"/>
        </w:rPr>
        <w:t xml:space="preserve"> </w:t>
      </w:r>
      <w:r w:rsidRPr="001D7AAC">
        <w:rPr>
          <w:spacing w:val="-2"/>
          <w:sz w:val="24"/>
          <w:szCs w:val="24"/>
        </w:rPr>
        <w:t>взаимодействия</w:t>
      </w:r>
    </w:p>
    <w:p w14:paraId="5E1CEE4D" w14:textId="77777777" w:rsidR="00566F6F" w:rsidRPr="001D7AAC" w:rsidRDefault="001D7AAC">
      <w:pPr>
        <w:pStyle w:val="a3"/>
        <w:ind w:right="126"/>
        <w:rPr>
          <w:sz w:val="24"/>
          <w:szCs w:val="24"/>
        </w:rPr>
      </w:pPr>
      <w:r w:rsidRPr="001D7AAC">
        <w:rPr>
          <w:sz w:val="24"/>
          <w:szCs w:val="24"/>
        </w:rPr>
        <w:t>Одной из наиболее значимых сфер, в которой проявляются особенности коммуникации и социального взаимодействия у обучающихся с РАС, является</w:t>
      </w:r>
      <w:r w:rsidRPr="001D7AAC">
        <w:rPr>
          <w:spacing w:val="40"/>
          <w:sz w:val="24"/>
          <w:szCs w:val="24"/>
        </w:rPr>
        <w:t xml:space="preserve"> </w:t>
      </w:r>
      <w:r w:rsidRPr="001D7AAC">
        <w:rPr>
          <w:sz w:val="24"/>
          <w:szCs w:val="24"/>
        </w:rPr>
        <w:t>сфера социального поведения. Проявления аутистических расстройств в этой сфере присущи всем детям с РАС. У обучающихся с РАС наблюдаются не только трудности в понимании, усвоении социальных норм и правил поведения. Даже зная правила, обучающийся с РАС зачастую усваивает их формально, и ему трудно применять правила адекватно ситуации.</w:t>
      </w:r>
    </w:p>
    <w:p w14:paraId="16EEE607" w14:textId="77777777" w:rsidR="00566F6F" w:rsidRPr="001D7AAC" w:rsidRDefault="001D7AAC">
      <w:pPr>
        <w:pStyle w:val="a3"/>
        <w:spacing w:before="1"/>
        <w:ind w:right="131"/>
        <w:rPr>
          <w:sz w:val="24"/>
          <w:szCs w:val="24"/>
        </w:rPr>
      </w:pPr>
      <w:r w:rsidRPr="001D7AAC">
        <w:rPr>
          <w:sz w:val="24"/>
          <w:szCs w:val="24"/>
        </w:rPr>
        <w:t>К началу обучения на уровне основного общего образования, у обучающихся</w:t>
      </w:r>
      <w:r w:rsidRPr="001D7AAC">
        <w:rPr>
          <w:spacing w:val="40"/>
          <w:sz w:val="24"/>
          <w:szCs w:val="24"/>
        </w:rPr>
        <w:t xml:space="preserve"> </w:t>
      </w:r>
      <w:r w:rsidRPr="001D7AAC">
        <w:rPr>
          <w:sz w:val="24"/>
          <w:szCs w:val="24"/>
        </w:rPr>
        <w:t>с РАС обычно уже сформировано базовое учебное поведение, они знают основные правила поведения образовательной организации, но им трудно гибко использовать эти правила в школьной жизни. Практически все обучающиеся с РАС, успешно завершившие уровень начального общего образования, обучаясь в среде сверстников,</w:t>
      </w:r>
      <w:r w:rsidRPr="001D7AAC">
        <w:rPr>
          <w:spacing w:val="23"/>
          <w:sz w:val="24"/>
          <w:szCs w:val="24"/>
        </w:rPr>
        <w:t xml:space="preserve">  </w:t>
      </w:r>
      <w:r w:rsidRPr="001D7AAC">
        <w:rPr>
          <w:sz w:val="24"/>
          <w:szCs w:val="24"/>
        </w:rPr>
        <w:t>начинают</w:t>
      </w:r>
      <w:r w:rsidRPr="001D7AAC">
        <w:rPr>
          <w:spacing w:val="23"/>
          <w:sz w:val="24"/>
          <w:szCs w:val="24"/>
        </w:rPr>
        <w:t xml:space="preserve">  </w:t>
      </w:r>
      <w:r w:rsidRPr="001D7AAC">
        <w:rPr>
          <w:sz w:val="24"/>
          <w:szCs w:val="24"/>
        </w:rPr>
        <w:t>обращать</w:t>
      </w:r>
      <w:r w:rsidRPr="001D7AAC">
        <w:rPr>
          <w:spacing w:val="24"/>
          <w:sz w:val="24"/>
          <w:szCs w:val="24"/>
        </w:rPr>
        <w:t xml:space="preserve">  </w:t>
      </w:r>
      <w:r w:rsidRPr="001D7AAC">
        <w:rPr>
          <w:sz w:val="24"/>
          <w:szCs w:val="24"/>
        </w:rPr>
        <w:t>внимание</w:t>
      </w:r>
      <w:r w:rsidRPr="001D7AAC">
        <w:rPr>
          <w:spacing w:val="24"/>
          <w:sz w:val="24"/>
          <w:szCs w:val="24"/>
        </w:rPr>
        <w:t xml:space="preserve">  </w:t>
      </w:r>
      <w:r w:rsidRPr="001D7AAC">
        <w:rPr>
          <w:sz w:val="24"/>
          <w:szCs w:val="24"/>
        </w:rPr>
        <w:t>на</w:t>
      </w:r>
      <w:r w:rsidRPr="001D7AAC">
        <w:rPr>
          <w:spacing w:val="23"/>
          <w:sz w:val="24"/>
          <w:szCs w:val="24"/>
        </w:rPr>
        <w:t xml:space="preserve">  </w:t>
      </w:r>
      <w:r w:rsidRPr="001D7AAC">
        <w:rPr>
          <w:sz w:val="24"/>
          <w:szCs w:val="24"/>
        </w:rPr>
        <w:t>других</w:t>
      </w:r>
      <w:r w:rsidRPr="001D7AAC">
        <w:rPr>
          <w:spacing w:val="24"/>
          <w:sz w:val="24"/>
          <w:szCs w:val="24"/>
        </w:rPr>
        <w:t xml:space="preserve">  </w:t>
      </w:r>
      <w:r w:rsidRPr="001D7AAC">
        <w:rPr>
          <w:sz w:val="24"/>
          <w:szCs w:val="24"/>
        </w:rPr>
        <w:t>детей</w:t>
      </w:r>
      <w:r w:rsidRPr="001D7AAC">
        <w:rPr>
          <w:spacing w:val="23"/>
          <w:sz w:val="24"/>
          <w:szCs w:val="24"/>
        </w:rPr>
        <w:t xml:space="preserve">  </w:t>
      </w:r>
      <w:r w:rsidRPr="001D7AAC">
        <w:rPr>
          <w:sz w:val="24"/>
          <w:szCs w:val="24"/>
        </w:rPr>
        <w:t>и</w:t>
      </w:r>
      <w:r w:rsidRPr="001D7AAC">
        <w:rPr>
          <w:spacing w:val="24"/>
          <w:sz w:val="24"/>
          <w:szCs w:val="24"/>
        </w:rPr>
        <w:t xml:space="preserve">  </w:t>
      </w:r>
      <w:r w:rsidRPr="001D7AAC">
        <w:rPr>
          <w:sz w:val="24"/>
          <w:szCs w:val="24"/>
        </w:rPr>
        <w:t>пытаются</w:t>
      </w:r>
      <w:r w:rsidRPr="001D7AAC">
        <w:rPr>
          <w:spacing w:val="24"/>
          <w:sz w:val="24"/>
          <w:szCs w:val="24"/>
        </w:rPr>
        <w:t xml:space="preserve">  </w:t>
      </w:r>
      <w:r w:rsidRPr="001D7AAC">
        <w:rPr>
          <w:spacing w:val="-5"/>
          <w:sz w:val="24"/>
          <w:szCs w:val="24"/>
        </w:rPr>
        <w:t>им</w:t>
      </w:r>
    </w:p>
    <w:p w14:paraId="65FB5D27"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7318D5D" w14:textId="77777777" w:rsidR="00566F6F" w:rsidRPr="001D7AAC" w:rsidRDefault="001D7AAC">
      <w:pPr>
        <w:pStyle w:val="a3"/>
        <w:spacing w:before="68"/>
        <w:ind w:right="126" w:firstLine="0"/>
        <w:rPr>
          <w:sz w:val="24"/>
          <w:szCs w:val="24"/>
        </w:rPr>
      </w:pPr>
      <w:r w:rsidRPr="001D7AAC">
        <w:rPr>
          <w:sz w:val="24"/>
          <w:szCs w:val="24"/>
        </w:rPr>
        <w:lastRenderedPageBreak/>
        <w:t>подражать. Но иногда они копируют поведение одноклассников, не понимая, что оно не соответствует социальным нормам в данной ситуации. Не понимая логику поведения одноклассников, обучающийся с РАС может эмоционально заражаться, пытаться включаться в игру, руководствуясь внешними формальными правилами (например, хаотично бегать, не понимая, что дети играют в «догонялки»). А иногда такое подражание оказывается формальным, так как он не может гибко реагировать на ситуацию. Например, обучающийся с РАС может поднять руку, когда учитель опрашивает класс, не зная ответа на вопрос, просто потому что его одноклассники поднимают руки.</w:t>
      </w:r>
    </w:p>
    <w:p w14:paraId="43090DB7" w14:textId="77777777" w:rsidR="00566F6F" w:rsidRPr="001D7AAC" w:rsidRDefault="001D7AAC">
      <w:pPr>
        <w:pStyle w:val="a3"/>
        <w:ind w:right="129"/>
        <w:rPr>
          <w:sz w:val="24"/>
          <w:szCs w:val="24"/>
        </w:rPr>
      </w:pPr>
      <w:r w:rsidRPr="001D7AAC">
        <w:rPr>
          <w:sz w:val="24"/>
          <w:szCs w:val="24"/>
        </w:rPr>
        <w:t>Важной чертой аутистических расстройств являются качественные нарушения в сфере социального взаимодействия.</w:t>
      </w:r>
    </w:p>
    <w:p w14:paraId="4D5FF2BB" w14:textId="77777777" w:rsidR="00566F6F" w:rsidRPr="001D7AAC" w:rsidRDefault="001D7AAC">
      <w:pPr>
        <w:pStyle w:val="a3"/>
        <w:ind w:right="130"/>
        <w:rPr>
          <w:sz w:val="24"/>
          <w:szCs w:val="24"/>
        </w:rPr>
      </w:pPr>
      <w:r w:rsidRPr="001D7AAC">
        <w:rPr>
          <w:sz w:val="24"/>
          <w:szCs w:val="24"/>
        </w:rPr>
        <w:t>В первую очередь обращают на себя внимание выраженные трудности в области установления и поддержания социальных отношений. Аутичным детям и подросткам не только трудно начать общение с другим, особенно незнакомым, человеком, но и трудно поддерживать такой контакт и даже завершать его.</w:t>
      </w:r>
    </w:p>
    <w:p w14:paraId="74EFD42F" w14:textId="77777777" w:rsidR="00566F6F" w:rsidRPr="001D7AAC" w:rsidRDefault="001D7AAC">
      <w:pPr>
        <w:pStyle w:val="a3"/>
        <w:ind w:right="125"/>
        <w:rPr>
          <w:sz w:val="24"/>
          <w:szCs w:val="24"/>
        </w:rPr>
      </w:pPr>
      <w:r w:rsidRPr="001D7AAC">
        <w:rPr>
          <w:sz w:val="24"/>
          <w:szCs w:val="24"/>
        </w:rPr>
        <w:t>Большинству обучающихся с РАС сложно начать разговор по собственной инициативе. В разговоре они чаще всего используют короткие фразы и</w:t>
      </w:r>
      <w:r w:rsidRPr="001D7AAC">
        <w:rPr>
          <w:spacing w:val="40"/>
          <w:sz w:val="24"/>
          <w:szCs w:val="24"/>
        </w:rPr>
        <w:t xml:space="preserve"> </w:t>
      </w:r>
      <w:r w:rsidRPr="001D7AAC">
        <w:rPr>
          <w:sz w:val="24"/>
          <w:szCs w:val="24"/>
        </w:rPr>
        <w:t>односложные ответы на вопросы, иногда отвечают отсрочено, после длительной паузы. Обучающийся с РАС может разговаривать, не глядя в сторону собеседника или находясь в движении. Обучающимся с РАС трудно поддерживать диалог длительное время. При этом они стремятся выстроить контакт на основе собственных стереотипных интересов и практически не вовлекаются в разговор на другие темы, не умеют подстраиваться под эмоциональное состояние собеседника и вести диалог, учитывая другую точку зрения.</w:t>
      </w:r>
    </w:p>
    <w:p w14:paraId="2FAC10A0" w14:textId="77777777" w:rsidR="00566F6F" w:rsidRPr="001D7AAC" w:rsidRDefault="001D7AAC">
      <w:pPr>
        <w:pStyle w:val="a3"/>
        <w:ind w:right="130"/>
        <w:rPr>
          <w:sz w:val="24"/>
          <w:szCs w:val="24"/>
        </w:rPr>
      </w:pPr>
      <w:r w:rsidRPr="001D7AAC">
        <w:rPr>
          <w:sz w:val="24"/>
          <w:szCs w:val="24"/>
        </w:rPr>
        <w:t>Обучающемуся с РАС достаточно сложно установить оптимальную психологическую дистанцию в социальном взаимодействии. Очень часто он проявляет себя слишком прямолинейно и назойливо, выглядит очень наивным и инфантильным, все понимает слишком буквально. Ему практически недоступно понимание неявно выраженного контекста и переносного смысла.</w:t>
      </w:r>
    </w:p>
    <w:p w14:paraId="7706A635" w14:textId="77777777" w:rsidR="00566F6F" w:rsidRPr="001D7AAC" w:rsidRDefault="001D7AAC">
      <w:pPr>
        <w:pStyle w:val="a3"/>
        <w:spacing w:before="1"/>
        <w:ind w:right="126"/>
        <w:rPr>
          <w:sz w:val="24"/>
          <w:szCs w:val="24"/>
        </w:rPr>
      </w:pPr>
      <w:r w:rsidRPr="001D7AAC">
        <w:rPr>
          <w:sz w:val="24"/>
          <w:szCs w:val="24"/>
        </w:rPr>
        <w:t>Если для детей младшего возраста характерно отсутствие взгляда «глаза в глаза», то с возрастом обучающийся с РАС может начать использовать взгляд для коммуникации. Но при этом глазное поведение остается специфичным: обучающийся с РАС или быстро отводит взгляд, «скользит» по лицу собеседника, или может слишком долго и пристально смотреть в лицо собеседника.</w:t>
      </w:r>
    </w:p>
    <w:p w14:paraId="55234886" w14:textId="77777777" w:rsidR="00566F6F" w:rsidRPr="001D7AAC" w:rsidRDefault="001D7AAC">
      <w:pPr>
        <w:pStyle w:val="a3"/>
        <w:ind w:right="125"/>
        <w:rPr>
          <w:sz w:val="24"/>
          <w:szCs w:val="24"/>
        </w:rPr>
      </w:pPr>
      <w:r w:rsidRPr="001D7AAC">
        <w:rPr>
          <w:sz w:val="24"/>
          <w:szCs w:val="24"/>
        </w:rPr>
        <w:t>Негативное влияние на развитие социального взаимодействия оказывают трудности восприятия и эмоциональной оценки выражения лица собеседника аутичными детьми и подростками. Обучающийся с РАС может выражать тревогу и часто задавать вопрос «ты не сердишься?», так как не может правильно интерпретировать в процессе общения невербальную информацию.</w:t>
      </w:r>
    </w:p>
    <w:p w14:paraId="45A20D87" w14:textId="77777777" w:rsidR="00566F6F" w:rsidRPr="001D7AAC" w:rsidRDefault="001D7AAC">
      <w:pPr>
        <w:pStyle w:val="a3"/>
        <w:ind w:right="131"/>
        <w:rPr>
          <w:sz w:val="24"/>
          <w:szCs w:val="24"/>
        </w:rPr>
      </w:pPr>
      <w:r w:rsidRPr="001D7AAC">
        <w:rPr>
          <w:sz w:val="24"/>
          <w:szCs w:val="24"/>
        </w:rPr>
        <w:t>Также нарушения социального взаимодействия у детей и подростков с РАС проявляются в сфере вербальной и невербальной коммуникации.</w:t>
      </w:r>
    </w:p>
    <w:p w14:paraId="74EDCD81" w14:textId="77777777" w:rsidR="00566F6F" w:rsidRPr="001D7AAC" w:rsidRDefault="001D7AAC">
      <w:pPr>
        <w:pStyle w:val="a3"/>
        <w:ind w:right="125"/>
        <w:rPr>
          <w:sz w:val="24"/>
          <w:szCs w:val="24"/>
        </w:rPr>
      </w:pPr>
      <w:r w:rsidRPr="001D7AAC">
        <w:rPr>
          <w:sz w:val="24"/>
          <w:szCs w:val="24"/>
        </w:rPr>
        <w:t>Практически у всех обучающихся с РАС имеются особенности речевого развития, которые проявляются как в специфике собственной речи, так и в специфике понимания речи других.</w:t>
      </w:r>
    </w:p>
    <w:p w14:paraId="61F1C96B" w14:textId="77777777" w:rsidR="00566F6F" w:rsidRPr="001D7AAC" w:rsidRDefault="001D7AAC">
      <w:pPr>
        <w:pStyle w:val="a3"/>
        <w:ind w:right="131"/>
        <w:rPr>
          <w:sz w:val="24"/>
          <w:szCs w:val="24"/>
        </w:rPr>
      </w:pPr>
      <w:r w:rsidRPr="001D7AAC">
        <w:rPr>
          <w:sz w:val="24"/>
          <w:szCs w:val="24"/>
        </w:rPr>
        <w:t>Даже обучающиеся с РАС, имеющие формально хорошо развитую речь и большой словарный запас, имеют выраженные особенности речевого развития. У них может быть ограничено понимание речи в силу особенностей личного опыта и узости</w:t>
      </w:r>
      <w:r w:rsidRPr="001D7AAC">
        <w:rPr>
          <w:spacing w:val="73"/>
          <w:sz w:val="24"/>
          <w:szCs w:val="24"/>
        </w:rPr>
        <w:t xml:space="preserve"> </w:t>
      </w:r>
      <w:r w:rsidRPr="001D7AAC">
        <w:rPr>
          <w:sz w:val="24"/>
          <w:szCs w:val="24"/>
        </w:rPr>
        <w:t>собственных</w:t>
      </w:r>
      <w:r w:rsidRPr="001D7AAC">
        <w:rPr>
          <w:spacing w:val="74"/>
          <w:sz w:val="24"/>
          <w:szCs w:val="24"/>
        </w:rPr>
        <w:t xml:space="preserve"> </w:t>
      </w:r>
      <w:r w:rsidRPr="001D7AAC">
        <w:rPr>
          <w:sz w:val="24"/>
          <w:szCs w:val="24"/>
        </w:rPr>
        <w:t>интересов.</w:t>
      </w:r>
      <w:r w:rsidRPr="001D7AAC">
        <w:rPr>
          <w:spacing w:val="74"/>
          <w:sz w:val="24"/>
          <w:szCs w:val="24"/>
        </w:rPr>
        <w:t xml:space="preserve"> </w:t>
      </w:r>
      <w:r w:rsidRPr="001D7AAC">
        <w:rPr>
          <w:sz w:val="24"/>
          <w:szCs w:val="24"/>
        </w:rPr>
        <w:t>Практически</w:t>
      </w:r>
      <w:r w:rsidRPr="001D7AAC">
        <w:rPr>
          <w:spacing w:val="74"/>
          <w:sz w:val="24"/>
          <w:szCs w:val="24"/>
        </w:rPr>
        <w:t xml:space="preserve"> </w:t>
      </w:r>
      <w:r w:rsidRPr="001D7AAC">
        <w:rPr>
          <w:sz w:val="24"/>
          <w:szCs w:val="24"/>
        </w:rPr>
        <w:t>у</w:t>
      </w:r>
      <w:r w:rsidRPr="001D7AAC">
        <w:rPr>
          <w:spacing w:val="74"/>
          <w:sz w:val="24"/>
          <w:szCs w:val="24"/>
        </w:rPr>
        <w:t xml:space="preserve"> </w:t>
      </w:r>
      <w:r w:rsidRPr="001D7AAC">
        <w:rPr>
          <w:sz w:val="24"/>
          <w:szCs w:val="24"/>
        </w:rPr>
        <w:t>всех</w:t>
      </w:r>
      <w:r w:rsidRPr="001D7AAC">
        <w:rPr>
          <w:spacing w:val="75"/>
          <w:sz w:val="24"/>
          <w:szCs w:val="24"/>
        </w:rPr>
        <w:t xml:space="preserve"> </w:t>
      </w:r>
      <w:r w:rsidRPr="001D7AAC">
        <w:rPr>
          <w:sz w:val="24"/>
          <w:szCs w:val="24"/>
        </w:rPr>
        <w:t>детей</w:t>
      </w:r>
      <w:r w:rsidRPr="001D7AAC">
        <w:rPr>
          <w:spacing w:val="73"/>
          <w:sz w:val="24"/>
          <w:szCs w:val="24"/>
        </w:rPr>
        <w:t xml:space="preserve"> </w:t>
      </w:r>
      <w:r w:rsidRPr="001D7AAC">
        <w:rPr>
          <w:sz w:val="24"/>
          <w:szCs w:val="24"/>
        </w:rPr>
        <w:t>и</w:t>
      </w:r>
      <w:r w:rsidRPr="001D7AAC">
        <w:rPr>
          <w:spacing w:val="73"/>
          <w:sz w:val="24"/>
          <w:szCs w:val="24"/>
        </w:rPr>
        <w:t xml:space="preserve"> </w:t>
      </w:r>
      <w:r w:rsidRPr="001D7AAC">
        <w:rPr>
          <w:sz w:val="24"/>
          <w:szCs w:val="24"/>
        </w:rPr>
        <w:t>подростков</w:t>
      </w:r>
      <w:r w:rsidRPr="001D7AAC">
        <w:rPr>
          <w:spacing w:val="73"/>
          <w:sz w:val="24"/>
          <w:szCs w:val="24"/>
        </w:rPr>
        <w:t xml:space="preserve"> </w:t>
      </w:r>
      <w:r w:rsidRPr="001D7AAC">
        <w:rPr>
          <w:sz w:val="24"/>
          <w:szCs w:val="24"/>
        </w:rPr>
        <w:t>с</w:t>
      </w:r>
      <w:r w:rsidRPr="001D7AAC">
        <w:rPr>
          <w:spacing w:val="72"/>
          <w:sz w:val="24"/>
          <w:szCs w:val="24"/>
        </w:rPr>
        <w:t xml:space="preserve"> </w:t>
      </w:r>
      <w:r w:rsidRPr="001D7AAC">
        <w:rPr>
          <w:spacing w:val="-5"/>
          <w:sz w:val="24"/>
          <w:szCs w:val="24"/>
        </w:rPr>
        <w:t>РАС</w:t>
      </w:r>
    </w:p>
    <w:p w14:paraId="13C8FBF2"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0761FE0" w14:textId="77777777" w:rsidR="00566F6F" w:rsidRPr="001D7AAC" w:rsidRDefault="001D7AAC">
      <w:pPr>
        <w:pStyle w:val="a3"/>
        <w:spacing w:before="68"/>
        <w:ind w:right="129" w:firstLine="0"/>
        <w:rPr>
          <w:sz w:val="24"/>
          <w:szCs w:val="24"/>
        </w:rPr>
      </w:pPr>
      <w:r w:rsidRPr="001D7AAC">
        <w:rPr>
          <w:sz w:val="24"/>
          <w:szCs w:val="24"/>
        </w:rPr>
        <w:lastRenderedPageBreak/>
        <w:t>нарушается развитие коммуникативной функции речи. У обучающегося с РАС может наблюдаться аутичная речь, которая не направлена на собеседника. Это</w:t>
      </w:r>
      <w:r w:rsidRPr="001D7AAC">
        <w:rPr>
          <w:spacing w:val="40"/>
          <w:sz w:val="24"/>
          <w:szCs w:val="24"/>
        </w:rPr>
        <w:t xml:space="preserve"> </w:t>
      </w:r>
      <w:r w:rsidRPr="001D7AAC">
        <w:rPr>
          <w:sz w:val="24"/>
          <w:szCs w:val="24"/>
        </w:rPr>
        <w:t>могут быть монологи на темы сверхценных интересов обучающегося. Зачастую у него наблюдается манипулирование словами и фразами, эхолаличное повторение фрагментов стихов и песен, рекламных лозунгов и текстов.</w:t>
      </w:r>
    </w:p>
    <w:p w14:paraId="6EB18740" w14:textId="77777777" w:rsidR="00566F6F" w:rsidRPr="001D7AAC" w:rsidRDefault="001D7AAC">
      <w:pPr>
        <w:pStyle w:val="a3"/>
        <w:ind w:right="128"/>
        <w:rPr>
          <w:sz w:val="24"/>
          <w:szCs w:val="24"/>
        </w:rPr>
      </w:pPr>
      <w:r w:rsidRPr="001D7AAC">
        <w:rPr>
          <w:sz w:val="24"/>
          <w:szCs w:val="24"/>
        </w:rPr>
        <w:t>Обучающемуся</w:t>
      </w:r>
      <w:r w:rsidRPr="001D7AAC">
        <w:rPr>
          <w:spacing w:val="-3"/>
          <w:sz w:val="24"/>
          <w:szCs w:val="24"/>
        </w:rPr>
        <w:t xml:space="preserve"> </w:t>
      </w:r>
      <w:r w:rsidRPr="001D7AAC">
        <w:rPr>
          <w:sz w:val="24"/>
          <w:szCs w:val="24"/>
        </w:rPr>
        <w:t>с</w:t>
      </w:r>
      <w:r w:rsidRPr="001D7AAC">
        <w:rPr>
          <w:spacing w:val="-3"/>
          <w:sz w:val="24"/>
          <w:szCs w:val="24"/>
        </w:rPr>
        <w:t xml:space="preserve"> </w:t>
      </w:r>
      <w:r w:rsidRPr="001D7AAC">
        <w:rPr>
          <w:sz w:val="24"/>
          <w:szCs w:val="24"/>
        </w:rPr>
        <w:t>РАС</w:t>
      </w:r>
      <w:r w:rsidRPr="001D7AAC">
        <w:rPr>
          <w:spacing w:val="-3"/>
          <w:sz w:val="24"/>
          <w:szCs w:val="24"/>
        </w:rPr>
        <w:t xml:space="preserve"> </w:t>
      </w:r>
      <w:r w:rsidRPr="001D7AAC">
        <w:rPr>
          <w:sz w:val="24"/>
          <w:szCs w:val="24"/>
        </w:rPr>
        <w:t>трудно</w:t>
      </w:r>
      <w:r w:rsidRPr="001D7AAC">
        <w:rPr>
          <w:spacing w:val="-3"/>
          <w:sz w:val="24"/>
          <w:szCs w:val="24"/>
        </w:rPr>
        <w:t xml:space="preserve"> </w:t>
      </w:r>
      <w:r w:rsidRPr="001D7AAC">
        <w:rPr>
          <w:sz w:val="24"/>
          <w:szCs w:val="24"/>
        </w:rPr>
        <w:t>выстроить</w:t>
      </w:r>
      <w:r w:rsidRPr="001D7AAC">
        <w:rPr>
          <w:spacing w:val="-4"/>
          <w:sz w:val="24"/>
          <w:szCs w:val="24"/>
        </w:rPr>
        <w:t xml:space="preserve"> </w:t>
      </w:r>
      <w:r w:rsidRPr="001D7AAC">
        <w:rPr>
          <w:sz w:val="24"/>
          <w:szCs w:val="24"/>
        </w:rPr>
        <w:t>развернутое</w:t>
      </w:r>
      <w:r w:rsidRPr="001D7AAC">
        <w:rPr>
          <w:spacing w:val="-4"/>
          <w:sz w:val="24"/>
          <w:szCs w:val="24"/>
        </w:rPr>
        <w:t xml:space="preserve"> </w:t>
      </w:r>
      <w:r w:rsidRPr="001D7AAC">
        <w:rPr>
          <w:sz w:val="24"/>
          <w:szCs w:val="24"/>
        </w:rPr>
        <w:t>высказывание,</w:t>
      </w:r>
      <w:r w:rsidRPr="001D7AAC">
        <w:rPr>
          <w:spacing w:val="-3"/>
          <w:sz w:val="24"/>
          <w:szCs w:val="24"/>
        </w:rPr>
        <w:t xml:space="preserve"> </w:t>
      </w:r>
      <w:r w:rsidRPr="001D7AAC">
        <w:rPr>
          <w:sz w:val="24"/>
          <w:szCs w:val="24"/>
        </w:rPr>
        <w:t>составить последовательный</w:t>
      </w:r>
      <w:r w:rsidRPr="001D7AAC">
        <w:rPr>
          <w:spacing w:val="-2"/>
          <w:sz w:val="24"/>
          <w:szCs w:val="24"/>
        </w:rPr>
        <w:t xml:space="preserve"> </w:t>
      </w:r>
      <w:r w:rsidRPr="001D7AAC">
        <w:rPr>
          <w:sz w:val="24"/>
          <w:szCs w:val="24"/>
        </w:rPr>
        <w:t>рассказ</w:t>
      </w:r>
      <w:r w:rsidRPr="001D7AAC">
        <w:rPr>
          <w:spacing w:val="-2"/>
          <w:sz w:val="24"/>
          <w:szCs w:val="24"/>
        </w:rPr>
        <w:t xml:space="preserve"> </w:t>
      </w:r>
      <w:r w:rsidRPr="001D7AAC">
        <w:rPr>
          <w:sz w:val="24"/>
          <w:szCs w:val="24"/>
        </w:rPr>
        <w:t>о</w:t>
      </w:r>
      <w:r w:rsidRPr="001D7AAC">
        <w:rPr>
          <w:spacing w:val="-1"/>
          <w:sz w:val="24"/>
          <w:szCs w:val="24"/>
        </w:rPr>
        <w:t xml:space="preserve"> </w:t>
      </w:r>
      <w:r w:rsidRPr="001D7AAC">
        <w:rPr>
          <w:sz w:val="24"/>
          <w:szCs w:val="24"/>
        </w:rPr>
        <w:t>себе</w:t>
      </w:r>
      <w:r w:rsidRPr="001D7AAC">
        <w:rPr>
          <w:spacing w:val="-2"/>
          <w:sz w:val="24"/>
          <w:szCs w:val="24"/>
        </w:rPr>
        <w:t xml:space="preserve"> </w:t>
      </w:r>
      <w:r w:rsidRPr="001D7AAC">
        <w:rPr>
          <w:sz w:val="24"/>
          <w:szCs w:val="24"/>
        </w:rPr>
        <w:t>или</w:t>
      </w:r>
      <w:r w:rsidRPr="001D7AAC">
        <w:rPr>
          <w:spacing w:val="-2"/>
          <w:sz w:val="24"/>
          <w:szCs w:val="24"/>
        </w:rPr>
        <w:t xml:space="preserve"> </w:t>
      </w:r>
      <w:r w:rsidRPr="001D7AAC">
        <w:rPr>
          <w:sz w:val="24"/>
          <w:szCs w:val="24"/>
        </w:rPr>
        <w:t>произошедших</w:t>
      </w:r>
      <w:r w:rsidRPr="001D7AAC">
        <w:rPr>
          <w:spacing w:val="-1"/>
          <w:sz w:val="24"/>
          <w:szCs w:val="24"/>
        </w:rPr>
        <w:t xml:space="preserve"> </w:t>
      </w:r>
      <w:r w:rsidRPr="001D7AAC">
        <w:rPr>
          <w:sz w:val="24"/>
          <w:szCs w:val="24"/>
        </w:rPr>
        <w:t>с</w:t>
      </w:r>
      <w:r w:rsidRPr="001D7AAC">
        <w:rPr>
          <w:spacing w:val="-4"/>
          <w:sz w:val="24"/>
          <w:szCs w:val="24"/>
        </w:rPr>
        <w:t xml:space="preserve"> </w:t>
      </w:r>
      <w:r w:rsidRPr="001D7AAC">
        <w:rPr>
          <w:sz w:val="24"/>
          <w:szCs w:val="24"/>
        </w:rPr>
        <w:t>ним</w:t>
      </w:r>
      <w:r w:rsidRPr="001D7AAC">
        <w:rPr>
          <w:spacing w:val="-2"/>
          <w:sz w:val="24"/>
          <w:szCs w:val="24"/>
        </w:rPr>
        <w:t xml:space="preserve"> </w:t>
      </w:r>
      <w:r w:rsidRPr="001D7AAC">
        <w:rPr>
          <w:sz w:val="24"/>
          <w:szCs w:val="24"/>
        </w:rPr>
        <w:t>событиях.</w:t>
      </w:r>
      <w:r w:rsidRPr="001D7AAC">
        <w:rPr>
          <w:spacing w:val="-2"/>
          <w:sz w:val="24"/>
          <w:szCs w:val="24"/>
        </w:rPr>
        <w:t xml:space="preserve"> </w:t>
      </w:r>
      <w:r w:rsidRPr="001D7AAC">
        <w:rPr>
          <w:sz w:val="24"/>
          <w:szCs w:val="24"/>
        </w:rPr>
        <w:t>На</w:t>
      </w:r>
      <w:r w:rsidRPr="001D7AAC">
        <w:rPr>
          <w:spacing w:val="-2"/>
          <w:sz w:val="24"/>
          <w:szCs w:val="24"/>
        </w:rPr>
        <w:t xml:space="preserve"> </w:t>
      </w:r>
      <w:r w:rsidRPr="001D7AAC">
        <w:rPr>
          <w:sz w:val="24"/>
          <w:szCs w:val="24"/>
        </w:rPr>
        <w:t>уроках</w:t>
      </w:r>
      <w:r w:rsidRPr="001D7AAC">
        <w:rPr>
          <w:spacing w:val="-1"/>
          <w:sz w:val="24"/>
          <w:szCs w:val="24"/>
        </w:rPr>
        <w:t xml:space="preserve"> </w:t>
      </w:r>
      <w:r w:rsidRPr="001D7AAC">
        <w:rPr>
          <w:sz w:val="24"/>
          <w:szCs w:val="24"/>
        </w:rPr>
        <w:t>ему часто очень сложно пересказать текст своими словами или развернуто ответить на вопрос, быстро подготовить устное сообщение. Обучающиеся с РАС отвечают односложно, цитируют учебник или повторяют слова учителя. Отмечается тенденция ответа на вопрос повторением обращенной к ним речи.</w:t>
      </w:r>
    </w:p>
    <w:p w14:paraId="2B9E88E7" w14:textId="77777777" w:rsidR="00566F6F" w:rsidRPr="001D7AAC" w:rsidRDefault="001D7AAC">
      <w:pPr>
        <w:pStyle w:val="a3"/>
        <w:ind w:right="130"/>
        <w:rPr>
          <w:sz w:val="24"/>
          <w:szCs w:val="24"/>
        </w:rPr>
      </w:pPr>
      <w:r w:rsidRPr="001D7AAC">
        <w:rPr>
          <w:sz w:val="24"/>
          <w:szCs w:val="24"/>
        </w:rPr>
        <w:t>Обучающиеся с РАС ограниченно используют в речи личные местоимения, иногда</w:t>
      </w:r>
      <w:r w:rsidRPr="001D7AAC">
        <w:rPr>
          <w:spacing w:val="-3"/>
          <w:sz w:val="24"/>
          <w:szCs w:val="24"/>
        </w:rPr>
        <w:t xml:space="preserve"> </w:t>
      </w:r>
      <w:r w:rsidRPr="001D7AAC">
        <w:rPr>
          <w:sz w:val="24"/>
          <w:szCs w:val="24"/>
        </w:rPr>
        <w:t>говорят</w:t>
      </w:r>
      <w:r w:rsidRPr="001D7AAC">
        <w:rPr>
          <w:spacing w:val="-3"/>
          <w:sz w:val="24"/>
          <w:szCs w:val="24"/>
        </w:rPr>
        <w:t xml:space="preserve"> </w:t>
      </w:r>
      <w:r w:rsidRPr="001D7AAC">
        <w:rPr>
          <w:sz w:val="24"/>
          <w:szCs w:val="24"/>
        </w:rPr>
        <w:t>о</w:t>
      </w:r>
      <w:r w:rsidRPr="001D7AAC">
        <w:rPr>
          <w:spacing w:val="-3"/>
          <w:sz w:val="24"/>
          <w:szCs w:val="24"/>
        </w:rPr>
        <w:t xml:space="preserve"> </w:t>
      </w:r>
      <w:r w:rsidRPr="001D7AAC">
        <w:rPr>
          <w:sz w:val="24"/>
          <w:szCs w:val="24"/>
        </w:rPr>
        <w:t>себе</w:t>
      </w:r>
      <w:r w:rsidRPr="001D7AAC">
        <w:rPr>
          <w:spacing w:val="-2"/>
          <w:sz w:val="24"/>
          <w:szCs w:val="24"/>
        </w:rPr>
        <w:t xml:space="preserve"> </w:t>
      </w:r>
      <w:r w:rsidRPr="001D7AAC">
        <w:rPr>
          <w:sz w:val="24"/>
          <w:szCs w:val="24"/>
        </w:rPr>
        <w:t>во</w:t>
      </w:r>
      <w:r w:rsidRPr="001D7AAC">
        <w:rPr>
          <w:spacing w:val="-3"/>
          <w:sz w:val="24"/>
          <w:szCs w:val="24"/>
        </w:rPr>
        <w:t xml:space="preserve"> </w:t>
      </w:r>
      <w:r w:rsidRPr="001D7AAC">
        <w:rPr>
          <w:sz w:val="24"/>
          <w:szCs w:val="24"/>
        </w:rPr>
        <w:t>втором</w:t>
      </w:r>
      <w:r w:rsidRPr="001D7AAC">
        <w:rPr>
          <w:spacing w:val="-3"/>
          <w:sz w:val="24"/>
          <w:szCs w:val="24"/>
        </w:rPr>
        <w:t xml:space="preserve"> </w:t>
      </w:r>
      <w:r w:rsidRPr="001D7AAC">
        <w:rPr>
          <w:sz w:val="24"/>
          <w:szCs w:val="24"/>
        </w:rPr>
        <w:t>или</w:t>
      </w:r>
      <w:r w:rsidRPr="001D7AAC">
        <w:rPr>
          <w:spacing w:val="-3"/>
          <w:sz w:val="24"/>
          <w:szCs w:val="24"/>
        </w:rPr>
        <w:t xml:space="preserve"> </w:t>
      </w:r>
      <w:r w:rsidRPr="001D7AAC">
        <w:rPr>
          <w:sz w:val="24"/>
          <w:szCs w:val="24"/>
        </w:rPr>
        <w:t>третьем</w:t>
      </w:r>
      <w:r w:rsidRPr="001D7AAC">
        <w:rPr>
          <w:spacing w:val="-3"/>
          <w:sz w:val="24"/>
          <w:szCs w:val="24"/>
        </w:rPr>
        <w:t xml:space="preserve"> </w:t>
      </w:r>
      <w:r w:rsidRPr="001D7AAC">
        <w:rPr>
          <w:sz w:val="24"/>
          <w:szCs w:val="24"/>
        </w:rPr>
        <w:t>лице.</w:t>
      </w:r>
      <w:r w:rsidRPr="001D7AAC">
        <w:rPr>
          <w:spacing w:val="-3"/>
          <w:sz w:val="24"/>
          <w:szCs w:val="24"/>
        </w:rPr>
        <w:t xml:space="preserve"> </w:t>
      </w:r>
      <w:r w:rsidRPr="001D7AAC">
        <w:rPr>
          <w:sz w:val="24"/>
          <w:szCs w:val="24"/>
        </w:rPr>
        <w:t>Они</w:t>
      </w:r>
      <w:r w:rsidRPr="001D7AAC">
        <w:rPr>
          <w:spacing w:val="-3"/>
          <w:sz w:val="24"/>
          <w:szCs w:val="24"/>
        </w:rPr>
        <w:t xml:space="preserve"> </w:t>
      </w:r>
      <w:r w:rsidRPr="001D7AAC">
        <w:rPr>
          <w:sz w:val="24"/>
          <w:szCs w:val="24"/>
        </w:rPr>
        <w:t>чаще</w:t>
      </w:r>
      <w:r w:rsidRPr="001D7AAC">
        <w:rPr>
          <w:spacing w:val="-3"/>
          <w:sz w:val="24"/>
          <w:szCs w:val="24"/>
        </w:rPr>
        <w:t xml:space="preserve"> </w:t>
      </w:r>
      <w:r w:rsidRPr="001D7AAC">
        <w:rPr>
          <w:sz w:val="24"/>
          <w:szCs w:val="24"/>
        </w:rPr>
        <w:t>используют</w:t>
      </w:r>
      <w:r w:rsidRPr="001D7AAC">
        <w:rPr>
          <w:spacing w:val="-3"/>
          <w:sz w:val="24"/>
          <w:szCs w:val="24"/>
        </w:rPr>
        <w:t xml:space="preserve"> </w:t>
      </w:r>
      <w:r w:rsidRPr="001D7AAC">
        <w:rPr>
          <w:sz w:val="24"/>
          <w:szCs w:val="24"/>
        </w:rPr>
        <w:t>имена,</w:t>
      </w:r>
      <w:r w:rsidRPr="001D7AAC">
        <w:rPr>
          <w:spacing w:val="-3"/>
          <w:sz w:val="24"/>
          <w:szCs w:val="24"/>
        </w:rPr>
        <w:t xml:space="preserve"> </w:t>
      </w:r>
      <w:r w:rsidRPr="001D7AAC">
        <w:rPr>
          <w:sz w:val="24"/>
          <w:szCs w:val="24"/>
        </w:rPr>
        <w:t>чем местоимения, могут переставлять местоимения местами: например, вместо «мой» используют местоимение «твой».</w:t>
      </w:r>
    </w:p>
    <w:p w14:paraId="7BF6DA0F" w14:textId="77777777" w:rsidR="00566F6F" w:rsidRPr="001D7AAC" w:rsidRDefault="001D7AAC">
      <w:pPr>
        <w:pStyle w:val="a3"/>
        <w:ind w:right="129"/>
        <w:rPr>
          <w:sz w:val="24"/>
          <w:szCs w:val="24"/>
        </w:rPr>
      </w:pPr>
      <w:r w:rsidRPr="001D7AAC">
        <w:rPr>
          <w:sz w:val="24"/>
          <w:szCs w:val="24"/>
        </w:rPr>
        <w:t>У обучающихся с РАС часто нарушается просодика речи. Речь обучающегося с РАС монотонна или скандирована, он может не использовать вопросительные интонации,</w:t>
      </w:r>
      <w:r w:rsidRPr="001D7AAC">
        <w:rPr>
          <w:spacing w:val="-4"/>
          <w:sz w:val="24"/>
          <w:szCs w:val="24"/>
        </w:rPr>
        <w:t xml:space="preserve"> </w:t>
      </w:r>
      <w:r w:rsidRPr="001D7AAC">
        <w:rPr>
          <w:sz w:val="24"/>
          <w:szCs w:val="24"/>
        </w:rPr>
        <w:t>повышать</w:t>
      </w:r>
      <w:r w:rsidRPr="001D7AAC">
        <w:rPr>
          <w:spacing w:val="-4"/>
          <w:sz w:val="24"/>
          <w:szCs w:val="24"/>
        </w:rPr>
        <w:t xml:space="preserve"> </w:t>
      </w:r>
      <w:r w:rsidRPr="001D7AAC">
        <w:rPr>
          <w:sz w:val="24"/>
          <w:szCs w:val="24"/>
        </w:rPr>
        <w:t>высоту</w:t>
      </w:r>
      <w:r w:rsidRPr="001D7AAC">
        <w:rPr>
          <w:spacing w:val="-4"/>
          <w:sz w:val="24"/>
          <w:szCs w:val="24"/>
        </w:rPr>
        <w:t xml:space="preserve"> </w:t>
      </w:r>
      <w:r w:rsidRPr="001D7AAC">
        <w:rPr>
          <w:sz w:val="24"/>
          <w:szCs w:val="24"/>
        </w:rPr>
        <w:t>голоса</w:t>
      </w:r>
      <w:r w:rsidRPr="001D7AAC">
        <w:rPr>
          <w:spacing w:val="-4"/>
          <w:sz w:val="24"/>
          <w:szCs w:val="24"/>
        </w:rPr>
        <w:t xml:space="preserve"> </w:t>
      </w:r>
      <w:r w:rsidRPr="001D7AAC">
        <w:rPr>
          <w:sz w:val="24"/>
          <w:szCs w:val="24"/>
        </w:rPr>
        <w:t>к</w:t>
      </w:r>
      <w:r w:rsidRPr="001D7AAC">
        <w:rPr>
          <w:spacing w:val="-3"/>
          <w:sz w:val="24"/>
          <w:szCs w:val="24"/>
        </w:rPr>
        <w:t xml:space="preserve"> </w:t>
      </w:r>
      <w:r w:rsidRPr="001D7AAC">
        <w:rPr>
          <w:sz w:val="24"/>
          <w:szCs w:val="24"/>
        </w:rPr>
        <w:t>концу</w:t>
      </w:r>
      <w:r w:rsidRPr="001D7AAC">
        <w:rPr>
          <w:spacing w:val="-4"/>
          <w:sz w:val="24"/>
          <w:szCs w:val="24"/>
        </w:rPr>
        <w:t xml:space="preserve"> </w:t>
      </w:r>
      <w:r w:rsidRPr="001D7AAC">
        <w:rPr>
          <w:sz w:val="24"/>
          <w:szCs w:val="24"/>
        </w:rPr>
        <w:t>фразы.</w:t>
      </w:r>
      <w:r w:rsidRPr="001D7AAC">
        <w:rPr>
          <w:spacing w:val="-4"/>
          <w:sz w:val="24"/>
          <w:szCs w:val="24"/>
        </w:rPr>
        <w:t xml:space="preserve"> </w:t>
      </w:r>
      <w:r w:rsidRPr="001D7AAC">
        <w:rPr>
          <w:sz w:val="24"/>
          <w:szCs w:val="24"/>
        </w:rPr>
        <w:t>Речь</w:t>
      </w:r>
      <w:r w:rsidRPr="001D7AAC">
        <w:rPr>
          <w:spacing w:val="-3"/>
          <w:sz w:val="24"/>
          <w:szCs w:val="24"/>
        </w:rPr>
        <w:t xml:space="preserve"> </w:t>
      </w:r>
      <w:r w:rsidRPr="001D7AAC">
        <w:rPr>
          <w:sz w:val="24"/>
          <w:szCs w:val="24"/>
        </w:rPr>
        <w:t>может</w:t>
      </w:r>
      <w:r w:rsidRPr="001D7AAC">
        <w:rPr>
          <w:spacing w:val="-3"/>
          <w:sz w:val="24"/>
          <w:szCs w:val="24"/>
        </w:rPr>
        <w:t xml:space="preserve"> </w:t>
      </w:r>
      <w:r w:rsidRPr="001D7AAC">
        <w:rPr>
          <w:sz w:val="24"/>
          <w:szCs w:val="24"/>
        </w:rPr>
        <w:t>быть</w:t>
      </w:r>
      <w:r w:rsidRPr="001D7AAC">
        <w:rPr>
          <w:spacing w:val="-4"/>
          <w:sz w:val="24"/>
          <w:szCs w:val="24"/>
        </w:rPr>
        <w:t xml:space="preserve"> </w:t>
      </w:r>
      <w:r w:rsidRPr="001D7AAC">
        <w:rPr>
          <w:sz w:val="24"/>
          <w:szCs w:val="24"/>
        </w:rPr>
        <w:t>очень</w:t>
      </w:r>
      <w:r w:rsidRPr="001D7AAC">
        <w:rPr>
          <w:spacing w:val="-4"/>
          <w:sz w:val="24"/>
          <w:szCs w:val="24"/>
        </w:rPr>
        <w:t xml:space="preserve"> </w:t>
      </w:r>
      <w:r w:rsidRPr="001D7AAC">
        <w:rPr>
          <w:sz w:val="24"/>
          <w:szCs w:val="24"/>
        </w:rPr>
        <w:t>быстрой или, наоборот, замедленной. Часто наблюдаются вычурные, неестественные или специфические певучие интонации, нарушается плавность речи и ее внятность, особенно в спонтанной ситуации.</w:t>
      </w:r>
    </w:p>
    <w:p w14:paraId="481870FA" w14:textId="77777777" w:rsidR="00566F6F" w:rsidRPr="001D7AAC" w:rsidRDefault="001D7AAC">
      <w:pPr>
        <w:pStyle w:val="a3"/>
        <w:ind w:right="126"/>
        <w:rPr>
          <w:sz w:val="24"/>
          <w:szCs w:val="24"/>
        </w:rPr>
      </w:pPr>
      <w:r w:rsidRPr="001D7AAC">
        <w:rPr>
          <w:sz w:val="24"/>
          <w:szCs w:val="24"/>
        </w:rPr>
        <w:t>Характерным для обучающихся с РАС является то, что часто в процессе разговора они используют неподходящую жестикуляцию: это могут быть двигательные стереотипии или вычурные жесты. Нередко у обучающихся с РАС наблюдаются особенности мимики: лицо может быть амимичным, напряженным или, наоборот, мимика может быть слишком интенсивной, насыщенной неадекватными гримасами.</w:t>
      </w:r>
    </w:p>
    <w:p w14:paraId="6CB306A7" w14:textId="77777777" w:rsidR="00566F6F" w:rsidRPr="001D7AAC" w:rsidRDefault="001D7AAC">
      <w:pPr>
        <w:pStyle w:val="a3"/>
        <w:ind w:right="131"/>
        <w:rPr>
          <w:sz w:val="24"/>
          <w:szCs w:val="24"/>
        </w:rPr>
      </w:pPr>
      <w:r w:rsidRPr="001D7AAC">
        <w:rPr>
          <w:sz w:val="24"/>
          <w:szCs w:val="24"/>
        </w:rPr>
        <w:t xml:space="preserve">Также для обучающихся с РАС характерно очень буквальное понимание речевого высказывания и связанные с этим трудности понимания иносказаний, пословиц и поговорок, юмора. Эта особенность сохраняется и у взрослых людей с </w:t>
      </w:r>
      <w:r w:rsidRPr="001D7AAC">
        <w:rPr>
          <w:spacing w:val="-4"/>
          <w:sz w:val="24"/>
          <w:szCs w:val="24"/>
        </w:rPr>
        <w:t>РАС.</w:t>
      </w:r>
    </w:p>
    <w:p w14:paraId="2B131AB9" w14:textId="77777777" w:rsidR="00566F6F" w:rsidRPr="001D7AAC" w:rsidRDefault="001D7AAC">
      <w:pPr>
        <w:pStyle w:val="4"/>
        <w:numPr>
          <w:ilvl w:val="4"/>
          <w:numId w:val="239"/>
        </w:numPr>
        <w:tabs>
          <w:tab w:val="left" w:pos="1101"/>
        </w:tabs>
        <w:ind w:left="1101" w:hanging="278"/>
        <w:rPr>
          <w:sz w:val="24"/>
          <w:szCs w:val="24"/>
        </w:rPr>
      </w:pPr>
      <w:r w:rsidRPr="001D7AAC">
        <w:rPr>
          <w:spacing w:val="-2"/>
          <w:sz w:val="24"/>
          <w:szCs w:val="24"/>
        </w:rPr>
        <w:t>Особенности</w:t>
      </w:r>
      <w:r w:rsidRPr="001D7AAC">
        <w:rPr>
          <w:spacing w:val="2"/>
          <w:sz w:val="24"/>
          <w:szCs w:val="24"/>
        </w:rPr>
        <w:t xml:space="preserve"> </w:t>
      </w:r>
      <w:r w:rsidRPr="001D7AAC">
        <w:rPr>
          <w:spacing w:val="-2"/>
          <w:sz w:val="24"/>
          <w:szCs w:val="24"/>
        </w:rPr>
        <w:t>когнитивной</w:t>
      </w:r>
      <w:r w:rsidRPr="001D7AAC">
        <w:rPr>
          <w:spacing w:val="1"/>
          <w:sz w:val="24"/>
          <w:szCs w:val="24"/>
        </w:rPr>
        <w:t xml:space="preserve"> </w:t>
      </w:r>
      <w:r w:rsidRPr="001D7AAC">
        <w:rPr>
          <w:spacing w:val="-2"/>
          <w:sz w:val="24"/>
          <w:szCs w:val="24"/>
        </w:rPr>
        <w:t>сферы</w:t>
      </w:r>
    </w:p>
    <w:p w14:paraId="16F4EDF9" w14:textId="77777777" w:rsidR="00566F6F" w:rsidRPr="001D7AAC" w:rsidRDefault="001D7AAC">
      <w:pPr>
        <w:pStyle w:val="a3"/>
        <w:ind w:right="125"/>
        <w:rPr>
          <w:sz w:val="24"/>
          <w:szCs w:val="24"/>
        </w:rPr>
      </w:pPr>
      <w:r w:rsidRPr="001D7AAC">
        <w:rPr>
          <w:sz w:val="24"/>
          <w:szCs w:val="24"/>
        </w:rPr>
        <w:t>Интеллектуальное развитие обучающихся с РАС очень своеобразно и неравномерно. Несмотря на то, что в популяции детей с РАС в целом показатели интеллекта снижены, у части детей интеллектуальное развитие приближается к нормативному, а в некоторых случаях отмечается высокий уровень интеллектуального развития. Тем не менее, исследователи выделяют особый когнитивный стиль детей с аутизмом, связанный прежде всего со снижением возможности активной переработки и интеграции информации. Кроме этого, можно отметить нарушение процессов развития целостного осмысления. Например, дети с РАС демонстрируют успехи в складывании картинок-паззлов. Но при складывании картинки они, в отличие от нейротипичных детей, ориентируются не на смысл изображения, а на контуры отдельных деталей.</w:t>
      </w:r>
    </w:p>
    <w:p w14:paraId="4D5A16DD" w14:textId="77777777" w:rsidR="00566F6F" w:rsidRPr="001D7AAC" w:rsidRDefault="001D7AAC">
      <w:pPr>
        <w:pStyle w:val="a3"/>
        <w:ind w:right="127"/>
        <w:rPr>
          <w:sz w:val="24"/>
          <w:szCs w:val="24"/>
        </w:rPr>
      </w:pPr>
      <w:r w:rsidRPr="001D7AAC">
        <w:rPr>
          <w:sz w:val="24"/>
          <w:szCs w:val="24"/>
        </w:rPr>
        <w:t>У обучающихся с РАС часто наблюдается очень хорошая механическая память. Они особенно успешны в тех сферах, которые входят в зону их интересов. Обучающийся с РАС может с легкостью запоминать большие тексты, музыкальные фрагменты или точно нарисовать по памяти сложный орнамент. Обучающийся с РАС</w:t>
      </w:r>
      <w:r w:rsidRPr="001D7AAC">
        <w:rPr>
          <w:spacing w:val="80"/>
          <w:sz w:val="24"/>
          <w:szCs w:val="24"/>
        </w:rPr>
        <w:t xml:space="preserve"> </w:t>
      </w:r>
      <w:r w:rsidRPr="001D7AAC">
        <w:rPr>
          <w:sz w:val="24"/>
          <w:szCs w:val="24"/>
        </w:rPr>
        <w:t>может</w:t>
      </w:r>
      <w:r w:rsidRPr="001D7AAC">
        <w:rPr>
          <w:spacing w:val="78"/>
          <w:sz w:val="24"/>
          <w:szCs w:val="24"/>
        </w:rPr>
        <w:t xml:space="preserve"> </w:t>
      </w:r>
      <w:r w:rsidRPr="001D7AAC">
        <w:rPr>
          <w:sz w:val="24"/>
          <w:szCs w:val="24"/>
        </w:rPr>
        <w:t>знать</w:t>
      </w:r>
      <w:r w:rsidRPr="001D7AAC">
        <w:rPr>
          <w:spacing w:val="80"/>
          <w:sz w:val="24"/>
          <w:szCs w:val="24"/>
        </w:rPr>
        <w:t xml:space="preserve"> </w:t>
      </w:r>
      <w:r w:rsidRPr="001D7AAC">
        <w:rPr>
          <w:sz w:val="24"/>
          <w:szCs w:val="24"/>
        </w:rPr>
        <w:t>все</w:t>
      </w:r>
      <w:r w:rsidRPr="001D7AAC">
        <w:rPr>
          <w:spacing w:val="79"/>
          <w:sz w:val="24"/>
          <w:szCs w:val="24"/>
        </w:rPr>
        <w:t xml:space="preserve"> </w:t>
      </w:r>
      <w:r w:rsidRPr="001D7AAC">
        <w:rPr>
          <w:sz w:val="24"/>
          <w:szCs w:val="24"/>
        </w:rPr>
        <w:t>станции</w:t>
      </w:r>
      <w:r w:rsidRPr="001D7AAC">
        <w:rPr>
          <w:spacing w:val="79"/>
          <w:sz w:val="24"/>
          <w:szCs w:val="24"/>
        </w:rPr>
        <w:t xml:space="preserve"> </w:t>
      </w:r>
      <w:r w:rsidRPr="001D7AAC">
        <w:rPr>
          <w:sz w:val="24"/>
          <w:szCs w:val="24"/>
        </w:rPr>
        <w:t>метро</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легкостью</w:t>
      </w:r>
      <w:r w:rsidRPr="001D7AAC">
        <w:rPr>
          <w:spacing w:val="79"/>
          <w:sz w:val="24"/>
          <w:szCs w:val="24"/>
        </w:rPr>
        <w:t xml:space="preserve"> </w:t>
      </w:r>
      <w:r w:rsidRPr="001D7AAC">
        <w:rPr>
          <w:sz w:val="24"/>
          <w:szCs w:val="24"/>
        </w:rPr>
        <w:t>нарисовать</w:t>
      </w:r>
      <w:r w:rsidRPr="001D7AAC">
        <w:rPr>
          <w:spacing w:val="79"/>
          <w:sz w:val="24"/>
          <w:szCs w:val="24"/>
        </w:rPr>
        <w:t xml:space="preserve"> </w:t>
      </w:r>
      <w:r w:rsidRPr="001D7AAC">
        <w:rPr>
          <w:sz w:val="24"/>
          <w:szCs w:val="24"/>
        </w:rPr>
        <w:t>его</w:t>
      </w:r>
      <w:r w:rsidRPr="001D7AAC">
        <w:rPr>
          <w:spacing w:val="80"/>
          <w:sz w:val="24"/>
          <w:szCs w:val="24"/>
        </w:rPr>
        <w:t xml:space="preserve"> </w:t>
      </w:r>
      <w:r w:rsidRPr="001D7AAC">
        <w:rPr>
          <w:sz w:val="24"/>
          <w:szCs w:val="24"/>
        </w:rPr>
        <w:t>схему</w:t>
      </w:r>
      <w:r w:rsidRPr="001D7AAC">
        <w:rPr>
          <w:spacing w:val="79"/>
          <w:sz w:val="24"/>
          <w:szCs w:val="24"/>
        </w:rPr>
        <w:t xml:space="preserve"> </w:t>
      </w:r>
      <w:r w:rsidRPr="001D7AAC">
        <w:rPr>
          <w:sz w:val="24"/>
          <w:szCs w:val="24"/>
        </w:rPr>
        <w:t>или</w:t>
      </w:r>
    </w:p>
    <w:p w14:paraId="142BF8F9"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5FB3661" w14:textId="77777777" w:rsidR="00566F6F" w:rsidRPr="001D7AAC" w:rsidRDefault="001D7AAC">
      <w:pPr>
        <w:pStyle w:val="a3"/>
        <w:spacing w:before="68"/>
        <w:ind w:right="132" w:firstLine="0"/>
        <w:rPr>
          <w:sz w:val="24"/>
          <w:szCs w:val="24"/>
        </w:rPr>
      </w:pPr>
      <w:r w:rsidRPr="001D7AAC">
        <w:rPr>
          <w:sz w:val="24"/>
          <w:szCs w:val="24"/>
        </w:rPr>
        <w:lastRenderedPageBreak/>
        <w:t>сказать, какой был день недели для любой даты календаря. Обучающийся с РАС может быть музыкально одарен и иметь абсолютный слух.</w:t>
      </w:r>
    </w:p>
    <w:p w14:paraId="416223D8" w14:textId="77777777" w:rsidR="00566F6F" w:rsidRPr="001D7AAC" w:rsidRDefault="001D7AAC">
      <w:pPr>
        <w:pStyle w:val="a3"/>
        <w:ind w:right="125"/>
        <w:rPr>
          <w:sz w:val="24"/>
          <w:szCs w:val="24"/>
        </w:rPr>
      </w:pPr>
      <w:r w:rsidRPr="001D7AAC">
        <w:rPr>
          <w:sz w:val="24"/>
          <w:szCs w:val="24"/>
        </w:rPr>
        <w:t>Но даже у тех обучающихся с РАС, у которых интеллектуальное развитие приближается к норме, наблюдается выраженная неравномерность развития психических функций и навыков. Обучающийся с РАС, который демонстрирует поразительные и обширные знания в одной узкой области, может не знать самых простых, элементарных, вещей. Например, зная все названия марок легковых автомобилей, он может неточно употреблять названия предметов бытовой посуды. Он может хорошо играть в шахматы и при этом испытывать огромные трудности в понимании причинно-следственных связей и последовательности событий.</w:t>
      </w:r>
    </w:p>
    <w:p w14:paraId="6D05F201" w14:textId="77777777" w:rsidR="00566F6F" w:rsidRPr="001D7AAC" w:rsidRDefault="001D7AAC">
      <w:pPr>
        <w:pStyle w:val="a3"/>
        <w:ind w:right="125"/>
        <w:rPr>
          <w:sz w:val="24"/>
          <w:szCs w:val="24"/>
        </w:rPr>
      </w:pPr>
      <w:r w:rsidRPr="001D7AAC">
        <w:rPr>
          <w:sz w:val="24"/>
          <w:szCs w:val="24"/>
        </w:rPr>
        <w:t>Для всех обучающихся с РАС характерны проблемы организации и контроля произвольной деятельности. У обучающихся с РАС отмечаются быстрая истощаемость в произвольной деятельности, трудности концентрации.</w:t>
      </w:r>
    </w:p>
    <w:p w14:paraId="1821F6B8" w14:textId="77777777" w:rsidR="00566F6F" w:rsidRPr="001D7AAC" w:rsidRDefault="001D7AAC">
      <w:pPr>
        <w:pStyle w:val="a3"/>
        <w:ind w:right="127"/>
        <w:rPr>
          <w:sz w:val="24"/>
          <w:szCs w:val="24"/>
        </w:rPr>
      </w:pPr>
      <w:r w:rsidRPr="001D7AAC">
        <w:rPr>
          <w:sz w:val="24"/>
          <w:szCs w:val="24"/>
        </w:rPr>
        <w:t>Обучающимся с РАС тяжело удерживать активное внимание длительное время. Также можно отметить проблемы распределения и переключения внимания. С этим связано то, что обучающемуся с РАС часто бывает легче выполнить инструкцию взрослого отсрочено или то, что часто обучающемуся с РАС нужна организующая помощь, для того чтобы начать выполнение инструкции или переключиться с одного задания на другое. Зачастую обучающийся с РАС не может выполнить хорошо знакомое ему задание, если у задания изменена форма или введен новый параметр.</w:t>
      </w:r>
    </w:p>
    <w:p w14:paraId="6A02A91D" w14:textId="77777777" w:rsidR="00566F6F" w:rsidRPr="001D7AAC" w:rsidRDefault="001D7AAC">
      <w:pPr>
        <w:pStyle w:val="a3"/>
        <w:ind w:right="126"/>
        <w:rPr>
          <w:sz w:val="24"/>
          <w:szCs w:val="24"/>
        </w:rPr>
      </w:pPr>
      <w:r w:rsidRPr="001D7AAC">
        <w:rPr>
          <w:sz w:val="24"/>
          <w:szCs w:val="24"/>
        </w:rPr>
        <w:t>Особенности организации произвольной деятельности у обучающихся с РАС также проявляются в том, что взрослому очень трудно привлечь внимание обучающегося</w:t>
      </w:r>
      <w:r w:rsidRPr="001D7AAC">
        <w:rPr>
          <w:spacing w:val="-1"/>
          <w:sz w:val="24"/>
          <w:szCs w:val="24"/>
        </w:rPr>
        <w:t xml:space="preserve"> </w:t>
      </w:r>
      <w:r w:rsidRPr="001D7AAC">
        <w:rPr>
          <w:sz w:val="24"/>
          <w:szCs w:val="24"/>
        </w:rPr>
        <w:t>с</w:t>
      </w:r>
      <w:r w:rsidRPr="001D7AAC">
        <w:rPr>
          <w:spacing w:val="-2"/>
          <w:sz w:val="24"/>
          <w:szCs w:val="24"/>
        </w:rPr>
        <w:t xml:space="preserve"> </w:t>
      </w:r>
      <w:r w:rsidRPr="001D7AAC">
        <w:rPr>
          <w:sz w:val="24"/>
          <w:szCs w:val="24"/>
        </w:rPr>
        <w:t>РАС</w:t>
      </w:r>
      <w:r w:rsidRPr="001D7AAC">
        <w:rPr>
          <w:spacing w:val="-1"/>
          <w:sz w:val="24"/>
          <w:szCs w:val="24"/>
        </w:rPr>
        <w:t xml:space="preserve"> </w:t>
      </w:r>
      <w:r w:rsidRPr="001D7AAC">
        <w:rPr>
          <w:sz w:val="24"/>
          <w:szCs w:val="24"/>
        </w:rPr>
        <w:t>в</w:t>
      </w:r>
      <w:r w:rsidRPr="001D7AAC">
        <w:rPr>
          <w:spacing w:val="-1"/>
          <w:sz w:val="24"/>
          <w:szCs w:val="24"/>
        </w:rPr>
        <w:t xml:space="preserve"> </w:t>
      </w:r>
      <w:r w:rsidRPr="001D7AAC">
        <w:rPr>
          <w:sz w:val="24"/>
          <w:szCs w:val="24"/>
        </w:rPr>
        <w:t>ситуации</w:t>
      </w:r>
      <w:r w:rsidRPr="001D7AAC">
        <w:rPr>
          <w:spacing w:val="-1"/>
          <w:sz w:val="24"/>
          <w:szCs w:val="24"/>
        </w:rPr>
        <w:t xml:space="preserve"> </w:t>
      </w:r>
      <w:r w:rsidRPr="001D7AAC">
        <w:rPr>
          <w:sz w:val="24"/>
          <w:szCs w:val="24"/>
        </w:rPr>
        <w:t>его</w:t>
      </w:r>
      <w:r w:rsidRPr="001D7AAC">
        <w:rPr>
          <w:spacing w:val="-1"/>
          <w:sz w:val="24"/>
          <w:szCs w:val="24"/>
        </w:rPr>
        <w:t xml:space="preserve"> </w:t>
      </w:r>
      <w:r w:rsidRPr="001D7AAC">
        <w:rPr>
          <w:sz w:val="24"/>
          <w:szCs w:val="24"/>
        </w:rPr>
        <w:t>захваченности</w:t>
      </w:r>
      <w:r w:rsidRPr="001D7AAC">
        <w:rPr>
          <w:spacing w:val="-2"/>
          <w:sz w:val="24"/>
          <w:szCs w:val="24"/>
        </w:rPr>
        <w:t xml:space="preserve"> </w:t>
      </w:r>
      <w:r w:rsidRPr="001D7AAC">
        <w:rPr>
          <w:sz w:val="24"/>
          <w:szCs w:val="24"/>
        </w:rPr>
        <w:t>сверхценными</w:t>
      </w:r>
      <w:r w:rsidRPr="001D7AAC">
        <w:rPr>
          <w:spacing w:val="-1"/>
          <w:sz w:val="24"/>
          <w:szCs w:val="24"/>
        </w:rPr>
        <w:t xml:space="preserve"> </w:t>
      </w:r>
      <w:r w:rsidRPr="001D7AAC">
        <w:rPr>
          <w:sz w:val="24"/>
          <w:szCs w:val="24"/>
        </w:rPr>
        <w:t>интересами</w:t>
      </w:r>
      <w:r w:rsidRPr="001D7AAC">
        <w:rPr>
          <w:spacing w:val="-1"/>
          <w:sz w:val="24"/>
          <w:szCs w:val="24"/>
        </w:rPr>
        <w:t xml:space="preserve"> </w:t>
      </w:r>
      <w:r w:rsidRPr="001D7AAC">
        <w:rPr>
          <w:sz w:val="24"/>
          <w:szCs w:val="24"/>
        </w:rPr>
        <w:t>или в ситуации разворачивания стереотипного поведения.</w:t>
      </w:r>
    </w:p>
    <w:p w14:paraId="031EA730" w14:textId="77777777" w:rsidR="00566F6F" w:rsidRPr="001D7AAC" w:rsidRDefault="001D7AAC">
      <w:pPr>
        <w:pStyle w:val="a3"/>
        <w:ind w:right="127"/>
        <w:rPr>
          <w:sz w:val="24"/>
          <w:szCs w:val="24"/>
        </w:rPr>
      </w:pPr>
      <w:r w:rsidRPr="001D7AAC">
        <w:rPr>
          <w:sz w:val="24"/>
          <w:szCs w:val="24"/>
        </w:rPr>
        <w:t>Многие</w:t>
      </w:r>
      <w:r w:rsidRPr="001D7AAC">
        <w:rPr>
          <w:spacing w:val="-1"/>
          <w:sz w:val="24"/>
          <w:szCs w:val="24"/>
        </w:rPr>
        <w:t xml:space="preserve"> </w:t>
      </w:r>
      <w:r w:rsidRPr="001D7AAC">
        <w:rPr>
          <w:sz w:val="24"/>
          <w:szCs w:val="24"/>
        </w:rPr>
        <w:t>исследователи отмечают особенности зрительного восприятия у детей с РАС. Часто обучающиеся с РАС пользуются не центральным, а периферическим зрением. В силу фрагментарности зрительного восприятия обучающемуся с РАС проще увидеть и запомнить целостный образ. Также у обучающихся с РАС наблюдаются трудности сканирования большого объема зрительной информации, и поэтому они зачастую не выстраивают продуктивной стратегии и обрабатывают информацию хаотично.</w:t>
      </w:r>
    </w:p>
    <w:p w14:paraId="4A009442" w14:textId="77777777" w:rsidR="00566F6F" w:rsidRPr="001D7AAC" w:rsidRDefault="001D7AAC">
      <w:pPr>
        <w:pStyle w:val="a3"/>
        <w:ind w:right="128"/>
        <w:rPr>
          <w:sz w:val="24"/>
          <w:szCs w:val="24"/>
        </w:rPr>
      </w:pPr>
      <w:r w:rsidRPr="001D7AAC">
        <w:rPr>
          <w:sz w:val="24"/>
          <w:szCs w:val="24"/>
        </w:rPr>
        <w:t>Как мы уже отмечали, для аутистических расстройств характерно нарушение функционирования познавательной сферы, которое состоит в том, что обучающемуся с РАС трудно активно перерабатывать информацию. Поэтому полученные знания и навыки часто становятся формальными или используются обучающимися с РАС в качестве аутостимуляций. Формализация полученных знаний и навыков приводит к трудности переноса и использования усвоенных навыков и знаний в реальной жизни; полученные знания обучающийся с РАС не использует для продвижения в осмыслении окружающего мира. Именно поэтому для обучающихся с РАС так важно развитие жизненных компетенций и связь учебного материала с личным опытом.</w:t>
      </w:r>
    </w:p>
    <w:p w14:paraId="13448E2F" w14:textId="77777777" w:rsidR="00566F6F" w:rsidRPr="001D7AAC" w:rsidRDefault="001D7AAC">
      <w:pPr>
        <w:pStyle w:val="a3"/>
        <w:spacing w:before="1"/>
        <w:ind w:right="126"/>
        <w:rPr>
          <w:sz w:val="24"/>
          <w:szCs w:val="24"/>
        </w:rPr>
      </w:pPr>
      <w:r w:rsidRPr="001D7AAC">
        <w:rPr>
          <w:sz w:val="24"/>
          <w:szCs w:val="24"/>
        </w:rPr>
        <w:t>Таким образом, с учетом степени выраженности психолого-педагогических особенностей, вариант 1 адаптированной основной образовательной программы основного общего образования рекомендуется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w:t>
      </w:r>
      <w:r w:rsidRPr="001D7AAC">
        <w:rPr>
          <w:spacing w:val="16"/>
          <w:sz w:val="24"/>
          <w:szCs w:val="24"/>
        </w:rPr>
        <w:t xml:space="preserve"> </w:t>
      </w:r>
      <w:r w:rsidRPr="001D7AAC">
        <w:rPr>
          <w:sz w:val="24"/>
          <w:szCs w:val="24"/>
        </w:rPr>
        <w:t>В</w:t>
      </w:r>
      <w:r w:rsidRPr="001D7AAC">
        <w:rPr>
          <w:spacing w:val="16"/>
          <w:sz w:val="24"/>
          <w:szCs w:val="24"/>
        </w:rPr>
        <w:t xml:space="preserve"> </w:t>
      </w:r>
      <w:r w:rsidRPr="001D7AAC">
        <w:rPr>
          <w:sz w:val="24"/>
          <w:szCs w:val="24"/>
        </w:rPr>
        <w:t>этом</w:t>
      </w:r>
      <w:r w:rsidRPr="001D7AAC">
        <w:rPr>
          <w:spacing w:val="16"/>
          <w:sz w:val="24"/>
          <w:szCs w:val="24"/>
        </w:rPr>
        <w:t xml:space="preserve"> </w:t>
      </w:r>
      <w:r w:rsidRPr="001D7AAC">
        <w:rPr>
          <w:sz w:val="24"/>
          <w:szCs w:val="24"/>
        </w:rPr>
        <w:t>случае,</w:t>
      </w:r>
      <w:r w:rsidRPr="001D7AAC">
        <w:rPr>
          <w:spacing w:val="15"/>
          <w:sz w:val="24"/>
          <w:szCs w:val="24"/>
        </w:rPr>
        <w:t xml:space="preserve"> </w:t>
      </w:r>
      <w:r w:rsidRPr="001D7AAC">
        <w:rPr>
          <w:sz w:val="24"/>
          <w:szCs w:val="24"/>
        </w:rPr>
        <w:t>несмотря</w:t>
      </w:r>
      <w:r w:rsidRPr="001D7AAC">
        <w:rPr>
          <w:spacing w:val="16"/>
          <w:sz w:val="24"/>
          <w:szCs w:val="24"/>
        </w:rPr>
        <w:t xml:space="preserve"> </w:t>
      </w:r>
      <w:r w:rsidRPr="001D7AAC">
        <w:rPr>
          <w:sz w:val="24"/>
          <w:szCs w:val="24"/>
        </w:rPr>
        <w:t>на</w:t>
      </w:r>
      <w:r w:rsidRPr="001D7AAC">
        <w:rPr>
          <w:spacing w:val="16"/>
          <w:sz w:val="24"/>
          <w:szCs w:val="24"/>
        </w:rPr>
        <w:t xml:space="preserve"> </w:t>
      </w:r>
      <w:r w:rsidRPr="001D7AAC">
        <w:rPr>
          <w:sz w:val="24"/>
          <w:szCs w:val="24"/>
        </w:rPr>
        <w:t>аутистические</w:t>
      </w:r>
      <w:r w:rsidRPr="001D7AAC">
        <w:rPr>
          <w:spacing w:val="16"/>
          <w:sz w:val="24"/>
          <w:szCs w:val="24"/>
        </w:rPr>
        <w:t xml:space="preserve"> </w:t>
      </w:r>
      <w:r w:rsidRPr="001D7AAC">
        <w:rPr>
          <w:sz w:val="24"/>
          <w:szCs w:val="24"/>
        </w:rPr>
        <w:t>расстройства,</w:t>
      </w:r>
      <w:r w:rsidRPr="001D7AAC">
        <w:rPr>
          <w:spacing w:val="16"/>
          <w:sz w:val="24"/>
          <w:szCs w:val="24"/>
        </w:rPr>
        <w:t xml:space="preserve"> </w:t>
      </w:r>
      <w:r w:rsidRPr="001D7AAC">
        <w:rPr>
          <w:sz w:val="24"/>
          <w:szCs w:val="24"/>
        </w:rPr>
        <w:t>обучающийся</w:t>
      </w:r>
      <w:r w:rsidRPr="001D7AAC">
        <w:rPr>
          <w:spacing w:val="16"/>
          <w:sz w:val="24"/>
          <w:szCs w:val="24"/>
        </w:rPr>
        <w:t xml:space="preserve"> </w:t>
      </w:r>
      <w:r w:rsidRPr="001D7AAC">
        <w:rPr>
          <w:sz w:val="24"/>
          <w:szCs w:val="24"/>
        </w:rPr>
        <w:t>с</w:t>
      </w:r>
      <w:r w:rsidRPr="001D7AAC">
        <w:rPr>
          <w:spacing w:val="15"/>
          <w:sz w:val="24"/>
          <w:szCs w:val="24"/>
        </w:rPr>
        <w:t xml:space="preserve"> </w:t>
      </w:r>
      <w:r w:rsidRPr="001D7AAC">
        <w:rPr>
          <w:spacing w:val="-5"/>
          <w:sz w:val="24"/>
          <w:szCs w:val="24"/>
        </w:rPr>
        <w:t>РАС</w:t>
      </w:r>
    </w:p>
    <w:p w14:paraId="480F6243"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11397F3B" w14:textId="77777777" w:rsidR="00566F6F" w:rsidRPr="001D7AAC" w:rsidRDefault="001D7AAC">
      <w:pPr>
        <w:pStyle w:val="a3"/>
        <w:spacing w:before="68"/>
        <w:ind w:right="125" w:firstLine="0"/>
        <w:rPr>
          <w:sz w:val="24"/>
          <w:szCs w:val="24"/>
        </w:rPr>
      </w:pPr>
      <w:r w:rsidRPr="001D7AAC">
        <w:rPr>
          <w:sz w:val="24"/>
          <w:szCs w:val="24"/>
        </w:rPr>
        <w:lastRenderedPageBreak/>
        <w:t>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АООП,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w:t>
      </w:r>
      <w:r w:rsidRPr="001D7AAC">
        <w:rPr>
          <w:spacing w:val="40"/>
          <w:sz w:val="24"/>
          <w:szCs w:val="24"/>
        </w:rPr>
        <w:t xml:space="preserve"> </w:t>
      </w:r>
      <w:r w:rsidRPr="001D7AAC">
        <w:rPr>
          <w:spacing w:val="-2"/>
          <w:sz w:val="24"/>
          <w:szCs w:val="24"/>
        </w:rPr>
        <w:t>работы.</w:t>
      </w:r>
    </w:p>
    <w:p w14:paraId="65D2BA92" w14:textId="77777777" w:rsidR="00566F6F" w:rsidRPr="001D7AAC" w:rsidRDefault="001D7AAC">
      <w:pPr>
        <w:pStyle w:val="4"/>
        <w:spacing w:line="240" w:lineRule="auto"/>
        <w:ind w:left="114" w:right="132" w:firstLine="709"/>
        <w:rPr>
          <w:sz w:val="24"/>
          <w:szCs w:val="24"/>
        </w:rPr>
      </w:pPr>
      <w:r w:rsidRPr="001D7AAC">
        <w:rPr>
          <w:sz w:val="24"/>
          <w:szCs w:val="24"/>
        </w:rPr>
        <w:t>Особые образовательные потребности обучающихся с расстройствами аутистического спектра</w:t>
      </w:r>
    </w:p>
    <w:p w14:paraId="604C5F75" w14:textId="77777777" w:rsidR="00566F6F" w:rsidRPr="001D7AAC" w:rsidRDefault="001D7AAC">
      <w:pPr>
        <w:pStyle w:val="a3"/>
        <w:ind w:right="126"/>
        <w:rPr>
          <w:sz w:val="24"/>
          <w:szCs w:val="24"/>
        </w:rPr>
      </w:pPr>
      <w:r w:rsidRPr="001D7AAC">
        <w:rPr>
          <w:sz w:val="24"/>
          <w:szCs w:val="24"/>
        </w:rPr>
        <w:t xml:space="preserve">Момент перехода на уровень основного общего образования является кризисным периодом для обучающегося с РАС, так как в это время значительно меняется привычная для обучающегося организация процесса обучения. Особенно сложным для обучающегося с РАС является то, что ему приходится расставаться с классным руководителем, на которого он уже научился опираться в своей учебной деятельности, и с которым уже успел выстроить продуктивные социальные </w:t>
      </w:r>
      <w:r w:rsidRPr="001D7AAC">
        <w:rPr>
          <w:spacing w:val="-2"/>
          <w:sz w:val="24"/>
          <w:szCs w:val="24"/>
        </w:rPr>
        <w:t>отношения.</w:t>
      </w:r>
    </w:p>
    <w:p w14:paraId="6CF70556" w14:textId="77777777" w:rsidR="00566F6F" w:rsidRPr="001D7AAC" w:rsidRDefault="001D7AAC">
      <w:pPr>
        <w:pStyle w:val="a3"/>
        <w:ind w:right="126"/>
        <w:rPr>
          <w:sz w:val="24"/>
          <w:szCs w:val="24"/>
        </w:rPr>
      </w:pPr>
      <w:r w:rsidRPr="001D7AAC">
        <w:rPr>
          <w:sz w:val="24"/>
          <w:szCs w:val="24"/>
        </w:rPr>
        <w:t>Поскольку обучающиеся с РАС с большим трудом воспринимают все новое и стремятся к постоянству, процесс адаптации к обучению на уровне основного общего образования для многих обучающихся с РАС занимает длительное время и требует специальных педагогических и организационных усилий. Поэтому так важно обеспечить индивидуальное сопровождение на этом этапе тьютором или педагогом-психологом. Такое сопровождение может быть временным и индивидуально дозированным.</w:t>
      </w:r>
    </w:p>
    <w:p w14:paraId="5B949B6B" w14:textId="77777777" w:rsidR="00566F6F" w:rsidRPr="001D7AAC" w:rsidRDefault="001D7AAC">
      <w:pPr>
        <w:pStyle w:val="a3"/>
        <w:ind w:right="124"/>
        <w:rPr>
          <w:sz w:val="24"/>
          <w:szCs w:val="24"/>
        </w:rPr>
      </w:pPr>
      <w:r w:rsidRPr="001D7AAC">
        <w:rPr>
          <w:sz w:val="24"/>
          <w:szCs w:val="24"/>
        </w:rPr>
        <w:t>При организации обучения на уровне основного общего образования чаще всего используется классно-кабинетная система: предметные уроки проводятся в соответствующих оборудованных кабинетах. Поскольку для обучающихся с РАС освоение нового пространства является сложной задачей, им может понадобиться помощь тьютора или сопровождающего педагога для ориентации в расписании уроков и в порядке перехода из одного кабинета в другой.</w:t>
      </w:r>
    </w:p>
    <w:p w14:paraId="6F1B365A" w14:textId="77777777" w:rsidR="00566F6F" w:rsidRPr="001D7AAC" w:rsidRDefault="001D7AAC">
      <w:pPr>
        <w:pStyle w:val="a3"/>
        <w:ind w:right="127"/>
        <w:rPr>
          <w:sz w:val="24"/>
          <w:szCs w:val="24"/>
        </w:rPr>
      </w:pPr>
      <w:r w:rsidRPr="001D7AAC">
        <w:rPr>
          <w:sz w:val="24"/>
          <w:szCs w:val="24"/>
        </w:rPr>
        <w:t>Также важно, чтобы в адаптационный период в связи в повышенной лабильностью нервной системы обучающегося с РАС обеспечивался щадящий режим обучения, который бы при необходимости включал индивидуальное учебное расписание, предупреждающее перегрузку, вызванную повышенной сенсорной чувствительностью, истощаемостью или тревожностью.</w:t>
      </w:r>
    </w:p>
    <w:p w14:paraId="02011CC6" w14:textId="77777777" w:rsidR="00566F6F" w:rsidRPr="001D7AAC" w:rsidRDefault="001D7AAC">
      <w:pPr>
        <w:pStyle w:val="a3"/>
        <w:ind w:right="127"/>
        <w:rPr>
          <w:sz w:val="24"/>
          <w:szCs w:val="24"/>
        </w:rPr>
      </w:pPr>
      <w:r w:rsidRPr="001D7AAC">
        <w:rPr>
          <w:sz w:val="24"/>
          <w:szCs w:val="24"/>
        </w:rPr>
        <w:t>Индивидуальное сопровождение тьютором или педагогом так же важно, поскольку взрослый не только помогает обучающемуся с РАС наладить взаимоотношения с учителями и одноклассниками, но и сам становится примером для подражания в отношениях с обучающимся с РАС.</w:t>
      </w:r>
    </w:p>
    <w:p w14:paraId="7FB997FD" w14:textId="77777777" w:rsidR="00566F6F" w:rsidRPr="001D7AAC" w:rsidRDefault="001D7AAC">
      <w:pPr>
        <w:pStyle w:val="a3"/>
        <w:spacing w:before="1"/>
        <w:ind w:right="128"/>
        <w:rPr>
          <w:sz w:val="24"/>
          <w:szCs w:val="24"/>
        </w:rPr>
      </w:pPr>
      <w:r w:rsidRPr="001D7AAC">
        <w:rPr>
          <w:sz w:val="24"/>
          <w:szCs w:val="24"/>
        </w:rPr>
        <w:t>В соответствии с Законом об образовании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 с ОВЗ.</w:t>
      </w:r>
    </w:p>
    <w:p w14:paraId="0E08D0BB" w14:textId="77777777" w:rsidR="00566F6F" w:rsidRPr="001D7AAC" w:rsidRDefault="001D7AAC">
      <w:pPr>
        <w:pStyle w:val="a3"/>
        <w:ind w:right="128"/>
        <w:rPr>
          <w:sz w:val="24"/>
          <w:szCs w:val="24"/>
        </w:rPr>
      </w:pPr>
      <w:r w:rsidRPr="001D7AAC">
        <w:rPr>
          <w:sz w:val="24"/>
          <w:szCs w:val="24"/>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Pr="001D7AAC">
        <w:rPr>
          <w:spacing w:val="-2"/>
          <w:sz w:val="24"/>
          <w:szCs w:val="24"/>
        </w:rPr>
        <w:t>обучающихся.</w:t>
      </w:r>
    </w:p>
    <w:p w14:paraId="033C5E3E" w14:textId="77777777" w:rsidR="00566F6F" w:rsidRPr="001D7AAC" w:rsidRDefault="001D7AAC">
      <w:pPr>
        <w:pStyle w:val="a3"/>
        <w:ind w:right="125"/>
        <w:rPr>
          <w:sz w:val="24"/>
          <w:szCs w:val="24"/>
        </w:rPr>
      </w:pPr>
      <w:r w:rsidRPr="001D7AAC">
        <w:rPr>
          <w:sz w:val="24"/>
          <w:szCs w:val="24"/>
        </w:rPr>
        <w:t>На уровне основного общего образования для обучающихся с РАС актуальны следующие общие образовательные потребности: потребность во введении специальных разделов обучения и специфических средств обучения, потребность в</w:t>
      </w:r>
    </w:p>
    <w:p w14:paraId="3DF82ED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52AB2EB" w14:textId="77777777" w:rsidR="00566F6F" w:rsidRPr="001D7AAC" w:rsidRDefault="001D7AAC">
      <w:pPr>
        <w:pStyle w:val="a3"/>
        <w:spacing w:before="68"/>
        <w:ind w:right="130" w:firstLine="0"/>
        <w:rPr>
          <w:sz w:val="24"/>
          <w:szCs w:val="24"/>
        </w:rPr>
      </w:pPr>
      <w:r w:rsidRPr="001D7AAC">
        <w:rPr>
          <w:sz w:val="24"/>
          <w:szCs w:val="24"/>
        </w:rPr>
        <w:lastRenderedPageBreak/>
        <w:t>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обучающегося с РАС.</w:t>
      </w:r>
    </w:p>
    <w:p w14:paraId="021EE207" w14:textId="77777777" w:rsidR="00566F6F" w:rsidRPr="001D7AAC" w:rsidRDefault="001D7AAC">
      <w:pPr>
        <w:pStyle w:val="a3"/>
        <w:ind w:right="130"/>
        <w:rPr>
          <w:sz w:val="24"/>
          <w:szCs w:val="24"/>
        </w:rPr>
      </w:pPr>
      <w:r w:rsidRPr="001D7AAC">
        <w:rPr>
          <w:sz w:val="24"/>
          <w:szCs w:val="24"/>
        </w:rPr>
        <w:t>Особые образовательные потребности для обучающихся с РАС можно</w:t>
      </w:r>
      <w:r w:rsidRPr="001D7AAC">
        <w:rPr>
          <w:spacing w:val="40"/>
          <w:sz w:val="24"/>
          <w:szCs w:val="24"/>
        </w:rPr>
        <w:t xml:space="preserve"> </w:t>
      </w:r>
      <w:r w:rsidRPr="001D7AAC">
        <w:rPr>
          <w:sz w:val="24"/>
          <w:szCs w:val="24"/>
        </w:rPr>
        <w:t>условно разделить на несколько групп.</w:t>
      </w:r>
    </w:p>
    <w:p w14:paraId="75D1D55F" w14:textId="77777777" w:rsidR="00566F6F" w:rsidRPr="001D7AAC" w:rsidRDefault="001D7AAC">
      <w:pPr>
        <w:pStyle w:val="a4"/>
        <w:numPr>
          <w:ilvl w:val="0"/>
          <w:numId w:val="238"/>
        </w:numPr>
        <w:tabs>
          <w:tab w:val="left" w:pos="1052"/>
        </w:tabs>
        <w:ind w:right="127" w:firstLine="709"/>
        <w:rPr>
          <w:sz w:val="24"/>
          <w:szCs w:val="24"/>
        </w:rPr>
      </w:pPr>
      <w:r w:rsidRPr="001D7AAC">
        <w:rPr>
          <w:b/>
          <w:i/>
          <w:sz w:val="24"/>
          <w:szCs w:val="24"/>
        </w:rPr>
        <w:t>группа</w:t>
      </w:r>
      <w:r w:rsidRPr="001D7AAC">
        <w:rPr>
          <w:sz w:val="24"/>
          <w:szCs w:val="24"/>
        </w:rPr>
        <w:t>: потребности, связанные с организацией образовательного процесса, направленного на преодоление патологических форм аутистической защиты и на развитие активных форм взаимодействия с окружающей средой.</w:t>
      </w:r>
    </w:p>
    <w:p w14:paraId="0DF38B83" w14:textId="77777777" w:rsidR="00566F6F" w:rsidRPr="001D7AAC" w:rsidRDefault="001D7AAC">
      <w:pPr>
        <w:pStyle w:val="a3"/>
        <w:ind w:right="125"/>
        <w:rPr>
          <w:sz w:val="24"/>
          <w:szCs w:val="24"/>
        </w:rPr>
      </w:pPr>
      <w:r w:rsidRPr="001D7AAC">
        <w:rPr>
          <w:i/>
          <w:sz w:val="24"/>
          <w:szCs w:val="24"/>
        </w:rPr>
        <w:t>Потребность в кадровом обеспечении образовательного процесса</w:t>
      </w:r>
      <w:r w:rsidRPr="001D7AAC">
        <w:rPr>
          <w:sz w:val="24"/>
          <w:szCs w:val="24"/>
        </w:rPr>
        <w:t>. Привлечение к работе с обучающимися с РАС педагогических работников, имеющих профессиональные знания об особенностях детей и подростков с РАС, и специалистов (психологов, тьюторов, логопедов и др.), имеющих соответствующую квалификацию; регулярное проведение консилиумов и совещаний для согласования работы специалистов;</w:t>
      </w:r>
    </w:p>
    <w:p w14:paraId="533BDDA8" w14:textId="77777777" w:rsidR="00566F6F" w:rsidRPr="001D7AAC" w:rsidRDefault="001D7AAC">
      <w:pPr>
        <w:ind w:left="114" w:right="128" w:firstLine="709"/>
        <w:jc w:val="both"/>
        <w:rPr>
          <w:sz w:val="24"/>
          <w:szCs w:val="24"/>
        </w:rPr>
      </w:pPr>
      <w:r w:rsidRPr="001D7AAC">
        <w:rPr>
          <w:i/>
          <w:sz w:val="24"/>
          <w:szCs w:val="24"/>
        </w:rPr>
        <w:t>Потребность в согласованности действий персонала образовательной организации и родителей (или лиц их заменяющих)</w:t>
      </w:r>
      <w:r w:rsidRPr="001D7AAC">
        <w:rPr>
          <w:sz w:val="24"/>
          <w:szCs w:val="24"/>
        </w:rPr>
        <w:t>: организация работы с родителями (индивидуальное и групповое консультирование, привлечение родителей</w:t>
      </w:r>
      <w:r w:rsidRPr="001D7AAC">
        <w:rPr>
          <w:spacing w:val="-1"/>
          <w:sz w:val="24"/>
          <w:szCs w:val="24"/>
        </w:rPr>
        <w:t xml:space="preserve"> </w:t>
      </w:r>
      <w:r w:rsidRPr="001D7AAC">
        <w:rPr>
          <w:sz w:val="24"/>
          <w:szCs w:val="24"/>
        </w:rPr>
        <w:t>и</w:t>
      </w:r>
      <w:r w:rsidRPr="001D7AAC">
        <w:rPr>
          <w:spacing w:val="-2"/>
          <w:sz w:val="24"/>
          <w:szCs w:val="24"/>
        </w:rPr>
        <w:t xml:space="preserve"> </w:t>
      </w:r>
      <w:r w:rsidRPr="001D7AAC">
        <w:rPr>
          <w:sz w:val="24"/>
          <w:szCs w:val="24"/>
        </w:rPr>
        <w:t>получение</w:t>
      </w:r>
      <w:r w:rsidRPr="001D7AAC">
        <w:rPr>
          <w:spacing w:val="-3"/>
          <w:sz w:val="24"/>
          <w:szCs w:val="24"/>
        </w:rPr>
        <w:t xml:space="preserve"> </w:t>
      </w:r>
      <w:r w:rsidRPr="001D7AAC">
        <w:rPr>
          <w:sz w:val="24"/>
          <w:szCs w:val="24"/>
        </w:rPr>
        <w:t>их</w:t>
      </w:r>
      <w:r w:rsidRPr="001D7AAC">
        <w:rPr>
          <w:spacing w:val="-2"/>
          <w:sz w:val="24"/>
          <w:szCs w:val="24"/>
        </w:rPr>
        <w:t xml:space="preserve"> </w:t>
      </w:r>
      <w:r w:rsidRPr="001D7AAC">
        <w:rPr>
          <w:sz w:val="24"/>
          <w:szCs w:val="24"/>
        </w:rPr>
        <w:t>информированного</w:t>
      </w:r>
      <w:r w:rsidRPr="001D7AAC">
        <w:rPr>
          <w:spacing w:val="-2"/>
          <w:sz w:val="24"/>
          <w:szCs w:val="24"/>
        </w:rPr>
        <w:t xml:space="preserve"> </w:t>
      </w:r>
      <w:r w:rsidRPr="001D7AAC">
        <w:rPr>
          <w:sz w:val="24"/>
          <w:szCs w:val="24"/>
        </w:rPr>
        <w:t>согласия</w:t>
      </w:r>
      <w:r w:rsidRPr="001D7AAC">
        <w:rPr>
          <w:spacing w:val="-3"/>
          <w:sz w:val="24"/>
          <w:szCs w:val="24"/>
        </w:rPr>
        <w:t xml:space="preserve"> </w:t>
      </w:r>
      <w:r w:rsidRPr="001D7AAC">
        <w:rPr>
          <w:sz w:val="24"/>
          <w:szCs w:val="24"/>
        </w:rPr>
        <w:t>при</w:t>
      </w:r>
      <w:r w:rsidRPr="001D7AAC">
        <w:rPr>
          <w:spacing w:val="-2"/>
          <w:sz w:val="24"/>
          <w:szCs w:val="24"/>
        </w:rPr>
        <w:t xml:space="preserve"> </w:t>
      </w:r>
      <w:r w:rsidRPr="001D7AAC">
        <w:rPr>
          <w:sz w:val="24"/>
          <w:szCs w:val="24"/>
        </w:rPr>
        <w:t>разработке</w:t>
      </w:r>
      <w:r w:rsidRPr="001D7AAC">
        <w:rPr>
          <w:spacing w:val="-3"/>
          <w:sz w:val="24"/>
          <w:szCs w:val="24"/>
        </w:rPr>
        <w:t xml:space="preserve"> </w:t>
      </w:r>
      <w:r w:rsidRPr="001D7AAC">
        <w:rPr>
          <w:sz w:val="24"/>
          <w:szCs w:val="24"/>
        </w:rPr>
        <w:t>и</w:t>
      </w:r>
      <w:r w:rsidRPr="001D7AAC">
        <w:rPr>
          <w:spacing w:val="-2"/>
          <w:sz w:val="24"/>
          <w:szCs w:val="24"/>
        </w:rPr>
        <w:t xml:space="preserve"> </w:t>
      </w:r>
      <w:r w:rsidRPr="001D7AAC">
        <w:rPr>
          <w:sz w:val="24"/>
          <w:szCs w:val="24"/>
        </w:rPr>
        <w:t>реализации адаптированной образовательной программы, при разработке и реализации индивидуального образовательного маршрута);</w:t>
      </w:r>
    </w:p>
    <w:p w14:paraId="3AB3514B" w14:textId="77777777" w:rsidR="00566F6F" w:rsidRPr="001D7AAC" w:rsidRDefault="001D7AAC">
      <w:pPr>
        <w:pStyle w:val="a3"/>
        <w:ind w:right="125"/>
        <w:rPr>
          <w:sz w:val="24"/>
          <w:szCs w:val="24"/>
        </w:rPr>
      </w:pPr>
      <w:r w:rsidRPr="001D7AAC">
        <w:rPr>
          <w:i/>
          <w:sz w:val="24"/>
          <w:szCs w:val="24"/>
        </w:rPr>
        <w:t>Потребность в индивидуальном проектировании образовательной среды</w:t>
      </w:r>
      <w:r w:rsidRPr="001D7AAC">
        <w:rPr>
          <w:sz w:val="24"/>
          <w:szCs w:val="24"/>
        </w:rPr>
        <w:t xml:space="preserve">. Для обучающихся с РАС важно наличие структурированной пространственно- временной среды, что предполагает использование средств визуализации для четкой организации временной структуры обучения, обеспечение средств наглядности для помощи обучающемуся с РАС в саморегуляции и в организации собственного поведения, возможность индивидуализации структуры урока (например, введение пауз для обучающегося с РАС в случае его утомления или пресыщения), наличие сенсорно обедненной комнаты для отдыха или зоны для релаксации, обеспечивающих возможность вывода обучающегося с РАС из травмирующей </w:t>
      </w:r>
      <w:r w:rsidRPr="001D7AAC">
        <w:rPr>
          <w:spacing w:val="-2"/>
          <w:sz w:val="24"/>
          <w:szCs w:val="24"/>
        </w:rPr>
        <w:t>ситуации;</w:t>
      </w:r>
    </w:p>
    <w:p w14:paraId="0C428D3B" w14:textId="77777777" w:rsidR="00566F6F" w:rsidRPr="001D7AAC" w:rsidRDefault="001D7AAC">
      <w:pPr>
        <w:pStyle w:val="a3"/>
        <w:ind w:right="126"/>
        <w:rPr>
          <w:sz w:val="24"/>
          <w:szCs w:val="24"/>
        </w:rPr>
      </w:pPr>
      <w:r w:rsidRPr="001D7AAC">
        <w:rPr>
          <w:i/>
          <w:sz w:val="24"/>
          <w:szCs w:val="24"/>
        </w:rPr>
        <w:t>Потребность в создании мотивирующей среды</w:t>
      </w:r>
      <w:r w:rsidRPr="001D7AAC">
        <w:rPr>
          <w:sz w:val="24"/>
          <w:szCs w:val="24"/>
        </w:rPr>
        <w:t>. В образовательной организации должна поддерживаться спокойная и доброжелательная атмосфера на уроке и на перемене; важно наличие средств, стимулирующих мотивацию обучающегося с РАС к обучению, прежде всего связанных со сферой его интересов; учет повышенной сенсорной чувствительности (предупреждение ситуаций, связанных с сенсорным дискомфортом в зависимости от особенностей обучающегося); использование при необходимости дополнительное средств поощрения и средств для создания ситуации успеха;</w:t>
      </w:r>
    </w:p>
    <w:p w14:paraId="7030C1E2" w14:textId="77777777" w:rsidR="00566F6F" w:rsidRPr="001D7AAC" w:rsidRDefault="001D7AAC">
      <w:pPr>
        <w:ind w:left="114" w:right="124" w:firstLine="709"/>
        <w:jc w:val="both"/>
        <w:rPr>
          <w:sz w:val="24"/>
          <w:szCs w:val="24"/>
        </w:rPr>
      </w:pPr>
      <w:r w:rsidRPr="001D7AAC">
        <w:rPr>
          <w:i/>
          <w:sz w:val="24"/>
          <w:szCs w:val="24"/>
        </w:rPr>
        <w:t xml:space="preserve">Потребность в обеспечении возможности временного изменения организации обучения обучающегося с РАС </w:t>
      </w:r>
      <w:r w:rsidRPr="001D7AAC">
        <w:rPr>
          <w:sz w:val="24"/>
          <w:szCs w:val="24"/>
        </w:rPr>
        <w:t>в связи с ухудшением его состояния, например, из-за специфического течения подросткового кризиса или ухудшения психологического состояния после соматической болезни;</w:t>
      </w:r>
    </w:p>
    <w:p w14:paraId="198AF6D0" w14:textId="77777777" w:rsidR="00566F6F" w:rsidRPr="001D7AAC" w:rsidRDefault="001D7AAC">
      <w:pPr>
        <w:ind w:left="114" w:right="128" w:firstLine="709"/>
        <w:jc w:val="both"/>
        <w:rPr>
          <w:sz w:val="24"/>
          <w:szCs w:val="24"/>
        </w:rPr>
      </w:pPr>
      <w:r w:rsidRPr="001D7AAC">
        <w:rPr>
          <w:i/>
          <w:sz w:val="24"/>
          <w:szCs w:val="24"/>
        </w:rPr>
        <w:t>Потребность в такой организации классного помещения и рабочего места обучающегося с РАС</w:t>
      </w:r>
      <w:r w:rsidRPr="001D7AAC">
        <w:rPr>
          <w:sz w:val="24"/>
          <w:szCs w:val="24"/>
        </w:rPr>
        <w:t>, которая смягчает повышенную реакцию на сенсорные стимулы,</w:t>
      </w:r>
      <w:r w:rsidRPr="001D7AAC">
        <w:rPr>
          <w:spacing w:val="-4"/>
          <w:sz w:val="24"/>
          <w:szCs w:val="24"/>
        </w:rPr>
        <w:t xml:space="preserve"> </w:t>
      </w:r>
      <w:r w:rsidRPr="001D7AAC">
        <w:rPr>
          <w:sz w:val="24"/>
          <w:szCs w:val="24"/>
        </w:rPr>
        <w:t>уменьшает</w:t>
      </w:r>
      <w:r w:rsidRPr="001D7AAC">
        <w:rPr>
          <w:spacing w:val="-5"/>
          <w:sz w:val="24"/>
          <w:szCs w:val="24"/>
        </w:rPr>
        <w:t xml:space="preserve"> </w:t>
      </w:r>
      <w:r w:rsidRPr="001D7AAC">
        <w:rPr>
          <w:sz w:val="24"/>
          <w:szCs w:val="24"/>
        </w:rPr>
        <w:t>возможность</w:t>
      </w:r>
      <w:r w:rsidRPr="001D7AAC">
        <w:rPr>
          <w:spacing w:val="-5"/>
          <w:sz w:val="24"/>
          <w:szCs w:val="24"/>
        </w:rPr>
        <w:t xml:space="preserve"> </w:t>
      </w:r>
      <w:r w:rsidRPr="001D7AAC">
        <w:rPr>
          <w:sz w:val="24"/>
          <w:szCs w:val="24"/>
        </w:rPr>
        <w:t>возникновения</w:t>
      </w:r>
      <w:r w:rsidRPr="001D7AAC">
        <w:rPr>
          <w:spacing w:val="-5"/>
          <w:sz w:val="24"/>
          <w:szCs w:val="24"/>
        </w:rPr>
        <w:t xml:space="preserve"> </w:t>
      </w:r>
      <w:r w:rsidRPr="001D7AAC">
        <w:rPr>
          <w:sz w:val="24"/>
          <w:szCs w:val="24"/>
        </w:rPr>
        <w:t>неадекватного</w:t>
      </w:r>
      <w:r w:rsidRPr="001D7AAC">
        <w:rPr>
          <w:spacing w:val="-5"/>
          <w:sz w:val="24"/>
          <w:szCs w:val="24"/>
        </w:rPr>
        <w:t xml:space="preserve"> </w:t>
      </w:r>
      <w:r w:rsidRPr="001D7AAC">
        <w:rPr>
          <w:sz w:val="24"/>
          <w:szCs w:val="24"/>
        </w:rPr>
        <w:t>поведения</w:t>
      </w:r>
      <w:r w:rsidRPr="001D7AAC">
        <w:rPr>
          <w:spacing w:val="-5"/>
          <w:sz w:val="24"/>
          <w:szCs w:val="24"/>
        </w:rPr>
        <w:t xml:space="preserve"> </w:t>
      </w:r>
      <w:r w:rsidRPr="001D7AAC">
        <w:rPr>
          <w:sz w:val="24"/>
          <w:szCs w:val="24"/>
        </w:rPr>
        <w:t>во</w:t>
      </w:r>
      <w:r w:rsidRPr="001D7AAC">
        <w:rPr>
          <w:spacing w:val="-5"/>
          <w:sz w:val="24"/>
          <w:szCs w:val="24"/>
        </w:rPr>
        <w:t xml:space="preserve"> </w:t>
      </w:r>
      <w:r w:rsidRPr="001D7AAC">
        <w:rPr>
          <w:sz w:val="24"/>
          <w:szCs w:val="24"/>
        </w:rPr>
        <w:t xml:space="preserve">время </w:t>
      </w:r>
      <w:r w:rsidRPr="001D7AAC">
        <w:rPr>
          <w:spacing w:val="-2"/>
          <w:sz w:val="24"/>
          <w:szCs w:val="24"/>
        </w:rPr>
        <w:t>урока;</w:t>
      </w:r>
    </w:p>
    <w:p w14:paraId="032B38D9"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2C30818C" w14:textId="77777777" w:rsidR="00566F6F" w:rsidRPr="001D7AAC" w:rsidRDefault="001D7AAC">
      <w:pPr>
        <w:pStyle w:val="a3"/>
        <w:spacing w:before="68"/>
        <w:ind w:right="126"/>
        <w:rPr>
          <w:sz w:val="24"/>
          <w:szCs w:val="24"/>
        </w:rPr>
      </w:pPr>
      <w:r w:rsidRPr="001D7AAC">
        <w:rPr>
          <w:i/>
          <w:sz w:val="24"/>
          <w:szCs w:val="24"/>
        </w:rPr>
        <w:lastRenderedPageBreak/>
        <w:t>Потребность в индивидуализации системы оценивания образовательных результатов</w:t>
      </w:r>
      <w:r w:rsidRPr="001D7AAC">
        <w:rPr>
          <w:sz w:val="24"/>
          <w:szCs w:val="24"/>
        </w:rPr>
        <w:t>. РАС является сложным нарушением развития, поэтому даже обучающиеся, достигающие высоких результатов в образовательной организации, будут нуждаться в адаптации и индивидуализации системы аттестации для оценивания образовательных результатов. В связи с неоднородностью группы обучающихся с РАС, а также с неравномерностью развития психических функций и навыков у конкретного обучающегося с РАС, в процессе обучения возникает необходимость адаптировать систему оценивания так, чтобы обучающиеся с РАС смогли продемонстрировать достигнутые ими образовательные результаты. Вместе</w:t>
      </w:r>
      <w:r w:rsidRPr="001D7AAC">
        <w:rPr>
          <w:spacing w:val="40"/>
          <w:sz w:val="24"/>
          <w:szCs w:val="24"/>
        </w:rPr>
        <w:t xml:space="preserve"> </w:t>
      </w:r>
      <w:r w:rsidRPr="001D7AAC">
        <w:rPr>
          <w:sz w:val="24"/>
          <w:szCs w:val="24"/>
        </w:rPr>
        <w:t>с тем освоение образовательных программ основного общего образования обучающимися с РАС завершается обязательной Государственной итоговой аттестацией, с установлением общих критериев оценивания в соответствие с ФГОС ООО. Для обучающихся с ограниченными возможностями здоровья вариативной является форма проведения ГИА и необходимые специальные условия ее проведения, которые определяются территориальной психолого-медико- педагогической комиссией индивидуально для каждого обучающегося с РАС.</w:t>
      </w:r>
    </w:p>
    <w:p w14:paraId="5BE6B1D9" w14:textId="77777777" w:rsidR="00566F6F" w:rsidRPr="001D7AAC" w:rsidRDefault="001D7AAC">
      <w:pPr>
        <w:pStyle w:val="a4"/>
        <w:numPr>
          <w:ilvl w:val="0"/>
          <w:numId w:val="238"/>
        </w:numPr>
        <w:tabs>
          <w:tab w:val="left" w:pos="1348"/>
        </w:tabs>
        <w:ind w:right="123" w:firstLine="709"/>
        <w:rPr>
          <w:sz w:val="24"/>
          <w:szCs w:val="24"/>
        </w:rPr>
      </w:pPr>
      <w:r w:rsidRPr="001D7AAC">
        <w:rPr>
          <w:b/>
          <w:i/>
          <w:sz w:val="24"/>
          <w:szCs w:val="24"/>
        </w:rPr>
        <w:t>группа</w:t>
      </w:r>
      <w:r w:rsidRPr="001D7AAC">
        <w:rPr>
          <w:sz w:val="24"/>
          <w:szCs w:val="24"/>
        </w:rPr>
        <w:t xml:space="preserve">: потребности, связанные с освоением адаптированной образовательной программы. Вследствие стойких особенностей у обучающихся с РАС, а также вследствие их специфического жизненного опыта возникает необходимость как адаптации содержания основной образовательной программы, так и подбора педагогических методов и средств для успешного ее освоения </w:t>
      </w:r>
      <w:r w:rsidRPr="001D7AAC">
        <w:rPr>
          <w:spacing w:val="-2"/>
          <w:sz w:val="24"/>
          <w:szCs w:val="24"/>
        </w:rPr>
        <w:t>обучающимся.</w:t>
      </w:r>
    </w:p>
    <w:p w14:paraId="3C41C872" w14:textId="77777777" w:rsidR="00566F6F" w:rsidRPr="001D7AAC" w:rsidRDefault="001D7AAC">
      <w:pPr>
        <w:pStyle w:val="a4"/>
        <w:numPr>
          <w:ilvl w:val="0"/>
          <w:numId w:val="237"/>
        </w:numPr>
        <w:tabs>
          <w:tab w:val="left" w:pos="1408"/>
        </w:tabs>
        <w:ind w:right="130" w:firstLine="709"/>
        <w:rPr>
          <w:sz w:val="24"/>
          <w:szCs w:val="24"/>
        </w:rPr>
      </w:pPr>
      <w:r w:rsidRPr="001D7AAC">
        <w:rPr>
          <w:i/>
          <w:sz w:val="24"/>
          <w:szCs w:val="24"/>
        </w:rPr>
        <w:t>Образовательные потребности, связанные с индивидуализацией содержания адаптированной основной общеобразовательной программы:</w:t>
      </w:r>
    </w:p>
    <w:p w14:paraId="42B3857F" w14:textId="77777777" w:rsidR="00566F6F" w:rsidRPr="001D7AAC" w:rsidRDefault="001D7AAC">
      <w:pPr>
        <w:pStyle w:val="a4"/>
        <w:numPr>
          <w:ilvl w:val="1"/>
          <w:numId w:val="237"/>
        </w:numPr>
        <w:tabs>
          <w:tab w:val="left" w:pos="1145"/>
        </w:tabs>
        <w:ind w:right="127" w:firstLine="709"/>
        <w:rPr>
          <w:sz w:val="24"/>
          <w:szCs w:val="24"/>
        </w:rPr>
      </w:pPr>
      <w:r w:rsidRPr="001D7AAC">
        <w:rPr>
          <w:i/>
          <w:sz w:val="24"/>
          <w:szCs w:val="24"/>
        </w:rPr>
        <w:t xml:space="preserve">Потребности в адаптации содержания учебных программ отдельных предметов. </w:t>
      </w:r>
      <w:r w:rsidRPr="001D7AAC">
        <w:rPr>
          <w:sz w:val="24"/>
          <w:szCs w:val="24"/>
        </w:rPr>
        <w:t>Например, особенности социального развития могут быть причинами непонимания обучающимися с РАС некоторых литературных текстов,</w:t>
      </w:r>
      <w:r w:rsidRPr="001D7AAC">
        <w:rPr>
          <w:spacing w:val="40"/>
          <w:sz w:val="24"/>
          <w:szCs w:val="24"/>
        </w:rPr>
        <w:t xml:space="preserve"> </w:t>
      </w:r>
      <w:r w:rsidRPr="001D7AAC">
        <w:rPr>
          <w:sz w:val="24"/>
          <w:szCs w:val="24"/>
        </w:rPr>
        <w:t>предлагаемых для изучения на уровне основного общего образования, или текстов по истории и обществознанию.</w:t>
      </w:r>
    </w:p>
    <w:p w14:paraId="7C1528EF" w14:textId="77777777" w:rsidR="00566F6F" w:rsidRPr="001D7AAC" w:rsidRDefault="001D7AAC">
      <w:pPr>
        <w:pStyle w:val="a3"/>
        <w:spacing w:before="1"/>
        <w:ind w:right="128"/>
        <w:rPr>
          <w:sz w:val="24"/>
          <w:szCs w:val="24"/>
        </w:rPr>
      </w:pPr>
      <w:r w:rsidRPr="001D7AAC">
        <w:rPr>
          <w:sz w:val="24"/>
          <w:szCs w:val="24"/>
        </w:rPr>
        <w:t>Кроме этого, все дети и подростки с РАС имеют парциальную</w:t>
      </w:r>
      <w:r w:rsidRPr="001D7AAC">
        <w:rPr>
          <w:spacing w:val="80"/>
          <w:sz w:val="24"/>
          <w:szCs w:val="24"/>
        </w:rPr>
        <w:t xml:space="preserve"> </w:t>
      </w:r>
      <w:r w:rsidRPr="001D7AAC">
        <w:rPr>
          <w:sz w:val="24"/>
          <w:szCs w:val="24"/>
        </w:rPr>
        <w:t>дефицитарность в развитии психических процессов и, вследствие этого, неравномерно усваивают учебный материал. В этой ситуации возникает необходимость более гибкого, индивидуализированного подхода к составлению рабочих учебных программ по изучаемым предметам.</w:t>
      </w:r>
    </w:p>
    <w:p w14:paraId="52D043D2" w14:textId="77777777" w:rsidR="00566F6F" w:rsidRPr="001D7AAC" w:rsidRDefault="001D7AAC">
      <w:pPr>
        <w:pStyle w:val="a3"/>
        <w:ind w:right="125"/>
        <w:rPr>
          <w:sz w:val="24"/>
          <w:szCs w:val="24"/>
        </w:rPr>
      </w:pPr>
      <w:r w:rsidRPr="001D7AAC">
        <w:rPr>
          <w:sz w:val="24"/>
          <w:szCs w:val="24"/>
        </w:rPr>
        <w:t>Так, может возникнуть необходимость в изменении порядка изучения</w:t>
      </w:r>
      <w:r w:rsidRPr="001D7AAC">
        <w:rPr>
          <w:spacing w:val="80"/>
          <w:sz w:val="24"/>
          <w:szCs w:val="24"/>
        </w:rPr>
        <w:t xml:space="preserve"> </w:t>
      </w:r>
      <w:r w:rsidRPr="001D7AAC">
        <w:rPr>
          <w:sz w:val="24"/>
          <w:szCs w:val="24"/>
        </w:rPr>
        <w:t>учебных тем, во введении дополнительных учебных тем и разделов или в сочетании учебного материала, предназначенного для разных классов, в повторном изучении пройденных тем, увеличении или уменьшении времени прохождения темы, во введении учебных тем коррекционной направленности в рамках коррекционной программы. Так, например, хорошо считающий обучающийся с РАС в силу особенностей речевого развития может с большим трудом осваивать решение текстовых задач. В этой ситуации адаптированная учебная программа может сочетать материал за разные годы обучения: счетные операции, соответствующие программе класса, в котором учится обучающийся с РАС, и задания на решение текстовых задач за предыдущие годы обучения.</w:t>
      </w:r>
    </w:p>
    <w:p w14:paraId="1AC6B7D1" w14:textId="77777777" w:rsidR="00566F6F" w:rsidRPr="001D7AAC" w:rsidRDefault="001D7AAC">
      <w:pPr>
        <w:pStyle w:val="a4"/>
        <w:numPr>
          <w:ilvl w:val="1"/>
          <w:numId w:val="237"/>
        </w:numPr>
        <w:tabs>
          <w:tab w:val="left" w:pos="1160"/>
        </w:tabs>
        <w:ind w:right="127" w:firstLine="709"/>
        <w:rPr>
          <w:sz w:val="24"/>
          <w:szCs w:val="24"/>
        </w:rPr>
      </w:pPr>
      <w:r w:rsidRPr="001D7AAC">
        <w:rPr>
          <w:i/>
          <w:sz w:val="24"/>
          <w:szCs w:val="24"/>
        </w:rPr>
        <w:t>Потребность в развитии жизненных компетенций</w:t>
      </w:r>
      <w:r w:rsidRPr="001D7AAC">
        <w:rPr>
          <w:sz w:val="24"/>
          <w:szCs w:val="24"/>
        </w:rPr>
        <w:t>. Для преодоления склонности обучающихся с РАС к формализации полученных знаний или использованию</w:t>
      </w:r>
      <w:r w:rsidRPr="001D7AAC">
        <w:rPr>
          <w:spacing w:val="79"/>
          <w:sz w:val="24"/>
          <w:szCs w:val="24"/>
        </w:rPr>
        <w:t xml:space="preserve">   </w:t>
      </w:r>
      <w:r w:rsidRPr="001D7AAC">
        <w:rPr>
          <w:sz w:val="24"/>
          <w:szCs w:val="24"/>
        </w:rPr>
        <w:t>полученных</w:t>
      </w:r>
      <w:r w:rsidRPr="001D7AAC">
        <w:rPr>
          <w:spacing w:val="79"/>
          <w:sz w:val="24"/>
          <w:szCs w:val="24"/>
        </w:rPr>
        <w:t xml:space="preserve">   </w:t>
      </w:r>
      <w:r w:rsidRPr="001D7AAC">
        <w:rPr>
          <w:sz w:val="24"/>
          <w:szCs w:val="24"/>
        </w:rPr>
        <w:t>знаний</w:t>
      </w:r>
      <w:r w:rsidRPr="001D7AAC">
        <w:rPr>
          <w:spacing w:val="79"/>
          <w:sz w:val="24"/>
          <w:szCs w:val="24"/>
        </w:rPr>
        <w:t xml:space="preserve">   </w:t>
      </w:r>
      <w:r w:rsidRPr="001D7AAC">
        <w:rPr>
          <w:sz w:val="24"/>
          <w:szCs w:val="24"/>
        </w:rPr>
        <w:t>для</w:t>
      </w:r>
      <w:r w:rsidRPr="001D7AAC">
        <w:rPr>
          <w:spacing w:val="79"/>
          <w:sz w:val="24"/>
          <w:szCs w:val="24"/>
        </w:rPr>
        <w:t xml:space="preserve">   </w:t>
      </w:r>
      <w:r w:rsidRPr="001D7AAC">
        <w:rPr>
          <w:sz w:val="24"/>
          <w:szCs w:val="24"/>
        </w:rPr>
        <w:t>аутостимуляции</w:t>
      </w:r>
      <w:r w:rsidRPr="001D7AAC">
        <w:rPr>
          <w:spacing w:val="79"/>
          <w:sz w:val="24"/>
          <w:szCs w:val="24"/>
        </w:rPr>
        <w:t xml:space="preserve">   </w:t>
      </w:r>
      <w:r w:rsidRPr="001D7AAC">
        <w:rPr>
          <w:sz w:val="24"/>
          <w:szCs w:val="24"/>
        </w:rPr>
        <w:t>содержание</w:t>
      </w:r>
    </w:p>
    <w:p w14:paraId="54868F50"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4934C75B" w14:textId="77777777" w:rsidR="00566F6F" w:rsidRPr="001D7AAC" w:rsidRDefault="001D7AAC">
      <w:pPr>
        <w:pStyle w:val="a3"/>
        <w:spacing w:before="68"/>
        <w:ind w:right="130" w:firstLine="0"/>
        <w:rPr>
          <w:sz w:val="24"/>
          <w:szCs w:val="24"/>
        </w:rPr>
      </w:pPr>
      <w:r w:rsidRPr="001D7AAC">
        <w:rPr>
          <w:sz w:val="24"/>
          <w:szCs w:val="24"/>
        </w:rPr>
        <w:lastRenderedPageBreak/>
        <w:t>адаптированной образовательной программы должно обеспечивать связь учебного материала с их жизненным опытом.</w:t>
      </w:r>
    </w:p>
    <w:p w14:paraId="08D0B8FE" w14:textId="77777777" w:rsidR="00566F6F" w:rsidRPr="001D7AAC" w:rsidRDefault="001D7AAC">
      <w:pPr>
        <w:pStyle w:val="a4"/>
        <w:numPr>
          <w:ilvl w:val="1"/>
          <w:numId w:val="237"/>
        </w:numPr>
        <w:tabs>
          <w:tab w:val="left" w:pos="1058"/>
        </w:tabs>
        <w:ind w:right="123" w:firstLine="709"/>
        <w:rPr>
          <w:sz w:val="24"/>
          <w:szCs w:val="24"/>
        </w:rPr>
      </w:pPr>
      <w:r w:rsidRPr="001D7AAC">
        <w:rPr>
          <w:sz w:val="24"/>
          <w:szCs w:val="24"/>
        </w:rPr>
        <w:t>О</w:t>
      </w:r>
      <w:r w:rsidRPr="001D7AAC">
        <w:rPr>
          <w:i/>
          <w:sz w:val="24"/>
          <w:szCs w:val="24"/>
        </w:rPr>
        <w:t>бразовательные потребности, связанные со специфическими проблемами развития</w:t>
      </w:r>
      <w:r w:rsidRPr="001D7AAC">
        <w:rPr>
          <w:i/>
          <w:spacing w:val="-2"/>
          <w:sz w:val="24"/>
          <w:szCs w:val="24"/>
        </w:rPr>
        <w:t xml:space="preserve"> </w:t>
      </w:r>
      <w:r w:rsidRPr="001D7AAC">
        <w:rPr>
          <w:i/>
          <w:sz w:val="24"/>
          <w:szCs w:val="24"/>
        </w:rPr>
        <w:t>и</w:t>
      </w:r>
      <w:r w:rsidRPr="001D7AAC">
        <w:rPr>
          <w:i/>
          <w:spacing w:val="-1"/>
          <w:sz w:val="24"/>
          <w:szCs w:val="24"/>
        </w:rPr>
        <w:t xml:space="preserve"> </w:t>
      </w:r>
      <w:r w:rsidRPr="001D7AAC">
        <w:rPr>
          <w:i/>
          <w:sz w:val="24"/>
          <w:szCs w:val="24"/>
        </w:rPr>
        <w:t>применения</w:t>
      </w:r>
      <w:r w:rsidRPr="001D7AAC">
        <w:rPr>
          <w:i/>
          <w:spacing w:val="-2"/>
          <w:sz w:val="24"/>
          <w:szCs w:val="24"/>
        </w:rPr>
        <w:t xml:space="preserve"> </w:t>
      </w:r>
      <w:r w:rsidRPr="001D7AAC">
        <w:rPr>
          <w:i/>
          <w:sz w:val="24"/>
          <w:szCs w:val="24"/>
        </w:rPr>
        <w:t>универсальных</w:t>
      </w:r>
      <w:r w:rsidRPr="001D7AAC">
        <w:rPr>
          <w:i/>
          <w:spacing w:val="-1"/>
          <w:sz w:val="24"/>
          <w:szCs w:val="24"/>
        </w:rPr>
        <w:t xml:space="preserve"> </w:t>
      </w:r>
      <w:r w:rsidRPr="001D7AAC">
        <w:rPr>
          <w:i/>
          <w:sz w:val="24"/>
          <w:szCs w:val="24"/>
        </w:rPr>
        <w:t>учебных</w:t>
      </w:r>
      <w:r w:rsidRPr="001D7AAC">
        <w:rPr>
          <w:i/>
          <w:spacing w:val="-1"/>
          <w:sz w:val="24"/>
          <w:szCs w:val="24"/>
        </w:rPr>
        <w:t xml:space="preserve"> </w:t>
      </w:r>
      <w:r w:rsidRPr="001D7AAC">
        <w:rPr>
          <w:i/>
          <w:sz w:val="24"/>
          <w:szCs w:val="24"/>
        </w:rPr>
        <w:t>действий</w:t>
      </w:r>
      <w:r w:rsidRPr="001D7AAC">
        <w:rPr>
          <w:sz w:val="24"/>
          <w:szCs w:val="24"/>
        </w:rPr>
        <w:t>.</w:t>
      </w:r>
      <w:r w:rsidRPr="001D7AAC">
        <w:rPr>
          <w:spacing w:val="-2"/>
          <w:sz w:val="24"/>
          <w:szCs w:val="24"/>
        </w:rPr>
        <w:t xml:space="preserve"> </w:t>
      </w:r>
      <w:r w:rsidRPr="001D7AAC">
        <w:rPr>
          <w:sz w:val="24"/>
          <w:szCs w:val="24"/>
        </w:rPr>
        <w:t>Программа</w:t>
      </w:r>
      <w:r w:rsidRPr="001D7AAC">
        <w:rPr>
          <w:spacing w:val="-1"/>
          <w:sz w:val="24"/>
          <w:szCs w:val="24"/>
        </w:rPr>
        <w:t xml:space="preserve"> </w:t>
      </w:r>
      <w:r w:rsidRPr="001D7AAC">
        <w:rPr>
          <w:sz w:val="24"/>
          <w:szCs w:val="24"/>
        </w:rPr>
        <w:t>формирования и развития УУД требует учета особенностей обучающихся с РАС и целенаправленной педагогической работы для овладения ими УУД с учетом принципа</w:t>
      </w:r>
      <w:r w:rsidRPr="001D7AAC">
        <w:rPr>
          <w:spacing w:val="-3"/>
          <w:sz w:val="24"/>
          <w:szCs w:val="24"/>
        </w:rPr>
        <w:t xml:space="preserve"> </w:t>
      </w:r>
      <w:r w:rsidRPr="001D7AAC">
        <w:rPr>
          <w:sz w:val="24"/>
          <w:szCs w:val="24"/>
        </w:rPr>
        <w:t>преемственности.</w:t>
      </w:r>
      <w:r w:rsidRPr="001D7AAC">
        <w:rPr>
          <w:spacing w:val="-1"/>
          <w:sz w:val="24"/>
          <w:szCs w:val="24"/>
        </w:rPr>
        <w:t xml:space="preserve"> </w:t>
      </w:r>
      <w:r w:rsidRPr="001D7AAC">
        <w:rPr>
          <w:sz w:val="24"/>
          <w:szCs w:val="24"/>
        </w:rPr>
        <w:t>Регулятивные</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коммуникативные</w:t>
      </w:r>
      <w:r w:rsidRPr="001D7AAC">
        <w:rPr>
          <w:spacing w:val="-2"/>
          <w:sz w:val="24"/>
          <w:szCs w:val="24"/>
        </w:rPr>
        <w:t xml:space="preserve"> </w:t>
      </w:r>
      <w:r w:rsidRPr="001D7AAC">
        <w:rPr>
          <w:sz w:val="24"/>
          <w:szCs w:val="24"/>
        </w:rPr>
        <w:t>УУД</w:t>
      </w:r>
      <w:r w:rsidRPr="001D7AAC">
        <w:rPr>
          <w:spacing w:val="-1"/>
          <w:sz w:val="24"/>
          <w:szCs w:val="24"/>
        </w:rPr>
        <w:t xml:space="preserve"> </w:t>
      </w:r>
      <w:r w:rsidRPr="001D7AAC">
        <w:rPr>
          <w:sz w:val="24"/>
          <w:szCs w:val="24"/>
        </w:rPr>
        <w:t>у</w:t>
      </w:r>
      <w:r w:rsidRPr="001D7AAC">
        <w:rPr>
          <w:spacing w:val="-1"/>
          <w:sz w:val="24"/>
          <w:szCs w:val="24"/>
        </w:rPr>
        <w:t xml:space="preserve"> </w:t>
      </w:r>
      <w:r w:rsidRPr="001D7AAC">
        <w:rPr>
          <w:sz w:val="24"/>
          <w:szCs w:val="24"/>
        </w:rPr>
        <w:t>обучающихся с РАС на момент перехода к уровню основного общего образования будут значительно отличаться от развития УУД у типично развивающихся детей, поэтому принципиально важно разрабатывать программу развития УУД, опираясь на индивидуальные результаты, достигнутые обучающимся с РАС в конец обучения на уровне начального общего образования.</w:t>
      </w:r>
    </w:p>
    <w:p w14:paraId="4A558DF6" w14:textId="77777777" w:rsidR="00566F6F" w:rsidRPr="001D7AAC" w:rsidRDefault="001D7AAC">
      <w:pPr>
        <w:pStyle w:val="a4"/>
        <w:numPr>
          <w:ilvl w:val="0"/>
          <w:numId w:val="237"/>
        </w:numPr>
        <w:tabs>
          <w:tab w:val="left" w:pos="1150"/>
        </w:tabs>
        <w:ind w:right="130" w:firstLine="709"/>
        <w:rPr>
          <w:i/>
          <w:sz w:val="24"/>
          <w:szCs w:val="24"/>
        </w:rPr>
      </w:pPr>
      <w:r w:rsidRPr="001D7AAC">
        <w:rPr>
          <w:i/>
          <w:sz w:val="24"/>
          <w:szCs w:val="24"/>
        </w:rPr>
        <w:t>Образовательные потребности, связанные с использованием специфичных для РАС методов, методик, приемов и способов подачи учебного материала, необходимых для успешного освоения образовательной программы.</w:t>
      </w:r>
    </w:p>
    <w:p w14:paraId="4F33FE38" w14:textId="77777777" w:rsidR="00566F6F" w:rsidRPr="001D7AAC" w:rsidRDefault="001D7AAC">
      <w:pPr>
        <w:pStyle w:val="a4"/>
        <w:numPr>
          <w:ilvl w:val="1"/>
          <w:numId w:val="237"/>
        </w:numPr>
        <w:tabs>
          <w:tab w:val="left" w:pos="1055"/>
        </w:tabs>
        <w:ind w:right="126" w:firstLine="709"/>
        <w:rPr>
          <w:sz w:val="24"/>
          <w:szCs w:val="24"/>
        </w:rPr>
      </w:pPr>
      <w:r w:rsidRPr="001D7AAC">
        <w:rPr>
          <w:i/>
          <w:sz w:val="24"/>
          <w:szCs w:val="24"/>
        </w:rPr>
        <w:t>Потребность в дополнительных средствах визуализации</w:t>
      </w:r>
      <w:r w:rsidRPr="001D7AAC">
        <w:rPr>
          <w:sz w:val="24"/>
          <w:szCs w:val="24"/>
        </w:rPr>
        <w:t>. Для большинства обучающихся с РАС характерна задержка развития словесно-логического и абстрактного мышления. Поэтому при их обучении более эффективна опора на наглядные формы мышления. Особенности речи обучающихся с РАС приводят к тому, что вербальная информация недостаточно хорошо усваивается ими без использования наглядных опор.</w:t>
      </w:r>
      <w:r w:rsidRPr="001D7AAC">
        <w:rPr>
          <w:spacing w:val="-1"/>
          <w:sz w:val="24"/>
          <w:szCs w:val="24"/>
        </w:rPr>
        <w:t xml:space="preserve"> </w:t>
      </w:r>
      <w:r w:rsidRPr="001D7AAC">
        <w:rPr>
          <w:sz w:val="24"/>
          <w:szCs w:val="24"/>
        </w:rPr>
        <w:t>Поэтому необходимо использовать</w:t>
      </w:r>
      <w:r w:rsidRPr="001D7AAC">
        <w:rPr>
          <w:spacing w:val="-1"/>
          <w:sz w:val="24"/>
          <w:szCs w:val="24"/>
        </w:rPr>
        <w:t xml:space="preserve"> </w:t>
      </w:r>
      <w:r w:rsidRPr="001D7AAC">
        <w:rPr>
          <w:sz w:val="24"/>
          <w:szCs w:val="24"/>
        </w:rPr>
        <w:t>дополнительные средства визуализации при объяснении учебного материала, выполнении учебных заданий, при устных ответах обучающегося. Это могут быть схемы, рисунки, алгоритмы выполнения, планы устного ответа и т.п.</w:t>
      </w:r>
    </w:p>
    <w:p w14:paraId="18AC7ABF" w14:textId="77777777" w:rsidR="00566F6F" w:rsidRPr="001D7AAC" w:rsidRDefault="001D7AAC">
      <w:pPr>
        <w:pStyle w:val="a4"/>
        <w:numPr>
          <w:ilvl w:val="1"/>
          <w:numId w:val="237"/>
        </w:numPr>
        <w:tabs>
          <w:tab w:val="left" w:pos="1187"/>
        </w:tabs>
        <w:ind w:right="125" w:firstLine="709"/>
        <w:rPr>
          <w:sz w:val="24"/>
          <w:szCs w:val="24"/>
        </w:rPr>
      </w:pPr>
      <w:r w:rsidRPr="001D7AAC">
        <w:rPr>
          <w:i/>
          <w:sz w:val="24"/>
          <w:szCs w:val="24"/>
        </w:rPr>
        <w:t>Потребность в специализированном дидактическом материале</w:t>
      </w:r>
      <w:r w:rsidRPr="001D7AAC">
        <w:rPr>
          <w:sz w:val="24"/>
          <w:szCs w:val="24"/>
        </w:rPr>
        <w:t>. При обучении детей и подростков с РАС часто возникает потребность в адаптации, частичной или полной замене дидактических материалов, разработанных для типично развивающихся обучающихся, на материалы, учитывающие особенности обучающихся с РАС. Так, например, для эффективного усвоения учебного материала и успешного выполнения заданий обучающимся с РАС может потребоваться упрощение или сокращение текста задания, разбивка большого задания на отдельные шаги, уменьшение количества заданий на странице и т.д.</w:t>
      </w:r>
    </w:p>
    <w:p w14:paraId="2BEDA10B" w14:textId="77777777" w:rsidR="00566F6F" w:rsidRPr="001D7AAC" w:rsidRDefault="001D7AAC">
      <w:pPr>
        <w:pStyle w:val="a4"/>
        <w:numPr>
          <w:ilvl w:val="0"/>
          <w:numId w:val="238"/>
        </w:numPr>
        <w:tabs>
          <w:tab w:val="left" w:pos="1260"/>
        </w:tabs>
        <w:ind w:right="125" w:firstLine="709"/>
        <w:rPr>
          <w:sz w:val="24"/>
          <w:szCs w:val="24"/>
        </w:rPr>
      </w:pPr>
      <w:r w:rsidRPr="001D7AAC">
        <w:rPr>
          <w:b/>
          <w:i/>
          <w:sz w:val="24"/>
          <w:szCs w:val="24"/>
        </w:rPr>
        <w:t>группа</w:t>
      </w:r>
      <w:r w:rsidRPr="001D7AAC">
        <w:rPr>
          <w:sz w:val="24"/>
          <w:szCs w:val="24"/>
        </w:rPr>
        <w:t>: образовательные потребности, связанные с преодолением трудностей в развитии эмоционально-волевой сферы и в социальной адаптации обучающегося с РАС:</w:t>
      </w:r>
    </w:p>
    <w:p w14:paraId="5647EA8D" w14:textId="77777777" w:rsidR="00566F6F" w:rsidRPr="001D7AAC" w:rsidRDefault="001D7AAC">
      <w:pPr>
        <w:pStyle w:val="a4"/>
        <w:numPr>
          <w:ilvl w:val="1"/>
          <w:numId w:val="237"/>
        </w:numPr>
        <w:tabs>
          <w:tab w:val="left" w:pos="1095"/>
        </w:tabs>
        <w:ind w:right="124" w:firstLine="709"/>
        <w:rPr>
          <w:sz w:val="24"/>
          <w:szCs w:val="24"/>
        </w:rPr>
      </w:pPr>
      <w:r w:rsidRPr="001D7AAC">
        <w:rPr>
          <w:i/>
          <w:sz w:val="24"/>
          <w:szCs w:val="24"/>
        </w:rPr>
        <w:t>Потребность в организации успешного взаимодействия с окружающими людьми</w:t>
      </w:r>
      <w:r w:rsidRPr="001D7AAC">
        <w:rPr>
          <w:sz w:val="24"/>
          <w:szCs w:val="24"/>
        </w:rPr>
        <w:t>. Обучающемуся с РАС требуется постоянная и направленная помощь в установлении позитивных контактов с учителями и одноклассниками. Для этого он нуждается не только в вовлечении в общение и совместную деятельность</w:t>
      </w:r>
      <w:r w:rsidRPr="001D7AAC">
        <w:rPr>
          <w:spacing w:val="80"/>
          <w:sz w:val="24"/>
          <w:szCs w:val="24"/>
        </w:rPr>
        <w:t xml:space="preserve"> </w:t>
      </w:r>
      <w:r w:rsidRPr="001D7AAC">
        <w:rPr>
          <w:sz w:val="24"/>
          <w:szCs w:val="24"/>
        </w:rPr>
        <w:t>(например, игру или беседу), но и в помощи в осознании полученного опыта как основы для дальнейшего развития и социализации;</w:t>
      </w:r>
    </w:p>
    <w:p w14:paraId="1FFE0EF9" w14:textId="77777777" w:rsidR="00566F6F" w:rsidRPr="001D7AAC" w:rsidRDefault="001D7AAC">
      <w:pPr>
        <w:pStyle w:val="a4"/>
        <w:numPr>
          <w:ilvl w:val="1"/>
          <w:numId w:val="237"/>
        </w:numPr>
        <w:tabs>
          <w:tab w:val="left" w:pos="1139"/>
        </w:tabs>
        <w:ind w:right="126" w:firstLine="709"/>
        <w:rPr>
          <w:sz w:val="24"/>
          <w:szCs w:val="24"/>
        </w:rPr>
      </w:pPr>
      <w:r w:rsidRPr="001D7AAC">
        <w:rPr>
          <w:i/>
          <w:sz w:val="24"/>
          <w:szCs w:val="24"/>
        </w:rPr>
        <w:t>Потребность в развитии самосознания и саморегуляции</w:t>
      </w:r>
      <w:r w:rsidRPr="001D7AAC">
        <w:rPr>
          <w:sz w:val="24"/>
          <w:szCs w:val="24"/>
        </w:rPr>
        <w:t xml:space="preserve">. Особенности эмоционально-волевого развития обучающихся с РАС являются причиной того, что они нуждаются в постоянной педагогической поддержке для осознания происходящих с ним событий, понимания собственного состояния, развития самооценки и уровня притязаний. Обучающийся с РАС нуждается в помощи в преодолении фрагментарности представлений о себе и о собственном жизненном </w:t>
      </w:r>
      <w:r w:rsidRPr="001D7AAC">
        <w:rPr>
          <w:spacing w:val="-2"/>
          <w:sz w:val="24"/>
          <w:szCs w:val="24"/>
        </w:rPr>
        <w:t>опыте;</w:t>
      </w:r>
    </w:p>
    <w:p w14:paraId="70912193"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0AC1EA4F" w14:textId="77777777" w:rsidR="00566F6F" w:rsidRPr="001D7AAC" w:rsidRDefault="001D7AAC">
      <w:pPr>
        <w:pStyle w:val="a4"/>
        <w:numPr>
          <w:ilvl w:val="1"/>
          <w:numId w:val="237"/>
        </w:numPr>
        <w:tabs>
          <w:tab w:val="left" w:pos="1033"/>
        </w:tabs>
        <w:spacing w:before="68"/>
        <w:ind w:right="124" w:firstLine="709"/>
        <w:rPr>
          <w:sz w:val="24"/>
          <w:szCs w:val="24"/>
        </w:rPr>
      </w:pPr>
      <w:r w:rsidRPr="001D7AAC">
        <w:rPr>
          <w:i/>
          <w:sz w:val="24"/>
          <w:szCs w:val="24"/>
        </w:rPr>
        <w:lastRenderedPageBreak/>
        <w:t>Потребность</w:t>
      </w:r>
      <w:r w:rsidRPr="001D7AAC">
        <w:rPr>
          <w:i/>
          <w:spacing w:val="-5"/>
          <w:sz w:val="24"/>
          <w:szCs w:val="24"/>
        </w:rPr>
        <w:t xml:space="preserve"> </w:t>
      </w:r>
      <w:r w:rsidRPr="001D7AAC">
        <w:rPr>
          <w:i/>
          <w:sz w:val="24"/>
          <w:szCs w:val="24"/>
        </w:rPr>
        <w:t>в</w:t>
      </w:r>
      <w:r w:rsidRPr="001D7AAC">
        <w:rPr>
          <w:i/>
          <w:spacing w:val="-5"/>
          <w:sz w:val="24"/>
          <w:szCs w:val="24"/>
        </w:rPr>
        <w:t xml:space="preserve"> </w:t>
      </w:r>
      <w:r w:rsidRPr="001D7AAC">
        <w:rPr>
          <w:i/>
          <w:sz w:val="24"/>
          <w:szCs w:val="24"/>
        </w:rPr>
        <w:t>преодолении</w:t>
      </w:r>
      <w:r w:rsidRPr="001D7AAC">
        <w:rPr>
          <w:i/>
          <w:spacing w:val="-3"/>
          <w:sz w:val="24"/>
          <w:szCs w:val="24"/>
        </w:rPr>
        <w:t xml:space="preserve"> </w:t>
      </w:r>
      <w:r w:rsidRPr="001D7AAC">
        <w:rPr>
          <w:i/>
          <w:sz w:val="24"/>
          <w:szCs w:val="24"/>
        </w:rPr>
        <w:t>бедности</w:t>
      </w:r>
      <w:r w:rsidRPr="001D7AAC">
        <w:rPr>
          <w:i/>
          <w:spacing w:val="-3"/>
          <w:sz w:val="24"/>
          <w:szCs w:val="24"/>
        </w:rPr>
        <w:t xml:space="preserve"> </w:t>
      </w:r>
      <w:r w:rsidRPr="001D7AAC">
        <w:rPr>
          <w:i/>
          <w:sz w:val="24"/>
          <w:szCs w:val="24"/>
        </w:rPr>
        <w:t>и</w:t>
      </w:r>
      <w:r w:rsidRPr="001D7AAC">
        <w:rPr>
          <w:i/>
          <w:spacing w:val="-3"/>
          <w:sz w:val="24"/>
          <w:szCs w:val="24"/>
        </w:rPr>
        <w:t xml:space="preserve"> </w:t>
      </w:r>
      <w:r w:rsidRPr="001D7AAC">
        <w:rPr>
          <w:i/>
          <w:sz w:val="24"/>
          <w:szCs w:val="24"/>
        </w:rPr>
        <w:t>фрагментарности</w:t>
      </w:r>
      <w:r w:rsidRPr="001D7AAC">
        <w:rPr>
          <w:i/>
          <w:spacing w:val="-3"/>
          <w:sz w:val="24"/>
          <w:szCs w:val="24"/>
        </w:rPr>
        <w:t xml:space="preserve"> </w:t>
      </w:r>
      <w:r w:rsidRPr="001D7AAC">
        <w:rPr>
          <w:i/>
          <w:sz w:val="24"/>
          <w:szCs w:val="24"/>
        </w:rPr>
        <w:t>представлений</w:t>
      </w:r>
      <w:r w:rsidRPr="001D7AAC">
        <w:rPr>
          <w:i/>
          <w:spacing w:val="-3"/>
          <w:sz w:val="24"/>
          <w:szCs w:val="24"/>
        </w:rPr>
        <w:t xml:space="preserve"> </w:t>
      </w:r>
      <w:r w:rsidRPr="001D7AAC">
        <w:rPr>
          <w:i/>
          <w:sz w:val="24"/>
          <w:szCs w:val="24"/>
        </w:rPr>
        <w:t>о других людях</w:t>
      </w:r>
      <w:r w:rsidRPr="001D7AAC">
        <w:rPr>
          <w:sz w:val="24"/>
          <w:szCs w:val="24"/>
        </w:rPr>
        <w:t>. Обучающемуся с РАС сложно понять причины поведения других людей, представить себя на их месте. Преодоление этого помогает обучающемуся с РАС принимать общепринятые правила и выстраивать собственное социальное поведение, усваивать морально-этические нормы;</w:t>
      </w:r>
    </w:p>
    <w:p w14:paraId="4C468D60" w14:textId="77777777" w:rsidR="00566F6F" w:rsidRPr="001D7AAC" w:rsidRDefault="001D7AAC">
      <w:pPr>
        <w:pStyle w:val="a4"/>
        <w:numPr>
          <w:ilvl w:val="1"/>
          <w:numId w:val="237"/>
        </w:numPr>
        <w:tabs>
          <w:tab w:val="left" w:pos="1183"/>
        </w:tabs>
        <w:ind w:right="122" w:firstLine="709"/>
        <w:rPr>
          <w:sz w:val="24"/>
          <w:szCs w:val="24"/>
        </w:rPr>
      </w:pPr>
      <w:r w:rsidRPr="001D7AAC">
        <w:rPr>
          <w:i/>
          <w:sz w:val="24"/>
          <w:szCs w:val="24"/>
        </w:rPr>
        <w:t>Потребность в развитии вербальной и невербальной коммуникации</w:t>
      </w:r>
      <w:r w:rsidRPr="001D7AAC">
        <w:rPr>
          <w:sz w:val="24"/>
          <w:szCs w:val="24"/>
        </w:rPr>
        <w:t>. Обучение способам и навыкам коммуникации, адаптирующим обучающихся с РАС к условиям жизни в рамках образовательной организации и дающим возможность дальнейшего развития социальной адаптации и эмоционально-волевой сферы.</w:t>
      </w:r>
    </w:p>
    <w:p w14:paraId="49AA69F3" w14:textId="77777777" w:rsidR="00566F6F" w:rsidRPr="001D7AAC" w:rsidRDefault="001D7AAC">
      <w:pPr>
        <w:pStyle w:val="a3"/>
        <w:ind w:right="130"/>
        <w:rPr>
          <w:sz w:val="24"/>
          <w:szCs w:val="24"/>
        </w:rPr>
      </w:pPr>
      <w:r w:rsidRPr="001D7AAC">
        <w:rPr>
          <w:sz w:val="24"/>
          <w:szCs w:val="24"/>
        </w:rPr>
        <w:t>В соответствии с Федеральным законом «Об образовании в Российской Федерации» от 29.12.2012 г. № 273-ФЗ, для обучающихся с ОВЗ в образовательной организации должны создаваться специальные образовательные условия.</w:t>
      </w:r>
    </w:p>
    <w:p w14:paraId="29AF7375" w14:textId="77777777" w:rsidR="00566F6F" w:rsidRPr="001D7AAC" w:rsidRDefault="001D7AAC">
      <w:pPr>
        <w:pStyle w:val="a3"/>
        <w:ind w:right="127"/>
        <w:rPr>
          <w:sz w:val="24"/>
          <w:szCs w:val="24"/>
        </w:rPr>
      </w:pPr>
      <w:r w:rsidRPr="001D7AAC">
        <w:rPr>
          <w:sz w:val="24"/>
          <w:szCs w:val="24"/>
        </w:rPr>
        <w:t>К специальным образовательным условиям относятся специальные образовательные программы и методы обучения и воспитания, специальные учебники, учебные пособия и дидактические материалы, специальные технические средства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(ст. 79. п. 3 Закона об образовании в Российской Федерации от 29.12.2012 г.</w:t>
      </w:r>
      <w:r w:rsidRPr="001D7AAC">
        <w:rPr>
          <w:spacing w:val="40"/>
          <w:sz w:val="24"/>
          <w:szCs w:val="24"/>
        </w:rPr>
        <w:t xml:space="preserve"> </w:t>
      </w:r>
      <w:r w:rsidRPr="001D7AAC">
        <w:rPr>
          <w:sz w:val="24"/>
          <w:szCs w:val="24"/>
        </w:rPr>
        <w:t>№ 273-ФЗ).</w:t>
      </w:r>
    </w:p>
    <w:p w14:paraId="4AED23B9" w14:textId="77777777" w:rsidR="00566F6F" w:rsidRPr="001D7AAC" w:rsidRDefault="001D7AAC">
      <w:pPr>
        <w:pStyle w:val="a3"/>
        <w:ind w:right="127"/>
        <w:rPr>
          <w:sz w:val="24"/>
          <w:szCs w:val="24"/>
        </w:rPr>
      </w:pPr>
      <w:r w:rsidRPr="001D7AAC">
        <w:rPr>
          <w:sz w:val="24"/>
          <w:szCs w:val="24"/>
        </w:rPr>
        <w:t xml:space="preserve">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РАС. Для этого система специальных образовательных условий в образовательной организации должна соответствовать </w:t>
      </w:r>
      <w:r w:rsidRPr="001D7AAC">
        <w:rPr>
          <w:i/>
          <w:sz w:val="24"/>
          <w:szCs w:val="24"/>
        </w:rPr>
        <w:t xml:space="preserve">особым образовательным потребностям обучающихся с РАС </w:t>
      </w:r>
      <w:r w:rsidRPr="001D7AAC">
        <w:rPr>
          <w:sz w:val="24"/>
          <w:szCs w:val="24"/>
        </w:rPr>
        <w:t>с условием обеспечения дифференцированного</w:t>
      </w:r>
      <w:r w:rsidRPr="001D7AAC">
        <w:rPr>
          <w:spacing w:val="40"/>
          <w:sz w:val="24"/>
          <w:szCs w:val="24"/>
        </w:rPr>
        <w:t xml:space="preserve"> </w:t>
      </w:r>
      <w:r w:rsidRPr="001D7AAC">
        <w:rPr>
          <w:sz w:val="24"/>
          <w:szCs w:val="24"/>
        </w:rPr>
        <w:t>и индивидуального подхода в их определении.</w:t>
      </w:r>
    </w:p>
    <w:p w14:paraId="06805058" w14:textId="77777777" w:rsidR="00566F6F" w:rsidRPr="001D7AAC" w:rsidRDefault="001D7AAC">
      <w:pPr>
        <w:pStyle w:val="3"/>
        <w:numPr>
          <w:ilvl w:val="3"/>
          <w:numId w:val="239"/>
        </w:numPr>
        <w:tabs>
          <w:tab w:val="left" w:pos="1148"/>
          <w:tab w:val="left" w:pos="1692"/>
        </w:tabs>
        <w:spacing w:line="240" w:lineRule="auto"/>
        <w:ind w:left="1148" w:right="802" w:hanging="363"/>
        <w:jc w:val="both"/>
        <w:rPr>
          <w:sz w:val="24"/>
          <w:szCs w:val="24"/>
        </w:rPr>
      </w:pPr>
      <w:bookmarkStart w:id="6" w:name="_bookmark6"/>
      <w:bookmarkEnd w:id="6"/>
      <w:r w:rsidRPr="001D7AAC">
        <w:rPr>
          <w:sz w:val="24"/>
          <w:szCs w:val="24"/>
        </w:rPr>
        <w:t>Общая</w:t>
      </w:r>
      <w:r w:rsidRPr="001D7AAC">
        <w:rPr>
          <w:spacing w:val="-8"/>
          <w:sz w:val="24"/>
          <w:szCs w:val="24"/>
        </w:rPr>
        <w:t xml:space="preserve"> </w:t>
      </w:r>
      <w:r w:rsidRPr="001D7AAC">
        <w:rPr>
          <w:sz w:val="24"/>
          <w:szCs w:val="24"/>
        </w:rPr>
        <w:t>характеристика</w:t>
      </w:r>
      <w:r w:rsidRPr="001D7AAC">
        <w:rPr>
          <w:spacing w:val="-8"/>
          <w:sz w:val="24"/>
          <w:szCs w:val="24"/>
        </w:rPr>
        <w:t xml:space="preserve"> </w:t>
      </w:r>
      <w:r w:rsidRPr="001D7AAC">
        <w:rPr>
          <w:sz w:val="24"/>
          <w:szCs w:val="24"/>
        </w:rPr>
        <w:t>примерной</w:t>
      </w:r>
      <w:r w:rsidRPr="001D7AAC">
        <w:rPr>
          <w:spacing w:val="-8"/>
          <w:sz w:val="24"/>
          <w:szCs w:val="24"/>
        </w:rPr>
        <w:t xml:space="preserve"> </w:t>
      </w:r>
      <w:r w:rsidRPr="001D7AAC">
        <w:rPr>
          <w:sz w:val="24"/>
          <w:szCs w:val="24"/>
        </w:rPr>
        <w:t>основной</w:t>
      </w:r>
      <w:r w:rsidRPr="001D7AAC">
        <w:rPr>
          <w:spacing w:val="-8"/>
          <w:sz w:val="24"/>
          <w:szCs w:val="24"/>
        </w:rPr>
        <w:t xml:space="preserve"> </w:t>
      </w:r>
      <w:r w:rsidRPr="001D7AAC">
        <w:rPr>
          <w:sz w:val="24"/>
          <w:szCs w:val="24"/>
        </w:rPr>
        <w:t>образовательной программы основного общего образования обучающихся с РАС</w:t>
      </w:r>
    </w:p>
    <w:p w14:paraId="0396F52C" w14:textId="77777777" w:rsidR="00566F6F" w:rsidRPr="001D7AAC" w:rsidRDefault="001D7AAC">
      <w:pPr>
        <w:pStyle w:val="a3"/>
        <w:ind w:right="124"/>
        <w:rPr>
          <w:sz w:val="24"/>
          <w:szCs w:val="24"/>
        </w:rPr>
      </w:pPr>
      <w:r w:rsidRPr="001D7AAC">
        <w:rPr>
          <w:sz w:val="24"/>
          <w:szCs w:val="24"/>
        </w:rPr>
        <w:t>Адаптированная основная образовательная программа основного общего образования обучающихся с РАС (АООП ООО обучающихся с РАС) разрабатывается в соответствии со ФГОС основного общего образования и с учетом основной образовательной программы (ООП).</w:t>
      </w:r>
    </w:p>
    <w:p w14:paraId="51484B1C" w14:textId="77777777" w:rsidR="00566F6F" w:rsidRPr="001D7AAC" w:rsidRDefault="001D7AAC">
      <w:pPr>
        <w:pStyle w:val="a3"/>
        <w:ind w:right="125"/>
        <w:rPr>
          <w:sz w:val="24"/>
          <w:szCs w:val="24"/>
        </w:rPr>
      </w:pPr>
      <w:r w:rsidRPr="001D7AAC">
        <w:rPr>
          <w:sz w:val="24"/>
          <w:szCs w:val="24"/>
        </w:rPr>
        <w:t>Основная образовательная программа основного общего образования разрабатывается</w:t>
      </w:r>
      <w:r w:rsidRPr="001D7AAC">
        <w:rPr>
          <w:spacing w:val="-3"/>
          <w:sz w:val="24"/>
          <w:szCs w:val="24"/>
        </w:rPr>
        <w:t xml:space="preserve"> </w:t>
      </w:r>
      <w:r w:rsidRPr="001D7AAC">
        <w:rPr>
          <w:sz w:val="24"/>
          <w:szCs w:val="24"/>
        </w:rPr>
        <w:t>на</w:t>
      </w:r>
      <w:r w:rsidRPr="001D7AAC">
        <w:rPr>
          <w:spacing w:val="-2"/>
          <w:sz w:val="24"/>
          <w:szCs w:val="24"/>
        </w:rPr>
        <w:t xml:space="preserve"> </w:t>
      </w:r>
      <w:r w:rsidRPr="001D7AAC">
        <w:rPr>
          <w:sz w:val="24"/>
          <w:szCs w:val="24"/>
        </w:rPr>
        <w:t>основе</w:t>
      </w:r>
      <w:r w:rsidRPr="001D7AAC">
        <w:rPr>
          <w:spacing w:val="-5"/>
          <w:sz w:val="24"/>
          <w:szCs w:val="24"/>
        </w:rPr>
        <w:t xml:space="preserve"> </w:t>
      </w:r>
      <w:r w:rsidRPr="001D7AAC">
        <w:rPr>
          <w:sz w:val="24"/>
          <w:szCs w:val="24"/>
        </w:rPr>
        <w:t>ФГОС</w:t>
      </w:r>
      <w:r w:rsidRPr="001D7AAC">
        <w:rPr>
          <w:spacing w:val="-3"/>
          <w:sz w:val="24"/>
          <w:szCs w:val="24"/>
        </w:rPr>
        <w:t xml:space="preserve"> </w:t>
      </w:r>
      <w:r w:rsidRPr="001D7AAC">
        <w:rPr>
          <w:sz w:val="24"/>
          <w:szCs w:val="24"/>
        </w:rPr>
        <w:t>с</w:t>
      </w:r>
      <w:r w:rsidRPr="001D7AAC">
        <w:rPr>
          <w:spacing w:val="-3"/>
          <w:sz w:val="24"/>
          <w:szCs w:val="24"/>
        </w:rPr>
        <w:t xml:space="preserve"> </w:t>
      </w:r>
      <w:r w:rsidRPr="001D7AAC">
        <w:rPr>
          <w:sz w:val="24"/>
          <w:szCs w:val="24"/>
        </w:rPr>
        <w:t>учетом</w:t>
      </w:r>
      <w:r w:rsidRPr="001D7AAC">
        <w:rPr>
          <w:spacing w:val="-4"/>
          <w:sz w:val="24"/>
          <w:szCs w:val="24"/>
        </w:rPr>
        <w:t xml:space="preserve"> </w:t>
      </w:r>
      <w:r w:rsidRPr="001D7AAC">
        <w:rPr>
          <w:sz w:val="24"/>
          <w:szCs w:val="24"/>
        </w:rPr>
        <w:t>потребностей</w:t>
      </w:r>
      <w:r w:rsidRPr="001D7AAC">
        <w:rPr>
          <w:spacing w:val="-4"/>
          <w:sz w:val="24"/>
          <w:szCs w:val="24"/>
        </w:rPr>
        <w:t xml:space="preserve"> </w:t>
      </w:r>
      <w:r w:rsidRPr="001D7AAC">
        <w:rPr>
          <w:sz w:val="24"/>
          <w:szCs w:val="24"/>
        </w:rPr>
        <w:t>социально-экономического развития регионов Российской Федерации, этнокультурных особенностей</w:t>
      </w:r>
      <w:r w:rsidRPr="001D7AAC">
        <w:rPr>
          <w:spacing w:val="40"/>
          <w:sz w:val="24"/>
          <w:szCs w:val="24"/>
        </w:rPr>
        <w:t xml:space="preserve"> </w:t>
      </w:r>
      <w:r w:rsidRPr="001D7AAC">
        <w:rPr>
          <w:sz w:val="24"/>
          <w:szCs w:val="24"/>
        </w:rPr>
        <w:t>населения,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адаптированную основную образовательную программу обучающихся с РАС, использует содержащуюся в АООП ООО обучающихся с РАС документацию с учетом своих возможностей и особенностей осуществления образовательной и коррекционно-развивающей деятельности.</w:t>
      </w:r>
    </w:p>
    <w:p w14:paraId="5D765EDE" w14:textId="77777777" w:rsidR="00566F6F" w:rsidRPr="001D7AAC" w:rsidRDefault="001D7AAC">
      <w:pPr>
        <w:pStyle w:val="a3"/>
        <w:ind w:right="129"/>
        <w:rPr>
          <w:sz w:val="24"/>
          <w:szCs w:val="24"/>
        </w:rPr>
      </w:pPr>
      <w:r w:rsidRPr="001D7AAC">
        <w:rPr>
          <w:sz w:val="24"/>
          <w:szCs w:val="24"/>
        </w:rPr>
        <w:t>Адаптированная основная образовательная программа обучающихся с РАС включает следующие документы:</w:t>
      </w:r>
    </w:p>
    <w:p w14:paraId="2122417E" w14:textId="77777777" w:rsidR="00566F6F" w:rsidRPr="001D7AAC" w:rsidRDefault="001D7AAC">
      <w:pPr>
        <w:pStyle w:val="a4"/>
        <w:numPr>
          <w:ilvl w:val="0"/>
          <w:numId w:val="236"/>
        </w:numPr>
        <w:tabs>
          <w:tab w:val="left" w:pos="1542"/>
        </w:tabs>
        <w:spacing w:before="1"/>
        <w:ind w:left="1542" w:hanging="359"/>
        <w:rPr>
          <w:sz w:val="24"/>
          <w:szCs w:val="24"/>
        </w:rPr>
      </w:pPr>
      <w:r w:rsidRPr="001D7AAC">
        <w:rPr>
          <w:sz w:val="24"/>
          <w:szCs w:val="24"/>
        </w:rPr>
        <w:t>рабочие</w:t>
      </w:r>
      <w:r w:rsidRPr="001D7AAC">
        <w:rPr>
          <w:spacing w:val="34"/>
          <w:sz w:val="24"/>
          <w:szCs w:val="24"/>
        </w:rPr>
        <w:t xml:space="preserve"> </w:t>
      </w:r>
      <w:r w:rsidRPr="001D7AAC">
        <w:rPr>
          <w:sz w:val="24"/>
          <w:szCs w:val="24"/>
        </w:rPr>
        <w:t>программы</w:t>
      </w:r>
      <w:r w:rsidRPr="001D7AAC">
        <w:rPr>
          <w:spacing w:val="34"/>
          <w:sz w:val="24"/>
          <w:szCs w:val="24"/>
        </w:rPr>
        <w:t xml:space="preserve"> </w:t>
      </w:r>
      <w:r w:rsidRPr="001D7AAC">
        <w:rPr>
          <w:sz w:val="24"/>
          <w:szCs w:val="24"/>
        </w:rPr>
        <w:t>учебных</w:t>
      </w:r>
      <w:r w:rsidRPr="001D7AAC">
        <w:rPr>
          <w:spacing w:val="36"/>
          <w:sz w:val="24"/>
          <w:szCs w:val="24"/>
        </w:rPr>
        <w:t xml:space="preserve"> </w:t>
      </w:r>
      <w:r w:rsidRPr="001D7AAC">
        <w:rPr>
          <w:sz w:val="24"/>
          <w:szCs w:val="24"/>
        </w:rPr>
        <w:t>предметов,</w:t>
      </w:r>
      <w:r w:rsidRPr="001D7AAC">
        <w:rPr>
          <w:spacing w:val="35"/>
          <w:sz w:val="24"/>
          <w:szCs w:val="24"/>
        </w:rPr>
        <w:t xml:space="preserve"> </w:t>
      </w:r>
      <w:r w:rsidRPr="001D7AAC">
        <w:rPr>
          <w:sz w:val="24"/>
          <w:szCs w:val="24"/>
        </w:rPr>
        <w:t>учебных</w:t>
      </w:r>
      <w:r w:rsidRPr="001D7AAC">
        <w:rPr>
          <w:spacing w:val="36"/>
          <w:sz w:val="24"/>
          <w:szCs w:val="24"/>
        </w:rPr>
        <w:t xml:space="preserve"> </w:t>
      </w:r>
      <w:r w:rsidRPr="001D7AAC">
        <w:rPr>
          <w:sz w:val="24"/>
          <w:szCs w:val="24"/>
        </w:rPr>
        <w:t>курсов</w:t>
      </w:r>
      <w:r w:rsidRPr="001D7AAC">
        <w:rPr>
          <w:spacing w:val="34"/>
          <w:sz w:val="24"/>
          <w:szCs w:val="24"/>
        </w:rPr>
        <w:t xml:space="preserve"> </w:t>
      </w:r>
      <w:r w:rsidRPr="001D7AAC">
        <w:rPr>
          <w:sz w:val="24"/>
          <w:szCs w:val="24"/>
        </w:rPr>
        <w:t>(в</w:t>
      </w:r>
      <w:r w:rsidRPr="001D7AAC">
        <w:rPr>
          <w:spacing w:val="35"/>
          <w:sz w:val="24"/>
          <w:szCs w:val="24"/>
        </w:rPr>
        <w:t xml:space="preserve"> </w:t>
      </w:r>
      <w:r w:rsidRPr="001D7AAC">
        <w:rPr>
          <w:sz w:val="24"/>
          <w:szCs w:val="24"/>
        </w:rPr>
        <w:t>том</w:t>
      </w:r>
      <w:r w:rsidRPr="001D7AAC">
        <w:rPr>
          <w:spacing w:val="36"/>
          <w:sz w:val="24"/>
          <w:szCs w:val="24"/>
        </w:rPr>
        <w:t xml:space="preserve"> </w:t>
      </w:r>
      <w:r w:rsidRPr="001D7AAC">
        <w:rPr>
          <w:spacing w:val="-2"/>
          <w:sz w:val="24"/>
          <w:szCs w:val="24"/>
        </w:rPr>
        <w:t>числе</w:t>
      </w:r>
    </w:p>
    <w:p w14:paraId="3A374641"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758F1064" w14:textId="77777777" w:rsidR="00566F6F" w:rsidRPr="001D7AAC" w:rsidRDefault="001D7AAC">
      <w:pPr>
        <w:pStyle w:val="a3"/>
        <w:tabs>
          <w:tab w:val="left" w:pos="6082"/>
        </w:tabs>
        <w:spacing w:before="68"/>
        <w:ind w:left="1543" w:firstLine="0"/>
        <w:jc w:val="left"/>
        <w:rPr>
          <w:sz w:val="24"/>
          <w:szCs w:val="24"/>
        </w:rPr>
      </w:pPr>
      <w:r w:rsidRPr="001D7AAC">
        <w:rPr>
          <w:sz w:val="24"/>
          <w:szCs w:val="24"/>
        </w:rPr>
        <w:lastRenderedPageBreak/>
        <w:t>внеурочной</w:t>
      </w:r>
      <w:r w:rsidRPr="001D7AAC">
        <w:rPr>
          <w:spacing w:val="-17"/>
          <w:sz w:val="24"/>
          <w:szCs w:val="24"/>
        </w:rPr>
        <w:t xml:space="preserve"> </w:t>
      </w:r>
      <w:r w:rsidRPr="001D7AAC">
        <w:rPr>
          <w:sz w:val="24"/>
          <w:szCs w:val="24"/>
        </w:rPr>
        <w:t>деятельности),</w:t>
      </w:r>
      <w:r w:rsidRPr="001D7AAC">
        <w:rPr>
          <w:spacing w:val="-16"/>
          <w:sz w:val="24"/>
          <w:szCs w:val="24"/>
        </w:rPr>
        <w:t xml:space="preserve"> </w:t>
      </w:r>
      <w:r w:rsidRPr="001D7AAC">
        <w:rPr>
          <w:spacing w:val="-2"/>
          <w:sz w:val="24"/>
          <w:szCs w:val="24"/>
        </w:rPr>
        <w:t>учебных</w:t>
      </w:r>
      <w:r w:rsidRPr="001D7AAC">
        <w:rPr>
          <w:sz w:val="24"/>
          <w:szCs w:val="24"/>
        </w:rPr>
        <w:tab/>
      </w:r>
      <w:r w:rsidRPr="001D7AAC">
        <w:rPr>
          <w:spacing w:val="-2"/>
          <w:sz w:val="24"/>
          <w:szCs w:val="24"/>
        </w:rPr>
        <w:t>модулей;</w:t>
      </w:r>
    </w:p>
    <w:p w14:paraId="0C74B1EF" w14:textId="77777777" w:rsidR="00566F6F" w:rsidRPr="001D7AAC" w:rsidRDefault="001D7AAC">
      <w:pPr>
        <w:pStyle w:val="a4"/>
        <w:numPr>
          <w:ilvl w:val="0"/>
          <w:numId w:val="236"/>
        </w:numPr>
        <w:tabs>
          <w:tab w:val="left" w:pos="1543"/>
          <w:tab w:val="left" w:pos="3286"/>
          <w:tab w:val="left" w:pos="5479"/>
          <w:tab w:val="left" w:pos="7748"/>
          <w:tab w:val="left" w:pos="9215"/>
        </w:tabs>
        <w:ind w:right="130"/>
        <w:jc w:val="left"/>
        <w:rPr>
          <w:sz w:val="24"/>
          <w:szCs w:val="24"/>
        </w:rPr>
      </w:pPr>
      <w:r w:rsidRPr="001D7AAC">
        <w:rPr>
          <w:spacing w:val="-2"/>
          <w:sz w:val="24"/>
          <w:szCs w:val="24"/>
        </w:rPr>
        <w:t>программу</w:t>
      </w:r>
      <w:r w:rsidRPr="001D7AAC">
        <w:rPr>
          <w:sz w:val="24"/>
          <w:szCs w:val="24"/>
        </w:rPr>
        <w:tab/>
      </w:r>
      <w:r w:rsidRPr="001D7AAC">
        <w:rPr>
          <w:spacing w:val="-2"/>
          <w:sz w:val="24"/>
          <w:szCs w:val="24"/>
        </w:rPr>
        <w:t>формирования</w:t>
      </w:r>
      <w:r w:rsidRPr="001D7AAC">
        <w:rPr>
          <w:sz w:val="24"/>
          <w:szCs w:val="24"/>
        </w:rPr>
        <w:tab/>
      </w:r>
      <w:r w:rsidRPr="001D7AAC">
        <w:rPr>
          <w:spacing w:val="-2"/>
          <w:sz w:val="24"/>
          <w:szCs w:val="24"/>
        </w:rPr>
        <w:t>универсальных</w:t>
      </w:r>
      <w:r w:rsidRPr="001D7AAC">
        <w:rPr>
          <w:sz w:val="24"/>
          <w:szCs w:val="24"/>
        </w:rPr>
        <w:tab/>
      </w:r>
      <w:r w:rsidRPr="001D7AAC">
        <w:rPr>
          <w:spacing w:val="-2"/>
          <w:sz w:val="24"/>
          <w:szCs w:val="24"/>
        </w:rPr>
        <w:t>учебных</w:t>
      </w:r>
      <w:r w:rsidRPr="001D7AAC">
        <w:rPr>
          <w:sz w:val="24"/>
          <w:szCs w:val="24"/>
        </w:rPr>
        <w:tab/>
      </w:r>
      <w:r w:rsidRPr="001D7AAC">
        <w:rPr>
          <w:spacing w:val="-2"/>
          <w:sz w:val="24"/>
          <w:szCs w:val="24"/>
        </w:rPr>
        <w:t xml:space="preserve">действий </w:t>
      </w:r>
      <w:r w:rsidRPr="001D7AAC">
        <w:rPr>
          <w:sz w:val="24"/>
          <w:szCs w:val="24"/>
        </w:rPr>
        <w:t>обучающихся с РАС;</w:t>
      </w:r>
    </w:p>
    <w:p w14:paraId="73DADCFC" w14:textId="77777777" w:rsidR="00566F6F" w:rsidRPr="001D7AAC" w:rsidRDefault="001D7AAC">
      <w:pPr>
        <w:pStyle w:val="a4"/>
        <w:numPr>
          <w:ilvl w:val="0"/>
          <w:numId w:val="236"/>
        </w:numPr>
        <w:tabs>
          <w:tab w:val="left" w:pos="1543"/>
        </w:tabs>
        <w:spacing w:line="341" w:lineRule="exact"/>
        <w:jc w:val="left"/>
        <w:rPr>
          <w:sz w:val="24"/>
          <w:szCs w:val="24"/>
        </w:rPr>
      </w:pPr>
      <w:r w:rsidRPr="001D7AAC">
        <w:rPr>
          <w:sz w:val="24"/>
          <w:szCs w:val="24"/>
        </w:rPr>
        <w:t>рабочую</w:t>
      </w:r>
      <w:r w:rsidRPr="001D7AAC">
        <w:rPr>
          <w:spacing w:val="-16"/>
          <w:sz w:val="24"/>
          <w:szCs w:val="24"/>
        </w:rPr>
        <w:t xml:space="preserve"> </w:t>
      </w:r>
      <w:r w:rsidRPr="001D7AAC">
        <w:rPr>
          <w:sz w:val="24"/>
          <w:szCs w:val="24"/>
        </w:rPr>
        <w:t>программу</w:t>
      </w:r>
      <w:r w:rsidRPr="001D7AAC">
        <w:rPr>
          <w:spacing w:val="-15"/>
          <w:sz w:val="24"/>
          <w:szCs w:val="24"/>
        </w:rPr>
        <w:t xml:space="preserve"> </w:t>
      </w:r>
      <w:r w:rsidRPr="001D7AAC">
        <w:rPr>
          <w:spacing w:val="-2"/>
          <w:sz w:val="24"/>
          <w:szCs w:val="24"/>
        </w:rPr>
        <w:t>воспитания;</w:t>
      </w:r>
    </w:p>
    <w:p w14:paraId="2E5CB479" w14:textId="77777777" w:rsidR="00566F6F" w:rsidRPr="001D7AAC" w:rsidRDefault="001D7AAC">
      <w:pPr>
        <w:pStyle w:val="a4"/>
        <w:numPr>
          <w:ilvl w:val="0"/>
          <w:numId w:val="236"/>
        </w:numPr>
        <w:tabs>
          <w:tab w:val="left" w:pos="1543"/>
        </w:tabs>
        <w:spacing w:line="342" w:lineRule="exact"/>
        <w:jc w:val="left"/>
        <w:rPr>
          <w:sz w:val="24"/>
          <w:szCs w:val="24"/>
        </w:rPr>
      </w:pPr>
      <w:r w:rsidRPr="001D7AAC">
        <w:rPr>
          <w:spacing w:val="-2"/>
          <w:sz w:val="24"/>
          <w:szCs w:val="24"/>
        </w:rPr>
        <w:t>программу</w:t>
      </w:r>
      <w:r w:rsidRPr="001D7AAC">
        <w:rPr>
          <w:spacing w:val="4"/>
          <w:sz w:val="24"/>
          <w:szCs w:val="24"/>
        </w:rPr>
        <w:t xml:space="preserve"> </w:t>
      </w:r>
      <w:r w:rsidRPr="001D7AAC">
        <w:rPr>
          <w:spacing w:val="-2"/>
          <w:sz w:val="24"/>
          <w:szCs w:val="24"/>
        </w:rPr>
        <w:t>коррекционной</w:t>
      </w:r>
      <w:r w:rsidRPr="001D7AAC">
        <w:rPr>
          <w:spacing w:val="4"/>
          <w:sz w:val="24"/>
          <w:szCs w:val="24"/>
        </w:rPr>
        <w:t xml:space="preserve"> </w:t>
      </w:r>
      <w:r w:rsidRPr="001D7AAC">
        <w:rPr>
          <w:spacing w:val="-2"/>
          <w:sz w:val="24"/>
          <w:szCs w:val="24"/>
        </w:rPr>
        <w:t>работы;</w:t>
      </w:r>
    </w:p>
    <w:p w14:paraId="3584426D" w14:textId="77777777" w:rsidR="00566F6F" w:rsidRPr="001D7AAC" w:rsidRDefault="001D7AAC">
      <w:pPr>
        <w:pStyle w:val="a4"/>
        <w:numPr>
          <w:ilvl w:val="0"/>
          <w:numId w:val="236"/>
        </w:numPr>
        <w:tabs>
          <w:tab w:val="left" w:pos="1543"/>
        </w:tabs>
        <w:spacing w:line="342" w:lineRule="exact"/>
        <w:jc w:val="left"/>
        <w:rPr>
          <w:sz w:val="24"/>
          <w:szCs w:val="24"/>
        </w:rPr>
      </w:pPr>
      <w:r w:rsidRPr="001D7AAC">
        <w:rPr>
          <w:sz w:val="24"/>
          <w:szCs w:val="24"/>
        </w:rPr>
        <w:t>учебный</w:t>
      </w:r>
      <w:r w:rsidRPr="001D7AAC">
        <w:rPr>
          <w:spacing w:val="-12"/>
          <w:sz w:val="24"/>
          <w:szCs w:val="24"/>
        </w:rPr>
        <w:t xml:space="preserve"> </w:t>
      </w:r>
      <w:r w:rsidRPr="001D7AAC">
        <w:rPr>
          <w:spacing w:val="-2"/>
          <w:sz w:val="24"/>
          <w:szCs w:val="24"/>
        </w:rPr>
        <w:t>план;</w:t>
      </w:r>
    </w:p>
    <w:p w14:paraId="2DF5197A" w14:textId="77777777" w:rsidR="00566F6F" w:rsidRPr="001D7AAC" w:rsidRDefault="001D7AAC">
      <w:pPr>
        <w:pStyle w:val="a4"/>
        <w:numPr>
          <w:ilvl w:val="0"/>
          <w:numId w:val="236"/>
        </w:numPr>
        <w:tabs>
          <w:tab w:val="left" w:pos="1543"/>
        </w:tabs>
        <w:spacing w:line="342" w:lineRule="exact"/>
        <w:jc w:val="left"/>
        <w:rPr>
          <w:sz w:val="24"/>
          <w:szCs w:val="24"/>
        </w:rPr>
      </w:pPr>
      <w:r w:rsidRPr="001D7AAC">
        <w:rPr>
          <w:sz w:val="24"/>
          <w:szCs w:val="24"/>
        </w:rPr>
        <w:t>план</w:t>
      </w:r>
      <w:r w:rsidRPr="001D7AAC">
        <w:rPr>
          <w:spacing w:val="-14"/>
          <w:sz w:val="24"/>
          <w:szCs w:val="24"/>
        </w:rPr>
        <w:t xml:space="preserve"> </w:t>
      </w:r>
      <w:r w:rsidRPr="001D7AAC">
        <w:rPr>
          <w:sz w:val="24"/>
          <w:szCs w:val="24"/>
        </w:rPr>
        <w:t>внеурочной</w:t>
      </w:r>
      <w:r w:rsidRPr="001D7AAC">
        <w:rPr>
          <w:spacing w:val="-13"/>
          <w:sz w:val="24"/>
          <w:szCs w:val="24"/>
        </w:rPr>
        <w:t xml:space="preserve"> </w:t>
      </w:r>
      <w:r w:rsidRPr="001D7AAC">
        <w:rPr>
          <w:spacing w:val="-2"/>
          <w:sz w:val="24"/>
          <w:szCs w:val="24"/>
        </w:rPr>
        <w:t>деятельности;</w:t>
      </w:r>
    </w:p>
    <w:p w14:paraId="2EDF3AE8" w14:textId="77777777" w:rsidR="00566F6F" w:rsidRPr="001D7AAC" w:rsidRDefault="001D7AAC">
      <w:pPr>
        <w:pStyle w:val="a4"/>
        <w:numPr>
          <w:ilvl w:val="0"/>
          <w:numId w:val="236"/>
        </w:numPr>
        <w:tabs>
          <w:tab w:val="left" w:pos="1543"/>
        </w:tabs>
        <w:spacing w:line="342" w:lineRule="exact"/>
        <w:jc w:val="left"/>
        <w:rPr>
          <w:sz w:val="24"/>
          <w:szCs w:val="24"/>
        </w:rPr>
      </w:pPr>
      <w:r w:rsidRPr="001D7AAC">
        <w:rPr>
          <w:sz w:val="24"/>
          <w:szCs w:val="24"/>
        </w:rPr>
        <w:t>календарный</w:t>
      </w:r>
      <w:r w:rsidRPr="001D7AAC">
        <w:rPr>
          <w:spacing w:val="-14"/>
          <w:sz w:val="24"/>
          <w:szCs w:val="24"/>
        </w:rPr>
        <w:t xml:space="preserve"> </w:t>
      </w:r>
      <w:r w:rsidRPr="001D7AAC">
        <w:rPr>
          <w:sz w:val="24"/>
          <w:szCs w:val="24"/>
        </w:rPr>
        <w:t>учебный</w:t>
      </w:r>
      <w:r w:rsidRPr="001D7AAC">
        <w:rPr>
          <w:spacing w:val="-13"/>
          <w:sz w:val="24"/>
          <w:szCs w:val="24"/>
        </w:rPr>
        <w:t xml:space="preserve"> </w:t>
      </w:r>
      <w:r w:rsidRPr="001D7AAC">
        <w:rPr>
          <w:spacing w:val="-2"/>
          <w:sz w:val="24"/>
          <w:szCs w:val="24"/>
        </w:rPr>
        <w:t>график;</w:t>
      </w:r>
    </w:p>
    <w:p w14:paraId="44E3AB1A" w14:textId="77777777" w:rsidR="00566F6F" w:rsidRPr="001D7AAC" w:rsidRDefault="001D7AAC">
      <w:pPr>
        <w:pStyle w:val="a4"/>
        <w:numPr>
          <w:ilvl w:val="0"/>
          <w:numId w:val="236"/>
        </w:numPr>
        <w:tabs>
          <w:tab w:val="left" w:pos="1543"/>
        </w:tabs>
        <w:ind w:right="129"/>
        <w:rPr>
          <w:sz w:val="24"/>
          <w:szCs w:val="24"/>
        </w:rPr>
      </w:pPr>
      <w:r w:rsidRPr="001D7AAC">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6D27CF99" w14:textId="77777777" w:rsidR="00566F6F" w:rsidRPr="001D7AAC" w:rsidRDefault="001D7AAC">
      <w:pPr>
        <w:pStyle w:val="a4"/>
        <w:numPr>
          <w:ilvl w:val="0"/>
          <w:numId w:val="236"/>
        </w:numPr>
        <w:tabs>
          <w:tab w:val="left" w:pos="1543"/>
        </w:tabs>
        <w:ind w:right="127"/>
        <w:rPr>
          <w:sz w:val="24"/>
          <w:szCs w:val="24"/>
        </w:rPr>
      </w:pPr>
      <w:r w:rsidRPr="001D7AAC">
        <w:rPr>
          <w:sz w:val="24"/>
          <w:szCs w:val="24"/>
        </w:rPr>
        <w:t>характеристику условий реализации адаптированной основной образовательной программы основного общего образования обучающихся с РАС в соответствии с требованиями ФГОС ООО.</w:t>
      </w:r>
    </w:p>
    <w:p w14:paraId="2B54018A" w14:textId="77777777" w:rsidR="00566F6F" w:rsidRPr="001D7AAC" w:rsidRDefault="001D7AAC">
      <w:pPr>
        <w:pStyle w:val="2"/>
        <w:numPr>
          <w:ilvl w:val="2"/>
          <w:numId w:val="239"/>
        </w:numPr>
        <w:tabs>
          <w:tab w:val="left" w:pos="1106"/>
        </w:tabs>
        <w:spacing w:before="319"/>
        <w:ind w:left="408" w:right="419" w:firstLine="0"/>
        <w:jc w:val="left"/>
        <w:rPr>
          <w:sz w:val="24"/>
          <w:szCs w:val="24"/>
        </w:rPr>
      </w:pPr>
      <w:bookmarkStart w:id="7" w:name="_bookmark7"/>
      <w:bookmarkEnd w:id="7"/>
      <w:r w:rsidRPr="001D7AAC">
        <w:rPr>
          <w:sz w:val="24"/>
          <w:szCs w:val="24"/>
        </w:rPr>
        <w:t>ПЛАНИРУЕМЫЕ</w:t>
      </w:r>
      <w:r w:rsidRPr="001D7AAC">
        <w:rPr>
          <w:spacing w:val="-9"/>
          <w:sz w:val="24"/>
          <w:szCs w:val="24"/>
        </w:rPr>
        <w:t xml:space="preserve"> </w:t>
      </w:r>
      <w:r w:rsidRPr="001D7AAC">
        <w:rPr>
          <w:sz w:val="24"/>
          <w:szCs w:val="24"/>
        </w:rPr>
        <w:t>РЕЗУЛЬТАТЫ</w:t>
      </w:r>
      <w:r w:rsidRPr="001D7AAC">
        <w:rPr>
          <w:spacing w:val="-9"/>
          <w:sz w:val="24"/>
          <w:szCs w:val="24"/>
        </w:rPr>
        <w:t xml:space="preserve"> </w:t>
      </w:r>
      <w:r w:rsidRPr="001D7AAC">
        <w:rPr>
          <w:sz w:val="24"/>
          <w:szCs w:val="24"/>
        </w:rPr>
        <w:t>ОСВОЕНИЯ</w:t>
      </w:r>
      <w:r w:rsidRPr="001D7AAC">
        <w:rPr>
          <w:spacing w:val="-9"/>
          <w:sz w:val="24"/>
          <w:szCs w:val="24"/>
        </w:rPr>
        <w:t xml:space="preserve"> </w:t>
      </w:r>
      <w:r w:rsidRPr="001D7AAC">
        <w:rPr>
          <w:sz w:val="24"/>
          <w:szCs w:val="24"/>
        </w:rPr>
        <w:t>ОБУЧАЮЩИМИСЯ С</w:t>
      </w:r>
      <w:r w:rsidRPr="001D7AAC">
        <w:rPr>
          <w:spacing w:val="-7"/>
          <w:sz w:val="24"/>
          <w:szCs w:val="24"/>
        </w:rPr>
        <w:t xml:space="preserve"> </w:t>
      </w:r>
      <w:r w:rsidRPr="001D7AAC">
        <w:rPr>
          <w:sz w:val="24"/>
          <w:szCs w:val="24"/>
        </w:rPr>
        <w:t>РАС</w:t>
      </w:r>
      <w:r w:rsidRPr="001D7AAC">
        <w:rPr>
          <w:spacing w:val="-6"/>
          <w:sz w:val="24"/>
          <w:szCs w:val="24"/>
        </w:rPr>
        <w:t xml:space="preserve"> </w:t>
      </w:r>
      <w:r w:rsidRPr="001D7AAC">
        <w:rPr>
          <w:sz w:val="24"/>
          <w:szCs w:val="24"/>
        </w:rPr>
        <w:t>ОСНОВНОЙ</w:t>
      </w:r>
      <w:r w:rsidRPr="001D7AAC">
        <w:rPr>
          <w:spacing w:val="-7"/>
          <w:sz w:val="24"/>
          <w:szCs w:val="24"/>
        </w:rPr>
        <w:t xml:space="preserve"> </w:t>
      </w:r>
      <w:r w:rsidRPr="001D7AAC">
        <w:rPr>
          <w:sz w:val="24"/>
          <w:szCs w:val="24"/>
        </w:rPr>
        <w:t>ОБРАЗОВАТЕЛЬНОЙ</w:t>
      </w:r>
      <w:r w:rsidRPr="001D7AAC">
        <w:rPr>
          <w:spacing w:val="-7"/>
          <w:sz w:val="24"/>
          <w:szCs w:val="24"/>
        </w:rPr>
        <w:t xml:space="preserve"> </w:t>
      </w:r>
      <w:r w:rsidRPr="001D7AAC">
        <w:rPr>
          <w:sz w:val="24"/>
          <w:szCs w:val="24"/>
        </w:rPr>
        <w:t>ПРОГРАММЫ</w:t>
      </w:r>
      <w:r w:rsidRPr="001D7AAC">
        <w:rPr>
          <w:spacing w:val="-5"/>
          <w:sz w:val="24"/>
          <w:szCs w:val="24"/>
        </w:rPr>
        <w:t xml:space="preserve"> </w:t>
      </w:r>
      <w:r w:rsidRPr="001D7AAC">
        <w:rPr>
          <w:sz w:val="24"/>
          <w:szCs w:val="24"/>
        </w:rPr>
        <w:t>ОСНОВНОГО</w:t>
      </w:r>
    </w:p>
    <w:p w14:paraId="50CBE6C5" w14:textId="77777777" w:rsidR="00566F6F" w:rsidRPr="001D7AAC" w:rsidRDefault="001D7AAC">
      <w:pPr>
        <w:spacing w:before="1" w:line="322" w:lineRule="exact"/>
        <w:ind w:left="1397"/>
        <w:rPr>
          <w:b/>
          <w:sz w:val="24"/>
          <w:szCs w:val="24"/>
        </w:rPr>
      </w:pPr>
      <w:r w:rsidRPr="001D7AAC">
        <w:rPr>
          <w:b/>
          <w:spacing w:val="-2"/>
          <w:sz w:val="24"/>
          <w:szCs w:val="24"/>
        </w:rPr>
        <w:t>ОБЩЕГО</w:t>
      </w:r>
      <w:r w:rsidRPr="001D7AAC">
        <w:rPr>
          <w:b/>
          <w:spacing w:val="-3"/>
          <w:sz w:val="24"/>
          <w:szCs w:val="24"/>
        </w:rPr>
        <w:t xml:space="preserve"> </w:t>
      </w:r>
      <w:r w:rsidRPr="001D7AAC">
        <w:rPr>
          <w:b/>
          <w:spacing w:val="-2"/>
          <w:sz w:val="24"/>
          <w:szCs w:val="24"/>
        </w:rPr>
        <w:t>ОБРАЗОВАНИЯ:</w:t>
      </w:r>
      <w:r w:rsidRPr="001D7AAC">
        <w:rPr>
          <w:b/>
          <w:spacing w:val="-3"/>
          <w:sz w:val="24"/>
          <w:szCs w:val="24"/>
        </w:rPr>
        <w:t xml:space="preserve"> </w:t>
      </w:r>
      <w:r w:rsidRPr="001D7AAC">
        <w:rPr>
          <w:b/>
          <w:spacing w:val="-2"/>
          <w:sz w:val="24"/>
          <w:szCs w:val="24"/>
        </w:rPr>
        <w:t>ОБЩАЯ ХАРАКТЕРИСТИКА</w:t>
      </w:r>
    </w:p>
    <w:p w14:paraId="3960F307" w14:textId="77777777" w:rsidR="00566F6F" w:rsidRPr="001D7AAC" w:rsidRDefault="001D7AAC">
      <w:pPr>
        <w:pStyle w:val="a3"/>
        <w:ind w:right="127"/>
        <w:rPr>
          <w:sz w:val="24"/>
          <w:szCs w:val="24"/>
        </w:rPr>
      </w:pPr>
      <w:r w:rsidRPr="001D7AAC">
        <w:rPr>
          <w:sz w:val="24"/>
          <w:szCs w:val="24"/>
        </w:rPr>
        <w:t>Планируемые результаты освоения адаптированной основной</w:t>
      </w:r>
      <w:r w:rsidRPr="001D7AAC">
        <w:rPr>
          <w:spacing w:val="40"/>
          <w:sz w:val="24"/>
          <w:szCs w:val="24"/>
        </w:rPr>
        <w:t xml:space="preserve"> </w:t>
      </w:r>
      <w:r w:rsidRPr="001D7AAC">
        <w:rPr>
          <w:sz w:val="24"/>
          <w:szCs w:val="24"/>
        </w:rPr>
        <w:t>образовательной программы основного общего образования (АООП ООО) обучающихся с РАС представляют собой систему ведущих целевых установок и ожидаемых результатов освоения всех компонентов, составляющих</w:t>
      </w:r>
      <w:r w:rsidRPr="001D7AAC">
        <w:rPr>
          <w:spacing w:val="40"/>
          <w:sz w:val="24"/>
          <w:szCs w:val="24"/>
        </w:rPr>
        <w:t xml:space="preserve"> </w:t>
      </w:r>
      <w:r w:rsidRPr="001D7AAC">
        <w:rPr>
          <w:sz w:val="24"/>
          <w:szCs w:val="24"/>
        </w:rPr>
        <w:t>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АООП ООО обучающимися с РАС,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14:paraId="575816C1" w14:textId="77777777" w:rsidR="00566F6F" w:rsidRPr="001D7AAC" w:rsidRDefault="001D7AAC">
      <w:pPr>
        <w:pStyle w:val="a3"/>
        <w:ind w:right="125"/>
        <w:rPr>
          <w:sz w:val="24"/>
          <w:szCs w:val="24"/>
        </w:rPr>
      </w:pPr>
      <w:r w:rsidRPr="001D7AAC">
        <w:rPr>
          <w:sz w:val="24"/>
          <w:szCs w:val="24"/>
        </w:rPr>
        <w:t>В соответствии с требованиями ФГОС ООО система планируемых</w:t>
      </w:r>
      <w:r w:rsidRPr="001D7AAC">
        <w:rPr>
          <w:spacing w:val="40"/>
          <w:sz w:val="24"/>
          <w:szCs w:val="24"/>
        </w:rPr>
        <w:t xml:space="preserve"> </w:t>
      </w:r>
      <w:r w:rsidRPr="001D7AAC">
        <w:rPr>
          <w:sz w:val="24"/>
          <w:szCs w:val="24"/>
        </w:rPr>
        <w:t xml:space="preserve">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w:t>
      </w:r>
      <w:r w:rsidRPr="001D7AAC">
        <w:rPr>
          <w:spacing w:val="-2"/>
          <w:sz w:val="24"/>
          <w:szCs w:val="24"/>
        </w:rPr>
        <w:t>действий.</w:t>
      </w:r>
    </w:p>
    <w:p w14:paraId="696DC154" w14:textId="77777777" w:rsidR="00566F6F" w:rsidRPr="001D7AAC" w:rsidRDefault="001D7AAC">
      <w:pPr>
        <w:pStyle w:val="a3"/>
        <w:spacing w:before="1"/>
        <w:ind w:right="125"/>
        <w:rPr>
          <w:sz w:val="24"/>
          <w:szCs w:val="24"/>
        </w:rPr>
      </w:pPr>
      <w:r w:rsidRPr="001D7AAC">
        <w:rPr>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w:t>
      </w:r>
    </w:p>
    <w:p w14:paraId="329E9DD7"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A1A1148" w14:textId="77777777" w:rsidR="00566F6F" w:rsidRPr="001D7AAC" w:rsidRDefault="001D7AAC">
      <w:pPr>
        <w:pStyle w:val="a3"/>
        <w:spacing w:before="68"/>
        <w:ind w:right="129" w:firstLine="0"/>
        <w:rPr>
          <w:sz w:val="24"/>
          <w:szCs w:val="24"/>
        </w:rPr>
      </w:pPr>
      <w:r w:rsidRPr="001D7AAC">
        <w:rPr>
          <w:sz w:val="24"/>
          <w:szCs w:val="24"/>
        </w:rPr>
        <w:lastRenderedPageBreak/>
        <w:t>продвижение, выстраивать индивидуальные траектории обучения с учетом зоны ближайшего развития обучающегося с РАС.</w:t>
      </w:r>
    </w:p>
    <w:p w14:paraId="2515B845" w14:textId="77777777" w:rsidR="00566F6F" w:rsidRPr="001D7AAC" w:rsidRDefault="001D7AAC">
      <w:pPr>
        <w:pStyle w:val="a3"/>
        <w:ind w:right="127"/>
        <w:rPr>
          <w:sz w:val="24"/>
          <w:szCs w:val="24"/>
        </w:rPr>
      </w:pPr>
      <w:r w:rsidRPr="001D7AAC">
        <w:rPr>
          <w:sz w:val="24"/>
          <w:szCs w:val="24"/>
        </w:rPr>
        <w:t>В основной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14:paraId="4D4B02FC" w14:textId="77777777" w:rsidR="00566F6F" w:rsidRPr="001D7AAC" w:rsidRDefault="001D7AAC">
      <w:pPr>
        <w:pStyle w:val="a3"/>
        <w:ind w:right="129" w:firstLine="779"/>
        <w:rPr>
          <w:sz w:val="24"/>
          <w:szCs w:val="24"/>
        </w:rPr>
      </w:pPr>
      <w:r w:rsidRPr="001D7AAC">
        <w:rPr>
          <w:b/>
          <w:sz w:val="24"/>
          <w:szCs w:val="24"/>
        </w:rPr>
        <w:t xml:space="preserve">Личностные результаты </w:t>
      </w:r>
      <w:r w:rsidRPr="001D7AAC">
        <w:rPr>
          <w:sz w:val="24"/>
          <w:szCs w:val="24"/>
        </w:rPr>
        <w:t>освоения адаптированной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14:paraId="51BE682B" w14:textId="77777777" w:rsidR="00566F6F" w:rsidRPr="001D7AAC" w:rsidRDefault="001D7AAC">
      <w:pPr>
        <w:pStyle w:val="a3"/>
        <w:ind w:right="126" w:firstLine="779"/>
        <w:rPr>
          <w:sz w:val="24"/>
          <w:szCs w:val="24"/>
        </w:rPr>
      </w:pPr>
      <w:r w:rsidRPr="001D7AAC">
        <w:rPr>
          <w:b/>
          <w:sz w:val="24"/>
          <w:szCs w:val="24"/>
        </w:rPr>
        <w:t xml:space="preserve">Метапредметные результаты </w:t>
      </w:r>
      <w:r w:rsidRPr="001D7AAC">
        <w:rPr>
          <w:sz w:val="24"/>
          <w:szCs w:val="24"/>
        </w:rPr>
        <w:t>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14:paraId="10AF25AC" w14:textId="77777777" w:rsidR="00566F6F" w:rsidRPr="001D7AAC" w:rsidRDefault="001D7AAC">
      <w:pPr>
        <w:pStyle w:val="a3"/>
        <w:ind w:right="125"/>
        <w:rPr>
          <w:sz w:val="24"/>
          <w:szCs w:val="24"/>
        </w:rPr>
      </w:pPr>
      <w:r w:rsidRPr="001D7AAC">
        <w:rPr>
          <w:b/>
          <w:sz w:val="24"/>
          <w:szCs w:val="24"/>
        </w:rPr>
        <w:t xml:space="preserve">Предметные результаты </w:t>
      </w:r>
      <w:r w:rsidRPr="001D7AAC">
        <w:rPr>
          <w:sz w:val="24"/>
          <w:szCs w:val="24"/>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2A44E81D" w14:textId="77777777" w:rsidR="00566F6F" w:rsidRPr="001D7AAC" w:rsidRDefault="001D7AAC">
      <w:pPr>
        <w:pStyle w:val="a3"/>
        <w:ind w:right="126"/>
        <w:rPr>
          <w:sz w:val="24"/>
          <w:szCs w:val="24"/>
        </w:rPr>
      </w:pPr>
      <w:r w:rsidRPr="001D7AAC">
        <w:rPr>
          <w:sz w:val="24"/>
          <w:szCs w:val="24"/>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08975F4" w14:textId="77777777" w:rsidR="00566F6F" w:rsidRPr="001D7AAC" w:rsidRDefault="001D7AAC">
      <w:pPr>
        <w:pStyle w:val="a3"/>
        <w:spacing w:line="322" w:lineRule="exact"/>
        <w:ind w:left="823" w:firstLine="0"/>
        <w:rPr>
          <w:sz w:val="24"/>
          <w:szCs w:val="24"/>
        </w:rPr>
      </w:pPr>
      <w:r w:rsidRPr="001D7AAC">
        <w:rPr>
          <w:sz w:val="24"/>
          <w:szCs w:val="24"/>
        </w:rPr>
        <w:t>Требования</w:t>
      </w:r>
      <w:r w:rsidRPr="001D7AAC">
        <w:rPr>
          <w:spacing w:val="-12"/>
          <w:sz w:val="24"/>
          <w:szCs w:val="24"/>
        </w:rPr>
        <w:t xml:space="preserve"> </w:t>
      </w:r>
      <w:r w:rsidRPr="001D7AAC">
        <w:rPr>
          <w:sz w:val="24"/>
          <w:szCs w:val="24"/>
        </w:rPr>
        <w:t>к</w:t>
      </w:r>
      <w:r w:rsidRPr="001D7AAC">
        <w:rPr>
          <w:spacing w:val="-12"/>
          <w:sz w:val="24"/>
          <w:szCs w:val="24"/>
        </w:rPr>
        <w:t xml:space="preserve"> </w:t>
      </w:r>
      <w:r w:rsidRPr="001D7AAC">
        <w:rPr>
          <w:sz w:val="24"/>
          <w:szCs w:val="24"/>
        </w:rPr>
        <w:t>предметным</w:t>
      </w:r>
      <w:r w:rsidRPr="001D7AAC">
        <w:rPr>
          <w:spacing w:val="-12"/>
          <w:sz w:val="24"/>
          <w:szCs w:val="24"/>
        </w:rPr>
        <w:t xml:space="preserve"> </w:t>
      </w:r>
      <w:r w:rsidRPr="001D7AAC">
        <w:rPr>
          <w:sz w:val="24"/>
          <w:szCs w:val="24"/>
        </w:rPr>
        <w:t>результатам</w:t>
      </w:r>
      <w:r w:rsidRPr="001D7AAC">
        <w:rPr>
          <w:spacing w:val="-11"/>
          <w:sz w:val="24"/>
          <w:szCs w:val="24"/>
        </w:rPr>
        <w:t xml:space="preserve"> </w:t>
      </w:r>
      <w:r w:rsidRPr="001D7AAC">
        <w:rPr>
          <w:sz w:val="24"/>
          <w:szCs w:val="24"/>
        </w:rPr>
        <w:t>АООП</w:t>
      </w:r>
      <w:r w:rsidRPr="001D7AAC">
        <w:rPr>
          <w:spacing w:val="-11"/>
          <w:sz w:val="24"/>
          <w:szCs w:val="24"/>
        </w:rPr>
        <w:t xml:space="preserve"> </w:t>
      </w:r>
      <w:r w:rsidRPr="001D7AAC">
        <w:rPr>
          <w:sz w:val="24"/>
          <w:szCs w:val="24"/>
        </w:rPr>
        <w:t>ООО</w:t>
      </w:r>
      <w:r w:rsidRPr="001D7AAC">
        <w:rPr>
          <w:spacing w:val="-10"/>
          <w:sz w:val="24"/>
          <w:szCs w:val="24"/>
        </w:rPr>
        <w:t xml:space="preserve"> </w:t>
      </w:r>
      <w:r w:rsidRPr="001D7AAC">
        <w:rPr>
          <w:sz w:val="24"/>
          <w:szCs w:val="24"/>
        </w:rPr>
        <w:t>обучающихся</w:t>
      </w:r>
      <w:r w:rsidRPr="001D7AAC">
        <w:rPr>
          <w:spacing w:val="-12"/>
          <w:sz w:val="24"/>
          <w:szCs w:val="24"/>
        </w:rPr>
        <w:t xml:space="preserve"> </w:t>
      </w:r>
      <w:r w:rsidRPr="001D7AAC">
        <w:rPr>
          <w:sz w:val="24"/>
          <w:szCs w:val="24"/>
        </w:rPr>
        <w:t>с</w:t>
      </w:r>
      <w:r w:rsidRPr="001D7AAC">
        <w:rPr>
          <w:spacing w:val="-10"/>
          <w:sz w:val="24"/>
          <w:szCs w:val="24"/>
        </w:rPr>
        <w:t xml:space="preserve"> </w:t>
      </w:r>
      <w:r w:rsidRPr="001D7AAC">
        <w:rPr>
          <w:spacing w:val="-4"/>
          <w:sz w:val="24"/>
          <w:szCs w:val="24"/>
        </w:rPr>
        <w:t>РАС:</w:t>
      </w:r>
    </w:p>
    <w:p w14:paraId="247EEE2E" w14:textId="77777777" w:rsidR="00566F6F" w:rsidRPr="001D7AAC" w:rsidRDefault="001D7AAC">
      <w:pPr>
        <w:pStyle w:val="a4"/>
        <w:numPr>
          <w:ilvl w:val="0"/>
          <w:numId w:val="235"/>
        </w:numPr>
        <w:tabs>
          <w:tab w:val="left" w:pos="1158"/>
        </w:tabs>
        <w:ind w:right="126" w:firstLine="709"/>
        <w:rPr>
          <w:sz w:val="24"/>
          <w:szCs w:val="24"/>
        </w:rPr>
      </w:pPr>
      <w:r w:rsidRPr="001D7AAC">
        <w:rPr>
          <w:sz w:val="24"/>
          <w:szCs w:val="24"/>
        </w:rPr>
        <w:t>сформулированы в деятельностной форме с усилением акцента на применение знаний и конкретные умения;</w:t>
      </w:r>
    </w:p>
    <w:p w14:paraId="34841AB3" w14:textId="77777777" w:rsidR="00566F6F" w:rsidRPr="001D7AAC" w:rsidRDefault="001D7AAC">
      <w:pPr>
        <w:pStyle w:val="a4"/>
        <w:numPr>
          <w:ilvl w:val="0"/>
          <w:numId w:val="235"/>
        </w:numPr>
        <w:tabs>
          <w:tab w:val="left" w:pos="987"/>
        </w:tabs>
        <w:spacing w:before="1"/>
        <w:ind w:right="131" w:firstLine="709"/>
        <w:rPr>
          <w:sz w:val="24"/>
          <w:szCs w:val="24"/>
        </w:rPr>
      </w:pPr>
      <w:r w:rsidRPr="001D7AAC">
        <w:rPr>
          <w:sz w:val="24"/>
          <w:szCs w:val="24"/>
        </w:rPr>
        <w:t>определяют</w:t>
      </w:r>
      <w:r w:rsidRPr="001D7AAC">
        <w:rPr>
          <w:spacing w:val="-5"/>
          <w:sz w:val="24"/>
          <w:szCs w:val="24"/>
        </w:rPr>
        <w:t xml:space="preserve"> </w:t>
      </w:r>
      <w:r w:rsidRPr="001D7AAC">
        <w:rPr>
          <w:sz w:val="24"/>
          <w:szCs w:val="24"/>
        </w:rPr>
        <w:t>минимум</w:t>
      </w:r>
      <w:r w:rsidRPr="001D7AAC">
        <w:rPr>
          <w:spacing w:val="-5"/>
          <w:sz w:val="24"/>
          <w:szCs w:val="24"/>
        </w:rPr>
        <w:t xml:space="preserve"> </w:t>
      </w:r>
      <w:r w:rsidRPr="001D7AAC">
        <w:rPr>
          <w:sz w:val="24"/>
          <w:szCs w:val="24"/>
        </w:rPr>
        <w:t>содержания</w:t>
      </w:r>
      <w:r w:rsidRPr="001D7AAC">
        <w:rPr>
          <w:spacing w:val="-7"/>
          <w:sz w:val="24"/>
          <w:szCs w:val="24"/>
        </w:rPr>
        <w:t xml:space="preserve"> </w:t>
      </w:r>
      <w:r w:rsidRPr="001D7AAC">
        <w:rPr>
          <w:sz w:val="24"/>
          <w:szCs w:val="24"/>
        </w:rPr>
        <w:t>гарантированного</w:t>
      </w:r>
      <w:r w:rsidRPr="001D7AAC">
        <w:rPr>
          <w:spacing w:val="-5"/>
          <w:sz w:val="24"/>
          <w:szCs w:val="24"/>
        </w:rPr>
        <w:t xml:space="preserve"> </w:t>
      </w:r>
      <w:r w:rsidRPr="001D7AAC">
        <w:rPr>
          <w:sz w:val="24"/>
          <w:szCs w:val="24"/>
        </w:rPr>
        <w:t>государством</w:t>
      </w:r>
      <w:r w:rsidRPr="001D7AAC">
        <w:rPr>
          <w:spacing w:val="-7"/>
          <w:sz w:val="24"/>
          <w:szCs w:val="24"/>
        </w:rPr>
        <w:t xml:space="preserve"> </w:t>
      </w:r>
      <w:r w:rsidRPr="001D7AAC">
        <w:rPr>
          <w:sz w:val="24"/>
          <w:szCs w:val="24"/>
        </w:rPr>
        <w:t>основного общего образования, построенного в логике изучения каждого учебного</w:t>
      </w:r>
      <w:r w:rsidRPr="001D7AAC">
        <w:rPr>
          <w:spacing w:val="80"/>
          <w:w w:val="150"/>
          <w:sz w:val="24"/>
          <w:szCs w:val="24"/>
        </w:rPr>
        <w:t xml:space="preserve"> </w:t>
      </w:r>
      <w:r w:rsidRPr="001D7AAC">
        <w:rPr>
          <w:sz w:val="24"/>
          <w:szCs w:val="24"/>
        </w:rPr>
        <w:t>предмета;</w:t>
      </w:r>
    </w:p>
    <w:p w14:paraId="4B012383" w14:textId="77777777" w:rsidR="00566F6F" w:rsidRPr="001D7AAC" w:rsidRDefault="001D7AAC">
      <w:pPr>
        <w:pStyle w:val="a4"/>
        <w:numPr>
          <w:ilvl w:val="0"/>
          <w:numId w:val="235"/>
        </w:numPr>
        <w:tabs>
          <w:tab w:val="left" w:pos="1000"/>
        </w:tabs>
        <w:ind w:right="128" w:firstLine="709"/>
        <w:rPr>
          <w:sz w:val="24"/>
          <w:szCs w:val="24"/>
        </w:rPr>
      </w:pPr>
      <w:r w:rsidRPr="001D7AAC">
        <w:rPr>
          <w:sz w:val="24"/>
          <w:szCs w:val="24"/>
        </w:rPr>
        <w:t>определяют требования к результатам освоения программ основного общего образования по учебным предметам «Русский язык», «Литература», «Английский язык»,</w:t>
      </w:r>
      <w:r w:rsidRPr="001D7AAC">
        <w:rPr>
          <w:spacing w:val="80"/>
          <w:sz w:val="24"/>
          <w:szCs w:val="24"/>
        </w:rPr>
        <w:t xml:space="preserve"> </w:t>
      </w:r>
      <w:r w:rsidRPr="001D7AAC">
        <w:rPr>
          <w:sz w:val="24"/>
          <w:szCs w:val="24"/>
        </w:rPr>
        <w:t>«История</w:t>
      </w:r>
      <w:r w:rsidRPr="001D7AAC">
        <w:rPr>
          <w:spacing w:val="80"/>
          <w:sz w:val="24"/>
          <w:szCs w:val="24"/>
        </w:rPr>
        <w:t xml:space="preserve"> </w:t>
      </w:r>
      <w:r w:rsidRPr="001D7AAC">
        <w:rPr>
          <w:sz w:val="24"/>
          <w:szCs w:val="24"/>
        </w:rPr>
        <w:t>России.</w:t>
      </w:r>
      <w:r w:rsidRPr="001D7AAC">
        <w:rPr>
          <w:spacing w:val="80"/>
          <w:sz w:val="24"/>
          <w:szCs w:val="24"/>
        </w:rPr>
        <w:t xml:space="preserve"> </w:t>
      </w:r>
      <w:r w:rsidRPr="001D7AAC">
        <w:rPr>
          <w:sz w:val="24"/>
          <w:szCs w:val="24"/>
        </w:rPr>
        <w:t>Всеобщая</w:t>
      </w:r>
      <w:r w:rsidRPr="001D7AAC">
        <w:rPr>
          <w:spacing w:val="80"/>
          <w:sz w:val="24"/>
          <w:szCs w:val="24"/>
        </w:rPr>
        <w:t xml:space="preserve"> </w:t>
      </w:r>
      <w:r w:rsidRPr="001D7AAC">
        <w:rPr>
          <w:sz w:val="24"/>
          <w:szCs w:val="24"/>
        </w:rPr>
        <w:t>история»,</w:t>
      </w:r>
      <w:r w:rsidRPr="001D7AAC">
        <w:rPr>
          <w:spacing w:val="80"/>
          <w:sz w:val="24"/>
          <w:szCs w:val="24"/>
        </w:rPr>
        <w:t xml:space="preserve"> </w:t>
      </w:r>
      <w:r w:rsidRPr="001D7AAC">
        <w:rPr>
          <w:sz w:val="24"/>
          <w:szCs w:val="24"/>
        </w:rPr>
        <w:t>«Обществознание»,</w:t>
      </w:r>
      <w:r w:rsidRPr="001D7AAC">
        <w:rPr>
          <w:spacing w:val="80"/>
          <w:sz w:val="24"/>
          <w:szCs w:val="24"/>
        </w:rPr>
        <w:t xml:space="preserve"> </w:t>
      </w:r>
      <w:r w:rsidRPr="001D7AAC">
        <w:rPr>
          <w:sz w:val="24"/>
          <w:szCs w:val="24"/>
        </w:rPr>
        <w:t>«География»,</w:t>
      </w:r>
    </w:p>
    <w:p w14:paraId="05BC344E" w14:textId="77777777" w:rsidR="00566F6F" w:rsidRPr="001D7AAC" w:rsidRDefault="001D7AAC">
      <w:pPr>
        <w:pStyle w:val="a3"/>
        <w:ind w:firstLine="0"/>
        <w:rPr>
          <w:sz w:val="24"/>
          <w:szCs w:val="24"/>
        </w:rPr>
      </w:pPr>
      <w:r w:rsidRPr="001D7AAC">
        <w:rPr>
          <w:sz w:val="24"/>
          <w:szCs w:val="24"/>
        </w:rPr>
        <w:t>«Математика»,</w:t>
      </w:r>
      <w:r w:rsidRPr="001D7AAC">
        <w:rPr>
          <w:spacing w:val="48"/>
          <w:w w:val="150"/>
          <w:sz w:val="24"/>
          <w:szCs w:val="24"/>
        </w:rPr>
        <w:t xml:space="preserve">    </w:t>
      </w:r>
      <w:r w:rsidRPr="001D7AAC">
        <w:rPr>
          <w:sz w:val="24"/>
          <w:szCs w:val="24"/>
        </w:rPr>
        <w:t>«Информатика»,</w:t>
      </w:r>
      <w:r w:rsidRPr="001D7AAC">
        <w:rPr>
          <w:spacing w:val="48"/>
          <w:w w:val="150"/>
          <w:sz w:val="24"/>
          <w:szCs w:val="24"/>
        </w:rPr>
        <w:t xml:space="preserve">    </w:t>
      </w:r>
      <w:r w:rsidRPr="001D7AAC">
        <w:rPr>
          <w:sz w:val="24"/>
          <w:szCs w:val="24"/>
        </w:rPr>
        <w:t>«Биология»,</w:t>
      </w:r>
      <w:r w:rsidRPr="001D7AAC">
        <w:rPr>
          <w:spacing w:val="48"/>
          <w:w w:val="150"/>
          <w:sz w:val="24"/>
          <w:szCs w:val="24"/>
        </w:rPr>
        <w:t xml:space="preserve">    </w:t>
      </w:r>
      <w:r w:rsidRPr="001D7AAC">
        <w:rPr>
          <w:sz w:val="24"/>
          <w:szCs w:val="24"/>
        </w:rPr>
        <w:t>«Физика»,</w:t>
      </w:r>
      <w:r w:rsidRPr="001D7AAC">
        <w:rPr>
          <w:spacing w:val="48"/>
          <w:w w:val="150"/>
          <w:sz w:val="24"/>
          <w:szCs w:val="24"/>
        </w:rPr>
        <w:t xml:space="preserve">    </w:t>
      </w:r>
      <w:r w:rsidRPr="001D7AAC">
        <w:rPr>
          <w:spacing w:val="-2"/>
          <w:sz w:val="24"/>
          <w:szCs w:val="24"/>
        </w:rPr>
        <w:t>«Химия»,</w:t>
      </w:r>
    </w:p>
    <w:p w14:paraId="202F5467" w14:textId="77777777" w:rsidR="00566F6F" w:rsidRPr="001D7AAC" w:rsidRDefault="001D7AAC">
      <w:pPr>
        <w:pStyle w:val="a3"/>
        <w:ind w:right="129" w:firstLine="0"/>
        <w:rPr>
          <w:sz w:val="24"/>
          <w:szCs w:val="24"/>
        </w:rPr>
      </w:pPr>
      <w:r w:rsidRPr="001D7AAC">
        <w:rPr>
          <w:sz w:val="24"/>
          <w:szCs w:val="24"/>
        </w:rPr>
        <w:t xml:space="preserve">«Изобразительное искусство», «Музыка», «Технология», «Адаптированная физическая культура», «Основы безопасности жизнедеятельности» на базовом </w:t>
      </w:r>
      <w:r w:rsidRPr="001D7AAC">
        <w:rPr>
          <w:spacing w:val="-2"/>
          <w:sz w:val="24"/>
          <w:szCs w:val="24"/>
        </w:rPr>
        <w:t>уровне;</w:t>
      </w:r>
    </w:p>
    <w:p w14:paraId="52C5B282" w14:textId="77777777" w:rsidR="00566F6F" w:rsidRPr="001D7AAC" w:rsidRDefault="001D7AAC">
      <w:pPr>
        <w:pStyle w:val="a3"/>
        <w:ind w:right="126"/>
        <w:rPr>
          <w:sz w:val="24"/>
          <w:szCs w:val="24"/>
        </w:rPr>
      </w:pPr>
      <w:r w:rsidRPr="001D7AAC">
        <w:rPr>
          <w:sz w:val="24"/>
          <w:szCs w:val="24"/>
        </w:rPr>
        <w:t>Для части обучающихся с РАС (особенно, в случаях включения содержания предмета в зону т.н. специфических интересов обучающегося), учебные предметы/модули «Математика», «Информатика», «Физика», «Химия», «Биология» могут быть освоены не только на базовом, но и на углубленном уровнях.</w:t>
      </w:r>
      <w:r w:rsidRPr="001D7AAC">
        <w:rPr>
          <w:spacing w:val="40"/>
          <w:sz w:val="24"/>
          <w:szCs w:val="24"/>
        </w:rPr>
        <w:t xml:space="preserve"> </w:t>
      </w:r>
      <w:r w:rsidRPr="001D7AAC">
        <w:rPr>
          <w:sz w:val="24"/>
          <w:szCs w:val="24"/>
        </w:rPr>
        <w:t>Требования к предметным результатам освоения этих предметов на углубленном уровне установлены в Примерной основной образовательной программе, что</w:t>
      </w:r>
      <w:r w:rsidRPr="001D7AAC">
        <w:rPr>
          <w:spacing w:val="40"/>
          <w:sz w:val="24"/>
          <w:szCs w:val="24"/>
        </w:rPr>
        <w:t xml:space="preserve"> </w:t>
      </w:r>
      <w:r w:rsidRPr="001D7AAC">
        <w:rPr>
          <w:sz w:val="24"/>
          <w:szCs w:val="24"/>
        </w:rPr>
        <w:t>следует учитывать при разработке индивидуализированных рабочих программ по предметам/модулям углубленного уровня изучения для обучающихся с РАС.</w:t>
      </w:r>
    </w:p>
    <w:p w14:paraId="055DFCD2"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1B8C4BB" w14:textId="77777777" w:rsidR="00566F6F" w:rsidRPr="001D7AAC" w:rsidRDefault="001D7AAC">
      <w:pPr>
        <w:pStyle w:val="2"/>
        <w:numPr>
          <w:ilvl w:val="2"/>
          <w:numId w:val="239"/>
        </w:numPr>
        <w:tabs>
          <w:tab w:val="left" w:pos="1852"/>
        </w:tabs>
        <w:spacing w:before="69" w:line="322" w:lineRule="exact"/>
        <w:ind w:left="1852" w:hanging="698"/>
        <w:jc w:val="left"/>
        <w:rPr>
          <w:sz w:val="24"/>
          <w:szCs w:val="24"/>
        </w:rPr>
      </w:pPr>
      <w:bookmarkStart w:id="8" w:name="_bookmark8"/>
      <w:bookmarkEnd w:id="8"/>
      <w:r w:rsidRPr="001D7AAC">
        <w:rPr>
          <w:spacing w:val="-2"/>
          <w:sz w:val="24"/>
          <w:szCs w:val="24"/>
        </w:rPr>
        <w:lastRenderedPageBreak/>
        <w:t>СИСТЕМА</w:t>
      </w:r>
      <w:r w:rsidRPr="001D7AAC">
        <w:rPr>
          <w:spacing w:val="-3"/>
          <w:sz w:val="24"/>
          <w:szCs w:val="24"/>
        </w:rPr>
        <w:t xml:space="preserve"> </w:t>
      </w:r>
      <w:r w:rsidRPr="001D7AAC">
        <w:rPr>
          <w:spacing w:val="-2"/>
          <w:sz w:val="24"/>
          <w:szCs w:val="24"/>
        </w:rPr>
        <w:t>ОЦЕНКИ</w:t>
      </w:r>
      <w:r w:rsidRPr="001D7AAC">
        <w:rPr>
          <w:spacing w:val="-4"/>
          <w:sz w:val="24"/>
          <w:szCs w:val="24"/>
        </w:rPr>
        <w:t xml:space="preserve"> </w:t>
      </w:r>
      <w:r w:rsidRPr="001D7AAC">
        <w:rPr>
          <w:spacing w:val="-2"/>
          <w:sz w:val="24"/>
          <w:szCs w:val="24"/>
        </w:rPr>
        <w:t>ДОСТИЖЕНИЯ</w:t>
      </w:r>
      <w:r w:rsidRPr="001D7AAC">
        <w:rPr>
          <w:spacing w:val="-5"/>
          <w:sz w:val="24"/>
          <w:szCs w:val="24"/>
        </w:rPr>
        <w:t xml:space="preserve"> </w:t>
      </w:r>
      <w:r w:rsidRPr="001D7AAC">
        <w:rPr>
          <w:spacing w:val="-2"/>
          <w:sz w:val="24"/>
          <w:szCs w:val="24"/>
        </w:rPr>
        <w:t>ПЛАНИРУЕМЫХ</w:t>
      </w:r>
    </w:p>
    <w:p w14:paraId="285FF581" w14:textId="77777777" w:rsidR="00566F6F" w:rsidRPr="001D7AAC" w:rsidRDefault="001D7AAC">
      <w:pPr>
        <w:tabs>
          <w:tab w:val="left" w:pos="6625"/>
        </w:tabs>
        <w:ind w:left="2171" w:right="863" w:hanging="1323"/>
        <w:rPr>
          <w:b/>
          <w:sz w:val="24"/>
          <w:szCs w:val="24"/>
        </w:rPr>
      </w:pPr>
      <w:r w:rsidRPr="001D7AAC">
        <w:rPr>
          <w:b/>
          <w:sz w:val="24"/>
          <w:szCs w:val="24"/>
        </w:rPr>
        <w:t>РЕЗУЛЬТАТОВ ОСВОЕНИЯ ОСНОВНОЙ</w:t>
      </w:r>
      <w:r w:rsidRPr="001D7AAC">
        <w:rPr>
          <w:b/>
          <w:sz w:val="24"/>
          <w:szCs w:val="24"/>
        </w:rPr>
        <w:tab/>
      </w:r>
      <w:r w:rsidRPr="001D7AAC">
        <w:rPr>
          <w:b/>
          <w:spacing w:val="-2"/>
          <w:sz w:val="24"/>
          <w:szCs w:val="24"/>
        </w:rPr>
        <w:t xml:space="preserve">ОБРАЗОВАТЕЛЬНОЙ </w:t>
      </w:r>
      <w:r w:rsidRPr="001D7AAC">
        <w:rPr>
          <w:b/>
          <w:sz w:val="24"/>
          <w:szCs w:val="24"/>
        </w:rPr>
        <w:t>ПРОГРАММЫ ДЛЯ ОБУЧАЮЩИХСЯ С РАС</w:t>
      </w:r>
    </w:p>
    <w:p w14:paraId="045A18DB" w14:textId="77777777" w:rsidR="00566F6F" w:rsidRPr="001D7AAC" w:rsidRDefault="001D7AAC">
      <w:pPr>
        <w:pStyle w:val="3"/>
        <w:numPr>
          <w:ilvl w:val="3"/>
          <w:numId w:val="239"/>
        </w:numPr>
        <w:tabs>
          <w:tab w:val="left" w:pos="4490"/>
        </w:tabs>
        <w:spacing w:before="1"/>
        <w:ind w:left="4490" w:hanging="907"/>
        <w:jc w:val="both"/>
        <w:rPr>
          <w:sz w:val="24"/>
          <w:szCs w:val="24"/>
        </w:rPr>
      </w:pPr>
      <w:bookmarkStart w:id="9" w:name="_bookmark9"/>
      <w:bookmarkEnd w:id="9"/>
      <w:r w:rsidRPr="001D7AAC">
        <w:rPr>
          <w:sz w:val="24"/>
          <w:szCs w:val="24"/>
        </w:rPr>
        <w:t>Общие</w:t>
      </w:r>
      <w:r w:rsidRPr="001D7AAC">
        <w:rPr>
          <w:spacing w:val="-12"/>
          <w:sz w:val="24"/>
          <w:szCs w:val="24"/>
        </w:rPr>
        <w:t xml:space="preserve"> </w:t>
      </w:r>
      <w:r w:rsidRPr="001D7AAC">
        <w:rPr>
          <w:spacing w:val="-2"/>
          <w:sz w:val="24"/>
          <w:szCs w:val="24"/>
        </w:rPr>
        <w:t>положения</w:t>
      </w:r>
    </w:p>
    <w:p w14:paraId="0F783C83" w14:textId="77777777" w:rsidR="00566F6F" w:rsidRPr="001D7AAC" w:rsidRDefault="001D7AAC">
      <w:pPr>
        <w:pStyle w:val="a3"/>
        <w:ind w:right="130"/>
        <w:rPr>
          <w:sz w:val="24"/>
          <w:szCs w:val="24"/>
        </w:rPr>
      </w:pPr>
      <w:r w:rsidRPr="001D7AAC">
        <w:rPr>
          <w:sz w:val="24"/>
          <w:szCs w:val="24"/>
        </w:rPr>
        <w:t>В соответствие со своим статусом, ФГОС ООО, «независимо от формы получения обучающимися основного общего образования и формы обучения,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12B634DA" w14:textId="77777777" w:rsidR="00566F6F" w:rsidRPr="001D7AAC" w:rsidRDefault="001D7AAC">
      <w:pPr>
        <w:pStyle w:val="a3"/>
        <w:ind w:right="124"/>
        <w:rPr>
          <w:sz w:val="24"/>
          <w:szCs w:val="24"/>
        </w:rPr>
      </w:pPr>
      <w:r w:rsidRPr="001D7AAC">
        <w:rPr>
          <w:sz w:val="24"/>
          <w:szCs w:val="24"/>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w:t>
      </w:r>
      <w:r w:rsidRPr="001D7AAC">
        <w:rPr>
          <w:spacing w:val="40"/>
          <w:sz w:val="24"/>
          <w:szCs w:val="24"/>
        </w:rPr>
        <w:t xml:space="preserve"> </w:t>
      </w:r>
      <w:r w:rsidRPr="001D7AAC">
        <w:rPr>
          <w:sz w:val="24"/>
          <w:szCs w:val="24"/>
        </w:rPr>
        <w:t>разработке</w:t>
      </w:r>
      <w:r w:rsidRPr="001D7AAC">
        <w:rPr>
          <w:spacing w:val="40"/>
          <w:sz w:val="24"/>
          <w:szCs w:val="24"/>
        </w:rPr>
        <w:t xml:space="preserve"> </w:t>
      </w:r>
      <w:r w:rsidRPr="001D7AAC">
        <w:rPr>
          <w:sz w:val="24"/>
          <w:szCs w:val="24"/>
        </w:rPr>
        <w:t>образовательной</w:t>
      </w:r>
      <w:r w:rsidRPr="001D7AAC">
        <w:rPr>
          <w:spacing w:val="40"/>
          <w:sz w:val="24"/>
          <w:szCs w:val="24"/>
        </w:rPr>
        <w:t xml:space="preserve"> </w:t>
      </w:r>
      <w:r w:rsidRPr="001D7AAC">
        <w:rPr>
          <w:sz w:val="24"/>
          <w:szCs w:val="24"/>
        </w:rPr>
        <w:t xml:space="preserve">организацией собственного «Положения об оценке образовательных достижений обучающихся с </w:t>
      </w:r>
      <w:r w:rsidRPr="001D7AAC">
        <w:rPr>
          <w:spacing w:val="-2"/>
          <w:sz w:val="24"/>
          <w:szCs w:val="24"/>
        </w:rPr>
        <w:t>ОВЗ».</w:t>
      </w:r>
    </w:p>
    <w:p w14:paraId="731638B4" w14:textId="77777777" w:rsidR="00566F6F" w:rsidRPr="001D7AAC" w:rsidRDefault="001D7AAC">
      <w:pPr>
        <w:pStyle w:val="a3"/>
        <w:ind w:right="127"/>
        <w:rPr>
          <w:sz w:val="24"/>
          <w:szCs w:val="24"/>
        </w:rPr>
      </w:pPr>
      <w:r w:rsidRPr="001D7AAC">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14:paraId="368A435C" w14:textId="77777777" w:rsidR="00566F6F" w:rsidRPr="001D7AAC" w:rsidRDefault="001D7AAC">
      <w:pPr>
        <w:pStyle w:val="a3"/>
        <w:ind w:right="125"/>
        <w:rPr>
          <w:sz w:val="24"/>
          <w:szCs w:val="24"/>
        </w:rPr>
      </w:pPr>
      <w:r w:rsidRPr="001D7AAC">
        <w:rPr>
          <w:sz w:val="24"/>
          <w:szCs w:val="24"/>
        </w:rPr>
        <w:t>Основными направлениями и целями оценочной деятельности в образовательной организации являются:</w:t>
      </w:r>
    </w:p>
    <w:p w14:paraId="7146DE89" w14:textId="77777777" w:rsidR="00566F6F" w:rsidRPr="001D7AAC" w:rsidRDefault="001D7AAC">
      <w:pPr>
        <w:pStyle w:val="a4"/>
        <w:numPr>
          <w:ilvl w:val="0"/>
          <w:numId w:val="235"/>
        </w:numPr>
        <w:tabs>
          <w:tab w:val="left" w:pos="1066"/>
        </w:tabs>
        <w:ind w:right="125" w:firstLine="709"/>
        <w:rPr>
          <w:sz w:val="24"/>
          <w:szCs w:val="24"/>
        </w:rPr>
      </w:pPr>
      <w:r w:rsidRPr="001D7AAC">
        <w:rPr>
          <w:sz w:val="24"/>
          <w:szCs w:val="24"/>
        </w:rPr>
        <w:t xml:space="preserve">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w:t>
      </w:r>
      <w:r w:rsidRPr="001D7AAC">
        <w:rPr>
          <w:spacing w:val="-2"/>
          <w:sz w:val="24"/>
          <w:szCs w:val="24"/>
        </w:rPr>
        <w:t>уровней;</w:t>
      </w:r>
    </w:p>
    <w:p w14:paraId="46D41DDD" w14:textId="77777777" w:rsidR="00566F6F" w:rsidRPr="001D7AAC" w:rsidRDefault="001D7AAC">
      <w:pPr>
        <w:pStyle w:val="a4"/>
        <w:numPr>
          <w:ilvl w:val="0"/>
          <w:numId w:val="235"/>
        </w:numPr>
        <w:tabs>
          <w:tab w:val="left" w:pos="1152"/>
        </w:tabs>
        <w:spacing w:before="1"/>
        <w:ind w:right="131" w:firstLine="709"/>
        <w:rPr>
          <w:sz w:val="24"/>
          <w:szCs w:val="24"/>
        </w:rPr>
      </w:pPr>
      <w:r w:rsidRPr="001D7AAC">
        <w:rPr>
          <w:sz w:val="24"/>
          <w:szCs w:val="24"/>
        </w:rPr>
        <w:t>оценка результатов деятельности педагогических кадров как основа аттестационных процедур;</w:t>
      </w:r>
    </w:p>
    <w:p w14:paraId="528A76EF" w14:textId="77777777" w:rsidR="00566F6F" w:rsidRPr="001D7AAC" w:rsidRDefault="001D7AAC">
      <w:pPr>
        <w:pStyle w:val="a4"/>
        <w:numPr>
          <w:ilvl w:val="0"/>
          <w:numId w:val="235"/>
        </w:numPr>
        <w:tabs>
          <w:tab w:val="left" w:pos="1035"/>
        </w:tabs>
        <w:ind w:right="129" w:firstLine="709"/>
        <w:rPr>
          <w:sz w:val="24"/>
          <w:szCs w:val="24"/>
        </w:rPr>
      </w:pPr>
      <w:r w:rsidRPr="001D7AAC">
        <w:rPr>
          <w:sz w:val="24"/>
          <w:szCs w:val="24"/>
        </w:rPr>
        <w:t>оценка результатов деятельности образовательной организации как основа аккредитационных процедур.</w:t>
      </w:r>
    </w:p>
    <w:p w14:paraId="25018BE3" w14:textId="77777777" w:rsidR="00566F6F" w:rsidRPr="001D7AAC" w:rsidRDefault="001D7AAC">
      <w:pPr>
        <w:pStyle w:val="a3"/>
        <w:tabs>
          <w:tab w:val="left" w:pos="3678"/>
        </w:tabs>
        <w:ind w:right="128"/>
        <w:rPr>
          <w:sz w:val="24"/>
          <w:szCs w:val="24"/>
        </w:rPr>
      </w:pPr>
      <w:r w:rsidRPr="001D7AAC">
        <w:rPr>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w:t>
      </w:r>
      <w:r w:rsidRPr="001D7AAC">
        <w:rPr>
          <w:spacing w:val="80"/>
          <w:w w:val="150"/>
          <w:sz w:val="24"/>
          <w:szCs w:val="24"/>
        </w:rPr>
        <w:t xml:space="preserve"> </w:t>
      </w:r>
      <w:r w:rsidRPr="001D7AAC">
        <w:rPr>
          <w:sz w:val="24"/>
          <w:szCs w:val="24"/>
        </w:rPr>
        <w:t>освоения</w:t>
      </w:r>
      <w:r w:rsidRPr="001D7AAC">
        <w:rPr>
          <w:sz w:val="24"/>
          <w:szCs w:val="24"/>
        </w:rPr>
        <w:tab/>
        <w:t>обучающимися с РАС адаптированной основной образовательной программы образовательной организации.</w:t>
      </w:r>
    </w:p>
    <w:p w14:paraId="47604DDE" w14:textId="77777777" w:rsidR="00566F6F" w:rsidRPr="001D7AAC" w:rsidRDefault="001D7AAC">
      <w:pPr>
        <w:pStyle w:val="a3"/>
        <w:ind w:left="823" w:right="1328" w:firstLine="0"/>
        <w:rPr>
          <w:sz w:val="24"/>
          <w:szCs w:val="24"/>
        </w:rPr>
      </w:pPr>
      <w:r w:rsidRPr="001D7AAC">
        <w:rPr>
          <w:sz w:val="24"/>
          <w:szCs w:val="24"/>
        </w:rPr>
        <w:t>Система</w:t>
      </w:r>
      <w:r w:rsidRPr="001D7AAC">
        <w:rPr>
          <w:spacing w:val="-5"/>
          <w:sz w:val="24"/>
          <w:szCs w:val="24"/>
        </w:rPr>
        <w:t xml:space="preserve"> </w:t>
      </w:r>
      <w:r w:rsidRPr="001D7AAC">
        <w:rPr>
          <w:sz w:val="24"/>
          <w:szCs w:val="24"/>
        </w:rPr>
        <w:t>оценки</w:t>
      </w:r>
      <w:r w:rsidRPr="001D7AAC">
        <w:rPr>
          <w:spacing w:val="-5"/>
          <w:sz w:val="24"/>
          <w:szCs w:val="24"/>
        </w:rPr>
        <w:t xml:space="preserve"> </w:t>
      </w:r>
      <w:r w:rsidRPr="001D7AAC">
        <w:rPr>
          <w:sz w:val="24"/>
          <w:szCs w:val="24"/>
        </w:rPr>
        <w:t>включает</w:t>
      </w:r>
      <w:r w:rsidRPr="001D7AAC">
        <w:rPr>
          <w:spacing w:val="-5"/>
          <w:sz w:val="24"/>
          <w:szCs w:val="24"/>
        </w:rPr>
        <w:t xml:space="preserve"> </w:t>
      </w:r>
      <w:r w:rsidRPr="001D7AAC">
        <w:rPr>
          <w:sz w:val="24"/>
          <w:szCs w:val="24"/>
        </w:rPr>
        <w:t>процедуры</w:t>
      </w:r>
      <w:r w:rsidRPr="001D7AAC">
        <w:rPr>
          <w:spacing w:val="-4"/>
          <w:sz w:val="24"/>
          <w:szCs w:val="24"/>
        </w:rPr>
        <w:t xml:space="preserve"> </w:t>
      </w:r>
      <w:r w:rsidRPr="001D7AAC">
        <w:rPr>
          <w:sz w:val="24"/>
          <w:szCs w:val="24"/>
        </w:rPr>
        <w:t>внутренней</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внешней</w:t>
      </w:r>
      <w:r w:rsidRPr="001D7AAC">
        <w:rPr>
          <w:spacing w:val="-5"/>
          <w:sz w:val="24"/>
          <w:szCs w:val="24"/>
        </w:rPr>
        <w:t xml:space="preserve"> </w:t>
      </w:r>
      <w:r w:rsidRPr="001D7AAC">
        <w:rPr>
          <w:sz w:val="24"/>
          <w:szCs w:val="24"/>
        </w:rPr>
        <w:t>оценки. Внутренняя оценка включает:</w:t>
      </w:r>
    </w:p>
    <w:p w14:paraId="549825A6" w14:textId="77777777" w:rsidR="00566F6F" w:rsidRPr="001D7AAC" w:rsidRDefault="001D7AAC">
      <w:pPr>
        <w:pStyle w:val="a4"/>
        <w:numPr>
          <w:ilvl w:val="1"/>
          <w:numId w:val="235"/>
        </w:numPr>
        <w:tabs>
          <w:tab w:val="left" w:pos="1543"/>
        </w:tabs>
        <w:spacing w:line="343" w:lineRule="exact"/>
        <w:ind w:left="1543"/>
        <w:jc w:val="left"/>
        <w:rPr>
          <w:sz w:val="24"/>
          <w:szCs w:val="24"/>
        </w:rPr>
      </w:pPr>
      <w:r w:rsidRPr="001D7AAC">
        <w:rPr>
          <w:sz w:val="24"/>
          <w:szCs w:val="24"/>
        </w:rPr>
        <w:t>стартовую</w:t>
      </w:r>
      <w:r w:rsidRPr="001D7AAC">
        <w:rPr>
          <w:spacing w:val="-16"/>
          <w:sz w:val="24"/>
          <w:szCs w:val="24"/>
        </w:rPr>
        <w:t xml:space="preserve"> </w:t>
      </w:r>
      <w:r w:rsidRPr="001D7AAC">
        <w:rPr>
          <w:spacing w:val="-2"/>
          <w:sz w:val="24"/>
          <w:szCs w:val="24"/>
        </w:rPr>
        <w:t>диагностику;</w:t>
      </w:r>
    </w:p>
    <w:p w14:paraId="6BE92FA3" w14:textId="77777777" w:rsidR="00566F6F" w:rsidRPr="001D7AAC" w:rsidRDefault="001D7AAC">
      <w:pPr>
        <w:pStyle w:val="a4"/>
        <w:numPr>
          <w:ilvl w:val="1"/>
          <w:numId w:val="235"/>
        </w:numPr>
        <w:tabs>
          <w:tab w:val="left" w:pos="1543"/>
        </w:tabs>
        <w:spacing w:line="342" w:lineRule="exact"/>
        <w:ind w:left="1543"/>
        <w:jc w:val="left"/>
        <w:rPr>
          <w:sz w:val="24"/>
          <w:szCs w:val="24"/>
        </w:rPr>
      </w:pPr>
      <w:r w:rsidRPr="001D7AAC">
        <w:rPr>
          <w:sz w:val="24"/>
          <w:szCs w:val="24"/>
        </w:rPr>
        <w:t>текущую</w:t>
      </w:r>
      <w:r w:rsidRPr="001D7AAC">
        <w:rPr>
          <w:spacing w:val="-12"/>
          <w:sz w:val="24"/>
          <w:szCs w:val="24"/>
        </w:rPr>
        <w:t xml:space="preserve"> </w:t>
      </w:r>
      <w:r w:rsidRPr="001D7AAC">
        <w:rPr>
          <w:sz w:val="24"/>
          <w:szCs w:val="24"/>
        </w:rPr>
        <w:t>и</w:t>
      </w:r>
      <w:r w:rsidRPr="001D7AAC">
        <w:rPr>
          <w:spacing w:val="-14"/>
          <w:sz w:val="24"/>
          <w:szCs w:val="24"/>
        </w:rPr>
        <w:t xml:space="preserve"> </w:t>
      </w:r>
      <w:r w:rsidRPr="001D7AAC">
        <w:rPr>
          <w:sz w:val="24"/>
          <w:szCs w:val="24"/>
        </w:rPr>
        <w:t>тематическую</w:t>
      </w:r>
      <w:r w:rsidRPr="001D7AAC">
        <w:rPr>
          <w:spacing w:val="-12"/>
          <w:sz w:val="24"/>
          <w:szCs w:val="24"/>
        </w:rPr>
        <w:t xml:space="preserve"> </w:t>
      </w:r>
      <w:r w:rsidRPr="001D7AAC">
        <w:rPr>
          <w:spacing w:val="-2"/>
          <w:sz w:val="24"/>
          <w:szCs w:val="24"/>
        </w:rPr>
        <w:t>оценку;</w:t>
      </w:r>
    </w:p>
    <w:p w14:paraId="6BD5745A" w14:textId="77777777" w:rsidR="00566F6F" w:rsidRPr="001D7AAC" w:rsidRDefault="001D7AAC">
      <w:pPr>
        <w:pStyle w:val="a4"/>
        <w:numPr>
          <w:ilvl w:val="1"/>
          <w:numId w:val="235"/>
        </w:numPr>
        <w:tabs>
          <w:tab w:val="left" w:pos="1543"/>
        </w:tabs>
        <w:spacing w:line="342" w:lineRule="exact"/>
        <w:ind w:left="1543"/>
        <w:jc w:val="left"/>
        <w:rPr>
          <w:sz w:val="24"/>
          <w:szCs w:val="24"/>
        </w:rPr>
      </w:pPr>
      <w:r w:rsidRPr="001D7AAC">
        <w:rPr>
          <w:spacing w:val="-2"/>
          <w:sz w:val="24"/>
          <w:szCs w:val="24"/>
        </w:rPr>
        <w:t>портфолио;</w:t>
      </w:r>
    </w:p>
    <w:p w14:paraId="76DD8F83" w14:textId="77777777" w:rsidR="00566F6F" w:rsidRPr="001D7AAC" w:rsidRDefault="001D7AAC">
      <w:pPr>
        <w:pStyle w:val="a4"/>
        <w:numPr>
          <w:ilvl w:val="1"/>
          <w:numId w:val="235"/>
        </w:numPr>
        <w:tabs>
          <w:tab w:val="left" w:pos="1543"/>
        </w:tabs>
        <w:spacing w:line="342" w:lineRule="exact"/>
        <w:ind w:left="1543"/>
        <w:jc w:val="left"/>
        <w:rPr>
          <w:sz w:val="24"/>
          <w:szCs w:val="24"/>
        </w:rPr>
      </w:pPr>
      <w:r w:rsidRPr="001D7AAC">
        <w:rPr>
          <w:spacing w:val="-2"/>
          <w:sz w:val="24"/>
          <w:szCs w:val="24"/>
        </w:rPr>
        <w:t>внутришкольный</w:t>
      </w:r>
      <w:r w:rsidRPr="001D7AAC">
        <w:rPr>
          <w:spacing w:val="2"/>
          <w:sz w:val="24"/>
          <w:szCs w:val="24"/>
        </w:rPr>
        <w:t xml:space="preserve"> </w:t>
      </w:r>
      <w:r w:rsidRPr="001D7AAC">
        <w:rPr>
          <w:spacing w:val="-2"/>
          <w:sz w:val="24"/>
          <w:szCs w:val="24"/>
        </w:rPr>
        <w:t>мониторинг</w:t>
      </w:r>
      <w:r w:rsidRPr="001D7AAC">
        <w:rPr>
          <w:spacing w:val="2"/>
          <w:sz w:val="24"/>
          <w:szCs w:val="24"/>
        </w:rPr>
        <w:t xml:space="preserve"> </w:t>
      </w:r>
      <w:r w:rsidRPr="001D7AAC">
        <w:rPr>
          <w:spacing w:val="-2"/>
          <w:sz w:val="24"/>
          <w:szCs w:val="24"/>
        </w:rPr>
        <w:t>образовательных</w:t>
      </w:r>
      <w:r w:rsidRPr="001D7AAC">
        <w:rPr>
          <w:spacing w:val="4"/>
          <w:sz w:val="24"/>
          <w:szCs w:val="24"/>
        </w:rPr>
        <w:t xml:space="preserve"> </w:t>
      </w:r>
      <w:r w:rsidRPr="001D7AAC">
        <w:rPr>
          <w:spacing w:val="-2"/>
          <w:sz w:val="24"/>
          <w:szCs w:val="24"/>
        </w:rPr>
        <w:t>достижений;</w:t>
      </w:r>
    </w:p>
    <w:p w14:paraId="2CD7874E" w14:textId="77777777" w:rsidR="00566F6F" w:rsidRPr="001D7AAC" w:rsidRDefault="001D7AAC">
      <w:pPr>
        <w:pStyle w:val="a4"/>
        <w:numPr>
          <w:ilvl w:val="1"/>
          <w:numId w:val="235"/>
        </w:numPr>
        <w:tabs>
          <w:tab w:val="left" w:pos="1543"/>
        </w:tabs>
        <w:ind w:right="2256" w:firstLine="360"/>
        <w:jc w:val="left"/>
        <w:rPr>
          <w:sz w:val="24"/>
          <w:szCs w:val="24"/>
        </w:rPr>
      </w:pPr>
      <w:r w:rsidRPr="001D7AAC">
        <w:rPr>
          <w:sz w:val="24"/>
          <w:szCs w:val="24"/>
        </w:rPr>
        <w:t>промежуточную</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итоговую</w:t>
      </w:r>
      <w:r w:rsidRPr="001D7AAC">
        <w:rPr>
          <w:spacing w:val="-9"/>
          <w:sz w:val="24"/>
          <w:szCs w:val="24"/>
        </w:rPr>
        <w:t xml:space="preserve"> </w:t>
      </w:r>
      <w:r w:rsidRPr="001D7AAC">
        <w:rPr>
          <w:sz w:val="24"/>
          <w:szCs w:val="24"/>
        </w:rPr>
        <w:t>аттестацию</w:t>
      </w:r>
      <w:r w:rsidRPr="001D7AAC">
        <w:rPr>
          <w:spacing w:val="-9"/>
          <w:sz w:val="24"/>
          <w:szCs w:val="24"/>
        </w:rPr>
        <w:t xml:space="preserve"> </w:t>
      </w:r>
      <w:r w:rsidRPr="001D7AAC">
        <w:rPr>
          <w:sz w:val="24"/>
          <w:szCs w:val="24"/>
        </w:rPr>
        <w:t>обучающихся. К внешним процедурам оценки относятся:</w:t>
      </w:r>
    </w:p>
    <w:p w14:paraId="636E98C5" w14:textId="77777777" w:rsidR="00566F6F" w:rsidRPr="001D7AAC" w:rsidRDefault="001D7AAC">
      <w:pPr>
        <w:pStyle w:val="a4"/>
        <w:numPr>
          <w:ilvl w:val="1"/>
          <w:numId w:val="235"/>
        </w:numPr>
        <w:tabs>
          <w:tab w:val="left" w:pos="1543"/>
        </w:tabs>
        <w:ind w:left="1543"/>
        <w:jc w:val="left"/>
        <w:rPr>
          <w:sz w:val="24"/>
          <w:szCs w:val="24"/>
        </w:rPr>
      </w:pPr>
      <w:r w:rsidRPr="001D7AAC">
        <w:rPr>
          <w:sz w:val="24"/>
          <w:szCs w:val="24"/>
        </w:rPr>
        <w:t>государственная</w:t>
      </w:r>
      <w:r w:rsidRPr="001D7AAC">
        <w:rPr>
          <w:spacing w:val="-16"/>
          <w:sz w:val="24"/>
          <w:szCs w:val="24"/>
        </w:rPr>
        <w:t xml:space="preserve"> </w:t>
      </w:r>
      <w:r w:rsidRPr="001D7AAC">
        <w:rPr>
          <w:sz w:val="24"/>
          <w:szCs w:val="24"/>
        </w:rPr>
        <w:t>итоговая</w:t>
      </w:r>
      <w:r w:rsidRPr="001D7AAC">
        <w:rPr>
          <w:spacing w:val="-16"/>
          <w:sz w:val="24"/>
          <w:szCs w:val="24"/>
        </w:rPr>
        <w:t xml:space="preserve"> </w:t>
      </w:r>
      <w:r w:rsidRPr="001D7AAC">
        <w:rPr>
          <w:spacing w:val="-2"/>
          <w:sz w:val="24"/>
          <w:szCs w:val="24"/>
        </w:rPr>
        <w:t>аттестация,</w:t>
      </w:r>
    </w:p>
    <w:p w14:paraId="24E7AAD0" w14:textId="77777777" w:rsidR="00566F6F" w:rsidRPr="001D7AAC" w:rsidRDefault="00566F6F">
      <w:pPr>
        <w:rPr>
          <w:sz w:val="24"/>
          <w:szCs w:val="24"/>
        </w:rPr>
        <w:sectPr w:rsidR="00566F6F" w:rsidRPr="001D7AAC">
          <w:pgSz w:w="11910" w:h="16840"/>
          <w:pgMar w:top="800" w:right="440" w:bottom="700" w:left="1020" w:header="0" w:footer="441" w:gutter="0"/>
          <w:cols w:space="720"/>
        </w:sectPr>
      </w:pPr>
    </w:p>
    <w:p w14:paraId="6690C0F5" w14:textId="77777777" w:rsidR="00566F6F" w:rsidRPr="001D7AAC" w:rsidRDefault="001D7AAC">
      <w:pPr>
        <w:pStyle w:val="a4"/>
        <w:numPr>
          <w:ilvl w:val="1"/>
          <w:numId w:val="235"/>
        </w:numPr>
        <w:tabs>
          <w:tab w:val="left" w:pos="1542"/>
        </w:tabs>
        <w:spacing w:before="88" w:line="343" w:lineRule="exact"/>
        <w:ind w:left="1542" w:hanging="359"/>
        <w:rPr>
          <w:sz w:val="24"/>
          <w:szCs w:val="24"/>
        </w:rPr>
      </w:pPr>
      <w:r w:rsidRPr="001D7AAC">
        <w:rPr>
          <w:sz w:val="24"/>
          <w:szCs w:val="24"/>
        </w:rPr>
        <w:lastRenderedPageBreak/>
        <w:t>независимая</w:t>
      </w:r>
      <w:r w:rsidRPr="001D7AAC">
        <w:rPr>
          <w:spacing w:val="-14"/>
          <w:sz w:val="24"/>
          <w:szCs w:val="24"/>
        </w:rPr>
        <w:t xml:space="preserve"> </w:t>
      </w:r>
      <w:r w:rsidRPr="001D7AAC">
        <w:rPr>
          <w:sz w:val="24"/>
          <w:szCs w:val="24"/>
        </w:rPr>
        <w:t>оценка</w:t>
      </w:r>
      <w:r w:rsidRPr="001D7AAC">
        <w:rPr>
          <w:spacing w:val="-14"/>
          <w:sz w:val="24"/>
          <w:szCs w:val="24"/>
        </w:rPr>
        <w:t xml:space="preserve"> </w:t>
      </w:r>
      <w:r w:rsidRPr="001D7AAC">
        <w:rPr>
          <w:sz w:val="24"/>
          <w:szCs w:val="24"/>
        </w:rPr>
        <w:t>качества</w:t>
      </w:r>
      <w:r w:rsidRPr="001D7AAC">
        <w:rPr>
          <w:spacing w:val="-13"/>
          <w:sz w:val="24"/>
          <w:szCs w:val="24"/>
        </w:rPr>
        <w:t xml:space="preserve"> </w:t>
      </w:r>
      <w:r w:rsidRPr="001D7AAC">
        <w:rPr>
          <w:sz w:val="24"/>
          <w:szCs w:val="24"/>
        </w:rPr>
        <w:t>образования</w:t>
      </w:r>
      <w:r w:rsidRPr="001D7AAC">
        <w:rPr>
          <w:spacing w:val="-14"/>
          <w:sz w:val="24"/>
          <w:szCs w:val="24"/>
        </w:rPr>
        <w:t xml:space="preserve"> </w:t>
      </w:r>
      <w:r w:rsidRPr="001D7AAC">
        <w:rPr>
          <w:spacing w:val="-10"/>
          <w:sz w:val="24"/>
          <w:szCs w:val="24"/>
        </w:rPr>
        <w:t>и</w:t>
      </w:r>
    </w:p>
    <w:p w14:paraId="5A475736" w14:textId="77777777" w:rsidR="00566F6F" w:rsidRPr="001D7AAC" w:rsidRDefault="001D7AAC">
      <w:pPr>
        <w:pStyle w:val="a4"/>
        <w:numPr>
          <w:ilvl w:val="1"/>
          <w:numId w:val="235"/>
        </w:numPr>
        <w:tabs>
          <w:tab w:val="left" w:pos="1543"/>
        </w:tabs>
        <w:ind w:left="1543" w:right="127"/>
        <w:rPr>
          <w:sz w:val="24"/>
          <w:szCs w:val="24"/>
        </w:rPr>
      </w:pPr>
      <w:r w:rsidRPr="001D7AAC">
        <w:rPr>
          <w:sz w:val="24"/>
          <w:szCs w:val="24"/>
        </w:rPr>
        <w:t>мониторинговые исследования муниципального, регионального и федерального уровней.</w:t>
      </w:r>
    </w:p>
    <w:p w14:paraId="7DE99525" w14:textId="77777777" w:rsidR="00566F6F" w:rsidRPr="001D7AAC" w:rsidRDefault="001D7AAC">
      <w:pPr>
        <w:pStyle w:val="a3"/>
        <w:ind w:right="130"/>
        <w:rPr>
          <w:sz w:val="24"/>
          <w:szCs w:val="24"/>
        </w:rPr>
      </w:pPr>
      <w:r w:rsidRPr="001D7AAC">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50BA72E" w14:textId="77777777" w:rsidR="00566F6F" w:rsidRPr="001D7AAC" w:rsidRDefault="001D7AAC">
      <w:pPr>
        <w:pStyle w:val="a3"/>
        <w:ind w:right="123"/>
        <w:rPr>
          <w:sz w:val="24"/>
          <w:szCs w:val="24"/>
        </w:rPr>
      </w:pPr>
      <w:r w:rsidRPr="001D7AAC">
        <w:rPr>
          <w:b/>
          <w:sz w:val="24"/>
          <w:szCs w:val="24"/>
        </w:rPr>
        <w:t xml:space="preserve">Системно-деятельностный </w:t>
      </w:r>
      <w:r w:rsidRPr="001D7AAC">
        <w:rPr>
          <w:sz w:val="24"/>
          <w:szCs w:val="24"/>
        </w:rPr>
        <w:t>подход к оценке образовательных достижений проявляется в оценке способности учащихся с РАС к решению учебно- 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2B193135" w14:textId="77777777" w:rsidR="00566F6F" w:rsidRPr="001D7AAC" w:rsidRDefault="001D7AAC">
      <w:pPr>
        <w:pStyle w:val="a3"/>
        <w:ind w:right="128"/>
        <w:rPr>
          <w:sz w:val="24"/>
          <w:szCs w:val="24"/>
        </w:rPr>
      </w:pPr>
      <w:r w:rsidRPr="001D7AAC">
        <w:rPr>
          <w:b/>
          <w:sz w:val="24"/>
          <w:szCs w:val="24"/>
        </w:rPr>
        <w:t xml:space="preserve">Уровневый подход </w:t>
      </w:r>
      <w:r w:rsidRPr="001D7AAC">
        <w:rPr>
          <w:sz w:val="24"/>
          <w:szCs w:val="24"/>
        </w:rPr>
        <w:t>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w:t>
      </w:r>
      <w:r w:rsidRPr="001D7AAC">
        <w:rPr>
          <w:spacing w:val="40"/>
          <w:sz w:val="24"/>
          <w:szCs w:val="24"/>
        </w:rPr>
        <w:t xml:space="preserve"> </w:t>
      </w:r>
      <w:r w:rsidRPr="001D7AAC">
        <w:rPr>
          <w:spacing w:val="-2"/>
          <w:sz w:val="24"/>
          <w:szCs w:val="24"/>
        </w:rPr>
        <w:t>измерений.</w:t>
      </w:r>
    </w:p>
    <w:p w14:paraId="00817927" w14:textId="77777777" w:rsidR="00566F6F" w:rsidRPr="001D7AAC" w:rsidRDefault="001D7AAC">
      <w:pPr>
        <w:pStyle w:val="a3"/>
        <w:ind w:right="126"/>
        <w:rPr>
          <w:sz w:val="24"/>
          <w:szCs w:val="24"/>
        </w:rPr>
      </w:pPr>
      <w:r w:rsidRPr="001D7AAC">
        <w:rPr>
          <w:sz w:val="24"/>
          <w:szCs w:val="24"/>
        </w:rP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w:t>
      </w:r>
      <w:r w:rsidRPr="001D7AAC">
        <w:rPr>
          <w:spacing w:val="-3"/>
          <w:sz w:val="24"/>
          <w:szCs w:val="24"/>
        </w:rPr>
        <w:t xml:space="preserve"> </w:t>
      </w:r>
      <w:r w:rsidRPr="001D7AAC">
        <w:rPr>
          <w:sz w:val="24"/>
          <w:szCs w:val="24"/>
        </w:rPr>
        <w:t>обучающихся</w:t>
      </w:r>
      <w:r w:rsidRPr="001D7AAC">
        <w:rPr>
          <w:spacing w:val="-1"/>
          <w:sz w:val="24"/>
          <w:szCs w:val="24"/>
        </w:rPr>
        <w:t xml:space="preserve"> </w:t>
      </w:r>
      <w:r w:rsidRPr="001D7AAC">
        <w:rPr>
          <w:sz w:val="24"/>
          <w:szCs w:val="24"/>
        </w:rPr>
        <w:t>с</w:t>
      </w:r>
      <w:r w:rsidRPr="001D7AAC">
        <w:rPr>
          <w:spacing w:val="-2"/>
          <w:sz w:val="24"/>
          <w:szCs w:val="24"/>
        </w:rPr>
        <w:t xml:space="preserve"> </w:t>
      </w:r>
      <w:r w:rsidRPr="001D7AAC">
        <w:rPr>
          <w:sz w:val="24"/>
          <w:szCs w:val="24"/>
        </w:rPr>
        <w:t>РАС</w:t>
      </w:r>
      <w:r w:rsidRPr="001D7AAC">
        <w:rPr>
          <w:spacing w:val="-4"/>
          <w:sz w:val="24"/>
          <w:szCs w:val="24"/>
        </w:rPr>
        <w:t xml:space="preserve"> </w:t>
      </w:r>
      <w:r w:rsidRPr="001D7AAC">
        <w:rPr>
          <w:sz w:val="24"/>
          <w:szCs w:val="24"/>
        </w:rPr>
        <w:t>решать</w:t>
      </w:r>
      <w:r w:rsidRPr="001D7AAC">
        <w:rPr>
          <w:spacing w:val="-2"/>
          <w:sz w:val="24"/>
          <w:szCs w:val="24"/>
        </w:rPr>
        <w:t xml:space="preserve"> </w:t>
      </w:r>
      <w:r w:rsidRPr="001D7AAC">
        <w:rPr>
          <w:sz w:val="24"/>
          <w:szCs w:val="24"/>
        </w:rPr>
        <w:t>типовые</w:t>
      </w:r>
      <w:r w:rsidRPr="001D7AAC">
        <w:rPr>
          <w:spacing w:val="-4"/>
          <w:sz w:val="24"/>
          <w:szCs w:val="24"/>
        </w:rPr>
        <w:t xml:space="preserve"> </w:t>
      </w:r>
      <w:r w:rsidRPr="001D7AAC">
        <w:rPr>
          <w:sz w:val="24"/>
          <w:szCs w:val="24"/>
        </w:rPr>
        <w:t>учебные</w:t>
      </w:r>
      <w:r w:rsidRPr="001D7AAC">
        <w:rPr>
          <w:spacing w:val="-4"/>
          <w:sz w:val="24"/>
          <w:szCs w:val="24"/>
        </w:rPr>
        <w:t xml:space="preserve"> </w:t>
      </w:r>
      <w:r w:rsidRPr="001D7AAC">
        <w:rPr>
          <w:sz w:val="24"/>
          <w:szCs w:val="24"/>
        </w:rPr>
        <w:t>задачи,</w:t>
      </w:r>
      <w:r w:rsidRPr="001D7AAC">
        <w:rPr>
          <w:spacing w:val="-4"/>
          <w:sz w:val="24"/>
          <w:szCs w:val="24"/>
        </w:rPr>
        <w:t xml:space="preserve"> </w:t>
      </w:r>
      <w:r w:rsidRPr="001D7AAC">
        <w:rPr>
          <w:sz w:val="24"/>
          <w:szCs w:val="24"/>
        </w:rPr>
        <w:t>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w:t>
      </w:r>
      <w:r w:rsidRPr="001D7AAC">
        <w:rPr>
          <w:spacing w:val="80"/>
          <w:sz w:val="24"/>
          <w:szCs w:val="24"/>
        </w:rPr>
        <w:t xml:space="preserve"> </w:t>
      </w:r>
      <w:r w:rsidRPr="001D7AAC">
        <w:rPr>
          <w:sz w:val="24"/>
          <w:szCs w:val="24"/>
        </w:rPr>
        <w:t>материала.</w:t>
      </w:r>
    </w:p>
    <w:p w14:paraId="021177CE" w14:textId="77777777" w:rsidR="00566F6F" w:rsidRPr="001D7AAC" w:rsidRDefault="001D7AAC">
      <w:pPr>
        <w:ind w:left="114" w:right="130" w:firstLine="709"/>
        <w:jc w:val="both"/>
        <w:rPr>
          <w:sz w:val="24"/>
          <w:szCs w:val="24"/>
        </w:rPr>
      </w:pPr>
      <w:r w:rsidRPr="001D7AAC">
        <w:rPr>
          <w:b/>
          <w:sz w:val="24"/>
          <w:szCs w:val="24"/>
        </w:rPr>
        <w:t xml:space="preserve">Комплексный подход </w:t>
      </w:r>
      <w:r w:rsidRPr="001D7AAC">
        <w:rPr>
          <w:sz w:val="24"/>
          <w:szCs w:val="24"/>
        </w:rPr>
        <w:t xml:space="preserve">к оценке образовательных достижений реализуется с </w:t>
      </w:r>
      <w:r w:rsidRPr="001D7AAC">
        <w:rPr>
          <w:spacing w:val="-2"/>
          <w:sz w:val="24"/>
          <w:szCs w:val="24"/>
        </w:rPr>
        <w:t>помощью:</w:t>
      </w:r>
    </w:p>
    <w:p w14:paraId="732DDADF" w14:textId="77777777" w:rsidR="00566F6F" w:rsidRPr="001D7AAC" w:rsidRDefault="001D7AAC">
      <w:pPr>
        <w:pStyle w:val="a4"/>
        <w:numPr>
          <w:ilvl w:val="0"/>
          <w:numId w:val="235"/>
        </w:numPr>
        <w:tabs>
          <w:tab w:val="left" w:pos="986"/>
        </w:tabs>
        <w:spacing w:line="322" w:lineRule="exact"/>
        <w:ind w:left="986" w:hanging="163"/>
        <w:rPr>
          <w:sz w:val="24"/>
          <w:szCs w:val="24"/>
        </w:rPr>
      </w:pPr>
      <w:r w:rsidRPr="001D7AAC">
        <w:rPr>
          <w:sz w:val="24"/>
          <w:szCs w:val="24"/>
        </w:rPr>
        <w:t>оценки</w:t>
      </w:r>
      <w:r w:rsidRPr="001D7AAC">
        <w:rPr>
          <w:spacing w:val="-10"/>
          <w:sz w:val="24"/>
          <w:szCs w:val="24"/>
        </w:rPr>
        <w:t xml:space="preserve"> </w:t>
      </w:r>
      <w:r w:rsidRPr="001D7AAC">
        <w:rPr>
          <w:sz w:val="24"/>
          <w:szCs w:val="24"/>
        </w:rPr>
        <w:t>предметных</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z w:val="24"/>
          <w:szCs w:val="24"/>
        </w:rPr>
        <w:t>метапредметных</w:t>
      </w:r>
      <w:r w:rsidRPr="001D7AAC">
        <w:rPr>
          <w:spacing w:val="75"/>
          <w:w w:val="150"/>
          <w:sz w:val="24"/>
          <w:szCs w:val="24"/>
        </w:rPr>
        <w:t xml:space="preserve"> </w:t>
      </w:r>
      <w:r w:rsidRPr="001D7AAC">
        <w:rPr>
          <w:spacing w:val="-2"/>
          <w:sz w:val="24"/>
          <w:szCs w:val="24"/>
        </w:rPr>
        <w:t>результатов;</w:t>
      </w:r>
    </w:p>
    <w:p w14:paraId="41329BD3" w14:textId="77777777" w:rsidR="00566F6F" w:rsidRPr="001D7AAC" w:rsidRDefault="001D7AAC">
      <w:pPr>
        <w:pStyle w:val="a4"/>
        <w:numPr>
          <w:ilvl w:val="0"/>
          <w:numId w:val="235"/>
        </w:numPr>
        <w:tabs>
          <w:tab w:val="left" w:pos="1163"/>
        </w:tabs>
        <w:ind w:right="127" w:firstLine="709"/>
        <w:rPr>
          <w:sz w:val="24"/>
          <w:szCs w:val="24"/>
        </w:rPr>
      </w:pPr>
      <w:r w:rsidRPr="001D7AAC">
        <w:rPr>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D90D414" w14:textId="77777777" w:rsidR="00566F6F" w:rsidRPr="001D7AAC" w:rsidRDefault="001D7AAC">
      <w:pPr>
        <w:pStyle w:val="a4"/>
        <w:numPr>
          <w:ilvl w:val="0"/>
          <w:numId w:val="235"/>
        </w:numPr>
        <w:tabs>
          <w:tab w:val="left" w:pos="1006"/>
        </w:tabs>
        <w:ind w:right="128" w:firstLine="709"/>
        <w:rPr>
          <w:sz w:val="24"/>
          <w:szCs w:val="24"/>
        </w:rPr>
      </w:pPr>
      <w:r w:rsidRPr="001D7AAC">
        <w:rPr>
          <w:sz w:val="24"/>
          <w:szCs w:val="24"/>
        </w:rPr>
        <w:t>использования контекстной информации (особенности обучающихся с РАС, условия в процессе обучения и др.) для интерпретации полученных результатов в целях управления качеством образования;</w:t>
      </w:r>
    </w:p>
    <w:p w14:paraId="4824E8B8" w14:textId="77777777" w:rsidR="00566F6F" w:rsidRPr="001D7AAC" w:rsidRDefault="001D7AAC">
      <w:pPr>
        <w:pStyle w:val="a4"/>
        <w:numPr>
          <w:ilvl w:val="0"/>
          <w:numId w:val="235"/>
        </w:numPr>
        <w:tabs>
          <w:tab w:val="left" w:pos="1224"/>
        </w:tabs>
        <w:ind w:right="128" w:firstLine="709"/>
        <w:rPr>
          <w:sz w:val="24"/>
          <w:szCs w:val="24"/>
        </w:rPr>
      </w:pPr>
      <w:r w:rsidRPr="001D7AAC">
        <w:rPr>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4B00B26F" w14:textId="77777777" w:rsidR="00566F6F" w:rsidRPr="001D7AAC" w:rsidRDefault="001D7AAC">
      <w:pPr>
        <w:pStyle w:val="3"/>
        <w:numPr>
          <w:ilvl w:val="3"/>
          <w:numId w:val="234"/>
        </w:numPr>
        <w:tabs>
          <w:tab w:val="left" w:pos="1438"/>
          <w:tab w:val="left" w:pos="4443"/>
        </w:tabs>
        <w:spacing w:before="320" w:line="240" w:lineRule="auto"/>
        <w:ind w:right="614" w:hanging="3842"/>
        <w:rPr>
          <w:sz w:val="24"/>
          <w:szCs w:val="24"/>
        </w:rPr>
      </w:pPr>
      <w:bookmarkStart w:id="10" w:name="_bookmark10"/>
      <w:bookmarkEnd w:id="10"/>
      <w:r w:rsidRPr="001D7AAC">
        <w:rPr>
          <w:sz w:val="24"/>
          <w:szCs w:val="24"/>
        </w:rPr>
        <w:t>Особенности</w:t>
      </w:r>
      <w:r w:rsidRPr="001D7AAC">
        <w:rPr>
          <w:spacing w:val="-6"/>
          <w:sz w:val="24"/>
          <w:szCs w:val="24"/>
        </w:rPr>
        <w:t xml:space="preserve"> </w:t>
      </w:r>
      <w:r w:rsidRPr="001D7AAC">
        <w:rPr>
          <w:sz w:val="24"/>
          <w:szCs w:val="24"/>
        </w:rPr>
        <w:t>оценки</w:t>
      </w:r>
      <w:r w:rsidRPr="001D7AAC">
        <w:rPr>
          <w:spacing w:val="-6"/>
          <w:sz w:val="24"/>
          <w:szCs w:val="24"/>
        </w:rPr>
        <w:t xml:space="preserve"> </w:t>
      </w:r>
      <w:r w:rsidRPr="001D7AAC">
        <w:rPr>
          <w:sz w:val="24"/>
          <w:szCs w:val="24"/>
        </w:rPr>
        <w:t>личностных,</w:t>
      </w:r>
      <w:r w:rsidRPr="001D7AAC">
        <w:rPr>
          <w:spacing w:val="-6"/>
          <w:sz w:val="24"/>
          <w:szCs w:val="24"/>
        </w:rPr>
        <w:t xml:space="preserve"> </w:t>
      </w:r>
      <w:r w:rsidRPr="001D7AAC">
        <w:rPr>
          <w:sz w:val="24"/>
          <w:szCs w:val="24"/>
        </w:rPr>
        <w:t>метапредметных</w:t>
      </w:r>
      <w:r w:rsidRPr="001D7AAC">
        <w:rPr>
          <w:spacing w:val="-5"/>
          <w:sz w:val="24"/>
          <w:szCs w:val="24"/>
        </w:rPr>
        <w:t xml:space="preserve"> </w:t>
      </w:r>
      <w:r w:rsidRPr="001D7AAC">
        <w:rPr>
          <w:sz w:val="24"/>
          <w:szCs w:val="24"/>
        </w:rPr>
        <w:t>и</w:t>
      </w:r>
      <w:r w:rsidRPr="001D7AAC">
        <w:rPr>
          <w:spacing w:val="-6"/>
          <w:sz w:val="24"/>
          <w:szCs w:val="24"/>
        </w:rPr>
        <w:t xml:space="preserve"> </w:t>
      </w:r>
      <w:r w:rsidRPr="001D7AAC">
        <w:rPr>
          <w:sz w:val="24"/>
          <w:szCs w:val="24"/>
        </w:rPr>
        <w:t xml:space="preserve">предметных </w:t>
      </w:r>
      <w:r w:rsidRPr="001D7AAC">
        <w:rPr>
          <w:spacing w:val="-2"/>
          <w:sz w:val="24"/>
          <w:szCs w:val="24"/>
        </w:rPr>
        <w:t>результатов</w:t>
      </w:r>
    </w:p>
    <w:p w14:paraId="74CA331F" w14:textId="77777777" w:rsidR="00566F6F" w:rsidRPr="001D7AAC" w:rsidRDefault="001D7AAC">
      <w:pPr>
        <w:spacing w:before="1" w:line="322" w:lineRule="exact"/>
        <w:ind w:left="823"/>
        <w:jc w:val="both"/>
        <w:rPr>
          <w:b/>
          <w:sz w:val="24"/>
          <w:szCs w:val="24"/>
        </w:rPr>
      </w:pPr>
      <w:r w:rsidRPr="001D7AAC">
        <w:rPr>
          <w:b/>
          <w:sz w:val="24"/>
          <w:szCs w:val="24"/>
        </w:rPr>
        <w:t>Особенности</w:t>
      </w:r>
      <w:r w:rsidRPr="001D7AAC">
        <w:rPr>
          <w:b/>
          <w:spacing w:val="-18"/>
          <w:sz w:val="24"/>
          <w:szCs w:val="24"/>
        </w:rPr>
        <w:t xml:space="preserve"> </w:t>
      </w:r>
      <w:r w:rsidRPr="001D7AAC">
        <w:rPr>
          <w:b/>
          <w:sz w:val="24"/>
          <w:szCs w:val="24"/>
        </w:rPr>
        <w:t>оценки</w:t>
      </w:r>
      <w:r w:rsidRPr="001D7AAC">
        <w:rPr>
          <w:b/>
          <w:spacing w:val="-17"/>
          <w:sz w:val="24"/>
          <w:szCs w:val="24"/>
        </w:rPr>
        <w:t xml:space="preserve"> </w:t>
      </w:r>
      <w:r w:rsidRPr="001D7AAC">
        <w:rPr>
          <w:b/>
          <w:sz w:val="24"/>
          <w:szCs w:val="24"/>
        </w:rPr>
        <w:t>личностных</w:t>
      </w:r>
      <w:r w:rsidRPr="001D7AAC">
        <w:rPr>
          <w:b/>
          <w:spacing w:val="-17"/>
          <w:sz w:val="24"/>
          <w:szCs w:val="24"/>
        </w:rPr>
        <w:t xml:space="preserve"> </w:t>
      </w:r>
      <w:r w:rsidRPr="001D7AAC">
        <w:rPr>
          <w:b/>
          <w:sz w:val="24"/>
          <w:szCs w:val="24"/>
        </w:rPr>
        <w:t>результатов</w:t>
      </w:r>
      <w:r w:rsidRPr="001D7AAC">
        <w:rPr>
          <w:b/>
          <w:spacing w:val="-18"/>
          <w:sz w:val="24"/>
          <w:szCs w:val="24"/>
        </w:rPr>
        <w:t xml:space="preserve"> </w:t>
      </w:r>
      <w:r w:rsidRPr="001D7AAC">
        <w:rPr>
          <w:b/>
          <w:sz w:val="24"/>
          <w:szCs w:val="24"/>
        </w:rPr>
        <w:t>обучающихся</w:t>
      </w:r>
      <w:r w:rsidRPr="001D7AAC">
        <w:rPr>
          <w:b/>
          <w:spacing w:val="-17"/>
          <w:sz w:val="24"/>
          <w:szCs w:val="24"/>
        </w:rPr>
        <w:t xml:space="preserve"> </w:t>
      </w:r>
      <w:r w:rsidRPr="001D7AAC">
        <w:rPr>
          <w:b/>
          <w:sz w:val="24"/>
          <w:szCs w:val="24"/>
        </w:rPr>
        <w:t>с</w:t>
      </w:r>
      <w:r w:rsidRPr="001D7AAC">
        <w:rPr>
          <w:b/>
          <w:spacing w:val="-17"/>
          <w:sz w:val="24"/>
          <w:szCs w:val="24"/>
        </w:rPr>
        <w:t xml:space="preserve"> </w:t>
      </w:r>
      <w:r w:rsidRPr="001D7AAC">
        <w:rPr>
          <w:b/>
          <w:spacing w:val="-5"/>
          <w:sz w:val="24"/>
          <w:szCs w:val="24"/>
        </w:rPr>
        <w:t>РАС</w:t>
      </w:r>
    </w:p>
    <w:p w14:paraId="0C18348F" w14:textId="77777777" w:rsidR="00566F6F" w:rsidRPr="001D7AAC" w:rsidRDefault="001D7AAC">
      <w:pPr>
        <w:pStyle w:val="a3"/>
        <w:ind w:right="125"/>
        <w:rPr>
          <w:sz w:val="24"/>
          <w:szCs w:val="24"/>
        </w:rPr>
      </w:pPr>
      <w:r w:rsidRPr="001D7AAC">
        <w:rPr>
          <w:sz w:val="24"/>
          <w:szCs w:val="24"/>
        </w:rPr>
        <w:t>Достижение обучающимся с РАС личностных результатов связано с</w:t>
      </w:r>
      <w:r w:rsidRPr="001D7AAC">
        <w:rPr>
          <w:spacing w:val="40"/>
          <w:sz w:val="24"/>
          <w:szCs w:val="24"/>
        </w:rPr>
        <w:t xml:space="preserve"> </w:t>
      </w:r>
      <w:r w:rsidRPr="001D7AAC">
        <w:rPr>
          <w:sz w:val="24"/>
          <w:szCs w:val="24"/>
        </w:rPr>
        <w:t>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 Для этого аутичному</w:t>
      </w:r>
      <w:r w:rsidRPr="001D7AAC">
        <w:rPr>
          <w:spacing w:val="80"/>
          <w:sz w:val="24"/>
          <w:szCs w:val="24"/>
        </w:rPr>
        <w:t xml:space="preserve">  </w:t>
      </w:r>
      <w:r w:rsidRPr="001D7AAC">
        <w:rPr>
          <w:sz w:val="24"/>
          <w:szCs w:val="24"/>
        </w:rPr>
        <w:t>обучающемуся</w:t>
      </w:r>
      <w:r w:rsidRPr="001D7AAC">
        <w:rPr>
          <w:spacing w:val="80"/>
          <w:sz w:val="24"/>
          <w:szCs w:val="24"/>
        </w:rPr>
        <w:t xml:space="preserve">  </w:t>
      </w:r>
      <w:r w:rsidRPr="001D7AAC">
        <w:rPr>
          <w:sz w:val="24"/>
          <w:szCs w:val="24"/>
        </w:rPr>
        <w:t>необходимо</w:t>
      </w:r>
      <w:r w:rsidRPr="001D7AAC">
        <w:rPr>
          <w:spacing w:val="80"/>
          <w:sz w:val="24"/>
          <w:szCs w:val="24"/>
        </w:rPr>
        <w:t xml:space="preserve">  </w:t>
      </w:r>
      <w:r w:rsidRPr="001D7AAC">
        <w:rPr>
          <w:sz w:val="24"/>
          <w:szCs w:val="24"/>
        </w:rPr>
        <w:t>помочь</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преодолении</w:t>
      </w:r>
      <w:r w:rsidRPr="001D7AAC">
        <w:rPr>
          <w:spacing w:val="80"/>
          <w:sz w:val="24"/>
          <w:szCs w:val="24"/>
        </w:rPr>
        <w:t xml:space="preserve">  </w:t>
      </w:r>
      <w:r w:rsidRPr="001D7AAC">
        <w:rPr>
          <w:sz w:val="24"/>
          <w:szCs w:val="24"/>
        </w:rPr>
        <w:t>узости</w:t>
      </w:r>
      <w:r w:rsidRPr="001D7AAC">
        <w:rPr>
          <w:spacing w:val="80"/>
          <w:sz w:val="24"/>
          <w:szCs w:val="24"/>
        </w:rPr>
        <w:t xml:space="preserve">  </w:t>
      </w:r>
      <w:r w:rsidRPr="001D7AAC">
        <w:rPr>
          <w:sz w:val="24"/>
          <w:szCs w:val="24"/>
        </w:rPr>
        <w:t>и</w:t>
      </w:r>
    </w:p>
    <w:p w14:paraId="17A51503" w14:textId="77777777" w:rsidR="00566F6F" w:rsidRPr="001D7AAC" w:rsidRDefault="00566F6F">
      <w:pPr>
        <w:rPr>
          <w:sz w:val="24"/>
          <w:szCs w:val="24"/>
        </w:rPr>
        <w:sectPr w:rsidR="00566F6F" w:rsidRPr="001D7AAC">
          <w:pgSz w:w="11910" w:h="16840"/>
          <w:pgMar w:top="460" w:right="440" w:bottom="680" w:left="1020" w:header="0" w:footer="441" w:gutter="0"/>
          <w:cols w:space="720"/>
        </w:sectPr>
      </w:pPr>
    </w:p>
    <w:p w14:paraId="3323DD5F" w14:textId="77777777" w:rsidR="00566F6F" w:rsidRPr="001D7AAC" w:rsidRDefault="001D7AAC">
      <w:pPr>
        <w:pStyle w:val="a3"/>
        <w:spacing w:before="68"/>
        <w:ind w:right="127" w:firstLine="0"/>
        <w:rPr>
          <w:sz w:val="24"/>
          <w:szCs w:val="24"/>
        </w:rPr>
      </w:pPr>
      <w:r w:rsidRPr="001D7AAC">
        <w:rPr>
          <w:sz w:val="24"/>
          <w:szCs w:val="24"/>
        </w:rPr>
        <w:lastRenderedPageBreak/>
        <w:t>фрагментарности в представлениях о себе и об окружающем мире, проблем в развитии социальных и межличностных взаимоотношений, в накоплении и присвоении позитивного опыта взаимодействия с окружающим миром и людьми.</w:t>
      </w:r>
    </w:p>
    <w:p w14:paraId="01F051B8" w14:textId="77777777" w:rsidR="00566F6F" w:rsidRPr="001D7AAC" w:rsidRDefault="001D7AAC">
      <w:pPr>
        <w:pStyle w:val="a3"/>
        <w:ind w:right="125"/>
        <w:rPr>
          <w:sz w:val="24"/>
          <w:szCs w:val="24"/>
        </w:rPr>
      </w:pPr>
      <w:r w:rsidRPr="001D7AAC">
        <w:rPr>
          <w:sz w:val="24"/>
          <w:szCs w:val="24"/>
        </w:rPr>
        <w:t>Для обучающегося с РАС достижение личностных целей должно способствовать развитию его готовности и способности к дальнейшему обучению, в том числе профессиональному. Необходимая для этого способность к самообразованию основывается на расширении познавательной активности, преодолении стереотипных и ограниченных интересов и развитии активных форм взаимодействия с окружающим миром.</w:t>
      </w:r>
    </w:p>
    <w:p w14:paraId="7B7BA8E7" w14:textId="77777777" w:rsidR="00566F6F" w:rsidRPr="001D7AAC" w:rsidRDefault="001D7AAC">
      <w:pPr>
        <w:pStyle w:val="a3"/>
        <w:ind w:right="131"/>
        <w:rPr>
          <w:sz w:val="24"/>
          <w:szCs w:val="24"/>
        </w:rPr>
      </w:pPr>
      <w:r w:rsidRPr="001D7AAC">
        <w:rPr>
          <w:sz w:val="24"/>
          <w:szCs w:val="24"/>
        </w:rP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программы коррекционной работы.</w:t>
      </w:r>
    </w:p>
    <w:p w14:paraId="520B9470" w14:textId="77777777" w:rsidR="00566F6F" w:rsidRPr="001D7AAC" w:rsidRDefault="001D7AAC">
      <w:pPr>
        <w:pStyle w:val="a3"/>
        <w:ind w:right="128"/>
        <w:rPr>
          <w:sz w:val="24"/>
          <w:szCs w:val="24"/>
        </w:rPr>
      </w:pPr>
      <w:r w:rsidRPr="001D7AAC">
        <w:rPr>
          <w:sz w:val="24"/>
          <w:szCs w:val="24"/>
        </w:rPr>
        <w:t>Для достижения личностных результатов обучающимся с РАС необходимо согласованное</w:t>
      </w:r>
      <w:r w:rsidRPr="001D7AAC">
        <w:rPr>
          <w:spacing w:val="-4"/>
          <w:sz w:val="24"/>
          <w:szCs w:val="24"/>
        </w:rPr>
        <w:t xml:space="preserve"> </w:t>
      </w:r>
      <w:r w:rsidRPr="001D7AAC">
        <w:rPr>
          <w:sz w:val="24"/>
          <w:szCs w:val="24"/>
        </w:rPr>
        <w:t>педагогическое</w:t>
      </w:r>
      <w:r w:rsidRPr="001D7AAC">
        <w:rPr>
          <w:spacing w:val="-4"/>
          <w:sz w:val="24"/>
          <w:szCs w:val="24"/>
        </w:rPr>
        <w:t xml:space="preserve"> </w:t>
      </w:r>
      <w:r w:rsidRPr="001D7AAC">
        <w:rPr>
          <w:sz w:val="24"/>
          <w:szCs w:val="24"/>
        </w:rPr>
        <w:t>воздействие</w:t>
      </w:r>
      <w:r w:rsidRPr="001D7AAC">
        <w:rPr>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условиях</w:t>
      </w:r>
      <w:r w:rsidRPr="001D7AAC">
        <w:rPr>
          <w:spacing w:val="-3"/>
          <w:sz w:val="24"/>
          <w:szCs w:val="24"/>
        </w:rPr>
        <w:t xml:space="preserve"> </w:t>
      </w:r>
      <w:r w:rsidRPr="001D7AAC">
        <w:rPr>
          <w:sz w:val="24"/>
          <w:szCs w:val="24"/>
        </w:rPr>
        <w:t>образовательной</w:t>
      </w:r>
      <w:r w:rsidRPr="001D7AAC">
        <w:rPr>
          <w:spacing w:val="-3"/>
          <w:sz w:val="24"/>
          <w:szCs w:val="24"/>
        </w:rPr>
        <w:t xml:space="preserve"> </w:t>
      </w:r>
      <w:r w:rsidRPr="001D7AAC">
        <w:rPr>
          <w:sz w:val="24"/>
          <w:szCs w:val="24"/>
        </w:rPr>
        <w:t>организации и семьи.</w:t>
      </w:r>
    </w:p>
    <w:p w14:paraId="214A7A76" w14:textId="77777777" w:rsidR="00566F6F" w:rsidRPr="001D7AAC" w:rsidRDefault="001D7AAC">
      <w:pPr>
        <w:pStyle w:val="a3"/>
        <w:ind w:right="127"/>
        <w:rPr>
          <w:sz w:val="24"/>
          <w:szCs w:val="24"/>
        </w:rPr>
      </w:pPr>
      <w:r w:rsidRPr="001D7AAC">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14:paraId="4148B850" w14:textId="77777777" w:rsidR="00566F6F" w:rsidRPr="001D7AAC" w:rsidRDefault="001D7AAC">
      <w:pPr>
        <w:pStyle w:val="a3"/>
        <w:ind w:right="129"/>
        <w:rPr>
          <w:sz w:val="24"/>
          <w:szCs w:val="24"/>
        </w:rPr>
      </w:pPr>
      <w:r w:rsidRPr="001D7AAC">
        <w:rPr>
          <w:sz w:val="24"/>
          <w:szCs w:val="24"/>
        </w:rPr>
        <w:t>Так же, как и для типично развивающихся обучающихся, оценивание достижения аутичным обучающимся личностных результатов осуществляется на основе анализа достижений личностных результатов по трем блокам:</w:t>
      </w:r>
    </w:p>
    <w:p w14:paraId="1DD3BECA" w14:textId="77777777" w:rsidR="00566F6F" w:rsidRPr="001D7AAC" w:rsidRDefault="001D7AAC">
      <w:pPr>
        <w:pStyle w:val="a4"/>
        <w:numPr>
          <w:ilvl w:val="0"/>
          <w:numId w:val="233"/>
        </w:numPr>
        <w:tabs>
          <w:tab w:val="left" w:pos="1032"/>
        </w:tabs>
        <w:ind w:left="1032" w:hanging="209"/>
        <w:rPr>
          <w:sz w:val="24"/>
          <w:szCs w:val="24"/>
        </w:rPr>
      </w:pPr>
      <w:r w:rsidRPr="001D7AAC">
        <w:rPr>
          <w:spacing w:val="-2"/>
          <w:sz w:val="24"/>
          <w:szCs w:val="24"/>
        </w:rPr>
        <w:t>сформированность</w:t>
      </w:r>
      <w:r w:rsidRPr="001D7AAC">
        <w:rPr>
          <w:spacing w:val="-1"/>
          <w:sz w:val="24"/>
          <w:szCs w:val="24"/>
        </w:rPr>
        <w:t xml:space="preserve"> </w:t>
      </w:r>
      <w:r w:rsidRPr="001D7AAC">
        <w:rPr>
          <w:spacing w:val="-2"/>
          <w:sz w:val="24"/>
          <w:szCs w:val="24"/>
        </w:rPr>
        <w:t>основ</w:t>
      </w:r>
      <w:r w:rsidRPr="001D7AAC">
        <w:rPr>
          <w:spacing w:val="-1"/>
          <w:sz w:val="24"/>
          <w:szCs w:val="24"/>
        </w:rPr>
        <w:t xml:space="preserve"> </w:t>
      </w:r>
      <w:r w:rsidRPr="001D7AAC">
        <w:rPr>
          <w:spacing w:val="-2"/>
          <w:sz w:val="24"/>
          <w:szCs w:val="24"/>
        </w:rPr>
        <w:t>гражданской</w:t>
      </w:r>
      <w:r w:rsidRPr="001D7AAC">
        <w:rPr>
          <w:spacing w:val="1"/>
          <w:sz w:val="24"/>
          <w:szCs w:val="24"/>
        </w:rPr>
        <w:t xml:space="preserve"> </w:t>
      </w:r>
      <w:r w:rsidRPr="001D7AAC">
        <w:rPr>
          <w:spacing w:val="-2"/>
          <w:sz w:val="24"/>
          <w:szCs w:val="24"/>
        </w:rPr>
        <w:t>идентичности</w:t>
      </w:r>
      <w:r w:rsidRPr="001D7AAC">
        <w:rPr>
          <w:sz w:val="24"/>
          <w:szCs w:val="24"/>
        </w:rPr>
        <w:t xml:space="preserve"> </w:t>
      </w:r>
      <w:r w:rsidRPr="001D7AAC">
        <w:rPr>
          <w:spacing w:val="-2"/>
          <w:sz w:val="24"/>
          <w:szCs w:val="24"/>
        </w:rPr>
        <w:t>личности;</w:t>
      </w:r>
    </w:p>
    <w:p w14:paraId="5F4B0A2C" w14:textId="77777777" w:rsidR="00566F6F" w:rsidRPr="001D7AAC" w:rsidRDefault="001D7AAC">
      <w:pPr>
        <w:pStyle w:val="a4"/>
        <w:numPr>
          <w:ilvl w:val="0"/>
          <w:numId w:val="233"/>
        </w:numPr>
        <w:tabs>
          <w:tab w:val="left" w:pos="1032"/>
        </w:tabs>
        <w:ind w:left="1032" w:hanging="209"/>
        <w:rPr>
          <w:sz w:val="24"/>
          <w:szCs w:val="24"/>
        </w:rPr>
      </w:pPr>
      <w:r w:rsidRPr="001D7AAC">
        <w:rPr>
          <w:spacing w:val="-2"/>
          <w:sz w:val="24"/>
          <w:szCs w:val="24"/>
        </w:rPr>
        <w:t>сформированность</w:t>
      </w:r>
      <w:r w:rsidRPr="001D7AAC">
        <w:rPr>
          <w:spacing w:val="3"/>
          <w:sz w:val="24"/>
          <w:szCs w:val="24"/>
        </w:rPr>
        <w:t xml:space="preserve"> </w:t>
      </w:r>
      <w:r w:rsidRPr="001D7AAC">
        <w:rPr>
          <w:spacing w:val="-2"/>
          <w:sz w:val="24"/>
          <w:szCs w:val="24"/>
        </w:rPr>
        <w:t>индивидуальной</w:t>
      </w:r>
      <w:r w:rsidRPr="001D7AAC">
        <w:rPr>
          <w:spacing w:val="3"/>
          <w:sz w:val="24"/>
          <w:szCs w:val="24"/>
        </w:rPr>
        <w:t xml:space="preserve"> </w:t>
      </w:r>
      <w:r w:rsidRPr="001D7AAC">
        <w:rPr>
          <w:spacing w:val="-2"/>
          <w:sz w:val="24"/>
          <w:szCs w:val="24"/>
        </w:rPr>
        <w:t>учебной</w:t>
      </w:r>
      <w:r w:rsidRPr="001D7AAC">
        <w:rPr>
          <w:spacing w:val="2"/>
          <w:sz w:val="24"/>
          <w:szCs w:val="24"/>
        </w:rPr>
        <w:t xml:space="preserve"> </w:t>
      </w:r>
      <w:r w:rsidRPr="001D7AAC">
        <w:rPr>
          <w:spacing w:val="-2"/>
          <w:sz w:val="24"/>
          <w:szCs w:val="24"/>
        </w:rPr>
        <w:t>самостоятельности;</w:t>
      </w:r>
    </w:p>
    <w:p w14:paraId="5CD21C10" w14:textId="77777777" w:rsidR="00566F6F" w:rsidRPr="001D7AAC" w:rsidRDefault="001D7AAC">
      <w:pPr>
        <w:pStyle w:val="a4"/>
        <w:numPr>
          <w:ilvl w:val="0"/>
          <w:numId w:val="233"/>
        </w:numPr>
        <w:tabs>
          <w:tab w:val="left" w:pos="1032"/>
        </w:tabs>
        <w:spacing w:line="322" w:lineRule="exact"/>
        <w:ind w:left="1032" w:hanging="209"/>
        <w:rPr>
          <w:sz w:val="24"/>
          <w:szCs w:val="24"/>
        </w:rPr>
      </w:pPr>
      <w:r w:rsidRPr="001D7AAC">
        <w:rPr>
          <w:spacing w:val="-2"/>
          <w:sz w:val="24"/>
          <w:szCs w:val="24"/>
        </w:rPr>
        <w:t>сформированность</w:t>
      </w:r>
      <w:r w:rsidRPr="001D7AAC">
        <w:rPr>
          <w:spacing w:val="2"/>
          <w:sz w:val="24"/>
          <w:szCs w:val="24"/>
        </w:rPr>
        <w:t xml:space="preserve"> </w:t>
      </w:r>
      <w:r w:rsidRPr="001D7AAC">
        <w:rPr>
          <w:spacing w:val="-2"/>
          <w:sz w:val="24"/>
          <w:szCs w:val="24"/>
        </w:rPr>
        <w:t>социальных</w:t>
      </w:r>
      <w:r w:rsidRPr="001D7AAC">
        <w:rPr>
          <w:spacing w:val="2"/>
          <w:sz w:val="24"/>
          <w:szCs w:val="24"/>
        </w:rPr>
        <w:t xml:space="preserve"> </w:t>
      </w:r>
      <w:r w:rsidRPr="001D7AAC">
        <w:rPr>
          <w:spacing w:val="-2"/>
          <w:sz w:val="24"/>
          <w:szCs w:val="24"/>
        </w:rPr>
        <w:t>компетенций.</w:t>
      </w:r>
    </w:p>
    <w:p w14:paraId="038B891A" w14:textId="77777777" w:rsidR="00566F6F" w:rsidRPr="001D7AAC" w:rsidRDefault="001D7AAC">
      <w:pPr>
        <w:pStyle w:val="a3"/>
        <w:ind w:left="823" w:firstLine="0"/>
        <w:rPr>
          <w:sz w:val="24"/>
          <w:szCs w:val="24"/>
        </w:rPr>
      </w:pPr>
      <w:r w:rsidRPr="001D7AAC">
        <w:rPr>
          <w:spacing w:val="-2"/>
          <w:sz w:val="24"/>
          <w:szCs w:val="24"/>
        </w:rPr>
        <w:t>Дополнительно</w:t>
      </w:r>
      <w:r w:rsidRPr="001D7AAC">
        <w:rPr>
          <w:sz w:val="24"/>
          <w:szCs w:val="24"/>
        </w:rPr>
        <w:t xml:space="preserve"> </w:t>
      </w:r>
      <w:r w:rsidRPr="001D7AAC">
        <w:rPr>
          <w:spacing w:val="-2"/>
          <w:sz w:val="24"/>
          <w:szCs w:val="24"/>
        </w:rPr>
        <w:t>оценивается</w:t>
      </w:r>
      <w:r w:rsidRPr="001D7AAC">
        <w:rPr>
          <w:sz w:val="24"/>
          <w:szCs w:val="24"/>
        </w:rPr>
        <w:t xml:space="preserve"> </w:t>
      </w:r>
      <w:r w:rsidRPr="001D7AAC">
        <w:rPr>
          <w:spacing w:val="-2"/>
          <w:sz w:val="24"/>
          <w:szCs w:val="24"/>
        </w:rPr>
        <w:t>сформированность</w:t>
      </w:r>
      <w:r w:rsidRPr="001D7AAC">
        <w:rPr>
          <w:spacing w:val="1"/>
          <w:sz w:val="24"/>
          <w:szCs w:val="24"/>
        </w:rPr>
        <w:t xml:space="preserve"> </w:t>
      </w:r>
      <w:r w:rsidRPr="001D7AAC">
        <w:rPr>
          <w:spacing w:val="-2"/>
          <w:sz w:val="24"/>
          <w:szCs w:val="24"/>
        </w:rPr>
        <w:t>жизненных</w:t>
      </w:r>
      <w:r w:rsidRPr="001D7AAC">
        <w:rPr>
          <w:spacing w:val="1"/>
          <w:sz w:val="24"/>
          <w:szCs w:val="24"/>
        </w:rPr>
        <w:t xml:space="preserve"> </w:t>
      </w:r>
      <w:r w:rsidRPr="001D7AAC">
        <w:rPr>
          <w:spacing w:val="-2"/>
          <w:sz w:val="24"/>
          <w:szCs w:val="24"/>
        </w:rPr>
        <w:t>компетенций.</w:t>
      </w:r>
    </w:p>
    <w:p w14:paraId="1B176484" w14:textId="77777777" w:rsidR="00566F6F" w:rsidRPr="001D7AAC" w:rsidRDefault="001D7AAC">
      <w:pPr>
        <w:pStyle w:val="a3"/>
        <w:spacing w:before="1"/>
        <w:ind w:right="125"/>
        <w:rPr>
          <w:sz w:val="24"/>
          <w:szCs w:val="24"/>
        </w:rPr>
      </w:pPr>
      <w:r w:rsidRPr="001D7AAC">
        <w:rPr>
          <w:sz w:val="24"/>
          <w:szCs w:val="24"/>
        </w:rPr>
        <w:t>Личностные результаты освоения адаптированной основной образовательной программы для обучающихся с РАС в целом совпадают с личностными результатами, определенными во ФГОС ООО. Тем не менее особенности развития эмоционально-волевой сферы обучающихся с РАС являются причиной того, что для достижения заявленных личностных целей необходимо психолого-педагогическое сопровождение учебного процесса, в рамках которого осуществляется направленное коррекционно-развивающее обучение</w:t>
      </w:r>
      <w:r w:rsidRPr="001D7AAC">
        <w:rPr>
          <w:b/>
          <w:sz w:val="24"/>
          <w:szCs w:val="24"/>
        </w:rPr>
        <w:t xml:space="preserve">. </w:t>
      </w:r>
      <w:r w:rsidRPr="001D7AAC">
        <w:rPr>
          <w:sz w:val="24"/>
          <w:szCs w:val="24"/>
        </w:rPr>
        <w:t>Поэтому для достижения личностных результатов обучающимся с РАС необходима согласованность учебных и коррекционных программ.</w:t>
      </w:r>
    </w:p>
    <w:p w14:paraId="6B77ED06" w14:textId="77777777" w:rsidR="00566F6F" w:rsidRPr="001D7AAC" w:rsidRDefault="001D7AAC">
      <w:pPr>
        <w:pStyle w:val="a3"/>
        <w:ind w:right="125"/>
        <w:rPr>
          <w:sz w:val="24"/>
          <w:szCs w:val="24"/>
        </w:rPr>
      </w:pPr>
      <w:r w:rsidRPr="001D7AAC">
        <w:rPr>
          <w:sz w:val="24"/>
          <w:szCs w:val="24"/>
        </w:rPr>
        <w:t>Так, например, личностные результаты, направленные на формирование у обучающегося с РАС осознанного, уважительного и доброжелательного отношения к другому человеку и на усвоение социальных норм и правил поведения, основано не только на наличии позитивного опыта взаимодействия с другими людьми, но и с возможностью практического коррекционно-развивающего обучения обучающегося с РАС навыкам коммуникации, и дальнейшее их развитие с использованием специальных коррекционно-развивающих программ.</w:t>
      </w:r>
    </w:p>
    <w:p w14:paraId="72CCED8C" w14:textId="77777777" w:rsidR="00566F6F" w:rsidRPr="001D7AAC" w:rsidRDefault="001D7AAC">
      <w:pPr>
        <w:pStyle w:val="a3"/>
        <w:ind w:right="127"/>
        <w:rPr>
          <w:sz w:val="24"/>
          <w:szCs w:val="24"/>
        </w:rPr>
      </w:pPr>
      <w:r w:rsidRPr="001D7AAC">
        <w:rPr>
          <w:sz w:val="24"/>
          <w:szCs w:val="24"/>
        </w:rPr>
        <w:t>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w:t>
      </w:r>
      <w:r w:rsidRPr="001D7AAC">
        <w:rPr>
          <w:spacing w:val="40"/>
          <w:sz w:val="24"/>
          <w:szCs w:val="24"/>
        </w:rPr>
        <w:t xml:space="preserve"> </w:t>
      </w:r>
      <w:r w:rsidRPr="001D7AAC">
        <w:rPr>
          <w:sz w:val="24"/>
          <w:szCs w:val="24"/>
        </w:rPr>
        <w:t>организации</w:t>
      </w:r>
      <w:r w:rsidRPr="001D7AAC">
        <w:rPr>
          <w:spacing w:val="40"/>
          <w:sz w:val="24"/>
          <w:szCs w:val="24"/>
        </w:rPr>
        <w:t xml:space="preserve"> </w:t>
      </w:r>
      <w:r w:rsidRPr="001D7AAC">
        <w:rPr>
          <w:sz w:val="24"/>
          <w:szCs w:val="24"/>
        </w:rPr>
        <w:t>необходимо</w:t>
      </w:r>
      <w:r w:rsidRPr="001D7AAC">
        <w:rPr>
          <w:spacing w:val="40"/>
          <w:sz w:val="24"/>
          <w:szCs w:val="24"/>
        </w:rPr>
        <w:t xml:space="preserve"> </w:t>
      </w:r>
      <w:r w:rsidRPr="001D7AAC">
        <w:rPr>
          <w:sz w:val="24"/>
          <w:szCs w:val="24"/>
        </w:rPr>
        <w:t>предусмотреть</w:t>
      </w:r>
      <w:r w:rsidRPr="001D7AAC">
        <w:rPr>
          <w:spacing w:val="40"/>
          <w:sz w:val="24"/>
          <w:szCs w:val="24"/>
        </w:rPr>
        <w:t xml:space="preserve"> </w:t>
      </w:r>
      <w:r w:rsidRPr="001D7AAC">
        <w:rPr>
          <w:sz w:val="24"/>
          <w:szCs w:val="24"/>
        </w:rPr>
        <w:t>возможность</w:t>
      </w:r>
      <w:r w:rsidRPr="001D7AAC">
        <w:rPr>
          <w:spacing w:val="40"/>
          <w:sz w:val="24"/>
          <w:szCs w:val="24"/>
        </w:rPr>
        <w:t xml:space="preserve"> </w:t>
      </w:r>
      <w:r w:rsidRPr="001D7AAC">
        <w:rPr>
          <w:sz w:val="24"/>
          <w:szCs w:val="24"/>
        </w:rPr>
        <w:t>изменения</w:t>
      </w:r>
    </w:p>
    <w:p w14:paraId="3AC20321"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3FFED8CA" w14:textId="77777777" w:rsidR="00566F6F" w:rsidRPr="001D7AAC" w:rsidRDefault="001D7AAC">
      <w:pPr>
        <w:pStyle w:val="a3"/>
        <w:spacing w:before="68"/>
        <w:ind w:right="126" w:firstLine="0"/>
        <w:rPr>
          <w:sz w:val="24"/>
          <w:szCs w:val="24"/>
        </w:rPr>
      </w:pPr>
      <w:r w:rsidRPr="001D7AAC">
        <w:rPr>
          <w:sz w:val="24"/>
          <w:szCs w:val="24"/>
        </w:rPr>
        <w:lastRenderedPageBreak/>
        <w:t>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14:paraId="2ECF8205" w14:textId="77777777" w:rsidR="00566F6F" w:rsidRPr="001D7AAC" w:rsidRDefault="001D7AAC">
      <w:pPr>
        <w:pStyle w:val="a3"/>
        <w:ind w:right="131"/>
        <w:rPr>
          <w:sz w:val="24"/>
          <w:szCs w:val="24"/>
        </w:rPr>
      </w:pPr>
      <w:r w:rsidRPr="001D7AAC">
        <w:rPr>
          <w:sz w:val="24"/>
          <w:szCs w:val="24"/>
        </w:rP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14:paraId="69BBBBFA" w14:textId="77777777" w:rsidR="00566F6F" w:rsidRPr="001D7AAC" w:rsidRDefault="001D7AAC">
      <w:pPr>
        <w:pStyle w:val="a3"/>
        <w:ind w:right="124"/>
        <w:rPr>
          <w:sz w:val="24"/>
          <w:szCs w:val="24"/>
        </w:rPr>
      </w:pPr>
      <w:r w:rsidRPr="001D7AAC">
        <w:rPr>
          <w:sz w:val="24"/>
          <w:szCs w:val="24"/>
        </w:rPr>
        <w:t>Для оценки достижения личностных результатов обучающегося с РАС используются следующие методы: наблюдения (учителями, специалистами,</w:t>
      </w:r>
      <w:r w:rsidRPr="001D7AAC">
        <w:rPr>
          <w:spacing w:val="80"/>
          <w:sz w:val="24"/>
          <w:szCs w:val="24"/>
        </w:rPr>
        <w:t xml:space="preserve"> </w:t>
      </w:r>
      <w:r w:rsidRPr="001D7AAC">
        <w:rPr>
          <w:sz w:val="24"/>
          <w:szCs w:val="24"/>
        </w:rPr>
        <w:t>членами семьи, тьюторами), экспертная оценка (заключение психолого- педагогического консилиума образовательной организации), анализ продуктов деятельности (творческих работ, проектов и т.д.).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детей с РАС.</w:t>
      </w:r>
    </w:p>
    <w:p w14:paraId="62274E91" w14:textId="77777777" w:rsidR="00566F6F" w:rsidRPr="001D7AAC" w:rsidRDefault="001D7AAC">
      <w:pPr>
        <w:pStyle w:val="a3"/>
        <w:ind w:right="125"/>
        <w:rPr>
          <w:sz w:val="24"/>
          <w:szCs w:val="24"/>
        </w:rPr>
      </w:pPr>
      <w:r w:rsidRPr="001D7AAC">
        <w:rPr>
          <w:sz w:val="24"/>
          <w:szCs w:val="24"/>
        </w:rPr>
        <w:t>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w:t>
      </w:r>
      <w:r w:rsidRPr="001D7AAC">
        <w:rPr>
          <w:spacing w:val="-1"/>
          <w:sz w:val="24"/>
          <w:szCs w:val="24"/>
        </w:rPr>
        <w:t xml:space="preserve"> </w:t>
      </w:r>
      <w:r w:rsidRPr="001D7AAC">
        <w:rPr>
          <w:sz w:val="24"/>
          <w:szCs w:val="24"/>
        </w:rPr>
        <w:t>только в</w:t>
      </w:r>
      <w:r w:rsidRPr="001D7AAC">
        <w:rPr>
          <w:spacing w:val="-1"/>
          <w:sz w:val="24"/>
          <w:szCs w:val="24"/>
        </w:rPr>
        <w:t xml:space="preserve"> </w:t>
      </w:r>
      <w:r w:rsidRPr="001D7AAC">
        <w:rPr>
          <w:sz w:val="24"/>
          <w:szCs w:val="24"/>
        </w:rPr>
        <w:t>соответствии</w:t>
      </w:r>
      <w:r w:rsidRPr="001D7AAC">
        <w:rPr>
          <w:spacing w:val="-1"/>
          <w:sz w:val="24"/>
          <w:szCs w:val="24"/>
        </w:rPr>
        <w:t xml:space="preserve"> </w:t>
      </w:r>
      <w:r w:rsidRPr="001D7AAC">
        <w:rPr>
          <w:sz w:val="24"/>
          <w:szCs w:val="24"/>
        </w:rPr>
        <w:t>с</w:t>
      </w:r>
      <w:r w:rsidRPr="001D7AAC">
        <w:rPr>
          <w:spacing w:val="-1"/>
          <w:sz w:val="24"/>
          <w:szCs w:val="24"/>
        </w:rPr>
        <w:t xml:space="preserve"> </w:t>
      </w:r>
      <w:r w:rsidRPr="001D7AAC">
        <w:rPr>
          <w:sz w:val="24"/>
          <w:szCs w:val="24"/>
        </w:rPr>
        <w:t>Федеральным</w:t>
      </w:r>
      <w:r w:rsidRPr="001D7AAC">
        <w:rPr>
          <w:spacing w:val="-1"/>
          <w:sz w:val="24"/>
          <w:szCs w:val="24"/>
        </w:rPr>
        <w:t xml:space="preserve"> </w:t>
      </w:r>
      <w:r w:rsidRPr="001D7AAC">
        <w:rPr>
          <w:sz w:val="24"/>
          <w:szCs w:val="24"/>
        </w:rPr>
        <w:t>законом</w:t>
      </w:r>
      <w:r w:rsidRPr="001D7AAC">
        <w:rPr>
          <w:spacing w:val="-1"/>
          <w:sz w:val="24"/>
          <w:szCs w:val="24"/>
        </w:rPr>
        <w:t xml:space="preserve"> </w:t>
      </w:r>
      <w:r w:rsidRPr="001D7AAC">
        <w:rPr>
          <w:sz w:val="24"/>
          <w:szCs w:val="24"/>
        </w:rPr>
        <w:t>от</w:t>
      </w:r>
      <w:r w:rsidRPr="001D7AAC">
        <w:rPr>
          <w:spacing w:val="-1"/>
          <w:sz w:val="24"/>
          <w:szCs w:val="24"/>
        </w:rPr>
        <w:t xml:space="preserve"> </w:t>
      </w:r>
      <w:r w:rsidRPr="001D7AAC">
        <w:rPr>
          <w:sz w:val="24"/>
          <w:szCs w:val="24"/>
        </w:rPr>
        <w:t>17.07.2006</w:t>
      </w:r>
      <w:r w:rsidRPr="001D7AAC">
        <w:rPr>
          <w:spacing w:val="-1"/>
          <w:sz w:val="24"/>
          <w:szCs w:val="24"/>
        </w:rPr>
        <w:t xml:space="preserve"> </w:t>
      </w:r>
      <w:r w:rsidRPr="001D7AAC">
        <w:rPr>
          <w:sz w:val="24"/>
          <w:szCs w:val="24"/>
        </w:rPr>
        <w:t>№152-ФЗ</w:t>
      </w:r>
      <w:r w:rsidRPr="001D7AAC">
        <w:rPr>
          <w:spacing w:val="-2"/>
          <w:sz w:val="24"/>
          <w:szCs w:val="24"/>
        </w:rPr>
        <w:t xml:space="preserve"> </w:t>
      </w:r>
      <w:r w:rsidRPr="001D7AAC">
        <w:rPr>
          <w:sz w:val="24"/>
          <w:szCs w:val="24"/>
        </w:rPr>
        <w:t>«О персональных данных».</w:t>
      </w:r>
    </w:p>
    <w:p w14:paraId="18FE0E55" w14:textId="77777777" w:rsidR="00566F6F" w:rsidRPr="001D7AAC" w:rsidRDefault="001D7AAC">
      <w:pPr>
        <w:pStyle w:val="3"/>
        <w:spacing w:before="1"/>
        <w:rPr>
          <w:sz w:val="24"/>
          <w:szCs w:val="24"/>
        </w:rPr>
      </w:pPr>
      <w:r w:rsidRPr="001D7AAC">
        <w:rPr>
          <w:spacing w:val="-2"/>
          <w:sz w:val="24"/>
          <w:szCs w:val="24"/>
        </w:rPr>
        <w:t>Особенности оценки метапредметных результатов</w:t>
      </w:r>
    </w:p>
    <w:p w14:paraId="65789DCE" w14:textId="77777777" w:rsidR="00566F6F" w:rsidRPr="001D7AAC" w:rsidRDefault="001D7AAC">
      <w:pPr>
        <w:pStyle w:val="a3"/>
        <w:ind w:right="125"/>
        <w:rPr>
          <w:sz w:val="24"/>
          <w:szCs w:val="24"/>
        </w:rPr>
      </w:pPr>
      <w:r w:rsidRPr="001D7AAC">
        <w:rPr>
          <w:sz w:val="24"/>
          <w:szCs w:val="24"/>
        </w:rPr>
        <w:t>ФГОС ООО определяет, что оценка метапредметных результатов</w:t>
      </w:r>
      <w:r w:rsidRPr="001D7AAC">
        <w:rPr>
          <w:spacing w:val="40"/>
          <w:sz w:val="24"/>
          <w:szCs w:val="24"/>
        </w:rPr>
        <w:t xml:space="preserve"> </w:t>
      </w:r>
      <w:r w:rsidRPr="001D7AAC">
        <w:rPr>
          <w:sz w:val="24"/>
          <w:szCs w:val="24"/>
        </w:rPr>
        <w:t>представляет собой оценку достижения планируемых результатов освоения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5F4ADA40" w14:textId="77777777" w:rsidR="00566F6F" w:rsidRPr="001D7AAC" w:rsidRDefault="001D7AAC">
      <w:pPr>
        <w:pStyle w:val="a3"/>
        <w:ind w:right="129"/>
        <w:rPr>
          <w:sz w:val="24"/>
          <w:szCs w:val="24"/>
        </w:rPr>
      </w:pPr>
      <w:r w:rsidRPr="001D7AAC">
        <w:rPr>
          <w:sz w:val="24"/>
          <w:szCs w:val="24"/>
        </w:rPr>
        <w:t>Формирование метапредметных результатов обеспечивается совокупностью всех учебных предметов и внеурочной деятельности.</w:t>
      </w:r>
    </w:p>
    <w:p w14:paraId="55A3B11A" w14:textId="77777777" w:rsidR="00566F6F" w:rsidRPr="001D7AAC" w:rsidRDefault="001D7AAC">
      <w:pPr>
        <w:pStyle w:val="a3"/>
        <w:ind w:right="132"/>
        <w:rPr>
          <w:sz w:val="24"/>
          <w:szCs w:val="24"/>
        </w:rPr>
      </w:pPr>
      <w:r w:rsidRPr="001D7AAC">
        <w:rPr>
          <w:sz w:val="24"/>
          <w:szCs w:val="24"/>
        </w:rPr>
        <w:t>Основным объектом и предметом оценки метапредметных результатов является овладение:</w:t>
      </w:r>
    </w:p>
    <w:p w14:paraId="03CE02D9" w14:textId="77777777" w:rsidR="00566F6F" w:rsidRPr="001D7AAC" w:rsidRDefault="001D7AAC">
      <w:pPr>
        <w:pStyle w:val="a4"/>
        <w:numPr>
          <w:ilvl w:val="0"/>
          <w:numId w:val="233"/>
        </w:numPr>
        <w:tabs>
          <w:tab w:val="left" w:pos="1032"/>
        </w:tabs>
        <w:ind w:right="129" w:firstLine="709"/>
        <w:rPr>
          <w:sz w:val="24"/>
          <w:szCs w:val="24"/>
        </w:rPr>
      </w:pPr>
      <w:r w:rsidRPr="001D7AAC">
        <w:rPr>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114FEE7D" w14:textId="77777777" w:rsidR="00566F6F" w:rsidRPr="001D7AAC" w:rsidRDefault="001D7AAC">
      <w:pPr>
        <w:pStyle w:val="a4"/>
        <w:numPr>
          <w:ilvl w:val="0"/>
          <w:numId w:val="233"/>
        </w:numPr>
        <w:tabs>
          <w:tab w:val="left" w:pos="1032"/>
        </w:tabs>
        <w:ind w:right="128" w:firstLine="709"/>
        <w:rPr>
          <w:sz w:val="24"/>
          <w:szCs w:val="24"/>
        </w:rPr>
      </w:pPr>
      <w:r w:rsidRPr="001D7AAC">
        <w:rPr>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w:t>
      </w:r>
      <w:r w:rsidRPr="001D7AAC">
        <w:rPr>
          <w:spacing w:val="40"/>
          <w:sz w:val="24"/>
          <w:szCs w:val="24"/>
        </w:rPr>
        <w:t xml:space="preserve"> </w:t>
      </w:r>
      <w:r w:rsidRPr="001D7AAC">
        <w:rPr>
          <w:sz w:val="24"/>
          <w:szCs w:val="24"/>
        </w:rPr>
        <w:t>сверстниками, адекватно передавать информацию и отображать предметное содержание</w:t>
      </w:r>
      <w:r w:rsidRPr="001D7AAC">
        <w:rPr>
          <w:spacing w:val="26"/>
          <w:sz w:val="24"/>
          <w:szCs w:val="24"/>
        </w:rPr>
        <w:t xml:space="preserve"> </w:t>
      </w:r>
      <w:r w:rsidRPr="001D7AAC">
        <w:rPr>
          <w:sz w:val="24"/>
          <w:szCs w:val="24"/>
        </w:rPr>
        <w:t>и</w:t>
      </w:r>
      <w:r w:rsidRPr="001D7AAC">
        <w:rPr>
          <w:spacing w:val="27"/>
          <w:sz w:val="24"/>
          <w:szCs w:val="24"/>
        </w:rPr>
        <w:t xml:space="preserve"> </w:t>
      </w:r>
      <w:r w:rsidRPr="001D7AAC">
        <w:rPr>
          <w:sz w:val="24"/>
          <w:szCs w:val="24"/>
        </w:rPr>
        <w:t>условия</w:t>
      </w:r>
      <w:r w:rsidRPr="001D7AAC">
        <w:rPr>
          <w:spacing w:val="26"/>
          <w:sz w:val="24"/>
          <w:szCs w:val="24"/>
        </w:rPr>
        <w:t xml:space="preserve"> </w:t>
      </w:r>
      <w:r w:rsidRPr="001D7AAC">
        <w:rPr>
          <w:sz w:val="24"/>
          <w:szCs w:val="24"/>
        </w:rPr>
        <w:t>деятельности</w:t>
      </w:r>
      <w:r w:rsidRPr="001D7AAC">
        <w:rPr>
          <w:spacing w:val="26"/>
          <w:sz w:val="24"/>
          <w:szCs w:val="24"/>
        </w:rPr>
        <w:t xml:space="preserve"> </w:t>
      </w:r>
      <w:r w:rsidRPr="001D7AAC">
        <w:rPr>
          <w:sz w:val="24"/>
          <w:szCs w:val="24"/>
        </w:rPr>
        <w:t>и</w:t>
      </w:r>
      <w:r w:rsidRPr="001D7AAC">
        <w:rPr>
          <w:spacing w:val="27"/>
          <w:sz w:val="24"/>
          <w:szCs w:val="24"/>
        </w:rPr>
        <w:t xml:space="preserve"> </w:t>
      </w:r>
      <w:r w:rsidRPr="001D7AAC">
        <w:rPr>
          <w:sz w:val="24"/>
          <w:szCs w:val="24"/>
        </w:rPr>
        <w:t>речи,</w:t>
      </w:r>
      <w:r w:rsidRPr="001D7AAC">
        <w:rPr>
          <w:spacing w:val="27"/>
          <w:sz w:val="24"/>
          <w:szCs w:val="24"/>
        </w:rPr>
        <w:t xml:space="preserve"> </w:t>
      </w:r>
      <w:r w:rsidRPr="001D7AAC">
        <w:rPr>
          <w:sz w:val="24"/>
          <w:szCs w:val="24"/>
        </w:rPr>
        <w:t>учитывать</w:t>
      </w:r>
      <w:r w:rsidRPr="001D7AAC">
        <w:rPr>
          <w:spacing w:val="25"/>
          <w:sz w:val="24"/>
          <w:szCs w:val="24"/>
        </w:rPr>
        <w:t xml:space="preserve"> </w:t>
      </w:r>
      <w:r w:rsidRPr="001D7AAC">
        <w:rPr>
          <w:sz w:val="24"/>
          <w:szCs w:val="24"/>
        </w:rPr>
        <w:t>разные</w:t>
      </w:r>
      <w:r w:rsidRPr="001D7AAC">
        <w:rPr>
          <w:spacing w:val="27"/>
          <w:sz w:val="24"/>
          <w:szCs w:val="24"/>
        </w:rPr>
        <w:t xml:space="preserve"> </w:t>
      </w:r>
      <w:r w:rsidRPr="001D7AAC">
        <w:rPr>
          <w:sz w:val="24"/>
          <w:szCs w:val="24"/>
        </w:rPr>
        <w:t>мнения</w:t>
      </w:r>
      <w:r w:rsidRPr="001D7AAC">
        <w:rPr>
          <w:spacing w:val="26"/>
          <w:sz w:val="24"/>
          <w:szCs w:val="24"/>
        </w:rPr>
        <w:t xml:space="preserve"> </w:t>
      </w:r>
      <w:r w:rsidRPr="001D7AAC">
        <w:rPr>
          <w:sz w:val="24"/>
          <w:szCs w:val="24"/>
        </w:rPr>
        <w:t>и</w:t>
      </w:r>
      <w:r w:rsidRPr="001D7AAC">
        <w:rPr>
          <w:spacing w:val="27"/>
          <w:sz w:val="24"/>
          <w:szCs w:val="24"/>
        </w:rPr>
        <w:t xml:space="preserve"> </w:t>
      </w:r>
      <w:r w:rsidRPr="001D7AAC">
        <w:rPr>
          <w:sz w:val="24"/>
          <w:szCs w:val="24"/>
        </w:rPr>
        <w:t>интересы,</w:t>
      </w:r>
    </w:p>
    <w:p w14:paraId="427CF8F8"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4F68077A" w14:textId="77777777" w:rsidR="00566F6F" w:rsidRPr="001D7AAC" w:rsidRDefault="001D7AAC">
      <w:pPr>
        <w:pStyle w:val="a3"/>
        <w:spacing w:before="68"/>
        <w:ind w:right="131" w:firstLine="0"/>
        <w:rPr>
          <w:sz w:val="24"/>
          <w:szCs w:val="24"/>
        </w:rPr>
      </w:pPr>
      <w:r w:rsidRPr="001D7AAC">
        <w:rPr>
          <w:sz w:val="24"/>
          <w:szCs w:val="24"/>
        </w:rPr>
        <w:lastRenderedPageBreak/>
        <w:t>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64F3B4CD" w14:textId="77777777" w:rsidR="00566F6F" w:rsidRPr="001D7AAC" w:rsidRDefault="001D7AAC">
      <w:pPr>
        <w:pStyle w:val="a4"/>
        <w:numPr>
          <w:ilvl w:val="0"/>
          <w:numId w:val="233"/>
        </w:numPr>
        <w:tabs>
          <w:tab w:val="left" w:pos="1032"/>
        </w:tabs>
        <w:ind w:right="128" w:firstLine="709"/>
        <w:rPr>
          <w:sz w:val="24"/>
          <w:szCs w:val="24"/>
        </w:rPr>
      </w:pPr>
      <w:r w:rsidRPr="001D7AAC">
        <w:rPr>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746C025F" w14:textId="77777777" w:rsidR="00566F6F" w:rsidRPr="001D7AAC" w:rsidRDefault="001D7AAC">
      <w:pPr>
        <w:pStyle w:val="a3"/>
        <w:ind w:right="125"/>
        <w:rPr>
          <w:sz w:val="24"/>
          <w:szCs w:val="24"/>
        </w:rPr>
      </w:pPr>
      <w:r w:rsidRPr="001D7AAC">
        <w:rPr>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14:paraId="6EA3F7E9" w14:textId="77777777" w:rsidR="00566F6F" w:rsidRPr="001D7AAC" w:rsidRDefault="001D7AAC">
      <w:pPr>
        <w:pStyle w:val="a3"/>
        <w:spacing w:line="322" w:lineRule="exact"/>
        <w:ind w:left="823" w:firstLine="0"/>
        <w:rPr>
          <w:sz w:val="24"/>
          <w:szCs w:val="24"/>
        </w:rPr>
      </w:pPr>
      <w:r w:rsidRPr="001D7AAC">
        <w:rPr>
          <w:sz w:val="24"/>
          <w:szCs w:val="24"/>
        </w:rPr>
        <w:t>Наиболее</w:t>
      </w:r>
      <w:r w:rsidRPr="001D7AAC">
        <w:rPr>
          <w:spacing w:val="-16"/>
          <w:sz w:val="24"/>
          <w:szCs w:val="24"/>
        </w:rPr>
        <w:t xml:space="preserve"> </w:t>
      </w:r>
      <w:r w:rsidRPr="001D7AAC">
        <w:rPr>
          <w:sz w:val="24"/>
          <w:szCs w:val="24"/>
        </w:rPr>
        <w:t>адекватными</w:t>
      </w:r>
      <w:r w:rsidRPr="001D7AAC">
        <w:rPr>
          <w:spacing w:val="-16"/>
          <w:sz w:val="24"/>
          <w:szCs w:val="24"/>
        </w:rPr>
        <w:t xml:space="preserve"> </w:t>
      </w:r>
      <w:r w:rsidRPr="001D7AAC">
        <w:rPr>
          <w:sz w:val="24"/>
          <w:szCs w:val="24"/>
        </w:rPr>
        <w:t>формами</w:t>
      </w:r>
      <w:r w:rsidRPr="001D7AAC">
        <w:rPr>
          <w:spacing w:val="-16"/>
          <w:sz w:val="24"/>
          <w:szCs w:val="24"/>
        </w:rPr>
        <w:t xml:space="preserve"> </w:t>
      </w:r>
      <w:r w:rsidRPr="001D7AAC">
        <w:rPr>
          <w:sz w:val="24"/>
          <w:szCs w:val="24"/>
        </w:rPr>
        <w:t>оценки</w:t>
      </w:r>
      <w:r w:rsidRPr="001D7AAC">
        <w:rPr>
          <w:spacing w:val="-16"/>
          <w:sz w:val="24"/>
          <w:szCs w:val="24"/>
        </w:rPr>
        <w:t xml:space="preserve"> </w:t>
      </w:r>
      <w:r w:rsidRPr="001D7AAC">
        <w:rPr>
          <w:spacing w:val="-2"/>
          <w:sz w:val="24"/>
          <w:szCs w:val="24"/>
        </w:rPr>
        <w:t>являются:</w:t>
      </w:r>
    </w:p>
    <w:p w14:paraId="236A9A29" w14:textId="77777777" w:rsidR="00566F6F" w:rsidRPr="001D7AAC" w:rsidRDefault="001D7AAC">
      <w:pPr>
        <w:pStyle w:val="a4"/>
        <w:numPr>
          <w:ilvl w:val="0"/>
          <w:numId w:val="232"/>
        </w:numPr>
        <w:tabs>
          <w:tab w:val="left" w:pos="1185"/>
        </w:tabs>
        <w:ind w:right="125" w:firstLine="709"/>
        <w:rPr>
          <w:sz w:val="24"/>
          <w:szCs w:val="24"/>
        </w:rPr>
      </w:pPr>
      <w:r w:rsidRPr="001D7AAC">
        <w:rPr>
          <w:sz w:val="24"/>
          <w:szCs w:val="24"/>
        </w:rPr>
        <w:t>для проверки читательской грамотности – письменная работа на межпредметной основе;</w:t>
      </w:r>
    </w:p>
    <w:p w14:paraId="4BA8DBC1" w14:textId="77777777" w:rsidR="00566F6F" w:rsidRPr="001D7AAC" w:rsidRDefault="001D7AAC">
      <w:pPr>
        <w:pStyle w:val="a4"/>
        <w:numPr>
          <w:ilvl w:val="0"/>
          <w:numId w:val="232"/>
        </w:numPr>
        <w:tabs>
          <w:tab w:val="left" w:pos="1032"/>
        </w:tabs>
        <w:ind w:right="128" w:firstLine="709"/>
        <w:rPr>
          <w:sz w:val="24"/>
          <w:szCs w:val="24"/>
        </w:rPr>
      </w:pPr>
      <w:r w:rsidRPr="001D7AAC">
        <w:rPr>
          <w:sz w:val="24"/>
          <w:szCs w:val="24"/>
        </w:rPr>
        <w:t>для проверки цифровой грамотности – практическая работа в сочетании с письменной (компьютеризованной) частью;</w:t>
      </w:r>
    </w:p>
    <w:p w14:paraId="2803522F" w14:textId="77777777" w:rsidR="00566F6F" w:rsidRPr="001D7AAC" w:rsidRDefault="001D7AAC">
      <w:pPr>
        <w:pStyle w:val="a4"/>
        <w:numPr>
          <w:ilvl w:val="0"/>
          <w:numId w:val="232"/>
        </w:numPr>
        <w:tabs>
          <w:tab w:val="left" w:pos="1163"/>
        </w:tabs>
        <w:ind w:right="128" w:firstLine="709"/>
        <w:rPr>
          <w:sz w:val="24"/>
          <w:szCs w:val="24"/>
        </w:rPr>
      </w:pPr>
      <w:r w:rsidRPr="001D7AAC">
        <w:rPr>
          <w:sz w:val="24"/>
          <w:szCs w:val="24"/>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22748B1A" w14:textId="77777777" w:rsidR="00566F6F" w:rsidRPr="001D7AAC" w:rsidRDefault="001D7AAC">
      <w:pPr>
        <w:pStyle w:val="a3"/>
        <w:ind w:right="130"/>
        <w:rPr>
          <w:sz w:val="24"/>
          <w:szCs w:val="24"/>
        </w:rPr>
      </w:pPr>
      <w:r w:rsidRPr="001D7AAC">
        <w:rPr>
          <w:sz w:val="24"/>
          <w:szCs w:val="24"/>
        </w:rPr>
        <w:t>Каждый из перечисленных видов диагностики проводится с периодичностью не менее чем один раз в два года.</w:t>
      </w:r>
    </w:p>
    <w:p w14:paraId="6C09167F" w14:textId="77777777" w:rsidR="00566F6F" w:rsidRPr="001D7AAC" w:rsidRDefault="001D7AAC">
      <w:pPr>
        <w:pStyle w:val="a3"/>
        <w:ind w:right="126"/>
        <w:rPr>
          <w:sz w:val="24"/>
          <w:szCs w:val="24"/>
        </w:rPr>
      </w:pPr>
      <w:r w:rsidRPr="001D7AAC">
        <w:rPr>
          <w:sz w:val="24"/>
          <w:szCs w:val="24"/>
        </w:rPr>
        <w:t>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14:paraId="33B0ECDD" w14:textId="77777777" w:rsidR="00566F6F" w:rsidRPr="001D7AAC" w:rsidRDefault="001D7AAC">
      <w:pPr>
        <w:pStyle w:val="a3"/>
        <w:ind w:right="130"/>
        <w:rPr>
          <w:sz w:val="24"/>
          <w:szCs w:val="24"/>
        </w:rPr>
      </w:pPr>
      <w:r w:rsidRPr="001D7AAC">
        <w:rPr>
          <w:sz w:val="24"/>
          <w:szCs w:val="24"/>
        </w:rPr>
        <w:t>Достижение метапредметных результатов обучающимся с РАС</w:t>
      </w:r>
      <w:r w:rsidRPr="001D7AAC">
        <w:rPr>
          <w:spacing w:val="40"/>
          <w:sz w:val="24"/>
          <w:szCs w:val="24"/>
        </w:rPr>
        <w:t xml:space="preserve"> </w:t>
      </w:r>
      <w:r w:rsidRPr="001D7AAC">
        <w:rPr>
          <w:sz w:val="24"/>
          <w:szCs w:val="24"/>
        </w:rPr>
        <w:t>обеспечивается содержанием всех компонентов образовательного процесса,</w:t>
      </w:r>
      <w:r w:rsidRPr="001D7AAC">
        <w:rPr>
          <w:spacing w:val="40"/>
          <w:sz w:val="24"/>
          <w:szCs w:val="24"/>
        </w:rPr>
        <w:t xml:space="preserve"> </w:t>
      </w:r>
      <w:r w:rsidRPr="001D7AAC">
        <w:rPr>
          <w:sz w:val="24"/>
          <w:szCs w:val="24"/>
        </w:rPr>
        <w:t>включая урочную, внеурочную деятельность и программу коррекционной работы.</w:t>
      </w:r>
    </w:p>
    <w:p w14:paraId="257BB553" w14:textId="77777777" w:rsidR="00566F6F" w:rsidRPr="001D7AAC" w:rsidRDefault="001D7AAC">
      <w:pPr>
        <w:pStyle w:val="a3"/>
        <w:ind w:right="130"/>
        <w:rPr>
          <w:sz w:val="24"/>
          <w:szCs w:val="24"/>
        </w:rPr>
      </w:pPr>
      <w:r w:rsidRPr="001D7AAC">
        <w:rPr>
          <w:sz w:val="24"/>
          <w:szCs w:val="24"/>
        </w:rPr>
        <w:t>Для достижения метапредметных результатов аутичным обучающимся необходимо согласованное педагогическое воздействие в условиях образовательной организации и семьи.</w:t>
      </w:r>
    </w:p>
    <w:p w14:paraId="15E7FF3B" w14:textId="77777777" w:rsidR="00566F6F" w:rsidRPr="001D7AAC" w:rsidRDefault="001D7AAC">
      <w:pPr>
        <w:pStyle w:val="a3"/>
        <w:ind w:right="132"/>
        <w:rPr>
          <w:sz w:val="24"/>
          <w:szCs w:val="24"/>
        </w:rPr>
      </w:pPr>
      <w:r w:rsidRPr="001D7AAC">
        <w:rPr>
          <w:sz w:val="24"/>
          <w:szCs w:val="24"/>
        </w:rPr>
        <w:t>В соответствии с ФГОС ООО в качестве основных достижений метапредметных результатов оцениваются:</w:t>
      </w:r>
    </w:p>
    <w:p w14:paraId="00373841" w14:textId="77777777" w:rsidR="00566F6F" w:rsidRPr="001D7AAC" w:rsidRDefault="001D7AAC">
      <w:pPr>
        <w:pStyle w:val="a4"/>
        <w:numPr>
          <w:ilvl w:val="0"/>
          <w:numId w:val="231"/>
        </w:numPr>
        <w:tabs>
          <w:tab w:val="left" w:pos="1020"/>
          <w:tab w:val="left" w:pos="2714"/>
          <w:tab w:val="left" w:pos="3074"/>
          <w:tab w:val="left" w:pos="4595"/>
          <w:tab w:val="left" w:pos="4939"/>
          <w:tab w:val="left" w:pos="6319"/>
          <w:tab w:val="left" w:pos="8560"/>
          <w:tab w:val="left" w:pos="9673"/>
          <w:tab w:val="left" w:pos="10017"/>
        </w:tabs>
        <w:spacing w:before="1"/>
        <w:ind w:right="132" w:firstLine="709"/>
        <w:jc w:val="left"/>
        <w:rPr>
          <w:sz w:val="24"/>
          <w:szCs w:val="24"/>
        </w:rPr>
      </w:pPr>
      <w:r w:rsidRPr="001D7AAC">
        <w:rPr>
          <w:spacing w:val="-2"/>
          <w:sz w:val="24"/>
          <w:szCs w:val="24"/>
        </w:rPr>
        <w:t>способность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готовность</w:t>
      </w:r>
      <w:r w:rsidRPr="001D7AAC">
        <w:rPr>
          <w:sz w:val="24"/>
          <w:szCs w:val="24"/>
        </w:rPr>
        <w:tab/>
      </w:r>
      <w:r w:rsidRPr="001D7AAC">
        <w:rPr>
          <w:spacing w:val="-10"/>
          <w:sz w:val="24"/>
          <w:szCs w:val="24"/>
        </w:rPr>
        <w:t>к</w:t>
      </w:r>
      <w:r w:rsidRPr="001D7AAC">
        <w:rPr>
          <w:sz w:val="24"/>
          <w:szCs w:val="24"/>
        </w:rPr>
        <w:tab/>
      </w:r>
      <w:r w:rsidRPr="001D7AAC">
        <w:rPr>
          <w:spacing w:val="-2"/>
          <w:sz w:val="24"/>
          <w:szCs w:val="24"/>
        </w:rPr>
        <w:t>освоению</w:t>
      </w:r>
      <w:r w:rsidRPr="001D7AAC">
        <w:rPr>
          <w:sz w:val="24"/>
          <w:szCs w:val="24"/>
        </w:rPr>
        <w:tab/>
      </w:r>
      <w:r w:rsidRPr="001D7AAC">
        <w:rPr>
          <w:spacing w:val="-2"/>
          <w:sz w:val="24"/>
          <w:szCs w:val="24"/>
        </w:rPr>
        <w:t>систематических</w:t>
      </w:r>
      <w:r w:rsidRPr="001D7AAC">
        <w:rPr>
          <w:sz w:val="24"/>
          <w:szCs w:val="24"/>
        </w:rPr>
        <w:tab/>
      </w:r>
      <w:r w:rsidRPr="001D7AAC">
        <w:rPr>
          <w:spacing w:val="-2"/>
          <w:sz w:val="24"/>
          <w:szCs w:val="24"/>
        </w:rPr>
        <w:t>знаний,</w:t>
      </w:r>
      <w:r w:rsidRPr="001D7AAC">
        <w:rPr>
          <w:sz w:val="24"/>
          <w:szCs w:val="24"/>
        </w:rPr>
        <w:tab/>
      </w:r>
      <w:r w:rsidRPr="001D7AAC">
        <w:rPr>
          <w:spacing w:val="-10"/>
          <w:sz w:val="24"/>
          <w:szCs w:val="24"/>
        </w:rPr>
        <w:t>к</w:t>
      </w:r>
      <w:r w:rsidRPr="001D7AAC">
        <w:rPr>
          <w:sz w:val="24"/>
          <w:szCs w:val="24"/>
        </w:rPr>
        <w:tab/>
      </w:r>
      <w:r w:rsidRPr="001D7AAC">
        <w:rPr>
          <w:spacing w:val="-6"/>
          <w:sz w:val="24"/>
          <w:szCs w:val="24"/>
        </w:rPr>
        <w:t xml:space="preserve">их </w:t>
      </w:r>
      <w:r w:rsidRPr="001D7AAC">
        <w:rPr>
          <w:sz w:val="24"/>
          <w:szCs w:val="24"/>
        </w:rPr>
        <w:t>самостоятельному пополнению, переносу и интеграции;</w:t>
      </w:r>
    </w:p>
    <w:p w14:paraId="6175C378" w14:textId="77777777" w:rsidR="00566F6F" w:rsidRPr="001D7AAC" w:rsidRDefault="001D7AAC">
      <w:pPr>
        <w:pStyle w:val="a4"/>
        <w:numPr>
          <w:ilvl w:val="0"/>
          <w:numId w:val="231"/>
        </w:numPr>
        <w:tabs>
          <w:tab w:val="left" w:pos="1020"/>
        </w:tabs>
        <w:spacing w:line="341" w:lineRule="exact"/>
        <w:ind w:left="1020" w:hanging="197"/>
        <w:jc w:val="left"/>
        <w:rPr>
          <w:sz w:val="24"/>
          <w:szCs w:val="24"/>
        </w:rPr>
      </w:pPr>
      <w:r w:rsidRPr="001D7AAC">
        <w:rPr>
          <w:sz w:val="24"/>
          <w:szCs w:val="24"/>
        </w:rPr>
        <w:t>способность</w:t>
      </w:r>
      <w:r w:rsidRPr="001D7AAC">
        <w:rPr>
          <w:spacing w:val="-11"/>
          <w:sz w:val="24"/>
          <w:szCs w:val="24"/>
        </w:rPr>
        <w:t xml:space="preserve"> </w:t>
      </w:r>
      <w:r w:rsidRPr="001D7AAC">
        <w:rPr>
          <w:sz w:val="24"/>
          <w:szCs w:val="24"/>
        </w:rPr>
        <w:t>работать</w:t>
      </w:r>
      <w:r w:rsidRPr="001D7AAC">
        <w:rPr>
          <w:spacing w:val="-11"/>
          <w:sz w:val="24"/>
          <w:szCs w:val="24"/>
        </w:rPr>
        <w:t xml:space="preserve"> </w:t>
      </w:r>
      <w:r w:rsidRPr="001D7AAC">
        <w:rPr>
          <w:sz w:val="24"/>
          <w:szCs w:val="24"/>
        </w:rPr>
        <w:t>с</w:t>
      </w:r>
      <w:r w:rsidRPr="001D7AAC">
        <w:rPr>
          <w:spacing w:val="-11"/>
          <w:sz w:val="24"/>
          <w:szCs w:val="24"/>
        </w:rPr>
        <w:t xml:space="preserve"> </w:t>
      </w:r>
      <w:r w:rsidRPr="001D7AAC">
        <w:rPr>
          <w:spacing w:val="-2"/>
          <w:sz w:val="24"/>
          <w:szCs w:val="24"/>
        </w:rPr>
        <w:t>информацией;</w:t>
      </w:r>
    </w:p>
    <w:p w14:paraId="7DD8B2BA" w14:textId="77777777" w:rsidR="00566F6F" w:rsidRPr="001D7AAC" w:rsidRDefault="001D7AAC">
      <w:pPr>
        <w:pStyle w:val="a4"/>
        <w:numPr>
          <w:ilvl w:val="0"/>
          <w:numId w:val="231"/>
        </w:numPr>
        <w:tabs>
          <w:tab w:val="left" w:pos="1020"/>
        </w:tabs>
        <w:spacing w:line="342" w:lineRule="exact"/>
        <w:ind w:left="1020" w:hanging="197"/>
        <w:jc w:val="left"/>
        <w:rPr>
          <w:sz w:val="24"/>
          <w:szCs w:val="24"/>
        </w:rPr>
      </w:pPr>
      <w:r w:rsidRPr="001D7AAC">
        <w:rPr>
          <w:sz w:val="24"/>
          <w:szCs w:val="24"/>
        </w:rPr>
        <w:t>способность</w:t>
      </w:r>
      <w:r w:rsidRPr="001D7AAC">
        <w:rPr>
          <w:spacing w:val="-13"/>
          <w:sz w:val="24"/>
          <w:szCs w:val="24"/>
        </w:rPr>
        <w:t xml:space="preserve"> </w:t>
      </w:r>
      <w:r w:rsidRPr="001D7AAC">
        <w:rPr>
          <w:sz w:val="24"/>
          <w:szCs w:val="24"/>
        </w:rPr>
        <w:t>к</w:t>
      </w:r>
      <w:r w:rsidRPr="001D7AAC">
        <w:rPr>
          <w:spacing w:val="-11"/>
          <w:sz w:val="24"/>
          <w:szCs w:val="24"/>
        </w:rPr>
        <w:t xml:space="preserve"> </w:t>
      </w:r>
      <w:r w:rsidRPr="001D7AAC">
        <w:rPr>
          <w:sz w:val="24"/>
          <w:szCs w:val="24"/>
        </w:rPr>
        <w:t>сотрудничеству</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коммуникации;</w:t>
      </w:r>
    </w:p>
    <w:p w14:paraId="7D4D7384" w14:textId="77777777" w:rsidR="00566F6F" w:rsidRPr="001D7AAC" w:rsidRDefault="001D7AAC">
      <w:pPr>
        <w:pStyle w:val="a4"/>
        <w:numPr>
          <w:ilvl w:val="0"/>
          <w:numId w:val="231"/>
        </w:numPr>
        <w:tabs>
          <w:tab w:val="left" w:pos="1020"/>
        </w:tabs>
        <w:ind w:right="131" w:firstLine="709"/>
        <w:jc w:val="left"/>
        <w:rPr>
          <w:sz w:val="24"/>
          <w:szCs w:val="24"/>
        </w:rPr>
      </w:pPr>
      <w:r w:rsidRPr="001D7AAC">
        <w:rPr>
          <w:sz w:val="24"/>
          <w:szCs w:val="24"/>
        </w:rPr>
        <w:t>способность</w:t>
      </w:r>
      <w:r w:rsidRPr="001D7AAC">
        <w:rPr>
          <w:spacing w:val="80"/>
          <w:sz w:val="24"/>
          <w:szCs w:val="24"/>
        </w:rPr>
        <w:t xml:space="preserve"> </w:t>
      </w:r>
      <w:r w:rsidRPr="001D7AAC">
        <w:rPr>
          <w:sz w:val="24"/>
          <w:szCs w:val="24"/>
        </w:rPr>
        <w:t>к</w:t>
      </w:r>
      <w:r w:rsidRPr="001D7AAC">
        <w:rPr>
          <w:spacing w:val="80"/>
          <w:sz w:val="24"/>
          <w:szCs w:val="24"/>
        </w:rPr>
        <w:t xml:space="preserve"> </w:t>
      </w:r>
      <w:r w:rsidRPr="001D7AAC">
        <w:rPr>
          <w:sz w:val="24"/>
          <w:szCs w:val="24"/>
        </w:rPr>
        <w:t>решению</w:t>
      </w:r>
      <w:r w:rsidRPr="001D7AAC">
        <w:rPr>
          <w:spacing w:val="80"/>
          <w:sz w:val="24"/>
          <w:szCs w:val="24"/>
        </w:rPr>
        <w:t xml:space="preserve"> </w:t>
      </w:r>
      <w:r w:rsidRPr="001D7AAC">
        <w:rPr>
          <w:sz w:val="24"/>
          <w:szCs w:val="24"/>
        </w:rPr>
        <w:t>личностно</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социально</w:t>
      </w:r>
      <w:r w:rsidRPr="001D7AAC">
        <w:rPr>
          <w:spacing w:val="80"/>
          <w:sz w:val="24"/>
          <w:szCs w:val="24"/>
        </w:rPr>
        <w:t xml:space="preserve"> </w:t>
      </w:r>
      <w:r w:rsidRPr="001D7AAC">
        <w:rPr>
          <w:sz w:val="24"/>
          <w:szCs w:val="24"/>
        </w:rPr>
        <w:t>значимых</w:t>
      </w:r>
      <w:r w:rsidRPr="001D7AAC">
        <w:rPr>
          <w:spacing w:val="80"/>
          <w:w w:val="150"/>
          <w:sz w:val="24"/>
          <w:szCs w:val="24"/>
        </w:rPr>
        <w:t xml:space="preserve"> </w:t>
      </w:r>
      <w:r w:rsidRPr="001D7AAC">
        <w:rPr>
          <w:sz w:val="24"/>
          <w:szCs w:val="24"/>
        </w:rPr>
        <w:t>проблем</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воплощению найденных решений в практику;</w:t>
      </w:r>
    </w:p>
    <w:p w14:paraId="1F55892A"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F7BCDA0" w14:textId="77777777" w:rsidR="00566F6F" w:rsidRPr="001D7AAC" w:rsidRDefault="001D7AAC">
      <w:pPr>
        <w:pStyle w:val="a4"/>
        <w:numPr>
          <w:ilvl w:val="0"/>
          <w:numId w:val="231"/>
        </w:numPr>
        <w:tabs>
          <w:tab w:val="left" w:pos="1020"/>
        </w:tabs>
        <w:spacing w:before="88"/>
        <w:ind w:right="131" w:firstLine="709"/>
        <w:jc w:val="left"/>
        <w:rPr>
          <w:sz w:val="24"/>
          <w:szCs w:val="24"/>
        </w:rPr>
      </w:pPr>
      <w:r w:rsidRPr="001D7AAC">
        <w:rPr>
          <w:sz w:val="24"/>
          <w:szCs w:val="24"/>
        </w:rPr>
        <w:lastRenderedPageBreak/>
        <w:t>способность</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готовность</w:t>
      </w:r>
      <w:r w:rsidRPr="001D7AAC">
        <w:rPr>
          <w:spacing w:val="80"/>
          <w:sz w:val="24"/>
          <w:szCs w:val="24"/>
        </w:rPr>
        <w:t xml:space="preserve"> </w:t>
      </w:r>
      <w:r w:rsidRPr="001D7AAC">
        <w:rPr>
          <w:sz w:val="24"/>
          <w:szCs w:val="24"/>
        </w:rPr>
        <w:t>к</w:t>
      </w:r>
      <w:r w:rsidRPr="001D7AAC">
        <w:rPr>
          <w:spacing w:val="80"/>
          <w:sz w:val="24"/>
          <w:szCs w:val="24"/>
        </w:rPr>
        <w:t xml:space="preserve"> </w:t>
      </w:r>
      <w:r w:rsidRPr="001D7AAC">
        <w:rPr>
          <w:sz w:val="24"/>
          <w:szCs w:val="24"/>
        </w:rPr>
        <w:t>использованию</w:t>
      </w:r>
      <w:r w:rsidRPr="001D7AAC">
        <w:rPr>
          <w:spacing w:val="80"/>
          <w:w w:val="150"/>
          <w:sz w:val="24"/>
          <w:szCs w:val="24"/>
        </w:rPr>
        <w:t xml:space="preserve"> </w:t>
      </w:r>
      <w:r w:rsidRPr="001D7AAC">
        <w:rPr>
          <w:sz w:val="24"/>
          <w:szCs w:val="24"/>
        </w:rPr>
        <w:t>ИКТ</w:t>
      </w:r>
      <w:r w:rsidRPr="001D7AAC">
        <w:rPr>
          <w:spacing w:val="80"/>
          <w:sz w:val="24"/>
          <w:szCs w:val="24"/>
        </w:rPr>
        <w:t xml:space="preserve"> </w:t>
      </w:r>
      <w:r w:rsidRPr="001D7AAC">
        <w:rPr>
          <w:sz w:val="24"/>
          <w:szCs w:val="24"/>
        </w:rPr>
        <w:t>в</w:t>
      </w:r>
      <w:r w:rsidRPr="001D7AAC">
        <w:rPr>
          <w:spacing w:val="80"/>
          <w:w w:val="150"/>
          <w:sz w:val="24"/>
          <w:szCs w:val="24"/>
        </w:rPr>
        <w:t xml:space="preserve"> </w:t>
      </w:r>
      <w:r w:rsidRPr="001D7AAC">
        <w:rPr>
          <w:sz w:val="24"/>
          <w:szCs w:val="24"/>
        </w:rPr>
        <w:t>целях</w:t>
      </w:r>
      <w:r w:rsidRPr="001D7AAC">
        <w:rPr>
          <w:spacing w:val="80"/>
          <w:sz w:val="24"/>
          <w:szCs w:val="24"/>
        </w:rPr>
        <w:t xml:space="preserve"> </w:t>
      </w:r>
      <w:r w:rsidRPr="001D7AAC">
        <w:rPr>
          <w:sz w:val="24"/>
          <w:szCs w:val="24"/>
        </w:rPr>
        <w:t>обучения</w:t>
      </w:r>
      <w:r w:rsidRPr="001D7AAC">
        <w:rPr>
          <w:spacing w:val="80"/>
          <w:w w:val="150"/>
          <w:sz w:val="24"/>
          <w:szCs w:val="24"/>
        </w:rPr>
        <w:t xml:space="preserve"> </w:t>
      </w:r>
      <w:r w:rsidRPr="001D7AAC">
        <w:rPr>
          <w:sz w:val="24"/>
          <w:szCs w:val="24"/>
        </w:rPr>
        <w:t>и</w:t>
      </w:r>
      <w:r w:rsidRPr="001D7AAC">
        <w:rPr>
          <w:spacing w:val="40"/>
          <w:sz w:val="24"/>
          <w:szCs w:val="24"/>
        </w:rPr>
        <w:t xml:space="preserve"> </w:t>
      </w:r>
      <w:r w:rsidRPr="001D7AAC">
        <w:rPr>
          <w:spacing w:val="-2"/>
          <w:sz w:val="24"/>
          <w:szCs w:val="24"/>
        </w:rPr>
        <w:t>развития;</w:t>
      </w:r>
    </w:p>
    <w:p w14:paraId="3B8C43E6" w14:textId="77777777" w:rsidR="00566F6F" w:rsidRPr="001D7AAC" w:rsidRDefault="001D7AAC">
      <w:pPr>
        <w:pStyle w:val="a4"/>
        <w:numPr>
          <w:ilvl w:val="0"/>
          <w:numId w:val="231"/>
        </w:numPr>
        <w:tabs>
          <w:tab w:val="left" w:pos="1020"/>
        </w:tabs>
        <w:spacing w:line="341" w:lineRule="exact"/>
        <w:ind w:left="1020" w:hanging="197"/>
        <w:jc w:val="left"/>
        <w:rPr>
          <w:sz w:val="24"/>
          <w:szCs w:val="24"/>
        </w:rPr>
      </w:pPr>
      <w:r w:rsidRPr="001D7AAC">
        <w:rPr>
          <w:sz w:val="24"/>
          <w:szCs w:val="24"/>
        </w:rPr>
        <w:t>способность</w:t>
      </w:r>
      <w:r w:rsidRPr="001D7AAC">
        <w:rPr>
          <w:spacing w:val="-11"/>
          <w:sz w:val="24"/>
          <w:szCs w:val="24"/>
        </w:rPr>
        <w:t xml:space="preserve"> </w:t>
      </w:r>
      <w:r w:rsidRPr="001D7AAC">
        <w:rPr>
          <w:sz w:val="24"/>
          <w:szCs w:val="24"/>
        </w:rPr>
        <w:t>к</w:t>
      </w:r>
      <w:r w:rsidRPr="001D7AAC">
        <w:rPr>
          <w:spacing w:val="-9"/>
          <w:sz w:val="24"/>
          <w:szCs w:val="24"/>
        </w:rPr>
        <w:t xml:space="preserve"> </w:t>
      </w:r>
      <w:r w:rsidRPr="001D7AAC">
        <w:rPr>
          <w:spacing w:val="-2"/>
          <w:sz w:val="24"/>
          <w:szCs w:val="24"/>
        </w:rPr>
        <w:t>самоорганизации,</w:t>
      </w:r>
    </w:p>
    <w:p w14:paraId="0F15A10E" w14:textId="77777777" w:rsidR="00566F6F" w:rsidRPr="001D7AAC" w:rsidRDefault="001D7AAC">
      <w:pPr>
        <w:pStyle w:val="a4"/>
        <w:numPr>
          <w:ilvl w:val="0"/>
          <w:numId w:val="231"/>
        </w:numPr>
        <w:tabs>
          <w:tab w:val="left" w:pos="1020"/>
        </w:tabs>
        <w:spacing w:line="342" w:lineRule="exact"/>
        <w:ind w:left="1020" w:hanging="197"/>
        <w:jc w:val="left"/>
        <w:rPr>
          <w:sz w:val="24"/>
          <w:szCs w:val="24"/>
        </w:rPr>
      </w:pPr>
      <w:r w:rsidRPr="001D7AAC">
        <w:rPr>
          <w:sz w:val="24"/>
          <w:szCs w:val="24"/>
        </w:rPr>
        <w:t>способность</w:t>
      </w:r>
      <w:r w:rsidRPr="001D7AAC">
        <w:rPr>
          <w:spacing w:val="-12"/>
          <w:sz w:val="24"/>
          <w:szCs w:val="24"/>
        </w:rPr>
        <w:t xml:space="preserve"> </w:t>
      </w:r>
      <w:r w:rsidRPr="001D7AAC">
        <w:rPr>
          <w:sz w:val="24"/>
          <w:szCs w:val="24"/>
        </w:rPr>
        <w:t>к</w:t>
      </w:r>
      <w:r w:rsidRPr="001D7AAC">
        <w:rPr>
          <w:spacing w:val="-10"/>
          <w:sz w:val="24"/>
          <w:szCs w:val="24"/>
        </w:rPr>
        <w:t xml:space="preserve"> </w:t>
      </w:r>
      <w:r w:rsidRPr="001D7AAC">
        <w:rPr>
          <w:sz w:val="24"/>
          <w:szCs w:val="24"/>
        </w:rPr>
        <w:t>саморегуляции</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рефлексии.</w:t>
      </w:r>
    </w:p>
    <w:p w14:paraId="4BD04909" w14:textId="77777777" w:rsidR="00566F6F" w:rsidRPr="001D7AAC" w:rsidRDefault="001D7AAC">
      <w:pPr>
        <w:tabs>
          <w:tab w:val="left" w:pos="1256"/>
          <w:tab w:val="left" w:pos="2531"/>
          <w:tab w:val="left" w:pos="3946"/>
          <w:tab w:val="left" w:pos="5557"/>
          <w:tab w:val="left" w:pos="7406"/>
          <w:tab w:val="left" w:pos="9395"/>
          <w:tab w:val="left" w:pos="9767"/>
        </w:tabs>
        <w:ind w:left="114" w:right="125" w:firstLine="709"/>
        <w:rPr>
          <w:sz w:val="24"/>
          <w:szCs w:val="24"/>
        </w:rPr>
      </w:pPr>
      <w:r w:rsidRPr="001D7AAC">
        <w:rPr>
          <w:spacing w:val="-10"/>
          <w:sz w:val="24"/>
          <w:szCs w:val="24"/>
        </w:rPr>
        <w:t>В</w:t>
      </w:r>
      <w:r w:rsidRPr="001D7AAC">
        <w:rPr>
          <w:sz w:val="24"/>
          <w:szCs w:val="24"/>
        </w:rPr>
        <w:tab/>
      </w:r>
      <w:r w:rsidRPr="001D7AAC">
        <w:rPr>
          <w:spacing w:val="-2"/>
          <w:sz w:val="24"/>
          <w:szCs w:val="24"/>
        </w:rPr>
        <w:t>качестве</w:t>
      </w:r>
      <w:r w:rsidRPr="001D7AAC">
        <w:rPr>
          <w:sz w:val="24"/>
          <w:szCs w:val="24"/>
        </w:rPr>
        <w:tab/>
      </w:r>
      <w:r w:rsidRPr="001D7AAC">
        <w:rPr>
          <w:spacing w:val="-2"/>
          <w:sz w:val="24"/>
          <w:szCs w:val="24"/>
        </w:rPr>
        <w:t>основных</w:t>
      </w:r>
      <w:r w:rsidRPr="001D7AAC">
        <w:rPr>
          <w:sz w:val="24"/>
          <w:szCs w:val="24"/>
        </w:rPr>
        <w:tab/>
      </w:r>
      <w:r w:rsidRPr="001D7AAC">
        <w:rPr>
          <w:i/>
          <w:spacing w:val="-2"/>
          <w:sz w:val="24"/>
          <w:szCs w:val="24"/>
        </w:rPr>
        <w:t>жизненных</w:t>
      </w:r>
      <w:r w:rsidRPr="001D7AAC">
        <w:rPr>
          <w:i/>
          <w:sz w:val="24"/>
          <w:szCs w:val="24"/>
        </w:rPr>
        <w:tab/>
      </w:r>
      <w:r w:rsidRPr="001D7AAC">
        <w:rPr>
          <w:i/>
          <w:spacing w:val="-2"/>
          <w:sz w:val="24"/>
          <w:szCs w:val="24"/>
        </w:rPr>
        <w:t>компетенций</w:t>
      </w:r>
      <w:r w:rsidRPr="001D7AAC">
        <w:rPr>
          <w:i/>
          <w:sz w:val="24"/>
          <w:szCs w:val="24"/>
        </w:rPr>
        <w:tab/>
      </w:r>
      <w:r w:rsidRPr="001D7AAC">
        <w:rPr>
          <w:spacing w:val="-2"/>
          <w:sz w:val="24"/>
          <w:szCs w:val="24"/>
        </w:rPr>
        <w:t>обучающегося</w:t>
      </w:r>
      <w:r w:rsidRPr="001D7AAC">
        <w:rPr>
          <w:sz w:val="24"/>
          <w:szCs w:val="24"/>
        </w:rPr>
        <w:tab/>
      </w:r>
      <w:r w:rsidRPr="001D7AAC">
        <w:rPr>
          <w:spacing w:val="-10"/>
          <w:sz w:val="24"/>
          <w:szCs w:val="24"/>
        </w:rPr>
        <w:t>с</w:t>
      </w:r>
      <w:r w:rsidRPr="001D7AAC">
        <w:rPr>
          <w:sz w:val="24"/>
          <w:szCs w:val="24"/>
        </w:rPr>
        <w:tab/>
      </w:r>
      <w:r w:rsidRPr="001D7AAC">
        <w:rPr>
          <w:spacing w:val="-4"/>
          <w:sz w:val="24"/>
          <w:szCs w:val="24"/>
        </w:rPr>
        <w:t xml:space="preserve">РАС </w:t>
      </w:r>
      <w:r w:rsidRPr="001D7AAC">
        <w:rPr>
          <w:sz w:val="24"/>
          <w:szCs w:val="24"/>
        </w:rPr>
        <w:t>необходимо оценивать:</w:t>
      </w:r>
    </w:p>
    <w:p w14:paraId="108ECBE5" w14:textId="77777777" w:rsidR="00566F6F" w:rsidRPr="001D7AAC" w:rsidRDefault="001D7AAC">
      <w:pPr>
        <w:pStyle w:val="a4"/>
        <w:numPr>
          <w:ilvl w:val="0"/>
          <w:numId w:val="231"/>
        </w:numPr>
        <w:tabs>
          <w:tab w:val="left" w:pos="1020"/>
        </w:tabs>
        <w:ind w:right="126" w:firstLine="709"/>
        <w:rPr>
          <w:sz w:val="24"/>
          <w:szCs w:val="24"/>
        </w:rPr>
      </w:pPr>
      <w:r w:rsidRPr="001D7AAC">
        <w:rPr>
          <w:sz w:val="24"/>
          <w:szCs w:val="24"/>
        </w:rP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5130B9B3" w14:textId="77777777" w:rsidR="00566F6F" w:rsidRPr="001D7AAC" w:rsidRDefault="001D7AAC">
      <w:pPr>
        <w:pStyle w:val="a4"/>
        <w:numPr>
          <w:ilvl w:val="0"/>
          <w:numId w:val="231"/>
        </w:numPr>
        <w:tabs>
          <w:tab w:val="left" w:pos="1020"/>
        </w:tabs>
        <w:ind w:right="131" w:firstLine="709"/>
        <w:rPr>
          <w:sz w:val="24"/>
          <w:szCs w:val="24"/>
        </w:rPr>
      </w:pPr>
      <w:r w:rsidRPr="001D7AAC">
        <w:rPr>
          <w:sz w:val="24"/>
          <w:szCs w:val="24"/>
        </w:rPr>
        <w:t>способность организации успешного взаимодействия с окружающими людьми, опираясь на понимание социальных отношений;</w:t>
      </w:r>
    </w:p>
    <w:p w14:paraId="5550F9FE" w14:textId="77777777" w:rsidR="00566F6F" w:rsidRPr="001D7AAC" w:rsidRDefault="001D7AAC">
      <w:pPr>
        <w:pStyle w:val="a4"/>
        <w:numPr>
          <w:ilvl w:val="0"/>
          <w:numId w:val="231"/>
        </w:numPr>
        <w:tabs>
          <w:tab w:val="left" w:pos="1020"/>
        </w:tabs>
        <w:spacing w:line="342" w:lineRule="exact"/>
        <w:ind w:left="1020" w:hanging="197"/>
        <w:rPr>
          <w:sz w:val="24"/>
          <w:szCs w:val="24"/>
        </w:rPr>
      </w:pPr>
      <w:r w:rsidRPr="001D7AAC">
        <w:rPr>
          <w:sz w:val="24"/>
          <w:szCs w:val="24"/>
        </w:rPr>
        <w:t>способность</w:t>
      </w:r>
      <w:r w:rsidRPr="001D7AAC">
        <w:rPr>
          <w:spacing w:val="-16"/>
          <w:sz w:val="24"/>
          <w:szCs w:val="24"/>
        </w:rPr>
        <w:t xml:space="preserve"> </w:t>
      </w:r>
      <w:r w:rsidRPr="001D7AAC">
        <w:rPr>
          <w:sz w:val="24"/>
          <w:szCs w:val="24"/>
        </w:rPr>
        <w:t>к</w:t>
      </w:r>
      <w:r w:rsidRPr="001D7AAC">
        <w:rPr>
          <w:spacing w:val="-15"/>
          <w:sz w:val="24"/>
          <w:szCs w:val="24"/>
        </w:rPr>
        <w:t xml:space="preserve"> </w:t>
      </w:r>
      <w:r w:rsidRPr="001D7AAC">
        <w:rPr>
          <w:sz w:val="24"/>
          <w:szCs w:val="24"/>
        </w:rPr>
        <w:t>эмоциональному</w:t>
      </w:r>
      <w:r w:rsidRPr="001D7AAC">
        <w:rPr>
          <w:spacing w:val="-16"/>
          <w:sz w:val="24"/>
          <w:szCs w:val="24"/>
        </w:rPr>
        <w:t xml:space="preserve"> </w:t>
      </w:r>
      <w:r w:rsidRPr="001D7AAC">
        <w:rPr>
          <w:spacing w:val="-2"/>
          <w:sz w:val="24"/>
          <w:szCs w:val="24"/>
        </w:rPr>
        <w:t>самоконтролю;</w:t>
      </w:r>
    </w:p>
    <w:p w14:paraId="1E9369AE" w14:textId="77777777" w:rsidR="00566F6F" w:rsidRPr="001D7AAC" w:rsidRDefault="001D7AAC">
      <w:pPr>
        <w:pStyle w:val="a4"/>
        <w:numPr>
          <w:ilvl w:val="0"/>
          <w:numId w:val="231"/>
        </w:numPr>
        <w:tabs>
          <w:tab w:val="left" w:pos="1020"/>
        </w:tabs>
        <w:ind w:right="125" w:firstLine="709"/>
        <w:rPr>
          <w:sz w:val="24"/>
          <w:szCs w:val="24"/>
        </w:rPr>
      </w:pPr>
      <w:r w:rsidRPr="001D7AAC">
        <w:rPr>
          <w:sz w:val="24"/>
          <w:szCs w:val="24"/>
        </w:rPr>
        <w:t xml:space="preserve">способность к самостоятельной организации собственной повседневной </w:t>
      </w:r>
      <w:r w:rsidRPr="001D7AAC">
        <w:rPr>
          <w:spacing w:val="-2"/>
          <w:sz w:val="24"/>
          <w:szCs w:val="24"/>
        </w:rPr>
        <w:t>жизни;</w:t>
      </w:r>
    </w:p>
    <w:p w14:paraId="1849FAFA" w14:textId="77777777" w:rsidR="00566F6F" w:rsidRPr="001D7AAC" w:rsidRDefault="001D7AAC">
      <w:pPr>
        <w:pStyle w:val="a4"/>
        <w:numPr>
          <w:ilvl w:val="0"/>
          <w:numId w:val="231"/>
        </w:numPr>
        <w:tabs>
          <w:tab w:val="left" w:pos="1020"/>
        </w:tabs>
        <w:spacing w:line="341" w:lineRule="exact"/>
        <w:ind w:left="1020" w:hanging="197"/>
        <w:rPr>
          <w:sz w:val="24"/>
          <w:szCs w:val="24"/>
        </w:rPr>
      </w:pPr>
      <w:r w:rsidRPr="001D7AAC">
        <w:rPr>
          <w:sz w:val="24"/>
          <w:szCs w:val="24"/>
        </w:rPr>
        <w:t>способность</w:t>
      </w:r>
      <w:r w:rsidRPr="001D7AAC">
        <w:rPr>
          <w:spacing w:val="-17"/>
          <w:sz w:val="24"/>
          <w:szCs w:val="24"/>
        </w:rPr>
        <w:t xml:space="preserve"> </w:t>
      </w:r>
      <w:r w:rsidRPr="001D7AAC">
        <w:rPr>
          <w:sz w:val="24"/>
          <w:szCs w:val="24"/>
        </w:rPr>
        <w:t>заботиться</w:t>
      </w:r>
      <w:r w:rsidRPr="001D7AAC">
        <w:rPr>
          <w:spacing w:val="-17"/>
          <w:sz w:val="24"/>
          <w:szCs w:val="24"/>
        </w:rPr>
        <w:t xml:space="preserve"> </w:t>
      </w:r>
      <w:r w:rsidRPr="001D7AAC">
        <w:rPr>
          <w:sz w:val="24"/>
          <w:szCs w:val="24"/>
        </w:rPr>
        <w:t>о</w:t>
      </w:r>
      <w:r w:rsidRPr="001D7AAC">
        <w:rPr>
          <w:spacing w:val="-16"/>
          <w:sz w:val="24"/>
          <w:szCs w:val="24"/>
        </w:rPr>
        <w:t xml:space="preserve"> </w:t>
      </w:r>
      <w:r w:rsidRPr="001D7AAC">
        <w:rPr>
          <w:sz w:val="24"/>
          <w:szCs w:val="24"/>
        </w:rPr>
        <w:t>поддержании</w:t>
      </w:r>
      <w:r w:rsidRPr="001D7AAC">
        <w:rPr>
          <w:spacing w:val="-17"/>
          <w:sz w:val="24"/>
          <w:szCs w:val="24"/>
        </w:rPr>
        <w:t xml:space="preserve"> </w:t>
      </w:r>
      <w:r w:rsidRPr="001D7AAC">
        <w:rPr>
          <w:sz w:val="24"/>
          <w:szCs w:val="24"/>
        </w:rPr>
        <w:t>собственного</w:t>
      </w:r>
      <w:r w:rsidRPr="001D7AAC">
        <w:rPr>
          <w:spacing w:val="-17"/>
          <w:sz w:val="24"/>
          <w:szCs w:val="24"/>
        </w:rPr>
        <w:t xml:space="preserve"> </w:t>
      </w:r>
      <w:r w:rsidRPr="001D7AAC">
        <w:rPr>
          <w:spacing w:val="-2"/>
          <w:sz w:val="24"/>
          <w:szCs w:val="24"/>
        </w:rPr>
        <w:t>здоровья.</w:t>
      </w:r>
    </w:p>
    <w:p w14:paraId="692DF63A" w14:textId="77777777" w:rsidR="00566F6F" w:rsidRPr="001D7AAC" w:rsidRDefault="001D7AAC">
      <w:pPr>
        <w:pStyle w:val="a3"/>
        <w:ind w:right="124"/>
        <w:rPr>
          <w:sz w:val="24"/>
          <w:szCs w:val="24"/>
        </w:rPr>
      </w:pPr>
      <w:r w:rsidRPr="001D7AAC">
        <w:rPr>
          <w:sz w:val="24"/>
          <w:szCs w:val="24"/>
        </w:rPr>
        <w:t>Оценка достижения метапредметных результатов обучающегося с РАС</w:t>
      </w:r>
      <w:r w:rsidRPr="001D7AAC">
        <w:rPr>
          <w:spacing w:val="40"/>
          <w:sz w:val="24"/>
          <w:szCs w:val="24"/>
        </w:rPr>
        <w:t xml:space="preserve"> </w:t>
      </w:r>
      <w:r w:rsidRPr="001D7AAC">
        <w:rPr>
          <w:sz w:val="24"/>
          <w:szCs w:val="24"/>
        </w:rPr>
        <w:t>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w:t>
      </w:r>
      <w:r w:rsidRPr="001D7AAC">
        <w:rPr>
          <w:spacing w:val="-2"/>
          <w:sz w:val="24"/>
          <w:szCs w:val="24"/>
        </w:rPr>
        <w:t xml:space="preserve"> </w:t>
      </w:r>
      <w:r w:rsidRPr="001D7AAC">
        <w:rPr>
          <w:sz w:val="24"/>
          <w:szCs w:val="24"/>
        </w:rPr>
        <w:t>результатов</w:t>
      </w:r>
      <w:r w:rsidRPr="001D7AAC">
        <w:rPr>
          <w:spacing w:val="-3"/>
          <w:sz w:val="24"/>
          <w:szCs w:val="24"/>
        </w:rPr>
        <w:t xml:space="preserve"> </w:t>
      </w:r>
      <w:r w:rsidRPr="001D7AAC">
        <w:rPr>
          <w:sz w:val="24"/>
          <w:szCs w:val="24"/>
        </w:rPr>
        <w:t>в</w:t>
      </w:r>
      <w:r w:rsidRPr="001D7AAC">
        <w:rPr>
          <w:spacing w:val="-2"/>
          <w:sz w:val="24"/>
          <w:szCs w:val="24"/>
        </w:rPr>
        <w:t xml:space="preserve"> </w:t>
      </w:r>
      <w:r w:rsidRPr="001D7AAC">
        <w:rPr>
          <w:sz w:val="24"/>
          <w:szCs w:val="24"/>
        </w:rPr>
        <w:t>связи</w:t>
      </w:r>
      <w:r w:rsidRPr="001D7AAC">
        <w:rPr>
          <w:spacing w:val="-1"/>
          <w:sz w:val="24"/>
          <w:szCs w:val="24"/>
        </w:rPr>
        <w:t xml:space="preserve"> </w:t>
      </w:r>
      <w:r w:rsidRPr="001D7AAC">
        <w:rPr>
          <w:sz w:val="24"/>
          <w:szCs w:val="24"/>
        </w:rPr>
        <w:t>с</w:t>
      </w:r>
      <w:r w:rsidRPr="001D7AAC">
        <w:rPr>
          <w:spacing w:val="-4"/>
          <w:sz w:val="24"/>
          <w:szCs w:val="24"/>
        </w:rPr>
        <w:t xml:space="preserve"> </w:t>
      </w:r>
      <w:r w:rsidRPr="001D7AAC">
        <w:rPr>
          <w:sz w:val="24"/>
          <w:szCs w:val="24"/>
        </w:rPr>
        <w:t>неравномерностью</w:t>
      </w:r>
      <w:r w:rsidRPr="001D7AAC">
        <w:rPr>
          <w:spacing w:val="-2"/>
          <w:sz w:val="24"/>
          <w:szCs w:val="24"/>
        </w:rPr>
        <w:t xml:space="preserve"> </w:t>
      </w:r>
      <w:r w:rsidRPr="001D7AAC">
        <w:rPr>
          <w:sz w:val="24"/>
          <w:szCs w:val="24"/>
        </w:rPr>
        <w:t>и</w:t>
      </w:r>
      <w:r w:rsidRPr="001D7AAC">
        <w:rPr>
          <w:spacing w:val="-3"/>
          <w:sz w:val="24"/>
          <w:szCs w:val="24"/>
        </w:rPr>
        <w:t xml:space="preserve"> </w:t>
      </w:r>
      <w:r w:rsidRPr="001D7AAC">
        <w:rPr>
          <w:sz w:val="24"/>
          <w:szCs w:val="24"/>
        </w:rPr>
        <w:t>особенностями</w:t>
      </w:r>
      <w:r w:rsidRPr="001D7AAC">
        <w:rPr>
          <w:spacing w:val="-1"/>
          <w:sz w:val="24"/>
          <w:szCs w:val="24"/>
        </w:rPr>
        <w:t xml:space="preserve"> </w:t>
      </w:r>
      <w:r w:rsidRPr="001D7AAC">
        <w:rPr>
          <w:sz w:val="24"/>
          <w:szCs w:val="24"/>
        </w:rPr>
        <w:t>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нормативно развивающимися сверстниками, допустима ориентация на метапредметные результаты с учетом его реального психологического возраста.</w:t>
      </w:r>
    </w:p>
    <w:p w14:paraId="234BEBC2" w14:textId="77777777" w:rsidR="00566F6F" w:rsidRPr="001D7AAC" w:rsidRDefault="001D7AAC">
      <w:pPr>
        <w:pStyle w:val="a3"/>
        <w:ind w:right="126"/>
        <w:rPr>
          <w:sz w:val="24"/>
          <w:szCs w:val="24"/>
        </w:rPr>
      </w:pPr>
      <w:r w:rsidRPr="001D7AAC">
        <w:rPr>
          <w:sz w:val="24"/>
          <w:szCs w:val="24"/>
        </w:rPr>
        <w:t>Оценка достижения обучающимся с РАС метапредметных результатов проводится в рамках регулярного внутришкольного мониторинга освоения образовательной программы.</w:t>
      </w:r>
    </w:p>
    <w:p w14:paraId="32A03F67" w14:textId="77777777" w:rsidR="00566F6F" w:rsidRPr="001D7AAC" w:rsidRDefault="001D7AAC">
      <w:pPr>
        <w:pStyle w:val="a3"/>
        <w:ind w:right="126"/>
        <w:rPr>
          <w:sz w:val="24"/>
          <w:szCs w:val="24"/>
        </w:rPr>
      </w:pPr>
      <w:r w:rsidRPr="001D7AAC">
        <w:rPr>
          <w:sz w:val="24"/>
          <w:szCs w:val="24"/>
        </w:rPr>
        <w:t>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48AD28A9" w14:textId="77777777" w:rsidR="00566F6F" w:rsidRPr="001D7AAC" w:rsidRDefault="001D7AAC">
      <w:pPr>
        <w:pStyle w:val="a3"/>
        <w:ind w:right="126"/>
        <w:rPr>
          <w:sz w:val="24"/>
          <w:szCs w:val="24"/>
        </w:rPr>
      </w:pPr>
      <w:r w:rsidRPr="001D7AAC">
        <w:rPr>
          <w:sz w:val="24"/>
          <w:szCs w:val="24"/>
        </w:rPr>
        <w:t>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w:t>
      </w:r>
      <w:r w:rsidRPr="001D7AAC">
        <w:rPr>
          <w:spacing w:val="40"/>
          <w:sz w:val="24"/>
          <w:szCs w:val="24"/>
        </w:rPr>
        <w:t xml:space="preserve"> </w:t>
      </w:r>
      <w:r w:rsidRPr="001D7AAC">
        <w:rPr>
          <w:sz w:val="24"/>
          <w:szCs w:val="24"/>
        </w:rPr>
        <w:t>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и т.д.</w:t>
      </w:r>
    </w:p>
    <w:p w14:paraId="35FDB7DB" w14:textId="77777777" w:rsidR="00566F6F" w:rsidRPr="001D7AAC" w:rsidRDefault="001D7AAC">
      <w:pPr>
        <w:pStyle w:val="a3"/>
        <w:ind w:right="129"/>
        <w:jc w:val="right"/>
        <w:rPr>
          <w:sz w:val="24"/>
          <w:szCs w:val="24"/>
        </w:rPr>
      </w:pPr>
      <w:r w:rsidRPr="001D7AAC">
        <w:rPr>
          <w:sz w:val="24"/>
          <w:szCs w:val="24"/>
        </w:rPr>
        <w:t>При необходимости может быть индивидуализирована процедура выполнения диагностических заданий с учетом особенностей конкретного обучающегося с РАС. Одной</w:t>
      </w:r>
      <w:r w:rsidRPr="001D7AAC">
        <w:rPr>
          <w:spacing w:val="40"/>
          <w:sz w:val="24"/>
          <w:szCs w:val="24"/>
        </w:rPr>
        <w:t xml:space="preserve"> </w:t>
      </w:r>
      <w:r w:rsidRPr="001D7AAC">
        <w:rPr>
          <w:sz w:val="24"/>
          <w:szCs w:val="24"/>
        </w:rPr>
        <w:t>из</w:t>
      </w:r>
      <w:r w:rsidRPr="001D7AAC">
        <w:rPr>
          <w:spacing w:val="40"/>
          <w:sz w:val="24"/>
          <w:szCs w:val="24"/>
        </w:rPr>
        <w:t xml:space="preserve"> </w:t>
      </w:r>
      <w:r w:rsidRPr="001D7AAC">
        <w:rPr>
          <w:sz w:val="24"/>
          <w:szCs w:val="24"/>
        </w:rPr>
        <w:t>основных</w:t>
      </w:r>
      <w:r w:rsidRPr="001D7AAC">
        <w:rPr>
          <w:spacing w:val="40"/>
          <w:sz w:val="24"/>
          <w:szCs w:val="24"/>
        </w:rPr>
        <w:t xml:space="preserve"> </w:t>
      </w:r>
      <w:r w:rsidRPr="001D7AAC">
        <w:rPr>
          <w:sz w:val="24"/>
          <w:szCs w:val="24"/>
        </w:rPr>
        <w:t>процедур</w:t>
      </w:r>
      <w:r w:rsidRPr="001D7AAC">
        <w:rPr>
          <w:spacing w:val="40"/>
          <w:sz w:val="24"/>
          <w:szCs w:val="24"/>
        </w:rPr>
        <w:t xml:space="preserve"> </w:t>
      </w:r>
      <w:r w:rsidRPr="001D7AAC">
        <w:rPr>
          <w:sz w:val="24"/>
          <w:szCs w:val="24"/>
        </w:rPr>
        <w:t>итоговой</w:t>
      </w:r>
      <w:r w:rsidRPr="001D7AAC">
        <w:rPr>
          <w:spacing w:val="40"/>
          <w:sz w:val="24"/>
          <w:szCs w:val="24"/>
        </w:rPr>
        <w:t xml:space="preserve"> </w:t>
      </w:r>
      <w:r w:rsidRPr="001D7AAC">
        <w:rPr>
          <w:sz w:val="24"/>
          <w:szCs w:val="24"/>
        </w:rPr>
        <w:t>оценки</w:t>
      </w:r>
      <w:r w:rsidRPr="001D7AAC">
        <w:rPr>
          <w:spacing w:val="40"/>
          <w:sz w:val="24"/>
          <w:szCs w:val="24"/>
        </w:rPr>
        <w:t xml:space="preserve"> </w:t>
      </w:r>
      <w:r w:rsidRPr="001D7AAC">
        <w:rPr>
          <w:sz w:val="24"/>
          <w:szCs w:val="24"/>
        </w:rPr>
        <w:t>достижения</w:t>
      </w:r>
      <w:r w:rsidRPr="001D7AAC">
        <w:rPr>
          <w:spacing w:val="40"/>
          <w:sz w:val="24"/>
          <w:szCs w:val="24"/>
        </w:rPr>
        <w:t xml:space="preserve"> </w:t>
      </w:r>
      <w:r w:rsidRPr="001D7AAC">
        <w:rPr>
          <w:sz w:val="24"/>
          <w:szCs w:val="24"/>
        </w:rPr>
        <w:t>обучающимися</w:t>
      </w:r>
      <w:r w:rsidRPr="001D7AAC">
        <w:rPr>
          <w:spacing w:val="40"/>
          <w:sz w:val="24"/>
          <w:szCs w:val="24"/>
        </w:rPr>
        <w:t xml:space="preserve"> </w:t>
      </w:r>
      <w:r w:rsidRPr="001D7AAC">
        <w:rPr>
          <w:sz w:val="24"/>
          <w:szCs w:val="24"/>
        </w:rPr>
        <w:t>с</w:t>
      </w:r>
    </w:p>
    <w:p w14:paraId="61832BF1" w14:textId="77777777" w:rsidR="00566F6F" w:rsidRPr="001D7AAC" w:rsidRDefault="001D7AAC">
      <w:pPr>
        <w:pStyle w:val="a3"/>
        <w:ind w:right="131" w:firstLine="0"/>
        <w:jc w:val="right"/>
        <w:rPr>
          <w:sz w:val="24"/>
          <w:szCs w:val="24"/>
        </w:rPr>
      </w:pPr>
      <w:r w:rsidRPr="001D7AAC">
        <w:rPr>
          <w:sz w:val="24"/>
          <w:szCs w:val="24"/>
        </w:rPr>
        <w:t>РАС</w:t>
      </w:r>
      <w:r w:rsidRPr="001D7AAC">
        <w:rPr>
          <w:spacing w:val="80"/>
          <w:sz w:val="24"/>
          <w:szCs w:val="24"/>
        </w:rPr>
        <w:t xml:space="preserve"> </w:t>
      </w:r>
      <w:r w:rsidRPr="001D7AAC">
        <w:rPr>
          <w:sz w:val="24"/>
          <w:szCs w:val="24"/>
        </w:rPr>
        <w:t>метапредметных</w:t>
      </w:r>
      <w:r w:rsidRPr="001D7AAC">
        <w:rPr>
          <w:spacing w:val="80"/>
          <w:sz w:val="24"/>
          <w:szCs w:val="24"/>
        </w:rPr>
        <w:t xml:space="preserve"> </w:t>
      </w:r>
      <w:r w:rsidRPr="001D7AAC">
        <w:rPr>
          <w:sz w:val="24"/>
          <w:szCs w:val="24"/>
        </w:rPr>
        <w:t>результатов</w:t>
      </w:r>
      <w:r w:rsidRPr="001D7AAC">
        <w:rPr>
          <w:spacing w:val="80"/>
          <w:sz w:val="24"/>
          <w:szCs w:val="24"/>
        </w:rPr>
        <w:t xml:space="preserve"> </w:t>
      </w:r>
      <w:r w:rsidRPr="001D7AAC">
        <w:rPr>
          <w:sz w:val="24"/>
          <w:szCs w:val="24"/>
        </w:rPr>
        <w:t>является</w:t>
      </w:r>
      <w:r w:rsidRPr="001D7AAC">
        <w:rPr>
          <w:spacing w:val="80"/>
          <w:sz w:val="24"/>
          <w:szCs w:val="24"/>
        </w:rPr>
        <w:t xml:space="preserve"> </w:t>
      </w:r>
      <w:r w:rsidRPr="001D7AAC">
        <w:rPr>
          <w:sz w:val="24"/>
          <w:szCs w:val="24"/>
        </w:rPr>
        <w:t>защита</w:t>
      </w:r>
      <w:r w:rsidRPr="001D7AAC">
        <w:rPr>
          <w:spacing w:val="80"/>
          <w:sz w:val="24"/>
          <w:szCs w:val="24"/>
        </w:rPr>
        <w:t xml:space="preserve"> </w:t>
      </w:r>
      <w:r w:rsidRPr="001D7AAC">
        <w:rPr>
          <w:sz w:val="24"/>
          <w:szCs w:val="24"/>
        </w:rPr>
        <w:t>итогового</w:t>
      </w:r>
      <w:r w:rsidRPr="001D7AAC">
        <w:rPr>
          <w:spacing w:val="80"/>
          <w:sz w:val="24"/>
          <w:szCs w:val="24"/>
        </w:rPr>
        <w:t xml:space="preserve"> </w:t>
      </w:r>
      <w:r w:rsidRPr="001D7AAC">
        <w:rPr>
          <w:sz w:val="24"/>
          <w:szCs w:val="24"/>
        </w:rPr>
        <w:t>индивидуального проекта,</w:t>
      </w:r>
      <w:r w:rsidRPr="001D7AAC">
        <w:rPr>
          <w:spacing w:val="49"/>
          <w:sz w:val="24"/>
          <w:szCs w:val="24"/>
        </w:rPr>
        <w:t xml:space="preserve"> </w:t>
      </w:r>
      <w:r w:rsidRPr="001D7AAC">
        <w:rPr>
          <w:sz w:val="24"/>
          <w:szCs w:val="24"/>
        </w:rPr>
        <w:t>которая</w:t>
      </w:r>
      <w:r w:rsidRPr="001D7AAC">
        <w:rPr>
          <w:spacing w:val="49"/>
          <w:sz w:val="24"/>
          <w:szCs w:val="24"/>
        </w:rPr>
        <w:t xml:space="preserve"> </w:t>
      </w:r>
      <w:r w:rsidRPr="001D7AAC">
        <w:rPr>
          <w:sz w:val="24"/>
          <w:szCs w:val="24"/>
        </w:rPr>
        <w:t>может</w:t>
      </w:r>
      <w:r w:rsidRPr="001D7AAC">
        <w:rPr>
          <w:spacing w:val="49"/>
          <w:sz w:val="24"/>
          <w:szCs w:val="24"/>
        </w:rPr>
        <w:t xml:space="preserve"> </w:t>
      </w:r>
      <w:r w:rsidRPr="001D7AAC">
        <w:rPr>
          <w:sz w:val="24"/>
          <w:szCs w:val="24"/>
        </w:rPr>
        <w:t>рассматриваться</w:t>
      </w:r>
      <w:r w:rsidRPr="001D7AAC">
        <w:rPr>
          <w:spacing w:val="51"/>
          <w:sz w:val="24"/>
          <w:szCs w:val="24"/>
        </w:rPr>
        <w:t xml:space="preserve"> </w:t>
      </w:r>
      <w:r w:rsidRPr="001D7AAC">
        <w:rPr>
          <w:sz w:val="24"/>
          <w:szCs w:val="24"/>
        </w:rPr>
        <w:t>как</w:t>
      </w:r>
      <w:r w:rsidRPr="001D7AAC">
        <w:rPr>
          <w:spacing w:val="49"/>
          <w:sz w:val="24"/>
          <w:szCs w:val="24"/>
        </w:rPr>
        <w:t xml:space="preserve"> </w:t>
      </w:r>
      <w:r w:rsidRPr="001D7AAC">
        <w:rPr>
          <w:sz w:val="24"/>
          <w:szCs w:val="24"/>
        </w:rPr>
        <w:t>допуск</w:t>
      </w:r>
      <w:r w:rsidRPr="001D7AAC">
        <w:rPr>
          <w:spacing w:val="48"/>
          <w:sz w:val="24"/>
          <w:szCs w:val="24"/>
        </w:rPr>
        <w:t xml:space="preserve"> </w:t>
      </w:r>
      <w:r w:rsidRPr="001D7AAC">
        <w:rPr>
          <w:sz w:val="24"/>
          <w:szCs w:val="24"/>
        </w:rPr>
        <w:t>к</w:t>
      </w:r>
      <w:r w:rsidRPr="001D7AAC">
        <w:rPr>
          <w:spacing w:val="50"/>
          <w:sz w:val="24"/>
          <w:szCs w:val="24"/>
        </w:rPr>
        <w:t xml:space="preserve"> </w:t>
      </w:r>
      <w:r w:rsidRPr="001D7AAC">
        <w:rPr>
          <w:sz w:val="24"/>
          <w:szCs w:val="24"/>
        </w:rPr>
        <w:t>государственной</w:t>
      </w:r>
      <w:r w:rsidRPr="001D7AAC">
        <w:rPr>
          <w:spacing w:val="49"/>
          <w:sz w:val="24"/>
          <w:szCs w:val="24"/>
        </w:rPr>
        <w:t xml:space="preserve"> </w:t>
      </w:r>
      <w:r w:rsidRPr="001D7AAC">
        <w:rPr>
          <w:spacing w:val="-2"/>
          <w:sz w:val="24"/>
          <w:szCs w:val="24"/>
        </w:rPr>
        <w:t>итоговой</w:t>
      </w:r>
    </w:p>
    <w:p w14:paraId="00399F29" w14:textId="77777777" w:rsidR="00566F6F" w:rsidRPr="001D7AAC" w:rsidRDefault="00566F6F">
      <w:pPr>
        <w:jc w:val="right"/>
        <w:rPr>
          <w:sz w:val="24"/>
          <w:szCs w:val="24"/>
        </w:rPr>
        <w:sectPr w:rsidR="00566F6F" w:rsidRPr="001D7AAC">
          <w:pgSz w:w="11910" w:h="16840"/>
          <w:pgMar w:top="460" w:right="440" w:bottom="700" w:left="1020" w:header="0" w:footer="441" w:gutter="0"/>
          <w:cols w:space="720"/>
        </w:sectPr>
      </w:pPr>
    </w:p>
    <w:p w14:paraId="3D9B9CDF" w14:textId="77777777" w:rsidR="00566F6F" w:rsidRPr="001D7AAC" w:rsidRDefault="001D7AAC">
      <w:pPr>
        <w:pStyle w:val="a3"/>
        <w:spacing w:before="68" w:line="322" w:lineRule="exact"/>
        <w:ind w:firstLine="0"/>
        <w:jc w:val="left"/>
        <w:rPr>
          <w:sz w:val="24"/>
          <w:szCs w:val="24"/>
        </w:rPr>
      </w:pPr>
      <w:r w:rsidRPr="001D7AAC">
        <w:rPr>
          <w:spacing w:val="-2"/>
          <w:sz w:val="24"/>
          <w:szCs w:val="24"/>
        </w:rPr>
        <w:lastRenderedPageBreak/>
        <w:t>аттестации.</w:t>
      </w:r>
    </w:p>
    <w:p w14:paraId="15DDDA9A" w14:textId="77777777" w:rsidR="00566F6F" w:rsidRPr="001D7AAC" w:rsidRDefault="001D7AAC">
      <w:pPr>
        <w:pStyle w:val="a3"/>
        <w:tabs>
          <w:tab w:val="left" w:pos="3950"/>
          <w:tab w:val="left" w:pos="6917"/>
        </w:tabs>
        <w:ind w:right="123"/>
        <w:rPr>
          <w:sz w:val="24"/>
          <w:szCs w:val="24"/>
        </w:rPr>
      </w:pPr>
      <w:r w:rsidRPr="001D7AAC">
        <w:rPr>
          <w:b/>
          <w:sz w:val="24"/>
          <w:szCs w:val="24"/>
        </w:rPr>
        <w:t xml:space="preserve">Итоговый проект </w:t>
      </w:r>
      <w:r w:rsidRPr="001D7AAC">
        <w:rPr>
          <w:sz w:val="24"/>
          <w:szCs w:val="24"/>
        </w:rPr>
        <w:t xml:space="preserve">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w:t>
      </w:r>
      <w:r w:rsidRPr="001D7AAC">
        <w:rPr>
          <w:spacing w:val="-2"/>
          <w:sz w:val="24"/>
          <w:szCs w:val="24"/>
        </w:rPr>
        <w:t>(учебно-познавательную,</w:t>
      </w:r>
      <w:r w:rsidRPr="001D7AAC">
        <w:rPr>
          <w:sz w:val="24"/>
          <w:szCs w:val="24"/>
        </w:rPr>
        <w:tab/>
      </w:r>
      <w:r w:rsidRPr="001D7AAC">
        <w:rPr>
          <w:spacing w:val="-2"/>
          <w:sz w:val="24"/>
          <w:szCs w:val="24"/>
        </w:rPr>
        <w:t>конструкторскую,</w:t>
      </w:r>
      <w:r w:rsidRPr="001D7AAC">
        <w:rPr>
          <w:sz w:val="24"/>
          <w:szCs w:val="24"/>
        </w:rPr>
        <w:tab/>
      </w:r>
      <w:r w:rsidRPr="001D7AAC">
        <w:rPr>
          <w:spacing w:val="-2"/>
          <w:sz w:val="24"/>
          <w:szCs w:val="24"/>
        </w:rPr>
        <w:t xml:space="preserve">художественно-творческую, </w:t>
      </w:r>
      <w:r w:rsidRPr="001D7AAC">
        <w:rPr>
          <w:sz w:val="24"/>
          <w:szCs w:val="24"/>
        </w:rPr>
        <w:t>социальную и др.). Выбор темы итогового проекта осуществляется обучающимися совместно с педагогическими работниками, специалистами службы психолого- педагогического сопровождения.</w:t>
      </w:r>
    </w:p>
    <w:p w14:paraId="7B1801A9" w14:textId="77777777" w:rsidR="00566F6F" w:rsidRPr="001D7AAC" w:rsidRDefault="001D7AAC">
      <w:pPr>
        <w:pStyle w:val="a3"/>
        <w:ind w:right="131"/>
        <w:rPr>
          <w:sz w:val="24"/>
          <w:szCs w:val="24"/>
        </w:rPr>
      </w:pPr>
      <w:r w:rsidRPr="001D7AAC">
        <w:rPr>
          <w:sz w:val="24"/>
          <w:szCs w:val="24"/>
        </w:rPr>
        <w:t>Результатом (продуктом) проектной деятельности может быть одна из следующих работ:</w:t>
      </w:r>
    </w:p>
    <w:p w14:paraId="6304A7AE" w14:textId="77777777" w:rsidR="00566F6F" w:rsidRPr="001D7AAC" w:rsidRDefault="001D7AAC">
      <w:pPr>
        <w:pStyle w:val="a3"/>
        <w:ind w:right="131"/>
        <w:rPr>
          <w:sz w:val="24"/>
          <w:szCs w:val="24"/>
        </w:rPr>
      </w:pPr>
      <w:r w:rsidRPr="001D7AAC">
        <w:rPr>
          <w:sz w:val="24"/>
          <w:szCs w:val="24"/>
        </w:rPr>
        <w:t>а) письменная работа (реферат, обзорные материалы, отчеты о проведенных исследованиях, стендовый доклад и др.);</w:t>
      </w:r>
    </w:p>
    <w:p w14:paraId="44A19EA5" w14:textId="77777777" w:rsidR="00566F6F" w:rsidRPr="001D7AAC" w:rsidRDefault="001D7AAC">
      <w:pPr>
        <w:pStyle w:val="a3"/>
        <w:ind w:right="131"/>
        <w:rPr>
          <w:sz w:val="24"/>
          <w:szCs w:val="24"/>
        </w:rPr>
      </w:pPr>
      <w:r w:rsidRPr="001D7AAC">
        <w:rPr>
          <w:sz w:val="24"/>
          <w:szCs w:val="24"/>
        </w:rP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w:t>
      </w:r>
    </w:p>
    <w:p w14:paraId="074FF105" w14:textId="77777777" w:rsidR="00566F6F" w:rsidRPr="001D7AAC" w:rsidRDefault="001D7AAC">
      <w:pPr>
        <w:pStyle w:val="a3"/>
        <w:spacing w:line="321" w:lineRule="exact"/>
        <w:ind w:left="823" w:firstLine="0"/>
        <w:rPr>
          <w:sz w:val="24"/>
          <w:szCs w:val="24"/>
        </w:rPr>
      </w:pPr>
      <w:r w:rsidRPr="001D7AAC">
        <w:rPr>
          <w:sz w:val="24"/>
          <w:szCs w:val="24"/>
        </w:rPr>
        <w:t>в)</w:t>
      </w:r>
      <w:r w:rsidRPr="001D7AAC">
        <w:rPr>
          <w:spacing w:val="-13"/>
          <w:sz w:val="24"/>
          <w:szCs w:val="24"/>
        </w:rPr>
        <w:t xml:space="preserve"> </w:t>
      </w:r>
      <w:r w:rsidRPr="001D7AAC">
        <w:rPr>
          <w:sz w:val="24"/>
          <w:szCs w:val="24"/>
        </w:rPr>
        <w:t>материальный</w:t>
      </w:r>
      <w:r w:rsidRPr="001D7AAC">
        <w:rPr>
          <w:spacing w:val="-13"/>
          <w:sz w:val="24"/>
          <w:szCs w:val="24"/>
        </w:rPr>
        <w:t xml:space="preserve"> </w:t>
      </w:r>
      <w:r w:rsidRPr="001D7AAC">
        <w:rPr>
          <w:sz w:val="24"/>
          <w:szCs w:val="24"/>
        </w:rPr>
        <w:t>объект,</w:t>
      </w:r>
      <w:r w:rsidRPr="001D7AAC">
        <w:rPr>
          <w:spacing w:val="-13"/>
          <w:sz w:val="24"/>
          <w:szCs w:val="24"/>
        </w:rPr>
        <w:t xml:space="preserve"> </w:t>
      </w:r>
      <w:r w:rsidRPr="001D7AAC">
        <w:rPr>
          <w:sz w:val="24"/>
          <w:szCs w:val="24"/>
        </w:rPr>
        <w:t>макет,</w:t>
      </w:r>
      <w:r w:rsidRPr="001D7AAC">
        <w:rPr>
          <w:spacing w:val="-12"/>
          <w:sz w:val="24"/>
          <w:szCs w:val="24"/>
        </w:rPr>
        <w:t xml:space="preserve"> </w:t>
      </w:r>
      <w:r w:rsidRPr="001D7AAC">
        <w:rPr>
          <w:sz w:val="24"/>
          <w:szCs w:val="24"/>
        </w:rPr>
        <w:t>иное</w:t>
      </w:r>
      <w:r w:rsidRPr="001D7AAC">
        <w:rPr>
          <w:spacing w:val="-12"/>
          <w:sz w:val="24"/>
          <w:szCs w:val="24"/>
        </w:rPr>
        <w:t xml:space="preserve"> </w:t>
      </w:r>
      <w:r w:rsidRPr="001D7AAC">
        <w:rPr>
          <w:sz w:val="24"/>
          <w:szCs w:val="24"/>
        </w:rPr>
        <w:t>конструкторское</w:t>
      </w:r>
      <w:r w:rsidRPr="001D7AAC">
        <w:rPr>
          <w:spacing w:val="-14"/>
          <w:sz w:val="24"/>
          <w:szCs w:val="24"/>
        </w:rPr>
        <w:t xml:space="preserve"> </w:t>
      </w:r>
      <w:r w:rsidRPr="001D7AAC">
        <w:rPr>
          <w:spacing w:val="-2"/>
          <w:sz w:val="24"/>
          <w:szCs w:val="24"/>
        </w:rPr>
        <w:t>изделие;</w:t>
      </w:r>
    </w:p>
    <w:p w14:paraId="20DDEE76" w14:textId="77777777" w:rsidR="00566F6F" w:rsidRPr="001D7AAC" w:rsidRDefault="001D7AAC">
      <w:pPr>
        <w:pStyle w:val="a3"/>
        <w:ind w:right="132"/>
        <w:rPr>
          <w:sz w:val="24"/>
          <w:szCs w:val="24"/>
        </w:rPr>
      </w:pPr>
      <w:r w:rsidRPr="001D7AAC">
        <w:rPr>
          <w:sz w:val="24"/>
          <w:szCs w:val="24"/>
        </w:rPr>
        <w:t>г) отчетные материалы по социальному проекту, которые могут включать как тексты, так и мультимедийные продукты.</w:t>
      </w:r>
    </w:p>
    <w:p w14:paraId="7D11EDB2" w14:textId="77777777" w:rsidR="00566F6F" w:rsidRPr="001D7AAC" w:rsidRDefault="001D7AAC">
      <w:pPr>
        <w:pStyle w:val="a3"/>
        <w:ind w:right="126"/>
        <w:rPr>
          <w:sz w:val="24"/>
          <w:szCs w:val="24"/>
        </w:rPr>
      </w:pPr>
      <w:r w:rsidRPr="001D7AAC">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w:t>
      </w:r>
      <w:r w:rsidRPr="001D7AAC">
        <w:rPr>
          <w:spacing w:val="-4"/>
          <w:sz w:val="24"/>
          <w:szCs w:val="24"/>
        </w:rPr>
        <w:t xml:space="preserve"> </w:t>
      </w:r>
      <w:r w:rsidRPr="001D7AAC">
        <w:rPr>
          <w:sz w:val="24"/>
          <w:szCs w:val="24"/>
        </w:rPr>
        <w:t>обучающихся</w:t>
      </w:r>
      <w:r w:rsidRPr="001D7AAC">
        <w:rPr>
          <w:spacing w:val="-1"/>
          <w:sz w:val="24"/>
          <w:szCs w:val="24"/>
        </w:rPr>
        <w:t xml:space="preserve"> </w:t>
      </w:r>
      <w:r w:rsidRPr="001D7AAC">
        <w:rPr>
          <w:sz w:val="24"/>
          <w:szCs w:val="24"/>
        </w:rPr>
        <w:t>с</w:t>
      </w:r>
      <w:r w:rsidRPr="001D7AAC">
        <w:rPr>
          <w:spacing w:val="-2"/>
          <w:sz w:val="24"/>
          <w:szCs w:val="24"/>
        </w:rPr>
        <w:t xml:space="preserve"> </w:t>
      </w:r>
      <w:r w:rsidRPr="001D7AAC">
        <w:rPr>
          <w:sz w:val="24"/>
          <w:szCs w:val="24"/>
        </w:rPr>
        <w:t>РАС,</w:t>
      </w:r>
      <w:r w:rsidRPr="001D7AAC">
        <w:rPr>
          <w:spacing w:val="-2"/>
          <w:sz w:val="24"/>
          <w:szCs w:val="24"/>
        </w:rPr>
        <w:t xml:space="preserve"> </w:t>
      </w:r>
      <w:r w:rsidRPr="001D7AAC">
        <w:rPr>
          <w:sz w:val="24"/>
          <w:szCs w:val="24"/>
        </w:rPr>
        <w:t>их</w:t>
      </w:r>
      <w:r w:rsidRPr="001D7AAC">
        <w:rPr>
          <w:spacing w:val="-1"/>
          <w:sz w:val="24"/>
          <w:szCs w:val="24"/>
        </w:rPr>
        <w:t xml:space="preserve"> </w:t>
      </w:r>
      <w:r w:rsidRPr="001D7AAC">
        <w:rPr>
          <w:sz w:val="24"/>
          <w:szCs w:val="24"/>
        </w:rPr>
        <w:t>особыми</w:t>
      </w:r>
      <w:r w:rsidRPr="001D7AAC">
        <w:rPr>
          <w:spacing w:val="-1"/>
          <w:sz w:val="24"/>
          <w:szCs w:val="24"/>
        </w:rPr>
        <w:t xml:space="preserve"> </w:t>
      </w:r>
      <w:r w:rsidRPr="001D7AAC">
        <w:rPr>
          <w:sz w:val="24"/>
          <w:szCs w:val="24"/>
        </w:rPr>
        <w:t>образовательными</w:t>
      </w:r>
      <w:r w:rsidRPr="001D7AAC">
        <w:rPr>
          <w:spacing w:val="-2"/>
          <w:sz w:val="24"/>
          <w:szCs w:val="24"/>
        </w:rPr>
        <w:t xml:space="preserve"> </w:t>
      </w:r>
      <w:r w:rsidRPr="001D7AAC">
        <w:rPr>
          <w:sz w:val="24"/>
          <w:szCs w:val="24"/>
        </w:rPr>
        <w:t>потребностями</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в соответствии с основной 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w:t>
      </w:r>
    </w:p>
    <w:p w14:paraId="33D8B4C9" w14:textId="77777777" w:rsidR="00566F6F" w:rsidRPr="001D7AAC" w:rsidRDefault="001D7AAC">
      <w:pPr>
        <w:pStyle w:val="a3"/>
        <w:spacing w:before="1"/>
        <w:ind w:right="125"/>
        <w:rPr>
          <w:sz w:val="24"/>
          <w:szCs w:val="24"/>
        </w:rPr>
      </w:pPr>
      <w:r w:rsidRPr="001D7AAC">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B9C44E2" w14:textId="77777777" w:rsidR="00566F6F" w:rsidRPr="001D7AAC" w:rsidRDefault="001D7AAC">
      <w:pPr>
        <w:pStyle w:val="a3"/>
        <w:ind w:right="128"/>
        <w:rPr>
          <w:sz w:val="24"/>
          <w:szCs w:val="24"/>
        </w:rPr>
      </w:pPr>
      <w:r w:rsidRPr="001D7AAC">
        <w:rPr>
          <w:sz w:val="24"/>
          <w:szCs w:val="24"/>
        </w:rP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14:paraId="550B5EFA" w14:textId="77777777" w:rsidR="00566F6F" w:rsidRPr="001D7AAC" w:rsidRDefault="001D7AAC">
      <w:pPr>
        <w:pStyle w:val="4"/>
        <w:spacing w:line="321" w:lineRule="exact"/>
        <w:rPr>
          <w:sz w:val="24"/>
          <w:szCs w:val="24"/>
        </w:rPr>
      </w:pPr>
      <w:r w:rsidRPr="001D7AAC">
        <w:rPr>
          <w:sz w:val="24"/>
          <w:szCs w:val="24"/>
        </w:rPr>
        <w:t>Особенности</w:t>
      </w:r>
      <w:r w:rsidRPr="001D7AAC">
        <w:rPr>
          <w:spacing w:val="-16"/>
          <w:sz w:val="24"/>
          <w:szCs w:val="24"/>
        </w:rPr>
        <w:t xml:space="preserve"> </w:t>
      </w:r>
      <w:r w:rsidRPr="001D7AAC">
        <w:rPr>
          <w:sz w:val="24"/>
          <w:szCs w:val="24"/>
        </w:rPr>
        <w:t>оценки</w:t>
      </w:r>
      <w:r w:rsidRPr="001D7AAC">
        <w:rPr>
          <w:spacing w:val="-14"/>
          <w:sz w:val="24"/>
          <w:szCs w:val="24"/>
        </w:rPr>
        <w:t xml:space="preserve"> </w:t>
      </w:r>
      <w:r w:rsidRPr="001D7AAC">
        <w:rPr>
          <w:sz w:val="24"/>
          <w:szCs w:val="24"/>
        </w:rPr>
        <w:t>предметных</w:t>
      </w:r>
      <w:r w:rsidRPr="001D7AAC">
        <w:rPr>
          <w:spacing w:val="-14"/>
          <w:sz w:val="24"/>
          <w:szCs w:val="24"/>
        </w:rPr>
        <w:t xml:space="preserve"> </w:t>
      </w:r>
      <w:r w:rsidRPr="001D7AAC">
        <w:rPr>
          <w:sz w:val="24"/>
          <w:szCs w:val="24"/>
        </w:rPr>
        <w:t>результатов</w:t>
      </w:r>
      <w:r w:rsidRPr="001D7AAC">
        <w:rPr>
          <w:spacing w:val="-15"/>
          <w:sz w:val="24"/>
          <w:szCs w:val="24"/>
        </w:rPr>
        <w:t xml:space="preserve"> </w:t>
      </w:r>
      <w:r w:rsidRPr="001D7AAC">
        <w:rPr>
          <w:sz w:val="24"/>
          <w:szCs w:val="24"/>
        </w:rPr>
        <w:t>обучающихся</w:t>
      </w:r>
      <w:r w:rsidRPr="001D7AAC">
        <w:rPr>
          <w:spacing w:val="-16"/>
          <w:sz w:val="24"/>
          <w:szCs w:val="24"/>
        </w:rPr>
        <w:t xml:space="preserve"> </w:t>
      </w:r>
      <w:r w:rsidRPr="001D7AAC">
        <w:rPr>
          <w:sz w:val="24"/>
          <w:szCs w:val="24"/>
        </w:rPr>
        <w:t>с</w:t>
      </w:r>
      <w:r w:rsidRPr="001D7AAC">
        <w:rPr>
          <w:spacing w:val="-15"/>
          <w:sz w:val="24"/>
          <w:szCs w:val="24"/>
        </w:rPr>
        <w:t xml:space="preserve"> </w:t>
      </w:r>
      <w:r w:rsidRPr="001D7AAC">
        <w:rPr>
          <w:spacing w:val="-4"/>
          <w:sz w:val="24"/>
          <w:szCs w:val="24"/>
        </w:rPr>
        <w:t>РАС.</w:t>
      </w:r>
    </w:p>
    <w:p w14:paraId="30478499" w14:textId="77777777" w:rsidR="00566F6F" w:rsidRPr="001D7AAC" w:rsidRDefault="001D7AAC">
      <w:pPr>
        <w:pStyle w:val="a3"/>
        <w:ind w:right="127"/>
        <w:rPr>
          <w:sz w:val="24"/>
          <w:szCs w:val="24"/>
        </w:rPr>
      </w:pPr>
      <w:r w:rsidRPr="001D7AAC">
        <w:rPr>
          <w:sz w:val="24"/>
          <w:szCs w:val="24"/>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w:t>
      </w:r>
      <w:r w:rsidRPr="001D7AAC">
        <w:rPr>
          <w:spacing w:val="40"/>
          <w:sz w:val="24"/>
          <w:szCs w:val="24"/>
        </w:rPr>
        <w:t xml:space="preserve"> </w:t>
      </w:r>
      <w:r w:rsidRPr="001D7AAC">
        <w:rPr>
          <w:sz w:val="24"/>
          <w:szCs w:val="24"/>
        </w:rPr>
        <w:t>в разделах I «Общие положения» и IV «Требования к результатам освоения программы основного общего образования». Формирование предметных</w:t>
      </w:r>
      <w:r w:rsidRPr="001D7AAC">
        <w:rPr>
          <w:spacing w:val="40"/>
          <w:sz w:val="24"/>
          <w:szCs w:val="24"/>
        </w:rPr>
        <w:t xml:space="preserve"> </w:t>
      </w:r>
      <w:r w:rsidRPr="001D7AAC">
        <w:rPr>
          <w:sz w:val="24"/>
          <w:szCs w:val="24"/>
        </w:rPr>
        <w:t>результатов обеспечивается каждым учебным предметом.</w:t>
      </w:r>
    </w:p>
    <w:p w14:paraId="42B6AB03" w14:textId="77777777" w:rsidR="00566F6F" w:rsidRPr="001D7AAC" w:rsidRDefault="001D7AAC">
      <w:pPr>
        <w:pStyle w:val="a3"/>
        <w:ind w:right="125"/>
        <w:rPr>
          <w:sz w:val="24"/>
          <w:szCs w:val="24"/>
        </w:rPr>
      </w:pPr>
      <w:r w:rsidRPr="001D7AAC">
        <w:rPr>
          <w:sz w:val="24"/>
          <w:szCs w:val="24"/>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w:t>
      </w:r>
      <w:r w:rsidRPr="001D7AAC">
        <w:rPr>
          <w:spacing w:val="64"/>
          <w:w w:val="150"/>
          <w:sz w:val="24"/>
          <w:szCs w:val="24"/>
        </w:rPr>
        <w:t xml:space="preserve">  </w:t>
      </w:r>
      <w:r w:rsidRPr="001D7AAC">
        <w:rPr>
          <w:sz w:val="24"/>
          <w:szCs w:val="24"/>
        </w:rPr>
        <w:t>релевантных</w:t>
      </w:r>
      <w:r w:rsidRPr="001D7AAC">
        <w:rPr>
          <w:spacing w:val="64"/>
          <w:w w:val="150"/>
          <w:sz w:val="24"/>
          <w:szCs w:val="24"/>
        </w:rPr>
        <w:t xml:space="preserve">  </w:t>
      </w:r>
      <w:r w:rsidRPr="001D7AAC">
        <w:rPr>
          <w:sz w:val="24"/>
          <w:szCs w:val="24"/>
        </w:rPr>
        <w:t>содержанию</w:t>
      </w:r>
      <w:r w:rsidRPr="001D7AAC">
        <w:rPr>
          <w:spacing w:val="64"/>
          <w:w w:val="150"/>
          <w:sz w:val="24"/>
          <w:szCs w:val="24"/>
        </w:rPr>
        <w:t xml:space="preserve">  </w:t>
      </w:r>
      <w:r w:rsidRPr="001D7AAC">
        <w:rPr>
          <w:sz w:val="24"/>
          <w:szCs w:val="24"/>
        </w:rPr>
        <w:t>учебных</w:t>
      </w:r>
      <w:r w:rsidRPr="001D7AAC">
        <w:rPr>
          <w:spacing w:val="64"/>
          <w:w w:val="150"/>
          <w:sz w:val="24"/>
          <w:szCs w:val="24"/>
        </w:rPr>
        <w:t xml:space="preserve">  </w:t>
      </w:r>
      <w:r w:rsidRPr="001D7AAC">
        <w:rPr>
          <w:sz w:val="24"/>
          <w:szCs w:val="24"/>
        </w:rPr>
        <w:t>предметов,</w:t>
      </w:r>
      <w:r w:rsidRPr="001D7AAC">
        <w:rPr>
          <w:spacing w:val="64"/>
          <w:w w:val="150"/>
          <w:sz w:val="24"/>
          <w:szCs w:val="24"/>
        </w:rPr>
        <w:t xml:space="preserve">  </w:t>
      </w:r>
      <w:r w:rsidRPr="001D7AAC">
        <w:rPr>
          <w:sz w:val="24"/>
          <w:szCs w:val="24"/>
        </w:rPr>
        <w:t>в</w:t>
      </w:r>
      <w:r w:rsidRPr="001D7AAC">
        <w:rPr>
          <w:spacing w:val="64"/>
          <w:w w:val="150"/>
          <w:sz w:val="24"/>
          <w:szCs w:val="24"/>
        </w:rPr>
        <w:t xml:space="preserve">  </w:t>
      </w:r>
      <w:r w:rsidRPr="001D7AAC">
        <w:rPr>
          <w:sz w:val="24"/>
          <w:szCs w:val="24"/>
        </w:rPr>
        <w:t>том</w:t>
      </w:r>
      <w:r w:rsidRPr="001D7AAC">
        <w:rPr>
          <w:spacing w:val="64"/>
          <w:w w:val="150"/>
          <w:sz w:val="24"/>
          <w:szCs w:val="24"/>
        </w:rPr>
        <w:t xml:space="preserve">  </w:t>
      </w:r>
      <w:r w:rsidRPr="001D7AAC">
        <w:rPr>
          <w:sz w:val="24"/>
          <w:szCs w:val="24"/>
        </w:rPr>
        <w:t>числе</w:t>
      </w:r>
    </w:p>
    <w:p w14:paraId="74CB6C3A"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3B03DA9E" w14:textId="77777777" w:rsidR="00566F6F" w:rsidRPr="001D7AAC" w:rsidRDefault="001D7AAC">
      <w:pPr>
        <w:pStyle w:val="a3"/>
        <w:spacing w:before="68"/>
        <w:ind w:right="129" w:firstLine="0"/>
        <w:rPr>
          <w:sz w:val="24"/>
          <w:szCs w:val="24"/>
        </w:rPr>
      </w:pPr>
      <w:r w:rsidRPr="001D7AAC">
        <w:rPr>
          <w:sz w:val="24"/>
          <w:szCs w:val="24"/>
        </w:rPr>
        <w:lastRenderedPageBreak/>
        <w:t>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w:t>
      </w:r>
      <w:r w:rsidRPr="001D7AAC">
        <w:rPr>
          <w:spacing w:val="40"/>
          <w:sz w:val="24"/>
          <w:szCs w:val="24"/>
        </w:rPr>
        <w:t xml:space="preserve"> </w:t>
      </w:r>
      <w:r w:rsidRPr="001D7AAC">
        <w:rPr>
          <w:sz w:val="24"/>
          <w:szCs w:val="24"/>
        </w:rPr>
        <w:t>читательской</w:t>
      </w:r>
      <w:r w:rsidRPr="001D7AAC">
        <w:rPr>
          <w:spacing w:val="40"/>
          <w:sz w:val="24"/>
          <w:szCs w:val="24"/>
        </w:rPr>
        <w:t xml:space="preserve"> </w:t>
      </w:r>
      <w:r w:rsidRPr="001D7AAC">
        <w:rPr>
          <w:sz w:val="24"/>
          <w:szCs w:val="24"/>
        </w:rPr>
        <w:t>и др.) грамотности.</w:t>
      </w:r>
    </w:p>
    <w:p w14:paraId="1DE6A875" w14:textId="77777777" w:rsidR="00566F6F" w:rsidRPr="001D7AAC" w:rsidRDefault="001D7AAC">
      <w:pPr>
        <w:pStyle w:val="a3"/>
        <w:spacing w:line="321" w:lineRule="exact"/>
        <w:ind w:left="823" w:firstLine="0"/>
        <w:rPr>
          <w:sz w:val="24"/>
          <w:szCs w:val="24"/>
        </w:rPr>
      </w:pPr>
      <w:r w:rsidRPr="001D7AAC">
        <w:rPr>
          <w:sz w:val="24"/>
          <w:szCs w:val="24"/>
        </w:rPr>
        <w:t>Для</w:t>
      </w:r>
      <w:r w:rsidRPr="001D7AAC">
        <w:rPr>
          <w:spacing w:val="62"/>
          <w:w w:val="150"/>
          <w:sz w:val="24"/>
          <w:szCs w:val="24"/>
        </w:rPr>
        <w:t xml:space="preserve"> </w:t>
      </w:r>
      <w:r w:rsidRPr="001D7AAC">
        <w:rPr>
          <w:sz w:val="24"/>
          <w:szCs w:val="24"/>
        </w:rPr>
        <w:t>оценки</w:t>
      </w:r>
      <w:r w:rsidRPr="001D7AAC">
        <w:rPr>
          <w:spacing w:val="63"/>
          <w:w w:val="150"/>
          <w:sz w:val="24"/>
          <w:szCs w:val="24"/>
        </w:rPr>
        <w:t xml:space="preserve"> </w:t>
      </w:r>
      <w:r w:rsidRPr="001D7AAC">
        <w:rPr>
          <w:sz w:val="24"/>
          <w:szCs w:val="24"/>
        </w:rPr>
        <w:t>предметных</w:t>
      </w:r>
      <w:r w:rsidRPr="001D7AAC">
        <w:rPr>
          <w:spacing w:val="63"/>
          <w:w w:val="150"/>
          <w:sz w:val="24"/>
          <w:szCs w:val="24"/>
        </w:rPr>
        <w:t xml:space="preserve"> </w:t>
      </w:r>
      <w:r w:rsidRPr="001D7AAC">
        <w:rPr>
          <w:sz w:val="24"/>
          <w:szCs w:val="24"/>
        </w:rPr>
        <w:t>результатов</w:t>
      </w:r>
      <w:r w:rsidRPr="001D7AAC">
        <w:rPr>
          <w:spacing w:val="63"/>
          <w:w w:val="150"/>
          <w:sz w:val="24"/>
          <w:szCs w:val="24"/>
        </w:rPr>
        <w:t xml:space="preserve"> </w:t>
      </w:r>
      <w:r w:rsidRPr="001D7AAC">
        <w:rPr>
          <w:sz w:val="24"/>
          <w:szCs w:val="24"/>
        </w:rPr>
        <w:t>предлагаются</w:t>
      </w:r>
      <w:r w:rsidRPr="001D7AAC">
        <w:rPr>
          <w:spacing w:val="63"/>
          <w:w w:val="150"/>
          <w:sz w:val="24"/>
          <w:szCs w:val="24"/>
        </w:rPr>
        <w:t xml:space="preserve"> </w:t>
      </w:r>
      <w:r w:rsidRPr="001D7AAC">
        <w:rPr>
          <w:sz w:val="24"/>
          <w:szCs w:val="24"/>
        </w:rPr>
        <w:t>следующие</w:t>
      </w:r>
      <w:r w:rsidRPr="001D7AAC">
        <w:rPr>
          <w:spacing w:val="63"/>
          <w:w w:val="150"/>
          <w:sz w:val="24"/>
          <w:szCs w:val="24"/>
        </w:rPr>
        <w:t xml:space="preserve"> </w:t>
      </w:r>
      <w:r w:rsidRPr="001D7AAC">
        <w:rPr>
          <w:spacing w:val="-2"/>
          <w:sz w:val="24"/>
          <w:szCs w:val="24"/>
        </w:rPr>
        <w:t>критерии:</w:t>
      </w:r>
    </w:p>
    <w:p w14:paraId="34D947CD" w14:textId="77777777" w:rsidR="00566F6F" w:rsidRPr="001D7AAC" w:rsidRDefault="001D7AAC">
      <w:pPr>
        <w:pStyle w:val="4"/>
        <w:spacing w:before="1"/>
        <w:ind w:left="114"/>
        <w:rPr>
          <w:b w:val="0"/>
          <w:sz w:val="24"/>
          <w:szCs w:val="24"/>
        </w:rPr>
      </w:pPr>
      <w:r w:rsidRPr="001D7AAC">
        <w:rPr>
          <w:sz w:val="24"/>
          <w:szCs w:val="24"/>
        </w:rPr>
        <w:t>знание</w:t>
      </w:r>
      <w:r w:rsidRPr="001D7AAC">
        <w:rPr>
          <w:spacing w:val="-12"/>
          <w:sz w:val="24"/>
          <w:szCs w:val="24"/>
        </w:rPr>
        <w:t xml:space="preserve"> </w:t>
      </w:r>
      <w:r w:rsidRPr="001D7AAC">
        <w:rPr>
          <w:sz w:val="24"/>
          <w:szCs w:val="24"/>
        </w:rPr>
        <w:t>и</w:t>
      </w:r>
      <w:r w:rsidRPr="001D7AAC">
        <w:rPr>
          <w:spacing w:val="-9"/>
          <w:sz w:val="24"/>
          <w:szCs w:val="24"/>
        </w:rPr>
        <w:t xml:space="preserve"> </w:t>
      </w:r>
      <w:r w:rsidRPr="001D7AAC">
        <w:rPr>
          <w:sz w:val="24"/>
          <w:szCs w:val="24"/>
        </w:rPr>
        <w:t>понимание</w:t>
      </w:r>
      <w:r w:rsidRPr="001D7AAC">
        <w:rPr>
          <w:b w:val="0"/>
          <w:i w:val="0"/>
          <w:sz w:val="24"/>
          <w:szCs w:val="24"/>
        </w:rPr>
        <w:t>,</w:t>
      </w:r>
      <w:r w:rsidRPr="001D7AAC">
        <w:rPr>
          <w:b w:val="0"/>
          <w:i w:val="0"/>
          <w:spacing w:val="-11"/>
          <w:sz w:val="24"/>
          <w:szCs w:val="24"/>
        </w:rPr>
        <w:t xml:space="preserve"> </w:t>
      </w:r>
      <w:r w:rsidRPr="001D7AAC">
        <w:rPr>
          <w:sz w:val="24"/>
          <w:szCs w:val="24"/>
        </w:rPr>
        <w:t>применение</w:t>
      </w:r>
      <w:r w:rsidRPr="001D7AAC">
        <w:rPr>
          <w:i w:val="0"/>
          <w:sz w:val="24"/>
          <w:szCs w:val="24"/>
        </w:rPr>
        <w:t>,</w:t>
      </w:r>
      <w:r w:rsidRPr="001D7AAC">
        <w:rPr>
          <w:i w:val="0"/>
          <w:spacing w:val="-10"/>
          <w:sz w:val="24"/>
          <w:szCs w:val="24"/>
        </w:rPr>
        <w:t xml:space="preserve"> </w:t>
      </w:r>
      <w:r w:rsidRPr="001D7AAC">
        <w:rPr>
          <w:spacing w:val="-2"/>
          <w:sz w:val="24"/>
          <w:szCs w:val="24"/>
        </w:rPr>
        <w:t>функциональность</w:t>
      </w:r>
      <w:r w:rsidRPr="001D7AAC">
        <w:rPr>
          <w:b w:val="0"/>
          <w:spacing w:val="-2"/>
          <w:sz w:val="24"/>
          <w:szCs w:val="24"/>
        </w:rPr>
        <w:t>.</w:t>
      </w:r>
    </w:p>
    <w:p w14:paraId="0EA45F43" w14:textId="77777777" w:rsidR="00566F6F" w:rsidRPr="001D7AAC" w:rsidRDefault="001D7AAC">
      <w:pPr>
        <w:pStyle w:val="a3"/>
        <w:ind w:right="127"/>
        <w:rPr>
          <w:sz w:val="24"/>
          <w:szCs w:val="24"/>
        </w:rPr>
      </w:pPr>
      <w:r w:rsidRPr="001D7AAC">
        <w:rPr>
          <w:sz w:val="24"/>
          <w:szCs w:val="24"/>
        </w:rPr>
        <w:t>Введение данных обобщенных критериев в оценку предметных результатов обучающихся с РАС должно проводиться с учетом особых образовательных потребностей учащихся этой категории, психолого-педагогических особенностей, в том числе, с учетом индивидуальных особенностей когнитивного развития («когнитивного профиля») конкретного обучающегося с РАС.</w:t>
      </w:r>
    </w:p>
    <w:p w14:paraId="52E7545F" w14:textId="77777777" w:rsidR="00566F6F" w:rsidRPr="001D7AAC" w:rsidRDefault="001D7AAC">
      <w:pPr>
        <w:pStyle w:val="a3"/>
        <w:ind w:right="126"/>
        <w:rPr>
          <w:sz w:val="24"/>
          <w:szCs w:val="24"/>
        </w:rPr>
      </w:pPr>
      <w:r w:rsidRPr="001D7AAC">
        <w:rPr>
          <w:sz w:val="24"/>
          <w:szCs w:val="24"/>
        </w:rPr>
        <w:t xml:space="preserve">Обобщенный критерий </w:t>
      </w:r>
      <w:r w:rsidRPr="001D7AAC">
        <w:rPr>
          <w:b/>
          <w:i/>
          <w:sz w:val="24"/>
          <w:szCs w:val="24"/>
        </w:rPr>
        <w:t xml:space="preserve">«Знание и понимание» </w:t>
      </w:r>
      <w:r w:rsidRPr="001D7AAC">
        <w:rPr>
          <w:sz w:val="24"/>
          <w:szCs w:val="24"/>
        </w:rPr>
        <w:t>включает знание и понимание роли</w:t>
      </w:r>
      <w:r w:rsidRPr="001D7AAC">
        <w:rPr>
          <w:spacing w:val="-4"/>
          <w:sz w:val="24"/>
          <w:szCs w:val="24"/>
        </w:rPr>
        <w:t xml:space="preserve"> </w:t>
      </w:r>
      <w:r w:rsidRPr="001D7AAC">
        <w:rPr>
          <w:sz w:val="24"/>
          <w:szCs w:val="24"/>
        </w:rPr>
        <w:t>изучаемой</w:t>
      </w:r>
      <w:r w:rsidRPr="001D7AAC">
        <w:rPr>
          <w:spacing w:val="-3"/>
          <w:sz w:val="24"/>
          <w:szCs w:val="24"/>
        </w:rPr>
        <w:t xml:space="preserve"> </w:t>
      </w:r>
      <w:r w:rsidRPr="001D7AAC">
        <w:rPr>
          <w:sz w:val="24"/>
          <w:szCs w:val="24"/>
        </w:rPr>
        <w:t>области</w:t>
      </w:r>
      <w:r w:rsidRPr="001D7AAC">
        <w:rPr>
          <w:spacing w:val="-3"/>
          <w:sz w:val="24"/>
          <w:szCs w:val="24"/>
        </w:rPr>
        <w:t xml:space="preserve"> </w:t>
      </w:r>
      <w:r w:rsidRPr="001D7AAC">
        <w:rPr>
          <w:sz w:val="24"/>
          <w:szCs w:val="24"/>
        </w:rPr>
        <w:t>знания/вида</w:t>
      </w:r>
      <w:r w:rsidRPr="001D7AAC">
        <w:rPr>
          <w:spacing w:val="-4"/>
          <w:sz w:val="24"/>
          <w:szCs w:val="24"/>
        </w:rPr>
        <w:t xml:space="preserve"> </w:t>
      </w:r>
      <w:r w:rsidRPr="001D7AAC">
        <w:rPr>
          <w:sz w:val="24"/>
          <w:szCs w:val="24"/>
        </w:rPr>
        <w:t>деятельности</w:t>
      </w:r>
      <w:r w:rsidRPr="001D7AAC">
        <w:rPr>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различных</w:t>
      </w:r>
      <w:r w:rsidRPr="001D7AAC">
        <w:rPr>
          <w:spacing w:val="-2"/>
          <w:sz w:val="24"/>
          <w:szCs w:val="24"/>
        </w:rPr>
        <w:t xml:space="preserve"> </w:t>
      </w:r>
      <w:r w:rsidRPr="001D7AAC">
        <w:rPr>
          <w:sz w:val="24"/>
          <w:szCs w:val="24"/>
        </w:rPr>
        <w:t>контекстах,</w:t>
      </w:r>
      <w:r w:rsidRPr="001D7AAC">
        <w:rPr>
          <w:spacing w:val="-2"/>
          <w:sz w:val="24"/>
          <w:szCs w:val="24"/>
        </w:rPr>
        <w:t xml:space="preserve"> </w:t>
      </w:r>
      <w:r w:rsidRPr="001D7AAC">
        <w:rPr>
          <w:sz w:val="24"/>
          <w:szCs w:val="24"/>
        </w:rPr>
        <w:t>знание</w:t>
      </w:r>
      <w:r w:rsidRPr="001D7AAC">
        <w:rPr>
          <w:spacing w:val="-4"/>
          <w:sz w:val="24"/>
          <w:szCs w:val="24"/>
        </w:rPr>
        <w:t xml:space="preserve"> </w:t>
      </w:r>
      <w:r w:rsidRPr="001D7AAC">
        <w:rPr>
          <w:sz w:val="24"/>
          <w:szCs w:val="24"/>
        </w:rPr>
        <w:t xml:space="preserve">и понимание терминологии, понятий и идей, а также процедурных знаний или </w:t>
      </w:r>
      <w:r w:rsidRPr="001D7AAC">
        <w:rPr>
          <w:spacing w:val="-2"/>
          <w:sz w:val="24"/>
          <w:szCs w:val="24"/>
        </w:rPr>
        <w:t>алгоритмов.</w:t>
      </w:r>
    </w:p>
    <w:p w14:paraId="0F9CA1D9" w14:textId="77777777" w:rsidR="00566F6F" w:rsidRPr="001D7AAC" w:rsidRDefault="001D7AAC">
      <w:pPr>
        <w:spacing w:line="321" w:lineRule="exact"/>
        <w:ind w:left="823"/>
        <w:jc w:val="both"/>
        <w:rPr>
          <w:sz w:val="24"/>
          <w:szCs w:val="24"/>
        </w:rPr>
      </w:pPr>
      <w:r w:rsidRPr="001D7AAC">
        <w:rPr>
          <w:sz w:val="24"/>
          <w:szCs w:val="24"/>
        </w:rPr>
        <w:t>Обобщенный</w:t>
      </w:r>
      <w:r w:rsidRPr="001D7AAC">
        <w:rPr>
          <w:spacing w:val="-18"/>
          <w:sz w:val="24"/>
          <w:szCs w:val="24"/>
        </w:rPr>
        <w:t xml:space="preserve"> </w:t>
      </w:r>
      <w:r w:rsidRPr="001D7AAC">
        <w:rPr>
          <w:sz w:val="24"/>
          <w:szCs w:val="24"/>
        </w:rPr>
        <w:t>критерий</w:t>
      </w:r>
      <w:r w:rsidRPr="001D7AAC">
        <w:rPr>
          <w:spacing w:val="-17"/>
          <w:sz w:val="24"/>
          <w:szCs w:val="24"/>
        </w:rPr>
        <w:t xml:space="preserve"> </w:t>
      </w:r>
      <w:r w:rsidRPr="001D7AAC">
        <w:rPr>
          <w:b/>
          <w:i/>
          <w:sz w:val="24"/>
          <w:szCs w:val="24"/>
        </w:rPr>
        <w:t>«Применение»</w:t>
      </w:r>
      <w:r w:rsidRPr="001D7AAC">
        <w:rPr>
          <w:b/>
          <w:i/>
          <w:spacing w:val="-18"/>
          <w:sz w:val="24"/>
          <w:szCs w:val="24"/>
        </w:rPr>
        <w:t xml:space="preserve"> </w:t>
      </w:r>
      <w:r w:rsidRPr="001D7AAC">
        <w:rPr>
          <w:spacing w:val="-2"/>
          <w:sz w:val="24"/>
          <w:szCs w:val="24"/>
        </w:rPr>
        <w:t>включает:</w:t>
      </w:r>
    </w:p>
    <w:p w14:paraId="06F9B370" w14:textId="77777777" w:rsidR="00566F6F" w:rsidRPr="001D7AAC" w:rsidRDefault="001D7AAC">
      <w:pPr>
        <w:pStyle w:val="a3"/>
        <w:ind w:right="130"/>
        <w:rPr>
          <w:sz w:val="24"/>
          <w:szCs w:val="24"/>
        </w:rPr>
      </w:pPr>
      <w:r w:rsidRPr="001D7AAC">
        <w:rPr>
          <w:sz w:val="24"/>
          <w:szCs w:val="24"/>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34658C9B" w14:textId="77777777" w:rsidR="00566F6F" w:rsidRPr="001D7AAC" w:rsidRDefault="001D7AAC">
      <w:pPr>
        <w:pStyle w:val="a3"/>
        <w:ind w:right="126"/>
        <w:rPr>
          <w:sz w:val="24"/>
          <w:szCs w:val="24"/>
        </w:rPr>
      </w:pPr>
      <w:r w:rsidRPr="001D7AAC">
        <w:rPr>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w:t>
      </w:r>
      <w:r w:rsidRPr="001D7AAC">
        <w:rPr>
          <w:spacing w:val="-3"/>
          <w:sz w:val="24"/>
          <w:szCs w:val="24"/>
        </w:rPr>
        <w:t xml:space="preserve"> </w:t>
      </w:r>
      <w:r w:rsidRPr="001D7AAC">
        <w:rPr>
          <w:sz w:val="24"/>
          <w:szCs w:val="24"/>
        </w:rPr>
        <w:t>при</w:t>
      </w:r>
      <w:r w:rsidRPr="001D7AAC">
        <w:rPr>
          <w:spacing w:val="-3"/>
          <w:sz w:val="24"/>
          <w:szCs w:val="24"/>
        </w:rPr>
        <w:t xml:space="preserve"> </w:t>
      </w:r>
      <w:r w:rsidRPr="001D7AAC">
        <w:rPr>
          <w:sz w:val="24"/>
          <w:szCs w:val="24"/>
        </w:rPr>
        <w:t>решении</w:t>
      </w:r>
      <w:r w:rsidRPr="001D7AAC">
        <w:rPr>
          <w:spacing w:val="-3"/>
          <w:sz w:val="24"/>
          <w:szCs w:val="24"/>
        </w:rPr>
        <w:t xml:space="preserve"> </w:t>
      </w:r>
      <w:r w:rsidRPr="001D7AAC">
        <w:rPr>
          <w:sz w:val="24"/>
          <w:szCs w:val="24"/>
        </w:rPr>
        <w:t>учебных</w:t>
      </w:r>
      <w:r w:rsidRPr="001D7AAC">
        <w:rPr>
          <w:spacing w:val="-2"/>
          <w:sz w:val="24"/>
          <w:szCs w:val="24"/>
        </w:rPr>
        <w:t xml:space="preserve"> </w:t>
      </w:r>
      <w:r w:rsidRPr="001D7AAC">
        <w:rPr>
          <w:sz w:val="24"/>
          <w:szCs w:val="24"/>
        </w:rPr>
        <w:t>задач/проблем,</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том</w:t>
      </w:r>
      <w:r w:rsidRPr="001D7AAC">
        <w:rPr>
          <w:spacing w:val="-3"/>
          <w:sz w:val="24"/>
          <w:szCs w:val="24"/>
        </w:rPr>
        <w:t xml:space="preserve"> </w:t>
      </w:r>
      <w:r w:rsidRPr="001D7AAC">
        <w:rPr>
          <w:sz w:val="24"/>
          <w:szCs w:val="24"/>
        </w:rPr>
        <w:t>числе</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ходе</w:t>
      </w:r>
      <w:r w:rsidRPr="001D7AAC">
        <w:rPr>
          <w:spacing w:val="-3"/>
          <w:sz w:val="24"/>
          <w:szCs w:val="24"/>
        </w:rPr>
        <w:t xml:space="preserve"> </w:t>
      </w:r>
      <w:r w:rsidRPr="001D7AAC">
        <w:rPr>
          <w:sz w:val="24"/>
          <w:szCs w:val="24"/>
        </w:rPr>
        <w:t>поисковой деятельности, учебно-исследовательской и учебно-проектной деятельности.</w:t>
      </w:r>
    </w:p>
    <w:p w14:paraId="36CFE3A3" w14:textId="77777777" w:rsidR="00566F6F" w:rsidRPr="001D7AAC" w:rsidRDefault="001D7AAC">
      <w:pPr>
        <w:pStyle w:val="a3"/>
        <w:spacing w:before="1"/>
        <w:ind w:right="126"/>
        <w:rPr>
          <w:sz w:val="24"/>
          <w:szCs w:val="24"/>
        </w:rPr>
      </w:pPr>
      <w:r w:rsidRPr="001D7AAC">
        <w:rPr>
          <w:sz w:val="24"/>
          <w:szCs w:val="24"/>
        </w:rPr>
        <w:t xml:space="preserve">Обобщенный критерий </w:t>
      </w:r>
      <w:r w:rsidRPr="001D7AAC">
        <w:rPr>
          <w:b/>
          <w:i/>
          <w:sz w:val="24"/>
          <w:szCs w:val="24"/>
        </w:rPr>
        <w:t>«Функциональность</w:t>
      </w:r>
      <w:r w:rsidRPr="001D7AAC">
        <w:rPr>
          <w:b/>
          <w:sz w:val="24"/>
          <w:szCs w:val="24"/>
        </w:rPr>
        <w:t xml:space="preserve">» </w:t>
      </w:r>
      <w:r w:rsidRPr="001D7AAC">
        <w:rPr>
          <w:sz w:val="24"/>
          <w:szCs w:val="24"/>
        </w:rPr>
        <w:t>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05CA913" w14:textId="77777777" w:rsidR="00566F6F" w:rsidRPr="001D7AAC" w:rsidRDefault="001D7AAC">
      <w:pPr>
        <w:pStyle w:val="a3"/>
        <w:ind w:right="122"/>
        <w:rPr>
          <w:sz w:val="24"/>
          <w:szCs w:val="24"/>
        </w:rPr>
      </w:pPr>
      <w:r w:rsidRPr="001D7AAC">
        <w:rPr>
          <w:sz w:val="24"/>
          <w:szCs w:val="24"/>
        </w:rPr>
        <w:t>В отличие от оценки способности обучающихся к решению учебно- 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14:paraId="5DCF14F8" w14:textId="77777777" w:rsidR="00566F6F" w:rsidRPr="001D7AAC" w:rsidRDefault="001D7AAC">
      <w:pPr>
        <w:pStyle w:val="a3"/>
        <w:spacing w:line="322" w:lineRule="exact"/>
        <w:ind w:left="962" w:firstLine="0"/>
        <w:rPr>
          <w:sz w:val="24"/>
          <w:szCs w:val="24"/>
        </w:rPr>
      </w:pPr>
      <w:r w:rsidRPr="001D7AAC">
        <w:rPr>
          <w:sz w:val="24"/>
          <w:szCs w:val="24"/>
        </w:rPr>
        <w:t>При</w:t>
      </w:r>
      <w:r w:rsidRPr="001D7AAC">
        <w:rPr>
          <w:spacing w:val="40"/>
          <w:sz w:val="24"/>
          <w:szCs w:val="24"/>
        </w:rPr>
        <w:t xml:space="preserve">  </w:t>
      </w:r>
      <w:r w:rsidRPr="001D7AAC">
        <w:rPr>
          <w:sz w:val="24"/>
          <w:szCs w:val="24"/>
        </w:rPr>
        <w:t>оценке</w:t>
      </w:r>
      <w:r w:rsidRPr="001D7AAC">
        <w:rPr>
          <w:spacing w:val="40"/>
          <w:sz w:val="24"/>
          <w:szCs w:val="24"/>
        </w:rPr>
        <w:t xml:space="preserve">  </w:t>
      </w:r>
      <w:r w:rsidRPr="001D7AAC">
        <w:rPr>
          <w:sz w:val="24"/>
          <w:szCs w:val="24"/>
        </w:rPr>
        <w:t>сформированности</w:t>
      </w:r>
      <w:r w:rsidRPr="001D7AAC">
        <w:rPr>
          <w:spacing w:val="40"/>
          <w:sz w:val="24"/>
          <w:szCs w:val="24"/>
        </w:rPr>
        <w:t xml:space="preserve">  </w:t>
      </w:r>
      <w:r w:rsidRPr="001D7AAC">
        <w:rPr>
          <w:sz w:val="24"/>
          <w:szCs w:val="24"/>
        </w:rPr>
        <w:t>предметных</w:t>
      </w:r>
      <w:r w:rsidRPr="001D7AAC">
        <w:rPr>
          <w:spacing w:val="41"/>
          <w:sz w:val="24"/>
          <w:szCs w:val="24"/>
        </w:rPr>
        <w:t xml:space="preserve">  </w:t>
      </w:r>
      <w:r w:rsidRPr="001D7AAC">
        <w:rPr>
          <w:sz w:val="24"/>
          <w:szCs w:val="24"/>
        </w:rPr>
        <w:t>результатов</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pacing w:val="-2"/>
          <w:sz w:val="24"/>
          <w:szCs w:val="24"/>
        </w:rPr>
        <w:t>критерию</w:t>
      </w:r>
    </w:p>
    <w:p w14:paraId="6C644A7A" w14:textId="77777777" w:rsidR="00566F6F" w:rsidRPr="001D7AAC" w:rsidRDefault="001D7AAC">
      <w:pPr>
        <w:pStyle w:val="a3"/>
        <w:spacing w:line="322" w:lineRule="exact"/>
        <w:ind w:firstLine="0"/>
        <w:rPr>
          <w:sz w:val="24"/>
          <w:szCs w:val="24"/>
        </w:rPr>
      </w:pPr>
      <w:r w:rsidRPr="001D7AAC">
        <w:rPr>
          <w:spacing w:val="-2"/>
          <w:sz w:val="24"/>
          <w:szCs w:val="24"/>
        </w:rPr>
        <w:t>«функциональность»</w:t>
      </w:r>
      <w:r w:rsidRPr="001D7AAC">
        <w:rPr>
          <w:spacing w:val="5"/>
          <w:sz w:val="24"/>
          <w:szCs w:val="24"/>
        </w:rPr>
        <w:t xml:space="preserve"> </w:t>
      </w:r>
      <w:r w:rsidRPr="001D7AAC">
        <w:rPr>
          <w:spacing w:val="-2"/>
          <w:sz w:val="24"/>
          <w:szCs w:val="24"/>
        </w:rPr>
        <w:t>разделяют:</w:t>
      </w:r>
    </w:p>
    <w:p w14:paraId="5E8A2919" w14:textId="77777777" w:rsidR="00566F6F" w:rsidRPr="001D7AAC" w:rsidRDefault="001D7AAC">
      <w:pPr>
        <w:pStyle w:val="a4"/>
        <w:numPr>
          <w:ilvl w:val="0"/>
          <w:numId w:val="230"/>
        </w:numPr>
        <w:tabs>
          <w:tab w:val="left" w:pos="1264"/>
        </w:tabs>
        <w:ind w:right="125" w:firstLine="709"/>
        <w:rPr>
          <w:sz w:val="24"/>
          <w:szCs w:val="24"/>
        </w:rPr>
      </w:pPr>
      <w:r w:rsidRPr="001D7AAC">
        <w:rPr>
          <w:sz w:val="24"/>
          <w:szCs w:val="24"/>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75578ACE" w14:textId="77777777" w:rsidR="00566F6F" w:rsidRPr="001D7AAC" w:rsidRDefault="001D7AAC">
      <w:pPr>
        <w:pStyle w:val="a4"/>
        <w:numPr>
          <w:ilvl w:val="0"/>
          <w:numId w:val="230"/>
        </w:numPr>
        <w:tabs>
          <w:tab w:val="left" w:pos="1264"/>
        </w:tabs>
        <w:ind w:right="130" w:firstLine="709"/>
        <w:rPr>
          <w:sz w:val="24"/>
          <w:szCs w:val="24"/>
        </w:rPr>
      </w:pPr>
      <w:r w:rsidRPr="001D7AAC">
        <w:rPr>
          <w:sz w:val="24"/>
          <w:szCs w:val="24"/>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3A75022A" w14:textId="77777777" w:rsidR="00566F6F" w:rsidRPr="001D7AAC" w:rsidRDefault="001D7AAC">
      <w:pPr>
        <w:pStyle w:val="a4"/>
        <w:numPr>
          <w:ilvl w:val="0"/>
          <w:numId w:val="230"/>
        </w:numPr>
        <w:tabs>
          <w:tab w:val="left" w:pos="1180"/>
        </w:tabs>
        <w:spacing w:before="1"/>
        <w:ind w:right="129" w:firstLine="709"/>
        <w:rPr>
          <w:sz w:val="24"/>
          <w:szCs w:val="24"/>
        </w:rPr>
      </w:pPr>
      <w:r w:rsidRPr="001D7AAC">
        <w:rPr>
          <w:sz w:val="24"/>
          <w:szCs w:val="24"/>
        </w:rPr>
        <w:t>оценку сформированности собственно функциональной грамотности, построенной</w:t>
      </w:r>
      <w:r w:rsidRPr="001D7AAC">
        <w:rPr>
          <w:spacing w:val="30"/>
          <w:sz w:val="24"/>
          <w:szCs w:val="24"/>
        </w:rPr>
        <w:t xml:space="preserve"> </w:t>
      </w:r>
      <w:r w:rsidRPr="001D7AAC">
        <w:rPr>
          <w:sz w:val="24"/>
          <w:szCs w:val="24"/>
        </w:rPr>
        <w:t>на</w:t>
      </w:r>
      <w:r w:rsidRPr="001D7AAC">
        <w:rPr>
          <w:spacing w:val="30"/>
          <w:sz w:val="24"/>
          <w:szCs w:val="24"/>
        </w:rPr>
        <w:t xml:space="preserve"> </w:t>
      </w:r>
      <w:r w:rsidRPr="001D7AAC">
        <w:rPr>
          <w:sz w:val="24"/>
          <w:szCs w:val="24"/>
        </w:rPr>
        <w:t>содержании</w:t>
      </w:r>
      <w:r w:rsidRPr="001D7AAC">
        <w:rPr>
          <w:spacing w:val="30"/>
          <w:sz w:val="24"/>
          <w:szCs w:val="24"/>
        </w:rPr>
        <w:t xml:space="preserve"> </w:t>
      </w:r>
      <w:r w:rsidRPr="001D7AAC">
        <w:rPr>
          <w:sz w:val="24"/>
          <w:szCs w:val="24"/>
        </w:rPr>
        <w:t>различных</w:t>
      </w:r>
      <w:r w:rsidRPr="001D7AAC">
        <w:rPr>
          <w:spacing w:val="30"/>
          <w:sz w:val="24"/>
          <w:szCs w:val="24"/>
        </w:rPr>
        <w:t xml:space="preserve"> </w:t>
      </w:r>
      <w:r w:rsidRPr="001D7AAC">
        <w:rPr>
          <w:sz w:val="24"/>
          <w:szCs w:val="24"/>
        </w:rPr>
        <w:t>предметов</w:t>
      </w:r>
      <w:r w:rsidRPr="001D7AAC">
        <w:rPr>
          <w:spacing w:val="30"/>
          <w:sz w:val="24"/>
          <w:szCs w:val="24"/>
        </w:rPr>
        <w:t xml:space="preserve"> </w:t>
      </w:r>
      <w:r w:rsidRPr="001D7AAC">
        <w:rPr>
          <w:sz w:val="24"/>
          <w:szCs w:val="24"/>
        </w:rPr>
        <w:t>и</w:t>
      </w:r>
      <w:r w:rsidRPr="001D7AAC">
        <w:rPr>
          <w:spacing w:val="30"/>
          <w:sz w:val="24"/>
          <w:szCs w:val="24"/>
        </w:rPr>
        <w:t xml:space="preserve"> </w:t>
      </w:r>
      <w:r w:rsidRPr="001D7AAC">
        <w:rPr>
          <w:sz w:val="24"/>
          <w:szCs w:val="24"/>
        </w:rPr>
        <w:t>внеучебных</w:t>
      </w:r>
      <w:r w:rsidRPr="001D7AAC">
        <w:rPr>
          <w:spacing w:val="30"/>
          <w:sz w:val="24"/>
          <w:szCs w:val="24"/>
        </w:rPr>
        <w:t xml:space="preserve"> </w:t>
      </w:r>
      <w:r w:rsidRPr="001D7AAC">
        <w:rPr>
          <w:sz w:val="24"/>
          <w:szCs w:val="24"/>
        </w:rPr>
        <w:t>ситуациях.</w:t>
      </w:r>
      <w:r w:rsidRPr="001D7AAC">
        <w:rPr>
          <w:spacing w:val="30"/>
          <w:sz w:val="24"/>
          <w:szCs w:val="24"/>
        </w:rPr>
        <w:t xml:space="preserve"> </w:t>
      </w:r>
      <w:r w:rsidRPr="001D7AAC">
        <w:rPr>
          <w:sz w:val="24"/>
          <w:szCs w:val="24"/>
        </w:rPr>
        <w:t>Такие</w:t>
      </w:r>
    </w:p>
    <w:p w14:paraId="35E0CC84"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0C12B3D5" w14:textId="77777777" w:rsidR="00566F6F" w:rsidRPr="001D7AAC" w:rsidRDefault="001D7AAC">
      <w:pPr>
        <w:pStyle w:val="a3"/>
        <w:spacing w:before="68"/>
        <w:ind w:right="127" w:firstLine="0"/>
        <w:rPr>
          <w:sz w:val="24"/>
          <w:szCs w:val="24"/>
        </w:rPr>
      </w:pPr>
      <w:r w:rsidRPr="001D7AAC">
        <w:rPr>
          <w:sz w:val="24"/>
          <w:szCs w:val="24"/>
        </w:rPr>
        <w:lastRenderedPageBreak/>
        <w:t>процедуры строятся на специальном инструментарии, не опирающемся напрямую</w:t>
      </w:r>
      <w:r w:rsidRPr="001D7AAC">
        <w:rPr>
          <w:spacing w:val="40"/>
          <w:sz w:val="24"/>
          <w:szCs w:val="24"/>
        </w:rPr>
        <w:t xml:space="preserve"> </w:t>
      </w:r>
      <w:r w:rsidRPr="001D7AAC">
        <w:rPr>
          <w:sz w:val="24"/>
          <w:szCs w:val="24"/>
        </w:rPr>
        <w:t>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w:t>
      </w:r>
    </w:p>
    <w:p w14:paraId="4489979E" w14:textId="77777777" w:rsidR="00566F6F" w:rsidRPr="001D7AAC" w:rsidRDefault="001D7AAC">
      <w:pPr>
        <w:pStyle w:val="a3"/>
        <w:ind w:right="130"/>
        <w:rPr>
          <w:sz w:val="24"/>
          <w:szCs w:val="24"/>
        </w:rPr>
      </w:pPr>
      <w:r w:rsidRPr="001D7AAC">
        <w:rPr>
          <w:sz w:val="24"/>
          <w:szCs w:val="24"/>
        </w:rPr>
        <w:t>Эти процедуры целесообразно проводить в рамках внутришкольного мониторинга, адаптированного по содержанию и процедурам проведения для обучающихся с РАС.</w:t>
      </w:r>
    </w:p>
    <w:p w14:paraId="6D8A6CCD" w14:textId="77777777" w:rsidR="00566F6F" w:rsidRPr="001D7AAC" w:rsidRDefault="001D7AAC">
      <w:pPr>
        <w:pStyle w:val="a3"/>
        <w:ind w:right="127" w:firstLine="779"/>
        <w:rPr>
          <w:sz w:val="24"/>
          <w:szCs w:val="24"/>
        </w:rPr>
      </w:pPr>
      <w:r w:rsidRPr="001D7AAC">
        <w:rPr>
          <w:sz w:val="24"/>
          <w:szCs w:val="24"/>
        </w:rPr>
        <w:t xml:space="preserve">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w:t>
      </w:r>
      <w:r w:rsidRPr="001D7AAC">
        <w:rPr>
          <w:spacing w:val="-2"/>
          <w:sz w:val="24"/>
          <w:szCs w:val="24"/>
        </w:rPr>
        <w:t>мониторинга.</w:t>
      </w:r>
    </w:p>
    <w:p w14:paraId="727CDD98" w14:textId="77777777" w:rsidR="00566F6F" w:rsidRPr="001D7AAC" w:rsidRDefault="001D7AAC">
      <w:pPr>
        <w:pStyle w:val="a3"/>
        <w:ind w:right="129"/>
        <w:rPr>
          <w:sz w:val="24"/>
          <w:szCs w:val="24"/>
        </w:rPr>
      </w:pPr>
      <w:r w:rsidRPr="001D7AAC">
        <w:rPr>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w:t>
      </w:r>
      <w:r w:rsidRPr="001D7AAC">
        <w:rPr>
          <w:spacing w:val="-5"/>
          <w:sz w:val="24"/>
          <w:szCs w:val="24"/>
        </w:rPr>
        <w:t xml:space="preserve"> </w:t>
      </w:r>
      <w:r w:rsidRPr="001D7AAC">
        <w:rPr>
          <w:sz w:val="24"/>
          <w:szCs w:val="24"/>
        </w:rPr>
        <w:t>организации</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доводится</w:t>
      </w:r>
      <w:r w:rsidRPr="001D7AAC">
        <w:rPr>
          <w:spacing w:val="-5"/>
          <w:sz w:val="24"/>
          <w:szCs w:val="24"/>
        </w:rPr>
        <w:t xml:space="preserve"> </w:t>
      </w:r>
      <w:r w:rsidRPr="001D7AAC">
        <w:rPr>
          <w:sz w:val="24"/>
          <w:szCs w:val="24"/>
        </w:rPr>
        <w:t>до</w:t>
      </w:r>
      <w:r w:rsidRPr="001D7AAC">
        <w:rPr>
          <w:spacing w:val="-3"/>
          <w:sz w:val="24"/>
          <w:szCs w:val="24"/>
        </w:rPr>
        <w:t xml:space="preserve"> </w:t>
      </w:r>
      <w:r w:rsidRPr="001D7AAC">
        <w:rPr>
          <w:sz w:val="24"/>
          <w:szCs w:val="24"/>
        </w:rPr>
        <w:t>сведения</w:t>
      </w:r>
      <w:r w:rsidRPr="001D7AAC">
        <w:rPr>
          <w:spacing w:val="-5"/>
          <w:sz w:val="24"/>
          <w:szCs w:val="24"/>
        </w:rPr>
        <w:t xml:space="preserve"> </w:t>
      </w:r>
      <w:r w:rsidRPr="001D7AAC">
        <w:rPr>
          <w:sz w:val="24"/>
          <w:szCs w:val="24"/>
        </w:rPr>
        <w:t>обучающихся</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их</w:t>
      </w:r>
      <w:r w:rsidRPr="001D7AAC">
        <w:rPr>
          <w:spacing w:val="-3"/>
          <w:sz w:val="24"/>
          <w:szCs w:val="24"/>
        </w:rPr>
        <w:t xml:space="preserve"> </w:t>
      </w:r>
      <w:r w:rsidRPr="001D7AAC">
        <w:rPr>
          <w:sz w:val="24"/>
          <w:szCs w:val="24"/>
        </w:rPr>
        <w:t>родителей (законных представителей). Описание должно включить:</w:t>
      </w:r>
    </w:p>
    <w:p w14:paraId="3B4E0A6D" w14:textId="77777777" w:rsidR="00566F6F" w:rsidRPr="001D7AAC" w:rsidRDefault="001D7AAC">
      <w:pPr>
        <w:pStyle w:val="a4"/>
        <w:numPr>
          <w:ilvl w:val="0"/>
          <w:numId w:val="230"/>
        </w:numPr>
        <w:tabs>
          <w:tab w:val="left" w:pos="1161"/>
        </w:tabs>
        <w:ind w:right="129" w:firstLine="709"/>
        <w:rPr>
          <w:sz w:val="24"/>
          <w:szCs w:val="24"/>
        </w:rPr>
      </w:pPr>
      <w:r w:rsidRPr="001D7AAC">
        <w:rPr>
          <w:sz w:val="24"/>
          <w:szCs w:val="24"/>
        </w:rPr>
        <w:t xml:space="preserve">список итоговых планируемых результатов с указанием этапов их формирования и способов оценки (например, текущая/тематическая; </w:t>
      </w:r>
      <w:r w:rsidRPr="001D7AAC">
        <w:rPr>
          <w:spacing w:val="-2"/>
          <w:sz w:val="24"/>
          <w:szCs w:val="24"/>
        </w:rPr>
        <w:t>устно/письменно/практика);</w:t>
      </w:r>
    </w:p>
    <w:p w14:paraId="3BF2DB54" w14:textId="77777777" w:rsidR="00566F6F" w:rsidRPr="001D7AAC" w:rsidRDefault="001D7AAC">
      <w:pPr>
        <w:pStyle w:val="a4"/>
        <w:numPr>
          <w:ilvl w:val="0"/>
          <w:numId w:val="230"/>
        </w:numPr>
        <w:tabs>
          <w:tab w:val="left" w:pos="1071"/>
        </w:tabs>
        <w:ind w:right="130" w:firstLine="709"/>
        <w:rPr>
          <w:sz w:val="24"/>
          <w:szCs w:val="24"/>
        </w:rPr>
      </w:pPr>
      <w:r w:rsidRPr="001D7AAC">
        <w:rPr>
          <w:sz w:val="24"/>
          <w:szCs w:val="24"/>
        </w:rP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w:t>
      </w:r>
      <w:r w:rsidRPr="001D7AAC">
        <w:rPr>
          <w:spacing w:val="-2"/>
          <w:sz w:val="24"/>
          <w:szCs w:val="24"/>
        </w:rPr>
        <w:t>процедуры).</w:t>
      </w:r>
    </w:p>
    <w:p w14:paraId="6ED4F649" w14:textId="77777777" w:rsidR="00566F6F" w:rsidRPr="001D7AAC" w:rsidRDefault="001D7AAC">
      <w:pPr>
        <w:pStyle w:val="3"/>
        <w:numPr>
          <w:ilvl w:val="3"/>
          <w:numId w:val="229"/>
        </w:numPr>
        <w:tabs>
          <w:tab w:val="left" w:pos="2570"/>
        </w:tabs>
        <w:ind w:left="2570" w:hanging="907"/>
        <w:rPr>
          <w:sz w:val="24"/>
          <w:szCs w:val="24"/>
        </w:rPr>
      </w:pPr>
      <w:bookmarkStart w:id="11" w:name="_bookmark11"/>
      <w:bookmarkEnd w:id="11"/>
      <w:r w:rsidRPr="001D7AAC">
        <w:rPr>
          <w:sz w:val="24"/>
          <w:szCs w:val="24"/>
        </w:rPr>
        <w:t>Организация</w:t>
      </w:r>
      <w:r w:rsidRPr="001D7AAC">
        <w:rPr>
          <w:spacing w:val="-14"/>
          <w:sz w:val="24"/>
          <w:szCs w:val="24"/>
        </w:rPr>
        <w:t xml:space="preserve"> </w:t>
      </w:r>
      <w:r w:rsidRPr="001D7AAC">
        <w:rPr>
          <w:sz w:val="24"/>
          <w:szCs w:val="24"/>
        </w:rPr>
        <w:t>и</w:t>
      </w:r>
      <w:r w:rsidRPr="001D7AAC">
        <w:rPr>
          <w:spacing w:val="-12"/>
          <w:sz w:val="24"/>
          <w:szCs w:val="24"/>
        </w:rPr>
        <w:t xml:space="preserve"> </w:t>
      </w:r>
      <w:r w:rsidRPr="001D7AAC">
        <w:rPr>
          <w:sz w:val="24"/>
          <w:szCs w:val="24"/>
        </w:rPr>
        <w:t>содержание</w:t>
      </w:r>
      <w:r w:rsidRPr="001D7AAC">
        <w:rPr>
          <w:spacing w:val="-13"/>
          <w:sz w:val="24"/>
          <w:szCs w:val="24"/>
        </w:rPr>
        <w:t xml:space="preserve"> </w:t>
      </w:r>
      <w:r w:rsidRPr="001D7AAC">
        <w:rPr>
          <w:sz w:val="24"/>
          <w:szCs w:val="24"/>
        </w:rPr>
        <w:t>оценочных</w:t>
      </w:r>
      <w:r w:rsidRPr="001D7AAC">
        <w:rPr>
          <w:spacing w:val="-13"/>
          <w:sz w:val="24"/>
          <w:szCs w:val="24"/>
        </w:rPr>
        <w:t xml:space="preserve"> </w:t>
      </w:r>
      <w:r w:rsidRPr="001D7AAC">
        <w:rPr>
          <w:spacing w:val="-2"/>
          <w:sz w:val="24"/>
          <w:szCs w:val="24"/>
        </w:rPr>
        <w:t>процедур</w:t>
      </w:r>
    </w:p>
    <w:p w14:paraId="7AF94760" w14:textId="77777777" w:rsidR="00566F6F" w:rsidRPr="001D7AAC" w:rsidRDefault="001D7AAC">
      <w:pPr>
        <w:pStyle w:val="a3"/>
        <w:ind w:right="125"/>
        <w:rPr>
          <w:sz w:val="24"/>
          <w:szCs w:val="24"/>
        </w:rPr>
      </w:pPr>
      <w:r w:rsidRPr="001D7AAC">
        <w:rPr>
          <w:b/>
          <w:sz w:val="24"/>
          <w:szCs w:val="24"/>
        </w:rPr>
        <w:t xml:space="preserve">Стартовая диагностика </w:t>
      </w:r>
      <w:r w:rsidRPr="001D7AAC">
        <w:rPr>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w:t>
      </w:r>
      <w:r w:rsidRPr="001D7AAC">
        <w:rPr>
          <w:spacing w:val="-1"/>
          <w:sz w:val="24"/>
          <w:szCs w:val="24"/>
        </w:rPr>
        <w:t xml:space="preserve"> </w:t>
      </w:r>
      <w:r w:rsidRPr="001D7AAC">
        <w:rPr>
          <w:sz w:val="24"/>
          <w:szCs w:val="24"/>
        </w:rPr>
        <w:t>мотивации,</w:t>
      </w:r>
      <w:r w:rsidRPr="001D7AAC">
        <w:rPr>
          <w:spacing w:val="-1"/>
          <w:sz w:val="24"/>
          <w:szCs w:val="24"/>
        </w:rPr>
        <w:t xml:space="preserve"> </w:t>
      </w:r>
      <w:r w:rsidRPr="001D7AAC">
        <w:rPr>
          <w:sz w:val="24"/>
          <w:szCs w:val="24"/>
        </w:rPr>
        <w:t>сформированность</w:t>
      </w:r>
      <w:r w:rsidRPr="001D7AAC">
        <w:rPr>
          <w:spacing w:val="-1"/>
          <w:sz w:val="24"/>
          <w:szCs w:val="24"/>
        </w:rPr>
        <w:t xml:space="preserve"> </w:t>
      </w:r>
      <w:r w:rsidRPr="001D7AAC">
        <w:rPr>
          <w:sz w:val="24"/>
          <w:szCs w:val="24"/>
        </w:rPr>
        <w:t>учебной</w:t>
      </w:r>
      <w:r w:rsidRPr="001D7AAC">
        <w:rPr>
          <w:spacing w:val="-1"/>
          <w:sz w:val="24"/>
          <w:szCs w:val="24"/>
        </w:rPr>
        <w:t xml:space="preserve"> </w:t>
      </w:r>
      <w:r w:rsidRPr="001D7AAC">
        <w:rPr>
          <w:sz w:val="24"/>
          <w:szCs w:val="24"/>
        </w:rPr>
        <w:t>деятельности,</w:t>
      </w:r>
      <w:r w:rsidRPr="001D7AAC">
        <w:rPr>
          <w:spacing w:val="-1"/>
          <w:sz w:val="24"/>
          <w:szCs w:val="24"/>
        </w:rPr>
        <w:t xml:space="preserve"> </w:t>
      </w:r>
      <w:r w:rsidRPr="001D7AAC">
        <w:rPr>
          <w:sz w:val="24"/>
          <w:szCs w:val="24"/>
        </w:rPr>
        <w:t>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1D7AAC">
        <w:rPr>
          <w:b/>
          <w:i/>
          <w:sz w:val="24"/>
          <w:szCs w:val="24"/>
        </w:rPr>
        <w:t xml:space="preserve">. </w:t>
      </w:r>
      <w:r w:rsidRPr="001D7AAC">
        <w:rPr>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48342DA1" w14:textId="77777777" w:rsidR="00566F6F" w:rsidRPr="001D7AAC" w:rsidRDefault="001D7AAC">
      <w:pPr>
        <w:pStyle w:val="a3"/>
        <w:ind w:right="125"/>
        <w:rPr>
          <w:sz w:val="24"/>
          <w:szCs w:val="24"/>
        </w:rPr>
      </w:pPr>
      <w:r w:rsidRPr="001D7AAC">
        <w:rPr>
          <w:b/>
          <w:sz w:val="24"/>
          <w:szCs w:val="24"/>
        </w:rPr>
        <w:t xml:space="preserve">Текущая оценка </w:t>
      </w:r>
      <w:r w:rsidRPr="001D7AAC">
        <w:rPr>
          <w:sz w:val="24"/>
          <w:szCs w:val="24"/>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обучающегося,</w:t>
      </w:r>
      <w:r w:rsidRPr="001D7AAC">
        <w:rPr>
          <w:spacing w:val="40"/>
          <w:sz w:val="24"/>
          <w:szCs w:val="24"/>
        </w:rPr>
        <w:t xml:space="preserve"> </w:t>
      </w:r>
      <w:r w:rsidRPr="001D7AAC">
        <w:rPr>
          <w:sz w:val="24"/>
          <w:szCs w:val="24"/>
        </w:rPr>
        <w:t>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w:t>
      </w:r>
      <w:r w:rsidRPr="001D7AAC">
        <w:rPr>
          <w:spacing w:val="20"/>
          <w:sz w:val="24"/>
          <w:szCs w:val="24"/>
        </w:rPr>
        <w:t xml:space="preserve"> </w:t>
      </w:r>
      <w:r w:rsidRPr="001D7AAC">
        <w:rPr>
          <w:sz w:val="24"/>
          <w:szCs w:val="24"/>
        </w:rPr>
        <w:t>и</w:t>
      </w:r>
      <w:r w:rsidRPr="001D7AAC">
        <w:rPr>
          <w:spacing w:val="20"/>
          <w:sz w:val="24"/>
          <w:szCs w:val="24"/>
        </w:rPr>
        <w:t xml:space="preserve"> </w:t>
      </w:r>
      <w:r w:rsidRPr="001D7AAC">
        <w:rPr>
          <w:sz w:val="24"/>
          <w:szCs w:val="24"/>
        </w:rPr>
        <w:t>достижении</w:t>
      </w:r>
      <w:r w:rsidRPr="001D7AAC">
        <w:rPr>
          <w:spacing w:val="20"/>
          <w:sz w:val="24"/>
          <w:szCs w:val="24"/>
        </w:rPr>
        <w:t xml:space="preserve"> </w:t>
      </w:r>
      <w:r w:rsidRPr="001D7AAC">
        <w:rPr>
          <w:sz w:val="24"/>
          <w:szCs w:val="24"/>
        </w:rPr>
        <w:t>тематических</w:t>
      </w:r>
      <w:r w:rsidRPr="001D7AAC">
        <w:rPr>
          <w:spacing w:val="21"/>
          <w:sz w:val="24"/>
          <w:szCs w:val="24"/>
        </w:rPr>
        <w:t xml:space="preserve"> </w:t>
      </w:r>
      <w:r w:rsidRPr="001D7AAC">
        <w:rPr>
          <w:sz w:val="24"/>
          <w:szCs w:val="24"/>
        </w:rPr>
        <w:t>результатов</w:t>
      </w:r>
      <w:r w:rsidRPr="001D7AAC">
        <w:rPr>
          <w:spacing w:val="20"/>
          <w:sz w:val="24"/>
          <w:szCs w:val="24"/>
        </w:rPr>
        <w:t xml:space="preserve"> </w:t>
      </w:r>
      <w:r w:rsidRPr="001D7AAC">
        <w:rPr>
          <w:sz w:val="24"/>
          <w:szCs w:val="24"/>
        </w:rPr>
        <w:t>в</w:t>
      </w:r>
      <w:r w:rsidRPr="001D7AAC">
        <w:rPr>
          <w:spacing w:val="20"/>
          <w:sz w:val="24"/>
          <w:szCs w:val="24"/>
        </w:rPr>
        <w:t xml:space="preserve"> </w:t>
      </w:r>
      <w:r w:rsidRPr="001D7AAC">
        <w:rPr>
          <w:sz w:val="24"/>
          <w:szCs w:val="24"/>
        </w:rPr>
        <w:t>более</w:t>
      </w:r>
      <w:r w:rsidRPr="001D7AAC">
        <w:rPr>
          <w:spacing w:val="20"/>
          <w:sz w:val="24"/>
          <w:szCs w:val="24"/>
        </w:rPr>
        <w:t xml:space="preserve"> </w:t>
      </w:r>
      <w:r w:rsidRPr="001D7AAC">
        <w:rPr>
          <w:sz w:val="24"/>
          <w:szCs w:val="24"/>
        </w:rPr>
        <w:t>сжатые</w:t>
      </w:r>
      <w:r w:rsidRPr="001D7AAC">
        <w:rPr>
          <w:spacing w:val="22"/>
          <w:sz w:val="24"/>
          <w:szCs w:val="24"/>
        </w:rPr>
        <w:t xml:space="preserve"> </w:t>
      </w:r>
      <w:r w:rsidRPr="001D7AAC">
        <w:rPr>
          <w:sz w:val="24"/>
          <w:szCs w:val="24"/>
        </w:rPr>
        <w:t>(по</w:t>
      </w:r>
      <w:r w:rsidRPr="001D7AAC">
        <w:rPr>
          <w:spacing w:val="20"/>
          <w:sz w:val="24"/>
          <w:szCs w:val="24"/>
        </w:rPr>
        <w:t xml:space="preserve"> </w:t>
      </w:r>
      <w:r w:rsidRPr="001D7AAC">
        <w:rPr>
          <w:sz w:val="24"/>
          <w:szCs w:val="24"/>
        </w:rPr>
        <w:t>сравнению</w:t>
      </w:r>
      <w:r w:rsidRPr="001D7AAC">
        <w:rPr>
          <w:spacing w:val="20"/>
          <w:sz w:val="24"/>
          <w:szCs w:val="24"/>
        </w:rPr>
        <w:t xml:space="preserve"> </w:t>
      </w:r>
      <w:r w:rsidRPr="001D7AAC">
        <w:rPr>
          <w:sz w:val="24"/>
          <w:szCs w:val="24"/>
        </w:rPr>
        <w:t>с</w:t>
      </w:r>
    </w:p>
    <w:p w14:paraId="14C747CB"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3C19E31B" w14:textId="77777777" w:rsidR="00566F6F" w:rsidRPr="001D7AAC" w:rsidRDefault="001D7AAC">
      <w:pPr>
        <w:pStyle w:val="a3"/>
        <w:spacing w:before="68"/>
        <w:ind w:right="130" w:firstLine="0"/>
        <w:rPr>
          <w:sz w:val="24"/>
          <w:szCs w:val="24"/>
        </w:rPr>
      </w:pPr>
      <w:r w:rsidRPr="001D7AAC">
        <w:rPr>
          <w:sz w:val="24"/>
          <w:szCs w:val="24"/>
        </w:rPr>
        <w:lastRenderedPageBreak/>
        <w:t>планируемыми учителем) сроки могут включаться в систему накопленной оценки и служить основанием, например,</w:t>
      </w:r>
      <w:r w:rsidRPr="001D7AAC">
        <w:rPr>
          <w:spacing w:val="-1"/>
          <w:sz w:val="24"/>
          <w:szCs w:val="24"/>
        </w:rPr>
        <w:t xml:space="preserve"> </w:t>
      </w:r>
      <w:r w:rsidRPr="001D7AAC">
        <w:rPr>
          <w:sz w:val="24"/>
          <w:szCs w:val="24"/>
        </w:rPr>
        <w:t>для освобождения обучающегося от необходимости выполнять тематическую проверочную работу.</w:t>
      </w:r>
    </w:p>
    <w:p w14:paraId="482A4AAA" w14:textId="77777777" w:rsidR="00566F6F" w:rsidRPr="001D7AAC" w:rsidRDefault="001D7AAC">
      <w:pPr>
        <w:pStyle w:val="a3"/>
        <w:ind w:right="127"/>
        <w:rPr>
          <w:sz w:val="24"/>
          <w:szCs w:val="24"/>
        </w:rPr>
      </w:pPr>
      <w:r w:rsidRPr="001D7AAC">
        <w:rPr>
          <w:b/>
          <w:sz w:val="24"/>
          <w:szCs w:val="24"/>
        </w:rPr>
        <w:t xml:space="preserve">Тематическая оценка </w:t>
      </w:r>
      <w:r w:rsidRPr="001D7AAC">
        <w:rPr>
          <w:sz w:val="24"/>
          <w:szCs w:val="24"/>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w:t>
      </w:r>
      <w:r w:rsidRPr="001D7AAC">
        <w:rPr>
          <w:spacing w:val="-3"/>
          <w:sz w:val="24"/>
          <w:szCs w:val="24"/>
        </w:rPr>
        <w:t xml:space="preserve"> </w:t>
      </w:r>
      <w:r w:rsidRPr="001D7AAC">
        <w:rPr>
          <w:sz w:val="24"/>
          <w:szCs w:val="24"/>
        </w:rPr>
        <w:t>образования</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науки</w:t>
      </w:r>
      <w:r w:rsidRPr="001D7AAC">
        <w:rPr>
          <w:spacing w:val="-2"/>
          <w:sz w:val="24"/>
          <w:szCs w:val="24"/>
        </w:rPr>
        <w:t xml:space="preserve"> </w:t>
      </w:r>
      <w:r w:rsidRPr="001D7AAC">
        <w:rPr>
          <w:sz w:val="24"/>
          <w:szCs w:val="24"/>
        </w:rPr>
        <w:t>РФ.</w:t>
      </w:r>
      <w:r w:rsidRPr="001D7AAC">
        <w:rPr>
          <w:spacing w:val="-3"/>
          <w:sz w:val="24"/>
          <w:szCs w:val="24"/>
        </w:rPr>
        <w:t xml:space="preserve"> </w:t>
      </w:r>
      <w:r w:rsidRPr="001D7AAC">
        <w:rPr>
          <w:sz w:val="24"/>
          <w:szCs w:val="24"/>
        </w:rPr>
        <w:t>По</w:t>
      </w:r>
      <w:r w:rsidRPr="001D7AAC">
        <w:rPr>
          <w:spacing w:val="-2"/>
          <w:sz w:val="24"/>
          <w:szCs w:val="24"/>
        </w:rPr>
        <w:t xml:space="preserve"> </w:t>
      </w:r>
      <w:r w:rsidRPr="001D7AAC">
        <w:rPr>
          <w:sz w:val="24"/>
          <w:szCs w:val="24"/>
        </w:rPr>
        <w:t>предметам,</w:t>
      </w:r>
      <w:r w:rsidRPr="001D7AAC">
        <w:rPr>
          <w:spacing w:val="-3"/>
          <w:sz w:val="24"/>
          <w:szCs w:val="24"/>
        </w:rPr>
        <w:t xml:space="preserve"> </w:t>
      </w:r>
      <w:r w:rsidRPr="001D7AAC">
        <w:rPr>
          <w:sz w:val="24"/>
          <w:szCs w:val="24"/>
        </w:rPr>
        <w:t>вводимым</w:t>
      </w:r>
      <w:r w:rsidRPr="001D7AAC">
        <w:rPr>
          <w:spacing w:val="-3"/>
          <w:sz w:val="24"/>
          <w:szCs w:val="24"/>
        </w:rPr>
        <w:t xml:space="preserve"> </w:t>
      </w:r>
      <w:r w:rsidRPr="001D7AAC">
        <w:rPr>
          <w:sz w:val="24"/>
          <w:szCs w:val="24"/>
        </w:rPr>
        <w:t>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w:t>
      </w:r>
      <w:r w:rsidRPr="001D7AAC">
        <w:rPr>
          <w:spacing w:val="80"/>
          <w:sz w:val="24"/>
          <w:szCs w:val="24"/>
        </w:rPr>
        <w:t xml:space="preserve"> </w:t>
      </w:r>
      <w:r w:rsidRPr="001D7AAC">
        <w:rPr>
          <w:sz w:val="24"/>
          <w:szCs w:val="24"/>
        </w:rPr>
        <w:t xml:space="preserve">всей совокупности планируемых результатов и каждого из них. Результаты тематической оценки являются основанием для коррекции учебного процесса и его </w:t>
      </w:r>
      <w:r w:rsidRPr="001D7AAC">
        <w:rPr>
          <w:spacing w:val="-2"/>
          <w:sz w:val="24"/>
          <w:szCs w:val="24"/>
        </w:rPr>
        <w:t>индивидуализации.</w:t>
      </w:r>
    </w:p>
    <w:p w14:paraId="197F3D04" w14:textId="77777777" w:rsidR="00566F6F" w:rsidRPr="001D7AAC" w:rsidRDefault="001D7AAC">
      <w:pPr>
        <w:pStyle w:val="a3"/>
        <w:ind w:right="125"/>
        <w:rPr>
          <w:sz w:val="24"/>
          <w:szCs w:val="24"/>
        </w:rPr>
      </w:pPr>
      <w:r w:rsidRPr="001D7AAC">
        <w:rPr>
          <w:b/>
          <w:sz w:val="24"/>
          <w:szCs w:val="24"/>
        </w:rPr>
        <w:t xml:space="preserve">Портфолио </w:t>
      </w:r>
      <w:r w:rsidRPr="001D7AAC">
        <w:rPr>
          <w:sz w:val="24"/>
          <w:szCs w:val="24"/>
        </w:rPr>
        <w:t>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w:t>
      </w:r>
      <w:r w:rsidRPr="001D7AAC">
        <w:rPr>
          <w:spacing w:val="-4"/>
          <w:sz w:val="24"/>
          <w:szCs w:val="24"/>
        </w:rPr>
        <w:t xml:space="preserve"> </w:t>
      </w:r>
      <w:r w:rsidRPr="001D7AAC">
        <w:rPr>
          <w:sz w:val="24"/>
          <w:szCs w:val="24"/>
        </w:rPr>
        <w:t>ведется</w:t>
      </w:r>
      <w:r w:rsidRPr="001D7AAC">
        <w:rPr>
          <w:spacing w:val="-2"/>
          <w:sz w:val="24"/>
          <w:szCs w:val="24"/>
        </w:rPr>
        <w:t xml:space="preserve"> </w:t>
      </w:r>
      <w:r w:rsidRPr="001D7AAC">
        <w:rPr>
          <w:sz w:val="24"/>
          <w:szCs w:val="24"/>
        </w:rPr>
        <w:t>самим</w:t>
      </w:r>
      <w:r w:rsidRPr="001D7AAC">
        <w:rPr>
          <w:spacing w:val="-4"/>
          <w:sz w:val="24"/>
          <w:szCs w:val="24"/>
        </w:rPr>
        <w:t xml:space="preserve"> </w:t>
      </w:r>
      <w:r w:rsidRPr="001D7AAC">
        <w:rPr>
          <w:sz w:val="24"/>
          <w:szCs w:val="24"/>
        </w:rPr>
        <w:t>обучающимся</w:t>
      </w:r>
      <w:r w:rsidRPr="001D7AAC">
        <w:rPr>
          <w:spacing w:val="-4"/>
          <w:sz w:val="24"/>
          <w:szCs w:val="24"/>
        </w:rPr>
        <w:t xml:space="preserve"> </w:t>
      </w:r>
      <w:r w:rsidRPr="001D7AAC">
        <w:rPr>
          <w:sz w:val="24"/>
          <w:szCs w:val="24"/>
        </w:rPr>
        <w:t>совместно</w:t>
      </w:r>
      <w:r w:rsidRPr="001D7AAC">
        <w:rPr>
          <w:spacing w:val="-3"/>
          <w:sz w:val="24"/>
          <w:szCs w:val="24"/>
        </w:rPr>
        <w:t xml:space="preserve"> </w:t>
      </w:r>
      <w:r w:rsidRPr="001D7AAC">
        <w:rPr>
          <w:sz w:val="24"/>
          <w:szCs w:val="24"/>
        </w:rPr>
        <w:t>с</w:t>
      </w:r>
      <w:r w:rsidRPr="001D7AAC">
        <w:rPr>
          <w:spacing w:val="-4"/>
          <w:sz w:val="24"/>
          <w:szCs w:val="24"/>
        </w:rPr>
        <w:t xml:space="preserve"> </w:t>
      </w:r>
      <w:r w:rsidRPr="001D7AAC">
        <w:rPr>
          <w:sz w:val="24"/>
          <w:szCs w:val="24"/>
        </w:rPr>
        <w:t>классным</w:t>
      </w:r>
      <w:r w:rsidRPr="001D7AAC">
        <w:rPr>
          <w:spacing w:val="-4"/>
          <w:sz w:val="24"/>
          <w:szCs w:val="24"/>
        </w:rPr>
        <w:t xml:space="preserve"> </w:t>
      </w:r>
      <w:r w:rsidRPr="001D7AAC">
        <w:rPr>
          <w:sz w:val="24"/>
          <w:szCs w:val="24"/>
        </w:rPr>
        <w:t>руководителем</w:t>
      </w:r>
      <w:r w:rsidRPr="001D7AAC">
        <w:rPr>
          <w:spacing w:val="-4"/>
          <w:sz w:val="24"/>
          <w:szCs w:val="24"/>
        </w:rPr>
        <w:t xml:space="preserve"> </w:t>
      </w:r>
      <w:r w:rsidRPr="001D7AAC">
        <w:rPr>
          <w:sz w:val="24"/>
          <w:szCs w:val="24"/>
        </w:rPr>
        <w:t>и</w:t>
      </w:r>
      <w:r w:rsidRPr="001D7AAC">
        <w:rPr>
          <w:spacing w:val="-2"/>
          <w:sz w:val="24"/>
          <w:szCs w:val="24"/>
        </w:rPr>
        <w:t xml:space="preserve"> </w:t>
      </w:r>
      <w:r w:rsidRPr="001D7AAC">
        <w:rPr>
          <w:sz w:val="24"/>
          <w:szCs w:val="24"/>
        </w:rPr>
        <w:t>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w:t>
      </w:r>
      <w:r w:rsidRPr="001D7AAC">
        <w:rPr>
          <w:spacing w:val="40"/>
          <w:sz w:val="24"/>
          <w:szCs w:val="24"/>
        </w:rPr>
        <w:t xml:space="preserve"> </w:t>
      </w:r>
      <w:r w:rsidRPr="001D7AAC">
        <w:rPr>
          <w:sz w:val="24"/>
          <w:szCs w:val="24"/>
        </w:rPr>
        <w:t>на уровне среднего общего образования и могут отражаться в характеристике.</w:t>
      </w:r>
    </w:p>
    <w:p w14:paraId="41549373" w14:textId="77777777" w:rsidR="00566F6F" w:rsidRPr="001D7AAC" w:rsidRDefault="001D7AAC">
      <w:pPr>
        <w:ind w:left="823"/>
        <w:jc w:val="both"/>
        <w:rPr>
          <w:sz w:val="24"/>
          <w:szCs w:val="24"/>
        </w:rPr>
      </w:pPr>
      <w:r w:rsidRPr="001D7AAC">
        <w:rPr>
          <w:b/>
          <w:spacing w:val="-2"/>
          <w:sz w:val="24"/>
          <w:szCs w:val="24"/>
        </w:rPr>
        <w:t>Внутришкольный</w:t>
      </w:r>
      <w:r w:rsidRPr="001D7AAC">
        <w:rPr>
          <w:b/>
          <w:spacing w:val="2"/>
          <w:sz w:val="24"/>
          <w:szCs w:val="24"/>
        </w:rPr>
        <w:t xml:space="preserve"> </w:t>
      </w:r>
      <w:r w:rsidRPr="001D7AAC">
        <w:rPr>
          <w:b/>
          <w:spacing w:val="-2"/>
          <w:sz w:val="24"/>
          <w:szCs w:val="24"/>
        </w:rPr>
        <w:t>мониторинг</w:t>
      </w:r>
      <w:r w:rsidRPr="001D7AAC">
        <w:rPr>
          <w:b/>
          <w:spacing w:val="2"/>
          <w:sz w:val="24"/>
          <w:szCs w:val="24"/>
        </w:rPr>
        <w:t xml:space="preserve"> </w:t>
      </w:r>
      <w:r w:rsidRPr="001D7AAC">
        <w:rPr>
          <w:spacing w:val="-2"/>
          <w:sz w:val="24"/>
          <w:szCs w:val="24"/>
        </w:rPr>
        <w:t>представляет</w:t>
      </w:r>
      <w:r w:rsidRPr="001D7AAC">
        <w:rPr>
          <w:sz w:val="24"/>
          <w:szCs w:val="24"/>
        </w:rPr>
        <w:t xml:space="preserve"> </w:t>
      </w:r>
      <w:r w:rsidRPr="001D7AAC">
        <w:rPr>
          <w:spacing w:val="-2"/>
          <w:sz w:val="24"/>
          <w:szCs w:val="24"/>
        </w:rPr>
        <w:t>собой</w:t>
      </w:r>
      <w:r w:rsidRPr="001D7AAC">
        <w:rPr>
          <w:spacing w:val="1"/>
          <w:sz w:val="24"/>
          <w:szCs w:val="24"/>
        </w:rPr>
        <w:t xml:space="preserve"> </w:t>
      </w:r>
      <w:r w:rsidRPr="001D7AAC">
        <w:rPr>
          <w:spacing w:val="-2"/>
          <w:sz w:val="24"/>
          <w:szCs w:val="24"/>
        </w:rPr>
        <w:t>процедуры:</w:t>
      </w:r>
    </w:p>
    <w:p w14:paraId="64A98A2D" w14:textId="77777777" w:rsidR="00566F6F" w:rsidRPr="001D7AAC" w:rsidRDefault="001D7AAC">
      <w:pPr>
        <w:pStyle w:val="a4"/>
        <w:numPr>
          <w:ilvl w:val="0"/>
          <w:numId w:val="228"/>
        </w:numPr>
        <w:tabs>
          <w:tab w:val="left" w:pos="1542"/>
        </w:tabs>
        <w:spacing w:before="1" w:line="343" w:lineRule="exact"/>
        <w:ind w:left="1542" w:hanging="359"/>
        <w:rPr>
          <w:sz w:val="24"/>
          <w:szCs w:val="24"/>
        </w:rPr>
      </w:pPr>
      <w:r w:rsidRPr="001D7AAC">
        <w:rPr>
          <w:sz w:val="24"/>
          <w:szCs w:val="24"/>
        </w:rPr>
        <w:t>оценки</w:t>
      </w:r>
      <w:r w:rsidRPr="001D7AAC">
        <w:rPr>
          <w:spacing w:val="-15"/>
          <w:sz w:val="24"/>
          <w:szCs w:val="24"/>
        </w:rPr>
        <w:t xml:space="preserve"> </w:t>
      </w:r>
      <w:r w:rsidRPr="001D7AAC">
        <w:rPr>
          <w:sz w:val="24"/>
          <w:szCs w:val="24"/>
        </w:rPr>
        <w:t>уровня</w:t>
      </w:r>
      <w:r w:rsidRPr="001D7AAC">
        <w:rPr>
          <w:spacing w:val="-15"/>
          <w:sz w:val="24"/>
          <w:szCs w:val="24"/>
        </w:rPr>
        <w:t xml:space="preserve"> </w:t>
      </w:r>
      <w:r w:rsidRPr="001D7AAC">
        <w:rPr>
          <w:sz w:val="24"/>
          <w:szCs w:val="24"/>
        </w:rPr>
        <w:t>достижения</w:t>
      </w:r>
      <w:r w:rsidRPr="001D7AAC">
        <w:rPr>
          <w:spacing w:val="-15"/>
          <w:sz w:val="24"/>
          <w:szCs w:val="24"/>
        </w:rPr>
        <w:t xml:space="preserve"> </w:t>
      </w:r>
      <w:r w:rsidRPr="001D7AAC">
        <w:rPr>
          <w:sz w:val="24"/>
          <w:szCs w:val="24"/>
        </w:rPr>
        <w:t>предметных</w:t>
      </w:r>
      <w:r w:rsidRPr="001D7AAC">
        <w:rPr>
          <w:spacing w:val="-14"/>
          <w:sz w:val="24"/>
          <w:szCs w:val="24"/>
        </w:rPr>
        <w:t xml:space="preserve"> </w:t>
      </w:r>
      <w:r w:rsidRPr="001D7AAC">
        <w:rPr>
          <w:sz w:val="24"/>
          <w:szCs w:val="24"/>
        </w:rPr>
        <w:t>и</w:t>
      </w:r>
      <w:r w:rsidRPr="001D7AAC">
        <w:rPr>
          <w:spacing w:val="-15"/>
          <w:sz w:val="24"/>
          <w:szCs w:val="24"/>
        </w:rPr>
        <w:t xml:space="preserve"> </w:t>
      </w:r>
      <w:r w:rsidRPr="001D7AAC">
        <w:rPr>
          <w:sz w:val="24"/>
          <w:szCs w:val="24"/>
        </w:rPr>
        <w:t>метапредметных</w:t>
      </w:r>
      <w:r w:rsidRPr="001D7AAC">
        <w:rPr>
          <w:spacing w:val="-15"/>
          <w:sz w:val="24"/>
          <w:szCs w:val="24"/>
        </w:rPr>
        <w:t xml:space="preserve"> </w:t>
      </w:r>
      <w:r w:rsidRPr="001D7AAC">
        <w:rPr>
          <w:spacing w:val="-2"/>
          <w:sz w:val="24"/>
          <w:szCs w:val="24"/>
        </w:rPr>
        <w:t>результатов;</w:t>
      </w:r>
    </w:p>
    <w:p w14:paraId="5726D3A9" w14:textId="77777777" w:rsidR="00566F6F" w:rsidRPr="001D7AAC" w:rsidRDefault="001D7AAC">
      <w:pPr>
        <w:pStyle w:val="a4"/>
        <w:numPr>
          <w:ilvl w:val="0"/>
          <w:numId w:val="228"/>
        </w:numPr>
        <w:tabs>
          <w:tab w:val="left" w:pos="1542"/>
        </w:tabs>
        <w:spacing w:line="342" w:lineRule="exact"/>
        <w:ind w:left="1542" w:hanging="359"/>
        <w:rPr>
          <w:sz w:val="24"/>
          <w:szCs w:val="24"/>
        </w:rPr>
      </w:pPr>
      <w:r w:rsidRPr="001D7AAC">
        <w:rPr>
          <w:spacing w:val="-2"/>
          <w:sz w:val="24"/>
          <w:szCs w:val="24"/>
        </w:rPr>
        <w:t>оценки</w:t>
      </w:r>
      <w:r w:rsidRPr="001D7AAC">
        <w:rPr>
          <w:spacing w:val="-1"/>
          <w:sz w:val="24"/>
          <w:szCs w:val="24"/>
        </w:rPr>
        <w:t xml:space="preserve"> </w:t>
      </w:r>
      <w:r w:rsidRPr="001D7AAC">
        <w:rPr>
          <w:spacing w:val="-2"/>
          <w:sz w:val="24"/>
          <w:szCs w:val="24"/>
        </w:rPr>
        <w:t>уровня</w:t>
      </w:r>
      <w:r w:rsidRPr="001D7AAC">
        <w:rPr>
          <w:spacing w:val="-1"/>
          <w:sz w:val="24"/>
          <w:szCs w:val="24"/>
        </w:rPr>
        <w:t xml:space="preserve"> </w:t>
      </w:r>
      <w:r w:rsidRPr="001D7AAC">
        <w:rPr>
          <w:spacing w:val="-2"/>
          <w:sz w:val="24"/>
          <w:szCs w:val="24"/>
        </w:rPr>
        <w:t>функциональной</w:t>
      </w:r>
      <w:r w:rsidRPr="001D7AAC">
        <w:rPr>
          <w:sz w:val="24"/>
          <w:szCs w:val="24"/>
        </w:rPr>
        <w:t xml:space="preserve"> </w:t>
      </w:r>
      <w:r w:rsidRPr="001D7AAC">
        <w:rPr>
          <w:spacing w:val="-2"/>
          <w:sz w:val="24"/>
          <w:szCs w:val="24"/>
        </w:rPr>
        <w:t>грамотности;</w:t>
      </w:r>
    </w:p>
    <w:p w14:paraId="0792E924" w14:textId="77777777" w:rsidR="00566F6F" w:rsidRPr="001D7AAC" w:rsidRDefault="001D7AAC">
      <w:pPr>
        <w:pStyle w:val="a4"/>
        <w:numPr>
          <w:ilvl w:val="0"/>
          <w:numId w:val="228"/>
        </w:numPr>
        <w:tabs>
          <w:tab w:val="left" w:pos="1543"/>
        </w:tabs>
        <w:ind w:right="128"/>
        <w:rPr>
          <w:sz w:val="24"/>
          <w:szCs w:val="24"/>
        </w:rPr>
      </w:pPr>
      <w:r w:rsidRPr="001D7AAC">
        <w:rPr>
          <w:sz w:val="24"/>
          <w:szCs w:val="24"/>
        </w:rPr>
        <w:t>оценки уровня профессионального мастерства учителя,</w:t>
      </w:r>
      <w:r w:rsidRPr="001D7AAC">
        <w:rPr>
          <w:spacing w:val="40"/>
          <w:sz w:val="24"/>
          <w:szCs w:val="24"/>
        </w:rPr>
        <w:t xml:space="preserve"> </w:t>
      </w:r>
      <w:r w:rsidRPr="001D7AAC">
        <w:rPr>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2A06CF63" w14:textId="77777777" w:rsidR="00566F6F" w:rsidRPr="001D7AAC" w:rsidRDefault="001D7AAC">
      <w:pPr>
        <w:pStyle w:val="a3"/>
        <w:ind w:right="124"/>
        <w:rPr>
          <w:sz w:val="24"/>
          <w:szCs w:val="24"/>
        </w:rPr>
      </w:pPr>
      <w:r w:rsidRPr="001D7AAC">
        <w:rPr>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624EE37A" w14:textId="77777777" w:rsidR="00566F6F" w:rsidRPr="001D7AAC" w:rsidRDefault="001D7AAC">
      <w:pPr>
        <w:pStyle w:val="a3"/>
        <w:ind w:right="126"/>
        <w:rPr>
          <w:sz w:val="24"/>
          <w:szCs w:val="24"/>
        </w:rPr>
      </w:pPr>
      <w:r w:rsidRPr="001D7AAC">
        <w:rPr>
          <w:b/>
          <w:sz w:val="24"/>
          <w:szCs w:val="24"/>
        </w:rPr>
        <w:t xml:space="preserve">Промежуточная аттестация </w:t>
      </w:r>
      <w:r w:rsidRPr="001D7AAC">
        <w:rPr>
          <w:sz w:val="24"/>
          <w:szCs w:val="24"/>
        </w:rPr>
        <w:t>представляет собой процедуру аттестации обучающихся, которая проводится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0779A959" w14:textId="77777777" w:rsidR="00566F6F" w:rsidRPr="001D7AAC" w:rsidRDefault="001D7AAC">
      <w:pPr>
        <w:pStyle w:val="a3"/>
        <w:ind w:right="127"/>
        <w:rPr>
          <w:sz w:val="24"/>
          <w:szCs w:val="24"/>
        </w:rPr>
      </w:pPr>
      <w:r w:rsidRPr="001D7AAC">
        <w:rPr>
          <w:sz w:val="24"/>
          <w:szCs w:val="24"/>
        </w:rPr>
        <w:t>Промежуточная оценка, фиксирующая достижение предметных планируемых результатов</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универсальных</w:t>
      </w:r>
      <w:r w:rsidRPr="001D7AAC">
        <w:rPr>
          <w:spacing w:val="80"/>
          <w:sz w:val="24"/>
          <w:szCs w:val="24"/>
        </w:rPr>
        <w:t xml:space="preserve"> </w:t>
      </w:r>
      <w:r w:rsidRPr="001D7AAC">
        <w:rPr>
          <w:sz w:val="24"/>
          <w:szCs w:val="24"/>
        </w:rPr>
        <w:t>учебных</w:t>
      </w:r>
      <w:r w:rsidRPr="001D7AAC">
        <w:rPr>
          <w:spacing w:val="80"/>
          <w:sz w:val="24"/>
          <w:szCs w:val="24"/>
        </w:rPr>
        <w:t xml:space="preserve"> </w:t>
      </w:r>
      <w:r w:rsidRPr="001D7AAC">
        <w:rPr>
          <w:sz w:val="24"/>
          <w:szCs w:val="24"/>
        </w:rPr>
        <w:t>действий</w:t>
      </w:r>
      <w:r w:rsidRPr="001D7AAC">
        <w:rPr>
          <w:spacing w:val="80"/>
          <w:sz w:val="24"/>
          <w:szCs w:val="24"/>
        </w:rPr>
        <w:t xml:space="preserve"> </w:t>
      </w:r>
      <w:r w:rsidRPr="001D7AAC">
        <w:rPr>
          <w:sz w:val="24"/>
          <w:szCs w:val="24"/>
        </w:rPr>
        <w:t>на</w:t>
      </w:r>
      <w:r w:rsidRPr="001D7AAC">
        <w:rPr>
          <w:spacing w:val="80"/>
          <w:sz w:val="24"/>
          <w:szCs w:val="24"/>
        </w:rPr>
        <w:t xml:space="preserve"> </w:t>
      </w:r>
      <w:r w:rsidRPr="001D7AAC">
        <w:rPr>
          <w:sz w:val="24"/>
          <w:szCs w:val="24"/>
        </w:rPr>
        <w:t>уровне</w:t>
      </w:r>
      <w:r w:rsidRPr="001D7AAC">
        <w:rPr>
          <w:spacing w:val="80"/>
          <w:sz w:val="24"/>
          <w:szCs w:val="24"/>
        </w:rPr>
        <w:t xml:space="preserve"> </w:t>
      </w:r>
      <w:r w:rsidRPr="001D7AAC">
        <w:rPr>
          <w:sz w:val="24"/>
          <w:szCs w:val="24"/>
        </w:rPr>
        <w:t>не</w:t>
      </w:r>
      <w:r w:rsidRPr="001D7AAC">
        <w:rPr>
          <w:spacing w:val="80"/>
          <w:sz w:val="24"/>
          <w:szCs w:val="24"/>
        </w:rPr>
        <w:t xml:space="preserve"> </w:t>
      </w:r>
      <w:r w:rsidRPr="001D7AAC">
        <w:rPr>
          <w:sz w:val="24"/>
          <w:szCs w:val="24"/>
        </w:rPr>
        <w:t>ниже</w:t>
      </w:r>
      <w:r w:rsidRPr="001D7AAC">
        <w:rPr>
          <w:spacing w:val="80"/>
          <w:sz w:val="24"/>
          <w:szCs w:val="24"/>
        </w:rPr>
        <w:t xml:space="preserve"> </w:t>
      </w:r>
      <w:r w:rsidRPr="001D7AAC">
        <w:rPr>
          <w:sz w:val="24"/>
          <w:szCs w:val="24"/>
        </w:rPr>
        <w:t>базового,</w:t>
      </w:r>
    </w:p>
    <w:p w14:paraId="61626FA1" w14:textId="77777777" w:rsidR="00566F6F" w:rsidRPr="001D7AAC" w:rsidRDefault="00566F6F">
      <w:pPr>
        <w:rPr>
          <w:sz w:val="24"/>
          <w:szCs w:val="24"/>
        </w:rPr>
        <w:sectPr w:rsidR="00566F6F" w:rsidRPr="001D7AAC">
          <w:pgSz w:w="11910" w:h="16840"/>
          <w:pgMar w:top="480" w:right="440" w:bottom="660" w:left="1020" w:header="0" w:footer="441" w:gutter="0"/>
          <w:cols w:space="720"/>
        </w:sectPr>
      </w:pPr>
    </w:p>
    <w:p w14:paraId="18616B74" w14:textId="77777777" w:rsidR="00566F6F" w:rsidRPr="001D7AAC" w:rsidRDefault="001D7AAC">
      <w:pPr>
        <w:pStyle w:val="a3"/>
        <w:spacing w:before="68"/>
        <w:ind w:right="124" w:firstLine="0"/>
        <w:rPr>
          <w:sz w:val="24"/>
          <w:szCs w:val="24"/>
        </w:rPr>
      </w:pPr>
      <w:r w:rsidRPr="001D7AAC">
        <w:rPr>
          <w:sz w:val="24"/>
          <w:szCs w:val="24"/>
        </w:rPr>
        <w:lastRenderedPageBreak/>
        <w:t>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от 29.12.2012, № 273-ФЗ (ст.58) и иными нормативными актами.</w:t>
      </w:r>
    </w:p>
    <w:p w14:paraId="6C63ED32" w14:textId="77777777" w:rsidR="00566F6F" w:rsidRPr="001D7AAC" w:rsidRDefault="001D7AAC">
      <w:pPr>
        <w:pStyle w:val="3"/>
        <w:spacing w:line="321" w:lineRule="exact"/>
        <w:rPr>
          <w:sz w:val="24"/>
          <w:szCs w:val="24"/>
        </w:rPr>
      </w:pPr>
      <w:r w:rsidRPr="001D7AAC">
        <w:rPr>
          <w:spacing w:val="-2"/>
          <w:sz w:val="24"/>
          <w:szCs w:val="24"/>
        </w:rPr>
        <w:t>Государственная</w:t>
      </w:r>
      <w:r w:rsidRPr="001D7AAC">
        <w:rPr>
          <w:spacing w:val="4"/>
          <w:sz w:val="24"/>
          <w:szCs w:val="24"/>
        </w:rPr>
        <w:t xml:space="preserve"> </w:t>
      </w:r>
      <w:r w:rsidRPr="001D7AAC">
        <w:rPr>
          <w:spacing w:val="-2"/>
          <w:sz w:val="24"/>
          <w:szCs w:val="24"/>
        </w:rPr>
        <w:t>итоговая</w:t>
      </w:r>
      <w:r w:rsidRPr="001D7AAC">
        <w:rPr>
          <w:spacing w:val="5"/>
          <w:sz w:val="24"/>
          <w:szCs w:val="24"/>
        </w:rPr>
        <w:t xml:space="preserve"> </w:t>
      </w:r>
      <w:r w:rsidRPr="001D7AAC">
        <w:rPr>
          <w:spacing w:val="-2"/>
          <w:sz w:val="24"/>
          <w:szCs w:val="24"/>
        </w:rPr>
        <w:t>аттестация</w:t>
      </w:r>
    </w:p>
    <w:p w14:paraId="508F8FDF" w14:textId="77777777" w:rsidR="00566F6F" w:rsidRPr="001D7AAC" w:rsidRDefault="001D7AAC">
      <w:pPr>
        <w:pStyle w:val="a3"/>
        <w:ind w:right="125"/>
        <w:rPr>
          <w:sz w:val="24"/>
          <w:szCs w:val="24"/>
        </w:rPr>
      </w:pPr>
      <w:r w:rsidRPr="001D7AAC">
        <w:rPr>
          <w:sz w:val="24"/>
          <w:szCs w:val="24"/>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w:t>
      </w:r>
      <w:r w:rsidRPr="001D7AAC">
        <w:rPr>
          <w:spacing w:val="-2"/>
          <w:sz w:val="24"/>
          <w:szCs w:val="24"/>
        </w:rPr>
        <w:t>ГВЭ).</w:t>
      </w:r>
    </w:p>
    <w:p w14:paraId="2E8F4FD4" w14:textId="77777777" w:rsidR="00566F6F" w:rsidRPr="001D7AAC" w:rsidRDefault="001D7AAC">
      <w:pPr>
        <w:pStyle w:val="a3"/>
        <w:ind w:right="125"/>
        <w:rPr>
          <w:sz w:val="24"/>
          <w:szCs w:val="24"/>
        </w:rPr>
      </w:pPr>
      <w:r w:rsidRPr="001D7AAC">
        <w:rPr>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w:t>
      </w:r>
      <w:r w:rsidRPr="001D7AAC">
        <w:rPr>
          <w:spacing w:val="40"/>
          <w:sz w:val="24"/>
          <w:szCs w:val="24"/>
        </w:rPr>
        <w:t xml:space="preserve"> </w:t>
      </w:r>
      <w:r w:rsidRPr="001D7AAC">
        <w:rPr>
          <w:sz w:val="24"/>
          <w:szCs w:val="24"/>
        </w:rPr>
        <w:t>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4AF64E7C" w14:textId="77777777" w:rsidR="00566F6F" w:rsidRPr="001D7AAC" w:rsidRDefault="001D7AAC">
      <w:pPr>
        <w:pStyle w:val="a3"/>
        <w:ind w:right="130"/>
        <w:rPr>
          <w:sz w:val="24"/>
          <w:szCs w:val="24"/>
        </w:rPr>
      </w:pPr>
      <w:r w:rsidRPr="001D7AAC">
        <w:rPr>
          <w:sz w:val="24"/>
          <w:szCs w:val="24"/>
        </w:rPr>
        <w:t>Итоговая</w:t>
      </w:r>
      <w:r w:rsidRPr="001D7AAC">
        <w:rPr>
          <w:spacing w:val="-2"/>
          <w:sz w:val="24"/>
          <w:szCs w:val="24"/>
        </w:rPr>
        <w:t xml:space="preserve"> </w:t>
      </w:r>
      <w:r w:rsidRPr="001D7AAC">
        <w:rPr>
          <w:sz w:val="24"/>
          <w:szCs w:val="24"/>
        </w:rPr>
        <w:t>оценка</w:t>
      </w:r>
      <w:r w:rsidRPr="001D7AAC">
        <w:rPr>
          <w:spacing w:val="-3"/>
          <w:sz w:val="24"/>
          <w:szCs w:val="24"/>
        </w:rPr>
        <w:t xml:space="preserve"> </w:t>
      </w:r>
      <w:r w:rsidRPr="001D7AAC">
        <w:rPr>
          <w:sz w:val="24"/>
          <w:szCs w:val="24"/>
        </w:rPr>
        <w:t>по</w:t>
      </w:r>
      <w:r w:rsidRPr="001D7AAC">
        <w:rPr>
          <w:spacing w:val="-1"/>
          <w:sz w:val="24"/>
          <w:szCs w:val="24"/>
        </w:rPr>
        <w:t xml:space="preserve"> </w:t>
      </w:r>
      <w:r w:rsidRPr="001D7AAC">
        <w:rPr>
          <w:sz w:val="24"/>
          <w:szCs w:val="24"/>
        </w:rPr>
        <w:t>предмету</w:t>
      </w:r>
      <w:r w:rsidRPr="001D7AAC">
        <w:rPr>
          <w:spacing w:val="-1"/>
          <w:sz w:val="24"/>
          <w:szCs w:val="24"/>
        </w:rPr>
        <w:t xml:space="preserve"> </w:t>
      </w:r>
      <w:r w:rsidRPr="001D7AAC">
        <w:rPr>
          <w:sz w:val="24"/>
          <w:szCs w:val="24"/>
        </w:rPr>
        <w:t>фиксируется</w:t>
      </w:r>
      <w:r w:rsidRPr="001D7AAC">
        <w:rPr>
          <w:spacing w:val="-3"/>
          <w:sz w:val="24"/>
          <w:szCs w:val="24"/>
        </w:rPr>
        <w:t xml:space="preserve"> </w:t>
      </w:r>
      <w:r w:rsidRPr="001D7AAC">
        <w:rPr>
          <w:sz w:val="24"/>
          <w:szCs w:val="24"/>
        </w:rPr>
        <w:t>в</w:t>
      </w:r>
      <w:r w:rsidRPr="001D7AAC">
        <w:rPr>
          <w:spacing w:val="-2"/>
          <w:sz w:val="24"/>
          <w:szCs w:val="24"/>
        </w:rPr>
        <w:t xml:space="preserve"> </w:t>
      </w:r>
      <w:r w:rsidRPr="001D7AAC">
        <w:rPr>
          <w:sz w:val="24"/>
          <w:szCs w:val="24"/>
        </w:rPr>
        <w:t>документе</w:t>
      </w:r>
      <w:r w:rsidRPr="001D7AAC">
        <w:rPr>
          <w:spacing w:val="-3"/>
          <w:sz w:val="24"/>
          <w:szCs w:val="24"/>
        </w:rPr>
        <w:t xml:space="preserve"> </w:t>
      </w:r>
      <w:r w:rsidRPr="001D7AAC">
        <w:rPr>
          <w:sz w:val="24"/>
          <w:szCs w:val="24"/>
        </w:rPr>
        <w:t>об</w:t>
      </w:r>
      <w:r w:rsidRPr="001D7AAC">
        <w:rPr>
          <w:spacing w:val="-1"/>
          <w:sz w:val="24"/>
          <w:szCs w:val="24"/>
        </w:rPr>
        <w:t xml:space="preserve"> </w:t>
      </w:r>
      <w:r w:rsidRPr="001D7AAC">
        <w:rPr>
          <w:sz w:val="24"/>
          <w:szCs w:val="24"/>
        </w:rPr>
        <w:t>уровне</w:t>
      </w:r>
      <w:r w:rsidRPr="001D7AAC">
        <w:rPr>
          <w:spacing w:val="-3"/>
          <w:sz w:val="24"/>
          <w:szCs w:val="24"/>
        </w:rPr>
        <w:t xml:space="preserve"> </w:t>
      </w:r>
      <w:r w:rsidRPr="001D7AAC">
        <w:rPr>
          <w:sz w:val="24"/>
          <w:szCs w:val="24"/>
        </w:rPr>
        <w:t>образования государственного образца – аттестате об основном общем образовании.</w:t>
      </w:r>
    </w:p>
    <w:p w14:paraId="662DB60C" w14:textId="77777777" w:rsidR="00566F6F" w:rsidRPr="001D7AAC" w:rsidRDefault="001D7AAC">
      <w:pPr>
        <w:pStyle w:val="a3"/>
        <w:spacing w:before="1"/>
        <w:ind w:right="127"/>
        <w:rPr>
          <w:sz w:val="24"/>
          <w:szCs w:val="24"/>
        </w:rPr>
      </w:pPr>
      <w:r w:rsidRPr="001D7AAC">
        <w:rPr>
          <w:sz w:val="24"/>
          <w:szCs w:val="24"/>
        </w:rPr>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w:t>
      </w:r>
      <w:r w:rsidRPr="001D7AAC">
        <w:rPr>
          <w:spacing w:val="-2"/>
          <w:sz w:val="24"/>
          <w:szCs w:val="24"/>
        </w:rPr>
        <w:t>обучающегося.</w:t>
      </w:r>
    </w:p>
    <w:p w14:paraId="02ADE3BF" w14:textId="77777777" w:rsidR="00566F6F" w:rsidRPr="001D7AAC" w:rsidRDefault="001D7AAC">
      <w:pPr>
        <w:pStyle w:val="a3"/>
        <w:spacing w:line="322" w:lineRule="exact"/>
        <w:ind w:left="823" w:firstLine="0"/>
        <w:rPr>
          <w:sz w:val="24"/>
          <w:szCs w:val="24"/>
        </w:rPr>
      </w:pPr>
      <w:r w:rsidRPr="001D7AAC">
        <w:rPr>
          <w:sz w:val="24"/>
          <w:szCs w:val="24"/>
        </w:rPr>
        <w:t>Характеристика</w:t>
      </w:r>
      <w:r w:rsidRPr="001D7AAC">
        <w:rPr>
          <w:spacing w:val="-12"/>
          <w:sz w:val="24"/>
          <w:szCs w:val="24"/>
        </w:rPr>
        <w:t xml:space="preserve"> </w:t>
      </w:r>
      <w:r w:rsidRPr="001D7AAC">
        <w:rPr>
          <w:sz w:val="24"/>
          <w:szCs w:val="24"/>
        </w:rPr>
        <w:t>готовится</w:t>
      </w:r>
      <w:r w:rsidRPr="001D7AAC">
        <w:rPr>
          <w:spacing w:val="-13"/>
          <w:sz w:val="24"/>
          <w:szCs w:val="24"/>
        </w:rPr>
        <w:t xml:space="preserve"> </w:t>
      </w:r>
      <w:r w:rsidRPr="001D7AAC">
        <w:rPr>
          <w:sz w:val="24"/>
          <w:szCs w:val="24"/>
        </w:rPr>
        <w:t>на</w:t>
      </w:r>
      <w:r w:rsidRPr="001D7AAC">
        <w:rPr>
          <w:spacing w:val="-12"/>
          <w:sz w:val="24"/>
          <w:szCs w:val="24"/>
        </w:rPr>
        <w:t xml:space="preserve"> </w:t>
      </w:r>
      <w:r w:rsidRPr="001D7AAC">
        <w:rPr>
          <w:spacing w:val="-2"/>
          <w:sz w:val="24"/>
          <w:szCs w:val="24"/>
        </w:rPr>
        <w:t>основании:</w:t>
      </w:r>
    </w:p>
    <w:p w14:paraId="6406D3C0" w14:textId="77777777" w:rsidR="00566F6F" w:rsidRPr="001D7AAC" w:rsidRDefault="001D7AAC">
      <w:pPr>
        <w:pStyle w:val="a4"/>
        <w:numPr>
          <w:ilvl w:val="0"/>
          <w:numId w:val="230"/>
        </w:numPr>
        <w:tabs>
          <w:tab w:val="left" w:pos="1061"/>
        </w:tabs>
        <w:ind w:right="130" w:firstLine="709"/>
        <w:rPr>
          <w:sz w:val="24"/>
          <w:szCs w:val="24"/>
        </w:rPr>
      </w:pPr>
      <w:r w:rsidRPr="001D7AAC">
        <w:rPr>
          <w:sz w:val="24"/>
          <w:szCs w:val="24"/>
        </w:rPr>
        <w:t>объективных показателей образовательных достижений обучающегося на уровне основного образования,</w:t>
      </w:r>
    </w:p>
    <w:p w14:paraId="74F663E3" w14:textId="77777777" w:rsidR="00566F6F" w:rsidRPr="001D7AAC" w:rsidRDefault="001D7AAC">
      <w:pPr>
        <w:pStyle w:val="a4"/>
        <w:numPr>
          <w:ilvl w:val="0"/>
          <w:numId w:val="230"/>
        </w:numPr>
        <w:tabs>
          <w:tab w:val="left" w:pos="986"/>
        </w:tabs>
        <w:spacing w:line="322" w:lineRule="exact"/>
        <w:ind w:left="986" w:hanging="163"/>
        <w:jc w:val="left"/>
        <w:rPr>
          <w:sz w:val="24"/>
          <w:szCs w:val="24"/>
        </w:rPr>
      </w:pPr>
      <w:r w:rsidRPr="001D7AAC">
        <w:rPr>
          <w:sz w:val="24"/>
          <w:szCs w:val="24"/>
        </w:rPr>
        <w:t>портфолио</w:t>
      </w:r>
      <w:r w:rsidRPr="001D7AAC">
        <w:rPr>
          <w:spacing w:val="-15"/>
          <w:sz w:val="24"/>
          <w:szCs w:val="24"/>
        </w:rPr>
        <w:t xml:space="preserve"> </w:t>
      </w:r>
      <w:r w:rsidRPr="001D7AAC">
        <w:rPr>
          <w:spacing w:val="-2"/>
          <w:sz w:val="24"/>
          <w:szCs w:val="24"/>
        </w:rPr>
        <w:t>выпускника;</w:t>
      </w:r>
    </w:p>
    <w:p w14:paraId="2B62E4F7" w14:textId="77777777" w:rsidR="00566F6F" w:rsidRPr="001D7AAC" w:rsidRDefault="001D7AAC">
      <w:pPr>
        <w:pStyle w:val="a4"/>
        <w:numPr>
          <w:ilvl w:val="0"/>
          <w:numId w:val="230"/>
        </w:numPr>
        <w:tabs>
          <w:tab w:val="left" w:pos="1007"/>
        </w:tabs>
        <w:ind w:right="125" w:firstLine="709"/>
        <w:jc w:val="left"/>
        <w:rPr>
          <w:sz w:val="24"/>
          <w:szCs w:val="24"/>
        </w:rPr>
      </w:pPr>
      <w:r w:rsidRPr="001D7AAC">
        <w:rPr>
          <w:sz w:val="24"/>
          <w:szCs w:val="24"/>
        </w:rPr>
        <w:t>экспертных оценок классного руководителя и учителей, обучавших данного выпускника на уровне основного общего образования.</w:t>
      </w:r>
    </w:p>
    <w:p w14:paraId="0BF6A7FB" w14:textId="77777777" w:rsidR="00566F6F" w:rsidRPr="001D7AAC" w:rsidRDefault="001D7AAC">
      <w:pPr>
        <w:pStyle w:val="a3"/>
        <w:spacing w:line="322" w:lineRule="exact"/>
        <w:ind w:left="823" w:firstLine="0"/>
        <w:jc w:val="left"/>
        <w:rPr>
          <w:sz w:val="24"/>
          <w:szCs w:val="24"/>
        </w:rPr>
      </w:pPr>
      <w:r w:rsidRPr="001D7AAC">
        <w:rPr>
          <w:sz w:val="24"/>
          <w:szCs w:val="24"/>
        </w:rPr>
        <w:t>В</w:t>
      </w:r>
      <w:r w:rsidRPr="001D7AAC">
        <w:rPr>
          <w:spacing w:val="-12"/>
          <w:sz w:val="24"/>
          <w:szCs w:val="24"/>
        </w:rPr>
        <w:t xml:space="preserve"> </w:t>
      </w:r>
      <w:r w:rsidRPr="001D7AAC">
        <w:rPr>
          <w:sz w:val="24"/>
          <w:szCs w:val="24"/>
        </w:rPr>
        <w:t>характеристике</w:t>
      </w:r>
      <w:r w:rsidRPr="001D7AAC">
        <w:rPr>
          <w:spacing w:val="-13"/>
          <w:sz w:val="24"/>
          <w:szCs w:val="24"/>
        </w:rPr>
        <w:t xml:space="preserve"> </w:t>
      </w:r>
      <w:r w:rsidRPr="001D7AAC">
        <w:rPr>
          <w:spacing w:val="-2"/>
          <w:sz w:val="24"/>
          <w:szCs w:val="24"/>
        </w:rPr>
        <w:t>выпускника:</w:t>
      </w:r>
    </w:p>
    <w:p w14:paraId="10971045" w14:textId="77777777" w:rsidR="00566F6F" w:rsidRPr="001D7AAC" w:rsidRDefault="001D7AAC">
      <w:pPr>
        <w:pStyle w:val="a4"/>
        <w:numPr>
          <w:ilvl w:val="0"/>
          <w:numId w:val="230"/>
        </w:numPr>
        <w:tabs>
          <w:tab w:val="left" w:pos="1137"/>
        </w:tabs>
        <w:ind w:right="130" w:firstLine="709"/>
        <w:rPr>
          <w:sz w:val="24"/>
          <w:szCs w:val="24"/>
        </w:rPr>
      </w:pPr>
      <w:r w:rsidRPr="001D7AAC">
        <w:rPr>
          <w:sz w:val="24"/>
          <w:szCs w:val="24"/>
        </w:rPr>
        <w:t>отмечаются образовательные достижения обучающегося по освоению личностных, метапредметных и предметных результатов;</w:t>
      </w:r>
    </w:p>
    <w:p w14:paraId="0E57D081" w14:textId="77777777" w:rsidR="00566F6F" w:rsidRPr="001D7AAC" w:rsidRDefault="001D7AAC">
      <w:pPr>
        <w:pStyle w:val="a4"/>
        <w:numPr>
          <w:ilvl w:val="0"/>
          <w:numId w:val="230"/>
        </w:numPr>
        <w:tabs>
          <w:tab w:val="left" w:pos="1218"/>
        </w:tabs>
        <w:spacing w:before="1"/>
        <w:ind w:right="126" w:firstLine="709"/>
        <w:rPr>
          <w:sz w:val="24"/>
          <w:szCs w:val="24"/>
        </w:rPr>
      </w:pPr>
      <w:r w:rsidRPr="001D7AAC">
        <w:rPr>
          <w:sz w:val="24"/>
          <w:szCs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59E6A97F" w14:textId="77777777" w:rsidR="00566F6F" w:rsidRPr="001D7AAC" w:rsidRDefault="001D7AAC">
      <w:pPr>
        <w:pStyle w:val="a3"/>
        <w:ind w:right="126"/>
        <w:rPr>
          <w:sz w:val="24"/>
          <w:szCs w:val="24"/>
        </w:rPr>
      </w:pPr>
      <w:r w:rsidRPr="001D7AAC">
        <w:rPr>
          <w:sz w:val="24"/>
          <w:szCs w:val="24"/>
        </w:rPr>
        <w:t>Рекомендации педагогического коллектива по выбору индивидуальной образовательной</w:t>
      </w:r>
      <w:r w:rsidRPr="001D7AAC">
        <w:rPr>
          <w:spacing w:val="40"/>
          <w:sz w:val="24"/>
          <w:szCs w:val="24"/>
        </w:rPr>
        <w:t xml:space="preserve"> </w:t>
      </w:r>
      <w:r w:rsidRPr="001D7AAC">
        <w:rPr>
          <w:sz w:val="24"/>
          <w:szCs w:val="24"/>
        </w:rPr>
        <w:t>траектории</w:t>
      </w:r>
      <w:r w:rsidRPr="001D7AAC">
        <w:rPr>
          <w:spacing w:val="40"/>
          <w:sz w:val="24"/>
          <w:szCs w:val="24"/>
        </w:rPr>
        <w:t xml:space="preserve"> </w:t>
      </w:r>
      <w:r w:rsidRPr="001D7AAC">
        <w:rPr>
          <w:sz w:val="24"/>
          <w:szCs w:val="24"/>
        </w:rPr>
        <w:t>доводятся</w:t>
      </w:r>
      <w:r w:rsidRPr="001D7AAC">
        <w:rPr>
          <w:spacing w:val="40"/>
          <w:sz w:val="24"/>
          <w:szCs w:val="24"/>
        </w:rPr>
        <w:t xml:space="preserve"> </w:t>
      </w:r>
      <w:r w:rsidRPr="001D7AAC">
        <w:rPr>
          <w:sz w:val="24"/>
          <w:szCs w:val="24"/>
        </w:rPr>
        <w:t>до</w:t>
      </w:r>
      <w:r w:rsidRPr="001D7AAC">
        <w:rPr>
          <w:spacing w:val="40"/>
          <w:sz w:val="24"/>
          <w:szCs w:val="24"/>
        </w:rPr>
        <w:t xml:space="preserve"> </w:t>
      </w:r>
      <w:r w:rsidRPr="001D7AAC">
        <w:rPr>
          <w:sz w:val="24"/>
          <w:szCs w:val="24"/>
        </w:rPr>
        <w:t>сведения</w:t>
      </w:r>
      <w:r w:rsidRPr="001D7AAC">
        <w:rPr>
          <w:spacing w:val="40"/>
          <w:sz w:val="24"/>
          <w:szCs w:val="24"/>
        </w:rPr>
        <w:t xml:space="preserve"> </w:t>
      </w:r>
      <w:r w:rsidRPr="001D7AAC">
        <w:rPr>
          <w:sz w:val="24"/>
          <w:szCs w:val="24"/>
        </w:rPr>
        <w:t>выпускника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его</w:t>
      </w:r>
      <w:r w:rsidRPr="001D7AAC">
        <w:rPr>
          <w:spacing w:val="40"/>
          <w:sz w:val="24"/>
          <w:szCs w:val="24"/>
        </w:rPr>
        <w:t xml:space="preserve"> </w:t>
      </w:r>
      <w:r w:rsidRPr="001D7AAC">
        <w:rPr>
          <w:sz w:val="24"/>
          <w:szCs w:val="24"/>
        </w:rPr>
        <w:t>родителей</w:t>
      </w:r>
    </w:p>
    <w:p w14:paraId="010155AA"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B401D25" w14:textId="77777777" w:rsidR="00566F6F" w:rsidRPr="001D7AAC" w:rsidRDefault="001D7AAC">
      <w:pPr>
        <w:pStyle w:val="a3"/>
        <w:spacing w:before="68" w:line="322" w:lineRule="exact"/>
        <w:ind w:firstLine="0"/>
        <w:rPr>
          <w:sz w:val="24"/>
          <w:szCs w:val="24"/>
        </w:rPr>
      </w:pPr>
      <w:r w:rsidRPr="001D7AAC">
        <w:rPr>
          <w:spacing w:val="-2"/>
          <w:sz w:val="24"/>
          <w:szCs w:val="24"/>
        </w:rPr>
        <w:lastRenderedPageBreak/>
        <w:t>(законных</w:t>
      </w:r>
      <w:r w:rsidRPr="001D7AAC">
        <w:rPr>
          <w:spacing w:val="-1"/>
          <w:sz w:val="24"/>
          <w:szCs w:val="24"/>
        </w:rPr>
        <w:t xml:space="preserve"> </w:t>
      </w:r>
      <w:r w:rsidRPr="001D7AAC">
        <w:rPr>
          <w:spacing w:val="-2"/>
          <w:sz w:val="24"/>
          <w:szCs w:val="24"/>
        </w:rPr>
        <w:t>представителей).</w:t>
      </w:r>
    </w:p>
    <w:p w14:paraId="55AAEBBC" w14:textId="77777777" w:rsidR="00566F6F" w:rsidRPr="001D7AAC" w:rsidRDefault="001D7AAC">
      <w:pPr>
        <w:pStyle w:val="3"/>
        <w:spacing w:line="240" w:lineRule="auto"/>
        <w:ind w:left="114" w:right="130" w:firstLine="709"/>
        <w:rPr>
          <w:sz w:val="24"/>
          <w:szCs w:val="24"/>
        </w:rPr>
      </w:pPr>
      <w:r w:rsidRPr="001D7AAC">
        <w:rPr>
          <w:sz w:val="24"/>
          <w:szCs w:val="24"/>
        </w:rPr>
        <w:t>Специальные условия проведения текущего контроля освоения АООП ООО, промежуточной и итоговой аттестации обучающихся с РАС</w:t>
      </w:r>
    </w:p>
    <w:p w14:paraId="192261BB" w14:textId="77777777" w:rsidR="00566F6F" w:rsidRPr="001D7AAC" w:rsidRDefault="001D7AAC">
      <w:pPr>
        <w:pStyle w:val="a3"/>
        <w:ind w:right="131"/>
        <w:rPr>
          <w:sz w:val="24"/>
          <w:szCs w:val="24"/>
        </w:rPr>
      </w:pPr>
      <w:r w:rsidRPr="001D7AAC">
        <w:rPr>
          <w:sz w:val="24"/>
          <w:szCs w:val="24"/>
        </w:rPr>
        <w:t xml:space="preserve">Специальные условия проведения текущего контроля, промежуточной и итоговой аттестации освоения АООП определяются для обучающихся с РАС в соответствии с их особыми образовательными потребностями и спецификой </w:t>
      </w:r>
      <w:r w:rsidRPr="001D7AAC">
        <w:rPr>
          <w:spacing w:val="-2"/>
          <w:sz w:val="24"/>
          <w:szCs w:val="24"/>
        </w:rPr>
        <w:t>нарушения.</w:t>
      </w:r>
    </w:p>
    <w:p w14:paraId="570BF73C" w14:textId="77777777" w:rsidR="00566F6F" w:rsidRPr="001D7AAC" w:rsidRDefault="001D7AAC">
      <w:pPr>
        <w:pStyle w:val="a3"/>
        <w:ind w:right="124"/>
        <w:rPr>
          <w:sz w:val="24"/>
          <w:szCs w:val="24"/>
        </w:rPr>
      </w:pPr>
      <w:r w:rsidRPr="001D7AAC">
        <w:rPr>
          <w:sz w:val="24"/>
          <w:szCs w:val="24"/>
        </w:rPr>
        <w:t>Специальные образовательные условия проведения текущего контроля, промежуточной аттестации определяются на основании рекомендаций психолого- педагогического консилиума (ППк) образовательной организации, АООП ООО обучающихся с РАС, мониторинга уровня психофизического развития обучающегося, и в общем виде фиксируются в образовательной программе, индивидуально по обучающемуся - в заключении ППк, а также, в индивидуальном образовательном маршруте обучающегося с РАС.</w:t>
      </w:r>
    </w:p>
    <w:p w14:paraId="01188A66" w14:textId="77777777" w:rsidR="00566F6F" w:rsidRPr="001D7AAC" w:rsidRDefault="001D7AAC">
      <w:pPr>
        <w:pStyle w:val="a3"/>
        <w:ind w:right="130"/>
        <w:rPr>
          <w:sz w:val="24"/>
          <w:szCs w:val="24"/>
        </w:rPr>
      </w:pPr>
      <w:r w:rsidRPr="001D7AAC">
        <w:rPr>
          <w:sz w:val="24"/>
          <w:szCs w:val="24"/>
        </w:rPr>
        <w:t>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14:paraId="2582171D" w14:textId="77777777" w:rsidR="00566F6F" w:rsidRPr="001D7AAC" w:rsidRDefault="001D7AAC">
      <w:pPr>
        <w:spacing w:line="322" w:lineRule="exact"/>
        <w:ind w:left="823"/>
        <w:jc w:val="both"/>
        <w:rPr>
          <w:i/>
          <w:sz w:val="24"/>
          <w:szCs w:val="24"/>
        </w:rPr>
      </w:pPr>
      <w:r w:rsidRPr="001D7AAC">
        <w:rPr>
          <w:i/>
          <w:sz w:val="24"/>
          <w:szCs w:val="24"/>
        </w:rPr>
        <w:t>адаптация</w:t>
      </w:r>
      <w:r w:rsidRPr="001D7AAC">
        <w:rPr>
          <w:i/>
          <w:spacing w:val="-16"/>
          <w:sz w:val="24"/>
          <w:szCs w:val="24"/>
        </w:rPr>
        <w:t xml:space="preserve"> </w:t>
      </w:r>
      <w:r w:rsidRPr="001D7AAC">
        <w:rPr>
          <w:i/>
          <w:sz w:val="24"/>
          <w:szCs w:val="24"/>
        </w:rPr>
        <w:t>временной</w:t>
      </w:r>
      <w:r w:rsidRPr="001D7AAC">
        <w:rPr>
          <w:i/>
          <w:spacing w:val="-16"/>
          <w:sz w:val="24"/>
          <w:szCs w:val="24"/>
        </w:rPr>
        <w:t xml:space="preserve"> </w:t>
      </w:r>
      <w:r w:rsidRPr="001D7AAC">
        <w:rPr>
          <w:i/>
          <w:sz w:val="24"/>
          <w:szCs w:val="24"/>
        </w:rPr>
        <w:t>и</w:t>
      </w:r>
      <w:r w:rsidRPr="001D7AAC">
        <w:rPr>
          <w:i/>
          <w:spacing w:val="-14"/>
          <w:sz w:val="24"/>
          <w:szCs w:val="24"/>
        </w:rPr>
        <w:t xml:space="preserve"> </w:t>
      </w:r>
      <w:r w:rsidRPr="001D7AAC">
        <w:rPr>
          <w:i/>
          <w:sz w:val="24"/>
          <w:szCs w:val="24"/>
        </w:rPr>
        <w:t>пространственной</w:t>
      </w:r>
      <w:r w:rsidRPr="001D7AAC">
        <w:rPr>
          <w:i/>
          <w:spacing w:val="-15"/>
          <w:sz w:val="24"/>
          <w:szCs w:val="24"/>
        </w:rPr>
        <w:t xml:space="preserve"> </w:t>
      </w:r>
      <w:r w:rsidRPr="001D7AAC">
        <w:rPr>
          <w:i/>
          <w:sz w:val="24"/>
          <w:szCs w:val="24"/>
        </w:rPr>
        <w:t>организации</w:t>
      </w:r>
      <w:r w:rsidRPr="001D7AAC">
        <w:rPr>
          <w:i/>
          <w:spacing w:val="-14"/>
          <w:sz w:val="24"/>
          <w:szCs w:val="24"/>
        </w:rPr>
        <w:t xml:space="preserve"> </w:t>
      </w:r>
      <w:r w:rsidRPr="001D7AAC">
        <w:rPr>
          <w:i/>
          <w:spacing w:val="-2"/>
          <w:sz w:val="24"/>
          <w:szCs w:val="24"/>
        </w:rPr>
        <w:t>среды:</w:t>
      </w:r>
    </w:p>
    <w:p w14:paraId="0ABD85E3" w14:textId="77777777" w:rsidR="00566F6F" w:rsidRPr="001D7AAC" w:rsidRDefault="001D7AAC">
      <w:pPr>
        <w:pStyle w:val="a4"/>
        <w:numPr>
          <w:ilvl w:val="0"/>
          <w:numId w:val="230"/>
        </w:numPr>
        <w:tabs>
          <w:tab w:val="left" w:pos="986"/>
        </w:tabs>
        <w:spacing w:line="322" w:lineRule="exact"/>
        <w:ind w:left="986" w:hanging="163"/>
        <w:rPr>
          <w:sz w:val="24"/>
          <w:szCs w:val="24"/>
        </w:rPr>
      </w:pPr>
      <w:r w:rsidRPr="001D7AAC">
        <w:rPr>
          <w:sz w:val="24"/>
          <w:szCs w:val="24"/>
        </w:rPr>
        <w:t>увеличение</w:t>
      </w:r>
      <w:r w:rsidRPr="001D7AAC">
        <w:rPr>
          <w:spacing w:val="-14"/>
          <w:sz w:val="24"/>
          <w:szCs w:val="24"/>
        </w:rPr>
        <w:t xml:space="preserve"> </w:t>
      </w:r>
      <w:r w:rsidRPr="001D7AAC">
        <w:rPr>
          <w:sz w:val="24"/>
          <w:szCs w:val="24"/>
        </w:rPr>
        <w:t>времени</w:t>
      </w:r>
      <w:r w:rsidRPr="001D7AAC">
        <w:rPr>
          <w:spacing w:val="-13"/>
          <w:sz w:val="24"/>
          <w:szCs w:val="24"/>
        </w:rPr>
        <w:t xml:space="preserve"> </w:t>
      </w:r>
      <w:r w:rsidRPr="001D7AAC">
        <w:rPr>
          <w:sz w:val="24"/>
          <w:szCs w:val="24"/>
        </w:rPr>
        <w:t>на</w:t>
      </w:r>
      <w:r w:rsidRPr="001D7AAC">
        <w:rPr>
          <w:spacing w:val="-14"/>
          <w:sz w:val="24"/>
          <w:szCs w:val="24"/>
        </w:rPr>
        <w:t xml:space="preserve"> </w:t>
      </w:r>
      <w:r w:rsidRPr="001D7AAC">
        <w:rPr>
          <w:sz w:val="24"/>
          <w:szCs w:val="24"/>
        </w:rPr>
        <w:t>выполнение</w:t>
      </w:r>
      <w:r w:rsidRPr="001D7AAC">
        <w:rPr>
          <w:spacing w:val="-13"/>
          <w:sz w:val="24"/>
          <w:szCs w:val="24"/>
        </w:rPr>
        <w:t xml:space="preserve"> </w:t>
      </w:r>
      <w:r w:rsidRPr="001D7AAC">
        <w:rPr>
          <w:spacing w:val="-2"/>
          <w:sz w:val="24"/>
          <w:szCs w:val="24"/>
        </w:rPr>
        <w:t>заданий;</w:t>
      </w:r>
    </w:p>
    <w:p w14:paraId="23C605FC" w14:textId="77777777" w:rsidR="00566F6F" w:rsidRPr="001D7AAC" w:rsidRDefault="001D7AAC">
      <w:pPr>
        <w:pStyle w:val="a4"/>
        <w:numPr>
          <w:ilvl w:val="0"/>
          <w:numId w:val="230"/>
        </w:numPr>
        <w:tabs>
          <w:tab w:val="left" w:pos="1040"/>
        </w:tabs>
        <w:ind w:right="130" w:firstLine="709"/>
        <w:rPr>
          <w:sz w:val="24"/>
          <w:szCs w:val="24"/>
        </w:rPr>
      </w:pPr>
      <w:r w:rsidRPr="001D7AAC">
        <w:rPr>
          <w:sz w:val="24"/>
          <w:szCs w:val="24"/>
        </w:rPr>
        <w:t>выполнение заданий в привычной, эмоционально комфортной обстановке, минимизирующей возникновение аффективных вспышек у обучающегося с РАС;</w:t>
      </w:r>
    </w:p>
    <w:p w14:paraId="7EE04C54" w14:textId="77777777" w:rsidR="00566F6F" w:rsidRPr="001D7AAC" w:rsidRDefault="001D7AAC">
      <w:pPr>
        <w:pStyle w:val="a4"/>
        <w:numPr>
          <w:ilvl w:val="0"/>
          <w:numId w:val="230"/>
        </w:numPr>
        <w:tabs>
          <w:tab w:val="left" w:pos="1096"/>
        </w:tabs>
        <w:ind w:right="130" w:firstLine="709"/>
        <w:rPr>
          <w:sz w:val="24"/>
          <w:szCs w:val="24"/>
        </w:rPr>
      </w:pPr>
      <w:r w:rsidRPr="001D7AAC">
        <w:rPr>
          <w:sz w:val="24"/>
          <w:szCs w:val="24"/>
        </w:rPr>
        <w:t>индивидуальная форма выполнения заданий, в том числе, выполнение письменных заданий на компьютере;</w:t>
      </w:r>
    </w:p>
    <w:p w14:paraId="7DDD2869" w14:textId="77777777" w:rsidR="00566F6F" w:rsidRPr="001D7AAC" w:rsidRDefault="001D7AAC">
      <w:pPr>
        <w:pStyle w:val="a4"/>
        <w:numPr>
          <w:ilvl w:val="0"/>
          <w:numId w:val="230"/>
        </w:numPr>
        <w:tabs>
          <w:tab w:val="left" w:pos="986"/>
        </w:tabs>
        <w:spacing w:before="1" w:line="322" w:lineRule="exact"/>
        <w:ind w:left="986" w:hanging="163"/>
        <w:rPr>
          <w:sz w:val="24"/>
          <w:szCs w:val="24"/>
        </w:rPr>
      </w:pPr>
      <w:r w:rsidRPr="001D7AAC">
        <w:rPr>
          <w:sz w:val="24"/>
          <w:szCs w:val="24"/>
        </w:rPr>
        <w:t>визуальный</w:t>
      </w:r>
      <w:r w:rsidRPr="001D7AAC">
        <w:rPr>
          <w:spacing w:val="-17"/>
          <w:sz w:val="24"/>
          <w:szCs w:val="24"/>
        </w:rPr>
        <w:t xml:space="preserve"> </w:t>
      </w:r>
      <w:r w:rsidRPr="001D7AAC">
        <w:rPr>
          <w:sz w:val="24"/>
          <w:szCs w:val="24"/>
        </w:rPr>
        <w:t>план</w:t>
      </w:r>
      <w:r w:rsidRPr="001D7AAC">
        <w:rPr>
          <w:spacing w:val="-15"/>
          <w:sz w:val="24"/>
          <w:szCs w:val="24"/>
        </w:rPr>
        <w:t xml:space="preserve"> </w:t>
      </w:r>
      <w:r w:rsidRPr="001D7AAC">
        <w:rPr>
          <w:sz w:val="24"/>
          <w:szCs w:val="24"/>
        </w:rPr>
        <w:t>выполнения</w:t>
      </w:r>
      <w:r w:rsidRPr="001D7AAC">
        <w:rPr>
          <w:spacing w:val="-16"/>
          <w:sz w:val="24"/>
          <w:szCs w:val="24"/>
        </w:rPr>
        <w:t xml:space="preserve"> </w:t>
      </w:r>
      <w:r w:rsidRPr="001D7AAC">
        <w:rPr>
          <w:spacing w:val="-2"/>
          <w:sz w:val="24"/>
          <w:szCs w:val="24"/>
        </w:rPr>
        <w:t>работы;</w:t>
      </w:r>
    </w:p>
    <w:p w14:paraId="28645056" w14:textId="77777777" w:rsidR="00566F6F" w:rsidRPr="001D7AAC" w:rsidRDefault="001D7AAC">
      <w:pPr>
        <w:pStyle w:val="a4"/>
        <w:numPr>
          <w:ilvl w:val="0"/>
          <w:numId w:val="230"/>
        </w:numPr>
        <w:tabs>
          <w:tab w:val="left" w:pos="1016"/>
        </w:tabs>
        <w:ind w:right="124" w:firstLine="709"/>
        <w:rPr>
          <w:sz w:val="24"/>
          <w:szCs w:val="24"/>
        </w:rPr>
      </w:pPr>
      <w:r w:rsidRPr="001D7AAC">
        <w:rPr>
          <w:sz w:val="24"/>
          <w:szCs w:val="24"/>
        </w:rPr>
        <w:t>присутствие педагога, постоянно осуществляющего учебно-воспитательный процесс с обучающимся с РАС;</w:t>
      </w:r>
    </w:p>
    <w:p w14:paraId="2B6AC763" w14:textId="77777777" w:rsidR="00566F6F" w:rsidRPr="001D7AAC" w:rsidRDefault="001D7AAC">
      <w:pPr>
        <w:pStyle w:val="a4"/>
        <w:numPr>
          <w:ilvl w:val="0"/>
          <w:numId w:val="230"/>
        </w:numPr>
        <w:tabs>
          <w:tab w:val="left" w:pos="994"/>
        </w:tabs>
        <w:ind w:right="131" w:firstLine="709"/>
        <w:rPr>
          <w:sz w:val="24"/>
          <w:szCs w:val="24"/>
        </w:rPr>
      </w:pPr>
      <w:r w:rsidRPr="001D7AAC">
        <w:rPr>
          <w:sz w:val="24"/>
          <w:szCs w:val="24"/>
        </w:rP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14:paraId="3A6FFA21" w14:textId="77777777" w:rsidR="00566F6F" w:rsidRPr="001D7AAC" w:rsidRDefault="001D7AAC">
      <w:pPr>
        <w:spacing w:before="1" w:line="322" w:lineRule="exact"/>
        <w:ind w:left="823"/>
        <w:jc w:val="both"/>
        <w:rPr>
          <w:i/>
          <w:sz w:val="24"/>
          <w:szCs w:val="24"/>
        </w:rPr>
      </w:pPr>
      <w:r w:rsidRPr="001D7AAC">
        <w:rPr>
          <w:i/>
          <w:sz w:val="24"/>
          <w:szCs w:val="24"/>
        </w:rPr>
        <w:t>адаптация</w:t>
      </w:r>
      <w:r w:rsidRPr="001D7AAC">
        <w:rPr>
          <w:i/>
          <w:spacing w:val="-14"/>
          <w:sz w:val="24"/>
          <w:szCs w:val="24"/>
        </w:rPr>
        <w:t xml:space="preserve"> </w:t>
      </w:r>
      <w:r w:rsidRPr="001D7AAC">
        <w:rPr>
          <w:i/>
          <w:sz w:val="24"/>
          <w:szCs w:val="24"/>
        </w:rPr>
        <w:t>подачи</w:t>
      </w:r>
      <w:r w:rsidRPr="001D7AAC">
        <w:rPr>
          <w:i/>
          <w:spacing w:val="-13"/>
          <w:sz w:val="24"/>
          <w:szCs w:val="24"/>
        </w:rPr>
        <w:t xml:space="preserve"> </w:t>
      </w:r>
      <w:r w:rsidRPr="001D7AAC">
        <w:rPr>
          <w:i/>
          <w:sz w:val="24"/>
          <w:szCs w:val="24"/>
        </w:rPr>
        <w:t>информации</w:t>
      </w:r>
      <w:r w:rsidRPr="001D7AAC">
        <w:rPr>
          <w:i/>
          <w:spacing w:val="-12"/>
          <w:sz w:val="24"/>
          <w:szCs w:val="24"/>
        </w:rPr>
        <w:t xml:space="preserve"> </w:t>
      </w:r>
      <w:r w:rsidRPr="001D7AAC">
        <w:rPr>
          <w:i/>
          <w:sz w:val="24"/>
          <w:szCs w:val="24"/>
        </w:rPr>
        <w:t>о</w:t>
      </w:r>
      <w:r w:rsidRPr="001D7AAC">
        <w:rPr>
          <w:i/>
          <w:spacing w:val="-13"/>
          <w:sz w:val="24"/>
          <w:szCs w:val="24"/>
        </w:rPr>
        <w:t xml:space="preserve"> </w:t>
      </w:r>
      <w:r w:rsidRPr="001D7AAC">
        <w:rPr>
          <w:i/>
          <w:sz w:val="24"/>
          <w:szCs w:val="24"/>
        </w:rPr>
        <w:t>содержании</w:t>
      </w:r>
      <w:r w:rsidRPr="001D7AAC">
        <w:rPr>
          <w:i/>
          <w:spacing w:val="-13"/>
          <w:sz w:val="24"/>
          <w:szCs w:val="24"/>
        </w:rPr>
        <w:t xml:space="preserve"> </w:t>
      </w:r>
      <w:r w:rsidRPr="001D7AAC">
        <w:rPr>
          <w:i/>
          <w:sz w:val="24"/>
          <w:szCs w:val="24"/>
        </w:rPr>
        <w:t>оценочных</w:t>
      </w:r>
      <w:r w:rsidRPr="001D7AAC">
        <w:rPr>
          <w:i/>
          <w:spacing w:val="-13"/>
          <w:sz w:val="24"/>
          <w:szCs w:val="24"/>
        </w:rPr>
        <w:t xml:space="preserve"> </w:t>
      </w:r>
      <w:r w:rsidRPr="001D7AAC">
        <w:rPr>
          <w:i/>
          <w:spacing w:val="-2"/>
          <w:sz w:val="24"/>
          <w:szCs w:val="24"/>
        </w:rPr>
        <w:t>процедур:</w:t>
      </w:r>
    </w:p>
    <w:p w14:paraId="74DBA3AB" w14:textId="77777777" w:rsidR="00566F6F" w:rsidRPr="001D7AAC" w:rsidRDefault="001D7AAC">
      <w:pPr>
        <w:pStyle w:val="a4"/>
        <w:numPr>
          <w:ilvl w:val="0"/>
          <w:numId w:val="230"/>
        </w:numPr>
        <w:tabs>
          <w:tab w:val="left" w:pos="995"/>
        </w:tabs>
        <w:ind w:right="132" w:firstLine="709"/>
        <w:rPr>
          <w:sz w:val="24"/>
          <w:szCs w:val="24"/>
        </w:rPr>
      </w:pPr>
      <w:r w:rsidRPr="001D7AAC">
        <w:rPr>
          <w:sz w:val="24"/>
          <w:szCs w:val="24"/>
        </w:rPr>
        <w:t>дублирование инструкции (прочитывание педагогом с замедленном темпе со смысловыми акцентами, или замена устной инструкции письменной);</w:t>
      </w:r>
    </w:p>
    <w:p w14:paraId="2922D59A" w14:textId="77777777" w:rsidR="00566F6F" w:rsidRPr="001D7AAC" w:rsidRDefault="001D7AAC">
      <w:pPr>
        <w:pStyle w:val="a4"/>
        <w:numPr>
          <w:ilvl w:val="0"/>
          <w:numId w:val="230"/>
        </w:numPr>
        <w:tabs>
          <w:tab w:val="left" w:pos="986"/>
        </w:tabs>
        <w:spacing w:line="321" w:lineRule="exact"/>
        <w:ind w:left="986" w:hanging="163"/>
        <w:jc w:val="left"/>
        <w:rPr>
          <w:sz w:val="24"/>
          <w:szCs w:val="24"/>
        </w:rPr>
      </w:pPr>
      <w:r w:rsidRPr="001D7AAC">
        <w:rPr>
          <w:sz w:val="24"/>
          <w:szCs w:val="24"/>
        </w:rPr>
        <w:t>уточнение</w:t>
      </w:r>
      <w:r w:rsidRPr="001D7AAC">
        <w:rPr>
          <w:spacing w:val="-15"/>
          <w:sz w:val="24"/>
          <w:szCs w:val="24"/>
        </w:rPr>
        <w:t xml:space="preserve"> </w:t>
      </w:r>
      <w:r w:rsidRPr="001D7AAC">
        <w:rPr>
          <w:sz w:val="24"/>
          <w:szCs w:val="24"/>
        </w:rPr>
        <w:t>инструкции,</w:t>
      </w:r>
      <w:r w:rsidRPr="001D7AAC">
        <w:rPr>
          <w:spacing w:val="-14"/>
          <w:sz w:val="24"/>
          <w:szCs w:val="24"/>
        </w:rPr>
        <w:t xml:space="preserve"> </w:t>
      </w:r>
      <w:r w:rsidRPr="001D7AAC">
        <w:rPr>
          <w:sz w:val="24"/>
          <w:szCs w:val="24"/>
        </w:rPr>
        <w:t>контроль</w:t>
      </w:r>
      <w:r w:rsidRPr="001D7AAC">
        <w:rPr>
          <w:spacing w:val="-15"/>
          <w:sz w:val="24"/>
          <w:szCs w:val="24"/>
        </w:rPr>
        <w:t xml:space="preserve"> </w:t>
      </w:r>
      <w:r w:rsidRPr="001D7AAC">
        <w:rPr>
          <w:sz w:val="24"/>
          <w:szCs w:val="24"/>
        </w:rPr>
        <w:t>понимания</w:t>
      </w:r>
      <w:r w:rsidRPr="001D7AAC">
        <w:rPr>
          <w:spacing w:val="-14"/>
          <w:sz w:val="24"/>
          <w:szCs w:val="24"/>
        </w:rPr>
        <w:t xml:space="preserve"> </w:t>
      </w:r>
      <w:r w:rsidRPr="001D7AAC">
        <w:rPr>
          <w:spacing w:val="-2"/>
          <w:sz w:val="24"/>
          <w:szCs w:val="24"/>
        </w:rPr>
        <w:t>инструкции;</w:t>
      </w:r>
    </w:p>
    <w:p w14:paraId="38693FCD" w14:textId="77777777" w:rsidR="00566F6F" w:rsidRPr="001D7AAC" w:rsidRDefault="001D7AAC">
      <w:pPr>
        <w:pStyle w:val="a4"/>
        <w:numPr>
          <w:ilvl w:val="0"/>
          <w:numId w:val="230"/>
        </w:numPr>
        <w:tabs>
          <w:tab w:val="left" w:pos="986"/>
        </w:tabs>
        <w:spacing w:line="322" w:lineRule="exact"/>
        <w:ind w:left="986" w:hanging="163"/>
        <w:jc w:val="left"/>
        <w:rPr>
          <w:sz w:val="24"/>
          <w:szCs w:val="24"/>
        </w:rPr>
      </w:pPr>
      <w:r w:rsidRPr="001D7AAC">
        <w:rPr>
          <w:sz w:val="24"/>
          <w:szCs w:val="24"/>
        </w:rPr>
        <w:t>увеличение</w:t>
      </w:r>
      <w:r w:rsidRPr="001D7AAC">
        <w:rPr>
          <w:spacing w:val="-12"/>
          <w:sz w:val="24"/>
          <w:szCs w:val="24"/>
        </w:rPr>
        <w:t xml:space="preserve"> </w:t>
      </w:r>
      <w:r w:rsidRPr="001D7AAC">
        <w:rPr>
          <w:sz w:val="24"/>
          <w:szCs w:val="24"/>
        </w:rPr>
        <w:t>(при</w:t>
      </w:r>
      <w:r w:rsidRPr="001D7AAC">
        <w:rPr>
          <w:spacing w:val="-12"/>
          <w:sz w:val="24"/>
          <w:szCs w:val="24"/>
        </w:rPr>
        <w:t xml:space="preserve"> </w:t>
      </w:r>
      <w:r w:rsidRPr="001D7AAC">
        <w:rPr>
          <w:sz w:val="24"/>
          <w:szCs w:val="24"/>
        </w:rPr>
        <w:t>необходимости)</w:t>
      </w:r>
      <w:r w:rsidRPr="001D7AAC">
        <w:rPr>
          <w:spacing w:val="-12"/>
          <w:sz w:val="24"/>
          <w:szCs w:val="24"/>
        </w:rPr>
        <w:t xml:space="preserve"> </w:t>
      </w:r>
      <w:r w:rsidRPr="001D7AAC">
        <w:rPr>
          <w:sz w:val="24"/>
          <w:szCs w:val="24"/>
        </w:rPr>
        <w:t>шрифта</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тестовых</w:t>
      </w:r>
      <w:r w:rsidRPr="001D7AAC">
        <w:rPr>
          <w:spacing w:val="-11"/>
          <w:sz w:val="24"/>
          <w:szCs w:val="24"/>
        </w:rPr>
        <w:t xml:space="preserve"> </w:t>
      </w:r>
      <w:r w:rsidRPr="001D7AAC">
        <w:rPr>
          <w:spacing w:val="-2"/>
          <w:sz w:val="24"/>
          <w:szCs w:val="24"/>
        </w:rPr>
        <w:t>материалах;</w:t>
      </w:r>
    </w:p>
    <w:p w14:paraId="38C1608F" w14:textId="77777777" w:rsidR="00566F6F" w:rsidRPr="001D7AAC" w:rsidRDefault="001D7AAC">
      <w:pPr>
        <w:pStyle w:val="a4"/>
        <w:numPr>
          <w:ilvl w:val="0"/>
          <w:numId w:val="230"/>
        </w:numPr>
        <w:tabs>
          <w:tab w:val="left" w:pos="986"/>
        </w:tabs>
        <w:spacing w:line="322" w:lineRule="exact"/>
        <w:ind w:left="986" w:hanging="163"/>
        <w:jc w:val="left"/>
        <w:rPr>
          <w:sz w:val="24"/>
          <w:szCs w:val="24"/>
        </w:rPr>
      </w:pPr>
      <w:r w:rsidRPr="001D7AAC">
        <w:rPr>
          <w:sz w:val="24"/>
          <w:szCs w:val="24"/>
        </w:rPr>
        <w:t>пространственное</w:t>
      </w:r>
      <w:r w:rsidRPr="001D7AAC">
        <w:rPr>
          <w:spacing w:val="-13"/>
          <w:sz w:val="24"/>
          <w:szCs w:val="24"/>
        </w:rPr>
        <w:t xml:space="preserve"> </w:t>
      </w:r>
      <w:r w:rsidRPr="001D7AAC">
        <w:rPr>
          <w:sz w:val="24"/>
          <w:szCs w:val="24"/>
        </w:rPr>
        <w:t>изменение</w:t>
      </w:r>
      <w:r w:rsidRPr="001D7AAC">
        <w:rPr>
          <w:spacing w:val="-12"/>
          <w:sz w:val="24"/>
          <w:szCs w:val="24"/>
        </w:rPr>
        <w:t xml:space="preserve"> </w:t>
      </w:r>
      <w:r w:rsidRPr="001D7AAC">
        <w:rPr>
          <w:sz w:val="24"/>
          <w:szCs w:val="24"/>
        </w:rPr>
        <w:t>размещения</w:t>
      </w:r>
      <w:r w:rsidRPr="001D7AAC">
        <w:rPr>
          <w:spacing w:val="-12"/>
          <w:sz w:val="24"/>
          <w:szCs w:val="24"/>
        </w:rPr>
        <w:t xml:space="preserve"> </w:t>
      </w:r>
      <w:r w:rsidRPr="001D7AAC">
        <w:rPr>
          <w:sz w:val="24"/>
          <w:szCs w:val="24"/>
        </w:rPr>
        <w:t>заданий</w:t>
      </w:r>
      <w:r w:rsidRPr="001D7AAC">
        <w:rPr>
          <w:spacing w:val="-12"/>
          <w:sz w:val="24"/>
          <w:szCs w:val="24"/>
        </w:rPr>
        <w:t xml:space="preserve"> </w:t>
      </w:r>
      <w:r w:rsidRPr="001D7AAC">
        <w:rPr>
          <w:sz w:val="24"/>
          <w:szCs w:val="24"/>
        </w:rPr>
        <w:t>(по</w:t>
      </w:r>
      <w:r w:rsidRPr="001D7AAC">
        <w:rPr>
          <w:spacing w:val="-12"/>
          <w:sz w:val="24"/>
          <w:szCs w:val="24"/>
        </w:rPr>
        <w:t xml:space="preserve"> </w:t>
      </w:r>
      <w:r w:rsidRPr="001D7AAC">
        <w:rPr>
          <w:sz w:val="24"/>
          <w:szCs w:val="24"/>
        </w:rPr>
        <w:t>одному</w:t>
      </w:r>
      <w:r w:rsidRPr="001D7AAC">
        <w:rPr>
          <w:spacing w:val="-12"/>
          <w:sz w:val="24"/>
          <w:szCs w:val="24"/>
        </w:rPr>
        <w:t xml:space="preserve"> </w:t>
      </w:r>
      <w:r w:rsidRPr="001D7AAC">
        <w:rPr>
          <w:sz w:val="24"/>
          <w:szCs w:val="24"/>
        </w:rPr>
        <w:t>на</w:t>
      </w:r>
      <w:r w:rsidRPr="001D7AAC">
        <w:rPr>
          <w:spacing w:val="-12"/>
          <w:sz w:val="24"/>
          <w:szCs w:val="24"/>
        </w:rPr>
        <w:t xml:space="preserve"> </w:t>
      </w:r>
      <w:r w:rsidRPr="001D7AAC">
        <w:rPr>
          <w:spacing w:val="-2"/>
          <w:sz w:val="24"/>
          <w:szCs w:val="24"/>
        </w:rPr>
        <w:t>листе);</w:t>
      </w:r>
    </w:p>
    <w:p w14:paraId="6DA2138E" w14:textId="77777777" w:rsidR="00566F6F" w:rsidRPr="001D7AAC" w:rsidRDefault="001D7AAC">
      <w:pPr>
        <w:pStyle w:val="a4"/>
        <w:numPr>
          <w:ilvl w:val="0"/>
          <w:numId w:val="230"/>
        </w:numPr>
        <w:tabs>
          <w:tab w:val="left" w:pos="1307"/>
          <w:tab w:val="left" w:pos="3030"/>
          <w:tab w:val="left" w:pos="5176"/>
          <w:tab w:val="left" w:pos="6978"/>
          <w:tab w:val="left" w:pos="7658"/>
          <w:tab w:val="left" w:pos="10159"/>
        </w:tabs>
        <w:ind w:right="131" w:firstLine="709"/>
        <w:jc w:val="left"/>
        <w:rPr>
          <w:sz w:val="24"/>
          <w:szCs w:val="24"/>
        </w:rPr>
      </w:pPr>
      <w:r w:rsidRPr="001D7AAC">
        <w:rPr>
          <w:spacing w:val="-2"/>
          <w:sz w:val="24"/>
          <w:szCs w:val="24"/>
        </w:rPr>
        <w:t>упрощение</w:t>
      </w:r>
      <w:r w:rsidRPr="001D7AAC">
        <w:rPr>
          <w:sz w:val="24"/>
          <w:szCs w:val="24"/>
        </w:rPr>
        <w:tab/>
      </w:r>
      <w:r w:rsidRPr="001D7AAC">
        <w:rPr>
          <w:spacing w:val="-2"/>
          <w:sz w:val="24"/>
          <w:szCs w:val="24"/>
        </w:rPr>
        <w:t>формулировок</w:t>
      </w:r>
      <w:r w:rsidRPr="001D7AAC">
        <w:rPr>
          <w:sz w:val="24"/>
          <w:szCs w:val="24"/>
        </w:rPr>
        <w:tab/>
      </w:r>
      <w:r w:rsidRPr="001D7AAC">
        <w:rPr>
          <w:spacing w:val="-2"/>
          <w:sz w:val="24"/>
          <w:szCs w:val="24"/>
        </w:rPr>
        <w:t>инструкции</w:t>
      </w:r>
      <w:r w:rsidRPr="001D7AAC">
        <w:rPr>
          <w:sz w:val="24"/>
          <w:szCs w:val="24"/>
        </w:rPr>
        <w:tab/>
      </w:r>
      <w:r w:rsidRPr="001D7AAC">
        <w:rPr>
          <w:spacing w:val="-6"/>
          <w:sz w:val="24"/>
          <w:szCs w:val="24"/>
        </w:rPr>
        <w:t>по</w:t>
      </w:r>
      <w:r w:rsidRPr="001D7AAC">
        <w:rPr>
          <w:sz w:val="24"/>
          <w:szCs w:val="24"/>
        </w:rPr>
        <w:tab/>
      </w:r>
      <w:r w:rsidRPr="001D7AAC">
        <w:rPr>
          <w:spacing w:val="-2"/>
          <w:sz w:val="24"/>
          <w:szCs w:val="24"/>
        </w:rPr>
        <w:t>грамматическому</w:t>
      </w:r>
      <w:r w:rsidRPr="001D7AAC">
        <w:rPr>
          <w:sz w:val="24"/>
          <w:szCs w:val="24"/>
        </w:rPr>
        <w:tab/>
      </w:r>
      <w:r w:rsidRPr="001D7AAC">
        <w:rPr>
          <w:spacing w:val="-10"/>
          <w:sz w:val="24"/>
          <w:szCs w:val="24"/>
        </w:rPr>
        <w:t xml:space="preserve">и </w:t>
      </w:r>
      <w:r w:rsidRPr="001D7AAC">
        <w:rPr>
          <w:sz w:val="24"/>
          <w:szCs w:val="24"/>
        </w:rPr>
        <w:t>семантическому оформлению;</w:t>
      </w:r>
    </w:p>
    <w:p w14:paraId="7DD524F8" w14:textId="77777777" w:rsidR="00566F6F" w:rsidRPr="001D7AAC" w:rsidRDefault="001D7AAC">
      <w:pPr>
        <w:pStyle w:val="a4"/>
        <w:numPr>
          <w:ilvl w:val="0"/>
          <w:numId w:val="230"/>
        </w:numPr>
        <w:tabs>
          <w:tab w:val="left" w:pos="1211"/>
          <w:tab w:val="left" w:pos="3268"/>
          <w:tab w:val="left" w:pos="4926"/>
          <w:tab w:val="left" w:pos="6607"/>
          <w:tab w:val="left" w:pos="7950"/>
          <w:tab w:val="left" w:pos="8879"/>
        </w:tabs>
        <w:spacing w:before="1"/>
        <w:ind w:right="131" w:firstLine="709"/>
        <w:jc w:val="left"/>
        <w:rPr>
          <w:sz w:val="24"/>
          <w:szCs w:val="24"/>
        </w:rPr>
      </w:pPr>
      <w:r w:rsidRPr="001D7AAC">
        <w:rPr>
          <w:spacing w:val="-2"/>
          <w:sz w:val="24"/>
          <w:szCs w:val="24"/>
        </w:rPr>
        <w:t>использование</w:t>
      </w:r>
      <w:r w:rsidRPr="001D7AAC">
        <w:rPr>
          <w:sz w:val="24"/>
          <w:szCs w:val="24"/>
        </w:rPr>
        <w:tab/>
      </w:r>
      <w:r w:rsidRPr="001D7AAC">
        <w:rPr>
          <w:spacing w:val="-2"/>
          <w:sz w:val="24"/>
          <w:szCs w:val="24"/>
        </w:rPr>
        <w:t>визуальной</w:t>
      </w:r>
      <w:r w:rsidRPr="001D7AAC">
        <w:rPr>
          <w:sz w:val="24"/>
          <w:szCs w:val="24"/>
        </w:rPr>
        <w:tab/>
      </w:r>
      <w:r w:rsidRPr="001D7AAC">
        <w:rPr>
          <w:spacing w:val="-2"/>
          <w:sz w:val="24"/>
          <w:szCs w:val="24"/>
        </w:rPr>
        <w:t>поддержки,</w:t>
      </w:r>
      <w:r w:rsidRPr="001D7AAC">
        <w:rPr>
          <w:sz w:val="24"/>
          <w:szCs w:val="24"/>
        </w:rPr>
        <w:tab/>
      </w:r>
      <w:r w:rsidRPr="001D7AAC">
        <w:rPr>
          <w:spacing w:val="-2"/>
          <w:sz w:val="24"/>
          <w:szCs w:val="24"/>
        </w:rPr>
        <w:t>опорных</w:t>
      </w:r>
      <w:r w:rsidRPr="001D7AAC">
        <w:rPr>
          <w:sz w:val="24"/>
          <w:szCs w:val="24"/>
        </w:rPr>
        <w:tab/>
      </w:r>
      <w:r w:rsidRPr="001D7AAC">
        <w:rPr>
          <w:spacing w:val="-2"/>
          <w:sz w:val="24"/>
          <w:szCs w:val="24"/>
        </w:rPr>
        <w:t>схем,</w:t>
      </w:r>
      <w:r w:rsidRPr="001D7AAC">
        <w:rPr>
          <w:sz w:val="24"/>
          <w:szCs w:val="24"/>
        </w:rPr>
        <w:tab/>
      </w:r>
      <w:r w:rsidRPr="001D7AAC">
        <w:rPr>
          <w:spacing w:val="-2"/>
          <w:sz w:val="24"/>
          <w:szCs w:val="24"/>
        </w:rPr>
        <w:t xml:space="preserve">справочных </w:t>
      </w:r>
      <w:r w:rsidRPr="001D7AAC">
        <w:rPr>
          <w:sz w:val="24"/>
          <w:szCs w:val="24"/>
        </w:rPr>
        <w:t>материалов, индивидуальных алгоритмов и вспомогательных средств.</w:t>
      </w:r>
    </w:p>
    <w:p w14:paraId="74F83DFE" w14:textId="77777777" w:rsidR="00566F6F" w:rsidRPr="001D7AAC" w:rsidRDefault="001D7AAC">
      <w:pPr>
        <w:spacing w:line="322" w:lineRule="exact"/>
        <w:ind w:left="823"/>
        <w:rPr>
          <w:i/>
          <w:sz w:val="24"/>
          <w:szCs w:val="24"/>
        </w:rPr>
      </w:pPr>
      <w:r w:rsidRPr="001D7AAC">
        <w:rPr>
          <w:i/>
          <w:spacing w:val="-2"/>
          <w:sz w:val="24"/>
          <w:szCs w:val="24"/>
        </w:rPr>
        <w:t>адаптация</w:t>
      </w:r>
      <w:r w:rsidRPr="001D7AAC">
        <w:rPr>
          <w:i/>
          <w:spacing w:val="2"/>
          <w:sz w:val="24"/>
          <w:szCs w:val="24"/>
        </w:rPr>
        <w:t xml:space="preserve"> </w:t>
      </w:r>
      <w:r w:rsidRPr="001D7AAC">
        <w:rPr>
          <w:i/>
          <w:spacing w:val="-2"/>
          <w:sz w:val="24"/>
          <w:szCs w:val="24"/>
        </w:rPr>
        <w:t>контрольно-измерительных</w:t>
      </w:r>
      <w:r w:rsidRPr="001D7AAC">
        <w:rPr>
          <w:i/>
          <w:spacing w:val="3"/>
          <w:sz w:val="24"/>
          <w:szCs w:val="24"/>
        </w:rPr>
        <w:t xml:space="preserve"> </w:t>
      </w:r>
      <w:r w:rsidRPr="001D7AAC">
        <w:rPr>
          <w:i/>
          <w:spacing w:val="-2"/>
          <w:sz w:val="24"/>
          <w:szCs w:val="24"/>
        </w:rPr>
        <w:t>материалов</w:t>
      </w:r>
      <w:r w:rsidRPr="001D7AAC">
        <w:rPr>
          <w:i/>
          <w:spacing w:val="2"/>
          <w:sz w:val="24"/>
          <w:szCs w:val="24"/>
        </w:rPr>
        <w:t xml:space="preserve"> </w:t>
      </w:r>
      <w:r w:rsidRPr="001D7AAC">
        <w:rPr>
          <w:i/>
          <w:spacing w:val="-2"/>
          <w:sz w:val="24"/>
          <w:szCs w:val="24"/>
        </w:rPr>
        <w:t>может</w:t>
      </w:r>
      <w:r w:rsidRPr="001D7AAC">
        <w:rPr>
          <w:i/>
          <w:spacing w:val="2"/>
          <w:sz w:val="24"/>
          <w:szCs w:val="24"/>
        </w:rPr>
        <w:t xml:space="preserve"> </w:t>
      </w:r>
      <w:r w:rsidRPr="001D7AAC">
        <w:rPr>
          <w:i/>
          <w:spacing w:val="-2"/>
          <w:sz w:val="24"/>
          <w:szCs w:val="24"/>
        </w:rPr>
        <w:t>содержать:</w:t>
      </w:r>
    </w:p>
    <w:p w14:paraId="726F3BDF" w14:textId="77777777" w:rsidR="00566F6F" w:rsidRPr="001D7AAC" w:rsidRDefault="001D7AAC">
      <w:pPr>
        <w:pStyle w:val="a4"/>
        <w:numPr>
          <w:ilvl w:val="0"/>
          <w:numId w:val="230"/>
        </w:numPr>
        <w:tabs>
          <w:tab w:val="left" w:pos="1004"/>
        </w:tabs>
        <w:ind w:right="131" w:firstLine="709"/>
        <w:jc w:val="left"/>
        <w:rPr>
          <w:sz w:val="24"/>
          <w:szCs w:val="24"/>
        </w:rPr>
      </w:pPr>
      <w:r w:rsidRPr="001D7AAC">
        <w:rPr>
          <w:sz w:val="24"/>
          <w:szCs w:val="24"/>
        </w:rPr>
        <w:t>адаптацию бланка для выполнения работы (включение в бланк структурных элементов задания);</w:t>
      </w:r>
    </w:p>
    <w:p w14:paraId="3058CAEE" w14:textId="77777777" w:rsidR="00566F6F" w:rsidRPr="001D7AAC" w:rsidRDefault="001D7AAC">
      <w:pPr>
        <w:pStyle w:val="a4"/>
        <w:numPr>
          <w:ilvl w:val="0"/>
          <w:numId w:val="230"/>
        </w:numPr>
        <w:tabs>
          <w:tab w:val="left" w:pos="1321"/>
          <w:tab w:val="left" w:pos="3399"/>
          <w:tab w:val="left" w:pos="5216"/>
          <w:tab w:val="left" w:pos="5756"/>
          <w:tab w:val="left" w:pos="7171"/>
          <w:tab w:val="left" w:pos="7713"/>
          <w:tab w:val="left" w:pos="8667"/>
        </w:tabs>
        <w:ind w:right="128" w:firstLine="709"/>
        <w:jc w:val="left"/>
        <w:rPr>
          <w:sz w:val="24"/>
          <w:szCs w:val="24"/>
        </w:rPr>
      </w:pPr>
      <w:r w:rsidRPr="001D7AAC">
        <w:rPr>
          <w:spacing w:val="-2"/>
          <w:sz w:val="24"/>
          <w:szCs w:val="24"/>
        </w:rPr>
        <w:t>дублирование</w:t>
      </w:r>
      <w:r w:rsidRPr="001D7AAC">
        <w:rPr>
          <w:sz w:val="24"/>
          <w:szCs w:val="24"/>
        </w:rPr>
        <w:tab/>
      </w:r>
      <w:r w:rsidRPr="001D7AAC">
        <w:rPr>
          <w:spacing w:val="-2"/>
          <w:sz w:val="24"/>
          <w:szCs w:val="24"/>
        </w:rPr>
        <w:t>инструкции</w:t>
      </w:r>
      <w:r w:rsidRPr="001D7AAC">
        <w:rPr>
          <w:sz w:val="24"/>
          <w:szCs w:val="24"/>
        </w:rPr>
        <w:tab/>
      </w:r>
      <w:r w:rsidRPr="001D7AAC">
        <w:rPr>
          <w:spacing w:val="-10"/>
          <w:sz w:val="24"/>
          <w:szCs w:val="24"/>
        </w:rPr>
        <w:t>к</w:t>
      </w:r>
      <w:r w:rsidRPr="001D7AAC">
        <w:rPr>
          <w:sz w:val="24"/>
          <w:szCs w:val="24"/>
        </w:rPr>
        <w:tab/>
      </w:r>
      <w:r w:rsidRPr="001D7AAC">
        <w:rPr>
          <w:spacing w:val="-2"/>
          <w:sz w:val="24"/>
          <w:szCs w:val="24"/>
        </w:rPr>
        <w:t>заданию</w:t>
      </w:r>
      <w:r w:rsidRPr="001D7AAC">
        <w:rPr>
          <w:sz w:val="24"/>
          <w:szCs w:val="24"/>
        </w:rPr>
        <w:tab/>
      </w:r>
      <w:r w:rsidRPr="001D7AAC">
        <w:rPr>
          <w:spacing w:val="-10"/>
          <w:sz w:val="24"/>
          <w:szCs w:val="24"/>
        </w:rPr>
        <w:t>в</w:t>
      </w:r>
      <w:r w:rsidRPr="001D7AAC">
        <w:rPr>
          <w:sz w:val="24"/>
          <w:szCs w:val="24"/>
        </w:rPr>
        <w:tab/>
      </w:r>
      <w:r w:rsidRPr="001D7AAC">
        <w:rPr>
          <w:spacing w:val="-4"/>
          <w:sz w:val="24"/>
          <w:szCs w:val="24"/>
        </w:rPr>
        <w:t>виде</w:t>
      </w:r>
      <w:r w:rsidRPr="001D7AAC">
        <w:rPr>
          <w:sz w:val="24"/>
          <w:szCs w:val="24"/>
        </w:rPr>
        <w:tab/>
      </w:r>
      <w:r w:rsidRPr="001D7AAC">
        <w:rPr>
          <w:spacing w:val="-2"/>
          <w:sz w:val="24"/>
          <w:szCs w:val="24"/>
        </w:rPr>
        <w:t xml:space="preserve">перечисления </w:t>
      </w:r>
      <w:r w:rsidRPr="001D7AAC">
        <w:rPr>
          <w:sz w:val="24"/>
          <w:szCs w:val="24"/>
        </w:rPr>
        <w:t>последовательности действий;</w:t>
      </w:r>
    </w:p>
    <w:p w14:paraId="596DDC1C" w14:textId="77777777" w:rsidR="00566F6F" w:rsidRPr="001D7AAC" w:rsidRDefault="001D7AAC">
      <w:pPr>
        <w:pStyle w:val="a4"/>
        <w:numPr>
          <w:ilvl w:val="0"/>
          <w:numId w:val="230"/>
        </w:numPr>
        <w:tabs>
          <w:tab w:val="left" w:pos="1029"/>
        </w:tabs>
        <w:ind w:right="131" w:firstLine="709"/>
        <w:jc w:val="left"/>
        <w:rPr>
          <w:sz w:val="24"/>
          <w:szCs w:val="24"/>
        </w:rPr>
      </w:pPr>
      <w:r w:rsidRPr="001D7AAC">
        <w:rPr>
          <w:sz w:val="24"/>
          <w:szCs w:val="24"/>
        </w:rPr>
        <w:t>визуализацию</w:t>
      </w:r>
      <w:r w:rsidRPr="001D7AAC">
        <w:rPr>
          <w:spacing w:val="37"/>
          <w:sz w:val="24"/>
          <w:szCs w:val="24"/>
        </w:rPr>
        <w:t xml:space="preserve"> </w:t>
      </w:r>
      <w:r w:rsidRPr="001D7AAC">
        <w:rPr>
          <w:sz w:val="24"/>
          <w:szCs w:val="24"/>
        </w:rPr>
        <w:t>слов</w:t>
      </w:r>
      <w:r w:rsidRPr="001D7AAC">
        <w:rPr>
          <w:spacing w:val="38"/>
          <w:sz w:val="24"/>
          <w:szCs w:val="24"/>
        </w:rPr>
        <w:t xml:space="preserve"> </w:t>
      </w:r>
      <w:r w:rsidRPr="001D7AAC">
        <w:rPr>
          <w:sz w:val="24"/>
          <w:szCs w:val="24"/>
        </w:rPr>
        <w:t>в</w:t>
      </w:r>
      <w:r w:rsidRPr="001D7AAC">
        <w:rPr>
          <w:spacing w:val="37"/>
          <w:sz w:val="24"/>
          <w:szCs w:val="24"/>
        </w:rPr>
        <w:t xml:space="preserve"> </w:t>
      </w:r>
      <w:r w:rsidRPr="001D7AAC">
        <w:rPr>
          <w:sz w:val="24"/>
          <w:szCs w:val="24"/>
        </w:rPr>
        <w:t>текстах</w:t>
      </w:r>
      <w:r w:rsidRPr="001D7AAC">
        <w:rPr>
          <w:spacing w:val="37"/>
          <w:sz w:val="24"/>
          <w:szCs w:val="24"/>
        </w:rPr>
        <w:t xml:space="preserve"> </w:t>
      </w:r>
      <w:r w:rsidRPr="001D7AAC">
        <w:rPr>
          <w:sz w:val="24"/>
          <w:szCs w:val="24"/>
        </w:rPr>
        <w:t>заданий,</w:t>
      </w:r>
      <w:r w:rsidRPr="001D7AAC">
        <w:rPr>
          <w:spacing w:val="37"/>
          <w:sz w:val="24"/>
          <w:szCs w:val="24"/>
        </w:rPr>
        <w:t xml:space="preserve"> </w:t>
      </w:r>
      <w:r w:rsidRPr="001D7AAC">
        <w:rPr>
          <w:sz w:val="24"/>
          <w:szCs w:val="24"/>
        </w:rPr>
        <w:t>вызывающих</w:t>
      </w:r>
      <w:r w:rsidRPr="001D7AAC">
        <w:rPr>
          <w:spacing w:val="38"/>
          <w:sz w:val="24"/>
          <w:szCs w:val="24"/>
        </w:rPr>
        <w:t xml:space="preserve"> </w:t>
      </w:r>
      <w:r w:rsidRPr="001D7AAC">
        <w:rPr>
          <w:sz w:val="24"/>
          <w:szCs w:val="24"/>
        </w:rPr>
        <w:t>особые</w:t>
      </w:r>
      <w:r w:rsidRPr="001D7AAC">
        <w:rPr>
          <w:spacing w:val="37"/>
          <w:sz w:val="24"/>
          <w:szCs w:val="24"/>
        </w:rPr>
        <w:t xml:space="preserve"> </w:t>
      </w:r>
      <w:r w:rsidRPr="001D7AAC">
        <w:rPr>
          <w:sz w:val="24"/>
          <w:szCs w:val="24"/>
        </w:rPr>
        <w:t xml:space="preserve">семантические </w:t>
      </w:r>
      <w:r w:rsidRPr="001D7AAC">
        <w:rPr>
          <w:spacing w:val="-2"/>
          <w:sz w:val="24"/>
          <w:szCs w:val="24"/>
        </w:rPr>
        <w:t>трудности;</w:t>
      </w:r>
    </w:p>
    <w:p w14:paraId="66A1FB3B" w14:textId="77777777" w:rsidR="00566F6F" w:rsidRPr="001D7AAC" w:rsidRDefault="001D7AAC">
      <w:pPr>
        <w:pStyle w:val="a4"/>
        <w:numPr>
          <w:ilvl w:val="0"/>
          <w:numId w:val="230"/>
        </w:numPr>
        <w:tabs>
          <w:tab w:val="left" w:pos="1018"/>
        </w:tabs>
        <w:ind w:right="128" w:firstLine="709"/>
        <w:jc w:val="left"/>
        <w:rPr>
          <w:sz w:val="24"/>
          <w:szCs w:val="24"/>
        </w:rPr>
      </w:pPr>
      <w:r w:rsidRPr="001D7AAC">
        <w:rPr>
          <w:sz w:val="24"/>
          <w:szCs w:val="24"/>
        </w:rPr>
        <w:t>замена выполнения по ряду предметов самостоятельных письменных работ (эссе, сочинение) проведением тестирования.</w:t>
      </w:r>
    </w:p>
    <w:p w14:paraId="6F2FF733"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1E2B4788" w14:textId="77777777" w:rsidR="00566F6F" w:rsidRPr="001D7AAC" w:rsidRDefault="001D7AAC">
      <w:pPr>
        <w:pStyle w:val="a3"/>
        <w:spacing w:before="68"/>
        <w:ind w:right="127"/>
        <w:rPr>
          <w:sz w:val="24"/>
          <w:szCs w:val="24"/>
        </w:rPr>
      </w:pPr>
      <w:r w:rsidRPr="001D7AAC">
        <w:rPr>
          <w:sz w:val="24"/>
          <w:szCs w:val="24"/>
        </w:rPr>
        <w:lastRenderedPageBreak/>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14:paraId="7D63E460" w14:textId="77777777" w:rsidR="00566F6F" w:rsidRPr="001D7AAC" w:rsidRDefault="001D7AAC">
      <w:pPr>
        <w:pStyle w:val="2"/>
        <w:numPr>
          <w:ilvl w:val="1"/>
          <w:numId w:val="239"/>
        </w:numPr>
        <w:tabs>
          <w:tab w:val="left" w:pos="734"/>
          <w:tab w:val="left" w:pos="4130"/>
        </w:tabs>
        <w:spacing w:before="321"/>
        <w:ind w:left="4130" w:right="263" w:hanging="3884"/>
        <w:jc w:val="left"/>
        <w:rPr>
          <w:sz w:val="24"/>
          <w:szCs w:val="24"/>
        </w:rPr>
      </w:pPr>
      <w:bookmarkStart w:id="12" w:name="_bookmark12"/>
      <w:bookmarkEnd w:id="12"/>
      <w:r w:rsidRPr="001D7AAC">
        <w:rPr>
          <w:sz w:val="24"/>
          <w:szCs w:val="24"/>
        </w:rPr>
        <w:t>СОДЕРЖАТЕЛЬНЫЙ</w:t>
      </w:r>
      <w:r w:rsidRPr="001D7AAC">
        <w:rPr>
          <w:spacing w:val="-8"/>
          <w:sz w:val="24"/>
          <w:szCs w:val="24"/>
        </w:rPr>
        <w:t xml:space="preserve"> </w:t>
      </w:r>
      <w:r w:rsidRPr="001D7AAC">
        <w:rPr>
          <w:sz w:val="24"/>
          <w:szCs w:val="24"/>
        </w:rPr>
        <w:t>РАЗДЕЛ</w:t>
      </w:r>
      <w:r w:rsidRPr="001D7AAC">
        <w:rPr>
          <w:spacing w:val="-8"/>
          <w:sz w:val="24"/>
          <w:szCs w:val="24"/>
        </w:rPr>
        <w:t xml:space="preserve"> </w:t>
      </w:r>
      <w:r w:rsidRPr="001D7AAC">
        <w:rPr>
          <w:sz w:val="24"/>
          <w:szCs w:val="24"/>
        </w:rPr>
        <w:t>ПРОГРАММЫ</w:t>
      </w:r>
      <w:r w:rsidRPr="001D7AAC">
        <w:rPr>
          <w:spacing w:val="-9"/>
          <w:sz w:val="24"/>
          <w:szCs w:val="24"/>
        </w:rPr>
        <w:t xml:space="preserve"> </w:t>
      </w:r>
      <w:r w:rsidRPr="001D7AAC">
        <w:rPr>
          <w:sz w:val="24"/>
          <w:szCs w:val="24"/>
        </w:rPr>
        <w:t>ОСНОВНОГО</w:t>
      </w:r>
      <w:r w:rsidRPr="001D7AAC">
        <w:rPr>
          <w:spacing w:val="-9"/>
          <w:sz w:val="24"/>
          <w:szCs w:val="24"/>
        </w:rPr>
        <w:t xml:space="preserve"> </w:t>
      </w:r>
      <w:r w:rsidRPr="001D7AAC">
        <w:rPr>
          <w:sz w:val="24"/>
          <w:szCs w:val="24"/>
        </w:rPr>
        <w:t xml:space="preserve">ОБЩЕГО </w:t>
      </w:r>
      <w:r w:rsidRPr="001D7AAC">
        <w:rPr>
          <w:spacing w:val="-2"/>
          <w:sz w:val="24"/>
          <w:szCs w:val="24"/>
        </w:rPr>
        <w:t>ОБРАЗОВАНИЯ</w:t>
      </w:r>
    </w:p>
    <w:p w14:paraId="7C3D2B03" w14:textId="77777777" w:rsidR="00566F6F" w:rsidRPr="001D7AAC" w:rsidRDefault="00566F6F">
      <w:pPr>
        <w:pStyle w:val="a3"/>
        <w:ind w:left="0" w:firstLine="0"/>
        <w:jc w:val="left"/>
        <w:rPr>
          <w:b/>
          <w:sz w:val="24"/>
          <w:szCs w:val="24"/>
        </w:rPr>
      </w:pPr>
    </w:p>
    <w:p w14:paraId="51A800E8" w14:textId="77777777" w:rsidR="00566F6F" w:rsidRPr="001D7AAC" w:rsidRDefault="001D7AAC">
      <w:pPr>
        <w:pStyle w:val="a4"/>
        <w:numPr>
          <w:ilvl w:val="2"/>
          <w:numId w:val="227"/>
        </w:numPr>
        <w:tabs>
          <w:tab w:val="left" w:pos="1295"/>
        </w:tabs>
        <w:ind w:left="1295" w:hanging="628"/>
        <w:jc w:val="left"/>
        <w:rPr>
          <w:b/>
          <w:sz w:val="24"/>
          <w:szCs w:val="24"/>
        </w:rPr>
      </w:pPr>
      <w:bookmarkStart w:id="13" w:name="_bookmark13"/>
      <w:bookmarkEnd w:id="13"/>
      <w:r w:rsidRPr="001D7AAC">
        <w:rPr>
          <w:b/>
          <w:spacing w:val="-2"/>
          <w:sz w:val="24"/>
          <w:szCs w:val="24"/>
        </w:rPr>
        <w:t>РАБОЧИЕ ПРОГРАММЫ УЧЕБНЫХ</w:t>
      </w:r>
      <w:r w:rsidRPr="001D7AAC">
        <w:rPr>
          <w:b/>
          <w:spacing w:val="-1"/>
          <w:sz w:val="24"/>
          <w:szCs w:val="24"/>
        </w:rPr>
        <w:t xml:space="preserve"> </w:t>
      </w:r>
      <w:r w:rsidRPr="001D7AAC">
        <w:rPr>
          <w:b/>
          <w:spacing w:val="-2"/>
          <w:sz w:val="24"/>
          <w:szCs w:val="24"/>
        </w:rPr>
        <w:t>ПРЕДМЕТОВ, УЧЕБНЫХ</w:t>
      </w:r>
    </w:p>
    <w:p w14:paraId="3537B6FF" w14:textId="77777777" w:rsidR="00566F6F" w:rsidRPr="001D7AAC" w:rsidRDefault="001D7AAC">
      <w:pPr>
        <w:spacing w:before="1"/>
        <w:ind w:left="4468" w:hanging="4081"/>
        <w:rPr>
          <w:b/>
          <w:sz w:val="24"/>
          <w:szCs w:val="24"/>
        </w:rPr>
      </w:pPr>
      <w:r w:rsidRPr="001D7AAC">
        <w:rPr>
          <w:b/>
          <w:sz w:val="24"/>
          <w:szCs w:val="24"/>
        </w:rPr>
        <w:t>КУРСОВ</w:t>
      </w:r>
      <w:r w:rsidRPr="001D7AAC">
        <w:rPr>
          <w:b/>
          <w:spacing w:val="-6"/>
          <w:sz w:val="24"/>
          <w:szCs w:val="24"/>
        </w:rPr>
        <w:t xml:space="preserve"> </w:t>
      </w:r>
      <w:r w:rsidRPr="001D7AAC">
        <w:rPr>
          <w:b/>
          <w:sz w:val="24"/>
          <w:szCs w:val="24"/>
        </w:rPr>
        <w:t>(В</w:t>
      </w:r>
      <w:r w:rsidRPr="001D7AAC">
        <w:rPr>
          <w:b/>
          <w:spacing w:val="-6"/>
          <w:sz w:val="24"/>
          <w:szCs w:val="24"/>
        </w:rPr>
        <w:t xml:space="preserve"> </w:t>
      </w:r>
      <w:r w:rsidRPr="001D7AAC">
        <w:rPr>
          <w:b/>
          <w:sz w:val="24"/>
          <w:szCs w:val="24"/>
        </w:rPr>
        <w:t>ТОМ</w:t>
      </w:r>
      <w:r w:rsidRPr="001D7AAC">
        <w:rPr>
          <w:b/>
          <w:spacing w:val="-5"/>
          <w:sz w:val="24"/>
          <w:szCs w:val="24"/>
        </w:rPr>
        <w:t xml:space="preserve"> </w:t>
      </w:r>
      <w:r w:rsidRPr="001D7AAC">
        <w:rPr>
          <w:b/>
          <w:sz w:val="24"/>
          <w:szCs w:val="24"/>
        </w:rPr>
        <w:t>ЧИСЛЕ</w:t>
      </w:r>
      <w:r w:rsidRPr="001D7AAC">
        <w:rPr>
          <w:b/>
          <w:spacing w:val="-6"/>
          <w:sz w:val="24"/>
          <w:szCs w:val="24"/>
        </w:rPr>
        <w:t xml:space="preserve"> </w:t>
      </w:r>
      <w:r w:rsidRPr="001D7AAC">
        <w:rPr>
          <w:b/>
          <w:sz w:val="24"/>
          <w:szCs w:val="24"/>
        </w:rPr>
        <w:t>ВНЕУРОЧНОЙ</w:t>
      </w:r>
      <w:r w:rsidRPr="001D7AAC">
        <w:rPr>
          <w:b/>
          <w:spacing w:val="-6"/>
          <w:sz w:val="24"/>
          <w:szCs w:val="24"/>
        </w:rPr>
        <w:t xml:space="preserve"> </w:t>
      </w:r>
      <w:r w:rsidRPr="001D7AAC">
        <w:rPr>
          <w:b/>
          <w:sz w:val="24"/>
          <w:szCs w:val="24"/>
        </w:rPr>
        <w:t>ДЕЯТЕЛЬНОСТИ),</w:t>
      </w:r>
      <w:r w:rsidRPr="001D7AAC">
        <w:rPr>
          <w:b/>
          <w:spacing w:val="-6"/>
          <w:sz w:val="24"/>
          <w:szCs w:val="24"/>
        </w:rPr>
        <w:t xml:space="preserve"> </w:t>
      </w:r>
      <w:r w:rsidRPr="001D7AAC">
        <w:rPr>
          <w:b/>
          <w:sz w:val="24"/>
          <w:szCs w:val="24"/>
        </w:rPr>
        <w:t xml:space="preserve">УЧЕБНЫХ </w:t>
      </w:r>
      <w:r w:rsidRPr="001D7AAC">
        <w:rPr>
          <w:b/>
          <w:spacing w:val="-2"/>
          <w:sz w:val="24"/>
          <w:szCs w:val="24"/>
        </w:rPr>
        <w:t>МОДУЛЕЙ</w:t>
      </w:r>
    </w:p>
    <w:p w14:paraId="35743200" w14:textId="77777777" w:rsidR="00566F6F" w:rsidRPr="001D7AAC" w:rsidRDefault="00566F6F">
      <w:pPr>
        <w:pStyle w:val="a3"/>
        <w:ind w:left="0" w:firstLine="0"/>
        <w:jc w:val="left"/>
        <w:rPr>
          <w:b/>
          <w:sz w:val="24"/>
          <w:szCs w:val="24"/>
        </w:rPr>
      </w:pPr>
    </w:p>
    <w:p w14:paraId="45AEE9EA" w14:textId="77777777" w:rsidR="00566F6F" w:rsidRPr="001D7AAC" w:rsidRDefault="001D7AAC">
      <w:pPr>
        <w:pStyle w:val="2"/>
        <w:numPr>
          <w:ilvl w:val="3"/>
          <w:numId w:val="227"/>
        </w:numPr>
        <w:tabs>
          <w:tab w:val="left" w:pos="4473"/>
        </w:tabs>
        <w:spacing w:line="322" w:lineRule="exact"/>
        <w:ind w:left="4473" w:hanging="838"/>
        <w:jc w:val="left"/>
        <w:rPr>
          <w:sz w:val="24"/>
          <w:szCs w:val="24"/>
        </w:rPr>
      </w:pPr>
      <w:bookmarkStart w:id="14" w:name="_bookmark14"/>
      <w:bookmarkEnd w:id="14"/>
      <w:r w:rsidRPr="001D7AAC">
        <w:rPr>
          <w:sz w:val="24"/>
          <w:szCs w:val="24"/>
        </w:rPr>
        <w:t>РУССКИЙ</w:t>
      </w:r>
      <w:r w:rsidRPr="001D7AAC">
        <w:rPr>
          <w:spacing w:val="-15"/>
          <w:sz w:val="24"/>
          <w:szCs w:val="24"/>
        </w:rPr>
        <w:t xml:space="preserve"> </w:t>
      </w:r>
      <w:r w:rsidRPr="001D7AAC">
        <w:rPr>
          <w:spacing w:val="-4"/>
          <w:sz w:val="24"/>
          <w:szCs w:val="24"/>
        </w:rPr>
        <w:t>ЯЗЫК</w:t>
      </w:r>
    </w:p>
    <w:p w14:paraId="62508D86" w14:textId="77777777" w:rsidR="00566F6F" w:rsidRPr="001D7AAC" w:rsidRDefault="001D7AAC">
      <w:pPr>
        <w:pStyle w:val="a3"/>
        <w:ind w:right="125"/>
        <w:rPr>
          <w:sz w:val="24"/>
          <w:szCs w:val="24"/>
        </w:rPr>
      </w:pPr>
      <w:r w:rsidRPr="001D7AAC">
        <w:rPr>
          <w:sz w:val="24"/>
          <w:szCs w:val="24"/>
        </w:rPr>
        <w:t>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w:t>
      </w:r>
      <w:r w:rsidRPr="001D7AAC">
        <w:rPr>
          <w:spacing w:val="-4"/>
          <w:sz w:val="24"/>
          <w:szCs w:val="24"/>
        </w:rPr>
        <w:t xml:space="preserve"> </w:t>
      </w:r>
      <w:r w:rsidRPr="001D7AAC">
        <w:rPr>
          <w:sz w:val="24"/>
          <w:szCs w:val="24"/>
        </w:rPr>
        <w:t>(утверждена</w:t>
      </w:r>
      <w:r w:rsidRPr="001D7AAC">
        <w:rPr>
          <w:spacing w:val="40"/>
          <w:sz w:val="24"/>
          <w:szCs w:val="24"/>
        </w:rPr>
        <w:t xml:space="preserve"> </w:t>
      </w:r>
      <w:r w:rsidRPr="001D7AAC">
        <w:rPr>
          <w:sz w:val="24"/>
          <w:szCs w:val="24"/>
        </w:rPr>
        <w:t>распоряжением</w:t>
      </w:r>
      <w:r w:rsidRPr="001D7AAC">
        <w:rPr>
          <w:spacing w:val="40"/>
          <w:sz w:val="24"/>
          <w:szCs w:val="24"/>
        </w:rPr>
        <w:t xml:space="preserve"> </w:t>
      </w:r>
      <w:r w:rsidRPr="001D7AAC">
        <w:rPr>
          <w:sz w:val="24"/>
          <w:szCs w:val="24"/>
        </w:rPr>
        <w:t>Правительства</w:t>
      </w:r>
      <w:r w:rsidRPr="001D7AAC">
        <w:rPr>
          <w:spacing w:val="40"/>
          <w:sz w:val="24"/>
          <w:szCs w:val="24"/>
        </w:rPr>
        <w:t xml:space="preserve"> </w:t>
      </w:r>
      <w:r w:rsidRPr="001D7AAC">
        <w:rPr>
          <w:sz w:val="24"/>
          <w:szCs w:val="24"/>
        </w:rPr>
        <w:t>Российской</w:t>
      </w:r>
      <w:r w:rsidRPr="001D7AAC">
        <w:rPr>
          <w:spacing w:val="80"/>
          <w:sz w:val="24"/>
          <w:szCs w:val="24"/>
        </w:rPr>
        <w:t xml:space="preserve"> </w:t>
      </w:r>
      <w:r w:rsidRPr="001D7AAC">
        <w:rPr>
          <w:sz w:val="24"/>
          <w:szCs w:val="24"/>
        </w:rPr>
        <w:t>Федерации</w:t>
      </w:r>
      <w:r w:rsidRPr="001D7AAC">
        <w:rPr>
          <w:spacing w:val="-4"/>
          <w:sz w:val="24"/>
          <w:szCs w:val="24"/>
        </w:rPr>
        <w:t xml:space="preserve"> </w:t>
      </w:r>
      <w:r w:rsidRPr="001D7AAC">
        <w:rPr>
          <w:sz w:val="24"/>
          <w:szCs w:val="24"/>
        </w:rPr>
        <w:t>от</w:t>
      </w:r>
      <w:r w:rsidRPr="001D7AAC">
        <w:rPr>
          <w:spacing w:val="40"/>
          <w:sz w:val="24"/>
          <w:szCs w:val="24"/>
        </w:rPr>
        <w:t xml:space="preserve"> </w:t>
      </w:r>
      <w:r w:rsidRPr="001D7AAC">
        <w:rPr>
          <w:sz w:val="24"/>
          <w:szCs w:val="24"/>
        </w:rPr>
        <w:t>9 апреля 2016 г. № 637-р),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w:t>
      </w:r>
      <w:r w:rsidRPr="001D7AAC">
        <w:rPr>
          <w:spacing w:val="40"/>
          <w:sz w:val="24"/>
          <w:szCs w:val="24"/>
        </w:rPr>
        <w:t xml:space="preserve"> </w:t>
      </w:r>
      <w:r w:rsidRPr="001D7AAC">
        <w:rPr>
          <w:sz w:val="24"/>
          <w:szCs w:val="24"/>
        </w:rPr>
        <w:t>образования.</w:t>
      </w:r>
    </w:p>
    <w:p w14:paraId="47522D83" w14:textId="77777777" w:rsidR="00566F6F" w:rsidRPr="001D7AAC" w:rsidRDefault="001D7AAC">
      <w:pPr>
        <w:pStyle w:val="2"/>
        <w:spacing w:before="322"/>
        <w:jc w:val="both"/>
        <w:rPr>
          <w:sz w:val="24"/>
          <w:szCs w:val="24"/>
        </w:rPr>
      </w:pPr>
      <w:r w:rsidRPr="001D7AAC">
        <w:rPr>
          <w:spacing w:val="-2"/>
          <w:sz w:val="24"/>
          <w:szCs w:val="24"/>
        </w:rPr>
        <w:t>ПОЯСНИТЕЛЬНАЯ</w:t>
      </w:r>
      <w:r w:rsidRPr="001D7AAC">
        <w:rPr>
          <w:spacing w:val="-3"/>
          <w:sz w:val="24"/>
          <w:szCs w:val="24"/>
        </w:rPr>
        <w:t xml:space="preserve"> </w:t>
      </w:r>
      <w:r w:rsidRPr="001D7AAC">
        <w:rPr>
          <w:spacing w:val="-2"/>
          <w:sz w:val="24"/>
          <w:szCs w:val="24"/>
        </w:rPr>
        <w:t>ЗАПИСКА</w:t>
      </w:r>
    </w:p>
    <w:p w14:paraId="36A8E0A5" w14:textId="77777777" w:rsidR="00566F6F" w:rsidRPr="001D7AAC" w:rsidRDefault="001D7AAC">
      <w:pPr>
        <w:pStyle w:val="a3"/>
        <w:ind w:right="127"/>
        <w:rPr>
          <w:sz w:val="24"/>
          <w:szCs w:val="24"/>
        </w:rPr>
      </w:pPr>
      <w:r w:rsidRPr="001D7AAC">
        <w:rPr>
          <w:sz w:val="24"/>
          <w:szCs w:val="24"/>
        </w:rPr>
        <w:t>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07BEDC8E" w14:textId="77777777" w:rsidR="00566F6F" w:rsidRPr="001D7AAC" w:rsidRDefault="001D7AAC">
      <w:pPr>
        <w:pStyle w:val="a3"/>
        <w:spacing w:line="322" w:lineRule="exact"/>
        <w:ind w:left="823" w:firstLine="0"/>
        <w:rPr>
          <w:sz w:val="24"/>
          <w:szCs w:val="24"/>
        </w:rPr>
      </w:pPr>
      <w:r w:rsidRPr="001D7AAC">
        <w:rPr>
          <w:sz w:val="24"/>
          <w:szCs w:val="24"/>
        </w:rPr>
        <w:t>Рабочая</w:t>
      </w:r>
      <w:r w:rsidRPr="001D7AAC">
        <w:rPr>
          <w:spacing w:val="-13"/>
          <w:sz w:val="24"/>
          <w:szCs w:val="24"/>
        </w:rPr>
        <w:t xml:space="preserve"> </w:t>
      </w:r>
      <w:r w:rsidRPr="001D7AAC">
        <w:rPr>
          <w:sz w:val="24"/>
          <w:szCs w:val="24"/>
        </w:rPr>
        <w:t>программа</w:t>
      </w:r>
      <w:r w:rsidRPr="001D7AAC">
        <w:rPr>
          <w:spacing w:val="-13"/>
          <w:sz w:val="24"/>
          <w:szCs w:val="24"/>
        </w:rPr>
        <w:t xml:space="preserve"> </w:t>
      </w:r>
      <w:r w:rsidRPr="001D7AAC">
        <w:rPr>
          <w:sz w:val="24"/>
          <w:szCs w:val="24"/>
        </w:rPr>
        <w:t>позволит</w:t>
      </w:r>
      <w:r w:rsidRPr="001D7AAC">
        <w:rPr>
          <w:spacing w:val="-12"/>
          <w:sz w:val="24"/>
          <w:szCs w:val="24"/>
        </w:rPr>
        <w:t xml:space="preserve"> </w:t>
      </w:r>
      <w:r w:rsidRPr="001D7AAC">
        <w:rPr>
          <w:spacing w:val="-2"/>
          <w:sz w:val="24"/>
          <w:szCs w:val="24"/>
        </w:rPr>
        <w:t>учителю:</w:t>
      </w:r>
    </w:p>
    <w:p w14:paraId="401FF96B" w14:textId="77777777" w:rsidR="00566F6F" w:rsidRPr="001D7AAC" w:rsidRDefault="001D7AAC">
      <w:pPr>
        <w:pStyle w:val="a4"/>
        <w:numPr>
          <w:ilvl w:val="0"/>
          <w:numId w:val="226"/>
        </w:numPr>
        <w:tabs>
          <w:tab w:val="left" w:pos="1128"/>
        </w:tabs>
        <w:ind w:right="127" w:firstLine="709"/>
        <w:rPr>
          <w:sz w:val="24"/>
          <w:szCs w:val="24"/>
        </w:rPr>
      </w:pPr>
      <w:r w:rsidRPr="001D7AAC">
        <w:rPr>
          <w:sz w:val="24"/>
          <w:szCs w:val="24"/>
        </w:rPr>
        <w:t>реализовать</w:t>
      </w:r>
      <w:r w:rsidRPr="001D7AAC">
        <w:rPr>
          <w:spacing w:val="-1"/>
          <w:sz w:val="24"/>
          <w:szCs w:val="24"/>
        </w:rPr>
        <w:t xml:space="preserve"> </w:t>
      </w:r>
      <w:r w:rsidRPr="001D7AAC">
        <w:rPr>
          <w:sz w:val="24"/>
          <w:szCs w:val="24"/>
        </w:rPr>
        <w:t>в</w:t>
      </w:r>
      <w:r w:rsidRPr="001D7AAC">
        <w:rPr>
          <w:spacing w:val="-1"/>
          <w:sz w:val="24"/>
          <w:szCs w:val="24"/>
        </w:rPr>
        <w:t xml:space="preserve"> </w:t>
      </w:r>
      <w:r w:rsidRPr="001D7AAC">
        <w:rPr>
          <w:sz w:val="24"/>
          <w:szCs w:val="24"/>
        </w:rPr>
        <w:t>процессе преподавания</w:t>
      </w:r>
      <w:r w:rsidRPr="001D7AAC">
        <w:rPr>
          <w:spacing w:val="-1"/>
          <w:sz w:val="24"/>
          <w:szCs w:val="24"/>
        </w:rPr>
        <w:t xml:space="preserve"> </w:t>
      </w:r>
      <w:r w:rsidRPr="001D7AAC">
        <w:rPr>
          <w:sz w:val="24"/>
          <w:szCs w:val="24"/>
        </w:rPr>
        <w:t>русского</w:t>
      </w:r>
      <w:r w:rsidRPr="001D7AAC">
        <w:rPr>
          <w:spacing w:val="-1"/>
          <w:sz w:val="24"/>
          <w:szCs w:val="24"/>
        </w:rPr>
        <w:t xml:space="preserve"> </w:t>
      </w:r>
      <w:r w:rsidRPr="001D7AAC">
        <w:rPr>
          <w:sz w:val="24"/>
          <w:szCs w:val="24"/>
        </w:rPr>
        <w:t>языка современные</w:t>
      </w:r>
      <w:r w:rsidRPr="001D7AAC">
        <w:rPr>
          <w:spacing w:val="-1"/>
          <w:sz w:val="24"/>
          <w:szCs w:val="24"/>
        </w:rPr>
        <w:t xml:space="preserve"> </w:t>
      </w:r>
      <w:r w:rsidRPr="001D7AAC">
        <w:rPr>
          <w:sz w:val="24"/>
          <w:szCs w:val="24"/>
        </w:rPr>
        <w:t>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25B062CD" w14:textId="77777777" w:rsidR="00566F6F" w:rsidRPr="001D7AAC" w:rsidRDefault="001D7AAC">
      <w:pPr>
        <w:pStyle w:val="a4"/>
        <w:numPr>
          <w:ilvl w:val="0"/>
          <w:numId w:val="226"/>
        </w:numPr>
        <w:tabs>
          <w:tab w:val="left" w:pos="1273"/>
        </w:tabs>
        <w:ind w:right="124" w:firstLine="709"/>
        <w:rPr>
          <w:sz w:val="24"/>
          <w:szCs w:val="24"/>
        </w:rPr>
      </w:pPr>
      <w:r w:rsidRPr="001D7AAC">
        <w:rPr>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основной образовательной программой основного общего</w:t>
      </w:r>
      <w:r w:rsidRPr="001D7AAC">
        <w:rPr>
          <w:spacing w:val="80"/>
          <w:sz w:val="24"/>
          <w:szCs w:val="24"/>
        </w:rPr>
        <w:t xml:space="preserve"> </w:t>
      </w:r>
      <w:r w:rsidRPr="001D7AAC">
        <w:rPr>
          <w:sz w:val="24"/>
          <w:szCs w:val="24"/>
        </w:rPr>
        <w:t xml:space="preserve">образования; программой воспитания (одобрена решением федерального учебно- методического объединения по общему образованию, протокол от 2 июня 2020 г. № </w:t>
      </w:r>
      <w:r w:rsidRPr="001D7AAC">
        <w:rPr>
          <w:spacing w:val="-2"/>
          <w:sz w:val="24"/>
          <w:szCs w:val="24"/>
        </w:rPr>
        <w:t>2/20);</w:t>
      </w:r>
    </w:p>
    <w:p w14:paraId="7ACB1FA5" w14:textId="77777777" w:rsidR="00566F6F" w:rsidRPr="001D7AAC" w:rsidRDefault="001D7AAC">
      <w:pPr>
        <w:pStyle w:val="a4"/>
        <w:numPr>
          <w:ilvl w:val="0"/>
          <w:numId w:val="226"/>
        </w:numPr>
        <w:tabs>
          <w:tab w:val="left" w:pos="1137"/>
        </w:tabs>
        <w:ind w:right="128" w:firstLine="709"/>
        <w:rPr>
          <w:sz w:val="24"/>
          <w:szCs w:val="24"/>
        </w:rPr>
      </w:pPr>
      <w:r w:rsidRPr="001D7AAC">
        <w:rPr>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w:t>
      </w:r>
      <w:r w:rsidRPr="001D7AAC">
        <w:rPr>
          <w:spacing w:val="80"/>
          <w:sz w:val="24"/>
          <w:szCs w:val="24"/>
        </w:rPr>
        <w:t xml:space="preserve"> </w:t>
      </w:r>
      <w:r w:rsidRPr="001D7AAC">
        <w:rPr>
          <w:sz w:val="24"/>
          <w:szCs w:val="24"/>
        </w:rPr>
        <w:t>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D8A0097" w14:textId="77777777" w:rsidR="00566F6F" w:rsidRPr="001D7AAC" w:rsidRDefault="001D7AAC">
      <w:pPr>
        <w:pStyle w:val="a3"/>
        <w:spacing w:before="1"/>
        <w:ind w:right="125"/>
        <w:rPr>
          <w:sz w:val="24"/>
          <w:szCs w:val="24"/>
        </w:rPr>
      </w:pPr>
      <w:r w:rsidRPr="001D7AAC">
        <w:rPr>
          <w:sz w:val="24"/>
          <w:szCs w:val="24"/>
        </w:rPr>
        <w:t>Личностные и метапредметные</w:t>
      </w:r>
      <w:r w:rsidRPr="001D7AAC">
        <w:rPr>
          <w:spacing w:val="80"/>
          <w:sz w:val="24"/>
          <w:szCs w:val="24"/>
        </w:rPr>
        <w:t xml:space="preserve"> </w:t>
      </w:r>
      <w:r w:rsidRPr="001D7AAC">
        <w:rPr>
          <w:sz w:val="24"/>
          <w:szCs w:val="24"/>
        </w:rPr>
        <w:t>результаты представлены с учётом особенностей</w:t>
      </w:r>
      <w:r w:rsidRPr="001D7AAC">
        <w:rPr>
          <w:spacing w:val="-10"/>
          <w:sz w:val="24"/>
          <w:szCs w:val="24"/>
        </w:rPr>
        <w:t xml:space="preserve"> </w:t>
      </w:r>
      <w:r w:rsidRPr="001D7AAC">
        <w:rPr>
          <w:sz w:val="24"/>
          <w:szCs w:val="24"/>
        </w:rPr>
        <w:t>преподавания</w:t>
      </w:r>
      <w:r w:rsidRPr="001D7AAC">
        <w:rPr>
          <w:spacing w:val="-9"/>
          <w:sz w:val="24"/>
          <w:szCs w:val="24"/>
        </w:rPr>
        <w:t xml:space="preserve"> </w:t>
      </w:r>
      <w:r w:rsidRPr="001D7AAC">
        <w:rPr>
          <w:sz w:val="24"/>
          <w:szCs w:val="24"/>
        </w:rPr>
        <w:t>русского</w:t>
      </w:r>
      <w:r w:rsidRPr="001D7AAC">
        <w:rPr>
          <w:spacing w:val="-10"/>
          <w:sz w:val="24"/>
          <w:szCs w:val="24"/>
        </w:rPr>
        <w:t xml:space="preserve"> </w:t>
      </w:r>
      <w:r w:rsidRPr="001D7AAC">
        <w:rPr>
          <w:sz w:val="24"/>
          <w:szCs w:val="24"/>
        </w:rPr>
        <w:t>языка</w:t>
      </w:r>
      <w:r w:rsidRPr="001D7AAC">
        <w:rPr>
          <w:spacing w:val="-11"/>
          <w:sz w:val="24"/>
          <w:szCs w:val="24"/>
        </w:rPr>
        <w:t xml:space="preserve"> </w:t>
      </w:r>
      <w:r w:rsidRPr="001D7AAC">
        <w:rPr>
          <w:sz w:val="24"/>
          <w:szCs w:val="24"/>
        </w:rPr>
        <w:t>в</w:t>
      </w:r>
      <w:r w:rsidRPr="001D7AAC">
        <w:rPr>
          <w:spacing w:val="-10"/>
          <w:sz w:val="24"/>
          <w:szCs w:val="24"/>
        </w:rPr>
        <w:t xml:space="preserve"> </w:t>
      </w:r>
      <w:r w:rsidRPr="001D7AAC">
        <w:rPr>
          <w:sz w:val="24"/>
          <w:szCs w:val="24"/>
        </w:rPr>
        <w:t>основной</w:t>
      </w:r>
      <w:r w:rsidRPr="001D7AAC">
        <w:rPr>
          <w:spacing w:val="-10"/>
          <w:sz w:val="24"/>
          <w:szCs w:val="24"/>
        </w:rPr>
        <w:t xml:space="preserve"> </w:t>
      </w:r>
      <w:r w:rsidRPr="001D7AAC">
        <w:rPr>
          <w:sz w:val="24"/>
          <w:szCs w:val="24"/>
        </w:rPr>
        <w:t>общеобразовательной</w:t>
      </w:r>
      <w:r w:rsidRPr="001D7AAC">
        <w:rPr>
          <w:spacing w:val="-10"/>
          <w:sz w:val="24"/>
          <w:szCs w:val="24"/>
        </w:rPr>
        <w:t xml:space="preserve"> </w:t>
      </w:r>
      <w:r w:rsidRPr="001D7AAC">
        <w:rPr>
          <w:spacing w:val="-2"/>
          <w:sz w:val="24"/>
          <w:szCs w:val="24"/>
        </w:rPr>
        <w:t>школе</w:t>
      </w:r>
    </w:p>
    <w:p w14:paraId="1245803E"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F5586C5" w14:textId="77777777" w:rsidR="00566F6F" w:rsidRPr="001D7AAC" w:rsidRDefault="001D7AAC">
      <w:pPr>
        <w:pStyle w:val="a3"/>
        <w:spacing w:before="68"/>
        <w:ind w:right="133" w:firstLine="0"/>
        <w:rPr>
          <w:sz w:val="24"/>
          <w:szCs w:val="24"/>
        </w:rPr>
      </w:pPr>
      <w:r w:rsidRPr="001D7AAC">
        <w:rPr>
          <w:sz w:val="24"/>
          <w:szCs w:val="24"/>
        </w:rPr>
        <w:lastRenderedPageBreak/>
        <w:t>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5F1FE88A" w14:textId="77777777" w:rsidR="00566F6F" w:rsidRPr="001D7AAC" w:rsidRDefault="001D7AAC">
      <w:pPr>
        <w:pStyle w:val="2"/>
        <w:spacing w:before="322"/>
        <w:ind w:left="114" w:right="125" w:firstLine="709"/>
        <w:jc w:val="both"/>
        <w:rPr>
          <w:sz w:val="24"/>
          <w:szCs w:val="24"/>
        </w:rPr>
      </w:pPr>
      <w:r w:rsidRPr="001D7AAC">
        <w:rPr>
          <w:sz w:val="24"/>
          <w:szCs w:val="24"/>
        </w:rPr>
        <w:t xml:space="preserve">ОБЩАЯ ХАРАКТЕРИСТИКА УЧЕБНОГО ПРЕДМЕТА «РУССКИЙ </w:t>
      </w:r>
      <w:r w:rsidRPr="001D7AAC">
        <w:rPr>
          <w:spacing w:val="-2"/>
          <w:sz w:val="24"/>
          <w:szCs w:val="24"/>
        </w:rPr>
        <w:t>ЯЗЫК»</w:t>
      </w:r>
    </w:p>
    <w:p w14:paraId="6628E014" w14:textId="77777777" w:rsidR="00566F6F" w:rsidRPr="001D7AAC" w:rsidRDefault="001D7AAC">
      <w:pPr>
        <w:pStyle w:val="a3"/>
        <w:ind w:right="125"/>
        <w:rPr>
          <w:sz w:val="24"/>
          <w:szCs w:val="24"/>
        </w:rPr>
      </w:pPr>
      <w:r w:rsidRPr="001D7AAC">
        <w:rPr>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49295953" w14:textId="77777777" w:rsidR="00566F6F" w:rsidRPr="001D7AAC" w:rsidRDefault="001D7AAC">
      <w:pPr>
        <w:pStyle w:val="a3"/>
        <w:ind w:right="126"/>
        <w:rPr>
          <w:sz w:val="24"/>
          <w:szCs w:val="24"/>
        </w:rPr>
      </w:pPr>
      <w:r w:rsidRPr="001D7AAC">
        <w:rPr>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 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52549ADF" w14:textId="77777777" w:rsidR="00566F6F" w:rsidRPr="001D7AAC" w:rsidRDefault="001D7AAC">
      <w:pPr>
        <w:pStyle w:val="a3"/>
        <w:ind w:right="131"/>
        <w:rPr>
          <w:sz w:val="24"/>
          <w:szCs w:val="24"/>
        </w:rPr>
      </w:pPr>
      <w:r w:rsidRPr="001D7AAC">
        <w:rPr>
          <w:sz w:val="24"/>
          <w:szCs w:val="24"/>
        </w:rPr>
        <w:t>Русский язык является основой развития мышления, поэтому его изучение неразрывно</w:t>
      </w:r>
      <w:r w:rsidRPr="001D7AAC">
        <w:rPr>
          <w:spacing w:val="-2"/>
          <w:sz w:val="24"/>
          <w:szCs w:val="24"/>
        </w:rPr>
        <w:t xml:space="preserve"> </w:t>
      </w:r>
      <w:r w:rsidRPr="001D7AAC">
        <w:rPr>
          <w:sz w:val="24"/>
          <w:szCs w:val="24"/>
        </w:rPr>
        <w:t>связано</w:t>
      </w:r>
      <w:r w:rsidRPr="001D7AAC">
        <w:rPr>
          <w:spacing w:val="-2"/>
          <w:sz w:val="24"/>
          <w:szCs w:val="24"/>
        </w:rPr>
        <w:t xml:space="preserve"> </w:t>
      </w:r>
      <w:r w:rsidRPr="001D7AAC">
        <w:rPr>
          <w:sz w:val="24"/>
          <w:szCs w:val="24"/>
        </w:rPr>
        <w:t>со</w:t>
      </w:r>
      <w:r w:rsidRPr="001D7AAC">
        <w:rPr>
          <w:spacing w:val="-3"/>
          <w:sz w:val="24"/>
          <w:szCs w:val="24"/>
        </w:rPr>
        <w:t xml:space="preserve"> </w:t>
      </w:r>
      <w:r w:rsidRPr="001D7AAC">
        <w:rPr>
          <w:sz w:val="24"/>
          <w:szCs w:val="24"/>
        </w:rPr>
        <w:t>всем</w:t>
      </w:r>
      <w:r w:rsidRPr="001D7AAC">
        <w:rPr>
          <w:spacing w:val="-1"/>
          <w:sz w:val="24"/>
          <w:szCs w:val="24"/>
        </w:rPr>
        <w:t xml:space="preserve"> </w:t>
      </w:r>
      <w:r w:rsidRPr="001D7AAC">
        <w:rPr>
          <w:sz w:val="24"/>
          <w:szCs w:val="24"/>
        </w:rPr>
        <w:t>процессом</w:t>
      </w:r>
      <w:r w:rsidRPr="001D7AAC">
        <w:rPr>
          <w:spacing w:val="-4"/>
          <w:sz w:val="24"/>
          <w:szCs w:val="24"/>
        </w:rPr>
        <w:t xml:space="preserve"> </w:t>
      </w:r>
      <w:r w:rsidRPr="001D7AAC">
        <w:rPr>
          <w:sz w:val="24"/>
          <w:szCs w:val="24"/>
        </w:rPr>
        <w:t>обучения</w:t>
      </w:r>
      <w:r w:rsidRPr="001D7AAC">
        <w:rPr>
          <w:spacing w:val="-4"/>
          <w:sz w:val="24"/>
          <w:szCs w:val="24"/>
        </w:rPr>
        <w:t xml:space="preserve"> </w:t>
      </w:r>
      <w:r w:rsidRPr="001D7AAC">
        <w:rPr>
          <w:sz w:val="24"/>
          <w:szCs w:val="24"/>
        </w:rPr>
        <w:t>и</w:t>
      </w:r>
      <w:r w:rsidRPr="001D7AAC">
        <w:rPr>
          <w:spacing w:val="-2"/>
          <w:sz w:val="24"/>
          <w:szCs w:val="24"/>
        </w:rPr>
        <w:t xml:space="preserve"> </w:t>
      </w:r>
      <w:r w:rsidRPr="001D7AAC">
        <w:rPr>
          <w:sz w:val="24"/>
          <w:szCs w:val="24"/>
        </w:rPr>
        <w:t>развития</w:t>
      </w:r>
      <w:r w:rsidRPr="001D7AAC">
        <w:rPr>
          <w:spacing w:val="-2"/>
          <w:sz w:val="24"/>
          <w:szCs w:val="24"/>
        </w:rPr>
        <w:t xml:space="preserve"> </w:t>
      </w:r>
      <w:r w:rsidRPr="001D7AAC">
        <w:rPr>
          <w:sz w:val="24"/>
          <w:szCs w:val="24"/>
        </w:rPr>
        <w:t>обучающегося</w:t>
      </w:r>
      <w:r w:rsidRPr="001D7AAC">
        <w:rPr>
          <w:spacing w:val="-2"/>
          <w:sz w:val="24"/>
          <w:szCs w:val="24"/>
        </w:rPr>
        <w:t xml:space="preserve"> </w:t>
      </w:r>
      <w:r w:rsidRPr="001D7AAC">
        <w:rPr>
          <w:sz w:val="24"/>
          <w:szCs w:val="24"/>
        </w:rPr>
        <w:t>с</w:t>
      </w:r>
      <w:r w:rsidRPr="001D7AAC">
        <w:rPr>
          <w:spacing w:val="-2"/>
          <w:sz w:val="24"/>
          <w:szCs w:val="24"/>
        </w:rPr>
        <w:t xml:space="preserve"> </w:t>
      </w:r>
      <w:r w:rsidRPr="001D7AAC">
        <w:rPr>
          <w:sz w:val="24"/>
          <w:szCs w:val="24"/>
        </w:rPr>
        <w:t>РАС</w:t>
      </w:r>
      <w:r w:rsidRPr="001D7AAC">
        <w:rPr>
          <w:spacing w:val="-4"/>
          <w:sz w:val="24"/>
          <w:szCs w:val="24"/>
        </w:rPr>
        <w:t xml:space="preserve"> </w:t>
      </w:r>
      <w:r w:rsidRPr="001D7AAC">
        <w:rPr>
          <w:sz w:val="24"/>
          <w:szCs w:val="24"/>
        </w:rPr>
        <w:t>на уровне основного общего образования.</w:t>
      </w:r>
    </w:p>
    <w:p w14:paraId="12C62F10" w14:textId="77777777" w:rsidR="00566F6F" w:rsidRPr="001D7AAC" w:rsidRDefault="001D7AAC">
      <w:pPr>
        <w:pStyle w:val="a3"/>
        <w:ind w:right="130"/>
        <w:rPr>
          <w:sz w:val="24"/>
          <w:szCs w:val="24"/>
        </w:rPr>
      </w:pPr>
      <w:r w:rsidRPr="001D7AAC">
        <w:rPr>
          <w:sz w:val="24"/>
          <w:szCs w:val="24"/>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58082851" w14:textId="77777777" w:rsidR="00566F6F" w:rsidRPr="001D7AAC" w:rsidRDefault="001D7AAC">
      <w:pPr>
        <w:pStyle w:val="a3"/>
        <w:ind w:right="124"/>
        <w:rPr>
          <w:sz w:val="24"/>
          <w:szCs w:val="24"/>
        </w:rPr>
      </w:pPr>
      <w:r w:rsidRPr="001D7AAC">
        <w:rPr>
          <w:sz w:val="24"/>
          <w:szCs w:val="24"/>
        </w:rPr>
        <w:t>Для</w:t>
      </w:r>
      <w:r w:rsidRPr="001D7AAC">
        <w:rPr>
          <w:spacing w:val="-1"/>
          <w:sz w:val="24"/>
          <w:szCs w:val="24"/>
        </w:rPr>
        <w:t xml:space="preserve"> </w:t>
      </w:r>
      <w:r w:rsidRPr="001D7AAC">
        <w:rPr>
          <w:sz w:val="24"/>
          <w:szCs w:val="24"/>
        </w:rPr>
        <w:t>обучающихся с РАС</w:t>
      </w:r>
      <w:r w:rsidRPr="001D7AAC">
        <w:rPr>
          <w:spacing w:val="-1"/>
          <w:sz w:val="24"/>
          <w:szCs w:val="24"/>
        </w:rPr>
        <w:t xml:space="preserve"> </w:t>
      </w:r>
      <w:r w:rsidRPr="001D7AAC">
        <w:rPr>
          <w:sz w:val="24"/>
          <w:szCs w:val="24"/>
        </w:rPr>
        <w:t>изучение</w:t>
      </w:r>
      <w:r w:rsidRPr="001D7AAC">
        <w:rPr>
          <w:spacing w:val="-1"/>
          <w:sz w:val="24"/>
          <w:szCs w:val="24"/>
        </w:rPr>
        <w:t xml:space="preserve"> </w:t>
      </w:r>
      <w:r w:rsidRPr="001D7AAC">
        <w:rPr>
          <w:sz w:val="24"/>
          <w:szCs w:val="24"/>
        </w:rPr>
        <w:t>предмета имеет важнейшую</w:t>
      </w:r>
      <w:r w:rsidRPr="001D7AAC">
        <w:rPr>
          <w:spacing w:val="-1"/>
          <w:sz w:val="24"/>
          <w:szCs w:val="24"/>
        </w:rPr>
        <w:t xml:space="preserve"> </w:t>
      </w:r>
      <w:r w:rsidRPr="001D7AAC">
        <w:rPr>
          <w:sz w:val="24"/>
          <w:szCs w:val="24"/>
        </w:rPr>
        <w:t>коррекционно- развивающую направленность, способствуя компенсации дефицитов, связанных с особенностями коммуникативной сферы при данном типе отклоняющегося</w:t>
      </w:r>
      <w:r w:rsidRPr="001D7AAC">
        <w:rPr>
          <w:spacing w:val="40"/>
          <w:sz w:val="24"/>
          <w:szCs w:val="24"/>
        </w:rPr>
        <w:t xml:space="preserve"> </w:t>
      </w:r>
      <w:r w:rsidRPr="001D7AAC">
        <w:rPr>
          <w:spacing w:val="-2"/>
          <w:sz w:val="24"/>
          <w:szCs w:val="24"/>
        </w:rPr>
        <w:t>развития.</w:t>
      </w:r>
    </w:p>
    <w:p w14:paraId="4BFF8B69" w14:textId="77777777" w:rsidR="00566F6F" w:rsidRPr="001D7AAC" w:rsidRDefault="001D7AAC">
      <w:pPr>
        <w:pStyle w:val="a3"/>
        <w:ind w:right="128"/>
        <w:rPr>
          <w:sz w:val="24"/>
          <w:szCs w:val="24"/>
        </w:rPr>
      </w:pPr>
      <w:r w:rsidRPr="001D7AAC">
        <w:rPr>
          <w:sz w:val="24"/>
          <w:szCs w:val="24"/>
        </w:rPr>
        <w:t>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14:paraId="259408C6" w14:textId="77777777" w:rsidR="00566F6F" w:rsidRPr="001D7AAC" w:rsidRDefault="001D7AAC">
      <w:pPr>
        <w:pStyle w:val="a3"/>
        <w:ind w:right="126"/>
        <w:rPr>
          <w:sz w:val="24"/>
          <w:szCs w:val="24"/>
        </w:rPr>
      </w:pPr>
      <w:r w:rsidRPr="001D7AAC">
        <w:rPr>
          <w:sz w:val="24"/>
          <w:szCs w:val="24"/>
        </w:rPr>
        <w:t>Содержание обучения русскому языку ориентировано также на развитие функциональной грамотности как интегративного умения человека читать,</w:t>
      </w:r>
      <w:r w:rsidRPr="001D7AAC">
        <w:rPr>
          <w:spacing w:val="40"/>
          <w:sz w:val="24"/>
          <w:szCs w:val="24"/>
        </w:rPr>
        <w:t xml:space="preserve"> </w:t>
      </w:r>
      <w:r w:rsidRPr="001D7AAC">
        <w:rPr>
          <w:sz w:val="24"/>
          <w:szCs w:val="24"/>
        </w:rPr>
        <w:t>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w:t>
      </w:r>
      <w:r w:rsidRPr="001D7AAC">
        <w:rPr>
          <w:spacing w:val="70"/>
          <w:sz w:val="24"/>
          <w:szCs w:val="24"/>
        </w:rPr>
        <w:t xml:space="preserve"> </w:t>
      </w:r>
      <w:r w:rsidRPr="001D7AAC">
        <w:rPr>
          <w:sz w:val="24"/>
          <w:szCs w:val="24"/>
        </w:rPr>
        <w:t>умения</w:t>
      </w:r>
      <w:r w:rsidRPr="001D7AAC">
        <w:rPr>
          <w:spacing w:val="69"/>
          <w:sz w:val="24"/>
          <w:szCs w:val="24"/>
        </w:rPr>
        <w:t xml:space="preserve"> </w:t>
      </w:r>
      <w:r w:rsidRPr="001D7AAC">
        <w:rPr>
          <w:sz w:val="24"/>
          <w:szCs w:val="24"/>
        </w:rPr>
        <w:t>и</w:t>
      </w:r>
      <w:r w:rsidRPr="001D7AAC">
        <w:rPr>
          <w:spacing w:val="70"/>
          <w:sz w:val="24"/>
          <w:szCs w:val="24"/>
        </w:rPr>
        <w:t xml:space="preserve"> </w:t>
      </w:r>
      <w:r w:rsidRPr="001D7AAC">
        <w:rPr>
          <w:sz w:val="24"/>
          <w:szCs w:val="24"/>
        </w:rPr>
        <w:t>навыки</w:t>
      </w:r>
      <w:r w:rsidRPr="001D7AAC">
        <w:rPr>
          <w:spacing w:val="71"/>
          <w:sz w:val="24"/>
          <w:szCs w:val="24"/>
        </w:rPr>
        <w:t xml:space="preserve"> </w:t>
      </w:r>
      <w:r w:rsidRPr="001D7AAC">
        <w:rPr>
          <w:sz w:val="24"/>
          <w:szCs w:val="24"/>
        </w:rPr>
        <w:t>представлены</w:t>
      </w:r>
      <w:r w:rsidRPr="001D7AAC">
        <w:rPr>
          <w:spacing w:val="72"/>
          <w:sz w:val="24"/>
          <w:szCs w:val="24"/>
        </w:rPr>
        <w:t xml:space="preserve"> </w:t>
      </w:r>
      <w:r w:rsidRPr="001D7AAC">
        <w:rPr>
          <w:sz w:val="24"/>
          <w:szCs w:val="24"/>
        </w:rPr>
        <w:t>в</w:t>
      </w:r>
      <w:r w:rsidRPr="001D7AAC">
        <w:rPr>
          <w:spacing w:val="68"/>
          <w:sz w:val="24"/>
          <w:szCs w:val="24"/>
        </w:rPr>
        <w:t xml:space="preserve"> </w:t>
      </w:r>
      <w:r w:rsidRPr="001D7AAC">
        <w:rPr>
          <w:sz w:val="24"/>
          <w:szCs w:val="24"/>
        </w:rPr>
        <w:t>перечне</w:t>
      </w:r>
      <w:r w:rsidRPr="001D7AAC">
        <w:rPr>
          <w:spacing w:val="70"/>
          <w:sz w:val="24"/>
          <w:szCs w:val="24"/>
        </w:rPr>
        <w:t xml:space="preserve"> </w:t>
      </w:r>
      <w:r w:rsidRPr="001D7AAC">
        <w:rPr>
          <w:sz w:val="24"/>
          <w:szCs w:val="24"/>
        </w:rPr>
        <w:t>метапредметных</w:t>
      </w:r>
      <w:r w:rsidRPr="001D7AAC">
        <w:rPr>
          <w:spacing w:val="69"/>
          <w:sz w:val="24"/>
          <w:szCs w:val="24"/>
        </w:rPr>
        <w:t xml:space="preserve"> </w:t>
      </w:r>
      <w:r w:rsidRPr="001D7AAC">
        <w:rPr>
          <w:spacing w:val="-10"/>
          <w:sz w:val="24"/>
          <w:szCs w:val="24"/>
        </w:rPr>
        <w:t>и</w:t>
      </w:r>
    </w:p>
    <w:p w14:paraId="3B214E4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7C5A68F" w14:textId="77777777" w:rsidR="00566F6F" w:rsidRPr="001D7AAC" w:rsidRDefault="001D7AAC">
      <w:pPr>
        <w:pStyle w:val="a3"/>
        <w:spacing w:before="68" w:line="322" w:lineRule="exact"/>
        <w:ind w:firstLine="0"/>
        <w:jc w:val="left"/>
        <w:rPr>
          <w:sz w:val="24"/>
          <w:szCs w:val="24"/>
        </w:rPr>
      </w:pPr>
      <w:r w:rsidRPr="001D7AAC">
        <w:rPr>
          <w:sz w:val="24"/>
          <w:szCs w:val="24"/>
        </w:rPr>
        <w:lastRenderedPageBreak/>
        <w:t>предметных</w:t>
      </w:r>
      <w:r w:rsidRPr="001D7AAC">
        <w:rPr>
          <w:spacing w:val="-1"/>
          <w:sz w:val="24"/>
          <w:szCs w:val="24"/>
        </w:rPr>
        <w:t xml:space="preserve"> </w:t>
      </w:r>
      <w:r w:rsidRPr="001D7AAC">
        <w:rPr>
          <w:sz w:val="24"/>
          <w:szCs w:val="24"/>
        </w:rPr>
        <w:t>результатов</w:t>
      </w:r>
      <w:r w:rsidRPr="001D7AAC">
        <w:rPr>
          <w:spacing w:val="-2"/>
          <w:sz w:val="24"/>
          <w:szCs w:val="24"/>
        </w:rPr>
        <w:t xml:space="preserve"> </w:t>
      </w:r>
      <w:r w:rsidRPr="001D7AAC">
        <w:rPr>
          <w:sz w:val="24"/>
          <w:szCs w:val="24"/>
        </w:rPr>
        <w:t>обучения, в</w:t>
      </w:r>
      <w:r w:rsidRPr="001D7AAC">
        <w:rPr>
          <w:spacing w:val="-1"/>
          <w:sz w:val="24"/>
          <w:szCs w:val="24"/>
        </w:rPr>
        <w:t xml:space="preserve"> </w:t>
      </w:r>
      <w:r w:rsidRPr="001D7AAC">
        <w:rPr>
          <w:sz w:val="24"/>
          <w:szCs w:val="24"/>
        </w:rPr>
        <w:t>содержании</w:t>
      </w:r>
      <w:r w:rsidRPr="001D7AAC">
        <w:rPr>
          <w:spacing w:val="-1"/>
          <w:sz w:val="24"/>
          <w:szCs w:val="24"/>
        </w:rPr>
        <w:t xml:space="preserve"> </w:t>
      </w:r>
      <w:r w:rsidRPr="001D7AAC">
        <w:rPr>
          <w:sz w:val="24"/>
          <w:szCs w:val="24"/>
        </w:rPr>
        <w:t>обучения</w:t>
      </w:r>
      <w:r w:rsidRPr="001D7AAC">
        <w:rPr>
          <w:spacing w:val="-1"/>
          <w:sz w:val="24"/>
          <w:szCs w:val="24"/>
        </w:rPr>
        <w:t xml:space="preserve"> </w:t>
      </w:r>
      <w:r w:rsidRPr="001D7AAC">
        <w:rPr>
          <w:sz w:val="24"/>
          <w:szCs w:val="24"/>
        </w:rPr>
        <w:t>(разделы</w:t>
      </w:r>
      <w:r w:rsidRPr="001D7AAC">
        <w:rPr>
          <w:spacing w:val="-2"/>
          <w:sz w:val="24"/>
          <w:szCs w:val="24"/>
        </w:rPr>
        <w:t xml:space="preserve"> </w:t>
      </w:r>
      <w:r w:rsidRPr="001D7AAC">
        <w:rPr>
          <w:sz w:val="24"/>
          <w:szCs w:val="24"/>
        </w:rPr>
        <w:t>«Язык и</w:t>
      </w:r>
      <w:r w:rsidRPr="001D7AAC">
        <w:rPr>
          <w:spacing w:val="-2"/>
          <w:sz w:val="24"/>
          <w:szCs w:val="24"/>
        </w:rPr>
        <w:t xml:space="preserve"> речь»,</w:t>
      </w:r>
    </w:p>
    <w:p w14:paraId="44937379" w14:textId="77777777" w:rsidR="00566F6F" w:rsidRPr="001D7AAC" w:rsidRDefault="001D7AAC">
      <w:pPr>
        <w:pStyle w:val="a3"/>
        <w:ind w:firstLine="0"/>
        <w:jc w:val="left"/>
        <w:rPr>
          <w:sz w:val="24"/>
          <w:szCs w:val="24"/>
        </w:rPr>
      </w:pPr>
      <w:r w:rsidRPr="001D7AAC">
        <w:rPr>
          <w:spacing w:val="-2"/>
          <w:sz w:val="24"/>
          <w:szCs w:val="24"/>
        </w:rPr>
        <w:t>«Текст»,</w:t>
      </w:r>
      <w:r w:rsidRPr="001D7AAC">
        <w:rPr>
          <w:spacing w:val="3"/>
          <w:sz w:val="24"/>
          <w:szCs w:val="24"/>
        </w:rPr>
        <w:t xml:space="preserve"> </w:t>
      </w:r>
      <w:r w:rsidRPr="001D7AAC">
        <w:rPr>
          <w:spacing w:val="-2"/>
          <w:sz w:val="24"/>
          <w:szCs w:val="24"/>
        </w:rPr>
        <w:t>«Функциональные</w:t>
      </w:r>
      <w:r w:rsidRPr="001D7AAC">
        <w:rPr>
          <w:spacing w:val="3"/>
          <w:sz w:val="24"/>
          <w:szCs w:val="24"/>
        </w:rPr>
        <w:t xml:space="preserve"> </w:t>
      </w:r>
      <w:r w:rsidRPr="001D7AAC">
        <w:rPr>
          <w:spacing w:val="-2"/>
          <w:sz w:val="24"/>
          <w:szCs w:val="24"/>
        </w:rPr>
        <w:t>разновидности</w:t>
      </w:r>
      <w:r w:rsidRPr="001D7AAC">
        <w:rPr>
          <w:spacing w:val="1"/>
          <w:sz w:val="24"/>
          <w:szCs w:val="24"/>
        </w:rPr>
        <w:t xml:space="preserve"> </w:t>
      </w:r>
      <w:r w:rsidRPr="001D7AAC">
        <w:rPr>
          <w:spacing w:val="-2"/>
          <w:sz w:val="24"/>
          <w:szCs w:val="24"/>
        </w:rPr>
        <w:t>языка»).</w:t>
      </w:r>
    </w:p>
    <w:p w14:paraId="67C1B349" w14:textId="77777777" w:rsidR="00566F6F" w:rsidRPr="001D7AAC" w:rsidRDefault="001D7AAC">
      <w:pPr>
        <w:pStyle w:val="2"/>
        <w:spacing w:before="321"/>
        <w:rPr>
          <w:sz w:val="24"/>
          <w:szCs w:val="24"/>
        </w:rPr>
      </w:pPr>
      <w:r w:rsidRPr="001D7AAC">
        <w:rPr>
          <w:sz w:val="24"/>
          <w:szCs w:val="24"/>
        </w:rPr>
        <w:t>ЦЕЛИ</w:t>
      </w:r>
      <w:r w:rsidRPr="001D7AAC">
        <w:rPr>
          <w:spacing w:val="-17"/>
          <w:sz w:val="24"/>
          <w:szCs w:val="24"/>
        </w:rPr>
        <w:t xml:space="preserve"> </w:t>
      </w:r>
      <w:r w:rsidRPr="001D7AAC">
        <w:rPr>
          <w:sz w:val="24"/>
          <w:szCs w:val="24"/>
        </w:rPr>
        <w:t>ИЗУЧЕНИЯ</w:t>
      </w:r>
      <w:r w:rsidRPr="001D7AAC">
        <w:rPr>
          <w:spacing w:val="-16"/>
          <w:sz w:val="24"/>
          <w:szCs w:val="24"/>
        </w:rPr>
        <w:t xml:space="preserve"> </w:t>
      </w:r>
      <w:r w:rsidRPr="001D7AAC">
        <w:rPr>
          <w:sz w:val="24"/>
          <w:szCs w:val="24"/>
        </w:rPr>
        <w:t>УЧЕБНОГО</w:t>
      </w:r>
      <w:r w:rsidRPr="001D7AAC">
        <w:rPr>
          <w:spacing w:val="-15"/>
          <w:sz w:val="24"/>
          <w:szCs w:val="24"/>
        </w:rPr>
        <w:t xml:space="preserve"> </w:t>
      </w:r>
      <w:r w:rsidRPr="001D7AAC">
        <w:rPr>
          <w:sz w:val="24"/>
          <w:szCs w:val="24"/>
        </w:rPr>
        <w:t>ПРЕДМЕТА</w:t>
      </w:r>
      <w:r w:rsidRPr="001D7AAC">
        <w:rPr>
          <w:spacing w:val="-16"/>
          <w:sz w:val="24"/>
          <w:szCs w:val="24"/>
        </w:rPr>
        <w:t xml:space="preserve"> </w:t>
      </w:r>
      <w:r w:rsidRPr="001D7AAC">
        <w:rPr>
          <w:sz w:val="24"/>
          <w:szCs w:val="24"/>
        </w:rPr>
        <w:t>«РУССКИЙ</w:t>
      </w:r>
      <w:r w:rsidRPr="001D7AAC">
        <w:rPr>
          <w:spacing w:val="-16"/>
          <w:sz w:val="24"/>
          <w:szCs w:val="24"/>
        </w:rPr>
        <w:t xml:space="preserve"> </w:t>
      </w:r>
      <w:r w:rsidRPr="001D7AAC">
        <w:rPr>
          <w:spacing w:val="-2"/>
          <w:sz w:val="24"/>
          <w:szCs w:val="24"/>
        </w:rPr>
        <w:t>ЯЗЫК»</w:t>
      </w:r>
    </w:p>
    <w:p w14:paraId="0D07D88E" w14:textId="77777777" w:rsidR="00566F6F" w:rsidRPr="001D7AAC" w:rsidRDefault="001D7AAC">
      <w:pPr>
        <w:pStyle w:val="a3"/>
        <w:spacing w:before="1"/>
        <w:ind w:right="125"/>
        <w:rPr>
          <w:sz w:val="24"/>
          <w:szCs w:val="24"/>
        </w:rPr>
      </w:pPr>
      <w:r w:rsidRPr="001D7AAC">
        <w:rPr>
          <w:sz w:val="24"/>
          <w:szCs w:val="24"/>
        </w:rPr>
        <w:t>Целями изучения русского языка по программам основного общего образования являются:</w:t>
      </w:r>
    </w:p>
    <w:p w14:paraId="010B7BAF" w14:textId="77777777" w:rsidR="00566F6F" w:rsidRPr="001D7AAC" w:rsidRDefault="001D7AAC">
      <w:pPr>
        <w:pStyle w:val="a3"/>
        <w:ind w:right="130"/>
        <w:rPr>
          <w:sz w:val="24"/>
          <w:szCs w:val="24"/>
        </w:rPr>
      </w:pPr>
      <w:r w:rsidRPr="001D7AAC">
        <w:rPr>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w:t>
      </w:r>
      <w:r w:rsidRPr="001D7AAC">
        <w:rPr>
          <w:spacing w:val="40"/>
          <w:sz w:val="24"/>
          <w:szCs w:val="24"/>
        </w:rPr>
        <w:t xml:space="preserve"> </w:t>
      </w:r>
      <w:r w:rsidRPr="001D7AAC">
        <w:rPr>
          <w:sz w:val="24"/>
          <w:szCs w:val="24"/>
        </w:rPr>
        <w:t>Российской Федерации;</w:t>
      </w:r>
    </w:p>
    <w:p w14:paraId="30948F9D" w14:textId="77777777" w:rsidR="00566F6F" w:rsidRPr="001D7AAC" w:rsidRDefault="001D7AAC">
      <w:pPr>
        <w:pStyle w:val="a3"/>
        <w:ind w:right="130"/>
        <w:rPr>
          <w:sz w:val="24"/>
          <w:szCs w:val="24"/>
        </w:rPr>
      </w:pPr>
      <w:r w:rsidRPr="001D7AAC">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E5645DD" w14:textId="77777777" w:rsidR="00566F6F" w:rsidRPr="001D7AAC" w:rsidRDefault="001D7AAC">
      <w:pPr>
        <w:pStyle w:val="a3"/>
        <w:ind w:right="124"/>
        <w:rPr>
          <w:sz w:val="24"/>
          <w:szCs w:val="24"/>
        </w:rPr>
      </w:pPr>
      <w:r w:rsidRPr="001D7AAC">
        <w:rPr>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5EC30DBB" w14:textId="77777777" w:rsidR="00566F6F" w:rsidRPr="001D7AAC" w:rsidRDefault="001D7AAC">
      <w:pPr>
        <w:pStyle w:val="a3"/>
        <w:ind w:right="130"/>
        <w:rPr>
          <w:sz w:val="24"/>
          <w:szCs w:val="24"/>
        </w:rPr>
      </w:pPr>
      <w:r w:rsidRPr="001D7AAC">
        <w:rPr>
          <w:sz w:val="24"/>
          <w:szCs w:val="24"/>
        </w:rPr>
        <w:t>совершенствование речевой деятельности, коммуникативных умений, обеспечивающих эффективное взаимодействие с окружающими людьми в</w:t>
      </w:r>
      <w:r w:rsidRPr="001D7AAC">
        <w:rPr>
          <w:spacing w:val="40"/>
          <w:sz w:val="24"/>
          <w:szCs w:val="24"/>
        </w:rPr>
        <w:t xml:space="preserve"> </w:t>
      </w:r>
      <w:r w:rsidRPr="001D7AAC">
        <w:rPr>
          <w:sz w:val="24"/>
          <w:szCs w:val="24"/>
        </w:rPr>
        <w:t>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w:t>
      </w:r>
      <w:r w:rsidRPr="001D7AAC">
        <w:rPr>
          <w:spacing w:val="40"/>
          <w:sz w:val="24"/>
          <w:szCs w:val="24"/>
        </w:rPr>
        <w:t xml:space="preserve">  </w:t>
      </w:r>
      <w:r w:rsidRPr="001D7AAC">
        <w:rPr>
          <w:sz w:val="24"/>
          <w:szCs w:val="24"/>
        </w:rPr>
        <w:t>предметам;</w:t>
      </w:r>
    </w:p>
    <w:p w14:paraId="7BF2AA61" w14:textId="77777777" w:rsidR="00566F6F" w:rsidRPr="001D7AAC" w:rsidRDefault="001D7AAC">
      <w:pPr>
        <w:pStyle w:val="a3"/>
        <w:ind w:right="127"/>
        <w:rPr>
          <w:sz w:val="24"/>
          <w:szCs w:val="24"/>
        </w:rPr>
      </w:pPr>
      <w:r w:rsidRPr="001D7AAC">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w:t>
      </w:r>
      <w:r w:rsidRPr="001D7AAC">
        <w:rPr>
          <w:spacing w:val="-3"/>
          <w:sz w:val="24"/>
          <w:szCs w:val="24"/>
        </w:rPr>
        <w:t xml:space="preserve"> </w:t>
      </w:r>
      <w:r w:rsidRPr="001D7AAC">
        <w:rPr>
          <w:sz w:val="24"/>
          <w:szCs w:val="24"/>
        </w:rPr>
        <w:t>классификации,</w:t>
      </w:r>
      <w:r w:rsidRPr="001D7AAC">
        <w:rPr>
          <w:spacing w:val="-3"/>
          <w:sz w:val="24"/>
          <w:szCs w:val="24"/>
        </w:rPr>
        <w:t xml:space="preserve"> </w:t>
      </w:r>
      <w:r w:rsidRPr="001D7AAC">
        <w:rPr>
          <w:sz w:val="24"/>
          <w:szCs w:val="24"/>
        </w:rPr>
        <w:t>установления</w:t>
      </w:r>
      <w:r w:rsidRPr="001D7AAC">
        <w:rPr>
          <w:spacing w:val="-3"/>
          <w:sz w:val="24"/>
          <w:szCs w:val="24"/>
        </w:rPr>
        <w:t xml:space="preserve"> </w:t>
      </w:r>
      <w:r w:rsidRPr="001D7AAC">
        <w:rPr>
          <w:sz w:val="24"/>
          <w:szCs w:val="24"/>
        </w:rPr>
        <w:t>определённых</w:t>
      </w:r>
      <w:r w:rsidRPr="001D7AAC">
        <w:rPr>
          <w:spacing w:val="-2"/>
          <w:sz w:val="24"/>
          <w:szCs w:val="24"/>
        </w:rPr>
        <w:t xml:space="preserve"> </w:t>
      </w:r>
      <w:r w:rsidRPr="001D7AAC">
        <w:rPr>
          <w:sz w:val="24"/>
          <w:szCs w:val="24"/>
        </w:rPr>
        <w:t>закономерностей</w:t>
      </w:r>
      <w:r w:rsidRPr="001D7AAC">
        <w:rPr>
          <w:spacing w:val="-3"/>
          <w:sz w:val="24"/>
          <w:szCs w:val="24"/>
        </w:rPr>
        <w:t xml:space="preserve"> </w:t>
      </w:r>
      <w:r w:rsidRPr="001D7AAC">
        <w:rPr>
          <w:sz w:val="24"/>
          <w:szCs w:val="24"/>
        </w:rPr>
        <w:t>и</w:t>
      </w:r>
      <w:r w:rsidRPr="001D7AAC">
        <w:rPr>
          <w:spacing w:val="-2"/>
          <w:sz w:val="24"/>
          <w:szCs w:val="24"/>
        </w:rPr>
        <w:t xml:space="preserve"> </w:t>
      </w:r>
      <w:r w:rsidRPr="001D7AAC">
        <w:rPr>
          <w:sz w:val="24"/>
          <w:szCs w:val="24"/>
        </w:rPr>
        <w:t>правил, конкретизации и т. п. в процессе изучения русского языка;</w:t>
      </w:r>
    </w:p>
    <w:p w14:paraId="277F3736" w14:textId="77777777" w:rsidR="00566F6F" w:rsidRPr="001D7AAC" w:rsidRDefault="001D7AAC">
      <w:pPr>
        <w:pStyle w:val="a3"/>
        <w:ind w:right="125"/>
        <w:rPr>
          <w:sz w:val="24"/>
          <w:szCs w:val="24"/>
        </w:rPr>
      </w:pPr>
      <w:r w:rsidRPr="001D7AAC">
        <w:rPr>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5675E2B7" w14:textId="77777777" w:rsidR="00566F6F" w:rsidRPr="001D7AAC" w:rsidRDefault="00566F6F">
      <w:pPr>
        <w:pStyle w:val="a3"/>
        <w:ind w:left="0" w:firstLine="0"/>
        <w:jc w:val="left"/>
        <w:rPr>
          <w:sz w:val="24"/>
          <w:szCs w:val="24"/>
        </w:rPr>
      </w:pPr>
    </w:p>
    <w:p w14:paraId="038766FE" w14:textId="77777777" w:rsidR="00566F6F" w:rsidRPr="001D7AAC" w:rsidRDefault="001D7AAC">
      <w:pPr>
        <w:pStyle w:val="a3"/>
        <w:ind w:right="126"/>
        <w:rPr>
          <w:sz w:val="24"/>
          <w:szCs w:val="24"/>
        </w:rPr>
      </w:pPr>
      <w:r w:rsidRPr="001D7AAC">
        <w:rPr>
          <w:sz w:val="24"/>
          <w:szCs w:val="24"/>
        </w:rPr>
        <w:t>Особенности преподавания предмета «Русский язык» для обучающихся с</w:t>
      </w:r>
      <w:r w:rsidRPr="001D7AAC">
        <w:rPr>
          <w:spacing w:val="-1"/>
          <w:sz w:val="24"/>
          <w:szCs w:val="24"/>
        </w:rPr>
        <w:t xml:space="preserve"> </w:t>
      </w:r>
      <w:r w:rsidRPr="001D7AAC">
        <w:rPr>
          <w:sz w:val="24"/>
          <w:szCs w:val="24"/>
        </w:rPr>
        <w:t>РАС на уровне основного общего образования.</w:t>
      </w:r>
    </w:p>
    <w:p w14:paraId="7C86CFF3" w14:textId="77777777" w:rsidR="00566F6F" w:rsidRPr="001D7AAC" w:rsidRDefault="00566F6F">
      <w:pPr>
        <w:pStyle w:val="a3"/>
        <w:ind w:left="0" w:firstLine="0"/>
        <w:jc w:val="left"/>
        <w:rPr>
          <w:sz w:val="24"/>
          <w:szCs w:val="24"/>
        </w:rPr>
      </w:pPr>
    </w:p>
    <w:p w14:paraId="5AE48786" w14:textId="77777777" w:rsidR="00566F6F" w:rsidRPr="001D7AAC" w:rsidRDefault="001D7AAC">
      <w:pPr>
        <w:pStyle w:val="a3"/>
        <w:ind w:right="126"/>
        <w:rPr>
          <w:sz w:val="24"/>
          <w:szCs w:val="24"/>
        </w:rPr>
      </w:pPr>
      <w:r w:rsidRPr="001D7AAC">
        <w:rPr>
          <w:sz w:val="24"/>
          <w:szCs w:val="24"/>
        </w:rPr>
        <w:t>У обучающихся с РАС отмечаются выраженные трудности при освоении программного материала по русскому языку. Эти трудности связаны с особенностями импрессивной и экспрессивной форм речи и неравномерностью развития</w:t>
      </w:r>
      <w:r w:rsidRPr="001D7AAC">
        <w:rPr>
          <w:spacing w:val="-1"/>
          <w:sz w:val="24"/>
          <w:szCs w:val="24"/>
        </w:rPr>
        <w:t xml:space="preserve"> </w:t>
      </w:r>
      <w:r w:rsidRPr="001D7AAC">
        <w:rPr>
          <w:sz w:val="24"/>
          <w:szCs w:val="24"/>
        </w:rPr>
        <w:t>у обучающихся</w:t>
      </w:r>
      <w:r w:rsidRPr="001D7AAC">
        <w:rPr>
          <w:spacing w:val="-1"/>
          <w:sz w:val="24"/>
          <w:szCs w:val="24"/>
        </w:rPr>
        <w:t xml:space="preserve"> </w:t>
      </w:r>
      <w:r w:rsidRPr="001D7AAC">
        <w:rPr>
          <w:sz w:val="24"/>
          <w:szCs w:val="24"/>
        </w:rPr>
        <w:t>данной группы психических функций и навыков.</w:t>
      </w:r>
      <w:r w:rsidRPr="001D7AAC">
        <w:rPr>
          <w:spacing w:val="-1"/>
          <w:sz w:val="24"/>
          <w:szCs w:val="24"/>
        </w:rPr>
        <w:t xml:space="preserve"> </w:t>
      </w:r>
      <w:r w:rsidRPr="001D7AAC">
        <w:rPr>
          <w:sz w:val="24"/>
          <w:szCs w:val="24"/>
        </w:rPr>
        <w:t>Изучение русского</w:t>
      </w:r>
      <w:r w:rsidRPr="001D7AAC">
        <w:rPr>
          <w:spacing w:val="66"/>
          <w:sz w:val="24"/>
          <w:szCs w:val="24"/>
        </w:rPr>
        <w:t xml:space="preserve"> </w:t>
      </w:r>
      <w:r w:rsidRPr="001D7AAC">
        <w:rPr>
          <w:sz w:val="24"/>
          <w:szCs w:val="24"/>
        </w:rPr>
        <w:t>языка</w:t>
      </w:r>
      <w:r w:rsidRPr="001D7AAC">
        <w:rPr>
          <w:spacing w:val="65"/>
          <w:sz w:val="24"/>
          <w:szCs w:val="24"/>
        </w:rPr>
        <w:t xml:space="preserve"> </w:t>
      </w:r>
      <w:r w:rsidRPr="001D7AAC">
        <w:rPr>
          <w:sz w:val="24"/>
          <w:szCs w:val="24"/>
        </w:rPr>
        <w:t>при</w:t>
      </w:r>
      <w:r w:rsidRPr="001D7AAC">
        <w:rPr>
          <w:spacing w:val="65"/>
          <w:sz w:val="24"/>
          <w:szCs w:val="24"/>
        </w:rPr>
        <w:t xml:space="preserve"> </w:t>
      </w:r>
      <w:r w:rsidRPr="001D7AAC">
        <w:rPr>
          <w:sz w:val="24"/>
          <w:szCs w:val="24"/>
        </w:rPr>
        <w:t>типичном</w:t>
      </w:r>
      <w:r w:rsidRPr="001D7AAC">
        <w:rPr>
          <w:spacing w:val="64"/>
          <w:sz w:val="24"/>
          <w:szCs w:val="24"/>
        </w:rPr>
        <w:t xml:space="preserve"> </w:t>
      </w:r>
      <w:r w:rsidRPr="001D7AAC">
        <w:rPr>
          <w:sz w:val="24"/>
          <w:szCs w:val="24"/>
        </w:rPr>
        <w:t>развитии</w:t>
      </w:r>
      <w:r w:rsidRPr="001D7AAC">
        <w:rPr>
          <w:spacing w:val="65"/>
          <w:sz w:val="24"/>
          <w:szCs w:val="24"/>
        </w:rPr>
        <w:t xml:space="preserve"> </w:t>
      </w:r>
      <w:r w:rsidRPr="001D7AAC">
        <w:rPr>
          <w:sz w:val="24"/>
          <w:szCs w:val="24"/>
        </w:rPr>
        <w:t>опирается</w:t>
      </w:r>
      <w:r w:rsidRPr="001D7AAC">
        <w:rPr>
          <w:spacing w:val="65"/>
          <w:sz w:val="24"/>
          <w:szCs w:val="24"/>
        </w:rPr>
        <w:t xml:space="preserve"> </w:t>
      </w:r>
      <w:r w:rsidRPr="001D7AAC">
        <w:rPr>
          <w:sz w:val="24"/>
          <w:szCs w:val="24"/>
        </w:rPr>
        <w:t>на</w:t>
      </w:r>
      <w:r w:rsidRPr="001D7AAC">
        <w:rPr>
          <w:spacing w:val="66"/>
          <w:sz w:val="24"/>
          <w:szCs w:val="24"/>
        </w:rPr>
        <w:t xml:space="preserve"> </w:t>
      </w:r>
      <w:r w:rsidRPr="001D7AAC">
        <w:rPr>
          <w:sz w:val="24"/>
          <w:szCs w:val="24"/>
        </w:rPr>
        <w:t>сформированную</w:t>
      </w:r>
      <w:r w:rsidRPr="001D7AAC">
        <w:rPr>
          <w:spacing w:val="65"/>
          <w:sz w:val="24"/>
          <w:szCs w:val="24"/>
        </w:rPr>
        <w:t xml:space="preserve"> </w:t>
      </w:r>
      <w:r w:rsidRPr="001D7AAC">
        <w:rPr>
          <w:sz w:val="24"/>
          <w:szCs w:val="24"/>
        </w:rPr>
        <w:t>речь</w:t>
      </w:r>
      <w:r w:rsidRPr="001D7AAC">
        <w:rPr>
          <w:spacing w:val="64"/>
          <w:sz w:val="24"/>
          <w:szCs w:val="24"/>
        </w:rPr>
        <w:t xml:space="preserve"> </w:t>
      </w:r>
      <w:r w:rsidRPr="001D7AAC">
        <w:rPr>
          <w:sz w:val="24"/>
          <w:szCs w:val="24"/>
        </w:rPr>
        <w:t>как</w:t>
      </w:r>
    </w:p>
    <w:p w14:paraId="0C300F67"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ACB8F3A" w14:textId="77777777" w:rsidR="00566F6F" w:rsidRPr="001D7AAC" w:rsidRDefault="001D7AAC">
      <w:pPr>
        <w:pStyle w:val="a3"/>
        <w:spacing w:before="68"/>
        <w:ind w:right="132" w:firstLine="0"/>
        <w:rPr>
          <w:sz w:val="24"/>
          <w:szCs w:val="24"/>
        </w:rPr>
      </w:pPr>
      <w:r w:rsidRPr="001D7AAC">
        <w:rPr>
          <w:sz w:val="24"/>
          <w:szCs w:val="24"/>
        </w:rPr>
        <w:lastRenderedPageBreak/>
        <w:t>высшую психическую функцию. При расстройствах аутистического спектра во многих случаях этого не происходит.</w:t>
      </w:r>
    </w:p>
    <w:p w14:paraId="5E426F5F" w14:textId="77777777" w:rsidR="00566F6F" w:rsidRPr="001D7AAC" w:rsidRDefault="001D7AAC">
      <w:pPr>
        <w:pStyle w:val="a3"/>
        <w:ind w:right="130"/>
        <w:rPr>
          <w:sz w:val="24"/>
          <w:szCs w:val="24"/>
        </w:rPr>
      </w:pPr>
      <w:r w:rsidRPr="001D7AAC">
        <w:rPr>
          <w:sz w:val="24"/>
          <w:szCs w:val="24"/>
        </w:rP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14:paraId="35B77E68" w14:textId="77777777" w:rsidR="00566F6F" w:rsidRPr="001D7AAC" w:rsidRDefault="001D7AAC">
      <w:pPr>
        <w:pStyle w:val="a3"/>
        <w:ind w:right="128"/>
        <w:rPr>
          <w:sz w:val="24"/>
          <w:szCs w:val="24"/>
        </w:rPr>
      </w:pPr>
      <w:r w:rsidRPr="001D7AAC">
        <w:rPr>
          <w:sz w:val="24"/>
          <w:szCs w:val="24"/>
        </w:rPr>
        <w:t>Некоторые компетенции и навыки могут быть сформированы значительно позже, чем у сверстников без РАС, а,</w:t>
      </w:r>
      <w:r w:rsidRPr="001D7AAC">
        <w:rPr>
          <w:spacing w:val="-2"/>
          <w:sz w:val="24"/>
          <w:szCs w:val="24"/>
        </w:rPr>
        <w:t xml:space="preserve"> </w:t>
      </w:r>
      <w:r w:rsidRPr="001D7AAC">
        <w:rPr>
          <w:sz w:val="24"/>
          <w:szCs w:val="24"/>
        </w:rPr>
        <w:t>сформировавшись, могут не использоваться в полной мере. Даже при хорошем усвоении теоретического материала некоторые навыки могут не использоваться в собственной речи, что ведет к дальнейшим затруднениям при изучении программного материала.</w:t>
      </w:r>
    </w:p>
    <w:p w14:paraId="5B792F06" w14:textId="77777777" w:rsidR="00566F6F" w:rsidRPr="001D7AAC" w:rsidRDefault="001D7AAC">
      <w:pPr>
        <w:pStyle w:val="a3"/>
        <w:ind w:right="131"/>
        <w:rPr>
          <w:sz w:val="24"/>
          <w:szCs w:val="24"/>
        </w:rPr>
      </w:pPr>
      <w:r w:rsidRPr="001D7AAC">
        <w:rPr>
          <w:sz w:val="24"/>
          <w:szCs w:val="24"/>
        </w:rPr>
        <w:t>В области речевой деятельности наибольшие затруднения у обучающихся с РАС возникают при функциональном и смысловом анализе текстов и предложений. Им бывает довольно трудно определить стиль текста, цель высказывания, главную, второстепенную и избыточную информацию.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14:paraId="530DF1D0" w14:textId="77777777" w:rsidR="00566F6F" w:rsidRPr="001D7AAC" w:rsidRDefault="001D7AAC">
      <w:pPr>
        <w:pStyle w:val="a3"/>
        <w:ind w:right="130"/>
        <w:rPr>
          <w:sz w:val="24"/>
          <w:szCs w:val="24"/>
        </w:rPr>
      </w:pPr>
      <w:r w:rsidRPr="001D7AAC">
        <w:rPr>
          <w:sz w:val="24"/>
          <w:szCs w:val="24"/>
        </w:rPr>
        <w:t xml:space="preserve">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w:t>
      </w:r>
      <w:r w:rsidRPr="001D7AAC">
        <w:rPr>
          <w:spacing w:val="-2"/>
          <w:sz w:val="24"/>
          <w:szCs w:val="24"/>
        </w:rPr>
        <w:t>языка.</w:t>
      </w:r>
    </w:p>
    <w:p w14:paraId="5902A356" w14:textId="77777777" w:rsidR="00566F6F" w:rsidRPr="001D7AAC" w:rsidRDefault="001D7AAC">
      <w:pPr>
        <w:pStyle w:val="a3"/>
        <w:spacing w:line="322" w:lineRule="exact"/>
        <w:ind w:left="823" w:firstLine="0"/>
        <w:rPr>
          <w:sz w:val="24"/>
          <w:szCs w:val="24"/>
        </w:rPr>
      </w:pPr>
      <w:r w:rsidRPr="001D7AAC">
        <w:rPr>
          <w:sz w:val="24"/>
          <w:szCs w:val="24"/>
        </w:rPr>
        <w:t>Наблюдается</w:t>
      </w:r>
      <w:r w:rsidRPr="001D7AAC">
        <w:rPr>
          <w:spacing w:val="47"/>
          <w:sz w:val="24"/>
          <w:szCs w:val="24"/>
        </w:rPr>
        <w:t xml:space="preserve">  </w:t>
      </w:r>
      <w:r w:rsidRPr="001D7AAC">
        <w:rPr>
          <w:sz w:val="24"/>
          <w:szCs w:val="24"/>
        </w:rPr>
        <w:t>неравномерность</w:t>
      </w:r>
      <w:r w:rsidRPr="001D7AAC">
        <w:rPr>
          <w:spacing w:val="47"/>
          <w:sz w:val="24"/>
          <w:szCs w:val="24"/>
        </w:rPr>
        <w:t xml:space="preserve">  </w:t>
      </w:r>
      <w:r w:rsidRPr="001D7AAC">
        <w:rPr>
          <w:sz w:val="24"/>
          <w:szCs w:val="24"/>
        </w:rPr>
        <w:t>в</w:t>
      </w:r>
      <w:r w:rsidRPr="001D7AAC">
        <w:rPr>
          <w:spacing w:val="47"/>
          <w:sz w:val="24"/>
          <w:szCs w:val="24"/>
        </w:rPr>
        <w:t xml:space="preserve">  </w:t>
      </w:r>
      <w:r w:rsidRPr="001D7AAC">
        <w:rPr>
          <w:sz w:val="24"/>
          <w:szCs w:val="24"/>
        </w:rPr>
        <w:t>освоении</w:t>
      </w:r>
      <w:r w:rsidRPr="001D7AAC">
        <w:rPr>
          <w:spacing w:val="48"/>
          <w:sz w:val="24"/>
          <w:szCs w:val="24"/>
        </w:rPr>
        <w:t xml:space="preserve">  </w:t>
      </w:r>
      <w:r w:rsidRPr="001D7AAC">
        <w:rPr>
          <w:sz w:val="24"/>
          <w:szCs w:val="24"/>
        </w:rPr>
        <w:t>некоторых</w:t>
      </w:r>
      <w:r w:rsidRPr="001D7AAC">
        <w:rPr>
          <w:spacing w:val="47"/>
          <w:sz w:val="24"/>
          <w:szCs w:val="24"/>
        </w:rPr>
        <w:t xml:space="preserve">  </w:t>
      </w:r>
      <w:r w:rsidRPr="001D7AAC">
        <w:rPr>
          <w:sz w:val="24"/>
          <w:szCs w:val="24"/>
        </w:rPr>
        <w:t>тем</w:t>
      </w:r>
      <w:r w:rsidRPr="001D7AAC">
        <w:rPr>
          <w:spacing w:val="48"/>
          <w:sz w:val="24"/>
          <w:szCs w:val="24"/>
        </w:rPr>
        <w:t xml:space="preserve">  </w:t>
      </w:r>
      <w:r w:rsidRPr="001D7AAC">
        <w:rPr>
          <w:sz w:val="24"/>
          <w:szCs w:val="24"/>
        </w:rPr>
        <w:t>из</w:t>
      </w:r>
      <w:r w:rsidRPr="001D7AAC">
        <w:rPr>
          <w:spacing w:val="47"/>
          <w:sz w:val="24"/>
          <w:szCs w:val="24"/>
        </w:rPr>
        <w:t xml:space="preserve">  </w:t>
      </w:r>
      <w:r w:rsidRPr="001D7AAC">
        <w:rPr>
          <w:spacing w:val="-2"/>
          <w:sz w:val="24"/>
          <w:szCs w:val="24"/>
        </w:rPr>
        <w:t>раздела</w:t>
      </w:r>
    </w:p>
    <w:p w14:paraId="5540EDDC" w14:textId="77777777" w:rsidR="00566F6F" w:rsidRPr="001D7AAC" w:rsidRDefault="001D7AAC">
      <w:pPr>
        <w:pStyle w:val="a3"/>
        <w:ind w:right="128" w:firstLine="0"/>
        <w:rPr>
          <w:sz w:val="24"/>
          <w:szCs w:val="24"/>
        </w:rPr>
      </w:pPr>
      <w:r w:rsidRPr="001D7AAC">
        <w:rPr>
          <w:sz w:val="24"/>
          <w:szCs w:val="24"/>
        </w:rPr>
        <w:t>«Морфемика». Например, 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14:paraId="36F20609" w14:textId="77777777" w:rsidR="00566F6F" w:rsidRPr="001D7AAC" w:rsidRDefault="001D7AAC">
      <w:pPr>
        <w:pStyle w:val="a3"/>
        <w:tabs>
          <w:tab w:val="left" w:pos="1560"/>
          <w:tab w:val="left" w:pos="1612"/>
          <w:tab w:val="left" w:pos="3007"/>
          <w:tab w:val="left" w:pos="3242"/>
          <w:tab w:val="left" w:pos="4492"/>
          <w:tab w:val="left" w:pos="5347"/>
          <w:tab w:val="left" w:pos="6306"/>
          <w:tab w:val="left" w:pos="6903"/>
          <w:tab w:val="left" w:pos="7598"/>
          <w:tab w:val="left" w:pos="8481"/>
          <w:tab w:val="left" w:pos="8545"/>
          <w:tab w:val="left" w:pos="9393"/>
          <w:tab w:val="left" w:pos="10184"/>
        </w:tabs>
        <w:ind w:right="125"/>
        <w:jc w:val="right"/>
        <w:rPr>
          <w:sz w:val="24"/>
          <w:szCs w:val="24"/>
        </w:rPr>
      </w:pPr>
      <w:r w:rsidRPr="001D7AAC">
        <w:rPr>
          <w:sz w:val="24"/>
          <w:szCs w:val="24"/>
        </w:rPr>
        <w:t>При</w:t>
      </w:r>
      <w:r w:rsidRPr="001D7AAC">
        <w:rPr>
          <w:spacing w:val="40"/>
          <w:sz w:val="24"/>
          <w:szCs w:val="24"/>
        </w:rPr>
        <w:t xml:space="preserve"> </w:t>
      </w:r>
      <w:r w:rsidRPr="001D7AAC">
        <w:rPr>
          <w:sz w:val="24"/>
          <w:szCs w:val="24"/>
        </w:rPr>
        <w:t>изучении</w:t>
      </w:r>
      <w:r w:rsidRPr="001D7AAC">
        <w:rPr>
          <w:spacing w:val="40"/>
          <w:sz w:val="24"/>
          <w:szCs w:val="24"/>
        </w:rPr>
        <w:t xml:space="preserve"> </w:t>
      </w:r>
      <w:r w:rsidRPr="001D7AAC">
        <w:rPr>
          <w:sz w:val="24"/>
          <w:szCs w:val="24"/>
        </w:rPr>
        <w:t>тем</w:t>
      </w:r>
      <w:r w:rsidRPr="001D7AAC">
        <w:rPr>
          <w:spacing w:val="40"/>
          <w:sz w:val="24"/>
          <w:szCs w:val="24"/>
        </w:rPr>
        <w:t xml:space="preserve"> </w:t>
      </w:r>
      <w:r w:rsidRPr="001D7AAC">
        <w:rPr>
          <w:sz w:val="24"/>
          <w:szCs w:val="24"/>
        </w:rPr>
        <w:t>из</w:t>
      </w:r>
      <w:r w:rsidRPr="001D7AAC">
        <w:rPr>
          <w:spacing w:val="40"/>
          <w:sz w:val="24"/>
          <w:szCs w:val="24"/>
        </w:rPr>
        <w:t xml:space="preserve"> </w:t>
      </w:r>
      <w:r w:rsidRPr="001D7AAC">
        <w:rPr>
          <w:sz w:val="24"/>
          <w:szCs w:val="24"/>
        </w:rPr>
        <w:t>раздела</w:t>
      </w:r>
      <w:r w:rsidRPr="001D7AAC">
        <w:rPr>
          <w:spacing w:val="40"/>
          <w:sz w:val="24"/>
          <w:szCs w:val="24"/>
        </w:rPr>
        <w:t xml:space="preserve"> </w:t>
      </w:r>
      <w:r w:rsidRPr="001D7AAC">
        <w:rPr>
          <w:sz w:val="24"/>
          <w:szCs w:val="24"/>
        </w:rPr>
        <w:t>«Фразеология»,</w:t>
      </w:r>
      <w:r w:rsidRPr="001D7AAC">
        <w:rPr>
          <w:spacing w:val="40"/>
          <w:sz w:val="24"/>
          <w:szCs w:val="24"/>
        </w:rPr>
        <w:t xml:space="preserve"> </w:t>
      </w:r>
      <w:r w:rsidRPr="001D7AAC">
        <w:rPr>
          <w:sz w:val="24"/>
          <w:szCs w:val="24"/>
        </w:rPr>
        <w:t>наблюдаются</w:t>
      </w:r>
      <w:r w:rsidRPr="001D7AAC">
        <w:rPr>
          <w:spacing w:val="40"/>
          <w:sz w:val="24"/>
          <w:szCs w:val="24"/>
        </w:rPr>
        <w:t xml:space="preserve"> </w:t>
      </w:r>
      <w:r w:rsidRPr="001D7AAC">
        <w:rPr>
          <w:sz w:val="24"/>
          <w:szCs w:val="24"/>
        </w:rPr>
        <w:t xml:space="preserve">специфические </w:t>
      </w:r>
      <w:r w:rsidRPr="001D7AAC">
        <w:rPr>
          <w:spacing w:val="-2"/>
          <w:sz w:val="24"/>
          <w:szCs w:val="24"/>
        </w:rPr>
        <w:t>трудности</w:t>
      </w:r>
      <w:r w:rsidRPr="001D7AAC">
        <w:rPr>
          <w:sz w:val="24"/>
          <w:szCs w:val="24"/>
        </w:rPr>
        <w:tab/>
      </w:r>
      <w:r w:rsidRPr="001D7AAC">
        <w:rPr>
          <w:spacing w:val="-2"/>
          <w:sz w:val="24"/>
          <w:szCs w:val="24"/>
        </w:rPr>
        <w:t>овладения</w:t>
      </w:r>
      <w:r w:rsidRPr="001D7AAC">
        <w:rPr>
          <w:sz w:val="24"/>
          <w:szCs w:val="24"/>
        </w:rPr>
        <w:tab/>
      </w:r>
      <w:r w:rsidRPr="001D7AAC">
        <w:rPr>
          <w:spacing w:val="-2"/>
          <w:sz w:val="24"/>
          <w:szCs w:val="24"/>
        </w:rPr>
        <w:t>переносом</w:t>
      </w:r>
      <w:r w:rsidRPr="001D7AAC">
        <w:rPr>
          <w:sz w:val="24"/>
          <w:szCs w:val="24"/>
        </w:rPr>
        <w:tab/>
      </w:r>
      <w:r w:rsidRPr="001D7AAC">
        <w:rPr>
          <w:spacing w:val="-2"/>
          <w:sz w:val="24"/>
          <w:szCs w:val="24"/>
        </w:rPr>
        <w:t>лексического</w:t>
      </w:r>
      <w:r w:rsidRPr="001D7AAC">
        <w:rPr>
          <w:sz w:val="24"/>
          <w:szCs w:val="24"/>
        </w:rPr>
        <w:tab/>
      </w:r>
      <w:r w:rsidRPr="001D7AAC">
        <w:rPr>
          <w:spacing w:val="-2"/>
          <w:sz w:val="24"/>
          <w:szCs w:val="24"/>
        </w:rPr>
        <w:t>значения</w:t>
      </w:r>
      <w:r w:rsidRPr="001D7AAC">
        <w:rPr>
          <w:sz w:val="24"/>
          <w:szCs w:val="24"/>
        </w:rPr>
        <w:tab/>
      </w:r>
      <w:r w:rsidRPr="001D7AAC">
        <w:rPr>
          <w:spacing w:val="-2"/>
          <w:sz w:val="24"/>
          <w:szCs w:val="24"/>
        </w:rPr>
        <w:t>слова.</w:t>
      </w:r>
      <w:r w:rsidRPr="001D7AAC">
        <w:rPr>
          <w:sz w:val="24"/>
          <w:szCs w:val="24"/>
        </w:rPr>
        <w:tab/>
      </w:r>
      <w:r w:rsidRPr="001D7AAC">
        <w:rPr>
          <w:sz w:val="24"/>
          <w:szCs w:val="24"/>
        </w:rPr>
        <w:tab/>
      </w:r>
      <w:r w:rsidRPr="001D7AAC">
        <w:rPr>
          <w:spacing w:val="-4"/>
          <w:sz w:val="24"/>
          <w:szCs w:val="24"/>
        </w:rPr>
        <w:t>Даже</w:t>
      </w:r>
      <w:r w:rsidRPr="001D7AAC">
        <w:rPr>
          <w:sz w:val="24"/>
          <w:szCs w:val="24"/>
        </w:rPr>
        <w:tab/>
      </w:r>
      <w:r w:rsidRPr="001D7AAC">
        <w:rPr>
          <w:spacing w:val="-2"/>
          <w:sz w:val="24"/>
          <w:szCs w:val="24"/>
        </w:rPr>
        <w:t xml:space="preserve">хорошо </w:t>
      </w:r>
      <w:r w:rsidRPr="001D7AAC">
        <w:rPr>
          <w:sz w:val="24"/>
          <w:szCs w:val="24"/>
        </w:rPr>
        <w:t>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 Сильной</w:t>
      </w:r>
      <w:r w:rsidRPr="001D7AAC">
        <w:rPr>
          <w:spacing w:val="40"/>
          <w:sz w:val="24"/>
          <w:szCs w:val="24"/>
        </w:rPr>
        <w:t xml:space="preserve"> </w:t>
      </w:r>
      <w:r w:rsidRPr="001D7AAC">
        <w:rPr>
          <w:sz w:val="24"/>
          <w:szCs w:val="24"/>
        </w:rPr>
        <w:t>стороной</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часто</w:t>
      </w:r>
      <w:r w:rsidRPr="001D7AAC">
        <w:rPr>
          <w:spacing w:val="40"/>
          <w:sz w:val="24"/>
          <w:szCs w:val="24"/>
        </w:rPr>
        <w:t xml:space="preserve"> </w:t>
      </w:r>
      <w:r w:rsidRPr="001D7AAC">
        <w:rPr>
          <w:sz w:val="24"/>
          <w:szCs w:val="24"/>
        </w:rPr>
        <w:t>является</w:t>
      </w:r>
      <w:r w:rsidRPr="001D7AAC">
        <w:rPr>
          <w:spacing w:val="40"/>
          <w:sz w:val="24"/>
          <w:szCs w:val="24"/>
        </w:rPr>
        <w:t xml:space="preserve"> </w:t>
      </w:r>
      <w:r w:rsidRPr="001D7AAC">
        <w:rPr>
          <w:sz w:val="24"/>
          <w:szCs w:val="24"/>
        </w:rPr>
        <w:t>хорошая</w:t>
      </w:r>
      <w:r w:rsidRPr="001D7AAC">
        <w:rPr>
          <w:spacing w:val="40"/>
          <w:sz w:val="24"/>
          <w:szCs w:val="24"/>
        </w:rPr>
        <w:t xml:space="preserve"> </w:t>
      </w:r>
      <w:r w:rsidRPr="001D7AAC">
        <w:rPr>
          <w:sz w:val="24"/>
          <w:szCs w:val="24"/>
        </w:rPr>
        <w:t>зрительная память,</w:t>
      </w:r>
      <w:r w:rsidRPr="001D7AAC">
        <w:rPr>
          <w:spacing w:val="37"/>
          <w:sz w:val="24"/>
          <w:szCs w:val="24"/>
        </w:rPr>
        <w:t xml:space="preserve"> </w:t>
      </w:r>
      <w:r w:rsidRPr="001D7AAC">
        <w:rPr>
          <w:sz w:val="24"/>
          <w:szCs w:val="24"/>
        </w:rPr>
        <w:t>что</w:t>
      </w:r>
      <w:r w:rsidRPr="001D7AAC">
        <w:rPr>
          <w:spacing w:val="38"/>
          <w:sz w:val="24"/>
          <w:szCs w:val="24"/>
        </w:rPr>
        <w:t xml:space="preserve"> </w:t>
      </w:r>
      <w:r w:rsidRPr="001D7AAC">
        <w:rPr>
          <w:sz w:val="24"/>
          <w:szCs w:val="24"/>
        </w:rPr>
        <w:t>проявляется</w:t>
      </w:r>
      <w:r w:rsidRPr="001D7AAC">
        <w:rPr>
          <w:spacing w:val="38"/>
          <w:sz w:val="24"/>
          <w:szCs w:val="24"/>
        </w:rPr>
        <w:t xml:space="preserve"> </w:t>
      </w:r>
      <w:r w:rsidRPr="001D7AAC">
        <w:rPr>
          <w:sz w:val="24"/>
          <w:szCs w:val="24"/>
        </w:rPr>
        <w:t>в</w:t>
      </w:r>
      <w:r w:rsidRPr="001D7AAC">
        <w:rPr>
          <w:spacing w:val="37"/>
          <w:sz w:val="24"/>
          <w:szCs w:val="24"/>
        </w:rPr>
        <w:t xml:space="preserve"> </w:t>
      </w:r>
      <w:r w:rsidRPr="001D7AAC">
        <w:rPr>
          <w:sz w:val="24"/>
          <w:szCs w:val="24"/>
        </w:rPr>
        <w:t>виде</w:t>
      </w:r>
      <w:r w:rsidRPr="001D7AAC">
        <w:rPr>
          <w:spacing w:val="36"/>
          <w:sz w:val="24"/>
          <w:szCs w:val="24"/>
        </w:rPr>
        <w:t xml:space="preserve"> </w:t>
      </w:r>
      <w:r w:rsidRPr="001D7AAC">
        <w:rPr>
          <w:sz w:val="24"/>
          <w:szCs w:val="24"/>
        </w:rPr>
        <w:t>феномена</w:t>
      </w:r>
      <w:r w:rsidRPr="001D7AAC">
        <w:rPr>
          <w:spacing w:val="36"/>
          <w:sz w:val="24"/>
          <w:szCs w:val="24"/>
        </w:rPr>
        <w:t xml:space="preserve"> </w:t>
      </w:r>
      <w:r w:rsidRPr="001D7AAC">
        <w:rPr>
          <w:sz w:val="24"/>
          <w:szCs w:val="24"/>
        </w:rPr>
        <w:t>«врожденной</w:t>
      </w:r>
      <w:r w:rsidRPr="001D7AAC">
        <w:rPr>
          <w:spacing w:val="36"/>
          <w:sz w:val="24"/>
          <w:szCs w:val="24"/>
        </w:rPr>
        <w:t xml:space="preserve"> </w:t>
      </w:r>
      <w:r w:rsidRPr="001D7AAC">
        <w:rPr>
          <w:sz w:val="24"/>
          <w:szCs w:val="24"/>
        </w:rPr>
        <w:t>грамотности»</w:t>
      </w:r>
      <w:r w:rsidRPr="001D7AAC">
        <w:rPr>
          <w:spacing w:val="38"/>
          <w:sz w:val="24"/>
          <w:szCs w:val="24"/>
        </w:rPr>
        <w:t xml:space="preserve"> </w:t>
      </w:r>
      <w:r w:rsidRPr="001D7AAC">
        <w:rPr>
          <w:sz w:val="24"/>
          <w:szCs w:val="24"/>
        </w:rPr>
        <w:t>и</w:t>
      </w:r>
      <w:r w:rsidRPr="001D7AAC">
        <w:rPr>
          <w:spacing w:val="37"/>
          <w:sz w:val="24"/>
          <w:szCs w:val="24"/>
        </w:rPr>
        <w:t xml:space="preserve"> </w:t>
      </w:r>
      <w:r w:rsidRPr="001D7AAC">
        <w:rPr>
          <w:sz w:val="24"/>
          <w:szCs w:val="24"/>
        </w:rPr>
        <w:t xml:space="preserve">позволяет </w:t>
      </w:r>
      <w:r w:rsidRPr="001D7AAC">
        <w:rPr>
          <w:spacing w:val="-2"/>
          <w:sz w:val="24"/>
          <w:szCs w:val="24"/>
        </w:rPr>
        <w:t>успешно</w:t>
      </w:r>
      <w:r w:rsidRPr="001D7AAC">
        <w:rPr>
          <w:sz w:val="24"/>
          <w:szCs w:val="24"/>
        </w:rPr>
        <w:tab/>
      </w:r>
      <w:r w:rsidRPr="001D7AAC">
        <w:rPr>
          <w:sz w:val="24"/>
          <w:szCs w:val="24"/>
        </w:rPr>
        <w:tab/>
      </w:r>
      <w:r w:rsidRPr="001D7AAC">
        <w:rPr>
          <w:spacing w:val="-2"/>
          <w:sz w:val="24"/>
          <w:szCs w:val="24"/>
        </w:rPr>
        <w:t>осваивать</w:t>
      </w:r>
      <w:r w:rsidRPr="001D7AAC">
        <w:rPr>
          <w:sz w:val="24"/>
          <w:szCs w:val="24"/>
        </w:rPr>
        <w:tab/>
      </w:r>
      <w:r w:rsidRPr="001D7AAC">
        <w:rPr>
          <w:sz w:val="24"/>
          <w:szCs w:val="24"/>
        </w:rPr>
        <w:tab/>
      </w:r>
      <w:r w:rsidRPr="001D7AAC">
        <w:rPr>
          <w:spacing w:val="-2"/>
          <w:sz w:val="24"/>
          <w:szCs w:val="24"/>
        </w:rPr>
        <w:t>программный</w:t>
      </w:r>
      <w:r w:rsidRPr="001D7AAC">
        <w:rPr>
          <w:sz w:val="24"/>
          <w:szCs w:val="24"/>
        </w:rPr>
        <w:tab/>
      </w:r>
      <w:r w:rsidRPr="001D7AAC">
        <w:rPr>
          <w:spacing w:val="-2"/>
          <w:sz w:val="24"/>
          <w:szCs w:val="24"/>
        </w:rPr>
        <w:t>материал</w:t>
      </w:r>
      <w:r w:rsidRPr="001D7AAC">
        <w:rPr>
          <w:sz w:val="24"/>
          <w:szCs w:val="24"/>
        </w:rPr>
        <w:tab/>
      </w:r>
      <w:r w:rsidRPr="001D7AAC">
        <w:rPr>
          <w:spacing w:val="-2"/>
          <w:sz w:val="24"/>
          <w:szCs w:val="24"/>
        </w:rPr>
        <w:t>разделов,</w:t>
      </w:r>
      <w:r w:rsidRPr="001D7AAC">
        <w:rPr>
          <w:sz w:val="24"/>
          <w:szCs w:val="24"/>
        </w:rPr>
        <w:tab/>
      </w:r>
      <w:r w:rsidRPr="001D7AAC">
        <w:rPr>
          <w:spacing w:val="-2"/>
          <w:sz w:val="24"/>
          <w:szCs w:val="24"/>
        </w:rPr>
        <w:t>связанных</w:t>
      </w:r>
      <w:r w:rsidRPr="001D7AAC">
        <w:rPr>
          <w:sz w:val="24"/>
          <w:szCs w:val="24"/>
        </w:rPr>
        <w:tab/>
      </w:r>
      <w:r w:rsidRPr="001D7AAC">
        <w:rPr>
          <w:spacing w:val="-10"/>
          <w:sz w:val="24"/>
          <w:szCs w:val="24"/>
        </w:rPr>
        <w:t xml:space="preserve">с </w:t>
      </w:r>
      <w:r w:rsidRPr="001D7AAC">
        <w:rPr>
          <w:sz w:val="24"/>
          <w:szCs w:val="24"/>
        </w:rPr>
        <w:t>орфографическими</w:t>
      </w:r>
      <w:r w:rsidRPr="001D7AAC">
        <w:rPr>
          <w:spacing w:val="40"/>
          <w:sz w:val="24"/>
          <w:szCs w:val="24"/>
        </w:rPr>
        <w:t xml:space="preserve"> </w:t>
      </w:r>
      <w:r w:rsidRPr="001D7AAC">
        <w:rPr>
          <w:sz w:val="24"/>
          <w:szCs w:val="24"/>
        </w:rPr>
        <w:t>нормами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правилами.</w:t>
      </w:r>
      <w:r w:rsidRPr="001D7AAC">
        <w:rPr>
          <w:spacing w:val="40"/>
          <w:sz w:val="24"/>
          <w:szCs w:val="24"/>
        </w:rPr>
        <w:t xml:space="preserve"> </w:t>
      </w:r>
      <w:r w:rsidRPr="001D7AAC">
        <w:rPr>
          <w:sz w:val="24"/>
          <w:szCs w:val="24"/>
        </w:rPr>
        <w:t>Учитывая</w:t>
      </w:r>
      <w:r w:rsidRPr="001D7AAC">
        <w:rPr>
          <w:spacing w:val="40"/>
          <w:sz w:val="24"/>
          <w:szCs w:val="24"/>
        </w:rPr>
        <w:t xml:space="preserve"> </w:t>
      </w:r>
      <w:r w:rsidRPr="001D7AAC">
        <w:rPr>
          <w:sz w:val="24"/>
          <w:szCs w:val="24"/>
        </w:rPr>
        <w:t>неравномерность</w:t>
      </w:r>
      <w:r w:rsidRPr="001D7AAC">
        <w:rPr>
          <w:spacing w:val="40"/>
          <w:sz w:val="24"/>
          <w:szCs w:val="24"/>
        </w:rPr>
        <w:t xml:space="preserve"> </w:t>
      </w:r>
      <w:r w:rsidRPr="001D7AAC">
        <w:rPr>
          <w:sz w:val="24"/>
          <w:szCs w:val="24"/>
        </w:rPr>
        <w:t>освоения</w:t>
      </w:r>
      <w:r w:rsidRPr="001D7AAC">
        <w:rPr>
          <w:spacing w:val="80"/>
          <w:sz w:val="24"/>
          <w:szCs w:val="24"/>
        </w:rPr>
        <w:t xml:space="preserve"> </w:t>
      </w:r>
      <w:r w:rsidRPr="001D7AAC">
        <w:rPr>
          <w:sz w:val="24"/>
          <w:szCs w:val="24"/>
        </w:rPr>
        <w:t>различных областей русского языка, принимая</w:t>
      </w:r>
      <w:r w:rsidRPr="001D7AAC">
        <w:rPr>
          <w:spacing w:val="37"/>
          <w:sz w:val="24"/>
          <w:szCs w:val="24"/>
        </w:rPr>
        <w:t xml:space="preserve"> </w:t>
      </w:r>
      <w:r w:rsidRPr="001D7AAC">
        <w:rPr>
          <w:sz w:val="24"/>
          <w:szCs w:val="24"/>
        </w:rPr>
        <w:t>во внимание его сильные и слабые</w:t>
      </w:r>
      <w:r w:rsidRPr="001D7AAC">
        <w:rPr>
          <w:spacing w:val="80"/>
          <w:sz w:val="24"/>
          <w:szCs w:val="24"/>
        </w:rPr>
        <w:t xml:space="preserve"> </w:t>
      </w:r>
      <w:r w:rsidRPr="001D7AAC">
        <w:rPr>
          <w:sz w:val="24"/>
          <w:szCs w:val="24"/>
        </w:rPr>
        <w:t>стороны в овладении предметным содержанием, необходимо стремиться в создании для</w:t>
      </w:r>
      <w:r w:rsidRPr="001D7AAC">
        <w:rPr>
          <w:spacing w:val="80"/>
          <w:sz w:val="24"/>
          <w:szCs w:val="24"/>
        </w:rPr>
        <w:t xml:space="preserve"> </w:t>
      </w:r>
      <w:r w:rsidRPr="001D7AAC">
        <w:rPr>
          <w:sz w:val="24"/>
          <w:szCs w:val="24"/>
        </w:rPr>
        <w:t>обучающегося</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РАС</w:t>
      </w:r>
      <w:r w:rsidRPr="001D7AAC">
        <w:rPr>
          <w:spacing w:val="80"/>
          <w:sz w:val="24"/>
          <w:szCs w:val="24"/>
        </w:rPr>
        <w:t xml:space="preserve"> </w:t>
      </w:r>
      <w:r w:rsidRPr="001D7AAC">
        <w:rPr>
          <w:sz w:val="24"/>
          <w:szCs w:val="24"/>
        </w:rPr>
        <w:t>ситуации</w:t>
      </w:r>
      <w:r w:rsidRPr="001D7AAC">
        <w:rPr>
          <w:spacing w:val="80"/>
          <w:sz w:val="24"/>
          <w:szCs w:val="24"/>
        </w:rPr>
        <w:t xml:space="preserve"> </w:t>
      </w:r>
      <w:r w:rsidRPr="001D7AAC">
        <w:rPr>
          <w:sz w:val="24"/>
          <w:szCs w:val="24"/>
        </w:rPr>
        <w:t>успеха</w:t>
      </w:r>
      <w:r w:rsidRPr="001D7AAC">
        <w:rPr>
          <w:spacing w:val="80"/>
          <w:sz w:val="24"/>
          <w:szCs w:val="24"/>
        </w:rPr>
        <w:t xml:space="preserve"> </w:t>
      </w:r>
      <w:r w:rsidRPr="001D7AAC">
        <w:rPr>
          <w:sz w:val="24"/>
          <w:szCs w:val="24"/>
        </w:rPr>
        <w:t>как</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урочной,</w:t>
      </w:r>
      <w:r w:rsidRPr="001D7AAC">
        <w:rPr>
          <w:spacing w:val="80"/>
          <w:sz w:val="24"/>
          <w:szCs w:val="24"/>
        </w:rPr>
        <w:t xml:space="preserve"> </w:t>
      </w:r>
      <w:r w:rsidRPr="001D7AAC">
        <w:rPr>
          <w:sz w:val="24"/>
          <w:szCs w:val="24"/>
        </w:rPr>
        <w:t>так</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внеурочной</w:t>
      </w:r>
      <w:r w:rsidRPr="001D7AAC">
        <w:rPr>
          <w:spacing w:val="40"/>
          <w:sz w:val="24"/>
          <w:szCs w:val="24"/>
        </w:rPr>
        <w:t xml:space="preserve"> </w:t>
      </w:r>
      <w:r w:rsidRPr="001D7AAC">
        <w:rPr>
          <w:sz w:val="24"/>
          <w:szCs w:val="24"/>
        </w:rPr>
        <w:t>деятельности</w:t>
      </w:r>
      <w:r w:rsidRPr="001D7AAC">
        <w:rPr>
          <w:spacing w:val="49"/>
          <w:w w:val="150"/>
          <w:sz w:val="24"/>
          <w:szCs w:val="24"/>
        </w:rPr>
        <w:t xml:space="preserve"> </w:t>
      </w:r>
      <w:r w:rsidRPr="001D7AAC">
        <w:rPr>
          <w:sz w:val="24"/>
          <w:szCs w:val="24"/>
        </w:rPr>
        <w:t>по</w:t>
      </w:r>
      <w:r w:rsidRPr="001D7AAC">
        <w:rPr>
          <w:spacing w:val="51"/>
          <w:w w:val="150"/>
          <w:sz w:val="24"/>
          <w:szCs w:val="24"/>
        </w:rPr>
        <w:t xml:space="preserve"> </w:t>
      </w:r>
      <w:r w:rsidRPr="001D7AAC">
        <w:rPr>
          <w:sz w:val="24"/>
          <w:szCs w:val="24"/>
        </w:rPr>
        <w:t>данному</w:t>
      </w:r>
      <w:r w:rsidRPr="001D7AAC">
        <w:rPr>
          <w:spacing w:val="50"/>
          <w:w w:val="150"/>
          <w:sz w:val="24"/>
          <w:szCs w:val="24"/>
        </w:rPr>
        <w:t xml:space="preserve"> </w:t>
      </w:r>
      <w:r w:rsidRPr="001D7AAC">
        <w:rPr>
          <w:sz w:val="24"/>
          <w:szCs w:val="24"/>
        </w:rPr>
        <w:t>предмету.</w:t>
      </w:r>
      <w:r w:rsidRPr="001D7AAC">
        <w:rPr>
          <w:spacing w:val="52"/>
          <w:w w:val="150"/>
          <w:sz w:val="24"/>
          <w:szCs w:val="24"/>
        </w:rPr>
        <w:t xml:space="preserve"> </w:t>
      </w:r>
      <w:r w:rsidRPr="001D7AAC">
        <w:rPr>
          <w:sz w:val="24"/>
          <w:szCs w:val="24"/>
        </w:rPr>
        <w:t>Для</w:t>
      </w:r>
      <w:r w:rsidRPr="001D7AAC">
        <w:rPr>
          <w:spacing w:val="50"/>
          <w:w w:val="150"/>
          <w:sz w:val="24"/>
          <w:szCs w:val="24"/>
        </w:rPr>
        <w:t xml:space="preserve"> </w:t>
      </w:r>
      <w:r w:rsidRPr="001D7AAC">
        <w:rPr>
          <w:sz w:val="24"/>
          <w:szCs w:val="24"/>
        </w:rPr>
        <w:t>достижения</w:t>
      </w:r>
      <w:r w:rsidRPr="001D7AAC">
        <w:rPr>
          <w:spacing w:val="50"/>
          <w:w w:val="150"/>
          <w:sz w:val="24"/>
          <w:szCs w:val="24"/>
        </w:rPr>
        <w:t xml:space="preserve"> </w:t>
      </w:r>
      <w:r w:rsidRPr="001D7AAC">
        <w:rPr>
          <w:sz w:val="24"/>
          <w:szCs w:val="24"/>
        </w:rPr>
        <w:t>планируемых</w:t>
      </w:r>
      <w:r w:rsidRPr="001D7AAC">
        <w:rPr>
          <w:spacing w:val="50"/>
          <w:w w:val="150"/>
          <w:sz w:val="24"/>
          <w:szCs w:val="24"/>
        </w:rPr>
        <w:t xml:space="preserve"> </w:t>
      </w:r>
      <w:r w:rsidRPr="001D7AAC">
        <w:rPr>
          <w:spacing w:val="-2"/>
          <w:sz w:val="24"/>
          <w:szCs w:val="24"/>
        </w:rPr>
        <w:t>результатов</w:t>
      </w:r>
    </w:p>
    <w:p w14:paraId="7DDE5D6F" w14:textId="77777777" w:rsidR="00566F6F" w:rsidRPr="001D7AAC" w:rsidRDefault="001D7AAC">
      <w:pPr>
        <w:pStyle w:val="a3"/>
        <w:spacing w:before="1" w:line="322" w:lineRule="exact"/>
        <w:ind w:firstLine="0"/>
        <w:rPr>
          <w:sz w:val="24"/>
          <w:szCs w:val="24"/>
        </w:rPr>
      </w:pPr>
      <w:r w:rsidRPr="001D7AAC">
        <w:rPr>
          <w:sz w:val="24"/>
          <w:szCs w:val="24"/>
        </w:rPr>
        <w:t>реализации</w:t>
      </w:r>
      <w:r w:rsidRPr="001D7AAC">
        <w:rPr>
          <w:spacing w:val="-18"/>
          <w:sz w:val="24"/>
          <w:szCs w:val="24"/>
        </w:rPr>
        <w:t xml:space="preserve"> </w:t>
      </w:r>
      <w:r w:rsidRPr="001D7AAC">
        <w:rPr>
          <w:sz w:val="24"/>
          <w:szCs w:val="24"/>
        </w:rPr>
        <w:t>программы,</w:t>
      </w:r>
      <w:r w:rsidRPr="001D7AAC">
        <w:rPr>
          <w:spacing w:val="-17"/>
          <w:sz w:val="24"/>
          <w:szCs w:val="24"/>
        </w:rPr>
        <w:t xml:space="preserve"> </w:t>
      </w:r>
      <w:r w:rsidRPr="001D7AAC">
        <w:rPr>
          <w:spacing w:val="-2"/>
          <w:sz w:val="24"/>
          <w:szCs w:val="24"/>
        </w:rPr>
        <w:t>необходимо:</w:t>
      </w:r>
    </w:p>
    <w:p w14:paraId="56B3672E" w14:textId="77777777" w:rsidR="00566F6F" w:rsidRPr="001D7AAC" w:rsidRDefault="001D7AAC">
      <w:pPr>
        <w:pStyle w:val="a4"/>
        <w:numPr>
          <w:ilvl w:val="0"/>
          <w:numId w:val="225"/>
        </w:numPr>
        <w:tabs>
          <w:tab w:val="left" w:pos="1032"/>
        </w:tabs>
        <w:ind w:right="131" w:firstLine="709"/>
        <w:rPr>
          <w:sz w:val="24"/>
          <w:szCs w:val="24"/>
        </w:rPr>
      </w:pPr>
      <w:r w:rsidRPr="001D7AAC">
        <w:rPr>
          <w:sz w:val="24"/>
          <w:szCs w:val="24"/>
        </w:rPr>
        <w:t>адаптировать методы представления нового материала, способы текущего контроля и репрезентации полученных знаний (например, выполнение части</w:t>
      </w:r>
      <w:r w:rsidRPr="001D7AAC">
        <w:rPr>
          <w:spacing w:val="40"/>
          <w:sz w:val="24"/>
          <w:szCs w:val="24"/>
        </w:rPr>
        <w:t xml:space="preserve"> </w:t>
      </w:r>
      <w:r w:rsidRPr="001D7AAC">
        <w:rPr>
          <w:sz w:val="24"/>
          <w:szCs w:val="24"/>
        </w:rPr>
        <w:t>заданий с использованием ИКТ);</w:t>
      </w:r>
    </w:p>
    <w:p w14:paraId="3B8A334B" w14:textId="77777777" w:rsidR="00566F6F" w:rsidRPr="001D7AAC" w:rsidRDefault="001D7AAC">
      <w:pPr>
        <w:pStyle w:val="a4"/>
        <w:numPr>
          <w:ilvl w:val="0"/>
          <w:numId w:val="225"/>
        </w:numPr>
        <w:tabs>
          <w:tab w:val="left" w:pos="1032"/>
        </w:tabs>
        <w:ind w:right="127" w:firstLine="709"/>
        <w:rPr>
          <w:sz w:val="24"/>
          <w:szCs w:val="24"/>
        </w:rPr>
      </w:pPr>
      <w:r w:rsidRPr="001D7AAC">
        <w:rPr>
          <w:sz w:val="24"/>
          <w:szCs w:val="24"/>
        </w:rP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для изучения некоторых лексических и грамматических тем и т.п.);</w:t>
      </w:r>
    </w:p>
    <w:p w14:paraId="3FDE8715" w14:textId="77777777" w:rsidR="00566F6F" w:rsidRPr="001D7AAC" w:rsidRDefault="001D7AAC">
      <w:pPr>
        <w:pStyle w:val="a4"/>
        <w:numPr>
          <w:ilvl w:val="0"/>
          <w:numId w:val="225"/>
        </w:numPr>
        <w:tabs>
          <w:tab w:val="left" w:pos="1032"/>
        </w:tabs>
        <w:ind w:right="130" w:firstLine="709"/>
        <w:rPr>
          <w:sz w:val="24"/>
          <w:szCs w:val="24"/>
        </w:rPr>
      </w:pPr>
      <w:r w:rsidRPr="001D7AAC">
        <w:rPr>
          <w:sz w:val="24"/>
          <w:szCs w:val="24"/>
        </w:rPr>
        <w:t>при непосредственном общении с обучающимся с РАС педагогу следует исключить</w:t>
      </w:r>
      <w:r w:rsidRPr="001D7AAC">
        <w:rPr>
          <w:spacing w:val="72"/>
          <w:w w:val="150"/>
          <w:sz w:val="24"/>
          <w:szCs w:val="24"/>
        </w:rPr>
        <w:t xml:space="preserve"> </w:t>
      </w:r>
      <w:r w:rsidRPr="001D7AAC">
        <w:rPr>
          <w:sz w:val="24"/>
          <w:szCs w:val="24"/>
        </w:rPr>
        <w:t>из</w:t>
      </w:r>
      <w:r w:rsidRPr="001D7AAC">
        <w:rPr>
          <w:spacing w:val="73"/>
          <w:w w:val="150"/>
          <w:sz w:val="24"/>
          <w:szCs w:val="24"/>
        </w:rPr>
        <w:t xml:space="preserve"> </w:t>
      </w:r>
      <w:r w:rsidRPr="001D7AAC">
        <w:rPr>
          <w:sz w:val="24"/>
          <w:szCs w:val="24"/>
        </w:rPr>
        <w:t>речи</w:t>
      </w:r>
      <w:r w:rsidRPr="001D7AAC">
        <w:rPr>
          <w:spacing w:val="73"/>
          <w:w w:val="150"/>
          <w:sz w:val="24"/>
          <w:szCs w:val="24"/>
        </w:rPr>
        <w:t xml:space="preserve"> </w:t>
      </w:r>
      <w:r w:rsidRPr="001D7AAC">
        <w:rPr>
          <w:sz w:val="24"/>
          <w:szCs w:val="24"/>
        </w:rPr>
        <w:t>излишнюю</w:t>
      </w:r>
      <w:r w:rsidRPr="001D7AAC">
        <w:rPr>
          <w:spacing w:val="73"/>
          <w:w w:val="150"/>
          <w:sz w:val="24"/>
          <w:szCs w:val="24"/>
        </w:rPr>
        <w:t xml:space="preserve"> </w:t>
      </w:r>
      <w:r w:rsidRPr="001D7AAC">
        <w:rPr>
          <w:sz w:val="24"/>
          <w:szCs w:val="24"/>
        </w:rPr>
        <w:t>эмоциональность,</w:t>
      </w:r>
      <w:r w:rsidRPr="001D7AAC">
        <w:rPr>
          <w:spacing w:val="72"/>
          <w:w w:val="150"/>
          <w:sz w:val="24"/>
          <w:szCs w:val="24"/>
        </w:rPr>
        <w:t xml:space="preserve"> </w:t>
      </w:r>
      <w:r w:rsidRPr="001D7AAC">
        <w:rPr>
          <w:sz w:val="24"/>
          <w:szCs w:val="24"/>
        </w:rPr>
        <w:t>иронию</w:t>
      </w:r>
      <w:r w:rsidRPr="001D7AAC">
        <w:rPr>
          <w:spacing w:val="73"/>
          <w:w w:val="150"/>
          <w:sz w:val="24"/>
          <w:szCs w:val="24"/>
        </w:rPr>
        <w:t xml:space="preserve"> </w:t>
      </w:r>
      <w:r w:rsidRPr="001D7AAC">
        <w:rPr>
          <w:sz w:val="24"/>
          <w:szCs w:val="24"/>
        </w:rPr>
        <w:t>и</w:t>
      </w:r>
      <w:r w:rsidRPr="001D7AAC">
        <w:rPr>
          <w:spacing w:val="73"/>
          <w:w w:val="150"/>
          <w:sz w:val="24"/>
          <w:szCs w:val="24"/>
        </w:rPr>
        <w:t xml:space="preserve"> </w:t>
      </w:r>
      <w:r w:rsidRPr="001D7AAC">
        <w:rPr>
          <w:sz w:val="24"/>
          <w:szCs w:val="24"/>
        </w:rPr>
        <w:t>сарказм,</w:t>
      </w:r>
      <w:r w:rsidRPr="001D7AAC">
        <w:rPr>
          <w:spacing w:val="72"/>
          <w:w w:val="150"/>
          <w:sz w:val="24"/>
          <w:szCs w:val="24"/>
        </w:rPr>
        <w:t xml:space="preserve"> </w:t>
      </w:r>
      <w:r w:rsidRPr="001D7AAC">
        <w:rPr>
          <w:sz w:val="24"/>
          <w:szCs w:val="24"/>
        </w:rPr>
        <w:t>длинные</w:t>
      </w:r>
    </w:p>
    <w:p w14:paraId="56F10B5E"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784DEDB6" w14:textId="77777777" w:rsidR="00566F6F" w:rsidRPr="001D7AAC" w:rsidRDefault="001D7AAC">
      <w:pPr>
        <w:pStyle w:val="a3"/>
        <w:spacing w:before="68"/>
        <w:ind w:right="131" w:firstLine="0"/>
        <w:rPr>
          <w:sz w:val="24"/>
          <w:szCs w:val="24"/>
        </w:rPr>
      </w:pPr>
      <w:r w:rsidRPr="001D7AAC">
        <w:rPr>
          <w:sz w:val="24"/>
          <w:szCs w:val="24"/>
        </w:rPr>
        <w:lastRenderedPageBreak/>
        <w:t>грамматические конструкции (обычно приемлемый размер предложения при вербальной коммуникации педагога с обучающимся – 5-6 слов);</w:t>
      </w:r>
    </w:p>
    <w:p w14:paraId="60A553C7" w14:textId="77777777" w:rsidR="00566F6F" w:rsidRPr="001D7AAC" w:rsidRDefault="001D7AAC">
      <w:pPr>
        <w:pStyle w:val="a4"/>
        <w:numPr>
          <w:ilvl w:val="0"/>
          <w:numId w:val="225"/>
        </w:numPr>
        <w:tabs>
          <w:tab w:val="left" w:pos="1032"/>
        </w:tabs>
        <w:ind w:right="126" w:firstLine="709"/>
        <w:rPr>
          <w:sz w:val="24"/>
          <w:szCs w:val="24"/>
        </w:rPr>
      </w:pPr>
      <w:r w:rsidRPr="001D7AAC">
        <w:rPr>
          <w:sz w:val="24"/>
          <w:szCs w:val="24"/>
        </w:rP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 и т.п.);</w:t>
      </w:r>
    </w:p>
    <w:p w14:paraId="418BF274" w14:textId="77777777" w:rsidR="00566F6F" w:rsidRPr="001D7AAC" w:rsidRDefault="001D7AAC">
      <w:pPr>
        <w:pStyle w:val="a3"/>
        <w:ind w:right="126"/>
        <w:rPr>
          <w:sz w:val="24"/>
          <w:szCs w:val="24"/>
        </w:rPr>
      </w:pPr>
      <w:r w:rsidRPr="001D7AAC">
        <w:rPr>
          <w:sz w:val="24"/>
          <w:szCs w:val="24"/>
        </w:rP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 и т.д.</w:t>
      </w:r>
    </w:p>
    <w:p w14:paraId="30E11AF7" w14:textId="77777777" w:rsidR="00566F6F" w:rsidRPr="001D7AAC" w:rsidRDefault="001D7AAC">
      <w:pPr>
        <w:pStyle w:val="a3"/>
        <w:ind w:right="127"/>
        <w:rPr>
          <w:sz w:val="24"/>
          <w:szCs w:val="24"/>
        </w:rPr>
      </w:pPr>
      <w:r w:rsidRPr="001D7AAC">
        <w:rPr>
          <w:sz w:val="24"/>
          <w:szCs w:val="24"/>
        </w:rP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p>
    <w:p w14:paraId="46D452DE" w14:textId="77777777" w:rsidR="00566F6F" w:rsidRPr="001D7AAC" w:rsidRDefault="001D7AAC">
      <w:pPr>
        <w:pStyle w:val="a3"/>
        <w:ind w:right="124" w:firstLine="779"/>
        <w:rPr>
          <w:sz w:val="24"/>
          <w:szCs w:val="24"/>
        </w:rPr>
      </w:pPr>
      <w:r w:rsidRPr="001D7AAC">
        <w:rPr>
          <w:sz w:val="24"/>
          <w:szCs w:val="24"/>
        </w:rPr>
        <w:t xml:space="preserve">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 Поэтому соответствующий </w:t>
      </w:r>
      <w:r w:rsidRPr="001D7AAC">
        <w:rPr>
          <w:i/>
          <w:sz w:val="24"/>
          <w:szCs w:val="24"/>
        </w:rPr>
        <w:t xml:space="preserve">сквозной раздел </w:t>
      </w:r>
      <w:r w:rsidRPr="001D7AAC">
        <w:rPr>
          <w:sz w:val="24"/>
          <w:szCs w:val="24"/>
        </w:rPr>
        <w:t>«Речь. Речевая деятельность» включен в примерное тематическое планирование на каждом году реализации</w:t>
      </w:r>
      <w:r w:rsidRPr="001D7AAC">
        <w:rPr>
          <w:spacing w:val="-2"/>
          <w:sz w:val="24"/>
          <w:szCs w:val="24"/>
        </w:rPr>
        <w:t xml:space="preserve"> </w:t>
      </w:r>
      <w:r w:rsidRPr="001D7AAC">
        <w:rPr>
          <w:sz w:val="24"/>
          <w:szCs w:val="24"/>
        </w:rPr>
        <w:t>АООП</w:t>
      </w:r>
      <w:r w:rsidRPr="001D7AAC">
        <w:rPr>
          <w:spacing w:val="-2"/>
          <w:sz w:val="24"/>
          <w:szCs w:val="24"/>
        </w:rPr>
        <w:t xml:space="preserve"> </w:t>
      </w:r>
      <w:r w:rsidRPr="001D7AAC">
        <w:rPr>
          <w:sz w:val="24"/>
          <w:szCs w:val="24"/>
        </w:rPr>
        <w:t>ООО</w:t>
      </w:r>
      <w:r w:rsidRPr="001D7AAC">
        <w:rPr>
          <w:spacing w:val="-2"/>
          <w:sz w:val="24"/>
          <w:szCs w:val="24"/>
        </w:rPr>
        <w:t xml:space="preserve"> </w:t>
      </w:r>
      <w:r w:rsidRPr="001D7AAC">
        <w:rPr>
          <w:sz w:val="24"/>
          <w:szCs w:val="24"/>
        </w:rPr>
        <w:t>РАС.</w:t>
      </w:r>
      <w:r w:rsidRPr="001D7AAC">
        <w:rPr>
          <w:spacing w:val="-2"/>
          <w:sz w:val="24"/>
          <w:szCs w:val="24"/>
        </w:rPr>
        <w:t xml:space="preserve"> </w:t>
      </w:r>
      <w:r w:rsidRPr="001D7AAC">
        <w:rPr>
          <w:sz w:val="24"/>
          <w:szCs w:val="24"/>
        </w:rPr>
        <w:t>Раздел</w:t>
      </w:r>
      <w:r w:rsidRPr="001D7AAC">
        <w:rPr>
          <w:spacing w:val="-3"/>
          <w:sz w:val="24"/>
          <w:szCs w:val="24"/>
        </w:rPr>
        <w:t xml:space="preserve"> </w:t>
      </w:r>
      <w:r w:rsidRPr="001D7AAC">
        <w:rPr>
          <w:sz w:val="24"/>
          <w:szCs w:val="24"/>
        </w:rPr>
        <w:t>не</w:t>
      </w:r>
      <w:r w:rsidRPr="001D7AAC">
        <w:rPr>
          <w:spacing w:val="-3"/>
          <w:sz w:val="24"/>
          <w:szCs w:val="24"/>
        </w:rPr>
        <w:t xml:space="preserve"> </w:t>
      </w:r>
      <w:r w:rsidRPr="001D7AAC">
        <w:rPr>
          <w:sz w:val="24"/>
          <w:szCs w:val="24"/>
        </w:rPr>
        <w:t>является</w:t>
      </w:r>
      <w:r w:rsidRPr="001D7AAC">
        <w:rPr>
          <w:spacing w:val="-2"/>
          <w:sz w:val="24"/>
          <w:szCs w:val="24"/>
        </w:rPr>
        <w:t xml:space="preserve"> </w:t>
      </w:r>
      <w:r w:rsidRPr="001D7AAC">
        <w:rPr>
          <w:sz w:val="24"/>
          <w:szCs w:val="24"/>
        </w:rPr>
        <w:t>фиксированным</w:t>
      </w:r>
      <w:r w:rsidRPr="001D7AAC">
        <w:rPr>
          <w:spacing w:val="-2"/>
          <w:sz w:val="24"/>
          <w:szCs w:val="24"/>
        </w:rPr>
        <w:t xml:space="preserve"> </w:t>
      </w:r>
      <w:r w:rsidRPr="001D7AAC">
        <w:rPr>
          <w:sz w:val="24"/>
          <w:szCs w:val="24"/>
        </w:rPr>
        <w:t>для</w:t>
      </w:r>
      <w:r w:rsidRPr="001D7AAC">
        <w:rPr>
          <w:spacing w:val="-3"/>
          <w:sz w:val="24"/>
          <w:szCs w:val="24"/>
        </w:rPr>
        <w:t xml:space="preserve"> </w:t>
      </w:r>
      <w:r w:rsidRPr="001D7AAC">
        <w:rPr>
          <w:sz w:val="24"/>
          <w:szCs w:val="24"/>
        </w:rPr>
        <w:t>определенных дат календарно-тематического планирования по предмету, но его компоненты обязательно должны найти свое отражение в рабочей программе учителя- предметника при изучении других тематических разделов.</w:t>
      </w:r>
    </w:p>
    <w:p w14:paraId="5A7BE005" w14:textId="77777777" w:rsidR="00566F6F" w:rsidRPr="001D7AAC" w:rsidRDefault="00566F6F">
      <w:pPr>
        <w:pStyle w:val="a3"/>
        <w:ind w:left="0" w:firstLine="0"/>
        <w:jc w:val="left"/>
        <w:rPr>
          <w:sz w:val="24"/>
          <w:szCs w:val="24"/>
        </w:rPr>
      </w:pPr>
    </w:p>
    <w:p w14:paraId="5D4E03B2" w14:textId="77777777" w:rsidR="00566F6F" w:rsidRPr="001D7AAC" w:rsidRDefault="001D7AAC">
      <w:pPr>
        <w:pStyle w:val="2"/>
        <w:ind w:left="114" w:right="130" w:firstLine="709"/>
        <w:jc w:val="both"/>
        <w:rPr>
          <w:sz w:val="24"/>
          <w:szCs w:val="24"/>
        </w:rPr>
      </w:pPr>
      <w:r w:rsidRPr="001D7AAC">
        <w:rPr>
          <w:sz w:val="24"/>
          <w:szCs w:val="24"/>
        </w:rPr>
        <w:t xml:space="preserve">МЕСТО УЧЕБНОГО ПРЕДМЕТА «РУССКИЙ ЯЗЫК» В УЧЕБНОМ </w:t>
      </w:r>
      <w:r w:rsidRPr="001D7AAC">
        <w:rPr>
          <w:spacing w:val="-2"/>
          <w:sz w:val="24"/>
          <w:szCs w:val="24"/>
        </w:rPr>
        <w:t>ПЛАНЕ</w:t>
      </w:r>
    </w:p>
    <w:p w14:paraId="14F0A260" w14:textId="77777777" w:rsidR="00566F6F" w:rsidRPr="001D7AAC" w:rsidRDefault="001D7AAC">
      <w:pPr>
        <w:pStyle w:val="a3"/>
        <w:ind w:right="131"/>
        <w:rPr>
          <w:sz w:val="24"/>
          <w:szCs w:val="24"/>
        </w:rPr>
      </w:pPr>
      <w:r w:rsidRPr="001D7AAC">
        <w:rPr>
          <w:sz w:val="24"/>
          <w:szCs w:val="24"/>
        </w:rPr>
        <w:t>В соответствии с Федеральным государственным образовательным</w:t>
      </w:r>
      <w:r w:rsidRPr="001D7AAC">
        <w:rPr>
          <w:spacing w:val="40"/>
          <w:sz w:val="24"/>
          <w:szCs w:val="24"/>
        </w:rPr>
        <w:t xml:space="preserve"> </w:t>
      </w:r>
      <w:r w:rsidRPr="001D7AAC">
        <w:rPr>
          <w:sz w:val="24"/>
          <w:szCs w:val="24"/>
        </w:rPr>
        <w:t>стандартом</w:t>
      </w:r>
      <w:r w:rsidRPr="001D7AAC">
        <w:rPr>
          <w:spacing w:val="-3"/>
          <w:sz w:val="24"/>
          <w:szCs w:val="24"/>
        </w:rPr>
        <w:t xml:space="preserve"> </w:t>
      </w:r>
      <w:r w:rsidRPr="001D7AAC">
        <w:rPr>
          <w:sz w:val="24"/>
          <w:szCs w:val="24"/>
        </w:rPr>
        <w:t>основного</w:t>
      </w:r>
      <w:r w:rsidRPr="001D7AAC">
        <w:rPr>
          <w:spacing w:val="-2"/>
          <w:sz w:val="24"/>
          <w:szCs w:val="24"/>
        </w:rPr>
        <w:t xml:space="preserve"> </w:t>
      </w:r>
      <w:r w:rsidRPr="001D7AAC">
        <w:rPr>
          <w:sz w:val="24"/>
          <w:szCs w:val="24"/>
        </w:rPr>
        <w:t>общего</w:t>
      </w:r>
      <w:r w:rsidRPr="001D7AAC">
        <w:rPr>
          <w:spacing w:val="-3"/>
          <w:sz w:val="24"/>
          <w:szCs w:val="24"/>
        </w:rPr>
        <w:t xml:space="preserve"> </w:t>
      </w:r>
      <w:r w:rsidRPr="001D7AAC">
        <w:rPr>
          <w:sz w:val="24"/>
          <w:szCs w:val="24"/>
        </w:rPr>
        <w:t>образования</w:t>
      </w:r>
      <w:r w:rsidRPr="001D7AAC">
        <w:rPr>
          <w:spacing w:val="-3"/>
          <w:sz w:val="24"/>
          <w:szCs w:val="24"/>
        </w:rPr>
        <w:t xml:space="preserve"> </w:t>
      </w:r>
      <w:r w:rsidRPr="001D7AAC">
        <w:rPr>
          <w:sz w:val="24"/>
          <w:szCs w:val="24"/>
        </w:rPr>
        <w:t>учебный</w:t>
      </w:r>
      <w:r w:rsidRPr="001D7AAC">
        <w:rPr>
          <w:spacing w:val="-2"/>
          <w:sz w:val="24"/>
          <w:szCs w:val="24"/>
        </w:rPr>
        <w:t xml:space="preserve"> </w:t>
      </w:r>
      <w:r w:rsidRPr="001D7AAC">
        <w:rPr>
          <w:sz w:val="24"/>
          <w:szCs w:val="24"/>
        </w:rPr>
        <w:t>предмет</w:t>
      </w:r>
      <w:r w:rsidRPr="001D7AAC">
        <w:rPr>
          <w:spacing w:val="-3"/>
          <w:sz w:val="24"/>
          <w:szCs w:val="24"/>
        </w:rPr>
        <w:t xml:space="preserve"> </w:t>
      </w:r>
      <w:r w:rsidRPr="001D7AAC">
        <w:rPr>
          <w:sz w:val="24"/>
          <w:szCs w:val="24"/>
        </w:rPr>
        <w:t>«Русский</w:t>
      </w:r>
      <w:r w:rsidRPr="001D7AAC">
        <w:rPr>
          <w:spacing w:val="-2"/>
          <w:sz w:val="24"/>
          <w:szCs w:val="24"/>
        </w:rPr>
        <w:t xml:space="preserve"> </w:t>
      </w:r>
      <w:r w:rsidRPr="001D7AAC">
        <w:rPr>
          <w:sz w:val="24"/>
          <w:szCs w:val="24"/>
        </w:rPr>
        <w:t>язык»</w:t>
      </w:r>
      <w:r w:rsidRPr="001D7AAC">
        <w:rPr>
          <w:spacing w:val="-2"/>
          <w:sz w:val="24"/>
          <w:szCs w:val="24"/>
        </w:rPr>
        <w:t xml:space="preserve"> </w:t>
      </w:r>
      <w:r w:rsidRPr="001D7AAC">
        <w:rPr>
          <w:sz w:val="24"/>
          <w:szCs w:val="24"/>
        </w:rPr>
        <w:t xml:space="preserve">входит в предметную область «Русский язык и литература» и является обязательным для </w:t>
      </w:r>
      <w:r w:rsidRPr="001D7AAC">
        <w:rPr>
          <w:spacing w:val="-2"/>
          <w:sz w:val="24"/>
          <w:szCs w:val="24"/>
        </w:rPr>
        <w:t>изучения.</w:t>
      </w:r>
    </w:p>
    <w:p w14:paraId="6E920720" w14:textId="77777777" w:rsidR="00566F6F" w:rsidRPr="001D7AAC" w:rsidRDefault="001D7AAC">
      <w:pPr>
        <w:pStyle w:val="a3"/>
        <w:ind w:right="128"/>
        <w:rPr>
          <w:sz w:val="24"/>
          <w:szCs w:val="24"/>
        </w:rPr>
      </w:pPr>
      <w:r w:rsidRPr="001D7AAC">
        <w:rPr>
          <w:sz w:val="24"/>
          <w:szCs w:val="24"/>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7328570D" w14:textId="77777777" w:rsidR="00566F6F" w:rsidRPr="001D7AAC" w:rsidRDefault="001D7AAC">
      <w:pPr>
        <w:pStyle w:val="a3"/>
        <w:ind w:right="131"/>
        <w:rPr>
          <w:sz w:val="24"/>
          <w:szCs w:val="24"/>
        </w:rPr>
      </w:pPr>
      <w:r w:rsidRPr="001D7AAC">
        <w:rPr>
          <w:sz w:val="24"/>
          <w:szCs w:val="24"/>
        </w:rPr>
        <w:t>В пределах одного класса последовательность изучения тем, представленных</w:t>
      </w:r>
      <w:r w:rsidRPr="001D7AAC">
        <w:rPr>
          <w:spacing w:val="40"/>
          <w:sz w:val="24"/>
          <w:szCs w:val="24"/>
        </w:rPr>
        <w:t xml:space="preserve"> </w:t>
      </w:r>
      <w:r w:rsidRPr="001D7AAC">
        <w:rPr>
          <w:sz w:val="24"/>
          <w:szCs w:val="24"/>
        </w:rPr>
        <w:t>в содержании каждого класса, может варьироваться.</w:t>
      </w:r>
    </w:p>
    <w:p w14:paraId="6DA07472" w14:textId="77777777" w:rsidR="00566F6F" w:rsidRPr="001D7AAC" w:rsidRDefault="001D7AAC">
      <w:pPr>
        <w:pStyle w:val="a3"/>
        <w:ind w:right="126"/>
        <w:rPr>
          <w:sz w:val="24"/>
          <w:szCs w:val="24"/>
        </w:rPr>
      </w:pPr>
      <w:r w:rsidRPr="001D7AAC">
        <w:rPr>
          <w:sz w:val="24"/>
          <w:szCs w:val="24"/>
        </w:rPr>
        <w:t>Учебным планом на</w:t>
      </w:r>
      <w:r w:rsidRPr="001D7AAC">
        <w:rPr>
          <w:spacing w:val="80"/>
          <w:sz w:val="24"/>
          <w:szCs w:val="24"/>
        </w:rPr>
        <w:t xml:space="preserve"> </w:t>
      </w:r>
      <w:r w:rsidRPr="001D7AAC">
        <w:rPr>
          <w:sz w:val="24"/>
          <w:szCs w:val="24"/>
        </w:rPr>
        <w:t>изучение</w:t>
      </w:r>
      <w:r w:rsidRPr="001D7AAC">
        <w:rPr>
          <w:spacing w:val="80"/>
          <w:sz w:val="24"/>
          <w:szCs w:val="24"/>
        </w:rPr>
        <w:t xml:space="preserve"> </w:t>
      </w:r>
      <w:r w:rsidRPr="001D7AAC">
        <w:rPr>
          <w:sz w:val="24"/>
          <w:szCs w:val="24"/>
        </w:rPr>
        <w:t>русского</w:t>
      </w:r>
      <w:r w:rsidRPr="001D7AAC">
        <w:rPr>
          <w:spacing w:val="80"/>
          <w:sz w:val="24"/>
          <w:szCs w:val="24"/>
        </w:rPr>
        <w:t xml:space="preserve"> </w:t>
      </w:r>
      <w:r w:rsidRPr="001D7AAC">
        <w:rPr>
          <w:sz w:val="24"/>
          <w:szCs w:val="24"/>
        </w:rPr>
        <w:t>языка</w:t>
      </w:r>
      <w:r w:rsidRPr="001D7AAC">
        <w:rPr>
          <w:spacing w:val="80"/>
          <w:sz w:val="24"/>
          <w:szCs w:val="24"/>
        </w:rPr>
        <w:t xml:space="preserve"> </w:t>
      </w:r>
      <w:r w:rsidRPr="001D7AAC">
        <w:rPr>
          <w:sz w:val="24"/>
          <w:szCs w:val="24"/>
        </w:rPr>
        <w:t>отводится</w:t>
      </w:r>
      <w:r w:rsidRPr="001D7AAC">
        <w:rPr>
          <w:spacing w:val="80"/>
          <w:sz w:val="24"/>
          <w:szCs w:val="24"/>
        </w:rPr>
        <w:t xml:space="preserve"> </w:t>
      </w:r>
      <w:r w:rsidRPr="001D7AAC">
        <w:rPr>
          <w:sz w:val="24"/>
          <w:szCs w:val="24"/>
        </w:rPr>
        <w:t>714 часов: в 5 классе – 170 часов (5 часов в неделю), в 6 классе – 204 часа (6 часов в неделю), в 7 классе 136 часов (4 часа</w:t>
      </w:r>
      <w:r w:rsidRPr="001D7AAC">
        <w:rPr>
          <w:spacing w:val="80"/>
          <w:sz w:val="24"/>
          <w:szCs w:val="24"/>
        </w:rPr>
        <w:t xml:space="preserve">  </w:t>
      </w:r>
      <w:r w:rsidRPr="001D7AAC">
        <w:rPr>
          <w:sz w:val="24"/>
          <w:szCs w:val="24"/>
        </w:rPr>
        <w:t>в неделю), в 8 классе – 102 часа (3 часа в неделю), в 9 классе – 102 часа (3 часа в</w:t>
      </w:r>
      <w:r w:rsidRPr="001D7AAC">
        <w:rPr>
          <w:spacing w:val="80"/>
          <w:w w:val="150"/>
          <w:sz w:val="24"/>
          <w:szCs w:val="24"/>
        </w:rPr>
        <w:t xml:space="preserve"> </w:t>
      </w:r>
      <w:r w:rsidRPr="001D7AAC">
        <w:rPr>
          <w:sz w:val="24"/>
          <w:szCs w:val="24"/>
        </w:rPr>
        <w:t>неделю).</w:t>
      </w:r>
    </w:p>
    <w:p w14:paraId="3FA03AD1" w14:textId="77777777" w:rsidR="00566F6F" w:rsidRPr="001D7AAC" w:rsidRDefault="001D7AAC">
      <w:pPr>
        <w:pStyle w:val="2"/>
        <w:spacing w:before="5" w:line="640" w:lineRule="atLeast"/>
        <w:ind w:right="1457"/>
        <w:rPr>
          <w:sz w:val="24"/>
          <w:szCs w:val="24"/>
        </w:rPr>
      </w:pPr>
      <w:r w:rsidRPr="001D7AAC">
        <w:rPr>
          <w:sz w:val="24"/>
          <w:szCs w:val="24"/>
        </w:rPr>
        <w:t>СОДЕРЖАНИЕ</w:t>
      </w:r>
      <w:r w:rsidRPr="001D7AAC">
        <w:rPr>
          <w:spacing w:val="-8"/>
          <w:sz w:val="24"/>
          <w:szCs w:val="24"/>
        </w:rPr>
        <w:t xml:space="preserve"> </w:t>
      </w:r>
      <w:r w:rsidRPr="001D7AAC">
        <w:rPr>
          <w:sz w:val="24"/>
          <w:szCs w:val="24"/>
        </w:rPr>
        <w:t>УЧЕБНОГО</w:t>
      </w:r>
      <w:r w:rsidRPr="001D7AAC">
        <w:rPr>
          <w:spacing w:val="-7"/>
          <w:sz w:val="24"/>
          <w:szCs w:val="24"/>
        </w:rPr>
        <w:t xml:space="preserve"> </w:t>
      </w:r>
      <w:r w:rsidRPr="001D7AAC">
        <w:rPr>
          <w:sz w:val="24"/>
          <w:szCs w:val="24"/>
        </w:rPr>
        <w:t>ПРЕДМЕТА</w:t>
      </w:r>
      <w:r w:rsidRPr="001D7AAC">
        <w:rPr>
          <w:spacing w:val="-7"/>
          <w:sz w:val="24"/>
          <w:szCs w:val="24"/>
        </w:rPr>
        <w:t xml:space="preserve"> </w:t>
      </w:r>
      <w:r w:rsidRPr="001D7AAC">
        <w:rPr>
          <w:sz w:val="24"/>
          <w:szCs w:val="24"/>
        </w:rPr>
        <w:t>«РУССКИЙ</w:t>
      </w:r>
      <w:r w:rsidRPr="001D7AAC">
        <w:rPr>
          <w:spacing w:val="-9"/>
          <w:sz w:val="24"/>
          <w:szCs w:val="24"/>
        </w:rPr>
        <w:t xml:space="preserve"> </w:t>
      </w:r>
      <w:r w:rsidRPr="001D7AAC">
        <w:rPr>
          <w:sz w:val="24"/>
          <w:szCs w:val="24"/>
        </w:rPr>
        <w:t>ЯЗЫК» 5 КЛАСС</w:t>
      </w:r>
    </w:p>
    <w:p w14:paraId="00FD3215" w14:textId="77777777" w:rsidR="00566F6F" w:rsidRPr="001D7AAC" w:rsidRDefault="001D7AAC">
      <w:pPr>
        <w:pStyle w:val="3"/>
        <w:spacing w:before="2" w:line="240" w:lineRule="auto"/>
        <w:jc w:val="left"/>
        <w:rPr>
          <w:sz w:val="24"/>
          <w:szCs w:val="24"/>
        </w:rPr>
      </w:pPr>
      <w:r w:rsidRPr="001D7AAC">
        <w:rPr>
          <w:sz w:val="24"/>
          <w:szCs w:val="24"/>
        </w:rPr>
        <w:t>Общие</w:t>
      </w:r>
      <w:r w:rsidRPr="001D7AAC">
        <w:rPr>
          <w:spacing w:val="-9"/>
          <w:sz w:val="24"/>
          <w:szCs w:val="24"/>
        </w:rPr>
        <w:t xml:space="preserve"> </w:t>
      </w:r>
      <w:r w:rsidRPr="001D7AAC">
        <w:rPr>
          <w:sz w:val="24"/>
          <w:szCs w:val="24"/>
        </w:rPr>
        <w:t>сведения</w:t>
      </w:r>
      <w:r w:rsidRPr="001D7AAC">
        <w:rPr>
          <w:spacing w:val="-7"/>
          <w:sz w:val="24"/>
          <w:szCs w:val="24"/>
        </w:rPr>
        <w:t xml:space="preserve"> </w:t>
      </w:r>
      <w:r w:rsidRPr="001D7AAC">
        <w:rPr>
          <w:sz w:val="24"/>
          <w:szCs w:val="24"/>
        </w:rPr>
        <w:t>о</w:t>
      </w:r>
      <w:r w:rsidRPr="001D7AAC">
        <w:rPr>
          <w:spacing w:val="-7"/>
          <w:sz w:val="24"/>
          <w:szCs w:val="24"/>
        </w:rPr>
        <w:t xml:space="preserve"> </w:t>
      </w:r>
      <w:r w:rsidRPr="001D7AAC">
        <w:rPr>
          <w:spacing w:val="-2"/>
          <w:sz w:val="24"/>
          <w:szCs w:val="24"/>
        </w:rPr>
        <w:t>языке</w:t>
      </w:r>
    </w:p>
    <w:p w14:paraId="0C76EE0E" w14:textId="77777777" w:rsidR="00566F6F" w:rsidRPr="001D7AAC" w:rsidRDefault="001D7AAC">
      <w:pPr>
        <w:pStyle w:val="a3"/>
        <w:spacing w:before="2"/>
        <w:ind w:left="823" w:firstLine="0"/>
        <w:jc w:val="left"/>
        <w:rPr>
          <w:sz w:val="24"/>
          <w:szCs w:val="24"/>
        </w:rPr>
      </w:pPr>
      <w:r w:rsidRPr="001D7AAC">
        <w:rPr>
          <w:sz w:val="24"/>
          <w:szCs w:val="24"/>
        </w:rPr>
        <w:t>Богатство</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выразительность</w:t>
      </w:r>
      <w:r w:rsidRPr="001D7AAC">
        <w:rPr>
          <w:spacing w:val="-4"/>
          <w:sz w:val="24"/>
          <w:szCs w:val="24"/>
        </w:rPr>
        <w:t xml:space="preserve"> </w:t>
      </w:r>
      <w:r w:rsidRPr="001D7AAC">
        <w:rPr>
          <w:sz w:val="24"/>
          <w:szCs w:val="24"/>
        </w:rPr>
        <w:t>русского</w:t>
      </w:r>
      <w:r w:rsidRPr="001D7AAC">
        <w:rPr>
          <w:spacing w:val="-5"/>
          <w:sz w:val="24"/>
          <w:szCs w:val="24"/>
        </w:rPr>
        <w:t xml:space="preserve"> </w:t>
      </w:r>
      <w:r w:rsidRPr="001D7AAC">
        <w:rPr>
          <w:sz w:val="24"/>
          <w:szCs w:val="24"/>
        </w:rPr>
        <w:t>языка.</w:t>
      </w:r>
      <w:r w:rsidRPr="001D7AAC">
        <w:rPr>
          <w:spacing w:val="-5"/>
          <w:sz w:val="24"/>
          <w:szCs w:val="24"/>
        </w:rPr>
        <w:t xml:space="preserve"> </w:t>
      </w:r>
      <w:r w:rsidRPr="001D7AAC">
        <w:rPr>
          <w:sz w:val="24"/>
          <w:szCs w:val="24"/>
        </w:rPr>
        <w:t>Лингвистика</w:t>
      </w:r>
      <w:r w:rsidRPr="001D7AAC">
        <w:rPr>
          <w:spacing w:val="-4"/>
          <w:sz w:val="24"/>
          <w:szCs w:val="24"/>
        </w:rPr>
        <w:t xml:space="preserve"> </w:t>
      </w:r>
      <w:r w:rsidRPr="001D7AAC">
        <w:rPr>
          <w:sz w:val="24"/>
          <w:szCs w:val="24"/>
        </w:rPr>
        <w:t>как</w:t>
      </w:r>
      <w:r w:rsidRPr="001D7AAC">
        <w:rPr>
          <w:spacing w:val="-5"/>
          <w:sz w:val="24"/>
          <w:szCs w:val="24"/>
        </w:rPr>
        <w:t xml:space="preserve"> </w:t>
      </w:r>
      <w:r w:rsidRPr="001D7AAC">
        <w:rPr>
          <w:sz w:val="24"/>
          <w:szCs w:val="24"/>
        </w:rPr>
        <w:t>наука</w:t>
      </w:r>
      <w:r w:rsidRPr="001D7AAC">
        <w:rPr>
          <w:spacing w:val="-5"/>
          <w:sz w:val="24"/>
          <w:szCs w:val="24"/>
        </w:rPr>
        <w:t xml:space="preserve"> </w:t>
      </w:r>
      <w:r w:rsidRPr="001D7AAC">
        <w:rPr>
          <w:sz w:val="24"/>
          <w:szCs w:val="24"/>
        </w:rPr>
        <w:t>о</w:t>
      </w:r>
      <w:r w:rsidRPr="001D7AAC">
        <w:rPr>
          <w:spacing w:val="-4"/>
          <w:sz w:val="24"/>
          <w:szCs w:val="24"/>
        </w:rPr>
        <w:t xml:space="preserve"> </w:t>
      </w:r>
      <w:r w:rsidRPr="001D7AAC">
        <w:rPr>
          <w:sz w:val="24"/>
          <w:szCs w:val="24"/>
        </w:rPr>
        <w:t>языке. Основные разделы лингвистики.</w:t>
      </w:r>
    </w:p>
    <w:p w14:paraId="499738D2"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496BBC4C" w14:textId="77777777" w:rsidR="00566F6F" w:rsidRPr="001D7AAC" w:rsidRDefault="001D7AAC">
      <w:pPr>
        <w:pStyle w:val="3"/>
        <w:spacing w:before="68"/>
        <w:rPr>
          <w:sz w:val="24"/>
          <w:szCs w:val="24"/>
        </w:rPr>
      </w:pPr>
      <w:r w:rsidRPr="001D7AAC">
        <w:rPr>
          <w:sz w:val="24"/>
          <w:szCs w:val="24"/>
        </w:rPr>
        <w:lastRenderedPageBreak/>
        <w:t>Язык</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pacing w:val="-4"/>
          <w:sz w:val="24"/>
          <w:szCs w:val="24"/>
        </w:rPr>
        <w:t>речь</w:t>
      </w:r>
    </w:p>
    <w:p w14:paraId="45239643" w14:textId="77777777" w:rsidR="00566F6F" w:rsidRPr="001D7AAC" w:rsidRDefault="001D7AAC">
      <w:pPr>
        <w:pStyle w:val="a3"/>
        <w:ind w:right="131"/>
        <w:rPr>
          <w:sz w:val="24"/>
          <w:szCs w:val="24"/>
        </w:rPr>
      </w:pPr>
      <w:r w:rsidRPr="001D7AAC">
        <w:rPr>
          <w:sz w:val="24"/>
          <w:szCs w:val="24"/>
        </w:rPr>
        <w:t xml:space="preserve">Язык и речь. Речь устная и письменная, монологическая и диалогическая, </w:t>
      </w:r>
      <w:r w:rsidRPr="001D7AAC">
        <w:rPr>
          <w:spacing w:val="-2"/>
          <w:sz w:val="24"/>
          <w:szCs w:val="24"/>
        </w:rPr>
        <w:t>полилог.</w:t>
      </w:r>
    </w:p>
    <w:p w14:paraId="01485C57" w14:textId="77777777" w:rsidR="00566F6F" w:rsidRPr="001D7AAC" w:rsidRDefault="001D7AAC">
      <w:pPr>
        <w:pStyle w:val="a3"/>
        <w:ind w:right="130"/>
        <w:rPr>
          <w:sz w:val="24"/>
          <w:szCs w:val="24"/>
        </w:rPr>
      </w:pPr>
      <w:r w:rsidRPr="001D7AAC">
        <w:rPr>
          <w:sz w:val="24"/>
          <w:szCs w:val="24"/>
        </w:rPr>
        <w:t xml:space="preserve">Виды речевой деятельности (говорение, слушание, чтение, письмо), их </w:t>
      </w:r>
      <w:r w:rsidRPr="001D7AAC">
        <w:rPr>
          <w:spacing w:val="-2"/>
          <w:sz w:val="24"/>
          <w:szCs w:val="24"/>
        </w:rPr>
        <w:t>особенности.</w:t>
      </w:r>
    </w:p>
    <w:p w14:paraId="500B1A78" w14:textId="77777777" w:rsidR="00566F6F" w:rsidRPr="001D7AAC" w:rsidRDefault="001D7AAC">
      <w:pPr>
        <w:pStyle w:val="a3"/>
        <w:ind w:right="123"/>
        <w:rPr>
          <w:sz w:val="24"/>
          <w:szCs w:val="24"/>
        </w:rPr>
      </w:pPr>
      <w:r w:rsidRPr="001D7AAC">
        <w:rPr>
          <w:sz w:val="24"/>
          <w:szCs w:val="24"/>
        </w:rPr>
        <w:t xml:space="preserve">Создание устных монологических высказываний на основе жизненных наблюдений, чтения научно-учебной, художественной и научно-популярной </w:t>
      </w:r>
      <w:r w:rsidRPr="001D7AAC">
        <w:rPr>
          <w:spacing w:val="-2"/>
          <w:sz w:val="24"/>
          <w:szCs w:val="24"/>
        </w:rPr>
        <w:t>литературы.</w:t>
      </w:r>
    </w:p>
    <w:p w14:paraId="55035585" w14:textId="77777777" w:rsidR="00566F6F" w:rsidRPr="001D7AAC" w:rsidRDefault="001D7AAC">
      <w:pPr>
        <w:pStyle w:val="a3"/>
        <w:ind w:right="128"/>
        <w:rPr>
          <w:sz w:val="24"/>
          <w:szCs w:val="24"/>
        </w:rPr>
      </w:pPr>
      <w:r w:rsidRPr="001D7AAC">
        <w:rPr>
          <w:sz w:val="24"/>
          <w:szCs w:val="24"/>
        </w:rPr>
        <w:t>Устный пересказ прочитанного или прослушанного текста, в том числе с изменением лица рассказчика.</w:t>
      </w:r>
    </w:p>
    <w:p w14:paraId="7BF4B225" w14:textId="77777777" w:rsidR="00566F6F" w:rsidRPr="001D7AAC" w:rsidRDefault="001D7AAC">
      <w:pPr>
        <w:pStyle w:val="a3"/>
        <w:ind w:right="130"/>
        <w:rPr>
          <w:sz w:val="24"/>
          <w:szCs w:val="24"/>
        </w:rPr>
      </w:pPr>
      <w:r w:rsidRPr="001D7AAC">
        <w:rPr>
          <w:sz w:val="24"/>
          <w:szCs w:val="24"/>
        </w:rPr>
        <w:t>Участие в диалоге на лингвистические темы (в рамках изученного) и темы на основе жизненных</w:t>
      </w:r>
      <w:r w:rsidRPr="001D7AAC">
        <w:rPr>
          <w:spacing w:val="80"/>
          <w:sz w:val="24"/>
          <w:szCs w:val="24"/>
        </w:rPr>
        <w:t xml:space="preserve"> </w:t>
      </w:r>
      <w:r w:rsidRPr="001D7AAC">
        <w:rPr>
          <w:sz w:val="24"/>
          <w:szCs w:val="24"/>
        </w:rPr>
        <w:t>наблюдений.</w:t>
      </w:r>
    </w:p>
    <w:p w14:paraId="756325AE" w14:textId="77777777" w:rsidR="00566F6F" w:rsidRPr="001D7AAC" w:rsidRDefault="001D7AAC">
      <w:pPr>
        <w:pStyle w:val="a3"/>
        <w:ind w:left="823" w:right="130" w:firstLine="0"/>
        <w:rPr>
          <w:sz w:val="24"/>
          <w:szCs w:val="24"/>
        </w:rPr>
      </w:pPr>
      <w:r w:rsidRPr="001D7AAC">
        <w:rPr>
          <w:sz w:val="24"/>
          <w:szCs w:val="24"/>
        </w:rPr>
        <w:t>Речевые формулы приветствия, прощания, просьбы, благодарности. Сочинения</w:t>
      </w:r>
      <w:r w:rsidRPr="001D7AAC">
        <w:rPr>
          <w:spacing w:val="40"/>
          <w:sz w:val="24"/>
          <w:szCs w:val="24"/>
        </w:rPr>
        <w:t xml:space="preserve"> </w:t>
      </w:r>
      <w:r w:rsidRPr="001D7AAC">
        <w:rPr>
          <w:sz w:val="24"/>
          <w:szCs w:val="24"/>
        </w:rPr>
        <w:t>различных</w:t>
      </w:r>
      <w:r w:rsidRPr="001D7AAC">
        <w:rPr>
          <w:spacing w:val="40"/>
          <w:sz w:val="24"/>
          <w:szCs w:val="24"/>
        </w:rPr>
        <w:t xml:space="preserve"> </w:t>
      </w:r>
      <w:r w:rsidRPr="001D7AAC">
        <w:rPr>
          <w:sz w:val="24"/>
          <w:szCs w:val="24"/>
        </w:rPr>
        <w:t>видов</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опорой</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жизненный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читательский</w:t>
      </w:r>
      <w:r w:rsidRPr="001D7AAC">
        <w:rPr>
          <w:spacing w:val="40"/>
          <w:sz w:val="24"/>
          <w:szCs w:val="24"/>
        </w:rPr>
        <w:t xml:space="preserve"> </w:t>
      </w:r>
      <w:r w:rsidRPr="001D7AAC">
        <w:rPr>
          <w:sz w:val="24"/>
          <w:szCs w:val="24"/>
        </w:rPr>
        <w:t>опыт,</w:t>
      </w:r>
    </w:p>
    <w:p w14:paraId="77A9884E" w14:textId="77777777" w:rsidR="00566F6F" w:rsidRPr="001D7AAC" w:rsidRDefault="001D7AAC">
      <w:pPr>
        <w:pStyle w:val="a3"/>
        <w:spacing w:line="322" w:lineRule="exact"/>
        <w:ind w:firstLine="0"/>
        <w:rPr>
          <w:sz w:val="24"/>
          <w:szCs w:val="24"/>
        </w:rPr>
      </w:pPr>
      <w:r w:rsidRPr="001D7AAC">
        <w:rPr>
          <w:sz w:val="24"/>
          <w:szCs w:val="24"/>
        </w:rPr>
        <w:t>сюжетную</w:t>
      </w:r>
      <w:r w:rsidRPr="001D7AAC">
        <w:rPr>
          <w:spacing w:val="-10"/>
          <w:sz w:val="24"/>
          <w:szCs w:val="24"/>
        </w:rPr>
        <w:t xml:space="preserve"> </w:t>
      </w:r>
      <w:r w:rsidRPr="001D7AAC">
        <w:rPr>
          <w:sz w:val="24"/>
          <w:szCs w:val="24"/>
        </w:rPr>
        <w:t>картину</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том</w:t>
      </w:r>
      <w:r w:rsidRPr="001D7AAC">
        <w:rPr>
          <w:spacing w:val="-10"/>
          <w:sz w:val="24"/>
          <w:szCs w:val="24"/>
        </w:rPr>
        <w:t xml:space="preserve"> </w:t>
      </w:r>
      <w:r w:rsidRPr="001D7AAC">
        <w:rPr>
          <w:sz w:val="24"/>
          <w:szCs w:val="24"/>
        </w:rPr>
        <w:t>числе</w:t>
      </w:r>
      <w:r w:rsidRPr="001D7AAC">
        <w:rPr>
          <w:spacing w:val="-10"/>
          <w:sz w:val="24"/>
          <w:szCs w:val="24"/>
        </w:rPr>
        <w:t xml:space="preserve"> </w:t>
      </w:r>
      <w:r w:rsidRPr="001D7AAC">
        <w:rPr>
          <w:sz w:val="24"/>
          <w:szCs w:val="24"/>
        </w:rPr>
        <w:t>сочинения-</w:t>
      </w:r>
      <w:r w:rsidRPr="001D7AAC">
        <w:rPr>
          <w:spacing w:val="-9"/>
          <w:sz w:val="24"/>
          <w:szCs w:val="24"/>
        </w:rPr>
        <w:t xml:space="preserve"> </w:t>
      </w:r>
      <w:r w:rsidRPr="001D7AAC">
        <w:rPr>
          <w:spacing w:val="-2"/>
          <w:sz w:val="24"/>
          <w:szCs w:val="24"/>
        </w:rPr>
        <w:t>миниатюры).</w:t>
      </w:r>
    </w:p>
    <w:p w14:paraId="3DDF2188" w14:textId="77777777" w:rsidR="00566F6F" w:rsidRPr="001D7AAC" w:rsidRDefault="001D7AAC">
      <w:pPr>
        <w:pStyle w:val="a3"/>
        <w:jc w:val="left"/>
        <w:rPr>
          <w:sz w:val="24"/>
          <w:szCs w:val="24"/>
        </w:rPr>
      </w:pPr>
      <w:r w:rsidRPr="001D7AAC">
        <w:rPr>
          <w:sz w:val="24"/>
          <w:szCs w:val="24"/>
        </w:rPr>
        <w:t>Виды</w:t>
      </w:r>
      <w:r w:rsidRPr="001D7AAC">
        <w:rPr>
          <w:spacing w:val="40"/>
          <w:sz w:val="24"/>
          <w:szCs w:val="24"/>
        </w:rPr>
        <w:t xml:space="preserve"> </w:t>
      </w:r>
      <w:r w:rsidRPr="001D7AAC">
        <w:rPr>
          <w:sz w:val="24"/>
          <w:szCs w:val="24"/>
        </w:rPr>
        <w:t>аудирования:</w:t>
      </w:r>
      <w:r w:rsidRPr="001D7AAC">
        <w:rPr>
          <w:spacing w:val="40"/>
          <w:sz w:val="24"/>
          <w:szCs w:val="24"/>
        </w:rPr>
        <w:t xml:space="preserve"> </w:t>
      </w:r>
      <w:r w:rsidRPr="001D7AAC">
        <w:rPr>
          <w:sz w:val="24"/>
          <w:szCs w:val="24"/>
        </w:rPr>
        <w:t>выборочное,</w:t>
      </w:r>
      <w:r w:rsidRPr="001D7AAC">
        <w:rPr>
          <w:spacing w:val="40"/>
          <w:sz w:val="24"/>
          <w:szCs w:val="24"/>
        </w:rPr>
        <w:t xml:space="preserve"> </w:t>
      </w:r>
      <w:r w:rsidRPr="001D7AAC">
        <w:rPr>
          <w:sz w:val="24"/>
          <w:szCs w:val="24"/>
        </w:rPr>
        <w:t>ознакомительное,</w:t>
      </w:r>
      <w:r w:rsidRPr="001D7AAC">
        <w:rPr>
          <w:spacing w:val="40"/>
          <w:sz w:val="24"/>
          <w:szCs w:val="24"/>
        </w:rPr>
        <w:t xml:space="preserve"> </w:t>
      </w:r>
      <w:r w:rsidRPr="001D7AAC">
        <w:rPr>
          <w:sz w:val="24"/>
          <w:szCs w:val="24"/>
        </w:rPr>
        <w:t>детальное.</w:t>
      </w:r>
      <w:r w:rsidRPr="001D7AAC">
        <w:rPr>
          <w:spacing w:val="40"/>
          <w:sz w:val="24"/>
          <w:szCs w:val="24"/>
        </w:rPr>
        <w:t xml:space="preserve"> </w:t>
      </w:r>
      <w:r w:rsidRPr="001D7AAC">
        <w:rPr>
          <w:sz w:val="24"/>
          <w:szCs w:val="24"/>
        </w:rPr>
        <w:t>Виды</w:t>
      </w:r>
      <w:r w:rsidRPr="001D7AAC">
        <w:rPr>
          <w:spacing w:val="40"/>
          <w:sz w:val="24"/>
          <w:szCs w:val="24"/>
        </w:rPr>
        <w:t xml:space="preserve"> </w:t>
      </w:r>
      <w:r w:rsidRPr="001D7AAC">
        <w:rPr>
          <w:sz w:val="24"/>
          <w:szCs w:val="24"/>
        </w:rPr>
        <w:t>чтения: изучающее, ознакомительное, просмотровое, поисковое.</w:t>
      </w:r>
    </w:p>
    <w:p w14:paraId="3416285D" w14:textId="77777777" w:rsidR="00566F6F" w:rsidRPr="001D7AAC" w:rsidRDefault="001D7AAC">
      <w:pPr>
        <w:pStyle w:val="3"/>
        <w:jc w:val="left"/>
        <w:rPr>
          <w:b w:val="0"/>
          <w:sz w:val="24"/>
          <w:szCs w:val="24"/>
        </w:rPr>
      </w:pPr>
      <w:r w:rsidRPr="001D7AAC">
        <w:rPr>
          <w:spacing w:val="-2"/>
          <w:sz w:val="24"/>
          <w:szCs w:val="24"/>
        </w:rPr>
        <w:t>Текст</w:t>
      </w:r>
      <w:r w:rsidRPr="001D7AAC">
        <w:rPr>
          <w:b w:val="0"/>
          <w:spacing w:val="-2"/>
          <w:sz w:val="24"/>
          <w:szCs w:val="24"/>
        </w:rPr>
        <w:t>.</w:t>
      </w:r>
    </w:p>
    <w:p w14:paraId="511735FA" w14:textId="77777777" w:rsidR="00566F6F" w:rsidRPr="001D7AAC" w:rsidRDefault="001D7AAC">
      <w:pPr>
        <w:pStyle w:val="a3"/>
        <w:ind w:right="130"/>
        <w:rPr>
          <w:sz w:val="24"/>
          <w:szCs w:val="24"/>
        </w:rPr>
      </w:pPr>
      <w:r w:rsidRPr="001D7AAC">
        <w:rPr>
          <w:sz w:val="24"/>
          <w:szCs w:val="24"/>
        </w:rPr>
        <w:t>Текст и его основные признаки. Тема и главная мысль текста. Микротема текста. Ключевые</w:t>
      </w:r>
      <w:r w:rsidRPr="001D7AAC">
        <w:rPr>
          <w:spacing w:val="80"/>
          <w:sz w:val="24"/>
          <w:szCs w:val="24"/>
        </w:rPr>
        <w:t xml:space="preserve"> </w:t>
      </w:r>
      <w:r w:rsidRPr="001D7AAC">
        <w:rPr>
          <w:sz w:val="24"/>
          <w:szCs w:val="24"/>
        </w:rPr>
        <w:t>слова.</w:t>
      </w:r>
    </w:p>
    <w:p w14:paraId="027E8886" w14:textId="77777777" w:rsidR="00566F6F" w:rsidRPr="001D7AAC" w:rsidRDefault="001D7AAC">
      <w:pPr>
        <w:pStyle w:val="a3"/>
        <w:spacing w:before="1"/>
        <w:ind w:right="128"/>
        <w:rPr>
          <w:sz w:val="24"/>
          <w:szCs w:val="24"/>
        </w:rPr>
      </w:pPr>
      <w:r w:rsidRPr="001D7AAC">
        <w:rPr>
          <w:sz w:val="24"/>
          <w:szCs w:val="24"/>
        </w:rPr>
        <w:t>Функционально-смысловые типы речи: описание, повествование, рассуждение; их особенности.</w:t>
      </w:r>
    </w:p>
    <w:p w14:paraId="4B4821D8" w14:textId="77777777" w:rsidR="00566F6F" w:rsidRPr="001D7AAC" w:rsidRDefault="001D7AAC">
      <w:pPr>
        <w:pStyle w:val="a3"/>
        <w:ind w:right="132"/>
        <w:rPr>
          <w:sz w:val="24"/>
          <w:szCs w:val="24"/>
        </w:rPr>
      </w:pPr>
      <w:r w:rsidRPr="001D7AAC">
        <w:rPr>
          <w:sz w:val="24"/>
          <w:szCs w:val="24"/>
        </w:rPr>
        <w:t>Композиционная структура текста. Абзац как средство членения текста</w:t>
      </w:r>
      <w:r w:rsidRPr="001D7AAC">
        <w:rPr>
          <w:spacing w:val="40"/>
          <w:sz w:val="24"/>
          <w:szCs w:val="24"/>
        </w:rPr>
        <w:t xml:space="preserve"> </w:t>
      </w:r>
      <w:r w:rsidRPr="001D7AAC">
        <w:rPr>
          <w:sz w:val="24"/>
          <w:szCs w:val="24"/>
        </w:rPr>
        <w:t>на композиционно-смысловые части.</w:t>
      </w:r>
    </w:p>
    <w:p w14:paraId="294738E9" w14:textId="77777777" w:rsidR="00566F6F" w:rsidRPr="001D7AAC" w:rsidRDefault="001D7AAC">
      <w:pPr>
        <w:pStyle w:val="a3"/>
        <w:ind w:right="131"/>
        <w:rPr>
          <w:sz w:val="24"/>
          <w:szCs w:val="24"/>
        </w:rPr>
      </w:pPr>
      <w:r w:rsidRPr="001D7AAC">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14:paraId="2C5EFA2B" w14:textId="77777777" w:rsidR="00566F6F" w:rsidRPr="001D7AAC" w:rsidRDefault="001D7AAC">
      <w:pPr>
        <w:pStyle w:val="a3"/>
        <w:ind w:left="823" w:firstLine="0"/>
        <w:rPr>
          <w:sz w:val="24"/>
          <w:szCs w:val="24"/>
        </w:rPr>
      </w:pPr>
      <w:r w:rsidRPr="001D7AAC">
        <w:rPr>
          <w:sz w:val="24"/>
          <w:szCs w:val="24"/>
        </w:rPr>
        <w:t>Повествование</w:t>
      </w:r>
      <w:r w:rsidRPr="001D7AAC">
        <w:rPr>
          <w:spacing w:val="-10"/>
          <w:sz w:val="24"/>
          <w:szCs w:val="24"/>
        </w:rPr>
        <w:t xml:space="preserve"> </w:t>
      </w:r>
      <w:r w:rsidRPr="001D7AAC">
        <w:rPr>
          <w:sz w:val="24"/>
          <w:szCs w:val="24"/>
        </w:rPr>
        <w:t>как</w:t>
      </w:r>
      <w:r w:rsidRPr="001D7AAC">
        <w:rPr>
          <w:spacing w:val="-9"/>
          <w:sz w:val="24"/>
          <w:szCs w:val="24"/>
        </w:rPr>
        <w:t xml:space="preserve"> </w:t>
      </w:r>
      <w:r w:rsidRPr="001D7AAC">
        <w:rPr>
          <w:sz w:val="24"/>
          <w:szCs w:val="24"/>
        </w:rPr>
        <w:t>тип</w:t>
      </w:r>
      <w:r w:rsidRPr="001D7AAC">
        <w:rPr>
          <w:spacing w:val="-9"/>
          <w:sz w:val="24"/>
          <w:szCs w:val="24"/>
        </w:rPr>
        <w:t xml:space="preserve"> </w:t>
      </w:r>
      <w:r w:rsidRPr="001D7AAC">
        <w:rPr>
          <w:sz w:val="24"/>
          <w:szCs w:val="24"/>
        </w:rPr>
        <w:t>речи.</w:t>
      </w:r>
      <w:r w:rsidRPr="001D7AAC">
        <w:rPr>
          <w:spacing w:val="-8"/>
          <w:sz w:val="24"/>
          <w:szCs w:val="24"/>
        </w:rPr>
        <w:t xml:space="preserve"> </w:t>
      </w:r>
      <w:r w:rsidRPr="001D7AAC">
        <w:rPr>
          <w:spacing w:val="-2"/>
          <w:sz w:val="24"/>
          <w:szCs w:val="24"/>
        </w:rPr>
        <w:t>Рассказ.</w:t>
      </w:r>
    </w:p>
    <w:p w14:paraId="52B00DF3" w14:textId="77777777" w:rsidR="00566F6F" w:rsidRPr="001D7AAC" w:rsidRDefault="001D7AAC">
      <w:pPr>
        <w:pStyle w:val="a3"/>
        <w:ind w:right="132"/>
        <w:rPr>
          <w:sz w:val="24"/>
          <w:szCs w:val="24"/>
        </w:rPr>
      </w:pPr>
      <w:r w:rsidRPr="001D7AAC">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714044F" w14:textId="77777777" w:rsidR="00566F6F" w:rsidRPr="001D7AAC" w:rsidRDefault="001D7AAC">
      <w:pPr>
        <w:pStyle w:val="a3"/>
        <w:ind w:right="131"/>
        <w:rPr>
          <w:sz w:val="24"/>
          <w:szCs w:val="24"/>
        </w:rPr>
      </w:pPr>
      <w:r w:rsidRPr="001D7AAC">
        <w:rPr>
          <w:sz w:val="24"/>
          <w:szCs w:val="24"/>
        </w:rPr>
        <w:t xml:space="preserve">Подробное, выборочное и сжатое изложение содержания прочитанного или прослушанного текста. Изложение содержания текста с изменением лица </w:t>
      </w:r>
      <w:r w:rsidRPr="001D7AAC">
        <w:rPr>
          <w:spacing w:val="-2"/>
          <w:sz w:val="24"/>
          <w:szCs w:val="24"/>
        </w:rPr>
        <w:t>рассказчика.</w:t>
      </w:r>
    </w:p>
    <w:p w14:paraId="65F62D27" w14:textId="77777777" w:rsidR="00566F6F" w:rsidRPr="001D7AAC" w:rsidRDefault="001D7AAC">
      <w:pPr>
        <w:pStyle w:val="a3"/>
        <w:spacing w:line="322" w:lineRule="exact"/>
        <w:ind w:left="823" w:firstLine="0"/>
        <w:rPr>
          <w:sz w:val="24"/>
          <w:szCs w:val="24"/>
        </w:rPr>
      </w:pPr>
      <w:r w:rsidRPr="001D7AAC">
        <w:rPr>
          <w:sz w:val="24"/>
          <w:szCs w:val="24"/>
        </w:rPr>
        <w:t>Информационная</w:t>
      </w:r>
      <w:r w:rsidRPr="001D7AAC">
        <w:rPr>
          <w:spacing w:val="-13"/>
          <w:sz w:val="24"/>
          <w:szCs w:val="24"/>
        </w:rPr>
        <w:t xml:space="preserve"> </w:t>
      </w:r>
      <w:r w:rsidRPr="001D7AAC">
        <w:rPr>
          <w:sz w:val="24"/>
          <w:szCs w:val="24"/>
        </w:rPr>
        <w:t>переработка</w:t>
      </w:r>
      <w:r w:rsidRPr="001D7AAC">
        <w:rPr>
          <w:spacing w:val="-12"/>
          <w:sz w:val="24"/>
          <w:szCs w:val="24"/>
        </w:rPr>
        <w:t xml:space="preserve"> </w:t>
      </w:r>
      <w:r w:rsidRPr="001D7AAC">
        <w:rPr>
          <w:sz w:val="24"/>
          <w:szCs w:val="24"/>
        </w:rPr>
        <w:t>текста:</w:t>
      </w:r>
      <w:r w:rsidRPr="001D7AAC">
        <w:rPr>
          <w:spacing w:val="-12"/>
          <w:sz w:val="24"/>
          <w:szCs w:val="24"/>
        </w:rPr>
        <w:t xml:space="preserve"> </w:t>
      </w:r>
      <w:r w:rsidRPr="001D7AAC">
        <w:rPr>
          <w:sz w:val="24"/>
          <w:szCs w:val="24"/>
        </w:rPr>
        <w:t>простой</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z w:val="24"/>
          <w:szCs w:val="24"/>
        </w:rPr>
        <w:t>сложный</w:t>
      </w:r>
      <w:r w:rsidRPr="001D7AAC">
        <w:rPr>
          <w:spacing w:val="-12"/>
          <w:sz w:val="24"/>
          <w:szCs w:val="24"/>
        </w:rPr>
        <w:t xml:space="preserve"> </w:t>
      </w:r>
      <w:r w:rsidRPr="001D7AAC">
        <w:rPr>
          <w:sz w:val="24"/>
          <w:szCs w:val="24"/>
        </w:rPr>
        <w:t>план</w:t>
      </w:r>
      <w:r w:rsidRPr="001D7AAC">
        <w:rPr>
          <w:spacing w:val="-12"/>
          <w:sz w:val="24"/>
          <w:szCs w:val="24"/>
        </w:rPr>
        <w:t xml:space="preserve"> </w:t>
      </w:r>
      <w:r w:rsidRPr="001D7AAC">
        <w:rPr>
          <w:spacing w:val="-2"/>
          <w:sz w:val="24"/>
          <w:szCs w:val="24"/>
        </w:rPr>
        <w:t>текста.</w:t>
      </w:r>
    </w:p>
    <w:p w14:paraId="302F24EF" w14:textId="77777777" w:rsidR="00566F6F" w:rsidRPr="001D7AAC" w:rsidRDefault="001D7AAC">
      <w:pPr>
        <w:pStyle w:val="3"/>
        <w:rPr>
          <w:sz w:val="24"/>
          <w:szCs w:val="24"/>
        </w:rPr>
      </w:pPr>
      <w:r w:rsidRPr="001D7AAC">
        <w:rPr>
          <w:spacing w:val="-2"/>
          <w:sz w:val="24"/>
          <w:szCs w:val="24"/>
        </w:rPr>
        <w:t>Функциональные</w:t>
      </w:r>
      <w:r w:rsidRPr="001D7AAC">
        <w:rPr>
          <w:spacing w:val="-1"/>
          <w:sz w:val="24"/>
          <w:szCs w:val="24"/>
        </w:rPr>
        <w:t xml:space="preserve"> </w:t>
      </w:r>
      <w:r w:rsidRPr="001D7AAC">
        <w:rPr>
          <w:spacing w:val="-2"/>
          <w:sz w:val="24"/>
          <w:szCs w:val="24"/>
        </w:rPr>
        <w:t>разновидности</w:t>
      </w:r>
      <w:r w:rsidRPr="001D7AAC">
        <w:rPr>
          <w:spacing w:val="-1"/>
          <w:sz w:val="24"/>
          <w:szCs w:val="24"/>
        </w:rPr>
        <w:t xml:space="preserve"> </w:t>
      </w:r>
      <w:r w:rsidRPr="001D7AAC">
        <w:rPr>
          <w:spacing w:val="-4"/>
          <w:sz w:val="24"/>
          <w:szCs w:val="24"/>
        </w:rPr>
        <w:t>языка</w:t>
      </w:r>
    </w:p>
    <w:p w14:paraId="1BA8B0A7" w14:textId="77777777" w:rsidR="00566F6F" w:rsidRPr="001D7AAC" w:rsidRDefault="001D7AAC">
      <w:pPr>
        <w:pStyle w:val="a3"/>
        <w:ind w:right="130"/>
        <w:rPr>
          <w:sz w:val="24"/>
          <w:szCs w:val="24"/>
        </w:rPr>
      </w:pPr>
      <w:r w:rsidRPr="001D7AAC">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14:paraId="318DC99D" w14:textId="77777777" w:rsidR="00566F6F" w:rsidRPr="001D7AAC" w:rsidRDefault="00566F6F">
      <w:pPr>
        <w:pStyle w:val="a3"/>
        <w:ind w:left="0" w:firstLine="0"/>
        <w:jc w:val="left"/>
        <w:rPr>
          <w:sz w:val="24"/>
          <w:szCs w:val="24"/>
        </w:rPr>
      </w:pPr>
    </w:p>
    <w:p w14:paraId="277C68CC" w14:textId="77777777" w:rsidR="00566F6F" w:rsidRPr="001D7AAC" w:rsidRDefault="001D7AAC">
      <w:pPr>
        <w:pStyle w:val="2"/>
        <w:rPr>
          <w:sz w:val="24"/>
          <w:szCs w:val="24"/>
        </w:rPr>
      </w:pPr>
      <w:r w:rsidRPr="001D7AAC">
        <w:rPr>
          <w:sz w:val="24"/>
          <w:szCs w:val="24"/>
        </w:rPr>
        <w:t>СИСТЕМА</w:t>
      </w:r>
      <w:r w:rsidRPr="001D7AAC">
        <w:rPr>
          <w:spacing w:val="-17"/>
          <w:sz w:val="24"/>
          <w:szCs w:val="24"/>
        </w:rPr>
        <w:t xml:space="preserve"> </w:t>
      </w:r>
      <w:r w:rsidRPr="001D7AAC">
        <w:rPr>
          <w:spacing w:val="-2"/>
          <w:sz w:val="24"/>
          <w:szCs w:val="24"/>
        </w:rPr>
        <w:t>ЯЗЫКА</w:t>
      </w:r>
    </w:p>
    <w:p w14:paraId="6ACD2F00" w14:textId="77777777" w:rsidR="00566F6F" w:rsidRPr="001D7AAC" w:rsidRDefault="001D7AAC">
      <w:pPr>
        <w:pStyle w:val="a3"/>
        <w:spacing w:before="1" w:line="322" w:lineRule="exact"/>
        <w:ind w:left="823" w:firstLine="0"/>
        <w:jc w:val="left"/>
        <w:rPr>
          <w:sz w:val="24"/>
          <w:szCs w:val="24"/>
        </w:rPr>
      </w:pPr>
      <w:r w:rsidRPr="001D7AAC">
        <w:rPr>
          <w:sz w:val="24"/>
          <w:szCs w:val="24"/>
        </w:rPr>
        <w:t>Фонетика.</w:t>
      </w:r>
      <w:r w:rsidRPr="001D7AAC">
        <w:rPr>
          <w:spacing w:val="-14"/>
          <w:sz w:val="24"/>
          <w:szCs w:val="24"/>
        </w:rPr>
        <w:t xml:space="preserve"> </w:t>
      </w:r>
      <w:r w:rsidRPr="001D7AAC">
        <w:rPr>
          <w:sz w:val="24"/>
          <w:szCs w:val="24"/>
        </w:rPr>
        <w:t>Графика.</w:t>
      </w:r>
      <w:r w:rsidRPr="001D7AAC">
        <w:rPr>
          <w:spacing w:val="-13"/>
          <w:sz w:val="24"/>
          <w:szCs w:val="24"/>
        </w:rPr>
        <w:t xml:space="preserve"> </w:t>
      </w:r>
      <w:r w:rsidRPr="001D7AAC">
        <w:rPr>
          <w:spacing w:val="-2"/>
          <w:sz w:val="24"/>
          <w:szCs w:val="24"/>
        </w:rPr>
        <w:t>Орфоэпия</w:t>
      </w:r>
    </w:p>
    <w:p w14:paraId="5C910B7C" w14:textId="77777777" w:rsidR="00566F6F" w:rsidRPr="001D7AAC" w:rsidRDefault="001D7AAC">
      <w:pPr>
        <w:pStyle w:val="a3"/>
        <w:spacing w:line="322" w:lineRule="exact"/>
        <w:ind w:left="823" w:firstLine="0"/>
        <w:jc w:val="left"/>
        <w:rPr>
          <w:sz w:val="24"/>
          <w:szCs w:val="24"/>
        </w:rPr>
      </w:pPr>
      <w:r w:rsidRPr="001D7AAC">
        <w:rPr>
          <w:sz w:val="24"/>
          <w:szCs w:val="24"/>
        </w:rPr>
        <w:t>Фонетика</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графика</w:t>
      </w:r>
      <w:r w:rsidRPr="001D7AAC">
        <w:rPr>
          <w:spacing w:val="-9"/>
          <w:sz w:val="24"/>
          <w:szCs w:val="24"/>
        </w:rPr>
        <w:t xml:space="preserve"> </w:t>
      </w:r>
      <w:r w:rsidRPr="001D7AAC">
        <w:rPr>
          <w:sz w:val="24"/>
          <w:szCs w:val="24"/>
        </w:rPr>
        <w:t>как</w:t>
      </w:r>
      <w:r w:rsidRPr="001D7AAC">
        <w:rPr>
          <w:spacing w:val="-9"/>
          <w:sz w:val="24"/>
          <w:szCs w:val="24"/>
        </w:rPr>
        <w:t xml:space="preserve"> </w:t>
      </w:r>
      <w:r w:rsidRPr="001D7AAC">
        <w:rPr>
          <w:sz w:val="24"/>
          <w:szCs w:val="24"/>
        </w:rPr>
        <w:t>разделы</w:t>
      </w:r>
      <w:r w:rsidRPr="001D7AAC">
        <w:rPr>
          <w:spacing w:val="-7"/>
          <w:sz w:val="24"/>
          <w:szCs w:val="24"/>
        </w:rPr>
        <w:t xml:space="preserve"> </w:t>
      </w:r>
      <w:r w:rsidRPr="001D7AAC">
        <w:rPr>
          <w:spacing w:val="-2"/>
          <w:sz w:val="24"/>
          <w:szCs w:val="24"/>
        </w:rPr>
        <w:t>лингвистики.</w:t>
      </w:r>
    </w:p>
    <w:p w14:paraId="437270E2" w14:textId="77777777" w:rsidR="00566F6F" w:rsidRPr="001D7AAC" w:rsidRDefault="001D7AAC">
      <w:pPr>
        <w:pStyle w:val="a3"/>
        <w:jc w:val="left"/>
        <w:rPr>
          <w:sz w:val="24"/>
          <w:szCs w:val="24"/>
        </w:rPr>
      </w:pPr>
      <w:r w:rsidRPr="001D7AAC">
        <w:rPr>
          <w:sz w:val="24"/>
          <w:szCs w:val="24"/>
        </w:rPr>
        <w:t xml:space="preserve">Звук как единица языка. Смыслоразличительная роль звука. Система гласных </w:t>
      </w:r>
      <w:r w:rsidRPr="001D7AAC">
        <w:rPr>
          <w:spacing w:val="-2"/>
          <w:sz w:val="24"/>
          <w:szCs w:val="24"/>
        </w:rPr>
        <w:t>звуков.</w:t>
      </w:r>
    </w:p>
    <w:p w14:paraId="186169F7" w14:textId="77777777" w:rsidR="00566F6F" w:rsidRPr="001D7AAC" w:rsidRDefault="001D7AAC">
      <w:pPr>
        <w:pStyle w:val="a3"/>
        <w:spacing w:line="322" w:lineRule="exact"/>
        <w:ind w:left="823" w:firstLine="0"/>
        <w:jc w:val="left"/>
        <w:rPr>
          <w:sz w:val="24"/>
          <w:szCs w:val="24"/>
        </w:rPr>
      </w:pPr>
      <w:r w:rsidRPr="001D7AAC">
        <w:rPr>
          <w:sz w:val="24"/>
          <w:szCs w:val="24"/>
        </w:rPr>
        <w:t>Система</w:t>
      </w:r>
      <w:r w:rsidRPr="001D7AAC">
        <w:rPr>
          <w:spacing w:val="-14"/>
          <w:sz w:val="24"/>
          <w:szCs w:val="24"/>
        </w:rPr>
        <w:t xml:space="preserve"> </w:t>
      </w:r>
      <w:r w:rsidRPr="001D7AAC">
        <w:rPr>
          <w:sz w:val="24"/>
          <w:szCs w:val="24"/>
        </w:rPr>
        <w:t>согласных</w:t>
      </w:r>
      <w:r w:rsidRPr="001D7AAC">
        <w:rPr>
          <w:spacing w:val="-11"/>
          <w:sz w:val="24"/>
          <w:szCs w:val="24"/>
        </w:rPr>
        <w:t xml:space="preserve"> </w:t>
      </w:r>
      <w:r w:rsidRPr="001D7AAC">
        <w:rPr>
          <w:spacing w:val="-2"/>
          <w:sz w:val="24"/>
          <w:szCs w:val="24"/>
        </w:rPr>
        <w:t>звуков.</w:t>
      </w:r>
    </w:p>
    <w:p w14:paraId="6C2AF6BA" w14:textId="77777777" w:rsidR="00566F6F" w:rsidRPr="001D7AAC" w:rsidRDefault="001D7AAC">
      <w:pPr>
        <w:pStyle w:val="a3"/>
        <w:ind w:left="823" w:firstLine="0"/>
        <w:jc w:val="left"/>
        <w:rPr>
          <w:sz w:val="24"/>
          <w:szCs w:val="24"/>
        </w:rPr>
      </w:pPr>
      <w:r w:rsidRPr="001D7AAC">
        <w:rPr>
          <w:sz w:val="24"/>
          <w:szCs w:val="24"/>
        </w:rPr>
        <w:t>Изменение</w:t>
      </w:r>
      <w:r w:rsidRPr="001D7AAC">
        <w:rPr>
          <w:spacing w:val="-5"/>
          <w:sz w:val="24"/>
          <w:szCs w:val="24"/>
        </w:rPr>
        <w:t xml:space="preserve"> </w:t>
      </w:r>
      <w:r w:rsidRPr="001D7AAC">
        <w:rPr>
          <w:sz w:val="24"/>
          <w:szCs w:val="24"/>
        </w:rPr>
        <w:t>звуков</w:t>
      </w:r>
      <w:r w:rsidRPr="001D7AAC">
        <w:rPr>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речевом</w:t>
      </w:r>
      <w:r w:rsidRPr="001D7AAC">
        <w:rPr>
          <w:spacing w:val="-4"/>
          <w:sz w:val="24"/>
          <w:szCs w:val="24"/>
        </w:rPr>
        <w:t xml:space="preserve"> </w:t>
      </w:r>
      <w:r w:rsidRPr="001D7AAC">
        <w:rPr>
          <w:sz w:val="24"/>
          <w:szCs w:val="24"/>
        </w:rPr>
        <w:t>потоке.</w:t>
      </w:r>
      <w:r w:rsidRPr="001D7AAC">
        <w:rPr>
          <w:spacing w:val="-5"/>
          <w:sz w:val="24"/>
          <w:szCs w:val="24"/>
        </w:rPr>
        <w:t xml:space="preserve"> </w:t>
      </w:r>
      <w:r w:rsidRPr="001D7AAC">
        <w:rPr>
          <w:sz w:val="24"/>
          <w:szCs w:val="24"/>
        </w:rPr>
        <w:t>Элементы</w:t>
      </w:r>
      <w:r w:rsidRPr="001D7AAC">
        <w:rPr>
          <w:spacing w:val="-4"/>
          <w:sz w:val="24"/>
          <w:szCs w:val="24"/>
        </w:rPr>
        <w:t xml:space="preserve"> </w:t>
      </w:r>
      <w:r w:rsidRPr="001D7AAC">
        <w:rPr>
          <w:sz w:val="24"/>
          <w:szCs w:val="24"/>
        </w:rPr>
        <w:t>фонетической</w:t>
      </w:r>
      <w:r w:rsidRPr="001D7AAC">
        <w:rPr>
          <w:spacing w:val="-5"/>
          <w:sz w:val="24"/>
          <w:szCs w:val="24"/>
        </w:rPr>
        <w:t xml:space="preserve"> </w:t>
      </w:r>
      <w:r w:rsidRPr="001D7AAC">
        <w:rPr>
          <w:sz w:val="24"/>
          <w:szCs w:val="24"/>
        </w:rPr>
        <w:t>транскрипции. Слог. Ударение. Свойства русского ударения. Соотношение звуков и букв.</w:t>
      </w:r>
    </w:p>
    <w:p w14:paraId="47484125" w14:textId="77777777" w:rsidR="00566F6F" w:rsidRPr="001D7AAC" w:rsidRDefault="001D7AAC">
      <w:pPr>
        <w:pStyle w:val="a3"/>
        <w:spacing w:before="1" w:line="322" w:lineRule="exact"/>
        <w:ind w:left="823" w:firstLine="0"/>
        <w:jc w:val="left"/>
        <w:rPr>
          <w:sz w:val="24"/>
          <w:szCs w:val="24"/>
        </w:rPr>
      </w:pPr>
      <w:r w:rsidRPr="001D7AAC">
        <w:rPr>
          <w:spacing w:val="-2"/>
          <w:sz w:val="24"/>
          <w:szCs w:val="24"/>
        </w:rPr>
        <w:t>Фонетический</w:t>
      </w:r>
      <w:r w:rsidRPr="001D7AAC">
        <w:rPr>
          <w:sz w:val="24"/>
          <w:szCs w:val="24"/>
        </w:rPr>
        <w:t xml:space="preserve"> </w:t>
      </w:r>
      <w:r w:rsidRPr="001D7AAC">
        <w:rPr>
          <w:spacing w:val="-2"/>
          <w:sz w:val="24"/>
          <w:szCs w:val="24"/>
        </w:rPr>
        <w:t>анализ</w:t>
      </w:r>
      <w:r w:rsidRPr="001D7AAC">
        <w:rPr>
          <w:spacing w:val="-1"/>
          <w:sz w:val="24"/>
          <w:szCs w:val="24"/>
        </w:rPr>
        <w:t xml:space="preserve"> </w:t>
      </w:r>
      <w:r w:rsidRPr="001D7AAC">
        <w:rPr>
          <w:spacing w:val="-2"/>
          <w:sz w:val="24"/>
          <w:szCs w:val="24"/>
        </w:rPr>
        <w:t>слова.</w:t>
      </w:r>
    </w:p>
    <w:p w14:paraId="39F800C8" w14:textId="77777777" w:rsidR="00566F6F" w:rsidRPr="001D7AAC" w:rsidRDefault="001D7AAC">
      <w:pPr>
        <w:pStyle w:val="a3"/>
        <w:ind w:left="823" w:firstLine="0"/>
        <w:jc w:val="left"/>
        <w:rPr>
          <w:sz w:val="24"/>
          <w:szCs w:val="24"/>
        </w:rPr>
      </w:pPr>
      <w:r w:rsidRPr="001D7AAC">
        <w:rPr>
          <w:sz w:val="24"/>
          <w:szCs w:val="24"/>
        </w:rPr>
        <w:t>Способы</w:t>
      </w:r>
      <w:r w:rsidRPr="001D7AAC">
        <w:rPr>
          <w:spacing w:val="46"/>
          <w:w w:val="150"/>
          <w:sz w:val="24"/>
          <w:szCs w:val="24"/>
        </w:rPr>
        <w:t xml:space="preserve"> </w:t>
      </w:r>
      <w:r w:rsidRPr="001D7AAC">
        <w:rPr>
          <w:sz w:val="24"/>
          <w:szCs w:val="24"/>
        </w:rPr>
        <w:t>обозначения</w:t>
      </w:r>
      <w:r w:rsidRPr="001D7AAC">
        <w:rPr>
          <w:spacing w:val="47"/>
          <w:w w:val="150"/>
          <w:sz w:val="24"/>
          <w:szCs w:val="24"/>
        </w:rPr>
        <w:t xml:space="preserve"> </w:t>
      </w:r>
      <w:r w:rsidRPr="001D7AAC">
        <w:rPr>
          <w:sz w:val="24"/>
          <w:szCs w:val="24"/>
        </w:rPr>
        <w:t>[й’],</w:t>
      </w:r>
      <w:r w:rsidRPr="001D7AAC">
        <w:rPr>
          <w:spacing w:val="46"/>
          <w:w w:val="150"/>
          <w:sz w:val="24"/>
          <w:szCs w:val="24"/>
        </w:rPr>
        <w:t xml:space="preserve"> </w:t>
      </w:r>
      <w:r w:rsidRPr="001D7AAC">
        <w:rPr>
          <w:sz w:val="24"/>
          <w:szCs w:val="24"/>
        </w:rPr>
        <w:t>мягкости</w:t>
      </w:r>
      <w:r w:rsidRPr="001D7AAC">
        <w:rPr>
          <w:spacing w:val="47"/>
          <w:w w:val="150"/>
          <w:sz w:val="24"/>
          <w:szCs w:val="24"/>
        </w:rPr>
        <w:t xml:space="preserve"> </w:t>
      </w:r>
      <w:r w:rsidRPr="001D7AAC">
        <w:rPr>
          <w:sz w:val="24"/>
          <w:szCs w:val="24"/>
        </w:rPr>
        <w:t>согласных.</w:t>
      </w:r>
      <w:r w:rsidRPr="001D7AAC">
        <w:rPr>
          <w:spacing w:val="46"/>
          <w:w w:val="150"/>
          <w:sz w:val="24"/>
          <w:szCs w:val="24"/>
        </w:rPr>
        <w:t xml:space="preserve"> </w:t>
      </w:r>
      <w:r w:rsidRPr="001D7AAC">
        <w:rPr>
          <w:sz w:val="24"/>
          <w:szCs w:val="24"/>
        </w:rPr>
        <w:t>Основные</w:t>
      </w:r>
      <w:r w:rsidRPr="001D7AAC">
        <w:rPr>
          <w:spacing w:val="46"/>
          <w:w w:val="150"/>
          <w:sz w:val="24"/>
          <w:szCs w:val="24"/>
        </w:rPr>
        <w:t xml:space="preserve"> </w:t>
      </w:r>
      <w:r w:rsidRPr="001D7AAC">
        <w:rPr>
          <w:spacing w:val="-2"/>
          <w:sz w:val="24"/>
          <w:szCs w:val="24"/>
        </w:rPr>
        <w:t>выразительные</w:t>
      </w:r>
    </w:p>
    <w:p w14:paraId="7A42D869"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1753997" w14:textId="77777777" w:rsidR="00566F6F" w:rsidRPr="001D7AAC" w:rsidRDefault="001D7AAC">
      <w:pPr>
        <w:pStyle w:val="a3"/>
        <w:spacing w:before="68" w:line="322" w:lineRule="exact"/>
        <w:ind w:firstLine="0"/>
        <w:jc w:val="left"/>
        <w:rPr>
          <w:sz w:val="24"/>
          <w:szCs w:val="24"/>
        </w:rPr>
      </w:pPr>
      <w:r w:rsidRPr="001D7AAC">
        <w:rPr>
          <w:sz w:val="24"/>
          <w:szCs w:val="24"/>
        </w:rPr>
        <w:lastRenderedPageBreak/>
        <w:t>средства</w:t>
      </w:r>
      <w:r w:rsidRPr="001D7AAC">
        <w:rPr>
          <w:spacing w:val="-13"/>
          <w:sz w:val="24"/>
          <w:szCs w:val="24"/>
        </w:rPr>
        <w:t xml:space="preserve"> </w:t>
      </w:r>
      <w:r w:rsidRPr="001D7AAC">
        <w:rPr>
          <w:sz w:val="24"/>
          <w:szCs w:val="24"/>
        </w:rPr>
        <w:t>фонетики.</w:t>
      </w:r>
      <w:r w:rsidRPr="001D7AAC">
        <w:rPr>
          <w:spacing w:val="-11"/>
          <w:sz w:val="24"/>
          <w:szCs w:val="24"/>
        </w:rPr>
        <w:t xml:space="preserve"> </w:t>
      </w:r>
      <w:r w:rsidRPr="001D7AAC">
        <w:rPr>
          <w:sz w:val="24"/>
          <w:szCs w:val="24"/>
        </w:rPr>
        <w:t>Прописные</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строчные</w:t>
      </w:r>
      <w:r w:rsidRPr="001D7AAC">
        <w:rPr>
          <w:spacing w:val="-13"/>
          <w:sz w:val="24"/>
          <w:szCs w:val="24"/>
        </w:rPr>
        <w:t xml:space="preserve"> </w:t>
      </w:r>
      <w:r w:rsidRPr="001D7AAC">
        <w:rPr>
          <w:spacing w:val="-2"/>
          <w:sz w:val="24"/>
          <w:szCs w:val="24"/>
        </w:rPr>
        <w:t>буквы.</w:t>
      </w:r>
    </w:p>
    <w:p w14:paraId="392F4307" w14:textId="77777777" w:rsidR="00566F6F" w:rsidRPr="001D7AAC" w:rsidRDefault="001D7AAC">
      <w:pPr>
        <w:pStyle w:val="a3"/>
        <w:ind w:left="823" w:right="1693" w:firstLine="0"/>
        <w:jc w:val="left"/>
        <w:rPr>
          <w:sz w:val="24"/>
          <w:szCs w:val="24"/>
        </w:rPr>
      </w:pPr>
      <w:r w:rsidRPr="001D7AAC">
        <w:rPr>
          <w:sz w:val="24"/>
          <w:szCs w:val="24"/>
        </w:rPr>
        <w:t>Интонация,</w:t>
      </w:r>
      <w:r w:rsidRPr="001D7AAC">
        <w:rPr>
          <w:spacing w:val="-6"/>
          <w:sz w:val="24"/>
          <w:szCs w:val="24"/>
        </w:rPr>
        <w:t xml:space="preserve"> </w:t>
      </w:r>
      <w:r w:rsidRPr="001D7AAC">
        <w:rPr>
          <w:sz w:val="24"/>
          <w:szCs w:val="24"/>
        </w:rPr>
        <w:t>её</w:t>
      </w:r>
      <w:r w:rsidRPr="001D7AAC">
        <w:rPr>
          <w:spacing w:val="-7"/>
          <w:sz w:val="24"/>
          <w:szCs w:val="24"/>
        </w:rPr>
        <w:t xml:space="preserve"> </w:t>
      </w:r>
      <w:r w:rsidRPr="001D7AAC">
        <w:rPr>
          <w:sz w:val="24"/>
          <w:szCs w:val="24"/>
        </w:rPr>
        <w:t>функции.</w:t>
      </w:r>
      <w:r w:rsidRPr="001D7AAC">
        <w:rPr>
          <w:spacing w:val="-7"/>
          <w:sz w:val="24"/>
          <w:szCs w:val="24"/>
        </w:rPr>
        <w:t xml:space="preserve"> </w:t>
      </w:r>
      <w:r w:rsidRPr="001D7AAC">
        <w:rPr>
          <w:sz w:val="24"/>
          <w:szCs w:val="24"/>
        </w:rPr>
        <w:t>Основные</w:t>
      </w:r>
      <w:r w:rsidRPr="001D7AAC">
        <w:rPr>
          <w:spacing w:val="-7"/>
          <w:sz w:val="24"/>
          <w:szCs w:val="24"/>
        </w:rPr>
        <w:t xml:space="preserve"> </w:t>
      </w:r>
      <w:r w:rsidRPr="001D7AAC">
        <w:rPr>
          <w:sz w:val="24"/>
          <w:szCs w:val="24"/>
        </w:rPr>
        <w:t>элементы</w:t>
      </w:r>
      <w:r w:rsidRPr="001D7AAC">
        <w:rPr>
          <w:spacing w:val="-7"/>
          <w:sz w:val="24"/>
          <w:szCs w:val="24"/>
        </w:rPr>
        <w:t xml:space="preserve"> </w:t>
      </w:r>
      <w:r w:rsidRPr="001D7AAC">
        <w:rPr>
          <w:sz w:val="24"/>
          <w:szCs w:val="24"/>
        </w:rPr>
        <w:t xml:space="preserve">интонации. </w:t>
      </w:r>
      <w:r w:rsidRPr="001D7AAC">
        <w:rPr>
          <w:spacing w:val="-2"/>
          <w:sz w:val="24"/>
          <w:szCs w:val="24"/>
        </w:rPr>
        <w:t>Орфография</w:t>
      </w:r>
    </w:p>
    <w:p w14:paraId="652B300B" w14:textId="77777777" w:rsidR="00566F6F" w:rsidRPr="001D7AAC" w:rsidRDefault="001D7AAC">
      <w:pPr>
        <w:pStyle w:val="a3"/>
        <w:spacing w:line="321" w:lineRule="exact"/>
        <w:ind w:left="823" w:firstLine="0"/>
        <w:jc w:val="left"/>
        <w:rPr>
          <w:sz w:val="24"/>
          <w:szCs w:val="24"/>
        </w:rPr>
      </w:pPr>
      <w:r w:rsidRPr="001D7AAC">
        <w:rPr>
          <w:sz w:val="24"/>
          <w:szCs w:val="24"/>
        </w:rPr>
        <w:t>Орфография</w:t>
      </w:r>
      <w:r w:rsidRPr="001D7AAC">
        <w:rPr>
          <w:spacing w:val="-10"/>
          <w:sz w:val="24"/>
          <w:szCs w:val="24"/>
        </w:rPr>
        <w:t xml:space="preserve"> </w:t>
      </w:r>
      <w:r w:rsidRPr="001D7AAC">
        <w:rPr>
          <w:sz w:val="24"/>
          <w:szCs w:val="24"/>
        </w:rPr>
        <w:t>как</w:t>
      </w:r>
      <w:r w:rsidRPr="001D7AAC">
        <w:rPr>
          <w:spacing w:val="-10"/>
          <w:sz w:val="24"/>
          <w:szCs w:val="24"/>
        </w:rPr>
        <w:t xml:space="preserve"> </w:t>
      </w:r>
      <w:r w:rsidRPr="001D7AAC">
        <w:rPr>
          <w:sz w:val="24"/>
          <w:szCs w:val="24"/>
        </w:rPr>
        <w:t>раздел</w:t>
      </w:r>
      <w:r w:rsidRPr="001D7AAC">
        <w:rPr>
          <w:spacing w:val="-10"/>
          <w:sz w:val="24"/>
          <w:szCs w:val="24"/>
        </w:rPr>
        <w:t xml:space="preserve"> </w:t>
      </w:r>
      <w:r w:rsidRPr="001D7AAC">
        <w:rPr>
          <w:spacing w:val="-2"/>
          <w:sz w:val="24"/>
          <w:szCs w:val="24"/>
        </w:rPr>
        <w:t>лингвистики.</w:t>
      </w:r>
    </w:p>
    <w:p w14:paraId="44DF014B" w14:textId="77777777" w:rsidR="00566F6F" w:rsidRPr="001D7AAC" w:rsidRDefault="001D7AAC">
      <w:pPr>
        <w:pStyle w:val="a3"/>
        <w:spacing w:before="1"/>
        <w:ind w:left="823" w:right="1693" w:firstLine="0"/>
        <w:jc w:val="left"/>
        <w:rPr>
          <w:sz w:val="24"/>
          <w:szCs w:val="24"/>
        </w:rPr>
      </w:pPr>
      <w:r w:rsidRPr="001D7AAC">
        <w:rPr>
          <w:sz w:val="24"/>
          <w:szCs w:val="24"/>
        </w:rPr>
        <w:t>Понятие</w:t>
      </w:r>
      <w:r w:rsidRPr="001D7AAC">
        <w:rPr>
          <w:spacing w:val="-7"/>
          <w:sz w:val="24"/>
          <w:szCs w:val="24"/>
        </w:rPr>
        <w:t xml:space="preserve"> </w:t>
      </w:r>
      <w:r w:rsidRPr="001D7AAC">
        <w:rPr>
          <w:sz w:val="24"/>
          <w:szCs w:val="24"/>
        </w:rPr>
        <w:t>«орфограмма».</w:t>
      </w:r>
      <w:r w:rsidRPr="001D7AAC">
        <w:rPr>
          <w:spacing w:val="-6"/>
          <w:sz w:val="24"/>
          <w:szCs w:val="24"/>
        </w:rPr>
        <w:t xml:space="preserve"> </w:t>
      </w:r>
      <w:r w:rsidRPr="001D7AAC">
        <w:rPr>
          <w:sz w:val="24"/>
          <w:szCs w:val="24"/>
        </w:rPr>
        <w:t>Буквенные</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небуквенные</w:t>
      </w:r>
      <w:r w:rsidRPr="001D7AAC">
        <w:rPr>
          <w:spacing w:val="-7"/>
          <w:sz w:val="24"/>
          <w:szCs w:val="24"/>
        </w:rPr>
        <w:t xml:space="preserve"> </w:t>
      </w:r>
      <w:r w:rsidRPr="001D7AAC">
        <w:rPr>
          <w:sz w:val="24"/>
          <w:szCs w:val="24"/>
        </w:rPr>
        <w:t>орфограммы. Правописание разделительных ъ и ь.</w:t>
      </w:r>
    </w:p>
    <w:p w14:paraId="3A417848" w14:textId="77777777" w:rsidR="00566F6F" w:rsidRPr="001D7AAC" w:rsidRDefault="001D7AAC">
      <w:pPr>
        <w:pStyle w:val="a3"/>
        <w:spacing w:line="321" w:lineRule="exact"/>
        <w:ind w:left="823" w:firstLine="0"/>
        <w:jc w:val="left"/>
        <w:rPr>
          <w:sz w:val="24"/>
          <w:szCs w:val="24"/>
        </w:rPr>
      </w:pPr>
      <w:r w:rsidRPr="001D7AAC">
        <w:rPr>
          <w:spacing w:val="-2"/>
          <w:sz w:val="24"/>
          <w:szCs w:val="24"/>
        </w:rPr>
        <w:t>Лексикология</w:t>
      </w:r>
    </w:p>
    <w:p w14:paraId="7CB03A6B" w14:textId="77777777" w:rsidR="00566F6F" w:rsidRPr="001D7AAC" w:rsidRDefault="001D7AAC">
      <w:pPr>
        <w:pStyle w:val="a3"/>
        <w:spacing w:before="1" w:line="322" w:lineRule="exact"/>
        <w:ind w:left="823" w:firstLine="0"/>
        <w:jc w:val="left"/>
        <w:rPr>
          <w:sz w:val="24"/>
          <w:szCs w:val="24"/>
        </w:rPr>
      </w:pPr>
      <w:r w:rsidRPr="001D7AAC">
        <w:rPr>
          <w:sz w:val="24"/>
          <w:szCs w:val="24"/>
        </w:rPr>
        <w:t>Лексикология</w:t>
      </w:r>
      <w:r w:rsidRPr="001D7AAC">
        <w:rPr>
          <w:spacing w:val="-11"/>
          <w:sz w:val="24"/>
          <w:szCs w:val="24"/>
        </w:rPr>
        <w:t xml:space="preserve"> </w:t>
      </w:r>
      <w:r w:rsidRPr="001D7AAC">
        <w:rPr>
          <w:sz w:val="24"/>
          <w:szCs w:val="24"/>
        </w:rPr>
        <w:t>как</w:t>
      </w:r>
      <w:r w:rsidRPr="001D7AAC">
        <w:rPr>
          <w:spacing w:val="-11"/>
          <w:sz w:val="24"/>
          <w:szCs w:val="24"/>
        </w:rPr>
        <w:t xml:space="preserve"> </w:t>
      </w:r>
      <w:r w:rsidRPr="001D7AAC">
        <w:rPr>
          <w:sz w:val="24"/>
          <w:szCs w:val="24"/>
        </w:rPr>
        <w:t>раздел</w:t>
      </w:r>
      <w:r w:rsidRPr="001D7AAC">
        <w:rPr>
          <w:spacing w:val="-11"/>
          <w:sz w:val="24"/>
          <w:szCs w:val="24"/>
        </w:rPr>
        <w:t xml:space="preserve"> </w:t>
      </w:r>
      <w:r w:rsidRPr="001D7AAC">
        <w:rPr>
          <w:spacing w:val="-2"/>
          <w:sz w:val="24"/>
          <w:szCs w:val="24"/>
        </w:rPr>
        <w:t>лингвистики.</w:t>
      </w:r>
    </w:p>
    <w:p w14:paraId="0FBE1A07" w14:textId="77777777" w:rsidR="00566F6F" w:rsidRPr="001D7AAC" w:rsidRDefault="001D7AAC">
      <w:pPr>
        <w:pStyle w:val="a3"/>
        <w:ind w:right="123"/>
        <w:rPr>
          <w:sz w:val="24"/>
          <w:szCs w:val="24"/>
        </w:rPr>
      </w:pPr>
      <w:r w:rsidRPr="001D7AAC">
        <w:rPr>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0AF93B77" w14:textId="77777777" w:rsidR="00566F6F" w:rsidRPr="001D7AAC" w:rsidRDefault="001D7AAC">
      <w:pPr>
        <w:pStyle w:val="a3"/>
        <w:spacing w:line="322" w:lineRule="exact"/>
        <w:ind w:left="823" w:firstLine="0"/>
        <w:rPr>
          <w:sz w:val="24"/>
          <w:szCs w:val="24"/>
        </w:rPr>
      </w:pPr>
      <w:r w:rsidRPr="001D7AAC">
        <w:rPr>
          <w:sz w:val="24"/>
          <w:szCs w:val="24"/>
        </w:rPr>
        <w:t>Слова</w:t>
      </w:r>
      <w:r w:rsidRPr="001D7AAC">
        <w:rPr>
          <w:spacing w:val="48"/>
          <w:sz w:val="24"/>
          <w:szCs w:val="24"/>
        </w:rPr>
        <w:t xml:space="preserve"> </w:t>
      </w:r>
      <w:r w:rsidRPr="001D7AAC">
        <w:rPr>
          <w:sz w:val="24"/>
          <w:szCs w:val="24"/>
        </w:rPr>
        <w:t>однозначные</w:t>
      </w:r>
      <w:r w:rsidRPr="001D7AAC">
        <w:rPr>
          <w:spacing w:val="49"/>
          <w:sz w:val="24"/>
          <w:szCs w:val="24"/>
        </w:rPr>
        <w:t xml:space="preserve"> </w:t>
      </w:r>
      <w:r w:rsidRPr="001D7AAC">
        <w:rPr>
          <w:sz w:val="24"/>
          <w:szCs w:val="24"/>
        </w:rPr>
        <w:t>и</w:t>
      </w:r>
      <w:r w:rsidRPr="001D7AAC">
        <w:rPr>
          <w:spacing w:val="50"/>
          <w:sz w:val="24"/>
          <w:szCs w:val="24"/>
        </w:rPr>
        <w:t xml:space="preserve"> </w:t>
      </w:r>
      <w:r w:rsidRPr="001D7AAC">
        <w:rPr>
          <w:sz w:val="24"/>
          <w:szCs w:val="24"/>
        </w:rPr>
        <w:t>многозначные.</w:t>
      </w:r>
      <w:r w:rsidRPr="001D7AAC">
        <w:rPr>
          <w:spacing w:val="49"/>
          <w:sz w:val="24"/>
          <w:szCs w:val="24"/>
        </w:rPr>
        <w:t xml:space="preserve"> </w:t>
      </w:r>
      <w:r w:rsidRPr="001D7AAC">
        <w:rPr>
          <w:sz w:val="24"/>
          <w:szCs w:val="24"/>
        </w:rPr>
        <w:t>Прямое</w:t>
      </w:r>
      <w:r w:rsidRPr="001D7AAC">
        <w:rPr>
          <w:spacing w:val="50"/>
          <w:sz w:val="24"/>
          <w:szCs w:val="24"/>
        </w:rPr>
        <w:t xml:space="preserve"> </w:t>
      </w:r>
      <w:r w:rsidRPr="001D7AAC">
        <w:rPr>
          <w:sz w:val="24"/>
          <w:szCs w:val="24"/>
        </w:rPr>
        <w:t>и</w:t>
      </w:r>
      <w:r w:rsidRPr="001D7AAC">
        <w:rPr>
          <w:spacing w:val="49"/>
          <w:sz w:val="24"/>
          <w:szCs w:val="24"/>
        </w:rPr>
        <w:t xml:space="preserve"> </w:t>
      </w:r>
      <w:r w:rsidRPr="001D7AAC">
        <w:rPr>
          <w:sz w:val="24"/>
          <w:szCs w:val="24"/>
        </w:rPr>
        <w:t>переносное</w:t>
      </w:r>
      <w:r w:rsidRPr="001D7AAC">
        <w:rPr>
          <w:spacing w:val="49"/>
          <w:sz w:val="24"/>
          <w:szCs w:val="24"/>
        </w:rPr>
        <w:t xml:space="preserve"> </w:t>
      </w:r>
      <w:r w:rsidRPr="001D7AAC">
        <w:rPr>
          <w:sz w:val="24"/>
          <w:szCs w:val="24"/>
        </w:rPr>
        <w:t>значения</w:t>
      </w:r>
      <w:r w:rsidRPr="001D7AAC">
        <w:rPr>
          <w:spacing w:val="50"/>
          <w:sz w:val="24"/>
          <w:szCs w:val="24"/>
        </w:rPr>
        <w:t xml:space="preserve"> </w:t>
      </w:r>
      <w:r w:rsidRPr="001D7AAC">
        <w:rPr>
          <w:spacing w:val="-2"/>
          <w:sz w:val="24"/>
          <w:szCs w:val="24"/>
        </w:rPr>
        <w:t>слова.</w:t>
      </w:r>
    </w:p>
    <w:p w14:paraId="166AEB32" w14:textId="77777777" w:rsidR="00566F6F" w:rsidRPr="001D7AAC" w:rsidRDefault="001D7AAC">
      <w:pPr>
        <w:pStyle w:val="a3"/>
        <w:ind w:firstLine="0"/>
        <w:rPr>
          <w:sz w:val="24"/>
          <w:szCs w:val="24"/>
        </w:rPr>
      </w:pPr>
      <w:r w:rsidRPr="001D7AAC">
        <w:rPr>
          <w:sz w:val="24"/>
          <w:szCs w:val="24"/>
        </w:rPr>
        <w:t>Тематические</w:t>
      </w:r>
      <w:r w:rsidRPr="001D7AAC">
        <w:rPr>
          <w:spacing w:val="-11"/>
          <w:sz w:val="24"/>
          <w:szCs w:val="24"/>
        </w:rPr>
        <w:t xml:space="preserve"> </w:t>
      </w:r>
      <w:r w:rsidRPr="001D7AAC">
        <w:rPr>
          <w:sz w:val="24"/>
          <w:szCs w:val="24"/>
        </w:rPr>
        <w:t>группы</w:t>
      </w:r>
      <w:r w:rsidRPr="001D7AAC">
        <w:rPr>
          <w:spacing w:val="-11"/>
          <w:sz w:val="24"/>
          <w:szCs w:val="24"/>
        </w:rPr>
        <w:t xml:space="preserve"> </w:t>
      </w:r>
      <w:r w:rsidRPr="001D7AAC">
        <w:rPr>
          <w:sz w:val="24"/>
          <w:szCs w:val="24"/>
        </w:rPr>
        <w:t>слов.</w:t>
      </w:r>
      <w:r w:rsidRPr="001D7AAC">
        <w:rPr>
          <w:spacing w:val="-10"/>
          <w:sz w:val="24"/>
          <w:szCs w:val="24"/>
        </w:rPr>
        <w:t xml:space="preserve"> </w:t>
      </w:r>
      <w:r w:rsidRPr="001D7AAC">
        <w:rPr>
          <w:sz w:val="24"/>
          <w:szCs w:val="24"/>
        </w:rPr>
        <w:t>Обозначение</w:t>
      </w:r>
      <w:r w:rsidRPr="001D7AAC">
        <w:rPr>
          <w:spacing w:val="-12"/>
          <w:sz w:val="24"/>
          <w:szCs w:val="24"/>
        </w:rPr>
        <w:t xml:space="preserve"> </w:t>
      </w:r>
      <w:r w:rsidRPr="001D7AAC">
        <w:rPr>
          <w:sz w:val="24"/>
          <w:szCs w:val="24"/>
        </w:rPr>
        <w:t>родовых</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видовых</w:t>
      </w:r>
      <w:r w:rsidRPr="001D7AAC">
        <w:rPr>
          <w:spacing w:val="-11"/>
          <w:sz w:val="24"/>
          <w:szCs w:val="24"/>
        </w:rPr>
        <w:t xml:space="preserve"> </w:t>
      </w:r>
      <w:r w:rsidRPr="001D7AAC">
        <w:rPr>
          <w:spacing w:val="-2"/>
          <w:sz w:val="24"/>
          <w:szCs w:val="24"/>
        </w:rPr>
        <w:t>понятий.</w:t>
      </w:r>
    </w:p>
    <w:p w14:paraId="1ECDA207" w14:textId="77777777" w:rsidR="00566F6F" w:rsidRPr="001D7AAC" w:rsidRDefault="001D7AAC">
      <w:pPr>
        <w:pStyle w:val="a3"/>
        <w:spacing w:line="322" w:lineRule="exact"/>
        <w:ind w:left="823" w:firstLine="0"/>
        <w:rPr>
          <w:sz w:val="24"/>
          <w:szCs w:val="24"/>
        </w:rPr>
      </w:pPr>
      <w:r w:rsidRPr="001D7AAC">
        <w:rPr>
          <w:sz w:val="24"/>
          <w:szCs w:val="24"/>
        </w:rPr>
        <w:t>Синонимы.</w:t>
      </w:r>
      <w:r w:rsidRPr="001D7AAC">
        <w:rPr>
          <w:spacing w:val="51"/>
          <w:sz w:val="24"/>
          <w:szCs w:val="24"/>
        </w:rPr>
        <w:t xml:space="preserve"> </w:t>
      </w:r>
      <w:r w:rsidRPr="001D7AAC">
        <w:rPr>
          <w:sz w:val="24"/>
          <w:szCs w:val="24"/>
        </w:rPr>
        <w:t>Антонимы.</w:t>
      </w:r>
      <w:r w:rsidRPr="001D7AAC">
        <w:rPr>
          <w:spacing w:val="52"/>
          <w:sz w:val="24"/>
          <w:szCs w:val="24"/>
        </w:rPr>
        <w:t xml:space="preserve"> </w:t>
      </w:r>
      <w:r w:rsidRPr="001D7AAC">
        <w:rPr>
          <w:sz w:val="24"/>
          <w:szCs w:val="24"/>
        </w:rPr>
        <w:t>Омонимы.</w:t>
      </w:r>
      <w:r w:rsidRPr="001D7AAC">
        <w:rPr>
          <w:spacing w:val="-9"/>
          <w:sz w:val="24"/>
          <w:szCs w:val="24"/>
        </w:rPr>
        <w:t xml:space="preserve"> </w:t>
      </w:r>
      <w:r w:rsidRPr="001D7AAC">
        <w:rPr>
          <w:spacing w:val="-2"/>
          <w:sz w:val="24"/>
          <w:szCs w:val="24"/>
        </w:rPr>
        <w:t>Паронимы.</w:t>
      </w:r>
    </w:p>
    <w:p w14:paraId="51CD973F" w14:textId="77777777" w:rsidR="00566F6F" w:rsidRPr="001D7AAC" w:rsidRDefault="001D7AAC">
      <w:pPr>
        <w:pStyle w:val="a3"/>
        <w:ind w:right="131"/>
        <w:rPr>
          <w:sz w:val="24"/>
          <w:szCs w:val="24"/>
        </w:rPr>
      </w:pPr>
      <w:r w:rsidRPr="001D7AAC">
        <w:rPr>
          <w:sz w:val="24"/>
          <w:szCs w:val="24"/>
        </w:rPr>
        <w:t>Разные виды лексических словарей (толковый словарь, словари синонимов, антонимов, омонимов, паронимов) и их роль</w:t>
      </w:r>
      <w:r w:rsidRPr="001D7AAC">
        <w:rPr>
          <w:spacing w:val="80"/>
          <w:w w:val="150"/>
          <w:sz w:val="24"/>
          <w:szCs w:val="24"/>
        </w:rPr>
        <w:t xml:space="preserve"> </w:t>
      </w:r>
      <w:r w:rsidRPr="001D7AAC">
        <w:rPr>
          <w:sz w:val="24"/>
          <w:szCs w:val="24"/>
        </w:rPr>
        <w:t>в овладении словарным богатством родного</w:t>
      </w:r>
      <w:r w:rsidRPr="001D7AAC">
        <w:rPr>
          <w:spacing w:val="80"/>
          <w:sz w:val="24"/>
          <w:szCs w:val="24"/>
        </w:rPr>
        <w:t xml:space="preserve"> </w:t>
      </w:r>
      <w:r w:rsidRPr="001D7AAC">
        <w:rPr>
          <w:sz w:val="24"/>
          <w:szCs w:val="24"/>
        </w:rPr>
        <w:t>языка.</w:t>
      </w:r>
    </w:p>
    <w:p w14:paraId="57302846" w14:textId="77777777" w:rsidR="00566F6F" w:rsidRPr="001D7AAC" w:rsidRDefault="001D7AAC">
      <w:pPr>
        <w:pStyle w:val="a3"/>
        <w:ind w:left="823" w:right="3792" w:firstLine="0"/>
        <w:rPr>
          <w:sz w:val="24"/>
          <w:szCs w:val="24"/>
        </w:rPr>
      </w:pPr>
      <w:r w:rsidRPr="001D7AAC">
        <w:rPr>
          <w:sz w:val="24"/>
          <w:szCs w:val="24"/>
        </w:rPr>
        <w:t>Лексический</w:t>
      </w:r>
      <w:r w:rsidRPr="001D7AAC">
        <w:rPr>
          <w:spacing w:val="-7"/>
          <w:sz w:val="24"/>
          <w:szCs w:val="24"/>
        </w:rPr>
        <w:t xml:space="preserve"> </w:t>
      </w:r>
      <w:r w:rsidRPr="001D7AAC">
        <w:rPr>
          <w:sz w:val="24"/>
          <w:szCs w:val="24"/>
        </w:rPr>
        <w:t>анализ</w:t>
      </w:r>
      <w:r w:rsidRPr="001D7AAC">
        <w:rPr>
          <w:spacing w:val="-7"/>
          <w:sz w:val="24"/>
          <w:szCs w:val="24"/>
        </w:rPr>
        <w:t xml:space="preserve"> </w:t>
      </w:r>
      <w:r w:rsidRPr="001D7AAC">
        <w:rPr>
          <w:sz w:val="24"/>
          <w:szCs w:val="24"/>
        </w:rPr>
        <w:t>слов</w:t>
      </w:r>
      <w:r w:rsidRPr="001D7AAC">
        <w:rPr>
          <w:spacing w:val="-6"/>
          <w:sz w:val="24"/>
          <w:szCs w:val="24"/>
        </w:rPr>
        <w:t xml:space="preserve"> </w:t>
      </w:r>
      <w:r w:rsidRPr="001D7AAC">
        <w:rPr>
          <w:sz w:val="24"/>
          <w:szCs w:val="24"/>
        </w:rPr>
        <w:t>(в</w:t>
      </w:r>
      <w:r w:rsidRPr="001D7AAC">
        <w:rPr>
          <w:spacing w:val="-7"/>
          <w:sz w:val="24"/>
          <w:szCs w:val="24"/>
        </w:rPr>
        <w:t xml:space="preserve"> </w:t>
      </w:r>
      <w:r w:rsidRPr="001D7AAC">
        <w:rPr>
          <w:sz w:val="24"/>
          <w:szCs w:val="24"/>
        </w:rPr>
        <w:t>рамках</w:t>
      </w:r>
      <w:r w:rsidRPr="001D7AAC">
        <w:rPr>
          <w:spacing w:val="-7"/>
          <w:sz w:val="24"/>
          <w:szCs w:val="24"/>
        </w:rPr>
        <w:t xml:space="preserve"> </w:t>
      </w:r>
      <w:r w:rsidRPr="001D7AAC">
        <w:rPr>
          <w:sz w:val="24"/>
          <w:szCs w:val="24"/>
        </w:rPr>
        <w:t>изученного). Морфемика. Орфография</w:t>
      </w:r>
    </w:p>
    <w:p w14:paraId="6D85DDD8" w14:textId="77777777" w:rsidR="00566F6F" w:rsidRPr="001D7AAC" w:rsidRDefault="001D7AAC">
      <w:pPr>
        <w:pStyle w:val="a3"/>
        <w:spacing w:line="321" w:lineRule="exact"/>
        <w:ind w:left="823" w:firstLine="0"/>
        <w:rPr>
          <w:sz w:val="24"/>
          <w:szCs w:val="24"/>
        </w:rPr>
      </w:pPr>
      <w:r w:rsidRPr="001D7AAC">
        <w:rPr>
          <w:sz w:val="24"/>
          <w:szCs w:val="24"/>
        </w:rPr>
        <w:t>Морфемика</w:t>
      </w:r>
      <w:r w:rsidRPr="001D7AAC">
        <w:rPr>
          <w:spacing w:val="-10"/>
          <w:sz w:val="24"/>
          <w:szCs w:val="24"/>
        </w:rPr>
        <w:t xml:space="preserve"> </w:t>
      </w:r>
      <w:r w:rsidRPr="001D7AAC">
        <w:rPr>
          <w:sz w:val="24"/>
          <w:szCs w:val="24"/>
        </w:rPr>
        <w:t>как</w:t>
      </w:r>
      <w:r w:rsidRPr="001D7AAC">
        <w:rPr>
          <w:spacing w:val="-10"/>
          <w:sz w:val="24"/>
          <w:szCs w:val="24"/>
        </w:rPr>
        <w:t xml:space="preserve"> </w:t>
      </w:r>
      <w:r w:rsidRPr="001D7AAC">
        <w:rPr>
          <w:sz w:val="24"/>
          <w:szCs w:val="24"/>
        </w:rPr>
        <w:t>раздел</w:t>
      </w:r>
      <w:r w:rsidRPr="001D7AAC">
        <w:rPr>
          <w:spacing w:val="-10"/>
          <w:sz w:val="24"/>
          <w:szCs w:val="24"/>
        </w:rPr>
        <w:t xml:space="preserve"> </w:t>
      </w:r>
      <w:r w:rsidRPr="001D7AAC">
        <w:rPr>
          <w:spacing w:val="-2"/>
          <w:sz w:val="24"/>
          <w:szCs w:val="24"/>
        </w:rPr>
        <w:t>лингвистики.</w:t>
      </w:r>
    </w:p>
    <w:p w14:paraId="439C8E32" w14:textId="77777777" w:rsidR="00566F6F" w:rsidRPr="001D7AAC" w:rsidRDefault="001D7AAC">
      <w:pPr>
        <w:pStyle w:val="a3"/>
        <w:spacing w:before="1"/>
        <w:ind w:right="129"/>
        <w:rPr>
          <w:sz w:val="24"/>
          <w:szCs w:val="24"/>
        </w:rPr>
      </w:pPr>
      <w:r w:rsidRPr="001D7AAC">
        <w:rPr>
          <w:sz w:val="24"/>
          <w:szCs w:val="24"/>
        </w:rPr>
        <w:t>Морфема как минимальная значимая единица языка. Основа слова. Виды морфем (корень, приставка, суффикс, окончание). Чередование звуков в морфемах</w:t>
      </w:r>
      <w:r w:rsidRPr="001D7AAC">
        <w:rPr>
          <w:spacing w:val="40"/>
          <w:sz w:val="24"/>
          <w:szCs w:val="24"/>
        </w:rPr>
        <w:t xml:space="preserve"> </w:t>
      </w:r>
      <w:r w:rsidRPr="001D7AAC">
        <w:rPr>
          <w:sz w:val="24"/>
          <w:szCs w:val="24"/>
        </w:rPr>
        <w:t>(в том числе</w:t>
      </w:r>
      <w:r w:rsidRPr="001D7AAC">
        <w:rPr>
          <w:spacing w:val="80"/>
          <w:w w:val="150"/>
          <w:sz w:val="24"/>
          <w:szCs w:val="24"/>
        </w:rPr>
        <w:t xml:space="preserve"> </w:t>
      </w:r>
      <w:r w:rsidRPr="001D7AAC">
        <w:rPr>
          <w:sz w:val="24"/>
          <w:szCs w:val="24"/>
        </w:rPr>
        <w:t>чередование гласных с нулём звука). Морфемный анализ слов.</w:t>
      </w:r>
    </w:p>
    <w:p w14:paraId="6807EF33" w14:textId="77777777" w:rsidR="00566F6F" w:rsidRPr="001D7AAC" w:rsidRDefault="001D7AAC">
      <w:pPr>
        <w:pStyle w:val="a3"/>
        <w:spacing w:line="322" w:lineRule="exact"/>
        <w:ind w:left="823" w:firstLine="0"/>
        <w:rPr>
          <w:sz w:val="24"/>
          <w:szCs w:val="24"/>
        </w:rPr>
      </w:pPr>
      <w:r w:rsidRPr="001D7AAC">
        <w:rPr>
          <w:sz w:val="24"/>
          <w:szCs w:val="24"/>
        </w:rPr>
        <w:t>Уместное</w:t>
      </w:r>
      <w:r w:rsidRPr="001D7AAC">
        <w:rPr>
          <w:spacing w:val="-10"/>
          <w:sz w:val="24"/>
          <w:szCs w:val="24"/>
        </w:rPr>
        <w:t xml:space="preserve"> </w:t>
      </w:r>
      <w:r w:rsidRPr="001D7AAC">
        <w:rPr>
          <w:sz w:val="24"/>
          <w:szCs w:val="24"/>
        </w:rPr>
        <w:t>использование</w:t>
      </w:r>
      <w:r w:rsidRPr="001D7AAC">
        <w:rPr>
          <w:spacing w:val="-11"/>
          <w:sz w:val="24"/>
          <w:szCs w:val="24"/>
        </w:rPr>
        <w:t xml:space="preserve"> </w:t>
      </w:r>
      <w:r w:rsidRPr="001D7AAC">
        <w:rPr>
          <w:sz w:val="24"/>
          <w:szCs w:val="24"/>
        </w:rPr>
        <w:t>слов</w:t>
      </w:r>
      <w:r w:rsidRPr="001D7AAC">
        <w:rPr>
          <w:spacing w:val="-11"/>
          <w:sz w:val="24"/>
          <w:szCs w:val="24"/>
        </w:rPr>
        <w:t xml:space="preserve"> </w:t>
      </w:r>
      <w:r w:rsidRPr="001D7AAC">
        <w:rPr>
          <w:sz w:val="24"/>
          <w:szCs w:val="24"/>
        </w:rPr>
        <w:t>с</w:t>
      </w:r>
      <w:r w:rsidRPr="001D7AAC">
        <w:rPr>
          <w:spacing w:val="-11"/>
          <w:sz w:val="24"/>
          <w:szCs w:val="24"/>
        </w:rPr>
        <w:t xml:space="preserve"> </w:t>
      </w:r>
      <w:r w:rsidRPr="001D7AAC">
        <w:rPr>
          <w:sz w:val="24"/>
          <w:szCs w:val="24"/>
        </w:rPr>
        <w:t>суффиксами</w:t>
      </w:r>
      <w:r w:rsidRPr="001D7AAC">
        <w:rPr>
          <w:spacing w:val="-11"/>
          <w:sz w:val="24"/>
          <w:szCs w:val="24"/>
        </w:rPr>
        <w:t xml:space="preserve"> </w:t>
      </w:r>
      <w:r w:rsidRPr="001D7AAC">
        <w:rPr>
          <w:sz w:val="24"/>
          <w:szCs w:val="24"/>
        </w:rPr>
        <w:t>оценки</w:t>
      </w:r>
      <w:r w:rsidRPr="001D7AAC">
        <w:rPr>
          <w:spacing w:val="-12"/>
          <w:sz w:val="24"/>
          <w:szCs w:val="24"/>
        </w:rPr>
        <w:t xml:space="preserve"> </w:t>
      </w:r>
      <w:r w:rsidRPr="001D7AAC">
        <w:rPr>
          <w:sz w:val="24"/>
          <w:szCs w:val="24"/>
        </w:rPr>
        <w:t>в</w:t>
      </w:r>
      <w:r w:rsidRPr="001D7AAC">
        <w:rPr>
          <w:spacing w:val="-11"/>
          <w:sz w:val="24"/>
          <w:szCs w:val="24"/>
        </w:rPr>
        <w:t xml:space="preserve"> </w:t>
      </w:r>
      <w:r w:rsidRPr="001D7AAC">
        <w:rPr>
          <w:sz w:val="24"/>
          <w:szCs w:val="24"/>
        </w:rPr>
        <w:t>собственной</w:t>
      </w:r>
      <w:r w:rsidRPr="001D7AAC">
        <w:rPr>
          <w:spacing w:val="-10"/>
          <w:sz w:val="24"/>
          <w:szCs w:val="24"/>
        </w:rPr>
        <w:t xml:space="preserve"> </w:t>
      </w:r>
      <w:r w:rsidRPr="001D7AAC">
        <w:rPr>
          <w:spacing w:val="-2"/>
          <w:sz w:val="24"/>
          <w:szCs w:val="24"/>
        </w:rPr>
        <w:t>речи.</w:t>
      </w:r>
    </w:p>
    <w:p w14:paraId="13706BF8" w14:textId="77777777" w:rsidR="00566F6F" w:rsidRPr="001D7AAC" w:rsidRDefault="001D7AAC">
      <w:pPr>
        <w:pStyle w:val="a3"/>
        <w:tabs>
          <w:tab w:val="left" w:pos="2799"/>
          <w:tab w:val="left" w:pos="3907"/>
          <w:tab w:val="left" w:pos="4299"/>
          <w:tab w:val="left" w:pos="6155"/>
          <w:tab w:val="left" w:pos="8263"/>
        </w:tabs>
        <w:ind w:right="131"/>
        <w:jc w:val="left"/>
        <w:rPr>
          <w:sz w:val="24"/>
          <w:szCs w:val="24"/>
        </w:rPr>
      </w:pPr>
      <w:r w:rsidRPr="001D7AAC">
        <w:rPr>
          <w:spacing w:val="-2"/>
          <w:sz w:val="24"/>
          <w:szCs w:val="24"/>
        </w:rPr>
        <w:t>Правописание</w:t>
      </w:r>
      <w:r w:rsidRPr="001D7AAC">
        <w:rPr>
          <w:sz w:val="24"/>
          <w:szCs w:val="24"/>
        </w:rPr>
        <w:tab/>
      </w:r>
      <w:r w:rsidRPr="001D7AAC">
        <w:rPr>
          <w:spacing w:val="-2"/>
          <w:sz w:val="24"/>
          <w:szCs w:val="24"/>
        </w:rPr>
        <w:t>корней</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безударными</w:t>
      </w:r>
      <w:r w:rsidRPr="001D7AAC">
        <w:rPr>
          <w:sz w:val="24"/>
          <w:szCs w:val="24"/>
        </w:rPr>
        <w:tab/>
      </w:r>
      <w:r w:rsidRPr="001D7AAC">
        <w:rPr>
          <w:spacing w:val="-2"/>
          <w:sz w:val="24"/>
          <w:szCs w:val="24"/>
        </w:rPr>
        <w:t>проверяемыми,</w:t>
      </w:r>
      <w:r w:rsidRPr="001D7AAC">
        <w:rPr>
          <w:sz w:val="24"/>
          <w:szCs w:val="24"/>
        </w:rPr>
        <w:tab/>
      </w:r>
      <w:r w:rsidRPr="001D7AAC">
        <w:rPr>
          <w:spacing w:val="-2"/>
          <w:sz w:val="24"/>
          <w:szCs w:val="24"/>
        </w:rPr>
        <w:t xml:space="preserve">непроверяемыми </w:t>
      </w:r>
      <w:r w:rsidRPr="001D7AAC">
        <w:rPr>
          <w:sz w:val="24"/>
          <w:szCs w:val="24"/>
        </w:rPr>
        <w:t>гласными (в рамках изученного).</w:t>
      </w:r>
    </w:p>
    <w:p w14:paraId="5AEAC6E9" w14:textId="77777777" w:rsidR="00566F6F" w:rsidRPr="001D7AAC" w:rsidRDefault="001D7AAC">
      <w:pPr>
        <w:pStyle w:val="a3"/>
        <w:jc w:val="left"/>
        <w:rPr>
          <w:sz w:val="24"/>
          <w:szCs w:val="24"/>
        </w:rPr>
      </w:pPr>
      <w:r w:rsidRPr="001D7AAC">
        <w:rPr>
          <w:sz w:val="24"/>
          <w:szCs w:val="24"/>
        </w:rPr>
        <w:t>Правописание</w:t>
      </w:r>
      <w:r w:rsidRPr="001D7AAC">
        <w:rPr>
          <w:spacing w:val="40"/>
          <w:sz w:val="24"/>
          <w:szCs w:val="24"/>
        </w:rPr>
        <w:t xml:space="preserve"> </w:t>
      </w:r>
      <w:r w:rsidRPr="001D7AAC">
        <w:rPr>
          <w:sz w:val="24"/>
          <w:szCs w:val="24"/>
        </w:rPr>
        <w:t>корней</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проверяемыми,</w:t>
      </w:r>
      <w:r w:rsidRPr="001D7AAC">
        <w:rPr>
          <w:spacing w:val="40"/>
          <w:sz w:val="24"/>
          <w:szCs w:val="24"/>
        </w:rPr>
        <w:t xml:space="preserve"> </w:t>
      </w:r>
      <w:r w:rsidRPr="001D7AAC">
        <w:rPr>
          <w:sz w:val="24"/>
          <w:szCs w:val="24"/>
        </w:rPr>
        <w:t>непроверяемыми,</w:t>
      </w:r>
      <w:r w:rsidRPr="001D7AAC">
        <w:rPr>
          <w:spacing w:val="40"/>
          <w:sz w:val="24"/>
          <w:szCs w:val="24"/>
        </w:rPr>
        <w:t xml:space="preserve"> </w:t>
      </w:r>
      <w:r w:rsidRPr="001D7AAC">
        <w:rPr>
          <w:sz w:val="24"/>
          <w:szCs w:val="24"/>
        </w:rPr>
        <w:t>непроизносимыми согласными (в рамках изученного).</w:t>
      </w:r>
    </w:p>
    <w:p w14:paraId="7BDDACDC" w14:textId="77777777" w:rsidR="00566F6F" w:rsidRPr="001D7AAC" w:rsidRDefault="001D7AAC">
      <w:pPr>
        <w:pStyle w:val="a3"/>
        <w:tabs>
          <w:tab w:val="left" w:pos="2787"/>
          <w:tab w:val="left" w:pos="3165"/>
          <w:tab w:val="left" w:pos="3559"/>
          <w:tab w:val="left" w:pos="3953"/>
          <w:tab w:val="left" w:pos="4842"/>
          <w:tab w:val="left" w:pos="4884"/>
          <w:tab w:val="left" w:pos="6286"/>
          <w:tab w:val="left" w:pos="6672"/>
          <w:tab w:val="left" w:pos="7615"/>
          <w:tab w:val="left" w:pos="8599"/>
        </w:tabs>
        <w:ind w:right="128"/>
        <w:jc w:val="left"/>
        <w:rPr>
          <w:i/>
          <w:sz w:val="24"/>
          <w:szCs w:val="24"/>
        </w:rPr>
      </w:pPr>
      <w:r w:rsidRPr="001D7AAC">
        <w:rPr>
          <w:spacing w:val="-2"/>
          <w:sz w:val="24"/>
          <w:szCs w:val="24"/>
        </w:rPr>
        <w:t>Правописание</w:t>
      </w:r>
      <w:r w:rsidRPr="001D7AAC">
        <w:rPr>
          <w:sz w:val="24"/>
          <w:szCs w:val="24"/>
        </w:rPr>
        <w:tab/>
      </w:r>
      <w:r w:rsidRPr="001D7AAC">
        <w:rPr>
          <w:i/>
          <w:spacing w:val="-10"/>
          <w:sz w:val="24"/>
          <w:szCs w:val="24"/>
        </w:rPr>
        <w:t>ё</w:t>
      </w:r>
      <w:r w:rsidRPr="001D7AAC">
        <w:rPr>
          <w:i/>
          <w:sz w:val="24"/>
          <w:szCs w:val="24"/>
        </w:rPr>
        <w:tab/>
      </w:r>
      <w:r w:rsidRPr="001D7AAC">
        <w:rPr>
          <w:i/>
          <w:spacing w:val="-10"/>
          <w:sz w:val="24"/>
          <w:szCs w:val="24"/>
        </w:rPr>
        <w:t>–</w:t>
      </w:r>
      <w:r w:rsidRPr="001D7AAC">
        <w:rPr>
          <w:i/>
          <w:sz w:val="24"/>
          <w:szCs w:val="24"/>
        </w:rPr>
        <w:tab/>
      </w:r>
      <w:r w:rsidRPr="001D7AAC">
        <w:rPr>
          <w:i/>
          <w:spacing w:val="-10"/>
          <w:sz w:val="24"/>
          <w:szCs w:val="24"/>
        </w:rPr>
        <w:t>о</w:t>
      </w:r>
      <w:r w:rsidRPr="001D7AAC">
        <w:rPr>
          <w:i/>
          <w:sz w:val="24"/>
          <w:szCs w:val="24"/>
        </w:rPr>
        <w:tab/>
      </w:r>
      <w:r w:rsidRPr="001D7AAC">
        <w:rPr>
          <w:spacing w:val="-4"/>
          <w:sz w:val="24"/>
          <w:szCs w:val="24"/>
        </w:rPr>
        <w:t>после</w:t>
      </w:r>
      <w:r w:rsidRPr="001D7AAC">
        <w:rPr>
          <w:sz w:val="24"/>
          <w:szCs w:val="24"/>
        </w:rPr>
        <w:tab/>
      </w:r>
      <w:r w:rsidRPr="001D7AAC">
        <w:rPr>
          <w:sz w:val="24"/>
          <w:szCs w:val="24"/>
        </w:rPr>
        <w:tab/>
      </w:r>
      <w:r w:rsidRPr="001D7AAC">
        <w:rPr>
          <w:spacing w:val="-2"/>
          <w:sz w:val="24"/>
          <w:szCs w:val="24"/>
        </w:rPr>
        <w:t>шипящих</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корне</w:t>
      </w:r>
      <w:r w:rsidRPr="001D7AAC">
        <w:rPr>
          <w:sz w:val="24"/>
          <w:szCs w:val="24"/>
        </w:rPr>
        <w:tab/>
      </w:r>
      <w:r w:rsidRPr="001D7AAC">
        <w:rPr>
          <w:spacing w:val="-2"/>
          <w:sz w:val="24"/>
          <w:szCs w:val="24"/>
        </w:rPr>
        <w:t>слова.</w:t>
      </w:r>
      <w:r w:rsidRPr="001D7AAC">
        <w:rPr>
          <w:sz w:val="24"/>
          <w:szCs w:val="24"/>
        </w:rPr>
        <w:tab/>
      </w:r>
      <w:r w:rsidRPr="001D7AAC">
        <w:rPr>
          <w:spacing w:val="-2"/>
          <w:sz w:val="24"/>
          <w:szCs w:val="24"/>
        </w:rPr>
        <w:t xml:space="preserve">Правописание </w:t>
      </w:r>
      <w:r w:rsidRPr="001D7AAC">
        <w:rPr>
          <w:sz w:val="24"/>
          <w:szCs w:val="24"/>
        </w:rPr>
        <w:t>неизменяемых на письме приставок и</w:t>
      </w:r>
      <w:r w:rsidRPr="001D7AAC">
        <w:rPr>
          <w:sz w:val="24"/>
          <w:szCs w:val="24"/>
        </w:rPr>
        <w:tab/>
        <w:t xml:space="preserve">приставок на </w:t>
      </w:r>
      <w:r w:rsidRPr="001D7AAC">
        <w:rPr>
          <w:i/>
          <w:sz w:val="24"/>
          <w:szCs w:val="24"/>
        </w:rPr>
        <w:t>-з</w:t>
      </w:r>
      <w:r w:rsidRPr="001D7AAC">
        <w:rPr>
          <w:i/>
          <w:spacing w:val="40"/>
          <w:sz w:val="24"/>
          <w:szCs w:val="24"/>
        </w:rPr>
        <w:t xml:space="preserve"> </w:t>
      </w:r>
      <w:r w:rsidRPr="001D7AAC">
        <w:rPr>
          <w:i/>
          <w:sz w:val="24"/>
          <w:szCs w:val="24"/>
        </w:rPr>
        <w:t>(-с).</w:t>
      </w:r>
    </w:p>
    <w:p w14:paraId="023D7A6C" w14:textId="77777777" w:rsidR="00566F6F" w:rsidRPr="001D7AAC" w:rsidRDefault="001D7AAC">
      <w:pPr>
        <w:pStyle w:val="a3"/>
        <w:ind w:left="823" w:right="126" w:firstLine="0"/>
        <w:jc w:val="left"/>
        <w:rPr>
          <w:sz w:val="24"/>
          <w:szCs w:val="24"/>
        </w:rPr>
      </w:pPr>
      <w:r w:rsidRPr="001D7AAC">
        <w:rPr>
          <w:sz w:val="24"/>
          <w:szCs w:val="24"/>
        </w:rPr>
        <w:t>Правописание</w:t>
      </w:r>
      <w:r w:rsidRPr="001D7AAC">
        <w:rPr>
          <w:spacing w:val="-3"/>
          <w:sz w:val="24"/>
          <w:szCs w:val="24"/>
        </w:rPr>
        <w:t xml:space="preserve"> </w:t>
      </w:r>
      <w:r w:rsidRPr="001D7AAC">
        <w:rPr>
          <w:i/>
          <w:sz w:val="24"/>
          <w:szCs w:val="24"/>
        </w:rPr>
        <w:t>ы</w:t>
      </w:r>
      <w:r w:rsidRPr="001D7AAC">
        <w:rPr>
          <w:i/>
          <w:spacing w:val="-2"/>
          <w:sz w:val="24"/>
          <w:szCs w:val="24"/>
        </w:rPr>
        <w:t xml:space="preserve"> </w:t>
      </w:r>
      <w:r w:rsidRPr="001D7AAC">
        <w:rPr>
          <w:i/>
          <w:sz w:val="24"/>
          <w:szCs w:val="24"/>
        </w:rPr>
        <w:t>–</w:t>
      </w:r>
      <w:r w:rsidRPr="001D7AAC">
        <w:rPr>
          <w:i/>
          <w:spacing w:val="-3"/>
          <w:sz w:val="24"/>
          <w:szCs w:val="24"/>
        </w:rPr>
        <w:t xml:space="preserve"> </w:t>
      </w:r>
      <w:r w:rsidRPr="001D7AAC">
        <w:rPr>
          <w:i/>
          <w:sz w:val="24"/>
          <w:szCs w:val="24"/>
        </w:rPr>
        <w:t>и</w:t>
      </w:r>
      <w:r w:rsidRPr="001D7AAC">
        <w:rPr>
          <w:i/>
          <w:spacing w:val="-3"/>
          <w:sz w:val="24"/>
          <w:szCs w:val="24"/>
        </w:rPr>
        <w:t xml:space="preserve"> </w:t>
      </w:r>
      <w:r w:rsidRPr="001D7AAC">
        <w:rPr>
          <w:sz w:val="24"/>
          <w:szCs w:val="24"/>
        </w:rPr>
        <w:t>после</w:t>
      </w:r>
      <w:r w:rsidRPr="001D7AAC">
        <w:rPr>
          <w:spacing w:val="-4"/>
          <w:sz w:val="24"/>
          <w:szCs w:val="24"/>
        </w:rPr>
        <w:t xml:space="preserve"> </w:t>
      </w:r>
      <w:r w:rsidRPr="001D7AAC">
        <w:rPr>
          <w:sz w:val="24"/>
          <w:szCs w:val="24"/>
        </w:rPr>
        <w:t>приставок.</w:t>
      </w:r>
      <w:r w:rsidRPr="001D7AAC">
        <w:rPr>
          <w:spacing w:val="-2"/>
          <w:sz w:val="24"/>
          <w:szCs w:val="24"/>
        </w:rPr>
        <w:t xml:space="preserve"> </w:t>
      </w:r>
      <w:r w:rsidRPr="001D7AAC">
        <w:rPr>
          <w:sz w:val="24"/>
          <w:szCs w:val="24"/>
        </w:rPr>
        <w:t>Правописание</w:t>
      </w:r>
      <w:r w:rsidRPr="001D7AAC">
        <w:rPr>
          <w:spacing w:val="-4"/>
          <w:sz w:val="24"/>
          <w:szCs w:val="24"/>
        </w:rPr>
        <w:t xml:space="preserve"> </w:t>
      </w:r>
      <w:r w:rsidRPr="001D7AAC">
        <w:rPr>
          <w:sz w:val="24"/>
          <w:szCs w:val="24"/>
        </w:rPr>
        <w:t>ы</w:t>
      </w:r>
      <w:r w:rsidRPr="001D7AAC">
        <w:rPr>
          <w:spacing w:val="-1"/>
          <w:sz w:val="24"/>
          <w:szCs w:val="24"/>
        </w:rPr>
        <w:t xml:space="preserve"> </w:t>
      </w:r>
      <w:r w:rsidRPr="001D7AAC">
        <w:rPr>
          <w:sz w:val="24"/>
          <w:szCs w:val="24"/>
        </w:rPr>
        <w:t>–</w:t>
      </w:r>
      <w:r w:rsidRPr="001D7AAC">
        <w:rPr>
          <w:spacing w:val="-2"/>
          <w:sz w:val="24"/>
          <w:szCs w:val="24"/>
        </w:rPr>
        <w:t xml:space="preserve"> </w:t>
      </w:r>
      <w:r w:rsidRPr="001D7AAC">
        <w:rPr>
          <w:sz w:val="24"/>
          <w:szCs w:val="24"/>
        </w:rPr>
        <w:t>и</w:t>
      </w:r>
      <w:r w:rsidRPr="001D7AAC">
        <w:rPr>
          <w:spacing w:val="-4"/>
          <w:sz w:val="24"/>
          <w:szCs w:val="24"/>
        </w:rPr>
        <w:t xml:space="preserve"> </w:t>
      </w:r>
      <w:r w:rsidRPr="001D7AAC">
        <w:rPr>
          <w:sz w:val="24"/>
          <w:szCs w:val="24"/>
        </w:rPr>
        <w:t>после</w:t>
      </w:r>
      <w:r w:rsidRPr="001D7AAC">
        <w:rPr>
          <w:spacing w:val="-4"/>
          <w:sz w:val="24"/>
          <w:szCs w:val="24"/>
        </w:rPr>
        <w:t xml:space="preserve"> </w:t>
      </w:r>
      <w:r w:rsidRPr="001D7AAC">
        <w:rPr>
          <w:sz w:val="24"/>
          <w:szCs w:val="24"/>
        </w:rPr>
        <w:t>ц. Морфология. Культура речи. Орфография</w:t>
      </w:r>
    </w:p>
    <w:p w14:paraId="0B8E3683" w14:textId="77777777" w:rsidR="00566F6F" w:rsidRPr="001D7AAC" w:rsidRDefault="001D7AAC">
      <w:pPr>
        <w:pStyle w:val="a3"/>
        <w:spacing w:line="321" w:lineRule="exact"/>
        <w:ind w:left="823" w:firstLine="0"/>
        <w:jc w:val="left"/>
        <w:rPr>
          <w:sz w:val="24"/>
          <w:szCs w:val="24"/>
        </w:rPr>
      </w:pPr>
      <w:r w:rsidRPr="001D7AAC">
        <w:rPr>
          <w:sz w:val="24"/>
          <w:szCs w:val="24"/>
        </w:rPr>
        <w:t>Морфология</w:t>
      </w:r>
      <w:r w:rsidRPr="001D7AAC">
        <w:rPr>
          <w:spacing w:val="-15"/>
          <w:sz w:val="24"/>
          <w:szCs w:val="24"/>
        </w:rPr>
        <w:t xml:space="preserve"> </w:t>
      </w:r>
      <w:r w:rsidRPr="001D7AAC">
        <w:rPr>
          <w:sz w:val="24"/>
          <w:szCs w:val="24"/>
        </w:rPr>
        <w:t>как</w:t>
      </w:r>
      <w:r w:rsidRPr="001D7AAC">
        <w:rPr>
          <w:spacing w:val="-14"/>
          <w:sz w:val="24"/>
          <w:szCs w:val="24"/>
        </w:rPr>
        <w:t xml:space="preserve"> </w:t>
      </w:r>
      <w:r w:rsidRPr="001D7AAC">
        <w:rPr>
          <w:sz w:val="24"/>
          <w:szCs w:val="24"/>
        </w:rPr>
        <w:t>раздел</w:t>
      </w:r>
      <w:r w:rsidRPr="001D7AAC">
        <w:rPr>
          <w:spacing w:val="-14"/>
          <w:sz w:val="24"/>
          <w:szCs w:val="24"/>
        </w:rPr>
        <w:t xml:space="preserve"> </w:t>
      </w:r>
      <w:r w:rsidRPr="001D7AAC">
        <w:rPr>
          <w:sz w:val="24"/>
          <w:szCs w:val="24"/>
        </w:rPr>
        <w:t>грамматики.</w:t>
      </w:r>
      <w:r w:rsidRPr="001D7AAC">
        <w:rPr>
          <w:spacing w:val="-14"/>
          <w:sz w:val="24"/>
          <w:szCs w:val="24"/>
        </w:rPr>
        <w:t xml:space="preserve"> </w:t>
      </w:r>
      <w:r w:rsidRPr="001D7AAC">
        <w:rPr>
          <w:sz w:val="24"/>
          <w:szCs w:val="24"/>
        </w:rPr>
        <w:t>Грамматическое</w:t>
      </w:r>
      <w:r w:rsidRPr="001D7AAC">
        <w:rPr>
          <w:spacing w:val="-15"/>
          <w:sz w:val="24"/>
          <w:szCs w:val="24"/>
        </w:rPr>
        <w:t xml:space="preserve"> </w:t>
      </w:r>
      <w:r w:rsidRPr="001D7AAC">
        <w:rPr>
          <w:sz w:val="24"/>
          <w:szCs w:val="24"/>
        </w:rPr>
        <w:t>значение</w:t>
      </w:r>
      <w:r w:rsidRPr="001D7AAC">
        <w:rPr>
          <w:spacing w:val="-13"/>
          <w:sz w:val="24"/>
          <w:szCs w:val="24"/>
        </w:rPr>
        <w:t xml:space="preserve"> </w:t>
      </w:r>
      <w:r w:rsidRPr="001D7AAC">
        <w:rPr>
          <w:spacing w:val="-2"/>
          <w:sz w:val="24"/>
          <w:szCs w:val="24"/>
        </w:rPr>
        <w:t>слова.</w:t>
      </w:r>
    </w:p>
    <w:p w14:paraId="69CDF8AF" w14:textId="77777777" w:rsidR="00566F6F" w:rsidRPr="001D7AAC" w:rsidRDefault="001D7AAC">
      <w:pPr>
        <w:pStyle w:val="a3"/>
        <w:spacing w:before="1"/>
        <w:ind w:right="129"/>
        <w:rPr>
          <w:sz w:val="24"/>
          <w:szCs w:val="24"/>
        </w:rPr>
      </w:pPr>
      <w:r w:rsidRPr="001D7AAC">
        <w:rPr>
          <w:sz w:val="24"/>
          <w:szCs w:val="24"/>
        </w:rPr>
        <w:t>Части речи как лексико-грамматические разряды слов. Система частей речи в русском языке. Самостоятельные и служебные части речи.</w:t>
      </w:r>
    </w:p>
    <w:p w14:paraId="1DCA5225" w14:textId="77777777" w:rsidR="00566F6F" w:rsidRPr="001D7AAC" w:rsidRDefault="001D7AAC">
      <w:pPr>
        <w:spacing w:line="321" w:lineRule="exact"/>
        <w:ind w:left="823"/>
        <w:jc w:val="both"/>
        <w:rPr>
          <w:i/>
          <w:sz w:val="24"/>
          <w:szCs w:val="24"/>
        </w:rPr>
      </w:pPr>
      <w:r w:rsidRPr="001D7AAC">
        <w:rPr>
          <w:i/>
          <w:sz w:val="24"/>
          <w:szCs w:val="24"/>
        </w:rPr>
        <w:t>Имя</w:t>
      </w:r>
      <w:r w:rsidRPr="001D7AAC">
        <w:rPr>
          <w:i/>
          <w:spacing w:val="-7"/>
          <w:sz w:val="24"/>
          <w:szCs w:val="24"/>
        </w:rPr>
        <w:t xml:space="preserve"> </w:t>
      </w:r>
      <w:r w:rsidRPr="001D7AAC">
        <w:rPr>
          <w:i/>
          <w:spacing w:val="-2"/>
          <w:sz w:val="24"/>
          <w:szCs w:val="24"/>
        </w:rPr>
        <w:t>существительное</w:t>
      </w:r>
    </w:p>
    <w:p w14:paraId="75BE144E" w14:textId="77777777" w:rsidR="00566F6F" w:rsidRPr="001D7AAC" w:rsidRDefault="001D7AAC">
      <w:pPr>
        <w:pStyle w:val="a3"/>
        <w:spacing w:before="1"/>
        <w:ind w:right="130"/>
        <w:rPr>
          <w:sz w:val="24"/>
          <w:szCs w:val="24"/>
        </w:rPr>
      </w:pPr>
      <w:r w:rsidRPr="001D7AAC">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181DDD63" w14:textId="77777777" w:rsidR="00566F6F" w:rsidRPr="001D7AAC" w:rsidRDefault="001D7AAC">
      <w:pPr>
        <w:pStyle w:val="a3"/>
        <w:ind w:right="128"/>
        <w:rPr>
          <w:sz w:val="24"/>
          <w:szCs w:val="24"/>
        </w:rPr>
      </w:pPr>
      <w:r w:rsidRPr="001D7AAC">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4CC2EBEA" w14:textId="77777777" w:rsidR="00566F6F" w:rsidRPr="001D7AAC" w:rsidRDefault="001D7AAC">
      <w:pPr>
        <w:pStyle w:val="a3"/>
        <w:ind w:left="823" w:firstLine="0"/>
        <w:rPr>
          <w:sz w:val="24"/>
          <w:szCs w:val="24"/>
        </w:rPr>
      </w:pPr>
      <w:r w:rsidRPr="001D7AAC">
        <w:rPr>
          <w:sz w:val="24"/>
          <w:szCs w:val="24"/>
        </w:rPr>
        <w:t>Род,</w:t>
      </w:r>
      <w:r w:rsidRPr="001D7AAC">
        <w:rPr>
          <w:spacing w:val="17"/>
          <w:sz w:val="24"/>
          <w:szCs w:val="24"/>
        </w:rPr>
        <w:t xml:space="preserve"> </w:t>
      </w:r>
      <w:r w:rsidRPr="001D7AAC">
        <w:rPr>
          <w:sz w:val="24"/>
          <w:szCs w:val="24"/>
        </w:rPr>
        <w:t>число,</w:t>
      </w:r>
      <w:r w:rsidRPr="001D7AAC">
        <w:rPr>
          <w:spacing w:val="17"/>
          <w:sz w:val="24"/>
          <w:szCs w:val="24"/>
        </w:rPr>
        <w:t xml:space="preserve"> </w:t>
      </w:r>
      <w:r w:rsidRPr="001D7AAC">
        <w:rPr>
          <w:sz w:val="24"/>
          <w:szCs w:val="24"/>
        </w:rPr>
        <w:t>падеж</w:t>
      </w:r>
      <w:r w:rsidRPr="001D7AAC">
        <w:rPr>
          <w:spacing w:val="19"/>
          <w:sz w:val="24"/>
          <w:szCs w:val="24"/>
        </w:rPr>
        <w:t xml:space="preserve"> </w:t>
      </w:r>
      <w:r w:rsidRPr="001D7AAC">
        <w:rPr>
          <w:sz w:val="24"/>
          <w:szCs w:val="24"/>
        </w:rPr>
        <w:t>имени</w:t>
      </w:r>
      <w:r w:rsidRPr="001D7AAC">
        <w:rPr>
          <w:spacing w:val="18"/>
          <w:sz w:val="24"/>
          <w:szCs w:val="24"/>
        </w:rPr>
        <w:t xml:space="preserve"> </w:t>
      </w:r>
      <w:r w:rsidRPr="001D7AAC">
        <w:rPr>
          <w:sz w:val="24"/>
          <w:szCs w:val="24"/>
        </w:rPr>
        <w:t>существительного.</w:t>
      </w:r>
      <w:r w:rsidRPr="001D7AAC">
        <w:rPr>
          <w:spacing w:val="18"/>
          <w:sz w:val="24"/>
          <w:szCs w:val="24"/>
        </w:rPr>
        <w:t xml:space="preserve"> </w:t>
      </w:r>
      <w:r w:rsidRPr="001D7AAC">
        <w:rPr>
          <w:sz w:val="24"/>
          <w:szCs w:val="24"/>
        </w:rPr>
        <w:t>Имена</w:t>
      </w:r>
      <w:r w:rsidRPr="001D7AAC">
        <w:rPr>
          <w:spacing w:val="17"/>
          <w:sz w:val="24"/>
          <w:szCs w:val="24"/>
        </w:rPr>
        <w:t xml:space="preserve"> </w:t>
      </w:r>
      <w:r w:rsidRPr="001D7AAC">
        <w:rPr>
          <w:sz w:val="24"/>
          <w:szCs w:val="24"/>
        </w:rPr>
        <w:t>существительные</w:t>
      </w:r>
      <w:r w:rsidRPr="001D7AAC">
        <w:rPr>
          <w:spacing w:val="17"/>
          <w:sz w:val="24"/>
          <w:szCs w:val="24"/>
        </w:rPr>
        <w:t xml:space="preserve"> </w:t>
      </w:r>
      <w:r w:rsidRPr="001D7AAC">
        <w:rPr>
          <w:spacing w:val="-2"/>
          <w:sz w:val="24"/>
          <w:szCs w:val="24"/>
        </w:rPr>
        <w:t>общего</w:t>
      </w:r>
    </w:p>
    <w:p w14:paraId="6CE15EC0" w14:textId="77777777" w:rsidR="00566F6F" w:rsidRPr="001D7AAC" w:rsidRDefault="001D7AAC">
      <w:pPr>
        <w:pStyle w:val="a3"/>
        <w:spacing w:line="322" w:lineRule="exact"/>
        <w:ind w:firstLine="0"/>
        <w:jc w:val="left"/>
        <w:rPr>
          <w:sz w:val="24"/>
          <w:szCs w:val="24"/>
        </w:rPr>
      </w:pPr>
      <w:r w:rsidRPr="001D7AAC">
        <w:rPr>
          <w:spacing w:val="-2"/>
          <w:sz w:val="24"/>
          <w:szCs w:val="24"/>
        </w:rPr>
        <w:t>рода.</w:t>
      </w:r>
    </w:p>
    <w:p w14:paraId="1CFCD76D" w14:textId="77777777" w:rsidR="00566F6F" w:rsidRPr="001D7AAC" w:rsidRDefault="001D7AAC">
      <w:pPr>
        <w:pStyle w:val="a3"/>
        <w:ind w:left="823" w:firstLine="0"/>
        <w:jc w:val="left"/>
        <w:rPr>
          <w:sz w:val="24"/>
          <w:szCs w:val="24"/>
        </w:rPr>
      </w:pPr>
      <w:r w:rsidRPr="001D7AAC">
        <w:rPr>
          <w:sz w:val="24"/>
          <w:szCs w:val="24"/>
        </w:rPr>
        <w:t>Имена</w:t>
      </w:r>
      <w:r w:rsidRPr="001D7AAC">
        <w:rPr>
          <w:spacing w:val="30"/>
          <w:sz w:val="24"/>
          <w:szCs w:val="24"/>
        </w:rPr>
        <w:t xml:space="preserve"> </w:t>
      </w:r>
      <w:r w:rsidRPr="001D7AAC">
        <w:rPr>
          <w:sz w:val="24"/>
          <w:szCs w:val="24"/>
        </w:rPr>
        <w:t>существительные,</w:t>
      </w:r>
      <w:r w:rsidRPr="001D7AAC">
        <w:rPr>
          <w:spacing w:val="30"/>
          <w:sz w:val="24"/>
          <w:szCs w:val="24"/>
        </w:rPr>
        <w:t xml:space="preserve"> </w:t>
      </w:r>
      <w:r w:rsidRPr="001D7AAC">
        <w:rPr>
          <w:sz w:val="24"/>
          <w:szCs w:val="24"/>
        </w:rPr>
        <w:t>имеющие</w:t>
      </w:r>
      <w:r w:rsidRPr="001D7AAC">
        <w:rPr>
          <w:spacing w:val="31"/>
          <w:sz w:val="24"/>
          <w:szCs w:val="24"/>
        </w:rPr>
        <w:t xml:space="preserve"> </w:t>
      </w:r>
      <w:r w:rsidRPr="001D7AAC">
        <w:rPr>
          <w:sz w:val="24"/>
          <w:szCs w:val="24"/>
        </w:rPr>
        <w:t>форму</w:t>
      </w:r>
      <w:r w:rsidRPr="001D7AAC">
        <w:rPr>
          <w:spacing w:val="29"/>
          <w:sz w:val="24"/>
          <w:szCs w:val="24"/>
        </w:rPr>
        <w:t xml:space="preserve"> </w:t>
      </w:r>
      <w:r w:rsidRPr="001D7AAC">
        <w:rPr>
          <w:sz w:val="24"/>
          <w:szCs w:val="24"/>
        </w:rPr>
        <w:t>только</w:t>
      </w:r>
      <w:r w:rsidRPr="001D7AAC">
        <w:rPr>
          <w:spacing w:val="30"/>
          <w:sz w:val="24"/>
          <w:szCs w:val="24"/>
        </w:rPr>
        <w:t xml:space="preserve"> </w:t>
      </w:r>
      <w:r w:rsidRPr="001D7AAC">
        <w:rPr>
          <w:sz w:val="24"/>
          <w:szCs w:val="24"/>
        </w:rPr>
        <w:t>единственного</w:t>
      </w:r>
      <w:r w:rsidRPr="001D7AAC">
        <w:rPr>
          <w:spacing w:val="31"/>
          <w:sz w:val="24"/>
          <w:szCs w:val="24"/>
        </w:rPr>
        <w:t xml:space="preserve"> </w:t>
      </w:r>
      <w:r w:rsidRPr="001D7AAC">
        <w:rPr>
          <w:sz w:val="24"/>
          <w:szCs w:val="24"/>
        </w:rPr>
        <w:t>или</w:t>
      </w:r>
      <w:r w:rsidRPr="001D7AAC">
        <w:rPr>
          <w:spacing w:val="30"/>
          <w:sz w:val="24"/>
          <w:szCs w:val="24"/>
        </w:rPr>
        <w:t xml:space="preserve"> </w:t>
      </w:r>
      <w:r w:rsidRPr="001D7AAC">
        <w:rPr>
          <w:spacing w:val="-2"/>
          <w:sz w:val="24"/>
          <w:szCs w:val="24"/>
        </w:rPr>
        <w:t>только</w:t>
      </w:r>
    </w:p>
    <w:p w14:paraId="2AE124D3" w14:textId="77777777" w:rsidR="00566F6F" w:rsidRPr="001D7AAC" w:rsidRDefault="001D7AAC">
      <w:pPr>
        <w:pStyle w:val="a3"/>
        <w:tabs>
          <w:tab w:val="left" w:pos="2305"/>
        </w:tabs>
        <w:spacing w:line="322" w:lineRule="exact"/>
        <w:ind w:firstLine="0"/>
        <w:jc w:val="left"/>
        <w:rPr>
          <w:sz w:val="24"/>
          <w:szCs w:val="24"/>
        </w:rPr>
      </w:pPr>
      <w:r w:rsidRPr="001D7AAC">
        <w:rPr>
          <w:spacing w:val="-2"/>
          <w:sz w:val="24"/>
          <w:szCs w:val="24"/>
        </w:rPr>
        <w:t>множественного</w:t>
      </w:r>
      <w:r w:rsidRPr="001D7AAC">
        <w:rPr>
          <w:sz w:val="24"/>
          <w:szCs w:val="24"/>
        </w:rPr>
        <w:tab/>
      </w:r>
      <w:r w:rsidRPr="001D7AAC">
        <w:rPr>
          <w:spacing w:val="-2"/>
          <w:sz w:val="24"/>
          <w:szCs w:val="24"/>
        </w:rPr>
        <w:t>числа.</w:t>
      </w:r>
    </w:p>
    <w:p w14:paraId="1A4E7D49" w14:textId="77777777" w:rsidR="00566F6F" w:rsidRPr="001D7AAC" w:rsidRDefault="001D7AAC">
      <w:pPr>
        <w:pStyle w:val="a3"/>
        <w:tabs>
          <w:tab w:val="left" w:pos="1872"/>
          <w:tab w:val="left" w:pos="3505"/>
          <w:tab w:val="left" w:pos="4495"/>
          <w:tab w:val="left" w:pos="7080"/>
          <w:tab w:val="left" w:pos="9581"/>
        </w:tabs>
        <w:spacing w:before="1"/>
        <w:ind w:right="131"/>
        <w:jc w:val="left"/>
        <w:rPr>
          <w:sz w:val="24"/>
          <w:szCs w:val="24"/>
        </w:rPr>
      </w:pPr>
      <w:r w:rsidRPr="001D7AAC">
        <w:rPr>
          <w:spacing w:val="-4"/>
          <w:sz w:val="24"/>
          <w:szCs w:val="24"/>
        </w:rPr>
        <w:t>Типы</w:t>
      </w:r>
      <w:r w:rsidRPr="001D7AAC">
        <w:rPr>
          <w:sz w:val="24"/>
          <w:szCs w:val="24"/>
        </w:rPr>
        <w:tab/>
      </w:r>
      <w:r w:rsidRPr="001D7AAC">
        <w:rPr>
          <w:spacing w:val="-2"/>
          <w:sz w:val="24"/>
          <w:szCs w:val="24"/>
        </w:rPr>
        <w:t>склонения</w:t>
      </w:r>
      <w:r w:rsidRPr="001D7AAC">
        <w:rPr>
          <w:sz w:val="24"/>
          <w:szCs w:val="24"/>
        </w:rPr>
        <w:tab/>
      </w:r>
      <w:r w:rsidRPr="001D7AAC">
        <w:rPr>
          <w:spacing w:val="-4"/>
          <w:sz w:val="24"/>
          <w:szCs w:val="24"/>
        </w:rPr>
        <w:t>имён</w:t>
      </w:r>
      <w:r w:rsidRPr="001D7AAC">
        <w:rPr>
          <w:sz w:val="24"/>
          <w:szCs w:val="24"/>
        </w:rPr>
        <w:tab/>
      </w:r>
      <w:r w:rsidRPr="001D7AAC">
        <w:rPr>
          <w:spacing w:val="-2"/>
          <w:sz w:val="24"/>
          <w:szCs w:val="24"/>
        </w:rPr>
        <w:t>существительных.</w:t>
      </w:r>
      <w:r w:rsidRPr="001D7AAC">
        <w:rPr>
          <w:sz w:val="24"/>
          <w:szCs w:val="24"/>
        </w:rPr>
        <w:tab/>
      </w:r>
      <w:r w:rsidRPr="001D7AAC">
        <w:rPr>
          <w:spacing w:val="-2"/>
          <w:sz w:val="24"/>
          <w:szCs w:val="24"/>
        </w:rPr>
        <w:t>Разносклоняемые</w:t>
      </w:r>
      <w:r w:rsidRPr="001D7AAC">
        <w:rPr>
          <w:sz w:val="24"/>
          <w:szCs w:val="24"/>
        </w:rPr>
        <w:tab/>
      </w:r>
      <w:r w:rsidRPr="001D7AAC">
        <w:rPr>
          <w:spacing w:val="-2"/>
          <w:sz w:val="24"/>
          <w:szCs w:val="24"/>
        </w:rPr>
        <w:t xml:space="preserve">имена </w:t>
      </w:r>
      <w:r w:rsidRPr="001D7AAC">
        <w:rPr>
          <w:sz w:val="24"/>
          <w:szCs w:val="24"/>
        </w:rPr>
        <w:t>существительные. Несклоняемые имена существительные.</w:t>
      </w:r>
    </w:p>
    <w:p w14:paraId="502909B3"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165EA00" w14:textId="77777777" w:rsidR="00566F6F" w:rsidRPr="001D7AAC" w:rsidRDefault="001D7AAC">
      <w:pPr>
        <w:pStyle w:val="a3"/>
        <w:spacing w:before="68" w:line="322" w:lineRule="exact"/>
        <w:ind w:left="823" w:firstLine="0"/>
        <w:jc w:val="left"/>
        <w:rPr>
          <w:sz w:val="24"/>
          <w:szCs w:val="24"/>
        </w:rPr>
      </w:pPr>
      <w:r w:rsidRPr="001D7AAC">
        <w:rPr>
          <w:sz w:val="24"/>
          <w:szCs w:val="24"/>
        </w:rPr>
        <w:lastRenderedPageBreak/>
        <w:t>Морфологический</w:t>
      </w:r>
      <w:r w:rsidRPr="001D7AAC">
        <w:rPr>
          <w:spacing w:val="-16"/>
          <w:sz w:val="24"/>
          <w:szCs w:val="24"/>
        </w:rPr>
        <w:t xml:space="preserve"> </w:t>
      </w:r>
      <w:r w:rsidRPr="001D7AAC">
        <w:rPr>
          <w:sz w:val="24"/>
          <w:szCs w:val="24"/>
        </w:rPr>
        <w:t>анализ</w:t>
      </w:r>
      <w:r w:rsidRPr="001D7AAC">
        <w:rPr>
          <w:spacing w:val="-15"/>
          <w:sz w:val="24"/>
          <w:szCs w:val="24"/>
        </w:rPr>
        <w:t xml:space="preserve"> </w:t>
      </w:r>
      <w:r w:rsidRPr="001D7AAC">
        <w:rPr>
          <w:sz w:val="24"/>
          <w:szCs w:val="24"/>
        </w:rPr>
        <w:t>имён</w:t>
      </w:r>
      <w:r w:rsidRPr="001D7AAC">
        <w:rPr>
          <w:spacing w:val="-16"/>
          <w:sz w:val="24"/>
          <w:szCs w:val="24"/>
        </w:rPr>
        <w:t xml:space="preserve"> </w:t>
      </w:r>
      <w:r w:rsidRPr="001D7AAC">
        <w:rPr>
          <w:spacing w:val="-2"/>
          <w:sz w:val="24"/>
          <w:szCs w:val="24"/>
        </w:rPr>
        <w:t>существительных.</w:t>
      </w:r>
    </w:p>
    <w:p w14:paraId="4DCED0E6" w14:textId="77777777" w:rsidR="00566F6F" w:rsidRPr="001D7AAC" w:rsidRDefault="001D7AAC">
      <w:pPr>
        <w:pStyle w:val="a3"/>
        <w:jc w:val="left"/>
        <w:rPr>
          <w:sz w:val="24"/>
          <w:szCs w:val="24"/>
        </w:rPr>
      </w:pPr>
      <w:r w:rsidRPr="001D7AAC">
        <w:rPr>
          <w:sz w:val="24"/>
          <w:szCs w:val="24"/>
        </w:rPr>
        <w:t>Нормы</w:t>
      </w:r>
      <w:r w:rsidRPr="001D7AAC">
        <w:rPr>
          <w:spacing w:val="40"/>
          <w:sz w:val="24"/>
          <w:szCs w:val="24"/>
        </w:rPr>
        <w:t xml:space="preserve"> </w:t>
      </w:r>
      <w:r w:rsidRPr="001D7AAC">
        <w:rPr>
          <w:sz w:val="24"/>
          <w:szCs w:val="24"/>
        </w:rPr>
        <w:t>произношения,</w:t>
      </w:r>
      <w:r w:rsidRPr="001D7AAC">
        <w:rPr>
          <w:spacing w:val="40"/>
          <w:sz w:val="24"/>
          <w:szCs w:val="24"/>
        </w:rPr>
        <w:t xml:space="preserve"> </w:t>
      </w:r>
      <w:r w:rsidRPr="001D7AAC">
        <w:rPr>
          <w:sz w:val="24"/>
          <w:szCs w:val="24"/>
        </w:rPr>
        <w:t>нормы</w:t>
      </w:r>
      <w:r w:rsidRPr="001D7AAC">
        <w:rPr>
          <w:spacing w:val="40"/>
          <w:sz w:val="24"/>
          <w:szCs w:val="24"/>
        </w:rPr>
        <w:t xml:space="preserve"> </w:t>
      </w:r>
      <w:r w:rsidRPr="001D7AAC">
        <w:rPr>
          <w:sz w:val="24"/>
          <w:szCs w:val="24"/>
        </w:rPr>
        <w:t>постановки</w:t>
      </w:r>
      <w:r w:rsidRPr="001D7AAC">
        <w:rPr>
          <w:spacing w:val="40"/>
          <w:sz w:val="24"/>
          <w:szCs w:val="24"/>
        </w:rPr>
        <w:t xml:space="preserve"> </w:t>
      </w:r>
      <w:r w:rsidRPr="001D7AAC">
        <w:rPr>
          <w:sz w:val="24"/>
          <w:szCs w:val="24"/>
        </w:rPr>
        <w:t>ударения,</w:t>
      </w:r>
      <w:r w:rsidRPr="001D7AAC">
        <w:rPr>
          <w:spacing w:val="40"/>
          <w:sz w:val="24"/>
          <w:szCs w:val="24"/>
        </w:rPr>
        <w:t xml:space="preserve"> </w:t>
      </w:r>
      <w:r w:rsidRPr="001D7AAC">
        <w:rPr>
          <w:sz w:val="24"/>
          <w:szCs w:val="24"/>
        </w:rPr>
        <w:t>нормы</w:t>
      </w:r>
      <w:r w:rsidRPr="001D7AAC">
        <w:rPr>
          <w:spacing w:val="40"/>
          <w:sz w:val="24"/>
          <w:szCs w:val="24"/>
        </w:rPr>
        <w:t xml:space="preserve"> </w:t>
      </w:r>
      <w:r w:rsidRPr="001D7AAC">
        <w:rPr>
          <w:sz w:val="24"/>
          <w:szCs w:val="24"/>
        </w:rPr>
        <w:t>словоизменения имён существительных.</w:t>
      </w:r>
    </w:p>
    <w:p w14:paraId="1230EBA9" w14:textId="77777777" w:rsidR="00566F6F" w:rsidRPr="001D7AAC" w:rsidRDefault="001D7AAC">
      <w:pPr>
        <w:pStyle w:val="a3"/>
        <w:tabs>
          <w:tab w:val="left" w:pos="3934"/>
        </w:tabs>
        <w:ind w:right="131"/>
        <w:jc w:val="left"/>
        <w:rPr>
          <w:sz w:val="24"/>
          <w:szCs w:val="24"/>
        </w:rPr>
      </w:pPr>
      <w:r w:rsidRPr="001D7AAC">
        <w:rPr>
          <w:sz w:val="24"/>
          <w:szCs w:val="24"/>
        </w:rPr>
        <w:t>Правописание собственных имён существительных. Правописание ь на конце имён существительных после</w:t>
      </w:r>
      <w:r w:rsidRPr="001D7AAC">
        <w:rPr>
          <w:sz w:val="24"/>
          <w:szCs w:val="24"/>
        </w:rPr>
        <w:tab/>
      </w:r>
      <w:r w:rsidRPr="001D7AAC">
        <w:rPr>
          <w:spacing w:val="-2"/>
          <w:sz w:val="24"/>
          <w:szCs w:val="24"/>
        </w:rPr>
        <w:t>шипящих.</w:t>
      </w:r>
    </w:p>
    <w:p w14:paraId="79CD7FA4" w14:textId="77777777" w:rsidR="00566F6F" w:rsidRPr="001D7AAC" w:rsidRDefault="001D7AAC">
      <w:pPr>
        <w:pStyle w:val="a3"/>
        <w:tabs>
          <w:tab w:val="left" w:pos="5157"/>
        </w:tabs>
        <w:ind w:right="126"/>
        <w:jc w:val="left"/>
        <w:rPr>
          <w:sz w:val="24"/>
          <w:szCs w:val="24"/>
        </w:rPr>
      </w:pPr>
      <w:r w:rsidRPr="001D7AAC">
        <w:rPr>
          <w:sz w:val="24"/>
          <w:szCs w:val="24"/>
        </w:rPr>
        <w:t>Правописание</w:t>
      </w:r>
      <w:r w:rsidRPr="001D7AAC">
        <w:rPr>
          <w:spacing w:val="-3"/>
          <w:sz w:val="24"/>
          <w:szCs w:val="24"/>
        </w:rPr>
        <w:t xml:space="preserve"> </w:t>
      </w:r>
      <w:r w:rsidRPr="001D7AAC">
        <w:rPr>
          <w:sz w:val="24"/>
          <w:szCs w:val="24"/>
        </w:rPr>
        <w:t>безударных</w:t>
      </w:r>
      <w:r w:rsidRPr="001D7AAC">
        <w:rPr>
          <w:spacing w:val="-2"/>
          <w:sz w:val="24"/>
          <w:szCs w:val="24"/>
        </w:rPr>
        <w:t xml:space="preserve"> </w:t>
      </w:r>
      <w:r w:rsidRPr="001D7AAC">
        <w:rPr>
          <w:sz w:val="24"/>
          <w:szCs w:val="24"/>
        </w:rPr>
        <w:t>окончаний</w:t>
      </w:r>
      <w:r w:rsidRPr="001D7AAC">
        <w:rPr>
          <w:spacing w:val="-1"/>
          <w:sz w:val="24"/>
          <w:szCs w:val="24"/>
        </w:rPr>
        <w:t xml:space="preserve"> </w:t>
      </w:r>
      <w:r w:rsidRPr="001D7AAC">
        <w:rPr>
          <w:sz w:val="24"/>
          <w:szCs w:val="24"/>
        </w:rPr>
        <w:t>имён</w:t>
      </w:r>
      <w:r w:rsidRPr="001D7AAC">
        <w:rPr>
          <w:spacing w:val="-2"/>
          <w:sz w:val="24"/>
          <w:szCs w:val="24"/>
        </w:rPr>
        <w:t xml:space="preserve"> </w:t>
      </w:r>
      <w:r w:rsidRPr="001D7AAC">
        <w:rPr>
          <w:sz w:val="24"/>
          <w:szCs w:val="24"/>
        </w:rPr>
        <w:t>существительных.</w:t>
      </w:r>
      <w:r w:rsidRPr="001D7AAC">
        <w:rPr>
          <w:spacing w:val="-2"/>
          <w:sz w:val="24"/>
          <w:szCs w:val="24"/>
        </w:rPr>
        <w:t xml:space="preserve"> </w:t>
      </w:r>
      <w:r w:rsidRPr="001D7AAC">
        <w:rPr>
          <w:sz w:val="24"/>
          <w:szCs w:val="24"/>
        </w:rPr>
        <w:t xml:space="preserve">Правописание </w:t>
      </w:r>
      <w:r w:rsidRPr="001D7AAC">
        <w:rPr>
          <w:i/>
          <w:sz w:val="24"/>
          <w:szCs w:val="24"/>
        </w:rPr>
        <w:t>о – е</w:t>
      </w:r>
      <w:r w:rsidRPr="001D7AAC">
        <w:rPr>
          <w:i/>
          <w:spacing w:val="40"/>
          <w:sz w:val="24"/>
          <w:szCs w:val="24"/>
        </w:rPr>
        <w:t xml:space="preserve"> </w:t>
      </w:r>
      <w:r w:rsidRPr="001D7AAC">
        <w:rPr>
          <w:i/>
          <w:sz w:val="24"/>
          <w:szCs w:val="24"/>
        </w:rPr>
        <w:t xml:space="preserve">(ё) </w:t>
      </w:r>
      <w:r w:rsidRPr="001D7AAC">
        <w:rPr>
          <w:sz w:val="24"/>
          <w:szCs w:val="24"/>
        </w:rPr>
        <w:t>после шипящих и ц</w:t>
      </w:r>
      <w:r w:rsidRPr="001D7AAC">
        <w:rPr>
          <w:spacing w:val="40"/>
          <w:sz w:val="24"/>
          <w:szCs w:val="24"/>
        </w:rPr>
        <w:t xml:space="preserve"> </w:t>
      </w:r>
      <w:r w:rsidRPr="001D7AAC">
        <w:rPr>
          <w:sz w:val="24"/>
          <w:szCs w:val="24"/>
        </w:rPr>
        <w:t>в суффиксах</w:t>
      </w:r>
      <w:r w:rsidRPr="001D7AAC">
        <w:rPr>
          <w:sz w:val="24"/>
          <w:szCs w:val="24"/>
        </w:rPr>
        <w:tab/>
      </w:r>
      <w:r w:rsidRPr="001D7AAC">
        <w:rPr>
          <w:spacing w:val="-10"/>
          <w:sz w:val="24"/>
          <w:szCs w:val="24"/>
        </w:rPr>
        <w:t>и</w:t>
      </w:r>
    </w:p>
    <w:p w14:paraId="5BA6C132" w14:textId="77777777" w:rsidR="00566F6F" w:rsidRPr="001D7AAC" w:rsidRDefault="001D7AAC">
      <w:pPr>
        <w:pStyle w:val="a3"/>
        <w:spacing w:line="322" w:lineRule="exact"/>
        <w:ind w:left="823" w:firstLine="0"/>
        <w:jc w:val="left"/>
        <w:rPr>
          <w:sz w:val="24"/>
          <w:szCs w:val="24"/>
        </w:rPr>
      </w:pPr>
      <w:r w:rsidRPr="001D7AAC">
        <w:rPr>
          <w:sz w:val="24"/>
          <w:szCs w:val="24"/>
        </w:rPr>
        <w:t>окончаниях</w:t>
      </w:r>
      <w:r w:rsidRPr="001D7AAC">
        <w:rPr>
          <w:spacing w:val="-13"/>
          <w:sz w:val="24"/>
          <w:szCs w:val="24"/>
        </w:rPr>
        <w:t xml:space="preserve"> </w:t>
      </w:r>
      <w:r w:rsidRPr="001D7AAC">
        <w:rPr>
          <w:sz w:val="24"/>
          <w:szCs w:val="24"/>
        </w:rPr>
        <w:t>имён</w:t>
      </w:r>
      <w:r w:rsidRPr="001D7AAC">
        <w:rPr>
          <w:spacing w:val="-10"/>
          <w:sz w:val="24"/>
          <w:szCs w:val="24"/>
        </w:rPr>
        <w:t xml:space="preserve"> </w:t>
      </w:r>
      <w:r w:rsidRPr="001D7AAC">
        <w:rPr>
          <w:spacing w:val="-2"/>
          <w:sz w:val="24"/>
          <w:szCs w:val="24"/>
        </w:rPr>
        <w:t>существительных.</w:t>
      </w:r>
    </w:p>
    <w:p w14:paraId="274E7681" w14:textId="77777777" w:rsidR="00566F6F" w:rsidRPr="001D7AAC" w:rsidRDefault="001D7AAC">
      <w:pPr>
        <w:tabs>
          <w:tab w:val="left" w:pos="2817"/>
          <w:tab w:val="left" w:pos="4413"/>
          <w:tab w:val="left" w:pos="5287"/>
          <w:tab w:val="left" w:pos="5712"/>
          <w:tab w:val="left" w:pos="6759"/>
          <w:tab w:val="left" w:pos="7485"/>
          <w:tab w:val="left" w:pos="7910"/>
          <w:tab w:val="left" w:pos="8653"/>
          <w:tab w:val="left" w:pos="9715"/>
        </w:tabs>
        <w:ind w:left="114" w:right="124" w:firstLine="709"/>
        <w:rPr>
          <w:sz w:val="24"/>
          <w:szCs w:val="24"/>
        </w:rPr>
      </w:pPr>
      <w:r w:rsidRPr="001D7AAC">
        <w:rPr>
          <w:spacing w:val="-2"/>
          <w:sz w:val="24"/>
          <w:szCs w:val="24"/>
        </w:rPr>
        <w:t>Правописание</w:t>
      </w:r>
      <w:r w:rsidRPr="001D7AAC">
        <w:rPr>
          <w:sz w:val="24"/>
          <w:szCs w:val="24"/>
        </w:rPr>
        <w:tab/>
      </w:r>
      <w:r w:rsidRPr="001D7AAC">
        <w:rPr>
          <w:spacing w:val="-2"/>
          <w:sz w:val="24"/>
          <w:szCs w:val="24"/>
        </w:rPr>
        <w:t>суффиксов</w:t>
      </w:r>
      <w:r w:rsidRPr="001D7AAC">
        <w:rPr>
          <w:sz w:val="24"/>
          <w:szCs w:val="24"/>
        </w:rPr>
        <w:tab/>
      </w:r>
      <w:r w:rsidRPr="001D7AAC">
        <w:rPr>
          <w:i/>
          <w:spacing w:val="-2"/>
          <w:sz w:val="24"/>
          <w:szCs w:val="24"/>
        </w:rPr>
        <w:t>-чик-</w:t>
      </w:r>
      <w:r w:rsidRPr="001D7AAC">
        <w:rPr>
          <w:i/>
          <w:sz w:val="24"/>
          <w:szCs w:val="24"/>
        </w:rPr>
        <w:tab/>
      </w:r>
      <w:r w:rsidRPr="001D7AAC">
        <w:rPr>
          <w:i/>
          <w:spacing w:val="-10"/>
          <w:sz w:val="24"/>
          <w:szCs w:val="24"/>
        </w:rPr>
        <w:t>–</w:t>
      </w:r>
      <w:r w:rsidRPr="001D7AAC">
        <w:rPr>
          <w:i/>
          <w:sz w:val="24"/>
          <w:szCs w:val="24"/>
        </w:rPr>
        <w:tab/>
      </w:r>
      <w:r w:rsidRPr="001D7AAC">
        <w:rPr>
          <w:i/>
          <w:spacing w:val="-2"/>
          <w:sz w:val="24"/>
          <w:szCs w:val="24"/>
        </w:rPr>
        <w:t>-щик-;</w:t>
      </w:r>
      <w:r w:rsidRPr="001D7AAC">
        <w:rPr>
          <w:i/>
          <w:sz w:val="24"/>
          <w:szCs w:val="24"/>
        </w:rPr>
        <w:tab/>
      </w:r>
      <w:r w:rsidRPr="001D7AAC">
        <w:rPr>
          <w:i/>
          <w:spacing w:val="-4"/>
          <w:sz w:val="24"/>
          <w:szCs w:val="24"/>
        </w:rPr>
        <w:t>-ек-</w:t>
      </w:r>
      <w:r w:rsidRPr="001D7AAC">
        <w:rPr>
          <w:i/>
          <w:sz w:val="24"/>
          <w:szCs w:val="24"/>
        </w:rPr>
        <w:tab/>
      </w:r>
      <w:r w:rsidRPr="001D7AAC">
        <w:rPr>
          <w:i/>
          <w:spacing w:val="-10"/>
          <w:sz w:val="24"/>
          <w:szCs w:val="24"/>
        </w:rPr>
        <w:t>–</w:t>
      </w:r>
      <w:r w:rsidRPr="001D7AAC">
        <w:rPr>
          <w:i/>
          <w:sz w:val="24"/>
          <w:szCs w:val="24"/>
        </w:rPr>
        <w:tab/>
      </w:r>
      <w:r w:rsidRPr="001D7AAC">
        <w:rPr>
          <w:i/>
          <w:spacing w:val="-4"/>
          <w:sz w:val="24"/>
          <w:szCs w:val="24"/>
        </w:rPr>
        <w:t>-ик-</w:t>
      </w:r>
      <w:r w:rsidRPr="001D7AAC">
        <w:rPr>
          <w:i/>
          <w:sz w:val="24"/>
          <w:szCs w:val="24"/>
        </w:rPr>
        <w:tab/>
      </w:r>
      <w:r w:rsidRPr="001D7AAC">
        <w:rPr>
          <w:i/>
          <w:spacing w:val="-2"/>
          <w:sz w:val="24"/>
          <w:szCs w:val="24"/>
        </w:rPr>
        <w:t>(-чик-)</w:t>
      </w:r>
      <w:r w:rsidRPr="001D7AAC">
        <w:rPr>
          <w:i/>
          <w:sz w:val="24"/>
          <w:szCs w:val="24"/>
        </w:rPr>
        <w:tab/>
      </w:r>
      <w:r w:rsidRPr="001D7AAC">
        <w:rPr>
          <w:spacing w:val="-4"/>
          <w:sz w:val="24"/>
          <w:szCs w:val="24"/>
        </w:rPr>
        <w:t xml:space="preserve">имён </w:t>
      </w:r>
      <w:r w:rsidRPr="001D7AAC">
        <w:rPr>
          <w:spacing w:val="-2"/>
          <w:sz w:val="24"/>
          <w:szCs w:val="24"/>
        </w:rPr>
        <w:t>существительных.</w:t>
      </w:r>
    </w:p>
    <w:p w14:paraId="0824F674" w14:textId="77777777" w:rsidR="00566F6F" w:rsidRPr="001D7AAC" w:rsidRDefault="001D7AAC">
      <w:pPr>
        <w:spacing w:before="1" w:line="322" w:lineRule="exact"/>
        <w:ind w:left="823"/>
        <w:rPr>
          <w:i/>
          <w:sz w:val="24"/>
          <w:szCs w:val="24"/>
        </w:rPr>
      </w:pPr>
      <w:r w:rsidRPr="001D7AAC">
        <w:rPr>
          <w:sz w:val="24"/>
          <w:szCs w:val="24"/>
        </w:rPr>
        <w:t>Правописание</w:t>
      </w:r>
      <w:r w:rsidRPr="001D7AAC">
        <w:rPr>
          <w:spacing w:val="-10"/>
          <w:sz w:val="24"/>
          <w:szCs w:val="24"/>
        </w:rPr>
        <w:t xml:space="preserve"> </w:t>
      </w:r>
      <w:r w:rsidRPr="001D7AAC">
        <w:rPr>
          <w:sz w:val="24"/>
          <w:szCs w:val="24"/>
        </w:rPr>
        <w:t>корней</w:t>
      </w:r>
      <w:r w:rsidRPr="001D7AAC">
        <w:rPr>
          <w:spacing w:val="-10"/>
          <w:sz w:val="24"/>
          <w:szCs w:val="24"/>
        </w:rPr>
        <w:t xml:space="preserve"> </w:t>
      </w:r>
      <w:r w:rsidRPr="001D7AAC">
        <w:rPr>
          <w:sz w:val="24"/>
          <w:szCs w:val="24"/>
        </w:rPr>
        <w:t>с</w:t>
      </w:r>
      <w:r w:rsidRPr="001D7AAC">
        <w:rPr>
          <w:spacing w:val="-10"/>
          <w:sz w:val="24"/>
          <w:szCs w:val="24"/>
        </w:rPr>
        <w:t xml:space="preserve"> </w:t>
      </w:r>
      <w:r w:rsidRPr="001D7AAC">
        <w:rPr>
          <w:sz w:val="24"/>
          <w:szCs w:val="24"/>
        </w:rPr>
        <w:t>чередованием</w:t>
      </w:r>
      <w:r w:rsidRPr="001D7AAC">
        <w:rPr>
          <w:spacing w:val="-7"/>
          <w:sz w:val="24"/>
          <w:szCs w:val="24"/>
        </w:rPr>
        <w:t xml:space="preserve"> </w:t>
      </w:r>
      <w:r w:rsidRPr="001D7AAC">
        <w:rPr>
          <w:i/>
          <w:sz w:val="24"/>
          <w:szCs w:val="24"/>
        </w:rPr>
        <w:t>а</w:t>
      </w:r>
      <w:r w:rsidRPr="001D7AAC">
        <w:rPr>
          <w:i/>
          <w:spacing w:val="-10"/>
          <w:sz w:val="24"/>
          <w:szCs w:val="24"/>
        </w:rPr>
        <w:t xml:space="preserve"> </w:t>
      </w:r>
      <w:r w:rsidRPr="001D7AAC">
        <w:rPr>
          <w:i/>
          <w:sz w:val="24"/>
          <w:szCs w:val="24"/>
        </w:rPr>
        <w:t>//</w:t>
      </w:r>
      <w:r w:rsidRPr="001D7AAC">
        <w:rPr>
          <w:i/>
          <w:spacing w:val="-9"/>
          <w:sz w:val="24"/>
          <w:szCs w:val="24"/>
        </w:rPr>
        <w:t xml:space="preserve"> </w:t>
      </w:r>
      <w:r w:rsidRPr="001D7AAC">
        <w:rPr>
          <w:i/>
          <w:sz w:val="24"/>
          <w:szCs w:val="24"/>
        </w:rPr>
        <w:t>о:</w:t>
      </w:r>
      <w:r w:rsidRPr="001D7AAC">
        <w:rPr>
          <w:i/>
          <w:spacing w:val="-9"/>
          <w:sz w:val="24"/>
          <w:szCs w:val="24"/>
        </w:rPr>
        <w:t xml:space="preserve"> </w:t>
      </w:r>
      <w:r w:rsidRPr="001D7AAC">
        <w:rPr>
          <w:i/>
          <w:sz w:val="24"/>
          <w:szCs w:val="24"/>
        </w:rPr>
        <w:t>-лаг-</w:t>
      </w:r>
      <w:r w:rsidRPr="001D7AAC">
        <w:rPr>
          <w:i/>
          <w:spacing w:val="-10"/>
          <w:sz w:val="24"/>
          <w:szCs w:val="24"/>
        </w:rPr>
        <w:t xml:space="preserve"> </w:t>
      </w:r>
      <w:r w:rsidRPr="001D7AAC">
        <w:rPr>
          <w:i/>
          <w:sz w:val="24"/>
          <w:szCs w:val="24"/>
        </w:rPr>
        <w:t>–</w:t>
      </w:r>
      <w:r w:rsidRPr="001D7AAC">
        <w:rPr>
          <w:i/>
          <w:spacing w:val="-9"/>
          <w:sz w:val="24"/>
          <w:szCs w:val="24"/>
        </w:rPr>
        <w:t xml:space="preserve"> </w:t>
      </w:r>
      <w:r w:rsidRPr="001D7AAC">
        <w:rPr>
          <w:i/>
          <w:sz w:val="24"/>
          <w:szCs w:val="24"/>
        </w:rPr>
        <w:t>-лож-</w:t>
      </w:r>
      <w:r w:rsidRPr="001D7AAC">
        <w:rPr>
          <w:i/>
          <w:spacing w:val="-10"/>
          <w:sz w:val="24"/>
          <w:szCs w:val="24"/>
        </w:rPr>
        <w:t>;</w:t>
      </w:r>
    </w:p>
    <w:p w14:paraId="0D0F6D7A" w14:textId="77777777" w:rsidR="00566F6F" w:rsidRPr="001D7AAC" w:rsidRDefault="001D7AAC">
      <w:pPr>
        <w:tabs>
          <w:tab w:val="left" w:pos="6876"/>
        </w:tabs>
        <w:spacing w:line="322" w:lineRule="exact"/>
        <w:ind w:left="823"/>
        <w:rPr>
          <w:i/>
          <w:sz w:val="24"/>
          <w:szCs w:val="24"/>
        </w:rPr>
      </w:pPr>
      <w:r w:rsidRPr="001D7AAC">
        <w:rPr>
          <w:i/>
          <w:sz w:val="24"/>
          <w:szCs w:val="24"/>
        </w:rPr>
        <w:t>-раст-</w:t>
      </w:r>
      <w:r w:rsidRPr="001D7AAC">
        <w:rPr>
          <w:i/>
          <w:spacing w:val="64"/>
          <w:sz w:val="24"/>
          <w:szCs w:val="24"/>
        </w:rPr>
        <w:t xml:space="preserve"> </w:t>
      </w:r>
      <w:r w:rsidRPr="001D7AAC">
        <w:rPr>
          <w:i/>
          <w:sz w:val="24"/>
          <w:szCs w:val="24"/>
        </w:rPr>
        <w:t>–</w:t>
      </w:r>
      <w:r w:rsidRPr="001D7AAC">
        <w:rPr>
          <w:i/>
          <w:spacing w:val="66"/>
          <w:sz w:val="24"/>
          <w:szCs w:val="24"/>
        </w:rPr>
        <w:t xml:space="preserve"> </w:t>
      </w:r>
      <w:r w:rsidRPr="001D7AAC">
        <w:rPr>
          <w:i/>
          <w:sz w:val="24"/>
          <w:szCs w:val="24"/>
        </w:rPr>
        <w:t>-ращ-</w:t>
      </w:r>
      <w:r w:rsidRPr="001D7AAC">
        <w:rPr>
          <w:i/>
          <w:spacing w:val="64"/>
          <w:sz w:val="24"/>
          <w:szCs w:val="24"/>
        </w:rPr>
        <w:t xml:space="preserve"> </w:t>
      </w:r>
      <w:r w:rsidRPr="001D7AAC">
        <w:rPr>
          <w:i/>
          <w:sz w:val="24"/>
          <w:szCs w:val="24"/>
        </w:rPr>
        <w:t>–</w:t>
      </w:r>
      <w:r w:rsidRPr="001D7AAC">
        <w:rPr>
          <w:i/>
          <w:spacing w:val="64"/>
          <w:sz w:val="24"/>
          <w:szCs w:val="24"/>
        </w:rPr>
        <w:t xml:space="preserve"> </w:t>
      </w:r>
      <w:r w:rsidRPr="001D7AAC">
        <w:rPr>
          <w:i/>
          <w:sz w:val="24"/>
          <w:szCs w:val="24"/>
        </w:rPr>
        <w:t>-рос-;</w:t>
      </w:r>
      <w:r w:rsidRPr="001D7AAC">
        <w:rPr>
          <w:i/>
          <w:spacing w:val="65"/>
          <w:sz w:val="24"/>
          <w:szCs w:val="24"/>
        </w:rPr>
        <w:t xml:space="preserve"> </w:t>
      </w:r>
      <w:r w:rsidRPr="001D7AAC">
        <w:rPr>
          <w:i/>
          <w:sz w:val="24"/>
          <w:szCs w:val="24"/>
        </w:rPr>
        <w:t>-гар-</w:t>
      </w:r>
      <w:r w:rsidRPr="001D7AAC">
        <w:rPr>
          <w:i/>
          <w:spacing w:val="64"/>
          <w:sz w:val="24"/>
          <w:szCs w:val="24"/>
        </w:rPr>
        <w:t xml:space="preserve"> </w:t>
      </w:r>
      <w:r w:rsidRPr="001D7AAC">
        <w:rPr>
          <w:i/>
          <w:sz w:val="24"/>
          <w:szCs w:val="24"/>
        </w:rPr>
        <w:t>–</w:t>
      </w:r>
      <w:r w:rsidRPr="001D7AAC">
        <w:rPr>
          <w:i/>
          <w:spacing w:val="64"/>
          <w:sz w:val="24"/>
          <w:szCs w:val="24"/>
        </w:rPr>
        <w:t xml:space="preserve"> </w:t>
      </w:r>
      <w:r w:rsidRPr="001D7AAC">
        <w:rPr>
          <w:i/>
          <w:sz w:val="24"/>
          <w:szCs w:val="24"/>
        </w:rPr>
        <w:t>-гор-,</w:t>
      </w:r>
      <w:r w:rsidRPr="001D7AAC">
        <w:rPr>
          <w:i/>
          <w:spacing w:val="63"/>
          <w:sz w:val="24"/>
          <w:szCs w:val="24"/>
        </w:rPr>
        <w:t xml:space="preserve"> </w:t>
      </w:r>
      <w:r w:rsidRPr="001D7AAC">
        <w:rPr>
          <w:i/>
          <w:sz w:val="24"/>
          <w:szCs w:val="24"/>
        </w:rPr>
        <w:t>-зар-</w:t>
      </w:r>
      <w:r w:rsidRPr="001D7AAC">
        <w:rPr>
          <w:i/>
          <w:spacing w:val="64"/>
          <w:sz w:val="24"/>
          <w:szCs w:val="24"/>
        </w:rPr>
        <w:t xml:space="preserve"> </w:t>
      </w:r>
      <w:r w:rsidRPr="001D7AAC">
        <w:rPr>
          <w:i/>
          <w:spacing w:val="-10"/>
          <w:sz w:val="24"/>
          <w:szCs w:val="24"/>
        </w:rPr>
        <w:t>–</w:t>
      </w:r>
      <w:r w:rsidRPr="001D7AAC">
        <w:rPr>
          <w:i/>
          <w:sz w:val="24"/>
          <w:szCs w:val="24"/>
        </w:rPr>
        <w:tab/>
      </w:r>
      <w:r w:rsidRPr="001D7AAC">
        <w:rPr>
          <w:i/>
          <w:spacing w:val="-2"/>
          <w:sz w:val="24"/>
          <w:szCs w:val="24"/>
        </w:rPr>
        <w:t>-зор-</w:t>
      </w:r>
      <w:r w:rsidRPr="001D7AAC">
        <w:rPr>
          <w:i/>
          <w:spacing w:val="-10"/>
          <w:sz w:val="24"/>
          <w:szCs w:val="24"/>
        </w:rPr>
        <w:t>;</w:t>
      </w:r>
    </w:p>
    <w:p w14:paraId="23E790AD" w14:textId="77777777" w:rsidR="00566F6F" w:rsidRPr="001D7AAC" w:rsidRDefault="001D7AAC">
      <w:pPr>
        <w:ind w:left="823"/>
        <w:rPr>
          <w:i/>
          <w:sz w:val="24"/>
          <w:szCs w:val="24"/>
        </w:rPr>
      </w:pPr>
      <w:r w:rsidRPr="001D7AAC">
        <w:rPr>
          <w:i/>
          <w:sz w:val="24"/>
          <w:szCs w:val="24"/>
        </w:rPr>
        <w:t>-клан-</w:t>
      </w:r>
      <w:r w:rsidRPr="001D7AAC">
        <w:rPr>
          <w:i/>
          <w:spacing w:val="-7"/>
          <w:sz w:val="24"/>
          <w:szCs w:val="24"/>
        </w:rPr>
        <w:t xml:space="preserve"> </w:t>
      </w:r>
      <w:r w:rsidRPr="001D7AAC">
        <w:rPr>
          <w:i/>
          <w:sz w:val="24"/>
          <w:szCs w:val="24"/>
        </w:rPr>
        <w:t>–</w:t>
      </w:r>
      <w:r w:rsidRPr="001D7AAC">
        <w:rPr>
          <w:i/>
          <w:spacing w:val="-6"/>
          <w:sz w:val="24"/>
          <w:szCs w:val="24"/>
        </w:rPr>
        <w:t xml:space="preserve"> </w:t>
      </w:r>
      <w:r w:rsidRPr="001D7AAC">
        <w:rPr>
          <w:i/>
          <w:sz w:val="24"/>
          <w:szCs w:val="24"/>
        </w:rPr>
        <w:t>-клон-,</w:t>
      </w:r>
      <w:r w:rsidRPr="001D7AAC">
        <w:rPr>
          <w:i/>
          <w:spacing w:val="-7"/>
          <w:sz w:val="24"/>
          <w:szCs w:val="24"/>
        </w:rPr>
        <w:t xml:space="preserve"> </w:t>
      </w:r>
      <w:r w:rsidRPr="001D7AAC">
        <w:rPr>
          <w:i/>
          <w:sz w:val="24"/>
          <w:szCs w:val="24"/>
        </w:rPr>
        <w:t>-скак-</w:t>
      </w:r>
      <w:r w:rsidRPr="001D7AAC">
        <w:rPr>
          <w:i/>
          <w:spacing w:val="-6"/>
          <w:sz w:val="24"/>
          <w:szCs w:val="24"/>
        </w:rPr>
        <w:t xml:space="preserve"> </w:t>
      </w:r>
      <w:r w:rsidRPr="001D7AAC">
        <w:rPr>
          <w:i/>
          <w:sz w:val="24"/>
          <w:szCs w:val="24"/>
        </w:rPr>
        <w:t>–</w:t>
      </w:r>
      <w:r w:rsidRPr="001D7AAC">
        <w:rPr>
          <w:i/>
          <w:spacing w:val="56"/>
          <w:sz w:val="24"/>
          <w:szCs w:val="24"/>
        </w:rPr>
        <w:t xml:space="preserve"> </w:t>
      </w:r>
      <w:r w:rsidRPr="001D7AAC">
        <w:rPr>
          <w:i/>
          <w:sz w:val="24"/>
          <w:szCs w:val="24"/>
        </w:rPr>
        <w:t>-скоч-</w:t>
      </w:r>
      <w:r w:rsidRPr="001D7AAC">
        <w:rPr>
          <w:i/>
          <w:spacing w:val="-10"/>
          <w:sz w:val="24"/>
          <w:szCs w:val="24"/>
        </w:rPr>
        <w:t>.</w:t>
      </w:r>
    </w:p>
    <w:p w14:paraId="05A60EE6" w14:textId="77777777" w:rsidR="00566F6F" w:rsidRPr="001D7AAC" w:rsidRDefault="001D7AAC">
      <w:pPr>
        <w:pStyle w:val="a3"/>
        <w:spacing w:line="322" w:lineRule="exact"/>
        <w:ind w:left="823" w:firstLine="0"/>
        <w:jc w:val="left"/>
        <w:rPr>
          <w:sz w:val="24"/>
          <w:szCs w:val="24"/>
        </w:rPr>
      </w:pPr>
      <w:r w:rsidRPr="001D7AAC">
        <w:rPr>
          <w:sz w:val="24"/>
          <w:szCs w:val="24"/>
        </w:rPr>
        <w:t>Слитное</w:t>
      </w:r>
      <w:r w:rsidRPr="001D7AAC">
        <w:rPr>
          <w:spacing w:val="-8"/>
          <w:sz w:val="24"/>
          <w:szCs w:val="24"/>
        </w:rPr>
        <w:t xml:space="preserve"> </w:t>
      </w:r>
      <w:r w:rsidRPr="001D7AAC">
        <w:rPr>
          <w:sz w:val="24"/>
          <w:szCs w:val="24"/>
        </w:rPr>
        <w:t>и</w:t>
      </w:r>
      <w:r w:rsidRPr="001D7AAC">
        <w:rPr>
          <w:spacing w:val="-9"/>
          <w:sz w:val="24"/>
          <w:szCs w:val="24"/>
        </w:rPr>
        <w:t xml:space="preserve"> </w:t>
      </w:r>
      <w:r w:rsidRPr="001D7AAC">
        <w:rPr>
          <w:sz w:val="24"/>
          <w:szCs w:val="24"/>
        </w:rPr>
        <w:t>раздельное</w:t>
      </w:r>
      <w:r w:rsidRPr="001D7AAC">
        <w:rPr>
          <w:spacing w:val="-8"/>
          <w:sz w:val="24"/>
          <w:szCs w:val="24"/>
        </w:rPr>
        <w:t xml:space="preserve"> </w:t>
      </w:r>
      <w:r w:rsidRPr="001D7AAC">
        <w:rPr>
          <w:sz w:val="24"/>
          <w:szCs w:val="24"/>
        </w:rPr>
        <w:t>написание</w:t>
      </w:r>
      <w:r w:rsidRPr="001D7AAC">
        <w:rPr>
          <w:spacing w:val="-9"/>
          <w:sz w:val="24"/>
          <w:szCs w:val="24"/>
        </w:rPr>
        <w:t xml:space="preserve"> </w:t>
      </w:r>
      <w:r w:rsidRPr="001D7AAC">
        <w:rPr>
          <w:sz w:val="24"/>
          <w:szCs w:val="24"/>
        </w:rPr>
        <w:t>не</w:t>
      </w:r>
      <w:r w:rsidRPr="001D7AAC">
        <w:rPr>
          <w:spacing w:val="-9"/>
          <w:sz w:val="24"/>
          <w:szCs w:val="24"/>
        </w:rPr>
        <w:t xml:space="preserve"> </w:t>
      </w:r>
      <w:r w:rsidRPr="001D7AAC">
        <w:rPr>
          <w:sz w:val="24"/>
          <w:szCs w:val="24"/>
        </w:rPr>
        <w:t>с</w:t>
      </w:r>
      <w:r w:rsidRPr="001D7AAC">
        <w:rPr>
          <w:spacing w:val="-7"/>
          <w:sz w:val="24"/>
          <w:szCs w:val="24"/>
        </w:rPr>
        <w:t xml:space="preserve"> </w:t>
      </w:r>
      <w:r w:rsidRPr="001D7AAC">
        <w:rPr>
          <w:sz w:val="24"/>
          <w:szCs w:val="24"/>
        </w:rPr>
        <w:t>именами</w:t>
      </w:r>
      <w:r w:rsidRPr="001D7AAC">
        <w:rPr>
          <w:spacing w:val="-8"/>
          <w:sz w:val="24"/>
          <w:szCs w:val="24"/>
        </w:rPr>
        <w:t xml:space="preserve"> </w:t>
      </w:r>
      <w:r w:rsidRPr="001D7AAC">
        <w:rPr>
          <w:spacing w:val="-2"/>
          <w:sz w:val="24"/>
          <w:szCs w:val="24"/>
        </w:rPr>
        <w:t>существительными.</w:t>
      </w:r>
    </w:p>
    <w:p w14:paraId="4E963D0F" w14:textId="77777777" w:rsidR="00566F6F" w:rsidRPr="001D7AAC" w:rsidRDefault="001D7AAC">
      <w:pPr>
        <w:spacing w:line="322" w:lineRule="exact"/>
        <w:ind w:left="823"/>
        <w:rPr>
          <w:i/>
          <w:sz w:val="24"/>
          <w:szCs w:val="24"/>
        </w:rPr>
      </w:pPr>
      <w:r w:rsidRPr="001D7AAC">
        <w:rPr>
          <w:i/>
          <w:sz w:val="24"/>
          <w:szCs w:val="24"/>
        </w:rPr>
        <w:t>Имя</w:t>
      </w:r>
      <w:r w:rsidRPr="001D7AAC">
        <w:rPr>
          <w:i/>
          <w:spacing w:val="-7"/>
          <w:sz w:val="24"/>
          <w:szCs w:val="24"/>
        </w:rPr>
        <w:t xml:space="preserve"> </w:t>
      </w:r>
      <w:r w:rsidRPr="001D7AAC">
        <w:rPr>
          <w:i/>
          <w:spacing w:val="-2"/>
          <w:sz w:val="24"/>
          <w:szCs w:val="24"/>
        </w:rPr>
        <w:t>прилагательное</w:t>
      </w:r>
    </w:p>
    <w:p w14:paraId="74B1486E" w14:textId="77777777" w:rsidR="00566F6F" w:rsidRPr="001D7AAC" w:rsidRDefault="001D7AAC">
      <w:pPr>
        <w:pStyle w:val="a3"/>
        <w:ind w:right="128"/>
        <w:rPr>
          <w:sz w:val="24"/>
          <w:szCs w:val="24"/>
        </w:rPr>
      </w:pPr>
      <w:r w:rsidRPr="001D7AAC">
        <w:rPr>
          <w:sz w:val="24"/>
          <w:szCs w:val="24"/>
        </w:rPr>
        <w:t>Имя прилагательное как часть речи. Общее грамматическое значение, морфологические</w:t>
      </w:r>
      <w:r w:rsidRPr="001D7AAC">
        <w:rPr>
          <w:spacing w:val="-5"/>
          <w:sz w:val="24"/>
          <w:szCs w:val="24"/>
        </w:rPr>
        <w:t xml:space="preserve"> </w:t>
      </w:r>
      <w:r w:rsidRPr="001D7AAC">
        <w:rPr>
          <w:sz w:val="24"/>
          <w:szCs w:val="24"/>
        </w:rPr>
        <w:t>признаки</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синтаксические</w:t>
      </w:r>
      <w:r w:rsidRPr="001D7AAC">
        <w:rPr>
          <w:spacing w:val="-4"/>
          <w:sz w:val="24"/>
          <w:szCs w:val="24"/>
        </w:rPr>
        <w:t xml:space="preserve"> </w:t>
      </w:r>
      <w:r w:rsidRPr="001D7AAC">
        <w:rPr>
          <w:sz w:val="24"/>
          <w:szCs w:val="24"/>
        </w:rPr>
        <w:t>функции</w:t>
      </w:r>
      <w:r w:rsidRPr="001D7AAC">
        <w:rPr>
          <w:spacing w:val="-4"/>
          <w:sz w:val="24"/>
          <w:szCs w:val="24"/>
        </w:rPr>
        <w:t xml:space="preserve"> </w:t>
      </w:r>
      <w:r w:rsidRPr="001D7AAC">
        <w:rPr>
          <w:sz w:val="24"/>
          <w:szCs w:val="24"/>
        </w:rPr>
        <w:t>имени</w:t>
      </w:r>
      <w:r w:rsidRPr="001D7AAC">
        <w:rPr>
          <w:spacing w:val="-4"/>
          <w:sz w:val="24"/>
          <w:szCs w:val="24"/>
        </w:rPr>
        <w:t xml:space="preserve"> </w:t>
      </w:r>
      <w:r w:rsidRPr="001D7AAC">
        <w:rPr>
          <w:sz w:val="24"/>
          <w:szCs w:val="24"/>
        </w:rPr>
        <w:t>прилагательного.</w:t>
      </w:r>
      <w:r w:rsidRPr="001D7AAC">
        <w:rPr>
          <w:spacing w:val="-4"/>
          <w:sz w:val="24"/>
          <w:szCs w:val="24"/>
        </w:rPr>
        <w:t xml:space="preserve"> </w:t>
      </w:r>
      <w:r w:rsidRPr="001D7AAC">
        <w:rPr>
          <w:sz w:val="24"/>
          <w:szCs w:val="24"/>
        </w:rPr>
        <w:t>Роль имени прилагательного в речи. Имена прилагательные полные и краткие, их синтаксические функции.</w:t>
      </w:r>
    </w:p>
    <w:p w14:paraId="503497F3" w14:textId="77777777" w:rsidR="00566F6F" w:rsidRPr="001D7AAC" w:rsidRDefault="001D7AAC">
      <w:pPr>
        <w:pStyle w:val="a3"/>
        <w:ind w:right="131"/>
        <w:rPr>
          <w:sz w:val="24"/>
          <w:szCs w:val="24"/>
        </w:rPr>
      </w:pPr>
      <w:r w:rsidRPr="001D7AAC">
        <w:rPr>
          <w:sz w:val="24"/>
          <w:szCs w:val="24"/>
        </w:rPr>
        <w:t xml:space="preserve">Склонение имён прилагательных. Морфологический анализ имён </w:t>
      </w:r>
      <w:r w:rsidRPr="001D7AAC">
        <w:rPr>
          <w:spacing w:val="-2"/>
          <w:sz w:val="24"/>
          <w:szCs w:val="24"/>
        </w:rPr>
        <w:t>прилагательных.</w:t>
      </w:r>
    </w:p>
    <w:p w14:paraId="0CB62603" w14:textId="77777777" w:rsidR="00566F6F" w:rsidRPr="001D7AAC" w:rsidRDefault="001D7AAC">
      <w:pPr>
        <w:pStyle w:val="a3"/>
        <w:ind w:right="131"/>
        <w:rPr>
          <w:sz w:val="24"/>
          <w:szCs w:val="24"/>
        </w:rPr>
      </w:pPr>
      <w:r w:rsidRPr="001D7AAC">
        <w:rPr>
          <w:sz w:val="24"/>
          <w:szCs w:val="24"/>
        </w:rPr>
        <w:t>Нормы словоизменения, произношения имён прилагательных, постановки ударения (в рамках изученного).</w:t>
      </w:r>
    </w:p>
    <w:p w14:paraId="42DD07AC" w14:textId="77777777" w:rsidR="00566F6F" w:rsidRPr="001D7AAC" w:rsidRDefault="001D7AAC">
      <w:pPr>
        <w:pStyle w:val="a3"/>
        <w:spacing w:before="1"/>
        <w:ind w:right="126"/>
        <w:rPr>
          <w:sz w:val="24"/>
          <w:szCs w:val="24"/>
        </w:rPr>
      </w:pPr>
      <w:r w:rsidRPr="001D7AAC">
        <w:rPr>
          <w:sz w:val="24"/>
          <w:szCs w:val="24"/>
        </w:rPr>
        <w:t>Правописание</w:t>
      </w:r>
      <w:r w:rsidRPr="001D7AAC">
        <w:rPr>
          <w:spacing w:val="-5"/>
          <w:sz w:val="24"/>
          <w:szCs w:val="24"/>
        </w:rPr>
        <w:t xml:space="preserve"> </w:t>
      </w:r>
      <w:r w:rsidRPr="001D7AAC">
        <w:rPr>
          <w:sz w:val="24"/>
          <w:szCs w:val="24"/>
        </w:rPr>
        <w:t>безударных</w:t>
      </w:r>
      <w:r w:rsidRPr="001D7AAC">
        <w:rPr>
          <w:spacing w:val="-3"/>
          <w:sz w:val="24"/>
          <w:szCs w:val="24"/>
        </w:rPr>
        <w:t xml:space="preserve"> </w:t>
      </w:r>
      <w:r w:rsidRPr="001D7AAC">
        <w:rPr>
          <w:sz w:val="24"/>
          <w:szCs w:val="24"/>
        </w:rPr>
        <w:t>окончаний</w:t>
      </w:r>
      <w:r w:rsidRPr="001D7AAC">
        <w:rPr>
          <w:spacing w:val="-2"/>
          <w:sz w:val="24"/>
          <w:szCs w:val="24"/>
        </w:rPr>
        <w:t xml:space="preserve"> </w:t>
      </w:r>
      <w:r w:rsidRPr="001D7AAC">
        <w:rPr>
          <w:sz w:val="24"/>
          <w:szCs w:val="24"/>
        </w:rPr>
        <w:t>имён</w:t>
      </w:r>
      <w:r w:rsidRPr="001D7AAC">
        <w:rPr>
          <w:spacing w:val="-3"/>
          <w:sz w:val="24"/>
          <w:szCs w:val="24"/>
        </w:rPr>
        <w:t xml:space="preserve"> </w:t>
      </w:r>
      <w:r w:rsidRPr="001D7AAC">
        <w:rPr>
          <w:sz w:val="24"/>
          <w:szCs w:val="24"/>
        </w:rPr>
        <w:t>прилагательных.</w:t>
      </w:r>
      <w:r w:rsidRPr="001D7AAC">
        <w:rPr>
          <w:spacing w:val="-4"/>
          <w:sz w:val="24"/>
          <w:szCs w:val="24"/>
        </w:rPr>
        <w:t xml:space="preserve"> </w:t>
      </w:r>
      <w:r w:rsidRPr="001D7AAC">
        <w:rPr>
          <w:sz w:val="24"/>
          <w:szCs w:val="24"/>
        </w:rPr>
        <w:t>Правописание</w:t>
      </w:r>
      <w:r w:rsidRPr="001D7AAC">
        <w:rPr>
          <w:spacing w:val="-1"/>
          <w:sz w:val="24"/>
          <w:szCs w:val="24"/>
        </w:rPr>
        <w:t xml:space="preserve"> </w:t>
      </w:r>
      <w:r w:rsidRPr="001D7AAC">
        <w:rPr>
          <w:i/>
          <w:sz w:val="24"/>
          <w:szCs w:val="24"/>
        </w:rPr>
        <w:t>о</w:t>
      </w:r>
      <w:r w:rsidRPr="001D7AAC">
        <w:rPr>
          <w:i/>
          <w:spacing w:val="-3"/>
          <w:sz w:val="24"/>
          <w:szCs w:val="24"/>
        </w:rPr>
        <w:t xml:space="preserve"> </w:t>
      </w:r>
      <w:r w:rsidRPr="001D7AAC">
        <w:rPr>
          <w:i/>
          <w:sz w:val="24"/>
          <w:szCs w:val="24"/>
        </w:rPr>
        <w:t xml:space="preserve">– е </w:t>
      </w:r>
      <w:r w:rsidRPr="001D7AAC">
        <w:rPr>
          <w:sz w:val="24"/>
          <w:szCs w:val="24"/>
        </w:rPr>
        <w:t xml:space="preserve">после шипящих и </w:t>
      </w:r>
      <w:r w:rsidRPr="001D7AAC">
        <w:rPr>
          <w:i/>
          <w:sz w:val="24"/>
          <w:szCs w:val="24"/>
        </w:rPr>
        <w:t xml:space="preserve">ц </w:t>
      </w:r>
      <w:r w:rsidRPr="001D7AAC">
        <w:rPr>
          <w:sz w:val="24"/>
          <w:szCs w:val="24"/>
        </w:rPr>
        <w:t>в суффиксах и окончаниях имён прилагательных.</w:t>
      </w:r>
    </w:p>
    <w:p w14:paraId="347C2F5F" w14:textId="77777777" w:rsidR="00566F6F" w:rsidRPr="001D7AAC" w:rsidRDefault="001D7AAC">
      <w:pPr>
        <w:pStyle w:val="a3"/>
        <w:ind w:left="823" w:firstLine="0"/>
        <w:jc w:val="left"/>
        <w:rPr>
          <w:sz w:val="24"/>
          <w:szCs w:val="24"/>
        </w:rPr>
      </w:pPr>
      <w:r w:rsidRPr="001D7AAC">
        <w:rPr>
          <w:sz w:val="24"/>
          <w:szCs w:val="24"/>
        </w:rPr>
        <w:t>Правописание</w:t>
      </w:r>
      <w:r w:rsidRPr="001D7AAC">
        <w:rPr>
          <w:spacing w:val="-5"/>
          <w:sz w:val="24"/>
          <w:szCs w:val="24"/>
        </w:rPr>
        <w:t xml:space="preserve"> </w:t>
      </w:r>
      <w:r w:rsidRPr="001D7AAC">
        <w:rPr>
          <w:sz w:val="24"/>
          <w:szCs w:val="24"/>
        </w:rPr>
        <w:t>кратких</w:t>
      </w:r>
      <w:r w:rsidRPr="001D7AAC">
        <w:rPr>
          <w:spacing w:val="-5"/>
          <w:sz w:val="24"/>
          <w:szCs w:val="24"/>
        </w:rPr>
        <w:t xml:space="preserve"> </w:t>
      </w:r>
      <w:r w:rsidRPr="001D7AAC">
        <w:rPr>
          <w:sz w:val="24"/>
          <w:szCs w:val="24"/>
        </w:rPr>
        <w:t>форм</w:t>
      </w:r>
      <w:r w:rsidRPr="001D7AAC">
        <w:rPr>
          <w:spacing w:val="-4"/>
          <w:sz w:val="24"/>
          <w:szCs w:val="24"/>
        </w:rPr>
        <w:t xml:space="preserve"> </w:t>
      </w:r>
      <w:r w:rsidRPr="001D7AAC">
        <w:rPr>
          <w:sz w:val="24"/>
          <w:szCs w:val="24"/>
        </w:rPr>
        <w:t>имён</w:t>
      </w:r>
      <w:r w:rsidRPr="001D7AAC">
        <w:rPr>
          <w:spacing w:val="-5"/>
          <w:sz w:val="24"/>
          <w:szCs w:val="24"/>
        </w:rPr>
        <w:t xml:space="preserve"> </w:t>
      </w:r>
      <w:r w:rsidRPr="001D7AAC">
        <w:rPr>
          <w:sz w:val="24"/>
          <w:szCs w:val="24"/>
        </w:rPr>
        <w:t>прилагательных</w:t>
      </w:r>
      <w:r w:rsidRPr="001D7AAC">
        <w:rPr>
          <w:spacing w:val="-5"/>
          <w:sz w:val="24"/>
          <w:szCs w:val="24"/>
        </w:rPr>
        <w:t xml:space="preserve"> </w:t>
      </w:r>
      <w:r w:rsidRPr="001D7AAC">
        <w:rPr>
          <w:sz w:val="24"/>
          <w:szCs w:val="24"/>
        </w:rPr>
        <w:t>с</w:t>
      </w:r>
      <w:r w:rsidRPr="001D7AAC">
        <w:rPr>
          <w:spacing w:val="-5"/>
          <w:sz w:val="24"/>
          <w:szCs w:val="24"/>
        </w:rPr>
        <w:t xml:space="preserve"> </w:t>
      </w:r>
      <w:r w:rsidRPr="001D7AAC">
        <w:rPr>
          <w:sz w:val="24"/>
          <w:szCs w:val="24"/>
        </w:rPr>
        <w:t>основой</w:t>
      </w:r>
      <w:r w:rsidRPr="001D7AAC">
        <w:rPr>
          <w:spacing w:val="-5"/>
          <w:sz w:val="24"/>
          <w:szCs w:val="24"/>
        </w:rPr>
        <w:t xml:space="preserve"> </w:t>
      </w:r>
      <w:r w:rsidRPr="001D7AAC">
        <w:rPr>
          <w:sz w:val="24"/>
          <w:szCs w:val="24"/>
        </w:rPr>
        <w:t>на</w:t>
      </w:r>
      <w:r w:rsidRPr="001D7AAC">
        <w:rPr>
          <w:spacing w:val="-5"/>
          <w:sz w:val="24"/>
          <w:szCs w:val="24"/>
        </w:rPr>
        <w:t xml:space="preserve"> </w:t>
      </w:r>
      <w:r w:rsidRPr="001D7AAC">
        <w:rPr>
          <w:sz w:val="24"/>
          <w:szCs w:val="24"/>
        </w:rPr>
        <w:t xml:space="preserve">шипящий. Слитное и раздельное написание </w:t>
      </w:r>
      <w:r w:rsidRPr="001D7AAC">
        <w:rPr>
          <w:i/>
          <w:sz w:val="24"/>
          <w:szCs w:val="24"/>
        </w:rPr>
        <w:t xml:space="preserve">не </w:t>
      </w:r>
      <w:r w:rsidRPr="001D7AAC">
        <w:rPr>
          <w:sz w:val="24"/>
          <w:szCs w:val="24"/>
        </w:rPr>
        <w:t>с именами прилагательными.</w:t>
      </w:r>
    </w:p>
    <w:p w14:paraId="1B3219D8" w14:textId="77777777" w:rsidR="00566F6F" w:rsidRPr="001D7AAC" w:rsidRDefault="001D7AAC">
      <w:pPr>
        <w:spacing w:line="322" w:lineRule="exact"/>
        <w:ind w:left="823"/>
        <w:rPr>
          <w:i/>
          <w:sz w:val="24"/>
          <w:szCs w:val="24"/>
        </w:rPr>
      </w:pPr>
      <w:r w:rsidRPr="001D7AAC">
        <w:rPr>
          <w:i/>
          <w:spacing w:val="-2"/>
          <w:sz w:val="24"/>
          <w:szCs w:val="24"/>
        </w:rPr>
        <w:t>Глагол</w:t>
      </w:r>
    </w:p>
    <w:p w14:paraId="6C162E23" w14:textId="77777777" w:rsidR="00566F6F" w:rsidRPr="001D7AAC" w:rsidRDefault="001D7AAC">
      <w:pPr>
        <w:pStyle w:val="a3"/>
        <w:ind w:right="130"/>
        <w:rPr>
          <w:sz w:val="24"/>
          <w:szCs w:val="24"/>
        </w:rPr>
      </w:pPr>
      <w:r w:rsidRPr="001D7AAC">
        <w:rPr>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29F4D72C" w14:textId="77777777" w:rsidR="00566F6F" w:rsidRPr="001D7AAC" w:rsidRDefault="001D7AAC">
      <w:pPr>
        <w:pStyle w:val="a3"/>
        <w:spacing w:line="322" w:lineRule="exact"/>
        <w:ind w:left="823" w:firstLine="0"/>
        <w:rPr>
          <w:sz w:val="24"/>
          <w:szCs w:val="24"/>
        </w:rPr>
      </w:pPr>
      <w:r w:rsidRPr="001D7AAC">
        <w:rPr>
          <w:sz w:val="24"/>
          <w:szCs w:val="24"/>
        </w:rPr>
        <w:t>Глаголы</w:t>
      </w:r>
      <w:r w:rsidRPr="001D7AAC">
        <w:rPr>
          <w:spacing w:val="-8"/>
          <w:sz w:val="24"/>
          <w:szCs w:val="24"/>
        </w:rPr>
        <w:t xml:space="preserve"> </w:t>
      </w:r>
      <w:r w:rsidRPr="001D7AAC">
        <w:rPr>
          <w:sz w:val="24"/>
          <w:szCs w:val="24"/>
        </w:rPr>
        <w:t>совершенного</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несовершенного</w:t>
      </w:r>
      <w:r w:rsidRPr="001D7AAC">
        <w:rPr>
          <w:spacing w:val="-8"/>
          <w:sz w:val="24"/>
          <w:szCs w:val="24"/>
        </w:rPr>
        <w:t xml:space="preserve"> </w:t>
      </w:r>
      <w:r w:rsidRPr="001D7AAC">
        <w:rPr>
          <w:sz w:val="24"/>
          <w:szCs w:val="24"/>
        </w:rPr>
        <w:t>вида,</w:t>
      </w:r>
      <w:r w:rsidRPr="001D7AAC">
        <w:rPr>
          <w:spacing w:val="-9"/>
          <w:sz w:val="24"/>
          <w:szCs w:val="24"/>
        </w:rPr>
        <w:t xml:space="preserve"> </w:t>
      </w:r>
      <w:r w:rsidRPr="001D7AAC">
        <w:rPr>
          <w:sz w:val="24"/>
          <w:szCs w:val="24"/>
        </w:rPr>
        <w:t>возвратные</w:t>
      </w:r>
      <w:r w:rsidRPr="001D7AAC">
        <w:rPr>
          <w:spacing w:val="23"/>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невозвратные.</w:t>
      </w:r>
    </w:p>
    <w:p w14:paraId="30EF8089" w14:textId="77777777" w:rsidR="00566F6F" w:rsidRPr="001D7AAC" w:rsidRDefault="001D7AAC">
      <w:pPr>
        <w:pStyle w:val="a3"/>
        <w:ind w:right="128"/>
        <w:rPr>
          <w:sz w:val="24"/>
          <w:szCs w:val="24"/>
        </w:rPr>
      </w:pPr>
      <w:r w:rsidRPr="001D7AAC">
        <w:rPr>
          <w:sz w:val="24"/>
          <w:szCs w:val="24"/>
        </w:rPr>
        <w:t>Инфинитив и его грамматические свойства. Основа инфинитива, основа настоящего (будущего простого) времени глагола.</w:t>
      </w:r>
    </w:p>
    <w:p w14:paraId="6F22E188" w14:textId="77777777" w:rsidR="00566F6F" w:rsidRPr="001D7AAC" w:rsidRDefault="001D7AAC">
      <w:pPr>
        <w:pStyle w:val="a3"/>
        <w:spacing w:line="322" w:lineRule="exact"/>
        <w:ind w:left="823" w:firstLine="0"/>
        <w:rPr>
          <w:sz w:val="24"/>
          <w:szCs w:val="24"/>
        </w:rPr>
      </w:pPr>
      <w:r w:rsidRPr="001D7AAC">
        <w:rPr>
          <w:spacing w:val="-2"/>
          <w:sz w:val="24"/>
          <w:szCs w:val="24"/>
        </w:rPr>
        <w:t>Спряжение</w:t>
      </w:r>
      <w:r w:rsidRPr="001D7AAC">
        <w:rPr>
          <w:spacing w:val="-3"/>
          <w:sz w:val="24"/>
          <w:szCs w:val="24"/>
        </w:rPr>
        <w:t xml:space="preserve"> </w:t>
      </w:r>
      <w:r w:rsidRPr="001D7AAC">
        <w:rPr>
          <w:spacing w:val="-2"/>
          <w:sz w:val="24"/>
          <w:szCs w:val="24"/>
        </w:rPr>
        <w:t>глагола.</w:t>
      </w:r>
    </w:p>
    <w:p w14:paraId="28330F7A" w14:textId="77777777" w:rsidR="00566F6F" w:rsidRPr="001D7AAC" w:rsidRDefault="001D7AAC">
      <w:pPr>
        <w:pStyle w:val="a3"/>
        <w:ind w:right="129"/>
        <w:rPr>
          <w:sz w:val="24"/>
          <w:szCs w:val="24"/>
        </w:rPr>
      </w:pPr>
      <w:r w:rsidRPr="001D7AAC">
        <w:rPr>
          <w:sz w:val="24"/>
          <w:szCs w:val="24"/>
        </w:rPr>
        <w:t>Нормы словоизменения глаголов, постановки ударения в глагольных формах (в рамках изученного).</w:t>
      </w:r>
    </w:p>
    <w:p w14:paraId="49E5728B" w14:textId="77777777" w:rsidR="00566F6F" w:rsidRPr="001D7AAC" w:rsidRDefault="001D7AAC">
      <w:pPr>
        <w:spacing w:line="322" w:lineRule="exact"/>
        <w:ind w:left="823"/>
        <w:jc w:val="both"/>
        <w:rPr>
          <w:i/>
          <w:sz w:val="24"/>
          <w:szCs w:val="24"/>
        </w:rPr>
      </w:pPr>
      <w:r w:rsidRPr="001D7AAC">
        <w:rPr>
          <w:sz w:val="24"/>
          <w:szCs w:val="24"/>
        </w:rPr>
        <w:t>Правописание</w:t>
      </w:r>
      <w:r w:rsidRPr="001D7AAC">
        <w:rPr>
          <w:spacing w:val="-10"/>
          <w:sz w:val="24"/>
          <w:szCs w:val="24"/>
        </w:rPr>
        <w:t xml:space="preserve"> </w:t>
      </w:r>
      <w:r w:rsidRPr="001D7AAC">
        <w:rPr>
          <w:sz w:val="24"/>
          <w:szCs w:val="24"/>
        </w:rPr>
        <w:t>корней</w:t>
      </w:r>
      <w:r w:rsidRPr="001D7AAC">
        <w:rPr>
          <w:spacing w:val="-10"/>
          <w:sz w:val="24"/>
          <w:szCs w:val="24"/>
        </w:rPr>
        <w:t xml:space="preserve"> </w:t>
      </w:r>
      <w:r w:rsidRPr="001D7AAC">
        <w:rPr>
          <w:sz w:val="24"/>
          <w:szCs w:val="24"/>
        </w:rPr>
        <w:t>с</w:t>
      </w:r>
      <w:r w:rsidRPr="001D7AAC">
        <w:rPr>
          <w:spacing w:val="-10"/>
          <w:sz w:val="24"/>
          <w:szCs w:val="24"/>
        </w:rPr>
        <w:t xml:space="preserve"> </w:t>
      </w:r>
      <w:r w:rsidRPr="001D7AAC">
        <w:rPr>
          <w:sz w:val="24"/>
          <w:szCs w:val="24"/>
        </w:rPr>
        <w:t>чередованием</w:t>
      </w:r>
      <w:r w:rsidRPr="001D7AAC">
        <w:rPr>
          <w:spacing w:val="-7"/>
          <w:sz w:val="24"/>
          <w:szCs w:val="24"/>
        </w:rPr>
        <w:t xml:space="preserve"> </w:t>
      </w:r>
      <w:r w:rsidRPr="001D7AAC">
        <w:rPr>
          <w:i/>
          <w:sz w:val="24"/>
          <w:szCs w:val="24"/>
        </w:rPr>
        <w:t>е</w:t>
      </w:r>
      <w:r w:rsidRPr="001D7AAC">
        <w:rPr>
          <w:i/>
          <w:spacing w:val="-9"/>
          <w:sz w:val="24"/>
          <w:szCs w:val="24"/>
        </w:rPr>
        <w:t xml:space="preserve"> </w:t>
      </w:r>
      <w:r w:rsidRPr="001D7AAC">
        <w:rPr>
          <w:i/>
          <w:sz w:val="24"/>
          <w:szCs w:val="24"/>
        </w:rPr>
        <w:t>//</w:t>
      </w:r>
      <w:r w:rsidRPr="001D7AAC">
        <w:rPr>
          <w:i/>
          <w:spacing w:val="-9"/>
          <w:sz w:val="24"/>
          <w:szCs w:val="24"/>
        </w:rPr>
        <w:t xml:space="preserve"> </w:t>
      </w:r>
      <w:r w:rsidRPr="001D7AAC">
        <w:rPr>
          <w:i/>
          <w:sz w:val="24"/>
          <w:szCs w:val="24"/>
        </w:rPr>
        <w:t>и:</w:t>
      </w:r>
      <w:r w:rsidRPr="001D7AAC">
        <w:rPr>
          <w:i/>
          <w:spacing w:val="-9"/>
          <w:sz w:val="24"/>
          <w:szCs w:val="24"/>
        </w:rPr>
        <w:t xml:space="preserve"> </w:t>
      </w:r>
      <w:r w:rsidRPr="001D7AAC">
        <w:rPr>
          <w:i/>
          <w:sz w:val="24"/>
          <w:szCs w:val="24"/>
        </w:rPr>
        <w:t>-бер-</w:t>
      </w:r>
      <w:r w:rsidRPr="001D7AAC">
        <w:rPr>
          <w:i/>
          <w:spacing w:val="-9"/>
          <w:sz w:val="24"/>
          <w:szCs w:val="24"/>
        </w:rPr>
        <w:t xml:space="preserve"> </w:t>
      </w:r>
      <w:r w:rsidRPr="001D7AAC">
        <w:rPr>
          <w:i/>
          <w:sz w:val="24"/>
          <w:szCs w:val="24"/>
        </w:rPr>
        <w:t>–</w:t>
      </w:r>
      <w:r w:rsidRPr="001D7AAC">
        <w:rPr>
          <w:i/>
          <w:spacing w:val="-8"/>
          <w:sz w:val="24"/>
          <w:szCs w:val="24"/>
        </w:rPr>
        <w:t xml:space="preserve"> </w:t>
      </w:r>
      <w:r w:rsidRPr="001D7AAC">
        <w:rPr>
          <w:i/>
          <w:sz w:val="24"/>
          <w:szCs w:val="24"/>
        </w:rPr>
        <w:t>-бир-</w:t>
      </w:r>
      <w:r w:rsidRPr="001D7AAC">
        <w:rPr>
          <w:i/>
          <w:spacing w:val="-10"/>
          <w:sz w:val="24"/>
          <w:szCs w:val="24"/>
        </w:rPr>
        <w:t>,</w:t>
      </w:r>
    </w:p>
    <w:p w14:paraId="02681352" w14:textId="77777777" w:rsidR="00566F6F" w:rsidRPr="001D7AAC" w:rsidRDefault="001D7AAC">
      <w:pPr>
        <w:ind w:left="114" w:right="123" w:firstLine="709"/>
        <w:jc w:val="both"/>
        <w:rPr>
          <w:sz w:val="24"/>
          <w:szCs w:val="24"/>
        </w:rPr>
      </w:pPr>
      <w:r w:rsidRPr="001D7AAC">
        <w:rPr>
          <w:i/>
          <w:sz w:val="24"/>
          <w:szCs w:val="24"/>
        </w:rPr>
        <w:t xml:space="preserve">-блест- – -блист-, -дер- – -дир-, -жег- – -жиг-, -мер- - -мир-, -пер- – -пир-, - стел- – -стил-, -тер- – -тир-. </w:t>
      </w:r>
      <w:r w:rsidRPr="001D7AAC">
        <w:rPr>
          <w:sz w:val="24"/>
          <w:szCs w:val="24"/>
        </w:rPr>
        <w:t>Использование ь как показателя грамматической формы в инфинитиве, в форме 2-го лица единственного числа после шипящих.</w:t>
      </w:r>
    </w:p>
    <w:p w14:paraId="6DB9D594" w14:textId="77777777" w:rsidR="00566F6F" w:rsidRPr="001D7AAC" w:rsidRDefault="001D7AAC">
      <w:pPr>
        <w:ind w:left="823"/>
        <w:jc w:val="both"/>
        <w:rPr>
          <w:i/>
          <w:sz w:val="24"/>
          <w:szCs w:val="24"/>
        </w:rPr>
      </w:pPr>
      <w:r w:rsidRPr="001D7AAC">
        <w:rPr>
          <w:sz w:val="24"/>
          <w:szCs w:val="24"/>
        </w:rPr>
        <w:t>Правописание</w:t>
      </w:r>
      <w:r w:rsidRPr="001D7AAC">
        <w:rPr>
          <w:spacing w:val="-8"/>
          <w:sz w:val="24"/>
          <w:szCs w:val="24"/>
        </w:rPr>
        <w:t xml:space="preserve"> </w:t>
      </w:r>
      <w:r w:rsidRPr="001D7AAC">
        <w:rPr>
          <w:i/>
          <w:sz w:val="24"/>
          <w:szCs w:val="24"/>
        </w:rPr>
        <w:t>-тся</w:t>
      </w:r>
      <w:r w:rsidRPr="001D7AAC">
        <w:rPr>
          <w:i/>
          <w:spacing w:val="-8"/>
          <w:sz w:val="24"/>
          <w:szCs w:val="24"/>
        </w:rPr>
        <w:t xml:space="preserve"> </w:t>
      </w:r>
      <w:r w:rsidRPr="001D7AAC">
        <w:rPr>
          <w:i/>
          <w:sz w:val="24"/>
          <w:szCs w:val="24"/>
        </w:rPr>
        <w:t>и</w:t>
      </w:r>
      <w:r w:rsidRPr="001D7AAC">
        <w:rPr>
          <w:i/>
          <w:spacing w:val="-8"/>
          <w:sz w:val="24"/>
          <w:szCs w:val="24"/>
        </w:rPr>
        <w:t xml:space="preserve"> </w:t>
      </w:r>
      <w:r w:rsidRPr="001D7AAC">
        <w:rPr>
          <w:i/>
          <w:sz w:val="24"/>
          <w:szCs w:val="24"/>
        </w:rPr>
        <w:t>-ться</w:t>
      </w:r>
      <w:r w:rsidRPr="001D7AAC">
        <w:rPr>
          <w:i/>
          <w:spacing w:val="-8"/>
          <w:sz w:val="24"/>
          <w:szCs w:val="24"/>
        </w:rPr>
        <w:t xml:space="preserve"> </w:t>
      </w:r>
      <w:r w:rsidRPr="001D7AAC">
        <w:rPr>
          <w:sz w:val="24"/>
          <w:szCs w:val="24"/>
        </w:rPr>
        <w:t>в</w:t>
      </w:r>
      <w:r w:rsidRPr="001D7AAC">
        <w:rPr>
          <w:spacing w:val="-7"/>
          <w:sz w:val="24"/>
          <w:szCs w:val="24"/>
        </w:rPr>
        <w:t xml:space="preserve"> </w:t>
      </w:r>
      <w:r w:rsidRPr="001D7AAC">
        <w:rPr>
          <w:sz w:val="24"/>
          <w:szCs w:val="24"/>
        </w:rPr>
        <w:t>глаголах,</w:t>
      </w:r>
      <w:r w:rsidRPr="001D7AAC">
        <w:rPr>
          <w:spacing w:val="-8"/>
          <w:sz w:val="24"/>
          <w:szCs w:val="24"/>
        </w:rPr>
        <w:t xml:space="preserve"> </w:t>
      </w:r>
      <w:r w:rsidRPr="001D7AAC">
        <w:rPr>
          <w:sz w:val="24"/>
          <w:szCs w:val="24"/>
        </w:rPr>
        <w:t>суффиксов</w:t>
      </w:r>
      <w:r w:rsidRPr="001D7AAC">
        <w:rPr>
          <w:spacing w:val="-6"/>
          <w:sz w:val="24"/>
          <w:szCs w:val="24"/>
        </w:rPr>
        <w:t xml:space="preserve"> </w:t>
      </w:r>
      <w:r w:rsidRPr="001D7AAC">
        <w:rPr>
          <w:i/>
          <w:sz w:val="24"/>
          <w:szCs w:val="24"/>
        </w:rPr>
        <w:t>-ова-</w:t>
      </w:r>
      <w:r w:rsidRPr="001D7AAC">
        <w:rPr>
          <w:i/>
          <w:spacing w:val="23"/>
          <w:sz w:val="24"/>
          <w:szCs w:val="24"/>
        </w:rPr>
        <w:t xml:space="preserve">  </w:t>
      </w:r>
      <w:r w:rsidRPr="001D7AAC">
        <w:rPr>
          <w:i/>
          <w:spacing w:val="-10"/>
          <w:sz w:val="24"/>
          <w:szCs w:val="24"/>
        </w:rPr>
        <w:t>–</w:t>
      </w:r>
    </w:p>
    <w:p w14:paraId="0D436FBB" w14:textId="77777777" w:rsidR="00566F6F" w:rsidRPr="001D7AAC" w:rsidRDefault="001D7AAC">
      <w:pPr>
        <w:spacing w:before="1" w:line="322" w:lineRule="exact"/>
        <w:ind w:left="823"/>
        <w:jc w:val="both"/>
        <w:rPr>
          <w:i/>
          <w:sz w:val="24"/>
          <w:szCs w:val="24"/>
        </w:rPr>
      </w:pPr>
      <w:r w:rsidRPr="001D7AAC">
        <w:rPr>
          <w:i/>
          <w:sz w:val="24"/>
          <w:szCs w:val="24"/>
        </w:rPr>
        <w:t>-ева-,</w:t>
      </w:r>
      <w:r w:rsidRPr="001D7AAC">
        <w:rPr>
          <w:i/>
          <w:spacing w:val="-7"/>
          <w:sz w:val="24"/>
          <w:szCs w:val="24"/>
        </w:rPr>
        <w:t xml:space="preserve"> </w:t>
      </w:r>
      <w:r w:rsidRPr="001D7AAC">
        <w:rPr>
          <w:i/>
          <w:sz w:val="24"/>
          <w:szCs w:val="24"/>
        </w:rPr>
        <w:t>-ыва-</w:t>
      </w:r>
      <w:r w:rsidRPr="001D7AAC">
        <w:rPr>
          <w:i/>
          <w:spacing w:val="59"/>
          <w:sz w:val="24"/>
          <w:szCs w:val="24"/>
        </w:rPr>
        <w:t xml:space="preserve"> </w:t>
      </w:r>
      <w:r w:rsidRPr="001D7AAC">
        <w:rPr>
          <w:i/>
          <w:sz w:val="24"/>
          <w:szCs w:val="24"/>
        </w:rPr>
        <w:t>–</w:t>
      </w:r>
      <w:r w:rsidRPr="001D7AAC">
        <w:rPr>
          <w:i/>
          <w:spacing w:val="-6"/>
          <w:sz w:val="24"/>
          <w:szCs w:val="24"/>
        </w:rPr>
        <w:t xml:space="preserve"> </w:t>
      </w:r>
      <w:r w:rsidRPr="001D7AAC">
        <w:rPr>
          <w:i/>
          <w:sz w:val="24"/>
          <w:szCs w:val="24"/>
        </w:rPr>
        <w:t>-ива-</w:t>
      </w:r>
      <w:r w:rsidRPr="001D7AAC">
        <w:rPr>
          <w:i/>
          <w:spacing w:val="-10"/>
          <w:sz w:val="24"/>
          <w:szCs w:val="24"/>
        </w:rPr>
        <w:t>.</w:t>
      </w:r>
    </w:p>
    <w:p w14:paraId="6F21FEC5" w14:textId="77777777" w:rsidR="00566F6F" w:rsidRPr="001D7AAC" w:rsidRDefault="001D7AAC">
      <w:pPr>
        <w:pStyle w:val="a3"/>
        <w:ind w:right="131"/>
        <w:rPr>
          <w:sz w:val="24"/>
          <w:szCs w:val="24"/>
        </w:rPr>
      </w:pPr>
      <w:r w:rsidRPr="001D7AAC">
        <w:rPr>
          <w:sz w:val="24"/>
          <w:szCs w:val="24"/>
        </w:rPr>
        <w:t xml:space="preserve">Правописание безударных личных окончаний глагола. Правописание гласной перед суффиксом </w:t>
      </w:r>
      <w:r w:rsidRPr="001D7AAC">
        <w:rPr>
          <w:i/>
          <w:sz w:val="24"/>
          <w:szCs w:val="24"/>
        </w:rPr>
        <w:t xml:space="preserve">-л- </w:t>
      </w:r>
      <w:r w:rsidRPr="001D7AAC">
        <w:rPr>
          <w:sz w:val="24"/>
          <w:szCs w:val="24"/>
        </w:rPr>
        <w:t>в формах прошедшего времени глагола.</w:t>
      </w:r>
    </w:p>
    <w:p w14:paraId="0637C15C" w14:textId="77777777" w:rsidR="00566F6F" w:rsidRPr="001D7AAC" w:rsidRDefault="001D7AAC">
      <w:pPr>
        <w:pStyle w:val="a3"/>
        <w:ind w:left="823" w:right="3736" w:firstLine="0"/>
        <w:jc w:val="left"/>
        <w:rPr>
          <w:sz w:val="24"/>
          <w:szCs w:val="24"/>
        </w:rPr>
      </w:pPr>
      <w:r w:rsidRPr="001D7AAC">
        <w:rPr>
          <w:sz w:val="24"/>
          <w:szCs w:val="24"/>
        </w:rPr>
        <w:t>Слитное</w:t>
      </w:r>
      <w:r w:rsidRPr="001D7AAC">
        <w:rPr>
          <w:spacing w:val="-5"/>
          <w:sz w:val="24"/>
          <w:szCs w:val="24"/>
        </w:rPr>
        <w:t xml:space="preserve"> </w:t>
      </w:r>
      <w:r w:rsidRPr="001D7AAC">
        <w:rPr>
          <w:sz w:val="24"/>
          <w:szCs w:val="24"/>
        </w:rPr>
        <w:t>и</w:t>
      </w:r>
      <w:r w:rsidRPr="001D7AAC">
        <w:rPr>
          <w:spacing w:val="-6"/>
          <w:sz w:val="24"/>
          <w:szCs w:val="24"/>
        </w:rPr>
        <w:t xml:space="preserve"> </w:t>
      </w:r>
      <w:r w:rsidRPr="001D7AAC">
        <w:rPr>
          <w:sz w:val="24"/>
          <w:szCs w:val="24"/>
        </w:rPr>
        <w:t>раздельное</w:t>
      </w:r>
      <w:r w:rsidRPr="001D7AAC">
        <w:rPr>
          <w:spacing w:val="-6"/>
          <w:sz w:val="24"/>
          <w:szCs w:val="24"/>
        </w:rPr>
        <w:t xml:space="preserve"> </w:t>
      </w:r>
      <w:r w:rsidRPr="001D7AAC">
        <w:rPr>
          <w:sz w:val="24"/>
          <w:szCs w:val="24"/>
        </w:rPr>
        <w:t>написание</w:t>
      </w:r>
      <w:r w:rsidRPr="001D7AAC">
        <w:rPr>
          <w:spacing w:val="-6"/>
          <w:sz w:val="24"/>
          <w:szCs w:val="24"/>
        </w:rPr>
        <w:t xml:space="preserve"> </w:t>
      </w:r>
      <w:r w:rsidRPr="001D7AAC">
        <w:rPr>
          <w:sz w:val="24"/>
          <w:szCs w:val="24"/>
        </w:rPr>
        <w:t>не</w:t>
      </w:r>
      <w:r w:rsidRPr="001D7AAC">
        <w:rPr>
          <w:spacing w:val="-6"/>
          <w:sz w:val="24"/>
          <w:szCs w:val="24"/>
        </w:rPr>
        <w:t xml:space="preserve"> </w:t>
      </w:r>
      <w:r w:rsidRPr="001D7AAC">
        <w:rPr>
          <w:sz w:val="24"/>
          <w:szCs w:val="24"/>
        </w:rPr>
        <w:t>с</w:t>
      </w:r>
      <w:r w:rsidRPr="001D7AAC">
        <w:rPr>
          <w:spacing w:val="-4"/>
          <w:sz w:val="24"/>
          <w:szCs w:val="24"/>
        </w:rPr>
        <w:t xml:space="preserve"> </w:t>
      </w:r>
      <w:r w:rsidRPr="001D7AAC">
        <w:rPr>
          <w:sz w:val="24"/>
          <w:szCs w:val="24"/>
        </w:rPr>
        <w:t>глаголами. Синтаксис. Культура речи. Пунктуация</w:t>
      </w:r>
    </w:p>
    <w:p w14:paraId="24018837" w14:textId="77777777" w:rsidR="00566F6F" w:rsidRPr="001D7AAC" w:rsidRDefault="001D7AAC">
      <w:pPr>
        <w:pStyle w:val="a3"/>
        <w:tabs>
          <w:tab w:val="left" w:pos="2303"/>
          <w:tab w:val="left" w:pos="2912"/>
          <w:tab w:val="left" w:pos="3906"/>
          <w:tab w:val="left" w:pos="5605"/>
          <w:tab w:val="left" w:pos="7757"/>
          <w:tab w:val="left" w:pos="8120"/>
          <w:tab w:val="left" w:pos="9911"/>
        </w:tabs>
        <w:ind w:left="823" w:firstLine="0"/>
        <w:jc w:val="left"/>
        <w:rPr>
          <w:sz w:val="24"/>
          <w:szCs w:val="24"/>
        </w:rPr>
      </w:pPr>
      <w:r w:rsidRPr="001D7AAC">
        <w:rPr>
          <w:spacing w:val="-2"/>
          <w:sz w:val="24"/>
          <w:szCs w:val="24"/>
        </w:rPr>
        <w:t>Синтаксис</w:t>
      </w:r>
      <w:r w:rsidRPr="001D7AAC">
        <w:rPr>
          <w:sz w:val="24"/>
          <w:szCs w:val="24"/>
        </w:rPr>
        <w:tab/>
      </w:r>
      <w:r w:rsidRPr="001D7AAC">
        <w:rPr>
          <w:spacing w:val="-5"/>
          <w:sz w:val="24"/>
          <w:szCs w:val="24"/>
        </w:rPr>
        <w:t>как</w:t>
      </w:r>
      <w:r w:rsidRPr="001D7AAC">
        <w:rPr>
          <w:sz w:val="24"/>
          <w:szCs w:val="24"/>
        </w:rPr>
        <w:tab/>
      </w:r>
      <w:r w:rsidRPr="001D7AAC">
        <w:rPr>
          <w:spacing w:val="-2"/>
          <w:sz w:val="24"/>
          <w:szCs w:val="24"/>
        </w:rPr>
        <w:t>раздел</w:t>
      </w:r>
      <w:r w:rsidRPr="001D7AAC">
        <w:rPr>
          <w:sz w:val="24"/>
          <w:szCs w:val="24"/>
        </w:rPr>
        <w:tab/>
      </w:r>
      <w:r w:rsidRPr="001D7AAC">
        <w:rPr>
          <w:spacing w:val="-2"/>
          <w:sz w:val="24"/>
          <w:szCs w:val="24"/>
        </w:rPr>
        <w:t>грамматики.</w:t>
      </w:r>
      <w:r w:rsidRPr="001D7AAC">
        <w:rPr>
          <w:sz w:val="24"/>
          <w:szCs w:val="24"/>
        </w:rPr>
        <w:tab/>
      </w:r>
      <w:r w:rsidRPr="001D7AAC">
        <w:rPr>
          <w:spacing w:val="-2"/>
          <w:sz w:val="24"/>
          <w:szCs w:val="24"/>
        </w:rPr>
        <w:t>Словосочетание</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предложение</w:t>
      </w:r>
      <w:r w:rsidRPr="001D7AAC">
        <w:rPr>
          <w:sz w:val="24"/>
          <w:szCs w:val="24"/>
        </w:rPr>
        <w:tab/>
      </w:r>
      <w:r w:rsidRPr="001D7AAC">
        <w:rPr>
          <w:spacing w:val="-5"/>
          <w:sz w:val="24"/>
          <w:szCs w:val="24"/>
        </w:rPr>
        <w:t>как</w:t>
      </w:r>
    </w:p>
    <w:p w14:paraId="69D37CBF"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1659243" w14:textId="77777777" w:rsidR="00566F6F" w:rsidRPr="001D7AAC" w:rsidRDefault="001D7AAC">
      <w:pPr>
        <w:pStyle w:val="a3"/>
        <w:spacing w:before="68" w:line="322" w:lineRule="exact"/>
        <w:ind w:firstLine="0"/>
        <w:rPr>
          <w:sz w:val="24"/>
          <w:szCs w:val="24"/>
        </w:rPr>
      </w:pPr>
      <w:r w:rsidRPr="001D7AAC">
        <w:rPr>
          <w:sz w:val="24"/>
          <w:szCs w:val="24"/>
        </w:rPr>
        <w:lastRenderedPageBreak/>
        <w:t>единицы</w:t>
      </w:r>
      <w:r w:rsidRPr="001D7AAC">
        <w:rPr>
          <w:spacing w:val="-15"/>
          <w:sz w:val="24"/>
          <w:szCs w:val="24"/>
        </w:rPr>
        <w:t xml:space="preserve"> </w:t>
      </w:r>
      <w:r w:rsidRPr="001D7AAC">
        <w:rPr>
          <w:spacing w:val="-2"/>
          <w:sz w:val="24"/>
          <w:szCs w:val="24"/>
        </w:rPr>
        <w:t>синтаксиса.</w:t>
      </w:r>
    </w:p>
    <w:p w14:paraId="60A8FD3D" w14:textId="77777777" w:rsidR="00566F6F" w:rsidRPr="001D7AAC" w:rsidRDefault="001D7AAC">
      <w:pPr>
        <w:pStyle w:val="a3"/>
        <w:ind w:right="128"/>
        <w:rPr>
          <w:sz w:val="24"/>
          <w:szCs w:val="24"/>
        </w:rPr>
      </w:pPr>
      <w:r w:rsidRPr="001D7AAC">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w:t>
      </w:r>
      <w:r w:rsidRPr="001D7AAC">
        <w:rPr>
          <w:spacing w:val="80"/>
          <w:sz w:val="24"/>
          <w:szCs w:val="24"/>
        </w:rPr>
        <w:t xml:space="preserve"> </w:t>
      </w:r>
      <w:r w:rsidRPr="001D7AAC">
        <w:rPr>
          <w:sz w:val="24"/>
          <w:szCs w:val="24"/>
        </w:rPr>
        <w:t>словосочетании.</w:t>
      </w:r>
    </w:p>
    <w:p w14:paraId="4E07F263" w14:textId="77777777" w:rsidR="00566F6F" w:rsidRPr="001D7AAC" w:rsidRDefault="001D7AAC">
      <w:pPr>
        <w:pStyle w:val="a3"/>
        <w:spacing w:line="322" w:lineRule="exact"/>
        <w:ind w:left="823" w:firstLine="0"/>
        <w:rPr>
          <w:sz w:val="24"/>
          <w:szCs w:val="24"/>
        </w:rPr>
      </w:pPr>
      <w:r w:rsidRPr="001D7AAC">
        <w:rPr>
          <w:spacing w:val="-2"/>
          <w:sz w:val="24"/>
          <w:szCs w:val="24"/>
        </w:rPr>
        <w:t>Синтаксический</w:t>
      </w:r>
      <w:r w:rsidRPr="001D7AAC">
        <w:rPr>
          <w:spacing w:val="1"/>
          <w:sz w:val="24"/>
          <w:szCs w:val="24"/>
        </w:rPr>
        <w:t xml:space="preserve"> </w:t>
      </w:r>
      <w:r w:rsidRPr="001D7AAC">
        <w:rPr>
          <w:spacing w:val="-2"/>
          <w:sz w:val="24"/>
          <w:szCs w:val="24"/>
        </w:rPr>
        <w:t>анализ</w:t>
      </w:r>
      <w:r w:rsidRPr="001D7AAC">
        <w:rPr>
          <w:spacing w:val="3"/>
          <w:sz w:val="24"/>
          <w:szCs w:val="24"/>
        </w:rPr>
        <w:t xml:space="preserve"> </w:t>
      </w:r>
      <w:r w:rsidRPr="001D7AAC">
        <w:rPr>
          <w:spacing w:val="-2"/>
          <w:sz w:val="24"/>
          <w:szCs w:val="24"/>
        </w:rPr>
        <w:t>словосочетания.</w:t>
      </w:r>
    </w:p>
    <w:p w14:paraId="21EAA904" w14:textId="77777777" w:rsidR="00566F6F" w:rsidRPr="001D7AAC" w:rsidRDefault="001D7AAC">
      <w:pPr>
        <w:pStyle w:val="a3"/>
        <w:ind w:right="131"/>
        <w:rPr>
          <w:sz w:val="24"/>
          <w:szCs w:val="24"/>
        </w:rPr>
      </w:pPr>
      <w:r w:rsidRPr="001D7AAC">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4262CB41" w14:textId="77777777" w:rsidR="00566F6F" w:rsidRPr="001D7AAC" w:rsidRDefault="001D7AAC">
      <w:pPr>
        <w:pStyle w:val="a3"/>
        <w:ind w:right="128"/>
        <w:rPr>
          <w:sz w:val="24"/>
          <w:szCs w:val="24"/>
        </w:rPr>
      </w:pPr>
      <w:r w:rsidRPr="001D7AAC">
        <w:rPr>
          <w:sz w:val="24"/>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Pr="001D7AAC">
        <w:rPr>
          <w:spacing w:val="40"/>
          <w:sz w:val="24"/>
          <w:szCs w:val="24"/>
        </w:rPr>
        <w:t xml:space="preserve"> </w:t>
      </w:r>
      <w:r w:rsidRPr="001D7AAC">
        <w:rPr>
          <w:sz w:val="24"/>
          <w:szCs w:val="24"/>
        </w:rPr>
        <w:t>Сказуемое и морфологические средства его выражения: глаголом, именем существительным, именем прилагательным.</w:t>
      </w:r>
    </w:p>
    <w:p w14:paraId="631C5D6B" w14:textId="77777777" w:rsidR="00566F6F" w:rsidRPr="001D7AAC" w:rsidRDefault="001D7AAC">
      <w:pPr>
        <w:pStyle w:val="a3"/>
        <w:spacing w:line="322" w:lineRule="exact"/>
        <w:ind w:left="823" w:firstLine="0"/>
        <w:rPr>
          <w:sz w:val="24"/>
          <w:szCs w:val="24"/>
        </w:rPr>
      </w:pPr>
      <w:r w:rsidRPr="001D7AAC">
        <w:rPr>
          <w:sz w:val="24"/>
          <w:szCs w:val="24"/>
        </w:rPr>
        <w:t>Тире</w:t>
      </w:r>
      <w:r w:rsidRPr="001D7AAC">
        <w:rPr>
          <w:spacing w:val="-9"/>
          <w:sz w:val="24"/>
          <w:szCs w:val="24"/>
        </w:rPr>
        <w:t xml:space="preserve"> </w:t>
      </w:r>
      <w:r w:rsidRPr="001D7AAC">
        <w:rPr>
          <w:sz w:val="24"/>
          <w:szCs w:val="24"/>
        </w:rPr>
        <w:t>между</w:t>
      </w:r>
      <w:r w:rsidRPr="001D7AAC">
        <w:rPr>
          <w:spacing w:val="-9"/>
          <w:sz w:val="24"/>
          <w:szCs w:val="24"/>
        </w:rPr>
        <w:t xml:space="preserve"> </w:t>
      </w:r>
      <w:r w:rsidRPr="001D7AAC">
        <w:rPr>
          <w:sz w:val="24"/>
          <w:szCs w:val="24"/>
        </w:rPr>
        <w:t>подлежащим</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сказуемым.</w:t>
      </w:r>
    </w:p>
    <w:p w14:paraId="5238C5C9" w14:textId="77777777" w:rsidR="00566F6F" w:rsidRPr="001D7AAC" w:rsidRDefault="001D7AAC">
      <w:pPr>
        <w:pStyle w:val="a3"/>
        <w:ind w:right="128"/>
        <w:rPr>
          <w:sz w:val="24"/>
          <w:szCs w:val="24"/>
        </w:rPr>
      </w:pPr>
      <w:r w:rsidRPr="001D7AAC">
        <w:rPr>
          <w:sz w:val="24"/>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w:t>
      </w:r>
      <w:r w:rsidRPr="001D7AAC">
        <w:rPr>
          <w:spacing w:val="40"/>
          <w:sz w:val="24"/>
          <w:szCs w:val="24"/>
        </w:rPr>
        <w:t xml:space="preserve"> </w:t>
      </w:r>
      <w:r w:rsidRPr="001D7AAC">
        <w:rPr>
          <w:sz w:val="24"/>
          <w:szCs w:val="24"/>
        </w:rPr>
        <w:t>и степени, условия, уступки).</w:t>
      </w:r>
    </w:p>
    <w:p w14:paraId="670889C8" w14:textId="77777777" w:rsidR="00566F6F" w:rsidRPr="001D7AAC" w:rsidRDefault="001D7AAC">
      <w:pPr>
        <w:pStyle w:val="a3"/>
        <w:ind w:right="125"/>
        <w:rPr>
          <w:sz w:val="24"/>
          <w:szCs w:val="24"/>
        </w:rPr>
      </w:pPr>
      <w:r w:rsidRPr="001D7AAC">
        <w:rPr>
          <w:sz w:val="24"/>
          <w:szCs w:val="24"/>
        </w:rPr>
        <w:t>Простое</w:t>
      </w:r>
      <w:r w:rsidRPr="001D7AAC">
        <w:rPr>
          <w:spacing w:val="-1"/>
          <w:sz w:val="24"/>
          <w:szCs w:val="24"/>
        </w:rPr>
        <w:t xml:space="preserve"> </w:t>
      </w:r>
      <w:r w:rsidRPr="001D7AAC">
        <w:rPr>
          <w:sz w:val="24"/>
          <w:szCs w:val="24"/>
        </w:rPr>
        <w:t>осложнённое предложение. Однородные</w:t>
      </w:r>
      <w:r w:rsidRPr="001D7AAC">
        <w:rPr>
          <w:spacing w:val="-1"/>
          <w:sz w:val="24"/>
          <w:szCs w:val="24"/>
        </w:rPr>
        <w:t xml:space="preserve"> </w:t>
      </w:r>
      <w:r w:rsidRPr="001D7AAC">
        <w:rPr>
          <w:sz w:val="24"/>
          <w:szCs w:val="24"/>
        </w:rPr>
        <w:t>члены предложения, их роль в речи. Особенности интонации предложений с однородными членами. Предложения</w:t>
      </w:r>
      <w:r w:rsidRPr="001D7AAC">
        <w:rPr>
          <w:spacing w:val="-1"/>
          <w:sz w:val="24"/>
          <w:szCs w:val="24"/>
        </w:rPr>
        <w:t xml:space="preserve"> </w:t>
      </w:r>
      <w:r w:rsidRPr="001D7AAC">
        <w:rPr>
          <w:sz w:val="24"/>
          <w:szCs w:val="24"/>
        </w:rPr>
        <w:t>с</w:t>
      </w:r>
      <w:r w:rsidRPr="001D7AAC">
        <w:rPr>
          <w:spacing w:val="-2"/>
          <w:sz w:val="24"/>
          <w:szCs w:val="24"/>
        </w:rPr>
        <w:t xml:space="preserve"> </w:t>
      </w:r>
      <w:r w:rsidRPr="001D7AAC">
        <w:rPr>
          <w:sz w:val="24"/>
          <w:szCs w:val="24"/>
        </w:rPr>
        <w:t>однородными</w:t>
      </w:r>
      <w:r w:rsidRPr="001D7AAC">
        <w:rPr>
          <w:spacing w:val="-2"/>
          <w:sz w:val="24"/>
          <w:szCs w:val="24"/>
        </w:rPr>
        <w:t xml:space="preserve"> </w:t>
      </w:r>
      <w:r w:rsidRPr="001D7AAC">
        <w:rPr>
          <w:sz w:val="24"/>
          <w:szCs w:val="24"/>
        </w:rPr>
        <w:t>членами (без</w:t>
      </w:r>
      <w:r w:rsidRPr="001D7AAC">
        <w:rPr>
          <w:spacing w:val="-2"/>
          <w:sz w:val="24"/>
          <w:szCs w:val="24"/>
        </w:rPr>
        <w:t xml:space="preserve"> </w:t>
      </w:r>
      <w:r w:rsidRPr="001D7AAC">
        <w:rPr>
          <w:sz w:val="24"/>
          <w:szCs w:val="24"/>
        </w:rPr>
        <w:t>союзов,</w:t>
      </w:r>
      <w:r w:rsidRPr="001D7AAC">
        <w:rPr>
          <w:spacing w:val="-1"/>
          <w:sz w:val="24"/>
          <w:szCs w:val="24"/>
        </w:rPr>
        <w:t xml:space="preserve"> </w:t>
      </w:r>
      <w:r w:rsidRPr="001D7AAC">
        <w:rPr>
          <w:sz w:val="24"/>
          <w:szCs w:val="24"/>
        </w:rPr>
        <w:t>с</w:t>
      </w:r>
      <w:r w:rsidRPr="001D7AAC">
        <w:rPr>
          <w:spacing w:val="-2"/>
          <w:sz w:val="24"/>
          <w:szCs w:val="24"/>
        </w:rPr>
        <w:t xml:space="preserve"> </w:t>
      </w:r>
      <w:r w:rsidRPr="001D7AAC">
        <w:rPr>
          <w:sz w:val="24"/>
          <w:szCs w:val="24"/>
        </w:rPr>
        <w:t>одиночным</w:t>
      </w:r>
      <w:r w:rsidRPr="001D7AAC">
        <w:rPr>
          <w:spacing w:val="-2"/>
          <w:sz w:val="24"/>
          <w:szCs w:val="24"/>
        </w:rPr>
        <w:t xml:space="preserve"> </w:t>
      </w:r>
      <w:r w:rsidRPr="001D7AAC">
        <w:rPr>
          <w:sz w:val="24"/>
          <w:szCs w:val="24"/>
        </w:rPr>
        <w:t>союзом</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союзами а, но, однако, зато, да (в значении и), да (в значении но). Предложения с обобщающим словом при однородных членах.</w:t>
      </w:r>
    </w:p>
    <w:p w14:paraId="4D9AAEB9" w14:textId="77777777" w:rsidR="00566F6F" w:rsidRPr="001D7AAC" w:rsidRDefault="001D7AAC">
      <w:pPr>
        <w:pStyle w:val="a3"/>
        <w:spacing w:before="1"/>
        <w:ind w:right="131"/>
        <w:rPr>
          <w:sz w:val="24"/>
          <w:szCs w:val="24"/>
        </w:rPr>
      </w:pPr>
      <w:r w:rsidRPr="001D7AAC">
        <w:rPr>
          <w:sz w:val="24"/>
          <w:szCs w:val="24"/>
        </w:rPr>
        <w:t>Предложения с обращением, особенности интонации. Обращение и средства его</w:t>
      </w:r>
      <w:r w:rsidRPr="001D7AAC">
        <w:rPr>
          <w:spacing w:val="80"/>
          <w:sz w:val="24"/>
          <w:szCs w:val="24"/>
        </w:rPr>
        <w:t xml:space="preserve"> </w:t>
      </w:r>
      <w:r w:rsidRPr="001D7AAC">
        <w:rPr>
          <w:sz w:val="24"/>
          <w:szCs w:val="24"/>
        </w:rPr>
        <w:t>выражения.</w:t>
      </w:r>
    </w:p>
    <w:p w14:paraId="422DCCB8" w14:textId="77777777" w:rsidR="00566F6F" w:rsidRPr="001D7AAC" w:rsidRDefault="001D7AAC">
      <w:pPr>
        <w:pStyle w:val="a3"/>
        <w:spacing w:line="321" w:lineRule="exact"/>
        <w:ind w:left="823" w:firstLine="0"/>
        <w:rPr>
          <w:sz w:val="24"/>
          <w:szCs w:val="24"/>
        </w:rPr>
      </w:pPr>
      <w:r w:rsidRPr="001D7AAC">
        <w:rPr>
          <w:sz w:val="24"/>
          <w:szCs w:val="24"/>
        </w:rPr>
        <w:t>Синтаксический</w:t>
      </w:r>
      <w:r w:rsidRPr="001D7AAC">
        <w:rPr>
          <w:spacing w:val="-14"/>
          <w:sz w:val="24"/>
          <w:szCs w:val="24"/>
        </w:rPr>
        <w:t xml:space="preserve"> </w:t>
      </w:r>
      <w:r w:rsidRPr="001D7AAC">
        <w:rPr>
          <w:sz w:val="24"/>
          <w:szCs w:val="24"/>
        </w:rPr>
        <w:t>анализ</w:t>
      </w:r>
      <w:r w:rsidRPr="001D7AAC">
        <w:rPr>
          <w:spacing w:val="-14"/>
          <w:sz w:val="24"/>
          <w:szCs w:val="24"/>
        </w:rPr>
        <w:t xml:space="preserve"> </w:t>
      </w:r>
      <w:r w:rsidRPr="001D7AAC">
        <w:rPr>
          <w:sz w:val="24"/>
          <w:szCs w:val="24"/>
        </w:rPr>
        <w:t>простого</w:t>
      </w:r>
      <w:r w:rsidRPr="001D7AAC">
        <w:rPr>
          <w:spacing w:val="-13"/>
          <w:sz w:val="24"/>
          <w:szCs w:val="24"/>
        </w:rPr>
        <w:t xml:space="preserve"> </w:t>
      </w:r>
      <w:r w:rsidRPr="001D7AAC">
        <w:rPr>
          <w:sz w:val="24"/>
          <w:szCs w:val="24"/>
        </w:rPr>
        <w:t>и</w:t>
      </w:r>
      <w:r w:rsidRPr="001D7AAC">
        <w:rPr>
          <w:spacing w:val="-14"/>
          <w:sz w:val="24"/>
          <w:szCs w:val="24"/>
        </w:rPr>
        <w:t xml:space="preserve"> </w:t>
      </w:r>
      <w:r w:rsidRPr="001D7AAC">
        <w:rPr>
          <w:sz w:val="24"/>
          <w:szCs w:val="24"/>
        </w:rPr>
        <w:t>простого</w:t>
      </w:r>
      <w:r w:rsidRPr="001D7AAC">
        <w:rPr>
          <w:spacing w:val="-12"/>
          <w:sz w:val="24"/>
          <w:szCs w:val="24"/>
        </w:rPr>
        <w:t xml:space="preserve"> </w:t>
      </w:r>
      <w:r w:rsidRPr="001D7AAC">
        <w:rPr>
          <w:sz w:val="24"/>
          <w:szCs w:val="24"/>
        </w:rPr>
        <w:t>осложнённого</w:t>
      </w:r>
      <w:r w:rsidRPr="001D7AAC">
        <w:rPr>
          <w:spacing w:val="-13"/>
          <w:sz w:val="24"/>
          <w:szCs w:val="24"/>
        </w:rPr>
        <w:t xml:space="preserve"> </w:t>
      </w:r>
      <w:r w:rsidRPr="001D7AAC">
        <w:rPr>
          <w:spacing w:val="-2"/>
          <w:sz w:val="24"/>
          <w:szCs w:val="24"/>
        </w:rPr>
        <w:t>предложений.</w:t>
      </w:r>
    </w:p>
    <w:p w14:paraId="72137CB1" w14:textId="77777777" w:rsidR="00566F6F" w:rsidRPr="001D7AAC" w:rsidRDefault="001D7AAC">
      <w:pPr>
        <w:pStyle w:val="a3"/>
        <w:ind w:right="125"/>
        <w:rPr>
          <w:sz w:val="24"/>
          <w:szCs w:val="24"/>
        </w:rPr>
      </w:pPr>
      <w:r w:rsidRPr="001D7AAC">
        <w:rPr>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14:paraId="70A387F0" w14:textId="77777777" w:rsidR="00566F6F" w:rsidRPr="001D7AAC" w:rsidRDefault="001D7AAC">
      <w:pPr>
        <w:pStyle w:val="a3"/>
        <w:ind w:right="125"/>
        <w:rPr>
          <w:sz w:val="24"/>
          <w:szCs w:val="24"/>
        </w:rPr>
      </w:pPr>
      <w:r w:rsidRPr="001D7AAC">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CA2E2EB" w14:textId="77777777" w:rsidR="00566F6F" w:rsidRPr="001D7AAC" w:rsidRDefault="001D7AAC">
      <w:pPr>
        <w:pStyle w:val="a3"/>
        <w:ind w:right="132"/>
        <w:rPr>
          <w:sz w:val="24"/>
          <w:szCs w:val="24"/>
        </w:rPr>
      </w:pPr>
      <w:r w:rsidRPr="001D7AAC">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14:paraId="1FE83E65" w14:textId="77777777" w:rsidR="00566F6F" w:rsidRPr="001D7AAC" w:rsidRDefault="001D7AAC">
      <w:pPr>
        <w:pStyle w:val="a3"/>
        <w:spacing w:before="1" w:line="322" w:lineRule="exact"/>
        <w:ind w:left="823" w:firstLine="0"/>
        <w:rPr>
          <w:sz w:val="24"/>
          <w:szCs w:val="24"/>
        </w:rPr>
      </w:pPr>
      <w:r w:rsidRPr="001D7AAC">
        <w:rPr>
          <w:sz w:val="24"/>
          <w:szCs w:val="24"/>
        </w:rPr>
        <w:t>Предложения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прямой</w:t>
      </w:r>
      <w:r w:rsidRPr="001D7AAC">
        <w:rPr>
          <w:spacing w:val="-10"/>
          <w:sz w:val="24"/>
          <w:szCs w:val="24"/>
        </w:rPr>
        <w:t xml:space="preserve"> </w:t>
      </w:r>
      <w:r w:rsidRPr="001D7AAC">
        <w:rPr>
          <w:spacing w:val="-2"/>
          <w:sz w:val="24"/>
          <w:szCs w:val="24"/>
        </w:rPr>
        <w:t>речью.</w:t>
      </w:r>
    </w:p>
    <w:p w14:paraId="2BAE672F" w14:textId="77777777" w:rsidR="00566F6F" w:rsidRPr="001D7AAC" w:rsidRDefault="001D7AAC">
      <w:pPr>
        <w:pStyle w:val="a3"/>
        <w:ind w:left="823" w:firstLine="0"/>
        <w:rPr>
          <w:sz w:val="24"/>
          <w:szCs w:val="24"/>
        </w:rPr>
      </w:pPr>
      <w:r w:rsidRPr="001D7AAC">
        <w:rPr>
          <w:sz w:val="24"/>
          <w:szCs w:val="24"/>
        </w:rPr>
        <w:t>Пунктуационное</w:t>
      </w:r>
      <w:r w:rsidRPr="001D7AAC">
        <w:rPr>
          <w:spacing w:val="-15"/>
          <w:sz w:val="24"/>
          <w:szCs w:val="24"/>
        </w:rPr>
        <w:t xml:space="preserve"> </w:t>
      </w:r>
      <w:r w:rsidRPr="001D7AAC">
        <w:rPr>
          <w:sz w:val="24"/>
          <w:szCs w:val="24"/>
        </w:rPr>
        <w:t>оформление</w:t>
      </w:r>
      <w:r w:rsidRPr="001D7AAC">
        <w:rPr>
          <w:spacing w:val="-14"/>
          <w:sz w:val="24"/>
          <w:szCs w:val="24"/>
        </w:rPr>
        <w:t xml:space="preserve"> </w:t>
      </w:r>
      <w:r w:rsidRPr="001D7AAC">
        <w:rPr>
          <w:sz w:val="24"/>
          <w:szCs w:val="24"/>
        </w:rPr>
        <w:t>предложений</w:t>
      </w:r>
      <w:r w:rsidRPr="001D7AAC">
        <w:rPr>
          <w:spacing w:val="-11"/>
          <w:sz w:val="24"/>
          <w:szCs w:val="24"/>
        </w:rPr>
        <w:t xml:space="preserve"> </w:t>
      </w:r>
      <w:r w:rsidRPr="001D7AAC">
        <w:rPr>
          <w:sz w:val="24"/>
          <w:szCs w:val="24"/>
        </w:rPr>
        <w:t>с</w:t>
      </w:r>
      <w:r w:rsidRPr="001D7AAC">
        <w:rPr>
          <w:spacing w:val="-14"/>
          <w:sz w:val="24"/>
          <w:szCs w:val="24"/>
        </w:rPr>
        <w:t xml:space="preserve"> </w:t>
      </w:r>
      <w:r w:rsidRPr="001D7AAC">
        <w:rPr>
          <w:sz w:val="24"/>
          <w:szCs w:val="24"/>
        </w:rPr>
        <w:t>прямой</w:t>
      </w:r>
      <w:r w:rsidRPr="001D7AAC">
        <w:rPr>
          <w:spacing w:val="-15"/>
          <w:sz w:val="24"/>
          <w:szCs w:val="24"/>
        </w:rPr>
        <w:t xml:space="preserve"> </w:t>
      </w:r>
      <w:r w:rsidRPr="001D7AAC">
        <w:rPr>
          <w:sz w:val="24"/>
          <w:szCs w:val="24"/>
        </w:rPr>
        <w:t>речью.</w:t>
      </w:r>
      <w:r w:rsidRPr="001D7AAC">
        <w:rPr>
          <w:spacing w:val="-14"/>
          <w:sz w:val="24"/>
          <w:szCs w:val="24"/>
        </w:rPr>
        <w:t xml:space="preserve"> </w:t>
      </w:r>
      <w:r w:rsidRPr="001D7AAC">
        <w:rPr>
          <w:spacing w:val="-2"/>
          <w:sz w:val="24"/>
          <w:szCs w:val="24"/>
        </w:rPr>
        <w:t>Диалог.</w:t>
      </w:r>
    </w:p>
    <w:p w14:paraId="5CB93C48" w14:textId="77777777" w:rsidR="00566F6F" w:rsidRPr="001D7AAC" w:rsidRDefault="001D7AAC">
      <w:pPr>
        <w:pStyle w:val="a3"/>
        <w:ind w:right="131"/>
        <w:rPr>
          <w:sz w:val="24"/>
          <w:szCs w:val="24"/>
        </w:rPr>
      </w:pPr>
      <w:r w:rsidRPr="001D7AAC">
        <w:rPr>
          <w:sz w:val="24"/>
          <w:szCs w:val="24"/>
        </w:rPr>
        <w:t xml:space="preserve">Пунктуационное оформление диалога на письме. Пунктуация как раздел </w:t>
      </w:r>
      <w:r w:rsidRPr="001D7AAC">
        <w:rPr>
          <w:spacing w:val="-2"/>
          <w:sz w:val="24"/>
          <w:szCs w:val="24"/>
        </w:rPr>
        <w:t>лингвистики.</w:t>
      </w:r>
    </w:p>
    <w:p w14:paraId="494A7790" w14:textId="77777777" w:rsidR="00566F6F" w:rsidRPr="001D7AAC" w:rsidRDefault="00566F6F">
      <w:pPr>
        <w:pStyle w:val="a3"/>
        <w:ind w:left="0" w:firstLine="0"/>
        <w:jc w:val="left"/>
        <w:rPr>
          <w:sz w:val="24"/>
          <w:szCs w:val="24"/>
        </w:rPr>
      </w:pPr>
    </w:p>
    <w:p w14:paraId="48D9AE3F" w14:textId="77777777" w:rsidR="00566F6F" w:rsidRPr="001D7AAC" w:rsidRDefault="00566F6F">
      <w:pPr>
        <w:pStyle w:val="a3"/>
        <w:ind w:left="0" w:firstLine="0"/>
        <w:jc w:val="left"/>
        <w:rPr>
          <w:sz w:val="24"/>
          <w:szCs w:val="24"/>
        </w:rPr>
      </w:pPr>
    </w:p>
    <w:p w14:paraId="61FE860B" w14:textId="77777777" w:rsidR="00566F6F" w:rsidRPr="001D7AAC" w:rsidRDefault="001D7AAC">
      <w:pPr>
        <w:pStyle w:val="2"/>
        <w:numPr>
          <w:ilvl w:val="0"/>
          <w:numId w:val="246"/>
        </w:numPr>
        <w:tabs>
          <w:tab w:val="left" w:pos="1031"/>
        </w:tabs>
        <w:spacing w:line="322" w:lineRule="exact"/>
        <w:ind w:left="1031" w:hanging="208"/>
        <w:jc w:val="both"/>
        <w:rPr>
          <w:sz w:val="24"/>
          <w:szCs w:val="24"/>
        </w:rPr>
      </w:pPr>
      <w:r w:rsidRPr="001D7AAC">
        <w:rPr>
          <w:spacing w:val="-2"/>
          <w:sz w:val="24"/>
          <w:szCs w:val="24"/>
        </w:rPr>
        <w:t>КЛАСС</w:t>
      </w:r>
    </w:p>
    <w:p w14:paraId="7C69480F" w14:textId="77777777" w:rsidR="00566F6F" w:rsidRPr="001D7AAC" w:rsidRDefault="001D7AAC">
      <w:pPr>
        <w:pStyle w:val="3"/>
        <w:spacing w:line="240" w:lineRule="auto"/>
        <w:rPr>
          <w:sz w:val="24"/>
          <w:szCs w:val="24"/>
        </w:rPr>
      </w:pPr>
      <w:r w:rsidRPr="001D7AAC">
        <w:rPr>
          <w:sz w:val="24"/>
          <w:szCs w:val="24"/>
        </w:rPr>
        <w:t>Общие</w:t>
      </w:r>
      <w:r w:rsidRPr="001D7AAC">
        <w:rPr>
          <w:spacing w:val="-9"/>
          <w:sz w:val="24"/>
          <w:szCs w:val="24"/>
        </w:rPr>
        <w:t xml:space="preserve"> </w:t>
      </w:r>
      <w:r w:rsidRPr="001D7AAC">
        <w:rPr>
          <w:sz w:val="24"/>
          <w:szCs w:val="24"/>
        </w:rPr>
        <w:t>сведения</w:t>
      </w:r>
      <w:r w:rsidRPr="001D7AAC">
        <w:rPr>
          <w:spacing w:val="-7"/>
          <w:sz w:val="24"/>
          <w:szCs w:val="24"/>
        </w:rPr>
        <w:t xml:space="preserve"> </w:t>
      </w:r>
      <w:r w:rsidRPr="001D7AAC">
        <w:rPr>
          <w:sz w:val="24"/>
          <w:szCs w:val="24"/>
        </w:rPr>
        <w:t>о</w:t>
      </w:r>
      <w:r w:rsidRPr="001D7AAC">
        <w:rPr>
          <w:spacing w:val="-7"/>
          <w:sz w:val="24"/>
          <w:szCs w:val="24"/>
        </w:rPr>
        <w:t xml:space="preserve"> </w:t>
      </w:r>
      <w:r w:rsidRPr="001D7AAC">
        <w:rPr>
          <w:spacing w:val="-2"/>
          <w:sz w:val="24"/>
          <w:szCs w:val="24"/>
        </w:rPr>
        <w:t>языке</w:t>
      </w:r>
    </w:p>
    <w:p w14:paraId="6DFE4F26"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02F4DA1" w14:textId="77777777" w:rsidR="00566F6F" w:rsidRPr="001D7AAC" w:rsidRDefault="001D7AAC">
      <w:pPr>
        <w:pStyle w:val="a3"/>
        <w:tabs>
          <w:tab w:val="left" w:pos="2020"/>
          <w:tab w:val="left" w:pos="2801"/>
          <w:tab w:val="left" w:pos="3161"/>
          <w:tab w:val="left" w:pos="5445"/>
          <w:tab w:val="left" w:pos="6225"/>
          <w:tab w:val="left" w:pos="7836"/>
          <w:tab w:val="left" w:pos="9379"/>
          <w:tab w:val="left" w:pos="9745"/>
        </w:tabs>
        <w:spacing w:before="68"/>
        <w:ind w:right="129"/>
        <w:jc w:val="left"/>
        <w:rPr>
          <w:sz w:val="24"/>
          <w:szCs w:val="24"/>
        </w:rPr>
      </w:pPr>
      <w:r w:rsidRPr="001D7AAC">
        <w:rPr>
          <w:spacing w:val="-2"/>
          <w:sz w:val="24"/>
          <w:szCs w:val="24"/>
        </w:rPr>
        <w:lastRenderedPageBreak/>
        <w:t>Русский</w:t>
      </w:r>
      <w:r w:rsidRPr="001D7AAC">
        <w:rPr>
          <w:sz w:val="24"/>
          <w:szCs w:val="24"/>
        </w:rPr>
        <w:tab/>
      </w:r>
      <w:r w:rsidRPr="001D7AAC">
        <w:rPr>
          <w:spacing w:val="-4"/>
          <w:sz w:val="24"/>
          <w:szCs w:val="24"/>
        </w:rPr>
        <w:t>язык</w:t>
      </w:r>
      <w:r w:rsidRPr="001D7AAC">
        <w:rPr>
          <w:sz w:val="24"/>
          <w:szCs w:val="24"/>
        </w:rPr>
        <w:tab/>
      </w:r>
      <w:r w:rsidRPr="001D7AAC">
        <w:rPr>
          <w:spacing w:val="-10"/>
          <w:sz w:val="24"/>
          <w:szCs w:val="24"/>
        </w:rPr>
        <w:t>–</w:t>
      </w:r>
      <w:r w:rsidRPr="001D7AAC">
        <w:rPr>
          <w:sz w:val="24"/>
          <w:szCs w:val="24"/>
        </w:rPr>
        <w:tab/>
      </w:r>
      <w:r w:rsidRPr="001D7AAC">
        <w:rPr>
          <w:spacing w:val="-2"/>
          <w:sz w:val="24"/>
          <w:szCs w:val="24"/>
        </w:rPr>
        <w:t>государственный</w:t>
      </w:r>
      <w:r w:rsidRPr="001D7AAC">
        <w:rPr>
          <w:sz w:val="24"/>
          <w:szCs w:val="24"/>
        </w:rPr>
        <w:tab/>
      </w:r>
      <w:r w:rsidRPr="001D7AAC">
        <w:rPr>
          <w:spacing w:val="-4"/>
          <w:sz w:val="24"/>
          <w:szCs w:val="24"/>
        </w:rPr>
        <w:t>язык</w:t>
      </w:r>
      <w:r w:rsidRPr="001D7AAC">
        <w:rPr>
          <w:sz w:val="24"/>
          <w:szCs w:val="24"/>
        </w:rPr>
        <w:tab/>
      </w:r>
      <w:r w:rsidRPr="001D7AAC">
        <w:rPr>
          <w:spacing w:val="-2"/>
          <w:sz w:val="24"/>
          <w:szCs w:val="24"/>
        </w:rPr>
        <w:t>Российской</w:t>
      </w:r>
      <w:r w:rsidRPr="001D7AAC">
        <w:rPr>
          <w:sz w:val="24"/>
          <w:szCs w:val="24"/>
        </w:rPr>
        <w:tab/>
      </w:r>
      <w:r w:rsidRPr="001D7AAC">
        <w:rPr>
          <w:spacing w:val="-2"/>
          <w:sz w:val="24"/>
          <w:szCs w:val="24"/>
        </w:rPr>
        <w:t>Федерации</w:t>
      </w:r>
      <w:r w:rsidRPr="001D7AAC">
        <w:rPr>
          <w:sz w:val="24"/>
          <w:szCs w:val="24"/>
        </w:rPr>
        <w:tab/>
      </w:r>
      <w:r w:rsidRPr="001D7AAC">
        <w:rPr>
          <w:spacing w:val="-10"/>
          <w:sz w:val="24"/>
          <w:szCs w:val="24"/>
        </w:rPr>
        <w:t>и</w:t>
      </w:r>
      <w:r w:rsidRPr="001D7AAC">
        <w:rPr>
          <w:sz w:val="24"/>
          <w:szCs w:val="24"/>
        </w:rPr>
        <w:tab/>
      </w:r>
      <w:r w:rsidRPr="001D7AAC">
        <w:rPr>
          <w:spacing w:val="-4"/>
          <w:sz w:val="24"/>
          <w:szCs w:val="24"/>
        </w:rPr>
        <w:t xml:space="preserve">язык </w:t>
      </w:r>
      <w:r w:rsidRPr="001D7AAC">
        <w:rPr>
          <w:sz w:val="24"/>
          <w:szCs w:val="24"/>
        </w:rPr>
        <w:t>межнационального общения.</w:t>
      </w:r>
    </w:p>
    <w:p w14:paraId="41C1F7D3" w14:textId="77777777" w:rsidR="00566F6F" w:rsidRPr="001D7AAC" w:rsidRDefault="001D7AAC">
      <w:pPr>
        <w:pStyle w:val="a3"/>
        <w:ind w:left="823" w:right="5348" w:firstLine="0"/>
        <w:jc w:val="left"/>
        <w:rPr>
          <w:sz w:val="24"/>
          <w:szCs w:val="24"/>
        </w:rPr>
      </w:pPr>
      <w:r w:rsidRPr="001D7AAC">
        <w:rPr>
          <w:sz w:val="24"/>
          <w:szCs w:val="24"/>
        </w:rPr>
        <w:t>Понятие</w:t>
      </w:r>
      <w:r w:rsidRPr="001D7AAC">
        <w:rPr>
          <w:spacing w:val="-11"/>
          <w:sz w:val="24"/>
          <w:szCs w:val="24"/>
        </w:rPr>
        <w:t xml:space="preserve"> </w:t>
      </w:r>
      <w:r w:rsidRPr="001D7AAC">
        <w:rPr>
          <w:sz w:val="24"/>
          <w:szCs w:val="24"/>
        </w:rPr>
        <w:t>о</w:t>
      </w:r>
      <w:r w:rsidRPr="001D7AAC">
        <w:rPr>
          <w:spacing w:val="-9"/>
          <w:sz w:val="24"/>
          <w:szCs w:val="24"/>
        </w:rPr>
        <w:t xml:space="preserve"> </w:t>
      </w:r>
      <w:r w:rsidRPr="001D7AAC">
        <w:rPr>
          <w:sz w:val="24"/>
          <w:szCs w:val="24"/>
        </w:rPr>
        <w:t>литературном</w:t>
      </w:r>
      <w:r w:rsidRPr="001D7AAC">
        <w:rPr>
          <w:spacing w:val="-11"/>
          <w:sz w:val="24"/>
          <w:szCs w:val="24"/>
        </w:rPr>
        <w:t xml:space="preserve"> </w:t>
      </w:r>
      <w:r w:rsidRPr="001D7AAC">
        <w:rPr>
          <w:sz w:val="24"/>
          <w:szCs w:val="24"/>
        </w:rPr>
        <w:t>языке. Язык и речь</w:t>
      </w:r>
    </w:p>
    <w:p w14:paraId="494D276D" w14:textId="77777777" w:rsidR="00566F6F" w:rsidRPr="001D7AAC" w:rsidRDefault="001D7AAC">
      <w:pPr>
        <w:pStyle w:val="a3"/>
        <w:jc w:val="left"/>
        <w:rPr>
          <w:sz w:val="24"/>
          <w:szCs w:val="24"/>
        </w:rPr>
      </w:pPr>
      <w:r w:rsidRPr="001D7AAC">
        <w:rPr>
          <w:sz w:val="24"/>
          <w:szCs w:val="24"/>
        </w:rPr>
        <w:t>Монолог-описание,</w:t>
      </w:r>
      <w:r w:rsidRPr="001D7AAC">
        <w:rPr>
          <w:spacing w:val="-11"/>
          <w:sz w:val="24"/>
          <w:szCs w:val="24"/>
        </w:rPr>
        <w:t xml:space="preserve"> </w:t>
      </w:r>
      <w:r w:rsidRPr="001D7AAC">
        <w:rPr>
          <w:sz w:val="24"/>
          <w:szCs w:val="24"/>
        </w:rPr>
        <w:t>монолог-повествование,</w:t>
      </w:r>
      <w:r w:rsidRPr="001D7AAC">
        <w:rPr>
          <w:spacing w:val="-9"/>
          <w:sz w:val="24"/>
          <w:szCs w:val="24"/>
        </w:rPr>
        <w:t xml:space="preserve"> </w:t>
      </w:r>
      <w:r w:rsidRPr="001D7AAC">
        <w:rPr>
          <w:sz w:val="24"/>
          <w:szCs w:val="24"/>
        </w:rPr>
        <w:t>монолог-рассуждение;</w:t>
      </w:r>
      <w:r w:rsidRPr="001D7AAC">
        <w:rPr>
          <w:spacing w:val="-10"/>
          <w:sz w:val="24"/>
          <w:szCs w:val="24"/>
        </w:rPr>
        <w:t xml:space="preserve"> </w:t>
      </w:r>
      <w:r w:rsidRPr="001D7AAC">
        <w:rPr>
          <w:sz w:val="24"/>
          <w:szCs w:val="24"/>
        </w:rPr>
        <w:t>сообщение на лингвистическую тему.</w:t>
      </w:r>
    </w:p>
    <w:p w14:paraId="2FEE6F45" w14:textId="77777777" w:rsidR="00566F6F" w:rsidRPr="001D7AAC" w:rsidRDefault="001D7AAC">
      <w:pPr>
        <w:pStyle w:val="a3"/>
        <w:tabs>
          <w:tab w:val="left" w:pos="6681"/>
        </w:tabs>
        <w:spacing w:line="321" w:lineRule="exact"/>
        <w:ind w:left="823" w:firstLine="0"/>
        <w:jc w:val="left"/>
        <w:rPr>
          <w:sz w:val="24"/>
          <w:szCs w:val="24"/>
        </w:rPr>
      </w:pPr>
      <w:r w:rsidRPr="001D7AAC">
        <w:rPr>
          <w:sz w:val="24"/>
          <w:szCs w:val="24"/>
        </w:rPr>
        <w:t>Виды</w:t>
      </w:r>
      <w:r w:rsidRPr="001D7AAC">
        <w:rPr>
          <w:spacing w:val="-10"/>
          <w:sz w:val="24"/>
          <w:szCs w:val="24"/>
        </w:rPr>
        <w:t xml:space="preserve"> </w:t>
      </w:r>
      <w:r w:rsidRPr="001D7AAC">
        <w:rPr>
          <w:sz w:val="24"/>
          <w:szCs w:val="24"/>
        </w:rPr>
        <w:t>диалога:</w:t>
      </w:r>
      <w:r w:rsidRPr="001D7AAC">
        <w:rPr>
          <w:spacing w:val="-11"/>
          <w:sz w:val="24"/>
          <w:szCs w:val="24"/>
        </w:rPr>
        <w:t xml:space="preserve"> </w:t>
      </w:r>
      <w:r w:rsidRPr="001D7AAC">
        <w:rPr>
          <w:sz w:val="24"/>
          <w:szCs w:val="24"/>
        </w:rPr>
        <w:t>побуждение</w:t>
      </w:r>
      <w:r w:rsidRPr="001D7AAC">
        <w:rPr>
          <w:spacing w:val="-11"/>
          <w:sz w:val="24"/>
          <w:szCs w:val="24"/>
        </w:rPr>
        <w:t xml:space="preserve"> </w:t>
      </w:r>
      <w:r w:rsidRPr="001D7AAC">
        <w:rPr>
          <w:sz w:val="24"/>
          <w:szCs w:val="24"/>
        </w:rPr>
        <w:t>к</w:t>
      </w:r>
      <w:r w:rsidRPr="001D7AAC">
        <w:rPr>
          <w:spacing w:val="-11"/>
          <w:sz w:val="24"/>
          <w:szCs w:val="24"/>
        </w:rPr>
        <w:t xml:space="preserve"> </w:t>
      </w:r>
      <w:r w:rsidRPr="001D7AAC">
        <w:rPr>
          <w:sz w:val="24"/>
          <w:szCs w:val="24"/>
        </w:rPr>
        <w:t>действию,</w:t>
      </w:r>
      <w:r w:rsidRPr="001D7AAC">
        <w:rPr>
          <w:spacing w:val="-10"/>
          <w:sz w:val="24"/>
          <w:szCs w:val="24"/>
        </w:rPr>
        <w:t xml:space="preserve"> </w:t>
      </w:r>
      <w:r w:rsidRPr="001D7AAC">
        <w:rPr>
          <w:spacing w:val="-2"/>
          <w:sz w:val="24"/>
          <w:szCs w:val="24"/>
        </w:rPr>
        <w:t>обмен</w:t>
      </w:r>
      <w:r w:rsidRPr="001D7AAC">
        <w:rPr>
          <w:sz w:val="24"/>
          <w:szCs w:val="24"/>
        </w:rPr>
        <w:tab/>
      </w:r>
      <w:r w:rsidRPr="001D7AAC">
        <w:rPr>
          <w:spacing w:val="-2"/>
          <w:sz w:val="24"/>
          <w:szCs w:val="24"/>
        </w:rPr>
        <w:t>мнениями.</w:t>
      </w:r>
    </w:p>
    <w:p w14:paraId="692F6868" w14:textId="77777777" w:rsidR="00566F6F" w:rsidRPr="001D7AAC" w:rsidRDefault="001D7AAC">
      <w:pPr>
        <w:pStyle w:val="3"/>
        <w:spacing w:before="1"/>
        <w:jc w:val="left"/>
        <w:rPr>
          <w:sz w:val="24"/>
          <w:szCs w:val="24"/>
        </w:rPr>
      </w:pPr>
      <w:r w:rsidRPr="001D7AAC">
        <w:rPr>
          <w:spacing w:val="-2"/>
          <w:sz w:val="24"/>
          <w:szCs w:val="24"/>
        </w:rPr>
        <w:t>Текст</w:t>
      </w:r>
    </w:p>
    <w:p w14:paraId="5AC53C6A" w14:textId="77777777" w:rsidR="00566F6F" w:rsidRPr="001D7AAC" w:rsidRDefault="001D7AAC">
      <w:pPr>
        <w:pStyle w:val="a3"/>
        <w:ind w:right="132"/>
        <w:rPr>
          <w:sz w:val="24"/>
          <w:szCs w:val="24"/>
        </w:rPr>
      </w:pPr>
      <w:r w:rsidRPr="001D7AAC">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BAB9828" w14:textId="77777777" w:rsidR="00566F6F" w:rsidRPr="001D7AAC" w:rsidRDefault="001D7AAC">
      <w:pPr>
        <w:pStyle w:val="a3"/>
        <w:ind w:right="129"/>
        <w:rPr>
          <w:sz w:val="24"/>
          <w:szCs w:val="24"/>
        </w:rPr>
      </w:pPr>
      <w:r w:rsidRPr="001D7AAC">
        <w:rPr>
          <w:sz w:val="24"/>
          <w:szCs w:val="24"/>
        </w:rPr>
        <w:t xml:space="preserve">Информационная переработка текста. План текста (простой, сложный; назывной, вопросный); главная и второстепенная информация текста; пересказ </w:t>
      </w:r>
      <w:r w:rsidRPr="001D7AAC">
        <w:rPr>
          <w:spacing w:val="-2"/>
          <w:sz w:val="24"/>
          <w:szCs w:val="24"/>
        </w:rPr>
        <w:t>текста.</w:t>
      </w:r>
    </w:p>
    <w:p w14:paraId="60F914B7" w14:textId="77777777" w:rsidR="00566F6F" w:rsidRPr="001D7AAC" w:rsidRDefault="001D7AAC">
      <w:pPr>
        <w:pStyle w:val="a3"/>
        <w:spacing w:line="322" w:lineRule="exact"/>
        <w:ind w:left="823" w:firstLine="0"/>
        <w:rPr>
          <w:sz w:val="24"/>
          <w:szCs w:val="24"/>
        </w:rPr>
      </w:pPr>
      <w:r w:rsidRPr="001D7AAC">
        <w:rPr>
          <w:sz w:val="24"/>
          <w:szCs w:val="24"/>
        </w:rPr>
        <w:t>Описание как тип</w:t>
      </w:r>
      <w:r w:rsidRPr="001D7AAC">
        <w:rPr>
          <w:spacing w:val="1"/>
          <w:sz w:val="24"/>
          <w:szCs w:val="24"/>
        </w:rPr>
        <w:t xml:space="preserve"> </w:t>
      </w:r>
      <w:r w:rsidRPr="001D7AAC">
        <w:rPr>
          <w:sz w:val="24"/>
          <w:szCs w:val="24"/>
        </w:rPr>
        <w:t>речи. Описание внешности человека.</w:t>
      </w:r>
      <w:r w:rsidRPr="001D7AAC">
        <w:rPr>
          <w:spacing w:val="1"/>
          <w:sz w:val="24"/>
          <w:szCs w:val="24"/>
        </w:rPr>
        <w:t xml:space="preserve"> </w:t>
      </w:r>
      <w:r w:rsidRPr="001D7AAC">
        <w:rPr>
          <w:sz w:val="24"/>
          <w:szCs w:val="24"/>
        </w:rPr>
        <w:t xml:space="preserve">Описание </w:t>
      </w:r>
      <w:r w:rsidRPr="001D7AAC">
        <w:rPr>
          <w:spacing w:val="-2"/>
          <w:sz w:val="24"/>
          <w:szCs w:val="24"/>
        </w:rPr>
        <w:t>помещения.</w:t>
      </w:r>
    </w:p>
    <w:p w14:paraId="4E9C96AF" w14:textId="77777777" w:rsidR="00566F6F" w:rsidRPr="001D7AAC" w:rsidRDefault="001D7AAC">
      <w:pPr>
        <w:pStyle w:val="a3"/>
        <w:spacing w:line="322" w:lineRule="exact"/>
        <w:ind w:firstLine="0"/>
        <w:rPr>
          <w:sz w:val="24"/>
          <w:szCs w:val="24"/>
        </w:rPr>
      </w:pPr>
      <w:r w:rsidRPr="001D7AAC">
        <w:rPr>
          <w:spacing w:val="-2"/>
          <w:sz w:val="24"/>
          <w:szCs w:val="24"/>
        </w:rPr>
        <w:t>Описание природы.</w:t>
      </w:r>
    </w:p>
    <w:p w14:paraId="684D881F" w14:textId="77777777" w:rsidR="00566F6F" w:rsidRPr="001D7AAC" w:rsidRDefault="001D7AAC">
      <w:pPr>
        <w:pStyle w:val="a3"/>
        <w:ind w:left="823" w:right="4589" w:firstLine="0"/>
        <w:rPr>
          <w:sz w:val="24"/>
          <w:szCs w:val="24"/>
        </w:rPr>
      </w:pPr>
      <w:r w:rsidRPr="001D7AAC">
        <w:rPr>
          <w:sz w:val="24"/>
          <w:szCs w:val="24"/>
        </w:rPr>
        <w:t>Описание</w:t>
      </w:r>
      <w:r w:rsidRPr="001D7AAC">
        <w:rPr>
          <w:spacing w:val="-11"/>
          <w:sz w:val="24"/>
          <w:szCs w:val="24"/>
        </w:rPr>
        <w:t xml:space="preserve"> </w:t>
      </w:r>
      <w:r w:rsidRPr="001D7AAC">
        <w:rPr>
          <w:sz w:val="24"/>
          <w:szCs w:val="24"/>
        </w:rPr>
        <w:t>местности.</w:t>
      </w:r>
      <w:r w:rsidRPr="001D7AAC">
        <w:rPr>
          <w:spacing w:val="-11"/>
          <w:sz w:val="24"/>
          <w:szCs w:val="24"/>
        </w:rPr>
        <w:t xml:space="preserve"> </w:t>
      </w:r>
      <w:r w:rsidRPr="001D7AAC">
        <w:rPr>
          <w:sz w:val="24"/>
          <w:szCs w:val="24"/>
        </w:rPr>
        <w:t>Описание</w:t>
      </w:r>
      <w:r w:rsidRPr="001D7AAC">
        <w:rPr>
          <w:spacing w:val="-11"/>
          <w:sz w:val="24"/>
          <w:szCs w:val="24"/>
        </w:rPr>
        <w:t xml:space="preserve"> </w:t>
      </w:r>
      <w:r w:rsidRPr="001D7AAC">
        <w:rPr>
          <w:sz w:val="24"/>
          <w:szCs w:val="24"/>
        </w:rPr>
        <w:t>действий. Функциональные разновидности языка</w:t>
      </w:r>
    </w:p>
    <w:p w14:paraId="016BF138" w14:textId="77777777" w:rsidR="00566F6F" w:rsidRPr="001D7AAC" w:rsidRDefault="001D7AAC">
      <w:pPr>
        <w:pStyle w:val="a3"/>
        <w:ind w:right="129"/>
        <w:rPr>
          <w:sz w:val="24"/>
          <w:szCs w:val="24"/>
        </w:rPr>
      </w:pPr>
      <w:r w:rsidRPr="001D7AAC">
        <w:rPr>
          <w:sz w:val="24"/>
          <w:szCs w:val="24"/>
        </w:rPr>
        <w:t>Официально-деловой стиль. Заявление. Расписка. Научный стиль. Словарная статья. Научное сообщение.</w:t>
      </w:r>
    </w:p>
    <w:p w14:paraId="2511B0A9" w14:textId="77777777" w:rsidR="00566F6F" w:rsidRPr="001D7AAC" w:rsidRDefault="00566F6F">
      <w:pPr>
        <w:pStyle w:val="a3"/>
        <w:ind w:left="0" w:firstLine="0"/>
        <w:jc w:val="left"/>
        <w:rPr>
          <w:sz w:val="24"/>
          <w:szCs w:val="24"/>
        </w:rPr>
      </w:pPr>
    </w:p>
    <w:p w14:paraId="32B30988" w14:textId="77777777" w:rsidR="00566F6F" w:rsidRPr="001D7AAC" w:rsidRDefault="00566F6F">
      <w:pPr>
        <w:pStyle w:val="a3"/>
        <w:ind w:left="0" w:firstLine="0"/>
        <w:jc w:val="left"/>
        <w:rPr>
          <w:sz w:val="24"/>
          <w:szCs w:val="24"/>
        </w:rPr>
      </w:pPr>
    </w:p>
    <w:p w14:paraId="198165FC" w14:textId="77777777" w:rsidR="00566F6F" w:rsidRPr="001D7AAC" w:rsidRDefault="001D7AAC">
      <w:pPr>
        <w:pStyle w:val="a3"/>
        <w:ind w:left="823" w:firstLine="0"/>
        <w:rPr>
          <w:sz w:val="24"/>
          <w:szCs w:val="24"/>
        </w:rPr>
      </w:pPr>
      <w:r w:rsidRPr="001D7AAC">
        <w:rPr>
          <w:sz w:val="24"/>
          <w:szCs w:val="24"/>
        </w:rPr>
        <w:t>СИСТЕМА</w:t>
      </w:r>
      <w:r w:rsidRPr="001D7AAC">
        <w:rPr>
          <w:spacing w:val="-16"/>
          <w:sz w:val="24"/>
          <w:szCs w:val="24"/>
        </w:rPr>
        <w:t xml:space="preserve"> </w:t>
      </w:r>
      <w:r w:rsidRPr="001D7AAC">
        <w:rPr>
          <w:sz w:val="24"/>
          <w:szCs w:val="24"/>
        </w:rPr>
        <w:t>ЯЗЫКА.</w:t>
      </w:r>
      <w:r w:rsidRPr="001D7AAC">
        <w:rPr>
          <w:spacing w:val="-16"/>
          <w:sz w:val="24"/>
          <w:szCs w:val="24"/>
        </w:rPr>
        <w:t xml:space="preserve"> </w:t>
      </w:r>
      <w:r w:rsidRPr="001D7AAC">
        <w:rPr>
          <w:sz w:val="24"/>
          <w:szCs w:val="24"/>
        </w:rPr>
        <w:t>Лексикология.</w:t>
      </w:r>
      <w:r w:rsidRPr="001D7AAC">
        <w:rPr>
          <w:spacing w:val="-15"/>
          <w:sz w:val="24"/>
          <w:szCs w:val="24"/>
        </w:rPr>
        <w:t xml:space="preserve"> </w:t>
      </w:r>
      <w:r w:rsidRPr="001D7AAC">
        <w:rPr>
          <w:sz w:val="24"/>
          <w:szCs w:val="24"/>
        </w:rPr>
        <w:t>Культура</w:t>
      </w:r>
      <w:r w:rsidRPr="001D7AAC">
        <w:rPr>
          <w:spacing w:val="-16"/>
          <w:sz w:val="24"/>
          <w:szCs w:val="24"/>
        </w:rPr>
        <w:t xml:space="preserve"> </w:t>
      </w:r>
      <w:r w:rsidRPr="001D7AAC">
        <w:rPr>
          <w:spacing w:val="-4"/>
          <w:sz w:val="24"/>
          <w:szCs w:val="24"/>
        </w:rPr>
        <w:t>речи</w:t>
      </w:r>
    </w:p>
    <w:p w14:paraId="14323FE4" w14:textId="77777777" w:rsidR="00566F6F" w:rsidRPr="001D7AAC" w:rsidRDefault="001D7AAC">
      <w:pPr>
        <w:pStyle w:val="a3"/>
        <w:spacing w:before="1"/>
        <w:ind w:right="126"/>
        <w:rPr>
          <w:sz w:val="24"/>
          <w:szCs w:val="24"/>
        </w:rPr>
      </w:pPr>
      <w:r w:rsidRPr="001D7AAC">
        <w:rPr>
          <w:sz w:val="24"/>
          <w:szCs w:val="24"/>
        </w:rPr>
        <w:t>Лексика русского языка с точки зрения её происхождения: исконно русские и заимствованные слова.</w:t>
      </w:r>
    </w:p>
    <w:p w14:paraId="66C9C6A9" w14:textId="77777777" w:rsidR="00566F6F" w:rsidRPr="001D7AAC" w:rsidRDefault="001D7AAC">
      <w:pPr>
        <w:pStyle w:val="a3"/>
        <w:ind w:right="133"/>
        <w:rPr>
          <w:sz w:val="24"/>
          <w:szCs w:val="24"/>
        </w:rPr>
      </w:pPr>
      <w:r w:rsidRPr="001D7AAC">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14:paraId="65D725C2" w14:textId="77777777" w:rsidR="00566F6F" w:rsidRPr="001D7AAC" w:rsidRDefault="001D7AAC">
      <w:pPr>
        <w:pStyle w:val="a3"/>
        <w:ind w:right="125"/>
        <w:rPr>
          <w:sz w:val="24"/>
          <w:szCs w:val="24"/>
        </w:rPr>
      </w:pPr>
      <w:r w:rsidRPr="001D7AAC">
        <w:rPr>
          <w:sz w:val="24"/>
          <w:szCs w:val="24"/>
        </w:rPr>
        <w:t>Лексика русского языка с точки зрения сферы употребления: общеупотребительная лексика и лексика ограниченного употребления</w:t>
      </w:r>
      <w:r w:rsidRPr="001D7AAC">
        <w:rPr>
          <w:spacing w:val="40"/>
          <w:sz w:val="24"/>
          <w:szCs w:val="24"/>
        </w:rPr>
        <w:t xml:space="preserve"> </w:t>
      </w:r>
      <w:r w:rsidRPr="001D7AAC">
        <w:rPr>
          <w:sz w:val="24"/>
          <w:szCs w:val="24"/>
        </w:rPr>
        <w:t>(диалектизмы, термины, профессионализмы, жаргонизмы).</w:t>
      </w:r>
    </w:p>
    <w:p w14:paraId="09D07C44" w14:textId="77777777" w:rsidR="00566F6F" w:rsidRPr="001D7AAC" w:rsidRDefault="001D7AAC">
      <w:pPr>
        <w:pStyle w:val="a3"/>
        <w:ind w:right="127"/>
        <w:rPr>
          <w:sz w:val="24"/>
          <w:szCs w:val="24"/>
        </w:rPr>
      </w:pPr>
      <w:r w:rsidRPr="001D7AAC">
        <w:rPr>
          <w:sz w:val="24"/>
          <w:szCs w:val="24"/>
        </w:rPr>
        <w:t>Стилистические пласты лексики: стилистически нейтральная, высокая и сниженная лексика.</w:t>
      </w:r>
    </w:p>
    <w:p w14:paraId="1E3BE8B0" w14:textId="77777777" w:rsidR="00566F6F" w:rsidRPr="001D7AAC" w:rsidRDefault="001D7AAC">
      <w:pPr>
        <w:pStyle w:val="a3"/>
        <w:ind w:left="823" w:right="123" w:firstLine="0"/>
        <w:rPr>
          <w:sz w:val="24"/>
          <w:szCs w:val="24"/>
        </w:rPr>
      </w:pPr>
      <w:r w:rsidRPr="001D7AAC">
        <w:rPr>
          <w:sz w:val="24"/>
          <w:szCs w:val="24"/>
        </w:rPr>
        <w:t>Лексический анализ слов. Фразеологизмы. Их признаки и значение. Употребление лексических средств в соответствии с ситуацией общения.</w:t>
      </w:r>
    </w:p>
    <w:p w14:paraId="7B5A7350" w14:textId="77777777" w:rsidR="00566F6F" w:rsidRPr="001D7AAC" w:rsidRDefault="001D7AAC">
      <w:pPr>
        <w:pStyle w:val="a3"/>
        <w:ind w:right="123"/>
        <w:rPr>
          <w:sz w:val="24"/>
          <w:szCs w:val="24"/>
        </w:rPr>
      </w:pPr>
      <w:r w:rsidRPr="001D7AAC">
        <w:rPr>
          <w:sz w:val="24"/>
          <w:szCs w:val="24"/>
        </w:rPr>
        <w:t>Оценка своей и чужой речи с точки зрения точного, уместного и выразительного словоупотребления.</w:t>
      </w:r>
    </w:p>
    <w:p w14:paraId="5806B9EC" w14:textId="77777777" w:rsidR="00566F6F" w:rsidRPr="001D7AAC" w:rsidRDefault="001D7AAC">
      <w:pPr>
        <w:pStyle w:val="a3"/>
        <w:ind w:left="823" w:right="330" w:firstLine="0"/>
        <w:jc w:val="left"/>
        <w:rPr>
          <w:sz w:val="24"/>
          <w:szCs w:val="24"/>
        </w:rPr>
      </w:pPr>
      <w:r w:rsidRPr="001D7AAC">
        <w:rPr>
          <w:sz w:val="24"/>
          <w:szCs w:val="24"/>
        </w:rPr>
        <w:t>Эпитеты,</w:t>
      </w:r>
      <w:r w:rsidRPr="001D7AAC">
        <w:rPr>
          <w:spacing w:val="-8"/>
          <w:sz w:val="24"/>
          <w:szCs w:val="24"/>
        </w:rPr>
        <w:t xml:space="preserve"> </w:t>
      </w:r>
      <w:r w:rsidRPr="001D7AAC">
        <w:rPr>
          <w:sz w:val="24"/>
          <w:szCs w:val="24"/>
        </w:rPr>
        <w:t>метафоры,</w:t>
      </w:r>
      <w:r w:rsidRPr="001D7AAC">
        <w:rPr>
          <w:spacing w:val="-9"/>
          <w:sz w:val="24"/>
          <w:szCs w:val="24"/>
        </w:rPr>
        <w:t xml:space="preserve"> </w:t>
      </w:r>
      <w:r w:rsidRPr="001D7AAC">
        <w:rPr>
          <w:sz w:val="24"/>
          <w:szCs w:val="24"/>
        </w:rPr>
        <w:t>олицетворения.</w:t>
      </w:r>
      <w:r w:rsidRPr="001D7AAC">
        <w:rPr>
          <w:spacing w:val="-9"/>
          <w:sz w:val="24"/>
          <w:szCs w:val="24"/>
        </w:rPr>
        <w:t xml:space="preserve"> </w:t>
      </w:r>
      <w:r w:rsidRPr="001D7AAC">
        <w:rPr>
          <w:sz w:val="24"/>
          <w:szCs w:val="24"/>
        </w:rPr>
        <w:t>Лексические</w:t>
      </w:r>
      <w:r w:rsidRPr="001D7AAC">
        <w:rPr>
          <w:spacing w:val="-9"/>
          <w:sz w:val="24"/>
          <w:szCs w:val="24"/>
        </w:rPr>
        <w:t xml:space="preserve"> </w:t>
      </w:r>
      <w:r w:rsidRPr="001D7AAC">
        <w:rPr>
          <w:sz w:val="24"/>
          <w:szCs w:val="24"/>
        </w:rPr>
        <w:t>словари. Словообразование.</w:t>
      </w:r>
      <w:r w:rsidRPr="001D7AAC">
        <w:rPr>
          <w:spacing w:val="40"/>
          <w:sz w:val="24"/>
          <w:szCs w:val="24"/>
        </w:rPr>
        <w:t xml:space="preserve"> </w:t>
      </w:r>
      <w:r w:rsidRPr="001D7AAC">
        <w:rPr>
          <w:sz w:val="24"/>
          <w:szCs w:val="24"/>
        </w:rPr>
        <w:t>Культура речи. Орфография</w:t>
      </w:r>
    </w:p>
    <w:p w14:paraId="1517884D" w14:textId="77777777" w:rsidR="00566F6F" w:rsidRPr="001D7AAC" w:rsidRDefault="001D7AAC">
      <w:pPr>
        <w:pStyle w:val="a3"/>
        <w:tabs>
          <w:tab w:val="left" w:pos="2258"/>
          <w:tab w:val="left" w:pos="3492"/>
          <w:tab w:val="left" w:pos="5199"/>
          <w:tab w:val="left" w:pos="5959"/>
          <w:tab w:val="left" w:pos="6315"/>
          <w:tab w:val="left" w:pos="7523"/>
          <w:tab w:val="left" w:pos="8434"/>
        </w:tabs>
        <w:ind w:left="823" w:right="130" w:firstLine="0"/>
        <w:jc w:val="left"/>
        <w:rPr>
          <w:sz w:val="24"/>
          <w:szCs w:val="24"/>
        </w:rPr>
      </w:pPr>
      <w:r w:rsidRPr="001D7AAC">
        <w:rPr>
          <w:sz w:val="24"/>
          <w:szCs w:val="24"/>
        </w:rPr>
        <w:t xml:space="preserve">Формообразующие и словообразующие морфемы. Производящая основа. </w:t>
      </w:r>
      <w:r w:rsidRPr="001D7AAC">
        <w:rPr>
          <w:spacing w:val="-2"/>
          <w:sz w:val="24"/>
          <w:szCs w:val="24"/>
        </w:rPr>
        <w:t>Основные</w:t>
      </w:r>
      <w:r w:rsidRPr="001D7AAC">
        <w:rPr>
          <w:sz w:val="24"/>
          <w:szCs w:val="24"/>
        </w:rPr>
        <w:tab/>
      </w:r>
      <w:r w:rsidRPr="001D7AAC">
        <w:rPr>
          <w:spacing w:val="-2"/>
          <w:sz w:val="24"/>
          <w:szCs w:val="24"/>
        </w:rPr>
        <w:t>способы</w:t>
      </w:r>
      <w:r w:rsidRPr="001D7AAC">
        <w:rPr>
          <w:sz w:val="24"/>
          <w:szCs w:val="24"/>
        </w:rPr>
        <w:tab/>
      </w:r>
      <w:r w:rsidRPr="001D7AAC">
        <w:rPr>
          <w:spacing w:val="-2"/>
          <w:sz w:val="24"/>
          <w:szCs w:val="24"/>
        </w:rPr>
        <w:t>образования</w:t>
      </w:r>
      <w:r w:rsidRPr="001D7AAC">
        <w:rPr>
          <w:sz w:val="24"/>
          <w:szCs w:val="24"/>
        </w:rPr>
        <w:tab/>
      </w:r>
      <w:r w:rsidRPr="001D7AAC">
        <w:rPr>
          <w:spacing w:val="-4"/>
          <w:sz w:val="24"/>
          <w:szCs w:val="24"/>
        </w:rPr>
        <w:t>слов</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русском</w:t>
      </w:r>
      <w:r w:rsidRPr="001D7AAC">
        <w:rPr>
          <w:sz w:val="24"/>
          <w:szCs w:val="24"/>
        </w:rPr>
        <w:tab/>
      </w:r>
      <w:r w:rsidRPr="001D7AAC">
        <w:rPr>
          <w:spacing w:val="-2"/>
          <w:sz w:val="24"/>
          <w:szCs w:val="24"/>
        </w:rPr>
        <w:t>языке</w:t>
      </w:r>
      <w:r w:rsidRPr="001D7AAC">
        <w:rPr>
          <w:sz w:val="24"/>
          <w:szCs w:val="24"/>
        </w:rPr>
        <w:tab/>
      </w:r>
      <w:r w:rsidRPr="001D7AAC">
        <w:rPr>
          <w:spacing w:val="-2"/>
          <w:sz w:val="24"/>
          <w:szCs w:val="24"/>
        </w:rPr>
        <w:t>(приставочный,</w:t>
      </w:r>
    </w:p>
    <w:p w14:paraId="42D4A539" w14:textId="77777777" w:rsidR="00566F6F" w:rsidRPr="001D7AAC" w:rsidRDefault="001D7AAC">
      <w:pPr>
        <w:pStyle w:val="a3"/>
        <w:ind w:firstLine="0"/>
        <w:jc w:val="left"/>
        <w:rPr>
          <w:sz w:val="24"/>
          <w:szCs w:val="24"/>
        </w:rPr>
      </w:pPr>
      <w:r w:rsidRPr="001D7AAC">
        <w:rPr>
          <w:sz w:val="24"/>
          <w:szCs w:val="24"/>
        </w:rPr>
        <w:t>суффиксальный,</w:t>
      </w:r>
      <w:r w:rsidRPr="001D7AAC">
        <w:rPr>
          <w:spacing w:val="35"/>
          <w:sz w:val="24"/>
          <w:szCs w:val="24"/>
        </w:rPr>
        <w:t xml:space="preserve"> </w:t>
      </w:r>
      <w:r w:rsidRPr="001D7AAC">
        <w:rPr>
          <w:sz w:val="24"/>
          <w:szCs w:val="24"/>
        </w:rPr>
        <w:t>приставочно-суффиксальный,</w:t>
      </w:r>
      <w:r w:rsidRPr="001D7AAC">
        <w:rPr>
          <w:spacing w:val="36"/>
          <w:sz w:val="24"/>
          <w:szCs w:val="24"/>
        </w:rPr>
        <w:t xml:space="preserve"> </w:t>
      </w:r>
      <w:r w:rsidRPr="001D7AAC">
        <w:rPr>
          <w:sz w:val="24"/>
          <w:szCs w:val="24"/>
        </w:rPr>
        <w:t>бессуффиксный,</w:t>
      </w:r>
      <w:r w:rsidRPr="001D7AAC">
        <w:rPr>
          <w:spacing w:val="37"/>
          <w:sz w:val="24"/>
          <w:szCs w:val="24"/>
        </w:rPr>
        <w:t xml:space="preserve"> </w:t>
      </w:r>
      <w:r w:rsidRPr="001D7AAC">
        <w:rPr>
          <w:sz w:val="24"/>
          <w:szCs w:val="24"/>
        </w:rPr>
        <w:t>сложение,</w:t>
      </w:r>
      <w:r w:rsidRPr="001D7AAC">
        <w:rPr>
          <w:spacing w:val="35"/>
          <w:sz w:val="24"/>
          <w:szCs w:val="24"/>
        </w:rPr>
        <w:t xml:space="preserve"> </w:t>
      </w:r>
      <w:r w:rsidRPr="001D7AAC">
        <w:rPr>
          <w:sz w:val="24"/>
          <w:szCs w:val="24"/>
        </w:rPr>
        <w:t>переход из одной части речи в другую).</w:t>
      </w:r>
    </w:p>
    <w:p w14:paraId="72D35ED6" w14:textId="77777777" w:rsidR="00566F6F" w:rsidRPr="001D7AAC" w:rsidRDefault="001D7AAC">
      <w:pPr>
        <w:pStyle w:val="a3"/>
        <w:ind w:right="133"/>
        <w:jc w:val="left"/>
        <w:rPr>
          <w:i/>
          <w:sz w:val="24"/>
          <w:szCs w:val="24"/>
        </w:rPr>
      </w:pPr>
      <w:r w:rsidRPr="001D7AAC">
        <w:rPr>
          <w:sz w:val="24"/>
          <w:szCs w:val="24"/>
        </w:rPr>
        <w:t>Морфемный</w:t>
      </w:r>
      <w:r w:rsidRPr="001D7AAC">
        <w:rPr>
          <w:spacing w:val="34"/>
          <w:sz w:val="24"/>
          <w:szCs w:val="24"/>
        </w:rPr>
        <w:t xml:space="preserve"> </w:t>
      </w:r>
      <w:r w:rsidRPr="001D7AAC">
        <w:rPr>
          <w:sz w:val="24"/>
          <w:szCs w:val="24"/>
        </w:rPr>
        <w:t>и</w:t>
      </w:r>
      <w:r w:rsidRPr="001D7AAC">
        <w:rPr>
          <w:spacing w:val="34"/>
          <w:sz w:val="24"/>
          <w:szCs w:val="24"/>
        </w:rPr>
        <w:t xml:space="preserve"> </w:t>
      </w:r>
      <w:r w:rsidRPr="001D7AAC">
        <w:rPr>
          <w:sz w:val="24"/>
          <w:szCs w:val="24"/>
        </w:rPr>
        <w:t>словообразовательный</w:t>
      </w:r>
      <w:r w:rsidRPr="001D7AAC">
        <w:rPr>
          <w:spacing w:val="34"/>
          <w:sz w:val="24"/>
          <w:szCs w:val="24"/>
        </w:rPr>
        <w:t xml:space="preserve"> </w:t>
      </w:r>
      <w:r w:rsidRPr="001D7AAC">
        <w:rPr>
          <w:sz w:val="24"/>
          <w:szCs w:val="24"/>
        </w:rPr>
        <w:t>анализ</w:t>
      </w:r>
      <w:r w:rsidRPr="001D7AAC">
        <w:rPr>
          <w:spacing w:val="35"/>
          <w:sz w:val="24"/>
          <w:szCs w:val="24"/>
        </w:rPr>
        <w:t xml:space="preserve"> </w:t>
      </w:r>
      <w:r w:rsidRPr="001D7AAC">
        <w:rPr>
          <w:sz w:val="24"/>
          <w:szCs w:val="24"/>
        </w:rPr>
        <w:t>слов.</w:t>
      </w:r>
      <w:r w:rsidRPr="001D7AAC">
        <w:rPr>
          <w:spacing w:val="34"/>
          <w:sz w:val="24"/>
          <w:szCs w:val="24"/>
        </w:rPr>
        <w:t xml:space="preserve"> </w:t>
      </w:r>
      <w:r w:rsidRPr="001D7AAC">
        <w:rPr>
          <w:sz w:val="24"/>
          <w:szCs w:val="24"/>
        </w:rPr>
        <w:t>Правописание</w:t>
      </w:r>
      <w:r w:rsidRPr="001D7AAC">
        <w:rPr>
          <w:spacing w:val="34"/>
          <w:sz w:val="24"/>
          <w:szCs w:val="24"/>
        </w:rPr>
        <w:t xml:space="preserve"> </w:t>
      </w:r>
      <w:r w:rsidRPr="001D7AAC">
        <w:rPr>
          <w:sz w:val="24"/>
          <w:szCs w:val="24"/>
        </w:rPr>
        <w:t>сложных</w:t>
      </w:r>
      <w:r w:rsidRPr="001D7AAC">
        <w:rPr>
          <w:spacing w:val="36"/>
          <w:sz w:val="24"/>
          <w:szCs w:val="24"/>
        </w:rPr>
        <w:t xml:space="preserve"> </w:t>
      </w:r>
      <w:r w:rsidRPr="001D7AAC">
        <w:rPr>
          <w:sz w:val="24"/>
          <w:szCs w:val="24"/>
        </w:rPr>
        <w:t xml:space="preserve">и сложносокращённых слов. Нормы правописания корня </w:t>
      </w:r>
      <w:r w:rsidRPr="001D7AAC">
        <w:rPr>
          <w:i/>
          <w:sz w:val="24"/>
          <w:szCs w:val="24"/>
        </w:rPr>
        <w:t xml:space="preserve">-кас- – -кос- </w:t>
      </w:r>
      <w:r w:rsidRPr="001D7AAC">
        <w:rPr>
          <w:sz w:val="24"/>
          <w:szCs w:val="24"/>
        </w:rPr>
        <w:t xml:space="preserve">с чередованием </w:t>
      </w:r>
      <w:r w:rsidRPr="001D7AAC">
        <w:rPr>
          <w:i/>
          <w:sz w:val="24"/>
          <w:szCs w:val="24"/>
        </w:rPr>
        <w:t>а // о</w:t>
      </w:r>
      <w:r w:rsidRPr="001D7AAC">
        <w:rPr>
          <w:sz w:val="24"/>
          <w:szCs w:val="24"/>
        </w:rPr>
        <w:t xml:space="preserve">, гласных в приставках </w:t>
      </w:r>
      <w:r w:rsidRPr="001D7AAC">
        <w:rPr>
          <w:i/>
          <w:sz w:val="24"/>
          <w:szCs w:val="24"/>
        </w:rPr>
        <w:t>пре- и при-.</w:t>
      </w:r>
    </w:p>
    <w:p w14:paraId="31EA1D7F" w14:textId="77777777" w:rsidR="00566F6F" w:rsidRPr="001D7AAC" w:rsidRDefault="00566F6F">
      <w:pPr>
        <w:pStyle w:val="a3"/>
        <w:ind w:left="0" w:firstLine="0"/>
        <w:jc w:val="left"/>
        <w:rPr>
          <w:i/>
          <w:sz w:val="24"/>
          <w:szCs w:val="24"/>
        </w:rPr>
      </w:pPr>
    </w:p>
    <w:p w14:paraId="7D7A5E62" w14:textId="77777777" w:rsidR="00566F6F" w:rsidRPr="001D7AAC" w:rsidRDefault="001D7AAC">
      <w:pPr>
        <w:pStyle w:val="a3"/>
        <w:ind w:left="823" w:right="4567" w:firstLine="0"/>
        <w:rPr>
          <w:sz w:val="24"/>
          <w:szCs w:val="24"/>
        </w:rPr>
      </w:pPr>
      <w:r w:rsidRPr="001D7AAC">
        <w:rPr>
          <w:sz w:val="24"/>
          <w:szCs w:val="24"/>
        </w:rPr>
        <w:t>Морфология.</w:t>
      </w:r>
      <w:r w:rsidRPr="001D7AAC">
        <w:rPr>
          <w:spacing w:val="-12"/>
          <w:sz w:val="24"/>
          <w:szCs w:val="24"/>
        </w:rPr>
        <w:t xml:space="preserve"> </w:t>
      </w:r>
      <w:r w:rsidRPr="001D7AAC">
        <w:rPr>
          <w:sz w:val="24"/>
          <w:szCs w:val="24"/>
        </w:rPr>
        <w:t>Культура</w:t>
      </w:r>
      <w:r w:rsidRPr="001D7AAC">
        <w:rPr>
          <w:spacing w:val="-12"/>
          <w:sz w:val="24"/>
          <w:szCs w:val="24"/>
        </w:rPr>
        <w:t xml:space="preserve"> </w:t>
      </w:r>
      <w:r w:rsidRPr="001D7AAC">
        <w:rPr>
          <w:sz w:val="24"/>
          <w:szCs w:val="24"/>
        </w:rPr>
        <w:t>речи.</w:t>
      </w:r>
      <w:r w:rsidRPr="001D7AAC">
        <w:rPr>
          <w:spacing w:val="-11"/>
          <w:sz w:val="24"/>
          <w:szCs w:val="24"/>
        </w:rPr>
        <w:t xml:space="preserve"> </w:t>
      </w:r>
      <w:r w:rsidRPr="001D7AAC">
        <w:rPr>
          <w:sz w:val="24"/>
          <w:szCs w:val="24"/>
        </w:rPr>
        <w:t>Орфография Имя существительное</w:t>
      </w:r>
    </w:p>
    <w:p w14:paraId="5A83E038"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103D9FAF" w14:textId="77777777" w:rsidR="00566F6F" w:rsidRPr="001D7AAC" w:rsidRDefault="001D7AAC">
      <w:pPr>
        <w:pStyle w:val="a3"/>
        <w:spacing w:before="68" w:line="322" w:lineRule="exact"/>
        <w:ind w:left="823" w:firstLine="0"/>
        <w:jc w:val="left"/>
        <w:rPr>
          <w:sz w:val="24"/>
          <w:szCs w:val="24"/>
        </w:rPr>
      </w:pPr>
      <w:r w:rsidRPr="001D7AAC">
        <w:rPr>
          <w:spacing w:val="-2"/>
          <w:sz w:val="24"/>
          <w:szCs w:val="24"/>
        </w:rPr>
        <w:lastRenderedPageBreak/>
        <w:t>Особенности</w:t>
      </w:r>
      <w:r w:rsidRPr="001D7AAC">
        <w:rPr>
          <w:spacing w:val="3"/>
          <w:sz w:val="24"/>
          <w:szCs w:val="24"/>
        </w:rPr>
        <w:t xml:space="preserve"> </w:t>
      </w:r>
      <w:r w:rsidRPr="001D7AAC">
        <w:rPr>
          <w:spacing w:val="-2"/>
          <w:sz w:val="24"/>
          <w:szCs w:val="24"/>
        </w:rPr>
        <w:t>словообразования.</w:t>
      </w:r>
    </w:p>
    <w:p w14:paraId="2723C029" w14:textId="7E7E78D1" w:rsidR="00566F6F" w:rsidRPr="001D7AAC" w:rsidRDefault="001D7AAC" w:rsidP="001D7AAC">
      <w:pPr>
        <w:pStyle w:val="a3"/>
        <w:tabs>
          <w:tab w:val="left" w:pos="9209"/>
        </w:tabs>
        <w:ind w:right="130"/>
        <w:rPr>
          <w:sz w:val="24"/>
          <w:szCs w:val="24"/>
        </w:rPr>
      </w:pPr>
      <w:r w:rsidRPr="001D7AAC">
        <w:rPr>
          <w:sz w:val="24"/>
          <w:szCs w:val="24"/>
        </w:rPr>
        <w:t>Нормы</w:t>
      </w:r>
      <w:r w:rsidRPr="001D7AAC">
        <w:rPr>
          <w:spacing w:val="40"/>
          <w:sz w:val="24"/>
          <w:szCs w:val="24"/>
        </w:rPr>
        <w:t xml:space="preserve"> </w:t>
      </w:r>
      <w:r w:rsidRPr="001D7AAC">
        <w:rPr>
          <w:sz w:val="24"/>
          <w:szCs w:val="24"/>
        </w:rPr>
        <w:t>произношения</w:t>
      </w:r>
      <w:r w:rsidRPr="001D7AAC">
        <w:rPr>
          <w:spacing w:val="40"/>
          <w:sz w:val="24"/>
          <w:szCs w:val="24"/>
        </w:rPr>
        <w:t xml:space="preserve"> </w:t>
      </w:r>
      <w:r w:rsidRPr="001D7AAC">
        <w:rPr>
          <w:sz w:val="24"/>
          <w:szCs w:val="24"/>
        </w:rPr>
        <w:t>имён</w:t>
      </w:r>
      <w:r w:rsidRPr="001D7AAC">
        <w:rPr>
          <w:spacing w:val="40"/>
          <w:sz w:val="24"/>
          <w:szCs w:val="24"/>
        </w:rPr>
        <w:t xml:space="preserve"> </w:t>
      </w:r>
      <w:r w:rsidRPr="001D7AAC">
        <w:rPr>
          <w:sz w:val="24"/>
          <w:szCs w:val="24"/>
        </w:rPr>
        <w:t>существительных,</w:t>
      </w:r>
      <w:r w:rsidRPr="001D7AAC">
        <w:rPr>
          <w:spacing w:val="40"/>
          <w:sz w:val="24"/>
          <w:szCs w:val="24"/>
        </w:rPr>
        <w:t xml:space="preserve"> </w:t>
      </w:r>
      <w:r w:rsidRPr="001D7AAC">
        <w:rPr>
          <w:sz w:val="24"/>
          <w:szCs w:val="24"/>
        </w:rPr>
        <w:t>нормы</w:t>
      </w:r>
      <w:r w:rsidRPr="001D7AAC">
        <w:rPr>
          <w:spacing w:val="40"/>
          <w:sz w:val="24"/>
          <w:szCs w:val="24"/>
        </w:rPr>
        <w:t xml:space="preserve"> </w:t>
      </w:r>
      <w:r w:rsidRPr="001D7AAC">
        <w:rPr>
          <w:sz w:val="24"/>
          <w:szCs w:val="24"/>
        </w:rPr>
        <w:t>постановки</w:t>
      </w:r>
      <w:r>
        <w:rPr>
          <w:sz w:val="24"/>
          <w:szCs w:val="24"/>
        </w:rPr>
        <w:t xml:space="preserve"> </w:t>
      </w:r>
      <w:r w:rsidRPr="001D7AAC">
        <w:rPr>
          <w:spacing w:val="-2"/>
          <w:sz w:val="24"/>
          <w:szCs w:val="24"/>
        </w:rPr>
        <w:t xml:space="preserve">ударения </w:t>
      </w:r>
      <w:r w:rsidRPr="001D7AAC">
        <w:rPr>
          <w:sz w:val="24"/>
          <w:szCs w:val="24"/>
        </w:rPr>
        <w:t>(в</w:t>
      </w:r>
      <w:r w:rsidRPr="001D7AAC">
        <w:rPr>
          <w:spacing w:val="40"/>
          <w:sz w:val="24"/>
          <w:szCs w:val="24"/>
        </w:rPr>
        <w:t xml:space="preserve"> </w:t>
      </w:r>
      <w:r w:rsidRPr="001D7AAC">
        <w:rPr>
          <w:sz w:val="24"/>
          <w:szCs w:val="24"/>
        </w:rPr>
        <w:t>рамках изученного).</w:t>
      </w:r>
    </w:p>
    <w:p w14:paraId="218FB897" w14:textId="77777777" w:rsidR="00566F6F" w:rsidRPr="001D7AAC" w:rsidRDefault="001D7AAC">
      <w:pPr>
        <w:pStyle w:val="a3"/>
        <w:spacing w:line="321" w:lineRule="exact"/>
        <w:ind w:left="823" w:firstLine="0"/>
        <w:jc w:val="left"/>
        <w:rPr>
          <w:sz w:val="24"/>
          <w:szCs w:val="24"/>
        </w:rPr>
      </w:pPr>
      <w:r w:rsidRPr="001D7AAC">
        <w:rPr>
          <w:sz w:val="24"/>
          <w:szCs w:val="24"/>
        </w:rPr>
        <w:t>Нормы</w:t>
      </w:r>
      <w:r w:rsidRPr="001D7AAC">
        <w:rPr>
          <w:spacing w:val="-15"/>
          <w:sz w:val="24"/>
          <w:szCs w:val="24"/>
        </w:rPr>
        <w:t xml:space="preserve"> </w:t>
      </w:r>
      <w:r w:rsidRPr="001D7AAC">
        <w:rPr>
          <w:sz w:val="24"/>
          <w:szCs w:val="24"/>
        </w:rPr>
        <w:t>словоизменения</w:t>
      </w:r>
      <w:r w:rsidRPr="001D7AAC">
        <w:rPr>
          <w:spacing w:val="-14"/>
          <w:sz w:val="24"/>
          <w:szCs w:val="24"/>
        </w:rPr>
        <w:t xml:space="preserve"> </w:t>
      </w:r>
      <w:r w:rsidRPr="001D7AAC">
        <w:rPr>
          <w:sz w:val="24"/>
          <w:szCs w:val="24"/>
        </w:rPr>
        <w:t>имён</w:t>
      </w:r>
      <w:r w:rsidRPr="001D7AAC">
        <w:rPr>
          <w:spacing w:val="-13"/>
          <w:sz w:val="24"/>
          <w:szCs w:val="24"/>
        </w:rPr>
        <w:t xml:space="preserve"> </w:t>
      </w:r>
      <w:r w:rsidRPr="001D7AAC">
        <w:rPr>
          <w:spacing w:val="-2"/>
          <w:sz w:val="24"/>
          <w:szCs w:val="24"/>
        </w:rPr>
        <w:t>существительных.</w:t>
      </w:r>
    </w:p>
    <w:p w14:paraId="21A94E93" w14:textId="77777777" w:rsidR="00566F6F" w:rsidRPr="001D7AAC" w:rsidRDefault="001D7AAC">
      <w:pPr>
        <w:pStyle w:val="a3"/>
        <w:spacing w:before="1"/>
        <w:ind w:left="823" w:right="1693" w:firstLine="0"/>
        <w:jc w:val="left"/>
        <w:rPr>
          <w:sz w:val="24"/>
          <w:szCs w:val="24"/>
        </w:rPr>
      </w:pPr>
      <w:r w:rsidRPr="001D7AAC">
        <w:rPr>
          <w:sz w:val="24"/>
          <w:szCs w:val="24"/>
        </w:rPr>
        <w:t>Нормы</w:t>
      </w:r>
      <w:r w:rsidRPr="001D7AAC">
        <w:rPr>
          <w:spacing w:val="-4"/>
          <w:sz w:val="24"/>
          <w:szCs w:val="24"/>
        </w:rPr>
        <w:t xml:space="preserve"> </w:t>
      </w:r>
      <w:r w:rsidRPr="001D7AAC">
        <w:rPr>
          <w:sz w:val="24"/>
          <w:szCs w:val="24"/>
        </w:rPr>
        <w:t>слитного</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дефисного</w:t>
      </w:r>
      <w:r w:rsidRPr="001D7AAC">
        <w:rPr>
          <w:spacing w:val="-3"/>
          <w:sz w:val="24"/>
          <w:szCs w:val="24"/>
        </w:rPr>
        <w:t xml:space="preserve"> </w:t>
      </w:r>
      <w:r w:rsidRPr="001D7AAC">
        <w:rPr>
          <w:sz w:val="24"/>
          <w:szCs w:val="24"/>
        </w:rPr>
        <w:t>написания</w:t>
      </w:r>
      <w:r w:rsidRPr="001D7AAC">
        <w:rPr>
          <w:spacing w:val="-2"/>
          <w:sz w:val="24"/>
          <w:szCs w:val="24"/>
        </w:rPr>
        <w:t xml:space="preserve"> </w:t>
      </w:r>
      <w:r w:rsidRPr="001D7AAC">
        <w:rPr>
          <w:i/>
          <w:sz w:val="24"/>
          <w:szCs w:val="24"/>
        </w:rPr>
        <w:t>пол-</w:t>
      </w:r>
      <w:r w:rsidRPr="001D7AAC">
        <w:rPr>
          <w:i/>
          <w:spacing w:val="-3"/>
          <w:sz w:val="24"/>
          <w:szCs w:val="24"/>
        </w:rPr>
        <w:t xml:space="preserve"> </w:t>
      </w:r>
      <w:r w:rsidRPr="001D7AAC">
        <w:rPr>
          <w:sz w:val="24"/>
          <w:szCs w:val="24"/>
        </w:rPr>
        <w:t>и</w:t>
      </w:r>
      <w:r w:rsidRPr="001D7AAC">
        <w:rPr>
          <w:spacing w:val="-4"/>
          <w:sz w:val="24"/>
          <w:szCs w:val="24"/>
        </w:rPr>
        <w:t xml:space="preserve"> </w:t>
      </w:r>
      <w:r w:rsidRPr="001D7AAC">
        <w:rPr>
          <w:i/>
          <w:sz w:val="24"/>
          <w:szCs w:val="24"/>
        </w:rPr>
        <w:t>полу-</w:t>
      </w:r>
      <w:r w:rsidRPr="001D7AAC">
        <w:rPr>
          <w:i/>
          <w:spacing w:val="-3"/>
          <w:sz w:val="24"/>
          <w:szCs w:val="24"/>
        </w:rPr>
        <w:t xml:space="preserve"> </w:t>
      </w:r>
      <w:r w:rsidRPr="001D7AAC">
        <w:rPr>
          <w:sz w:val="24"/>
          <w:szCs w:val="24"/>
        </w:rPr>
        <w:t>со</w:t>
      </w:r>
      <w:r w:rsidRPr="001D7AAC">
        <w:rPr>
          <w:spacing w:val="-4"/>
          <w:sz w:val="24"/>
          <w:szCs w:val="24"/>
        </w:rPr>
        <w:t xml:space="preserve"> </w:t>
      </w:r>
      <w:r w:rsidRPr="001D7AAC">
        <w:rPr>
          <w:sz w:val="24"/>
          <w:szCs w:val="24"/>
        </w:rPr>
        <w:t>словами. Имя прилагательное</w:t>
      </w:r>
    </w:p>
    <w:p w14:paraId="77382F72" w14:textId="77777777" w:rsidR="00566F6F" w:rsidRPr="001D7AAC" w:rsidRDefault="001D7AAC">
      <w:pPr>
        <w:pStyle w:val="a3"/>
        <w:spacing w:line="321" w:lineRule="exact"/>
        <w:ind w:left="823" w:firstLine="0"/>
        <w:jc w:val="left"/>
        <w:rPr>
          <w:sz w:val="24"/>
          <w:szCs w:val="24"/>
        </w:rPr>
      </w:pPr>
      <w:r w:rsidRPr="001D7AAC">
        <w:rPr>
          <w:sz w:val="24"/>
          <w:szCs w:val="24"/>
        </w:rPr>
        <w:t>Качественные,</w:t>
      </w:r>
      <w:r w:rsidRPr="001D7AAC">
        <w:rPr>
          <w:spacing w:val="-16"/>
          <w:sz w:val="24"/>
          <w:szCs w:val="24"/>
        </w:rPr>
        <w:t xml:space="preserve"> </w:t>
      </w:r>
      <w:r w:rsidRPr="001D7AAC">
        <w:rPr>
          <w:sz w:val="24"/>
          <w:szCs w:val="24"/>
        </w:rPr>
        <w:t>относительные</w:t>
      </w:r>
      <w:r w:rsidRPr="001D7AAC">
        <w:rPr>
          <w:spacing w:val="-16"/>
          <w:sz w:val="24"/>
          <w:szCs w:val="24"/>
        </w:rPr>
        <w:t xml:space="preserve"> </w:t>
      </w:r>
      <w:r w:rsidRPr="001D7AAC">
        <w:rPr>
          <w:sz w:val="24"/>
          <w:szCs w:val="24"/>
        </w:rPr>
        <w:t>и</w:t>
      </w:r>
      <w:r w:rsidRPr="001D7AAC">
        <w:rPr>
          <w:spacing w:val="-17"/>
          <w:sz w:val="24"/>
          <w:szCs w:val="24"/>
        </w:rPr>
        <w:t xml:space="preserve"> </w:t>
      </w:r>
      <w:r w:rsidRPr="001D7AAC">
        <w:rPr>
          <w:sz w:val="24"/>
          <w:szCs w:val="24"/>
        </w:rPr>
        <w:t>притяжательные</w:t>
      </w:r>
      <w:r w:rsidRPr="001D7AAC">
        <w:rPr>
          <w:spacing w:val="-16"/>
          <w:sz w:val="24"/>
          <w:szCs w:val="24"/>
        </w:rPr>
        <w:t xml:space="preserve"> </w:t>
      </w:r>
      <w:r w:rsidRPr="001D7AAC">
        <w:rPr>
          <w:sz w:val="24"/>
          <w:szCs w:val="24"/>
        </w:rPr>
        <w:t>имена</w:t>
      </w:r>
      <w:r w:rsidRPr="001D7AAC">
        <w:rPr>
          <w:spacing w:val="-15"/>
          <w:sz w:val="24"/>
          <w:szCs w:val="24"/>
        </w:rPr>
        <w:t xml:space="preserve"> </w:t>
      </w:r>
      <w:r w:rsidRPr="001D7AAC">
        <w:rPr>
          <w:spacing w:val="-2"/>
          <w:sz w:val="24"/>
          <w:szCs w:val="24"/>
        </w:rPr>
        <w:t>прилагательные.</w:t>
      </w:r>
    </w:p>
    <w:p w14:paraId="418124A5" w14:textId="77777777" w:rsidR="00566F6F" w:rsidRPr="001D7AAC" w:rsidRDefault="001D7AAC">
      <w:pPr>
        <w:pStyle w:val="a3"/>
        <w:spacing w:before="1"/>
        <w:ind w:right="123"/>
        <w:rPr>
          <w:sz w:val="24"/>
          <w:szCs w:val="24"/>
        </w:rPr>
      </w:pPr>
      <w:r w:rsidRPr="001D7AAC">
        <w:rPr>
          <w:sz w:val="24"/>
          <w:szCs w:val="24"/>
        </w:rPr>
        <w:t xml:space="preserve">Степени сравнения качественных имён прилагательных. Словообразование имён прилагательных. Морфологический анализ имён прилагательных. Правописание </w:t>
      </w:r>
      <w:r w:rsidRPr="001D7AAC">
        <w:rPr>
          <w:i/>
          <w:sz w:val="24"/>
          <w:szCs w:val="24"/>
        </w:rPr>
        <w:t xml:space="preserve">н </w:t>
      </w:r>
      <w:r w:rsidRPr="001D7AAC">
        <w:rPr>
          <w:sz w:val="24"/>
          <w:szCs w:val="24"/>
        </w:rPr>
        <w:t xml:space="preserve">и </w:t>
      </w:r>
      <w:r w:rsidRPr="001D7AAC">
        <w:rPr>
          <w:i/>
          <w:sz w:val="24"/>
          <w:szCs w:val="24"/>
        </w:rPr>
        <w:t xml:space="preserve">нн </w:t>
      </w:r>
      <w:r w:rsidRPr="001D7AAC">
        <w:rPr>
          <w:sz w:val="24"/>
          <w:szCs w:val="24"/>
        </w:rPr>
        <w:t xml:space="preserve">в именах прилагательных. Правописание суффиксов </w:t>
      </w:r>
      <w:r w:rsidRPr="001D7AAC">
        <w:rPr>
          <w:i/>
          <w:sz w:val="24"/>
          <w:szCs w:val="24"/>
        </w:rPr>
        <w:t xml:space="preserve">-к- </w:t>
      </w:r>
      <w:r w:rsidRPr="001D7AAC">
        <w:rPr>
          <w:sz w:val="24"/>
          <w:szCs w:val="24"/>
        </w:rPr>
        <w:t xml:space="preserve">и </w:t>
      </w:r>
      <w:r w:rsidRPr="001D7AAC">
        <w:rPr>
          <w:i/>
          <w:sz w:val="24"/>
          <w:szCs w:val="24"/>
        </w:rPr>
        <w:t xml:space="preserve">-ск- </w:t>
      </w:r>
      <w:r w:rsidRPr="001D7AAC">
        <w:rPr>
          <w:sz w:val="24"/>
          <w:szCs w:val="24"/>
        </w:rPr>
        <w:t>имён прилагательных. Правописание сложных имён прилагательных.</w:t>
      </w:r>
    </w:p>
    <w:p w14:paraId="1267AE14" w14:textId="77777777" w:rsidR="00566F6F" w:rsidRPr="001D7AAC" w:rsidRDefault="001D7AAC">
      <w:pPr>
        <w:pStyle w:val="a3"/>
        <w:ind w:right="130"/>
        <w:rPr>
          <w:sz w:val="24"/>
          <w:szCs w:val="24"/>
        </w:rPr>
      </w:pPr>
      <w:r w:rsidRPr="001D7AAC">
        <w:rPr>
          <w:sz w:val="24"/>
          <w:szCs w:val="24"/>
        </w:rPr>
        <w:t xml:space="preserve">Нормы произношения имён прилагательных, нормы ударения (в рамках </w:t>
      </w:r>
      <w:r w:rsidRPr="001D7AAC">
        <w:rPr>
          <w:spacing w:val="-2"/>
          <w:sz w:val="24"/>
          <w:szCs w:val="24"/>
        </w:rPr>
        <w:t>изученного).</w:t>
      </w:r>
    </w:p>
    <w:p w14:paraId="2E8DEA77" w14:textId="77777777" w:rsidR="00566F6F" w:rsidRPr="001D7AAC" w:rsidRDefault="001D7AAC">
      <w:pPr>
        <w:pStyle w:val="a3"/>
        <w:spacing w:line="322" w:lineRule="exact"/>
        <w:ind w:left="823" w:firstLine="0"/>
        <w:rPr>
          <w:sz w:val="24"/>
          <w:szCs w:val="24"/>
        </w:rPr>
      </w:pPr>
      <w:r w:rsidRPr="001D7AAC">
        <w:rPr>
          <w:sz w:val="24"/>
          <w:szCs w:val="24"/>
        </w:rPr>
        <w:t>Имя</w:t>
      </w:r>
      <w:r w:rsidRPr="001D7AAC">
        <w:rPr>
          <w:spacing w:val="-8"/>
          <w:sz w:val="24"/>
          <w:szCs w:val="24"/>
        </w:rPr>
        <w:t xml:space="preserve"> </w:t>
      </w:r>
      <w:r w:rsidRPr="001D7AAC">
        <w:rPr>
          <w:spacing w:val="-2"/>
          <w:sz w:val="24"/>
          <w:szCs w:val="24"/>
        </w:rPr>
        <w:t>числительное</w:t>
      </w:r>
    </w:p>
    <w:p w14:paraId="1568AFB9" w14:textId="57524C1E" w:rsidR="00566F6F" w:rsidRPr="001D7AAC" w:rsidRDefault="001D7AAC">
      <w:pPr>
        <w:pStyle w:val="a3"/>
        <w:tabs>
          <w:tab w:val="left" w:pos="8372"/>
        </w:tabs>
        <w:ind w:right="125"/>
        <w:jc w:val="left"/>
        <w:rPr>
          <w:sz w:val="24"/>
          <w:szCs w:val="24"/>
        </w:rPr>
      </w:pPr>
      <w:r w:rsidRPr="001D7AAC">
        <w:rPr>
          <w:sz w:val="24"/>
          <w:szCs w:val="24"/>
        </w:rPr>
        <w:t>Общее</w:t>
      </w:r>
      <w:r w:rsidRPr="001D7AAC">
        <w:rPr>
          <w:spacing w:val="80"/>
          <w:sz w:val="24"/>
          <w:szCs w:val="24"/>
        </w:rPr>
        <w:t xml:space="preserve"> </w:t>
      </w:r>
      <w:r w:rsidRPr="001D7AAC">
        <w:rPr>
          <w:sz w:val="24"/>
          <w:szCs w:val="24"/>
        </w:rPr>
        <w:t>грамматическое</w:t>
      </w:r>
      <w:r w:rsidRPr="001D7AAC">
        <w:rPr>
          <w:spacing w:val="80"/>
          <w:sz w:val="24"/>
          <w:szCs w:val="24"/>
        </w:rPr>
        <w:t xml:space="preserve"> </w:t>
      </w:r>
      <w:r w:rsidRPr="001D7AAC">
        <w:rPr>
          <w:sz w:val="24"/>
          <w:szCs w:val="24"/>
        </w:rPr>
        <w:t>значение</w:t>
      </w:r>
      <w:r w:rsidRPr="001D7AAC">
        <w:rPr>
          <w:spacing w:val="80"/>
          <w:sz w:val="24"/>
          <w:szCs w:val="24"/>
        </w:rPr>
        <w:t xml:space="preserve"> </w:t>
      </w:r>
      <w:r w:rsidRPr="001D7AAC">
        <w:rPr>
          <w:sz w:val="24"/>
          <w:szCs w:val="24"/>
        </w:rPr>
        <w:t>имени</w:t>
      </w:r>
      <w:r w:rsidRPr="001D7AAC">
        <w:rPr>
          <w:spacing w:val="80"/>
          <w:sz w:val="24"/>
          <w:szCs w:val="24"/>
        </w:rPr>
        <w:t xml:space="preserve"> </w:t>
      </w:r>
      <w:r w:rsidRPr="001D7AAC">
        <w:rPr>
          <w:sz w:val="24"/>
          <w:szCs w:val="24"/>
        </w:rPr>
        <w:t>числительного.</w:t>
      </w:r>
      <w:r>
        <w:rPr>
          <w:sz w:val="24"/>
          <w:szCs w:val="24"/>
        </w:rPr>
        <w:t xml:space="preserve"> </w:t>
      </w:r>
      <w:r w:rsidRPr="001D7AAC">
        <w:rPr>
          <w:spacing w:val="-2"/>
          <w:sz w:val="24"/>
          <w:szCs w:val="24"/>
        </w:rPr>
        <w:t xml:space="preserve">Синтаксические </w:t>
      </w:r>
      <w:r w:rsidRPr="001D7AAC">
        <w:rPr>
          <w:sz w:val="24"/>
          <w:szCs w:val="24"/>
        </w:rPr>
        <w:t>функции имён числительных.</w:t>
      </w:r>
    </w:p>
    <w:p w14:paraId="6C2A1389" w14:textId="77777777" w:rsidR="00566F6F" w:rsidRPr="001D7AAC" w:rsidRDefault="001D7AAC">
      <w:pPr>
        <w:pStyle w:val="a3"/>
        <w:jc w:val="left"/>
        <w:rPr>
          <w:sz w:val="24"/>
          <w:szCs w:val="24"/>
        </w:rPr>
      </w:pPr>
      <w:r w:rsidRPr="001D7AAC">
        <w:rPr>
          <w:sz w:val="24"/>
          <w:szCs w:val="24"/>
        </w:rPr>
        <w:t>Разряды имён числительных по значению: количественные (целые, дробные, собирательные), порядковые числительные.</w:t>
      </w:r>
    </w:p>
    <w:p w14:paraId="253C6BFA" w14:textId="77777777" w:rsidR="00566F6F" w:rsidRPr="001D7AAC" w:rsidRDefault="001D7AAC">
      <w:pPr>
        <w:pStyle w:val="a3"/>
        <w:jc w:val="left"/>
        <w:rPr>
          <w:sz w:val="24"/>
          <w:szCs w:val="24"/>
        </w:rPr>
      </w:pPr>
      <w:r w:rsidRPr="001D7AAC">
        <w:rPr>
          <w:sz w:val="24"/>
          <w:szCs w:val="24"/>
        </w:rPr>
        <w:t>Разряды</w:t>
      </w:r>
      <w:r w:rsidRPr="001D7AAC">
        <w:rPr>
          <w:spacing w:val="80"/>
          <w:sz w:val="24"/>
          <w:szCs w:val="24"/>
        </w:rPr>
        <w:t xml:space="preserve"> </w:t>
      </w:r>
      <w:r w:rsidRPr="001D7AAC">
        <w:rPr>
          <w:sz w:val="24"/>
          <w:szCs w:val="24"/>
        </w:rPr>
        <w:t>имён</w:t>
      </w:r>
      <w:r w:rsidRPr="001D7AAC">
        <w:rPr>
          <w:spacing w:val="80"/>
          <w:sz w:val="24"/>
          <w:szCs w:val="24"/>
        </w:rPr>
        <w:t xml:space="preserve"> </w:t>
      </w:r>
      <w:r w:rsidRPr="001D7AAC">
        <w:rPr>
          <w:sz w:val="24"/>
          <w:szCs w:val="24"/>
        </w:rPr>
        <w:t>числительных</w:t>
      </w:r>
      <w:r w:rsidRPr="001D7AAC">
        <w:rPr>
          <w:spacing w:val="80"/>
          <w:sz w:val="24"/>
          <w:szCs w:val="24"/>
        </w:rPr>
        <w:t xml:space="preserve"> </w:t>
      </w:r>
      <w:r w:rsidRPr="001D7AAC">
        <w:rPr>
          <w:sz w:val="24"/>
          <w:szCs w:val="24"/>
        </w:rPr>
        <w:t>по</w:t>
      </w:r>
      <w:r w:rsidRPr="001D7AAC">
        <w:rPr>
          <w:spacing w:val="80"/>
          <w:sz w:val="24"/>
          <w:szCs w:val="24"/>
        </w:rPr>
        <w:t xml:space="preserve"> </w:t>
      </w:r>
      <w:r w:rsidRPr="001D7AAC">
        <w:rPr>
          <w:sz w:val="24"/>
          <w:szCs w:val="24"/>
        </w:rPr>
        <w:t>строению:</w:t>
      </w:r>
      <w:r w:rsidRPr="001D7AAC">
        <w:rPr>
          <w:spacing w:val="80"/>
          <w:sz w:val="24"/>
          <w:szCs w:val="24"/>
        </w:rPr>
        <w:t xml:space="preserve"> </w:t>
      </w:r>
      <w:r w:rsidRPr="001D7AAC">
        <w:rPr>
          <w:sz w:val="24"/>
          <w:szCs w:val="24"/>
        </w:rPr>
        <w:t>простые,</w:t>
      </w:r>
      <w:r w:rsidRPr="001D7AAC">
        <w:rPr>
          <w:spacing w:val="80"/>
          <w:sz w:val="24"/>
          <w:szCs w:val="24"/>
        </w:rPr>
        <w:t xml:space="preserve"> </w:t>
      </w:r>
      <w:r w:rsidRPr="001D7AAC">
        <w:rPr>
          <w:sz w:val="24"/>
          <w:szCs w:val="24"/>
        </w:rPr>
        <w:t>сложные,</w:t>
      </w:r>
      <w:r w:rsidRPr="001D7AAC">
        <w:rPr>
          <w:spacing w:val="80"/>
          <w:sz w:val="24"/>
          <w:szCs w:val="24"/>
        </w:rPr>
        <w:t xml:space="preserve"> </w:t>
      </w:r>
      <w:r w:rsidRPr="001D7AAC">
        <w:rPr>
          <w:sz w:val="24"/>
          <w:szCs w:val="24"/>
        </w:rPr>
        <w:t xml:space="preserve">составные </w:t>
      </w:r>
      <w:r w:rsidRPr="001D7AAC">
        <w:rPr>
          <w:spacing w:val="-2"/>
          <w:sz w:val="24"/>
          <w:szCs w:val="24"/>
        </w:rPr>
        <w:t>числительные.</w:t>
      </w:r>
    </w:p>
    <w:p w14:paraId="1A071D61" w14:textId="77777777" w:rsidR="00566F6F" w:rsidRPr="001D7AAC" w:rsidRDefault="001D7AAC">
      <w:pPr>
        <w:pStyle w:val="a3"/>
        <w:spacing w:line="322" w:lineRule="exact"/>
        <w:ind w:left="823" w:firstLine="0"/>
        <w:jc w:val="left"/>
        <w:rPr>
          <w:sz w:val="24"/>
          <w:szCs w:val="24"/>
        </w:rPr>
      </w:pPr>
      <w:r w:rsidRPr="001D7AAC">
        <w:rPr>
          <w:sz w:val="24"/>
          <w:szCs w:val="24"/>
        </w:rPr>
        <w:t>Словообразование</w:t>
      </w:r>
      <w:r w:rsidRPr="001D7AAC">
        <w:rPr>
          <w:spacing w:val="-15"/>
          <w:sz w:val="24"/>
          <w:szCs w:val="24"/>
        </w:rPr>
        <w:t xml:space="preserve"> </w:t>
      </w:r>
      <w:r w:rsidRPr="001D7AAC">
        <w:rPr>
          <w:sz w:val="24"/>
          <w:szCs w:val="24"/>
        </w:rPr>
        <w:t>имён</w:t>
      </w:r>
      <w:r w:rsidRPr="001D7AAC">
        <w:rPr>
          <w:spacing w:val="-17"/>
          <w:sz w:val="24"/>
          <w:szCs w:val="24"/>
        </w:rPr>
        <w:t xml:space="preserve"> </w:t>
      </w:r>
      <w:r w:rsidRPr="001D7AAC">
        <w:rPr>
          <w:spacing w:val="-2"/>
          <w:sz w:val="24"/>
          <w:szCs w:val="24"/>
        </w:rPr>
        <w:t>числительных.</w:t>
      </w:r>
    </w:p>
    <w:p w14:paraId="1DFED7A0" w14:textId="77777777" w:rsidR="00566F6F" w:rsidRPr="001D7AAC" w:rsidRDefault="001D7AAC">
      <w:pPr>
        <w:pStyle w:val="a3"/>
        <w:ind w:left="823" w:right="1693" w:firstLine="0"/>
        <w:jc w:val="left"/>
        <w:rPr>
          <w:sz w:val="24"/>
          <w:szCs w:val="24"/>
        </w:rPr>
      </w:pPr>
      <w:r w:rsidRPr="001D7AAC">
        <w:rPr>
          <w:sz w:val="24"/>
          <w:szCs w:val="24"/>
        </w:rPr>
        <w:t>Склонение</w:t>
      </w:r>
      <w:r w:rsidRPr="001D7AAC">
        <w:rPr>
          <w:spacing w:val="-7"/>
          <w:sz w:val="24"/>
          <w:szCs w:val="24"/>
        </w:rPr>
        <w:t xml:space="preserve"> </w:t>
      </w:r>
      <w:r w:rsidRPr="001D7AAC">
        <w:rPr>
          <w:sz w:val="24"/>
          <w:szCs w:val="24"/>
        </w:rPr>
        <w:t>количественных</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порядковых</w:t>
      </w:r>
      <w:r w:rsidRPr="001D7AAC">
        <w:rPr>
          <w:spacing w:val="-7"/>
          <w:sz w:val="24"/>
          <w:szCs w:val="24"/>
        </w:rPr>
        <w:t xml:space="preserve"> </w:t>
      </w:r>
      <w:r w:rsidRPr="001D7AAC">
        <w:rPr>
          <w:sz w:val="24"/>
          <w:szCs w:val="24"/>
        </w:rPr>
        <w:t>имён</w:t>
      </w:r>
      <w:r w:rsidRPr="001D7AAC">
        <w:rPr>
          <w:spacing w:val="-7"/>
          <w:sz w:val="24"/>
          <w:szCs w:val="24"/>
        </w:rPr>
        <w:t xml:space="preserve"> </w:t>
      </w:r>
      <w:r w:rsidRPr="001D7AAC">
        <w:rPr>
          <w:sz w:val="24"/>
          <w:szCs w:val="24"/>
        </w:rPr>
        <w:t>числительных. Правильное образование форм имён числительных.</w:t>
      </w:r>
    </w:p>
    <w:p w14:paraId="54A2D03E" w14:textId="77777777" w:rsidR="00566F6F" w:rsidRPr="001D7AAC" w:rsidRDefault="001D7AAC">
      <w:pPr>
        <w:pStyle w:val="a3"/>
        <w:ind w:left="823" w:right="863" w:firstLine="0"/>
        <w:jc w:val="left"/>
        <w:rPr>
          <w:sz w:val="24"/>
          <w:szCs w:val="24"/>
        </w:rPr>
      </w:pPr>
      <w:r w:rsidRPr="001D7AAC">
        <w:rPr>
          <w:sz w:val="24"/>
          <w:szCs w:val="24"/>
        </w:rPr>
        <w:t>Правильное употребление собирательных имён числительных. Употребление</w:t>
      </w:r>
      <w:r w:rsidRPr="001D7AAC">
        <w:rPr>
          <w:spacing w:val="-5"/>
          <w:sz w:val="24"/>
          <w:szCs w:val="24"/>
        </w:rPr>
        <w:t xml:space="preserve"> </w:t>
      </w:r>
      <w:r w:rsidRPr="001D7AAC">
        <w:rPr>
          <w:sz w:val="24"/>
          <w:szCs w:val="24"/>
        </w:rPr>
        <w:t>имён</w:t>
      </w:r>
      <w:r w:rsidRPr="001D7AAC">
        <w:rPr>
          <w:spacing w:val="-3"/>
          <w:sz w:val="24"/>
          <w:szCs w:val="24"/>
        </w:rPr>
        <w:t xml:space="preserve"> </w:t>
      </w:r>
      <w:r w:rsidRPr="001D7AAC">
        <w:rPr>
          <w:sz w:val="24"/>
          <w:szCs w:val="24"/>
        </w:rPr>
        <w:t>числительных</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научных</w:t>
      </w:r>
      <w:r w:rsidRPr="001D7AAC">
        <w:rPr>
          <w:spacing w:val="-5"/>
          <w:sz w:val="24"/>
          <w:szCs w:val="24"/>
        </w:rPr>
        <w:t xml:space="preserve"> </w:t>
      </w:r>
      <w:r w:rsidRPr="001D7AAC">
        <w:rPr>
          <w:sz w:val="24"/>
          <w:szCs w:val="24"/>
        </w:rPr>
        <w:t>текстах,</w:t>
      </w:r>
      <w:r w:rsidRPr="001D7AAC">
        <w:rPr>
          <w:spacing w:val="-5"/>
          <w:sz w:val="24"/>
          <w:szCs w:val="24"/>
        </w:rPr>
        <w:t xml:space="preserve"> </w:t>
      </w:r>
      <w:r w:rsidRPr="001D7AAC">
        <w:rPr>
          <w:sz w:val="24"/>
          <w:szCs w:val="24"/>
        </w:rPr>
        <w:t>деловой</w:t>
      </w:r>
      <w:r w:rsidRPr="001D7AAC">
        <w:rPr>
          <w:spacing w:val="-4"/>
          <w:sz w:val="24"/>
          <w:szCs w:val="24"/>
        </w:rPr>
        <w:t xml:space="preserve"> </w:t>
      </w:r>
      <w:r w:rsidRPr="001D7AAC">
        <w:rPr>
          <w:sz w:val="24"/>
          <w:szCs w:val="24"/>
        </w:rPr>
        <w:t>речи. Морфологический анализ имён числительных.</w:t>
      </w:r>
    </w:p>
    <w:p w14:paraId="051BC06E" w14:textId="77777777" w:rsidR="00566F6F" w:rsidRPr="001D7AAC" w:rsidRDefault="001D7AAC">
      <w:pPr>
        <w:pStyle w:val="a3"/>
        <w:ind w:right="131"/>
        <w:rPr>
          <w:sz w:val="24"/>
          <w:szCs w:val="24"/>
        </w:rPr>
      </w:pPr>
      <w:r w:rsidRPr="001D7AAC">
        <w:rPr>
          <w:sz w:val="24"/>
          <w:szCs w:val="24"/>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4B1F0A3" w14:textId="77777777" w:rsidR="00566F6F" w:rsidRPr="001D7AAC" w:rsidRDefault="001D7AAC">
      <w:pPr>
        <w:pStyle w:val="a3"/>
        <w:spacing w:before="1" w:line="322" w:lineRule="exact"/>
        <w:ind w:left="823" w:firstLine="0"/>
        <w:jc w:val="left"/>
        <w:rPr>
          <w:sz w:val="24"/>
          <w:szCs w:val="24"/>
        </w:rPr>
      </w:pPr>
      <w:r w:rsidRPr="001D7AAC">
        <w:rPr>
          <w:spacing w:val="-2"/>
          <w:sz w:val="24"/>
          <w:szCs w:val="24"/>
        </w:rPr>
        <w:t>Местоимение</w:t>
      </w:r>
    </w:p>
    <w:p w14:paraId="09696B4B" w14:textId="77777777" w:rsidR="00566F6F" w:rsidRPr="001D7AAC" w:rsidRDefault="001D7AAC">
      <w:pPr>
        <w:pStyle w:val="a3"/>
        <w:tabs>
          <w:tab w:val="left" w:pos="1840"/>
          <w:tab w:val="left" w:pos="3969"/>
          <w:tab w:val="left" w:pos="5253"/>
          <w:tab w:val="left" w:pos="7101"/>
          <w:tab w:val="left" w:pos="9257"/>
        </w:tabs>
        <w:ind w:right="124"/>
        <w:jc w:val="left"/>
        <w:rPr>
          <w:sz w:val="24"/>
          <w:szCs w:val="24"/>
        </w:rPr>
      </w:pPr>
      <w:r w:rsidRPr="001D7AAC">
        <w:rPr>
          <w:spacing w:val="-2"/>
          <w:sz w:val="24"/>
          <w:szCs w:val="24"/>
        </w:rPr>
        <w:t>Общее</w:t>
      </w:r>
      <w:r w:rsidRPr="001D7AAC">
        <w:rPr>
          <w:sz w:val="24"/>
          <w:szCs w:val="24"/>
        </w:rPr>
        <w:tab/>
      </w:r>
      <w:r w:rsidRPr="001D7AAC">
        <w:rPr>
          <w:spacing w:val="-2"/>
          <w:sz w:val="24"/>
          <w:szCs w:val="24"/>
        </w:rPr>
        <w:t>грамматическое</w:t>
      </w:r>
      <w:r w:rsidRPr="001D7AAC">
        <w:rPr>
          <w:sz w:val="24"/>
          <w:szCs w:val="24"/>
        </w:rPr>
        <w:tab/>
      </w:r>
      <w:r w:rsidRPr="001D7AAC">
        <w:rPr>
          <w:spacing w:val="-2"/>
          <w:sz w:val="24"/>
          <w:szCs w:val="24"/>
        </w:rPr>
        <w:t>значение</w:t>
      </w:r>
      <w:r w:rsidRPr="001D7AAC">
        <w:rPr>
          <w:sz w:val="24"/>
          <w:szCs w:val="24"/>
        </w:rPr>
        <w:tab/>
      </w:r>
      <w:r w:rsidRPr="001D7AAC">
        <w:rPr>
          <w:spacing w:val="-2"/>
          <w:sz w:val="24"/>
          <w:szCs w:val="24"/>
        </w:rPr>
        <w:t>местоимения.</w:t>
      </w:r>
      <w:r w:rsidRPr="001D7AAC">
        <w:rPr>
          <w:sz w:val="24"/>
          <w:szCs w:val="24"/>
        </w:rPr>
        <w:tab/>
      </w:r>
      <w:r w:rsidRPr="001D7AAC">
        <w:rPr>
          <w:spacing w:val="-2"/>
          <w:sz w:val="24"/>
          <w:szCs w:val="24"/>
        </w:rPr>
        <w:t>Синтаксические</w:t>
      </w:r>
      <w:r w:rsidRPr="001D7AAC">
        <w:rPr>
          <w:sz w:val="24"/>
          <w:szCs w:val="24"/>
        </w:rPr>
        <w:tab/>
      </w:r>
      <w:r w:rsidRPr="001D7AAC">
        <w:rPr>
          <w:spacing w:val="-2"/>
          <w:sz w:val="24"/>
          <w:szCs w:val="24"/>
        </w:rPr>
        <w:t>функции местоимений.</w:t>
      </w:r>
    </w:p>
    <w:p w14:paraId="2C45DA10" w14:textId="77777777" w:rsidR="00566F6F" w:rsidRPr="001D7AAC" w:rsidRDefault="001D7AAC">
      <w:pPr>
        <w:pStyle w:val="a3"/>
        <w:jc w:val="left"/>
        <w:rPr>
          <w:sz w:val="24"/>
          <w:szCs w:val="24"/>
        </w:rPr>
      </w:pPr>
      <w:r w:rsidRPr="001D7AAC">
        <w:rPr>
          <w:sz w:val="24"/>
          <w:szCs w:val="24"/>
        </w:rPr>
        <w:t>Разряды</w:t>
      </w:r>
      <w:r w:rsidRPr="001D7AAC">
        <w:rPr>
          <w:spacing w:val="40"/>
          <w:sz w:val="24"/>
          <w:szCs w:val="24"/>
        </w:rPr>
        <w:t xml:space="preserve"> </w:t>
      </w:r>
      <w:r w:rsidRPr="001D7AAC">
        <w:rPr>
          <w:sz w:val="24"/>
          <w:szCs w:val="24"/>
        </w:rPr>
        <w:t>местоимений:</w:t>
      </w:r>
      <w:r w:rsidRPr="001D7AAC">
        <w:rPr>
          <w:spacing w:val="40"/>
          <w:sz w:val="24"/>
          <w:szCs w:val="24"/>
        </w:rPr>
        <w:t xml:space="preserve"> </w:t>
      </w:r>
      <w:r w:rsidRPr="001D7AAC">
        <w:rPr>
          <w:sz w:val="24"/>
          <w:szCs w:val="24"/>
        </w:rPr>
        <w:t>личные,</w:t>
      </w:r>
      <w:r w:rsidRPr="001D7AAC">
        <w:rPr>
          <w:spacing w:val="40"/>
          <w:sz w:val="24"/>
          <w:szCs w:val="24"/>
        </w:rPr>
        <w:t xml:space="preserve"> </w:t>
      </w:r>
      <w:r w:rsidRPr="001D7AAC">
        <w:rPr>
          <w:sz w:val="24"/>
          <w:szCs w:val="24"/>
        </w:rPr>
        <w:t>возвратное,</w:t>
      </w:r>
      <w:r w:rsidRPr="001D7AAC">
        <w:rPr>
          <w:spacing w:val="40"/>
          <w:sz w:val="24"/>
          <w:szCs w:val="24"/>
        </w:rPr>
        <w:t xml:space="preserve"> </w:t>
      </w:r>
      <w:r w:rsidRPr="001D7AAC">
        <w:rPr>
          <w:sz w:val="24"/>
          <w:szCs w:val="24"/>
        </w:rPr>
        <w:t>вопросительные,</w:t>
      </w:r>
      <w:r w:rsidRPr="001D7AAC">
        <w:rPr>
          <w:spacing w:val="39"/>
          <w:sz w:val="24"/>
          <w:szCs w:val="24"/>
        </w:rPr>
        <w:t xml:space="preserve"> </w:t>
      </w:r>
      <w:r w:rsidRPr="001D7AAC">
        <w:rPr>
          <w:sz w:val="24"/>
          <w:szCs w:val="24"/>
        </w:rPr>
        <w:t>относительные, указательные, притяжательные, неопределённые, отрицательные, определительные.</w:t>
      </w:r>
    </w:p>
    <w:p w14:paraId="0ECB6C09" w14:textId="77777777" w:rsidR="00566F6F" w:rsidRPr="001D7AAC" w:rsidRDefault="001D7AAC">
      <w:pPr>
        <w:pStyle w:val="a3"/>
        <w:spacing w:line="322" w:lineRule="exact"/>
        <w:ind w:left="823" w:firstLine="0"/>
        <w:jc w:val="left"/>
        <w:rPr>
          <w:sz w:val="24"/>
          <w:szCs w:val="24"/>
        </w:rPr>
      </w:pPr>
      <w:r w:rsidRPr="001D7AAC">
        <w:rPr>
          <w:spacing w:val="-2"/>
          <w:sz w:val="24"/>
          <w:szCs w:val="24"/>
        </w:rPr>
        <w:t>Склонение</w:t>
      </w:r>
      <w:r w:rsidRPr="001D7AAC">
        <w:rPr>
          <w:spacing w:val="4"/>
          <w:sz w:val="24"/>
          <w:szCs w:val="24"/>
        </w:rPr>
        <w:t xml:space="preserve"> </w:t>
      </w:r>
      <w:r w:rsidRPr="001D7AAC">
        <w:rPr>
          <w:spacing w:val="-2"/>
          <w:sz w:val="24"/>
          <w:szCs w:val="24"/>
        </w:rPr>
        <w:t>местоимений.</w:t>
      </w:r>
      <w:r w:rsidRPr="001D7AAC">
        <w:rPr>
          <w:spacing w:val="4"/>
          <w:sz w:val="24"/>
          <w:szCs w:val="24"/>
        </w:rPr>
        <w:t xml:space="preserve"> </w:t>
      </w:r>
      <w:r w:rsidRPr="001D7AAC">
        <w:rPr>
          <w:spacing w:val="-2"/>
          <w:sz w:val="24"/>
          <w:szCs w:val="24"/>
        </w:rPr>
        <w:t>Словообразование</w:t>
      </w:r>
      <w:r w:rsidRPr="001D7AAC">
        <w:rPr>
          <w:spacing w:val="5"/>
          <w:sz w:val="24"/>
          <w:szCs w:val="24"/>
        </w:rPr>
        <w:t xml:space="preserve"> </w:t>
      </w:r>
      <w:r w:rsidRPr="001D7AAC">
        <w:rPr>
          <w:spacing w:val="-2"/>
          <w:sz w:val="24"/>
          <w:szCs w:val="24"/>
        </w:rPr>
        <w:t>местоимений.</w:t>
      </w:r>
    </w:p>
    <w:p w14:paraId="2CFC4F0A" w14:textId="77777777" w:rsidR="00566F6F" w:rsidRPr="001D7AAC" w:rsidRDefault="001D7AAC">
      <w:pPr>
        <w:pStyle w:val="a3"/>
        <w:ind w:right="126"/>
        <w:rPr>
          <w:sz w:val="24"/>
          <w:szCs w:val="24"/>
        </w:rPr>
      </w:pPr>
      <w:r w:rsidRPr="001D7AAC">
        <w:rPr>
          <w:sz w:val="24"/>
          <w:szCs w:val="24"/>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66710E31" w14:textId="77777777" w:rsidR="00566F6F" w:rsidRPr="001D7AAC" w:rsidRDefault="001D7AAC">
      <w:pPr>
        <w:pStyle w:val="a3"/>
        <w:spacing w:line="322" w:lineRule="exact"/>
        <w:ind w:left="823" w:firstLine="0"/>
        <w:rPr>
          <w:sz w:val="24"/>
          <w:szCs w:val="24"/>
        </w:rPr>
      </w:pPr>
      <w:r w:rsidRPr="001D7AAC">
        <w:rPr>
          <w:spacing w:val="-2"/>
          <w:sz w:val="24"/>
          <w:szCs w:val="24"/>
        </w:rPr>
        <w:t>Морфологический</w:t>
      </w:r>
      <w:r w:rsidRPr="001D7AAC">
        <w:rPr>
          <w:spacing w:val="2"/>
          <w:sz w:val="24"/>
          <w:szCs w:val="24"/>
        </w:rPr>
        <w:t xml:space="preserve"> </w:t>
      </w:r>
      <w:r w:rsidRPr="001D7AAC">
        <w:rPr>
          <w:spacing w:val="-2"/>
          <w:sz w:val="24"/>
          <w:szCs w:val="24"/>
        </w:rPr>
        <w:t>анализ</w:t>
      </w:r>
      <w:r w:rsidRPr="001D7AAC">
        <w:rPr>
          <w:spacing w:val="3"/>
          <w:sz w:val="24"/>
          <w:szCs w:val="24"/>
        </w:rPr>
        <w:t xml:space="preserve"> </w:t>
      </w:r>
      <w:r w:rsidRPr="001D7AAC">
        <w:rPr>
          <w:spacing w:val="-2"/>
          <w:sz w:val="24"/>
          <w:szCs w:val="24"/>
        </w:rPr>
        <w:t>местоимений.</w:t>
      </w:r>
    </w:p>
    <w:p w14:paraId="1A3A6CA8" w14:textId="77777777" w:rsidR="00566F6F" w:rsidRPr="001D7AAC" w:rsidRDefault="001D7AAC">
      <w:pPr>
        <w:pStyle w:val="a3"/>
        <w:ind w:right="123"/>
        <w:rPr>
          <w:sz w:val="24"/>
          <w:szCs w:val="24"/>
        </w:rPr>
      </w:pPr>
      <w:r w:rsidRPr="001D7AAC">
        <w:rPr>
          <w:sz w:val="24"/>
          <w:szCs w:val="24"/>
        </w:rPr>
        <w:t xml:space="preserve">Нормы правописания местоимений: правописание местоимений с </w:t>
      </w:r>
      <w:r w:rsidRPr="001D7AAC">
        <w:rPr>
          <w:i/>
          <w:sz w:val="24"/>
          <w:szCs w:val="24"/>
        </w:rPr>
        <w:t xml:space="preserve">не </w:t>
      </w:r>
      <w:r w:rsidRPr="001D7AAC">
        <w:rPr>
          <w:sz w:val="24"/>
          <w:szCs w:val="24"/>
        </w:rPr>
        <w:t xml:space="preserve">и </w:t>
      </w:r>
      <w:r w:rsidRPr="001D7AAC">
        <w:rPr>
          <w:i/>
          <w:sz w:val="24"/>
          <w:szCs w:val="24"/>
        </w:rPr>
        <w:t>ни</w:t>
      </w:r>
      <w:r w:rsidRPr="001D7AAC">
        <w:rPr>
          <w:sz w:val="24"/>
          <w:szCs w:val="24"/>
        </w:rPr>
        <w:t>; слитное, раздельное и дефисное написание местоимений.</w:t>
      </w:r>
    </w:p>
    <w:p w14:paraId="4E67305D" w14:textId="77777777" w:rsidR="00566F6F" w:rsidRPr="001D7AAC" w:rsidRDefault="001D7AAC">
      <w:pPr>
        <w:pStyle w:val="a3"/>
        <w:spacing w:line="322" w:lineRule="exact"/>
        <w:ind w:left="823" w:firstLine="0"/>
        <w:jc w:val="left"/>
        <w:rPr>
          <w:sz w:val="24"/>
          <w:szCs w:val="24"/>
        </w:rPr>
      </w:pPr>
      <w:r w:rsidRPr="001D7AAC">
        <w:rPr>
          <w:spacing w:val="-2"/>
          <w:sz w:val="24"/>
          <w:szCs w:val="24"/>
        </w:rPr>
        <w:t>Глагол</w:t>
      </w:r>
    </w:p>
    <w:p w14:paraId="67B736A0" w14:textId="77777777" w:rsidR="00566F6F" w:rsidRPr="001D7AAC" w:rsidRDefault="001D7AAC">
      <w:pPr>
        <w:pStyle w:val="a3"/>
        <w:ind w:left="823" w:right="464" w:firstLine="0"/>
        <w:jc w:val="left"/>
        <w:rPr>
          <w:sz w:val="24"/>
          <w:szCs w:val="24"/>
        </w:rPr>
      </w:pPr>
      <w:r w:rsidRPr="001D7AAC">
        <w:rPr>
          <w:sz w:val="24"/>
          <w:szCs w:val="24"/>
        </w:rPr>
        <w:t>Переходные и непереходные глаголы. Разноспрягаемые глаголы.</w:t>
      </w:r>
      <w:r w:rsidRPr="001D7AAC">
        <w:rPr>
          <w:spacing w:val="40"/>
          <w:sz w:val="24"/>
          <w:szCs w:val="24"/>
        </w:rPr>
        <w:t xml:space="preserve"> </w:t>
      </w:r>
      <w:r w:rsidRPr="001D7AAC">
        <w:rPr>
          <w:sz w:val="24"/>
          <w:szCs w:val="24"/>
        </w:rPr>
        <w:t>Безличные</w:t>
      </w:r>
      <w:r w:rsidRPr="001D7AAC">
        <w:rPr>
          <w:spacing w:val="-5"/>
          <w:sz w:val="24"/>
          <w:szCs w:val="24"/>
        </w:rPr>
        <w:t xml:space="preserve"> </w:t>
      </w:r>
      <w:r w:rsidRPr="001D7AAC">
        <w:rPr>
          <w:sz w:val="24"/>
          <w:szCs w:val="24"/>
        </w:rPr>
        <w:t>глаголы.</w:t>
      </w:r>
      <w:r w:rsidRPr="001D7AAC">
        <w:rPr>
          <w:spacing w:val="-5"/>
          <w:sz w:val="24"/>
          <w:szCs w:val="24"/>
        </w:rPr>
        <w:t xml:space="preserve"> </w:t>
      </w:r>
      <w:r w:rsidRPr="001D7AAC">
        <w:rPr>
          <w:sz w:val="24"/>
          <w:szCs w:val="24"/>
        </w:rPr>
        <w:t>Использование</w:t>
      </w:r>
      <w:r w:rsidRPr="001D7AAC">
        <w:rPr>
          <w:spacing w:val="-5"/>
          <w:sz w:val="24"/>
          <w:szCs w:val="24"/>
        </w:rPr>
        <w:t xml:space="preserve"> </w:t>
      </w:r>
      <w:r w:rsidRPr="001D7AAC">
        <w:rPr>
          <w:sz w:val="24"/>
          <w:szCs w:val="24"/>
        </w:rPr>
        <w:t>личных</w:t>
      </w:r>
      <w:r w:rsidRPr="001D7AAC">
        <w:rPr>
          <w:spacing w:val="-5"/>
          <w:sz w:val="24"/>
          <w:szCs w:val="24"/>
        </w:rPr>
        <w:t xml:space="preserve"> </w:t>
      </w:r>
      <w:r w:rsidRPr="001D7AAC">
        <w:rPr>
          <w:sz w:val="24"/>
          <w:szCs w:val="24"/>
        </w:rPr>
        <w:t>глаголов</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безличном</w:t>
      </w:r>
      <w:r w:rsidRPr="001D7AAC">
        <w:rPr>
          <w:spacing w:val="-5"/>
          <w:sz w:val="24"/>
          <w:szCs w:val="24"/>
        </w:rPr>
        <w:t xml:space="preserve"> </w:t>
      </w:r>
      <w:r w:rsidRPr="001D7AAC">
        <w:rPr>
          <w:sz w:val="24"/>
          <w:szCs w:val="24"/>
        </w:rPr>
        <w:t>значении. Изъявительное, условное и повелительное наклонения глагола.</w:t>
      </w:r>
    </w:p>
    <w:p w14:paraId="7AB785F7" w14:textId="77777777" w:rsidR="00566F6F" w:rsidRPr="001D7AAC" w:rsidRDefault="001D7AAC">
      <w:pPr>
        <w:pStyle w:val="a3"/>
        <w:ind w:left="823" w:firstLine="0"/>
        <w:jc w:val="left"/>
        <w:rPr>
          <w:sz w:val="24"/>
          <w:szCs w:val="24"/>
        </w:rPr>
      </w:pPr>
      <w:r w:rsidRPr="001D7AAC">
        <w:rPr>
          <w:sz w:val="24"/>
          <w:szCs w:val="24"/>
        </w:rPr>
        <w:t>Нормы</w:t>
      </w:r>
      <w:r w:rsidRPr="001D7AAC">
        <w:rPr>
          <w:spacing w:val="-9"/>
          <w:sz w:val="24"/>
          <w:szCs w:val="24"/>
        </w:rPr>
        <w:t xml:space="preserve"> </w:t>
      </w:r>
      <w:r w:rsidRPr="001D7AAC">
        <w:rPr>
          <w:sz w:val="24"/>
          <w:szCs w:val="24"/>
        </w:rPr>
        <w:t>ударения</w:t>
      </w:r>
      <w:r w:rsidRPr="001D7AAC">
        <w:rPr>
          <w:spacing w:val="-9"/>
          <w:sz w:val="24"/>
          <w:szCs w:val="24"/>
        </w:rPr>
        <w:t xml:space="preserve"> </w:t>
      </w:r>
      <w:r w:rsidRPr="001D7AAC">
        <w:rPr>
          <w:sz w:val="24"/>
          <w:szCs w:val="24"/>
        </w:rPr>
        <w:t>в</w:t>
      </w:r>
      <w:r w:rsidRPr="001D7AAC">
        <w:rPr>
          <w:spacing w:val="-7"/>
          <w:sz w:val="24"/>
          <w:szCs w:val="24"/>
        </w:rPr>
        <w:t xml:space="preserve"> </w:t>
      </w:r>
      <w:r w:rsidRPr="001D7AAC">
        <w:rPr>
          <w:sz w:val="24"/>
          <w:szCs w:val="24"/>
        </w:rPr>
        <w:t>глагольных</w:t>
      </w:r>
      <w:r w:rsidRPr="001D7AAC">
        <w:rPr>
          <w:spacing w:val="-9"/>
          <w:sz w:val="24"/>
          <w:szCs w:val="24"/>
        </w:rPr>
        <w:t xml:space="preserve"> </w:t>
      </w:r>
      <w:r w:rsidRPr="001D7AAC">
        <w:rPr>
          <w:sz w:val="24"/>
          <w:szCs w:val="24"/>
        </w:rPr>
        <w:t>формах</w:t>
      </w:r>
      <w:r w:rsidRPr="001D7AAC">
        <w:rPr>
          <w:spacing w:val="-7"/>
          <w:sz w:val="24"/>
          <w:szCs w:val="24"/>
        </w:rPr>
        <w:t xml:space="preserve"> </w:t>
      </w:r>
      <w:r w:rsidRPr="001D7AAC">
        <w:rPr>
          <w:sz w:val="24"/>
          <w:szCs w:val="24"/>
        </w:rPr>
        <w:t>(в</w:t>
      </w:r>
      <w:r w:rsidRPr="001D7AAC">
        <w:rPr>
          <w:spacing w:val="-9"/>
          <w:sz w:val="24"/>
          <w:szCs w:val="24"/>
        </w:rPr>
        <w:t xml:space="preserve"> </w:t>
      </w:r>
      <w:r w:rsidRPr="001D7AAC">
        <w:rPr>
          <w:sz w:val="24"/>
          <w:szCs w:val="24"/>
        </w:rPr>
        <w:t>рамках</w:t>
      </w:r>
      <w:r w:rsidRPr="001D7AAC">
        <w:rPr>
          <w:spacing w:val="-7"/>
          <w:sz w:val="24"/>
          <w:szCs w:val="24"/>
        </w:rPr>
        <w:t xml:space="preserve"> </w:t>
      </w:r>
      <w:r w:rsidRPr="001D7AAC">
        <w:rPr>
          <w:spacing w:val="-2"/>
          <w:sz w:val="24"/>
          <w:szCs w:val="24"/>
        </w:rPr>
        <w:t>изученного).</w:t>
      </w:r>
    </w:p>
    <w:p w14:paraId="7CB9D3B0" w14:textId="77777777" w:rsidR="00566F6F" w:rsidRPr="001D7AAC" w:rsidRDefault="001D7AAC">
      <w:pPr>
        <w:pStyle w:val="a3"/>
        <w:spacing w:before="68" w:line="322" w:lineRule="exact"/>
        <w:ind w:left="823" w:firstLine="0"/>
        <w:jc w:val="left"/>
        <w:rPr>
          <w:sz w:val="24"/>
          <w:szCs w:val="24"/>
        </w:rPr>
      </w:pPr>
      <w:r w:rsidRPr="001D7AAC">
        <w:rPr>
          <w:sz w:val="24"/>
          <w:szCs w:val="24"/>
        </w:rPr>
        <w:t>Нормы</w:t>
      </w:r>
      <w:r w:rsidRPr="001D7AAC">
        <w:rPr>
          <w:spacing w:val="-17"/>
          <w:sz w:val="24"/>
          <w:szCs w:val="24"/>
        </w:rPr>
        <w:t xml:space="preserve"> </w:t>
      </w:r>
      <w:r w:rsidRPr="001D7AAC">
        <w:rPr>
          <w:sz w:val="24"/>
          <w:szCs w:val="24"/>
        </w:rPr>
        <w:t>словоизменения</w:t>
      </w:r>
      <w:r w:rsidRPr="001D7AAC">
        <w:rPr>
          <w:spacing w:val="-17"/>
          <w:sz w:val="24"/>
          <w:szCs w:val="24"/>
        </w:rPr>
        <w:t xml:space="preserve"> </w:t>
      </w:r>
      <w:r w:rsidRPr="001D7AAC">
        <w:rPr>
          <w:spacing w:val="-2"/>
          <w:sz w:val="24"/>
          <w:szCs w:val="24"/>
        </w:rPr>
        <w:t>глаголов.</w:t>
      </w:r>
    </w:p>
    <w:p w14:paraId="7FFAF381" w14:textId="77777777" w:rsidR="00566F6F" w:rsidRPr="001D7AAC" w:rsidRDefault="001D7AAC">
      <w:pPr>
        <w:pStyle w:val="a3"/>
        <w:jc w:val="left"/>
        <w:rPr>
          <w:sz w:val="24"/>
          <w:szCs w:val="24"/>
        </w:rPr>
      </w:pPr>
      <w:r w:rsidRPr="001D7AAC">
        <w:rPr>
          <w:sz w:val="24"/>
          <w:szCs w:val="24"/>
        </w:rPr>
        <w:t>Видо-временная соотнесённость глагольных форм в тексте. Морфологический анализ глаголов.</w:t>
      </w:r>
    </w:p>
    <w:p w14:paraId="595CA3B5" w14:textId="77777777" w:rsidR="00566F6F" w:rsidRPr="001D7AAC" w:rsidRDefault="001D7AAC">
      <w:pPr>
        <w:pStyle w:val="a3"/>
        <w:jc w:val="left"/>
        <w:rPr>
          <w:sz w:val="24"/>
          <w:szCs w:val="24"/>
        </w:rPr>
      </w:pPr>
      <w:r w:rsidRPr="001D7AAC">
        <w:rPr>
          <w:sz w:val="24"/>
          <w:szCs w:val="24"/>
        </w:rPr>
        <w:t>Использование</w:t>
      </w:r>
      <w:r w:rsidRPr="001D7AAC">
        <w:rPr>
          <w:spacing w:val="80"/>
          <w:sz w:val="24"/>
          <w:szCs w:val="24"/>
        </w:rPr>
        <w:t xml:space="preserve"> </w:t>
      </w:r>
      <w:r w:rsidRPr="001D7AAC">
        <w:rPr>
          <w:sz w:val="24"/>
          <w:szCs w:val="24"/>
        </w:rPr>
        <w:t>ь</w:t>
      </w:r>
      <w:r w:rsidRPr="001D7AAC">
        <w:rPr>
          <w:spacing w:val="80"/>
          <w:sz w:val="24"/>
          <w:szCs w:val="24"/>
        </w:rPr>
        <w:t xml:space="preserve"> </w:t>
      </w:r>
      <w:r w:rsidRPr="001D7AAC">
        <w:rPr>
          <w:sz w:val="24"/>
          <w:szCs w:val="24"/>
        </w:rPr>
        <w:t>как</w:t>
      </w:r>
      <w:r w:rsidRPr="001D7AAC">
        <w:rPr>
          <w:spacing w:val="40"/>
          <w:sz w:val="24"/>
          <w:szCs w:val="24"/>
        </w:rPr>
        <w:t xml:space="preserve"> </w:t>
      </w:r>
      <w:r w:rsidRPr="001D7AAC">
        <w:rPr>
          <w:sz w:val="24"/>
          <w:szCs w:val="24"/>
        </w:rPr>
        <w:t>показателя</w:t>
      </w:r>
      <w:r w:rsidRPr="001D7AAC">
        <w:rPr>
          <w:spacing w:val="40"/>
          <w:sz w:val="24"/>
          <w:szCs w:val="24"/>
        </w:rPr>
        <w:t xml:space="preserve"> </w:t>
      </w:r>
      <w:r w:rsidRPr="001D7AAC">
        <w:rPr>
          <w:sz w:val="24"/>
          <w:szCs w:val="24"/>
        </w:rPr>
        <w:t>грамматической</w:t>
      </w:r>
      <w:r w:rsidRPr="001D7AAC">
        <w:rPr>
          <w:spacing w:val="80"/>
          <w:sz w:val="24"/>
          <w:szCs w:val="24"/>
        </w:rPr>
        <w:t xml:space="preserve"> </w:t>
      </w:r>
      <w:r w:rsidRPr="001D7AAC">
        <w:rPr>
          <w:sz w:val="24"/>
          <w:szCs w:val="24"/>
        </w:rPr>
        <w:t>формы</w:t>
      </w:r>
      <w:r w:rsidRPr="001D7AAC">
        <w:rPr>
          <w:spacing w:val="80"/>
          <w:sz w:val="24"/>
          <w:szCs w:val="24"/>
        </w:rPr>
        <w:t xml:space="preserve"> </w:t>
      </w:r>
      <w:r w:rsidRPr="001D7AAC">
        <w:rPr>
          <w:sz w:val="24"/>
          <w:szCs w:val="24"/>
        </w:rPr>
        <w:t>в</w:t>
      </w:r>
      <w:r w:rsidRPr="001D7AAC">
        <w:rPr>
          <w:spacing w:val="40"/>
          <w:sz w:val="24"/>
          <w:szCs w:val="24"/>
        </w:rPr>
        <w:t xml:space="preserve"> </w:t>
      </w:r>
      <w:r w:rsidRPr="001D7AAC">
        <w:rPr>
          <w:sz w:val="24"/>
          <w:szCs w:val="24"/>
        </w:rPr>
        <w:t>повелительном наклонении глагола.</w:t>
      </w:r>
    </w:p>
    <w:p w14:paraId="52013CBB" w14:textId="77777777" w:rsidR="00566F6F" w:rsidRPr="001D7AAC" w:rsidRDefault="001D7AAC">
      <w:pPr>
        <w:pStyle w:val="2"/>
        <w:numPr>
          <w:ilvl w:val="0"/>
          <w:numId w:val="246"/>
        </w:numPr>
        <w:tabs>
          <w:tab w:val="left" w:pos="1031"/>
        </w:tabs>
        <w:spacing w:before="321"/>
        <w:ind w:left="1031" w:hanging="208"/>
        <w:jc w:val="left"/>
        <w:rPr>
          <w:sz w:val="24"/>
          <w:szCs w:val="24"/>
        </w:rPr>
      </w:pPr>
      <w:r w:rsidRPr="001D7AAC">
        <w:rPr>
          <w:spacing w:val="-2"/>
          <w:sz w:val="24"/>
          <w:szCs w:val="24"/>
        </w:rPr>
        <w:t>КЛАСС</w:t>
      </w:r>
    </w:p>
    <w:p w14:paraId="1483B3F1" w14:textId="77777777" w:rsidR="00566F6F" w:rsidRPr="001D7AAC" w:rsidRDefault="001D7AAC">
      <w:pPr>
        <w:pStyle w:val="a3"/>
        <w:spacing w:before="1" w:line="322" w:lineRule="exact"/>
        <w:ind w:left="823" w:firstLine="0"/>
        <w:jc w:val="left"/>
        <w:rPr>
          <w:sz w:val="24"/>
          <w:szCs w:val="24"/>
        </w:rPr>
      </w:pPr>
      <w:r w:rsidRPr="001D7AAC">
        <w:rPr>
          <w:sz w:val="24"/>
          <w:szCs w:val="24"/>
        </w:rPr>
        <w:t>Общие</w:t>
      </w:r>
      <w:r w:rsidRPr="001D7AAC">
        <w:rPr>
          <w:spacing w:val="-9"/>
          <w:sz w:val="24"/>
          <w:szCs w:val="24"/>
        </w:rPr>
        <w:t xml:space="preserve"> </w:t>
      </w:r>
      <w:r w:rsidRPr="001D7AAC">
        <w:rPr>
          <w:sz w:val="24"/>
          <w:szCs w:val="24"/>
        </w:rPr>
        <w:t>сведения</w:t>
      </w:r>
      <w:r w:rsidRPr="001D7AAC">
        <w:rPr>
          <w:spacing w:val="-8"/>
          <w:sz w:val="24"/>
          <w:szCs w:val="24"/>
        </w:rPr>
        <w:t xml:space="preserve"> </w:t>
      </w:r>
      <w:r w:rsidRPr="001D7AAC">
        <w:rPr>
          <w:sz w:val="24"/>
          <w:szCs w:val="24"/>
        </w:rPr>
        <w:t>о</w:t>
      </w:r>
      <w:r w:rsidRPr="001D7AAC">
        <w:rPr>
          <w:spacing w:val="-7"/>
          <w:sz w:val="24"/>
          <w:szCs w:val="24"/>
        </w:rPr>
        <w:t xml:space="preserve"> </w:t>
      </w:r>
      <w:r w:rsidRPr="001D7AAC">
        <w:rPr>
          <w:spacing w:val="-2"/>
          <w:sz w:val="24"/>
          <w:szCs w:val="24"/>
        </w:rPr>
        <w:t>языке</w:t>
      </w:r>
    </w:p>
    <w:p w14:paraId="1B9AEE82" w14:textId="77777777" w:rsidR="00566F6F" w:rsidRPr="001D7AAC" w:rsidRDefault="001D7AAC">
      <w:pPr>
        <w:pStyle w:val="a3"/>
        <w:jc w:val="left"/>
        <w:rPr>
          <w:sz w:val="24"/>
          <w:szCs w:val="24"/>
        </w:rPr>
      </w:pPr>
      <w:r w:rsidRPr="001D7AAC">
        <w:rPr>
          <w:sz w:val="24"/>
          <w:szCs w:val="24"/>
        </w:rPr>
        <w:t>Русский</w:t>
      </w:r>
      <w:r w:rsidRPr="001D7AAC">
        <w:rPr>
          <w:spacing w:val="40"/>
          <w:sz w:val="24"/>
          <w:szCs w:val="24"/>
        </w:rPr>
        <w:t xml:space="preserve"> </w:t>
      </w:r>
      <w:r w:rsidRPr="001D7AAC">
        <w:rPr>
          <w:sz w:val="24"/>
          <w:szCs w:val="24"/>
        </w:rPr>
        <w:t>язык</w:t>
      </w:r>
      <w:r w:rsidRPr="001D7AAC">
        <w:rPr>
          <w:spacing w:val="40"/>
          <w:sz w:val="24"/>
          <w:szCs w:val="24"/>
        </w:rPr>
        <w:t xml:space="preserve"> </w:t>
      </w:r>
      <w:r w:rsidRPr="001D7AAC">
        <w:rPr>
          <w:sz w:val="24"/>
          <w:szCs w:val="24"/>
        </w:rPr>
        <w:t>как</w:t>
      </w:r>
      <w:r w:rsidRPr="001D7AAC">
        <w:rPr>
          <w:spacing w:val="40"/>
          <w:sz w:val="24"/>
          <w:szCs w:val="24"/>
        </w:rPr>
        <w:t xml:space="preserve"> </w:t>
      </w:r>
      <w:r w:rsidRPr="001D7AAC">
        <w:rPr>
          <w:sz w:val="24"/>
          <w:szCs w:val="24"/>
        </w:rPr>
        <w:t>развивающееся</w:t>
      </w:r>
      <w:r w:rsidRPr="001D7AAC">
        <w:rPr>
          <w:spacing w:val="40"/>
          <w:sz w:val="24"/>
          <w:szCs w:val="24"/>
        </w:rPr>
        <w:t xml:space="preserve"> </w:t>
      </w:r>
      <w:r w:rsidRPr="001D7AAC">
        <w:rPr>
          <w:sz w:val="24"/>
          <w:szCs w:val="24"/>
        </w:rPr>
        <w:t>явление.</w:t>
      </w:r>
      <w:r w:rsidRPr="001D7AAC">
        <w:rPr>
          <w:spacing w:val="40"/>
          <w:sz w:val="24"/>
          <w:szCs w:val="24"/>
        </w:rPr>
        <w:t xml:space="preserve"> </w:t>
      </w:r>
      <w:r w:rsidRPr="001D7AAC">
        <w:rPr>
          <w:sz w:val="24"/>
          <w:szCs w:val="24"/>
        </w:rPr>
        <w:t>Взаимосвязь</w:t>
      </w:r>
      <w:r w:rsidRPr="001D7AAC">
        <w:rPr>
          <w:spacing w:val="40"/>
          <w:sz w:val="24"/>
          <w:szCs w:val="24"/>
        </w:rPr>
        <w:t xml:space="preserve"> </w:t>
      </w:r>
      <w:r w:rsidRPr="001D7AAC">
        <w:rPr>
          <w:sz w:val="24"/>
          <w:szCs w:val="24"/>
        </w:rPr>
        <w:t>языка,</w:t>
      </w:r>
      <w:r w:rsidRPr="001D7AAC">
        <w:rPr>
          <w:spacing w:val="40"/>
          <w:sz w:val="24"/>
          <w:szCs w:val="24"/>
        </w:rPr>
        <w:t xml:space="preserve"> </w:t>
      </w:r>
      <w:r w:rsidRPr="001D7AAC">
        <w:rPr>
          <w:sz w:val="24"/>
          <w:szCs w:val="24"/>
        </w:rPr>
        <w:t>культуры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истории </w:t>
      </w:r>
      <w:r w:rsidRPr="001D7AAC">
        <w:rPr>
          <w:sz w:val="24"/>
          <w:szCs w:val="24"/>
        </w:rPr>
        <w:lastRenderedPageBreak/>
        <w:t>народа.</w:t>
      </w:r>
    </w:p>
    <w:p w14:paraId="21BCAF6B" w14:textId="77777777" w:rsidR="00566F6F" w:rsidRPr="001D7AAC" w:rsidRDefault="001D7AAC">
      <w:pPr>
        <w:pStyle w:val="a3"/>
        <w:spacing w:before="1" w:line="322" w:lineRule="exact"/>
        <w:ind w:left="823" w:firstLine="0"/>
        <w:jc w:val="left"/>
        <w:rPr>
          <w:sz w:val="24"/>
          <w:szCs w:val="24"/>
        </w:rPr>
      </w:pPr>
      <w:r w:rsidRPr="001D7AAC">
        <w:rPr>
          <w:sz w:val="24"/>
          <w:szCs w:val="24"/>
        </w:rPr>
        <w:t>Язык</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pacing w:val="-4"/>
          <w:sz w:val="24"/>
          <w:szCs w:val="24"/>
        </w:rPr>
        <w:t>речь</w:t>
      </w:r>
    </w:p>
    <w:p w14:paraId="5EA26C91" w14:textId="77777777" w:rsidR="00566F6F" w:rsidRPr="001D7AAC" w:rsidRDefault="001D7AAC">
      <w:pPr>
        <w:pStyle w:val="a3"/>
        <w:spacing w:line="322" w:lineRule="exact"/>
        <w:ind w:left="823" w:firstLine="0"/>
        <w:jc w:val="left"/>
        <w:rPr>
          <w:sz w:val="24"/>
          <w:szCs w:val="24"/>
        </w:rPr>
      </w:pPr>
      <w:r w:rsidRPr="001D7AAC">
        <w:rPr>
          <w:spacing w:val="-2"/>
          <w:sz w:val="24"/>
          <w:szCs w:val="24"/>
        </w:rPr>
        <w:t>Монолог-описание,</w:t>
      </w:r>
      <w:r w:rsidRPr="001D7AAC">
        <w:rPr>
          <w:spacing w:val="9"/>
          <w:sz w:val="24"/>
          <w:szCs w:val="24"/>
        </w:rPr>
        <w:t xml:space="preserve"> </w:t>
      </w:r>
      <w:r w:rsidRPr="001D7AAC">
        <w:rPr>
          <w:spacing w:val="-2"/>
          <w:sz w:val="24"/>
          <w:szCs w:val="24"/>
        </w:rPr>
        <w:t>монолог-рассуждение,</w:t>
      </w:r>
      <w:r w:rsidRPr="001D7AAC">
        <w:rPr>
          <w:spacing w:val="9"/>
          <w:sz w:val="24"/>
          <w:szCs w:val="24"/>
        </w:rPr>
        <w:t xml:space="preserve"> </w:t>
      </w:r>
      <w:r w:rsidRPr="001D7AAC">
        <w:rPr>
          <w:spacing w:val="-2"/>
          <w:sz w:val="24"/>
          <w:szCs w:val="24"/>
        </w:rPr>
        <w:t>монолог-повествование.</w:t>
      </w:r>
    </w:p>
    <w:p w14:paraId="182BE892" w14:textId="77777777" w:rsidR="00566F6F" w:rsidRPr="001D7AAC" w:rsidRDefault="001D7AAC">
      <w:pPr>
        <w:pStyle w:val="a3"/>
        <w:jc w:val="left"/>
        <w:rPr>
          <w:sz w:val="24"/>
          <w:szCs w:val="24"/>
        </w:rPr>
      </w:pPr>
      <w:r w:rsidRPr="001D7AAC">
        <w:rPr>
          <w:sz w:val="24"/>
          <w:szCs w:val="24"/>
        </w:rPr>
        <w:t>Виды диалога: побуждение к действию, обмен мнениями, запрос информации, сообщение информации.</w:t>
      </w:r>
    </w:p>
    <w:p w14:paraId="6785E01C" w14:textId="77777777" w:rsidR="00566F6F" w:rsidRPr="001D7AAC" w:rsidRDefault="001D7AAC">
      <w:pPr>
        <w:pStyle w:val="a3"/>
        <w:spacing w:line="322" w:lineRule="exact"/>
        <w:ind w:left="823" w:firstLine="0"/>
        <w:jc w:val="left"/>
        <w:rPr>
          <w:sz w:val="24"/>
          <w:szCs w:val="24"/>
        </w:rPr>
      </w:pPr>
      <w:r w:rsidRPr="001D7AAC">
        <w:rPr>
          <w:spacing w:val="-2"/>
          <w:sz w:val="24"/>
          <w:szCs w:val="24"/>
        </w:rPr>
        <w:t>Текст</w:t>
      </w:r>
    </w:p>
    <w:p w14:paraId="15F37F6C" w14:textId="77777777" w:rsidR="00566F6F" w:rsidRPr="001D7AAC" w:rsidRDefault="001D7AAC">
      <w:pPr>
        <w:pStyle w:val="a3"/>
        <w:ind w:left="823" w:firstLine="0"/>
        <w:jc w:val="left"/>
        <w:rPr>
          <w:sz w:val="24"/>
          <w:szCs w:val="24"/>
        </w:rPr>
      </w:pPr>
      <w:r w:rsidRPr="001D7AAC">
        <w:rPr>
          <w:sz w:val="24"/>
          <w:szCs w:val="24"/>
        </w:rPr>
        <w:t>Текст</w:t>
      </w:r>
      <w:r w:rsidRPr="001D7AAC">
        <w:rPr>
          <w:spacing w:val="-5"/>
          <w:sz w:val="24"/>
          <w:szCs w:val="24"/>
        </w:rPr>
        <w:t xml:space="preserve"> </w:t>
      </w:r>
      <w:r w:rsidRPr="001D7AAC">
        <w:rPr>
          <w:sz w:val="24"/>
          <w:szCs w:val="24"/>
        </w:rPr>
        <w:t>как</w:t>
      </w:r>
      <w:r w:rsidRPr="001D7AAC">
        <w:rPr>
          <w:spacing w:val="-5"/>
          <w:sz w:val="24"/>
          <w:szCs w:val="24"/>
        </w:rPr>
        <w:t xml:space="preserve"> </w:t>
      </w:r>
      <w:r w:rsidRPr="001D7AAC">
        <w:rPr>
          <w:sz w:val="24"/>
          <w:szCs w:val="24"/>
        </w:rPr>
        <w:t>речевое</w:t>
      </w:r>
      <w:r w:rsidRPr="001D7AAC">
        <w:rPr>
          <w:spacing w:val="-5"/>
          <w:sz w:val="24"/>
          <w:szCs w:val="24"/>
        </w:rPr>
        <w:t xml:space="preserve"> </w:t>
      </w:r>
      <w:r w:rsidRPr="001D7AAC">
        <w:rPr>
          <w:sz w:val="24"/>
          <w:szCs w:val="24"/>
        </w:rPr>
        <w:t>произведение.</w:t>
      </w:r>
      <w:r w:rsidRPr="001D7AAC">
        <w:rPr>
          <w:spacing w:val="-5"/>
          <w:sz w:val="24"/>
          <w:szCs w:val="24"/>
        </w:rPr>
        <w:t xml:space="preserve"> </w:t>
      </w:r>
      <w:r w:rsidRPr="001D7AAC">
        <w:rPr>
          <w:sz w:val="24"/>
          <w:szCs w:val="24"/>
        </w:rPr>
        <w:t>Основные</w:t>
      </w:r>
      <w:r w:rsidRPr="001D7AAC">
        <w:rPr>
          <w:spacing w:val="-5"/>
          <w:sz w:val="24"/>
          <w:szCs w:val="24"/>
        </w:rPr>
        <w:t xml:space="preserve"> </w:t>
      </w:r>
      <w:r w:rsidRPr="001D7AAC">
        <w:rPr>
          <w:sz w:val="24"/>
          <w:szCs w:val="24"/>
        </w:rPr>
        <w:t>признаки</w:t>
      </w:r>
      <w:r w:rsidRPr="001D7AAC">
        <w:rPr>
          <w:spacing w:val="-5"/>
          <w:sz w:val="24"/>
          <w:szCs w:val="24"/>
        </w:rPr>
        <w:t xml:space="preserve"> </w:t>
      </w:r>
      <w:r w:rsidRPr="001D7AAC">
        <w:rPr>
          <w:sz w:val="24"/>
          <w:szCs w:val="24"/>
        </w:rPr>
        <w:t>текста</w:t>
      </w:r>
      <w:r w:rsidRPr="001D7AAC">
        <w:rPr>
          <w:spacing w:val="-5"/>
          <w:sz w:val="24"/>
          <w:szCs w:val="24"/>
        </w:rPr>
        <w:t xml:space="preserve"> </w:t>
      </w:r>
      <w:r w:rsidRPr="001D7AAC">
        <w:rPr>
          <w:sz w:val="24"/>
          <w:szCs w:val="24"/>
        </w:rPr>
        <w:t>(обобщение). Структура текста. Абзац.</w:t>
      </w:r>
    </w:p>
    <w:p w14:paraId="396BFF44" w14:textId="77777777" w:rsidR="00566F6F" w:rsidRPr="001D7AAC" w:rsidRDefault="001D7AAC">
      <w:pPr>
        <w:pStyle w:val="a3"/>
        <w:ind w:right="130"/>
        <w:rPr>
          <w:sz w:val="24"/>
          <w:szCs w:val="24"/>
        </w:rPr>
      </w:pPr>
      <w:r w:rsidRPr="001D7AAC">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14:paraId="7F2CB3E8" w14:textId="77777777" w:rsidR="00566F6F" w:rsidRPr="001D7AAC" w:rsidRDefault="001D7AAC">
      <w:pPr>
        <w:pStyle w:val="a3"/>
        <w:ind w:right="132"/>
        <w:rPr>
          <w:sz w:val="24"/>
          <w:szCs w:val="24"/>
        </w:rPr>
      </w:pPr>
      <w:r w:rsidRPr="001D7AAC">
        <w:rPr>
          <w:sz w:val="24"/>
          <w:szCs w:val="24"/>
        </w:rP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14:paraId="70FED42C" w14:textId="77777777" w:rsidR="00566F6F" w:rsidRPr="001D7AAC" w:rsidRDefault="001D7AAC">
      <w:pPr>
        <w:pStyle w:val="a3"/>
        <w:ind w:right="124"/>
        <w:rPr>
          <w:sz w:val="24"/>
          <w:szCs w:val="24"/>
        </w:rPr>
      </w:pPr>
      <w:r w:rsidRPr="001D7AAC">
        <w:rPr>
          <w:sz w:val="24"/>
          <w:szCs w:val="24"/>
        </w:rPr>
        <w:t>Рассуждение как функционально-смысловой тип речи. Структурные особенности текста-рассуждения.</w:t>
      </w:r>
    </w:p>
    <w:p w14:paraId="7B1E96CA" w14:textId="77777777" w:rsidR="00566F6F" w:rsidRPr="001D7AAC" w:rsidRDefault="001D7AAC">
      <w:pPr>
        <w:pStyle w:val="a3"/>
        <w:ind w:right="132"/>
        <w:rPr>
          <w:sz w:val="24"/>
          <w:szCs w:val="24"/>
        </w:rPr>
      </w:pPr>
      <w:r w:rsidRPr="001D7AAC">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F8BB87E" w14:textId="77777777" w:rsidR="00566F6F" w:rsidRPr="001D7AAC" w:rsidRDefault="001D7AAC">
      <w:pPr>
        <w:pStyle w:val="a3"/>
        <w:spacing w:line="322" w:lineRule="exact"/>
        <w:ind w:left="823" w:firstLine="0"/>
        <w:rPr>
          <w:sz w:val="24"/>
          <w:szCs w:val="24"/>
        </w:rPr>
      </w:pPr>
      <w:r w:rsidRPr="001D7AAC">
        <w:rPr>
          <w:spacing w:val="-2"/>
          <w:sz w:val="24"/>
          <w:szCs w:val="24"/>
        </w:rPr>
        <w:t>Функциональные</w:t>
      </w:r>
      <w:r w:rsidRPr="001D7AAC">
        <w:rPr>
          <w:spacing w:val="3"/>
          <w:sz w:val="24"/>
          <w:szCs w:val="24"/>
        </w:rPr>
        <w:t xml:space="preserve"> </w:t>
      </w:r>
      <w:r w:rsidRPr="001D7AAC">
        <w:rPr>
          <w:spacing w:val="-2"/>
          <w:sz w:val="24"/>
          <w:szCs w:val="24"/>
        </w:rPr>
        <w:t>разновидности</w:t>
      </w:r>
      <w:r w:rsidRPr="001D7AAC">
        <w:rPr>
          <w:spacing w:val="3"/>
          <w:sz w:val="24"/>
          <w:szCs w:val="24"/>
        </w:rPr>
        <w:t xml:space="preserve"> </w:t>
      </w:r>
      <w:r w:rsidRPr="001D7AAC">
        <w:rPr>
          <w:spacing w:val="-2"/>
          <w:sz w:val="24"/>
          <w:szCs w:val="24"/>
        </w:rPr>
        <w:t>языка</w:t>
      </w:r>
    </w:p>
    <w:p w14:paraId="0E31B662" w14:textId="77777777" w:rsidR="00566F6F" w:rsidRPr="001D7AAC" w:rsidRDefault="001D7AAC">
      <w:pPr>
        <w:pStyle w:val="a3"/>
        <w:ind w:right="126"/>
        <w:rPr>
          <w:sz w:val="24"/>
          <w:szCs w:val="24"/>
        </w:rPr>
      </w:pPr>
      <w:r w:rsidRPr="001D7AAC">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242E83B4" w14:textId="77777777" w:rsidR="00566F6F" w:rsidRPr="001D7AAC" w:rsidRDefault="001D7AAC">
      <w:pPr>
        <w:pStyle w:val="a3"/>
        <w:ind w:right="130"/>
        <w:rPr>
          <w:sz w:val="24"/>
          <w:szCs w:val="24"/>
        </w:rPr>
      </w:pPr>
      <w:r w:rsidRPr="001D7AAC">
        <w:rPr>
          <w:sz w:val="24"/>
          <w:szCs w:val="24"/>
        </w:rPr>
        <w:t xml:space="preserve">Публицистический стиль. Сфера употребления, функции, языковые </w:t>
      </w:r>
      <w:r w:rsidRPr="001D7AAC">
        <w:rPr>
          <w:spacing w:val="-2"/>
          <w:sz w:val="24"/>
          <w:szCs w:val="24"/>
        </w:rPr>
        <w:t>особенности.</w:t>
      </w:r>
    </w:p>
    <w:p w14:paraId="277F496A" w14:textId="77777777" w:rsidR="00566F6F" w:rsidRPr="001D7AAC" w:rsidRDefault="001D7AAC">
      <w:pPr>
        <w:pStyle w:val="a3"/>
        <w:spacing w:before="1" w:line="322" w:lineRule="exact"/>
        <w:ind w:left="823" w:firstLine="0"/>
        <w:rPr>
          <w:sz w:val="24"/>
          <w:szCs w:val="24"/>
        </w:rPr>
      </w:pPr>
      <w:r w:rsidRPr="001D7AAC">
        <w:rPr>
          <w:sz w:val="24"/>
          <w:szCs w:val="24"/>
        </w:rPr>
        <w:t>Жанры</w:t>
      </w:r>
      <w:r w:rsidRPr="001D7AAC">
        <w:rPr>
          <w:spacing w:val="-16"/>
          <w:sz w:val="24"/>
          <w:szCs w:val="24"/>
        </w:rPr>
        <w:t xml:space="preserve"> </w:t>
      </w:r>
      <w:r w:rsidRPr="001D7AAC">
        <w:rPr>
          <w:sz w:val="24"/>
          <w:szCs w:val="24"/>
        </w:rPr>
        <w:t>публицистического</w:t>
      </w:r>
      <w:r w:rsidRPr="001D7AAC">
        <w:rPr>
          <w:spacing w:val="-15"/>
          <w:sz w:val="24"/>
          <w:szCs w:val="24"/>
        </w:rPr>
        <w:t xml:space="preserve"> </w:t>
      </w:r>
      <w:r w:rsidRPr="001D7AAC">
        <w:rPr>
          <w:sz w:val="24"/>
          <w:szCs w:val="24"/>
        </w:rPr>
        <w:t>стиля</w:t>
      </w:r>
      <w:r w:rsidRPr="001D7AAC">
        <w:rPr>
          <w:spacing w:val="-16"/>
          <w:sz w:val="24"/>
          <w:szCs w:val="24"/>
        </w:rPr>
        <w:t xml:space="preserve"> </w:t>
      </w:r>
      <w:r w:rsidRPr="001D7AAC">
        <w:rPr>
          <w:sz w:val="24"/>
          <w:szCs w:val="24"/>
        </w:rPr>
        <w:t>(репортаж,</w:t>
      </w:r>
      <w:r w:rsidRPr="001D7AAC">
        <w:rPr>
          <w:spacing w:val="-16"/>
          <w:sz w:val="24"/>
          <w:szCs w:val="24"/>
        </w:rPr>
        <w:t xml:space="preserve"> </w:t>
      </w:r>
      <w:r w:rsidRPr="001D7AAC">
        <w:rPr>
          <w:sz w:val="24"/>
          <w:szCs w:val="24"/>
        </w:rPr>
        <w:t>заметка,</w:t>
      </w:r>
      <w:r w:rsidRPr="001D7AAC">
        <w:rPr>
          <w:spacing w:val="-16"/>
          <w:sz w:val="24"/>
          <w:szCs w:val="24"/>
        </w:rPr>
        <w:t xml:space="preserve"> </w:t>
      </w:r>
      <w:r w:rsidRPr="001D7AAC">
        <w:rPr>
          <w:spacing w:val="-2"/>
          <w:sz w:val="24"/>
          <w:szCs w:val="24"/>
        </w:rPr>
        <w:t>интервью).</w:t>
      </w:r>
    </w:p>
    <w:p w14:paraId="593023C0" w14:textId="77777777" w:rsidR="00566F6F" w:rsidRPr="001D7AAC" w:rsidRDefault="001D7AAC">
      <w:pPr>
        <w:pStyle w:val="a3"/>
        <w:ind w:right="129"/>
        <w:rPr>
          <w:sz w:val="24"/>
          <w:szCs w:val="24"/>
        </w:rPr>
      </w:pPr>
      <w:r w:rsidRPr="001D7AAC">
        <w:rPr>
          <w:sz w:val="24"/>
          <w:szCs w:val="24"/>
        </w:rPr>
        <w:t>Употребление языковых средств выразительности в текстах публицистического стиля.</w:t>
      </w:r>
    </w:p>
    <w:p w14:paraId="26D85817" w14:textId="77777777" w:rsidR="00566F6F" w:rsidRPr="001D7AAC" w:rsidRDefault="001D7AAC">
      <w:pPr>
        <w:pStyle w:val="a3"/>
        <w:ind w:right="129"/>
        <w:rPr>
          <w:sz w:val="24"/>
          <w:szCs w:val="24"/>
        </w:rPr>
      </w:pPr>
      <w:r w:rsidRPr="001D7AAC">
        <w:rPr>
          <w:sz w:val="24"/>
          <w:szCs w:val="24"/>
        </w:rPr>
        <w:t>Официально-деловой стиль. Сфера употребления, функции, языковые особенности.</w:t>
      </w:r>
      <w:r w:rsidRPr="001D7AAC">
        <w:rPr>
          <w:spacing w:val="40"/>
          <w:sz w:val="24"/>
          <w:szCs w:val="24"/>
        </w:rPr>
        <w:t xml:space="preserve"> </w:t>
      </w:r>
      <w:r w:rsidRPr="001D7AAC">
        <w:rPr>
          <w:sz w:val="24"/>
          <w:szCs w:val="24"/>
        </w:rPr>
        <w:t>Инструкция.</w:t>
      </w:r>
    </w:p>
    <w:p w14:paraId="54B82DF1" w14:textId="77777777" w:rsidR="00566F6F" w:rsidRPr="001D7AAC" w:rsidRDefault="001D7AAC">
      <w:pPr>
        <w:pStyle w:val="a3"/>
        <w:spacing w:line="321" w:lineRule="exact"/>
        <w:ind w:left="823" w:firstLine="0"/>
        <w:rPr>
          <w:sz w:val="24"/>
          <w:szCs w:val="24"/>
        </w:rPr>
      </w:pPr>
      <w:r w:rsidRPr="001D7AAC">
        <w:rPr>
          <w:spacing w:val="-2"/>
          <w:sz w:val="24"/>
          <w:szCs w:val="24"/>
        </w:rPr>
        <w:t>СИСТЕМА</w:t>
      </w:r>
      <w:r w:rsidRPr="001D7AAC">
        <w:rPr>
          <w:spacing w:val="-5"/>
          <w:sz w:val="24"/>
          <w:szCs w:val="24"/>
        </w:rPr>
        <w:t xml:space="preserve"> </w:t>
      </w:r>
      <w:r w:rsidRPr="001D7AAC">
        <w:rPr>
          <w:spacing w:val="-4"/>
          <w:sz w:val="24"/>
          <w:szCs w:val="24"/>
        </w:rPr>
        <w:t>ЯЗЫКА</w:t>
      </w:r>
    </w:p>
    <w:p w14:paraId="38C74A3F" w14:textId="77777777" w:rsidR="00566F6F" w:rsidRPr="001D7AAC" w:rsidRDefault="001D7AAC">
      <w:pPr>
        <w:pStyle w:val="a3"/>
        <w:spacing w:before="1" w:line="322" w:lineRule="exact"/>
        <w:ind w:left="823" w:firstLine="0"/>
        <w:rPr>
          <w:sz w:val="24"/>
          <w:szCs w:val="24"/>
        </w:rPr>
      </w:pPr>
      <w:r w:rsidRPr="001D7AAC">
        <w:rPr>
          <w:sz w:val="24"/>
          <w:szCs w:val="24"/>
        </w:rPr>
        <w:t>Морфология.</w:t>
      </w:r>
      <w:r w:rsidRPr="001D7AAC">
        <w:rPr>
          <w:spacing w:val="-16"/>
          <w:sz w:val="24"/>
          <w:szCs w:val="24"/>
        </w:rPr>
        <w:t xml:space="preserve"> </w:t>
      </w:r>
      <w:r w:rsidRPr="001D7AAC">
        <w:rPr>
          <w:sz w:val="24"/>
          <w:szCs w:val="24"/>
        </w:rPr>
        <w:t>Культура</w:t>
      </w:r>
      <w:r w:rsidRPr="001D7AAC">
        <w:rPr>
          <w:spacing w:val="-15"/>
          <w:sz w:val="24"/>
          <w:szCs w:val="24"/>
        </w:rPr>
        <w:t xml:space="preserve"> </w:t>
      </w:r>
      <w:r w:rsidRPr="001D7AAC">
        <w:rPr>
          <w:spacing w:val="-4"/>
          <w:sz w:val="24"/>
          <w:szCs w:val="24"/>
        </w:rPr>
        <w:t>речи</w:t>
      </w:r>
    </w:p>
    <w:p w14:paraId="5078289B" w14:textId="77777777" w:rsidR="00566F6F" w:rsidRPr="001D7AAC" w:rsidRDefault="001D7AAC">
      <w:pPr>
        <w:pStyle w:val="a3"/>
        <w:ind w:left="823" w:right="3384" w:firstLine="0"/>
        <w:rPr>
          <w:sz w:val="24"/>
          <w:szCs w:val="24"/>
        </w:rPr>
      </w:pPr>
      <w:r w:rsidRPr="001D7AAC">
        <w:rPr>
          <w:sz w:val="24"/>
          <w:szCs w:val="24"/>
        </w:rPr>
        <w:t>Морфология</w:t>
      </w:r>
      <w:r w:rsidRPr="001D7AAC">
        <w:rPr>
          <w:spacing w:val="-6"/>
          <w:sz w:val="24"/>
          <w:szCs w:val="24"/>
        </w:rPr>
        <w:t xml:space="preserve"> </w:t>
      </w:r>
      <w:r w:rsidRPr="001D7AAC">
        <w:rPr>
          <w:sz w:val="24"/>
          <w:szCs w:val="24"/>
        </w:rPr>
        <w:t>как</w:t>
      </w:r>
      <w:r w:rsidRPr="001D7AAC">
        <w:rPr>
          <w:spacing w:val="-5"/>
          <w:sz w:val="24"/>
          <w:szCs w:val="24"/>
        </w:rPr>
        <w:t xml:space="preserve"> </w:t>
      </w:r>
      <w:r w:rsidRPr="001D7AAC">
        <w:rPr>
          <w:sz w:val="24"/>
          <w:szCs w:val="24"/>
        </w:rPr>
        <w:t>раздел</w:t>
      </w:r>
      <w:r w:rsidRPr="001D7AAC">
        <w:rPr>
          <w:spacing w:val="-6"/>
          <w:sz w:val="24"/>
          <w:szCs w:val="24"/>
        </w:rPr>
        <w:t xml:space="preserve"> </w:t>
      </w:r>
      <w:r w:rsidRPr="001D7AAC">
        <w:rPr>
          <w:sz w:val="24"/>
          <w:szCs w:val="24"/>
        </w:rPr>
        <w:t>науки</w:t>
      </w:r>
      <w:r w:rsidRPr="001D7AAC">
        <w:rPr>
          <w:spacing w:val="-6"/>
          <w:sz w:val="24"/>
          <w:szCs w:val="24"/>
        </w:rPr>
        <w:t xml:space="preserve"> </w:t>
      </w:r>
      <w:r w:rsidRPr="001D7AAC">
        <w:rPr>
          <w:sz w:val="24"/>
          <w:szCs w:val="24"/>
        </w:rPr>
        <w:t>о</w:t>
      </w:r>
      <w:r w:rsidRPr="001D7AAC">
        <w:rPr>
          <w:spacing w:val="-6"/>
          <w:sz w:val="24"/>
          <w:szCs w:val="24"/>
        </w:rPr>
        <w:t xml:space="preserve"> </w:t>
      </w:r>
      <w:r w:rsidRPr="001D7AAC">
        <w:rPr>
          <w:sz w:val="24"/>
          <w:szCs w:val="24"/>
        </w:rPr>
        <w:t>языке</w:t>
      </w:r>
      <w:r w:rsidRPr="001D7AAC">
        <w:rPr>
          <w:spacing w:val="-4"/>
          <w:sz w:val="24"/>
          <w:szCs w:val="24"/>
        </w:rPr>
        <w:t xml:space="preserve"> </w:t>
      </w:r>
      <w:r w:rsidRPr="001D7AAC">
        <w:rPr>
          <w:sz w:val="24"/>
          <w:szCs w:val="24"/>
        </w:rPr>
        <w:t xml:space="preserve">(обобщение). </w:t>
      </w:r>
      <w:r w:rsidRPr="001D7AAC">
        <w:rPr>
          <w:spacing w:val="-2"/>
          <w:sz w:val="24"/>
          <w:szCs w:val="24"/>
        </w:rPr>
        <w:t>Причастие</w:t>
      </w:r>
    </w:p>
    <w:p w14:paraId="2CBA945B" w14:textId="77777777" w:rsidR="00566F6F" w:rsidRPr="001D7AAC" w:rsidRDefault="001D7AAC">
      <w:pPr>
        <w:pStyle w:val="a3"/>
        <w:ind w:right="132"/>
        <w:rPr>
          <w:sz w:val="24"/>
          <w:szCs w:val="24"/>
        </w:rPr>
      </w:pPr>
      <w:r w:rsidRPr="001D7AAC">
        <w:rPr>
          <w:sz w:val="24"/>
          <w:szCs w:val="24"/>
        </w:rPr>
        <w:t>Причастия как особая группа слов. Признаки глагола и имени</w:t>
      </w:r>
      <w:r w:rsidRPr="001D7AAC">
        <w:rPr>
          <w:spacing w:val="40"/>
          <w:sz w:val="24"/>
          <w:szCs w:val="24"/>
        </w:rPr>
        <w:t xml:space="preserve"> </w:t>
      </w:r>
      <w:r w:rsidRPr="001D7AAC">
        <w:rPr>
          <w:sz w:val="24"/>
          <w:szCs w:val="24"/>
        </w:rPr>
        <w:t>прилагательного в причастии.</w:t>
      </w:r>
    </w:p>
    <w:p w14:paraId="0CDA3CEE" w14:textId="77777777" w:rsidR="00566F6F" w:rsidRPr="001D7AAC" w:rsidRDefault="001D7AAC">
      <w:pPr>
        <w:pStyle w:val="a3"/>
        <w:ind w:right="127"/>
        <w:rPr>
          <w:sz w:val="24"/>
          <w:szCs w:val="24"/>
        </w:rPr>
      </w:pPr>
      <w:r w:rsidRPr="001D7AAC">
        <w:rPr>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2FE99559" w14:textId="1F2C0C26" w:rsidR="00566F6F" w:rsidRPr="001D7AAC" w:rsidRDefault="001D7AAC" w:rsidP="001D7AAC">
      <w:pPr>
        <w:pStyle w:val="a3"/>
        <w:ind w:left="823" w:firstLine="0"/>
        <w:rPr>
          <w:sz w:val="24"/>
          <w:szCs w:val="24"/>
        </w:rPr>
      </w:pPr>
      <w:r w:rsidRPr="001D7AAC">
        <w:rPr>
          <w:sz w:val="24"/>
          <w:szCs w:val="24"/>
        </w:rPr>
        <w:t>Причастие</w:t>
      </w:r>
      <w:r w:rsidRPr="001D7AAC">
        <w:rPr>
          <w:spacing w:val="16"/>
          <w:sz w:val="24"/>
          <w:szCs w:val="24"/>
        </w:rPr>
        <w:t xml:space="preserve"> </w:t>
      </w:r>
      <w:r w:rsidRPr="001D7AAC">
        <w:rPr>
          <w:sz w:val="24"/>
          <w:szCs w:val="24"/>
        </w:rPr>
        <w:t>в</w:t>
      </w:r>
      <w:r w:rsidRPr="001D7AAC">
        <w:rPr>
          <w:spacing w:val="17"/>
          <w:sz w:val="24"/>
          <w:szCs w:val="24"/>
        </w:rPr>
        <w:t xml:space="preserve"> </w:t>
      </w:r>
      <w:r w:rsidRPr="001D7AAC">
        <w:rPr>
          <w:sz w:val="24"/>
          <w:szCs w:val="24"/>
        </w:rPr>
        <w:t>составе</w:t>
      </w:r>
      <w:r w:rsidRPr="001D7AAC">
        <w:rPr>
          <w:spacing w:val="16"/>
          <w:sz w:val="24"/>
          <w:szCs w:val="24"/>
        </w:rPr>
        <w:t xml:space="preserve"> </w:t>
      </w:r>
      <w:r w:rsidRPr="001D7AAC">
        <w:rPr>
          <w:sz w:val="24"/>
          <w:szCs w:val="24"/>
        </w:rPr>
        <w:t>словосочетаний.</w:t>
      </w:r>
      <w:r w:rsidRPr="001D7AAC">
        <w:rPr>
          <w:spacing w:val="18"/>
          <w:sz w:val="24"/>
          <w:szCs w:val="24"/>
        </w:rPr>
        <w:t xml:space="preserve"> </w:t>
      </w:r>
      <w:r w:rsidRPr="001D7AAC">
        <w:rPr>
          <w:sz w:val="24"/>
          <w:szCs w:val="24"/>
        </w:rPr>
        <w:t>Причастный</w:t>
      </w:r>
      <w:r w:rsidRPr="001D7AAC">
        <w:rPr>
          <w:spacing w:val="17"/>
          <w:sz w:val="24"/>
          <w:szCs w:val="24"/>
        </w:rPr>
        <w:t xml:space="preserve"> </w:t>
      </w:r>
      <w:r w:rsidRPr="001D7AAC">
        <w:rPr>
          <w:sz w:val="24"/>
          <w:szCs w:val="24"/>
        </w:rPr>
        <w:t>оборот.</w:t>
      </w:r>
      <w:r w:rsidRPr="001D7AAC">
        <w:rPr>
          <w:spacing w:val="16"/>
          <w:sz w:val="24"/>
          <w:szCs w:val="24"/>
        </w:rPr>
        <w:t xml:space="preserve"> </w:t>
      </w:r>
      <w:r w:rsidRPr="001D7AAC">
        <w:rPr>
          <w:spacing w:val="-2"/>
          <w:sz w:val="24"/>
          <w:szCs w:val="24"/>
        </w:rPr>
        <w:t>Морфологический</w:t>
      </w:r>
      <w:r>
        <w:rPr>
          <w:spacing w:val="-2"/>
          <w:sz w:val="24"/>
          <w:szCs w:val="24"/>
        </w:rPr>
        <w:t xml:space="preserve"> </w:t>
      </w:r>
      <w:r w:rsidRPr="001D7AAC">
        <w:rPr>
          <w:sz w:val="24"/>
          <w:szCs w:val="24"/>
        </w:rPr>
        <w:t>анализ</w:t>
      </w:r>
      <w:r w:rsidRPr="001D7AAC">
        <w:rPr>
          <w:spacing w:val="-9"/>
          <w:sz w:val="24"/>
          <w:szCs w:val="24"/>
        </w:rPr>
        <w:t xml:space="preserve"> </w:t>
      </w:r>
      <w:r w:rsidRPr="001D7AAC">
        <w:rPr>
          <w:spacing w:val="-2"/>
          <w:sz w:val="24"/>
          <w:szCs w:val="24"/>
        </w:rPr>
        <w:t>причастий.</w:t>
      </w:r>
    </w:p>
    <w:p w14:paraId="2F133DEA" w14:textId="77777777" w:rsidR="00566F6F" w:rsidRPr="001D7AAC" w:rsidRDefault="001D7AAC">
      <w:pPr>
        <w:pStyle w:val="a3"/>
        <w:ind w:right="127"/>
        <w:rPr>
          <w:sz w:val="24"/>
          <w:szCs w:val="24"/>
        </w:rPr>
      </w:pPr>
      <w:r w:rsidRPr="001D7AAC">
        <w:rPr>
          <w:sz w:val="24"/>
          <w:szCs w:val="24"/>
        </w:rPr>
        <w:t>Употребление причастия в речи. Созвучные причастия и имена прилагательные (</w:t>
      </w:r>
      <w:r w:rsidRPr="001D7AAC">
        <w:rPr>
          <w:i/>
          <w:sz w:val="24"/>
          <w:szCs w:val="24"/>
        </w:rPr>
        <w:t>висящий – висячий, горящий – горячий</w:t>
      </w:r>
      <w:r w:rsidRPr="001D7AAC">
        <w:rPr>
          <w:sz w:val="24"/>
          <w:szCs w:val="24"/>
        </w:rPr>
        <w:t xml:space="preserve">). Употребление причастий с суффиксом </w:t>
      </w:r>
      <w:r w:rsidRPr="001D7AAC">
        <w:rPr>
          <w:i/>
          <w:sz w:val="24"/>
          <w:szCs w:val="24"/>
        </w:rPr>
        <w:t>-ся</w:t>
      </w:r>
      <w:r w:rsidRPr="001D7AAC">
        <w:rPr>
          <w:sz w:val="24"/>
          <w:szCs w:val="24"/>
        </w:rPr>
        <w:t>. Согласование причастий в словосочетаниях типа прич.</w:t>
      </w:r>
      <w:r w:rsidRPr="001D7AAC">
        <w:rPr>
          <w:spacing w:val="40"/>
          <w:sz w:val="24"/>
          <w:szCs w:val="24"/>
        </w:rPr>
        <w:t xml:space="preserve"> </w:t>
      </w:r>
      <w:r w:rsidRPr="001D7AAC">
        <w:rPr>
          <w:sz w:val="24"/>
          <w:szCs w:val="24"/>
        </w:rPr>
        <w:t>+ сущ.</w:t>
      </w:r>
    </w:p>
    <w:p w14:paraId="103B17E5" w14:textId="77777777" w:rsidR="00566F6F" w:rsidRPr="001D7AAC" w:rsidRDefault="001D7AAC">
      <w:pPr>
        <w:pStyle w:val="a3"/>
        <w:spacing w:line="322" w:lineRule="exact"/>
        <w:ind w:left="823" w:firstLine="0"/>
        <w:rPr>
          <w:sz w:val="24"/>
          <w:szCs w:val="24"/>
        </w:rPr>
      </w:pPr>
      <w:r w:rsidRPr="001D7AAC">
        <w:rPr>
          <w:sz w:val="24"/>
          <w:szCs w:val="24"/>
        </w:rPr>
        <w:t>Ударение</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некоторых</w:t>
      </w:r>
      <w:r w:rsidRPr="001D7AAC">
        <w:rPr>
          <w:spacing w:val="-8"/>
          <w:sz w:val="24"/>
          <w:szCs w:val="24"/>
        </w:rPr>
        <w:t xml:space="preserve"> </w:t>
      </w:r>
      <w:r w:rsidRPr="001D7AAC">
        <w:rPr>
          <w:sz w:val="24"/>
          <w:szCs w:val="24"/>
        </w:rPr>
        <w:t>формах</w:t>
      </w:r>
      <w:r w:rsidRPr="001D7AAC">
        <w:rPr>
          <w:spacing w:val="24"/>
          <w:sz w:val="24"/>
          <w:szCs w:val="24"/>
        </w:rPr>
        <w:t xml:space="preserve">  </w:t>
      </w:r>
      <w:r w:rsidRPr="001D7AAC">
        <w:rPr>
          <w:spacing w:val="-2"/>
          <w:sz w:val="24"/>
          <w:szCs w:val="24"/>
        </w:rPr>
        <w:t>причастий.</w:t>
      </w:r>
    </w:p>
    <w:p w14:paraId="46107685" w14:textId="77777777" w:rsidR="00566F6F" w:rsidRPr="001D7AAC" w:rsidRDefault="001D7AAC">
      <w:pPr>
        <w:pStyle w:val="a3"/>
        <w:ind w:right="127"/>
        <w:rPr>
          <w:sz w:val="24"/>
          <w:szCs w:val="24"/>
        </w:rPr>
      </w:pPr>
      <w:r w:rsidRPr="001D7AAC">
        <w:rPr>
          <w:sz w:val="24"/>
          <w:szCs w:val="24"/>
        </w:rPr>
        <w:t xml:space="preserve">Правописание падежных окончаний причастий. Правописание гласных в суффиксах причастий. Правописание </w:t>
      </w:r>
      <w:r w:rsidRPr="001D7AAC">
        <w:rPr>
          <w:i/>
          <w:sz w:val="24"/>
          <w:szCs w:val="24"/>
        </w:rPr>
        <w:t xml:space="preserve">н </w:t>
      </w:r>
      <w:r w:rsidRPr="001D7AAC">
        <w:rPr>
          <w:sz w:val="24"/>
          <w:szCs w:val="24"/>
        </w:rPr>
        <w:t xml:space="preserve">и </w:t>
      </w:r>
      <w:r w:rsidRPr="001D7AAC">
        <w:rPr>
          <w:i/>
          <w:sz w:val="24"/>
          <w:szCs w:val="24"/>
        </w:rPr>
        <w:t xml:space="preserve">нн </w:t>
      </w:r>
      <w:r w:rsidRPr="001D7AAC">
        <w:rPr>
          <w:sz w:val="24"/>
          <w:szCs w:val="24"/>
        </w:rPr>
        <w:t>в суффиксах причастий и отглагольных имён прилагательных. Правописание окончаний причастий. Слитное и раздельное написание не с причастиями.</w:t>
      </w:r>
    </w:p>
    <w:p w14:paraId="009FAD5A" w14:textId="77777777" w:rsidR="00566F6F" w:rsidRPr="001D7AAC" w:rsidRDefault="001D7AAC">
      <w:pPr>
        <w:pStyle w:val="a3"/>
        <w:ind w:left="823" w:right="2425" w:firstLine="0"/>
        <w:rPr>
          <w:sz w:val="24"/>
          <w:szCs w:val="24"/>
        </w:rPr>
      </w:pPr>
      <w:r w:rsidRPr="001D7AAC">
        <w:rPr>
          <w:sz w:val="24"/>
          <w:szCs w:val="24"/>
        </w:rPr>
        <w:t>Знаки</w:t>
      </w:r>
      <w:r w:rsidRPr="001D7AAC">
        <w:rPr>
          <w:spacing w:val="-6"/>
          <w:sz w:val="24"/>
          <w:szCs w:val="24"/>
        </w:rPr>
        <w:t xml:space="preserve"> </w:t>
      </w:r>
      <w:r w:rsidRPr="001D7AAC">
        <w:rPr>
          <w:sz w:val="24"/>
          <w:szCs w:val="24"/>
        </w:rPr>
        <w:t>препинания</w:t>
      </w:r>
      <w:r w:rsidRPr="001D7AAC">
        <w:rPr>
          <w:spacing w:val="-6"/>
          <w:sz w:val="24"/>
          <w:szCs w:val="24"/>
        </w:rPr>
        <w:t xml:space="preserve"> </w:t>
      </w:r>
      <w:r w:rsidRPr="001D7AAC">
        <w:rPr>
          <w:sz w:val="24"/>
          <w:szCs w:val="24"/>
        </w:rPr>
        <w:t>в</w:t>
      </w:r>
      <w:r w:rsidRPr="001D7AAC">
        <w:rPr>
          <w:spacing w:val="-6"/>
          <w:sz w:val="24"/>
          <w:szCs w:val="24"/>
        </w:rPr>
        <w:t xml:space="preserve"> </w:t>
      </w:r>
      <w:r w:rsidRPr="001D7AAC">
        <w:rPr>
          <w:sz w:val="24"/>
          <w:szCs w:val="24"/>
        </w:rPr>
        <w:t>предложениях</w:t>
      </w:r>
      <w:r w:rsidRPr="001D7AAC">
        <w:rPr>
          <w:spacing w:val="-5"/>
          <w:sz w:val="24"/>
          <w:szCs w:val="24"/>
        </w:rPr>
        <w:t xml:space="preserve"> </w:t>
      </w:r>
      <w:r w:rsidRPr="001D7AAC">
        <w:rPr>
          <w:sz w:val="24"/>
          <w:szCs w:val="24"/>
        </w:rPr>
        <w:t>с</w:t>
      </w:r>
      <w:r w:rsidRPr="001D7AAC">
        <w:rPr>
          <w:spacing w:val="-6"/>
          <w:sz w:val="24"/>
          <w:szCs w:val="24"/>
        </w:rPr>
        <w:t xml:space="preserve"> </w:t>
      </w:r>
      <w:r w:rsidRPr="001D7AAC">
        <w:rPr>
          <w:sz w:val="24"/>
          <w:szCs w:val="24"/>
        </w:rPr>
        <w:t>причастным</w:t>
      </w:r>
      <w:r w:rsidRPr="001D7AAC">
        <w:rPr>
          <w:spacing w:val="-6"/>
          <w:sz w:val="24"/>
          <w:szCs w:val="24"/>
        </w:rPr>
        <w:t xml:space="preserve"> </w:t>
      </w:r>
      <w:r w:rsidRPr="001D7AAC">
        <w:rPr>
          <w:sz w:val="24"/>
          <w:szCs w:val="24"/>
        </w:rPr>
        <w:t xml:space="preserve">оборотом. </w:t>
      </w:r>
      <w:r w:rsidRPr="001D7AAC">
        <w:rPr>
          <w:spacing w:val="-2"/>
          <w:sz w:val="24"/>
          <w:szCs w:val="24"/>
        </w:rPr>
        <w:t>Деепричастие</w:t>
      </w:r>
    </w:p>
    <w:p w14:paraId="08CA11CB" w14:textId="77777777" w:rsidR="00566F6F" w:rsidRPr="001D7AAC" w:rsidRDefault="001D7AAC">
      <w:pPr>
        <w:pStyle w:val="a3"/>
        <w:tabs>
          <w:tab w:val="left" w:pos="2703"/>
          <w:tab w:val="left" w:pos="3311"/>
          <w:tab w:val="left" w:pos="4321"/>
          <w:tab w:val="left" w:pos="5351"/>
          <w:tab w:val="left" w:pos="6167"/>
          <w:tab w:val="left" w:pos="7540"/>
          <w:tab w:val="left" w:pos="8653"/>
          <w:tab w:val="left" w:pos="9015"/>
          <w:tab w:val="left" w:pos="10183"/>
        </w:tabs>
        <w:ind w:right="123"/>
        <w:jc w:val="left"/>
        <w:rPr>
          <w:sz w:val="24"/>
          <w:szCs w:val="24"/>
        </w:rPr>
      </w:pPr>
      <w:r w:rsidRPr="001D7AAC">
        <w:rPr>
          <w:spacing w:val="-2"/>
          <w:sz w:val="24"/>
          <w:szCs w:val="24"/>
        </w:rPr>
        <w:t>Деепричастия</w:t>
      </w:r>
      <w:r w:rsidRPr="001D7AAC">
        <w:rPr>
          <w:sz w:val="24"/>
          <w:szCs w:val="24"/>
        </w:rPr>
        <w:tab/>
      </w:r>
      <w:r w:rsidRPr="001D7AAC">
        <w:rPr>
          <w:spacing w:val="-4"/>
          <w:sz w:val="24"/>
          <w:szCs w:val="24"/>
        </w:rPr>
        <w:t>как</w:t>
      </w:r>
      <w:r w:rsidRPr="001D7AAC">
        <w:rPr>
          <w:sz w:val="24"/>
          <w:szCs w:val="24"/>
        </w:rPr>
        <w:tab/>
      </w:r>
      <w:r w:rsidRPr="001D7AAC">
        <w:rPr>
          <w:spacing w:val="-2"/>
          <w:sz w:val="24"/>
          <w:szCs w:val="24"/>
        </w:rPr>
        <w:t>особая</w:t>
      </w:r>
      <w:r w:rsidRPr="001D7AAC">
        <w:rPr>
          <w:sz w:val="24"/>
          <w:szCs w:val="24"/>
        </w:rPr>
        <w:tab/>
      </w:r>
      <w:r w:rsidRPr="001D7AAC">
        <w:rPr>
          <w:spacing w:val="-2"/>
          <w:sz w:val="24"/>
          <w:szCs w:val="24"/>
        </w:rPr>
        <w:t>группа</w:t>
      </w:r>
      <w:r w:rsidRPr="001D7AAC">
        <w:rPr>
          <w:sz w:val="24"/>
          <w:szCs w:val="24"/>
        </w:rPr>
        <w:tab/>
      </w:r>
      <w:r w:rsidRPr="001D7AAC">
        <w:rPr>
          <w:spacing w:val="-2"/>
          <w:sz w:val="24"/>
          <w:szCs w:val="24"/>
        </w:rPr>
        <w:t>слов.</w:t>
      </w:r>
      <w:r w:rsidRPr="001D7AAC">
        <w:rPr>
          <w:sz w:val="24"/>
          <w:szCs w:val="24"/>
        </w:rPr>
        <w:tab/>
      </w:r>
      <w:r w:rsidRPr="001D7AAC">
        <w:rPr>
          <w:spacing w:val="-2"/>
          <w:sz w:val="24"/>
          <w:szCs w:val="24"/>
        </w:rPr>
        <w:t>Признаки</w:t>
      </w:r>
      <w:r w:rsidRPr="001D7AAC">
        <w:rPr>
          <w:sz w:val="24"/>
          <w:szCs w:val="24"/>
        </w:rPr>
        <w:tab/>
      </w:r>
      <w:r w:rsidRPr="001D7AAC">
        <w:rPr>
          <w:spacing w:val="-2"/>
          <w:sz w:val="24"/>
          <w:szCs w:val="24"/>
        </w:rPr>
        <w:t>глагола</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наречия</w:t>
      </w:r>
      <w:r w:rsidRPr="001D7AAC">
        <w:rPr>
          <w:sz w:val="24"/>
          <w:szCs w:val="24"/>
        </w:rPr>
        <w:tab/>
      </w:r>
      <w:r w:rsidRPr="001D7AAC">
        <w:rPr>
          <w:spacing w:val="-10"/>
          <w:sz w:val="24"/>
          <w:szCs w:val="24"/>
        </w:rPr>
        <w:t xml:space="preserve">в </w:t>
      </w:r>
      <w:r w:rsidRPr="001D7AAC">
        <w:rPr>
          <w:sz w:val="24"/>
          <w:szCs w:val="24"/>
        </w:rPr>
        <w:t>деепричастии. Синтаксическая функция деепричастия, роль в речи.</w:t>
      </w:r>
    </w:p>
    <w:p w14:paraId="4B193FC9" w14:textId="77777777" w:rsidR="00566F6F" w:rsidRPr="001D7AAC" w:rsidRDefault="001D7AAC">
      <w:pPr>
        <w:pStyle w:val="a3"/>
        <w:spacing w:before="1"/>
        <w:jc w:val="left"/>
        <w:rPr>
          <w:sz w:val="24"/>
          <w:szCs w:val="24"/>
        </w:rPr>
      </w:pPr>
      <w:r w:rsidRPr="001D7AAC">
        <w:rPr>
          <w:sz w:val="24"/>
          <w:szCs w:val="24"/>
        </w:rPr>
        <w:t>Деепричастия совершенного и несовершенного вида. Деепричастие в составе словосочетаний. Деепричастный оборот.</w:t>
      </w:r>
    </w:p>
    <w:p w14:paraId="22B0D95A" w14:textId="77777777" w:rsidR="00566F6F" w:rsidRPr="001D7AAC" w:rsidRDefault="001D7AAC">
      <w:pPr>
        <w:pStyle w:val="a3"/>
        <w:tabs>
          <w:tab w:val="left" w:pos="3467"/>
          <w:tab w:val="left" w:pos="4692"/>
          <w:tab w:val="left" w:pos="6829"/>
          <w:tab w:val="left" w:pos="8651"/>
          <w:tab w:val="left" w:pos="10176"/>
        </w:tabs>
        <w:ind w:right="130"/>
        <w:jc w:val="left"/>
        <w:rPr>
          <w:sz w:val="24"/>
          <w:szCs w:val="24"/>
        </w:rPr>
      </w:pPr>
      <w:r w:rsidRPr="001D7AAC">
        <w:rPr>
          <w:spacing w:val="-2"/>
          <w:sz w:val="24"/>
          <w:szCs w:val="24"/>
        </w:rPr>
        <w:t>Морфологический</w:t>
      </w:r>
      <w:r w:rsidRPr="001D7AAC">
        <w:rPr>
          <w:sz w:val="24"/>
          <w:szCs w:val="24"/>
        </w:rPr>
        <w:tab/>
      </w:r>
      <w:r w:rsidRPr="001D7AAC">
        <w:rPr>
          <w:spacing w:val="-2"/>
          <w:sz w:val="24"/>
          <w:szCs w:val="24"/>
        </w:rPr>
        <w:t>анализ</w:t>
      </w:r>
      <w:r w:rsidRPr="001D7AAC">
        <w:rPr>
          <w:sz w:val="24"/>
          <w:szCs w:val="24"/>
        </w:rPr>
        <w:tab/>
      </w:r>
      <w:r w:rsidRPr="001D7AAC">
        <w:rPr>
          <w:spacing w:val="-2"/>
          <w:sz w:val="24"/>
          <w:szCs w:val="24"/>
        </w:rPr>
        <w:t>деепричастий.</w:t>
      </w:r>
      <w:r w:rsidRPr="001D7AAC">
        <w:rPr>
          <w:sz w:val="24"/>
          <w:szCs w:val="24"/>
        </w:rPr>
        <w:tab/>
      </w:r>
      <w:r w:rsidRPr="001D7AAC">
        <w:rPr>
          <w:spacing w:val="-2"/>
          <w:sz w:val="24"/>
          <w:szCs w:val="24"/>
        </w:rPr>
        <w:t>Постановка</w:t>
      </w:r>
      <w:r w:rsidRPr="001D7AAC">
        <w:rPr>
          <w:sz w:val="24"/>
          <w:szCs w:val="24"/>
        </w:rPr>
        <w:tab/>
      </w:r>
      <w:r w:rsidRPr="001D7AAC">
        <w:rPr>
          <w:spacing w:val="-2"/>
          <w:sz w:val="24"/>
          <w:szCs w:val="24"/>
        </w:rPr>
        <w:t>ударения</w:t>
      </w:r>
      <w:r w:rsidRPr="001D7AAC">
        <w:rPr>
          <w:sz w:val="24"/>
          <w:szCs w:val="24"/>
        </w:rPr>
        <w:tab/>
      </w:r>
      <w:r w:rsidRPr="001D7AAC">
        <w:rPr>
          <w:spacing w:val="-10"/>
          <w:sz w:val="24"/>
          <w:szCs w:val="24"/>
        </w:rPr>
        <w:t xml:space="preserve">в </w:t>
      </w:r>
      <w:r w:rsidRPr="001D7AAC">
        <w:rPr>
          <w:spacing w:val="-2"/>
          <w:sz w:val="24"/>
          <w:szCs w:val="24"/>
        </w:rPr>
        <w:t>деепричастиях.</w:t>
      </w:r>
    </w:p>
    <w:p w14:paraId="758F0CE3" w14:textId="77777777" w:rsidR="00566F6F" w:rsidRPr="001D7AAC" w:rsidRDefault="001D7AAC">
      <w:pPr>
        <w:pStyle w:val="a3"/>
        <w:jc w:val="left"/>
        <w:rPr>
          <w:sz w:val="24"/>
          <w:szCs w:val="24"/>
        </w:rPr>
      </w:pPr>
      <w:r w:rsidRPr="001D7AAC">
        <w:rPr>
          <w:sz w:val="24"/>
          <w:szCs w:val="24"/>
        </w:rPr>
        <w:t>Правописание</w:t>
      </w:r>
      <w:r w:rsidRPr="001D7AAC">
        <w:rPr>
          <w:spacing w:val="80"/>
          <w:sz w:val="24"/>
          <w:szCs w:val="24"/>
        </w:rPr>
        <w:t xml:space="preserve"> </w:t>
      </w:r>
      <w:r w:rsidRPr="001D7AAC">
        <w:rPr>
          <w:sz w:val="24"/>
          <w:szCs w:val="24"/>
        </w:rPr>
        <w:t>гласных</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суффиксах</w:t>
      </w:r>
      <w:r w:rsidRPr="001D7AAC">
        <w:rPr>
          <w:spacing w:val="80"/>
          <w:sz w:val="24"/>
          <w:szCs w:val="24"/>
        </w:rPr>
        <w:t xml:space="preserve"> </w:t>
      </w:r>
      <w:r w:rsidRPr="001D7AAC">
        <w:rPr>
          <w:sz w:val="24"/>
          <w:szCs w:val="24"/>
        </w:rPr>
        <w:t>деепричастий.</w:t>
      </w:r>
      <w:r w:rsidRPr="001D7AAC">
        <w:rPr>
          <w:spacing w:val="80"/>
          <w:sz w:val="24"/>
          <w:szCs w:val="24"/>
        </w:rPr>
        <w:t xml:space="preserve"> </w:t>
      </w:r>
      <w:r w:rsidRPr="001D7AAC">
        <w:rPr>
          <w:sz w:val="24"/>
          <w:szCs w:val="24"/>
        </w:rPr>
        <w:t>Слитное</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раздельное написание не с деепричастиями.</w:t>
      </w:r>
    </w:p>
    <w:p w14:paraId="0BEE4D57" w14:textId="77777777" w:rsidR="00566F6F" w:rsidRPr="001D7AAC" w:rsidRDefault="001D7AAC">
      <w:pPr>
        <w:pStyle w:val="a3"/>
        <w:tabs>
          <w:tab w:val="left" w:pos="2475"/>
          <w:tab w:val="left" w:pos="4062"/>
          <w:tab w:val="left" w:pos="5889"/>
          <w:tab w:val="left" w:pos="6235"/>
          <w:tab w:val="left" w:pos="7987"/>
          <w:tab w:val="left" w:pos="10163"/>
        </w:tabs>
        <w:ind w:right="125"/>
        <w:jc w:val="left"/>
        <w:rPr>
          <w:sz w:val="24"/>
          <w:szCs w:val="24"/>
        </w:rPr>
      </w:pPr>
      <w:r w:rsidRPr="001D7AAC">
        <w:rPr>
          <w:spacing w:val="-2"/>
          <w:sz w:val="24"/>
          <w:szCs w:val="24"/>
        </w:rPr>
        <w:t>Правильное</w:t>
      </w:r>
      <w:r w:rsidRPr="001D7AAC">
        <w:rPr>
          <w:sz w:val="24"/>
          <w:szCs w:val="24"/>
        </w:rPr>
        <w:tab/>
      </w:r>
      <w:r w:rsidRPr="001D7AAC">
        <w:rPr>
          <w:spacing w:val="-2"/>
          <w:sz w:val="24"/>
          <w:szCs w:val="24"/>
        </w:rPr>
        <w:t>построение</w:t>
      </w:r>
      <w:r w:rsidRPr="001D7AAC">
        <w:rPr>
          <w:sz w:val="24"/>
          <w:szCs w:val="24"/>
        </w:rPr>
        <w:tab/>
      </w:r>
      <w:r w:rsidRPr="001D7AAC">
        <w:rPr>
          <w:spacing w:val="-2"/>
          <w:sz w:val="24"/>
          <w:szCs w:val="24"/>
        </w:rPr>
        <w:t>предложений</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одиночными</w:t>
      </w:r>
      <w:r w:rsidRPr="001D7AAC">
        <w:rPr>
          <w:sz w:val="24"/>
          <w:szCs w:val="24"/>
        </w:rPr>
        <w:tab/>
      </w:r>
      <w:r w:rsidRPr="001D7AAC">
        <w:rPr>
          <w:spacing w:val="-2"/>
          <w:sz w:val="24"/>
          <w:szCs w:val="24"/>
        </w:rPr>
        <w:t>деепричастиями</w:t>
      </w:r>
      <w:r w:rsidRPr="001D7AAC">
        <w:rPr>
          <w:sz w:val="24"/>
          <w:szCs w:val="24"/>
        </w:rPr>
        <w:tab/>
      </w:r>
      <w:r w:rsidRPr="001D7AAC">
        <w:rPr>
          <w:spacing w:val="-10"/>
          <w:sz w:val="24"/>
          <w:szCs w:val="24"/>
        </w:rPr>
        <w:t xml:space="preserve">и </w:t>
      </w:r>
      <w:r w:rsidRPr="001D7AAC">
        <w:rPr>
          <w:sz w:val="24"/>
          <w:szCs w:val="24"/>
        </w:rPr>
        <w:t>деепричастными оборотами.</w:t>
      </w:r>
    </w:p>
    <w:p w14:paraId="5019B33C" w14:textId="77777777" w:rsidR="00566F6F" w:rsidRPr="001D7AAC" w:rsidRDefault="001D7AAC">
      <w:pPr>
        <w:pStyle w:val="a3"/>
        <w:tabs>
          <w:tab w:val="left" w:pos="1818"/>
          <w:tab w:val="left" w:pos="3530"/>
          <w:tab w:val="left" w:pos="3958"/>
          <w:tab w:val="left" w:pos="5976"/>
          <w:tab w:val="left" w:pos="6396"/>
          <w:tab w:val="left" w:pos="8070"/>
          <w:tab w:val="left" w:pos="10164"/>
        </w:tabs>
        <w:ind w:right="125"/>
        <w:jc w:val="left"/>
        <w:rPr>
          <w:sz w:val="24"/>
          <w:szCs w:val="24"/>
        </w:rPr>
      </w:pPr>
      <w:r w:rsidRPr="001D7AAC">
        <w:rPr>
          <w:spacing w:val="-2"/>
          <w:sz w:val="24"/>
          <w:szCs w:val="24"/>
        </w:rPr>
        <w:lastRenderedPageBreak/>
        <w:t>Знаки</w:t>
      </w:r>
      <w:r w:rsidRPr="001D7AAC">
        <w:rPr>
          <w:sz w:val="24"/>
          <w:szCs w:val="24"/>
        </w:rPr>
        <w:tab/>
      </w:r>
      <w:r w:rsidRPr="001D7AAC">
        <w:rPr>
          <w:spacing w:val="-2"/>
          <w:sz w:val="24"/>
          <w:szCs w:val="24"/>
        </w:rPr>
        <w:t>препинания</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предложениях</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одиночным</w:t>
      </w:r>
      <w:r w:rsidRPr="001D7AAC">
        <w:rPr>
          <w:sz w:val="24"/>
          <w:szCs w:val="24"/>
        </w:rPr>
        <w:tab/>
      </w:r>
      <w:r w:rsidRPr="001D7AAC">
        <w:rPr>
          <w:spacing w:val="-2"/>
          <w:sz w:val="24"/>
          <w:szCs w:val="24"/>
        </w:rPr>
        <w:t>деепричастием</w:t>
      </w:r>
      <w:r w:rsidRPr="001D7AAC">
        <w:rPr>
          <w:sz w:val="24"/>
          <w:szCs w:val="24"/>
        </w:rPr>
        <w:tab/>
      </w:r>
      <w:r w:rsidRPr="001D7AAC">
        <w:rPr>
          <w:spacing w:val="-10"/>
          <w:sz w:val="24"/>
          <w:szCs w:val="24"/>
        </w:rPr>
        <w:t xml:space="preserve">и </w:t>
      </w:r>
      <w:r w:rsidRPr="001D7AAC">
        <w:rPr>
          <w:sz w:val="24"/>
          <w:szCs w:val="24"/>
        </w:rPr>
        <w:t>деепричастным оборотом.</w:t>
      </w:r>
    </w:p>
    <w:p w14:paraId="04FDDA38" w14:textId="77777777" w:rsidR="00566F6F" w:rsidRPr="001D7AAC" w:rsidRDefault="001D7AAC">
      <w:pPr>
        <w:pStyle w:val="a3"/>
        <w:spacing w:line="322" w:lineRule="exact"/>
        <w:ind w:left="823" w:firstLine="0"/>
        <w:jc w:val="left"/>
        <w:rPr>
          <w:sz w:val="24"/>
          <w:szCs w:val="24"/>
        </w:rPr>
      </w:pPr>
      <w:r w:rsidRPr="001D7AAC">
        <w:rPr>
          <w:spacing w:val="-2"/>
          <w:sz w:val="24"/>
          <w:szCs w:val="24"/>
        </w:rPr>
        <w:t>Наречие</w:t>
      </w:r>
    </w:p>
    <w:p w14:paraId="19A94C85" w14:textId="77777777" w:rsidR="00566F6F" w:rsidRPr="001D7AAC" w:rsidRDefault="001D7AAC">
      <w:pPr>
        <w:pStyle w:val="a3"/>
        <w:spacing w:line="322" w:lineRule="exact"/>
        <w:ind w:left="823" w:firstLine="0"/>
        <w:jc w:val="left"/>
        <w:rPr>
          <w:sz w:val="24"/>
          <w:szCs w:val="24"/>
        </w:rPr>
      </w:pPr>
      <w:r w:rsidRPr="001D7AAC">
        <w:rPr>
          <w:sz w:val="24"/>
          <w:szCs w:val="24"/>
        </w:rPr>
        <w:t>Общее</w:t>
      </w:r>
      <w:r w:rsidRPr="001D7AAC">
        <w:rPr>
          <w:spacing w:val="-15"/>
          <w:sz w:val="24"/>
          <w:szCs w:val="24"/>
        </w:rPr>
        <w:t xml:space="preserve"> </w:t>
      </w:r>
      <w:r w:rsidRPr="001D7AAC">
        <w:rPr>
          <w:sz w:val="24"/>
          <w:szCs w:val="24"/>
        </w:rPr>
        <w:t>грамматическое</w:t>
      </w:r>
      <w:r w:rsidRPr="001D7AAC">
        <w:rPr>
          <w:spacing w:val="-14"/>
          <w:sz w:val="24"/>
          <w:szCs w:val="24"/>
        </w:rPr>
        <w:t xml:space="preserve"> </w:t>
      </w:r>
      <w:r w:rsidRPr="001D7AAC">
        <w:rPr>
          <w:sz w:val="24"/>
          <w:szCs w:val="24"/>
        </w:rPr>
        <w:t>значение</w:t>
      </w:r>
      <w:r w:rsidRPr="001D7AAC">
        <w:rPr>
          <w:spacing w:val="-15"/>
          <w:sz w:val="24"/>
          <w:szCs w:val="24"/>
        </w:rPr>
        <w:t xml:space="preserve"> </w:t>
      </w:r>
      <w:r w:rsidRPr="001D7AAC">
        <w:rPr>
          <w:spacing w:val="-2"/>
          <w:sz w:val="24"/>
          <w:szCs w:val="24"/>
        </w:rPr>
        <w:t>наречий.</w:t>
      </w:r>
    </w:p>
    <w:p w14:paraId="0EE94A4F" w14:textId="77777777" w:rsidR="00566F6F" w:rsidRPr="001D7AAC" w:rsidRDefault="001D7AAC">
      <w:pPr>
        <w:pStyle w:val="a3"/>
        <w:jc w:val="left"/>
        <w:rPr>
          <w:sz w:val="24"/>
          <w:szCs w:val="24"/>
        </w:rPr>
      </w:pPr>
      <w:r w:rsidRPr="001D7AAC">
        <w:rPr>
          <w:sz w:val="24"/>
          <w:szCs w:val="24"/>
        </w:rPr>
        <w:t>Разряды наречий по значению.</w:t>
      </w:r>
      <w:r w:rsidRPr="001D7AAC">
        <w:rPr>
          <w:spacing w:val="80"/>
          <w:sz w:val="24"/>
          <w:szCs w:val="24"/>
        </w:rPr>
        <w:t xml:space="preserve"> </w:t>
      </w:r>
      <w:r w:rsidRPr="001D7AAC">
        <w:rPr>
          <w:sz w:val="24"/>
          <w:szCs w:val="24"/>
        </w:rPr>
        <w:t>Простая и составная формы сравнительной и превосходной степеней сравнения наречий.</w:t>
      </w:r>
    </w:p>
    <w:p w14:paraId="26D470D3" w14:textId="77777777" w:rsidR="00566F6F" w:rsidRPr="001D7AAC" w:rsidRDefault="001D7AAC">
      <w:pPr>
        <w:pStyle w:val="a3"/>
        <w:tabs>
          <w:tab w:val="left" w:pos="3585"/>
          <w:tab w:val="left" w:pos="5179"/>
          <w:tab w:val="left" w:pos="7668"/>
          <w:tab w:val="left" w:pos="9264"/>
        </w:tabs>
        <w:spacing w:line="322" w:lineRule="exact"/>
        <w:ind w:left="823" w:firstLine="0"/>
        <w:jc w:val="left"/>
        <w:rPr>
          <w:sz w:val="24"/>
          <w:szCs w:val="24"/>
        </w:rPr>
      </w:pPr>
      <w:r w:rsidRPr="001D7AAC">
        <w:rPr>
          <w:spacing w:val="-2"/>
          <w:sz w:val="24"/>
          <w:szCs w:val="24"/>
        </w:rPr>
        <w:t>Словообразование</w:t>
      </w:r>
      <w:r w:rsidRPr="001D7AAC">
        <w:rPr>
          <w:sz w:val="24"/>
          <w:szCs w:val="24"/>
        </w:rPr>
        <w:tab/>
      </w:r>
      <w:r w:rsidRPr="001D7AAC">
        <w:rPr>
          <w:spacing w:val="-2"/>
          <w:sz w:val="24"/>
          <w:szCs w:val="24"/>
        </w:rPr>
        <w:t>наречий.</w:t>
      </w:r>
      <w:r w:rsidRPr="001D7AAC">
        <w:rPr>
          <w:sz w:val="24"/>
          <w:szCs w:val="24"/>
        </w:rPr>
        <w:tab/>
      </w:r>
      <w:r w:rsidRPr="001D7AAC">
        <w:rPr>
          <w:spacing w:val="-2"/>
          <w:sz w:val="24"/>
          <w:szCs w:val="24"/>
        </w:rPr>
        <w:t>Синтаксические</w:t>
      </w:r>
      <w:r w:rsidRPr="001D7AAC">
        <w:rPr>
          <w:sz w:val="24"/>
          <w:szCs w:val="24"/>
        </w:rPr>
        <w:tab/>
      </w:r>
      <w:r w:rsidRPr="001D7AAC">
        <w:rPr>
          <w:spacing w:val="-2"/>
          <w:sz w:val="24"/>
          <w:szCs w:val="24"/>
        </w:rPr>
        <w:t>свойства</w:t>
      </w:r>
      <w:r w:rsidRPr="001D7AAC">
        <w:rPr>
          <w:sz w:val="24"/>
          <w:szCs w:val="24"/>
        </w:rPr>
        <w:tab/>
      </w:r>
      <w:r w:rsidRPr="001D7AAC">
        <w:rPr>
          <w:spacing w:val="-2"/>
          <w:sz w:val="24"/>
          <w:szCs w:val="24"/>
        </w:rPr>
        <w:t>наречий.</w:t>
      </w:r>
    </w:p>
    <w:p w14:paraId="3EF90400" w14:textId="77777777" w:rsidR="00566F6F" w:rsidRPr="001D7AAC" w:rsidRDefault="001D7AAC">
      <w:pPr>
        <w:pStyle w:val="a3"/>
        <w:ind w:firstLine="0"/>
        <w:jc w:val="left"/>
        <w:rPr>
          <w:sz w:val="24"/>
          <w:szCs w:val="24"/>
        </w:rPr>
      </w:pPr>
      <w:r w:rsidRPr="001D7AAC">
        <w:rPr>
          <w:spacing w:val="-2"/>
          <w:sz w:val="24"/>
          <w:szCs w:val="24"/>
        </w:rPr>
        <w:t>Морфологический</w:t>
      </w:r>
      <w:r w:rsidRPr="001D7AAC">
        <w:rPr>
          <w:spacing w:val="2"/>
          <w:sz w:val="24"/>
          <w:szCs w:val="24"/>
        </w:rPr>
        <w:t xml:space="preserve"> </w:t>
      </w:r>
      <w:r w:rsidRPr="001D7AAC">
        <w:rPr>
          <w:spacing w:val="-2"/>
          <w:sz w:val="24"/>
          <w:szCs w:val="24"/>
        </w:rPr>
        <w:t>анализ</w:t>
      </w:r>
      <w:r w:rsidRPr="001D7AAC">
        <w:rPr>
          <w:spacing w:val="4"/>
          <w:sz w:val="24"/>
          <w:szCs w:val="24"/>
        </w:rPr>
        <w:t xml:space="preserve"> </w:t>
      </w:r>
      <w:r w:rsidRPr="001D7AAC">
        <w:rPr>
          <w:spacing w:val="-2"/>
          <w:sz w:val="24"/>
          <w:szCs w:val="24"/>
        </w:rPr>
        <w:t>наречий.</w:t>
      </w:r>
    </w:p>
    <w:p w14:paraId="721B5A6D" w14:textId="77777777" w:rsidR="00566F6F" w:rsidRPr="001D7AAC" w:rsidRDefault="001D7AAC">
      <w:pPr>
        <w:pStyle w:val="a3"/>
        <w:spacing w:before="1" w:line="322" w:lineRule="exact"/>
        <w:ind w:left="823" w:firstLine="0"/>
        <w:jc w:val="left"/>
        <w:rPr>
          <w:sz w:val="24"/>
          <w:szCs w:val="24"/>
        </w:rPr>
      </w:pPr>
      <w:r w:rsidRPr="001D7AAC">
        <w:rPr>
          <w:sz w:val="24"/>
          <w:szCs w:val="24"/>
        </w:rPr>
        <w:t>Нормы</w:t>
      </w:r>
      <w:r w:rsidRPr="001D7AAC">
        <w:rPr>
          <w:spacing w:val="65"/>
          <w:w w:val="150"/>
          <w:sz w:val="24"/>
          <w:szCs w:val="24"/>
        </w:rPr>
        <w:t xml:space="preserve"> </w:t>
      </w:r>
      <w:r w:rsidRPr="001D7AAC">
        <w:rPr>
          <w:sz w:val="24"/>
          <w:szCs w:val="24"/>
        </w:rPr>
        <w:t>постановки</w:t>
      </w:r>
      <w:r w:rsidRPr="001D7AAC">
        <w:rPr>
          <w:spacing w:val="66"/>
          <w:w w:val="150"/>
          <w:sz w:val="24"/>
          <w:szCs w:val="24"/>
        </w:rPr>
        <w:t xml:space="preserve"> </w:t>
      </w:r>
      <w:r w:rsidRPr="001D7AAC">
        <w:rPr>
          <w:sz w:val="24"/>
          <w:szCs w:val="24"/>
        </w:rPr>
        <w:t>ударения</w:t>
      </w:r>
      <w:r w:rsidRPr="001D7AAC">
        <w:rPr>
          <w:spacing w:val="65"/>
          <w:w w:val="150"/>
          <w:sz w:val="24"/>
          <w:szCs w:val="24"/>
        </w:rPr>
        <w:t xml:space="preserve"> </w:t>
      </w:r>
      <w:r w:rsidRPr="001D7AAC">
        <w:rPr>
          <w:sz w:val="24"/>
          <w:szCs w:val="24"/>
        </w:rPr>
        <w:t>в</w:t>
      </w:r>
      <w:r w:rsidRPr="001D7AAC">
        <w:rPr>
          <w:spacing w:val="65"/>
          <w:w w:val="150"/>
          <w:sz w:val="24"/>
          <w:szCs w:val="24"/>
        </w:rPr>
        <w:t xml:space="preserve"> </w:t>
      </w:r>
      <w:r w:rsidRPr="001D7AAC">
        <w:rPr>
          <w:sz w:val="24"/>
          <w:szCs w:val="24"/>
        </w:rPr>
        <w:t>наречиях,</w:t>
      </w:r>
      <w:r w:rsidRPr="001D7AAC">
        <w:rPr>
          <w:spacing w:val="65"/>
          <w:w w:val="150"/>
          <w:sz w:val="24"/>
          <w:szCs w:val="24"/>
        </w:rPr>
        <w:t xml:space="preserve"> </w:t>
      </w:r>
      <w:r w:rsidRPr="001D7AAC">
        <w:rPr>
          <w:sz w:val="24"/>
          <w:szCs w:val="24"/>
        </w:rPr>
        <w:t>нормы</w:t>
      </w:r>
      <w:r w:rsidRPr="001D7AAC">
        <w:rPr>
          <w:spacing w:val="65"/>
          <w:w w:val="150"/>
          <w:sz w:val="24"/>
          <w:szCs w:val="24"/>
        </w:rPr>
        <w:t xml:space="preserve"> </w:t>
      </w:r>
      <w:r w:rsidRPr="001D7AAC">
        <w:rPr>
          <w:sz w:val="24"/>
          <w:szCs w:val="24"/>
        </w:rPr>
        <w:t>произношения</w:t>
      </w:r>
      <w:r w:rsidRPr="001D7AAC">
        <w:rPr>
          <w:spacing w:val="65"/>
          <w:w w:val="150"/>
          <w:sz w:val="24"/>
          <w:szCs w:val="24"/>
        </w:rPr>
        <w:t xml:space="preserve"> </w:t>
      </w:r>
      <w:r w:rsidRPr="001D7AAC">
        <w:rPr>
          <w:spacing w:val="-2"/>
          <w:sz w:val="24"/>
          <w:szCs w:val="24"/>
        </w:rPr>
        <w:t>наречий.</w:t>
      </w:r>
    </w:p>
    <w:p w14:paraId="1E68ED0E" w14:textId="77777777" w:rsidR="00566F6F" w:rsidRPr="001D7AAC" w:rsidRDefault="001D7AAC">
      <w:pPr>
        <w:pStyle w:val="a3"/>
        <w:spacing w:line="322" w:lineRule="exact"/>
        <w:ind w:firstLine="0"/>
        <w:jc w:val="left"/>
        <w:rPr>
          <w:sz w:val="24"/>
          <w:szCs w:val="24"/>
        </w:rPr>
      </w:pPr>
      <w:r w:rsidRPr="001D7AAC">
        <w:rPr>
          <w:sz w:val="24"/>
          <w:szCs w:val="24"/>
        </w:rPr>
        <w:t>Нормы</w:t>
      </w:r>
      <w:r w:rsidRPr="001D7AAC">
        <w:rPr>
          <w:spacing w:val="-16"/>
          <w:sz w:val="24"/>
          <w:szCs w:val="24"/>
        </w:rPr>
        <w:t xml:space="preserve"> </w:t>
      </w:r>
      <w:r w:rsidRPr="001D7AAC">
        <w:rPr>
          <w:sz w:val="24"/>
          <w:szCs w:val="24"/>
        </w:rPr>
        <w:t>образования</w:t>
      </w:r>
      <w:r w:rsidRPr="001D7AAC">
        <w:rPr>
          <w:spacing w:val="-13"/>
          <w:sz w:val="24"/>
          <w:szCs w:val="24"/>
        </w:rPr>
        <w:t xml:space="preserve"> </w:t>
      </w:r>
      <w:r w:rsidRPr="001D7AAC">
        <w:rPr>
          <w:sz w:val="24"/>
          <w:szCs w:val="24"/>
        </w:rPr>
        <w:t>степеней</w:t>
      </w:r>
      <w:r w:rsidRPr="001D7AAC">
        <w:rPr>
          <w:spacing w:val="-15"/>
          <w:sz w:val="24"/>
          <w:szCs w:val="24"/>
        </w:rPr>
        <w:t xml:space="preserve"> </w:t>
      </w:r>
      <w:r w:rsidRPr="001D7AAC">
        <w:rPr>
          <w:sz w:val="24"/>
          <w:szCs w:val="24"/>
        </w:rPr>
        <w:t>сравнения</w:t>
      </w:r>
      <w:r w:rsidRPr="001D7AAC">
        <w:rPr>
          <w:spacing w:val="-15"/>
          <w:sz w:val="24"/>
          <w:szCs w:val="24"/>
        </w:rPr>
        <w:t xml:space="preserve"> </w:t>
      </w:r>
      <w:r w:rsidRPr="001D7AAC">
        <w:rPr>
          <w:spacing w:val="-2"/>
          <w:sz w:val="24"/>
          <w:szCs w:val="24"/>
        </w:rPr>
        <w:t>наречий.</w:t>
      </w:r>
    </w:p>
    <w:p w14:paraId="3A5AE377" w14:textId="77777777" w:rsidR="00566F6F" w:rsidRPr="001D7AAC" w:rsidRDefault="001D7AAC">
      <w:pPr>
        <w:pStyle w:val="a3"/>
        <w:spacing w:line="322" w:lineRule="exact"/>
        <w:ind w:left="823" w:firstLine="0"/>
        <w:jc w:val="left"/>
        <w:rPr>
          <w:sz w:val="24"/>
          <w:szCs w:val="24"/>
        </w:rPr>
      </w:pPr>
      <w:r w:rsidRPr="001D7AAC">
        <w:rPr>
          <w:sz w:val="24"/>
          <w:szCs w:val="24"/>
        </w:rPr>
        <w:t>Роль</w:t>
      </w:r>
      <w:r w:rsidRPr="001D7AAC">
        <w:rPr>
          <w:spacing w:val="-8"/>
          <w:sz w:val="24"/>
          <w:szCs w:val="24"/>
        </w:rPr>
        <w:t xml:space="preserve"> </w:t>
      </w:r>
      <w:r w:rsidRPr="001D7AAC">
        <w:rPr>
          <w:sz w:val="24"/>
          <w:szCs w:val="24"/>
        </w:rPr>
        <w:t>наречий</w:t>
      </w:r>
      <w:r w:rsidRPr="001D7AAC">
        <w:rPr>
          <w:spacing w:val="-8"/>
          <w:sz w:val="24"/>
          <w:szCs w:val="24"/>
        </w:rPr>
        <w:t xml:space="preserve"> </w:t>
      </w:r>
      <w:r w:rsidRPr="001D7AAC">
        <w:rPr>
          <w:sz w:val="24"/>
          <w:szCs w:val="24"/>
        </w:rPr>
        <w:t>в</w:t>
      </w:r>
      <w:r w:rsidRPr="001D7AAC">
        <w:rPr>
          <w:spacing w:val="-7"/>
          <w:sz w:val="24"/>
          <w:szCs w:val="24"/>
        </w:rPr>
        <w:t xml:space="preserve"> </w:t>
      </w:r>
      <w:r w:rsidRPr="001D7AAC">
        <w:rPr>
          <w:spacing w:val="-2"/>
          <w:sz w:val="24"/>
          <w:szCs w:val="24"/>
        </w:rPr>
        <w:t>тексте.</w:t>
      </w:r>
    </w:p>
    <w:p w14:paraId="4BD51A9B" w14:textId="77777777" w:rsidR="00566F6F" w:rsidRPr="001D7AAC" w:rsidRDefault="001D7AAC">
      <w:pPr>
        <w:pStyle w:val="a3"/>
        <w:ind w:right="125"/>
        <w:rPr>
          <w:sz w:val="24"/>
          <w:szCs w:val="24"/>
        </w:rPr>
      </w:pPr>
      <w:r w:rsidRPr="001D7AAC">
        <w:rPr>
          <w:sz w:val="24"/>
          <w:szCs w:val="24"/>
        </w:rPr>
        <w:t xml:space="preserve">Правописание наречий: слитное, раздельное, дефисное написание; слитное и раздельное написание не с наречиями; </w:t>
      </w:r>
      <w:r w:rsidRPr="001D7AAC">
        <w:rPr>
          <w:i/>
          <w:sz w:val="24"/>
          <w:szCs w:val="24"/>
        </w:rPr>
        <w:t xml:space="preserve">н </w:t>
      </w:r>
      <w:r w:rsidRPr="001D7AAC">
        <w:rPr>
          <w:sz w:val="24"/>
          <w:szCs w:val="24"/>
        </w:rPr>
        <w:t xml:space="preserve">и </w:t>
      </w:r>
      <w:r w:rsidRPr="001D7AAC">
        <w:rPr>
          <w:i/>
          <w:sz w:val="24"/>
          <w:szCs w:val="24"/>
        </w:rPr>
        <w:t xml:space="preserve">нн </w:t>
      </w:r>
      <w:r w:rsidRPr="001D7AAC">
        <w:rPr>
          <w:sz w:val="24"/>
          <w:szCs w:val="24"/>
        </w:rPr>
        <w:t xml:space="preserve">в наречиях на </w:t>
      </w:r>
      <w:r w:rsidRPr="001D7AAC">
        <w:rPr>
          <w:i/>
          <w:sz w:val="24"/>
          <w:szCs w:val="24"/>
        </w:rPr>
        <w:t>-о (-е)</w:t>
      </w:r>
      <w:r w:rsidRPr="001D7AAC">
        <w:rPr>
          <w:sz w:val="24"/>
          <w:szCs w:val="24"/>
        </w:rPr>
        <w:t xml:space="preserve">; правописание суффиксов </w:t>
      </w:r>
      <w:r w:rsidRPr="001D7AAC">
        <w:rPr>
          <w:i/>
          <w:sz w:val="24"/>
          <w:szCs w:val="24"/>
        </w:rPr>
        <w:t xml:space="preserve">-а </w:t>
      </w:r>
      <w:r w:rsidRPr="001D7AAC">
        <w:rPr>
          <w:sz w:val="24"/>
          <w:szCs w:val="24"/>
        </w:rPr>
        <w:t xml:space="preserve">и </w:t>
      </w:r>
      <w:r w:rsidRPr="001D7AAC">
        <w:rPr>
          <w:i/>
          <w:sz w:val="24"/>
          <w:szCs w:val="24"/>
        </w:rPr>
        <w:t xml:space="preserve">-о </w:t>
      </w:r>
      <w:r w:rsidRPr="001D7AAC">
        <w:rPr>
          <w:sz w:val="24"/>
          <w:szCs w:val="24"/>
        </w:rPr>
        <w:t xml:space="preserve">наречий с приставками </w:t>
      </w:r>
      <w:r w:rsidRPr="001D7AAC">
        <w:rPr>
          <w:i/>
          <w:sz w:val="24"/>
          <w:szCs w:val="24"/>
        </w:rPr>
        <w:t xml:space="preserve">из-, до-, с-, в-, на-, за-; </w:t>
      </w:r>
      <w:r w:rsidRPr="001D7AAC">
        <w:rPr>
          <w:sz w:val="24"/>
          <w:szCs w:val="24"/>
        </w:rPr>
        <w:t xml:space="preserve">употребление </w:t>
      </w:r>
      <w:r w:rsidRPr="001D7AAC">
        <w:rPr>
          <w:i/>
          <w:sz w:val="24"/>
          <w:szCs w:val="24"/>
        </w:rPr>
        <w:t xml:space="preserve">ь </w:t>
      </w:r>
      <w:r w:rsidRPr="001D7AAC">
        <w:rPr>
          <w:sz w:val="24"/>
          <w:szCs w:val="24"/>
        </w:rPr>
        <w:t>после шипящих на конце наречий; правописание суффиксов</w:t>
      </w:r>
      <w:r w:rsidRPr="001D7AAC">
        <w:rPr>
          <w:spacing w:val="80"/>
          <w:sz w:val="24"/>
          <w:szCs w:val="24"/>
        </w:rPr>
        <w:t xml:space="preserve"> </w:t>
      </w:r>
      <w:r w:rsidRPr="001D7AAC">
        <w:rPr>
          <w:sz w:val="24"/>
          <w:szCs w:val="24"/>
        </w:rPr>
        <w:t xml:space="preserve">наречий </w:t>
      </w:r>
      <w:r w:rsidRPr="001D7AAC">
        <w:rPr>
          <w:i/>
          <w:sz w:val="24"/>
          <w:szCs w:val="24"/>
        </w:rPr>
        <w:t xml:space="preserve">-о </w:t>
      </w:r>
      <w:r w:rsidRPr="001D7AAC">
        <w:rPr>
          <w:sz w:val="24"/>
          <w:szCs w:val="24"/>
        </w:rPr>
        <w:t xml:space="preserve">и </w:t>
      </w:r>
      <w:r w:rsidRPr="001D7AAC">
        <w:rPr>
          <w:i/>
          <w:sz w:val="24"/>
          <w:szCs w:val="24"/>
        </w:rPr>
        <w:t xml:space="preserve">-е </w:t>
      </w:r>
      <w:r w:rsidRPr="001D7AAC">
        <w:rPr>
          <w:sz w:val="24"/>
          <w:szCs w:val="24"/>
        </w:rPr>
        <w:t xml:space="preserve">после </w:t>
      </w:r>
      <w:r w:rsidRPr="001D7AAC">
        <w:rPr>
          <w:spacing w:val="-2"/>
          <w:sz w:val="24"/>
          <w:szCs w:val="24"/>
        </w:rPr>
        <w:t>шипящих.</w:t>
      </w:r>
    </w:p>
    <w:p w14:paraId="496A85FF" w14:textId="77777777" w:rsidR="00566F6F" w:rsidRPr="001D7AAC" w:rsidRDefault="001D7AAC">
      <w:pPr>
        <w:pStyle w:val="a3"/>
        <w:spacing w:line="322" w:lineRule="exact"/>
        <w:ind w:left="823" w:firstLine="0"/>
        <w:rPr>
          <w:sz w:val="24"/>
          <w:szCs w:val="24"/>
        </w:rPr>
      </w:pPr>
      <w:r w:rsidRPr="001D7AAC">
        <w:rPr>
          <w:sz w:val="24"/>
          <w:szCs w:val="24"/>
        </w:rPr>
        <w:t>Слова</w:t>
      </w:r>
      <w:r w:rsidRPr="001D7AAC">
        <w:rPr>
          <w:spacing w:val="-12"/>
          <w:sz w:val="24"/>
          <w:szCs w:val="24"/>
        </w:rPr>
        <w:t xml:space="preserve"> </w:t>
      </w:r>
      <w:r w:rsidRPr="001D7AAC">
        <w:rPr>
          <w:sz w:val="24"/>
          <w:szCs w:val="24"/>
        </w:rPr>
        <w:t>категории</w:t>
      </w:r>
      <w:r w:rsidRPr="001D7AAC">
        <w:rPr>
          <w:spacing w:val="-11"/>
          <w:sz w:val="24"/>
          <w:szCs w:val="24"/>
        </w:rPr>
        <w:t xml:space="preserve"> </w:t>
      </w:r>
      <w:r w:rsidRPr="001D7AAC">
        <w:rPr>
          <w:spacing w:val="-2"/>
          <w:sz w:val="24"/>
          <w:szCs w:val="24"/>
        </w:rPr>
        <w:t>состояния</w:t>
      </w:r>
    </w:p>
    <w:p w14:paraId="16A371BD" w14:textId="77777777" w:rsidR="00566F6F" w:rsidRPr="001D7AAC" w:rsidRDefault="001D7AAC">
      <w:pPr>
        <w:pStyle w:val="a3"/>
        <w:ind w:right="131"/>
        <w:rPr>
          <w:sz w:val="24"/>
          <w:szCs w:val="24"/>
        </w:rPr>
      </w:pPr>
      <w:r w:rsidRPr="001D7AAC">
        <w:rPr>
          <w:sz w:val="24"/>
          <w:szCs w:val="24"/>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174F1AEE" w14:textId="77777777" w:rsidR="00566F6F" w:rsidRPr="001D7AAC" w:rsidRDefault="001D7AAC">
      <w:pPr>
        <w:pStyle w:val="a3"/>
        <w:ind w:left="823" w:firstLine="0"/>
        <w:rPr>
          <w:sz w:val="24"/>
          <w:szCs w:val="24"/>
        </w:rPr>
      </w:pPr>
      <w:r w:rsidRPr="001D7AAC">
        <w:rPr>
          <w:sz w:val="24"/>
          <w:szCs w:val="24"/>
        </w:rPr>
        <w:t>Служебные</w:t>
      </w:r>
      <w:r w:rsidRPr="001D7AAC">
        <w:rPr>
          <w:spacing w:val="-16"/>
          <w:sz w:val="24"/>
          <w:szCs w:val="24"/>
        </w:rPr>
        <w:t xml:space="preserve"> </w:t>
      </w:r>
      <w:r w:rsidRPr="001D7AAC">
        <w:rPr>
          <w:sz w:val="24"/>
          <w:szCs w:val="24"/>
        </w:rPr>
        <w:t>части</w:t>
      </w:r>
      <w:r w:rsidRPr="001D7AAC">
        <w:rPr>
          <w:spacing w:val="-15"/>
          <w:sz w:val="24"/>
          <w:szCs w:val="24"/>
        </w:rPr>
        <w:t xml:space="preserve"> </w:t>
      </w:r>
      <w:r w:rsidRPr="001D7AAC">
        <w:rPr>
          <w:spacing w:val="-4"/>
          <w:sz w:val="24"/>
          <w:szCs w:val="24"/>
        </w:rPr>
        <w:t>речи</w:t>
      </w:r>
    </w:p>
    <w:p w14:paraId="50C8E9F0" w14:textId="77777777" w:rsidR="00566F6F" w:rsidRPr="001D7AAC" w:rsidRDefault="001D7AAC">
      <w:pPr>
        <w:pStyle w:val="a3"/>
        <w:spacing w:before="1"/>
        <w:ind w:right="128"/>
        <w:rPr>
          <w:sz w:val="24"/>
          <w:szCs w:val="24"/>
        </w:rPr>
      </w:pPr>
      <w:r w:rsidRPr="001D7AAC">
        <w:rPr>
          <w:sz w:val="24"/>
          <w:szCs w:val="24"/>
        </w:rPr>
        <w:t>Общая характеристика служебных частей речи. Отличие самостоятельных частей речи от служебных.</w:t>
      </w:r>
    </w:p>
    <w:p w14:paraId="46C36EFC" w14:textId="77777777" w:rsidR="00566F6F" w:rsidRPr="001D7AAC" w:rsidRDefault="001D7AAC">
      <w:pPr>
        <w:pStyle w:val="a3"/>
        <w:spacing w:line="321" w:lineRule="exact"/>
        <w:ind w:left="823" w:firstLine="0"/>
        <w:jc w:val="left"/>
        <w:rPr>
          <w:sz w:val="24"/>
          <w:szCs w:val="24"/>
        </w:rPr>
      </w:pPr>
      <w:r w:rsidRPr="001D7AAC">
        <w:rPr>
          <w:spacing w:val="-2"/>
          <w:sz w:val="24"/>
          <w:szCs w:val="24"/>
        </w:rPr>
        <w:t>Предлог</w:t>
      </w:r>
    </w:p>
    <w:p w14:paraId="5285885F" w14:textId="77777777" w:rsidR="00566F6F" w:rsidRPr="001D7AAC" w:rsidRDefault="001D7AAC">
      <w:pPr>
        <w:pStyle w:val="a3"/>
        <w:ind w:left="823" w:firstLine="0"/>
        <w:jc w:val="left"/>
        <w:rPr>
          <w:sz w:val="24"/>
          <w:szCs w:val="24"/>
        </w:rPr>
      </w:pPr>
      <w:r w:rsidRPr="001D7AAC">
        <w:rPr>
          <w:sz w:val="24"/>
          <w:szCs w:val="24"/>
        </w:rPr>
        <w:t>Предлог</w:t>
      </w:r>
      <w:r w:rsidRPr="001D7AAC">
        <w:rPr>
          <w:spacing w:val="-12"/>
          <w:sz w:val="24"/>
          <w:szCs w:val="24"/>
        </w:rPr>
        <w:t xml:space="preserve"> </w:t>
      </w:r>
      <w:r w:rsidRPr="001D7AAC">
        <w:rPr>
          <w:sz w:val="24"/>
          <w:szCs w:val="24"/>
        </w:rPr>
        <w:t>как</w:t>
      </w:r>
      <w:r w:rsidRPr="001D7AAC">
        <w:rPr>
          <w:spacing w:val="-11"/>
          <w:sz w:val="24"/>
          <w:szCs w:val="24"/>
        </w:rPr>
        <w:t xml:space="preserve"> </w:t>
      </w:r>
      <w:r w:rsidRPr="001D7AAC">
        <w:rPr>
          <w:sz w:val="24"/>
          <w:szCs w:val="24"/>
        </w:rPr>
        <w:t>служебная</w:t>
      </w:r>
      <w:r w:rsidRPr="001D7AAC">
        <w:rPr>
          <w:spacing w:val="-12"/>
          <w:sz w:val="24"/>
          <w:szCs w:val="24"/>
        </w:rPr>
        <w:t xml:space="preserve"> </w:t>
      </w:r>
      <w:r w:rsidRPr="001D7AAC">
        <w:rPr>
          <w:sz w:val="24"/>
          <w:szCs w:val="24"/>
        </w:rPr>
        <w:t>часть</w:t>
      </w:r>
      <w:r w:rsidRPr="001D7AAC">
        <w:rPr>
          <w:spacing w:val="-12"/>
          <w:sz w:val="24"/>
          <w:szCs w:val="24"/>
        </w:rPr>
        <w:t xml:space="preserve"> </w:t>
      </w:r>
      <w:r w:rsidRPr="001D7AAC">
        <w:rPr>
          <w:sz w:val="24"/>
          <w:szCs w:val="24"/>
        </w:rPr>
        <w:t>речи.</w:t>
      </w:r>
      <w:r w:rsidRPr="001D7AAC">
        <w:rPr>
          <w:spacing w:val="-12"/>
          <w:sz w:val="24"/>
          <w:szCs w:val="24"/>
        </w:rPr>
        <w:t xml:space="preserve"> </w:t>
      </w:r>
      <w:r w:rsidRPr="001D7AAC">
        <w:rPr>
          <w:sz w:val="24"/>
          <w:szCs w:val="24"/>
        </w:rPr>
        <w:t>Грамматические</w:t>
      </w:r>
      <w:r w:rsidRPr="001D7AAC">
        <w:rPr>
          <w:spacing w:val="-12"/>
          <w:sz w:val="24"/>
          <w:szCs w:val="24"/>
        </w:rPr>
        <w:t xml:space="preserve"> </w:t>
      </w:r>
      <w:r w:rsidRPr="001D7AAC">
        <w:rPr>
          <w:sz w:val="24"/>
          <w:szCs w:val="24"/>
        </w:rPr>
        <w:t>функции</w:t>
      </w:r>
      <w:r w:rsidRPr="001D7AAC">
        <w:rPr>
          <w:spacing w:val="-11"/>
          <w:sz w:val="24"/>
          <w:szCs w:val="24"/>
        </w:rPr>
        <w:t xml:space="preserve"> </w:t>
      </w:r>
      <w:r w:rsidRPr="001D7AAC">
        <w:rPr>
          <w:spacing w:val="-2"/>
          <w:sz w:val="24"/>
          <w:szCs w:val="24"/>
        </w:rPr>
        <w:t>предлогов.</w:t>
      </w:r>
    </w:p>
    <w:p w14:paraId="67CD81A5" w14:textId="77777777" w:rsidR="00566F6F" w:rsidRPr="001D7AAC" w:rsidRDefault="001D7AAC">
      <w:pPr>
        <w:pStyle w:val="a3"/>
        <w:tabs>
          <w:tab w:val="left" w:pos="2169"/>
          <w:tab w:val="left" w:pos="3749"/>
          <w:tab w:val="left" w:pos="4394"/>
          <w:tab w:val="left" w:pos="6780"/>
          <w:tab w:val="left" w:pos="8237"/>
          <w:tab w:val="left" w:pos="10160"/>
        </w:tabs>
        <w:spacing w:before="1"/>
        <w:ind w:right="128"/>
        <w:jc w:val="left"/>
        <w:rPr>
          <w:sz w:val="24"/>
          <w:szCs w:val="24"/>
        </w:rPr>
      </w:pPr>
      <w:r w:rsidRPr="001D7AAC">
        <w:rPr>
          <w:spacing w:val="-2"/>
          <w:sz w:val="24"/>
          <w:szCs w:val="24"/>
        </w:rPr>
        <w:t>Разряды</w:t>
      </w:r>
      <w:r w:rsidRPr="001D7AAC">
        <w:rPr>
          <w:sz w:val="24"/>
          <w:szCs w:val="24"/>
        </w:rPr>
        <w:tab/>
      </w:r>
      <w:r w:rsidRPr="001D7AAC">
        <w:rPr>
          <w:spacing w:val="-2"/>
          <w:sz w:val="24"/>
          <w:szCs w:val="24"/>
        </w:rPr>
        <w:t>предлогов</w:t>
      </w:r>
      <w:r w:rsidRPr="001D7AAC">
        <w:rPr>
          <w:sz w:val="24"/>
          <w:szCs w:val="24"/>
        </w:rPr>
        <w:tab/>
      </w:r>
      <w:r w:rsidRPr="001D7AAC">
        <w:rPr>
          <w:spacing w:val="-6"/>
          <w:sz w:val="24"/>
          <w:szCs w:val="24"/>
        </w:rPr>
        <w:t>по</w:t>
      </w:r>
      <w:r w:rsidRPr="001D7AAC">
        <w:rPr>
          <w:sz w:val="24"/>
          <w:szCs w:val="24"/>
        </w:rPr>
        <w:tab/>
      </w:r>
      <w:r w:rsidRPr="001D7AAC">
        <w:rPr>
          <w:spacing w:val="-2"/>
          <w:sz w:val="24"/>
          <w:szCs w:val="24"/>
        </w:rPr>
        <w:t>происхождению:</w:t>
      </w:r>
      <w:r w:rsidRPr="001D7AAC">
        <w:rPr>
          <w:sz w:val="24"/>
          <w:szCs w:val="24"/>
        </w:rPr>
        <w:tab/>
      </w:r>
      <w:r w:rsidRPr="001D7AAC">
        <w:rPr>
          <w:spacing w:val="-2"/>
          <w:sz w:val="24"/>
          <w:szCs w:val="24"/>
        </w:rPr>
        <w:t>предлоги</w:t>
      </w:r>
      <w:r w:rsidRPr="001D7AAC">
        <w:rPr>
          <w:sz w:val="24"/>
          <w:szCs w:val="24"/>
        </w:rPr>
        <w:tab/>
      </w:r>
      <w:r w:rsidRPr="001D7AAC">
        <w:rPr>
          <w:spacing w:val="-2"/>
          <w:sz w:val="24"/>
          <w:szCs w:val="24"/>
        </w:rPr>
        <w:t>производные</w:t>
      </w:r>
      <w:r w:rsidRPr="001D7AAC">
        <w:rPr>
          <w:sz w:val="24"/>
          <w:szCs w:val="24"/>
        </w:rPr>
        <w:tab/>
      </w:r>
      <w:r w:rsidRPr="001D7AAC">
        <w:rPr>
          <w:spacing w:val="-10"/>
          <w:sz w:val="24"/>
          <w:szCs w:val="24"/>
        </w:rPr>
        <w:t xml:space="preserve">и </w:t>
      </w:r>
      <w:r w:rsidRPr="001D7AAC">
        <w:rPr>
          <w:sz w:val="24"/>
          <w:szCs w:val="24"/>
        </w:rPr>
        <w:t>непроизводные. Разряды предлогов по строению: предлоги простые и составные.</w:t>
      </w:r>
    </w:p>
    <w:p w14:paraId="07B566BB" w14:textId="77777777" w:rsidR="00566F6F" w:rsidRPr="001D7AAC" w:rsidRDefault="001D7AAC">
      <w:pPr>
        <w:pStyle w:val="a3"/>
        <w:spacing w:before="68" w:line="322" w:lineRule="exact"/>
        <w:ind w:left="823" w:firstLine="0"/>
        <w:rPr>
          <w:sz w:val="24"/>
          <w:szCs w:val="24"/>
        </w:rPr>
      </w:pPr>
      <w:r w:rsidRPr="001D7AAC">
        <w:rPr>
          <w:spacing w:val="-2"/>
          <w:sz w:val="24"/>
          <w:szCs w:val="24"/>
        </w:rPr>
        <w:t>Морфологический</w:t>
      </w:r>
      <w:r w:rsidRPr="001D7AAC">
        <w:rPr>
          <w:spacing w:val="2"/>
          <w:sz w:val="24"/>
          <w:szCs w:val="24"/>
        </w:rPr>
        <w:t xml:space="preserve"> </w:t>
      </w:r>
      <w:r w:rsidRPr="001D7AAC">
        <w:rPr>
          <w:spacing w:val="-2"/>
          <w:sz w:val="24"/>
          <w:szCs w:val="24"/>
        </w:rPr>
        <w:t>анализ</w:t>
      </w:r>
      <w:r w:rsidRPr="001D7AAC">
        <w:rPr>
          <w:spacing w:val="3"/>
          <w:sz w:val="24"/>
          <w:szCs w:val="24"/>
        </w:rPr>
        <w:t xml:space="preserve"> </w:t>
      </w:r>
      <w:r w:rsidRPr="001D7AAC">
        <w:rPr>
          <w:spacing w:val="-2"/>
          <w:sz w:val="24"/>
          <w:szCs w:val="24"/>
        </w:rPr>
        <w:t>предлогов.</w:t>
      </w:r>
    </w:p>
    <w:p w14:paraId="5532CC47" w14:textId="77777777" w:rsidR="00566F6F" w:rsidRPr="001D7AAC" w:rsidRDefault="001D7AAC">
      <w:pPr>
        <w:pStyle w:val="a3"/>
        <w:ind w:right="129"/>
        <w:rPr>
          <w:sz w:val="24"/>
          <w:szCs w:val="24"/>
        </w:rPr>
      </w:pPr>
      <w:r w:rsidRPr="001D7AAC">
        <w:rPr>
          <w:sz w:val="24"/>
          <w:szCs w:val="24"/>
        </w:rPr>
        <w:t>Употребление предлогов в речи в соответствии с их значением и стилистическими особенностями.</w:t>
      </w:r>
    </w:p>
    <w:p w14:paraId="18D3B06A" w14:textId="77777777" w:rsidR="00566F6F" w:rsidRPr="001D7AAC" w:rsidRDefault="001D7AAC">
      <w:pPr>
        <w:ind w:left="114" w:right="127" w:firstLine="709"/>
        <w:jc w:val="both"/>
        <w:rPr>
          <w:sz w:val="24"/>
          <w:szCs w:val="24"/>
        </w:rPr>
      </w:pPr>
      <w:r w:rsidRPr="001D7AAC">
        <w:rPr>
          <w:sz w:val="24"/>
          <w:szCs w:val="24"/>
        </w:rPr>
        <w:t xml:space="preserve">Нормы употребления имён существительных и местоимений с предлогами. Правильное использование предлогов </w:t>
      </w:r>
      <w:r w:rsidRPr="001D7AAC">
        <w:rPr>
          <w:i/>
          <w:sz w:val="24"/>
          <w:szCs w:val="24"/>
        </w:rPr>
        <w:t>из – с</w:t>
      </w:r>
      <w:r w:rsidRPr="001D7AAC">
        <w:rPr>
          <w:sz w:val="24"/>
          <w:szCs w:val="24"/>
        </w:rPr>
        <w:t xml:space="preserve">, </w:t>
      </w:r>
      <w:r w:rsidRPr="001D7AAC">
        <w:rPr>
          <w:i/>
          <w:sz w:val="24"/>
          <w:szCs w:val="24"/>
        </w:rPr>
        <w:t>в – на</w:t>
      </w:r>
      <w:r w:rsidRPr="001D7AAC">
        <w:rPr>
          <w:sz w:val="24"/>
          <w:szCs w:val="24"/>
        </w:rPr>
        <w:t xml:space="preserve">. Правильное образование предложно-падежных форм с предлогами </w:t>
      </w:r>
      <w:r w:rsidRPr="001D7AAC">
        <w:rPr>
          <w:i/>
          <w:sz w:val="24"/>
          <w:szCs w:val="24"/>
        </w:rPr>
        <w:t xml:space="preserve">по, благодаря, согласно, вопреки, </w:t>
      </w:r>
      <w:r w:rsidRPr="001D7AAC">
        <w:rPr>
          <w:i/>
          <w:spacing w:val="-2"/>
          <w:sz w:val="24"/>
          <w:szCs w:val="24"/>
        </w:rPr>
        <w:t>наперерез</w:t>
      </w:r>
      <w:r w:rsidRPr="001D7AAC">
        <w:rPr>
          <w:spacing w:val="-2"/>
          <w:sz w:val="24"/>
          <w:szCs w:val="24"/>
        </w:rPr>
        <w:t>.</w:t>
      </w:r>
    </w:p>
    <w:p w14:paraId="0C238636" w14:textId="77777777" w:rsidR="00566F6F" w:rsidRPr="001D7AAC" w:rsidRDefault="001D7AAC">
      <w:pPr>
        <w:pStyle w:val="a3"/>
        <w:ind w:left="823" w:right="4891" w:firstLine="0"/>
        <w:rPr>
          <w:sz w:val="24"/>
          <w:szCs w:val="24"/>
        </w:rPr>
      </w:pPr>
      <w:r w:rsidRPr="001D7AAC">
        <w:rPr>
          <w:sz w:val="24"/>
          <w:szCs w:val="24"/>
        </w:rPr>
        <w:t>Правописание</w:t>
      </w:r>
      <w:r w:rsidRPr="001D7AAC">
        <w:rPr>
          <w:spacing w:val="-16"/>
          <w:sz w:val="24"/>
          <w:szCs w:val="24"/>
        </w:rPr>
        <w:t xml:space="preserve"> </w:t>
      </w:r>
      <w:r w:rsidRPr="001D7AAC">
        <w:rPr>
          <w:sz w:val="24"/>
          <w:szCs w:val="24"/>
        </w:rPr>
        <w:t>производных</w:t>
      </w:r>
      <w:r w:rsidRPr="001D7AAC">
        <w:rPr>
          <w:spacing w:val="-16"/>
          <w:sz w:val="24"/>
          <w:szCs w:val="24"/>
        </w:rPr>
        <w:t xml:space="preserve"> </w:t>
      </w:r>
      <w:r w:rsidRPr="001D7AAC">
        <w:rPr>
          <w:sz w:val="24"/>
          <w:szCs w:val="24"/>
        </w:rPr>
        <w:t xml:space="preserve">предлогов. </w:t>
      </w:r>
      <w:r w:rsidRPr="001D7AAC">
        <w:rPr>
          <w:spacing w:val="-4"/>
          <w:sz w:val="24"/>
          <w:szCs w:val="24"/>
        </w:rPr>
        <w:t>Союз</w:t>
      </w:r>
    </w:p>
    <w:p w14:paraId="49E085D5" w14:textId="77777777" w:rsidR="00566F6F" w:rsidRPr="001D7AAC" w:rsidRDefault="001D7AAC">
      <w:pPr>
        <w:pStyle w:val="a3"/>
        <w:ind w:right="129"/>
        <w:rPr>
          <w:sz w:val="24"/>
          <w:szCs w:val="24"/>
        </w:rPr>
      </w:pPr>
      <w:r w:rsidRPr="001D7AAC">
        <w:rPr>
          <w:sz w:val="24"/>
          <w:szCs w:val="24"/>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457B0968" w14:textId="77777777" w:rsidR="00566F6F" w:rsidRPr="001D7AAC" w:rsidRDefault="001D7AAC">
      <w:pPr>
        <w:pStyle w:val="a3"/>
        <w:spacing w:line="322" w:lineRule="exact"/>
        <w:ind w:left="823" w:firstLine="0"/>
        <w:rPr>
          <w:sz w:val="24"/>
          <w:szCs w:val="24"/>
        </w:rPr>
      </w:pPr>
      <w:r w:rsidRPr="001D7AAC">
        <w:rPr>
          <w:spacing w:val="-2"/>
          <w:sz w:val="24"/>
          <w:szCs w:val="24"/>
        </w:rPr>
        <w:t>Морфологический</w:t>
      </w:r>
      <w:r w:rsidRPr="001D7AAC">
        <w:rPr>
          <w:spacing w:val="2"/>
          <w:sz w:val="24"/>
          <w:szCs w:val="24"/>
        </w:rPr>
        <w:t xml:space="preserve"> </w:t>
      </w:r>
      <w:r w:rsidRPr="001D7AAC">
        <w:rPr>
          <w:spacing w:val="-2"/>
          <w:sz w:val="24"/>
          <w:szCs w:val="24"/>
        </w:rPr>
        <w:t>анализ</w:t>
      </w:r>
      <w:r w:rsidRPr="001D7AAC">
        <w:rPr>
          <w:spacing w:val="3"/>
          <w:sz w:val="24"/>
          <w:szCs w:val="24"/>
        </w:rPr>
        <w:t xml:space="preserve"> </w:t>
      </w:r>
      <w:r w:rsidRPr="001D7AAC">
        <w:rPr>
          <w:spacing w:val="-2"/>
          <w:sz w:val="24"/>
          <w:szCs w:val="24"/>
        </w:rPr>
        <w:t>союзов.</w:t>
      </w:r>
    </w:p>
    <w:p w14:paraId="1C24AA22" w14:textId="77777777" w:rsidR="00566F6F" w:rsidRPr="001D7AAC" w:rsidRDefault="001D7AAC">
      <w:pPr>
        <w:pStyle w:val="a3"/>
        <w:ind w:right="131"/>
        <w:rPr>
          <w:sz w:val="24"/>
          <w:szCs w:val="24"/>
        </w:rPr>
      </w:pPr>
      <w:r w:rsidRPr="001D7AAC">
        <w:rPr>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59F9B8A" w14:textId="77777777" w:rsidR="00566F6F" w:rsidRPr="001D7AAC" w:rsidRDefault="001D7AAC">
      <w:pPr>
        <w:pStyle w:val="a3"/>
        <w:spacing w:line="322" w:lineRule="exact"/>
        <w:ind w:left="823" w:firstLine="0"/>
        <w:rPr>
          <w:sz w:val="24"/>
          <w:szCs w:val="24"/>
        </w:rPr>
      </w:pPr>
      <w:r w:rsidRPr="001D7AAC">
        <w:rPr>
          <w:spacing w:val="-2"/>
          <w:sz w:val="24"/>
          <w:szCs w:val="24"/>
        </w:rPr>
        <w:t>Правописание</w:t>
      </w:r>
      <w:r w:rsidRPr="001D7AAC">
        <w:rPr>
          <w:spacing w:val="-4"/>
          <w:sz w:val="24"/>
          <w:szCs w:val="24"/>
        </w:rPr>
        <w:t xml:space="preserve"> </w:t>
      </w:r>
      <w:r w:rsidRPr="001D7AAC">
        <w:rPr>
          <w:spacing w:val="-2"/>
          <w:sz w:val="24"/>
          <w:szCs w:val="24"/>
        </w:rPr>
        <w:t>союзов.</w:t>
      </w:r>
    </w:p>
    <w:p w14:paraId="171ED806" w14:textId="77777777" w:rsidR="00566F6F" w:rsidRPr="001D7AAC" w:rsidRDefault="001D7AAC">
      <w:pPr>
        <w:pStyle w:val="a3"/>
        <w:ind w:right="130"/>
        <w:rPr>
          <w:sz w:val="24"/>
          <w:szCs w:val="24"/>
        </w:rPr>
      </w:pPr>
      <w:r w:rsidRPr="001D7AAC">
        <w:rPr>
          <w:sz w:val="24"/>
          <w:szCs w:val="24"/>
        </w:rPr>
        <w:t xml:space="preserve">Знаки препинания в сложных союзных предложениях. Знаки препинания в предложениях с союзом и, связывающим однородные члены и части сложного </w:t>
      </w:r>
      <w:r w:rsidRPr="001D7AAC">
        <w:rPr>
          <w:spacing w:val="-2"/>
          <w:sz w:val="24"/>
          <w:szCs w:val="24"/>
        </w:rPr>
        <w:t>предложения.</w:t>
      </w:r>
    </w:p>
    <w:p w14:paraId="15521E52" w14:textId="77777777" w:rsidR="00566F6F" w:rsidRPr="001D7AAC" w:rsidRDefault="001D7AAC">
      <w:pPr>
        <w:pStyle w:val="a3"/>
        <w:ind w:left="823" w:firstLine="0"/>
        <w:jc w:val="left"/>
        <w:rPr>
          <w:sz w:val="24"/>
          <w:szCs w:val="24"/>
        </w:rPr>
      </w:pPr>
      <w:r w:rsidRPr="001D7AAC">
        <w:rPr>
          <w:spacing w:val="-2"/>
          <w:sz w:val="24"/>
          <w:szCs w:val="24"/>
        </w:rPr>
        <w:t>Частица</w:t>
      </w:r>
    </w:p>
    <w:p w14:paraId="0A61F5DA" w14:textId="77777777" w:rsidR="00566F6F" w:rsidRPr="001D7AAC" w:rsidRDefault="001D7AAC">
      <w:pPr>
        <w:pStyle w:val="a3"/>
        <w:spacing w:before="1" w:line="322" w:lineRule="exact"/>
        <w:ind w:left="823" w:firstLine="0"/>
        <w:jc w:val="left"/>
        <w:rPr>
          <w:sz w:val="24"/>
          <w:szCs w:val="24"/>
        </w:rPr>
      </w:pPr>
      <w:r w:rsidRPr="001D7AAC">
        <w:rPr>
          <w:sz w:val="24"/>
          <w:szCs w:val="24"/>
        </w:rPr>
        <w:t>Частица</w:t>
      </w:r>
      <w:r w:rsidRPr="001D7AAC">
        <w:rPr>
          <w:spacing w:val="-9"/>
          <w:sz w:val="24"/>
          <w:szCs w:val="24"/>
        </w:rPr>
        <w:t xml:space="preserve"> </w:t>
      </w:r>
      <w:r w:rsidRPr="001D7AAC">
        <w:rPr>
          <w:sz w:val="24"/>
          <w:szCs w:val="24"/>
        </w:rPr>
        <w:t>как</w:t>
      </w:r>
      <w:r w:rsidRPr="001D7AAC">
        <w:rPr>
          <w:spacing w:val="-10"/>
          <w:sz w:val="24"/>
          <w:szCs w:val="24"/>
        </w:rPr>
        <w:t xml:space="preserve"> </w:t>
      </w:r>
      <w:r w:rsidRPr="001D7AAC">
        <w:rPr>
          <w:sz w:val="24"/>
          <w:szCs w:val="24"/>
        </w:rPr>
        <w:t>служебная</w:t>
      </w:r>
      <w:r w:rsidRPr="001D7AAC">
        <w:rPr>
          <w:spacing w:val="-10"/>
          <w:sz w:val="24"/>
          <w:szCs w:val="24"/>
        </w:rPr>
        <w:t xml:space="preserve"> </w:t>
      </w:r>
      <w:r w:rsidRPr="001D7AAC">
        <w:rPr>
          <w:sz w:val="24"/>
          <w:szCs w:val="24"/>
        </w:rPr>
        <w:t>часть</w:t>
      </w:r>
      <w:r w:rsidRPr="001D7AAC">
        <w:rPr>
          <w:spacing w:val="-9"/>
          <w:sz w:val="24"/>
          <w:szCs w:val="24"/>
        </w:rPr>
        <w:t xml:space="preserve"> </w:t>
      </w:r>
      <w:r w:rsidRPr="001D7AAC">
        <w:rPr>
          <w:spacing w:val="-2"/>
          <w:sz w:val="24"/>
          <w:szCs w:val="24"/>
        </w:rPr>
        <w:t>речи.</w:t>
      </w:r>
    </w:p>
    <w:p w14:paraId="6B21594D" w14:textId="77777777" w:rsidR="00566F6F" w:rsidRPr="001D7AAC" w:rsidRDefault="001D7AAC">
      <w:pPr>
        <w:pStyle w:val="a3"/>
        <w:ind w:right="128"/>
        <w:rPr>
          <w:sz w:val="24"/>
          <w:szCs w:val="24"/>
        </w:rPr>
      </w:pPr>
      <w:r w:rsidRPr="001D7AAC">
        <w:rPr>
          <w:sz w:val="24"/>
          <w:szCs w:val="24"/>
        </w:rPr>
        <w:t>Разряды частиц по значению и употреблению: формообразующие, отрицательные, модальные.</w:t>
      </w:r>
    </w:p>
    <w:p w14:paraId="796BC625" w14:textId="77777777" w:rsidR="00566F6F" w:rsidRPr="001D7AAC" w:rsidRDefault="001D7AAC">
      <w:pPr>
        <w:pStyle w:val="a3"/>
        <w:ind w:right="128"/>
        <w:rPr>
          <w:sz w:val="24"/>
          <w:szCs w:val="24"/>
        </w:rPr>
      </w:pPr>
      <w:r w:rsidRPr="001D7AAC">
        <w:rPr>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369D7E4A" w14:textId="77777777" w:rsidR="00566F6F" w:rsidRPr="001D7AAC" w:rsidRDefault="001D7AAC">
      <w:pPr>
        <w:pStyle w:val="a3"/>
        <w:spacing w:line="322" w:lineRule="exact"/>
        <w:ind w:left="823" w:firstLine="0"/>
        <w:rPr>
          <w:sz w:val="24"/>
          <w:szCs w:val="24"/>
        </w:rPr>
      </w:pPr>
      <w:r w:rsidRPr="001D7AAC">
        <w:rPr>
          <w:spacing w:val="-2"/>
          <w:sz w:val="24"/>
          <w:szCs w:val="24"/>
        </w:rPr>
        <w:t>Морфологический</w:t>
      </w:r>
      <w:r w:rsidRPr="001D7AAC">
        <w:rPr>
          <w:spacing w:val="2"/>
          <w:sz w:val="24"/>
          <w:szCs w:val="24"/>
        </w:rPr>
        <w:t xml:space="preserve"> </w:t>
      </w:r>
      <w:r w:rsidRPr="001D7AAC">
        <w:rPr>
          <w:spacing w:val="-2"/>
          <w:sz w:val="24"/>
          <w:szCs w:val="24"/>
        </w:rPr>
        <w:t>анализ</w:t>
      </w:r>
      <w:r w:rsidRPr="001D7AAC">
        <w:rPr>
          <w:spacing w:val="3"/>
          <w:sz w:val="24"/>
          <w:szCs w:val="24"/>
        </w:rPr>
        <w:t xml:space="preserve"> </w:t>
      </w:r>
      <w:r w:rsidRPr="001D7AAC">
        <w:rPr>
          <w:spacing w:val="-2"/>
          <w:sz w:val="24"/>
          <w:szCs w:val="24"/>
        </w:rPr>
        <w:t>частиц.</w:t>
      </w:r>
    </w:p>
    <w:p w14:paraId="5302B8AB" w14:textId="77777777" w:rsidR="00566F6F" w:rsidRPr="001D7AAC" w:rsidRDefault="001D7AAC">
      <w:pPr>
        <w:pStyle w:val="a3"/>
        <w:ind w:right="124"/>
        <w:rPr>
          <w:i/>
          <w:sz w:val="24"/>
          <w:szCs w:val="24"/>
        </w:rPr>
      </w:pPr>
      <w:r w:rsidRPr="001D7AAC">
        <w:rPr>
          <w:sz w:val="24"/>
          <w:szCs w:val="24"/>
        </w:rPr>
        <w:t xml:space="preserve">Смысловые различия частиц </w:t>
      </w:r>
      <w:r w:rsidRPr="001D7AAC">
        <w:rPr>
          <w:i/>
          <w:sz w:val="24"/>
          <w:szCs w:val="24"/>
        </w:rPr>
        <w:t xml:space="preserve">не </w:t>
      </w:r>
      <w:r w:rsidRPr="001D7AAC">
        <w:rPr>
          <w:sz w:val="24"/>
          <w:szCs w:val="24"/>
        </w:rPr>
        <w:t xml:space="preserve">и </w:t>
      </w:r>
      <w:r w:rsidRPr="001D7AAC">
        <w:rPr>
          <w:i/>
          <w:sz w:val="24"/>
          <w:szCs w:val="24"/>
        </w:rPr>
        <w:t>ни</w:t>
      </w:r>
      <w:r w:rsidRPr="001D7AAC">
        <w:rPr>
          <w:sz w:val="24"/>
          <w:szCs w:val="24"/>
        </w:rPr>
        <w:t xml:space="preserve">. Использование частиц </w:t>
      </w:r>
      <w:r w:rsidRPr="001D7AAC">
        <w:rPr>
          <w:i/>
          <w:sz w:val="24"/>
          <w:szCs w:val="24"/>
        </w:rPr>
        <w:t xml:space="preserve">не </w:t>
      </w:r>
      <w:r w:rsidRPr="001D7AAC">
        <w:rPr>
          <w:sz w:val="24"/>
          <w:szCs w:val="24"/>
        </w:rPr>
        <w:t xml:space="preserve">и </w:t>
      </w:r>
      <w:r w:rsidRPr="001D7AAC">
        <w:rPr>
          <w:i/>
          <w:sz w:val="24"/>
          <w:szCs w:val="24"/>
        </w:rPr>
        <w:t xml:space="preserve">ни </w:t>
      </w:r>
      <w:r w:rsidRPr="001D7AAC">
        <w:rPr>
          <w:sz w:val="24"/>
          <w:szCs w:val="24"/>
        </w:rPr>
        <w:t xml:space="preserve">в письменной речи. Различение приставки </w:t>
      </w:r>
      <w:r w:rsidRPr="001D7AAC">
        <w:rPr>
          <w:i/>
          <w:sz w:val="24"/>
          <w:szCs w:val="24"/>
        </w:rPr>
        <w:t xml:space="preserve">не- </w:t>
      </w:r>
      <w:r w:rsidRPr="001D7AAC">
        <w:rPr>
          <w:sz w:val="24"/>
          <w:szCs w:val="24"/>
        </w:rPr>
        <w:t xml:space="preserve">и частицы </w:t>
      </w:r>
      <w:r w:rsidRPr="001D7AAC">
        <w:rPr>
          <w:i/>
          <w:sz w:val="24"/>
          <w:szCs w:val="24"/>
        </w:rPr>
        <w:t>не</w:t>
      </w:r>
      <w:r w:rsidRPr="001D7AAC">
        <w:rPr>
          <w:sz w:val="24"/>
          <w:szCs w:val="24"/>
        </w:rPr>
        <w:t>. Слитное и раздельное написание</w:t>
      </w:r>
      <w:r w:rsidRPr="001D7AAC">
        <w:rPr>
          <w:spacing w:val="-2"/>
          <w:sz w:val="24"/>
          <w:szCs w:val="24"/>
        </w:rPr>
        <w:t xml:space="preserve"> </w:t>
      </w:r>
      <w:r w:rsidRPr="001D7AAC">
        <w:rPr>
          <w:i/>
          <w:sz w:val="24"/>
          <w:szCs w:val="24"/>
        </w:rPr>
        <w:t>не</w:t>
      </w:r>
      <w:r w:rsidRPr="001D7AAC">
        <w:rPr>
          <w:i/>
          <w:spacing w:val="-3"/>
          <w:sz w:val="24"/>
          <w:szCs w:val="24"/>
        </w:rPr>
        <w:t xml:space="preserve"> </w:t>
      </w:r>
      <w:r w:rsidRPr="001D7AAC">
        <w:rPr>
          <w:sz w:val="24"/>
          <w:szCs w:val="24"/>
        </w:rPr>
        <w:t>с</w:t>
      </w:r>
      <w:r w:rsidRPr="001D7AAC">
        <w:rPr>
          <w:spacing w:val="-4"/>
          <w:sz w:val="24"/>
          <w:szCs w:val="24"/>
        </w:rPr>
        <w:t xml:space="preserve"> </w:t>
      </w:r>
      <w:r w:rsidRPr="001D7AAC">
        <w:rPr>
          <w:sz w:val="24"/>
          <w:szCs w:val="24"/>
        </w:rPr>
        <w:t>разными</w:t>
      </w:r>
      <w:r w:rsidRPr="001D7AAC">
        <w:rPr>
          <w:spacing w:val="-3"/>
          <w:sz w:val="24"/>
          <w:szCs w:val="24"/>
        </w:rPr>
        <w:t xml:space="preserve"> </w:t>
      </w:r>
      <w:r w:rsidRPr="001D7AAC">
        <w:rPr>
          <w:sz w:val="24"/>
          <w:szCs w:val="24"/>
        </w:rPr>
        <w:t>частями</w:t>
      </w:r>
      <w:r w:rsidRPr="001D7AAC">
        <w:rPr>
          <w:spacing w:val="-4"/>
          <w:sz w:val="24"/>
          <w:szCs w:val="24"/>
        </w:rPr>
        <w:t xml:space="preserve"> </w:t>
      </w:r>
      <w:r w:rsidRPr="001D7AAC">
        <w:rPr>
          <w:sz w:val="24"/>
          <w:szCs w:val="24"/>
        </w:rPr>
        <w:lastRenderedPageBreak/>
        <w:t>речи</w:t>
      </w:r>
      <w:r w:rsidRPr="001D7AAC">
        <w:rPr>
          <w:spacing w:val="-2"/>
          <w:sz w:val="24"/>
          <w:szCs w:val="24"/>
        </w:rPr>
        <w:t xml:space="preserve"> </w:t>
      </w:r>
      <w:r w:rsidRPr="001D7AAC">
        <w:rPr>
          <w:sz w:val="24"/>
          <w:szCs w:val="24"/>
        </w:rPr>
        <w:t>(обобщение).</w:t>
      </w:r>
      <w:r w:rsidRPr="001D7AAC">
        <w:rPr>
          <w:spacing w:val="-3"/>
          <w:sz w:val="24"/>
          <w:szCs w:val="24"/>
        </w:rPr>
        <w:t xml:space="preserve"> </w:t>
      </w:r>
      <w:r w:rsidRPr="001D7AAC">
        <w:rPr>
          <w:sz w:val="24"/>
          <w:szCs w:val="24"/>
        </w:rPr>
        <w:t>Правописание</w:t>
      </w:r>
      <w:r w:rsidRPr="001D7AAC">
        <w:rPr>
          <w:spacing w:val="-2"/>
          <w:sz w:val="24"/>
          <w:szCs w:val="24"/>
        </w:rPr>
        <w:t xml:space="preserve"> </w:t>
      </w:r>
      <w:r w:rsidRPr="001D7AAC">
        <w:rPr>
          <w:sz w:val="24"/>
          <w:szCs w:val="24"/>
        </w:rPr>
        <w:t xml:space="preserve">частиц </w:t>
      </w:r>
      <w:r w:rsidRPr="001D7AAC">
        <w:rPr>
          <w:i/>
          <w:sz w:val="24"/>
          <w:szCs w:val="24"/>
        </w:rPr>
        <w:t>бы,</w:t>
      </w:r>
      <w:r w:rsidRPr="001D7AAC">
        <w:rPr>
          <w:i/>
          <w:spacing w:val="-4"/>
          <w:sz w:val="24"/>
          <w:szCs w:val="24"/>
        </w:rPr>
        <w:t xml:space="preserve"> </w:t>
      </w:r>
      <w:r w:rsidRPr="001D7AAC">
        <w:rPr>
          <w:i/>
          <w:sz w:val="24"/>
          <w:szCs w:val="24"/>
        </w:rPr>
        <w:t>ли,</w:t>
      </w:r>
      <w:r w:rsidRPr="001D7AAC">
        <w:rPr>
          <w:i/>
          <w:spacing w:val="-3"/>
          <w:sz w:val="24"/>
          <w:szCs w:val="24"/>
        </w:rPr>
        <w:t xml:space="preserve"> </w:t>
      </w:r>
      <w:r w:rsidRPr="001D7AAC">
        <w:rPr>
          <w:i/>
          <w:sz w:val="24"/>
          <w:szCs w:val="24"/>
        </w:rPr>
        <w:t xml:space="preserve">же </w:t>
      </w:r>
      <w:r w:rsidRPr="001D7AAC">
        <w:rPr>
          <w:sz w:val="24"/>
          <w:szCs w:val="24"/>
        </w:rPr>
        <w:t xml:space="preserve">с другими словами. Дефисное написание частиц </w:t>
      </w:r>
      <w:r w:rsidRPr="001D7AAC">
        <w:rPr>
          <w:i/>
          <w:sz w:val="24"/>
          <w:szCs w:val="24"/>
        </w:rPr>
        <w:t>-то, -таки, -ка.</w:t>
      </w:r>
    </w:p>
    <w:p w14:paraId="2A736585" w14:textId="77777777" w:rsidR="00566F6F" w:rsidRPr="001D7AAC" w:rsidRDefault="001D7AAC">
      <w:pPr>
        <w:pStyle w:val="a3"/>
        <w:ind w:left="823" w:right="4396" w:firstLine="0"/>
        <w:rPr>
          <w:sz w:val="24"/>
          <w:szCs w:val="24"/>
        </w:rPr>
      </w:pPr>
      <w:r w:rsidRPr="001D7AAC">
        <w:rPr>
          <w:sz w:val="24"/>
          <w:szCs w:val="24"/>
        </w:rPr>
        <w:t>Междометия</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звукоподражательные</w:t>
      </w:r>
      <w:r w:rsidRPr="001D7AAC">
        <w:rPr>
          <w:spacing w:val="-11"/>
          <w:sz w:val="24"/>
          <w:szCs w:val="24"/>
        </w:rPr>
        <w:t xml:space="preserve"> </w:t>
      </w:r>
      <w:r w:rsidRPr="001D7AAC">
        <w:rPr>
          <w:sz w:val="24"/>
          <w:szCs w:val="24"/>
        </w:rPr>
        <w:t>слова Междометия как особая группа</w:t>
      </w:r>
      <w:r w:rsidRPr="001D7AAC">
        <w:rPr>
          <w:spacing w:val="80"/>
          <w:sz w:val="24"/>
          <w:szCs w:val="24"/>
        </w:rPr>
        <w:t xml:space="preserve"> </w:t>
      </w:r>
      <w:r w:rsidRPr="001D7AAC">
        <w:rPr>
          <w:sz w:val="24"/>
          <w:szCs w:val="24"/>
        </w:rPr>
        <w:t>слов.</w:t>
      </w:r>
    </w:p>
    <w:p w14:paraId="280A5A49" w14:textId="77777777" w:rsidR="00566F6F" w:rsidRPr="001D7AAC" w:rsidRDefault="001D7AAC">
      <w:pPr>
        <w:pStyle w:val="a3"/>
        <w:ind w:right="130"/>
        <w:rPr>
          <w:sz w:val="24"/>
          <w:szCs w:val="24"/>
        </w:rPr>
      </w:pPr>
      <w:r w:rsidRPr="001D7AAC">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14:paraId="30367A7D" w14:textId="77777777" w:rsidR="00566F6F" w:rsidRPr="001D7AAC" w:rsidRDefault="001D7AAC">
      <w:pPr>
        <w:pStyle w:val="a3"/>
        <w:spacing w:line="322" w:lineRule="exact"/>
        <w:ind w:left="823" w:firstLine="0"/>
        <w:rPr>
          <w:sz w:val="24"/>
          <w:szCs w:val="24"/>
        </w:rPr>
      </w:pPr>
      <w:r w:rsidRPr="001D7AAC">
        <w:rPr>
          <w:spacing w:val="-2"/>
          <w:sz w:val="24"/>
          <w:szCs w:val="24"/>
        </w:rPr>
        <w:t>Морфологический</w:t>
      </w:r>
      <w:r w:rsidRPr="001D7AAC">
        <w:rPr>
          <w:spacing w:val="5"/>
          <w:sz w:val="24"/>
          <w:szCs w:val="24"/>
        </w:rPr>
        <w:t xml:space="preserve"> </w:t>
      </w:r>
      <w:r w:rsidRPr="001D7AAC">
        <w:rPr>
          <w:spacing w:val="-2"/>
          <w:sz w:val="24"/>
          <w:szCs w:val="24"/>
        </w:rPr>
        <w:t>анализ</w:t>
      </w:r>
      <w:r w:rsidRPr="001D7AAC">
        <w:rPr>
          <w:spacing w:val="7"/>
          <w:sz w:val="24"/>
          <w:szCs w:val="24"/>
        </w:rPr>
        <w:t xml:space="preserve"> </w:t>
      </w:r>
      <w:r w:rsidRPr="001D7AAC">
        <w:rPr>
          <w:spacing w:val="-2"/>
          <w:sz w:val="24"/>
          <w:szCs w:val="24"/>
        </w:rPr>
        <w:t>междометий.</w:t>
      </w:r>
      <w:r w:rsidRPr="001D7AAC">
        <w:rPr>
          <w:spacing w:val="4"/>
          <w:sz w:val="24"/>
          <w:szCs w:val="24"/>
        </w:rPr>
        <w:t xml:space="preserve"> </w:t>
      </w:r>
      <w:r w:rsidRPr="001D7AAC">
        <w:rPr>
          <w:spacing w:val="-2"/>
          <w:sz w:val="24"/>
          <w:szCs w:val="24"/>
        </w:rPr>
        <w:t>Звукоподражательные</w:t>
      </w:r>
      <w:r w:rsidRPr="001D7AAC">
        <w:rPr>
          <w:spacing w:val="5"/>
          <w:sz w:val="24"/>
          <w:szCs w:val="24"/>
        </w:rPr>
        <w:t xml:space="preserve"> </w:t>
      </w:r>
      <w:r w:rsidRPr="001D7AAC">
        <w:rPr>
          <w:spacing w:val="-2"/>
          <w:sz w:val="24"/>
          <w:szCs w:val="24"/>
        </w:rPr>
        <w:t>слова.</w:t>
      </w:r>
    </w:p>
    <w:p w14:paraId="3505CA54" w14:textId="77777777" w:rsidR="00566F6F" w:rsidRPr="001D7AAC" w:rsidRDefault="001D7AAC">
      <w:pPr>
        <w:pStyle w:val="a3"/>
        <w:ind w:right="131"/>
        <w:rPr>
          <w:sz w:val="24"/>
          <w:szCs w:val="24"/>
        </w:rPr>
      </w:pPr>
      <w:r w:rsidRPr="001D7AAC">
        <w:rPr>
          <w:sz w:val="24"/>
          <w:szCs w:val="24"/>
        </w:rP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w:t>
      </w:r>
      <w:r w:rsidRPr="001D7AAC">
        <w:rPr>
          <w:spacing w:val="-2"/>
          <w:sz w:val="24"/>
          <w:szCs w:val="24"/>
        </w:rPr>
        <w:t>предложении.</w:t>
      </w:r>
    </w:p>
    <w:p w14:paraId="55C5B454" w14:textId="5564E9A7" w:rsidR="00566F6F" w:rsidRPr="001D7AAC" w:rsidRDefault="001D7AAC" w:rsidP="001D7AAC">
      <w:pPr>
        <w:pStyle w:val="a3"/>
        <w:spacing w:line="321" w:lineRule="exact"/>
        <w:ind w:left="823" w:firstLine="0"/>
        <w:rPr>
          <w:sz w:val="24"/>
          <w:szCs w:val="24"/>
        </w:rPr>
      </w:pPr>
      <w:r w:rsidRPr="001D7AAC">
        <w:rPr>
          <w:sz w:val="24"/>
          <w:szCs w:val="24"/>
        </w:rPr>
        <w:t>Омонимия</w:t>
      </w:r>
      <w:r w:rsidRPr="001D7AAC">
        <w:rPr>
          <w:spacing w:val="70"/>
          <w:w w:val="150"/>
          <w:sz w:val="24"/>
          <w:szCs w:val="24"/>
        </w:rPr>
        <w:t xml:space="preserve">  </w:t>
      </w:r>
      <w:r w:rsidRPr="001D7AAC">
        <w:rPr>
          <w:sz w:val="24"/>
          <w:szCs w:val="24"/>
        </w:rPr>
        <w:t>слов</w:t>
      </w:r>
      <w:r w:rsidRPr="001D7AAC">
        <w:rPr>
          <w:spacing w:val="70"/>
          <w:w w:val="150"/>
          <w:sz w:val="24"/>
          <w:szCs w:val="24"/>
        </w:rPr>
        <w:t xml:space="preserve">  </w:t>
      </w:r>
      <w:r w:rsidRPr="001D7AAC">
        <w:rPr>
          <w:sz w:val="24"/>
          <w:szCs w:val="24"/>
        </w:rPr>
        <w:t>разных</w:t>
      </w:r>
      <w:r w:rsidRPr="001D7AAC">
        <w:rPr>
          <w:spacing w:val="70"/>
          <w:w w:val="150"/>
          <w:sz w:val="24"/>
          <w:szCs w:val="24"/>
        </w:rPr>
        <w:t xml:space="preserve">  </w:t>
      </w:r>
      <w:r w:rsidRPr="001D7AAC">
        <w:rPr>
          <w:sz w:val="24"/>
          <w:szCs w:val="24"/>
        </w:rPr>
        <w:t>частей</w:t>
      </w:r>
      <w:r w:rsidRPr="001D7AAC">
        <w:rPr>
          <w:spacing w:val="71"/>
          <w:w w:val="150"/>
          <w:sz w:val="24"/>
          <w:szCs w:val="24"/>
        </w:rPr>
        <w:t xml:space="preserve">  </w:t>
      </w:r>
      <w:r w:rsidRPr="001D7AAC">
        <w:rPr>
          <w:sz w:val="24"/>
          <w:szCs w:val="24"/>
        </w:rPr>
        <w:t>речи.</w:t>
      </w:r>
      <w:r w:rsidRPr="001D7AAC">
        <w:rPr>
          <w:spacing w:val="70"/>
          <w:w w:val="150"/>
          <w:sz w:val="24"/>
          <w:szCs w:val="24"/>
        </w:rPr>
        <w:t xml:space="preserve">  </w:t>
      </w:r>
      <w:r w:rsidRPr="001D7AAC">
        <w:rPr>
          <w:sz w:val="24"/>
          <w:szCs w:val="24"/>
        </w:rPr>
        <w:t>Грамматическая</w:t>
      </w:r>
      <w:r w:rsidRPr="001D7AAC">
        <w:rPr>
          <w:spacing w:val="70"/>
          <w:w w:val="150"/>
          <w:sz w:val="24"/>
          <w:szCs w:val="24"/>
        </w:rPr>
        <w:t xml:space="preserve"> </w:t>
      </w:r>
      <w:r w:rsidRPr="001D7AAC">
        <w:rPr>
          <w:spacing w:val="-2"/>
          <w:sz w:val="24"/>
          <w:szCs w:val="24"/>
        </w:rPr>
        <w:t>омонимия.</w:t>
      </w:r>
      <w:r>
        <w:rPr>
          <w:spacing w:val="-2"/>
          <w:sz w:val="24"/>
          <w:szCs w:val="24"/>
        </w:rPr>
        <w:t xml:space="preserve"> </w:t>
      </w:r>
      <w:r w:rsidRPr="001D7AAC">
        <w:rPr>
          <w:sz w:val="24"/>
          <w:szCs w:val="24"/>
        </w:rPr>
        <w:t>Использование</w:t>
      </w:r>
      <w:r w:rsidRPr="001D7AAC">
        <w:rPr>
          <w:spacing w:val="-15"/>
          <w:sz w:val="24"/>
          <w:szCs w:val="24"/>
        </w:rPr>
        <w:t xml:space="preserve"> </w:t>
      </w:r>
      <w:r w:rsidRPr="001D7AAC">
        <w:rPr>
          <w:sz w:val="24"/>
          <w:szCs w:val="24"/>
        </w:rPr>
        <w:t>грамматических</w:t>
      </w:r>
      <w:r w:rsidRPr="001D7AAC">
        <w:rPr>
          <w:spacing w:val="-14"/>
          <w:sz w:val="24"/>
          <w:szCs w:val="24"/>
        </w:rPr>
        <w:t xml:space="preserve"> </w:t>
      </w:r>
      <w:r w:rsidRPr="001D7AAC">
        <w:rPr>
          <w:sz w:val="24"/>
          <w:szCs w:val="24"/>
        </w:rPr>
        <w:t>омонимов</w:t>
      </w:r>
      <w:r w:rsidRPr="001D7AAC">
        <w:rPr>
          <w:spacing w:val="-15"/>
          <w:sz w:val="24"/>
          <w:szCs w:val="24"/>
        </w:rPr>
        <w:t xml:space="preserve"> </w:t>
      </w:r>
      <w:r w:rsidRPr="001D7AAC">
        <w:rPr>
          <w:sz w:val="24"/>
          <w:szCs w:val="24"/>
        </w:rPr>
        <w:t>в</w:t>
      </w:r>
      <w:r w:rsidRPr="001D7AAC">
        <w:rPr>
          <w:spacing w:val="-14"/>
          <w:sz w:val="24"/>
          <w:szCs w:val="24"/>
        </w:rPr>
        <w:t xml:space="preserve"> </w:t>
      </w:r>
      <w:r w:rsidRPr="001D7AAC">
        <w:rPr>
          <w:spacing w:val="-2"/>
          <w:sz w:val="24"/>
          <w:szCs w:val="24"/>
        </w:rPr>
        <w:t>речи.</w:t>
      </w:r>
    </w:p>
    <w:p w14:paraId="1CA3D196" w14:textId="77777777" w:rsidR="00566F6F" w:rsidRPr="001D7AAC" w:rsidRDefault="00566F6F">
      <w:pPr>
        <w:pStyle w:val="a3"/>
        <w:spacing w:before="1"/>
        <w:ind w:left="0" w:firstLine="0"/>
        <w:jc w:val="left"/>
        <w:rPr>
          <w:sz w:val="24"/>
          <w:szCs w:val="24"/>
        </w:rPr>
      </w:pPr>
    </w:p>
    <w:p w14:paraId="53AC1D84" w14:textId="77777777" w:rsidR="00566F6F" w:rsidRPr="001D7AAC" w:rsidRDefault="001D7AAC">
      <w:pPr>
        <w:pStyle w:val="2"/>
        <w:numPr>
          <w:ilvl w:val="0"/>
          <w:numId w:val="246"/>
        </w:numPr>
        <w:tabs>
          <w:tab w:val="left" w:pos="1031"/>
        </w:tabs>
        <w:ind w:left="1031" w:hanging="208"/>
        <w:jc w:val="both"/>
        <w:rPr>
          <w:sz w:val="24"/>
          <w:szCs w:val="24"/>
        </w:rPr>
      </w:pPr>
      <w:r w:rsidRPr="001D7AAC">
        <w:rPr>
          <w:spacing w:val="-2"/>
          <w:sz w:val="24"/>
          <w:szCs w:val="24"/>
        </w:rPr>
        <w:t>КЛАСС</w:t>
      </w:r>
    </w:p>
    <w:p w14:paraId="3440E1E0" w14:textId="77777777" w:rsidR="00566F6F" w:rsidRPr="001D7AAC" w:rsidRDefault="001D7AAC">
      <w:pPr>
        <w:pStyle w:val="a3"/>
        <w:spacing w:before="68" w:line="322" w:lineRule="exact"/>
        <w:ind w:left="823" w:firstLine="0"/>
        <w:jc w:val="left"/>
        <w:rPr>
          <w:sz w:val="24"/>
          <w:szCs w:val="24"/>
        </w:rPr>
      </w:pPr>
      <w:r w:rsidRPr="001D7AAC">
        <w:rPr>
          <w:sz w:val="24"/>
          <w:szCs w:val="24"/>
        </w:rPr>
        <w:t>Общие</w:t>
      </w:r>
      <w:r w:rsidRPr="001D7AAC">
        <w:rPr>
          <w:spacing w:val="-9"/>
          <w:sz w:val="24"/>
          <w:szCs w:val="24"/>
        </w:rPr>
        <w:t xml:space="preserve"> </w:t>
      </w:r>
      <w:r w:rsidRPr="001D7AAC">
        <w:rPr>
          <w:sz w:val="24"/>
          <w:szCs w:val="24"/>
        </w:rPr>
        <w:t>сведения</w:t>
      </w:r>
      <w:r w:rsidRPr="001D7AAC">
        <w:rPr>
          <w:spacing w:val="-8"/>
          <w:sz w:val="24"/>
          <w:szCs w:val="24"/>
        </w:rPr>
        <w:t xml:space="preserve"> </w:t>
      </w:r>
      <w:r w:rsidRPr="001D7AAC">
        <w:rPr>
          <w:sz w:val="24"/>
          <w:szCs w:val="24"/>
        </w:rPr>
        <w:t>о</w:t>
      </w:r>
      <w:r w:rsidRPr="001D7AAC">
        <w:rPr>
          <w:spacing w:val="-7"/>
          <w:sz w:val="24"/>
          <w:szCs w:val="24"/>
        </w:rPr>
        <w:t xml:space="preserve"> </w:t>
      </w:r>
      <w:r w:rsidRPr="001D7AAC">
        <w:rPr>
          <w:spacing w:val="-2"/>
          <w:sz w:val="24"/>
          <w:szCs w:val="24"/>
        </w:rPr>
        <w:t>языке</w:t>
      </w:r>
    </w:p>
    <w:p w14:paraId="38262957" w14:textId="77777777" w:rsidR="00566F6F" w:rsidRPr="001D7AAC" w:rsidRDefault="001D7AAC">
      <w:pPr>
        <w:pStyle w:val="a3"/>
        <w:ind w:left="823" w:right="3736" w:firstLine="0"/>
        <w:jc w:val="left"/>
        <w:rPr>
          <w:sz w:val="24"/>
          <w:szCs w:val="24"/>
        </w:rPr>
      </w:pPr>
      <w:r w:rsidRPr="001D7AAC">
        <w:rPr>
          <w:sz w:val="24"/>
          <w:szCs w:val="24"/>
        </w:rPr>
        <w:t>Русский</w:t>
      </w:r>
      <w:r w:rsidRPr="001D7AAC">
        <w:rPr>
          <w:spacing w:val="-6"/>
          <w:sz w:val="24"/>
          <w:szCs w:val="24"/>
        </w:rPr>
        <w:t xml:space="preserve"> </w:t>
      </w:r>
      <w:r w:rsidRPr="001D7AAC">
        <w:rPr>
          <w:sz w:val="24"/>
          <w:szCs w:val="24"/>
        </w:rPr>
        <w:t>язык</w:t>
      </w:r>
      <w:r w:rsidRPr="001D7AAC">
        <w:rPr>
          <w:spacing w:val="-6"/>
          <w:sz w:val="24"/>
          <w:szCs w:val="24"/>
        </w:rPr>
        <w:t xml:space="preserve"> </w:t>
      </w:r>
      <w:r w:rsidRPr="001D7AAC">
        <w:rPr>
          <w:sz w:val="24"/>
          <w:szCs w:val="24"/>
        </w:rPr>
        <w:t>в</w:t>
      </w:r>
      <w:r w:rsidRPr="001D7AAC">
        <w:rPr>
          <w:spacing w:val="-6"/>
          <w:sz w:val="24"/>
          <w:szCs w:val="24"/>
        </w:rPr>
        <w:t xml:space="preserve"> </w:t>
      </w:r>
      <w:r w:rsidRPr="001D7AAC">
        <w:rPr>
          <w:sz w:val="24"/>
          <w:szCs w:val="24"/>
        </w:rPr>
        <w:t>кругу</w:t>
      </w:r>
      <w:r w:rsidRPr="001D7AAC">
        <w:rPr>
          <w:spacing w:val="-5"/>
          <w:sz w:val="24"/>
          <w:szCs w:val="24"/>
        </w:rPr>
        <w:t xml:space="preserve"> </w:t>
      </w:r>
      <w:r w:rsidRPr="001D7AAC">
        <w:rPr>
          <w:sz w:val="24"/>
          <w:szCs w:val="24"/>
        </w:rPr>
        <w:t>других</w:t>
      </w:r>
      <w:r w:rsidRPr="001D7AAC">
        <w:rPr>
          <w:spacing w:val="-6"/>
          <w:sz w:val="24"/>
          <w:szCs w:val="24"/>
        </w:rPr>
        <w:t xml:space="preserve"> </w:t>
      </w:r>
      <w:r w:rsidRPr="001D7AAC">
        <w:rPr>
          <w:sz w:val="24"/>
          <w:szCs w:val="24"/>
        </w:rPr>
        <w:t>славянских</w:t>
      </w:r>
      <w:r w:rsidRPr="001D7AAC">
        <w:rPr>
          <w:spacing w:val="-6"/>
          <w:sz w:val="24"/>
          <w:szCs w:val="24"/>
        </w:rPr>
        <w:t xml:space="preserve"> </w:t>
      </w:r>
      <w:r w:rsidRPr="001D7AAC">
        <w:rPr>
          <w:sz w:val="24"/>
          <w:szCs w:val="24"/>
        </w:rPr>
        <w:t>языков. Язык и речь</w:t>
      </w:r>
    </w:p>
    <w:p w14:paraId="2B0CB5B7" w14:textId="0FF6A231" w:rsidR="00566F6F" w:rsidRPr="001D7AAC" w:rsidRDefault="001D7AAC">
      <w:pPr>
        <w:pStyle w:val="a3"/>
        <w:tabs>
          <w:tab w:val="left" w:pos="3201"/>
          <w:tab w:val="left" w:pos="3932"/>
          <w:tab w:val="left" w:pos="7394"/>
        </w:tabs>
        <w:ind w:right="126"/>
        <w:jc w:val="left"/>
        <w:rPr>
          <w:sz w:val="24"/>
          <w:szCs w:val="24"/>
        </w:rPr>
      </w:pPr>
      <w:r w:rsidRPr="001D7AAC">
        <w:rPr>
          <w:spacing w:val="-2"/>
          <w:sz w:val="24"/>
          <w:szCs w:val="24"/>
        </w:rPr>
        <w:t>Монолог-описание,</w:t>
      </w:r>
      <w:r>
        <w:rPr>
          <w:spacing w:val="-2"/>
          <w:sz w:val="24"/>
          <w:szCs w:val="24"/>
        </w:rPr>
        <w:t xml:space="preserve"> </w:t>
      </w:r>
      <w:r w:rsidRPr="001D7AAC">
        <w:rPr>
          <w:spacing w:val="-2"/>
          <w:sz w:val="24"/>
          <w:szCs w:val="24"/>
        </w:rPr>
        <w:t>монолог-рассуждение,</w:t>
      </w:r>
      <w:r>
        <w:rPr>
          <w:spacing w:val="-2"/>
          <w:sz w:val="24"/>
          <w:szCs w:val="24"/>
        </w:rPr>
        <w:t xml:space="preserve"> </w:t>
      </w:r>
      <w:r w:rsidRPr="001D7AAC">
        <w:rPr>
          <w:spacing w:val="-2"/>
          <w:sz w:val="24"/>
          <w:szCs w:val="24"/>
        </w:rPr>
        <w:t xml:space="preserve">монолог-повествование; </w:t>
      </w:r>
      <w:r w:rsidRPr="001D7AAC">
        <w:rPr>
          <w:sz w:val="24"/>
          <w:szCs w:val="24"/>
        </w:rPr>
        <w:t>выступление с научным</w:t>
      </w:r>
      <w:r>
        <w:rPr>
          <w:sz w:val="24"/>
          <w:szCs w:val="24"/>
        </w:rPr>
        <w:t xml:space="preserve"> </w:t>
      </w:r>
      <w:r w:rsidRPr="001D7AAC">
        <w:rPr>
          <w:spacing w:val="-2"/>
          <w:sz w:val="24"/>
          <w:szCs w:val="24"/>
        </w:rPr>
        <w:t>сообщением.</w:t>
      </w:r>
    </w:p>
    <w:p w14:paraId="21A3EF6B" w14:textId="77777777" w:rsidR="00566F6F" w:rsidRPr="001D7AAC" w:rsidRDefault="001D7AAC">
      <w:pPr>
        <w:pStyle w:val="a3"/>
        <w:ind w:left="823" w:right="8687" w:firstLine="0"/>
        <w:jc w:val="left"/>
        <w:rPr>
          <w:sz w:val="24"/>
          <w:szCs w:val="24"/>
        </w:rPr>
      </w:pPr>
      <w:r w:rsidRPr="001D7AAC">
        <w:rPr>
          <w:spacing w:val="-2"/>
          <w:sz w:val="24"/>
          <w:szCs w:val="24"/>
        </w:rPr>
        <w:t>Диалог.</w:t>
      </w:r>
    </w:p>
    <w:p w14:paraId="2924AFB8" w14:textId="77777777" w:rsidR="00566F6F" w:rsidRPr="001D7AAC" w:rsidRDefault="001D7AAC">
      <w:pPr>
        <w:pStyle w:val="a3"/>
        <w:ind w:left="823" w:right="8687" w:firstLine="0"/>
        <w:jc w:val="left"/>
        <w:rPr>
          <w:sz w:val="24"/>
          <w:szCs w:val="24"/>
        </w:rPr>
      </w:pPr>
      <w:r w:rsidRPr="001D7AAC">
        <w:rPr>
          <w:spacing w:val="-2"/>
          <w:sz w:val="24"/>
          <w:szCs w:val="24"/>
        </w:rPr>
        <w:t>Текст</w:t>
      </w:r>
    </w:p>
    <w:p w14:paraId="7F75E322" w14:textId="77777777" w:rsidR="00566F6F" w:rsidRPr="001D7AAC" w:rsidRDefault="001D7AAC">
      <w:pPr>
        <w:pStyle w:val="a3"/>
        <w:spacing w:line="322" w:lineRule="exact"/>
        <w:ind w:left="823" w:firstLine="0"/>
        <w:jc w:val="left"/>
        <w:rPr>
          <w:sz w:val="24"/>
          <w:szCs w:val="24"/>
        </w:rPr>
      </w:pPr>
      <w:r w:rsidRPr="001D7AAC">
        <w:rPr>
          <w:sz w:val="24"/>
          <w:szCs w:val="24"/>
        </w:rPr>
        <w:t>Текст</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его</w:t>
      </w:r>
      <w:r w:rsidRPr="001D7AAC">
        <w:rPr>
          <w:spacing w:val="-8"/>
          <w:sz w:val="24"/>
          <w:szCs w:val="24"/>
        </w:rPr>
        <w:t xml:space="preserve"> </w:t>
      </w:r>
      <w:r w:rsidRPr="001D7AAC">
        <w:rPr>
          <w:sz w:val="24"/>
          <w:szCs w:val="24"/>
        </w:rPr>
        <w:t>основные</w:t>
      </w:r>
      <w:r w:rsidRPr="001D7AAC">
        <w:rPr>
          <w:spacing w:val="-8"/>
          <w:sz w:val="24"/>
          <w:szCs w:val="24"/>
        </w:rPr>
        <w:t xml:space="preserve"> </w:t>
      </w:r>
      <w:r w:rsidRPr="001D7AAC">
        <w:rPr>
          <w:spacing w:val="-2"/>
          <w:sz w:val="24"/>
          <w:szCs w:val="24"/>
        </w:rPr>
        <w:t>признаки.</w:t>
      </w:r>
    </w:p>
    <w:p w14:paraId="68977F84" w14:textId="77777777" w:rsidR="00566F6F" w:rsidRPr="001D7AAC" w:rsidRDefault="001D7AAC">
      <w:pPr>
        <w:pStyle w:val="a3"/>
        <w:ind w:right="128"/>
        <w:rPr>
          <w:sz w:val="24"/>
          <w:szCs w:val="24"/>
        </w:rPr>
      </w:pPr>
      <w:r w:rsidRPr="001D7AAC">
        <w:rPr>
          <w:sz w:val="24"/>
          <w:szCs w:val="24"/>
        </w:rPr>
        <w:t>Особенности функционально-смысловых типов речи (повествование, описание, рассуждение).</w:t>
      </w:r>
    </w:p>
    <w:p w14:paraId="1703E803" w14:textId="77777777" w:rsidR="00566F6F" w:rsidRPr="001D7AAC" w:rsidRDefault="001D7AAC">
      <w:pPr>
        <w:pStyle w:val="a3"/>
        <w:spacing w:before="1"/>
        <w:ind w:right="129"/>
        <w:rPr>
          <w:sz w:val="24"/>
          <w:szCs w:val="24"/>
        </w:rPr>
      </w:pPr>
      <w:r w:rsidRPr="001D7AAC">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0BE874A3" w14:textId="77777777" w:rsidR="00566F6F" w:rsidRPr="001D7AAC" w:rsidRDefault="001D7AAC">
      <w:pPr>
        <w:pStyle w:val="a3"/>
        <w:spacing w:line="321" w:lineRule="exact"/>
        <w:ind w:left="823" w:firstLine="0"/>
        <w:rPr>
          <w:sz w:val="24"/>
          <w:szCs w:val="24"/>
        </w:rPr>
      </w:pPr>
      <w:r w:rsidRPr="001D7AAC">
        <w:rPr>
          <w:spacing w:val="-2"/>
          <w:sz w:val="24"/>
          <w:szCs w:val="24"/>
        </w:rPr>
        <w:t>Функциональные</w:t>
      </w:r>
      <w:r w:rsidRPr="001D7AAC">
        <w:rPr>
          <w:spacing w:val="1"/>
          <w:sz w:val="24"/>
          <w:szCs w:val="24"/>
        </w:rPr>
        <w:t xml:space="preserve"> </w:t>
      </w:r>
      <w:r w:rsidRPr="001D7AAC">
        <w:rPr>
          <w:spacing w:val="-2"/>
          <w:sz w:val="24"/>
          <w:szCs w:val="24"/>
        </w:rPr>
        <w:t>разновидности</w:t>
      </w:r>
      <w:r w:rsidRPr="001D7AAC">
        <w:rPr>
          <w:spacing w:val="1"/>
          <w:sz w:val="24"/>
          <w:szCs w:val="24"/>
        </w:rPr>
        <w:t xml:space="preserve"> </w:t>
      </w:r>
      <w:r w:rsidRPr="001D7AAC">
        <w:rPr>
          <w:spacing w:val="-2"/>
          <w:sz w:val="24"/>
          <w:szCs w:val="24"/>
        </w:rPr>
        <w:t>языка</w:t>
      </w:r>
    </w:p>
    <w:p w14:paraId="6FCF57DF" w14:textId="77777777" w:rsidR="00566F6F" w:rsidRPr="001D7AAC" w:rsidRDefault="001D7AAC">
      <w:pPr>
        <w:pStyle w:val="a3"/>
        <w:ind w:right="129"/>
        <w:rPr>
          <w:sz w:val="24"/>
          <w:szCs w:val="24"/>
        </w:rPr>
      </w:pPr>
      <w:r w:rsidRPr="001D7AAC">
        <w:rPr>
          <w:sz w:val="24"/>
          <w:szCs w:val="24"/>
        </w:rPr>
        <w:t xml:space="preserve">Официально-деловой стиль. Сфера употребления, функции, языковые </w:t>
      </w:r>
      <w:r w:rsidRPr="001D7AAC">
        <w:rPr>
          <w:spacing w:val="-2"/>
          <w:sz w:val="24"/>
          <w:szCs w:val="24"/>
        </w:rPr>
        <w:t>особенности.</w:t>
      </w:r>
    </w:p>
    <w:p w14:paraId="006AEADF" w14:textId="77777777" w:rsidR="00566F6F" w:rsidRPr="001D7AAC" w:rsidRDefault="001D7AAC">
      <w:pPr>
        <w:pStyle w:val="a3"/>
        <w:ind w:right="129"/>
        <w:rPr>
          <w:sz w:val="24"/>
          <w:szCs w:val="24"/>
        </w:rPr>
      </w:pPr>
      <w:r w:rsidRPr="001D7AAC">
        <w:rPr>
          <w:sz w:val="24"/>
          <w:szCs w:val="24"/>
        </w:rPr>
        <w:t>Жанры официально-делового стиля (заявление, объяснительная записка, автобиография, характеристика).</w:t>
      </w:r>
    </w:p>
    <w:p w14:paraId="20C10D02" w14:textId="77777777" w:rsidR="00566F6F" w:rsidRPr="001D7AAC" w:rsidRDefault="001D7AAC">
      <w:pPr>
        <w:pStyle w:val="a3"/>
        <w:spacing w:line="322" w:lineRule="exact"/>
        <w:ind w:left="823" w:firstLine="0"/>
        <w:rPr>
          <w:sz w:val="24"/>
          <w:szCs w:val="24"/>
        </w:rPr>
      </w:pPr>
      <w:r w:rsidRPr="001D7AAC">
        <w:rPr>
          <w:sz w:val="24"/>
          <w:szCs w:val="24"/>
        </w:rPr>
        <w:t>Научный</w:t>
      </w:r>
      <w:r w:rsidRPr="001D7AAC">
        <w:rPr>
          <w:spacing w:val="-13"/>
          <w:sz w:val="24"/>
          <w:szCs w:val="24"/>
        </w:rPr>
        <w:t xml:space="preserve"> </w:t>
      </w:r>
      <w:r w:rsidRPr="001D7AAC">
        <w:rPr>
          <w:sz w:val="24"/>
          <w:szCs w:val="24"/>
        </w:rPr>
        <w:t>стиль.</w:t>
      </w:r>
      <w:r w:rsidRPr="001D7AAC">
        <w:rPr>
          <w:spacing w:val="-12"/>
          <w:sz w:val="24"/>
          <w:szCs w:val="24"/>
        </w:rPr>
        <w:t xml:space="preserve"> </w:t>
      </w:r>
      <w:r w:rsidRPr="001D7AAC">
        <w:rPr>
          <w:sz w:val="24"/>
          <w:szCs w:val="24"/>
        </w:rPr>
        <w:t>Сфера</w:t>
      </w:r>
      <w:r w:rsidRPr="001D7AAC">
        <w:rPr>
          <w:spacing w:val="-13"/>
          <w:sz w:val="24"/>
          <w:szCs w:val="24"/>
        </w:rPr>
        <w:t xml:space="preserve"> </w:t>
      </w:r>
      <w:r w:rsidRPr="001D7AAC">
        <w:rPr>
          <w:sz w:val="24"/>
          <w:szCs w:val="24"/>
        </w:rPr>
        <w:t>употребления,</w:t>
      </w:r>
      <w:r w:rsidRPr="001D7AAC">
        <w:rPr>
          <w:spacing w:val="-14"/>
          <w:sz w:val="24"/>
          <w:szCs w:val="24"/>
        </w:rPr>
        <w:t xml:space="preserve"> </w:t>
      </w:r>
      <w:r w:rsidRPr="001D7AAC">
        <w:rPr>
          <w:sz w:val="24"/>
          <w:szCs w:val="24"/>
        </w:rPr>
        <w:t>функции,</w:t>
      </w:r>
      <w:r w:rsidRPr="001D7AAC">
        <w:rPr>
          <w:spacing w:val="-13"/>
          <w:sz w:val="24"/>
          <w:szCs w:val="24"/>
        </w:rPr>
        <w:t xml:space="preserve"> </w:t>
      </w:r>
      <w:r w:rsidRPr="001D7AAC">
        <w:rPr>
          <w:sz w:val="24"/>
          <w:szCs w:val="24"/>
        </w:rPr>
        <w:t>языковые</w:t>
      </w:r>
      <w:r w:rsidRPr="001D7AAC">
        <w:rPr>
          <w:spacing w:val="-13"/>
          <w:sz w:val="24"/>
          <w:szCs w:val="24"/>
        </w:rPr>
        <w:t xml:space="preserve"> </w:t>
      </w:r>
      <w:r w:rsidRPr="001D7AAC">
        <w:rPr>
          <w:spacing w:val="-2"/>
          <w:sz w:val="24"/>
          <w:szCs w:val="24"/>
        </w:rPr>
        <w:t>особенности.</w:t>
      </w:r>
    </w:p>
    <w:p w14:paraId="291CCEB6" w14:textId="77777777" w:rsidR="00566F6F" w:rsidRPr="001D7AAC" w:rsidRDefault="001D7AAC">
      <w:pPr>
        <w:pStyle w:val="a3"/>
        <w:ind w:right="130"/>
        <w:rPr>
          <w:sz w:val="24"/>
          <w:szCs w:val="24"/>
        </w:rPr>
      </w:pPr>
      <w:r w:rsidRPr="001D7AAC">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5132D7F2" w14:textId="77777777" w:rsidR="00566F6F" w:rsidRPr="001D7AAC" w:rsidRDefault="001D7AAC">
      <w:pPr>
        <w:pStyle w:val="a3"/>
        <w:spacing w:before="322"/>
        <w:ind w:left="823" w:firstLine="0"/>
        <w:rPr>
          <w:sz w:val="24"/>
          <w:szCs w:val="24"/>
        </w:rPr>
      </w:pPr>
      <w:r w:rsidRPr="001D7AAC">
        <w:rPr>
          <w:spacing w:val="-2"/>
          <w:sz w:val="24"/>
          <w:szCs w:val="24"/>
        </w:rPr>
        <w:t>СИСТЕМА</w:t>
      </w:r>
      <w:r w:rsidRPr="001D7AAC">
        <w:rPr>
          <w:spacing w:val="-5"/>
          <w:sz w:val="24"/>
          <w:szCs w:val="24"/>
        </w:rPr>
        <w:t xml:space="preserve"> </w:t>
      </w:r>
      <w:r w:rsidRPr="001D7AAC">
        <w:rPr>
          <w:spacing w:val="-4"/>
          <w:sz w:val="24"/>
          <w:szCs w:val="24"/>
        </w:rPr>
        <w:t>ЯЗЫКА</w:t>
      </w:r>
    </w:p>
    <w:p w14:paraId="26934D79" w14:textId="77777777" w:rsidR="00566F6F" w:rsidRPr="001D7AAC" w:rsidRDefault="001D7AAC">
      <w:pPr>
        <w:pStyle w:val="a3"/>
        <w:ind w:left="823" w:right="3736" w:firstLine="0"/>
        <w:jc w:val="left"/>
        <w:rPr>
          <w:sz w:val="24"/>
          <w:szCs w:val="24"/>
        </w:rPr>
      </w:pPr>
      <w:r w:rsidRPr="001D7AAC">
        <w:rPr>
          <w:sz w:val="24"/>
          <w:szCs w:val="24"/>
        </w:rPr>
        <w:t>Синтаксис.</w:t>
      </w:r>
      <w:r w:rsidRPr="001D7AAC">
        <w:rPr>
          <w:spacing w:val="-11"/>
          <w:sz w:val="24"/>
          <w:szCs w:val="24"/>
        </w:rPr>
        <w:t xml:space="preserve"> </w:t>
      </w:r>
      <w:r w:rsidRPr="001D7AAC">
        <w:rPr>
          <w:sz w:val="24"/>
          <w:szCs w:val="24"/>
        </w:rPr>
        <w:t>Культура</w:t>
      </w:r>
      <w:r w:rsidRPr="001D7AAC">
        <w:rPr>
          <w:spacing w:val="-11"/>
          <w:sz w:val="24"/>
          <w:szCs w:val="24"/>
        </w:rPr>
        <w:t xml:space="preserve"> </w:t>
      </w:r>
      <w:r w:rsidRPr="001D7AAC">
        <w:rPr>
          <w:sz w:val="24"/>
          <w:szCs w:val="24"/>
        </w:rPr>
        <w:t>речи.</w:t>
      </w:r>
      <w:r w:rsidRPr="001D7AAC">
        <w:rPr>
          <w:spacing w:val="-10"/>
          <w:sz w:val="24"/>
          <w:szCs w:val="24"/>
        </w:rPr>
        <w:t xml:space="preserve"> </w:t>
      </w:r>
      <w:r w:rsidRPr="001D7AAC">
        <w:rPr>
          <w:sz w:val="24"/>
          <w:szCs w:val="24"/>
        </w:rPr>
        <w:t>Пунктуация Синтаксис как раздел лингвистики.</w:t>
      </w:r>
    </w:p>
    <w:p w14:paraId="7C0FE1FC" w14:textId="77777777" w:rsidR="00566F6F" w:rsidRPr="001D7AAC" w:rsidRDefault="001D7AAC">
      <w:pPr>
        <w:pStyle w:val="a3"/>
        <w:tabs>
          <w:tab w:val="left" w:pos="3003"/>
          <w:tab w:val="left" w:pos="3397"/>
          <w:tab w:val="left" w:pos="5218"/>
          <w:tab w:val="left" w:pos="5856"/>
          <w:tab w:val="left" w:pos="7155"/>
          <w:tab w:val="left" w:pos="8798"/>
        </w:tabs>
        <w:spacing w:line="321" w:lineRule="exact"/>
        <w:ind w:left="823" w:firstLine="0"/>
        <w:jc w:val="left"/>
        <w:rPr>
          <w:sz w:val="24"/>
          <w:szCs w:val="24"/>
        </w:rPr>
      </w:pPr>
      <w:r w:rsidRPr="001D7AAC">
        <w:rPr>
          <w:spacing w:val="-2"/>
          <w:sz w:val="24"/>
          <w:szCs w:val="24"/>
        </w:rPr>
        <w:t>Словосочетание</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предложение</w:t>
      </w:r>
      <w:r w:rsidRPr="001D7AAC">
        <w:rPr>
          <w:sz w:val="24"/>
          <w:szCs w:val="24"/>
        </w:rPr>
        <w:tab/>
      </w:r>
      <w:r w:rsidRPr="001D7AAC">
        <w:rPr>
          <w:spacing w:val="-5"/>
          <w:sz w:val="24"/>
          <w:szCs w:val="24"/>
        </w:rPr>
        <w:t>как</w:t>
      </w:r>
      <w:r w:rsidRPr="001D7AAC">
        <w:rPr>
          <w:sz w:val="24"/>
          <w:szCs w:val="24"/>
        </w:rPr>
        <w:tab/>
      </w:r>
      <w:r w:rsidRPr="001D7AAC">
        <w:rPr>
          <w:spacing w:val="-2"/>
          <w:sz w:val="24"/>
          <w:szCs w:val="24"/>
        </w:rPr>
        <w:t>единицы</w:t>
      </w:r>
      <w:r w:rsidRPr="001D7AAC">
        <w:rPr>
          <w:sz w:val="24"/>
          <w:szCs w:val="24"/>
        </w:rPr>
        <w:tab/>
      </w:r>
      <w:r w:rsidRPr="001D7AAC">
        <w:rPr>
          <w:spacing w:val="-2"/>
          <w:sz w:val="24"/>
          <w:szCs w:val="24"/>
        </w:rPr>
        <w:t>синтаксиса.</w:t>
      </w:r>
      <w:r w:rsidRPr="001D7AAC">
        <w:rPr>
          <w:sz w:val="24"/>
          <w:szCs w:val="24"/>
        </w:rPr>
        <w:tab/>
      </w:r>
      <w:r w:rsidRPr="001D7AAC">
        <w:rPr>
          <w:spacing w:val="-2"/>
          <w:sz w:val="24"/>
          <w:szCs w:val="24"/>
        </w:rPr>
        <w:t>Пунктуация.</w:t>
      </w:r>
    </w:p>
    <w:p w14:paraId="085D883F" w14:textId="77777777" w:rsidR="00566F6F" w:rsidRPr="001D7AAC" w:rsidRDefault="001D7AAC">
      <w:pPr>
        <w:pStyle w:val="a3"/>
        <w:spacing w:before="1"/>
        <w:ind w:firstLine="0"/>
        <w:jc w:val="left"/>
        <w:rPr>
          <w:sz w:val="24"/>
          <w:szCs w:val="24"/>
        </w:rPr>
      </w:pPr>
      <w:r w:rsidRPr="001D7AAC">
        <w:rPr>
          <w:sz w:val="24"/>
          <w:szCs w:val="24"/>
        </w:rPr>
        <w:t>Функции</w:t>
      </w:r>
      <w:r w:rsidRPr="001D7AAC">
        <w:rPr>
          <w:spacing w:val="-15"/>
          <w:sz w:val="24"/>
          <w:szCs w:val="24"/>
        </w:rPr>
        <w:t xml:space="preserve"> </w:t>
      </w:r>
      <w:r w:rsidRPr="001D7AAC">
        <w:rPr>
          <w:sz w:val="24"/>
          <w:szCs w:val="24"/>
        </w:rPr>
        <w:t>знаков</w:t>
      </w:r>
      <w:r w:rsidRPr="001D7AAC">
        <w:rPr>
          <w:spacing w:val="-15"/>
          <w:sz w:val="24"/>
          <w:szCs w:val="24"/>
        </w:rPr>
        <w:t xml:space="preserve"> </w:t>
      </w:r>
      <w:r w:rsidRPr="001D7AAC">
        <w:rPr>
          <w:spacing w:val="-2"/>
          <w:sz w:val="24"/>
          <w:szCs w:val="24"/>
        </w:rPr>
        <w:t>препинания.</w:t>
      </w:r>
    </w:p>
    <w:p w14:paraId="07408A91" w14:textId="77777777" w:rsidR="00566F6F" w:rsidRPr="001D7AAC" w:rsidRDefault="001D7AAC">
      <w:pPr>
        <w:pStyle w:val="a3"/>
        <w:spacing w:line="322" w:lineRule="exact"/>
        <w:ind w:left="823" w:firstLine="0"/>
        <w:jc w:val="left"/>
        <w:rPr>
          <w:sz w:val="24"/>
          <w:szCs w:val="24"/>
        </w:rPr>
      </w:pPr>
      <w:r w:rsidRPr="001D7AAC">
        <w:rPr>
          <w:spacing w:val="-2"/>
          <w:sz w:val="24"/>
          <w:szCs w:val="24"/>
        </w:rPr>
        <w:t>Словосочетание</w:t>
      </w:r>
    </w:p>
    <w:p w14:paraId="5210A08F" w14:textId="77777777" w:rsidR="00566F6F" w:rsidRPr="001D7AAC" w:rsidRDefault="001D7AAC">
      <w:pPr>
        <w:pStyle w:val="a3"/>
        <w:ind w:left="823" w:firstLine="0"/>
        <w:jc w:val="left"/>
        <w:rPr>
          <w:sz w:val="24"/>
          <w:szCs w:val="24"/>
        </w:rPr>
      </w:pPr>
      <w:r w:rsidRPr="001D7AAC">
        <w:rPr>
          <w:sz w:val="24"/>
          <w:szCs w:val="24"/>
        </w:rPr>
        <w:t>Основные</w:t>
      </w:r>
      <w:r w:rsidRPr="001D7AAC">
        <w:rPr>
          <w:spacing w:val="-15"/>
          <w:sz w:val="24"/>
          <w:szCs w:val="24"/>
        </w:rPr>
        <w:t xml:space="preserve"> </w:t>
      </w:r>
      <w:r w:rsidRPr="001D7AAC">
        <w:rPr>
          <w:sz w:val="24"/>
          <w:szCs w:val="24"/>
        </w:rPr>
        <w:t>признаки</w:t>
      </w:r>
      <w:r w:rsidRPr="001D7AAC">
        <w:rPr>
          <w:spacing w:val="-13"/>
          <w:sz w:val="24"/>
          <w:szCs w:val="24"/>
        </w:rPr>
        <w:t xml:space="preserve"> </w:t>
      </w:r>
      <w:r w:rsidRPr="001D7AAC">
        <w:rPr>
          <w:spacing w:val="-2"/>
          <w:sz w:val="24"/>
          <w:szCs w:val="24"/>
        </w:rPr>
        <w:t>словосочетания.</w:t>
      </w:r>
    </w:p>
    <w:p w14:paraId="62EC7D84" w14:textId="77777777" w:rsidR="00566F6F" w:rsidRPr="001D7AAC" w:rsidRDefault="001D7AAC">
      <w:pPr>
        <w:pStyle w:val="a3"/>
        <w:tabs>
          <w:tab w:val="left" w:pos="1728"/>
          <w:tab w:val="left" w:pos="3868"/>
          <w:tab w:val="left" w:pos="4397"/>
          <w:tab w:val="left" w:pos="6810"/>
          <w:tab w:val="left" w:pos="8279"/>
          <w:tab w:val="left" w:pos="9574"/>
        </w:tabs>
        <w:spacing w:before="1"/>
        <w:ind w:right="127"/>
        <w:jc w:val="left"/>
        <w:rPr>
          <w:sz w:val="24"/>
          <w:szCs w:val="24"/>
        </w:rPr>
      </w:pPr>
      <w:r w:rsidRPr="001D7AAC">
        <w:rPr>
          <w:spacing w:val="-4"/>
          <w:sz w:val="24"/>
          <w:szCs w:val="24"/>
        </w:rPr>
        <w:t>Виды</w:t>
      </w:r>
      <w:r w:rsidRPr="001D7AAC">
        <w:rPr>
          <w:sz w:val="24"/>
          <w:szCs w:val="24"/>
        </w:rPr>
        <w:tab/>
      </w:r>
      <w:r w:rsidRPr="001D7AAC">
        <w:rPr>
          <w:spacing w:val="-2"/>
          <w:sz w:val="24"/>
          <w:szCs w:val="24"/>
        </w:rPr>
        <w:t>словосочетаний</w:t>
      </w:r>
      <w:r w:rsidRPr="001D7AAC">
        <w:rPr>
          <w:sz w:val="24"/>
          <w:szCs w:val="24"/>
        </w:rPr>
        <w:tab/>
      </w:r>
      <w:r w:rsidRPr="001D7AAC">
        <w:rPr>
          <w:spacing w:val="-6"/>
          <w:sz w:val="24"/>
          <w:szCs w:val="24"/>
        </w:rPr>
        <w:t>по</w:t>
      </w:r>
      <w:r w:rsidRPr="001D7AAC">
        <w:rPr>
          <w:sz w:val="24"/>
          <w:szCs w:val="24"/>
        </w:rPr>
        <w:tab/>
      </w:r>
      <w:r w:rsidRPr="001D7AAC">
        <w:rPr>
          <w:spacing w:val="-2"/>
          <w:sz w:val="24"/>
          <w:szCs w:val="24"/>
        </w:rPr>
        <w:t>морфологическим</w:t>
      </w:r>
      <w:r w:rsidRPr="001D7AAC">
        <w:rPr>
          <w:sz w:val="24"/>
          <w:szCs w:val="24"/>
        </w:rPr>
        <w:tab/>
      </w:r>
      <w:r w:rsidRPr="001D7AAC">
        <w:rPr>
          <w:spacing w:val="-2"/>
          <w:sz w:val="24"/>
          <w:szCs w:val="24"/>
        </w:rPr>
        <w:t>свойствам</w:t>
      </w:r>
      <w:r w:rsidRPr="001D7AAC">
        <w:rPr>
          <w:sz w:val="24"/>
          <w:szCs w:val="24"/>
        </w:rPr>
        <w:tab/>
      </w:r>
      <w:r w:rsidRPr="001D7AAC">
        <w:rPr>
          <w:spacing w:val="-2"/>
          <w:sz w:val="24"/>
          <w:szCs w:val="24"/>
        </w:rPr>
        <w:t>главного</w:t>
      </w:r>
      <w:r w:rsidRPr="001D7AAC">
        <w:rPr>
          <w:sz w:val="24"/>
          <w:szCs w:val="24"/>
        </w:rPr>
        <w:tab/>
      </w:r>
      <w:r w:rsidRPr="001D7AAC">
        <w:rPr>
          <w:spacing w:val="-2"/>
          <w:sz w:val="24"/>
          <w:szCs w:val="24"/>
        </w:rPr>
        <w:t xml:space="preserve">слова: </w:t>
      </w:r>
      <w:r w:rsidRPr="001D7AAC">
        <w:rPr>
          <w:sz w:val="24"/>
          <w:szCs w:val="24"/>
        </w:rPr>
        <w:t>глагольные, именные, наречные.</w:t>
      </w:r>
    </w:p>
    <w:p w14:paraId="25981C8D" w14:textId="77777777" w:rsidR="00566F6F" w:rsidRPr="001D7AAC" w:rsidRDefault="001D7AAC">
      <w:pPr>
        <w:pStyle w:val="a3"/>
        <w:tabs>
          <w:tab w:val="left" w:pos="1798"/>
          <w:tab w:val="left" w:pos="4090"/>
          <w:tab w:val="left" w:pos="5053"/>
          <w:tab w:val="left" w:pos="5905"/>
          <w:tab w:val="left" w:pos="6354"/>
          <w:tab w:val="left" w:pos="8649"/>
        </w:tabs>
        <w:ind w:right="131"/>
        <w:jc w:val="left"/>
        <w:rPr>
          <w:sz w:val="24"/>
          <w:szCs w:val="24"/>
        </w:rPr>
      </w:pPr>
      <w:r w:rsidRPr="001D7AAC">
        <w:rPr>
          <w:spacing w:val="-4"/>
          <w:sz w:val="24"/>
          <w:szCs w:val="24"/>
        </w:rPr>
        <w:t>Типы</w:t>
      </w:r>
      <w:r w:rsidRPr="001D7AAC">
        <w:rPr>
          <w:sz w:val="24"/>
          <w:szCs w:val="24"/>
        </w:rPr>
        <w:tab/>
      </w:r>
      <w:r w:rsidRPr="001D7AAC">
        <w:rPr>
          <w:spacing w:val="-2"/>
          <w:sz w:val="24"/>
          <w:szCs w:val="24"/>
        </w:rPr>
        <w:t>подчинительной</w:t>
      </w:r>
      <w:r w:rsidRPr="001D7AAC">
        <w:rPr>
          <w:sz w:val="24"/>
          <w:szCs w:val="24"/>
        </w:rPr>
        <w:tab/>
      </w:r>
      <w:r w:rsidRPr="001D7AAC">
        <w:rPr>
          <w:spacing w:val="-2"/>
          <w:sz w:val="24"/>
          <w:szCs w:val="24"/>
        </w:rPr>
        <w:t>связи</w:t>
      </w:r>
      <w:r w:rsidRPr="001D7AAC">
        <w:rPr>
          <w:sz w:val="24"/>
          <w:szCs w:val="24"/>
        </w:rPr>
        <w:tab/>
      </w:r>
      <w:r w:rsidRPr="001D7AAC">
        <w:rPr>
          <w:spacing w:val="-4"/>
          <w:sz w:val="24"/>
          <w:szCs w:val="24"/>
        </w:rPr>
        <w:t>слов</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словосочетании:</w:t>
      </w:r>
      <w:r w:rsidRPr="001D7AAC">
        <w:rPr>
          <w:sz w:val="24"/>
          <w:szCs w:val="24"/>
        </w:rPr>
        <w:tab/>
      </w:r>
      <w:r w:rsidRPr="001D7AAC">
        <w:rPr>
          <w:spacing w:val="-2"/>
          <w:sz w:val="24"/>
          <w:szCs w:val="24"/>
        </w:rPr>
        <w:t xml:space="preserve">согласование, </w:t>
      </w:r>
      <w:r w:rsidRPr="001D7AAC">
        <w:rPr>
          <w:sz w:val="24"/>
          <w:szCs w:val="24"/>
        </w:rPr>
        <w:t>управление, примыкание.</w:t>
      </w:r>
    </w:p>
    <w:p w14:paraId="578C20C4" w14:textId="77777777" w:rsidR="00566F6F" w:rsidRPr="001D7AAC" w:rsidRDefault="001D7AAC">
      <w:pPr>
        <w:pStyle w:val="a3"/>
        <w:spacing w:line="322" w:lineRule="exact"/>
        <w:ind w:left="823" w:firstLine="0"/>
        <w:jc w:val="left"/>
        <w:rPr>
          <w:sz w:val="24"/>
          <w:szCs w:val="24"/>
        </w:rPr>
      </w:pPr>
      <w:r w:rsidRPr="001D7AAC">
        <w:rPr>
          <w:spacing w:val="-2"/>
          <w:sz w:val="24"/>
          <w:szCs w:val="24"/>
        </w:rPr>
        <w:t>Синтаксический</w:t>
      </w:r>
      <w:r w:rsidRPr="001D7AAC">
        <w:rPr>
          <w:spacing w:val="1"/>
          <w:sz w:val="24"/>
          <w:szCs w:val="24"/>
        </w:rPr>
        <w:t xml:space="preserve"> </w:t>
      </w:r>
      <w:r w:rsidRPr="001D7AAC">
        <w:rPr>
          <w:spacing w:val="-2"/>
          <w:sz w:val="24"/>
          <w:szCs w:val="24"/>
        </w:rPr>
        <w:t>анализ</w:t>
      </w:r>
      <w:r w:rsidRPr="001D7AAC">
        <w:rPr>
          <w:spacing w:val="3"/>
          <w:sz w:val="24"/>
          <w:szCs w:val="24"/>
        </w:rPr>
        <w:t xml:space="preserve"> </w:t>
      </w:r>
      <w:r w:rsidRPr="001D7AAC">
        <w:rPr>
          <w:spacing w:val="-2"/>
          <w:sz w:val="24"/>
          <w:szCs w:val="24"/>
        </w:rPr>
        <w:t>словосочетаний.</w:t>
      </w:r>
    </w:p>
    <w:p w14:paraId="35D1ED59" w14:textId="77777777" w:rsidR="00566F6F" w:rsidRPr="001D7AAC" w:rsidRDefault="001D7AAC">
      <w:pPr>
        <w:pStyle w:val="a3"/>
        <w:tabs>
          <w:tab w:val="left" w:pos="3284"/>
          <w:tab w:val="left" w:pos="5110"/>
          <w:tab w:val="left" w:pos="7591"/>
          <w:tab w:val="left" w:pos="8945"/>
        </w:tabs>
        <w:ind w:right="124"/>
        <w:jc w:val="left"/>
        <w:rPr>
          <w:sz w:val="24"/>
          <w:szCs w:val="24"/>
        </w:rPr>
      </w:pPr>
      <w:r w:rsidRPr="001D7AAC">
        <w:rPr>
          <w:spacing w:val="-2"/>
          <w:sz w:val="24"/>
          <w:szCs w:val="24"/>
        </w:rPr>
        <w:t>Грамматическая</w:t>
      </w:r>
      <w:r w:rsidRPr="001D7AAC">
        <w:rPr>
          <w:sz w:val="24"/>
          <w:szCs w:val="24"/>
        </w:rPr>
        <w:tab/>
      </w:r>
      <w:r w:rsidRPr="001D7AAC">
        <w:rPr>
          <w:spacing w:val="-2"/>
          <w:sz w:val="24"/>
          <w:szCs w:val="24"/>
        </w:rPr>
        <w:t>синонимия</w:t>
      </w:r>
      <w:r w:rsidRPr="001D7AAC">
        <w:rPr>
          <w:sz w:val="24"/>
          <w:szCs w:val="24"/>
        </w:rPr>
        <w:tab/>
      </w:r>
      <w:r w:rsidRPr="001D7AAC">
        <w:rPr>
          <w:spacing w:val="-2"/>
          <w:sz w:val="24"/>
          <w:szCs w:val="24"/>
        </w:rPr>
        <w:t>словосочетаний.</w:t>
      </w:r>
      <w:r w:rsidRPr="001D7AAC">
        <w:rPr>
          <w:sz w:val="24"/>
          <w:szCs w:val="24"/>
        </w:rPr>
        <w:tab/>
      </w:r>
      <w:r w:rsidRPr="001D7AAC">
        <w:rPr>
          <w:spacing w:val="-2"/>
          <w:sz w:val="24"/>
          <w:szCs w:val="24"/>
        </w:rPr>
        <w:t>Нормы</w:t>
      </w:r>
      <w:r w:rsidRPr="001D7AAC">
        <w:rPr>
          <w:sz w:val="24"/>
          <w:szCs w:val="24"/>
        </w:rPr>
        <w:tab/>
      </w:r>
      <w:r w:rsidRPr="001D7AAC">
        <w:rPr>
          <w:spacing w:val="-2"/>
          <w:sz w:val="24"/>
          <w:szCs w:val="24"/>
        </w:rPr>
        <w:t>построения словосочетаний.</w:t>
      </w:r>
    </w:p>
    <w:p w14:paraId="518B499F" w14:textId="77777777" w:rsidR="00566F6F" w:rsidRPr="001D7AAC" w:rsidRDefault="001D7AAC">
      <w:pPr>
        <w:pStyle w:val="a3"/>
        <w:spacing w:line="322" w:lineRule="exact"/>
        <w:ind w:left="823" w:firstLine="0"/>
        <w:jc w:val="left"/>
        <w:rPr>
          <w:sz w:val="24"/>
          <w:szCs w:val="24"/>
        </w:rPr>
      </w:pPr>
      <w:r w:rsidRPr="001D7AAC">
        <w:rPr>
          <w:spacing w:val="-2"/>
          <w:sz w:val="24"/>
          <w:szCs w:val="24"/>
        </w:rPr>
        <w:t>Предложение</w:t>
      </w:r>
    </w:p>
    <w:p w14:paraId="67942DE1" w14:textId="77777777" w:rsidR="00566F6F" w:rsidRPr="001D7AAC" w:rsidRDefault="001D7AAC">
      <w:pPr>
        <w:pStyle w:val="a3"/>
        <w:ind w:right="130"/>
        <w:rPr>
          <w:sz w:val="24"/>
          <w:szCs w:val="24"/>
        </w:rPr>
      </w:pPr>
      <w:r w:rsidRPr="001D7AAC">
        <w:rPr>
          <w:sz w:val="24"/>
          <w:szCs w:val="24"/>
        </w:rPr>
        <w:t>Предложение. Основные признаки предложения: смысловая и интонационная законченность, грамматическая оформленность.</w:t>
      </w:r>
    </w:p>
    <w:p w14:paraId="3AB0F7C4" w14:textId="77777777" w:rsidR="00566F6F" w:rsidRPr="001D7AAC" w:rsidRDefault="001D7AAC">
      <w:pPr>
        <w:pStyle w:val="a3"/>
        <w:ind w:right="128"/>
        <w:rPr>
          <w:sz w:val="24"/>
          <w:szCs w:val="24"/>
        </w:rPr>
      </w:pPr>
      <w:r w:rsidRPr="001D7AAC">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321DEAAD" w14:textId="77777777" w:rsidR="00566F6F" w:rsidRPr="001D7AAC" w:rsidRDefault="001D7AAC">
      <w:pPr>
        <w:pStyle w:val="a3"/>
        <w:ind w:right="129"/>
        <w:rPr>
          <w:sz w:val="24"/>
          <w:szCs w:val="24"/>
        </w:rPr>
      </w:pPr>
      <w:r w:rsidRPr="001D7AAC">
        <w:rPr>
          <w:sz w:val="24"/>
          <w:szCs w:val="24"/>
        </w:rPr>
        <w:lastRenderedPageBreak/>
        <w:t xml:space="preserve">Употребление языковых форм выражения побуждения в побудительных </w:t>
      </w:r>
      <w:r w:rsidRPr="001D7AAC">
        <w:rPr>
          <w:spacing w:val="-2"/>
          <w:sz w:val="24"/>
          <w:szCs w:val="24"/>
        </w:rPr>
        <w:t>предложениях.</w:t>
      </w:r>
    </w:p>
    <w:p w14:paraId="40C0CBD5" w14:textId="77777777" w:rsidR="00566F6F" w:rsidRPr="001D7AAC" w:rsidRDefault="001D7AAC">
      <w:pPr>
        <w:pStyle w:val="a3"/>
        <w:ind w:right="131"/>
        <w:rPr>
          <w:sz w:val="24"/>
          <w:szCs w:val="24"/>
        </w:rPr>
      </w:pPr>
      <w:r w:rsidRPr="001D7AAC">
        <w:rPr>
          <w:sz w:val="24"/>
          <w:szCs w:val="24"/>
        </w:rPr>
        <w:t>Средства оформления предложения в устной и письменной речи (интонация, логическое ударение, знаки препинания).</w:t>
      </w:r>
    </w:p>
    <w:p w14:paraId="6A4FCF8D" w14:textId="33BC8706" w:rsidR="00566F6F" w:rsidRPr="001D7AAC" w:rsidRDefault="001D7AAC" w:rsidP="001D7AAC">
      <w:pPr>
        <w:pStyle w:val="a3"/>
        <w:ind w:left="823" w:right="131" w:firstLine="0"/>
        <w:rPr>
          <w:sz w:val="24"/>
          <w:szCs w:val="24"/>
        </w:rPr>
      </w:pPr>
      <w:r w:rsidRPr="001D7AAC">
        <w:rPr>
          <w:sz w:val="24"/>
          <w:szCs w:val="24"/>
        </w:rPr>
        <w:t>Виды предложений по количеству грамматических основ (простые, сложные). Виды</w:t>
      </w:r>
      <w:r w:rsidRPr="001D7AAC">
        <w:rPr>
          <w:spacing w:val="60"/>
          <w:w w:val="150"/>
          <w:sz w:val="24"/>
          <w:szCs w:val="24"/>
        </w:rPr>
        <w:t xml:space="preserve"> </w:t>
      </w:r>
      <w:r w:rsidRPr="001D7AAC">
        <w:rPr>
          <w:sz w:val="24"/>
          <w:szCs w:val="24"/>
        </w:rPr>
        <w:t>простых</w:t>
      </w:r>
      <w:r w:rsidRPr="001D7AAC">
        <w:rPr>
          <w:spacing w:val="61"/>
          <w:w w:val="150"/>
          <w:sz w:val="24"/>
          <w:szCs w:val="24"/>
        </w:rPr>
        <w:t xml:space="preserve"> </w:t>
      </w:r>
      <w:r w:rsidRPr="001D7AAC">
        <w:rPr>
          <w:sz w:val="24"/>
          <w:szCs w:val="24"/>
        </w:rPr>
        <w:t>предложений</w:t>
      </w:r>
      <w:r w:rsidRPr="001D7AAC">
        <w:rPr>
          <w:spacing w:val="60"/>
          <w:w w:val="150"/>
          <w:sz w:val="24"/>
          <w:szCs w:val="24"/>
        </w:rPr>
        <w:t xml:space="preserve"> </w:t>
      </w:r>
      <w:r w:rsidRPr="001D7AAC">
        <w:rPr>
          <w:sz w:val="24"/>
          <w:szCs w:val="24"/>
        </w:rPr>
        <w:t>по</w:t>
      </w:r>
      <w:r w:rsidRPr="001D7AAC">
        <w:rPr>
          <w:spacing w:val="60"/>
          <w:w w:val="150"/>
          <w:sz w:val="24"/>
          <w:szCs w:val="24"/>
        </w:rPr>
        <w:t xml:space="preserve"> </w:t>
      </w:r>
      <w:r w:rsidRPr="001D7AAC">
        <w:rPr>
          <w:sz w:val="24"/>
          <w:szCs w:val="24"/>
        </w:rPr>
        <w:t>наличию</w:t>
      </w:r>
      <w:r w:rsidRPr="001D7AAC">
        <w:rPr>
          <w:spacing w:val="60"/>
          <w:w w:val="150"/>
          <w:sz w:val="24"/>
          <w:szCs w:val="24"/>
        </w:rPr>
        <w:t xml:space="preserve"> </w:t>
      </w:r>
      <w:r w:rsidRPr="001D7AAC">
        <w:rPr>
          <w:sz w:val="24"/>
          <w:szCs w:val="24"/>
        </w:rPr>
        <w:t>главных</w:t>
      </w:r>
      <w:r w:rsidRPr="001D7AAC">
        <w:rPr>
          <w:spacing w:val="60"/>
          <w:w w:val="150"/>
          <w:sz w:val="24"/>
          <w:szCs w:val="24"/>
        </w:rPr>
        <w:t xml:space="preserve"> </w:t>
      </w:r>
      <w:r w:rsidRPr="001D7AAC">
        <w:rPr>
          <w:sz w:val="24"/>
          <w:szCs w:val="24"/>
        </w:rPr>
        <w:t>членов</w:t>
      </w:r>
      <w:r w:rsidRPr="001D7AAC">
        <w:rPr>
          <w:spacing w:val="60"/>
          <w:w w:val="150"/>
          <w:sz w:val="24"/>
          <w:szCs w:val="24"/>
        </w:rPr>
        <w:t xml:space="preserve"> </w:t>
      </w:r>
      <w:r w:rsidRPr="001D7AAC">
        <w:rPr>
          <w:spacing w:val="-2"/>
          <w:sz w:val="24"/>
          <w:szCs w:val="24"/>
        </w:rPr>
        <w:t>(двусоставные,</w:t>
      </w:r>
      <w:r>
        <w:rPr>
          <w:spacing w:val="-2"/>
          <w:sz w:val="24"/>
          <w:szCs w:val="24"/>
        </w:rPr>
        <w:t xml:space="preserve"> </w:t>
      </w:r>
      <w:r w:rsidRPr="001D7AAC">
        <w:rPr>
          <w:spacing w:val="-2"/>
          <w:sz w:val="24"/>
          <w:szCs w:val="24"/>
        </w:rPr>
        <w:t>односоставные).</w:t>
      </w:r>
    </w:p>
    <w:p w14:paraId="12DA4BE3" w14:textId="77777777" w:rsidR="00566F6F" w:rsidRPr="001D7AAC" w:rsidRDefault="001D7AAC">
      <w:pPr>
        <w:pStyle w:val="a3"/>
        <w:ind w:right="131"/>
        <w:rPr>
          <w:sz w:val="24"/>
          <w:szCs w:val="24"/>
        </w:rPr>
      </w:pPr>
      <w:r w:rsidRPr="001D7AAC">
        <w:rPr>
          <w:sz w:val="24"/>
          <w:szCs w:val="24"/>
        </w:rPr>
        <w:t xml:space="preserve">Виды предложений по наличию второстепенных членов (распространённые, </w:t>
      </w:r>
      <w:r w:rsidRPr="001D7AAC">
        <w:rPr>
          <w:spacing w:val="-2"/>
          <w:sz w:val="24"/>
          <w:szCs w:val="24"/>
        </w:rPr>
        <w:t>нераспространённые).</w:t>
      </w:r>
    </w:p>
    <w:p w14:paraId="5B9DFA03" w14:textId="77777777" w:rsidR="00566F6F" w:rsidRPr="001D7AAC" w:rsidRDefault="001D7AAC">
      <w:pPr>
        <w:pStyle w:val="a3"/>
        <w:spacing w:line="321" w:lineRule="exact"/>
        <w:ind w:left="823" w:firstLine="0"/>
        <w:rPr>
          <w:sz w:val="24"/>
          <w:szCs w:val="24"/>
        </w:rPr>
      </w:pPr>
      <w:r w:rsidRPr="001D7AAC">
        <w:rPr>
          <w:sz w:val="24"/>
          <w:szCs w:val="24"/>
        </w:rPr>
        <w:t>Предложения</w:t>
      </w:r>
      <w:r w:rsidRPr="001D7AAC">
        <w:rPr>
          <w:spacing w:val="-10"/>
          <w:sz w:val="24"/>
          <w:szCs w:val="24"/>
        </w:rPr>
        <w:t xml:space="preserve"> </w:t>
      </w:r>
      <w:r w:rsidRPr="001D7AAC">
        <w:rPr>
          <w:sz w:val="24"/>
          <w:szCs w:val="24"/>
        </w:rPr>
        <w:t>полные</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неполные.</w:t>
      </w:r>
    </w:p>
    <w:p w14:paraId="568D27EB" w14:textId="77777777" w:rsidR="00566F6F" w:rsidRPr="001D7AAC" w:rsidRDefault="001D7AAC">
      <w:pPr>
        <w:pStyle w:val="a3"/>
        <w:spacing w:before="1"/>
        <w:ind w:right="130"/>
        <w:rPr>
          <w:i/>
          <w:sz w:val="24"/>
          <w:szCs w:val="24"/>
        </w:rPr>
      </w:pPr>
      <w:r w:rsidRPr="001D7AAC">
        <w:rPr>
          <w:sz w:val="24"/>
          <w:szCs w:val="24"/>
        </w:rPr>
        <w:t xml:space="preserve">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w:t>
      </w:r>
      <w:r w:rsidRPr="001D7AAC">
        <w:rPr>
          <w:i/>
          <w:sz w:val="24"/>
          <w:szCs w:val="24"/>
        </w:rPr>
        <w:t>да, нет.</w:t>
      </w:r>
    </w:p>
    <w:p w14:paraId="0041529E" w14:textId="77777777" w:rsidR="00566F6F" w:rsidRPr="001D7AAC" w:rsidRDefault="001D7AAC">
      <w:pPr>
        <w:pStyle w:val="a3"/>
        <w:ind w:left="823" w:right="1368" w:firstLine="0"/>
        <w:rPr>
          <w:sz w:val="24"/>
          <w:szCs w:val="24"/>
        </w:rPr>
      </w:pPr>
      <w:r w:rsidRPr="001D7AAC">
        <w:rPr>
          <w:sz w:val="24"/>
          <w:szCs w:val="24"/>
        </w:rPr>
        <w:t>Нормы</w:t>
      </w:r>
      <w:r w:rsidRPr="001D7AAC">
        <w:rPr>
          <w:spacing w:val="-7"/>
          <w:sz w:val="24"/>
          <w:szCs w:val="24"/>
        </w:rPr>
        <w:t xml:space="preserve"> </w:t>
      </w:r>
      <w:r w:rsidRPr="001D7AAC">
        <w:rPr>
          <w:sz w:val="24"/>
          <w:szCs w:val="24"/>
        </w:rPr>
        <w:t>построения</w:t>
      </w:r>
      <w:r w:rsidRPr="001D7AAC">
        <w:rPr>
          <w:spacing w:val="-7"/>
          <w:sz w:val="24"/>
          <w:szCs w:val="24"/>
        </w:rPr>
        <w:t xml:space="preserve"> </w:t>
      </w:r>
      <w:r w:rsidRPr="001D7AAC">
        <w:rPr>
          <w:sz w:val="24"/>
          <w:szCs w:val="24"/>
        </w:rPr>
        <w:t>простого</w:t>
      </w:r>
      <w:r w:rsidRPr="001D7AAC">
        <w:rPr>
          <w:spacing w:val="-4"/>
          <w:sz w:val="24"/>
          <w:szCs w:val="24"/>
        </w:rPr>
        <w:t xml:space="preserve"> </w:t>
      </w:r>
      <w:r w:rsidRPr="001D7AAC">
        <w:rPr>
          <w:sz w:val="24"/>
          <w:szCs w:val="24"/>
        </w:rPr>
        <w:t>предложения,</w:t>
      </w:r>
      <w:r w:rsidRPr="001D7AAC">
        <w:rPr>
          <w:spacing w:val="-7"/>
          <w:sz w:val="24"/>
          <w:szCs w:val="24"/>
        </w:rPr>
        <w:t xml:space="preserve"> </w:t>
      </w:r>
      <w:r w:rsidRPr="001D7AAC">
        <w:rPr>
          <w:sz w:val="24"/>
          <w:szCs w:val="24"/>
        </w:rPr>
        <w:t>использования</w:t>
      </w:r>
      <w:r w:rsidRPr="001D7AAC">
        <w:rPr>
          <w:spacing w:val="-6"/>
          <w:sz w:val="24"/>
          <w:szCs w:val="24"/>
        </w:rPr>
        <w:t xml:space="preserve"> </w:t>
      </w:r>
      <w:r w:rsidRPr="001D7AAC">
        <w:rPr>
          <w:sz w:val="24"/>
          <w:szCs w:val="24"/>
        </w:rPr>
        <w:t>инверсии. Двусоставное предложение</w:t>
      </w:r>
    </w:p>
    <w:p w14:paraId="650B2E9E" w14:textId="77777777" w:rsidR="00566F6F" w:rsidRPr="001D7AAC" w:rsidRDefault="001D7AAC">
      <w:pPr>
        <w:pStyle w:val="a3"/>
        <w:spacing w:line="321" w:lineRule="exact"/>
        <w:ind w:left="823" w:firstLine="0"/>
        <w:rPr>
          <w:sz w:val="24"/>
          <w:szCs w:val="24"/>
        </w:rPr>
      </w:pPr>
      <w:r w:rsidRPr="001D7AAC">
        <w:rPr>
          <w:sz w:val="24"/>
          <w:szCs w:val="24"/>
        </w:rPr>
        <w:t>Главные</w:t>
      </w:r>
      <w:r w:rsidRPr="001D7AAC">
        <w:rPr>
          <w:spacing w:val="-9"/>
          <w:sz w:val="24"/>
          <w:szCs w:val="24"/>
        </w:rPr>
        <w:t xml:space="preserve"> </w:t>
      </w:r>
      <w:r w:rsidRPr="001D7AAC">
        <w:rPr>
          <w:sz w:val="24"/>
          <w:szCs w:val="24"/>
        </w:rPr>
        <w:t>члены</w:t>
      </w:r>
      <w:r w:rsidRPr="001D7AAC">
        <w:rPr>
          <w:spacing w:val="-10"/>
          <w:sz w:val="24"/>
          <w:szCs w:val="24"/>
        </w:rPr>
        <w:t xml:space="preserve"> </w:t>
      </w:r>
      <w:r w:rsidRPr="001D7AAC">
        <w:rPr>
          <w:spacing w:val="-2"/>
          <w:sz w:val="24"/>
          <w:szCs w:val="24"/>
        </w:rPr>
        <w:t>предложения</w:t>
      </w:r>
    </w:p>
    <w:p w14:paraId="79085E94" w14:textId="77777777" w:rsidR="00566F6F" w:rsidRPr="001D7AAC" w:rsidRDefault="001D7AAC">
      <w:pPr>
        <w:pStyle w:val="a3"/>
        <w:spacing w:before="1"/>
        <w:ind w:right="129"/>
        <w:rPr>
          <w:sz w:val="24"/>
          <w:szCs w:val="24"/>
        </w:rPr>
      </w:pPr>
      <w:r w:rsidRPr="001D7AAC">
        <w:rPr>
          <w:sz w:val="24"/>
          <w:szCs w:val="24"/>
        </w:rPr>
        <w:t>Подлежащее и сказуемое как главные члены предложения. Способы выражения подлежащего.</w:t>
      </w:r>
    </w:p>
    <w:p w14:paraId="512153AB" w14:textId="77777777" w:rsidR="00566F6F" w:rsidRPr="001D7AAC" w:rsidRDefault="001D7AAC">
      <w:pPr>
        <w:pStyle w:val="a3"/>
        <w:ind w:right="130"/>
        <w:rPr>
          <w:sz w:val="24"/>
          <w:szCs w:val="24"/>
        </w:rPr>
      </w:pPr>
      <w:r w:rsidRPr="001D7AAC">
        <w:rPr>
          <w:sz w:val="24"/>
          <w:szCs w:val="24"/>
        </w:rPr>
        <w:t>Виды сказуемого (простое глагольное, составное глагольное, составное именное) и способы его выражения.</w:t>
      </w:r>
    </w:p>
    <w:p w14:paraId="0693A35D" w14:textId="77777777" w:rsidR="00566F6F" w:rsidRPr="001D7AAC" w:rsidRDefault="001D7AAC">
      <w:pPr>
        <w:pStyle w:val="a3"/>
        <w:spacing w:line="322" w:lineRule="exact"/>
        <w:ind w:left="823" w:firstLine="0"/>
        <w:rPr>
          <w:sz w:val="24"/>
          <w:szCs w:val="24"/>
        </w:rPr>
      </w:pPr>
      <w:r w:rsidRPr="001D7AAC">
        <w:rPr>
          <w:sz w:val="24"/>
          <w:szCs w:val="24"/>
        </w:rPr>
        <w:t>Тире</w:t>
      </w:r>
      <w:r w:rsidRPr="001D7AAC">
        <w:rPr>
          <w:spacing w:val="-9"/>
          <w:sz w:val="24"/>
          <w:szCs w:val="24"/>
        </w:rPr>
        <w:t xml:space="preserve"> </w:t>
      </w:r>
      <w:r w:rsidRPr="001D7AAC">
        <w:rPr>
          <w:sz w:val="24"/>
          <w:szCs w:val="24"/>
        </w:rPr>
        <w:t>между</w:t>
      </w:r>
      <w:r w:rsidRPr="001D7AAC">
        <w:rPr>
          <w:spacing w:val="-9"/>
          <w:sz w:val="24"/>
          <w:szCs w:val="24"/>
        </w:rPr>
        <w:t xml:space="preserve"> </w:t>
      </w:r>
      <w:r w:rsidRPr="001D7AAC">
        <w:rPr>
          <w:sz w:val="24"/>
          <w:szCs w:val="24"/>
        </w:rPr>
        <w:t>подлежащим</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сказуемым.</w:t>
      </w:r>
    </w:p>
    <w:p w14:paraId="68EECAE6" w14:textId="77777777" w:rsidR="00566F6F" w:rsidRPr="001D7AAC" w:rsidRDefault="001D7AAC">
      <w:pPr>
        <w:pStyle w:val="a3"/>
        <w:ind w:right="123"/>
        <w:rPr>
          <w:sz w:val="24"/>
          <w:szCs w:val="24"/>
        </w:rPr>
      </w:pPr>
      <w:r w:rsidRPr="001D7AAC">
        <w:rPr>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14:paraId="2BEAC886" w14:textId="77777777" w:rsidR="00566F6F" w:rsidRPr="001D7AAC" w:rsidRDefault="001D7AAC">
      <w:pPr>
        <w:pStyle w:val="a3"/>
        <w:ind w:left="823" w:right="3984" w:firstLine="0"/>
        <w:rPr>
          <w:sz w:val="24"/>
          <w:szCs w:val="24"/>
        </w:rPr>
      </w:pPr>
      <w:r w:rsidRPr="001D7AAC">
        <w:rPr>
          <w:sz w:val="24"/>
          <w:szCs w:val="24"/>
        </w:rPr>
        <w:t>Второстепенные члены предложения Второстепенные</w:t>
      </w:r>
      <w:r w:rsidRPr="001D7AAC">
        <w:rPr>
          <w:spacing w:val="-15"/>
          <w:sz w:val="24"/>
          <w:szCs w:val="24"/>
        </w:rPr>
        <w:t xml:space="preserve"> </w:t>
      </w:r>
      <w:r w:rsidRPr="001D7AAC">
        <w:rPr>
          <w:sz w:val="24"/>
          <w:szCs w:val="24"/>
        </w:rPr>
        <w:t>члены</w:t>
      </w:r>
      <w:r w:rsidRPr="001D7AAC">
        <w:rPr>
          <w:spacing w:val="-13"/>
          <w:sz w:val="24"/>
          <w:szCs w:val="24"/>
        </w:rPr>
        <w:t xml:space="preserve"> </w:t>
      </w:r>
      <w:r w:rsidRPr="001D7AAC">
        <w:rPr>
          <w:sz w:val="24"/>
          <w:szCs w:val="24"/>
        </w:rPr>
        <w:t>предложения,</w:t>
      </w:r>
      <w:r w:rsidRPr="001D7AAC">
        <w:rPr>
          <w:spacing w:val="-14"/>
          <w:sz w:val="24"/>
          <w:szCs w:val="24"/>
        </w:rPr>
        <w:t xml:space="preserve"> </w:t>
      </w:r>
      <w:r w:rsidRPr="001D7AAC">
        <w:rPr>
          <w:sz w:val="24"/>
          <w:szCs w:val="24"/>
        </w:rPr>
        <w:t>их</w:t>
      </w:r>
      <w:r w:rsidRPr="001D7AAC">
        <w:rPr>
          <w:spacing w:val="-14"/>
          <w:sz w:val="24"/>
          <w:szCs w:val="24"/>
        </w:rPr>
        <w:t xml:space="preserve"> </w:t>
      </w:r>
      <w:r w:rsidRPr="001D7AAC">
        <w:rPr>
          <w:spacing w:val="-2"/>
          <w:sz w:val="24"/>
          <w:szCs w:val="24"/>
        </w:rPr>
        <w:t>виды.</w:t>
      </w:r>
    </w:p>
    <w:p w14:paraId="691B96E4" w14:textId="77777777" w:rsidR="00566F6F" w:rsidRPr="001D7AAC" w:rsidRDefault="001D7AAC">
      <w:pPr>
        <w:pStyle w:val="a3"/>
        <w:tabs>
          <w:tab w:val="left" w:pos="2749"/>
          <w:tab w:val="left" w:pos="3503"/>
          <w:tab w:val="left" w:pos="5815"/>
          <w:tab w:val="left" w:pos="6726"/>
          <w:tab w:val="left" w:pos="8734"/>
        </w:tabs>
        <w:ind w:right="130"/>
        <w:jc w:val="left"/>
        <w:rPr>
          <w:sz w:val="24"/>
          <w:szCs w:val="24"/>
        </w:rPr>
      </w:pPr>
      <w:r w:rsidRPr="001D7AAC">
        <w:rPr>
          <w:spacing w:val="-2"/>
          <w:sz w:val="24"/>
          <w:szCs w:val="24"/>
        </w:rPr>
        <w:t>Определение</w:t>
      </w:r>
      <w:r w:rsidRPr="001D7AAC">
        <w:rPr>
          <w:sz w:val="24"/>
          <w:szCs w:val="24"/>
        </w:rPr>
        <w:tab/>
      </w:r>
      <w:r w:rsidRPr="001D7AAC">
        <w:rPr>
          <w:spacing w:val="-4"/>
          <w:sz w:val="24"/>
          <w:szCs w:val="24"/>
        </w:rPr>
        <w:t>как</w:t>
      </w:r>
      <w:r w:rsidRPr="001D7AAC">
        <w:rPr>
          <w:sz w:val="24"/>
          <w:szCs w:val="24"/>
        </w:rPr>
        <w:tab/>
      </w:r>
      <w:r w:rsidRPr="001D7AAC">
        <w:rPr>
          <w:spacing w:val="-2"/>
          <w:sz w:val="24"/>
          <w:szCs w:val="24"/>
        </w:rPr>
        <w:t>второстепенный</w:t>
      </w:r>
      <w:r w:rsidRPr="001D7AAC">
        <w:rPr>
          <w:sz w:val="24"/>
          <w:szCs w:val="24"/>
        </w:rPr>
        <w:tab/>
      </w:r>
      <w:r w:rsidRPr="001D7AAC">
        <w:rPr>
          <w:spacing w:val="-4"/>
          <w:sz w:val="24"/>
          <w:szCs w:val="24"/>
        </w:rPr>
        <w:t>член</w:t>
      </w:r>
      <w:r w:rsidRPr="001D7AAC">
        <w:rPr>
          <w:sz w:val="24"/>
          <w:szCs w:val="24"/>
        </w:rPr>
        <w:tab/>
      </w:r>
      <w:r w:rsidRPr="001D7AAC">
        <w:rPr>
          <w:spacing w:val="-2"/>
          <w:sz w:val="24"/>
          <w:szCs w:val="24"/>
        </w:rPr>
        <w:t>предложения.</w:t>
      </w:r>
      <w:r w:rsidRPr="001D7AAC">
        <w:rPr>
          <w:sz w:val="24"/>
          <w:szCs w:val="24"/>
        </w:rPr>
        <w:tab/>
      </w:r>
      <w:r w:rsidRPr="001D7AAC">
        <w:rPr>
          <w:spacing w:val="-2"/>
          <w:sz w:val="24"/>
          <w:szCs w:val="24"/>
        </w:rPr>
        <w:t xml:space="preserve">Определения </w:t>
      </w:r>
      <w:r w:rsidRPr="001D7AAC">
        <w:rPr>
          <w:sz w:val="24"/>
          <w:szCs w:val="24"/>
        </w:rPr>
        <w:t>согласованные и несогласованные.</w:t>
      </w:r>
    </w:p>
    <w:p w14:paraId="62789D57" w14:textId="77777777" w:rsidR="00566F6F" w:rsidRPr="001D7AAC" w:rsidRDefault="001D7AAC">
      <w:pPr>
        <w:pStyle w:val="a3"/>
        <w:jc w:val="left"/>
        <w:rPr>
          <w:sz w:val="24"/>
          <w:szCs w:val="24"/>
        </w:rPr>
      </w:pPr>
      <w:r w:rsidRPr="001D7AAC">
        <w:rPr>
          <w:sz w:val="24"/>
          <w:szCs w:val="24"/>
        </w:rPr>
        <w:t>Приложение</w:t>
      </w:r>
      <w:r w:rsidRPr="001D7AAC">
        <w:rPr>
          <w:spacing w:val="40"/>
          <w:sz w:val="24"/>
          <w:szCs w:val="24"/>
        </w:rPr>
        <w:t xml:space="preserve"> </w:t>
      </w:r>
      <w:r w:rsidRPr="001D7AAC">
        <w:rPr>
          <w:sz w:val="24"/>
          <w:szCs w:val="24"/>
        </w:rPr>
        <w:t>как</w:t>
      </w:r>
      <w:r w:rsidRPr="001D7AAC">
        <w:rPr>
          <w:spacing w:val="40"/>
          <w:sz w:val="24"/>
          <w:szCs w:val="24"/>
        </w:rPr>
        <w:t xml:space="preserve"> </w:t>
      </w:r>
      <w:r w:rsidRPr="001D7AAC">
        <w:rPr>
          <w:sz w:val="24"/>
          <w:szCs w:val="24"/>
        </w:rPr>
        <w:t>особый</w:t>
      </w:r>
      <w:r w:rsidRPr="001D7AAC">
        <w:rPr>
          <w:spacing w:val="40"/>
          <w:sz w:val="24"/>
          <w:szCs w:val="24"/>
        </w:rPr>
        <w:t xml:space="preserve"> </w:t>
      </w:r>
      <w:r w:rsidRPr="001D7AAC">
        <w:rPr>
          <w:sz w:val="24"/>
          <w:szCs w:val="24"/>
        </w:rPr>
        <w:t>вид</w:t>
      </w:r>
      <w:r w:rsidRPr="001D7AAC">
        <w:rPr>
          <w:spacing w:val="40"/>
          <w:sz w:val="24"/>
          <w:szCs w:val="24"/>
        </w:rPr>
        <w:t xml:space="preserve"> </w:t>
      </w:r>
      <w:r w:rsidRPr="001D7AAC">
        <w:rPr>
          <w:sz w:val="24"/>
          <w:szCs w:val="24"/>
        </w:rPr>
        <w:t>определения.</w:t>
      </w:r>
      <w:r w:rsidRPr="001D7AAC">
        <w:rPr>
          <w:spacing w:val="40"/>
          <w:sz w:val="24"/>
          <w:szCs w:val="24"/>
        </w:rPr>
        <w:t xml:space="preserve"> </w:t>
      </w:r>
      <w:r w:rsidRPr="001D7AAC">
        <w:rPr>
          <w:sz w:val="24"/>
          <w:szCs w:val="24"/>
        </w:rPr>
        <w:t>Дополнение</w:t>
      </w:r>
      <w:r w:rsidRPr="001D7AAC">
        <w:rPr>
          <w:spacing w:val="40"/>
          <w:sz w:val="24"/>
          <w:szCs w:val="24"/>
        </w:rPr>
        <w:t xml:space="preserve"> </w:t>
      </w:r>
      <w:r w:rsidRPr="001D7AAC">
        <w:rPr>
          <w:sz w:val="24"/>
          <w:szCs w:val="24"/>
        </w:rPr>
        <w:t>как</w:t>
      </w:r>
      <w:r w:rsidRPr="001D7AAC">
        <w:rPr>
          <w:spacing w:val="40"/>
          <w:sz w:val="24"/>
          <w:szCs w:val="24"/>
        </w:rPr>
        <w:t xml:space="preserve"> </w:t>
      </w:r>
      <w:r w:rsidRPr="001D7AAC">
        <w:rPr>
          <w:sz w:val="24"/>
          <w:szCs w:val="24"/>
        </w:rPr>
        <w:t>второстепенный член предложения. Дополнения прямые и косвенные.</w:t>
      </w:r>
    </w:p>
    <w:p w14:paraId="4838FDC1" w14:textId="77777777" w:rsidR="00566F6F" w:rsidRPr="001D7AAC" w:rsidRDefault="001D7AAC">
      <w:pPr>
        <w:pStyle w:val="a3"/>
        <w:jc w:val="left"/>
        <w:rPr>
          <w:sz w:val="24"/>
          <w:szCs w:val="24"/>
        </w:rPr>
      </w:pPr>
      <w:r w:rsidRPr="001D7AAC">
        <w:rPr>
          <w:sz w:val="24"/>
          <w:szCs w:val="24"/>
        </w:rPr>
        <w:t>Обстоятельство как второстепенный член предложения.</w:t>
      </w:r>
      <w:r w:rsidRPr="001D7AAC">
        <w:rPr>
          <w:spacing w:val="80"/>
          <w:sz w:val="24"/>
          <w:szCs w:val="24"/>
        </w:rPr>
        <w:t xml:space="preserve"> </w:t>
      </w:r>
      <w:r w:rsidRPr="001D7AAC">
        <w:rPr>
          <w:sz w:val="24"/>
          <w:szCs w:val="24"/>
        </w:rPr>
        <w:t>Виды обстоятельств (места,</w:t>
      </w:r>
      <w:r w:rsidRPr="001D7AAC">
        <w:rPr>
          <w:spacing w:val="-12"/>
          <w:sz w:val="24"/>
          <w:szCs w:val="24"/>
        </w:rPr>
        <w:t xml:space="preserve"> </w:t>
      </w:r>
      <w:r w:rsidRPr="001D7AAC">
        <w:rPr>
          <w:sz w:val="24"/>
          <w:szCs w:val="24"/>
        </w:rPr>
        <w:t>времени,</w:t>
      </w:r>
      <w:r w:rsidRPr="001D7AAC">
        <w:rPr>
          <w:spacing w:val="-11"/>
          <w:sz w:val="24"/>
          <w:szCs w:val="24"/>
        </w:rPr>
        <w:t xml:space="preserve"> </w:t>
      </w:r>
      <w:r w:rsidRPr="001D7AAC">
        <w:rPr>
          <w:sz w:val="24"/>
          <w:szCs w:val="24"/>
        </w:rPr>
        <w:t>причины,</w:t>
      </w:r>
      <w:r w:rsidRPr="001D7AAC">
        <w:rPr>
          <w:spacing w:val="-12"/>
          <w:sz w:val="24"/>
          <w:szCs w:val="24"/>
        </w:rPr>
        <w:t xml:space="preserve"> </w:t>
      </w:r>
      <w:r w:rsidRPr="001D7AAC">
        <w:rPr>
          <w:sz w:val="24"/>
          <w:szCs w:val="24"/>
        </w:rPr>
        <w:t>цели,</w:t>
      </w:r>
      <w:r w:rsidRPr="001D7AAC">
        <w:rPr>
          <w:spacing w:val="-11"/>
          <w:sz w:val="24"/>
          <w:szCs w:val="24"/>
        </w:rPr>
        <w:t xml:space="preserve"> </w:t>
      </w:r>
      <w:r w:rsidRPr="001D7AAC">
        <w:rPr>
          <w:sz w:val="24"/>
          <w:szCs w:val="24"/>
        </w:rPr>
        <w:t>образадействия,</w:t>
      </w:r>
      <w:r w:rsidRPr="001D7AAC">
        <w:rPr>
          <w:spacing w:val="-10"/>
          <w:sz w:val="24"/>
          <w:szCs w:val="24"/>
        </w:rPr>
        <w:t xml:space="preserve"> </w:t>
      </w:r>
      <w:r w:rsidRPr="001D7AAC">
        <w:rPr>
          <w:sz w:val="24"/>
          <w:szCs w:val="24"/>
        </w:rPr>
        <w:t>меры</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z w:val="24"/>
          <w:szCs w:val="24"/>
        </w:rPr>
        <w:t>степени,</w:t>
      </w:r>
      <w:r w:rsidRPr="001D7AAC">
        <w:rPr>
          <w:spacing w:val="-11"/>
          <w:sz w:val="24"/>
          <w:szCs w:val="24"/>
        </w:rPr>
        <w:t xml:space="preserve"> </w:t>
      </w:r>
      <w:r w:rsidRPr="001D7AAC">
        <w:rPr>
          <w:sz w:val="24"/>
          <w:szCs w:val="24"/>
        </w:rPr>
        <w:t>условия,</w:t>
      </w:r>
      <w:r w:rsidRPr="001D7AAC">
        <w:rPr>
          <w:spacing w:val="-12"/>
          <w:sz w:val="24"/>
          <w:szCs w:val="24"/>
        </w:rPr>
        <w:t xml:space="preserve"> </w:t>
      </w:r>
      <w:r w:rsidRPr="001D7AAC">
        <w:rPr>
          <w:spacing w:val="-2"/>
          <w:sz w:val="24"/>
          <w:szCs w:val="24"/>
        </w:rPr>
        <w:t>уступки).</w:t>
      </w:r>
    </w:p>
    <w:p w14:paraId="4D6BA536" w14:textId="77777777" w:rsidR="00566F6F" w:rsidRPr="001D7AAC" w:rsidRDefault="001D7AAC">
      <w:pPr>
        <w:pStyle w:val="a3"/>
        <w:ind w:left="823" w:firstLine="0"/>
        <w:jc w:val="left"/>
        <w:rPr>
          <w:sz w:val="24"/>
          <w:szCs w:val="24"/>
        </w:rPr>
      </w:pPr>
      <w:r w:rsidRPr="001D7AAC">
        <w:rPr>
          <w:spacing w:val="-2"/>
          <w:sz w:val="24"/>
          <w:szCs w:val="24"/>
        </w:rPr>
        <w:t>Односоставные</w:t>
      </w:r>
      <w:r w:rsidRPr="001D7AAC">
        <w:rPr>
          <w:spacing w:val="6"/>
          <w:sz w:val="24"/>
          <w:szCs w:val="24"/>
        </w:rPr>
        <w:t xml:space="preserve"> </w:t>
      </w:r>
      <w:r w:rsidRPr="001D7AAC">
        <w:rPr>
          <w:spacing w:val="-2"/>
          <w:sz w:val="24"/>
          <w:szCs w:val="24"/>
        </w:rPr>
        <w:t>предложения</w:t>
      </w:r>
    </w:p>
    <w:p w14:paraId="35ADE920" w14:textId="77777777" w:rsidR="00566F6F" w:rsidRPr="001D7AAC" w:rsidRDefault="001D7AAC">
      <w:pPr>
        <w:pStyle w:val="a3"/>
        <w:jc w:val="left"/>
        <w:rPr>
          <w:sz w:val="24"/>
          <w:szCs w:val="24"/>
        </w:rPr>
      </w:pPr>
      <w:r w:rsidRPr="001D7AAC">
        <w:rPr>
          <w:sz w:val="24"/>
          <w:szCs w:val="24"/>
        </w:rPr>
        <w:t>Односоставные</w:t>
      </w:r>
      <w:r w:rsidRPr="001D7AAC">
        <w:rPr>
          <w:spacing w:val="40"/>
          <w:sz w:val="24"/>
          <w:szCs w:val="24"/>
        </w:rPr>
        <w:t xml:space="preserve"> </w:t>
      </w:r>
      <w:r w:rsidRPr="001D7AAC">
        <w:rPr>
          <w:sz w:val="24"/>
          <w:szCs w:val="24"/>
        </w:rPr>
        <w:t>предложения,</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грамматические</w:t>
      </w:r>
      <w:r w:rsidRPr="001D7AAC">
        <w:rPr>
          <w:spacing w:val="40"/>
          <w:sz w:val="24"/>
          <w:szCs w:val="24"/>
        </w:rPr>
        <w:t xml:space="preserve"> </w:t>
      </w:r>
      <w:r w:rsidRPr="001D7AAC">
        <w:rPr>
          <w:sz w:val="24"/>
          <w:szCs w:val="24"/>
        </w:rPr>
        <w:t>признаки.</w:t>
      </w:r>
      <w:r w:rsidRPr="001D7AAC">
        <w:rPr>
          <w:spacing w:val="40"/>
          <w:sz w:val="24"/>
          <w:szCs w:val="24"/>
        </w:rPr>
        <w:t xml:space="preserve"> </w:t>
      </w:r>
      <w:r w:rsidRPr="001D7AAC">
        <w:rPr>
          <w:sz w:val="24"/>
          <w:szCs w:val="24"/>
        </w:rPr>
        <w:t>Грамматические различия односоставных предложений и двусоставных неполных предложений.</w:t>
      </w:r>
    </w:p>
    <w:p w14:paraId="6BD548AA" w14:textId="77777777" w:rsidR="00566F6F" w:rsidRPr="001D7AAC" w:rsidRDefault="001D7AAC">
      <w:pPr>
        <w:pStyle w:val="a3"/>
        <w:tabs>
          <w:tab w:val="left" w:pos="1867"/>
          <w:tab w:val="left" w:pos="4062"/>
          <w:tab w:val="left" w:pos="6119"/>
          <w:tab w:val="left" w:pos="7732"/>
        </w:tabs>
        <w:spacing w:before="1"/>
        <w:ind w:right="124"/>
        <w:jc w:val="left"/>
        <w:rPr>
          <w:sz w:val="24"/>
          <w:szCs w:val="24"/>
        </w:rPr>
      </w:pPr>
      <w:r w:rsidRPr="001D7AAC">
        <w:rPr>
          <w:spacing w:val="-4"/>
          <w:sz w:val="24"/>
          <w:szCs w:val="24"/>
        </w:rPr>
        <w:t>Виды</w:t>
      </w:r>
      <w:r w:rsidRPr="001D7AAC">
        <w:rPr>
          <w:sz w:val="24"/>
          <w:szCs w:val="24"/>
        </w:rPr>
        <w:tab/>
      </w:r>
      <w:r w:rsidRPr="001D7AAC">
        <w:rPr>
          <w:spacing w:val="-2"/>
          <w:sz w:val="24"/>
          <w:szCs w:val="24"/>
        </w:rPr>
        <w:t>односоставных</w:t>
      </w:r>
      <w:r w:rsidRPr="001D7AAC">
        <w:rPr>
          <w:sz w:val="24"/>
          <w:szCs w:val="24"/>
        </w:rPr>
        <w:tab/>
      </w:r>
      <w:r w:rsidRPr="001D7AAC">
        <w:rPr>
          <w:spacing w:val="-2"/>
          <w:sz w:val="24"/>
          <w:szCs w:val="24"/>
        </w:rPr>
        <w:t>предложений:</w:t>
      </w:r>
      <w:r w:rsidRPr="001D7AAC">
        <w:rPr>
          <w:sz w:val="24"/>
          <w:szCs w:val="24"/>
        </w:rPr>
        <w:tab/>
      </w:r>
      <w:r w:rsidRPr="001D7AAC">
        <w:rPr>
          <w:spacing w:val="-2"/>
          <w:sz w:val="24"/>
          <w:szCs w:val="24"/>
        </w:rPr>
        <w:t>назывные,</w:t>
      </w:r>
      <w:r w:rsidRPr="001D7AAC">
        <w:rPr>
          <w:sz w:val="24"/>
          <w:szCs w:val="24"/>
        </w:rPr>
        <w:tab/>
      </w:r>
      <w:r w:rsidRPr="001D7AAC">
        <w:rPr>
          <w:spacing w:val="-2"/>
          <w:sz w:val="24"/>
          <w:szCs w:val="24"/>
        </w:rPr>
        <w:t xml:space="preserve">определённо-личные, </w:t>
      </w:r>
      <w:r w:rsidRPr="001D7AAC">
        <w:rPr>
          <w:sz w:val="24"/>
          <w:szCs w:val="24"/>
        </w:rPr>
        <w:t>неопределённо-личные, обобщённо-личные, безличные предложения.</w:t>
      </w:r>
    </w:p>
    <w:p w14:paraId="70518C01" w14:textId="77777777" w:rsidR="00566F6F" w:rsidRPr="001D7AAC" w:rsidRDefault="001D7AAC">
      <w:pPr>
        <w:pStyle w:val="a3"/>
        <w:spacing w:line="321" w:lineRule="exact"/>
        <w:ind w:left="823" w:firstLine="0"/>
        <w:jc w:val="left"/>
        <w:rPr>
          <w:sz w:val="24"/>
          <w:szCs w:val="24"/>
        </w:rPr>
      </w:pPr>
      <w:r w:rsidRPr="001D7AAC">
        <w:rPr>
          <w:sz w:val="24"/>
          <w:szCs w:val="24"/>
        </w:rPr>
        <w:t>Синтаксическая</w:t>
      </w:r>
      <w:r w:rsidRPr="001D7AAC">
        <w:rPr>
          <w:spacing w:val="-15"/>
          <w:sz w:val="24"/>
          <w:szCs w:val="24"/>
        </w:rPr>
        <w:t xml:space="preserve"> </w:t>
      </w:r>
      <w:r w:rsidRPr="001D7AAC">
        <w:rPr>
          <w:sz w:val="24"/>
          <w:szCs w:val="24"/>
        </w:rPr>
        <w:t>синонимия</w:t>
      </w:r>
      <w:r w:rsidRPr="001D7AAC">
        <w:rPr>
          <w:spacing w:val="-15"/>
          <w:sz w:val="24"/>
          <w:szCs w:val="24"/>
        </w:rPr>
        <w:t xml:space="preserve"> </w:t>
      </w:r>
      <w:r w:rsidRPr="001D7AAC">
        <w:rPr>
          <w:sz w:val="24"/>
          <w:szCs w:val="24"/>
        </w:rPr>
        <w:t>односоставных</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z w:val="24"/>
          <w:szCs w:val="24"/>
        </w:rPr>
        <w:t>двусоставных</w:t>
      </w:r>
      <w:r w:rsidRPr="001D7AAC">
        <w:rPr>
          <w:spacing w:val="-14"/>
          <w:sz w:val="24"/>
          <w:szCs w:val="24"/>
        </w:rPr>
        <w:t xml:space="preserve"> </w:t>
      </w:r>
      <w:r w:rsidRPr="001D7AAC">
        <w:rPr>
          <w:spacing w:val="-2"/>
          <w:sz w:val="24"/>
          <w:szCs w:val="24"/>
        </w:rPr>
        <w:t>предложений.</w:t>
      </w:r>
    </w:p>
    <w:p w14:paraId="0374F216" w14:textId="77777777" w:rsidR="00566F6F" w:rsidRPr="001D7AAC" w:rsidRDefault="001D7AAC">
      <w:pPr>
        <w:pStyle w:val="a3"/>
        <w:jc w:val="left"/>
        <w:rPr>
          <w:sz w:val="24"/>
          <w:szCs w:val="24"/>
        </w:rPr>
      </w:pPr>
      <w:r w:rsidRPr="001D7AAC">
        <w:rPr>
          <w:sz w:val="24"/>
          <w:szCs w:val="24"/>
        </w:rPr>
        <w:t>Употребление</w:t>
      </w:r>
      <w:r w:rsidRPr="001D7AAC">
        <w:rPr>
          <w:spacing w:val="80"/>
          <w:sz w:val="24"/>
          <w:szCs w:val="24"/>
        </w:rPr>
        <w:t xml:space="preserve"> </w:t>
      </w:r>
      <w:r w:rsidRPr="001D7AAC">
        <w:rPr>
          <w:sz w:val="24"/>
          <w:szCs w:val="24"/>
        </w:rPr>
        <w:t>односоставных</w:t>
      </w:r>
      <w:r w:rsidRPr="001D7AAC">
        <w:rPr>
          <w:spacing w:val="80"/>
          <w:sz w:val="24"/>
          <w:szCs w:val="24"/>
        </w:rPr>
        <w:t xml:space="preserve"> </w:t>
      </w:r>
      <w:r w:rsidRPr="001D7AAC">
        <w:rPr>
          <w:sz w:val="24"/>
          <w:szCs w:val="24"/>
        </w:rPr>
        <w:t>предложений</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речи.</w:t>
      </w:r>
      <w:r w:rsidRPr="001D7AAC">
        <w:rPr>
          <w:spacing w:val="80"/>
          <w:sz w:val="24"/>
          <w:szCs w:val="24"/>
        </w:rPr>
        <w:t xml:space="preserve"> </w:t>
      </w:r>
      <w:r w:rsidRPr="001D7AAC">
        <w:rPr>
          <w:sz w:val="24"/>
          <w:szCs w:val="24"/>
        </w:rPr>
        <w:t>Простое</w:t>
      </w:r>
      <w:r w:rsidRPr="001D7AAC">
        <w:rPr>
          <w:spacing w:val="80"/>
          <w:sz w:val="24"/>
          <w:szCs w:val="24"/>
        </w:rPr>
        <w:t xml:space="preserve"> </w:t>
      </w:r>
      <w:r w:rsidRPr="001D7AAC">
        <w:rPr>
          <w:sz w:val="24"/>
          <w:szCs w:val="24"/>
        </w:rPr>
        <w:t>осложнённое предложение. Предложения с однородными членами</w:t>
      </w:r>
    </w:p>
    <w:p w14:paraId="3877E2E0" w14:textId="77777777" w:rsidR="00566F6F" w:rsidRPr="001D7AAC" w:rsidRDefault="001D7AAC">
      <w:pPr>
        <w:pStyle w:val="a3"/>
        <w:jc w:val="left"/>
        <w:rPr>
          <w:sz w:val="24"/>
          <w:szCs w:val="24"/>
        </w:rPr>
      </w:pPr>
      <w:r w:rsidRPr="001D7AAC">
        <w:rPr>
          <w:sz w:val="24"/>
          <w:szCs w:val="24"/>
        </w:rPr>
        <w:t>Однородные</w:t>
      </w:r>
      <w:r w:rsidRPr="001D7AAC">
        <w:rPr>
          <w:spacing w:val="40"/>
          <w:sz w:val="24"/>
          <w:szCs w:val="24"/>
        </w:rPr>
        <w:t xml:space="preserve"> </w:t>
      </w:r>
      <w:r w:rsidRPr="001D7AAC">
        <w:rPr>
          <w:sz w:val="24"/>
          <w:szCs w:val="24"/>
        </w:rPr>
        <w:t>члены</w:t>
      </w:r>
      <w:r w:rsidRPr="001D7AAC">
        <w:rPr>
          <w:spacing w:val="40"/>
          <w:sz w:val="24"/>
          <w:szCs w:val="24"/>
        </w:rPr>
        <w:t xml:space="preserve"> </w:t>
      </w:r>
      <w:r w:rsidRPr="001D7AAC">
        <w:rPr>
          <w:sz w:val="24"/>
          <w:szCs w:val="24"/>
        </w:rPr>
        <w:t>предложения,</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признаки,</w:t>
      </w:r>
      <w:r w:rsidRPr="001D7AAC">
        <w:rPr>
          <w:spacing w:val="40"/>
          <w:sz w:val="24"/>
          <w:szCs w:val="24"/>
        </w:rPr>
        <w:t xml:space="preserve"> </w:t>
      </w:r>
      <w:r w:rsidRPr="001D7AAC">
        <w:rPr>
          <w:sz w:val="24"/>
          <w:szCs w:val="24"/>
        </w:rPr>
        <w:t>средства</w:t>
      </w:r>
      <w:r w:rsidRPr="001D7AAC">
        <w:rPr>
          <w:spacing w:val="40"/>
          <w:sz w:val="24"/>
          <w:szCs w:val="24"/>
        </w:rPr>
        <w:t xml:space="preserve"> </w:t>
      </w:r>
      <w:r w:rsidRPr="001D7AAC">
        <w:rPr>
          <w:sz w:val="24"/>
          <w:szCs w:val="24"/>
        </w:rPr>
        <w:t>связи.</w:t>
      </w:r>
      <w:r w:rsidRPr="001D7AAC">
        <w:rPr>
          <w:spacing w:val="40"/>
          <w:sz w:val="24"/>
          <w:szCs w:val="24"/>
        </w:rPr>
        <w:t xml:space="preserve"> </w:t>
      </w:r>
      <w:r w:rsidRPr="001D7AAC">
        <w:rPr>
          <w:sz w:val="24"/>
          <w:szCs w:val="24"/>
        </w:rPr>
        <w:t>Союзная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бессоюзная связь однородных членов предложения.</w:t>
      </w:r>
    </w:p>
    <w:p w14:paraId="6A477DA5" w14:textId="77777777" w:rsidR="00566F6F" w:rsidRPr="001D7AAC" w:rsidRDefault="001D7AAC">
      <w:pPr>
        <w:pStyle w:val="a3"/>
        <w:spacing w:line="322" w:lineRule="exact"/>
        <w:ind w:left="823" w:firstLine="0"/>
        <w:jc w:val="left"/>
        <w:rPr>
          <w:sz w:val="24"/>
          <w:szCs w:val="24"/>
        </w:rPr>
      </w:pPr>
      <w:r w:rsidRPr="001D7AAC">
        <w:rPr>
          <w:sz w:val="24"/>
          <w:szCs w:val="24"/>
        </w:rPr>
        <w:t>Однородные</w:t>
      </w:r>
      <w:r w:rsidRPr="001D7AAC">
        <w:rPr>
          <w:spacing w:val="-14"/>
          <w:sz w:val="24"/>
          <w:szCs w:val="24"/>
        </w:rPr>
        <w:t xml:space="preserve"> </w:t>
      </w:r>
      <w:r w:rsidRPr="001D7AAC">
        <w:rPr>
          <w:sz w:val="24"/>
          <w:szCs w:val="24"/>
        </w:rPr>
        <w:t>и</w:t>
      </w:r>
      <w:r w:rsidRPr="001D7AAC">
        <w:rPr>
          <w:spacing w:val="-12"/>
          <w:sz w:val="24"/>
          <w:szCs w:val="24"/>
        </w:rPr>
        <w:t xml:space="preserve"> </w:t>
      </w:r>
      <w:r w:rsidRPr="001D7AAC">
        <w:rPr>
          <w:sz w:val="24"/>
          <w:szCs w:val="24"/>
        </w:rPr>
        <w:t>неоднородные</w:t>
      </w:r>
      <w:r w:rsidRPr="001D7AAC">
        <w:rPr>
          <w:spacing w:val="-12"/>
          <w:sz w:val="24"/>
          <w:szCs w:val="24"/>
        </w:rPr>
        <w:t xml:space="preserve"> </w:t>
      </w:r>
      <w:r w:rsidRPr="001D7AAC">
        <w:rPr>
          <w:spacing w:val="-2"/>
          <w:sz w:val="24"/>
          <w:szCs w:val="24"/>
        </w:rPr>
        <w:t>определения.</w:t>
      </w:r>
    </w:p>
    <w:p w14:paraId="53AC0DB7" w14:textId="77777777" w:rsidR="00566F6F" w:rsidRPr="001D7AAC" w:rsidRDefault="001D7AAC">
      <w:pPr>
        <w:pStyle w:val="a3"/>
        <w:spacing w:line="322" w:lineRule="exact"/>
        <w:ind w:left="823" w:firstLine="0"/>
        <w:jc w:val="left"/>
        <w:rPr>
          <w:sz w:val="24"/>
          <w:szCs w:val="24"/>
        </w:rPr>
      </w:pPr>
      <w:r w:rsidRPr="001D7AAC">
        <w:rPr>
          <w:sz w:val="24"/>
          <w:szCs w:val="24"/>
        </w:rPr>
        <w:t>Предложения</w:t>
      </w:r>
      <w:r w:rsidRPr="001D7AAC">
        <w:rPr>
          <w:spacing w:val="-14"/>
          <w:sz w:val="24"/>
          <w:szCs w:val="24"/>
        </w:rPr>
        <w:t xml:space="preserve"> </w:t>
      </w:r>
      <w:r w:rsidRPr="001D7AAC">
        <w:rPr>
          <w:sz w:val="24"/>
          <w:szCs w:val="24"/>
        </w:rPr>
        <w:t>с</w:t>
      </w:r>
      <w:r w:rsidRPr="001D7AAC">
        <w:rPr>
          <w:spacing w:val="-13"/>
          <w:sz w:val="24"/>
          <w:szCs w:val="24"/>
        </w:rPr>
        <w:t xml:space="preserve"> </w:t>
      </w:r>
      <w:r w:rsidRPr="001D7AAC">
        <w:rPr>
          <w:sz w:val="24"/>
          <w:szCs w:val="24"/>
        </w:rPr>
        <w:t>обобщающими</w:t>
      </w:r>
      <w:r w:rsidRPr="001D7AAC">
        <w:rPr>
          <w:spacing w:val="-14"/>
          <w:sz w:val="24"/>
          <w:szCs w:val="24"/>
        </w:rPr>
        <w:t xml:space="preserve"> </w:t>
      </w:r>
      <w:r w:rsidRPr="001D7AAC">
        <w:rPr>
          <w:sz w:val="24"/>
          <w:szCs w:val="24"/>
        </w:rPr>
        <w:t>словами</w:t>
      </w:r>
      <w:r w:rsidRPr="001D7AAC">
        <w:rPr>
          <w:spacing w:val="-13"/>
          <w:sz w:val="24"/>
          <w:szCs w:val="24"/>
        </w:rPr>
        <w:t xml:space="preserve"> </w:t>
      </w:r>
      <w:r w:rsidRPr="001D7AAC">
        <w:rPr>
          <w:sz w:val="24"/>
          <w:szCs w:val="24"/>
        </w:rPr>
        <w:t>при</w:t>
      </w:r>
      <w:r w:rsidRPr="001D7AAC">
        <w:rPr>
          <w:spacing w:val="-13"/>
          <w:sz w:val="24"/>
          <w:szCs w:val="24"/>
        </w:rPr>
        <w:t xml:space="preserve"> </w:t>
      </w:r>
      <w:r w:rsidRPr="001D7AAC">
        <w:rPr>
          <w:sz w:val="24"/>
          <w:szCs w:val="24"/>
        </w:rPr>
        <w:t>однородных</w:t>
      </w:r>
      <w:r w:rsidRPr="001D7AAC">
        <w:rPr>
          <w:spacing w:val="-13"/>
          <w:sz w:val="24"/>
          <w:szCs w:val="24"/>
        </w:rPr>
        <w:t xml:space="preserve"> </w:t>
      </w:r>
      <w:r w:rsidRPr="001D7AAC">
        <w:rPr>
          <w:spacing w:val="-2"/>
          <w:sz w:val="24"/>
          <w:szCs w:val="24"/>
        </w:rPr>
        <w:t>членах.</w:t>
      </w:r>
    </w:p>
    <w:p w14:paraId="0A96F91B" w14:textId="77777777" w:rsidR="00566F6F" w:rsidRPr="001D7AAC" w:rsidRDefault="001D7AAC">
      <w:pPr>
        <w:ind w:left="114" w:right="131" w:firstLine="709"/>
        <w:jc w:val="both"/>
        <w:rPr>
          <w:i/>
          <w:sz w:val="24"/>
          <w:szCs w:val="24"/>
        </w:rPr>
      </w:pPr>
      <w:r w:rsidRPr="001D7AAC">
        <w:rPr>
          <w:sz w:val="24"/>
          <w:szCs w:val="24"/>
        </w:rPr>
        <w:t xml:space="preserve">Нормы построения предложений с однородными членами, связанными двойными союзами </w:t>
      </w:r>
      <w:r w:rsidRPr="001D7AAC">
        <w:rPr>
          <w:i/>
          <w:sz w:val="24"/>
          <w:szCs w:val="24"/>
        </w:rPr>
        <w:t>не только… но и, как… так и.</w:t>
      </w:r>
    </w:p>
    <w:p w14:paraId="5CDF2932" w14:textId="77777777" w:rsidR="00566F6F" w:rsidRPr="001D7AAC" w:rsidRDefault="001D7AAC">
      <w:pPr>
        <w:spacing w:before="1"/>
        <w:ind w:left="114" w:right="126" w:firstLine="709"/>
        <w:jc w:val="both"/>
        <w:rPr>
          <w:sz w:val="24"/>
          <w:szCs w:val="24"/>
        </w:rPr>
      </w:pPr>
      <w:r w:rsidRPr="001D7AAC">
        <w:rPr>
          <w:sz w:val="24"/>
          <w:szCs w:val="24"/>
        </w:rPr>
        <w:t xml:space="preserve">Нормы постановки знаков препинания в предложениях с однородными членами, связанными попарно, с помощью повторяющихся союзов </w:t>
      </w:r>
      <w:r w:rsidRPr="001D7AAC">
        <w:rPr>
          <w:i/>
          <w:sz w:val="24"/>
          <w:szCs w:val="24"/>
        </w:rPr>
        <w:t>(и... и, или... или, либo... либo, ни... ни, тo... тo</w:t>
      </w:r>
      <w:r w:rsidRPr="001D7AAC">
        <w:rPr>
          <w:sz w:val="24"/>
          <w:szCs w:val="24"/>
        </w:rPr>
        <w:t>).</w:t>
      </w:r>
    </w:p>
    <w:p w14:paraId="783C3954" w14:textId="77777777" w:rsidR="00566F6F" w:rsidRPr="001D7AAC" w:rsidRDefault="001D7AAC">
      <w:pPr>
        <w:pStyle w:val="a3"/>
        <w:ind w:right="130"/>
        <w:rPr>
          <w:sz w:val="24"/>
          <w:szCs w:val="24"/>
        </w:rPr>
      </w:pPr>
      <w:r w:rsidRPr="001D7AAC">
        <w:rPr>
          <w:sz w:val="24"/>
          <w:szCs w:val="24"/>
        </w:rPr>
        <w:t>Нормы постановки знаков препинания в предложениях с обобщающими словами при однородных членах.</w:t>
      </w:r>
    </w:p>
    <w:p w14:paraId="3970475F" w14:textId="77777777" w:rsidR="00566F6F" w:rsidRPr="001D7AAC" w:rsidRDefault="001D7AAC">
      <w:pPr>
        <w:pStyle w:val="a3"/>
        <w:ind w:right="125"/>
        <w:rPr>
          <w:i/>
          <w:sz w:val="24"/>
          <w:szCs w:val="24"/>
        </w:rPr>
      </w:pPr>
      <w:r w:rsidRPr="001D7AAC">
        <w:rPr>
          <w:sz w:val="24"/>
          <w:szCs w:val="24"/>
        </w:rPr>
        <w:t xml:space="preserve">Нормы постановки знаков препинания в простом и сложном предложениях с союзом </w:t>
      </w:r>
      <w:r w:rsidRPr="001D7AAC">
        <w:rPr>
          <w:i/>
          <w:sz w:val="24"/>
          <w:szCs w:val="24"/>
        </w:rPr>
        <w:t>и.</w:t>
      </w:r>
    </w:p>
    <w:p w14:paraId="049BB38B" w14:textId="77777777" w:rsidR="001D7AAC" w:rsidRDefault="001D7AAC" w:rsidP="001D7AAC">
      <w:pPr>
        <w:pStyle w:val="a3"/>
        <w:ind w:left="823" w:firstLine="0"/>
        <w:rPr>
          <w:spacing w:val="-2"/>
          <w:sz w:val="24"/>
          <w:szCs w:val="24"/>
        </w:rPr>
      </w:pPr>
      <w:r w:rsidRPr="001D7AAC">
        <w:rPr>
          <w:sz w:val="24"/>
          <w:szCs w:val="24"/>
        </w:rPr>
        <w:t>Предложения</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z w:val="24"/>
          <w:szCs w:val="24"/>
        </w:rPr>
        <w:t>обособленными</w:t>
      </w:r>
      <w:r w:rsidRPr="001D7AAC">
        <w:rPr>
          <w:spacing w:val="-13"/>
          <w:sz w:val="24"/>
          <w:szCs w:val="24"/>
        </w:rPr>
        <w:t xml:space="preserve"> </w:t>
      </w:r>
      <w:r w:rsidRPr="001D7AAC">
        <w:rPr>
          <w:spacing w:val="-2"/>
          <w:sz w:val="24"/>
          <w:szCs w:val="24"/>
        </w:rPr>
        <w:t>членами</w:t>
      </w:r>
      <w:r>
        <w:rPr>
          <w:spacing w:val="-2"/>
          <w:sz w:val="24"/>
          <w:szCs w:val="24"/>
        </w:rPr>
        <w:t xml:space="preserve">. </w:t>
      </w:r>
    </w:p>
    <w:p w14:paraId="682AB452" w14:textId="7610FBE0" w:rsidR="00566F6F" w:rsidRPr="001D7AAC" w:rsidRDefault="001D7AAC" w:rsidP="001D7AAC">
      <w:pPr>
        <w:pStyle w:val="a3"/>
        <w:ind w:left="823" w:firstLine="0"/>
        <w:rPr>
          <w:sz w:val="24"/>
          <w:szCs w:val="24"/>
        </w:rPr>
      </w:pPr>
      <w:r w:rsidRPr="001D7AAC">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4954ACCB" w14:textId="77777777" w:rsidR="00566F6F" w:rsidRPr="001D7AAC" w:rsidRDefault="001D7AAC">
      <w:pPr>
        <w:pStyle w:val="a3"/>
        <w:ind w:right="127"/>
        <w:rPr>
          <w:sz w:val="24"/>
          <w:szCs w:val="24"/>
        </w:rPr>
      </w:pPr>
      <w:r w:rsidRPr="001D7AAC">
        <w:rPr>
          <w:sz w:val="24"/>
          <w:szCs w:val="24"/>
        </w:rPr>
        <w:t xml:space="preserve">Уточняющие члены предложения, пояснительные и присоединительные </w:t>
      </w:r>
      <w:r w:rsidRPr="001D7AAC">
        <w:rPr>
          <w:spacing w:val="-2"/>
          <w:sz w:val="24"/>
          <w:szCs w:val="24"/>
        </w:rPr>
        <w:t>конструкции.</w:t>
      </w:r>
    </w:p>
    <w:p w14:paraId="5075BD04" w14:textId="77777777" w:rsidR="00566F6F" w:rsidRPr="001D7AAC" w:rsidRDefault="001D7AAC">
      <w:pPr>
        <w:pStyle w:val="a3"/>
        <w:ind w:right="128"/>
        <w:rPr>
          <w:sz w:val="24"/>
          <w:szCs w:val="24"/>
        </w:rPr>
      </w:pPr>
      <w:r w:rsidRPr="001D7AAC">
        <w:rPr>
          <w:sz w:val="24"/>
          <w:szCs w:val="24"/>
        </w:rPr>
        <w:t xml:space="preserve">Нормы постановки знаков препинания в предложениях со сравнительным оборотом; нормы </w:t>
      </w:r>
      <w:r w:rsidRPr="001D7AAC">
        <w:rPr>
          <w:sz w:val="24"/>
          <w:szCs w:val="24"/>
        </w:rPr>
        <w:lastRenderedPageBreak/>
        <w:t>обособления согласованных и несогласованных определений (в том числе приложений), дополнений, обстоятельств, уточняющих членов, пояснительных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присоединительных</w:t>
      </w:r>
      <w:r w:rsidRPr="001D7AAC">
        <w:rPr>
          <w:spacing w:val="40"/>
          <w:sz w:val="24"/>
          <w:szCs w:val="24"/>
        </w:rPr>
        <w:t xml:space="preserve"> </w:t>
      </w:r>
      <w:r w:rsidRPr="001D7AAC">
        <w:rPr>
          <w:sz w:val="24"/>
          <w:szCs w:val="24"/>
        </w:rPr>
        <w:t>конструкций.</w:t>
      </w:r>
    </w:p>
    <w:p w14:paraId="4FE1110D" w14:textId="77777777" w:rsidR="00566F6F" w:rsidRPr="001D7AAC" w:rsidRDefault="001D7AAC">
      <w:pPr>
        <w:pStyle w:val="a3"/>
        <w:ind w:left="823" w:firstLine="0"/>
        <w:rPr>
          <w:sz w:val="24"/>
          <w:szCs w:val="24"/>
        </w:rPr>
      </w:pPr>
      <w:r w:rsidRPr="001D7AAC">
        <w:rPr>
          <w:sz w:val="24"/>
          <w:szCs w:val="24"/>
        </w:rPr>
        <w:t>Предложения</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z w:val="24"/>
          <w:szCs w:val="24"/>
        </w:rPr>
        <w:t>обращениями,</w:t>
      </w:r>
      <w:r w:rsidRPr="001D7AAC">
        <w:rPr>
          <w:spacing w:val="-13"/>
          <w:sz w:val="24"/>
          <w:szCs w:val="24"/>
        </w:rPr>
        <w:t xml:space="preserve"> </w:t>
      </w:r>
      <w:r w:rsidRPr="001D7AAC">
        <w:rPr>
          <w:sz w:val="24"/>
          <w:szCs w:val="24"/>
        </w:rPr>
        <w:t>вводными</w:t>
      </w:r>
      <w:r w:rsidRPr="001D7AAC">
        <w:rPr>
          <w:spacing w:val="-14"/>
          <w:sz w:val="24"/>
          <w:szCs w:val="24"/>
        </w:rPr>
        <w:t xml:space="preserve"> </w:t>
      </w:r>
      <w:r w:rsidRPr="001D7AAC">
        <w:rPr>
          <w:sz w:val="24"/>
          <w:szCs w:val="24"/>
        </w:rPr>
        <w:t>и</w:t>
      </w:r>
      <w:r w:rsidRPr="001D7AAC">
        <w:rPr>
          <w:spacing w:val="-13"/>
          <w:sz w:val="24"/>
          <w:szCs w:val="24"/>
        </w:rPr>
        <w:t xml:space="preserve"> </w:t>
      </w:r>
      <w:r w:rsidRPr="001D7AAC">
        <w:rPr>
          <w:sz w:val="24"/>
          <w:szCs w:val="24"/>
        </w:rPr>
        <w:t>вставными</w:t>
      </w:r>
      <w:r w:rsidRPr="001D7AAC">
        <w:rPr>
          <w:spacing w:val="-14"/>
          <w:sz w:val="24"/>
          <w:szCs w:val="24"/>
        </w:rPr>
        <w:t xml:space="preserve"> </w:t>
      </w:r>
      <w:r w:rsidRPr="001D7AAC">
        <w:rPr>
          <w:spacing w:val="-2"/>
          <w:sz w:val="24"/>
          <w:szCs w:val="24"/>
        </w:rPr>
        <w:t>конструкциями.</w:t>
      </w:r>
    </w:p>
    <w:p w14:paraId="08580E52" w14:textId="77777777" w:rsidR="00566F6F" w:rsidRPr="001D7AAC" w:rsidRDefault="001D7AAC">
      <w:pPr>
        <w:pStyle w:val="a3"/>
        <w:ind w:right="129"/>
        <w:rPr>
          <w:sz w:val="24"/>
          <w:szCs w:val="24"/>
        </w:rPr>
      </w:pPr>
      <w:r w:rsidRPr="001D7AAC">
        <w:rPr>
          <w:sz w:val="24"/>
          <w:szCs w:val="24"/>
        </w:rPr>
        <w:t>Обращение. Основные функции обращения. Распространённое и нераспространённое обращение.</w:t>
      </w:r>
    </w:p>
    <w:p w14:paraId="352A1729" w14:textId="77777777" w:rsidR="00566F6F" w:rsidRPr="001D7AAC" w:rsidRDefault="001D7AAC">
      <w:pPr>
        <w:pStyle w:val="a3"/>
        <w:spacing w:line="321" w:lineRule="exact"/>
        <w:ind w:left="823" w:firstLine="0"/>
        <w:rPr>
          <w:sz w:val="24"/>
          <w:szCs w:val="24"/>
        </w:rPr>
      </w:pPr>
      <w:r w:rsidRPr="001D7AAC">
        <w:rPr>
          <w:sz w:val="24"/>
          <w:szCs w:val="24"/>
        </w:rPr>
        <w:t>Вводные</w:t>
      </w:r>
      <w:r w:rsidRPr="001D7AAC">
        <w:rPr>
          <w:spacing w:val="-15"/>
          <w:sz w:val="24"/>
          <w:szCs w:val="24"/>
        </w:rPr>
        <w:t xml:space="preserve"> </w:t>
      </w:r>
      <w:r w:rsidRPr="001D7AAC">
        <w:rPr>
          <w:spacing w:val="-2"/>
          <w:sz w:val="24"/>
          <w:szCs w:val="24"/>
        </w:rPr>
        <w:t>конструкции.</w:t>
      </w:r>
    </w:p>
    <w:p w14:paraId="2AC762A7" w14:textId="77777777" w:rsidR="00566F6F" w:rsidRPr="001D7AAC" w:rsidRDefault="001D7AAC">
      <w:pPr>
        <w:pStyle w:val="a3"/>
        <w:spacing w:before="1"/>
        <w:ind w:right="127"/>
        <w:rPr>
          <w:sz w:val="24"/>
          <w:szCs w:val="24"/>
        </w:rPr>
      </w:pPr>
      <w:r w:rsidRPr="001D7AAC">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3E206394" w14:textId="77777777" w:rsidR="00566F6F" w:rsidRPr="001D7AAC" w:rsidRDefault="001D7AAC">
      <w:pPr>
        <w:pStyle w:val="a3"/>
        <w:spacing w:line="321" w:lineRule="exact"/>
        <w:ind w:left="823" w:firstLine="0"/>
        <w:rPr>
          <w:sz w:val="24"/>
          <w:szCs w:val="24"/>
        </w:rPr>
      </w:pPr>
      <w:r w:rsidRPr="001D7AAC">
        <w:rPr>
          <w:sz w:val="24"/>
          <w:szCs w:val="24"/>
        </w:rPr>
        <w:t>Вставные</w:t>
      </w:r>
      <w:r w:rsidRPr="001D7AAC">
        <w:rPr>
          <w:spacing w:val="-14"/>
          <w:sz w:val="24"/>
          <w:szCs w:val="24"/>
        </w:rPr>
        <w:t xml:space="preserve"> </w:t>
      </w:r>
      <w:r w:rsidRPr="001D7AAC">
        <w:rPr>
          <w:spacing w:val="-2"/>
          <w:sz w:val="24"/>
          <w:szCs w:val="24"/>
        </w:rPr>
        <w:t>конструкции.</w:t>
      </w:r>
    </w:p>
    <w:p w14:paraId="7B990678" w14:textId="77777777" w:rsidR="00566F6F" w:rsidRPr="001D7AAC" w:rsidRDefault="001D7AAC">
      <w:pPr>
        <w:pStyle w:val="a3"/>
        <w:spacing w:before="1"/>
        <w:ind w:right="130"/>
        <w:rPr>
          <w:sz w:val="24"/>
          <w:szCs w:val="24"/>
        </w:rPr>
      </w:pPr>
      <w:r w:rsidRPr="001D7AAC">
        <w:rPr>
          <w:sz w:val="24"/>
          <w:szCs w:val="24"/>
        </w:rPr>
        <w:t xml:space="preserve">Омонимия членов предложения и вводных слов, словосочетаний и </w:t>
      </w:r>
      <w:r w:rsidRPr="001D7AAC">
        <w:rPr>
          <w:spacing w:val="-2"/>
          <w:sz w:val="24"/>
          <w:szCs w:val="24"/>
        </w:rPr>
        <w:t>предложений.</w:t>
      </w:r>
    </w:p>
    <w:p w14:paraId="389A2467" w14:textId="77777777" w:rsidR="00566F6F" w:rsidRPr="001D7AAC" w:rsidRDefault="001D7AAC">
      <w:pPr>
        <w:pStyle w:val="a3"/>
        <w:ind w:right="124"/>
        <w:rPr>
          <w:sz w:val="24"/>
          <w:szCs w:val="24"/>
        </w:rPr>
      </w:pPr>
      <w:r w:rsidRPr="001D7AAC">
        <w:rPr>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C73522C" w14:textId="77777777" w:rsidR="00566F6F" w:rsidRPr="001D7AAC" w:rsidRDefault="001D7AAC">
      <w:pPr>
        <w:pStyle w:val="a3"/>
        <w:ind w:right="131"/>
        <w:rPr>
          <w:sz w:val="24"/>
          <w:szCs w:val="24"/>
        </w:rPr>
      </w:pPr>
      <w:r w:rsidRPr="001D7AAC">
        <w:rPr>
          <w:sz w:val="24"/>
          <w:szCs w:val="24"/>
        </w:rPr>
        <w:t>Нормы постановки знаков препинания в предложениях с вводными и вставными конструкциями, обращениями и междометиями.</w:t>
      </w:r>
    </w:p>
    <w:p w14:paraId="3F2411CA" w14:textId="77777777" w:rsidR="00566F6F" w:rsidRPr="001D7AAC" w:rsidRDefault="00566F6F">
      <w:pPr>
        <w:pStyle w:val="a3"/>
        <w:spacing w:before="3"/>
        <w:ind w:left="0" w:firstLine="0"/>
        <w:jc w:val="left"/>
        <w:rPr>
          <w:sz w:val="24"/>
          <w:szCs w:val="24"/>
        </w:rPr>
      </w:pPr>
    </w:p>
    <w:p w14:paraId="65CB47E0"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42913FE1" w14:textId="77777777" w:rsidR="00566F6F" w:rsidRPr="001D7AAC" w:rsidRDefault="00566F6F">
      <w:pPr>
        <w:pStyle w:val="a3"/>
        <w:ind w:left="0" w:firstLine="0"/>
        <w:jc w:val="left"/>
        <w:rPr>
          <w:sz w:val="24"/>
          <w:szCs w:val="24"/>
        </w:rPr>
      </w:pPr>
    </w:p>
    <w:p w14:paraId="594C7CF8" w14:textId="77777777" w:rsidR="00566F6F" w:rsidRPr="001D7AAC" w:rsidRDefault="00566F6F">
      <w:pPr>
        <w:pStyle w:val="a3"/>
        <w:ind w:left="0" w:firstLine="0"/>
        <w:jc w:val="left"/>
        <w:rPr>
          <w:sz w:val="24"/>
          <w:szCs w:val="24"/>
        </w:rPr>
      </w:pPr>
    </w:p>
    <w:p w14:paraId="666314F3" w14:textId="77777777" w:rsidR="00566F6F" w:rsidRPr="001D7AAC" w:rsidRDefault="00566F6F">
      <w:pPr>
        <w:pStyle w:val="a3"/>
        <w:spacing w:before="89"/>
        <w:ind w:left="0" w:firstLine="0"/>
        <w:jc w:val="left"/>
        <w:rPr>
          <w:sz w:val="24"/>
          <w:szCs w:val="24"/>
        </w:rPr>
      </w:pPr>
    </w:p>
    <w:p w14:paraId="0227ACD6" w14:textId="77777777" w:rsidR="00566F6F" w:rsidRPr="001D7AAC" w:rsidRDefault="001D7AAC">
      <w:pPr>
        <w:pStyle w:val="a3"/>
        <w:ind w:firstLine="0"/>
        <w:jc w:val="left"/>
        <w:rPr>
          <w:sz w:val="24"/>
          <w:szCs w:val="24"/>
        </w:rPr>
      </w:pPr>
      <w:r w:rsidRPr="001D7AAC">
        <w:rPr>
          <w:spacing w:val="-4"/>
          <w:sz w:val="24"/>
          <w:szCs w:val="24"/>
        </w:rPr>
        <w:t>мире.</w:t>
      </w:r>
    </w:p>
    <w:p w14:paraId="471E3933" w14:textId="77777777" w:rsidR="00566F6F" w:rsidRPr="001D7AAC" w:rsidRDefault="001D7AAC">
      <w:pPr>
        <w:pStyle w:val="2"/>
        <w:numPr>
          <w:ilvl w:val="0"/>
          <w:numId w:val="246"/>
        </w:numPr>
        <w:tabs>
          <w:tab w:val="left" w:pos="217"/>
        </w:tabs>
        <w:spacing w:before="88"/>
        <w:ind w:left="217" w:hanging="208"/>
        <w:jc w:val="left"/>
        <w:rPr>
          <w:sz w:val="24"/>
          <w:szCs w:val="24"/>
        </w:rPr>
      </w:pPr>
      <w:r w:rsidRPr="001D7AAC">
        <w:rPr>
          <w:b w:val="0"/>
          <w:sz w:val="24"/>
          <w:szCs w:val="24"/>
        </w:rPr>
        <w:br w:type="column"/>
      </w:r>
      <w:r w:rsidRPr="001D7AAC">
        <w:rPr>
          <w:spacing w:val="-2"/>
          <w:sz w:val="24"/>
          <w:szCs w:val="24"/>
        </w:rPr>
        <w:t>КЛАСС</w:t>
      </w:r>
    </w:p>
    <w:p w14:paraId="6D8540DA" w14:textId="77777777" w:rsidR="00566F6F" w:rsidRPr="001D7AAC" w:rsidRDefault="001D7AAC">
      <w:pPr>
        <w:pStyle w:val="a3"/>
        <w:spacing w:before="1"/>
        <w:ind w:left="9" w:firstLine="0"/>
        <w:jc w:val="left"/>
        <w:rPr>
          <w:sz w:val="24"/>
          <w:szCs w:val="24"/>
        </w:rPr>
      </w:pPr>
      <w:r w:rsidRPr="001D7AAC">
        <w:rPr>
          <w:sz w:val="24"/>
          <w:szCs w:val="24"/>
        </w:rPr>
        <w:t>Общие</w:t>
      </w:r>
      <w:r w:rsidRPr="001D7AAC">
        <w:rPr>
          <w:spacing w:val="-9"/>
          <w:sz w:val="24"/>
          <w:szCs w:val="24"/>
        </w:rPr>
        <w:t xml:space="preserve"> </w:t>
      </w:r>
      <w:r w:rsidRPr="001D7AAC">
        <w:rPr>
          <w:sz w:val="24"/>
          <w:szCs w:val="24"/>
        </w:rPr>
        <w:t>сведения</w:t>
      </w:r>
      <w:r w:rsidRPr="001D7AAC">
        <w:rPr>
          <w:spacing w:val="-8"/>
          <w:sz w:val="24"/>
          <w:szCs w:val="24"/>
        </w:rPr>
        <w:t xml:space="preserve"> </w:t>
      </w:r>
      <w:r w:rsidRPr="001D7AAC">
        <w:rPr>
          <w:sz w:val="24"/>
          <w:szCs w:val="24"/>
        </w:rPr>
        <w:t>о</w:t>
      </w:r>
      <w:r w:rsidRPr="001D7AAC">
        <w:rPr>
          <w:spacing w:val="-7"/>
          <w:sz w:val="24"/>
          <w:szCs w:val="24"/>
        </w:rPr>
        <w:t xml:space="preserve"> </w:t>
      </w:r>
      <w:r w:rsidRPr="001D7AAC">
        <w:rPr>
          <w:spacing w:val="-2"/>
          <w:sz w:val="24"/>
          <w:szCs w:val="24"/>
        </w:rPr>
        <w:t>языке</w:t>
      </w:r>
    </w:p>
    <w:p w14:paraId="2C15EE8C" w14:textId="77777777" w:rsidR="00566F6F" w:rsidRPr="001D7AAC" w:rsidRDefault="001D7AAC">
      <w:pPr>
        <w:pStyle w:val="a3"/>
        <w:ind w:left="9" w:firstLine="0"/>
        <w:jc w:val="left"/>
        <w:rPr>
          <w:sz w:val="24"/>
          <w:szCs w:val="24"/>
        </w:rPr>
      </w:pPr>
      <w:r w:rsidRPr="001D7AAC">
        <w:rPr>
          <w:sz w:val="24"/>
          <w:szCs w:val="24"/>
        </w:rPr>
        <w:t>Роль</w:t>
      </w:r>
      <w:r w:rsidRPr="001D7AAC">
        <w:rPr>
          <w:spacing w:val="30"/>
          <w:sz w:val="24"/>
          <w:szCs w:val="24"/>
        </w:rPr>
        <w:t xml:space="preserve"> </w:t>
      </w:r>
      <w:r w:rsidRPr="001D7AAC">
        <w:rPr>
          <w:sz w:val="24"/>
          <w:szCs w:val="24"/>
        </w:rPr>
        <w:t>русского</w:t>
      </w:r>
      <w:r w:rsidRPr="001D7AAC">
        <w:rPr>
          <w:spacing w:val="32"/>
          <w:sz w:val="24"/>
          <w:szCs w:val="24"/>
        </w:rPr>
        <w:t xml:space="preserve"> </w:t>
      </w:r>
      <w:r w:rsidRPr="001D7AAC">
        <w:rPr>
          <w:sz w:val="24"/>
          <w:szCs w:val="24"/>
        </w:rPr>
        <w:t>языка</w:t>
      </w:r>
      <w:r w:rsidRPr="001D7AAC">
        <w:rPr>
          <w:spacing w:val="31"/>
          <w:sz w:val="24"/>
          <w:szCs w:val="24"/>
        </w:rPr>
        <w:t xml:space="preserve"> </w:t>
      </w:r>
      <w:r w:rsidRPr="001D7AAC">
        <w:rPr>
          <w:sz w:val="24"/>
          <w:szCs w:val="24"/>
        </w:rPr>
        <w:t>в</w:t>
      </w:r>
      <w:r w:rsidRPr="001D7AAC">
        <w:rPr>
          <w:spacing w:val="32"/>
          <w:sz w:val="24"/>
          <w:szCs w:val="24"/>
        </w:rPr>
        <w:t xml:space="preserve"> </w:t>
      </w:r>
      <w:r w:rsidRPr="001D7AAC">
        <w:rPr>
          <w:sz w:val="24"/>
          <w:szCs w:val="24"/>
        </w:rPr>
        <w:t>Российской</w:t>
      </w:r>
      <w:r w:rsidRPr="001D7AAC">
        <w:rPr>
          <w:spacing w:val="31"/>
          <w:sz w:val="24"/>
          <w:szCs w:val="24"/>
        </w:rPr>
        <w:t xml:space="preserve"> </w:t>
      </w:r>
      <w:r w:rsidRPr="001D7AAC">
        <w:rPr>
          <w:sz w:val="24"/>
          <w:szCs w:val="24"/>
        </w:rPr>
        <w:t>Федерации.</w:t>
      </w:r>
      <w:r w:rsidRPr="001D7AAC">
        <w:rPr>
          <w:spacing w:val="32"/>
          <w:sz w:val="24"/>
          <w:szCs w:val="24"/>
        </w:rPr>
        <w:t xml:space="preserve"> </w:t>
      </w:r>
      <w:r w:rsidRPr="001D7AAC">
        <w:rPr>
          <w:sz w:val="24"/>
          <w:szCs w:val="24"/>
        </w:rPr>
        <w:t>Русский</w:t>
      </w:r>
      <w:r w:rsidRPr="001D7AAC">
        <w:rPr>
          <w:spacing w:val="32"/>
          <w:sz w:val="24"/>
          <w:szCs w:val="24"/>
        </w:rPr>
        <w:t xml:space="preserve"> </w:t>
      </w:r>
      <w:r w:rsidRPr="001D7AAC">
        <w:rPr>
          <w:sz w:val="24"/>
          <w:szCs w:val="24"/>
        </w:rPr>
        <w:t>язык</w:t>
      </w:r>
      <w:r w:rsidRPr="001D7AAC">
        <w:rPr>
          <w:spacing w:val="32"/>
          <w:sz w:val="24"/>
          <w:szCs w:val="24"/>
        </w:rPr>
        <w:t xml:space="preserve"> </w:t>
      </w:r>
      <w:r w:rsidRPr="001D7AAC">
        <w:rPr>
          <w:sz w:val="24"/>
          <w:szCs w:val="24"/>
        </w:rPr>
        <w:t>в</w:t>
      </w:r>
      <w:r w:rsidRPr="001D7AAC">
        <w:rPr>
          <w:spacing w:val="31"/>
          <w:sz w:val="24"/>
          <w:szCs w:val="24"/>
        </w:rPr>
        <w:t xml:space="preserve"> </w:t>
      </w:r>
      <w:r w:rsidRPr="001D7AAC">
        <w:rPr>
          <w:spacing w:val="-2"/>
          <w:sz w:val="24"/>
          <w:szCs w:val="24"/>
        </w:rPr>
        <w:t>современном</w:t>
      </w:r>
    </w:p>
    <w:p w14:paraId="606D345E" w14:textId="77777777" w:rsidR="00566F6F" w:rsidRPr="001D7AAC" w:rsidRDefault="00566F6F">
      <w:pPr>
        <w:pStyle w:val="a3"/>
        <w:ind w:left="0" w:firstLine="0"/>
        <w:jc w:val="left"/>
        <w:rPr>
          <w:sz w:val="24"/>
          <w:szCs w:val="24"/>
        </w:rPr>
      </w:pPr>
    </w:p>
    <w:p w14:paraId="587EED3D" w14:textId="77777777" w:rsidR="00566F6F" w:rsidRPr="001D7AAC" w:rsidRDefault="001D7AAC">
      <w:pPr>
        <w:pStyle w:val="a3"/>
        <w:spacing w:before="1" w:line="322" w:lineRule="exact"/>
        <w:ind w:left="9" w:firstLine="0"/>
        <w:jc w:val="left"/>
        <w:rPr>
          <w:sz w:val="24"/>
          <w:szCs w:val="24"/>
        </w:rPr>
      </w:pPr>
      <w:r w:rsidRPr="001D7AAC">
        <w:rPr>
          <w:sz w:val="24"/>
          <w:szCs w:val="24"/>
        </w:rPr>
        <w:t>Язык</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pacing w:val="-4"/>
          <w:sz w:val="24"/>
          <w:szCs w:val="24"/>
        </w:rPr>
        <w:t>речь</w:t>
      </w:r>
    </w:p>
    <w:p w14:paraId="18601700" w14:textId="77777777" w:rsidR="00566F6F" w:rsidRPr="001D7AAC" w:rsidRDefault="001D7AAC">
      <w:pPr>
        <w:pStyle w:val="a3"/>
        <w:tabs>
          <w:tab w:val="left" w:pos="793"/>
          <w:tab w:val="left" w:pos="1820"/>
          <w:tab w:val="left" w:pos="2207"/>
          <w:tab w:val="left" w:pos="3920"/>
          <w:tab w:val="left" w:pos="6087"/>
          <w:tab w:val="left" w:pos="6474"/>
          <w:tab w:val="left" w:pos="8519"/>
        </w:tabs>
        <w:ind w:left="9" w:firstLine="0"/>
        <w:jc w:val="left"/>
        <w:rPr>
          <w:sz w:val="24"/>
          <w:szCs w:val="24"/>
        </w:rPr>
      </w:pPr>
      <w:r w:rsidRPr="001D7AAC">
        <w:rPr>
          <w:spacing w:val="-4"/>
          <w:sz w:val="24"/>
          <w:szCs w:val="24"/>
        </w:rPr>
        <w:t>Речь</w:t>
      </w:r>
      <w:r w:rsidRPr="001D7AAC">
        <w:rPr>
          <w:sz w:val="24"/>
          <w:szCs w:val="24"/>
        </w:rPr>
        <w:tab/>
      </w:r>
      <w:r w:rsidRPr="001D7AAC">
        <w:rPr>
          <w:spacing w:val="-2"/>
          <w:sz w:val="24"/>
          <w:szCs w:val="24"/>
        </w:rPr>
        <w:t>устная</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письменная,</w:t>
      </w:r>
      <w:r w:rsidRPr="001D7AAC">
        <w:rPr>
          <w:sz w:val="24"/>
          <w:szCs w:val="24"/>
        </w:rPr>
        <w:tab/>
      </w:r>
      <w:r w:rsidRPr="001D7AAC">
        <w:rPr>
          <w:spacing w:val="-2"/>
          <w:sz w:val="24"/>
          <w:szCs w:val="24"/>
        </w:rPr>
        <w:t>монологическая</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диалогическая,</w:t>
      </w:r>
      <w:r w:rsidRPr="001D7AAC">
        <w:rPr>
          <w:sz w:val="24"/>
          <w:szCs w:val="24"/>
        </w:rPr>
        <w:tab/>
      </w:r>
      <w:r w:rsidRPr="001D7AAC">
        <w:rPr>
          <w:spacing w:val="-2"/>
          <w:sz w:val="24"/>
          <w:szCs w:val="24"/>
        </w:rPr>
        <w:t>полилог</w:t>
      </w:r>
    </w:p>
    <w:p w14:paraId="395F2CAC" w14:textId="77777777" w:rsidR="00566F6F" w:rsidRPr="001D7AAC" w:rsidRDefault="00566F6F">
      <w:pPr>
        <w:rPr>
          <w:sz w:val="24"/>
          <w:szCs w:val="24"/>
        </w:rPr>
        <w:sectPr w:rsidR="00566F6F" w:rsidRPr="001D7AAC">
          <w:type w:val="continuous"/>
          <w:pgSz w:w="11910" w:h="16840"/>
          <w:pgMar w:top="480" w:right="440" w:bottom="280" w:left="1020" w:header="0" w:footer="441" w:gutter="0"/>
          <w:cols w:num="2" w:space="720" w:equalWidth="0">
            <w:col w:w="775" w:space="40"/>
            <w:col w:w="9635"/>
          </w:cols>
        </w:sectPr>
      </w:pPr>
    </w:p>
    <w:p w14:paraId="13419BE0" w14:textId="77777777" w:rsidR="00566F6F" w:rsidRPr="001D7AAC" w:rsidRDefault="001D7AAC">
      <w:pPr>
        <w:pStyle w:val="a3"/>
        <w:spacing w:line="321" w:lineRule="exact"/>
        <w:ind w:firstLine="0"/>
        <w:jc w:val="left"/>
        <w:rPr>
          <w:sz w:val="24"/>
          <w:szCs w:val="24"/>
        </w:rPr>
      </w:pPr>
      <w:r w:rsidRPr="001D7AAC">
        <w:rPr>
          <w:spacing w:val="-2"/>
          <w:sz w:val="24"/>
          <w:szCs w:val="24"/>
        </w:rPr>
        <w:t>(повторение).</w:t>
      </w:r>
    </w:p>
    <w:p w14:paraId="5705AE99" w14:textId="77777777" w:rsidR="00566F6F" w:rsidRPr="001D7AAC" w:rsidRDefault="001D7AAC">
      <w:pPr>
        <w:pStyle w:val="a3"/>
        <w:ind w:right="125"/>
        <w:rPr>
          <w:sz w:val="24"/>
          <w:szCs w:val="24"/>
        </w:rPr>
      </w:pPr>
      <w:r w:rsidRPr="001D7AAC">
        <w:rPr>
          <w:sz w:val="24"/>
          <w:szCs w:val="24"/>
        </w:rPr>
        <w:t xml:space="preserve">Виды речевой деятельности: говорение, письмо, аудирование, чтение </w:t>
      </w:r>
      <w:r w:rsidRPr="001D7AAC">
        <w:rPr>
          <w:spacing w:val="-2"/>
          <w:sz w:val="24"/>
          <w:szCs w:val="24"/>
        </w:rPr>
        <w:t>(повторение).</w:t>
      </w:r>
    </w:p>
    <w:p w14:paraId="100815B3" w14:textId="77777777" w:rsidR="00566F6F" w:rsidRPr="001D7AAC" w:rsidRDefault="001D7AAC">
      <w:pPr>
        <w:pStyle w:val="a3"/>
        <w:spacing w:line="322" w:lineRule="exact"/>
        <w:ind w:left="823" w:firstLine="0"/>
        <w:rPr>
          <w:sz w:val="24"/>
          <w:szCs w:val="24"/>
        </w:rPr>
      </w:pPr>
      <w:r w:rsidRPr="001D7AAC">
        <w:rPr>
          <w:sz w:val="24"/>
          <w:szCs w:val="24"/>
        </w:rPr>
        <w:t>Виды</w:t>
      </w:r>
      <w:r w:rsidRPr="001D7AAC">
        <w:rPr>
          <w:spacing w:val="-19"/>
          <w:sz w:val="24"/>
          <w:szCs w:val="24"/>
        </w:rPr>
        <w:t xml:space="preserve"> </w:t>
      </w:r>
      <w:r w:rsidRPr="001D7AAC">
        <w:rPr>
          <w:sz w:val="24"/>
          <w:szCs w:val="24"/>
        </w:rPr>
        <w:t>аудирования:</w:t>
      </w:r>
      <w:r w:rsidRPr="001D7AAC">
        <w:rPr>
          <w:spacing w:val="-17"/>
          <w:sz w:val="24"/>
          <w:szCs w:val="24"/>
        </w:rPr>
        <w:t xml:space="preserve"> </w:t>
      </w:r>
      <w:r w:rsidRPr="001D7AAC">
        <w:rPr>
          <w:sz w:val="24"/>
          <w:szCs w:val="24"/>
        </w:rPr>
        <w:t>выборочное,</w:t>
      </w:r>
      <w:r w:rsidRPr="001D7AAC">
        <w:rPr>
          <w:spacing w:val="-17"/>
          <w:sz w:val="24"/>
          <w:szCs w:val="24"/>
        </w:rPr>
        <w:t xml:space="preserve"> </w:t>
      </w:r>
      <w:r w:rsidRPr="001D7AAC">
        <w:rPr>
          <w:sz w:val="24"/>
          <w:szCs w:val="24"/>
        </w:rPr>
        <w:t>ознакомительное,</w:t>
      </w:r>
      <w:r w:rsidRPr="001D7AAC">
        <w:rPr>
          <w:spacing w:val="-17"/>
          <w:sz w:val="24"/>
          <w:szCs w:val="24"/>
        </w:rPr>
        <w:t xml:space="preserve"> </w:t>
      </w:r>
      <w:r w:rsidRPr="001D7AAC">
        <w:rPr>
          <w:spacing w:val="-2"/>
          <w:sz w:val="24"/>
          <w:szCs w:val="24"/>
        </w:rPr>
        <w:t>детальное.</w:t>
      </w:r>
    </w:p>
    <w:p w14:paraId="21354002" w14:textId="77777777" w:rsidR="00566F6F" w:rsidRPr="001D7AAC" w:rsidRDefault="001D7AAC">
      <w:pPr>
        <w:pStyle w:val="a3"/>
        <w:ind w:left="823" w:firstLine="0"/>
        <w:rPr>
          <w:sz w:val="24"/>
          <w:szCs w:val="24"/>
        </w:rPr>
      </w:pPr>
      <w:r w:rsidRPr="001D7AAC">
        <w:rPr>
          <w:sz w:val="24"/>
          <w:szCs w:val="24"/>
        </w:rPr>
        <w:t>Виды</w:t>
      </w:r>
      <w:r w:rsidRPr="001D7AAC">
        <w:rPr>
          <w:spacing w:val="-16"/>
          <w:sz w:val="24"/>
          <w:szCs w:val="24"/>
        </w:rPr>
        <w:t xml:space="preserve"> </w:t>
      </w:r>
      <w:r w:rsidRPr="001D7AAC">
        <w:rPr>
          <w:sz w:val="24"/>
          <w:szCs w:val="24"/>
        </w:rPr>
        <w:t>чтения:</w:t>
      </w:r>
      <w:r w:rsidRPr="001D7AAC">
        <w:rPr>
          <w:spacing w:val="-17"/>
          <w:sz w:val="24"/>
          <w:szCs w:val="24"/>
        </w:rPr>
        <w:t xml:space="preserve"> </w:t>
      </w:r>
      <w:r w:rsidRPr="001D7AAC">
        <w:rPr>
          <w:sz w:val="24"/>
          <w:szCs w:val="24"/>
        </w:rPr>
        <w:t>изучающее,</w:t>
      </w:r>
      <w:r w:rsidRPr="001D7AAC">
        <w:rPr>
          <w:spacing w:val="-16"/>
          <w:sz w:val="24"/>
          <w:szCs w:val="24"/>
        </w:rPr>
        <w:t xml:space="preserve"> </w:t>
      </w:r>
      <w:r w:rsidRPr="001D7AAC">
        <w:rPr>
          <w:sz w:val="24"/>
          <w:szCs w:val="24"/>
        </w:rPr>
        <w:t>ознакомительное,</w:t>
      </w:r>
      <w:r w:rsidRPr="001D7AAC">
        <w:rPr>
          <w:spacing w:val="-16"/>
          <w:sz w:val="24"/>
          <w:szCs w:val="24"/>
        </w:rPr>
        <w:t xml:space="preserve"> </w:t>
      </w:r>
      <w:r w:rsidRPr="001D7AAC">
        <w:rPr>
          <w:sz w:val="24"/>
          <w:szCs w:val="24"/>
        </w:rPr>
        <w:t>просмотровое,</w:t>
      </w:r>
      <w:r w:rsidRPr="001D7AAC">
        <w:rPr>
          <w:spacing w:val="-17"/>
          <w:sz w:val="24"/>
          <w:szCs w:val="24"/>
        </w:rPr>
        <w:t xml:space="preserve"> </w:t>
      </w:r>
      <w:r w:rsidRPr="001D7AAC">
        <w:rPr>
          <w:spacing w:val="-2"/>
          <w:sz w:val="24"/>
          <w:szCs w:val="24"/>
        </w:rPr>
        <w:t>поисковое.</w:t>
      </w:r>
    </w:p>
    <w:p w14:paraId="12E54740" w14:textId="77777777" w:rsidR="00566F6F" w:rsidRPr="001D7AAC" w:rsidRDefault="001D7AAC">
      <w:pPr>
        <w:pStyle w:val="a3"/>
        <w:spacing w:before="1"/>
        <w:ind w:right="128"/>
        <w:rPr>
          <w:sz w:val="24"/>
          <w:szCs w:val="24"/>
        </w:rPr>
      </w:pPr>
      <w:r w:rsidRPr="001D7AAC">
        <w:rPr>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w:t>
      </w:r>
      <w:r w:rsidRPr="001D7AAC">
        <w:rPr>
          <w:spacing w:val="-1"/>
          <w:sz w:val="24"/>
          <w:szCs w:val="24"/>
        </w:rPr>
        <w:t xml:space="preserve"> </w:t>
      </w:r>
      <w:r w:rsidRPr="001D7AAC">
        <w:rPr>
          <w:sz w:val="24"/>
          <w:szCs w:val="24"/>
        </w:rPr>
        <w:t>иллюстрации,</w:t>
      </w:r>
      <w:r w:rsidRPr="001D7AAC">
        <w:rPr>
          <w:spacing w:val="-1"/>
          <w:sz w:val="24"/>
          <w:szCs w:val="24"/>
        </w:rPr>
        <w:t xml:space="preserve"> </w:t>
      </w:r>
      <w:r w:rsidRPr="001D7AAC">
        <w:rPr>
          <w:sz w:val="24"/>
          <w:szCs w:val="24"/>
        </w:rPr>
        <w:t>фотографии,</w:t>
      </w:r>
      <w:r w:rsidRPr="001D7AAC">
        <w:rPr>
          <w:spacing w:val="-1"/>
          <w:sz w:val="24"/>
          <w:szCs w:val="24"/>
        </w:rPr>
        <w:t xml:space="preserve"> </w:t>
      </w:r>
      <w:r w:rsidRPr="001D7AAC">
        <w:rPr>
          <w:sz w:val="24"/>
          <w:szCs w:val="24"/>
        </w:rPr>
        <w:t xml:space="preserve">сюжетную картину (в том числе </w:t>
      </w:r>
      <w:r w:rsidRPr="001D7AAC">
        <w:rPr>
          <w:spacing w:val="-2"/>
          <w:sz w:val="24"/>
          <w:szCs w:val="24"/>
        </w:rPr>
        <w:t>сочинения-миниатюры).</w:t>
      </w:r>
    </w:p>
    <w:p w14:paraId="00EB1069" w14:textId="77777777" w:rsidR="00566F6F" w:rsidRPr="001D7AAC" w:rsidRDefault="001D7AAC">
      <w:pPr>
        <w:pStyle w:val="a3"/>
        <w:ind w:right="131"/>
        <w:rPr>
          <w:sz w:val="24"/>
          <w:szCs w:val="24"/>
        </w:rPr>
      </w:pPr>
      <w:r w:rsidRPr="001D7AAC">
        <w:rPr>
          <w:sz w:val="24"/>
          <w:szCs w:val="24"/>
        </w:rPr>
        <w:t xml:space="preserve">Подробное, сжатое, выборочное изложение прочитанного или прослушанного </w:t>
      </w:r>
      <w:r w:rsidRPr="001D7AAC">
        <w:rPr>
          <w:spacing w:val="-2"/>
          <w:sz w:val="24"/>
          <w:szCs w:val="24"/>
        </w:rPr>
        <w:t>текста.</w:t>
      </w:r>
    </w:p>
    <w:p w14:paraId="54E13B6C" w14:textId="77777777" w:rsidR="00566F6F" w:rsidRPr="001D7AAC" w:rsidRDefault="001D7AAC">
      <w:pPr>
        <w:pStyle w:val="a3"/>
        <w:ind w:right="127"/>
        <w:rPr>
          <w:sz w:val="24"/>
          <w:szCs w:val="24"/>
        </w:rPr>
      </w:pPr>
      <w:r w:rsidRPr="001D7AAC">
        <w:rPr>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5FB18FAD" w14:textId="77777777" w:rsidR="00566F6F" w:rsidRPr="001D7AAC" w:rsidRDefault="001D7AAC">
      <w:pPr>
        <w:pStyle w:val="a3"/>
        <w:ind w:right="125"/>
        <w:rPr>
          <w:sz w:val="24"/>
          <w:szCs w:val="24"/>
        </w:rPr>
      </w:pPr>
      <w:r w:rsidRPr="001D7AAC">
        <w:rPr>
          <w:sz w:val="24"/>
          <w:szCs w:val="24"/>
        </w:rPr>
        <w:t xml:space="preserve">Приёмы работы с учебной книгой, лингвистическими словарями, справочной </w:t>
      </w:r>
      <w:r w:rsidRPr="001D7AAC">
        <w:rPr>
          <w:spacing w:val="-2"/>
          <w:sz w:val="24"/>
          <w:szCs w:val="24"/>
        </w:rPr>
        <w:t>литературой.</w:t>
      </w:r>
    </w:p>
    <w:p w14:paraId="39E1C54D" w14:textId="77777777" w:rsidR="00566F6F" w:rsidRPr="001D7AAC" w:rsidRDefault="001D7AAC">
      <w:pPr>
        <w:pStyle w:val="a3"/>
        <w:ind w:left="823" w:firstLine="0"/>
        <w:jc w:val="left"/>
        <w:rPr>
          <w:sz w:val="24"/>
          <w:szCs w:val="24"/>
        </w:rPr>
      </w:pPr>
      <w:r w:rsidRPr="001D7AAC">
        <w:rPr>
          <w:spacing w:val="-2"/>
          <w:sz w:val="24"/>
          <w:szCs w:val="24"/>
        </w:rPr>
        <w:t>Текст</w:t>
      </w:r>
    </w:p>
    <w:p w14:paraId="255AF291" w14:textId="77777777" w:rsidR="00566F6F" w:rsidRPr="001D7AAC" w:rsidRDefault="00566F6F">
      <w:pPr>
        <w:rPr>
          <w:sz w:val="24"/>
          <w:szCs w:val="24"/>
        </w:rPr>
        <w:sectPr w:rsidR="00566F6F" w:rsidRPr="001D7AAC">
          <w:type w:val="continuous"/>
          <w:pgSz w:w="11910" w:h="16840"/>
          <w:pgMar w:top="480" w:right="440" w:bottom="280" w:left="1020" w:header="0" w:footer="441" w:gutter="0"/>
          <w:cols w:space="720"/>
        </w:sectPr>
      </w:pPr>
    </w:p>
    <w:p w14:paraId="2D18651E" w14:textId="77777777" w:rsidR="00566F6F" w:rsidRPr="001D7AAC" w:rsidRDefault="001D7AAC">
      <w:pPr>
        <w:pStyle w:val="a3"/>
        <w:spacing w:before="68"/>
        <w:ind w:right="130"/>
        <w:rPr>
          <w:sz w:val="24"/>
          <w:szCs w:val="24"/>
        </w:rPr>
      </w:pPr>
      <w:r w:rsidRPr="001D7AAC">
        <w:rPr>
          <w:sz w:val="24"/>
          <w:szCs w:val="24"/>
        </w:rPr>
        <w:lastRenderedPageBreak/>
        <w:t>Сочетание разных функционально-смысловых типов речи в тексте, в том</w:t>
      </w:r>
      <w:r w:rsidRPr="001D7AAC">
        <w:rPr>
          <w:spacing w:val="40"/>
          <w:sz w:val="24"/>
          <w:szCs w:val="24"/>
        </w:rPr>
        <w:t xml:space="preserve"> </w:t>
      </w:r>
      <w:r w:rsidRPr="001D7AAC">
        <w:rPr>
          <w:sz w:val="24"/>
          <w:szCs w:val="24"/>
        </w:rPr>
        <w:t>числе сочетание элементов разных функциональных разновидностей языка в художественном произведении.</w:t>
      </w:r>
    </w:p>
    <w:p w14:paraId="1BEBEB78" w14:textId="77777777" w:rsidR="00566F6F" w:rsidRPr="001D7AAC" w:rsidRDefault="001D7AAC">
      <w:pPr>
        <w:pStyle w:val="a3"/>
        <w:ind w:right="125"/>
        <w:rPr>
          <w:sz w:val="24"/>
          <w:szCs w:val="24"/>
        </w:rPr>
      </w:pPr>
      <w:r w:rsidRPr="001D7AAC">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14:paraId="44B51D94" w14:textId="77777777" w:rsidR="00566F6F" w:rsidRPr="001D7AAC" w:rsidRDefault="001D7AAC">
      <w:pPr>
        <w:pStyle w:val="a3"/>
        <w:ind w:left="823" w:right="4852" w:firstLine="0"/>
        <w:rPr>
          <w:sz w:val="24"/>
          <w:szCs w:val="24"/>
        </w:rPr>
      </w:pPr>
      <w:r w:rsidRPr="001D7AAC">
        <w:rPr>
          <w:sz w:val="24"/>
          <w:szCs w:val="24"/>
        </w:rPr>
        <w:t xml:space="preserve">Информационная переработка текста. </w:t>
      </w:r>
      <w:r w:rsidRPr="001D7AAC">
        <w:rPr>
          <w:spacing w:val="-2"/>
          <w:sz w:val="24"/>
          <w:szCs w:val="24"/>
        </w:rPr>
        <w:t>Функциональные</w:t>
      </w:r>
      <w:r w:rsidRPr="001D7AAC">
        <w:rPr>
          <w:spacing w:val="1"/>
          <w:sz w:val="24"/>
          <w:szCs w:val="24"/>
        </w:rPr>
        <w:t xml:space="preserve"> </w:t>
      </w:r>
      <w:r w:rsidRPr="001D7AAC">
        <w:rPr>
          <w:spacing w:val="-2"/>
          <w:sz w:val="24"/>
          <w:szCs w:val="24"/>
        </w:rPr>
        <w:t>разновидности</w:t>
      </w:r>
      <w:r w:rsidRPr="001D7AAC">
        <w:rPr>
          <w:spacing w:val="1"/>
          <w:sz w:val="24"/>
          <w:szCs w:val="24"/>
        </w:rPr>
        <w:t xml:space="preserve"> </w:t>
      </w:r>
      <w:r w:rsidRPr="001D7AAC">
        <w:rPr>
          <w:spacing w:val="-2"/>
          <w:sz w:val="24"/>
          <w:szCs w:val="24"/>
        </w:rPr>
        <w:t>языка.</w:t>
      </w:r>
    </w:p>
    <w:p w14:paraId="733C9F70" w14:textId="77777777" w:rsidR="00566F6F" w:rsidRPr="001D7AAC" w:rsidRDefault="001D7AAC">
      <w:pPr>
        <w:pStyle w:val="a3"/>
        <w:ind w:right="127"/>
        <w:rPr>
          <w:sz w:val="24"/>
          <w:szCs w:val="24"/>
        </w:rPr>
      </w:pPr>
      <w:r w:rsidRPr="001D7AAC">
        <w:rPr>
          <w:sz w:val="24"/>
          <w:szCs w:val="24"/>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w:t>
      </w:r>
      <w:r w:rsidRPr="001D7AAC">
        <w:rPr>
          <w:spacing w:val="40"/>
          <w:sz w:val="24"/>
          <w:szCs w:val="24"/>
        </w:rPr>
        <w:t xml:space="preserve"> </w:t>
      </w:r>
      <w:r w:rsidRPr="001D7AAC">
        <w:rPr>
          <w:sz w:val="24"/>
          <w:szCs w:val="24"/>
        </w:rPr>
        <w:t>(повторение, обобщение).</w:t>
      </w:r>
    </w:p>
    <w:p w14:paraId="77BD825F" w14:textId="77777777" w:rsidR="00566F6F" w:rsidRPr="001D7AAC" w:rsidRDefault="001D7AAC">
      <w:pPr>
        <w:pStyle w:val="a3"/>
        <w:ind w:right="130"/>
        <w:rPr>
          <w:sz w:val="24"/>
          <w:szCs w:val="24"/>
        </w:rPr>
      </w:pPr>
      <w:r w:rsidRPr="001D7AAC">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3C3F6BED" w14:textId="77777777" w:rsidR="00566F6F" w:rsidRPr="001D7AAC" w:rsidRDefault="001D7AAC">
      <w:pPr>
        <w:pStyle w:val="a3"/>
        <w:ind w:right="126"/>
        <w:rPr>
          <w:sz w:val="24"/>
          <w:szCs w:val="24"/>
        </w:rPr>
      </w:pPr>
      <w:r w:rsidRPr="001D7AAC">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w:t>
      </w:r>
      <w:r w:rsidRPr="001D7AAC">
        <w:rPr>
          <w:spacing w:val="40"/>
          <w:sz w:val="24"/>
          <w:szCs w:val="24"/>
        </w:rPr>
        <w:t xml:space="preserve"> </w:t>
      </w:r>
      <w:r w:rsidRPr="001D7AAC">
        <w:rPr>
          <w:sz w:val="24"/>
          <w:szCs w:val="24"/>
        </w:rPr>
        <w:t>также языковых средств других функциональных разновидностей языка.</w:t>
      </w:r>
    </w:p>
    <w:p w14:paraId="681C2ED9" w14:textId="77777777" w:rsidR="00566F6F" w:rsidRPr="001D7AAC" w:rsidRDefault="001D7AAC">
      <w:pPr>
        <w:pStyle w:val="a3"/>
        <w:ind w:right="129"/>
        <w:rPr>
          <w:sz w:val="24"/>
          <w:szCs w:val="24"/>
        </w:rPr>
      </w:pPr>
      <w:r w:rsidRPr="001D7AAC">
        <w:rPr>
          <w:sz w:val="24"/>
          <w:szCs w:val="24"/>
        </w:rPr>
        <w:t xml:space="preserve">Основные изобразительно-выразительные средства русского языка, их использование в речи (метафора, эпитет, сравнение, гипербола, олицетворение и </w:t>
      </w:r>
      <w:r w:rsidRPr="001D7AAC">
        <w:rPr>
          <w:spacing w:val="-2"/>
          <w:sz w:val="24"/>
          <w:szCs w:val="24"/>
        </w:rPr>
        <w:t>др.).</w:t>
      </w:r>
    </w:p>
    <w:p w14:paraId="1C3E2D2D" w14:textId="77777777" w:rsidR="00566F6F" w:rsidRPr="001D7AAC" w:rsidRDefault="001D7AAC">
      <w:pPr>
        <w:pStyle w:val="a3"/>
        <w:ind w:left="823" w:right="4834" w:firstLine="0"/>
        <w:jc w:val="left"/>
        <w:rPr>
          <w:sz w:val="24"/>
          <w:szCs w:val="24"/>
        </w:rPr>
      </w:pPr>
      <w:r w:rsidRPr="001D7AAC">
        <w:rPr>
          <w:sz w:val="24"/>
          <w:szCs w:val="24"/>
        </w:rPr>
        <w:t>Синтаксис.</w:t>
      </w:r>
      <w:r w:rsidRPr="001D7AAC">
        <w:rPr>
          <w:spacing w:val="-11"/>
          <w:sz w:val="24"/>
          <w:szCs w:val="24"/>
        </w:rPr>
        <w:t xml:space="preserve"> </w:t>
      </w:r>
      <w:r w:rsidRPr="001D7AAC">
        <w:rPr>
          <w:sz w:val="24"/>
          <w:szCs w:val="24"/>
        </w:rPr>
        <w:t>Культура</w:t>
      </w:r>
      <w:r w:rsidRPr="001D7AAC">
        <w:rPr>
          <w:spacing w:val="-11"/>
          <w:sz w:val="24"/>
          <w:szCs w:val="24"/>
        </w:rPr>
        <w:t xml:space="preserve"> </w:t>
      </w:r>
      <w:r w:rsidRPr="001D7AAC">
        <w:rPr>
          <w:sz w:val="24"/>
          <w:szCs w:val="24"/>
        </w:rPr>
        <w:t>речи.</w:t>
      </w:r>
      <w:r w:rsidRPr="001D7AAC">
        <w:rPr>
          <w:spacing w:val="-10"/>
          <w:sz w:val="24"/>
          <w:szCs w:val="24"/>
        </w:rPr>
        <w:t xml:space="preserve"> </w:t>
      </w:r>
      <w:r w:rsidRPr="001D7AAC">
        <w:rPr>
          <w:sz w:val="24"/>
          <w:szCs w:val="24"/>
        </w:rPr>
        <w:t>Пунктуация Сложное предложение</w:t>
      </w:r>
    </w:p>
    <w:p w14:paraId="1857D1DF" w14:textId="77777777" w:rsidR="00566F6F" w:rsidRPr="001D7AAC" w:rsidRDefault="001D7AAC">
      <w:pPr>
        <w:pStyle w:val="a3"/>
        <w:tabs>
          <w:tab w:val="left" w:pos="9231"/>
        </w:tabs>
        <w:ind w:right="132"/>
        <w:jc w:val="left"/>
        <w:rPr>
          <w:sz w:val="24"/>
          <w:szCs w:val="24"/>
        </w:rPr>
      </w:pPr>
      <w:r w:rsidRPr="001D7AAC">
        <w:rPr>
          <w:sz w:val="24"/>
          <w:szCs w:val="24"/>
        </w:rPr>
        <w:t>Понятие</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сложном</w:t>
      </w:r>
      <w:r w:rsidRPr="001D7AAC">
        <w:rPr>
          <w:spacing w:val="40"/>
          <w:sz w:val="24"/>
          <w:szCs w:val="24"/>
        </w:rPr>
        <w:t xml:space="preserve"> </w:t>
      </w:r>
      <w:r w:rsidRPr="001D7AAC">
        <w:rPr>
          <w:sz w:val="24"/>
          <w:szCs w:val="24"/>
        </w:rPr>
        <w:t>предложении</w:t>
      </w:r>
      <w:r w:rsidRPr="001D7AAC">
        <w:rPr>
          <w:spacing w:val="40"/>
          <w:sz w:val="24"/>
          <w:szCs w:val="24"/>
        </w:rPr>
        <w:t xml:space="preserve"> </w:t>
      </w:r>
      <w:r w:rsidRPr="001D7AAC">
        <w:rPr>
          <w:sz w:val="24"/>
          <w:szCs w:val="24"/>
        </w:rPr>
        <w:t>(повторение).</w:t>
      </w:r>
      <w:r w:rsidRPr="001D7AAC">
        <w:rPr>
          <w:spacing w:val="40"/>
          <w:sz w:val="24"/>
          <w:szCs w:val="24"/>
        </w:rPr>
        <w:t xml:space="preserve"> </w:t>
      </w:r>
      <w:r w:rsidRPr="001D7AAC">
        <w:rPr>
          <w:sz w:val="24"/>
          <w:szCs w:val="24"/>
        </w:rPr>
        <w:t>Классификация</w:t>
      </w:r>
      <w:r w:rsidRPr="001D7AAC">
        <w:rPr>
          <w:sz w:val="24"/>
          <w:szCs w:val="24"/>
        </w:rPr>
        <w:tab/>
      </w:r>
      <w:r w:rsidRPr="001D7AAC">
        <w:rPr>
          <w:spacing w:val="-2"/>
          <w:sz w:val="24"/>
          <w:szCs w:val="24"/>
        </w:rPr>
        <w:t>сложных предложений.</w:t>
      </w:r>
    </w:p>
    <w:p w14:paraId="7C1B062A" w14:textId="77777777" w:rsidR="00566F6F" w:rsidRPr="001D7AAC" w:rsidRDefault="001D7AAC">
      <w:pPr>
        <w:pStyle w:val="a3"/>
        <w:tabs>
          <w:tab w:val="left" w:pos="2508"/>
          <w:tab w:val="left" w:pos="4252"/>
          <w:tab w:val="left" w:pos="4665"/>
          <w:tab w:val="left" w:pos="6768"/>
          <w:tab w:val="left" w:pos="8117"/>
          <w:tab w:val="left" w:pos="9166"/>
        </w:tabs>
        <w:ind w:right="131"/>
        <w:jc w:val="left"/>
        <w:rPr>
          <w:sz w:val="24"/>
          <w:szCs w:val="24"/>
        </w:rPr>
      </w:pPr>
      <w:r w:rsidRPr="001D7AAC">
        <w:rPr>
          <w:spacing w:val="-2"/>
          <w:sz w:val="24"/>
          <w:szCs w:val="24"/>
        </w:rPr>
        <w:t>Смысловое,</w:t>
      </w:r>
      <w:r w:rsidRPr="001D7AAC">
        <w:rPr>
          <w:sz w:val="24"/>
          <w:szCs w:val="24"/>
        </w:rPr>
        <w:tab/>
      </w:r>
      <w:r w:rsidRPr="001D7AAC">
        <w:rPr>
          <w:spacing w:val="-2"/>
          <w:sz w:val="24"/>
          <w:szCs w:val="24"/>
        </w:rPr>
        <w:t>структурное</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интонационное</w:t>
      </w:r>
      <w:r w:rsidRPr="001D7AAC">
        <w:rPr>
          <w:sz w:val="24"/>
          <w:szCs w:val="24"/>
        </w:rPr>
        <w:tab/>
      </w:r>
      <w:r w:rsidRPr="001D7AAC">
        <w:rPr>
          <w:spacing w:val="-2"/>
          <w:sz w:val="24"/>
          <w:szCs w:val="24"/>
        </w:rPr>
        <w:t>единство</w:t>
      </w:r>
      <w:r w:rsidRPr="001D7AAC">
        <w:rPr>
          <w:sz w:val="24"/>
          <w:szCs w:val="24"/>
        </w:rPr>
        <w:tab/>
      </w:r>
      <w:r w:rsidRPr="001D7AAC">
        <w:rPr>
          <w:spacing w:val="-2"/>
          <w:sz w:val="24"/>
          <w:szCs w:val="24"/>
        </w:rPr>
        <w:t>частей</w:t>
      </w:r>
      <w:r w:rsidRPr="001D7AAC">
        <w:rPr>
          <w:sz w:val="24"/>
          <w:szCs w:val="24"/>
        </w:rPr>
        <w:tab/>
      </w:r>
      <w:r w:rsidRPr="001D7AAC">
        <w:rPr>
          <w:spacing w:val="-2"/>
          <w:sz w:val="24"/>
          <w:szCs w:val="24"/>
        </w:rPr>
        <w:t>сложного предложения.</w:t>
      </w:r>
    </w:p>
    <w:p w14:paraId="33C87544" w14:textId="77777777" w:rsidR="00566F6F" w:rsidRPr="001D7AAC" w:rsidRDefault="001D7AAC">
      <w:pPr>
        <w:pStyle w:val="a3"/>
        <w:ind w:left="823" w:firstLine="0"/>
        <w:jc w:val="left"/>
        <w:rPr>
          <w:sz w:val="24"/>
          <w:szCs w:val="24"/>
        </w:rPr>
      </w:pPr>
      <w:r w:rsidRPr="001D7AAC">
        <w:rPr>
          <w:spacing w:val="-2"/>
          <w:sz w:val="24"/>
          <w:szCs w:val="24"/>
        </w:rPr>
        <w:t>Сложносочинённое</w:t>
      </w:r>
      <w:r w:rsidRPr="001D7AAC">
        <w:rPr>
          <w:spacing w:val="4"/>
          <w:sz w:val="24"/>
          <w:szCs w:val="24"/>
        </w:rPr>
        <w:t xml:space="preserve"> </w:t>
      </w:r>
      <w:r w:rsidRPr="001D7AAC">
        <w:rPr>
          <w:spacing w:val="-2"/>
          <w:sz w:val="24"/>
          <w:szCs w:val="24"/>
        </w:rPr>
        <w:t>предложение</w:t>
      </w:r>
    </w:p>
    <w:p w14:paraId="2C477CDC" w14:textId="77777777" w:rsidR="00566F6F" w:rsidRPr="001D7AAC" w:rsidRDefault="001D7AAC">
      <w:pPr>
        <w:pStyle w:val="a3"/>
        <w:tabs>
          <w:tab w:val="left" w:pos="6853"/>
        </w:tabs>
        <w:spacing w:line="322" w:lineRule="exact"/>
        <w:ind w:left="823" w:firstLine="0"/>
        <w:jc w:val="left"/>
        <w:rPr>
          <w:sz w:val="24"/>
          <w:szCs w:val="24"/>
        </w:rPr>
      </w:pPr>
      <w:r w:rsidRPr="001D7AAC">
        <w:rPr>
          <w:sz w:val="24"/>
          <w:szCs w:val="24"/>
        </w:rPr>
        <w:t>Понятие</w:t>
      </w:r>
      <w:r w:rsidRPr="001D7AAC">
        <w:rPr>
          <w:spacing w:val="-17"/>
          <w:sz w:val="24"/>
          <w:szCs w:val="24"/>
        </w:rPr>
        <w:t xml:space="preserve"> </w:t>
      </w:r>
      <w:r w:rsidRPr="001D7AAC">
        <w:rPr>
          <w:sz w:val="24"/>
          <w:szCs w:val="24"/>
        </w:rPr>
        <w:t>о</w:t>
      </w:r>
      <w:r w:rsidRPr="001D7AAC">
        <w:rPr>
          <w:spacing w:val="-15"/>
          <w:sz w:val="24"/>
          <w:szCs w:val="24"/>
        </w:rPr>
        <w:t xml:space="preserve"> </w:t>
      </w:r>
      <w:r w:rsidRPr="001D7AAC">
        <w:rPr>
          <w:sz w:val="24"/>
          <w:szCs w:val="24"/>
        </w:rPr>
        <w:t>сложносочинённом</w:t>
      </w:r>
      <w:r w:rsidRPr="001D7AAC">
        <w:rPr>
          <w:spacing w:val="-16"/>
          <w:sz w:val="24"/>
          <w:szCs w:val="24"/>
        </w:rPr>
        <w:t xml:space="preserve"> </w:t>
      </w:r>
      <w:r w:rsidRPr="001D7AAC">
        <w:rPr>
          <w:sz w:val="24"/>
          <w:szCs w:val="24"/>
        </w:rPr>
        <w:t>предложении,</w:t>
      </w:r>
      <w:r w:rsidRPr="001D7AAC">
        <w:rPr>
          <w:spacing w:val="-17"/>
          <w:sz w:val="24"/>
          <w:szCs w:val="24"/>
        </w:rPr>
        <w:t xml:space="preserve"> </w:t>
      </w:r>
      <w:r w:rsidRPr="001D7AAC">
        <w:rPr>
          <w:spacing w:val="-5"/>
          <w:sz w:val="24"/>
          <w:szCs w:val="24"/>
        </w:rPr>
        <w:t>его</w:t>
      </w:r>
      <w:r w:rsidRPr="001D7AAC">
        <w:rPr>
          <w:sz w:val="24"/>
          <w:szCs w:val="24"/>
        </w:rPr>
        <w:tab/>
      </w:r>
      <w:r w:rsidRPr="001D7AAC">
        <w:rPr>
          <w:spacing w:val="-2"/>
          <w:sz w:val="24"/>
          <w:szCs w:val="24"/>
        </w:rPr>
        <w:t>строении.</w:t>
      </w:r>
    </w:p>
    <w:p w14:paraId="4D8DBE84" w14:textId="77777777" w:rsidR="00566F6F" w:rsidRPr="001D7AAC" w:rsidRDefault="001D7AAC">
      <w:pPr>
        <w:pStyle w:val="a3"/>
        <w:ind w:right="129"/>
        <w:rPr>
          <w:sz w:val="24"/>
          <w:szCs w:val="24"/>
        </w:rPr>
      </w:pPr>
      <w:r w:rsidRPr="001D7AAC">
        <w:rPr>
          <w:sz w:val="24"/>
          <w:szCs w:val="24"/>
        </w:rPr>
        <w:t>Виды сложносочинённых предложений. Средства связи частей сложносочинённого предложения.</w:t>
      </w:r>
    </w:p>
    <w:p w14:paraId="51D2A971" w14:textId="77777777" w:rsidR="00566F6F" w:rsidRPr="001D7AAC" w:rsidRDefault="001D7AAC">
      <w:pPr>
        <w:pStyle w:val="a3"/>
        <w:spacing w:before="1"/>
        <w:ind w:right="130"/>
        <w:rPr>
          <w:sz w:val="24"/>
          <w:szCs w:val="24"/>
        </w:rPr>
      </w:pPr>
      <w:r w:rsidRPr="001D7AAC">
        <w:rPr>
          <w:sz w:val="24"/>
          <w:szCs w:val="24"/>
        </w:rPr>
        <w:t>Интонационные особенности сложносочинённых предложений с разными смысловыми отношениями между</w:t>
      </w:r>
      <w:r w:rsidRPr="001D7AAC">
        <w:rPr>
          <w:spacing w:val="80"/>
          <w:sz w:val="24"/>
          <w:szCs w:val="24"/>
        </w:rPr>
        <w:t xml:space="preserve">  </w:t>
      </w:r>
      <w:r w:rsidRPr="001D7AAC">
        <w:rPr>
          <w:sz w:val="24"/>
          <w:szCs w:val="24"/>
        </w:rPr>
        <w:t>частями.</w:t>
      </w:r>
    </w:p>
    <w:p w14:paraId="19BB2593" w14:textId="77777777" w:rsidR="00566F6F" w:rsidRPr="001D7AAC" w:rsidRDefault="001D7AAC">
      <w:pPr>
        <w:pStyle w:val="a3"/>
        <w:ind w:right="130"/>
        <w:rPr>
          <w:sz w:val="24"/>
          <w:szCs w:val="24"/>
        </w:rPr>
      </w:pPr>
      <w:r w:rsidRPr="001D7AAC">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w:t>
      </w:r>
      <w:r w:rsidRPr="001D7AAC">
        <w:rPr>
          <w:spacing w:val="80"/>
          <w:sz w:val="24"/>
          <w:szCs w:val="24"/>
        </w:rPr>
        <w:t xml:space="preserve"> </w:t>
      </w:r>
      <w:r w:rsidRPr="001D7AAC">
        <w:rPr>
          <w:sz w:val="24"/>
          <w:szCs w:val="24"/>
        </w:rPr>
        <w:t>членами.</w:t>
      </w:r>
    </w:p>
    <w:p w14:paraId="3B9D43DB" w14:textId="77777777" w:rsidR="00566F6F" w:rsidRPr="001D7AAC" w:rsidRDefault="001D7AAC">
      <w:pPr>
        <w:pStyle w:val="a3"/>
        <w:ind w:right="130"/>
        <w:rPr>
          <w:sz w:val="24"/>
          <w:szCs w:val="24"/>
        </w:rPr>
      </w:pPr>
      <w:r w:rsidRPr="001D7AAC">
        <w:rPr>
          <w:sz w:val="24"/>
          <w:szCs w:val="24"/>
        </w:rPr>
        <w:t>Нормы построения сложносочинённого предложения; нормы постановки знаков препинания в сложных предложениях (обобщение).</w:t>
      </w:r>
    </w:p>
    <w:p w14:paraId="1B40FF07" w14:textId="77777777" w:rsidR="00566F6F" w:rsidRPr="001D7AAC" w:rsidRDefault="001D7AAC">
      <w:pPr>
        <w:pStyle w:val="a3"/>
        <w:ind w:left="823" w:right="290" w:firstLine="0"/>
        <w:rPr>
          <w:sz w:val="24"/>
          <w:szCs w:val="24"/>
        </w:rPr>
      </w:pPr>
      <w:r w:rsidRPr="001D7AAC">
        <w:rPr>
          <w:sz w:val="24"/>
          <w:szCs w:val="24"/>
        </w:rPr>
        <w:t>Синтаксический</w:t>
      </w:r>
      <w:r w:rsidRPr="001D7AAC">
        <w:rPr>
          <w:spacing w:val="-7"/>
          <w:sz w:val="24"/>
          <w:szCs w:val="24"/>
        </w:rPr>
        <w:t xml:space="preserve"> </w:t>
      </w:r>
      <w:r w:rsidRPr="001D7AAC">
        <w:rPr>
          <w:sz w:val="24"/>
          <w:szCs w:val="24"/>
        </w:rPr>
        <w:t>и</w:t>
      </w:r>
      <w:r w:rsidRPr="001D7AAC">
        <w:rPr>
          <w:spacing w:val="-6"/>
          <w:sz w:val="24"/>
          <w:szCs w:val="24"/>
        </w:rPr>
        <w:t xml:space="preserve"> </w:t>
      </w:r>
      <w:r w:rsidRPr="001D7AAC">
        <w:rPr>
          <w:sz w:val="24"/>
          <w:szCs w:val="24"/>
        </w:rPr>
        <w:t>пунктуационный</w:t>
      </w:r>
      <w:r w:rsidRPr="001D7AAC">
        <w:rPr>
          <w:spacing w:val="-7"/>
          <w:sz w:val="24"/>
          <w:szCs w:val="24"/>
        </w:rPr>
        <w:t xml:space="preserve"> </w:t>
      </w:r>
      <w:r w:rsidRPr="001D7AAC">
        <w:rPr>
          <w:sz w:val="24"/>
          <w:szCs w:val="24"/>
        </w:rPr>
        <w:t>анализ</w:t>
      </w:r>
      <w:r w:rsidRPr="001D7AAC">
        <w:rPr>
          <w:spacing w:val="-5"/>
          <w:sz w:val="24"/>
          <w:szCs w:val="24"/>
        </w:rPr>
        <w:t xml:space="preserve"> </w:t>
      </w:r>
      <w:r w:rsidRPr="001D7AAC">
        <w:rPr>
          <w:sz w:val="24"/>
          <w:szCs w:val="24"/>
        </w:rPr>
        <w:t>сложносочинённых</w:t>
      </w:r>
      <w:r w:rsidRPr="001D7AAC">
        <w:rPr>
          <w:spacing w:val="-6"/>
          <w:sz w:val="24"/>
          <w:szCs w:val="24"/>
        </w:rPr>
        <w:t xml:space="preserve"> </w:t>
      </w:r>
      <w:r w:rsidRPr="001D7AAC">
        <w:rPr>
          <w:sz w:val="24"/>
          <w:szCs w:val="24"/>
        </w:rPr>
        <w:t>предложений. Сложноподчинённое предложение</w:t>
      </w:r>
    </w:p>
    <w:p w14:paraId="27847A8C" w14:textId="77777777" w:rsidR="00566F6F" w:rsidRPr="001D7AAC" w:rsidRDefault="001D7AAC">
      <w:pPr>
        <w:pStyle w:val="a3"/>
        <w:ind w:right="131"/>
        <w:rPr>
          <w:sz w:val="24"/>
          <w:szCs w:val="24"/>
        </w:rPr>
      </w:pPr>
      <w:r w:rsidRPr="001D7AAC">
        <w:rPr>
          <w:sz w:val="24"/>
          <w:szCs w:val="24"/>
        </w:rPr>
        <w:t xml:space="preserve">Понятие о сложноподчинённом предложении. Главная и придаточная части </w:t>
      </w:r>
      <w:r w:rsidRPr="001D7AAC">
        <w:rPr>
          <w:spacing w:val="-2"/>
          <w:sz w:val="24"/>
          <w:szCs w:val="24"/>
        </w:rPr>
        <w:t>предложения.</w:t>
      </w:r>
    </w:p>
    <w:p w14:paraId="205E1FE2" w14:textId="77777777" w:rsidR="00566F6F" w:rsidRPr="001D7AAC" w:rsidRDefault="001D7AAC">
      <w:pPr>
        <w:pStyle w:val="a3"/>
        <w:spacing w:line="321" w:lineRule="exact"/>
        <w:ind w:left="823" w:firstLine="0"/>
        <w:rPr>
          <w:sz w:val="24"/>
          <w:szCs w:val="24"/>
        </w:rPr>
      </w:pPr>
      <w:r w:rsidRPr="001D7AAC">
        <w:rPr>
          <w:sz w:val="24"/>
          <w:szCs w:val="24"/>
        </w:rPr>
        <w:t>Союзы</w:t>
      </w:r>
      <w:r w:rsidRPr="001D7AAC">
        <w:rPr>
          <w:spacing w:val="-8"/>
          <w:sz w:val="24"/>
          <w:szCs w:val="24"/>
        </w:rPr>
        <w:t xml:space="preserve"> </w:t>
      </w:r>
      <w:r w:rsidRPr="001D7AAC">
        <w:rPr>
          <w:sz w:val="24"/>
          <w:szCs w:val="24"/>
        </w:rPr>
        <w:t>и</w:t>
      </w:r>
      <w:r w:rsidRPr="001D7AAC">
        <w:rPr>
          <w:spacing w:val="-7"/>
          <w:sz w:val="24"/>
          <w:szCs w:val="24"/>
        </w:rPr>
        <w:t xml:space="preserve"> </w:t>
      </w:r>
      <w:r w:rsidRPr="001D7AAC">
        <w:rPr>
          <w:sz w:val="24"/>
          <w:szCs w:val="24"/>
        </w:rPr>
        <w:t>союзные</w:t>
      </w:r>
      <w:r w:rsidRPr="001D7AAC">
        <w:rPr>
          <w:spacing w:val="-8"/>
          <w:sz w:val="24"/>
          <w:szCs w:val="24"/>
        </w:rPr>
        <w:t xml:space="preserve"> </w:t>
      </w:r>
      <w:r w:rsidRPr="001D7AAC">
        <w:rPr>
          <w:sz w:val="24"/>
          <w:szCs w:val="24"/>
        </w:rPr>
        <w:t>слова.</w:t>
      </w:r>
      <w:r w:rsidRPr="001D7AAC">
        <w:rPr>
          <w:spacing w:val="-8"/>
          <w:sz w:val="24"/>
          <w:szCs w:val="24"/>
        </w:rPr>
        <w:t xml:space="preserve"> </w:t>
      </w:r>
      <w:r w:rsidRPr="001D7AAC">
        <w:rPr>
          <w:sz w:val="24"/>
          <w:szCs w:val="24"/>
        </w:rPr>
        <w:t>Различия</w:t>
      </w:r>
      <w:r w:rsidRPr="001D7AAC">
        <w:rPr>
          <w:spacing w:val="-7"/>
          <w:sz w:val="24"/>
          <w:szCs w:val="24"/>
        </w:rPr>
        <w:t xml:space="preserve"> </w:t>
      </w:r>
      <w:r w:rsidRPr="001D7AAC">
        <w:rPr>
          <w:sz w:val="24"/>
          <w:szCs w:val="24"/>
        </w:rPr>
        <w:t>подчинительных</w:t>
      </w:r>
      <w:r w:rsidRPr="001D7AAC">
        <w:rPr>
          <w:spacing w:val="-8"/>
          <w:sz w:val="24"/>
          <w:szCs w:val="24"/>
        </w:rPr>
        <w:t xml:space="preserve"> </w:t>
      </w:r>
      <w:r w:rsidRPr="001D7AAC">
        <w:rPr>
          <w:sz w:val="24"/>
          <w:szCs w:val="24"/>
        </w:rPr>
        <w:t>союзов</w:t>
      </w:r>
      <w:r w:rsidRPr="001D7AAC">
        <w:rPr>
          <w:spacing w:val="55"/>
          <w:sz w:val="24"/>
          <w:szCs w:val="24"/>
        </w:rPr>
        <w:t xml:space="preserve">  </w:t>
      </w:r>
      <w:r w:rsidRPr="001D7AAC">
        <w:rPr>
          <w:sz w:val="24"/>
          <w:szCs w:val="24"/>
        </w:rPr>
        <w:t>и</w:t>
      </w:r>
      <w:r w:rsidRPr="001D7AAC">
        <w:rPr>
          <w:spacing w:val="-6"/>
          <w:sz w:val="24"/>
          <w:szCs w:val="24"/>
        </w:rPr>
        <w:t xml:space="preserve"> </w:t>
      </w:r>
      <w:r w:rsidRPr="001D7AAC">
        <w:rPr>
          <w:sz w:val="24"/>
          <w:szCs w:val="24"/>
        </w:rPr>
        <w:t>союзных</w:t>
      </w:r>
      <w:r w:rsidRPr="001D7AAC">
        <w:rPr>
          <w:spacing w:val="-6"/>
          <w:sz w:val="24"/>
          <w:szCs w:val="24"/>
        </w:rPr>
        <w:t xml:space="preserve"> </w:t>
      </w:r>
      <w:r w:rsidRPr="001D7AAC">
        <w:rPr>
          <w:spacing w:val="-2"/>
          <w:sz w:val="24"/>
          <w:szCs w:val="24"/>
        </w:rPr>
        <w:t>слов.</w:t>
      </w:r>
    </w:p>
    <w:p w14:paraId="55F9DE78" w14:textId="77777777" w:rsidR="00566F6F" w:rsidRPr="001D7AAC" w:rsidRDefault="001D7AAC">
      <w:pPr>
        <w:pStyle w:val="a3"/>
        <w:spacing w:before="1"/>
        <w:ind w:right="125"/>
        <w:jc w:val="right"/>
        <w:rPr>
          <w:sz w:val="24"/>
          <w:szCs w:val="24"/>
        </w:rPr>
      </w:pPr>
      <w:r w:rsidRPr="001D7AAC">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6DD8725D" w14:textId="77777777" w:rsidR="00566F6F" w:rsidRPr="001D7AAC" w:rsidRDefault="001D7AAC">
      <w:pPr>
        <w:pStyle w:val="a3"/>
        <w:ind w:right="130"/>
        <w:rPr>
          <w:sz w:val="24"/>
          <w:szCs w:val="24"/>
        </w:rPr>
      </w:pPr>
      <w:r w:rsidRPr="001D7AAC">
        <w:rPr>
          <w:sz w:val="24"/>
          <w:szCs w:val="24"/>
        </w:rPr>
        <w:t>Грамматическая синонимия сложноподчинённых предложений и простых предложений с обособленными</w:t>
      </w:r>
      <w:r w:rsidRPr="001D7AAC">
        <w:rPr>
          <w:spacing w:val="80"/>
          <w:sz w:val="24"/>
          <w:szCs w:val="24"/>
        </w:rPr>
        <w:t xml:space="preserve"> </w:t>
      </w:r>
      <w:r w:rsidRPr="001D7AAC">
        <w:rPr>
          <w:sz w:val="24"/>
          <w:szCs w:val="24"/>
        </w:rPr>
        <w:t>членами.</w:t>
      </w:r>
    </w:p>
    <w:p w14:paraId="23A852A6" w14:textId="77777777" w:rsidR="00566F6F" w:rsidRPr="001D7AAC" w:rsidRDefault="001D7AAC">
      <w:pPr>
        <w:pStyle w:val="a3"/>
        <w:ind w:right="126"/>
        <w:rPr>
          <w:sz w:val="24"/>
          <w:szCs w:val="24"/>
        </w:rPr>
      </w:pPr>
      <w:r w:rsidRPr="001D7AAC">
        <w:rPr>
          <w:sz w:val="24"/>
          <w:szCs w:val="24"/>
        </w:rPr>
        <w:t>Сложноподчинённые предложения с придаточными определительными. Сложноподчинённые</w:t>
      </w:r>
      <w:r w:rsidRPr="001D7AAC">
        <w:rPr>
          <w:spacing w:val="51"/>
          <w:w w:val="150"/>
          <w:sz w:val="24"/>
          <w:szCs w:val="24"/>
        </w:rPr>
        <w:t xml:space="preserve">   </w:t>
      </w:r>
      <w:r w:rsidRPr="001D7AAC">
        <w:rPr>
          <w:sz w:val="24"/>
          <w:szCs w:val="24"/>
        </w:rPr>
        <w:t>предложения</w:t>
      </w:r>
      <w:r w:rsidRPr="001D7AAC">
        <w:rPr>
          <w:spacing w:val="51"/>
          <w:w w:val="150"/>
          <w:sz w:val="24"/>
          <w:szCs w:val="24"/>
        </w:rPr>
        <w:t xml:space="preserve">   </w:t>
      </w:r>
      <w:r w:rsidRPr="001D7AAC">
        <w:rPr>
          <w:sz w:val="24"/>
          <w:szCs w:val="24"/>
        </w:rPr>
        <w:t>с</w:t>
      </w:r>
      <w:r w:rsidRPr="001D7AAC">
        <w:rPr>
          <w:spacing w:val="52"/>
          <w:w w:val="150"/>
          <w:sz w:val="24"/>
          <w:szCs w:val="24"/>
        </w:rPr>
        <w:t xml:space="preserve">   </w:t>
      </w:r>
      <w:r w:rsidRPr="001D7AAC">
        <w:rPr>
          <w:sz w:val="24"/>
          <w:szCs w:val="24"/>
        </w:rPr>
        <w:t>придаточными</w:t>
      </w:r>
      <w:r w:rsidRPr="001D7AAC">
        <w:rPr>
          <w:spacing w:val="53"/>
          <w:w w:val="150"/>
          <w:sz w:val="24"/>
          <w:szCs w:val="24"/>
        </w:rPr>
        <w:t xml:space="preserve">   </w:t>
      </w:r>
      <w:r w:rsidRPr="001D7AAC">
        <w:rPr>
          <w:spacing w:val="-2"/>
          <w:sz w:val="24"/>
          <w:szCs w:val="24"/>
        </w:rPr>
        <w:t>изъяснительными.</w:t>
      </w:r>
    </w:p>
    <w:p w14:paraId="0B775D56"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D44541A" w14:textId="77777777" w:rsidR="00566F6F" w:rsidRPr="001D7AAC" w:rsidRDefault="001D7AAC">
      <w:pPr>
        <w:pStyle w:val="a3"/>
        <w:spacing w:before="68"/>
        <w:ind w:right="125" w:firstLine="0"/>
        <w:rPr>
          <w:sz w:val="24"/>
          <w:szCs w:val="24"/>
        </w:rPr>
      </w:pPr>
      <w:r w:rsidRPr="001D7AAC">
        <w:rPr>
          <w:sz w:val="24"/>
          <w:szCs w:val="24"/>
        </w:rPr>
        <w:lastRenderedPageBreak/>
        <w:t>Сложноподчинённые</w:t>
      </w:r>
      <w:r w:rsidRPr="001D7AAC">
        <w:rPr>
          <w:spacing w:val="40"/>
          <w:sz w:val="24"/>
          <w:szCs w:val="24"/>
        </w:rPr>
        <w:t xml:space="preserve"> </w:t>
      </w:r>
      <w:r w:rsidRPr="001D7AAC">
        <w:rPr>
          <w:sz w:val="24"/>
          <w:szCs w:val="24"/>
        </w:rPr>
        <w:t>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w:t>
      </w:r>
      <w:r w:rsidRPr="001D7AAC">
        <w:rPr>
          <w:spacing w:val="40"/>
          <w:sz w:val="24"/>
          <w:szCs w:val="24"/>
        </w:rPr>
        <w:t xml:space="preserve"> </w:t>
      </w:r>
      <w:r w:rsidRPr="001D7AAC">
        <w:rPr>
          <w:sz w:val="24"/>
          <w:szCs w:val="24"/>
        </w:rPr>
        <w:t>степени и сравнительными.</w:t>
      </w:r>
    </w:p>
    <w:p w14:paraId="415B5B90" w14:textId="77777777" w:rsidR="00566F6F" w:rsidRPr="001D7AAC" w:rsidRDefault="001D7AAC">
      <w:pPr>
        <w:pStyle w:val="a3"/>
        <w:ind w:right="125"/>
        <w:rPr>
          <w:sz w:val="24"/>
          <w:szCs w:val="24"/>
        </w:rPr>
      </w:pPr>
      <w:r w:rsidRPr="001D7AAC">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w:t>
      </w:r>
      <w:r w:rsidRPr="001D7AAC">
        <w:rPr>
          <w:spacing w:val="40"/>
          <w:sz w:val="24"/>
          <w:szCs w:val="24"/>
        </w:rPr>
        <w:t xml:space="preserve"> </w:t>
      </w:r>
      <w:r w:rsidRPr="001D7AAC">
        <w:rPr>
          <w:sz w:val="24"/>
          <w:szCs w:val="24"/>
        </w:rPr>
        <w:t xml:space="preserve">который. Типичные грамматические ошибки при построении сложноподчинённых </w:t>
      </w:r>
      <w:r w:rsidRPr="001D7AAC">
        <w:rPr>
          <w:spacing w:val="-2"/>
          <w:sz w:val="24"/>
          <w:szCs w:val="24"/>
        </w:rPr>
        <w:t>предложений.</w:t>
      </w:r>
    </w:p>
    <w:p w14:paraId="68D46F5D" w14:textId="77777777" w:rsidR="00566F6F" w:rsidRPr="001D7AAC" w:rsidRDefault="001D7AAC">
      <w:pPr>
        <w:pStyle w:val="a3"/>
        <w:ind w:left="823" w:firstLine="0"/>
        <w:rPr>
          <w:sz w:val="24"/>
          <w:szCs w:val="24"/>
        </w:rPr>
      </w:pPr>
      <w:r w:rsidRPr="001D7AAC">
        <w:rPr>
          <w:sz w:val="24"/>
          <w:szCs w:val="24"/>
        </w:rPr>
        <w:t>Сложноподчинённые</w:t>
      </w:r>
      <w:r w:rsidRPr="001D7AAC">
        <w:rPr>
          <w:spacing w:val="75"/>
          <w:sz w:val="24"/>
          <w:szCs w:val="24"/>
        </w:rPr>
        <w:t xml:space="preserve">   </w:t>
      </w:r>
      <w:r w:rsidRPr="001D7AAC">
        <w:rPr>
          <w:sz w:val="24"/>
          <w:szCs w:val="24"/>
        </w:rPr>
        <w:t>предложения</w:t>
      </w:r>
      <w:r w:rsidRPr="001D7AAC">
        <w:rPr>
          <w:spacing w:val="77"/>
          <w:sz w:val="24"/>
          <w:szCs w:val="24"/>
        </w:rPr>
        <w:t xml:space="preserve">   </w:t>
      </w:r>
      <w:r w:rsidRPr="001D7AAC">
        <w:rPr>
          <w:sz w:val="24"/>
          <w:szCs w:val="24"/>
        </w:rPr>
        <w:t>с</w:t>
      </w:r>
      <w:r w:rsidRPr="001D7AAC">
        <w:rPr>
          <w:spacing w:val="76"/>
          <w:sz w:val="24"/>
          <w:szCs w:val="24"/>
        </w:rPr>
        <w:t xml:space="preserve">   </w:t>
      </w:r>
      <w:r w:rsidRPr="001D7AAC">
        <w:rPr>
          <w:sz w:val="24"/>
          <w:szCs w:val="24"/>
        </w:rPr>
        <w:t>несколькими</w:t>
      </w:r>
      <w:r w:rsidRPr="001D7AAC">
        <w:rPr>
          <w:spacing w:val="75"/>
          <w:sz w:val="24"/>
          <w:szCs w:val="24"/>
        </w:rPr>
        <w:t xml:space="preserve">   </w:t>
      </w:r>
      <w:r w:rsidRPr="001D7AAC">
        <w:rPr>
          <w:spacing w:val="-2"/>
          <w:sz w:val="24"/>
          <w:szCs w:val="24"/>
        </w:rPr>
        <w:t>придаточными.</w:t>
      </w:r>
    </w:p>
    <w:p w14:paraId="38C12AA3" w14:textId="77777777" w:rsidR="00566F6F" w:rsidRPr="001D7AAC" w:rsidRDefault="001D7AAC">
      <w:pPr>
        <w:pStyle w:val="a3"/>
        <w:ind w:left="823" w:right="124" w:hanging="710"/>
        <w:rPr>
          <w:sz w:val="24"/>
          <w:szCs w:val="24"/>
        </w:rPr>
      </w:pPr>
      <w:r w:rsidRPr="001D7AAC">
        <w:rPr>
          <w:sz w:val="24"/>
          <w:szCs w:val="24"/>
        </w:rPr>
        <w:t>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14:paraId="658D7F9C" w14:textId="77777777" w:rsidR="00566F6F" w:rsidRPr="001D7AAC" w:rsidRDefault="001D7AAC">
      <w:pPr>
        <w:pStyle w:val="a3"/>
        <w:ind w:right="124"/>
        <w:rPr>
          <w:sz w:val="24"/>
          <w:szCs w:val="24"/>
        </w:rPr>
      </w:pPr>
      <w:r w:rsidRPr="001D7AAC">
        <w:rPr>
          <w:sz w:val="24"/>
          <w:szCs w:val="24"/>
        </w:rPr>
        <w:t>Синтаксический и пунктуационный анализ сложноподчинённых</w:t>
      </w:r>
      <w:r w:rsidRPr="001D7AAC">
        <w:rPr>
          <w:spacing w:val="80"/>
          <w:sz w:val="24"/>
          <w:szCs w:val="24"/>
        </w:rPr>
        <w:t xml:space="preserve"> </w:t>
      </w:r>
      <w:r w:rsidRPr="001D7AAC">
        <w:rPr>
          <w:spacing w:val="-2"/>
          <w:sz w:val="24"/>
          <w:szCs w:val="24"/>
        </w:rPr>
        <w:t>предложений.</w:t>
      </w:r>
    </w:p>
    <w:p w14:paraId="0065800F" w14:textId="77777777" w:rsidR="00566F6F" w:rsidRPr="001D7AAC" w:rsidRDefault="001D7AAC">
      <w:pPr>
        <w:pStyle w:val="a3"/>
        <w:spacing w:line="322" w:lineRule="exact"/>
        <w:ind w:left="823" w:firstLine="0"/>
        <w:rPr>
          <w:sz w:val="24"/>
          <w:szCs w:val="24"/>
        </w:rPr>
      </w:pPr>
      <w:r w:rsidRPr="001D7AAC">
        <w:rPr>
          <w:spacing w:val="-2"/>
          <w:sz w:val="24"/>
          <w:szCs w:val="24"/>
        </w:rPr>
        <w:t>Бессоюзное сложное</w:t>
      </w:r>
      <w:r w:rsidRPr="001D7AAC">
        <w:rPr>
          <w:spacing w:val="-1"/>
          <w:sz w:val="24"/>
          <w:szCs w:val="24"/>
        </w:rPr>
        <w:t xml:space="preserve"> </w:t>
      </w:r>
      <w:r w:rsidRPr="001D7AAC">
        <w:rPr>
          <w:spacing w:val="-2"/>
          <w:sz w:val="24"/>
          <w:szCs w:val="24"/>
        </w:rPr>
        <w:t>предложение</w:t>
      </w:r>
    </w:p>
    <w:p w14:paraId="50EE60A4" w14:textId="77777777" w:rsidR="00566F6F" w:rsidRPr="001D7AAC" w:rsidRDefault="001D7AAC">
      <w:pPr>
        <w:pStyle w:val="a3"/>
        <w:spacing w:line="322" w:lineRule="exact"/>
        <w:ind w:left="823" w:firstLine="0"/>
        <w:rPr>
          <w:sz w:val="24"/>
          <w:szCs w:val="24"/>
        </w:rPr>
      </w:pPr>
      <w:r w:rsidRPr="001D7AAC">
        <w:rPr>
          <w:sz w:val="24"/>
          <w:szCs w:val="24"/>
        </w:rPr>
        <w:t>Понятие</w:t>
      </w:r>
      <w:r w:rsidRPr="001D7AAC">
        <w:rPr>
          <w:spacing w:val="-14"/>
          <w:sz w:val="24"/>
          <w:szCs w:val="24"/>
        </w:rPr>
        <w:t xml:space="preserve"> </w:t>
      </w:r>
      <w:r w:rsidRPr="001D7AAC">
        <w:rPr>
          <w:sz w:val="24"/>
          <w:szCs w:val="24"/>
        </w:rPr>
        <w:t>о</w:t>
      </w:r>
      <w:r w:rsidRPr="001D7AAC">
        <w:rPr>
          <w:spacing w:val="-12"/>
          <w:sz w:val="24"/>
          <w:szCs w:val="24"/>
        </w:rPr>
        <w:t xml:space="preserve"> </w:t>
      </w:r>
      <w:r w:rsidRPr="001D7AAC">
        <w:rPr>
          <w:sz w:val="24"/>
          <w:szCs w:val="24"/>
        </w:rPr>
        <w:t>бессоюзном</w:t>
      </w:r>
      <w:r w:rsidRPr="001D7AAC">
        <w:rPr>
          <w:spacing w:val="-14"/>
          <w:sz w:val="24"/>
          <w:szCs w:val="24"/>
        </w:rPr>
        <w:t xml:space="preserve"> </w:t>
      </w:r>
      <w:r w:rsidRPr="001D7AAC">
        <w:rPr>
          <w:sz w:val="24"/>
          <w:szCs w:val="24"/>
        </w:rPr>
        <w:t>сложном</w:t>
      </w:r>
      <w:r w:rsidRPr="001D7AAC">
        <w:rPr>
          <w:spacing w:val="-14"/>
          <w:sz w:val="24"/>
          <w:szCs w:val="24"/>
        </w:rPr>
        <w:t xml:space="preserve"> </w:t>
      </w:r>
      <w:r w:rsidRPr="001D7AAC">
        <w:rPr>
          <w:spacing w:val="-2"/>
          <w:sz w:val="24"/>
          <w:szCs w:val="24"/>
        </w:rPr>
        <w:t>предложении.</w:t>
      </w:r>
    </w:p>
    <w:p w14:paraId="63FE5F53" w14:textId="77777777" w:rsidR="00566F6F" w:rsidRPr="001D7AAC" w:rsidRDefault="001D7AAC">
      <w:pPr>
        <w:pStyle w:val="a3"/>
        <w:ind w:right="128"/>
        <w:rPr>
          <w:sz w:val="24"/>
          <w:szCs w:val="24"/>
        </w:rPr>
      </w:pPr>
      <w:r w:rsidRPr="001D7AAC">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09BE306" w14:textId="77777777" w:rsidR="00566F6F" w:rsidRPr="001D7AAC" w:rsidRDefault="001D7AAC">
      <w:pPr>
        <w:pStyle w:val="a3"/>
        <w:spacing w:before="1"/>
        <w:ind w:right="130"/>
        <w:rPr>
          <w:sz w:val="24"/>
          <w:szCs w:val="24"/>
        </w:rPr>
      </w:pPr>
      <w:r w:rsidRPr="001D7AAC">
        <w:rPr>
          <w:sz w:val="24"/>
          <w:szCs w:val="24"/>
        </w:rPr>
        <w:t>Бессоюзные сложные предложения со значением перечисления. Запятая и точка с запятой в бессоюзном сложном предложении.</w:t>
      </w:r>
    </w:p>
    <w:p w14:paraId="676117EC" w14:textId="77777777" w:rsidR="00566F6F" w:rsidRPr="001D7AAC" w:rsidRDefault="001D7AAC">
      <w:pPr>
        <w:pStyle w:val="a3"/>
        <w:ind w:right="124"/>
        <w:rPr>
          <w:sz w:val="24"/>
          <w:szCs w:val="24"/>
        </w:rPr>
      </w:pPr>
      <w:r w:rsidRPr="001D7AAC">
        <w:rPr>
          <w:sz w:val="24"/>
          <w:szCs w:val="24"/>
        </w:rPr>
        <w:t>Бессоюзные сложные предложения со значением причины, пояснения, дополнения. Двоеточие в бессоюзном сложном предложении.</w:t>
      </w:r>
    </w:p>
    <w:p w14:paraId="12DFA229" w14:textId="77777777" w:rsidR="00566F6F" w:rsidRPr="001D7AAC" w:rsidRDefault="001D7AAC">
      <w:pPr>
        <w:pStyle w:val="a3"/>
        <w:ind w:right="128"/>
        <w:rPr>
          <w:sz w:val="24"/>
          <w:szCs w:val="24"/>
        </w:rPr>
      </w:pPr>
      <w:r w:rsidRPr="001D7AAC">
        <w:rPr>
          <w:sz w:val="24"/>
          <w:szCs w:val="24"/>
        </w:rPr>
        <w:t>Бессоюзные сложные предложения со значением противопоставления, времени, условия и следствия, сравнения. Тире в бессоюзном сложном</w:t>
      </w:r>
      <w:r w:rsidRPr="001D7AAC">
        <w:rPr>
          <w:spacing w:val="40"/>
          <w:sz w:val="24"/>
          <w:szCs w:val="24"/>
        </w:rPr>
        <w:t xml:space="preserve"> </w:t>
      </w:r>
      <w:r w:rsidRPr="001D7AAC">
        <w:rPr>
          <w:spacing w:val="-2"/>
          <w:sz w:val="24"/>
          <w:szCs w:val="24"/>
        </w:rPr>
        <w:t>предложении.</w:t>
      </w:r>
    </w:p>
    <w:p w14:paraId="285CC82D" w14:textId="77777777" w:rsidR="00566F6F" w:rsidRPr="001D7AAC" w:rsidRDefault="001D7AAC">
      <w:pPr>
        <w:pStyle w:val="a3"/>
        <w:ind w:right="124"/>
        <w:rPr>
          <w:sz w:val="24"/>
          <w:szCs w:val="24"/>
        </w:rPr>
      </w:pPr>
      <w:r w:rsidRPr="001D7AAC">
        <w:rPr>
          <w:sz w:val="24"/>
          <w:szCs w:val="24"/>
        </w:rPr>
        <w:t xml:space="preserve">Синтаксический и пунктуационный анализ бессоюзных сложных </w:t>
      </w:r>
      <w:r w:rsidRPr="001D7AAC">
        <w:rPr>
          <w:spacing w:val="-2"/>
          <w:sz w:val="24"/>
          <w:szCs w:val="24"/>
        </w:rPr>
        <w:t>предложений.</w:t>
      </w:r>
    </w:p>
    <w:p w14:paraId="0A78328E" w14:textId="77777777" w:rsidR="00566F6F" w:rsidRPr="001D7AAC" w:rsidRDefault="001D7AAC">
      <w:pPr>
        <w:pStyle w:val="a3"/>
        <w:spacing w:line="321" w:lineRule="exact"/>
        <w:ind w:left="823" w:firstLine="0"/>
        <w:rPr>
          <w:sz w:val="24"/>
          <w:szCs w:val="24"/>
        </w:rPr>
      </w:pPr>
      <w:r w:rsidRPr="001D7AAC">
        <w:rPr>
          <w:sz w:val="24"/>
          <w:szCs w:val="24"/>
        </w:rPr>
        <w:t>Сложные</w:t>
      </w:r>
      <w:r w:rsidRPr="001D7AAC">
        <w:rPr>
          <w:spacing w:val="-11"/>
          <w:sz w:val="24"/>
          <w:szCs w:val="24"/>
        </w:rPr>
        <w:t xml:space="preserve"> </w:t>
      </w:r>
      <w:r w:rsidRPr="001D7AAC">
        <w:rPr>
          <w:sz w:val="24"/>
          <w:szCs w:val="24"/>
        </w:rPr>
        <w:t>предложения</w:t>
      </w:r>
      <w:r w:rsidRPr="001D7AAC">
        <w:rPr>
          <w:spacing w:val="-11"/>
          <w:sz w:val="24"/>
          <w:szCs w:val="24"/>
        </w:rPr>
        <w:t xml:space="preserve"> </w:t>
      </w:r>
      <w:r w:rsidRPr="001D7AAC">
        <w:rPr>
          <w:sz w:val="24"/>
          <w:szCs w:val="24"/>
        </w:rPr>
        <w:t>с</w:t>
      </w:r>
      <w:r w:rsidRPr="001D7AAC">
        <w:rPr>
          <w:spacing w:val="-11"/>
          <w:sz w:val="24"/>
          <w:szCs w:val="24"/>
        </w:rPr>
        <w:t xml:space="preserve"> </w:t>
      </w:r>
      <w:r w:rsidRPr="001D7AAC">
        <w:rPr>
          <w:sz w:val="24"/>
          <w:szCs w:val="24"/>
        </w:rPr>
        <w:t>разными</w:t>
      </w:r>
      <w:r w:rsidRPr="001D7AAC">
        <w:rPr>
          <w:spacing w:val="-11"/>
          <w:sz w:val="24"/>
          <w:szCs w:val="24"/>
        </w:rPr>
        <w:t xml:space="preserve"> </w:t>
      </w:r>
      <w:r w:rsidRPr="001D7AAC">
        <w:rPr>
          <w:sz w:val="24"/>
          <w:szCs w:val="24"/>
        </w:rPr>
        <w:t>видами</w:t>
      </w:r>
      <w:r w:rsidRPr="001D7AAC">
        <w:rPr>
          <w:spacing w:val="-11"/>
          <w:sz w:val="24"/>
          <w:szCs w:val="24"/>
        </w:rPr>
        <w:t xml:space="preserve"> </w:t>
      </w:r>
      <w:r w:rsidRPr="001D7AAC">
        <w:rPr>
          <w:sz w:val="24"/>
          <w:szCs w:val="24"/>
        </w:rPr>
        <w:t>союзной</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бессоюзной</w:t>
      </w:r>
      <w:r w:rsidRPr="001D7AAC">
        <w:rPr>
          <w:spacing w:val="-11"/>
          <w:sz w:val="24"/>
          <w:szCs w:val="24"/>
        </w:rPr>
        <w:t xml:space="preserve"> </w:t>
      </w:r>
      <w:r w:rsidRPr="001D7AAC">
        <w:rPr>
          <w:spacing w:val="-2"/>
          <w:sz w:val="24"/>
          <w:szCs w:val="24"/>
        </w:rPr>
        <w:t>связи</w:t>
      </w:r>
    </w:p>
    <w:p w14:paraId="40381AA6" w14:textId="77777777" w:rsidR="00566F6F" w:rsidRPr="001D7AAC" w:rsidRDefault="001D7AAC">
      <w:pPr>
        <w:pStyle w:val="a3"/>
        <w:spacing w:before="1"/>
        <w:ind w:right="131"/>
        <w:rPr>
          <w:sz w:val="24"/>
          <w:szCs w:val="24"/>
        </w:rPr>
      </w:pPr>
      <w:r w:rsidRPr="001D7AAC">
        <w:rPr>
          <w:sz w:val="24"/>
          <w:szCs w:val="24"/>
        </w:rPr>
        <w:t>Типы сложных предложений с разными видами связи. Синтаксический и пунктуационный анализ сложных предложений с разными видами союзной и бессоюзной</w:t>
      </w:r>
      <w:r w:rsidRPr="001D7AAC">
        <w:rPr>
          <w:spacing w:val="80"/>
          <w:w w:val="150"/>
          <w:sz w:val="24"/>
          <w:szCs w:val="24"/>
        </w:rPr>
        <w:t xml:space="preserve"> </w:t>
      </w:r>
      <w:r w:rsidRPr="001D7AAC">
        <w:rPr>
          <w:sz w:val="24"/>
          <w:szCs w:val="24"/>
        </w:rPr>
        <w:t>связи.</w:t>
      </w:r>
    </w:p>
    <w:p w14:paraId="43631A76" w14:textId="77777777" w:rsidR="00566F6F" w:rsidRPr="001D7AAC" w:rsidRDefault="001D7AAC">
      <w:pPr>
        <w:pStyle w:val="a3"/>
        <w:spacing w:line="322" w:lineRule="exact"/>
        <w:ind w:left="823" w:firstLine="0"/>
        <w:rPr>
          <w:sz w:val="24"/>
          <w:szCs w:val="24"/>
        </w:rPr>
      </w:pPr>
      <w:r w:rsidRPr="001D7AAC">
        <w:rPr>
          <w:sz w:val="24"/>
          <w:szCs w:val="24"/>
        </w:rPr>
        <w:t>Прямая</w:t>
      </w:r>
      <w:r w:rsidRPr="001D7AAC">
        <w:rPr>
          <w:spacing w:val="-11"/>
          <w:sz w:val="24"/>
          <w:szCs w:val="24"/>
        </w:rPr>
        <w:t xml:space="preserve"> </w:t>
      </w:r>
      <w:r w:rsidRPr="001D7AAC">
        <w:rPr>
          <w:sz w:val="24"/>
          <w:szCs w:val="24"/>
        </w:rPr>
        <w:t>и</w:t>
      </w:r>
      <w:r w:rsidRPr="001D7AAC">
        <w:rPr>
          <w:spacing w:val="-8"/>
          <w:sz w:val="24"/>
          <w:szCs w:val="24"/>
        </w:rPr>
        <w:t xml:space="preserve"> </w:t>
      </w:r>
      <w:r w:rsidRPr="001D7AAC">
        <w:rPr>
          <w:sz w:val="24"/>
          <w:szCs w:val="24"/>
        </w:rPr>
        <w:t>косвенная</w:t>
      </w:r>
      <w:r w:rsidRPr="001D7AAC">
        <w:rPr>
          <w:spacing w:val="-8"/>
          <w:sz w:val="24"/>
          <w:szCs w:val="24"/>
        </w:rPr>
        <w:t xml:space="preserve"> </w:t>
      </w:r>
      <w:r w:rsidRPr="001D7AAC">
        <w:rPr>
          <w:spacing w:val="-4"/>
          <w:sz w:val="24"/>
          <w:szCs w:val="24"/>
        </w:rPr>
        <w:t>речь</w:t>
      </w:r>
    </w:p>
    <w:p w14:paraId="4BFAF7A2" w14:textId="77777777" w:rsidR="00566F6F" w:rsidRPr="001D7AAC" w:rsidRDefault="001D7AAC">
      <w:pPr>
        <w:pStyle w:val="a3"/>
        <w:ind w:right="130"/>
        <w:rPr>
          <w:sz w:val="24"/>
          <w:szCs w:val="24"/>
        </w:rPr>
      </w:pPr>
      <w:r w:rsidRPr="001D7AAC">
        <w:rPr>
          <w:sz w:val="24"/>
          <w:szCs w:val="24"/>
        </w:rPr>
        <w:t xml:space="preserve">Прямая и косвенная речь. Синонимия предложений с прямой и косвенной </w:t>
      </w:r>
      <w:r w:rsidRPr="001D7AAC">
        <w:rPr>
          <w:spacing w:val="-2"/>
          <w:sz w:val="24"/>
          <w:szCs w:val="24"/>
        </w:rPr>
        <w:t>речью.</w:t>
      </w:r>
    </w:p>
    <w:p w14:paraId="75FAE8BA" w14:textId="77777777" w:rsidR="00566F6F" w:rsidRPr="001D7AAC" w:rsidRDefault="001D7AAC">
      <w:pPr>
        <w:pStyle w:val="a3"/>
        <w:ind w:right="129"/>
        <w:rPr>
          <w:sz w:val="24"/>
          <w:szCs w:val="24"/>
        </w:rPr>
      </w:pPr>
      <w:r w:rsidRPr="001D7AAC">
        <w:rPr>
          <w:sz w:val="24"/>
          <w:szCs w:val="24"/>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35BF1079" w14:textId="77777777" w:rsidR="00566F6F" w:rsidRPr="001D7AAC" w:rsidRDefault="001D7AAC">
      <w:pPr>
        <w:pStyle w:val="a3"/>
        <w:ind w:left="823" w:firstLine="0"/>
        <w:rPr>
          <w:sz w:val="24"/>
          <w:szCs w:val="24"/>
        </w:rPr>
      </w:pPr>
      <w:r w:rsidRPr="001D7AAC">
        <w:rPr>
          <w:sz w:val="24"/>
          <w:szCs w:val="24"/>
        </w:rPr>
        <w:t>Применение</w:t>
      </w:r>
      <w:r w:rsidRPr="001D7AAC">
        <w:rPr>
          <w:spacing w:val="-12"/>
          <w:sz w:val="24"/>
          <w:szCs w:val="24"/>
        </w:rPr>
        <w:t xml:space="preserve"> </w:t>
      </w:r>
      <w:r w:rsidRPr="001D7AAC">
        <w:rPr>
          <w:sz w:val="24"/>
          <w:szCs w:val="24"/>
        </w:rPr>
        <w:t>знаний</w:t>
      </w:r>
      <w:r w:rsidRPr="001D7AAC">
        <w:rPr>
          <w:spacing w:val="-10"/>
          <w:sz w:val="24"/>
          <w:szCs w:val="24"/>
        </w:rPr>
        <w:t xml:space="preserve"> </w:t>
      </w:r>
      <w:r w:rsidRPr="001D7AAC">
        <w:rPr>
          <w:sz w:val="24"/>
          <w:szCs w:val="24"/>
        </w:rPr>
        <w:t>по</w:t>
      </w:r>
      <w:r w:rsidRPr="001D7AAC">
        <w:rPr>
          <w:spacing w:val="-12"/>
          <w:sz w:val="24"/>
          <w:szCs w:val="24"/>
        </w:rPr>
        <w:t xml:space="preserve"> </w:t>
      </w:r>
      <w:r w:rsidRPr="001D7AAC">
        <w:rPr>
          <w:sz w:val="24"/>
          <w:szCs w:val="24"/>
        </w:rPr>
        <w:t>синтаксису</w:t>
      </w:r>
      <w:r w:rsidRPr="001D7AAC">
        <w:rPr>
          <w:spacing w:val="-12"/>
          <w:sz w:val="24"/>
          <w:szCs w:val="24"/>
        </w:rPr>
        <w:t xml:space="preserve"> </w:t>
      </w:r>
      <w:r w:rsidRPr="001D7AAC">
        <w:rPr>
          <w:sz w:val="24"/>
          <w:szCs w:val="24"/>
        </w:rPr>
        <w:t>и</w:t>
      </w:r>
      <w:r w:rsidRPr="001D7AAC">
        <w:rPr>
          <w:spacing w:val="-10"/>
          <w:sz w:val="24"/>
          <w:szCs w:val="24"/>
        </w:rPr>
        <w:t xml:space="preserve"> </w:t>
      </w:r>
      <w:r w:rsidRPr="001D7AAC">
        <w:rPr>
          <w:sz w:val="24"/>
          <w:szCs w:val="24"/>
        </w:rPr>
        <w:t>пунктуации</w:t>
      </w:r>
      <w:r w:rsidRPr="001D7AAC">
        <w:rPr>
          <w:spacing w:val="-10"/>
          <w:sz w:val="24"/>
          <w:szCs w:val="24"/>
        </w:rPr>
        <w:t xml:space="preserve"> </w:t>
      </w:r>
      <w:r w:rsidRPr="001D7AAC">
        <w:rPr>
          <w:sz w:val="24"/>
          <w:szCs w:val="24"/>
        </w:rPr>
        <w:t>в</w:t>
      </w:r>
      <w:r w:rsidRPr="001D7AAC">
        <w:rPr>
          <w:spacing w:val="-12"/>
          <w:sz w:val="24"/>
          <w:szCs w:val="24"/>
        </w:rPr>
        <w:t xml:space="preserve"> </w:t>
      </w:r>
      <w:r w:rsidRPr="001D7AAC">
        <w:rPr>
          <w:sz w:val="24"/>
          <w:szCs w:val="24"/>
        </w:rPr>
        <w:t>практике</w:t>
      </w:r>
      <w:r w:rsidRPr="001D7AAC">
        <w:rPr>
          <w:spacing w:val="-12"/>
          <w:sz w:val="24"/>
          <w:szCs w:val="24"/>
        </w:rPr>
        <w:t xml:space="preserve"> </w:t>
      </w:r>
      <w:r w:rsidRPr="001D7AAC">
        <w:rPr>
          <w:spacing w:val="-2"/>
          <w:sz w:val="24"/>
          <w:szCs w:val="24"/>
        </w:rPr>
        <w:t>правописания.</w:t>
      </w:r>
    </w:p>
    <w:p w14:paraId="7DE7B0D2" w14:textId="77777777" w:rsidR="00566F6F" w:rsidRPr="001D7AAC" w:rsidRDefault="001D7AAC">
      <w:pPr>
        <w:pStyle w:val="2"/>
        <w:spacing w:before="321" w:line="322" w:lineRule="exact"/>
        <w:jc w:val="both"/>
        <w:rPr>
          <w:sz w:val="24"/>
          <w:szCs w:val="24"/>
        </w:rPr>
      </w:pPr>
      <w:r w:rsidRPr="001D7AAC">
        <w:rPr>
          <w:sz w:val="24"/>
          <w:szCs w:val="24"/>
        </w:rPr>
        <w:t>ПЛАНИРУЕМЫЕ</w:t>
      </w:r>
      <w:r w:rsidRPr="001D7AAC">
        <w:rPr>
          <w:spacing w:val="-14"/>
          <w:sz w:val="24"/>
          <w:szCs w:val="24"/>
        </w:rPr>
        <w:t xml:space="preserve"> </w:t>
      </w:r>
      <w:r w:rsidRPr="001D7AAC">
        <w:rPr>
          <w:sz w:val="24"/>
          <w:szCs w:val="24"/>
        </w:rPr>
        <w:t>РЕЗУЛЬТАТЫ</w:t>
      </w:r>
      <w:r w:rsidRPr="001D7AAC">
        <w:rPr>
          <w:spacing w:val="-13"/>
          <w:sz w:val="24"/>
          <w:szCs w:val="24"/>
        </w:rPr>
        <w:t xml:space="preserve"> </w:t>
      </w:r>
      <w:r w:rsidRPr="001D7AAC">
        <w:rPr>
          <w:sz w:val="24"/>
          <w:szCs w:val="24"/>
        </w:rPr>
        <w:t>ОСВОЕНИЯ</w:t>
      </w:r>
      <w:r w:rsidRPr="001D7AAC">
        <w:rPr>
          <w:spacing w:val="-14"/>
          <w:sz w:val="24"/>
          <w:szCs w:val="24"/>
        </w:rPr>
        <w:t xml:space="preserve"> </w:t>
      </w:r>
      <w:r w:rsidRPr="001D7AAC">
        <w:rPr>
          <w:sz w:val="24"/>
          <w:szCs w:val="24"/>
        </w:rPr>
        <w:t>УЧЕБНОГО</w:t>
      </w:r>
      <w:r w:rsidRPr="001D7AAC">
        <w:rPr>
          <w:spacing w:val="-14"/>
          <w:sz w:val="24"/>
          <w:szCs w:val="24"/>
        </w:rPr>
        <w:t xml:space="preserve"> </w:t>
      </w:r>
      <w:r w:rsidRPr="001D7AAC">
        <w:rPr>
          <w:spacing w:val="-2"/>
          <w:sz w:val="24"/>
          <w:szCs w:val="24"/>
        </w:rPr>
        <w:t>ПРЕДМЕТА</w:t>
      </w:r>
    </w:p>
    <w:p w14:paraId="3C775157" w14:textId="77777777" w:rsidR="00566F6F" w:rsidRPr="001D7AAC" w:rsidRDefault="001D7AAC">
      <w:pPr>
        <w:ind w:left="114"/>
        <w:jc w:val="both"/>
        <w:rPr>
          <w:b/>
          <w:sz w:val="24"/>
          <w:szCs w:val="24"/>
        </w:rPr>
      </w:pPr>
      <w:r w:rsidRPr="001D7AAC">
        <w:rPr>
          <w:b/>
          <w:sz w:val="24"/>
          <w:szCs w:val="24"/>
        </w:rPr>
        <w:t>«РУССКИЙ</w:t>
      </w:r>
      <w:r w:rsidRPr="001D7AAC">
        <w:rPr>
          <w:b/>
          <w:spacing w:val="-16"/>
          <w:sz w:val="24"/>
          <w:szCs w:val="24"/>
        </w:rPr>
        <w:t xml:space="preserve"> </w:t>
      </w:r>
      <w:r w:rsidRPr="001D7AAC">
        <w:rPr>
          <w:b/>
          <w:sz w:val="24"/>
          <w:szCs w:val="24"/>
        </w:rPr>
        <w:t>ЯЗЫК»</w:t>
      </w:r>
      <w:r w:rsidRPr="001D7AAC">
        <w:rPr>
          <w:b/>
          <w:spacing w:val="-13"/>
          <w:sz w:val="24"/>
          <w:szCs w:val="24"/>
        </w:rPr>
        <w:t xml:space="preserve"> </w:t>
      </w:r>
      <w:r w:rsidRPr="001D7AAC">
        <w:rPr>
          <w:b/>
          <w:sz w:val="24"/>
          <w:szCs w:val="24"/>
        </w:rPr>
        <w:t>НА</w:t>
      </w:r>
      <w:r w:rsidRPr="001D7AAC">
        <w:rPr>
          <w:b/>
          <w:spacing w:val="-14"/>
          <w:sz w:val="24"/>
          <w:szCs w:val="24"/>
        </w:rPr>
        <w:t xml:space="preserve"> </w:t>
      </w:r>
      <w:r w:rsidRPr="001D7AAC">
        <w:rPr>
          <w:b/>
          <w:sz w:val="24"/>
          <w:szCs w:val="24"/>
        </w:rPr>
        <w:t>УРОВНЕ</w:t>
      </w:r>
      <w:r w:rsidRPr="001D7AAC">
        <w:rPr>
          <w:b/>
          <w:spacing w:val="-13"/>
          <w:sz w:val="24"/>
          <w:szCs w:val="24"/>
        </w:rPr>
        <w:t xml:space="preserve"> </w:t>
      </w:r>
      <w:r w:rsidRPr="001D7AAC">
        <w:rPr>
          <w:b/>
          <w:sz w:val="24"/>
          <w:szCs w:val="24"/>
        </w:rPr>
        <w:t>ОСНОВНОГО</w:t>
      </w:r>
      <w:r w:rsidRPr="001D7AAC">
        <w:rPr>
          <w:b/>
          <w:spacing w:val="-14"/>
          <w:sz w:val="24"/>
          <w:szCs w:val="24"/>
        </w:rPr>
        <w:t xml:space="preserve"> </w:t>
      </w:r>
      <w:r w:rsidRPr="001D7AAC">
        <w:rPr>
          <w:b/>
          <w:sz w:val="24"/>
          <w:szCs w:val="24"/>
        </w:rPr>
        <w:t>ОБЩЕГО</w:t>
      </w:r>
      <w:r w:rsidRPr="001D7AAC">
        <w:rPr>
          <w:b/>
          <w:spacing w:val="-13"/>
          <w:sz w:val="24"/>
          <w:szCs w:val="24"/>
        </w:rPr>
        <w:t xml:space="preserve"> </w:t>
      </w:r>
      <w:r w:rsidRPr="001D7AAC">
        <w:rPr>
          <w:b/>
          <w:spacing w:val="-2"/>
          <w:sz w:val="24"/>
          <w:szCs w:val="24"/>
        </w:rPr>
        <w:t>ОБРАЗОВАНИЯ</w:t>
      </w:r>
    </w:p>
    <w:p w14:paraId="4878438E" w14:textId="77777777" w:rsidR="00566F6F" w:rsidRPr="001D7AAC" w:rsidRDefault="001D7AAC">
      <w:pPr>
        <w:pStyle w:val="4"/>
        <w:spacing w:before="1"/>
        <w:rPr>
          <w:sz w:val="24"/>
          <w:szCs w:val="24"/>
        </w:rPr>
      </w:pPr>
      <w:r w:rsidRPr="001D7AAC">
        <w:rPr>
          <w:sz w:val="24"/>
          <w:szCs w:val="24"/>
        </w:rPr>
        <w:t>Личностные</w:t>
      </w:r>
      <w:r w:rsidRPr="001D7AAC">
        <w:rPr>
          <w:spacing w:val="-18"/>
          <w:sz w:val="24"/>
          <w:szCs w:val="24"/>
        </w:rPr>
        <w:t xml:space="preserve"> </w:t>
      </w:r>
      <w:r w:rsidRPr="001D7AAC">
        <w:rPr>
          <w:spacing w:val="-2"/>
          <w:sz w:val="24"/>
          <w:szCs w:val="24"/>
        </w:rPr>
        <w:t>результаты</w:t>
      </w:r>
    </w:p>
    <w:p w14:paraId="2E0FFAF4" w14:textId="3B0C9BD4" w:rsidR="00566F6F" w:rsidRPr="001D7AAC" w:rsidRDefault="001D7AAC" w:rsidP="001D7AAC">
      <w:pPr>
        <w:pStyle w:val="a3"/>
        <w:ind w:left="142" w:firstLine="0"/>
        <w:rPr>
          <w:sz w:val="24"/>
          <w:szCs w:val="24"/>
        </w:rPr>
      </w:pPr>
      <w:r w:rsidRPr="001D7AAC">
        <w:rPr>
          <w:sz w:val="24"/>
          <w:szCs w:val="24"/>
        </w:rPr>
        <w:t>В</w:t>
      </w:r>
      <w:r w:rsidRPr="001D7AAC">
        <w:rPr>
          <w:spacing w:val="77"/>
          <w:sz w:val="24"/>
          <w:szCs w:val="24"/>
        </w:rPr>
        <w:t xml:space="preserve">  </w:t>
      </w:r>
      <w:r w:rsidRPr="001D7AAC">
        <w:rPr>
          <w:sz w:val="24"/>
          <w:szCs w:val="24"/>
        </w:rPr>
        <w:t>силу</w:t>
      </w:r>
      <w:r w:rsidRPr="001D7AAC">
        <w:rPr>
          <w:spacing w:val="79"/>
          <w:sz w:val="24"/>
          <w:szCs w:val="24"/>
        </w:rPr>
        <w:t xml:space="preserve">  </w:t>
      </w:r>
      <w:r w:rsidRPr="001D7AAC">
        <w:rPr>
          <w:sz w:val="24"/>
          <w:szCs w:val="24"/>
        </w:rPr>
        <w:t>особенностей</w:t>
      </w:r>
      <w:r w:rsidRPr="001D7AAC">
        <w:rPr>
          <w:spacing w:val="78"/>
          <w:sz w:val="24"/>
          <w:szCs w:val="24"/>
        </w:rPr>
        <w:t xml:space="preserve">  </w:t>
      </w:r>
      <w:r w:rsidRPr="001D7AAC">
        <w:rPr>
          <w:sz w:val="24"/>
          <w:szCs w:val="24"/>
        </w:rPr>
        <w:t>личностного</w:t>
      </w:r>
      <w:r w:rsidRPr="001D7AAC">
        <w:rPr>
          <w:spacing w:val="78"/>
          <w:sz w:val="24"/>
          <w:szCs w:val="24"/>
        </w:rPr>
        <w:t xml:space="preserve">  </w:t>
      </w:r>
      <w:r w:rsidRPr="001D7AAC">
        <w:rPr>
          <w:sz w:val="24"/>
          <w:szCs w:val="24"/>
        </w:rPr>
        <w:t>развития</w:t>
      </w:r>
      <w:r w:rsidRPr="001D7AAC">
        <w:rPr>
          <w:spacing w:val="77"/>
          <w:sz w:val="24"/>
          <w:szCs w:val="24"/>
        </w:rPr>
        <w:t xml:space="preserve">  </w:t>
      </w:r>
      <w:r w:rsidRPr="001D7AAC">
        <w:rPr>
          <w:sz w:val="24"/>
          <w:szCs w:val="24"/>
        </w:rPr>
        <w:t>обучающихся</w:t>
      </w:r>
      <w:r w:rsidRPr="001D7AAC">
        <w:rPr>
          <w:spacing w:val="78"/>
          <w:sz w:val="24"/>
          <w:szCs w:val="24"/>
        </w:rPr>
        <w:t xml:space="preserve">  </w:t>
      </w:r>
      <w:r w:rsidRPr="001D7AAC">
        <w:rPr>
          <w:sz w:val="24"/>
          <w:szCs w:val="24"/>
        </w:rPr>
        <w:t>с</w:t>
      </w:r>
      <w:r w:rsidRPr="001D7AAC">
        <w:rPr>
          <w:spacing w:val="77"/>
          <w:sz w:val="24"/>
          <w:szCs w:val="24"/>
        </w:rPr>
        <w:t xml:space="preserve">  </w:t>
      </w:r>
      <w:r w:rsidRPr="001D7AAC">
        <w:rPr>
          <w:spacing w:val="-4"/>
          <w:sz w:val="24"/>
          <w:szCs w:val="24"/>
        </w:rPr>
        <w:t>РАС,</w:t>
      </w:r>
      <w:r>
        <w:rPr>
          <w:sz w:val="24"/>
          <w:szCs w:val="24"/>
        </w:rPr>
        <w:t xml:space="preserve"> </w:t>
      </w:r>
      <w:r w:rsidRPr="001D7AAC">
        <w:rPr>
          <w:sz w:val="24"/>
          <w:szCs w:val="24"/>
        </w:rPr>
        <w:t>обусловленных особенностями эмоционально-волевой сферы, достижение личностных результатов на этапе основного общего образования не всегда</w:t>
      </w:r>
      <w:r w:rsidRPr="001D7AAC">
        <w:rPr>
          <w:spacing w:val="40"/>
          <w:sz w:val="24"/>
          <w:szCs w:val="24"/>
        </w:rPr>
        <w:t xml:space="preserve"> </w:t>
      </w:r>
      <w:r w:rsidRPr="001D7AAC">
        <w:rPr>
          <w:sz w:val="24"/>
          <w:szCs w:val="24"/>
        </w:rPr>
        <w:t>возможно в полном объеме, поэтому рекомендуется оценивать индивидуальную динамику продвижения обучающегося в данной области.</w:t>
      </w:r>
    </w:p>
    <w:p w14:paraId="361B264D" w14:textId="77777777" w:rsidR="00566F6F" w:rsidRPr="001D7AAC" w:rsidRDefault="001D7AAC">
      <w:pPr>
        <w:pStyle w:val="a3"/>
        <w:ind w:right="131"/>
        <w:rPr>
          <w:sz w:val="24"/>
          <w:szCs w:val="24"/>
        </w:rPr>
      </w:pPr>
      <w:r w:rsidRPr="001D7AAC">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4A9932A3" w14:textId="77777777" w:rsidR="00566F6F" w:rsidRPr="001D7AAC" w:rsidRDefault="001D7AAC">
      <w:pPr>
        <w:pStyle w:val="a3"/>
        <w:ind w:right="129"/>
        <w:rPr>
          <w:sz w:val="24"/>
          <w:szCs w:val="24"/>
        </w:rPr>
      </w:pPr>
      <w:r w:rsidRPr="001D7AAC">
        <w:rPr>
          <w:sz w:val="24"/>
          <w:szCs w:val="24"/>
        </w:rPr>
        <w:t>Личностные результаты освоения Примерной рабочей программы по</w:t>
      </w:r>
      <w:r w:rsidRPr="001D7AAC">
        <w:rPr>
          <w:spacing w:val="80"/>
          <w:sz w:val="24"/>
          <w:szCs w:val="24"/>
        </w:rPr>
        <w:t xml:space="preserve"> </w:t>
      </w:r>
      <w:r w:rsidRPr="001D7AAC">
        <w:rPr>
          <w:sz w:val="24"/>
          <w:szCs w:val="24"/>
        </w:rPr>
        <w:t>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23868CF" w14:textId="77777777" w:rsidR="00566F6F" w:rsidRPr="001D7AAC" w:rsidRDefault="001D7AAC">
      <w:pPr>
        <w:pStyle w:val="a3"/>
        <w:ind w:right="129"/>
        <w:rPr>
          <w:sz w:val="24"/>
          <w:szCs w:val="24"/>
        </w:rPr>
      </w:pPr>
      <w:r w:rsidRPr="001D7AAC">
        <w:rPr>
          <w:sz w:val="24"/>
          <w:szCs w:val="24"/>
        </w:rPr>
        <w:t>Личностные результаты освоения Примерной рабочей программы по</w:t>
      </w:r>
      <w:r w:rsidRPr="001D7AAC">
        <w:rPr>
          <w:spacing w:val="80"/>
          <w:sz w:val="24"/>
          <w:szCs w:val="24"/>
        </w:rPr>
        <w:t xml:space="preserve"> </w:t>
      </w:r>
      <w:r w:rsidRPr="001D7AAC">
        <w:rPr>
          <w:sz w:val="24"/>
          <w:szCs w:val="24"/>
        </w:rPr>
        <w:t xml:space="preserve">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w:t>
      </w:r>
      <w:r w:rsidRPr="001D7AAC">
        <w:rPr>
          <w:sz w:val="24"/>
          <w:szCs w:val="24"/>
        </w:rPr>
        <w:lastRenderedPageBreak/>
        <w:t>процессе реализации основных направлений воспитательной деятельности, в том числе в части:</w:t>
      </w:r>
    </w:p>
    <w:p w14:paraId="7919C5FB" w14:textId="77777777" w:rsidR="00566F6F" w:rsidRPr="001D7AAC" w:rsidRDefault="001D7AAC">
      <w:pPr>
        <w:pStyle w:val="a3"/>
        <w:spacing w:line="321" w:lineRule="exact"/>
        <w:ind w:left="823" w:firstLine="0"/>
        <w:rPr>
          <w:sz w:val="24"/>
          <w:szCs w:val="24"/>
        </w:rPr>
      </w:pPr>
      <w:r w:rsidRPr="001D7AAC">
        <w:rPr>
          <w:spacing w:val="-2"/>
          <w:sz w:val="24"/>
          <w:szCs w:val="24"/>
        </w:rPr>
        <w:t>Гражданского</w:t>
      </w:r>
      <w:r w:rsidRPr="001D7AAC">
        <w:rPr>
          <w:spacing w:val="-1"/>
          <w:sz w:val="24"/>
          <w:szCs w:val="24"/>
        </w:rPr>
        <w:t xml:space="preserve"> </w:t>
      </w:r>
      <w:r w:rsidRPr="001D7AAC">
        <w:rPr>
          <w:spacing w:val="-2"/>
          <w:sz w:val="24"/>
          <w:szCs w:val="24"/>
        </w:rPr>
        <w:t>воспитания:</w:t>
      </w:r>
    </w:p>
    <w:p w14:paraId="6CCD26E4" w14:textId="77777777" w:rsidR="00566F6F" w:rsidRPr="001D7AAC" w:rsidRDefault="001D7AAC">
      <w:pPr>
        <w:pStyle w:val="a3"/>
        <w:ind w:right="125"/>
        <w:rPr>
          <w:sz w:val="24"/>
          <w:szCs w:val="24"/>
        </w:rPr>
      </w:pPr>
      <w:r w:rsidRPr="001D7AAC">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w:t>
      </w:r>
      <w:r w:rsidRPr="001D7AAC">
        <w:rPr>
          <w:spacing w:val="80"/>
          <w:sz w:val="24"/>
          <w:szCs w:val="24"/>
        </w:rPr>
        <w:t xml:space="preserve"> </w:t>
      </w:r>
      <w:r w:rsidRPr="001D7AAC">
        <w:rPr>
          <w:sz w:val="24"/>
          <w:szCs w:val="24"/>
        </w:rPr>
        <w:t>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w:t>
      </w:r>
      <w:r w:rsidRPr="001D7AAC">
        <w:rPr>
          <w:spacing w:val="80"/>
          <w:sz w:val="24"/>
          <w:szCs w:val="24"/>
        </w:rPr>
        <w:t xml:space="preserve"> </w:t>
      </w:r>
      <w:r w:rsidRPr="001D7AAC">
        <w:rPr>
          <w:sz w:val="24"/>
          <w:szCs w:val="24"/>
        </w:rPr>
        <w:t>из литературных произведений, написанных на русском языке; готовность</w:t>
      </w:r>
      <w:r w:rsidRPr="001D7AAC">
        <w:rPr>
          <w:spacing w:val="80"/>
          <w:w w:val="150"/>
          <w:sz w:val="24"/>
          <w:szCs w:val="24"/>
        </w:rPr>
        <w:t xml:space="preserve"> </w:t>
      </w:r>
      <w:r w:rsidRPr="001D7AAC">
        <w:rPr>
          <w:sz w:val="24"/>
          <w:szCs w:val="24"/>
        </w:rPr>
        <w:t xml:space="preserve">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w:t>
      </w:r>
      <w:r w:rsidRPr="001D7AAC">
        <w:rPr>
          <w:spacing w:val="-2"/>
          <w:sz w:val="24"/>
          <w:szCs w:val="24"/>
        </w:rPr>
        <w:t>волонтёрство).</w:t>
      </w:r>
    </w:p>
    <w:p w14:paraId="1559EAA6" w14:textId="77777777" w:rsidR="00566F6F" w:rsidRPr="001D7AAC" w:rsidRDefault="001D7AAC">
      <w:pPr>
        <w:pStyle w:val="a3"/>
        <w:spacing w:before="1" w:line="322" w:lineRule="exact"/>
        <w:ind w:left="823" w:firstLine="0"/>
        <w:rPr>
          <w:sz w:val="24"/>
          <w:szCs w:val="24"/>
        </w:rPr>
      </w:pPr>
      <w:r w:rsidRPr="001D7AAC">
        <w:rPr>
          <w:sz w:val="24"/>
          <w:szCs w:val="24"/>
        </w:rPr>
        <w:t>Патриотического</w:t>
      </w:r>
      <w:r w:rsidRPr="001D7AAC">
        <w:rPr>
          <w:spacing w:val="78"/>
          <w:w w:val="150"/>
          <w:sz w:val="24"/>
          <w:szCs w:val="24"/>
        </w:rPr>
        <w:t xml:space="preserve"> </w:t>
      </w:r>
      <w:r w:rsidRPr="001D7AAC">
        <w:rPr>
          <w:spacing w:val="-2"/>
          <w:sz w:val="24"/>
          <w:szCs w:val="24"/>
        </w:rPr>
        <w:t>воспитания:</w:t>
      </w:r>
    </w:p>
    <w:p w14:paraId="358B927C" w14:textId="77777777" w:rsidR="00566F6F" w:rsidRPr="001D7AAC" w:rsidRDefault="001D7AAC">
      <w:pPr>
        <w:pStyle w:val="a3"/>
        <w:ind w:right="127"/>
        <w:rPr>
          <w:sz w:val="24"/>
          <w:szCs w:val="24"/>
        </w:rPr>
      </w:pPr>
      <w:r w:rsidRPr="001D7AAC">
        <w:rPr>
          <w:sz w:val="24"/>
          <w:szCs w:val="24"/>
        </w:rPr>
        <w:t>осознание российской гражданской идентичности в поликультурном</w:t>
      </w:r>
      <w:r w:rsidRPr="001D7AAC">
        <w:rPr>
          <w:spacing w:val="40"/>
          <w:sz w:val="24"/>
          <w:szCs w:val="24"/>
        </w:rPr>
        <w:t xml:space="preserve"> </w:t>
      </w:r>
      <w:r w:rsidRPr="001D7AAC">
        <w:rPr>
          <w:sz w:val="24"/>
          <w:szCs w:val="24"/>
        </w:rPr>
        <w:t>и многоконфессиональном</w:t>
      </w:r>
      <w:r w:rsidRPr="001D7AAC">
        <w:rPr>
          <w:spacing w:val="40"/>
          <w:sz w:val="24"/>
          <w:szCs w:val="24"/>
        </w:rPr>
        <w:t xml:space="preserve"> </w:t>
      </w:r>
      <w:r w:rsidRPr="001D7AAC">
        <w:rPr>
          <w:sz w:val="24"/>
          <w:szCs w:val="24"/>
        </w:rPr>
        <w:t>обществе,</w:t>
      </w:r>
      <w:r w:rsidRPr="001D7AAC">
        <w:rPr>
          <w:spacing w:val="40"/>
          <w:sz w:val="24"/>
          <w:szCs w:val="24"/>
        </w:rPr>
        <w:t xml:space="preserve"> </w:t>
      </w:r>
      <w:r w:rsidRPr="001D7AAC">
        <w:rPr>
          <w:sz w:val="24"/>
          <w:szCs w:val="24"/>
        </w:rPr>
        <w:t>понимание роли русского языка как государственного языка Российской Федерации и языка межнационального</w:t>
      </w:r>
      <w:r w:rsidRPr="001D7AAC">
        <w:rPr>
          <w:spacing w:val="80"/>
          <w:sz w:val="24"/>
          <w:szCs w:val="24"/>
        </w:rPr>
        <w:t xml:space="preserve"> </w:t>
      </w:r>
      <w:r w:rsidRPr="001D7AAC">
        <w:rPr>
          <w:sz w:val="24"/>
          <w:szCs w:val="24"/>
        </w:rPr>
        <w:t>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67F7105" w14:textId="77777777" w:rsidR="00566F6F" w:rsidRPr="001D7AAC" w:rsidRDefault="001D7AAC">
      <w:pPr>
        <w:pStyle w:val="a3"/>
        <w:spacing w:line="321" w:lineRule="exact"/>
        <w:ind w:left="823" w:firstLine="0"/>
        <w:rPr>
          <w:sz w:val="24"/>
          <w:szCs w:val="24"/>
        </w:rPr>
      </w:pPr>
      <w:r w:rsidRPr="001D7AAC">
        <w:rPr>
          <w:sz w:val="24"/>
          <w:szCs w:val="24"/>
        </w:rPr>
        <w:t>Духовно-нравственного</w:t>
      </w:r>
      <w:r w:rsidRPr="001D7AAC">
        <w:rPr>
          <w:spacing w:val="72"/>
          <w:w w:val="150"/>
          <w:sz w:val="24"/>
          <w:szCs w:val="24"/>
        </w:rPr>
        <w:t xml:space="preserve"> </w:t>
      </w:r>
      <w:r w:rsidRPr="001D7AAC">
        <w:rPr>
          <w:spacing w:val="-2"/>
          <w:sz w:val="24"/>
          <w:szCs w:val="24"/>
        </w:rPr>
        <w:t>воспитания:</w:t>
      </w:r>
    </w:p>
    <w:p w14:paraId="39E80ABE" w14:textId="540C1401" w:rsidR="00566F6F" w:rsidRPr="001D7AAC" w:rsidRDefault="001D7AAC" w:rsidP="001D7AAC">
      <w:pPr>
        <w:pStyle w:val="a3"/>
        <w:spacing w:before="1"/>
        <w:ind w:right="128"/>
        <w:rPr>
          <w:sz w:val="24"/>
          <w:szCs w:val="24"/>
        </w:rPr>
      </w:pPr>
      <w:r w:rsidRPr="001D7AAC">
        <w:rPr>
          <w:sz w:val="24"/>
          <w:szCs w:val="24"/>
        </w:rPr>
        <w:t>ориентация на моральные ценности и нормы в ситуациях нравственного выбора;</w:t>
      </w:r>
      <w:r w:rsidRPr="001D7AAC">
        <w:rPr>
          <w:spacing w:val="28"/>
          <w:sz w:val="24"/>
          <w:szCs w:val="24"/>
        </w:rPr>
        <w:t xml:space="preserve"> </w:t>
      </w:r>
      <w:r w:rsidRPr="001D7AAC">
        <w:rPr>
          <w:sz w:val="24"/>
          <w:szCs w:val="24"/>
        </w:rPr>
        <w:t>готовность</w:t>
      </w:r>
      <w:r w:rsidRPr="001D7AAC">
        <w:rPr>
          <w:spacing w:val="28"/>
          <w:sz w:val="24"/>
          <w:szCs w:val="24"/>
        </w:rPr>
        <w:t xml:space="preserve"> </w:t>
      </w:r>
      <w:r w:rsidRPr="001D7AAC">
        <w:rPr>
          <w:sz w:val="24"/>
          <w:szCs w:val="24"/>
        </w:rPr>
        <w:t>оценивать</w:t>
      </w:r>
      <w:r w:rsidRPr="001D7AAC">
        <w:rPr>
          <w:spacing w:val="28"/>
          <w:sz w:val="24"/>
          <w:szCs w:val="24"/>
        </w:rPr>
        <w:t xml:space="preserve"> </w:t>
      </w:r>
      <w:r w:rsidRPr="001D7AAC">
        <w:rPr>
          <w:sz w:val="24"/>
          <w:szCs w:val="24"/>
        </w:rPr>
        <w:t>своё</w:t>
      </w:r>
      <w:r w:rsidRPr="001D7AAC">
        <w:rPr>
          <w:spacing w:val="28"/>
          <w:sz w:val="24"/>
          <w:szCs w:val="24"/>
        </w:rPr>
        <w:t xml:space="preserve"> </w:t>
      </w:r>
      <w:r w:rsidRPr="001D7AAC">
        <w:rPr>
          <w:sz w:val="24"/>
          <w:szCs w:val="24"/>
        </w:rPr>
        <w:t>поведение,</w:t>
      </w:r>
      <w:r w:rsidRPr="001D7AAC">
        <w:rPr>
          <w:spacing w:val="34"/>
          <w:sz w:val="24"/>
          <w:szCs w:val="24"/>
        </w:rPr>
        <w:t xml:space="preserve"> </w:t>
      </w:r>
      <w:r w:rsidRPr="001D7AAC">
        <w:rPr>
          <w:sz w:val="24"/>
          <w:szCs w:val="24"/>
        </w:rPr>
        <w:t>в</w:t>
      </w:r>
      <w:r w:rsidRPr="001D7AAC">
        <w:rPr>
          <w:spacing w:val="28"/>
          <w:sz w:val="24"/>
          <w:szCs w:val="24"/>
        </w:rPr>
        <w:t xml:space="preserve"> </w:t>
      </w:r>
      <w:r w:rsidRPr="001D7AAC">
        <w:rPr>
          <w:sz w:val="24"/>
          <w:szCs w:val="24"/>
        </w:rPr>
        <w:t>том</w:t>
      </w:r>
      <w:r w:rsidRPr="001D7AAC">
        <w:rPr>
          <w:spacing w:val="28"/>
          <w:sz w:val="24"/>
          <w:szCs w:val="24"/>
        </w:rPr>
        <w:t xml:space="preserve"> </w:t>
      </w:r>
      <w:r w:rsidRPr="001D7AAC">
        <w:rPr>
          <w:sz w:val="24"/>
          <w:szCs w:val="24"/>
        </w:rPr>
        <w:t>числе</w:t>
      </w:r>
      <w:r w:rsidRPr="001D7AAC">
        <w:rPr>
          <w:spacing w:val="28"/>
          <w:sz w:val="24"/>
          <w:szCs w:val="24"/>
        </w:rPr>
        <w:t xml:space="preserve"> </w:t>
      </w:r>
      <w:r w:rsidRPr="001D7AAC">
        <w:rPr>
          <w:sz w:val="24"/>
          <w:szCs w:val="24"/>
        </w:rPr>
        <w:t>речевое,</w:t>
      </w:r>
      <w:r w:rsidRPr="001D7AAC">
        <w:rPr>
          <w:spacing w:val="27"/>
          <w:sz w:val="24"/>
          <w:szCs w:val="24"/>
        </w:rPr>
        <w:t xml:space="preserve"> </w:t>
      </w:r>
      <w:r w:rsidRPr="001D7AAC">
        <w:rPr>
          <w:sz w:val="24"/>
          <w:szCs w:val="24"/>
        </w:rPr>
        <w:t>и</w:t>
      </w:r>
      <w:r w:rsidRPr="001D7AAC">
        <w:rPr>
          <w:spacing w:val="30"/>
          <w:sz w:val="24"/>
          <w:szCs w:val="24"/>
        </w:rPr>
        <w:t xml:space="preserve"> </w:t>
      </w:r>
      <w:r w:rsidRPr="001D7AAC">
        <w:rPr>
          <w:sz w:val="24"/>
          <w:szCs w:val="24"/>
        </w:rPr>
        <w:t>поступки,</w:t>
      </w:r>
      <w:r w:rsidRPr="001D7AAC">
        <w:rPr>
          <w:spacing w:val="28"/>
          <w:sz w:val="24"/>
          <w:szCs w:val="24"/>
        </w:rPr>
        <w:t xml:space="preserve"> </w:t>
      </w:r>
      <w:r w:rsidRPr="001D7AAC">
        <w:rPr>
          <w:spacing w:val="-10"/>
          <w:sz w:val="24"/>
          <w:szCs w:val="24"/>
        </w:rPr>
        <w:t>а</w:t>
      </w:r>
      <w:r>
        <w:rPr>
          <w:spacing w:val="-10"/>
          <w:sz w:val="24"/>
          <w:szCs w:val="24"/>
        </w:rPr>
        <w:t xml:space="preserve"> </w:t>
      </w:r>
      <w:r w:rsidRPr="001D7AAC">
        <w:rPr>
          <w:sz w:val="24"/>
          <w:szCs w:val="24"/>
        </w:rPr>
        <w:t>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w:t>
      </w:r>
      <w:r w:rsidRPr="001D7AAC">
        <w:rPr>
          <w:spacing w:val="80"/>
          <w:w w:val="150"/>
          <w:sz w:val="24"/>
          <w:szCs w:val="24"/>
        </w:rPr>
        <w:t xml:space="preserve"> </w:t>
      </w:r>
      <w:r w:rsidRPr="001D7AAC">
        <w:rPr>
          <w:sz w:val="24"/>
          <w:szCs w:val="24"/>
        </w:rPr>
        <w:t>пространства.</w:t>
      </w:r>
    </w:p>
    <w:p w14:paraId="15F0FF48" w14:textId="77777777" w:rsidR="00566F6F" w:rsidRPr="001D7AAC" w:rsidRDefault="001D7AAC">
      <w:pPr>
        <w:pStyle w:val="a3"/>
        <w:spacing w:line="321" w:lineRule="exact"/>
        <w:ind w:left="823" w:firstLine="0"/>
        <w:rPr>
          <w:sz w:val="24"/>
          <w:szCs w:val="24"/>
        </w:rPr>
      </w:pPr>
      <w:r w:rsidRPr="001D7AAC">
        <w:rPr>
          <w:spacing w:val="-2"/>
          <w:sz w:val="24"/>
          <w:szCs w:val="24"/>
        </w:rPr>
        <w:t>Эстетического</w:t>
      </w:r>
      <w:r w:rsidRPr="001D7AAC">
        <w:rPr>
          <w:spacing w:val="3"/>
          <w:sz w:val="24"/>
          <w:szCs w:val="24"/>
        </w:rPr>
        <w:t xml:space="preserve"> </w:t>
      </w:r>
      <w:r w:rsidRPr="001D7AAC">
        <w:rPr>
          <w:spacing w:val="-2"/>
          <w:sz w:val="24"/>
          <w:szCs w:val="24"/>
        </w:rPr>
        <w:t>воспитания:</w:t>
      </w:r>
    </w:p>
    <w:p w14:paraId="597E21FB" w14:textId="77777777" w:rsidR="00566F6F" w:rsidRPr="001D7AAC" w:rsidRDefault="001D7AAC">
      <w:pPr>
        <w:pStyle w:val="a3"/>
        <w:ind w:right="126"/>
        <w:rPr>
          <w:sz w:val="24"/>
          <w:szCs w:val="24"/>
        </w:rPr>
      </w:pPr>
      <w:r w:rsidRPr="001D7AAC">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6EA7632" w14:textId="77777777" w:rsidR="00566F6F" w:rsidRPr="001D7AAC" w:rsidRDefault="001D7AAC">
      <w:pPr>
        <w:pStyle w:val="a3"/>
        <w:ind w:right="125"/>
        <w:rPr>
          <w:sz w:val="24"/>
          <w:szCs w:val="24"/>
        </w:rPr>
      </w:pPr>
      <w:r w:rsidRPr="001D7AAC">
        <w:rPr>
          <w:sz w:val="24"/>
          <w:szCs w:val="24"/>
        </w:rPr>
        <w:t>Физического</w:t>
      </w:r>
      <w:r w:rsidRPr="001D7AAC">
        <w:rPr>
          <w:spacing w:val="-3"/>
          <w:sz w:val="24"/>
          <w:szCs w:val="24"/>
        </w:rPr>
        <w:t xml:space="preserve"> </w:t>
      </w:r>
      <w:r w:rsidRPr="001D7AAC">
        <w:rPr>
          <w:sz w:val="24"/>
          <w:szCs w:val="24"/>
        </w:rPr>
        <w:t>воспитания,</w:t>
      </w:r>
      <w:r w:rsidRPr="001D7AAC">
        <w:rPr>
          <w:spacing w:val="-3"/>
          <w:sz w:val="24"/>
          <w:szCs w:val="24"/>
        </w:rPr>
        <w:t xml:space="preserve"> </w:t>
      </w:r>
      <w:r w:rsidRPr="001D7AAC">
        <w:rPr>
          <w:sz w:val="24"/>
          <w:szCs w:val="24"/>
        </w:rPr>
        <w:t>формирования</w:t>
      </w:r>
      <w:r w:rsidRPr="001D7AAC">
        <w:rPr>
          <w:spacing w:val="-4"/>
          <w:sz w:val="24"/>
          <w:szCs w:val="24"/>
        </w:rPr>
        <w:t xml:space="preserve"> </w:t>
      </w:r>
      <w:r w:rsidRPr="001D7AAC">
        <w:rPr>
          <w:sz w:val="24"/>
          <w:szCs w:val="24"/>
        </w:rPr>
        <w:t>культуры</w:t>
      </w:r>
      <w:r w:rsidRPr="001D7AAC">
        <w:rPr>
          <w:spacing w:val="-3"/>
          <w:sz w:val="24"/>
          <w:szCs w:val="24"/>
        </w:rPr>
        <w:t xml:space="preserve"> </w:t>
      </w:r>
      <w:r w:rsidRPr="001D7AAC">
        <w:rPr>
          <w:sz w:val="24"/>
          <w:szCs w:val="24"/>
        </w:rPr>
        <w:t>здоровья</w:t>
      </w:r>
      <w:r w:rsidRPr="001D7AAC">
        <w:rPr>
          <w:spacing w:val="-4"/>
          <w:sz w:val="24"/>
          <w:szCs w:val="24"/>
        </w:rPr>
        <w:t xml:space="preserve"> </w:t>
      </w:r>
      <w:r w:rsidRPr="001D7AAC">
        <w:rPr>
          <w:sz w:val="24"/>
          <w:szCs w:val="24"/>
        </w:rPr>
        <w:t>и</w:t>
      </w:r>
      <w:r w:rsidRPr="001D7AAC">
        <w:rPr>
          <w:spacing w:val="-2"/>
          <w:sz w:val="24"/>
          <w:szCs w:val="24"/>
        </w:rPr>
        <w:t xml:space="preserve"> </w:t>
      </w:r>
      <w:r w:rsidRPr="001D7AAC">
        <w:rPr>
          <w:sz w:val="24"/>
          <w:szCs w:val="24"/>
        </w:rPr>
        <w:t xml:space="preserve">эмоционального </w:t>
      </w:r>
      <w:r w:rsidRPr="001D7AAC">
        <w:rPr>
          <w:spacing w:val="-2"/>
          <w:sz w:val="24"/>
          <w:szCs w:val="24"/>
        </w:rPr>
        <w:t>благополучия:</w:t>
      </w:r>
    </w:p>
    <w:p w14:paraId="7BC53819" w14:textId="77777777" w:rsidR="00566F6F" w:rsidRPr="001D7AAC" w:rsidRDefault="001D7AAC">
      <w:pPr>
        <w:pStyle w:val="a3"/>
        <w:tabs>
          <w:tab w:val="left" w:pos="6930"/>
        </w:tabs>
        <w:ind w:right="125"/>
        <w:rPr>
          <w:sz w:val="24"/>
          <w:szCs w:val="24"/>
        </w:rPr>
      </w:pPr>
      <w:r w:rsidRPr="001D7AAC">
        <w:rPr>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w:t>
      </w:r>
      <w:r w:rsidRPr="001D7AAC">
        <w:rPr>
          <w:spacing w:val="80"/>
          <w:w w:val="150"/>
          <w:sz w:val="24"/>
          <w:szCs w:val="24"/>
        </w:rPr>
        <w:t xml:space="preserve"> </w:t>
      </w:r>
      <w:r w:rsidRPr="001D7AAC">
        <w:rPr>
          <w:sz w:val="24"/>
          <w:szCs w:val="24"/>
        </w:rPr>
        <w:t>к</w:t>
      </w:r>
      <w:r w:rsidRPr="001D7AAC">
        <w:rPr>
          <w:spacing w:val="80"/>
          <w:w w:val="150"/>
          <w:sz w:val="24"/>
          <w:szCs w:val="24"/>
        </w:rPr>
        <w:t xml:space="preserve"> </w:t>
      </w:r>
      <w:r w:rsidRPr="001D7AAC">
        <w:rPr>
          <w:sz w:val="24"/>
          <w:szCs w:val="24"/>
        </w:rPr>
        <w:t>стрессовым</w:t>
      </w:r>
      <w:r w:rsidRPr="001D7AAC">
        <w:rPr>
          <w:spacing w:val="80"/>
          <w:w w:val="150"/>
          <w:sz w:val="24"/>
          <w:szCs w:val="24"/>
        </w:rPr>
        <w:t xml:space="preserve"> </w:t>
      </w:r>
      <w:r w:rsidRPr="001D7AAC">
        <w:rPr>
          <w:sz w:val="24"/>
          <w:szCs w:val="24"/>
        </w:rPr>
        <w:t>ситуациям</w:t>
      </w:r>
      <w:r w:rsidRPr="001D7AAC">
        <w:rPr>
          <w:spacing w:val="80"/>
          <w:w w:val="150"/>
          <w:sz w:val="24"/>
          <w:szCs w:val="24"/>
        </w:rPr>
        <w:t xml:space="preserve"> </w:t>
      </w:r>
      <w:r w:rsidRPr="001D7AAC">
        <w:rPr>
          <w:sz w:val="24"/>
          <w:szCs w:val="24"/>
        </w:rPr>
        <w:t>и</w:t>
      </w:r>
      <w:r w:rsidRPr="001D7AAC">
        <w:rPr>
          <w:sz w:val="24"/>
          <w:szCs w:val="24"/>
        </w:rPr>
        <w:tab/>
        <w:t>меняющимся социальным, информационным и природным условиям, в том числе осмысляя собственный опыт и выстраивая дальнейшие цели;</w:t>
      </w:r>
    </w:p>
    <w:p w14:paraId="5806126A" w14:textId="77777777" w:rsidR="00566F6F" w:rsidRPr="001D7AAC" w:rsidRDefault="001D7AAC">
      <w:pPr>
        <w:pStyle w:val="a3"/>
        <w:spacing w:line="321" w:lineRule="exact"/>
        <w:ind w:left="823" w:firstLine="0"/>
        <w:rPr>
          <w:sz w:val="24"/>
          <w:szCs w:val="24"/>
        </w:rPr>
      </w:pPr>
      <w:r w:rsidRPr="001D7AAC">
        <w:rPr>
          <w:sz w:val="24"/>
          <w:szCs w:val="24"/>
        </w:rPr>
        <w:t>умение</w:t>
      </w:r>
      <w:r w:rsidRPr="001D7AAC">
        <w:rPr>
          <w:spacing w:val="-9"/>
          <w:sz w:val="24"/>
          <w:szCs w:val="24"/>
        </w:rPr>
        <w:t xml:space="preserve"> </w:t>
      </w:r>
      <w:r w:rsidRPr="001D7AAC">
        <w:rPr>
          <w:sz w:val="24"/>
          <w:szCs w:val="24"/>
        </w:rPr>
        <w:t>принимать</w:t>
      </w:r>
      <w:r w:rsidRPr="001D7AAC">
        <w:rPr>
          <w:spacing w:val="-8"/>
          <w:sz w:val="24"/>
          <w:szCs w:val="24"/>
        </w:rPr>
        <w:t xml:space="preserve"> </w:t>
      </w:r>
      <w:r w:rsidRPr="001D7AAC">
        <w:rPr>
          <w:sz w:val="24"/>
          <w:szCs w:val="24"/>
        </w:rPr>
        <w:t>себя</w:t>
      </w:r>
      <w:r w:rsidRPr="001D7AAC">
        <w:rPr>
          <w:spacing w:val="-8"/>
          <w:sz w:val="24"/>
          <w:szCs w:val="24"/>
        </w:rPr>
        <w:t xml:space="preserve"> </w:t>
      </w:r>
      <w:r w:rsidRPr="001D7AAC">
        <w:rPr>
          <w:sz w:val="24"/>
          <w:szCs w:val="24"/>
        </w:rPr>
        <w:t>и</w:t>
      </w:r>
      <w:r w:rsidRPr="001D7AAC">
        <w:rPr>
          <w:spacing w:val="-9"/>
          <w:sz w:val="24"/>
          <w:szCs w:val="24"/>
        </w:rPr>
        <w:t xml:space="preserve"> </w:t>
      </w:r>
      <w:r w:rsidRPr="001D7AAC">
        <w:rPr>
          <w:sz w:val="24"/>
          <w:szCs w:val="24"/>
        </w:rPr>
        <w:t>других,</w:t>
      </w:r>
      <w:r w:rsidRPr="001D7AAC">
        <w:rPr>
          <w:spacing w:val="-8"/>
          <w:sz w:val="24"/>
          <w:szCs w:val="24"/>
        </w:rPr>
        <w:t xml:space="preserve"> </w:t>
      </w:r>
      <w:r w:rsidRPr="001D7AAC">
        <w:rPr>
          <w:sz w:val="24"/>
          <w:szCs w:val="24"/>
        </w:rPr>
        <w:t>не</w:t>
      </w:r>
      <w:r w:rsidRPr="001D7AAC">
        <w:rPr>
          <w:spacing w:val="-9"/>
          <w:sz w:val="24"/>
          <w:szCs w:val="24"/>
        </w:rPr>
        <w:t xml:space="preserve"> </w:t>
      </w:r>
      <w:r w:rsidRPr="001D7AAC">
        <w:rPr>
          <w:spacing w:val="-2"/>
          <w:sz w:val="24"/>
          <w:szCs w:val="24"/>
        </w:rPr>
        <w:t>осуждая;</w:t>
      </w:r>
    </w:p>
    <w:p w14:paraId="7BFD45BE" w14:textId="77777777" w:rsidR="00566F6F" w:rsidRPr="001D7AAC" w:rsidRDefault="001D7AAC">
      <w:pPr>
        <w:pStyle w:val="a3"/>
        <w:spacing w:before="1"/>
        <w:ind w:right="124"/>
        <w:rPr>
          <w:sz w:val="24"/>
          <w:szCs w:val="24"/>
        </w:rPr>
      </w:pPr>
      <w:r w:rsidRPr="001D7AAC">
        <w:rPr>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E69970A" w14:textId="77777777" w:rsidR="00566F6F" w:rsidRPr="001D7AAC" w:rsidRDefault="001D7AAC">
      <w:pPr>
        <w:pStyle w:val="a3"/>
        <w:spacing w:line="322" w:lineRule="exact"/>
        <w:ind w:left="823" w:firstLine="0"/>
        <w:rPr>
          <w:sz w:val="24"/>
          <w:szCs w:val="24"/>
        </w:rPr>
      </w:pPr>
      <w:r w:rsidRPr="001D7AAC">
        <w:rPr>
          <w:sz w:val="24"/>
          <w:szCs w:val="24"/>
        </w:rPr>
        <w:lastRenderedPageBreak/>
        <w:t>Трудового</w:t>
      </w:r>
      <w:r w:rsidRPr="001D7AAC">
        <w:rPr>
          <w:spacing w:val="-14"/>
          <w:sz w:val="24"/>
          <w:szCs w:val="24"/>
        </w:rPr>
        <w:t xml:space="preserve"> </w:t>
      </w:r>
      <w:r w:rsidRPr="001D7AAC">
        <w:rPr>
          <w:spacing w:val="-2"/>
          <w:sz w:val="24"/>
          <w:szCs w:val="24"/>
        </w:rPr>
        <w:t>воспитания:</w:t>
      </w:r>
    </w:p>
    <w:p w14:paraId="73D42EC6" w14:textId="77777777" w:rsidR="00566F6F" w:rsidRPr="001D7AAC" w:rsidRDefault="001D7AAC">
      <w:pPr>
        <w:pStyle w:val="a3"/>
        <w:ind w:right="126"/>
        <w:rPr>
          <w:sz w:val="24"/>
          <w:szCs w:val="24"/>
        </w:rPr>
      </w:pPr>
      <w:r w:rsidRPr="001D7AAC">
        <w:rPr>
          <w:sz w:val="24"/>
          <w:szCs w:val="24"/>
        </w:rPr>
        <w:t>установка</w:t>
      </w:r>
      <w:r w:rsidRPr="001D7AAC">
        <w:rPr>
          <w:spacing w:val="-2"/>
          <w:sz w:val="24"/>
          <w:szCs w:val="24"/>
        </w:rPr>
        <w:t xml:space="preserve"> </w:t>
      </w:r>
      <w:r w:rsidRPr="001D7AAC">
        <w:rPr>
          <w:sz w:val="24"/>
          <w:szCs w:val="24"/>
        </w:rPr>
        <w:t>на</w:t>
      </w:r>
      <w:r w:rsidRPr="001D7AAC">
        <w:rPr>
          <w:spacing w:val="-2"/>
          <w:sz w:val="24"/>
          <w:szCs w:val="24"/>
        </w:rPr>
        <w:t xml:space="preserve"> </w:t>
      </w:r>
      <w:r w:rsidRPr="001D7AAC">
        <w:rPr>
          <w:sz w:val="24"/>
          <w:szCs w:val="24"/>
        </w:rPr>
        <w:t>активное</w:t>
      </w:r>
      <w:r w:rsidRPr="001D7AAC">
        <w:rPr>
          <w:spacing w:val="-4"/>
          <w:sz w:val="24"/>
          <w:szCs w:val="24"/>
        </w:rPr>
        <w:t xml:space="preserve"> </w:t>
      </w:r>
      <w:r w:rsidRPr="001D7AAC">
        <w:rPr>
          <w:sz w:val="24"/>
          <w:szCs w:val="24"/>
        </w:rPr>
        <w:t>участие</w:t>
      </w:r>
      <w:r w:rsidRPr="001D7AAC">
        <w:rPr>
          <w:spacing w:val="-4"/>
          <w:sz w:val="24"/>
          <w:szCs w:val="24"/>
        </w:rPr>
        <w:t xml:space="preserve"> </w:t>
      </w:r>
      <w:r w:rsidRPr="001D7AAC">
        <w:rPr>
          <w:sz w:val="24"/>
          <w:szCs w:val="24"/>
        </w:rPr>
        <w:t>в</w:t>
      </w:r>
      <w:r w:rsidRPr="001D7AAC">
        <w:rPr>
          <w:spacing w:val="-2"/>
          <w:sz w:val="24"/>
          <w:szCs w:val="24"/>
        </w:rPr>
        <w:t xml:space="preserve"> </w:t>
      </w:r>
      <w:r w:rsidRPr="001D7AAC">
        <w:rPr>
          <w:sz w:val="24"/>
          <w:szCs w:val="24"/>
        </w:rPr>
        <w:t>решении</w:t>
      </w:r>
      <w:r w:rsidRPr="001D7AAC">
        <w:rPr>
          <w:spacing w:val="-2"/>
          <w:sz w:val="24"/>
          <w:szCs w:val="24"/>
        </w:rPr>
        <w:t xml:space="preserve"> </w:t>
      </w:r>
      <w:r w:rsidRPr="001D7AAC">
        <w:rPr>
          <w:sz w:val="24"/>
          <w:szCs w:val="24"/>
        </w:rPr>
        <w:t>практических</w:t>
      </w:r>
      <w:r w:rsidRPr="001D7AAC">
        <w:rPr>
          <w:spacing w:val="-2"/>
          <w:sz w:val="24"/>
          <w:szCs w:val="24"/>
        </w:rPr>
        <w:t xml:space="preserve"> </w:t>
      </w:r>
      <w:r w:rsidRPr="001D7AAC">
        <w:rPr>
          <w:sz w:val="24"/>
          <w:szCs w:val="24"/>
        </w:rPr>
        <w:t>задач</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рамках</w:t>
      </w:r>
      <w:r w:rsidRPr="001D7AAC">
        <w:rPr>
          <w:spacing w:val="-2"/>
          <w:sz w:val="24"/>
          <w:szCs w:val="24"/>
        </w:rPr>
        <w:t xml:space="preserve"> </w:t>
      </w:r>
      <w:r w:rsidRPr="001D7AAC">
        <w:rPr>
          <w:sz w:val="24"/>
          <w:szCs w:val="24"/>
        </w:rPr>
        <w:t>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w:t>
      </w:r>
      <w:r w:rsidRPr="001D7AAC">
        <w:rPr>
          <w:spacing w:val="40"/>
          <w:sz w:val="24"/>
          <w:szCs w:val="24"/>
        </w:rPr>
        <w:t xml:space="preserve"> </w:t>
      </w:r>
      <w:r w:rsidRPr="001D7AAC">
        <w:rPr>
          <w:sz w:val="24"/>
          <w:szCs w:val="24"/>
        </w:rPr>
        <w:t>жизненных планов с учётом личных и общественных интересов и</w:t>
      </w:r>
      <w:r w:rsidRPr="001D7AAC">
        <w:rPr>
          <w:spacing w:val="40"/>
          <w:sz w:val="24"/>
          <w:szCs w:val="24"/>
        </w:rPr>
        <w:t xml:space="preserve"> </w:t>
      </w:r>
      <w:r w:rsidRPr="001D7AAC">
        <w:rPr>
          <w:sz w:val="24"/>
          <w:szCs w:val="24"/>
        </w:rPr>
        <w:t>потребностей;</w:t>
      </w:r>
    </w:p>
    <w:p w14:paraId="2E136176" w14:textId="77777777" w:rsidR="00566F6F" w:rsidRPr="001D7AAC" w:rsidRDefault="001D7AAC">
      <w:pPr>
        <w:pStyle w:val="a3"/>
        <w:ind w:left="823" w:right="4048" w:firstLine="0"/>
        <w:rPr>
          <w:sz w:val="24"/>
          <w:szCs w:val="24"/>
        </w:rPr>
      </w:pPr>
      <w:r w:rsidRPr="001D7AAC">
        <w:rPr>
          <w:sz w:val="24"/>
          <w:szCs w:val="24"/>
        </w:rPr>
        <w:t>умение</w:t>
      </w:r>
      <w:r w:rsidRPr="001D7AAC">
        <w:rPr>
          <w:spacing w:val="-6"/>
          <w:sz w:val="24"/>
          <w:szCs w:val="24"/>
        </w:rPr>
        <w:t xml:space="preserve"> </w:t>
      </w:r>
      <w:r w:rsidRPr="001D7AAC">
        <w:rPr>
          <w:sz w:val="24"/>
          <w:szCs w:val="24"/>
        </w:rPr>
        <w:t>рассказать</w:t>
      </w:r>
      <w:r w:rsidRPr="001D7AAC">
        <w:rPr>
          <w:spacing w:val="-6"/>
          <w:sz w:val="24"/>
          <w:szCs w:val="24"/>
        </w:rPr>
        <w:t xml:space="preserve"> </w:t>
      </w:r>
      <w:r w:rsidRPr="001D7AAC">
        <w:rPr>
          <w:sz w:val="24"/>
          <w:szCs w:val="24"/>
        </w:rPr>
        <w:t>о</w:t>
      </w:r>
      <w:r w:rsidRPr="001D7AAC">
        <w:rPr>
          <w:spacing w:val="-4"/>
          <w:sz w:val="24"/>
          <w:szCs w:val="24"/>
        </w:rPr>
        <w:t xml:space="preserve"> </w:t>
      </w:r>
      <w:r w:rsidRPr="001D7AAC">
        <w:rPr>
          <w:sz w:val="24"/>
          <w:szCs w:val="24"/>
        </w:rPr>
        <w:t>своих</w:t>
      </w:r>
      <w:r w:rsidRPr="001D7AAC">
        <w:rPr>
          <w:spacing w:val="-6"/>
          <w:sz w:val="24"/>
          <w:szCs w:val="24"/>
        </w:rPr>
        <w:t xml:space="preserve"> </w:t>
      </w:r>
      <w:r w:rsidRPr="001D7AAC">
        <w:rPr>
          <w:sz w:val="24"/>
          <w:szCs w:val="24"/>
        </w:rPr>
        <w:t>планах</w:t>
      </w:r>
      <w:r w:rsidRPr="001D7AAC">
        <w:rPr>
          <w:spacing w:val="-6"/>
          <w:sz w:val="24"/>
          <w:szCs w:val="24"/>
        </w:rPr>
        <w:t xml:space="preserve"> </w:t>
      </w:r>
      <w:r w:rsidRPr="001D7AAC">
        <w:rPr>
          <w:sz w:val="24"/>
          <w:szCs w:val="24"/>
        </w:rPr>
        <w:t>на</w:t>
      </w:r>
      <w:r w:rsidRPr="001D7AAC">
        <w:rPr>
          <w:spacing w:val="-6"/>
          <w:sz w:val="24"/>
          <w:szCs w:val="24"/>
        </w:rPr>
        <w:t xml:space="preserve"> </w:t>
      </w:r>
      <w:r w:rsidRPr="001D7AAC">
        <w:rPr>
          <w:sz w:val="24"/>
          <w:szCs w:val="24"/>
        </w:rPr>
        <w:t>будущее. Экологического воспитания:</w:t>
      </w:r>
    </w:p>
    <w:p w14:paraId="388EA557" w14:textId="77777777" w:rsidR="00566F6F" w:rsidRPr="001D7AAC" w:rsidRDefault="001D7AAC">
      <w:pPr>
        <w:pStyle w:val="a3"/>
        <w:spacing w:before="1"/>
        <w:ind w:right="130"/>
        <w:rPr>
          <w:sz w:val="24"/>
          <w:szCs w:val="24"/>
        </w:rPr>
      </w:pPr>
      <w:r w:rsidRPr="001D7AAC">
        <w:rPr>
          <w:sz w:val="24"/>
          <w:szCs w:val="24"/>
        </w:rPr>
        <w:t>ориентация на применение знаний из области социальных и естественных</w:t>
      </w:r>
      <w:r w:rsidRPr="001D7AAC">
        <w:rPr>
          <w:spacing w:val="40"/>
          <w:sz w:val="24"/>
          <w:szCs w:val="24"/>
        </w:rPr>
        <w:t xml:space="preserve"> </w:t>
      </w:r>
      <w:r w:rsidRPr="001D7AAC">
        <w:rPr>
          <w:sz w:val="24"/>
          <w:szCs w:val="24"/>
        </w:rPr>
        <w:t>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AD4288A" w14:textId="09CF357F" w:rsidR="00566F6F" w:rsidRPr="001D7AAC" w:rsidRDefault="001D7AAC" w:rsidP="001D7AAC">
      <w:pPr>
        <w:pStyle w:val="a3"/>
        <w:ind w:left="0" w:firstLine="0"/>
        <w:rPr>
          <w:sz w:val="24"/>
          <w:szCs w:val="24"/>
        </w:rPr>
      </w:pPr>
      <w:r w:rsidRPr="001D7AAC">
        <w:rPr>
          <w:sz w:val="24"/>
          <w:szCs w:val="24"/>
        </w:rPr>
        <w:t>повышение</w:t>
      </w:r>
      <w:r w:rsidRPr="001D7AAC">
        <w:rPr>
          <w:spacing w:val="-11"/>
          <w:sz w:val="24"/>
          <w:szCs w:val="24"/>
        </w:rPr>
        <w:t xml:space="preserve"> </w:t>
      </w:r>
      <w:r w:rsidRPr="001D7AAC">
        <w:rPr>
          <w:sz w:val="24"/>
          <w:szCs w:val="24"/>
        </w:rPr>
        <w:t>уровня</w:t>
      </w:r>
      <w:r w:rsidRPr="001D7AAC">
        <w:rPr>
          <w:spacing w:val="-11"/>
          <w:sz w:val="24"/>
          <w:szCs w:val="24"/>
        </w:rPr>
        <w:t xml:space="preserve"> </w:t>
      </w:r>
      <w:r w:rsidRPr="001D7AAC">
        <w:rPr>
          <w:sz w:val="24"/>
          <w:szCs w:val="24"/>
        </w:rPr>
        <w:t>экологической</w:t>
      </w:r>
      <w:r w:rsidRPr="001D7AAC">
        <w:rPr>
          <w:spacing w:val="-9"/>
          <w:sz w:val="24"/>
          <w:szCs w:val="24"/>
        </w:rPr>
        <w:t xml:space="preserve"> </w:t>
      </w:r>
      <w:r w:rsidRPr="001D7AAC">
        <w:rPr>
          <w:sz w:val="24"/>
          <w:szCs w:val="24"/>
        </w:rPr>
        <w:t>культуры,</w:t>
      </w:r>
      <w:r w:rsidRPr="001D7AAC">
        <w:rPr>
          <w:spacing w:val="-11"/>
          <w:sz w:val="24"/>
          <w:szCs w:val="24"/>
        </w:rPr>
        <w:t xml:space="preserve"> </w:t>
      </w:r>
      <w:r w:rsidRPr="001D7AAC">
        <w:rPr>
          <w:sz w:val="24"/>
          <w:szCs w:val="24"/>
        </w:rPr>
        <w:t>осознание</w:t>
      </w:r>
      <w:r w:rsidRPr="001D7AAC">
        <w:rPr>
          <w:spacing w:val="-11"/>
          <w:sz w:val="24"/>
          <w:szCs w:val="24"/>
        </w:rPr>
        <w:t xml:space="preserve"> </w:t>
      </w:r>
      <w:r w:rsidRPr="001D7AAC">
        <w:rPr>
          <w:sz w:val="24"/>
          <w:szCs w:val="24"/>
        </w:rPr>
        <w:t>глобального</w:t>
      </w:r>
      <w:r w:rsidRPr="001D7AAC">
        <w:rPr>
          <w:spacing w:val="-10"/>
          <w:sz w:val="24"/>
          <w:szCs w:val="24"/>
        </w:rPr>
        <w:t xml:space="preserve"> </w:t>
      </w:r>
      <w:r w:rsidRPr="001D7AAC">
        <w:rPr>
          <w:spacing w:val="-2"/>
          <w:sz w:val="24"/>
          <w:szCs w:val="24"/>
        </w:rPr>
        <w:t>характера</w:t>
      </w:r>
      <w:r>
        <w:rPr>
          <w:spacing w:val="-2"/>
          <w:sz w:val="24"/>
          <w:szCs w:val="24"/>
        </w:rPr>
        <w:t xml:space="preserve"> </w:t>
      </w:r>
      <w:r w:rsidRPr="001D7AAC">
        <w:rPr>
          <w:sz w:val="24"/>
          <w:szCs w:val="24"/>
        </w:rPr>
        <w:t>экологических проблем и путей их решения; активное неприятие действий, приносящих</w:t>
      </w:r>
      <w:r w:rsidRPr="001D7AAC">
        <w:rPr>
          <w:spacing w:val="-2"/>
          <w:sz w:val="24"/>
          <w:szCs w:val="24"/>
        </w:rPr>
        <w:t xml:space="preserve"> </w:t>
      </w:r>
      <w:r w:rsidRPr="001D7AAC">
        <w:rPr>
          <w:sz w:val="24"/>
          <w:szCs w:val="24"/>
        </w:rPr>
        <w:t>вред</w:t>
      </w:r>
      <w:r w:rsidRPr="001D7AAC">
        <w:rPr>
          <w:spacing w:val="-2"/>
          <w:sz w:val="24"/>
          <w:szCs w:val="24"/>
        </w:rPr>
        <w:t xml:space="preserve"> </w:t>
      </w:r>
      <w:r w:rsidRPr="001D7AAC">
        <w:rPr>
          <w:sz w:val="24"/>
          <w:szCs w:val="24"/>
        </w:rPr>
        <w:t>окружающей</w:t>
      </w:r>
      <w:r w:rsidRPr="001D7AAC">
        <w:rPr>
          <w:spacing w:val="-3"/>
          <w:sz w:val="24"/>
          <w:szCs w:val="24"/>
        </w:rPr>
        <w:t xml:space="preserve"> </w:t>
      </w:r>
      <w:r w:rsidRPr="001D7AAC">
        <w:rPr>
          <w:sz w:val="24"/>
          <w:szCs w:val="24"/>
        </w:rPr>
        <w:t>среде,</w:t>
      </w:r>
      <w:r w:rsidRPr="001D7AAC">
        <w:rPr>
          <w:spacing w:val="-3"/>
          <w:sz w:val="24"/>
          <w:szCs w:val="24"/>
        </w:rPr>
        <w:t xml:space="preserve"> </w:t>
      </w:r>
      <w:r w:rsidRPr="001D7AAC">
        <w:rPr>
          <w:sz w:val="24"/>
          <w:szCs w:val="24"/>
        </w:rPr>
        <w:t>в</w:t>
      </w:r>
      <w:r w:rsidRPr="001D7AAC">
        <w:rPr>
          <w:spacing w:val="-3"/>
          <w:sz w:val="24"/>
          <w:szCs w:val="24"/>
        </w:rPr>
        <w:t xml:space="preserve"> </w:t>
      </w:r>
      <w:r w:rsidRPr="001D7AAC">
        <w:rPr>
          <w:sz w:val="24"/>
          <w:szCs w:val="24"/>
        </w:rPr>
        <w:t>том</w:t>
      </w:r>
      <w:r w:rsidRPr="001D7AAC">
        <w:rPr>
          <w:spacing w:val="-3"/>
          <w:sz w:val="24"/>
          <w:szCs w:val="24"/>
        </w:rPr>
        <w:t xml:space="preserve"> </w:t>
      </w:r>
      <w:r w:rsidRPr="001D7AAC">
        <w:rPr>
          <w:sz w:val="24"/>
          <w:szCs w:val="24"/>
        </w:rPr>
        <w:t>числе</w:t>
      </w:r>
      <w:r w:rsidRPr="001D7AAC">
        <w:rPr>
          <w:spacing w:val="-3"/>
          <w:sz w:val="24"/>
          <w:szCs w:val="24"/>
        </w:rPr>
        <w:t xml:space="preserve"> </w:t>
      </w:r>
      <w:r w:rsidRPr="001D7AAC">
        <w:rPr>
          <w:sz w:val="24"/>
          <w:szCs w:val="24"/>
        </w:rPr>
        <w:t>сформированное</w:t>
      </w:r>
      <w:r w:rsidRPr="001D7AAC">
        <w:rPr>
          <w:spacing w:val="-4"/>
          <w:sz w:val="24"/>
          <w:szCs w:val="24"/>
        </w:rPr>
        <w:t xml:space="preserve"> </w:t>
      </w:r>
      <w:r w:rsidRPr="001D7AAC">
        <w:rPr>
          <w:sz w:val="24"/>
          <w:szCs w:val="24"/>
        </w:rPr>
        <w:t>при</w:t>
      </w:r>
      <w:r w:rsidRPr="001D7AAC">
        <w:rPr>
          <w:spacing w:val="-3"/>
          <w:sz w:val="24"/>
          <w:szCs w:val="24"/>
        </w:rPr>
        <w:t xml:space="preserve"> </w:t>
      </w:r>
      <w:r w:rsidRPr="001D7AAC">
        <w:rPr>
          <w:sz w:val="24"/>
          <w:szCs w:val="24"/>
        </w:rPr>
        <w:t>знакомстве</w:t>
      </w:r>
      <w:r w:rsidRPr="001D7AAC">
        <w:rPr>
          <w:spacing w:val="-2"/>
          <w:sz w:val="24"/>
          <w:szCs w:val="24"/>
        </w:rPr>
        <w:t xml:space="preserve"> </w:t>
      </w:r>
      <w:r w:rsidRPr="001D7AAC">
        <w:rPr>
          <w:sz w:val="24"/>
          <w:szCs w:val="24"/>
        </w:rPr>
        <w:t>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w:t>
      </w:r>
      <w:r w:rsidRPr="001D7AAC">
        <w:rPr>
          <w:spacing w:val="40"/>
          <w:sz w:val="24"/>
          <w:szCs w:val="24"/>
        </w:rPr>
        <w:t xml:space="preserve"> </w:t>
      </w:r>
      <w:r w:rsidRPr="001D7AAC">
        <w:rPr>
          <w:sz w:val="24"/>
          <w:szCs w:val="24"/>
        </w:rPr>
        <w:t>экологической</w:t>
      </w:r>
      <w:r w:rsidRPr="001D7AAC">
        <w:rPr>
          <w:spacing w:val="40"/>
          <w:sz w:val="24"/>
          <w:szCs w:val="24"/>
        </w:rPr>
        <w:t xml:space="preserve"> </w:t>
      </w:r>
      <w:r w:rsidRPr="001D7AAC">
        <w:rPr>
          <w:sz w:val="24"/>
          <w:szCs w:val="24"/>
        </w:rPr>
        <w:t>направленности.</w:t>
      </w:r>
    </w:p>
    <w:p w14:paraId="18241B10" w14:textId="77777777" w:rsidR="00566F6F" w:rsidRPr="001D7AAC" w:rsidRDefault="001D7AAC">
      <w:pPr>
        <w:pStyle w:val="a3"/>
        <w:spacing w:line="322" w:lineRule="exact"/>
        <w:ind w:left="823" w:firstLine="0"/>
        <w:rPr>
          <w:sz w:val="24"/>
          <w:szCs w:val="24"/>
        </w:rPr>
      </w:pPr>
      <w:r w:rsidRPr="001D7AAC">
        <w:rPr>
          <w:sz w:val="24"/>
          <w:szCs w:val="24"/>
        </w:rPr>
        <w:t>Ценности</w:t>
      </w:r>
      <w:r w:rsidRPr="001D7AAC">
        <w:rPr>
          <w:spacing w:val="-14"/>
          <w:sz w:val="24"/>
          <w:szCs w:val="24"/>
        </w:rPr>
        <w:t xml:space="preserve"> </w:t>
      </w:r>
      <w:r w:rsidRPr="001D7AAC">
        <w:rPr>
          <w:sz w:val="24"/>
          <w:szCs w:val="24"/>
        </w:rPr>
        <w:t>научного</w:t>
      </w:r>
      <w:r w:rsidRPr="001D7AAC">
        <w:rPr>
          <w:spacing w:val="-15"/>
          <w:sz w:val="24"/>
          <w:szCs w:val="24"/>
        </w:rPr>
        <w:t xml:space="preserve"> </w:t>
      </w:r>
      <w:r w:rsidRPr="001D7AAC">
        <w:rPr>
          <w:spacing w:val="-2"/>
          <w:sz w:val="24"/>
          <w:szCs w:val="24"/>
        </w:rPr>
        <w:t>познания:</w:t>
      </w:r>
    </w:p>
    <w:p w14:paraId="3C2F01FD" w14:textId="77777777" w:rsidR="00566F6F" w:rsidRPr="001D7AAC" w:rsidRDefault="001D7AAC">
      <w:pPr>
        <w:pStyle w:val="a3"/>
        <w:ind w:right="123"/>
        <w:rPr>
          <w:sz w:val="24"/>
          <w:szCs w:val="24"/>
        </w:rPr>
      </w:pPr>
      <w:r w:rsidRPr="001D7AAC">
        <w:rPr>
          <w:sz w:val="24"/>
          <w:szCs w:val="24"/>
        </w:rPr>
        <w:t>ориентация в деятельности на современную систему научных представлений об</w:t>
      </w:r>
      <w:r w:rsidRPr="001D7AAC">
        <w:rPr>
          <w:spacing w:val="40"/>
          <w:sz w:val="24"/>
          <w:szCs w:val="24"/>
        </w:rPr>
        <w:t xml:space="preserve"> </w:t>
      </w:r>
      <w:r w:rsidRPr="001D7AAC">
        <w:rPr>
          <w:sz w:val="24"/>
          <w:szCs w:val="24"/>
        </w:rPr>
        <w:t>основных</w:t>
      </w:r>
      <w:r w:rsidRPr="001D7AAC">
        <w:rPr>
          <w:spacing w:val="40"/>
          <w:sz w:val="24"/>
          <w:szCs w:val="24"/>
        </w:rPr>
        <w:t xml:space="preserve"> </w:t>
      </w:r>
      <w:r w:rsidRPr="001D7AAC">
        <w:rPr>
          <w:sz w:val="24"/>
          <w:szCs w:val="24"/>
        </w:rPr>
        <w:t>закономерностях</w:t>
      </w:r>
      <w:r w:rsidRPr="001D7AAC">
        <w:rPr>
          <w:spacing w:val="40"/>
          <w:sz w:val="24"/>
          <w:szCs w:val="24"/>
        </w:rPr>
        <w:t xml:space="preserve"> </w:t>
      </w:r>
      <w:r w:rsidRPr="001D7AAC">
        <w:rPr>
          <w:sz w:val="24"/>
          <w:szCs w:val="24"/>
        </w:rPr>
        <w:t>развития</w:t>
      </w:r>
      <w:r w:rsidRPr="001D7AAC">
        <w:rPr>
          <w:spacing w:val="40"/>
          <w:sz w:val="24"/>
          <w:szCs w:val="24"/>
        </w:rPr>
        <w:t xml:space="preserve"> </w:t>
      </w:r>
      <w:r w:rsidRPr="001D7AAC">
        <w:rPr>
          <w:sz w:val="24"/>
          <w:szCs w:val="24"/>
        </w:rPr>
        <w:t>человека, природы и общества, взаимосвязях человека</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26C2431" w14:textId="77777777" w:rsidR="00566F6F" w:rsidRPr="001D7AAC" w:rsidRDefault="001D7AAC">
      <w:pPr>
        <w:pStyle w:val="a3"/>
        <w:ind w:right="125"/>
        <w:rPr>
          <w:sz w:val="24"/>
          <w:szCs w:val="24"/>
        </w:rPr>
      </w:pPr>
      <w:r w:rsidRPr="001D7AAC">
        <w:rPr>
          <w:sz w:val="24"/>
          <w:szCs w:val="24"/>
        </w:rPr>
        <w:t>Адаптации обучающегося к изменяющимся условиям социальной и</w:t>
      </w:r>
      <w:r w:rsidRPr="001D7AAC">
        <w:rPr>
          <w:spacing w:val="40"/>
          <w:sz w:val="24"/>
          <w:szCs w:val="24"/>
        </w:rPr>
        <w:t xml:space="preserve"> </w:t>
      </w:r>
      <w:r w:rsidRPr="001D7AAC">
        <w:rPr>
          <w:sz w:val="24"/>
          <w:szCs w:val="24"/>
        </w:rPr>
        <w:t>природной среды:</w:t>
      </w:r>
    </w:p>
    <w:p w14:paraId="39B57179" w14:textId="77777777" w:rsidR="00566F6F" w:rsidRPr="001D7AAC" w:rsidRDefault="001D7AAC">
      <w:pPr>
        <w:pStyle w:val="a3"/>
        <w:ind w:right="128"/>
        <w:rPr>
          <w:sz w:val="24"/>
          <w:szCs w:val="24"/>
        </w:rPr>
      </w:pPr>
      <w:r w:rsidRPr="001D7AAC">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0CF0A99" w14:textId="77777777" w:rsidR="00566F6F" w:rsidRPr="001D7AAC" w:rsidRDefault="001D7AAC">
      <w:pPr>
        <w:pStyle w:val="a3"/>
        <w:ind w:right="125"/>
        <w:rPr>
          <w:sz w:val="24"/>
          <w:szCs w:val="24"/>
        </w:rPr>
      </w:pPr>
      <w:r w:rsidRPr="001D7AAC">
        <w:rPr>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w:t>
      </w:r>
      <w:r w:rsidRPr="001D7AAC">
        <w:rPr>
          <w:spacing w:val="40"/>
          <w:sz w:val="24"/>
          <w:szCs w:val="24"/>
        </w:rPr>
        <w:t xml:space="preserve"> </w:t>
      </w:r>
      <w:r w:rsidRPr="001D7AAC">
        <w:rPr>
          <w:sz w:val="24"/>
          <w:szCs w:val="24"/>
        </w:rPr>
        <w:t>в повышении</w:t>
      </w:r>
      <w:r w:rsidRPr="001D7AAC">
        <w:rPr>
          <w:spacing w:val="40"/>
          <w:sz w:val="24"/>
          <w:szCs w:val="24"/>
        </w:rPr>
        <w:t xml:space="preserve"> </w:t>
      </w:r>
      <w:r w:rsidRPr="001D7AAC">
        <w:rPr>
          <w:sz w:val="24"/>
          <w:szCs w:val="24"/>
        </w:rPr>
        <w:t>уровня своей</w:t>
      </w:r>
      <w:r w:rsidRPr="001D7AAC">
        <w:rPr>
          <w:spacing w:val="40"/>
          <w:sz w:val="24"/>
          <w:szCs w:val="24"/>
        </w:rPr>
        <w:t xml:space="preserve"> </w:t>
      </w:r>
      <w:r w:rsidRPr="001D7AAC">
        <w:rPr>
          <w:sz w:val="24"/>
          <w:szCs w:val="24"/>
        </w:rPr>
        <w:t>компетентности</w:t>
      </w:r>
      <w:r w:rsidRPr="001D7AAC">
        <w:rPr>
          <w:spacing w:val="40"/>
          <w:sz w:val="24"/>
          <w:szCs w:val="24"/>
        </w:rPr>
        <w:t xml:space="preserve"> </w:t>
      </w:r>
      <w:r w:rsidRPr="001D7AAC">
        <w:rPr>
          <w:sz w:val="24"/>
          <w:szCs w:val="24"/>
        </w:rPr>
        <w:t>через</w:t>
      </w:r>
      <w:r w:rsidRPr="001D7AAC">
        <w:rPr>
          <w:spacing w:val="40"/>
          <w:sz w:val="24"/>
          <w:szCs w:val="24"/>
        </w:rPr>
        <w:t xml:space="preserve"> </w:t>
      </w:r>
      <w:r w:rsidRPr="001D7AAC">
        <w:rPr>
          <w:sz w:val="24"/>
          <w:szCs w:val="24"/>
        </w:rPr>
        <w:t>практическую</w:t>
      </w:r>
      <w:r w:rsidRPr="001D7AAC">
        <w:rPr>
          <w:spacing w:val="40"/>
          <w:sz w:val="24"/>
          <w:szCs w:val="24"/>
        </w:rPr>
        <w:t xml:space="preserve"> </w:t>
      </w:r>
      <w:r w:rsidRPr="001D7AAC">
        <w:rPr>
          <w:sz w:val="24"/>
          <w:szCs w:val="24"/>
        </w:rPr>
        <w:t>деятельность,</w:t>
      </w:r>
      <w:r w:rsidRPr="001D7AAC">
        <w:rPr>
          <w:spacing w:val="40"/>
          <w:sz w:val="24"/>
          <w:szCs w:val="24"/>
        </w:rPr>
        <w:t xml:space="preserve"> </w:t>
      </w:r>
      <w:r w:rsidRPr="001D7AAC">
        <w:rPr>
          <w:sz w:val="24"/>
          <w:szCs w:val="24"/>
        </w:rPr>
        <w:t>в</w:t>
      </w:r>
      <w:r w:rsidRPr="001D7AAC">
        <w:rPr>
          <w:spacing w:val="80"/>
          <w:sz w:val="24"/>
          <w:szCs w:val="24"/>
        </w:rPr>
        <w:t xml:space="preserve"> </w:t>
      </w:r>
      <w:r w:rsidRPr="001D7AAC">
        <w:rPr>
          <w:sz w:val="24"/>
          <w:szCs w:val="24"/>
        </w:rPr>
        <w:t>том числе умение учиться у других людей, получать в совместной деятельности новые знания,</w:t>
      </w:r>
      <w:r w:rsidRPr="001D7AAC">
        <w:rPr>
          <w:spacing w:val="40"/>
          <w:sz w:val="24"/>
          <w:szCs w:val="24"/>
        </w:rPr>
        <w:t xml:space="preserve"> </w:t>
      </w:r>
      <w:r w:rsidRPr="001D7AAC">
        <w:rPr>
          <w:sz w:val="24"/>
          <w:szCs w:val="24"/>
        </w:rPr>
        <w:t>навыки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компетен 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w:t>
      </w:r>
      <w:r w:rsidRPr="001D7AAC">
        <w:rPr>
          <w:spacing w:val="40"/>
          <w:sz w:val="24"/>
          <w:szCs w:val="24"/>
        </w:rPr>
        <w:t xml:space="preserve"> </w:t>
      </w:r>
      <w:r w:rsidRPr="001D7AAC">
        <w:rPr>
          <w:sz w:val="24"/>
          <w:szCs w:val="24"/>
        </w:rPr>
        <w:t>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21D648AE" w14:textId="77777777" w:rsidR="00566F6F" w:rsidRPr="001D7AAC" w:rsidRDefault="001D7AAC">
      <w:pPr>
        <w:pStyle w:val="a3"/>
        <w:spacing w:before="1"/>
        <w:ind w:right="128"/>
        <w:rPr>
          <w:sz w:val="24"/>
          <w:szCs w:val="24"/>
        </w:rPr>
      </w:pPr>
      <w:r w:rsidRPr="001D7AAC">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34AEFE6C" w14:textId="77777777" w:rsidR="00566F6F" w:rsidRPr="001D7AAC" w:rsidRDefault="001D7AAC">
      <w:pPr>
        <w:pStyle w:val="4"/>
        <w:rPr>
          <w:sz w:val="24"/>
          <w:szCs w:val="24"/>
        </w:rPr>
      </w:pPr>
      <w:r w:rsidRPr="001D7AAC">
        <w:rPr>
          <w:spacing w:val="-2"/>
          <w:sz w:val="24"/>
          <w:szCs w:val="24"/>
        </w:rPr>
        <w:t>Метапредметные</w:t>
      </w:r>
      <w:r w:rsidRPr="001D7AAC">
        <w:rPr>
          <w:spacing w:val="-3"/>
          <w:sz w:val="24"/>
          <w:szCs w:val="24"/>
        </w:rPr>
        <w:t xml:space="preserve"> </w:t>
      </w:r>
      <w:r w:rsidRPr="001D7AAC">
        <w:rPr>
          <w:spacing w:val="-2"/>
          <w:sz w:val="24"/>
          <w:szCs w:val="24"/>
        </w:rPr>
        <w:t>результаты</w:t>
      </w:r>
    </w:p>
    <w:p w14:paraId="386357F4" w14:textId="77777777" w:rsidR="00566F6F" w:rsidRPr="001D7AAC" w:rsidRDefault="001D7AAC">
      <w:pPr>
        <w:pStyle w:val="a4"/>
        <w:numPr>
          <w:ilvl w:val="1"/>
          <w:numId w:val="246"/>
        </w:numPr>
        <w:tabs>
          <w:tab w:val="left" w:pos="1101"/>
        </w:tabs>
        <w:spacing w:line="322" w:lineRule="exact"/>
        <w:ind w:left="1101" w:hanging="278"/>
        <w:rPr>
          <w:i/>
          <w:sz w:val="24"/>
          <w:szCs w:val="24"/>
        </w:rPr>
      </w:pPr>
      <w:r w:rsidRPr="001D7AAC">
        <w:rPr>
          <w:i/>
          <w:spacing w:val="-2"/>
          <w:sz w:val="24"/>
          <w:szCs w:val="24"/>
        </w:rPr>
        <w:t>Овладение</w:t>
      </w:r>
      <w:r w:rsidRPr="001D7AAC">
        <w:rPr>
          <w:i/>
          <w:spacing w:val="3"/>
          <w:sz w:val="24"/>
          <w:szCs w:val="24"/>
        </w:rPr>
        <w:t xml:space="preserve"> </w:t>
      </w:r>
      <w:r w:rsidRPr="001D7AAC">
        <w:rPr>
          <w:i/>
          <w:spacing w:val="-2"/>
          <w:sz w:val="24"/>
          <w:szCs w:val="24"/>
        </w:rPr>
        <w:t>универсальными</w:t>
      </w:r>
      <w:r w:rsidRPr="001D7AAC">
        <w:rPr>
          <w:i/>
          <w:spacing w:val="3"/>
          <w:sz w:val="24"/>
          <w:szCs w:val="24"/>
        </w:rPr>
        <w:t xml:space="preserve"> </w:t>
      </w:r>
      <w:r w:rsidRPr="001D7AAC">
        <w:rPr>
          <w:i/>
          <w:spacing w:val="-2"/>
          <w:sz w:val="24"/>
          <w:szCs w:val="24"/>
        </w:rPr>
        <w:t>учебными</w:t>
      </w:r>
      <w:r w:rsidRPr="001D7AAC">
        <w:rPr>
          <w:i/>
          <w:spacing w:val="4"/>
          <w:sz w:val="24"/>
          <w:szCs w:val="24"/>
        </w:rPr>
        <w:t xml:space="preserve"> </w:t>
      </w:r>
      <w:r w:rsidRPr="001D7AAC">
        <w:rPr>
          <w:i/>
          <w:spacing w:val="-2"/>
          <w:sz w:val="24"/>
          <w:szCs w:val="24"/>
        </w:rPr>
        <w:t>познавательными</w:t>
      </w:r>
      <w:r w:rsidRPr="001D7AAC">
        <w:rPr>
          <w:i/>
          <w:spacing w:val="4"/>
          <w:sz w:val="24"/>
          <w:szCs w:val="24"/>
        </w:rPr>
        <w:t xml:space="preserve"> </w:t>
      </w:r>
      <w:r w:rsidRPr="001D7AAC">
        <w:rPr>
          <w:i/>
          <w:spacing w:val="-2"/>
          <w:sz w:val="24"/>
          <w:szCs w:val="24"/>
        </w:rPr>
        <w:t>действиями</w:t>
      </w:r>
    </w:p>
    <w:p w14:paraId="5631FE3F" w14:textId="77777777" w:rsidR="00566F6F" w:rsidRPr="001D7AAC" w:rsidRDefault="001D7AAC">
      <w:pPr>
        <w:pStyle w:val="a3"/>
        <w:ind w:left="823" w:firstLine="0"/>
        <w:rPr>
          <w:sz w:val="24"/>
          <w:szCs w:val="24"/>
        </w:rPr>
      </w:pPr>
      <w:r w:rsidRPr="001D7AAC">
        <w:rPr>
          <w:sz w:val="24"/>
          <w:szCs w:val="24"/>
        </w:rPr>
        <w:t>Базовые</w:t>
      </w:r>
      <w:r w:rsidRPr="001D7AAC">
        <w:rPr>
          <w:spacing w:val="-14"/>
          <w:sz w:val="24"/>
          <w:szCs w:val="24"/>
        </w:rPr>
        <w:t xml:space="preserve"> </w:t>
      </w:r>
      <w:r w:rsidRPr="001D7AAC">
        <w:rPr>
          <w:sz w:val="24"/>
          <w:szCs w:val="24"/>
        </w:rPr>
        <w:t>логические</w:t>
      </w:r>
      <w:r w:rsidRPr="001D7AAC">
        <w:rPr>
          <w:spacing w:val="-14"/>
          <w:sz w:val="24"/>
          <w:szCs w:val="24"/>
        </w:rPr>
        <w:t xml:space="preserve"> </w:t>
      </w:r>
      <w:r w:rsidRPr="001D7AAC">
        <w:rPr>
          <w:spacing w:val="-2"/>
          <w:sz w:val="24"/>
          <w:szCs w:val="24"/>
        </w:rPr>
        <w:t>действия:</w:t>
      </w:r>
    </w:p>
    <w:p w14:paraId="56F3ADDF" w14:textId="77777777" w:rsidR="00566F6F" w:rsidRPr="001D7AAC" w:rsidRDefault="001D7AAC">
      <w:pPr>
        <w:pStyle w:val="a4"/>
        <w:numPr>
          <w:ilvl w:val="2"/>
          <w:numId w:val="246"/>
        </w:numPr>
        <w:tabs>
          <w:tab w:val="left" w:pos="1096"/>
        </w:tabs>
        <w:spacing w:before="1"/>
        <w:ind w:right="129" w:firstLine="709"/>
        <w:rPr>
          <w:sz w:val="24"/>
          <w:szCs w:val="24"/>
        </w:rPr>
      </w:pPr>
      <w:r w:rsidRPr="001D7AAC">
        <w:rPr>
          <w:sz w:val="24"/>
          <w:szCs w:val="24"/>
        </w:rPr>
        <w:lastRenderedPageBreak/>
        <w:t>выявлять и характеризовать существенные признаки языковых единиц, языковых явлений и процессов;</w:t>
      </w:r>
    </w:p>
    <w:p w14:paraId="1AAF6862" w14:textId="77777777" w:rsidR="00566F6F" w:rsidRPr="001D7AAC" w:rsidRDefault="001D7AAC">
      <w:pPr>
        <w:pStyle w:val="a4"/>
        <w:numPr>
          <w:ilvl w:val="2"/>
          <w:numId w:val="246"/>
        </w:numPr>
        <w:tabs>
          <w:tab w:val="left" w:pos="1101"/>
        </w:tabs>
        <w:spacing w:before="68"/>
        <w:ind w:right="131" w:firstLine="709"/>
        <w:rPr>
          <w:sz w:val="24"/>
          <w:szCs w:val="24"/>
        </w:rPr>
      </w:pPr>
      <w:r w:rsidRPr="001D7AAC">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6443E1C" w14:textId="77777777" w:rsidR="00566F6F" w:rsidRPr="001D7AAC" w:rsidRDefault="001D7AAC">
      <w:pPr>
        <w:pStyle w:val="a4"/>
        <w:numPr>
          <w:ilvl w:val="2"/>
          <w:numId w:val="246"/>
        </w:numPr>
        <w:tabs>
          <w:tab w:val="left" w:pos="1119"/>
        </w:tabs>
        <w:ind w:right="127" w:firstLine="709"/>
        <w:rPr>
          <w:sz w:val="24"/>
          <w:szCs w:val="24"/>
        </w:rPr>
      </w:pPr>
      <w:r w:rsidRPr="001D7AAC">
        <w:rPr>
          <w:sz w:val="24"/>
          <w:szCs w:val="24"/>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и </w:t>
      </w:r>
      <w:r w:rsidRPr="001D7AAC">
        <w:rPr>
          <w:spacing w:val="-2"/>
          <w:sz w:val="24"/>
          <w:szCs w:val="24"/>
        </w:rPr>
        <w:t>противоречий;</w:t>
      </w:r>
    </w:p>
    <w:p w14:paraId="130F8F17" w14:textId="77777777" w:rsidR="00566F6F" w:rsidRPr="001D7AAC" w:rsidRDefault="001D7AAC">
      <w:pPr>
        <w:pStyle w:val="a4"/>
        <w:numPr>
          <w:ilvl w:val="2"/>
          <w:numId w:val="246"/>
        </w:numPr>
        <w:tabs>
          <w:tab w:val="left" w:pos="1187"/>
        </w:tabs>
        <w:ind w:right="131" w:firstLine="709"/>
        <w:rPr>
          <w:sz w:val="24"/>
          <w:szCs w:val="24"/>
        </w:rPr>
      </w:pPr>
      <w:r w:rsidRPr="001D7AAC">
        <w:rPr>
          <w:sz w:val="24"/>
          <w:szCs w:val="24"/>
        </w:rPr>
        <w:t>выявлять дефицит информации текста, необходимой для решения поставленной учебной задачи;</w:t>
      </w:r>
    </w:p>
    <w:p w14:paraId="56F133CE" w14:textId="77777777" w:rsidR="00566F6F" w:rsidRPr="001D7AAC" w:rsidRDefault="001D7AAC">
      <w:pPr>
        <w:pStyle w:val="a4"/>
        <w:numPr>
          <w:ilvl w:val="2"/>
          <w:numId w:val="246"/>
        </w:numPr>
        <w:tabs>
          <w:tab w:val="left" w:pos="1019"/>
        </w:tabs>
        <w:ind w:right="126" w:firstLine="709"/>
        <w:rPr>
          <w:sz w:val="24"/>
          <w:szCs w:val="24"/>
        </w:rPr>
      </w:pPr>
      <w:r w:rsidRPr="001D7AAC">
        <w:rPr>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E5D467D" w14:textId="77777777" w:rsidR="00566F6F" w:rsidRPr="001D7AAC" w:rsidRDefault="001D7AAC">
      <w:pPr>
        <w:pStyle w:val="a4"/>
        <w:numPr>
          <w:ilvl w:val="2"/>
          <w:numId w:val="246"/>
        </w:numPr>
        <w:tabs>
          <w:tab w:val="left" w:pos="1071"/>
        </w:tabs>
        <w:ind w:right="130" w:firstLine="709"/>
        <w:rPr>
          <w:sz w:val="24"/>
          <w:szCs w:val="24"/>
        </w:rPr>
      </w:pPr>
      <w:r w:rsidRPr="001D7AAC">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w:t>
      </w:r>
      <w:r w:rsidRPr="001D7AAC">
        <w:rPr>
          <w:spacing w:val="40"/>
          <w:sz w:val="24"/>
          <w:szCs w:val="24"/>
        </w:rPr>
        <w:t xml:space="preserve">  </w:t>
      </w:r>
      <w:r w:rsidRPr="001D7AAC">
        <w:rPr>
          <w:sz w:val="24"/>
          <w:szCs w:val="24"/>
        </w:rPr>
        <w:t>критериев.</w:t>
      </w:r>
    </w:p>
    <w:p w14:paraId="5B6635C0" w14:textId="77777777" w:rsidR="00566F6F" w:rsidRPr="001D7AAC" w:rsidRDefault="001D7AAC">
      <w:pPr>
        <w:pStyle w:val="a3"/>
        <w:spacing w:line="322" w:lineRule="exact"/>
        <w:ind w:left="823" w:firstLine="0"/>
        <w:rPr>
          <w:sz w:val="24"/>
          <w:szCs w:val="24"/>
        </w:rPr>
      </w:pPr>
      <w:r w:rsidRPr="001D7AAC">
        <w:rPr>
          <w:sz w:val="24"/>
          <w:szCs w:val="24"/>
        </w:rPr>
        <w:t>Базовые</w:t>
      </w:r>
      <w:r w:rsidRPr="001D7AAC">
        <w:rPr>
          <w:spacing w:val="-18"/>
          <w:sz w:val="24"/>
          <w:szCs w:val="24"/>
        </w:rPr>
        <w:t xml:space="preserve"> </w:t>
      </w:r>
      <w:r w:rsidRPr="001D7AAC">
        <w:rPr>
          <w:sz w:val="24"/>
          <w:szCs w:val="24"/>
        </w:rPr>
        <w:t>исследовательские</w:t>
      </w:r>
      <w:r w:rsidRPr="001D7AAC">
        <w:rPr>
          <w:spacing w:val="-17"/>
          <w:sz w:val="24"/>
          <w:szCs w:val="24"/>
        </w:rPr>
        <w:t xml:space="preserve"> </w:t>
      </w:r>
      <w:r w:rsidRPr="001D7AAC">
        <w:rPr>
          <w:spacing w:val="-2"/>
          <w:sz w:val="24"/>
          <w:szCs w:val="24"/>
        </w:rPr>
        <w:t>действия:</w:t>
      </w:r>
    </w:p>
    <w:p w14:paraId="7B28E8D4" w14:textId="77777777" w:rsidR="00566F6F" w:rsidRPr="001D7AAC" w:rsidRDefault="001D7AAC">
      <w:pPr>
        <w:pStyle w:val="a4"/>
        <w:numPr>
          <w:ilvl w:val="2"/>
          <w:numId w:val="246"/>
        </w:numPr>
        <w:tabs>
          <w:tab w:val="left" w:pos="1128"/>
        </w:tabs>
        <w:ind w:right="130" w:firstLine="709"/>
        <w:rPr>
          <w:sz w:val="24"/>
          <w:szCs w:val="24"/>
        </w:rPr>
      </w:pPr>
      <w:r w:rsidRPr="001D7AAC">
        <w:rPr>
          <w:sz w:val="24"/>
          <w:szCs w:val="24"/>
        </w:rPr>
        <w:t>использовать вопросы как исследовательский инструмент познания в языковом образовании;</w:t>
      </w:r>
    </w:p>
    <w:p w14:paraId="6B79044D" w14:textId="77777777" w:rsidR="00566F6F" w:rsidRPr="001D7AAC" w:rsidRDefault="001D7AAC">
      <w:pPr>
        <w:pStyle w:val="a4"/>
        <w:numPr>
          <w:ilvl w:val="2"/>
          <w:numId w:val="246"/>
        </w:numPr>
        <w:tabs>
          <w:tab w:val="left" w:pos="1031"/>
        </w:tabs>
        <w:ind w:right="131" w:firstLine="709"/>
        <w:rPr>
          <w:sz w:val="24"/>
          <w:szCs w:val="24"/>
        </w:rPr>
      </w:pPr>
      <w:r w:rsidRPr="001D7AAC">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w:t>
      </w:r>
      <w:r w:rsidRPr="001D7AAC">
        <w:rPr>
          <w:spacing w:val="-2"/>
          <w:sz w:val="24"/>
          <w:szCs w:val="24"/>
        </w:rPr>
        <w:t>данное;</w:t>
      </w:r>
    </w:p>
    <w:p w14:paraId="1CA6DE68" w14:textId="77777777" w:rsidR="00566F6F" w:rsidRPr="001D7AAC" w:rsidRDefault="001D7AAC">
      <w:pPr>
        <w:pStyle w:val="a4"/>
        <w:numPr>
          <w:ilvl w:val="2"/>
          <w:numId w:val="246"/>
        </w:numPr>
        <w:tabs>
          <w:tab w:val="left" w:pos="1049"/>
        </w:tabs>
        <w:ind w:right="133" w:firstLine="709"/>
        <w:rPr>
          <w:sz w:val="24"/>
          <w:szCs w:val="24"/>
        </w:rPr>
      </w:pPr>
      <w:r w:rsidRPr="001D7AAC">
        <w:rPr>
          <w:sz w:val="24"/>
          <w:szCs w:val="24"/>
        </w:rPr>
        <w:t>формировать гипотезу об истинности собственных суждений и суждений других, аргументировать свою позицию, мнение;</w:t>
      </w:r>
    </w:p>
    <w:p w14:paraId="48AF0CEE" w14:textId="77777777" w:rsidR="00566F6F" w:rsidRPr="001D7AAC" w:rsidRDefault="001D7AAC">
      <w:pPr>
        <w:pStyle w:val="a4"/>
        <w:numPr>
          <w:ilvl w:val="2"/>
          <w:numId w:val="246"/>
        </w:numPr>
        <w:tabs>
          <w:tab w:val="left" w:pos="1062"/>
        </w:tabs>
        <w:ind w:right="125" w:firstLine="709"/>
        <w:rPr>
          <w:sz w:val="24"/>
          <w:szCs w:val="24"/>
        </w:rPr>
      </w:pPr>
      <w:r w:rsidRPr="001D7AAC">
        <w:rPr>
          <w:sz w:val="24"/>
          <w:szCs w:val="24"/>
        </w:rPr>
        <w:t xml:space="preserve">составлять алгоритм действий и использовать его для решения учебных </w:t>
      </w:r>
      <w:r w:rsidRPr="001D7AAC">
        <w:rPr>
          <w:spacing w:val="-2"/>
          <w:sz w:val="24"/>
          <w:szCs w:val="24"/>
        </w:rPr>
        <w:t>задач;</w:t>
      </w:r>
    </w:p>
    <w:p w14:paraId="7E8FD56F" w14:textId="77777777" w:rsidR="00566F6F" w:rsidRPr="001D7AAC" w:rsidRDefault="001D7AAC">
      <w:pPr>
        <w:pStyle w:val="a4"/>
        <w:numPr>
          <w:ilvl w:val="2"/>
          <w:numId w:val="246"/>
        </w:numPr>
        <w:tabs>
          <w:tab w:val="left" w:pos="995"/>
        </w:tabs>
        <w:ind w:right="124" w:firstLine="709"/>
        <w:rPr>
          <w:sz w:val="24"/>
          <w:szCs w:val="24"/>
        </w:rPr>
      </w:pPr>
      <w:r w:rsidRPr="001D7AAC">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14:paraId="6EFBEE65" w14:textId="77777777" w:rsidR="00566F6F" w:rsidRPr="001D7AAC" w:rsidRDefault="001D7AAC">
      <w:pPr>
        <w:pStyle w:val="a4"/>
        <w:numPr>
          <w:ilvl w:val="2"/>
          <w:numId w:val="246"/>
        </w:numPr>
        <w:tabs>
          <w:tab w:val="left" w:pos="1044"/>
        </w:tabs>
        <w:ind w:right="126" w:firstLine="709"/>
        <w:rPr>
          <w:sz w:val="24"/>
          <w:szCs w:val="24"/>
        </w:rPr>
      </w:pPr>
      <w:r w:rsidRPr="001D7AAC">
        <w:rPr>
          <w:sz w:val="24"/>
          <w:szCs w:val="24"/>
        </w:rPr>
        <w:t>оценивать на применимость и достоверность информацию, полученную в ходе лингвистического исследования (эксперимента); самостоятельно формулировать обобщения и выводы по результатам проведённого наблюдения, исследования;</w:t>
      </w:r>
      <w:r w:rsidRPr="001D7AAC">
        <w:rPr>
          <w:spacing w:val="-2"/>
          <w:sz w:val="24"/>
          <w:szCs w:val="24"/>
        </w:rPr>
        <w:t xml:space="preserve"> </w:t>
      </w:r>
      <w:r w:rsidRPr="001D7AAC">
        <w:rPr>
          <w:sz w:val="24"/>
          <w:szCs w:val="24"/>
        </w:rPr>
        <w:t>владеть</w:t>
      </w:r>
      <w:r w:rsidRPr="001D7AAC">
        <w:rPr>
          <w:spacing w:val="-3"/>
          <w:sz w:val="24"/>
          <w:szCs w:val="24"/>
        </w:rPr>
        <w:t xml:space="preserve"> </w:t>
      </w:r>
      <w:r w:rsidRPr="001D7AAC">
        <w:rPr>
          <w:sz w:val="24"/>
          <w:szCs w:val="24"/>
        </w:rPr>
        <w:t>инструментами</w:t>
      </w:r>
      <w:r w:rsidRPr="001D7AAC">
        <w:rPr>
          <w:spacing w:val="-2"/>
          <w:sz w:val="24"/>
          <w:szCs w:val="24"/>
        </w:rPr>
        <w:t xml:space="preserve"> </w:t>
      </w:r>
      <w:r w:rsidRPr="001D7AAC">
        <w:rPr>
          <w:sz w:val="24"/>
          <w:szCs w:val="24"/>
        </w:rPr>
        <w:t>оценки</w:t>
      </w:r>
      <w:r w:rsidRPr="001D7AAC">
        <w:rPr>
          <w:spacing w:val="-3"/>
          <w:sz w:val="24"/>
          <w:szCs w:val="24"/>
        </w:rPr>
        <w:t xml:space="preserve"> </w:t>
      </w:r>
      <w:r w:rsidRPr="001D7AAC">
        <w:rPr>
          <w:sz w:val="24"/>
          <w:szCs w:val="24"/>
        </w:rPr>
        <w:t>достоверности</w:t>
      </w:r>
      <w:r w:rsidRPr="001D7AAC">
        <w:rPr>
          <w:spacing w:val="-3"/>
          <w:sz w:val="24"/>
          <w:szCs w:val="24"/>
        </w:rPr>
        <w:t xml:space="preserve"> </w:t>
      </w:r>
      <w:r w:rsidRPr="001D7AAC">
        <w:rPr>
          <w:sz w:val="24"/>
          <w:szCs w:val="24"/>
        </w:rPr>
        <w:t>полученных</w:t>
      </w:r>
      <w:r w:rsidRPr="001D7AAC">
        <w:rPr>
          <w:spacing w:val="-2"/>
          <w:sz w:val="24"/>
          <w:szCs w:val="24"/>
        </w:rPr>
        <w:t xml:space="preserve"> </w:t>
      </w:r>
      <w:r w:rsidRPr="001D7AAC">
        <w:rPr>
          <w:sz w:val="24"/>
          <w:szCs w:val="24"/>
        </w:rPr>
        <w:t>выводов</w:t>
      </w:r>
      <w:r w:rsidRPr="001D7AAC">
        <w:rPr>
          <w:spacing w:val="-3"/>
          <w:sz w:val="24"/>
          <w:szCs w:val="24"/>
        </w:rPr>
        <w:t xml:space="preserve"> </w:t>
      </w:r>
      <w:r w:rsidRPr="001D7AAC">
        <w:rPr>
          <w:sz w:val="24"/>
          <w:szCs w:val="24"/>
        </w:rPr>
        <w:t xml:space="preserve">и </w:t>
      </w:r>
      <w:r w:rsidRPr="001D7AAC">
        <w:rPr>
          <w:spacing w:val="-2"/>
          <w:sz w:val="24"/>
          <w:szCs w:val="24"/>
        </w:rPr>
        <w:t>обобщений;</w:t>
      </w:r>
    </w:p>
    <w:p w14:paraId="51F58842" w14:textId="77777777" w:rsidR="00566F6F" w:rsidRPr="001D7AAC" w:rsidRDefault="001D7AAC">
      <w:pPr>
        <w:pStyle w:val="a4"/>
        <w:numPr>
          <w:ilvl w:val="2"/>
          <w:numId w:val="246"/>
        </w:numPr>
        <w:tabs>
          <w:tab w:val="left" w:pos="1038"/>
        </w:tabs>
        <w:ind w:right="131" w:firstLine="709"/>
        <w:rPr>
          <w:sz w:val="24"/>
          <w:szCs w:val="24"/>
        </w:rPr>
      </w:pPr>
      <w:r w:rsidRPr="001D7AAC">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37937A6" w14:textId="77777777" w:rsidR="00566F6F" w:rsidRPr="001D7AAC" w:rsidRDefault="001D7AAC">
      <w:pPr>
        <w:pStyle w:val="a3"/>
        <w:ind w:left="823" w:firstLine="0"/>
        <w:rPr>
          <w:sz w:val="24"/>
          <w:szCs w:val="24"/>
        </w:rPr>
      </w:pPr>
      <w:r w:rsidRPr="001D7AAC">
        <w:rPr>
          <w:sz w:val="24"/>
          <w:szCs w:val="24"/>
        </w:rPr>
        <w:t>Работа</w:t>
      </w:r>
      <w:r w:rsidRPr="001D7AAC">
        <w:rPr>
          <w:spacing w:val="-6"/>
          <w:sz w:val="24"/>
          <w:szCs w:val="24"/>
        </w:rPr>
        <w:t xml:space="preserve"> </w:t>
      </w:r>
      <w:r w:rsidRPr="001D7AAC">
        <w:rPr>
          <w:sz w:val="24"/>
          <w:szCs w:val="24"/>
        </w:rPr>
        <w:t>с</w:t>
      </w:r>
      <w:r w:rsidRPr="001D7AAC">
        <w:rPr>
          <w:spacing w:val="-7"/>
          <w:sz w:val="24"/>
          <w:szCs w:val="24"/>
        </w:rPr>
        <w:t xml:space="preserve"> </w:t>
      </w:r>
      <w:r w:rsidRPr="001D7AAC">
        <w:rPr>
          <w:spacing w:val="-2"/>
          <w:sz w:val="24"/>
          <w:szCs w:val="24"/>
        </w:rPr>
        <w:t>информацией:</w:t>
      </w:r>
    </w:p>
    <w:p w14:paraId="6C58B5D1" w14:textId="77777777" w:rsidR="00566F6F" w:rsidRPr="001D7AAC" w:rsidRDefault="001D7AAC">
      <w:pPr>
        <w:pStyle w:val="a4"/>
        <w:numPr>
          <w:ilvl w:val="2"/>
          <w:numId w:val="246"/>
        </w:numPr>
        <w:tabs>
          <w:tab w:val="left" w:pos="1011"/>
        </w:tabs>
        <w:spacing w:before="1"/>
        <w:ind w:right="127" w:firstLine="709"/>
        <w:rPr>
          <w:sz w:val="24"/>
          <w:szCs w:val="24"/>
        </w:rPr>
      </w:pPr>
      <w:r w:rsidRPr="001D7AAC">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243FCF4" w14:textId="77777777" w:rsidR="00566F6F" w:rsidRPr="001D7AAC" w:rsidRDefault="001D7AAC">
      <w:pPr>
        <w:pStyle w:val="a4"/>
        <w:numPr>
          <w:ilvl w:val="2"/>
          <w:numId w:val="246"/>
        </w:numPr>
        <w:tabs>
          <w:tab w:val="left" w:pos="1014"/>
        </w:tabs>
        <w:ind w:right="130" w:firstLine="709"/>
        <w:rPr>
          <w:sz w:val="24"/>
          <w:szCs w:val="24"/>
        </w:rPr>
      </w:pPr>
      <w:r w:rsidRPr="001D7AAC">
        <w:rPr>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254BD104" w14:textId="77777777" w:rsidR="00566F6F" w:rsidRPr="001D7AAC" w:rsidRDefault="001D7AAC">
      <w:pPr>
        <w:pStyle w:val="a4"/>
        <w:numPr>
          <w:ilvl w:val="2"/>
          <w:numId w:val="246"/>
        </w:numPr>
        <w:tabs>
          <w:tab w:val="left" w:pos="1046"/>
        </w:tabs>
        <w:ind w:right="128" w:firstLine="709"/>
        <w:rPr>
          <w:sz w:val="24"/>
          <w:szCs w:val="24"/>
        </w:rPr>
      </w:pPr>
      <w:r w:rsidRPr="001D7AAC">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w:t>
      </w:r>
      <w:r w:rsidRPr="001D7AAC">
        <w:rPr>
          <w:spacing w:val="80"/>
          <w:w w:val="150"/>
          <w:sz w:val="24"/>
          <w:szCs w:val="24"/>
        </w:rPr>
        <w:t xml:space="preserve"> </w:t>
      </w:r>
      <w:r w:rsidRPr="001D7AAC">
        <w:rPr>
          <w:sz w:val="24"/>
          <w:szCs w:val="24"/>
        </w:rPr>
        <w:t>задач;</w:t>
      </w:r>
    </w:p>
    <w:p w14:paraId="689E5F04" w14:textId="77777777" w:rsidR="00566F6F" w:rsidRPr="001D7AAC" w:rsidRDefault="001D7AAC">
      <w:pPr>
        <w:pStyle w:val="a4"/>
        <w:numPr>
          <w:ilvl w:val="2"/>
          <w:numId w:val="246"/>
        </w:numPr>
        <w:tabs>
          <w:tab w:val="left" w:pos="1258"/>
        </w:tabs>
        <w:ind w:right="129" w:firstLine="709"/>
        <w:rPr>
          <w:sz w:val="24"/>
          <w:szCs w:val="24"/>
        </w:rPr>
      </w:pPr>
      <w:r w:rsidRPr="001D7AAC">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EB0111E" w14:textId="77777777" w:rsidR="00566F6F" w:rsidRPr="001D7AAC" w:rsidRDefault="001D7AAC">
      <w:pPr>
        <w:pStyle w:val="a4"/>
        <w:numPr>
          <w:ilvl w:val="2"/>
          <w:numId w:val="246"/>
        </w:numPr>
        <w:tabs>
          <w:tab w:val="left" w:pos="1008"/>
        </w:tabs>
        <w:ind w:right="131" w:firstLine="709"/>
        <w:rPr>
          <w:sz w:val="24"/>
          <w:szCs w:val="24"/>
        </w:rPr>
      </w:pPr>
      <w:r w:rsidRPr="001D7AAC">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63F619E" w14:textId="77777777" w:rsidR="00566F6F" w:rsidRPr="001D7AAC" w:rsidRDefault="001D7AAC">
      <w:pPr>
        <w:pStyle w:val="a4"/>
        <w:numPr>
          <w:ilvl w:val="2"/>
          <w:numId w:val="246"/>
        </w:numPr>
        <w:tabs>
          <w:tab w:val="left" w:pos="1035"/>
        </w:tabs>
        <w:spacing w:before="68"/>
        <w:ind w:right="128" w:firstLine="709"/>
        <w:rPr>
          <w:sz w:val="24"/>
          <w:szCs w:val="24"/>
        </w:rPr>
      </w:pPr>
      <w:r w:rsidRPr="001D7AAC">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0890CBA9" w14:textId="77777777" w:rsidR="00566F6F" w:rsidRPr="001D7AAC" w:rsidRDefault="001D7AAC">
      <w:pPr>
        <w:pStyle w:val="a4"/>
        <w:numPr>
          <w:ilvl w:val="2"/>
          <w:numId w:val="246"/>
        </w:numPr>
        <w:tabs>
          <w:tab w:val="left" w:pos="1016"/>
        </w:tabs>
        <w:ind w:right="125" w:firstLine="709"/>
        <w:rPr>
          <w:sz w:val="24"/>
          <w:szCs w:val="24"/>
        </w:rPr>
      </w:pPr>
      <w:r w:rsidRPr="001D7AAC">
        <w:rPr>
          <w:sz w:val="24"/>
          <w:szCs w:val="24"/>
        </w:rPr>
        <w:t>оценивать надёжность информации по критериям, предложенным учителем или сформулированным самостоятельно;</w:t>
      </w:r>
    </w:p>
    <w:p w14:paraId="35E1BD08" w14:textId="77777777" w:rsidR="00566F6F" w:rsidRPr="001D7AAC" w:rsidRDefault="001D7AAC">
      <w:pPr>
        <w:pStyle w:val="a4"/>
        <w:numPr>
          <w:ilvl w:val="2"/>
          <w:numId w:val="246"/>
        </w:numPr>
        <w:tabs>
          <w:tab w:val="left" w:pos="986"/>
        </w:tabs>
        <w:spacing w:line="321" w:lineRule="exact"/>
        <w:ind w:left="986" w:hanging="163"/>
        <w:rPr>
          <w:sz w:val="24"/>
          <w:szCs w:val="24"/>
        </w:rPr>
      </w:pPr>
      <w:r w:rsidRPr="001D7AAC">
        <w:rPr>
          <w:sz w:val="24"/>
          <w:szCs w:val="24"/>
        </w:rPr>
        <w:t>эффективно</w:t>
      </w:r>
      <w:r w:rsidRPr="001D7AAC">
        <w:rPr>
          <w:spacing w:val="-17"/>
          <w:sz w:val="24"/>
          <w:szCs w:val="24"/>
        </w:rPr>
        <w:t xml:space="preserve"> </w:t>
      </w:r>
      <w:r w:rsidRPr="001D7AAC">
        <w:rPr>
          <w:sz w:val="24"/>
          <w:szCs w:val="24"/>
        </w:rPr>
        <w:t>запоминать</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систематизировать</w:t>
      </w:r>
      <w:r w:rsidRPr="001D7AAC">
        <w:rPr>
          <w:spacing w:val="-17"/>
          <w:sz w:val="24"/>
          <w:szCs w:val="24"/>
        </w:rPr>
        <w:t xml:space="preserve"> </w:t>
      </w:r>
      <w:r w:rsidRPr="001D7AAC">
        <w:rPr>
          <w:spacing w:val="-2"/>
          <w:sz w:val="24"/>
          <w:szCs w:val="24"/>
        </w:rPr>
        <w:t>информацию.</w:t>
      </w:r>
    </w:p>
    <w:p w14:paraId="301D9CF2" w14:textId="77777777" w:rsidR="00566F6F" w:rsidRPr="001D7AAC" w:rsidRDefault="00566F6F">
      <w:pPr>
        <w:pStyle w:val="a3"/>
        <w:ind w:left="0" w:firstLine="0"/>
        <w:jc w:val="left"/>
        <w:rPr>
          <w:sz w:val="24"/>
          <w:szCs w:val="24"/>
        </w:rPr>
      </w:pPr>
    </w:p>
    <w:p w14:paraId="7B1ABCDD" w14:textId="77777777" w:rsidR="00566F6F" w:rsidRPr="001D7AAC" w:rsidRDefault="001D7AAC">
      <w:pPr>
        <w:pStyle w:val="a4"/>
        <w:numPr>
          <w:ilvl w:val="1"/>
          <w:numId w:val="246"/>
        </w:numPr>
        <w:tabs>
          <w:tab w:val="left" w:pos="1101"/>
        </w:tabs>
        <w:spacing w:line="322" w:lineRule="exact"/>
        <w:ind w:left="1101" w:hanging="278"/>
        <w:rPr>
          <w:i/>
          <w:sz w:val="24"/>
          <w:szCs w:val="24"/>
        </w:rPr>
      </w:pPr>
      <w:r w:rsidRPr="001D7AAC">
        <w:rPr>
          <w:i/>
          <w:spacing w:val="-2"/>
          <w:sz w:val="24"/>
          <w:szCs w:val="24"/>
        </w:rPr>
        <w:t>Овладение</w:t>
      </w:r>
      <w:r w:rsidRPr="001D7AAC">
        <w:rPr>
          <w:i/>
          <w:spacing w:val="4"/>
          <w:sz w:val="24"/>
          <w:szCs w:val="24"/>
        </w:rPr>
        <w:t xml:space="preserve"> </w:t>
      </w:r>
      <w:r w:rsidRPr="001D7AAC">
        <w:rPr>
          <w:i/>
          <w:spacing w:val="-2"/>
          <w:sz w:val="24"/>
          <w:szCs w:val="24"/>
        </w:rPr>
        <w:t>универсальными</w:t>
      </w:r>
      <w:r w:rsidRPr="001D7AAC">
        <w:rPr>
          <w:i/>
          <w:spacing w:val="4"/>
          <w:sz w:val="24"/>
          <w:szCs w:val="24"/>
        </w:rPr>
        <w:t xml:space="preserve"> </w:t>
      </w:r>
      <w:r w:rsidRPr="001D7AAC">
        <w:rPr>
          <w:i/>
          <w:spacing w:val="-2"/>
          <w:sz w:val="24"/>
          <w:szCs w:val="24"/>
        </w:rPr>
        <w:t>учебными</w:t>
      </w:r>
      <w:r w:rsidRPr="001D7AAC">
        <w:rPr>
          <w:i/>
          <w:spacing w:val="5"/>
          <w:sz w:val="24"/>
          <w:szCs w:val="24"/>
        </w:rPr>
        <w:t xml:space="preserve"> </w:t>
      </w:r>
      <w:r w:rsidRPr="001D7AAC">
        <w:rPr>
          <w:i/>
          <w:spacing w:val="-2"/>
          <w:sz w:val="24"/>
          <w:szCs w:val="24"/>
        </w:rPr>
        <w:t>коммуникативными</w:t>
      </w:r>
      <w:r w:rsidRPr="001D7AAC">
        <w:rPr>
          <w:i/>
          <w:spacing w:val="4"/>
          <w:sz w:val="24"/>
          <w:szCs w:val="24"/>
        </w:rPr>
        <w:t xml:space="preserve"> </w:t>
      </w:r>
      <w:r w:rsidRPr="001D7AAC">
        <w:rPr>
          <w:i/>
          <w:spacing w:val="-2"/>
          <w:sz w:val="24"/>
          <w:szCs w:val="24"/>
        </w:rPr>
        <w:t>действиями</w:t>
      </w:r>
    </w:p>
    <w:p w14:paraId="4BCC5907" w14:textId="77777777" w:rsidR="00566F6F" w:rsidRPr="001D7AAC" w:rsidRDefault="001D7AAC">
      <w:pPr>
        <w:pStyle w:val="a3"/>
        <w:ind w:right="127"/>
        <w:rPr>
          <w:sz w:val="24"/>
          <w:szCs w:val="24"/>
        </w:rPr>
      </w:pPr>
      <w:r w:rsidRPr="001D7AAC">
        <w:rPr>
          <w:sz w:val="24"/>
          <w:szCs w:val="24"/>
        </w:rPr>
        <w:lastRenderedPageBreak/>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универсальными учебными действиями (УУД) в области «Общение» следует оценивать, прежде всего, индивидуальные результаты и динамику формирования данных УУД у обучающихся с РАС.</w:t>
      </w:r>
    </w:p>
    <w:p w14:paraId="79804D5D" w14:textId="77777777" w:rsidR="00566F6F" w:rsidRPr="001D7AAC" w:rsidRDefault="001D7AAC">
      <w:pPr>
        <w:spacing w:line="322" w:lineRule="exact"/>
        <w:ind w:left="823"/>
        <w:rPr>
          <w:i/>
          <w:sz w:val="24"/>
          <w:szCs w:val="24"/>
        </w:rPr>
      </w:pPr>
      <w:r w:rsidRPr="001D7AAC">
        <w:rPr>
          <w:i/>
          <w:spacing w:val="-2"/>
          <w:sz w:val="24"/>
          <w:szCs w:val="24"/>
        </w:rPr>
        <w:t>Общение:</w:t>
      </w:r>
    </w:p>
    <w:p w14:paraId="4A24D13C" w14:textId="77777777" w:rsidR="00566F6F" w:rsidRPr="001D7AAC" w:rsidRDefault="001D7AAC">
      <w:pPr>
        <w:pStyle w:val="a3"/>
        <w:ind w:right="132"/>
        <w:rPr>
          <w:sz w:val="24"/>
          <w:szCs w:val="24"/>
        </w:rPr>
      </w:pPr>
      <w:r w:rsidRPr="001D7AAC">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w:t>
      </w:r>
      <w:r w:rsidRPr="001D7AAC">
        <w:rPr>
          <w:spacing w:val="80"/>
          <w:w w:val="150"/>
          <w:sz w:val="24"/>
          <w:szCs w:val="24"/>
        </w:rPr>
        <w:t xml:space="preserve"> </w:t>
      </w:r>
      <w:r w:rsidRPr="001D7AAC">
        <w:rPr>
          <w:sz w:val="24"/>
          <w:szCs w:val="24"/>
        </w:rPr>
        <w:t>текстах;</w:t>
      </w:r>
    </w:p>
    <w:p w14:paraId="017BCCBB" w14:textId="77777777" w:rsidR="00566F6F" w:rsidRPr="001D7AAC" w:rsidRDefault="001D7AAC">
      <w:pPr>
        <w:pStyle w:val="a3"/>
        <w:ind w:right="133"/>
        <w:rPr>
          <w:sz w:val="24"/>
          <w:szCs w:val="24"/>
        </w:rPr>
      </w:pPr>
      <w:r w:rsidRPr="001D7AAC">
        <w:rPr>
          <w:sz w:val="24"/>
          <w:szCs w:val="24"/>
        </w:rPr>
        <w:t>распознавать</w:t>
      </w:r>
      <w:r w:rsidRPr="001D7AAC">
        <w:rPr>
          <w:spacing w:val="-1"/>
          <w:sz w:val="24"/>
          <w:szCs w:val="24"/>
        </w:rPr>
        <w:t xml:space="preserve"> </w:t>
      </w:r>
      <w:r w:rsidRPr="001D7AAC">
        <w:rPr>
          <w:sz w:val="24"/>
          <w:szCs w:val="24"/>
        </w:rPr>
        <w:t>невербальные</w:t>
      </w:r>
      <w:r w:rsidRPr="001D7AAC">
        <w:rPr>
          <w:spacing w:val="-2"/>
          <w:sz w:val="24"/>
          <w:szCs w:val="24"/>
        </w:rPr>
        <w:t xml:space="preserve"> </w:t>
      </w:r>
      <w:r w:rsidRPr="001D7AAC">
        <w:rPr>
          <w:sz w:val="24"/>
          <w:szCs w:val="24"/>
        </w:rPr>
        <w:t>средства</w:t>
      </w:r>
      <w:r w:rsidRPr="001D7AAC">
        <w:rPr>
          <w:spacing w:val="-2"/>
          <w:sz w:val="24"/>
          <w:szCs w:val="24"/>
        </w:rPr>
        <w:t xml:space="preserve"> </w:t>
      </w:r>
      <w:r w:rsidRPr="001D7AAC">
        <w:rPr>
          <w:sz w:val="24"/>
          <w:szCs w:val="24"/>
        </w:rPr>
        <w:t>общения,</w:t>
      </w:r>
      <w:r w:rsidRPr="001D7AAC">
        <w:rPr>
          <w:spacing w:val="-1"/>
          <w:sz w:val="24"/>
          <w:szCs w:val="24"/>
        </w:rPr>
        <w:t xml:space="preserve"> </w:t>
      </w:r>
      <w:r w:rsidRPr="001D7AAC">
        <w:rPr>
          <w:sz w:val="24"/>
          <w:szCs w:val="24"/>
        </w:rPr>
        <w:t>понимать</w:t>
      </w:r>
      <w:r w:rsidRPr="001D7AAC">
        <w:rPr>
          <w:spacing w:val="-2"/>
          <w:sz w:val="24"/>
          <w:szCs w:val="24"/>
        </w:rPr>
        <w:t xml:space="preserve"> </w:t>
      </w:r>
      <w:r w:rsidRPr="001D7AAC">
        <w:rPr>
          <w:sz w:val="24"/>
          <w:szCs w:val="24"/>
        </w:rPr>
        <w:t>значение</w:t>
      </w:r>
      <w:r w:rsidRPr="001D7AAC">
        <w:rPr>
          <w:spacing w:val="-2"/>
          <w:sz w:val="24"/>
          <w:szCs w:val="24"/>
        </w:rPr>
        <w:t xml:space="preserve"> </w:t>
      </w:r>
      <w:r w:rsidRPr="001D7AAC">
        <w:rPr>
          <w:sz w:val="24"/>
          <w:szCs w:val="24"/>
        </w:rPr>
        <w:t xml:space="preserve">социальных </w:t>
      </w:r>
      <w:r w:rsidRPr="001D7AAC">
        <w:rPr>
          <w:spacing w:val="-2"/>
          <w:sz w:val="24"/>
          <w:szCs w:val="24"/>
        </w:rPr>
        <w:t>знаков;</w:t>
      </w:r>
    </w:p>
    <w:p w14:paraId="0569E4EC" w14:textId="77777777" w:rsidR="00566F6F" w:rsidRPr="001D7AAC" w:rsidRDefault="001D7AAC">
      <w:pPr>
        <w:pStyle w:val="a3"/>
        <w:spacing w:before="1"/>
        <w:ind w:right="131"/>
        <w:rPr>
          <w:sz w:val="24"/>
          <w:szCs w:val="24"/>
        </w:rPr>
      </w:pPr>
      <w:r w:rsidRPr="001D7AAC">
        <w:rPr>
          <w:sz w:val="24"/>
          <w:szCs w:val="24"/>
        </w:rPr>
        <w:t>знать и распознавать предпосылки конфликтных ситуаций и смягчать конфликты, вести переговоры;</w:t>
      </w:r>
    </w:p>
    <w:p w14:paraId="4A7FF40C" w14:textId="77777777" w:rsidR="00566F6F" w:rsidRPr="001D7AAC" w:rsidRDefault="001D7AAC">
      <w:pPr>
        <w:pStyle w:val="a3"/>
        <w:ind w:right="130"/>
        <w:rPr>
          <w:sz w:val="24"/>
          <w:szCs w:val="24"/>
        </w:rPr>
      </w:pPr>
      <w:r w:rsidRPr="001D7AAC">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29C24C2E" w14:textId="77777777" w:rsidR="00566F6F" w:rsidRPr="001D7AAC" w:rsidRDefault="001D7AAC">
      <w:pPr>
        <w:pStyle w:val="a3"/>
        <w:ind w:right="124"/>
        <w:rPr>
          <w:sz w:val="24"/>
          <w:szCs w:val="24"/>
        </w:rPr>
      </w:pPr>
      <w:r w:rsidRPr="001D7AAC">
        <w:rPr>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DF156CE" w14:textId="77777777" w:rsidR="00566F6F" w:rsidRPr="001D7AAC" w:rsidRDefault="001D7AAC">
      <w:pPr>
        <w:pStyle w:val="a3"/>
        <w:ind w:right="127"/>
        <w:rPr>
          <w:sz w:val="24"/>
          <w:szCs w:val="24"/>
        </w:rPr>
      </w:pPr>
      <w:r w:rsidRPr="001D7AAC">
        <w:rPr>
          <w:sz w:val="24"/>
          <w:szCs w:val="24"/>
        </w:rPr>
        <w:t>сопоставлять свои суждения с суждениями других участников диалога, обнаруживать различие и сходство</w:t>
      </w:r>
      <w:r w:rsidRPr="001D7AAC">
        <w:rPr>
          <w:spacing w:val="40"/>
          <w:sz w:val="24"/>
          <w:szCs w:val="24"/>
        </w:rPr>
        <w:t xml:space="preserve">  </w:t>
      </w:r>
      <w:r w:rsidRPr="001D7AAC">
        <w:rPr>
          <w:sz w:val="24"/>
          <w:szCs w:val="24"/>
        </w:rPr>
        <w:t>позиций;</w:t>
      </w:r>
    </w:p>
    <w:p w14:paraId="4E9BEB5C" w14:textId="77777777" w:rsidR="00566F6F" w:rsidRPr="001D7AAC" w:rsidRDefault="001D7AAC">
      <w:pPr>
        <w:pStyle w:val="a3"/>
        <w:ind w:right="130"/>
        <w:rPr>
          <w:sz w:val="24"/>
          <w:szCs w:val="24"/>
        </w:rPr>
      </w:pPr>
      <w:r w:rsidRPr="001D7AAC">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4EA1100C" w14:textId="77777777" w:rsidR="00566F6F" w:rsidRPr="001D7AAC" w:rsidRDefault="001D7AAC">
      <w:pPr>
        <w:pStyle w:val="a3"/>
        <w:ind w:right="124"/>
        <w:rPr>
          <w:sz w:val="24"/>
          <w:szCs w:val="24"/>
        </w:rPr>
      </w:pPr>
      <w:r w:rsidRPr="001D7AAC">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13F17E38" w14:textId="77777777" w:rsidR="00566F6F" w:rsidRPr="001D7AAC" w:rsidRDefault="001D7AAC">
      <w:pPr>
        <w:ind w:left="823"/>
        <w:jc w:val="both"/>
        <w:rPr>
          <w:i/>
          <w:sz w:val="24"/>
          <w:szCs w:val="24"/>
        </w:rPr>
      </w:pPr>
      <w:r w:rsidRPr="001D7AAC">
        <w:rPr>
          <w:i/>
          <w:spacing w:val="-2"/>
          <w:sz w:val="24"/>
          <w:szCs w:val="24"/>
        </w:rPr>
        <w:t>Совместная</w:t>
      </w:r>
      <w:r w:rsidRPr="001D7AAC">
        <w:rPr>
          <w:i/>
          <w:spacing w:val="2"/>
          <w:sz w:val="24"/>
          <w:szCs w:val="24"/>
        </w:rPr>
        <w:t xml:space="preserve"> </w:t>
      </w:r>
      <w:r w:rsidRPr="001D7AAC">
        <w:rPr>
          <w:i/>
          <w:spacing w:val="-2"/>
          <w:sz w:val="24"/>
          <w:szCs w:val="24"/>
        </w:rPr>
        <w:t>деятельность:</w:t>
      </w:r>
    </w:p>
    <w:p w14:paraId="3283E65D" w14:textId="77777777" w:rsidR="00566F6F" w:rsidRPr="001D7AAC" w:rsidRDefault="001D7AAC">
      <w:pPr>
        <w:pStyle w:val="a3"/>
        <w:spacing w:before="1"/>
        <w:ind w:right="129"/>
        <w:rPr>
          <w:sz w:val="24"/>
          <w:szCs w:val="24"/>
        </w:rPr>
      </w:pPr>
      <w:r w:rsidRPr="001D7AAC">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9294439" w14:textId="77777777" w:rsidR="00566F6F" w:rsidRPr="001D7AAC" w:rsidRDefault="001D7AAC">
      <w:pPr>
        <w:pStyle w:val="a3"/>
        <w:ind w:right="127"/>
        <w:rPr>
          <w:sz w:val="24"/>
          <w:szCs w:val="24"/>
        </w:rPr>
      </w:pPr>
      <w:r w:rsidRPr="001D7AAC">
        <w:rPr>
          <w:sz w:val="24"/>
          <w:szCs w:val="24"/>
        </w:rPr>
        <w:t>принимать цель совместной деятельности, коллективно строить действия по</w:t>
      </w:r>
      <w:r w:rsidRPr="001D7AAC">
        <w:rPr>
          <w:spacing w:val="80"/>
          <w:sz w:val="24"/>
          <w:szCs w:val="24"/>
        </w:rPr>
        <w:t xml:space="preserve"> </w:t>
      </w:r>
      <w:r w:rsidRPr="001D7AAC">
        <w:rPr>
          <w:sz w:val="24"/>
          <w:szCs w:val="24"/>
        </w:rPr>
        <w:t>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F2AE84C" w14:textId="77777777" w:rsidR="00566F6F" w:rsidRPr="001D7AAC" w:rsidRDefault="001D7AAC">
      <w:pPr>
        <w:pStyle w:val="a3"/>
        <w:ind w:right="126"/>
        <w:rPr>
          <w:sz w:val="24"/>
          <w:szCs w:val="24"/>
        </w:rPr>
      </w:pPr>
      <w:r w:rsidRPr="001D7AAC">
        <w:rPr>
          <w:sz w:val="24"/>
          <w:szCs w:val="24"/>
        </w:rPr>
        <w:t>планировать</w:t>
      </w:r>
      <w:r w:rsidRPr="001D7AAC">
        <w:rPr>
          <w:spacing w:val="-5"/>
          <w:sz w:val="24"/>
          <w:szCs w:val="24"/>
        </w:rPr>
        <w:t xml:space="preserve"> </w:t>
      </w:r>
      <w:r w:rsidRPr="001D7AAC">
        <w:rPr>
          <w:sz w:val="24"/>
          <w:szCs w:val="24"/>
        </w:rPr>
        <w:t>организацию</w:t>
      </w:r>
      <w:r w:rsidRPr="001D7AAC">
        <w:rPr>
          <w:spacing w:val="-3"/>
          <w:sz w:val="24"/>
          <w:szCs w:val="24"/>
        </w:rPr>
        <w:t xml:space="preserve"> </w:t>
      </w:r>
      <w:r w:rsidRPr="001D7AAC">
        <w:rPr>
          <w:sz w:val="24"/>
          <w:szCs w:val="24"/>
        </w:rPr>
        <w:t>совместной</w:t>
      </w:r>
      <w:r w:rsidRPr="001D7AAC">
        <w:rPr>
          <w:spacing w:val="-4"/>
          <w:sz w:val="24"/>
          <w:szCs w:val="24"/>
        </w:rPr>
        <w:t xml:space="preserve"> </w:t>
      </w:r>
      <w:r w:rsidRPr="001D7AAC">
        <w:rPr>
          <w:sz w:val="24"/>
          <w:szCs w:val="24"/>
        </w:rPr>
        <w:t>работы,</w:t>
      </w:r>
      <w:r w:rsidRPr="001D7AAC">
        <w:rPr>
          <w:spacing w:val="-5"/>
          <w:sz w:val="24"/>
          <w:szCs w:val="24"/>
        </w:rPr>
        <w:t xml:space="preserve"> </w:t>
      </w:r>
      <w:r w:rsidRPr="001D7AAC">
        <w:rPr>
          <w:sz w:val="24"/>
          <w:szCs w:val="24"/>
        </w:rPr>
        <w:t>определять</w:t>
      </w:r>
      <w:r w:rsidRPr="001D7AAC">
        <w:rPr>
          <w:spacing w:val="-5"/>
          <w:sz w:val="24"/>
          <w:szCs w:val="24"/>
        </w:rPr>
        <w:t xml:space="preserve"> </w:t>
      </w:r>
      <w:r w:rsidRPr="001D7AAC">
        <w:rPr>
          <w:sz w:val="24"/>
          <w:szCs w:val="24"/>
        </w:rPr>
        <w:t>свою</w:t>
      </w:r>
      <w:r w:rsidRPr="001D7AAC">
        <w:rPr>
          <w:spacing w:val="-3"/>
          <w:sz w:val="24"/>
          <w:szCs w:val="24"/>
        </w:rPr>
        <w:t xml:space="preserve"> </w:t>
      </w:r>
      <w:r w:rsidRPr="001D7AAC">
        <w:rPr>
          <w:sz w:val="24"/>
          <w:szCs w:val="24"/>
        </w:rPr>
        <w:t>роль</w:t>
      </w:r>
      <w:r w:rsidRPr="001D7AAC">
        <w:rPr>
          <w:spacing w:val="-5"/>
          <w:sz w:val="24"/>
          <w:szCs w:val="24"/>
        </w:rPr>
        <w:t xml:space="preserve"> </w:t>
      </w:r>
      <w:r w:rsidRPr="001D7AAC">
        <w:rPr>
          <w:sz w:val="24"/>
          <w:szCs w:val="24"/>
        </w:rPr>
        <w:t>(с</w:t>
      </w:r>
      <w:r w:rsidRPr="001D7AAC">
        <w:rPr>
          <w:spacing w:val="-5"/>
          <w:sz w:val="24"/>
          <w:szCs w:val="24"/>
        </w:rPr>
        <w:t xml:space="preserve"> </w:t>
      </w:r>
      <w:r w:rsidRPr="001D7AAC">
        <w:rPr>
          <w:sz w:val="24"/>
          <w:szCs w:val="24"/>
        </w:rP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4C9C53D4" w14:textId="155A485B" w:rsidR="00566F6F" w:rsidRPr="001D7AAC" w:rsidRDefault="001D7AAC" w:rsidP="001D7AAC">
      <w:pPr>
        <w:pStyle w:val="a3"/>
        <w:ind w:left="823" w:firstLine="0"/>
        <w:rPr>
          <w:sz w:val="24"/>
          <w:szCs w:val="24"/>
        </w:rPr>
      </w:pPr>
      <w:r w:rsidRPr="001D7AAC">
        <w:rPr>
          <w:sz w:val="24"/>
          <w:szCs w:val="24"/>
        </w:rPr>
        <w:t>выполнять</w:t>
      </w:r>
      <w:r w:rsidRPr="001D7AAC">
        <w:rPr>
          <w:spacing w:val="33"/>
          <w:sz w:val="24"/>
          <w:szCs w:val="24"/>
        </w:rPr>
        <w:t xml:space="preserve"> </w:t>
      </w:r>
      <w:r w:rsidRPr="001D7AAC">
        <w:rPr>
          <w:sz w:val="24"/>
          <w:szCs w:val="24"/>
        </w:rPr>
        <w:t>свою</w:t>
      </w:r>
      <w:r w:rsidRPr="001D7AAC">
        <w:rPr>
          <w:spacing w:val="35"/>
          <w:sz w:val="24"/>
          <w:szCs w:val="24"/>
        </w:rPr>
        <w:t xml:space="preserve"> </w:t>
      </w:r>
      <w:r w:rsidRPr="001D7AAC">
        <w:rPr>
          <w:sz w:val="24"/>
          <w:szCs w:val="24"/>
        </w:rPr>
        <w:t>часть</w:t>
      </w:r>
      <w:r w:rsidRPr="001D7AAC">
        <w:rPr>
          <w:spacing w:val="34"/>
          <w:sz w:val="24"/>
          <w:szCs w:val="24"/>
        </w:rPr>
        <w:t xml:space="preserve"> </w:t>
      </w:r>
      <w:r w:rsidRPr="001D7AAC">
        <w:rPr>
          <w:sz w:val="24"/>
          <w:szCs w:val="24"/>
        </w:rPr>
        <w:t>работы,</w:t>
      </w:r>
      <w:r w:rsidRPr="001D7AAC">
        <w:rPr>
          <w:spacing w:val="34"/>
          <w:sz w:val="24"/>
          <w:szCs w:val="24"/>
        </w:rPr>
        <w:t xml:space="preserve"> </w:t>
      </w:r>
      <w:r w:rsidRPr="001D7AAC">
        <w:rPr>
          <w:sz w:val="24"/>
          <w:szCs w:val="24"/>
        </w:rPr>
        <w:t>достигать</w:t>
      </w:r>
      <w:r w:rsidRPr="001D7AAC">
        <w:rPr>
          <w:spacing w:val="35"/>
          <w:sz w:val="24"/>
          <w:szCs w:val="24"/>
        </w:rPr>
        <w:t xml:space="preserve"> </w:t>
      </w:r>
      <w:r w:rsidRPr="001D7AAC">
        <w:rPr>
          <w:sz w:val="24"/>
          <w:szCs w:val="24"/>
        </w:rPr>
        <w:t>качественный</w:t>
      </w:r>
      <w:r w:rsidRPr="001D7AAC">
        <w:rPr>
          <w:spacing w:val="34"/>
          <w:sz w:val="24"/>
          <w:szCs w:val="24"/>
        </w:rPr>
        <w:t xml:space="preserve"> </w:t>
      </w:r>
      <w:r w:rsidRPr="001D7AAC">
        <w:rPr>
          <w:sz w:val="24"/>
          <w:szCs w:val="24"/>
        </w:rPr>
        <w:t>результат</w:t>
      </w:r>
      <w:r w:rsidRPr="001D7AAC">
        <w:rPr>
          <w:spacing w:val="34"/>
          <w:sz w:val="24"/>
          <w:szCs w:val="24"/>
        </w:rPr>
        <w:t xml:space="preserve"> </w:t>
      </w:r>
      <w:r w:rsidRPr="001D7AAC">
        <w:rPr>
          <w:sz w:val="24"/>
          <w:szCs w:val="24"/>
        </w:rPr>
        <w:t>по</w:t>
      </w:r>
      <w:r w:rsidRPr="001D7AAC">
        <w:rPr>
          <w:spacing w:val="34"/>
          <w:sz w:val="24"/>
          <w:szCs w:val="24"/>
        </w:rPr>
        <w:t xml:space="preserve"> </w:t>
      </w:r>
      <w:r w:rsidRPr="001D7AAC">
        <w:rPr>
          <w:spacing w:val="-2"/>
          <w:sz w:val="24"/>
          <w:szCs w:val="24"/>
        </w:rPr>
        <w:t>своему</w:t>
      </w:r>
      <w:r>
        <w:rPr>
          <w:sz w:val="24"/>
          <w:szCs w:val="24"/>
        </w:rPr>
        <w:t xml:space="preserve"> </w:t>
      </w:r>
      <w:r w:rsidRPr="001D7AAC">
        <w:rPr>
          <w:sz w:val="24"/>
          <w:szCs w:val="24"/>
        </w:rPr>
        <w:t>направлению и координировать свои действия с действиями других членов</w:t>
      </w:r>
      <w:r w:rsidRPr="001D7AAC">
        <w:rPr>
          <w:spacing w:val="40"/>
          <w:sz w:val="24"/>
          <w:szCs w:val="24"/>
        </w:rPr>
        <w:t xml:space="preserve"> </w:t>
      </w:r>
      <w:r w:rsidRPr="001D7AAC">
        <w:rPr>
          <w:spacing w:val="-2"/>
          <w:sz w:val="24"/>
          <w:szCs w:val="24"/>
        </w:rPr>
        <w:t>команды;</w:t>
      </w:r>
    </w:p>
    <w:p w14:paraId="2448C33C" w14:textId="77777777" w:rsidR="00566F6F" w:rsidRPr="001D7AAC" w:rsidRDefault="001D7AAC">
      <w:pPr>
        <w:pStyle w:val="a3"/>
        <w:ind w:right="130"/>
        <w:rPr>
          <w:sz w:val="24"/>
          <w:szCs w:val="24"/>
        </w:rPr>
      </w:pPr>
      <w:r w:rsidRPr="001D7AAC">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167698C2" w14:textId="77777777" w:rsidR="00566F6F" w:rsidRPr="001D7AAC" w:rsidRDefault="001D7AAC">
      <w:pPr>
        <w:pStyle w:val="a4"/>
        <w:numPr>
          <w:ilvl w:val="1"/>
          <w:numId w:val="246"/>
        </w:numPr>
        <w:tabs>
          <w:tab w:val="left" w:pos="1101"/>
        </w:tabs>
        <w:spacing w:line="322" w:lineRule="exact"/>
        <w:ind w:left="1101" w:hanging="278"/>
        <w:rPr>
          <w:i/>
          <w:sz w:val="24"/>
          <w:szCs w:val="24"/>
        </w:rPr>
      </w:pPr>
      <w:r w:rsidRPr="001D7AAC">
        <w:rPr>
          <w:i/>
          <w:spacing w:val="-2"/>
          <w:sz w:val="24"/>
          <w:szCs w:val="24"/>
        </w:rPr>
        <w:t>Овладение</w:t>
      </w:r>
      <w:r w:rsidRPr="001D7AAC">
        <w:rPr>
          <w:i/>
          <w:spacing w:val="3"/>
          <w:sz w:val="24"/>
          <w:szCs w:val="24"/>
        </w:rPr>
        <w:t xml:space="preserve"> </w:t>
      </w:r>
      <w:r w:rsidRPr="001D7AAC">
        <w:rPr>
          <w:i/>
          <w:spacing w:val="-2"/>
          <w:sz w:val="24"/>
          <w:szCs w:val="24"/>
        </w:rPr>
        <w:t>универсальными</w:t>
      </w:r>
      <w:r w:rsidRPr="001D7AAC">
        <w:rPr>
          <w:i/>
          <w:spacing w:val="4"/>
          <w:sz w:val="24"/>
          <w:szCs w:val="24"/>
        </w:rPr>
        <w:t xml:space="preserve"> </w:t>
      </w:r>
      <w:r w:rsidRPr="001D7AAC">
        <w:rPr>
          <w:i/>
          <w:spacing w:val="-2"/>
          <w:sz w:val="24"/>
          <w:szCs w:val="24"/>
        </w:rPr>
        <w:t>учебными</w:t>
      </w:r>
      <w:r w:rsidRPr="001D7AAC">
        <w:rPr>
          <w:i/>
          <w:spacing w:val="5"/>
          <w:sz w:val="24"/>
          <w:szCs w:val="24"/>
        </w:rPr>
        <w:t xml:space="preserve"> </w:t>
      </w:r>
      <w:r w:rsidRPr="001D7AAC">
        <w:rPr>
          <w:i/>
          <w:spacing w:val="-2"/>
          <w:sz w:val="24"/>
          <w:szCs w:val="24"/>
        </w:rPr>
        <w:t>регулятивными</w:t>
      </w:r>
      <w:r w:rsidRPr="001D7AAC">
        <w:rPr>
          <w:i/>
          <w:spacing w:val="4"/>
          <w:sz w:val="24"/>
          <w:szCs w:val="24"/>
        </w:rPr>
        <w:t xml:space="preserve"> </w:t>
      </w:r>
      <w:r w:rsidRPr="001D7AAC">
        <w:rPr>
          <w:i/>
          <w:spacing w:val="-2"/>
          <w:sz w:val="24"/>
          <w:szCs w:val="24"/>
        </w:rPr>
        <w:t>действиями</w:t>
      </w:r>
    </w:p>
    <w:p w14:paraId="5ECF1AA6" w14:textId="77777777" w:rsidR="00566F6F" w:rsidRPr="001D7AAC" w:rsidRDefault="001D7AAC">
      <w:pPr>
        <w:pStyle w:val="a3"/>
        <w:ind w:right="124"/>
        <w:rPr>
          <w:sz w:val="24"/>
          <w:szCs w:val="24"/>
        </w:rPr>
      </w:pPr>
      <w:r w:rsidRPr="001D7AAC">
        <w:rPr>
          <w:sz w:val="24"/>
          <w:szCs w:val="24"/>
        </w:rPr>
        <w:t xml:space="preserve">У обучающихся с РАС зачастую задерживается фактическое вступление в подростковый возраст, общее и эмоционально-личностное развитие, зачастую, неравномерно,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4A3E39C8" w14:textId="77777777" w:rsidR="00566F6F" w:rsidRPr="001D7AAC" w:rsidRDefault="001D7AAC">
      <w:pPr>
        <w:pStyle w:val="a3"/>
        <w:spacing w:line="322" w:lineRule="exact"/>
        <w:ind w:left="823" w:firstLine="0"/>
        <w:jc w:val="left"/>
        <w:rPr>
          <w:sz w:val="24"/>
          <w:szCs w:val="24"/>
        </w:rPr>
      </w:pPr>
      <w:r w:rsidRPr="001D7AAC">
        <w:rPr>
          <w:spacing w:val="-2"/>
          <w:sz w:val="24"/>
          <w:szCs w:val="24"/>
        </w:rPr>
        <w:t>Самоорганизация:</w:t>
      </w:r>
    </w:p>
    <w:p w14:paraId="503B8193" w14:textId="032FF507" w:rsidR="00566F6F" w:rsidRPr="001D7AAC" w:rsidRDefault="001D7AAC">
      <w:pPr>
        <w:pStyle w:val="a3"/>
        <w:tabs>
          <w:tab w:val="left" w:pos="3262"/>
          <w:tab w:val="left" w:pos="3819"/>
          <w:tab w:val="left" w:pos="5527"/>
          <w:tab w:val="left" w:pos="7070"/>
          <w:tab w:val="left" w:pos="7631"/>
          <w:tab w:val="left" w:pos="9255"/>
        </w:tabs>
        <w:ind w:left="823" w:right="131" w:firstLine="0"/>
        <w:jc w:val="left"/>
        <w:rPr>
          <w:sz w:val="24"/>
          <w:szCs w:val="24"/>
        </w:rPr>
      </w:pPr>
      <w:r w:rsidRPr="001D7AAC">
        <w:rPr>
          <w:sz w:val="24"/>
          <w:szCs w:val="24"/>
        </w:rPr>
        <w:t xml:space="preserve">выявлять проблемы для решения в учебных и жизненных ситуациях; </w:t>
      </w:r>
      <w:r w:rsidRPr="001D7AAC">
        <w:rPr>
          <w:spacing w:val="-2"/>
          <w:sz w:val="24"/>
          <w:szCs w:val="24"/>
        </w:rPr>
        <w:t>ориентироваться</w:t>
      </w:r>
      <w:r w:rsidRPr="001D7AAC">
        <w:rPr>
          <w:sz w:val="24"/>
          <w:szCs w:val="24"/>
        </w:rPr>
        <w:tab/>
      </w:r>
      <w:r w:rsidRPr="001D7AAC">
        <w:rPr>
          <w:spacing w:val="-10"/>
          <w:sz w:val="24"/>
          <w:szCs w:val="24"/>
        </w:rPr>
        <w:t>в</w:t>
      </w:r>
      <w:r>
        <w:rPr>
          <w:sz w:val="24"/>
          <w:szCs w:val="24"/>
        </w:rPr>
        <w:t xml:space="preserve"> </w:t>
      </w:r>
      <w:r w:rsidRPr="001D7AAC">
        <w:rPr>
          <w:spacing w:val="-2"/>
          <w:sz w:val="24"/>
          <w:szCs w:val="24"/>
        </w:rPr>
        <w:t>различных</w:t>
      </w:r>
      <w:r w:rsidRPr="001D7AAC">
        <w:rPr>
          <w:sz w:val="24"/>
          <w:szCs w:val="24"/>
        </w:rPr>
        <w:tab/>
      </w:r>
      <w:r w:rsidRPr="001D7AAC">
        <w:rPr>
          <w:spacing w:val="-2"/>
          <w:sz w:val="24"/>
          <w:szCs w:val="24"/>
        </w:rPr>
        <w:t>подходах</w:t>
      </w:r>
      <w:r w:rsidRPr="001D7AAC">
        <w:rPr>
          <w:sz w:val="24"/>
          <w:szCs w:val="24"/>
        </w:rPr>
        <w:tab/>
      </w:r>
      <w:r w:rsidRPr="001D7AAC">
        <w:rPr>
          <w:spacing w:val="-10"/>
          <w:sz w:val="24"/>
          <w:szCs w:val="24"/>
        </w:rPr>
        <w:t>к</w:t>
      </w:r>
      <w:r w:rsidRPr="001D7AAC">
        <w:rPr>
          <w:sz w:val="24"/>
          <w:szCs w:val="24"/>
        </w:rPr>
        <w:tab/>
      </w:r>
      <w:r w:rsidRPr="001D7AAC">
        <w:rPr>
          <w:spacing w:val="-2"/>
          <w:sz w:val="24"/>
          <w:szCs w:val="24"/>
        </w:rPr>
        <w:t>принятию</w:t>
      </w:r>
      <w:r w:rsidRPr="001D7AAC">
        <w:rPr>
          <w:sz w:val="24"/>
          <w:szCs w:val="24"/>
        </w:rPr>
        <w:tab/>
      </w:r>
      <w:r w:rsidRPr="001D7AAC">
        <w:rPr>
          <w:spacing w:val="-2"/>
          <w:sz w:val="24"/>
          <w:szCs w:val="24"/>
        </w:rPr>
        <w:t>решений</w:t>
      </w:r>
    </w:p>
    <w:p w14:paraId="15E6CF07" w14:textId="77777777" w:rsidR="00566F6F" w:rsidRPr="001D7AAC" w:rsidRDefault="001D7AAC">
      <w:pPr>
        <w:pStyle w:val="a3"/>
        <w:tabs>
          <w:tab w:val="left" w:pos="2946"/>
          <w:tab w:val="left" w:pos="4470"/>
          <w:tab w:val="left" w:pos="5815"/>
          <w:tab w:val="left" w:pos="7087"/>
          <w:tab w:val="left" w:pos="8118"/>
          <w:tab w:val="left" w:pos="8889"/>
          <w:tab w:val="left" w:pos="9506"/>
        </w:tabs>
        <w:ind w:left="823" w:right="131" w:hanging="710"/>
        <w:jc w:val="left"/>
        <w:rPr>
          <w:sz w:val="24"/>
          <w:szCs w:val="24"/>
        </w:rPr>
      </w:pPr>
      <w:r w:rsidRPr="001D7AAC">
        <w:rPr>
          <w:sz w:val="24"/>
          <w:szCs w:val="24"/>
        </w:rPr>
        <w:t xml:space="preserve">(индивидуальное, принятие решения в группе, принятие решения группой); </w:t>
      </w:r>
      <w:r w:rsidRPr="001D7AAC">
        <w:rPr>
          <w:spacing w:val="-2"/>
          <w:sz w:val="24"/>
          <w:szCs w:val="24"/>
        </w:rPr>
        <w:t>самостоятельно</w:t>
      </w:r>
      <w:r w:rsidRPr="001D7AAC">
        <w:rPr>
          <w:sz w:val="24"/>
          <w:szCs w:val="24"/>
        </w:rPr>
        <w:tab/>
      </w:r>
      <w:r w:rsidRPr="001D7AAC">
        <w:rPr>
          <w:spacing w:val="-2"/>
          <w:sz w:val="24"/>
          <w:szCs w:val="24"/>
        </w:rPr>
        <w:t>составлять</w:t>
      </w:r>
      <w:r w:rsidRPr="001D7AAC">
        <w:rPr>
          <w:sz w:val="24"/>
          <w:szCs w:val="24"/>
        </w:rPr>
        <w:tab/>
      </w:r>
      <w:r w:rsidRPr="001D7AAC">
        <w:rPr>
          <w:spacing w:val="-2"/>
          <w:sz w:val="24"/>
          <w:szCs w:val="24"/>
        </w:rPr>
        <w:t>алгоритм</w:t>
      </w:r>
      <w:r w:rsidRPr="001D7AAC">
        <w:rPr>
          <w:sz w:val="24"/>
          <w:szCs w:val="24"/>
        </w:rPr>
        <w:tab/>
      </w:r>
      <w:r w:rsidRPr="001D7AAC">
        <w:rPr>
          <w:spacing w:val="-2"/>
          <w:sz w:val="24"/>
          <w:szCs w:val="24"/>
        </w:rPr>
        <w:t>решения</w:t>
      </w:r>
      <w:r w:rsidRPr="001D7AAC">
        <w:rPr>
          <w:sz w:val="24"/>
          <w:szCs w:val="24"/>
        </w:rPr>
        <w:tab/>
      </w:r>
      <w:r w:rsidRPr="001D7AAC">
        <w:rPr>
          <w:spacing w:val="-2"/>
          <w:sz w:val="24"/>
          <w:szCs w:val="24"/>
        </w:rPr>
        <w:t>задачи</w:t>
      </w:r>
      <w:r w:rsidRPr="001D7AAC">
        <w:rPr>
          <w:sz w:val="24"/>
          <w:szCs w:val="24"/>
        </w:rPr>
        <w:tab/>
      </w:r>
      <w:r w:rsidRPr="001D7AAC">
        <w:rPr>
          <w:spacing w:val="-4"/>
          <w:sz w:val="24"/>
          <w:szCs w:val="24"/>
        </w:rPr>
        <w:t>(или</w:t>
      </w:r>
      <w:r w:rsidRPr="001D7AAC">
        <w:rPr>
          <w:sz w:val="24"/>
          <w:szCs w:val="24"/>
        </w:rPr>
        <w:tab/>
      </w:r>
      <w:r w:rsidRPr="001D7AAC">
        <w:rPr>
          <w:spacing w:val="-5"/>
          <w:sz w:val="24"/>
          <w:szCs w:val="24"/>
        </w:rPr>
        <w:t>его</w:t>
      </w:r>
      <w:r w:rsidRPr="001D7AAC">
        <w:rPr>
          <w:sz w:val="24"/>
          <w:szCs w:val="24"/>
        </w:rPr>
        <w:tab/>
      </w:r>
      <w:r w:rsidRPr="001D7AAC">
        <w:rPr>
          <w:spacing w:val="-2"/>
          <w:sz w:val="24"/>
          <w:szCs w:val="24"/>
        </w:rPr>
        <w:t>часть),</w:t>
      </w:r>
    </w:p>
    <w:p w14:paraId="52A1053A" w14:textId="77777777" w:rsidR="00566F6F" w:rsidRPr="001D7AAC" w:rsidRDefault="001D7AAC">
      <w:pPr>
        <w:pStyle w:val="a3"/>
        <w:tabs>
          <w:tab w:val="left" w:pos="1444"/>
          <w:tab w:val="left" w:pos="2468"/>
          <w:tab w:val="left" w:pos="3704"/>
          <w:tab w:val="left" w:pos="4895"/>
          <w:tab w:val="left" w:pos="5890"/>
          <w:tab w:val="left" w:pos="6218"/>
          <w:tab w:val="left" w:pos="7266"/>
          <w:tab w:val="left" w:pos="8888"/>
          <w:tab w:val="left" w:pos="10158"/>
        </w:tabs>
        <w:spacing w:before="1"/>
        <w:ind w:right="131" w:firstLine="0"/>
        <w:jc w:val="left"/>
        <w:rPr>
          <w:sz w:val="24"/>
          <w:szCs w:val="24"/>
        </w:rPr>
      </w:pPr>
      <w:r w:rsidRPr="001D7AAC">
        <w:rPr>
          <w:spacing w:val="-2"/>
          <w:sz w:val="24"/>
          <w:szCs w:val="24"/>
        </w:rPr>
        <w:t>выбирать</w:t>
      </w:r>
      <w:r w:rsidRPr="001D7AAC">
        <w:rPr>
          <w:sz w:val="24"/>
          <w:szCs w:val="24"/>
        </w:rPr>
        <w:tab/>
      </w:r>
      <w:r w:rsidRPr="001D7AAC">
        <w:rPr>
          <w:spacing w:val="-2"/>
          <w:sz w:val="24"/>
          <w:szCs w:val="24"/>
        </w:rPr>
        <w:t>способ</w:t>
      </w:r>
      <w:r w:rsidRPr="001D7AAC">
        <w:rPr>
          <w:sz w:val="24"/>
          <w:szCs w:val="24"/>
        </w:rPr>
        <w:tab/>
      </w:r>
      <w:r w:rsidRPr="001D7AAC">
        <w:rPr>
          <w:spacing w:val="-2"/>
          <w:sz w:val="24"/>
          <w:szCs w:val="24"/>
        </w:rPr>
        <w:t>решения</w:t>
      </w:r>
      <w:r w:rsidRPr="001D7AAC">
        <w:rPr>
          <w:sz w:val="24"/>
          <w:szCs w:val="24"/>
        </w:rPr>
        <w:tab/>
      </w:r>
      <w:r w:rsidRPr="001D7AAC">
        <w:rPr>
          <w:spacing w:val="-2"/>
          <w:sz w:val="24"/>
          <w:szCs w:val="24"/>
        </w:rPr>
        <w:t>учебной</w:t>
      </w:r>
      <w:r w:rsidRPr="001D7AAC">
        <w:rPr>
          <w:sz w:val="24"/>
          <w:szCs w:val="24"/>
        </w:rPr>
        <w:tab/>
      </w:r>
      <w:r w:rsidRPr="001D7AAC">
        <w:rPr>
          <w:spacing w:val="-2"/>
          <w:sz w:val="24"/>
          <w:szCs w:val="24"/>
        </w:rPr>
        <w:t>задачи</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учётом</w:t>
      </w:r>
      <w:r w:rsidRPr="001D7AAC">
        <w:rPr>
          <w:sz w:val="24"/>
          <w:szCs w:val="24"/>
        </w:rPr>
        <w:tab/>
      </w:r>
      <w:r w:rsidRPr="001D7AAC">
        <w:rPr>
          <w:spacing w:val="-2"/>
          <w:sz w:val="24"/>
          <w:szCs w:val="24"/>
        </w:rPr>
        <w:t>имеющихся</w:t>
      </w:r>
      <w:r w:rsidRPr="001D7AAC">
        <w:rPr>
          <w:sz w:val="24"/>
          <w:szCs w:val="24"/>
        </w:rPr>
        <w:tab/>
      </w:r>
      <w:r w:rsidRPr="001D7AAC">
        <w:rPr>
          <w:spacing w:val="-2"/>
          <w:sz w:val="24"/>
          <w:szCs w:val="24"/>
        </w:rPr>
        <w:t>ресурсов</w:t>
      </w:r>
      <w:r w:rsidRPr="001D7AAC">
        <w:rPr>
          <w:sz w:val="24"/>
          <w:szCs w:val="24"/>
        </w:rPr>
        <w:tab/>
      </w:r>
      <w:r w:rsidRPr="001D7AAC">
        <w:rPr>
          <w:spacing w:val="-10"/>
          <w:sz w:val="24"/>
          <w:szCs w:val="24"/>
        </w:rPr>
        <w:t xml:space="preserve">и </w:t>
      </w:r>
      <w:r w:rsidRPr="001D7AAC">
        <w:rPr>
          <w:sz w:val="24"/>
          <w:szCs w:val="24"/>
        </w:rPr>
        <w:t>собственных возможностей, аргументировать предлагаемые варианты решений;</w:t>
      </w:r>
    </w:p>
    <w:p w14:paraId="06525911" w14:textId="77777777" w:rsidR="00566F6F" w:rsidRPr="001D7AAC" w:rsidRDefault="001D7AAC">
      <w:pPr>
        <w:pStyle w:val="a3"/>
        <w:tabs>
          <w:tab w:val="left" w:pos="1519"/>
        </w:tabs>
        <w:ind w:right="133"/>
        <w:jc w:val="left"/>
        <w:rPr>
          <w:sz w:val="24"/>
          <w:szCs w:val="24"/>
        </w:rPr>
      </w:pPr>
      <w:r w:rsidRPr="001D7AAC">
        <w:rPr>
          <w:sz w:val="24"/>
          <w:szCs w:val="24"/>
        </w:rPr>
        <w:t>самостоятельно составлять план действий, вносить необходимые коррективы</w:t>
      </w:r>
      <w:r w:rsidRPr="001D7AAC">
        <w:rPr>
          <w:spacing w:val="40"/>
          <w:sz w:val="24"/>
          <w:szCs w:val="24"/>
        </w:rPr>
        <w:t xml:space="preserve"> </w:t>
      </w:r>
      <w:r w:rsidRPr="001D7AAC">
        <w:rPr>
          <w:sz w:val="24"/>
          <w:szCs w:val="24"/>
        </w:rPr>
        <w:t>в ходе его</w:t>
      </w:r>
      <w:r w:rsidRPr="001D7AAC">
        <w:rPr>
          <w:sz w:val="24"/>
          <w:szCs w:val="24"/>
        </w:rPr>
        <w:lastRenderedPageBreak/>
        <w:tab/>
      </w:r>
      <w:r w:rsidRPr="001D7AAC">
        <w:rPr>
          <w:spacing w:val="-2"/>
          <w:sz w:val="24"/>
          <w:szCs w:val="24"/>
        </w:rPr>
        <w:t>реализации;</w:t>
      </w:r>
    </w:p>
    <w:p w14:paraId="202F903C" w14:textId="77777777" w:rsidR="00566F6F" w:rsidRPr="001D7AAC" w:rsidRDefault="001D7AAC">
      <w:pPr>
        <w:pStyle w:val="a3"/>
        <w:tabs>
          <w:tab w:val="left" w:pos="5903"/>
        </w:tabs>
        <w:ind w:left="823" w:right="3438" w:firstLine="0"/>
        <w:jc w:val="left"/>
        <w:rPr>
          <w:sz w:val="24"/>
          <w:szCs w:val="24"/>
        </w:rPr>
      </w:pPr>
      <w:r w:rsidRPr="001D7AAC">
        <w:rPr>
          <w:sz w:val="24"/>
          <w:szCs w:val="24"/>
        </w:rPr>
        <w:t>делать выбор и брать ответственность за</w:t>
      </w:r>
      <w:r w:rsidRPr="001D7AAC">
        <w:rPr>
          <w:sz w:val="24"/>
          <w:szCs w:val="24"/>
        </w:rPr>
        <w:tab/>
      </w:r>
      <w:r w:rsidRPr="001D7AAC">
        <w:rPr>
          <w:spacing w:val="-2"/>
          <w:sz w:val="24"/>
          <w:szCs w:val="24"/>
        </w:rPr>
        <w:t>решение. Самоконтроль:</w:t>
      </w:r>
    </w:p>
    <w:p w14:paraId="5BBD03F8" w14:textId="77777777" w:rsidR="00566F6F" w:rsidRPr="001D7AAC" w:rsidRDefault="001D7AAC">
      <w:pPr>
        <w:pStyle w:val="a3"/>
        <w:tabs>
          <w:tab w:val="left" w:pos="2027"/>
          <w:tab w:val="left" w:pos="3357"/>
          <w:tab w:val="left" w:pos="4920"/>
          <w:tab w:val="left" w:pos="6873"/>
          <w:tab w:val="left" w:pos="7389"/>
          <w:tab w:val="left" w:pos="8120"/>
          <w:tab w:val="left" w:pos="9089"/>
        </w:tabs>
        <w:ind w:right="130"/>
        <w:jc w:val="left"/>
        <w:rPr>
          <w:sz w:val="24"/>
          <w:szCs w:val="24"/>
        </w:rPr>
      </w:pPr>
      <w:r w:rsidRPr="001D7AAC">
        <w:rPr>
          <w:spacing w:val="-2"/>
          <w:sz w:val="24"/>
          <w:szCs w:val="24"/>
        </w:rPr>
        <w:t>владеть</w:t>
      </w:r>
      <w:r w:rsidRPr="001D7AAC">
        <w:rPr>
          <w:sz w:val="24"/>
          <w:szCs w:val="24"/>
        </w:rPr>
        <w:tab/>
      </w:r>
      <w:r w:rsidRPr="001D7AAC">
        <w:rPr>
          <w:spacing w:val="-2"/>
          <w:sz w:val="24"/>
          <w:szCs w:val="24"/>
        </w:rPr>
        <w:t>разными</w:t>
      </w:r>
      <w:r w:rsidRPr="001D7AAC">
        <w:rPr>
          <w:sz w:val="24"/>
          <w:szCs w:val="24"/>
        </w:rPr>
        <w:tab/>
      </w:r>
      <w:r w:rsidRPr="001D7AAC">
        <w:rPr>
          <w:spacing w:val="-2"/>
          <w:sz w:val="24"/>
          <w:szCs w:val="24"/>
        </w:rPr>
        <w:t>способами</w:t>
      </w:r>
      <w:r w:rsidRPr="001D7AAC">
        <w:rPr>
          <w:sz w:val="24"/>
          <w:szCs w:val="24"/>
        </w:rPr>
        <w:tab/>
      </w:r>
      <w:r w:rsidRPr="001D7AAC">
        <w:rPr>
          <w:spacing w:val="-2"/>
          <w:sz w:val="24"/>
          <w:szCs w:val="24"/>
        </w:rPr>
        <w:t>самоконтроля</w:t>
      </w:r>
      <w:r w:rsidRPr="001D7AAC">
        <w:rPr>
          <w:sz w:val="24"/>
          <w:szCs w:val="24"/>
        </w:rPr>
        <w:tab/>
      </w:r>
      <w:r w:rsidRPr="001D7AAC">
        <w:rPr>
          <w:spacing w:val="-6"/>
          <w:sz w:val="24"/>
          <w:szCs w:val="24"/>
        </w:rPr>
        <w:t>(в</w:t>
      </w:r>
      <w:r w:rsidRPr="001D7AAC">
        <w:rPr>
          <w:sz w:val="24"/>
          <w:szCs w:val="24"/>
        </w:rPr>
        <w:tab/>
      </w:r>
      <w:r w:rsidRPr="001D7AAC">
        <w:rPr>
          <w:spacing w:val="-4"/>
          <w:sz w:val="24"/>
          <w:szCs w:val="24"/>
        </w:rPr>
        <w:t>том</w:t>
      </w:r>
      <w:r w:rsidRPr="001D7AAC">
        <w:rPr>
          <w:sz w:val="24"/>
          <w:szCs w:val="24"/>
        </w:rPr>
        <w:tab/>
      </w:r>
      <w:r w:rsidRPr="001D7AAC">
        <w:rPr>
          <w:spacing w:val="-2"/>
          <w:sz w:val="24"/>
          <w:szCs w:val="24"/>
        </w:rPr>
        <w:t>числе</w:t>
      </w:r>
      <w:r w:rsidRPr="001D7AAC">
        <w:rPr>
          <w:sz w:val="24"/>
          <w:szCs w:val="24"/>
        </w:rPr>
        <w:tab/>
      </w:r>
      <w:r w:rsidRPr="001D7AAC">
        <w:rPr>
          <w:spacing w:val="-2"/>
          <w:sz w:val="24"/>
          <w:szCs w:val="24"/>
        </w:rPr>
        <w:t xml:space="preserve">речевого), </w:t>
      </w:r>
      <w:r w:rsidRPr="001D7AAC">
        <w:rPr>
          <w:sz w:val="24"/>
          <w:szCs w:val="24"/>
        </w:rPr>
        <w:t>самомотивации и рефлексии;</w:t>
      </w:r>
    </w:p>
    <w:p w14:paraId="7D4E2771" w14:textId="77777777" w:rsidR="00566F6F" w:rsidRPr="001D7AAC" w:rsidRDefault="001D7AAC">
      <w:pPr>
        <w:pStyle w:val="a3"/>
        <w:ind w:left="823" w:firstLine="0"/>
        <w:jc w:val="left"/>
        <w:rPr>
          <w:sz w:val="24"/>
          <w:szCs w:val="24"/>
        </w:rPr>
      </w:pPr>
      <w:r w:rsidRPr="001D7AAC">
        <w:rPr>
          <w:sz w:val="24"/>
          <w:szCs w:val="24"/>
        </w:rPr>
        <w:t>давать адекватную оценку учебной ситуации и предлагать план её изменения; предвидеть</w:t>
      </w:r>
      <w:r w:rsidRPr="001D7AAC">
        <w:rPr>
          <w:spacing w:val="76"/>
          <w:w w:val="150"/>
          <w:sz w:val="24"/>
          <w:szCs w:val="24"/>
        </w:rPr>
        <w:t xml:space="preserve"> </w:t>
      </w:r>
      <w:r w:rsidRPr="001D7AAC">
        <w:rPr>
          <w:sz w:val="24"/>
          <w:szCs w:val="24"/>
        </w:rPr>
        <w:t>трудности,</w:t>
      </w:r>
      <w:r w:rsidRPr="001D7AAC">
        <w:rPr>
          <w:spacing w:val="77"/>
          <w:w w:val="150"/>
          <w:sz w:val="24"/>
          <w:szCs w:val="24"/>
        </w:rPr>
        <w:t xml:space="preserve"> </w:t>
      </w:r>
      <w:r w:rsidRPr="001D7AAC">
        <w:rPr>
          <w:sz w:val="24"/>
          <w:szCs w:val="24"/>
        </w:rPr>
        <w:t>которые</w:t>
      </w:r>
      <w:r w:rsidRPr="001D7AAC">
        <w:rPr>
          <w:spacing w:val="76"/>
          <w:w w:val="150"/>
          <w:sz w:val="24"/>
          <w:szCs w:val="24"/>
        </w:rPr>
        <w:t xml:space="preserve"> </w:t>
      </w:r>
      <w:r w:rsidRPr="001D7AAC">
        <w:rPr>
          <w:sz w:val="24"/>
          <w:szCs w:val="24"/>
        </w:rPr>
        <w:t>могут</w:t>
      </w:r>
      <w:r w:rsidRPr="001D7AAC">
        <w:rPr>
          <w:spacing w:val="77"/>
          <w:w w:val="150"/>
          <w:sz w:val="24"/>
          <w:szCs w:val="24"/>
        </w:rPr>
        <w:t xml:space="preserve"> </w:t>
      </w:r>
      <w:r w:rsidRPr="001D7AAC">
        <w:rPr>
          <w:sz w:val="24"/>
          <w:szCs w:val="24"/>
        </w:rPr>
        <w:t>возникнуть</w:t>
      </w:r>
      <w:r w:rsidRPr="001D7AAC">
        <w:rPr>
          <w:spacing w:val="76"/>
          <w:w w:val="150"/>
          <w:sz w:val="24"/>
          <w:szCs w:val="24"/>
        </w:rPr>
        <w:t xml:space="preserve"> </w:t>
      </w:r>
      <w:r w:rsidRPr="001D7AAC">
        <w:rPr>
          <w:sz w:val="24"/>
          <w:szCs w:val="24"/>
        </w:rPr>
        <w:t>при</w:t>
      </w:r>
      <w:r w:rsidRPr="001D7AAC">
        <w:rPr>
          <w:spacing w:val="76"/>
          <w:w w:val="150"/>
          <w:sz w:val="24"/>
          <w:szCs w:val="24"/>
        </w:rPr>
        <w:t xml:space="preserve"> </w:t>
      </w:r>
      <w:r w:rsidRPr="001D7AAC">
        <w:rPr>
          <w:sz w:val="24"/>
          <w:szCs w:val="24"/>
        </w:rPr>
        <w:t>решении</w:t>
      </w:r>
      <w:r w:rsidRPr="001D7AAC">
        <w:rPr>
          <w:spacing w:val="77"/>
          <w:w w:val="150"/>
          <w:sz w:val="24"/>
          <w:szCs w:val="24"/>
        </w:rPr>
        <w:t xml:space="preserve"> </w:t>
      </w:r>
      <w:r w:rsidRPr="001D7AAC">
        <w:rPr>
          <w:sz w:val="24"/>
          <w:szCs w:val="24"/>
        </w:rPr>
        <w:t>учебной</w:t>
      </w:r>
    </w:p>
    <w:p w14:paraId="3A4C1EE6" w14:textId="77777777" w:rsidR="00566F6F" w:rsidRPr="001D7AAC" w:rsidRDefault="001D7AAC">
      <w:pPr>
        <w:pStyle w:val="a3"/>
        <w:spacing w:line="322" w:lineRule="exact"/>
        <w:ind w:firstLine="0"/>
        <w:jc w:val="left"/>
        <w:rPr>
          <w:sz w:val="24"/>
          <w:szCs w:val="24"/>
        </w:rPr>
      </w:pPr>
      <w:r w:rsidRPr="001D7AAC">
        <w:rPr>
          <w:sz w:val="24"/>
          <w:szCs w:val="24"/>
        </w:rPr>
        <w:t>задачи,</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адаптировать</w:t>
      </w:r>
      <w:r w:rsidRPr="001D7AAC">
        <w:rPr>
          <w:spacing w:val="-11"/>
          <w:sz w:val="24"/>
          <w:szCs w:val="24"/>
        </w:rPr>
        <w:t xml:space="preserve"> </w:t>
      </w:r>
      <w:r w:rsidRPr="001D7AAC">
        <w:rPr>
          <w:sz w:val="24"/>
          <w:szCs w:val="24"/>
        </w:rPr>
        <w:t>решение</w:t>
      </w:r>
      <w:r w:rsidRPr="001D7AAC">
        <w:rPr>
          <w:spacing w:val="-11"/>
          <w:sz w:val="24"/>
          <w:szCs w:val="24"/>
        </w:rPr>
        <w:t xml:space="preserve"> </w:t>
      </w:r>
      <w:r w:rsidRPr="001D7AAC">
        <w:rPr>
          <w:sz w:val="24"/>
          <w:szCs w:val="24"/>
        </w:rPr>
        <w:t>к</w:t>
      </w:r>
      <w:r w:rsidRPr="001D7AAC">
        <w:rPr>
          <w:spacing w:val="-12"/>
          <w:sz w:val="24"/>
          <w:szCs w:val="24"/>
        </w:rPr>
        <w:t xml:space="preserve"> </w:t>
      </w:r>
      <w:r w:rsidRPr="001D7AAC">
        <w:rPr>
          <w:sz w:val="24"/>
          <w:szCs w:val="24"/>
        </w:rPr>
        <w:t>меняющимся</w:t>
      </w:r>
      <w:r w:rsidRPr="001D7AAC">
        <w:rPr>
          <w:spacing w:val="-10"/>
          <w:sz w:val="24"/>
          <w:szCs w:val="24"/>
        </w:rPr>
        <w:t xml:space="preserve"> </w:t>
      </w:r>
      <w:r w:rsidRPr="001D7AAC">
        <w:rPr>
          <w:spacing w:val="-2"/>
          <w:sz w:val="24"/>
          <w:szCs w:val="24"/>
        </w:rPr>
        <w:t>обстоятельствам;</w:t>
      </w:r>
    </w:p>
    <w:p w14:paraId="154A3958" w14:textId="77777777" w:rsidR="00566F6F" w:rsidRPr="001D7AAC" w:rsidRDefault="001D7AAC">
      <w:pPr>
        <w:pStyle w:val="a3"/>
        <w:ind w:right="126"/>
        <w:rPr>
          <w:sz w:val="24"/>
          <w:szCs w:val="24"/>
        </w:rPr>
      </w:pPr>
      <w:r w:rsidRPr="001D7AAC">
        <w:rPr>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5B86AC00" w14:textId="77777777" w:rsidR="00566F6F" w:rsidRPr="001D7AAC" w:rsidRDefault="001D7AAC">
      <w:pPr>
        <w:pStyle w:val="a3"/>
        <w:spacing w:line="322" w:lineRule="exact"/>
        <w:ind w:left="823" w:firstLine="0"/>
        <w:rPr>
          <w:sz w:val="24"/>
          <w:szCs w:val="24"/>
        </w:rPr>
      </w:pPr>
      <w:r w:rsidRPr="001D7AAC">
        <w:rPr>
          <w:spacing w:val="-2"/>
          <w:sz w:val="24"/>
          <w:szCs w:val="24"/>
        </w:rPr>
        <w:t>Эмоциональный</w:t>
      </w:r>
      <w:r w:rsidRPr="001D7AAC">
        <w:rPr>
          <w:sz w:val="24"/>
          <w:szCs w:val="24"/>
        </w:rPr>
        <w:t xml:space="preserve"> </w:t>
      </w:r>
      <w:r w:rsidRPr="001D7AAC">
        <w:rPr>
          <w:spacing w:val="-2"/>
          <w:sz w:val="24"/>
          <w:szCs w:val="24"/>
        </w:rPr>
        <w:t>интеллект:</w:t>
      </w:r>
    </w:p>
    <w:p w14:paraId="58815D55" w14:textId="77777777" w:rsidR="00566F6F" w:rsidRPr="001D7AAC" w:rsidRDefault="001D7AAC">
      <w:pPr>
        <w:pStyle w:val="a3"/>
        <w:ind w:right="129"/>
        <w:rPr>
          <w:sz w:val="24"/>
          <w:szCs w:val="24"/>
        </w:rPr>
      </w:pPr>
      <w:r w:rsidRPr="001D7AAC">
        <w:rPr>
          <w:sz w:val="24"/>
          <w:szCs w:val="24"/>
        </w:rPr>
        <w:t>развивать способность управлять собственными эмоциями и эмоциями</w:t>
      </w:r>
      <w:r w:rsidRPr="001D7AAC">
        <w:rPr>
          <w:spacing w:val="80"/>
          <w:sz w:val="24"/>
          <w:szCs w:val="24"/>
        </w:rPr>
        <w:t xml:space="preserve"> </w:t>
      </w:r>
      <w:r w:rsidRPr="001D7AAC">
        <w:rPr>
          <w:spacing w:val="-2"/>
          <w:sz w:val="24"/>
          <w:szCs w:val="24"/>
        </w:rPr>
        <w:t>других;</w:t>
      </w:r>
    </w:p>
    <w:p w14:paraId="75E65DD7" w14:textId="77777777" w:rsidR="00566F6F" w:rsidRPr="001D7AAC" w:rsidRDefault="001D7AAC">
      <w:pPr>
        <w:pStyle w:val="a3"/>
        <w:spacing w:before="1"/>
        <w:ind w:right="129"/>
        <w:rPr>
          <w:sz w:val="24"/>
          <w:szCs w:val="24"/>
        </w:rPr>
      </w:pPr>
      <w:r w:rsidRPr="001D7AAC">
        <w:rPr>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1AB0AC0" w14:textId="77777777" w:rsidR="00566F6F" w:rsidRPr="001D7AAC" w:rsidRDefault="001D7AAC">
      <w:pPr>
        <w:pStyle w:val="a3"/>
        <w:spacing w:line="322" w:lineRule="exact"/>
        <w:ind w:left="823" w:firstLine="0"/>
        <w:rPr>
          <w:sz w:val="24"/>
          <w:szCs w:val="24"/>
        </w:rPr>
      </w:pPr>
      <w:r w:rsidRPr="001D7AAC">
        <w:rPr>
          <w:sz w:val="24"/>
          <w:szCs w:val="24"/>
        </w:rPr>
        <w:t>Принятие</w:t>
      </w:r>
      <w:r w:rsidRPr="001D7AAC">
        <w:rPr>
          <w:spacing w:val="-8"/>
          <w:sz w:val="24"/>
          <w:szCs w:val="24"/>
        </w:rPr>
        <w:t xml:space="preserve"> </w:t>
      </w:r>
      <w:r w:rsidRPr="001D7AAC">
        <w:rPr>
          <w:sz w:val="24"/>
          <w:szCs w:val="24"/>
        </w:rPr>
        <w:t>себя</w:t>
      </w:r>
      <w:r w:rsidRPr="001D7AAC">
        <w:rPr>
          <w:spacing w:val="-7"/>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других:</w:t>
      </w:r>
    </w:p>
    <w:p w14:paraId="39C83527" w14:textId="77777777" w:rsidR="00566F6F" w:rsidRPr="001D7AAC" w:rsidRDefault="001D7AAC">
      <w:pPr>
        <w:pStyle w:val="a3"/>
        <w:ind w:right="132"/>
        <w:rPr>
          <w:sz w:val="24"/>
          <w:szCs w:val="24"/>
        </w:rPr>
      </w:pPr>
      <w:r w:rsidRPr="001D7AAC">
        <w:rPr>
          <w:sz w:val="24"/>
          <w:szCs w:val="24"/>
        </w:rPr>
        <w:t>осознанно относиться к другому человеку и его мнению; признавать своё и чужое право на ошибку;</w:t>
      </w:r>
    </w:p>
    <w:p w14:paraId="50ABE4FF" w14:textId="77777777" w:rsidR="00566F6F" w:rsidRPr="001D7AAC" w:rsidRDefault="001D7AAC">
      <w:pPr>
        <w:pStyle w:val="a3"/>
        <w:ind w:left="823" w:right="2275" w:firstLine="0"/>
        <w:rPr>
          <w:sz w:val="24"/>
          <w:szCs w:val="24"/>
        </w:rPr>
      </w:pPr>
      <w:r w:rsidRPr="001D7AAC">
        <w:rPr>
          <w:sz w:val="24"/>
          <w:szCs w:val="24"/>
        </w:rPr>
        <w:t>принимать</w:t>
      </w:r>
      <w:r w:rsidRPr="001D7AAC">
        <w:rPr>
          <w:spacing w:val="-5"/>
          <w:sz w:val="24"/>
          <w:szCs w:val="24"/>
        </w:rPr>
        <w:t xml:space="preserve"> </w:t>
      </w:r>
      <w:r w:rsidRPr="001D7AAC">
        <w:rPr>
          <w:sz w:val="24"/>
          <w:szCs w:val="24"/>
        </w:rPr>
        <w:t>себя</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других,</w:t>
      </w:r>
      <w:r w:rsidRPr="001D7AAC">
        <w:rPr>
          <w:spacing w:val="-5"/>
          <w:sz w:val="24"/>
          <w:szCs w:val="24"/>
        </w:rPr>
        <w:t xml:space="preserve"> </w:t>
      </w:r>
      <w:r w:rsidRPr="001D7AAC">
        <w:rPr>
          <w:sz w:val="24"/>
          <w:szCs w:val="24"/>
        </w:rPr>
        <w:t>не</w:t>
      </w:r>
      <w:r w:rsidRPr="001D7AAC">
        <w:rPr>
          <w:spacing w:val="-5"/>
          <w:sz w:val="24"/>
          <w:szCs w:val="24"/>
        </w:rPr>
        <w:t xml:space="preserve"> </w:t>
      </w:r>
      <w:r w:rsidRPr="001D7AAC">
        <w:rPr>
          <w:sz w:val="24"/>
          <w:szCs w:val="24"/>
        </w:rPr>
        <w:t>осуждая;</w:t>
      </w:r>
      <w:r w:rsidRPr="001D7AAC">
        <w:rPr>
          <w:spacing w:val="-4"/>
          <w:sz w:val="24"/>
          <w:szCs w:val="24"/>
        </w:rPr>
        <w:t xml:space="preserve"> </w:t>
      </w:r>
      <w:r w:rsidRPr="001D7AAC">
        <w:rPr>
          <w:sz w:val="24"/>
          <w:szCs w:val="24"/>
        </w:rPr>
        <w:t>проявлять</w:t>
      </w:r>
      <w:r w:rsidRPr="001D7AAC">
        <w:rPr>
          <w:spacing w:val="-4"/>
          <w:sz w:val="24"/>
          <w:szCs w:val="24"/>
        </w:rPr>
        <w:t xml:space="preserve"> </w:t>
      </w:r>
      <w:r w:rsidRPr="001D7AAC">
        <w:rPr>
          <w:sz w:val="24"/>
          <w:szCs w:val="24"/>
        </w:rPr>
        <w:t>открытость; осознавать невозможность контролировать всё</w:t>
      </w:r>
      <w:r w:rsidRPr="001D7AAC">
        <w:rPr>
          <w:spacing w:val="80"/>
          <w:sz w:val="24"/>
          <w:szCs w:val="24"/>
        </w:rPr>
        <w:t xml:space="preserve"> </w:t>
      </w:r>
      <w:r w:rsidRPr="001D7AAC">
        <w:rPr>
          <w:sz w:val="24"/>
          <w:szCs w:val="24"/>
        </w:rPr>
        <w:t>вокруг.</w:t>
      </w:r>
    </w:p>
    <w:p w14:paraId="6A4D79E3" w14:textId="77777777" w:rsidR="00566F6F" w:rsidRPr="001D7AAC" w:rsidRDefault="001D7AAC">
      <w:pPr>
        <w:pStyle w:val="4"/>
        <w:spacing w:before="68"/>
        <w:rPr>
          <w:sz w:val="24"/>
          <w:szCs w:val="24"/>
        </w:rPr>
      </w:pPr>
      <w:r w:rsidRPr="001D7AAC">
        <w:rPr>
          <w:sz w:val="24"/>
          <w:szCs w:val="24"/>
        </w:rPr>
        <w:t>Предметные</w:t>
      </w:r>
      <w:r w:rsidRPr="001D7AAC">
        <w:rPr>
          <w:spacing w:val="-18"/>
          <w:sz w:val="24"/>
          <w:szCs w:val="24"/>
        </w:rPr>
        <w:t xml:space="preserve"> </w:t>
      </w:r>
      <w:r w:rsidRPr="001D7AAC">
        <w:rPr>
          <w:spacing w:val="-2"/>
          <w:sz w:val="24"/>
          <w:szCs w:val="24"/>
        </w:rPr>
        <w:t>результаты</w:t>
      </w:r>
    </w:p>
    <w:p w14:paraId="3949F4DF" w14:textId="77777777" w:rsidR="00566F6F" w:rsidRPr="001D7AAC" w:rsidRDefault="001D7AAC">
      <w:pPr>
        <w:pStyle w:val="a3"/>
        <w:ind w:right="128"/>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становлением социального опыта аутичных школьников. Поэтому достижение предметных результатов конкретным учащимся может не всегда совпадать с временными границами предметных результатов, распределенных по годам обучения.</w:t>
      </w:r>
    </w:p>
    <w:p w14:paraId="6543EF11" w14:textId="77777777" w:rsidR="00566F6F" w:rsidRPr="001D7AAC" w:rsidRDefault="001D7AAC">
      <w:pPr>
        <w:pStyle w:val="2"/>
        <w:numPr>
          <w:ilvl w:val="0"/>
          <w:numId w:val="224"/>
        </w:numPr>
        <w:tabs>
          <w:tab w:val="left" w:pos="1031"/>
        </w:tabs>
        <w:spacing w:before="321"/>
        <w:ind w:left="1031" w:hanging="208"/>
        <w:jc w:val="both"/>
        <w:rPr>
          <w:sz w:val="24"/>
          <w:szCs w:val="24"/>
        </w:rPr>
      </w:pPr>
      <w:r w:rsidRPr="001D7AAC">
        <w:rPr>
          <w:spacing w:val="-2"/>
          <w:sz w:val="24"/>
          <w:szCs w:val="24"/>
        </w:rPr>
        <w:t>КЛАСС</w:t>
      </w:r>
    </w:p>
    <w:p w14:paraId="7A375A21" w14:textId="77777777" w:rsidR="00566F6F" w:rsidRPr="001D7AAC" w:rsidRDefault="001D7AAC">
      <w:pPr>
        <w:pStyle w:val="a3"/>
        <w:spacing w:before="1" w:line="322" w:lineRule="exact"/>
        <w:ind w:left="823" w:firstLine="0"/>
        <w:rPr>
          <w:sz w:val="24"/>
          <w:szCs w:val="24"/>
        </w:rPr>
      </w:pPr>
      <w:r w:rsidRPr="001D7AAC">
        <w:rPr>
          <w:sz w:val="24"/>
          <w:szCs w:val="24"/>
        </w:rPr>
        <w:t>Общие</w:t>
      </w:r>
      <w:r w:rsidRPr="001D7AAC">
        <w:rPr>
          <w:spacing w:val="-9"/>
          <w:sz w:val="24"/>
          <w:szCs w:val="24"/>
        </w:rPr>
        <w:t xml:space="preserve"> </w:t>
      </w:r>
      <w:r w:rsidRPr="001D7AAC">
        <w:rPr>
          <w:sz w:val="24"/>
          <w:szCs w:val="24"/>
        </w:rPr>
        <w:t>сведения</w:t>
      </w:r>
      <w:r w:rsidRPr="001D7AAC">
        <w:rPr>
          <w:spacing w:val="-8"/>
          <w:sz w:val="24"/>
          <w:szCs w:val="24"/>
        </w:rPr>
        <w:t xml:space="preserve"> </w:t>
      </w:r>
      <w:r w:rsidRPr="001D7AAC">
        <w:rPr>
          <w:sz w:val="24"/>
          <w:szCs w:val="24"/>
        </w:rPr>
        <w:t>о</w:t>
      </w:r>
      <w:r w:rsidRPr="001D7AAC">
        <w:rPr>
          <w:spacing w:val="-7"/>
          <w:sz w:val="24"/>
          <w:szCs w:val="24"/>
        </w:rPr>
        <w:t xml:space="preserve"> </w:t>
      </w:r>
      <w:r w:rsidRPr="001D7AAC">
        <w:rPr>
          <w:spacing w:val="-2"/>
          <w:sz w:val="24"/>
          <w:szCs w:val="24"/>
        </w:rPr>
        <w:t>языке</w:t>
      </w:r>
    </w:p>
    <w:p w14:paraId="3889A6F7" w14:textId="77777777" w:rsidR="00566F6F" w:rsidRPr="001D7AAC" w:rsidRDefault="001D7AAC">
      <w:pPr>
        <w:pStyle w:val="a3"/>
        <w:ind w:right="131"/>
        <w:rPr>
          <w:sz w:val="24"/>
          <w:szCs w:val="24"/>
        </w:rPr>
      </w:pPr>
      <w:r w:rsidRPr="001D7AAC">
        <w:rPr>
          <w:sz w:val="24"/>
          <w:szCs w:val="24"/>
        </w:rPr>
        <w:t>Осознавать богатство и выразительность русского языка, приводить примеры, свидетельствующие об этом.</w:t>
      </w:r>
    </w:p>
    <w:p w14:paraId="13D718B1" w14:textId="77777777" w:rsidR="00566F6F" w:rsidRPr="001D7AAC" w:rsidRDefault="001D7AAC">
      <w:pPr>
        <w:pStyle w:val="a3"/>
        <w:spacing w:before="1"/>
        <w:ind w:right="129"/>
        <w:rPr>
          <w:sz w:val="24"/>
          <w:szCs w:val="24"/>
        </w:rPr>
      </w:pPr>
      <w:r w:rsidRPr="001D7AAC">
        <w:rPr>
          <w:sz w:val="24"/>
          <w:szCs w:val="24"/>
        </w:rPr>
        <w:t>Знать основные разделы лингвистики, основные единицы языка и речи (звук, морфема, слово, словосочетание, предложение).</w:t>
      </w:r>
    </w:p>
    <w:p w14:paraId="3DDAF24D" w14:textId="77777777" w:rsidR="00566F6F" w:rsidRPr="001D7AAC" w:rsidRDefault="001D7AAC">
      <w:pPr>
        <w:pStyle w:val="a3"/>
        <w:spacing w:line="321" w:lineRule="exact"/>
        <w:ind w:left="823" w:firstLine="0"/>
        <w:rPr>
          <w:sz w:val="24"/>
          <w:szCs w:val="24"/>
        </w:rPr>
      </w:pPr>
      <w:r w:rsidRPr="001D7AAC">
        <w:rPr>
          <w:sz w:val="24"/>
          <w:szCs w:val="24"/>
        </w:rPr>
        <w:t>Язык</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pacing w:val="-4"/>
          <w:sz w:val="24"/>
          <w:szCs w:val="24"/>
        </w:rPr>
        <w:t>речь</w:t>
      </w:r>
    </w:p>
    <w:p w14:paraId="138E5010" w14:textId="77777777" w:rsidR="00566F6F" w:rsidRPr="001D7AAC" w:rsidRDefault="001D7AAC">
      <w:pPr>
        <w:pStyle w:val="a3"/>
        <w:ind w:right="129"/>
        <w:rPr>
          <w:sz w:val="24"/>
          <w:szCs w:val="24"/>
        </w:rPr>
      </w:pPr>
      <w:r w:rsidRPr="001D7AAC">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55A2325B" w14:textId="77777777" w:rsidR="00566F6F" w:rsidRPr="001D7AAC" w:rsidRDefault="001D7AAC">
      <w:pPr>
        <w:pStyle w:val="a3"/>
        <w:ind w:right="124"/>
        <w:rPr>
          <w:sz w:val="24"/>
          <w:szCs w:val="24"/>
        </w:rPr>
      </w:pPr>
      <w:r w:rsidRPr="001D7AAC">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4A729DE8" w14:textId="77777777" w:rsidR="00566F6F" w:rsidRPr="001D7AAC" w:rsidRDefault="001D7AAC">
      <w:pPr>
        <w:pStyle w:val="a3"/>
        <w:ind w:right="131"/>
        <w:rPr>
          <w:sz w:val="24"/>
          <w:szCs w:val="24"/>
        </w:rPr>
      </w:pPr>
      <w:r w:rsidRPr="001D7AAC">
        <w:rPr>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2A20A6BF" w14:textId="77777777" w:rsidR="00566F6F" w:rsidRPr="001D7AAC" w:rsidRDefault="001D7AAC">
      <w:pPr>
        <w:pStyle w:val="a3"/>
        <w:ind w:right="127"/>
        <w:rPr>
          <w:sz w:val="24"/>
          <w:szCs w:val="24"/>
        </w:rPr>
      </w:pPr>
      <w:r w:rsidRPr="001D7AAC">
        <w:rPr>
          <w:sz w:val="24"/>
          <w:szCs w:val="24"/>
        </w:rPr>
        <w:t>Владеть различными видами аудирования: выборочным, ознакомительным, детальным – научно-учебных и художественных текстов различных</w:t>
      </w:r>
      <w:r w:rsidRPr="001D7AAC">
        <w:rPr>
          <w:spacing w:val="80"/>
          <w:sz w:val="24"/>
          <w:szCs w:val="24"/>
        </w:rPr>
        <w:t xml:space="preserve"> </w:t>
      </w:r>
      <w:r w:rsidRPr="001D7AAC">
        <w:rPr>
          <w:sz w:val="24"/>
          <w:szCs w:val="24"/>
        </w:rPr>
        <w:t>функционально-смысловых типов речи.</w:t>
      </w:r>
    </w:p>
    <w:p w14:paraId="41A9C295" w14:textId="77777777" w:rsidR="00566F6F" w:rsidRPr="001D7AAC" w:rsidRDefault="001D7AAC">
      <w:pPr>
        <w:pStyle w:val="a3"/>
        <w:spacing w:before="1"/>
        <w:ind w:right="130"/>
        <w:rPr>
          <w:sz w:val="24"/>
          <w:szCs w:val="24"/>
        </w:rPr>
      </w:pPr>
      <w:r w:rsidRPr="001D7AAC">
        <w:rPr>
          <w:sz w:val="24"/>
          <w:szCs w:val="24"/>
        </w:rPr>
        <w:t>Владеть различными видами чтения: просмотровым, ознакомительным, изучающим, поисковым.</w:t>
      </w:r>
    </w:p>
    <w:p w14:paraId="289A95C3" w14:textId="77777777" w:rsidR="00566F6F" w:rsidRPr="001D7AAC" w:rsidRDefault="001D7AAC">
      <w:pPr>
        <w:pStyle w:val="a3"/>
        <w:ind w:right="129"/>
        <w:rPr>
          <w:sz w:val="24"/>
          <w:szCs w:val="24"/>
        </w:rPr>
      </w:pPr>
      <w:r w:rsidRPr="001D7AAC">
        <w:rPr>
          <w:sz w:val="24"/>
          <w:szCs w:val="24"/>
        </w:rPr>
        <w:t>Устно пересказывать прочитанный или прослушанный текст объёмом не</w:t>
      </w:r>
      <w:r w:rsidRPr="001D7AAC">
        <w:rPr>
          <w:spacing w:val="40"/>
          <w:sz w:val="24"/>
          <w:szCs w:val="24"/>
        </w:rPr>
        <w:t xml:space="preserve"> </w:t>
      </w:r>
      <w:r w:rsidRPr="001D7AAC">
        <w:rPr>
          <w:sz w:val="24"/>
          <w:szCs w:val="24"/>
        </w:rPr>
        <w:t>менее 100 слов.</w:t>
      </w:r>
    </w:p>
    <w:p w14:paraId="4D702631" w14:textId="77777777" w:rsidR="00566F6F" w:rsidRPr="001D7AAC" w:rsidRDefault="001D7AAC">
      <w:pPr>
        <w:pStyle w:val="a3"/>
        <w:ind w:right="126"/>
        <w:rPr>
          <w:sz w:val="24"/>
          <w:szCs w:val="24"/>
        </w:rPr>
      </w:pPr>
      <w:r w:rsidRPr="001D7AAC">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w:t>
      </w:r>
      <w:r w:rsidRPr="001D7AAC">
        <w:rPr>
          <w:spacing w:val="40"/>
          <w:sz w:val="24"/>
          <w:szCs w:val="24"/>
        </w:rPr>
        <w:t xml:space="preserve"> </w:t>
      </w:r>
      <w:r w:rsidRPr="001D7AAC">
        <w:rPr>
          <w:sz w:val="24"/>
          <w:szCs w:val="24"/>
        </w:rPr>
        <w:t>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w:t>
      </w:r>
      <w:r w:rsidRPr="001D7AAC">
        <w:rPr>
          <w:spacing w:val="-3"/>
          <w:sz w:val="24"/>
          <w:szCs w:val="24"/>
        </w:rPr>
        <w:t xml:space="preserve"> </w:t>
      </w:r>
      <w:r w:rsidRPr="001D7AAC">
        <w:rPr>
          <w:sz w:val="24"/>
          <w:szCs w:val="24"/>
        </w:rPr>
        <w:t>подробного</w:t>
      </w:r>
      <w:r w:rsidRPr="001D7AAC">
        <w:rPr>
          <w:spacing w:val="-2"/>
          <w:sz w:val="24"/>
          <w:szCs w:val="24"/>
        </w:rPr>
        <w:t xml:space="preserve"> </w:t>
      </w:r>
      <w:r w:rsidRPr="001D7AAC">
        <w:rPr>
          <w:sz w:val="24"/>
          <w:szCs w:val="24"/>
        </w:rPr>
        <w:t>изложения объём</w:t>
      </w:r>
      <w:r w:rsidRPr="001D7AAC">
        <w:rPr>
          <w:spacing w:val="-1"/>
          <w:sz w:val="24"/>
          <w:szCs w:val="24"/>
        </w:rPr>
        <w:t xml:space="preserve"> </w:t>
      </w:r>
      <w:r w:rsidRPr="001D7AAC">
        <w:rPr>
          <w:sz w:val="24"/>
          <w:szCs w:val="24"/>
        </w:rPr>
        <w:t>исходного</w:t>
      </w:r>
      <w:r w:rsidRPr="001D7AAC">
        <w:rPr>
          <w:spacing w:val="-2"/>
          <w:sz w:val="24"/>
          <w:szCs w:val="24"/>
        </w:rPr>
        <w:t xml:space="preserve"> </w:t>
      </w:r>
      <w:r w:rsidRPr="001D7AAC">
        <w:rPr>
          <w:sz w:val="24"/>
          <w:szCs w:val="24"/>
        </w:rPr>
        <w:t>текста</w:t>
      </w:r>
      <w:r w:rsidRPr="001D7AAC">
        <w:rPr>
          <w:spacing w:val="-2"/>
          <w:sz w:val="24"/>
          <w:szCs w:val="24"/>
        </w:rPr>
        <w:t xml:space="preserve"> </w:t>
      </w:r>
      <w:r w:rsidRPr="001D7AAC">
        <w:rPr>
          <w:sz w:val="24"/>
          <w:szCs w:val="24"/>
        </w:rPr>
        <w:t>должен</w:t>
      </w:r>
      <w:r w:rsidRPr="001D7AAC">
        <w:rPr>
          <w:spacing w:val="-1"/>
          <w:sz w:val="24"/>
          <w:szCs w:val="24"/>
        </w:rPr>
        <w:t xml:space="preserve"> </w:t>
      </w:r>
      <w:r w:rsidRPr="001D7AAC">
        <w:rPr>
          <w:sz w:val="24"/>
          <w:szCs w:val="24"/>
        </w:rPr>
        <w:t>составлять</w:t>
      </w:r>
      <w:r w:rsidRPr="001D7AAC">
        <w:rPr>
          <w:spacing w:val="-1"/>
          <w:sz w:val="24"/>
          <w:szCs w:val="24"/>
        </w:rPr>
        <w:t xml:space="preserve"> </w:t>
      </w:r>
      <w:r w:rsidRPr="001D7AAC">
        <w:rPr>
          <w:sz w:val="24"/>
          <w:szCs w:val="24"/>
        </w:rPr>
        <w:t>не менее</w:t>
      </w:r>
      <w:r w:rsidRPr="001D7AAC">
        <w:rPr>
          <w:spacing w:val="-3"/>
          <w:sz w:val="24"/>
          <w:szCs w:val="24"/>
        </w:rPr>
        <w:t xml:space="preserve"> </w:t>
      </w:r>
      <w:r w:rsidRPr="001D7AAC">
        <w:rPr>
          <w:sz w:val="24"/>
          <w:szCs w:val="24"/>
        </w:rPr>
        <w:t>100 слов; для сжатого изложения – не менее 110</w:t>
      </w:r>
      <w:r w:rsidRPr="001D7AAC">
        <w:rPr>
          <w:spacing w:val="80"/>
          <w:w w:val="150"/>
          <w:sz w:val="24"/>
          <w:szCs w:val="24"/>
        </w:rPr>
        <w:t xml:space="preserve"> </w:t>
      </w:r>
      <w:r w:rsidRPr="001D7AAC">
        <w:rPr>
          <w:sz w:val="24"/>
          <w:szCs w:val="24"/>
        </w:rPr>
        <w:t>слов).</w:t>
      </w:r>
    </w:p>
    <w:p w14:paraId="62760329" w14:textId="77777777" w:rsidR="00566F6F" w:rsidRPr="001D7AAC" w:rsidRDefault="001D7AAC">
      <w:pPr>
        <w:pStyle w:val="a3"/>
        <w:ind w:right="130"/>
        <w:rPr>
          <w:sz w:val="24"/>
          <w:szCs w:val="24"/>
        </w:rPr>
      </w:pPr>
      <w:r w:rsidRPr="001D7AAC">
        <w:rPr>
          <w:sz w:val="24"/>
          <w:szCs w:val="24"/>
        </w:rPr>
        <w:lastRenderedPageBreak/>
        <w:t>Осуществлять выбор языковых средств для создания высказывания в соответствии с целью, темой и коммуникативным замыслом.</w:t>
      </w:r>
    </w:p>
    <w:p w14:paraId="6464222B" w14:textId="77777777" w:rsidR="00566F6F" w:rsidRPr="001D7AAC" w:rsidRDefault="001D7AAC">
      <w:pPr>
        <w:pStyle w:val="a3"/>
        <w:ind w:right="125"/>
        <w:rPr>
          <w:sz w:val="24"/>
          <w:szCs w:val="24"/>
        </w:rPr>
      </w:pPr>
      <w:r w:rsidRPr="001D7AAC">
        <w:rPr>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71621355" w14:textId="77777777" w:rsidR="00566F6F" w:rsidRPr="001D7AAC" w:rsidRDefault="001D7AAC">
      <w:pPr>
        <w:pStyle w:val="a3"/>
        <w:spacing w:before="68" w:line="322" w:lineRule="exact"/>
        <w:ind w:left="823" w:firstLine="0"/>
        <w:jc w:val="left"/>
        <w:rPr>
          <w:sz w:val="24"/>
          <w:szCs w:val="24"/>
        </w:rPr>
      </w:pPr>
      <w:r w:rsidRPr="001D7AAC">
        <w:rPr>
          <w:spacing w:val="-2"/>
          <w:sz w:val="24"/>
          <w:szCs w:val="24"/>
        </w:rPr>
        <w:t>Текст</w:t>
      </w:r>
    </w:p>
    <w:p w14:paraId="5A8C8A01" w14:textId="77777777" w:rsidR="00566F6F" w:rsidRPr="001D7AAC" w:rsidRDefault="001D7AAC">
      <w:pPr>
        <w:pStyle w:val="a3"/>
        <w:ind w:right="124"/>
        <w:rPr>
          <w:sz w:val="24"/>
          <w:szCs w:val="24"/>
        </w:rPr>
      </w:pPr>
      <w:r w:rsidRPr="001D7AAC">
        <w:rPr>
          <w:sz w:val="24"/>
          <w:szCs w:val="24"/>
        </w:rP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5C973861" w14:textId="77777777" w:rsidR="00566F6F" w:rsidRPr="001D7AAC" w:rsidRDefault="001D7AAC">
      <w:pPr>
        <w:pStyle w:val="a3"/>
        <w:ind w:right="130"/>
        <w:rPr>
          <w:sz w:val="24"/>
          <w:szCs w:val="24"/>
        </w:rPr>
      </w:pPr>
      <w:r w:rsidRPr="001D7AAC">
        <w:rPr>
          <w:sz w:val="24"/>
          <w:szCs w:val="24"/>
        </w:rPr>
        <w:t>Проводить смысловой анализ текста, его композиционных особенностей, определять количество микротем и абзацев.</w:t>
      </w:r>
    </w:p>
    <w:p w14:paraId="305AD049" w14:textId="77777777" w:rsidR="00566F6F" w:rsidRPr="001D7AAC" w:rsidRDefault="001D7AAC">
      <w:pPr>
        <w:pStyle w:val="a3"/>
        <w:ind w:right="129"/>
        <w:rPr>
          <w:sz w:val="24"/>
          <w:szCs w:val="24"/>
        </w:rPr>
      </w:pPr>
      <w:r w:rsidRPr="001D7AAC">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6F53B57" w14:textId="77777777" w:rsidR="00566F6F" w:rsidRPr="001D7AAC" w:rsidRDefault="001D7AAC">
      <w:pPr>
        <w:pStyle w:val="a3"/>
        <w:ind w:right="129"/>
        <w:rPr>
          <w:sz w:val="24"/>
          <w:szCs w:val="24"/>
        </w:rPr>
      </w:pPr>
      <w:r w:rsidRPr="001D7AAC">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28F242A3" w14:textId="77777777" w:rsidR="00566F6F" w:rsidRPr="001D7AAC" w:rsidRDefault="001D7AAC">
      <w:pPr>
        <w:pStyle w:val="a3"/>
        <w:ind w:right="130"/>
        <w:rPr>
          <w:sz w:val="24"/>
          <w:szCs w:val="24"/>
        </w:rPr>
      </w:pPr>
      <w:r w:rsidRPr="001D7AAC">
        <w:rPr>
          <w:sz w:val="24"/>
          <w:szCs w:val="24"/>
        </w:rPr>
        <w:t xml:space="preserve">Применять знание основных признаков текста (повествование) в практике его </w:t>
      </w:r>
      <w:r w:rsidRPr="001D7AAC">
        <w:rPr>
          <w:spacing w:val="-2"/>
          <w:sz w:val="24"/>
          <w:szCs w:val="24"/>
        </w:rPr>
        <w:t>создания.</w:t>
      </w:r>
    </w:p>
    <w:p w14:paraId="70F32C5F" w14:textId="77777777" w:rsidR="00566F6F" w:rsidRPr="001D7AAC" w:rsidRDefault="001D7AAC">
      <w:pPr>
        <w:pStyle w:val="a3"/>
        <w:ind w:right="125"/>
        <w:rPr>
          <w:sz w:val="24"/>
          <w:szCs w:val="24"/>
        </w:rPr>
      </w:pPr>
      <w:r w:rsidRPr="001D7AAC">
        <w:rPr>
          <w:sz w:val="24"/>
          <w:szCs w:val="24"/>
        </w:rPr>
        <w:t>Создавать тексты-повествования с опорой на жизненный</w:t>
      </w:r>
      <w:r w:rsidRPr="001D7AAC">
        <w:rPr>
          <w:spacing w:val="80"/>
          <w:sz w:val="24"/>
          <w:szCs w:val="24"/>
        </w:rPr>
        <w:t xml:space="preserve"> </w:t>
      </w:r>
      <w:r w:rsidRPr="001D7AAC">
        <w:rPr>
          <w:sz w:val="24"/>
          <w:szCs w:val="24"/>
        </w:rPr>
        <w:t>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3BFA2B74" w14:textId="77777777" w:rsidR="00566F6F" w:rsidRPr="001D7AAC" w:rsidRDefault="001D7AAC">
      <w:pPr>
        <w:pStyle w:val="a3"/>
        <w:ind w:right="131"/>
        <w:rPr>
          <w:sz w:val="24"/>
          <w:szCs w:val="24"/>
        </w:rPr>
      </w:pPr>
      <w:r w:rsidRPr="001D7AAC">
        <w:rPr>
          <w:sz w:val="24"/>
          <w:szCs w:val="24"/>
        </w:rPr>
        <w:t>Восстанавливать деформированный текст; осуществлять корректировку восстановленного текста с опорой на</w:t>
      </w:r>
      <w:r w:rsidRPr="001D7AAC">
        <w:rPr>
          <w:spacing w:val="80"/>
          <w:sz w:val="24"/>
          <w:szCs w:val="24"/>
        </w:rPr>
        <w:t xml:space="preserve"> </w:t>
      </w:r>
      <w:r w:rsidRPr="001D7AAC">
        <w:rPr>
          <w:sz w:val="24"/>
          <w:szCs w:val="24"/>
        </w:rPr>
        <w:t>образец.</w:t>
      </w:r>
    </w:p>
    <w:p w14:paraId="0761CD32" w14:textId="77777777" w:rsidR="00566F6F" w:rsidRPr="001D7AAC" w:rsidRDefault="001D7AAC">
      <w:pPr>
        <w:pStyle w:val="a3"/>
        <w:ind w:right="129"/>
        <w:rPr>
          <w:sz w:val="24"/>
          <w:szCs w:val="24"/>
        </w:rPr>
      </w:pPr>
      <w:r w:rsidRPr="001D7AAC">
        <w:rPr>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w:t>
      </w:r>
      <w:r w:rsidRPr="001D7AAC">
        <w:rPr>
          <w:spacing w:val="40"/>
          <w:sz w:val="24"/>
          <w:szCs w:val="24"/>
        </w:rPr>
        <w:t xml:space="preserve">  </w:t>
      </w:r>
      <w:r w:rsidRPr="001D7AAC">
        <w:rPr>
          <w:sz w:val="24"/>
          <w:szCs w:val="24"/>
        </w:rPr>
        <w:t>деятельности.</w:t>
      </w:r>
    </w:p>
    <w:p w14:paraId="4E09B8A7" w14:textId="77777777" w:rsidR="00566F6F" w:rsidRPr="001D7AAC" w:rsidRDefault="001D7AAC">
      <w:pPr>
        <w:pStyle w:val="a3"/>
        <w:spacing w:before="1"/>
        <w:ind w:right="130"/>
        <w:rPr>
          <w:sz w:val="24"/>
          <w:szCs w:val="24"/>
        </w:rPr>
      </w:pPr>
      <w:r w:rsidRPr="001D7AAC">
        <w:rPr>
          <w:sz w:val="24"/>
          <w:szCs w:val="24"/>
        </w:rPr>
        <w:t>Представлять</w:t>
      </w:r>
      <w:r w:rsidRPr="001D7AAC">
        <w:rPr>
          <w:spacing w:val="-3"/>
          <w:sz w:val="24"/>
          <w:szCs w:val="24"/>
        </w:rPr>
        <w:t xml:space="preserve"> </w:t>
      </w:r>
      <w:r w:rsidRPr="001D7AAC">
        <w:rPr>
          <w:sz w:val="24"/>
          <w:szCs w:val="24"/>
        </w:rPr>
        <w:t>сообщение</w:t>
      </w:r>
      <w:r w:rsidRPr="001D7AAC">
        <w:rPr>
          <w:spacing w:val="-4"/>
          <w:sz w:val="24"/>
          <w:szCs w:val="24"/>
        </w:rPr>
        <w:t xml:space="preserve"> </w:t>
      </w:r>
      <w:r w:rsidRPr="001D7AAC">
        <w:rPr>
          <w:sz w:val="24"/>
          <w:szCs w:val="24"/>
        </w:rPr>
        <w:t>на</w:t>
      </w:r>
      <w:r w:rsidRPr="001D7AAC">
        <w:rPr>
          <w:spacing w:val="-3"/>
          <w:sz w:val="24"/>
          <w:szCs w:val="24"/>
        </w:rPr>
        <w:t xml:space="preserve"> </w:t>
      </w:r>
      <w:r w:rsidRPr="001D7AAC">
        <w:rPr>
          <w:sz w:val="24"/>
          <w:szCs w:val="24"/>
        </w:rPr>
        <w:t>заданную</w:t>
      </w:r>
      <w:r w:rsidRPr="001D7AAC">
        <w:rPr>
          <w:spacing w:val="-2"/>
          <w:sz w:val="24"/>
          <w:szCs w:val="24"/>
        </w:rPr>
        <w:t xml:space="preserve"> </w:t>
      </w:r>
      <w:r w:rsidRPr="001D7AAC">
        <w:rPr>
          <w:sz w:val="24"/>
          <w:szCs w:val="24"/>
        </w:rPr>
        <w:t>тему</w:t>
      </w:r>
      <w:r w:rsidRPr="001D7AAC">
        <w:rPr>
          <w:spacing w:val="-3"/>
          <w:sz w:val="24"/>
          <w:szCs w:val="24"/>
        </w:rPr>
        <w:t xml:space="preserve"> </w:t>
      </w:r>
      <w:r w:rsidRPr="001D7AAC">
        <w:rPr>
          <w:sz w:val="24"/>
          <w:szCs w:val="24"/>
        </w:rPr>
        <w:t>в</w:t>
      </w:r>
      <w:r w:rsidRPr="001D7AAC">
        <w:rPr>
          <w:spacing w:val="-3"/>
          <w:sz w:val="24"/>
          <w:szCs w:val="24"/>
        </w:rPr>
        <w:t xml:space="preserve"> </w:t>
      </w:r>
      <w:r w:rsidRPr="001D7AAC">
        <w:rPr>
          <w:sz w:val="24"/>
          <w:szCs w:val="24"/>
        </w:rPr>
        <w:t>виде</w:t>
      </w:r>
      <w:r w:rsidRPr="001D7AAC">
        <w:rPr>
          <w:spacing w:val="-4"/>
          <w:sz w:val="24"/>
          <w:szCs w:val="24"/>
        </w:rPr>
        <w:t xml:space="preserve"> </w:t>
      </w:r>
      <w:r w:rsidRPr="001D7AAC">
        <w:rPr>
          <w:sz w:val="24"/>
          <w:szCs w:val="24"/>
        </w:rPr>
        <w:t>презентации.</w:t>
      </w:r>
      <w:r w:rsidRPr="001D7AAC">
        <w:rPr>
          <w:spacing w:val="-4"/>
          <w:sz w:val="24"/>
          <w:szCs w:val="24"/>
        </w:rPr>
        <w:t xml:space="preserve"> </w:t>
      </w:r>
      <w:r w:rsidRPr="001D7AAC">
        <w:rPr>
          <w:sz w:val="24"/>
          <w:szCs w:val="24"/>
        </w:rPr>
        <w:t>Редактировать собственные/созданные</w:t>
      </w:r>
      <w:r w:rsidRPr="001D7AAC">
        <w:rPr>
          <w:spacing w:val="-1"/>
          <w:sz w:val="24"/>
          <w:szCs w:val="24"/>
        </w:rPr>
        <w:t xml:space="preserve"> </w:t>
      </w:r>
      <w:r w:rsidRPr="001D7AAC">
        <w:rPr>
          <w:sz w:val="24"/>
          <w:szCs w:val="24"/>
        </w:rPr>
        <w:t>другими</w:t>
      </w:r>
      <w:r w:rsidRPr="001D7AAC">
        <w:rPr>
          <w:spacing w:val="-3"/>
          <w:sz w:val="24"/>
          <w:szCs w:val="24"/>
        </w:rPr>
        <w:t xml:space="preserve"> </w:t>
      </w:r>
      <w:r w:rsidRPr="001D7AAC">
        <w:rPr>
          <w:sz w:val="24"/>
          <w:szCs w:val="24"/>
        </w:rPr>
        <w:t>обучающимися</w:t>
      </w:r>
      <w:r w:rsidRPr="001D7AAC">
        <w:rPr>
          <w:spacing w:val="-3"/>
          <w:sz w:val="24"/>
          <w:szCs w:val="24"/>
        </w:rPr>
        <w:t xml:space="preserve"> </w:t>
      </w:r>
      <w:r w:rsidRPr="001D7AAC">
        <w:rPr>
          <w:sz w:val="24"/>
          <w:szCs w:val="24"/>
        </w:rPr>
        <w:t>тексты</w:t>
      </w:r>
      <w:r w:rsidRPr="001D7AAC">
        <w:rPr>
          <w:spacing w:val="-2"/>
          <w:sz w:val="24"/>
          <w:szCs w:val="24"/>
        </w:rPr>
        <w:t xml:space="preserve"> </w:t>
      </w:r>
      <w:r w:rsidRPr="001D7AAC">
        <w:rPr>
          <w:sz w:val="24"/>
          <w:szCs w:val="24"/>
        </w:rPr>
        <w:t>с</w:t>
      </w:r>
      <w:r w:rsidRPr="001D7AAC">
        <w:rPr>
          <w:spacing w:val="-3"/>
          <w:sz w:val="24"/>
          <w:szCs w:val="24"/>
        </w:rPr>
        <w:t xml:space="preserve"> </w:t>
      </w:r>
      <w:r w:rsidRPr="001D7AAC">
        <w:rPr>
          <w:sz w:val="24"/>
          <w:szCs w:val="24"/>
        </w:rPr>
        <w:t>целью</w:t>
      </w:r>
      <w:r w:rsidRPr="001D7AAC">
        <w:rPr>
          <w:spacing w:val="-2"/>
          <w:sz w:val="24"/>
          <w:szCs w:val="24"/>
        </w:rPr>
        <w:t xml:space="preserve"> </w:t>
      </w:r>
      <w:r w:rsidRPr="001D7AAC">
        <w:rPr>
          <w:sz w:val="24"/>
          <w:szCs w:val="24"/>
        </w:rPr>
        <w:t>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65FDAF10" w14:textId="77777777" w:rsidR="00566F6F" w:rsidRPr="001D7AAC" w:rsidRDefault="001D7AAC">
      <w:pPr>
        <w:pStyle w:val="a3"/>
        <w:spacing w:line="321" w:lineRule="exact"/>
        <w:ind w:left="823" w:firstLine="0"/>
        <w:rPr>
          <w:sz w:val="24"/>
          <w:szCs w:val="24"/>
        </w:rPr>
      </w:pPr>
      <w:r w:rsidRPr="001D7AAC">
        <w:rPr>
          <w:spacing w:val="-2"/>
          <w:sz w:val="24"/>
          <w:szCs w:val="24"/>
        </w:rPr>
        <w:t>Функциональные</w:t>
      </w:r>
      <w:r w:rsidRPr="001D7AAC">
        <w:rPr>
          <w:spacing w:val="1"/>
          <w:sz w:val="24"/>
          <w:szCs w:val="24"/>
        </w:rPr>
        <w:t xml:space="preserve"> </w:t>
      </w:r>
      <w:r w:rsidRPr="001D7AAC">
        <w:rPr>
          <w:spacing w:val="-2"/>
          <w:sz w:val="24"/>
          <w:szCs w:val="24"/>
        </w:rPr>
        <w:t>разновидности</w:t>
      </w:r>
      <w:r w:rsidRPr="001D7AAC">
        <w:rPr>
          <w:spacing w:val="1"/>
          <w:sz w:val="24"/>
          <w:szCs w:val="24"/>
        </w:rPr>
        <w:t xml:space="preserve"> </w:t>
      </w:r>
      <w:r w:rsidRPr="001D7AAC">
        <w:rPr>
          <w:spacing w:val="-2"/>
          <w:sz w:val="24"/>
          <w:szCs w:val="24"/>
        </w:rPr>
        <w:t>языка</w:t>
      </w:r>
    </w:p>
    <w:p w14:paraId="5031F531" w14:textId="77777777" w:rsidR="00566F6F" w:rsidRPr="001D7AAC" w:rsidRDefault="001D7AAC">
      <w:pPr>
        <w:pStyle w:val="a3"/>
        <w:ind w:right="127"/>
        <w:rPr>
          <w:sz w:val="24"/>
          <w:szCs w:val="24"/>
        </w:rPr>
      </w:pPr>
      <w:r w:rsidRPr="001D7AAC">
        <w:rPr>
          <w:sz w:val="24"/>
          <w:szCs w:val="24"/>
        </w:rPr>
        <w:t>Иметь общее представление об особенностях разговорной речи, функциональных стилей, языка художественной литературы.</w:t>
      </w:r>
    </w:p>
    <w:p w14:paraId="279846B9" w14:textId="77777777" w:rsidR="00566F6F" w:rsidRPr="001D7AAC" w:rsidRDefault="001D7AAC">
      <w:pPr>
        <w:pStyle w:val="a3"/>
        <w:spacing w:line="322" w:lineRule="exact"/>
        <w:ind w:left="823" w:firstLine="0"/>
        <w:rPr>
          <w:sz w:val="24"/>
          <w:szCs w:val="24"/>
        </w:rPr>
      </w:pPr>
      <w:r w:rsidRPr="001D7AAC">
        <w:rPr>
          <w:spacing w:val="-2"/>
          <w:sz w:val="24"/>
          <w:szCs w:val="24"/>
        </w:rPr>
        <w:t>СИСТЕМА</w:t>
      </w:r>
      <w:r w:rsidRPr="001D7AAC">
        <w:rPr>
          <w:spacing w:val="-5"/>
          <w:sz w:val="24"/>
          <w:szCs w:val="24"/>
        </w:rPr>
        <w:t xml:space="preserve"> </w:t>
      </w:r>
      <w:r w:rsidRPr="001D7AAC">
        <w:rPr>
          <w:spacing w:val="-4"/>
          <w:sz w:val="24"/>
          <w:szCs w:val="24"/>
        </w:rPr>
        <w:t>ЯЗЫКА</w:t>
      </w:r>
    </w:p>
    <w:p w14:paraId="17DDEC98" w14:textId="77777777" w:rsidR="00566F6F" w:rsidRPr="001D7AAC" w:rsidRDefault="001D7AAC">
      <w:pPr>
        <w:pStyle w:val="a3"/>
        <w:spacing w:line="322" w:lineRule="exact"/>
        <w:ind w:left="823" w:firstLine="0"/>
        <w:jc w:val="left"/>
        <w:rPr>
          <w:sz w:val="24"/>
          <w:szCs w:val="24"/>
        </w:rPr>
      </w:pPr>
      <w:r w:rsidRPr="001D7AAC">
        <w:rPr>
          <w:sz w:val="24"/>
          <w:szCs w:val="24"/>
        </w:rPr>
        <w:t>Фонетика.</w:t>
      </w:r>
      <w:r w:rsidRPr="001D7AAC">
        <w:rPr>
          <w:spacing w:val="-14"/>
          <w:sz w:val="24"/>
          <w:szCs w:val="24"/>
        </w:rPr>
        <w:t xml:space="preserve"> </w:t>
      </w:r>
      <w:r w:rsidRPr="001D7AAC">
        <w:rPr>
          <w:sz w:val="24"/>
          <w:szCs w:val="24"/>
        </w:rPr>
        <w:t>Графика.</w:t>
      </w:r>
      <w:r w:rsidRPr="001D7AAC">
        <w:rPr>
          <w:spacing w:val="-13"/>
          <w:sz w:val="24"/>
          <w:szCs w:val="24"/>
        </w:rPr>
        <w:t xml:space="preserve"> </w:t>
      </w:r>
      <w:r w:rsidRPr="001D7AAC">
        <w:rPr>
          <w:spacing w:val="-2"/>
          <w:sz w:val="24"/>
          <w:szCs w:val="24"/>
        </w:rPr>
        <w:t>Орфоэпия</w:t>
      </w:r>
    </w:p>
    <w:p w14:paraId="37CA3E57" w14:textId="77777777" w:rsidR="00566F6F" w:rsidRPr="001D7AAC" w:rsidRDefault="001D7AAC">
      <w:pPr>
        <w:pStyle w:val="a3"/>
        <w:tabs>
          <w:tab w:val="left" w:pos="3104"/>
          <w:tab w:val="left" w:pos="4111"/>
          <w:tab w:val="left" w:pos="5513"/>
          <w:tab w:val="left" w:pos="6854"/>
          <w:tab w:val="left" w:pos="7891"/>
          <w:tab w:val="left" w:pos="8992"/>
          <w:tab w:val="left" w:pos="9403"/>
        </w:tabs>
        <w:ind w:right="125"/>
        <w:jc w:val="left"/>
        <w:rPr>
          <w:sz w:val="24"/>
          <w:szCs w:val="24"/>
        </w:rPr>
      </w:pPr>
      <w:r w:rsidRPr="001D7AAC">
        <w:rPr>
          <w:spacing w:val="-2"/>
          <w:sz w:val="24"/>
          <w:szCs w:val="24"/>
        </w:rPr>
        <w:t>Характеризовать</w:t>
      </w:r>
      <w:r w:rsidRPr="001D7AAC">
        <w:rPr>
          <w:sz w:val="24"/>
          <w:szCs w:val="24"/>
        </w:rPr>
        <w:tab/>
      </w:r>
      <w:r w:rsidRPr="001D7AAC">
        <w:rPr>
          <w:spacing w:val="-2"/>
          <w:sz w:val="24"/>
          <w:szCs w:val="24"/>
        </w:rPr>
        <w:t>звуки;</w:t>
      </w:r>
      <w:r w:rsidRPr="001D7AAC">
        <w:rPr>
          <w:sz w:val="24"/>
          <w:szCs w:val="24"/>
        </w:rPr>
        <w:tab/>
      </w:r>
      <w:r w:rsidRPr="001D7AAC">
        <w:rPr>
          <w:spacing w:val="-2"/>
          <w:sz w:val="24"/>
          <w:szCs w:val="24"/>
        </w:rPr>
        <w:t>понимать</w:t>
      </w:r>
      <w:r w:rsidRPr="001D7AAC">
        <w:rPr>
          <w:sz w:val="24"/>
          <w:szCs w:val="24"/>
        </w:rPr>
        <w:tab/>
      </w:r>
      <w:r w:rsidRPr="001D7AAC">
        <w:rPr>
          <w:spacing w:val="-2"/>
          <w:sz w:val="24"/>
          <w:szCs w:val="24"/>
        </w:rPr>
        <w:t>различие</w:t>
      </w:r>
      <w:r w:rsidRPr="001D7AAC">
        <w:rPr>
          <w:sz w:val="24"/>
          <w:szCs w:val="24"/>
        </w:rPr>
        <w:tab/>
      </w:r>
      <w:r w:rsidRPr="001D7AAC">
        <w:rPr>
          <w:spacing w:val="-2"/>
          <w:sz w:val="24"/>
          <w:szCs w:val="24"/>
        </w:rPr>
        <w:t>между</w:t>
      </w:r>
      <w:r w:rsidRPr="001D7AAC">
        <w:rPr>
          <w:sz w:val="24"/>
          <w:szCs w:val="24"/>
        </w:rPr>
        <w:tab/>
      </w:r>
      <w:r w:rsidRPr="001D7AAC">
        <w:rPr>
          <w:spacing w:val="-2"/>
          <w:sz w:val="24"/>
          <w:szCs w:val="24"/>
        </w:rPr>
        <w:t>звуком</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 xml:space="preserve">буквой, </w:t>
      </w:r>
      <w:r w:rsidRPr="001D7AAC">
        <w:rPr>
          <w:sz w:val="24"/>
          <w:szCs w:val="24"/>
        </w:rPr>
        <w:t>характеризовать систему звуков.</w:t>
      </w:r>
    </w:p>
    <w:p w14:paraId="64C64F25" w14:textId="77777777" w:rsidR="00566F6F" w:rsidRPr="001D7AAC" w:rsidRDefault="001D7AAC">
      <w:pPr>
        <w:pStyle w:val="a3"/>
        <w:spacing w:line="322" w:lineRule="exact"/>
        <w:ind w:left="823" w:firstLine="0"/>
        <w:jc w:val="left"/>
        <w:rPr>
          <w:sz w:val="24"/>
          <w:szCs w:val="24"/>
        </w:rPr>
      </w:pPr>
      <w:r w:rsidRPr="001D7AAC">
        <w:rPr>
          <w:sz w:val="24"/>
          <w:szCs w:val="24"/>
        </w:rPr>
        <w:t>Проводить</w:t>
      </w:r>
      <w:r w:rsidRPr="001D7AAC">
        <w:rPr>
          <w:spacing w:val="-16"/>
          <w:sz w:val="24"/>
          <w:szCs w:val="24"/>
        </w:rPr>
        <w:t xml:space="preserve"> </w:t>
      </w:r>
      <w:r w:rsidRPr="001D7AAC">
        <w:rPr>
          <w:sz w:val="24"/>
          <w:szCs w:val="24"/>
        </w:rPr>
        <w:t>фонетический</w:t>
      </w:r>
      <w:r w:rsidRPr="001D7AAC">
        <w:rPr>
          <w:spacing w:val="-13"/>
          <w:sz w:val="24"/>
          <w:szCs w:val="24"/>
        </w:rPr>
        <w:t xml:space="preserve"> </w:t>
      </w:r>
      <w:r w:rsidRPr="001D7AAC">
        <w:rPr>
          <w:sz w:val="24"/>
          <w:szCs w:val="24"/>
        </w:rPr>
        <w:t>анализ</w:t>
      </w:r>
      <w:r w:rsidRPr="001D7AAC">
        <w:rPr>
          <w:spacing w:val="-15"/>
          <w:sz w:val="24"/>
          <w:szCs w:val="24"/>
        </w:rPr>
        <w:t xml:space="preserve"> </w:t>
      </w:r>
      <w:r w:rsidRPr="001D7AAC">
        <w:rPr>
          <w:spacing w:val="-2"/>
          <w:sz w:val="24"/>
          <w:szCs w:val="24"/>
        </w:rPr>
        <w:t>слов.</w:t>
      </w:r>
    </w:p>
    <w:p w14:paraId="26D7197B" w14:textId="77777777" w:rsidR="00566F6F" w:rsidRPr="001D7AAC" w:rsidRDefault="001D7AAC">
      <w:pPr>
        <w:pStyle w:val="a3"/>
        <w:tabs>
          <w:tab w:val="left" w:pos="2717"/>
          <w:tab w:val="left" w:pos="3785"/>
          <w:tab w:val="left" w:pos="4329"/>
          <w:tab w:val="left" w:pos="5784"/>
          <w:tab w:val="left" w:pos="7011"/>
          <w:tab w:val="left" w:pos="7415"/>
          <w:tab w:val="left" w:pos="8840"/>
          <w:tab w:val="left" w:pos="9227"/>
        </w:tabs>
        <w:ind w:right="128"/>
        <w:jc w:val="left"/>
        <w:rPr>
          <w:sz w:val="24"/>
          <w:szCs w:val="24"/>
        </w:rPr>
      </w:pPr>
      <w:r w:rsidRPr="001D7AAC">
        <w:rPr>
          <w:spacing w:val="-2"/>
          <w:sz w:val="24"/>
          <w:szCs w:val="24"/>
        </w:rPr>
        <w:t>Использовать</w:t>
      </w:r>
      <w:r w:rsidRPr="001D7AAC">
        <w:rPr>
          <w:sz w:val="24"/>
          <w:szCs w:val="24"/>
        </w:rPr>
        <w:tab/>
      </w:r>
      <w:r w:rsidRPr="001D7AAC">
        <w:rPr>
          <w:spacing w:val="-2"/>
          <w:sz w:val="24"/>
          <w:szCs w:val="24"/>
        </w:rPr>
        <w:t>знания</w:t>
      </w:r>
      <w:r w:rsidRPr="001D7AAC">
        <w:rPr>
          <w:sz w:val="24"/>
          <w:szCs w:val="24"/>
        </w:rPr>
        <w:tab/>
      </w:r>
      <w:r w:rsidRPr="001D7AAC">
        <w:rPr>
          <w:spacing w:val="-6"/>
          <w:sz w:val="24"/>
          <w:szCs w:val="24"/>
        </w:rPr>
        <w:t>по</w:t>
      </w:r>
      <w:r w:rsidRPr="001D7AAC">
        <w:rPr>
          <w:sz w:val="24"/>
          <w:szCs w:val="24"/>
        </w:rPr>
        <w:tab/>
      </w:r>
      <w:r w:rsidRPr="001D7AAC">
        <w:rPr>
          <w:spacing w:val="-2"/>
          <w:sz w:val="24"/>
          <w:szCs w:val="24"/>
        </w:rPr>
        <w:t>фонетике,</w:t>
      </w:r>
      <w:r w:rsidRPr="001D7AAC">
        <w:rPr>
          <w:sz w:val="24"/>
          <w:szCs w:val="24"/>
        </w:rPr>
        <w:tab/>
      </w:r>
      <w:r w:rsidRPr="001D7AAC">
        <w:rPr>
          <w:spacing w:val="-2"/>
          <w:sz w:val="24"/>
          <w:szCs w:val="24"/>
        </w:rPr>
        <w:t>графике</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орфоэпии</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 xml:space="preserve">практике </w:t>
      </w:r>
      <w:r w:rsidRPr="001D7AAC">
        <w:rPr>
          <w:sz w:val="24"/>
          <w:szCs w:val="24"/>
        </w:rPr>
        <w:t>произношения и правописания слов.</w:t>
      </w:r>
    </w:p>
    <w:p w14:paraId="24F951C3" w14:textId="77777777" w:rsidR="00566F6F" w:rsidRPr="001D7AAC" w:rsidRDefault="001D7AAC">
      <w:pPr>
        <w:pStyle w:val="a3"/>
        <w:spacing w:before="1" w:line="322" w:lineRule="exact"/>
        <w:ind w:left="823" w:firstLine="0"/>
        <w:jc w:val="left"/>
        <w:rPr>
          <w:sz w:val="24"/>
          <w:szCs w:val="24"/>
        </w:rPr>
      </w:pPr>
      <w:r w:rsidRPr="001D7AAC">
        <w:rPr>
          <w:spacing w:val="-2"/>
          <w:sz w:val="24"/>
          <w:szCs w:val="24"/>
        </w:rPr>
        <w:t>Орфография</w:t>
      </w:r>
    </w:p>
    <w:p w14:paraId="0BC263A9" w14:textId="77777777" w:rsidR="00566F6F" w:rsidRPr="001D7AAC" w:rsidRDefault="001D7AAC">
      <w:pPr>
        <w:pStyle w:val="a3"/>
        <w:jc w:val="left"/>
        <w:rPr>
          <w:sz w:val="24"/>
          <w:szCs w:val="24"/>
        </w:rPr>
      </w:pPr>
      <w:r w:rsidRPr="001D7AAC">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14:paraId="3B75F840" w14:textId="77777777" w:rsidR="00566F6F" w:rsidRPr="001D7AAC" w:rsidRDefault="001D7AAC">
      <w:pPr>
        <w:pStyle w:val="a3"/>
        <w:spacing w:line="322" w:lineRule="exact"/>
        <w:ind w:left="823" w:firstLine="0"/>
        <w:jc w:val="left"/>
        <w:rPr>
          <w:sz w:val="24"/>
          <w:szCs w:val="24"/>
        </w:rPr>
      </w:pPr>
      <w:r w:rsidRPr="001D7AAC">
        <w:rPr>
          <w:spacing w:val="-2"/>
          <w:sz w:val="24"/>
          <w:szCs w:val="24"/>
        </w:rPr>
        <w:t>Распознавать</w:t>
      </w:r>
      <w:r w:rsidRPr="001D7AAC">
        <w:rPr>
          <w:sz w:val="24"/>
          <w:szCs w:val="24"/>
        </w:rPr>
        <w:t xml:space="preserve"> </w:t>
      </w:r>
      <w:r w:rsidRPr="001D7AAC">
        <w:rPr>
          <w:spacing w:val="-2"/>
          <w:sz w:val="24"/>
          <w:szCs w:val="24"/>
        </w:rPr>
        <w:t>изученные</w:t>
      </w:r>
      <w:r w:rsidRPr="001D7AAC">
        <w:rPr>
          <w:spacing w:val="1"/>
          <w:sz w:val="24"/>
          <w:szCs w:val="24"/>
        </w:rPr>
        <w:t xml:space="preserve"> </w:t>
      </w:r>
      <w:r w:rsidRPr="001D7AAC">
        <w:rPr>
          <w:spacing w:val="-2"/>
          <w:sz w:val="24"/>
          <w:szCs w:val="24"/>
        </w:rPr>
        <w:t>орфограммы.</w:t>
      </w:r>
    </w:p>
    <w:p w14:paraId="37C18F62" w14:textId="77777777" w:rsidR="00566F6F" w:rsidRPr="001D7AAC" w:rsidRDefault="001D7AAC">
      <w:pPr>
        <w:pStyle w:val="a3"/>
        <w:ind w:left="823" w:firstLine="0"/>
        <w:jc w:val="left"/>
        <w:rPr>
          <w:sz w:val="24"/>
          <w:szCs w:val="24"/>
        </w:rPr>
      </w:pPr>
      <w:r w:rsidRPr="001D7AAC">
        <w:rPr>
          <w:sz w:val="24"/>
          <w:szCs w:val="24"/>
        </w:rPr>
        <w:t>Применять</w:t>
      </w:r>
      <w:r w:rsidRPr="001D7AAC">
        <w:rPr>
          <w:spacing w:val="72"/>
          <w:sz w:val="24"/>
          <w:szCs w:val="24"/>
        </w:rPr>
        <w:t xml:space="preserve"> </w:t>
      </w:r>
      <w:r w:rsidRPr="001D7AAC">
        <w:rPr>
          <w:sz w:val="24"/>
          <w:szCs w:val="24"/>
        </w:rPr>
        <w:t>знания</w:t>
      </w:r>
      <w:r w:rsidRPr="001D7AAC">
        <w:rPr>
          <w:spacing w:val="74"/>
          <w:sz w:val="24"/>
          <w:szCs w:val="24"/>
        </w:rPr>
        <w:t xml:space="preserve"> </w:t>
      </w:r>
      <w:r w:rsidRPr="001D7AAC">
        <w:rPr>
          <w:sz w:val="24"/>
          <w:szCs w:val="24"/>
        </w:rPr>
        <w:t>по</w:t>
      </w:r>
      <w:r w:rsidRPr="001D7AAC">
        <w:rPr>
          <w:spacing w:val="74"/>
          <w:sz w:val="24"/>
          <w:szCs w:val="24"/>
        </w:rPr>
        <w:t xml:space="preserve"> </w:t>
      </w:r>
      <w:r w:rsidRPr="001D7AAC">
        <w:rPr>
          <w:sz w:val="24"/>
          <w:szCs w:val="24"/>
        </w:rPr>
        <w:t>орфографии</w:t>
      </w:r>
      <w:r w:rsidRPr="001D7AAC">
        <w:rPr>
          <w:spacing w:val="73"/>
          <w:sz w:val="24"/>
          <w:szCs w:val="24"/>
        </w:rPr>
        <w:t xml:space="preserve"> </w:t>
      </w:r>
      <w:r w:rsidRPr="001D7AAC">
        <w:rPr>
          <w:sz w:val="24"/>
          <w:szCs w:val="24"/>
        </w:rPr>
        <w:t>в</w:t>
      </w:r>
      <w:r w:rsidRPr="001D7AAC">
        <w:rPr>
          <w:spacing w:val="73"/>
          <w:sz w:val="24"/>
          <w:szCs w:val="24"/>
        </w:rPr>
        <w:t xml:space="preserve"> </w:t>
      </w:r>
      <w:r w:rsidRPr="001D7AAC">
        <w:rPr>
          <w:sz w:val="24"/>
          <w:szCs w:val="24"/>
        </w:rPr>
        <w:t>практике</w:t>
      </w:r>
      <w:r w:rsidRPr="001D7AAC">
        <w:rPr>
          <w:spacing w:val="74"/>
          <w:sz w:val="24"/>
          <w:szCs w:val="24"/>
        </w:rPr>
        <w:t xml:space="preserve"> </w:t>
      </w:r>
      <w:r w:rsidRPr="001D7AAC">
        <w:rPr>
          <w:sz w:val="24"/>
          <w:szCs w:val="24"/>
        </w:rPr>
        <w:t>правописания</w:t>
      </w:r>
      <w:r w:rsidRPr="001D7AAC">
        <w:rPr>
          <w:spacing w:val="74"/>
          <w:sz w:val="24"/>
          <w:szCs w:val="24"/>
        </w:rPr>
        <w:t xml:space="preserve"> </w:t>
      </w:r>
      <w:r w:rsidRPr="001D7AAC">
        <w:rPr>
          <w:sz w:val="24"/>
          <w:szCs w:val="24"/>
        </w:rPr>
        <w:t>(в</w:t>
      </w:r>
      <w:r w:rsidRPr="001D7AAC">
        <w:rPr>
          <w:spacing w:val="74"/>
          <w:sz w:val="24"/>
          <w:szCs w:val="24"/>
        </w:rPr>
        <w:t xml:space="preserve"> </w:t>
      </w:r>
      <w:r w:rsidRPr="001D7AAC">
        <w:rPr>
          <w:sz w:val="24"/>
          <w:szCs w:val="24"/>
        </w:rPr>
        <w:t>том</w:t>
      </w:r>
      <w:r w:rsidRPr="001D7AAC">
        <w:rPr>
          <w:spacing w:val="73"/>
          <w:sz w:val="24"/>
          <w:szCs w:val="24"/>
        </w:rPr>
        <w:t xml:space="preserve"> </w:t>
      </w:r>
      <w:r w:rsidRPr="001D7AAC">
        <w:rPr>
          <w:spacing w:val="-2"/>
          <w:sz w:val="24"/>
          <w:szCs w:val="24"/>
        </w:rPr>
        <w:t>числе</w:t>
      </w:r>
    </w:p>
    <w:p w14:paraId="17A67E2B"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942E9BF" w14:textId="77777777" w:rsidR="00566F6F" w:rsidRPr="001D7AAC" w:rsidRDefault="001D7AAC">
      <w:pPr>
        <w:pStyle w:val="a3"/>
        <w:spacing w:before="68" w:line="322" w:lineRule="exact"/>
        <w:ind w:firstLine="0"/>
        <w:jc w:val="left"/>
        <w:rPr>
          <w:sz w:val="24"/>
          <w:szCs w:val="24"/>
        </w:rPr>
      </w:pPr>
      <w:r w:rsidRPr="001D7AAC">
        <w:rPr>
          <w:sz w:val="24"/>
          <w:szCs w:val="24"/>
        </w:rPr>
        <w:lastRenderedPageBreak/>
        <w:t>применять</w:t>
      </w:r>
      <w:r w:rsidRPr="001D7AAC">
        <w:rPr>
          <w:spacing w:val="-12"/>
          <w:sz w:val="24"/>
          <w:szCs w:val="24"/>
        </w:rPr>
        <w:t xml:space="preserve"> </w:t>
      </w:r>
      <w:r w:rsidRPr="001D7AAC">
        <w:rPr>
          <w:sz w:val="24"/>
          <w:szCs w:val="24"/>
        </w:rPr>
        <w:t>знание</w:t>
      </w:r>
      <w:r w:rsidRPr="001D7AAC">
        <w:rPr>
          <w:spacing w:val="-12"/>
          <w:sz w:val="24"/>
          <w:szCs w:val="24"/>
        </w:rPr>
        <w:t xml:space="preserve"> </w:t>
      </w:r>
      <w:r w:rsidRPr="001D7AAC">
        <w:rPr>
          <w:sz w:val="24"/>
          <w:szCs w:val="24"/>
        </w:rPr>
        <w:t>о</w:t>
      </w:r>
      <w:r w:rsidRPr="001D7AAC">
        <w:rPr>
          <w:spacing w:val="-9"/>
          <w:sz w:val="24"/>
          <w:szCs w:val="24"/>
        </w:rPr>
        <w:t xml:space="preserve"> </w:t>
      </w:r>
      <w:r w:rsidRPr="001D7AAC">
        <w:rPr>
          <w:sz w:val="24"/>
          <w:szCs w:val="24"/>
        </w:rPr>
        <w:t>правописании</w:t>
      </w:r>
      <w:r w:rsidRPr="001D7AAC">
        <w:rPr>
          <w:spacing w:val="-12"/>
          <w:sz w:val="24"/>
          <w:szCs w:val="24"/>
        </w:rPr>
        <w:t xml:space="preserve"> </w:t>
      </w:r>
      <w:r w:rsidRPr="001D7AAC">
        <w:rPr>
          <w:sz w:val="24"/>
          <w:szCs w:val="24"/>
        </w:rPr>
        <w:t>разделительных</w:t>
      </w:r>
      <w:r w:rsidRPr="001D7AAC">
        <w:rPr>
          <w:spacing w:val="-11"/>
          <w:sz w:val="24"/>
          <w:szCs w:val="24"/>
        </w:rPr>
        <w:t xml:space="preserve"> </w:t>
      </w:r>
      <w:r w:rsidRPr="001D7AAC">
        <w:rPr>
          <w:sz w:val="24"/>
          <w:szCs w:val="24"/>
        </w:rPr>
        <w:t>ъ</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pacing w:val="-5"/>
          <w:sz w:val="24"/>
          <w:szCs w:val="24"/>
        </w:rPr>
        <w:t>ь).</w:t>
      </w:r>
    </w:p>
    <w:p w14:paraId="470E3215" w14:textId="77777777" w:rsidR="00566F6F" w:rsidRPr="001D7AAC" w:rsidRDefault="001D7AAC">
      <w:pPr>
        <w:pStyle w:val="a3"/>
        <w:spacing w:line="322" w:lineRule="exact"/>
        <w:ind w:left="823" w:firstLine="0"/>
        <w:jc w:val="left"/>
        <w:rPr>
          <w:sz w:val="24"/>
          <w:szCs w:val="24"/>
        </w:rPr>
      </w:pPr>
      <w:r w:rsidRPr="001D7AAC">
        <w:rPr>
          <w:spacing w:val="-2"/>
          <w:sz w:val="24"/>
          <w:szCs w:val="24"/>
        </w:rPr>
        <w:t>Лексикология</w:t>
      </w:r>
    </w:p>
    <w:p w14:paraId="06A4267A" w14:textId="77777777" w:rsidR="00566F6F" w:rsidRPr="001D7AAC" w:rsidRDefault="001D7AAC">
      <w:pPr>
        <w:pStyle w:val="a3"/>
        <w:ind w:right="127"/>
        <w:rPr>
          <w:sz w:val="24"/>
          <w:szCs w:val="24"/>
        </w:rPr>
      </w:pPr>
      <w:r w:rsidRPr="001D7AAC">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w:t>
      </w:r>
      <w:r w:rsidRPr="001D7AAC">
        <w:rPr>
          <w:spacing w:val="80"/>
          <w:sz w:val="24"/>
          <w:szCs w:val="24"/>
        </w:rPr>
        <w:t xml:space="preserve"> </w:t>
      </w:r>
      <w:r w:rsidRPr="001D7AAC">
        <w:rPr>
          <w:sz w:val="24"/>
          <w:szCs w:val="24"/>
        </w:rPr>
        <w:t>по контексту, с помощью толкового словаря).</w:t>
      </w:r>
    </w:p>
    <w:p w14:paraId="6264B770" w14:textId="77777777" w:rsidR="00566F6F" w:rsidRPr="001D7AAC" w:rsidRDefault="001D7AAC">
      <w:pPr>
        <w:pStyle w:val="a3"/>
        <w:ind w:right="130"/>
        <w:rPr>
          <w:sz w:val="24"/>
          <w:szCs w:val="24"/>
        </w:rPr>
      </w:pPr>
      <w:r w:rsidRPr="001D7AAC">
        <w:rPr>
          <w:sz w:val="24"/>
          <w:szCs w:val="24"/>
        </w:rPr>
        <w:t>Распознавать однозначные и многозначные слова, различать прямое и переносное значения слова.</w:t>
      </w:r>
    </w:p>
    <w:p w14:paraId="4CDE2877" w14:textId="77777777" w:rsidR="00566F6F" w:rsidRPr="001D7AAC" w:rsidRDefault="001D7AAC">
      <w:pPr>
        <w:pStyle w:val="a3"/>
        <w:spacing w:before="1"/>
        <w:ind w:right="130"/>
        <w:rPr>
          <w:sz w:val="24"/>
          <w:szCs w:val="24"/>
        </w:rPr>
      </w:pPr>
      <w:r w:rsidRPr="001D7AAC">
        <w:rPr>
          <w:sz w:val="24"/>
          <w:szCs w:val="24"/>
        </w:rPr>
        <w:t>Распознавать синонимы, антонимы, омонимы; различать многозначные слова и омонимы; уметь правильно употреблять слова-паронимы.</w:t>
      </w:r>
    </w:p>
    <w:p w14:paraId="01C342D6" w14:textId="77777777" w:rsidR="00566F6F" w:rsidRPr="001D7AAC" w:rsidRDefault="001D7AAC">
      <w:pPr>
        <w:pStyle w:val="a3"/>
        <w:spacing w:line="321" w:lineRule="exact"/>
        <w:ind w:left="823" w:firstLine="0"/>
        <w:rPr>
          <w:sz w:val="24"/>
          <w:szCs w:val="24"/>
        </w:rPr>
      </w:pPr>
      <w:r w:rsidRPr="001D7AAC">
        <w:rPr>
          <w:sz w:val="24"/>
          <w:szCs w:val="24"/>
        </w:rPr>
        <w:t>Характеризовать</w:t>
      </w:r>
      <w:r w:rsidRPr="001D7AAC">
        <w:rPr>
          <w:spacing w:val="-12"/>
          <w:sz w:val="24"/>
          <w:szCs w:val="24"/>
        </w:rPr>
        <w:t xml:space="preserve"> </w:t>
      </w:r>
      <w:r w:rsidRPr="001D7AAC">
        <w:rPr>
          <w:sz w:val="24"/>
          <w:szCs w:val="24"/>
        </w:rPr>
        <w:t>тематические</w:t>
      </w:r>
      <w:r w:rsidRPr="001D7AAC">
        <w:rPr>
          <w:spacing w:val="-12"/>
          <w:sz w:val="24"/>
          <w:szCs w:val="24"/>
        </w:rPr>
        <w:t xml:space="preserve"> </w:t>
      </w:r>
      <w:r w:rsidRPr="001D7AAC">
        <w:rPr>
          <w:sz w:val="24"/>
          <w:szCs w:val="24"/>
        </w:rPr>
        <w:t>группы</w:t>
      </w:r>
      <w:r w:rsidRPr="001D7AAC">
        <w:rPr>
          <w:spacing w:val="-11"/>
          <w:sz w:val="24"/>
          <w:szCs w:val="24"/>
        </w:rPr>
        <w:t xml:space="preserve"> </w:t>
      </w:r>
      <w:r w:rsidRPr="001D7AAC">
        <w:rPr>
          <w:sz w:val="24"/>
          <w:szCs w:val="24"/>
        </w:rPr>
        <w:t>слов,</w:t>
      </w:r>
      <w:r w:rsidRPr="001D7AAC">
        <w:rPr>
          <w:spacing w:val="-10"/>
          <w:sz w:val="24"/>
          <w:szCs w:val="24"/>
        </w:rPr>
        <w:t xml:space="preserve"> </w:t>
      </w:r>
      <w:r w:rsidRPr="001D7AAC">
        <w:rPr>
          <w:sz w:val="24"/>
          <w:szCs w:val="24"/>
        </w:rPr>
        <w:t>родовые</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видовые</w:t>
      </w:r>
      <w:r w:rsidRPr="001D7AAC">
        <w:rPr>
          <w:spacing w:val="-11"/>
          <w:sz w:val="24"/>
          <w:szCs w:val="24"/>
        </w:rPr>
        <w:t xml:space="preserve"> </w:t>
      </w:r>
      <w:r w:rsidRPr="001D7AAC">
        <w:rPr>
          <w:spacing w:val="-2"/>
          <w:sz w:val="24"/>
          <w:szCs w:val="24"/>
        </w:rPr>
        <w:t>понятия.</w:t>
      </w:r>
    </w:p>
    <w:p w14:paraId="3AE7CAE8" w14:textId="77777777" w:rsidR="00566F6F" w:rsidRPr="001D7AAC" w:rsidRDefault="001D7AAC">
      <w:pPr>
        <w:pStyle w:val="a3"/>
        <w:ind w:right="130"/>
        <w:rPr>
          <w:sz w:val="24"/>
          <w:szCs w:val="24"/>
        </w:rPr>
      </w:pPr>
      <w:r w:rsidRPr="001D7AAC">
        <w:rPr>
          <w:sz w:val="24"/>
          <w:szCs w:val="24"/>
        </w:rPr>
        <w:t>Проводить лексический анализ слов (в рамках изученного). Уметь пользоваться лексическими словарями (толковым словарём, словарями синонимов, антонимов, омонимов, паронимов).</w:t>
      </w:r>
    </w:p>
    <w:p w14:paraId="696004D7" w14:textId="77777777" w:rsidR="00566F6F" w:rsidRPr="001D7AAC" w:rsidRDefault="001D7AAC">
      <w:pPr>
        <w:pStyle w:val="a3"/>
        <w:spacing w:before="1" w:line="322" w:lineRule="exact"/>
        <w:ind w:left="823" w:firstLine="0"/>
        <w:rPr>
          <w:sz w:val="24"/>
          <w:szCs w:val="24"/>
        </w:rPr>
      </w:pPr>
      <w:r w:rsidRPr="001D7AAC">
        <w:rPr>
          <w:sz w:val="24"/>
          <w:szCs w:val="24"/>
        </w:rPr>
        <w:t>Морфемика.</w:t>
      </w:r>
      <w:r w:rsidRPr="001D7AAC">
        <w:rPr>
          <w:spacing w:val="-17"/>
          <w:sz w:val="24"/>
          <w:szCs w:val="24"/>
        </w:rPr>
        <w:t xml:space="preserve"> </w:t>
      </w:r>
      <w:r w:rsidRPr="001D7AAC">
        <w:rPr>
          <w:spacing w:val="-2"/>
          <w:sz w:val="24"/>
          <w:szCs w:val="24"/>
        </w:rPr>
        <w:t>Орфография</w:t>
      </w:r>
    </w:p>
    <w:p w14:paraId="23A6A5CB" w14:textId="77777777" w:rsidR="00566F6F" w:rsidRPr="001D7AAC" w:rsidRDefault="001D7AAC">
      <w:pPr>
        <w:pStyle w:val="a3"/>
        <w:ind w:left="823" w:right="131" w:firstLine="0"/>
        <w:rPr>
          <w:sz w:val="24"/>
          <w:szCs w:val="24"/>
        </w:rPr>
      </w:pPr>
      <w:r w:rsidRPr="001D7AAC">
        <w:rPr>
          <w:sz w:val="24"/>
          <w:szCs w:val="24"/>
        </w:rPr>
        <w:t>Характеризовать морфему как минимальную значимую единицу языка. Распознавать</w:t>
      </w:r>
      <w:r w:rsidRPr="001D7AAC">
        <w:rPr>
          <w:spacing w:val="52"/>
          <w:w w:val="150"/>
          <w:sz w:val="24"/>
          <w:szCs w:val="24"/>
        </w:rPr>
        <w:t xml:space="preserve"> </w:t>
      </w:r>
      <w:r w:rsidRPr="001D7AAC">
        <w:rPr>
          <w:sz w:val="24"/>
          <w:szCs w:val="24"/>
        </w:rPr>
        <w:t>морфемы</w:t>
      </w:r>
      <w:r w:rsidRPr="001D7AAC">
        <w:rPr>
          <w:spacing w:val="54"/>
          <w:w w:val="150"/>
          <w:sz w:val="24"/>
          <w:szCs w:val="24"/>
        </w:rPr>
        <w:t xml:space="preserve"> </w:t>
      </w:r>
      <w:r w:rsidRPr="001D7AAC">
        <w:rPr>
          <w:sz w:val="24"/>
          <w:szCs w:val="24"/>
        </w:rPr>
        <w:t>в</w:t>
      </w:r>
      <w:r w:rsidRPr="001D7AAC">
        <w:rPr>
          <w:spacing w:val="54"/>
          <w:w w:val="150"/>
          <w:sz w:val="24"/>
          <w:szCs w:val="24"/>
        </w:rPr>
        <w:t xml:space="preserve"> </w:t>
      </w:r>
      <w:r w:rsidRPr="001D7AAC">
        <w:rPr>
          <w:sz w:val="24"/>
          <w:szCs w:val="24"/>
        </w:rPr>
        <w:t>слове</w:t>
      </w:r>
      <w:r w:rsidRPr="001D7AAC">
        <w:rPr>
          <w:spacing w:val="52"/>
          <w:w w:val="150"/>
          <w:sz w:val="24"/>
          <w:szCs w:val="24"/>
        </w:rPr>
        <w:t xml:space="preserve"> </w:t>
      </w:r>
      <w:r w:rsidRPr="001D7AAC">
        <w:rPr>
          <w:sz w:val="24"/>
          <w:szCs w:val="24"/>
        </w:rPr>
        <w:t>(корень,</w:t>
      </w:r>
      <w:r w:rsidRPr="001D7AAC">
        <w:rPr>
          <w:spacing w:val="52"/>
          <w:w w:val="150"/>
          <w:sz w:val="24"/>
          <w:szCs w:val="24"/>
        </w:rPr>
        <w:t xml:space="preserve"> </w:t>
      </w:r>
      <w:r w:rsidRPr="001D7AAC">
        <w:rPr>
          <w:sz w:val="24"/>
          <w:szCs w:val="24"/>
        </w:rPr>
        <w:t>приставку,</w:t>
      </w:r>
      <w:r w:rsidRPr="001D7AAC">
        <w:rPr>
          <w:spacing w:val="53"/>
          <w:w w:val="150"/>
          <w:sz w:val="24"/>
          <w:szCs w:val="24"/>
        </w:rPr>
        <w:t xml:space="preserve"> </w:t>
      </w:r>
      <w:r w:rsidRPr="001D7AAC">
        <w:rPr>
          <w:sz w:val="24"/>
          <w:szCs w:val="24"/>
        </w:rPr>
        <w:t>суффикс,</w:t>
      </w:r>
      <w:r w:rsidRPr="001D7AAC">
        <w:rPr>
          <w:spacing w:val="53"/>
          <w:w w:val="150"/>
          <w:sz w:val="24"/>
          <w:szCs w:val="24"/>
        </w:rPr>
        <w:t xml:space="preserve"> </w:t>
      </w:r>
      <w:r w:rsidRPr="001D7AAC">
        <w:rPr>
          <w:spacing w:val="-2"/>
          <w:sz w:val="24"/>
          <w:szCs w:val="24"/>
        </w:rPr>
        <w:t>окончание),</w:t>
      </w:r>
    </w:p>
    <w:p w14:paraId="4B330F9F" w14:textId="77777777" w:rsidR="00566F6F" w:rsidRPr="001D7AAC" w:rsidRDefault="001D7AAC">
      <w:pPr>
        <w:pStyle w:val="a3"/>
        <w:spacing w:line="321" w:lineRule="exact"/>
        <w:ind w:firstLine="0"/>
        <w:rPr>
          <w:sz w:val="24"/>
          <w:szCs w:val="24"/>
        </w:rPr>
      </w:pPr>
      <w:r w:rsidRPr="001D7AAC">
        <w:rPr>
          <w:sz w:val="24"/>
          <w:szCs w:val="24"/>
        </w:rPr>
        <w:t>выделять</w:t>
      </w:r>
      <w:r w:rsidRPr="001D7AAC">
        <w:rPr>
          <w:spacing w:val="-11"/>
          <w:sz w:val="24"/>
          <w:szCs w:val="24"/>
        </w:rPr>
        <w:t xml:space="preserve"> </w:t>
      </w:r>
      <w:r w:rsidRPr="001D7AAC">
        <w:rPr>
          <w:sz w:val="24"/>
          <w:szCs w:val="24"/>
        </w:rPr>
        <w:t>основу</w:t>
      </w:r>
      <w:r w:rsidRPr="001D7AAC">
        <w:rPr>
          <w:spacing w:val="-12"/>
          <w:sz w:val="24"/>
          <w:szCs w:val="24"/>
        </w:rPr>
        <w:t xml:space="preserve"> </w:t>
      </w:r>
      <w:r w:rsidRPr="001D7AAC">
        <w:rPr>
          <w:spacing w:val="-2"/>
          <w:sz w:val="24"/>
          <w:szCs w:val="24"/>
        </w:rPr>
        <w:t>слова.</w:t>
      </w:r>
    </w:p>
    <w:p w14:paraId="00EB2D6B" w14:textId="77777777" w:rsidR="00566F6F" w:rsidRPr="001D7AAC" w:rsidRDefault="001D7AAC">
      <w:pPr>
        <w:pStyle w:val="a3"/>
        <w:ind w:right="126"/>
        <w:rPr>
          <w:sz w:val="24"/>
          <w:szCs w:val="24"/>
        </w:rPr>
      </w:pPr>
      <w:r w:rsidRPr="001D7AAC">
        <w:rPr>
          <w:sz w:val="24"/>
          <w:szCs w:val="24"/>
        </w:rPr>
        <w:t>Находить чередование звуков в морфемах (в том числе чередование гласных с нулём</w:t>
      </w:r>
      <w:r w:rsidRPr="001D7AAC">
        <w:rPr>
          <w:spacing w:val="80"/>
          <w:sz w:val="24"/>
          <w:szCs w:val="24"/>
        </w:rPr>
        <w:t xml:space="preserve"> </w:t>
      </w:r>
      <w:r w:rsidRPr="001D7AAC">
        <w:rPr>
          <w:sz w:val="24"/>
          <w:szCs w:val="24"/>
        </w:rPr>
        <w:t>звука).</w:t>
      </w:r>
    </w:p>
    <w:p w14:paraId="593A0F80" w14:textId="77777777" w:rsidR="00566F6F" w:rsidRPr="001D7AAC" w:rsidRDefault="001D7AAC">
      <w:pPr>
        <w:pStyle w:val="a3"/>
        <w:spacing w:line="321" w:lineRule="exact"/>
        <w:ind w:left="823" w:firstLine="0"/>
        <w:rPr>
          <w:sz w:val="24"/>
          <w:szCs w:val="24"/>
        </w:rPr>
      </w:pPr>
      <w:r w:rsidRPr="001D7AAC">
        <w:rPr>
          <w:sz w:val="24"/>
          <w:szCs w:val="24"/>
        </w:rPr>
        <w:t>Проводить</w:t>
      </w:r>
      <w:r w:rsidRPr="001D7AAC">
        <w:rPr>
          <w:spacing w:val="-14"/>
          <w:sz w:val="24"/>
          <w:szCs w:val="24"/>
        </w:rPr>
        <w:t xml:space="preserve"> </w:t>
      </w:r>
      <w:r w:rsidRPr="001D7AAC">
        <w:rPr>
          <w:sz w:val="24"/>
          <w:szCs w:val="24"/>
        </w:rPr>
        <w:t>морфемный</w:t>
      </w:r>
      <w:r w:rsidRPr="001D7AAC">
        <w:rPr>
          <w:spacing w:val="-13"/>
          <w:sz w:val="24"/>
          <w:szCs w:val="24"/>
        </w:rPr>
        <w:t xml:space="preserve"> </w:t>
      </w:r>
      <w:r w:rsidRPr="001D7AAC">
        <w:rPr>
          <w:sz w:val="24"/>
          <w:szCs w:val="24"/>
        </w:rPr>
        <w:t>анализ</w:t>
      </w:r>
      <w:r w:rsidRPr="001D7AAC">
        <w:rPr>
          <w:spacing w:val="-14"/>
          <w:sz w:val="24"/>
          <w:szCs w:val="24"/>
        </w:rPr>
        <w:t xml:space="preserve"> </w:t>
      </w:r>
      <w:r w:rsidRPr="001D7AAC">
        <w:rPr>
          <w:spacing w:val="-2"/>
          <w:sz w:val="24"/>
          <w:szCs w:val="24"/>
        </w:rPr>
        <w:t>слов.</w:t>
      </w:r>
    </w:p>
    <w:p w14:paraId="23719318" w14:textId="77777777" w:rsidR="00566F6F" w:rsidRPr="001D7AAC" w:rsidRDefault="001D7AAC">
      <w:pPr>
        <w:pStyle w:val="a3"/>
        <w:spacing w:before="1"/>
        <w:ind w:right="126"/>
        <w:rPr>
          <w:sz w:val="24"/>
          <w:szCs w:val="24"/>
        </w:rPr>
      </w:pPr>
      <w:r w:rsidRPr="001D7AAC">
        <w:rPr>
          <w:sz w:val="24"/>
          <w:szCs w:val="24"/>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1D7AAC">
        <w:rPr>
          <w:i/>
          <w:sz w:val="24"/>
          <w:szCs w:val="24"/>
        </w:rPr>
        <w:t xml:space="preserve">-з (-с); ы – и </w:t>
      </w:r>
      <w:r w:rsidRPr="001D7AAC">
        <w:rPr>
          <w:sz w:val="24"/>
          <w:szCs w:val="24"/>
        </w:rPr>
        <w:t xml:space="preserve">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1D7AAC">
        <w:rPr>
          <w:i/>
          <w:sz w:val="24"/>
          <w:szCs w:val="24"/>
        </w:rPr>
        <w:t>ё</w:t>
      </w:r>
      <w:r w:rsidRPr="001D7AAC">
        <w:rPr>
          <w:i/>
          <w:spacing w:val="80"/>
          <w:sz w:val="24"/>
          <w:szCs w:val="24"/>
        </w:rPr>
        <w:t xml:space="preserve"> </w:t>
      </w:r>
      <w:r w:rsidRPr="001D7AAC">
        <w:rPr>
          <w:i/>
          <w:sz w:val="24"/>
          <w:szCs w:val="24"/>
        </w:rPr>
        <w:t>– о</w:t>
      </w:r>
      <w:r w:rsidRPr="001D7AAC">
        <w:rPr>
          <w:i/>
          <w:spacing w:val="80"/>
          <w:sz w:val="24"/>
          <w:szCs w:val="24"/>
        </w:rPr>
        <w:t xml:space="preserve"> </w:t>
      </w:r>
      <w:r w:rsidRPr="001D7AAC">
        <w:rPr>
          <w:sz w:val="24"/>
          <w:szCs w:val="24"/>
        </w:rPr>
        <w:t>после шипящих в корне слова;</w:t>
      </w:r>
      <w:r w:rsidRPr="001D7AAC">
        <w:rPr>
          <w:spacing w:val="80"/>
          <w:sz w:val="24"/>
          <w:szCs w:val="24"/>
        </w:rPr>
        <w:t xml:space="preserve">  </w:t>
      </w:r>
      <w:r w:rsidRPr="001D7AAC">
        <w:rPr>
          <w:i/>
          <w:sz w:val="24"/>
          <w:szCs w:val="24"/>
        </w:rPr>
        <w:t xml:space="preserve">ы – и </w:t>
      </w:r>
      <w:r w:rsidRPr="001D7AAC">
        <w:rPr>
          <w:sz w:val="24"/>
          <w:szCs w:val="24"/>
        </w:rPr>
        <w:t>после</w:t>
      </w:r>
      <w:r w:rsidRPr="001D7AAC">
        <w:rPr>
          <w:spacing w:val="80"/>
          <w:sz w:val="24"/>
          <w:szCs w:val="24"/>
        </w:rPr>
        <w:t xml:space="preserve"> </w:t>
      </w:r>
      <w:r w:rsidRPr="001D7AAC">
        <w:rPr>
          <w:i/>
          <w:sz w:val="24"/>
          <w:szCs w:val="24"/>
        </w:rPr>
        <w:t>ц</w:t>
      </w:r>
      <w:r w:rsidRPr="001D7AAC">
        <w:rPr>
          <w:sz w:val="24"/>
          <w:szCs w:val="24"/>
        </w:rPr>
        <w:t>.</w:t>
      </w:r>
    </w:p>
    <w:p w14:paraId="5724CCBE" w14:textId="77777777" w:rsidR="00566F6F" w:rsidRPr="001D7AAC" w:rsidRDefault="001D7AAC">
      <w:pPr>
        <w:pStyle w:val="a3"/>
        <w:ind w:left="823" w:right="1052" w:firstLine="0"/>
        <w:rPr>
          <w:sz w:val="24"/>
          <w:szCs w:val="24"/>
        </w:rPr>
      </w:pPr>
      <w:r w:rsidRPr="001D7AAC">
        <w:rPr>
          <w:sz w:val="24"/>
          <w:szCs w:val="24"/>
        </w:rPr>
        <w:t>Уместно</w:t>
      </w:r>
      <w:r w:rsidRPr="001D7AAC">
        <w:rPr>
          <w:spacing w:val="-3"/>
          <w:sz w:val="24"/>
          <w:szCs w:val="24"/>
        </w:rPr>
        <w:t xml:space="preserve"> </w:t>
      </w:r>
      <w:r w:rsidRPr="001D7AAC">
        <w:rPr>
          <w:sz w:val="24"/>
          <w:szCs w:val="24"/>
        </w:rPr>
        <w:t>использовать</w:t>
      </w:r>
      <w:r w:rsidRPr="001D7AAC">
        <w:rPr>
          <w:spacing w:val="-5"/>
          <w:sz w:val="24"/>
          <w:szCs w:val="24"/>
        </w:rPr>
        <w:t xml:space="preserve"> </w:t>
      </w:r>
      <w:r w:rsidRPr="001D7AAC">
        <w:rPr>
          <w:sz w:val="24"/>
          <w:szCs w:val="24"/>
        </w:rPr>
        <w:t>слова</w:t>
      </w:r>
      <w:r w:rsidRPr="001D7AAC">
        <w:rPr>
          <w:spacing w:val="-5"/>
          <w:sz w:val="24"/>
          <w:szCs w:val="24"/>
        </w:rPr>
        <w:t xml:space="preserve"> </w:t>
      </w:r>
      <w:r w:rsidRPr="001D7AAC">
        <w:rPr>
          <w:sz w:val="24"/>
          <w:szCs w:val="24"/>
        </w:rPr>
        <w:t>с</w:t>
      </w:r>
      <w:r w:rsidRPr="001D7AAC">
        <w:rPr>
          <w:spacing w:val="-3"/>
          <w:sz w:val="24"/>
          <w:szCs w:val="24"/>
        </w:rPr>
        <w:t xml:space="preserve"> </w:t>
      </w:r>
      <w:r w:rsidRPr="001D7AAC">
        <w:rPr>
          <w:sz w:val="24"/>
          <w:szCs w:val="24"/>
        </w:rPr>
        <w:t>суффиксами</w:t>
      </w:r>
      <w:r w:rsidRPr="001D7AAC">
        <w:rPr>
          <w:spacing w:val="-5"/>
          <w:sz w:val="24"/>
          <w:szCs w:val="24"/>
        </w:rPr>
        <w:t xml:space="preserve"> </w:t>
      </w:r>
      <w:r w:rsidRPr="001D7AAC">
        <w:rPr>
          <w:sz w:val="24"/>
          <w:szCs w:val="24"/>
        </w:rPr>
        <w:t>оценки</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собственной</w:t>
      </w:r>
      <w:r w:rsidRPr="001D7AAC">
        <w:rPr>
          <w:spacing w:val="-5"/>
          <w:sz w:val="24"/>
          <w:szCs w:val="24"/>
        </w:rPr>
        <w:t xml:space="preserve"> </w:t>
      </w:r>
      <w:r w:rsidRPr="001D7AAC">
        <w:rPr>
          <w:sz w:val="24"/>
          <w:szCs w:val="24"/>
        </w:rPr>
        <w:t>речи. Морфология. Культура речи. Орфография</w:t>
      </w:r>
    </w:p>
    <w:p w14:paraId="39CF8ABD" w14:textId="77777777" w:rsidR="00566F6F" w:rsidRPr="001D7AAC" w:rsidRDefault="001D7AAC">
      <w:pPr>
        <w:pStyle w:val="a3"/>
        <w:ind w:right="129"/>
        <w:rPr>
          <w:sz w:val="24"/>
          <w:szCs w:val="24"/>
        </w:rPr>
      </w:pPr>
      <w:r w:rsidRPr="001D7AAC">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w:t>
      </w:r>
      <w:r w:rsidRPr="001D7AAC">
        <w:rPr>
          <w:spacing w:val="40"/>
          <w:sz w:val="24"/>
          <w:szCs w:val="24"/>
        </w:rPr>
        <w:t xml:space="preserve"> </w:t>
      </w:r>
      <w:r w:rsidRPr="001D7AAC">
        <w:rPr>
          <w:sz w:val="24"/>
          <w:szCs w:val="24"/>
        </w:rPr>
        <w:t>решения практико-ориентированных учебных задач.</w:t>
      </w:r>
    </w:p>
    <w:p w14:paraId="6A0A35D8" w14:textId="77777777" w:rsidR="00566F6F" w:rsidRPr="001D7AAC" w:rsidRDefault="001D7AAC">
      <w:pPr>
        <w:pStyle w:val="a3"/>
        <w:spacing w:line="322" w:lineRule="exact"/>
        <w:ind w:left="823" w:firstLine="0"/>
        <w:rPr>
          <w:sz w:val="24"/>
          <w:szCs w:val="24"/>
        </w:rPr>
      </w:pPr>
      <w:r w:rsidRPr="001D7AAC">
        <w:rPr>
          <w:spacing w:val="-2"/>
          <w:sz w:val="24"/>
          <w:szCs w:val="24"/>
        </w:rPr>
        <w:t>Распознавать</w:t>
      </w:r>
      <w:r w:rsidRPr="001D7AAC">
        <w:rPr>
          <w:spacing w:val="2"/>
          <w:sz w:val="24"/>
          <w:szCs w:val="24"/>
        </w:rPr>
        <w:t xml:space="preserve"> </w:t>
      </w:r>
      <w:r w:rsidRPr="001D7AAC">
        <w:rPr>
          <w:spacing w:val="-2"/>
          <w:sz w:val="24"/>
          <w:szCs w:val="24"/>
        </w:rPr>
        <w:t>имена</w:t>
      </w:r>
      <w:r w:rsidRPr="001D7AAC">
        <w:rPr>
          <w:spacing w:val="1"/>
          <w:sz w:val="24"/>
          <w:szCs w:val="24"/>
        </w:rPr>
        <w:t xml:space="preserve"> </w:t>
      </w:r>
      <w:r w:rsidRPr="001D7AAC">
        <w:rPr>
          <w:spacing w:val="-2"/>
          <w:sz w:val="24"/>
          <w:szCs w:val="24"/>
        </w:rPr>
        <w:t>существительные,</w:t>
      </w:r>
      <w:r w:rsidRPr="001D7AAC">
        <w:rPr>
          <w:spacing w:val="2"/>
          <w:sz w:val="24"/>
          <w:szCs w:val="24"/>
        </w:rPr>
        <w:t xml:space="preserve"> </w:t>
      </w:r>
      <w:r w:rsidRPr="001D7AAC">
        <w:rPr>
          <w:spacing w:val="-2"/>
          <w:sz w:val="24"/>
          <w:szCs w:val="24"/>
        </w:rPr>
        <w:t>имена</w:t>
      </w:r>
      <w:r w:rsidRPr="001D7AAC">
        <w:rPr>
          <w:spacing w:val="2"/>
          <w:sz w:val="24"/>
          <w:szCs w:val="24"/>
        </w:rPr>
        <w:t xml:space="preserve"> </w:t>
      </w:r>
      <w:r w:rsidRPr="001D7AAC">
        <w:rPr>
          <w:spacing w:val="-2"/>
          <w:sz w:val="24"/>
          <w:szCs w:val="24"/>
        </w:rPr>
        <w:t>прилагательные,</w:t>
      </w:r>
      <w:r w:rsidRPr="001D7AAC">
        <w:rPr>
          <w:spacing w:val="2"/>
          <w:sz w:val="24"/>
          <w:szCs w:val="24"/>
        </w:rPr>
        <w:t xml:space="preserve"> </w:t>
      </w:r>
      <w:r w:rsidRPr="001D7AAC">
        <w:rPr>
          <w:spacing w:val="-2"/>
          <w:sz w:val="24"/>
          <w:szCs w:val="24"/>
        </w:rPr>
        <w:t>глаголы.</w:t>
      </w:r>
    </w:p>
    <w:p w14:paraId="24C0A0B9" w14:textId="77777777" w:rsidR="00566F6F" w:rsidRPr="001D7AAC" w:rsidRDefault="001D7AAC">
      <w:pPr>
        <w:pStyle w:val="a3"/>
        <w:ind w:right="131"/>
        <w:rPr>
          <w:sz w:val="24"/>
          <w:szCs w:val="24"/>
        </w:rPr>
      </w:pPr>
      <w:r w:rsidRPr="001D7AAC">
        <w:rPr>
          <w:sz w:val="24"/>
          <w:szCs w:val="24"/>
        </w:rPr>
        <w:t>Проводить морфологический анализ имён существительных, частичный морфологический анализ имён прилагательных, глаголов.</w:t>
      </w:r>
    </w:p>
    <w:p w14:paraId="0CE29959" w14:textId="77777777" w:rsidR="00566F6F" w:rsidRPr="001D7AAC" w:rsidRDefault="001D7AAC">
      <w:pPr>
        <w:pStyle w:val="a3"/>
        <w:ind w:right="127"/>
        <w:rPr>
          <w:sz w:val="24"/>
          <w:szCs w:val="24"/>
        </w:rPr>
      </w:pPr>
      <w:r w:rsidRPr="001D7AAC">
        <w:rPr>
          <w:sz w:val="24"/>
          <w:szCs w:val="24"/>
        </w:rPr>
        <w:t>Применять знания по морфологии при выполнении языкового анализа различных видов и в речевой практике.</w:t>
      </w:r>
    </w:p>
    <w:p w14:paraId="6C21B163" w14:textId="77777777" w:rsidR="00566F6F" w:rsidRPr="001D7AAC" w:rsidRDefault="001D7AAC">
      <w:pPr>
        <w:pStyle w:val="a3"/>
        <w:spacing w:before="1" w:line="322" w:lineRule="exact"/>
        <w:ind w:left="823" w:firstLine="0"/>
        <w:rPr>
          <w:sz w:val="24"/>
          <w:szCs w:val="24"/>
        </w:rPr>
      </w:pPr>
      <w:r w:rsidRPr="001D7AAC">
        <w:rPr>
          <w:sz w:val="24"/>
          <w:szCs w:val="24"/>
        </w:rPr>
        <w:t>Имя</w:t>
      </w:r>
      <w:r w:rsidRPr="001D7AAC">
        <w:rPr>
          <w:spacing w:val="-7"/>
          <w:sz w:val="24"/>
          <w:szCs w:val="24"/>
        </w:rPr>
        <w:t xml:space="preserve"> </w:t>
      </w:r>
      <w:r w:rsidRPr="001D7AAC">
        <w:rPr>
          <w:spacing w:val="-2"/>
          <w:sz w:val="24"/>
          <w:szCs w:val="24"/>
        </w:rPr>
        <w:t>существительное</w:t>
      </w:r>
    </w:p>
    <w:p w14:paraId="639F1CCC" w14:textId="77777777" w:rsidR="00566F6F" w:rsidRPr="001D7AAC" w:rsidRDefault="001D7AAC">
      <w:pPr>
        <w:pStyle w:val="a3"/>
        <w:ind w:right="130"/>
        <w:rPr>
          <w:sz w:val="24"/>
          <w:szCs w:val="24"/>
        </w:rPr>
      </w:pPr>
      <w:r w:rsidRPr="001D7AAC">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w:t>
      </w:r>
      <w:r w:rsidRPr="001D7AAC">
        <w:rPr>
          <w:spacing w:val="80"/>
          <w:w w:val="150"/>
          <w:sz w:val="24"/>
          <w:szCs w:val="24"/>
        </w:rPr>
        <w:t xml:space="preserve"> </w:t>
      </w:r>
      <w:r w:rsidRPr="001D7AAC">
        <w:rPr>
          <w:sz w:val="24"/>
          <w:szCs w:val="24"/>
        </w:rPr>
        <w:t>речи.</w:t>
      </w:r>
    </w:p>
    <w:p w14:paraId="6A20A56F" w14:textId="77777777" w:rsidR="00566F6F" w:rsidRPr="001D7AAC" w:rsidRDefault="001D7AAC">
      <w:pPr>
        <w:pStyle w:val="a3"/>
        <w:spacing w:line="322" w:lineRule="exact"/>
        <w:ind w:left="823" w:firstLine="0"/>
        <w:rPr>
          <w:sz w:val="24"/>
          <w:szCs w:val="24"/>
        </w:rPr>
      </w:pPr>
      <w:r w:rsidRPr="001D7AAC">
        <w:rPr>
          <w:sz w:val="24"/>
          <w:szCs w:val="24"/>
        </w:rPr>
        <w:t>Определять</w:t>
      </w:r>
      <w:r w:rsidRPr="001D7AAC">
        <w:rPr>
          <w:spacing w:val="-17"/>
          <w:sz w:val="24"/>
          <w:szCs w:val="24"/>
        </w:rPr>
        <w:t xml:space="preserve"> </w:t>
      </w:r>
      <w:r w:rsidRPr="001D7AAC">
        <w:rPr>
          <w:sz w:val="24"/>
          <w:szCs w:val="24"/>
        </w:rPr>
        <w:t>лексико-грамматические</w:t>
      </w:r>
      <w:r w:rsidRPr="001D7AAC">
        <w:rPr>
          <w:spacing w:val="-17"/>
          <w:sz w:val="24"/>
          <w:szCs w:val="24"/>
        </w:rPr>
        <w:t xml:space="preserve"> </w:t>
      </w:r>
      <w:r w:rsidRPr="001D7AAC">
        <w:rPr>
          <w:sz w:val="24"/>
          <w:szCs w:val="24"/>
        </w:rPr>
        <w:t>разряды</w:t>
      </w:r>
      <w:r w:rsidRPr="001D7AAC">
        <w:rPr>
          <w:spacing w:val="-16"/>
          <w:sz w:val="24"/>
          <w:szCs w:val="24"/>
        </w:rPr>
        <w:t xml:space="preserve"> </w:t>
      </w:r>
      <w:r w:rsidRPr="001D7AAC">
        <w:rPr>
          <w:sz w:val="24"/>
          <w:szCs w:val="24"/>
        </w:rPr>
        <w:t>имён</w:t>
      </w:r>
      <w:r w:rsidRPr="001D7AAC">
        <w:rPr>
          <w:spacing w:val="-16"/>
          <w:sz w:val="24"/>
          <w:szCs w:val="24"/>
        </w:rPr>
        <w:t xml:space="preserve"> </w:t>
      </w:r>
      <w:r w:rsidRPr="001D7AAC">
        <w:rPr>
          <w:spacing w:val="-2"/>
          <w:sz w:val="24"/>
          <w:szCs w:val="24"/>
        </w:rPr>
        <w:t>существительных.</w:t>
      </w:r>
    </w:p>
    <w:p w14:paraId="01777FAD" w14:textId="77777777" w:rsidR="00566F6F" w:rsidRPr="001D7AAC" w:rsidRDefault="001D7AAC">
      <w:pPr>
        <w:pStyle w:val="a3"/>
        <w:ind w:right="131"/>
        <w:rPr>
          <w:sz w:val="24"/>
          <w:szCs w:val="24"/>
        </w:rPr>
      </w:pPr>
      <w:r w:rsidRPr="001D7AAC">
        <w:rPr>
          <w:sz w:val="24"/>
          <w:szCs w:val="24"/>
        </w:rPr>
        <w:t>Различать</w:t>
      </w:r>
      <w:r w:rsidRPr="001D7AAC">
        <w:rPr>
          <w:spacing w:val="-1"/>
          <w:sz w:val="24"/>
          <w:szCs w:val="24"/>
        </w:rPr>
        <w:t xml:space="preserve"> </w:t>
      </w:r>
      <w:r w:rsidRPr="001D7AAC">
        <w:rPr>
          <w:sz w:val="24"/>
          <w:szCs w:val="24"/>
        </w:rPr>
        <w:t>типы</w:t>
      </w:r>
      <w:r w:rsidRPr="001D7AAC">
        <w:rPr>
          <w:spacing w:val="-1"/>
          <w:sz w:val="24"/>
          <w:szCs w:val="24"/>
        </w:rPr>
        <w:t xml:space="preserve"> </w:t>
      </w:r>
      <w:r w:rsidRPr="001D7AAC">
        <w:rPr>
          <w:sz w:val="24"/>
          <w:szCs w:val="24"/>
        </w:rPr>
        <w:t>склонения</w:t>
      </w:r>
      <w:r w:rsidRPr="001D7AAC">
        <w:rPr>
          <w:spacing w:val="-1"/>
          <w:sz w:val="24"/>
          <w:szCs w:val="24"/>
        </w:rPr>
        <w:t xml:space="preserve"> </w:t>
      </w:r>
      <w:r w:rsidRPr="001D7AAC">
        <w:rPr>
          <w:sz w:val="24"/>
          <w:szCs w:val="24"/>
        </w:rPr>
        <w:t>имён</w:t>
      </w:r>
      <w:r w:rsidRPr="001D7AAC">
        <w:rPr>
          <w:spacing w:val="-1"/>
          <w:sz w:val="24"/>
          <w:szCs w:val="24"/>
        </w:rPr>
        <w:t xml:space="preserve"> </w:t>
      </w:r>
      <w:r w:rsidRPr="001D7AAC">
        <w:rPr>
          <w:sz w:val="24"/>
          <w:szCs w:val="24"/>
        </w:rPr>
        <w:t>существительных,</w:t>
      </w:r>
      <w:r w:rsidRPr="001D7AAC">
        <w:rPr>
          <w:spacing w:val="-2"/>
          <w:sz w:val="24"/>
          <w:szCs w:val="24"/>
        </w:rPr>
        <w:t xml:space="preserve"> </w:t>
      </w:r>
      <w:r w:rsidRPr="001D7AAC">
        <w:rPr>
          <w:sz w:val="24"/>
          <w:szCs w:val="24"/>
        </w:rPr>
        <w:t>выявлять</w:t>
      </w:r>
      <w:r w:rsidRPr="001D7AAC">
        <w:rPr>
          <w:spacing w:val="-2"/>
          <w:sz w:val="24"/>
          <w:szCs w:val="24"/>
        </w:rPr>
        <w:t xml:space="preserve"> </w:t>
      </w:r>
      <w:r w:rsidRPr="001D7AAC">
        <w:rPr>
          <w:sz w:val="24"/>
          <w:szCs w:val="24"/>
        </w:rPr>
        <w:t>разносклоняемые и несклоняемые имена существительные.</w:t>
      </w:r>
    </w:p>
    <w:p w14:paraId="6069B5FC" w14:textId="77777777" w:rsidR="00566F6F" w:rsidRPr="001D7AAC" w:rsidRDefault="001D7AAC">
      <w:pPr>
        <w:pStyle w:val="a3"/>
        <w:tabs>
          <w:tab w:val="left" w:pos="4051"/>
        </w:tabs>
        <w:ind w:right="129"/>
        <w:rPr>
          <w:sz w:val="24"/>
          <w:szCs w:val="24"/>
        </w:rPr>
      </w:pPr>
      <w:r w:rsidRPr="001D7AAC">
        <w:rPr>
          <w:sz w:val="24"/>
          <w:szCs w:val="24"/>
        </w:rPr>
        <w:t>Проводить морфологический анализ имён существительных. Соблюдать нормы словоизменения, произношения имён существительных, постановки в них ударения</w:t>
      </w:r>
      <w:r w:rsidRPr="001D7AAC">
        <w:rPr>
          <w:spacing w:val="80"/>
          <w:w w:val="150"/>
          <w:sz w:val="24"/>
          <w:szCs w:val="24"/>
        </w:rPr>
        <w:t xml:space="preserve"> </w:t>
      </w:r>
      <w:r w:rsidRPr="001D7AAC">
        <w:rPr>
          <w:sz w:val="24"/>
          <w:szCs w:val="24"/>
        </w:rPr>
        <w:t>(в</w:t>
      </w:r>
      <w:r w:rsidRPr="001D7AAC">
        <w:rPr>
          <w:spacing w:val="80"/>
          <w:w w:val="150"/>
          <w:sz w:val="24"/>
          <w:szCs w:val="24"/>
        </w:rPr>
        <w:t xml:space="preserve"> </w:t>
      </w:r>
      <w:r w:rsidRPr="001D7AAC">
        <w:rPr>
          <w:sz w:val="24"/>
          <w:szCs w:val="24"/>
        </w:rPr>
        <w:t>рамках</w:t>
      </w:r>
      <w:r w:rsidRPr="001D7AAC">
        <w:rPr>
          <w:sz w:val="24"/>
          <w:szCs w:val="24"/>
        </w:rPr>
        <w:tab/>
        <w:t>изученного), употребления несклоняемых имён существительных. Соблюдать</w:t>
      </w:r>
      <w:r w:rsidRPr="001D7AAC">
        <w:rPr>
          <w:spacing w:val="80"/>
          <w:w w:val="150"/>
          <w:sz w:val="24"/>
          <w:szCs w:val="24"/>
        </w:rPr>
        <w:t xml:space="preserve"> </w:t>
      </w:r>
      <w:r w:rsidRPr="001D7AAC">
        <w:rPr>
          <w:sz w:val="24"/>
          <w:szCs w:val="24"/>
        </w:rPr>
        <w:t>нормы</w:t>
      </w:r>
      <w:r w:rsidRPr="001D7AAC">
        <w:rPr>
          <w:spacing w:val="80"/>
          <w:w w:val="150"/>
          <w:sz w:val="24"/>
          <w:szCs w:val="24"/>
        </w:rPr>
        <w:t xml:space="preserve"> </w:t>
      </w:r>
      <w:r w:rsidRPr="001D7AAC">
        <w:rPr>
          <w:sz w:val="24"/>
          <w:szCs w:val="24"/>
        </w:rPr>
        <w:t>правописания</w:t>
      </w:r>
      <w:r w:rsidRPr="001D7AAC">
        <w:rPr>
          <w:spacing w:val="80"/>
          <w:w w:val="150"/>
          <w:sz w:val="24"/>
          <w:szCs w:val="24"/>
        </w:rPr>
        <w:t xml:space="preserve"> </w:t>
      </w:r>
      <w:r w:rsidRPr="001D7AAC">
        <w:rPr>
          <w:sz w:val="24"/>
          <w:szCs w:val="24"/>
        </w:rPr>
        <w:t>имён</w:t>
      </w:r>
      <w:r w:rsidRPr="001D7AAC">
        <w:rPr>
          <w:spacing w:val="80"/>
          <w:w w:val="150"/>
          <w:sz w:val="24"/>
          <w:szCs w:val="24"/>
        </w:rPr>
        <w:t xml:space="preserve"> </w:t>
      </w:r>
      <w:r w:rsidRPr="001D7AAC">
        <w:rPr>
          <w:sz w:val="24"/>
          <w:szCs w:val="24"/>
        </w:rPr>
        <w:t>существительных:</w:t>
      </w:r>
    </w:p>
    <w:p w14:paraId="52776FD8" w14:textId="77777777" w:rsidR="00566F6F" w:rsidRPr="001D7AAC" w:rsidRDefault="001D7AAC">
      <w:pPr>
        <w:ind w:left="114" w:right="127" w:firstLine="709"/>
        <w:jc w:val="both"/>
        <w:rPr>
          <w:sz w:val="24"/>
          <w:szCs w:val="24"/>
        </w:rPr>
      </w:pPr>
      <w:r w:rsidRPr="001D7AAC">
        <w:rPr>
          <w:sz w:val="24"/>
          <w:szCs w:val="24"/>
        </w:rPr>
        <w:t>безударных окончаний</w:t>
      </w:r>
      <w:r w:rsidRPr="001D7AAC">
        <w:rPr>
          <w:i/>
          <w:sz w:val="24"/>
          <w:szCs w:val="24"/>
        </w:rPr>
        <w:t xml:space="preserve">; о – е (ё) </w:t>
      </w:r>
      <w:r w:rsidRPr="001D7AAC">
        <w:rPr>
          <w:sz w:val="24"/>
          <w:szCs w:val="24"/>
        </w:rPr>
        <w:t xml:space="preserve">после шипящих и </w:t>
      </w:r>
      <w:r w:rsidRPr="001D7AAC">
        <w:rPr>
          <w:i/>
          <w:sz w:val="24"/>
          <w:szCs w:val="24"/>
        </w:rPr>
        <w:t xml:space="preserve">ц </w:t>
      </w:r>
      <w:r w:rsidRPr="001D7AAC">
        <w:rPr>
          <w:sz w:val="24"/>
          <w:szCs w:val="24"/>
        </w:rPr>
        <w:t xml:space="preserve">в суффиксах и окончаниях; суффиксов </w:t>
      </w:r>
      <w:r w:rsidRPr="001D7AAC">
        <w:rPr>
          <w:i/>
          <w:sz w:val="24"/>
          <w:szCs w:val="24"/>
        </w:rPr>
        <w:t>-чик-</w:t>
      </w:r>
      <w:r w:rsidRPr="001D7AAC">
        <w:rPr>
          <w:i/>
          <w:spacing w:val="40"/>
          <w:sz w:val="24"/>
          <w:szCs w:val="24"/>
        </w:rPr>
        <w:t xml:space="preserve"> </w:t>
      </w:r>
      <w:r w:rsidRPr="001D7AAC">
        <w:rPr>
          <w:i/>
          <w:sz w:val="24"/>
          <w:szCs w:val="24"/>
        </w:rPr>
        <w:t>–</w:t>
      </w:r>
      <w:r w:rsidRPr="001D7AAC">
        <w:rPr>
          <w:i/>
          <w:spacing w:val="40"/>
          <w:sz w:val="24"/>
          <w:szCs w:val="24"/>
        </w:rPr>
        <w:t xml:space="preserve"> </w:t>
      </w:r>
      <w:r w:rsidRPr="001D7AAC">
        <w:rPr>
          <w:i/>
          <w:sz w:val="24"/>
          <w:szCs w:val="24"/>
        </w:rPr>
        <w:t>-щик-,</w:t>
      </w:r>
      <w:r w:rsidRPr="001D7AAC">
        <w:rPr>
          <w:i/>
          <w:spacing w:val="40"/>
          <w:sz w:val="24"/>
          <w:szCs w:val="24"/>
        </w:rPr>
        <w:t xml:space="preserve"> </w:t>
      </w:r>
      <w:r w:rsidRPr="001D7AAC">
        <w:rPr>
          <w:i/>
          <w:sz w:val="24"/>
          <w:szCs w:val="24"/>
        </w:rPr>
        <w:t>-ек-</w:t>
      </w:r>
      <w:r w:rsidRPr="001D7AAC">
        <w:rPr>
          <w:i/>
          <w:spacing w:val="80"/>
          <w:sz w:val="24"/>
          <w:szCs w:val="24"/>
        </w:rPr>
        <w:t xml:space="preserve">  </w:t>
      </w:r>
      <w:r w:rsidRPr="001D7AAC">
        <w:rPr>
          <w:sz w:val="24"/>
          <w:szCs w:val="24"/>
        </w:rPr>
        <w:t>–</w:t>
      </w:r>
    </w:p>
    <w:p w14:paraId="4B0A9AF8"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70E7EC57" w14:textId="77777777" w:rsidR="00566F6F" w:rsidRPr="001D7AAC" w:rsidRDefault="001D7AAC">
      <w:pPr>
        <w:spacing w:before="68" w:line="322" w:lineRule="exact"/>
        <w:ind w:left="823"/>
        <w:jc w:val="both"/>
        <w:rPr>
          <w:i/>
          <w:sz w:val="24"/>
          <w:szCs w:val="24"/>
        </w:rPr>
      </w:pPr>
      <w:r w:rsidRPr="001D7AAC">
        <w:rPr>
          <w:i/>
          <w:sz w:val="24"/>
          <w:szCs w:val="24"/>
        </w:rPr>
        <w:lastRenderedPageBreak/>
        <w:t>-ик-</w:t>
      </w:r>
      <w:r w:rsidRPr="001D7AAC">
        <w:rPr>
          <w:i/>
          <w:spacing w:val="60"/>
          <w:sz w:val="24"/>
          <w:szCs w:val="24"/>
        </w:rPr>
        <w:t xml:space="preserve"> </w:t>
      </w:r>
      <w:r w:rsidRPr="001D7AAC">
        <w:rPr>
          <w:i/>
          <w:sz w:val="24"/>
          <w:szCs w:val="24"/>
        </w:rPr>
        <w:t>(-чик-);</w:t>
      </w:r>
      <w:r w:rsidRPr="001D7AAC">
        <w:rPr>
          <w:i/>
          <w:spacing w:val="59"/>
          <w:sz w:val="24"/>
          <w:szCs w:val="24"/>
        </w:rPr>
        <w:t xml:space="preserve"> </w:t>
      </w:r>
      <w:r w:rsidRPr="001D7AAC">
        <w:rPr>
          <w:sz w:val="24"/>
          <w:szCs w:val="24"/>
        </w:rPr>
        <w:t>корней</w:t>
      </w:r>
      <w:r w:rsidRPr="001D7AAC">
        <w:rPr>
          <w:spacing w:val="60"/>
          <w:sz w:val="24"/>
          <w:szCs w:val="24"/>
        </w:rPr>
        <w:t xml:space="preserve"> </w:t>
      </w:r>
      <w:r w:rsidRPr="001D7AAC">
        <w:rPr>
          <w:sz w:val="24"/>
          <w:szCs w:val="24"/>
        </w:rPr>
        <w:t>с</w:t>
      </w:r>
      <w:r w:rsidRPr="001D7AAC">
        <w:rPr>
          <w:spacing w:val="-6"/>
          <w:sz w:val="24"/>
          <w:szCs w:val="24"/>
        </w:rPr>
        <w:t xml:space="preserve"> </w:t>
      </w:r>
      <w:r w:rsidRPr="001D7AAC">
        <w:rPr>
          <w:sz w:val="24"/>
          <w:szCs w:val="24"/>
        </w:rPr>
        <w:t>чередованием</w:t>
      </w:r>
      <w:r w:rsidRPr="001D7AAC">
        <w:rPr>
          <w:spacing w:val="62"/>
          <w:sz w:val="24"/>
          <w:szCs w:val="24"/>
        </w:rPr>
        <w:t xml:space="preserve"> </w:t>
      </w:r>
      <w:r w:rsidRPr="001D7AAC">
        <w:rPr>
          <w:i/>
          <w:sz w:val="24"/>
          <w:szCs w:val="24"/>
        </w:rPr>
        <w:t>а</w:t>
      </w:r>
      <w:r w:rsidRPr="001D7AAC">
        <w:rPr>
          <w:i/>
          <w:spacing w:val="-5"/>
          <w:sz w:val="24"/>
          <w:szCs w:val="24"/>
        </w:rPr>
        <w:t xml:space="preserve"> </w:t>
      </w:r>
      <w:r w:rsidRPr="001D7AAC">
        <w:rPr>
          <w:i/>
          <w:sz w:val="24"/>
          <w:szCs w:val="24"/>
        </w:rPr>
        <w:t>//</w:t>
      </w:r>
      <w:r w:rsidRPr="001D7AAC">
        <w:rPr>
          <w:i/>
          <w:spacing w:val="-5"/>
          <w:sz w:val="24"/>
          <w:szCs w:val="24"/>
        </w:rPr>
        <w:t xml:space="preserve"> </w:t>
      </w:r>
      <w:r w:rsidRPr="001D7AAC">
        <w:rPr>
          <w:i/>
          <w:sz w:val="24"/>
          <w:szCs w:val="24"/>
        </w:rPr>
        <w:t>о:</w:t>
      </w:r>
      <w:r w:rsidRPr="001D7AAC">
        <w:rPr>
          <w:i/>
          <w:spacing w:val="-5"/>
          <w:sz w:val="24"/>
          <w:szCs w:val="24"/>
        </w:rPr>
        <w:t xml:space="preserve"> </w:t>
      </w:r>
      <w:r w:rsidRPr="001D7AAC">
        <w:rPr>
          <w:i/>
          <w:sz w:val="24"/>
          <w:szCs w:val="24"/>
        </w:rPr>
        <w:t>-лаг-</w:t>
      </w:r>
      <w:r w:rsidRPr="001D7AAC">
        <w:rPr>
          <w:i/>
          <w:spacing w:val="59"/>
          <w:sz w:val="24"/>
          <w:szCs w:val="24"/>
        </w:rPr>
        <w:t xml:space="preserve"> </w:t>
      </w:r>
      <w:r w:rsidRPr="001D7AAC">
        <w:rPr>
          <w:i/>
          <w:sz w:val="24"/>
          <w:szCs w:val="24"/>
        </w:rPr>
        <w:t>–</w:t>
      </w:r>
      <w:r w:rsidRPr="001D7AAC">
        <w:rPr>
          <w:i/>
          <w:spacing w:val="-4"/>
          <w:sz w:val="24"/>
          <w:szCs w:val="24"/>
        </w:rPr>
        <w:t xml:space="preserve"> </w:t>
      </w:r>
      <w:r w:rsidRPr="001D7AAC">
        <w:rPr>
          <w:i/>
          <w:sz w:val="24"/>
          <w:szCs w:val="24"/>
        </w:rPr>
        <w:t>-лож-</w:t>
      </w:r>
      <w:r w:rsidRPr="001D7AAC">
        <w:rPr>
          <w:i/>
          <w:spacing w:val="-10"/>
          <w:sz w:val="24"/>
          <w:szCs w:val="24"/>
        </w:rPr>
        <w:t>;</w:t>
      </w:r>
    </w:p>
    <w:p w14:paraId="0C62B40E" w14:textId="77777777" w:rsidR="00566F6F" w:rsidRPr="001D7AAC" w:rsidRDefault="001D7AAC">
      <w:pPr>
        <w:spacing w:line="322" w:lineRule="exact"/>
        <w:ind w:left="823"/>
        <w:jc w:val="both"/>
        <w:rPr>
          <w:sz w:val="24"/>
          <w:szCs w:val="24"/>
        </w:rPr>
      </w:pPr>
      <w:r w:rsidRPr="001D7AAC">
        <w:rPr>
          <w:i/>
          <w:sz w:val="24"/>
          <w:szCs w:val="24"/>
        </w:rPr>
        <w:t>-раст-</w:t>
      </w:r>
      <w:r w:rsidRPr="001D7AAC">
        <w:rPr>
          <w:i/>
          <w:spacing w:val="-6"/>
          <w:sz w:val="24"/>
          <w:szCs w:val="24"/>
        </w:rPr>
        <w:t xml:space="preserve"> </w:t>
      </w:r>
      <w:r w:rsidRPr="001D7AAC">
        <w:rPr>
          <w:i/>
          <w:sz w:val="24"/>
          <w:szCs w:val="24"/>
        </w:rPr>
        <w:t>–</w:t>
      </w:r>
      <w:r w:rsidRPr="001D7AAC">
        <w:rPr>
          <w:i/>
          <w:spacing w:val="-5"/>
          <w:sz w:val="24"/>
          <w:szCs w:val="24"/>
        </w:rPr>
        <w:t xml:space="preserve"> </w:t>
      </w:r>
      <w:r w:rsidRPr="001D7AAC">
        <w:rPr>
          <w:i/>
          <w:sz w:val="24"/>
          <w:szCs w:val="24"/>
        </w:rPr>
        <w:t>-ращ-</w:t>
      </w:r>
      <w:r w:rsidRPr="001D7AAC">
        <w:rPr>
          <w:i/>
          <w:spacing w:val="-6"/>
          <w:sz w:val="24"/>
          <w:szCs w:val="24"/>
        </w:rPr>
        <w:t xml:space="preserve"> </w:t>
      </w:r>
      <w:r w:rsidRPr="001D7AAC">
        <w:rPr>
          <w:i/>
          <w:sz w:val="24"/>
          <w:szCs w:val="24"/>
        </w:rPr>
        <w:t>–</w:t>
      </w:r>
      <w:r w:rsidRPr="001D7AAC">
        <w:rPr>
          <w:i/>
          <w:spacing w:val="-5"/>
          <w:sz w:val="24"/>
          <w:szCs w:val="24"/>
        </w:rPr>
        <w:t xml:space="preserve"> </w:t>
      </w:r>
      <w:r w:rsidRPr="001D7AAC">
        <w:rPr>
          <w:i/>
          <w:sz w:val="24"/>
          <w:szCs w:val="24"/>
        </w:rPr>
        <w:t>-рос-;</w:t>
      </w:r>
      <w:r w:rsidRPr="001D7AAC">
        <w:rPr>
          <w:i/>
          <w:spacing w:val="-5"/>
          <w:sz w:val="24"/>
          <w:szCs w:val="24"/>
        </w:rPr>
        <w:t xml:space="preserve"> </w:t>
      </w:r>
      <w:r w:rsidRPr="001D7AAC">
        <w:rPr>
          <w:i/>
          <w:sz w:val="24"/>
          <w:szCs w:val="24"/>
        </w:rPr>
        <w:t>-гар-</w:t>
      </w:r>
      <w:r w:rsidRPr="001D7AAC">
        <w:rPr>
          <w:i/>
          <w:spacing w:val="-7"/>
          <w:sz w:val="24"/>
          <w:szCs w:val="24"/>
        </w:rPr>
        <w:t xml:space="preserve"> </w:t>
      </w:r>
      <w:r w:rsidRPr="001D7AAC">
        <w:rPr>
          <w:i/>
          <w:sz w:val="24"/>
          <w:szCs w:val="24"/>
        </w:rPr>
        <w:t>–</w:t>
      </w:r>
      <w:r w:rsidRPr="001D7AAC">
        <w:rPr>
          <w:i/>
          <w:spacing w:val="-6"/>
          <w:sz w:val="24"/>
          <w:szCs w:val="24"/>
        </w:rPr>
        <w:t xml:space="preserve"> </w:t>
      </w:r>
      <w:r w:rsidRPr="001D7AAC">
        <w:rPr>
          <w:i/>
          <w:sz w:val="24"/>
          <w:szCs w:val="24"/>
        </w:rPr>
        <w:t>-гор-,</w:t>
      </w:r>
      <w:r w:rsidRPr="001D7AAC">
        <w:rPr>
          <w:i/>
          <w:spacing w:val="-6"/>
          <w:sz w:val="24"/>
          <w:szCs w:val="24"/>
        </w:rPr>
        <w:t xml:space="preserve"> </w:t>
      </w:r>
      <w:r w:rsidRPr="001D7AAC">
        <w:rPr>
          <w:i/>
          <w:sz w:val="24"/>
          <w:szCs w:val="24"/>
        </w:rPr>
        <w:t>-зар-</w:t>
      </w:r>
      <w:r w:rsidRPr="001D7AAC">
        <w:rPr>
          <w:i/>
          <w:spacing w:val="-5"/>
          <w:sz w:val="24"/>
          <w:szCs w:val="24"/>
        </w:rPr>
        <w:t xml:space="preserve"> </w:t>
      </w:r>
      <w:r w:rsidRPr="001D7AAC">
        <w:rPr>
          <w:i/>
          <w:sz w:val="24"/>
          <w:szCs w:val="24"/>
        </w:rPr>
        <w:t>–</w:t>
      </w:r>
      <w:r w:rsidRPr="001D7AAC">
        <w:rPr>
          <w:i/>
          <w:spacing w:val="-6"/>
          <w:sz w:val="24"/>
          <w:szCs w:val="24"/>
        </w:rPr>
        <w:t xml:space="preserve"> </w:t>
      </w:r>
      <w:r w:rsidRPr="001D7AAC">
        <w:rPr>
          <w:i/>
          <w:sz w:val="24"/>
          <w:szCs w:val="24"/>
        </w:rPr>
        <w:t>-зор-;</w:t>
      </w:r>
      <w:r w:rsidRPr="001D7AAC">
        <w:rPr>
          <w:i/>
          <w:spacing w:val="-5"/>
          <w:sz w:val="24"/>
          <w:szCs w:val="24"/>
        </w:rPr>
        <w:t xml:space="preserve"> </w:t>
      </w:r>
      <w:r w:rsidRPr="001D7AAC">
        <w:rPr>
          <w:i/>
          <w:sz w:val="24"/>
          <w:szCs w:val="24"/>
        </w:rPr>
        <w:t>-клан-</w:t>
      </w:r>
      <w:r w:rsidRPr="001D7AAC">
        <w:rPr>
          <w:i/>
          <w:spacing w:val="-5"/>
          <w:sz w:val="24"/>
          <w:szCs w:val="24"/>
        </w:rPr>
        <w:t xml:space="preserve"> </w:t>
      </w:r>
      <w:r w:rsidRPr="001D7AAC">
        <w:rPr>
          <w:spacing w:val="-10"/>
          <w:sz w:val="24"/>
          <w:szCs w:val="24"/>
        </w:rPr>
        <w:t>–</w:t>
      </w:r>
    </w:p>
    <w:p w14:paraId="41A226AC" w14:textId="77777777" w:rsidR="00566F6F" w:rsidRPr="001D7AAC" w:rsidRDefault="001D7AAC">
      <w:pPr>
        <w:pStyle w:val="a3"/>
        <w:ind w:right="126"/>
        <w:rPr>
          <w:sz w:val="24"/>
          <w:szCs w:val="24"/>
        </w:rPr>
      </w:pPr>
      <w:r w:rsidRPr="001D7AAC">
        <w:rPr>
          <w:i/>
          <w:sz w:val="24"/>
          <w:szCs w:val="24"/>
        </w:rPr>
        <w:t xml:space="preserve">-клон-, -скак- – -скоч-; </w:t>
      </w:r>
      <w:r w:rsidRPr="001D7AAC">
        <w:rPr>
          <w:sz w:val="24"/>
          <w:szCs w:val="24"/>
        </w:rPr>
        <w:t xml:space="preserve">употребления/неупотребления </w:t>
      </w:r>
      <w:r w:rsidRPr="001D7AAC">
        <w:rPr>
          <w:i/>
          <w:sz w:val="24"/>
          <w:szCs w:val="24"/>
        </w:rPr>
        <w:t xml:space="preserve">ь </w:t>
      </w:r>
      <w:r w:rsidRPr="001D7AAC">
        <w:rPr>
          <w:sz w:val="24"/>
          <w:szCs w:val="24"/>
        </w:rPr>
        <w:t>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04B2670F" w14:textId="77777777" w:rsidR="00566F6F" w:rsidRPr="001D7AAC" w:rsidRDefault="001D7AAC">
      <w:pPr>
        <w:pStyle w:val="a3"/>
        <w:spacing w:line="322" w:lineRule="exact"/>
        <w:ind w:left="823" w:firstLine="0"/>
        <w:rPr>
          <w:sz w:val="24"/>
          <w:szCs w:val="24"/>
        </w:rPr>
      </w:pPr>
      <w:r w:rsidRPr="001D7AAC">
        <w:rPr>
          <w:sz w:val="24"/>
          <w:szCs w:val="24"/>
        </w:rPr>
        <w:t>Имя</w:t>
      </w:r>
      <w:r w:rsidRPr="001D7AAC">
        <w:rPr>
          <w:spacing w:val="-7"/>
          <w:sz w:val="24"/>
          <w:szCs w:val="24"/>
        </w:rPr>
        <w:t xml:space="preserve"> </w:t>
      </w:r>
      <w:r w:rsidRPr="001D7AAC">
        <w:rPr>
          <w:spacing w:val="-2"/>
          <w:sz w:val="24"/>
          <w:szCs w:val="24"/>
        </w:rPr>
        <w:t>прилагательное</w:t>
      </w:r>
    </w:p>
    <w:p w14:paraId="4B28645E" w14:textId="77777777" w:rsidR="00566F6F" w:rsidRPr="001D7AAC" w:rsidRDefault="001D7AAC">
      <w:pPr>
        <w:pStyle w:val="a3"/>
        <w:ind w:right="127"/>
        <w:rPr>
          <w:sz w:val="24"/>
          <w:szCs w:val="24"/>
        </w:rPr>
      </w:pPr>
      <w:r w:rsidRPr="001D7AAC">
        <w:rPr>
          <w:sz w:val="24"/>
          <w:szCs w:val="24"/>
        </w:rPr>
        <w:t>Определять общее грамматическое значение, морфологические признаки и синтаксические функции имени</w:t>
      </w:r>
      <w:r w:rsidRPr="001D7AAC">
        <w:rPr>
          <w:spacing w:val="80"/>
          <w:w w:val="150"/>
          <w:sz w:val="24"/>
          <w:szCs w:val="24"/>
        </w:rPr>
        <w:t xml:space="preserve"> </w:t>
      </w:r>
      <w:r w:rsidRPr="001D7AAC">
        <w:rPr>
          <w:sz w:val="24"/>
          <w:szCs w:val="24"/>
        </w:rPr>
        <w:t>прилагательного; объяснять его роль в речи; различать полную и краткую формы имён прилагательных.</w:t>
      </w:r>
    </w:p>
    <w:p w14:paraId="679F53A5" w14:textId="77777777" w:rsidR="00566F6F" w:rsidRPr="001D7AAC" w:rsidRDefault="001D7AAC">
      <w:pPr>
        <w:pStyle w:val="a3"/>
        <w:ind w:right="130"/>
        <w:rPr>
          <w:sz w:val="24"/>
          <w:szCs w:val="24"/>
        </w:rPr>
      </w:pPr>
      <w:r w:rsidRPr="001D7AAC">
        <w:rPr>
          <w:sz w:val="24"/>
          <w:szCs w:val="24"/>
        </w:rPr>
        <w:t>Проводить частичный морфологический анализ имён прилагательных (в рамках изученного).</w:t>
      </w:r>
    </w:p>
    <w:p w14:paraId="6658D78D" w14:textId="77777777" w:rsidR="00566F6F" w:rsidRPr="001D7AAC" w:rsidRDefault="001D7AAC">
      <w:pPr>
        <w:pStyle w:val="a3"/>
        <w:spacing w:before="1"/>
        <w:ind w:right="130"/>
        <w:rPr>
          <w:sz w:val="24"/>
          <w:szCs w:val="24"/>
        </w:rPr>
      </w:pPr>
      <w:r w:rsidRPr="001D7AAC">
        <w:rPr>
          <w:sz w:val="24"/>
          <w:szCs w:val="24"/>
        </w:rPr>
        <w:t>Соблюдать нормы словоизменения, произношения имён прилагательных, постановки в них ударения (в рамках изученного).</w:t>
      </w:r>
    </w:p>
    <w:p w14:paraId="79522AAA" w14:textId="77777777" w:rsidR="00566F6F" w:rsidRPr="001D7AAC" w:rsidRDefault="001D7AAC">
      <w:pPr>
        <w:pStyle w:val="a3"/>
        <w:ind w:right="128"/>
        <w:rPr>
          <w:sz w:val="24"/>
          <w:szCs w:val="24"/>
        </w:rPr>
      </w:pPr>
      <w:r w:rsidRPr="001D7AAC">
        <w:rPr>
          <w:sz w:val="24"/>
          <w:szCs w:val="24"/>
        </w:rPr>
        <w:t xml:space="preserve">Соблюдать нормы правописания имён прилагательных: безударных окончаний; </w:t>
      </w:r>
      <w:r w:rsidRPr="001D7AAC">
        <w:rPr>
          <w:i/>
          <w:sz w:val="24"/>
          <w:szCs w:val="24"/>
        </w:rPr>
        <w:t xml:space="preserve">о – е </w:t>
      </w:r>
      <w:r w:rsidRPr="001D7AAC">
        <w:rPr>
          <w:sz w:val="24"/>
          <w:szCs w:val="24"/>
        </w:rPr>
        <w:t xml:space="preserve">после шипящих и </w:t>
      </w:r>
      <w:r w:rsidRPr="001D7AAC">
        <w:rPr>
          <w:i/>
          <w:sz w:val="24"/>
          <w:szCs w:val="24"/>
        </w:rPr>
        <w:t xml:space="preserve">ц </w:t>
      </w:r>
      <w:r w:rsidRPr="001D7AAC">
        <w:rPr>
          <w:sz w:val="24"/>
          <w:szCs w:val="24"/>
        </w:rPr>
        <w:t>в суффиксах и окончаниях; кратких форм имён прилагательных с основой на шипящие; нормы слитного и раздельного написания</w:t>
      </w:r>
      <w:r w:rsidRPr="001D7AAC">
        <w:rPr>
          <w:spacing w:val="40"/>
          <w:sz w:val="24"/>
          <w:szCs w:val="24"/>
        </w:rPr>
        <w:t xml:space="preserve"> </w:t>
      </w:r>
      <w:r w:rsidRPr="001D7AAC">
        <w:rPr>
          <w:sz w:val="24"/>
          <w:szCs w:val="24"/>
        </w:rPr>
        <w:t>не с именами прилагательными.</w:t>
      </w:r>
    </w:p>
    <w:p w14:paraId="603BB1EB" w14:textId="77777777" w:rsidR="00566F6F" w:rsidRPr="001D7AAC" w:rsidRDefault="001D7AAC">
      <w:pPr>
        <w:pStyle w:val="a3"/>
        <w:spacing w:line="321" w:lineRule="exact"/>
        <w:ind w:left="823" w:firstLine="0"/>
        <w:jc w:val="left"/>
        <w:rPr>
          <w:sz w:val="24"/>
          <w:szCs w:val="24"/>
        </w:rPr>
      </w:pPr>
      <w:r w:rsidRPr="001D7AAC">
        <w:rPr>
          <w:spacing w:val="-2"/>
          <w:sz w:val="24"/>
          <w:szCs w:val="24"/>
        </w:rPr>
        <w:t>Глагол</w:t>
      </w:r>
    </w:p>
    <w:p w14:paraId="6D256F71" w14:textId="77777777" w:rsidR="00566F6F" w:rsidRPr="001D7AAC" w:rsidRDefault="001D7AAC">
      <w:pPr>
        <w:pStyle w:val="a3"/>
        <w:ind w:right="130"/>
        <w:rPr>
          <w:sz w:val="24"/>
          <w:szCs w:val="24"/>
        </w:rPr>
      </w:pPr>
      <w:r w:rsidRPr="001D7AAC">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5031318B" w14:textId="77777777" w:rsidR="00566F6F" w:rsidRPr="001D7AAC" w:rsidRDefault="001D7AAC">
      <w:pPr>
        <w:pStyle w:val="a3"/>
        <w:ind w:right="125"/>
        <w:rPr>
          <w:sz w:val="24"/>
          <w:szCs w:val="24"/>
        </w:rPr>
      </w:pPr>
      <w:r w:rsidRPr="001D7AAC">
        <w:rPr>
          <w:sz w:val="24"/>
          <w:szCs w:val="24"/>
        </w:rPr>
        <w:t xml:space="preserve">Различать глаголы совершенного и несовершенного вида, возвратные и </w:t>
      </w:r>
      <w:r w:rsidRPr="001D7AAC">
        <w:rPr>
          <w:spacing w:val="-2"/>
          <w:sz w:val="24"/>
          <w:szCs w:val="24"/>
        </w:rPr>
        <w:t>невозвратные.</w:t>
      </w:r>
    </w:p>
    <w:p w14:paraId="0A468621" w14:textId="77777777" w:rsidR="00566F6F" w:rsidRPr="001D7AAC" w:rsidRDefault="001D7AAC">
      <w:pPr>
        <w:pStyle w:val="a3"/>
        <w:ind w:right="129"/>
        <w:rPr>
          <w:sz w:val="24"/>
          <w:szCs w:val="24"/>
        </w:rPr>
      </w:pPr>
      <w:r w:rsidRPr="001D7AAC">
        <w:rPr>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E94514A" w14:textId="77777777" w:rsidR="00566F6F" w:rsidRPr="001D7AAC" w:rsidRDefault="001D7AAC">
      <w:pPr>
        <w:pStyle w:val="a3"/>
        <w:ind w:right="131"/>
        <w:rPr>
          <w:sz w:val="24"/>
          <w:szCs w:val="24"/>
        </w:rPr>
      </w:pPr>
      <w:r w:rsidRPr="001D7AAC">
        <w:rPr>
          <w:sz w:val="24"/>
          <w:szCs w:val="24"/>
        </w:rPr>
        <w:t>Определять</w:t>
      </w:r>
      <w:r w:rsidRPr="001D7AAC">
        <w:rPr>
          <w:spacing w:val="-5"/>
          <w:sz w:val="24"/>
          <w:szCs w:val="24"/>
        </w:rPr>
        <w:t xml:space="preserve"> </w:t>
      </w:r>
      <w:r w:rsidRPr="001D7AAC">
        <w:rPr>
          <w:sz w:val="24"/>
          <w:szCs w:val="24"/>
        </w:rPr>
        <w:t>спряжение</w:t>
      </w:r>
      <w:r w:rsidRPr="001D7AAC">
        <w:rPr>
          <w:spacing w:val="-5"/>
          <w:sz w:val="24"/>
          <w:szCs w:val="24"/>
        </w:rPr>
        <w:t xml:space="preserve"> </w:t>
      </w:r>
      <w:r w:rsidRPr="001D7AAC">
        <w:rPr>
          <w:sz w:val="24"/>
          <w:szCs w:val="24"/>
        </w:rPr>
        <w:t>глагола,</w:t>
      </w:r>
      <w:r w:rsidRPr="001D7AAC">
        <w:rPr>
          <w:spacing w:val="-5"/>
          <w:sz w:val="24"/>
          <w:szCs w:val="24"/>
        </w:rPr>
        <w:t xml:space="preserve"> </w:t>
      </w:r>
      <w:r w:rsidRPr="001D7AAC">
        <w:rPr>
          <w:sz w:val="24"/>
          <w:szCs w:val="24"/>
        </w:rPr>
        <w:t>уметь</w:t>
      </w:r>
      <w:r w:rsidRPr="001D7AAC">
        <w:rPr>
          <w:spacing w:val="-3"/>
          <w:sz w:val="24"/>
          <w:szCs w:val="24"/>
        </w:rPr>
        <w:t xml:space="preserve"> </w:t>
      </w:r>
      <w:r w:rsidRPr="001D7AAC">
        <w:rPr>
          <w:sz w:val="24"/>
          <w:szCs w:val="24"/>
        </w:rPr>
        <w:t>спрягать</w:t>
      </w:r>
      <w:r w:rsidRPr="001D7AAC">
        <w:rPr>
          <w:spacing w:val="-4"/>
          <w:sz w:val="24"/>
          <w:szCs w:val="24"/>
        </w:rPr>
        <w:t xml:space="preserve"> </w:t>
      </w:r>
      <w:r w:rsidRPr="001D7AAC">
        <w:rPr>
          <w:sz w:val="24"/>
          <w:szCs w:val="24"/>
        </w:rPr>
        <w:t>глаголы.</w:t>
      </w:r>
      <w:r w:rsidRPr="001D7AAC">
        <w:rPr>
          <w:spacing w:val="-5"/>
          <w:sz w:val="24"/>
          <w:szCs w:val="24"/>
        </w:rPr>
        <w:t xml:space="preserve"> </w:t>
      </w:r>
      <w:r w:rsidRPr="001D7AAC">
        <w:rPr>
          <w:sz w:val="24"/>
          <w:szCs w:val="24"/>
        </w:rPr>
        <w:t>Проводить</w:t>
      </w:r>
      <w:r w:rsidRPr="001D7AAC">
        <w:rPr>
          <w:spacing w:val="-5"/>
          <w:sz w:val="24"/>
          <w:szCs w:val="24"/>
        </w:rPr>
        <w:t xml:space="preserve"> </w:t>
      </w:r>
      <w:r w:rsidRPr="001D7AAC">
        <w:rPr>
          <w:sz w:val="24"/>
          <w:szCs w:val="24"/>
        </w:rPr>
        <w:t>частичный морфологический анализ глаголов (в</w:t>
      </w:r>
      <w:r w:rsidRPr="001D7AAC">
        <w:rPr>
          <w:spacing w:val="40"/>
          <w:sz w:val="24"/>
          <w:szCs w:val="24"/>
        </w:rPr>
        <w:t xml:space="preserve"> </w:t>
      </w:r>
      <w:r w:rsidRPr="001D7AAC">
        <w:rPr>
          <w:sz w:val="24"/>
          <w:szCs w:val="24"/>
        </w:rPr>
        <w:t>рамках изученного).</w:t>
      </w:r>
    </w:p>
    <w:p w14:paraId="2AFF71A8" w14:textId="77777777" w:rsidR="00566F6F" w:rsidRPr="001D7AAC" w:rsidRDefault="001D7AAC">
      <w:pPr>
        <w:pStyle w:val="a3"/>
        <w:ind w:right="130"/>
        <w:rPr>
          <w:sz w:val="24"/>
          <w:szCs w:val="24"/>
        </w:rPr>
      </w:pPr>
      <w:r w:rsidRPr="001D7AAC">
        <w:rPr>
          <w:sz w:val="24"/>
          <w:szCs w:val="24"/>
        </w:rPr>
        <w:t>Соблюдать нормы словоизменения глаголов, постановки ударения в глагольных формах (в рамках</w:t>
      </w:r>
      <w:r w:rsidRPr="001D7AAC">
        <w:rPr>
          <w:spacing w:val="40"/>
          <w:sz w:val="24"/>
          <w:szCs w:val="24"/>
        </w:rPr>
        <w:t xml:space="preserve">  </w:t>
      </w:r>
      <w:r w:rsidRPr="001D7AAC">
        <w:rPr>
          <w:sz w:val="24"/>
          <w:szCs w:val="24"/>
        </w:rPr>
        <w:t>изученного).</w:t>
      </w:r>
    </w:p>
    <w:p w14:paraId="24B7F17B" w14:textId="77777777" w:rsidR="00566F6F" w:rsidRPr="001D7AAC" w:rsidRDefault="001D7AAC">
      <w:pPr>
        <w:pStyle w:val="a3"/>
        <w:spacing w:before="1"/>
        <w:ind w:right="124"/>
        <w:rPr>
          <w:sz w:val="24"/>
          <w:szCs w:val="24"/>
        </w:rPr>
      </w:pPr>
      <w:r w:rsidRPr="001D7AAC">
        <w:rPr>
          <w:sz w:val="24"/>
          <w:szCs w:val="24"/>
        </w:rPr>
        <w:t xml:space="preserve">Соблюдать нормы правописания глаголов: корней с чередованием </w:t>
      </w:r>
      <w:r w:rsidRPr="001D7AAC">
        <w:rPr>
          <w:i/>
          <w:sz w:val="24"/>
          <w:szCs w:val="24"/>
        </w:rPr>
        <w:t xml:space="preserve">е // и; </w:t>
      </w:r>
      <w:r w:rsidRPr="001D7AAC">
        <w:rPr>
          <w:sz w:val="24"/>
          <w:szCs w:val="24"/>
        </w:rPr>
        <w:t xml:space="preserve">использования ь после шипящих как показателя грамматической формы в инфинитиве, в форме 2-го лица единственного числа; </w:t>
      </w:r>
      <w:r w:rsidRPr="001D7AAC">
        <w:rPr>
          <w:i/>
          <w:sz w:val="24"/>
          <w:szCs w:val="24"/>
        </w:rPr>
        <w:t xml:space="preserve">-тся и -ться </w:t>
      </w:r>
      <w:r w:rsidRPr="001D7AAC">
        <w:rPr>
          <w:sz w:val="24"/>
          <w:szCs w:val="24"/>
        </w:rPr>
        <w:t xml:space="preserve">в глаголах; суффиксов </w:t>
      </w:r>
      <w:r w:rsidRPr="001D7AAC">
        <w:rPr>
          <w:i/>
          <w:sz w:val="24"/>
          <w:szCs w:val="24"/>
        </w:rPr>
        <w:t>-ова- -ева-, -ыва-</w:t>
      </w:r>
      <w:r w:rsidRPr="001D7AAC">
        <w:rPr>
          <w:i/>
          <w:spacing w:val="40"/>
          <w:sz w:val="24"/>
          <w:szCs w:val="24"/>
        </w:rPr>
        <w:t xml:space="preserve"> </w:t>
      </w:r>
      <w:r w:rsidRPr="001D7AAC">
        <w:rPr>
          <w:i/>
          <w:sz w:val="24"/>
          <w:szCs w:val="24"/>
        </w:rPr>
        <w:t xml:space="preserve">-ива-; </w:t>
      </w:r>
      <w:r w:rsidRPr="001D7AAC">
        <w:rPr>
          <w:sz w:val="24"/>
          <w:szCs w:val="24"/>
        </w:rPr>
        <w:t xml:space="preserve">личных окончаний глагола, гласной перед суффиксом </w:t>
      </w:r>
      <w:r w:rsidRPr="001D7AAC">
        <w:rPr>
          <w:i/>
          <w:sz w:val="24"/>
          <w:szCs w:val="24"/>
        </w:rPr>
        <w:t xml:space="preserve">-л- </w:t>
      </w:r>
      <w:r w:rsidRPr="001D7AAC">
        <w:rPr>
          <w:sz w:val="24"/>
          <w:szCs w:val="24"/>
        </w:rPr>
        <w:t>в формах прошедшего времени глагола; слитного и раздельного написания не</w:t>
      </w:r>
      <w:r w:rsidRPr="001D7AAC">
        <w:rPr>
          <w:spacing w:val="40"/>
          <w:sz w:val="24"/>
          <w:szCs w:val="24"/>
        </w:rPr>
        <w:t xml:space="preserve"> </w:t>
      </w:r>
      <w:r w:rsidRPr="001D7AAC">
        <w:rPr>
          <w:sz w:val="24"/>
          <w:szCs w:val="24"/>
        </w:rPr>
        <w:t>с</w:t>
      </w:r>
      <w:r w:rsidRPr="001D7AAC">
        <w:rPr>
          <w:spacing w:val="80"/>
          <w:sz w:val="24"/>
          <w:szCs w:val="24"/>
        </w:rPr>
        <w:t xml:space="preserve"> </w:t>
      </w:r>
      <w:r w:rsidRPr="001D7AAC">
        <w:rPr>
          <w:sz w:val="24"/>
          <w:szCs w:val="24"/>
        </w:rPr>
        <w:t>глаголами.</w:t>
      </w:r>
    </w:p>
    <w:p w14:paraId="3FB7BF0B" w14:textId="77777777" w:rsidR="00566F6F" w:rsidRPr="001D7AAC" w:rsidRDefault="001D7AAC">
      <w:pPr>
        <w:pStyle w:val="a3"/>
        <w:spacing w:before="321" w:line="322" w:lineRule="exact"/>
        <w:ind w:left="823" w:firstLine="0"/>
        <w:rPr>
          <w:sz w:val="24"/>
          <w:szCs w:val="24"/>
        </w:rPr>
      </w:pPr>
      <w:r w:rsidRPr="001D7AAC">
        <w:rPr>
          <w:sz w:val="24"/>
          <w:szCs w:val="24"/>
        </w:rPr>
        <w:t>Синтаксис.</w:t>
      </w:r>
      <w:r w:rsidRPr="001D7AAC">
        <w:rPr>
          <w:spacing w:val="-12"/>
          <w:sz w:val="24"/>
          <w:szCs w:val="24"/>
        </w:rPr>
        <w:t xml:space="preserve"> </w:t>
      </w:r>
      <w:r w:rsidRPr="001D7AAC">
        <w:rPr>
          <w:sz w:val="24"/>
          <w:szCs w:val="24"/>
        </w:rPr>
        <w:t>Культура</w:t>
      </w:r>
      <w:r w:rsidRPr="001D7AAC">
        <w:rPr>
          <w:spacing w:val="-11"/>
          <w:sz w:val="24"/>
          <w:szCs w:val="24"/>
        </w:rPr>
        <w:t xml:space="preserve"> </w:t>
      </w:r>
      <w:r w:rsidRPr="001D7AAC">
        <w:rPr>
          <w:sz w:val="24"/>
          <w:szCs w:val="24"/>
        </w:rPr>
        <w:t>речи.</w:t>
      </w:r>
      <w:r w:rsidRPr="001D7AAC">
        <w:rPr>
          <w:spacing w:val="-9"/>
          <w:sz w:val="24"/>
          <w:szCs w:val="24"/>
        </w:rPr>
        <w:t xml:space="preserve"> </w:t>
      </w:r>
      <w:r w:rsidRPr="001D7AAC">
        <w:rPr>
          <w:spacing w:val="-2"/>
          <w:sz w:val="24"/>
          <w:szCs w:val="24"/>
        </w:rPr>
        <w:t>Пунктуация</w:t>
      </w:r>
    </w:p>
    <w:p w14:paraId="0728EE27" w14:textId="77777777" w:rsidR="00566F6F" w:rsidRPr="001D7AAC" w:rsidRDefault="001D7AAC">
      <w:pPr>
        <w:pStyle w:val="a3"/>
        <w:ind w:right="128"/>
        <w:rPr>
          <w:sz w:val="24"/>
          <w:szCs w:val="24"/>
        </w:rPr>
      </w:pPr>
      <w:r w:rsidRPr="001D7AAC">
        <w:rPr>
          <w:sz w:val="24"/>
          <w:szCs w:val="24"/>
        </w:rPr>
        <w:t>Распознавать единицы синтаксиса (словосочетание и предложение);</w:t>
      </w:r>
      <w:r w:rsidRPr="001D7AAC">
        <w:rPr>
          <w:spacing w:val="40"/>
          <w:sz w:val="24"/>
          <w:szCs w:val="24"/>
        </w:rPr>
        <w:t xml:space="preserve"> </w:t>
      </w:r>
      <w:r w:rsidRPr="001D7AAC">
        <w:rPr>
          <w:sz w:val="24"/>
          <w:szCs w:val="24"/>
        </w:rPr>
        <w:t>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84509E3" w14:textId="77777777" w:rsidR="00566F6F" w:rsidRPr="001D7AAC" w:rsidRDefault="001D7AAC">
      <w:pPr>
        <w:pStyle w:val="a3"/>
        <w:spacing w:before="1"/>
        <w:ind w:right="124"/>
        <w:rPr>
          <w:sz w:val="24"/>
          <w:szCs w:val="24"/>
        </w:rPr>
      </w:pPr>
      <w:r w:rsidRPr="001D7AAC">
        <w:rPr>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w:t>
      </w:r>
      <w:r w:rsidRPr="001D7AAC">
        <w:rPr>
          <w:spacing w:val="58"/>
          <w:w w:val="150"/>
          <w:sz w:val="24"/>
          <w:szCs w:val="24"/>
        </w:rPr>
        <w:t xml:space="preserve">  </w:t>
      </w:r>
      <w:r w:rsidRPr="001D7AAC">
        <w:rPr>
          <w:sz w:val="24"/>
          <w:szCs w:val="24"/>
        </w:rPr>
        <w:t>по</w:t>
      </w:r>
      <w:r w:rsidRPr="001D7AAC">
        <w:rPr>
          <w:spacing w:val="57"/>
          <w:w w:val="150"/>
          <w:sz w:val="24"/>
          <w:szCs w:val="24"/>
        </w:rPr>
        <w:t xml:space="preserve">  </w:t>
      </w:r>
      <w:r w:rsidRPr="001D7AAC">
        <w:rPr>
          <w:sz w:val="24"/>
          <w:szCs w:val="24"/>
        </w:rPr>
        <w:t>цели</w:t>
      </w:r>
      <w:r w:rsidRPr="001D7AAC">
        <w:rPr>
          <w:spacing w:val="58"/>
          <w:w w:val="150"/>
          <w:sz w:val="24"/>
          <w:szCs w:val="24"/>
        </w:rPr>
        <w:t xml:space="preserve">  </w:t>
      </w:r>
      <w:r w:rsidRPr="001D7AAC">
        <w:rPr>
          <w:sz w:val="24"/>
          <w:szCs w:val="24"/>
        </w:rPr>
        <w:t>высказывания</w:t>
      </w:r>
      <w:r w:rsidRPr="001D7AAC">
        <w:rPr>
          <w:spacing w:val="58"/>
          <w:w w:val="150"/>
          <w:sz w:val="24"/>
          <w:szCs w:val="24"/>
        </w:rPr>
        <w:t xml:space="preserve">  </w:t>
      </w:r>
      <w:r w:rsidRPr="001D7AAC">
        <w:rPr>
          <w:sz w:val="24"/>
          <w:szCs w:val="24"/>
        </w:rPr>
        <w:t>(повествовательные,</w:t>
      </w:r>
      <w:r w:rsidRPr="001D7AAC">
        <w:rPr>
          <w:spacing w:val="57"/>
          <w:w w:val="150"/>
          <w:sz w:val="24"/>
          <w:szCs w:val="24"/>
        </w:rPr>
        <w:t xml:space="preserve">  </w:t>
      </w:r>
      <w:r w:rsidRPr="001D7AAC">
        <w:rPr>
          <w:spacing w:val="-2"/>
          <w:sz w:val="24"/>
          <w:szCs w:val="24"/>
        </w:rPr>
        <w:t>побудительные,</w:t>
      </w:r>
    </w:p>
    <w:p w14:paraId="1B991A64"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B962865" w14:textId="77777777" w:rsidR="00566F6F" w:rsidRPr="001D7AAC" w:rsidRDefault="001D7AAC">
      <w:pPr>
        <w:pStyle w:val="a3"/>
        <w:spacing w:before="68"/>
        <w:ind w:right="125" w:firstLine="0"/>
        <w:rPr>
          <w:sz w:val="24"/>
          <w:szCs w:val="24"/>
        </w:rPr>
      </w:pPr>
      <w:r w:rsidRPr="001D7AAC">
        <w:rPr>
          <w:sz w:val="24"/>
          <w:szCs w:val="24"/>
        </w:rPr>
        <w:lastRenderedPageBreak/>
        <w:t>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w:t>
      </w:r>
      <w:r w:rsidRPr="001D7AAC">
        <w:rPr>
          <w:spacing w:val="-1"/>
          <w:sz w:val="24"/>
          <w:szCs w:val="24"/>
        </w:rPr>
        <w:t xml:space="preserve"> </w:t>
      </w:r>
      <w:r w:rsidRPr="001D7AAC">
        <w:rPr>
          <w:sz w:val="24"/>
          <w:szCs w:val="24"/>
        </w:rPr>
        <w:t>падеже,</w:t>
      </w:r>
      <w:r w:rsidRPr="001D7AAC">
        <w:rPr>
          <w:spacing w:val="-1"/>
          <w:sz w:val="24"/>
          <w:szCs w:val="24"/>
        </w:rPr>
        <w:t xml:space="preserve"> </w:t>
      </w:r>
      <w:r w:rsidRPr="001D7AAC">
        <w:rPr>
          <w:sz w:val="24"/>
          <w:szCs w:val="24"/>
        </w:rPr>
        <w:t>сочетанием</w:t>
      </w:r>
      <w:r w:rsidRPr="001D7AAC">
        <w:rPr>
          <w:spacing w:val="-2"/>
          <w:sz w:val="24"/>
          <w:szCs w:val="24"/>
        </w:rPr>
        <w:t xml:space="preserve"> </w:t>
      </w:r>
      <w:r w:rsidRPr="001D7AAC">
        <w:rPr>
          <w:sz w:val="24"/>
          <w:szCs w:val="24"/>
        </w:rPr>
        <w:t>имени</w:t>
      </w:r>
      <w:r w:rsidRPr="001D7AAC">
        <w:rPr>
          <w:spacing w:val="-1"/>
          <w:sz w:val="24"/>
          <w:szCs w:val="24"/>
        </w:rPr>
        <w:t xml:space="preserve"> </w:t>
      </w:r>
      <w:r w:rsidRPr="001D7AAC">
        <w:rPr>
          <w:sz w:val="24"/>
          <w:szCs w:val="24"/>
        </w:rPr>
        <w:t>существительного</w:t>
      </w:r>
      <w:r w:rsidRPr="001D7AAC">
        <w:rPr>
          <w:spacing w:val="-1"/>
          <w:sz w:val="24"/>
          <w:szCs w:val="24"/>
        </w:rPr>
        <w:t xml:space="preserve"> </w:t>
      </w:r>
      <w:r w:rsidRPr="001D7AAC">
        <w:rPr>
          <w:sz w:val="24"/>
          <w:szCs w:val="24"/>
        </w:rPr>
        <w:t>в</w:t>
      </w:r>
      <w:r w:rsidRPr="001D7AAC">
        <w:rPr>
          <w:spacing w:val="-2"/>
          <w:sz w:val="24"/>
          <w:szCs w:val="24"/>
        </w:rPr>
        <w:t xml:space="preserve"> </w:t>
      </w:r>
      <w:r w:rsidRPr="001D7AAC">
        <w:rPr>
          <w:sz w:val="24"/>
          <w:szCs w:val="24"/>
        </w:rPr>
        <w:t>форме</w:t>
      </w:r>
      <w:r w:rsidRPr="001D7AAC">
        <w:rPr>
          <w:spacing w:val="-2"/>
          <w:sz w:val="24"/>
          <w:szCs w:val="24"/>
        </w:rPr>
        <w:t xml:space="preserve"> </w:t>
      </w:r>
      <w:r w:rsidRPr="001D7AAC">
        <w:rPr>
          <w:sz w:val="24"/>
          <w:szCs w:val="24"/>
        </w:rPr>
        <w:t>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w:t>
      </w:r>
      <w:r w:rsidRPr="001D7AAC">
        <w:rPr>
          <w:spacing w:val="-2"/>
          <w:sz w:val="24"/>
          <w:szCs w:val="24"/>
        </w:rPr>
        <w:t xml:space="preserve"> </w:t>
      </w:r>
      <w:r w:rsidRPr="001D7AAC">
        <w:rPr>
          <w:sz w:val="24"/>
          <w:szCs w:val="24"/>
        </w:rPr>
        <w:t>именем</w:t>
      </w:r>
      <w:r w:rsidRPr="001D7AAC">
        <w:rPr>
          <w:spacing w:val="-2"/>
          <w:sz w:val="24"/>
          <w:szCs w:val="24"/>
        </w:rPr>
        <w:t xml:space="preserve"> </w:t>
      </w:r>
      <w:r w:rsidRPr="001D7AAC">
        <w:rPr>
          <w:sz w:val="24"/>
          <w:szCs w:val="24"/>
        </w:rPr>
        <w:t>прилагательным),</w:t>
      </w:r>
      <w:r w:rsidRPr="001D7AAC">
        <w:rPr>
          <w:spacing w:val="-1"/>
          <w:sz w:val="24"/>
          <w:szCs w:val="24"/>
        </w:rPr>
        <w:t xml:space="preserve"> </w:t>
      </w:r>
      <w:r w:rsidRPr="001D7AAC">
        <w:rPr>
          <w:sz w:val="24"/>
          <w:szCs w:val="24"/>
        </w:rPr>
        <w:t>морфологиче</w:t>
      </w:r>
      <w:r w:rsidRPr="001D7AAC">
        <w:rPr>
          <w:spacing w:val="-2"/>
          <w:sz w:val="24"/>
          <w:szCs w:val="24"/>
        </w:rPr>
        <w:t xml:space="preserve"> </w:t>
      </w:r>
      <w:r w:rsidRPr="001D7AAC">
        <w:rPr>
          <w:sz w:val="24"/>
          <w:szCs w:val="24"/>
        </w:rPr>
        <w:t>ские</w:t>
      </w:r>
      <w:r w:rsidRPr="001D7AAC">
        <w:rPr>
          <w:spacing w:val="-2"/>
          <w:sz w:val="24"/>
          <w:szCs w:val="24"/>
        </w:rPr>
        <w:t xml:space="preserve"> </w:t>
      </w:r>
      <w:r w:rsidRPr="001D7AAC">
        <w:rPr>
          <w:sz w:val="24"/>
          <w:szCs w:val="24"/>
        </w:rPr>
        <w:t>средства</w:t>
      </w:r>
      <w:r w:rsidRPr="001D7AAC">
        <w:rPr>
          <w:spacing w:val="-2"/>
          <w:sz w:val="24"/>
          <w:szCs w:val="24"/>
        </w:rPr>
        <w:t xml:space="preserve"> </w:t>
      </w:r>
      <w:r w:rsidRPr="001D7AAC">
        <w:rPr>
          <w:sz w:val="24"/>
          <w:szCs w:val="24"/>
        </w:rPr>
        <w:t>выражения второстепенных членов предложения (в</w:t>
      </w:r>
      <w:r w:rsidRPr="001D7AAC">
        <w:rPr>
          <w:spacing w:val="40"/>
          <w:sz w:val="24"/>
          <w:szCs w:val="24"/>
        </w:rPr>
        <w:t xml:space="preserve"> </w:t>
      </w:r>
      <w:r w:rsidRPr="001D7AAC">
        <w:rPr>
          <w:sz w:val="24"/>
          <w:szCs w:val="24"/>
        </w:rPr>
        <w:t>рамках изученного).</w:t>
      </w:r>
    </w:p>
    <w:p w14:paraId="2A98A221" w14:textId="77777777" w:rsidR="00566F6F" w:rsidRPr="001D7AAC" w:rsidRDefault="001D7AAC">
      <w:pPr>
        <w:pStyle w:val="a3"/>
        <w:ind w:right="130"/>
        <w:rPr>
          <w:sz w:val="24"/>
          <w:szCs w:val="24"/>
        </w:rPr>
      </w:pPr>
      <w:r w:rsidRPr="001D7AAC">
        <w:rPr>
          <w:sz w:val="24"/>
          <w:szCs w:val="24"/>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3C9093FF" w14:textId="77777777" w:rsidR="00566F6F" w:rsidRPr="001D7AAC" w:rsidRDefault="00566F6F">
      <w:pPr>
        <w:pStyle w:val="a3"/>
        <w:ind w:left="0" w:firstLine="0"/>
        <w:jc w:val="left"/>
        <w:rPr>
          <w:sz w:val="24"/>
          <w:szCs w:val="24"/>
        </w:rPr>
      </w:pPr>
    </w:p>
    <w:p w14:paraId="0589D25A" w14:textId="77777777" w:rsidR="00566F6F" w:rsidRPr="001D7AAC" w:rsidRDefault="001D7AAC">
      <w:pPr>
        <w:pStyle w:val="2"/>
        <w:numPr>
          <w:ilvl w:val="0"/>
          <w:numId w:val="224"/>
        </w:numPr>
        <w:tabs>
          <w:tab w:val="left" w:pos="1031"/>
        </w:tabs>
        <w:spacing w:line="322" w:lineRule="exact"/>
        <w:ind w:left="1031" w:hanging="208"/>
        <w:jc w:val="both"/>
        <w:rPr>
          <w:sz w:val="24"/>
          <w:szCs w:val="24"/>
        </w:rPr>
      </w:pPr>
      <w:r w:rsidRPr="001D7AAC">
        <w:rPr>
          <w:spacing w:val="-2"/>
          <w:sz w:val="24"/>
          <w:szCs w:val="24"/>
        </w:rPr>
        <w:t>КЛАСС</w:t>
      </w:r>
    </w:p>
    <w:p w14:paraId="1357887C" w14:textId="77777777" w:rsidR="00566F6F" w:rsidRPr="001D7AAC" w:rsidRDefault="001D7AAC">
      <w:pPr>
        <w:pStyle w:val="a3"/>
        <w:spacing w:line="322" w:lineRule="exact"/>
        <w:ind w:left="823" w:firstLine="0"/>
        <w:rPr>
          <w:sz w:val="24"/>
          <w:szCs w:val="24"/>
        </w:rPr>
      </w:pPr>
      <w:r w:rsidRPr="001D7AAC">
        <w:rPr>
          <w:sz w:val="24"/>
          <w:szCs w:val="24"/>
        </w:rPr>
        <w:t>Общие</w:t>
      </w:r>
      <w:r w:rsidRPr="001D7AAC">
        <w:rPr>
          <w:spacing w:val="-9"/>
          <w:sz w:val="24"/>
          <w:szCs w:val="24"/>
        </w:rPr>
        <w:t xml:space="preserve"> </w:t>
      </w:r>
      <w:r w:rsidRPr="001D7AAC">
        <w:rPr>
          <w:sz w:val="24"/>
          <w:szCs w:val="24"/>
        </w:rPr>
        <w:t>сведения</w:t>
      </w:r>
      <w:r w:rsidRPr="001D7AAC">
        <w:rPr>
          <w:spacing w:val="-8"/>
          <w:sz w:val="24"/>
          <w:szCs w:val="24"/>
        </w:rPr>
        <w:t xml:space="preserve"> </w:t>
      </w:r>
      <w:r w:rsidRPr="001D7AAC">
        <w:rPr>
          <w:sz w:val="24"/>
          <w:szCs w:val="24"/>
        </w:rPr>
        <w:t>о</w:t>
      </w:r>
      <w:r w:rsidRPr="001D7AAC">
        <w:rPr>
          <w:spacing w:val="-7"/>
          <w:sz w:val="24"/>
          <w:szCs w:val="24"/>
        </w:rPr>
        <w:t xml:space="preserve"> </w:t>
      </w:r>
      <w:r w:rsidRPr="001D7AAC">
        <w:rPr>
          <w:spacing w:val="-2"/>
          <w:sz w:val="24"/>
          <w:szCs w:val="24"/>
        </w:rPr>
        <w:t>языке</w:t>
      </w:r>
    </w:p>
    <w:p w14:paraId="201BC2F5" w14:textId="77777777" w:rsidR="00566F6F" w:rsidRPr="001D7AAC" w:rsidRDefault="001D7AAC">
      <w:pPr>
        <w:pStyle w:val="a3"/>
        <w:ind w:right="127"/>
        <w:rPr>
          <w:sz w:val="24"/>
          <w:szCs w:val="24"/>
        </w:rPr>
      </w:pPr>
      <w:r w:rsidRPr="001D7AAC">
        <w:rPr>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6412F689" w14:textId="77777777" w:rsidR="00566F6F" w:rsidRPr="001D7AAC" w:rsidRDefault="001D7AAC">
      <w:pPr>
        <w:pStyle w:val="a3"/>
        <w:spacing w:before="1"/>
        <w:ind w:left="823" w:right="3077" w:firstLine="0"/>
        <w:rPr>
          <w:sz w:val="24"/>
          <w:szCs w:val="24"/>
        </w:rPr>
      </w:pPr>
      <w:r w:rsidRPr="001D7AAC">
        <w:rPr>
          <w:sz w:val="24"/>
          <w:szCs w:val="24"/>
        </w:rPr>
        <w:t>Иметь</w:t>
      </w:r>
      <w:r w:rsidRPr="001D7AAC">
        <w:rPr>
          <w:spacing w:val="-5"/>
          <w:sz w:val="24"/>
          <w:szCs w:val="24"/>
        </w:rPr>
        <w:t xml:space="preserve"> </w:t>
      </w:r>
      <w:r w:rsidRPr="001D7AAC">
        <w:rPr>
          <w:sz w:val="24"/>
          <w:szCs w:val="24"/>
        </w:rPr>
        <w:t>представление</w:t>
      </w:r>
      <w:r w:rsidRPr="001D7AAC">
        <w:rPr>
          <w:spacing w:val="-5"/>
          <w:sz w:val="24"/>
          <w:szCs w:val="24"/>
        </w:rPr>
        <w:t xml:space="preserve"> </w:t>
      </w:r>
      <w:r w:rsidRPr="001D7AAC">
        <w:rPr>
          <w:sz w:val="24"/>
          <w:szCs w:val="24"/>
        </w:rPr>
        <w:t>о</w:t>
      </w:r>
      <w:r w:rsidRPr="001D7AAC">
        <w:rPr>
          <w:spacing w:val="-5"/>
          <w:sz w:val="24"/>
          <w:szCs w:val="24"/>
        </w:rPr>
        <w:t xml:space="preserve"> </w:t>
      </w:r>
      <w:r w:rsidRPr="001D7AAC">
        <w:rPr>
          <w:sz w:val="24"/>
          <w:szCs w:val="24"/>
        </w:rPr>
        <w:t>русском</w:t>
      </w:r>
      <w:r w:rsidRPr="001D7AAC">
        <w:rPr>
          <w:spacing w:val="-5"/>
          <w:sz w:val="24"/>
          <w:szCs w:val="24"/>
        </w:rPr>
        <w:t xml:space="preserve"> </w:t>
      </w:r>
      <w:r w:rsidRPr="001D7AAC">
        <w:rPr>
          <w:sz w:val="24"/>
          <w:szCs w:val="24"/>
        </w:rPr>
        <w:t>литературном</w:t>
      </w:r>
      <w:r w:rsidRPr="001D7AAC">
        <w:rPr>
          <w:spacing w:val="80"/>
          <w:sz w:val="24"/>
          <w:szCs w:val="24"/>
        </w:rPr>
        <w:t xml:space="preserve"> </w:t>
      </w:r>
      <w:r w:rsidRPr="001D7AAC">
        <w:rPr>
          <w:sz w:val="24"/>
          <w:szCs w:val="24"/>
        </w:rPr>
        <w:t>языке. Язык и речь</w:t>
      </w:r>
    </w:p>
    <w:p w14:paraId="4688D530" w14:textId="77777777" w:rsidR="00566F6F" w:rsidRPr="001D7AAC" w:rsidRDefault="001D7AAC">
      <w:pPr>
        <w:pStyle w:val="a3"/>
        <w:ind w:right="124"/>
        <w:rPr>
          <w:sz w:val="24"/>
          <w:szCs w:val="24"/>
        </w:rPr>
      </w:pPr>
      <w:r w:rsidRPr="001D7AAC">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w:t>
      </w:r>
    </w:p>
    <w:p w14:paraId="0A67701A" w14:textId="77777777" w:rsidR="00566F6F" w:rsidRPr="001D7AAC" w:rsidRDefault="001D7AAC">
      <w:pPr>
        <w:pStyle w:val="a3"/>
        <w:ind w:right="129"/>
        <w:rPr>
          <w:sz w:val="24"/>
          <w:szCs w:val="24"/>
        </w:rPr>
      </w:pPr>
      <w:r w:rsidRPr="001D7AAC">
        <w:rPr>
          <w:sz w:val="24"/>
          <w:szCs w:val="24"/>
        </w:rPr>
        <w:t>Владеть различными видами аудирования: выборочным, ознакомительным, детальным – научно-учебных и художественных текстов различных</w:t>
      </w:r>
      <w:r w:rsidRPr="001D7AAC">
        <w:rPr>
          <w:spacing w:val="80"/>
          <w:sz w:val="24"/>
          <w:szCs w:val="24"/>
        </w:rPr>
        <w:t xml:space="preserve"> </w:t>
      </w:r>
      <w:r w:rsidRPr="001D7AAC">
        <w:rPr>
          <w:sz w:val="24"/>
          <w:szCs w:val="24"/>
        </w:rPr>
        <w:t>функционально-смысловых типов речи. Владеть различными видами чтения: просмотровым, ознакомительным, изучающим, поисковым.</w:t>
      </w:r>
    </w:p>
    <w:p w14:paraId="3D444ADF" w14:textId="77777777" w:rsidR="00566F6F" w:rsidRPr="001D7AAC" w:rsidRDefault="001D7AAC">
      <w:pPr>
        <w:pStyle w:val="a3"/>
        <w:ind w:right="130"/>
        <w:rPr>
          <w:sz w:val="24"/>
          <w:szCs w:val="24"/>
        </w:rPr>
      </w:pPr>
      <w:r w:rsidRPr="001D7AAC">
        <w:rPr>
          <w:sz w:val="24"/>
          <w:szCs w:val="24"/>
        </w:rPr>
        <w:t>Устно пересказывать прочитанный или прослушанный текст объёмом не</w:t>
      </w:r>
      <w:r w:rsidRPr="001D7AAC">
        <w:rPr>
          <w:spacing w:val="40"/>
          <w:sz w:val="24"/>
          <w:szCs w:val="24"/>
        </w:rPr>
        <w:t xml:space="preserve"> </w:t>
      </w:r>
      <w:r w:rsidRPr="001D7AAC">
        <w:rPr>
          <w:sz w:val="24"/>
          <w:szCs w:val="24"/>
        </w:rPr>
        <w:t>менее 110 слов.</w:t>
      </w:r>
    </w:p>
    <w:p w14:paraId="7FF9140A" w14:textId="77777777" w:rsidR="00566F6F" w:rsidRPr="001D7AAC" w:rsidRDefault="001D7AAC">
      <w:pPr>
        <w:pStyle w:val="a3"/>
        <w:tabs>
          <w:tab w:val="left" w:pos="10161"/>
        </w:tabs>
        <w:ind w:right="124"/>
        <w:rPr>
          <w:sz w:val="24"/>
          <w:szCs w:val="24"/>
        </w:rPr>
      </w:pPr>
      <w:r w:rsidRPr="001D7AAC">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w:t>
      </w:r>
      <w:r w:rsidRPr="001D7AAC">
        <w:rPr>
          <w:spacing w:val="40"/>
          <w:sz w:val="24"/>
          <w:szCs w:val="24"/>
        </w:rPr>
        <w:t xml:space="preserve"> </w:t>
      </w:r>
      <w:r w:rsidRPr="001D7AAC">
        <w:rPr>
          <w:sz w:val="24"/>
          <w:szCs w:val="24"/>
        </w:rPr>
        <w:t>объёмом не менее 180 слов: устно и письменно формулировать тему и главную мысль текста, вопросы по содержанию текста и отвечать на них; подробно</w:t>
      </w:r>
      <w:r w:rsidRPr="001D7AAC">
        <w:rPr>
          <w:sz w:val="24"/>
          <w:szCs w:val="24"/>
        </w:rPr>
        <w:tab/>
      </w:r>
      <w:r w:rsidRPr="001D7AAC">
        <w:rPr>
          <w:spacing w:val="-10"/>
          <w:sz w:val="24"/>
          <w:szCs w:val="24"/>
        </w:rPr>
        <w:t xml:space="preserve">и </w:t>
      </w:r>
      <w:r w:rsidRPr="001D7AAC">
        <w:rPr>
          <w:sz w:val="24"/>
          <w:szCs w:val="24"/>
        </w:rPr>
        <w:t>сжато передавать в устной и письменной форме содержание прочитанных научно- 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61BF2D8E" w14:textId="77777777" w:rsidR="00566F6F" w:rsidRPr="001D7AAC" w:rsidRDefault="001D7AAC">
      <w:pPr>
        <w:pStyle w:val="a3"/>
        <w:spacing w:before="68"/>
        <w:ind w:right="126"/>
        <w:rPr>
          <w:sz w:val="24"/>
          <w:szCs w:val="24"/>
        </w:rPr>
      </w:pPr>
      <w:r w:rsidRPr="001D7AAC">
        <w:rPr>
          <w:sz w:val="24"/>
          <w:szCs w:val="24"/>
        </w:rPr>
        <w:t>Осуществлять выбор лексических средств в соответствии с речевой</w:t>
      </w:r>
      <w:r w:rsidRPr="001D7AAC">
        <w:rPr>
          <w:spacing w:val="40"/>
          <w:sz w:val="24"/>
          <w:szCs w:val="24"/>
        </w:rPr>
        <w:t xml:space="preserve"> </w:t>
      </w:r>
      <w:r w:rsidRPr="001D7AAC">
        <w:rPr>
          <w:sz w:val="24"/>
          <w:szCs w:val="24"/>
        </w:rPr>
        <w:t>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7E438AD5" w14:textId="77777777" w:rsidR="00566F6F" w:rsidRPr="001D7AAC" w:rsidRDefault="001D7AAC">
      <w:pPr>
        <w:pStyle w:val="a3"/>
        <w:ind w:right="124"/>
        <w:rPr>
          <w:sz w:val="24"/>
          <w:szCs w:val="24"/>
        </w:rPr>
      </w:pPr>
      <w:r w:rsidRPr="001D7AAC">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w:t>
      </w:r>
      <w:r w:rsidRPr="001D7AAC">
        <w:rPr>
          <w:spacing w:val="80"/>
          <w:sz w:val="24"/>
          <w:szCs w:val="24"/>
        </w:rPr>
        <w:t xml:space="preserve"> </w:t>
      </w:r>
      <w:r w:rsidRPr="001D7AAC">
        <w:rPr>
          <w:sz w:val="24"/>
          <w:szCs w:val="24"/>
        </w:rPr>
        <w:t>года обучения орфограммы, пунктограммы и слова с непроверяемыми написаниями); соблюдать в устной речи и</w:t>
      </w:r>
      <w:r w:rsidRPr="001D7AAC">
        <w:rPr>
          <w:spacing w:val="80"/>
          <w:w w:val="150"/>
          <w:sz w:val="24"/>
          <w:szCs w:val="24"/>
        </w:rPr>
        <w:t xml:space="preserve"> </w:t>
      </w:r>
      <w:r w:rsidRPr="001D7AAC">
        <w:rPr>
          <w:sz w:val="24"/>
          <w:szCs w:val="24"/>
        </w:rPr>
        <w:t>на письме правила речевого</w:t>
      </w:r>
      <w:r w:rsidRPr="001D7AAC">
        <w:rPr>
          <w:spacing w:val="80"/>
          <w:w w:val="150"/>
          <w:sz w:val="24"/>
          <w:szCs w:val="24"/>
        </w:rPr>
        <w:t xml:space="preserve"> </w:t>
      </w:r>
      <w:r w:rsidRPr="001D7AAC">
        <w:rPr>
          <w:sz w:val="24"/>
          <w:szCs w:val="24"/>
        </w:rPr>
        <w:t>этикета.</w:t>
      </w:r>
    </w:p>
    <w:p w14:paraId="0031FCF4" w14:textId="77777777" w:rsidR="00566F6F" w:rsidRPr="001D7AAC" w:rsidRDefault="001D7AAC">
      <w:pPr>
        <w:pStyle w:val="a3"/>
        <w:spacing w:line="322" w:lineRule="exact"/>
        <w:ind w:left="823" w:firstLine="0"/>
        <w:jc w:val="left"/>
        <w:rPr>
          <w:sz w:val="24"/>
          <w:szCs w:val="24"/>
        </w:rPr>
      </w:pPr>
      <w:r w:rsidRPr="001D7AAC">
        <w:rPr>
          <w:spacing w:val="-2"/>
          <w:sz w:val="24"/>
          <w:szCs w:val="24"/>
        </w:rPr>
        <w:t>Текст</w:t>
      </w:r>
    </w:p>
    <w:p w14:paraId="18C1BB97" w14:textId="77777777" w:rsidR="00566F6F" w:rsidRPr="001D7AAC" w:rsidRDefault="001D7AAC">
      <w:pPr>
        <w:pStyle w:val="a3"/>
        <w:ind w:right="131"/>
        <w:rPr>
          <w:sz w:val="24"/>
          <w:szCs w:val="24"/>
        </w:rPr>
      </w:pPr>
      <w:r w:rsidRPr="001D7AAC">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B464401" w14:textId="77777777" w:rsidR="00566F6F" w:rsidRPr="001D7AAC" w:rsidRDefault="001D7AAC">
      <w:pPr>
        <w:pStyle w:val="a3"/>
        <w:ind w:right="127"/>
        <w:rPr>
          <w:sz w:val="24"/>
          <w:szCs w:val="24"/>
        </w:rPr>
      </w:pPr>
      <w:r w:rsidRPr="001D7AAC">
        <w:rPr>
          <w:sz w:val="24"/>
          <w:szCs w:val="24"/>
        </w:rPr>
        <w:lastRenderedPageBreak/>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31ABD2C1" w14:textId="77777777" w:rsidR="00566F6F" w:rsidRPr="001D7AAC" w:rsidRDefault="001D7AAC">
      <w:pPr>
        <w:pStyle w:val="a3"/>
        <w:ind w:right="132"/>
        <w:rPr>
          <w:sz w:val="24"/>
          <w:szCs w:val="24"/>
        </w:rPr>
      </w:pPr>
      <w:r w:rsidRPr="001D7AAC">
        <w:rPr>
          <w:sz w:val="24"/>
          <w:szCs w:val="24"/>
        </w:rPr>
        <w:t>Выявлять</w:t>
      </w:r>
      <w:r w:rsidRPr="001D7AAC">
        <w:rPr>
          <w:spacing w:val="-1"/>
          <w:sz w:val="24"/>
          <w:szCs w:val="24"/>
        </w:rPr>
        <w:t xml:space="preserve"> </w:t>
      </w:r>
      <w:r w:rsidRPr="001D7AAC">
        <w:rPr>
          <w:sz w:val="24"/>
          <w:szCs w:val="24"/>
        </w:rPr>
        <w:t>средства</w:t>
      </w:r>
      <w:r w:rsidRPr="001D7AAC">
        <w:rPr>
          <w:spacing w:val="-2"/>
          <w:sz w:val="24"/>
          <w:szCs w:val="24"/>
        </w:rPr>
        <w:t xml:space="preserve"> </w:t>
      </w:r>
      <w:r w:rsidRPr="001D7AAC">
        <w:rPr>
          <w:sz w:val="24"/>
          <w:szCs w:val="24"/>
        </w:rPr>
        <w:t>связи</w:t>
      </w:r>
      <w:r w:rsidRPr="001D7AAC">
        <w:rPr>
          <w:spacing w:val="-4"/>
          <w:sz w:val="24"/>
          <w:szCs w:val="24"/>
        </w:rPr>
        <w:t xml:space="preserve"> </w:t>
      </w:r>
      <w:r w:rsidRPr="001D7AAC">
        <w:rPr>
          <w:sz w:val="24"/>
          <w:szCs w:val="24"/>
        </w:rPr>
        <w:t>предложений</w:t>
      </w:r>
      <w:r w:rsidRPr="001D7AAC">
        <w:rPr>
          <w:spacing w:val="-3"/>
          <w:sz w:val="24"/>
          <w:szCs w:val="24"/>
        </w:rPr>
        <w:t xml:space="preserve"> </w:t>
      </w:r>
      <w:r w:rsidRPr="001D7AAC">
        <w:rPr>
          <w:sz w:val="24"/>
          <w:szCs w:val="24"/>
        </w:rPr>
        <w:t>в</w:t>
      </w:r>
      <w:r w:rsidRPr="001D7AAC">
        <w:rPr>
          <w:spacing w:val="-3"/>
          <w:sz w:val="24"/>
          <w:szCs w:val="24"/>
        </w:rPr>
        <w:t xml:space="preserve"> </w:t>
      </w:r>
      <w:r w:rsidRPr="001D7AAC">
        <w:rPr>
          <w:sz w:val="24"/>
          <w:szCs w:val="24"/>
        </w:rPr>
        <w:t>тексте,</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том</w:t>
      </w:r>
      <w:r w:rsidRPr="001D7AAC">
        <w:rPr>
          <w:spacing w:val="-3"/>
          <w:sz w:val="24"/>
          <w:szCs w:val="24"/>
        </w:rPr>
        <w:t xml:space="preserve"> </w:t>
      </w:r>
      <w:r w:rsidRPr="001D7AAC">
        <w:rPr>
          <w:sz w:val="24"/>
          <w:szCs w:val="24"/>
        </w:rPr>
        <w:t>числе</w:t>
      </w:r>
      <w:r w:rsidRPr="001D7AAC">
        <w:rPr>
          <w:spacing w:val="-4"/>
          <w:sz w:val="24"/>
          <w:szCs w:val="24"/>
        </w:rPr>
        <w:t xml:space="preserve"> </w:t>
      </w:r>
      <w:r w:rsidRPr="001D7AAC">
        <w:rPr>
          <w:sz w:val="24"/>
          <w:szCs w:val="24"/>
        </w:rPr>
        <w:t>притяжательные</w:t>
      </w:r>
      <w:r w:rsidRPr="001D7AAC">
        <w:rPr>
          <w:spacing w:val="-1"/>
          <w:sz w:val="24"/>
          <w:szCs w:val="24"/>
        </w:rPr>
        <w:t xml:space="preserve"> </w:t>
      </w:r>
      <w:r w:rsidRPr="001D7AAC">
        <w:rPr>
          <w:sz w:val="24"/>
          <w:szCs w:val="24"/>
        </w:rPr>
        <w:t>и указательные местоимения, видо-временную соотнесённость глагольных форм.</w:t>
      </w:r>
    </w:p>
    <w:p w14:paraId="27C113DA" w14:textId="77777777" w:rsidR="00566F6F" w:rsidRPr="001D7AAC" w:rsidRDefault="001D7AAC">
      <w:pPr>
        <w:pStyle w:val="a3"/>
        <w:ind w:right="129"/>
        <w:rPr>
          <w:sz w:val="24"/>
          <w:szCs w:val="24"/>
        </w:rPr>
      </w:pPr>
      <w:r w:rsidRPr="001D7AAC">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35234E97" w14:textId="77777777" w:rsidR="00566F6F" w:rsidRPr="001D7AAC" w:rsidRDefault="001D7AAC">
      <w:pPr>
        <w:pStyle w:val="a3"/>
        <w:ind w:right="129"/>
        <w:rPr>
          <w:sz w:val="24"/>
          <w:szCs w:val="24"/>
        </w:rPr>
      </w:pPr>
      <w:r w:rsidRPr="001D7AAC">
        <w:rPr>
          <w:sz w:val="24"/>
          <w:szCs w:val="24"/>
        </w:rPr>
        <w:t>Проводить смысловой анализ текста, его композиционных особенностей, определять количество микротем и абзацев.</w:t>
      </w:r>
    </w:p>
    <w:p w14:paraId="268AB9C5" w14:textId="77777777" w:rsidR="00566F6F" w:rsidRPr="001D7AAC" w:rsidRDefault="001D7AAC">
      <w:pPr>
        <w:pStyle w:val="a3"/>
        <w:ind w:right="126"/>
        <w:rPr>
          <w:sz w:val="24"/>
          <w:szCs w:val="24"/>
        </w:rPr>
      </w:pPr>
      <w:r w:rsidRPr="001D7AAC">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330575E9" w14:textId="77777777" w:rsidR="00566F6F" w:rsidRPr="001D7AAC" w:rsidRDefault="001D7AAC">
      <w:pPr>
        <w:pStyle w:val="a3"/>
        <w:spacing w:before="1"/>
        <w:ind w:right="124"/>
        <w:rPr>
          <w:sz w:val="24"/>
          <w:szCs w:val="24"/>
        </w:rPr>
      </w:pPr>
      <w:r w:rsidRPr="001D7AAC">
        <w:rPr>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w:t>
      </w:r>
      <w:r w:rsidRPr="001D7AAC">
        <w:rPr>
          <w:spacing w:val="40"/>
          <w:sz w:val="24"/>
          <w:szCs w:val="24"/>
        </w:rPr>
        <w:t xml:space="preserve"> </w:t>
      </w:r>
      <w:r w:rsidRPr="001D7AAC">
        <w:rPr>
          <w:sz w:val="24"/>
          <w:szCs w:val="24"/>
        </w:rPr>
        <w:t>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w:t>
      </w:r>
      <w:r w:rsidRPr="001D7AAC">
        <w:rPr>
          <w:spacing w:val="80"/>
          <w:sz w:val="24"/>
          <w:szCs w:val="24"/>
        </w:rPr>
        <w:t xml:space="preserve"> </w:t>
      </w:r>
      <w:r w:rsidRPr="001D7AAC">
        <w:rPr>
          <w:sz w:val="24"/>
          <w:szCs w:val="24"/>
        </w:rPr>
        <w:t xml:space="preserve">и использовать её в учебной </w:t>
      </w:r>
      <w:r w:rsidRPr="001D7AAC">
        <w:rPr>
          <w:spacing w:val="-2"/>
          <w:sz w:val="24"/>
          <w:szCs w:val="24"/>
        </w:rPr>
        <w:t>деятельности.</w:t>
      </w:r>
    </w:p>
    <w:p w14:paraId="73894016" w14:textId="77777777" w:rsidR="00566F6F" w:rsidRPr="001D7AAC" w:rsidRDefault="001D7AAC">
      <w:pPr>
        <w:pStyle w:val="a3"/>
        <w:ind w:right="122"/>
        <w:rPr>
          <w:sz w:val="24"/>
          <w:szCs w:val="24"/>
        </w:rPr>
      </w:pPr>
      <w:r w:rsidRPr="001D7AAC">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w:t>
      </w:r>
      <w:r w:rsidRPr="001D7AAC">
        <w:rPr>
          <w:spacing w:val="80"/>
          <w:w w:val="150"/>
          <w:sz w:val="24"/>
          <w:szCs w:val="24"/>
        </w:rPr>
        <w:t xml:space="preserve"> </w:t>
      </w:r>
      <w:r w:rsidRPr="001D7AAC">
        <w:rPr>
          <w:sz w:val="24"/>
          <w:szCs w:val="24"/>
        </w:rPr>
        <w:t>текста.</w:t>
      </w:r>
    </w:p>
    <w:p w14:paraId="736C8107" w14:textId="77777777" w:rsidR="00566F6F" w:rsidRPr="001D7AAC" w:rsidRDefault="001D7AAC">
      <w:pPr>
        <w:pStyle w:val="a3"/>
        <w:ind w:right="130"/>
        <w:rPr>
          <w:sz w:val="24"/>
          <w:szCs w:val="24"/>
        </w:rPr>
      </w:pPr>
      <w:r w:rsidRPr="001D7AAC">
        <w:rPr>
          <w:sz w:val="24"/>
          <w:szCs w:val="24"/>
        </w:rPr>
        <w:t>Редактировать собственные тексты с опорой на знание норм современного русского литературного языка.</w:t>
      </w:r>
    </w:p>
    <w:p w14:paraId="249EDF42" w14:textId="77777777" w:rsidR="00566F6F" w:rsidRPr="001D7AAC" w:rsidRDefault="001D7AAC">
      <w:pPr>
        <w:pStyle w:val="a3"/>
        <w:spacing w:line="322" w:lineRule="exact"/>
        <w:ind w:left="823" w:firstLine="0"/>
        <w:rPr>
          <w:sz w:val="24"/>
          <w:szCs w:val="24"/>
        </w:rPr>
      </w:pPr>
      <w:r w:rsidRPr="001D7AAC">
        <w:rPr>
          <w:spacing w:val="-2"/>
          <w:sz w:val="24"/>
          <w:szCs w:val="24"/>
        </w:rPr>
        <w:t>Функциональные</w:t>
      </w:r>
      <w:r w:rsidRPr="001D7AAC">
        <w:rPr>
          <w:spacing w:val="2"/>
          <w:sz w:val="24"/>
          <w:szCs w:val="24"/>
        </w:rPr>
        <w:t xml:space="preserve"> </w:t>
      </w:r>
      <w:r w:rsidRPr="001D7AAC">
        <w:rPr>
          <w:spacing w:val="-2"/>
          <w:sz w:val="24"/>
          <w:szCs w:val="24"/>
        </w:rPr>
        <w:t>разновидности</w:t>
      </w:r>
      <w:r w:rsidRPr="001D7AAC">
        <w:rPr>
          <w:spacing w:val="3"/>
          <w:sz w:val="24"/>
          <w:szCs w:val="24"/>
        </w:rPr>
        <w:t xml:space="preserve"> </w:t>
      </w:r>
      <w:r w:rsidRPr="001D7AAC">
        <w:rPr>
          <w:spacing w:val="-2"/>
          <w:sz w:val="24"/>
          <w:szCs w:val="24"/>
        </w:rPr>
        <w:t>языка</w:t>
      </w:r>
    </w:p>
    <w:p w14:paraId="7DE7A83C" w14:textId="77777777" w:rsidR="00566F6F" w:rsidRPr="001D7AAC" w:rsidRDefault="001D7AAC">
      <w:pPr>
        <w:pStyle w:val="a3"/>
        <w:ind w:right="126"/>
        <w:rPr>
          <w:sz w:val="24"/>
          <w:szCs w:val="24"/>
        </w:rPr>
      </w:pPr>
      <w:r w:rsidRPr="001D7AAC">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58D944EA" w14:textId="0531E773" w:rsidR="00566F6F" w:rsidRPr="001D7AAC" w:rsidRDefault="001D7AAC" w:rsidP="001D7AAC">
      <w:pPr>
        <w:pStyle w:val="a3"/>
        <w:ind w:left="823" w:firstLine="0"/>
        <w:rPr>
          <w:sz w:val="24"/>
          <w:szCs w:val="24"/>
        </w:rPr>
      </w:pPr>
      <w:r w:rsidRPr="001D7AAC">
        <w:rPr>
          <w:sz w:val="24"/>
          <w:szCs w:val="24"/>
        </w:rPr>
        <w:t>Применять</w:t>
      </w:r>
      <w:r w:rsidRPr="001D7AAC">
        <w:rPr>
          <w:spacing w:val="17"/>
          <w:sz w:val="24"/>
          <w:szCs w:val="24"/>
        </w:rPr>
        <w:t xml:space="preserve"> </w:t>
      </w:r>
      <w:r w:rsidRPr="001D7AAC">
        <w:rPr>
          <w:sz w:val="24"/>
          <w:szCs w:val="24"/>
        </w:rPr>
        <w:t>знания</w:t>
      </w:r>
      <w:r w:rsidRPr="001D7AAC">
        <w:rPr>
          <w:spacing w:val="20"/>
          <w:sz w:val="24"/>
          <w:szCs w:val="24"/>
        </w:rPr>
        <w:t xml:space="preserve"> </w:t>
      </w:r>
      <w:r w:rsidRPr="001D7AAC">
        <w:rPr>
          <w:sz w:val="24"/>
          <w:szCs w:val="24"/>
        </w:rPr>
        <w:t>об</w:t>
      </w:r>
      <w:r w:rsidRPr="001D7AAC">
        <w:rPr>
          <w:spacing w:val="20"/>
          <w:sz w:val="24"/>
          <w:szCs w:val="24"/>
        </w:rPr>
        <w:t xml:space="preserve"> </w:t>
      </w:r>
      <w:r w:rsidRPr="001D7AAC">
        <w:rPr>
          <w:sz w:val="24"/>
          <w:szCs w:val="24"/>
        </w:rPr>
        <w:t>официально-деловом</w:t>
      </w:r>
      <w:r w:rsidRPr="001D7AAC">
        <w:rPr>
          <w:spacing w:val="19"/>
          <w:sz w:val="24"/>
          <w:szCs w:val="24"/>
        </w:rPr>
        <w:t xml:space="preserve"> </w:t>
      </w:r>
      <w:r w:rsidRPr="001D7AAC">
        <w:rPr>
          <w:sz w:val="24"/>
          <w:szCs w:val="24"/>
        </w:rPr>
        <w:t>и</w:t>
      </w:r>
      <w:r w:rsidRPr="001D7AAC">
        <w:rPr>
          <w:spacing w:val="19"/>
          <w:sz w:val="24"/>
          <w:szCs w:val="24"/>
        </w:rPr>
        <w:t xml:space="preserve"> </w:t>
      </w:r>
      <w:r w:rsidRPr="001D7AAC">
        <w:rPr>
          <w:sz w:val="24"/>
          <w:szCs w:val="24"/>
        </w:rPr>
        <w:t>научном</w:t>
      </w:r>
      <w:r w:rsidRPr="001D7AAC">
        <w:rPr>
          <w:spacing w:val="17"/>
          <w:sz w:val="24"/>
          <w:szCs w:val="24"/>
        </w:rPr>
        <w:t xml:space="preserve"> </w:t>
      </w:r>
      <w:r w:rsidRPr="001D7AAC">
        <w:rPr>
          <w:sz w:val="24"/>
          <w:szCs w:val="24"/>
        </w:rPr>
        <w:t>стиле</w:t>
      </w:r>
      <w:r w:rsidRPr="001D7AAC">
        <w:rPr>
          <w:spacing w:val="18"/>
          <w:sz w:val="24"/>
          <w:szCs w:val="24"/>
        </w:rPr>
        <w:t xml:space="preserve"> </w:t>
      </w:r>
      <w:r w:rsidRPr="001D7AAC">
        <w:rPr>
          <w:sz w:val="24"/>
          <w:szCs w:val="24"/>
        </w:rPr>
        <w:t>при</w:t>
      </w:r>
      <w:r w:rsidRPr="001D7AAC">
        <w:rPr>
          <w:spacing w:val="19"/>
          <w:sz w:val="24"/>
          <w:szCs w:val="24"/>
        </w:rPr>
        <w:t xml:space="preserve"> </w:t>
      </w:r>
      <w:r w:rsidRPr="001D7AAC">
        <w:rPr>
          <w:spacing w:val="-2"/>
          <w:sz w:val="24"/>
          <w:szCs w:val="24"/>
        </w:rPr>
        <w:t>выполнении</w:t>
      </w:r>
      <w:r>
        <w:rPr>
          <w:sz w:val="24"/>
          <w:szCs w:val="24"/>
        </w:rPr>
        <w:t xml:space="preserve"> </w:t>
      </w:r>
      <w:r w:rsidRPr="001D7AAC">
        <w:rPr>
          <w:sz w:val="24"/>
          <w:szCs w:val="24"/>
        </w:rPr>
        <w:t>языкового</w:t>
      </w:r>
      <w:r w:rsidRPr="001D7AAC">
        <w:rPr>
          <w:spacing w:val="-9"/>
          <w:sz w:val="24"/>
          <w:szCs w:val="24"/>
        </w:rPr>
        <w:t xml:space="preserve"> </w:t>
      </w:r>
      <w:r w:rsidRPr="001D7AAC">
        <w:rPr>
          <w:sz w:val="24"/>
          <w:szCs w:val="24"/>
        </w:rPr>
        <w:t>анализа</w:t>
      </w:r>
      <w:r w:rsidRPr="001D7AAC">
        <w:rPr>
          <w:spacing w:val="-9"/>
          <w:sz w:val="24"/>
          <w:szCs w:val="24"/>
        </w:rPr>
        <w:t xml:space="preserve"> </w:t>
      </w:r>
      <w:r w:rsidRPr="001D7AAC">
        <w:rPr>
          <w:sz w:val="24"/>
          <w:szCs w:val="24"/>
        </w:rPr>
        <w:t>различных</w:t>
      </w:r>
      <w:r w:rsidRPr="001D7AAC">
        <w:rPr>
          <w:spacing w:val="-9"/>
          <w:sz w:val="24"/>
          <w:szCs w:val="24"/>
        </w:rPr>
        <w:t xml:space="preserve"> </w:t>
      </w:r>
      <w:r w:rsidRPr="001D7AAC">
        <w:rPr>
          <w:sz w:val="24"/>
          <w:szCs w:val="24"/>
        </w:rPr>
        <w:t>видов</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в</w:t>
      </w:r>
      <w:r w:rsidRPr="001D7AAC">
        <w:rPr>
          <w:spacing w:val="-9"/>
          <w:sz w:val="24"/>
          <w:szCs w:val="24"/>
        </w:rPr>
        <w:t xml:space="preserve"> </w:t>
      </w:r>
      <w:r w:rsidRPr="001D7AAC">
        <w:rPr>
          <w:sz w:val="24"/>
          <w:szCs w:val="24"/>
        </w:rPr>
        <w:t>речевой</w:t>
      </w:r>
      <w:r w:rsidRPr="001D7AAC">
        <w:rPr>
          <w:spacing w:val="-8"/>
          <w:sz w:val="24"/>
          <w:szCs w:val="24"/>
        </w:rPr>
        <w:t xml:space="preserve"> </w:t>
      </w:r>
      <w:r w:rsidRPr="001D7AAC">
        <w:rPr>
          <w:spacing w:val="-2"/>
          <w:sz w:val="24"/>
          <w:szCs w:val="24"/>
        </w:rPr>
        <w:t>практике.</w:t>
      </w:r>
    </w:p>
    <w:p w14:paraId="2235B33B" w14:textId="2C6E92AC" w:rsidR="00566F6F" w:rsidRPr="001D7AAC" w:rsidRDefault="001D7AAC">
      <w:pPr>
        <w:pStyle w:val="a3"/>
        <w:spacing w:line="322" w:lineRule="exact"/>
        <w:ind w:left="823" w:firstLine="0"/>
        <w:rPr>
          <w:sz w:val="24"/>
          <w:szCs w:val="24"/>
        </w:rPr>
      </w:pPr>
      <w:r w:rsidRPr="001D7AAC">
        <w:rPr>
          <w:spacing w:val="-2"/>
          <w:sz w:val="24"/>
          <w:szCs w:val="24"/>
        </w:rPr>
        <w:t>СИСТЕМА</w:t>
      </w:r>
      <w:r>
        <w:rPr>
          <w:spacing w:val="-2"/>
          <w:sz w:val="24"/>
          <w:szCs w:val="24"/>
        </w:rPr>
        <w:t xml:space="preserve"> </w:t>
      </w:r>
      <w:r w:rsidRPr="001D7AAC">
        <w:rPr>
          <w:spacing w:val="-2"/>
          <w:sz w:val="24"/>
          <w:szCs w:val="24"/>
        </w:rPr>
        <w:t>ЯЗЫКА</w:t>
      </w:r>
      <w:r>
        <w:rPr>
          <w:spacing w:val="-2"/>
          <w:sz w:val="24"/>
          <w:szCs w:val="24"/>
        </w:rPr>
        <w:t>.</w:t>
      </w:r>
      <w:r w:rsidRPr="001D7AAC">
        <w:rPr>
          <w:spacing w:val="3"/>
          <w:sz w:val="24"/>
          <w:szCs w:val="24"/>
        </w:rPr>
        <w:t xml:space="preserve"> </w:t>
      </w:r>
      <w:r w:rsidRPr="001D7AAC">
        <w:rPr>
          <w:spacing w:val="-2"/>
          <w:sz w:val="24"/>
          <w:szCs w:val="24"/>
        </w:rPr>
        <w:t>Лексикология.</w:t>
      </w:r>
      <w:r w:rsidRPr="001D7AAC">
        <w:rPr>
          <w:spacing w:val="2"/>
          <w:sz w:val="24"/>
          <w:szCs w:val="24"/>
        </w:rPr>
        <w:t xml:space="preserve"> </w:t>
      </w:r>
      <w:r w:rsidRPr="001D7AAC">
        <w:rPr>
          <w:spacing w:val="-2"/>
          <w:sz w:val="24"/>
          <w:szCs w:val="24"/>
        </w:rPr>
        <w:t>Культура</w:t>
      </w:r>
      <w:r w:rsidRPr="001D7AAC">
        <w:rPr>
          <w:spacing w:val="2"/>
          <w:sz w:val="24"/>
          <w:szCs w:val="24"/>
        </w:rPr>
        <w:t xml:space="preserve"> </w:t>
      </w:r>
      <w:r w:rsidRPr="001D7AAC">
        <w:rPr>
          <w:spacing w:val="-4"/>
          <w:sz w:val="24"/>
          <w:szCs w:val="24"/>
        </w:rPr>
        <w:t>речи</w:t>
      </w:r>
    </w:p>
    <w:p w14:paraId="01299955" w14:textId="77777777" w:rsidR="00566F6F" w:rsidRPr="001D7AAC" w:rsidRDefault="001D7AAC">
      <w:pPr>
        <w:pStyle w:val="a3"/>
        <w:ind w:right="126"/>
        <w:rPr>
          <w:sz w:val="24"/>
          <w:szCs w:val="24"/>
        </w:rPr>
      </w:pPr>
      <w:r w:rsidRPr="001D7AAC">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w:t>
      </w:r>
      <w:r w:rsidRPr="001D7AAC">
        <w:rPr>
          <w:spacing w:val="40"/>
          <w:sz w:val="24"/>
          <w:szCs w:val="24"/>
        </w:rPr>
        <w:t xml:space="preserve"> </w:t>
      </w:r>
      <w:r w:rsidRPr="001D7AAC">
        <w:rPr>
          <w:sz w:val="24"/>
          <w:szCs w:val="24"/>
        </w:rPr>
        <w:t>окраску слова.</w:t>
      </w:r>
    </w:p>
    <w:p w14:paraId="33EBFC84" w14:textId="77777777" w:rsidR="00566F6F" w:rsidRPr="001D7AAC" w:rsidRDefault="001D7AAC">
      <w:pPr>
        <w:pStyle w:val="a3"/>
        <w:ind w:right="129"/>
        <w:rPr>
          <w:sz w:val="24"/>
          <w:szCs w:val="24"/>
        </w:rPr>
      </w:pPr>
      <w:r w:rsidRPr="001D7AAC">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7F4314FD" w14:textId="77777777" w:rsidR="00566F6F" w:rsidRPr="001D7AAC" w:rsidRDefault="001D7AAC">
      <w:pPr>
        <w:pStyle w:val="a3"/>
        <w:ind w:right="127"/>
        <w:rPr>
          <w:sz w:val="24"/>
          <w:szCs w:val="24"/>
        </w:rPr>
      </w:pPr>
      <w:r w:rsidRPr="001D7AAC">
        <w:rPr>
          <w:sz w:val="24"/>
          <w:szCs w:val="24"/>
        </w:rPr>
        <w:t>Распознавать в тексте фразеологизмы, уметь определять их значения; характеризовать ситуацию употребления фразеологизма.</w:t>
      </w:r>
    </w:p>
    <w:p w14:paraId="4B892CBA" w14:textId="77777777" w:rsidR="00566F6F" w:rsidRPr="001D7AAC" w:rsidRDefault="001D7AAC">
      <w:pPr>
        <w:pStyle w:val="a3"/>
        <w:ind w:right="124"/>
        <w:rPr>
          <w:sz w:val="24"/>
          <w:szCs w:val="24"/>
        </w:rPr>
      </w:pPr>
      <w:r w:rsidRPr="001D7AAC">
        <w:rPr>
          <w:sz w:val="24"/>
          <w:szCs w:val="24"/>
        </w:rPr>
        <w:t>Осуществлять выбор лексических средств в соответствии с речевой</w:t>
      </w:r>
      <w:r w:rsidRPr="001D7AAC">
        <w:rPr>
          <w:spacing w:val="40"/>
          <w:sz w:val="24"/>
          <w:szCs w:val="24"/>
        </w:rPr>
        <w:t xml:space="preserve"> </w:t>
      </w:r>
      <w:r w:rsidRPr="001D7AAC">
        <w:rPr>
          <w:sz w:val="24"/>
          <w:szCs w:val="24"/>
        </w:rPr>
        <w:t>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885B2B6" w14:textId="77777777" w:rsidR="00566F6F" w:rsidRPr="001D7AAC" w:rsidRDefault="001D7AAC">
      <w:pPr>
        <w:pStyle w:val="a3"/>
        <w:spacing w:line="321" w:lineRule="exact"/>
        <w:ind w:left="823" w:firstLine="0"/>
        <w:rPr>
          <w:sz w:val="24"/>
          <w:szCs w:val="24"/>
        </w:rPr>
      </w:pPr>
      <w:r w:rsidRPr="001D7AAC">
        <w:rPr>
          <w:sz w:val="24"/>
          <w:szCs w:val="24"/>
        </w:rPr>
        <w:t>Словообразование.</w:t>
      </w:r>
      <w:r w:rsidRPr="001D7AAC">
        <w:rPr>
          <w:spacing w:val="48"/>
          <w:sz w:val="24"/>
          <w:szCs w:val="24"/>
        </w:rPr>
        <w:t xml:space="preserve"> </w:t>
      </w:r>
      <w:r w:rsidRPr="001D7AAC">
        <w:rPr>
          <w:sz w:val="24"/>
          <w:szCs w:val="24"/>
        </w:rPr>
        <w:t>Культура</w:t>
      </w:r>
      <w:r w:rsidRPr="001D7AAC">
        <w:rPr>
          <w:spacing w:val="-11"/>
          <w:sz w:val="24"/>
          <w:szCs w:val="24"/>
        </w:rPr>
        <w:t xml:space="preserve"> </w:t>
      </w:r>
      <w:r w:rsidRPr="001D7AAC">
        <w:rPr>
          <w:sz w:val="24"/>
          <w:szCs w:val="24"/>
        </w:rPr>
        <w:t>речи.</w:t>
      </w:r>
      <w:r w:rsidRPr="001D7AAC">
        <w:rPr>
          <w:spacing w:val="-11"/>
          <w:sz w:val="24"/>
          <w:szCs w:val="24"/>
        </w:rPr>
        <w:t xml:space="preserve"> </w:t>
      </w:r>
      <w:r w:rsidRPr="001D7AAC">
        <w:rPr>
          <w:spacing w:val="-2"/>
          <w:sz w:val="24"/>
          <w:szCs w:val="24"/>
        </w:rPr>
        <w:t>Орфография</w:t>
      </w:r>
    </w:p>
    <w:p w14:paraId="6C25D378" w14:textId="77777777" w:rsidR="00566F6F" w:rsidRPr="001D7AAC" w:rsidRDefault="001D7AAC">
      <w:pPr>
        <w:pStyle w:val="a3"/>
        <w:ind w:right="130"/>
        <w:rPr>
          <w:sz w:val="24"/>
          <w:szCs w:val="24"/>
        </w:rPr>
      </w:pPr>
      <w:r w:rsidRPr="001D7AAC">
        <w:rPr>
          <w:sz w:val="24"/>
          <w:szCs w:val="24"/>
        </w:rPr>
        <w:t>Распознавать формообразующие и словообразующие морфемы в слове; выделять производящую</w:t>
      </w:r>
      <w:r w:rsidRPr="001D7AAC">
        <w:rPr>
          <w:spacing w:val="80"/>
          <w:sz w:val="24"/>
          <w:szCs w:val="24"/>
        </w:rPr>
        <w:t xml:space="preserve"> </w:t>
      </w:r>
      <w:r w:rsidRPr="001D7AAC">
        <w:rPr>
          <w:sz w:val="24"/>
          <w:szCs w:val="24"/>
        </w:rPr>
        <w:t>основу.</w:t>
      </w:r>
    </w:p>
    <w:p w14:paraId="022E9D41" w14:textId="77777777" w:rsidR="00566F6F" w:rsidRPr="001D7AAC" w:rsidRDefault="001D7AAC">
      <w:pPr>
        <w:pStyle w:val="a3"/>
        <w:spacing w:before="1"/>
        <w:ind w:right="128"/>
        <w:rPr>
          <w:sz w:val="24"/>
          <w:szCs w:val="24"/>
        </w:rPr>
      </w:pPr>
      <w:r w:rsidRPr="001D7AAC">
        <w:rPr>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5153876D" w14:textId="77777777" w:rsidR="00566F6F" w:rsidRPr="001D7AAC" w:rsidRDefault="001D7AAC">
      <w:pPr>
        <w:pStyle w:val="a3"/>
        <w:ind w:right="127"/>
        <w:rPr>
          <w:sz w:val="24"/>
          <w:szCs w:val="24"/>
        </w:rPr>
      </w:pPr>
      <w:r w:rsidRPr="001D7AAC">
        <w:rPr>
          <w:sz w:val="24"/>
          <w:szCs w:val="24"/>
        </w:rPr>
        <w:lastRenderedPageBreak/>
        <w:t>Соблюдать нормы словообразования имён прилагательных. Распознавать изученные орфограммы; проводить орфографический анализ слов; применять</w:t>
      </w:r>
      <w:r w:rsidRPr="001D7AAC">
        <w:rPr>
          <w:spacing w:val="40"/>
          <w:sz w:val="24"/>
          <w:szCs w:val="24"/>
        </w:rPr>
        <w:t xml:space="preserve"> </w:t>
      </w:r>
      <w:r w:rsidRPr="001D7AAC">
        <w:rPr>
          <w:sz w:val="24"/>
          <w:szCs w:val="24"/>
        </w:rPr>
        <w:t>знания по орфографии в практике правописания.</w:t>
      </w:r>
    </w:p>
    <w:p w14:paraId="0C7F3F03" w14:textId="77777777" w:rsidR="00566F6F" w:rsidRPr="001D7AAC" w:rsidRDefault="001D7AAC">
      <w:pPr>
        <w:pStyle w:val="a3"/>
        <w:spacing w:before="1"/>
        <w:ind w:right="124"/>
        <w:rPr>
          <w:sz w:val="24"/>
          <w:szCs w:val="24"/>
        </w:rPr>
      </w:pPr>
      <w:r w:rsidRPr="001D7AAC">
        <w:rPr>
          <w:sz w:val="24"/>
          <w:szCs w:val="24"/>
        </w:rPr>
        <w:t xml:space="preserve">Соблюдать нормы правописания сложных и сложносокращённых слов; нормы правописания корня -кас- – -кос- с чередованием а // о, гласных в приставках пре- и </w:t>
      </w:r>
      <w:r w:rsidRPr="001D7AAC">
        <w:rPr>
          <w:spacing w:val="-2"/>
          <w:sz w:val="24"/>
          <w:szCs w:val="24"/>
        </w:rPr>
        <w:t>при-.</w:t>
      </w:r>
    </w:p>
    <w:p w14:paraId="08A11B7A" w14:textId="77777777" w:rsidR="00566F6F" w:rsidRPr="001D7AAC" w:rsidRDefault="001D7AAC">
      <w:pPr>
        <w:pStyle w:val="a3"/>
        <w:spacing w:line="321" w:lineRule="exact"/>
        <w:ind w:left="823" w:firstLine="0"/>
        <w:rPr>
          <w:sz w:val="24"/>
          <w:szCs w:val="24"/>
        </w:rPr>
      </w:pPr>
      <w:r w:rsidRPr="001D7AAC">
        <w:rPr>
          <w:sz w:val="24"/>
          <w:szCs w:val="24"/>
        </w:rPr>
        <w:t>Морфология.</w:t>
      </w:r>
      <w:r w:rsidRPr="001D7AAC">
        <w:rPr>
          <w:spacing w:val="-13"/>
          <w:sz w:val="24"/>
          <w:szCs w:val="24"/>
        </w:rPr>
        <w:t xml:space="preserve"> </w:t>
      </w:r>
      <w:r w:rsidRPr="001D7AAC">
        <w:rPr>
          <w:sz w:val="24"/>
          <w:szCs w:val="24"/>
        </w:rPr>
        <w:t>Культура</w:t>
      </w:r>
      <w:r w:rsidRPr="001D7AAC">
        <w:rPr>
          <w:spacing w:val="-12"/>
          <w:sz w:val="24"/>
          <w:szCs w:val="24"/>
        </w:rPr>
        <w:t xml:space="preserve"> </w:t>
      </w:r>
      <w:r w:rsidRPr="001D7AAC">
        <w:rPr>
          <w:sz w:val="24"/>
          <w:szCs w:val="24"/>
        </w:rPr>
        <w:t>речи.</w:t>
      </w:r>
      <w:r w:rsidRPr="001D7AAC">
        <w:rPr>
          <w:spacing w:val="-12"/>
          <w:sz w:val="24"/>
          <w:szCs w:val="24"/>
        </w:rPr>
        <w:t xml:space="preserve"> </w:t>
      </w:r>
      <w:r w:rsidRPr="001D7AAC">
        <w:rPr>
          <w:spacing w:val="-2"/>
          <w:sz w:val="24"/>
          <w:szCs w:val="24"/>
        </w:rPr>
        <w:t>Орфография</w:t>
      </w:r>
    </w:p>
    <w:p w14:paraId="27A7D271" w14:textId="77777777" w:rsidR="00566F6F" w:rsidRPr="001D7AAC" w:rsidRDefault="001D7AAC">
      <w:pPr>
        <w:pStyle w:val="a3"/>
        <w:spacing w:before="1"/>
        <w:ind w:left="823" w:right="129" w:firstLine="0"/>
        <w:rPr>
          <w:sz w:val="24"/>
          <w:szCs w:val="24"/>
        </w:rPr>
      </w:pPr>
      <w:r w:rsidRPr="001D7AAC">
        <w:rPr>
          <w:sz w:val="24"/>
          <w:szCs w:val="24"/>
        </w:rPr>
        <w:t>Характеризовать особенности словообразования имён существительных. Соблюдать нормы слитного и дефисного написания пол- и полу- со словами.</w:t>
      </w:r>
    </w:p>
    <w:p w14:paraId="6C40F896" w14:textId="77777777" w:rsidR="00566F6F" w:rsidRPr="001D7AAC" w:rsidRDefault="001D7AAC">
      <w:pPr>
        <w:pStyle w:val="a3"/>
        <w:ind w:right="129"/>
        <w:rPr>
          <w:sz w:val="24"/>
          <w:szCs w:val="24"/>
        </w:rPr>
      </w:pPr>
      <w:r w:rsidRPr="001D7AAC">
        <w:rPr>
          <w:sz w:val="24"/>
          <w:szCs w:val="24"/>
        </w:rPr>
        <w:t>Соблюдать нормы произношения, постановки ударения (в рамках</w:t>
      </w:r>
      <w:r w:rsidRPr="001D7AAC">
        <w:rPr>
          <w:spacing w:val="80"/>
          <w:sz w:val="24"/>
          <w:szCs w:val="24"/>
        </w:rPr>
        <w:t xml:space="preserve"> </w:t>
      </w:r>
      <w:r w:rsidRPr="001D7AAC">
        <w:rPr>
          <w:sz w:val="24"/>
          <w:szCs w:val="24"/>
        </w:rPr>
        <w:t>изученного), словоизменения имён существительных.</w:t>
      </w:r>
    </w:p>
    <w:p w14:paraId="138D93E5" w14:textId="77777777" w:rsidR="00566F6F" w:rsidRPr="001D7AAC" w:rsidRDefault="001D7AAC">
      <w:pPr>
        <w:pStyle w:val="a3"/>
        <w:ind w:right="128"/>
        <w:rPr>
          <w:sz w:val="24"/>
          <w:szCs w:val="24"/>
        </w:rPr>
      </w:pPr>
      <w:r w:rsidRPr="001D7AAC">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14:paraId="396F8658" w14:textId="77777777" w:rsidR="00566F6F" w:rsidRPr="001D7AAC" w:rsidRDefault="001D7AAC">
      <w:pPr>
        <w:pStyle w:val="a3"/>
        <w:ind w:right="123"/>
        <w:rPr>
          <w:sz w:val="24"/>
          <w:szCs w:val="24"/>
        </w:rPr>
      </w:pPr>
      <w:r w:rsidRPr="001D7AAC">
        <w:rPr>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 ск- имён прилагательных, сложных имён прилагательных.</w:t>
      </w:r>
    </w:p>
    <w:p w14:paraId="0681A2C2" w14:textId="77777777" w:rsidR="00566F6F" w:rsidRPr="001D7AAC" w:rsidRDefault="001D7AAC">
      <w:pPr>
        <w:pStyle w:val="a3"/>
        <w:ind w:right="130"/>
        <w:rPr>
          <w:sz w:val="24"/>
          <w:szCs w:val="24"/>
        </w:rPr>
      </w:pPr>
      <w:r w:rsidRPr="001D7AAC">
        <w:rPr>
          <w:sz w:val="24"/>
          <w:szCs w:val="24"/>
        </w:rPr>
        <w:t xml:space="preserve">Распознавать числительные; определять общее грамматическое значение имени числительного; различать разряды имён числительных по значению, по </w:t>
      </w:r>
      <w:r w:rsidRPr="001D7AAC">
        <w:rPr>
          <w:spacing w:val="-2"/>
          <w:sz w:val="24"/>
          <w:szCs w:val="24"/>
        </w:rPr>
        <w:t>строению.</w:t>
      </w:r>
    </w:p>
    <w:p w14:paraId="632881AA" w14:textId="259EADC9" w:rsidR="00566F6F" w:rsidRPr="001D7AAC" w:rsidRDefault="001D7AAC" w:rsidP="001D7AAC">
      <w:pPr>
        <w:pStyle w:val="a3"/>
        <w:ind w:right="132"/>
        <w:rPr>
          <w:sz w:val="24"/>
          <w:szCs w:val="24"/>
        </w:rPr>
      </w:pPr>
      <w:r w:rsidRPr="001D7AAC">
        <w:rPr>
          <w:sz w:val="24"/>
          <w:szCs w:val="24"/>
        </w:rPr>
        <w:t>Уметь склонять числительные и характеризовать особенности склонения, словообразования</w:t>
      </w:r>
      <w:r w:rsidRPr="001D7AAC">
        <w:rPr>
          <w:spacing w:val="32"/>
          <w:sz w:val="24"/>
          <w:szCs w:val="24"/>
        </w:rPr>
        <w:t xml:space="preserve"> </w:t>
      </w:r>
      <w:r w:rsidRPr="001D7AAC">
        <w:rPr>
          <w:sz w:val="24"/>
          <w:szCs w:val="24"/>
        </w:rPr>
        <w:t>и</w:t>
      </w:r>
      <w:r w:rsidRPr="001D7AAC">
        <w:rPr>
          <w:spacing w:val="34"/>
          <w:sz w:val="24"/>
          <w:szCs w:val="24"/>
        </w:rPr>
        <w:t xml:space="preserve"> </w:t>
      </w:r>
      <w:r w:rsidRPr="001D7AAC">
        <w:rPr>
          <w:sz w:val="24"/>
          <w:szCs w:val="24"/>
        </w:rPr>
        <w:t>синтаксических</w:t>
      </w:r>
      <w:r w:rsidRPr="001D7AAC">
        <w:rPr>
          <w:spacing w:val="34"/>
          <w:sz w:val="24"/>
          <w:szCs w:val="24"/>
        </w:rPr>
        <w:t xml:space="preserve"> </w:t>
      </w:r>
      <w:r w:rsidRPr="001D7AAC">
        <w:rPr>
          <w:sz w:val="24"/>
          <w:szCs w:val="24"/>
        </w:rPr>
        <w:t>функций</w:t>
      </w:r>
      <w:r w:rsidRPr="001D7AAC">
        <w:rPr>
          <w:spacing w:val="33"/>
          <w:sz w:val="24"/>
          <w:szCs w:val="24"/>
        </w:rPr>
        <w:t xml:space="preserve"> </w:t>
      </w:r>
      <w:r w:rsidRPr="001D7AAC">
        <w:rPr>
          <w:sz w:val="24"/>
          <w:szCs w:val="24"/>
        </w:rPr>
        <w:t>числительных;</w:t>
      </w:r>
      <w:r w:rsidRPr="001D7AAC">
        <w:rPr>
          <w:spacing w:val="33"/>
          <w:sz w:val="24"/>
          <w:szCs w:val="24"/>
        </w:rPr>
        <w:t xml:space="preserve"> </w:t>
      </w:r>
      <w:r w:rsidRPr="001D7AAC">
        <w:rPr>
          <w:sz w:val="24"/>
          <w:szCs w:val="24"/>
        </w:rPr>
        <w:t>характеризовать</w:t>
      </w:r>
      <w:r w:rsidRPr="001D7AAC">
        <w:rPr>
          <w:spacing w:val="32"/>
          <w:sz w:val="24"/>
          <w:szCs w:val="24"/>
        </w:rPr>
        <w:t xml:space="preserve"> </w:t>
      </w:r>
      <w:r w:rsidRPr="001D7AAC">
        <w:rPr>
          <w:sz w:val="24"/>
          <w:szCs w:val="24"/>
        </w:rPr>
        <w:t>роль</w:t>
      </w:r>
      <w:r>
        <w:rPr>
          <w:sz w:val="24"/>
          <w:szCs w:val="24"/>
        </w:rPr>
        <w:t xml:space="preserve"> </w:t>
      </w:r>
      <w:r w:rsidRPr="001D7AAC">
        <w:rPr>
          <w:sz w:val="24"/>
          <w:szCs w:val="24"/>
        </w:rPr>
        <w:t>имён числительных в речи, особенности употребления в научных текстах, деловой</w:t>
      </w:r>
      <w:r w:rsidRPr="001D7AAC">
        <w:rPr>
          <w:spacing w:val="40"/>
          <w:sz w:val="24"/>
          <w:szCs w:val="24"/>
        </w:rPr>
        <w:t xml:space="preserve"> </w:t>
      </w:r>
      <w:r w:rsidRPr="001D7AAC">
        <w:rPr>
          <w:spacing w:val="-2"/>
          <w:sz w:val="24"/>
          <w:szCs w:val="24"/>
        </w:rPr>
        <w:t>речи.</w:t>
      </w:r>
    </w:p>
    <w:p w14:paraId="24034102" w14:textId="77777777" w:rsidR="00566F6F" w:rsidRPr="001D7AAC" w:rsidRDefault="001D7AAC">
      <w:pPr>
        <w:pStyle w:val="a3"/>
        <w:ind w:right="130"/>
        <w:rPr>
          <w:sz w:val="24"/>
          <w:szCs w:val="24"/>
        </w:rPr>
      </w:pPr>
      <w:r w:rsidRPr="001D7AAC">
        <w:rPr>
          <w:sz w:val="24"/>
          <w:szCs w:val="24"/>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2BE1B2EF" w14:textId="77777777" w:rsidR="00566F6F" w:rsidRPr="001D7AAC" w:rsidRDefault="001D7AAC">
      <w:pPr>
        <w:pStyle w:val="a3"/>
        <w:ind w:right="126"/>
        <w:rPr>
          <w:sz w:val="24"/>
          <w:szCs w:val="24"/>
        </w:rPr>
      </w:pPr>
      <w:r w:rsidRPr="001D7AAC">
        <w:rPr>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w:t>
      </w:r>
      <w:r w:rsidRPr="001D7AAC">
        <w:rPr>
          <w:spacing w:val="40"/>
          <w:sz w:val="24"/>
          <w:szCs w:val="24"/>
        </w:rPr>
        <w:t xml:space="preserve"> </w:t>
      </w:r>
      <w:r w:rsidRPr="001D7AAC">
        <w:rPr>
          <w:spacing w:val="-2"/>
          <w:sz w:val="24"/>
          <w:szCs w:val="24"/>
        </w:rPr>
        <w:t>речи.</w:t>
      </w:r>
    </w:p>
    <w:p w14:paraId="0C9A4010" w14:textId="77777777" w:rsidR="00566F6F" w:rsidRPr="001D7AAC" w:rsidRDefault="001D7AAC">
      <w:pPr>
        <w:pStyle w:val="a3"/>
        <w:ind w:right="126"/>
        <w:rPr>
          <w:sz w:val="24"/>
          <w:szCs w:val="24"/>
        </w:rPr>
      </w:pPr>
      <w:r w:rsidRPr="001D7AAC">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149852FF" w14:textId="77777777" w:rsidR="00566F6F" w:rsidRPr="001D7AAC" w:rsidRDefault="001D7AAC">
      <w:pPr>
        <w:pStyle w:val="a3"/>
        <w:ind w:right="129"/>
        <w:rPr>
          <w:sz w:val="24"/>
          <w:szCs w:val="24"/>
        </w:rPr>
      </w:pPr>
      <w:r w:rsidRPr="001D7AAC">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32B4C86B" w14:textId="77777777" w:rsidR="00566F6F" w:rsidRPr="001D7AAC" w:rsidRDefault="001D7AAC">
      <w:pPr>
        <w:pStyle w:val="a3"/>
        <w:ind w:right="131"/>
        <w:rPr>
          <w:sz w:val="24"/>
          <w:szCs w:val="24"/>
        </w:rPr>
      </w:pPr>
      <w:r w:rsidRPr="001D7AAC">
        <w:rPr>
          <w:sz w:val="24"/>
          <w:szCs w:val="24"/>
        </w:rPr>
        <w:t xml:space="preserve">Соблюдать нормы правописания ь в формах глагола повелительного </w:t>
      </w:r>
      <w:r w:rsidRPr="001D7AAC">
        <w:rPr>
          <w:spacing w:val="-2"/>
          <w:sz w:val="24"/>
          <w:szCs w:val="24"/>
        </w:rPr>
        <w:t>наклонения.</w:t>
      </w:r>
    </w:p>
    <w:p w14:paraId="5C798B29" w14:textId="77777777" w:rsidR="00566F6F" w:rsidRPr="001D7AAC" w:rsidRDefault="001D7AAC">
      <w:pPr>
        <w:pStyle w:val="a3"/>
        <w:ind w:right="129"/>
        <w:rPr>
          <w:sz w:val="24"/>
          <w:szCs w:val="24"/>
        </w:rPr>
      </w:pPr>
      <w:r w:rsidRPr="001D7AAC">
        <w:rPr>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3DDC7903" w14:textId="77777777" w:rsidR="00566F6F" w:rsidRPr="001D7AAC" w:rsidRDefault="001D7AAC">
      <w:pPr>
        <w:pStyle w:val="a3"/>
        <w:ind w:right="132"/>
        <w:rPr>
          <w:sz w:val="24"/>
          <w:szCs w:val="24"/>
        </w:rPr>
      </w:pPr>
      <w:r w:rsidRPr="001D7AAC">
        <w:rPr>
          <w:sz w:val="24"/>
          <w:szCs w:val="24"/>
        </w:rPr>
        <w:t>Проводить фонетический анализ слов; использовать знания по фонетике и графике в практике произношения и правописания слов.</w:t>
      </w:r>
    </w:p>
    <w:p w14:paraId="4E1B4F1E" w14:textId="77777777" w:rsidR="00566F6F" w:rsidRPr="001D7AAC" w:rsidRDefault="001D7AAC">
      <w:pPr>
        <w:pStyle w:val="a3"/>
        <w:ind w:right="128"/>
        <w:rPr>
          <w:sz w:val="24"/>
          <w:szCs w:val="24"/>
        </w:rPr>
      </w:pPr>
      <w:r w:rsidRPr="001D7AAC">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08B70260" w14:textId="77777777" w:rsidR="00566F6F" w:rsidRPr="001D7AAC" w:rsidRDefault="001D7AAC">
      <w:pPr>
        <w:pStyle w:val="a3"/>
        <w:ind w:right="131"/>
        <w:rPr>
          <w:sz w:val="24"/>
          <w:szCs w:val="24"/>
        </w:rPr>
      </w:pPr>
      <w:r w:rsidRPr="001D7AAC">
        <w:rPr>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6FE2D37F" w14:textId="77777777" w:rsidR="00566F6F" w:rsidRPr="001D7AAC" w:rsidRDefault="00566F6F">
      <w:pPr>
        <w:pStyle w:val="a3"/>
        <w:ind w:left="0" w:firstLine="0"/>
        <w:jc w:val="left"/>
        <w:rPr>
          <w:sz w:val="24"/>
          <w:szCs w:val="24"/>
        </w:rPr>
      </w:pPr>
    </w:p>
    <w:p w14:paraId="6F6FF4F1" w14:textId="77777777" w:rsidR="00566F6F" w:rsidRPr="001D7AAC" w:rsidRDefault="001D7AAC">
      <w:pPr>
        <w:pStyle w:val="2"/>
        <w:numPr>
          <w:ilvl w:val="0"/>
          <w:numId w:val="224"/>
        </w:numPr>
        <w:tabs>
          <w:tab w:val="left" w:pos="1031"/>
        </w:tabs>
        <w:spacing w:line="322" w:lineRule="exact"/>
        <w:ind w:left="1031" w:hanging="208"/>
        <w:jc w:val="both"/>
        <w:rPr>
          <w:sz w:val="24"/>
          <w:szCs w:val="24"/>
        </w:rPr>
      </w:pPr>
      <w:r w:rsidRPr="001D7AAC">
        <w:rPr>
          <w:spacing w:val="-2"/>
          <w:sz w:val="24"/>
          <w:szCs w:val="24"/>
        </w:rPr>
        <w:t>КЛАСС</w:t>
      </w:r>
    </w:p>
    <w:p w14:paraId="3514C5F3" w14:textId="77777777" w:rsidR="00566F6F" w:rsidRPr="001D7AAC" w:rsidRDefault="001D7AAC">
      <w:pPr>
        <w:pStyle w:val="a3"/>
        <w:ind w:left="823" w:firstLine="0"/>
        <w:rPr>
          <w:sz w:val="24"/>
          <w:szCs w:val="24"/>
        </w:rPr>
      </w:pPr>
      <w:r w:rsidRPr="001D7AAC">
        <w:rPr>
          <w:sz w:val="24"/>
          <w:szCs w:val="24"/>
        </w:rPr>
        <w:t>Общие</w:t>
      </w:r>
      <w:r w:rsidRPr="001D7AAC">
        <w:rPr>
          <w:spacing w:val="-9"/>
          <w:sz w:val="24"/>
          <w:szCs w:val="24"/>
        </w:rPr>
        <w:t xml:space="preserve"> </w:t>
      </w:r>
      <w:r w:rsidRPr="001D7AAC">
        <w:rPr>
          <w:sz w:val="24"/>
          <w:szCs w:val="24"/>
        </w:rPr>
        <w:t>сведения</w:t>
      </w:r>
      <w:r w:rsidRPr="001D7AAC">
        <w:rPr>
          <w:spacing w:val="-8"/>
          <w:sz w:val="24"/>
          <w:szCs w:val="24"/>
        </w:rPr>
        <w:t xml:space="preserve"> </w:t>
      </w:r>
      <w:r w:rsidRPr="001D7AAC">
        <w:rPr>
          <w:sz w:val="24"/>
          <w:szCs w:val="24"/>
        </w:rPr>
        <w:t>о</w:t>
      </w:r>
      <w:r w:rsidRPr="001D7AAC">
        <w:rPr>
          <w:spacing w:val="-7"/>
          <w:sz w:val="24"/>
          <w:szCs w:val="24"/>
        </w:rPr>
        <w:t xml:space="preserve"> </w:t>
      </w:r>
      <w:r w:rsidRPr="001D7AAC">
        <w:rPr>
          <w:spacing w:val="-2"/>
          <w:sz w:val="24"/>
          <w:szCs w:val="24"/>
        </w:rPr>
        <w:t>языке</w:t>
      </w:r>
    </w:p>
    <w:p w14:paraId="78FAD39D" w14:textId="77777777" w:rsidR="00566F6F" w:rsidRPr="001D7AAC" w:rsidRDefault="001D7AAC">
      <w:pPr>
        <w:pStyle w:val="a3"/>
        <w:spacing w:before="1"/>
        <w:ind w:right="131"/>
        <w:rPr>
          <w:sz w:val="24"/>
          <w:szCs w:val="24"/>
        </w:rPr>
      </w:pPr>
      <w:r w:rsidRPr="001D7AAC">
        <w:rPr>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14:paraId="49953428" w14:textId="77777777" w:rsidR="00566F6F" w:rsidRPr="001D7AAC" w:rsidRDefault="001D7AAC">
      <w:pPr>
        <w:pStyle w:val="a3"/>
        <w:spacing w:line="321" w:lineRule="exact"/>
        <w:ind w:left="823" w:firstLine="0"/>
        <w:rPr>
          <w:sz w:val="24"/>
          <w:szCs w:val="24"/>
        </w:rPr>
      </w:pPr>
      <w:r w:rsidRPr="001D7AAC">
        <w:rPr>
          <w:sz w:val="24"/>
          <w:szCs w:val="24"/>
        </w:rPr>
        <w:t>Язык</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pacing w:val="-4"/>
          <w:sz w:val="24"/>
          <w:szCs w:val="24"/>
        </w:rPr>
        <w:t>речь</w:t>
      </w:r>
    </w:p>
    <w:p w14:paraId="7BFEC1C3" w14:textId="77777777" w:rsidR="00566F6F" w:rsidRPr="001D7AAC" w:rsidRDefault="001D7AAC">
      <w:pPr>
        <w:pStyle w:val="a3"/>
        <w:ind w:right="124"/>
        <w:rPr>
          <w:sz w:val="24"/>
          <w:szCs w:val="24"/>
        </w:rPr>
      </w:pPr>
      <w:r w:rsidRPr="001D7AAC">
        <w:rPr>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14:paraId="775C50DE" w14:textId="77777777" w:rsidR="00566F6F" w:rsidRPr="001D7AAC" w:rsidRDefault="001D7AAC">
      <w:pPr>
        <w:pStyle w:val="a3"/>
        <w:ind w:right="131"/>
        <w:rPr>
          <w:sz w:val="24"/>
          <w:szCs w:val="24"/>
        </w:rPr>
      </w:pPr>
      <w:r w:rsidRPr="001D7AAC">
        <w:rPr>
          <w:sz w:val="24"/>
          <w:szCs w:val="24"/>
        </w:rPr>
        <w:lastRenderedPageBreak/>
        <w:t>Участвовать</w:t>
      </w:r>
      <w:r w:rsidRPr="001D7AAC">
        <w:rPr>
          <w:spacing w:val="-1"/>
          <w:sz w:val="24"/>
          <w:szCs w:val="24"/>
        </w:rPr>
        <w:t xml:space="preserve"> </w:t>
      </w:r>
      <w:r w:rsidRPr="001D7AAC">
        <w:rPr>
          <w:sz w:val="24"/>
          <w:szCs w:val="24"/>
        </w:rPr>
        <w:t>в</w:t>
      </w:r>
      <w:r w:rsidRPr="001D7AAC">
        <w:rPr>
          <w:spacing w:val="-1"/>
          <w:sz w:val="24"/>
          <w:szCs w:val="24"/>
        </w:rPr>
        <w:t xml:space="preserve"> </w:t>
      </w:r>
      <w:r w:rsidRPr="001D7AAC">
        <w:rPr>
          <w:sz w:val="24"/>
          <w:szCs w:val="24"/>
        </w:rPr>
        <w:t>диалоге на</w:t>
      </w:r>
      <w:r w:rsidRPr="001D7AAC">
        <w:rPr>
          <w:spacing w:val="-1"/>
          <w:sz w:val="24"/>
          <w:szCs w:val="24"/>
        </w:rPr>
        <w:t xml:space="preserve"> </w:t>
      </w:r>
      <w:r w:rsidRPr="001D7AAC">
        <w:rPr>
          <w:sz w:val="24"/>
          <w:szCs w:val="24"/>
        </w:rPr>
        <w:t>лингвистические</w:t>
      </w:r>
      <w:r w:rsidRPr="001D7AAC">
        <w:rPr>
          <w:spacing w:val="-1"/>
          <w:sz w:val="24"/>
          <w:szCs w:val="24"/>
        </w:rPr>
        <w:t xml:space="preserve"> </w:t>
      </w:r>
      <w:r w:rsidRPr="001D7AAC">
        <w:rPr>
          <w:sz w:val="24"/>
          <w:szCs w:val="24"/>
        </w:rPr>
        <w:t>темы (в рамках изученного) и темы на основе жизненных наблюдений объёмом не менее 5 реплик.</w:t>
      </w:r>
    </w:p>
    <w:p w14:paraId="2B975EBE" w14:textId="77777777" w:rsidR="00566F6F" w:rsidRPr="001D7AAC" w:rsidRDefault="001D7AAC">
      <w:pPr>
        <w:pStyle w:val="a3"/>
        <w:ind w:right="125"/>
        <w:rPr>
          <w:sz w:val="24"/>
          <w:szCs w:val="24"/>
        </w:rPr>
      </w:pPr>
      <w:r w:rsidRPr="001D7AAC">
        <w:rPr>
          <w:sz w:val="24"/>
          <w:szCs w:val="24"/>
        </w:rPr>
        <w:t>Владеть различными видами диалога: диалог – запрос информации, диалог – сообщение</w:t>
      </w:r>
      <w:r w:rsidRPr="001D7AAC">
        <w:rPr>
          <w:spacing w:val="80"/>
          <w:sz w:val="24"/>
          <w:szCs w:val="24"/>
        </w:rPr>
        <w:t xml:space="preserve"> </w:t>
      </w:r>
      <w:r w:rsidRPr="001D7AAC">
        <w:rPr>
          <w:sz w:val="24"/>
          <w:szCs w:val="24"/>
        </w:rPr>
        <w:t>информации.</w:t>
      </w:r>
    </w:p>
    <w:p w14:paraId="33B9F884" w14:textId="6472FA0C" w:rsidR="00566F6F" w:rsidRPr="001D7AAC" w:rsidRDefault="001D7AAC" w:rsidP="001D7AAC">
      <w:pPr>
        <w:pStyle w:val="a3"/>
        <w:ind w:left="823" w:firstLine="0"/>
        <w:rPr>
          <w:sz w:val="24"/>
          <w:szCs w:val="24"/>
        </w:rPr>
      </w:pPr>
      <w:r w:rsidRPr="001D7AAC">
        <w:rPr>
          <w:sz w:val="24"/>
          <w:szCs w:val="24"/>
        </w:rPr>
        <w:t>Владеть</w:t>
      </w:r>
      <w:r w:rsidRPr="001D7AAC">
        <w:rPr>
          <w:spacing w:val="66"/>
          <w:w w:val="150"/>
          <w:sz w:val="24"/>
          <w:szCs w:val="24"/>
        </w:rPr>
        <w:t xml:space="preserve"> </w:t>
      </w:r>
      <w:r w:rsidRPr="001D7AAC">
        <w:rPr>
          <w:sz w:val="24"/>
          <w:szCs w:val="24"/>
        </w:rPr>
        <w:t>различными</w:t>
      </w:r>
      <w:r w:rsidRPr="001D7AAC">
        <w:rPr>
          <w:spacing w:val="65"/>
          <w:w w:val="150"/>
          <w:sz w:val="24"/>
          <w:szCs w:val="24"/>
        </w:rPr>
        <w:t xml:space="preserve"> </w:t>
      </w:r>
      <w:r w:rsidRPr="001D7AAC">
        <w:rPr>
          <w:sz w:val="24"/>
          <w:szCs w:val="24"/>
        </w:rPr>
        <w:t>видами</w:t>
      </w:r>
      <w:r w:rsidRPr="001D7AAC">
        <w:rPr>
          <w:spacing w:val="66"/>
          <w:w w:val="150"/>
          <w:sz w:val="24"/>
          <w:szCs w:val="24"/>
        </w:rPr>
        <w:t xml:space="preserve"> </w:t>
      </w:r>
      <w:r w:rsidRPr="001D7AAC">
        <w:rPr>
          <w:sz w:val="24"/>
          <w:szCs w:val="24"/>
        </w:rPr>
        <w:t>аудирования</w:t>
      </w:r>
      <w:r w:rsidRPr="001D7AAC">
        <w:rPr>
          <w:spacing w:val="64"/>
          <w:w w:val="150"/>
          <w:sz w:val="24"/>
          <w:szCs w:val="24"/>
        </w:rPr>
        <w:t xml:space="preserve"> </w:t>
      </w:r>
      <w:r w:rsidRPr="001D7AAC">
        <w:rPr>
          <w:sz w:val="24"/>
          <w:szCs w:val="24"/>
        </w:rPr>
        <w:t>(выборочное,</w:t>
      </w:r>
      <w:r w:rsidRPr="001D7AAC">
        <w:rPr>
          <w:spacing w:val="64"/>
          <w:w w:val="150"/>
          <w:sz w:val="24"/>
          <w:szCs w:val="24"/>
        </w:rPr>
        <w:t xml:space="preserve"> </w:t>
      </w:r>
      <w:r w:rsidRPr="001D7AAC">
        <w:rPr>
          <w:spacing w:val="-2"/>
          <w:sz w:val="24"/>
          <w:szCs w:val="24"/>
        </w:rPr>
        <w:t>ознакомительное,</w:t>
      </w:r>
      <w:r>
        <w:rPr>
          <w:spacing w:val="-2"/>
          <w:sz w:val="24"/>
          <w:szCs w:val="24"/>
        </w:rPr>
        <w:t xml:space="preserve"> </w:t>
      </w:r>
      <w:r w:rsidRPr="001D7AAC">
        <w:rPr>
          <w:sz w:val="24"/>
          <w:szCs w:val="24"/>
        </w:rPr>
        <w:t xml:space="preserve">детальное) публицистических текстов различных функционально-смысловых типов </w:t>
      </w:r>
      <w:r w:rsidRPr="001D7AAC">
        <w:rPr>
          <w:spacing w:val="-2"/>
          <w:sz w:val="24"/>
          <w:szCs w:val="24"/>
        </w:rPr>
        <w:t>речи.</w:t>
      </w:r>
    </w:p>
    <w:p w14:paraId="007FA797" w14:textId="77777777" w:rsidR="00566F6F" w:rsidRPr="001D7AAC" w:rsidRDefault="001D7AAC">
      <w:pPr>
        <w:pStyle w:val="a3"/>
        <w:ind w:right="130"/>
        <w:rPr>
          <w:sz w:val="24"/>
          <w:szCs w:val="24"/>
        </w:rPr>
      </w:pPr>
      <w:r w:rsidRPr="001D7AAC">
        <w:rPr>
          <w:sz w:val="24"/>
          <w:szCs w:val="24"/>
        </w:rPr>
        <w:t>Владеть различными видами чтения: просмотровым, ознакомительным, изучающим, поисковым.</w:t>
      </w:r>
    </w:p>
    <w:p w14:paraId="3C4CF1D8" w14:textId="77777777" w:rsidR="00566F6F" w:rsidRPr="001D7AAC" w:rsidRDefault="001D7AAC">
      <w:pPr>
        <w:pStyle w:val="a3"/>
        <w:ind w:right="130"/>
        <w:rPr>
          <w:sz w:val="24"/>
          <w:szCs w:val="24"/>
        </w:rPr>
      </w:pPr>
      <w:r w:rsidRPr="001D7AAC">
        <w:rPr>
          <w:sz w:val="24"/>
          <w:szCs w:val="24"/>
        </w:rPr>
        <w:t>Устно пересказывать прослушанный или прочитанный текст объёмом не</w:t>
      </w:r>
      <w:r w:rsidRPr="001D7AAC">
        <w:rPr>
          <w:spacing w:val="40"/>
          <w:sz w:val="24"/>
          <w:szCs w:val="24"/>
        </w:rPr>
        <w:t xml:space="preserve"> </w:t>
      </w:r>
      <w:r w:rsidRPr="001D7AAC">
        <w:rPr>
          <w:sz w:val="24"/>
          <w:szCs w:val="24"/>
        </w:rPr>
        <w:t>менее 120 слов.</w:t>
      </w:r>
    </w:p>
    <w:p w14:paraId="6EE6C8D4" w14:textId="77777777" w:rsidR="00566F6F" w:rsidRPr="001D7AAC" w:rsidRDefault="001D7AAC">
      <w:pPr>
        <w:pStyle w:val="a3"/>
        <w:ind w:right="124"/>
        <w:rPr>
          <w:sz w:val="24"/>
          <w:szCs w:val="24"/>
        </w:rPr>
      </w:pPr>
      <w:r w:rsidRPr="001D7AAC">
        <w:rPr>
          <w:sz w:val="24"/>
          <w:szCs w:val="24"/>
        </w:rPr>
        <w:t>Понимать содержание прослушанных и прочитанных публицистических текстов (рассуждение-доказательство,</w:t>
      </w:r>
      <w:r w:rsidRPr="001D7AAC">
        <w:rPr>
          <w:spacing w:val="40"/>
          <w:sz w:val="24"/>
          <w:szCs w:val="24"/>
        </w:rPr>
        <w:t xml:space="preserve"> </w:t>
      </w:r>
      <w:r w:rsidRPr="001D7AAC">
        <w:rPr>
          <w:sz w:val="24"/>
          <w:szCs w:val="24"/>
        </w:rPr>
        <w:t>рассуждение-объяснение, рассуждение- размышление) объёмом не менее 230 слов: устно и письменно формулировать тему</w:t>
      </w:r>
      <w:r w:rsidRPr="001D7AAC">
        <w:rPr>
          <w:spacing w:val="40"/>
          <w:sz w:val="24"/>
          <w:szCs w:val="24"/>
        </w:rPr>
        <w:t xml:space="preserve"> </w:t>
      </w:r>
      <w:r w:rsidRPr="001D7AAC">
        <w:rPr>
          <w:sz w:val="24"/>
          <w:szCs w:val="24"/>
        </w:rPr>
        <w:t>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w:t>
      </w:r>
      <w:r w:rsidRPr="001D7AAC">
        <w:rPr>
          <w:spacing w:val="80"/>
          <w:sz w:val="24"/>
          <w:szCs w:val="24"/>
        </w:rPr>
        <w:t xml:space="preserve"> </w:t>
      </w:r>
      <w:r w:rsidRPr="001D7AAC">
        <w:rPr>
          <w:sz w:val="24"/>
          <w:szCs w:val="24"/>
        </w:rPr>
        <w:t>и выборочного изложения – не менее 200</w:t>
      </w:r>
      <w:r w:rsidRPr="001D7AAC">
        <w:rPr>
          <w:spacing w:val="80"/>
          <w:sz w:val="24"/>
          <w:szCs w:val="24"/>
        </w:rPr>
        <w:t xml:space="preserve"> </w:t>
      </w:r>
      <w:r w:rsidRPr="001D7AAC">
        <w:rPr>
          <w:sz w:val="24"/>
          <w:szCs w:val="24"/>
        </w:rPr>
        <w:t>слов).</w:t>
      </w:r>
    </w:p>
    <w:p w14:paraId="26B35EC2" w14:textId="77777777" w:rsidR="00566F6F" w:rsidRPr="001D7AAC" w:rsidRDefault="001D7AAC">
      <w:pPr>
        <w:pStyle w:val="a3"/>
        <w:ind w:right="130"/>
        <w:rPr>
          <w:sz w:val="24"/>
          <w:szCs w:val="24"/>
        </w:rPr>
      </w:pPr>
      <w:r w:rsidRPr="001D7AAC">
        <w:rPr>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14:paraId="4A470820" w14:textId="77777777" w:rsidR="00566F6F" w:rsidRPr="001D7AAC" w:rsidRDefault="001D7AAC">
      <w:pPr>
        <w:pStyle w:val="a3"/>
        <w:ind w:right="124"/>
        <w:rPr>
          <w:sz w:val="24"/>
          <w:szCs w:val="24"/>
        </w:rPr>
      </w:pPr>
      <w:r w:rsidRPr="001D7AAC">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w:t>
      </w:r>
      <w:r w:rsidRPr="001D7AAC">
        <w:rPr>
          <w:spacing w:val="40"/>
          <w:sz w:val="24"/>
          <w:szCs w:val="24"/>
        </w:rPr>
        <w:t xml:space="preserve"> </w:t>
      </w:r>
      <w:r w:rsidRPr="001D7AAC">
        <w:rPr>
          <w:sz w:val="24"/>
          <w:szCs w:val="24"/>
        </w:rPr>
        <w:t>речевого этикета.</w:t>
      </w:r>
    </w:p>
    <w:p w14:paraId="220F90B0" w14:textId="77777777" w:rsidR="00566F6F" w:rsidRPr="001D7AAC" w:rsidRDefault="001D7AAC">
      <w:pPr>
        <w:pStyle w:val="a3"/>
        <w:spacing w:line="322" w:lineRule="exact"/>
        <w:ind w:left="823" w:firstLine="0"/>
        <w:jc w:val="left"/>
        <w:rPr>
          <w:sz w:val="24"/>
          <w:szCs w:val="24"/>
        </w:rPr>
      </w:pPr>
      <w:r w:rsidRPr="001D7AAC">
        <w:rPr>
          <w:spacing w:val="-2"/>
          <w:sz w:val="24"/>
          <w:szCs w:val="24"/>
        </w:rPr>
        <w:t>Текст</w:t>
      </w:r>
    </w:p>
    <w:p w14:paraId="4A2E7A57" w14:textId="77777777" w:rsidR="00566F6F" w:rsidRPr="001D7AAC" w:rsidRDefault="001D7AAC">
      <w:pPr>
        <w:pStyle w:val="a3"/>
        <w:ind w:right="125"/>
        <w:rPr>
          <w:sz w:val="24"/>
          <w:szCs w:val="24"/>
        </w:rPr>
      </w:pPr>
      <w:r w:rsidRPr="001D7AAC">
        <w:rPr>
          <w:sz w:val="24"/>
          <w:szCs w:val="24"/>
        </w:rPr>
        <w:t xml:space="preserve">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w:t>
      </w:r>
      <w:r w:rsidRPr="001D7AAC">
        <w:rPr>
          <w:spacing w:val="-2"/>
          <w:sz w:val="24"/>
          <w:szCs w:val="24"/>
        </w:rPr>
        <w:t>лексические.</w:t>
      </w:r>
    </w:p>
    <w:p w14:paraId="7418439A" w14:textId="77777777" w:rsidR="00566F6F" w:rsidRPr="001D7AAC" w:rsidRDefault="001D7AAC">
      <w:pPr>
        <w:pStyle w:val="a3"/>
        <w:ind w:right="127"/>
        <w:rPr>
          <w:sz w:val="24"/>
          <w:szCs w:val="24"/>
        </w:rPr>
      </w:pPr>
      <w:r w:rsidRPr="001D7AAC">
        <w:rPr>
          <w:sz w:val="24"/>
          <w:szCs w:val="24"/>
        </w:rPr>
        <w:t>Проводить смысловой анализ текста, его композиционных особенностей, определять количество микротем и абзацев.</w:t>
      </w:r>
    </w:p>
    <w:p w14:paraId="61E66FA4" w14:textId="77777777" w:rsidR="00566F6F" w:rsidRPr="001D7AAC" w:rsidRDefault="001D7AAC">
      <w:pPr>
        <w:pStyle w:val="a3"/>
        <w:spacing w:before="1"/>
        <w:ind w:right="131"/>
        <w:rPr>
          <w:sz w:val="24"/>
          <w:szCs w:val="24"/>
        </w:rPr>
      </w:pPr>
      <w:r w:rsidRPr="001D7AAC">
        <w:rPr>
          <w:sz w:val="24"/>
          <w:szCs w:val="24"/>
        </w:rPr>
        <w:t>Выявлять</w:t>
      </w:r>
      <w:r w:rsidRPr="001D7AAC">
        <w:rPr>
          <w:spacing w:val="-3"/>
          <w:sz w:val="24"/>
          <w:szCs w:val="24"/>
        </w:rPr>
        <w:t xml:space="preserve"> </w:t>
      </w:r>
      <w:r w:rsidRPr="001D7AAC">
        <w:rPr>
          <w:sz w:val="24"/>
          <w:szCs w:val="24"/>
        </w:rPr>
        <w:t>лексические</w:t>
      </w:r>
      <w:r w:rsidRPr="001D7AAC">
        <w:rPr>
          <w:spacing w:val="-5"/>
          <w:sz w:val="24"/>
          <w:szCs w:val="24"/>
        </w:rPr>
        <w:t xml:space="preserve"> </w:t>
      </w:r>
      <w:r w:rsidRPr="001D7AAC">
        <w:rPr>
          <w:sz w:val="24"/>
          <w:szCs w:val="24"/>
        </w:rPr>
        <w:t>и</w:t>
      </w:r>
      <w:r w:rsidRPr="001D7AAC">
        <w:rPr>
          <w:spacing w:val="-4"/>
          <w:sz w:val="24"/>
          <w:szCs w:val="24"/>
        </w:rPr>
        <w:t xml:space="preserve"> </w:t>
      </w:r>
      <w:r w:rsidRPr="001D7AAC">
        <w:rPr>
          <w:sz w:val="24"/>
          <w:szCs w:val="24"/>
        </w:rPr>
        <w:t>грамматические</w:t>
      </w:r>
      <w:r w:rsidRPr="001D7AAC">
        <w:rPr>
          <w:spacing w:val="-5"/>
          <w:sz w:val="24"/>
          <w:szCs w:val="24"/>
        </w:rPr>
        <w:t xml:space="preserve"> </w:t>
      </w:r>
      <w:r w:rsidRPr="001D7AAC">
        <w:rPr>
          <w:sz w:val="24"/>
          <w:szCs w:val="24"/>
        </w:rPr>
        <w:t>средства</w:t>
      </w:r>
      <w:r w:rsidRPr="001D7AAC">
        <w:rPr>
          <w:spacing w:val="-5"/>
          <w:sz w:val="24"/>
          <w:szCs w:val="24"/>
        </w:rPr>
        <w:t xml:space="preserve"> </w:t>
      </w:r>
      <w:r w:rsidRPr="001D7AAC">
        <w:rPr>
          <w:sz w:val="24"/>
          <w:szCs w:val="24"/>
        </w:rPr>
        <w:t>связи</w:t>
      </w:r>
      <w:r w:rsidRPr="001D7AAC">
        <w:rPr>
          <w:spacing w:val="-5"/>
          <w:sz w:val="24"/>
          <w:szCs w:val="24"/>
        </w:rPr>
        <w:t xml:space="preserve"> </w:t>
      </w:r>
      <w:r w:rsidRPr="001D7AAC">
        <w:rPr>
          <w:sz w:val="24"/>
          <w:szCs w:val="24"/>
        </w:rPr>
        <w:t>предложений</w:t>
      </w:r>
      <w:r w:rsidRPr="001D7AAC">
        <w:rPr>
          <w:spacing w:val="-5"/>
          <w:sz w:val="24"/>
          <w:szCs w:val="24"/>
        </w:rPr>
        <w:t xml:space="preserve"> </w:t>
      </w:r>
      <w:r w:rsidRPr="001D7AAC">
        <w:rPr>
          <w:sz w:val="24"/>
          <w:szCs w:val="24"/>
        </w:rPr>
        <w:t>и</w:t>
      </w:r>
      <w:r w:rsidRPr="001D7AAC">
        <w:rPr>
          <w:spacing w:val="-4"/>
          <w:sz w:val="24"/>
          <w:szCs w:val="24"/>
        </w:rPr>
        <w:t xml:space="preserve"> </w:t>
      </w:r>
      <w:r w:rsidRPr="001D7AAC">
        <w:rPr>
          <w:sz w:val="24"/>
          <w:szCs w:val="24"/>
        </w:rPr>
        <w:t xml:space="preserve">частей </w:t>
      </w:r>
      <w:r w:rsidRPr="001D7AAC">
        <w:rPr>
          <w:spacing w:val="-2"/>
          <w:sz w:val="24"/>
          <w:szCs w:val="24"/>
        </w:rPr>
        <w:t>текста.</w:t>
      </w:r>
    </w:p>
    <w:p w14:paraId="6055DACA" w14:textId="77777777" w:rsidR="00566F6F" w:rsidRPr="001D7AAC" w:rsidRDefault="001D7AAC">
      <w:pPr>
        <w:pStyle w:val="a3"/>
        <w:ind w:right="125"/>
        <w:rPr>
          <w:sz w:val="24"/>
          <w:szCs w:val="24"/>
        </w:rPr>
      </w:pPr>
      <w:r w:rsidRPr="001D7AAC">
        <w:rPr>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58B76D05" w14:textId="77777777" w:rsidR="00566F6F" w:rsidRPr="001D7AAC" w:rsidRDefault="001D7AAC">
      <w:pPr>
        <w:pStyle w:val="a3"/>
        <w:ind w:right="126"/>
        <w:rPr>
          <w:sz w:val="24"/>
          <w:szCs w:val="24"/>
        </w:rPr>
      </w:pPr>
      <w:r w:rsidRPr="001D7AAC">
        <w:rPr>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w:t>
      </w:r>
      <w:r w:rsidRPr="001D7AAC">
        <w:rPr>
          <w:spacing w:val="-2"/>
          <w:sz w:val="24"/>
          <w:szCs w:val="24"/>
        </w:rPr>
        <w:t xml:space="preserve"> </w:t>
      </w:r>
      <w:r w:rsidRPr="001D7AAC">
        <w:rPr>
          <w:sz w:val="24"/>
          <w:szCs w:val="24"/>
        </w:rPr>
        <w:t>лингвистических</w:t>
      </w:r>
      <w:r w:rsidRPr="001D7AAC">
        <w:rPr>
          <w:spacing w:val="-2"/>
          <w:sz w:val="24"/>
          <w:szCs w:val="24"/>
        </w:rPr>
        <w:t xml:space="preserve"> </w:t>
      </w:r>
      <w:r w:rsidRPr="001D7AAC">
        <w:rPr>
          <w:sz w:val="24"/>
          <w:szCs w:val="24"/>
        </w:rPr>
        <w:t>словарей</w:t>
      </w:r>
      <w:r w:rsidRPr="001D7AAC">
        <w:rPr>
          <w:spacing w:val="-2"/>
          <w:sz w:val="24"/>
          <w:szCs w:val="24"/>
        </w:rPr>
        <w:t xml:space="preserve"> </w:t>
      </w:r>
      <w:r w:rsidRPr="001D7AAC">
        <w:rPr>
          <w:sz w:val="24"/>
          <w:szCs w:val="24"/>
        </w:rPr>
        <w:t>и</w:t>
      </w:r>
      <w:r w:rsidRPr="001D7AAC">
        <w:rPr>
          <w:spacing w:val="-3"/>
          <w:sz w:val="24"/>
          <w:szCs w:val="24"/>
        </w:rPr>
        <w:t xml:space="preserve"> </w:t>
      </w:r>
      <w:r w:rsidRPr="001D7AAC">
        <w:rPr>
          <w:sz w:val="24"/>
          <w:szCs w:val="24"/>
        </w:rPr>
        <w:t>справочной</w:t>
      </w:r>
      <w:r w:rsidRPr="001D7AAC">
        <w:rPr>
          <w:spacing w:val="-3"/>
          <w:sz w:val="24"/>
          <w:szCs w:val="24"/>
        </w:rPr>
        <w:t xml:space="preserve"> </w:t>
      </w:r>
      <w:r w:rsidRPr="001D7AAC">
        <w:rPr>
          <w:sz w:val="24"/>
          <w:szCs w:val="24"/>
        </w:rPr>
        <w:t>литературы,</w:t>
      </w:r>
      <w:r w:rsidRPr="001D7AAC">
        <w:rPr>
          <w:spacing w:val="-3"/>
          <w:sz w:val="24"/>
          <w:szCs w:val="24"/>
        </w:rPr>
        <w:t xml:space="preserve"> </w:t>
      </w:r>
      <w:r w:rsidRPr="001D7AAC">
        <w:rPr>
          <w:sz w:val="24"/>
          <w:szCs w:val="24"/>
        </w:rPr>
        <w:t>и</w:t>
      </w:r>
      <w:r w:rsidRPr="001D7AAC">
        <w:rPr>
          <w:spacing w:val="-3"/>
          <w:sz w:val="24"/>
          <w:szCs w:val="24"/>
        </w:rPr>
        <w:t xml:space="preserve"> </w:t>
      </w:r>
      <w:r w:rsidRPr="001D7AAC">
        <w:rPr>
          <w:sz w:val="24"/>
          <w:szCs w:val="24"/>
        </w:rPr>
        <w:t>использовать</w:t>
      </w:r>
      <w:r w:rsidRPr="001D7AAC">
        <w:rPr>
          <w:spacing w:val="-4"/>
          <w:sz w:val="24"/>
          <w:szCs w:val="24"/>
        </w:rPr>
        <w:t xml:space="preserve"> </w:t>
      </w:r>
      <w:r w:rsidRPr="001D7AAC">
        <w:rPr>
          <w:sz w:val="24"/>
          <w:szCs w:val="24"/>
        </w:rPr>
        <w:t>её</w:t>
      </w:r>
      <w:r w:rsidRPr="001D7AAC">
        <w:rPr>
          <w:spacing w:val="-4"/>
          <w:sz w:val="24"/>
          <w:szCs w:val="24"/>
        </w:rPr>
        <w:t xml:space="preserve"> </w:t>
      </w:r>
      <w:r w:rsidRPr="001D7AAC">
        <w:rPr>
          <w:sz w:val="24"/>
          <w:szCs w:val="24"/>
        </w:rPr>
        <w:t>в</w:t>
      </w:r>
      <w:r w:rsidRPr="001D7AAC">
        <w:rPr>
          <w:spacing w:val="-3"/>
          <w:sz w:val="24"/>
          <w:szCs w:val="24"/>
        </w:rPr>
        <w:t xml:space="preserve"> </w:t>
      </w:r>
      <w:r w:rsidRPr="001D7AAC">
        <w:rPr>
          <w:sz w:val="24"/>
          <w:szCs w:val="24"/>
        </w:rPr>
        <w:t xml:space="preserve">учебной </w:t>
      </w:r>
      <w:r w:rsidRPr="001D7AAC">
        <w:rPr>
          <w:spacing w:val="-2"/>
          <w:sz w:val="24"/>
          <w:szCs w:val="24"/>
        </w:rPr>
        <w:t>деятельности.</w:t>
      </w:r>
    </w:p>
    <w:p w14:paraId="0FDE3967" w14:textId="77777777" w:rsidR="00566F6F" w:rsidRPr="001D7AAC" w:rsidRDefault="001D7AAC">
      <w:pPr>
        <w:pStyle w:val="a3"/>
        <w:spacing w:line="321" w:lineRule="exact"/>
        <w:ind w:left="823" w:firstLine="0"/>
        <w:rPr>
          <w:sz w:val="24"/>
          <w:szCs w:val="24"/>
        </w:rPr>
      </w:pPr>
      <w:r w:rsidRPr="001D7AAC">
        <w:rPr>
          <w:sz w:val="24"/>
          <w:szCs w:val="24"/>
        </w:rPr>
        <w:t>Представлять</w:t>
      </w:r>
      <w:r w:rsidRPr="001D7AAC">
        <w:rPr>
          <w:spacing w:val="-10"/>
          <w:sz w:val="24"/>
          <w:szCs w:val="24"/>
        </w:rPr>
        <w:t xml:space="preserve"> </w:t>
      </w:r>
      <w:r w:rsidRPr="001D7AAC">
        <w:rPr>
          <w:sz w:val="24"/>
          <w:szCs w:val="24"/>
        </w:rPr>
        <w:t>сообщение</w:t>
      </w:r>
      <w:r w:rsidRPr="001D7AAC">
        <w:rPr>
          <w:spacing w:val="-11"/>
          <w:sz w:val="24"/>
          <w:szCs w:val="24"/>
        </w:rPr>
        <w:t xml:space="preserve"> </w:t>
      </w:r>
      <w:r w:rsidRPr="001D7AAC">
        <w:rPr>
          <w:sz w:val="24"/>
          <w:szCs w:val="24"/>
        </w:rPr>
        <w:t>на</w:t>
      </w:r>
      <w:r w:rsidRPr="001D7AAC">
        <w:rPr>
          <w:spacing w:val="-9"/>
          <w:sz w:val="24"/>
          <w:szCs w:val="24"/>
        </w:rPr>
        <w:t xml:space="preserve"> </w:t>
      </w:r>
      <w:r w:rsidRPr="001D7AAC">
        <w:rPr>
          <w:sz w:val="24"/>
          <w:szCs w:val="24"/>
        </w:rPr>
        <w:t>заданную</w:t>
      </w:r>
      <w:r w:rsidRPr="001D7AAC">
        <w:rPr>
          <w:spacing w:val="-9"/>
          <w:sz w:val="24"/>
          <w:szCs w:val="24"/>
        </w:rPr>
        <w:t xml:space="preserve"> </w:t>
      </w:r>
      <w:r w:rsidRPr="001D7AAC">
        <w:rPr>
          <w:sz w:val="24"/>
          <w:szCs w:val="24"/>
        </w:rPr>
        <w:t>тему</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виде</w:t>
      </w:r>
      <w:r w:rsidRPr="001D7AAC">
        <w:rPr>
          <w:spacing w:val="-11"/>
          <w:sz w:val="24"/>
          <w:szCs w:val="24"/>
        </w:rPr>
        <w:t xml:space="preserve"> </w:t>
      </w:r>
      <w:r w:rsidRPr="001D7AAC">
        <w:rPr>
          <w:spacing w:val="-2"/>
          <w:sz w:val="24"/>
          <w:szCs w:val="24"/>
        </w:rPr>
        <w:t>презентации.</w:t>
      </w:r>
    </w:p>
    <w:p w14:paraId="5B4CDD10" w14:textId="77777777" w:rsidR="00566F6F" w:rsidRPr="001D7AAC" w:rsidRDefault="001D7AAC">
      <w:pPr>
        <w:pStyle w:val="a3"/>
        <w:ind w:right="129"/>
        <w:rPr>
          <w:sz w:val="24"/>
          <w:szCs w:val="24"/>
        </w:rPr>
      </w:pPr>
      <w:r w:rsidRPr="001D7AAC">
        <w:rPr>
          <w:sz w:val="24"/>
          <w:szCs w:val="24"/>
        </w:rPr>
        <w:t>Представлять содержание научно-учебного текста в виде таблицы, схемы; представлять содержание таблицы, схемы в виде текста.</w:t>
      </w:r>
    </w:p>
    <w:p w14:paraId="2EC994F1" w14:textId="77777777" w:rsidR="00566F6F" w:rsidRPr="001D7AAC" w:rsidRDefault="001D7AAC">
      <w:pPr>
        <w:pStyle w:val="a3"/>
        <w:ind w:left="823" w:firstLine="0"/>
        <w:rPr>
          <w:sz w:val="24"/>
          <w:szCs w:val="24"/>
        </w:rPr>
      </w:pPr>
      <w:r w:rsidRPr="001D7AAC">
        <w:rPr>
          <w:sz w:val="24"/>
          <w:szCs w:val="24"/>
        </w:rPr>
        <w:t>Редактировать</w:t>
      </w:r>
      <w:r w:rsidRPr="001D7AAC">
        <w:rPr>
          <w:spacing w:val="24"/>
          <w:sz w:val="24"/>
          <w:szCs w:val="24"/>
        </w:rPr>
        <w:t xml:space="preserve"> </w:t>
      </w:r>
      <w:r w:rsidRPr="001D7AAC">
        <w:rPr>
          <w:sz w:val="24"/>
          <w:szCs w:val="24"/>
        </w:rPr>
        <w:t>тексты:</w:t>
      </w:r>
      <w:r w:rsidRPr="001D7AAC">
        <w:rPr>
          <w:spacing w:val="26"/>
          <w:sz w:val="24"/>
          <w:szCs w:val="24"/>
        </w:rPr>
        <w:t xml:space="preserve"> </w:t>
      </w:r>
      <w:r w:rsidRPr="001D7AAC">
        <w:rPr>
          <w:sz w:val="24"/>
          <w:szCs w:val="24"/>
        </w:rPr>
        <w:t>сопоставлять</w:t>
      </w:r>
      <w:r w:rsidRPr="001D7AAC">
        <w:rPr>
          <w:spacing w:val="27"/>
          <w:sz w:val="24"/>
          <w:szCs w:val="24"/>
        </w:rPr>
        <w:t xml:space="preserve"> </w:t>
      </w:r>
      <w:r w:rsidRPr="001D7AAC">
        <w:rPr>
          <w:sz w:val="24"/>
          <w:szCs w:val="24"/>
        </w:rPr>
        <w:t>исходный</w:t>
      </w:r>
      <w:r w:rsidRPr="001D7AAC">
        <w:rPr>
          <w:spacing w:val="24"/>
          <w:sz w:val="24"/>
          <w:szCs w:val="24"/>
        </w:rPr>
        <w:t xml:space="preserve"> </w:t>
      </w:r>
      <w:r w:rsidRPr="001D7AAC">
        <w:rPr>
          <w:sz w:val="24"/>
          <w:szCs w:val="24"/>
        </w:rPr>
        <w:t>и</w:t>
      </w:r>
      <w:r w:rsidRPr="001D7AAC">
        <w:rPr>
          <w:spacing w:val="25"/>
          <w:sz w:val="24"/>
          <w:szCs w:val="24"/>
        </w:rPr>
        <w:t xml:space="preserve"> </w:t>
      </w:r>
      <w:r w:rsidRPr="001D7AAC">
        <w:rPr>
          <w:sz w:val="24"/>
          <w:szCs w:val="24"/>
        </w:rPr>
        <w:t>отредактированный</w:t>
      </w:r>
      <w:r w:rsidRPr="001D7AAC">
        <w:rPr>
          <w:spacing w:val="25"/>
          <w:sz w:val="24"/>
          <w:szCs w:val="24"/>
        </w:rPr>
        <w:t xml:space="preserve"> </w:t>
      </w:r>
      <w:r w:rsidRPr="001D7AAC">
        <w:rPr>
          <w:spacing w:val="-2"/>
          <w:sz w:val="24"/>
          <w:szCs w:val="24"/>
        </w:rPr>
        <w:t>тексты;</w:t>
      </w:r>
    </w:p>
    <w:p w14:paraId="0663AB22"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38A8F910" w14:textId="77777777" w:rsidR="00566F6F" w:rsidRPr="001D7AAC" w:rsidRDefault="001D7AAC">
      <w:pPr>
        <w:pStyle w:val="a3"/>
        <w:spacing w:before="68"/>
        <w:ind w:right="130" w:firstLine="0"/>
        <w:rPr>
          <w:sz w:val="24"/>
          <w:szCs w:val="24"/>
        </w:rPr>
      </w:pPr>
      <w:r w:rsidRPr="001D7AAC">
        <w:rPr>
          <w:sz w:val="24"/>
          <w:szCs w:val="24"/>
        </w:rPr>
        <w:lastRenderedPageBreak/>
        <w:t>редактировать собственные тексты с целью совершенствования их содержания и формы с опорой на знание норм современного русского литературного</w:t>
      </w:r>
      <w:r w:rsidRPr="001D7AAC">
        <w:rPr>
          <w:spacing w:val="80"/>
          <w:w w:val="150"/>
          <w:sz w:val="24"/>
          <w:szCs w:val="24"/>
        </w:rPr>
        <w:t xml:space="preserve"> </w:t>
      </w:r>
      <w:r w:rsidRPr="001D7AAC">
        <w:rPr>
          <w:sz w:val="24"/>
          <w:szCs w:val="24"/>
        </w:rPr>
        <w:t>языка.</w:t>
      </w:r>
    </w:p>
    <w:p w14:paraId="4567C01E" w14:textId="77777777" w:rsidR="00566F6F" w:rsidRPr="001D7AAC" w:rsidRDefault="001D7AAC">
      <w:pPr>
        <w:pStyle w:val="a3"/>
        <w:spacing w:line="321" w:lineRule="exact"/>
        <w:ind w:left="823" w:firstLine="0"/>
        <w:rPr>
          <w:sz w:val="24"/>
          <w:szCs w:val="24"/>
        </w:rPr>
      </w:pPr>
      <w:r w:rsidRPr="001D7AAC">
        <w:rPr>
          <w:spacing w:val="-2"/>
          <w:sz w:val="24"/>
          <w:szCs w:val="24"/>
        </w:rPr>
        <w:t>Функциональные</w:t>
      </w:r>
      <w:r w:rsidRPr="001D7AAC">
        <w:rPr>
          <w:spacing w:val="1"/>
          <w:sz w:val="24"/>
          <w:szCs w:val="24"/>
        </w:rPr>
        <w:t xml:space="preserve"> </w:t>
      </w:r>
      <w:r w:rsidRPr="001D7AAC">
        <w:rPr>
          <w:spacing w:val="-2"/>
          <w:sz w:val="24"/>
          <w:szCs w:val="24"/>
        </w:rPr>
        <w:t>разновидности</w:t>
      </w:r>
      <w:r w:rsidRPr="001D7AAC">
        <w:rPr>
          <w:spacing w:val="1"/>
          <w:sz w:val="24"/>
          <w:szCs w:val="24"/>
        </w:rPr>
        <w:t xml:space="preserve"> </w:t>
      </w:r>
      <w:r w:rsidRPr="001D7AAC">
        <w:rPr>
          <w:spacing w:val="-2"/>
          <w:sz w:val="24"/>
          <w:szCs w:val="24"/>
        </w:rPr>
        <w:t>языка</w:t>
      </w:r>
    </w:p>
    <w:p w14:paraId="3842088E" w14:textId="77777777" w:rsidR="00566F6F" w:rsidRPr="001D7AAC" w:rsidRDefault="001D7AAC">
      <w:pPr>
        <w:pStyle w:val="a3"/>
        <w:ind w:right="126"/>
        <w:rPr>
          <w:sz w:val="24"/>
          <w:szCs w:val="24"/>
        </w:rPr>
      </w:pPr>
      <w:r w:rsidRPr="001D7AAC">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584EF844" w14:textId="77777777" w:rsidR="00566F6F" w:rsidRPr="001D7AAC" w:rsidRDefault="001D7AAC">
      <w:pPr>
        <w:pStyle w:val="a3"/>
        <w:ind w:right="126"/>
        <w:rPr>
          <w:sz w:val="24"/>
          <w:szCs w:val="24"/>
        </w:rPr>
      </w:pPr>
      <w:r w:rsidRPr="001D7AAC">
        <w:rPr>
          <w:sz w:val="24"/>
          <w:szCs w:val="24"/>
        </w:rPr>
        <w:t>Характеризовать</w:t>
      </w:r>
      <w:r w:rsidRPr="001D7AAC">
        <w:rPr>
          <w:spacing w:val="40"/>
          <w:sz w:val="24"/>
          <w:szCs w:val="24"/>
        </w:rPr>
        <w:t xml:space="preserve"> </w:t>
      </w:r>
      <w:r w:rsidRPr="001D7AAC">
        <w:rPr>
          <w:sz w:val="24"/>
          <w:szCs w:val="24"/>
        </w:rPr>
        <w:t>особенности</w:t>
      </w:r>
      <w:r w:rsidRPr="001D7AAC">
        <w:rPr>
          <w:spacing w:val="40"/>
          <w:sz w:val="24"/>
          <w:szCs w:val="24"/>
        </w:rPr>
        <w:t xml:space="preserve"> </w:t>
      </w:r>
      <w:r w:rsidRPr="001D7AAC">
        <w:rPr>
          <w:sz w:val="24"/>
          <w:szCs w:val="24"/>
        </w:rPr>
        <w:t>публицистического стиля (в том числе сферу употребления, функции), употребления языковых средств выразительности в</w:t>
      </w:r>
      <w:r w:rsidRPr="001D7AAC">
        <w:rPr>
          <w:spacing w:val="40"/>
          <w:sz w:val="24"/>
          <w:szCs w:val="24"/>
        </w:rPr>
        <w:t xml:space="preserve"> </w:t>
      </w:r>
      <w:r w:rsidRPr="001D7AAC">
        <w:rPr>
          <w:sz w:val="24"/>
          <w:szCs w:val="24"/>
        </w:rPr>
        <w:t>текстах публицистического стиля, нормы построения текстов публицистического стиля, особенности</w:t>
      </w:r>
      <w:r w:rsidRPr="001D7AAC">
        <w:rPr>
          <w:spacing w:val="40"/>
          <w:sz w:val="24"/>
          <w:szCs w:val="24"/>
        </w:rPr>
        <w:t xml:space="preserve"> </w:t>
      </w:r>
      <w:r w:rsidRPr="001D7AAC">
        <w:rPr>
          <w:sz w:val="24"/>
          <w:szCs w:val="24"/>
        </w:rPr>
        <w:t>жанров</w:t>
      </w:r>
      <w:r w:rsidRPr="001D7AAC">
        <w:rPr>
          <w:spacing w:val="40"/>
          <w:sz w:val="24"/>
          <w:szCs w:val="24"/>
        </w:rPr>
        <w:t xml:space="preserve"> </w:t>
      </w:r>
      <w:r w:rsidRPr="001D7AAC">
        <w:rPr>
          <w:sz w:val="24"/>
          <w:szCs w:val="24"/>
        </w:rPr>
        <w:t>(интервью,</w:t>
      </w:r>
      <w:r w:rsidRPr="001D7AAC">
        <w:rPr>
          <w:spacing w:val="40"/>
          <w:sz w:val="24"/>
          <w:szCs w:val="24"/>
        </w:rPr>
        <w:t xml:space="preserve"> </w:t>
      </w:r>
      <w:r w:rsidRPr="001D7AAC">
        <w:rPr>
          <w:sz w:val="24"/>
          <w:szCs w:val="24"/>
        </w:rPr>
        <w:t>репортаж, заметка).</w:t>
      </w:r>
    </w:p>
    <w:p w14:paraId="689729E2" w14:textId="77777777" w:rsidR="00566F6F" w:rsidRPr="001D7AAC" w:rsidRDefault="001D7AAC">
      <w:pPr>
        <w:pStyle w:val="a3"/>
        <w:spacing w:before="1"/>
        <w:ind w:right="130"/>
        <w:rPr>
          <w:sz w:val="24"/>
          <w:szCs w:val="24"/>
        </w:rPr>
      </w:pPr>
      <w:r w:rsidRPr="001D7AAC">
        <w:rPr>
          <w:sz w:val="24"/>
          <w:szCs w:val="24"/>
        </w:rPr>
        <w:t>Создавать тексты публицистического стиля в жанре репортажа, заметки, интервью; оформлять деловые бумаги (инструкция).</w:t>
      </w:r>
    </w:p>
    <w:p w14:paraId="0A2EB37F" w14:textId="77777777" w:rsidR="00566F6F" w:rsidRPr="001D7AAC" w:rsidRDefault="001D7AAC">
      <w:pPr>
        <w:pStyle w:val="a3"/>
        <w:spacing w:line="321" w:lineRule="exact"/>
        <w:ind w:left="823" w:firstLine="0"/>
        <w:rPr>
          <w:sz w:val="24"/>
          <w:szCs w:val="24"/>
        </w:rPr>
      </w:pPr>
      <w:r w:rsidRPr="001D7AAC">
        <w:rPr>
          <w:spacing w:val="-2"/>
          <w:sz w:val="24"/>
          <w:szCs w:val="24"/>
        </w:rPr>
        <w:t>Владеть</w:t>
      </w:r>
      <w:r w:rsidRPr="001D7AAC">
        <w:rPr>
          <w:sz w:val="24"/>
          <w:szCs w:val="24"/>
        </w:rPr>
        <w:t xml:space="preserve"> </w:t>
      </w:r>
      <w:r w:rsidRPr="001D7AAC">
        <w:rPr>
          <w:spacing w:val="-2"/>
          <w:sz w:val="24"/>
          <w:szCs w:val="24"/>
        </w:rPr>
        <w:t>нормами</w:t>
      </w:r>
      <w:r w:rsidRPr="001D7AAC">
        <w:rPr>
          <w:sz w:val="24"/>
          <w:szCs w:val="24"/>
        </w:rPr>
        <w:t xml:space="preserve"> </w:t>
      </w:r>
      <w:r w:rsidRPr="001D7AAC">
        <w:rPr>
          <w:spacing w:val="-2"/>
          <w:sz w:val="24"/>
          <w:szCs w:val="24"/>
        </w:rPr>
        <w:t>построения</w:t>
      </w:r>
      <w:r w:rsidRPr="001D7AAC">
        <w:rPr>
          <w:sz w:val="24"/>
          <w:szCs w:val="24"/>
        </w:rPr>
        <w:t xml:space="preserve"> </w:t>
      </w:r>
      <w:r w:rsidRPr="001D7AAC">
        <w:rPr>
          <w:spacing w:val="-2"/>
          <w:sz w:val="24"/>
          <w:szCs w:val="24"/>
        </w:rPr>
        <w:t>текстов</w:t>
      </w:r>
      <w:r w:rsidRPr="001D7AAC">
        <w:rPr>
          <w:spacing w:val="3"/>
          <w:sz w:val="24"/>
          <w:szCs w:val="24"/>
        </w:rPr>
        <w:t xml:space="preserve"> </w:t>
      </w:r>
      <w:r w:rsidRPr="001D7AAC">
        <w:rPr>
          <w:spacing w:val="-2"/>
          <w:sz w:val="24"/>
          <w:szCs w:val="24"/>
        </w:rPr>
        <w:t>публицистического</w:t>
      </w:r>
      <w:r w:rsidRPr="001D7AAC">
        <w:rPr>
          <w:sz w:val="24"/>
          <w:szCs w:val="24"/>
        </w:rPr>
        <w:t xml:space="preserve"> </w:t>
      </w:r>
      <w:r w:rsidRPr="001D7AAC">
        <w:rPr>
          <w:spacing w:val="-2"/>
          <w:sz w:val="24"/>
          <w:szCs w:val="24"/>
        </w:rPr>
        <w:t>стиля.</w:t>
      </w:r>
    </w:p>
    <w:p w14:paraId="3CA8D44C" w14:textId="77777777" w:rsidR="00566F6F" w:rsidRPr="001D7AAC" w:rsidRDefault="001D7AAC">
      <w:pPr>
        <w:pStyle w:val="a3"/>
        <w:spacing w:before="1"/>
        <w:ind w:right="129"/>
        <w:rPr>
          <w:sz w:val="24"/>
          <w:szCs w:val="24"/>
        </w:rPr>
      </w:pPr>
      <w:r w:rsidRPr="001D7AAC">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33E53430" w14:textId="77777777" w:rsidR="00566F6F" w:rsidRPr="001D7AAC" w:rsidRDefault="001D7AAC">
      <w:pPr>
        <w:pStyle w:val="a3"/>
        <w:ind w:right="132"/>
        <w:rPr>
          <w:sz w:val="24"/>
          <w:szCs w:val="24"/>
        </w:rPr>
      </w:pPr>
      <w:r w:rsidRPr="001D7AAC">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14:paraId="7B0FE156" w14:textId="77777777" w:rsidR="00566F6F" w:rsidRPr="001D7AAC" w:rsidRDefault="001D7AAC">
      <w:pPr>
        <w:pStyle w:val="a3"/>
        <w:spacing w:before="321" w:line="322" w:lineRule="exact"/>
        <w:ind w:left="823" w:firstLine="0"/>
        <w:rPr>
          <w:sz w:val="24"/>
          <w:szCs w:val="24"/>
        </w:rPr>
      </w:pPr>
      <w:r w:rsidRPr="001D7AAC">
        <w:rPr>
          <w:spacing w:val="-2"/>
          <w:sz w:val="24"/>
          <w:szCs w:val="24"/>
        </w:rPr>
        <w:t>СИСТЕМА</w:t>
      </w:r>
      <w:r w:rsidRPr="001D7AAC">
        <w:rPr>
          <w:spacing w:val="-5"/>
          <w:sz w:val="24"/>
          <w:szCs w:val="24"/>
        </w:rPr>
        <w:t xml:space="preserve"> </w:t>
      </w:r>
      <w:r w:rsidRPr="001D7AAC">
        <w:rPr>
          <w:spacing w:val="-4"/>
          <w:sz w:val="24"/>
          <w:szCs w:val="24"/>
        </w:rPr>
        <w:t>ЯЗЫКА</w:t>
      </w:r>
    </w:p>
    <w:p w14:paraId="2B44A085" w14:textId="77777777" w:rsidR="00566F6F" w:rsidRPr="001D7AAC" w:rsidRDefault="001D7AAC">
      <w:pPr>
        <w:pStyle w:val="a3"/>
        <w:ind w:right="131"/>
        <w:rPr>
          <w:sz w:val="24"/>
          <w:szCs w:val="24"/>
        </w:rPr>
      </w:pPr>
      <w:r w:rsidRPr="001D7AAC">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02CEE6F6" w14:textId="77777777" w:rsidR="00566F6F" w:rsidRPr="001D7AAC" w:rsidRDefault="001D7AAC">
      <w:pPr>
        <w:pStyle w:val="a3"/>
        <w:spacing w:before="1"/>
        <w:ind w:right="124"/>
        <w:rPr>
          <w:sz w:val="24"/>
          <w:szCs w:val="24"/>
        </w:rPr>
      </w:pPr>
      <w:r w:rsidRPr="001D7AAC">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14:paraId="567F1A45" w14:textId="77777777" w:rsidR="00566F6F" w:rsidRPr="001D7AAC" w:rsidRDefault="001D7AAC">
      <w:pPr>
        <w:pStyle w:val="a3"/>
        <w:ind w:right="128"/>
        <w:rPr>
          <w:sz w:val="24"/>
          <w:szCs w:val="24"/>
        </w:rPr>
      </w:pPr>
      <w:r w:rsidRPr="001D7AAC">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651FBE08" w14:textId="77777777" w:rsidR="00566F6F" w:rsidRPr="001D7AAC" w:rsidRDefault="001D7AAC">
      <w:pPr>
        <w:pStyle w:val="a3"/>
        <w:ind w:right="130"/>
        <w:rPr>
          <w:sz w:val="24"/>
          <w:szCs w:val="24"/>
        </w:rPr>
      </w:pPr>
      <w:r w:rsidRPr="001D7AAC">
        <w:rPr>
          <w:sz w:val="24"/>
          <w:szCs w:val="24"/>
        </w:rPr>
        <w:t>Распознавать метафору, олицетворение, эпитет, гиперболу, литоту; понимать их</w:t>
      </w:r>
      <w:r w:rsidRPr="001D7AAC">
        <w:rPr>
          <w:spacing w:val="-3"/>
          <w:sz w:val="24"/>
          <w:szCs w:val="24"/>
        </w:rPr>
        <w:t xml:space="preserve"> </w:t>
      </w:r>
      <w:r w:rsidRPr="001D7AAC">
        <w:rPr>
          <w:sz w:val="24"/>
          <w:szCs w:val="24"/>
        </w:rPr>
        <w:t>коммуникативное</w:t>
      </w:r>
      <w:r w:rsidRPr="001D7AAC">
        <w:rPr>
          <w:spacing w:val="-4"/>
          <w:sz w:val="24"/>
          <w:szCs w:val="24"/>
        </w:rPr>
        <w:t xml:space="preserve"> </w:t>
      </w:r>
      <w:r w:rsidRPr="001D7AAC">
        <w:rPr>
          <w:sz w:val="24"/>
          <w:szCs w:val="24"/>
        </w:rPr>
        <w:t>назначение</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художественном</w:t>
      </w:r>
      <w:r w:rsidRPr="001D7AAC">
        <w:rPr>
          <w:spacing w:val="-4"/>
          <w:sz w:val="24"/>
          <w:szCs w:val="24"/>
        </w:rPr>
        <w:t xml:space="preserve"> </w:t>
      </w:r>
      <w:r w:rsidRPr="001D7AAC">
        <w:rPr>
          <w:sz w:val="24"/>
          <w:szCs w:val="24"/>
        </w:rPr>
        <w:t>тексте</w:t>
      </w:r>
      <w:r w:rsidRPr="001D7AAC">
        <w:rPr>
          <w:spacing w:val="-4"/>
          <w:sz w:val="24"/>
          <w:szCs w:val="24"/>
        </w:rPr>
        <w:t xml:space="preserve"> </w:t>
      </w:r>
      <w:r w:rsidRPr="001D7AAC">
        <w:rPr>
          <w:sz w:val="24"/>
          <w:szCs w:val="24"/>
        </w:rPr>
        <w:t>и</w:t>
      </w:r>
      <w:r w:rsidRPr="001D7AAC">
        <w:rPr>
          <w:spacing w:val="-3"/>
          <w:sz w:val="24"/>
          <w:szCs w:val="24"/>
        </w:rPr>
        <w:t xml:space="preserve"> </w:t>
      </w:r>
      <w:r w:rsidRPr="001D7AAC">
        <w:rPr>
          <w:sz w:val="24"/>
          <w:szCs w:val="24"/>
        </w:rPr>
        <w:t>использовать</w:t>
      </w:r>
      <w:r w:rsidRPr="001D7AAC">
        <w:rPr>
          <w:spacing w:val="-3"/>
          <w:sz w:val="24"/>
          <w:szCs w:val="24"/>
        </w:rPr>
        <w:t xml:space="preserve"> </w:t>
      </w:r>
      <w:r w:rsidRPr="001D7AAC">
        <w:rPr>
          <w:sz w:val="24"/>
          <w:szCs w:val="24"/>
        </w:rPr>
        <w:t>в</w:t>
      </w:r>
      <w:r w:rsidRPr="001D7AAC">
        <w:rPr>
          <w:spacing w:val="-3"/>
          <w:sz w:val="24"/>
          <w:szCs w:val="24"/>
        </w:rPr>
        <w:t xml:space="preserve"> </w:t>
      </w:r>
      <w:r w:rsidRPr="001D7AAC">
        <w:rPr>
          <w:sz w:val="24"/>
          <w:szCs w:val="24"/>
        </w:rPr>
        <w:t>речи</w:t>
      </w:r>
      <w:r w:rsidRPr="001D7AAC">
        <w:rPr>
          <w:spacing w:val="-3"/>
          <w:sz w:val="24"/>
          <w:szCs w:val="24"/>
        </w:rPr>
        <w:t xml:space="preserve"> </w:t>
      </w:r>
      <w:r w:rsidRPr="001D7AAC">
        <w:rPr>
          <w:sz w:val="24"/>
          <w:szCs w:val="24"/>
        </w:rPr>
        <w:t>как средство выразительности.</w:t>
      </w:r>
    </w:p>
    <w:p w14:paraId="0DCA1825" w14:textId="77777777" w:rsidR="00566F6F" w:rsidRPr="001D7AAC" w:rsidRDefault="001D7AAC">
      <w:pPr>
        <w:pStyle w:val="a3"/>
        <w:spacing w:before="1"/>
        <w:ind w:right="129"/>
        <w:rPr>
          <w:sz w:val="24"/>
          <w:szCs w:val="24"/>
        </w:rPr>
      </w:pPr>
      <w:r w:rsidRPr="001D7AAC">
        <w:rPr>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D0CF1C0" w14:textId="77777777" w:rsidR="00566F6F" w:rsidRPr="001D7AAC" w:rsidRDefault="001D7AAC">
      <w:pPr>
        <w:pStyle w:val="a3"/>
        <w:ind w:right="124"/>
        <w:rPr>
          <w:sz w:val="24"/>
          <w:szCs w:val="24"/>
        </w:rPr>
      </w:pPr>
      <w:r w:rsidRPr="001D7AAC">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14A30FF8" w14:textId="77777777" w:rsidR="00566F6F" w:rsidRPr="001D7AAC" w:rsidRDefault="001D7AAC">
      <w:pPr>
        <w:pStyle w:val="a3"/>
        <w:ind w:left="823" w:right="686" w:firstLine="0"/>
        <w:rPr>
          <w:sz w:val="24"/>
          <w:szCs w:val="24"/>
        </w:rPr>
      </w:pPr>
      <w:r w:rsidRPr="001D7AAC">
        <w:rPr>
          <w:sz w:val="24"/>
          <w:szCs w:val="24"/>
        </w:rPr>
        <w:t>Использовать</w:t>
      </w:r>
      <w:r w:rsidRPr="001D7AAC">
        <w:rPr>
          <w:spacing w:val="-5"/>
          <w:sz w:val="24"/>
          <w:szCs w:val="24"/>
        </w:rPr>
        <w:t xml:space="preserve"> </w:t>
      </w:r>
      <w:r w:rsidRPr="001D7AAC">
        <w:rPr>
          <w:sz w:val="24"/>
          <w:szCs w:val="24"/>
        </w:rPr>
        <w:t>грамматические</w:t>
      </w:r>
      <w:r w:rsidRPr="001D7AAC">
        <w:rPr>
          <w:spacing w:val="-5"/>
          <w:sz w:val="24"/>
          <w:szCs w:val="24"/>
        </w:rPr>
        <w:t xml:space="preserve"> </w:t>
      </w:r>
      <w:r w:rsidRPr="001D7AAC">
        <w:rPr>
          <w:sz w:val="24"/>
          <w:szCs w:val="24"/>
        </w:rPr>
        <w:t>словари</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справочники</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речевой</w:t>
      </w:r>
      <w:r w:rsidRPr="001D7AAC">
        <w:rPr>
          <w:spacing w:val="-4"/>
          <w:sz w:val="24"/>
          <w:szCs w:val="24"/>
        </w:rPr>
        <w:t xml:space="preserve"> </w:t>
      </w:r>
      <w:r w:rsidRPr="001D7AAC">
        <w:rPr>
          <w:sz w:val="24"/>
          <w:szCs w:val="24"/>
        </w:rPr>
        <w:t>практике. Морфология. Культура речи</w:t>
      </w:r>
    </w:p>
    <w:p w14:paraId="4EA85FEE" w14:textId="77777777" w:rsidR="00566F6F" w:rsidRPr="001D7AAC" w:rsidRDefault="001D7AAC">
      <w:pPr>
        <w:pStyle w:val="a3"/>
        <w:ind w:right="131"/>
        <w:rPr>
          <w:sz w:val="24"/>
          <w:szCs w:val="24"/>
        </w:rPr>
      </w:pPr>
      <w:r w:rsidRPr="001D7AAC">
        <w:rPr>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C750833" w14:textId="77777777" w:rsidR="00566F6F" w:rsidRPr="001D7AAC" w:rsidRDefault="001D7AAC">
      <w:pPr>
        <w:pStyle w:val="a3"/>
        <w:spacing w:line="322" w:lineRule="exact"/>
        <w:ind w:left="823" w:firstLine="0"/>
        <w:jc w:val="left"/>
        <w:rPr>
          <w:sz w:val="24"/>
          <w:szCs w:val="24"/>
        </w:rPr>
      </w:pPr>
      <w:r w:rsidRPr="001D7AAC">
        <w:rPr>
          <w:spacing w:val="-2"/>
          <w:sz w:val="24"/>
          <w:szCs w:val="24"/>
        </w:rPr>
        <w:t>Причастие</w:t>
      </w:r>
    </w:p>
    <w:p w14:paraId="20C86518" w14:textId="77777777" w:rsidR="00566F6F" w:rsidRPr="001D7AAC" w:rsidRDefault="001D7AAC">
      <w:pPr>
        <w:pStyle w:val="a3"/>
        <w:ind w:right="125"/>
        <w:rPr>
          <w:sz w:val="24"/>
          <w:szCs w:val="24"/>
        </w:rPr>
      </w:pPr>
      <w:r w:rsidRPr="001D7AAC">
        <w:rPr>
          <w:sz w:val="24"/>
          <w:szCs w:val="24"/>
        </w:rPr>
        <w:t>Характеризовать причастия как особую группу слов. Определять признаки глагола и имени прилагательного в причастии.</w:t>
      </w:r>
    </w:p>
    <w:p w14:paraId="42DB1805" w14:textId="77777777" w:rsidR="00566F6F" w:rsidRPr="001D7AAC" w:rsidRDefault="001D7AAC">
      <w:pPr>
        <w:pStyle w:val="a3"/>
        <w:ind w:right="130"/>
        <w:rPr>
          <w:sz w:val="24"/>
          <w:szCs w:val="24"/>
        </w:rPr>
      </w:pPr>
      <w:r w:rsidRPr="001D7AAC">
        <w:rPr>
          <w:sz w:val="24"/>
          <w:szCs w:val="24"/>
        </w:rPr>
        <w:t>Распознавать</w:t>
      </w:r>
      <w:r w:rsidRPr="001D7AAC">
        <w:rPr>
          <w:spacing w:val="-5"/>
          <w:sz w:val="24"/>
          <w:szCs w:val="24"/>
        </w:rPr>
        <w:t xml:space="preserve"> </w:t>
      </w:r>
      <w:r w:rsidRPr="001D7AAC">
        <w:rPr>
          <w:sz w:val="24"/>
          <w:szCs w:val="24"/>
        </w:rPr>
        <w:t>причастия</w:t>
      </w:r>
      <w:r w:rsidRPr="001D7AAC">
        <w:rPr>
          <w:spacing w:val="-6"/>
          <w:sz w:val="24"/>
          <w:szCs w:val="24"/>
        </w:rPr>
        <w:t xml:space="preserve"> </w:t>
      </w:r>
      <w:r w:rsidRPr="001D7AAC">
        <w:rPr>
          <w:sz w:val="24"/>
          <w:szCs w:val="24"/>
        </w:rPr>
        <w:t>настоящего</w:t>
      </w:r>
      <w:r w:rsidRPr="001D7AAC">
        <w:rPr>
          <w:spacing w:val="-4"/>
          <w:sz w:val="24"/>
          <w:szCs w:val="24"/>
        </w:rPr>
        <w:t xml:space="preserve"> </w:t>
      </w:r>
      <w:r w:rsidRPr="001D7AAC">
        <w:rPr>
          <w:sz w:val="24"/>
          <w:szCs w:val="24"/>
        </w:rPr>
        <w:t>и</w:t>
      </w:r>
      <w:r w:rsidRPr="001D7AAC">
        <w:rPr>
          <w:spacing w:val="-5"/>
          <w:sz w:val="24"/>
          <w:szCs w:val="24"/>
        </w:rPr>
        <w:t xml:space="preserve"> </w:t>
      </w:r>
      <w:r w:rsidRPr="001D7AAC">
        <w:rPr>
          <w:sz w:val="24"/>
          <w:szCs w:val="24"/>
        </w:rPr>
        <w:t>прошедшего</w:t>
      </w:r>
      <w:r w:rsidRPr="001D7AAC">
        <w:rPr>
          <w:spacing w:val="-4"/>
          <w:sz w:val="24"/>
          <w:szCs w:val="24"/>
        </w:rPr>
        <w:t xml:space="preserve"> </w:t>
      </w:r>
      <w:r w:rsidRPr="001D7AAC">
        <w:rPr>
          <w:sz w:val="24"/>
          <w:szCs w:val="24"/>
        </w:rPr>
        <w:t>времени,</w:t>
      </w:r>
      <w:r w:rsidRPr="001D7AAC">
        <w:rPr>
          <w:spacing w:val="-4"/>
          <w:sz w:val="24"/>
          <w:szCs w:val="24"/>
        </w:rPr>
        <w:t xml:space="preserve"> </w:t>
      </w:r>
      <w:r w:rsidRPr="001D7AAC">
        <w:rPr>
          <w:sz w:val="24"/>
          <w:szCs w:val="24"/>
        </w:rPr>
        <w:t>действительные</w:t>
      </w:r>
      <w:r w:rsidRPr="001D7AAC">
        <w:rPr>
          <w:spacing w:val="-6"/>
          <w:sz w:val="24"/>
          <w:szCs w:val="24"/>
        </w:rPr>
        <w:t xml:space="preserve"> </w:t>
      </w:r>
      <w:r w:rsidRPr="001D7AAC">
        <w:rPr>
          <w:sz w:val="24"/>
          <w:szCs w:val="24"/>
        </w:rPr>
        <w:t>и страдательные причастия. Различать и характеризовать полные и краткие формы страдательных причастий. Склонять причастия.</w:t>
      </w:r>
    </w:p>
    <w:p w14:paraId="6A354A89" w14:textId="77777777" w:rsidR="00566F6F" w:rsidRPr="001D7AAC" w:rsidRDefault="001D7AAC">
      <w:pPr>
        <w:pStyle w:val="a3"/>
        <w:ind w:left="823" w:firstLine="0"/>
        <w:rPr>
          <w:sz w:val="24"/>
          <w:szCs w:val="24"/>
        </w:rPr>
      </w:pPr>
      <w:r w:rsidRPr="001D7AAC">
        <w:rPr>
          <w:sz w:val="24"/>
          <w:szCs w:val="24"/>
        </w:rPr>
        <w:t>Проводить</w:t>
      </w:r>
      <w:r w:rsidRPr="001D7AAC">
        <w:rPr>
          <w:spacing w:val="62"/>
          <w:w w:val="150"/>
          <w:sz w:val="24"/>
          <w:szCs w:val="24"/>
        </w:rPr>
        <w:t xml:space="preserve"> </w:t>
      </w:r>
      <w:r w:rsidRPr="001D7AAC">
        <w:rPr>
          <w:sz w:val="24"/>
          <w:szCs w:val="24"/>
        </w:rPr>
        <w:t>морфологический</w:t>
      </w:r>
      <w:r w:rsidRPr="001D7AAC">
        <w:rPr>
          <w:spacing w:val="64"/>
          <w:w w:val="150"/>
          <w:sz w:val="24"/>
          <w:szCs w:val="24"/>
        </w:rPr>
        <w:t xml:space="preserve"> </w:t>
      </w:r>
      <w:r w:rsidRPr="001D7AAC">
        <w:rPr>
          <w:sz w:val="24"/>
          <w:szCs w:val="24"/>
        </w:rPr>
        <w:t>анализ</w:t>
      </w:r>
      <w:r w:rsidRPr="001D7AAC">
        <w:rPr>
          <w:spacing w:val="65"/>
          <w:w w:val="150"/>
          <w:sz w:val="24"/>
          <w:szCs w:val="24"/>
        </w:rPr>
        <w:t xml:space="preserve"> </w:t>
      </w:r>
      <w:r w:rsidRPr="001D7AAC">
        <w:rPr>
          <w:sz w:val="24"/>
          <w:szCs w:val="24"/>
        </w:rPr>
        <w:t>причастий,</w:t>
      </w:r>
      <w:r w:rsidRPr="001D7AAC">
        <w:rPr>
          <w:spacing w:val="63"/>
          <w:w w:val="150"/>
          <w:sz w:val="24"/>
          <w:szCs w:val="24"/>
        </w:rPr>
        <w:t xml:space="preserve"> </w:t>
      </w:r>
      <w:r w:rsidRPr="001D7AAC">
        <w:rPr>
          <w:sz w:val="24"/>
          <w:szCs w:val="24"/>
        </w:rPr>
        <w:t>применять</w:t>
      </w:r>
      <w:r w:rsidRPr="001D7AAC">
        <w:rPr>
          <w:spacing w:val="63"/>
          <w:w w:val="150"/>
          <w:sz w:val="24"/>
          <w:szCs w:val="24"/>
        </w:rPr>
        <w:t xml:space="preserve"> </w:t>
      </w:r>
      <w:r w:rsidRPr="001D7AAC">
        <w:rPr>
          <w:sz w:val="24"/>
          <w:szCs w:val="24"/>
        </w:rPr>
        <w:t>это</w:t>
      </w:r>
      <w:r w:rsidRPr="001D7AAC">
        <w:rPr>
          <w:spacing w:val="65"/>
          <w:w w:val="150"/>
          <w:sz w:val="24"/>
          <w:szCs w:val="24"/>
        </w:rPr>
        <w:t xml:space="preserve"> </w:t>
      </w:r>
      <w:r w:rsidRPr="001D7AAC">
        <w:rPr>
          <w:sz w:val="24"/>
          <w:szCs w:val="24"/>
        </w:rPr>
        <w:t>умение</w:t>
      </w:r>
      <w:r w:rsidRPr="001D7AAC">
        <w:rPr>
          <w:spacing w:val="64"/>
          <w:w w:val="150"/>
          <w:sz w:val="24"/>
          <w:szCs w:val="24"/>
        </w:rPr>
        <w:t xml:space="preserve"> </w:t>
      </w:r>
      <w:r w:rsidRPr="001D7AAC">
        <w:rPr>
          <w:spacing w:val="-10"/>
          <w:sz w:val="24"/>
          <w:szCs w:val="24"/>
        </w:rPr>
        <w:t>в</w:t>
      </w:r>
    </w:p>
    <w:p w14:paraId="197957FE"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F31662A" w14:textId="77777777" w:rsidR="00566F6F" w:rsidRPr="001D7AAC" w:rsidRDefault="001D7AAC">
      <w:pPr>
        <w:pStyle w:val="a3"/>
        <w:spacing w:before="68" w:line="322" w:lineRule="exact"/>
        <w:ind w:firstLine="0"/>
        <w:rPr>
          <w:sz w:val="24"/>
          <w:szCs w:val="24"/>
        </w:rPr>
      </w:pPr>
      <w:r w:rsidRPr="001D7AAC">
        <w:rPr>
          <w:sz w:val="24"/>
          <w:szCs w:val="24"/>
        </w:rPr>
        <w:lastRenderedPageBreak/>
        <w:t>речевой</w:t>
      </w:r>
      <w:r w:rsidRPr="001D7AAC">
        <w:rPr>
          <w:spacing w:val="27"/>
          <w:sz w:val="24"/>
          <w:szCs w:val="24"/>
        </w:rPr>
        <w:t xml:space="preserve">  </w:t>
      </w:r>
      <w:r w:rsidRPr="001D7AAC">
        <w:rPr>
          <w:spacing w:val="-2"/>
          <w:sz w:val="24"/>
          <w:szCs w:val="24"/>
        </w:rPr>
        <w:t>практике.</w:t>
      </w:r>
    </w:p>
    <w:p w14:paraId="0529509F" w14:textId="77777777" w:rsidR="00566F6F" w:rsidRPr="001D7AAC" w:rsidRDefault="001D7AAC">
      <w:pPr>
        <w:pStyle w:val="a3"/>
        <w:spacing w:line="322" w:lineRule="exact"/>
        <w:ind w:left="823" w:firstLine="0"/>
        <w:rPr>
          <w:sz w:val="24"/>
          <w:szCs w:val="24"/>
        </w:rPr>
      </w:pPr>
      <w:r w:rsidRPr="001D7AAC">
        <w:rPr>
          <w:sz w:val="24"/>
          <w:szCs w:val="24"/>
        </w:rPr>
        <w:t>Составлять</w:t>
      </w:r>
      <w:r w:rsidRPr="001D7AAC">
        <w:rPr>
          <w:spacing w:val="62"/>
          <w:sz w:val="24"/>
          <w:szCs w:val="24"/>
        </w:rPr>
        <w:t xml:space="preserve">  </w:t>
      </w:r>
      <w:r w:rsidRPr="001D7AAC">
        <w:rPr>
          <w:sz w:val="24"/>
          <w:szCs w:val="24"/>
        </w:rPr>
        <w:t>словосочетания</w:t>
      </w:r>
      <w:r w:rsidRPr="001D7AAC">
        <w:rPr>
          <w:spacing w:val="63"/>
          <w:sz w:val="24"/>
          <w:szCs w:val="24"/>
        </w:rPr>
        <w:t xml:space="preserve">  </w:t>
      </w:r>
      <w:r w:rsidRPr="001D7AAC">
        <w:rPr>
          <w:sz w:val="24"/>
          <w:szCs w:val="24"/>
        </w:rPr>
        <w:t>с</w:t>
      </w:r>
      <w:r w:rsidRPr="001D7AAC">
        <w:rPr>
          <w:spacing w:val="63"/>
          <w:sz w:val="24"/>
          <w:szCs w:val="24"/>
        </w:rPr>
        <w:t xml:space="preserve">  </w:t>
      </w:r>
      <w:r w:rsidRPr="001D7AAC">
        <w:rPr>
          <w:sz w:val="24"/>
          <w:szCs w:val="24"/>
        </w:rPr>
        <w:t>причастием</w:t>
      </w:r>
      <w:r w:rsidRPr="001D7AAC">
        <w:rPr>
          <w:spacing w:val="63"/>
          <w:sz w:val="24"/>
          <w:szCs w:val="24"/>
        </w:rPr>
        <w:t xml:space="preserve">  </w:t>
      </w:r>
      <w:r w:rsidRPr="001D7AAC">
        <w:rPr>
          <w:sz w:val="24"/>
          <w:szCs w:val="24"/>
        </w:rPr>
        <w:t>в</w:t>
      </w:r>
      <w:r w:rsidRPr="001D7AAC">
        <w:rPr>
          <w:spacing w:val="63"/>
          <w:sz w:val="24"/>
          <w:szCs w:val="24"/>
        </w:rPr>
        <w:t xml:space="preserve">  </w:t>
      </w:r>
      <w:r w:rsidRPr="001D7AAC">
        <w:rPr>
          <w:sz w:val="24"/>
          <w:szCs w:val="24"/>
        </w:rPr>
        <w:t>роли</w:t>
      </w:r>
      <w:r w:rsidRPr="001D7AAC">
        <w:rPr>
          <w:spacing w:val="63"/>
          <w:sz w:val="24"/>
          <w:szCs w:val="24"/>
        </w:rPr>
        <w:t xml:space="preserve">  </w:t>
      </w:r>
      <w:r w:rsidRPr="001D7AAC">
        <w:rPr>
          <w:sz w:val="24"/>
          <w:szCs w:val="24"/>
        </w:rPr>
        <w:t>зависимого</w:t>
      </w:r>
      <w:r w:rsidRPr="001D7AAC">
        <w:rPr>
          <w:spacing w:val="63"/>
          <w:sz w:val="24"/>
          <w:szCs w:val="24"/>
        </w:rPr>
        <w:t xml:space="preserve">  </w:t>
      </w:r>
      <w:r w:rsidRPr="001D7AAC">
        <w:rPr>
          <w:spacing w:val="-2"/>
          <w:sz w:val="24"/>
          <w:szCs w:val="24"/>
        </w:rPr>
        <w:t>слова.</w:t>
      </w:r>
    </w:p>
    <w:p w14:paraId="1D06A4CD" w14:textId="77777777" w:rsidR="00566F6F" w:rsidRPr="001D7AAC" w:rsidRDefault="001D7AAC">
      <w:pPr>
        <w:pStyle w:val="a3"/>
        <w:spacing w:line="322" w:lineRule="exact"/>
        <w:ind w:firstLine="0"/>
        <w:rPr>
          <w:sz w:val="24"/>
          <w:szCs w:val="24"/>
        </w:rPr>
      </w:pPr>
      <w:r w:rsidRPr="001D7AAC">
        <w:rPr>
          <w:sz w:val="24"/>
          <w:szCs w:val="24"/>
        </w:rPr>
        <w:t>Конструировать</w:t>
      </w:r>
      <w:r w:rsidRPr="001D7AAC">
        <w:rPr>
          <w:spacing w:val="-14"/>
          <w:sz w:val="24"/>
          <w:szCs w:val="24"/>
        </w:rPr>
        <w:t xml:space="preserve"> </w:t>
      </w:r>
      <w:r w:rsidRPr="001D7AAC">
        <w:rPr>
          <w:sz w:val="24"/>
          <w:szCs w:val="24"/>
        </w:rPr>
        <w:t>причастные</w:t>
      </w:r>
      <w:r w:rsidRPr="001D7AAC">
        <w:rPr>
          <w:spacing w:val="-12"/>
          <w:sz w:val="24"/>
          <w:szCs w:val="24"/>
        </w:rPr>
        <w:t xml:space="preserve"> </w:t>
      </w:r>
      <w:r w:rsidRPr="001D7AAC">
        <w:rPr>
          <w:sz w:val="24"/>
          <w:szCs w:val="24"/>
        </w:rPr>
        <w:t>обороты.</w:t>
      </w:r>
      <w:r w:rsidRPr="001D7AAC">
        <w:rPr>
          <w:spacing w:val="-13"/>
          <w:sz w:val="24"/>
          <w:szCs w:val="24"/>
        </w:rPr>
        <w:t xml:space="preserve"> </w:t>
      </w:r>
      <w:r w:rsidRPr="001D7AAC">
        <w:rPr>
          <w:sz w:val="24"/>
          <w:szCs w:val="24"/>
        </w:rPr>
        <w:t>Определять</w:t>
      </w:r>
      <w:r w:rsidRPr="001D7AAC">
        <w:rPr>
          <w:spacing w:val="-13"/>
          <w:sz w:val="24"/>
          <w:szCs w:val="24"/>
        </w:rPr>
        <w:t xml:space="preserve"> </w:t>
      </w:r>
      <w:r w:rsidRPr="001D7AAC">
        <w:rPr>
          <w:sz w:val="24"/>
          <w:szCs w:val="24"/>
        </w:rPr>
        <w:t>роль</w:t>
      </w:r>
      <w:r w:rsidRPr="001D7AAC">
        <w:rPr>
          <w:spacing w:val="-14"/>
          <w:sz w:val="24"/>
          <w:szCs w:val="24"/>
        </w:rPr>
        <w:t xml:space="preserve"> </w:t>
      </w:r>
      <w:r w:rsidRPr="001D7AAC">
        <w:rPr>
          <w:sz w:val="24"/>
          <w:szCs w:val="24"/>
        </w:rPr>
        <w:t>причастия</w:t>
      </w:r>
      <w:r w:rsidRPr="001D7AAC">
        <w:rPr>
          <w:spacing w:val="-12"/>
          <w:sz w:val="24"/>
          <w:szCs w:val="24"/>
        </w:rPr>
        <w:t xml:space="preserve"> </w:t>
      </w:r>
      <w:r w:rsidRPr="001D7AAC">
        <w:rPr>
          <w:sz w:val="24"/>
          <w:szCs w:val="24"/>
        </w:rPr>
        <w:t>в</w:t>
      </w:r>
      <w:r w:rsidRPr="001D7AAC">
        <w:rPr>
          <w:spacing w:val="-13"/>
          <w:sz w:val="24"/>
          <w:szCs w:val="24"/>
        </w:rPr>
        <w:t xml:space="preserve"> </w:t>
      </w:r>
      <w:r w:rsidRPr="001D7AAC">
        <w:rPr>
          <w:spacing w:val="-2"/>
          <w:sz w:val="24"/>
          <w:szCs w:val="24"/>
        </w:rPr>
        <w:t>предложении.</w:t>
      </w:r>
    </w:p>
    <w:p w14:paraId="22ED196D" w14:textId="77777777" w:rsidR="00566F6F" w:rsidRPr="001D7AAC" w:rsidRDefault="001D7AAC">
      <w:pPr>
        <w:pStyle w:val="a3"/>
        <w:ind w:right="127"/>
        <w:rPr>
          <w:sz w:val="24"/>
          <w:szCs w:val="24"/>
        </w:rPr>
      </w:pPr>
      <w:r w:rsidRPr="001D7AAC">
        <w:rPr>
          <w:sz w:val="24"/>
          <w:szCs w:val="24"/>
        </w:rPr>
        <w:t>Уместно использовать причастия в речи. Различать созвучные причастия и имена прилагательные (висящий – вися чий, горящий – горячий). Правильно употреблять причастия с суффиксом -ся. Правильно устанавливать согласование</w:t>
      </w:r>
      <w:r w:rsidRPr="001D7AAC">
        <w:rPr>
          <w:spacing w:val="80"/>
          <w:sz w:val="24"/>
          <w:szCs w:val="24"/>
        </w:rPr>
        <w:t xml:space="preserve"> </w:t>
      </w:r>
      <w:r w:rsidRPr="001D7AAC">
        <w:rPr>
          <w:sz w:val="24"/>
          <w:szCs w:val="24"/>
        </w:rPr>
        <w:t>в словосочетаниях типа прич. + сущ.</w:t>
      </w:r>
    </w:p>
    <w:p w14:paraId="7CF532FA" w14:textId="77777777" w:rsidR="00566F6F" w:rsidRPr="001D7AAC" w:rsidRDefault="001D7AAC">
      <w:pPr>
        <w:pStyle w:val="a3"/>
        <w:spacing w:before="1"/>
        <w:ind w:right="127"/>
        <w:rPr>
          <w:sz w:val="24"/>
          <w:szCs w:val="24"/>
        </w:rPr>
      </w:pPr>
      <w:r w:rsidRPr="001D7AAC">
        <w:rPr>
          <w:sz w:val="24"/>
          <w:szCs w:val="24"/>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w:t>
      </w:r>
      <w:r w:rsidRPr="001D7AAC">
        <w:rPr>
          <w:spacing w:val="2"/>
          <w:sz w:val="24"/>
          <w:szCs w:val="24"/>
        </w:rPr>
        <w:t xml:space="preserve"> </w:t>
      </w:r>
      <w:r w:rsidRPr="001D7AAC">
        <w:rPr>
          <w:sz w:val="24"/>
          <w:szCs w:val="24"/>
        </w:rPr>
        <w:t>-вш</w:t>
      </w:r>
      <w:r w:rsidRPr="001D7AAC">
        <w:rPr>
          <w:spacing w:val="3"/>
          <w:sz w:val="24"/>
          <w:szCs w:val="24"/>
        </w:rPr>
        <w:t xml:space="preserve"> </w:t>
      </w:r>
      <w:r w:rsidRPr="001D7AAC">
        <w:rPr>
          <w:sz w:val="24"/>
          <w:szCs w:val="24"/>
        </w:rPr>
        <w:t>действительных</w:t>
      </w:r>
      <w:r w:rsidRPr="001D7AAC">
        <w:rPr>
          <w:spacing w:val="3"/>
          <w:sz w:val="24"/>
          <w:szCs w:val="24"/>
        </w:rPr>
        <w:t xml:space="preserve"> </w:t>
      </w:r>
      <w:r w:rsidRPr="001D7AAC">
        <w:rPr>
          <w:sz w:val="24"/>
          <w:szCs w:val="24"/>
        </w:rPr>
        <w:t>причастий</w:t>
      </w:r>
      <w:r w:rsidRPr="001D7AAC">
        <w:rPr>
          <w:spacing w:val="2"/>
          <w:sz w:val="24"/>
          <w:szCs w:val="24"/>
        </w:rPr>
        <w:t xml:space="preserve"> </w:t>
      </w:r>
      <w:r w:rsidRPr="001D7AAC">
        <w:rPr>
          <w:sz w:val="24"/>
          <w:szCs w:val="24"/>
        </w:rPr>
        <w:t>прошедшего</w:t>
      </w:r>
      <w:r w:rsidRPr="001D7AAC">
        <w:rPr>
          <w:spacing w:val="4"/>
          <w:sz w:val="24"/>
          <w:szCs w:val="24"/>
        </w:rPr>
        <w:t xml:space="preserve"> </w:t>
      </w:r>
      <w:r w:rsidRPr="001D7AAC">
        <w:rPr>
          <w:sz w:val="24"/>
          <w:szCs w:val="24"/>
        </w:rPr>
        <w:t>времени,</w:t>
      </w:r>
      <w:r w:rsidRPr="001D7AAC">
        <w:rPr>
          <w:spacing w:val="3"/>
          <w:sz w:val="24"/>
          <w:szCs w:val="24"/>
        </w:rPr>
        <w:t xml:space="preserve"> </w:t>
      </w:r>
      <w:r w:rsidRPr="001D7AAC">
        <w:rPr>
          <w:sz w:val="24"/>
          <w:szCs w:val="24"/>
        </w:rPr>
        <w:t>перед</w:t>
      </w:r>
      <w:r w:rsidRPr="001D7AAC">
        <w:rPr>
          <w:spacing w:val="2"/>
          <w:sz w:val="24"/>
          <w:szCs w:val="24"/>
        </w:rPr>
        <w:t xml:space="preserve"> </w:t>
      </w:r>
      <w:r w:rsidRPr="001D7AAC">
        <w:rPr>
          <w:spacing w:val="-2"/>
          <w:sz w:val="24"/>
          <w:szCs w:val="24"/>
        </w:rPr>
        <w:t>суффиксом</w:t>
      </w:r>
    </w:p>
    <w:p w14:paraId="65B18C7E" w14:textId="77777777" w:rsidR="00566F6F" w:rsidRPr="001D7AAC" w:rsidRDefault="001D7AAC">
      <w:pPr>
        <w:pStyle w:val="a3"/>
        <w:spacing w:line="321" w:lineRule="exact"/>
        <w:ind w:firstLine="0"/>
        <w:rPr>
          <w:sz w:val="24"/>
          <w:szCs w:val="24"/>
        </w:rPr>
      </w:pPr>
      <w:r w:rsidRPr="001D7AAC">
        <w:rPr>
          <w:sz w:val="24"/>
          <w:szCs w:val="24"/>
        </w:rPr>
        <w:t>-нн</w:t>
      </w:r>
      <w:r w:rsidRPr="001D7AAC">
        <w:rPr>
          <w:spacing w:val="-11"/>
          <w:sz w:val="24"/>
          <w:szCs w:val="24"/>
        </w:rPr>
        <w:t xml:space="preserve"> </w:t>
      </w:r>
      <w:r w:rsidRPr="001D7AAC">
        <w:rPr>
          <w:sz w:val="24"/>
          <w:szCs w:val="24"/>
        </w:rPr>
        <w:t>страдательных</w:t>
      </w:r>
      <w:r w:rsidRPr="001D7AAC">
        <w:rPr>
          <w:spacing w:val="-9"/>
          <w:sz w:val="24"/>
          <w:szCs w:val="24"/>
        </w:rPr>
        <w:t xml:space="preserve"> </w:t>
      </w:r>
      <w:r w:rsidRPr="001D7AAC">
        <w:rPr>
          <w:sz w:val="24"/>
          <w:szCs w:val="24"/>
        </w:rPr>
        <w:t>причастий</w:t>
      </w:r>
      <w:r w:rsidRPr="001D7AAC">
        <w:rPr>
          <w:spacing w:val="-11"/>
          <w:sz w:val="24"/>
          <w:szCs w:val="24"/>
        </w:rPr>
        <w:t xml:space="preserve"> </w:t>
      </w:r>
      <w:r w:rsidRPr="001D7AAC">
        <w:rPr>
          <w:sz w:val="24"/>
          <w:szCs w:val="24"/>
        </w:rPr>
        <w:t>прошедшего</w:t>
      </w:r>
      <w:r w:rsidRPr="001D7AAC">
        <w:rPr>
          <w:spacing w:val="-10"/>
          <w:sz w:val="24"/>
          <w:szCs w:val="24"/>
        </w:rPr>
        <w:t xml:space="preserve"> </w:t>
      </w:r>
      <w:r w:rsidRPr="001D7AAC">
        <w:rPr>
          <w:sz w:val="24"/>
          <w:szCs w:val="24"/>
        </w:rPr>
        <w:t>времени;</w:t>
      </w:r>
      <w:r w:rsidRPr="001D7AAC">
        <w:rPr>
          <w:spacing w:val="-10"/>
          <w:sz w:val="24"/>
          <w:szCs w:val="24"/>
        </w:rPr>
        <w:t xml:space="preserve"> </w:t>
      </w:r>
      <w:r w:rsidRPr="001D7AAC">
        <w:rPr>
          <w:sz w:val="24"/>
          <w:szCs w:val="24"/>
        </w:rPr>
        <w:t>написания</w:t>
      </w:r>
      <w:r w:rsidRPr="001D7AAC">
        <w:rPr>
          <w:spacing w:val="-11"/>
          <w:sz w:val="24"/>
          <w:szCs w:val="24"/>
        </w:rPr>
        <w:t xml:space="preserve"> </w:t>
      </w:r>
      <w:r w:rsidRPr="001D7AAC">
        <w:rPr>
          <w:sz w:val="24"/>
          <w:szCs w:val="24"/>
        </w:rPr>
        <w:t>не</w:t>
      </w:r>
      <w:r w:rsidRPr="001D7AAC">
        <w:rPr>
          <w:spacing w:val="-11"/>
          <w:sz w:val="24"/>
          <w:szCs w:val="24"/>
        </w:rPr>
        <w:t xml:space="preserve"> </w:t>
      </w:r>
      <w:r w:rsidRPr="001D7AAC">
        <w:rPr>
          <w:sz w:val="24"/>
          <w:szCs w:val="24"/>
        </w:rPr>
        <w:t>с</w:t>
      </w:r>
      <w:r w:rsidRPr="001D7AAC">
        <w:rPr>
          <w:spacing w:val="-11"/>
          <w:sz w:val="24"/>
          <w:szCs w:val="24"/>
        </w:rPr>
        <w:t xml:space="preserve"> </w:t>
      </w:r>
      <w:r w:rsidRPr="001D7AAC">
        <w:rPr>
          <w:spacing w:val="-2"/>
          <w:sz w:val="24"/>
          <w:szCs w:val="24"/>
        </w:rPr>
        <w:t>причастиями.</w:t>
      </w:r>
    </w:p>
    <w:p w14:paraId="6767985C" w14:textId="77777777" w:rsidR="00566F6F" w:rsidRPr="001D7AAC" w:rsidRDefault="001D7AAC" w:rsidP="001D7AAC">
      <w:pPr>
        <w:pStyle w:val="a3"/>
        <w:ind w:right="130"/>
        <w:rPr>
          <w:sz w:val="24"/>
          <w:szCs w:val="24"/>
        </w:rPr>
      </w:pPr>
      <w:r w:rsidRPr="001D7AAC">
        <w:rPr>
          <w:sz w:val="24"/>
          <w:szCs w:val="24"/>
        </w:rPr>
        <w:t xml:space="preserve">Правильно расставлять знаки препинания в предложениях с причастным </w:t>
      </w:r>
      <w:r w:rsidRPr="001D7AAC">
        <w:rPr>
          <w:spacing w:val="-2"/>
          <w:sz w:val="24"/>
          <w:szCs w:val="24"/>
        </w:rPr>
        <w:t>оборотом.</w:t>
      </w:r>
    </w:p>
    <w:p w14:paraId="0C4CF26B" w14:textId="77777777" w:rsidR="00566F6F" w:rsidRPr="001D7AAC" w:rsidRDefault="001D7AAC" w:rsidP="001D7AAC">
      <w:pPr>
        <w:pStyle w:val="a3"/>
        <w:spacing w:line="322" w:lineRule="exact"/>
        <w:ind w:left="823" w:firstLine="0"/>
        <w:rPr>
          <w:sz w:val="24"/>
          <w:szCs w:val="24"/>
        </w:rPr>
      </w:pPr>
      <w:r w:rsidRPr="001D7AAC">
        <w:rPr>
          <w:spacing w:val="-2"/>
          <w:sz w:val="24"/>
          <w:szCs w:val="24"/>
        </w:rPr>
        <w:t>Деепричастие</w:t>
      </w:r>
    </w:p>
    <w:p w14:paraId="7EFCA30C" w14:textId="77777777" w:rsidR="00566F6F" w:rsidRPr="001D7AAC" w:rsidRDefault="001D7AAC" w:rsidP="001D7AAC">
      <w:pPr>
        <w:pStyle w:val="a3"/>
        <w:rPr>
          <w:sz w:val="24"/>
          <w:szCs w:val="24"/>
        </w:rPr>
      </w:pPr>
      <w:r w:rsidRPr="001D7AAC">
        <w:rPr>
          <w:sz w:val="24"/>
          <w:szCs w:val="24"/>
        </w:rPr>
        <w:t>Характеризовать деепричастия как особую группу слов. Определять признаки глагола и наречия в деепричастии.</w:t>
      </w:r>
    </w:p>
    <w:p w14:paraId="3D07FBB2" w14:textId="77777777" w:rsidR="00566F6F" w:rsidRPr="001D7AAC" w:rsidRDefault="001D7AAC" w:rsidP="001D7AAC">
      <w:pPr>
        <w:pStyle w:val="a3"/>
        <w:spacing w:before="1" w:line="322" w:lineRule="exact"/>
        <w:ind w:left="823" w:firstLine="0"/>
        <w:rPr>
          <w:sz w:val="24"/>
          <w:szCs w:val="24"/>
        </w:rPr>
      </w:pPr>
      <w:r w:rsidRPr="001D7AAC">
        <w:rPr>
          <w:sz w:val="24"/>
          <w:szCs w:val="24"/>
        </w:rPr>
        <w:t>Распознавать</w:t>
      </w:r>
      <w:r w:rsidRPr="001D7AAC">
        <w:rPr>
          <w:spacing w:val="-18"/>
          <w:sz w:val="24"/>
          <w:szCs w:val="24"/>
        </w:rPr>
        <w:t xml:space="preserve"> </w:t>
      </w:r>
      <w:r w:rsidRPr="001D7AAC">
        <w:rPr>
          <w:sz w:val="24"/>
          <w:szCs w:val="24"/>
        </w:rPr>
        <w:t>деепричастия</w:t>
      </w:r>
      <w:r w:rsidRPr="001D7AAC">
        <w:rPr>
          <w:spacing w:val="-16"/>
          <w:sz w:val="24"/>
          <w:szCs w:val="24"/>
        </w:rPr>
        <w:t xml:space="preserve"> </w:t>
      </w:r>
      <w:r w:rsidRPr="001D7AAC">
        <w:rPr>
          <w:sz w:val="24"/>
          <w:szCs w:val="24"/>
        </w:rPr>
        <w:t>совершенного</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несовершенного</w:t>
      </w:r>
      <w:r w:rsidRPr="001D7AAC">
        <w:rPr>
          <w:spacing w:val="-17"/>
          <w:sz w:val="24"/>
          <w:szCs w:val="24"/>
        </w:rPr>
        <w:t xml:space="preserve"> </w:t>
      </w:r>
      <w:r w:rsidRPr="001D7AAC">
        <w:rPr>
          <w:spacing w:val="-2"/>
          <w:sz w:val="24"/>
          <w:szCs w:val="24"/>
        </w:rPr>
        <w:t>вида.</w:t>
      </w:r>
    </w:p>
    <w:p w14:paraId="764FAAB6" w14:textId="77777777" w:rsidR="00566F6F" w:rsidRPr="001D7AAC" w:rsidRDefault="001D7AAC" w:rsidP="001D7AAC">
      <w:pPr>
        <w:pStyle w:val="a3"/>
        <w:tabs>
          <w:tab w:val="left" w:pos="1274"/>
        </w:tabs>
        <w:ind w:right="133"/>
        <w:rPr>
          <w:sz w:val="24"/>
          <w:szCs w:val="24"/>
        </w:rPr>
      </w:pPr>
      <w:r w:rsidRPr="001D7AAC">
        <w:rPr>
          <w:sz w:val="24"/>
          <w:szCs w:val="24"/>
        </w:rPr>
        <w:t>Проводить</w:t>
      </w:r>
      <w:r w:rsidRPr="001D7AAC">
        <w:rPr>
          <w:spacing w:val="40"/>
          <w:sz w:val="24"/>
          <w:szCs w:val="24"/>
        </w:rPr>
        <w:t xml:space="preserve"> </w:t>
      </w:r>
      <w:r w:rsidRPr="001D7AAC">
        <w:rPr>
          <w:sz w:val="24"/>
          <w:szCs w:val="24"/>
        </w:rPr>
        <w:t>морфологический</w:t>
      </w:r>
      <w:r w:rsidRPr="001D7AAC">
        <w:rPr>
          <w:spacing w:val="40"/>
          <w:sz w:val="24"/>
          <w:szCs w:val="24"/>
        </w:rPr>
        <w:t xml:space="preserve"> </w:t>
      </w:r>
      <w:r w:rsidRPr="001D7AAC">
        <w:rPr>
          <w:sz w:val="24"/>
          <w:szCs w:val="24"/>
        </w:rPr>
        <w:t>анализ</w:t>
      </w:r>
      <w:r w:rsidRPr="001D7AAC">
        <w:rPr>
          <w:spacing w:val="40"/>
          <w:sz w:val="24"/>
          <w:szCs w:val="24"/>
        </w:rPr>
        <w:t xml:space="preserve"> </w:t>
      </w:r>
      <w:r w:rsidRPr="001D7AAC">
        <w:rPr>
          <w:sz w:val="24"/>
          <w:szCs w:val="24"/>
        </w:rPr>
        <w:t>деепричастий,</w:t>
      </w:r>
      <w:r w:rsidRPr="001D7AAC">
        <w:rPr>
          <w:spacing w:val="40"/>
          <w:sz w:val="24"/>
          <w:szCs w:val="24"/>
        </w:rPr>
        <w:t xml:space="preserve"> </w:t>
      </w:r>
      <w:r w:rsidRPr="001D7AAC">
        <w:rPr>
          <w:sz w:val="24"/>
          <w:szCs w:val="24"/>
        </w:rPr>
        <w:t>применять</w:t>
      </w:r>
      <w:r w:rsidRPr="001D7AAC">
        <w:rPr>
          <w:spacing w:val="40"/>
          <w:sz w:val="24"/>
          <w:szCs w:val="24"/>
        </w:rPr>
        <w:t xml:space="preserve"> </w:t>
      </w:r>
      <w:r w:rsidRPr="001D7AAC">
        <w:rPr>
          <w:sz w:val="24"/>
          <w:szCs w:val="24"/>
        </w:rPr>
        <w:t>это</w:t>
      </w:r>
      <w:r w:rsidRPr="001D7AAC">
        <w:rPr>
          <w:spacing w:val="40"/>
          <w:sz w:val="24"/>
          <w:szCs w:val="24"/>
        </w:rPr>
        <w:t xml:space="preserve"> </w:t>
      </w:r>
      <w:r w:rsidRPr="001D7AAC">
        <w:rPr>
          <w:sz w:val="24"/>
          <w:szCs w:val="24"/>
        </w:rPr>
        <w:t>умение</w:t>
      </w:r>
      <w:r w:rsidRPr="001D7AAC">
        <w:rPr>
          <w:spacing w:val="40"/>
          <w:sz w:val="24"/>
          <w:szCs w:val="24"/>
        </w:rPr>
        <w:t xml:space="preserve"> </w:t>
      </w:r>
      <w:r w:rsidRPr="001D7AAC">
        <w:rPr>
          <w:sz w:val="24"/>
          <w:szCs w:val="24"/>
        </w:rPr>
        <w:t xml:space="preserve">в </w:t>
      </w:r>
      <w:r w:rsidRPr="001D7AAC">
        <w:rPr>
          <w:spacing w:val="-2"/>
          <w:sz w:val="24"/>
          <w:szCs w:val="24"/>
        </w:rPr>
        <w:t>речевой</w:t>
      </w:r>
      <w:r w:rsidRPr="001D7AAC">
        <w:rPr>
          <w:sz w:val="24"/>
          <w:szCs w:val="24"/>
        </w:rPr>
        <w:tab/>
      </w:r>
      <w:r w:rsidRPr="001D7AAC">
        <w:rPr>
          <w:spacing w:val="-2"/>
          <w:sz w:val="24"/>
          <w:szCs w:val="24"/>
        </w:rPr>
        <w:t>практике.</w:t>
      </w:r>
    </w:p>
    <w:p w14:paraId="6954FA28" w14:textId="77777777" w:rsidR="00566F6F" w:rsidRPr="001D7AAC" w:rsidRDefault="001D7AAC" w:rsidP="001D7AAC">
      <w:pPr>
        <w:pStyle w:val="a3"/>
        <w:rPr>
          <w:sz w:val="24"/>
          <w:szCs w:val="24"/>
        </w:rPr>
      </w:pPr>
      <w:r w:rsidRPr="001D7AAC">
        <w:rPr>
          <w:sz w:val="24"/>
          <w:szCs w:val="24"/>
        </w:rPr>
        <w:t>Конструировать</w:t>
      </w:r>
      <w:r w:rsidRPr="001D7AAC">
        <w:rPr>
          <w:spacing w:val="80"/>
          <w:sz w:val="24"/>
          <w:szCs w:val="24"/>
        </w:rPr>
        <w:t xml:space="preserve"> </w:t>
      </w:r>
      <w:r w:rsidRPr="001D7AAC">
        <w:rPr>
          <w:sz w:val="24"/>
          <w:szCs w:val="24"/>
        </w:rPr>
        <w:t>деепричастный</w:t>
      </w:r>
      <w:r w:rsidRPr="001D7AAC">
        <w:rPr>
          <w:spacing w:val="80"/>
          <w:sz w:val="24"/>
          <w:szCs w:val="24"/>
        </w:rPr>
        <w:t xml:space="preserve"> </w:t>
      </w:r>
      <w:r w:rsidRPr="001D7AAC">
        <w:rPr>
          <w:sz w:val="24"/>
          <w:szCs w:val="24"/>
        </w:rPr>
        <w:t>оборот.</w:t>
      </w:r>
      <w:r w:rsidRPr="001D7AAC">
        <w:rPr>
          <w:spacing w:val="80"/>
          <w:sz w:val="24"/>
          <w:szCs w:val="24"/>
        </w:rPr>
        <w:t xml:space="preserve"> </w:t>
      </w:r>
      <w:r w:rsidRPr="001D7AAC">
        <w:rPr>
          <w:sz w:val="24"/>
          <w:szCs w:val="24"/>
        </w:rPr>
        <w:t>Определять</w:t>
      </w:r>
      <w:r w:rsidRPr="001D7AAC">
        <w:rPr>
          <w:spacing w:val="80"/>
          <w:sz w:val="24"/>
          <w:szCs w:val="24"/>
        </w:rPr>
        <w:t xml:space="preserve"> </w:t>
      </w:r>
      <w:r w:rsidRPr="001D7AAC">
        <w:rPr>
          <w:sz w:val="24"/>
          <w:szCs w:val="24"/>
        </w:rPr>
        <w:t>роль</w:t>
      </w:r>
      <w:r w:rsidRPr="001D7AAC">
        <w:rPr>
          <w:spacing w:val="80"/>
          <w:sz w:val="24"/>
          <w:szCs w:val="24"/>
        </w:rPr>
        <w:t xml:space="preserve"> </w:t>
      </w:r>
      <w:r w:rsidRPr="001D7AAC">
        <w:rPr>
          <w:sz w:val="24"/>
          <w:szCs w:val="24"/>
        </w:rPr>
        <w:t>деепричастия</w:t>
      </w:r>
      <w:r w:rsidRPr="001D7AAC">
        <w:rPr>
          <w:spacing w:val="80"/>
          <w:sz w:val="24"/>
          <w:szCs w:val="24"/>
        </w:rPr>
        <w:t xml:space="preserve"> </w:t>
      </w:r>
      <w:r w:rsidRPr="001D7AAC">
        <w:rPr>
          <w:sz w:val="24"/>
          <w:szCs w:val="24"/>
        </w:rPr>
        <w:t xml:space="preserve">в </w:t>
      </w:r>
      <w:r w:rsidRPr="001D7AAC">
        <w:rPr>
          <w:spacing w:val="-2"/>
          <w:sz w:val="24"/>
          <w:szCs w:val="24"/>
        </w:rPr>
        <w:t>предложении.</w:t>
      </w:r>
    </w:p>
    <w:p w14:paraId="7C0DBC0D" w14:textId="77777777" w:rsidR="00566F6F" w:rsidRPr="001D7AAC" w:rsidRDefault="001D7AAC" w:rsidP="001D7AAC">
      <w:pPr>
        <w:pStyle w:val="a3"/>
        <w:rPr>
          <w:sz w:val="24"/>
          <w:szCs w:val="24"/>
        </w:rPr>
      </w:pPr>
      <w:r w:rsidRPr="001D7AAC">
        <w:rPr>
          <w:sz w:val="24"/>
          <w:szCs w:val="24"/>
        </w:rPr>
        <w:t>Уместно</w:t>
      </w:r>
      <w:r w:rsidRPr="001D7AAC">
        <w:rPr>
          <w:spacing w:val="40"/>
          <w:sz w:val="24"/>
          <w:szCs w:val="24"/>
        </w:rPr>
        <w:t xml:space="preserve"> </w:t>
      </w:r>
      <w:r w:rsidRPr="001D7AAC">
        <w:rPr>
          <w:sz w:val="24"/>
          <w:szCs w:val="24"/>
        </w:rPr>
        <w:t>использовать</w:t>
      </w:r>
      <w:r w:rsidRPr="001D7AAC">
        <w:rPr>
          <w:spacing w:val="40"/>
          <w:sz w:val="24"/>
          <w:szCs w:val="24"/>
        </w:rPr>
        <w:t xml:space="preserve"> </w:t>
      </w:r>
      <w:r w:rsidRPr="001D7AAC">
        <w:rPr>
          <w:sz w:val="24"/>
          <w:szCs w:val="24"/>
        </w:rPr>
        <w:t>деепричастия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речи.</w:t>
      </w:r>
      <w:r w:rsidRPr="001D7AAC">
        <w:rPr>
          <w:spacing w:val="40"/>
          <w:sz w:val="24"/>
          <w:szCs w:val="24"/>
        </w:rPr>
        <w:t xml:space="preserve"> </w:t>
      </w:r>
      <w:r w:rsidRPr="001D7AAC">
        <w:rPr>
          <w:sz w:val="24"/>
          <w:szCs w:val="24"/>
        </w:rPr>
        <w:t>Правильно</w:t>
      </w:r>
      <w:r w:rsidRPr="001D7AAC">
        <w:rPr>
          <w:spacing w:val="40"/>
          <w:sz w:val="24"/>
          <w:szCs w:val="24"/>
        </w:rPr>
        <w:t xml:space="preserve"> </w:t>
      </w:r>
      <w:r w:rsidRPr="001D7AAC">
        <w:rPr>
          <w:sz w:val="24"/>
          <w:szCs w:val="24"/>
        </w:rPr>
        <w:t>ставить</w:t>
      </w:r>
      <w:r w:rsidRPr="001D7AAC">
        <w:rPr>
          <w:spacing w:val="40"/>
          <w:sz w:val="24"/>
          <w:szCs w:val="24"/>
        </w:rPr>
        <w:t xml:space="preserve"> </w:t>
      </w:r>
      <w:r w:rsidRPr="001D7AAC">
        <w:rPr>
          <w:sz w:val="24"/>
          <w:szCs w:val="24"/>
        </w:rPr>
        <w:t>ударение</w:t>
      </w:r>
      <w:r w:rsidRPr="001D7AAC">
        <w:rPr>
          <w:spacing w:val="40"/>
          <w:sz w:val="24"/>
          <w:szCs w:val="24"/>
        </w:rPr>
        <w:t xml:space="preserve"> </w:t>
      </w:r>
      <w:r w:rsidRPr="001D7AAC">
        <w:rPr>
          <w:sz w:val="24"/>
          <w:szCs w:val="24"/>
        </w:rPr>
        <w:t xml:space="preserve">в </w:t>
      </w:r>
      <w:r w:rsidRPr="001D7AAC">
        <w:rPr>
          <w:spacing w:val="-2"/>
          <w:sz w:val="24"/>
          <w:szCs w:val="24"/>
        </w:rPr>
        <w:t>деепричастиях.</w:t>
      </w:r>
    </w:p>
    <w:p w14:paraId="35F431AA" w14:textId="77777777" w:rsidR="00566F6F" w:rsidRPr="001D7AAC" w:rsidRDefault="001D7AAC" w:rsidP="001D7AAC">
      <w:pPr>
        <w:pStyle w:val="a3"/>
        <w:rPr>
          <w:sz w:val="24"/>
          <w:szCs w:val="24"/>
        </w:rPr>
      </w:pPr>
      <w:r w:rsidRPr="001D7AAC">
        <w:rPr>
          <w:sz w:val="24"/>
          <w:szCs w:val="24"/>
        </w:rPr>
        <w:t>Применять</w:t>
      </w:r>
      <w:r w:rsidRPr="001D7AAC">
        <w:rPr>
          <w:spacing w:val="40"/>
          <w:sz w:val="24"/>
          <w:szCs w:val="24"/>
        </w:rPr>
        <w:t xml:space="preserve"> </w:t>
      </w:r>
      <w:r w:rsidRPr="001D7AAC">
        <w:rPr>
          <w:sz w:val="24"/>
          <w:szCs w:val="24"/>
        </w:rPr>
        <w:t>правила</w:t>
      </w:r>
      <w:r w:rsidRPr="001D7AAC">
        <w:rPr>
          <w:spacing w:val="40"/>
          <w:sz w:val="24"/>
          <w:szCs w:val="24"/>
        </w:rPr>
        <w:t xml:space="preserve"> </w:t>
      </w:r>
      <w:r w:rsidRPr="001D7AAC">
        <w:rPr>
          <w:sz w:val="24"/>
          <w:szCs w:val="24"/>
        </w:rPr>
        <w:t>написания</w:t>
      </w:r>
      <w:r w:rsidRPr="001D7AAC">
        <w:rPr>
          <w:spacing w:val="40"/>
          <w:sz w:val="24"/>
          <w:szCs w:val="24"/>
        </w:rPr>
        <w:t xml:space="preserve"> </w:t>
      </w:r>
      <w:r w:rsidRPr="001D7AAC">
        <w:rPr>
          <w:sz w:val="24"/>
          <w:szCs w:val="24"/>
        </w:rPr>
        <w:t>гласных</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суффиксах</w:t>
      </w:r>
      <w:r w:rsidRPr="001D7AAC">
        <w:rPr>
          <w:spacing w:val="40"/>
          <w:sz w:val="24"/>
          <w:szCs w:val="24"/>
        </w:rPr>
        <w:t xml:space="preserve"> </w:t>
      </w:r>
      <w:r w:rsidRPr="001D7AAC">
        <w:rPr>
          <w:sz w:val="24"/>
          <w:szCs w:val="24"/>
        </w:rPr>
        <w:t>деепричастий;</w:t>
      </w:r>
      <w:r w:rsidRPr="001D7AAC">
        <w:rPr>
          <w:spacing w:val="40"/>
          <w:sz w:val="24"/>
          <w:szCs w:val="24"/>
        </w:rPr>
        <w:t xml:space="preserve"> </w:t>
      </w:r>
      <w:r w:rsidRPr="001D7AAC">
        <w:rPr>
          <w:sz w:val="24"/>
          <w:szCs w:val="24"/>
        </w:rPr>
        <w:t>правила слитного и раздельного написания не с деепричастиями.</w:t>
      </w:r>
    </w:p>
    <w:p w14:paraId="742212CF" w14:textId="77777777" w:rsidR="00566F6F" w:rsidRPr="001D7AAC" w:rsidRDefault="001D7AAC" w:rsidP="001D7AAC">
      <w:pPr>
        <w:pStyle w:val="a3"/>
        <w:tabs>
          <w:tab w:val="left" w:pos="2448"/>
          <w:tab w:val="left" w:pos="3695"/>
          <w:tab w:val="left" w:pos="5598"/>
          <w:tab w:val="left" w:pos="6043"/>
          <w:tab w:val="left" w:pos="7895"/>
          <w:tab w:val="left" w:pos="10165"/>
        </w:tabs>
        <w:ind w:right="124"/>
        <w:rPr>
          <w:sz w:val="24"/>
          <w:szCs w:val="24"/>
        </w:rPr>
      </w:pPr>
      <w:r w:rsidRPr="001D7AAC">
        <w:rPr>
          <w:spacing w:val="-2"/>
          <w:sz w:val="24"/>
          <w:szCs w:val="24"/>
        </w:rPr>
        <w:t>Правильно</w:t>
      </w:r>
      <w:r w:rsidRPr="001D7AAC">
        <w:rPr>
          <w:sz w:val="24"/>
          <w:szCs w:val="24"/>
        </w:rPr>
        <w:tab/>
      </w:r>
      <w:r w:rsidRPr="001D7AAC">
        <w:rPr>
          <w:spacing w:val="-2"/>
          <w:sz w:val="24"/>
          <w:szCs w:val="24"/>
        </w:rPr>
        <w:t>строить</w:t>
      </w:r>
      <w:r w:rsidRPr="001D7AAC">
        <w:rPr>
          <w:sz w:val="24"/>
          <w:szCs w:val="24"/>
        </w:rPr>
        <w:tab/>
      </w:r>
      <w:r w:rsidRPr="001D7AAC">
        <w:rPr>
          <w:spacing w:val="-2"/>
          <w:sz w:val="24"/>
          <w:szCs w:val="24"/>
        </w:rPr>
        <w:t>предложения</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одиночными</w:t>
      </w:r>
      <w:r w:rsidRPr="001D7AAC">
        <w:rPr>
          <w:sz w:val="24"/>
          <w:szCs w:val="24"/>
        </w:rPr>
        <w:tab/>
      </w:r>
      <w:r w:rsidRPr="001D7AAC">
        <w:rPr>
          <w:spacing w:val="-2"/>
          <w:sz w:val="24"/>
          <w:szCs w:val="24"/>
        </w:rPr>
        <w:t>деепричастиями</w:t>
      </w:r>
      <w:r w:rsidRPr="001D7AAC">
        <w:rPr>
          <w:sz w:val="24"/>
          <w:szCs w:val="24"/>
        </w:rPr>
        <w:tab/>
      </w:r>
      <w:r w:rsidRPr="001D7AAC">
        <w:rPr>
          <w:spacing w:val="-10"/>
          <w:sz w:val="24"/>
          <w:szCs w:val="24"/>
        </w:rPr>
        <w:t xml:space="preserve">и </w:t>
      </w:r>
      <w:r w:rsidRPr="001D7AAC">
        <w:rPr>
          <w:sz w:val="24"/>
          <w:szCs w:val="24"/>
        </w:rPr>
        <w:t>деепричастными оборотами.</w:t>
      </w:r>
    </w:p>
    <w:p w14:paraId="5A38770C" w14:textId="77777777" w:rsidR="00566F6F" w:rsidRPr="001D7AAC" w:rsidRDefault="001D7AAC">
      <w:pPr>
        <w:pStyle w:val="a3"/>
        <w:jc w:val="left"/>
        <w:rPr>
          <w:sz w:val="24"/>
          <w:szCs w:val="24"/>
        </w:rPr>
      </w:pPr>
      <w:r w:rsidRPr="001D7AAC">
        <w:rPr>
          <w:sz w:val="24"/>
          <w:szCs w:val="24"/>
        </w:rPr>
        <w:t>Правильно</w:t>
      </w:r>
      <w:r w:rsidRPr="001D7AAC">
        <w:rPr>
          <w:spacing w:val="80"/>
          <w:sz w:val="24"/>
          <w:szCs w:val="24"/>
        </w:rPr>
        <w:t xml:space="preserve"> </w:t>
      </w:r>
      <w:r w:rsidRPr="001D7AAC">
        <w:rPr>
          <w:sz w:val="24"/>
          <w:szCs w:val="24"/>
        </w:rPr>
        <w:t>расставлять</w:t>
      </w:r>
      <w:r w:rsidRPr="001D7AAC">
        <w:rPr>
          <w:spacing w:val="80"/>
          <w:sz w:val="24"/>
          <w:szCs w:val="24"/>
        </w:rPr>
        <w:t xml:space="preserve"> </w:t>
      </w:r>
      <w:r w:rsidRPr="001D7AAC">
        <w:rPr>
          <w:sz w:val="24"/>
          <w:szCs w:val="24"/>
        </w:rPr>
        <w:t>знаки</w:t>
      </w:r>
      <w:r w:rsidRPr="001D7AAC">
        <w:rPr>
          <w:spacing w:val="80"/>
          <w:sz w:val="24"/>
          <w:szCs w:val="24"/>
        </w:rPr>
        <w:t xml:space="preserve"> </w:t>
      </w:r>
      <w:r w:rsidRPr="001D7AAC">
        <w:rPr>
          <w:sz w:val="24"/>
          <w:szCs w:val="24"/>
        </w:rPr>
        <w:t>препинания</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предложениях</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одиночным</w:t>
      </w:r>
      <w:r w:rsidRPr="001D7AAC">
        <w:rPr>
          <w:spacing w:val="40"/>
          <w:sz w:val="24"/>
          <w:szCs w:val="24"/>
        </w:rPr>
        <w:t xml:space="preserve"> </w:t>
      </w:r>
      <w:r w:rsidRPr="001D7AAC">
        <w:rPr>
          <w:sz w:val="24"/>
          <w:szCs w:val="24"/>
        </w:rPr>
        <w:t>деепричастием и деепричастным оборотом.</w:t>
      </w:r>
    </w:p>
    <w:p w14:paraId="433BFE45" w14:textId="77777777" w:rsidR="00566F6F" w:rsidRPr="001D7AAC" w:rsidRDefault="001D7AAC">
      <w:pPr>
        <w:pStyle w:val="a3"/>
        <w:spacing w:line="322" w:lineRule="exact"/>
        <w:ind w:left="823" w:firstLine="0"/>
        <w:jc w:val="left"/>
        <w:rPr>
          <w:sz w:val="24"/>
          <w:szCs w:val="24"/>
        </w:rPr>
      </w:pPr>
      <w:r w:rsidRPr="001D7AAC">
        <w:rPr>
          <w:spacing w:val="-2"/>
          <w:sz w:val="24"/>
          <w:szCs w:val="24"/>
        </w:rPr>
        <w:t>Наречие</w:t>
      </w:r>
    </w:p>
    <w:p w14:paraId="6F968105" w14:textId="77777777" w:rsidR="00566F6F" w:rsidRPr="001D7AAC" w:rsidRDefault="001D7AAC">
      <w:pPr>
        <w:pStyle w:val="a3"/>
        <w:ind w:right="129"/>
        <w:rPr>
          <w:sz w:val="24"/>
          <w:szCs w:val="24"/>
        </w:rPr>
      </w:pPr>
      <w:r w:rsidRPr="001D7AAC">
        <w:rPr>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w:t>
      </w:r>
      <w:r w:rsidRPr="001D7AAC">
        <w:rPr>
          <w:spacing w:val="40"/>
          <w:sz w:val="24"/>
          <w:szCs w:val="24"/>
        </w:rPr>
        <w:t xml:space="preserve">  </w:t>
      </w:r>
      <w:r w:rsidRPr="001D7AAC">
        <w:rPr>
          <w:sz w:val="24"/>
          <w:szCs w:val="24"/>
        </w:rPr>
        <w:t>речи.</w:t>
      </w:r>
    </w:p>
    <w:p w14:paraId="7BE0827E" w14:textId="77777777" w:rsidR="00566F6F" w:rsidRPr="001D7AAC" w:rsidRDefault="001D7AAC">
      <w:pPr>
        <w:pStyle w:val="a3"/>
        <w:ind w:right="132"/>
        <w:rPr>
          <w:sz w:val="24"/>
          <w:szCs w:val="24"/>
        </w:rPr>
      </w:pPr>
      <w:r w:rsidRPr="001D7AAC">
        <w:rPr>
          <w:sz w:val="24"/>
          <w:szCs w:val="24"/>
        </w:rPr>
        <w:t>Проводить</w:t>
      </w:r>
      <w:r w:rsidRPr="001D7AAC">
        <w:rPr>
          <w:spacing w:val="-1"/>
          <w:sz w:val="24"/>
          <w:szCs w:val="24"/>
        </w:rPr>
        <w:t xml:space="preserve"> </w:t>
      </w:r>
      <w:r w:rsidRPr="001D7AAC">
        <w:rPr>
          <w:sz w:val="24"/>
          <w:szCs w:val="24"/>
        </w:rPr>
        <w:t>морфологический анализ наречий, применять</w:t>
      </w:r>
      <w:r w:rsidRPr="001D7AAC">
        <w:rPr>
          <w:spacing w:val="-1"/>
          <w:sz w:val="24"/>
          <w:szCs w:val="24"/>
        </w:rPr>
        <w:t xml:space="preserve"> </w:t>
      </w:r>
      <w:r w:rsidRPr="001D7AAC">
        <w:rPr>
          <w:sz w:val="24"/>
          <w:szCs w:val="24"/>
        </w:rPr>
        <w:t xml:space="preserve">это умение в речевой </w:t>
      </w:r>
      <w:r w:rsidRPr="001D7AAC">
        <w:rPr>
          <w:spacing w:val="-2"/>
          <w:sz w:val="24"/>
          <w:szCs w:val="24"/>
        </w:rPr>
        <w:t>практике.</w:t>
      </w:r>
    </w:p>
    <w:p w14:paraId="6EFB0858" w14:textId="77777777" w:rsidR="00566F6F" w:rsidRPr="001D7AAC" w:rsidRDefault="001D7AAC">
      <w:pPr>
        <w:pStyle w:val="a3"/>
        <w:ind w:right="127"/>
        <w:rPr>
          <w:sz w:val="24"/>
          <w:szCs w:val="24"/>
        </w:rPr>
      </w:pPr>
      <w:r w:rsidRPr="001D7AAC">
        <w:rPr>
          <w:sz w:val="24"/>
          <w:szCs w:val="24"/>
        </w:rPr>
        <w:t>Соблюдать нормы образования степеней сравнения наречий, произношения наречий, постановки в них ударения.</w:t>
      </w:r>
    </w:p>
    <w:p w14:paraId="2F7BF974" w14:textId="77777777" w:rsidR="00566F6F" w:rsidRPr="001D7AAC" w:rsidRDefault="001D7AAC">
      <w:pPr>
        <w:pStyle w:val="a3"/>
        <w:ind w:right="125"/>
        <w:rPr>
          <w:sz w:val="24"/>
          <w:szCs w:val="24"/>
        </w:rPr>
      </w:pPr>
      <w:r w:rsidRPr="001D7AAC">
        <w:rPr>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неи нинаречий; слитного и раздельного</w:t>
      </w:r>
      <w:r w:rsidRPr="001D7AAC">
        <w:rPr>
          <w:spacing w:val="40"/>
          <w:sz w:val="24"/>
          <w:szCs w:val="24"/>
        </w:rPr>
        <w:t xml:space="preserve"> </w:t>
      </w:r>
      <w:r w:rsidRPr="001D7AAC">
        <w:rPr>
          <w:sz w:val="24"/>
          <w:szCs w:val="24"/>
        </w:rPr>
        <w:t>написания</w:t>
      </w:r>
      <w:r w:rsidRPr="001D7AAC">
        <w:rPr>
          <w:spacing w:val="40"/>
          <w:sz w:val="24"/>
          <w:szCs w:val="24"/>
        </w:rPr>
        <w:t xml:space="preserve"> </w:t>
      </w:r>
      <w:r w:rsidRPr="001D7AAC">
        <w:rPr>
          <w:sz w:val="24"/>
          <w:szCs w:val="24"/>
        </w:rPr>
        <w:t>не</w:t>
      </w:r>
      <w:r w:rsidRPr="001D7AAC">
        <w:rPr>
          <w:spacing w:val="40"/>
          <w:sz w:val="24"/>
          <w:szCs w:val="24"/>
        </w:rPr>
        <w:t xml:space="preserve"> </w:t>
      </w:r>
      <w:r w:rsidRPr="001D7AAC">
        <w:rPr>
          <w:sz w:val="24"/>
          <w:szCs w:val="24"/>
        </w:rPr>
        <w:t>с наречиями.</w:t>
      </w:r>
    </w:p>
    <w:p w14:paraId="421D96C1" w14:textId="77777777" w:rsidR="00566F6F" w:rsidRPr="001D7AAC" w:rsidRDefault="001D7AAC">
      <w:pPr>
        <w:pStyle w:val="a3"/>
        <w:spacing w:line="322" w:lineRule="exact"/>
        <w:ind w:left="823" w:firstLine="0"/>
        <w:rPr>
          <w:sz w:val="24"/>
          <w:szCs w:val="24"/>
        </w:rPr>
      </w:pPr>
      <w:r w:rsidRPr="001D7AAC">
        <w:rPr>
          <w:sz w:val="24"/>
          <w:szCs w:val="24"/>
        </w:rPr>
        <w:t>Слова</w:t>
      </w:r>
      <w:r w:rsidRPr="001D7AAC">
        <w:rPr>
          <w:spacing w:val="-12"/>
          <w:sz w:val="24"/>
          <w:szCs w:val="24"/>
        </w:rPr>
        <w:t xml:space="preserve"> </w:t>
      </w:r>
      <w:r w:rsidRPr="001D7AAC">
        <w:rPr>
          <w:sz w:val="24"/>
          <w:szCs w:val="24"/>
        </w:rPr>
        <w:t>категории</w:t>
      </w:r>
      <w:r w:rsidRPr="001D7AAC">
        <w:rPr>
          <w:spacing w:val="-11"/>
          <w:sz w:val="24"/>
          <w:szCs w:val="24"/>
        </w:rPr>
        <w:t xml:space="preserve"> </w:t>
      </w:r>
      <w:r w:rsidRPr="001D7AAC">
        <w:rPr>
          <w:spacing w:val="-2"/>
          <w:sz w:val="24"/>
          <w:szCs w:val="24"/>
        </w:rPr>
        <w:t>состояния</w:t>
      </w:r>
    </w:p>
    <w:p w14:paraId="042D4C20" w14:textId="77777777" w:rsidR="00566F6F" w:rsidRPr="001D7AAC" w:rsidRDefault="001D7AAC">
      <w:pPr>
        <w:pStyle w:val="a3"/>
        <w:ind w:right="124"/>
        <w:rPr>
          <w:sz w:val="24"/>
          <w:szCs w:val="24"/>
        </w:rPr>
      </w:pPr>
      <w:r w:rsidRPr="001D7AAC">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58CE0B37" w14:textId="77777777" w:rsidR="00566F6F" w:rsidRPr="001D7AAC" w:rsidRDefault="001D7AAC">
      <w:pPr>
        <w:pStyle w:val="a3"/>
        <w:spacing w:before="1" w:line="322" w:lineRule="exact"/>
        <w:ind w:left="823" w:firstLine="0"/>
        <w:rPr>
          <w:sz w:val="24"/>
          <w:szCs w:val="24"/>
        </w:rPr>
      </w:pPr>
      <w:r w:rsidRPr="001D7AAC">
        <w:rPr>
          <w:sz w:val="24"/>
          <w:szCs w:val="24"/>
        </w:rPr>
        <w:t>Служебные</w:t>
      </w:r>
      <w:r w:rsidRPr="001D7AAC">
        <w:rPr>
          <w:spacing w:val="-16"/>
          <w:sz w:val="24"/>
          <w:szCs w:val="24"/>
        </w:rPr>
        <w:t xml:space="preserve"> </w:t>
      </w:r>
      <w:r w:rsidRPr="001D7AAC">
        <w:rPr>
          <w:sz w:val="24"/>
          <w:szCs w:val="24"/>
        </w:rPr>
        <w:t>части</w:t>
      </w:r>
      <w:r w:rsidRPr="001D7AAC">
        <w:rPr>
          <w:spacing w:val="-15"/>
          <w:sz w:val="24"/>
          <w:szCs w:val="24"/>
        </w:rPr>
        <w:t xml:space="preserve"> </w:t>
      </w:r>
      <w:r w:rsidRPr="001D7AAC">
        <w:rPr>
          <w:spacing w:val="-4"/>
          <w:sz w:val="24"/>
          <w:szCs w:val="24"/>
        </w:rPr>
        <w:t>речи</w:t>
      </w:r>
    </w:p>
    <w:p w14:paraId="6A9BA832" w14:textId="62DD4E75" w:rsidR="00566F6F" w:rsidRPr="001D7AAC" w:rsidRDefault="001D7AAC" w:rsidP="001D7AAC">
      <w:pPr>
        <w:pStyle w:val="a3"/>
        <w:ind w:left="823" w:firstLine="0"/>
        <w:rPr>
          <w:sz w:val="24"/>
          <w:szCs w:val="24"/>
        </w:rPr>
      </w:pPr>
      <w:r w:rsidRPr="001D7AAC">
        <w:rPr>
          <w:sz w:val="24"/>
          <w:szCs w:val="24"/>
        </w:rPr>
        <w:t>Давать</w:t>
      </w:r>
      <w:r w:rsidRPr="001D7AAC">
        <w:rPr>
          <w:spacing w:val="7"/>
          <w:sz w:val="24"/>
          <w:szCs w:val="24"/>
        </w:rPr>
        <w:t xml:space="preserve"> </w:t>
      </w:r>
      <w:r w:rsidRPr="001D7AAC">
        <w:rPr>
          <w:sz w:val="24"/>
          <w:szCs w:val="24"/>
        </w:rPr>
        <w:t>общую</w:t>
      </w:r>
      <w:r w:rsidRPr="001D7AAC">
        <w:rPr>
          <w:spacing w:val="7"/>
          <w:sz w:val="24"/>
          <w:szCs w:val="24"/>
        </w:rPr>
        <w:t xml:space="preserve"> </w:t>
      </w:r>
      <w:r w:rsidRPr="001D7AAC">
        <w:rPr>
          <w:sz w:val="24"/>
          <w:szCs w:val="24"/>
        </w:rPr>
        <w:t>характеристику</w:t>
      </w:r>
      <w:r w:rsidRPr="001D7AAC">
        <w:rPr>
          <w:spacing w:val="8"/>
          <w:sz w:val="24"/>
          <w:szCs w:val="24"/>
        </w:rPr>
        <w:t xml:space="preserve"> </w:t>
      </w:r>
      <w:r w:rsidRPr="001D7AAC">
        <w:rPr>
          <w:sz w:val="24"/>
          <w:szCs w:val="24"/>
        </w:rPr>
        <w:t>служебных</w:t>
      </w:r>
      <w:r w:rsidRPr="001D7AAC">
        <w:rPr>
          <w:spacing w:val="8"/>
          <w:sz w:val="24"/>
          <w:szCs w:val="24"/>
        </w:rPr>
        <w:t xml:space="preserve"> </w:t>
      </w:r>
      <w:r w:rsidRPr="001D7AAC">
        <w:rPr>
          <w:sz w:val="24"/>
          <w:szCs w:val="24"/>
        </w:rPr>
        <w:t>частей</w:t>
      </w:r>
      <w:r w:rsidRPr="001D7AAC">
        <w:rPr>
          <w:spacing w:val="8"/>
          <w:sz w:val="24"/>
          <w:szCs w:val="24"/>
        </w:rPr>
        <w:t xml:space="preserve"> </w:t>
      </w:r>
      <w:r w:rsidRPr="001D7AAC">
        <w:rPr>
          <w:sz w:val="24"/>
          <w:szCs w:val="24"/>
        </w:rPr>
        <w:t>речи;</w:t>
      </w:r>
      <w:r w:rsidRPr="001D7AAC">
        <w:rPr>
          <w:spacing w:val="9"/>
          <w:sz w:val="24"/>
          <w:szCs w:val="24"/>
        </w:rPr>
        <w:t xml:space="preserve"> </w:t>
      </w:r>
      <w:r w:rsidRPr="001D7AAC">
        <w:rPr>
          <w:sz w:val="24"/>
          <w:szCs w:val="24"/>
        </w:rPr>
        <w:t>объяснять</w:t>
      </w:r>
      <w:r w:rsidRPr="001D7AAC">
        <w:rPr>
          <w:spacing w:val="9"/>
          <w:sz w:val="24"/>
          <w:szCs w:val="24"/>
        </w:rPr>
        <w:t xml:space="preserve"> </w:t>
      </w:r>
      <w:r w:rsidRPr="001D7AAC">
        <w:rPr>
          <w:sz w:val="24"/>
          <w:szCs w:val="24"/>
        </w:rPr>
        <w:t>их</w:t>
      </w:r>
      <w:r w:rsidRPr="001D7AAC">
        <w:rPr>
          <w:spacing w:val="7"/>
          <w:sz w:val="24"/>
          <w:szCs w:val="24"/>
        </w:rPr>
        <w:t xml:space="preserve"> </w:t>
      </w:r>
      <w:r w:rsidRPr="001D7AAC">
        <w:rPr>
          <w:spacing w:val="-2"/>
          <w:sz w:val="24"/>
          <w:szCs w:val="24"/>
        </w:rPr>
        <w:t>отличия</w:t>
      </w:r>
      <w:r>
        <w:rPr>
          <w:sz w:val="24"/>
          <w:szCs w:val="24"/>
        </w:rPr>
        <w:t xml:space="preserve"> </w:t>
      </w:r>
      <w:r w:rsidRPr="001D7AAC">
        <w:rPr>
          <w:sz w:val="24"/>
          <w:szCs w:val="24"/>
        </w:rPr>
        <w:t>от</w:t>
      </w:r>
      <w:r w:rsidRPr="001D7AAC">
        <w:rPr>
          <w:spacing w:val="-12"/>
          <w:sz w:val="24"/>
          <w:szCs w:val="24"/>
        </w:rPr>
        <w:t xml:space="preserve"> </w:t>
      </w:r>
      <w:r w:rsidRPr="001D7AAC">
        <w:rPr>
          <w:sz w:val="24"/>
          <w:szCs w:val="24"/>
        </w:rPr>
        <w:t>самостоятельных</w:t>
      </w:r>
      <w:r w:rsidRPr="001D7AAC">
        <w:rPr>
          <w:spacing w:val="-11"/>
          <w:sz w:val="24"/>
          <w:szCs w:val="24"/>
        </w:rPr>
        <w:t xml:space="preserve"> </w:t>
      </w:r>
      <w:r w:rsidRPr="001D7AAC">
        <w:rPr>
          <w:sz w:val="24"/>
          <w:szCs w:val="24"/>
        </w:rPr>
        <w:t>частей</w:t>
      </w:r>
      <w:r w:rsidRPr="001D7AAC">
        <w:rPr>
          <w:spacing w:val="-11"/>
          <w:sz w:val="24"/>
          <w:szCs w:val="24"/>
        </w:rPr>
        <w:t xml:space="preserve"> </w:t>
      </w:r>
      <w:r w:rsidRPr="001D7AAC">
        <w:rPr>
          <w:spacing w:val="-2"/>
          <w:sz w:val="24"/>
          <w:szCs w:val="24"/>
        </w:rPr>
        <w:t>речи.</w:t>
      </w:r>
    </w:p>
    <w:p w14:paraId="70906A91" w14:textId="77777777" w:rsidR="00566F6F" w:rsidRPr="001D7AAC" w:rsidRDefault="001D7AAC">
      <w:pPr>
        <w:pStyle w:val="a3"/>
        <w:spacing w:line="322" w:lineRule="exact"/>
        <w:ind w:left="823" w:firstLine="0"/>
        <w:jc w:val="left"/>
        <w:rPr>
          <w:sz w:val="24"/>
          <w:szCs w:val="24"/>
        </w:rPr>
      </w:pPr>
      <w:r w:rsidRPr="001D7AAC">
        <w:rPr>
          <w:spacing w:val="-2"/>
          <w:sz w:val="24"/>
          <w:szCs w:val="24"/>
        </w:rPr>
        <w:t>Предлог</w:t>
      </w:r>
    </w:p>
    <w:p w14:paraId="6F5525CC" w14:textId="77777777" w:rsidR="00566F6F" w:rsidRPr="001D7AAC" w:rsidRDefault="001D7AAC">
      <w:pPr>
        <w:pStyle w:val="a3"/>
        <w:ind w:right="128"/>
        <w:rPr>
          <w:sz w:val="24"/>
          <w:szCs w:val="24"/>
        </w:rPr>
      </w:pPr>
      <w:r w:rsidRPr="001D7AAC">
        <w:rPr>
          <w:sz w:val="24"/>
          <w:szCs w:val="24"/>
        </w:rPr>
        <w:t>Характеризовать</w:t>
      </w:r>
      <w:r w:rsidRPr="001D7AAC">
        <w:rPr>
          <w:spacing w:val="-2"/>
          <w:sz w:val="24"/>
          <w:szCs w:val="24"/>
        </w:rPr>
        <w:t xml:space="preserve"> </w:t>
      </w:r>
      <w:r w:rsidRPr="001D7AAC">
        <w:rPr>
          <w:sz w:val="24"/>
          <w:szCs w:val="24"/>
        </w:rPr>
        <w:t>предлог как служебную</w:t>
      </w:r>
      <w:r w:rsidRPr="001D7AAC">
        <w:rPr>
          <w:spacing w:val="-1"/>
          <w:sz w:val="24"/>
          <w:szCs w:val="24"/>
        </w:rPr>
        <w:t xml:space="preserve"> </w:t>
      </w:r>
      <w:r w:rsidRPr="001D7AAC">
        <w:rPr>
          <w:sz w:val="24"/>
          <w:szCs w:val="24"/>
        </w:rPr>
        <w:t>часть речи;</w:t>
      </w:r>
      <w:r w:rsidRPr="001D7AAC">
        <w:rPr>
          <w:spacing w:val="-1"/>
          <w:sz w:val="24"/>
          <w:szCs w:val="24"/>
        </w:rPr>
        <w:t xml:space="preserve"> </w:t>
      </w:r>
      <w:r w:rsidRPr="001D7AAC">
        <w:rPr>
          <w:sz w:val="24"/>
          <w:szCs w:val="24"/>
        </w:rPr>
        <w:t>различать</w:t>
      </w:r>
      <w:r w:rsidRPr="001D7AAC">
        <w:rPr>
          <w:spacing w:val="-1"/>
          <w:sz w:val="24"/>
          <w:szCs w:val="24"/>
        </w:rPr>
        <w:t xml:space="preserve"> </w:t>
      </w:r>
      <w:r w:rsidRPr="001D7AAC">
        <w:rPr>
          <w:sz w:val="24"/>
          <w:szCs w:val="24"/>
        </w:rPr>
        <w:t>производные</w:t>
      </w:r>
      <w:r w:rsidRPr="001D7AAC">
        <w:rPr>
          <w:spacing w:val="-2"/>
          <w:sz w:val="24"/>
          <w:szCs w:val="24"/>
        </w:rPr>
        <w:t xml:space="preserve"> </w:t>
      </w:r>
      <w:r w:rsidRPr="001D7AAC">
        <w:rPr>
          <w:sz w:val="24"/>
          <w:szCs w:val="24"/>
        </w:rPr>
        <w:t>и непроизводные предлоги, простые и составные предлоги.</w:t>
      </w:r>
    </w:p>
    <w:p w14:paraId="3097FD52" w14:textId="77777777" w:rsidR="00566F6F" w:rsidRPr="001D7AAC" w:rsidRDefault="001D7AAC">
      <w:pPr>
        <w:pStyle w:val="a3"/>
        <w:ind w:right="129"/>
        <w:rPr>
          <w:sz w:val="24"/>
          <w:szCs w:val="24"/>
        </w:rPr>
      </w:pPr>
      <w:r w:rsidRPr="001D7AAC">
        <w:rPr>
          <w:sz w:val="24"/>
          <w:szCs w:val="24"/>
        </w:rPr>
        <w:t xml:space="preserve">Употреблять предлоги в речи в соответствии с их значением и стилистическими особенностями; соблюдать нормы правописания производных </w:t>
      </w:r>
      <w:r w:rsidRPr="001D7AAC">
        <w:rPr>
          <w:spacing w:val="-2"/>
          <w:sz w:val="24"/>
          <w:szCs w:val="24"/>
        </w:rPr>
        <w:t>предлогов.</w:t>
      </w:r>
    </w:p>
    <w:p w14:paraId="51DDF028" w14:textId="77777777" w:rsidR="00566F6F" w:rsidRPr="001D7AAC" w:rsidRDefault="001D7AAC">
      <w:pPr>
        <w:pStyle w:val="a3"/>
        <w:spacing w:before="1"/>
        <w:ind w:right="127"/>
        <w:rPr>
          <w:sz w:val="24"/>
          <w:szCs w:val="24"/>
        </w:rPr>
      </w:pPr>
      <w:r w:rsidRPr="001D7AAC">
        <w:rPr>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 Проводить морфологический анализ предлогов, применять это</w:t>
      </w:r>
      <w:r w:rsidRPr="001D7AAC">
        <w:rPr>
          <w:spacing w:val="80"/>
          <w:w w:val="150"/>
          <w:sz w:val="24"/>
          <w:szCs w:val="24"/>
        </w:rPr>
        <w:t xml:space="preserve"> </w:t>
      </w:r>
      <w:r w:rsidRPr="001D7AAC">
        <w:rPr>
          <w:sz w:val="24"/>
          <w:szCs w:val="24"/>
        </w:rPr>
        <w:t>умение</w:t>
      </w:r>
      <w:r w:rsidRPr="001D7AAC">
        <w:rPr>
          <w:spacing w:val="80"/>
          <w:w w:val="150"/>
          <w:sz w:val="24"/>
          <w:szCs w:val="24"/>
        </w:rPr>
        <w:t xml:space="preserve"> </w:t>
      </w:r>
      <w:r w:rsidRPr="001D7AAC">
        <w:rPr>
          <w:sz w:val="24"/>
          <w:szCs w:val="24"/>
        </w:rPr>
        <w:t>при</w:t>
      </w:r>
      <w:r w:rsidRPr="001D7AAC">
        <w:rPr>
          <w:spacing w:val="80"/>
          <w:w w:val="150"/>
          <w:sz w:val="24"/>
          <w:szCs w:val="24"/>
        </w:rPr>
        <w:t xml:space="preserve"> </w:t>
      </w:r>
      <w:r w:rsidRPr="001D7AAC">
        <w:rPr>
          <w:sz w:val="24"/>
          <w:szCs w:val="24"/>
        </w:rPr>
        <w:t>выполнении</w:t>
      </w:r>
      <w:r w:rsidRPr="001D7AAC">
        <w:rPr>
          <w:spacing w:val="80"/>
          <w:w w:val="150"/>
          <w:sz w:val="24"/>
          <w:szCs w:val="24"/>
        </w:rPr>
        <w:t xml:space="preserve"> </w:t>
      </w:r>
      <w:r w:rsidRPr="001D7AAC">
        <w:rPr>
          <w:sz w:val="24"/>
          <w:szCs w:val="24"/>
        </w:rPr>
        <w:t>языкового</w:t>
      </w:r>
      <w:r w:rsidRPr="001D7AAC">
        <w:rPr>
          <w:spacing w:val="80"/>
          <w:w w:val="150"/>
          <w:sz w:val="24"/>
          <w:szCs w:val="24"/>
        </w:rPr>
        <w:t xml:space="preserve"> </w:t>
      </w:r>
      <w:r w:rsidRPr="001D7AAC">
        <w:rPr>
          <w:sz w:val="24"/>
          <w:szCs w:val="24"/>
        </w:rPr>
        <w:t>анализа различных видов и в речевой практике.</w:t>
      </w:r>
    </w:p>
    <w:p w14:paraId="4A52FF4E" w14:textId="77777777" w:rsidR="00566F6F" w:rsidRPr="001D7AAC" w:rsidRDefault="001D7AAC">
      <w:pPr>
        <w:pStyle w:val="a3"/>
        <w:spacing w:line="321" w:lineRule="exact"/>
        <w:ind w:left="823" w:firstLine="0"/>
        <w:jc w:val="left"/>
        <w:rPr>
          <w:sz w:val="24"/>
          <w:szCs w:val="24"/>
        </w:rPr>
      </w:pPr>
      <w:r w:rsidRPr="001D7AAC">
        <w:rPr>
          <w:spacing w:val="-4"/>
          <w:sz w:val="24"/>
          <w:szCs w:val="24"/>
        </w:rPr>
        <w:lastRenderedPageBreak/>
        <w:t>Союз</w:t>
      </w:r>
    </w:p>
    <w:p w14:paraId="6D1925D4" w14:textId="77777777" w:rsidR="00566F6F" w:rsidRPr="001D7AAC" w:rsidRDefault="001D7AAC">
      <w:pPr>
        <w:pStyle w:val="a3"/>
        <w:ind w:right="132"/>
        <w:rPr>
          <w:sz w:val="24"/>
          <w:szCs w:val="24"/>
        </w:rPr>
      </w:pPr>
      <w:r w:rsidRPr="001D7AAC">
        <w:rPr>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78CD35B1" w14:textId="77777777" w:rsidR="00566F6F" w:rsidRPr="001D7AAC" w:rsidRDefault="001D7AAC">
      <w:pPr>
        <w:pStyle w:val="a3"/>
        <w:ind w:right="129"/>
        <w:rPr>
          <w:sz w:val="24"/>
          <w:szCs w:val="24"/>
        </w:rPr>
      </w:pPr>
      <w:r w:rsidRPr="001D7AAC">
        <w:rPr>
          <w:sz w:val="24"/>
          <w:szCs w:val="24"/>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7391B4EB" w14:textId="77777777" w:rsidR="00566F6F" w:rsidRPr="001D7AAC" w:rsidRDefault="001D7AAC">
      <w:pPr>
        <w:pStyle w:val="a3"/>
        <w:ind w:right="130"/>
        <w:rPr>
          <w:sz w:val="24"/>
          <w:szCs w:val="24"/>
        </w:rPr>
      </w:pPr>
      <w:r w:rsidRPr="001D7AAC">
        <w:rPr>
          <w:sz w:val="24"/>
          <w:szCs w:val="24"/>
        </w:rPr>
        <w:t xml:space="preserve">Проводить морфологический анализ союзов, применять это умение в речевой </w:t>
      </w:r>
      <w:r w:rsidRPr="001D7AAC">
        <w:rPr>
          <w:spacing w:val="-2"/>
          <w:sz w:val="24"/>
          <w:szCs w:val="24"/>
        </w:rPr>
        <w:t>практике.</w:t>
      </w:r>
    </w:p>
    <w:p w14:paraId="37D691AF" w14:textId="77777777" w:rsidR="00566F6F" w:rsidRPr="001D7AAC" w:rsidRDefault="001D7AAC">
      <w:pPr>
        <w:pStyle w:val="a3"/>
        <w:spacing w:line="321" w:lineRule="exact"/>
        <w:ind w:left="823" w:firstLine="0"/>
        <w:jc w:val="left"/>
        <w:rPr>
          <w:sz w:val="24"/>
          <w:szCs w:val="24"/>
        </w:rPr>
      </w:pPr>
      <w:r w:rsidRPr="001D7AAC">
        <w:rPr>
          <w:spacing w:val="-2"/>
          <w:sz w:val="24"/>
          <w:szCs w:val="24"/>
        </w:rPr>
        <w:t>Частица</w:t>
      </w:r>
    </w:p>
    <w:p w14:paraId="3D9FB938" w14:textId="77777777" w:rsidR="00566F6F" w:rsidRPr="001D7AAC" w:rsidRDefault="001D7AAC">
      <w:pPr>
        <w:pStyle w:val="a3"/>
        <w:spacing w:before="1"/>
        <w:ind w:right="131"/>
        <w:rPr>
          <w:sz w:val="24"/>
          <w:szCs w:val="24"/>
        </w:rPr>
      </w:pPr>
      <w:r w:rsidRPr="001D7AAC">
        <w:rPr>
          <w:sz w:val="24"/>
          <w:szCs w:val="24"/>
        </w:rPr>
        <w:t>Характеризовать частицу как служебную часть речи; различать разряды</w:t>
      </w:r>
      <w:r w:rsidRPr="001D7AAC">
        <w:rPr>
          <w:spacing w:val="40"/>
          <w:sz w:val="24"/>
          <w:szCs w:val="24"/>
        </w:rPr>
        <w:t xml:space="preserve"> </w:t>
      </w:r>
      <w:r w:rsidRPr="001D7AAC">
        <w:rPr>
          <w:sz w:val="24"/>
          <w:szCs w:val="24"/>
        </w:rPr>
        <w:t>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33918099" w14:textId="77777777" w:rsidR="00566F6F" w:rsidRPr="001D7AAC" w:rsidRDefault="001D7AAC">
      <w:pPr>
        <w:pStyle w:val="a3"/>
        <w:tabs>
          <w:tab w:val="left" w:pos="10158"/>
        </w:tabs>
        <w:ind w:right="131"/>
        <w:rPr>
          <w:sz w:val="24"/>
          <w:szCs w:val="24"/>
        </w:rPr>
      </w:pPr>
      <w:r w:rsidRPr="001D7AAC">
        <w:rPr>
          <w:sz w:val="24"/>
          <w:szCs w:val="24"/>
        </w:rPr>
        <w:t>Употреблять</w:t>
      </w:r>
      <w:r w:rsidRPr="001D7AAC">
        <w:rPr>
          <w:spacing w:val="80"/>
          <w:sz w:val="24"/>
          <w:szCs w:val="24"/>
        </w:rPr>
        <w:t xml:space="preserve"> </w:t>
      </w:r>
      <w:r w:rsidRPr="001D7AAC">
        <w:rPr>
          <w:sz w:val="24"/>
          <w:szCs w:val="24"/>
        </w:rPr>
        <w:t>частицы</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речи</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соответствии</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их</w:t>
      </w:r>
      <w:r w:rsidRPr="001D7AAC">
        <w:rPr>
          <w:spacing w:val="80"/>
          <w:sz w:val="24"/>
          <w:szCs w:val="24"/>
        </w:rPr>
        <w:t xml:space="preserve"> </w:t>
      </w:r>
      <w:r w:rsidRPr="001D7AAC">
        <w:rPr>
          <w:sz w:val="24"/>
          <w:szCs w:val="24"/>
        </w:rPr>
        <w:t>значением</w:t>
      </w:r>
      <w:r w:rsidRPr="001D7AAC">
        <w:rPr>
          <w:sz w:val="24"/>
          <w:szCs w:val="24"/>
        </w:rPr>
        <w:tab/>
      </w:r>
      <w:r w:rsidRPr="001D7AAC">
        <w:rPr>
          <w:spacing w:val="-10"/>
          <w:sz w:val="24"/>
          <w:szCs w:val="24"/>
        </w:rPr>
        <w:t xml:space="preserve">и </w:t>
      </w:r>
      <w:r w:rsidRPr="001D7AAC">
        <w:rPr>
          <w:sz w:val="24"/>
          <w:szCs w:val="24"/>
        </w:rPr>
        <w:t>стилистической окраской; соблюдать нормы правописания частиц.</w:t>
      </w:r>
    </w:p>
    <w:p w14:paraId="6FFF2C98" w14:textId="77777777" w:rsidR="00566F6F" w:rsidRPr="001D7AAC" w:rsidRDefault="001D7AAC">
      <w:pPr>
        <w:pStyle w:val="a3"/>
        <w:spacing w:before="1"/>
        <w:ind w:right="130"/>
        <w:rPr>
          <w:sz w:val="24"/>
          <w:szCs w:val="24"/>
        </w:rPr>
      </w:pPr>
      <w:r w:rsidRPr="001D7AAC">
        <w:rPr>
          <w:sz w:val="24"/>
          <w:szCs w:val="24"/>
        </w:rPr>
        <w:t xml:space="preserve">Проводить морфологический анализ частиц, применять это умение в речевой </w:t>
      </w:r>
      <w:r w:rsidRPr="001D7AAC">
        <w:rPr>
          <w:spacing w:val="-2"/>
          <w:sz w:val="24"/>
          <w:szCs w:val="24"/>
        </w:rPr>
        <w:t>практике.</w:t>
      </w:r>
    </w:p>
    <w:p w14:paraId="2B5EBA35" w14:textId="77777777" w:rsidR="00566F6F" w:rsidRPr="001D7AAC" w:rsidRDefault="001D7AAC">
      <w:pPr>
        <w:pStyle w:val="a3"/>
        <w:spacing w:line="321" w:lineRule="exact"/>
        <w:ind w:left="823" w:firstLine="0"/>
        <w:rPr>
          <w:sz w:val="24"/>
          <w:szCs w:val="24"/>
        </w:rPr>
      </w:pPr>
      <w:r w:rsidRPr="001D7AAC">
        <w:rPr>
          <w:sz w:val="24"/>
          <w:szCs w:val="24"/>
        </w:rPr>
        <w:t>Междометия</w:t>
      </w:r>
      <w:r w:rsidRPr="001D7AAC">
        <w:rPr>
          <w:spacing w:val="-16"/>
          <w:sz w:val="24"/>
          <w:szCs w:val="24"/>
        </w:rPr>
        <w:t xml:space="preserve"> </w:t>
      </w:r>
      <w:r w:rsidRPr="001D7AAC">
        <w:rPr>
          <w:sz w:val="24"/>
          <w:szCs w:val="24"/>
        </w:rPr>
        <w:t>и</w:t>
      </w:r>
      <w:r w:rsidRPr="001D7AAC">
        <w:rPr>
          <w:spacing w:val="-16"/>
          <w:sz w:val="24"/>
          <w:szCs w:val="24"/>
        </w:rPr>
        <w:t xml:space="preserve"> </w:t>
      </w:r>
      <w:r w:rsidRPr="001D7AAC">
        <w:rPr>
          <w:sz w:val="24"/>
          <w:szCs w:val="24"/>
        </w:rPr>
        <w:t>звукоподражательные</w:t>
      </w:r>
      <w:r w:rsidRPr="001D7AAC">
        <w:rPr>
          <w:spacing w:val="-16"/>
          <w:sz w:val="24"/>
          <w:szCs w:val="24"/>
        </w:rPr>
        <w:t xml:space="preserve"> </w:t>
      </w:r>
      <w:r w:rsidRPr="001D7AAC">
        <w:rPr>
          <w:spacing w:val="-2"/>
          <w:sz w:val="24"/>
          <w:szCs w:val="24"/>
        </w:rPr>
        <w:t>слова</w:t>
      </w:r>
    </w:p>
    <w:p w14:paraId="6C1A47D0" w14:textId="77777777" w:rsidR="00566F6F" w:rsidRPr="001D7AAC" w:rsidRDefault="001D7AAC">
      <w:pPr>
        <w:pStyle w:val="a3"/>
        <w:ind w:right="130"/>
        <w:rPr>
          <w:sz w:val="24"/>
          <w:szCs w:val="24"/>
        </w:rPr>
      </w:pPr>
      <w:r w:rsidRPr="001D7AAC">
        <w:rPr>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4741D81E" w14:textId="77777777" w:rsidR="00566F6F" w:rsidRPr="001D7AAC" w:rsidRDefault="001D7AAC">
      <w:pPr>
        <w:pStyle w:val="a3"/>
        <w:ind w:right="132"/>
        <w:rPr>
          <w:sz w:val="24"/>
          <w:szCs w:val="24"/>
        </w:rPr>
      </w:pPr>
      <w:r w:rsidRPr="001D7AAC">
        <w:rPr>
          <w:sz w:val="24"/>
          <w:szCs w:val="24"/>
        </w:rPr>
        <w:t>Проводить морфологический анализ междометий; применять это умение в речевой</w:t>
      </w:r>
      <w:r w:rsidRPr="001D7AAC">
        <w:rPr>
          <w:spacing w:val="80"/>
          <w:sz w:val="24"/>
          <w:szCs w:val="24"/>
        </w:rPr>
        <w:t xml:space="preserve"> </w:t>
      </w:r>
      <w:r w:rsidRPr="001D7AAC">
        <w:rPr>
          <w:sz w:val="24"/>
          <w:szCs w:val="24"/>
        </w:rPr>
        <w:t>практике.</w:t>
      </w:r>
    </w:p>
    <w:p w14:paraId="440CE3EB" w14:textId="77777777" w:rsidR="00566F6F" w:rsidRPr="001D7AAC" w:rsidRDefault="001D7AAC">
      <w:pPr>
        <w:pStyle w:val="a3"/>
        <w:ind w:right="125"/>
        <w:rPr>
          <w:sz w:val="24"/>
          <w:szCs w:val="24"/>
        </w:rPr>
      </w:pPr>
      <w:r w:rsidRPr="001D7AAC">
        <w:rPr>
          <w:sz w:val="24"/>
          <w:szCs w:val="24"/>
        </w:rPr>
        <w:t xml:space="preserve">Соблюдать пунктуационные нормы оформления предложений с </w:t>
      </w:r>
      <w:r w:rsidRPr="001D7AAC">
        <w:rPr>
          <w:spacing w:val="-2"/>
          <w:sz w:val="24"/>
          <w:szCs w:val="24"/>
        </w:rPr>
        <w:t>междометиями.</w:t>
      </w:r>
    </w:p>
    <w:p w14:paraId="3D90933A" w14:textId="77777777" w:rsidR="00566F6F" w:rsidRPr="001D7AAC" w:rsidRDefault="001D7AAC">
      <w:pPr>
        <w:pStyle w:val="a3"/>
        <w:spacing w:line="322" w:lineRule="exact"/>
        <w:ind w:left="823" w:firstLine="0"/>
        <w:rPr>
          <w:sz w:val="24"/>
          <w:szCs w:val="24"/>
        </w:rPr>
      </w:pPr>
      <w:r w:rsidRPr="001D7AAC">
        <w:rPr>
          <w:spacing w:val="-2"/>
          <w:sz w:val="24"/>
          <w:szCs w:val="24"/>
        </w:rPr>
        <w:t>Различать</w:t>
      </w:r>
      <w:r w:rsidRPr="001D7AAC">
        <w:rPr>
          <w:spacing w:val="5"/>
          <w:sz w:val="24"/>
          <w:szCs w:val="24"/>
        </w:rPr>
        <w:t xml:space="preserve"> </w:t>
      </w:r>
      <w:r w:rsidRPr="001D7AAC">
        <w:rPr>
          <w:spacing w:val="-2"/>
          <w:sz w:val="24"/>
          <w:szCs w:val="24"/>
        </w:rPr>
        <w:t>грамматические</w:t>
      </w:r>
      <w:r w:rsidRPr="001D7AAC">
        <w:rPr>
          <w:spacing w:val="4"/>
          <w:sz w:val="24"/>
          <w:szCs w:val="24"/>
        </w:rPr>
        <w:t xml:space="preserve"> </w:t>
      </w:r>
      <w:r w:rsidRPr="001D7AAC">
        <w:rPr>
          <w:spacing w:val="-2"/>
          <w:sz w:val="24"/>
          <w:szCs w:val="24"/>
        </w:rPr>
        <w:t>омонимы.</w:t>
      </w:r>
    </w:p>
    <w:p w14:paraId="6E6CDE47" w14:textId="77777777" w:rsidR="00566F6F" w:rsidRPr="001D7AAC" w:rsidRDefault="001D7AAC">
      <w:pPr>
        <w:pStyle w:val="2"/>
        <w:numPr>
          <w:ilvl w:val="0"/>
          <w:numId w:val="224"/>
        </w:numPr>
        <w:tabs>
          <w:tab w:val="left" w:pos="1031"/>
        </w:tabs>
        <w:ind w:left="1031" w:hanging="208"/>
        <w:jc w:val="both"/>
        <w:rPr>
          <w:sz w:val="24"/>
          <w:szCs w:val="24"/>
        </w:rPr>
      </w:pPr>
      <w:r w:rsidRPr="001D7AAC">
        <w:rPr>
          <w:spacing w:val="-2"/>
          <w:sz w:val="24"/>
          <w:szCs w:val="24"/>
        </w:rPr>
        <w:t>КЛАСС</w:t>
      </w:r>
    </w:p>
    <w:p w14:paraId="61982B33" w14:textId="77777777" w:rsidR="00566F6F" w:rsidRPr="001D7AAC" w:rsidRDefault="001D7AAC">
      <w:pPr>
        <w:pStyle w:val="a3"/>
        <w:spacing w:before="1" w:line="322" w:lineRule="exact"/>
        <w:ind w:left="823" w:firstLine="0"/>
        <w:rPr>
          <w:sz w:val="24"/>
          <w:szCs w:val="24"/>
        </w:rPr>
      </w:pPr>
      <w:r w:rsidRPr="001D7AAC">
        <w:rPr>
          <w:sz w:val="24"/>
          <w:szCs w:val="24"/>
        </w:rPr>
        <w:t>Общие</w:t>
      </w:r>
      <w:r w:rsidRPr="001D7AAC">
        <w:rPr>
          <w:spacing w:val="-9"/>
          <w:sz w:val="24"/>
          <w:szCs w:val="24"/>
        </w:rPr>
        <w:t xml:space="preserve"> </w:t>
      </w:r>
      <w:r w:rsidRPr="001D7AAC">
        <w:rPr>
          <w:sz w:val="24"/>
          <w:szCs w:val="24"/>
        </w:rPr>
        <w:t>сведения</w:t>
      </w:r>
      <w:r w:rsidRPr="001D7AAC">
        <w:rPr>
          <w:spacing w:val="-8"/>
          <w:sz w:val="24"/>
          <w:szCs w:val="24"/>
        </w:rPr>
        <w:t xml:space="preserve"> </w:t>
      </w:r>
      <w:r w:rsidRPr="001D7AAC">
        <w:rPr>
          <w:sz w:val="24"/>
          <w:szCs w:val="24"/>
        </w:rPr>
        <w:t>о</w:t>
      </w:r>
      <w:r w:rsidRPr="001D7AAC">
        <w:rPr>
          <w:spacing w:val="-7"/>
          <w:sz w:val="24"/>
          <w:szCs w:val="24"/>
        </w:rPr>
        <w:t xml:space="preserve"> </w:t>
      </w:r>
      <w:r w:rsidRPr="001D7AAC">
        <w:rPr>
          <w:spacing w:val="-2"/>
          <w:sz w:val="24"/>
          <w:szCs w:val="24"/>
        </w:rPr>
        <w:t>языке</w:t>
      </w:r>
    </w:p>
    <w:p w14:paraId="25BE2277" w14:textId="77777777" w:rsidR="00566F6F" w:rsidRPr="001D7AAC" w:rsidRDefault="001D7AAC">
      <w:pPr>
        <w:pStyle w:val="a3"/>
        <w:ind w:left="823" w:right="1017" w:firstLine="0"/>
        <w:rPr>
          <w:sz w:val="24"/>
          <w:szCs w:val="24"/>
        </w:rPr>
      </w:pPr>
      <w:r w:rsidRPr="001D7AAC">
        <w:rPr>
          <w:sz w:val="24"/>
          <w:szCs w:val="24"/>
        </w:rPr>
        <w:t>Иметь</w:t>
      </w:r>
      <w:r w:rsidRPr="001D7AAC">
        <w:rPr>
          <w:spacing w:val="-4"/>
          <w:sz w:val="24"/>
          <w:szCs w:val="24"/>
        </w:rPr>
        <w:t xml:space="preserve"> </w:t>
      </w:r>
      <w:r w:rsidRPr="001D7AAC">
        <w:rPr>
          <w:sz w:val="24"/>
          <w:szCs w:val="24"/>
        </w:rPr>
        <w:t>представление</w:t>
      </w:r>
      <w:r w:rsidRPr="001D7AAC">
        <w:rPr>
          <w:spacing w:val="-4"/>
          <w:sz w:val="24"/>
          <w:szCs w:val="24"/>
        </w:rPr>
        <w:t xml:space="preserve"> </w:t>
      </w:r>
      <w:r w:rsidRPr="001D7AAC">
        <w:rPr>
          <w:sz w:val="24"/>
          <w:szCs w:val="24"/>
        </w:rPr>
        <w:t>о</w:t>
      </w:r>
      <w:r w:rsidRPr="001D7AAC">
        <w:rPr>
          <w:spacing w:val="-4"/>
          <w:sz w:val="24"/>
          <w:szCs w:val="24"/>
        </w:rPr>
        <w:t xml:space="preserve"> </w:t>
      </w:r>
      <w:r w:rsidRPr="001D7AAC">
        <w:rPr>
          <w:sz w:val="24"/>
          <w:szCs w:val="24"/>
        </w:rPr>
        <w:t>русском</w:t>
      </w:r>
      <w:r w:rsidRPr="001D7AAC">
        <w:rPr>
          <w:spacing w:val="-4"/>
          <w:sz w:val="24"/>
          <w:szCs w:val="24"/>
        </w:rPr>
        <w:t xml:space="preserve"> </w:t>
      </w:r>
      <w:r w:rsidRPr="001D7AAC">
        <w:rPr>
          <w:sz w:val="24"/>
          <w:szCs w:val="24"/>
        </w:rPr>
        <w:t>языке</w:t>
      </w:r>
      <w:r w:rsidRPr="001D7AAC">
        <w:rPr>
          <w:spacing w:val="-4"/>
          <w:sz w:val="24"/>
          <w:szCs w:val="24"/>
        </w:rPr>
        <w:t xml:space="preserve"> </w:t>
      </w:r>
      <w:r w:rsidRPr="001D7AAC">
        <w:rPr>
          <w:sz w:val="24"/>
          <w:szCs w:val="24"/>
        </w:rPr>
        <w:t>как</w:t>
      </w:r>
      <w:r w:rsidRPr="001D7AAC">
        <w:rPr>
          <w:spacing w:val="-4"/>
          <w:sz w:val="24"/>
          <w:szCs w:val="24"/>
        </w:rPr>
        <w:t xml:space="preserve"> </w:t>
      </w:r>
      <w:r w:rsidRPr="001D7AAC">
        <w:rPr>
          <w:sz w:val="24"/>
          <w:szCs w:val="24"/>
        </w:rPr>
        <w:t>одном</w:t>
      </w:r>
      <w:r w:rsidRPr="001D7AAC">
        <w:rPr>
          <w:spacing w:val="-4"/>
          <w:sz w:val="24"/>
          <w:szCs w:val="24"/>
        </w:rPr>
        <w:t xml:space="preserve"> </w:t>
      </w:r>
      <w:r w:rsidRPr="001D7AAC">
        <w:rPr>
          <w:sz w:val="24"/>
          <w:szCs w:val="24"/>
        </w:rPr>
        <w:t>из</w:t>
      </w:r>
      <w:r w:rsidRPr="001D7AAC">
        <w:rPr>
          <w:spacing w:val="-4"/>
          <w:sz w:val="24"/>
          <w:szCs w:val="24"/>
        </w:rPr>
        <w:t xml:space="preserve"> </w:t>
      </w:r>
      <w:r w:rsidRPr="001D7AAC">
        <w:rPr>
          <w:sz w:val="24"/>
          <w:szCs w:val="24"/>
        </w:rPr>
        <w:t>славянских</w:t>
      </w:r>
      <w:r w:rsidRPr="001D7AAC">
        <w:rPr>
          <w:spacing w:val="-4"/>
          <w:sz w:val="24"/>
          <w:szCs w:val="24"/>
        </w:rPr>
        <w:t xml:space="preserve"> </w:t>
      </w:r>
      <w:r w:rsidRPr="001D7AAC">
        <w:rPr>
          <w:sz w:val="24"/>
          <w:szCs w:val="24"/>
        </w:rPr>
        <w:t>языков. Язык и речь</w:t>
      </w:r>
    </w:p>
    <w:p w14:paraId="16948C3A" w14:textId="2D32CC31" w:rsidR="00566F6F" w:rsidRPr="001D7AAC" w:rsidRDefault="001D7AAC" w:rsidP="001D7AAC">
      <w:pPr>
        <w:pStyle w:val="a3"/>
        <w:ind w:right="127"/>
        <w:rPr>
          <w:sz w:val="24"/>
          <w:szCs w:val="24"/>
        </w:rPr>
      </w:pPr>
      <w:r w:rsidRPr="001D7AAC">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w:t>
      </w:r>
      <w:r w:rsidRPr="001D7AAC">
        <w:rPr>
          <w:spacing w:val="62"/>
          <w:w w:val="150"/>
          <w:sz w:val="24"/>
          <w:szCs w:val="24"/>
        </w:rPr>
        <w:t xml:space="preserve">  </w:t>
      </w:r>
      <w:r w:rsidRPr="001D7AAC">
        <w:rPr>
          <w:sz w:val="24"/>
          <w:szCs w:val="24"/>
        </w:rPr>
        <w:t>художественной,</w:t>
      </w:r>
      <w:r w:rsidRPr="001D7AAC">
        <w:rPr>
          <w:spacing w:val="63"/>
          <w:w w:val="150"/>
          <w:sz w:val="24"/>
          <w:szCs w:val="24"/>
        </w:rPr>
        <w:t xml:space="preserve">  </w:t>
      </w:r>
      <w:r w:rsidRPr="001D7AAC">
        <w:rPr>
          <w:sz w:val="24"/>
          <w:szCs w:val="24"/>
        </w:rPr>
        <w:t>научно-популярной</w:t>
      </w:r>
      <w:r w:rsidRPr="001D7AAC">
        <w:rPr>
          <w:spacing w:val="63"/>
          <w:w w:val="150"/>
          <w:sz w:val="24"/>
          <w:szCs w:val="24"/>
        </w:rPr>
        <w:t xml:space="preserve">  </w:t>
      </w:r>
      <w:r w:rsidRPr="001D7AAC">
        <w:rPr>
          <w:sz w:val="24"/>
          <w:szCs w:val="24"/>
        </w:rPr>
        <w:t>и</w:t>
      </w:r>
      <w:r w:rsidRPr="001D7AAC">
        <w:rPr>
          <w:spacing w:val="63"/>
          <w:w w:val="150"/>
          <w:sz w:val="24"/>
          <w:szCs w:val="24"/>
        </w:rPr>
        <w:t xml:space="preserve">  </w:t>
      </w:r>
      <w:r w:rsidRPr="001D7AAC">
        <w:rPr>
          <w:spacing w:val="-2"/>
          <w:sz w:val="24"/>
          <w:szCs w:val="24"/>
        </w:rPr>
        <w:t>публицистической</w:t>
      </w:r>
      <w:r>
        <w:rPr>
          <w:sz w:val="24"/>
          <w:szCs w:val="24"/>
        </w:rPr>
        <w:t xml:space="preserve"> </w:t>
      </w:r>
      <w:r w:rsidRPr="001D7AAC">
        <w:rPr>
          <w:sz w:val="24"/>
          <w:szCs w:val="24"/>
        </w:rPr>
        <w:t>литературы</w:t>
      </w:r>
      <w:r w:rsidRPr="001D7AAC">
        <w:rPr>
          <w:spacing w:val="-4"/>
          <w:sz w:val="24"/>
          <w:szCs w:val="24"/>
        </w:rPr>
        <w:t xml:space="preserve"> </w:t>
      </w:r>
      <w:r w:rsidRPr="001D7AAC">
        <w:rPr>
          <w:sz w:val="24"/>
          <w:szCs w:val="24"/>
        </w:rPr>
        <w:t>(монолог-описание,</w:t>
      </w:r>
      <w:r w:rsidRPr="001D7AAC">
        <w:rPr>
          <w:spacing w:val="40"/>
          <w:sz w:val="24"/>
          <w:szCs w:val="24"/>
        </w:rPr>
        <w:t xml:space="preserve"> </w:t>
      </w:r>
      <w:r w:rsidRPr="001D7AAC">
        <w:rPr>
          <w:sz w:val="24"/>
          <w:szCs w:val="24"/>
        </w:rPr>
        <w:t>монолог-рассуждение,</w:t>
      </w:r>
      <w:r w:rsidRPr="001D7AAC">
        <w:rPr>
          <w:spacing w:val="40"/>
          <w:sz w:val="24"/>
          <w:szCs w:val="24"/>
        </w:rPr>
        <w:t xml:space="preserve"> </w:t>
      </w:r>
      <w:r w:rsidRPr="001D7AAC">
        <w:rPr>
          <w:sz w:val="24"/>
          <w:szCs w:val="24"/>
        </w:rPr>
        <w:t>монолог-повествование); выступать с научным сообщением.</w:t>
      </w:r>
    </w:p>
    <w:p w14:paraId="5BD44F88" w14:textId="77777777" w:rsidR="00566F6F" w:rsidRPr="001D7AAC" w:rsidRDefault="001D7AAC">
      <w:pPr>
        <w:pStyle w:val="a3"/>
        <w:ind w:right="131"/>
        <w:rPr>
          <w:sz w:val="24"/>
          <w:szCs w:val="24"/>
        </w:rPr>
      </w:pPr>
      <w:r w:rsidRPr="001D7AAC">
        <w:rPr>
          <w:sz w:val="24"/>
          <w:szCs w:val="24"/>
        </w:rPr>
        <w:t>Участвовать</w:t>
      </w:r>
      <w:r w:rsidRPr="001D7AAC">
        <w:rPr>
          <w:spacing w:val="-1"/>
          <w:sz w:val="24"/>
          <w:szCs w:val="24"/>
        </w:rPr>
        <w:t xml:space="preserve"> </w:t>
      </w:r>
      <w:r w:rsidRPr="001D7AAC">
        <w:rPr>
          <w:sz w:val="24"/>
          <w:szCs w:val="24"/>
        </w:rPr>
        <w:t>в</w:t>
      </w:r>
      <w:r w:rsidRPr="001D7AAC">
        <w:rPr>
          <w:spacing w:val="-1"/>
          <w:sz w:val="24"/>
          <w:szCs w:val="24"/>
        </w:rPr>
        <w:t xml:space="preserve"> </w:t>
      </w:r>
      <w:r w:rsidRPr="001D7AAC">
        <w:rPr>
          <w:sz w:val="24"/>
          <w:szCs w:val="24"/>
        </w:rPr>
        <w:t>диалоге на</w:t>
      </w:r>
      <w:r w:rsidRPr="001D7AAC">
        <w:rPr>
          <w:spacing w:val="-1"/>
          <w:sz w:val="24"/>
          <w:szCs w:val="24"/>
        </w:rPr>
        <w:t xml:space="preserve"> </w:t>
      </w:r>
      <w:r w:rsidRPr="001D7AAC">
        <w:rPr>
          <w:sz w:val="24"/>
          <w:szCs w:val="24"/>
        </w:rPr>
        <w:t>лингвистические</w:t>
      </w:r>
      <w:r w:rsidRPr="001D7AAC">
        <w:rPr>
          <w:spacing w:val="-1"/>
          <w:sz w:val="24"/>
          <w:szCs w:val="24"/>
        </w:rPr>
        <w:t xml:space="preserve"> </w:t>
      </w:r>
      <w:r w:rsidRPr="001D7AAC">
        <w:rPr>
          <w:sz w:val="24"/>
          <w:szCs w:val="24"/>
        </w:rPr>
        <w:t>темы (в рамках изученного) и темы на основе жизненных наблюдений (объём не менее 6 реплик).</w:t>
      </w:r>
    </w:p>
    <w:p w14:paraId="7AFBF2AA" w14:textId="77777777" w:rsidR="00566F6F" w:rsidRPr="001D7AAC" w:rsidRDefault="001D7AAC">
      <w:pPr>
        <w:pStyle w:val="a3"/>
        <w:ind w:right="128"/>
        <w:rPr>
          <w:sz w:val="24"/>
          <w:szCs w:val="24"/>
        </w:rPr>
      </w:pPr>
      <w:r w:rsidRPr="001D7AAC">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2E9950EE" w14:textId="77777777" w:rsidR="00566F6F" w:rsidRPr="001D7AAC" w:rsidRDefault="001D7AAC">
      <w:pPr>
        <w:pStyle w:val="a3"/>
        <w:ind w:right="130"/>
        <w:rPr>
          <w:sz w:val="24"/>
          <w:szCs w:val="24"/>
        </w:rPr>
      </w:pPr>
      <w:r w:rsidRPr="001D7AAC">
        <w:rPr>
          <w:sz w:val="24"/>
          <w:szCs w:val="24"/>
        </w:rPr>
        <w:t>Владеть различными видами чтения: просмотровым, ознакомительным, изучающим, поисковым.</w:t>
      </w:r>
    </w:p>
    <w:p w14:paraId="4AC286F6" w14:textId="77777777" w:rsidR="00566F6F" w:rsidRPr="001D7AAC" w:rsidRDefault="001D7AAC">
      <w:pPr>
        <w:pStyle w:val="a3"/>
        <w:ind w:right="126"/>
        <w:rPr>
          <w:sz w:val="24"/>
          <w:szCs w:val="24"/>
        </w:rPr>
      </w:pPr>
      <w:r w:rsidRPr="001D7AAC">
        <w:rPr>
          <w:sz w:val="24"/>
          <w:szCs w:val="24"/>
        </w:rPr>
        <w:t>Устно пересказывать прочитанный или прослушанный текст объёмом не</w:t>
      </w:r>
      <w:r w:rsidRPr="001D7AAC">
        <w:rPr>
          <w:spacing w:val="40"/>
          <w:sz w:val="24"/>
          <w:szCs w:val="24"/>
        </w:rPr>
        <w:t xml:space="preserve"> </w:t>
      </w:r>
      <w:r w:rsidRPr="001D7AAC">
        <w:rPr>
          <w:sz w:val="24"/>
          <w:szCs w:val="24"/>
        </w:rPr>
        <w:t>менее 140 слов.</w:t>
      </w:r>
    </w:p>
    <w:p w14:paraId="23C076AB" w14:textId="77777777" w:rsidR="00566F6F" w:rsidRPr="001D7AAC" w:rsidRDefault="001D7AAC">
      <w:pPr>
        <w:pStyle w:val="a3"/>
        <w:ind w:right="123"/>
        <w:rPr>
          <w:sz w:val="24"/>
          <w:szCs w:val="24"/>
        </w:rPr>
      </w:pPr>
      <w:r w:rsidRPr="001D7AAC">
        <w:rPr>
          <w:sz w:val="24"/>
          <w:szCs w:val="24"/>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w:t>
      </w:r>
      <w:r w:rsidRPr="001D7AAC">
        <w:rPr>
          <w:spacing w:val="-2"/>
          <w:sz w:val="24"/>
          <w:szCs w:val="24"/>
        </w:rPr>
        <w:t>слов).</w:t>
      </w:r>
    </w:p>
    <w:p w14:paraId="299535CB" w14:textId="77777777" w:rsidR="00566F6F" w:rsidRPr="001D7AAC" w:rsidRDefault="001D7AAC">
      <w:pPr>
        <w:pStyle w:val="a3"/>
        <w:ind w:right="130"/>
        <w:rPr>
          <w:sz w:val="24"/>
          <w:szCs w:val="24"/>
        </w:rPr>
      </w:pPr>
      <w:r w:rsidRPr="001D7AAC">
        <w:rPr>
          <w:sz w:val="24"/>
          <w:szCs w:val="24"/>
        </w:rPr>
        <w:t>Осуществлять выбор языковых средств для создания высказывания в соответствии с целью, темой и коммуникативным замыслом.</w:t>
      </w:r>
    </w:p>
    <w:p w14:paraId="5C3D8503" w14:textId="77777777" w:rsidR="00566F6F" w:rsidRPr="001D7AAC" w:rsidRDefault="001D7AAC">
      <w:pPr>
        <w:pStyle w:val="a3"/>
        <w:ind w:right="124"/>
        <w:rPr>
          <w:sz w:val="24"/>
          <w:szCs w:val="24"/>
        </w:rPr>
      </w:pPr>
      <w:r w:rsidRPr="001D7AAC">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w:t>
      </w:r>
      <w:r w:rsidRPr="001D7AAC">
        <w:rPr>
          <w:spacing w:val="40"/>
          <w:sz w:val="24"/>
          <w:szCs w:val="24"/>
        </w:rPr>
        <w:t xml:space="preserve"> </w:t>
      </w:r>
      <w:r w:rsidRPr="001D7AAC">
        <w:rPr>
          <w:sz w:val="24"/>
          <w:szCs w:val="24"/>
        </w:rPr>
        <w:t xml:space="preserve">и слова с непроверяемыми написаниями); понимать особенности использования мимики и жестов в разговорной речи; объяснять национальную </w:t>
      </w:r>
      <w:r w:rsidRPr="001D7AAC">
        <w:rPr>
          <w:sz w:val="24"/>
          <w:szCs w:val="24"/>
        </w:rPr>
        <w:lastRenderedPageBreak/>
        <w:t>обусловленность норм речевого этикета; соблюдать в устной речи и на письме правила русского речевого этикета.</w:t>
      </w:r>
    </w:p>
    <w:p w14:paraId="3F249CE1" w14:textId="77777777" w:rsidR="00566F6F" w:rsidRPr="001D7AAC" w:rsidRDefault="001D7AAC">
      <w:pPr>
        <w:pStyle w:val="a3"/>
        <w:spacing w:line="322" w:lineRule="exact"/>
        <w:ind w:left="823" w:firstLine="0"/>
        <w:jc w:val="left"/>
        <w:rPr>
          <w:sz w:val="24"/>
          <w:szCs w:val="24"/>
        </w:rPr>
      </w:pPr>
      <w:r w:rsidRPr="001D7AAC">
        <w:rPr>
          <w:spacing w:val="-2"/>
          <w:sz w:val="24"/>
          <w:szCs w:val="24"/>
        </w:rPr>
        <w:t>Текст</w:t>
      </w:r>
    </w:p>
    <w:p w14:paraId="7AA346F1" w14:textId="77777777" w:rsidR="00566F6F" w:rsidRPr="001D7AAC" w:rsidRDefault="001D7AAC">
      <w:pPr>
        <w:pStyle w:val="a3"/>
        <w:ind w:right="124"/>
        <w:rPr>
          <w:sz w:val="24"/>
          <w:szCs w:val="24"/>
        </w:rPr>
      </w:pPr>
      <w:r w:rsidRPr="001D7AAC">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w:t>
      </w:r>
      <w:r w:rsidRPr="001D7AAC">
        <w:rPr>
          <w:spacing w:val="80"/>
          <w:sz w:val="24"/>
          <w:szCs w:val="24"/>
        </w:rPr>
        <w:t xml:space="preserve"> </w:t>
      </w:r>
      <w:r w:rsidRPr="001D7AAC">
        <w:rPr>
          <w:sz w:val="24"/>
          <w:szCs w:val="24"/>
        </w:rPr>
        <w:t>способы</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средства</w:t>
      </w:r>
      <w:r w:rsidRPr="001D7AAC">
        <w:rPr>
          <w:spacing w:val="80"/>
          <w:sz w:val="24"/>
          <w:szCs w:val="24"/>
        </w:rPr>
        <w:t xml:space="preserve"> </w:t>
      </w:r>
      <w:r w:rsidRPr="001D7AAC">
        <w:rPr>
          <w:sz w:val="24"/>
          <w:szCs w:val="24"/>
        </w:rPr>
        <w:t>связи</w:t>
      </w:r>
      <w:r w:rsidRPr="001D7AAC">
        <w:rPr>
          <w:spacing w:val="80"/>
          <w:sz w:val="24"/>
          <w:szCs w:val="24"/>
        </w:rPr>
        <w:t xml:space="preserve"> </w:t>
      </w:r>
      <w:r w:rsidRPr="001D7AAC">
        <w:rPr>
          <w:sz w:val="24"/>
          <w:szCs w:val="24"/>
        </w:rPr>
        <w:t>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w:t>
      </w:r>
      <w:r w:rsidRPr="001D7AAC">
        <w:rPr>
          <w:spacing w:val="40"/>
          <w:sz w:val="24"/>
          <w:szCs w:val="24"/>
        </w:rPr>
        <w:t xml:space="preserve"> </w:t>
      </w:r>
      <w:r w:rsidRPr="001D7AAC">
        <w:rPr>
          <w:sz w:val="24"/>
          <w:szCs w:val="24"/>
        </w:rPr>
        <w:t>лексические,</w:t>
      </w:r>
      <w:r w:rsidRPr="001D7AAC">
        <w:rPr>
          <w:spacing w:val="40"/>
          <w:sz w:val="24"/>
          <w:szCs w:val="24"/>
        </w:rPr>
        <w:t xml:space="preserve"> </w:t>
      </w:r>
      <w:r w:rsidRPr="001D7AAC">
        <w:rPr>
          <w:sz w:val="24"/>
          <w:szCs w:val="24"/>
        </w:rPr>
        <w:t>морфологические).</w:t>
      </w:r>
    </w:p>
    <w:p w14:paraId="64E57845" w14:textId="77777777" w:rsidR="00566F6F" w:rsidRPr="001D7AAC" w:rsidRDefault="001D7AAC">
      <w:pPr>
        <w:pStyle w:val="a3"/>
        <w:ind w:right="126"/>
        <w:rPr>
          <w:sz w:val="24"/>
          <w:szCs w:val="24"/>
        </w:rPr>
      </w:pPr>
      <w:r w:rsidRPr="001D7AAC">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5243DE7C" w14:textId="77777777" w:rsidR="00566F6F" w:rsidRPr="001D7AAC" w:rsidRDefault="001D7AAC">
      <w:pPr>
        <w:pStyle w:val="a3"/>
        <w:ind w:right="124"/>
        <w:rPr>
          <w:sz w:val="24"/>
          <w:szCs w:val="24"/>
        </w:rPr>
      </w:pPr>
      <w:r w:rsidRPr="001D7AAC">
        <w:rPr>
          <w:sz w:val="24"/>
          <w:szCs w:val="24"/>
        </w:rPr>
        <w:t>Создавать тексты различных функционально-смысловых типов речи с опорой на жизненный и читательский опыт; тексты</w:t>
      </w:r>
      <w:r w:rsidRPr="001D7AAC">
        <w:rPr>
          <w:spacing w:val="80"/>
          <w:sz w:val="24"/>
          <w:szCs w:val="24"/>
        </w:rPr>
        <w:t xml:space="preserve"> </w:t>
      </w:r>
      <w:r w:rsidRPr="001D7AAC">
        <w:rPr>
          <w:sz w:val="24"/>
          <w:szCs w:val="24"/>
        </w:rPr>
        <w:t xml:space="preserve">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w:t>
      </w:r>
      <w:r w:rsidRPr="001D7AAC">
        <w:rPr>
          <w:spacing w:val="-2"/>
          <w:sz w:val="24"/>
          <w:szCs w:val="24"/>
        </w:rPr>
        <w:t>темы).</w:t>
      </w:r>
    </w:p>
    <w:p w14:paraId="1387A288" w14:textId="21312A69" w:rsidR="00566F6F" w:rsidRPr="001D7AAC" w:rsidRDefault="001D7AAC" w:rsidP="001D7AAC">
      <w:pPr>
        <w:pStyle w:val="a3"/>
        <w:spacing w:before="1"/>
        <w:ind w:right="131"/>
        <w:rPr>
          <w:sz w:val="24"/>
          <w:szCs w:val="24"/>
        </w:rPr>
      </w:pPr>
      <w:r w:rsidRPr="001D7AAC">
        <w:rPr>
          <w:sz w:val="24"/>
          <w:szCs w:val="24"/>
        </w:rPr>
        <w:t>Владеть умениями информационной переработки текста: создавать тезисы, конспект;</w:t>
      </w:r>
      <w:r w:rsidRPr="001D7AAC">
        <w:rPr>
          <w:spacing w:val="24"/>
          <w:sz w:val="24"/>
          <w:szCs w:val="24"/>
        </w:rPr>
        <w:t xml:space="preserve">  </w:t>
      </w:r>
      <w:r w:rsidRPr="001D7AAC">
        <w:rPr>
          <w:sz w:val="24"/>
          <w:szCs w:val="24"/>
        </w:rPr>
        <w:t>извлекать</w:t>
      </w:r>
      <w:r w:rsidRPr="001D7AAC">
        <w:rPr>
          <w:spacing w:val="23"/>
          <w:sz w:val="24"/>
          <w:szCs w:val="24"/>
        </w:rPr>
        <w:t xml:space="preserve">  </w:t>
      </w:r>
      <w:r w:rsidRPr="001D7AAC">
        <w:rPr>
          <w:sz w:val="24"/>
          <w:szCs w:val="24"/>
        </w:rPr>
        <w:t>информацию</w:t>
      </w:r>
      <w:r w:rsidRPr="001D7AAC">
        <w:rPr>
          <w:spacing w:val="25"/>
          <w:sz w:val="24"/>
          <w:szCs w:val="24"/>
        </w:rPr>
        <w:t xml:space="preserve">  </w:t>
      </w:r>
      <w:r w:rsidRPr="001D7AAC">
        <w:rPr>
          <w:sz w:val="24"/>
          <w:szCs w:val="24"/>
        </w:rPr>
        <w:t>из</w:t>
      </w:r>
      <w:r w:rsidRPr="001D7AAC">
        <w:rPr>
          <w:spacing w:val="23"/>
          <w:sz w:val="24"/>
          <w:szCs w:val="24"/>
        </w:rPr>
        <w:t xml:space="preserve">  </w:t>
      </w:r>
      <w:r w:rsidRPr="001D7AAC">
        <w:rPr>
          <w:sz w:val="24"/>
          <w:szCs w:val="24"/>
        </w:rPr>
        <w:t>различных</w:t>
      </w:r>
      <w:r w:rsidRPr="001D7AAC">
        <w:rPr>
          <w:spacing w:val="24"/>
          <w:sz w:val="24"/>
          <w:szCs w:val="24"/>
        </w:rPr>
        <w:t xml:space="preserve">  </w:t>
      </w:r>
      <w:r w:rsidRPr="001D7AAC">
        <w:rPr>
          <w:sz w:val="24"/>
          <w:szCs w:val="24"/>
        </w:rPr>
        <w:t>источников,</w:t>
      </w:r>
      <w:r w:rsidRPr="001D7AAC">
        <w:rPr>
          <w:spacing w:val="25"/>
          <w:sz w:val="24"/>
          <w:szCs w:val="24"/>
        </w:rPr>
        <w:t xml:space="preserve">  </w:t>
      </w:r>
      <w:r w:rsidRPr="001D7AAC">
        <w:rPr>
          <w:sz w:val="24"/>
          <w:szCs w:val="24"/>
        </w:rPr>
        <w:t>в</w:t>
      </w:r>
      <w:r w:rsidRPr="001D7AAC">
        <w:rPr>
          <w:spacing w:val="23"/>
          <w:sz w:val="24"/>
          <w:szCs w:val="24"/>
        </w:rPr>
        <w:t xml:space="preserve">  </w:t>
      </w:r>
      <w:r w:rsidRPr="001D7AAC">
        <w:rPr>
          <w:sz w:val="24"/>
          <w:szCs w:val="24"/>
        </w:rPr>
        <w:t>том</w:t>
      </w:r>
      <w:r w:rsidRPr="001D7AAC">
        <w:rPr>
          <w:spacing w:val="24"/>
          <w:sz w:val="24"/>
          <w:szCs w:val="24"/>
        </w:rPr>
        <w:t xml:space="preserve">  </w:t>
      </w:r>
      <w:r w:rsidRPr="001D7AAC">
        <w:rPr>
          <w:sz w:val="24"/>
          <w:szCs w:val="24"/>
        </w:rPr>
        <w:t>числе</w:t>
      </w:r>
      <w:r w:rsidRPr="001D7AAC">
        <w:rPr>
          <w:spacing w:val="24"/>
          <w:sz w:val="24"/>
          <w:szCs w:val="24"/>
        </w:rPr>
        <w:t xml:space="preserve">  </w:t>
      </w:r>
      <w:r w:rsidRPr="001D7AAC">
        <w:rPr>
          <w:spacing w:val="-5"/>
          <w:sz w:val="24"/>
          <w:szCs w:val="24"/>
        </w:rPr>
        <w:t>из</w:t>
      </w:r>
      <w:r>
        <w:rPr>
          <w:sz w:val="24"/>
          <w:szCs w:val="24"/>
        </w:rPr>
        <w:t xml:space="preserve"> </w:t>
      </w:r>
      <w:r w:rsidRPr="001D7AAC">
        <w:rPr>
          <w:sz w:val="24"/>
          <w:szCs w:val="24"/>
        </w:rPr>
        <w:t>лингвистических словарей и справочной литературы, и использовать её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w:t>
      </w:r>
      <w:r w:rsidRPr="001D7AAC">
        <w:rPr>
          <w:spacing w:val="40"/>
          <w:sz w:val="24"/>
          <w:szCs w:val="24"/>
        </w:rPr>
        <w:t xml:space="preserve"> </w:t>
      </w:r>
      <w:r w:rsidRPr="001D7AAC">
        <w:rPr>
          <w:sz w:val="24"/>
          <w:szCs w:val="24"/>
        </w:rPr>
        <w:t xml:space="preserve">текста в виде таблицы, схемы; представлять содержание таблицы, схемы в виде </w:t>
      </w:r>
      <w:r w:rsidRPr="001D7AAC">
        <w:rPr>
          <w:spacing w:val="-2"/>
          <w:sz w:val="24"/>
          <w:szCs w:val="24"/>
        </w:rPr>
        <w:t>текста.</w:t>
      </w:r>
    </w:p>
    <w:p w14:paraId="5572F660" w14:textId="77777777" w:rsidR="00566F6F" w:rsidRPr="001D7AAC" w:rsidRDefault="001D7AAC">
      <w:pPr>
        <w:pStyle w:val="a3"/>
        <w:ind w:right="127"/>
        <w:rPr>
          <w:sz w:val="24"/>
          <w:szCs w:val="24"/>
        </w:rPr>
      </w:pPr>
      <w:r w:rsidRPr="001D7AAC">
        <w:rPr>
          <w:sz w:val="24"/>
          <w:szCs w:val="24"/>
        </w:rPr>
        <w:t>Редактировать тексты: собственные/созданные другими обучающимися</w:t>
      </w:r>
      <w:r w:rsidRPr="001D7AAC">
        <w:rPr>
          <w:spacing w:val="40"/>
          <w:sz w:val="24"/>
          <w:szCs w:val="24"/>
        </w:rPr>
        <w:t xml:space="preserve"> </w:t>
      </w:r>
      <w:r w:rsidRPr="001D7AAC">
        <w:rPr>
          <w:sz w:val="24"/>
          <w:szCs w:val="24"/>
        </w:rPr>
        <w:t>тексты</w:t>
      </w:r>
      <w:r w:rsidRPr="001D7AAC">
        <w:rPr>
          <w:spacing w:val="-2"/>
          <w:sz w:val="24"/>
          <w:szCs w:val="24"/>
        </w:rPr>
        <w:t xml:space="preserve"> </w:t>
      </w:r>
      <w:r w:rsidRPr="001D7AAC">
        <w:rPr>
          <w:sz w:val="24"/>
          <w:szCs w:val="24"/>
        </w:rPr>
        <w:t>с</w:t>
      </w:r>
      <w:r w:rsidRPr="001D7AAC">
        <w:rPr>
          <w:spacing w:val="-3"/>
          <w:sz w:val="24"/>
          <w:szCs w:val="24"/>
        </w:rPr>
        <w:t xml:space="preserve"> </w:t>
      </w:r>
      <w:r w:rsidRPr="001D7AAC">
        <w:rPr>
          <w:sz w:val="24"/>
          <w:szCs w:val="24"/>
        </w:rPr>
        <w:t>целью</w:t>
      </w:r>
      <w:r w:rsidRPr="001D7AAC">
        <w:rPr>
          <w:spacing w:val="-2"/>
          <w:sz w:val="24"/>
          <w:szCs w:val="24"/>
        </w:rPr>
        <w:t xml:space="preserve"> </w:t>
      </w:r>
      <w:r w:rsidRPr="001D7AAC">
        <w:rPr>
          <w:sz w:val="24"/>
          <w:szCs w:val="24"/>
        </w:rPr>
        <w:t>совершенствования</w:t>
      </w:r>
      <w:r w:rsidRPr="001D7AAC">
        <w:rPr>
          <w:spacing w:val="-4"/>
          <w:sz w:val="24"/>
          <w:szCs w:val="24"/>
        </w:rPr>
        <w:t xml:space="preserve"> </w:t>
      </w:r>
      <w:r w:rsidRPr="001D7AAC">
        <w:rPr>
          <w:sz w:val="24"/>
          <w:szCs w:val="24"/>
        </w:rPr>
        <w:t>их</w:t>
      </w:r>
      <w:r w:rsidRPr="001D7AAC">
        <w:rPr>
          <w:spacing w:val="-4"/>
          <w:sz w:val="24"/>
          <w:szCs w:val="24"/>
        </w:rPr>
        <w:t xml:space="preserve"> </w:t>
      </w:r>
      <w:r w:rsidRPr="001D7AAC">
        <w:rPr>
          <w:sz w:val="24"/>
          <w:szCs w:val="24"/>
        </w:rPr>
        <w:t>содержания</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формы;</w:t>
      </w:r>
      <w:r w:rsidRPr="001D7AAC">
        <w:rPr>
          <w:spacing w:val="-4"/>
          <w:sz w:val="24"/>
          <w:szCs w:val="24"/>
        </w:rPr>
        <w:t xml:space="preserve"> </w:t>
      </w:r>
      <w:r w:rsidRPr="001D7AAC">
        <w:rPr>
          <w:sz w:val="24"/>
          <w:szCs w:val="24"/>
        </w:rPr>
        <w:t>сопоставлять</w:t>
      </w:r>
      <w:r w:rsidRPr="001D7AAC">
        <w:rPr>
          <w:spacing w:val="-4"/>
          <w:sz w:val="24"/>
          <w:szCs w:val="24"/>
        </w:rPr>
        <w:t xml:space="preserve"> </w:t>
      </w:r>
      <w:r w:rsidRPr="001D7AAC">
        <w:rPr>
          <w:sz w:val="24"/>
          <w:szCs w:val="24"/>
        </w:rPr>
        <w:t>исходный и отредактированный тексты.</w:t>
      </w:r>
    </w:p>
    <w:p w14:paraId="366298D7" w14:textId="77777777" w:rsidR="00566F6F" w:rsidRPr="001D7AAC" w:rsidRDefault="001D7AAC">
      <w:pPr>
        <w:pStyle w:val="a3"/>
        <w:spacing w:line="322" w:lineRule="exact"/>
        <w:ind w:left="823" w:firstLine="0"/>
        <w:rPr>
          <w:sz w:val="24"/>
          <w:szCs w:val="24"/>
        </w:rPr>
      </w:pPr>
      <w:r w:rsidRPr="001D7AAC">
        <w:rPr>
          <w:spacing w:val="-2"/>
          <w:sz w:val="24"/>
          <w:szCs w:val="24"/>
        </w:rPr>
        <w:t>Функциональные</w:t>
      </w:r>
      <w:r w:rsidRPr="001D7AAC">
        <w:rPr>
          <w:spacing w:val="1"/>
          <w:sz w:val="24"/>
          <w:szCs w:val="24"/>
        </w:rPr>
        <w:t xml:space="preserve"> </w:t>
      </w:r>
      <w:r w:rsidRPr="001D7AAC">
        <w:rPr>
          <w:spacing w:val="-2"/>
          <w:sz w:val="24"/>
          <w:szCs w:val="24"/>
        </w:rPr>
        <w:t>разновидности</w:t>
      </w:r>
      <w:r w:rsidRPr="001D7AAC">
        <w:rPr>
          <w:spacing w:val="1"/>
          <w:sz w:val="24"/>
          <w:szCs w:val="24"/>
        </w:rPr>
        <w:t xml:space="preserve"> </w:t>
      </w:r>
      <w:r w:rsidRPr="001D7AAC">
        <w:rPr>
          <w:spacing w:val="-2"/>
          <w:sz w:val="24"/>
          <w:szCs w:val="24"/>
        </w:rPr>
        <w:t>языка</w:t>
      </w:r>
    </w:p>
    <w:p w14:paraId="7F8E5362" w14:textId="77777777" w:rsidR="00566F6F" w:rsidRPr="001D7AAC" w:rsidRDefault="001D7AAC">
      <w:pPr>
        <w:pStyle w:val="a3"/>
        <w:ind w:right="126"/>
        <w:rPr>
          <w:sz w:val="24"/>
          <w:szCs w:val="24"/>
        </w:rPr>
      </w:pPr>
      <w:r w:rsidRPr="001D7AAC">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1221CA4B" w14:textId="77777777" w:rsidR="00566F6F" w:rsidRPr="001D7AAC" w:rsidRDefault="001D7AAC">
      <w:pPr>
        <w:pStyle w:val="a3"/>
        <w:ind w:right="126"/>
        <w:rPr>
          <w:sz w:val="24"/>
          <w:szCs w:val="24"/>
        </w:rPr>
      </w:pPr>
      <w:r w:rsidRPr="001D7AAC">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355A641B" w14:textId="77777777" w:rsidR="00566F6F" w:rsidRPr="001D7AAC" w:rsidRDefault="001D7AAC">
      <w:pPr>
        <w:pStyle w:val="a3"/>
        <w:ind w:right="130"/>
        <w:rPr>
          <w:sz w:val="24"/>
          <w:szCs w:val="24"/>
        </w:rPr>
      </w:pPr>
      <w:r w:rsidRPr="001D7AAC">
        <w:rPr>
          <w:sz w:val="24"/>
          <w:szCs w:val="24"/>
        </w:rPr>
        <w:t>Осуществлять выбор языковых средств для создания высказывания в соответствии с целью, темой и коммуникативным замыслом.</w:t>
      </w:r>
    </w:p>
    <w:p w14:paraId="67BF36E0" w14:textId="77777777" w:rsidR="00566F6F" w:rsidRPr="001D7AAC" w:rsidRDefault="001D7AAC">
      <w:pPr>
        <w:pStyle w:val="a3"/>
        <w:spacing w:line="321" w:lineRule="exact"/>
        <w:ind w:left="823" w:firstLine="0"/>
        <w:rPr>
          <w:sz w:val="24"/>
          <w:szCs w:val="24"/>
        </w:rPr>
      </w:pPr>
      <w:r w:rsidRPr="001D7AAC">
        <w:rPr>
          <w:spacing w:val="-2"/>
          <w:sz w:val="24"/>
          <w:szCs w:val="24"/>
        </w:rPr>
        <w:t>СИСТЕМА</w:t>
      </w:r>
      <w:r w:rsidRPr="001D7AAC">
        <w:rPr>
          <w:spacing w:val="-5"/>
          <w:sz w:val="24"/>
          <w:szCs w:val="24"/>
        </w:rPr>
        <w:t xml:space="preserve"> </w:t>
      </w:r>
      <w:r w:rsidRPr="001D7AAC">
        <w:rPr>
          <w:spacing w:val="-4"/>
          <w:sz w:val="24"/>
          <w:szCs w:val="24"/>
        </w:rPr>
        <w:t>ЯЗЫКА</w:t>
      </w:r>
    </w:p>
    <w:p w14:paraId="2DA90BC3" w14:textId="77777777" w:rsidR="00566F6F" w:rsidRPr="001D7AAC" w:rsidRDefault="001D7AAC">
      <w:pPr>
        <w:pStyle w:val="a3"/>
        <w:spacing w:before="1" w:line="322" w:lineRule="exact"/>
        <w:ind w:left="823" w:firstLine="0"/>
        <w:rPr>
          <w:sz w:val="24"/>
          <w:szCs w:val="24"/>
        </w:rPr>
      </w:pPr>
      <w:r w:rsidRPr="001D7AAC">
        <w:rPr>
          <w:sz w:val="24"/>
          <w:szCs w:val="24"/>
        </w:rPr>
        <w:t>Cинтаксис.</w:t>
      </w:r>
      <w:r w:rsidRPr="001D7AAC">
        <w:rPr>
          <w:spacing w:val="-12"/>
          <w:sz w:val="24"/>
          <w:szCs w:val="24"/>
        </w:rPr>
        <w:t xml:space="preserve"> </w:t>
      </w:r>
      <w:r w:rsidRPr="001D7AAC">
        <w:rPr>
          <w:sz w:val="24"/>
          <w:szCs w:val="24"/>
        </w:rPr>
        <w:t>Культура</w:t>
      </w:r>
      <w:r w:rsidRPr="001D7AAC">
        <w:rPr>
          <w:spacing w:val="-11"/>
          <w:sz w:val="24"/>
          <w:szCs w:val="24"/>
        </w:rPr>
        <w:t xml:space="preserve"> </w:t>
      </w:r>
      <w:r w:rsidRPr="001D7AAC">
        <w:rPr>
          <w:sz w:val="24"/>
          <w:szCs w:val="24"/>
        </w:rPr>
        <w:t>речи.</w:t>
      </w:r>
      <w:r w:rsidRPr="001D7AAC">
        <w:rPr>
          <w:spacing w:val="-9"/>
          <w:sz w:val="24"/>
          <w:szCs w:val="24"/>
        </w:rPr>
        <w:t xml:space="preserve"> </w:t>
      </w:r>
      <w:r w:rsidRPr="001D7AAC">
        <w:rPr>
          <w:spacing w:val="-2"/>
          <w:sz w:val="24"/>
          <w:szCs w:val="24"/>
        </w:rPr>
        <w:t>Пунктуация</w:t>
      </w:r>
    </w:p>
    <w:p w14:paraId="49351041" w14:textId="77777777" w:rsidR="00566F6F" w:rsidRPr="001D7AAC" w:rsidRDefault="001D7AAC">
      <w:pPr>
        <w:pStyle w:val="a3"/>
        <w:ind w:right="132"/>
        <w:rPr>
          <w:sz w:val="24"/>
          <w:szCs w:val="24"/>
        </w:rPr>
      </w:pPr>
      <w:r w:rsidRPr="001D7AAC">
        <w:rPr>
          <w:sz w:val="24"/>
          <w:szCs w:val="24"/>
        </w:rPr>
        <w:t>Иметь представление о синтаксисе как разделе лингвистики. Распознавать словосочетание и предложение как единицы синтаксиса.</w:t>
      </w:r>
    </w:p>
    <w:p w14:paraId="13BD7458" w14:textId="77777777" w:rsidR="00566F6F" w:rsidRPr="001D7AAC" w:rsidRDefault="001D7AAC">
      <w:pPr>
        <w:pStyle w:val="a3"/>
        <w:ind w:left="823" w:right="4877" w:firstLine="0"/>
        <w:rPr>
          <w:sz w:val="24"/>
          <w:szCs w:val="24"/>
        </w:rPr>
      </w:pPr>
      <w:r w:rsidRPr="001D7AAC">
        <w:rPr>
          <w:sz w:val="24"/>
          <w:szCs w:val="24"/>
        </w:rPr>
        <w:t>Различать</w:t>
      </w:r>
      <w:r w:rsidRPr="001D7AAC">
        <w:rPr>
          <w:spacing w:val="-11"/>
          <w:sz w:val="24"/>
          <w:szCs w:val="24"/>
        </w:rPr>
        <w:t xml:space="preserve"> </w:t>
      </w:r>
      <w:r w:rsidRPr="001D7AAC">
        <w:rPr>
          <w:sz w:val="24"/>
          <w:szCs w:val="24"/>
        </w:rPr>
        <w:t>функции</w:t>
      </w:r>
      <w:r w:rsidRPr="001D7AAC">
        <w:rPr>
          <w:spacing w:val="-11"/>
          <w:sz w:val="24"/>
          <w:szCs w:val="24"/>
        </w:rPr>
        <w:t xml:space="preserve"> </w:t>
      </w:r>
      <w:r w:rsidRPr="001D7AAC">
        <w:rPr>
          <w:sz w:val="24"/>
          <w:szCs w:val="24"/>
        </w:rPr>
        <w:t>знаков</w:t>
      </w:r>
      <w:r w:rsidRPr="001D7AAC">
        <w:rPr>
          <w:spacing w:val="-11"/>
          <w:sz w:val="24"/>
          <w:szCs w:val="24"/>
        </w:rPr>
        <w:t xml:space="preserve"> </w:t>
      </w:r>
      <w:r w:rsidRPr="001D7AAC">
        <w:rPr>
          <w:sz w:val="24"/>
          <w:szCs w:val="24"/>
        </w:rPr>
        <w:t xml:space="preserve">препинания. </w:t>
      </w:r>
      <w:r w:rsidRPr="001D7AAC">
        <w:rPr>
          <w:spacing w:val="-2"/>
          <w:sz w:val="24"/>
          <w:szCs w:val="24"/>
        </w:rPr>
        <w:t>Словосочетание</w:t>
      </w:r>
    </w:p>
    <w:p w14:paraId="66250891" w14:textId="77777777" w:rsidR="00566F6F" w:rsidRPr="001D7AAC" w:rsidRDefault="001D7AAC">
      <w:pPr>
        <w:pStyle w:val="a3"/>
        <w:ind w:right="129"/>
        <w:rPr>
          <w:sz w:val="24"/>
          <w:szCs w:val="24"/>
        </w:rPr>
      </w:pPr>
      <w:r w:rsidRPr="001D7AAC">
        <w:rPr>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35C69026" w14:textId="77777777" w:rsidR="00566F6F" w:rsidRPr="001D7AAC" w:rsidRDefault="001D7AAC">
      <w:pPr>
        <w:pStyle w:val="a3"/>
        <w:spacing w:before="1"/>
        <w:ind w:left="823" w:right="3949" w:firstLine="0"/>
        <w:rPr>
          <w:sz w:val="24"/>
          <w:szCs w:val="24"/>
        </w:rPr>
      </w:pPr>
      <w:r w:rsidRPr="001D7AAC">
        <w:rPr>
          <w:sz w:val="24"/>
          <w:szCs w:val="24"/>
        </w:rPr>
        <w:t>Применять</w:t>
      </w:r>
      <w:r w:rsidRPr="001D7AAC">
        <w:rPr>
          <w:spacing w:val="-11"/>
          <w:sz w:val="24"/>
          <w:szCs w:val="24"/>
        </w:rPr>
        <w:t xml:space="preserve"> </w:t>
      </w:r>
      <w:r w:rsidRPr="001D7AAC">
        <w:rPr>
          <w:sz w:val="24"/>
          <w:szCs w:val="24"/>
        </w:rPr>
        <w:t>нормы</w:t>
      </w:r>
      <w:r w:rsidRPr="001D7AAC">
        <w:rPr>
          <w:spacing w:val="-11"/>
          <w:sz w:val="24"/>
          <w:szCs w:val="24"/>
        </w:rPr>
        <w:t xml:space="preserve"> </w:t>
      </w:r>
      <w:r w:rsidRPr="001D7AAC">
        <w:rPr>
          <w:sz w:val="24"/>
          <w:szCs w:val="24"/>
        </w:rPr>
        <w:t>построения</w:t>
      </w:r>
      <w:r w:rsidRPr="001D7AAC">
        <w:rPr>
          <w:spacing w:val="-10"/>
          <w:sz w:val="24"/>
          <w:szCs w:val="24"/>
        </w:rPr>
        <w:t xml:space="preserve"> </w:t>
      </w:r>
      <w:r w:rsidRPr="001D7AAC">
        <w:rPr>
          <w:sz w:val="24"/>
          <w:szCs w:val="24"/>
        </w:rPr>
        <w:t xml:space="preserve">словосочетаний. </w:t>
      </w:r>
      <w:r w:rsidRPr="001D7AAC">
        <w:rPr>
          <w:spacing w:val="-2"/>
          <w:sz w:val="24"/>
          <w:szCs w:val="24"/>
        </w:rPr>
        <w:t>Предложение</w:t>
      </w:r>
    </w:p>
    <w:p w14:paraId="1D94C3BE" w14:textId="77777777" w:rsidR="00566F6F" w:rsidRPr="001D7AAC" w:rsidRDefault="001D7AAC">
      <w:pPr>
        <w:pStyle w:val="a3"/>
        <w:ind w:right="130"/>
        <w:rPr>
          <w:sz w:val="24"/>
          <w:szCs w:val="24"/>
        </w:rPr>
      </w:pPr>
      <w:r w:rsidRPr="001D7AAC">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6F2623DE" w14:textId="77777777" w:rsidR="00566F6F" w:rsidRPr="001D7AAC" w:rsidRDefault="001D7AAC">
      <w:pPr>
        <w:pStyle w:val="a3"/>
        <w:ind w:right="124"/>
        <w:rPr>
          <w:sz w:val="24"/>
          <w:szCs w:val="24"/>
        </w:rPr>
      </w:pPr>
      <w:r w:rsidRPr="001D7AAC">
        <w:rPr>
          <w:sz w:val="24"/>
          <w:szCs w:val="24"/>
        </w:rP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rsidRPr="001D7AAC">
        <w:rPr>
          <w:spacing w:val="-2"/>
          <w:sz w:val="24"/>
          <w:szCs w:val="24"/>
        </w:rPr>
        <w:t>изложения.</w:t>
      </w:r>
    </w:p>
    <w:p w14:paraId="253ADF4E" w14:textId="77777777" w:rsidR="00566F6F" w:rsidRPr="001D7AAC" w:rsidRDefault="001D7AAC">
      <w:pPr>
        <w:pStyle w:val="a3"/>
        <w:ind w:right="123"/>
        <w:rPr>
          <w:sz w:val="24"/>
          <w:szCs w:val="24"/>
        </w:rPr>
      </w:pPr>
      <w:r w:rsidRPr="001D7AAC">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w:t>
      </w:r>
      <w:r w:rsidRPr="001D7AAC">
        <w:rPr>
          <w:spacing w:val="-3"/>
          <w:sz w:val="24"/>
          <w:szCs w:val="24"/>
        </w:rPr>
        <w:t xml:space="preserve"> </w:t>
      </w:r>
      <w:r w:rsidRPr="001D7AAC">
        <w:rPr>
          <w:sz w:val="24"/>
          <w:szCs w:val="24"/>
        </w:rPr>
        <w:t>нормы</w:t>
      </w:r>
      <w:r w:rsidRPr="001D7AAC">
        <w:rPr>
          <w:spacing w:val="-3"/>
          <w:sz w:val="24"/>
          <w:szCs w:val="24"/>
        </w:rPr>
        <w:t xml:space="preserve"> </w:t>
      </w:r>
      <w:r w:rsidRPr="001D7AAC">
        <w:rPr>
          <w:sz w:val="24"/>
          <w:szCs w:val="24"/>
        </w:rPr>
        <w:t>согласования</w:t>
      </w:r>
      <w:r w:rsidRPr="001D7AAC">
        <w:rPr>
          <w:spacing w:val="-2"/>
          <w:sz w:val="24"/>
          <w:szCs w:val="24"/>
        </w:rPr>
        <w:t xml:space="preserve"> </w:t>
      </w:r>
      <w:r w:rsidRPr="001D7AAC">
        <w:rPr>
          <w:sz w:val="24"/>
          <w:szCs w:val="24"/>
        </w:rPr>
        <w:t>сказуемого</w:t>
      </w:r>
      <w:r w:rsidRPr="001D7AAC">
        <w:rPr>
          <w:spacing w:val="-1"/>
          <w:sz w:val="24"/>
          <w:szCs w:val="24"/>
        </w:rPr>
        <w:t xml:space="preserve"> </w:t>
      </w:r>
      <w:r w:rsidRPr="001D7AAC">
        <w:rPr>
          <w:sz w:val="24"/>
          <w:szCs w:val="24"/>
        </w:rPr>
        <w:t>с</w:t>
      </w:r>
      <w:r w:rsidRPr="001D7AAC">
        <w:rPr>
          <w:spacing w:val="-3"/>
          <w:sz w:val="24"/>
          <w:szCs w:val="24"/>
        </w:rPr>
        <w:t xml:space="preserve"> </w:t>
      </w:r>
      <w:r w:rsidRPr="001D7AAC">
        <w:rPr>
          <w:sz w:val="24"/>
          <w:szCs w:val="24"/>
        </w:rPr>
        <w:t>подлежащим,</w:t>
      </w:r>
      <w:r w:rsidRPr="001D7AAC">
        <w:rPr>
          <w:spacing w:val="-1"/>
          <w:sz w:val="24"/>
          <w:szCs w:val="24"/>
        </w:rPr>
        <w:t xml:space="preserve"> </w:t>
      </w:r>
      <w:r w:rsidRPr="001D7AAC">
        <w:rPr>
          <w:sz w:val="24"/>
          <w:szCs w:val="24"/>
        </w:rPr>
        <w:t>в</w:t>
      </w:r>
      <w:r w:rsidRPr="001D7AAC">
        <w:rPr>
          <w:spacing w:val="-2"/>
          <w:sz w:val="24"/>
          <w:szCs w:val="24"/>
        </w:rPr>
        <w:t xml:space="preserve"> </w:t>
      </w:r>
      <w:r w:rsidRPr="001D7AAC">
        <w:rPr>
          <w:sz w:val="24"/>
          <w:szCs w:val="24"/>
        </w:rPr>
        <w:t>том</w:t>
      </w:r>
      <w:r w:rsidRPr="001D7AAC">
        <w:rPr>
          <w:spacing w:val="-1"/>
          <w:sz w:val="24"/>
          <w:szCs w:val="24"/>
        </w:rPr>
        <w:t xml:space="preserve"> </w:t>
      </w:r>
      <w:r w:rsidRPr="001D7AAC">
        <w:rPr>
          <w:sz w:val="24"/>
          <w:szCs w:val="24"/>
        </w:rPr>
        <w:t>числе</w:t>
      </w:r>
      <w:r w:rsidRPr="001D7AAC">
        <w:rPr>
          <w:spacing w:val="-2"/>
          <w:sz w:val="24"/>
          <w:szCs w:val="24"/>
        </w:rPr>
        <w:t xml:space="preserve"> </w:t>
      </w:r>
      <w:r w:rsidRPr="001D7AAC">
        <w:rPr>
          <w:sz w:val="24"/>
          <w:szCs w:val="24"/>
        </w:rPr>
        <w:t>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14:paraId="65BDED62" w14:textId="5F0D6CBE" w:rsidR="00566F6F" w:rsidRPr="001D7AAC" w:rsidRDefault="001D7AAC" w:rsidP="001D7AAC">
      <w:pPr>
        <w:pStyle w:val="a3"/>
        <w:ind w:right="130"/>
        <w:rPr>
          <w:sz w:val="24"/>
          <w:szCs w:val="24"/>
        </w:rPr>
      </w:pPr>
      <w:r w:rsidRPr="001D7AAC">
        <w:rPr>
          <w:sz w:val="24"/>
          <w:szCs w:val="24"/>
        </w:rPr>
        <w:t xml:space="preserve">Распознавать предложения по наличию главных и второстепенных членов, предложения </w:t>
      </w:r>
      <w:r w:rsidRPr="001D7AAC">
        <w:rPr>
          <w:sz w:val="24"/>
          <w:szCs w:val="24"/>
        </w:rPr>
        <w:lastRenderedPageBreak/>
        <w:t>полные и неполные (понимать особенности употребления неполных предложений</w:t>
      </w:r>
      <w:r w:rsidRPr="001D7AAC">
        <w:rPr>
          <w:spacing w:val="38"/>
          <w:sz w:val="24"/>
          <w:szCs w:val="24"/>
        </w:rPr>
        <w:t xml:space="preserve">  </w:t>
      </w:r>
      <w:r w:rsidRPr="001D7AAC">
        <w:rPr>
          <w:sz w:val="24"/>
          <w:szCs w:val="24"/>
        </w:rPr>
        <w:t>в</w:t>
      </w:r>
      <w:r w:rsidRPr="001D7AAC">
        <w:rPr>
          <w:spacing w:val="38"/>
          <w:sz w:val="24"/>
          <w:szCs w:val="24"/>
        </w:rPr>
        <w:t xml:space="preserve">  </w:t>
      </w:r>
      <w:r w:rsidRPr="001D7AAC">
        <w:rPr>
          <w:sz w:val="24"/>
          <w:szCs w:val="24"/>
        </w:rPr>
        <w:t>диалогической</w:t>
      </w:r>
      <w:r w:rsidRPr="001D7AAC">
        <w:rPr>
          <w:spacing w:val="39"/>
          <w:sz w:val="24"/>
          <w:szCs w:val="24"/>
        </w:rPr>
        <w:t xml:space="preserve">  </w:t>
      </w:r>
      <w:r w:rsidRPr="001D7AAC">
        <w:rPr>
          <w:sz w:val="24"/>
          <w:szCs w:val="24"/>
        </w:rPr>
        <w:t>речи,</w:t>
      </w:r>
      <w:r w:rsidRPr="001D7AAC">
        <w:rPr>
          <w:spacing w:val="38"/>
          <w:sz w:val="24"/>
          <w:szCs w:val="24"/>
        </w:rPr>
        <w:t xml:space="preserve">  </w:t>
      </w:r>
      <w:r w:rsidRPr="001D7AAC">
        <w:rPr>
          <w:sz w:val="24"/>
          <w:szCs w:val="24"/>
        </w:rPr>
        <w:t>соблюдения</w:t>
      </w:r>
      <w:r w:rsidRPr="001D7AAC">
        <w:rPr>
          <w:spacing w:val="38"/>
          <w:sz w:val="24"/>
          <w:szCs w:val="24"/>
        </w:rPr>
        <w:t xml:space="preserve">  </w:t>
      </w:r>
      <w:r w:rsidRPr="001D7AAC">
        <w:rPr>
          <w:sz w:val="24"/>
          <w:szCs w:val="24"/>
        </w:rPr>
        <w:t>в</w:t>
      </w:r>
      <w:r w:rsidRPr="001D7AAC">
        <w:rPr>
          <w:spacing w:val="38"/>
          <w:sz w:val="24"/>
          <w:szCs w:val="24"/>
        </w:rPr>
        <w:t xml:space="preserve">  </w:t>
      </w:r>
      <w:r w:rsidRPr="001D7AAC">
        <w:rPr>
          <w:sz w:val="24"/>
          <w:szCs w:val="24"/>
        </w:rPr>
        <w:t>устной</w:t>
      </w:r>
      <w:r w:rsidRPr="001D7AAC">
        <w:rPr>
          <w:spacing w:val="39"/>
          <w:sz w:val="24"/>
          <w:szCs w:val="24"/>
        </w:rPr>
        <w:t xml:space="preserve">  </w:t>
      </w:r>
      <w:r w:rsidRPr="001D7AAC">
        <w:rPr>
          <w:sz w:val="24"/>
          <w:szCs w:val="24"/>
        </w:rPr>
        <w:t>речи</w:t>
      </w:r>
      <w:r w:rsidRPr="001D7AAC">
        <w:rPr>
          <w:spacing w:val="38"/>
          <w:sz w:val="24"/>
          <w:szCs w:val="24"/>
        </w:rPr>
        <w:t xml:space="preserve">  </w:t>
      </w:r>
      <w:r w:rsidRPr="001D7AAC">
        <w:rPr>
          <w:spacing w:val="-2"/>
          <w:sz w:val="24"/>
          <w:szCs w:val="24"/>
        </w:rPr>
        <w:t>интонации</w:t>
      </w:r>
      <w:r>
        <w:rPr>
          <w:sz w:val="24"/>
          <w:szCs w:val="24"/>
        </w:rPr>
        <w:t xml:space="preserve"> </w:t>
      </w:r>
      <w:r w:rsidRPr="001D7AAC">
        <w:rPr>
          <w:sz w:val="24"/>
          <w:szCs w:val="24"/>
        </w:rPr>
        <w:t>неполного</w:t>
      </w:r>
      <w:r w:rsidRPr="001D7AAC">
        <w:rPr>
          <w:spacing w:val="-17"/>
          <w:sz w:val="24"/>
          <w:szCs w:val="24"/>
        </w:rPr>
        <w:t xml:space="preserve"> </w:t>
      </w:r>
      <w:r w:rsidRPr="001D7AAC">
        <w:rPr>
          <w:spacing w:val="-2"/>
          <w:sz w:val="24"/>
          <w:szCs w:val="24"/>
        </w:rPr>
        <w:t>предложения).</w:t>
      </w:r>
    </w:p>
    <w:p w14:paraId="4248BA7E" w14:textId="77777777" w:rsidR="00566F6F" w:rsidRPr="001D7AAC" w:rsidRDefault="001D7AAC">
      <w:pPr>
        <w:pStyle w:val="a3"/>
        <w:ind w:right="128"/>
        <w:rPr>
          <w:sz w:val="24"/>
          <w:szCs w:val="24"/>
        </w:rPr>
      </w:pPr>
      <w:r w:rsidRPr="001D7AAC">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7B275135" w14:textId="77777777" w:rsidR="00566F6F" w:rsidRPr="001D7AAC" w:rsidRDefault="001D7AAC">
      <w:pPr>
        <w:pStyle w:val="a3"/>
        <w:ind w:right="124"/>
        <w:rPr>
          <w:sz w:val="24"/>
          <w:szCs w:val="24"/>
        </w:rPr>
      </w:pPr>
      <w:r w:rsidRPr="001D7AAC">
        <w:rPr>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w:t>
      </w:r>
      <w:r w:rsidRPr="001D7AAC">
        <w:rPr>
          <w:spacing w:val="40"/>
          <w:sz w:val="24"/>
          <w:szCs w:val="24"/>
        </w:rPr>
        <w:t xml:space="preserve"> </w:t>
      </w:r>
      <w:r w:rsidRPr="001D7AAC">
        <w:rPr>
          <w:sz w:val="24"/>
          <w:szCs w:val="24"/>
        </w:rPr>
        <w:t>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w:t>
      </w:r>
      <w:r w:rsidRPr="001D7AAC">
        <w:rPr>
          <w:spacing w:val="40"/>
          <w:sz w:val="24"/>
          <w:szCs w:val="24"/>
        </w:rPr>
        <w:t xml:space="preserve"> </w:t>
      </w:r>
      <w:r w:rsidRPr="001D7AAC">
        <w:rPr>
          <w:sz w:val="24"/>
          <w:szCs w:val="24"/>
        </w:rPr>
        <w:t>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w:t>
      </w:r>
      <w:r w:rsidRPr="001D7AAC">
        <w:rPr>
          <w:spacing w:val="40"/>
          <w:sz w:val="24"/>
          <w:szCs w:val="24"/>
        </w:rPr>
        <w:t xml:space="preserve"> </w:t>
      </w:r>
      <w:r w:rsidRPr="001D7AAC">
        <w:rPr>
          <w:sz w:val="24"/>
          <w:szCs w:val="24"/>
        </w:rPr>
        <w:t>нет.</w:t>
      </w:r>
    </w:p>
    <w:p w14:paraId="2E634B80" w14:textId="77777777" w:rsidR="00566F6F" w:rsidRPr="001D7AAC" w:rsidRDefault="001D7AAC">
      <w:pPr>
        <w:pStyle w:val="a3"/>
        <w:ind w:right="128"/>
        <w:rPr>
          <w:sz w:val="24"/>
          <w:szCs w:val="24"/>
        </w:rPr>
      </w:pPr>
      <w:r w:rsidRPr="001D7AAC">
        <w:rPr>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3254410C" w14:textId="77777777" w:rsidR="00566F6F" w:rsidRPr="001D7AAC" w:rsidRDefault="001D7AAC">
      <w:pPr>
        <w:ind w:left="114" w:right="131" w:firstLine="709"/>
        <w:jc w:val="both"/>
        <w:rPr>
          <w:sz w:val="24"/>
          <w:szCs w:val="24"/>
        </w:rPr>
      </w:pPr>
      <w:r w:rsidRPr="001D7AAC">
        <w:rPr>
          <w:sz w:val="24"/>
          <w:szCs w:val="24"/>
        </w:rPr>
        <w:t xml:space="preserve">Применять нормы построения предложений с однородными членами, связанными двойными союзами </w:t>
      </w:r>
      <w:r w:rsidRPr="001D7AAC">
        <w:rPr>
          <w:i/>
          <w:sz w:val="24"/>
          <w:szCs w:val="24"/>
        </w:rPr>
        <w:t>не только… но и, как… так и</w:t>
      </w:r>
      <w:r w:rsidRPr="001D7AAC">
        <w:rPr>
          <w:sz w:val="24"/>
          <w:szCs w:val="24"/>
        </w:rPr>
        <w:t>.</w:t>
      </w:r>
    </w:p>
    <w:p w14:paraId="65503124" w14:textId="77777777" w:rsidR="00566F6F" w:rsidRPr="001D7AAC" w:rsidRDefault="001D7AAC">
      <w:pPr>
        <w:pStyle w:val="a3"/>
        <w:ind w:right="127"/>
        <w:rPr>
          <w:sz w:val="24"/>
          <w:szCs w:val="24"/>
        </w:rPr>
      </w:pPr>
      <w:r w:rsidRPr="001D7AAC">
        <w:rPr>
          <w:sz w:val="24"/>
          <w:szCs w:val="24"/>
        </w:rPr>
        <w:t>Применять нормы постановки знаков препинания в предложениях с однородными членами, связанными попарно, с</w:t>
      </w:r>
      <w:r w:rsidRPr="001D7AAC">
        <w:rPr>
          <w:spacing w:val="80"/>
          <w:sz w:val="24"/>
          <w:szCs w:val="24"/>
        </w:rPr>
        <w:t xml:space="preserve"> </w:t>
      </w:r>
      <w:r w:rsidRPr="001D7AAC">
        <w:rPr>
          <w:sz w:val="24"/>
          <w:szCs w:val="24"/>
        </w:rPr>
        <w:t xml:space="preserve">помощью повторяющихся союзов </w:t>
      </w:r>
      <w:r w:rsidRPr="001D7AAC">
        <w:rPr>
          <w:i/>
          <w:sz w:val="24"/>
          <w:szCs w:val="24"/>
        </w:rPr>
        <w:t>(и... и, или... или, либo... либo, ни... ни, тo... тo)</w:t>
      </w:r>
      <w:r w:rsidRPr="001D7AAC">
        <w:rPr>
          <w:sz w:val="24"/>
          <w:szCs w:val="24"/>
        </w:rPr>
        <w:t>;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507A0C5E" w14:textId="77777777" w:rsidR="00566F6F" w:rsidRPr="001D7AAC" w:rsidRDefault="001D7AAC">
      <w:pPr>
        <w:pStyle w:val="a3"/>
        <w:spacing w:before="1"/>
        <w:ind w:right="123"/>
        <w:rPr>
          <w:sz w:val="24"/>
          <w:szCs w:val="24"/>
        </w:rPr>
      </w:pPr>
      <w:r w:rsidRPr="001D7AAC">
        <w:rPr>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75394744" w14:textId="77777777" w:rsidR="00566F6F" w:rsidRPr="001D7AAC" w:rsidRDefault="001D7AAC">
      <w:pPr>
        <w:pStyle w:val="a3"/>
        <w:ind w:right="129"/>
        <w:rPr>
          <w:sz w:val="24"/>
          <w:szCs w:val="24"/>
        </w:rPr>
      </w:pPr>
      <w:r w:rsidRPr="001D7AAC">
        <w:rPr>
          <w:sz w:val="24"/>
          <w:szCs w:val="24"/>
        </w:rPr>
        <w:t>Различать</w:t>
      </w:r>
      <w:r w:rsidRPr="001D7AAC">
        <w:rPr>
          <w:spacing w:val="-5"/>
          <w:sz w:val="24"/>
          <w:szCs w:val="24"/>
        </w:rPr>
        <w:t xml:space="preserve"> </w:t>
      </w:r>
      <w:r w:rsidRPr="001D7AAC">
        <w:rPr>
          <w:sz w:val="24"/>
          <w:szCs w:val="24"/>
        </w:rPr>
        <w:t>группы</w:t>
      </w:r>
      <w:r w:rsidRPr="001D7AAC">
        <w:rPr>
          <w:spacing w:val="-3"/>
          <w:sz w:val="24"/>
          <w:szCs w:val="24"/>
        </w:rPr>
        <w:t xml:space="preserve"> </w:t>
      </w:r>
      <w:r w:rsidRPr="001D7AAC">
        <w:rPr>
          <w:sz w:val="24"/>
          <w:szCs w:val="24"/>
        </w:rPr>
        <w:t>вводных</w:t>
      </w:r>
      <w:r w:rsidRPr="001D7AAC">
        <w:rPr>
          <w:spacing w:val="-5"/>
          <w:sz w:val="24"/>
          <w:szCs w:val="24"/>
        </w:rPr>
        <w:t xml:space="preserve"> </w:t>
      </w:r>
      <w:r w:rsidRPr="001D7AAC">
        <w:rPr>
          <w:sz w:val="24"/>
          <w:szCs w:val="24"/>
        </w:rPr>
        <w:t>слов</w:t>
      </w:r>
      <w:r w:rsidRPr="001D7AAC">
        <w:rPr>
          <w:spacing w:val="-5"/>
          <w:sz w:val="24"/>
          <w:szCs w:val="24"/>
        </w:rPr>
        <w:t xml:space="preserve"> </w:t>
      </w:r>
      <w:r w:rsidRPr="001D7AAC">
        <w:rPr>
          <w:sz w:val="24"/>
          <w:szCs w:val="24"/>
        </w:rPr>
        <w:t>по</w:t>
      </w:r>
      <w:r w:rsidRPr="001D7AAC">
        <w:rPr>
          <w:spacing w:val="-5"/>
          <w:sz w:val="24"/>
          <w:szCs w:val="24"/>
        </w:rPr>
        <w:t xml:space="preserve"> </w:t>
      </w:r>
      <w:r w:rsidRPr="001D7AAC">
        <w:rPr>
          <w:sz w:val="24"/>
          <w:szCs w:val="24"/>
        </w:rPr>
        <w:t>значению,</w:t>
      </w:r>
      <w:r w:rsidRPr="001D7AAC">
        <w:rPr>
          <w:spacing w:val="-5"/>
          <w:sz w:val="24"/>
          <w:szCs w:val="24"/>
        </w:rPr>
        <w:t xml:space="preserve"> </w:t>
      </w:r>
      <w:r w:rsidRPr="001D7AAC">
        <w:rPr>
          <w:sz w:val="24"/>
          <w:szCs w:val="24"/>
        </w:rPr>
        <w:t>различать</w:t>
      </w:r>
      <w:r w:rsidRPr="001D7AAC">
        <w:rPr>
          <w:spacing w:val="-5"/>
          <w:sz w:val="24"/>
          <w:szCs w:val="24"/>
        </w:rPr>
        <w:t xml:space="preserve"> </w:t>
      </w:r>
      <w:r w:rsidRPr="001D7AAC">
        <w:rPr>
          <w:sz w:val="24"/>
          <w:szCs w:val="24"/>
        </w:rPr>
        <w:t>вводные</w:t>
      </w:r>
      <w:r w:rsidRPr="001D7AAC">
        <w:rPr>
          <w:spacing w:val="-5"/>
          <w:sz w:val="24"/>
          <w:szCs w:val="24"/>
        </w:rPr>
        <w:t xml:space="preserve"> </w:t>
      </w:r>
      <w:r w:rsidRPr="001D7AAC">
        <w:rPr>
          <w:sz w:val="24"/>
          <w:szCs w:val="24"/>
        </w:rPr>
        <w:t>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316FE2BB" w14:textId="77777777" w:rsidR="00566F6F" w:rsidRPr="001D7AAC" w:rsidRDefault="001D7AAC">
      <w:pPr>
        <w:pStyle w:val="a3"/>
        <w:ind w:right="126"/>
        <w:rPr>
          <w:sz w:val="24"/>
          <w:szCs w:val="24"/>
        </w:rPr>
      </w:pPr>
      <w:r w:rsidRPr="001D7AAC">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Распознавать сложные предложения, конструкции с чужой речью (в рамках изученного).</w:t>
      </w:r>
    </w:p>
    <w:p w14:paraId="647F8CE4" w14:textId="3B29745F" w:rsidR="00566F6F" w:rsidRPr="001D7AAC" w:rsidRDefault="001D7AAC" w:rsidP="001D7AAC">
      <w:pPr>
        <w:pStyle w:val="a3"/>
        <w:ind w:left="823" w:firstLine="0"/>
        <w:rPr>
          <w:sz w:val="24"/>
          <w:szCs w:val="24"/>
        </w:rPr>
      </w:pPr>
      <w:r w:rsidRPr="001D7AAC">
        <w:rPr>
          <w:sz w:val="24"/>
          <w:szCs w:val="24"/>
        </w:rPr>
        <w:t>Проводить</w:t>
      </w:r>
      <w:r w:rsidRPr="001D7AAC">
        <w:rPr>
          <w:spacing w:val="65"/>
          <w:sz w:val="24"/>
          <w:szCs w:val="24"/>
        </w:rPr>
        <w:t xml:space="preserve">  </w:t>
      </w:r>
      <w:r w:rsidRPr="001D7AAC">
        <w:rPr>
          <w:sz w:val="24"/>
          <w:szCs w:val="24"/>
        </w:rPr>
        <w:t>синтаксический</w:t>
      </w:r>
      <w:r w:rsidRPr="001D7AAC">
        <w:rPr>
          <w:spacing w:val="67"/>
          <w:sz w:val="24"/>
          <w:szCs w:val="24"/>
        </w:rPr>
        <w:t xml:space="preserve">  </w:t>
      </w:r>
      <w:r w:rsidRPr="001D7AAC">
        <w:rPr>
          <w:sz w:val="24"/>
          <w:szCs w:val="24"/>
        </w:rPr>
        <w:t>анализ</w:t>
      </w:r>
      <w:r w:rsidRPr="001D7AAC">
        <w:rPr>
          <w:spacing w:val="66"/>
          <w:sz w:val="24"/>
          <w:szCs w:val="24"/>
        </w:rPr>
        <w:t xml:space="preserve">  </w:t>
      </w:r>
      <w:r w:rsidRPr="001D7AAC">
        <w:rPr>
          <w:sz w:val="24"/>
          <w:szCs w:val="24"/>
        </w:rPr>
        <w:t>словосочетаний,</w:t>
      </w:r>
      <w:r w:rsidRPr="001D7AAC">
        <w:rPr>
          <w:spacing w:val="66"/>
          <w:sz w:val="24"/>
          <w:szCs w:val="24"/>
        </w:rPr>
        <w:t xml:space="preserve">  </w:t>
      </w:r>
      <w:r w:rsidRPr="001D7AAC">
        <w:rPr>
          <w:sz w:val="24"/>
          <w:szCs w:val="24"/>
        </w:rPr>
        <w:t>синтаксический</w:t>
      </w:r>
      <w:r w:rsidRPr="001D7AAC">
        <w:rPr>
          <w:spacing w:val="67"/>
          <w:sz w:val="24"/>
          <w:szCs w:val="24"/>
        </w:rPr>
        <w:t xml:space="preserve">  </w:t>
      </w:r>
      <w:r w:rsidRPr="001D7AAC">
        <w:rPr>
          <w:spacing w:val="-10"/>
          <w:sz w:val="24"/>
          <w:szCs w:val="24"/>
        </w:rPr>
        <w:t>и</w:t>
      </w:r>
      <w:r>
        <w:rPr>
          <w:sz w:val="24"/>
          <w:szCs w:val="24"/>
        </w:rPr>
        <w:t xml:space="preserve"> </w:t>
      </w:r>
      <w:r w:rsidRPr="001D7AAC">
        <w:rPr>
          <w:sz w:val="24"/>
          <w:szCs w:val="24"/>
        </w:rPr>
        <w:t xml:space="preserve">пунктуационный анализ предложений; применять знания по синтаксису и пунктуации при выполнении языкового анализа различных видов и в речевой </w:t>
      </w:r>
      <w:r w:rsidRPr="001D7AAC">
        <w:rPr>
          <w:spacing w:val="-2"/>
          <w:sz w:val="24"/>
          <w:szCs w:val="24"/>
        </w:rPr>
        <w:t>практике.</w:t>
      </w:r>
    </w:p>
    <w:p w14:paraId="0C4CF354" w14:textId="77777777" w:rsidR="00566F6F" w:rsidRPr="001D7AAC" w:rsidRDefault="001D7AAC">
      <w:pPr>
        <w:pStyle w:val="2"/>
        <w:numPr>
          <w:ilvl w:val="0"/>
          <w:numId w:val="224"/>
        </w:numPr>
        <w:tabs>
          <w:tab w:val="left" w:pos="1031"/>
        </w:tabs>
        <w:spacing w:line="321" w:lineRule="exact"/>
        <w:ind w:left="1031" w:hanging="208"/>
        <w:jc w:val="both"/>
        <w:rPr>
          <w:sz w:val="24"/>
          <w:szCs w:val="24"/>
        </w:rPr>
      </w:pPr>
      <w:r w:rsidRPr="001D7AAC">
        <w:rPr>
          <w:spacing w:val="-2"/>
          <w:sz w:val="24"/>
          <w:szCs w:val="24"/>
        </w:rPr>
        <w:t>КЛАСС</w:t>
      </w:r>
    </w:p>
    <w:p w14:paraId="7F1F9196" w14:textId="77777777" w:rsidR="00566F6F" w:rsidRPr="001D7AAC" w:rsidRDefault="001D7AAC">
      <w:pPr>
        <w:pStyle w:val="a3"/>
        <w:spacing w:before="1" w:line="322" w:lineRule="exact"/>
        <w:ind w:left="823" w:firstLine="0"/>
        <w:rPr>
          <w:sz w:val="24"/>
          <w:szCs w:val="24"/>
        </w:rPr>
      </w:pPr>
      <w:r w:rsidRPr="001D7AAC">
        <w:rPr>
          <w:sz w:val="24"/>
          <w:szCs w:val="24"/>
        </w:rPr>
        <w:t>Общие</w:t>
      </w:r>
      <w:r w:rsidRPr="001D7AAC">
        <w:rPr>
          <w:spacing w:val="-9"/>
          <w:sz w:val="24"/>
          <w:szCs w:val="24"/>
        </w:rPr>
        <w:t xml:space="preserve"> </w:t>
      </w:r>
      <w:r w:rsidRPr="001D7AAC">
        <w:rPr>
          <w:sz w:val="24"/>
          <w:szCs w:val="24"/>
        </w:rPr>
        <w:t>сведения</w:t>
      </w:r>
      <w:r w:rsidRPr="001D7AAC">
        <w:rPr>
          <w:spacing w:val="-8"/>
          <w:sz w:val="24"/>
          <w:szCs w:val="24"/>
        </w:rPr>
        <w:t xml:space="preserve"> </w:t>
      </w:r>
      <w:r w:rsidRPr="001D7AAC">
        <w:rPr>
          <w:sz w:val="24"/>
          <w:szCs w:val="24"/>
        </w:rPr>
        <w:t>о</w:t>
      </w:r>
      <w:r w:rsidRPr="001D7AAC">
        <w:rPr>
          <w:spacing w:val="-7"/>
          <w:sz w:val="24"/>
          <w:szCs w:val="24"/>
        </w:rPr>
        <w:t xml:space="preserve"> </w:t>
      </w:r>
      <w:r w:rsidRPr="001D7AAC">
        <w:rPr>
          <w:spacing w:val="-2"/>
          <w:sz w:val="24"/>
          <w:szCs w:val="24"/>
        </w:rPr>
        <w:t>языке</w:t>
      </w:r>
    </w:p>
    <w:p w14:paraId="792130E8" w14:textId="77777777" w:rsidR="00566F6F" w:rsidRPr="001D7AAC" w:rsidRDefault="001D7AAC">
      <w:pPr>
        <w:pStyle w:val="a3"/>
        <w:ind w:right="132"/>
        <w:rPr>
          <w:sz w:val="24"/>
          <w:szCs w:val="24"/>
        </w:rPr>
      </w:pPr>
      <w:r w:rsidRPr="001D7AAC">
        <w:rPr>
          <w:sz w:val="24"/>
          <w:szCs w:val="24"/>
        </w:rPr>
        <w:t>Осознавать роль русского языка в жизни человека, государства, общества; понимать</w:t>
      </w:r>
      <w:r w:rsidRPr="001D7AAC">
        <w:rPr>
          <w:spacing w:val="40"/>
          <w:sz w:val="24"/>
          <w:szCs w:val="24"/>
        </w:rPr>
        <w:t xml:space="preserve"> </w:t>
      </w:r>
      <w:r w:rsidRPr="001D7AAC">
        <w:rPr>
          <w:sz w:val="24"/>
          <w:szCs w:val="24"/>
        </w:rPr>
        <w:t>внутренние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внешние</w:t>
      </w:r>
      <w:r w:rsidRPr="001D7AAC">
        <w:rPr>
          <w:spacing w:val="40"/>
          <w:sz w:val="24"/>
          <w:szCs w:val="24"/>
        </w:rPr>
        <w:t xml:space="preserve"> </w:t>
      </w:r>
      <w:r w:rsidRPr="001D7AAC">
        <w:rPr>
          <w:sz w:val="24"/>
          <w:szCs w:val="24"/>
        </w:rPr>
        <w:t>функции</w:t>
      </w:r>
      <w:r w:rsidRPr="001D7AAC">
        <w:rPr>
          <w:spacing w:val="40"/>
          <w:sz w:val="24"/>
          <w:szCs w:val="24"/>
        </w:rPr>
        <w:t xml:space="preserve"> </w:t>
      </w:r>
      <w:r w:rsidRPr="001D7AAC">
        <w:rPr>
          <w:sz w:val="24"/>
          <w:szCs w:val="24"/>
        </w:rPr>
        <w:t>русского</w:t>
      </w:r>
      <w:r w:rsidRPr="001D7AAC">
        <w:rPr>
          <w:spacing w:val="40"/>
          <w:sz w:val="24"/>
          <w:szCs w:val="24"/>
        </w:rPr>
        <w:t xml:space="preserve"> </w:t>
      </w:r>
      <w:r w:rsidRPr="001D7AAC">
        <w:rPr>
          <w:sz w:val="24"/>
          <w:szCs w:val="24"/>
        </w:rPr>
        <w:t>языка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уметь</w:t>
      </w:r>
      <w:r w:rsidRPr="001D7AAC">
        <w:rPr>
          <w:spacing w:val="40"/>
          <w:sz w:val="24"/>
          <w:szCs w:val="24"/>
        </w:rPr>
        <w:t xml:space="preserve"> </w:t>
      </w:r>
      <w:r w:rsidRPr="001D7AAC">
        <w:rPr>
          <w:sz w:val="24"/>
          <w:szCs w:val="24"/>
        </w:rPr>
        <w:t>рассказать</w:t>
      </w:r>
      <w:r w:rsidRPr="001D7AAC">
        <w:rPr>
          <w:spacing w:val="40"/>
          <w:sz w:val="24"/>
          <w:szCs w:val="24"/>
        </w:rPr>
        <w:t xml:space="preserve"> </w:t>
      </w:r>
      <w:r w:rsidRPr="001D7AAC">
        <w:rPr>
          <w:sz w:val="24"/>
          <w:szCs w:val="24"/>
        </w:rPr>
        <w:t xml:space="preserve">о </w:t>
      </w:r>
      <w:r w:rsidRPr="001D7AAC">
        <w:rPr>
          <w:spacing w:val="-4"/>
          <w:sz w:val="24"/>
          <w:szCs w:val="24"/>
        </w:rPr>
        <w:t>них.</w:t>
      </w:r>
    </w:p>
    <w:p w14:paraId="095E3995" w14:textId="77777777" w:rsidR="00566F6F" w:rsidRPr="001D7AAC" w:rsidRDefault="001D7AAC">
      <w:pPr>
        <w:pStyle w:val="a3"/>
        <w:spacing w:line="322" w:lineRule="exact"/>
        <w:ind w:left="823" w:firstLine="0"/>
        <w:rPr>
          <w:sz w:val="24"/>
          <w:szCs w:val="24"/>
        </w:rPr>
      </w:pPr>
      <w:r w:rsidRPr="001D7AAC">
        <w:rPr>
          <w:sz w:val="24"/>
          <w:szCs w:val="24"/>
        </w:rPr>
        <w:t>Язык</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pacing w:val="-4"/>
          <w:sz w:val="24"/>
          <w:szCs w:val="24"/>
        </w:rPr>
        <w:t>речь</w:t>
      </w:r>
    </w:p>
    <w:p w14:paraId="7ED3C1FF" w14:textId="77777777" w:rsidR="00566F6F" w:rsidRPr="001D7AAC" w:rsidRDefault="001D7AAC">
      <w:pPr>
        <w:pStyle w:val="a3"/>
        <w:ind w:right="125"/>
        <w:rPr>
          <w:sz w:val="24"/>
          <w:szCs w:val="24"/>
        </w:rPr>
      </w:pPr>
      <w:r w:rsidRPr="001D7AAC">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1CC64EAC" w14:textId="77777777" w:rsidR="00566F6F" w:rsidRPr="001D7AAC" w:rsidRDefault="001D7AAC">
      <w:pPr>
        <w:pStyle w:val="a3"/>
        <w:spacing w:before="1"/>
        <w:ind w:right="129"/>
        <w:rPr>
          <w:sz w:val="24"/>
          <w:szCs w:val="24"/>
        </w:rPr>
      </w:pPr>
      <w:r w:rsidRPr="001D7AAC">
        <w:rPr>
          <w:sz w:val="24"/>
          <w:szCs w:val="24"/>
        </w:rPr>
        <w:lastRenderedPageBreak/>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w:t>
      </w:r>
      <w:r w:rsidRPr="001D7AAC">
        <w:rPr>
          <w:spacing w:val="-2"/>
          <w:sz w:val="24"/>
          <w:szCs w:val="24"/>
        </w:rPr>
        <w:t>реплик).</w:t>
      </w:r>
    </w:p>
    <w:p w14:paraId="7EC4D9D9" w14:textId="77777777" w:rsidR="00566F6F" w:rsidRPr="001D7AAC" w:rsidRDefault="001D7AAC">
      <w:pPr>
        <w:pStyle w:val="a3"/>
        <w:ind w:right="128"/>
        <w:rPr>
          <w:sz w:val="24"/>
          <w:szCs w:val="24"/>
        </w:rPr>
      </w:pPr>
      <w:r w:rsidRPr="001D7AAC">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60E650F7" w14:textId="77777777" w:rsidR="00566F6F" w:rsidRPr="001D7AAC" w:rsidRDefault="001D7AAC">
      <w:pPr>
        <w:pStyle w:val="a3"/>
        <w:ind w:right="130"/>
        <w:rPr>
          <w:sz w:val="24"/>
          <w:szCs w:val="24"/>
        </w:rPr>
      </w:pPr>
      <w:r w:rsidRPr="001D7AAC">
        <w:rPr>
          <w:sz w:val="24"/>
          <w:szCs w:val="24"/>
        </w:rPr>
        <w:t>Владеть различными видами чтения: просмотровым, ознакомительным, изучающим, поисковым.</w:t>
      </w:r>
    </w:p>
    <w:p w14:paraId="7EBD0CBC" w14:textId="77777777" w:rsidR="00566F6F" w:rsidRPr="001D7AAC" w:rsidRDefault="001D7AAC">
      <w:pPr>
        <w:pStyle w:val="a3"/>
        <w:ind w:right="130"/>
        <w:rPr>
          <w:sz w:val="24"/>
          <w:szCs w:val="24"/>
        </w:rPr>
      </w:pPr>
      <w:r w:rsidRPr="001D7AAC">
        <w:rPr>
          <w:sz w:val="24"/>
          <w:szCs w:val="24"/>
        </w:rPr>
        <w:t>Устно пересказывать прочитанный или прослушанный текст объёмом не</w:t>
      </w:r>
      <w:r w:rsidRPr="001D7AAC">
        <w:rPr>
          <w:spacing w:val="40"/>
          <w:sz w:val="24"/>
          <w:szCs w:val="24"/>
        </w:rPr>
        <w:t xml:space="preserve"> </w:t>
      </w:r>
      <w:r w:rsidRPr="001D7AAC">
        <w:rPr>
          <w:sz w:val="24"/>
          <w:szCs w:val="24"/>
        </w:rPr>
        <w:t>менее 150 слов.</w:t>
      </w:r>
    </w:p>
    <w:p w14:paraId="359E95EA" w14:textId="77777777" w:rsidR="00566F6F" w:rsidRPr="001D7AAC" w:rsidRDefault="001D7AAC">
      <w:pPr>
        <w:pStyle w:val="a3"/>
        <w:ind w:right="130"/>
        <w:rPr>
          <w:sz w:val="24"/>
          <w:szCs w:val="24"/>
        </w:rPr>
      </w:pPr>
      <w:r w:rsidRPr="001D7AAC">
        <w:rPr>
          <w:sz w:val="24"/>
          <w:szCs w:val="24"/>
        </w:rPr>
        <w:t>Осуществлять выбор языковых средств для создания высказывания в соответствии с целью, темой и коммуникативным замыслом.</w:t>
      </w:r>
    </w:p>
    <w:p w14:paraId="1FE9F12D" w14:textId="77777777" w:rsidR="00566F6F" w:rsidRPr="001D7AAC" w:rsidRDefault="001D7AAC">
      <w:pPr>
        <w:pStyle w:val="a3"/>
        <w:ind w:right="124"/>
        <w:rPr>
          <w:sz w:val="24"/>
          <w:szCs w:val="24"/>
        </w:rPr>
      </w:pPr>
      <w:r w:rsidRPr="001D7AAC">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w:t>
      </w:r>
      <w:r w:rsidRPr="001D7AAC">
        <w:rPr>
          <w:spacing w:val="40"/>
          <w:sz w:val="24"/>
          <w:szCs w:val="24"/>
        </w:rPr>
        <w:t xml:space="preserve"> </w:t>
      </w:r>
      <w:r w:rsidRPr="001D7AAC">
        <w:rPr>
          <w:sz w:val="24"/>
          <w:szCs w:val="24"/>
        </w:rPr>
        <w:t>написаниями).</w:t>
      </w:r>
    </w:p>
    <w:p w14:paraId="6CD6038B" w14:textId="77777777" w:rsidR="00566F6F" w:rsidRPr="001D7AAC" w:rsidRDefault="00566F6F">
      <w:pPr>
        <w:pStyle w:val="a3"/>
        <w:ind w:left="0" w:firstLine="0"/>
        <w:jc w:val="left"/>
        <w:rPr>
          <w:sz w:val="24"/>
          <w:szCs w:val="24"/>
        </w:rPr>
      </w:pPr>
    </w:p>
    <w:p w14:paraId="6952CE2D" w14:textId="77777777" w:rsidR="00566F6F" w:rsidRPr="001D7AAC" w:rsidRDefault="001D7AAC">
      <w:pPr>
        <w:pStyle w:val="a3"/>
        <w:spacing w:line="322" w:lineRule="exact"/>
        <w:ind w:left="823" w:firstLine="0"/>
        <w:jc w:val="left"/>
        <w:rPr>
          <w:sz w:val="24"/>
          <w:szCs w:val="24"/>
        </w:rPr>
      </w:pPr>
      <w:r w:rsidRPr="001D7AAC">
        <w:rPr>
          <w:spacing w:val="-2"/>
          <w:sz w:val="24"/>
          <w:szCs w:val="24"/>
        </w:rPr>
        <w:t>Текст</w:t>
      </w:r>
    </w:p>
    <w:p w14:paraId="28BC76BB" w14:textId="77777777" w:rsidR="00566F6F" w:rsidRPr="001D7AAC" w:rsidRDefault="001D7AAC">
      <w:pPr>
        <w:pStyle w:val="a3"/>
        <w:jc w:val="left"/>
        <w:rPr>
          <w:sz w:val="24"/>
          <w:szCs w:val="24"/>
        </w:rPr>
      </w:pPr>
      <w:r w:rsidRPr="001D7AAC">
        <w:rPr>
          <w:sz w:val="24"/>
          <w:szCs w:val="24"/>
        </w:rPr>
        <w:t>Анализировать</w:t>
      </w:r>
      <w:r w:rsidRPr="001D7AAC">
        <w:rPr>
          <w:spacing w:val="40"/>
          <w:sz w:val="24"/>
          <w:szCs w:val="24"/>
        </w:rPr>
        <w:t xml:space="preserve"> </w:t>
      </w:r>
      <w:r w:rsidRPr="001D7AAC">
        <w:rPr>
          <w:sz w:val="24"/>
          <w:szCs w:val="24"/>
        </w:rPr>
        <w:t>текст:</w:t>
      </w:r>
      <w:r w:rsidRPr="001D7AAC">
        <w:rPr>
          <w:spacing w:val="40"/>
          <w:sz w:val="24"/>
          <w:szCs w:val="24"/>
        </w:rPr>
        <w:t xml:space="preserve"> </w:t>
      </w:r>
      <w:r w:rsidRPr="001D7AAC">
        <w:rPr>
          <w:sz w:val="24"/>
          <w:szCs w:val="24"/>
        </w:rPr>
        <w:t>определять</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комментировать</w:t>
      </w:r>
      <w:r w:rsidRPr="001D7AAC">
        <w:rPr>
          <w:spacing w:val="40"/>
          <w:sz w:val="24"/>
          <w:szCs w:val="24"/>
        </w:rPr>
        <w:t xml:space="preserve"> </w:t>
      </w:r>
      <w:r w:rsidRPr="001D7AAC">
        <w:rPr>
          <w:sz w:val="24"/>
          <w:szCs w:val="24"/>
        </w:rPr>
        <w:t>тему</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главную</w:t>
      </w:r>
      <w:r w:rsidRPr="001D7AAC">
        <w:rPr>
          <w:spacing w:val="40"/>
          <w:sz w:val="24"/>
          <w:szCs w:val="24"/>
        </w:rPr>
        <w:t xml:space="preserve"> </w:t>
      </w:r>
      <w:r w:rsidRPr="001D7AAC">
        <w:rPr>
          <w:sz w:val="24"/>
          <w:szCs w:val="24"/>
        </w:rPr>
        <w:t>мысль текста; подбирать заголовок, отражающий тему или главную мысль текста.</w:t>
      </w:r>
    </w:p>
    <w:p w14:paraId="6123AA5D" w14:textId="77777777" w:rsidR="00566F6F" w:rsidRPr="001D7AAC" w:rsidRDefault="001D7AAC">
      <w:pPr>
        <w:pStyle w:val="a3"/>
        <w:ind w:left="823" w:firstLine="0"/>
        <w:jc w:val="left"/>
        <w:rPr>
          <w:sz w:val="24"/>
          <w:szCs w:val="24"/>
        </w:rPr>
      </w:pPr>
      <w:r w:rsidRPr="001D7AAC">
        <w:rPr>
          <w:sz w:val="24"/>
          <w:szCs w:val="24"/>
        </w:rPr>
        <w:t>Устанавливать</w:t>
      </w:r>
      <w:r w:rsidRPr="001D7AAC">
        <w:rPr>
          <w:spacing w:val="77"/>
          <w:sz w:val="24"/>
          <w:szCs w:val="24"/>
        </w:rPr>
        <w:t xml:space="preserve"> </w:t>
      </w:r>
      <w:r w:rsidRPr="001D7AAC">
        <w:rPr>
          <w:sz w:val="24"/>
          <w:szCs w:val="24"/>
        </w:rPr>
        <w:t>принадлежность</w:t>
      </w:r>
      <w:r w:rsidRPr="001D7AAC">
        <w:rPr>
          <w:spacing w:val="77"/>
          <w:sz w:val="24"/>
          <w:szCs w:val="24"/>
        </w:rPr>
        <w:t xml:space="preserve"> </w:t>
      </w:r>
      <w:r w:rsidRPr="001D7AAC">
        <w:rPr>
          <w:sz w:val="24"/>
          <w:szCs w:val="24"/>
        </w:rPr>
        <w:t>текста</w:t>
      </w:r>
      <w:r w:rsidRPr="001D7AAC">
        <w:rPr>
          <w:spacing w:val="77"/>
          <w:sz w:val="24"/>
          <w:szCs w:val="24"/>
        </w:rPr>
        <w:t xml:space="preserve"> </w:t>
      </w:r>
      <w:r w:rsidRPr="001D7AAC">
        <w:rPr>
          <w:sz w:val="24"/>
          <w:szCs w:val="24"/>
        </w:rPr>
        <w:t>к</w:t>
      </w:r>
      <w:r w:rsidRPr="001D7AAC">
        <w:rPr>
          <w:spacing w:val="77"/>
          <w:sz w:val="24"/>
          <w:szCs w:val="24"/>
        </w:rPr>
        <w:t xml:space="preserve"> </w:t>
      </w:r>
      <w:r w:rsidRPr="001D7AAC">
        <w:rPr>
          <w:sz w:val="24"/>
          <w:szCs w:val="24"/>
        </w:rPr>
        <w:t>функционально-смысловому</w:t>
      </w:r>
      <w:r w:rsidRPr="001D7AAC">
        <w:rPr>
          <w:spacing w:val="77"/>
          <w:sz w:val="24"/>
          <w:szCs w:val="24"/>
        </w:rPr>
        <w:t xml:space="preserve"> </w:t>
      </w:r>
      <w:r w:rsidRPr="001D7AAC">
        <w:rPr>
          <w:spacing w:val="-4"/>
          <w:sz w:val="24"/>
          <w:szCs w:val="24"/>
        </w:rPr>
        <w:t>типу</w:t>
      </w:r>
    </w:p>
    <w:p w14:paraId="304BA819" w14:textId="77777777" w:rsidR="00566F6F" w:rsidRPr="001D7AAC" w:rsidRDefault="001D7AAC">
      <w:pPr>
        <w:pStyle w:val="a3"/>
        <w:spacing w:line="322" w:lineRule="exact"/>
        <w:ind w:firstLine="0"/>
        <w:jc w:val="left"/>
        <w:rPr>
          <w:sz w:val="24"/>
          <w:szCs w:val="24"/>
        </w:rPr>
      </w:pPr>
      <w:r w:rsidRPr="001D7AAC">
        <w:rPr>
          <w:spacing w:val="-2"/>
          <w:sz w:val="24"/>
          <w:szCs w:val="24"/>
        </w:rPr>
        <w:t>речи.</w:t>
      </w:r>
    </w:p>
    <w:p w14:paraId="617C99A7" w14:textId="77777777" w:rsidR="00566F6F" w:rsidRPr="001D7AAC" w:rsidRDefault="001D7AAC">
      <w:pPr>
        <w:pStyle w:val="a3"/>
        <w:tabs>
          <w:tab w:val="left" w:pos="2255"/>
          <w:tab w:val="left" w:pos="2671"/>
          <w:tab w:val="left" w:pos="3708"/>
          <w:tab w:val="left" w:pos="4998"/>
          <w:tab w:val="left" w:pos="6606"/>
          <w:tab w:val="left" w:pos="7031"/>
          <w:tab w:val="left" w:pos="8496"/>
        </w:tabs>
        <w:ind w:left="823" w:firstLine="0"/>
        <w:jc w:val="left"/>
        <w:rPr>
          <w:sz w:val="24"/>
          <w:szCs w:val="24"/>
        </w:rPr>
      </w:pPr>
      <w:r w:rsidRPr="001D7AAC">
        <w:rPr>
          <w:spacing w:val="-2"/>
          <w:sz w:val="24"/>
          <w:szCs w:val="24"/>
        </w:rPr>
        <w:t>Находить</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тексте</w:t>
      </w:r>
      <w:r w:rsidRPr="001D7AAC">
        <w:rPr>
          <w:sz w:val="24"/>
          <w:szCs w:val="24"/>
        </w:rPr>
        <w:tab/>
      </w:r>
      <w:r w:rsidRPr="001D7AAC">
        <w:rPr>
          <w:spacing w:val="-2"/>
          <w:sz w:val="24"/>
          <w:szCs w:val="24"/>
        </w:rPr>
        <w:t>типовые</w:t>
      </w:r>
      <w:r w:rsidRPr="001D7AAC">
        <w:rPr>
          <w:sz w:val="24"/>
          <w:szCs w:val="24"/>
        </w:rPr>
        <w:tab/>
      </w:r>
      <w:r w:rsidRPr="001D7AAC">
        <w:rPr>
          <w:spacing w:val="-2"/>
          <w:sz w:val="24"/>
          <w:szCs w:val="24"/>
        </w:rPr>
        <w:t>фрагменты</w:t>
      </w:r>
      <w:r w:rsidRPr="001D7AAC">
        <w:rPr>
          <w:sz w:val="24"/>
          <w:szCs w:val="24"/>
        </w:rPr>
        <w:tab/>
      </w:r>
      <w:r w:rsidRPr="001D7AAC">
        <w:rPr>
          <w:spacing w:val="-10"/>
          <w:sz w:val="24"/>
          <w:szCs w:val="24"/>
        </w:rPr>
        <w:t>–</w:t>
      </w:r>
      <w:r w:rsidRPr="001D7AAC">
        <w:rPr>
          <w:sz w:val="24"/>
          <w:szCs w:val="24"/>
        </w:rPr>
        <w:tab/>
      </w:r>
      <w:r w:rsidRPr="001D7AAC">
        <w:rPr>
          <w:spacing w:val="-2"/>
          <w:sz w:val="24"/>
          <w:szCs w:val="24"/>
        </w:rPr>
        <w:t>описание,</w:t>
      </w:r>
      <w:r w:rsidRPr="001D7AAC">
        <w:rPr>
          <w:sz w:val="24"/>
          <w:szCs w:val="24"/>
        </w:rPr>
        <w:tab/>
      </w:r>
      <w:r w:rsidRPr="001D7AAC">
        <w:rPr>
          <w:spacing w:val="-2"/>
          <w:sz w:val="24"/>
          <w:szCs w:val="24"/>
        </w:rPr>
        <w:t>повествование,</w:t>
      </w:r>
    </w:p>
    <w:p w14:paraId="041F7BF4" w14:textId="77777777" w:rsidR="00566F6F" w:rsidRPr="001D7AAC" w:rsidRDefault="001D7AAC">
      <w:pPr>
        <w:pStyle w:val="a3"/>
        <w:ind w:right="130" w:firstLine="0"/>
        <w:rPr>
          <w:sz w:val="24"/>
          <w:szCs w:val="24"/>
        </w:rPr>
      </w:pPr>
      <w:r w:rsidRPr="001D7AAC">
        <w:rPr>
          <w:sz w:val="24"/>
          <w:szCs w:val="24"/>
        </w:rPr>
        <w:t>рассуждение-доказательство, оценочные высказывания. Прогнозировать</w:t>
      </w:r>
      <w:r w:rsidRPr="001D7AAC">
        <w:rPr>
          <w:spacing w:val="80"/>
          <w:sz w:val="24"/>
          <w:szCs w:val="24"/>
        </w:rPr>
        <w:t xml:space="preserve"> </w:t>
      </w:r>
      <w:r w:rsidRPr="001D7AAC">
        <w:rPr>
          <w:sz w:val="24"/>
          <w:szCs w:val="24"/>
        </w:rPr>
        <w:t>содержание текста по заголовку, ключевым словам, зачину или концовке.</w:t>
      </w:r>
    </w:p>
    <w:p w14:paraId="46E302C7" w14:textId="77777777" w:rsidR="00566F6F" w:rsidRPr="001D7AAC" w:rsidRDefault="001D7AAC">
      <w:pPr>
        <w:pStyle w:val="a3"/>
        <w:spacing w:line="321" w:lineRule="exact"/>
        <w:ind w:left="823" w:firstLine="0"/>
        <w:rPr>
          <w:sz w:val="24"/>
          <w:szCs w:val="24"/>
        </w:rPr>
      </w:pPr>
      <w:r w:rsidRPr="001D7AAC">
        <w:rPr>
          <w:sz w:val="24"/>
          <w:szCs w:val="24"/>
        </w:rPr>
        <w:t>Выявлять</w:t>
      </w:r>
      <w:r w:rsidRPr="001D7AAC">
        <w:rPr>
          <w:spacing w:val="-15"/>
          <w:sz w:val="24"/>
          <w:szCs w:val="24"/>
        </w:rPr>
        <w:t xml:space="preserve"> </w:t>
      </w:r>
      <w:r w:rsidRPr="001D7AAC">
        <w:rPr>
          <w:sz w:val="24"/>
          <w:szCs w:val="24"/>
        </w:rPr>
        <w:t>отличительные</w:t>
      </w:r>
      <w:r w:rsidRPr="001D7AAC">
        <w:rPr>
          <w:spacing w:val="-17"/>
          <w:sz w:val="24"/>
          <w:szCs w:val="24"/>
        </w:rPr>
        <w:t xml:space="preserve"> </w:t>
      </w:r>
      <w:r w:rsidRPr="001D7AAC">
        <w:rPr>
          <w:sz w:val="24"/>
          <w:szCs w:val="24"/>
        </w:rPr>
        <w:t>признаки</w:t>
      </w:r>
      <w:r w:rsidRPr="001D7AAC">
        <w:rPr>
          <w:spacing w:val="-17"/>
          <w:sz w:val="24"/>
          <w:szCs w:val="24"/>
        </w:rPr>
        <w:t xml:space="preserve"> </w:t>
      </w:r>
      <w:r w:rsidRPr="001D7AAC">
        <w:rPr>
          <w:sz w:val="24"/>
          <w:szCs w:val="24"/>
        </w:rPr>
        <w:t>текстов</w:t>
      </w:r>
      <w:r w:rsidRPr="001D7AAC">
        <w:rPr>
          <w:spacing w:val="-16"/>
          <w:sz w:val="24"/>
          <w:szCs w:val="24"/>
        </w:rPr>
        <w:t xml:space="preserve"> </w:t>
      </w:r>
      <w:r w:rsidRPr="001D7AAC">
        <w:rPr>
          <w:sz w:val="24"/>
          <w:szCs w:val="24"/>
        </w:rPr>
        <w:t>разных</w:t>
      </w:r>
      <w:r w:rsidRPr="001D7AAC">
        <w:rPr>
          <w:spacing w:val="-16"/>
          <w:sz w:val="24"/>
          <w:szCs w:val="24"/>
        </w:rPr>
        <w:t xml:space="preserve"> </w:t>
      </w:r>
      <w:r w:rsidRPr="001D7AAC">
        <w:rPr>
          <w:spacing w:val="-2"/>
          <w:sz w:val="24"/>
          <w:szCs w:val="24"/>
        </w:rPr>
        <w:t>жанров.</w:t>
      </w:r>
    </w:p>
    <w:p w14:paraId="0DEE5C8B" w14:textId="77777777" w:rsidR="00566F6F" w:rsidRPr="001D7AAC" w:rsidRDefault="001D7AAC">
      <w:pPr>
        <w:pStyle w:val="a3"/>
        <w:spacing w:before="1"/>
        <w:ind w:right="125"/>
        <w:rPr>
          <w:sz w:val="24"/>
          <w:szCs w:val="24"/>
        </w:rPr>
      </w:pPr>
      <w:r w:rsidRPr="001D7AAC">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14:paraId="7B7DB04F" w14:textId="0FD3497F" w:rsidR="00566F6F" w:rsidRPr="001D7AAC" w:rsidRDefault="001D7AAC" w:rsidP="001D7AAC">
      <w:pPr>
        <w:pStyle w:val="a3"/>
        <w:ind w:right="126"/>
        <w:rPr>
          <w:sz w:val="24"/>
          <w:szCs w:val="24"/>
        </w:rPr>
      </w:pPr>
      <w:r w:rsidRPr="001D7AAC">
        <w:rPr>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w:t>
      </w:r>
      <w:r w:rsidRPr="001D7AAC">
        <w:rPr>
          <w:spacing w:val="-2"/>
          <w:sz w:val="24"/>
          <w:szCs w:val="24"/>
        </w:rPr>
        <w:t xml:space="preserve"> </w:t>
      </w:r>
      <w:r w:rsidRPr="001D7AAC">
        <w:rPr>
          <w:sz w:val="24"/>
          <w:szCs w:val="24"/>
        </w:rPr>
        <w:t>или</w:t>
      </w:r>
      <w:r w:rsidRPr="001D7AAC">
        <w:rPr>
          <w:spacing w:val="-2"/>
          <w:sz w:val="24"/>
          <w:szCs w:val="24"/>
        </w:rPr>
        <w:t xml:space="preserve"> </w:t>
      </w:r>
      <w:r w:rsidRPr="001D7AAC">
        <w:rPr>
          <w:sz w:val="24"/>
          <w:szCs w:val="24"/>
        </w:rPr>
        <w:t>объёмом</w:t>
      </w:r>
      <w:r w:rsidRPr="001D7AAC">
        <w:rPr>
          <w:spacing w:val="-3"/>
          <w:sz w:val="24"/>
          <w:szCs w:val="24"/>
        </w:rPr>
        <w:t xml:space="preserve"> </w:t>
      </w:r>
      <w:r w:rsidRPr="001D7AAC">
        <w:rPr>
          <w:sz w:val="24"/>
          <w:szCs w:val="24"/>
        </w:rPr>
        <w:t>не</w:t>
      </w:r>
      <w:r w:rsidRPr="001D7AAC">
        <w:rPr>
          <w:spacing w:val="-3"/>
          <w:sz w:val="24"/>
          <w:szCs w:val="24"/>
        </w:rPr>
        <w:t xml:space="preserve"> </w:t>
      </w:r>
      <w:r w:rsidRPr="001D7AAC">
        <w:rPr>
          <w:sz w:val="24"/>
          <w:szCs w:val="24"/>
        </w:rPr>
        <w:t>менее</w:t>
      </w:r>
      <w:r w:rsidRPr="001D7AAC">
        <w:rPr>
          <w:spacing w:val="-2"/>
          <w:sz w:val="24"/>
          <w:szCs w:val="24"/>
        </w:rPr>
        <w:t xml:space="preserve"> </w:t>
      </w:r>
      <w:r w:rsidRPr="001D7AAC">
        <w:rPr>
          <w:sz w:val="24"/>
          <w:szCs w:val="24"/>
        </w:rPr>
        <w:t>6–7</w:t>
      </w:r>
      <w:r w:rsidRPr="001D7AAC">
        <w:rPr>
          <w:spacing w:val="-2"/>
          <w:sz w:val="24"/>
          <w:szCs w:val="24"/>
        </w:rPr>
        <w:t xml:space="preserve"> </w:t>
      </w:r>
      <w:r w:rsidRPr="001D7AAC">
        <w:rPr>
          <w:sz w:val="24"/>
          <w:szCs w:val="24"/>
        </w:rPr>
        <w:t>предложений</w:t>
      </w:r>
      <w:r w:rsidRPr="001D7AAC">
        <w:rPr>
          <w:spacing w:val="-2"/>
          <w:sz w:val="24"/>
          <w:szCs w:val="24"/>
        </w:rPr>
        <w:t xml:space="preserve"> </w:t>
      </w:r>
      <w:r w:rsidRPr="001D7AAC">
        <w:rPr>
          <w:sz w:val="24"/>
          <w:szCs w:val="24"/>
        </w:rPr>
        <w:t>сложной</w:t>
      </w:r>
      <w:r w:rsidRPr="001D7AAC">
        <w:rPr>
          <w:spacing w:val="-2"/>
          <w:sz w:val="24"/>
          <w:szCs w:val="24"/>
        </w:rPr>
        <w:t xml:space="preserve"> </w:t>
      </w:r>
      <w:r w:rsidRPr="001D7AAC">
        <w:rPr>
          <w:sz w:val="24"/>
          <w:szCs w:val="24"/>
        </w:rPr>
        <w:t>структуры,</w:t>
      </w:r>
      <w:r w:rsidRPr="001D7AAC">
        <w:rPr>
          <w:spacing w:val="-3"/>
          <w:sz w:val="24"/>
          <w:szCs w:val="24"/>
        </w:rPr>
        <w:t xml:space="preserve"> </w:t>
      </w:r>
      <w:r w:rsidRPr="001D7AAC">
        <w:rPr>
          <w:sz w:val="24"/>
          <w:szCs w:val="24"/>
        </w:rPr>
        <w:t>если</w:t>
      </w:r>
      <w:r w:rsidRPr="001D7AAC">
        <w:rPr>
          <w:spacing w:val="-2"/>
          <w:sz w:val="24"/>
          <w:szCs w:val="24"/>
        </w:rPr>
        <w:t xml:space="preserve"> </w:t>
      </w:r>
      <w:r w:rsidRPr="001D7AAC">
        <w:rPr>
          <w:sz w:val="24"/>
          <w:szCs w:val="24"/>
        </w:rPr>
        <w:t>этот объём</w:t>
      </w:r>
      <w:r w:rsidRPr="001D7AAC">
        <w:rPr>
          <w:spacing w:val="69"/>
          <w:sz w:val="24"/>
          <w:szCs w:val="24"/>
        </w:rPr>
        <w:t xml:space="preserve"> </w:t>
      </w:r>
      <w:r w:rsidRPr="001D7AAC">
        <w:rPr>
          <w:sz w:val="24"/>
          <w:szCs w:val="24"/>
        </w:rPr>
        <w:t>позволяет</w:t>
      </w:r>
      <w:r w:rsidRPr="001D7AAC">
        <w:rPr>
          <w:spacing w:val="69"/>
          <w:sz w:val="24"/>
          <w:szCs w:val="24"/>
        </w:rPr>
        <w:t xml:space="preserve"> </w:t>
      </w:r>
      <w:r w:rsidRPr="001D7AAC">
        <w:rPr>
          <w:sz w:val="24"/>
          <w:szCs w:val="24"/>
        </w:rPr>
        <w:t>раскрыть</w:t>
      </w:r>
      <w:r w:rsidRPr="001D7AAC">
        <w:rPr>
          <w:spacing w:val="70"/>
          <w:sz w:val="24"/>
          <w:szCs w:val="24"/>
        </w:rPr>
        <w:t xml:space="preserve"> </w:t>
      </w:r>
      <w:r w:rsidRPr="001D7AAC">
        <w:rPr>
          <w:sz w:val="24"/>
          <w:szCs w:val="24"/>
        </w:rPr>
        <w:t>тему,</w:t>
      </w:r>
      <w:r w:rsidRPr="001D7AAC">
        <w:rPr>
          <w:spacing w:val="70"/>
          <w:sz w:val="24"/>
          <w:szCs w:val="24"/>
        </w:rPr>
        <w:t xml:space="preserve"> </w:t>
      </w:r>
      <w:r w:rsidRPr="001D7AAC">
        <w:rPr>
          <w:sz w:val="24"/>
          <w:szCs w:val="24"/>
        </w:rPr>
        <w:t>выразить</w:t>
      </w:r>
      <w:r w:rsidRPr="001D7AAC">
        <w:rPr>
          <w:spacing w:val="68"/>
          <w:sz w:val="24"/>
          <w:szCs w:val="24"/>
        </w:rPr>
        <w:t xml:space="preserve"> </w:t>
      </w:r>
      <w:r w:rsidRPr="001D7AAC">
        <w:rPr>
          <w:sz w:val="24"/>
          <w:szCs w:val="24"/>
        </w:rPr>
        <w:t>главную</w:t>
      </w:r>
      <w:r w:rsidRPr="001D7AAC">
        <w:rPr>
          <w:spacing w:val="70"/>
          <w:sz w:val="24"/>
          <w:szCs w:val="24"/>
        </w:rPr>
        <w:t xml:space="preserve"> </w:t>
      </w:r>
      <w:r w:rsidRPr="001D7AAC">
        <w:rPr>
          <w:sz w:val="24"/>
          <w:szCs w:val="24"/>
        </w:rPr>
        <w:t>мысль);</w:t>
      </w:r>
      <w:r w:rsidRPr="001D7AAC">
        <w:rPr>
          <w:spacing w:val="68"/>
          <w:sz w:val="24"/>
          <w:szCs w:val="24"/>
        </w:rPr>
        <w:t xml:space="preserve"> </w:t>
      </w:r>
      <w:r w:rsidRPr="001D7AAC">
        <w:rPr>
          <w:sz w:val="24"/>
          <w:szCs w:val="24"/>
        </w:rPr>
        <w:t>классные</w:t>
      </w:r>
      <w:r w:rsidRPr="001D7AAC">
        <w:rPr>
          <w:spacing w:val="69"/>
          <w:sz w:val="24"/>
          <w:szCs w:val="24"/>
        </w:rPr>
        <w:t xml:space="preserve"> </w:t>
      </w:r>
      <w:r w:rsidRPr="001D7AAC">
        <w:rPr>
          <w:sz w:val="24"/>
          <w:szCs w:val="24"/>
        </w:rPr>
        <w:t>сочинения</w:t>
      </w:r>
      <w:r>
        <w:rPr>
          <w:sz w:val="24"/>
          <w:szCs w:val="24"/>
        </w:rPr>
        <w:t xml:space="preserve"> </w:t>
      </w:r>
      <w:r w:rsidRPr="001D7AAC">
        <w:rPr>
          <w:sz w:val="24"/>
          <w:szCs w:val="24"/>
        </w:rPr>
        <w:t>объёмом</w:t>
      </w:r>
      <w:r w:rsidRPr="001D7AAC">
        <w:rPr>
          <w:spacing w:val="-8"/>
          <w:sz w:val="24"/>
          <w:szCs w:val="24"/>
        </w:rPr>
        <w:t xml:space="preserve"> </w:t>
      </w:r>
      <w:r w:rsidRPr="001D7AAC">
        <w:rPr>
          <w:sz w:val="24"/>
          <w:szCs w:val="24"/>
        </w:rPr>
        <w:t>не</w:t>
      </w:r>
      <w:r w:rsidRPr="001D7AAC">
        <w:rPr>
          <w:spacing w:val="-7"/>
          <w:sz w:val="24"/>
          <w:szCs w:val="24"/>
        </w:rPr>
        <w:t xml:space="preserve"> </w:t>
      </w:r>
      <w:r w:rsidRPr="001D7AAC">
        <w:rPr>
          <w:sz w:val="24"/>
          <w:szCs w:val="24"/>
        </w:rPr>
        <w:t>менее</w:t>
      </w:r>
      <w:r w:rsidRPr="001D7AAC">
        <w:rPr>
          <w:spacing w:val="-8"/>
          <w:sz w:val="24"/>
          <w:szCs w:val="24"/>
        </w:rPr>
        <w:t xml:space="preserve"> </w:t>
      </w:r>
      <w:r w:rsidRPr="001D7AAC">
        <w:rPr>
          <w:sz w:val="24"/>
          <w:szCs w:val="24"/>
        </w:rPr>
        <w:t>250</w:t>
      </w:r>
      <w:r w:rsidRPr="001D7AAC">
        <w:rPr>
          <w:spacing w:val="-6"/>
          <w:sz w:val="24"/>
          <w:szCs w:val="24"/>
        </w:rPr>
        <w:t xml:space="preserve"> </w:t>
      </w:r>
      <w:r w:rsidRPr="001D7AAC">
        <w:rPr>
          <w:sz w:val="24"/>
          <w:szCs w:val="24"/>
        </w:rPr>
        <w:t>слов</w:t>
      </w:r>
      <w:r w:rsidRPr="001D7AAC">
        <w:rPr>
          <w:spacing w:val="-8"/>
          <w:sz w:val="24"/>
          <w:szCs w:val="24"/>
        </w:rPr>
        <w:t xml:space="preserve"> </w:t>
      </w:r>
      <w:r w:rsidRPr="001D7AAC">
        <w:rPr>
          <w:sz w:val="24"/>
          <w:szCs w:val="24"/>
        </w:rPr>
        <w:t>с</w:t>
      </w:r>
      <w:r w:rsidRPr="001D7AAC">
        <w:rPr>
          <w:spacing w:val="-7"/>
          <w:sz w:val="24"/>
          <w:szCs w:val="24"/>
        </w:rPr>
        <w:t xml:space="preserve"> </w:t>
      </w:r>
      <w:r w:rsidRPr="001D7AAC">
        <w:rPr>
          <w:sz w:val="24"/>
          <w:szCs w:val="24"/>
        </w:rPr>
        <w:t>учётом</w:t>
      </w:r>
      <w:r w:rsidRPr="001D7AAC">
        <w:rPr>
          <w:spacing w:val="-7"/>
          <w:sz w:val="24"/>
          <w:szCs w:val="24"/>
        </w:rPr>
        <w:t xml:space="preserve"> </w:t>
      </w:r>
      <w:r w:rsidRPr="001D7AAC">
        <w:rPr>
          <w:sz w:val="24"/>
          <w:szCs w:val="24"/>
        </w:rPr>
        <w:t>стиля</w:t>
      </w:r>
      <w:r w:rsidRPr="001D7AAC">
        <w:rPr>
          <w:spacing w:val="-8"/>
          <w:sz w:val="24"/>
          <w:szCs w:val="24"/>
        </w:rPr>
        <w:t xml:space="preserve"> </w:t>
      </w:r>
      <w:r w:rsidRPr="001D7AAC">
        <w:rPr>
          <w:sz w:val="24"/>
          <w:szCs w:val="24"/>
        </w:rPr>
        <w:t>и</w:t>
      </w:r>
      <w:r w:rsidRPr="001D7AAC">
        <w:rPr>
          <w:spacing w:val="-7"/>
          <w:sz w:val="24"/>
          <w:szCs w:val="24"/>
        </w:rPr>
        <w:t xml:space="preserve"> </w:t>
      </w:r>
      <w:r w:rsidRPr="001D7AAC">
        <w:rPr>
          <w:sz w:val="24"/>
          <w:szCs w:val="24"/>
        </w:rPr>
        <w:t>жанра</w:t>
      </w:r>
      <w:r w:rsidRPr="001D7AAC">
        <w:rPr>
          <w:spacing w:val="-8"/>
          <w:sz w:val="24"/>
          <w:szCs w:val="24"/>
        </w:rPr>
        <w:t xml:space="preserve"> </w:t>
      </w:r>
      <w:r w:rsidRPr="001D7AAC">
        <w:rPr>
          <w:sz w:val="24"/>
          <w:szCs w:val="24"/>
        </w:rPr>
        <w:t>сочинения,</w:t>
      </w:r>
      <w:r w:rsidRPr="001D7AAC">
        <w:rPr>
          <w:spacing w:val="56"/>
          <w:sz w:val="24"/>
          <w:szCs w:val="24"/>
        </w:rPr>
        <w:t xml:space="preserve"> </w:t>
      </w:r>
      <w:r w:rsidRPr="001D7AAC">
        <w:rPr>
          <w:sz w:val="24"/>
          <w:szCs w:val="24"/>
        </w:rPr>
        <w:t>характера</w:t>
      </w:r>
      <w:r w:rsidRPr="001D7AAC">
        <w:rPr>
          <w:spacing w:val="57"/>
          <w:sz w:val="24"/>
          <w:szCs w:val="24"/>
        </w:rPr>
        <w:t xml:space="preserve"> </w:t>
      </w:r>
      <w:r w:rsidRPr="001D7AAC">
        <w:rPr>
          <w:spacing w:val="-4"/>
          <w:sz w:val="24"/>
          <w:szCs w:val="24"/>
        </w:rPr>
        <w:t>темы.</w:t>
      </w:r>
    </w:p>
    <w:p w14:paraId="1FE1AF3A" w14:textId="77777777" w:rsidR="00566F6F" w:rsidRPr="001D7AAC" w:rsidRDefault="001D7AAC">
      <w:pPr>
        <w:pStyle w:val="a3"/>
        <w:ind w:right="130"/>
        <w:rPr>
          <w:sz w:val="24"/>
          <w:szCs w:val="24"/>
        </w:rPr>
      </w:pPr>
      <w:r w:rsidRPr="001D7AAC">
        <w:rPr>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00C1212" w14:textId="77777777" w:rsidR="00566F6F" w:rsidRPr="001D7AAC" w:rsidRDefault="001D7AAC">
      <w:pPr>
        <w:pStyle w:val="a3"/>
        <w:ind w:right="123"/>
        <w:rPr>
          <w:sz w:val="24"/>
          <w:szCs w:val="24"/>
        </w:rPr>
      </w:pPr>
      <w:r w:rsidRPr="001D7AAC">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w:t>
      </w:r>
      <w:r w:rsidRPr="001D7AAC">
        <w:rPr>
          <w:spacing w:val="80"/>
          <w:w w:val="150"/>
          <w:sz w:val="24"/>
          <w:szCs w:val="24"/>
        </w:rPr>
        <w:t xml:space="preserve"> </w:t>
      </w:r>
      <w:r w:rsidRPr="001D7AAC">
        <w:rPr>
          <w:sz w:val="24"/>
          <w:szCs w:val="24"/>
        </w:rPr>
        <w:t>текста.</w:t>
      </w:r>
    </w:p>
    <w:p w14:paraId="5A1E19C0" w14:textId="77777777" w:rsidR="00566F6F" w:rsidRPr="001D7AAC" w:rsidRDefault="001D7AAC">
      <w:pPr>
        <w:pStyle w:val="a3"/>
        <w:ind w:right="124"/>
        <w:rPr>
          <w:sz w:val="24"/>
          <w:szCs w:val="24"/>
        </w:rPr>
      </w:pPr>
      <w:r w:rsidRPr="001D7AAC">
        <w:rPr>
          <w:sz w:val="24"/>
          <w:szCs w:val="24"/>
        </w:rPr>
        <w:t>Подробно и сжато передавать в устной и письменной форме содержание прослушанных</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прочитанных</w:t>
      </w:r>
      <w:r w:rsidRPr="001D7AAC">
        <w:rPr>
          <w:spacing w:val="-1"/>
          <w:sz w:val="24"/>
          <w:szCs w:val="24"/>
        </w:rPr>
        <w:t xml:space="preserve"> </w:t>
      </w:r>
      <w:r w:rsidRPr="001D7AAC">
        <w:rPr>
          <w:sz w:val="24"/>
          <w:szCs w:val="24"/>
        </w:rPr>
        <w:t>текстов различных</w:t>
      </w:r>
      <w:r w:rsidRPr="001D7AAC">
        <w:rPr>
          <w:spacing w:val="-1"/>
          <w:sz w:val="24"/>
          <w:szCs w:val="24"/>
        </w:rPr>
        <w:t xml:space="preserve"> </w:t>
      </w:r>
      <w:r w:rsidRPr="001D7AAC">
        <w:rPr>
          <w:sz w:val="24"/>
          <w:szCs w:val="24"/>
        </w:rPr>
        <w:t>функционально-смысловых</w:t>
      </w:r>
      <w:r w:rsidRPr="001D7AAC">
        <w:rPr>
          <w:spacing w:val="-1"/>
          <w:sz w:val="24"/>
          <w:szCs w:val="24"/>
        </w:rPr>
        <w:t xml:space="preserve"> </w:t>
      </w:r>
      <w:r w:rsidRPr="001D7AAC">
        <w:rPr>
          <w:sz w:val="24"/>
          <w:szCs w:val="24"/>
        </w:rPr>
        <w:t>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4FCEB317" w14:textId="77777777" w:rsidR="00566F6F" w:rsidRPr="001D7AAC" w:rsidRDefault="001D7AAC">
      <w:pPr>
        <w:pStyle w:val="a3"/>
        <w:ind w:right="130"/>
        <w:rPr>
          <w:sz w:val="24"/>
          <w:szCs w:val="24"/>
        </w:rPr>
      </w:pPr>
      <w:r w:rsidRPr="001D7AAC">
        <w:rPr>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7B9591D" w14:textId="77777777" w:rsidR="00566F6F" w:rsidRPr="001D7AAC" w:rsidRDefault="001D7AAC">
      <w:pPr>
        <w:pStyle w:val="a3"/>
        <w:spacing w:before="321"/>
        <w:ind w:left="823" w:firstLine="0"/>
        <w:rPr>
          <w:sz w:val="24"/>
          <w:szCs w:val="24"/>
        </w:rPr>
      </w:pPr>
      <w:r w:rsidRPr="001D7AAC">
        <w:rPr>
          <w:spacing w:val="-2"/>
          <w:sz w:val="24"/>
          <w:szCs w:val="24"/>
        </w:rPr>
        <w:t>Функциональные</w:t>
      </w:r>
      <w:r w:rsidRPr="001D7AAC">
        <w:rPr>
          <w:spacing w:val="1"/>
          <w:sz w:val="24"/>
          <w:szCs w:val="24"/>
        </w:rPr>
        <w:t xml:space="preserve"> </w:t>
      </w:r>
      <w:r w:rsidRPr="001D7AAC">
        <w:rPr>
          <w:spacing w:val="-2"/>
          <w:sz w:val="24"/>
          <w:szCs w:val="24"/>
        </w:rPr>
        <w:t>разновидности</w:t>
      </w:r>
      <w:r w:rsidRPr="001D7AAC">
        <w:rPr>
          <w:spacing w:val="1"/>
          <w:sz w:val="24"/>
          <w:szCs w:val="24"/>
        </w:rPr>
        <w:t xml:space="preserve"> </w:t>
      </w:r>
      <w:r w:rsidRPr="001D7AAC">
        <w:rPr>
          <w:spacing w:val="-2"/>
          <w:sz w:val="24"/>
          <w:szCs w:val="24"/>
        </w:rPr>
        <w:t>языка</w:t>
      </w:r>
    </w:p>
    <w:p w14:paraId="2C9C8C9F" w14:textId="77777777" w:rsidR="00566F6F" w:rsidRPr="001D7AAC" w:rsidRDefault="001D7AAC">
      <w:pPr>
        <w:pStyle w:val="a3"/>
        <w:spacing w:before="1"/>
        <w:ind w:right="130"/>
        <w:rPr>
          <w:sz w:val="24"/>
          <w:szCs w:val="24"/>
        </w:rPr>
      </w:pPr>
      <w:r w:rsidRPr="001D7AAC">
        <w:rPr>
          <w:sz w:val="24"/>
          <w:szCs w:val="24"/>
        </w:rP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w:t>
      </w:r>
      <w:r w:rsidRPr="001D7AAC">
        <w:rPr>
          <w:spacing w:val="-2"/>
          <w:sz w:val="24"/>
          <w:szCs w:val="24"/>
        </w:rPr>
        <w:t>произведении.</w:t>
      </w:r>
    </w:p>
    <w:p w14:paraId="0CCB767F" w14:textId="77777777" w:rsidR="00566F6F" w:rsidRPr="001D7AAC" w:rsidRDefault="001D7AAC">
      <w:pPr>
        <w:pStyle w:val="a3"/>
        <w:ind w:right="126"/>
        <w:rPr>
          <w:sz w:val="24"/>
          <w:szCs w:val="24"/>
        </w:rPr>
      </w:pPr>
      <w:r w:rsidRPr="001D7AAC">
        <w:rPr>
          <w:sz w:val="24"/>
          <w:szCs w:val="24"/>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w:t>
      </w:r>
      <w:r w:rsidRPr="001D7AAC">
        <w:rPr>
          <w:sz w:val="24"/>
          <w:szCs w:val="24"/>
        </w:rPr>
        <w:lastRenderedPageBreak/>
        <w:t>функциональным разновидностям языка.</w:t>
      </w:r>
    </w:p>
    <w:p w14:paraId="748DAB98" w14:textId="77777777" w:rsidR="00566F6F" w:rsidRPr="001D7AAC" w:rsidRDefault="001D7AAC">
      <w:pPr>
        <w:pStyle w:val="a3"/>
        <w:ind w:right="126"/>
        <w:rPr>
          <w:sz w:val="24"/>
          <w:szCs w:val="24"/>
        </w:rPr>
      </w:pPr>
      <w:r w:rsidRPr="001D7AAC">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79FCCEAA" w14:textId="77777777" w:rsidR="00566F6F" w:rsidRPr="001D7AAC" w:rsidRDefault="001D7AAC">
      <w:pPr>
        <w:pStyle w:val="a3"/>
        <w:ind w:right="128"/>
        <w:rPr>
          <w:sz w:val="24"/>
          <w:szCs w:val="24"/>
        </w:rPr>
      </w:pPr>
      <w:r w:rsidRPr="001D7AAC">
        <w:rPr>
          <w:sz w:val="24"/>
          <w:szCs w:val="24"/>
        </w:rPr>
        <w:t>Составлять тезисы, конспект, писать рецензию, реферат. Оценивать</w:t>
      </w:r>
      <w:r w:rsidRPr="001D7AAC">
        <w:rPr>
          <w:spacing w:val="40"/>
          <w:sz w:val="24"/>
          <w:szCs w:val="24"/>
        </w:rPr>
        <w:t xml:space="preserve"> </w:t>
      </w:r>
      <w:r w:rsidRPr="001D7AAC">
        <w:rPr>
          <w:sz w:val="24"/>
          <w:szCs w:val="24"/>
        </w:rPr>
        <w:t>чужие</w:t>
      </w:r>
      <w:r w:rsidRPr="001D7AAC">
        <w:rPr>
          <w:spacing w:val="40"/>
          <w:sz w:val="24"/>
          <w:szCs w:val="24"/>
        </w:rPr>
        <w:t xml:space="preserve"> </w:t>
      </w:r>
      <w:r w:rsidRPr="001D7AAC">
        <w:rPr>
          <w:sz w:val="24"/>
          <w:szCs w:val="24"/>
        </w:rPr>
        <w:t>и собственные речевые</w:t>
      </w:r>
      <w:r w:rsidRPr="001D7AAC">
        <w:rPr>
          <w:spacing w:val="40"/>
          <w:sz w:val="24"/>
          <w:szCs w:val="24"/>
        </w:rPr>
        <w:t xml:space="preserve"> </w:t>
      </w:r>
      <w:r w:rsidRPr="001D7AAC">
        <w:rPr>
          <w:sz w:val="24"/>
          <w:szCs w:val="24"/>
        </w:rPr>
        <w:t>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291580D" w14:textId="77777777" w:rsidR="00566F6F" w:rsidRPr="001D7AAC" w:rsidRDefault="001D7AAC">
      <w:pPr>
        <w:pStyle w:val="a3"/>
        <w:ind w:right="132"/>
        <w:rPr>
          <w:sz w:val="24"/>
          <w:szCs w:val="24"/>
        </w:rPr>
      </w:pPr>
      <w:r w:rsidRPr="001D7AAC">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4CEBD425" w14:textId="77777777" w:rsidR="00566F6F" w:rsidRPr="001D7AAC" w:rsidRDefault="00566F6F">
      <w:pPr>
        <w:pStyle w:val="a3"/>
        <w:spacing w:before="1"/>
        <w:ind w:left="0" w:firstLine="0"/>
        <w:jc w:val="left"/>
        <w:rPr>
          <w:sz w:val="24"/>
          <w:szCs w:val="24"/>
        </w:rPr>
      </w:pPr>
    </w:p>
    <w:p w14:paraId="0E367F2A" w14:textId="77777777" w:rsidR="00566F6F" w:rsidRPr="001D7AAC" w:rsidRDefault="001D7AAC">
      <w:pPr>
        <w:pStyle w:val="a3"/>
        <w:spacing w:line="322" w:lineRule="exact"/>
        <w:ind w:left="823" w:firstLine="0"/>
        <w:rPr>
          <w:sz w:val="24"/>
          <w:szCs w:val="24"/>
        </w:rPr>
      </w:pPr>
      <w:r w:rsidRPr="001D7AAC">
        <w:rPr>
          <w:spacing w:val="-2"/>
          <w:sz w:val="24"/>
          <w:szCs w:val="24"/>
        </w:rPr>
        <w:t>СИСТЕМА</w:t>
      </w:r>
      <w:r w:rsidRPr="001D7AAC">
        <w:rPr>
          <w:spacing w:val="-5"/>
          <w:sz w:val="24"/>
          <w:szCs w:val="24"/>
        </w:rPr>
        <w:t xml:space="preserve"> </w:t>
      </w:r>
      <w:r w:rsidRPr="001D7AAC">
        <w:rPr>
          <w:spacing w:val="-4"/>
          <w:sz w:val="24"/>
          <w:szCs w:val="24"/>
        </w:rPr>
        <w:t>ЯЗЫКА</w:t>
      </w:r>
    </w:p>
    <w:p w14:paraId="5BB91B10" w14:textId="77777777" w:rsidR="00566F6F" w:rsidRPr="001D7AAC" w:rsidRDefault="001D7AAC">
      <w:pPr>
        <w:pStyle w:val="a3"/>
        <w:ind w:left="823" w:right="3736" w:firstLine="0"/>
        <w:jc w:val="left"/>
        <w:rPr>
          <w:sz w:val="24"/>
          <w:szCs w:val="24"/>
        </w:rPr>
      </w:pPr>
      <w:r w:rsidRPr="001D7AAC">
        <w:rPr>
          <w:sz w:val="24"/>
          <w:szCs w:val="24"/>
        </w:rPr>
        <w:t>Cинтаксис.</w:t>
      </w:r>
      <w:r w:rsidRPr="001D7AAC">
        <w:rPr>
          <w:spacing w:val="-10"/>
          <w:sz w:val="24"/>
          <w:szCs w:val="24"/>
        </w:rPr>
        <w:t xml:space="preserve"> </w:t>
      </w:r>
      <w:r w:rsidRPr="001D7AAC">
        <w:rPr>
          <w:sz w:val="24"/>
          <w:szCs w:val="24"/>
        </w:rPr>
        <w:t>Культура</w:t>
      </w:r>
      <w:r w:rsidRPr="001D7AAC">
        <w:rPr>
          <w:spacing w:val="-10"/>
          <w:sz w:val="24"/>
          <w:szCs w:val="24"/>
        </w:rPr>
        <w:t xml:space="preserve"> </w:t>
      </w:r>
      <w:r w:rsidRPr="001D7AAC">
        <w:rPr>
          <w:sz w:val="24"/>
          <w:szCs w:val="24"/>
        </w:rPr>
        <w:t>речи.</w:t>
      </w:r>
      <w:r w:rsidRPr="001D7AAC">
        <w:rPr>
          <w:spacing w:val="-9"/>
          <w:sz w:val="24"/>
          <w:szCs w:val="24"/>
        </w:rPr>
        <w:t xml:space="preserve"> </w:t>
      </w:r>
      <w:r w:rsidRPr="001D7AAC">
        <w:rPr>
          <w:sz w:val="24"/>
          <w:szCs w:val="24"/>
        </w:rPr>
        <w:t>Пунктуация Сложносочинённое предложение</w:t>
      </w:r>
    </w:p>
    <w:p w14:paraId="6750267A" w14:textId="77777777" w:rsidR="00566F6F" w:rsidRPr="001D7AAC" w:rsidRDefault="001D7AAC">
      <w:pPr>
        <w:pStyle w:val="a3"/>
        <w:jc w:val="left"/>
        <w:rPr>
          <w:sz w:val="24"/>
          <w:szCs w:val="24"/>
        </w:rPr>
      </w:pPr>
      <w:r w:rsidRPr="001D7AAC">
        <w:rPr>
          <w:sz w:val="24"/>
          <w:szCs w:val="24"/>
        </w:rPr>
        <w:t xml:space="preserve">Выявлять основные средства синтаксической связи между частями сложного </w:t>
      </w:r>
      <w:r w:rsidRPr="001D7AAC">
        <w:rPr>
          <w:spacing w:val="-2"/>
          <w:sz w:val="24"/>
          <w:szCs w:val="24"/>
        </w:rPr>
        <w:t>предложения.</w:t>
      </w:r>
    </w:p>
    <w:p w14:paraId="08E10538" w14:textId="77777777" w:rsidR="00566F6F" w:rsidRPr="001D7AAC" w:rsidRDefault="001D7AAC">
      <w:pPr>
        <w:pStyle w:val="a3"/>
        <w:jc w:val="left"/>
        <w:rPr>
          <w:sz w:val="24"/>
          <w:szCs w:val="24"/>
        </w:rPr>
      </w:pPr>
      <w:r w:rsidRPr="001D7AAC">
        <w:rPr>
          <w:sz w:val="24"/>
          <w:szCs w:val="24"/>
        </w:rPr>
        <w:t>Распознавать</w:t>
      </w:r>
      <w:r w:rsidRPr="001D7AAC">
        <w:rPr>
          <w:spacing w:val="39"/>
          <w:sz w:val="24"/>
          <w:szCs w:val="24"/>
        </w:rPr>
        <w:t xml:space="preserve"> </w:t>
      </w:r>
      <w:r w:rsidRPr="001D7AAC">
        <w:rPr>
          <w:sz w:val="24"/>
          <w:szCs w:val="24"/>
        </w:rPr>
        <w:t>сложные</w:t>
      </w:r>
      <w:r w:rsidRPr="001D7AAC">
        <w:rPr>
          <w:spacing w:val="39"/>
          <w:sz w:val="24"/>
          <w:szCs w:val="24"/>
        </w:rPr>
        <w:t xml:space="preserve"> </w:t>
      </w:r>
      <w:r w:rsidRPr="001D7AAC">
        <w:rPr>
          <w:sz w:val="24"/>
          <w:szCs w:val="24"/>
        </w:rPr>
        <w:t>предложения</w:t>
      </w:r>
      <w:r w:rsidRPr="001D7AAC">
        <w:rPr>
          <w:spacing w:val="40"/>
          <w:sz w:val="24"/>
          <w:szCs w:val="24"/>
        </w:rPr>
        <w:t xml:space="preserve"> </w:t>
      </w:r>
      <w:r w:rsidRPr="001D7AAC">
        <w:rPr>
          <w:sz w:val="24"/>
          <w:szCs w:val="24"/>
        </w:rPr>
        <w:t>с</w:t>
      </w:r>
      <w:r w:rsidRPr="001D7AAC">
        <w:rPr>
          <w:spacing w:val="39"/>
          <w:sz w:val="24"/>
          <w:szCs w:val="24"/>
        </w:rPr>
        <w:t xml:space="preserve"> </w:t>
      </w:r>
      <w:r w:rsidRPr="001D7AAC">
        <w:rPr>
          <w:sz w:val="24"/>
          <w:szCs w:val="24"/>
        </w:rPr>
        <w:t>разными</w:t>
      </w:r>
      <w:r w:rsidRPr="001D7AAC">
        <w:rPr>
          <w:spacing w:val="40"/>
          <w:sz w:val="24"/>
          <w:szCs w:val="24"/>
        </w:rPr>
        <w:t xml:space="preserve"> </w:t>
      </w:r>
      <w:r w:rsidRPr="001D7AAC">
        <w:rPr>
          <w:sz w:val="24"/>
          <w:szCs w:val="24"/>
        </w:rPr>
        <w:t>видами</w:t>
      </w:r>
      <w:r w:rsidRPr="001D7AAC">
        <w:rPr>
          <w:spacing w:val="40"/>
          <w:sz w:val="24"/>
          <w:szCs w:val="24"/>
        </w:rPr>
        <w:t xml:space="preserve"> </w:t>
      </w:r>
      <w:r w:rsidRPr="001D7AAC">
        <w:rPr>
          <w:sz w:val="24"/>
          <w:szCs w:val="24"/>
        </w:rPr>
        <w:t>связи,</w:t>
      </w:r>
      <w:r w:rsidRPr="001D7AAC">
        <w:rPr>
          <w:spacing w:val="39"/>
          <w:sz w:val="24"/>
          <w:szCs w:val="24"/>
        </w:rPr>
        <w:t xml:space="preserve"> </w:t>
      </w:r>
      <w:r w:rsidRPr="001D7AAC">
        <w:rPr>
          <w:sz w:val="24"/>
          <w:szCs w:val="24"/>
        </w:rPr>
        <w:t>бессоюзные</w:t>
      </w:r>
      <w:r w:rsidRPr="001D7AAC">
        <w:rPr>
          <w:spacing w:val="40"/>
          <w:sz w:val="24"/>
          <w:szCs w:val="24"/>
        </w:rPr>
        <w:t xml:space="preserve"> </w:t>
      </w:r>
      <w:r w:rsidRPr="001D7AAC">
        <w:rPr>
          <w:sz w:val="24"/>
          <w:szCs w:val="24"/>
        </w:rPr>
        <w:t>и союзные предложения (сложносочинённые и сложноподчинённые).</w:t>
      </w:r>
    </w:p>
    <w:p w14:paraId="3B91E23A" w14:textId="77777777" w:rsidR="00566F6F" w:rsidRPr="001D7AAC" w:rsidRDefault="001D7AAC">
      <w:pPr>
        <w:pStyle w:val="a3"/>
        <w:jc w:val="left"/>
        <w:rPr>
          <w:sz w:val="24"/>
          <w:szCs w:val="24"/>
        </w:rPr>
      </w:pPr>
      <w:r w:rsidRPr="001D7AAC">
        <w:rPr>
          <w:sz w:val="24"/>
          <w:szCs w:val="24"/>
        </w:rPr>
        <w:t>Характеризовать</w:t>
      </w:r>
      <w:r w:rsidRPr="001D7AAC">
        <w:rPr>
          <w:spacing w:val="40"/>
          <w:sz w:val="24"/>
          <w:szCs w:val="24"/>
        </w:rPr>
        <w:t xml:space="preserve"> </w:t>
      </w:r>
      <w:r w:rsidRPr="001D7AAC">
        <w:rPr>
          <w:sz w:val="24"/>
          <w:szCs w:val="24"/>
        </w:rPr>
        <w:t>сложносочинённое</w:t>
      </w:r>
      <w:r w:rsidRPr="001D7AAC">
        <w:rPr>
          <w:spacing w:val="40"/>
          <w:sz w:val="24"/>
          <w:szCs w:val="24"/>
        </w:rPr>
        <w:t xml:space="preserve"> </w:t>
      </w:r>
      <w:r w:rsidRPr="001D7AAC">
        <w:rPr>
          <w:sz w:val="24"/>
          <w:szCs w:val="24"/>
        </w:rPr>
        <w:t>предложение,</w:t>
      </w:r>
      <w:r w:rsidRPr="001D7AAC">
        <w:rPr>
          <w:spacing w:val="40"/>
          <w:sz w:val="24"/>
          <w:szCs w:val="24"/>
        </w:rPr>
        <w:t xml:space="preserve"> </w:t>
      </w:r>
      <w:r w:rsidRPr="001D7AAC">
        <w:rPr>
          <w:sz w:val="24"/>
          <w:szCs w:val="24"/>
        </w:rPr>
        <w:t>его</w:t>
      </w:r>
      <w:r w:rsidRPr="001D7AAC">
        <w:rPr>
          <w:spacing w:val="40"/>
          <w:sz w:val="24"/>
          <w:szCs w:val="24"/>
        </w:rPr>
        <w:t xml:space="preserve"> </w:t>
      </w:r>
      <w:r w:rsidRPr="001D7AAC">
        <w:rPr>
          <w:sz w:val="24"/>
          <w:szCs w:val="24"/>
        </w:rPr>
        <w:t>строение,</w:t>
      </w:r>
      <w:r w:rsidRPr="001D7AAC">
        <w:rPr>
          <w:spacing w:val="40"/>
          <w:sz w:val="24"/>
          <w:szCs w:val="24"/>
        </w:rPr>
        <w:t xml:space="preserve"> </w:t>
      </w:r>
      <w:r w:rsidRPr="001D7AAC">
        <w:rPr>
          <w:sz w:val="24"/>
          <w:szCs w:val="24"/>
        </w:rPr>
        <w:t>смысловое, структурное и интонационное единство частей сложного предложения.</w:t>
      </w:r>
    </w:p>
    <w:p w14:paraId="3AC0FD61" w14:textId="77777777" w:rsidR="00566F6F" w:rsidRPr="001D7AAC" w:rsidRDefault="001D7AAC">
      <w:pPr>
        <w:pStyle w:val="a3"/>
        <w:spacing w:before="68"/>
        <w:ind w:right="125"/>
        <w:rPr>
          <w:sz w:val="24"/>
          <w:szCs w:val="24"/>
        </w:rPr>
      </w:pPr>
      <w:r w:rsidRPr="001D7AAC">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18C545DC" w14:textId="77777777" w:rsidR="00566F6F" w:rsidRPr="001D7AAC" w:rsidRDefault="001D7AAC">
      <w:pPr>
        <w:pStyle w:val="a3"/>
        <w:ind w:left="823" w:right="144" w:firstLine="0"/>
        <w:rPr>
          <w:sz w:val="24"/>
          <w:szCs w:val="24"/>
        </w:rPr>
      </w:pPr>
      <w:r w:rsidRPr="001D7AAC">
        <w:rPr>
          <w:sz w:val="24"/>
          <w:szCs w:val="24"/>
        </w:rPr>
        <w:t>Понимать</w:t>
      </w:r>
      <w:r w:rsidRPr="001D7AAC">
        <w:rPr>
          <w:spacing w:val="-6"/>
          <w:sz w:val="24"/>
          <w:szCs w:val="24"/>
        </w:rPr>
        <w:t xml:space="preserve"> </w:t>
      </w:r>
      <w:r w:rsidRPr="001D7AAC">
        <w:rPr>
          <w:sz w:val="24"/>
          <w:szCs w:val="24"/>
        </w:rPr>
        <w:t>особенности</w:t>
      </w:r>
      <w:r w:rsidRPr="001D7AAC">
        <w:rPr>
          <w:spacing w:val="-7"/>
          <w:sz w:val="24"/>
          <w:szCs w:val="24"/>
        </w:rPr>
        <w:t xml:space="preserve"> </w:t>
      </w:r>
      <w:r w:rsidRPr="001D7AAC">
        <w:rPr>
          <w:sz w:val="24"/>
          <w:szCs w:val="24"/>
        </w:rPr>
        <w:t>употребления</w:t>
      </w:r>
      <w:r w:rsidRPr="001D7AAC">
        <w:rPr>
          <w:spacing w:val="-5"/>
          <w:sz w:val="24"/>
          <w:szCs w:val="24"/>
        </w:rPr>
        <w:t xml:space="preserve"> </w:t>
      </w:r>
      <w:r w:rsidRPr="001D7AAC">
        <w:rPr>
          <w:sz w:val="24"/>
          <w:szCs w:val="24"/>
        </w:rPr>
        <w:t>сложносочинённых</w:t>
      </w:r>
      <w:r w:rsidRPr="001D7AAC">
        <w:rPr>
          <w:spacing w:val="-5"/>
          <w:sz w:val="24"/>
          <w:szCs w:val="24"/>
        </w:rPr>
        <w:t xml:space="preserve"> </w:t>
      </w:r>
      <w:r w:rsidRPr="001D7AAC">
        <w:rPr>
          <w:sz w:val="24"/>
          <w:szCs w:val="24"/>
        </w:rPr>
        <w:t>предложений</w:t>
      </w:r>
      <w:r w:rsidRPr="001D7AAC">
        <w:rPr>
          <w:spacing w:val="-7"/>
          <w:sz w:val="24"/>
          <w:szCs w:val="24"/>
        </w:rPr>
        <w:t xml:space="preserve"> </w:t>
      </w:r>
      <w:r w:rsidRPr="001D7AAC">
        <w:rPr>
          <w:sz w:val="24"/>
          <w:szCs w:val="24"/>
        </w:rPr>
        <w:t>в</w:t>
      </w:r>
      <w:r w:rsidRPr="001D7AAC">
        <w:rPr>
          <w:spacing w:val="-7"/>
          <w:sz w:val="24"/>
          <w:szCs w:val="24"/>
        </w:rPr>
        <w:t xml:space="preserve"> </w:t>
      </w:r>
      <w:r w:rsidRPr="001D7AAC">
        <w:rPr>
          <w:sz w:val="24"/>
          <w:szCs w:val="24"/>
        </w:rPr>
        <w:t>речи. Понимать основные нормы построения сложносочинённого предложения.</w:t>
      </w:r>
    </w:p>
    <w:p w14:paraId="6315D7AB" w14:textId="77777777" w:rsidR="00566F6F" w:rsidRPr="001D7AAC" w:rsidRDefault="001D7AAC">
      <w:pPr>
        <w:pStyle w:val="a3"/>
        <w:ind w:right="130"/>
        <w:rPr>
          <w:sz w:val="24"/>
          <w:szCs w:val="24"/>
        </w:rPr>
      </w:pPr>
      <w:r w:rsidRPr="001D7AAC">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57FFB7A7" w14:textId="77777777" w:rsidR="00566F6F" w:rsidRPr="001D7AAC" w:rsidRDefault="001D7AAC">
      <w:pPr>
        <w:pStyle w:val="a3"/>
        <w:ind w:right="126"/>
        <w:rPr>
          <w:sz w:val="24"/>
          <w:szCs w:val="24"/>
        </w:rPr>
      </w:pPr>
      <w:r w:rsidRPr="001D7AAC">
        <w:rPr>
          <w:sz w:val="24"/>
          <w:szCs w:val="24"/>
        </w:rPr>
        <w:t xml:space="preserve">Проводить синтаксический и пунктуационный анализ сложносочинённых </w:t>
      </w:r>
      <w:r w:rsidRPr="001D7AAC">
        <w:rPr>
          <w:spacing w:val="-2"/>
          <w:sz w:val="24"/>
          <w:szCs w:val="24"/>
        </w:rPr>
        <w:t>предложений.</w:t>
      </w:r>
    </w:p>
    <w:p w14:paraId="0835572A" w14:textId="77777777" w:rsidR="00566F6F" w:rsidRPr="001D7AAC" w:rsidRDefault="001D7AAC">
      <w:pPr>
        <w:pStyle w:val="a3"/>
        <w:ind w:right="131"/>
        <w:rPr>
          <w:sz w:val="24"/>
          <w:szCs w:val="24"/>
        </w:rPr>
      </w:pPr>
      <w:r w:rsidRPr="001D7AAC">
        <w:rPr>
          <w:sz w:val="24"/>
          <w:szCs w:val="24"/>
        </w:rPr>
        <w:t xml:space="preserve">Применять нормы постановки знаков препинания в сложно сочинённых </w:t>
      </w:r>
      <w:r w:rsidRPr="001D7AAC">
        <w:rPr>
          <w:spacing w:val="-2"/>
          <w:sz w:val="24"/>
          <w:szCs w:val="24"/>
        </w:rPr>
        <w:t>предложениях.</w:t>
      </w:r>
    </w:p>
    <w:p w14:paraId="015DA367" w14:textId="77777777" w:rsidR="00566F6F" w:rsidRPr="001D7AAC" w:rsidRDefault="001D7AAC">
      <w:pPr>
        <w:pStyle w:val="a3"/>
        <w:spacing w:line="321" w:lineRule="exact"/>
        <w:ind w:left="823" w:firstLine="0"/>
        <w:rPr>
          <w:sz w:val="24"/>
          <w:szCs w:val="24"/>
        </w:rPr>
      </w:pPr>
      <w:r w:rsidRPr="001D7AAC">
        <w:rPr>
          <w:spacing w:val="-2"/>
          <w:sz w:val="24"/>
          <w:szCs w:val="24"/>
        </w:rPr>
        <w:t>Сложноподчинённое</w:t>
      </w:r>
      <w:r w:rsidRPr="001D7AAC">
        <w:rPr>
          <w:spacing w:val="-4"/>
          <w:sz w:val="24"/>
          <w:szCs w:val="24"/>
        </w:rPr>
        <w:t xml:space="preserve"> </w:t>
      </w:r>
      <w:r w:rsidRPr="001D7AAC">
        <w:rPr>
          <w:spacing w:val="-2"/>
          <w:sz w:val="24"/>
          <w:szCs w:val="24"/>
        </w:rPr>
        <w:t>предложение</w:t>
      </w:r>
    </w:p>
    <w:p w14:paraId="0052624A" w14:textId="77777777" w:rsidR="00566F6F" w:rsidRPr="001D7AAC" w:rsidRDefault="001D7AAC">
      <w:pPr>
        <w:pStyle w:val="a3"/>
        <w:spacing w:before="1"/>
        <w:ind w:right="126"/>
        <w:rPr>
          <w:sz w:val="24"/>
          <w:szCs w:val="24"/>
        </w:rPr>
      </w:pPr>
      <w:r w:rsidRPr="001D7AAC">
        <w:rPr>
          <w:sz w:val="24"/>
          <w:szCs w:val="24"/>
        </w:rPr>
        <w:t xml:space="preserve">Распознавать сложноподчинённые предложения, выделять главную и придаточную части предложения, средства связи частей сложноподчинённого </w:t>
      </w:r>
      <w:r w:rsidRPr="001D7AAC">
        <w:rPr>
          <w:spacing w:val="-2"/>
          <w:sz w:val="24"/>
          <w:szCs w:val="24"/>
        </w:rPr>
        <w:t>предложения.</w:t>
      </w:r>
    </w:p>
    <w:p w14:paraId="73916961" w14:textId="77777777" w:rsidR="00566F6F" w:rsidRPr="001D7AAC" w:rsidRDefault="001D7AAC">
      <w:pPr>
        <w:pStyle w:val="a3"/>
        <w:ind w:right="130"/>
        <w:rPr>
          <w:sz w:val="24"/>
          <w:szCs w:val="24"/>
        </w:rPr>
      </w:pPr>
      <w:r w:rsidRPr="001D7AAC">
        <w:rPr>
          <w:sz w:val="24"/>
          <w:szCs w:val="24"/>
        </w:rPr>
        <w:t>Различать подчинительные союзы и союзные слова. 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2C8491EE" w14:textId="77777777" w:rsidR="00566F6F" w:rsidRPr="001D7AAC" w:rsidRDefault="001D7AAC">
      <w:pPr>
        <w:pStyle w:val="a3"/>
        <w:ind w:right="128"/>
        <w:rPr>
          <w:sz w:val="24"/>
          <w:szCs w:val="24"/>
        </w:rPr>
      </w:pPr>
      <w:r w:rsidRPr="001D7AAC">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74DF23CF" w14:textId="77777777" w:rsidR="00566F6F" w:rsidRPr="001D7AAC" w:rsidRDefault="001D7AAC">
      <w:pPr>
        <w:pStyle w:val="a3"/>
        <w:ind w:right="128"/>
        <w:rPr>
          <w:sz w:val="24"/>
          <w:szCs w:val="24"/>
        </w:rPr>
      </w:pPr>
      <w:r w:rsidRPr="001D7AAC">
        <w:rPr>
          <w:sz w:val="24"/>
          <w:szCs w:val="24"/>
        </w:rPr>
        <w:t>Выявлять однородное, неоднородное и последовательное подчинение придаточных частей.</w:t>
      </w:r>
    </w:p>
    <w:p w14:paraId="2F6DBFED" w14:textId="77777777" w:rsidR="00566F6F" w:rsidRPr="001D7AAC" w:rsidRDefault="001D7AAC">
      <w:pPr>
        <w:pStyle w:val="a3"/>
        <w:ind w:right="130"/>
        <w:rPr>
          <w:sz w:val="24"/>
          <w:szCs w:val="24"/>
        </w:rPr>
      </w:pPr>
      <w:r w:rsidRPr="001D7AAC">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2068A72A" w14:textId="77777777" w:rsidR="00566F6F" w:rsidRPr="001D7AAC" w:rsidRDefault="001D7AAC">
      <w:pPr>
        <w:pStyle w:val="a3"/>
        <w:ind w:right="131"/>
        <w:rPr>
          <w:sz w:val="24"/>
          <w:szCs w:val="24"/>
        </w:rPr>
      </w:pPr>
      <w:r w:rsidRPr="001D7AAC">
        <w:rPr>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14:paraId="69E1B558" w14:textId="77777777" w:rsidR="00566F6F" w:rsidRPr="001D7AAC" w:rsidRDefault="001D7AAC">
      <w:pPr>
        <w:pStyle w:val="a3"/>
        <w:ind w:right="126"/>
        <w:rPr>
          <w:sz w:val="24"/>
          <w:szCs w:val="24"/>
        </w:rPr>
      </w:pPr>
      <w:r w:rsidRPr="001D7AAC">
        <w:rPr>
          <w:sz w:val="24"/>
          <w:szCs w:val="24"/>
        </w:rPr>
        <w:t xml:space="preserve">Проводить синтаксический и пунктуационный анализ сложноподчинённых </w:t>
      </w:r>
      <w:r w:rsidRPr="001D7AAC">
        <w:rPr>
          <w:spacing w:val="-2"/>
          <w:sz w:val="24"/>
          <w:szCs w:val="24"/>
        </w:rPr>
        <w:t>предложений.</w:t>
      </w:r>
    </w:p>
    <w:p w14:paraId="12F6EEED" w14:textId="77777777" w:rsidR="00566F6F" w:rsidRPr="001D7AAC" w:rsidRDefault="001D7AAC">
      <w:pPr>
        <w:pStyle w:val="a3"/>
        <w:ind w:right="130"/>
        <w:rPr>
          <w:sz w:val="24"/>
          <w:szCs w:val="24"/>
        </w:rPr>
      </w:pPr>
      <w:r w:rsidRPr="001D7AAC">
        <w:rPr>
          <w:sz w:val="24"/>
          <w:szCs w:val="24"/>
        </w:rPr>
        <w:t>Применять нормы построения сложноподчинённых предложений и постановки знаков препинания в них.</w:t>
      </w:r>
    </w:p>
    <w:p w14:paraId="2638BA8A" w14:textId="77777777" w:rsidR="00566F6F" w:rsidRPr="001D7AAC" w:rsidRDefault="001D7AAC">
      <w:pPr>
        <w:pStyle w:val="a3"/>
        <w:spacing w:line="321" w:lineRule="exact"/>
        <w:ind w:left="823" w:firstLine="0"/>
        <w:rPr>
          <w:sz w:val="24"/>
          <w:szCs w:val="24"/>
        </w:rPr>
      </w:pPr>
      <w:r w:rsidRPr="001D7AAC">
        <w:rPr>
          <w:spacing w:val="-2"/>
          <w:sz w:val="24"/>
          <w:szCs w:val="24"/>
        </w:rPr>
        <w:t>Бессоюзное сложное</w:t>
      </w:r>
      <w:r w:rsidRPr="001D7AAC">
        <w:rPr>
          <w:sz w:val="24"/>
          <w:szCs w:val="24"/>
        </w:rPr>
        <w:t xml:space="preserve"> </w:t>
      </w:r>
      <w:r w:rsidRPr="001D7AAC">
        <w:rPr>
          <w:spacing w:val="-2"/>
          <w:sz w:val="24"/>
          <w:szCs w:val="24"/>
        </w:rPr>
        <w:t>предложение</w:t>
      </w:r>
    </w:p>
    <w:p w14:paraId="6958FBB3" w14:textId="77777777" w:rsidR="00566F6F" w:rsidRPr="001D7AAC" w:rsidRDefault="001D7AAC">
      <w:pPr>
        <w:pStyle w:val="a3"/>
        <w:spacing w:before="1"/>
        <w:ind w:right="130"/>
        <w:rPr>
          <w:sz w:val="24"/>
          <w:szCs w:val="24"/>
        </w:rPr>
      </w:pPr>
      <w:r w:rsidRPr="001D7AAC">
        <w:rPr>
          <w:sz w:val="24"/>
          <w:szCs w:val="24"/>
        </w:rPr>
        <w:t>Характеризовать смысловые отношения между частями бессоюзного</w:t>
      </w:r>
      <w:r w:rsidRPr="001D7AAC">
        <w:rPr>
          <w:spacing w:val="40"/>
          <w:sz w:val="24"/>
          <w:szCs w:val="24"/>
        </w:rPr>
        <w:t xml:space="preserve"> </w:t>
      </w:r>
      <w:r w:rsidRPr="001D7AAC">
        <w:rPr>
          <w:sz w:val="24"/>
          <w:szCs w:val="24"/>
        </w:rPr>
        <w:t xml:space="preserve">сложного предложения, интонационное и пунктуационное выражение этих </w:t>
      </w:r>
      <w:r w:rsidRPr="001D7AAC">
        <w:rPr>
          <w:spacing w:val="-2"/>
          <w:sz w:val="24"/>
          <w:szCs w:val="24"/>
        </w:rPr>
        <w:t>отношений.</w:t>
      </w:r>
    </w:p>
    <w:p w14:paraId="15BCEB61" w14:textId="77777777" w:rsidR="00566F6F" w:rsidRPr="001D7AAC" w:rsidRDefault="001D7AAC">
      <w:pPr>
        <w:pStyle w:val="a3"/>
        <w:ind w:right="126"/>
        <w:rPr>
          <w:sz w:val="24"/>
          <w:szCs w:val="24"/>
        </w:rPr>
      </w:pPr>
      <w:r w:rsidRPr="001D7AAC">
        <w:rPr>
          <w:sz w:val="24"/>
          <w:szCs w:val="24"/>
        </w:rPr>
        <w:t>Понимать основные грамматические нормы построения бессоюзного</w:t>
      </w:r>
      <w:r w:rsidRPr="001D7AAC">
        <w:rPr>
          <w:spacing w:val="40"/>
          <w:sz w:val="24"/>
          <w:szCs w:val="24"/>
        </w:rPr>
        <w:t xml:space="preserve"> </w:t>
      </w:r>
      <w:r w:rsidRPr="001D7AAC">
        <w:rPr>
          <w:sz w:val="24"/>
          <w:szCs w:val="24"/>
        </w:rPr>
        <w:t>сложного предложения, особенности употребления бессоюзных сложных предложений в</w:t>
      </w:r>
      <w:r w:rsidRPr="001D7AAC">
        <w:rPr>
          <w:spacing w:val="80"/>
          <w:sz w:val="24"/>
          <w:szCs w:val="24"/>
        </w:rPr>
        <w:t xml:space="preserve"> </w:t>
      </w:r>
      <w:r w:rsidRPr="001D7AAC">
        <w:rPr>
          <w:sz w:val="24"/>
          <w:szCs w:val="24"/>
        </w:rPr>
        <w:t>речи.</w:t>
      </w:r>
    </w:p>
    <w:p w14:paraId="0B9EAA8E" w14:textId="77777777" w:rsidR="00566F6F" w:rsidRPr="001D7AAC" w:rsidRDefault="001D7AAC">
      <w:pPr>
        <w:pStyle w:val="a3"/>
        <w:ind w:right="132"/>
        <w:rPr>
          <w:sz w:val="24"/>
          <w:szCs w:val="24"/>
        </w:rPr>
      </w:pPr>
      <w:r w:rsidRPr="001D7AAC">
        <w:rPr>
          <w:sz w:val="24"/>
          <w:szCs w:val="24"/>
        </w:rPr>
        <w:t xml:space="preserve">Проводить синтаксический и пунктуационный анализ бессоюзных сложных </w:t>
      </w:r>
      <w:r w:rsidRPr="001D7AAC">
        <w:rPr>
          <w:spacing w:val="-2"/>
          <w:sz w:val="24"/>
          <w:szCs w:val="24"/>
        </w:rPr>
        <w:t>предложений.</w:t>
      </w:r>
    </w:p>
    <w:p w14:paraId="6101B38B" w14:textId="77777777" w:rsidR="00566F6F" w:rsidRPr="001D7AAC" w:rsidRDefault="001D7AAC">
      <w:pPr>
        <w:pStyle w:val="a3"/>
        <w:ind w:right="126"/>
        <w:rPr>
          <w:sz w:val="24"/>
          <w:szCs w:val="24"/>
        </w:rPr>
      </w:pPr>
      <w:r w:rsidRPr="001D7AAC">
        <w:rPr>
          <w:sz w:val="24"/>
          <w:szCs w:val="24"/>
        </w:rPr>
        <w:t xml:space="preserve">Выявлять грамматическую синонимию бессоюзных сложных предложений и союзных </w:t>
      </w:r>
      <w:r w:rsidRPr="001D7AAC">
        <w:rPr>
          <w:sz w:val="24"/>
          <w:szCs w:val="24"/>
        </w:rPr>
        <w:lastRenderedPageBreak/>
        <w:t xml:space="preserve">сложных предложений, использовать соответствующие конструкции в речи; применять нормы постановки знаков препинания в бессоюзных сложных </w:t>
      </w:r>
      <w:r w:rsidRPr="001D7AAC">
        <w:rPr>
          <w:spacing w:val="-2"/>
          <w:sz w:val="24"/>
          <w:szCs w:val="24"/>
        </w:rPr>
        <w:t>предложениях.</w:t>
      </w:r>
    </w:p>
    <w:p w14:paraId="72C84652" w14:textId="77777777" w:rsidR="00566F6F" w:rsidRPr="001D7AAC" w:rsidRDefault="001D7AAC">
      <w:pPr>
        <w:pStyle w:val="a3"/>
        <w:spacing w:before="68"/>
        <w:ind w:left="823" w:firstLine="0"/>
        <w:jc w:val="left"/>
        <w:rPr>
          <w:sz w:val="24"/>
          <w:szCs w:val="24"/>
        </w:rPr>
      </w:pPr>
      <w:r w:rsidRPr="001D7AAC">
        <w:rPr>
          <w:sz w:val="24"/>
          <w:szCs w:val="24"/>
        </w:rPr>
        <w:t>Сложные</w:t>
      </w:r>
      <w:r w:rsidRPr="001D7AAC">
        <w:rPr>
          <w:spacing w:val="-4"/>
          <w:sz w:val="24"/>
          <w:szCs w:val="24"/>
        </w:rPr>
        <w:t xml:space="preserve"> </w:t>
      </w:r>
      <w:r w:rsidRPr="001D7AAC">
        <w:rPr>
          <w:sz w:val="24"/>
          <w:szCs w:val="24"/>
        </w:rPr>
        <w:t>предложения</w:t>
      </w:r>
      <w:r w:rsidRPr="001D7AAC">
        <w:rPr>
          <w:spacing w:val="-5"/>
          <w:sz w:val="24"/>
          <w:szCs w:val="24"/>
        </w:rPr>
        <w:t xml:space="preserve"> </w:t>
      </w:r>
      <w:r w:rsidRPr="001D7AAC">
        <w:rPr>
          <w:sz w:val="24"/>
          <w:szCs w:val="24"/>
        </w:rPr>
        <w:t>с</w:t>
      </w:r>
      <w:r w:rsidRPr="001D7AAC">
        <w:rPr>
          <w:spacing w:val="-5"/>
          <w:sz w:val="24"/>
          <w:szCs w:val="24"/>
        </w:rPr>
        <w:t xml:space="preserve"> </w:t>
      </w:r>
      <w:r w:rsidRPr="001D7AAC">
        <w:rPr>
          <w:sz w:val="24"/>
          <w:szCs w:val="24"/>
        </w:rPr>
        <w:t>разными</w:t>
      </w:r>
      <w:r w:rsidRPr="001D7AAC">
        <w:rPr>
          <w:spacing w:val="-5"/>
          <w:sz w:val="24"/>
          <w:szCs w:val="24"/>
        </w:rPr>
        <w:t xml:space="preserve"> </w:t>
      </w:r>
      <w:r w:rsidRPr="001D7AAC">
        <w:rPr>
          <w:sz w:val="24"/>
          <w:szCs w:val="24"/>
        </w:rPr>
        <w:t>видами</w:t>
      </w:r>
      <w:r w:rsidRPr="001D7AAC">
        <w:rPr>
          <w:spacing w:val="-5"/>
          <w:sz w:val="24"/>
          <w:szCs w:val="24"/>
        </w:rPr>
        <w:t xml:space="preserve"> </w:t>
      </w:r>
      <w:r w:rsidRPr="001D7AAC">
        <w:rPr>
          <w:sz w:val="24"/>
          <w:szCs w:val="24"/>
        </w:rPr>
        <w:t>союзной</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бессоюзной</w:t>
      </w:r>
      <w:r w:rsidRPr="001D7AAC">
        <w:rPr>
          <w:spacing w:val="-5"/>
          <w:sz w:val="24"/>
          <w:szCs w:val="24"/>
        </w:rPr>
        <w:t xml:space="preserve"> </w:t>
      </w:r>
      <w:r w:rsidRPr="001D7AAC">
        <w:rPr>
          <w:sz w:val="24"/>
          <w:szCs w:val="24"/>
        </w:rPr>
        <w:t>связи Распознавать типы сложных предложений с разными видами связи.</w:t>
      </w:r>
    </w:p>
    <w:p w14:paraId="083EA32A" w14:textId="77777777" w:rsidR="00566F6F" w:rsidRPr="001D7AAC" w:rsidRDefault="001D7AAC">
      <w:pPr>
        <w:pStyle w:val="a3"/>
        <w:jc w:val="left"/>
        <w:rPr>
          <w:sz w:val="24"/>
          <w:szCs w:val="24"/>
        </w:rPr>
      </w:pPr>
      <w:r w:rsidRPr="001D7AAC">
        <w:rPr>
          <w:sz w:val="24"/>
          <w:szCs w:val="24"/>
        </w:rPr>
        <w:t>Понимать</w:t>
      </w:r>
      <w:r w:rsidRPr="001D7AAC">
        <w:rPr>
          <w:spacing w:val="80"/>
          <w:sz w:val="24"/>
          <w:szCs w:val="24"/>
        </w:rPr>
        <w:t xml:space="preserve"> </w:t>
      </w:r>
      <w:r w:rsidRPr="001D7AAC">
        <w:rPr>
          <w:sz w:val="24"/>
          <w:szCs w:val="24"/>
        </w:rPr>
        <w:t>основные</w:t>
      </w:r>
      <w:r w:rsidRPr="001D7AAC">
        <w:rPr>
          <w:spacing w:val="40"/>
          <w:sz w:val="24"/>
          <w:szCs w:val="24"/>
        </w:rPr>
        <w:t xml:space="preserve"> </w:t>
      </w:r>
      <w:r w:rsidRPr="001D7AAC">
        <w:rPr>
          <w:sz w:val="24"/>
          <w:szCs w:val="24"/>
        </w:rPr>
        <w:t>нормы</w:t>
      </w:r>
      <w:r w:rsidRPr="001D7AAC">
        <w:rPr>
          <w:spacing w:val="80"/>
          <w:sz w:val="24"/>
          <w:szCs w:val="24"/>
        </w:rPr>
        <w:t xml:space="preserve"> </w:t>
      </w:r>
      <w:r w:rsidRPr="001D7AAC">
        <w:rPr>
          <w:sz w:val="24"/>
          <w:szCs w:val="24"/>
        </w:rPr>
        <w:t>построения</w:t>
      </w:r>
      <w:r w:rsidRPr="001D7AAC">
        <w:rPr>
          <w:spacing w:val="40"/>
          <w:sz w:val="24"/>
          <w:szCs w:val="24"/>
        </w:rPr>
        <w:t xml:space="preserve"> </w:t>
      </w:r>
      <w:r w:rsidRPr="001D7AAC">
        <w:rPr>
          <w:sz w:val="24"/>
          <w:szCs w:val="24"/>
        </w:rPr>
        <w:t>сложных</w:t>
      </w:r>
      <w:r w:rsidRPr="001D7AAC">
        <w:rPr>
          <w:spacing w:val="80"/>
          <w:sz w:val="24"/>
          <w:szCs w:val="24"/>
        </w:rPr>
        <w:t xml:space="preserve"> </w:t>
      </w:r>
      <w:r w:rsidRPr="001D7AAC">
        <w:rPr>
          <w:sz w:val="24"/>
          <w:szCs w:val="24"/>
        </w:rPr>
        <w:t>предложений</w:t>
      </w:r>
      <w:r w:rsidRPr="001D7AAC">
        <w:rPr>
          <w:spacing w:val="80"/>
          <w:sz w:val="24"/>
          <w:szCs w:val="24"/>
        </w:rPr>
        <w:t xml:space="preserve"> </w:t>
      </w:r>
      <w:r w:rsidRPr="001D7AAC">
        <w:rPr>
          <w:sz w:val="24"/>
          <w:szCs w:val="24"/>
        </w:rPr>
        <w:t>с</w:t>
      </w:r>
      <w:r w:rsidRPr="001D7AAC">
        <w:rPr>
          <w:spacing w:val="40"/>
          <w:sz w:val="24"/>
          <w:szCs w:val="24"/>
        </w:rPr>
        <w:t xml:space="preserve"> </w:t>
      </w:r>
      <w:r w:rsidRPr="001D7AAC">
        <w:rPr>
          <w:sz w:val="24"/>
          <w:szCs w:val="24"/>
        </w:rPr>
        <w:t>разными видами связи.</w:t>
      </w:r>
    </w:p>
    <w:p w14:paraId="660640F9" w14:textId="77777777" w:rsidR="00566F6F" w:rsidRPr="001D7AAC" w:rsidRDefault="001D7AAC">
      <w:pPr>
        <w:pStyle w:val="a3"/>
        <w:spacing w:line="322" w:lineRule="exact"/>
        <w:ind w:left="823" w:firstLine="0"/>
        <w:jc w:val="left"/>
        <w:rPr>
          <w:sz w:val="24"/>
          <w:szCs w:val="24"/>
        </w:rPr>
      </w:pPr>
      <w:r w:rsidRPr="001D7AAC">
        <w:rPr>
          <w:sz w:val="24"/>
          <w:szCs w:val="24"/>
        </w:rPr>
        <w:t>Употреблять</w:t>
      </w:r>
      <w:r w:rsidRPr="001D7AAC">
        <w:rPr>
          <w:spacing w:val="-12"/>
          <w:sz w:val="24"/>
          <w:szCs w:val="24"/>
        </w:rPr>
        <w:t xml:space="preserve"> </w:t>
      </w:r>
      <w:r w:rsidRPr="001D7AAC">
        <w:rPr>
          <w:sz w:val="24"/>
          <w:szCs w:val="24"/>
        </w:rPr>
        <w:t>сложные</w:t>
      </w:r>
      <w:r w:rsidRPr="001D7AAC">
        <w:rPr>
          <w:spacing w:val="-11"/>
          <w:sz w:val="24"/>
          <w:szCs w:val="24"/>
        </w:rPr>
        <w:t xml:space="preserve"> </w:t>
      </w:r>
      <w:r w:rsidRPr="001D7AAC">
        <w:rPr>
          <w:sz w:val="24"/>
          <w:szCs w:val="24"/>
        </w:rPr>
        <w:t>предложения</w:t>
      </w:r>
      <w:r w:rsidRPr="001D7AAC">
        <w:rPr>
          <w:spacing w:val="-12"/>
          <w:sz w:val="24"/>
          <w:szCs w:val="24"/>
        </w:rPr>
        <w:t xml:space="preserve"> </w:t>
      </w:r>
      <w:r w:rsidRPr="001D7AAC">
        <w:rPr>
          <w:sz w:val="24"/>
          <w:szCs w:val="24"/>
        </w:rPr>
        <w:t>с</w:t>
      </w:r>
      <w:r w:rsidRPr="001D7AAC">
        <w:rPr>
          <w:spacing w:val="-11"/>
          <w:sz w:val="24"/>
          <w:szCs w:val="24"/>
        </w:rPr>
        <w:t xml:space="preserve"> </w:t>
      </w:r>
      <w:r w:rsidRPr="001D7AAC">
        <w:rPr>
          <w:sz w:val="24"/>
          <w:szCs w:val="24"/>
        </w:rPr>
        <w:t>разными</w:t>
      </w:r>
      <w:r w:rsidRPr="001D7AAC">
        <w:rPr>
          <w:spacing w:val="-12"/>
          <w:sz w:val="24"/>
          <w:szCs w:val="24"/>
        </w:rPr>
        <w:t xml:space="preserve"> </w:t>
      </w:r>
      <w:r w:rsidRPr="001D7AAC">
        <w:rPr>
          <w:sz w:val="24"/>
          <w:szCs w:val="24"/>
        </w:rPr>
        <w:t>видами</w:t>
      </w:r>
      <w:r w:rsidRPr="001D7AAC">
        <w:rPr>
          <w:spacing w:val="-11"/>
          <w:sz w:val="24"/>
          <w:szCs w:val="24"/>
        </w:rPr>
        <w:t xml:space="preserve"> </w:t>
      </w:r>
      <w:r w:rsidRPr="001D7AAC">
        <w:rPr>
          <w:sz w:val="24"/>
          <w:szCs w:val="24"/>
        </w:rPr>
        <w:t>связи</w:t>
      </w:r>
      <w:r w:rsidRPr="001D7AAC">
        <w:rPr>
          <w:spacing w:val="-12"/>
          <w:sz w:val="24"/>
          <w:szCs w:val="24"/>
        </w:rPr>
        <w:t xml:space="preserve"> </w:t>
      </w:r>
      <w:r w:rsidRPr="001D7AAC">
        <w:rPr>
          <w:sz w:val="24"/>
          <w:szCs w:val="24"/>
        </w:rPr>
        <w:t>в</w:t>
      </w:r>
      <w:r w:rsidRPr="001D7AAC">
        <w:rPr>
          <w:spacing w:val="-11"/>
          <w:sz w:val="24"/>
          <w:szCs w:val="24"/>
        </w:rPr>
        <w:t xml:space="preserve"> </w:t>
      </w:r>
      <w:r w:rsidRPr="001D7AAC">
        <w:rPr>
          <w:spacing w:val="-2"/>
          <w:sz w:val="24"/>
          <w:szCs w:val="24"/>
        </w:rPr>
        <w:t>речи.</w:t>
      </w:r>
    </w:p>
    <w:p w14:paraId="18F76B93" w14:textId="77777777" w:rsidR="00566F6F" w:rsidRPr="001D7AAC" w:rsidRDefault="001D7AAC">
      <w:pPr>
        <w:pStyle w:val="a3"/>
        <w:jc w:val="left"/>
        <w:rPr>
          <w:sz w:val="24"/>
          <w:szCs w:val="24"/>
        </w:rPr>
      </w:pPr>
      <w:r w:rsidRPr="001D7AAC">
        <w:rPr>
          <w:sz w:val="24"/>
          <w:szCs w:val="24"/>
        </w:rPr>
        <w:t>Проводить</w:t>
      </w:r>
      <w:r w:rsidRPr="001D7AAC">
        <w:rPr>
          <w:spacing w:val="-6"/>
          <w:sz w:val="24"/>
          <w:szCs w:val="24"/>
        </w:rPr>
        <w:t xml:space="preserve"> </w:t>
      </w:r>
      <w:r w:rsidRPr="001D7AAC">
        <w:rPr>
          <w:sz w:val="24"/>
          <w:szCs w:val="24"/>
        </w:rPr>
        <w:t>синтаксический</w:t>
      </w:r>
      <w:r w:rsidRPr="001D7AAC">
        <w:rPr>
          <w:spacing w:val="-4"/>
          <w:sz w:val="24"/>
          <w:szCs w:val="24"/>
        </w:rPr>
        <w:t xml:space="preserve"> </w:t>
      </w:r>
      <w:r w:rsidRPr="001D7AAC">
        <w:rPr>
          <w:sz w:val="24"/>
          <w:szCs w:val="24"/>
        </w:rPr>
        <w:t>и</w:t>
      </w:r>
      <w:r w:rsidRPr="001D7AAC">
        <w:rPr>
          <w:spacing w:val="-5"/>
          <w:sz w:val="24"/>
          <w:szCs w:val="24"/>
        </w:rPr>
        <w:t xml:space="preserve"> </w:t>
      </w:r>
      <w:r w:rsidRPr="001D7AAC">
        <w:rPr>
          <w:sz w:val="24"/>
          <w:szCs w:val="24"/>
        </w:rPr>
        <w:t>пунктуационный</w:t>
      </w:r>
      <w:r w:rsidRPr="001D7AAC">
        <w:rPr>
          <w:spacing w:val="-5"/>
          <w:sz w:val="24"/>
          <w:szCs w:val="24"/>
        </w:rPr>
        <w:t xml:space="preserve"> </w:t>
      </w:r>
      <w:r w:rsidRPr="001D7AAC">
        <w:rPr>
          <w:sz w:val="24"/>
          <w:szCs w:val="24"/>
        </w:rPr>
        <w:t>анализ</w:t>
      </w:r>
      <w:r w:rsidRPr="001D7AAC">
        <w:rPr>
          <w:spacing w:val="-3"/>
          <w:sz w:val="24"/>
          <w:szCs w:val="24"/>
        </w:rPr>
        <w:t xml:space="preserve"> </w:t>
      </w:r>
      <w:r w:rsidRPr="001D7AAC">
        <w:rPr>
          <w:sz w:val="24"/>
          <w:szCs w:val="24"/>
        </w:rPr>
        <w:t>сложных</w:t>
      </w:r>
      <w:r w:rsidRPr="001D7AAC">
        <w:rPr>
          <w:spacing w:val="-4"/>
          <w:sz w:val="24"/>
          <w:szCs w:val="24"/>
        </w:rPr>
        <w:t xml:space="preserve"> </w:t>
      </w:r>
      <w:r w:rsidRPr="001D7AAC">
        <w:rPr>
          <w:sz w:val="24"/>
          <w:szCs w:val="24"/>
        </w:rPr>
        <w:t>предложений</w:t>
      </w:r>
      <w:r w:rsidRPr="001D7AAC">
        <w:rPr>
          <w:spacing w:val="-5"/>
          <w:sz w:val="24"/>
          <w:szCs w:val="24"/>
        </w:rPr>
        <w:t xml:space="preserve"> </w:t>
      </w:r>
      <w:r w:rsidRPr="001D7AAC">
        <w:rPr>
          <w:sz w:val="24"/>
          <w:szCs w:val="24"/>
        </w:rPr>
        <w:t>с разными видами связи.</w:t>
      </w:r>
    </w:p>
    <w:p w14:paraId="66E69515" w14:textId="77777777" w:rsidR="00566F6F" w:rsidRPr="001D7AAC" w:rsidRDefault="001D7AAC">
      <w:pPr>
        <w:pStyle w:val="a3"/>
        <w:jc w:val="left"/>
        <w:rPr>
          <w:sz w:val="24"/>
          <w:szCs w:val="24"/>
        </w:rPr>
      </w:pPr>
      <w:r w:rsidRPr="001D7AAC">
        <w:rPr>
          <w:sz w:val="24"/>
          <w:szCs w:val="24"/>
        </w:rPr>
        <w:t>Применять</w:t>
      </w:r>
      <w:r w:rsidRPr="001D7AAC">
        <w:rPr>
          <w:spacing w:val="-3"/>
          <w:sz w:val="24"/>
          <w:szCs w:val="24"/>
        </w:rPr>
        <w:t xml:space="preserve"> </w:t>
      </w:r>
      <w:r w:rsidRPr="001D7AAC">
        <w:rPr>
          <w:sz w:val="24"/>
          <w:szCs w:val="24"/>
        </w:rPr>
        <w:t>правила</w:t>
      </w:r>
      <w:r w:rsidRPr="001D7AAC">
        <w:rPr>
          <w:spacing w:val="-1"/>
          <w:sz w:val="24"/>
          <w:szCs w:val="24"/>
        </w:rPr>
        <w:t xml:space="preserve"> </w:t>
      </w:r>
      <w:r w:rsidRPr="001D7AAC">
        <w:rPr>
          <w:sz w:val="24"/>
          <w:szCs w:val="24"/>
        </w:rPr>
        <w:t>постановки</w:t>
      </w:r>
      <w:r w:rsidRPr="001D7AAC">
        <w:rPr>
          <w:spacing w:val="-3"/>
          <w:sz w:val="24"/>
          <w:szCs w:val="24"/>
        </w:rPr>
        <w:t xml:space="preserve"> </w:t>
      </w:r>
      <w:r w:rsidRPr="001D7AAC">
        <w:rPr>
          <w:sz w:val="24"/>
          <w:szCs w:val="24"/>
        </w:rPr>
        <w:t>знаков</w:t>
      </w:r>
      <w:r w:rsidRPr="001D7AAC">
        <w:rPr>
          <w:spacing w:val="-2"/>
          <w:sz w:val="24"/>
          <w:szCs w:val="24"/>
        </w:rPr>
        <w:t xml:space="preserve"> </w:t>
      </w:r>
      <w:r w:rsidRPr="001D7AAC">
        <w:rPr>
          <w:sz w:val="24"/>
          <w:szCs w:val="24"/>
        </w:rPr>
        <w:t>препинания</w:t>
      </w:r>
      <w:r w:rsidRPr="001D7AAC">
        <w:rPr>
          <w:spacing w:val="-3"/>
          <w:sz w:val="24"/>
          <w:szCs w:val="24"/>
        </w:rPr>
        <w:t xml:space="preserve"> </w:t>
      </w:r>
      <w:r w:rsidRPr="001D7AAC">
        <w:rPr>
          <w:sz w:val="24"/>
          <w:szCs w:val="24"/>
        </w:rPr>
        <w:t>в</w:t>
      </w:r>
      <w:r w:rsidRPr="001D7AAC">
        <w:rPr>
          <w:spacing w:val="-3"/>
          <w:sz w:val="24"/>
          <w:szCs w:val="24"/>
        </w:rPr>
        <w:t xml:space="preserve"> </w:t>
      </w:r>
      <w:r w:rsidRPr="001D7AAC">
        <w:rPr>
          <w:sz w:val="24"/>
          <w:szCs w:val="24"/>
        </w:rPr>
        <w:t>сложных</w:t>
      </w:r>
      <w:r w:rsidRPr="001D7AAC">
        <w:rPr>
          <w:spacing w:val="-2"/>
          <w:sz w:val="24"/>
          <w:szCs w:val="24"/>
        </w:rPr>
        <w:t xml:space="preserve"> </w:t>
      </w:r>
      <w:r w:rsidRPr="001D7AAC">
        <w:rPr>
          <w:sz w:val="24"/>
          <w:szCs w:val="24"/>
        </w:rPr>
        <w:t>предложениях</w:t>
      </w:r>
      <w:r w:rsidRPr="001D7AAC">
        <w:rPr>
          <w:spacing w:val="-1"/>
          <w:sz w:val="24"/>
          <w:szCs w:val="24"/>
        </w:rPr>
        <w:t xml:space="preserve"> </w:t>
      </w:r>
      <w:r w:rsidRPr="001D7AAC">
        <w:rPr>
          <w:sz w:val="24"/>
          <w:szCs w:val="24"/>
        </w:rPr>
        <w:t>с разными видами связи.</w:t>
      </w:r>
    </w:p>
    <w:p w14:paraId="36F226B0" w14:textId="77777777" w:rsidR="00566F6F" w:rsidRPr="001D7AAC" w:rsidRDefault="001D7AAC">
      <w:pPr>
        <w:pStyle w:val="a3"/>
        <w:spacing w:line="321" w:lineRule="exact"/>
        <w:ind w:left="823" w:firstLine="0"/>
        <w:jc w:val="left"/>
        <w:rPr>
          <w:sz w:val="24"/>
          <w:szCs w:val="24"/>
        </w:rPr>
      </w:pPr>
      <w:r w:rsidRPr="001D7AAC">
        <w:rPr>
          <w:sz w:val="24"/>
          <w:szCs w:val="24"/>
        </w:rPr>
        <w:t>Прямая</w:t>
      </w:r>
      <w:r w:rsidRPr="001D7AAC">
        <w:rPr>
          <w:spacing w:val="-11"/>
          <w:sz w:val="24"/>
          <w:szCs w:val="24"/>
        </w:rPr>
        <w:t xml:space="preserve"> </w:t>
      </w:r>
      <w:r w:rsidRPr="001D7AAC">
        <w:rPr>
          <w:sz w:val="24"/>
          <w:szCs w:val="24"/>
        </w:rPr>
        <w:t>и</w:t>
      </w:r>
      <w:r w:rsidRPr="001D7AAC">
        <w:rPr>
          <w:spacing w:val="-8"/>
          <w:sz w:val="24"/>
          <w:szCs w:val="24"/>
        </w:rPr>
        <w:t xml:space="preserve"> </w:t>
      </w:r>
      <w:r w:rsidRPr="001D7AAC">
        <w:rPr>
          <w:sz w:val="24"/>
          <w:szCs w:val="24"/>
        </w:rPr>
        <w:t>косвенная</w:t>
      </w:r>
      <w:r w:rsidRPr="001D7AAC">
        <w:rPr>
          <w:spacing w:val="-10"/>
          <w:sz w:val="24"/>
          <w:szCs w:val="24"/>
        </w:rPr>
        <w:t xml:space="preserve"> </w:t>
      </w:r>
      <w:r w:rsidRPr="001D7AAC">
        <w:rPr>
          <w:spacing w:val="-4"/>
          <w:sz w:val="24"/>
          <w:szCs w:val="24"/>
        </w:rPr>
        <w:t>речь</w:t>
      </w:r>
    </w:p>
    <w:p w14:paraId="02C30289" w14:textId="77777777" w:rsidR="00566F6F" w:rsidRPr="001D7AAC" w:rsidRDefault="001D7AAC">
      <w:pPr>
        <w:pStyle w:val="a3"/>
        <w:spacing w:before="1"/>
        <w:jc w:val="left"/>
        <w:rPr>
          <w:sz w:val="24"/>
          <w:szCs w:val="24"/>
        </w:rPr>
      </w:pPr>
      <w:r w:rsidRPr="001D7AAC">
        <w:rPr>
          <w:sz w:val="24"/>
          <w:szCs w:val="24"/>
        </w:rPr>
        <w:t>Распознавать прямую и косвенную речь; выявлять синонимию предложений с прямой и косвенной речью.</w:t>
      </w:r>
    </w:p>
    <w:p w14:paraId="0E44F805" w14:textId="77777777" w:rsidR="00566F6F" w:rsidRPr="001D7AAC" w:rsidRDefault="001D7AAC">
      <w:pPr>
        <w:pStyle w:val="a3"/>
        <w:tabs>
          <w:tab w:val="left" w:pos="1822"/>
          <w:tab w:val="left" w:pos="3431"/>
          <w:tab w:val="left" w:pos="3832"/>
          <w:tab w:val="left" w:pos="5350"/>
          <w:tab w:val="left" w:pos="6437"/>
          <w:tab w:val="left" w:pos="7698"/>
          <w:tab w:val="left" w:pos="9257"/>
          <w:tab w:val="left" w:pos="10176"/>
        </w:tabs>
        <w:ind w:right="130"/>
        <w:jc w:val="left"/>
        <w:rPr>
          <w:sz w:val="24"/>
          <w:szCs w:val="24"/>
        </w:rPr>
      </w:pPr>
      <w:r w:rsidRPr="001D7AAC">
        <w:rPr>
          <w:spacing w:val="-2"/>
          <w:sz w:val="24"/>
          <w:szCs w:val="24"/>
        </w:rPr>
        <w:t>Уметь</w:t>
      </w:r>
      <w:r w:rsidRPr="001D7AAC">
        <w:rPr>
          <w:sz w:val="24"/>
          <w:szCs w:val="24"/>
        </w:rPr>
        <w:tab/>
      </w:r>
      <w:r w:rsidRPr="001D7AAC">
        <w:rPr>
          <w:spacing w:val="-2"/>
          <w:sz w:val="24"/>
          <w:szCs w:val="24"/>
        </w:rPr>
        <w:t>цитировать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применять</w:t>
      </w:r>
      <w:r w:rsidRPr="001D7AAC">
        <w:rPr>
          <w:sz w:val="24"/>
          <w:szCs w:val="24"/>
        </w:rPr>
        <w:tab/>
      </w:r>
      <w:r w:rsidRPr="001D7AAC">
        <w:rPr>
          <w:spacing w:val="-2"/>
          <w:sz w:val="24"/>
          <w:szCs w:val="24"/>
        </w:rPr>
        <w:t>разные</w:t>
      </w:r>
      <w:r w:rsidRPr="001D7AAC">
        <w:rPr>
          <w:sz w:val="24"/>
          <w:szCs w:val="24"/>
        </w:rPr>
        <w:tab/>
      </w:r>
      <w:r w:rsidRPr="001D7AAC">
        <w:rPr>
          <w:spacing w:val="-2"/>
          <w:sz w:val="24"/>
          <w:szCs w:val="24"/>
        </w:rPr>
        <w:t>способы</w:t>
      </w:r>
      <w:r w:rsidRPr="001D7AAC">
        <w:rPr>
          <w:sz w:val="24"/>
          <w:szCs w:val="24"/>
        </w:rPr>
        <w:tab/>
      </w:r>
      <w:r w:rsidRPr="001D7AAC">
        <w:rPr>
          <w:spacing w:val="-2"/>
          <w:sz w:val="24"/>
          <w:szCs w:val="24"/>
        </w:rPr>
        <w:t>включения</w:t>
      </w:r>
      <w:r w:rsidRPr="001D7AAC">
        <w:rPr>
          <w:sz w:val="24"/>
          <w:szCs w:val="24"/>
        </w:rPr>
        <w:tab/>
      </w:r>
      <w:r w:rsidRPr="001D7AAC">
        <w:rPr>
          <w:spacing w:val="-2"/>
          <w:sz w:val="24"/>
          <w:szCs w:val="24"/>
        </w:rPr>
        <w:t>цитат</w:t>
      </w:r>
      <w:r w:rsidRPr="001D7AAC">
        <w:rPr>
          <w:sz w:val="24"/>
          <w:szCs w:val="24"/>
        </w:rPr>
        <w:tab/>
      </w:r>
      <w:r w:rsidRPr="001D7AAC">
        <w:rPr>
          <w:spacing w:val="-10"/>
          <w:sz w:val="24"/>
          <w:szCs w:val="24"/>
        </w:rPr>
        <w:t xml:space="preserve">в </w:t>
      </w:r>
      <w:r w:rsidRPr="001D7AAC">
        <w:rPr>
          <w:spacing w:val="-2"/>
          <w:sz w:val="24"/>
          <w:szCs w:val="24"/>
        </w:rPr>
        <w:t>высказывание.</w:t>
      </w:r>
    </w:p>
    <w:p w14:paraId="06EB9EC8" w14:textId="77777777" w:rsidR="00566F6F" w:rsidRPr="001D7AAC" w:rsidRDefault="001D7AAC">
      <w:pPr>
        <w:pStyle w:val="a3"/>
        <w:jc w:val="left"/>
        <w:rPr>
          <w:sz w:val="24"/>
          <w:szCs w:val="24"/>
        </w:rPr>
      </w:pPr>
      <w:r w:rsidRPr="001D7AAC">
        <w:rPr>
          <w:sz w:val="24"/>
          <w:szCs w:val="24"/>
        </w:rPr>
        <w:t>Применять</w:t>
      </w:r>
      <w:r w:rsidRPr="001D7AAC">
        <w:rPr>
          <w:spacing w:val="40"/>
          <w:sz w:val="24"/>
          <w:szCs w:val="24"/>
        </w:rPr>
        <w:t xml:space="preserve"> </w:t>
      </w:r>
      <w:r w:rsidRPr="001D7AAC">
        <w:rPr>
          <w:sz w:val="24"/>
          <w:szCs w:val="24"/>
        </w:rPr>
        <w:t>правила</w:t>
      </w:r>
      <w:r w:rsidRPr="001D7AAC">
        <w:rPr>
          <w:spacing w:val="40"/>
          <w:sz w:val="24"/>
          <w:szCs w:val="24"/>
        </w:rPr>
        <w:t xml:space="preserve"> </w:t>
      </w:r>
      <w:r w:rsidRPr="001D7AAC">
        <w:rPr>
          <w:sz w:val="24"/>
          <w:szCs w:val="24"/>
        </w:rPr>
        <w:t>построения</w:t>
      </w:r>
      <w:r w:rsidRPr="001D7AAC">
        <w:rPr>
          <w:spacing w:val="40"/>
          <w:sz w:val="24"/>
          <w:szCs w:val="24"/>
        </w:rPr>
        <w:t xml:space="preserve"> </w:t>
      </w:r>
      <w:r w:rsidRPr="001D7AAC">
        <w:rPr>
          <w:sz w:val="24"/>
          <w:szCs w:val="24"/>
        </w:rPr>
        <w:t>предложений</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прямой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косвенной</w:t>
      </w:r>
      <w:r w:rsidRPr="001D7AAC">
        <w:rPr>
          <w:spacing w:val="40"/>
          <w:sz w:val="24"/>
          <w:szCs w:val="24"/>
        </w:rPr>
        <w:t xml:space="preserve"> </w:t>
      </w:r>
      <w:r w:rsidRPr="001D7AAC">
        <w:rPr>
          <w:sz w:val="24"/>
          <w:szCs w:val="24"/>
        </w:rPr>
        <w:t>речью, при цитировании</w:t>
      </w:r>
    </w:p>
    <w:p w14:paraId="1837034D" w14:textId="77777777" w:rsidR="00566F6F" w:rsidRPr="001D7AAC" w:rsidRDefault="001D7AAC">
      <w:pPr>
        <w:pStyle w:val="2"/>
        <w:numPr>
          <w:ilvl w:val="3"/>
          <w:numId w:val="227"/>
        </w:numPr>
        <w:tabs>
          <w:tab w:val="left" w:pos="4661"/>
        </w:tabs>
        <w:spacing w:line="321" w:lineRule="exact"/>
        <w:ind w:left="4661" w:hanging="837"/>
        <w:jc w:val="left"/>
        <w:rPr>
          <w:sz w:val="24"/>
          <w:szCs w:val="24"/>
        </w:rPr>
      </w:pPr>
      <w:bookmarkStart w:id="15" w:name="_bookmark15"/>
      <w:bookmarkEnd w:id="15"/>
      <w:r w:rsidRPr="001D7AAC">
        <w:rPr>
          <w:spacing w:val="-2"/>
          <w:sz w:val="24"/>
          <w:szCs w:val="24"/>
        </w:rPr>
        <w:t>ЛИТЕРАТУРА</w:t>
      </w:r>
    </w:p>
    <w:p w14:paraId="11864DA2" w14:textId="77777777" w:rsidR="00566F6F" w:rsidRPr="001D7AAC" w:rsidRDefault="001D7AAC">
      <w:pPr>
        <w:pStyle w:val="a3"/>
        <w:spacing w:before="1"/>
        <w:ind w:right="125"/>
        <w:rPr>
          <w:sz w:val="24"/>
          <w:szCs w:val="24"/>
        </w:rPr>
      </w:pPr>
      <w:r w:rsidRPr="001D7AAC">
        <w:rPr>
          <w:sz w:val="24"/>
          <w:szCs w:val="24"/>
        </w:rPr>
        <w:t>Рабочая программа по литературе на уровне основного общего образования составлена</w:t>
      </w:r>
      <w:r w:rsidRPr="001D7AAC">
        <w:rPr>
          <w:spacing w:val="-4"/>
          <w:sz w:val="24"/>
          <w:szCs w:val="24"/>
        </w:rPr>
        <w:t xml:space="preserve"> </w:t>
      </w:r>
      <w:r w:rsidRPr="001D7AAC">
        <w:rPr>
          <w:sz w:val="24"/>
          <w:szCs w:val="24"/>
        </w:rPr>
        <w:t>на</w:t>
      </w:r>
      <w:r w:rsidRPr="001D7AAC">
        <w:rPr>
          <w:spacing w:val="-2"/>
          <w:sz w:val="24"/>
          <w:szCs w:val="24"/>
        </w:rPr>
        <w:t xml:space="preserve"> </w:t>
      </w:r>
      <w:r w:rsidRPr="001D7AAC">
        <w:rPr>
          <w:sz w:val="24"/>
          <w:szCs w:val="24"/>
        </w:rPr>
        <w:t>основе</w:t>
      </w:r>
      <w:r w:rsidRPr="001D7AAC">
        <w:rPr>
          <w:spacing w:val="-2"/>
          <w:sz w:val="24"/>
          <w:szCs w:val="24"/>
        </w:rPr>
        <w:t xml:space="preserve"> </w:t>
      </w:r>
      <w:r w:rsidRPr="001D7AAC">
        <w:rPr>
          <w:sz w:val="24"/>
          <w:szCs w:val="24"/>
        </w:rPr>
        <w:t>Требований</w:t>
      </w:r>
      <w:r w:rsidRPr="001D7AAC">
        <w:rPr>
          <w:spacing w:val="-2"/>
          <w:sz w:val="24"/>
          <w:szCs w:val="24"/>
        </w:rPr>
        <w:t xml:space="preserve"> </w:t>
      </w:r>
      <w:r w:rsidRPr="001D7AAC">
        <w:rPr>
          <w:sz w:val="24"/>
          <w:szCs w:val="24"/>
        </w:rPr>
        <w:t>к</w:t>
      </w:r>
      <w:r w:rsidRPr="001D7AAC">
        <w:rPr>
          <w:spacing w:val="-2"/>
          <w:sz w:val="24"/>
          <w:szCs w:val="24"/>
        </w:rPr>
        <w:t xml:space="preserve"> </w:t>
      </w:r>
      <w:r w:rsidRPr="001D7AAC">
        <w:rPr>
          <w:sz w:val="24"/>
          <w:szCs w:val="24"/>
        </w:rPr>
        <w:t>результатам</w:t>
      </w:r>
      <w:r w:rsidRPr="001D7AAC">
        <w:rPr>
          <w:spacing w:val="-3"/>
          <w:sz w:val="24"/>
          <w:szCs w:val="24"/>
        </w:rPr>
        <w:t xml:space="preserve"> </w:t>
      </w:r>
      <w:r w:rsidRPr="001D7AAC">
        <w:rPr>
          <w:sz w:val="24"/>
          <w:szCs w:val="24"/>
        </w:rPr>
        <w:t>освоения</w:t>
      </w:r>
      <w:r w:rsidRPr="001D7AAC">
        <w:rPr>
          <w:spacing w:val="-2"/>
          <w:sz w:val="24"/>
          <w:szCs w:val="24"/>
        </w:rPr>
        <w:t xml:space="preserve"> </w:t>
      </w:r>
      <w:r w:rsidRPr="001D7AAC">
        <w:rPr>
          <w:sz w:val="24"/>
          <w:szCs w:val="24"/>
        </w:rPr>
        <w:t>основной</w:t>
      </w:r>
      <w:r w:rsidRPr="001D7AAC">
        <w:rPr>
          <w:spacing w:val="-3"/>
          <w:sz w:val="24"/>
          <w:szCs w:val="24"/>
        </w:rPr>
        <w:t xml:space="preserve"> </w:t>
      </w:r>
      <w:r w:rsidRPr="001D7AAC">
        <w:rPr>
          <w:sz w:val="24"/>
          <w:szCs w:val="24"/>
        </w:rPr>
        <w:t>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w:t>
      </w:r>
      <w:r w:rsidRPr="001D7AAC">
        <w:rPr>
          <w:spacing w:val="40"/>
          <w:sz w:val="24"/>
          <w:szCs w:val="24"/>
        </w:rPr>
        <w:t xml:space="preserve"> </w:t>
      </w:r>
      <w:r w:rsidRPr="001D7AAC">
        <w:rPr>
          <w:sz w:val="24"/>
          <w:szCs w:val="24"/>
        </w:rPr>
        <w:t>(Приказ Минпросвещения России от 31.05.2021г. № 287, зарегистрирован Министерством юстиции Российской Федерации 05.07.2021 г., рег. номер – 64101) (далее – ФГОС ООО), а также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w:t>
      </w:r>
      <w:r w:rsidRPr="001D7AAC">
        <w:rPr>
          <w:spacing w:val="40"/>
          <w:sz w:val="24"/>
          <w:szCs w:val="24"/>
        </w:rPr>
        <w:t xml:space="preserve"> </w:t>
      </w:r>
      <w:r w:rsidRPr="001D7AAC">
        <w:rPr>
          <w:sz w:val="24"/>
          <w:szCs w:val="24"/>
        </w:rPr>
        <w:t>637-р).</w:t>
      </w:r>
    </w:p>
    <w:p w14:paraId="685CFD37" w14:textId="77777777" w:rsidR="00566F6F" w:rsidRPr="001D7AAC" w:rsidRDefault="001D7AAC">
      <w:pPr>
        <w:pStyle w:val="2"/>
        <w:rPr>
          <w:sz w:val="24"/>
          <w:szCs w:val="24"/>
        </w:rPr>
      </w:pPr>
      <w:r w:rsidRPr="001D7AAC">
        <w:rPr>
          <w:spacing w:val="-2"/>
          <w:sz w:val="24"/>
          <w:szCs w:val="24"/>
        </w:rPr>
        <w:t>ПОЯСНИТЕЛЬНАЯ</w:t>
      </w:r>
      <w:r w:rsidRPr="001D7AAC">
        <w:rPr>
          <w:spacing w:val="-3"/>
          <w:sz w:val="24"/>
          <w:szCs w:val="24"/>
        </w:rPr>
        <w:t xml:space="preserve"> </w:t>
      </w:r>
      <w:r w:rsidRPr="001D7AAC">
        <w:rPr>
          <w:spacing w:val="-2"/>
          <w:sz w:val="24"/>
          <w:szCs w:val="24"/>
        </w:rPr>
        <w:t>ЗАПИСКА</w:t>
      </w:r>
    </w:p>
    <w:p w14:paraId="526B1E1E" w14:textId="77777777" w:rsidR="00566F6F" w:rsidRPr="001D7AAC" w:rsidRDefault="001D7AAC">
      <w:pPr>
        <w:pStyle w:val="a3"/>
        <w:ind w:right="133"/>
        <w:rPr>
          <w:sz w:val="24"/>
          <w:szCs w:val="24"/>
        </w:rPr>
      </w:pPr>
      <w:r w:rsidRPr="001D7AAC">
        <w:rPr>
          <w:sz w:val="24"/>
          <w:szCs w:val="24"/>
        </w:rPr>
        <w:t>Рабочая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p>
    <w:p w14:paraId="726F3764" w14:textId="77777777" w:rsidR="00566F6F" w:rsidRPr="001D7AAC" w:rsidRDefault="001D7AAC">
      <w:pPr>
        <w:pStyle w:val="a3"/>
        <w:ind w:right="124"/>
        <w:rPr>
          <w:sz w:val="24"/>
          <w:szCs w:val="24"/>
        </w:rPr>
      </w:pPr>
      <w:r w:rsidRPr="001D7AAC">
        <w:rPr>
          <w:sz w:val="24"/>
          <w:szCs w:val="24"/>
        </w:rPr>
        <w:t>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w:t>
      </w:r>
      <w:r w:rsidRPr="001D7AAC">
        <w:rPr>
          <w:spacing w:val="40"/>
          <w:sz w:val="24"/>
          <w:szCs w:val="24"/>
        </w:rPr>
        <w:t xml:space="preserve"> </w:t>
      </w:r>
      <w:r w:rsidRPr="001D7AAC">
        <w:rPr>
          <w:sz w:val="24"/>
          <w:szCs w:val="24"/>
        </w:rPr>
        <w:t>объединения</w:t>
      </w:r>
      <w:r w:rsidRPr="001D7AAC">
        <w:rPr>
          <w:spacing w:val="40"/>
          <w:sz w:val="24"/>
          <w:szCs w:val="24"/>
        </w:rPr>
        <w:t xml:space="preserve"> </w:t>
      </w:r>
      <w:r w:rsidRPr="001D7AAC">
        <w:rPr>
          <w:sz w:val="24"/>
          <w:szCs w:val="24"/>
        </w:rPr>
        <w:t xml:space="preserve">по общему образованию); Примерной программой воспитания (одобрена решением федерального учебно- методического объединения по общему образованию, протокол от 2 июня 2020 г. № </w:t>
      </w:r>
      <w:r w:rsidRPr="001D7AAC">
        <w:rPr>
          <w:spacing w:val="-2"/>
          <w:sz w:val="24"/>
          <w:szCs w:val="24"/>
        </w:rPr>
        <w:t>2/20).</w:t>
      </w:r>
    </w:p>
    <w:p w14:paraId="2FACF702" w14:textId="77777777" w:rsidR="00566F6F" w:rsidRPr="001D7AAC" w:rsidRDefault="001D7AAC">
      <w:pPr>
        <w:pStyle w:val="a3"/>
        <w:tabs>
          <w:tab w:val="left" w:pos="2115"/>
          <w:tab w:val="left" w:pos="2570"/>
          <w:tab w:val="left" w:pos="3744"/>
          <w:tab w:val="left" w:pos="5706"/>
          <w:tab w:val="left" w:pos="7528"/>
          <w:tab w:val="left" w:pos="8698"/>
        </w:tabs>
        <w:ind w:right="126"/>
        <w:jc w:val="left"/>
        <w:rPr>
          <w:sz w:val="24"/>
          <w:szCs w:val="24"/>
        </w:rPr>
      </w:pPr>
      <w:r w:rsidRPr="001D7AAC">
        <w:rPr>
          <w:sz w:val="24"/>
          <w:szCs w:val="24"/>
        </w:rPr>
        <w:t>Рабочая</w:t>
      </w:r>
      <w:r w:rsidRPr="001D7AAC">
        <w:rPr>
          <w:spacing w:val="40"/>
          <w:sz w:val="24"/>
          <w:szCs w:val="24"/>
        </w:rPr>
        <w:t xml:space="preserve"> </w:t>
      </w:r>
      <w:r w:rsidRPr="001D7AAC">
        <w:rPr>
          <w:sz w:val="24"/>
          <w:szCs w:val="24"/>
        </w:rPr>
        <w:t>программа</w:t>
      </w:r>
      <w:r w:rsidRPr="001D7AAC">
        <w:rPr>
          <w:spacing w:val="40"/>
          <w:sz w:val="24"/>
          <w:szCs w:val="24"/>
        </w:rPr>
        <w:t xml:space="preserve"> </w:t>
      </w:r>
      <w:r w:rsidRPr="001D7AAC">
        <w:rPr>
          <w:sz w:val="24"/>
          <w:szCs w:val="24"/>
        </w:rPr>
        <w:t>позволит</w:t>
      </w:r>
      <w:r w:rsidRPr="001D7AAC">
        <w:rPr>
          <w:spacing w:val="40"/>
          <w:sz w:val="24"/>
          <w:szCs w:val="24"/>
        </w:rPr>
        <w:t xml:space="preserve"> </w:t>
      </w:r>
      <w:r w:rsidRPr="001D7AAC">
        <w:rPr>
          <w:sz w:val="24"/>
          <w:szCs w:val="24"/>
        </w:rPr>
        <w:t>учителю</w:t>
      </w:r>
      <w:r w:rsidRPr="001D7AAC">
        <w:rPr>
          <w:spacing w:val="40"/>
          <w:sz w:val="24"/>
          <w:szCs w:val="24"/>
        </w:rPr>
        <w:t xml:space="preserve"> </w:t>
      </w:r>
      <w:r w:rsidRPr="001D7AAC">
        <w:rPr>
          <w:sz w:val="24"/>
          <w:szCs w:val="24"/>
        </w:rPr>
        <w:t>разработать</w:t>
      </w:r>
      <w:r w:rsidRPr="001D7AAC">
        <w:rPr>
          <w:spacing w:val="40"/>
          <w:sz w:val="24"/>
          <w:szCs w:val="24"/>
        </w:rPr>
        <w:t xml:space="preserve"> </w:t>
      </w:r>
      <w:r w:rsidRPr="001D7AAC">
        <w:rPr>
          <w:sz w:val="24"/>
          <w:szCs w:val="24"/>
        </w:rPr>
        <w:t xml:space="preserve">календарно-тематическое </w:t>
      </w:r>
      <w:r w:rsidRPr="001D7AAC">
        <w:rPr>
          <w:spacing w:val="-2"/>
          <w:sz w:val="24"/>
          <w:szCs w:val="24"/>
        </w:rPr>
        <w:t>планирование</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учётом</w:t>
      </w:r>
      <w:r w:rsidRPr="001D7AAC">
        <w:rPr>
          <w:sz w:val="24"/>
          <w:szCs w:val="24"/>
        </w:rPr>
        <w:tab/>
      </w:r>
      <w:r w:rsidRPr="001D7AAC">
        <w:rPr>
          <w:spacing w:val="-2"/>
          <w:sz w:val="24"/>
          <w:szCs w:val="24"/>
        </w:rPr>
        <w:t>особенностей</w:t>
      </w:r>
      <w:r w:rsidRPr="001D7AAC">
        <w:rPr>
          <w:sz w:val="24"/>
          <w:szCs w:val="24"/>
        </w:rPr>
        <w:tab/>
      </w:r>
      <w:r w:rsidRPr="001D7AAC">
        <w:rPr>
          <w:spacing w:val="-2"/>
          <w:sz w:val="24"/>
          <w:szCs w:val="24"/>
        </w:rPr>
        <w:t>конкретного</w:t>
      </w:r>
      <w:r w:rsidRPr="001D7AAC">
        <w:rPr>
          <w:sz w:val="24"/>
          <w:szCs w:val="24"/>
        </w:rPr>
        <w:tab/>
      </w:r>
      <w:r w:rsidRPr="001D7AAC">
        <w:rPr>
          <w:spacing w:val="-2"/>
          <w:sz w:val="24"/>
          <w:szCs w:val="24"/>
        </w:rPr>
        <w:t>класса,</w:t>
      </w:r>
      <w:r w:rsidRPr="001D7AAC">
        <w:rPr>
          <w:sz w:val="24"/>
          <w:szCs w:val="24"/>
        </w:rPr>
        <w:tab/>
      </w:r>
      <w:r w:rsidRPr="001D7AAC">
        <w:rPr>
          <w:spacing w:val="-2"/>
          <w:sz w:val="24"/>
          <w:szCs w:val="24"/>
        </w:rPr>
        <w:t>распределить</w:t>
      </w:r>
    </w:p>
    <w:p w14:paraId="49ED696C" w14:textId="77777777" w:rsidR="00566F6F" w:rsidRPr="001D7AAC" w:rsidRDefault="001D7AAC">
      <w:pPr>
        <w:pStyle w:val="a3"/>
        <w:spacing w:before="68"/>
        <w:ind w:right="125" w:firstLine="0"/>
        <w:rPr>
          <w:sz w:val="24"/>
          <w:szCs w:val="24"/>
        </w:rPr>
      </w:pPr>
      <w:r w:rsidRPr="001D7AAC">
        <w:rPr>
          <w:sz w:val="24"/>
          <w:szCs w:val="24"/>
        </w:rPr>
        <w:t>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 Личностные и метапредметные результаты в примерной</w:t>
      </w:r>
      <w:r w:rsidRPr="001D7AAC">
        <w:rPr>
          <w:spacing w:val="40"/>
          <w:sz w:val="24"/>
          <w:szCs w:val="24"/>
        </w:rPr>
        <w:t xml:space="preserve"> </w:t>
      </w:r>
      <w:r w:rsidRPr="001D7AAC">
        <w:rPr>
          <w:sz w:val="24"/>
          <w:szCs w:val="24"/>
        </w:rPr>
        <w:t>рабочей программе представлены с учётом особенностей преподавания литературы</w:t>
      </w:r>
      <w:r w:rsidRPr="001D7AAC">
        <w:rPr>
          <w:spacing w:val="40"/>
          <w:sz w:val="24"/>
          <w:szCs w:val="24"/>
        </w:rPr>
        <w:t xml:space="preserve"> </w:t>
      </w:r>
      <w:r w:rsidRPr="001D7AAC">
        <w:rPr>
          <w:sz w:val="24"/>
          <w:szCs w:val="24"/>
        </w:rPr>
        <w:t>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33F21FD7" w14:textId="77777777" w:rsidR="00566F6F" w:rsidRPr="001D7AAC" w:rsidRDefault="00566F6F">
      <w:pPr>
        <w:pStyle w:val="a3"/>
        <w:ind w:left="0" w:firstLine="0"/>
        <w:jc w:val="left"/>
        <w:rPr>
          <w:sz w:val="24"/>
          <w:szCs w:val="24"/>
        </w:rPr>
      </w:pPr>
    </w:p>
    <w:p w14:paraId="6ABC3925" w14:textId="77777777" w:rsidR="00566F6F" w:rsidRPr="001D7AAC" w:rsidRDefault="001D7AAC">
      <w:pPr>
        <w:pStyle w:val="2"/>
        <w:tabs>
          <w:tab w:val="left" w:pos="2736"/>
          <w:tab w:val="left" w:pos="6288"/>
          <w:tab w:val="left" w:pos="8702"/>
        </w:tabs>
        <w:spacing w:line="322" w:lineRule="exact"/>
        <w:rPr>
          <w:sz w:val="24"/>
          <w:szCs w:val="24"/>
        </w:rPr>
      </w:pPr>
      <w:r w:rsidRPr="001D7AAC">
        <w:rPr>
          <w:spacing w:val="-2"/>
          <w:sz w:val="24"/>
          <w:szCs w:val="24"/>
        </w:rPr>
        <w:t>ОБЩАЯ</w:t>
      </w:r>
      <w:r w:rsidRPr="001D7AAC">
        <w:rPr>
          <w:sz w:val="24"/>
          <w:szCs w:val="24"/>
        </w:rPr>
        <w:tab/>
      </w:r>
      <w:r w:rsidRPr="001D7AAC">
        <w:rPr>
          <w:spacing w:val="-2"/>
          <w:sz w:val="24"/>
          <w:szCs w:val="24"/>
        </w:rPr>
        <w:t>ХАРАКТЕРИСТИКА</w:t>
      </w:r>
      <w:r w:rsidRPr="001D7AAC">
        <w:rPr>
          <w:sz w:val="24"/>
          <w:szCs w:val="24"/>
        </w:rPr>
        <w:tab/>
      </w:r>
      <w:r w:rsidRPr="001D7AAC">
        <w:rPr>
          <w:spacing w:val="-2"/>
          <w:sz w:val="24"/>
          <w:szCs w:val="24"/>
        </w:rPr>
        <w:t>УЧЕБНОГО</w:t>
      </w:r>
      <w:r w:rsidRPr="001D7AAC">
        <w:rPr>
          <w:sz w:val="24"/>
          <w:szCs w:val="24"/>
        </w:rPr>
        <w:tab/>
      </w:r>
      <w:r w:rsidRPr="001D7AAC">
        <w:rPr>
          <w:spacing w:val="-2"/>
          <w:sz w:val="24"/>
          <w:szCs w:val="24"/>
        </w:rPr>
        <w:t>ПРЕДМЕТА</w:t>
      </w:r>
    </w:p>
    <w:p w14:paraId="51E92991" w14:textId="77777777" w:rsidR="00566F6F" w:rsidRPr="001D7AAC" w:rsidRDefault="001D7AAC">
      <w:pPr>
        <w:ind w:left="114"/>
        <w:rPr>
          <w:b/>
          <w:sz w:val="24"/>
          <w:szCs w:val="24"/>
        </w:rPr>
      </w:pPr>
      <w:r w:rsidRPr="001D7AAC">
        <w:rPr>
          <w:b/>
          <w:spacing w:val="-2"/>
          <w:sz w:val="24"/>
          <w:szCs w:val="24"/>
        </w:rPr>
        <w:t>«ЛИТЕРАТУРА»</w:t>
      </w:r>
    </w:p>
    <w:p w14:paraId="78EC7371" w14:textId="77777777" w:rsidR="00566F6F" w:rsidRPr="001D7AAC" w:rsidRDefault="001D7AAC">
      <w:pPr>
        <w:pStyle w:val="a3"/>
        <w:ind w:right="124"/>
        <w:rPr>
          <w:sz w:val="24"/>
          <w:szCs w:val="24"/>
        </w:rPr>
      </w:pPr>
      <w:r w:rsidRPr="001D7AAC">
        <w:rPr>
          <w:sz w:val="24"/>
          <w:szCs w:val="24"/>
        </w:rPr>
        <w:lastRenderedPageBreak/>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w:t>
      </w:r>
      <w:r w:rsidRPr="001D7AAC">
        <w:rPr>
          <w:spacing w:val="40"/>
          <w:sz w:val="24"/>
          <w:szCs w:val="24"/>
        </w:rPr>
        <w:t xml:space="preserve"> </w:t>
      </w:r>
      <w:r w:rsidRPr="001D7AAC">
        <w:rPr>
          <w:sz w:val="24"/>
          <w:szCs w:val="24"/>
        </w:rPr>
        <w:t>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w:t>
      </w:r>
      <w:r w:rsidRPr="001D7AAC">
        <w:rPr>
          <w:spacing w:val="40"/>
          <w:sz w:val="24"/>
          <w:szCs w:val="24"/>
        </w:rPr>
        <w:t xml:space="preserve"> </w:t>
      </w:r>
      <w:r w:rsidRPr="001D7AAC">
        <w:rPr>
          <w:sz w:val="24"/>
          <w:szCs w:val="24"/>
        </w:rPr>
        <w:t>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215B91A" w14:textId="77777777" w:rsidR="00566F6F" w:rsidRPr="001D7AAC" w:rsidRDefault="001D7AAC">
      <w:pPr>
        <w:pStyle w:val="a3"/>
        <w:ind w:right="127"/>
        <w:rPr>
          <w:sz w:val="24"/>
          <w:szCs w:val="24"/>
        </w:rPr>
      </w:pPr>
      <w:r w:rsidRPr="001D7AAC">
        <w:rPr>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366AE872" w14:textId="77777777" w:rsidR="00566F6F" w:rsidRPr="001D7AAC" w:rsidRDefault="001D7AAC">
      <w:pPr>
        <w:pStyle w:val="a3"/>
        <w:ind w:right="131"/>
        <w:rPr>
          <w:sz w:val="24"/>
          <w:szCs w:val="24"/>
        </w:rPr>
      </w:pPr>
      <w:r w:rsidRPr="001D7AAC">
        <w:rPr>
          <w:sz w:val="24"/>
          <w:szCs w:val="24"/>
        </w:rPr>
        <w:t>Полноценное литературное образование в основной школе невозможно без учёта преемственности с курсом</w:t>
      </w:r>
      <w:r w:rsidRPr="001D7AAC">
        <w:rPr>
          <w:spacing w:val="80"/>
          <w:w w:val="150"/>
          <w:sz w:val="24"/>
          <w:szCs w:val="24"/>
        </w:rPr>
        <w:t xml:space="preserve"> </w:t>
      </w:r>
      <w:r w:rsidRPr="001D7AAC">
        <w:rPr>
          <w:sz w:val="24"/>
          <w:szCs w:val="24"/>
        </w:rPr>
        <w:t>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3E643AA0" w14:textId="77777777" w:rsidR="00566F6F" w:rsidRPr="001D7AAC" w:rsidRDefault="001D7AAC">
      <w:pPr>
        <w:pStyle w:val="a3"/>
        <w:ind w:right="124"/>
        <w:rPr>
          <w:sz w:val="24"/>
          <w:szCs w:val="24"/>
        </w:rPr>
      </w:pPr>
      <w:r w:rsidRPr="001D7AAC">
        <w:rPr>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2629E478" w14:textId="77777777" w:rsidR="00566F6F" w:rsidRPr="001D7AAC" w:rsidRDefault="001D7AAC">
      <w:pPr>
        <w:pStyle w:val="a3"/>
        <w:ind w:right="127"/>
        <w:rPr>
          <w:sz w:val="24"/>
          <w:szCs w:val="24"/>
        </w:rPr>
      </w:pPr>
      <w:r w:rsidRPr="001D7AAC">
        <w:rPr>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302E88FD" w14:textId="77777777" w:rsidR="00566F6F" w:rsidRPr="001D7AAC" w:rsidRDefault="001D7AAC">
      <w:pPr>
        <w:pStyle w:val="2"/>
        <w:spacing w:line="322" w:lineRule="exact"/>
        <w:rPr>
          <w:sz w:val="24"/>
          <w:szCs w:val="24"/>
        </w:rPr>
      </w:pPr>
      <w:r w:rsidRPr="001D7AAC">
        <w:rPr>
          <w:sz w:val="24"/>
          <w:szCs w:val="24"/>
        </w:rPr>
        <w:t>ЦЕЛИ</w:t>
      </w:r>
      <w:r w:rsidRPr="001D7AAC">
        <w:rPr>
          <w:spacing w:val="-16"/>
          <w:sz w:val="24"/>
          <w:szCs w:val="24"/>
        </w:rPr>
        <w:t xml:space="preserve"> </w:t>
      </w:r>
      <w:r w:rsidRPr="001D7AAC">
        <w:rPr>
          <w:sz w:val="24"/>
          <w:szCs w:val="24"/>
        </w:rPr>
        <w:t>ИЗУЧЕНИЯ</w:t>
      </w:r>
      <w:r w:rsidRPr="001D7AAC">
        <w:rPr>
          <w:spacing w:val="-15"/>
          <w:sz w:val="24"/>
          <w:szCs w:val="24"/>
        </w:rPr>
        <w:t xml:space="preserve"> </w:t>
      </w:r>
      <w:r w:rsidRPr="001D7AAC">
        <w:rPr>
          <w:sz w:val="24"/>
          <w:szCs w:val="24"/>
        </w:rPr>
        <w:t>ПРЕДМЕТА</w:t>
      </w:r>
      <w:r w:rsidRPr="001D7AAC">
        <w:rPr>
          <w:spacing w:val="-15"/>
          <w:sz w:val="24"/>
          <w:szCs w:val="24"/>
        </w:rPr>
        <w:t xml:space="preserve"> </w:t>
      </w:r>
      <w:r w:rsidRPr="001D7AAC">
        <w:rPr>
          <w:spacing w:val="-2"/>
          <w:sz w:val="24"/>
          <w:szCs w:val="24"/>
        </w:rPr>
        <w:t>«ЛИТЕРАТУРА»</w:t>
      </w:r>
    </w:p>
    <w:p w14:paraId="01DE9AF9" w14:textId="2F4AF614" w:rsidR="00566F6F" w:rsidRPr="001D7AAC" w:rsidRDefault="001D7AAC" w:rsidP="001D7AAC">
      <w:pPr>
        <w:pStyle w:val="a3"/>
        <w:ind w:right="128"/>
        <w:rPr>
          <w:sz w:val="24"/>
          <w:szCs w:val="24"/>
        </w:rPr>
      </w:pPr>
      <w:r w:rsidRPr="001D7AAC">
        <w:rPr>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w:t>
      </w:r>
      <w:r>
        <w:rPr>
          <w:sz w:val="24"/>
          <w:szCs w:val="24"/>
        </w:rPr>
        <w:t xml:space="preserve">  </w:t>
      </w:r>
      <w:r w:rsidRPr="001D7AAC">
        <w:rPr>
          <w:sz w:val="24"/>
          <w:szCs w:val="24"/>
        </w:rPr>
        <w:t>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53EC048B" w14:textId="77777777" w:rsidR="00566F6F" w:rsidRPr="001D7AAC" w:rsidRDefault="001D7AAC">
      <w:pPr>
        <w:pStyle w:val="a3"/>
        <w:ind w:right="123"/>
        <w:rPr>
          <w:sz w:val="24"/>
          <w:szCs w:val="24"/>
        </w:rPr>
      </w:pPr>
      <w:r w:rsidRPr="001D7AAC">
        <w:rPr>
          <w:sz w:val="24"/>
          <w:szCs w:val="24"/>
        </w:rPr>
        <w:t>Эти цели лежат в области основных дефицитов обучающихся с РАС, поэтому реализация этой программы имеет особое значение для их развития и социальной адаптации, и обязательно должна подкрепляться соответствующими коррекционно- развивающими занятиями.</w:t>
      </w:r>
    </w:p>
    <w:p w14:paraId="20772A48" w14:textId="77777777" w:rsidR="00566F6F" w:rsidRPr="001D7AAC" w:rsidRDefault="001D7AAC">
      <w:pPr>
        <w:pStyle w:val="a3"/>
        <w:ind w:right="124"/>
        <w:rPr>
          <w:sz w:val="24"/>
          <w:szCs w:val="24"/>
        </w:rPr>
      </w:pPr>
      <w:r w:rsidRPr="001D7AAC">
        <w:rPr>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69DD836" w14:textId="77777777" w:rsidR="00566F6F" w:rsidRPr="001D7AAC" w:rsidRDefault="001D7AAC">
      <w:pPr>
        <w:pStyle w:val="a3"/>
        <w:ind w:right="126"/>
        <w:rPr>
          <w:sz w:val="24"/>
          <w:szCs w:val="24"/>
        </w:rPr>
      </w:pPr>
      <w:r w:rsidRPr="001D7AAC">
        <w:rPr>
          <w:sz w:val="24"/>
          <w:szCs w:val="24"/>
        </w:rPr>
        <w:t>Задачи, связанные с осознанием значимости чтения и изучения</w:t>
      </w:r>
      <w:r w:rsidRPr="001D7AAC">
        <w:rPr>
          <w:spacing w:val="40"/>
          <w:sz w:val="24"/>
          <w:szCs w:val="24"/>
        </w:rPr>
        <w:t xml:space="preserve"> </w:t>
      </w:r>
      <w:r w:rsidRPr="001D7AAC">
        <w:rPr>
          <w:sz w:val="24"/>
          <w:szCs w:val="24"/>
        </w:rPr>
        <w:t>литературы для</w:t>
      </w:r>
      <w:r w:rsidRPr="001D7AAC">
        <w:rPr>
          <w:spacing w:val="40"/>
          <w:sz w:val="24"/>
          <w:szCs w:val="24"/>
        </w:rPr>
        <w:t xml:space="preserve"> </w:t>
      </w:r>
      <w:r w:rsidRPr="001D7AAC">
        <w:rPr>
          <w:sz w:val="24"/>
          <w:szCs w:val="24"/>
        </w:rPr>
        <w:t>дальнейшего</w:t>
      </w:r>
      <w:r w:rsidRPr="001D7AAC">
        <w:rPr>
          <w:spacing w:val="40"/>
          <w:sz w:val="24"/>
          <w:szCs w:val="24"/>
        </w:rPr>
        <w:t xml:space="preserve"> </w:t>
      </w:r>
      <w:r w:rsidRPr="001D7AAC">
        <w:rPr>
          <w:sz w:val="24"/>
          <w:szCs w:val="24"/>
        </w:rPr>
        <w:t>развития</w:t>
      </w:r>
      <w:r w:rsidRPr="001D7AAC">
        <w:rPr>
          <w:spacing w:val="40"/>
          <w:sz w:val="24"/>
          <w:szCs w:val="24"/>
        </w:rPr>
        <w:t xml:space="preserve"> </w:t>
      </w:r>
      <w:r w:rsidRPr="001D7AAC">
        <w:rPr>
          <w:sz w:val="24"/>
          <w:szCs w:val="24"/>
        </w:rPr>
        <w:t>обучающихся, с формированием их потребности в систематическом</w:t>
      </w:r>
      <w:r w:rsidRPr="001D7AAC">
        <w:rPr>
          <w:spacing w:val="40"/>
          <w:sz w:val="24"/>
          <w:szCs w:val="24"/>
        </w:rPr>
        <w:t xml:space="preserve"> </w:t>
      </w:r>
      <w:r w:rsidRPr="001D7AAC">
        <w:rPr>
          <w:sz w:val="24"/>
          <w:szCs w:val="24"/>
        </w:rPr>
        <w:t>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w:t>
      </w:r>
      <w:r w:rsidRPr="001D7AAC">
        <w:rPr>
          <w:spacing w:val="40"/>
          <w:sz w:val="24"/>
          <w:szCs w:val="24"/>
        </w:rPr>
        <w:t xml:space="preserve"> </w:t>
      </w:r>
      <w:r w:rsidRPr="001D7AAC">
        <w:rPr>
          <w:sz w:val="24"/>
          <w:szCs w:val="24"/>
        </w:rPr>
        <w:t xml:space="preserve">книжной </w:t>
      </w:r>
      <w:r w:rsidRPr="001D7AAC">
        <w:rPr>
          <w:spacing w:val="-2"/>
          <w:sz w:val="24"/>
          <w:szCs w:val="24"/>
        </w:rPr>
        <w:t>культуре.</w:t>
      </w:r>
    </w:p>
    <w:p w14:paraId="407C511B" w14:textId="77777777" w:rsidR="00566F6F" w:rsidRPr="001D7AAC" w:rsidRDefault="001D7AAC">
      <w:pPr>
        <w:pStyle w:val="a3"/>
        <w:spacing w:before="1"/>
        <w:ind w:right="125"/>
        <w:rPr>
          <w:sz w:val="24"/>
          <w:szCs w:val="24"/>
        </w:rPr>
      </w:pPr>
      <w:r w:rsidRPr="001D7AAC">
        <w:rPr>
          <w:sz w:val="24"/>
          <w:szCs w:val="24"/>
        </w:rPr>
        <w:t>Задачи, связанные с воспитанием квалифицированного читателя,</w:t>
      </w:r>
      <w:r w:rsidRPr="001D7AAC">
        <w:rPr>
          <w:spacing w:val="80"/>
          <w:sz w:val="24"/>
          <w:szCs w:val="24"/>
        </w:rPr>
        <w:t xml:space="preserve"> </w:t>
      </w:r>
      <w:r w:rsidRPr="001D7AAC">
        <w:rPr>
          <w:sz w:val="24"/>
          <w:szCs w:val="24"/>
        </w:rPr>
        <w:t xml:space="preserve">обладающего </w:t>
      </w:r>
      <w:r w:rsidRPr="001D7AAC">
        <w:rPr>
          <w:sz w:val="24"/>
          <w:szCs w:val="24"/>
        </w:rPr>
        <w:lastRenderedPageBreak/>
        <w:t>эстетическим вкусом, с формированием умений воспринимать, анализировать,</w:t>
      </w:r>
      <w:r w:rsidRPr="001D7AAC">
        <w:rPr>
          <w:spacing w:val="40"/>
          <w:sz w:val="24"/>
          <w:szCs w:val="24"/>
        </w:rPr>
        <w:t xml:space="preserve"> </w:t>
      </w:r>
      <w:r w:rsidRPr="001D7AAC">
        <w:rPr>
          <w:sz w:val="24"/>
          <w:szCs w:val="24"/>
        </w:rPr>
        <w:t>критически</w:t>
      </w:r>
      <w:r w:rsidRPr="001D7AAC">
        <w:rPr>
          <w:spacing w:val="40"/>
          <w:sz w:val="24"/>
          <w:szCs w:val="24"/>
        </w:rPr>
        <w:t xml:space="preserve"> </w:t>
      </w:r>
      <w:r w:rsidRPr="001D7AAC">
        <w:rPr>
          <w:sz w:val="24"/>
          <w:szCs w:val="24"/>
        </w:rPr>
        <w:t>оценивать</w:t>
      </w:r>
      <w:r w:rsidRPr="001D7AAC">
        <w:rPr>
          <w:spacing w:val="40"/>
          <w:sz w:val="24"/>
          <w:szCs w:val="24"/>
        </w:rPr>
        <w:t xml:space="preserve"> </w:t>
      </w:r>
      <w:r w:rsidRPr="001D7AAC">
        <w:rPr>
          <w:sz w:val="24"/>
          <w:szCs w:val="24"/>
        </w:rPr>
        <w:t>и интерпретировать прочитанное, направлены на формирование у школьников системы знаний о литературе как искусстве слова, в том числе основных теоретикои историко-литературных знаний, необходимых для понимания, анализа и интерпретации художественных произведений,</w:t>
      </w:r>
      <w:r w:rsidRPr="001D7AAC">
        <w:rPr>
          <w:spacing w:val="40"/>
          <w:sz w:val="24"/>
          <w:szCs w:val="24"/>
        </w:rPr>
        <w:t xml:space="preserve"> </w:t>
      </w:r>
      <w:r w:rsidRPr="001D7AAC">
        <w:rPr>
          <w:sz w:val="24"/>
          <w:szCs w:val="24"/>
        </w:rPr>
        <w:t>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сопоставлять и сравнивать художественные произведения, их фрагменты, образы и проблемы как между собой, так и с произведениями других</w:t>
      </w:r>
      <w:r w:rsidRPr="001D7AAC">
        <w:rPr>
          <w:spacing w:val="40"/>
          <w:sz w:val="24"/>
          <w:szCs w:val="24"/>
        </w:rPr>
        <w:t xml:space="preserve"> </w:t>
      </w:r>
      <w:r w:rsidRPr="001D7AAC">
        <w:rPr>
          <w:sz w:val="24"/>
          <w:szCs w:val="24"/>
        </w:rPr>
        <w:t>искусств;</w:t>
      </w:r>
      <w:r w:rsidRPr="001D7AAC">
        <w:rPr>
          <w:spacing w:val="40"/>
          <w:sz w:val="24"/>
          <w:szCs w:val="24"/>
        </w:rPr>
        <w:t xml:space="preserve"> </w:t>
      </w:r>
      <w:r w:rsidRPr="001D7AAC">
        <w:rPr>
          <w:sz w:val="24"/>
          <w:szCs w:val="24"/>
        </w:rPr>
        <w:t>формировать</w:t>
      </w:r>
      <w:r w:rsidRPr="001D7AAC">
        <w:rPr>
          <w:spacing w:val="40"/>
          <w:sz w:val="24"/>
          <w:szCs w:val="24"/>
        </w:rPr>
        <w:t xml:space="preserve"> </w:t>
      </w:r>
      <w:r w:rsidRPr="001D7AAC">
        <w:rPr>
          <w:sz w:val="24"/>
          <w:szCs w:val="24"/>
        </w:rPr>
        <w:t>представления о специфике литературы в ряду других искусств и об историко-литературном процессе;</w:t>
      </w:r>
      <w:r w:rsidRPr="001D7AAC">
        <w:rPr>
          <w:spacing w:val="80"/>
          <w:sz w:val="24"/>
          <w:szCs w:val="24"/>
        </w:rPr>
        <w:t xml:space="preserve"> </w:t>
      </w:r>
      <w:r w:rsidRPr="001D7AAC">
        <w:rPr>
          <w:sz w:val="24"/>
          <w:szCs w:val="24"/>
        </w:rPr>
        <w:t>развивать умения поиска необходимой информации с использованием различных источников, владеть навыками их критической</w:t>
      </w:r>
      <w:r w:rsidRPr="001D7AAC">
        <w:rPr>
          <w:spacing w:val="40"/>
          <w:sz w:val="24"/>
          <w:szCs w:val="24"/>
        </w:rPr>
        <w:t xml:space="preserve"> </w:t>
      </w:r>
      <w:r w:rsidRPr="001D7AAC">
        <w:rPr>
          <w:sz w:val="24"/>
          <w:szCs w:val="24"/>
        </w:rPr>
        <w:t>оценки.</w:t>
      </w:r>
    </w:p>
    <w:p w14:paraId="028BE0FE" w14:textId="38F1F351" w:rsidR="00566F6F" w:rsidRPr="001D7AAC" w:rsidRDefault="001D7AAC" w:rsidP="001D7AAC">
      <w:pPr>
        <w:pStyle w:val="a3"/>
        <w:ind w:right="124"/>
        <w:rPr>
          <w:sz w:val="24"/>
          <w:szCs w:val="24"/>
        </w:rPr>
      </w:pPr>
      <w:r w:rsidRPr="001D7AAC">
        <w:rPr>
          <w:sz w:val="24"/>
          <w:szCs w:val="24"/>
        </w:rPr>
        <w:t>Задачи, связанные с осознанием обучающимися коммуникативно-эстетических</w:t>
      </w:r>
      <w:r w:rsidRPr="001D7AAC">
        <w:rPr>
          <w:spacing w:val="40"/>
          <w:sz w:val="24"/>
          <w:szCs w:val="24"/>
        </w:rPr>
        <w:t xml:space="preserve"> </w:t>
      </w:r>
      <w:r w:rsidRPr="001D7AAC">
        <w:rPr>
          <w:sz w:val="24"/>
          <w:szCs w:val="24"/>
        </w:rPr>
        <w:t>возможностей</w:t>
      </w:r>
      <w:r w:rsidRPr="001D7AAC">
        <w:rPr>
          <w:spacing w:val="40"/>
          <w:sz w:val="24"/>
          <w:szCs w:val="24"/>
        </w:rPr>
        <w:t xml:space="preserve"> </w:t>
      </w:r>
      <w:r w:rsidRPr="001D7AAC">
        <w:rPr>
          <w:sz w:val="24"/>
          <w:szCs w:val="24"/>
        </w:rPr>
        <w:t>языка</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основе</w:t>
      </w:r>
      <w:r w:rsidRPr="001D7AAC">
        <w:rPr>
          <w:spacing w:val="40"/>
          <w:sz w:val="24"/>
          <w:szCs w:val="24"/>
        </w:rPr>
        <w:t xml:space="preserve"> </w:t>
      </w:r>
      <w:r w:rsidRPr="001D7AAC">
        <w:rPr>
          <w:sz w:val="24"/>
          <w:szCs w:val="24"/>
        </w:rPr>
        <w:t>изучения</w:t>
      </w:r>
      <w:r w:rsidRPr="001D7AAC">
        <w:rPr>
          <w:spacing w:val="40"/>
          <w:sz w:val="24"/>
          <w:szCs w:val="24"/>
        </w:rPr>
        <w:t xml:space="preserve"> </w:t>
      </w:r>
      <w:r w:rsidRPr="001D7AAC">
        <w:rPr>
          <w:sz w:val="24"/>
          <w:szCs w:val="24"/>
        </w:rPr>
        <w:t>выдающихся</w:t>
      </w:r>
      <w:r w:rsidRPr="001D7AAC">
        <w:rPr>
          <w:spacing w:val="40"/>
          <w:sz w:val="24"/>
          <w:szCs w:val="24"/>
        </w:rPr>
        <w:t xml:space="preserve"> </w:t>
      </w:r>
      <w:r w:rsidRPr="001D7AAC">
        <w:rPr>
          <w:sz w:val="24"/>
          <w:szCs w:val="24"/>
        </w:rPr>
        <w:t>произведений</w:t>
      </w:r>
      <w:r>
        <w:rPr>
          <w:sz w:val="24"/>
          <w:szCs w:val="24"/>
        </w:rPr>
        <w:t xml:space="preserve"> </w:t>
      </w:r>
      <w:r w:rsidRPr="001D7AAC">
        <w:rPr>
          <w:sz w:val="24"/>
          <w:szCs w:val="24"/>
        </w:rPr>
        <w:t>отечественной культуры, культуры своего народа, мировой культуры, направлены</w:t>
      </w:r>
      <w:r w:rsidRPr="001D7AAC">
        <w:rPr>
          <w:spacing w:val="40"/>
          <w:sz w:val="24"/>
          <w:szCs w:val="24"/>
        </w:rPr>
        <w:t xml:space="preserve"> </w:t>
      </w:r>
      <w:r w:rsidRPr="001D7AAC">
        <w:rPr>
          <w:sz w:val="24"/>
          <w:szCs w:val="24"/>
        </w:rPr>
        <w:t>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w:t>
      </w:r>
      <w:r w:rsidRPr="001D7AAC">
        <w:rPr>
          <w:spacing w:val="-1"/>
          <w:sz w:val="24"/>
          <w:szCs w:val="24"/>
        </w:rPr>
        <w:t xml:space="preserve"> </w:t>
      </w:r>
      <w:r w:rsidRPr="001D7AAC">
        <w:rPr>
          <w:sz w:val="24"/>
          <w:szCs w:val="24"/>
        </w:rPr>
        <w:t>адекватно воспринимая</w:t>
      </w:r>
      <w:r w:rsidRPr="001D7AAC">
        <w:rPr>
          <w:spacing w:val="-2"/>
          <w:sz w:val="24"/>
          <w:szCs w:val="24"/>
        </w:rPr>
        <w:t xml:space="preserve"> </w:t>
      </w:r>
      <w:r w:rsidRPr="001D7AAC">
        <w:rPr>
          <w:sz w:val="24"/>
          <w:szCs w:val="24"/>
        </w:rPr>
        <w:t>чужую</w:t>
      </w:r>
      <w:r w:rsidRPr="001D7AAC">
        <w:rPr>
          <w:spacing w:val="-2"/>
          <w:sz w:val="24"/>
          <w:szCs w:val="24"/>
        </w:rPr>
        <w:t xml:space="preserve"> </w:t>
      </w:r>
      <w:r w:rsidRPr="001D7AAC">
        <w:rPr>
          <w:sz w:val="24"/>
          <w:szCs w:val="24"/>
        </w:rPr>
        <w:t>точку</w:t>
      </w:r>
      <w:r w:rsidRPr="001D7AAC">
        <w:rPr>
          <w:spacing w:val="-1"/>
          <w:sz w:val="24"/>
          <w:szCs w:val="24"/>
        </w:rPr>
        <w:t xml:space="preserve"> </w:t>
      </w:r>
      <w:r w:rsidRPr="001D7AAC">
        <w:rPr>
          <w:sz w:val="24"/>
          <w:szCs w:val="24"/>
        </w:rPr>
        <w:t>зрения</w:t>
      </w:r>
      <w:r w:rsidRPr="001D7AAC">
        <w:rPr>
          <w:spacing w:val="-2"/>
          <w:sz w:val="24"/>
          <w:szCs w:val="24"/>
        </w:rPr>
        <w:t xml:space="preserve"> </w:t>
      </w:r>
      <w:r w:rsidRPr="001D7AAC">
        <w:rPr>
          <w:sz w:val="24"/>
          <w:szCs w:val="24"/>
        </w:rPr>
        <w:t>и аргументированно</w:t>
      </w:r>
      <w:r w:rsidRPr="001D7AAC">
        <w:rPr>
          <w:spacing w:val="-1"/>
          <w:sz w:val="24"/>
          <w:szCs w:val="24"/>
        </w:rPr>
        <w:t xml:space="preserve"> </w:t>
      </w:r>
      <w:r w:rsidRPr="001D7AAC">
        <w:rPr>
          <w:sz w:val="24"/>
          <w:szCs w:val="24"/>
        </w:rPr>
        <w:t xml:space="preserve">отстаивая </w:t>
      </w:r>
      <w:r w:rsidRPr="001D7AAC">
        <w:rPr>
          <w:spacing w:val="-2"/>
          <w:sz w:val="24"/>
          <w:szCs w:val="24"/>
        </w:rPr>
        <w:t>свою.</w:t>
      </w:r>
    </w:p>
    <w:p w14:paraId="4B430F4B" w14:textId="77777777" w:rsidR="00566F6F" w:rsidRPr="001D7AAC" w:rsidRDefault="00566F6F">
      <w:pPr>
        <w:pStyle w:val="a3"/>
        <w:ind w:left="0" w:firstLine="0"/>
        <w:jc w:val="left"/>
        <w:rPr>
          <w:sz w:val="24"/>
          <w:szCs w:val="24"/>
        </w:rPr>
      </w:pPr>
    </w:p>
    <w:p w14:paraId="66AE91BA" w14:textId="77777777" w:rsidR="00566F6F" w:rsidRPr="001D7AAC" w:rsidRDefault="001D7AAC">
      <w:pPr>
        <w:spacing w:line="322" w:lineRule="exact"/>
        <w:ind w:left="823"/>
        <w:jc w:val="both"/>
        <w:rPr>
          <w:i/>
          <w:sz w:val="24"/>
          <w:szCs w:val="24"/>
        </w:rPr>
      </w:pPr>
      <w:r w:rsidRPr="001D7AAC">
        <w:rPr>
          <w:i/>
          <w:sz w:val="24"/>
          <w:szCs w:val="24"/>
        </w:rPr>
        <w:t>Особенности</w:t>
      </w:r>
      <w:r w:rsidRPr="001D7AAC">
        <w:rPr>
          <w:i/>
          <w:spacing w:val="-16"/>
          <w:sz w:val="24"/>
          <w:szCs w:val="24"/>
        </w:rPr>
        <w:t xml:space="preserve"> </w:t>
      </w:r>
      <w:r w:rsidRPr="001D7AAC">
        <w:rPr>
          <w:i/>
          <w:sz w:val="24"/>
          <w:szCs w:val="24"/>
        </w:rPr>
        <w:t>преподавания</w:t>
      </w:r>
      <w:r w:rsidRPr="001D7AAC">
        <w:rPr>
          <w:i/>
          <w:spacing w:val="-15"/>
          <w:sz w:val="24"/>
          <w:szCs w:val="24"/>
        </w:rPr>
        <w:t xml:space="preserve"> </w:t>
      </w:r>
      <w:r w:rsidRPr="001D7AAC">
        <w:rPr>
          <w:i/>
          <w:sz w:val="24"/>
          <w:szCs w:val="24"/>
        </w:rPr>
        <w:t>предмета</w:t>
      </w:r>
      <w:r w:rsidRPr="001D7AAC">
        <w:rPr>
          <w:i/>
          <w:spacing w:val="-15"/>
          <w:sz w:val="24"/>
          <w:szCs w:val="24"/>
        </w:rPr>
        <w:t xml:space="preserve"> </w:t>
      </w:r>
      <w:r w:rsidRPr="001D7AAC">
        <w:rPr>
          <w:i/>
          <w:sz w:val="24"/>
          <w:szCs w:val="24"/>
        </w:rPr>
        <w:t>«Литература»</w:t>
      </w:r>
      <w:r w:rsidRPr="001D7AAC">
        <w:rPr>
          <w:i/>
          <w:spacing w:val="-13"/>
          <w:sz w:val="24"/>
          <w:szCs w:val="24"/>
        </w:rPr>
        <w:t xml:space="preserve"> </w:t>
      </w:r>
      <w:r w:rsidRPr="001D7AAC">
        <w:rPr>
          <w:i/>
          <w:sz w:val="24"/>
          <w:szCs w:val="24"/>
        </w:rPr>
        <w:t>обучающимся</w:t>
      </w:r>
      <w:r w:rsidRPr="001D7AAC">
        <w:rPr>
          <w:i/>
          <w:spacing w:val="-15"/>
          <w:sz w:val="24"/>
          <w:szCs w:val="24"/>
        </w:rPr>
        <w:t xml:space="preserve"> </w:t>
      </w:r>
      <w:r w:rsidRPr="001D7AAC">
        <w:rPr>
          <w:i/>
          <w:sz w:val="24"/>
          <w:szCs w:val="24"/>
        </w:rPr>
        <w:t>с</w:t>
      </w:r>
      <w:r w:rsidRPr="001D7AAC">
        <w:rPr>
          <w:i/>
          <w:spacing w:val="-15"/>
          <w:sz w:val="24"/>
          <w:szCs w:val="24"/>
        </w:rPr>
        <w:t xml:space="preserve"> </w:t>
      </w:r>
      <w:r w:rsidRPr="001D7AAC">
        <w:rPr>
          <w:i/>
          <w:spacing w:val="-5"/>
          <w:sz w:val="24"/>
          <w:szCs w:val="24"/>
        </w:rPr>
        <w:t>РАС</w:t>
      </w:r>
    </w:p>
    <w:p w14:paraId="5219897A" w14:textId="77777777" w:rsidR="00566F6F" w:rsidRPr="001D7AAC" w:rsidRDefault="001D7AAC">
      <w:pPr>
        <w:pStyle w:val="a3"/>
        <w:ind w:right="124"/>
        <w:rPr>
          <w:sz w:val="24"/>
          <w:szCs w:val="24"/>
        </w:rPr>
      </w:pPr>
      <w:r w:rsidRPr="001D7AAC">
        <w:rPr>
          <w:sz w:val="24"/>
          <w:szCs w:val="24"/>
        </w:rPr>
        <w:t>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w:t>
      </w:r>
      <w:r w:rsidRPr="001D7AAC">
        <w:rPr>
          <w:spacing w:val="-2"/>
          <w:sz w:val="24"/>
          <w:szCs w:val="24"/>
        </w:rPr>
        <w:t xml:space="preserve"> </w:t>
      </w:r>
      <w:r w:rsidRPr="001D7AAC">
        <w:rPr>
          <w:sz w:val="24"/>
          <w:szCs w:val="24"/>
        </w:rPr>
        <w:t>развития</w:t>
      </w:r>
      <w:r w:rsidRPr="001D7AAC">
        <w:rPr>
          <w:spacing w:val="-1"/>
          <w:sz w:val="24"/>
          <w:szCs w:val="24"/>
        </w:rPr>
        <w:t xml:space="preserve"> </w:t>
      </w:r>
      <w:r w:rsidRPr="001D7AAC">
        <w:rPr>
          <w:sz w:val="24"/>
          <w:szCs w:val="24"/>
        </w:rPr>
        <w:t>обучающегося.</w:t>
      </w:r>
      <w:r w:rsidRPr="001D7AAC">
        <w:rPr>
          <w:spacing w:val="-1"/>
          <w:sz w:val="24"/>
          <w:szCs w:val="24"/>
        </w:rPr>
        <w:t xml:space="preserve"> </w:t>
      </w:r>
      <w:r w:rsidRPr="001D7AAC">
        <w:rPr>
          <w:sz w:val="24"/>
          <w:szCs w:val="24"/>
        </w:rPr>
        <w:t>Многие</w:t>
      </w:r>
      <w:r w:rsidRPr="001D7AAC">
        <w:rPr>
          <w:spacing w:val="-2"/>
          <w:sz w:val="24"/>
          <w:szCs w:val="24"/>
        </w:rPr>
        <w:t xml:space="preserve"> </w:t>
      </w:r>
      <w:r w:rsidRPr="001D7AAC">
        <w:rPr>
          <w:sz w:val="24"/>
          <w:szCs w:val="24"/>
        </w:rPr>
        <w:t>обучающиеся</w:t>
      </w:r>
      <w:r w:rsidRPr="001D7AAC">
        <w:rPr>
          <w:spacing w:val="-1"/>
          <w:sz w:val="24"/>
          <w:szCs w:val="24"/>
        </w:rPr>
        <w:t xml:space="preserve"> </w:t>
      </w:r>
      <w:r w:rsidRPr="001D7AAC">
        <w:rPr>
          <w:sz w:val="24"/>
          <w:szCs w:val="24"/>
        </w:rPr>
        <w:t>с</w:t>
      </w:r>
      <w:r w:rsidRPr="001D7AAC">
        <w:rPr>
          <w:spacing w:val="-1"/>
          <w:sz w:val="24"/>
          <w:szCs w:val="24"/>
        </w:rPr>
        <w:t xml:space="preserve"> </w:t>
      </w:r>
      <w:r w:rsidRPr="001D7AAC">
        <w:rPr>
          <w:sz w:val="24"/>
          <w:szCs w:val="24"/>
        </w:rPr>
        <w:t>РАС</w:t>
      </w:r>
      <w:r w:rsidRPr="001D7AAC">
        <w:rPr>
          <w:spacing w:val="-2"/>
          <w:sz w:val="24"/>
          <w:szCs w:val="24"/>
        </w:rPr>
        <w:t xml:space="preserve"> </w:t>
      </w:r>
      <w:r w:rsidRPr="001D7AAC">
        <w:rPr>
          <w:sz w:val="24"/>
          <w:szCs w:val="24"/>
        </w:rPr>
        <w:t>испытывают значительные трудности при анализе или пересказе текста своими словами, так как не могут отделить главное от второстепенного, а иногда и прибегают к дословному цитированию. Некоторые умения могут быть сформированы значительно позже,</w:t>
      </w:r>
      <w:r w:rsidRPr="001D7AAC">
        <w:rPr>
          <w:spacing w:val="80"/>
          <w:sz w:val="24"/>
          <w:szCs w:val="24"/>
        </w:rPr>
        <w:t xml:space="preserve"> </w:t>
      </w:r>
      <w:r w:rsidRPr="001D7AAC">
        <w:rPr>
          <w:sz w:val="24"/>
          <w:szCs w:val="24"/>
        </w:rPr>
        <w:t>чем у сверстников без РАС, а сформировавшись, могут не использоваться в полной мере. Так, даже хорошо успевающие выпускники часто не используют иронию или переносный смысл слов в своей повседневной жизни.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14:paraId="38BBDF4B" w14:textId="77777777" w:rsidR="00566F6F" w:rsidRPr="001D7AAC" w:rsidRDefault="001D7AAC">
      <w:pPr>
        <w:pStyle w:val="a3"/>
        <w:ind w:right="124"/>
        <w:rPr>
          <w:sz w:val="24"/>
          <w:szCs w:val="24"/>
        </w:rPr>
      </w:pPr>
      <w:r w:rsidRPr="001D7AAC">
        <w:rPr>
          <w:sz w:val="24"/>
          <w:szCs w:val="24"/>
        </w:rPr>
        <w:t>Нередко изучаемое литературное произведение попадает в зону специфических интересов обучающегося с РАС: он постоянно цитирует это произведение, делает большое количество тематических иллюстраций, на основе этого сюжета придумывает множество своих собственных, задает вопросы, стремится обсуждать</w:t>
      </w:r>
      <w:r w:rsidRPr="001D7AAC">
        <w:rPr>
          <w:spacing w:val="-1"/>
          <w:sz w:val="24"/>
          <w:szCs w:val="24"/>
        </w:rPr>
        <w:t xml:space="preserve"> </w:t>
      </w:r>
      <w:r w:rsidRPr="001D7AAC">
        <w:rPr>
          <w:sz w:val="24"/>
          <w:szCs w:val="24"/>
        </w:rPr>
        <w:t>это произведение с</w:t>
      </w:r>
      <w:r w:rsidRPr="001D7AAC">
        <w:rPr>
          <w:spacing w:val="-1"/>
          <w:sz w:val="24"/>
          <w:szCs w:val="24"/>
        </w:rPr>
        <w:t xml:space="preserve"> </w:t>
      </w:r>
      <w:r w:rsidRPr="001D7AAC">
        <w:rPr>
          <w:sz w:val="24"/>
          <w:szCs w:val="24"/>
        </w:rPr>
        <w:t>учителем</w:t>
      </w:r>
      <w:r w:rsidRPr="001D7AAC">
        <w:rPr>
          <w:spacing w:val="-1"/>
          <w:sz w:val="24"/>
          <w:szCs w:val="24"/>
        </w:rPr>
        <w:t xml:space="preserve"> </w:t>
      </w:r>
      <w:r w:rsidRPr="001D7AAC">
        <w:rPr>
          <w:sz w:val="24"/>
          <w:szCs w:val="24"/>
        </w:rPr>
        <w:t>и одноклассниками.</w:t>
      </w:r>
      <w:r w:rsidRPr="001D7AAC">
        <w:rPr>
          <w:spacing w:val="-1"/>
          <w:sz w:val="24"/>
          <w:szCs w:val="24"/>
        </w:rPr>
        <w:t xml:space="preserve"> </w:t>
      </w:r>
      <w:r w:rsidRPr="001D7AAC">
        <w:rPr>
          <w:sz w:val="24"/>
          <w:szCs w:val="24"/>
        </w:rPr>
        <w:t>Вместе</w:t>
      </w:r>
      <w:r w:rsidRPr="001D7AAC">
        <w:rPr>
          <w:spacing w:val="-1"/>
          <w:sz w:val="24"/>
          <w:szCs w:val="24"/>
        </w:rPr>
        <w:t xml:space="preserve"> </w:t>
      </w:r>
      <w:r w:rsidRPr="001D7AAC">
        <w:rPr>
          <w:sz w:val="24"/>
          <w:szCs w:val="24"/>
        </w:rPr>
        <w:t>с</w:t>
      </w:r>
      <w:r w:rsidRPr="001D7AAC">
        <w:rPr>
          <w:spacing w:val="-1"/>
          <w:sz w:val="24"/>
          <w:szCs w:val="24"/>
        </w:rPr>
        <w:t xml:space="preserve"> </w:t>
      </w:r>
      <w:r w:rsidRPr="001D7AAC">
        <w:rPr>
          <w:sz w:val="24"/>
          <w:szCs w:val="24"/>
        </w:rPr>
        <w:t>тем необходимо учитывать, что иногда эти специфические интересы могут быть крайне ограничены, иметь резонерский характер, в этом случае не рекомендуется вступать</w:t>
      </w:r>
      <w:r w:rsidRPr="001D7AAC">
        <w:rPr>
          <w:spacing w:val="80"/>
          <w:sz w:val="24"/>
          <w:szCs w:val="24"/>
        </w:rPr>
        <w:t xml:space="preserve"> </w:t>
      </w:r>
      <w:r w:rsidRPr="001D7AAC">
        <w:rPr>
          <w:sz w:val="24"/>
          <w:szCs w:val="24"/>
        </w:rPr>
        <w:t>в непродуктивную полемику на уроке.</w:t>
      </w:r>
    </w:p>
    <w:p w14:paraId="1A720F26" w14:textId="77777777" w:rsidR="00566F6F" w:rsidRPr="001D7AAC" w:rsidRDefault="001D7AAC">
      <w:pPr>
        <w:pStyle w:val="a3"/>
        <w:ind w:right="125"/>
        <w:rPr>
          <w:sz w:val="24"/>
          <w:szCs w:val="24"/>
        </w:rPr>
      </w:pPr>
      <w:r w:rsidRPr="001D7AAC">
        <w:rPr>
          <w:sz w:val="24"/>
          <w:szCs w:val="24"/>
        </w:rP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программы коррекционной работы.</w:t>
      </w:r>
    </w:p>
    <w:p w14:paraId="24BBE28C" w14:textId="77777777" w:rsidR="00566F6F" w:rsidRPr="001D7AAC" w:rsidRDefault="001D7AAC">
      <w:pPr>
        <w:pStyle w:val="a3"/>
        <w:spacing w:before="1"/>
        <w:ind w:right="130"/>
        <w:rPr>
          <w:sz w:val="24"/>
          <w:szCs w:val="24"/>
        </w:rPr>
      </w:pPr>
      <w:r w:rsidRPr="001D7AAC">
        <w:rPr>
          <w:sz w:val="24"/>
          <w:szCs w:val="24"/>
        </w:rPr>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w:t>
      </w:r>
      <w:r w:rsidRPr="001D7AAC">
        <w:rPr>
          <w:spacing w:val="40"/>
          <w:sz w:val="24"/>
          <w:szCs w:val="24"/>
        </w:rPr>
        <w:t xml:space="preserve"> </w:t>
      </w:r>
      <w:r w:rsidRPr="001D7AAC">
        <w:rPr>
          <w:sz w:val="24"/>
          <w:szCs w:val="24"/>
        </w:rPr>
        <w:t>запоминать и воспроизводить большие по объему стихотворные произведения и др.</w:t>
      </w:r>
    </w:p>
    <w:p w14:paraId="35FFA0C9" w14:textId="4BF817CC" w:rsidR="00566F6F" w:rsidRPr="001D7AAC" w:rsidRDefault="001D7AAC" w:rsidP="001D7AAC">
      <w:pPr>
        <w:pStyle w:val="a3"/>
        <w:spacing w:line="322" w:lineRule="exact"/>
        <w:ind w:left="0" w:firstLine="567"/>
        <w:rPr>
          <w:sz w:val="24"/>
          <w:szCs w:val="24"/>
        </w:rPr>
      </w:pPr>
      <w:r w:rsidRPr="001D7AAC">
        <w:rPr>
          <w:sz w:val="24"/>
          <w:szCs w:val="24"/>
        </w:rPr>
        <w:lastRenderedPageBreak/>
        <w:t>По</w:t>
      </w:r>
      <w:r w:rsidRPr="001D7AAC">
        <w:rPr>
          <w:spacing w:val="76"/>
          <w:sz w:val="24"/>
          <w:szCs w:val="24"/>
        </w:rPr>
        <w:t xml:space="preserve">  </w:t>
      </w:r>
      <w:r w:rsidRPr="001D7AAC">
        <w:rPr>
          <w:sz w:val="24"/>
          <w:szCs w:val="24"/>
        </w:rPr>
        <w:t>мере</w:t>
      </w:r>
      <w:r w:rsidRPr="001D7AAC">
        <w:rPr>
          <w:spacing w:val="76"/>
          <w:sz w:val="24"/>
          <w:szCs w:val="24"/>
        </w:rPr>
        <w:t xml:space="preserve">  </w:t>
      </w:r>
      <w:r w:rsidRPr="001D7AAC">
        <w:rPr>
          <w:sz w:val="24"/>
          <w:szCs w:val="24"/>
        </w:rPr>
        <w:t>освоения</w:t>
      </w:r>
      <w:r w:rsidRPr="001D7AAC">
        <w:rPr>
          <w:spacing w:val="76"/>
          <w:sz w:val="24"/>
          <w:szCs w:val="24"/>
        </w:rPr>
        <w:t xml:space="preserve">  </w:t>
      </w:r>
      <w:r w:rsidRPr="001D7AAC">
        <w:rPr>
          <w:sz w:val="24"/>
          <w:szCs w:val="24"/>
        </w:rPr>
        <w:t>предмета</w:t>
      </w:r>
      <w:r w:rsidRPr="001D7AAC">
        <w:rPr>
          <w:spacing w:val="76"/>
          <w:sz w:val="24"/>
          <w:szCs w:val="24"/>
        </w:rPr>
        <w:t xml:space="preserve">  </w:t>
      </w:r>
      <w:r w:rsidRPr="001D7AAC">
        <w:rPr>
          <w:sz w:val="24"/>
          <w:szCs w:val="24"/>
        </w:rPr>
        <w:t>при</w:t>
      </w:r>
      <w:r w:rsidRPr="001D7AAC">
        <w:rPr>
          <w:spacing w:val="76"/>
          <w:sz w:val="24"/>
          <w:szCs w:val="24"/>
        </w:rPr>
        <w:t xml:space="preserve">  </w:t>
      </w:r>
      <w:r w:rsidRPr="001D7AAC">
        <w:rPr>
          <w:sz w:val="24"/>
          <w:szCs w:val="24"/>
        </w:rPr>
        <w:t>анализе</w:t>
      </w:r>
      <w:r w:rsidRPr="001D7AAC">
        <w:rPr>
          <w:spacing w:val="76"/>
          <w:sz w:val="24"/>
          <w:szCs w:val="24"/>
        </w:rPr>
        <w:t xml:space="preserve">  </w:t>
      </w:r>
      <w:r w:rsidRPr="001D7AAC">
        <w:rPr>
          <w:sz w:val="24"/>
          <w:szCs w:val="24"/>
        </w:rPr>
        <w:t>текстов</w:t>
      </w:r>
      <w:r w:rsidRPr="001D7AAC">
        <w:rPr>
          <w:spacing w:val="76"/>
          <w:sz w:val="24"/>
          <w:szCs w:val="24"/>
        </w:rPr>
        <w:t xml:space="preserve">  </w:t>
      </w:r>
      <w:r w:rsidRPr="001D7AAC">
        <w:rPr>
          <w:spacing w:val="-2"/>
          <w:sz w:val="24"/>
          <w:szCs w:val="24"/>
        </w:rPr>
        <w:t>художественных</w:t>
      </w:r>
      <w:r>
        <w:rPr>
          <w:sz w:val="24"/>
          <w:szCs w:val="24"/>
        </w:rPr>
        <w:t xml:space="preserve"> </w:t>
      </w:r>
      <w:r w:rsidRPr="001D7AAC">
        <w:rPr>
          <w:sz w:val="24"/>
          <w:szCs w:val="24"/>
        </w:rPr>
        <w:t>произведений обучающимися с РАС должны осознанно использоваться основные теоретико-литературные</w:t>
      </w:r>
      <w:r w:rsidRPr="001D7AAC">
        <w:rPr>
          <w:spacing w:val="-4"/>
          <w:sz w:val="24"/>
          <w:szCs w:val="24"/>
        </w:rPr>
        <w:t xml:space="preserve"> </w:t>
      </w:r>
      <w:r w:rsidRPr="001D7AAC">
        <w:rPr>
          <w:sz w:val="24"/>
          <w:szCs w:val="24"/>
        </w:rPr>
        <w:t>понятия:</w:t>
      </w:r>
      <w:r w:rsidRPr="001D7AAC">
        <w:rPr>
          <w:spacing w:val="-3"/>
          <w:sz w:val="24"/>
          <w:szCs w:val="24"/>
        </w:rPr>
        <w:t xml:space="preserve"> </w:t>
      </w:r>
      <w:r w:rsidRPr="001D7AAC">
        <w:rPr>
          <w:sz w:val="24"/>
          <w:szCs w:val="24"/>
        </w:rPr>
        <w:t>художественный</w:t>
      </w:r>
      <w:r w:rsidRPr="001D7AAC">
        <w:rPr>
          <w:spacing w:val="-3"/>
          <w:sz w:val="24"/>
          <w:szCs w:val="24"/>
        </w:rPr>
        <w:t xml:space="preserve"> </w:t>
      </w:r>
      <w:r w:rsidRPr="001D7AAC">
        <w:rPr>
          <w:sz w:val="24"/>
          <w:szCs w:val="24"/>
        </w:rPr>
        <w:t>образ;</w:t>
      </w:r>
      <w:r w:rsidRPr="001D7AAC">
        <w:rPr>
          <w:spacing w:val="-4"/>
          <w:sz w:val="24"/>
          <w:szCs w:val="24"/>
        </w:rPr>
        <w:t xml:space="preserve"> </w:t>
      </w:r>
      <w:r w:rsidRPr="001D7AAC">
        <w:rPr>
          <w:sz w:val="24"/>
          <w:szCs w:val="24"/>
        </w:rPr>
        <w:t>факт,</w:t>
      </w:r>
      <w:r w:rsidRPr="001D7AAC">
        <w:rPr>
          <w:spacing w:val="-4"/>
          <w:sz w:val="24"/>
          <w:szCs w:val="24"/>
        </w:rPr>
        <w:t xml:space="preserve"> </w:t>
      </w:r>
      <w:r w:rsidRPr="001D7AAC">
        <w:rPr>
          <w:sz w:val="24"/>
          <w:szCs w:val="24"/>
        </w:rPr>
        <w:t>вымысел;</w:t>
      </w:r>
      <w:r w:rsidRPr="001D7AAC">
        <w:rPr>
          <w:spacing w:val="-4"/>
          <w:sz w:val="24"/>
          <w:szCs w:val="24"/>
        </w:rPr>
        <w:t xml:space="preserve"> </w:t>
      </w:r>
      <w:r w:rsidRPr="001D7AAC">
        <w:rPr>
          <w:sz w:val="24"/>
          <w:szCs w:val="24"/>
        </w:rPr>
        <w:t>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w:t>
      </w:r>
      <w:r w:rsidRPr="001D7AAC">
        <w:rPr>
          <w:spacing w:val="40"/>
          <w:sz w:val="24"/>
          <w:szCs w:val="24"/>
        </w:rPr>
        <w:t xml:space="preserve"> </w:t>
      </w:r>
      <w:r w:rsidRPr="001D7AAC">
        <w:rPr>
          <w:sz w:val="24"/>
          <w:szCs w:val="24"/>
        </w:rPr>
        <w:t>системы стихосложения, ритм, рифма, строфа. Такие</w:t>
      </w:r>
      <w:r w:rsidRPr="001D7AAC">
        <w:rPr>
          <w:spacing w:val="40"/>
          <w:sz w:val="24"/>
          <w:szCs w:val="24"/>
        </w:rPr>
        <w:t xml:space="preserve"> </w:t>
      </w:r>
      <w:r w:rsidRPr="001D7AAC">
        <w:rPr>
          <w:sz w:val="24"/>
          <w:szCs w:val="24"/>
        </w:rPr>
        <w:t xml:space="preserve">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w:t>
      </w:r>
      <w:r w:rsidRPr="001D7AAC">
        <w:rPr>
          <w:spacing w:val="-2"/>
          <w:sz w:val="24"/>
          <w:szCs w:val="24"/>
        </w:rPr>
        <w:t>уровне.</w:t>
      </w:r>
    </w:p>
    <w:p w14:paraId="2AC81B08" w14:textId="77777777" w:rsidR="00566F6F" w:rsidRPr="001D7AAC" w:rsidRDefault="001D7AAC">
      <w:pPr>
        <w:pStyle w:val="a3"/>
        <w:ind w:right="131"/>
        <w:rPr>
          <w:sz w:val="24"/>
          <w:szCs w:val="24"/>
        </w:rPr>
      </w:pPr>
      <w:r w:rsidRPr="001D7AAC">
        <w:rPr>
          <w:sz w:val="24"/>
          <w:szCs w:val="24"/>
        </w:rPr>
        <w:t>Для достижения планируемых результатов по предмету «Литература» обучающимися с РАС необходимо:</w:t>
      </w:r>
    </w:p>
    <w:p w14:paraId="59C1DDD8" w14:textId="77777777" w:rsidR="00566F6F" w:rsidRPr="001D7AAC" w:rsidRDefault="001D7AAC">
      <w:pPr>
        <w:pStyle w:val="a3"/>
        <w:ind w:right="130"/>
        <w:rPr>
          <w:sz w:val="24"/>
          <w:szCs w:val="24"/>
        </w:rPr>
      </w:pPr>
      <w:r w:rsidRPr="001D7AAC">
        <w:rPr>
          <w:sz w:val="24"/>
          <w:szCs w:val="24"/>
        </w:rP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w:t>
      </w:r>
      <w:r w:rsidRPr="001D7AAC">
        <w:rPr>
          <w:spacing w:val="40"/>
          <w:sz w:val="24"/>
          <w:szCs w:val="24"/>
        </w:rPr>
        <w:t xml:space="preserve"> </w:t>
      </w:r>
      <w:r w:rsidRPr="001D7AAC">
        <w:rPr>
          <w:sz w:val="24"/>
          <w:szCs w:val="24"/>
        </w:rPr>
        <w:t>тестирование и т.д.</w:t>
      </w:r>
    </w:p>
    <w:p w14:paraId="7D687C6F" w14:textId="77777777" w:rsidR="00566F6F" w:rsidRPr="001D7AAC" w:rsidRDefault="001D7AAC">
      <w:pPr>
        <w:pStyle w:val="a3"/>
        <w:ind w:right="126"/>
        <w:rPr>
          <w:sz w:val="24"/>
          <w:szCs w:val="24"/>
        </w:rPr>
      </w:pPr>
      <w:r w:rsidRPr="001D7AAC">
        <w:rPr>
          <w:sz w:val="24"/>
          <w:szCs w:val="24"/>
        </w:rP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14:paraId="2C7AADC7" w14:textId="77777777" w:rsidR="00566F6F" w:rsidRPr="001D7AAC" w:rsidRDefault="001D7AAC">
      <w:pPr>
        <w:pStyle w:val="a3"/>
        <w:ind w:right="133"/>
        <w:rPr>
          <w:sz w:val="24"/>
          <w:szCs w:val="24"/>
        </w:rPr>
      </w:pPr>
      <w:r w:rsidRPr="001D7AAC">
        <w:rPr>
          <w:sz w:val="24"/>
          <w:szCs w:val="24"/>
        </w:rP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14:paraId="79698414" w14:textId="77777777" w:rsidR="00566F6F" w:rsidRPr="001D7AAC" w:rsidRDefault="001D7AAC">
      <w:pPr>
        <w:pStyle w:val="a3"/>
        <w:ind w:right="128"/>
        <w:rPr>
          <w:sz w:val="24"/>
          <w:szCs w:val="24"/>
        </w:rPr>
      </w:pPr>
      <w:r w:rsidRPr="001D7AAC">
        <w:rPr>
          <w:sz w:val="24"/>
          <w:szCs w:val="24"/>
        </w:rP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14:paraId="5FFCFCD5" w14:textId="77777777" w:rsidR="00566F6F" w:rsidRPr="001D7AAC" w:rsidRDefault="001D7AAC">
      <w:pPr>
        <w:pStyle w:val="a3"/>
        <w:spacing w:before="1"/>
        <w:ind w:right="127"/>
        <w:rPr>
          <w:sz w:val="24"/>
          <w:szCs w:val="24"/>
        </w:rPr>
      </w:pPr>
      <w:r w:rsidRPr="001D7AAC">
        <w:rPr>
          <w:sz w:val="24"/>
          <w:szCs w:val="24"/>
        </w:rPr>
        <w:t>проводить дополнительную работу по разъяснению содержания текста</w:t>
      </w:r>
      <w:r w:rsidRPr="001D7AAC">
        <w:rPr>
          <w:spacing w:val="40"/>
          <w:sz w:val="24"/>
          <w:szCs w:val="24"/>
        </w:rPr>
        <w:t xml:space="preserve"> </w:t>
      </w:r>
      <w:r w:rsidRPr="001D7AAC">
        <w:rPr>
          <w:sz w:val="24"/>
          <w:szCs w:val="24"/>
        </w:rPr>
        <w:t>(сюжет, композиция, позиция автора, жанр, стиль), используемых в нем фигур речи и других средств выразительности;</w:t>
      </w:r>
    </w:p>
    <w:p w14:paraId="077C641B" w14:textId="77777777" w:rsidR="00566F6F" w:rsidRPr="001D7AAC" w:rsidRDefault="001D7AAC">
      <w:pPr>
        <w:pStyle w:val="a3"/>
        <w:ind w:right="128"/>
        <w:rPr>
          <w:sz w:val="24"/>
          <w:szCs w:val="24"/>
        </w:rPr>
      </w:pPr>
      <w:r w:rsidRPr="001D7AAC">
        <w:rPr>
          <w:sz w:val="24"/>
          <w:szCs w:val="24"/>
        </w:rPr>
        <w:t>использовать четкую и понятную обучающемуся систему визуальной поддержки плана ответа и хода выполнения заданий учителя (в том числе карточки</w:t>
      </w:r>
      <w:r w:rsidRPr="001D7AAC">
        <w:rPr>
          <w:spacing w:val="40"/>
          <w:sz w:val="24"/>
          <w:szCs w:val="24"/>
        </w:rPr>
        <w:t xml:space="preserve"> </w:t>
      </w:r>
      <w:r w:rsidRPr="001D7AAC">
        <w:rPr>
          <w:sz w:val="24"/>
          <w:szCs w:val="24"/>
        </w:rPr>
        <w:t>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14:paraId="4A19026D" w14:textId="77777777" w:rsidR="00566F6F" w:rsidRPr="001D7AAC" w:rsidRDefault="001D7AAC">
      <w:pPr>
        <w:pStyle w:val="a3"/>
        <w:ind w:right="129"/>
        <w:rPr>
          <w:sz w:val="24"/>
          <w:szCs w:val="24"/>
        </w:rPr>
      </w:pPr>
      <w:r w:rsidRPr="001D7AAC">
        <w:rPr>
          <w:sz w:val="24"/>
          <w:szCs w:val="24"/>
        </w:rPr>
        <w:t>при организации диалога учитывать своеобразие нарушений в развитии коммуникативных навыков обучающихся;</w:t>
      </w:r>
    </w:p>
    <w:p w14:paraId="3C7EE64A" w14:textId="77777777" w:rsidR="00566F6F" w:rsidRPr="001D7AAC" w:rsidRDefault="001D7AAC">
      <w:pPr>
        <w:pStyle w:val="a3"/>
        <w:ind w:right="130"/>
        <w:rPr>
          <w:sz w:val="24"/>
          <w:szCs w:val="24"/>
        </w:rPr>
      </w:pPr>
      <w:r w:rsidRPr="001D7AAC">
        <w:rPr>
          <w:sz w:val="24"/>
          <w:szCs w:val="24"/>
        </w:rPr>
        <w:t xml:space="preserve">использовать в качестве отчетных работ участие обучающегося в различных конкурсах, олимпиадах; представление тематических презентаций, коллажей, </w:t>
      </w:r>
      <w:r w:rsidRPr="001D7AAC">
        <w:rPr>
          <w:spacing w:val="-2"/>
          <w:sz w:val="24"/>
          <w:szCs w:val="24"/>
        </w:rPr>
        <w:t>инсталляций;</w:t>
      </w:r>
    </w:p>
    <w:p w14:paraId="6B5584CA" w14:textId="77777777" w:rsidR="00566F6F" w:rsidRPr="001D7AAC" w:rsidRDefault="001D7AAC">
      <w:pPr>
        <w:pStyle w:val="a3"/>
        <w:ind w:right="127"/>
        <w:rPr>
          <w:sz w:val="24"/>
          <w:szCs w:val="24"/>
        </w:rPr>
      </w:pPr>
      <w:r w:rsidRPr="001D7AAC">
        <w:rPr>
          <w:sz w:val="24"/>
          <w:szCs w:val="24"/>
        </w:rPr>
        <w:t xml:space="preserve">использовать видеофрагменты фильмов, спектаклей по изучаемым </w:t>
      </w:r>
      <w:r w:rsidRPr="001D7AAC">
        <w:rPr>
          <w:spacing w:val="-2"/>
          <w:sz w:val="24"/>
          <w:szCs w:val="24"/>
        </w:rPr>
        <w:t>произведениям;</w:t>
      </w:r>
    </w:p>
    <w:p w14:paraId="4AD42667" w14:textId="77777777" w:rsidR="00566F6F" w:rsidRPr="001D7AAC" w:rsidRDefault="001D7AAC">
      <w:pPr>
        <w:pStyle w:val="a3"/>
        <w:spacing w:line="321" w:lineRule="exact"/>
        <w:ind w:left="823" w:firstLine="0"/>
        <w:rPr>
          <w:sz w:val="24"/>
          <w:szCs w:val="24"/>
        </w:rPr>
      </w:pPr>
      <w:r w:rsidRPr="001D7AAC">
        <w:rPr>
          <w:sz w:val="24"/>
          <w:szCs w:val="24"/>
        </w:rPr>
        <w:t>опираться</w:t>
      </w:r>
      <w:r w:rsidRPr="001D7AAC">
        <w:rPr>
          <w:spacing w:val="-9"/>
          <w:sz w:val="24"/>
          <w:szCs w:val="24"/>
        </w:rPr>
        <w:t xml:space="preserve"> </w:t>
      </w:r>
      <w:r w:rsidRPr="001D7AAC">
        <w:rPr>
          <w:sz w:val="24"/>
          <w:szCs w:val="24"/>
        </w:rPr>
        <w:t>на</w:t>
      </w:r>
      <w:r w:rsidRPr="001D7AAC">
        <w:rPr>
          <w:spacing w:val="-10"/>
          <w:sz w:val="24"/>
          <w:szCs w:val="24"/>
        </w:rPr>
        <w:t xml:space="preserve"> </w:t>
      </w:r>
      <w:r w:rsidRPr="001D7AAC">
        <w:rPr>
          <w:sz w:val="24"/>
          <w:szCs w:val="24"/>
        </w:rPr>
        <w:t>реальные</w:t>
      </w:r>
      <w:r w:rsidRPr="001D7AAC">
        <w:rPr>
          <w:spacing w:val="-10"/>
          <w:sz w:val="24"/>
          <w:szCs w:val="24"/>
        </w:rPr>
        <w:t xml:space="preserve"> </w:t>
      </w:r>
      <w:r w:rsidRPr="001D7AAC">
        <w:rPr>
          <w:sz w:val="24"/>
          <w:szCs w:val="24"/>
        </w:rPr>
        <w:t>чувства</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опыт</w:t>
      </w:r>
      <w:r w:rsidRPr="001D7AAC">
        <w:rPr>
          <w:spacing w:val="-10"/>
          <w:sz w:val="24"/>
          <w:szCs w:val="24"/>
        </w:rPr>
        <w:t xml:space="preserve"> </w:t>
      </w:r>
      <w:r w:rsidRPr="001D7AAC">
        <w:rPr>
          <w:sz w:val="24"/>
          <w:szCs w:val="24"/>
        </w:rPr>
        <w:t>обучающегося</w:t>
      </w:r>
      <w:r w:rsidRPr="001D7AAC">
        <w:rPr>
          <w:spacing w:val="-9"/>
          <w:sz w:val="24"/>
          <w:szCs w:val="24"/>
        </w:rPr>
        <w:t xml:space="preserve"> </w:t>
      </w:r>
      <w:r w:rsidRPr="001D7AAC">
        <w:rPr>
          <w:sz w:val="24"/>
          <w:szCs w:val="24"/>
        </w:rPr>
        <w:t>с</w:t>
      </w:r>
      <w:r w:rsidRPr="001D7AAC">
        <w:rPr>
          <w:spacing w:val="-10"/>
          <w:sz w:val="24"/>
          <w:szCs w:val="24"/>
        </w:rPr>
        <w:t xml:space="preserve"> </w:t>
      </w:r>
      <w:r w:rsidRPr="001D7AAC">
        <w:rPr>
          <w:spacing w:val="-4"/>
          <w:sz w:val="24"/>
          <w:szCs w:val="24"/>
        </w:rPr>
        <w:t>РАС;</w:t>
      </w:r>
    </w:p>
    <w:p w14:paraId="47D22259" w14:textId="77777777" w:rsidR="00566F6F" w:rsidRPr="001D7AAC" w:rsidRDefault="001D7AAC">
      <w:pPr>
        <w:pStyle w:val="a3"/>
        <w:ind w:right="130"/>
        <w:rPr>
          <w:sz w:val="24"/>
          <w:szCs w:val="24"/>
        </w:rPr>
      </w:pPr>
      <w:r w:rsidRPr="001D7AAC">
        <w:rPr>
          <w:sz w:val="24"/>
          <w:szCs w:val="24"/>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39E7C183" w14:textId="77777777" w:rsidR="00566F6F" w:rsidRPr="001D7AAC" w:rsidRDefault="001D7AAC">
      <w:pPr>
        <w:pStyle w:val="a3"/>
        <w:spacing w:before="68"/>
        <w:ind w:right="126" w:firstLine="779"/>
        <w:rPr>
          <w:sz w:val="24"/>
          <w:szCs w:val="24"/>
        </w:rPr>
      </w:pPr>
      <w:r w:rsidRPr="001D7AAC">
        <w:rPr>
          <w:sz w:val="24"/>
          <w:szCs w:val="24"/>
        </w:rP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w:t>
      </w:r>
      <w:r w:rsidRPr="001D7AAC">
        <w:rPr>
          <w:spacing w:val="-2"/>
          <w:sz w:val="24"/>
          <w:szCs w:val="24"/>
        </w:rPr>
        <w:t xml:space="preserve"> </w:t>
      </w:r>
      <w:r w:rsidRPr="001D7AAC">
        <w:rPr>
          <w:sz w:val="24"/>
          <w:szCs w:val="24"/>
        </w:rPr>
        <w:t>работа,</w:t>
      </w:r>
      <w:r w:rsidRPr="001D7AAC">
        <w:rPr>
          <w:spacing w:val="-4"/>
          <w:sz w:val="24"/>
          <w:szCs w:val="24"/>
        </w:rPr>
        <w:t xml:space="preserve"> </w:t>
      </w:r>
      <w:r w:rsidRPr="001D7AAC">
        <w:rPr>
          <w:sz w:val="24"/>
          <w:szCs w:val="24"/>
        </w:rPr>
        <w:t>направленная</w:t>
      </w:r>
      <w:r w:rsidRPr="001D7AAC">
        <w:rPr>
          <w:spacing w:val="-4"/>
          <w:sz w:val="24"/>
          <w:szCs w:val="24"/>
        </w:rPr>
        <w:t xml:space="preserve"> </w:t>
      </w:r>
      <w:r w:rsidRPr="001D7AAC">
        <w:rPr>
          <w:sz w:val="24"/>
          <w:szCs w:val="24"/>
        </w:rPr>
        <w:t>на</w:t>
      </w:r>
      <w:r w:rsidRPr="001D7AAC">
        <w:rPr>
          <w:spacing w:val="-2"/>
          <w:sz w:val="24"/>
          <w:szCs w:val="24"/>
        </w:rPr>
        <w:t xml:space="preserve"> </w:t>
      </w:r>
      <w:r w:rsidRPr="001D7AAC">
        <w:rPr>
          <w:sz w:val="24"/>
          <w:szCs w:val="24"/>
        </w:rPr>
        <w:t>структурирование</w:t>
      </w:r>
      <w:r w:rsidRPr="001D7AAC">
        <w:rPr>
          <w:spacing w:val="-4"/>
          <w:sz w:val="24"/>
          <w:szCs w:val="24"/>
        </w:rPr>
        <w:t xml:space="preserve"> </w:t>
      </w:r>
      <w:r w:rsidRPr="001D7AAC">
        <w:rPr>
          <w:sz w:val="24"/>
          <w:szCs w:val="24"/>
        </w:rPr>
        <w:t>текста).</w:t>
      </w:r>
      <w:r w:rsidRPr="001D7AAC">
        <w:rPr>
          <w:spacing w:val="-2"/>
          <w:sz w:val="24"/>
          <w:szCs w:val="24"/>
        </w:rPr>
        <w:t xml:space="preserve"> </w:t>
      </w:r>
      <w:r w:rsidRPr="001D7AAC">
        <w:rPr>
          <w:sz w:val="24"/>
          <w:szCs w:val="24"/>
        </w:rPr>
        <w:t>Театральная</w:t>
      </w:r>
      <w:r w:rsidRPr="001D7AAC">
        <w:rPr>
          <w:spacing w:val="-4"/>
          <w:sz w:val="24"/>
          <w:szCs w:val="24"/>
        </w:rPr>
        <w:t xml:space="preserve"> </w:t>
      </w:r>
      <w:r w:rsidRPr="001D7AAC">
        <w:rPr>
          <w:sz w:val="24"/>
          <w:szCs w:val="24"/>
        </w:rPr>
        <w:t>педагогика вносит значительный вклад в достижение образовательных результатов по</w:t>
      </w:r>
      <w:r w:rsidRPr="001D7AAC">
        <w:rPr>
          <w:spacing w:val="40"/>
          <w:sz w:val="24"/>
          <w:szCs w:val="24"/>
        </w:rPr>
        <w:t xml:space="preserve"> </w:t>
      </w:r>
      <w:r w:rsidRPr="001D7AAC">
        <w:rPr>
          <w:spacing w:val="-2"/>
          <w:sz w:val="24"/>
          <w:szCs w:val="24"/>
        </w:rPr>
        <w:t>предмету;</w:t>
      </w:r>
    </w:p>
    <w:p w14:paraId="0AF79DE7" w14:textId="77777777" w:rsidR="00566F6F" w:rsidRPr="001D7AAC" w:rsidRDefault="001D7AAC">
      <w:pPr>
        <w:pStyle w:val="a3"/>
        <w:ind w:right="129"/>
        <w:rPr>
          <w:sz w:val="24"/>
          <w:szCs w:val="24"/>
        </w:rPr>
      </w:pPr>
      <w:r w:rsidRPr="001D7AAC">
        <w:rPr>
          <w:sz w:val="24"/>
          <w:szCs w:val="24"/>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14:paraId="58715C31" w14:textId="77777777" w:rsidR="00566F6F" w:rsidRPr="001D7AAC" w:rsidRDefault="001D7AAC">
      <w:pPr>
        <w:pStyle w:val="a3"/>
        <w:spacing w:before="321" w:line="322" w:lineRule="exact"/>
        <w:ind w:left="823" w:firstLine="0"/>
        <w:rPr>
          <w:sz w:val="24"/>
          <w:szCs w:val="24"/>
        </w:rPr>
      </w:pPr>
      <w:r w:rsidRPr="001D7AAC">
        <w:rPr>
          <w:spacing w:val="-2"/>
          <w:sz w:val="24"/>
          <w:szCs w:val="24"/>
        </w:rPr>
        <w:t>Особенности</w:t>
      </w:r>
      <w:r w:rsidRPr="001D7AAC">
        <w:rPr>
          <w:spacing w:val="7"/>
          <w:sz w:val="24"/>
          <w:szCs w:val="24"/>
        </w:rPr>
        <w:t xml:space="preserve"> </w:t>
      </w:r>
      <w:r w:rsidRPr="001D7AAC">
        <w:rPr>
          <w:spacing w:val="-2"/>
          <w:sz w:val="24"/>
          <w:szCs w:val="24"/>
        </w:rPr>
        <w:t>структурирования</w:t>
      </w:r>
      <w:r w:rsidRPr="001D7AAC">
        <w:rPr>
          <w:spacing w:val="7"/>
          <w:sz w:val="24"/>
          <w:szCs w:val="24"/>
        </w:rPr>
        <w:t xml:space="preserve"> </w:t>
      </w:r>
      <w:r w:rsidRPr="001D7AAC">
        <w:rPr>
          <w:spacing w:val="-2"/>
          <w:sz w:val="24"/>
          <w:szCs w:val="24"/>
        </w:rPr>
        <w:t>материала.</w:t>
      </w:r>
    </w:p>
    <w:p w14:paraId="0FEAA343" w14:textId="77777777" w:rsidR="00566F6F" w:rsidRPr="001D7AAC" w:rsidRDefault="001D7AAC">
      <w:pPr>
        <w:pStyle w:val="a3"/>
        <w:ind w:right="125"/>
        <w:rPr>
          <w:sz w:val="24"/>
          <w:szCs w:val="24"/>
        </w:rPr>
      </w:pPr>
      <w:r w:rsidRPr="001D7AAC">
        <w:rPr>
          <w:sz w:val="24"/>
          <w:szCs w:val="24"/>
        </w:rPr>
        <w:lastRenderedPageBreak/>
        <w:t>Примерная 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14:paraId="3786048D" w14:textId="77777777" w:rsidR="00566F6F" w:rsidRPr="001D7AAC" w:rsidRDefault="001D7AAC">
      <w:pPr>
        <w:pStyle w:val="a3"/>
        <w:ind w:right="125"/>
        <w:rPr>
          <w:sz w:val="24"/>
          <w:szCs w:val="24"/>
        </w:rPr>
      </w:pPr>
      <w:r w:rsidRPr="001D7AAC">
        <w:rPr>
          <w:sz w:val="24"/>
          <w:szCs w:val="24"/>
        </w:rPr>
        <w:t>Содержание программы по литературе включает в себя указание</w:t>
      </w:r>
      <w:r w:rsidRPr="001D7AAC">
        <w:rPr>
          <w:spacing w:val="40"/>
          <w:sz w:val="24"/>
          <w:szCs w:val="24"/>
        </w:rPr>
        <w:t xml:space="preserve"> </w:t>
      </w:r>
      <w:r w:rsidRPr="001D7AAC">
        <w:rPr>
          <w:sz w:val="24"/>
          <w:szCs w:val="24"/>
        </w:rPr>
        <w:t>литературных произведений и их авторов. Помимо этого, в программе</w:t>
      </w:r>
      <w:r w:rsidRPr="001D7AAC">
        <w:rPr>
          <w:spacing w:val="80"/>
          <w:sz w:val="24"/>
          <w:szCs w:val="24"/>
        </w:rPr>
        <w:t xml:space="preserve"> </w:t>
      </w:r>
      <w:r w:rsidRPr="001D7AAC">
        <w:rPr>
          <w:sz w:val="24"/>
          <w:szCs w:val="24"/>
        </w:rPr>
        <w:t xml:space="preserve">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w:t>
      </w:r>
      <w:r w:rsidRPr="001D7AAC">
        <w:rPr>
          <w:spacing w:val="-2"/>
          <w:sz w:val="24"/>
          <w:szCs w:val="24"/>
        </w:rPr>
        <w:t>образования.</w:t>
      </w:r>
    </w:p>
    <w:p w14:paraId="2B696C71" w14:textId="77777777" w:rsidR="00566F6F" w:rsidRPr="001D7AAC" w:rsidRDefault="001D7AAC">
      <w:pPr>
        <w:pStyle w:val="a3"/>
        <w:spacing w:before="1"/>
        <w:ind w:right="129"/>
        <w:rPr>
          <w:sz w:val="24"/>
          <w:szCs w:val="24"/>
        </w:rPr>
      </w:pPr>
      <w:r w:rsidRPr="001D7AAC">
        <w:rPr>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14:paraId="0671EF04" w14:textId="77777777" w:rsidR="00566F6F" w:rsidRPr="001D7AAC" w:rsidRDefault="001D7AAC">
      <w:pPr>
        <w:pStyle w:val="2"/>
        <w:ind w:left="114" w:right="129" w:firstLine="709"/>
        <w:jc w:val="both"/>
        <w:rPr>
          <w:sz w:val="24"/>
          <w:szCs w:val="24"/>
        </w:rPr>
      </w:pPr>
      <w:r w:rsidRPr="001D7AAC">
        <w:rPr>
          <w:sz w:val="24"/>
          <w:szCs w:val="24"/>
        </w:rPr>
        <w:t xml:space="preserve">МЕСТО УЧЕБНОГО ПРЕДМЕТА «ЛИТЕРАТУРА» В УЧЕБНОМ </w:t>
      </w:r>
      <w:r w:rsidRPr="001D7AAC">
        <w:rPr>
          <w:spacing w:val="-2"/>
          <w:sz w:val="24"/>
          <w:szCs w:val="24"/>
        </w:rPr>
        <w:t>ПЛАНЕ</w:t>
      </w:r>
    </w:p>
    <w:p w14:paraId="5BEB1643" w14:textId="77777777" w:rsidR="00566F6F" w:rsidRPr="001D7AAC" w:rsidRDefault="001D7AAC">
      <w:pPr>
        <w:pStyle w:val="a3"/>
        <w:ind w:right="132"/>
        <w:rPr>
          <w:sz w:val="24"/>
          <w:szCs w:val="24"/>
        </w:rPr>
      </w:pPr>
      <w:r w:rsidRPr="001D7AAC">
        <w:rPr>
          <w:sz w:val="24"/>
          <w:szCs w:val="24"/>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64C1EFD0" w14:textId="77777777" w:rsidR="00566F6F" w:rsidRPr="001D7AAC" w:rsidRDefault="001D7AAC">
      <w:pPr>
        <w:pStyle w:val="a3"/>
        <w:ind w:right="131"/>
        <w:rPr>
          <w:sz w:val="24"/>
          <w:szCs w:val="24"/>
        </w:rPr>
      </w:pPr>
      <w:r w:rsidRPr="001D7AAC">
        <w:rPr>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7F19F8D8" w14:textId="77777777" w:rsidR="00566F6F" w:rsidRPr="001D7AAC" w:rsidRDefault="001D7AAC">
      <w:pPr>
        <w:pStyle w:val="2"/>
        <w:ind w:left="114" w:right="128" w:firstLine="709"/>
        <w:jc w:val="both"/>
        <w:rPr>
          <w:sz w:val="24"/>
          <w:szCs w:val="24"/>
        </w:rPr>
      </w:pPr>
      <w:r w:rsidRPr="001D7AAC">
        <w:rPr>
          <w:sz w:val="24"/>
          <w:szCs w:val="24"/>
        </w:rPr>
        <w:t xml:space="preserve">СОДЕРЖАНИЕ УЧЕБНОГО ПРЕДМЕТА «ЛИТЕРАТУРА» ПО ГОДАМ </w:t>
      </w:r>
      <w:r w:rsidRPr="001D7AAC">
        <w:rPr>
          <w:spacing w:val="-2"/>
          <w:sz w:val="24"/>
          <w:szCs w:val="24"/>
        </w:rPr>
        <w:t>ИЗУЧЕНИЯ</w:t>
      </w:r>
    </w:p>
    <w:p w14:paraId="226C6118" w14:textId="77777777" w:rsidR="00566F6F" w:rsidRPr="001D7AAC" w:rsidRDefault="001D7AAC">
      <w:pPr>
        <w:pStyle w:val="a4"/>
        <w:numPr>
          <w:ilvl w:val="0"/>
          <w:numId w:val="223"/>
        </w:numPr>
        <w:tabs>
          <w:tab w:val="left" w:pos="1031"/>
        </w:tabs>
        <w:spacing w:line="322" w:lineRule="exact"/>
        <w:ind w:left="1031" w:hanging="208"/>
        <w:rPr>
          <w:b/>
          <w:sz w:val="24"/>
          <w:szCs w:val="24"/>
        </w:rPr>
      </w:pPr>
      <w:r w:rsidRPr="001D7AAC">
        <w:rPr>
          <w:b/>
          <w:spacing w:val="-2"/>
          <w:sz w:val="24"/>
          <w:szCs w:val="24"/>
        </w:rPr>
        <w:t>КЛАСС</w:t>
      </w:r>
    </w:p>
    <w:p w14:paraId="32D59B7A" w14:textId="77777777" w:rsidR="00566F6F" w:rsidRPr="001D7AAC" w:rsidRDefault="001D7AAC">
      <w:pPr>
        <w:pStyle w:val="a3"/>
        <w:spacing w:line="322" w:lineRule="exact"/>
        <w:ind w:left="823" w:firstLine="0"/>
        <w:jc w:val="left"/>
        <w:rPr>
          <w:sz w:val="24"/>
          <w:szCs w:val="24"/>
        </w:rPr>
      </w:pPr>
      <w:r w:rsidRPr="001D7AAC">
        <w:rPr>
          <w:spacing w:val="-2"/>
          <w:sz w:val="24"/>
          <w:szCs w:val="24"/>
        </w:rPr>
        <w:t>Мифология</w:t>
      </w:r>
    </w:p>
    <w:p w14:paraId="47BA7548" w14:textId="77777777" w:rsidR="00566F6F" w:rsidRPr="001D7AAC" w:rsidRDefault="001D7AAC">
      <w:pPr>
        <w:pStyle w:val="a3"/>
        <w:ind w:left="823" w:firstLine="0"/>
        <w:jc w:val="left"/>
        <w:rPr>
          <w:sz w:val="24"/>
          <w:szCs w:val="24"/>
        </w:rPr>
      </w:pPr>
      <w:r w:rsidRPr="001D7AAC">
        <w:rPr>
          <w:sz w:val="24"/>
          <w:szCs w:val="24"/>
        </w:rPr>
        <w:t>Мифы</w:t>
      </w:r>
      <w:r w:rsidRPr="001D7AAC">
        <w:rPr>
          <w:spacing w:val="-10"/>
          <w:sz w:val="24"/>
          <w:szCs w:val="24"/>
        </w:rPr>
        <w:t xml:space="preserve"> </w:t>
      </w:r>
      <w:r w:rsidRPr="001D7AAC">
        <w:rPr>
          <w:sz w:val="24"/>
          <w:szCs w:val="24"/>
        </w:rPr>
        <w:t>народов</w:t>
      </w:r>
      <w:r w:rsidRPr="001D7AAC">
        <w:rPr>
          <w:spacing w:val="-9"/>
          <w:sz w:val="24"/>
          <w:szCs w:val="24"/>
        </w:rPr>
        <w:t xml:space="preserve"> </w:t>
      </w:r>
      <w:r w:rsidRPr="001D7AAC">
        <w:rPr>
          <w:sz w:val="24"/>
          <w:szCs w:val="24"/>
        </w:rPr>
        <w:t>России</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4"/>
          <w:sz w:val="24"/>
          <w:szCs w:val="24"/>
        </w:rPr>
        <w:t>мира.</w:t>
      </w:r>
    </w:p>
    <w:p w14:paraId="387A6B0D" w14:textId="77777777" w:rsidR="00566F6F" w:rsidRPr="001D7AAC" w:rsidRDefault="001D7AAC">
      <w:pPr>
        <w:pStyle w:val="a3"/>
        <w:ind w:left="823" w:firstLine="0"/>
        <w:jc w:val="left"/>
        <w:rPr>
          <w:sz w:val="24"/>
          <w:szCs w:val="24"/>
        </w:rPr>
      </w:pPr>
      <w:r w:rsidRPr="001D7AAC">
        <w:rPr>
          <w:spacing w:val="-2"/>
          <w:sz w:val="24"/>
          <w:szCs w:val="24"/>
        </w:rPr>
        <w:t>Фольклор</w:t>
      </w:r>
    </w:p>
    <w:p w14:paraId="31407577" w14:textId="77777777" w:rsidR="00566F6F" w:rsidRPr="001D7AAC" w:rsidRDefault="001D7AAC">
      <w:pPr>
        <w:pStyle w:val="a3"/>
        <w:spacing w:before="68"/>
        <w:jc w:val="left"/>
        <w:rPr>
          <w:sz w:val="24"/>
          <w:szCs w:val="24"/>
        </w:rPr>
      </w:pPr>
      <w:r w:rsidRPr="001D7AAC">
        <w:rPr>
          <w:sz w:val="24"/>
          <w:szCs w:val="24"/>
        </w:rPr>
        <w:t>Малые</w:t>
      </w:r>
      <w:r w:rsidRPr="001D7AAC">
        <w:rPr>
          <w:spacing w:val="80"/>
          <w:sz w:val="24"/>
          <w:szCs w:val="24"/>
        </w:rPr>
        <w:t xml:space="preserve"> </w:t>
      </w:r>
      <w:r w:rsidRPr="001D7AAC">
        <w:rPr>
          <w:sz w:val="24"/>
          <w:szCs w:val="24"/>
        </w:rPr>
        <w:t>жанры:</w:t>
      </w:r>
      <w:r w:rsidRPr="001D7AAC">
        <w:rPr>
          <w:spacing w:val="80"/>
          <w:sz w:val="24"/>
          <w:szCs w:val="24"/>
        </w:rPr>
        <w:t xml:space="preserve"> </w:t>
      </w:r>
      <w:r w:rsidRPr="001D7AAC">
        <w:rPr>
          <w:sz w:val="24"/>
          <w:szCs w:val="24"/>
        </w:rPr>
        <w:t>пословицы,</w:t>
      </w:r>
      <w:r w:rsidRPr="001D7AAC">
        <w:rPr>
          <w:spacing w:val="80"/>
          <w:sz w:val="24"/>
          <w:szCs w:val="24"/>
        </w:rPr>
        <w:t xml:space="preserve"> </w:t>
      </w:r>
      <w:r w:rsidRPr="001D7AAC">
        <w:rPr>
          <w:sz w:val="24"/>
          <w:szCs w:val="24"/>
        </w:rPr>
        <w:t>поговорки,</w:t>
      </w:r>
      <w:r w:rsidRPr="001D7AAC">
        <w:rPr>
          <w:spacing w:val="80"/>
          <w:sz w:val="24"/>
          <w:szCs w:val="24"/>
        </w:rPr>
        <w:t xml:space="preserve"> </w:t>
      </w:r>
      <w:r w:rsidRPr="001D7AAC">
        <w:rPr>
          <w:sz w:val="24"/>
          <w:szCs w:val="24"/>
        </w:rPr>
        <w:t>загадки.</w:t>
      </w:r>
      <w:r w:rsidRPr="001D7AAC">
        <w:rPr>
          <w:spacing w:val="80"/>
          <w:sz w:val="24"/>
          <w:szCs w:val="24"/>
        </w:rPr>
        <w:t xml:space="preserve"> </w:t>
      </w:r>
      <w:r w:rsidRPr="001D7AAC">
        <w:rPr>
          <w:sz w:val="24"/>
          <w:szCs w:val="24"/>
        </w:rPr>
        <w:t>Сказки</w:t>
      </w:r>
      <w:r w:rsidRPr="001D7AAC">
        <w:rPr>
          <w:spacing w:val="80"/>
          <w:sz w:val="24"/>
          <w:szCs w:val="24"/>
        </w:rPr>
        <w:t xml:space="preserve"> </w:t>
      </w:r>
      <w:r w:rsidRPr="001D7AAC">
        <w:rPr>
          <w:sz w:val="24"/>
          <w:szCs w:val="24"/>
        </w:rPr>
        <w:t>народов</w:t>
      </w:r>
      <w:r w:rsidRPr="001D7AAC">
        <w:rPr>
          <w:spacing w:val="80"/>
          <w:sz w:val="24"/>
          <w:szCs w:val="24"/>
        </w:rPr>
        <w:t xml:space="preserve"> </w:t>
      </w:r>
      <w:r w:rsidRPr="001D7AAC">
        <w:rPr>
          <w:sz w:val="24"/>
          <w:szCs w:val="24"/>
        </w:rPr>
        <w:t>России</w:t>
      </w:r>
      <w:r w:rsidRPr="001D7AAC">
        <w:rPr>
          <w:spacing w:val="80"/>
          <w:sz w:val="24"/>
          <w:szCs w:val="24"/>
        </w:rPr>
        <w:t xml:space="preserve"> </w:t>
      </w:r>
      <w:r w:rsidRPr="001D7AAC">
        <w:rPr>
          <w:sz w:val="24"/>
          <w:szCs w:val="24"/>
        </w:rPr>
        <w:t>и народов мира (не менее трёх).</w:t>
      </w:r>
    </w:p>
    <w:p w14:paraId="10E733D2" w14:textId="77777777" w:rsidR="00566F6F" w:rsidRPr="001D7AAC" w:rsidRDefault="001D7AAC">
      <w:pPr>
        <w:pStyle w:val="a3"/>
        <w:spacing w:before="321"/>
        <w:ind w:left="823" w:firstLine="0"/>
        <w:jc w:val="left"/>
        <w:rPr>
          <w:sz w:val="24"/>
          <w:szCs w:val="24"/>
        </w:rPr>
      </w:pPr>
      <w:r w:rsidRPr="001D7AAC">
        <w:rPr>
          <w:sz w:val="24"/>
          <w:szCs w:val="24"/>
        </w:rPr>
        <w:t>Литература</w:t>
      </w:r>
      <w:r w:rsidRPr="001D7AAC">
        <w:rPr>
          <w:spacing w:val="-15"/>
          <w:sz w:val="24"/>
          <w:szCs w:val="24"/>
        </w:rPr>
        <w:t xml:space="preserve"> </w:t>
      </w:r>
      <w:r w:rsidRPr="001D7AAC">
        <w:rPr>
          <w:sz w:val="24"/>
          <w:szCs w:val="24"/>
        </w:rPr>
        <w:t>первой</w:t>
      </w:r>
      <w:r w:rsidRPr="001D7AAC">
        <w:rPr>
          <w:spacing w:val="-12"/>
          <w:sz w:val="24"/>
          <w:szCs w:val="24"/>
        </w:rPr>
        <w:t xml:space="preserve"> </w:t>
      </w:r>
      <w:r w:rsidRPr="001D7AAC">
        <w:rPr>
          <w:sz w:val="24"/>
          <w:szCs w:val="24"/>
        </w:rPr>
        <w:t>половины</w:t>
      </w:r>
      <w:r w:rsidRPr="001D7AAC">
        <w:rPr>
          <w:spacing w:val="-12"/>
          <w:sz w:val="24"/>
          <w:szCs w:val="24"/>
        </w:rPr>
        <w:t xml:space="preserve"> </w:t>
      </w:r>
      <w:r w:rsidRPr="001D7AAC">
        <w:rPr>
          <w:sz w:val="24"/>
          <w:szCs w:val="24"/>
        </w:rPr>
        <w:t>XIX</w:t>
      </w:r>
      <w:r w:rsidRPr="001D7AAC">
        <w:rPr>
          <w:spacing w:val="-12"/>
          <w:sz w:val="24"/>
          <w:szCs w:val="24"/>
        </w:rPr>
        <w:t xml:space="preserve"> </w:t>
      </w:r>
      <w:r w:rsidRPr="001D7AAC">
        <w:rPr>
          <w:spacing w:val="-4"/>
          <w:sz w:val="24"/>
          <w:szCs w:val="24"/>
        </w:rPr>
        <w:t>века</w:t>
      </w:r>
    </w:p>
    <w:p w14:paraId="10BBADBF" w14:textId="77777777" w:rsidR="00566F6F" w:rsidRPr="001D7AAC" w:rsidRDefault="001D7AAC">
      <w:pPr>
        <w:pStyle w:val="a3"/>
        <w:spacing w:before="1"/>
        <w:jc w:val="left"/>
        <w:rPr>
          <w:sz w:val="24"/>
          <w:szCs w:val="24"/>
        </w:rPr>
      </w:pPr>
      <w:r w:rsidRPr="001D7AAC">
        <w:rPr>
          <w:sz w:val="24"/>
          <w:szCs w:val="24"/>
        </w:rPr>
        <w:t>И. А. Крылов. Басни (три по выбору). Например, «Волк на псарне», «Листы и Корни», «Свинья под Дубом»,</w:t>
      </w:r>
      <w:r w:rsidRPr="001D7AAC">
        <w:rPr>
          <w:spacing w:val="40"/>
          <w:sz w:val="24"/>
          <w:szCs w:val="24"/>
        </w:rPr>
        <w:t xml:space="preserve"> </w:t>
      </w:r>
      <w:r w:rsidRPr="001D7AAC">
        <w:rPr>
          <w:sz w:val="24"/>
          <w:szCs w:val="24"/>
        </w:rPr>
        <w:t>«Квартет»,</w:t>
      </w:r>
    </w:p>
    <w:p w14:paraId="0B05438B" w14:textId="77777777" w:rsidR="00566F6F" w:rsidRPr="001D7AAC" w:rsidRDefault="001D7AAC">
      <w:pPr>
        <w:pStyle w:val="a3"/>
        <w:spacing w:line="321" w:lineRule="exact"/>
        <w:ind w:left="823" w:firstLine="0"/>
        <w:jc w:val="left"/>
        <w:rPr>
          <w:sz w:val="24"/>
          <w:szCs w:val="24"/>
        </w:rPr>
      </w:pPr>
      <w:r w:rsidRPr="001D7AAC">
        <w:rPr>
          <w:sz w:val="24"/>
          <w:szCs w:val="24"/>
        </w:rPr>
        <w:t>«Осёл</w:t>
      </w:r>
      <w:r w:rsidRPr="001D7AAC">
        <w:rPr>
          <w:spacing w:val="-8"/>
          <w:sz w:val="24"/>
          <w:szCs w:val="24"/>
        </w:rPr>
        <w:t xml:space="preserve"> </w:t>
      </w:r>
      <w:r w:rsidRPr="001D7AAC">
        <w:rPr>
          <w:sz w:val="24"/>
          <w:szCs w:val="24"/>
        </w:rPr>
        <w:t>и</w:t>
      </w:r>
      <w:r w:rsidRPr="001D7AAC">
        <w:rPr>
          <w:spacing w:val="-6"/>
          <w:sz w:val="24"/>
          <w:szCs w:val="24"/>
        </w:rPr>
        <w:t xml:space="preserve"> </w:t>
      </w:r>
      <w:r w:rsidRPr="001D7AAC">
        <w:rPr>
          <w:sz w:val="24"/>
          <w:szCs w:val="24"/>
        </w:rPr>
        <w:t>Соловей»,</w:t>
      </w:r>
      <w:r w:rsidRPr="001D7AAC">
        <w:rPr>
          <w:spacing w:val="-6"/>
          <w:sz w:val="24"/>
          <w:szCs w:val="24"/>
        </w:rPr>
        <w:t xml:space="preserve"> </w:t>
      </w:r>
      <w:r w:rsidRPr="001D7AAC">
        <w:rPr>
          <w:sz w:val="24"/>
          <w:szCs w:val="24"/>
        </w:rPr>
        <w:t>«Ворона</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pacing w:val="-2"/>
          <w:sz w:val="24"/>
          <w:szCs w:val="24"/>
        </w:rPr>
        <w:t>Лисица».</w:t>
      </w:r>
    </w:p>
    <w:p w14:paraId="63FCE617" w14:textId="77777777" w:rsidR="00566F6F" w:rsidRPr="001D7AAC" w:rsidRDefault="001D7AAC">
      <w:pPr>
        <w:pStyle w:val="a3"/>
        <w:spacing w:before="1" w:line="322" w:lineRule="exact"/>
        <w:ind w:left="823" w:firstLine="0"/>
        <w:jc w:val="left"/>
        <w:rPr>
          <w:sz w:val="24"/>
          <w:szCs w:val="24"/>
        </w:rPr>
      </w:pPr>
      <w:r w:rsidRPr="001D7AAC">
        <w:rPr>
          <w:sz w:val="24"/>
          <w:szCs w:val="24"/>
        </w:rPr>
        <w:t>А.</w:t>
      </w:r>
      <w:r w:rsidRPr="001D7AAC">
        <w:rPr>
          <w:spacing w:val="-9"/>
          <w:sz w:val="24"/>
          <w:szCs w:val="24"/>
        </w:rPr>
        <w:t xml:space="preserve"> </w:t>
      </w:r>
      <w:r w:rsidRPr="001D7AAC">
        <w:rPr>
          <w:sz w:val="24"/>
          <w:szCs w:val="24"/>
        </w:rPr>
        <w:t>С.</w:t>
      </w:r>
      <w:r w:rsidRPr="001D7AAC">
        <w:rPr>
          <w:spacing w:val="-9"/>
          <w:sz w:val="24"/>
          <w:szCs w:val="24"/>
        </w:rPr>
        <w:t xml:space="preserve"> </w:t>
      </w:r>
      <w:r w:rsidRPr="001D7AAC">
        <w:rPr>
          <w:sz w:val="24"/>
          <w:szCs w:val="24"/>
        </w:rPr>
        <w:t>Пушкин.</w:t>
      </w:r>
      <w:r w:rsidRPr="001D7AAC">
        <w:rPr>
          <w:spacing w:val="-9"/>
          <w:sz w:val="24"/>
          <w:szCs w:val="24"/>
        </w:rPr>
        <w:t xml:space="preserve"> </w:t>
      </w:r>
      <w:r w:rsidRPr="001D7AAC">
        <w:rPr>
          <w:sz w:val="24"/>
          <w:szCs w:val="24"/>
        </w:rPr>
        <w:t>Стихотворения</w:t>
      </w:r>
      <w:r w:rsidRPr="001D7AAC">
        <w:rPr>
          <w:spacing w:val="-8"/>
          <w:sz w:val="24"/>
          <w:szCs w:val="24"/>
        </w:rPr>
        <w:t xml:space="preserve"> </w:t>
      </w:r>
      <w:r w:rsidRPr="001D7AAC">
        <w:rPr>
          <w:sz w:val="24"/>
          <w:szCs w:val="24"/>
        </w:rPr>
        <w:t>(не</w:t>
      </w:r>
      <w:r w:rsidRPr="001D7AAC">
        <w:rPr>
          <w:spacing w:val="-9"/>
          <w:sz w:val="24"/>
          <w:szCs w:val="24"/>
        </w:rPr>
        <w:t xml:space="preserve"> </w:t>
      </w:r>
      <w:r w:rsidRPr="001D7AAC">
        <w:rPr>
          <w:sz w:val="24"/>
          <w:szCs w:val="24"/>
        </w:rPr>
        <w:t>менее</w:t>
      </w:r>
      <w:r w:rsidRPr="001D7AAC">
        <w:rPr>
          <w:spacing w:val="-9"/>
          <w:sz w:val="24"/>
          <w:szCs w:val="24"/>
        </w:rPr>
        <w:t xml:space="preserve"> </w:t>
      </w:r>
      <w:r w:rsidRPr="001D7AAC">
        <w:rPr>
          <w:sz w:val="24"/>
          <w:szCs w:val="24"/>
        </w:rPr>
        <w:t>трёх).</w:t>
      </w:r>
      <w:r w:rsidRPr="001D7AAC">
        <w:rPr>
          <w:spacing w:val="-9"/>
          <w:sz w:val="24"/>
          <w:szCs w:val="24"/>
        </w:rPr>
        <w:t xml:space="preserve"> </w:t>
      </w:r>
      <w:r w:rsidRPr="001D7AAC">
        <w:rPr>
          <w:sz w:val="24"/>
          <w:szCs w:val="24"/>
        </w:rPr>
        <w:t>«Зимнее</w:t>
      </w:r>
      <w:r w:rsidRPr="001D7AAC">
        <w:rPr>
          <w:spacing w:val="-8"/>
          <w:sz w:val="24"/>
          <w:szCs w:val="24"/>
        </w:rPr>
        <w:t xml:space="preserve"> </w:t>
      </w:r>
      <w:r w:rsidRPr="001D7AAC">
        <w:rPr>
          <w:spacing w:val="-2"/>
          <w:sz w:val="24"/>
          <w:szCs w:val="24"/>
        </w:rPr>
        <w:t>утро»,</w:t>
      </w:r>
    </w:p>
    <w:p w14:paraId="7813DBD7" w14:textId="77777777" w:rsidR="00566F6F" w:rsidRPr="001D7AAC" w:rsidRDefault="001D7AAC">
      <w:pPr>
        <w:pStyle w:val="a3"/>
        <w:tabs>
          <w:tab w:val="left" w:pos="2086"/>
          <w:tab w:val="left" w:pos="3163"/>
          <w:tab w:val="left" w:pos="4254"/>
          <w:tab w:val="left" w:pos="4610"/>
          <w:tab w:val="left" w:pos="5171"/>
          <w:tab w:val="left" w:pos="6336"/>
          <w:tab w:val="left" w:pos="6688"/>
          <w:tab w:val="left" w:pos="7880"/>
          <w:tab w:val="left" w:pos="9030"/>
          <w:tab w:val="left" w:pos="9387"/>
          <w:tab w:val="left" w:pos="9735"/>
        </w:tabs>
        <w:ind w:right="129"/>
        <w:jc w:val="left"/>
        <w:rPr>
          <w:sz w:val="24"/>
          <w:szCs w:val="24"/>
        </w:rPr>
      </w:pPr>
      <w:r w:rsidRPr="001D7AAC">
        <w:rPr>
          <w:spacing w:val="-2"/>
          <w:sz w:val="24"/>
          <w:szCs w:val="24"/>
        </w:rPr>
        <w:t>«Зимний</w:t>
      </w:r>
      <w:r w:rsidRPr="001D7AAC">
        <w:rPr>
          <w:sz w:val="24"/>
          <w:szCs w:val="24"/>
        </w:rPr>
        <w:tab/>
      </w:r>
      <w:r w:rsidRPr="001D7AAC">
        <w:rPr>
          <w:spacing w:val="-2"/>
          <w:sz w:val="24"/>
          <w:szCs w:val="24"/>
        </w:rPr>
        <w:t>вечер»,</w:t>
      </w:r>
      <w:r w:rsidRPr="001D7AAC">
        <w:rPr>
          <w:sz w:val="24"/>
          <w:szCs w:val="24"/>
        </w:rPr>
        <w:tab/>
      </w:r>
      <w:r w:rsidRPr="001D7AAC">
        <w:rPr>
          <w:spacing w:val="-2"/>
          <w:sz w:val="24"/>
          <w:szCs w:val="24"/>
        </w:rPr>
        <w:t>«Няне»</w:t>
      </w:r>
      <w:r w:rsidRPr="001D7AAC">
        <w:rPr>
          <w:sz w:val="24"/>
          <w:szCs w:val="24"/>
        </w:rPr>
        <w:tab/>
      </w:r>
      <w:r w:rsidRPr="001D7AAC">
        <w:rPr>
          <w:spacing w:val="-10"/>
          <w:sz w:val="24"/>
          <w:szCs w:val="24"/>
        </w:rPr>
        <w:t>и</w:t>
      </w:r>
      <w:r w:rsidRPr="001D7AAC">
        <w:rPr>
          <w:sz w:val="24"/>
          <w:szCs w:val="24"/>
        </w:rPr>
        <w:tab/>
      </w:r>
      <w:r w:rsidRPr="001D7AAC">
        <w:rPr>
          <w:spacing w:val="-4"/>
          <w:sz w:val="24"/>
          <w:szCs w:val="24"/>
        </w:rPr>
        <w:t>др.</w:t>
      </w:r>
      <w:r w:rsidRPr="001D7AAC">
        <w:rPr>
          <w:sz w:val="24"/>
          <w:szCs w:val="24"/>
        </w:rPr>
        <w:tab/>
      </w:r>
      <w:r w:rsidRPr="001D7AAC">
        <w:rPr>
          <w:spacing w:val="-2"/>
          <w:sz w:val="24"/>
          <w:szCs w:val="24"/>
        </w:rPr>
        <w:t>«Сказка</w:t>
      </w:r>
      <w:r w:rsidRPr="001D7AAC">
        <w:rPr>
          <w:sz w:val="24"/>
          <w:szCs w:val="24"/>
        </w:rPr>
        <w:tab/>
      </w:r>
      <w:r w:rsidRPr="001D7AAC">
        <w:rPr>
          <w:spacing w:val="-10"/>
          <w:sz w:val="24"/>
          <w:szCs w:val="24"/>
        </w:rPr>
        <w:t>о</w:t>
      </w:r>
      <w:r w:rsidRPr="001D7AAC">
        <w:rPr>
          <w:sz w:val="24"/>
          <w:szCs w:val="24"/>
        </w:rPr>
        <w:tab/>
      </w:r>
      <w:r w:rsidRPr="001D7AAC">
        <w:rPr>
          <w:spacing w:val="-2"/>
          <w:sz w:val="24"/>
          <w:szCs w:val="24"/>
        </w:rPr>
        <w:t>мёртвой</w:t>
      </w:r>
      <w:r w:rsidRPr="001D7AAC">
        <w:rPr>
          <w:sz w:val="24"/>
          <w:szCs w:val="24"/>
        </w:rPr>
        <w:tab/>
      </w:r>
      <w:r w:rsidRPr="001D7AAC">
        <w:rPr>
          <w:spacing w:val="-2"/>
          <w:sz w:val="24"/>
          <w:szCs w:val="24"/>
        </w:rPr>
        <w:t>царевне</w:t>
      </w:r>
      <w:r w:rsidRPr="001D7AAC">
        <w:rPr>
          <w:sz w:val="24"/>
          <w:szCs w:val="24"/>
        </w:rPr>
        <w:tab/>
      </w:r>
      <w:r w:rsidRPr="001D7AAC">
        <w:rPr>
          <w:spacing w:val="-10"/>
          <w:sz w:val="24"/>
          <w:szCs w:val="24"/>
        </w:rPr>
        <w:t>и</w:t>
      </w:r>
      <w:r w:rsidRPr="001D7AAC">
        <w:rPr>
          <w:sz w:val="24"/>
          <w:szCs w:val="24"/>
        </w:rPr>
        <w:tab/>
      </w:r>
      <w:r w:rsidRPr="001D7AAC">
        <w:rPr>
          <w:spacing w:val="-10"/>
          <w:sz w:val="24"/>
          <w:szCs w:val="24"/>
        </w:rPr>
        <w:t>о</w:t>
      </w:r>
      <w:r w:rsidRPr="001D7AAC">
        <w:rPr>
          <w:sz w:val="24"/>
          <w:szCs w:val="24"/>
        </w:rPr>
        <w:tab/>
      </w:r>
      <w:r w:rsidRPr="001D7AAC">
        <w:rPr>
          <w:spacing w:val="-4"/>
          <w:sz w:val="24"/>
          <w:szCs w:val="24"/>
        </w:rPr>
        <w:t xml:space="preserve">семи </w:t>
      </w:r>
      <w:r w:rsidRPr="001D7AAC">
        <w:rPr>
          <w:spacing w:val="-2"/>
          <w:sz w:val="24"/>
          <w:szCs w:val="24"/>
        </w:rPr>
        <w:t>богатырях».</w:t>
      </w:r>
    </w:p>
    <w:p w14:paraId="2CE5BEFE" w14:textId="77777777" w:rsidR="00566F6F" w:rsidRPr="001D7AAC" w:rsidRDefault="001D7AAC">
      <w:pPr>
        <w:pStyle w:val="a3"/>
        <w:spacing w:line="322" w:lineRule="exact"/>
        <w:ind w:left="823" w:firstLine="0"/>
        <w:jc w:val="left"/>
        <w:rPr>
          <w:sz w:val="24"/>
          <w:szCs w:val="24"/>
        </w:rPr>
      </w:pPr>
      <w:r w:rsidRPr="001D7AAC">
        <w:rPr>
          <w:sz w:val="24"/>
          <w:szCs w:val="24"/>
        </w:rPr>
        <w:t>М.</w:t>
      </w:r>
      <w:r w:rsidRPr="001D7AAC">
        <w:rPr>
          <w:spacing w:val="-11"/>
          <w:sz w:val="24"/>
          <w:szCs w:val="24"/>
        </w:rPr>
        <w:t xml:space="preserve"> </w:t>
      </w:r>
      <w:r w:rsidRPr="001D7AAC">
        <w:rPr>
          <w:sz w:val="24"/>
          <w:szCs w:val="24"/>
        </w:rPr>
        <w:t>Ю.</w:t>
      </w:r>
      <w:r w:rsidRPr="001D7AAC">
        <w:rPr>
          <w:spacing w:val="-11"/>
          <w:sz w:val="24"/>
          <w:szCs w:val="24"/>
        </w:rPr>
        <w:t xml:space="preserve"> </w:t>
      </w:r>
      <w:r w:rsidRPr="001D7AAC">
        <w:rPr>
          <w:sz w:val="24"/>
          <w:szCs w:val="24"/>
        </w:rPr>
        <w:t>Лермонтов.</w:t>
      </w:r>
      <w:r w:rsidRPr="001D7AAC">
        <w:rPr>
          <w:spacing w:val="-10"/>
          <w:sz w:val="24"/>
          <w:szCs w:val="24"/>
        </w:rPr>
        <w:t xml:space="preserve"> </w:t>
      </w:r>
      <w:r w:rsidRPr="001D7AAC">
        <w:rPr>
          <w:sz w:val="24"/>
          <w:szCs w:val="24"/>
        </w:rPr>
        <w:t>Стихотворение</w:t>
      </w:r>
      <w:r w:rsidRPr="001D7AAC">
        <w:rPr>
          <w:spacing w:val="50"/>
          <w:sz w:val="24"/>
          <w:szCs w:val="24"/>
        </w:rPr>
        <w:t xml:space="preserve"> </w:t>
      </w:r>
      <w:r w:rsidRPr="001D7AAC">
        <w:rPr>
          <w:spacing w:val="-2"/>
          <w:sz w:val="24"/>
          <w:szCs w:val="24"/>
        </w:rPr>
        <w:t>«Бородино».</w:t>
      </w:r>
    </w:p>
    <w:p w14:paraId="04DCE1BB" w14:textId="77777777" w:rsidR="00566F6F" w:rsidRPr="001D7AAC" w:rsidRDefault="001D7AAC">
      <w:pPr>
        <w:pStyle w:val="a3"/>
        <w:spacing w:line="322" w:lineRule="exact"/>
        <w:ind w:left="823" w:firstLine="0"/>
        <w:jc w:val="left"/>
        <w:rPr>
          <w:sz w:val="24"/>
          <w:szCs w:val="24"/>
        </w:rPr>
      </w:pPr>
      <w:r w:rsidRPr="001D7AAC">
        <w:rPr>
          <w:sz w:val="24"/>
          <w:szCs w:val="24"/>
        </w:rPr>
        <w:t>Н.</w:t>
      </w:r>
      <w:r w:rsidRPr="001D7AAC">
        <w:rPr>
          <w:spacing w:val="-9"/>
          <w:sz w:val="24"/>
          <w:szCs w:val="24"/>
        </w:rPr>
        <w:t xml:space="preserve"> </w:t>
      </w:r>
      <w:r w:rsidRPr="001D7AAC">
        <w:rPr>
          <w:sz w:val="24"/>
          <w:szCs w:val="24"/>
        </w:rPr>
        <w:t>В.</w:t>
      </w:r>
      <w:r w:rsidRPr="001D7AAC">
        <w:rPr>
          <w:spacing w:val="-8"/>
          <w:sz w:val="24"/>
          <w:szCs w:val="24"/>
        </w:rPr>
        <w:t xml:space="preserve"> </w:t>
      </w:r>
      <w:r w:rsidRPr="001D7AAC">
        <w:rPr>
          <w:sz w:val="24"/>
          <w:szCs w:val="24"/>
        </w:rPr>
        <w:t>Гоголь.</w:t>
      </w:r>
      <w:r w:rsidRPr="001D7AAC">
        <w:rPr>
          <w:spacing w:val="-9"/>
          <w:sz w:val="24"/>
          <w:szCs w:val="24"/>
        </w:rPr>
        <w:t xml:space="preserve"> </w:t>
      </w:r>
      <w:r w:rsidRPr="001D7AAC">
        <w:rPr>
          <w:sz w:val="24"/>
          <w:szCs w:val="24"/>
        </w:rPr>
        <w:t>Повесть</w:t>
      </w:r>
      <w:r w:rsidRPr="001D7AAC">
        <w:rPr>
          <w:spacing w:val="-8"/>
          <w:sz w:val="24"/>
          <w:szCs w:val="24"/>
        </w:rPr>
        <w:t xml:space="preserve"> </w:t>
      </w:r>
      <w:r w:rsidRPr="001D7AAC">
        <w:rPr>
          <w:sz w:val="24"/>
          <w:szCs w:val="24"/>
        </w:rPr>
        <w:t>«Ночь</w:t>
      </w:r>
      <w:r w:rsidRPr="001D7AAC">
        <w:rPr>
          <w:spacing w:val="-7"/>
          <w:sz w:val="24"/>
          <w:szCs w:val="24"/>
        </w:rPr>
        <w:t xml:space="preserve"> </w:t>
      </w:r>
      <w:r w:rsidRPr="001D7AAC">
        <w:rPr>
          <w:sz w:val="24"/>
          <w:szCs w:val="24"/>
        </w:rPr>
        <w:t>перед</w:t>
      </w:r>
      <w:r w:rsidRPr="001D7AAC">
        <w:rPr>
          <w:spacing w:val="-8"/>
          <w:sz w:val="24"/>
          <w:szCs w:val="24"/>
        </w:rPr>
        <w:t xml:space="preserve"> </w:t>
      </w:r>
      <w:r w:rsidRPr="001D7AAC">
        <w:rPr>
          <w:sz w:val="24"/>
          <w:szCs w:val="24"/>
        </w:rPr>
        <w:t>Рождеством»</w:t>
      </w:r>
      <w:r w:rsidRPr="001D7AAC">
        <w:rPr>
          <w:spacing w:val="-9"/>
          <w:sz w:val="24"/>
          <w:szCs w:val="24"/>
        </w:rPr>
        <w:t xml:space="preserve"> </w:t>
      </w:r>
      <w:r w:rsidRPr="001D7AAC">
        <w:rPr>
          <w:sz w:val="24"/>
          <w:szCs w:val="24"/>
        </w:rPr>
        <w:t>из</w:t>
      </w:r>
      <w:r w:rsidRPr="001D7AAC">
        <w:rPr>
          <w:spacing w:val="-8"/>
          <w:sz w:val="24"/>
          <w:szCs w:val="24"/>
        </w:rPr>
        <w:t xml:space="preserve"> </w:t>
      </w:r>
      <w:r w:rsidRPr="001D7AAC">
        <w:rPr>
          <w:spacing w:val="-2"/>
          <w:sz w:val="24"/>
          <w:szCs w:val="24"/>
        </w:rPr>
        <w:t>сборника</w:t>
      </w:r>
    </w:p>
    <w:p w14:paraId="28CC730A" w14:textId="77777777" w:rsidR="00566F6F" w:rsidRPr="001D7AAC" w:rsidRDefault="001D7AAC">
      <w:pPr>
        <w:pStyle w:val="a3"/>
        <w:ind w:left="823" w:firstLine="0"/>
        <w:jc w:val="left"/>
        <w:rPr>
          <w:sz w:val="24"/>
          <w:szCs w:val="24"/>
        </w:rPr>
      </w:pPr>
      <w:r w:rsidRPr="001D7AAC">
        <w:rPr>
          <w:sz w:val="24"/>
          <w:szCs w:val="24"/>
        </w:rPr>
        <w:t>«Вечера</w:t>
      </w:r>
      <w:r w:rsidRPr="001D7AAC">
        <w:rPr>
          <w:spacing w:val="-7"/>
          <w:sz w:val="24"/>
          <w:szCs w:val="24"/>
        </w:rPr>
        <w:t xml:space="preserve"> </w:t>
      </w:r>
      <w:r w:rsidRPr="001D7AAC">
        <w:rPr>
          <w:sz w:val="24"/>
          <w:szCs w:val="24"/>
        </w:rPr>
        <w:t>на</w:t>
      </w:r>
      <w:r w:rsidRPr="001D7AAC">
        <w:rPr>
          <w:spacing w:val="-8"/>
          <w:sz w:val="24"/>
          <w:szCs w:val="24"/>
        </w:rPr>
        <w:t xml:space="preserve"> </w:t>
      </w:r>
      <w:r w:rsidRPr="001D7AAC">
        <w:rPr>
          <w:sz w:val="24"/>
          <w:szCs w:val="24"/>
        </w:rPr>
        <w:t>хуторе</w:t>
      </w:r>
      <w:r w:rsidRPr="001D7AAC">
        <w:rPr>
          <w:spacing w:val="-7"/>
          <w:sz w:val="24"/>
          <w:szCs w:val="24"/>
        </w:rPr>
        <w:t xml:space="preserve"> </w:t>
      </w:r>
      <w:r w:rsidRPr="001D7AAC">
        <w:rPr>
          <w:sz w:val="24"/>
          <w:szCs w:val="24"/>
        </w:rPr>
        <w:t>близ</w:t>
      </w:r>
      <w:r w:rsidRPr="001D7AAC">
        <w:rPr>
          <w:spacing w:val="-7"/>
          <w:sz w:val="24"/>
          <w:szCs w:val="24"/>
        </w:rPr>
        <w:t xml:space="preserve"> </w:t>
      </w:r>
      <w:r w:rsidRPr="001D7AAC">
        <w:rPr>
          <w:spacing w:val="-2"/>
          <w:sz w:val="24"/>
          <w:szCs w:val="24"/>
        </w:rPr>
        <w:t>Диканьки».</w:t>
      </w:r>
    </w:p>
    <w:p w14:paraId="466611A3" w14:textId="77777777" w:rsidR="00566F6F" w:rsidRPr="001D7AAC" w:rsidRDefault="00566F6F">
      <w:pPr>
        <w:pStyle w:val="a3"/>
        <w:ind w:left="0" w:firstLine="0"/>
        <w:jc w:val="left"/>
        <w:rPr>
          <w:sz w:val="24"/>
          <w:szCs w:val="24"/>
        </w:rPr>
      </w:pPr>
    </w:p>
    <w:p w14:paraId="54BF6D3C" w14:textId="77777777" w:rsidR="00566F6F" w:rsidRPr="001D7AAC" w:rsidRDefault="001D7AAC">
      <w:pPr>
        <w:pStyle w:val="a3"/>
        <w:ind w:left="823" w:right="4834" w:firstLine="0"/>
        <w:jc w:val="left"/>
        <w:rPr>
          <w:sz w:val="24"/>
          <w:szCs w:val="24"/>
        </w:rPr>
      </w:pPr>
      <w:r w:rsidRPr="001D7AAC">
        <w:rPr>
          <w:sz w:val="24"/>
          <w:szCs w:val="24"/>
        </w:rPr>
        <w:t>Литература</w:t>
      </w:r>
      <w:r w:rsidRPr="001D7AAC">
        <w:rPr>
          <w:spacing w:val="-8"/>
          <w:sz w:val="24"/>
          <w:szCs w:val="24"/>
        </w:rPr>
        <w:t xml:space="preserve"> </w:t>
      </w:r>
      <w:r w:rsidRPr="001D7AAC">
        <w:rPr>
          <w:sz w:val="24"/>
          <w:szCs w:val="24"/>
        </w:rPr>
        <w:t>второй</w:t>
      </w:r>
      <w:r w:rsidRPr="001D7AAC">
        <w:rPr>
          <w:spacing w:val="-8"/>
          <w:sz w:val="24"/>
          <w:szCs w:val="24"/>
        </w:rPr>
        <w:t xml:space="preserve"> </w:t>
      </w:r>
      <w:r w:rsidRPr="001D7AAC">
        <w:rPr>
          <w:sz w:val="24"/>
          <w:szCs w:val="24"/>
        </w:rPr>
        <w:t>половины</w:t>
      </w:r>
      <w:r w:rsidRPr="001D7AAC">
        <w:rPr>
          <w:spacing w:val="-8"/>
          <w:sz w:val="24"/>
          <w:szCs w:val="24"/>
        </w:rPr>
        <w:t xml:space="preserve"> </w:t>
      </w:r>
      <w:r w:rsidRPr="001D7AAC">
        <w:rPr>
          <w:sz w:val="24"/>
          <w:szCs w:val="24"/>
        </w:rPr>
        <w:t>XIX</w:t>
      </w:r>
      <w:r w:rsidRPr="001D7AAC">
        <w:rPr>
          <w:spacing w:val="-8"/>
          <w:sz w:val="24"/>
          <w:szCs w:val="24"/>
        </w:rPr>
        <w:t xml:space="preserve"> </w:t>
      </w:r>
      <w:r w:rsidRPr="001D7AAC">
        <w:rPr>
          <w:sz w:val="24"/>
          <w:szCs w:val="24"/>
        </w:rPr>
        <w:t>века И. С. Тургенев. Рассказ</w:t>
      </w:r>
      <w:r w:rsidRPr="001D7AAC">
        <w:rPr>
          <w:spacing w:val="40"/>
          <w:sz w:val="24"/>
          <w:szCs w:val="24"/>
        </w:rPr>
        <w:t xml:space="preserve"> </w:t>
      </w:r>
      <w:r w:rsidRPr="001D7AAC">
        <w:rPr>
          <w:sz w:val="24"/>
          <w:szCs w:val="24"/>
        </w:rPr>
        <w:t>«Муму».</w:t>
      </w:r>
    </w:p>
    <w:p w14:paraId="4ECE7A87" w14:textId="77777777" w:rsidR="00566F6F" w:rsidRPr="001D7AAC" w:rsidRDefault="001D7AAC">
      <w:pPr>
        <w:pStyle w:val="a3"/>
        <w:tabs>
          <w:tab w:val="left" w:pos="1297"/>
          <w:tab w:val="left" w:pos="1770"/>
          <w:tab w:val="left" w:pos="3166"/>
          <w:tab w:val="left" w:pos="5193"/>
          <w:tab w:val="left" w:pos="5761"/>
          <w:tab w:val="left" w:pos="6663"/>
          <w:tab w:val="left" w:pos="7583"/>
          <w:tab w:val="left" w:pos="9560"/>
        </w:tabs>
        <w:spacing w:line="321" w:lineRule="exact"/>
        <w:ind w:left="823" w:firstLine="0"/>
        <w:jc w:val="left"/>
        <w:rPr>
          <w:sz w:val="24"/>
          <w:szCs w:val="24"/>
        </w:rPr>
      </w:pPr>
      <w:r w:rsidRPr="001D7AAC">
        <w:rPr>
          <w:spacing w:val="-5"/>
          <w:sz w:val="24"/>
          <w:szCs w:val="24"/>
        </w:rPr>
        <w:t>Н.</w:t>
      </w:r>
      <w:r w:rsidRPr="001D7AAC">
        <w:rPr>
          <w:sz w:val="24"/>
          <w:szCs w:val="24"/>
        </w:rPr>
        <w:tab/>
      </w:r>
      <w:r w:rsidRPr="001D7AAC">
        <w:rPr>
          <w:spacing w:val="-5"/>
          <w:sz w:val="24"/>
          <w:szCs w:val="24"/>
        </w:rPr>
        <w:t>А.</w:t>
      </w:r>
      <w:r w:rsidRPr="001D7AAC">
        <w:rPr>
          <w:sz w:val="24"/>
          <w:szCs w:val="24"/>
        </w:rPr>
        <w:tab/>
      </w:r>
      <w:r w:rsidRPr="001D7AAC">
        <w:rPr>
          <w:spacing w:val="-2"/>
          <w:sz w:val="24"/>
          <w:szCs w:val="24"/>
        </w:rPr>
        <w:t>Некрасов.</w:t>
      </w:r>
      <w:r w:rsidRPr="001D7AAC">
        <w:rPr>
          <w:sz w:val="24"/>
          <w:szCs w:val="24"/>
        </w:rPr>
        <w:tab/>
      </w:r>
      <w:r w:rsidRPr="001D7AAC">
        <w:rPr>
          <w:spacing w:val="-2"/>
          <w:sz w:val="24"/>
          <w:szCs w:val="24"/>
        </w:rPr>
        <w:t>Стихотворения</w:t>
      </w:r>
      <w:r w:rsidRPr="001D7AAC">
        <w:rPr>
          <w:sz w:val="24"/>
          <w:szCs w:val="24"/>
        </w:rPr>
        <w:tab/>
      </w:r>
      <w:r w:rsidRPr="001D7AAC">
        <w:rPr>
          <w:spacing w:val="-5"/>
          <w:sz w:val="24"/>
          <w:szCs w:val="24"/>
        </w:rPr>
        <w:t>(не</w:t>
      </w:r>
      <w:r w:rsidRPr="001D7AAC">
        <w:rPr>
          <w:sz w:val="24"/>
          <w:szCs w:val="24"/>
        </w:rPr>
        <w:tab/>
      </w:r>
      <w:r w:rsidRPr="001D7AAC">
        <w:rPr>
          <w:spacing w:val="-2"/>
          <w:sz w:val="24"/>
          <w:szCs w:val="24"/>
        </w:rPr>
        <w:t>менее</w:t>
      </w:r>
      <w:r w:rsidRPr="001D7AAC">
        <w:rPr>
          <w:sz w:val="24"/>
          <w:szCs w:val="24"/>
        </w:rPr>
        <w:tab/>
      </w:r>
      <w:r w:rsidRPr="001D7AAC">
        <w:rPr>
          <w:spacing w:val="-2"/>
          <w:sz w:val="24"/>
          <w:szCs w:val="24"/>
        </w:rPr>
        <w:t>двух).</w:t>
      </w:r>
      <w:r w:rsidRPr="001D7AAC">
        <w:rPr>
          <w:sz w:val="24"/>
          <w:szCs w:val="24"/>
        </w:rPr>
        <w:tab/>
      </w:r>
      <w:r w:rsidRPr="001D7AAC">
        <w:rPr>
          <w:spacing w:val="-2"/>
          <w:sz w:val="24"/>
          <w:szCs w:val="24"/>
        </w:rPr>
        <w:t>«Крестьянские</w:t>
      </w:r>
      <w:r w:rsidRPr="001D7AAC">
        <w:rPr>
          <w:sz w:val="24"/>
          <w:szCs w:val="24"/>
        </w:rPr>
        <w:tab/>
      </w:r>
      <w:r w:rsidRPr="001D7AAC">
        <w:rPr>
          <w:spacing w:val="-2"/>
          <w:sz w:val="24"/>
          <w:szCs w:val="24"/>
        </w:rPr>
        <w:t>дети».</w:t>
      </w:r>
    </w:p>
    <w:p w14:paraId="623F5DD0" w14:textId="77777777" w:rsidR="00566F6F" w:rsidRPr="001D7AAC" w:rsidRDefault="001D7AAC">
      <w:pPr>
        <w:pStyle w:val="a3"/>
        <w:spacing w:before="1" w:line="322" w:lineRule="exact"/>
        <w:ind w:firstLine="0"/>
        <w:jc w:val="left"/>
        <w:rPr>
          <w:sz w:val="24"/>
          <w:szCs w:val="24"/>
        </w:rPr>
      </w:pPr>
      <w:r w:rsidRPr="001D7AAC">
        <w:rPr>
          <w:sz w:val="24"/>
          <w:szCs w:val="24"/>
        </w:rPr>
        <w:t>«Школьник».</w:t>
      </w:r>
      <w:r w:rsidRPr="001D7AAC">
        <w:rPr>
          <w:spacing w:val="-12"/>
          <w:sz w:val="24"/>
          <w:szCs w:val="24"/>
        </w:rPr>
        <w:t xml:space="preserve"> </w:t>
      </w:r>
      <w:r w:rsidRPr="001D7AAC">
        <w:rPr>
          <w:sz w:val="24"/>
          <w:szCs w:val="24"/>
        </w:rPr>
        <w:t>Поэма</w:t>
      </w:r>
      <w:r w:rsidRPr="001D7AAC">
        <w:rPr>
          <w:spacing w:val="-12"/>
          <w:sz w:val="24"/>
          <w:szCs w:val="24"/>
        </w:rPr>
        <w:t xml:space="preserve"> </w:t>
      </w:r>
      <w:r w:rsidRPr="001D7AAC">
        <w:rPr>
          <w:sz w:val="24"/>
          <w:szCs w:val="24"/>
        </w:rPr>
        <w:t>«Мороз,</w:t>
      </w:r>
      <w:r w:rsidRPr="001D7AAC">
        <w:rPr>
          <w:spacing w:val="-10"/>
          <w:sz w:val="24"/>
          <w:szCs w:val="24"/>
        </w:rPr>
        <w:t xml:space="preserve"> </w:t>
      </w:r>
      <w:r w:rsidRPr="001D7AAC">
        <w:rPr>
          <w:sz w:val="24"/>
          <w:szCs w:val="24"/>
        </w:rPr>
        <w:t>Красный</w:t>
      </w:r>
      <w:r w:rsidRPr="001D7AAC">
        <w:rPr>
          <w:spacing w:val="-11"/>
          <w:sz w:val="24"/>
          <w:szCs w:val="24"/>
        </w:rPr>
        <w:t xml:space="preserve"> </w:t>
      </w:r>
      <w:r w:rsidRPr="001D7AAC">
        <w:rPr>
          <w:sz w:val="24"/>
          <w:szCs w:val="24"/>
        </w:rPr>
        <w:t>нос»</w:t>
      </w:r>
      <w:r w:rsidRPr="001D7AAC">
        <w:rPr>
          <w:spacing w:val="-12"/>
          <w:sz w:val="24"/>
          <w:szCs w:val="24"/>
        </w:rPr>
        <w:t xml:space="preserve"> </w:t>
      </w:r>
      <w:r w:rsidRPr="001D7AAC">
        <w:rPr>
          <w:spacing w:val="-2"/>
          <w:sz w:val="24"/>
          <w:szCs w:val="24"/>
        </w:rPr>
        <w:t>(фрагмент).</w:t>
      </w:r>
    </w:p>
    <w:p w14:paraId="33FEED6C" w14:textId="77777777" w:rsidR="00566F6F" w:rsidRPr="001D7AAC" w:rsidRDefault="001D7AAC">
      <w:pPr>
        <w:pStyle w:val="a3"/>
        <w:ind w:left="823" w:right="3736" w:firstLine="0"/>
        <w:jc w:val="left"/>
        <w:rPr>
          <w:sz w:val="24"/>
          <w:szCs w:val="24"/>
        </w:rPr>
      </w:pPr>
      <w:r w:rsidRPr="001D7AAC">
        <w:rPr>
          <w:sz w:val="24"/>
          <w:szCs w:val="24"/>
        </w:rPr>
        <w:t>Л.</w:t>
      </w:r>
      <w:r w:rsidRPr="001D7AAC">
        <w:rPr>
          <w:spacing w:val="-7"/>
          <w:sz w:val="24"/>
          <w:szCs w:val="24"/>
        </w:rPr>
        <w:t xml:space="preserve"> </w:t>
      </w:r>
      <w:r w:rsidRPr="001D7AAC">
        <w:rPr>
          <w:sz w:val="24"/>
          <w:szCs w:val="24"/>
        </w:rPr>
        <w:t>Н.</w:t>
      </w:r>
      <w:r w:rsidRPr="001D7AAC">
        <w:rPr>
          <w:spacing w:val="-6"/>
          <w:sz w:val="24"/>
          <w:szCs w:val="24"/>
        </w:rPr>
        <w:t xml:space="preserve"> </w:t>
      </w:r>
      <w:r w:rsidRPr="001D7AAC">
        <w:rPr>
          <w:sz w:val="24"/>
          <w:szCs w:val="24"/>
        </w:rPr>
        <w:t>Толстой.</w:t>
      </w:r>
      <w:r w:rsidRPr="001D7AAC">
        <w:rPr>
          <w:spacing w:val="-7"/>
          <w:sz w:val="24"/>
          <w:szCs w:val="24"/>
        </w:rPr>
        <w:t xml:space="preserve"> </w:t>
      </w:r>
      <w:r w:rsidRPr="001D7AAC">
        <w:rPr>
          <w:sz w:val="24"/>
          <w:szCs w:val="24"/>
        </w:rPr>
        <w:t>Рассказ</w:t>
      </w:r>
      <w:r w:rsidRPr="001D7AAC">
        <w:rPr>
          <w:spacing w:val="-8"/>
          <w:sz w:val="24"/>
          <w:szCs w:val="24"/>
        </w:rPr>
        <w:t xml:space="preserve"> </w:t>
      </w:r>
      <w:r w:rsidRPr="001D7AAC">
        <w:rPr>
          <w:sz w:val="24"/>
          <w:szCs w:val="24"/>
        </w:rPr>
        <w:t>«Кавказский</w:t>
      </w:r>
      <w:r w:rsidRPr="001D7AAC">
        <w:rPr>
          <w:spacing w:val="-7"/>
          <w:sz w:val="24"/>
          <w:szCs w:val="24"/>
        </w:rPr>
        <w:t xml:space="preserve"> </w:t>
      </w:r>
      <w:r w:rsidRPr="001D7AAC">
        <w:rPr>
          <w:sz w:val="24"/>
          <w:szCs w:val="24"/>
        </w:rPr>
        <w:t>пленник». Литература XIX–ХХ веков</w:t>
      </w:r>
    </w:p>
    <w:p w14:paraId="55E7218C" w14:textId="77777777" w:rsidR="00566F6F" w:rsidRPr="001D7AAC" w:rsidRDefault="001D7AAC">
      <w:pPr>
        <w:pStyle w:val="a3"/>
        <w:ind w:right="127"/>
        <w:rPr>
          <w:sz w:val="24"/>
          <w:szCs w:val="24"/>
        </w:rPr>
      </w:pPr>
      <w:r w:rsidRPr="001D7AAC">
        <w:rPr>
          <w:sz w:val="24"/>
          <w:szCs w:val="24"/>
        </w:rPr>
        <w:t>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 К.</w:t>
      </w:r>
      <w:r w:rsidRPr="001D7AAC">
        <w:rPr>
          <w:spacing w:val="-1"/>
          <w:sz w:val="24"/>
          <w:szCs w:val="24"/>
        </w:rPr>
        <w:t xml:space="preserve"> </w:t>
      </w:r>
      <w:r w:rsidRPr="001D7AAC">
        <w:rPr>
          <w:sz w:val="24"/>
          <w:szCs w:val="24"/>
        </w:rPr>
        <w:t>Толстого,</w:t>
      </w:r>
      <w:r w:rsidRPr="001D7AAC">
        <w:rPr>
          <w:spacing w:val="-3"/>
          <w:sz w:val="24"/>
          <w:szCs w:val="24"/>
        </w:rPr>
        <w:t xml:space="preserve"> </w:t>
      </w:r>
      <w:r w:rsidRPr="001D7AAC">
        <w:rPr>
          <w:sz w:val="24"/>
          <w:szCs w:val="24"/>
        </w:rPr>
        <w:t>Ф.</w:t>
      </w:r>
      <w:r w:rsidRPr="001D7AAC">
        <w:rPr>
          <w:spacing w:val="-1"/>
          <w:sz w:val="24"/>
          <w:szCs w:val="24"/>
        </w:rPr>
        <w:t xml:space="preserve"> </w:t>
      </w:r>
      <w:r w:rsidRPr="001D7AAC">
        <w:rPr>
          <w:sz w:val="24"/>
          <w:szCs w:val="24"/>
        </w:rPr>
        <w:t>И. Тютчева, А.</w:t>
      </w:r>
      <w:r w:rsidRPr="001D7AAC">
        <w:rPr>
          <w:spacing w:val="-1"/>
          <w:sz w:val="24"/>
          <w:szCs w:val="24"/>
        </w:rPr>
        <w:t xml:space="preserve"> </w:t>
      </w:r>
      <w:r w:rsidRPr="001D7AAC">
        <w:rPr>
          <w:sz w:val="24"/>
          <w:szCs w:val="24"/>
        </w:rPr>
        <w:t>А.</w:t>
      </w:r>
      <w:r w:rsidRPr="001D7AAC">
        <w:rPr>
          <w:spacing w:val="-1"/>
          <w:sz w:val="24"/>
          <w:szCs w:val="24"/>
        </w:rPr>
        <w:t xml:space="preserve"> </w:t>
      </w:r>
      <w:r w:rsidRPr="001D7AAC">
        <w:rPr>
          <w:sz w:val="24"/>
          <w:szCs w:val="24"/>
        </w:rPr>
        <w:t>Фета,</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А.</w:t>
      </w:r>
      <w:r w:rsidRPr="001D7AAC">
        <w:rPr>
          <w:spacing w:val="-1"/>
          <w:sz w:val="24"/>
          <w:szCs w:val="24"/>
        </w:rPr>
        <w:t xml:space="preserve"> </w:t>
      </w:r>
      <w:r w:rsidRPr="001D7AAC">
        <w:rPr>
          <w:sz w:val="24"/>
          <w:szCs w:val="24"/>
        </w:rPr>
        <w:t>Бунина,</w:t>
      </w:r>
      <w:r w:rsidRPr="001D7AAC">
        <w:rPr>
          <w:spacing w:val="-1"/>
          <w:sz w:val="24"/>
          <w:szCs w:val="24"/>
        </w:rPr>
        <w:t xml:space="preserve"> </w:t>
      </w:r>
      <w:r w:rsidRPr="001D7AAC">
        <w:rPr>
          <w:sz w:val="24"/>
          <w:szCs w:val="24"/>
        </w:rPr>
        <w:t>А. А.</w:t>
      </w:r>
      <w:r w:rsidRPr="001D7AAC">
        <w:rPr>
          <w:spacing w:val="-1"/>
          <w:sz w:val="24"/>
          <w:szCs w:val="24"/>
        </w:rPr>
        <w:t xml:space="preserve"> </w:t>
      </w:r>
      <w:r w:rsidRPr="001D7AAC">
        <w:rPr>
          <w:sz w:val="24"/>
          <w:szCs w:val="24"/>
        </w:rPr>
        <w:t>Блока, С. А. Есенина, Н. М. Рубцова, Ю. П. Кузнецова.</w:t>
      </w:r>
    </w:p>
    <w:p w14:paraId="1EFEE57B" w14:textId="77777777" w:rsidR="00566F6F" w:rsidRPr="001D7AAC" w:rsidRDefault="001D7AAC">
      <w:pPr>
        <w:pStyle w:val="a3"/>
        <w:ind w:left="823" w:right="2229" w:firstLine="0"/>
        <w:jc w:val="left"/>
        <w:rPr>
          <w:sz w:val="24"/>
          <w:szCs w:val="24"/>
        </w:rPr>
      </w:pPr>
      <w:r w:rsidRPr="001D7AAC">
        <w:rPr>
          <w:sz w:val="24"/>
          <w:szCs w:val="24"/>
        </w:rPr>
        <w:t>Юмористические</w:t>
      </w:r>
      <w:r w:rsidRPr="001D7AAC">
        <w:rPr>
          <w:spacing w:val="-6"/>
          <w:sz w:val="24"/>
          <w:szCs w:val="24"/>
        </w:rPr>
        <w:t xml:space="preserve"> </w:t>
      </w:r>
      <w:r w:rsidRPr="001D7AAC">
        <w:rPr>
          <w:sz w:val="24"/>
          <w:szCs w:val="24"/>
        </w:rPr>
        <w:t>рассказы</w:t>
      </w:r>
      <w:r w:rsidRPr="001D7AAC">
        <w:rPr>
          <w:spacing w:val="-6"/>
          <w:sz w:val="24"/>
          <w:szCs w:val="24"/>
        </w:rPr>
        <w:t xml:space="preserve"> </w:t>
      </w:r>
      <w:r w:rsidRPr="001D7AAC">
        <w:rPr>
          <w:sz w:val="24"/>
          <w:szCs w:val="24"/>
        </w:rPr>
        <w:t>отечественных</w:t>
      </w:r>
      <w:r w:rsidRPr="001D7AAC">
        <w:rPr>
          <w:spacing w:val="-6"/>
          <w:sz w:val="24"/>
          <w:szCs w:val="24"/>
        </w:rPr>
        <w:t xml:space="preserve"> </w:t>
      </w:r>
      <w:r w:rsidRPr="001D7AAC">
        <w:rPr>
          <w:sz w:val="24"/>
          <w:szCs w:val="24"/>
        </w:rPr>
        <w:t>писателей</w:t>
      </w:r>
      <w:r w:rsidRPr="001D7AAC">
        <w:rPr>
          <w:spacing w:val="40"/>
          <w:sz w:val="24"/>
          <w:szCs w:val="24"/>
        </w:rPr>
        <w:t xml:space="preserve"> </w:t>
      </w:r>
      <w:r w:rsidRPr="001D7AAC">
        <w:rPr>
          <w:sz w:val="24"/>
          <w:szCs w:val="24"/>
        </w:rPr>
        <w:t>XIX– XX веков</w:t>
      </w:r>
    </w:p>
    <w:p w14:paraId="33B66F8F" w14:textId="77777777" w:rsidR="00566F6F" w:rsidRPr="001D7AAC" w:rsidRDefault="001D7AAC">
      <w:pPr>
        <w:pStyle w:val="a3"/>
        <w:spacing w:before="1"/>
        <w:ind w:left="823" w:firstLine="0"/>
        <w:jc w:val="left"/>
        <w:rPr>
          <w:sz w:val="24"/>
          <w:szCs w:val="24"/>
        </w:rPr>
      </w:pPr>
      <w:r w:rsidRPr="001D7AAC">
        <w:rPr>
          <w:sz w:val="24"/>
          <w:szCs w:val="24"/>
        </w:rPr>
        <w:t>А.</w:t>
      </w:r>
      <w:r w:rsidRPr="001D7AAC">
        <w:rPr>
          <w:spacing w:val="71"/>
          <w:sz w:val="24"/>
          <w:szCs w:val="24"/>
        </w:rPr>
        <w:t xml:space="preserve"> </w:t>
      </w:r>
      <w:r w:rsidRPr="001D7AAC">
        <w:rPr>
          <w:sz w:val="24"/>
          <w:szCs w:val="24"/>
        </w:rPr>
        <w:t>П.</w:t>
      </w:r>
      <w:r w:rsidRPr="001D7AAC">
        <w:rPr>
          <w:spacing w:val="71"/>
          <w:sz w:val="24"/>
          <w:szCs w:val="24"/>
        </w:rPr>
        <w:t xml:space="preserve"> </w:t>
      </w:r>
      <w:r w:rsidRPr="001D7AAC">
        <w:rPr>
          <w:sz w:val="24"/>
          <w:szCs w:val="24"/>
        </w:rPr>
        <w:t>Чехов</w:t>
      </w:r>
      <w:r w:rsidRPr="001D7AAC">
        <w:rPr>
          <w:spacing w:val="71"/>
          <w:sz w:val="24"/>
          <w:szCs w:val="24"/>
        </w:rPr>
        <w:t xml:space="preserve"> </w:t>
      </w:r>
      <w:r w:rsidRPr="001D7AAC">
        <w:rPr>
          <w:sz w:val="24"/>
          <w:szCs w:val="24"/>
        </w:rPr>
        <w:t>(два</w:t>
      </w:r>
      <w:r w:rsidRPr="001D7AAC">
        <w:rPr>
          <w:spacing w:val="69"/>
          <w:sz w:val="24"/>
          <w:szCs w:val="24"/>
        </w:rPr>
        <w:t xml:space="preserve"> </w:t>
      </w:r>
      <w:r w:rsidRPr="001D7AAC">
        <w:rPr>
          <w:sz w:val="24"/>
          <w:szCs w:val="24"/>
        </w:rPr>
        <w:t>рассказа</w:t>
      </w:r>
      <w:r w:rsidRPr="001D7AAC">
        <w:rPr>
          <w:spacing w:val="73"/>
          <w:sz w:val="24"/>
          <w:szCs w:val="24"/>
        </w:rPr>
        <w:t xml:space="preserve"> </w:t>
      </w:r>
      <w:r w:rsidRPr="001D7AAC">
        <w:rPr>
          <w:sz w:val="24"/>
          <w:szCs w:val="24"/>
        </w:rPr>
        <w:t>по</w:t>
      </w:r>
      <w:r w:rsidRPr="001D7AAC">
        <w:rPr>
          <w:spacing w:val="72"/>
          <w:sz w:val="24"/>
          <w:szCs w:val="24"/>
        </w:rPr>
        <w:t xml:space="preserve"> </w:t>
      </w:r>
      <w:r w:rsidRPr="001D7AAC">
        <w:rPr>
          <w:sz w:val="24"/>
          <w:szCs w:val="24"/>
        </w:rPr>
        <w:t>выбору).</w:t>
      </w:r>
      <w:r w:rsidRPr="001D7AAC">
        <w:rPr>
          <w:spacing w:val="71"/>
          <w:sz w:val="24"/>
          <w:szCs w:val="24"/>
        </w:rPr>
        <w:t xml:space="preserve"> </w:t>
      </w:r>
      <w:r w:rsidRPr="001D7AAC">
        <w:rPr>
          <w:sz w:val="24"/>
          <w:szCs w:val="24"/>
        </w:rPr>
        <w:t>Например,</w:t>
      </w:r>
      <w:r w:rsidRPr="001D7AAC">
        <w:rPr>
          <w:spacing w:val="72"/>
          <w:sz w:val="24"/>
          <w:szCs w:val="24"/>
        </w:rPr>
        <w:t xml:space="preserve"> </w:t>
      </w:r>
      <w:r w:rsidRPr="001D7AAC">
        <w:rPr>
          <w:sz w:val="24"/>
          <w:szCs w:val="24"/>
        </w:rPr>
        <w:t>«Лошадиная</w:t>
      </w:r>
      <w:r w:rsidRPr="001D7AAC">
        <w:rPr>
          <w:spacing w:val="71"/>
          <w:sz w:val="24"/>
          <w:szCs w:val="24"/>
        </w:rPr>
        <w:t xml:space="preserve"> </w:t>
      </w:r>
      <w:r w:rsidRPr="001D7AAC">
        <w:rPr>
          <w:spacing w:val="-2"/>
          <w:sz w:val="24"/>
          <w:szCs w:val="24"/>
        </w:rPr>
        <w:t>фамилия»,</w:t>
      </w:r>
    </w:p>
    <w:p w14:paraId="78E28C8C" w14:textId="77777777" w:rsidR="00566F6F" w:rsidRPr="001D7AAC" w:rsidRDefault="001D7AAC">
      <w:pPr>
        <w:pStyle w:val="a3"/>
        <w:spacing w:line="322" w:lineRule="exact"/>
        <w:ind w:firstLine="0"/>
        <w:jc w:val="left"/>
        <w:rPr>
          <w:sz w:val="24"/>
          <w:szCs w:val="24"/>
        </w:rPr>
      </w:pPr>
      <w:r w:rsidRPr="001D7AAC">
        <w:rPr>
          <w:sz w:val="24"/>
          <w:szCs w:val="24"/>
        </w:rPr>
        <w:t>«Мальчики»,</w:t>
      </w:r>
      <w:r w:rsidRPr="001D7AAC">
        <w:rPr>
          <w:spacing w:val="-12"/>
          <w:sz w:val="24"/>
          <w:szCs w:val="24"/>
        </w:rPr>
        <w:t xml:space="preserve"> </w:t>
      </w:r>
      <w:r w:rsidRPr="001D7AAC">
        <w:rPr>
          <w:sz w:val="24"/>
          <w:szCs w:val="24"/>
        </w:rPr>
        <w:t>«Хирургия»</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pacing w:val="-5"/>
          <w:sz w:val="24"/>
          <w:szCs w:val="24"/>
        </w:rPr>
        <w:t>др.</w:t>
      </w:r>
    </w:p>
    <w:p w14:paraId="2636E1A1" w14:textId="77777777" w:rsidR="00566F6F" w:rsidRPr="001D7AAC" w:rsidRDefault="001D7AAC">
      <w:pPr>
        <w:pStyle w:val="a3"/>
        <w:tabs>
          <w:tab w:val="left" w:pos="10157"/>
        </w:tabs>
        <w:ind w:right="132"/>
        <w:jc w:val="left"/>
        <w:rPr>
          <w:sz w:val="24"/>
          <w:szCs w:val="24"/>
        </w:rPr>
      </w:pPr>
      <w:r w:rsidRPr="001D7AAC">
        <w:rPr>
          <w:sz w:val="24"/>
          <w:szCs w:val="24"/>
        </w:rPr>
        <w:t>М.</w:t>
      </w:r>
      <w:r w:rsidRPr="001D7AAC">
        <w:rPr>
          <w:spacing w:val="40"/>
          <w:sz w:val="24"/>
          <w:szCs w:val="24"/>
        </w:rPr>
        <w:t xml:space="preserve"> </w:t>
      </w:r>
      <w:r w:rsidRPr="001D7AAC">
        <w:rPr>
          <w:sz w:val="24"/>
          <w:szCs w:val="24"/>
        </w:rPr>
        <w:t>М.</w:t>
      </w:r>
      <w:r w:rsidRPr="001D7AAC">
        <w:rPr>
          <w:spacing w:val="40"/>
          <w:sz w:val="24"/>
          <w:szCs w:val="24"/>
        </w:rPr>
        <w:t xml:space="preserve"> </w:t>
      </w:r>
      <w:r w:rsidRPr="001D7AAC">
        <w:rPr>
          <w:sz w:val="24"/>
          <w:szCs w:val="24"/>
        </w:rPr>
        <w:t>Зощенко</w:t>
      </w:r>
      <w:r w:rsidRPr="001D7AAC">
        <w:rPr>
          <w:spacing w:val="40"/>
          <w:sz w:val="24"/>
          <w:szCs w:val="24"/>
        </w:rPr>
        <w:t xml:space="preserve"> </w:t>
      </w:r>
      <w:r w:rsidRPr="001D7AAC">
        <w:rPr>
          <w:sz w:val="24"/>
          <w:szCs w:val="24"/>
        </w:rPr>
        <w:t>(два</w:t>
      </w:r>
      <w:r w:rsidRPr="001D7AAC">
        <w:rPr>
          <w:spacing w:val="40"/>
          <w:sz w:val="24"/>
          <w:szCs w:val="24"/>
        </w:rPr>
        <w:t xml:space="preserve"> </w:t>
      </w:r>
      <w:r w:rsidRPr="001D7AAC">
        <w:rPr>
          <w:sz w:val="24"/>
          <w:szCs w:val="24"/>
        </w:rPr>
        <w:t>рассказа</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выбору).</w:t>
      </w:r>
      <w:r w:rsidRPr="001D7AAC">
        <w:rPr>
          <w:spacing w:val="40"/>
          <w:sz w:val="24"/>
          <w:szCs w:val="24"/>
        </w:rPr>
        <w:t xml:space="preserve"> </w:t>
      </w:r>
      <w:r w:rsidRPr="001D7AAC">
        <w:rPr>
          <w:sz w:val="24"/>
          <w:szCs w:val="24"/>
        </w:rPr>
        <w:t>Например,</w:t>
      </w:r>
      <w:r w:rsidRPr="001D7AAC">
        <w:rPr>
          <w:spacing w:val="40"/>
          <w:sz w:val="24"/>
          <w:szCs w:val="24"/>
        </w:rPr>
        <w:t xml:space="preserve"> </w:t>
      </w:r>
      <w:r w:rsidRPr="001D7AAC">
        <w:rPr>
          <w:sz w:val="24"/>
          <w:szCs w:val="24"/>
        </w:rPr>
        <w:t>«Галоша»,</w:t>
      </w:r>
      <w:r w:rsidRPr="001D7AAC">
        <w:rPr>
          <w:spacing w:val="40"/>
          <w:sz w:val="24"/>
          <w:szCs w:val="24"/>
        </w:rPr>
        <w:t xml:space="preserve"> </w:t>
      </w:r>
      <w:r w:rsidRPr="001D7AAC">
        <w:rPr>
          <w:sz w:val="24"/>
          <w:szCs w:val="24"/>
        </w:rPr>
        <w:t>«Лёля</w:t>
      </w:r>
      <w:r w:rsidRPr="001D7AAC">
        <w:rPr>
          <w:sz w:val="24"/>
          <w:szCs w:val="24"/>
        </w:rPr>
        <w:tab/>
      </w:r>
      <w:r w:rsidRPr="001D7AAC">
        <w:rPr>
          <w:spacing w:val="-10"/>
          <w:sz w:val="24"/>
          <w:szCs w:val="24"/>
        </w:rPr>
        <w:t xml:space="preserve">и </w:t>
      </w:r>
      <w:r w:rsidRPr="001D7AAC">
        <w:rPr>
          <w:sz w:val="24"/>
          <w:szCs w:val="24"/>
        </w:rPr>
        <w:t>Минька»,</w:t>
      </w:r>
      <w:r w:rsidRPr="001D7AAC">
        <w:rPr>
          <w:spacing w:val="40"/>
          <w:sz w:val="24"/>
          <w:szCs w:val="24"/>
        </w:rPr>
        <w:t xml:space="preserve"> </w:t>
      </w:r>
      <w:r w:rsidRPr="001D7AAC">
        <w:rPr>
          <w:sz w:val="24"/>
          <w:szCs w:val="24"/>
        </w:rPr>
        <w:t>«Ёлка»,</w:t>
      </w:r>
      <w:r w:rsidRPr="001D7AAC">
        <w:rPr>
          <w:spacing w:val="40"/>
          <w:sz w:val="24"/>
          <w:szCs w:val="24"/>
        </w:rPr>
        <w:t xml:space="preserve"> </w:t>
      </w:r>
      <w:r w:rsidRPr="001D7AAC">
        <w:rPr>
          <w:sz w:val="24"/>
          <w:szCs w:val="24"/>
        </w:rPr>
        <w:t>«Золотые</w:t>
      </w:r>
      <w:r w:rsidRPr="001D7AAC">
        <w:rPr>
          <w:spacing w:val="40"/>
          <w:sz w:val="24"/>
          <w:szCs w:val="24"/>
        </w:rPr>
        <w:t xml:space="preserve"> </w:t>
      </w:r>
      <w:r w:rsidRPr="001D7AAC">
        <w:rPr>
          <w:sz w:val="24"/>
          <w:szCs w:val="24"/>
        </w:rPr>
        <w:t>слова»,</w:t>
      </w:r>
      <w:r w:rsidRPr="001D7AAC">
        <w:rPr>
          <w:spacing w:val="40"/>
          <w:sz w:val="24"/>
          <w:szCs w:val="24"/>
        </w:rPr>
        <w:t xml:space="preserve"> </w:t>
      </w:r>
      <w:r w:rsidRPr="001D7AAC">
        <w:rPr>
          <w:sz w:val="24"/>
          <w:szCs w:val="24"/>
        </w:rPr>
        <w:t>«Встреча» и др.</w:t>
      </w:r>
    </w:p>
    <w:p w14:paraId="227AA040" w14:textId="77777777" w:rsidR="00566F6F" w:rsidRPr="001D7AAC" w:rsidRDefault="001D7AAC">
      <w:pPr>
        <w:pStyle w:val="a3"/>
        <w:jc w:val="left"/>
        <w:rPr>
          <w:sz w:val="24"/>
          <w:szCs w:val="24"/>
        </w:rPr>
      </w:pPr>
      <w:r w:rsidRPr="001D7AAC">
        <w:rPr>
          <w:sz w:val="24"/>
          <w:szCs w:val="24"/>
        </w:rPr>
        <w:lastRenderedPageBreak/>
        <w:t>Произведения</w:t>
      </w:r>
      <w:r w:rsidRPr="001D7AAC">
        <w:rPr>
          <w:spacing w:val="40"/>
          <w:sz w:val="24"/>
          <w:szCs w:val="24"/>
        </w:rPr>
        <w:t xml:space="preserve"> </w:t>
      </w:r>
      <w:r w:rsidRPr="001D7AAC">
        <w:rPr>
          <w:sz w:val="24"/>
          <w:szCs w:val="24"/>
        </w:rPr>
        <w:t>отечественной</w:t>
      </w:r>
      <w:r w:rsidRPr="001D7AAC">
        <w:rPr>
          <w:spacing w:val="40"/>
          <w:sz w:val="24"/>
          <w:szCs w:val="24"/>
        </w:rPr>
        <w:t xml:space="preserve"> </w:t>
      </w:r>
      <w:r w:rsidRPr="001D7AAC">
        <w:rPr>
          <w:sz w:val="24"/>
          <w:szCs w:val="24"/>
        </w:rPr>
        <w:t>литературы</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природе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животных</w:t>
      </w:r>
      <w:r w:rsidRPr="001D7AAC">
        <w:rPr>
          <w:spacing w:val="40"/>
          <w:sz w:val="24"/>
          <w:szCs w:val="24"/>
        </w:rPr>
        <w:t xml:space="preserve"> </w:t>
      </w:r>
      <w:r w:rsidRPr="001D7AAC">
        <w:rPr>
          <w:sz w:val="24"/>
          <w:szCs w:val="24"/>
        </w:rPr>
        <w:t>(не</w:t>
      </w:r>
      <w:r w:rsidRPr="001D7AAC">
        <w:rPr>
          <w:spacing w:val="40"/>
          <w:sz w:val="24"/>
          <w:szCs w:val="24"/>
        </w:rPr>
        <w:t xml:space="preserve"> </w:t>
      </w:r>
      <w:r w:rsidRPr="001D7AAC">
        <w:rPr>
          <w:sz w:val="24"/>
          <w:szCs w:val="24"/>
        </w:rPr>
        <w:t>менее двух). Например, А. И. Куприна, М. М. Пришвина, К. Г. Паустовского.</w:t>
      </w:r>
    </w:p>
    <w:p w14:paraId="55628B05" w14:textId="77777777" w:rsidR="00566F6F" w:rsidRPr="001D7AAC" w:rsidRDefault="001D7AAC">
      <w:pPr>
        <w:pStyle w:val="a3"/>
        <w:spacing w:line="321" w:lineRule="exact"/>
        <w:ind w:left="823" w:firstLine="0"/>
        <w:jc w:val="left"/>
        <w:rPr>
          <w:sz w:val="24"/>
          <w:szCs w:val="24"/>
        </w:rPr>
      </w:pPr>
      <w:r w:rsidRPr="001D7AAC">
        <w:rPr>
          <w:sz w:val="24"/>
          <w:szCs w:val="24"/>
        </w:rPr>
        <w:t>А.</w:t>
      </w:r>
      <w:r w:rsidRPr="001D7AAC">
        <w:rPr>
          <w:spacing w:val="2"/>
          <w:sz w:val="24"/>
          <w:szCs w:val="24"/>
        </w:rPr>
        <w:t xml:space="preserve"> </w:t>
      </w:r>
      <w:r w:rsidRPr="001D7AAC">
        <w:rPr>
          <w:sz w:val="24"/>
          <w:szCs w:val="24"/>
        </w:rPr>
        <w:t>П.</w:t>
      </w:r>
      <w:r w:rsidRPr="001D7AAC">
        <w:rPr>
          <w:spacing w:val="2"/>
          <w:sz w:val="24"/>
          <w:szCs w:val="24"/>
        </w:rPr>
        <w:t xml:space="preserve"> </w:t>
      </w:r>
      <w:r w:rsidRPr="001D7AAC">
        <w:rPr>
          <w:sz w:val="24"/>
          <w:szCs w:val="24"/>
        </w:rPr>
        <w:t>Платонов.</w:t>
      </w:r>
      <w:r w:rsidRPr="001D7AAC">
        <w:rPr>
          <w:spacing w:val="2"/>
          <w:sz w:val="24"/>
          <w:szCs w:val="24"/>
        </w:rPr>
        <w:t xml:space="preserve"> </w:t>
      </w:r>
      <w:r w:rsidRPr="001D7AAC">
        <w:rPr>
          <w:sz w:val="24"/>
          <w:szCs w:val="24"/>
        </w:rPr>
        <w:t>Рассказы</w:t>
      </w:r>
      <w:r w:rsidRPr="001D7AAC">
        <w:rPr>
          <w:spacing w:val="2"/>
          <w:sz w:val="24"/>
          <w:szCs w:val="24"/>
        </w:rPr>
        <w:t xml:space="preserve"> </w:t>
      </w:r>
      <w:r w:rsidRPr="001D7AAC">
        <w:rPr>
          <w:sz w:val="24"/>
          <w:szCs w:val="24"/>
        </w:rPr>
        <w:t>(один</w:t>
      </w:r>
      <w:r w:rsidRPr="001D7AAC">
        <w:rPr>
          <w:spacing w:val="2"/>
          <w:sz w:val="24"/>
          <w:szCs w:val="24"/>
        </w:rPr>
        <w:t xml:space="preserve"> </w:t>
      </w:r>
      <w:r w:rsidRPr="001D7AAC">
        <w:rPr>
          <w:sz w:val="24"/>
          <w:szCs w:val="24"/>
        </w:rPr>
        <w:t>по</w:t>
      </w:r>
      <w:r w:rsidRPr="001D7AAC">
        <w:rPr>
          <w:spacing w:val="3"/>
          <w:sz w:val="24"/>
          <w:szCs w:val="24"/>
        </w:rPr>
        <w:t xml:space="preserve"> </w:t>
      </w:r>
      <w:r w:rsidRPr="001D7AAC">
        <w:rPr>
          <w:sz w:val="24"/>
          <w:szCs w:val="24"/>
        </w:rPr>
        <w:t>выбору).</w:t>
      </w:r>
      <w:r w:rsidRPr="001D7AAC">
        <w:rPr>
          <w:spacing w:val="2"/>
          <w:sz w:val="24"/>
          <w:szCs w:val="24"/>
        </w:rPr>
        <w:t xml:space="preserve"> </w:t>
      </w:r>
      <w:r w:rsidRPr="001D7AAC">
        <w:rPr>
          <w:sz w:val="24"/>
          <w:szCs w:val="24"/>
        </w:rPr>
        <w:t>Например,</w:t>
      </w:r>
      <w:r w:rsidRPr="001D7AAC">
        <w:rPr>
          <w:spacing w:val="1"/>
          <w:sz w:val="24"/>
          <w:szCs w:val="24"/>
        </w:rPr>
        <w:t xml:space="preserve"> </w:t>
      </w:r>
      <w:r w:rsidRPr="001D7AAC">
        <w:rPr>
          <w:sz w:val="24"/>
          <w:szCs w:val="24"/>
        </w:rPr>
        <w:t>«Корова»,</w:t>
      </w:r>
      <w:r w:rsidRPr="001D7AAC">
        <w:rPr>
          <w:spacing w:val="3"/>
          <w:sz w:val="24"/>
          <w:szCs w:val="24"/>
        </w:rPr>
        <w:t xml:space="preserve"> </w:t>
      </w:r>
      <w:r w:rsidRPr="001D7AAC">
        <w:rPr>
          <w:sz w:val="24"/>
          <w:szCs w:val="24"/>
        </w:rPr>
        <w:t>«Никита»</w:t>
      </w:r>
      <w:r w:rsidRPr="001D7AAC">
        <w:rPr>
          <w:spacing w:val="2"/>
          <w:sz w:val="24"/>
          <w:szCs w:val="24"/>
        </w:rPr>
        <w:t xml:space="preserve"> </w:t>
      </w:r>
      <w:r w:rsidRPr="001D7AAC">
        <w:rPr>
          <w:spacing w:val="-10"/>
          <w:sz w:val="24"/>
          <w:szCs w:val="24"/>
        </w:rPr>
        <w:t>и</w:t>
      </w:r>
    </w:p>
    <w:p w14:paraId="407C1B81" w14:textId="77777777" w:rsidR="00566F6F" w:rsidRPr="001D7AAC" w:rsidRDefault="00566F6F">
      <w:pPr>
        <w:spacing w:line="321" w:lineRule="exact"/>
        <w:rPr>
          <w:sz w:val="24"/>
          <w:szCs w:val="24"/>
        </w:rPr>
        <w:sectPr w:rsidR="00566F6F" w:rsidRPr="001D7AAC">
          <w:pgSz w:w="11910" w:h="16840"/>
          <w:pgMar w:top="480" w:right="440" w:bottom="700" w:left="1020" w:header="0" w:footer="441" w:gutter="0"/>
          <w:cols w:space="720"/>
        </w:sectPr>
      </w:pPr>
    </w:p>
    <w:p w14:paraId="7437F1C9" w14:textId="77777777" w:rsidR="00566F6F" w:rsidRPr="001D7AAC" w:rsidRDefault="001D7AAC">
      <w:pPr>
        <w:pStyle w:val="a3"/>
        <w:spacing w:before="1"/>
        <w:ind w:firstLine="0"/>
        <w:jc w:val="left"/>
        <w:rPr>
          <w:sz w:val="24"/>
          <w:szCs w:val="24"/>
        </w:rPr>
      </w:pPr>
      <w:r w:rsidRPr="001D7AAC">
        <w:rPr>
          <w:spacing w:val="-5"/>
          <w:sz w:val="24"/>
          <w:szCs w:val="24"/>
        </w:rPr>
        <w:t>др.</w:t>
      </w:r>
    </w:p>
    <w:p w14:paraId="2143A8A1" w14:textId="77777777" w:rsidR="00566F6F" w:rsidRPr="001D7AAC" w:rsidRDefault="001D7AAC">
      <w:pPr>
        <w:rPr>
          <w:sz w:val="24"/>
          <w:szCs w:val="24"/>
        </w:rPr>
      </w:pPr>
      <w:r w:rsidRPr="001D7AAC">
        <w:rPr>
          <w:sz w:val="24"/>
          <w:szCs w:val="24"/>
        </w:rPr>
        <w:br w:type="column"/>
      </w:r>
    </w:p>
    <w:p w14:paraId="3BA8DEA9" w14:textId="77777777" w:rsidR="00566F6F" w:rsidRPr="001D7AAC" w:rsidRDefault="001D7AAC">
      <w:pPr>
        <w:pStyle w:val="a3"/>
        <w:ind w:right="2968" w:firstLine="0"/>
        <w:jc w:val="left"/>
        <w:rPr>
          <w:sz w:val="24"/>
          <w:szCs w:val="24"/>
        </w:rPr>
      </w:pPr>
      <w:r w:rsidRPr="001D7AAC">
        <w:rPr>
          <w:sz w:val="24"/>
          <w:szCs w:val="24"/>
        </w:rPr>
        <w:t>В.</w:t>
      </w:r>
      <w:r w:rsidRPr="001D7AAC">
        <w:rPr>
          <w:spacing w:val="-7"/>
          <w:sz w:val="24"/>
          <w:szCs w:val="24"/>
        </w:rPr>
        <w:t xml:space="preserve"> </w:t>
      </w:r>
      <w:r w:rsidRPr="001D7AAC">
        <w:rPr>
          <w:sz w:val="24"/>
          <w:szCs w:val="24"/>
        </w:rPr>
        <w:t>П.</w:t>
      </w:r>
      <w:r w:rsidRPr="001D7AAC">
        <w:rPr>
          <w:spacing w:val="-7"/>
          <w:sz w:val="24"/>
          <w:szCs w:val="24"/>
        </w:rPr>
        <w:t xml:space="preserve"> </w:t>
      </w:r>
      <w:r w:rsidRPr="001D7AAC">
        <w:rPr>
          <w:sz w:val="24"/>
          <w:szCs w:val="24"/>
        </w:rPr>
        <w:t>Астафьев.</w:t>
      </w:r>
      <w:r w:rsidRPr="001D7AAC">
        <w:rPr>
          <w:spacing w:val="-7"/>
          <w:sz w:val="24"/>
          <w:szCs w:val="24"/>
        </w:rPr>
        <w:t xml:space="preserve"> </w:t>
      </w:r>
      <w:r w:rsidRPr="001D7AAC">
        <w:rPr>
          <w:sz w:val="24"/>
          <w:szCs w:val="24"/>
        </w:rPr>
        <w:t>Рассказ</w:t>
      </w:r>
      <w:r w:rsidRPr="001D7AAC">
        <w:rPr>
          <w:spacing w:val="-7"/>
          <w:sz w:val="24"/>
          <w:szCs w:val="24"/>
        </w:rPr>
        <w:t xml:space="preserve"> </w:t>
      </w:r>
      <w:r w:rsidRPr="001D7AAC">
        <w:rPr>
          <w:sz w:val="24"/>
          <w:szCs w:val="24"/>
        </w:rPr>
        <w:t>«Васюткино</w:t>
      </w:r>
      <w:r w:rsidRPr="001D7AAC">
        <w:rPr>
          <w:spacing w:val="-6"/>
          <w:sz w:val="24"/>
          <w:szCs w:val="24"/>
        </w:rPr>
        <w:t xml:space="preserve"> </w:t>
      </w:r>
      <w:r w:rsidRPr="001D7AAC">
        <w:rPr>
          <w:sz w:val="24"/>
          <w:szCs w:val="24"/>
        </w:rPr>
        <w:t>озеро». Литература XX–XXI веков</w:t>
      </w:r>
    </w:p>
    <w:p w14:paraId="5872DFBF" w14:textId="77777777" w:rsidR="00566F6F" w:rsidRPr="001D7AAC" w:rsidRDefault="001D7AAC">
      <w:pPr>
        <w:pStyle w:val="a3"/>
        <w:spacing w:before="1"/>
        <w:ind w:firstLine="0"/>
        <w:jc w:val="left"/>
        <w:rPr>
          <w:sz w:val="24"/>
          <w:szCs w:val="24"/>
        </w:rPr>
      </w:pPr>
      <w:r w:rsidRPr="001D7AAC">
        <w:rPr>
          <w:sz w:val="24"/>
          <w:szCs w:val="24"/>
        </w:rPr>
        <w:t>Произведения</w:t>
      </w:r>
      <w:r w:rsidRPr="001D7AAC">
        <w:rPr>
          <w:spacing w:val="52"/>
          <w:sz w:val="24"/>
          <w:szCs w:val="24"/>
        </w:rPr>
        <w:t xml:space="preserve"> </w:t>
      </w:r>
      <w:r w:rsidRPr="001D7AAC">
        <w:rPr>
          <w:sz w:val="24"/>
          <w:szCs w:val="24"/>
        </w:rPr>
        <w:t>отечественной</w:t>
      </w:r>
      <w:r w:rsidRPr="001D7AAC">
        <w:rPr>
          <w:spacing w:val="53"/>
          <w:sz w:val="24"/>
          <w:szCs w:val="24"/>
        </w:rPr>
        <w:t xml:space="preserve"> </w:t>
      </w:r>
      <w:r w:rsidRPr="001D7AAC">
        <w:rPr>
          <w:sz w:val="24"/>
          <w:szCs w:val="24"/>
        </w:rPr>
        <w:t>прозы</w:t>
      </w:r>
      <w:r w:rsidRPr="001D7AAC">
        <w:rPr>
          <w:spacing w:val="53"/>
          <w:sz w:val="24"/>
          <w:szCs w:val="24"/>
        </w:rPr>
        <w:t xml:space="preserve"> </w:t>
      </w:r>
      <w:r w:rsidRPr="001D7AAC">
        <w:rPr>
          <w:sz w:val="24"/>
          <w:szCs w:val="24"/>
        </w:rPr>
        <w:t>на</w:t>
      </w:r>
      <w:r w:rsidRPr="001D7AAC">
        <w:rPr>
          <w:spacing w:val="52"/>
          <w:sz w:val="24"/>
          <w:szCs w:val="24"/>
        </w:rPr>
        <w:t xml:space="preserve"> </w:t>
      </w:r>
      <w:r w:rsidRPr="001D7AAC">
        <w:rPr>
          <w:sz w:val="24"/>
          <w:szCs w:val="24"/>
        </w:rPr>
        <w:t>тему</w:t>
      </w:r>
      <w:r w:rsidRPr="001D7AAC">
        <w:rPr>
          <w:spacing w:val="52"/>
          <w:sz w:val="24"/>
          <w:szCs w:val="24"/>
        </w:rPr>
        <w:t xml:space="preserve"> </w:t>
      </w:r>
      <w:r w:rsidRPr="001D7AAC">
        <w:rPr>
          <w:sz w:val="24"/>
          <w:szCs w:val="24"/>
        </w:rPr>
        <w:t>«Человек</w:t>
      </w:r>
      <w:r w:rsidRPr="001D7AAC">
        <w:rPr>
          <w:spacing w:val="53"/>
          <w:sz w:val="24"/>
          <w:szCs w:val="24"/>
        </w:rPr>
        <w:t xml:space="preserve"> </w:t>
      </w:r>
      <w:r w:rsidRPr="001D7AAC">
        <w:rPr>
          <w:sz w:val="24"/>
          <w:szCs w:val="24"/>
        </w:rPr>
        <w:t>на</w:t>
      </w:r>
      <w:r w:rsidRPr="001D7AAC">
        <w:rPr>
          <w:spacing w:val="52"/>
          <w:sz w:val="24"/>
          <w:szCs w:val="24"/>
        </w:rPr>
        <w:t xml:space="preserve"> </w:t>
      </w:r>
      <w:r w:rsidRPr="001D7AAC">
        <w:rPr>
          <w:sz w:val="24"/>
          <w:szCs w:val="24"/>
        </w:rPr>
        <w:t>войне»</w:t>
      </w:r>
      <w:r w:rsidRPr="001D7AAC">
        <w:rPr>
          <w:spacing w:val="53"/>
          <w:sz w:val="24"/>
          <w:szCs w:val="24"/>
        </w:rPr>
        <w:t xml:space="preserve"> </w:t>
      </w:r>
      <w:r w:rsidRPr="001D7AAC">
        <w:rPr>
          <w:sz w:val="24"/>
          <w:szCs w:val="24"/>
        </w:rPr>
        <w:t>(не</w:t>
      </w:r>
      <w:r w:rsidRPr="001D7AAC">
        <w:rPr>
          <w:spacing w:val="52"/>
          <w:sz w:val="24"/>
          <w:szCs w:val="24"/>
        </w:rPr>
        <w:t xml:space="preserve"> </w:t>
      </w:r>
      <w:r w:rsidRPr="001D7AAC">
        <w:rPr>
          <w:spacing w:val="-2"/>
          <w:sz w:val="24"/>
          <w:szCs w:val="24"/>
        </w:rPr>
        <w:t>менее</w:t>
      </w:r>
    </w:p>
    <w:p w14:paraId="49FE80DF" w14:textId="77777777" w:rsidR="00566F6F" w:rsidRPr="001D7AAC" w:rsidRDefault="00566F6F">
      <w:pPr>
        <w:rPr>
          <w:sz w:val="24"/>
          <w:szCs w:val="24"/>
        </w:rPr>
        <w:sectPr w:rsidR="00566F6F" w:rsidRPr="001D7AAC">
          <w:type w:val="continuous"/>
          <w:pgSz w:w="11910" w:h="16840"/>
          <w:pgMar w:top="480" w:right="440" w:bottom="280" w:left="1020" w:header="0" w:footer="441" w:gutter="0"/>
          <w:cols w:num="2" w:space="720" w:equalWidth="0">
            <w:col w:w="508" w:space="202"/>
            <w:col w:w="9740"/>
          </w:cols>
        </w:sectPr>
      </w:pPr>
    </w:p>
    <w:p w14:paraId="43A2C6B9" w14:textId="77777777" w:rsidR="00566F6F" w:rsidRPr="001D7AAC" w:rsidRDefault="001D7AAC">
      <w:pPr>
        <w:pStyle w:val="a3"/>
        <w:spacing w:line="322" w:lineRule="exact"/>
        <w:ind w:firstLine="0"/>
        <w:rPr>
          <w:sz w:val="24"/>
          <w:szCs w:val="24"/>
        </w:rPr>
      </w:pPr>
      <w:r w:rsidRPr="001D7AAC">
        <w:rPr>
          <w:sz w:val="24"/>
          <w:szCs w:val="24"/>
        </w:rPr>
        <w:t>двух).</w:t>
      </w:r>
      <w:r w:rsidRPr="001D7AAC">
        <w:rPr>
          <w:spacing w:val="62"/>
          <w:w w:val="150"/>
          <w:sz w:val="24"/>
          <w:szCs w:val="24"/>
        </w:rPr>
        <w:t xml:space="preserve"> </w:t>
      </w:r>
      <w:r w:rsidRPr="001D7AAC">
        <w:rPr>
          <w:sz w:val="24"/>
          <w:szCs w:val="24"/>
        </w:rPr>
        <w:t>Например,</w:t>
      </w:r>
      <w:r w:rsidRPr="001D7AAC">
        <w:rPr>
          <w:spacing w:val="64"/>
          <w:w w:val="150"/>
          <w:sz w:val="24"/>
          <w:szCs w:val="24"/>
        </w:rPr>
        <w:t xml:space="preserve"> </w:t>
      </w:r>
      <w:r w:rsidRPr="001D7AAC">
        <w:rPr>
          <w:sz w:val="24"/>
          <w:szCs w:val="24"/>
        </w:rPr>
        <w:t>Л.</w:t>
      </w:r>
      <w:r w:rsidRPr="001D7AAC">
        <w:rPr>
          <w:spacing w:val="62"/>
          <w:w w:val="150"/>
          <w:sz w:val="24"/>
          <w:szCs w:val="24"/>
        </w:rPr>
        <w:t xml:space="preserve"> </w:t>
      </w:r>
      <w:r w:rsidRPr="001D7AAC">
        <w:rPr>
          <w:sz w:val="24"/>
          <w:szCs w:val="24"/>
        </w:rPr>
        <w:t>А.</w:t>
      </w:r>
      <w:r w:rsidRPr="001D7AAC">
        <w:rPr>
          <w:spacing w:val="64"/>
          <w:w w:val="150"/>
          <w:sz w:val="24"/>
          <w:szCs w:val="24"/>
        </w:rPr>
        <w:t xml:space="preserve"> </w:t>
      </w:r>
      <w:r w:rsidRPr="001D7AAC">
        <w:rPr>
          <w:sz w:val="24"/>
          <w:szCs w:val="24"/>
        </w:rPr>
        <w:t>Кассиль.</w:t>
      </w:r>
      <w:r w:rsidRPr="001D7AAC">
        <w:rPr>
          <w:spacing w:val="62"/>
          <w:w w:val="150"/>
          <w:sz w:val="24"/>
          <w:szCs w:val="24"/>
        </w:rPr>
        <w:t xml:space="preserve"> </w:t>
      </w:r>
      <w:r w:rsidRPr="001D7AAC">
        <w:rPr>
          <w:sz w:val="24"/>
          <w:szCs w:val="24"/>
        </w:rPr>
        <w:t>«Дорогие</w:t>
      </w:r>
      <w:r w:rsidRPr="001D7AAC">
        <w:rPr>
          <w:spacing w:val="62"/>
          <w:w w:val="150"/>
          <w:sz w:val="24"/>
          <w:szCs w:val="24"/>
        </w:rPr>
        <w:t xml:space="preserve"> </w:t>
      </w:r>
      <w:r w:rsidRPr="001D7AAC">
        <w:rPr>
          <w:sz w:val="24"/>
          <w:szCs w:val="24"/>
        </w:rPr>
        <w:t>мои</w:t>
      </w:r>
      <w:r w:rsidRPr="001D7AAC">
        <w:rPr>
          <w:spacing w:val="63"/>
          <w:w w:val="150"/>
          <w:sz w:val="24"/>
          <w:szCs w:val="24"/>
        </w:rPr>
        <w:t xml:space="preserve"> </w:t>
      </w:r>
      <w:r w:rsidRPr="001D7AAC">
        <w:rPr>
          <w:sz w:val="24"/>
          <w:szCs w:val="24"/>
        </w:rPr>
        <w:t>мальчишки»;</w:t>
      </w:r>
      <w:r w:rsidRPr="001D7AAC">
        <w:rPr>
          <w:spacing w:val="65"/>
          <w:w w:val="150"/>
          <w:sz w:val="24"/>
          <w:szCs w:val="24"/>
        </w:rPr>
        <w:t xml:space="preserve"> </w:t>
      </w:r>
      <w:r w:rsidRPr="001D7AAC">
        <w:rPr>
          <w:sz w:val="24"/>
          <w:szCs w:val="24"/>
        </w:rPr>
        <w:t>Ю.</w:t>
      </w:r>
      <w:r w:rsidRPr="001D7AAC">
        <w:rPr>
          <w:spacing w:val="63"/>
          <w:w w:val="150"/>
          <w:sz w:val="24"/>
          <w:szCs w:val="24"/>
        </w:rPr>
        <w:t xml:space="preserve"> </w:t>
      </w:r>
      <w:r w:rsidRPr="001D7AAC">
        <w:rPr>
          <w:sz w:val="24"/>
          <w:szCs w:val="24"/>
        </w:rPr>
        <w:t>Я.</w:t>
      </w:r>
      <w:r w:rsidRPr="001D7AAC">
        <w:rPr>
          <w:spacing w:val="64"/>
          <w:w w:val="150"/>
          <w:sz w:val="24"/>
          <w:szCs w:val="24"/>
        </w:rPr>
        <w:t xml:space="preserve"> </w:t>
      </w:r>
      <w:r w:rsidRPr="001D7AAC">
        <w:rPr>
          <w:spacing w:val="-2"/>
          <w:sz w:val="24"/>
          <w:szCs w:val="24"/>
        </w:rPr>
        <w:t>Яковлев.</w:t>
      </w:r>
    </w:p>
    <w:p w14:paraId="56AE8DA2" w14:textId="77777777" w:rsidR="00566F6F" w:rsidRPr="001D7AAC" w:rsidRDefault="001D7AAC">
      <w:pPr>
        <w:pStyle w:val="a3"/>
        <w:ind w:firstLine="0"/>
        <w:rPr>
          <w:sz w:val="24"/>
          <w:szCs w:val="24"/>
        </w:rPr>
      </w:pPr>
      <w:r w:rsidRPr="001D7AAC">
        <w:rPr>
          <w:sz w:val="24"/>
          <w:szCs w:val="24"/>
        </w:rPr>
        <w:t>«Девочки</w:t>
      </w:r>
      <w:r w:rsidRPr="001D7AAC">
        <w:rPr>
          <w:spacing w:val="-10"/>
          <w:sz w:val="24"/>
          <w:szCs w:val="24"/>
        </w:rPr>
        <w:t xml:space="preserve"> </w:t>
      </w:r>
      <w:r w:rsidRPr="001D7AAC">
        <w:rPr>
          <w:sz w:val="24"/>
          <w:szCs w:val="24"/>
        </w:rPr>
        <w:t>с</w:t>
      </w:r>
      <w:r w:rsidRPr="001D7AAC">
        <w:rPr>
          <w:spacing w:val="-10"/>
          <w:sz w:val="24"/>
          <w:szCs w:val="24"/>
        </w:rPr>
        <w:t xml:space="preserve"> </w:t>
      </w:r>
      <w:r w:rsidRPr="001D7AAC">
        <w:rPr>
          <w:sz w:val="24"/>
          <w:szCs w:val="24"/>
        </w:rPr>
        <w:t>Васильевского</w:t>
      </w:r>
      <w:r w:rsidRPr="001D7AAC">
        <w:rPr>
          <w:spacing w:val="-11"/>
          <w:sz w:val="24"/>
          <w:szCs w:val="24"/>
        </w:rPr>
        <w:t xml:space="preserve"> </w:t>
      </w:r>
      <w:r w:rsidRPr="001D7AAC">
        <w:rPr>
          <w:sz w:val="24"/>
          <w:szCs w:val="24"/>
        </w:rPr>
        <w:t>острова»;</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z w:val="24"/>
          <w:szCs w:val="24"/>
        </w:rPr>
        <w:t>П.</w:t>
      </w:r>
      <w:r w:rsidRPr="001D7AAC">
        <w:rPr>
          <w:spacing w:val="-10"/>
          <w:sz w:val="24"/>
          <w:szCs w:val="24"/>
        </w:rPr>
        <w:t xml:space="preserve"> </w:t>
      </w:r>
      <w:r w:rsidRPr="001D7AAC">
        <w:rPr>
          <w:sz w:val="24"/>
          <w:szCs w:val="24"/>
        </w:rPr>
        <w:t>Катаев.</w:t>
      </w:r>
      <w:r w:rsidRPr="001D7AAC">
        <w:rPr>
          <w:spacing w:val="-11"/>
          <w:sz w:val="24"/>
          <w:szCs w:val="24"/>
        </w:rPr>
        <w:t xml:space="preserve"> </w:t>
      </w:r>
      <w:r w:rsidRPr="001D7AAC">
        <w:rPr>
          <w:sz w:val="24"/>
          <w:szCs w:val="24"/>
        </w:rPr>
        <w:t>«Сын</w:t>
      </w:r>
      <w:r w:rsidRPr="001D7AAC">
        <w:rPr>
          <w:spacing w:val="-11"/>
          <w:sz w:val="24"/>
          <w:szCs w:val="24"/>
        </w:rPr>
        <w:t xml:space="preserve"> </w:t>
      </w:r>
      <w:r w:rsidRPr="001D7AAC">
        <w:rPr>
          <w:sz w:val="24"/>
          <w:szCs w:val="24"/>
        </w:rPr>
        <w:t>полка»</w:t>
      </w:r>
      <w:r w:rsidRPr="001D7AAC">
        <w:rPr>
          <w:spacing w:val="-11"/>
          <w:sz w:val="24"/>
          <w:szCs w:val="24"/>
        </w:rPr>
        <w:t xml:space="preserve"> </w:t>
      </w:r>
      <w:r w:rsidRPr="001D7AAC">
        <w:rPr>
          <w:sz w:val="24"/>
          <w:szCs w:val="24"/>
        </w:rPr>
        <w:t>и</w:t>
      </w:r>
      <w:r w:rsidRPr="001D7AAC">
        <w:rPr>
          <w:spacing w:val="-9"/>
          <w:sz w:val="24"/>
          <w:szCs w:val="24"/>
        </w:rPr>
        <w:t xml:space="preserve"> </w:t>
      </w:r>
      <w:r w:rsidRPr="001D7AAC">
        <w:rPr>
          <w:spacing w:val="-5"/>
          <w:sz w:val="24"/>
          <w:szCs w:val="24"/>
        </w:rPr>
        <w:t>др.</w:t>
      </w:r>
    </w:p>
    <w:p w14:paraId="017C654F" w14:textId="77777777" w:rsidR="00566F6F" w:rsidRPr="001D7AAC" w:rsidRDefault="001D7AAC">
      <w:pPr>
        <w:pStyle w:val="a3"/>
        <w:ind w:right="127"/>
        <w:rPr>
          <w:sz w:val="24"/>
          <w:szCs w:val="24"/>
        </w:rPr>
      </w:pPr>
      <w:r w:rsidRPr="001D7AAC">
        <w:rPr>
          <w:sz w:val="24"/>
          <w:szCs w:val="24"/>
        </w:rPr>
        <w:t>Произведения отечественных писателей XIX–XXI</w:t>
      </w:r>
      <w:r w:rsidRPr="001D7AAC">
        <w:rPr>
          <w:spacing w:val="40"/>
          <w:sz w:val="24"/>
          <w:szCs w:val="24"/>
        </w:rPr>
        <w:t xml:space="preserve"> </w:t>
      </w:r>
      <w:r w:rsidRPr="001D7AAC">
        <w:rPr>
          <w:sz w:val="24"/>
          <w:szCs w:val="24"/>
        </w:rPr>
        <w:t>веков</w:t>
      </w:r>
      <w:r w:rsidRPr="001D7AAC">
        <w:rPr>
          <w:spacing w:val="40"/>
          <w:sz w:val="24"/>
          <w:szCs w:val="24"/>
        </w:rPr>
        <w:t xml:space="preserve"> </w:t>
      </w:r>
      <w:r w:rsidRPr="001D7AAC">
        <w:rPr>
          <w:sz w:val="24"/>
          <w:szCs w:val="24"/>
        </w:rPr>
        <w:t>на тему детства (не менее двух).</w:t>
      </w:r>
    </w:p>
    <w:p w14:paraId="1C4738EE" w14:textId="77777777" w:rsidR="00566F6F" w:rsidRPr="001D7AAC" w:rsidRDefault="001D7AAC">
      <w:pPr>
        <w:pStyle w:val="a3"/>
        <w:ind w:right="129"/>
        <w:rPr>
          <w:sz w:val="24"/>
          <w:szCs w:val="24"/>
        </w:rPr>
      </w:pPr>
      <w:r w:rsidRPr="001D7AAC">
        <w:rPr>
          <w:sz w:val="24"/>
          <w:szCs w:val="24"/>
        </w:rPr>
        <w:t>Например,</w:t>
      </w:r>
      <w:r w:rsidRPr="001D7AAC">
        <w:rPr>
          <w:spacing w:val="-3"/>
          <w:sz w:val="24"/>
          <w:szCs w:val="24"/>
        </w:rPr>
        <w:t xml:space="preserve"> </w:t>
      </w:r>
      <w:r w:rsidRPr="001D7AAC">
        <w:rPr>
          <w:sz w:val="24"/>
          <w:szCs w:val="24"/>
        </w:rPr>
        <w:t>произведения</w:t>
      </w:r>
      <w:r w:rsidRPr="001D7AAC">
        <w:rPr>
          <w:spacing w:val="-2"/>
          <w:sz w:val="24"/>
          <w:szCs w:val="24"/>
        </w:rPr>
        <w:t xml:space="preserve"> </w:t>
      </w:r>
      <w:r w:rsidRPr="001D7AAC">
        <w:rPr>
          <w:sz w:val="24"/>
          <w:szCs w:val="24"/>
        </w:rPr>
        <w:t>В.</w:t>
      </w:r>
      <w:r w:rsidRPr="001D7AAC">
        <w:rPr>
          <w:spacing w:val="-2"/>
          <w:sz w:val="24"/>
          <w:szCs w:val="24"/>
        </w:rPr>
        <w:t xml:space="preserve"> </w:t>
      </w:r>
      <w:r w:rsidRPr="001D7AAC">
        <w:rPr>
          <w:sz w:val="24"/>
          <w:szCs w:val="24"/>
        </w:rPr>
        <w:t>Г.</w:t>
      </w:r>
      <w:r w:rsidRPr="001D7AAC">
        <w:rPr>
          <w:spacing w:val="40"/>
          <w:sz w:val="24"/>
          <w:szCs w:val="24"/>
        </w:rPr>
        <w:t xml:space="preserve"> </w:t>
      </w:r>
      <w:r w:rsidRPr="001D7AAC">
        <w:rPr>
          <w:sz w:val="24"/>
          <w:szCs w:val="24"/>
        </w:rPr>
        <w:t>Короленко,</w:t>
      </w:r>
      <w:r w:rsidRPr="001D7AAC">
        <w:rPr>
          <w:spacing w:val="-3"/>
          <w:sz w:val="24"/>
          <w:szCs w:val="24"/>
        </w:rPr>
        <w:t xml:space="preserve"> </w:t>
      </w:r>
      <w:r w:rsidRPr="001D7AAC">
        <w:rPr>
          <w:sz w:val="24"/>
          <w:szCs w:val="24"/>
        </w:rPr>
        <w:t>В.</w:t>
      </w:r>
      <w:r w:rsidRPr="001D7AAC">
        <w:rPr>
          <w:spacing w:val="-2"/>
          <w:sz w:val="24"/>
          <w:szCs w:val="24"/>
        </w:rPr>
        <w:t xml:space="preserve"> </w:t>
      </w:r>
      <w:r w:rsidRPr="001D7AAC">
        <w:rPr>
          <w:sz w:val="24"/>
          <w:szCs w:val="24"/>
        </w:rPr>
        <w:t>П.</w:t>
      </w:r>
      <w:r w:rsidRPr="001D7AAC">
        <w:rPr>
          <w:spacing w:val="-3"/>
          <w:sz w:val="24"/>
          <w:szCs w:val="24"/>
        </w:rPr>
        <w:t xml:space="preserve"> </w:t>
      </w:r>
      <w:r w:rsidRPr="001D7AAC">
        <w:rPr>
          <w:sz w:val="24"/>
          <w:szCs w:val="24"/>
        </w:rPr>
        <w:t>Катаева,</w:t>
      </w:r>
      <w:r w:rsidRPr="001D7AAC">
        <w:rPr>
          <w:spacing w:val="40"/>
          <w:sz w:val="24"/>
          <w:szCs w:val="24"/>
        </w:rPr>
        <w:t xml:space="preserve"> </w:t>
      </w:r>
      <w:r w:rsidRPr="001D7AAC">
        <w:rPr>
          <w:sz w:val="24"/>
          <w:szCs w:val="24"/>
        </w:rPr>
        <w:t>В.</w:t>
      </w:r>
      <w:r w:rsidRPr="001D7AAC">
        <w:rPr>
          <w:spacing w:val="-3"/>
          <w:sz w:val="24"/>
          <w:szCs w:val="24"/>
        </w:rPr>
        <w:t xml:space="preserve"> </w:t>
      </w:r>
      <w:r w:rsidRPr="001D7AAC">
        <w:rPr>
          <w:sz w:val="24"/>
          <w:szCs w:val="24"/>
        </w:rPr>
        <w:t>П.</w:t>
      </w:r>
      <w:r w:rsidRPr="001D7AAC">
        <w:rPr>
          <w:spacing w:val="-3"/>
          <w:sz w:val="24"/>
          <w:szCs w:val="24"/>
        </w:rPr>
        <w:t xml:space="preserve"> </w:t>
      </w:r>
      <w:r w:rsidRPr="001D7AAC">
        <w:rPr>
          <w:sz w:val="24"/>
          <w:szCs w:val="24"/>
        </w:rPr>
        <w:t>Крапивина,</w:t>
      </w:r>
      <w:r w:rsidRPr="001D7AAC">
        <w:rPr>
          <w:spacing w:val="-3"/>
          <w:sz w:val="24"/>
          <w:szCs w:val="24"/>
        </w:rPr>
        <w:t xml:space="preserve"> </w:t>
      </w:r>
      <w:r w:rsidRPr="001D7AAC">
        <w:rPr>
          <w:sz w:val="24"/>
          <w:szCs w:val="24"/>
        </w:rPr>
        <w:t>Ю. П. Казакова, А. Г. Алексина, В. П. Астафьева, В. К. Железникова, Ю. Я. Яковлева, Ю. И. Коваля,</w:t>
      </w:r>
      <w:r w:rsidRPr="001D7AAC">
        <w:rPr>
          <w:spacing w:val="80"/>
          <w:sz w:val="24"/>
          <w:szCs w:val="24"/>
        </w:rPr>
        <w:t xml:space="preserve">  </w:t>
      </w:r>
      <w:r w:rsidRPr="001D7AAC">
        <w:rPr>
          <w:sz w:val="24"/>
          <w:szCs w:val="24"/>
        </w:rPr>
        <w:t>А. А. Гиваргизова, М. С. Аромштам, Н. Ю. Абгарян.</w:t>
      </w:r>
    </w:p>
    <w:p w14:paraId="3BC4DEFD" w14:textId="3DA720D5" w:rsidR="00566F6F" w:rsidRPr="001D7AAC" w:rsidRDefault="001D7AAC" w:rsidP="001D7AAC">
      <w:pPr>
        <w:pStyle w:val="a3"/>
        <w:tabs>
          <w:tab w:val="left" w:pos="6311"/>
        </w:tabs>
        <w:ind w:right="130"/>
        <w:rPr>
          <w:sz w:val="24"/>
          <w:szCs w:val="24"/>
        </w:rPr>
      </w:pPr>
      <w:r w:rsidRPr="001D7AAC">
        <w:rPr>
          <w:sz w:val="24"/>
          <w:szCs w:val="24"/>
        </w:rPr>
        <w:t>Произведения приключенческого жанра отечественных писателей (одно по выбору).</w:t>
      </w:r>
      <w:r w:rsidRPr="001D7AAC">
        <w:rPr>
          <w:spacing w:val="51"/>
          <w:sz w:val="24"/>
          <w:szCs w:val="24"/>
        </w:rPr>
        <w:t xml:space="preserve"> </w:t>
      </w:r>
      <w:r w:rsidRPr="001D7AAC">
        <w:rPr>
          <w:sz w:val="24"/>
          <w:szCs w:val="24"/>
        </w:rPr>
        <w:t>Например,</w:t>
      </w:r>
      <w:r w:rsidRPr="001D7AAC">
        <w:rPr>
          <w:spacing w:val="53"/>
          <w:sz w:val="24"/>
          <w:szCs w:val="24"/>
        </w:rPr>
        <w:t xml:space="preserve"> </w:t>
      </w:r>
      <w:r w:rsidRPr="001D7AAC">
        <w:rPr>
          <w:sz w:val="24"/>
          <w:szCs w:val="24"/>
        </w:rPr>
        <w:t>К.</w:t>
      </w:r>
      <w:r w:rsidRPr="001D7AAC">
        <w:rPr>
          <w:spacing w:val="53"/>
          <w:sz w:val="24"/>
          <w:szCs w:val="24"/>
        </w:rPr>
        <w:t xml:space="preserve"> </w:t>
      </w:r>
      <w:r w:rsidRPr="001D7AAC">
        <w:rPr>
          <w:sz w:val="24"/>
          <w:szCs w:val="24"/>
        </w:rPr>
        <w:t>Булычёв.</w:t>
      </w:r>
      <w:r w:rsidRPr="001D7AAC">
        <w:rPr>
          <w:spacing w:val="52"/>
          <w:sz w:val="24"/>
          <w:szCs w:val="24"/>
        </w:rPr>
        <w:t xml:space="preserve"> </w:t>
      </w:r>
      <w:r w:rsidRPr="001D7AAC">
        <w:rPr>
          <w:spacing w:val="-2"/>
          <w:sz w:val="24"/>
          <w:szCs w:val="24"/>
        </w:rPr>
        <w:t>«Девочка,</w:t>
      </w:r>
      <w:r>
        <w:rPr>
          <w:sz w:val="24"/>
          <w:szCs w:val="24"/>
        </w:rPr>
        <w:t xml:space="preserve"> </w:t>
      </w:r>
      <w:r w:rsidRPr="001D7AAC">
        <w:rPr>
          <w:sz w:val="24"/>
          <w:szCs w:val="24"/>
        </w:rPr>
        <w:t>с</w:t>
      </w:r>
      <w:r w:rsidRPr="001D7AAC">
        <w:rPr>
          <w:spacing w:val="56"/>
          <w:sz w:val="24"/>
          <w:szCs w:val="24"/>
        </w:rPr>
        <w:t xml:space="preserve"> </w:t>
      </w:r>
      <w:r w:rsidRPr="001D7AAC">
        <w:rPr>
          <w:sz w:val="24"/>
          <w:szCs w:val="24"/>
        </w:rPr>
        <w:t>которой</w:t>
      </w:r>
      <w:r w:rsidRPr="001D7AAC">
        <w:rPr>
          <w:spacing w:val="57"/>
          <w:sz w:val="24"/>
          <w:szCs w:val="24"/>
        </w:rPr>
        <w:t xml:space="preserve"> </w:t>
      </w:r>
      <w:r w:rsidRPr="001D7AAC">
        <w:rPr>
          <w:sz w:val="24"/>
          <w:szCs w:val="24"/>
        </w:rPr>
        <w:t>ничего</w:t>
      </w:r>
      <w:r w:rsidRPr="001D7AAC">
        <w:rPr>
          <w:spacing w:val="56"/>
          <w:sz w:val="24"/>
          <w:szCs w:val="24"/>
        </w:rPr>
        <w:t xml:space="preserve"> </w:t>
      </w:r>
      <w:r w:rsidRPr="001D7AAC">
        <w:rPr>
          <w:sz w:val="24"/>
          <w:szCs w:val="24"/>
        </w:rPr>
        <w:t>не</w:t>
      </w:r>
      <w:r w:rsidRPr="001D7AAC">
        <w:rPr>
          <w:spacing w:val="57"/>
          <w:sz w:val="24"/>
          <w:szCs w:val="24"/>
        </w:rPr>
        <w:t xml:space="preserve"> </w:t>
      </w:r>
      <w:r w:rsidRPr="001D7AAC">
        <w:rPr>
          <w:spacing w:val="-2"/>
          <w:sz w:val="24"/>
          <w:szCs w:val="24"/>
        </w:rPr>
        <w:t>случится»,</w:t>
      </w:r>
      <w:r>
        <w:rPr>
          <w:spacing w:val="-2"/>
          <w:sz w:val="24"/>
          <w:szCs w:val="24"/>
        </w:rPr>
        <w:t xml:space="preserve"> </w:t>
      </w:r>
      <w:r w:rsidRPr="001D7AAC">
        <w:rPr>
          <w:sz w:val="24"/>
          <w:szCs w:val="24"/>
        </w:rPr>
        <w:t>«Миллион</w:t>
      </w:r>
      <w:r w:rsidRPr="001D7AAC">
        <w:rPr>
          <w:spacing w:val="-11"/>
          <w:sz w:val="24"/>
          <w:szCs w:val="24"/>
        </w:rPr>
        <w:t xml:space="preserve"> </w:t>
      </w:r>
      <w:r w:rsidRPr="001D7AAC">
        <w:rPr>
          <w:sz w:val="24"/>
          <w:szCs w:val="24"/>
        </w:rPr>
        <w:t>приключений»</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др.</w:t>
      </w:r>
      <w:r w:rsidRPr="001D7AAC">
        <w:rPr>
          <w:spacing w:val="-11"/>
          <w:sz w:val="24"/>
          <w:szCs w:val="24"/>
        </w:rPr>
        <w:t xml:space="preserve"> </w:t>
      </w:r>
      <w:r w:rsidRPr="001D7AAC">
        <w:rPr>
          <w:sz w:val="24"/>
          <w:szCs w:val="24"/>
        </w:rPr>
        <w:t>(главы</w:t>
      </w:r>
      <w:r w:rsidRPr="001D7AAC">
        <w:rPr>
          <w:spacing w:val="-11"/>
          <w:sz w:val="24"/>
          <w:szCs w:val="24"/>
        </w:rPr>
        <w:t xml:space="preserve"> </w:t>
      </w:r>
      <w:r w:rsidRPr="001D7AAC">
        <w:rPr>
          <w:sz w:val="24"/>
          <w:szCs w:val="24"/>
        </w:rPr>
        <w:t>по</w:t>
      </w:r>
      <w:r w:rsidRPr="001D7AAC">
        <w:rPr>
          <w:spacing w:val="-10"/>
          <w:sz w:val="24"/>
          <w:szCs w:val="24"/>
        </w:rPr>
        <w:t xml:space="preserve"> </w:t>
      </w:r>
      <w:r w:rsidRPr="001D7AAC">
        <w:rPr>
          <w:spacing w:val="-2"/>
          <w:sz w:val="24"/>
          <w:szCs w:val="24"/>
        </w:rPr>
        <w:t>выбору).</w:t>
      </w:r>
    </w:p>
    <w:p w14:paraId="0AAB61A9" w14:textId="77777777" w:rsidR="00566F6F" w:rsidRPr="001D7AAC" w:rsidRDefault="00566F6F">
      <w:pPr>
        <w:rPr>
          <w:sz w:val="24"/>
          <w:szCs w:val="24"/>
        </w:rPr>
        <w:sectPr w:rsidR="00566F6F" w:rsidRPr="001D7AAC">
          <w:type w:val="continuous"/>
          <w:pgSz w:w="11910" w:h="16840"/>
          <w:pgMar w:top="480" w:right="440" w:bottom="280" w:left="1020" w:header="0" w:footer="441" w:gutter="0"/>
          <w:cols w:space="720"/>
        </w:sectPr>
      </w:pPr>
    </w:p>
    <w:p w14:paraId="6BCE4A63" w14:textId="77777777" w:rsidR="00566F6F" w:rsidRPr="001D7AAC" w:rsidRDefault="001D7AAC">
      <w:pPr>
        <w:pStyle w:val="a3"/>
        <w:spacing w:before="68" w:line="322" w:lineRule="exact"/>
        <w:ind w:left="823" w:firstLine="0"/>
        <w:jc w:val="left"/>
        <w:rPr>
          <w:sz w:val="24"/>
          <w:szCs w:val="24"/>
        </w:rPr>
      </w:pPr>
      <w:r w:rsidRPr="001D7AAC">
        <w:rPr>
          <w:sz w:val="24"/>
          <w:szCs w:val="24"/>
        </w:rPr>
        <w:lastRenderedPageBreak/>
        <w:t>Литература</w:t>
      </w:r>
      <w:r w:rsidRPr="001D7AAC">
        <w:rPr>
          <w:spacing w:val="51"/>
          <w:sz w:val="24"/>
          <w:szCs w:val="24"/>
        </w:rPr>
        <w:t xml:space="preserve"> </w:t>
      </w:r>
      <w:r w:rsidRPr="001D7AAC">
        <w:rPr>
          <w:sz w:val="24"/>
          <w:szCs w:val="24"/>
        </w:rPr>
        <w:t>народов</w:t>
      </w:r>
      <w:r w:rsidRPr="001D7AAC">
        <w:rPr>
          <w:spacing w:val="52"/>
          <w:sz w:val="24"/>
          <w:szCs w:val="24"/>
        </w:rPr>
        <w:t xml:space="preserve"> </w:t>
      </w:r>
      <w:r w:rsidRPr="001D7AAC">
        <w:rPr>
          <w:sz w:val="24"/>
          <w:szCs w:val="24"/>
        </w:rPr>
        <w:t>Российской</w:t>
      </w:r>
      <w:r w:rsidRPr="001D7AAC">
        <w:rPr>
          <w:spacing w:val="-10"/>
          <w:sz w:val="24"/>
          <w:szCs w:val="24"/>
        </w:rPr>
        <w:t xml:space="preserve"> </w:t>
      </w:r>
      <w:r w:rsidRPr="001D7AAC">
        <w:rPr>
          <w:spacing w:val="-2"/>
          <w:sz w:val="24"/>
          <w:szCs w:val="24"/>
        </w:rPr>
        <w:t>Федерации</w:t>
      </w:r>
    </w:p>
    <w:p w14:paraId="3B327687" w14:textId="53B63DAA" w:rsidR="00566F6F" w:rsidRPr="001D7AAC" w:rsidRDefault="001D7AAC" w:rsidP="001D7AAC">
      <w:pPr>
        <w:pStyle w:val="a3"/>
        <w:tabs>
          <w:tab w:val="left" w:pos="7013"/>
        </w:tabs>
        <w:spacing w:line="322" w:lineRule="exact"/>
        <w:ind w:left="823" w:firstLine="0"/>
        <w:jc w:val="left"/>
        <w:rPr>
          <w:sz w:val="24"/>
          <w:szCs w:val="24"/>
        </w:rPr>
      </w:pPr>
      <w:r w:rsidRPr="001D7AAC">
        <w:rPr>
          <w:sz w:val="24"/>
          <w:szCs w:val="24"/>
        </w:rPr>
        <w:t>Стихотворения</w:t>
      </w:r>
      <w:r w:rsidRPr="001D7AAC">
        <w:rPr>
          <w:spacing w:val="-10"/>
          <w:sz w:val="24"/>
          <w:szCs w:val="24"/>
        </w:rPr>
        <w:t xml:space="preserve"> </w:t>
      </w:r>
      <w:r w:rsidRPr="001D7AAC">
        <w:rPr>
          <w:sz w:val="24"/>
          <w:szCs w:val="24"/>
        </w:rPr>
        <w:t>(одно</w:t>
      </w:r>
      <w:r w:rsidRPr="001D7AAC">
        <w:rPr>
          <w:spacing w:val="-10"/>
          <w:sz w:val="24"/>
          <w:szCs w:val="24"/>
        </w:rPr>
        <w:t xml:space="preserve"> </w:t>
      </w:r>
      <w:r w:rsidRPr="001D7AAC">
        <w:rPr>
          <w:sz w:val="24"/>
          <w:szCs w:val="24"/>
        </w:rPr>
        <w:t>по</w:t>
      </w:r>
      <w:r w:rsidRPr="001D7AAC">
        <w:rPr>
          <w:spacing w:val="-8"/>
          <w:sz w:val="24"/>
          <w:szCs w:val="24"/>
        </w:rPr>
        <w:t xml:space="preserve"> </w:t>
      </w:r>
      <w:r w:rsidRPr="001D7AAC">
        <w:rPr>
          <w:sz w:val="24"/>
          <w:szCs w:val="24"/>
        </w:rPr>
        <w:t>выбору).</w:t>
      </w:r>
      <w:r w:rsidRPr="001D7AAC">
        <w:rPr>
          <w:spacing w:val="-9"/>
          <w:sz w:val="24"/>
          <w:szCs w:val="24"/>
        </w:rPr>
        <w:t xml:space="preserve"> </w:t>
      </w:r>
      <w:r w:rsidRPr="001D7AAC">
        <w:rPr>
          <w:sz w:val="24"/>
          <w:szCs w:val="24"/>
        </w:rPr>
        <w:t>Например,</w:t>
      </w:r>
      <w:r w:rsidRPr="001D7AAC">
        <w:rPr>
          <w:spacing w:val="-10"/>
          <w:sz w:val="24"/>
          <w:szCs w:val="24"/>
        </w:rPr>
        <w:t xml:space="preserve"> </w:t>
      </w:r>
      <w:r w:rsidRPr="001D7AAC">
        <w:rPr>
          <w:sz w:val="24"/>
          <w:szCs w:val="24"/>
        </w:rPr>
        <w:t>Р.</w:t>
      </w:r>
      <w:r w:rsidRPr="001D7AAC">
        <w:rPr>
          <w:spacing w:val="-10"/>
          <w:sz w:val="24"/>
          <w:szCs w:val="24"/>
        </w:rPr>
        <w:t xml:space="preserve"> </w:t>
      </w:r>
      <w:r w:rsidRPr="001D7AAC">
        <w:rPr>
          <w:spacing w:val="-5"/>
          <w:sz w:val="24"/>
          <w:szCs w:val="24"/>
        </w:rPr>
        <w:t>Г.</w:t>
      </w:r>
      <w:r>
        <w:rPr>
          <w:sz w:val="24"/>
          <w:szCs w:val="24"/>
        </w:rPr>
        <w:t xml:space="preserve"> </w:t>
      </w:r>
      <w:r w:rsidRPr="001D7AAC">
        <w:rPr>
          <w:spacing w:val="-2"/>
          <w:sz w:val="24"/>
          <w:szCs w:val="24"/>
        </w:rPr>
        <w:t>Гамзатов.</w:t>
      </w:r>
      <w:r>
        <w:rPr>
          <w:spacing w:val="-2"/>
          <w:sz w:val="24"/>
          <w:szCs w:val="24"/>
        </w:rPr>
        <w:t xml:space="preserve">  </w:t>
      </w:r>
      <w:r w:rsidRPr="001D7AAC">
        <w:rPr>
          <w:sz w:val="24"/>
          <w:szCs w:val="24"/>
        </w:rPr>
        <w:t>«Песня</w:t>
      </w:r>
      <w:r w:rsidRPr="001D7AAC">
        <w:rPr>
          <w:spacing w:val="-8"/>
          <w:sz w:val="24"/>
          <w:szCs w:val="24"/>
        </w:rPr>
        <w:t xml:space="preserve"> </w:t>
      </w:r>
      <w:r w:rsidRPr="001D7AAC">
        <w:rPr>
          <w:sz w:val="24"/>
          <w:szCs w:val="24"/>
        </w:rPr>
        <w:t>соловья»;</w:t>
      </w:r>
      <w:r w:rsidRPr="001D7AAC">
        <w:rPr>
          <w:spacing w:val="-8"/>
          <w:sz w:val="24"/>
          <w:szCs w:val="24"/>
        </w:rPr>
        <w:t xml:space="preserve"> </w:t>
      </w:r>
      <w:r w:rsidRPr="001D7AAC">
        <w:rPr>
          <w:sz w:val="24"/>
          <w:szCs w:val="24"/>
        </w:rPr>
        <w:t>М.</w:t>
      </w:r>
      <w:r w:rsidRPr="001D7AAC">
        <w:rPr>
          <w:spacing w:val="-9"/>
          <w:sz w:val="24"/>
          <w:szCs w:val="24"/>
        </w:rPr>
        <w:t xml:space="preserve"> </w:t>
      </w:r>
      <w:r w:rsidRPr="001D7AAC">
        <w:rPr>
          <w:sz w:val="24"/>
          <w:szCs w:val="24"/>
        </w:rPr>
        <w:t>Карим.</w:t>
      </w:r>
      <w:r w:rsidRPr="001D7AAC">
        <w:rPr>
          <w:spacing w:val="-7"/>
          <w:sz w:val="24"/>
          <w:szCs w:val="24"/>
        </w:rPr>
        <w:t xml:space="preserve"> </w:t>
      </w:r>
      <w:r w:rsidRPr="001D7AAC">
        <w:rPr>
          <w:sz w:val="24"/>
          <w:szCs w:val="24"/>
        </w:rPr>
        <w:t>«Эту</w:t>
      </w:r>
      <w:r w:rsidRPr="001D7AAC">
        <w:rPr>
          <w:spacing w:val="-6"/>
          <w:sz w:val="24"/>
          <w:szCs w:val="24"/>
        </w:rPr>
        <w:t xml:space="preserve"> </w:t>
      </w:r>
      <w:r w:rsidRPr="001D7AAC">
        <w:rPr>
          <w:sz w:val="24"/>
          <w:szCs w:val="24"/>
        </w:rPr>
        <w:t>песню</w:t>
      </w:r>
      <w:r w:rsidRPr="001D7AAC">
        <w:rPr>
          <w:spacing w:val="-8"/>
          <w:sz w:val="24"/>
          <w:szCs w:val="24"/>
        </w:rPr>
        <w:t xml:space="preserve"> </w:t>
      </w:r>
      <w:r w:rsidRPr="001D7AAC">
        <w:rPr>
          <w:sz w:val="24"/>
          <w:szCs w:val="24"/>
        </w:rPr>
        <w:t>мать</w:t>
      </w:r>
      <w:r w:rsidRPr="001D7AAC">
        <w:rPr>
          <w:spacing w:val="-8"/>
          <w:sz w:val="24"/>
          <w:szCs w:val="24"/>
        </w:rPr>
        <w:t xml:space="preserve"> </w:t>
      </w:r>
      <w:r w:rsidRPr="001D7AAC">
        <w:rPr>
          <w:sz w:val="24"/>
          <w:szCs w:val="24"/>
        </w:rPr>
        <w:t>мне</w:t>
      </w:r>
      <w:r w:rsidRPr="001D7AAC">
        <w:rPr>
          <w:spacing w:val="-8"/>
          <w:sz w:val="24"/>
          <w:szCs w:val="24"/>
        </w:rPr>
        <w:t xml:space="preserve"> </w:t>
      </w:r>
      <w:r w:rsidRPr="001D7AAC">
        <w:rPr>
          <w:spacing w:val="-2"/>
          <w:sz w:val="24"/>
          <w:szCs w:val="24"/>
        </w:rPr>
        <w:t>пела».</w:t>
      </w:r>
    </w:p>
    <w:p w14:paraId="23580BC0" w14:textId="77777777" w:rsidR="00566F6F" w:rsidRPr="001D7AAC" w:rsidRDefault="001D7AAC">
      <w:pPr>
        <w:pStyle w:val="a3"/>
        <w:spacing w:line="322" w:lineRule="exact"/>
        <w:ind w:left="823" w:firstLine="0"/>
        <w:rPr>
          <w:sz w:val="24"/>
          <w:szCs w:val="24"/>
        </w:rPr>
      </w:pPr>
      <w:r w:rsidRPr="001D7AAC">
        <w:rPr>
          <w:sz w:val="24"/>
          <w:szCs w:val="24"/>
        </w:rPr>
        <w:t>Зарубежная</w:t>
      </w:r>
      <w:r w:rsidRPr="001D7AAC">
        <w:rPr>
          <w:spacing w:val="-16"/>
          <w:sz w:val="24"/>
          <w:szCs w:val="24"/>
        </w:rPr>
        <w:t xml:space="preserve"> </w:t>
      </w:r>
      <w:r w:rsidRPr="001D7AAC">
        <w:rPr>
          <w:spacing w:val="-2"/>
          <w:sz w:val="24"/>
          <w:szCs w:val="24"/>
        </w:rPr>
        <w:t>литература</w:t>
      </w:r>
    </w:p>
    <w:p w14:paraId="03C79B85" w14:textId="77777777" w:rsidR="00566F6F" w:rsidRPr="001D7AAC" w:rsidRDefault="001D7AAC">
      <w:pPr>
        <w:pStyle w:val="a3"/>
        <w:spacing w:line="322" w:lineRule="exact"/>
        <w:ind w:left="823" w:firstLine="0"/>
        <w:rPr>
          <w:sz w:val="24"/>
          <w:szCs w:val="24"/>
        </w:rPr>
      </w:pPr>
      <w:r w:rsidRPr="001D7AAC">
        <w:rPr>
          <w:sz w:val="24"/>
          <w:szCs w:val="24"/>
        </w:rPr>
        <w:t>Х.</w:t>
      </w:r>
      <w:r w:rsidRPr="001D7AAC">
        <w:rPr>
          <w:spacing w:val="47"/>
          <w:sz w:val="24"/>
          <w:szCs w:val="24"/>
        </w:rPr>
        <w:t xml:space="preserve"> </w:t>
      </w:r>
      <w:r w:rsidRPr="001D7AAC">
        <w:rPr>
          <w:sz w:val="24"/>
          <w:szCs w:val="24"/>
        </w:rPr>
        <w:t>К.</w:t>
      </w:r>
      <w:r w:rsidRPr="001D7AAC">
        <w:rPr>
          <w:spacing w:val="48"/>
          <w:sz w:val="24"/>
          <w:szCs w:val="24"/>
        </w:rPr>
        <w:t xml:space="preserve"> </w:t>
      </w:r>
      <w:r w:rsidRPr="001D7AAC">
        <w:rPr>
          <w:sz w:val="24"/>
          <w:szCs w:val="24"/>
        </w:rPr>
        <w:t>Андерсен.</w:t>
      </w:r>
      <w:r w:rsidRPr="001D7AAC">
        <w:rPr>
          <w:spacing w:val="48"/>
          <w:sz w:val="24"/>
          <w:szCs w:val="24"/>
        </w:rPr>
        <w:t xml:space="preserve"> </w:t>
      </w:r>
      <w:r w:rsidRPr="001D7AAC">
        <w:rPr>
          <w:sz w:val="24"/>
          <w:szCs w:val="24"/>
        </w:rPr>
        <w:t>Сказки</w:t>
      </w:r>
      <w:r w:rsidRPr="001D7AAC">
        <w:rPr>
          <w:spacing w:val="47"/>
          <w:sz w:val="24"/>
          <w:szCs w:val="24"/>
        </w:rPr>
        <w:t xml:space="preserve"> </w:t>
      </w:r>
      <w:r w:rsidRPr="001D7AAC">
        <w:rPr>
          <w:sz w:val="24"/>
          <w:szCs w:val="24"/>
        </w:rPr>
        <w:t>(одна</w:t>
      </w:r>
      <w:r w:rsidRPr="001D7AAC">
        <w:rPr>
          <w:spacing w:val="47"/>
          <w:sz w:val="24"/>
          <w:szCs w:val="24"/>
        </w:rPr>
        <w:t xml:space="preserve"> </w:t>
      </w:r>
      <w:r w:rsidRPr="001D7AAC">
        <w:rPr>
          <w:sz w:val="24"/>
          <w:szCs w:val="24"/>
        </w:rPr>
        <w:t>по</w:t>
      </w:r>
      <w:r w:rsidRPr="001D7AAC">
        <w:rPr>
          <w:spacing w:val="48"/>
          <w:sz w:val="24"/>
          <w:szCs w:val="24"/>
        </w:rPr>
        <w:t xml:space="preserve"> </w:t>
      </w:r>
      <w:r w:rsidRPr="001D7AAC">
        <w:rPr>
          <w:sz w:val="24"/>
          <w:szCs w:val="24"/>
        </w:rPr>
        <w:t>выбору).</w:t>
      </w:r>
      <w:r w:rsidRPr="001D7AAC">
        <w:rPr>
          <w:spacing w:val="48"/>
          <w:sz w:val="24"/>
          <w:szCs w:val="24"/>
        </w:rPr>
        <w:t xml:space="preserve"> </w:t>
      </w:r>
      <w:r w:rsidRPr="001D7AAC">
        <w:rPr>
          <w:sz w:val="24"/>
          <w:szCs w:val="24"/>
        </w:rPr>
        <w:t>Например,</w:t>
      </w:r>
      <w:r w:rsidRPr="001D7AAC">
        <w:rPr>
          <w:spacing w:val="47"/>
          <w:sz w:val="24"/>
          <w:szCs w:val="24"/>
        </w:rPr>
        <w:t xml:space="preserve"> </w:t>
      </w:r>
      <w:r w:rsidRPr="001D7AAC">
        <w:rPr>
          <w:sz w:val="24"/>
          <w:szCs w:val="24"/>
        </w:rPr>
        <w:t>«Снежная</w:t>
      </w:r>
      <w:r w:rsidRPr="001D7AAC">
        <w:rPr>
          <w:spacing w:val="48"/>
          <w:sz w:val="24"/>
          <w:szCs w:val="24"/>
        </w:rPr>
        <w:t xml:space="preserve"> </w:t>
      </w:r>
      <w:r w:rsidRPr="001D7AAC">
        <w:rPr>
          <w:spacing w:val="-2"/>
          <w:sz w:val="24"/>
          <w:szCs w:val="24"/>
        </w:rPr>
        <w:t>королева»,</w:t>
      </w:r>
    </w:p>
    <w:p w14:paraId="1BA5FDD5" w14:textId="77777777" w:rsidR="00566F6F" w:rsidRPr="001D7AAC" w:rsidRDefault="001D7AAC">
      <w:pPr>
        <w:pStyle w:val="a3"/>
        <w:ind w:firstLine="0"/>
        <w:rPr>
          <w:sz w:val="24"/>
          <w:szCs w:val="24"/>
        </w:rPr>
      </w:pPr>
      <w:r w:rsidRPr="001D7AAC">
        <w:rPr>
          <w:sz w:val="24"/>
          <w:szCs w:val="24"/>
        </w:rPr>
        <w:t>«Соловей»</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pacing w:val="-5"/>
          <w:sz w:val="24"/>
          <w:szCs w:val="24"/>
        </w:rPr>
        <w:t>др.</w:t>
      </w:r>
    </w:p>
    <w:p w14:paraId="4A0796EA" w14:textId="77777777" w:rsidR="00566F6F" w:rsidRPr="001D7AAC" w:rsidRDefault="001D7AAC">
      <w:pPr>
        <w:pStyle w:val="a3"/>
        <w:spacing w:before="1"/>
        <w:ind w:right="129"/>
        <w:rPr>
          <w:sz w:val="24"/>
          <w:szCs w:val="24"/>
        </w:rPr>
      </w:pPr>
      <w:r w:rsidRPr="001D7AAC">
        <w:rPr>
          <w:sz w:val="24"/>
          <w:szCs w:val="24"/>
        </w:rPr>
        <w:t>Зарубежная сказочная проза (одно произведение по выбору). Например, Л. Кэрролл. «Алиса в Стране Чудес» (главы по выбору), Дж. Р. Р. Толкин. «Хоббит,</w:t>
      </w:r>
      <w:r w:rsidRPr="001D7AAC">
        <w:rPr>
          <w:spacing w:val="40"/>
          <w:sz w:val="24"/>
          <w:szCs w:val="24"/>
        </w:rPr>
        <w:t xml:space="preserve"> </w:t>
      </w:r>
      <w:r w:rsidRPr="001D7AAC">
        <w:rPr>
          <w:sz w:val="24"/>
          <w:szCs w:val="24"/>
        </w:rPr>
        <w:t>или Туда и обратно» (главы</w:t>
      </w:r>
      <w:r w:rsidRPr="001D7AAC">
        <w:rPr>
          <w:spacing w:val="80"/>
          <w:sz w:val="24"/>
          <w:szCs w:val="24"/>
        </w:rPr>
        <w:t xml:space="preserve">  </w:t>
      </w:r>
      <w:r w:rsidRPr="001D7AAC">
        <w:rPr>
          <w:sz w:val="24"/>
          <w:szCs w:val="24"/>
        </w:rPr>
        <w:t>по выбору).</w:t>
      </w:r>
    </w:p>
    <w:p w14:paraId="2035743D" w14:textId="77777777" w:rsidR="00566F6F" w:rsidRPr="001D7AAC" w:rsidRDefault="001D7AAC">
      <w:pPr>
        <w:pStyle w:val="a3"/>
        <w:ind w:right="130"/>
        <w:rPr>
          <w:sz w:val="24"/>
          <w:szCs w:val="24"/>
        </w:rPr>
      </w:pPr>
      <w:r w:rsidRPr="001D7AAC">
        <w:rPr>
          <w:sz w:val="24"/>
          <w:szCs w:val="24"/>
        </w:rPr>
        <w:t>Зарубежная проза о детях и подростках (два произведения по выбору). Например,</w:t>
      </w:r>
      <w:r w:rsidRPr="001D7AAC">
        <w:rPr>
          <w:spacing w:val="40"/>
          <w:sz w:val="24"/>
          <w:szCs w:val="24"/>
        </w:rPr>
        <w:t xml:space="preserve"> </w:t>
      </w:r>
      <w:r w:rsidRPr="001D7AAC">
        <w:rPr>
          <w:sz w:val="24"/>
          <w:szCs w:val="24"/>
        </w:rPr>
        <w:t>М.</w:t>
      </w:r>
      <w:r w:rsidRPr="001D7AAC">
        <w:rPr>
          <w:spacing w:val="40"/>
          <w:sz w:val="24"/>
          <w:szCs w:val="24"/>
        </w:rPr>
        <w:t xml:space="preserve"> </w:t>
      </w:r>
      <w:r w:rsidRPr="001D7AAC">
        <w:rPr>
          <w:sz w:val="24"/>
          <w:szCs w:val="24"/>
        </w:rPr>
        <w:t>Твен.</w:t>
      </w:r>
      <w:r w:rsidRPr="001D7AAC">
        <w:rPr>
          <w:spacing w:val="40"/>
          <w:sz w:val="24"/>
          <w:szCs w:val="24"/>
        </w:rPr>
        <w:t xml:space="preserve"> </w:t>
      </w:r>
      <w:r w:rsidRPr="001D7AAC">
        <w:rPr>
          <w:sz w:val="24"/>
          <w:szCs w:val="24"/>
        </w:rPr>
        <w:t>«Приключения</w:t>
      </w:r>
      <w:r w:rsidRPr="001D7AAC">
        <w:rPr>
          <w:spacing w:val="40"/>
          <w:sz w:val="24"/>
          <w:szCs w:val="24"/>
        </w:rPr>
        <w:t xml:space="preserve"> </w:t>
      </w:r>
      <w:r w:rsidRPr="001D7AAC">
        <w:rPr>
          <w:sz w:val="24"/>
          <w:szCs w:val="24"/>
        </w:rPr>
        <w:t>Тома</w:t>
      </w:r>
      <w:r w:rsidRPr="001D7AAC">
        <w:rPr>
          <w:spacing w:val="40"/>
          <w:sz w:val="24"/>
          <w:szCs w:val="24"/>
        </w:rPr>
        <w:t xml:space="preserve">  </w:t>
      </w:r>
      <w:r w:rsidRPr="001D7AAC">
        <w:rPr>
          <w:sz w:val="24"/>
          <w:szCs w:val="24"/>
        </w:rPr>
        <w:t>Сойера»(главы по выбору); Дж.</w:t>
      </w:r>
      <w:r w:rsidRPr="001D7AAC">
        <w:rPr>
          <w:spacing w:val="80"/>
          <w:sz w:val="24"/>
          <w:szCs w:val="24"/>
        </w:rPr>
        <w:t xml:space="preserve"> </w:t>
      </w:r>
      <w:r w:rsidRPr="001D7AAC">
        <w:rPr>
          <w:sz w:val="24"/>
          <w:szCs w:val="24"/>
        </w:rPr>
        <w:t>Лондон. «Сказание о Кише»; Р. Брэдбери. Рассказы. Например, «Каникулы», «Звук бегущих</w:t>
      </w:r>
      <w:r w:rsidRPr="001D7AAC">
        <w:rPr>
          <w:spacing w:val="80"/>
          <w:sz w:val="24"/>
          <w:szCs w:val="24"/>
        </w:rPr>
        <w:t xml:space="preserve">  </w:t>
      </w:r>
      <w:r w:rsidRPr="001D7AAC">
        <w:rPr>
          <w:sz w:val="24"/>
          <w:szCs w:val="24"/>
        </w:rPr>
        <w:t>ног»,</w:t>
      </w:r>
    </w:p>
    <w:p w14:paraId="3DB90AD9" w14:textId="77777777" w:rsidR="00566F6F" w:rsidRPr="001D7AAC" w:rsidRDefault="001D7AAC">
      <w:pPr>
        <w:pStyle w:val="a3"/>
        <w:spacing w:line="321" w:lineRule="exact"/>
        <w:ind w:left="823" w:firstLine="0"/>
        <w:rPr>
          <w:sz w:val="24"/>
          <w:szCs w:val="24"/>
        </w:rPr>
      </w:pPr>
      <w:r w:rsidRPr="001D7AAC">
        <w:rPr>
          <w:sz w:val="24"/>
          <w:szCs w:val="24"/>
        </w:rPr>
        <w:t>«Зелёное</w:t>
      </w:r>
      <w:r w:rsidRPr="001D7AAC">
        <w:rPr>
          <w:spacing w:val="-6"/>
          <w:sz w:val="24"/>
          <w:szCs w:val="24"/>
        </w:rPr>
        <w:t xml:space="preserve"> </w:t>
      </w:r>
      <w:r w:rsidRPr="001D7AAC">
        <w:rPr>
          <w:sz w:val="24"/>
          <w:szCs w:val="24"/>
        </w:rPr>
        <w:t>утро»</w:t>
      </w:r>
      <w:r w:rsidRPr="001D7AAC">
        <w:rPr>
          <w:spacing w:val="-6"/>
          <w:sz w:val="24"/>
          <w:szCs w:val="24"/>
        </w:rPr>
        <w:t xml:space="preserve"> </w:t>
      </w:r>
      <w:r w:rsidRPr="001D7AAC">
        <w:rPr>
          <w:sz w:val="24"/>
          <w:szCs w:val="24"/>
        </w:rPr>
        <w:t>и</w:t>
      </w:r>
      <w:r w:rsidRPr="001D7AAC">
        <w:rPr>
          <w:spacing w:val="-8"/>
          <w:sz w:val="24"/>
          <w:szCs w:val="24"/>
        </w:rPr>
        <w:t xml:space="preserve"> </w:t>
      </w:r>
      <w:r w:rsidRPr="001D7AAC">
        <w:rPr>
          <w:spacing w:val="-5"/>
          <w:sz w:val="24"/>
          <w:szCs w:val="24"/>
        </w:rPr>
        <w:t>др.</w:t>
      </w:r>
    </w:p>
    <w:p w14:paraId="7EE1F3A1" w14:textId="77777777" w:rsidR="00566F6F" w:rsidRPr="001D7AAC" w:rsidRDefault="001D7AAC">
      <w:pPr>
        <w:pStyle w:val="a3"/>
        <w:ind w:left="823" w:right="863" w:firstLine="0"/>
        <w:jc w:val="left"/>
        <w:rPr>
          <w:sz w:val="24"/>
          <w:szCs w:val="24"/>
        </w:rPr>
      </w:pPr>
      <w:r w:rsidRPr="001D7AAC">
        <w:rPr>
          <w:sz w:val="24"/>
          <w:szCs w:val="24"/>
        </w:rPr>
        <w:t>Зарубежная приключенческая проза (два произведения по выбору). Например,</w:t>
      </w:r>
      <w:r w:rsidRPr="001D7AAC">
        <w:rPr>
          <w:spacing w:val="-4"/>
          <w:sz w:val="24"/>
          <w:szCs w:val="24"/>
        </w:rPr>
        <w:t xml:space="preserve"> </w:t>
      </w:r>
      <w:r w:rsidRPr="001D7AAC">
        <w:rPr>
          <w:sz w:val="24"/>
          <w:szCs w:val="24"/>
        </w:rPr>
        <w:t>Р.</w:t>
      </w:r>
      <w:r w:rsidRPr="001D7AAC">
        <w:rPr>
          <w:spacing w:val="-4"/>
          <w:sz w:val="24"/>
          <w:szCs w:val="24"/>
        </w:rPr>
        <w:t xml:space="preserve"> </w:t>
      </w:r>
      <w:r w:rsidRPr="001D7AAC">
        <w:rPr>
          <w:sz w:val="24"/>
          <w:szCs w:val="24"/>
        </w:rPr>
        <w:t>Л.</w:t>
      </w:r>
      <w:r w:rsidRPr="001D7AAC">
        <w:rPr>
          <w:spacing w:val="-3"/>
          <w:sz w:val="24"/>
          <w:szCs w:val="24"/>
        </w:rPr>
        <w:t xml:space="preserve"> </w:t>
      </w:r>
      <w:r w:rsidRPr="001D7AAC">
        <w:rPr>
          <w:sz w:val="24"/>
          <w:szCs w:val="24"/>
        </w:rPr>
        <w:t>Стивенсон.</w:t>
      </w:r>
      <w:r w:rsidRPr="001D7AAC">
        <w:rPr>
          <w:spacing w:val="-4"/>
          <w:sz w:val="24"/>
          <w:szCs w:val="24"/>
        </w:rPr>
        <w:t xml:space="preserve"> </w:t>
      </w:r>
      <w:r w:rsidRPr="001D7AAC">
        <w:rPr>
          <w:sz w:val="24"/>
          <w:szCs w:val="24"/>
        </w:rPr>
        <w:t>«Остров</w:t>
      </w:r>
      <w:r w:rsidRPr="001D7AAC">
        <w:rPr>
          <w:spacing w:val="-4"/>
          <w:sz w:val="24"/>
          <w:szCs w:val="24"/>
        </w:rPr>
        <w:t xml:space="preserve"> </w:t>
      </w:r>
      <w:r w:rsidRPr="001D7AAC">
        <w:rPr>
          <w:sz w:val="24"/>
          <w:szCs w:val="24"/>
        </w:rPr>
        <w:t>сокровищ»,</w:t>
      </w:r>
      <w:r w:rsidRPr="001D7AAC">
        <w:rPr>
          <w:spacing w:val="-3"/>
          <w:sz w:val="24"/>
          <w:szCs w:val="24"/>
        </w:rPr>
        <w:t xml:space="preserve"> </w:t>
      </w:r>
      <w:r w:rsidRPr="001D7AAC">
        <w:rPr>
          <w:sz w:val="24"/>
          <w:szCs w:val="24"/>
        </w:rPr>
        <w:t>«Чёрная</w:t>
      </w:r>
      <w:r w:rsidRPr="001D7AAC">
        <w:rPr>
          <w:spacing w:val="-3"/>
          <w:sz w:val="24"/>
          <w:szCs w:val="24"/>
        </w:rPr>
        <w:t xml:space="preserve"> </w:t>
      </w:r>
      <w:r w:rsidRPr="001D7AAC">
        <w:rPr>
          <w:sz w:val="24"/>
          <w:szCs w:val="24"/>
        </w:rPr>
        <w:t>стрела»</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др. Зарубежная проза о животных (одно-два произведения по выбору).</w:t>
      </w:r>
    </w:p>
    <w:p w14:paraId="3D4C6EA9" w14:textId="77777777" w:rsidR="00566F6F" w:rsidRPr="001D7AAC" w:rsidRDefault="001D7AAC">
      <w:pPr>
        <w:pStyle w:val="a3"/>
        <w:ind w:right="126"/>
        <w:rPr>
          <w:sz w:val="24"/>
          <w:szCs w:val="24"/>
        </w:rPr>
      </w:pPr>
      <w:r w:rsidRPr="001D7AAC">
        <w:rPr>
          <w:sz w:val="24"/>
          <w:szCs w:val="24"/>
        </w:rPr>
        <w:t>Э. Сетон-Томпсон. «Королевская аналостанка»; Дж. Даррелл. «Говорящий свёрток»; Дж. Лондон. «Белый</w:t>
      </w:r>
      <w:r w:rsidRPr="001D7AAC">
        <w:rPr>
          <w:spacing w:val="40"/>
          <w:sz w:val="24"/>
          <w:szCs w:val="24"/>
        </w:rPr>
        <w:t xml:space="preserve"> </w:t>
      </w:r>
      <w:r w:rsidRPr="001D7AAC">
        <w:rPr>
          <w:sz w:val="24"/>
          <w:szCs w:val="24"/>
        </w:rPr>
        <w:t>клык»;</w:t>
      </w:r>
      <w:r w:rsidRPr="001D7AAC">
        <w:rPr>
          <w:spacing w:val="40"/>
          <w:sz w:val="24"/>
          <w:szCs w:val="24"/>
        </w:rPr>
        <w:t xml:space="preserve"> </w:t>
      </w:r>
      <w:r w:rsidRPr="001D7AAC">
        <w:rPr>
          <w:sz w:val="24"/>
          <w:szCs w:val="24"/>
        </w:rPr>
        <w:t>Дж. Р. Киплинг. «Маугли», «Рикки-Тикки- Тави» и др.</w:t>
      </w:r>
    </w:p>
    <w:p w14:paraId="41031BAE" w14:textId="77777777" w:rsidR="00566F6F" w:rsidRPr="001D7AAC" w:rsidRDefault="00566F6F">
      <w:pPr>
        <w:pStyle w:val="a3"/>
        <w:spacing w:before="1"/>
        <w:ind w:left="0" w:firstLine="0"/>
        <w:jc w:val="left"/>
        <w:rPr>
          <w:sz w:val="24"/>
          <w:szCs w:val="24"/>
        </w:rPr>
      </w:pPr>
    </w:p>
    <w:p w14:paraId="2F49ACEA" w14:textId="77777777" w:rsidR="00566F6F" w:rsidRPr="001D7AAC" w:rsidRDefault="001D7AAC">
      <w:pPr>
        <w:pStyle w:val="2"/>
        <w:numPr>
          <w:ilvl w:val="0"/>
          <w:numId w:val="223"/>
        </w:numPr>
        <w:tabs>
          <w:tab w:val="left" w:pos="1031"/>
        </w:tabs>
        <w:spacing w:line="322" w:lineRule="exact"/>
        <w:ind w:left="1031" w:hanging="208"/>
        <w:jc w:val="both"/>
        <w:rPr>
          <w:sz w:val="24"/>
          <w:szCs w:val="24"/>
        </w:rPr>
      </w:pPr>
      <w:r w:rsidRPr="001D7AAC">
        <w:rPr>
          <w:spacing w:val="-2"/>
          <w:sz w:val="24"/>
          <w:szCs w:val="24"/>
        </w:rPr>
        <w:t>КЛАСС</w:t>
      </w:r>
    </w:p>
    <w:p w14:paraId="387B6A85" w14:textId="77777777" w:rsidR="00566F6F" w:rsidRPr="001D7AAC" w:rsidRDefault="001D7AAC">
      <w:pPr>
        <w:pStyle w:val="a3"/>
        <w:spacing w:line="322" w:lineRule="exact"/>
        <w:ind w:left="823" w:firstLine="0"/>
        <w:rPr>
          <w:sz w:val="24"/>
          <w:szCs w:val="24"/>
        </w:rPr>
      </w:pPr>
      <w:r w:rsidRPr="001D7AAC">
        <w:rPr>
          <w:sz w:val="24"/>
          <w:szCs w:val="24"/>
        </w:rPr>
        <w:t>Античная</w:t>
      </w:r>
      <w:r w:rsidRPr="001D7AAC">
        <w:rPr>
          <w:spacing w:val="52"/>
          <w:sz w:val="24"/>
          <w:szCs w:val="24"/>
        </w:rPr>
        <w:t xml:space="preserve"> </w:t>
      </w:r>
      <w:r w:rsidRPr="001D7AAC">
        <w:rPr>
          <w:spacing w:val="-2"/>
          <w:sz w:val="24"/>
          <w:szCs w:val="24"/>
        </w:rPr>
        <w:t>литература</w:t>
      </w:r>
    </w:p>
    <w:p w14:paraId="71B23E2A" w14:textId="77777777" w:rsidR="00566F6F" w:rsidRPr="001D7AAC" w:rsidRDefault="001D7AAC">
      <w:pPr>
        <w:pStyle w:val="a3"/>
        <w:ind w:left="823" w:firstLine="0"/>
        <w:jc w:val="left"/>
        <w:rPr>
          <w:sz w:val="24"/>
          <w:szCs w:val="24"/>
        </w:rPr>
      </w:pPr>
      <w:r w:rsidRPr="001D7AAC">
        <w:rPr>
          <w:sz w:val="24"/>
          <w:szCs w:val="24"/>
        </w:rPr>
        <w:t>Гомер.</w:t>
      </w:r>
      <w:r w:rsidRPr="001D7AAC">
        <w:rPr>
          <w:spacing w:val="-13"/>
          <w:sz w:val="24"/>
          <w:szCs w:val="24"/>
        </w:rPr>
        <w:t xml:space="preserve"> </w:t>
      </w:r>
      <w:r w:rsidRPr="001D7AAC">
        <w:rPr>
          <w:sz w:val="24"/>
          <w:szCs w:val="24"/>
        </w:rPr>
        <w:t>Поэмы.</w:t>
      </w:r>
      <w:r w:rsidRPr="001D7AAC">
        <w:rPr>
          <w:spacing w:val="-13"/>
          <w:sz w:val="24"/>
          <w:szCs w:val="24"/>
        </w:rPr>
        <w:t xml:space="preserve"> </w:t>
      </w:r>
      <w:r w:rsidRPr="001D7AAC">
        <w:rPr>
          <w:sz w:val="24"/>
          <w:szCs w:val="24"/>
        </w:rPr>
        <w:t>«Илиада»,</w:t>
      </w:r>
      <w:r w:rsidRPr="001D7AAC">
        <w:rPr>
          <w:spacing w:val="-13"/>
          <w:sz w:val="24"/>
          <w:szCs w:val="24"/>
        </w:rPr>
        <w:t xml:space="preserve"> </w:t>
      </w:r>
      <w:r w:rsidRPr="001D7AAC">
        <w:rPr>
          <w:sz w:val="24"/>
          <w:szCs w:val="24"/>
        </w:rPr>
        <w:t>«Одиссея»</w:t>
      </w:r>
      <w:r w:rsidRPr="001D7AAC">
        <w:rPr>
          <w:spacing w:val="-12"/>
          <w:sz w:val="24"/>
          <w:szCs w:val="24"/>
        </w:rPr>
        <w:t xml:space="preserve"> </w:t>
      </w:r>
      <w:r w:rsidRPr="001D7AAC">
        <w:rPr>
          <w:spacing w:val="-2"/>
          <w:sz w:val="24"/>
          <w:szCs w:val="24"/>
        </w:rPr>
        <w:t>(фрагменты).</w:t>
      </w:r>
    </w:p>
    <w:p w14:paraId="6B661FEC" w14:textId="77777777" w:rsidR="00566F6F" w:rsidRPr="001D7AAC" w:rsidRDefault="001D7AAC">
      <w:pPr>
        <w:pStyle w:val="a3"/>
        <w:spacing w:line="322" w:lineRule="exact"/>
        <w:ind w:left="823" w:firstLine="0"/>
        <w:jc w:val="left"/>
        <w:rPr>
          <w:sz w:val="24"/>
          <w:szCs w:val="24"/>
        </w:rPr>
      </w:pPr>
      <w:r w:rsidRPr="001D7AAC">
        <w:rPr>
          <w:spacing w:val="-2"/>
          <w:sz w:val="24"/>
          <w:szCs w:val="24"/>
        </w:rPr>
        <w:t>Фольклор</w:t>
      </w:r>
    </w:p>
    <w:p w14:paraId="47E38DAE" w14:textId="77777777" w:rsidR="00566F6F" w:rsidRPr="001D7AAC" w:rsidRDefault="001D7AAC">
      <w:pPr>
        <w:pStyle w:val="a3"/>
        <w:ind w:right="124"/>
        <w:rPr>
          <w:sz w:val="24"/>
          <w:szCs w:val="24"/>
        </w:rPr>
      </w:pPr>
      <w:r w:rsidRPr="001D7AAC">
        <w:rPr>
          <w:sz w:val="24"/>
          <w:szCs w:val="24"/>
        </w:rPr>
        <w:t>Русские былины (не менее двух). Например, «Илья Муромец и Соловей- разбойник», «Садко».</w:t>
      </w:r>
    </w:p>
    <w:p w14:paraId="7FBF2A3E" w14:textId="77777777" w:rsidR="00566F6F" w:rsidRPr="001D7AAC" w:rsidRDefault="001D7AAC">
      <w:pPr>
        <w:pStyle w:val="a3"/>
        <w:spacing w:before="1"/>
        <w:ind w:right="131"/>
        <w:rPr>
          <w:sz w:val="24"/>
          <w:szCs w:val="24"/>
        </w:rPr>
      </w:pPr>
      <w:r w:rsidRPr="001D7AAC">
        <w:rPr>
          <w:sz w:val="24"/>
          <w:szCs w:val="24"/>
        </w:rPr>
        <w:t>Народные песни и баллады народов России и мира (не менее трёх песен и одной баллады). Например, «Песнь о Роланде» (фрагменты).</w:t>
      </w:r>
      <w:r w:rsidRPr="001D7AAC">
        <w:rPr>
          <w:spacing w:val="80"/>
          <w:w w:val="150"/>
          <w:sz w:val="24"/>
          <w:szCs w:val="24"/>
        </w:rPr>
        <w:t xml:space="preserve"> </w:t>
      </w:r>
      <w:r w:rsidRPr="001D7AAC">
        <w:rPr>
          <w:sz w:val="24"/>
          <w:szCs w:val="24"/>
        </w:rPr>
        <w:t>«Песнь</w:t>
      </w:r>
      <w:r w:rsidRPr="001D7AAC">
        <w:rPr>
          <w:spacing w:val="80"/>
          <w:w w:val="150"/>
          <w:sz w:val="24"/>
          <w:szCs w:val="24"/>
        </w:rPr>
        <w:t xml:space="preserve"> </w:t>
      </w:r>
      <w:r w:rsidRPr="001D7AAC">
        <w:rPr>
          <w:sz w:val="24"/>
          <w:szCs w:val="24"/>
        </w:rPr>
        <w:t>о Нибелунгах»</w:t>
      </w:r>
      <w:r w:rsidRPr="001D7AAC">
        <w:rPr>
          <w:spacing w:val="80"/>
          <w:sz w:val="24"/>
          <w:szCs w:val="24"/>
        </w:rPr>
        <w:t xml:space="preserve"> </w:t>
      </w:r>
      <w:r w:rsidRPr="001D7AAC">
        <w:rPr>
          <w:sz w:val="24"/>
          <w:szCs w:val="24"/>
        </w:rPr>
        <w:t>(фрагменты),</w:t>
      </w:r>
      <w:r w:rsidRPr="001D7AAC">
        <w:rPr>
          <w:spacing w:val="80"/>
          <w:sz w:val="24"/>
          <w:szCs w:val="24"/>
        </w:rPr>
        <w:t xml:space="preserve"> </w:t>
      </w:r>
      <w:r w:rsidRPr="001D7AAC">
        <w:rPr>
          <w:sz w:val="24"/>
          <w:szCs w:val="24"/>
        </w:rPr>
        <w:t>баллада</w:t>
      </w:r>
    </w:p>
    <w:p w14:paraId="63C48B27" w14:textId="77777777" w:rsidR="00566F6F" w:rsidRPr="001D7AAC" w:rsidRDefault="001D7AAC">
      <w:pPr>
        <w:pStyle w:val="a3"/>
        <w:ind w:left="823" w:firstLine="0"/>
        <w:rPr>
          <w:sz w:val="24"/>
          <w:szCs w:val="24"/>
        </w:rPr>
      </w:pPr>
      <w:r w:rsidRPr="001D7AAC">
        <w:rPr>
          <w:sz w:val="24"/>
          <w:szCs w:val="24"/>
        </w:rPr>
        <w:t>«Аника-воин»</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pacing w:val="-5"/>
          <w:sz w:val="24"/>
          <w:szCs w:val="24"/>
        </w:rPr>
        <w:t>др.</w:t>
      </w:r>
    </w:p>
    <w:p w14:paraId="061B301D" w14:textId="77777777" w:rsidR="00566F6F" w:rsidRPr="001D7AAC" w:rsidRDefault="001D7AAC">
      <w:pPr>
        <w:pStyle w:val="a3"/>
        <w:spacing w:before="321"/>
        <w:ind w:left="823" w:firstLine="0"/>
        <w:rPr>
          <w:sz w:val="24"/>
          <w:szCs w:val="24"/>
        </w:rPr>
      </w:pPr>
      <w:r w:rsidRPr="001D7AAC">
        <w:rPr>
          <w:sz w:val="24"/>
          <w:szCs w:val="24"/>
        </w:rPr>
        <w:t>Древнерусская</w:t>
      </w:r>
      <w:r w:rsidRPr="001D7AAC">
        <w:rPr>
          <w:spacing w:val="50"/>
          <w:sz w:val="24"/>
          <w:szCs w:val="24"/>
        </w:rPr>
        <w:t xml:space="preserve"> </w:t>
      </w:r>
      <w:r w:rsidRPr="001D7AAC">
        <w:rPr>
          <w:spacing w:val="-2"/>
          <w:sz w:val="24"/>
          <w:szCs w:val="24"/>
        </w:rPr>
        <w:t>литература</w:t>
      </w:r>
    </w:p>
    <w:p w14:paraId="5C116CF3" w14:textId="77777777" w:rsidR="00566F6F" w:rsidRPr="001D7AAC" w:rsidRDefault="001D7AAC">
      <w:pPr>
        <w:pStyle w:val="a3"/>
        <w:spacing w:before="1"/>
        <w:ind w:right="129"/>
        <w:rPr>
          <w:sz w:val="24"/>
          <w:szCs w:val="24"/>
        </w:rPr>
      </w:pPr>
      <w:r w:rsidRPr="001D7AAC">
        <w:rPr>
          <w:sz w:val="24"/>
          <w:szCs w:val="24"/>
        </w:rPr>
        <w:t>«Повесть временных лет» (не менее одного фрагмента). Например, «Сказание о</w:t>
      </w:r>
      <w:r w:rsidRPr="001D7AAC">
        <w:rPr>
          <w:spacing w:val="-4"/>
          <w:sz w:val="24"/>
          <w:szCs w:val="24"/>
        </w:rPr>
        <w:t xml:space="preserve"> </w:t>
      </w:r>
      <w:r w:rsidRPr="001D7AAC">
        <w:rPr>
          <w:sz w:val="24"/>
          <w:szCs w:val="24"/>
        </w:rPr>
        <w:t>белгородском</w:t>
      </w:r>
      <w:r w:rsidRPr="001D7AAC">
        <w:rPr>
          <w:spacing w:val="-4"/>
          <w:sz w:val="24"/>
          <w:szCs w:val="24"/>
        </w:rPr>
        <w:t xml:space="preserve"> </w:t>
      </w:r>
      <w:r w:rsidRPr="001D7AAC">
        <w:rPr>
          <w:sz w:val="24"/>
          <w:szCs w:val="24"/>
        </w:rPr>
        <w:t>киселе»,</w:t>
      </w:r>
      <w:r w:rsidRPr="001D7AAC">
        <w:rPr>
          <w:spacing w:val="-4"/>
          <w:sz w:val="24"/>
          <w:szCs w:val="24"/>
        </w:rPr>
        <w:t xml:space="preserve"> </w:t>
      </w:r>
      <w:r w:rsidRPr="001D7AAC">
        <w:rPr>
          <w:sz w:val="24"/>
          <w:szCs w:val="24"/>
        </w:rPr>
        <w:t>«Сказание</w:t>
      </w:r>
      <w:r w:rsidRPr="001D7AAC">
        <w:rPr>
          <w:spacing w:val="-4"/>
          <w:sz w:val="24"/>
          <w:szCs w:val="24"/>
        </w:rPr>
        <w:t xml:space="preserve"> </w:t>
      </w:r>
      <w:r w:rsidRPr="001D7AAC">
        <w:rPr>
          <w:sz w:val="24"/>
          <w:szCs w:val="24"/>
        </w:rPr>
        <w:t>о</w:t>
      </w:r>
      <w:r w:rsidRPr="001D7AAC">
        <w:rPr>
          <w:spacing w:val="-1"/>
          <w:sz w:val="24"/>
          <w:szCs w:val="24"/>
        </w:rPr>
        <w:t xml:space="preserve"> </w:t>
      </w:r>
      <w:r w:rsidRPr="001D7AAC">
        <w:rPr>
          <w:sz w:val="24"/>
          <w:szCs w:val="24"/>
        </w:rPr>
        <w:t>походе</w:t>
      </w:r>
      <w:r w:rsidRPr="001D7AAC">
        <w:rPr>
          <w:spacing w:val="-4"/>
          <w:sz w:val="24"/>
          <w:szCs w:val="24"/>
        </w:rPr>
        <w:t xml:space="preserve"> </w:t>
      </w:r>
      <w:r w:rsidRPr="001D7AAC">
        <w:rPr>
          <w:sz w:val="24"/>
          <w:szCs w:val="24"/>
        </w:rPr>
        <w:t>князя</w:t>
      </w:r>
      <w:r w:rsidRPr="001D7AAC">
        <w:rPr>
          <w:spacing w:val="-4"/>
          <w:sz w:val="24"/>
          <w:szCs w:val="24"/>
        </w:rPr>
        <w:t xml:space="preserve"> </w:t>
      </w:r>
      <w:r w:rsidRPr="001D7AAC">
        <w:rPr>
          <w:sz w:val="24"/>
          <w:szCs w:val="24"/>
        </w:rPr>
        <w:t>Олега</w:t>
      </w:r>
      <w:r w:rsidRPr="001D7AAC">
        <w:rPr>
          <w:spacing w:val="-4"/>
          <w:sz w:val="24"/>
          <w:szCs w:val="24"/>
        </w:rPr>
        <w:t xml:space="preserve"> </w:t>
      </w:r>
      <w:r w:rsidRPr="001D7AAC">
        <w:rPr>
          <w:sz w:val="24"/>
          <w:szCs w:val="24"/>
        </w:rPr>
        <w:t>на</w:t>
      </w:r>
      <w:r w:rsidRPr="001D7AAC">
        <w:rPr>
          <w:spacing w:val="-4"/>
          <w:sz w:val="24"/>
          <w:szCs w:val="24"/>
        </w:rPr>
        <w:t xml:space="preserve"> </w:t>
      </w:r>
      <w:r w:rsidRPr="001D7AAC">
        <w:rPr>
          <w:sz w:val="24"/>
          <w:szCs w:val="24"/>
        </w:rPr>
        <w:t>Царьград»,</w:t>
      </w:r>
      <w:r w:rsidRPr="001D7AAC">
        <w:rPr>
          <w:spacing w:val="-4"/>
          <w:sz w:val="24"/>
          <w:szCs w:val="24"/>
        </w:rPr>
        <w:t xml:space="preserve"> </w:t>
      </w:r>
      <w:r w:rsidRPr="001D7AAC">
        <w:rPr>
          <w:sz w:val="24"/>
          <w:szCs w:val="24"/>
        </w:rPr>
        <w:t>«Предание</w:t>
      </w:r>
      <w:r w:rsidRPr="001D7AAC">
        <w:rPr>
          <w:spacing w:val="-4"/>
          <w:sz w:val="24"/>
          <w:szCs w:val="24"/>
        </w:rPr>
        <w:t xml:space="preserve"> </w:t>
      </w:r>
      <w:r w:rsidRPr="001D7AAC">
        <w:rPr>
          <w:sz w:val="24"/>
          <w:szCs w:val="24"/>
        </w:rPr>
        <w:t>о смерти князя</w:t>
      </w:r>
      <w:r w:rsidRPr="001D7AAC">
        <w:rPr>
          <w:spacing w:val="40"/>
          <w:sz w:val="24"/>
          <w:szCs w:val="24"/>
        </w:rPr>
        <w:t xml:space="preserve"> </w:t>
      </w:r>
      <w:r w:rsidRPr="001D7AAC">
        <w:rPr>
          <w:sz w:val="24"/>
          <w:szCs w:val="24"/>
        </w:rPr>
        <w:t>Олега».</w:t>
      </w:r>
    </w:p>
    <w:p w14:paraId="238D8AC2" w14:textId="77777777" w:rsidR="00566F6F" w:rsidRPr="001D7AAC" w:rsidRDefault="001D7AAC">
      <w:pPr>
        <w:pStyle w:val="a3"/>
        <w:spacing w:before="321" w:line="322" w:lineRule="exact"/>
        <w:ind w:left="823" w:firstLine="0"/>
        <w:jc w:val="left"/>
        <w:rPr>
          <w:sz w:val="24"/>
          <w:szCs w:val="24"/>
        </w:rPr>
      </w:pPr>
      <w:r w:rsidRPr="001D7AAC">
        <w:rPr>
          <w:sz w:val="24"/>
          <w:szCs w:val="24"/>
        </w:rPr>
        <w:t>Литература</w:t>
      </w:r>
      <w:r w:rsidRPr="001D7AAC">
        <w:rPr>
          <w:spacing w:val="-15"/>
          <w:sz w:val="24"/>
          <w:szCs w:val="24"/>
        </w:rPr>
        <w:t xml:space="preserve"> </w:t>
      </w:r>
      <w:r w:rsidRPr="001D7AAC">
        <w:rPr>
          <w:sz w:val="24"/>
          <w:szCs w:val="24"/>
        </w:rPr>
        <w:t>первой</w:t>
      </w:r>
      <w:r w:rsidRPr="001D7AAC">
        <w:rPr>
          <w:spacing w:val="-12"/>
          <w:sz w:val="24"/>
          <w:szCs w:val="24"/>
        </w:rPr>
        <w:t xml:space="preserve"> </w:t>
      </w:r>
      <w:r w:rsidRPr="001D7AAC">
        <w:rPr>
          <w:sz w:val="24"/>
          <w:szCs w:val="24"/>
        </w:rPr>
        <w:t>половины</w:t>
      </w:r>
      <w:r w:rsidRPr="001D7AAC">
        <w:rPr>
          <w:spacing w:val="-12"/>
          <w:sz w:val="24"/>
          <w:szCs w:val="24"/>
        </w:rPr>
        <w:t xml:space="preserve"> </w:t>
      </w:r>
      <w:r w:rsidRPr="001D7AAC">
        <w:rPr>
          <w:sz w:val="24"/>
          <w:szCs w:val="24"/>
        </w:rPr>
        <w:t>XIX</w:t>
      </w:r>
      <w:r w:rsidRPr="001D7AAC">
        <w:rPr>
          <w:spacing w:val="-12"/>
          <w:sz w:val="24"/>
          <w:szCs w:val="24"/>
        </w:rPr>
        <w:t xml:space="preserve"> </w:t>
      </w:r>
      <w:r w:rsidRPr="001D7AAC">
        <w:rPr>
          <w:spacing w:val="-4"/>
          <w:sz w:val="24"/>
          <w:szCs w:val="24"/>
        </w:rPr>
        <w:t>века</w:t>
      </w:r>
    </w:p>
    <w:p w14:paraId="6916A8FA" w14:textId="247143A4" w:rsidR="00566F6F" w:rsidRPr="001D7AAC" w:rsidRDefault="001D7AAC" w:rsidP="001D7AAC">
      <w:pPr>
        <w:pStyle w:val="a3"/>
        <w:tabs>
          <w:tab w:val="left" w:pos="9389"/>
        </w:tabs>
        <w:ind w:left="823" w:firstLine="0"/>
        <w:jc w:val="left"/>
        <w:rPr>
          <w:sz w:val="24"/>
          <w:szCs w:val="24"/>
        </w:rPr>
      </w:pPr>
      <w:r w:rsidRPr="001D7AAC">
        <w:rPr>
          <w:sz w:val="24"/>
          <w:szCs w:val="24"/>
        </w:rPr>
        <w:t>А.</w:t>
      </w:r>
      <w:r w:rsidRPr="001D7AAC">
        <w:rPr>
          <w:spacing w:val="68"/>
          <w:sz w:val="24"/>
          <w:szCs w:val="24"/>
        </w:rPr>
        <w:t xml:space="preserve"> </w:t>
      </w:r>
      <w:r w:rsidRPr="001D7AAC">
        <w:rPr>
          <w:sz w:val="24"/>
          <w:szCs w:val="24"/>
        </w:rPr>
        <w:t>С.</w:t>
      </w:r>
      <w:r w:rsidRPr="001D7AAC">
        <w:rPr>
          <w:spacing w:val="68"/>
          <w:sz w:val="24"/>
          <w:szCs w:val="24"/>
        </w:rPr>
        <w:t xml:space="preserve"> </w:t>
      </w:r>
      <w:r w:rsidRPr="001D7AAC">
        <w:rPr>
          <w:sz w:val="24"/>
          <w:szCs w:val="24"/>
        </w:rPr>
        <w:t>Пушкин.</w:t>
      </w:r>
      <w:r w:rsidRPr="001D7AAC">
        <w:rPr>
          <w:spacing w:val="68"/>
          <w:sz w:val="24"/>
          <w:szCs w:val="24"/>
        </w:rPr>
        <w:t xml:space="preserve"> </w:t>
      </w:r>
      <w:r w:rsidRPr="001D7AAC">
        <w:rPr>
          <w:sz w:val="24"/>
          <w:szCs w:val="24"/>
        </w:rPr>
        <w:t>Стихотворения</w:t>
      </w:r>
      <w:r w:rsidRPr="001D7AAC">
        <w:rPr>
          <w:spacing w:val="68"/>
          <w:sz w:val="24"/>
          <w:szCs w:val="24"/>
        </w:rPr>
        <w:t xml:space="preserve"> </w:t>
      </w:r>
      <w:r w:rsidRPr="001D7AAC">
        <w:rPr>
          <w:sz w:val="24"/>
          <w:szCs w:val="24"/>
        </w:rPr>
        <w:t>(не</w:t>
      </w:r>
      <w:r w:rsidRPr="001D7AAC">
        <w:rPr>
          <w:spacing w:val="69"/>
          <w:sz w:val="24"/>
          <w:szCs w:val="24"/>
        </w:rPr>
        <w:t xml:space="preserve"> </w:t>
      </w:r>
      <w:r w:rsidRPr="001D7AAC">
        <w:rPr>
          <w:sz w:val="24"/>
          <w:szCs w:val="24"/>
        </w:rPr>
        <w:t>менее</w:t>
      </w:r>
      <w:r w:rsidRPr="001D7AAC">
        <w:rPr>
          <w:spacing w:val="68"/>
          <w:sz w:val="24"/>
          <w:szCs w:val="24"/>
        </w:rPr>
        <w:t xml:space="preserve"> </w:t>
      </w:r>
      <w:r w:rsidRPr="001D7AAC">
        <w:rPr>
          <w:sz w:val="24"/>
          <w:szCs w:val="24"/>
        </w:rPr>
        <w:t>трёх).</w:t>
      </w:r>
      <w:r w:rsidRPr="001D7AAC">
        <w:rPr>
          <w:spacing w:val="68"/>
          <w:sz w:val="24"/>
          <w:szCs w:val="24"/>
        </w:rPr>
        <w:t xml:space="preserve"> </w:t>
      </w:r>
      <w:r w:rsidRPr="001D7AAC">
        <w:rPr>
          <w:sz w:val="24"/>
          <w:szCs w:val="24"/>
        </w:rPr>
        <w:t>«Песнь</w:t>
      </w:r>
      <w:r w:rsidRPr="001D7AAC">
        <w:rPr>
          <w:spacing w:val="68"/>
          <w:sz w:val="24"/>
          <w:szCs w:val="24"/>
        </w:rPr>
        <w:t xml:space="preserve"> </w:t>
      </w:r>
      <w:r w:rsidRPr="001D7AAC">
        <w:rPr>
          <w:sz w:val="24"/>
          <w:szCs w:val="24"/>
        </w:rPr>
        <w:t>о</w:t>
      </w:r>
      <w:r w:rsidRPr="001D7AAC">
        <w:rPr>
          <w:spacing w:val="69"/>
          <w:sz w:val="24"/>
          <w:szCs w:val="24"/>
        </w:rPr>
        <w:t xml:space="preserve"> </w:t>
      </w:r>
      <w:r w:rsidRPr="001D7AAC">
        <w:rPr>
          <w:spacing w:val="-2"/>
          <w:sz w:val="24"/>
          <w:szCs w:val="24"/>
        </w:rPr>
        <w:t>вещем</w:t>
      </w:r>
      <w:r>
        <w:rPr>
          <w:spacing w:val="-2"/>
          <w:sz w:val="24"/>
          <w:szCs w:val="24"/>
        </w:rPr>
        <w:t xml:space="preserve"> </w:t>
      </w:r>
      <w:r w:rsidRPr="001D7AAC">
        <w:rPr>
          <w:spacing w:val="-2"/>
          <w:sz w:val="24"/>
          <w:szCs w:val="24"/>
        </w:rPr>
        <w:t>Олеге»,</w:t>
      </w:r>
      <w:r>
        <w:rPr>
          <w:spacing w:val="-2"/>
          <w:sz w:val="24"/>
          <w:szCs w:val="24"/>
        </w:rPr>
        <w:t xml:space="preserve"> </w:t>
      </w:r>
      <w:r w:rsidRPr="001D7AAC">
        <w:rPr>
          <w:sz w:val="24"/>
          <w:szCs w:val="24"/>
        </w:rPr>
        <w:t>«Зимняя</w:t>
      </w:r>
      <w:r w:rsidRPr="001D7AAC">
        <w:rPr>
          <w:spacing w:val="60"/>
          <w:sz w:val="24"/>
          <w:szCs w:val="24"/>
        </w:rPr>
        <w:t xml:space="preserve"> </w:t>
      </w:r>
      <w:r w:rsidRPr="001D7AAC">
        <w:rPr>
          <w:sz w:val="24"/>
          <w:szCs w:val="24"/>
        </w:rPr>
        <w:t>дорога»,</w:t>
      </w:r>
      <w:r w:rsidRPr="001D7AAC">
        <w:rPr>
          <w:spacing w:val="61"/>
          <w:sz w:val="24"/>
          <w:szCs w:val="24"/>
        </w:rPr>
        <w:t xml:space="preserve"> </w:t>
      </w:r>
      <w:r w:rsidRPr="001D7AAC">
        <w:rPr>
          <w:sz w:val="24"/>
          <w:szCs w:val="24"/>
        </w:rPr>
        <w:t>«Узник»,</w:t>
      </w:r>
      <w:r w:rsidRPr="001D7AAC">
        <w:rPr>
          <w:spacing w:val="60"/>
          <w:sz w:val="24"/>
          <w:szCs w:val="24"/>
        </w:rPr>
        <w:t xml:space="preserve"> </w:t>
      </w:r>
      <w:r w:rsidRPr="001D7AAC">
        <w:rPr>
          <w:sz w:val="24"/>
          <w:szCs w:val="24"/>
        </w:rPr>
        <w:t>«Туча»</w:t>
      </w:r>
      <w:r w:rsidRPr="001D7AAC">
        <w:rPr>
          <w:spacing w:val="61"/>
          <w:sz w:val="24"/>
          <w:szCs w:val="24"/>
        </w:rPr>
        <w:t xml:space="preserve"> </w:t>
      </w:r>
      <w:r w:rsidRPr="001D7AAC">
        <w:rPr>
          <w:sz w:val="24"/>
          <w:szCs w:val="24"/>
        </w:rPr>
        <w:t>и</w:t>
      </w:r>
      <w:r w:rsidRPr="001D7AAC">
        <w:rPr>
          <w:spacing w:val="63"/>
          <w:sz w:val="24"/>
          <w:szCs w:val="24"/>
        </w:rPr>
        <w:t xml:space="preserve"> </w:t>
      </w:r>
      <w:r w:rsidRPr="001D7AAC">
        <w:rPr>
          <w:sz w:val="24"/>
          <w:szCs w:val="24"/>
        </w:rPr>
        <w:t>др.</w:t>
      </w:r>
      <w:r w:rsidRPr="001D7AAC">
        <w:rPr>
          <w:spacing w:val="-5"/>
          <w:sz w:val="24"/>
          <w:szCs w:val="24"/>
        </w:rPr>
        <w:t xml:space="preserve"> </w:t>
      </w:r>
      <w:r w:rsidRPr="001D7AAC">
        <w:rPr>
          <w:spacing w:val="-2"/>
          <w:sz w:val="24"/>
          <w:szCs w:val="24"/>
        </w:rPr>
        <w:t>Роман</w:t>
      </w:r>
      <w:r>
        <w:rPr>
          <w:spacing w:val="-2"/>
          <w:sz w:val="24"/>
          <w:szCs w:val="24"/>
        </w:rPr>
        <w:t xml:space="preserve"> </w:t>
      </w:r>
      <w:r w:rsidRPr="001D7AAC">
        <w:rPr>
          <w:spacing w:val="-2"/>
          <w:sz w:val="24"/>
          <w:szCs w:val="24"/>
        </w:rPr>
        <w:t>«Дубровский».</w:t>
      </w:r>
    </w:p>
    <w:p w14:paraId="0C8EB57F" w14:textId="3B9ECD32" w:rsidR="00566F6F" w:rsidRPr="001D7AAC" w:rsidRDefault="001D7AAC" w:rsidP="001D7AAC">
      <w:pPr>
        <w:pStyle w:val="a3"/>
        <w:spacing w:line="322" w:lineRule="exact"/>
        <w:ind w:left="823" w:firstLine="0"/>
        <w:jc w:val="left"/>
        <w:rPr>
          <w:sz w:val="24"/>
          <w:szCs w:val="24"/>
        </w:rPr>
      </w:pPr>
      <w:r w:rsidRPr="001D7AAC">
        <w:rPr>
          <w:sz w:val="24"/>
          <w:szCs w:val="24"/>
        </w:rPr>
        <w:t>М.</w:t>
      </w:r>
      <w:r w:rsidRPr="001D7AAC">
        <w:rPr>
          <w:spacing w:val="22"/>
          <w:sz w:val="24"/>
          <w:szCs w:val="24"/>
        </w:rPr>
        <w:t xml:space="preserve"> </w:t>
      </w:r>
      <w:r w:rsidRPr="001D7AAC">
        <w:rPr>
          <w:sz w:val="24"/>
          <w:szCs w:val="24"/>
        </w:rPr>
        <w:t>Ю.</w:t>
      </w:r>
      <w:r w:rsidRPr="001D7AAC">
        <w:rPr>
          <w:spacing w:val="23"/>
          <w:sz w:val="24"/>
          <w:szCs w:val="24"/>
        </w:rPr>
        <w:t xml:space="preserve"> </w:t>
      </w:r>
      <w:r w:rsidRPr="001D7AAC">
        <w:rPr>
          <w:sz w:val="24"/>
          <w:szCs w:val="24"/>
        </w:rPr>
        <w:t>Лермонтов.</w:t>
      </w:r>
      <w:r w:rsidRPr="001D7AAC">
        <w:rPr>
          <w:spacing w:val="23"/>
          <w:sz w:val="24"/>
          <w:szCs w:val="24"/>
        </w:rPr>
        <w:t xml:space="preserve"> </w:t>
      </w:r>
      <w:r w:rsidRPr="001D7AAC">
        <w:rPr>
          <w:sz w:val="24"/>
          <w:szCs w:val="24"/>
        </w:rPr>
        <w:t>Стихотворения</w:t>
      </w:r>
      <w:r w:rsidRPr="001D7AAC">
        <w:rPr>
          <w:spacing w:val="21"/>
          <w:sz w:val="24"/>
          <w:szCs w:val="24"/>
        </w:rPr>
        <w:t xml:space="preserve"> </w:t>
      </w:r>
      <w:r w:rsidRPr="001D7AAC">
        <w:rPr>
          <w:sz w:val="24"/>
          <w:szCs w:val="24"/>
        </w:rPr>
        <w:t>(не</w:t>
      </w:r>
      <w:r w:rsidRPr="001D7AAC">
        <w:rPr>
          <w:spacing w:val="23"/>
          <w:sz w:val="24"/>
          <w:szCs w:val="24"/>
        </w:rPr>
        <w:t xml:space="preserve"> </w:t>
      </w:r>
      <w:r w:rsidRPr="001D7AAC">
        <w:rPr>
          <w:sz w:val="24"/>
          <w:szCs w:val="24"/>
        </w:rPr>
        <w:t>менее</w:t>
      </w:r>
      <w:r w:rsidRPr="001D7AAC">
        <w:rPr>
          <w:spacing w:val="22"/>
          <w:sz w:val="24"/>
          <w:szCs w:val="24"/>
        </w:rPr>
        <w:t xml:space="preserve"> </w:t>
      </w:r>
      <w:r w:rsidRPr="001D7AAC">
        <w:rPr>
          <w:sz w:val="24"/>
          <w:szCs w:val="24"/>
        </w:rPr>
        <w:t>трёх).</w:t>
      </w:r>
      <w:r w:rsidRPr="001D7AAC">
        <w:rPr>
          <w:spacing w:val="21"/>
          <w:sz w:val="24"/>
          <w:szCs w:val="24"/>
        </w:rPr>
        <w:t xml:space="preserve"> </w:t>
      </w:r>
      <w:r w:rsidRPr="001D7AAC">
        <w:rPr>
          <w:sz w:val="24"/>
          <w:szCs w:val="24"/>
        </w:rPr>
        <w:t>«Три</w:t>
      </w:r>
      <w:r w:rsidRPr="001D7AAC">
        <w:rPr>
          <w:spacing w:val="24"/>
          <w:sz w:val="24"/>
          <w:szCs w:val="24"/>
        </w:rPr>
        <w:t xml:space="preserve"> </w:t>
      </w:r>
      <w:r w:rsidRPr="001D7AAC">
        <w:rPr>
          <w:sz w:val="24"/>
          <w:szCs w:val="24"/>
        </w:rPr>
        <w:t>пальмы»,</w:t>
      </w:r>
      <w:r w:rsidRPr="001D7AAC">
        <w:rPr>
          <w:spacing w:val="21"/>
          <w:sz w:val="24"/>
          <w:szCs w:val="24"/>
        </w:rPr>
        <w:t xml:space="preserve"> </w:t>
      </w:r>
      <w:r w:rsidRPr="001D7AAC">
        <w:rPr>
          <w:spacing w:val="-2"/>
          <w:sz w:val="24"/>
          <w:szCs w:val="24"/>
        </w:rPr>
        <w:t>«Листок»,</w:t>
      </w:r>
      <w:r>
        <w:rPr>
          <w:spacing w:val="-2"/>
          <w:sz w:val="24"/>
          <w:szCs w:val="24"/>
        </w:rPr>
        <w:t xml:space="preserve"> </w:t>
      </w:r>
      <w:r w:rsidRPr="001D7AAC">
        <w:rPr>
          <w:sz w:val="24"/>
          <w:szCs w:val="24"/>
        </w:rPr>
        <w:t>«Утёс»</w:t>
      </w:r>
      <w:r w:rsidRPr="001D7AAC">
        <w:rPr>
          <w:spacing w:val="-5"/>
          <w:sz w:val="24"/>
          <w:szCs w:val="24"/>
        </w:rPr>
        <w:t xml:space="preserve"> </w:t>
      </w:r>
      <w:r w:rsidRPr="001D7AAC">
        <w:rPr>
          <w:sz w:val="24"/>
          <w:szCs w:val="24"/>
        </w:rPr>
        <w:t>и</w:t>
      </w:r>
      <w:r w:rsidRPr="001D7AAC">
        <w:rPr>
          <w:spacing w:val="62"/>
          <w:sz w:val="24"/>
          <w:szCs w:val="24"/>
        </w:rPr>
        <w:t xml:space="preserve"> </w:t>
      </w:r>
      <w:r w:rsidRPr="001D7AAC">
        <w:rPr>
          <w:spacing w:val="-5"/>
          <w:sz w:val="24"/>
          <w:szCs w:val="24"/>
        </w:rPr>
        <w:t>др.</w:t>
      </w:r>
    </w:p>
    <w:p w14:paraId="6EC6DCF2" w14:textId="735B69A2" w:rsidR="00566F6F" w:rsidRPr="001D7AAC" w:rsidRDefault="001D7AAC" w:rsidP="001D7AAC">
      <w:pPr>
        <w:pStyle w:val="a3"/>
        <w:spacing w:before="1" w:line="322" w:lineRule="exact"/>
        <w:ind w:left="823" w:firstLine="0"/>
        <w:jc w:val="left"/>
        <w:rPr>
          <w:sz w:val="24"/>
          <w:szCs w:val="24"/>
        </w:rPr>
      </w:pPr>
      <w:r w:rsidRPr="001D7AAC">
        <w:rPr>
          <w:sz w:val="24"/>
          <w:szCs w:val="24"/>
        </w:rPr>
        <w:t>А.</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Кольцов.</w:t>
      </w:r>
      <w:r w:rsidRPr="001D7AAC">
        <w:rPr>
          <w:spacing w:val="-8"/>
          <w:sz w:val="24"/>
          <w:szCs w:val="24"/>
        </w:rPr>
        <w:t xml:space="preserve"> </w:t>
      </w:r>
      <w:r w:rsidRPr="001D7AAC">
        <w:rPr>
          <w:sz w:val="24"/>
          <w:szCs w:val="24"/>
        </w:rPr>
        <w:t>Стихотворения</w:t>
      </w:r>
      <w:r w:rsidRPr="001D7AAC">
        <w:rPr>
          <w:spacing w:val="-9"/>
          <w:sz w:val="24"/>
          <w:szCs w:val="24"/>
        </w:rPr>
        <w:t xml:space="preserve"> </w:t>
      </w:r>
      <w:r w:rsidRPr="001D7AAC">
        <w:rPr>
          <w:sz w:val="24"/>
          <w:szCs w:val="24"/>
        </w:rPr>
        <w:t>(не</w:t>
      </w:r>
      <w:r w:rsidRPr="001D7AAC">
        <w:rPr>
          <w:spacing w:val="-8"/>
          <w:sz w:val="24"/>
          <w:szCs w:val="24"/>
        </w:rPr>
        <w:t xml:space="preserve"> </w:t>
      </w:r>
      <w:r w:rsidRPr="001D7AAC">
        <w:rPr>
          <w:sz w:val="24"/>
          <w:szCs w:val="24"/>
        </w:rPr>
        <w:t>менее</w:t>
      </w:r>
      <w:r w:rsidRPr="001D7AAC">
        <w:rPr>
          <w:spacing w:val="-10"/>
          <w:sz w:val="24"/>
          <w:szCs w:val="24"/>
        </w:rPr>
        <w:t xml:space="preserve"> </w:t>
      </w:r>
      <w:r w:rsidRPr="001D7AAC">
        <w:rPr>
          <w:sz w:val="24"/>
          <w:szCs w:val="24"/>
        </w:rPr>
        <w:t>двух).</w:t>
      </w:r>
      <w:r w:rsidRPr="001D7AAC">
        <w:rPr>
          <w:spacing w:val="-7"/>
          <w:sz w:val="24"/>
          <w:szCs w:val="24"/>
        </w:rPr>
        <w:t xml:space="preserve"> </w:t>
      </w:r>
      <w:r w:rsidRPr="001D7AAC">
        <w:rPr>
          <w:spacing w:val="-2"/>
          <w:sz w:val="24"/>
          <w:szCs w:val="24"/>
        </w:rPr>
        <w:t>Например,</w:t>
      </w:r>
      <w:r>
        <w:rPr>
          <w:spacing w:val="-2"/>
          <w:sz w:val="24"/>
          <w:szCs w:val="24"/>
        </w:rPr>
        <w:t xml:space="preserve"> </w:t>
      </w:r>
      <w:r w:rsidRPr="001D7AAC">
        <w:rPr>
          <w:sz w:val="24"/>
          <w:szCs w:val="24"/>
        </w:rPr>
        <w:t>«Косарь»,</w:t>
      </w:r>
      <w:r w:rsidRPr="001D7AAC">
        <w:rPr>
          <w:spacing w:val="-10"/>
          <w:sz w:val="24"/>
          <w:szCs w:val="24"/>
        </w:rPr>
        <w:t xml:space="preserve"> </w:t>
      </w:r>
      <w:r w:rsidRPr="001D7AAC">
        <w:rPr>
          <w:sz w:val="24"/>
          <w:szCs w:val="24"/>
        </w:rPr>
        <w:t>«Соловей»</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pacing w:val="-5"/>
          <w:sz w:val="24"/>
          <w:szCs w:val="24"/>
        </w:rPr>
        <w:t>др.</w:t>
      </w:r>
    </w:p>
    <w:p w14:paraId="37FD1EE9" w14:textId="77777777" w:rsidR="00566F6F" w:rsidRPr="001D7AAC" w:rsidRDefault="001D7AAC">
      <w:pPr>
        <w:pStyle w:val="a3"/>
        <w:spacing w:before="68" w:line="322" w:lineRule="exact"/>
        <w:ind w:left="823" w:firstLine="0"/>
        <w:jc w:val="left"/>
        <w:rPr>
          <w:sz w:val="24"/>
          <w:szCs w:val="24"/>
        </w:rPr>
      </w:pPr>
      <w:r w:rsidRPr="001D7AAC">
        <w:rPr>
          <w:sz w:val="24"/>
          <w:szCs w:val="24"/>
        </w:rPr>
        <w:t>Литература</w:t>
      </w:r>
      <w:r w:rsidRPr="001D7AAC">
        <w:rPr>
          <w:spacing w:val="-12"/>
          <w:sz w:val="24"/>
          <w:szCs w:val="24"/>
        </w:rPr>
        <w:t xml:space="preserve"> </w:t>
      </w:r>
      <w:r w:rsidRPr="001D7AAC">
        <w:rPr>
          <w:sz w:val="24"/>
          <w:szCs w:val="24"/>
        </w:rPr>
        <w:t>второй</w:t>
      </w:r>
      <w:r w:rsidRPr="001D7AAC">
        <w:rPr>
          <w:spacing w:val="-12"/>
          <w:sz w:val="24"/>
          <w:szCs w:val="24"/>
        </w:rPr>
        <w:t xml:space="preserve"> </w:t>
      </w:r>
      <w:r w:rsidRPr="001D7AAC">
        <w:rPr>
          <w:sz w:val="24"/>
          <w:szCs w:val="24"/>
        </w:rPr>
        <w:t>половины</w:t>
      </w:r>
      <w:r w:rsidRPr="001D7AAC">
        <w:rPr>
          <w:spacing w:val="-11"/>
          <w:sz w:val="24"/>
          <w:szCs w:val="24"/>
        </w:rPr>
        <w:t xml:space="preserve"> </w:t>
      </w:r>
      <w:r w:rsidRPr="001D7AAC">
        <w:rPr>
          <w:sz w:val="24"/>
          <w:szCs w:val="24"/>
        </w:rPr>
        <w:t>XIX</w:t>
      </w:r>
      <w:r w:rsidRPr="001D7AAC">
        <w:rPr>
          <w:spacing w:val="-12"/>
          <w:sz w:val="24"/>
          <w:szCs w:val="24"/>
        </w:rPr>
        <w:t xml:space="preserve"> </w:t>
      </w:r>
      <w:r w:rsidRPr="001D7AAC">
        <w:rPr>
          <w:spacing w:val="-4"/>
          <w:sz w:val="24"/>
          <w:szCs w:val="24"/>
        </w:rPr>
        <w:t>века</w:t>
      </w:r>
    </w:p>
    <w:p w14:paraId="04978FE3" w14:textId="77777777" w:rsidR="00566F6F" w:rsidRPr="001D7AAC" w:rsidRDefault="001D7AAC">
      <w:pPr>
        <w:pStyle w:val="a3"/>
        <w:tabs>
          <w:tab w:val="left" w:pos="1429"/>
          <w:tab w:val="left" w:pos="2016"/>
          <w:tab w:val="left" w:pos="3301"/>
          <w:tab w:val="left" w:pos="5442"/>
          <w:tab w:val="left" w:pos="6124"/>
          <w:tab w:val="left" w:pos="7139"/>
          <w:tab w:val="left" w:pos="8173"/>
          <w:tab w:val="left" w:pos="9172"/>
          <w:tab w:val="left" w:pos="9619"/>
        </w:tabs>
        <w:ind w:right="133"/>
        <w:jc w:val="left"/>
        <w:rPr>
          <w:sz w:val="24"/>
          <w:szCs w:val="24"/>
        </w:rPr>
      </w:pPr>
      <w:r w:rsidRPr="001D7AAC">
        <w:rPr>
          <w:spacing w:val="-6"/>
          <w:sz w:val="24"/>
          <w:szCs w:val="24"/>
        </w:rPr>
        <w:t>Ф.</w:t>
      </w:r>
      <w:r w:rsidRPr="001D7AAC">
        <w:rPr>
          <w:sz w:val="24"/>
          <w:szCs w:val="24"/>
        </w:rPr>
        <w:tab/>
      </w:r>
      <w:r w:rsidRPr="001D7AAC">
        <w:rPr>
          <w:spacing w:val="-6"/>
          <w:sz w:val="24"/>
          <w:szCs w:val="24"/>
        </w:rPr>
        <w:t>И.</w:t>
      </w:r>
      <w:r w:rsidRPr="001D7AAC">
        <w:rPr>
          <w:sz w:val="24"/>
          <w:szCs w:val="24"/>
        </w:rPr>
        <w:tab/>
      </w:r>
      <w:r w:rsidRPr="001D7AAC">
        <w:rPr>
          <w:spacing w:val="-2"/>
          <w:sz w:val="24"/>
          <w:szCs w:val="24"/>
        </w:rPr>
        <w:t>Тютчев.</w:t>
      </w:r>
      <w:r w:rsidRPr="001D7AAC">
        <w:rPr>
          <w:sz w:val="24"/>
          <w:szCs w:val="24"/>
        </w:rPr>
        <w:tab/>
      </w:r>
      <w:r w:rsidRPr="001D7AAC">
        <w:rPr>
          <w:spacing w:val="-2"/>
          <w:sz w:val="24"/>
          <w:szCs w:val="24"/>
        </w:rPr>
        <w:t>Стихотворения</w:t>
      </w:r>
      <w:r w:rsidRPr="001D7AAC">
        <w:rPr>
          <w:sz w:val="24"/>
          <w:szCs w:val="24"/>
        </w:rPr>
        <w:tab/>
      </w:r>
      <w:r w:rsidRPr="001D7AAC">
        <w:rPr>
          <w:spacing w:val="-4"/>
          <w:sz w:val="24"/>
          <w:szCs w:val="24"/>
        </w:rPr>
        <w:t>(не</w:t>
      </w:r>
      <w:r w:rsidRPr="001D7AAC">
        <w:rPr>
          <w:sz w:val="24"/>
          <w:szCs w:val="24"/>
        </w:rPr>
        <w:tab/>
      </w:r>
      <w:r w:rsidRPr="001D7AAC">
        <w:rPr>
          <w:spacing w:val="-2"/>
          <w:sz w:val="24"/>
          <w:szCs w:val="24"/>
        </w:rPr>
        <w:t>менее</w:t>
      </w:r>
      <w:r w:rsidRPr="001D7AAC">
        <w:rPr>
          <w:sz w:val="24"/>
          <w:szCs w:val="24"/>
        </w:rPr>
        <w:tab/>
      </w:r>
      <w:r w:rsidRPr="001D7AAC">
        <w:rPr>
          <w:spacing w:val="-2"/>
          <w:sz w:val="24"/>
          <w:szCs w:val="24"/>
        </w:rPr>
        <w:t>двух).</w:t>
      </w:r>
      <w:r w:rsidRPr="001D7AAC">
        <w:rPr>
          <w:sz w:val="24"/>
          <w:szCs w:val="24"/>
        </w:rPr>
        <w:tab/>
      </w:r>
      <w:r w:rsidRPr="001D7AAC">
        <w:rPr>
          <w:spacing w:val="-2"/>
          <w:sz w:val="24"/>
          <w:szCs w:val="24"/>
        </w:rPr>
        <w:t>«Есть</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 xml:space="preserve">осени </w:t>
      </w:r>
      <w:r w:rsidRPr="001D7AAC">
        <w:rPr>
          <w:sz w:val="24"/>
          <w:szCs w:val="24"/>
        </w:rPr>
        <w:t>первоначальной…», «С поляны коршун поднялся…».</w:t>
      </w:r>
    </w:p>
    <w:p w14:paraId="4577B6A1" w14:textId="62EA6F63" w:rsidR="00566F6F" w:rsidRPr="001D7AAC" w:rsidRDefault="001D7AAC">
      <w:pPr>
        <w:pStyle w:val="a3"/>
        <w:tabs>
          <w:tab w:val="left" w:pos="7683"/>
          <w:tab w:val="left" w:pos="9127"/>
        </w:tabs>
        <w:ind w:right="126"/>
        <w:jc w:val="left"/>
        <w:rPr>
          <w:sz w:val="24"/>
          <w:szCs w:val="24"/>
        </w:rPr>
      </w:pPr>
      <w:r w:rsidRPr="001D7AAC">
        <w:rPr>
          <w:sz w:val="24"/>
          <w:szCs w:val="24"/>
        </w:rPr>
        <w:t>А.</w:t>
      </w:r>
      <w:r w:rsidRPr="001D7AAC">
        <w:rPr>
          <w:spacing w:val="40"/>
          <w:sz w:val="24"/>
          <w:szCs w:val="24"/>
        </w:rPr>
        <w:t xml:space="preserve"> </w:t>
      </w:r>
      <w:r w:rsidRPr="001D7AAC">
        <w:rPr>
          <w:sz w:val="24"/>
          <w:szCs w:val="24"/>
        </w:rPr>
        <w:t>А.</w:t>
      </w:r>
      <w:r w:rsidRPr="001D7AAC">
        <w:rPr>
          <w:spacing w:val="40"/>
          <w:sz w:val="24"/>
          <w:szCs w:val="24"/>
        </w:rPr>
        <w:t xml:space="preserve"> </w:t>
      </w:r>
      <w:r w:rsidRPr="001D7AAC">
        <w:rPr>
          <w:sz w:val="24"/>
          <w:szCs w:val="24"/>
        </w:rPr>
        <w:t>Фет.</w:t>
      </w:r>
      <w:r w:rsidRPr="001D7AAC">
        <w:rPr>
          <w:spacing w:val="40"/>
          <w:sz w:val="24"/>
          <w:szCs w:val="24"/>
        </w:rPr>
        <w:t xml:space="preserve"> </w:t>
      </w:r>
      <w:r w:rsidRPr="001D7AAC">
        <w:rPr>
          <w:sz w:val="24"/>
          <w:szCs w:val="24"/>
        </w:rPr>
        <w:t>Стихотворения</w:t>
      </w:r>
      <w:r w:rsidRPr="001D7AAC">
        <w:rPr>
          <w:spacing w:val="40"/>
          <w:sz w:val="24"/>
          <w:szCs w:val="24"/>
        </w:rPr>
        <w:t xml:space="preserve"> </w:t>
      </w:r>
      <w:r w:rsidRPr="001D7AAC">
        <w:rPr>
          <w:sz w:val="24"/>
          <w:szCs w:val="24"/>
        </w:rPr>
        <w:t>(не</w:t>
      </w:r>
      <w:r w:rsidRPr="001D7AAC">
        <w:rPr>
          <w:spacing w:val="40"/>
          <w:sz w:val="24"/>
          <w:szCs w:val="24"/>
        </w:rPr>
        <w:t xml:space="preserve"> </w:t>
      </w:r>
      <w:r w:rsidRPr="001D7AAC">
        <w:rPr>
          <w:sz w:val="24"/>
          <w:szCs w:val="24"/>
        </w:rPr>
        <w:t>менее</w:t>
      </w:r>
      <w:r w:rsidRPr="001D7AAC">
        <w:rPr>
          <w:spacing w:val="40"/>
          <w:sz w:val="24"/>
          <w:szCs w:val="24"/>
        </w:rPr>
        <w:t xml:space="preserve"> </w:t>
      </w:r>
      <w:r w:rsidRPr="001D7AAC">
        <w:rPr>
          <w:sz w:val="24"/>
          <w:szCs w:val="24"/>
        </w:rPr>
        <w:t>двух).</w:t>
      </w:r>
      <w:r w:rsidRPr="001D7AAC">
        <w:rPr>
          <w:spacing w:val="40"/>
          <w:sz w:val="24"/>
          <w:szCs w:val="24"/>
        </w:rPr>
        <w:t xml:space="preserve"> </w:t>
      </w:r>
      <w:r w:rsidRPr="001D7AAC">
        <w:rPr>
          <w:sz w:val="24"/>
          <w:szCs w:val="24"/>
        </w:rPr>
        <w:t>«Учись</w:t>
      </w:r>
      <w:r>
        <w:rPr>
          <w:sz w:val="24"/>
          <w:szCs w:val="24"/>
        </w:rPr>
        <w:t xml:space="preserve"> </w:t>
      </w:r>
      <w:r w:rsidRPr="001D7AAC">
        <w:rPr>
          <w:sz w:val="24"/>
          <w:szCs w:val="24"/>
        </w:rPr>
        <w:t>у</w:t>
      </w:r>
      <w:r w:rsidRPr="001D7AAC">
        <w:rPr>
          <w:spacing w:val="40"/>
          <w:sz w:val="24"/>
          <w:szCs w:val="24"/>
        </w:rPr>
        <w:t xml:space="preserve"> </w:t>
      </w:r>
      <w:r w:rsidRPr="001D7AAC">
        <w:rPr>
          <w:sz w:val="24"/>
          <w:szCs w:val="24"/>
        </w:rPr>
        <w:t>них</w:t>
      </w:r>
      <w:r w:rsidRPr="001D7AAC">
        <w:rPr>
          <w:spacing w:val="40"/>
          <w:sz w:val="24"/>
          <w:szCs w:val="24"/>
        </w:rPr>
        <w:t xml:space="preserve"> </w:t>
      </w:r>
      <w:r w:rsidRPr="001D7AAC">
        <w:rPr>
          <w:sz w:val="24"/>
          <w:szCs w:val="24"/>
        </w:rPr>
        <w:t>–</w:t>
      </w:r>
      <w:r w:rsidRPr="001D7AAC">
        <w:rPr>
          <w:sz w:val="24"/>
          <w:szCs w:val="24"/>
        </w:rPr>
        <w:tab/>
        <w:t>у</w:t>
      </w:r>
      <w:r w:rsidRPr="001D7AAC">
        <w:rPr>
          <w:spacing w:val="40"/>
          <w:sz w:val="24"/>
          <w:szCs w:val="24"/>
        </w:rPr>
        <w:t xml:space="preserve"> </w:t>
      </w:r>
      <w:r w:rsidRPr="001D7AAC">
        <w:rPr>
          <w:sz w:val="24"/>
          <w:szCs w:val="24"/>
        </w:rPr>
        <w:t>дуба,</w:t>
      </w:r>
      <w:r w:rsidRPr="001D7AAC">
        <w:rPr>
          <w:spacing w:val="40"/>
          <w:sz w:val="24"/>
          <w:szCs w:val="24"/>
        </w:rPr>
        <w:t xml:space="preserve"> </w:t>
      </w:r>
      <w:r w:rsidRPr="001D7AAC">
        <w:rPr>
          <w:sz w:val="24"/>
          <w:szCs w:val="24"/>
        </w:rPr>
        <w:t>у берёзы…», «Я пришёл к тебе с приветом…».</w:t>
      </w:r>
    </w:p>
    <w:p w14:paraId="1CA61D0D" w14:textId="77777777" w:rsidR="00566F6F" w:rsidRPr="001D7AAC" w:rsidRDefault="001D7AAC">
      <w:pPr>
        <w:pStyle w:val="a3"/>
        <w:ind w:left="823" w:right="4942" w:firstLine="0"/>
        <w:jc w:val="left"/>
        <w:rPr>
          <w:sz w:val="24"/>
          <w:szCs w:val="24"/>
        </w:rPr>
      </w:pPr>
      <w:r w:rsidRPr="001D7AAC">
        <w:rPr>
          <w:sz w:val="24"/>
          <w:szCs w:val="24"/>
        </w:rPr>
        <w:t>И.</w:t>
      </w:r>
      <w:r w:rsidRPr="001D7AAC">
        <w:rPr>
          <w:spacing w:val="-7"/>
          <w:sz w:val="24"/>
          <w:szCs w:val="24"/>
        </w:rPr>
        <w:t xml:space="preserve"> </w:t>
      </w:r>
      <w:r w:rsidRPr="001D7AAC">
        <w:rPr>
          <w:sz w:val="24"/>
          <w:szCs w:val="24"/>
        </w:rPr>
        <w:t>С.</w:t>
      </w:r>
      <w:r w:rsidRPr="001D7AAC">
        <w:rPr>
          <w:spacing w:val="-7"/>
          <w:sz w:val="24"/>
          <w:szCs w:val="24"/>
        </w:rPr>
        <w:t xml:space="preserve"> </w:t>
      </w:r>
      <w:r w:rsidRPr="001D7AAC">
        <w:rPr>
          <w:sz w:val="24"/>
          <w:szCs w:val="24"/>
        </w:rPr>
        <w:t>Тургенев.</w:t>
      </w:r>
      <w:r w:rsidRPr="001D7AAC">
        <w:rPr>
          <w:spacing w:val="-7"/>
          <w:sz w:val="24"/>
          <w:szCs w:val="24"/>
        </w:rPr>
        <w:t xml:space="preserve"> </w:t>
      </w:r>
      <w:r w:rsidRPr="001D7AAC">
        <w:rPr>
          <w:sz w:val="24"/>
          <w:szCs w:val="24"/>
        </w:rPr>
        <w:t>Рассказ</w:t>
      </w:r>
      <w:r w:rsidRPr="001D7AAC">
        <w:rPr>
          <w:spacing w:val="-7"/>
          <w:sz w:val="24"/>
          <w:szCs w:val="24"/>
        </w:rPr>
        <w:t xml:space="preserve"> </w:t>
      </w:r>
      <w:r w:rsidRPr="001D7AAC">
        <w:rPr>
          <w:sz w:val="24"/>
          <w:szCs w:val="24"/>
        </w:rPr>
        <w:t>«Бежин</w:t>
      </w:r>
      <w:r w:rsidRPr="001D7AAC">
        <w:rPr>
          <w:spacing w:val="-7"/>
          <w:sz w:val="24"/>
          <w:szCs w:val="24"/>
        </w:rPr>
        <w:t xml:space="preserve"> </w:t>
      </w:r>
      <w:r w:rsidRPr="001D7AAC">
        <w:rPr>
          <w:sz w:val="24"/>
          <w:szCs w:val="24"/>
        </w:rPr>
        <w:t>луг». Н. С. Лесков. Сказ «Левша».</w:t>
      </w:r>
    </w:p>
    <w:p w14:paraId="2BB5380B" w14:textId="77777777" w:rsidR="00566F6F" w:rsidRPr="001D7AAC" w:rsidRDefault="001D7AAC">
      <w:pPr>
        <w:pStyle w:val="a3"/>
        <w:spacing w:line="322" w:lineRule="exact"/>
        <w:ind w:left="823" w:firstLine="0"/>
        <w:jc w:val="left"/>
        <w:rPr>
          <w:sz w:val="24"/>
          <w:szCs w:val="24"/>
        </w:rPr>
      </w:pPr>
      <w:r w:rsidRPr="001D7AAC">
        <w:rPr>
          <w:sz w:val="24"/>
          <w:szCs w:val="24"/>
        </w:rPr>
        <w:t>Л.</w:t>
      </w:r>
      <w:r w:rsidRPr="001D7AAC">
        <w:rPr>
          <w:spacing w:val="-10"/>
          <w:sz w:val="24"/>
          <w:szCs w:val="24"/>
        </w:rPr>
        <w:t xml:space="preserve"> </w:t>
      </w:r>
      <w:r w:rsidRPr="001D7AAC">
        <w:rPr>
          <w:sz w:val="24"/>
          <w:szCs w:val="24"/>
        </w:rPr>
        <w:t>Н.</w:t>
      </w:r>
      <w:r w:rsidRPr="001D7AAC">
        <w:rPr>
          <w:spacing w:val="-8"/>
          <w:sz w:val="24"/>
          <w:szCs w:val="24"/>
        </w:rPr>
        <w:t xml:space="preserve"> </w:t>
      </w:r>
      <w:r w:rsidRPr="001D7AAC">
        <w:rPr>
          <w:sz w:val="24"/>
          <w:szCs w:val="24"/>
        </w:rPr>
        <w:t>Толстой.</w:t>
      </w:r>
      <w:r w:rsidRPr="001D7AAC">
        <w:rPr>
          <w:spacing w:val="-9"/>
          <w:sz w:val="24"/>
          <w:szCs w:val="24"/>
        </w:rPr>
        <w:t xml:space="preserve"> </w:t>
      </w:r>
      <w:r w:rsidRPr="001D7AAC">
        <w:rPr>
          <w:sz w:val="24"/>
          <w:szCs w:val="24"/>
        </w:rPr>
        <w:t>Повесть</w:t>
      </w:r>
      <w:r w:rsidRPr="001D7AAC">
        <w:rPr>
          <w:spacing w:val="-8"/>
          <w:sz w:val="24"/>
          <w:szCs w:val="24"/>
        </w:rPr>
        <w:t xml:space="preserve"> </w:t>
      </w:r>
      <w:r w:rsidRPr="001D7AAC">
        <w:rPr>
          <w:sz w:val="24"/>
          <w:szCs w:val="24"/>
        </w:rPr>
        <w:t>«Детство»</w:t>
      </w:r>
      <w:r w:rsidRPr="001D7AAC">
        <w:rPr>
          <w:spacing w:val="-6"/>
          <w:sz w:val="24"/>
          <w:szCs w:val="24"/>
        </w:rPr>
        <w:t xml:space="preserve"> </w:t>
      </w:r>
      <w:r w:rsidRPr="001D7AAC">
        <w:rPr>
          <w:spacing w:val="-2"/>
          <w:sz w:val="24"/>
          <w:szCs w:val="24"/>
        </w:rPr>
        <w:t>(главы).</w:t>
      </w:r>
    </w:p>
    <w:p w14:paraId="6233B9F0" w14:textId="77777777" w:rsidR="00566F6F" w:rsidRPr="001D7AAC" w:rsidRDefault="001D7AAC">
      <w:pPr>
        <w:pStyle w:val="a3"/>
        <w:spacing w:line="322" w:lineRule="exact"/>
        <w:ind w:left="823" w:firstLine="0"/>
        <w:jc w:val="left"/>
        <w:rPr>
          <w:sz w:val="24"/>
          <w:szCs w:val="24"/>
        </w:rPr>
      </w:pPr>
      <w:r w:rsidRPr="001D7AAC">
        <w:rPr>
          <w:sz w:val="24"/>
          <w:szCs w:val="24"/>
        </w:rPr>
        <w:t>А.</w:t>
      </w:r>
      <w:r w:rsidRPr="001D7AAC">
        <w:rPr>
          <w:spacing w:val="79"/>
          <w:sz w:val="24"/>
          <w:szCs w:val="24"/>
        </w:rPr>
        <w:t xml:space="preserve"> </w:t>
      </w:r>
      <w:r w:rsidRPr="001D7AAC">
        <w:rPr>
          <w:sz w:val="24"/>
          <w:szCs w:val="24"/>
        </w:rPr>
        <w:t>П.</w:t>
      </w:r>
      <w:r w:rsidRPr="001D7AAC">
        <w:rPr>
          <w:spacing w:val="45"/>
          <w:w w:val="150"/>
          <w:sz w:val="24"/>
          <w:szCs w:val="24"/>
        </w:rPr>
        <w:t xml:space="preserve"> </w:t>
      </w:r>
      <w:r w:rsidRPr="001D7AAC">
        <w:rPr>
          <w:sz w:val="24"/>
          <w:szCs w:val="24"/>
        </w:rPr>
        <w:t>Чехов.</w:t>
      </w:r>
      <w:r w:rsidRPr="001D7AAC">
        <w:rPr>
          <w:spacing w:val="78"/>
          <w:sz w:val="24"/>
          <w:szCs w:val="24"/>
        </w:rPr>
        <w:t xml:space="preserve"> </w:t>
      </w:r>
      <w:r w:rsidRPr="001D7AAC">
        <w:rPr>
          <w:sz w:val="24"/>
          <w:szCs w:val="24"/>
        </w:rPr>
        <w:t>Рассказы</w:t>
      </w:r>
      <w:r w:rsidRPr="001D7AAC">
        <w:rPr>
          <w:spacing w:val="45"/>
          <w:w w:val="150"/>
          <w:sz w:val="24"/>
          <w:szCs w:val="24"/>
        </w:rPr>
        <w:t xml:space="preserve"> </w:t>
      </w:r>
      <w:r w:rsidRPr="001D7AAC">
        <w:rPr>
          <w:sz w:val="24"/>
          <w:szCs w:val="24"/>
        </w:rPr>
        <w:t>(три</w:t>
      </w:r>
      <w:r w:rsidRPr="001D7AAC">
        <w:rPr>
          <w:spacing w:val="78"/>
          <w:sz w:val="24"/>
          <w:szCs w:val="24"/>
        </w:rPr>
        <w:t xml:space="preserve"> </w:t>
      </w:r>
      <w:r w:rsidRPr="001D7AAC">
        <w:rPr>
          <w:sz w:val="24"/>
          <w:szCs w:val="24"/>
        </w:rPr>
        <w:t>по</w:t>
      </w:r>
      <w:r w:rsidRPr="001D7AAC">
        <w:rPr>
          <w:spacing w:val="79"/>
          <w:sz w:val="24"/>
          <w:szCs w:val="24"/>
        </w:rPr>
        <w:t xml:space="preserve"> </w:t>
      </w:r>
      <w:r w:rsidRPr="001D7AAC">
        <w:rPr>
          <w:sz w:val="24"/>
          <w:szCs w:val="24"/>
        </w:rPr>
        <w:t>выбору).</w:t>
      </w:r>
      <w:r w:rsidRPr="001D7AAC">
        <w:rPr>
          <w:spacing w:val="78"/>
          <w:sz w:val="24"/>
          <w:szCs w:val="24"/>
        </w:rPr>
        <w:t xml:space="preserve"> </w:t>
      </w:r>
      <w:r w:rsidRPr="001D7AAC">
        <w:rPr>
          <w:sz w:val="24"/>
          <w:szCs w:val="24"/>
        </w:rPr>
        <w:t>Например,</w:t>
      </w:r>
      <w:r w:rsidRPr="001D7AAC">
        <w:rPr>
          <w:spacing w:val="79"/>
          <w:sz w:val="24"/>
          <w:szCs w:val="24"/>
        </w:rPr>
        <w:t xml:space="preserve"> </w:t>
      </w:r>
      <w:r w:rsidRPr="001D7AAC">
        <w:rPr>
          <w:sz w:val="24"/>
          <w:szCs w:val="24"/>
        </w:rPr>
        <w:t>«Толстый</w:t>
      </w:r>
      <w:r w:rsidRPr="001D7AAC">
        <w:rPr>
          <w:spacing w:val="79"/>
          <w:sz w:val="24"/>
          <w:szCs w:val="24"/>
        </w:rPr>
        <w:t xml:space="preserve"> </w:t>
      </w:r>
      <w:r w:rsidRPr="001D7AAC">
        <w:rPr>
          <w:sz w:val="24"/>
          <w:szCs w:val="24"/>
        </w:rPr>
        <w:t>и</w:t>
      </w:r>
      <w:r w:rsidRPr="001D7AAC">
        <w:rPr>
          <w:spacing w:val="45"/>
          <w:w w:val="150"/>
          <w:sz w:val="24"/>
          <w:szCs w:val="24"/>
        </w:rPr>
        <w:t xml:space="preserve"> </w:t>
      </w:r>
      <w:r w:rsidRPr="001D7AAC">
        <w:rPr>
          <w:spacing w:val="-2"/>
          <w:sz w:val="24"/>
          <w:szCs w:val="24"/>
        </w:rPr>
        <w:t>тонкий»,</w:t>
      </w:r>
    </w:p>
    <w:p w14:paraId="75711203" w14:textId="77777777" w:rsidR="00566F6F" w:rsidRPr="001D7AAC" w:rsidRDefault="001D7AAC">
      <w:pPr>
        <w:pStyle w:val="a3"/>
        <w:ind w:firstLine="0"/>
        <w:jc w:val="left"/>
        <w:rPr>
          <w:sz w:val="24"/>
          <w:szCs w:val="24"/>
        </w:rPr>
      </w:pPr>
      <w:r w:rsidRPr="001D7AAC">
        <w:rPr>
          <w:sz w:val="24"/>
          <w:szCs w:val="24"/>
        </w:rPr>
        <w:t>«Хамелеон»,</w:t>
      </w:r>
      <w:r w:rsidRPr="001D7AAC">
        <w:rPr>
          <w:spacing w:val="-11"/>
          <w:sz w:val="24"/>
          <w:szCs w:val="24"/>
        </w:rPr>
        <w:t xml:space="preserve"> </w:t>
      </w:r>
      <w:r w:rsidRPr="001D7AAC">
        <w:rPr>
          <w:sz w:val="24"/>
          <w:szCs w:val="24"/>
        </w:rPr>
        <w:t>«Смерть</w:t>
      </w:r>
      <w:r w:rsidRPr="001D7AAC">
        <w:rPr>
          <w:spacing w:val="-11"/>
          <w:sz w:val="24"/>
          <w:szCs w:val="24"/>
        </w:rPr>
        <w:t xml:space="preserve"> </w:t>
      </w:r>
      <w:r w:rsidRPr="001D7AAC">
        <w:rPr>
          <w:sz w:val="24"/>
          <w:szCs w:val="24"/>
        </w:rPr>
        <w:t>чиновника»</w:t>
      </w:r>
      <w:r w:rsidRPr="001D7AAC">
        <w:rPr>
          <w:spacing w:val="-10"/>
          <w:sz w:val="24"/>
          <w:szCs w:val="24"/>
        </w:rPr>
        <w:t xml:space="preserve"> </w:t>
      </w:r>
      <w:r w:rsidRPr="001D7AAC">
        <w:rPr>
          <w:sz w:val="24"/>
          <w:szCs w:val="24"/>
        </w:rPr>
        <w:t>и</w:t>
      </w:r>
      <w:r w:rsidRPr="001D7AAC">
        <w:rPr>
          <w:spacing w:val="49"/>
          <w:sz w:val="24"/>
          <w:szCs w:val="24"/>
        </w:rPr>
        <w:t xml:space="preserve"> </w:t>
      </w:r>
      <w:r w:rsidRPr="001D7AAC">
        <w:rPr>
          <w:spacing w:val="-5"/>
          <w:sz w:val="24"/>
          <w:szCs w:val="24"/>
        </w:rPr>
        <w:t>др.</w:t>
      </w:r>
    </w:p>
    <w:p w14:paraId="0DCCF787" w14:textId="77777777" w:rsidR="00566F6F" w:rsidRPr="001D7AAC" w:rsidRDefault="001D7AAC">
      <w:pPr>
        <w:pStyle w:val="a3"/>
        <w:spacing w:before="1"/>
        <w:ind w:left="823" w:firstLine="0"/>
        <w:jc w:val="left"/>
        <w:rPr>
          <w:sz w:val="24"/>
          <w:szCs w:val="24"/>
        </w:rPr>
      </w:pPr>
      <w:r w:rsidRPr="001D7AAC">
        <w:rPr>
          <w:sz w:val="24"/>
          <w:szCs w:val="24"/>
        </w:rPr>
        <w:t>А.</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Куприн.</w:t>
      </w:r>
      <w:r w:rsidRPr="001D7AAC">
        <w:rPr>
          <w:spacing w:val="-10"/>
          <w:sz w:val="24"/>
          <w:szCs w:val="24"/>
        </w:rPr>
        <w:t xml:space="preserve"> </w:t>
      </w:r>
      <w:r w:rsidRPr="001D7AAC">
        <w:rPr>
          <w:sz w:val="24"/>
          <w:szCs w:val="24"/>
        </w:rPr>
        <w:t>Рассказ</w:t>
      </w:r>
      <w:r w:rsidRPr="001D7AAC">
        <w:rPr>
          <w:spacing w:val="-9"/>
          <w:sz w:val="24"/>
          <w:szCs w:val="24"/>
        </w:rPr>
        <w:t xml:space="preserve"> </w:t>
      </w:r>
      <w:r w:rsidRPr="001D7AAC">
        <w:rPr>
          <w:sz w:val="24"/>
          <w:szCs w:val="24"/>
        </w:rPr>
        <w:t>«Чудесный</w:t>
      </w:r>
      <w:r w:rsidRPr="001D7AAC">
        <w:rPr>
          <w:spacing w:val="-10"/>
          <w:sz w:val="24"/>
          <w:szCs w:val="24"/>
        </w:rPr>
        <w:t xml:space="preserve"> </w:t>
      </w:r>
      <w:r w:rsidRPr="001D7AAC">
        <w:rPr>
          <w:spacing w:val="-2"/>
          <w:sz w:val="24"/>
          <w:szCs w:val="24"/>
        </w:rPr>
        <w:t>доктор».</w:t>
      </w:r>
    </w:p>
    <w:p w14:paraId="0B40A208" w14:textId="77777777" w:rsidR="00566F6F" w:rsidRPr="001D7AAC" w:rsidRDefault="001D7AAC">
      <w:pPr>
        <w:pStyle w:val="a3"/>
        <w:spacing w:before="321"/>
        <w:ind w:left="823" w:firstLine="0"/>
        <w:rPr>
          <w:sz w:val="24"/>
          <w:szCs w:val="24"/>
        </w:rPr>
      </w:pPr>
      <w:r w:rsidRPr="001D7AAC">
        <w:rPr>
          <w:sz w:val="24"/>
          <w:szCs w:val="24"/>
        </w:rPr>
        <w:t>Литература</w:t>
      </w:r>
      <w:r w:rsidRPr="001D7AAC">
        <w:rPr>
          <w:spacing w:val="-11"/>
          <w:sz w:val="24"/>
          <w:szCs w:val="24"/>
        </w:rPr>
        <w:t xml:space="preserve"> </w:t>
      </w:r>
      <w:r w:rsidRPr="001D7AAC">
        <w:rPr>
          <w:sz w:val="24"/>
          <w:szCs w:val="24"/>
        </w:rPr>
        <w:t>XX</w:t>
      </w:r>
      <w:r w:rsidRPr="001D7AAC">
        <w:rPr>
          <w:spacing w:val="-10"/>
          <w:sz w:val="24"/>
          <w:szCs w:val="24"/>
        </w:rPr>
        <w:t xml:space="preserve"> </w:t>
      </w:r>
      <w:r w:rsidRPr="001D7AAC">
        <w:rPr>
          <w:spacing w:val="-4"/>
          <w:sz w:val="24"/>
          <w:szCs w:val="24"/>
        </w:rPr>
        <w:t>века</w:t>
      </w:r>
    </w:p>
    <w:p w14:paraId="4994B1EC" w14:textId="77777777" w:rsidR="00566F6F" w:rsidRPr="001D7AAC" w:rsidRDefault="001D7AAC">
      <w:pPr>
        <w:pStyle w:val="a3"/>
        <w:spacing w:before="1" w:line="322" w:lineRule="exact"/>
        <w:ind w:left="823" w:firstLine="0"/>
        <w:rPr>
          <w:sz w:val="24"/>
          <w:szCs w:val="24"/>
        </w:rPr>
      </w:pPr>
      <w:r w:rsidRPr="001D7AAC">
        <w:rPr>
          <w:sz w:val="24"/>
          <w:szCs w:val="24"/>
        </w:rPr>
        <w:t>Стихотворения</w:t>
      </w:r>
      <w:r w:rsidRPr="001D7AAC">
        <w:rPr>
          <w:spacing w:val="79"/>
          <w:w w:val="150"/>
          <w:sz w:val="24"/>
          <w:szCs w:val="24"/>
        </w:rPr>
        <w:t xml:space="preserve"> </w:t>
      </w:r>
      <w:r w:rsidRPr="001D7AAC">
        <w:rPr>
          <w:sz w:val="24"/>
          <w:szCs w:val="24"/>
        </w:rPr>
        <w:t>отечественных</w:t>
      </w:r>
      <w:r w:rsidRPr="001D7AAC">
        <w:rPr>
          <w:spacing w:val="23"/>
          <w:sz w:val="24"/>
          <w:szCs w:val="24"/>
        </w:rPr>
        <w:t xml:space="preserve">  </w:t>
      </w:r>
      <w:r w:rsidRPr="001D7AAC">
        <w:rPr>
          <w:sz w:val="24"/>
          <w:szCs w:val="24"/>
        </w:rPr>
        <w:t>поэтов</w:t>
      </w:r>
      <w:r w:rsidRPr="001D7AAC">
        <w:rPr>
          <w:spacing w:val="78"/>
          <w:w w:val="150"/>
          <w:sz w:val="24"/>
          <w:szCs w:val="24"/>
        </w:rPr>
        <w:t xml:space="preserve"> </w:t>
      </w:r>
      <w:r w:rsidRPr="001D7AAC">
        <w:rPr>
          <w:sz w:val="24"/>
          <w:szCs w:val="24"/>
        </w:rPr>
        <w:t>начала</w:t>
      </w:r>
      <w:r w:rsidRPr="001D7AAC">
        <w:rPr>
          <w:spacing w:val="23"/>
          <w:sz w:val="24"/>
          <w:szCs w:val="24"/>
        </w:rPr>
        <w:t xml:space="preserve">  </w:t>
      </w:r>
      <w:r w:rsidRPr="001D7AAC">
        <w:rPr>
          <w:sz w:val="24"/>
          <w:szCs w:val="24"/>
        </w:rPr>
        <w:t>ХХ</w:t>
      </w:r>
      <w:r w:rsidRPr="001D7AAC">
        <w:rPr>
          <w:spacing w:val="22"/>
          <w:sz w:val="24"/>
          <w:szCs w:val="24"/>
        </w:rPr>
        <w:t xml:space="preserve">  </w:t>
      </w:r>
      <w:r w:rsidRPr="001D7AAC">
        <w:rPr>
          <w:sz w:val="24"/>
          <w:szCs w:val="24"/>
        </w:rPr>
        <w:t>века</w:t>
      </w:r>
      <w:r w:rsidRPr="001D7AAC">
        <w:rPr>
          <w:spacing w:val="79"/>
          <w:w w:val="150"/>
          <w:sz w:val="24"/>
          <w:szCs w:val="24"/>
        </w:rPr>
        <w:t xml:space="preserve"> </w:t>
      </w:r>
      <w:r w:rsidRPr="001D7AAC">
        <w:rPr>
          <w:sz w:val="24"/>
          <w:szCs w:val="24"/>
        </w:rPr>
        <w:t>(не</w:t>
      </w:r>
      <w:r w:rsidRPr="001D7AAC">
        <w:rPr>
          <w:spacing w:val="23"/>
          <w:sz w:val="24"/>
          <w:szCs w:val="24"/>
        </w:rPr>
        <w:t xml:space="preserve">  </w:t>
      </w:r>
      <w:r w:rsidRPr="001D7AAC">
        <w:rPr>
          <w:sz w:val="24"/>
          <w:szCs w:val="24"/>
        </w:rPr>
        <w:t>менее</w:t>
      </w:r>
      <w:r w:rsidRPr="001D7AAC">
        <w:rPr>
          <w:spacing w:val="78"/>
          <w:w w:val="150"/>
          <w:sz w:val="24"/>
          <w:szCs w:val="24"/>
        </w:rPr>
        <w:t xml:space="preserve"> </w:t>
      </w:r>
      <w:r w:rsidRPr="001D7AAC">
        <w:rPr>
          <w:spacing w:val="-2"/>
          <w:sz w:val="24"/>
          <w:szCs w:val="24"/>
        </w:rPr>
        <w:t>двух).</w:t>
      </w:r>
    </w:p>
    <w:p w14:paraId="687A7A3B" w14:textId="77777777" w:rsidR="00566F6F" w:rsidRPr="001D7AAC" w:rsidRDefault="001D7AAC">
      <w:pPr>
        <w:pStyle w:val="a3"/>
        <w:spacing w:line="322" w:lineRule="exact"/>
        <w:ind w:firstLine="0"/>
        <w:rPr>
          <w:sz w:val="24"/>
          <w:szCs w:val="24"/>
        </w:rPr>
      </w:pPr>
      <w:r w:rsidRPr="001D7AAC">
        <w:rPr>
          <w:sz w:val="24"/>
          <w:szCs w:val="24"/>
        </w:rPr>
        <w:lastRenderedPageBreak/>
        <w:t>Например,</w:t>
      </w:r>
      <w:r w:rsidRPr="001D7AAC">
        <w:rPr>
          <w:spacing w:val="-9"/>
          <w:sz w:val="24"/>
          <w:szCs w:val="24"/>
        </w:rPr>
        <w:t xml:space="preserve"> </w:t>
      </w:r>
      <w:r w:rsidRPr="001D7AAC">
        <w:rPr>
          <w:sz w:val="24"/>
          <w:szCs w:val="24"/>
        </w:rPr>
        <w:t>стихотворения</w:t>
      </w:r>
      <w:r w:rsidRPr="001D7AAC">
        <w:rPr>
          <w:spacing w:val="-8"/>
          <w:sz w:val="24"/>
          <w:szCs w:val="24"/>
        </w:rPr>
        <w:t xml:space="preserve"> </w:t>
      </w:r>
      <w:r w:rsidRPr="001D7AAC">
        <w:rPr>
          <w:sz w:val="24"/>
          <w:szCs w:val="24"/>
        </w:rPr>
        <w:t>С.</w:t>
      </w:r>
      <w:r w:rsidRPr="001D7AAC">
        <w:rPr>
          <w:spacing w:val="-7"/>
          <w:sz w:val="24"/>
          <w:szCs w:val="24"/>
        </w:rPr>
        <w:t xml:space="preserve"> </w:t>
      </w:r>
      <w:r w:rsidRPr="001D7AAC">
        <w:rPr>
          <w:sz w:val="24"/>
          <w:szCs w:val="24"/>
        </w:rPr>
        <w:t>А.</w:t>
      </w:r>
      <w:r w:rsidRPr="001D7AAC">
        <w:rPr>
          <w:spacing w:val="-8"/>
          <w:sz w:val="24"/>
          <w:szCs w:val="24"/>
        </w:rPr>
        <w:t xml:space="preserve"> </w:t>
      </w:r>
      <w:r w:rsidRPr="001D7AAC">
        <w:rPr>
          <w:sz w:val="24"/>
          <w:szCs w:val="24"/>
        </w:rPr>
        <w:t>Есенина,</w:t>
      </w:r>
      <w:r w:rsidRPr="001D7AAC">
        <w:rPr>
          <w:spacing w:val="-8"/>
          <w:sz w:val="24"/>
          <w:szCs w:val="24"/>
        </w:rPr>
        <w:t xml:space="preserve"> </w:t>
      </w:r>
      <w:r w:rsidRPr="001D7AAC">
        <w:rPr>
          <w:sz w:val="24"/>
          <w:szCs w:val="24"/>
        </w:rPr>
        <w:t>В.</w:t>
      </w:r>
      <w:r w:rsidRPr="001D7AAC">
        <w:rPr>
          <w:spacing w:val="-9"/>
          <w:sz w:val="24"/>
          <w:szCs w:val="24"/>
        </w:rPr>
        <w:t xml:space="preserve"> </w:t>
      </w:r>
      <w:r w:rsidRPr="001D7AAC">
        <w:rPr>
          <w:sz w:val="24"/>
          <w:szCs w:val="24"/>
        </w:rPr>
        <w:t>В.</w:t>
      </w:r>
      <w:r w:rsidRPr="001D7AAC">
        <w:rPr>
          <w:spacing w:val="-8"/>
          <w:sz w:val="24"/>
          <w:szCs w:val="24"/>
        </w:rPr>
        <w:t xml:space="preserve"> </w:t>
      </w:r>
      <w:r w:rsidRPr="001D7AAC">
        <w:rPr>
          <w:sz w:val="24"/>
          <w:szCs w:val="24"/>
        </w:rPr>
        <w:t>Маяковского,</w:t>
      </w:r>
      <w:r w:rsidRPr="001D7AAC">
        <w:rPr>
          <w:spacing w:val="-8"/>
          <w:sz w:val="24"/>
          <w:szCs w:val="24"/>
        </w:rPr>
        <w:t xml:space="preserve"> </w:t>
      </w:r>
      <w:r w:rsidRPr="001D7AAC">
        <w:rPr>
          <w:sz w:val="24"/>
          <w:szCs w:val="24"/>
        </w:rPr>
        <w:t>А.</w:t>
      </w:r>
      <w:r w:rsidRPr="001D7AAC">
        <w:rPr>
          <w:spacing w:val="-8"/>
          <w:sz w:val="24"/>
          <w:szCs w:val="24"/>
        </w:rPr>
        <w:t xml:space="preserve"> </w:t>
      </w:r>
      <w:r w:rsidRPr="001D7AAC">
        <w:rPr>
          <w:sz w:val="24"/>
          <w:szCs w:val="24"/>
        </w:rPr>
        <w:t>А.</w:t>
      </w:r>
      <w:r w:rsidRPr="001D7AAC">
        <w:rPr>
          <w:spacing w:val="-7"/>
          <w:sz w:val="24"/>
          <w:szCs w:val="24"/>
        </w:rPr>
        <w:t xml:space="preserve"> </w:t>
      </w:r>
      <w:r w:rsidRPr="001D7AAC">
        <w:rPr>
          <w:sz w:val="24"/>
          <w:szCs w:val="24"/>
        </w:rPr>
        <w:t>Блока</w:t>
      </w:r>
      <w:r w:rsidRPr="001D7AAC">
        <w:rPr>
          <w:spacing w:val="-9"/>
          <w:sz w:val="24"/>
          <w:szCs w:val="24"/>
        </w:rPr>
        <w:t xml:space="preserve"> </w:t>
      </w:r>
      <w:r w:rsidRPr="001D7AAC">
        <w:rPr>
          <w:sz w:val="24"/>
          <w:szCs w:val="24"/>
        </w:rPr>
        <w:t>и</w:t>
      </w:r>
      <w:r w:rsidRPr="001D7AAC">
        <w:rPr>
          <w:spacing w:val="57"/>
          <w:sz w:val="24"/>
          <w:szCs w:val="24"/>
        </w:rPr>
        <w:t xml:space="preserve"> </w:t>
      </w:r>
      <w:r w:rsidRPr="001D7AAC">
        <w:rPr>
          <w:spacing w:val="-5"/>
          <w:sz w:val="24"/>
          <w:szCs w:val="24"/>
        </w:rPr>
        <w:t>др.</w:t>
      </w:r>
    </w:p>
    <w:p w14:paraId="3DB01EEC" w14:textId="77777777" w:rsidR="00566F6F" w:rsidRPr="001D7AAC" w:rsidRDefault="001D7AAC">
      <w:pPr>
        <w:pStyle w:val="a3"/>
        <w:ind w:right="128"/>
        <w:rPr>
          <w:sz w:val="24"/>
          <w:szCs w:val="24"/>
        </w:rPr>
      </w:pPr>
      <w:r w:rsidRPr="001D7AAC">
        <w:rPr>
          <w:sz w:val="24"/>
          <w:szCs w:val="24"/>
        </w:rPr>
        <w:t>Стихотворения отечественных поэтов XX века (не менее четырёх стихотворений двух поэтов). Например, стихотворения</w:t>
      </w:r>
      <w:r w:rsidRPr="001D7AAC">
        <w:rPr>
          <w:spacing w:val="40"/>
          <w:sz w:val="24"/>
          <w:szCs w:val="24"/>
        </w:rPr>
        <w:t xml:space="preserve"> </w:t>
      </w:r>
      <w:r w:rsidRPr="001D7AAC">
        <w:rPr>
          <w:sz w:val="24"/>
          <w:szCs w:val="24"/>
        </w:rPr>
        <w:t>О. Ф. Берггольц, В. С. Высоцкого, Е. А. Евтушенко, А. С. Кушнера, Ю. Д. Левитанского,</w:t>
      </w:r>
      <w:r w:rsidRPr="001D7AAC">
        <w:rPr>
          <w:spacing w:val="80"/>
          <w:sz w:val="24"/>
          <w:szCs w:val="24"/>
        </w:rPr>
        <w:t xml:space="preserve"> </w:t>
      </w:r>
      <w:r w:rsidRPr="001D7AAC">
        <w:rPr>
          <w:sz w:val="24"/>
          <w:szCs w:val="24"/>
        </w:rPr>
        <w:t>Ю.</w:t>
      </w:r>
      <w:r w:rsidRPr="001D7AAC">
        <w:rPr>
          <w:spacing w:val="80"/>
          <w:sz w:val="24"/>
          <w:szCs w:val="24"/>
        </w:rPr>
        <w:t xml:space="preserve"> </w:t>
      </w:r>
      <w:r w:rsidRPr="001D7AAC">
        <w:rPr>
          <w:sz w:val="24"/>
          <w:szCs w:val="24"/>
        </w:rPr>
        <w:t>П.</w:t>
      </w:r>
      <w:r w:rsidRPr="001D7AAC">
        <w:rPr>
          <w:spacing w:val="80"/>
          <w:sz w:val="24"/>
          <w:szCs w:val="24"/>
        </w:rPr>
        <w:t xml:space="preserve"> </w:t>
      </w:r>
      <w:r w:rsidRPr="001D7AAC">
        <w:rPr>
          <w:sz w:val="24"/>
          <w:szCs w:val="24"/>
        </w:rPr>
        <w:t>Мориц,</w:t>
      </w:r>
      <w:r w:rsidRPr="001D7AAC">
        <w:rPr>
          <w:spacing w:val="40"/>
          <w:sz w:val="24"/>
          <w:szCs w:val="24"/>
        </w:rPr>
        <w:t xml:space="preserve"> </w:t>
      </w:r>
      <w:r w:rsidRPr="001D7AAC">
        <w:rPr>
          <w:sz w:val="24"/>
          <w:szCs w:val="24"/>
        </w:rPr>
        <w:t>Б.</w:t>
      </w:r>
      <w:r w:rsidRPr="001D7AAC">
        <w:rPr>
          <w:spacing w:val="40"/>
          <w:sz w:val="24"/>
          <w:szCs w:val="24"/>
        </w:rPr>
        <w:t xml:space="preserve"> </w:t>
      </w:r>
      <w:r w:rsidRPr="001D7AAC">
        <w:rPr>
          <w:sz w:val="24"/>
          <w:szCs w:val="24"/>
        </w:rPr>
        <w:t>Ш.</w:t>
      </w:r>
      <w:r w:rsidRPr="001D7AAC">
        <w:rPr>
          <w:spacing w:val="40"/>
          <w:sz w:val="24"/>
          <w:szCs w:val="24"/>
        </w:rPr>
        <w:t xml:space="preserve"> </w:t>
      </w:r>
      <w:r w:rsidRPr="001D7AAC">
        <w:rPr>
          <w:sz w:val="24"/>
          <w:szCs w:val="24"/>
        </w:rPr>
        <w:t>Окуджавы,</w:t>
      </w:r>
      <w:r w:rsidRPr="001D7AAC">
        <w:rPr>
          <w:spacing w:val="40"/>
          <w:sz w:val="24"/>
          <w:szCs w:val="24"/>
        </w:rPr>
        <w:t xml:space="preserve"> </w:t>
      </w:r>
      <w:r w:rsidRPr="001D7AAC">
        <w:rPr>
          <w:sz w:val="24"/>
          <w:szCs w:val="24"/>
        </w:rPr>
        <w:t>Д. С. Самойлова.</w:t>
      </w:r>
    </w:p>
    <w:p w14:paraId="289F1662" w14:textId="77777777" w:rsidR="00566F6F" w:rsidRPr="001D7AAC" w:rsidRDefault="001D7AAC">
      <w:pPr>
        <w:pStyle w:val="a3"/>
        <w:ind w:right="127"/>
        <w:rPr>
          <w:sz w:val="24"/>
          <w:szCs w:val="24"/>
        </w:rPr>
      </w:pPr>
      <w:r w:rsidRPr="001D7AAC">
        <w:rPr>
          <w:sz w:val="24"/>
          <w:szCs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w:t>
      </w:r>
      <w:r w:rsidRPr="001D7AAC">
        <w:rPr>
          <w:spacing w:val="80"/>
          <w:sz w:val="24"/>
          <w:szCs w:val="24"/>
        </w:rPr>
        <w:t xml:space="preserve">  </w:t>
      </w:r>
      <w:r w:rsidRPr="001D7AAC">
        <w:rPr>
          <w:sz w:val="24"/>
          <w:szCs w:val="24"/>
        </w:rPr>
        <w:t>Б. П. Екимов. «Ночь исцеления», А. В. Жвалевский и Е. Б. Пастернак. «Правдивая история Деда Мороза» (глава «Очень страшный 1942 Новый год») и др.</w:t>
      </w:r>
    </w:p>
    <w:p w14:paraId="7A2A6E7C" w14:textId="77777777" w:rsidR="00566F6F" w:rsidRPr="001D7AAC" w:rsidRDefault="001D7AAC">
      <w:pPr>
        <w:pStyle w:val="a3"/>
        <w:spacing w:line="322" w:lineRule="exact"/>
        <w:ind w:left="823" w:firstLine="0"/>
        <w:rPr>
          <w:sz w:val="24"/>
          <w:szCs w:val="24"/>
        </w:rPr>
      </w:pPr>
      <w:r w:rsidRPr="001D7AAC">
        <w:rPr>
          <w:sz w:val="24"/>
          <w:szCs w:val="24"/>
        </w:rPr>
        <w:t>В.</w:t>
      </w:r>
      <w:r w:rsidRPr="001D7AAC">
        <w:rPr>
          <w:spacing w:val="-10"/>
          <w:sz w:val="24"/>
          <w:szCs w:val="24"/>
        </w:rPr>
        <w:t xml:space="preserve"> </w:t>
      </w:r>
      <w:r w:rsidRPr="001D7AAC">
        <w:rPr>
          <w:sz w:val="24"/>
          <w:szCs w:val="24"/>
        </w:rPr>
        <w:t>Г.</w:t>
      </w:r>
      <w:r w:rsidRPr="001D7AAC">
        <w:rPr>
          <w:spacing w:val="-9"/>
          <w:sz w:val="24"/>
          <w:szCs w:val="24"/>
        </w:rPr>
        <w:t xml:space="preserve"> </w:t>
      </w:r>
      <w:r w:rsidRPr="001D7AAC">
        <w:rPr>
          <w:sz w:val="24"/>
          <w:szCs w:val="24"/>
        </w:rPr>
        <w:t>Распутин.</w:t>
      </w:r>
      <w:r w:rsidRPr="001D7AAC">
        <w:rPr>
          <w:spacing w:val="-9"/>
          <w:sz w:val="24"/>
          <w:szCs w:val="24"/>
        </w:rPr>
        <w:t xml:space="preserve"> </w:t>
      </w:r>
      <w:r w:rsidRPr="001D7AAC">
        <w:rPr>
          <w:sz w:val="24"/>
          <w:szCs w:val="24"/>
        </w:rPr>
        <w:t>Рассказ</w:t>
      </w:r>
      <w:r w:rsidRPr="001D7AAC">
        <w:rPr>
          <w:spacing w:val="-9"/>
          <w:sz w:val="24"/>
          <w:szCs w:val="24"/>
        </w:rPr>
        <w:t xml:space="preserve"> </w:t>
      </w:r>
      <w:r w:rsidRPr="001D7AAC">
        <w:rPr>
          <w:sz w:val="24"/>
          <w:szCs w:val="24"/>
        </w:rPr>
        <w:t>«Уроки</w:t>
      </w:r>
      <w:r w:rsidRPr="001D7AAC">
        <w:rPr>
          <w:spacing w:val="-9"/>
          <w:sz w:val="24"/>
          <w:szCs w:val="24"/>
        </w:rPr>
        <w:t xml:space="preserve"> </w:t>
      </w:r>
      <w:r w:rsidRPr="001D7AAC">
        <w:rPr>
          <w:spacing w:val="-2"/>
          <w:sz w:val="24"/>
          <w:szCs w:val="24"/>
        </w:rPr>
        <w:t>французского».</w:t>
      </w:r>
    </w:p>
    <w:p w14:paraId="48DD96CA" w14:textId="77777777" w:rsidR="00566F6F" w:rsidRPr="001D7AAC" w:rsidRDefault="001D7AAC">
      <w:pPr>
        <w:pStyle w:val="a3"/>
        <w:ind w:right="130"/>
        <w:rPr>
          <w:sz w:val="24"/>
          <w:szCs w:val="24"/>
        </w:rPr>
      </w:pPr>
      <w:r w:rsidRPr="001D7AAC">
        <w:rPr>
          <w:sz w:val="24"/>
          <w:szCs w:val="24"/>
        </w:rPr>
        <w:t>Произведения отечественных писателей на тему взросления человека (не менее</w:t>
      </w:r>
      <w:r w:rsidRPr="001D7AAC">
        <w:rPr>
          <w:spacing w:val="68"/>
          <w:sz w:val="24"/>
          <w:szCs w:val="24"/>
        </w:rPr>
        <w:t xml:space="preserve"> </w:t>
      </w:r>
      <w:r w:rsidRPr="001D7AAC">
        <w:rPr>
          <w:sz w:val="24"/>
          <w:szCs w:val="24"/>
        </w:rPr>
        <w:t>двух).</w:t>
      </w:r>
      <w:r w:rsidRPr="001D7AAC">
        <w:rPr>
          <w:spacing w:val="69"/>
          <w:sz w:val="24"/>
          <w:szCs w:val="24"/>
        </w:rPr>
        <w:t xml:space="preserve"> </w:t>
      </w:r>
      <w:r w:rsidRPr="001D7AAC">
        <w:rPr>
          <w:sz w:val="24"/>
          <w:szCs w:val="24"/>
        </w:rPr>
        <w:t>Например,</w:t>
      </w:r>
      <w:r w:rsidRPr="001D7AAC">
        <w:rPr>
          <w:spacing w:val="67"/>
          <w:sz w:val="24"/>
          <w:szCs w:val="24"/>
        </w:rPr>
        <w:t xml:space="preserve"> </w:t>
      </w:r>
      <w:r w:rsidRPr="001D7AAC">
        <w:rPr>
          <w:sz w:val="24"/>
          <w:szCs w:val="24"/>
        </w:rPr>
        <w:t>Р.</w:t>
      </w:r>
      <w:r w:rsidRPr="001D7AAC">
        <w:rPr>
          <w:spacing w:val="69"/>
          <w:sz w:val="24"/>
          <w:szCs w:val="24"/>
        </w:rPr>
        <w:t xml:space="preserve"> </w:t>
      </w:r>
      <w:r w:rsidRPr="001D7AAC">
        <w:rPr>
          <w:sz w:val="24"/>
          <w:szCs w:val="24"/>
        </w:rPr>
        <w:t>П.</w:t>
      </w:r>
      <w:r w:rsidRPr="001D7AAC">
        <w:rPr>
          <w:spacing w:val="68"/>
          <w:sz w:val="24"/>
          <w:szCs w:val="24"/>
        </w:rPr>
        <w:t xml:space="preserve"> </w:t>
      </w:r>
      <w:r w:rsidRPr="001D7AAC">
        <w:rPr>
          <w:sz w:val="24"/>
          <w:szCs w:val="24"/>
        </w:rPr>
        <w:t>Погодин.</w:t>
      </w:r>
      <w:r w:rsidRPr="001D7AAC">
        <w:rPr>
          <w:spacing w:val="68"/>
          <w:sz w:val="24"/>
          <w:szCs w:val="24"/>
        </w:rPr>
        <w:t xml:space="preserve"> </w:t>
      </w:r>
      <w:r w:rsidRPr="001D7AAC">
        <w:rPr>
          <w:sz w:val="24"/>
          <w:szCs w:val="24"/>
        </w:rPr>
        <w:t>«Кирпичные</w:t>
      </w:r>
      <w:r w:rsidRPr="001D7AAC">
        <w:rPr>
          <w:spacing w:val="68"/>
          <w:sz w:val="24"/>
          <w:szCs w:val="24"/>
        </w:rPr>
        <w:t xml:space="preserve"> </w:t>
      </w:r>
      <w:r w:rsidRPr="001D7AAC">
        <w:rPr>
          <w:sz w:val="24"/>
          <w:szCs w:val="24"/>
        </w:rPr>
        <w:t>острова»;</w:t>
      </w:r>
      <w:r w:rsidRPr="001D7AAC">
        <w:rPr>
          <w:spacing w:val="68"/>
          <w:sz w:val="24"/>
          <w:szCs w:val="24"/>
        </w:rPr>
        <w:t xml:space="preserve"> </w:t>
      </w:r>
      <w:r w:rsidRPr="001D7AAC">
        <w:rPr>
          <w:sz w:val="24"/>
          <w:szCs w:val="24"/>
        </w:rPr>
        <w:t>Р.</w:t>
      </w:r>
      <w:r w:rsidRPr="001D7AAC">
        <w:rPr>
          <w:spacing w:val="68"/>
          <w:sz w:val="24"/>
          <w:szCs w:val="24"/>
        </w:rPr>
        <w:t xml:space="preserve"> </w:t>
      </w:r>
      <w:r w:rsidRPr="001D7AAC">
        <w:rPr>
          <w:sz w:val="24"/>
          <w:szCs w:val="24"/>
        </w:rPr>
        <w:t>И.</w:t>
      </w:r>
      <w:r w:rsidRPr="001D7AAC">
        <w:rPr>
          <w:spacing w:val="68"/>
          <w:sz w:val="24"/>
          <w:szCs w:val="24"/>
        </w:rPr>
        <w:t xml:space="preserve"> </w:t>
      </w:r>
      <w:r w:rsidRPr="001D7AAC">
        <w:rPr>
          <w:spacing w:val="-2"/>
          <w:sz w:val="24"/>
          <w:szCs w:val="24"/>
        </w:rPr>
        <w:t>Фраерман.</w:t>
      </w:r>
    </w:p>
    <w:p w14:paraId="77EE9414" w14:textId="77777777" w:rsidR="00566F6F" w:rsidRPr="001D7AAC" w:rsidRDefault="001D7AAC">
      <w:pPr>
        <w:pStyle w:val="a3"/>
        <w:spacing w:before="1"/>
        <w:ind w:right="134" w:firstLine="0"/>
        <w:rPr>
          <w:sz w:val="24"/>
          <w:szCs w:val="24"/>
        </w:rPr>
      </w:pPr>
      <w:r w:rsidRPr="001D7AAC">
        <w:rPr>
          <w:sz w:val="24"/>
          <w:szCs w:val="24"/>
        </w:rPr>
        <w:t>«Дикая собака Динго, или Повесть о первой любви»; Ю. И. Коваль. «Самая лёгкая лодка</w:t>
      </w:r>
      <w:r w:rsidRPr="001D7AAC">
        <w:rPr>
          <w:spacing w:val="80"/>
          <w:sz w:val="24"/>
          <w:szCs w:val="24"/>
        </w:rPr>
        <w:t xml:space="preserve">   </w:t>
      </w:r>
      <w:r w:rsidRPr="001D7AAC">
        <w:rPr>
          <w:sz w:val="24"/>
          <w:szCs w:val="24"/>
        </w:rPr>
        <w:t>в мире» и др.</w:t>
      </w:r>
    </w:p>
    <w:p w14:paraId="16B3B529" w14:textId="77777777" w:rsidR="00566F6F" w:rsidRPr="001D7AAC" w:rsidRDefault="001D7AAC">
      <w:pPr>
        <w:pStyle w:val="a3"/>
        <w:ind w:right="126"/>
        <w:rPr>
          <w:sz w:val="24"/>
          <w:szCs w:val="24"/>
        </w:rPr>
      </w:pPr>
      <w:r w:rsidRPr="001D7AAC">
        <w:rPr>
          <w:sz w:val="24"/>
          <w:szCs w:val="24"/>
        </w:rPr>
        <w:t>Произведения современных отечественных писателей-фантастов (не менее двух). Например, А. В. Жвалевский и Е. Б. Пастернак. «Время всегда хорошее»; С. В. Лукьяненко. «Мальчик и Тьма»; В. В. Ледерман. «Календарь ма(й)я» и др.</w:t>
      </w:r>
    </w:p>
    <w:p w14:paraId="07399CF8" w14:textId="77777777" w:rsidR="00566F6F" w:rsidRPr="001D7AAC" w:rsidRDefault="001D7AAC">
      <w:pPr>
        <w:pStyle w:val="a3"/>
        <w:spacing w:line="321" w:lineRule="exact"/>
        <w:ind w:left="823" w:firstLine="0"/>
        <w:rPr>
          <w:sz w:val="24"/>
          <w:szCs w:val="24"/>
        </w:rPr>
      </w:pPr>
      <w:r w:rsidRPr="001D7AAC">
        <w:rPr>
          <w:sz w:val="24"/>
          <w:szCs w:val="24"/>
        </w:rPr>
        <w:t>Литература</w:t>
      </w:r>
      <w:r w:rsidRPr="001D7AAC">
        <w:rPr>
          <w:spacing w:val="51"/>
          <w:sz w:val="24"/>
          <w:szCs w:val="24"/>
        </w:rPr>
        <w:t xml:space="preserve"> </w:t>
      </w:r>
      <w:r w:rsidRPr="001D7AAC">
        <w:rPr>
          <w:sz w:val="24"/>
          <w:szCs w:val="24"/>
        </w:rPr>
        <w:t>народов</w:t>
      </w:r>
      <w:r w:rsidRPr="001D7AAC">
        <w:rPr>
          <w:spacing w:val="52"/>
          <w:sz w:val="24"/>
          <w:szCs w:val="24"/>
        </w:rPr>
        <w:t xml:space="preserve"> </w:t>
      </w:r>
      <w:r w:rsidRPr="001D7AAC">
        <w:rPr>
          <w:sz w:val="24"/>
          <w:szCs w:val="24"/>
        </w:rPr>
        <w:t>Российской</w:t>
      </w:r>
      <w:r w:rsidRPr="001D7AAC">
        <w:rPr>
          <w:spacing w:val="-10"/>
          <w:sz w:val="24"/>
          <w:szCs w:val="24"/>
        </w:rPr>
        <w:t xml:space="preserve"> </w:t>
      </w:r>
      <w:r w:rsidRPr="001D7AAC">
        <w:rPr>
          <w:spacing w:val="-2"/>
          <w:sz w:val="24"/>
          <w:szCs w:val="24"/>
        </w:rPr>
        <w:t>Федерации</w:t>
      </w:r>
    </w:p>
    <w:p w14:paraId="48479CFA" w14:textId="77777777" w:rsidR="00566F6F" w:rsidRPr="001D7AAC" w:rsidRDefault="001D7AAC">
      <w:pPr>
        <w:pStyle w:val="a3"/>
        <w:spacing w:before="1"/>
        <w:ind w:right="131"/>
        <w:rPr>
          <w:sz w:val="24"/>
          <w:szCs w:val="24"/>
        </w:rPr>
      </w:pPr>
      <w:r w:rsidRPr="001D7AAC">
        <w:rPr>
          <w:sz w:val="24"/>
          <w:szCs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w:t>
      </w:r>
      <w:r w:rsidRPr="001D7AAC">
        <w:rPr>
          <w:spacing w:val="-2"/>
          <w:sz w:val="24"/>
          <w:szCs w:val="24"/>
        </w:rPr>
        <w:t>свете…».</w:t>
      </w:r>
    </w:p>
    <w:p w14:paraId="7E5DF636" w14:textId="77777777" w:rsidR="00566F6F" w:rsidRPr="001D7AAC" w:rsidRDefault="001D7AAC">
      <w:pPr>
        <w:pStyle w:val="a3"/>
        <w:spacing w:before="321"/>
        <w:ind w:left="823" w:firstLine="0"/>
        <w:jc w:val="left"/>
        <w:rPr>
          <w:sz w:val="24"/>
          <w:szCs w:val="24"/>
        </w:rPr>
      </w:pPr>
      <w:r w:rsidRPr="001D7AAC">
        <w:rPr>
          <w:sz w:val="24"/>
          <w:szCs w:val="24"/>
        </w:rPr>
        <w:t>Зарубежная</w:t>
      </w:r>
      <w:r w:rsidRPr="001D7AAC">
        <w:rPr>
          <w:spacing w:val="-16"/>
          <w:sz w:val="24"/>
          <w:szCs w:val="24"/>
        </w:rPr>
        <w:t xml:space="preserve"> </w:t>
      </w:r>
      <w:r w:rsidRPr="001D7AAC">
        <w:rPr>
          <w:spacing w:val="-2"/>
          <w:sz w:val="24"/>
          <w:szCs w:val="24"/>
        </w:rPr>
        <w:t>литература</w:t>
      </w:r>
    </w:p>
    <w:p w14:paraId="75BB7C2F" w14:textId="77777777" w:rsidR="00566F6F" w:rsidRPr="001D7AAC" w:rsidRDefault="001D7AAC">
      <w:pPr>
        <w:pStyle w:val="a3"/>
        <w:spacing w:before="1" w:line="322" w:lineRule="exact"/>
        <w:ind w:left="823" w:firstLine="0"/>
        <w:jc w:val="left"/>
        <w:rPr>
          <w:sz w:val="24"/>
          <w:szCs w:val="24"/>
        </w:rPr>
      </w:pPr>
      <w:r w:rsidRPr="001D7AAC">
        <w:rPr>
          <w:sz w:val="24"/>
          <w:szCs w:val="24"/>
        </w:rPr>
        <w:t>Д.</w:t>
      </w:r>
      <w:r w:rsidRPr="001D7AAC">
        <w:rPr>
          <w:spacing w:val="-9"/>
          <w:sz w:val="24"/>
          <w:szCs w:val="24"/>
        </w:rPr>
        <w:t xml:space="preserve"> </w:t>
      </w:r>
      <w:r w:rsidRPr="001D7AAC">
        <w:rPr>
          <w:sz w:val="24"/>
          <w:szCs w:val="24"/>
        </w:rPr>
        <w:t>Дефо.</w:t>
      </w:r>
      <w:r w:rsidRPr="001D7AAC">
        <w:rPr>
          <w:spacing w:val="-8"/>
          <w:sz w:val="24"/>
          <w:szCs w:val="24"/>
        </w:rPr>
        <w:t xml:space="preserve"> </w:t>
      </w:r>
      <w:r w:rsidRPr="001D7AAC">
        <w:rPr>
          <w:sz w:val="24"/>
          <w:szCs w:val="24"/>
        </w:rPr>
        <w:t>«Робинзон</w:t>
      </w:r>
      <w:r w:rsidRPr="001D7AAC">
        <w:rPr>
          <w:spacing w:val="-9"/>
          <w:sz w:val="24"/>
          <w:szCs w:val="24"/>
        </w:rPr>
        <w:t xml:space="preserve"> </w:t>
      </w:r>
      <w:r w:rsidRPr="001D7AAC">
        <w:rPr>
          <w:sz w:val="24"/>
          <w:szCs w:val="24"/>
        </w:rPr>
        <w:t>Крузо»</w:t>
      </w:r>
      <w:r w:rsidRPr="001D7AAC">
        <w:rPr>
          <w:spacing w:val="-8"/>
          <w:sz w:val="24"/>
          <w:szCs w:val="24"/>
        </w:rPr>
        <w:t xml:space="preserve"> </w:t>
      </w:r>
      <w:r w:rsidRPr="001D7AAC">
        <w:rPr>
          <w:sz w:val="24"/>
          <w:szCs w:val="24"/>
        </w:rPr>
        <w:t>(главы</w:t>
      </w:r>
      <w:r w:rsidRPr="001D7AAC">
        <w:rPr>
          <w:spacing w:val="-9"/>
          <w:sz w:val="24"/>
          <w:szCs w:val="24"/>
        </w:rPr>
        <w:t xml:space="preserve"> </w:t>
      </w:r>
      <w:r w:rsidRPr="001D7AAC">
        <w:rPr>
          <w:sz w:val="24"/>
          <w:szCs w:val="24"/>
        </w:rPr>
        <w:t>по</w:t>
      </w:r>
      <w:r w:rsidRPr="001D7AAC">
        <w:rPr>
          <w:spacing w:val="-6"/>
          <w:sz w:val="24"/>
          <w:szCs w:val="24"/>
        </w:rPr>
        <w:t xml:space="preserve"> </w:t>
      </w:r>
      <w:r w:rsidRPr="001D7AAC">
        <w:rPr>
          <w:spacing w:val="-2"/>
          <w:sz w:val="24"/>
          <w:szCs w:val="24"/>
        </w:rPr>
        <w:t>выбору).</w:t>
      </w:r>
    </w:p>
    <w:p w14:paraId="34981FF8" w14:textId="77777777" w:rsidR="00566F6F" w:rsidRPr="001D7AAC" w:rsidRDefault="001D7AAC">
      <w:pPr>
        <w:pStyle w:val="a3"/>
        <w:spacing w:line="322" w:lineRule="exact"/>
        <w:ind w:left="823" w:firstLine="0"/>
        <w:jc w:val="left"/>
        <w:rPr>
          <w:sz w:val="24"/>
          <w:szCs w:val="24"/>
        </w:rPr>
      </w:pPr>
      <w:r w:rsidRPr="001D7AAC">
        <w:rPr>
          <w:sz w:val="24"/>
          <w:szCs w:val="24"/>
        </w:rPr>
        <w:t>Дж.</w:t>
      </w:r>
      <w:r w:rsidRPr="001D7AAC">
        <w:rPr>
          <w:spacing w:val="-10"/>
          <w:sz w:val="24"/>
          <w:szCs w:val="24"/>
        </w:rPr>
        <w:t xml:space="preserve"> </w:t>
      </w:r>
      <w:r w:rsidRPr="001D7AAC">
        <w:rPr>
          <w:sz w:val="24"/>
          <w:szCs w:val="24"/>
        </w:rPr>
        <w:t>Свифт.</w:t>
      </w:r>
      <w:r w:rsidRPr="001D7AAC">
        <w:rPr>
          <w:spacing w:val="-10"/>
          <w:sz w:val="24"/>
          <w:szCs w:val="24"/>
        </w:rPr>
        <w:t xml:space="preserve"> </w:t>
      </w:r>
      <w:r w:rsidRPr="001D7AAC">
        <w:rPr>
          <w:sz w:val="24"/>
          <w:szCs w:val="24"/>
        </w:rPr>
        <w:t>«Путешествия</w:t>
      </w:r>
      <w:r w:rsidRPr="001D7AAC">
        <w:rPr>
          <w:spacing w:val="-8"/>
          <w:sz w:val="24"/>
          <w:szCs w:val="24"/>
        </w:rPr>
        <w:t xml:space="preserve"> </w:t>
      </w:r>
      <w:r w:rsidRPr="001D7AAC">
        <w:rPr>
          <w:sz w:val="24"/>
          <w:szCs w:val="24"/>
        </w:rPr>
        <w:t>Гулливера»</w:t>
      </w:r>
      <w:r w:rsidRPr="001D7AAC">
        <w:rPr>
          <w:spacing w:val="-9"/>
          <w:sz w:val="24"/>
          <w:szCs w:val="24"/>
        </w:rPr>
        <w:t xml:space="preserve"> </w:t>
      </w:r>
      <w:r w:rsidRPr="001D7AAC">
        <w:rPr>
          <w:sz w:val="24"/>
          <w:szCs w:val="24"/>
        </w:rPr>
        <w:t>(главы</w:t>
      </w:r>
      <w:r w:rsidRPr="001D7AAC">
        <w:rPr>
          <w:spacing w:val="-8"/>
          <w:sz w:val="24"/>
          <w:szCs w:val="24"/>
        </w:rPr>
        <w:t xml:space="preserve"> </w:t>
      </w:r>
      <w:r w:rsidRPr="001D7AAC">
        <w:rPr>
          <w:sz w:val="24"/>
          <w:szCs w:val="24"/>
        </w:rPr>
        <w:t>по</w:t>
      </w:r>
      <w:r w:rsidRPr="001D7AAC">
        <w:rPr>
          <w:spacing w:val="-8"/>
          <w:sz w:val="24"/>
          <w:szCs w:val="24"/>
        </w:rPr>
        <w:t xml:space="preserve"> </w:t>
      </w:r>
      <w:r w:rsidRPr="001D7AAC">
        <w:rPr>
          <w:spacing w:val="-2"/>
          <w:sz w:val="24"/>
          <w:szCs w:val="24"/>
        </w:rPr>
        <w:t>выбору).</w:t>
      </w:r>
    </w:p>
    <w:p w14:paraId="4B0F418A" w14:textId="77777777" w:rsidR="00566F6F" w:rsidRPr="001D7AAC" w:rsidRDefault="001D7AAC">
      <w:pPr>
        <w:pStyle w:val="a3"/>
        <w:ind w:right="131"/>
        <w:rPr>
          <w:sz w:val="24"/>
          <w:szCs w:val="24"/>
        </w:rPr>
      </w:pPr>
      <w:r w:rsidRPr="001D7AAC">
        <w:rPr>
          <w:sz w:val="24"/>
          <w:szCs w:val="24"/>
        </w:rPr>
        <w:t>Произведения зарубежных писателей на тему взросления человека (не менее двух).</w:t>
      </w:r>
      <w:r w:rsidRPr="001D7AAC">
        <w:rPr>
          <w:spacing w:val="68"/>
          <w:sz w:val="24"/>
          <w:szCs w:val="24"/>
        </w:rPr>
        <w:t xml:space="preserve"> </w:t>
      </w:r>
      <w:r w:rsidRPr="001D7AAC">
        <w:rPr>
          <w:sz w:val="24"/>
          <w:szCs w:val="24"/>
        </w:rPr>
        <w:t>Например,</w:t>
      </w:r>
      <w:r w:rsidRPr="001D7AAC">
        <w:rPr>
          <w:spacing w:val="70"/>
          <w:sz w:val="24"/>
          <w:szCs w:val="24"/>
        </w:rPr>
        <w:t xml:space="preserve"> </w:t>
      </w:r>
      <w:r w:rsidRPr="001D7AAC">
        <w:rPr>
          <w:sz w:val="24"/>
          <w:szCs w:val="24"/>
        </w:rPr>
        <w:t>Ж.</w:t>
      </w:r>
      <w:r w:rsidRPr="001D7AAC">
        <w:rPr>
          <w:spacing w:val="70"/>
          <w:sz w:val="24"/>
          <w:szCs w:val="24"/>
        </w:rPr>
        <w:t xml:space="preserve"> </w:t>
      </w:r>
      <w:r w:rsidRPr="001D7AAC">
        <w:rPr>
          <w:sz w:val="24"/>
          <w:szCs w:val="24"/>
        </w:rPr>
        <w:t>Верн.</w:t>
      </w:r>
      <w:r w:rsidRPr="001D7AAC">
        <w:rPr>
          <w:spacing w:val="69"/>
          <w:sz w:val="24"/>
          <w:szCs w:val="24"/>
        </w:rPr>
        <w:t xml:space="preserve"> </w:t>
      </w:r>
      <w:r w:rsidRPr="001D7AAC">
        <w:rPr>
          <w:sz w:val="24"/>
          <w:szCs w:val="24"/>
        </w:rPr>
        <w:t>«Дети</w:t>
      </w:r>
      <w:r w:rsidRPr="001D7AAC">
        <w:rPr>
          <w:spacing w:val="71"/>
          <w:sz w:val="24"/>
          <w:szCs w:val="24"/>
        </w:rPr>
        <w:t xml:space="preserve"> </w:t>
      </w:r>
      <w:r w:rsidRPr="001D7AAC">
        <w:rPr>
          <w:sz w:val="24"/>
          <w:szCs w:val="24"/>
        </w:rPr>
        <w:t>капитана</w:t>
      </w:r>
      <w:r w:rsidRPr="001D7AAC">
        <w:rPr>
          <w:spacing w:val="70"/>
          <w:sz w:val="24"/>
          <w:szCs w:val="24"/>
        </w:rPr>
        <w:t xml:space="preserve"> </w:t>
      </w:r>
      <w:r w:rsidRPr="001D7AAC">
        <w:rPr>
          <w:sz w:val="24"/>
          <w:szCs w:val="24"/>
        </w:rPr>
        <w:t>Гранта»</w:t>
      </w:r>
      <w:r w:rsidRPr="001D7AAC">
        <w:rPr>
          <w:spacing w:val="69"/>
          <w:sz w:val="24"/>
          <w:szCs w:val="24"/>
        </w:rPr>
        <w:t xml:space="preserve"> </w:t>
      </w:r>
      <w:r w:rsidRPr="001D7AAC">
        <w:rPr>
          <w:sz w:val="24"/>
          <w:szCs w:val="24"/>
        </w:rPr>
        <w:t>(главы</w:t>
      </w:r>
      <w:r w:rsidRPr="001D7AAC">
        <w:rPr>
          <w:spacing w:val="69"/>
          <w:sz w:val="24"/>
          <w:szCs w:val="24"/>
        </w:rPr>
        <w:t xml:space="preserve"> </w:t>
      </w:r>
      <w:r w:rsidRPr="001D7AAC">
        <w:rPr>
          <w:sz w:val="24"/>
          <w:szCs w:val="24"/>
        </w:rPr>
        <w:t>по</w:t>
      </w:r>
      <w:r w:rsidRPr="001D7AAC">
        <w:rPr>
          <w:spacing w:val="71"/>
          <w:sz w:val="24"/>
          <w:szCs w:val="24"/>
        </w:rPr>
        <w:t xml:space="preserve"> </w:t>
      </w:r>
      <w:r w:rsidRPr="001D7AAC">
        <w:rPr>
          <w:sz w:val="24"/>
          <w:szCs w:val="24"/>
        </w:rPr>
        <w:t>выбору).</w:t>
      </w:r>
      <w:r w:rsidRPr="001D7AAC">
        <w:rPr>
          <w:spacing w:val="67"/>
          <w:sz w:val="24"/>
          <w:szCs w:val="24"/>
        </w:rPr>
        <w:t xml:space="preserve"> </w:t>
      </w:r>
      <w:r w:rsidRPr="001D7AAC">
        <w:rPr>
          <w:sz w:val="24"/>
          <w:szCs w:val="24"/>
        </w:rPr>
        <w:t>Х.</w:t>
      </w:r>
      <w:r w:rsidRPr="001D7AAC">
        <w:rPr>
          <w:spacing w:val="69"/>
          <w:sz w:val="24"/>
          <w:szCs w:val="24"/>
        </w:rPr>
        <w:t xml:space="preserve"> </w:t>
      </w:r>
      <w:r w:rsidRPr="001D7AAC">
        <w:rPr>
          <w:spacing w:val="-5"/>
          <w:sz w:val="24"/>
          <w:szCs w:val="24"/>
        </w:rPr>
        <w:t>Ли.</w:t>
      </w:r>
    </w:p>
    <w:p w14:paraId="235219CF" w14:textId="77777777" w:rsidR="00566F6F" w:rsidRPr="001D7AAC" w:rsidRDefault="001D7AAC">
      <w:pPr>
        <w:pStyle w:val="a3"/>
        <w:spacing w:line="322" w:lineRule="exact"/>
        <w:ind w:firstLine="0"/>
        <w:rPr>
          <w:sz w:val="24"/>
          <w:szCs w:val="24"/>
        </w:rPr>
      </w:pPr>
      <w:r w:rsidRPr="001D7AAC">
        <w:rPr>
          <w:sz w:val="24"/>
          <w:szCs w:val="24"/>
        </w:rPr>
        <w:t>«Убить</w:t>
      </w:r>
      <w:r w:rsidRPr="001D7AAC">
        <w:rPr>
          <w:spacing w:val="-12"/>
          <w:sz w:val="24"/>
          <w:szCs w:val="24"/>
        </w:rPr>
        <w:t xml:space="preserve"> </w:t>
      </w:r>
      <w:r w:rsidRPr="001D7AAC">
        <w:rPr>
          <w:sz w:val="24"/>
          <w:szCs w:val="24"/>
        </w:rPr>
        <w:t>пересмешника»</w:t>
      </w:r>
      <w:r w:rsidRPr="001D7AAC">
        <w:rPr>
          <w:spacing w:val="-11"/>
          <w:sz w:val="24"/>
          <w:szCs w:val="24"/>
        </w:rPr>
        <w:t xml:space="preserve"> </w:t>
      </w:r>
      <w:r w:rsidRPr="001D7AAC">
        <w:rPr>
          <w:sz w:val="24"/>
          <w:szCs w:val="24"/>
        </w:rPr>
        <w:t>(главы</w:t>
      </w:r>
      <w:r w:rsidRPr="001D7AAC">
        <w:rPr>
          <w:spacing w:val="-11"/>
          <w:sz w:val="24"/>
          <w:szCs w:val="24"/>
        </w:rPr>
        <w:t xml:space="preserve"> </w:t>
      </w:r>
      <w:r w:rsidRPr="001D7AAC">
        <w:rPr>
          <w:sz w:val="24"/>
          <w:szCs w:val="24"/>
        </w:rPr>
        <w:t>по</w:t>
      </w:r>
      <w:r w:rsidRPr="001D7AAC">
        <w:rPr>
          <w:spacing w:val="-11"/>
          <w:sz w:val="24"/>
          <w:szCs w:val="24"/>
        </w:rPr>
        <w:t xml:space="preserve"> </w:t>
      </w:r>
      <w:r w:rsidRPr="001D7AAC">
        <w:rPr>
          <w:sz w:val="24"/>
          <w:szCs w:val="24"/>
        </w:rPr>
        <w:t>выбору)</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pacing w:val="-5"/>
          <w:sz w:val="24"/>
          <w:szCs w:val="24"/>
        </w:rPr>
        <w:t>др.</w:t>
      </w:r>
    </w:p>
    <w:p w14:paraId="6D7ACE40" w14:textId="1F130C31" w:rsidR="00566F6F" w:rsidRPr="001D7AAC" w:rsidRDefault="001D7AAC" w:rsidP="001D7AAC">
      <w:pPr>
        <w:pStyle w:val="a3"/>
        <w:ind w:right="125"/>
        <w:rPr>
          <w:sz w:val="24"/>
          <w:szCs w:val="24"/>
        </w:rPr>
      </w:pPr>
      <w:r w:rsidRPr="001D7AAC">
        <w:rPr>
          <w:sz w:val="24"/>
          <w:szCs w:val="24"/>
        </w:rPr>
        <w:t>Произведения</w:t>
      </w:r>
      <w:r w:rsidRPr="001D7AAC">
        <w:rPr>
          <w:spacing w:val="-1"/>
          <w:sz w:val="24"/>
          <w:szCs w:val="24"/>
        </w:rPr>
        <w:t xml:space="preserve"> </w:t>
      </w:r>
      <w:r w:rsidRPr="001D7AAC">
        <w:rPr>
          <w:sz w:val="24"/>
          <w:szCs w:val="24"/>
        </w:rPr>
        <w:t>современных</w:t>
      </w:r>
      <w:r w:rsidRPr="001D7AAC">
        <w:rPr>
          <w:spacing w:val="-1"/>
          <w:sz w:val="24"/>
          <w:szCs w:val="24"/>
        </w:rPr>
        <w:t xml:space="preserve"> </w:t>
      </w:r>
      <w:r w:rsidRPr="001D7AAC">
        <w:rPr>
          <w:sz w:val="24"/>
          <w:szCs w:val="24"/>
        </w:rPr>
        <w:t>зарубежных</w:t>
      </w:r>
      <w:r w:rsidRPr="001D7AAC">
        <w:rPr>
          <w:spacing w:val="-1"/>
          <w:sz w:val="24"/>
          <w:szCs w:val="24"/>
        </w:rPr>
        <w:t xml:space="preserve"> </w:t>
      </w:r>
      <w:r w:rsidRPr="001D7AAC">
        <w:rPr>
          <w:sz w:val="24"/>
          <w:szCs w:val="24"/>
        </w:rPr>
        <w:t>писателей-фантастов</w:t>
      </w:r>
      <w:r w:rsidRPr="001D7AAC">
        <w:rPr>
          <w:spacing w:val="-1"/>
          <w:sz w:val="24"/>
          <w:szCs w:val="24"/>
        </w:rPr>
        <w:t xml:space="preserve"> </w:t>
      </w:r>
      <w:r w:rsidRPr="001D7AAC">
        <w:rPr>
          <w:sz w:val="24"/>
          <w:szCs w:val="24"/>
        </w:rPr>
        <w:t>(не</w:t>
      </w:r>
      <w:r w:rsidRPr="001D7AAC">
        <w:rPr>
          <w:spacing w:val="-2"/>
          <w:sz w:val="24"/>
          <w:szCs w:val="24"/>
        </w:rPr>
        <w:t xml:space="preserve"> </w:t>
      </w:r>
      <w:r w:rsidRPr="001D7AAC">
        <w:rPr>
          <w:sz w:val="24"/>
          <w:szCs w:val="24"/>
        </w:rPr>
        <w:t>менее</w:t>
      </w:r>
      <w:r w:rsidRPr="001D7AAC">
        <w:rPr>
          <w:spacing w:val="-2"/>
          <w:sz w:val="24"/>
          <w:szCs w:val="24"/>
        </w:rPr>
        <w:t xml:space="preserve"> </w:t>
      </w:r>
      <w:r w:rsidRPr="001D7AAC">
        <w:rPr>
          <w:sz w:val="24"/>
          <w:szCs w:val="24"/>
        </w:rPr>
        <w:t>двух). Например, Дж. К. Роулинг. «Гарри Поттер» (главы по выбору), Д. У. Джонс. «Дом с характером» и др.</w:t>
      </w:r>
      <w:r w:rsidRPr="001D7AAC">
        <w:rPr>
          <w:spacing w:val="-2"/>
          <w:sz w:val="24"/>
          <w:szCs w:val="24"/>
        </w:rPr>
        <w:t>КЛАСС</w:t>
      </w:r>
    </w:p>
    <w:p w14:paraId="1B475315" w14:textId="77777777" w:rsidR="00566F6F" w:rsidRPr="001D7AAC" w:rsidRDefault="001D7AAC">
      <w:pPr>
        <w:pStyle w:val="a3"/>
        <w:spacing w:line="322" w:lineRule="exact"/>
        <w:ind w:left="823" w:firstLine="0"/>
        <w:jc w:val="left"/>
        <w:rPr>
          <w:sz w:val="24"/>
          <w:szCs w:val="24"/>
        </w:rPr>
      </w:pPr>
      <w:r w:rsidRPr="001D7AAC">
        <w:rPr>
          <w:sz w:val="24"/>
          <w:szCs w:val="24"/>
        </w:rPr>
        <w:t>Древнерусская</w:t>
      </w:r>
      <w:r w:rsidRPr="001D7AAC">
        <w:rPr>
          <w:spacing w:val="50"/>
          <w:sz w:val="24"/>
          <w:szCs w:val="24"/>
        </w:rPr>
        <w:t xml:space="preserve"> </w:t>
      </w:r>
      <w:r w:rsidRPr="001D7AAC">
        <w:rPr>
          <w:spacing w:val="-2"/>
          <w:sz w:val="24"/>
          <w:szCs w:val="24"/>
        </w:rPr>
        <w:t>литература</w:t>
      </w:r>
    </w:p>
    <w:p w14:paraId="1A4AFA6A" w14:textId="77777777" w:rsidR="00566F6F" w:rsidRPr="001D7AAC" w:rsidRDefault="001D7AAC">
      <w:pPr>
        <w:pStyle w:val="a3"/>
        <w:ind w:left="823" w:firstLine="0"/>
        <w:jc w:val="left"/>
        <w:rPr>
          <w:sz w:val="24"/>
          <w:szCs w:val="24"/>
        </w:rPr>
      </w:pPr>
      <w:r w:rsidRPr="001D7AAC">
        <w:rPr>
          <w:sz w:val="24"/>
          <w:szCs w:val="24"/>
        </w:rPr>
        <w:t>Древнерусские</w:t>
      </w:r>
      <w:r w:rsidRPr="001D7AAC">
        <w:rPr>
          <w:spacing w:val="-12"/>
          <w:sz w:val="24"/>
          <w:szCs w:val="24"/>
        </w:rPr>
        <w:t xml:space="preserve"> </w:t>
      </w:r>
      <w:r w:rsidRPr="001D7AAC">
        <w:rPr>
          <w:sz w:val="24"/>
          <w:szCs w:val="24"/>
        </w:rPr>
        <w:t>повести</w:t>
      </w:r>
      <w:r w:rsidRPr="001D7AAC">
        <w:rPr>
          <w:spacing w:val="-12"/>
          <w:sz w:val="24"/>
          <w:szCs w:val="24"/>
        </w:rPr>
        <w:t xml:space="preserve"> </w:t>
      </w:r>
      <w:r w:rsidRPr="001D7AAC">
        <w:rPr>
          <w:sz w:val="24"/>
          <w:szCs w:val="24"/>
        </w:rPr>
        <w:t>(одна</w:t>
      </w:r>
      <w:r w:rsidRPr="001D7AAC">
        <w:rPr>
          <w:spacing w:val="-11"/>
          <w:sz w:val="24"/>
          <w:szCs w:val="24"/>
        </w:rPr>
        <w:t xml:space="preserve"> </w:t>
      </w:r>
      <w:r w:rsidRPr="001D7AAC">
        <w:rPr>
          <w:sz w:val="24"/>
          <w:szCs w:val="24"/>
        </w:rPr>
        <w:t>повесть</w:t>
      </w:r>
      <w:r w:rsidRPr="001D7AAC">
        <w:rPr>
          <w:spacing w:val="-11"/>
          <w:sz w:val="24"/>
          <w:szCs w:val="24"/>
        </w:rPr>
        <w:t xml:space="preserve"> </w:t>
      </w:r>
      <w:r w:rsidRPr="001D7AAC">
        <w:rPr>
          <w:sz w:val="24"/>
          <w:szCs w:val="24"/>
        </w:rPr>
        <w:t>по</w:t>
      </w:r>
      <w:r w:rsidRPr="001D7AAC">
        <w:rPr>
          <w:spacing w:val="-10"/>
          <w:sz w:val="24"/>
          <w:szCs w:val="24"/>
        </w:rPr>
        <w:t xml:space="preserve"> </w:t>
      </w:r>
      <w:r w:rsidRPr="001D7AAC">
        <w:rPr>
          <w:sz w:val="24"/>
          <w:szCs w:val="24"/>
        </w:rPr>
        <w:t>выбору).</w:t>
      </w:r>
      <w:r w:rsidRPr="001D7AAC">
        <w:rPr>
          <w:spacing w:val="-12"/>
          <w:sz w:val="24"/>
          <w:szCs w:val="24"/>
        </w:rPr>
        <w:t xml:space="preserve"> </w:t>
      </w:r>
      <w:r w:rsidRPr="001D7AAC">
        <w:rPr>
          <w:spacing w:val="-2"/>
          <w:sz w:val="24"/>
          <w:szCs w:val="24"/>
        </w:rPr>
        <w:t>Например,</w:t>
      </w:r>
    </w:p>
    <w:p w14:paraId="4975674F" w14:textId="77777777" w:rsidR="00566F6F" w:rsidRPr="001D7AAC" w:rsidRDefault="001D7AAC">
      <w:pPr>
        <w:pStyle w:val="a3"/>
        <w:spacing w:before="1"/>
        <w:ind w:left="823" w:firstLine="0"/>
        <w:jc w:val="left"/>
        <w:rPr>
          <w:sz w:val="24"/>
          <w:szCs w:val="24"/>
        </w:rPr>
      </w:pPr>
      <w:r w:rsidRPr="001D7AAC">
        <w:rPr>
          <w:sz w:val="24"/>
          <w:szCs w:val="24"/>
        </w:rPr>
        <w:t>«Поучение»</w:t>
      </w:r>
      <w:r w:rsidRPr="001D7AAC">
        <w:rPr>
          <w:spacing w:val="-12"/>
          <w:sz w:val="24"/>
          <w:szCs w:val="24"/>
        </w:rPr>
        <w:t xml:space="preserve"> </w:t>
      </w:r>
      <w:r w:rsidRPr="001D7AAC">
        <w:rPr>
          <w:sz w:val="24"/>
          <w:szCs w:val="24"/>
        </w:rPr>
        <w:t>Владимира</w:t>
      </w:r>
      <w:r w:rsidRPr="001D7AAC">
        <w:rPr>
          <w:spacing w:val="-12"/>
          <w:sz w:val="24"/>
          <w:szCs w:val="24"/>
        </w:rPr>
        <w:t xml:space="preserve"> </w:t>
      </w:r>
      <w:r w:rsidRPr="001D7AAC">
        <w:rPr>
          <w:sz w:val="24"/>
          <w:szCs w:val="24"/>
        </w:rPr>
        <w:t>Мономаха</w:t>
      </w:r>
      <w:r w:rsidRPr="001D7AAC">
        <w:rPr>
          <w:spacing w:val="-12"/>
          <w:sz w:val="24"/>
          <w:szCs w:val="24"/>
        </w:rPr>
        <w:t xml:space="preserve"> </w:t>
      </w:r>
      <w:r w:rsidRPr="001D7AAC">
        <w:rPr>
          <w:sz w:val="24"/>
          <w:szCs w:val="24"/>
        </w:rPr>
        <w:t>(в</w:t>
      </w:r>
      <w:r w:rsidRPr="001D7AAC">
        <w:rPr>
          <w:spacing w:val="-9"/>
          <w:sz w:val="24"/>
          <w:szCs w:val="24"/>
        </w:rPr>
        <w:t xml:space="preserve"> </w:t>
      </w:r>
      <w:r w:rsidRPr="001D7AAC">
        <w:rPr>
          <w:sz w:val="24"/>
          <w:szCs w:val="24"/>
        </w:rPr>
        <w:t>сокращении)</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pacing w:val="-5"/>
          <w:sz w:val="24"/>
          <w:szCs w:val="24"/>
        </w:rPr>
        <w:t>др.</w:t>
      </w:r>
    </w:p>
    <w:p w14:paraId="38092162" w14:textId="77777777" w:rsidR="00566F6F" w:rsidRPr="001D7AAC" w:rsidRDefault="001D7AAC">
      <w:pPr>
        <w:pStyle w:val="a3"/>
        <w:spacing w:before="321"/>
        <w:ind w:left="823" w:firstLine="0"/>
        <w:jc w:val="left"/>
        <w:rPr>
          <w:sz w:val="24"/>
          <w:szCs w:val="24"/>
        </w:rPr>
      </w:pPr>
      <w:r w:rsidRPr="001D7AAC">
        <w:rPr>
          <w:sz w:val="24"/>
          <w:szCs w:val="24"/>
        </w:rPr>
        <w:t>Литература</w:t>
      </w:r>
      <w:r w:rsidRPr="001D7AAC">
        <w:rPr>
          <w:spacing w:val="-15"/>
          <w:sz w:val="24"/>
          <w:szCs w:val="24"/>
        </w:rPr>
        <w:t xml:space="preserve"> </w:t>
      </w:r>
      <w:r w:rsidRPr="001D7AAC">
        <w:rPr>
          <w:sz w:val="24"/>
          <w:szCs w:val="24"/>
        </w:rPr>
        <w:t>первой</w:t>
      </w:r>
      <w:r w:rsidRPr="001D7AAC">
        <w:rPr>
          <w:spacing w:val="-12"/>
          <w:sz w:val="24"/>
          <w:szCs w:val="24"/>
        </w:rPr>
        <w:t xml:space="preserve"> </w:t>
      </w:r>
      <w:r w:rsidRPr="001D7AAC">
        <w:rPr>
          <w:sz w:val="24"/>
          <w:szCs w:val="24"/>
        </w:rPr>
        <w:t>половины</w:t>
      </w:r>
      <w:r w:rsidRPr="001D7AAC">
        <w:rPr>
          <w:spacing w:val="-12"/>
          <w:sz w:val="24"/>
          <w:szCs w:val="24"/>
        </w:rPr>
        <w:t xml:space="preserve"> </w:t>
      </w:r>
      <w:r w:rsidRPr="001D7AAC">
        <w:rPr>
          <w:sz w:val="24"/>
          <w:szCs w:val="24"/>
        </w:rPr>
        <w:t>XIX</w:t>
      </w:r>
      <w:r w:rsidRPr="001D7AAC">
        <w:rPr>
          <w:spacing w:val="-12"/>
          <w:sz w:val="24"/>
          <w:szCs w:val="24"/>
        </w:rPr>
        <w:t xml:space="preserve"> </w:t>
      </w:r>
      <w:r w:rsidRPr="001D7AAC">
        <w:rPr>
          <w:spacing w:val="-4"/>
          <w:sz w:val="24"/>
          <w:szCs w:val="24"/>
        </w:rPr>
        <w:t>века</w:t>
      </w:r>
    </w:p>
    <w:p w14:paraId="515284B7" w14:textId="77777777" w:rsidR="00566F6F" w:rsidRPr="001D7AAC" w:rsidRDefault="001D7AAC">
      <w:pPr>
        <w:pStyle w:val="a3"/>
        <w:spacing w:before="2" w:line="322" w:lineRule="exact"/>
        <w:ind w:left="823" w:firstLine="0"/>
        <w:jc w:val="left"/>
        <w:rPr>
          <w:sz w:val="24"/>
          <w:szCs w:val="24"/>
        </w:rPr>
      </w:pPr>
      <w:r w:rsidRPr="001D7AAC">
        <w:rPr>
          <w:sz w:val="24"/>
          <w:szCs w:val="24"/>
        </w:rPr>
        <w:t>А.</w:t>
      </w:r>
      <w:r w:rsidRPr="001D7AAC">
        <w:rPr>
          <w:spacing w:val="-9"/>
          <w:sz w:val="24"/>
          <w:szCs w:val="24"/>
        </w:rPr>
        <w:t xml:space="preserve"> </w:t>
      </w:r>
      <w:r w:rsidRPr="001D7AAC">
        <w:rPr>
          <w:sz w:val="24"/>
          <w:szCs w:val="24"/>
        </w:rPr>
        <w:t>С.</w:t>
      </w:r>
      <w:r w:rsidRPr="001D7AAC">
        <w:rPr>
          <w:spacing w:val="-10"/>
          <w:sz w:val="24"/>
          <w:szCs w:val="24"/>
        </w:rPr>
        <w:t xml:space="preserve"> </w:t>
      </w:r>
      <w:r w:rsidRPr="001D7AAC">
        <w:rPr>
          <w:sz w:val="24"/>
          <w:szCs w:val="24"/>
        </w:rPr>
        <w:t>Пушкин.</w:t>
      </w:r>
      <w:r w:rsidRPr="001D7AAC">
        <w:rPr>
          <w:spacing w:val="-9"/>
          <w:sz w:val="24"/>
          <w:szCs w:val="24"/>
        </w:rPr>
        <w:t xml:space="preserve"> </w:t>
      </w:r>
      <w:r w:rsidRPr="001D7AAC">
        <w:rPr>
          <w:sz w:val="24"/>
          <w:szCs w:val="24"/>
        </w:rPr>
        <w:t>Стихотворения</w:t>
      </w:r>
      <w:r w:rsidRPr="001D7AAC">
        <w:rPr>
          <w:spacing w:val="-9"/>
          <w:sz w:val="24"/>
          <w:szCs w:val="24"/>
        </w:rPr>
        <w:t xml:space="preserve"> </w:t>
      </w:r>
      <w:r w:rsidRPr="001D7AAC">
        <w:rPr>
          <w:sz w:val="24"/>
          <w:szCs w:val="24"/>
        </w:rPr>
        <w:t>(не</w:t>
      </w:r>
      <w:r w:rsidRPr="001D7AAC">
        <w:rPr>
          <w:spacing w:val="-9"/>
          <w:sz w:val="24"/>
          <w:szCs w:val="24"/>
        </w:rPr>
        <w:t xml:space="preserve"> </w:t>
      </w:r>
      <w:r w:rsidRPr="001D7AAC">
        <w:rPr>
          <w:sz w:val="24"/>
          <w:szCs w:val="24"/>
        </w:rPr>
        <w:t>менее</w:t>
      </w:r>
      <w:r w:rsidRPr="001D7AAC">
        <w:rPr>
          <w:spacing w:val="-9"/>
          <w:sz w:val="24"/>
          <w:szCs w:val="24"/>
        </w:rPr>
        <w:t xml:space="preserve"> </w:t>
      </w:r>
      <w:r w:rsidRPr="001D7AAC">
        <w:rPr>
          <w:sz w:val="24"/>
          <w:szCs w:val="24"/>
        </w:rPr>
        <w:t>четырёх).</w:t>
      </w:r>
      <w:r w:rsidRPr="001D7AAC">
        <w:rPr>
          <w:spacing w:val="-7"/>
          <w:sz w:val="24"/>
          <w:szCs w:val="24"/>
        </w:rPr>
        <w:t xml:space="preserve"> </w:t>
      </w:r>
      <w:r w:rsidRPr="001D7AAC">
        <w:rPr>
          <w:spacing w:val="-2"/>
          <w:sz w:val="24"/>
          <w:szCs w:val="24"/>
        </w:rPr>
        <w:t>Например,</w:t>
      </w:r>
    </w:p>
    <w:p w14:paraId="65BA51B2" w14:textId="77777777" w:rsidR="00566F6F" w:rsidRPr="001D7AAC" w:rsidRDefault="001D7AAC">
      <w:pPr>
        <w:pStyle w:val="a3"/>
        <w:jc w:val="left"/>
        <w:rPr>
          <w:sz w:val="24"/>
          <w:szCs w:val="24"/>
        </w:rPr>
      </w:pPr>
      <w:r w:rsidRPr="001D7AAC">
        <w:rPr>
          <w:sz w:val="24"/>
          <w:szCs w:val="24"/>
        </w:rPr>
        <w:t>«Во</w:t>
      </w:r>
      <w:r w:rsidRPr="001D7AAC">
        <w:rPr>
          <w:spacing w:val="40"/>
          <w:sz w:val="24"/>
          <w:szCs w:val="24"/>
        </w:rPr>
        <w:t xml:space="preserve"> </w:t>
      </w:r>
      <w:r w:rsidRPr="001D7AAC">
        <w:rPr>
          <w:sz w:val="24"/>
          <w:szCs w:val="24"/>
        </w:rPr>
        <w:t>глубине</w:t>
      </w:r>
      <w:r w:rsidRPr="001D7AAC">
        <w:rPr>
          <w:spacing w:val="40"/>
          <w:sz w:val="24"/>
          <w:szCs w:val="24"/>
        </w:rPr>
        <w:t xml:space="preserve"> </w:t>
      </w:r>
      <w:r w:rsidRPr="001D7AAC">
        <w:rPr>
          <w:sz w:val="24"/>
          <w:szCs w:val="24"/>
        </w:rPr>
        <w:t>сибирских</w:t>
      </w:r>
      <w:r w:rsidRPr="001D7AAC">
        <w:rPr>
          <w:spacing w:val="40"/>
          <w:sz w:val="24"/>
          <w:szCs w:val="24"/>
        </w:rPr>
        <w:t xml:space="preserve"> </w:t>
      </w:r>
      <w:r w:rsidRPr="001D7AAC">
        <w:rPr>
          <w:sz w:val="24"/>
          <w:szCs w:val="24"/>
        </w:rPr>
        <w:t>руд…»,</w:t>
      </w:r>
      <w:r w:rsidRPr="001D7AAC">
        <w:rPr>
          <w:spacing w:val="40"/>
          <w:sz w:val="24"/>
          <w:szCs w:val="24"/>
        </w:rPr>
        <w:t xml:space="preserve"> </w:t>
      </w:r>
      <w:r w:rsidRPr="001D7AAC">
        <w:rPr>
          <w:sz w:val="24"/>
          <w:szCs w:val="24"/>
        </w:rPr>
        <w:t>«19</w:t>
      </w:r>
      <w:r w:rsidRPr="001D7AAC">
        <w:rPr>
          <w:spacing w:val="40"/>
          <w:sz w:val="24"/>
          <w:szCs w:val="24"/>
        </w:rPr>
        <w:t xml:space="preserve"> </w:t>
      </w:r>
      <w:r w:rsidRPr="001D7AAC">
        <w:rPr>
          <w:sz w:val="24"/>
          <w:szCs w:val="24"/>
        </w:rPr>
        <w:t>октября»</w:t>
      </w:r>
      <w:r w:rsidRPr="001D7AAC">
        <w:rPr>
          <w:spacing w:val="40"/>
          <w:sz w:val="24"/>
          <w:szCs w:val="24"/>
        </w:rPr>
        <w:t xml:space="preserve"> </w:t>
      </w:r>
      <w:r w:rsidRPr="001D7AAC">
        <w:rPr>
          <w:sz w:val="24"/>
          <w:szCs w:val="24"/>
        </w:rPr>
        <w:t>(«Роняет</w:t>
      </w:r>
      <w:r w:rsidRPr="001D7AAC">
        <w:rPr>
          <w:spacing w:val="40"/>
          <w:sz w:val="24"/>
          <w:szCs w:val="24"/>
        </w:rPr>
        <w:t xml:space="preserve"> </w:t>
      </w:r>
      <w:r w:rsidRPr="001D7AAC">
        <w:rPr>
          <w:sz w:val="24"/>
          <w:szCs w:val="24"/>
        </w:rPr>
        <w:t>лес</w:t>
      </w:r>
      <w:r w:rsidRPr="001D7AAC">
        <w:rPr>
          <w:spacing w:val="40"/>
          <w:sz w:val="24"/>
          <w:szCs w:val="24"/>
        </w:rPr>
        <w:t xml:space="preserve"> </w:t>
      </w:r>
      <w:r w:rsidRPr="001D7AAC">
        <w:rPr>
          <w:sz w:val="24"/>
          <w:szCs w:val="24"/>
        </w:rPr>
        <w:t>багряный</w:t>
      </w:r>
      <w:r w:rsidRPr="001D7AAC">
        <w:rPr>
          <w:spacing w:val="40"/>
          <w:sz w:val="24"/>
          <w:szCs w:val="24"/>
        </w:rPr>
        <w:t xml:space="preserve"> </w:t>
      </w:r>
      <w:r w:rsidRPr="001D7AAC">
        <w:rPr>
          <w:sz w:val="24"/>
          <w:szCs w:val="24"/>
        </w:rPr>
        <w:t>свой</w:t>
      </w:r>
      <w:r w:rsidRPr="001D7AAC">
        <w:rPr>
          <w:spacing w:val="40"/>
          <w:sz w:val="24"/>
          <w:szCs w:val="24"/>
        </w:rPr>
        <w:t xml:space="preserve"> </w:t>
      </w:r>
      <w:r w:rsidRPr="001D7AAC">
        <w:rPr>
          <w:sz w:val="24"/>
          <w:szCs w:val="24"/>
        </w:rPr>
        <w:t>убор…»),</w:t>
      </w:r>
      <w:r w:rsidRPr="001D7AAC">
        <w:rPr>
          <w:spacing w:val="55"/>
          <w:w w:val="150"/>
          <w:sz w:val="24"/>
          <w:szCs w:val="24"/>
        </w:rPr>
        <w:t xml:space="preserve"> </w:t>
      </w:r>
      <w:r w:rsidRPr="001D7AAC">
        <w:rPr>
          <w:sz w:val="24"/>
          <w:szCs w:val="24"/>
        </w:rPr>
        <w:t>«И.</w:t>
      </w:r>
      <w:r w:rsidRPr="001D7AAC">
        <w:rPr>
          <w:spacing w:val="57"/>
          <w:w w:val="150"/>
          <w:sz w:val="24"/>
          <w:szCs w:val="24"/>
        </w:rPr>
        <w:t xml:space="preserve"> </w:t>
      </w:r>
      <w:r w:rsidRPr="001D7AAC">
        <w:rPr>
          <w:sz w:val="24"/>
          <w:szCs w:val="24"/>
        </w:rPr>
        <w:t>И.</w:t>
      </w:r>
      <w:r w:rsidRPr="001D7AAC">
        <w:rPr>
          <w:spacing w:val="57"/>
          <w:w w:val="150"/>
          <w:sz w:val="24"/>
          <w:szCs w:val="24"/>
        </w:rPr>
        <w:t xml:space="preserve"> </w:t>
      </w:r>
      <w:r w:rsidRPr="001D7AAC">
        <w:rPr>
          <w:sz w:val="24"/>
          <w:szCs w:val="24"/>
        </w:rPr>
        <w:t>Пущину»,</w:t>
      </w:r>
      <w:r w:rsidRPr="001D7AAC">
        <w:rPr>
          <w:spacing w:val="56"/>
          <w:w w:val="150"/>
          <w:sz w:val="24"/>
          <w:szCs w:val="24"/>
        </w:rPr>
        <w:t xml:space="preserve"> </w:t>
      </w:r>
      <w:r w:rsidRPr="001D7AAC">
        <w:rPr>
          <w:sz w:val="24"/>
          <w:szCs w:val="24"/>
        </w:rPr>
        <w:t>«На</w:t>
      </w:r>
      <w:r w:rsidRPr="001D7AAC">
        <w:rPr>
          <w:spacing w:val="57"/>
          <w:w w:val="150"/>
          <w:sz w:val="24"/>
          <w:szCs w:val="24"/>
        </w:rPr>
        <w:t xml:space="preserve"> </w:t>
      </w:r>
      <w:r w:rsidRPr="001D7AAC">
        <w:rPr>
          <w:sz w:val="24"/>
          <w:szCs w:val="24"/>
        </w:rPr>
        <w:t>холмах</w:t>
      </w:r>
      <w:r w:rsidRPr="001D7AAC">
        <w:rPr>
          <w:spacing w:val="57"/>
          <w:w w:val="150"/>
          <w:sz w:val="24"/>
          <w:szCs w:val="24"/>
        </w:rPr>
        <w:t xml:space="preserve"> </w:t>
      </w:r>
      <w:r w:rsidRPr="001D7AAC">
        <w:rPr>
          <w:sz w:val="24"/>
          <w:szCs w:val="24"/>
        </w:rPr>
        <w:t>Грузии</w:t>
      </w:r>
      <w:r w:rsidRPr="001D7AAC">
        <w:rPr>
          <w:spacing w:val="57"/>
          <w:w w:val="150"/>
          <w:sz w:val="24"/>
          <w:szCs w:val="24"/>
        </w:rPr>
        <w:t xml:space="preserve"> </w:t>
      </w:r>
      <w:r w:rsidRPr="001D7AAC">
        <w:rPr>
          <w:sz w:val="24"/>
          <w:szCs w:val="24"/>
        </w:rPr>
        <w:t>лежит</w:t>
      </w:r>
      <w:r w:rsidRPr="001D7AAC">
        <w:rPr>
          <w:spacing w:val="56"/>
          <w:w w:val="150"/>
          <w:sz w:val="24"/>
          <w:szCs w:val="24"/>
        </w:rPr>
        <w:t xml:space="preserve"> </w:t>
      </w:r>
      <w:r w:rsidRPr="001D7AAC">
        <w:rPr>
          <w:sz w:val="24"/>
          <w:szCs w:val="24"/>
        </w:rPr>
        <w:t>ночная</w:t>
      </w:r>
      <w:r w:rsidRPr="001D7AAC">
        <w:rPr>
          <w:spacing w:val="58"/>
          <w:w w:val="150"/>
          <w:sz w:val="24"/>
          <w:szCs w:val="24"/>
        </w:rPr>
        <w:t xml:space="preserve"> </w:t>
      </w:r>
      <w:r w:rsidRPr="001D7AAC">
        <w:rPr>
          <w:sz w:val="24"/>
          <w:szCs w:val="24"/>
        </w:rPr>
        <w:t>мгла…»,</w:t>
      </w:r>
      <w:r w:rsidRPr="001D7AAC">
        <w:rPr>
          <w:spacing w:val="56"/>
          <w:w w:val="150"/>
          <w:sz w:val="24"/>
          <w:szCs w:val="24"/>
        </w:rPr>
        <w:t xml:space="preserve"> </w:t>
      </w:r>
      <w:r w:rsidRPr="001D7AAC">
        <w:rPr>
          <w:sz w:val="24"/>
          <w:szCs w:val="24"/>
        </w:rPr>
        <w:t>и</w:t>
      </w:r>
      <w:r w:rsidRPr="001D7AAC">
        <w:rPr>
          <w:spacing w:val="57"/>
          <w:w w:val="150"/>
          <w:sz w:val="24"/>
          <w:szCs w:val="24"/>
        </w:rPr>
        <w:t xml:space="preserve"> </w:t>
      </w:r>
      <w:r w:rsidRPr="001D7AAC">
        <w:rPr>
          <w:spacing w:val="-5"/>
          <w:sz w:val="24"/>
          <w:szCs w:val="24"/>
        </w:rPr>
        <w:t>др.</w:t>
      </w:r>
    </w:p>
    <w:p w14:paraId="37DD051D" w14:textId="77777777" w:rsidR="00566F6F" w:rsidRPr="001D7AAC" w:rsidRDefault="001D7AAC">
      <w:pPr>
        <w:pStyle w:val="a3"/>
        <w:ind w:firstLine="0"/>
        <w:jc w:val="left"/>
        <w:rPr>
          <w:sz w:val="24"/>
          <w:szCs w:val="24"/>
        </w:rPr>
      </w:pPr>
      <w:r w:rsidRPr="001D7AAC">
        <w:rPr>
          <w:sz w:val="24"/>
          <w:szCs w:val="24"/>
        </w:rPr>
        <w:t>«Повести</w:t>
      </w:r>
      <w:r w:rsidRPr="001D7AAC">
        <w:rPr>
          <w:spacing w:val="40"/>
          <w:sz w:val="24"/>
          <w:szCs w:val="24"/>
        </w:rPr>
        <w:t xml:space="preserve"> </w:t>
      </w:r>
      <w:r w:rsidRPr="001D7AAC">
        <w:rPr>
          <w:sz w:val="24"/>
          <w:szCs w:val="24"/>
        </w:rPr>
        <w:t>Белкина»</w:t>
      </w:r>
      <w:r w:rsidRPr="001D7AAC">
        <w:rPr>
          <w:spacing w:val="40"/>
          <w:sz w:val="24"/>
          <w:szCs w:val="24"/>
        </w:rPr>
        <w:t xml:space="preserve"> </w:t>
      </w:r>
      <w:r w:rsidRPr="001D7AAC">
        <w:rPr>
          <w:sz w:val="24"/>
          <w:szCs w:val="24"/>
        </w:rPr>
        <w:t>(«Станционный</w:t>
      </w:r>
      <w:r w:rsidRPr="001D7AAC">
        <w:rPr>
          <w:spacing w:val="40"/>
          <w:sz w:val="24"/>
          <w:szCs w:val="24"/>
        </w:rPr>
        <w:t xml:space="preserve"> </w:t>
      </w:r>
      <w:r w:rsidRPr="001D7AAC">
        <w:rPr>
          <w:sz w:val="24"/>
          <w:szCs w:val="24"/>
        </w:rPr>
        <w:t>смотритель»).</w:t>
      </w:r>
      <w:r w:rsidRPr="001D7AAC">
        <w:rPr>
          <w:spacing w:val="40"/>
          <w:sz w:val="24"/>
          <w:szCs w:val="24"/>
        </w:rPr>
        <w:t xml:space="preserve"> </w:t>
      </w:r>
      <w:r w:rsidRPr="001D7AAC">
        <w:rPr>
          <w:sz w:val="24"/>
          <w:szCs w:val="24"/>
        </w:rPr>
        <w:t>Поэма</w:t>
      </w:r>
      <w:r w:rsidRPr="001D7AAC">
        <w:rPr>
          <w:spacing w:val="40"/>
          <w:sz w:val="24"/>
          <w:szCs w:val="24"/>
        </w:rPr>
        <w:t xml:space="preserve"> </w:t>
      </w:r>
      <w:r w:rsidRPr="001D7AAC">
        <w:rPr>
          <w:sz w:val="24"/>
          <w:szCs w:val="24"/>
        </w:rPr>
        <w:t>«Полтава»</w:t>
      </w:r>
      <w:r w:rsidRPr="001D7AAC">
        <w:rPr>
          <w:spacing w:val="40"/>
          <w:sz w:val="24"/>
          <w:szCs w:val="24"/>
        </w:rPr>
        <w:t xml:space="preserve"> </w:t>
      </w:r>
      <w:r w:rsidRPr="001D7AAC">
        <w:rPr>
          <w:sz w:val="24"/>
          <w:szCs w:val="24"/>
        </w:rPr>
        <w:t>(фрагмент)</w:t>
      </w:r>
      <w:r w:rsidRPr="001D7AAC">
        <w:rPr>
          <w:spacing w:val="40"/>
          <w:sz w:val="24"/>
          <w:szCs w:val="24"/>
        </w:rPr>
        <w:t xml:space="preserve"> </w:t>
      </w:r>
      <w:r w:rsidRPr="001D7AAC">
        <w:rPr>
          <w:sz w:val="24"/>
          <w:szCs w:val="24"/>
        </w:rPr>
        <w:t xml:space="preserve">и </w:t>
      </w:r>
      <w:r w:rsidRPr="001D7AAC">
        <w:rPr>
          <w:spacing w:val="-4"/>
          <w:sz w:val="24"/>
          <w:szCs w:val="24"/>
        </w:rPr>
        <w:t>др.</w:t>
      </w:r>
    </w:p>
    <w:p w14:paraId="3519EF25" w14:textId="77777777" w:rsidR="00566F6F" w:rsidRPr="001D7AAC" w:rsidRDefault="001D7AAC">
      <w:pPr>
        <w:pStyle w:val="a3"/>
        <w:spacing w:line="321" w:lineRule="exact"/>
        <w:ind w:left="823" w:firstLine="0"/>
        <w:jc w:val="left"/>
        <w:rPr>
          <w:sz w:val="24"/>
          <w:szCs w:val="24"/>
        </w:rPr>
      </w:pPr>
      <w:r w:rsidRPr="001D7AAC">
        <w:rPr>
          <w:sz w:val="24"/>
          <w:szCs w:val="24"/>
        </w:rPr>
        <w:t>М.</w:t>
      </w:r>
      <w:r w:rsidRPr="001D7AAC">
        <w:rPr>
          <w:spacing w:val="47"/>
          <w:sz w:val="24"/>
          <w:szCs w:val="24"/>
        </w:rPr>
        <w:t xml:space="preserve"> </w:t>
      </w:r>
      <w:r w:rsidRPr="001D7AAC">
        <w:rPr>
          <w:sz w:val="24"/>
          <w:szCs w:val="24"/>
        </w:rPr>
        <w:t>Ю.</w:t>
      </w:r>
      <w:r w:rsidRPr="001D7AAC">
        <w:rPr>
          <w:spacing w:val="48"/>
          <w:sz w:val="24"/>
          <w:szCs w:val="24"/>
        </w:rPr>
        <w:t xml:space="preserve"> </w:t>
      </w:r>
      <w:r w:rsidRPr="001D7AAC">
        <w:rPr>
          <w:sz w:val="24"/>
          <w:szCs w:val="24"/>
        </w:rPr>
        <w:t>Лермонтов.</w:t>
      </w:r>
      <w:r w:rsidRPr="001D7AAC">
        <w:rPr>
          <w:spacing w:val="47"/>
          <w:sz w:val="24"/>
          <w:szCs w:val="24"/>
        </w:rPr>
        <w:t xml:space="preserve"> </w:t>
      </w:r>
      <w:r w:rsidRPr="001D7AAC">
        <w:rPr>
          <w:sz w:val="24"/>
          <w:szCs w:val="24"/>
        </w:rPr>
        <w:t>Стихотворения</w:t>
      </w:r>
      <w:r w:rsidRPr="001D7AAC">
        <w:rPr>
          <w:spacing w:val="47"/>
          <w:sz w:val="24"/>
          <w:szCs w:val="24"/>
        </w:rPr>
        <w:t xml:space="preserve"> </w:t>
      </w:r>
      <w:r w:rsidRPr="001D7AAC">
        <w:rPr>
          <w:sz w:val="24"/>
          <w:szCs w:val="24"/>
        </w:rPr>
        <w:t>(не</w:t>
      </w:r>
      <w:r w:rsidRPr="001D7AAC">
        <w:rPr>
          <w:spacing w:val="46"/>
          <w:sz w:val="24"/>
          <w:szCs w:val="24"/>
        </w:rPr>
        <w:t xml:space="preserve"> </w:t>
      </w:r>
      <w:r w:rsidRPr="001D7AAC">
        <w:rPr>
          <w:sz w:val="24"/>
          <w:szCs w:val="24"/>
        </w:rPr>
        <w:t>менее</w:t>
      </w:r>
      <w:r w:rsidRPr="001D7AAC">
        <w:rPr>
          <w:spacing w:val="48"/>
          <w:sz w:val="24"/>
          <w:szCs w:val="24"/>
        </w:rPr>
        <w:t xml:space="preserve"> </w:t>
      </w:r>
      <w:r w:rsidRPr="001D7AAC">
        <w:rPr>
          <w:sz w:val="24"/>
          <w:szCs w:val="24"/>
        </w:rPr>
        <w:t>четырёх).</w:t>
      </w:r>
      <w:r w:rsidRPr="001D7AAC">
        <w:rPr>
          <w:spacing w:val="47"/>
          <w:sz w:val="24"/>
          <w:szCs w:val="24"/>
        </w:rPr>
        <w:t xml:space="preserve"> </w:t>
      </w:r>
      <w:r w:rsidRPr="001D7AAC">
        <w:rPr>
          <w:sz w:val="24"/>
          <w:szCs w:val="24"/>
        </w:rPr>
        <w:t>Например,</w:t>
      </w:r>
      <w:r w:rsidRPr="001D7AAC">
        <w:rPr>
          <w:spacing w:val="47"/>
          <w:sz w:val="24"/>
          <w:szCs w:val="24"/>
        </w:rPr>
        <w:t xml:space="preserve"> </w:t>
      </w:r>
      <w:r w:rsidRPr="001D7AAC">
        <w:rPr>
          <w:spacing w:val="-2"/>
          <w:sz w:val="24"/>
          <w:szCs w:val="24"/>
        </w:rPr>
        <w:t>«Узник»,</w:t>
      </w:r>
    </w:p>
    <w:p w14:paraId="3EF82E77" w14:textId="77777777" w:rsidR="00566F6F" w:rsidRPr="001D7AAC" w:rsidRDefault="001D7AAC">
      <w:pPr>
        <w:pStyle w:val="a3"/>
        <w:tabs>
          <w:tab w:val="left" w:pos="2889"/>
        </w:tabs>
        <w:spacing w:before="1"/>
        <w:ind w:right="131" w:firstLine="0"/>
        <w:jc w:val="left"/>
        <w:rPr>
          <w:sz w:val="24"/>
          <w:szCs w:val="24"/>
        </w:rPr>
      </w:pPr>
      <w:r w:rsidRPr="001D7AAC">
        <w:rPr>
          <w:sz w:val="24"/>
          <w:szCs w:val="24"/>
        </w:rPr>
        <w:t>«Парус»,</w:t>
      </w:r>
      <w:r w:rsidRPr="001D7AAC">
        <w:rPr>
          <w:spacing w:val="80"/>
          <w:sz w:val="24"/>
          <w:szCs w:val="24"/>
        </w:rPr>
        <w:t xml:space="preserve"> </w:t>
      </w:r>
      <w:r w:rsidRPr="001D7AAC">
        <w:rPr>
          <w:sz w:val="24"/>
          <w:szCs w:val="24"/>
        </w:rPr>
        <w:t>«Тучи»,</w:t>
      </w:r>
      <w:r w:rsidRPr="001D7AAC">
        <w:rPr>
          <w:spacing w:val="80"/>
          <w:sz w:val="24"/>
          <w:szCs w:val="24"/>
        </w:rPr>
        <w:t xml:space="preserve"> </w:t>
      </w:r>
      <w:r w:rsidRPr="001D7AAC">
        <w:rPr>
          <w:sz w:val="24"/>
          <w:szCs w:val="24"/>
        </w:rPr>
        <w:t>«Желанье»</w:t>
      </w:r>
      <w:r w:rsidRPr="001D7AAC">
        <w:rPr>
          <w:spacing w:val="80"/>
          <w:sz w:val="24"/>
          <w:szCs w:val="24"/>
        </w:rPr>
        <w:t xml:space="preserve"> </w:t>
      </w:r>
      <w:r w:rsidRPr="001D7AAC">
        <w:rPr>
          <w:sz w:val="24"/>
          <w:szCs w:val="24"/>
        </w:rPr>
        <w:t>(«Отворите</w:t>
      </w:r>
      <w:r w:rsidRPr="001D7AAC">
        <w:rPr>
          <w:spacing w:val="80"/>
          <w:sz w:val="24"/>
          <w:szCs w:val="24"/>
        </w:rPr>
        <w:t xml:space="preserve"> </w:t>
      </w:r>
      <w:r w:rsidRPr="001D7AAC">
        <w:rPr>
          <w:sz w:val="24"/>
          <w:szCs w:val="24"/>
        </w:rPr>
        <w:t>мне</w:t>
      </w:r>
      <w:r w:rsidRPr="001D7AAC">
        <w:rPr>
          <w:spacing w:val="80"/>
          <w:sz w:val="24"/>
          <w:szCs w:val="24"/>
        </w:rPr>
        <w:t xml:space="preserve"> </w:t>
      </w:r>
      <w:r w:rsidRPr="001D7AAC">
        <w:rPr>
          <w:sz w:val="24"/>
          <w:szCs w:val="24"/>
        </w:rPr>
        <w:t>темницу…»),</w:t>
      </w:r>
      <w:r w:rsidRPr="001D7AAC">
        <w:rPr>
          <w:spacing w:val="80"/>
          <w:sz w:val="24"/>
          <w:szCs w:val="24"/>
        </w:rPr>
        <w:t xml:space="preserve"> </w:t>
      </w:r>
      <w:r w:rsidRPr="001D7AAC">
        <w:rPr>
          <w:sz w:val="24"/>
          <w:szCs w:val="24"/>
        </w:rPr>
        <w:t>«Когда</w:t>
      </w:r>
      <w:r w:rsidRPr="001D7AAC">
        <w:rPr>
          <w:spacing w:val="80"/>
          <w:sz w:val="24"/>
          <w:szCs w:val="24"/>
        </w:rPr>
        <w:t xml:space="preserve"> </w:t>
      </w:r>
      <w:r w:rsidRPr="001D7AAC">
        <w:rPr>
          <w:sz w:val="24"/>
          <w:szCs w:val="24"/>
        </w:rPr>
        <w:t>волнуется</w:t>
      </w:r>
      <w:r w:rsidRPr="001D7AAC">
        <w:rPr>
          <w:spacing w:val="80"/>
          <w:sz w:val="24"/>
          <w:szCs w:val="24"/>
        </w:rPr>
        <w:t xml:space="preserve"> </w:t>
      </w:r>
      <w:r w:rsidRPr="001D7AAC">
        <w:rPr>
          <w:sz w:val="24"/>
          <w:szCs w:val="24"/>
        </w:rPr>
        <w:t>желтеющая нива…»,</w:t>
      </w:r>
      <w:r w:rsidRPr="001D7AAC">
        <w:rPr>
          <w:sz w:val="24"/>
          <w:szCs w:val="24"/>
        </w:rPr>
        <w:tab/>
      </w:r>
      <w:r w:rsidRPr="001D7AAC">
        <w:rPr>
          <w:spacing w:val="-2"/>
          <w:sz w:val="24"/>
          <w:szCs w:val="24"/>
        </w:rPr>
        <w:t>«Ангел»,</w:t>
      </w:r>
    </w:p>
    <w:p w14:paraId="521B64C5" w14:textId="77777777" w:rsidR="00566F6F" w:rsidRPr="001D7AAC" w:rsidRDefault="001D7AAC">
      <w:pPr>
        <w:pStyle w:val="a3"/>
        <w:jc w:val="left"/>
        <w:rPr>
          <w:sz w:val="24"/>
          <w:szCs w:val="24"/>
        </w:rPr>
      </w:pPr>
      <w:r w:rsidRPr="001D7AAC">
        <w:rPr>
          <w:sz w:val="24"/>
          <w:szCs w:val="24"/>
        </w:rPr>
        <w:t>«Молитва»</w:t>
      </w:r>
      <w:r w:rsidRPr="001D7AAC">
        <w:rPr>
          <w:spacing w:val="74"/>
          <w:sz w:val="24"/>
          <w:szCs w:val="24"/>
        </w:rPr>
        <w:t xml:space="preserve"> </w:t>
      </w:r>
      <w:r w:rsidRPr="001D7AAC">
        <w:rPr>
          <w:sz w:val="24"/>
          <w:szCs w:val="24"/>
        </w:rPr>
        <w:t>(«В</w:t>
      </w:r>
      <w:r w:rsidRPr="001D7AAC">
        <w:rPr>
          <w:spacing w:val="40"/>
          <w:sz w:val="24"/>
          <w:szCs w:val="24"/>
        </w:rPr>
        <w:t xml:space="preserve"> </w:t>
      </w:r>
      <w:r w:rsidRPr="001D7AAC">
        <w:rPr>
          <w:sz w:val="24"/>
          <w:szCs w:val="24"/>
        </w:rPr>
        <w:t>минуту</w:t>
      </w:r>
      <w:r w:rsidRPr="001D7AAC">
        <w:rPr>
          <w:spacing w:val="74"/>
          <w:sz w:val="24"/>
          <w:szCs w:val="24"/>
        </w:rPr>
        <w:t xml:space="preserve"> </w:t>
      </w:r>
      <w:r w:rsidRPr="001D7AAC">
        <w:rPr>
          <w:sz w:val="24"/>
          <w:szCs w:val="24"/>
        </w:rPr>
        <w:t>жизни</w:t>
      </w:r>
      <w:r w:rsidRPr="001D7AAC">
        <w:rPr>
          <w:spacing w:val="74"/>
          <w:sz w:val="24"/>
          <w:szCs w:val="24"/>
        </w:rPr>
        <w:t xml:space="preserve"> </w:t>
      </w:r>
      <w:r w:rsidRPr="001D7AAC">
        <w:rPr>
          <w:sz w:val="24"/>
          <w:szCs w:val="24"/>
        </w:rPr>
        <w:t>трудную…»)</w:t>
      </w:r>
      <w:r w:rsidRPr="001D7AAC">
        <w:rPr>
          <w:spacing w:val="74"/>
          <w:sz w:val="24"/>
          <w:szCs w:val="24"/>
        </w:rPr>
        <w:t xml:space="preserve"> </w:t>
      </w:r>
      <w:r w:rsidRPr="001D7AAC">
        <w:rPr>
          <w:sz w:val="24"/>
          <w:szCs w:val="24"/>
        </w:rPr>
        <w:t>и</w:t>
      </w:r>
      <w:r w:rsidRPr="001D7AAC">
        <w:rPr>
          <w:spacing w:val="73"/>
          <w:sz w:val="24"/>
          <w:szCs w:val="24"/>
        </w:rPr>
        <w:t xml:space="preserve"> </w:t>
      </w:r>
      <w:r w:rsidRPr="001D7AAC">
        <w:rPr>
          <w:sz w:val="24"/>
          <w:szCs w:val="24"/>
        </w:rPr>
        <w:t>др.</w:t>
      </w:r>
      <w:r w:rsidRPr="001D7AAC">
        <w:rPr>
          <w:spacing w:val="40"/>
          <w:sz w:val="24"/>
          <w:szCs w:val="24"/>
        </w:rPr>
        <w:t xml:space="preserve"> </w:t>
      </w:r>
      <w:r w:rsidRPr="001D7AAC">
        <w:rPr>
          <w:sz w:val="24"/>
          <w:szCs w:val="24"/>
        </w:rPr>
        <w:t>«Песня</w:t>
      </w:r>
      <w:r w:rsidRPr="001D7AAC">
        <w:rPr>
          <w:spacing w:val="40"/>
          <w:sz w:val="24"/>
          <w:szCs w:val="24"/>
        </w:rPr>
        <w:t xml:space="preserve"> </w:t>
      </w:r>
      <w:r w:rsidRPr="001D7AAC">
        <w:rPr>
          <w:sz w:val="24"/>
          <w:szCs w:val="24"/>
        </w:rPr>
        <w:t>про</w:t>
      </w:r>
      <w:r w:rsidRPr="001D7AAC">
        <w:rPr>
          <w:spacing w:val="73"/>
          <w:sz w:val="24"/>
          <w:szCs w:val="24"/>
        </w:rPr>
        <w:t xml:space="preserve"> </w:t>
      </w:r>
      <w:r w:rsidRPr="001D7AAC">
        <w:rPr>
          <w:sz w:val="24"/>
          <w:szCs w:val="24"/>
        </w:rPr>
        <w:t>царя</w:t>
      </w:r>
      <w:r w:rsidRPr="001D7AAC">
        <w:rPr>
          <w:spacing w:val="73"/>
          <w:sz w:val="24"/>
          <w:szCs w:val="24"/>
        </w:rPr>
        <w:t xml:space="preserve"> </w:t>
      </w:r>
      <w:r w:rsidRPr="001D7AAC">
        <w:rPr>
          <w:sz w:val="24"/>
          <w:szCs w:val="24"/>
        </w:rPr>
        <w:t>Ивана Васильевича, молодого опричника и удалого купца Калашникова».</w:t>
      </w:r>
    </w:p>
    <w:p w14:paraId="7FF5B5BA" w14:textId="77777777" w:rsidR="00566F6F" w:rsidRPr="001D7AAC" w:rsidRDefault="001D7AAC">
      <w:pPr>
        <w:pStyle w:val="a3"/>
        <w:ind w:left="823" w:right="3736" w:firstLine="0"/>
        <w:jc w:val="left"/>
        <w:rPr>
          <w:sz w:val="24"/>
          <w:szCs w:val="24"/>
        </w:rPr>
      </w:pPr>
      <w:r w:rsidRPr="001D7AAC">
        <w:rPr>
          <w:sz w:val="24"/>
          <w:szCs w:val="24"/>
        </w:rPr>
        <w:t>Н. В. Гоголь. Повесть «Тарас Бульба». Литература</w:t>
      </w:r>
      <w:r w:rsidRPr="001D7AAC">
        <w:rPr>
          <w:spacing w:val="-8"/>
          <w:sz w:val="24"/>
          <w:szCs w:val="24"/>
        </w:rPr>
        <w:t xml:space="preserve"> </w:t>
      </w:r>
      <w:r w:rsidRPr="001D7AAC">
        <w:rPr>
          <w:sz w:val="24"/>
          <w:szCs w:val="24"/>
        </w:rPr>
        <w:t>второй</w:t>
      </w:r>
      <w:r w:rsidRPr="001D7AAC">
        <w:rPr>
          <w:spacing w:val="-8"/>
          <w:sz w:val="24"/>
          <w:szCs w:val="24"/>
        </w:rPr>
        <w:t xml:space="preserve"> </w:t>
      </w:r>
      <w:r w:rsidRPr="001D7AAC">
        <w:rPr>
          <w:sz w:val="24"/>
          <w:szCs w:val="24"/>
        </w:rPr>
        <w:t>половины</w:t>
      </w:r>
      <w:r w:rsidRPr="001D7AAC">
        <w:rPr>
          <w:spacing w:val="-8"/>
          <w:sz w:val="24"/>
          <w:szCs w:val="24"/>
        </w:rPr>
        <w:t xml:space="preserve"> </w:t>
      </w:r>
      <w:r w:rsidRPr="001D7AAC">
        <w:rPr>
          <w:sz w:val="24"/>
          <w:szCs w:val="24"/>
        </w:rPr>
        <w:t>XIX</w:t>
      </w:r>
      <w:r w:rsidRPr="001D7AAC">
        <w:rPr>
          <w:spacing w:val="-8"/>
          <w:sz w:val="24"/>
          <w:szCs w:val="24"/>
        </w:rPr>
        <w:t xml:space="preserve"> </w:t>
      </w:r>
      <w:r w:rsidRPr="001D7AAC">
        <w:rPr>
          <w:sz w:val="24"/>
          <w:szCs w:val="24"/>
        </w:rPr>
        <w:t>века</w:t>
      </w:r>
    </w:p>
    <w:p w14:paraId="10498A72" w14:textId="77777777" w:rsidR="00566F6F" w:rsidRPr="001D7AAC" w:rsidRDefault="001D7AAC">
      <w:pPr>
        <w:pStyle w:val="a3"/>
        <w:jc w:val="left"/>
        <w:rPr>
          <w:sz w:val="24"/>
          <w:szCs w:val="24"/>
        </w:rPr>
      </w:pPr>
      <w:r w:rsidRPr="001D7AAC">
        <w:rPr>
          <w:sz w:val="24"/>
          <w:szCs w:val="24"/>
        </w:rPr>
        <w:t>И.</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Тургенев.</w:t>
      </w:r>
      <w:r w:rsidRPr="001D7AAC">
        <w:rPr>
          <w:spacing w:val="80"/>
          <w:sz w:val="24"/>
          <w:szCs w:val="24"/>
        </w:rPr>
        <w:t xml:space="preserve"> </w:t>
      </w:r>
      <w:r w:rsidRPr="001D7AAC">
        <w:rPr>
          <w:sz w:val="24"/>
          <w:szCs w:val="24"/>
        </w:rPr>
        <w:t>Рассказы</w:t>
      </w:r>
      <w:r w:rsidRPr="001D7AAC">
        <w:rPr>
          <w:spacing w:val="80"/>
          <w:sz w:val="24"/>
          <w:szCs w:val="24"/>
        </w:rPr>
        <w:t xml:space="preserve"> </w:t>
      </w:r>
      <w:r w:rsidRPr="001D7AAC">
        <w:rPr>
          <w:sz w:val="24"/>
          <w:szCs w:val="24"/>
        </w:rPr>
        <w:t>из</w:t>
      </w:r>
      <w:r w:rsidRPr="001D7AAC">
        <w:rPr>
          <w:spacing w:val="80"/>
          <w:sz w:val="24"/>
          <w:szCs w:val="24"/>
        </w:rPr>
        <w:t xml:space="preserve"> </w:t>
      </w:r>
      <w:r w:rsidRPr="001D7AAC">
        <w:rPr>
          <w:sz w:val="24"/>
          <w:szCs w:val="24"/>
        </w:rPr>
        <w:t>цикла</w:t>
      </w:r>
      <w:r w:rsidRPr="001D7AAC">
        <w:rPr>
          <w:spacing w:val="80"/>
          <w:sz w:val="24"/>
          <w:szCs w:val="24"/>
        </w:rPr>
        <w:t xml:space="preserve"> </w:t>
      </w:r>
      <w:r w:rsidRPr="001D7AAC">
        <w:rPr>
          <w:sz w:val="24"/>
          <w:szCs w:val="24"/>
        </w:rPr>
        <w:t>«Записки</w:t>
      </w:r>
      <w:r w:rsidRPr="001D7AAC">
        <w:rPr>
          <w:spacing w:val="80"/>
          <w:sz w:val="24"/>
          <w:szCs w:val="24"/>
        </w:rPr>
        <w:t xml:space="preserve"> </w:t>
      </w:r>
      <w:r w:rsidRPr="001D7AAC">
        <w:rPr>
          <w:sz w:val="24"/>
          <w:szCs w:val="24"/>
        </w:rPr>
        <w:t>охотника»</w:t>
      </w:r>
      <w:r w:rsidRPr="001D7AAC">
        <w:rPr>
          <w:spacing w:val="80"/>
          <w:sz w:val="24"/>
          <w:szCs w:val="24"/>
        </w:rPr>
        <w:t xml:space="preserve"> </w:t>
      </w:r>
      <w:r w:rsidRPr="001D7AAC">
        <w:rPr>
          <w:sz w:val="24"/>
          <w:szCs w:val="24"/>
        </w:rPr>
        <w:t>(два</w:t>
      </w:r>
      <w:r w:rsidRPr="001D7AAC">
        <w:rPr>
          <w:spacing w:val="80"/>
          <w:sz w:val="24"/>
          <w:szCs w:val="24"/>
        </w:rPr>
        <w:t xml:space="preserve"> </w:t>
      </w:r>
      <w:r w:rsidRPr="001D7AAC">
        <w:rPr>
          <w:sz w:val="24"/>
          <w:szCs w:val="24"/>
        </w:rPr>
        <w:t>по</w:t>
      </w:r>
      <w:r w:rsidRPr="001D7AAC">
        <w:rPr>
          <w:spacing w:val="80"/>
          <w:sz w:val="24"/>
          <w:szCs w:val="24"/>
        </w:rPr>
        <w:t xml:space="preserve"> </w:t>
      </w:r>
      <w:r w:rsidRPr="001D7AAC">
        <w:rPr>
          <w:sz w:val="24"/>
          <w:szCs w:val="24"/>
        </w:rPr>
        <w:t>выбору). Например,</w:t>
      </w:r>
      <w:r w:rsidRPr="001D7AAC">
        <w:rPr>
          <w:spacing w:val="39"/>
          <w:sz w:val="24"/>
          <w:szCs w:val="24"/>
        </w:rPr>
        <w:t xml:space="preserve"> </w:t>
      </w:r>
      <w:r w:rsidRPr="001D7AAC">
        <w:rPr>
          <w:sz w:val="24"/>
          <w:szCs w:val="24"/>
        </w:rPr>
        <w:t>«Бирюк»,</w:t>
      </w:r>
      <w:r w:rsidRPr="001D7AAC">
        <w:rPr>
          <w:spacing w:val="39"/>
          <w:sz w:val="24"/>
          <w:szCs w:val="24"/>
        </w:rPr>
        <w:t xml:space="preserve"> </w:t>
      </w:r>
      <w:r w:rsidRPr="001D7AAC">
        <w:rPr>
          <w:sz w:val="24"/>
          <w:szCs w:val="24"/>
        </w:rPr>
        <w:t>«Хорь</w:t>
      </w:r>
      <w:r w:rsidRPr="001D7AAC">
        <w:rPr>
          <w:spacing w:val="40"/>
          <w:sz w:val="24"/>
          <w:szCs w:val="24"/>
        </w:rPr>
        <w:t xml:space="preserve"> </w:t>
      </w:r>
      <w:r w:rsidRPr="001D7AAC">
        <w:rPr>
          <w:sz w:val="24"/>
          <w:szCs w:val="24"/>
        </w:rPr>
        <w:t>и</w:t>
      </w:r>
      <w:r w:rsidRPr="001D7AAC">
        <w:rPr>
          <w:spacing w:val="39"/>
          <w:sz w:val="24"/>
          <w:szCs w:val="24"/>
        </w:rPr>
        <w:t xml:space="preserve"> </w:t>
      </w:r>
      <w:r w:rsidRPr="001D7AAC">
        <w:rPr>
          <w:sz w:val="24"/>
          <w:szCs w:val="24"/>
        </w:rPr>
        <w:t>Калиныч»</w:t>
      </w:r>
      <w:r w:rsidRPr="001D7AAC">
        <w:rPr>
          <w:spacing w:val="39"/>
          <w:sz w:val="24"/>
          <w:szCs w:val="24"/>
        </w:rPr>
        <w:t xml:space="preserve"> </w:t>
      </w:r>
      <w:r w:rsidRPr="001D7AAC">
        <w:rPr>
          <w:sz w:val="24"/>
          <w:szCs w:val="24"/>
        </w:rPr>
        <w:t>и</w:t>
      </w:r>
      <w:r w:rsidRPr="001D7AAC">
        <w:rPr>
          <w:spacing w:val="40"/>
          <w:sz w:val="24"/>
          <w:szCs w:val="24"/>
        </w:rPr>
        <w:t xml:space="preserve"> </w:t>
      </w:r>
      <w:r w:rsidRPr="001D7AAC">
        <w:rPr>
          <w:sz w:val="24"/>
          <w:szCs w:val="24"/>
        </w:rPr>
        <w:t>др.</w:t>
      </w:r>
      <w:r w:rsidRPr="001D7AAC">
        <w:rPr>
          <w:spacing w:val="41"/>
          <w:sz w:val="24"/>
          <w:szCs w:val="24"/>
        </w:rPr>
        <w:t xml:space="preserve"> </w:t>
      </w:r>
      <w:r w:rsidRPr="001D7AAC">
        <w:rPr>
          <w:sz w:val="24"/>
          <w:szCs w:val="24"/>
        </w:rPr>
        <w:t>Стихотворения</w:t>
      </w:r>
      <w:r w:rsidRPr="001D7AAC">
        <w:rPr>
          <w:spacing w:val="39"/>
          <w:sz w:val="24"/>
          <w:szCs w:val="24"/>
        </w:rPr>
        <w:t xml:space="preserve"> </w:t>
      </w:r>
      <w:r w:rsidRPr="001D7AAC">
        <w:rPr>
          <w:sz w:val="24"/>
          <w:szCs w:val="24"/>
        </w:rPr>
        <w:t>в</w:t>
      </w:r>
      <w:r w:rsidRPr="001D7AAC">
        <w:rPr>
          <w:spacing w:val="40"/>
          <w:sz w:val="24"/>
          <w:szCs w:val="24"/>
        </w:rPr>
        <w:t xml:space="preserve"> </w:t>
      </w:r>
      <w:r w:rsidRPr="001D7AAC">
        <w:rPr>
          <w:sz w:val="24"/>
          <w:szCs w:val="24"/>
        </w:rPr>
        <w:t>прозе.</w:t>
      </w:r>
      <w:r w:rsidRPr="001D7AAC">
        <w:rPr>
          <w:spacing w:val="39"/>
          <w:sz w:val="24"/>
          <w:szCs w:val="24"/>
        </w:rPr>
        <w:t xml:space="preserve"> </w:t>
      </w:r>
      <w:r w:rsidRPr="001D7AAC">
        <w:rPr>
          <w:spacing w:val="-2"/>
          <w:sz w:val="24"/>
          <w:szCs w:val="24"/>
        </w:rPr>
        <w:t>Например,</w:t>
      </w:r>
    </w:p>
    <w:p w14:paraId="70510437" w14:textId="77777777" w:rsidR="00566F6F" w:rsidRPr="001D7AAC" w:rsidRDefault="001D7AAC">
      <w:pPr>
        <w:pStyle w:val="a3"/>
        <w:spacing w:line="322" w:lineRule="exact"/>
        <w:ind w:firstLine="0"/>
        <w:jc w:val="left"/>
        <w:rPr>
          <w:sz w:val="24"/>
          <w:szCs w:val="24"/>
        </w:rPr>
      </w:pPr>
      <w:r w:rsidRPr="001D7AAC">
        <w:rPr>
          <w:sz w:val="24"/>
          <w:szCs w:val="24"/>
        </w:rPr>
        <w:t>«Русский</w:t>
      </w:r>
      <w:r w:rsidRPr="001D7AAC">
        <w:rPr>
          <w:spacing w:val="-10"/>
          <w:sz w:val="24"/>
          <w:szCs w:val="24"/>
        </w:rPr>
        <w:t xml:space="preserve"> </w:t>
      </w:r>
      <w:r w:rsidRPr="001D7AAC">
        <w:rPr>
          <w:sz w:val="24"/>
          <w:szCs w:val="24"/>
        </w:rPr>
        <w:t>язык»,</w:t>
      </w:r>
      <w:r w:rsidRPr="001D7AAC">
        <w:rPr>
          <w:spacing w:val="-11"/>
          <w:sz w:val="24"/>
          <w:szCs w:val="24"/>
        </w:rPr>
        <w:t xml:space="preserve"> </w:t>
      </w:r>
      <w:r w:rsidRPr="001D7AAC">
        <w:rPr>
          <w:sz w:val="24"/>
          <w:szCs w:val="24"/>
        </w:rPr>
        <w:t>«Воробей»</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pacing w:val="-5"/>
          <w:sz w:val="24"/>
          <w:szCs w:val="24"/>
        </w:rPr>
        <w:t>др.</w:t>
      </w:r>
    </w:p>
    <w:p w14:paraId="6F1B92C9" w14:textId="77777777" w:rsidR="00566F6F" w:rsidRPr="001D7AAC" w:rsidRDefault="001D7AAC">
      <w:pPr>
        <w:pStyle w:val="a3"/>
        <w:ind w:left="823" w:firstLine="0"/>
        <w:jc w:val="left"/>
        <w:rPr>
          <w:sz w:val="24"/>
          <w:szCs w:val="24"/>
        </w:rPr>
      </w:pPr>
      <w:r w:rsidRPr="001D7AAC">
        <w:rPr>
          <w:sz w:val="24"/>
          <w:szCs w:val="24"/>
        </w:rPr>
        <w:t>Л.</w:t>
      </w:r>
      <w:r w:rsidRPr="001D7AAC">
        <w:rPr>
          <w:spacing w:val="-8"/>
          <w:sz w:val="24"/>
          <w:szCs w:val="24"/>
        </w:rPr>
        <w:t xml:space="preserve"> </w:t>
      </w:r>
      <w:r w:rsidRPr="001D7AAC">
        <w:rPr>
          <w:sz w:val="24"/>
          <w:szCs w:val="24"/>
        </w:rPr>
        <w:t>Н.</w:t>
      </w:r>
      <w:r w:rsidRPr="001D7AAC">
        <w:rPr>
          <w:spacing w:val="-6"/>
          <w:sz w:val="24"/>
          <w:szCs w:val="24"/>
        </w:rPr>
        <w:t xml:space="preserve"> </w:t>
      </w:r>
      <w:r w:rsidRPr="001D7AAC">
        <w:rPr>
          <w:sz w:val="24"/>
          <w:szCs w:val="24"/>
        </w:rPr>
        <w:t>Толстой.</w:t>
      </w:r>
      <w:r w:rsidRPr="001D7AAC">
        <w:rPr>
          <w:spacing w:val="-8"/>
          <w:sz w:val="24"/>
          <w:szCs w:val="24"/>
        </w:rPr>
        <w:t xml:space="preserve"> </w:t>
      </w:r>
      <w:r w:rsidRPr="001D7AAC">
        <w:rPr>
          <w:sz w:val="24"/>
          <w:szCs w:val="24"/>
        </w:rPr>
        <w:t>Рассказ</w:t>
      </w:r>
      <w:r w:rsidRPr="001D7AAC">
        <w:rPr>
          <w:spacing w:val="-8"/>
          <w:sz w:val="24"/>
          <w:szCs w:val="24"/>
        </w:rPr>
        <w:t xml:space="preserve"> </w:t>
      </w:r>
      <w:r w:rsidRPr="001D7AAC">
        <w:rPr>
          <w:sz w:val="24"/>
          <w:szCs w:val="24"/>
        </w:rPr>
        <w:t>«После</w:t>
      </w:r>
      <w:r w:rsidRPr="001D7AAC">
        <w:rPr>
          <w:spacing w:val="-7"/>
          <w:sz w:val="24"/>
          <w:szCs w:val="24"/>
        </w:rPr>
        <w:t xml:space="preserve"> </w:t>
      </w:r>
      <w:r w:rsidRPr="001D7AAC">
        <w:rPr>
          <w:spacing w:val="-2"/>
          <w:sz w:val="24"/>
          <w:szCs w:val="24"/>
        </w:rPr>
        <w:t>бала».</w:t>
      </w:r>
    </w:p>
    <w:p w14:paraId="63F1D6A9" w14:textId="38006FEF" w:rsidR="00566F6F" w:rsidRPr="001D7AAC" w:rsidRDefault="001D7AAC" w:rsidP="001D7AAC">
      <w:pPr>
        <w:pStyle w:val="a3"/>
        <w:tabs>
          <w:tab w:val="left" w:pos="6868"/>
        </w:tabs>
        <w:spacing w:line="322" w:lineRule="exact"/>
        <w:ind w:left="823" w:firstLine="0"/>
        <w:jc w:val="left"/>
        <w:rPr>
          <w:sz w:val="24"/>
          <w:szCs w:val="24"/>
        </w:rPr>
      </w:pPr>
      <w:r w:rsidRPr="001D7AAC">
        <w:rPr>
          <w:sz w:val="24"/>
          <w:szCs w:val="24"/>
        </w:rPr>
        <w:t>Н.</w:t>
      </w:r>
      <w:r w:rsidRPr="001D7AAC">
        <w:rPr>
          <w:spacing w:val="-10"/>
          <w:sz w:val="24"/>
          <w:szCs w:val="24"/>
        </w:rPr>
        <w:t xml:space="preserve"> </w:t>
      </w:r>
      <w:r w:rsidRPr="001D7AAC">
        <w:rPr>
          <w:sz w:val="24"/>
          <w:szCs w:val="24"/>
        </w:rPr>
        <w:t>А.</w:t>
      </w:r>
      <w:r w:rsidRPr="001D7AAC">
        <w:rPr>
          <w:spacing w:val="-9"/>
          <w:sz w:val="24"/>
          <w:szCs w:val="24"/>
        </w:rPr>
        <w:t xml:space="preserve"> </w:t>
      </w:r>
      <w:r w:rsidRPr="001D7AAC">
        <w:rPr>
          <w:sz w:val="24"/>
          <w:szCs w:val="24"/>
        </w:rPr>
        <w:t>Некрасов.</w:t>
      </w:r>
      <w:r w:rsidRPr="001D7AAC">
        <w:rPr>
          <w:spacing w:val="-10"/>
          <w:sz w:val="24"/>
          <w:szCs w:val="24"/>
        </w:rPr>
        <w:t xml:space="preserve"> </w:t>
      </w:r>
      <w:r w:rsidRPr="001D7AAC">
        <w:rPr>
          <w:sz w:val="24"/>
          <w:szCs w:val="24"/>
        </w:rPr>
        <w:t>Стихотворения</w:t>
      </w:r>
      <w:r w:rsidRPr="001D7AAC">
        <w:rPr>
          <w:spacing w:val="-9"/>
          <w:sz w:val="24"/>
          <w:szCs w:val="24"/>
        </w:rPr>
        <w:t xml:space="preserve"> </w:t>
      </w:r>
      <w:r w:rsidRPr="001D7AAC">
        <w:rPr>
          <w:sz w:val="24"/>
          <w:szCs w:val="24"/>
        </w:rPr>
        <w:t>(не</w:t>
      </w:r>
      <w:r w:rsidRPr="001D7AAC">
        <w:rPr>
          <w:spacing w:val="-9"/>
          <w:sz w:val="24"/>
          <w:szCs w:val="24"/>
        </w:rPr>
        <w:t xml:space="preserve"> </w:t>
      </w:r>
      <w:r w:rsidRPr="001D7AAC">
        <w:rPr>
          <w:sz w:val="24"/>
          <w:szCs w:val="24"/>
        </w:rPr>
        <w:t>менее</w:t>
      </w:r>
      <w:r w:rsidRPr="001D7AAC">
        <w:rPr>
          <w:spacing w:val="-10"/>
          <w:sz w:val="24"/>
          <w:szCs w:val="24"/>
        </w:rPr>
        <w:t xml:space="preserve"> </w:t>
      </w:r>
      <w:r w:rsidRPr="001D7AAC">
        <w:rPr>
          <w:spacing w:val="-2"/>
          <w:sz w:val="24"/>
          <w:szCs w:val="24"/>
        </w:rPr>
        <w:t>двух).</w:t>
      </w:r>
      <w:r>
        <w:rPr>
          <w:sz w:val="24"/>
          <w:szCs w:val="24"/>
        </w:rPr>
        <w:t xml:space="preserve"> </w:t>
      </w:r>
      <w:r w:rsidRPr="001D7AAC">
        <w:rPr>
          <w:spacing w:val="-2"/>
          <w:sz w:val="24"/>
          <w:szCs w:val="24"/>
        </w:rPr>
        <w:t>Например,</w:t>
      </w:r>
      <w:r>
        <w:rPr>
          <w:spacing w:val="-2"/>
          <w:sz w:val="24"/>
          <w:szCs w:val="24"/>
        </w:rPr>
        <w:t xml:space="preserve"> </w:t>
      </w:r>
      <w:r w:rsidRPr="001D7AAC">
        <w:rPr>
          <w:sz w:val="24"/>
          <w:szCs w:val="24"/>
        </w:rPr>
        <w:t>«Размышления</w:t>
      </w:r>
      <w:r w:rsidRPr="001D7AAC">
        <w:rPr>
          <w:spacing w:val="-12"/>
          <w:sz w:val="24"/>
          <w:szCs w:val="24"/>
        </w:rPr>
        <w:t xml:space="preserve"> </w:t>
      </w:r>
      <w:r w:rsidRPr="001D7AAC">
        <w:rPr>
          <w:sz w:val="24"/>
          <w:szCs w:val="24"/>
        </w:rPr>
        <w:t>у</w:t>
      </w:r>
      <w:r w:rsidRPr="001D7AAC">
        <w:rPr>
          <w:spacing w:val="-11"/>
          <w:sz w:val="24"/>
          <w:szCs w:val="24"/>
        </w:rPr>
        <w:t xml:space="preserve"> </w:t>
      </w:r>
      <w:r w:rsidRPr="001D7AAC">
        <w:rPr>
          <w:sz w:val="24"/>
          <w:szCs w:val="24"/>
        </w:rPr>
        <w:t>парадного</w:t>
      </w:r>
      <w:r w:rsidRPr="001D7AAC">
        <w:rPr>
          <w:spacing w:val="-11"/>
          <w:sz w:val="24"/>
          <w:szCs w:val="24"/>
        </w:rPr>
        <w:t xml:space="preserve"> </w:t>
      </w:r>
      <w:r w:rsidRPr="001D7AAC">
        <w:rPr>
          <w:sz w:val="24"/>
          <w:szCs w:val="24"/>
        </w:rPr>
        <w:t>подъезда»,</w:t>
      </w:r>
      <w:r w:rsidRPr="001D7AAC">
        <w:rPr>
          <w:spacing w:val="-11"/>
          <w:sz w:val="24"/>
          <w:szCs w:val="24"/>
        </w:rPr>
        <w:t xml:space="preserve"> </w:t>
      </w:r>
      <w:r w:rsidRPr="001D7AAC">
        <w:rPr>
          <w:sz w:val="24"/>
          <w:szCs w:val="24"/>
        </w:rPr>
        <w:t>«Железная</w:t>
      </w:r>
      <w:r w:rsidRPr="001D7AAC">
        <w:rPr>
          <w:spacing w:val="-13"/>
          <w:sz w:val="24"/>
          <w:szCs w:val="24"/>
        </w:rPr>
        <w:t xml:space="preserve"> </w:t>
      </w:r>
      <w:r w:rsidRPr="001D7AAC">
        <w:rPr>
          <w:sz w:val="24"/>
          <w:szCs w:val="24"/>
        </w:rPr>
        <w:t>дорога»</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pacing w:val="-5"/>
          <w:sz w:val="24"/>
          <w:szCs w:val="24"/>
        </w:rPr>
        <w:t>др.</w:t>
      </w:r>
    </w:p>
    <w:p w14:paraId="4FC5096E" w14:textId="77777777" w:rsidR="00566F6F" w:rsidRPr="001D7AAC" w:rsidRDefault="001D7AAC">
      <w:pPr>
        <w:pStyle w:val="a3"/>
        <w:ind w:right="126"/>
        <w:jc w:val="left"/>
        <w:rPr>
          <w:sz w:val="24"/>
          <w:szCs w:val="24"/>
        </w:rPr>
      </w:pPr>
      <w:r w:rsidRPr="001D7AAC">
        <w:rPr>
          <w:sz w:val="24"/>
          <w:szCs w:val="24"/>
        </w:rPr>
        <w:t>Поэзия второй половины XIX века. Ф. И. Тютчев, А. А. Фет, А. К. Толстой и</w:t>
      </w:r>
      <w:r w:rsidRPr="001D7AAC">
        <w:rPr>
          <w:spacing w:val="40"/>
          <w:sz w:val="24"/>
          <w:szCs w:val="24"/>
        </w:rPr>
        <w:t xml:space="preserve"> </w:t>
      </w:r>
      <w:r w:rsidRPr="001D7AAC">
        <w:rPr>
          <w:sz w:val="24"/>
          <w:szCs w:val="24"/>
        </w:rPr>
        <w:t>др. (не менее двух стихотворений по выбору).</w:t>
      </w:r>
    </w:p>
    <w:p w14:paraId="2062F57D" w14:textId="61A586E8" w:rsidR="00566F6F" w:rsidRPr="001D7AAC" w:rsidRDefault="001D7AAC" w:rsidP="001D7AAC">
      <w:pPr>
        <w:pStyle w:val="a3"/>
        <w:tabs>
          <w:tab w:val="left" w:pos="7074"/>
        </w:tabs>
        <w:spacing w:line="322" w:lineRule="exact"/>
        <w:ind w:left="823" w:firstLine="0"/>
        <w:jc w:val="left"/>
        <w:rPr>
          <w:sz w:val="24"/>
          <w:szCs w:val="24"/>
        </w:rPr>
      </w:pPr>
      <w:r w:rsidRPr="001D7AAC">
        <w:rPr>
          <w:sz w:val="24"/>
          <w:szCs w:val="24"/>
        </w:rPr>
        <w:lastRenderedPageBreak/>
        <w:t>М.</w:t>
      </w:r>
      <w:r w:rsidRPr="001D7AAC">
        <w:rPr>
          <w:spacing w:val="-10"/>
          <w:sz w:val="24"/>
          <w:szCs w:val="24"/>
        </w:rPr>
        <w:t xml:space="preserve"> </w:t>
      </w:r>
      <w:r w:rsidRPr="001D7AAC">
        <w:rPr>
          <w:sz w:val="24"/>
          <w:szCs w:val="24"/>
        </w:rPr>
        <w:t>Е.</w:t>
      </w:r>
      <w:r w:rsidRPr="001D7AAC">
        <w:rPr>
          <w:spacing w:val="-9"/>
          <w:sz w:val="24"/>
          <w:szCs w:val="24"/>
        </w:rPr>
        <w:t xml:space="preserve"> </w:t>
      </w:r>
      <w:r w:rsidRPr="001D7AAC">
        <w:rPr>
          <w:sz w:val="24"/>
          <w:szCs w:val="24"/>
        </w:rPr>
        <w:t>Салтыков-Щедрин.</w:t>
      </w:r>
      <w:r w:rsidRPr="001D7AAC">
        <w:rPr>
          <w:spacing w:val="-9"/>
          <w:sz w:val="24"/>
          <w:szCs w:val="24"/>
        </w:rPr>
        <w:t xml:space="preserve"> </w:t>
      </w:r>
      <w:r w:rsidRPr="001D7AAC">
        <w:rPr>
          <w:sz w:val="24"/>
          <w:szCs w:val="24"/>
        </w:rPr>
        <w:t>Сказки</w:t>
      </w:r>
      <w:r w:rsidRPr="001D7AAC">
        <w:rPr>
          <w:spacing w:val="-9"/>
          <w:sz w:val="24"/>
          <w:szCs w:val="24"/>
        </w:rPr>
        <w:t xml:space="preserve"> </w:t>
      </w:r>
      <w:r w:rsidRPr="001D7AAC">
        <w:rPr>
          <w:sz w:val="24"/>
          <w:szCs w:val="24"/>
        </w:rPr>
        <w:t>(две</w:t>
      </w:r>
      <w:r w:rsidRPr="001D7AAC">
        <w:rPr>
          <w:spacing w:val="-9"/>
          <w:sz w:val="24"/>
          <w:szCs w:val="24"/>
        </w:rPr>
        <w:t xml:space="preserve"> </w:t>
      </w:r>
      <w:r w:rsidRPr="001D7AAC">
        <w:rPr>
          <w:sz w:val="24"/>
          <w:szCs w:val="24"/>
        </w:rPr>
        <w:t>по</w:t>
      </w:r>
      <w:r w:rsidRPr="001D7AAC">
        <w:rPr>
          <w:spacing w:val="-9"/>
          <w:sz w:val="24"/>
          <w:szCs w:val="24"/>
        </w:rPr>
        <w:t xml:space="preserve"> </w:t>
      </w:r>
      <w:r w:rsidRPr="001D7AAC">
        <w:rPr>
          <w:spacing w:val="-2"/>
          <w:sz w:val="24"/>
          <w:szCs w:val="24"/>
        </w:rPr>
        <w:t>выбору).</w:t>
      </w:r>
      <w:r>
        <w:rPr>
          <w:spacing w:val="-2"/>
          <w:sz w:val="24"/>
          <w:szCs w:val="24"/>
        </w:rPr>
        <w:t xml:space="preserve"> </w:t>
      </w:r>
      <w:r w:rsidRPr="001D7AAC">
        <w:rPr>
          <w:spacing w:val="-2"/>
          <w:sz w:val="24"/>
          <w:szCs w:val="24"/>
        </w:rPr>
        <w:t>Например,</w:t>
      </w:r>
      <w:r>
        <w:rPr>
          <w:spacing w:val="-2"/>
          <w:sz w:val="24"/>
          <w:szCs w:val="24"/>
        </w:rPr>
        <w:t xml:space="preserve"> </w:t>
      </w:r>
      <w:r w:rsidRPr="001D7AAC">
        <w:rPr>
          <w:sz w:val="24"/>
          <w:szCs w:val="24"/>
        </w:rPr>
        <w:t>«Повесть</w:t>
      </w:r>
      <w:r w:rsidRPr="001D7AAC">
        <w:rPr>
          <w:spacing w:val="-7"/>
          <w:sz w:val="24"/>
          <w:szCs w:val="24"/>
        </w:rPr>
        <w:t xml:space="preserve"> </w:t>
      </w:r>
      <w:r w:rsidRPr="001D7AAC">
        <w:rPr>
          <w:sz w:val="24"/>
          <w:szCs w:val="24"/>
        </w:rPr>
        <w:t>о</w:t>
      </w:r>
      <w:r w:rsidRPr="001D7AAC">
        <w:rPr>
          <w:spacing w:val="-9"/>
          <w:sz w:val="24"/>
          <w:szCs w:val="24"/>
        </w:rPr>
        <w:t xml:space="preserve"> </w:t>
      </w:r>
      <w:r w:rsidRPr="001D7AAC">
        <w:rPr>
          <w:sz w:val="24"/>
          <w:szCs w:val="24"/>
        </w:rPr>
        <w:t>том,</w:t>
      </w:r>
      <w:r w:rsidRPr="001D7AAC">
        <w:rPr>
          <w:spacing w:val="-8"/>
          <w:sz w:val="24"/>
          <w:szCs w:val="24"/>
        </w:rPr>
        <w:t xml:space="preserve"> </w:t>
      </w:r>
      <w:r w:rsidRPr="001D7AAC">
        <w:rPr>
          <w:sz w:val="24"/>
          <w:szCs w:val="24"/>
        </w:rPr>
        <w:t>как</w:t>
      </w:r>
      <w:r w:rsidRPr="001D7AAC">
        <w:rPr>
          <w:spacing w:val="-7"/>
          <w:sz w:val="24"/>
          <w:szCs w:val="24"/>
        </w:rPr>
        <w:t xml:space="preserve"> </w:t>
      </w:r>
      <w:r w:rsidRPr="001D7AAC">
        <w:rPr>
          <w:sz w:val="24"/>
          <w:szCs w:val="24"/>
        </w:rPr>
        <w:t>один</w:t>
      </w:r>
      <w:r w:rsidRPr="001D7AAC">
        <w:rPr>
          <w:spacing w:val="-9"/>
          <w:sz w:val="24"/>
          <w:szCs w:val="24"/>
        </w:rPr>
        <w:t xml:space="preserve"> </w:t>
      </w:r>
      <w:r w:rsidRPr="001D7AAC">
        <w:rPr>
          <w:sz w:val="24"/>
          <w:szCs w:val="24"/>
        </w:rPr>
        <w:t>мужик</w:t>
      </w:r>
      <w:r w:rsidRPr="001D7AAC">
        <w:rPr>
          <w:spacing w:val="-8"/>
          <w:sz w:val="24"/>
          <w:szCs w:val="24"/>
        </w:rPr>
        <w:t xml:space="preserve"> </w:t>
      </w:r>
      <w:r w:rsidRPr="001D7AAC">
        <w:rPr>
          <w:sz w:val="24"/>
          <w:szCs w:val="24"/>
        </w:rPr>
        <w:t>двух</w:t>
      </w:r>
      <w:r w:rsidRPr="001D7AAC">
        <w:rPr>
          <w:spacing w:val="-9"/>
          <w:sz w:val="24"/>
          <w:szCs w:val="24"/>
        </w:rPr>
        <w:t xml:space="preserve"> </w:t>
      </w:r>
      <w:r w:rsidRPr="001D7AAC">
        <w:rPr>
          <w:sz w:val="24"/>
          <w:szCs w:val="24"/>
        </w:rPr>
        <w:t>генералов</w:t>
      </w:r>
      <w:r w:rsidRPr="001D7AAC">
        <w:rPr>
          <w:spacing w:val="-6"/>
          <w:sz w:val="24"/>
          <w:szCs w:val="24"/>
        </w:rPr>
        <w:t xml:space="preserve"> </w:t>
      </w:r>
      <w:r w:rsidRPr="001D7AAC">
        <w:rPr>
          <w:spacing w:val="-2"/>
          <w:sz w:val="24"/>
          <w:szCs w:val="24"/>
        </w:rPr>
        <w:t>прокормил»,</w:t>
      </w:r>
      <w:r>
        <w:rPr>
          <w:spacing w:val="-2"/>
          <w:sz w:val="24"/>
          <w:szCs w:val="24"/>
        </w:rPr>
        <w:t xml:space="preserve"> </w:t>
      </w:r>
      <w:r w:rsidRPr="001D7AAC">
        <w:rPr>
          <w:sz w:val="24"/>
          <w:szCs w:val="24"/>
        </w:rPr>
        <w:t>«Дикий</w:t>
      </w:r>
      <w:r w:rsidRPr="001D7AAC">
        <w:rPr>
          <w:spacing w:val="-11"/>
          <w:sz w:val="24"/>
          <w:szCs w:val="24"/>
        </w:rPr>
        <w:t xml:space="preserve"> </w:t>
      </w:r>
      <w:r w:rsidRPr="001D7AAC">
        <w:rPr>
          <w:sz w:val="24"/>
          <w:szCs w:val="24"/>
        </w:rPr>
        <w:t>помещик»,</w:t>
      </w:r>
      <w:r w:rsidRPr="001D7AAC">
        <w:rPr>
          <w:spacing w:val="-12"/>
          <w:sz w:val="24"/>
          <w:szCs w:val="24"/>
        </w:rPr>
        <w:t xml:space="preserve"> </w:t>
      </w:r>
      <w:r w:rsidRPr="001D7AAC">
        <w:rPr>
          <w:sz w:val="24"/>
          <w:szCs w:val="24"/>
        </w:rPr>
        <w:t>«Премудрый</w:t>
      </w:r>
      <w:r w:rsidRPr="001D7AAC">
        <w:rPr>
          <w:spacing w:val="-11"/>
          <w:sz w:val="24"/>
          <w:szCs w:val="24"/>
        </w:rPr>
        <w:t xml:space="preserve"> </w:t>
      </w:r>
      <w:r w:rsidRPr="001D7AAC">
        <w:rPr>
          <w:sz w:val="24"/>
          <w:szCs w:val="24"/>
        </w:rPr>
        <w:t>пискарь»</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pacing w:val="-5"/>
          <w:sz w:val="24"/>
          <w:szCs w:val="24"/>
        </w:rPr>
        <w:t>др.</w:t>
      </w:r>
    </w:p>
    <w:p w14:paraId="0F708864" w14:textId="77777777" w:rsidR="00566F6F" w:rsidRPr="001D7AAC" w:rsidRDefault="001D7AAC">
      <w:pPr>
        <w:pStyle w:val="a3"/>
        <w:jc w:val="left"/>
        <w:rPr>
          <w:sz w:val="24"/>
          <w:szCs w:val="24"/>
        </w:rPr>
      </w:pPr>
      <w:r w:rsidRPr="001D7AAC">
        <w:rPr>
          <w:sz w:val="24"/>
          <w:szCs w:val="24"/>
        </w:rPr>
        <w:t>Произведения отечественных и зарубежных писателей на историческую тему (не менее двух). Например, А. К. Толстого, Р. Сабатини, Ф. Купера.</w:t>
      </w:r>
    </w:p>
    <w:p w14:paraId="6B2D1ED8" w14:textId="77777777" w:rsidR="00566F6F" w:rsidRPr="001D7AAC" w:rsidRDefault="00566F6F">
      <w:pPr>
        <w:pStyle w:val="a3"/>
        <w:ind w:left="0" w:firstLine="0"/>
        <w:jc w:val="left"/>
        <w:rPr>
          <w:sz w:val="24"/>
          <w:szCs w:val="24"/>
        </w:rPr>
      </w:pPr>
    </w:p>
    <w:p w14:paraId="3D053F5A" w14:textId="77777777" w:rsidR="00566F6F" w:rsidRPr="001D7AAC" w:rsidRDefault="001D7AAC">
      <w:pPr>
        <w:pStyle w:val="a3"/>
        <w:spacing w:line="322" w:lineRule="exact"/>
        <w:ind w:left="823" w:firstLine="0"/>
        <w:jc w:val="left"/>
        <w:rPr>
          <w:sz w:val="24"/>
          <w:szCs w:val="24"/>
        </w:rPr>
      </w:pPr>
      <w:r w:rsidRPr="001D7AAC">
        <w:rPr>
          <w:sz w:val="24"/>
          <w:szCs w:val="24"/>
        </w:rPr>
        <w:t>Литература</w:t>
      </w:r>
      <w:r w:rsidRPr="001D7AAC">
        <w:rPr>
          <w:spacing w:val="-9"/>
          <w:sz w:val="24"/>
          <w:szCs w:val="24"/>
        </w:rPr>
        <w:t xml:space="preserve"> </w:t>
      </w:r>
      <w:r w:rsidRPr="001D7AAC">
        <w:rPr>
          <w:sz w:val="24"/>
          <w:szCs w:val="24"/>
        </w:rPr>
        <w:t>конца</w:t>
      </w:r>
      <w:r w:rsidRPr="001D7AAC">
        <w:rPr>
          <w:spacing w:val="-8"/>
          <w:sz w:val="24"/>
          <w:szCs w:val="24"/>
        </w:rPr>
        <w:t xml:space="preserve"> </w:t>
      </w:r>
      <w:r w:rsidRPr="001D7AAC">
        <w:rPr>
          <w:sz w:val="24"/>
          <w:szCs w:val="24"/>
        </w:rPr>
        <w:t>XIX</w:t>
      </w:r>
      <w:r w:rsidRPr="001D7AAC">
        <w:rPr>
          <w:spacing w:val="-8"/>
          <w:sz w:val="24"/>
          <w:szCs w:val="24"/>
        </w:rPr>
        <w:t xml:space="preserve"> </w:t>
      </w:r>
      <w:r w:rsidRPr="001D7AAC">
        <w:rPr>
          <w:sz w:val="24"/>
          <w:szCs w:val="24"/>
        </w:rPr>
        <w:t>–</w:t>
      </w:r>
      <w:r w:rsidRPr="001D7AAC">
        <w:rPr>
          <w:spacing w:val="-8"/>
          <w:sz w:val="24"/>
          <w:szCs w:val="24"/>
        </w:rPr>
        <w:t xml:space="preserve"> </w:t>
      </w:r>
      <w:r w:rsidRPr="001D7AAC">
        <w:rPr>
          <w:sz w:val="24"/>
          <w:szCs w:val="24"/>
        </w:rPr>
        <w:t>начала</w:t>
      </w:r>
      <w:r w:rsidRPr="001D7AAC">
        <w:rPr>
          <w:spacing w:val="-8"/>
          <w:sz w:val="24"/>
          <w:szCs w:val="24"/>
        </w:rPr>
        <w:t xml:space="preserve"> </w:t>
      </w:r>
      <w:r w:rsidRPr="001D7AAC">
        <w:rPr>
          <w:sz w:val="24"/>
          <w:szCs w:val="24"/>
        </w:rPr>
        <w:t>XX</w:t>
      </w:r>
      <w:r w:rsidRPr="001D7AAC">
        <w:rPr>
          <w:spacing w:val="-9"/>
          <w:sz w:val="24"/>
          <w:szCs w:val="24"/>
        </w:rPr>
        <w:t xml:space="preserve"> </w:t>
      </w:r>
      <w:r w:rsidRPr="001D7AAC">
        <w:rPr>
          <w:spacing w:val="-4"/>
          <w:sz w:val="24"/>
          <w:szCs w:val="24"/>
        </w:rPr>
        <w:t>века</w:t>
      </w:r>
    </w:p>
    <w:p w14:paraId="257715B0" w14:textId="65711609" w:rsidR="00566F6F" w:rsidRPr="001D7AAC" w:rsidRDefault="001D7AAC" w:rsidP="001D7AAC">
      <w:pPr>
        <w:pStyle w:val="a3"/>
        <w:spacing w:line="322" w:lineRule="exact"/>
        <w:ind w:left="823" w:firstLine="0"/>
        <w:jc w:val="left"/>
        <w:rPr>
          <w:sz w:val="24"/>
          <w:szCs w:val="24"/>
        </w:rPr>
      </w:pPr>
      <w:r w:rsidRPr="001D7AAC">
        <w:rPr>
          <w:sz w:val="24"/>
          <w:szCs w:val="24"/>
        </w:rPr>
        <w:t>А.</w:t>
      </w:r>
      <w:r w:rsidRPr="001D7AAC">
        <w:rPr>
          <w:spacing w:val="-8"/>
          <w:sz w:val="24"/>
          <w:szCs w:val="24"/>
        </w:rPr>
        <w:t xml:space="preserve"> </w:t>
      </w:r>
      <w:r w:rsidRPr="001D7AAC">
        <w:rPr>
          <w:sz w:val="24"/>
          <w:szCs w:val="24"/>
        </w:rPr>
        <w:t>П.</w:t>
      </w:r>
      <w:r w:rsidRPr="001D7AAC">
        <w:rPr>
          <w:spacing w:val="-8"/>
          <w:sz w:val="24"/>
          <w:szCs w:val="24"/>
        </w:rPr>
        <w:t xml:space="preserve"> </w:t>
      </w:r>
      <w:r w:rsidRPr="001D7AAC">
        <w:rPr>
          <w:sz w:val="24"/>
          <w:szCs w:val="24"/>
        </w:rPr>
        <w:t>Чехов.</w:t>
      </w:r>
      <w:r w:rsidRPr="001D7AAC">
        <w:rPr>
          <w:spacing w:val="-7"/>
          <w:sz w:val="24"/>
          <w:szCs w:val="24"/>
        </w:rPr>
        <w:t xml:space="preserve"> </w:t>
      </w:r>
      <w:r w:rsidRPr="001D7AAC">
        <w:rPr>
          <w:sz w:val="24"/>
          <w:szCs w:val="24"/>
        </w:rPr>
        <w:t>Рассказы</w:t>
      </w:r>
      <w:r w:rsidRPr="001D7AAC">
        <w:rPr>
          <w:spacing w:val="-7"/>
          <w:sz w:val="24"/>
          <w:szCs w:val="24"/>
        </w:rPr>
        <w:t xml:space="preserve"> </w:t>
      </w:r>
      <w:r w:rsidRPr="001D7AAC">
        <w:rPr>
          <w:sz w:val="24"/>
          <w:szCs w:val="24"/>
        </w:rPr>
        <w:t>(один</w:t>
      </w:r>
      <w:r w:rsidRPr="001D7AAC">
        <w:rPr>
          <w:spacing w:val="-8"/>
          <w:sz w:val="24"/>
          <w:szCs w:val="24"/>
        </w:rPr>
        <w:t xml:space="preserve"> </w:t>
      </w:r>
      <w:r w:rsidRPr="001D7AAC">
        <w:rPr>
          <w:sz w:val="24"/>
          <w:szCs w:val="24"/>
        </w:rPr>
        <w:t>по</w:t>
      </w:r>
      <w:r w:rsidRPr="001D7AAC">
        <w:rPr>
          <w:spacing w:val="-7"/>
          <w:sz w:val="24"/>
          <w:szCs w:val="24"/>
        </w:rPr>
        <w:t xml:space="preserve"> </w:t>
      </w:r>
      <w:r w:rsidRPr="001D7AAC">
        <w:rPr>
          <w:sz w:val="24"/>
          <w:szCs w:val="24"/>
        </w:rPr>
        <w:t>выбору).</w:t>
      </w:r>
      <w:r w:rsidRPr="001D7AAC">
        <w:rPr>
          <w:spacing w:val="-8"/>
          <w:sz w:val="24"/>
          <w:szCs w:val="24"/>
        </w:rPr>
        <w:t xml:space="preserve"> </w:t>
      </w:r>
      <w:r w:rsidRPr="001D7AAC">
        <w:rPr>
          <w:sz w:val="24"/>
          <w:szCs w:val="24"/>
        </w:rPr>
        <w:t>Например,</w:t>
      </w:r>
      <w:r w:rsidRPr="001D7AAC">
        <w:rPr>
          <w:spacing w:val="56"/>
          <w:sz w:val="24"/>
          <w:szCs w:val="24"/>
        </w:rPr>
        <w:t xml:space="preserve"> </w:t>
      </w:r>
      <w:r w:rsidRPr="001D7AAC">
        <w:rPr>
          <w:spacing w:val="-2"/>
          <w:sz w:val="24"/>
          <w:szCs w:val="24"/>
        </w:rPr>
        <w:t>«Тоска»,</w:t>
      </w:r>
      <w:r>
        <w:rPr>
          <w:spacing w:val="-2"/>
          <w:sz w:val="24"/>
          <w:szCs w:val="24"/>
        </w:rPr>
        <w:t xml:space="preserve"> </w:t>
      </w:r>
      <w:r w:rsidRPr="001D7AAC">
        <w:rPr>
          <w:sz w:val="24"/>
          <w:szCs w:val="24"/>
        </w:rPr>
        <w:t>«Злоумышленник»</w:t>
      </w:r>
      <w:r w:rsidRPr="001D7AAC">
        <w:rPr>
          <w:spacing w:val="-17"/>
          <w:sz w:val="24"/>
          <w:szCs w:val="24"/>
        </w:rPr>
        <w:t xml:space="preserve"> </w:t>
      </w:r>
      <w:r w:rsidRPr="001D7AAC">
        <w:rPr>
          <w:sz w:val="24"/>
          <w:szCs w:val="24"/>
        </w:rPr>
        <w:t>и</w:t>
      </w:r>
      <w:r w:rsidRPr="001D7AAC">
        <w:rPr>
          <w:spacing w:val="-17"/>
          <w:sz w:val="24"/>
          <w:szCs w:val="24"/>
        </w:rPr>
        <w:t xml:space="preserve"> </w:t>
      </w:r>
      <w:r w:rsidRPr="001D7AAC">
        <w:rPr>
          <w:spacing w:val="-5"/>
          <w:sz w:val="24"/>
          <w:szCs w:val="24"/>
        </w:rPr>
        <w:t>др.</w:t>
      </w:r>
    </w:p>
    <w:p w14:paraId="6487B490" w14:textId="77777777" w:rsidR="00566F6F" w:rsidRPr="001D7AAC" w:rsidRDefault="001D7AAC">
      <w:pPr>
        <w:pStyle w:val="a3"/>
        <w:spacing w:line="322" w:lineRule="exact"/>
        <w:ind w:left="823" w:firstLine="0"/>
        <w:jc w:val="left"/>
        <w:rPr>
          <w:sz w:val="24"/>
          <w:szCs w:val="24"/>
        </w:rPr>
      </w:pPr>
      <w:r w:rsidRPr="001D7AAC">
        <w:rPr>
          <w:sz w:val="24"/>
          <w:szCs w:val="24"/>
        </w:rPr>
        <w:t>М.</w:t>
      </w:r>
      <w:r w:rsidRPr="001D7AAC">
        <w:rPr>
          <w:spacing w:val="75"/>
          <w:sz w:val="24"/>
          <w:szCs w:val="24"/>
        </w:rPr>
        <w:t xml:space="preserve"> </w:t>
      </w:r>
      <w:r w:rsidRPr="001D7AAC">
        <w:rPr>
          <w:sz w:val="24"/>
          <w:szCs w:val="24"/>
        </w:rPr>
        <w:t>Горький.</w:t>
      </w:r>
      <w:r w:rsidRPr="001D7AAC">
        <w:rPr>
          <w:spacing w:val="77"/>
          <w:sz w:val="24"/>
          <w:szCs w:val="24"/>
        </w:rPr>
        <w:t xml:space="preserve"> </w:t>
      </w:r>
      <w:r w:rsidRPr="001D7AAC">
        <w:rPr>
          <w:sz w:val="24"/>
          <w:szCs w:val="24"/>
        </w:rPr>
        <w:t>Ранние</w:t>
      </w:r>
      <w:r w:rsidRPr="001D7AAC">
        <w:rPr>
          <w:spacing w:val="76"/>
          <w:sz w:val="24"/>
          <w:szCs w:val="24"/>
        </w:rPr>
        <w:t xml:space="preserve"> </w:t>
      </w:r>
      <w:r w:rsidRPr="001D7AAC">
        <w:rPr>
          <w:sz w:val="24"/>
          <w:szCs w:val="24"/>
        </w:rPr>
        <w:t>рассказы</w:t>
      </w:r>
      <w:r w:rsidRPr="001D7AAC">
        <w:rPr>
          <w:spacing w:val="77"/>
          <w:sz w:val="24"/>
          <w:szCs w:val="24"/>
        </w:rPr>
        <w:t xml:space="preserve"> </w:t>
      </w:r>
      <w:r w:rsidRPr="001D7AAC">
        <w:rPr>
          <w:sz w:val="24"/>
          <w:szCs w:val="24"/>
        </w:rPr>
        <w:t>(одно</w:t>
      </w:r>
      <w:r w:rsidRPr="001D7AAC">
        <w:rPr>
          <w:spacing w:val="76"/>
          <w:sz w:val="24"/>
          <w:szCs w:val="24"/>
        </w:rPr>
        <w:t xml:space="preserve"> </w:t>
      </w:r>
      <w:r w:rsidRPr="001D7AAC">
        <w:rPr>
          <w:sz w:val="24"/>
          <w:szCs w:val="24"/>
        </w:rPr>
        <w:t>произведение</w:t>
      </w:r>
      <w:r w:rsidRPr="001D7AAC">
        <w:rPr>
          <w:spacing w:val="75"/>
          <w:sz w:val="24"/>
          <w:szCs w:val="24"/>
        </w:rPr>
        <w:t xml:space="preserve"> </w:t>
      </w:r>
      <w:r w:rsidRPr="001D7AAC">
        <w:rPr>
          <w:sz w:val="24"/>
          <w:szCs w:val="24"/>
        </w:rPr>
        <w:t>по</w:t>
      </w:r>
      <w:r w:rsidRPr="001D7AAC">
        <w:rPr>
          <w:spacing w:val="78"/>
          <w:sz w:val="24"/>
          <w:szCs w:val="24"/>
        </w:rPr>
        <w:t xml:space="preserve"> </w:t>
      </w:r>
      <w:r w:rsidRPr="001D7AAC">
        <w:rPr>
          <w:sz w:val="24"/>
          <w:szCs w:val="24"/>
        </w:rPr>
        <w:t>выбору).</w:t>
      </w:r>
      <w:r w:rsidRPr="001D7AAC">
        <w:rPr>
          <w:spacing w:val="75"/>
          <w:sz w:val="24"/>
          <w:szCs w:val="24"/>
        </w:rPr>
        <w:t xml:space="preserve"> </w:t>
      </w:r>
      <w:r w:rsidRPr="001D7AAC">
        <w:rPr>
          <w:spacing w:val="-2"/>
          <w:sz w:val="24"/>
          <w:szCs w:val="24"/>
        </w:rPr>
        <w:t>Например,</w:t>
      </w:r>
    </w:p>
    <w:p w14:paraId="4526D7EC" w14:textId="77777777" w:rsidR="00566F6F" w:rsidRPr="001D7AAC" w:rsidRDefault="001D7AAC">
      <w:pPr>
        <w:pStyle w:val="a3"/>
        <w:spacing w:line="322" w:lineRule="exact"/>
        <w:ind w:firstLine="0"/>
        <w:jc w:val="left"/>
        <w:rPr>
          <w:sz w:val="24"/>
          <w:szCs w:val="24"/>
        </w:rPr>
      </w:pPr>
      <w:r w:rsidRPr="001D7AAC">
        <w:rPr>
          <w:sz w:val="24"/>
          <w:szCs w:val="24"/>
        </w:rPr>
        <w:t>«Старуха</w:t>
      </w:r>
      <w:r w:rsidRPr="001D7AAC">
        <w:rPr>
          <w:spacing w:val="59"/>
          <w:sz w:val="24"/>
          <w:szCs w:val="24"/>
        </w:rPr>
        <w:t xml:space="preserve"> </w:t>
      </w:r>
      <w:r w:rsidRPr="001D7AAC">
        <w:rPr>
          <w:sz w:val="24"/>
          <w:szCs w:val="24"/>
        </w:rPr>
        <w:t>Изергиль»</w:t>
      </w:r>
      <w:r w:rsidRPr="001D7AAC">
        <w:rPr>
          <w:spacing w:val="58"/>
          <w:sz w:val="24"/>
          <w:szCs w:val="24"/>
        </w:rPr>
        <w:t xml:space="preserve"> </w:t>
      </w:r>
      <w:r w:rsidRPr="001D7AAC">
        <w:rPr>
          <w:sz w:val="24"/>
          <w:szCs w:val="24"/>
        </w:rPr>
        <w:t>(легенда</w:t>
      </w:r>
      <w:r w:rsidRPr="001D7AAC">
        <w:rPr>
          <w:spacing w:val="58"/>
          <w:sz w:val="24"/>
          <w:szCs w:val="24"/>
        </w:rPr>
        <w:t xml:space="preserve"> </w:t>
      </w:r>
      <w:r w:rsidRPr="001D7AAC">
        <w:rPr>
          <w:sz w:val="24"/>
          <w:szCs w:val="24"/>
        </w:rPr>
        <w:t>о</w:t>
      </w:r>
      <w:r w:rsidRPr="001D7AAC">
        <w:rPr>
          <w:spacing w:val="59"/>
          <w:sz w:val="24"/>
          <w:szCs w:val="24"/>
        </w:rPr>
        <w:t xml:space="preserve"> </w:t>
      </w:r>
      <w:r w:rsidRPr="001D7AAC">
        <w:rPr>
          <w:sz w:val="24"/>
          <w:szCs w:val="24"/>
        </w:rPr>
        <w:t>Данко),</w:t>
      </w:r>
      <w:r w:rsidRPr="001D7AAC">
        <w:rPr>
          <w:spacing w:val="58"/>
          <w:sz w:val="24"/>
          <w:szCs w:val="24"/>
        </w:rPr>
        <w:t xml:space="preserve"> </w:t>
      </w:r>
      <w:r w:rsidRPr="001D7AAC">
        <w:rPr>
          <w:sz w:val="24"/>
          <w:szCs w:val="24"/>
        </w:rPr>
        <w:t>«Челкаш»</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pacing w:val="-5"/>
          <w:sz w:val="24"/>
          <w:szCs w:val="24"/>
        </w:rPr>
        <w:t>др.</w:t>
      </w:r>
    </w:p>
    <w:p w14:paraId="7E3649E1" w14:textId="77777777" w:rsidR="00566F6F" w:rsidRPr="001D7AAC" w:rsidRDefault="001D7AAC">
      <w:pPr>
        <w:pStyle w:val="a3"/>
        <w:ind w:right="131"/>
        <w:rPr>
          <w:sz w:val="24"/>
          <w:szCs w:val="24"/>
        </w:rPr>
      </w:pPr>
      <w:r w:rsidRPr="001D7AAC">
        <w:rPr>
          <w:sz w:val="24"/>
          <w:szCs w:val="24"/>
        </w:rPr>
        <w:t>Сатирические произведения отечественных и зарубежных писателей</w:t>
      </w:r>
      <w:r w:rsidRPr="001D7AAC">
        <w:rPr>
          <w:spacing w:val="40"/>
          <w:sz w:val="24"/>
          <w:szCs w:val="24"/>
        </w:rPr>
        <w:t xml:space="preserve"> </w:t>
      </w:r>
      <w:r w:rsidRPr="001D7AAC">
        <w:rPr>
          <w:sz w:val="24"/>
          <w:szCs w:val="24"/>
        </w:rPr>
        <w:t>(не</w:t>
      </w:r>
      <w:r w:rsidRPr="001D7AAC">
        <w:rPr>
          <w:spacing w:val="40"/>
          <w:sz w:val="24"/>
          <w:szCs w:val="24"/>
        </w:rPr>
        <w:t xml:space="preserve"> </w:t>
      </w:r>
      <w:r w:rsidRPr="001D7AAC">
        <w:rPr>
          <w:sz w:val="24"/>
          <w:szCs w:val="24"/>
        </w:rPr>
        <w:t>менее</w:t>
      </w:r>
      <w:r w:rsidRPr="001D7AAC">
        <w:rPr>
          <w:spacing w:val="40"/>
          <w:sz w:val="24"/>
          <w:szCs w:val="24"/>
        </w:rPr>
        <w:t xml:space="preserve"> </w:t>
      </w:r>
      <w:r w:rsidRPr="001D7AAC">
        <w:rPr>
          <w:sz w:val="24"/>
          <w:szCs w:val="24"/>
        </w:rPr>
        <w:t>двух).</w:t>
      </w:r>
      <w:r w:rsidRPr="001D7AAC">
        <w:rPr>
          <w:spacing w:val="40"/>
          <w:sz w:val="24"/>
          <w:szCs w:val="24"/>
        </w:rPr>
        <w:t xml:space="preserve"> </w:t>
      </w:r>
      <w:r w:rsidRPr="001D7AAC">
        <w:rPr>
          <w:sz w:val="24"/>
          <w:szCs w:val="24"/>
        </w:rPr>
        <w:t>Например,</w:t>
      </w:r>
      <w:r w:rsidRPr="001D7AAC">
        <w:rPr>
          <w:spacing w:val="40"/>
          <w:sz w:val="24"/>
          <w:szCs w:val="24"/>
        </w:rPr>
        <w:t xml:space="preserve"> </w:t>
      </w:r>
      <w:r w:rsidRPr="001D7AAC">
        <w:rPr>
          <w:sz w:val="24"/>
          <w:szCs w:val="24"/>
        </w:rPr>
        <w:t>М.</w:t>
      </w:r>
      <w:r w:rsidRPr="001D7AAC">
        <w:rPr>
          <w:spacing w:val="40"/>
          <w:sz w:val="24"/>
          <w:szCs w:val="24"/>
        </w:rPr>
        <w:t xml:space="preserve"> </w:t>
      </w:r>
      <w:r w:rsidRPr="001D7AAC">
        <w:rPr>
          <w:sz w:val="24"/>
          <w:szCs w:val="24"/>
        </w:rPr>
        <w:t>М.</w:t>
      </w:r>
      <w:r w:rsidRPr="001D7AAC">
        <w:rPr>
          <w:spacing w:val="40"/>
          <w:sz w:val="24"/>
          <w:szCs w:val="24"/>
        </w:rPr>
        <w:t xml:space="preserve"> </w:t>
      </w:r>
      <w:r w:rsidRPr="001D7AAC">
        <w:rPr>
          <w:sz w:val="24"/>
          <w:szCs w:val="24"/>
        </w:rPr>
        <w:t>Зощенко,</w:t>
      </w:r>
      <w:r w:rsidRPr="001D7AAC">
        <w:rPr>
          <w:spacing w:val="40"/>
          <w:sz w:val="24"/>
          <w:szCs w:val="24"/>
        </w:rPr>
        <w:t xml:space="preserve"> </w:t>
      </w:r>
      <w:r w:rsidRPr="001D7AAC">
        <w:rPr>
          <w:sz w:val="24"/>
          <w:szCs w:val="24"/>
        </w:rPr>
        <w:t xml:space="preserve">А. Т. Аверченко, Н. Тэффи, О. Генри, Я. </w:t>
      </w:r>
      <w:r w:rsidRPr="001D7AAC">
        <w:rPr>
          <w:spacing w:val="-2"/>
          <w:sz w:val="24"/>
          <w:szCs w:val="24"/>
        </w:rPr>
        <w:t>Гашека.</w:t>
      </w:r>
    </w:p>
    <w:p w14:paraId="03BD3214" w14:textId="77777777" w:rsidR="00566F6F" w:rsidRPr="001D7AAC" w:rsidRDefault="00566F6F">
      <w:pPr>
        <w:pStyle w:val="a3"/>
        <w:spacing w:before="1"/>
        <w:ind w:left="0" w:firstLine="0"/>
        <w:jc w:val="left"/>
        <w:rPr>
          <w:sz w:val="24"/>
          <w:szCs w:val="24"/>
        </w:rPr>
      </w:pPr>
    </w:p>
    <w:p w14:paraId="0C36EE21" w14:textId="77777777" w:rsidR="00566F6F" w:rsidRPr="001D7AAC" w:rsidRDefault="001D7AAC">
      <w:pPr>
        <w:pStyle w:val="a3"/>
        <w:spacing w:line="322" w:lineRule="exact"/>
        <w:ind w:left="823" w:firstLine="0"/>
        <w:rPr>
          <w:sz w:val="24"/>
          <w:szCs w:val="24"/>
        </w:rPr>
      </w:pPr>
      <w:r w:rsidRPr="001D7AAC">
        <w:rPr>
          <w:sz w:val="24"/>
          <w:szCs w:val="24"/>
        </w:rPr>
        <w:t>Литература</w:t>
      </w:r>
      <w:r w:rsidRPr="001D7AAC">
        <w:rPr>
          <w:spacing w:val="-12"/>
          <w:sz w:val="24"/>
          <w:szCs w:val="24"/>
        </w:rPr>
        <w:t xml:space="preserve"> </w:t>
      </w:r>
      <w:r w:rsidRPr="001D7AAC">
        <w:rPr>
          <w:sz w:val="24"/>
          <w:szCs w:val="24"/>
        </w:rPr>
        <w:t>первой</w:t>
      </w:r>
      <w:r w:rsidRPr="001D7AAC">
        <w:rPr>
          <w:spacing w:val="-12"/>
          <w:sz w:val="24"/>
          <w:szCs w:val="24"/>
        </w:rPr>
        <w:t xml:space="preserve"> </w:t>
      </w:r>
      <w:r w:rsidRPr="001D7AAC">
        <w:rPr>
          <w:sz w:val="24"/>
          <w:szCs w:val="24"/>
        </w:rPr>
        <w:t>половины</w:t>
      </w:r>
      <w:r w:rsidRPr="001D7AAC">
        <w:rPr>
          <w:spacing w:val="-12"/>
          <w:sz w:val="24"/>
          <w:szCs w:val="24"/>
        </w:rPr>
        <w:t xml:space="preserve"> </w:t>
      </w:r>
      <w:r w:rsidRPr="001D7AAC">
        <w:rPr>
          <w:sz w:val="24"/>
          <w:szCs w:val="24"/>
        </w:rPr>
        <w:t>XX</w:t>
      </w:r>
      <w:r w:rsidRPr="001D7AAC">
        <w:rPr>
          <w:spacing w:val="-12"/>
          <w:sz w:val="24"/>
          <w:szCs w:val="24"/>
        </w:rPr>
        <w:t xml:space="preserve"> </w:t>
      </w:r>
      <w:r w:rsidRPr="001D7AAC">
        <w:rPr>
          <w:spacing w:val="-4"/>
          <w:sz w:val="24"/>
          <w:szCs w:val="24"/>
        </w:rPr>
        <w:t>века</w:t>
      </w:r>
    </w:p>
    <w:p w14:paraId="45721AB0" w14:textId="1B156B57" w:rsidR="00566F6F" w:rsidRPr="001D7AAC" w:rsidRDefault="001D7AAC" w:rsidP="001D7AAC">
      <w:pPr>
        <w:pStyle w:val="a3"/>
        <w:spacing w:line="322" w:lineRule="exact"/>
        <w:ind w:left="823" w:firstLine="0"/>
        <w:rPr>
          <w:sz w:val="24"/>
          <w:szCs w:val="24"/>
        </w:rPr>
      </w:pPr>
      <w:r w:rsidRPr="001D7AAC">
        <w:rPr>
          <w:sz w:val="24"/>
          <w:szCs w:val="24"/>
        </w:rPr>
        <w:t>А.</w:t>
      </w:r>
      <w:r w:rsidRPr="001D7AAC">
        <w:rPr>
          <w:spacing w:val="37"/>
          <w:sz w:val="24"/>
          <w:szCs w:val="24"/>
        </w:rPr>
        <w:t xml:space="preserve"> </w:t>
      </w:r>
      <w:r w:rsidRPr="001D7AAC">
        <w:rPr>
          <w:sz w:val="24"/>
          <w:szCs w:val="24"/>
        </w:rPr>
        <w:t>С.</w:t>
      </w:r>
      <w:r w:rsidRPr="001D7AAC">
        <w:rPr>
          <w:spacing w:val="38"/>
          <w:sz w:val="24"/>
          <w:szCs w:val="24"/>
        </w:rPr>
        <w:t xml:space="preserve"> </w:t>
      </w:r>
      <w:r w:rsidRPr="001D7AAC">
        <w:rPr>
          <w:sz w:val="24"/>
          <w:szCs w:val="24"/>
        </w:rPr>
        <w:t>Грин.</w:t>
      </w:r>
      <w:r w:rsidRPr="001D7AAC">
        <w:rPr>
          <w:spacing w:val="37"/>
          <w:sz w:val="24"/>
          <w:szCs w:val="24"/>
        </w:rPr>
        <w:t xml:space="preserve"> </w:t>
      </w:r>
      <w:r w:rsidRPr="001D7AAC">
        <w:rPr>
          <w:sz w:val="24"/>
          <w:szCs w:val="24"/>
        </w:rPr>
        <w:t>Повести</w:t>
      </w:r>
      <w:r w:rsidRPr="001D7AAC">
        <w:rPr>
          <w:spacing w:val="38"/>
          <w:sz w:val="24"/>
          <w:szCs w:val="24"/>
        </w:rPr>
        <w:t xml:space="preserve"> </w:t>
      </w:r>
      <w:r w:rsidRPr="001D7AAC">
        <w:rPr>
          <w:sz w:val="24"/>
          <w:szCs w:val="24"/>
        </w:rPr>
        <w:t>и</w:t>
      </w:r>
      <w:r w:rsidRPr="001D7AAC">
        <w:rPr>
          <w:spacing w:val="37"/>
          <w:sz w:val="24"/>
          <w:szCs w:val="24"/>
        </w:rPr>
        <w:t xml:space="preserve"> </w:t>
      </w:r>
      <w:r w:rsidRPr="001D7AAC">
        <w:rPr>
          <w:sz w:val="24"/>
          <w:szCs w:val="24"/>
        </w:rPr>
        <w:t>рассказы</w:t>
      </w:r>
      <w:r w:rsidRPr="001D7AAC">
        <w:rPr>
          <w:spacing w:val="37"/>
          <w:sz w:val="24"/>
          <w:szCs w:val="24"/>
        </w:rPr>
        <w:t xml:space="preserve"> </w:t>
      </w:r>
      <w:r w:rsidRPr="001D7AAC">
        <w:rPr>
          <w:sz w:val="24"/>
          <w:szCs w:val="24"/>
        </w:rPr>
        <w:t>(одно</w:t>
      </w:r>
      <w:r w:rsidRPr="001D7AAC">
        <w:rPr>
          <w:spacing w:val="37"/>
          <w:sz w:val="24"/>
          <w:szCs w:val="24"/>
        </w:rPr>
        <w:t xml:space="preserve"> </w:t>
      </w:r>
      <w:r w:rsidRPr="001D7AAC">
        <w:rPr>
          <w:sz w:val="24"/>
          <w:szCs w:val="24"/>
        </w:rPr>
        <w:t>произведение</w:t>
      </w:r>
      <w:r w:rsidRPr="001D7AAC">
        <w:rPr>
          <w:spacing w:val="37"/>
          <w:sz w:val="24"/>
          <w:szCs w:val="24"/>
        </w:rPr>
        <w:t xml:space="preserve"> </w:t>
      </w:r>
      <w:r w:rsidRPr="001D7AAC">
        <w:rPr>
          <w:sz w:val="24"/>
          <w:szCs w:val="24"/>
        </w:rPr>
        <w:t>по</w:t>
      </w:r>
      <w:r w:rsidRPr="001D7AAC">
        <w:rPr>
          <w:spacing w:val="37"/>
          <w:sz w:val="24"/>
          <w:szCs w:val="24"/>
        </w:rPr>
        <w:t xml:space="preserve"> </w:t>
      </w:r>
      <w:r w:rsidRPr="001D7AAC">
        <w:rPr>
          <w:sz w:val="24"/>
          <w:szCs w:val="24"/>
        </w:rPr>
        <w:t>выбору).</w:t>
      </w:r>
      <w:r w:rsidRPr="001D7AAC">
        <w:rPr>
          <w:spacing w:val="37"/>
          <w:sz w:val="24"/>
          <w:szCs w:val="24"/>
        </w:rPr>
        <w:t xml:space="preserve"> </w:t>
      </w:r>
      <w:r w:rsidRPr="001D7AAC">
        <w:rPr>
          <w:spacing w:val="-2"/>
          <w:sz w:val="24"/>
          <w:szCs w:val="24"/>
        </w:rPr>
        <w:t>Например,</w:t>
      </w:r>
      <w:r>
        <w:rPr>
          <w:spacing w:val="-2"/>
          <w:sz w:val="24"/>
          <w:szCs w:val="24"/>
        </w:rPr>
        <w:t xml:space="preserve"> </w:t>
      </w:r>
      <w:r w:rsidRPr="001D7AAC">
        <w:rPr>
          <w:sz w:val="24"/>
          <w:szCs w:val="24"/>
        </w:rPr>
        <w:t>«Алые</w:t>
      </w:r>
      <w:r w:rsidRPr="001D7AAC">
        <w:rPr>
          <w:spacing w:val="-7"/>
          <w:sz w:val="24"/>
          <w:szCs w:val="24"/>
        </w:rPr>
        <w:t xml:space="preserve"> </w:t>
      </w:r>
      <w:r w:rsidRPr="001D7AAC">
        <w:rPr>
          <w:sz w:val="24"/>
          <w:szCs w:val="24"/>
        </w:rPr>
        <w:t>паруса»,</w:t>
      </w:r>
      <w:r w:rsidRPr="001D7AAC">
        <w:rPr>
          <w:spacing w:val="-7"/>
          <w:sz w:val="24"/>
          <w:szCs w:val="24"/>
        </w:rPr>
        <w:t xml:space="preserve"> </w:t>
      </w:r>
      <w:r w:rsidRPr="001D7AAC">
        <w:rPr>
          <w:sz w:val="24"/>
          <w:szCs w:val="24"/>
        </w:rPr>
        <w:t>«Зелёная</w:t>
      </w:r>
      <w:r w:rsidRPr="001D7AAC">
        <w:rPr>
          <w:spacing w:val="-6"/>
          <w:sz w:val="24"/>
          <w:szCs w:val="24"/>
        </w:rPr>
        <w:t xml:space="preserve"> </w:t>
      </w:r>
      <w:r w:rsidRPr="001D7AAC">
        <w:rPr>
          <w:sz w:val="24"/>
          <w:szCs w:val="24"/>
        </w:rPr>
        <w:t>лампа»</w:t>
      </w:r>
      <w:r w:rsidRPr="001D7AAC">
        <w:rPr>
          <w:spacing w:val="-7"/>
          <w:sz w:val="24"/>
          <w:szCs w:val="24"/>
        </w:rPr>
        <w:t xml:space="preserve"> </w:t>
      </w:r>
      <w:r w:rsidRPr="001D7AAC">
        <w:rPr>
          <w:sz w:val="24"/>
          <w:szCs w:val="24"/>
        </w:rPr>
        <w:t>и</w:t>
      </w:r>
      <w:r w:rsidRPr="001D7AAC">
        <w:rPr>
          <w:spacing w:val="26"/>
          <w:sz w:val="24"/>
          <w:szCs w:val="24"/>
        </w:rPr>
        <w:t xml:space="preserve">  </w:t>
      </w:r>
      <w:r w:rsidRPr="001D7AAC">
        <w:rPr>
          <w:spacing w:val="-5"/>
          <w:sz w:val="24"/>
          <w:szCs w:val="24"/>
        </w:rPr>
        <w:t>др.</w:t>
      </w:r>
    </w:p>
    <w:p w14:paraId="4576AA5A" w14:textId="77777777" w:rsidR="00566F6F" w:rsidRPr="001D7AAC" w:rsidRDefault="001D7AAC">
      <w:pPr>
        <w:pStyle w:val="a3"/>
        <w:ind w:right="126"/>
        <w:rPr>
          <w:sz w:val="24"/>
          <w:szCs w:val="24"/>
        </w:rPr>
      </w:pPr>
      <w:r w:rsidRPr="001D7AAC">
        <w:rPr>
          <w:sz w:val="24"/>
          <w:szCs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w:t>
      </w:r>
    </w:p>
    <w:p w14:paraId="5A127B32" w14:textId="77777777" w:rsidR="00566F6F" w:rsidRPr="001D7AAC" w:rsidRDefault="001D7AAC">
      <w:pPr>
        <w:pStyle w:val="a3"/>
        <w:spacing w:before="68"/>
        <w:ind w:right="129"/>
        <w:rPr>
          <w:sz w:val="24"/>
          <w:szCs w:val="24"/>
        </w:rPr>
      </w:pPr>
      <w:r w:rsidRPr="001D7AAC">
        <w:rPr>
          <w:sz w:val="24"/>
          <w:szCs w:val="24"/>
        </w:rPr>
        <w:t>В.</w:t>
      </w:r>
      <w:r w:rsidRPr="001D7AAC">
        <w:rPr>
          <w:spacing w:val="-3"/>
          <w:sz w:val="24"/>
          <w:szCs w:val="24"/>
        </w:rPr>
        <w:t xml:space="preserve"> </w:t>
      </w:r>
      <w:r w:rsidRPr="001D7AAC">
        <w:rPr>
          <w:sz w:val="24"/>
          <w:szCs w:val="24"/>
        </w:rPr>
        <w:t>В.</w:t>
      </w:r>
      <w:r w:rsidRPr="001D7AAC">
        <w:rPr>
          <w:spacing w:val="-5"/>
          <w:sz w:val="24"/>
          <w:szCs w:val="24"/>
        </w:rPr>
        <w:t xml:space="preserve"> </w:t>
      </w:r>
      <w:r w:rsidRPr="001D7AAC">
        <w:rPr>
          <w:sz w:val="24"/>
          <w:szCs w:val="24"/>
        </w:rPr>
        <w:t>Маяковский.</w:t>
      </w:r>
      <w:r w:rsidRPr="001D7AAC">
        <w:rPr>
          <w:spacing w:val="-2"/>
          <w:sz w:val="24"/>
          <w:szCs w:val="24"/>
        </w:rPr>
        <w:t xml:space="preserve"> </w:t>
      </w:r>
      <w:r w:rsidRPr="001D7AAC">
        <w:rPr>
          <w:sz w:val="24"/>
          <w:szCs w:val="24"/>
        </w:rPr>
        <w:t>Стихотворения</w:t>
      </w:r>
      <w:r w:rsidRPr="001D7AAC">
        <w:rPr>
          <w:spacing w:val="-5"/>
          <w:sz w:val="24"/>
          <w:szCs w:val="24"/>
        </w:rPr>
        <w:t xml:space="preserve"> </w:t>
      </w:r>
      <w:r w:rsidRPr="001D7AAC">
        <w:rPr>
          <w:sz w:val="24"/>
          <w:szCs w:val="24"/>
        </w:rPr>
        <w:t>(одно</w:t>
      </w:r>
      <w:r w:rsidRPr="001D7AAC">
        <w:rPr>
          <w:spacing w:val="-3"/>
          <w:sz w:val="24"/>
          <w:szCs w:val="24"/>
        </w:rPr>
        <w:t xml:space="preserve"> </w:t>
      </w:r>
      <w:r w:rsidRPr="001D7AAC">
        <w:rPr>
          <w:sz w:val="24"/>
          <w:szCs w:val="24"/>
        </w:rPr>
        <w:t>по</w:t>
      </w:r>
      <w:r w:rsidRPr="001D7AAC">
        <w:rPr>
          <w:spacing w:val="-3"/>
          <w:sz w:val="24"/>
          <w:szCs w:val="24"/>
        </w:rPr>
        <w:t xml:space="preserve"> </w:t>
      </w:r>
      <w:r w:rsidRPr="001D7AAC">
        <w:rPr>
          <w:sz w:val="24"/>
          <w:szCs w:val="24"/>
        </w:rPr>
        <w:t>выбору).</w:t>
      </w:r>
      <w:r w:rsidRPr="001D7AAC">
        <w:rPr>
          <w:spacing w:val="-5"/>
          <w:sz w:val="24"/>
          <w:szCs w:val="24"/>
        </w:rPr>
        <w:t xml:space="preserve"> </w:t>
      </w:r>
      <w:r w:rsidRPr="001D7AAC">
        <w:rPr>
          <w:sz w:val="24"/>
          <w:szCs w:val="24"/>
        </w:rPr>
        <w:t>Например,</w:t>
      </w:r>
      <w:r w:rsidRPr="001D7AAC">
        <w:rPr>
          <w:spacing w:val="-4"/>
          <w:sz w:val="24"/>
          <w:szCs w:val="24"/>
        </w:rPr>
        <w:t xml:space="preserve"> </w:t>
      </w:r>
      <w:r w:rsidRPr="001D7AAC">
        <w:rPr>
          <w:sz w:val="24"/>
          <w:szCs w:val="24"/>
        </w:rPr>
        <w:t>«Необычайное приключение, бывшее с Владимиром Маяковским летом на даче», «Хорошее отношение к лошадям» и др.</w:t>
      </w:r>
    </w:p>
    <w:p w14:paraId="120D1ACA" w14:textId="77777777" w:rsidR="00566F6F" w:rsidRPr="001D7AAC" w:rsidRDefault="001D7AAC">
      <w:pPr>
        <w:pStyle w:val="a3"/>
        <w:spacing w:line="321" w:lineRule="exact"/>
        <w:ind w:left="823" w:firstLine="0"/>
        <w:rPr>
          <w:sz w:val="24"/>
          <w:szCs w:val="24"/>
        </w:rPr>
      </w:pPr>
      <w:r w:rsidRPr="001D7AAC">
        <w:rPr>
          <w:sz w:val="24"/>
          <w:szCs w:val="24"/>
        </w:rPr>
        <w:t>А.</w:t>
      </w:r>
      <w:r w:rsidRPr="001D7AAC">
        <w:rPr>
          <w:spacing w:val="64"/>
          <w:sz w:val="24"/>
          <w:szCs w:val="24"/>
        </w:rPr>
        <w:t xml:space="preserve">  </w:t>
      </w:r>
      <w:r w:rsidRPr="001D7AAC">
        <w:rPr>
          <w:sz w:val="24"/>
          <w:szCs w:val="24"/>
        </w:rPr>
        <w:t>П.</w:t>
      </w:r>
      <w:r w:rsidRPr="001D7AAC">
        <w:rPr>
          <w:spacing w:val="66"/>
          <w:sz w:val="24"/>
          <w:szCs w:val="24"/>
        </w:rPr>
        <w:t xml:space="preserve">  </w:t>
      </w:r>
      <w:r w:rsidRPr="001D7AAC">
        <w:rPr>
          <w:sz w:val="24"/>
          <w:szCs w:val="24"/>
        </w:rPr>
        <w:t>Платонов.</w:t>
      </w:r>
      <w:r w:rsidRPr="001D7AAC">
        <w:rPr>
          <w:spacing w:val="65"/>
          <w:sz w:val="24"/>
          <w:szCs w:val="24"/>
        </w:rPr>
        <w:t xml:space="preserve">  </w:t>
      </w:r>
      <w:r w:rsidRPr="001D7AAC">
        <w:rPr>
          <w:sz w:val="24"/>
          <w:szCs w:val="24"/>
        </w:rPr>
        <w:t>Рассказы</w:t>
      </w:r>
      <w:r w:rsidRPr="001D7AAC">
        <w:rPr>
          <w:spacing w:val="66"/>
          <w:sz w:val="24"/>
          <w:szCs w:val="24"/>
        </w:rPr>
        <w:t xml:space="preserve">  </w:t>
      </w:r>
      <w:r w:rsidRPr="001D7AAC">
        <w:rPr>
          <w:sz w:val="24"/>
          <w:szCs w:val="24"/>
        </w:rPr>
        <w:t>(один</w:t>
      </w:r>
      <w:r w:rsidRPr="001D7AAC">
        <w:rPr>
          <w:spacing w:val="64"/>
          <w:sz w:val="24"/>
          <w:szCs w:val="24"/>
        </w:rPr>
        <w:t xml:space="preserve">  </w:t>
      </w:r>
      <w:r w:rsidRPr="001D7AAC">
        <w:rPr>
          <w:sz w:val="24"/>
          <w:szCs w:val="24"/>
        </w:rPr>
        <w:t>по</w:t>
      </w:r>
      <w:r w:rsidRPr="001D7AAC">
        <w:rPr>
          <w:spacing w:val="66"/>
          <w:sz w:val="24"/>
          <w:szCs w:val="24"/>
        </w:rPr>
        <w:t xml:space="preserve">  </w:t>
      </w:r>
      <w:r w:rsidRPr="001D7AAC">
        <w:rPr>
          <w:sz w:val="24"/>
          <w:szCs w:val="24"/>
        </w:rPr>
        <w:t>выбору).</w:t>
      </w:r>
      <w:r w:rsidRPr="001D7AAC">
        <w:rPr>
          <w:spacing w:val="66"/>
          <w:sz w:val="24"/>
          <w:szCs w:val="24"/>
        </w:rPr>
        <w:t xml:space="preserve">  </w:t>
      </w:r>
      <w:r w:rsidRPr="001D7AAC">
        <w:rPr>
          <w:sz w:val="24"/>
          <w:szCs w:val="24"/>
        </w:rPr>
        <w:t>Например,</w:t>
      </w:r>
      <w:r w:rsidRPr="001D7AAC">
        <w:rPr>
          <w:spacing w:val="65"/>
          <w:sz w:val="24"/>
          <w:szCs w:val="24"/>
        </w:rPr>
        <w:t xml:space="preserve">  </w:t>
      </w:r>
      <w:r w:rsidRPr="001D7AAC">
        <w:rPr>
          <w:spacing w:val="-2"/>
          <w:sz w:val="24"/>
          <w:szCs w:val="24"/>
        </w:rPr>
        <w:t>«Юшка»,</w:t>
      </w:r>
    </w:p>
    <w:p w14:paraId="1BC960E5" w14:textId="77777777" w:rsidR="00566F6F" w:rsidRPr="001D7AAC" w:rsidRDefault="001D7AAC">
      <w:pPr>
        <w:pStyle w:val="a3"/>
        <w:spacing w:before="1"/>
        <w:ind w:firstLine="0"/>
        <w:rPr>
          <w:sz w:val="24"/>
          <w:szCs w:val="24"/>
        </w:rPr>
      </w:pPr>
      <w:r w:rsidRPr="001D7AAC">
        <w:rPr>
          <w:sz w:val="24"/>
          <w:szCs w:val="24"/>
        </w:rPr>
        <w:t>«Неизвестный</w:t>
      </w:r>
      <w:r w:rsidRPr="001D7AAC">
        <w:rPr>
          <w:spacing w:val="-8"/>
          <w:sz w:val="24"/>
          <w:szCs w:val="24"/>
        </w:rPr>
        <w:t xml:space="preserve"> </w:t>
      </w:r>
      <w:r w:rsidRPr="001D7AAC">
        <w:rPr>
          <w:sz w:val="24"/>
          <w:szCs w:val="24"/>
        </w:rPr>
        <w:t>цветок»</w:t>
      </w:r>
      <w:r w:rsidRPr="001D7AAC">
        <w:rPr>
          <w:spacing w:val="-8"/>
          <w:sz w:val="24"/>
          <w:szCs w:val="24"/>
        </w:rPr>
        <w:t xml:space="preserve"> </w:t>
      </w:r>
      <w:r w:rsidRPr="001D7AAC">
        <w:rPr>
          <w:sz w:val="24"/>
          <w:szCs w:val="24"/>
        </w:rPr>
        <w:t>и</w:t>
      </w:r>
      <w:r w:rsidRPr="001D7AAC">
        <w:rPr>
          <w:spacing w:val="55"/>
          <w:sz w:val="24"/>
          <w:szCs w:val="24"/>
        </w:rPr>
        <w:t xml:space="preserve"> </w:t>
      </w:r>
      <w:r w:rsidRPr="001D7AAC">
        <w:rPr>
          <w:spacing w:val="-5"/>
          <w:sz w:val="24"/>
          <w:szCs w:val="24"/>
        </w:rPr>
        <w:t>др.</w:t>
      </w:r>
    </w:p>
    <w:p w14:paraId="1796FCCC" w14:textId="77777777" w:rsidR="00566F6F" w:rsidRPr="001D7AAC" w:rsidRDefault="001D7AAC">
      <w:pPr>
        <w:pStyle w:val="a3"/>
        <w:spacing w:before="321"/>
        <w:ind w:left="823" w:firstLine="0"/>
        <w:rPr>
          <w:sz w:val="24"/>
          <w:szCs w:val="24"/>
        </w:rPr>
      </w:pPr>
      <w:r w:rsidRPr="001D7AAC">
        <w:rPr>
          <w:sz w:val="24"/>
          <w:szCs w:val="24"/>
        </w:rPr>
        <w:t>Литература</w:t>
      </w:r>
      <w:r w:rsidRPr="001D7AAC">
        <w:rPr>
          <w:spacing w:val="-12"/>
          <w:sz w:val="24"/>
          <w:szCs w:val="24"/>
        </w:rPr>
        <w:t xml:space="preserve"> </w:t>
      </w:r>
      <w:r w:rsidRPr="001D7AAC">
        <w:rPr>
          <w:sz w:val="24"/>
          <w:szCs w:val="24"/>
        </w:rPr>
        <w:t>второй</w:t>
      </w:r>
      <w:r w:rsidRPr="001D7AAC">
        <w:rPr>
          <w:spacing w:val="-11"/>
          <w:sz w:val="24"/>
          <w:szCs w:val="24"/>
        </w:rPr>
        <w:t xml:space="preserve"> </w:t>
      </w:r>
      <w:r w:rsidRPr="001D7AAC">
        <w:rPr>
          <w:sz w:val="24"/>
          <w:szCs w:val="24"/>
        </w:rPr>
        <w:t>половины</w:t>
      </w:r>
      <w:r w:rsidRPr="001D7AAC">
        <w:rPr>
          <w:spacing w:val="-11"/>
          <w:sz w:val="24"/>
          <w:szCs w:val="24"/>
        </w:rPr>
        <w:t xml:space="preserve"> </w:t>
      </w:r>
      <w:r w:rsidRPr="001D7AAC">
        <w:rPr>
          <w:sz w:val="24"/>
          <w:szCs w:val="24"/>
        </w:rPr>
        <w:t>XX</w:t>
      </w:r>
      <w:r w:rsidRPr="001D7AAC">
        <w:rPr>
          <w:spacing w:val="-11"/>
          <w:sz w:val="24"/>
          <w:szCs w:val="24"/>
        </w:rPr>
        <w:t xml:space="preserve"> </w:t>
      </w:r>
      <w:r w:rsidRPr="001D7AAC">
        <w:rPr>
          <w:spacing w:val="-4"/>
          <w:sz w:val="24"/>
          <w:szCs w:val="24"/>
        </w:rPr>
        <w:t>века</w:t>
      </w:r>
    </w:p>
    <w:p w14:paraId="166CDC27" w14:textId="77777777" w:rsidR="00566F6F" w:rsidRPr="001D7AAC" w:rsidRDefault="001D7AAC">
      <w:pPr>
        <w:pStyle w:val="a3"/>
        <w:spacing w:before="1"/>
        <w:ind w:right="131"/>
        <w:rPr>
          <w:sz w:val="24"/>
          <w:szCs w:val="24"/>
        </w:rPr>
      </w:pPr>
      <w:r w:rsidRPr="001D7AAC">
        <w:rPr>
          <w:sz w:val="24"/>
          <w:szCs w:val="24"/>
        </w:rPr>
        <w:t>В. М. Шукшин. Рассказы (один по выбору). Например, «Чудик», «Стенька Разин», «Критики» и</w:t>
      </w:r>
      <w:r w:rsidRPr="001D7AAC">
        <w:rPr>
          <w:spacing w:val="80"/>
          <w:sz w:val="24"/>
          <w:szCs w:val="24"/>
        </w:rPr>
        <w:t xml:space="preserve"> </w:t>
      </w:r>
      <w:r w:rsidRPr="001D7AAC">
        <w:rPr>
          <w:sz w:val="24"/>
          <w:szCs w:val="24"/>
        </w:rPr>
        <w:t>др.</w:t>
      </w:r>
    </w:p>
    <w:p w14:paraId="694686ED" w14:textId="77777777" w:rsidR="00566F6F" w:rsidRPr="001D7AAC" w:rsidRDefault="001D7AAC">
      <w:pPr>
        <w:pStyle w:val="a3"/>
        <w:ind w:right="129"/>
        <w:rPr>
          <w:sz w:val="24"/>
          <w:szCs w:val="24"/>
        </w:rPr>
      </w:pPr>
      <w:r w:rsidRPr="001D7AAC">
        <w:rPr>
          <w:sz w:val="24"/>
          <w:szCs w:val="24"/>
        </w:rPr>
        <w:t>Стихотворения отечественных поэтов XX–XXI веков (не менее четырёх стихотворений двух поэтов). Например,</w:t>
      </w:r>
      <w:r w:rsidRPr="001D7AAC">
        <w:rPr>
          <w:spacing w:val="80"/>
          <w:sz w:val="24"/>
          <w:szCs w:val="24"/>
        </w:rPr>
        <w:t xml:space="preserve"> </w:t>
      </w:r>
      <w:r w:rsidRPr="001D7AAC">
        <w:rPr>
          <w:sz w:val="24"/>
          <w:szCs w:val="24"/>
        </w:rPr>
        <w:t>стихотво-</w:t>
      </w:r>
    </w:p>
    <w:p w14:paraId="51B32C3B" w14:textId="77777777" w:rsidR="00566F6F" w:rsidRPr="001D7AAC" w:rsidRDefault="001D7AAC">
      <w:pPr>
        <w:pStyle w:val="a3"/>
        <w:ind w:right="130"/>
        <w:rPr>
          <w:sz w:val="24"/>
          <w:szCs w:val="24"/>
        </w:rPr>
      </w:pPr>
      <w:r w:rsidRPr="001D7AAC">
        <w:rPr>
          <w:sz w:val="24"/>
          <w:szCs w:val="24"/>
        </w:rPr>
        <w:t>рения М. И. Цветаевой, Е. А. Евтушенко, Б. А. Ахмадулиной, Ю. Д. Левитанского и др.</w:t>
      </w:r>
    </w:p>
    <w:p w14:paraId="61B4B01E" w14:textId="77777777" w:rsidR="00566F6F" w:rsidRPr="001D7AAC" w:rsidRDefault="001D7AAC">
      <w:pPr>
        <w:pStyle w:val="a3"/>
        <w:ind w:right="124"/>
        <w:rPr>
          <w:sz w:val="24"/>
          <w:szCs w:val="24"/>
        </w:rPr>
      </w:pPr>
      <w:r w:rsidRPr="001D7AAC">
        <w:rPr>
          <w:sz w:val="24"/>
          <w:szCs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w:t>
      </w:r>
    </w:p>
    <w:p w14:paraId="6BD5632F" w14:textId="77777777" w:rsidR="00566F6F" w:rsidRPr="001D7AAC" w:rsidRDefault="001D7AAC">
      <w:pPr>
        <w:pStyle w:val="a3"/>
        <w:ind w:right="127"/>
        <w:rPr>
          <w:sz w:val="24"/>
          <w:szCs w:val="24"/>
        </w:rPr>
      </w:pPr>
      <w:r w:rsidRPr="001D7AAC">
        <w:rPr>
          <w:sz w:val="24"/>
          <w:szCs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w:t>
      </w:r>
      <w:r w:rsidRPr="001D7AAC">
        <w:rPr>
          <w:spacing w:val="40"/>
          <w:sz w:val="24"/>
          <w:szCs w:val="24"/>
        </w:rPr>
        <w:t xml:space="preserve"> </w:t>
      </w:r>
      <w:r w:rsidRPr="001D7AAC">
        <w:rPr>
          <w:sz w:val="24"/>
          <w:szCs w:val="24"/>
        </w:rPr>
        <w:t>писателей).</w:t>
      </w:r>
      <w:r w:rsidRPr="001D7AAC">
        <w:rPr>
          <w:spacing w:val="40"/>
          <w:sz w:val="24"/>
          <w:szCs w:val="24"/>
        </w:rPr>
        <w:t xml:space="preserve"> </w:t>
      </w:r>
      <w:r w:rsidRPr="001D7AAC">
        <w:rPr>
          <w:sz w:val="24"/>
          <w:szCs w:val="24"/>
        </w:rPr>
        <w:t>Например, Л. Л. Волкова. «Всем выйти из кадра», Т. В. Михеева. «Лёгкие горы», У. Старк. «Умеешь ли ты свистеть, Йоханна?» и</w:t>
      </w:r>
      <w:r w:rsidRPr="001D7AAC">
        <w:rPr>
          <w:spacing w:val="40"/>
          <w:sz w:val="24"/>
          <w:szCs w:val="24"/>
        </w:rPr>
        <w:t xml:space="preserve"> </w:t>
      </w:r>
      <w:r w:rsidRPr="001D7AAC">
        <w:rPr>
          <w:sz w:val="24"/>
          <w:szCs w:val="24"/>
        </w:rPr>
        <w:t>др.</w:t>
      </w:r>
    </w:p>
    <w:p w14:paraId="744AFEAD" w14:textId="77777777" w:rsidR="00566F6F" w:rsidRPr="001D7AAC" w:rsidRDefault="00566F6F">
      <w:pPr>
        <w:pStyle w:val="a3"/>
        <w:ind w:left="0" w:firstLine="0"/>
        <w:jc w:val="left"/>
        <w:rPr>
          <w:sz w:val="24"/>
          <w:szCs w:val="24"/>
        </w:rPr>
      </w:pPr>
    </w:p>
    <w:p w14:paraId="7C1935BE" w14:textId="77777777" w:rsidR="00566F6F" w:rsidRPr="001D7AAC" w:rsidRDefault="001D7AAC">
      <w:pPr>
        <w:pStyle w:val="a3"/>
        <w:spacing w:line="322" w:lineRule="exact"/>
        <w:ind w:left="823" w:firstLine="0"/>
        <w:jc w:val="left"/>
        <w:rPr>
          <w:sz w:val="24"/>
          <w:szCs w:val="24"/>
        </w:rPr>
      </w:pPr>
      <w:r w:rsidRPr="001D7AAC">
        <w:rPr>
          <w:sz w:val="24"/>
          <w:szCs w:val="24"/>
        </w:rPr>
        <w:t>Зарубежная</w:t>
      </w:r>
      <w:r w:rsidRPr="001D7AAC">
        <w:rPr>
          <w:spacing w:val="-16"/>
          <w:sz w:val="24"/>
          <w:szCs w:val="24"/>
        </w:rPr>
        <w:t xml:space="preserve"> </w:t>
      </w:r>
      <w:r w:rsidRPr="001D7AAC">
        <w:rPr>
          <w:spacing w:val="-2"/>
          <w:sz w:val="24"/>
          <w:szCs w:val="24"/>
        </w:rPr>
        <w:t>литература</w:t>
      </w:r>
    </w:p>
    <w:p w14:paraId="6E2FC6D0" w14:textId="77777777" w:rsidR="00566F6F" w:rsidRPr="001D7AAC" w:rsidRDefault="001D7AAC">
      <w:pPr>
        <w:pStyle w:val="a3"/>
        <w:tabs>
          <w:tab w:val="left" w:pos="1378"/>
          <w:tab w:val="left" w:pos="1884"/>
          <w:tab w:val="left" w:pos="3349"/>
          <w:tab w:val="left" w:pos="4755"/>
          <w:tab w:val="left" w:pos="5739"/>
          <w:tab w:val="left" w:pos="7676"/>
          <w:tab w:val="left" w:pos="8858"/>
          <w:tab w:val="left" w:pos="9576"/>
        </w:tabs>
        <w:ind w:right="124"/>
        <w:jc w:val="left"/>
        <w:rPr>
          <w:sz w:val="24"/>
          <w:szCs w:val="24"/>
        </w:rPr>
      </w:pPr>
      <w:r w:rsidRPr="001D7AAC">
        <w:rPr>
          <w:spacing w:val="-6"/>
          <w:sz w:val="24"/>
          <w:szCs w:val="24"/>
        </w:rPr>
        <w:t>М.</w:t>
      </w:r>
      <w:r w:rsidRPr="001D7AAC">
        <w:rPr>
          <w:sz w:val="24"/>
          <w:szCs w:val="24"/>
        </w:rPr>
        <w:tab/>
      </w:r>
      <w:r w:rsidRPr="001D7AAC">
        <w:rPr>
          <w:spacing w:val="-6"/>
          <w:sz w:val="24"/>
          <w:szCs w:val="24"/>
        </w:rPr>
        <w:t>де</w:t>
      </w:r>
      <w:r w:rsidRPr="001D7AAC">
        <w:rPr>
          <w:sz w:val="24"/>
          <w:szCs w:val="24"/>
        </w:rPr>
        <w:tab/>
      </w:r>
      <w:r w:rsidRPr="001D7AAC">
        <w:rPr>
          <w:spacing w:val="-2"/>
          <w:sz w:val="24"/>
          <w:szCs w:val="24"/>
        </w:rPr>
        <w:t>Сервантес</w:t>
      </w:r>
      <w:r w:rsidRPr="001D7AAC">
        <w:rPr>
          <w:sz w:val="24"/>
          <w:szCs w:val="24"/>
        </w:rPr>
        <w:tab/>
      </w:r>
      <w:r w:rsidRPr="001D7AAC">
        <w:rPr>
          <w:spacing w:val="-2"/>
          <w:sz w:val="24"/>
          <w:szCs w:val="24"/>
        </w:rPr>
        <w:t>Сааведра.</w:t>
      </w:r>
      <w:r w:rsidRPr="001D7AAC">
        <w:rPr>
          <w:sz w:val="24"/>
          <w:szCs w:val="24"/>
        </w:rPr>
        <w:tab/>
      </w:r>
      <w:r w:rsidRPr="001D7AAC">
        <w:rPr>
          <w:spacing w:val="-2"/>
          <w:sz w:val="24"/>
          <w:szCs w:val="24"/>
        </w:rPr>
        <w:t>Роман</w:t>
      </w:r>
      <w:r w:rsidRPr="001D7AAC">
        <w:rPr>
          <w:sz w:val="24"/>
          <w:szCs w:val="24"/>
        </w:rPr>
        <w:tab/>
      </w:r>
      <w:r w:rsidRPr="001D7AAC">
        <w:rPr>
          <w:spacing w:val="-2"/>
          <w:sz w:val="24"/>
          <w:szCs w:val="24"/>
        </w:rPr>
        <w:t>«Хитроумный</w:t>
      </w:r>
      <w:r w:rsidRPr="001D7AAC">
        <w:rPr>
          <w:sz w:val="24"/>
          <w:szCs w:val="24"/>
        </w:rPr>
        <w:tab/>
      </w:r>
      <w:r w:rsidRPr="001D7AAC">
        <w:rPr>
          <w:spacing w:val="-2"/>
          <w:sz w:val="24"/>
          <w:szCs w:val="24"/>
        </w:rPr>
        <w:t>идальго</w:t>
      </w:r>
      <w:r w:rsidRPr="001D7AAC">
        <w:rPr>
          <w:sz w:val="24"/>
          <w:szCs w:val="24"/>
        </w:rPr>
        <w:tab/>
      </w:r>
      <w:r w:rsidRPr="001D7AAC">
        <w:rPr>
          <w:spacing w:val="-4"/>
          <w:sz w:val="24"/>
          <w:szCs w:val="24"/>
        </w:rPr>
        <w:t>Дон</w:t>
      </w:r>
      <w:r w:rsidRPr="001D7AAC">
        <w:rPr>
          <w:sz w:val="24"/>
          <w:szCs w:val="24"/>
        </w:rPr>
        <w:tab/>
      </w:r>
      <w:r w:rsidRPr="001D7AAC">
        <w:rPr>
          <w:spacing w:val="-2"/>
          <w:sz w:val="24"/>
          <w:szCs w:val="24"/>
        </w:rPr>
        <w:t xml:space="preserve">Кихот </w:t>
      </w:r>
      <w:r w:rsidRPr="001D7AAC">
        <w:rPr>
          <w:sz w:val="24"/>
          <w:szCs w:val="24"/>
        </w:rPr>
        <w:t>Ламанчский» (главы).</w:t>
      </w:r>
    </w:p>
    <w:p w14:paraId="39EAFF17" w14:textId="77777777" w:rsidR="00566F6F" w:rsidRPr="001D7AAC" w:rsidRDefault="001D7AAC">
      <w:pPr>
        <w:pStyle w:val="a3"/>
        <w:jc w:val="left"/>
        <w:rPr>
          <w:sz w:val="24"/>
          <w:szCs w:val="24"/>
        </w:rPr>
      </w:pPr>
      <w:r w:rsidRPr="001D7AAC">
        <w:rPr>
          <w:sz w:val="24"/>
          <w:szCs w:val="24"/>
        </w:rPr>
        <w:t>Зарубежная</w:t>
      </w:r>
      <w:r w:rsidRPr="001D7AAC">
        <w:rPr>
          <w:spacing w:val="34"/>
          <w:sz w:val="24"/>
          <w:szCs w:val="24"/>
        </w:rPr>
        <w:t xml:space="preserve"> </w:t>
      </w:r>
      <w:r w:rsidRPr="001D7AAC">
        <w:rPr>
          <w:sz w:val="24"/>
          <w:szCs w:val="24"/>
        </w:rPr>
        <w:t>новеллистика</w:t>
      </w:r>
      <w:r w:rsidRPr="001D7AAC">
        <w:rPr>
          <w:spacing w:val="34"/>
          <w:sz w:val="24"/>
          <w:szCs w:val="24"/>
        </w:rPr>
        <w:t xml:space="preserve"> </w:t>
      </w:r>
      <w:r w:rsidRPr="001D7AAC">
        <w:rPr>
          <w:sz w:val="24"/>
          <w:szCs w:val="24"/>
        </w:rPr>
        <w:t>(одно-два</w:t>
      </w:r>
      <w:r w:rsidRPr="001D7AAC">
        <w:rPr>
          <w:spacing w:val="34"/>
          <w:sz w:val="24"/>
          <w:szCs w:val="24"/>
        </w:rPr>
        <w:t xml:space="preserve"> </w:t>
      </w:r>
      <w:r w:rsidRPr="001D7AAC">
        <w:rPr>
          <w:sz w:val="24"/>
          <w:szCs w:val="24"/>
        </w:rPr>
        <w:t>произведения</w:t>
      </w:r>
      <w:r w:rsidRPr="001D7AAC">
        <w:rPr>
          <w:spacing w:val="34"/>
          <w:sz w:val="24"/>
          <w:szCs w:val="24"/>
        </w:rPr>
        <w:t xml:space="preserve"> </w:t>
      </w:r>
      <w:r w:rsidRPr="001D7AAC">
        <w:rPr>
          <w:sz w:val="24"/>
          <w:szCs w:val="24"/>
        </w:rPr>
        <w:t>по</w:t>
      </w:r>
      <w:r w:rsidRPr="001D7AAC">
        <w:rPr>
          <w:spacing w:val="35"/>
          <w:sz w:val="24"/>
          <w:szCs w:val="24"/>
        </w:rPr>
        <w:t xml:space="preserve"> </w:t>
      </w:r>
      <w:r w:rsidRPr="001D7AAC">
        <w:rPr>
          <w:sz w:val="24"/>
          <w:szCs w:val="24"/>
        </w:rPr>
        <w:t>выбору).</w:t>
      </w:r>
      <w:r w:rsidRPr="001D7AAC">
        <w:rPr>
          <w:spacing w:val="34"/>
          <w:sz w:val="24"/>
          <w:szCs w:val="24"/>
        </w:rPr>
        <w:t xml:space="preserve"> </w:t>
      </w:r>
      <w:r w:rsidRPr="001D7AAC">
        <w:rPr>
          <w:sz w:val="24"/>
          <w:szCs w:val="24"/>
        </w:rPr>
        <w:t>Например,</w:t>
      </w:r>
      <w:r w:rsidRPr="001D7AAC">
        <w:rPr>
          <w:spacing w:val="35"/>
          <w:sz w:val="24"/>
          <w:szCs w:val="24"/>
        </w:rPr>
        <w:t xml:space="preserve"> </w:t>
      </w:r>
      <w:r w:rsidRPr="001D7AAC">
        <w:rPr>
          <w:sz w:val="24"/>
          <w:szCs w:val="24"/>
        </w:rPr>
        <w:t>П. Мериме. «Маттео Фальконе»; О. Генри. «Дары волхвов», «Последний лист».</w:t>
      </w:r>
    </w:p>
    <w:p w14:paraId="0748F3FE" w14:textId="77777777" w:rsidR="00566F6F" w:rsidRPr="001D7AAC" w:rsidRDefault="001D7AAC">
      <w:pPr>
        <w:pStyle w:val="a3"/>
        <w:ind w:left="823" w:firstLine="0"/>
        <w:jc w:val="left"/>
        <w:rPr>
          <w:sz w:val="24"/>
          <w:szCs w:val="24"/>
        </w:rPr>
      </w:pPr>
      <w:r w:rsidRPr="001D7AAC">
        <w:rPr>
          <w:sz w:val="24"/>
          <w:szCs w:val="24"/>
        </w:rPr>
        <w:t>А.</w:t>
      </w:r>
      <w:r w:rsidRPr="001D7AAC">
        <w:rPr>
          <w:spacing w:val="-11"/>
          <w:sz w:val="24"/>
          <w:szCs w:val="24"/>
        </w:rPr>
        <w:t xml:space="preserve"> </w:t>
      </w:r>
      <w:r w:rsidRPr="001D7AAC">
        <w:rPr>
          <w:sz w:val="24"/>
          <w:szCs w:val="24"/>
        </w:rPr>
        <w:t>де</w:t>
      </w:r>
      <w:r w:rsidRPr="001D7AAC">
        <w:rPr>
          <w:spacing w:val="-10"/>
          <w:sz w:val="24"/>
          <w:szCs w:val="24"/>
        </w:rPr>
        <w:t xml:space="preserve"> </w:t>
      </w:r>
      <w:r w:rsidRPr="001D7AAC">
        <w:rPr>
          <w:sz w:val="24"/>
          <w:szCs w:val="24"/>
        </w:rPr>
        <w:t>Сент</w:t>
      </w:r>
      <w:r w:rsidRPr="001D7AAC">
        <w:rPr>
          <w:spacing w:val="-11"/>
          <w:sz w:val="24"/>
          <w:szCs w:val="24"/>
        </w:rPr>
        <w:t xml:space="preserve"> </w:t>
      </w:r>
      <w:r w:rsidRPr="001D7AAC">
        <w:rPr>
          <w:sz w:val="24"/>
          <w:szCs w:val="24"/>
        </w:rPr>
        <w:t>Экзюпери.</w:t>
      </w:r>
      <w:r w:rsidRPr="001D7AAC">
        <w:rPr>
          <w:spacing w:val="-11"/>
          <w:sz w:val="24"/>
          <w:szCs w:val="24"/>
        </w:rPr>
        <w:t xml:space="preserve"> </w:t>
      </w:r>
      <w:r w:rsidRPr="001D7AAC">
        <w:rPr>
          <w:sz w:val="24"/>
          <w:szCs w:val="24"/>
        </w:rPr>
        <w:t>Повесть-сказка</w:t>
      </w:r>
      <w:r w:rsidRPr="001D7AAC">
        <w:rPr>
          <w:spacing w:val="-10"/>
          <w:sz w:val="24"/>
          <w:szCs w:val="24"/>
        </w:rPr>
        <w:t xml:space="preserve"> </w:t>
      </w:r>
      <w:r w:rsidRPr="001D7AAC">
        <w:rPr>
          <w:sz w:val="24"/>
          <w:szCs w:val="24"/>
        </w:rPr>
        <w:t>«Маленький</w:t>
      </w:r>
      <w:r w:rsidRPr="001D7AAC">
        <w:rPr>
          <w:spacing w:val="-11"/>
          <w:sz w:val="24"/>
          <w:szCs w:val="24"/>
        </w:rPr>
        <w:t xml:space="preserve"> </w:t>
      </w:r>
      <w:r w:rsidRPr="001D7AAC">
        <w:rPr>
          <w:spacing w:val="-2"/>
          <w:sz w:val="24"/>
          <w:szCs w:val="24"/>
        </w:rPr>
        <w:t>принц».</w:t>
      </w:r>
    </w:p>
    <w:p w14:paraId="14C51A90" w14:textId="77777777" w:rsidR="00566F6F" w:rsidRPr="001D7AAC" w:rsidRDefault="00566F6F">
      <w:pPr>
        <w:pStyle w:val="a3"/>
        <w:ind w:left="0" w:firstLine="0"/>
        <w:jc w:val="left"/>
        <w:rPr>
          <w:sz w:val="24"/>
          <w:szCs w:val="24"/>
        </w:rPr>
      </w:pPr>
    </w:p>
    <w:p w14:paraId="46C3048E" w14:textId="77777777" w:rsidR="00566F6F" w:rsidRPr="001D7AAC" w:rsidRDefault="001D7AAC">
      <w:pPr>
        <w:pStyle w:val="2"/>
        <w:numPr>
          <w:ilvl w:val="0"/>
          <w:numId w:val="223"/>
        </w:numPr>
        <w:tabs>
          <w:tab w:val="left" w:pos="1031"/>
        </w:tabs>
        <w:spacing w:line="322" w:lineRule="exact"/>
        <w:ind w:left="1031" w:hanging="208"/>
        <w:rPr>
          <w:sz w:val="24"/>
          <w:szCs w:val="24"/>
        </w:rPr>
      </w:pPr>
      <w:r w:rsidRPr="001D7AAC">
        <w:rPr>
          <w:spacing w:val="-2"/>
          <w:sz w:val="24"/>
          <w:szCs w:val="24"/>
        </w:rPr>
        <w:t>КЛАСС</w:t>
      </w:r>
    </w:p>
    <w:p w14:paraId="42928C22" w14:textId="77777777" w:rsidR="00566F6F" w:rsidRPr="001D7AAC" w:rsidRDefault="001D7AAC">
      <w:pPr>
        <w:pStyle w:val="a3"/>
        <w:spacing w:line="322" w:lineRule="exact"/>
        <w:ind w:left="823" w:firstLine="0"/>
        <w:jc w:val="left"/>
        <w:rPr>
          <w:sz w:val="24"/>
          <w:szCs w:val="24"/>
        </w:rPr>
      </w:pPr>
      <w:r w:rsidRPr="001D7AAC">
        <w:rPr>
          <w:sz w:val="24"/>
          <w:szCs w:val="24"/>
        </w:rPr>
        <w:t>Древнерусская</w:t>
      </w:r>
      <w:r w:rsidRPr="001D7AAC">
        <w:rPr>
          <w:spacing w:val="51"/>
          <w:sz w:val="24"/>
          <w:szCs w:val="24"/>
        </w:rPr>
        <w:t xml:space="preserve"> </w:t>
      </w:r>
      <w:r w:rsidRPr="001D7AAC">
        <w:rPr>
          <w:spacing w:val="-2"/>
          <w:sz w:val="24"/>
          <w:szCs w:val="24"/>
        </w:rPr>
        <w:t>литература</w:t>
      </w:r>
    </w:p>
    <w:p w14:paraId="0B16D84F" w14:textId="77777777" w:rsidR="00566F6F" w:rsidRPr="001D7AAC" w:rsidRDefault="001D7AAC">
      <w:pPr>
        <w:pStyle w:val="a3"/>
        <w:jc w:val="left"/>
        <w:rPr>
          <w:sz w:val="24"/>
          <w:szCs w:val="24"/>
        </w:rPr>
      </w:pPr>
      <w:r w:rsidRPr="001D7AAC">
        <w:rPr>
          <w:sz w:val="24"/>
          <w:szCs w:val="24"/>
        </w:rPr>
        <w:t>Житийная</w:t>
      </w:r>
      <w:r w:rsidRPr="001D7AAC">
        <w:rPr>
          <w:spacing w:val="40"/>
          <w:sz w:val="24"/>
          <w:szCs w:val="24"/>
        </w:rPr>
        <w:t xml:space="preserve"> </w:t>
      </w:r>
      <w:r w:rsidRPr="001D7AAC">
        <w:rPr>
          <w:sz w:val="24"/>
          <w:szCs w:val="24"/>
        </w:rPr>
        <w:t>литература</w:t>
      </w:r>
      <w:r w:rsidRPr="001D7AAC">
        <w:rPr>
          <w:spacing w:val="40"/>
          <w:sz w:val="24"/>
          <w:szCs w:val="24"/>
        </w:rPr>
        <w:t xml:space="preserve"> </w:t>
      </w:r>
      <w:r w:rsidRPr="001D7AAC">
        <w:rPr>
          <w:sz w:val="24"/>
          <w:szCs w:val="24"/>
        </w:rPr>
        <w:t>(одно</w:t>
      </w:r>
      <w:r w:rsidRPr="001D7AAC">
        <w:rPr>
          <w:spacing w:val="40"/>
          <w:sz w:val="24"/>
          <w:szCs w:val="24"/>
        </w:rPr>
        <w:t xml:space="preserve"> </w:t>
      </w:r>
      <w:r w:rsidRPr="001D7AAC">
        <w:rPr>
          <w:sz w:val="24"/>
          <w:szCs w:val="24"/>
        </w:rPr>
        <w:t>произведение</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выбору).</w:t>
      </w:r>
      <w:r w:rsidRPr="001D7AAC">
        <w:rPr>
          <w:spacing w:val="40"/>
          <w:sz w:val="24"/>
          <w:szCs w:val="24"/>
        </w:rPr>
        <w:t xml:space="preserve"> </w:t>
      </w:r>
      <w:r w:rsidRPr="001D7AAC">
        <w:rPr>
          <w:sz w:val="24"/>
          <w:szCs w:val="24"/>
        </w:rPr>
        <w:t>Например,</w:t>
      </w:r>
      <w:r w:rsidRPr="001D7AAC">
        <w:rPr>
          <w:spacing w:val="40"/>
          <w:sz w:val="24"/>
          <w:szCs w:val="24"/>
        </w:rPr>
        <w:t xml:space="preserve"> </w:t>
      </w:r>
      <w:r w:rsidRPr="001D7AAC">
        <w:rPr>
          <w:sz w:val="24"/>
          <w:szCs w:val="24"/>
        </w:rPr>
        <w:t>«Житие</w:t>
      </w:r>
      <w:r w:rsidRPr="001D7AAC">
        <w:rPr>
          <w:spacing w:val="80"/>
          <w:sz w:val="24"/>
          <w:szCs w:val="24"/>
        </w:rPr>
        <w:t xml:space="preserve"> </w:t>
      </w:r>
      <w:r w:rsidRPr="001D7AAC">
        <w:rPr>
          <w:sz w:val="24"/>
          <w:szCs w:val="24"/>
        </w:rPr>
        <w:t>Сергия Радонежского», «Житие протопопа Аввакума, им самим</w:t>
      </w:r>
      <w:r w:rsidRPr="001D7AAC">
        <w:rPr>
          <w:spacing w:val="40"/>
          <w:sz w:val="24"/>
          <w:szCs w:val="24"/>
        </w:rPr>
        <w:t xml:space="preserve"> </w:t>
      </w:r>
      <w:r w:rsidRPr="001D7AAC">
        <w:rPr>
          <w:sz w:val="24"/>
          <w:szCs w:val="24"/>
        </w:rPr>
        <w:t>написанное».</w:t>
      </w:r>
    </w:p>
    <w:p w14:paraId="06750E04" w14:textId="77777777" w:rsidR="00566F6F" w:rsidRPr="001D7AAC" w:rsidRDefault="00566F6F">
      <w:pPr>
        <w:pStyle w:val="a3"/>
        <w:ind w:left="0" w:firstLine="0"/>
        <w:jc w:val="left"/>
        <w:rPr>
          <w:sz w:val="24"/>
          <w:szCs w:val="24"/>
        </w:rPr>
      </w:pPr>
    </w:p>
    <w:p w14:paraId="53A77596" w14:textId="77777777" w:rsidR="00566F6F" w:rsidRPr="001D7AAC" w:rsidRDefault="001D7AAC">
      <w:pPr>
        <w:pStyle w:val="a3"/>
        <w:spacing w:line="322" w:lineRule="exact"/>
        <w:ind w:left="823" w:firstLine="0"/>
        <w:jc w:val="left"/>
        <w:rPr>
          <w:sz w:val="24"/>
          <w:szCs w:val="24"/>
        </w:rPr>
      </w:pPr>
      <w:r w:rsidRPr="001D7AAC">
        <w:rPr>
          <w:sz w:val="24"/>
          <w:szCs w:val="24"/>
        </w:rPr>
        <w:t>Литература</w:t>
      </w:r>
      <w:r w:rsidRPr="001D7AAC">
        <w:rPr>
          <w:spacing w:val="-12"/>
          <w:sz w:val="24"/>
          <w:szCs w:val="24"/>
        </w:rPr>
        <w:t xml:space="preserve"> </w:t>
      </w:r>
      <w:r w:rsidRPr="001D7AAC">
        <w:rPr>
          <w:sz w:val="24"/>
          <w:szCs w:val="24"/>
        </w:rPr>
        <w:t>XVIII</w:t>
      </w:r>
      <w:r w:rsidRPr="001D7AAC">
        <w:rPr>
          <w:spacing w:val="-10"/>
          <w:sz w:val="24"/>
          <w:szCs w:val="24"/>
        </w:rPr>
        <w:t xml:space="preserve"> </w:t>
      </w:r>
      <w:r w:rsidRPr="001D7AAC">
        <w:rPr>
          <w:spacing w:val="-4"/>
          <w:sz w:val="24"/>
          <w:szCs w:val="24"/>
        </w:rPr>
        <w:t>века</w:t>
      </w:r>
    </w:p>
    <w:p w14:paraId="5A56D5EE" w14:textId="77777777" w:rsidR="00566F6F" w:rsidRPr="001D7AAC" w:rsidRDefault="001D7AAC">
      <w:pPr>
        <w:pStyle w:val="a3"/>
        <w:ind w:left="823" w:firstLine="0"/>
        <w:jc w:val="left"/>
        <w:rPr>
          <w:sz w:val="24"/>
          <w:szCs w:val="24"/>
        </w:rPr>
      </w:pPr>
      <w:r w:rsidRPr="001D7AAC">
        <w:rPr>
          <w:sz w:val="24"/>
          <w:szCs w:val="24"/>
        </w:rPr>
        <w:t>Д.</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Фонвизин.</w:t>
      </w:r>
      <w:r w:rsidRPr="001D7AAC">
        <w:rPr>
          <w:spacing w:val="-11"/>
          <w:sz w:val="24"/>
          <w:szCs w:val="24"/>
        </w:rPr>
        <w:t xml:space="preserve"> </w:t>
      </w:r>
      <w:r w:rsidRPr="001D7AAC">
        <w:rPr>
          <w:sz w:val="24"/>
          <w:szCs w:val="24"/>
        </w:rPr>
        <w:t>Комедия</w:t>
      </w:r>
      <w:r w:rsidRPr="001D7AAC">
        <w:rPr>
          <w:spacing w:val="-10"/>
          <w:sz w:val="24"/>
          <w:szCs w:val="24"/>
        </w:rPr>
        <w:t xml:space="preserve"> </w:t>
      </w:r>
      <w:r w:rsidRPr="001D7AAC">
        <w:rPr>
          <w:spacing w:val="-2"/>
          <w:sz w:val="24"/>
          <w:szCs w:val="24"/>
        </w:rPr>
        <w:t>«Недоросль».</w:t>
      </w:r>
    </w:p>
    <w:p w14:paraId="5059EE84" w14:textId="77777777" w:rsidR="00566F6F" w:rsidRPr="001D7AAC" w:rsidRDefault="00566F6F">
      <w:pPr>
        <w:pStyle w:val="a3"/>
        <w:ind w:left="0" w:firstLine="0"/>
        <w:jc w:val="left"/>
        <w:rPr>
          <w:sz w:val="24"/>
          <w:szCs w:val="24"/>
        </w:rPr>
      </w:pPr>
    </w:p>
    <w:p w14:paraId="25201CBD" w14:textId="77777777" w:rsidR="00566F6F" w:rsidRPr="001D7AAC" w:rsidRDefault="001D7AAC">
      <w:pPr>
        <w:pStyle w:val="a3"/>
        <w:spacing w:line="322" w:lineRule="exact"/>
        <w:ind w:left="823" w:firstLine="0"/>
        <w:jc w:val="left"/>
        <w:rPr>
          <w:sz w:val="24"/>
          <w:szCs w:val="24"/>
        </w:rPr>
      </w:pPr>
      <w:r w:rsidRPr="001D7AAC">
        <w:rPr>
          <w:sz w:val="24"/>
          <w:szCs w:val="24"/>
        </w:rPr>
        <w:lastRenderedPageBreak/>
        <w:t>Литература</w:t>
      </w:r>
      <w:r w:rsidRPr="001D7AAC">
        <w:rPr>
          <w:spacing w:val="-15"/>
          <w:sz w:val="24"/>
          <w:szCs w:val="24"/>
        </w:rPr>
        <w:t xml:space="preserve"> </w:t>
      </w:r>
      <w:r w:rsidRPr="001D7AAC">
        <w:rPr>
          <w:sz w:val="24"/>
          <w:szCs w:val="24"/>
        </w:rPr>
        <w:t>первой</w:t>
      </w:r>
      <w:r w:rsidRPr="001D7AAC">
        <w:rPr>
          <w:spacing w:val="-12"/>
          <w:sz w:val="24"/>
          <w:szCs w:val="24"/>
        </w:rPr>
        <w:t xml:space="preserve"> </w:t>
      </w:r>
      <w:r w:rsidRPr="001D7AAC">
        <w:rPr>
          <w:sz w:val="24"/>
          <w:szCs w:val="24"/>
        </w:rPr>
        <w:t>половины</w:t>
      </w:r>
      <w:r w:rsidRPr="001D7AAC">
        <w:rPr>
          <w:spacing w:val="-12"/>
          <w:sz w:val="24"/>
          <w:szCs w:val="24"/>
        </w:rPr>
        <w:t xml:space="preserve"> </w:t>
      </w:r>
      <w:r w:rsidRPr="001D7AAC">
        <w:rPr>
          <w:sz w:val="24"/>
          <w:szCs w:val="24"/>
        </w:rPr>
        <w:t>XIX</w:t>
      </w:r>
      <w:r w:rsidRPr="001D7AAC">
        <w:rPr>
          <w:spacing w:val="-12"/>
          <w:sz w:val="24"/>
          <w:szCs w:val="24"/>
        </w:rPr>
        <w:t xml:space="preserve"> </w:t>
      </w:r>
      <w:r w:rsidRPr="001D7AAC">
        <w:rPr>
          <w:spacing w:val="-4"/>
          <w:sz w:val="24"/>
          <w:szCs w:val="24"/>
        </w:rPr>
        <w:t>века</w:t>
      </w:r>
    </w:p>
    <w:p w14:paraId="5BFB4FE2" w14:textId="77777777" w:rsidR="00566F6F" w:rsidRPr="001D7AAC" w:rsidRDefault="001D7AAC">
      <w:pPr>
        <w:pStyle w:val="a3"/>
        <w:ind w:left="823" w:firstLine="0"/>
        <w:jc w:val="left"/>
        <w:rPr>
          <w:sz w:val="24"/>
          <w:szCs w:val="24"/>
        </w:rPr>
      </w:pPr>
      <w:r w:rsidRPr="001D7AAC">
        <w:rPr>
          <w:sz w:val="24"/>
          <w:szCs w:val="24"/>
        </w:rPr>
        <w:t>А.</w:t>
      </w:r>
      <w:r w:rsidRPr="001D7AAC">
        <w:rPr>
          <w:spacing w:val="-8"/>
          <w:sz w:val="24"/>
          <w:szCs w:val="24"/>
        </w:rPr>
        <w:t xml:space="preserve"> </w:t>
      </w:r>
      <w:r w:rsidRPr="001D7AAC">
        <w:rPr>
          <w:sz w:val="24"/>
          <w:szCs w:val="24"/>
        </w:rPr>
        <w:t>С.</w:t>
      </w:r>
      <w:r w:rsidRPr="001D7AAC">
        <w:rPr>
          <w:spacing w:val="-9"/>
          <w:sz w:val="24"/>
          <w:szCs w:val="24"/>
        </w:rPr>
        <w:t xml:space="preserve"> </w:t>
      </w:r>
      <w:r w:rsidRPr="001D7AAC">
        <w:rPr>
          <w:sz w:val="24"/>
          <w:szCs w:val="24"/>
        </w:rPr>
        <w:t>Пушкин.</w:t>
      </w:r>
      <w:r w:rsidRPr="001D7AAC">
        <w:rPr>
          <w:spacing w:val="-9"/>
          <w:sz w:val="24"/>
          <w:szCs w:val="24"/>
        </w:rPr>
        <w:t xml:space="preserve"> </w:t>
      </w:r>
      <w:r w:rsidRPr="001D7AAC">
        <w:rPr>
          <w:sz w:val="24"/>
          <w:szCs w:val="24"/>
        </w:rPr>
        <w:t>Стихотворения</w:t>
      </w:r>
      <w:r w:rsidRPr="001D7AAC">
        <w:rPr>
          <w:spacing w:val="-8"/>
          <w:sz w:val="24"/>
          <w:szCs w:val="24"/>
        </w:rPr>
        <w:t xml:space="preserve"> </w:t>
      </w:r>
      <w:r w:rsidRPr="001D7AAC">
        <w:rPr>
          <w:sz w:val="24"/>
          <w:szCs w:val="24"/>
        </w:rPr>
        <w:t>(не</w:t>
      </w:r>
      <w:r w:rsidRPr="001D7AAC">
        <w:rPr>
          <w:spacing w:val="-9"/>
          <w:sz w:val="24"/>
          <w:szCs w:val="24"/>
        </w:rPr>
        <w:t xml:space="preserve"> </w:t>
      </w:r>
      <w:r w:rsidRPr="001D7AAC">
        <w:rPr>
          <w:sz w:val="24"/>
          <w:szCs w:val="24"/>
        </w:rPr>
        <w:t>менее</w:t>
      </w:r>
      <w:r w:rsidRPr="001D7AAC">
        <w:rPr>
          <w:spacing w:val="-9"/>
          <w:sz w:val="24"/>
          <w:szCs w:val="24"/>
        </w:rPr>
        <w:t xml:space="preserve"> </w:t>
      </w:r>
      <w:r w:rsidRPr="001D7AAC">
        <w:rPr>
          <w:sz w:val="24"/>
          <w:szCs w:val="24"/>
        </w:rPr>
        <w:t>двух).</w:t>
      </w:r>
      <w:r w:rsidRPr="001D7AAC">
        <w:rPr>
          <w:spacing w:val="-9"/>
          <w:sz w:val="24"/>
          <w:szCs w:val="24"/>
        </w:rPr>
        <w:t xml:space="preserve"> </w:t>
      </w:r>
      <w:r w:rsidRPr="001D7AAC">
        <w:rPr>
          <w:spacing w:val="-2"/>
          <w:sz w:val="24"/>
          <w:szCs w:val="24"/>
        </w:rPr>
        <w:t>Например,</w:t>
      </w:r>
    </w:p>
    <w:p w14:paraId="5334670B" w14:textId="77777777" w:rsidR="00566F6F" w:rsidRPr="001D7AAC" w:rsidRDefault="001D7AAC">
      <w:pPr>
        <w:pStyle w:val="a3"/>
        <w:spacing w:before="1" w:line="322" w:lineRule="exact"/>
        <w:ind w:left="823" w:firstLine="0"/>
        <w:jc w:val="left"/>
        <w:rPr>
          <w:sz w:val="24"/>
          <w:szCs w:val="24"/>
        </w:rPr>
      </w:pPr>
      <w:r w:rsidRPr="001D7AAC">
        <w:rPr>
          <w:sz w:val="24"/>
          <w:szCs w:val="24"/>
        </w:rPr>
        <w:t>«К</w:t>
      </w:r>
      <w:r w:rsidRPr="001D7AAC">
        <w:rPr>
          <w:spacing w:val="22"/>
          <w:sz w:val="24"/>
          <w:szCs w:val="24"/>
        </w:rPr>
        <w:t xml:space="preserve"> </w:t>
      </w:r>
      <w:r w:rsidRPr="001D7AAC">
        <w:rPr>
          <w:sz w:val="24"/>
          <w:szCs w:val="24"/>
        </w:rPr>
        <w:t>Чаадаеву»,</w:t>
      </w:r>
      <w:r w:rsidRPr="001D7AAC">
        <w:rPr>
          <w:spacing w:val="22"/>
          <w:sz w:val="24"/>
          <w:szCs w:val="24"/>
        </w:rPr>
        <w:t xml:space="preserve"> </w:t>
      </w:r>
      <w:r w:rsidRPr="001D7AAC">
        <w:rPr>
          <w:sz w:val="24"/>
          <w:szCs w:val="24"/>
        </w:rPr>
        <w:t>«Анчар»</w:t>
      </w:r>
      <w:r w:rsidRPr="001D7AAC">
        <w:rPr>
          <w:spacing w:val="22"/>
          <w:sz w:val="24"/>
          <w:szCs w:val="24"/>
        </w:rPr>
        <w:t xml:space="preserve"> </w:t>
      </w:r>
      <w:r w:rsidRPr="001D7AAC">
        <w:rPr>
          <w:sz w:val="24"/>
          <w:szCs w:val="24"/>
        </w:rPr>
        <w:t>и</w:t>
      </w:r>
      <w:r w:rsidRPr="001D7AAC">
        <w:rPr>
          <w:spacing w:val="23"/>
          <w:sz w:val="24"/>
          <w:szCs w:val="24"/>
        </w:rPr>
        <w:t xml:space="preserve"> </w:t>
      </w:r>
      <w:r w:rsidRPr="001D7AAC">
        <w:rPr>
          <w:sz w:val="24"/>
          <w:szCs w:val="24"/>
        </w:rPr>
        <w:t>др.</w:t>
      </w:r>
      <w:r w:rsidRPr="001D7AAC">
        <w:rPr>
          <w:spacing w:val="22"/>
          <w:sz w:val="24"/>
          <w:szCs w:val="24"/>
        </w:rPr>
        <w:t xml:space="preserve"> </w:t>
      </w:r>
      <w:r w:rsidRPr="001D7AAC">
        <w:rPr>
          <w:sz w:val="24"/>
          <w:szCs w:val="24"/>
        </w:rPr>
        <w:t>«Маленькие</w:t>
      </w:r>
      <w:r w:rsidRPr="001D7AAC">
        <w:rPr>
          <w:spacing w:val="22"/>
          <w:sz w:val="24"/>
          <w:szCs w:val="24"/>
        </w:rPr>
        <w:t xml:space="preserve"> </w:t>
      </w:r>
      <w:r w:rsidRPr="001D7AAC">
        <w:rPr>
          <w:sz w:val="24"/>
          <w:szCs w:val="24"/>
        </w:rPr>
        <w:t>трагедии»</w:t>
      </w:r>
      <w:r w:rsidRPr="001D7AAC">
        <w:rPr>
          <w:spacing w:val="23"/>
          <w:sz w:val="24"/>
          <w:szCs w:val="24"/>
        </w:rPr>
        <w:t xml:space="preserve"> </w:t>
      </w:r>
      <w:r w:rsidRPr="001D7AAC">
        <w:rPr>
          <w:sz w:val="24"/>
          <w:szCs w:val="24"/>
        </w:rPr>
        <w:t>(одна</w:t>
      </w:r>
      <w:r w:rsidRPr="001D7AAC">
        <w:rPr>
          <w:spacing w:val="23"/>
          <w:sz w:val="24"/>
          <w:szCs w:val="24"/>
        </w:rPr>
        <w:t xml:space="preserve"> </w:t>
      </w:r>
      <w:r w:rsidRPr="001D7AAC">
        <w:rPr>
          <w:sz w:val="24"/>
          <w:szCs w:val="24"/>
        </w:rPr>
        <w:t>пьеса</w:t>
      </w:r>
      <w:r w:rsidRPr="001D7AAC">
        <w:rPr>
          <w:spacing w:val="22"/>
          <w:sz w:val="24"/>
          <w:szCs w:val="24"/>
        </w:rPr>
        <w:t xml:space="preserve"> </w:t>
      </w:r>
      <w:r w:rsidRPr="001D7AAC">
        <w:rPr>
          <w:sz w:val="24"/>
          <w:szCs w:val="24"/>
        </w:rPr>
        <w:t>по</w:t>
      </w:r>
      <w:r w:rsidRPr="001D7AAC">
        <w:rPr>
          <w:spacing w:val="23"/>
          <w:sz w:val="24"/>
          <w:szCs w:val="24"/>
        </w:rPr>
        <w:t xml:space="preserve"> </w:t>
      </w:r>
      <w:r w:rsidRPr="001D7AAC">
        <w:rPr>
          <w:spacing w:val="-2"/>
          <w:sz w:val="24"/>
          <w:szCs w:val="24"/>
        </w:rPr>
        <w:t>выбору).</w:t>
      </w:r>
    </w:p>
    <w:p w14:paraId="1C61F7F3" w14:textId="77777777" w:rsidR="00566F6F" w:rsidRPr="001D7AAC" w:rsidRDefault="001D7AAC">
      <w:pPr>
        <w:pStyle w:val="a3"/>
        <w:spacing w:line="322" w:lineRule="exact"/>
        <w:ind w:firstLine="0"/>
        <w:jc w:val="left"/>
        <w:rPr>
          <w:sz w:val="24"/>
          <w:szCs w:val="24"/>
        </w:rPr>
      </w:pPr>
      <w:r w:rsidRPr="001D7AAC">
        <w:rPr>
          <w:sz w:val="24"/>
          <w:szCs w:val="24"/>
        </w:rPr>
        <w:t>Например,</w:t>
      </w:r>
      <w:r w:rsidRPr="001D7AAC">
        <w:rPr>
          <w:spacing w:val="-14"/>
          <w:sz w:val="24"/>
          <w:szCs w:val="24"/>
        </w:rPr>
        <w:t xml:space="preserve"> </w:t>
      </w:r>
      <w:r w:rsidRPr="001D7AAC">
        <w:rPr>
          <w:sz w:val="24"/>
          <w:szCs w:val="24"/>
        </w:rPr>
        <w:t>«Моцарт</w:t>
      </w:r>
      <w:r w:rsidRPr="001D7AAC">
        <w:rPr>
          <w:spacing w:val="-12"/>
          <w:sz w:val="24"/>
          <w:szCs w:val="24"/>
        </w:rPr>
        <w:t xml:space="preserve"> </w:t>
      </w:r>
      <w:r w:rsidRPr="001D7AAC">
        <w:rPr>
          <w:sz w:val="24"/>
          <w:szCs w:val="24"/>
        </w:rPr>
        <w:t>и</w:t>
      </w:r>
      <w:r w:rsidRPr="001D7AAC">
        <w:rPr>
          <w:spacing w:val="-14"/>
          <w:sz w:val="24"/>
          <w:szCs w:val="24"/>
        </w:rPr>
        <w:t xml:space="preserve"> </w:t>
      </w:r>
      <w:r w:rsidRPr="001D7AAC">
        <w:rPr>
          <w:sz w:val="24"/>
          <w:szCs w:val="24"/>
        </w:rPr>
        <w:t>Сальери»,</w:t>
      </w:r>
      <w:r w:rsidRPr="001D7AAC">
        <w:rPr>
          <w:spacing w:val="-14"/>
          <w:sz w:val="24"/>
          <w:szCs w:val="24"/>
        </w:rPr>
        <w:t xml:space="preserve"> </w:t>
      </w:r>
      <w:r w:rsidRPr="001D7AAC">
        <w:rPr>
          <w:sz w:val="24"/>
          <w:szCs w:val="24"/>
        </w:rPr>
        <w:t>«Каменный</w:t>
      </w:r>
      <w:r w:rsidRPr="001D7AAC">
        <w:rPr>
          <w:spacing w:val="-13"/>
          <w:sz w:val="24"/>
          <w:szCs w:val="24"/>
        </w:rPr>
        <w:t xml:space="preserve"> </w:t>
      </w:r>
      <w:r w:rsidRPr="001D7AAC">
        <w:rPr>
          <w:sz w:val="24"/>
          <w:szCs w:val="24"/>
        </w:rPr>
        <w:t>гость».</w:t>
      </w:r>
      <w:r w:rsidRPr="001D7AAC">
        <w:rPr>
          <w:spacing w:val="-14"/>
          <w:sz w:val="24"/>
          <w:szCs w:val="24"/>
        </w:rPr>
        <w:t xml:space="preserve"> </w:t>
      </w:r>
      <w:r w:rsidRPr="001D7AAC">
        <w:rPr>
          <w:sz w:val="24"/>
          <w:szCs w:val="24"/>
        </w:rPr>
        <w:t>Роман</w:t>
      </w:r>
      <w:r w:rsidRPr="001D7AAC">
        <w:rPr>
          <w:spacing w:val="-12"/>
          <w:sz w:val="24"/>
          <w:szCs w:val="24"/>
        </w:rPr>
        <w:t xml:space="preserve"> </w:t>
      </w:r>
      <w:r w:rsidRPr="001D7AAC">
        <w:rPr>
          <w:sz w:val="24"/>
          <w:szCs w:val="24"/>
        </w:rPr>
        <w:t>«Капитанская</w:t>
      </w:r>
      <w:r w:rsidRPr="001D7AAC">
        <w:rPr>
          <w:spacing w:val="-14"/>
          <w:sz w:val="24"/>
          <w:szCs w:val="24"/>
        </w:rPr>
        <w:t xml:space="preserve"> </w:t>
      </w:r>
      <w:r w:rsidRPr="001D7AAC">
        <w:rPr>
          <w:spacing w:val="-2"/>
          <w:sz w:val="24"/>
          <w:szCs w:val="24"/>
        </w:rPr>
        <w:t>дочка».</w:t>
      </w:r>
    </w:p>
    <w:p w14:paraId="7571EEC7" w14:textId="77777777" w:rsidR="00566F6F" w:rsidRPr="001D7AAC" w:rsidRDefault="001D7AAC">
      <w:pPr>
        <w:pStyle w:val="a3"/>
        <w:ind w:left="823" w:firstLine="0"/>
        <w:jc w:val="left"/>
        <w:rPr>
          <w:sz w:val="24"/>
          <w:szCs w:val="24"/>
        </w:rPr>
      </w:pPr>
      <w:r w:rsidRPr="001D7AAC">
        <w:rPr>
          <w:sz w:val="24"/>
          <w:szCs w:val="24"/>
        </w:rPr>
        <w:t>М.</w:t>
      </w:r>
      <w:r w:rsidRPr="001D7AAC">
        <w:rPr>
          <w:spacing w:val="-11"/>
          <w:sz w:val="24"/>
          <w:szCs w:val="24"/>
        </w:rPr>
        <w:t xml:space="preserve"> </w:t>
      </w:r>
      <w:r w:rsidRPr="001D7AAC">
        <w:rPr>
          <w:sz w:val="24"/>
          <w:szCs w:val="24"/>
        </w:rPr>
        <w:t>Ю.</w:t>
      </w:r>
      <w:r w:rsidRPr="001D7AAC">
        <w:rPr>
          <w:spacing w:val="-11"/>
          <w:sz w:val="24"/>
          <w:szCs w:val="24"/>
        </w:rPr>
        <w:t xml:space="preserve"> </w:t>
      </w:r>
      <w:r w:rsidRPr="001D7AAC">
        <w:rPr>
          <w:sz w:val="24"/>
          <w:szCs w:val="24"/>
        </w:rPr>
        <w:t>Лермонтов.</w:t>
      </w:r>
      <w:r w:rsidRPr="001D7AAC">
        <w:rPr>
          <w:spacing w:val="-10"/>
          <w:sz w:val="24"/>
          <w:szCs w:val="24"/>
        </w:rPr>
        <w:t xml:space="preserve"> </w:t>
      </w:r>
      <w:r w:rsidRPr="001D7AAC">
        <w:rPr>
          <w:sz w:val="24"/>
          <w:szCs w:val="24"/>
        </w:rPr>
        <w:t>Стихотворения</w:t>
      </w:r>
      <w:r w:rsidRPr="001D7AAC">
        <w:rPr>
          <w:spacing w:val="-11"/>
          <w:sz w:val="24"/>
          <w:szCs w:val="24"/>
        </w:rPr>
        <w:t xml:space="preserve"> </w:t>
      </w:r>
      <w:r w:rsidRPr="001D7AAC">
        <w:rPr>
          <w:sz w:val="24"/>
          <w:szCs w:val="24"/>
        </w:rPr>
        <w:t>(не</w:t>
      </w:r>
      <w:r w:rsidRPr="001D7AAC">
        <w:rPr>
          <w:spacing w:val="-9"/>
          <w:sz w:val="24"/>
          <w:szCs w:val="24"/>
        </w:rPr>
        <w:t xml:space="preserve"> </w:t>
      </w:r>
      <w:r w:rsidRPr="001D7AAC">
        <w:rPr>
          <w:sz w:val="24"/>
          <w:szCs w:val="24"/>
        </w:rPr>
        <w:t>менее</w:t>
      </w:r>
      <w:r w:rsidRPr="001D7AAC">
        <w:rPr>
          <w:spacing w:val="-11"/>
          <w:sz w:val="24"/>
          <w:szCs w:val="24"/>
        </w:rPr>
        <w:t xml:space="preserve"> </w:t>
      </w:r>
      <w:r w:rsidRPr="001D7AAC">
        <w:rPr>
          <w:sz w:val="24"/>
          <w:szCs w:val="24"/>
        </w:rPr>
        <w:t>двух).</w:t>
      </w:r>
      <w:r w:rsidRPr="001D7AAC">
        <w:rPr>
          <w:spacing w:val="-10"/>
          <w:sz w:val="24"/>
          <w:szCs w:val="24"/>
        </w:rPr>
        <w:t xml:space="preserve"> </w:t>
      </w:r>
      <w:r w:rsidRPr="001D7AAC">
        <w:rPr>
          <w:spacing w:val="-2"/>
          <w:sz w:val="24"/>
          <w:szCs w:val="24"/>
        </w:rPr>
        <w:t>Например,</w:t>
      </w:r>
    </w:p>
    <w:p w14:paraId="2EE24FC4" w14:textId="77777777" w:rsidR="00566F6F" w:rsidRPr="001D7AAC" w:rsidRDefault="001D7AAC">
      <w:pPr>
        <w:pStyle w:val="a3"/>
        <w:tabs>
          <w:tab w:val="left" w:pos="1428"/>
          <w:tab w:val="left" w:pos="1981"/>
          <w:tab w:val="left" w:pos="2890"/>
          <w:tab w:val="left" w:pos="3714"/>
          <w:tab w:val="left" w:pos="4494"/>
          <w:tab w:val="left" w:pos="5926"/>
          <w:tab w:val="left" w:pos="7186"/>
          <w:tab w:val="left" w:pos="9173"/>
        </w:tabs>
        <w:ind w:right="125"/>
        <w:jc w:val="left"/>
        <w:rPr>
          <w:sz w:val="24"/>
          <w:szCs w:val="24"/>
        </w:rPr>
      </w:pPr>
      <w:r w:rsidRPr="001D7AAC">
        <w:rPr>
          <w:spacing w:val="-6"/>
          <w:sz w:val="24"/>
          <w:szCs w:val="24"/>
        </w:rPr>
        <w:t>«Я</w:t>
      </w:r>
      <w:r w:rsidRPr="001D7AAC">
        <w:rPr>
          <w:sz w:val="24"/>
          <w:szCs w:val="24"/>
        </w:rPr>
        <w:tab/>
      </w:r>
      <w:r w:rsidRPr="001D7AAC">
        <w:rPr>
          <w:spacing w:val="-6"/>
          <w:sz w:val="24"/>
          <w:szCs w:val="24"/>
        </w:rPr>
        <w:t>не</w:t>
      </w:r>
      <w:r w:rsidRPr="001D7AAC">
        <w:rPr>
          <w:sz w:val="24"/>
          <w:szCs w:val="24"/>
        </w:rPr>
        <w:tab/>
      </w:r>
      <w:r w:rsidRPr="001D7AAC">
        <w:rPr>
          <w:spacing w:val="-2"/>
          <w:sz w:val="24"/>
          <w:szCs w:val="24"/>
        </w:rPr>
        <w:t>хочу,</w:t>
      </w:r>
      <w:r w:rsidRPr="001D7AAC">
        <w:rPr>
          <w:sz w:val="24"/>
          <w:szCs w:val="24"/>
        </w:rPr>
        <w:tab/>
      </w:r>
      <w:r w:rsidRPr="001D7AAC">
        <w:rPr>
          <w:spacing w:val="-4"/>
          <w:sz w:val="24"/>
          <w:szCs w:val="24"/>
        </w:rPr>
        <w:t>чтоб</w:t>
      </w:r>
      <w:r w:rsidRPr="001D7AAC">
        <w:rPr>
          <w:sz w:val="24"/>
          <w:szCs w:val="24"/>
        </w:rPr>
        <w:tab/>
      </w:r>
      <w:r w:rsidRPr="001D7AAC">
        <w:rPr>
          <w:spacing w:val="-4"/>
          <w:sz w:val="24"/>
          <w:szCs w:val="24"/>
        </w:rPr>
        <w:t>свет</w:t>
      </w:r>
      <w:r w:rsidRPr="001D7AAC">
        <w:rPr>
          <w:sz w:val="24"/>
          <w:szCs w:val="24"/>
        </w:rPr>
        <w:tab/>
      </w:r>
      <w:r w:rsidRPr="001D7AAC">
        <w:rPr>
          <w:spacing w:val="-2"/>
          <w:sz w:val="24"/>
          <w:szCs w:val="24"/>
        </w:rPr>
        <w:t>узнал…»,</w:t>
      </w:r>
      <w:r w:rsidRPr="001D7AAC">
        <w:rPr>
          <w:sz w:val="24"/>
          <w:szCs w:val="24"/>
        </w:rPr>
        <w:tab/>
      </w:r>
      <w:r w:rsidRPr="001D7AAC">
        <w:rPr>
          <w:spacing w:val="-2"/>
          <w:sz w:val="24"/>
          <w:szCs w:val="24"/>
        </w:rPr>
        <w:t>«Из-под</w:t>
      </w:r>
      <w:r w:rsidRPr="001D7AAC">
        <w:rPr>
          <w:sz w:val="24"/>
          <w:szCs w:val="24"/>
        </w:rPr>
        <w:tab/>
      </w:r>
      <w:r w:rsidRPr="001D7AAC">
        <w:rPr>
          <w:spacing w:val="-2"/>
          <w:sz w:val="24"/>
          <w:szCs w:val="24"/>
        </w:rPr>
        <w:t>таинственной,</w:t>
      </w:r>
      <w:r w:rsidRPr="001D7AAC">
        <w:rPr>
          <w:sz w:val="24"/>
          <w:szCs w:val="24"/>
        </w:rPr>
        <w:tab/>
      </w:r>
      <w:r w:rsidRPr="001D7AAC">
        <w:rPr>
          <w:spacing w:val="-2"/>
          <w:sz w:val="24"/>
          <w:szCs w:val="24"/>
        </w:rPr>
        <w:t xml:space="preserve">холодной </w:t>
      </w:r>
      <w:r w:rsidRPr="001D7AAC">
        <w:rPr>
          <w:sz w:val="24"/>
          <w:szCs w:val="24"/>
        </w:rPr>
        <w:t>полумаски…», «Нищий» и др. Поэма «Мцыри».</w:t>
      </w:r>
    </w:p>
    <w:p w14:paraId="3B1AD544" w14:textId="77777777" w:rsidR="00566F6F" w:rsidRPr="001D7AAC" w:rsidRDefault="001D7AAC">
      <w:pPr>
        <w:pStyle w:val="a3"/>
        <w:jc w:val="left"/>
        <w:rPr>
          <w:sz w:val="24"/>
          <w:szCs w:val="24"/>
        </w:rPr>
      </w:pPr>
      <w:r w:rsidRPr="001D7AAC">
        <w:rPr>
          <w:sz w:val="24"/>
          <w:szCs w:val="24"/>
        </w:rPr>
        <w:t>Н.</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Гоголь.</w:t>
      </w:r>
      <w:r w:rsidRPr="001D7AAC">
        <w:rPr>
          <w:spacing w:val="80"/>
          <w:sz w:val="24"/>
          <w:szCs w:val="24"/>
        </w:rPr>
        <w:t xml:space="preserve"> </w:t>
      </w:r>
      <w:r w:rsidRPr="001D7AAC">
        <w:rPr>
          <w:sz w:val="24"/>
          <w:szCs w:val="24"/>
        </w:rPr>
        <w:t>Повесть</w:t>
      </w:r>
      <w:r w:rsidRPr="001D7AAC">
        <w:rPr>
          <w:spacing w:val="80"/>
          <w:sz w:val="24"/>
          <w:szCs w:val="24"/>
        </w:rPr>
        <w:t xml:space="preserve"> </w:t>
      </w:r>
      <w:r w:rsidRPr="001D7AAC">
        <w:rPr>
          <w:sz w:val="24"/>
          <w:szCs w:val="24"/>
        </w:rPr>
        <w:t>«Шинель».</w:t>
      </w:r>
      <w:r w:rsidRPr="001D7AAC">
        <w:rPr>
          <w:spacing w:val="80"/>
          <w:sz w:val="24"/>
          <w:szCs w:val="24"/>
        </w:rPr>
        <w:t xml:space="preserve"> </w:t>
      </w:r>
      <w:r w:rsidRPr="001D7AAC">
        <w:rPr>
          <w:sz w:val="24"/>
          <w:szCs w:val="24"/>
        </w:rPr>
        <w:t>Комедия</w:t>
      </w:r>
      <w:r w:rsidRPr="001D7AAC">
        <w:rPr>
          <w:spacing w:val="80"/>
          <w:sz w:val="24"/>
          <w:szCs w:val="24"/>
        </w:rPr>
        <w:t xml:space="preserve"> </w:t>
      </w:r>
      <w:r w:rsidRPr="001D7AAC">
        <w:rPr>
          <w:sz w:val="24"/>
          <w:szCs w:val="24"/>
        </w:rPr>
        <w:t>«Ревизор».Литература</w:t>
      </w:r>
      <w:r w:rsidRPr="001D7AAC">
        <w:rPr>
          <w:spacing w:val="80"/>
          <w:sz w:val="24"/>
          <w:szCs w:val="24"/>
        </w:rPr>
        <w:t xml:space="preserve"> </w:t>
      </w:r>
      <w:r w:rsidRPr="001D7AAC">
        <w:rPr>
          <w:sz w:val="24"/>
          <w:szCs w:val="24"/>
        </w:rPr>
        <w:t>второй половины XIX века</w:t>
      </w:r>
    </w:p>
    <w:p w14:paraId="7DD341BF" w14:textId="3315EBF3" w:rsidR="00566F6F" w:rsidRPr="001D7AAC" w:rsidRDefault="001D7AAC" w:rsidP="001D7AAC">
      <w:pPr>
        <w:pStyle w:val="a3"/>
        <w:spacing w:before="1" w:line="322" w:lineRule="exact"/>
        <w:ind w:left="823" w:firstLine="0"/>
        <w:jc w:val="left"/>
        <w:rPr>
          <w:sz w:val="24"/>
          <w:szCs w:val="24"/>
        </w:rPr>
      </w:pPr>
      <w:r w:rsidRPr="001D7AAC">
        <w:rPr>
          <w:sz w:val="24"/>
          <w:szCs w:val="24"/>
        </w:rPr>
        <w:t>И.</w:t>
      </w:r>
      <w:r w:rsidRPr="001D7AAC">
        <w:rPr>
          <w:spacing w:val="-10"/>
          <w:sz w:val="24"/>
          <w:szCs w:val="24"/>
        </w:rPr>
        <w:t xml:space="preserve"> </w:t>
      </w:r>
      <w:r w:rsidRPr="001D7AAC">
        <w:rPr>
          <w:sz w:val="24"/>
          <w:szCs w:val="24"/>
        </w:rPr>
        <w:t>С.</w:t>
      </w:r>
      <w:r w:rsidRPr="001D7AAC">
        <w:rPr>
          <w:spacing w:val="-9"/>
          <w:sz w:val="24"/>
          <w:szCs w:val="24"/>
        </w:rPr>
        <w:t xml:space="preserve"> </w:t>
      </w:r>
      <w:r w:rsidRPr="001D7AAC">
        <w:rPr>
          <w:sz w:val="24"/>
          <w:szCs w:val="24"/>
        </w:rPr>
        <w:t>Тургенев.</w:t>
      </w:r>
      <w:r w:rsidRPr="001D7AAC">
        <w:rPr>
          <w:spacing w:val="-9"/>
          <w:sz w:val="24"/>
          <w:szCs w:val="24"/>
        </w:rPr>
        <w:t xml:space="preserve"> </w:t>
      </w:r>
      <w:r w:rsidRPr="001D7AAC">
        <w:rPr>
          <w:sz w:val="24"/>
          <w:szCs w:val="24"/>
        </w:rPr>
        <w:t>Повести</w:t>
      </w:r>
      <w:r w:rsidRPr="001D7AAC">
        <w:rPr>
          <w:spacing w:val="-9"/>
          <w:sz w:val="24"/>
          <w:szCs w:val="24"/>
        </w:rPr>
        <w:t xml:space="preserve"> </w:t>
      </w:r>
      <w:r w:rsidRPr="001D7AAC">
        <w:rPr>
          <w:sz w:val="24"/>
          <w:szCs w:val="24"/>
        </w:rPr>
        <w:t>(одна</w:t>
      </w:r>
      <w:r w:rsidRPr="001D7AAC">
        <w:rPr>
          <w:spacing w:val="-9"/>
          <w:sz w:val="24"/>
          <w:szCs w:val="24"/>
        </w:rPr>
        <w:t xml:space="preserve"> </w:t>
      </w:r>
      <w:r w:rsidRPr="001D7AAC">
        <w:rPr>
          <w:sz w:val="24"/>
          <w:szCs w:val="24"/>
        </w:rPr>
        <w:t>по</w:t>
      </w:r>
      <w:r w:rsidRPr="001D7AAC">
        <w:rPr>
          <w:spacing w:val="-9"/>
          <w:sz w:val="24"/>
          <w:szCs w:val="24"/>
        </w:rPr>
        <w:t xml:space="preserve"> </w:t>
      </w:r>
      <w:r w:rsidRPr="001D7AAC">
        <w:rPr>
          <w:sz w:val="24"/>
          <w:szCs w:val="24"/>
        </w:rPr>
        <w:t>выбору).</w:t>
      </w:r>
      <w:r w:rsidRPr="001D7AAC">
        <w:rPr>
          <w:spacing w:val="-9"/>
          <w:sz w:val="24"/>
          <w:szCs w:val="24"/>
        </w:rPr>
        <w:t xml:space="preserve"> </w:t>
      </w:r>
      <w:r w:rsidRPr="001D7AAC">
        <w:rPr>
          <w:sz w:val="24"/>
          <w:szCs w:val="24"/>
        </w:rPr>
        <w:t>Например,</w:t>
      </w:r>
      <w:r w:rsidRPr="001D7AAC">
        <w:rPr>
          <w:spacing w:val="-9"/>
          <w:sz w:val="24"/>
          <w:szCs w:val="24"/>
        </w:rPr>
        <w:t xml:space="preserve"> </w:t>
      </w:r>
      <w:r w:rsidRPr="001D7AAC">
        <w:rPr>
          <w:spacing w:val="-2"/>
          <w:sz w:val="24"/>
          <w:szCs w:val="24"/>
        </w:rPr>
        <w:t>«Ася»,</w:t>
      </w:r>
      <w:r>
        <w:rPr>
          <w:spacing w:val="-2"/>
          <w:sz w:val="24"/>
          <w:szCs w:val="24"/>
        </w:rPr>
        <w:t xml:space="preserve"> </w:t>
      </w:r>
      <w:r w:rsidRPr="001D7AAC">
        <w:rPr>
          <w:sz w:val="24"/>
          <w:szCs w:val="24"/>
        </w:rPr>
        <w:t>«Первая</w:t>
      </w:r>
      <w:r w:rsidRPr="001D7AAC">
        <w:rPr>
          <w:spacing w:val="-10"/>
          <w:sz w:val="24"/>
          <w:szCs w:val="24"/>
        </w:rPr>
        <w:t xml:space="preserve"> </w:t>
      </w:r>
      <w:r w:rsidRPr="001D7AAC">
        <w:rPr>
          <w:spacing w:val="-2"/>
          <w:sz w:val="24"/>
          <w:szCs w:val="24"/>
        </w:rPr>
        <w:t>любовь».</w:t>
      </w:r>
    </w:p>
    <w:p w14:paraId="6627B080" w14:textId="6BD4C6CB" w:rsidR="00566F6F" w:rsidRPr="001D7AAC" w:rsidRDefault="001D7AAC">
      <w:pPr>
        <w:pStyle w:val="a3"/>
        <w:tabs>
          <w:tab w:val="left" w:pos="10016"/>
        </w:tabs>
        <w:spacing w:before="68"/>
        <w:ind w:right="133"/>
        <w:jc w:val="left"/>
        <w:rPr>
          <w:sz w:val="24"/>
          <w:szCs w:val="24"/>
        </w:rPr>
      </w:pPr>
      <w:r w:rsidRPr="001D7AAC">
        <w:rPr>
          <w:sz w:val="24"/>
          <w:szCs w:val="24"/>
        </w:rPr>
        <w:t>Ф.</w:t>
      </w:r>
      <w:r w:rsidRPr="001D7AAC">
        <w:rPr>
          <w:spacing w:val="40"/>
          <w:sz w:val="24"/>
          <w:szCs w:val="24"/>
        </w:rPr>
        <w:t xml:space="preserve"> </w:t>
      </w:r>
      <w:r w:rsidRPr="001D7AAC">
        <w:rPr>
          <w:sz w:val="24"/>
          <w:szCs w:val="24"/>
        </w:rPr>
        <w:t>М.</w:t>
      </w:r>
      <w:r w:rsidRPr="001D7AAC">
        <w:rPr>
          <w:spacing w:val="40"/>
          <w:sz w:val="24"/>
          <w:szCs w:val="24"/>
        </w:rPr>
        <w:t xml:space="preserve"> </w:t>
      </w:r>
      <w:r w:rsidRPr="001D7AAC">
        <w:rPr>
          <w:sz w:val="24"/>
          <w:szCs w:val="24"/>
        </w:rPr>
        <w:t>Достоевский.</w:t>
      </w:r>
      <w:r w:rsidRPr="001D7AAC">
        <w:rPr>
          <w:spacing w:val="40"/>
          <w:sz w:val="24"/>
          <w:szCs w:val="24"/>
        </w:rPr>
        <w:t xml:space="preserve"> </w:t>
      </w:r>
      <w:r w:rsidRPr="001D7AAC">
        <w:rPr>
          <w:sz w:val="24"/>
          <w:szCs w:val="24"/>
        </w:rPr>
        <w:t>«Бедные</w:t>
      </w:r>
      <w:r w:rsidRPr="001D7AAC">
        <w:rPr>
          <w:spacing w:val="40"/>
          <w:sz w:val="24"/>
          <w:szCs w:val="24"/>
        </w:rPr>
        <w:t xml:space="preserve"> </w:t>
      </w:r>
      <w:r w:rsidRPr="001D7AAC">
        <w:rPr>
          <w:sz w:val="24"/>
          <w:szCs w:val="24"/>
        </w:rPr>
        <w:t>люди»,</w:t>
      </w:r>
      <w:r w:rsidRPr="001D7AAC">
        <w:rPr>
          <w:spacing w:val="40"/>
          <w:sz w:val="24"/>
          <w:szCs w:val="24"/>
        </w:rPr>
        <w:t xml:space="preserve"> </w:t>
      </w:r>
      <w:r w:rsidRPr="001D7AAC">
        <w:rPr>
          <w:sz w:val="24"/>
          <w:szCs w:val="24"/>
        </w:rPr>
        <w:t>«Белые</w:t>
      </w:r>
      <w:r w:rsidRPr="001D7AAC">
        <w:rPr>
          <w:spacing w:val="40"/>
          <w:sz w:val="24"/>
          <w:szCs w:val="24"/>
        </w:rPr>
        <w:t xml:space="preserve"> </w:t>
      </w:r>
      <w:r w:rsidRPr="001D7AAC">
        <w:rPr>
          <w:sz w:val="24"/>
          <w:szCs w:val="24"/>
        </w:rPr>
        <w:t>ночи»</w:t>
      </w:r>
      <w:r w:rsidRPr="001D7AAC">
        <w:rPr>
          <w:spacing w:val="40"/>
          <w:sz w:val="24"/>
          <w:szCs w:val="24"/>
        </w:rPr>
        <w:t xml:space="preserve"> </w:t>
      </w:r>
      <w:r w:rsidRPr="001D7AAC">
        <w:rPr>
          <w:sz w:val="24"/>
          <w:szCs w:val="24"/>
        </w:rPr>
        <w:t>(одно</w:t>
      </w:r>
      <w:r w:rsidRPr="001D7AAC">
        <w:rPr>
          <w:spacing w:val="40"/>
          <w:sz w:val="24"/>
          <w:szCs w:val="24"/>
        </w:rPr>
        <w:t xml:space="preserve"> </w:t>
      </w:r>
      <w:r w:rsidRPr="001D7AAC">
        <w:rPr>
          <w:sz w:val="24"/>
          <w:szCs w:val="24"/>
        </w:rPr>
        <w:t>произведение</w:t>
      </w:r>
      <w:r>
        <w:rPr>
          <w:sz w:val="24"/>
          <w:szCs w:val="24"/>
        </w:rPr>
        <w:t xml:space="preserve"> </w:t>
      </w:r>
      <w:r w:rsidRPr="001D7AAC">
        <w:rPr>
          <w:spacing w:val="-6"/>
          <w:sz w:val="24"/>
          <w:szCs w:val="24"/>
        </w:rPr>
        <w:t xml:space="preserve">по </w:t>
      </w:r>
      <w:r w:rsidRPr="001D7AAC">
        <w:rPr>
          <w:spacing w:val="-2"/>
          <w:sz w:val="24"/>
          <w:szCs w:val="24"/>
        </w:rPr>
        <w:t>выбору).</w:t>
      </w:r>
    </w:p>
    <w:p w14:paraId="1BAB1BA2" w14:textId="77777777" w:rsidR="00566F6F" w:rsidRPr="001D7AAC" w:rsidRDefault="001D7AAC">
      <w:pPr>
        <w:pStyle w:val="a3"/>
        <w:spacing w:line="321" w:lineRule="exact"/>
        <w:ind w:left="823" w:firstLine="0"/>
        <w:jc w:val="left"/>
        <w:rPr>
          <w:sz w:val="24"/>
          <w:szCs w:val="24"/>
        </w:rPr>
      </w:pPr>
      <w:r w:rsidRPr="001D7AAC">
        <w:rPr>
          <w:sz w:val="24"/>
          <w:szCs w:val="24"/>
        </w:rPr>
        <w:t>Л.</w:t>
      </w:r>
      <w:r w:rsidRPr="001D7AAC">
        <w:rPr>
          <w:spacing w:val="-3"/>
          <w:sz w:val="24"/>
          <w:szCs w:val="24"/>
        </w:rPr>
        <w:t xml:space="preserve"> </w:t>
      </w:r>
      <w:r w:rsidRPr="001D7AAC">
        <w:rPr>
          <w:sz w:val="24"/>
          <w:szCs w:val="24"/>
        </w:rPr>
        <w:t>Н.</w:t>
      </w:r>
      <w:r w:rsidRPr="001D7AAC">
        <w:rPr>
          <w:spacing w:val="-1"/>
          <w:sz w:val="24"/>
          <w:szCs w:val="24"/>
        </w:rPr>
        <w:t xml:space="preserve"> </w:t>
      </w:r>
      <w:r w:rsidRPr="001D7AAC">
        <w:rPr>
          <w:sz w:val="24"/>
          <w:szCs w:val="24"/>
        </w:rPr>
        <w:t>Толстой.</w:t>
      </w:r>
      <w:r w:rsidRPr="001D7AAC">
        <w:rPr>
          <w:spacing w:val="-2"/>
          <w:sz w:val="24"/>
          <w:szCs w:val="24"/>
        </w:rPr>
        <w:t xml:space="preserve"> </w:t>
      </w:r>
      <w:r w:rsidRPr="001D7AAC">
        <w:rPr>
          <w:sz w:val="24"/>
          <w:szCs w:val="24"/>
        </w:rPr>
        <w:t>Повести</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рассказы</w:t>
      </w:r>
      <w:r w:rsidRPr="001D7AAC">
        <w:rPr>
          <w:spacing w:val="-1"/>
          <w:sz w:val="24"/>
          <w:szCs w:val="24"/>
        </w:rPr>
        <w:t xml:space="preserve"> </w:t>
      </w:r>
      <w:r w:rsidRPr="001D7AAC">
        <w:rPr>
          <w:sz w:val="24"/>
          <w:szCs w:val="24"/>
        </w:rPr>
        <w:t>(одно</w:t>
      </w:r>
      <w:r w:rsidRPr="001D7AAC">
        <w:rPr>
          <w:spacing w:val="-2"/>
          <w:sz w:val="24"/>
          <w:szCs w:val="24"/>
        </w:rPr>
        <w:t xml:space="preserve"> </w:t>
      </w:r>
      <w:r w:rsidRPr="001D7AAC">
        <w:rPr>
          <w:sz w:val="24"/>
          <w:szCs w:val="24"/>
        </w:rPr>
        <w:t>произведение</w:t>
      </w:r>
      <w:r w:rsidRPr="001D7AAC">
        <w:rPr>
          <w:spacing w:val="-2"/>
          <w:sz w:val="24"/>
          <w:szCs w:val="24"/>
        </w:rPr>
        <w:t xml:space="preserve"> </w:t>
      </w:r>
      <w:r w:rsidRPr="001D7AAC">
        <w:rPr>
          <w:sz w:val="24"/>
          <w:szCs w:val="24"/>
        </w:rPr>
        <w:t>по</w:t>
      </w:r>
      <w:r w:rsidRPr="001D7AAC">
        <w:rPr>
          <w:spacing w:val="-1"/>
          <w:sz w:val="24"/>
          <w:szCs w:val="24"/>
        </w:rPr>
        <w:t xml:space="preserve"> </w:t>
      </w:r>
      <w:r w:rsidRPr="001D7AAC">
        <w:rPr>
          <w:sz w:val="24"/>
          <w:szCs w:val="24"/>
        </w:rPr>
        <w:t>выбору).</w:t>
      </w:r>
      <w:r w:rsidRPr="001D7AAC">
        <w:rPr>
          <w:spacing w:val="-2"/>
          <w:sz w:val="24"/>
          <w:szCs w:val="24"/>
        </w:rPr>
        <w:t xml:space="preserve"> Например,</w:t>
      </w:r>
    </w:p>
    <w:p w14:paraId="0E4FD65E" w14:textId="77777777" w:rsidR="00566F6F" w:rsidRPr="001D7AAC" w:rsidRDefault="001D7AAC">
      <w:pPr>
        <w:pStyle w:val="a3"/>
        <w:ind w:firstLine="0"/>
        <w:jc w:val="left"/>
        <w:rPr>
          <w:sz w:val="24"/>
          <w:szCs w:val="24"/>
        </w:rPr>
      </w:pPr>
      <w:r w:rsidRPr="001D7AAC">
        <w:rPr>
          <w:sz w:val="24"/>
          <w:szCs w:val="24"/>
        </w:rPr>
        <w:t>«Отрочество»</w:t>
      </w:r>
      <w:r w:rsidRPr="001D7AAC">
        <w:rPr>
          <w:spacing w:val="-17"/>
          <w:sz w:val="24"/>
          <w:szCs w:val="24"/>
        </w:rPr>
        <w:t xml:space="preserve"> </w:t>
      </w:r>
      <w:r w:rsidRPr="001D7AAC">
        <w:rPr>
          <w:spacing w:val="-2"/>
          <w:sz w:val="24"/>
          <w:szCs w:val="24"/>
        </w:rPr>
        <w:t>(главы).</w:t>
      </w:r>
    </w:p>
    <w:p w14:paraId="27DF96B0" w14:textId="77777777" w:rsidR="00566F6F" w:rsidRPr="001D7AAC" w:rsidRDefault="00566F6F">
      <w:pPr>
        <w:pStyle w:val="a3"/>
        <w:ind w:left="0" w:firstLine="0"/>
        <w:jc w:val="left"/>
        <w:rPr>
          <w:sz w:val="24"/>
          <w:szCs w:val="24"/>
        </w:rPr>
      </w:pPr>
    </w:p>
    <w:p w14:paraId="47A49CCD" w14:textId="77777777" w:rsidR="00566F6F" w:rsidRPr="001D7AAC" w:rsidRDefault="001D7AAC">
      <w:pPr>
        <w:pStyle w:val="a3"/>
        <w:spacing w:line="322" w:lineRule="exact"/>
        <w:ind w:left="823" w:firstLine="0"/>
        <w:rPr>
          <w:sz w:val="24"/>
          <w:szCs w:val="24"/>
        </w:rPr>
      </w:pPr>
      <w:r w:rsidRPr="001D7AAC">
        <w:rPr>
          <w:sz w:val="24"/>
          <w:szCs w:val="24"/>
        </w:rPr>
        <w:t>Литература</w:t>
      </w:r>
      <w:r w:rsidRPr="001D7AAC">
        <w:rPr>
          <w:spacing w:val="-12"/>
          <w:sz w:val="24"/>
          <w:szCs w:val="24"/>
        </w:rPr>
        <w:t xml:space="preserve"> </w:t>
      </w:r>
      <w:r w:rsidRPr="001D7AAC">
        <w:rPr>
          <w:sz w:val="24"/>
          <w:szCs w:val="24"/>
        </w:rPr>
        <w:t>первой</w:t>
      </w:r>
      <w:r w:rsidRPr="001D7AAC">
        <w:rPr>
          <w:spacing w:val="-12"/>
          <w:sz w:val="24"/>
          <w:szCs w:val="24"/>
        </w:rPr>
        <w:t xml:space="preserve"> </w:t>
      </w:r>
      <w:r w:rsidRPr="001D7AAC">
        <w:rPr>
          <w:sz w:val="24"/>
          <w:szCs w:val="24"/>
        </w:rPr>
        <w:t>половины</w:t>
      </w:r>
      <w:r w:rsidRPr="001D7AAC">
        <w:rPr>
          <w:spacing w:val="-12"/>
          <w:sz w:val="24"/>
          <w:szCs w:val="24"/>
        </w:rPr>
        <w:t xml:space="preserve"> </w:t>
      </w:r>
      <w:r w:rsidRPr="001D7AAC">
        <w:rPr>
          <w:sz w:val="24"/>
          <w:szCs w:val="24"/>
        </w:rPr>
        <w:t>XX</w:t>
      </w:r>
      <w:r w:rsidRPr="001D7AAC">
        <w:rPr>
          <w:spacing w:val="-12"/>
          <w:sz w:val="24"/>
          <w:szCs w:val="24"/>
        </w:rPr>
        <w:t xml:space="preserve"> </w:t>
      </w:r>
      <w:r w:rsidRPr="001D7AAC">
        <w:rPr>
          <w:spacing w:val="-4"/>
          <w:sz w:val="24"/>
          <w:szCs w:val="24"/>
        </w:rPr>
        <w:t>века</w:t>
      </w:r>
    </w:p>
    <w:p w14:paraId="11204D86" w14:textId="77777777" w:rsidR="00566F6F" w:rsidRPr="001D7AAC" w:rsidRDefault="001D7AAC">
      <w:pPr>
        <w:pStyle w:val="a3"/>
        <w:ind w:right="129"/>
        <w:rPr>
          <w:sz w:val="24"/>
          <w:szCs w:val="24"/>
        </w:rPr>
      </w:pPr>
      <w:r w:rsidRPr="001D7AAC">
        <w:rPr>
          <w:sz w:val="24"/>
          <w:szCs w:val="24"/>
        </w:rPr>
        <w:t>Произведения писателей русского зарубежья (не менее двух по</w:t>
      </w:r>
      <w:r w:rsidRPr="001D7AAC">
        <w:rPr>
          <w:spacing w:val="80"/>
          <w:sz w:val="24"/>
          <w:szCs w:val="24"/>
        </w:rPr>
        <w:t xml:space="preserve"> </w:t>
      </w:r>
      <w:r w:rsidRPr="001D7AAC">
        <w:rPr>
          <w:sz w:val="24"/>
          <w:szCs w:val="24"/>
        </w:rPr>
        <w:t>выбору). Например,</w:t>
      </w:r>
      <w:r w:rsidRPr="001D7AAC">
        <w:rPr>
          <w:spacing w:val="40"/>
          <w:sz w:val="24"/>
          <w:szCs w:val="24"/>
        </w:rPr>
        <w:t xml:space="preserve"> </w:t>
      </w:r>
      <w:r w:rsidRPr="001D7AAC">
        <w:rPr>
          <w:sz w:val="24"/>
          <w:szCs w:val="24"/>
        </w:rPr>
        <w:t>произведения</w:t>
      </w:r>
      <w:r w:rsidRPr="001D7AAC">
        <w:rPr>
          <w:spacing w:val="40"/>
          <w:sz w:val="24"/>
          <w:szCs w:val="24"/>
        </w:rPr>
        <w:t xml:space="preserve"> </w:t>
      </w:r>
      <w:r w:rsidRPr="001D7AAC">
        <w:rPr>
          <w:sz w:val="24"/>
          <w:szCs w:val="24"/>
        </w:rPr>
        <w:t>И.</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Шмелёва, М. А. Осоргина, В. В. Набокова, Н. Тэффи, А. Т.</w:t>
      </w:r>
      <w:r w:rsidRPr="001D7AAC">
        <w:rPr>
          <w:spacing w:val="40"/>
          <w:sz w:val="24"/>
          <w:szCs w:val="24"/>
        </w:rPr>
        <w:t xml:space="preserve"> </w:t>
      </w:r>
      <w:r w:rsidRPr="001D7AAC">
        <w:rPr>
          <w:sz w:val="24"/>
          <w:szCs w:val="24"/>
        </w:rPr>
        <w:t>Аверченко</w:t>
      </w:r>
      <w:r w:rsidRPr="001D7AAC">
        <w:rPr>
          <w:spacing w:val="80"/>
          <w:w w:val="150"/>
          <w:sz w:val="24"/>
          <w:szCs w:val="24"/>
        </w:rPr>
        <w:t xml:space="preserve">  </w:t>
      </w:r>
      <w:r w:rsidRPr="001D7AAC">
        <w:rPr>
          <w:sz w:val="24"/>
          <w:szCs w:val="24"/>
        </w:rPr>
        <w:t>и др.</w:t>
      </w:r>
    </w:p>
    <w:p w14:paraId="1F4ADA7C" w14:textId="77777777" w:rsidR="00566F6F" w:rsidRPr="001D7AAC" w:rsidRDefault="001D7AAC">
      <w:pPr>
        <w:pStyle w:val="a3"/>
        <w:ind w:left="823" w:firstLine="0"/>
        <w:rPr>
          <w:sz w:val="24"/>
          <w:szCs w:val="24"/>
        </w:rPr>
      </w:pPr>
      <w:r w:rsidRPr="001D7AAC">
        <w:rPr>
          <w:sz w:val="24"/>
          <w:szCs w:val="24"/>
        </w:rPr>
        <w:t>Поэзия</w:t>
      </w:r>
      <w:r w:rsidRPr="001D7AAC">
        <w:rPr>
          <w:spacing w:val="68"/>
          <w:sz w:val="24"/>
          <w:szCs w:val="24"/>
        </w:rPr>
        <w:t xml:space="preserve"> </w:t>
      </w:r>
      <w:r w:rsidRPr="001D7AAC">
        <w:rPr>
          <w:sz w:val="24"/>
          <w:szCs w:val="24"/>
        </w:rPr>
        <w:t>первой</w:t>
      </w:r>
      <w:r w:rsidRPr="001D7AAC">
        <w:rPr>
          <w:spacing w:val="68"/>
          <w:sz w:val="24"/>
          <w:szCs w:val="24"/>
        </w:rPr>
        <w:t xml:space="preserve"> </w:t>
      </w:r>
      <w:r w:rsidRPr="001D7AAC">
        <w:rPr>
          <w:sz w:val="24"/>
          <w:szCs w:val="24"/>
        </w:rPr>
        <w:t>половины</w:t>
      </w:r>
      <w:r w:rsidRPr="001D7AAC">
        <w:rPr>
          <w:spacing w:val="69"/>
          <w:sz w:val="24"/>
          <w:szCs w:val="24"/>
        </w:rPr>
        <w:t xml:space="preserve"> </w:t>
      </w:r>
      <w:r w:rsidRPr="001D7AAC">
        <w:rPr>
          <w:sz w:val="24"/>
          <w:szCs w:val="24"/>
        </w:rPr>
        <w:t>ХХ</w:t>
      </w:r>
      <w:r w:rsidRPr="001D7AAC">
        <w:rPr>
          <w:spacing w:val="67"/>
          <w:sz w:val="24"/>
          <w:szCs w:val="24"/>
        </w:rPr>
        <w:t xml:space="preserve"> </w:t>
      </w:r>
      <w:r w:rsidRPr="001D7AAC">
        <w:rPr>
          <w:sz w:val="24"/>
          <w:szCs w:val="24"/>
        </w:rPr>
        <w:t>века</w:t>
      </w:r>
      <w:r w:rsidRPr="001D7AAC">
        <w:rPr>
          <w:spacing w:val="69"/>
          <w:sz w:val="24"/>
          <w:szCs w:val="24"/>
        </w:rPr>
        <w:t xml:space="preserve"> </w:t>
      </w:r>
      <w:r w:rsidRPr="001D7AAC">
        <w:rPr>
          <w:sz w:val="24"/>
          <w:szCs w:val="24"/>
        </w:rPr>
        <w:t>(не</w:t>
      </w:r>
      <w:r w:rsidRPr="001D7AAC">
        <w:rPr>
          <w:spacing w:val="68"/>
          <w:sz w:val="24"/>
          <w:szCs w:val="24"/>
        </w:rPr>
        <w:t xml:space="preserve"> </w:t>
      </w:r>
      <w:r w:rsidRPr="001D7AAC">
        <w:rPr>
          <w:sz w:val="24"/>
          <w:szCs w:val="24"/>
        </w:rPr>
        <w:t>менее</w:t>
      </w:r>
      <w:r w:rsidRPr="001D7AAC">
        <w:rPr>
          <w:spacing w:val="68"/>
          <w:sz w:val="24"/>
          <w:szCs w:val="24"/>
        </w:rPr>
        <w:t xml:space="preserve"> </w:t>
      </w:r>
      <w:r w:rsidRPr="001D7AAC">
        <w:rPr>
          <w:sz w:val="24"/>
          <w:szCs w:val="24"/>
        </w:rPr>
        <w:t>трёх</w:t>
      </w:r>
      <w:r w:rsidRPr="001D7AAC">
        <w:rPr>
          <w:spacing w:val="68"/>
          <w:sz w:val="24"/>
          <w:szCs w:val="24"/>
        </w:rPr>
        <w:t xml:space="preserve"> </w:t>
      </w:r>
      <w:r w:rsidRPr="001D7AAC">
        <w:rPr>
          <w:sz w:val="24"/>
          <w:szCs w:val="24"/>
        </w:rPr>
        <w:t>стихотворений</w:t>
      </w:r>
      <w:r w:rsidRPr="001D7AAC">
        <w:rPr>
          <w:spacing w:val="69"/>
          <w:sz w:val="24"/>
          <w:szCs w:val="24"/>
        </w:rPr>
        <w:t xml:space="preserve"> </w:t>
      </w:r>
      <w:r w:rsidRPr="001D7AAC">
        <w:rPr>
          <w:sz w:val="24"/>
          <w:szCs w:val="24"/>
        </w:rPr>
        <w:t>на</w:t>
      </w:r>
      <w:r w:rsidRPr="001D7AAC">
        <w:rPr>
          <w:spacing w:val="68"/>
          <w:sz w:val="24"/>
          <w:szCs w:val="24"/>
        </w:rPr>
        <w:t xml:space="preserve"> </w:t>
      </w:r>
      <w:r w:rsidRPr="001D7AAC">
        <w:rPr>
          <w:spacing w:val="-4"/>
          <w:sz w:val="24"/>
          <w:szCs w:val="24"/>
        </w:rPr>
        <w:t>тему</w:t>
      </w:r>
    </w:p>
    <w:p w14:paraId="15AC817E" w14:textId="77777777" w:rsidR="00566F6F" w:rsidRPr="001D7AAC" w:rsidRDefault="001D7AAC">
      <w:pPr>
        <w:pStyle w:val="a3"/>
        <w:spacing w:before="1"/>
        <w:ind w:right="133" w:firstLine="0"/>
        <w:rPr>
          <w:sz w:val="24"/>
          <w:szCs w:val="24"/>
        </w:rPr>
      </w:pPr>
      <w:r w:rsidRPr="001D7AAC">
        <w:rPr>
          <w:sz w:val="24"/>
          <w:szCs w:val="24"/>
        </w:rPr>
        <w:t>«Человек и эпоха» по выбору). Например, стихотворения В. В. Маяковского, М. И. Цветаевой, О. Э. Мандельштама, Б. Л. Пастернака и др.</w:t>
      </w:r>
    </w:p>
    <w:p w14:paraId="15F08C54" w14:textId="77777777" w:rsidR="00566F6F" w:rsidRPr="001D7AAC" w:rsidRDefault="001D7AAC">
      <w:pPr>
        <w:pStyle w:val="a3"/>
        <w:spacing w:line="321" w:lineRule="exact"/>
        <w:ind w:left="823" w:firstLine="0"/>
        <w:rPr>
          <w:sz w:val="24"/>
          <w:szCs w:val="24"/>
        </w:rPr>
      </w:pPr>
      <w:r w:rsidRPr="001D7AAC">
        <w:rPr>
          <w:sz w:val="24"/>
          <w:szCs w:val="24"/>
        </w:rPr>
        <w:t>М.</w:t>
      </w:r>
      <w:r w:rsidRPr="001D7AAC">
        <w:rPr>
          <w:spacing w:val="-10"/>
          <w:sz w:val="24"/>
          <w:szCs w:val="24"/>
        </w:rPr>
        <w:t xml:space="preserve"> </w:t>
      </w:r>
      <w:r w:rsidRPr="001D7AAC">
        <w:rPr>
          <w:sz w:val="24"/>
          <w:szCs w:val="24"/>
        </w:rPr>
        <w:t>А.</w:t>
      </w:r>
      <w:r w:rsidRPr="001D7AAC">
        <w:rPr>
          <w:spacing w:val="-9"/>
          <w:sz w:val="24"/>
          <w:szCs w:val="24"/>
        </w:rPr>
        <w:t xml:space="preserve"> </w:t>
      </w:r>
      <w:r w:rsidRPr="001D7AAC">
        <w:rPr>
          <w:sz w:val="24"/>
          <w:szCs w:val="24"/>
        </w:rPr>
        <w:t>Булгаков</w:t>
      </w:r>
      <w:r w:rsidRPr="001D7AAC">
        <w:rPr>
          <w:spacing w:val="-9"/>
          <w:sz w:val="24"/>
          <w:szCs w:val="24"/>
        </w:rPr>
        <w:t xml:space="preserve"> </w:t>
      </w:r>
      <w:r w:rsidRPr="001D7AAC">
        <w:rPr>
          <w:sz w:val="24"/>
          <w:szCs w:val="24"/>
        </w:rPr>
        <w:t>(одна</w:t>
      </w:r>
      <w:r w:rsidRPr="001D7AAC">
        <w:rPr>
          <w:spacing w:val="-9"/>
          <w:sz w:val="24"/>
          <w:szCs w:val="24"/>
        </w:rPr>
        <w:t xml:space="preserve"> </w:t>
      </w:r>
      <w:r w:rsidRPr="001D7AAC">
        <w:rPr>
          <w:sz w:val="24"/>
          <w:szCs w:val="24"/>
        </w:rPr>
        <w:t>повесть</w:t>
      </w:r>
      <w:r w:rsidRPr="001D7AAC">
        <w:rPr>
          <w:spacing w:val="-9"/>
          <w:sz w:val="24"/>
          <w:szCs w:val="24"/>
        </w:rPr>
        <w:t xml:space="preserve"> </w:t>
      </w:r>
      <w:r w:rsidRPr="001D7AAC">
        <w:rPr>
          <w:sz w:val="24"/>
          <w:szCs w:val="24"/>
        </w:rPr>
        <w:t>по</w:t>
      </w:r>
      <w:r w:rsidRPr="001D7AAC">
        <w:rPr>
          <w:spacing w:val="-9"/>
          <w:sz w:val="24"/>
          <w:szCs w:val="24"/>
        </w:rPr>
        <w:t xml:space="preserve"> </w:t>
      </w:r>
      <w:r w:rsidRPr="001D7AAC">
        <w:rPr>
          <w:sz w:val="24"/>
          <w:szCs w:val="24"/>
        </w:rPr>
        <w:t>выбору).</w:t>
      </w:r>
      <w:r w:rsidRPr="001D7AAC">
        <w:rPr>
          <w:spacing w:val="-9"/>
          <w:sz w:val="24"/>
          <w:szCs w:val="24"/>
        </w:rPr>
        <w:t xml:space="preserve"> </w:t>
      </w:r>
      <w:r w:rsidRPr="001D7AAC">
        <w:rPr>
          <w:sz w:val="24"/>
          <w:szCs w:val="24"/>
        </w:rPr>
        <w:t>Например,</w:t>
      </w:r>
      <w:r w:rsidRPr="001D7AAC">
        <w:rPr>
          <w:spacing w:val="-9"/>
          <w:sz w:val="24"/>
          <w:szCs w:val="24"/>
        </w:rPr>
        <w:t xml:space="preserve"> </w:t>
      </w:r>
      <w:r w:rsidRPr="001D7AAC">
        <w:rPr>
          <w:sz w:val="24"/>
          <w:szCs w:val="24"/>
        </w:rPr>
        <w:t>«Собачье</w:t>
      </w:r>
      <w:r w:rsidRPr="001D7AAC">
        <w:rPr>
          <w:spacing w:val="-9"/>
          <w:sz w:val="24"/>
          <w:szCs w:val="24"/>
        </w:rPr>
        <w:t xml:space="preserve"> </w:t>
      </w:r>
      <w:r w:rsidRPr="001D7AAC">
        <w:rPr>
          <w:sz w:val="24"/>
          <w:szCs w:val="24"/>
        </w:rPr>
        <w:t>сердце»</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5"/>
          <w:sz w:val="24"/>
          <w:szCs w:val="24"/>
        </w:rPr>
        <w:t>др.</w:t>
      </w:r>
    </w:p>
    <w:p w14:paraId="484425EB" w14:textId="77777777" w:rsidR="00566F6F" w:rsidRPr="001D7AAC" w:rsidRDefault="00566F6F">
      <w:pPr>
        <w:pStyle w:val="a3"/>
        <w:spacing w:before="1"/>
        <w:ind w:left="0" w:firstLine="0"/>
        <w:jc w:val="left"/>
        <w:rPr>
          <w:sz w:val="24"/>
          <w:szCs w:val="24"/>
        </w:rPr>
      </w:pPr>
    </w:p>
    <w:p w14:paraId="796F7312" w14:textId="77777777" w:rsidR="00566F6F" w:rsidRPr="001D7AAC" w:rsidRDefault="001D7AAC">
      <w:pPr>
        <w:pStyle w:val="a3"/>
        <w:spacing w:line="322" w:lineRule="exact"/>
        <w:ind w:left="823" w:firstLine="0"/>
        <w:rPr>
          <w:sz w:val="24"/>
          <w:szCs w:val="24"/>
        </w:rPr>
      </w:pPr>
      <w:r w:rsidRPr="001D7AAC">
        <w:rPr>
          <w:sz w:val="24"/>
          <w:szCs w:val="24"/>
        </w:rPr>
        <w:t>Литература</w:t>
      </w:r>
      <w:r w:rsidRPr="001D7AAC">
        <w:rPr>
          <w:spacing w:val="-12"/>
          <w:sz w:val="24"/>
          <w:szCs w:val="24"/>
        </w:rPr>
        <w:t xml:space="preserve"> </w:t>
      </w:r>
      <w:r w:rsidRPr="001D7AAC">
        <w:rPr>
          <w:sz w:val="24"/>
          <w:szCs w:val="24"/>
        </w:rPr>
        <w:t>второй</w:t>
      </w:r>
      <w:r w:rsidRPr="001D7AAC">
        <w:rPr>
          <w:spacing w:val="-11"/>
          <w:sz w:val="24"/>
          <w:szCs w:val="24"/>
        </w:rPr>
        <w:t xml:space="preserve"> </w:t>
      </w:r>
      <w:r w:rsidRPr="001D7AAC">
        <w:rPr>
          <w:sz w:val="24"/>
          <w:szCs w:val="24"/>
        </w:rPr>
        <w:t>половины</w:t>
      </w:r>
      <w:r w:rsidRPr="001D7AAC">
        <w:rPr>
          <w:spacing w:val="-11"/>
          <w:sz w:val="24"/>
          <w:szCs w:val="24"/>
        </w:rPr>
        <w:t xml:space="preserve"> </w:t>
      </w:r>
      <w:r w:rsidRPr="001D7AAC">
        <w:rPr>
          <w:sz w:val="24"/>
          <w:szCs w:val="24"/>
        </w:rPr>
        <w:t>XX</w:t>
      </w:r>
      <w:r w:rsidRPr="001D7AAC">
        <w:rPr>
          <w:spacing w:val="-11"/>
          <w:sz w:val="24"/>
          <w:szCs w:val="24"/>
        </w:rPr>
        <w:t xml:space="preserve"> </w:t>
      </w:r>
      <w:r w:rsidRPr="001D7AAC">
        <w:rPr>
          <w:spacing w:val="-4"/>
          <w:sz w:val="24"/>
          <w:szCs w:val="24"/>
        </w:rPr>
        <w:t>века</w:t>
      </w:r>
    </w:p>
    <w:p w14:paraId="439E7D6A" w14:textId="77777777" w:rsidR="00566F6F" w:rsidRPr="001D7AAC" w:rsidRDefault="001D7AAC">
      <w:pPr>
        <w:pStyle w:val="a3"/>
        <w:spacing w:line="322" w:lineRule="exact"/>
        <w:ind w:left="823" w:firstLine="0"/>
        <w:rPr>
          <w:sz w:val="24"/>
          <w:szCs w:val="24"/>
        </w:rPr>
      </w:pPr>
      <w:r w:rsidRPr="001D7AAC">
        <w:rPr>
          <w:sz w:val="24"/>
          <w:szCs w:val="24"/>
        </w:rPr>
        <w:t>А.</w:t>
      </w:r>
      <w:r w:rsidRPr="001D7AAC">
        <w:rPr>
          <w:spacing w:val="-1"/>
          <w:sz w:val="24"/>
          <w:szCs w:val="24"/>
        </w:rPr>
        <w:t xml:space="preserve"> </w:t>
      </w:r>
      <w:r w:rsidRPr="001D7AAC">
        <w:rPr>
          <w:sz w:val="24"/>
          <w:szCs w:val="24"/>
        </w:rPr>
        <w:t>Т.</w:t>
      </w:r>
      <w:r w:rsidRPr="001D7AAC">
        <w:rPr>
          <w:spacing w:val="1"/>
          <w:sz w:val="24"/>
          <w:szCs w:val="24"/>
        </w:rPr>
        <w:t xml:space="preserve"> </w:t>
      </w:r>
      <w:r w:rsidRPr="001D7AAC">
        <w:rPr>
          <w:sz w:val="24"/>
          <w:szCs w:val="24"/>
        </w:rPr>
        <w:t>Твардовский. Поэма</w:t>
      </w:r>
      <w:r w:rsidRPr="001D7AAC">
        <w:rPr>
          <w:spacing w:val="-1"/>
          <w:sz w:val="24"/>
          <w:szCs w:val="24"/>
        </w:rPr>
        <w:t xml:space="preserve"> </w:t>
      </w:r>
      <w:r w:rsidRPr="001D7AAC">
        <w:rPr>
          <w:sz w:val="24"/>
          <w:szCs w:val="24"/>
        </w:rPr>
        <w:t>«Василий</w:t>
      </w:r>
      <w:r w:rsidRPr="001D7AAC">
        <w:rPr>
          <w:spacing w:val="3"/>
          <w:sz w:val="24"/>
          <w:szCs w:val="24"/>
        </w:rPr>
        <w:t xml:space="preserve"> </w:t>
      </w:r>
      <w:r w:rsidRPr="001D7AAC">
        <w:rPr>
          <w:sz w:val="24"/>
          <w:szCs w:val="24"/>
        </w:rPr>
        <w:t>Тёркин»</w:t>
      </w:r>
      <w:r w:rsidRPr="001D7AAC">
        <w:rPr>
          <w:spacing w:val="1"/>
          <w:sz w:val="24"/>
          <w:szCs w:val="24"/>
        </w:rPr>
        <w:t xml:space="preserve"> </w:t>
      </w:r>
      <w:r w:rsidRPr="001D7AAC">
        <w:rPr>
          <w:sz w:val="24"/>
          <w:szCs w:val="24"/>
        </w:rPr>
        <w:t>(главы «Переправа»,</w:t>
      </w:r>
      <w:r w:rsidRPr="001D7AAC">
        <w:rPr>
          <w:spacing w:val="1"/>
          <w:sz w:val="24"/>
          <w:szCs w:val="24"/>
        </w:rPr>
        <w:t xml:space="preserve"> </w:t>
      </w:r>
      <w:r w:rsidRPr="001D7AAC">
        <w:rPr>
          <w:spacing w:val="-2"/>
          <w:sz w:val="24"/>
          <w:szCs w:val="24"/>
        </w:rPr>
        <w:t>«Гармонь»,</w:t>
      </w:r>
    </w:p>
    <w:p w14:paraId="323E195C" w14:textId="77777777" w:rsidR="00566F6F" w:rsidRPr="001D7AAC" w:rsidRDefault="001D7AAC">
      <w:pPr>
        <w:pStyle w:val="a3"/>
        <w:ind w:firstLine="0"/>
        <w:rPr>
          <w:sz w:val="24"/>
          <w:szCs w:val="24"/>
        </w:rPr>
      </w:pPr>
      <w:r w:rsidRPr="001D7AAC">
        <w:rPr>
          <w:sz w:val="24"/>
          <w:szCs w:val="24"/>
        </w:rPr>
        <w:t>«Два</w:t>
      </w:r>
      <w:r w:rsidRPr="001D7AAC">
        <w:rPr>
          <w:spacing w:val="-9"/>
          <w:sz w:val="24"/>
          <w:szCs w:val="24"/>
        </w:rPr>
        <w:t xml:space="preserve"> </w:t>
      </w:r>
      <w:r w:rsidRPr="001D7AAC">
        <w:rPr>
          <w:sz w:val="24"/>
          <w:szCs w:val="24"/>
        </w:rPr>
        <w:t>солдата»,</w:t>
      </w:r>
      <w:r w:rsidRPr="001D7AAC">
        <w:rPr>
          <w:spacing w:val="-9"/>
          <w:sz w:val="24"/>
          <w:szCs w:val="24"/>
        </w:rPr>
        <w:t xml:space="preserve"> </w:t>
      </w:r>
      <w:r w:rsidRPr="001D7AAC">
        <w:rPr>
          <w:sz w:val="24"/>
          <w:szCs w:val="24"/>
        </w:rPr>
        <w:t>«Поединок»</w:t>
      </w:r>
      <w:r w:rsidRPr="001D7AAC">
        <w:rPr>
          <w:spacing w:val="-7"/>
          <w:sz w:val="24"/>
          <w:szCs w:val="24"/>
        </w:rPr>
        <w:t xml:space="preserve"> </w:t>
      </w:r>
      <w:r w:rsidRPr="001D7AAC">
        <w:rPr>
          <w:sz w:val="24"/>
          <w:szCs w:val="24"/>
        </w:rPr>
        <w:t>и</w:t>
      </w:r>
      <w:r w:rsidRPr="001D7AAC">
        <w:rPr>
          <w:spacing w:val="53"/>
          <w:sz w:val="24"/>
          <w:szCs w:val="24"/>
        </w:rPr>
        <w:t xml:space="preserve"> </w:t>
      </w:r>
      <w:r w:rsidRPr="001D7AAC">
        <w:rPr>
          <w:spacing w:val="-2"/>
          <w:sz w:val="24"/>
          <w:szCs w:val="24"/>
        </w:rPr>
        <w:t>др.).</w:t>
      </w:r>
    </w:p>
    <w:p w14:paraId="135FADB3" w14:textId="77777777" w:rsidR="00566F6F" w:rsidRPr="001D7AAC" w:rsidRDefault="001D7AAC">
      <w:pPr>
        <w:pStyle w:val="a3"/>
        <w:ind w:left="823" w:right="4068" w:firstLine="0"/>
        <w:rPr>
          <w:sz w:val="24"/>
          <w:szCs w:val="24"/>
        </w:rPr>
      </w:pPr>
      <w:r w:rsidRPr="001D7AAC">
        <w:rPr>
          <w:sz w:val="24"/>
          <w:szCs w:val="24"/>
        </w:rPr>
        <w:t>М. А. Шолохов. Рассказ «Судьба человека». А.</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Солженицын.</w:t>
      </w:r>
      <w:r w:rsidRPr="001D7AAC">
        <w:rPr>
          <w:spacing w:val="-11"/>
          <w:sz w:val="24"/>
          <w:szCs w:val="24"/>
        </w:rPr>
        <w:t xml:space="preserve"> </w:t>
      </w:r>
      <w:r w:rsidRPr="001D7AAC">
        <w:rPr>
          <w:sz w:val="24"/>
          <w:szCs w:val="24"/>
        </w:rPr>
        <w:t>Рассказ</w:t>
      </w:r>
      <w:r w:rsidRPr="001D7AAC">
        <w:rPr>
          <w:spacing w:val="-11"/>
          <w:sz w:val="24"/>
          <w:szCs w:val="24"/>
        </w:rPr>
        <w:t xml:space="preserve"> </w:t>
      </w:r>
      <w:r w:rsidRPr="001D7AAC">
        <w:rPr>
          <w:sz w:val="24"/>
          <w:szCs w:val="24"/>
        </w:rPr>
        <w:t>«Матрёнин</w:t>
      </w:r>
      <w:r w:rsidRPr="001D7AAC">
        <w:rPr>
          <w:spacing w:val="-9"/>
          <w:sz w:val="24"/>
          <w:szCs w:val="24"/>
        </w:rPr>
        <w:t xml:space="preserve"> </w:t>
      </w:r>
      <w:r w:rsidRPr="001D7AAC">
        <w:rPr>
          <w:spacing w:val="-2"/>
          <w:sz w:val="24"/>
          <w:szCs w:val="24"/>
        </w:rPr>
        <w:t>двор».</w:t>
      </w:r>
    </w:p>
    <w:p w14:paraId="5897663F" w14:textId="77777777" w:rsidR="00566F6F" w:rsidRPr="001D7AAC" w:rsidRDefault="001D7AAC">
      <w:pPr>
        <w:pStyle w:val="a3"/>
        <w:ind w:right="126"/>
        <w:rPr>
          <w:sz w:val="24"/>
          <w:szCs w:val="24"/>
        </w:rPr>
      </w:pPr>
      <w:r w:rsidRPr="001D7AAC">
        <w:rPr>
          <w:sz w:val="24"/>
          <w:szCs w:val="24"/>
        </w:rPr>
        <w:t>Произведения отечественных прозаиков второй половины XX–XXI века (не менее двух произведений). Например, произведения Е. И. Носова, А. Н. и Б. Н. Стругацких, В. Ф. Тендрякова, Б. П. Екимова и</w:t>
      </w:r>
      <w:r w:rsidRPr="001D7AAC">
        <w:rPr>
          <w:spacing w:val="40"/>
          <w:sz w:val="24"/>
          <w:szCs w:val="24"/>
        </w:rPr>
        <w:t xml:space="preserve"> </w:t>
      </w:r>
      <w:r w:rsidRPr="001D7AAC">
        <w:rPr>
          <w:sz w:val="24"/>
          <w:szCs w:val="24"/>
        </w:rPr>
        <w:t>др.</w:t>
      </w:r>
    </w:p>
    <w:p w14:paraId="433A5DE5" w14:textId="77777777" w:rsidR="00566F6F" w:rsidRPr="001D7AAC" w:rsidRDefault="001D7AAC">
      <w:pPr>
        <w:pStyle w:val="a3"/>
        <w:ind w:right="125"/>
        <w:rPr>
          <w:sz w:val="24"/>
          <w:szCs w:val="24"/>
        </w:rPr>
      </w:pPr>
      <w:r w:rsidRPr="001D7AAC">
        <w:rPr>
          <w:sz w:val="24"/>
          <w:szCs w:val="24"/>
        </w:rPr>
        <w:t>Произведения отечественных и зарубежных прозаиков второй половины XX– 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w:t>
      </w:r>
      <w:r w:rsidRPr="001D7AAC">
        <w:rPr>
          <w:spacing w:val="80"/>
          <w:w w:val="150"/>
          <w:sz w:val="24"/>
          <w:szCs w:val="24"/>
        </w:rPr>
        <w:t xml:space="preserve"> </w:t>
      </w:r>
      <w:r w:rsidRPr="001D7AAC">
        <w:rPr>
          <w:sz w:val="24"/>
          <w:szCs w:val="24"/>
        </w:rPr>
        <w:t>др.).</w:t>
      </w:r>
    </w:p>
    <w:p w14:paraId="31310052" w14:textId="77777777" w:rsidR="00566F6F" w:rsidRPr="001D7AAC" w:rsidRDefault="001D7AAC">
      <w:pPr>
        <w:pStyle w:val="a3"/>
        <w:spacing w:before="1"/>
        <w:ind w:right="127"/>
        <w:rPr>
          <w:sz w:val="24"/>
          <w:szCs w:val="24"/>
        </w:rPr>
      </w:pPr>
      <w:r w:rsidRPr="001D7AAC">
        <w:rPr>
          <w:sz w:val="24"/>
          <w:szCs w:val="24"/>
        </w:rPr>
        <w:t>Поэзия второй половины XX – начала XXI века (не менее трёх</w:t>
      </w:r>
      <w:r w:rsidRPr="001D7AAC">
        <w:rPr>
          <w:spacing w:val="40"/>
          <w:sz w:val="24"/>
          <w:szCs w:val="24"/>
        </w:rPr>
        <w:t xml:space="preserve"> </w:t>
      </w:r>
      <w:r w:rsidRPr="001D7AAC">
        <w:rPr>
          <w:sz w:val="24"/>
          <w:szCs w:val="24"/>
        </w:rPr>
        <w:t>стихотворений). Например, стихотворения Н. А. Заболоцкого, М. А.</w:t>
      </w:r>
      <w:r w:rsidRPr="001D7AAC">
        <w:rPr>
          <w:spacing w:val="80"/>
          <w:sz w:val="24"/>
          <w:szCs w:val="24"/>
        </w:rPr>
        <w:t xml:space="preserve"> </w:t>
      </w:r>
      <w:r w:rsidRPr="001D7AAC">
        <w:rPr>
          <w:sz w:val="24"/>
          <w:szCs w:val="24"/>
        </w:rPr>
        <w:t>Светлова,</w:t>
      </w:r>
      <w:r w:rsidRPr="001D7AAC">
        <w:rPr>
          <w:spacing w:val="80"/>
          <w:sz w:val="24"/>
          <w:szCs w:val="24"/>
        </w:rPr>
        <w:t xml:space="preserve"> </w:t>
      </w:r>
      <w:r w:rsidRPr="001D7AAC">
        <w:rPr>
          <w:sz w:val="24"/>
          <w:szCs w:val="24"/>
        </w:rPr>
        <w:t>М. В.</w:t>
      </w:r>
      <w:r w:rsidRPr="001D7AAC">
        <w:rPr>
          <w:spacing w:val="40"/>
          <w:sz w:val="24"/>
          <w:szCs w:val="24"/>
        </w:rPr>
        <w:t xml:space="preserve"> </w:t>
      </w:r>
      <w:r w:rsidRPr="001D7AAC">
        <w:rPr>
          <w:sz w:val="24"/>
          <w:szCs w:val="24"/>
        </w:rPr>
        <w:t>Исаковского,</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М.</w:t>
      </w:r>
      <w:r w:rsidRPr="001D7AAC">
        <w:rPr>
          <w:spacing w:val="40"/>
          <w:sz w:val="24"/>
          <w:szCs w:val="24"/>
        </w:rPr>
        <w:t xml:space="preserve"> </w:t>
      </w:r>
      <w:r w:rsidRPr="001D7AAC">
        <w:rPr>
          <w:sz w:val="24"/>
          <w:szCs w:val="24"/>
        </w:rPr>
        <w:t>Симонова,</w:t>
      </w:r>
      <w:r w:rsidRPr="001D7AAC">
        <w:rPr>
          <w:spacing w:val="40"/>
          <w:sz w:val="24"/>
          <w:szCs w:val="24"/>
        </w:rPr>
        <w:t xml:space="preserve"> </w:t>
      </w:r>
      <w:r w:rsidRPr="001D7AAC">
        <w:rPr>
          <w:sz w:val="24"/>
          <w:szCs w:val="24"/>
        </w:rPr>
        <w:t>Р. Г. Гамзатова, Б. Ш. Окуджавы, В. С. Высоцкого, А. А. Вознесенского, Е. А. Евтушенко, Р. И. Рождественского, И. А. Бродского, А. С. Кушнера и др.</w:t>
      </w:r>
    </w:p>
    <w:p w14:paraId="3FE6135E" w14:textId="77777777" w:rsidR="00566F6F" w:rsidRPr="001D7AAC" w:rsidRDefault="001D7AAC">
      <w:pPr>
        <w:pStyle w:val="a3"/>
        <w:spacing w:line="322" w:lineRule="exact"/>
        <w:ind w:left="823" w:firstLine="0"/>
        <w:rPr>
          <w:sz w:val="24"/>
          <w:szCs w:val="24"/>
        </w:rPr>
      </w:pPr>
      <w:r w:rsidRPr="001D7AAC">
        <w:rPr>
          <w:sz w:val="24"/>
          <w:szCs w:val="24"/>
        </w:rPr>
        <w:t>Зарубежная</w:t>
      </w:r>
      <w:r w:rsidRPr="001D7AAC">
        <w:rPr>
          <w:spacing w:val="-16"/>
          <w:sz w:val="24"/>
          <w:szCs w:val="24"/>
        </w:rPr>
        <w:t xml:space="preserve"> </w:t>
      </w:r>
      <w:r w:rsidRPr="001D7AAC">
        <w:rPr>
          <w:spacing w:val="-2"/>
          <w:sz w:val="24"/>
          <w:szCs w:val="24"/>
        </w:rPr>
        <w:t>литература</w:t>
      </w:r>
    </w:p>
    <w:p w14:paraId="7881E539" w14:textId="77777777" w:rsidR="00566F6F" w:rsidRPr="001D7AAC" w:rsidRDefault="001D7AAC">
      <w:pPr>
        <w:pStyle w:val="a3"/>
        <w:ind w:left="823" w:firstLine="0"/>
        <w:rPr>
          <w:sz w:val="24"/>
          <w:szCs w:val="24"/>
        </w:rPr>
      </w:pPr>
      <w:r w:rsidRPr="001D7AAC">
        <w:rPr>
          <w:sz w:val="24"/>
          <w:szCs w:val="24"/>
        </w:rPr>
        <w:t>У.</w:t>
      </w:r>
      <w:r w:rsidRPr="001D7AAC">
        <w:rPr>
          <w:spacing w:val="54"/>
          <w:sz w:val="24"/>
          <w:szCs w:val="24"/>
        </w:rPr>
        <w:t xml:space="preserve"> </w:t>
      </w:r>
      <w:r w:rsidRPr="001D7AAC">
        <w:rPr>
          <w:sz w:val="24"/>
          <w:szCs w:val="24"/>
        </w:rPr>
        <w:t>Шекспир.</w:t>
      </w:r>
      <w:r w:rsidRPr="001D7AAC">
        <w:rPr>
          <w:spacing w:val="-8"/>
          <w:sz w:val="24"/>
          <w:szCs w:val="24"/>
        </w:rPr>
        <w:t xml:space="preserve"> </w:t>
      </w:r>
      <w:r w:rsidRPr="001D7AAC">
        <w:rPr>
          <w:sz w:val="24"/>
          <w:szCs w:val="24"/>
        </w:rPr>
        <w:t>Сонеты</w:t>
      </w:r>
      <w:r w:rsidRPr="001D7AAC">
        <w:rPr>
          <w:spacing w:val="-9"/>
          <w:sz w:val="24"/>
          <w:szCs w:val="24"/>
        </w:rPr>
        <w:t xml:space="preserve"> </w:t>
      </w:r>
      <w:r w:rsidRPr="001D7AAC">
        <w:rPr>
          <w:sz w:val="24"/>
          <w:szCs w:val="24"/>
        </w:rPr>
        <w:t>(один-два</w:t>
      </w:r>
      <w:r w:rsidRPr="001D7AAC">
        <w:rPr>
          <w:spacing w:val="-9"/>
          <w:sz w:val="24"/>
          <w:szCs w:val="24"/>
        </w:rPr>
        <w:t xml:space="preserve"> </w:t>
      </w:r>
      <w:r w:rsidRPr="001D7AAC">
        <w:rPr>
          <w:sz w:val="24"/>
          <w:szCs w:val="24"/>
        </w:rPr>
        <w:t>по</w:t>
      </w:r>
      <w:r w:rsidRPr="001D7AAC">
        <w:rPr>
          <w:spacing w:val="-8"/>
          <w:sz w:val="24"/>
          <w:szCs w:val="24"/>
        </w:rPr>
        <w:t xml:space="preserve"> </w:t>
      </w:r>
      <w:r w:rsidRPr="001D7AAC">
        <w:rPr>
          <w:sz w:val="24"/>
          <w:szCs w:val="24"/>
        </w:rPr>
        <w:t>выбору).</w:t>
      </w:r>
      <w:r w:rsidRPr="001D7AAC">
        <w:rPr>
          <w:spacing w:val="-8"/>
          <w:sz w:val="24"/>
          <w:szCs w:val="24"/>
        </w:rPr>
        <w:t xml:space="preserve"> </w:t>
      </w:r>
      <w:r w:rsidRPr="001D7AAC">
        <w:rPr>
          <w:sz w:val="24"/>
          <w:szCs w:val="24"/>
        </w:rPr>
        <w:t>Например,</w:t>
      </w:r>
      <w:r w:rsidRPr="001D7AAC">
        <w:rPr>
          <w:spacing w:val="-8"/>
          <w:sz w:val="24"/>
          <w:szCs w:val="24"/>
        </w:rPr>
        <w:t xml:space="preserve"> </w:t>
      </w:r>
      <w:r w:rsidRPr="001D7AAC">
        <w:rPr>
          <w:sz w:val="24"/>
          <w:szCs w:val="24"/>
        </w:rPr>
        <w:t>№</w:t>
      </w:r>
      <w:r w:rsidRPr="001D7AAC">
        <w:rPr>
          <w:spacing w:val="54"/>
          <w:sz w:val="24"/>
          <w:szCs w:val="24"/>
        </w:rPr>
        <w:t xml:space="preserve"> </w:t>
      </w:r>
      <w:r w:rsidRPr="001D7AAC">
        <w:rPr>
          <w:spacing w:val="-5"/>
          <w:sz w:val="24"/>
          <w:szCs w:val="24"/>
        </w:rPr>
        <w:t>66</w:t>
      </w:r>
    </w:p>
    <w:p w14:paraId="2A43A103" w14:textId="77777777" w:rsidR="00566F6F" w:rsidRPr="001D7AAC" w:rsidRDefault="001D7AAC">
      <w:pPr>
        <w:pStyle w:val="a3"/>
        <w:ind w:right="133"/>
        <w:rPr>
          <w:sz w:val="24"/>
          <w:szCs w:val="24"/>
        </w:rPr>
      </w:pPr>
      <w:r w:rsidRPr="001D7AAC">
        <w:rPr>
          <w:sz w:val="24"/>
          <w:szCs w:val="24"/>
        </w:rPr>
        <w:t>«Измучась всем, я умереть хочу…», № 130 «Её глаза на звёзды не похожи…» и др. Трагедия «Ромео и Джульетта» (фрагменты по выбору).</w:t>
      </w:r>
    </w:p>
    <w:p w14:paraId="7F84B9BE" w14:textId="77777777" w:rsidR="00566F6F" w:rsidRPr="001D7AAC" w:rsidRDefault="001D7AAC">
      <w:pPr>
        <w:pStyle w:val="a3"/>
        <w:spacing w:line="321" w:lineRule="exact"/>
        <w:ind w:left="823" w:firstLine="0"/>
        <w:rPr>
          <w:sz w:val="24"/>
          <w:szCs w:val="24"/>
        </w:rPr>
      </w:pPr>
      <w:r w:rsidRPr="001D7AAC">
        <w:rPr>
          <w:sz w:val="24"/>
          <w:szCs w:val="24"/>
        </w:rPr>
        <w:t>Ж.-Б.</w:t>
      </w:r>
      <w:r w:rsidRPr="001D7AAC">
        <w:rPr>
          <w:spacing w:val="-12"/>
          <w:sz w:val="24"/>
          <w:szCs w:val="24"/>
        </w:rPr>
        <w:t xml:space="preserve"> </w:t>
      </w:r>
      <w:r w:rsidRPr="001D7AAC">
        <w:rPr>
          <w:sz w:val="24"/>
          <w:szCs w:val="24"/>
        </w:rPr>
        <w:t>Мольер.</w:t>
      </w:r>
      <w:r w:rsidRPr="001D7AAC">
        <w:rPr>
          <w:spacing w:val="-10"/>
          <w:sz w:val="24"/>
          <w:szCs w:val="24"/>
        </w:rPr>
        <w:t xml:space="preserve"> </w:t>
      </w:r>
      <w:r w:rsidRPr="001D7AAC">
        <w:rPr>
          <w:sz w:val="24"/>
          <w:szCs w:val="24"/>
        </w:rPr>
        <w:t>Комедия</w:t>
      </w:r>
      <w:r w:rsidRPr="001D7AAC">
        <w:rPr>
          <w:spacing w:val="-12"/>
          <w:sz w:val="24"/>
          <w:szCs w:val="24"/>
        </w:rPr>
        <w:t xml:space="preserve"> </w:t>
      </w:r>
      <w:r w:rsidRPr="001D7AAC">
        <w:rPr>
          <w:sz w:val="24"/>
          <w:szCs w:val="24"/>
        </w:rPr>
        <w:t>«Мещанин</w:t>
      </w:r>
      <w:r w:rsidRPr="001D7AAC">
        <w:rPr>
          <w:spacing w:val="-11"/>
          <w:sz w:val="24"/>
          <w:szCs w:val="24"/>
        </w:rPr>
        <w:t xml:space="preserve"> </w:t>
      </w:r>
      <w:r w:rsidRPr="001D7AAC">
        <w:rPr>
          <w:sz w:val="24"/>
          <w:szCs w:val="24"/>
        </w:rPr>
        <w:t>во</w:t>
      </w:r>
      <w:r w:rsidRPr="001D7AAC">
        <w:rPr>
          <w:spacing w:val="-10"/>
          <w:sz w:val="24"/>
          <w:szCs w:val="24"/>
        </w:rPr>
        <w:t xml:space="preserve"> </w:t>
      </w:r>
      <w:r w:rsidRPr="001D7AAC">
        <w:rPr>
          <w:sz w:val="24"/>
          <w:szCs w:val="24"/>
        </w:rPr>
        <w:t>дворянстве»</w:t>
      </w:r>
      <w:r w:rsidRPr="001D7AAC">
        <w:rPr>
          <w:spacing w:val="-12"/>
          <w:sz w:val="24"/>
          <w:szCs w:val="24"/>
        </w:rPr>
        <w:t xml:space="preserve"> </w:t>
      </w:r>
      <w:r w:rsidRPr="001D7AAC">
        <w:rPr>
          <w:sz w:val="24"/>
          <w:szCs w:val="24"/>
        </w:rPr>
        <w:t>(фрагменты</w:t>
      </w:r>
      <w:r w:rsidRPr="001D7AAC">
        <w:rPr>
          <w:spacing w:val="-10"/>
          <w:sz w:val="24"/>
          <w:szCs w:val="24"/>
        </w:rPr>
        <w:t xml:space="preserve"> </w:t>
      </w:r>
      <w:r w:rsidRPr="001D7AAC">
        <w:rPr>
          <w:sz w:val="24"/>
          <w:szCs w:val="24"/>
        </w:rPr>
        <w:t>по</w:t>
      </w:r>
      <w:r w:rsidRPr="001D7AAC">
        <w:rPr>
          <w:spacing w:val="-12"/>
          <w:sz w:val="24"/>
          <w:szCs w:val="24"/>
        </w:rPr>
        <w:t xml:space="preserve"> </w:t>
      </w:r>
      <w:r w:rsidRPr="001D7AAC">
        <w:rPr>
          <w:spacing w:val="-2"/>
          <w:sz w:val="24"/>
          <w:szCs w:val="24"/>
        </w:rPr>
        <w:t>выбору).</w:t>
      </w:r>
    </w:p>
    <w:p w14:paraId="21D69D12" w14:textId="77777777" w:rsidR="00566F6F" w:rsidRPr="001D7AAC" w:rsidRDefault="00566F6F">
      <w:pPr>
        <w:pStyle w:val="a3"/>
        <w:ind w:left="0" w:firstLine="0"/>
        <w:jc w:val="left"/>
        <w:rPr>
          <w:sz w:val="24"/>
          <w:szCs w:val="24"/>
        </w:rPr>
      </w:pPr>
    </w:p>
    <w:p w14:paraId="60533131" w14:textId="77777777" w:rsidR="00566F6F" w:rsidRPr="001D7AAC" w:rsidRDefault="001D7AAC">
      <w:pPr>
        <w:pStyle w:val="2"/>
        <w:numPr>
          <w:ilvl w:val="0"/>
          <w:numId w:val="223"/>
        </w:numPr>
        <w:tabs>
          <w:tab w:val="left" w:pos="1031"/>
        </w:tabs>
        <w:ind w:left="1031" w:hanging="208"/>
        <w:jc w:val="both"/>
        <w:rPr>
          <w:sz w:val="24"/>
          <w:szCs w:val="24"/>
        </w:rPr>
      </w:pPr>
      <w:r w:rsidRPr="001D7AAC">
        <w:rPr>
          <w:spacing w:val="-2"/>
          <w:sz w:val="24"/>
          <w:szCs w:val="24"/>
        </w:rPr>
        <w:t>КЛАСС</w:t>
      </w:r>
    </w:p>
    <w:p w14:paraId="72930814" w14:textId="77777777" w:rsidR="00566F6F" w:rsidRPr="001D7AAC" w:rsidRDefault="001D7AAC">
      <w:pPr>
        <w:pStyle w:val="a3"/>
        <w:spacing w:before="1" w:line="322" w:lineRule="exact"/>
        <w:ind w:left="823" w:firstLine="0"/>
        <w:rPr>
          <w:sz w:val="24"/>
          <w:szCs w:val="24"/>
        </w:rPr>
      </w:pPr>
      <w:r w:rsidRPr="001D7AAC">
        <w:rPr>
          <w:sz w:val="24"/>
          <w:szCs w:val="24"/>
        </w:rPr>
        <w:t>Древнерусская</w:t>
      </w:r>
      <w:r w:rsidRPr="001D7AAC">
        <w:rPr>
          <w:spacing w:val="50"/>
          <w:sz w:val="24"/>
          <w:szCs w:val="24"/>
        </w:rPr>
        <w:t xml:space="preserve"> </w:t>
      </w:r>
      <w:r w:rsidRPr="001D7AAC">
        <w:rPr>
          <w:spacing w:val="-2"/>
          <w:sz w:val="24"/>
          <w:szCs w:val="24"/>
        </w:rPr>
        <w:t>литература</w:t>
      </w:r>
    </w:p>
    <w:p w14:paraId="0DA9DAF5" w14:textId="77777777" w:rsidR="00566F6F" w:rsidRPr="001D7AAC" w:rsidRDefault="001D7AAC">
      <w:pPr>
        <w:pStyle w:val="a3"/>
        <w:ind w:left="823" w:firstLine="0"/>
        <w:rPr>
          <w:sz w:val="24"/>
          <w:szCs w:val="24"/>
        </w:rPr>
      </w:pPr>
      <w:r w:rsidRPr="001D7AAC">
        <w:rPr>
          <w:sz w:val="24"/>
          <w:szCs w:val="24"/>
        </w:rPr>
        <w:t>«Слово</w:t>
      </w:r>
      <w:r w:rsidRPr="001D7AAC">
        <w:rPr>
          <w:spacing w:val="-7"/>
          <w:sz w:val="24"/>
          <w:szCs w:val="24"/>
        </w:rPr>
        <w:t xml:space="preserve"> </w:t>
      </w:r>
      <w:r w:rsidRPr="001D7AAC">
        <w:rPr>
          <w:sz w:val="24"/>
          <w:szCs w:val="24"/>
        </w:rPr>
        <w:t>о</w:t>
      </w:r>
      <w:r w:rsidRPr="001D7AAC">
        <w:rPr>
          <w:spacing w:val="-6"/>
          <w:sz w:val="24"/>
          <w:szCs w:val="24"/>
        </w:rPr>
        <w:t xml:space="preserve"> </w:t>
      </w:r>
      <w:r w:rsidRPr="001D7AAC">
        <w:rPr>
          <w:sz w:val="24"/>
          <w:szCs w:val="24"/>
        </w:rPr>
        <w:t>полку</w:t>
      </w:r>
      <w:r w:rsidRPr="001D7AAC">
        <w:rPr>
          <w:spacing w:val="-7"/>
          <w:sz w:val="24"/>
          <w:szCs w:val="24"/>
        </w:rPr>
        <w:t xml:space="preserve"> </w:t>
      </w:r>
      <w:r w:rsidRPr="001D7AAC">
        <w:rPr>
          <w:spacing w:val="-2"/>
          <w:sz w:val="24"/>
          <w:szCs w:val="24"/>
        </w:rPr>
        <w:t>Игореве».</w:t>
      </w:r>
    </w:p>
    <w:p w14:paraId="4841ADDD" w14:textId="77777777" w:rsidR="00566F6F" w:rsidRPr="001D7AAC" w:rsidRDefault="00566F6F">
      <w:pPr>
        <w:pStyle w:val="a3"/>
        <w:ind w:left="0" w:firstLine="0"/>
        <w:jc w:val="left"/>
        <w:rPr>
          <w:sz w:val="24"/>
          <w:szCs w:val="24"/>
        </w:rPr>
      </w:pPr>
    </w:p>
    <w:p w14:paraId="1AB7CE5B" w14:textId="77777777" w:rsidR="00566F6F" w:rsidRPr="001D7AAC" w:rsidRDefault="001D7AAC">
      <w:pPr>
        <w:pStyle w:val="a3"/>
        <w:spacing w:line="322" w:lineRule="exact"/>
        <w:ind w:left="823" w:firstLine="0"/>
        <w:rPr>
          <w:sz w:val="24"/>
          <w:szCs w:val="24"/>
        </w:rPr>
      </w:pPr>
      <w:r w:rsidRPr="001D7AAC">
        <w:rPr>
          <w:sz w:val="24"/>
          <w:szCs w:val="24"/>
        </w:rPr>
        <w:t>Литература</w:t>
      </w:r>
      <w:r w:rsidRPr="001D7AAC">
        <w:rPr>
          <w:spacing w:val="-12"/>
          <w:sz w:val="24"/>
          <w:szCs w:val="24"/>
        </w:rPr>
        <w:t xml:space="preserve"> </w:t>
      </w:r>
      <w:r w:rsidRPr="001D7AAC">
        <w:rPr>
          <w:sz w:val="24"/>
          <w:szCs w:val="24"/>
        </w:rPr>
        <w:t>XVIII</w:t>
      </w:r>
      <w:r w:rsidRPr="001D7AAC">
        <w:rPr>
          <w:spacing w:val="-10"/>
          <w:sz w:val="24"/>
          <w:szCs w:val="24"/>
        </w:rPr>
        <w:t xml:space="preserve"> </w:t>
      </w:r>
      <w:r w:rsidRPr="001D7AAC">
        <w:rPr>
          <w:spacing w:val="-4"/>
          <w:sz w:val="24"/>
          <w:szCs w:val="24"/>
        </w:rPr>
        <w:t>века</w:t>
      </w:r>
    </w:p>
    <w:p w14:paraId="18742F16" w14:textId="77777777" w:rsidR="00566F6F" w:rsidRPr="001D7AAC" w:rsidRDefault="001D7AAC">
      <w:pPr>
        <w:pStyle w:val="a3"/>
        <w:ind w:right="131"/>
        <w:rPr>
          <w:sz w:val="24"/>
          <w:szCs w:val="24"/>
        </w:rPr>
      </w:pPr>
      <w:r w:rsidRPr="001D7AAC">
        <w:rPr>
          <w:sz w:val="24"/>
          <w:szCs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3C3F110B" w14:textId="77777777" w:rsidR="00566F6F" w:rsidRPr="001D7AAC" w:rsidRDefault="001D7AAC">
      <w:pPr>
        <w:pStyle w:val="a3"/>
        <w:spacing w:before="1" w:line="322" w:lineRule="exact"/>
        <w:ind w:left="823" w:firstLine="0"/>
        <w:rPr>
          <w:sz w:val="24"/>
          <w:szCs w:val="24"/>
        </w:rPr>
      </w:pPr>
      <w:r w:rsidRPr="001D7AAC">
        <w:rPr>
          <w:sz w:val="24"/>
          <w:szCs w:val="24"/>
        </w:rPr>
        <w:t>Г.</w:t>
      </w:r>
      <w:r w:rsidRPr="001D7AAC">
        <w:rPr>
          <w:spacing w:val="57"/>
          <w:sz w:val="24"/>
          <w:szCs w:val="24"/>
        </w:rPr>
        <w:t xml:space="preserve"> </w:t>
      </w:r>
      <w:r w:rsidRPr="001D7AAC">
        <w:rPr>
          <w:sz w:val="24"/>
          <w:szCs w:val="24"/>
        </w:rPr>
        <w:t>Р.</w:t>
      </w:r>
      <w:r w:rsidRPr="001D7AAC">
        <w:rPr>
          <w:spacing w:val="57"/>
          <w:sz w:val="24"/>
          <w:szCs w:val="24"/>
        </w:rPr>
        <w:t xml:space="preserve"> </w:t>
      </w:r>
      <w:r w:rsidRPr="001D7AAC">
        <w:rPr>
          <w:sz w:val="24"/>
          <w:szCs w:val="24"/>
        </w:rPr>
        <w:t>Державин.</w:t>
      </w:r>
      <w:r w:rsidRPr="001D7AAC">
        <w:rPr>
          <w:spacing w:val="-5"/>
          <w:sz w:val="24"/>
          <w:szCs w:val="24"/>
        </w:rPr>
        <w:t xml:space="preserve"> </w:t>
      </w:r>
      <w:r w:rsidRPr="001D7AAC">
        <w:rPr>
          <w:sz w:val="24"/>
          <w:szCs w:val="24"/>
        </w:rPr>
        <w:t>Стихотворения</w:t>
      </w:r>
      <w:r w:rsidRPr="001D7AAC">
        <w:rPr>
          <w:spacing w:val="-7"/>
          <w:sz w:val="24"/>
          <w:szCs w:val="24"/>
        </w:rPr>
        <w:t xml:space="preserve"> </w:t>
      </w:r>
      <w:r w:rsidRPr="001D7AAC">
        <w:rPr>
          <w:sz w:val="24"/>
          <w:szCs w:val="24"/>
        </w:rPr>
        <w:t>(два</w:t>
      </w:r>
      <w:r w:rsidRPr="001D7AAC">
        <w:rPr>
          <w:spacing w:val="-7"/>
          <w:sz w:val="24"/>
          <w:szCs w:val="24"/>
        </w:rPr>
        <w:t xml:space="preserve"> </w:t>
      </w:r>
      <w:r w:rsidRPr="001D7AAC">
        <w:rPr>
          <w:sz w:val="24"/>
          <w:szCs w:val="24"/>
        </w:rPr>
        <w:t>по</w:t>
      </w:r>
      <w:r w:rsidRPr="001D7AAC">
        <w:rPr>
          <w:spacing w:val="-4"/>
          <w:sz w:val="24"/>
          <w:szCs w:val="24"/>
        </w:rPr>
        <w:t xml:space="preserve"> </w:t>
      </w:r>
      <w:r w:rsidRPr="001D7AAC">
        <w:rPr>
          <w:sz w:val="24"/>
          <w:szCs w:val="24"/>
        </w:rPr>
        <w:t>выбору).</w:t>
      </w:r>
      <w:r w:rsidRPr="001D7AAC">
        <w:rPr>
          <w:spacing w:val="57"/>
          <w:sz w:val="24"/>
          <w:szCs w:val="24"/>
        </w:rPr>
        <w:t xml:space="preserve"> </w:t>
      </w:r>
      <w:r w:rsidRPr="001D7AAC">
        <w:rPr>
          <w:spacing w:val="-2"/>
          <w:sz w:val="24"/>
          <w:szCs w:val="24"/>
        </w:rPr>
        <w:t>Например,</w:t>
      </w:r>
    </w:p>
    <w:p w14:paraId="5A7DB9B9" w14:textId="77777777" w:rsidR="00566F6F" w:rsidRPr="001D7AAC" w:rsidRDefault="001D7AAC">
      <w:pPr>
        <w:pStyle w:val="a3"/>
        <w:ind w:left="823" w:firstLine="0"/>
        <w:rPr>
          <w:sz w:val="24"/>
          <w:szCs w:val="24"/>
        </w:rPr>
      </w:pPr>
      <w:r w:rsidRPr="001D7AAC">
        <w:rPr>
          <w:sz w:val="24"/>
          <w:szCs w:val="24"/>
        </w:rPr>
        <w:t>«Властителям</w:t>
      </w:r>
      <w:r w:rsidRPr="001D7AAC">
        <w:rPr>
          <w:spacing w:val="-12"/>
          <w:sz w:val="24"/>
          <w:szCs w:val="24"/>
        </w:rPr>
        <w:t xml:space="preserve"> </w:t>
      </w:r>
      <w:r w:rsidRPr="001D7AAC">
        <w:rPr>
          <w:sz w:val="24"/>
          <w:szCs w:val="24"/>
        </w:rPr>
        <w:t>и</w:t>
      </w:r>
      <w:r w:rsidRPr="001D7AAC">
        <w:rPr>
          <w:spacing w:val="-10"/>
          <w:sz w:val="24"/>
          <w:szCs w:val="24"/>
        </w:rPr>
        <w:t xml:space="preserve"> </w:t>
      </w:r>
      <w:r w:rsidRPr="001D7AAC">
        <w:rPr>
          <w:sz w:val="24"/>
          <w:szCs w:val="24"/>
        </w:rPr>
        <w:t>судиям»,</w:t>
      </w:r>
      <w:r w:rsidRPr="001D7AAC">
        <w:rPr>
          <w:spacing w:val="-12"/>
          <w:sz w:val="24"/>
          <w:szCs w:val="24"/>
        </w:rPr>
        <w:t xml:space="preserve"> </w:t>
      </w:r>
      <w:r w:rsidRPr="001D7AAC">
        <w:rPr>
          <w:sz w:val="24"/>
          <w:szCs w:val="24"/>
        </w:rPr>
        <w:t>«Памятник»</w:t>
      </w:r>
      <w:r w:rsidRPr="001D7AAC">
        <w:rPr>
          <w:spacing w:val="-9"/>
          <w:sz w:val="24"/>
          <w:szCs w:val="24"/>
        </w:rPr>
        <w:t xml:space="preserve"> </w:t>
      </w:r>
      <w:r w:rsidRPr="001D7AAC">
        <w:rPr>
          <w:sz w:val="24"/>
          <w:szCs w:val="24"/>
        </w:rPr>
        <w:t>и</w:t>
      </w:r>
      <w:r w:rsidRPr="001D7AAC">
        <w:rPr>
          <w:spacing w:val="-12"/>
          <w:sz w:val="24"/>
          <w:szCs w:val="24"/>
        </w:rPr>
        <w:t xml:space="preserve"> </w:t>
      </w:r>
      <w:r w:rsidRPr="001D7AAC">
        <w:rPr>
          <w:spacing w:val="-5"/>
          <w:sz w:val="24"/>
          <w:szCs w:val="24"/>
        </w:rPr>
        <w:t>др.</w:t>
      </w:r>
    </w:p>
    <w:p w14:paraId="244AC92C"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4146417" w14:textId="77777777" w:rsidR="00566F6F" w:rsidRPr="001D7AAC" w:rsidRDefault="001D7AAC">
      <w:pPr>
        <w:pStyle w:val="a3"/>
        <w:spacing w:before="68"/>
        <w:ind w:left="823" w:right="3736" w:firstLine="0"/>
        <w:jc w:val="left"/>
        <w:rPr>
          <w:sz w:val="24"/>
          <w:szCs w:val="24"/>
        </w:rPr>
      </w:pPr>
      <w:r w:rsidRPr="001D7AAC">
        <w:rPr>
          <w:sz w:val="24"/>
          <w:szCs w:val="24"/>
        </w:rPr>
        <w:lastRenderedPageBreak/>
        <w:t>Н.</w:t>
      </w:r>
      <w:r w:rsidRPr="001D7AAC">
        <w:rPr>
          <w:spacing w:val="-7"/>
          <w:sz w:val="24"/>
          <w:szCs w:val="24"/>
        </w:rPr>
        <w:t xml:space="preserve"> </w:t>
      </w:r>
      <w:r w:rsidRPr="001D7AAC">
        <w:rPr>
          <w:sz w:val="24"/>
          <w:szCs w:val="24"/>
        </w:rPr>
        <w:t>М.</w:t>
      </w:r>
      <w:r w:rsidRPr="001D7AAC">
        <w:rPr>
          <w:spacing w:val="-7"/>
          <w:sz w:val="24"/>
          <w:szCs w:val="24"/>
        </w:rPr>
        <w:t xml:space="preserve"> </w:t>
      </w:r>
      <w:r w:rsidRPr="001D7AAC">
        <w:rPr>
          <w:sz w:val="24"/>
          <w:szCs w:val="24"/>
        </w:rPr>
        <w:t>Карамзин.</w:t>
      </w:r>
      <w:r w:rsidRPr="001D7AAC">
        <w:rPr>
          <w:spacing w:val="-5"/>
          <w:sz w:val="24"/>
          <w:szCs w:val="24"/>
        </w:rPr>
        <w:t xml:space="preserve"> </w:t>
      </w:r>
      <w:r w:rsidRPr="001D7AAC">
        <w:rPr>
          <w:sz w:val="24"/>
          <w:szCs w:val="24"/>
        </w:rPr>
        <w:t>Повесть</w:t>
      </w:r>
      <w:r w:rsidRPr="001D7AAC">
        <w:rPr>
          <w:spacing w:val="-7"/>
          <w:sz w:val="24"/>
          <w:szCs w:val="24"/>
        </w:rPr>
        <w:t xml:space="preserve"> </w:t>
      </w:r>
      <w:r w:rsidRPr="001D7AAC">
        <w:rPr>
          <w:sz w:val="24"/>
          <w:szCs w:val="24"/>
        </w:rPr>
        <w:t>«Бедная</w:t>
      </w:r>
      <w:r w:rsidRPr="001D7AAC">
        <w:rPr>
          <w:spacing w:val="-8"/>
          <w:sz w:val="24"/>
          <w:szCs w:val="24"/>
        </w:rPr>
        <w:t xml:space="preserve"> </w:t>
      </w:r>
      <w:r w:rsidRPr="001D7AAC">
        <w:rPr>
          <w:sz w:val="24"/>
          <w:szCs w:val="24"/>
        </w:rPr>
        <w:t>Лиза». Литература первой половины XIX века</w:t>
      </w:r>
    </w:p>
    <w:p w14:paraId="7D50AEA7" w14:textId="77777777" w:rsidR="00566F6F" w:rsidRPr="001D7AAC" w:rsidRDefault="001D7AAC">
      <w:pPr>
        <w:pStyle w:val="a3"/>
        <w:tabs>
          <w:tab w:val="left" w:pos="1315"/>
          <w:tab w:val="left" w:pos="1823"/>
          <w:tab w:val="left" w:pos="3486"/>
          <w:tab w:val="left" w:pos="4811"/>
          <w:tab w:val="left" w:pos="5844"/>
          <w:tab w:val="left" w:pos="7226"/>
          <w:tab w:val="left" w:pos="7752"/>
          <w:tab w:val="left" w:pos="9034"/>
        </w:tabs>
        <w:spacing w:line="321" w:lineRule="exact"/>
        <w:ind w:left="823" w:firstLine="0"/>
        <w:jc w:val="left"/>
        <w:rPr>
          <w:sz w:val="24"/>
          <w:szCs w:val="24"/>
        </w:rPr>
      </w:pPr>
      <w:r w:rsidRPr="001D7AAC">
        <w:rPr>
          <w:spacing w:val="-5"/>
          <w:sz w:val="24"/>
          <w:szCs w:val="24"/>
        </w:rPr>
        <w:t>В.</w:t>
      </w:r>
      <w:r w:rsidRPr="001D7AAC">
        <w:rPr>
          <w:sz w:val="24"/>
          <w:szCs w:val="24"/>
        </w:rPr>
        <w:tab/>
      </w:r>
      <w:r w:rsidRPr="001D7AAC">
        <w:rPr>
          <w:spacing w:val="-5"/>
          <w:sz w:val="24"/>
          <w:szCs w:val="24"/>
        </w:rPr>
        <w:t>А.</w:t>
      </w:r>
      <w:r w:rsidRPr="001D7AAC">
        <w:rPr>
          <w:sz w:val="24"/>
          <w:szCs w:val="24"/>
        </w:rPr>
        <w:tab/>
      </w:r>
      <w:r w:rsidRPr="001D7AAC">
        <w:rPr>
          <w:spacing w:val="-2"/>
          <w:sz w:val="24"/>
          <w:szCs w:val="24"/>
        </w:rPr>
        <w:t>Жуковский.</w:t>
      </w:r>
      <w:r w:rsidRPr="001D7AAC">
        <w:rPr>
          <w:sz w:val="24"/>
          <w:szCs w:val="24"/>
        </w:rPr>
        <w:tab/>
      </w:r>
      <w:r w:rsidRPr="001D7AAC">
        <w:rPr>
          <w:spacing w:val="-2"/>
          <w:sz w:val="24"/>
          <w:szCs w:val="24"/>
        </w:rPr>
        <w:t>Баллады,</w:t>
      </w:r>
      <w:r w:rsidRPr="001D7AAC">
        <w:rPr>
          <w:sz w:val="24"/>
          <w:szCs w:val="24"/>
        </w:rPr>
        <w:tab/>
      </w:r>
      <w:r w:rsidRPr="001D7AAC">
        <w:rPr>
          <w:spacing w:val="-2"/>
          <w:sz w:val="24"/>
          <w:szCs w:val="24"/>
        </w:rPr>
        <w:t>элегии</w:t>
      </w:r>
      <w:r w:rsidRPr="001D7AAC">
        <w:rPr>
          <w:sz w:val="24"/>
          <w:szCs w:val="24"/>
        </w:rPr>
        <w:tab/>
      </w:r>
      <w:r w:rsidRPr="001D7AAC">
        <w:rPr>
          <w:spacing w:val="-2"/>
          <w:sz w:val="24"/>
          <w:szCs w:val="24"/>
        </w:rPr>
        <w:t>(одна-</w:t>
      </w:r>
      <w:r w:rsidRPr="001D7AAC">
        <w:rPr>
          <w:spacing w:val="-5"/>
          <w:sz w:val="24"/>
          <w:szCs w:val="24"/>
        </w:rPr>
        <w:t>две</w:t>
      </w:r>
      <w:r w:rsidRPr="001D7AAC">
        <w:rPr>
          <w:sz w:val="24"/>
          <w:szCs w:val="24"/>
        </w:rPr>
        <w:tab/>
      </w:r>
      <w:r w:rsidRPr="001D7AAC">
        <w:rPr>
          <w:spacing w:val="-5"/>
          <w:sz w:val="24"/>
          <w:szCs w:val="24"/>
        </w:rPr>
        <w:t>по</w:t>
      </w:r>
      <w:r w:rsidRPr="001D7AAC">
        <w:rPr>
          <w:sz w:val="24"/>
          <w:szCs w:val="24"/>
        </w:rPr>
        <w:tab/>
      </w:r>
      <w:r w:rsidRPr="001D7AAC">
        <w:rPr>
          <w:spacing w:val="-2"/>
          <w:sz w:val="24"/>
          <w:szCs w:val="24"/>
        </w:rPr>
        <w:t>выбору).</w:t>
      </w:r>
      <w:r w:rsidRPr="001D7AAC">
        <w:rPr>
          <w:sz w:val="24"/>
          <w:szCs w:val="24"/>
        </w:rPr>
        <w:tab/>
      </w:r>
      <w:r w:rsidRPr="001D7AAC">
        <w:rPr>
          <w:spacing w:val="-2"/>
          <w:sz w:val="24"/>
          <w:szCs w:val="24"/>
        </w:rPr>
        <w:t>Например,</w:t>
      </w:r>
    </w:p>
    <w:p w14:paraId="1B4936E1" w14:textId="77777777" w:rsidR="00566F6F" w:rsidRPr="001D7AAC" w:rsidRDefault="001D7AAC">
      <w:pPr>
        <w:pStyle w:val="a3"/>
        <w:ind w:firstLine="0"/>
        <w:jc w:val="left"/>
        <w:rPr>
          <w:sz w:val="24"/>
          <w:szCs w:val="24"/>
        </w:rPr>
      </w:pPr>
      <w:r w:rsidRPr="001D7AAC">
        <w:rPr>
          <w:sz w:val="24"/>
          <w:szCs w:val="24"/>
        </w:rPr>
        <w:t>«Светлана»,</w:t>
      </w:r>
      <w:r w:rsidRPr="001D7AAC">
        <w:rPr>
          <w:spacing w:val="-14"/>
          <w:sz w:val="24"/>
          <w:szCs w:val="24"/>
        </w:rPr>
        <w:t xml:space="preserve"> </w:t>
      </w:r>
      <w:r w:rsidRPr="001D7AAC">
        <w:rPr>
          <w:sz w:val="24"/>
          <w:szCs w:val="24"/>
        </w:rPr>
        <w:t>«Невыразимое»,</w:t>
      </w:r>
      <w:r w:rsidRPr="001D7AAC">
        <w:rPr>
          <w:spacing w:val="-12"/>
          <w:sz w:val="24"/>
          <w:szCs w:val="24"/>
        </w:rPr>
        <w:t xml:space="preserve"> </w:t>
      </w:r>
      <w:r w:rsidRPr="001D7AAC">
        <w:rPr>
          <w:sz w:val="24"/>
          <w:szCs w:val="24"/>
        </w:rPr>
        <w:t>«Море»</w:t>
      </w:r>
      <w:r w:rsidRPr="001D7AAC">
        <w:rPr>
          <w:spacing w:val="-14"/>
          <w:sz w:val="24"/>
          <w:szCs w:val="24"/>
        </w:rPr>
        <w:t xml:space="preserve"> </w:t>
      </w:r>
      <w:r w:rsidRPr="001D7AAC">
        <w:rPr>
          <w:sz w:val="24"/>
          <w:szCs w:val="24"/>
        </w:rPr>
        <w:t>и</w:t>
      </w:r>
      <w:r w:rsidRPr="001D7AAC">
        <w:rPr>
          <w:spacing w:val="-13"/>
          <w:sz w:val="24"/>
          <w:szCs w:val="24"/>
        </w:rPr>
        <w:t xml:space="preserve"> </w:t>
      </w:r>
      <w:r w:rsidRPr="001D7AAC">
        <w:rPr>
          <w:spacing w:val="-5"/>
          <w:sz w:val="24"/>
          <w:szCs w:val="24"/>
        </w:rPr>
        <w:t>др.</w:t>
      </w:r>
    </w:p>
    <w:p w14:paraId="62CB131A" w14:textId="77777777" w:rsidR="00566F6F" w:rsidRPr="001D7AAC" w:rsidRDefault="001D7AAC">
      <w:pPr>
        <w:pStyle w:val="a3"/>
        <w:spacing w:before="1" w:line="322" w:lineRule="exact"/>
        <w:ind w:left="823" w:firstLine="0"/>
        <w:rPr>
          <w:sz w:val="24"/>
          <w:szCs w:val="24"/>
        </w:rPr>
      </w:pPr>
      <w:r w:rsidRPr="001D7AAC">
        <w:rPr>
          <w:sz w:val="24"/>
          <w:szCs w:val="24"/>
        </w:rPr>
        <w:t>А.</w:t>
      </w:r>
      <w:r w:rsidRPr="001D7AAC">
        <w:rPr>
          <w:spacing w:val="-7"/>
          <w:sz w:val="24"/>
          <w:szCs w:val="24"/>
        </w:rPr>
        <w:t xml:space="preserve"> </w:t>
      </w:r>
      <w:r w:rsidRPr="001D7AAC">
        <w:rPr>
          <w:sz w:val="24"/>
          <w:szCs w:val="24"/>
        </w:rPr>
        <w:t>С.</w:t>
      </w:r>
      <w:r w:rsidRPr="001D7AAC">
        <w:rPr>
          <w:spacing w:val="-7"/>
          <w:sz w:val="24"/>
          <w:szCs w:val="24"/>
        </w:rPr>
        <w:t xml:space="preserve"> </w:t>
      </w:r>
      <w:r w:rsidRPr="001D7AAC">
        <w:rPr>
          <w:sz w:val="24"/>
          <w:szCs w:val="24"/>
        </w:rPr>
        <w:t>Грибоедов.</w:t>
      </w:r>
      <w:r w:rsidRPr="001D7AAC">
        <w:rPr>
          <w:spacing w:val="-6"/>
          <w:sz w:val="24"/>
          <w:szCs w:val="24"/>
        </w:rPr>
        <w:t xml:space="preserve"> </w:t>
      </w:r>
      <w:r w:rsidRPr="001D7AAC">
        <w:rPr>
          <w:sz w:val="24"/>
          <w:szCs w:val="24"/>
        </w:rPr>
        <w:t>Комедия</w:t>
      </w:r>
      <w:r w:rsidRPr="001D7AAC">
        <w:rPr>
          <w:spacing w:val="-7"/>
          <w:sz w:val="24"/>
          <w:szCs w:val="24"/>
        </w:rPr>
        <w:t xml:space="preserve"> </w:t>
      </w:r>
      <w:r w:rsidRPr="001D7AAC">
        <w:rPr>
          <w:sz w:val="24"/>
          <w:szCs w:val="24"/>
        </w:rPr>
        <w:t>«Горе</w:t>
      </w:r>
      <w:r w:rsidRPr="001D7AAC">
        <w:rPr>
          <w:spacing w:val="-6"/>
          <w:sz w:val="24"/>
          <w:szCs w:val="24"/>
        </w:rPr>
        <w:t xml:space="preserve"> </w:t>
      </w:r>
      <w:r w:rsidRPr="001D7AAC">
        <w:rPr>
          <w:sz w:val="24"/>
          <w:szCs w:val="24"/>
        </w:rPr>
        <w:t>от</w:t>
      </w:r>
      <w:r w:rsidRPr="001D7AAC">
        <w:rPr>
          <w:spacing w:val="58"/>
          <w:sz w:val="24"/>
          <w:szCs w:val="24"/>
        </w:rPr>
        <w:t xml:space="preserve"> </w:t>
      </w:r>
      <w:r w:rsidRPr="001D7AAC">
        <w:rPr>
          <w:spacing w:val="-4"/>
          <w:sz w:val="24"/>
          <w:szCs w:val="24"/>
        </w:rPr>
        <w:t>ума».</w:t>
      </w:r>
    </w:p>
    <w:p w14:paraId="23A8C395" w14:textId="77777777" w:rsidR="00566F6F" w:rsidRPr="001D7AAC" w:rsidRDefault="001D7AAC">
      <w:pPr>
        <w:pStyle w:val="a3"/>
        <w:ind w:right="133"/>
        <w:rPr>
          <w:sz w:val="24"/>
          <w:szCs w:val="24"/>
        </w:rPr>
      </w:pPr>
      <w:r w:rsidRPr="001D7AAC">
        <w:rPr>
          <w:sz w:val="24"/>
          <w:szCs w:val="24"/>
        </w:rPr>
        <w:t>Поэзия пушкинской эпохи. К. Н. Батюшков, А. А. Дельвиг, Н. М. Языков, Е.</w:t>
      </w:r>
      <w:r w:rsidRPr="001D7AAC">
        <w:rPr>
          <w:spacing w:val="40"/>
          <w:sz w:val="24"/>
          <w:szCs w:val="24"/>
        </w:rPr>
        <w:t xml:space="preserve"> </w:t>
      </w:r>
      <w:r w:rsidRPr="001D7AAC">
        <w:rPr>
          <w:sz w:val="24"/>
          <w:szCs w:val="24"/>
        </w:rPr>
        <w:t>А. Баратынский (не менее трёх стихотворений по выбору).</w:t>
      </w:r>
    </w:p>
    <w:p w14:paraId="1C63FDA1" w14:textId="77777777" w:rsidR="00566F6F" w:rsidRPr="001D7AAC" w:rsidRDefault="001D7AAC">
      <w:pPr>
        <w:pStyle w:val="a3"/>
        <w:ind w:right="131"/>
        <w:rPr>
          <w:sz w:val="24"/>
          <w:szCs w:val="24"/>
        </w:rPr>
      </w:pPr>
      <w:r w:rsidRPr="001D7AAC">
        <w:rPr>
          <w:sz w:val="24"/>
          <w:szCs w:val="24"/>
        </w:rPr>
        <w:t>А. С. Пушкин. Стихотворения. Например, «Бесы», «Брожу</w:t>
      </w:r>
      <w:r w:rsidRPr="001D7AAC">
        <w:rPr>
          <w:spacing w:val="40"/>
          <w:sz w:val="24"/>
          <w:szCs w:val="24"/>
        </w:rPr>
        <w:t xml:space="preserve"> </w:t>
      </w:r>
      <w:r w:rsidRPr="001D7AAC">
        <w:rPr>
          <w:sz w:val="24"/>
          <w:szCs w:val="24"/>
        </w:rPr>
        <w:t>ли я вдоль улиц шумных…», «…Вновь я посетил…», «Из Пиндемонти», «К морю», «К***» («Я помню чудное</w:t>
      </w:r>
      <w:r w:rsidRPr="001D7AAC">
        <w:rPr>
          <w:spacing w:val="80"/>
          <w:sz w:val="24"/>
          <w:szCs w:val="24"/>
        </w:rPr>
        <w:t xml:space="preserve">  </w:t>
      </w:r>
      <w:r w:rsidRPr="001D7AAC">
        <w:rPr>
          <w:sz w:val="24"/>
          <w:szCs w:val="24"/>
        </w:rPr>
        <w:t>мгновенье…»),</w:t>
      </w:r>
    </w:p>
    <w:p w14:paraId="4305BC71" w14:textId="77777777" w:rsidR="00566F6F" w:rsidRPr="001D7AAC" w:rsidRDefault="001D7AAC">
      <w:pPr>
        <w:pStyle w:val="a3"/>
        <w:spacing w:line="322" w:lineRule="exact"/>
        <w:ind w:left="823" w:firstLine="0"/>
        <w:rPr>
          <w:sz w:val="24"/>
          <w:szCs w:val="24"/>
        </w:rPr>
      </w:pPr>
      <w:r w:rsidRPr="001D7AAC">
        <w:rPr>
          <w:sz w:val="24"/>
          <w:szCs w:val="24"/>
        </w:rPr>
        <w:t>«Мадонна»,</w:t>
      </w:r>
      <w:r w:rsidRPr="001D7AAC">
        <w:rPr>
          <w:spacing w:val="53"/>
          <w:sz w:val="24"/>
          <w:szCs w:val="24"/>
        </w:rPr>
        <w:t xml:space="preserve"> </w:t>
      </w:r>
      <w:r w:rsidRPr="001D7AAC">
        <w:rPr>
          <w:sz w:val="24"/>
          <w:szCs w:val="24"/>
        </w:rPr>
        <w:t>«Осень»</w:t>
      </w:r>
      <w:r w:rsidRPr="001D7AAC">
        <w:rPr>
          <w:spacing w:val="54"/>
          <w:sz w:val="24"/>
          <w:szCs w:val="24"/>
        </w:rPr>
        <w:t xml:space="preserve"> </w:t>
      </w:r>
      <w:r w:rsidRPr="001D7AAC">
        <w:rPr>
          <w:sz w:val="24"/>
          <w:szCs w:val="24"/>
        </w:rPr>
        <w:t>(отрывок),</w:t>
      </w:r>
      <w:r w:rsidRPr="001D7AAC">
        <w:rPr>
          <w:spacing w:val="54"/>
          <w:sz w:val="24"/>
          <w:szCs w:val="24"/>
        </w:rPr>
        <w:t xml:space="preserve"> </w:t>
      </w:r>
      <w:r w:rsidRPr="001D7AAC">
        <w:rPr>
          <w:sz w:val="24"/>
          <w:szCs w:val="24"/>
        </w:rPr>
        <w:t>«Отцы-пустынники</w:t>
      </w:r>
      <w:r w:rsidRPr="001D7AAC">
        <w:rPr>
          <w:spacing w:val="53"/>
          <w:sz w:val="24"/>
          <w:szCs w:val="24"/>
        </w:rPr>
        <w:t xml:space="preserve"> </w:t>
      </w:r>
      <w:r w:rsidRPr="001D7AAC">
        <w:rPr>
          <w:sz w:val="24"/>
          <w:szCs w:val="24"/>
        </w:rPr>
        <w:t>и</w:t>
      </w:r>
      <w:r w:rsidRPr="001D7AAC">
        <w:rPr>
          <w:spacing w:val="54"/>
          <w:sz w:val="24"/>
          <w:szCs w:val="24"/>
        </w:rPr>
        <w:t xml:space="preserve"> </w:t>
      </w:r>
      <w:r w:rsidRPr="001D7AAC">
        <w:rPr>
          <w:sz w:val="24"/>
          <w:szCs w:val="24"/>
        </w:rPr>
        <w:t>жёны</w:t>
      </w:r>
      <w:r w:rsidRPr="001D7AAC">
        <w:rPr>
          <w:spacing w:val="54"/>
          <w:sz w:val="24"/>
          <w:szCs w:val="24"/>
        </w:rPr>
        <w:t xml:space="preserve"> </w:t>
      </w:r>
      <w:r w:rsidRPr="001D7AAC">
        <w:rPr>
          <w:spacing w:val="-2"/>
          <w:sz w:val="24"/>
          <w:szCs w:val="24"/>
        </w:rPr>
        <w:t>непорочны…»,</w:t>
      </w:r>
    </w:p>
    <w:p w14:paraId="4E1B024F" w14:textId="77777777" w:rsidR="00566F6F" w:rsidRPr="001D7AAC" w:rsidRDefault="001D7AAC">
      <w:pPr>
        <w:pStyle w:val="a3"/>
        <w:spacing w:line="322" w:lineRule="exact"/>
        <w:ind w:firstLine="0"/>
        <w:rPr>
          <w:sz w:val="24"/>
          <w:szCs w:val="24"/>
        </w:rPr>
      </w:pPr>
      <w:r w:rsidRPr="001D7AAC">
        <w:rPr>
          <w:sz w:val="24"/>
          <w:szCs w:val="24"/>
        </w:rPr>
        <w:t>«Пора,</w:t>
      </w:r>
      <w:r w:rsidRPr="001D7AAC">
        <w:rPr>
          <w:spacing w:val="-6"/>
          <w:sz w:val="24"/>
          <w:szCs w:val="24"/>
        </w:rPr>
        <w:t xml:space="preserve"> </w:t>
      </w:r>
      <w:r w:rsidRPr="001D7AAC">
        <w:rPr>
          <w:sz w:val="24"/>
          <w:szCs w:val="24"/>
        </w:rPr>
        <w:t>мой</w:t>
      </w:r>
      <w:r w:rsidRPr="001D7AAC">
        <w:rPr>
          <w:spacing w:val="-6"/>
          <w:sz w:val="24"/>
          <w:szCs w:val="24"/>
        </w:rPr>
        <w:t xml:space="preserve"> </w:t>
      </w:r>
      <w:r w:rsidRPr="001D7AAC">
        <w:rPr>
          <w:sz w:val="24"/>
          <w:szCs w:val="24"/>
        </w:rPr>
        <w:t>друг,</w:t>
      </w:r>
      <w:r w:rsidRPr="001D7AAC">
        <w:rPr>
          <w:spacing w:val="-5"/>
          <w:sz w:val="24"/>
          <w:szCs w:val="24"/>
        </w:rPr>
        <w:t xml:space="preserve"> </w:t>
      </w:r>
      <w:r w:rsidRPr="001D7AAC">
        <w:rPr>
          <w:sz w:val="24"/>
          <w:szCs w:val="24"/>
        </w:rPr>
        <w:t>пора!</w:t>
      </w:r>
      <w:r w:rsidRPr="001D7AAC">
        <w:rPr>
          <w:spacing w:val="-6"/>
          <w:sz w:val="24"/>
          <w:szCs w:val="24"/>
        </w:rPr>
        <w:t xml:space="preserve"> </w:t>
      </w:r>
      <w:r w:rsidRPr="001D7AAC">
        <w:rPr>
          <w:sz w:val="24"/>
          <w:szCs w:val="24"/>
        </w:rPr>
        <w:t>Покоя</w:t>
      </w:r>
      <w:r w:rsidRPr="001D7AAC">
        <w:rPr>
          <w:spacing w:val="-5"/>
          <w:sz w:val="24"/>
          <w:szCs w:val="24"/>
        </w:rPr>
        <w:t xml:space="preserve"> </w:t>
      </w:r>
      <w:r w:rsidRPr="001D7AAC">
        <w:rPr>
          <w:sz w:val="24"/>
          <w:szCs w:val="24"/>
        </w:rPr>
        <w:t>сердце</w:t>
      </w:r>
      <w:r w:rsidRPr="001D7AAC">
        <w:rPr>
          <w:spacing w:val="58"/>
          <w:w w:val="150"/>
          <w:sz w:val="24"/>
          <w:szCs w:val="24"/>
        </w:rPr>
        <w:t xml:space="preserve">  </w:t>
      </w:r>
      <w:r w:rsidRPr="001D7AAC">
        <w:rPr>
          <w:spacing w:val="-2"/>
          <w:sz w:val="24"/>
          <w:szCs w:val="24"/>
        </w:rPr>
        <w:t>просит…»,</w:t>
      </w:r>
    </w:p>
    <w:p w14:paraId="7D346092" w14:textId="77777777" w:rsidR="00566F6F" w:rsidRPr="001D7AAC" w:rsidRDefault="001D7AAC">
      <w:pPr>
        <w:pStyle w:val="a3"/>
        <w:ind w:right="125"/>
        <w:rPr>
          <w:sz w:val="24"/>
          <w:szCs w:val="24"/>
        </w:rPr>
      </w:pPr>
      <w:r w:rsidRPr="001D7AAC">
        <w:rPr>
          <w:sz w:val="24"/>
          <w:szCs w:val="24"/>
        </w:rPr>
        <w:t>«Поэт», «Пророк», «Свободы сеятель пустынный…», «Элегия» («Безумных лет угасшее веселье…»), «Я вас любил: любовь ещё, быть может…», «Я памятник себе</w:t>
      </w:r>
      <w:r w:rsidRPr="001D7AAC">
        <w:rPr>
          <w:spacing w:val="17"/>
          <w:sz w:val="24"/>
          <w:szCs w:val="24"/>
        </w:rPr>
        <w:t xml:space="preserve"> </w:t>
      </w:r>
      <w:r w:rsidRPr="001D7AAC">
        <w:rPr>
          <w:sz w:val="24"/>
          <w:szCs w:val="24"/>
        </w:rPr>
        <w:t>воздвиг</w:t>
      </w:r>
      <w:r w:rsidRPr="001D7AAC">
        <w:rPr>
          <w:spacing w:val="18"/>
          <w:sz w:val="24"/>
          <w:szCs w:val="24"/>
        </w:rPr>
        <w:t xml:space="preserve"> </w:t>
      </w:r>
      <w:r w:rsidRPr="001D7AAC">
        <w:rPr>
          <w:sz w:val="24"/>
          <w:szCs w:val="24"/>
        </w:rPr>
        <w:t>нерукотворный…»</w:t>
      </w:r>
      <w:r w:rsidRPr="001D7AAC">
        <w:rPr>
          <w:spacing w:val="70"/>
          <w:w w:val="150"/>
          <w:sz w:val="24"/>
          <w:szCs w:val="24"/>
        </w:rPr>
        <w:t xml:space="preserve">  </w:t>
      </w:r>
      <w:r w:rsidRPr="001D7AAC">
        <w:rPr>
          <w:sz w:val="24"/>
          <w:szCs w:val="24"/>
        </w:rPr>
        <w:t>и</w:t>
      </w:r>
      <w:r w:rsidRPr="001D7AAC">
        <w:rPr>
          <w:spacing w:val="19"/>
          <w:sz w:val="24"/>
          <w:szCs w:val="24"/>
        </w:rPr>
        <w:t xml:space="preserve"> </w:t>
      </w:r>
      <w:r w:rsidRPr="001D7AAC">
        <w:rPr>
          <w:sz w:val="24"/>
          <w:szCs w:val="24"/>
        </w:rPr>
        <w:t>др.</w:t>
      </w:r>
      <w:r w:rsidRPr="001D7AAC">
        <w:rPr>
          <w:spacing w:val="18"/>
          <w:sz w:val="24"/>
          <w:szCs w:val="24"/>
        </w:rPr>
        <w:t xml:space="preserve"> </w:t>
      </w:r>
      <w:r w:rsidRPr="001D7AAC">
        <w:rPr>
          <w:sz w:val="24"/>
          <w:szCs w:val="24"/>
        </w:rPr>
        <w:t>Поэма</w:t>
      </w:r>
      <w:r w:rsidRPr="001D7AAC">
        <w:rPr>
          <w:spacing w:val="18"/>
          <w:sz w:val="24"/>
          <w:szCs w:val="24"/>
        </w:rPr>
        <w:t xml:space="preserve"> </w:t>
      </w:r>
      <w:r w:rsidRPr="001D7AAC">
        <w:rPr>
          <w:sz w:val="24"/>
          <w:szCs w:val="24"/>
        </w:rPr>
        <w:t>«Медный</w:t>
      </w:r>
      <w:r w:rsidRPr="001D7AAC">
        <w:rPr>
          <w:spacing w:val="18"/>
          <w:sz w:val="24"/>
          <w:szCs w:val="24"/>
        </w:rPr>
        <w:t xml:space="preserve"> </w:t>
      </w:r>
      <w:r w:rsidRPr="001D7AAC">
        <w:rPr>
          <w:sz w:val="24"/>
          <w:szCs w:val="24"/>
        </w:rPr>
        <w:t>всадник».</w:t>
      </w:r>
      <w:r w:rsidRPr="001D7AAC">
        <w:rPr>
          <w:spacing w:val="17"/>
          <w:sz w:val="24"/>
          <w:szCs w:val="24"/>
        </w:rPr>
        <w:t xml:space="preserve"> </w:t>
      </w:r>
      <w:r w:rsidRPr="001D7AAC">
        <w:rPr>
          <w:sz w:val="24"/>
          <w:szCs w:val="24"/>
        </w:rPr>
        <w:t>Роман</w:t>
      </w:r>
      <w:r w:rsidRPr="001D7AAC">
        <w:rPr>
          <w:spacing w:val="19"/>
          <w:sz w:val="24"/>
          <w:szCs w:val="24"/>
        </w:rPr>
        <w:t xml:space="preserve"> </w:t>
      </w:r>
      <w:r w:rsidRPr="001D7AAC">
        <w:rPr>
          <w:sz w:val="24"/>
          <w:szCs w:val="24"/>
        </w:rPr>
        <w:t>в</w:t>
      </w:r>
      <w:r w:rsidRPr="001D7AAC">
        <w:rPr>
          <w:spacing w:val="18"/>
          <w:sz w:val="24"/>
          <w:szCs w:val="24"/>
        </w:rPr>
        <w:t xml:space="preserve"> </w:t>
      </w:r>
      <w:r w:rsidRPr="001D7AAC">
        <w:rPr>
          <w:spacing w:val="-2"/>
          <w:sz w:val="24"/>
          <w:szCs w:val="24"/>
        </w:rPr>
        <w:t>стихах</w:t>
      </w:r>
    </w:p>
    <w:p w14:paraId="5D69B301" w14:textId="77777777" w:rsidR="00566F6F" w:rsidRPr="001D7AAC" w:rsidRDefault="001D7AAC">
      <w:pPr>
        <w:pStyle w:val="a3"/>
        <w:spacing w:line="322" w:lineRule="exact"/>
        <w:ind w:firstLine="0"/>
        <w:rPr>
          <w:sz w:val="24"/>
          <w:szCs w:val="24"/>
        </w:rPr>
      </w:pPr>
      <w:r w:rsidRPr="001D7AAC">
        <w:rPr>
          <w:sz w:val="24"/>
          <w:szCs w:val="24"/>
        </w:rPr>
        <w:t>«Евгений</w:t>
      </w:r>
      <w:r w:rsidRPr="001D7AAC">
        <w:rPr>
          <w:spacing w:val="-18"/>
          <w:sz w:val="24"/>
          <w:szCs w:val="24"/>
        </w:rPr>
        <w:t xml:space="preserve"> </w:t>
      </w:r>
      <w:r w:rsidRPr="001D7AAC">
        <w:rPr>
          <w:spacing w:val="-2"/>
          <w:sz w:val="24"/>
          <w:szCs w:val="24"/>
        </w:rPr>
        <w:t>Онегин».</w:t>
      </w:r>
    </w:p>
    <w:p w14:paraId="3B0511D8" w14:textId="77777777" w:rsidR="00566F6F" w:rsidRPr="001D7AAC" w:rsidRDefault="001D7AAC">
      <w:pPr>
        <w:pStyle w:val="a3"/>
        <w:ind w:left="823" w:firstLine="0"/>
        <w:rPr>
          <w:sz w:val="24"/>
          <w:szCs w:val="24"/>
        </w:rPr>
      </w:pPr>
      <w:r w:rsidRPr="001D7AAC">
        <w:rPr>
          <w:sz w:val="24"/>
          <w:szCs w:val="24"/>
        </w:rPr>
        <w:t>М.</w:t>
      </w:r>
      <w:r w:rsidRPr="001D7AAC">
        <w:rPr>
          <w:spacing w:val="12"/>
          <w:sz w:val="24"/>
          <w:szCs w:val="24"/>
        </w:rPr>
        <w:t xml:space="preserve"> </w:t>
      </w:r>
      <w:r w:rsidRPr="001D7AAC">
        <w:rPr>
          <w:sz w:val="24"/>
          <w:szCs w:val="24"/>
        </w:rPr>
        <w:t>Ю.</w:t>
      </w:r>
      <w:r w:rsidRPr="001D7AAC">
        <w:rPr>
          <w:spacing w:val="13"/>
          <w:sz w:val="24"/>
          <w:szCs w:val="24"/>
        </w:rPr>
        <w:t xml:space="preserve"> </w:t>
      </w:r>
      <w:r w:rsidRPr="001D7AAC">
        <w:rPr>
          <w:sz w:val="24"/>
          <w:szCs w:val="24"/>
        </w:rPr>
        <w:t>Лермонтов.</w:t>
      </w:r>
      <w:r w:rsidRPr="001D7AAC">
        <w:rPr>
          <w:spacing w:val="12"/>
          <w:sz w:val="24"/>
          <w:szCs w:val="24"/>
        </w:rPr>
        <w:t xml:space="preserve"> </w:t>
      </w:r>
      <w:r w:rsidRPr="001D7AAC">
        <w:rPr>
          <w:sz w:val="24"/>
          <w:szCs w:val="24"/>
        </w:rPr>
        <w:t>Стихотворения.</w:t>
      </w:r>
      <w:r w:rsidRPr="001D7AAC">
        <w:rPr>
          <w:spacing w:val="12"/>
          <w:sz w:val="24"/>
          <w:szCs w:val="24"/>
        </w:rPr>
        <w:t xml:space="preserve"> </w:t>
      </w:r>
      <w:r w:rsidRPr="001D7AAC">
        <w:rPr>
          <w:sz w:val="24"/>
          <w:szCs w:val="24"/>
        </w:rPr>
        <w:t>Например,</w:t>
      </w:r>
      <w:r w:rsidRPr="001D7AAC">
        <w:rPr>
          <w:spacing w:val="13"/>
          <w:sz w:val="24"/>
          <w:szCs w:val="24"/>
        </w:rPr>
        <w:t xml:space="preserve"> </w:t>
      </w:r>
      <w:r w:rsidRPr="001D7AAC">
        <w:rPr>
          <w:sz w:val="24"/>
          <w:szCs w:val="24"/>
        </w:rPr>
        <w:t>«Выхожу</w:t>
      </w:r>
      <w:r w:rsidRPr="001D7AAC">
        <w:rPr>
          <w:spacing w:val="13"/>
          <w:sz w:val="24"/>
          <w:szCs w:val="24"/>
        </w:rPr>
        <w:t xml:space="preserve"> </w:t>
      </w:r>
      <w:r w:rsidRPr="001D7AAC">
        <w:rPr>
          <w:sz w:val="24"/>
          <w:szCs w:val="24"/>
        </w:rPr>
        <w:t>один</w:t>
      </w:r>
      <w:r w:rsidRPr="001D7AAC">
        <w:rPr>
          <w:spacing w:val="13"/>
          <w:sz w:val="24"/>
          <w:szCs w:val="24"/>
        </w:rPr>
        <w:t xml:space="preserve"> </w:t>
      </w:r>
      <w:r w:rsidRPr="001D7AAC">
        <w:rPr>
          <w:sz w:val="24"/>
          <w:szCs w:val="24"/>
        </w:rPr>
        <w:t>я</w:t>
      </w:r>
      <w:r w:rsidRPr="001D7AAC">
        <w:rPr>
          <w:spacing w:val="13"/>
          <w:sz w:val="24"/>
          <w:szCs w:val="24"/>
        </w:rPr>
        <w:t xml:space="preserve"> </w:t>
      </w:r>
      <w:r w:rsidRPr="001D7AAC">
        <w:rPr>
          <w:sz w:val="24"/>
          <w:szCs w:val="24"/>
        </w:rPr>
        <w:t>на</w:t>
      </w:r>
      <w:r w:rsidRPr="001D7AAC">
        <w:rPr>
          <w:spacing w:val="14"/>
          <w:sz w:val="24"/>
          <w:szCs w:val="24"/>
        </w:rPr>
        <w:t xml:space="preserve"> </w:t>
      </w:r>
      <w:r w:rsidRPr="001D7AAC">
        <w:rPr>
          <w:spacing w:val="-2"/>
          <w:sz w:val="24"/>
          <w:szCs w:val="24"/>
        </w:rPr>
        <w:t>дорогу…»,</w:t>
      </w:r>
    </w:p>
    <w:p w14:paraId="4C8A5533" w14:textId="77777777" w:rsidR="00566F6F" w:rsidRPr="001D7AAC" w:rsidRDefault="001D7AAC">
      <w:pPr>
        <w:pStyle w:val="a3"/>
        <w:spacing w:before="1" w:line="322" w:lineRule="exact"/>
        <w:ind w:firstLine="0"/>
        <w:rPr>
          <w:sz w:val="24"/>
          <w:szCs w:val="24"/>
        </w:rPr>
      </w:pPr>
      <w:r w:rsidRPr="001D7AAC">
        <w:rPr>
          <w:sz w:val="24"/>
          <w:szCs w:val="24"/>
        </w:rPr>
        <w:t>«Дума»,</w:t>
      </w:r>
      <w:r w:rsidRPr="001D7AAC">
        <w:rPr>
          <w:spacing w:val="38"/>
          <w:sz w:val="24"/>
          <w:szCs w:val="24"/>
        </w:rPr>
        <w:t xml:space="preserve">  </w:t>
      </w:r>
      <w:r w:rsidRPr="001D7AAC">
        <w:rPr>
          <w:sz w:val="24"/>
          <w:szCs w:val="24"/>
        </w:rPr>
        <w:t>«И</w:t>
      </w:r>
      <w:r w:rsidRPr="001D7AAC">
        <w:rPr>
          <w:spacing w:val="38"/>
          <w:sz w:val="24"/>
          <w:szCs w:val="24"/>
        </w:rPr>
        <w:t xml:space="preserve">  </w:t>
      </w:r>
      <w:r w:rsidRPr="001D7AAC">
        <w:rPr>
          <w:sz w:val="24"/>
          <w:szCs w:val="24"/>
        </w:rPr>
        <w:t>скучно</w:t>
      </w:r>
      <w:r w:rsidRPr="001D7AAC">
        <w:rPr>
          <w:spacing w:val="38"/>
          <w:sz w:val="24"/>
          <w:szCs w:val="24"/>
        </w:rPr>
        <w:t xml:space="preserve">  </w:t>
      </w:r>
      <w:r w:rsidRPr="001D7AAC">
        <w:rPr>
          <w:sz w:val="24"/>
          <w:szCs w:val="24"/>
        </w:rPr>
        <w:t>и</w:t>
      </w:r>
      <w:r w:rsidRPr="001D7AAC">
        <w:rPr>
          <w:spacing w:val="37"/>
          <w:sz w:val="24"/>
          <w:szCs w:val="24"/>
        </w:rPr>
        <w:t xml:space="preserve">  </w:t>
      </w:r>
      <w:r w:rsidRPr="001D7AAC">
        <w:rPr>
          <w:sz w:val="24"/>
          <w:szCs w:val="24"/>
        </w:rPr>
        <w:t>грустно»,</w:t>
      </w:r>
      <w:r w:rsidRPr="001D7AAC">
        <w:rPr>
          <w:spacing w:val="38"/>
          <w:sz w:val="24"/>
          <w:szCs w:val="24"/>
        </w:rPr>
        <w:t xml:space="preserve">  </w:t>
      </w:r>
      <w:r w:rsidRPr="001D7AAC">
        <w:rPr>
          <w:sz w:val="24"/>
          <w:szCs w:val="24"/>
        </w:rPr>
        <w:t>«Как</w:t>
      </w:r>
      <w:r w:rsidRPr="001D7AAC">
        <w:rPr>
          <w:spacing w:val="38"/>
          <w:sz w:val="24"/>
          <w:szCs w:val="24"/>
        </w:rPr>
        <w:t xml:space="preserve">  </w:t>
      </w:r>
      <w:r w:rsidRPr="001D7AAC">
        <w:rPr>
          <w:sz w:val="24"/>
          <w:szCs w:val="24"/>
        </w:rPr>
        <w:t>часто,</w:t>
      </w:r>
      <w:r w:rsidRPr="001D7AAC">
        <w:rPr>
          <w:spacing w:val="38"/>
          <w:sz w:val="24"/>
          <w:szCs w:val="24"/>
        </w:rPr>
        <w:t xml:space="preserve">  </w:t>
      </w:r>
      <w:r w:rsidRPr="001D7AAC">
        <w:rPr>
          <w:sz w:val="24"/>
          <w:szCs w:val="24"/>
        </w:rPr>
        <w:t>пёстрою</w:t>
      </w:r>
      <w:r w:rsidRPr="001D7AAC">
        <w:rPr>
          <w:spacing w:val="37"/>
          <w:sz w:val="24"/>
          <w:szCs w:val="24"/>
        </w:rPr>
        <w:t xml:space="preserve">  </w:t>
      </w:r>
      <w:r w:rsidRPr="001D7AAC">
        <w:rPr>
          <w:sz w:val="24"/>
          <w:szCs w:val="24"/>
        </w:rPr>
        <w:t>толпою</w:t>
      </w:r>
      <w:r w:rsidRPr="001D7AAC">
        <w:rPr>
          <w:spacing w:val="38"/>
          <w:sz w:val="24"/>
          <w:szCs w:val="24"/>
        </w:rPr>
        <w:t xml:space="preserve">  </w:t>
      </w:r>
      <w:r w:rsidRPr="001D7AAC">
        <w:rPr>
          <w:spacing w:val="-2"/>
          <w:sz w:val="24"/>
          <w:szCs w:val="24"/>
        </w:rPr>
        <w:t>окружён…»,</w:t>
      </w:r>
    </w:p>
    <w:p w14:paraId="71F3552C" w14:textId="77777777" w:rsidR="00566F6F" w:rsidRPr="001D7AAC" w:rsidRDefault="001D7AAC">
      <w:pPr>
        <w:pStyle w:val="a3"/>
        <w:spacing w:line="322" w:lineRule="exact"/>
        <w:ind w:firstLine="0"/>
        <w:rPr>
          <w:sz w:val="24"/>
          <w:szCs w:val="24"/>
        </w:rPr>
      </w:pPr>
      <w:r w:rsidRPr="001D7AAC">
        <w:rPr>
          <w:sz w:val="24"/>
          <w:szCs w:val="24"/>
        </w:rPr>
        <w:t>«Молитва»</w:t>
      </w:r>
      <w:r w:rsidRPr="001D7AAC">
        <w:rPr>
          <w:spacing w:val="-5"/>
          <w:sz w:val="24"/>
          <w:szCs w:val="24"/>
        </w:rPr>
        <w:t xml:space="preserve"> </w:t>
      </w:r>
      <w:r w:rsidRPr="001D7AAC">
        <w:rPr>
          <w:sz w:val="24"/>
          <w:szCs w:val="24"/>
        </w:rPr>
        <w:t>(«Я,</w:t>
      </w:r>
      <w:r w:rsidRPr="001D7AAC">
        <w:rPr>
          <w:spacing w:val="-6"/>
          <w:sz w:val="24"/>
          <w:szCs w:val="24"/>
        </w:rPr>
        <w:t xml:space="preserve"> </w:t>
      </w:r>
      <w:r w:rsidRPr="001D7AAC">
        <w:rPr>
          <w:sz w:val="24"/>
          <w:szCs w:val="24"/>
        </w:rPr>
        <w:t>Матерь</w:t>
      </w:r>
      <w:r w:rsidRPr="001D7AAC">
        <w:rPr>
          <w:spacing w:val="59"/>
          <w:w w:val="150"/>
          <w:sz w:val="24"/>
          <w:szCs w:val="24"/>
        </w:rPr>
        <w:t xml:space="preserve">  </w:t>
      </w:r>
      <w:r w:rsidRPr="001D7AAC">
        <w:rPr>
          <w:spacing w:val="-2"/>
          <w:sz w:val="24"/>
          <w:szCs w:val="24"/>
        </w:rPr>
        <w:t>Божия,</w:t>
      </w:r>
    </w:p>
    <w:p w14:paraId="1F177C69" w14:textId="77777777" w:rsidR="00566F6F" w:rsidRPr="001D7AAC" w:rsidRDefault="001D7AAC">
      <w:pPr>
        <w:pStyle w:val="a3"/>
        <w:tabs>
          <w:tab w:val="left" w:pos="6835"/>
        </w:tabs>
        <w:ind w:left="823" w:firstLine="0"/>
        <w:jc w:val="left"/>
        <w:rPr>
          <w:sz w:val="24"/>
          <w:szCs w:val="24"/>
        </w:rPr>
      </w:pPr>
      <w:r w:rsidRPr="001D7AAC">
        <w:rPr>
          <w:sz w:val="24"/>
          <w:szCs w:val="24"/>
        </w:rPr>
        <w:t>ныне</w:t>
      </w:r>
      <w:r w:rsidRPr="001D7AAC">
        <w:rPr>
          <w:spacing w:val="-8"/>
          <w:sz w:val="24"/>
          <w:szCs w:val="24"/>
        </w:rPr>
        <w:t xml:space="preserve"> </w:t>
      </w:r>
      <w:r w:rsidRPr="001D7AAC">
        <w:rPr>
          <w:sz w:val="24"/>
          <w:szCs w:val="24"/>
        </w:rPr>
        <w:t>с</w:t>
      </w:r>
      <w:r w:rsidRPr="001D7AAC">
        <w:rPr>
          <w:spacing w:val="-7"/>
          <w:sz w:val="24"/>
          <w:szCs w:val="24"/>
        </w:rPr>
        <w:t xml:space="preserve"> </w:t>
      </w:r>
      <w:r w:rsidRPr="001D7AAC">
        <w:rPr>
          <w:sz w:val="24"/>
          <w:szCs w:val="24"/>
        </w:rPr>
        <w:t>молитвою…»),</w:t>
      </w:r>
      <w:r w:rsidRPr="001D7AAC">
        <w:rPr>
          <w:spacing w:val="-7"/>
          <w:sz w:val="24"/>
          <w:szCs w:val="24"/>
        </w:rPr>
        <w:t xml:space="preserve"> </w:t>
      </w:r>
      <w:r w:rsidRPr="001D7AAC">
        <w:rPr>
          <w:sz w:val="24"/>
          <w:szCs w:val="24"/>
        </w:rPr>
        <w:t>«Нет,</w:t>
      </w:r>
      <w:r w:rsidRPr="001D7AAC">
        <w:rPr>
          <w:spacing w:val="-8"/>
          <w:sz w:val="24"/>
          <w:szCs w:val="24"/>
        </w:rPr>
        <w:t xml:space="preserve"> </w:t>
      </w:r>
      <w:r w:rsidRPr="001D7AAC">
        <w:rPr>
          <w:sz w:val="24"/>
          <w:szCs w:val="24"/>
        </w:rPr>
        <w:t>не</w:t>
      </w:r>
      <w:r w:rsidRPr="001D7AAC">
        <w:rPr>
          <w:spacing w:val="-7"/>
          <w:sz w:val="24"/>
          <w:szCs w:val="24"/>
        </w:rPr>
        <w:t xml:space="preserve"> </w:t>
      </w:r>
      <w:r w:rsidRPr="001D7AAC">
        <w:rPr>
          <w:sz w:val="24"/>
          <w:szCs w:val="24"/>
        </w:rPr>
        <w:t>тебя</w:t>
      </w:r>
      <w:r w:rsidRPr="001D7AAC">
        <w:rPr>
          <w:spacing w:val="-7"/>
          <w:sz w:val="24"/>
          <w:szCs w:val="24"/>
        </w:rPr>
        <w:t xml:space="preserve"> </w:t>
      </w:r>
      <w:r w:rsidRPr="001D7AAC">
        <w:rPr>
          <w:sz w:val="24"/>
          <w:szCs w:val="24"/>
        </w:rPr>
        <w:t>так</w:t>
      </w:r>
      <w:r w:rsidRPr="001D7AAC">
        <w:rPr>
          <w:spacing w:val="-7"/>
          <w:sz w:val="24"/>
          <w:szCs w:val="24"/>
        </w:rPr>
        <w:t xml:space="preserve"> </w:t>
      </w:r>
      <w:r w:rsidRPr="001D7AAC">
        <w:rPr>
          <w:sz w:val="24"/>
          <w:szCs w:val="24"/>
        </w:rPr>
        <w:t>пылко</w:t>
      </w:r>
      <w:r w:rsidRPr="001D7AAC">
        <w:rPr>
          <w:spacing w:val="-8"/>
          <w:sz w:val="24"/>
          <w:szCs w:val="24"/>
        </w:rPr>
        <w:t xml:space="preserve"> </w:t>
      </w:r>
      <w:r w:rsidRPr="001D7AAC">
        <w:rPr>
          <w:spacing w:val="-10"/>
          <w:sz w:val="24"/>
          <w:szCs w:val="24"/>
        </w:rPr>
        <w:t>я</w:t>
      </w:r>
      <w:r w:rsidRPr="001D7AAC">
        <w:rPr>
          <w:sz w:val="24"/>
          <w:szCs w:val="24"/>
        </w:rPr>
        <w:tab/>
      </w:r>
      <w:r w:rsidRPr="001D7AAC">
        <w:rPr>
          <w:spacing w:val="-2"/>
          <w:sz w:val="24"/>
          <w:szCs w:val="24"/>
        </w:rPr>
        <w:t>люблю…»,</w:t>
      </w:r>
    </w:p>
    <w:p w14:paraId="630C92B2" w14:textId="77777777" w:rsidR="00566F6F" w:rsidRPr="001D7AAC" w:rsidRDefault="001D7AAC">
      <w:pPr>
        <w:pStyle w:val="a3"/>
        <w:jc w:val="left"/>
        <w:rPr>
          <w:sz w:val="24"/>
          <w:szCs w:val="24"/>
        </w:rPr>
      </w:pPr>
      <w:r w:rsidRPr="001D7AAC">
        <w:rPr>
          <w:sz w:val="24"/>
          <w:szCs w:val="24"/>
        </w:rPr>
        <w:t>«Нет,</w:t>
      </w:r>
      <w:r w:rsidRPr="001D7AAC">
        <w:rPr>
          <w:spacing w:val="40"/>
          <w:sz w:val="24"/>
          <w:szCs w:val="24"/>
        </w:rPr>
        <w:t xml:space="preserve"> </w:t>
      </w:r>
      <w:r w:rsidRPr="001D7AAC">
        <w:rPr>
          <w:sz w:val="24"/>
          <w:szCs w:val="24"/>
        </w:rPr>
        <w:t>я</w:t>
      </w:r>
      <w:r w:rsidRPr="001D7AAC">
        <w:rPr>
          <w:spacing w:val="40"/>
          <w:sz w:val="24"/>
          <w:szCs w:val="24"/>
        </w:rPr>
        <w:t xml:space="preserve"> </w:t>
      </w:r>
      <w:r w:rsidRPr="001D7AAC">
        <w:rPr>
          <w:sz w:val="24"/>
          <w:szCs w:val="24"/>
        </w:rPr>
        <w:t>не</w:t>
      </w:r>
      <w:r w:rsidRPr="001D7AAC">
        <w:rPr>
          <w:spacing w:val="40"/>
          <w:sz w:val="24"/>
          <w:szCs w:val="24"/>
        </w:rPr>
        <w:t xml:space="preserve"> </w:t>
      </w:r>
      <w:r w:rsidRPr="001D7AAC">
        <w:rPr>
          <w:sz w:val="24"/>
          <w:szCs w:val="24"/>
        </w:rPr>
        <w:t>Байрон,</w:t>
      </w:r>
      <w:r w:rsidRPr="001D7AAC">
        <w:rPr>
          <w:spacing w:val="40"/>
          <w:sz w:val="24"/>
          <w:szCs w:val="24"/>
        </w:rPr>
        <w:t xml:space="preserve"> </w:t>
      </w:r>
      <w:r w:rsidRPr="001D7AAC">
        <w:rPr>
          <w:sz w:val="24"/>
          <w:szCs w:val="24"/>
        </w:rPr>
        <w:t>я</w:t>
      </w:r>
      <w:r w:rsidRPr="001D7AAC">
        <w:rPr>
          <w:spacing w:val="40"/>
          <w:sz w:val="24"/>
          <w:szCs w:val="24"/>
        </w:rPr>
        <w:t xml:space="preserve"> </w:t>
      </w:r>
      <w:r w:rsidRPr="001D7AAC">
        <w:rPr>
          <w:sz w:val="24"/>
          <w:szCs w:val="24"/>
        </w:rPr>
        <w:t>другой…»,</w:t>
      </w:r>
      <w:r w:rsidRPr="001D7AAC">
        <w:rPr>
          <w:spacing w:val="40"/>
          <w:sz w:val="24"/>
          <w:szCs w:val="24"/>
        </w:rPr>
        <w:t xml:space="preserve"> </w:t>
      </w:r>
      <w:r w:rsidRPr="001D7AAC">
        <w:rPr>
          <w:sz w:val="24"/>
          <w:szCs w:val="24"/>
        </w:rPr>
        <w:t>«Поэт»</w:t>
      </w:r>
      <w:r w:rsidRPr="001D7AAC">
        <w:rPr>
          <w:spacing w:val="40"/>
          <w:sz w:val="24"/>
          <w:szCs w:val="24"/>
        </w:rPr>
        <w:t xml:space="preserve"> </w:t>
      </w:r>
      <w:r w:rsidRPr="001D7AAC">
        <w:rPr>
          <w:sz w:val="24"/>
          <w:szCs w:val="24"/>
        </w:rPr>
        <w:t>(«Отделкой</w:t>
      </w:r>
      <w:r w:rsidRPr="001D7AAC">
        <w:rPr>
          <w:spacing w:val="40"/>
          <w:sz w:val="24"/>
          <w:szCs w:val="24"/>
        </w:rPr>
        <w:t xml:space="preserve"> </w:t>
      </w:r>
      <w:r w:rsidRPr="001D7AAC">
        <w:rPr>
          <w:sz w:val="24"/>
          <w:szCs w:val="24"/>
        </w:rPr>
        <w:t>золотой</w:t>
      </w:r>
      <w:r w:rsidRPr="001D7AAC">
        <w:rPr>
          <w:spacing w:val="40"/>
          <w:sz w:val="24"/>
          <w:szCs w:val="24"/>
        </w:rPr>
        <w:t xml:space="preserve"> </w:t>
      </w:r>
      <w:r w:rsidRPr="001D7AAC">
        <w:rPr>
          <w:sz w:val="24"/>
          <w:szCs w:val="24"/>
        </w:rPr>
        <w:t>блистает</w:t>
      </w:r>
      <w:r w:rsidRPr="001D7AAC">
        <w:rPr>
          <w:spacing w:val="40"/>
          <w:sz w:val="24"/>
          <w:szCs w:val="24"/>
        </w:rPr>
        <w:t xml:space="preserve"> </w:t>
      </w:r>
      <w:r w:rsidRPr="001D7AAC">
        <w:rPr>
          <w:sz w:val="24"/>
          <w:szCs w:val="24"/>
        </w:rPr>
        <w:t>мой кинжал…»), «Пророк», «Родина», «Смерть Поэта»,</w:t>
      </w:r>
    </w:p>
    <w:p w14:paraId="7464AC99" w14:textId="77777777" w:rsidR="00566F6F" w:rsidRPr="001D7AAC" w:rsidRDefault="001D7AAC">
      <w:pPr>
        <w:pStyle w:val="a3"/>
        <w:jc w:val="left"/>
        <w:rPr>
          <w:sz w:val="24"/>
          <w:szCs w:val="24"/>
        </w:rPr>
      </w:pPr>
      <w:r w:rsidRPr="001D7AAC">
        <w:rPr>
          <w:sz w:val="24"/>
          <w:szCs w:val="24"/>
        </w:rPr>
        <w:t>«Сон»</w:t>
      </w:r>
      <w:r w:rsidRPr="001D7AAC">
        <w:rPr>
          <w:spacing w:val="78"/>
          <w:sz w:val="24"/>
          <w:szCs w:val="24"/>
        </w:rPr>
        <w:t xml:space="preserve"> </w:t>
      </w:r>
      <w:r w:rsidRPr="001D7AAC">
        <w:rPr>
          <w:sz w:val="24"/>
          <w:szCs w:val="24"/>
        </w:rPr>
        <w:t>(«В</w:t>
      </w:r>
      <w:r w:rsidRPr="001D7AAC">
        <w:rPr>
          <w:spacing w:val="77"/>
          <w:sz w:val="24"/>
          <w:szCs w:val="24"/>
        </w:rPr>
        <w:t xml:space="preserve"> </w:t>
      </w:r>
      <w:r w:rsidRPr="001D7AAC">
        <w:rPr>
          <w:sz w:val="24"/>
          <w:szCs w:val="24"/>
        </w:rPr>
        <w:t>полдневный</w:t>
      </w:r>
      <w:r w:rsidRPr="001D7AAC">
        <w:rPr>
          <w:spacing w:val="78"/>
          <w:sz w:val="24"/>
          <w:szCs w:val="24"/>
        </w:rPr>
        <w:t xml:space="preserve"> </w:t>
      </w:r>
      <w:r w:rsidRPr="001D7AAC">
        <w:rPr>
          <w:sz w:val="24"/>
          <w:szCs w:val="24"/>
        </w:rPr>
        <w:t>жар</w:t>
      </w:r>
      <w:r w:rsidRPr="001D7AAC">
        <w:rPr>
          <w:spacing w:val="78"/>
          <w:sz w:val="24"/>
          <w:szCs w:val="24"/>
        </w:rPr>
        <w:t xml:space="preserve"> </w:t>
      </w:r>
      <w:r w:rsidRPr="001D7AAC">
        <w:rPr>
          <w:sz w:val="24"/>
          <w:szCs w:val="24"/>
        </w:rPr>
        <w:t>в</w:t>
      </w:r>
      <w:r w:rsidRPr="001D7AAC">
        <w:rPr>
          <w:spacing w:val="77"/>
          <w:sz w:val="24"/>
          <w:szCs w:val="24"/>
        </w:rPr>
        <w:t xml:space="preserve"> </w:t>
      </w:r>
      <w:r w:rsidRPr="001D7AAC">
        <w:rPr>
          <w:sz w:val="24"/>
          <w:szCs w:val="24"/>
        </w:rPr>
        <w:t>долине</w:t>
      </w:r>
      <w:r w:rsidRPr="001D7AAC">
        <w:rPr>
          <w:spacing w:val="78"/>
          <w:sz w:val="24"/>
          <w:szCs w:val="24"/>
        </w:rPr>
        <w:t xml:space="preserve"> </w:t>
      </w:r>
      <w:r w:rsidRPr="001D7AAC">
        <w:rPr>
          <w:sz w:val="24"/>
          <w:szCs w:val="24"/>
        </w:rPr>
        <w:t>Дагестана…»),</w:t>
      </w:r>
      <w:r w:rsidRPr="001D7AAC">
        <w:rPr>
          <w:spacing w:val="79"/>
          <w:sz w:val="24"/>
          <w:szCs w:val="24"/>
        </w:rPr>
        <w:t xml:space="preserve"> </w:t>
      </w:r>
      <w:r w:rsidRPr="001D7AAC">
        <w:rPr>
          <w:sz w:val="24"/>
          <w:szCs w:val="24"/>
        </w:rPr>
        <w:t>«Я</w:t>
      </w:r>
      <w:r w:rsidRPr="001D7AAC">
        <w:rPr>
          <w:spacing w:val="77"/>
          <w:sz w:val="24"/>
          <w:szCs w:val="24"/>
        </w:rPr>
        <w:t xml:space="preserve"> </w:t>
      </w:r>
      <w:r w:rsidRPr="001D7AAC">
        <w:rPr>
          <w:sz w:val="24"/>
          <w:szCs w:val="24"/>
        </w:rPr>
        <w:t>жить</w:t>
      </w:r>
      <w:r w:rsidRPr="001D7AAC">
        <w:rPr>
          <w:spacing w:val="80"/>
          <w:sz w:val="24"/>
          <w:szCs w:val="24"/>
        </w:rPr>
        <w:t xml:space="preserve"> </w:t>
      </w:r>
      <w:r w:rsidRPr="001D7AAC">
        <w:rPr>
          <w:sz w:val="24"/>
          <w:szCs w:val="24"/>
        </w:rPr>
        <w:t>хочу,</w:t>
      </w:r>
      <w:r w:rsidRPr="001D7AAC">
        <w:rPr>
          <w:spacing w:val="77"/>
          <w:sz w:val="24"/>
          <w:szCs w:val="24"/>
        </w:rPr>
        <w:t xml:space="preserve"> </w:t>
      </w:r>
      <w:r w:rsidRPr="001D7AAC">
        <w:rPr>
          <w:sz w:val="24"/>
          <w:szCs w:val="24"/>
        </w:rPr>
        <w:t>хочу печали…» и др. Роман «Герой нашего времени».</w:t>
      </w:r>
    </w:p>
    <w:p w14:paraId="553E6609" w14:textId="77777777" w:rsidR="00566F6F" w:rsidRPr="001D7AAC" w:rsidRDefault="001D7AAC">
      <w:pPr>
        <w:pStyle w:val="a3"/>
        <w:spacing w:line="322" w:lineRule="exact"/>
        <w:ind w:left="823" w:firstLine="0"/>
        <w:jc w:val="left"/>
        <w:rPr>
          <w:sz w:val="24"/>
          <w:szCs w:val="24"/>
        </w:rPr>
      </w:pPr>
      <w:r w:rsidRPr="001D7AAC">
        <w:rPr>
          <w:sz w:val="24"/>
          <w:szCs w:val="24"/>
        </w:rPr>
        <w:t>Н.</w:t>
      </w:r>
      <w:r w:rsidRPr="001D7AAC">
        <w:rPr>
          <w:spacing w:val="-8"/>
          <w:sz w:val="24"/>
          <w:szCs w:val="24"/>
        </w:rPr>
        <w:t xml:space="preserve"> </w:t>
      </w:r>
      <w:r w:rsidRPr="001D7AAC">
        <w:rPr>
          <w:sz w:val="24"/>
          <w:szCs w:val="24"/>
        </w:rPr>
        <w:t>В.</w:t>
      </w:r>
      <w:r w:rsidRPr="001D7AAC">
        <w:rPr>
          <w:spacing w:val="-7"/>
          <w:sz w:val="24"/>
          <w:szCs w:val="24"/>
        </w:rPr>
        <w:t xml:space="preserve"> </w:t>
      </w:r>
      <w:r w:rsidRPr="001D7AAC">
        <w:rPr>
          <w:sz w:val="24"/>
          <w:szCs w:val="24"/>
        </w:rPr>
        <w:t>Гоголь.</w:t>
      </w:r>
      <w:r w:rsidRPr="001D7AAC">
        <w:rPr>
          <w:spacing w:val="-8"/>
          <w:sz w:val="24"/>
          <w:szCs w:val="24"/>
        </w:rPr>
        <w:t xml:space="preserve"> </w:t>
      </w:r>
      <w:r w:rsidRPr="001D7AAC">
        <w:rPr>
          <w:sz w:val="24"/>
          <w:szCs w:val="24"/>
        </w:rPr>
        <w:t>Поэма</w:t>
      </w:r>
      <w:r w:rsidRPr="001D7AAC">
        <w:rPr>
          <w:spacing w:val="-7"/>
          <w:sz w:val="24"/>
          <w:szCs w:val="24"/>
        </w:rPr>
        <w:t xml:space="preserve"> </w:t>
      </w:r>
      <w:r w:rsidRPr="001D7AAC">
        <w:rPr>
          <w:sz w:val="24"/>
          <w:szCs w:val="24"/>
        </w:rPr>
        <w:t>«Мёртвые</w:t>
      </w:r>
      <w:r w:rsidRPr="001D7AAC">
        <w:rPr>
          <w:spacing w:val="-8"/>
          <w:sz w:val="24"/>
          <w:szCs w:val="24"/>
        </w:rPr>
        <w:t xml:space="preserve"> </w:t>
      </w:r>
      <w:r w:rsidRPr="001D7AAC">
        <w:rPr>
          <w:spacing w:val="-2"/>
          <w:sz w:val="24"/>
          <w:szCs w:val="24"/>
        </w:rPr>
        <w:t>души».</w:t>
      </w:r>
    </w:p>
    <w:p w14:paraId="55DD5C3B" w14:textId="77777777" w:rsidR="00566F6F" w:rsidRPr="001D7AAC" w:rsidRDefault="001D7AAC">
      <w:pPr>
        <w:pStyle w:val="a3"/>
        <w:tabs>
          <w:tab w:val="left" w:pos="1605"/>
          <w:tab w:val="left" w:pos="3541"/>
          <w:tab w:val="left" w:pos="5563"/>
          <w:tab w:val="left" w:pos="7200"/>
          <w:tab w:val="left" w:pos="8457"/>
        </w:tabs>
        <w:ind w:right="129"/>
        <w:jc w:val="left"/>
        <w:rPr>
          <w:sz w:val="24"/>
          <w:szCs w:val="24"/>
        </w:rPr>
      </w:pPr>
      <w:r w:rsidRPr="001D7AAC">
        <w:rPr>
          <w:sz w:val="24"/>
          <w:szCs w:val="24"/>
        </w:rPr>
        <w:t xml:space="preserve">Отечественная проза первой половины XIX в. (одно произведение по выбору). </w:t>
      </w:r>
      <w:r w:rsidRPr="001D7AAC">
        <w:rPr>
          <w:spacing w:val="-2"/>
          <w:sz w:val="24"/>
          <w:szCs w:val="24"/>
        </w:rPr>
        <w:t>Например,</w:t>
      </w:r>
      <w:r w:rsidRPr="001D7AAC">
        <w:rPr>
          <w:sz w:val="24"/>
          <w:szCs w:val="24"/>
        </w:rPr>
        <w:tab/>
      </w:r>
      <w:r w:rsidRPr="001D7AAC">
        <w:rPr>
          <w:spacing w:val="-2"/>
          <w:sz w:val="24"/>
          <w:szCs w:val="24"/>
        </w:rPr>
        <w:t>произведения:</w:t>
      </w:r>
      <w:r w:rsidRPr="001D7AAC">
        <w:rPr>
          <w:sz w:val="24"/>
          <w:szCs w:val="24"/>
        </w:rPr>
        <w:tab/>
      </w:r>
      <w:r w:rsidRPr="001D7AAC">
        <w:rPr>
          <w:spacing w:val="-2"/>
          <w:sz w:val="24"/>
          <w:szCs w:val="24"/>
        </w:rPr>
        <w:t>«Лафертовская</w:t>
      </w:r>
      <w:r w:rsidRPr="001D7AAC">
        <w:rPr>
          <w:sz w:val="24"/>
          <w:szCs w:val="24"/>
        </w:rPr>
        <w:tab/>
      </w:r>
      <w:r w:rsidRPr="001D7AAC">
        <w:rPr>
          <w:spacing w:val="-2"/>
          <w:sz w:val="24"/>
          <w:szCs w:val="24"/>
        </w:rPr>
        <w:t>маковница»</w:t>
      </w:r>
      <w:r w:rsidRPr="001D7AAC">
        <w:rPr>
          <w:sz w:val="24"/>
          <w:szCs w:val="24"/>
        </w:rPr>
        <w:tab/>
      </w:r>
      <w:r w:rsidRPr="001D7AAC">
        <w:rPr>
          <w:spacing w:val="-2"/>
          <w:sz w:val="24"/>
          <w:szCs w:val="24"/>
        </w:rPr>
        <w:t>Антония</w:t>
      </w:r>
      <w:r w:rsidRPr="001D7AAC">
        <w:rPr>
          <w:sz w:val="24"/>
          <w:szCs w:val="24"/>
        </w:rPr>
        <w:tab/>
      </w:r>
      <w:r w:rsidRPr="001D7AAC">
        <w:rPr>
          <w:spacing w:val="-2"/>
          <w:sz w:val="24"/>
          <w:szCs w:val="24"/>
        </w:rPr>
        <w:t>Погорельского,</w:t>
      </w:r>
    </w:p>
    <w:p w14:paraId="28283208" w14:textId="6250BC7A" w:rsidR="00566F6F" w:rsidRPr="001D7AAC" w:rsidRDefault="001D7AAC">
      <w:pPr>
        <w:pStyle w:val="a3"/>
        <w:tabs>
          <w:tab w:val="left" w:pos="6532"/>
          <w:tab w:val="left" w:pos="7376"/>
          <w:tab w:val="left" w:pos="8844"/>
          <w:tab w:val="left" w:pos="10018"/>
        </w:tabs>
        <w:spacing w:before="1"/>
        <w:ind w:right="131" w:firstLine="0"/>
        <w:jc w:val="left"/>
        <w:rPr>
          <w:sz w:val="24"/>
          <w:szCs w:val="24"/>
        </w:rPr>
      </w:pPr>
      <w:r w:rsidRPr="001D7AAC">
        <w:rPr>
          <w:sz w:val="24"/>
          <w:szCs w:val="24"/>
        </w:rPr>
        <w:t>«Часы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зеркало»</w:t>
      </w:r>
      <w:r w:rsidRPr="001D7AAC">
        <w:rPr>
          <w:spacing w:val="40"/>
          <w:sz w:val="24"/>
          <w:szCs w:val="24"/>
        </w:rPr>
        <w:t xml:space="preserve"> </w:t>
      </w:r>
      <w:r w:rsidRPr="001D7AAC">
        <w:rPr>
          <w:sz w:val="24"/>
          <w:szCs w:val="24"/>
        </w:rPr>
        <w:t>А.</w:t>
      </w:r>
      <w:r w:rsidRPr="001D7AAC">
        <w:rPr>
          <w:spacing w:val="40"/>
          <w:sz w:val="24"/>
          <w:szCs w:val="24"/>
        </w:rPr>
        <w:t xml:space="preserve"> </w:t>
      </w:r>
      <w:r w:rsidRPr="001D7AAC">
        <w:rPr>
          <w:sz w:val="24"/>
          <w:szCs w:val="24"/>
        </w:rPr>
        <w:t>А.</w:t>
      </w:r>
      <w:r w:rsidRPr="001D7AAC">
        <w:rPr>
          <w:spacing w:val="40"/>
          <w:sz w:val="24"/>
          <w:szCs w:val="24"/>
        </w:rPr>
        <w:t xml:space="preserve"> </w:t>
      </w:r>
      <w:r w:rsidRPr="001D7AAC">
        <w:rPr>
          <w:sz w:val="24"/>
          <w:szCs w:val="24"/>
        </w:rPr>
        <w:t>Бестужева-Марлинского,</w:t>
      </w:r>
      <w:r>
        <w:rPr>
          <w:sz w:val="24"/>
          <w:szCs w:val="24"/>
        </w:rPr>
        <w:t xml:space="preserve"> </w:t>
      </w:r>
      <w:r w:rsidRPr="001D7AAC">
        <w:rPr>
          <w:spacing w:val="-4"/>
          <w:sz w:val="24"/>
          <w:szCs w:val="24"/>
        </w:rPr>
        <w:t>«Кто</w:t>
      </w:r>
      <w:r w:rsidRPr="001D7AAC">
        <w:rPr>
          <w:sz w:val="24"/>
          <w:szCs w:val="24"/>
        </w:rPr>
        <w:tab/>
      </w:r>
      <w:r w:rsidRPr="001D7AAC">
        <w:rPr>
          <w:spacing w:val="-2"/>
          <w:sz w:val="24"/>
          <w:szCs w:val="24"/>
        </w:rPr>
        <w:t>виноват?»</w:t>
      </w:r>
      <w:r w:rsidRPr="001D7AAC">
        <w:rPr>
          <w:sz w:val="24"/>
          <w:szCs w:val="24"/>
        </w:rPr>
        <w:tab/>
      </w:r>
      <w:r w:rsidRPr="001D7AAC">
        <w:rPr>
          <w:spacing w:val="-2"/>
          <w:sz w:val="24"/>
          <w:szCs w:val="24"/>
        </w:rPr>
        <w:t>(главы</w:t>
      </w:r>
      <w:r w:rsidRPr="001D7AAC">
        <w:rPr>
          <w:sz w:val="24"/>
          <w:szCs w:val="24"/>
        </w:rPr>
        <w:tab/>
      </w:r>
      <w:r w:rsidRPr="001D7AAC">
        <w:rPr>
          <w:spacing w:val="-6"/>
          <w:sz w:val="24"/>
          <w:szCs w:val="24"/>
        </w:rPr>
        <w:t xml:space="preserve">по </w:t>
      </w:r>
      <w:r w:rsidRPr="001D7AAC">
        <w:rPr>
          <w:sz w:val="24"/>
          <w:szCs w:val="24"/>
        </w:rPr>
        <w:t>выбору)</w:t>
      </w:r>
      <w:r w:rsidRPr="001D7AAC">
        <w:rPr>
          <w:spacing w:val="40"/>
          <w:sz w:val="24"/>
          <w:szCs w:val="24"/>
        </w:rPr>
        <w:t xml:space="preserve"> </w:t>
      </w:r>
      <w:r w:rsidRPr="001D7AAC">
        <w:rPr>
          <w:sz w:val="24"/>
          <w:szCs w:val="24"/>
        </w:rPr>
        <w:t>А. И. Герцена и др.</w:t>
      </w:r>
    </w:p>
    <w:p w14:paraId="29141448" w14:textId="77777777" w:rsidR="00566F6F" w:rsidRPr="001D7AAC" w:rsidRDefault="00566F6F">
      <w:pPr>
        <w:pStyle w:val="a3"/>
        <w:ind w:left="0" w:firstLine="0"/>
        <w:jc w:val="left"/>
        <w:rPr>
          <w:sz w:val="24"/>
          <w:szCs w:val="24"/>
        </w:rPr>
      </w:pPr>
    </w:p>
    <w:p w14:paraId="025ACA8D" w14:textId="77777777" w:rsidR="00566F6F" w:rsidRPr="001D7AAC" w:rsidRDefault="001D7AAC">
      <w:pPr>
        <w:pStyle w:val="a3"/>
        <w:spacing w:line="322" w:lineRule="exact"/>
        <w:ind w:left="823" w:firstLine="0"/>
        <w:jc w:val="left"/>
        <w:rPr>
          <w:sz w:val="24"/>
          <w:szCs w:val="24"/>
        </w:rPr>
      </w:pPr>
      <w:r w:rsidRPr="001D7AAC">
        <w:rPr>
          <w:sz w:val="24"/>
          <w:szCs w:val="24"/>
        </w:rPr>
        <w:t>Зарубежная</w:t>
      </w:r>
      <w:r w:rsidRPr="001D7AAC">
        <w:rPr>
          <w:spacing w:val="-16"/>
          <w:sz w:val="24"/>
          <w:szCs w:val="24"/>
        </w:rPr>
        <w:t xml:space="preserve"> </w:t>
      </w:r>
      <w:r w:rsidRPr="001D7AAC">
        <w:rPr>
          <w:spacing w:val="-2"/>
          <w:sz w:val="24"/>
          <w:szCs w:val="24"/>
        </w:rPr>
        <w:t>литература</w:t>
      </w:r>
    </w:p>
    <w:p w14:paraId="70194622" w14:textId="77777777" w:rsidR="00566F6F" w:rsidRPr="001D7AAC" w:rsidRDefault="001D7AAC" w:rsidP="001D7AAC">
      <w:pPr>
        <w:pStyle w:val="a3"/>
        <w:ind w:left="0" w:right="-40" w:firstLine="0"/>
        <w:jc w:val="left"/>
        <w:rPr>
          <w:sz w:val="24"/>
          <w:szCs w:val="24"/>
        </w:rPr>
      </w:pPr>
      <w:r w:rsidRPr="001D7AAC">
        <w:rPr>
          <w:sz w:val="24"/>
          <w:szCs w:val="24"/>
        </w:rPr>
        <w:t>Данте.</w:t>
      </w:r>
      <w:r w:rsidRPr="001D7AAC">
        <w:rPr>
          <w:spacing w:val="-5"/>
          <w:sz w:val="24"/>
          <w:szCs w:val="24"/>
        </w:rPr>
        <w:t xml:space="preserve"> </w:t>
      </w:r>
      <w:r w:rsidRPr="001D7AAC">
        <w:rPr>
          <w:sz w:val="24"/>
          <w:szCs w:val="24"/>
        </w:rPr>
        <w:t>«Божественная</w:t>
      </w:r>
      <w:r w:rsidRPr="001D7AAC">
        <w:rPr>
          <w:spacing w:val="-5"/>
          <w:sz w:val="24"/>
          <w:szCs w:val="24"/>
        </w:rPr>
        <w:t xml:space="preserve"> </w:t>
      </w:r>
      <w:r w:rsidRPr="001D7AAC">
        <w:rPr>
          <w:sz w:val="24"/>
          <w:szCs w:val="24"/>
        </w:rPr>
        <w:t>комедия»</w:t>
      </w:r>
      <w:r w:rsidRPr="001D7AAC">
        <w:rPr>
          <w:spacing w:val="-5"/>
          <w:sz w:val="24"/>
          <w:szCs w:val="24"/>
        </w:rPr>
        <w:t xml:space="preserve"> </w:t>
      </w:r>
      <w:r w:rsidRPr="001D7AAC">
        <w:rPr>
          <w:sz w:val="24"/>
          <w:szCs w:val="24"/>
        </w:rPr>
        <w:t>(не</w:t>
      </w:r>
      <w:r w:rsidRPr="001D7AAC">
        <w:rPr>
          <w:spacing w:val="-5"/>
          <w:sz w:val="24"/>
          <w:szCs w:val="24"/>
        </w:rPr>
        <w:t xml:space="preserve"> </w:t>
      </w:r>
      <w:r w:rsidRPr="001D7AAC">
        <w:rPr>
          <w:sz w:val="24"/>
          <w:szCs w:val="24"/>
        </w:rPr>
        <w:t>менее</w:t>
      </w:r>
      <w:r w:rsidRPr="001D7AAC">
        <w:rPr>
          <w:spacing w:val="-5"/>
          <w:sz w:val="24"/>
          <w:szCs w:val="24"/>
        </w:rPr>
        <w:t xml:space="preserve"> </w:t>
      </w:r>
      <w:r w:rsidRPr="001D7AAC">
        <w:rPr>
          <w:sz w:val="24"/>
          <w:szCs w:val="24"/>
        </w:rPr>
        <w:t>двух</w:t>
      </w:r>
      <w:r w:rsidRPr="001D7AAC">
        <w:rPr>
          <w:spacing w:val="-3"/>
          <w:sz w:val="24"/>
          <w:szCs w:val="24"/>
        </w:rPr>
        <w:t xml:space="preserve"> </w:t>
      </w:r>
      <w:r w:rsidRPr="001D7AAC">
        <w:rPr>
          <w:sz w:val="24"/>
          <w:szCs w:val="24"/>
        </w:rPr>
        <w:t>фрагментов</w:t>
      </w:r>
      <w:r w:rsidRPr="001D7AAC">
        <w:rPr>
          <w:spacing w:val="-5"/>
          <w:sz w:val="24"/>
          <w:szCs w:val="24"/>
        </w:rPr>
        <w:t xml:space="preserve"> </w:t>
      </w:r>
      <w:r w:rsidRPr="001D7AAC">
        <w:rPr>
          <w:sz w:val="24"/>
          <w:szCs w:val="24"/>
        </w:rPr>
        <w:t>по</w:t>
      </w:r>
      <w:r w:rsidRPr="001D7AAC">
        <w:rPr>
          <w:spacing w:val="-3"/>
          <w:sz w:val="24"/>
          <w:szCs w:val="24"/>
        </w:rPr>
        <w:t xml:space="preserve"> </w:t>
      </w:r>
      <w:r w:rsidRPr="001D7AAC">
        <w:rPr>
          <w:sz w:val="24"/>
          <w:szCs w:val="24"/>
        </w:rPr>
        <w:t>выбору). У. Шекспир. Трагедия «Гамлет» (фрагменты по выбору).</w:t>
      </w:r>
    </w:p>
    <w:p w14:paraId="0238F2FA" w14:textId="410FB5C6" w:rsidR="00566F6F" w:rsidRPr="001D7AAC" w:rsidRDefault="001D7AAC" w:rsidP="001D7AAC">
      <w:pPr>
        <w:pStyle w:val="a3"/>
        <w:tabs>
          <w:tab w:val="left" w:pos="6898"/>
        </w:tabs>
        <w:ind w:left="0" w:right="-40" w:firstLine="0"/>
        <w:rPr>
          <w:sz w:val="24"/>
          <w:szCs w:val="24"/>
        </w:rPr>
      </w:pPr>
      <w:r w:rsidRPr="001D7AAC">
        <w:rPr>
          <w:sz w:val="24"/>
          <w:szCs w:val="24"/>
        </w:rPr>
        <w:t>И.-В.</w:t>
      </w:r>
      <w:r w:rsidRPr="001D7AAC">
        <w:rPr>
          <w:spacing w:val="-4"/>
          <w:sz w:val="24"/>
          <w:szCs w:val="24"/>
        </w:rPr>
        <w:t xml:space="preserve"> </w:t>
      </w:r>
      <w:r w:rsidRPr="001D7AAC">
        <w:rPr>
          <w:sz w:val="24"/>
          <w:szCs w:val="24"/>
        </w:rPr>
        <w:t>Гёте.</w:t>
      </w:r>
      <w:r w:rsidRPr="001D7AAC">
        <w:rPr>
          <w:spacing w:val="-4"/>
          <w:sz w:val="24"/>
          <w:szCs w:val="24"/>
        </w:rPr>
        <w:t xml:space="preserve"> </w:t>
      </w:r>
      <w:r w:rsidRPr="001D7AAC">
        <w:rPr>
          <w:sz w:val="24"/>
          <w:szCs w:val="24"/>
        </w:rPr>
        <w:t>Трагедия</w:t>
      </w:r>
      <w:r w:rsidRPr="001D7AAC">
        <w:rPr>
          <w:spacing w:val="-4"/>
          <w:sz w:val="24"/>
          <w:szCs w:val="24"/>
        </w:rPr>
        <w:t xml:space="preserve"> </w:t>
      </w:r>
      <w:r w:rsidRPr="001D7AAC">
        <w:rPr>
          <w:sz w:val="24"/>
          <w:szCs w:val="24"/>
        </w:rPr>
        <w:t>«Фауст»</w:t>
      </w:r>
      <w:r w:rsidRPr="001D7AAC">
        <w:rPr>
          <w:spacing w:val="40"/>
          <w:sz w:val="24"/>
          <w:szCs w:val="24"/>
        </w:rPr>
        <w:t xml:space="preserve"> </w:t>
      </w:r>
      <w:r w:rsidRPr="001D7AAC">
        <w:rPr>
          <w:sz w:val="24"/>
          <w:szCs w:val="24"/>
        </w:rPr>
        <w:t>(не</w:t>
      </w:r>
      <w:r w:rsidRPr="001D7AAC">
        <w:rPr>
          <w:spacing w:val="40"/>
          <w:sz w:val="24"/>
          <w:szCs w:val="24"/>
        </w:rPr>
        <w:t xml:space="preserve"> </w:t>
      </w:r>
      <w:r w:rsidRPr="001D7AAC">
        <w:rPr>
          <w:sz w:val="24"/>
          <w:szCs w:val="24"/>
        </w:rPr>
        <w:t>менее</w:t>
      </w:r>
      <w:r w:rsidRPr="001D7AAC">
        <w:rPr>
          <w:spacing w:val="40"/>
          <w:sz w:val="24"/>
          <w:szCs w:val="24"/>
        </w:rPr>
        <w:t xml:space="preserve"> </w:t>
      </w:r>
      <w:r w:rsidRPr="001D7AAC">
        <w:rPr>
          <w:sz w:val="24"/>
          <w:szCs w:val="24"/>
        </w:rPr>
        <w:t>двух</w:t>
      </w:r>
      <w:r w:rsidRPr="001D7AAC">
        <w:rPr>
          <w:spacing w:val="40"/>
          <w:sz w:val="24"/>
          <w:szCs w:val="24"/>
        </w:rPr>
        <w:t xml:space="preserve"> </w:t>
      </w:r>
      <w:r w:rsidRPr="001D7AAC">
        <w:rPr>
          <w:sz w:val="24"/>
          <w:szCs w:val="24"/>
        </w:rPr>
        <w:t>фрагментов</w:t>
      </w:r>
      <w:r w:rsidRPr="001D7AAC">
        <w:rPr>
          <w:spacing w:val="-3"/>
          <w:sz w:val="24"/>
          <w:szCs w:val="24"/>
        </w:rPr>
        <w:t xml:space="preserve"> </w:t>
      </w:r>
      <w:r w:rsidRPr="001D7AAC">
        <w:rPr>
          <w:sz w:val="24"/>
          <w:szCs w:val="24"/>
        </w:rPr>
        <w:t>по</w:t>
      </w:r>
      <w:r w:rsidRPr="001D7AAC">
        <w:rPr>
          <w:spacing w:val="-4"/>
          <w:sz w:val="24"/>
          <w:szCs w:val="24"/>
        </w:rPr>
        <w:t xml:space="preserve"> </w:t>
      </w:r>
      <w:r w:rsidRPr="001D7AAC">
        <w:rPr>
          <w:sz w:val="24"/>
          <w:szCs w:val="24"/>
        </w:rPr>
        <w:t>выбору). Дж. Г. Байрон. Стихотворения (одно по выбору).</w:t>
      </w:r>
      <w:r>
        <w:rPr>
          <w:sz w:val="24"/>
          <w:szCs w:val="24"/>
        </w:rPr>
        <w:t xml:space="preserve"> </w:t>
      </w:r>
      <w:r w:rsidRPr="001D7AAC">
        <w:rPr>
          <w:spacing w:val="-2"/>
          <w:sz w:val="24"/>
          <w:szCs w:val="24"/>
        </w:rPr>
        <w:t>Например,</w:t>
      </w:r>
      <w:r>
        <w:rPr>
          <w:spacing w:val="-2"/>
          <w:sz w:val="24"/>
          <w:szCs w:val="24"/>
        </w:rPr>
        <w:t xml:space="preserve"> </w:t>
      </w:r>
      <w:r w:rsidRPr="001D7AAC">
        <w:rPr>
          <w:sz w:val="24"/>
          <w:szCs w:val="24"/>
        </w:rPr>
        <w:t>«Душа моя мрачна. Скорей, певец, скорей!..», «Прощание Наполеона»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др. Поэма</w:t>
      </w:r>
      <w:r w:rsidRPr="001D7AAC">
        <w:rPr>
          <w:spacing w:val="80"/>
          <w:sz w:val="24"/>
          <w:szCs w:val="24"/>
        </w:rPr>
        <w:t xml:space="preserve"> </w:t>
      </w:r>
      <w:r w:rsidRPr="001D7AAC">
        <w:rPr>
          <w:sz w:val="24"/>
          <w:szCs w:val="24"/>
        </w:rPr>
        <w:t>«Паломничество</w:t>
      </w:r>
      <w:r w:rsidRPr="001D7AAC">
        <w:rPr>
          <w:spacing w:val="80"/>
          <w:w w:val="150"/>
          <w:sz w:val="24"/>
          <w:szCs w:val="24"/>
        </w:rPr>
        <w:t xml:space="preserve"> </w:t>
      </w:r>
      <w:r w:rsidRPr="001D7AAC">
        <w:rPr>
          <w:sz w:val="24"/>
          <w:szCs w:val="24"/>
        </w:rPr>
        <w:t>Чайльд-Гарольда»</w:t>
      </w:r>
      <w:r w:rsidRPr="001D7AAC">
        <w:rPr>
          <w:spacing w:val="80"/>
          <w:sz w:val="24"/>
          <w:szCs w:val="24"/>
        </w:rPr>
        <w:t xml:space="preserve"> </w:t>
      </w:r>
      <w:r w:rsidRPr="001D7AAC">
        <w:rPr>
          <w:sz w:val="24"/>
          <w:szCs w:val="24"/>
        </w:rPr>
        <w:t xml:space="preserve">(не менее одного фрагмента по </w:t>
      </w:r>
      <w:r w:rsidRPr="001D7AAC">
        <w:rPr>
          <w:spacing w:val="-2"/>
          <w:sz w:val="24"/>
          <w:szCs w:val="24"/>
        </w:rPr>
        <w:t>выбору).</w:t>
      </w:r>
    </w:p>
    <w:p w14:paraId="5DCE0708" w14:textId="77777777" w:rsidR="00566F6F" w:rsidRPr="001D7AAC" w:rsidRDefault="001D7AAC" w:rsidP="001D7AAC">
      <w:pPr>
        <w:pStyle w:val="a3"/>
        <w:ind w:left="0" w:right="-40" w:firstLine="0"/>
        <w:rPr>
          <w:sz w:val="24"/>
          <w:szCs w:val="24"/>
        </w:rPr>
      </w:pPr>
      <w:r w:rsidRPr="001D7AAC">
        <w:rPr>
          <w:sz w:val="24"/>
          <w:szCs w:val="24"/>
        </w:rPr>
        <w:t>Зарубежная</w:t>
      </w:r>
      <w:r w:rsidRPr="001D7AAC">
        <w:rPr>
          <w:spacing w:val="36"/>
          <w:sz w:val="24"/>
          <w:szCs w:val="24"/>
        </w:rPr>
        <w:t xml:space="preserve"> </w:t>
      </w:r>
      <w:r w:rsidRPr="001D7AAC">
        <w:rPr>
          <w:sz w:val="24"/>
          <w:szCs w:val="24"/>
        </w:rPr>
        <w:t>проза</w:t>
      </w:r>
      <w:r w:rsidRPr="001D7AAC">
        <w:rPr>
          <w:spacing w:val="39"/>
          <w:sz w:val="24"/>
          <w:szCs w:val="24"/>
        </w:rPr>
        <w:t xml:space="preserve"> </w:t>
      </w:r>
      <w:r w:rsidRPr="001D7AAC">
        <w:rPr>
          <w:sz w:val="24"/>
          <w:szCs w:val="24"/>
        </w:rPr>
        <w:t>первой</w:t>
      </w:r>
      <w:r w:rsidRPr="001D7AAC">
        <w:rPr>
          <w:spacing w:val="37"/>
          <w:sz w:val="24"/>
          <w:szCs w:val="24"/>
        </w:rPr>
        <w:t xml:space="preserve"> </w:t>
      </w:r>
      <w:r w:rsidRPr="001D7AAC">
        <w:rPr>
          <w:sz w:val="24"/>
          <w:szCs w:val="24"/>
        </w:rPr>
        <w:t>половины</w:t>
      </w:r>
      <w:r w:rsidRPr="001D7AAC">
        <w:rPr>
          <w:spacing w:val="37"/>
          <w:sz w:val="24"/>
          <w:szCs w:val="24"/>
        </w:rPr>
        <w:t xml:space="preserve"> </w:t>
      </w:r>
      <w:r w:rsidRPr="001D7AAC">
        <w:rPr>
          <w:sz w:val="24"/>
          <w:szCs w:val="24"/>
        </w:rPr>
        <w:t>XIX</w:t>
      </w:r>
      <w:r w:rsidRPr="001D7AAC">
        <w:rPr>
          <w:spacing w:val="36"/>
          <w:sz w:val="24"/>
          <w:szCs w:val="24"/>
        </w:rPr>
        <w:t xml:space="preserve"> </w:t>
      </w:r>
      <w:r w:rsidRPr="001D7AAC">
        <w:rPr>
          <w:sz w:val="24"/>
          <w:szCs w:val="24"/>
        </w:rPr>
        <w:t>в.</w:t>
      </w:r>
      <w:r w:rsidRPr="001D7AAC">
        <w:rPr>
          <w:spacing w:val="36"/>
          <w:sz w:val="24"/>
          <w:szCs w:val="24"/>
        </w:rPr>
        <w:t xml:space="preserve"> </w:t>
      </w:r>
      <w:r w:rsidRPr="001D7AAC">
        <w:rPr>
          <w:sz w:val="24"/>
          <w:szCs w:val="24"/>
        </w:rPr>
        <w:t>(одно</w:t>
      </w:r>
      <w:r w:rsidRPr="001D7AAC">
        <w:rPr>
          <w:spacing w:val="37"/>
          <w:sz w:val="24"/>
          <w:szCs w:val="24"/>
        </w:rPr>
        <w:t xml:space="preserve"> </w:t>
      </w:r>
      <w:r w:rsidRPr="001D7AAC">
        <w:rPr>
          <w:sz w:val="24"/>
          <w:szCs w:val="24"/>
        </w:rPr>
        <w:t>произведение</w:t>
      </w:r>
      <w:r w:rsidRPr="001D7AAC">
        <w:rPr>
          <w:spacing w:val="39"/>
          <w:sz w:val="24"/>
          <w:szCs w:val="24"/>
        </w:rPr>
        <w:t xml:space="preserve"> </w:t>
      </w:r>
      <w:r w:rsidRPr="001D7AAC">
        <w:rPr>
          <w:sz w:val="24"/>
          <w:szCs w:val="24"/>
        </w:rPr>
        <w:t>по</w:t>
      </w:r>
      <w:r w:rsidRPr="001D7AAC">
        <w:rPr>
          <w:spacing w:val="38"/>
          <w:sz w:val="24"/>
          <w:szCs w:val="24"/>
        </w:rPr>
        <w:t xml:space="preserve"> </w:t>
      </w:r>
      <w:r w:rsidRPr="001D7AAC">
        <w:rPr>
          <w:spacing w:val="-2"/>
          <w:sz w:val="24"/>
          <w:szCs w:val="24"/>
        </w:rPr>
        <w:t>выбору).</w:t>
      </w:r>
    </w:p>
    <w:p w14:paraId="43F0B02D" w14:textId="77777777" w:rsidR="00566F6F" w:rsidRPr="001D7AAC" w:rsidRDefault="001D7AAC" w:rsidP="001D7AAC">
      <w:pPr>
        <w:pStyle w:val="a3"/>
        <w:ind w:left="0" w:right="-40" w:firstLine="0"/>
        <w:rPr>
          <w:sz w:val="24"/>
          <w:szCs w:val="24"/>
        </w:rPr>
      </w:pPr>
      <w:r w:rsidRPr="001D7AAC">
        <w:rPr>
          <w:sz w:val="24"/>
          <w:szCs w:val="24"/>
        </w:rPr>
        <w:t>Например,</w:t>
      </w:r>
      <w:r w:rsidRPr="001D7AAC">
        <w:rPr>
          <w:spacing w:val="-7"/>
          <w:sz w:val="24"/>
          <w:szCs w:val="24"/>
        </w:rPr>
        <w:t xml:space="preserve"> </w:t>
      </w:r>
      <w:r w:rsidRPr="001D7AAC">
        <w:rPr>
          <w:sz w:val="24"/>
          <w:szCs w:val="24"/>
        </w:rPr>
        <w:t>произведения</w:t>
      </w:r>
      <w:r w:rsidRPr="001D7AAC">
        <w:rPr>
          <w:spacing w:val="-7"/>
          <w:sz w:val="24"/>
          <w:szCs w:val="24"/>
        </w:rPr>
        <w:t xml:space="preserve"> </w:t>
      </w:r>
      <w:r w:rsidRPr="001D7AAC">
        <w:rPr>
          <w:sz w:val="24"/>
          <w:szCs w:val="24"/>
        </w:rPr>
        <w:t>Э.</w:t>
      </w:r>
      <w:r w:rsidRPr="001D7AAC">
        <w:rPr>
          <w:spacing w:val="-5"/>
          <w:sz w:val="24"/>
          <w:szCs w:val="24"/>
        </w:rPr>
        <w:t xml:space="preserve"> </w:t>
      </w:r>
      <w:r w:rsidRPr="001D7AAC">
        <w:rPr>
          <w:sz w:val="24"/>
          <w:szCs w:val="24"/>
        </w:rPr>
        <w:t>Т.</w:t>
      </w:r>
      <w:r w:rsidRPr="001D7AAC">
        <w:rPr>
          <w:spacing w:val="57"/>
          <w:sz w:val="24"/>
          <w:szCs w:val="24"/>
        </w:rPr>
        <w:t xml:space="preserve"> </w:t>
      </w:r>
      <w:r w:rsidRPr="001D7AAC">
        <w:rPr>
          <w:sz w:val="24"/>
          <w:szCs w:val="24"/>
        </w:rPr>
        <w:t>А.</w:t>
      </w:r>
      <w:r w:rsidRPr="001D7AAC">
        <w:rPr>
          <w:spacing w:val="-6"/>
          <w:sz w:val="24"/>
          <w:szCs w:val="24"/>
        </w:rPr>
        <w:t xml:space="preserve"> </w:t>
      </w:r>
      <w:r w:rsidRPr="001D7AAC">
        <w:rPr>
          <w:sz w:val="24"/>
          <w:szCs w:val="24"/>
        </w:rPr>
        <w:t>Гофмана,</w:t>
      </w:r>
      <w:r w:rsidRPr="001D7AAC">
        <w:rPr>
          <w:spacing w:val="58"/>
          <w:sz w:val="24"/>
          <w:szCs w:val="24"/>
        </w:rPr>
        <w:t xml:space="preserve"> </w:t>
      </w:r>
      <w:r w:rsidRPr="001D7AAC">
        <w:rPr>
          <w:sz w:val="24"/>
          <w:szCs w:val="24"/>
        </w:rPr>
        <w:t>В.</w:t>
      </w:r>
      <w:r w:rsidRPr="001D7AAC">
        <w:rPr>
          <w:spacing w:val="-6"/>
          <w:sz w:val="24"/>
          <w:szCs w:val="24"/>
        </w:rPr>
        <w:t xml:space="preserve"> </w:t>
      </w:r>
      <w:r w:rsidRPr="001D7AAC">
        <w:rPr>
          <w:sz w:val="24"/>
          <w:szCs w:val="24"/>
        </w:rPr>
        <w:t>Гюго,</w:t>
      </w:r>
      <w:r w:rsidRPr="001D7AAC">
        <w:rPr>
          <w:spacing w:val="-7"/>
          <w:sz w:val="24"/>
          <w:szCs w:val="24"/>
        </w:rPr>
        <w:t xml:space="preserve"> </w:t>
      </w:r>
      <w:r w:rsidRPr="001D7AAC">
        <w:rPr>
          <w:sz w:val="24"/>
          <w:szCs w:val="24"/>
        </w:rPr>
        <w:t>В.</w:t>
      </w:r>
      <w:r w:rsidRPr="001D7AAC">
        <w:rPr>
          <w:spacing w:val="-4"/>
          <w:sz w:val="24"/>
          <w:szCs w:val="24"/>
        </w:rPr>
        <w:t xml:space="preserve"> </w:t>
      </w:r>
      <w:r w:rsidRPr="001D7AAC">
        <w:rPr>
          <w:sz w:val="24"/>
          <w:szCs w:val="24"/>
        </w:rPr>
        <w:t>Скотта</w:t>
      </w:r>
      <w:r w:rsidRPr="001D7AAC">
        <w:rPr>
          <w:spacing w:val="-7"/>
          <w:sz w:val="24"/>
          <w:szCs w:val="24"/>
        </w:rPr>
        <w:t xml:space="preserve"> </w:t>
      </w:r>
      <w:r w:rsidRPr="001D7AAC">
        <w:rPr>
          <w:sz w:val="24"/>
          <w:szCs w:val="24"/>
        </w:rPr>
        <w:t>и</w:t>
      </w:r>
      <w:r w:rsidRPr="001D7AAC">
        <w:rPr>
          <w:spacing w:val="-5"/>
          <w:sz w:val="24"/>
          <w:szCs w:val="24"/>
        </w:rPr>
        <w:t xml:space="preserve"> др.</w:t>
      </w:r>
    </w:p>
    <w:p w14:paraId="03A378E8" w14:textId="77777777" w:rsidR="00566F6F" w:rsidRPr="001D7AAC" w:rsidRDefault="00566F6F">
      <w:pPr>
        <w:pStyle w:val="a3"/>
        <w:ind w:left="0" w:firstLine="0"/>
        <w:jc w:val="left"/>
        <w:rPr>
          <w:sz w:val="24"/>
          <w:szCs w:val="24"/>
        </w:rPr>
      </w:pPr>
    </w:p>
    <w:p w14:paraId="187988DE" w14:textId="77777777" w:rsidR="00566F6F" w:rsidRPr="001D7AAC" w:rsidRDefault="001D7AAC">
      <w:pPr>
        <w:pStyle w:val="2"/>
        <w:spacing w:line="322" w:lineRule="exact"/>
        <w:jc w:val="both"/>
        <w:rPr>
          <w:sz w:val="24"/>
          <w:szCs w:val="24"/>
        </w:rPr>
      </w:pPr>
      <w:r w:rsidRPr="001D7AAC">
        <w:rPr>
          <w:sz w:val="24"/>
          <w:szCs w:val="24"/>
        </w:rPr>
        <w:t>ПЛАНИРУЕМЫЕ</w:t>
      </w:r>
      <w:r w:rsidRPr="001D7AAC">
        <w:rPr>
          <w:spacing w:val="50"/>
          <w:w w:val="150"/>
          <w:sz w:val="24"/>
          <w:szCs w:val="24"/>
        </w:rPr>
        <w:t xml:space="preserve">    </w:t>
      </w:r>
      <w:r w:rsidRPr="001D7AAC">
        <w:rPr>
          <w:sz w:val="24"/>
          <w:szCs w:val="24"/>
        </w:rPr>
        <w:t>РЕЗУЛЬТАТЫ</w:t>
      </w:r>
      <w:r w:rsidRPr="001D7AAC">
        <w:rPr>
          <w:spacing w:val="50"/>
          <w:w w:val="150"/>
          <w:sz w:val="24"/>
          <w:szCs w:val="24"/>
        </w:rPr>
        <w:t xml:space="preserve">    </w:t>
      </w:r>
      <w:r w:rsidRPr="001D7AAC">
        <w:rPr>
          <w:sz w:val="24"/>
          <w:szCs w:val="24"/>
        </w:rPr>
        <w:t>ОСВОЕНИЯ</w:t>
      </w:r>
      <w:r w:rsidRPr="001D7AAC">
        <w:rPr>
          <w:spacing w:val="50"/>
          <w:w w:val="150"/>
          <w:sz w:val="24"/>
          <w:szCs w:val="24"/>
        </w:rPr>
        <w:t xml:space="preserve">    </w:t>
      </w:r>
      <w:r w:rsidRPr="001D7AAC">
        <w:rPr>
          <w:spacing w:val="-2"/>
          <w:sz w:val="24"/>
          <w:szCs w:val="24"/>
        </w:rPr>
        <w:t>ПРЕДМЕТА</w:t>
      </w:r>
    </w:p>
    <w:p w14:paraId="09847B2D" w14:textId="77777777" w:rsidR="00566F6F" w:rsidRPr="001D7AAC" w:rsidRDefault="001D7AAC">
      <w:pPr>
        <w:spacing w:line="322" w:lineRule="exact"/>
        <w:ind w:left="114"/>
        <w:jc w:val="both"/>
        <w:rPr>
          <w:b/>
          <w:sz w:val="24"/>
          <w:szCs w:val="24"/>
        </w:rPr>
      </w:pPr>
      <w:r w:rsidRPr="001D7AAC">
        <w:rPr>
          <w:b/>
          <w:sz w:val="24"/>
          <w:szCs w:val="24"/>
        </w:rPr>
        <w:t>«ЛИТЕРАТУРА»</w:t>
      </w:r>
      <w:r w:rsidRPr="001D7AAC">
        <w:rPr>
          <w:b/>
          <w:spacing w:val="-15"/>
          <w:sz w:val="24"/>
          <w:szCs w:val="24"/>
        </w:rPr>
        <w:t xml:space="preserve"> </w:t>
      </w:r>
      <w:r w:rsidRPr="001D7AAC">
        <w:rPr>
          <w:b/>
          <w:sz w:val="24"/>
          <w:szCs w:val="24"/>
        </w:rPr>
        <w:t>В</w:t>
      </w:r>
      <w:r w:rsidRPr="001D7AAC">
        <w:rPr>
          <w:b/>
          <w:spacing w:val="-15"/>
          <w:sz w:val="24"/>
          <w:szCs w:val="24"/>
        </w:rPr>
        <w:t xml:space="preserve"> </w:t>
      </w:r>
      <w:r w:rsidRPr="001D7AAC">
        <w:rPr>
          <w:b/>
          <w:sz w:val="24"/>
          <w:szCs w:val="24"/>
        </w:rPr>
        <w:t>ОСНОВНОЙ</w:t>
      </w:r>
      <w:r w:rsidRPr="001D7AAC">
        <w:rPr>
          <w:b/>
          <w:spacing w:val="-15"/>
          <w:sz w:val="24"/>
          <w:szCs w:val="24"/>
        </w:rPr>
        <w:t xml:space="preserve"> </w:t>
      </w:r>
      <w:r w:rsidRPr="001D7AAC">
        <w:rPr>
          <w:b/>
          <w:spacing w:val="-2"/>
          <w:sz w:val="24"/>
          <w:szCs w:val="24"/>
        </w:rPr>
        <w:t>ШКОЛЕ</w:t>
      </w:r>
    </w:p>
    <w:p w14:paraId="3A762E9C" w14:textId="77777777" w:rsidR="00566F6F" w:rsidRPr="001D7AAC" w:rsidRDefault="001D7AAC">
      <w:pPr>
        <w:pStyle w:val="a3"/>
        <w:ind w:right="130"/>
        <w:rPr>
          <w:sz w:val="24"/>
          <w:szCs w:val="24"/>
        </w:rPr>
      </w:pPr>
      <w:r w:rsidRPr="001D7AAC">
        <w:rPr>
          <w:sz w:val="24"/>
          <w:szCs w:val="24"/>
        </w:rPr>
        <w:t>Изучение литературы в основной школе направлено на достижение обучающимися следующих личностных, метапредметных и предметных</w:t>
      </w:r>
      <w:r w:rsidRPr="001D7AAC">
        <w:rPr>
          <w:spacing w:val="80"/>
          <w:sz w:val="24"/>
          <w:szCs w:val="24"/>
        </w:rPr>
        <w:t xml:space="preserve"> </w:t>
      </w:r>
      <w:r w:rsidRPr="001D7AAC">
        <w:rPr>
          <w:sz w:val="24"/>
          <w:szCs w:val="24"/>
        </w:rPr>
        <w:t>результатов освоения учебного предмета.</w:t>
      </w:r>
    </w:p>
    <w:p w14:paraId="62E6F887" w14:textId="77777777" w:rsidR="00566F6F" w:rsidRPr="001D7AAC" w:rsidRDefault="001D7AAC">
      <w:pPr>
        <w:pStyle w:val="4"/>
        <w:spacing w:before="1" w:line="240" w:lineRule="auto"/>
        <w:rPr>
          <w:sz w:val="24"/>
          <w:szCs w:val="24"/>
        </w:rPr>
      </w:pPr>
      <w:r w:rsidRPr="001D7AAC">
        <w:rPr>
          <w:sz w:val="24"/>
          <w:szCs w:val="24"/>
        </w:rPr>
        <w:t>Личностные</w:t>
      </w:r>
      <w:r w:rsidRPr="001D7AAC">
        <w:rPr>
          <w:spacing w:val="-18"/>
          <w:sz w:val="24"/>
          <w:szCs w:val="24"/>
        </w:rPr>
        <w:t xml:space="preserve"> </w:t>
      </w:r>
      <w:r w:rsidRPr="001D7AAC">
        <w:rPr>
          <w:spacing w:val="-2"/>
          <w:sz w:val="24"/>
          <w:szCs w:val="24"/>
        </w:rPr>
        <w:t>результаты</w:t>
      </w:r>
    </w:p>
    <w:p w14:paraId="51D9356C"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14E35D09" w14:textId="77777777" w:rsidR="00566F6F" w:rsidRPr="001D7AAC" w:rsidRDefault="001D7AAC">
      <w:pPr>
        <w:pStyle w:val="a3"/>
        <w:spacing w:before="68"/>
        <w:ind w:right="131"/>
        <w:rPr>
          <w:sz w:val="24"/>
          <w:szCs w:val="24"/>
        </w:rPr>
      </w:pPr>
      <w:r w:rsidRPr="001D7AAC">
        <w:rPr>
          <w:sz w:val="24"/>
          <w:szCs w:val="24"/>
        </w:rPr>
        <w:lastRenderedPageBreak/>
        <w:t>В силу особенностей личностного развития обучающимихся с РАС достижение лчностных результатов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w:t>
      </w:r>
    </w:p>
    <w:p w14:paraId="7174CBDA" w14:textId="77777777" w:rsidR="00566F6F" w:rsidRPr="001D7AAC" w:rsidRDefault="001D7AAC">
      <w:pPr>
        <w:pStyle w:val="a3"/>
        <w:ind w:right="131"/>
        <w:rPr>
          <w:sz w:val="24"/>
          <w:szCs w:val="24"/>
        </w:rPr>
      </w:pPr>
      <w:r w:rsidRPr="001D7AAC">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28BD6322" w14:textId="77777777" w:rsidR="00566F6F" w:rsidRPr="001D7AAC" w:rsidRDefault="001D7AAC">
      <w:pPr>
        <w:pStyle w:val="a3"/>
        <w:ind w:right="126"/>
        <w:rPr>
          <w:sz w:val="24"/>
          <w:szCs w:val="24"/>
        </w:rPr>
      </w:pPr>
      <w:r w:rsidRPr="001D7AAC">
        <w:rPr>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w:t>
      </w:r>
      <w:r w:rsidRPr="001D7AAC">
        <w:rPr>
          <w:spacing w:val="40"/>
          <w:sz w:val="24"/>
          <w:szCs w:val="24"/>
        </w:rPr>
        <w:t xml:space="preserve"> </w:t>
      </w:r>
      <w:r w:rsidRPr="001D7AAC">
        <w:rPr>
          <w:sz w:val="24"/>
          <w:szCs w:val="24"/>
        </w:rPr>
        <w:t>принятыми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обществе</w:t>
      </w:r>
      <w:r w:rsidRPr="001D7AAC">
        <w:rPr>
          <w:spacing w:val="40"/>
          <w:sz w:val="24"/>
          <w:szCs w:val="24"/>
        </w:rPr>
        <w:t xml:space="preserve"> </w:t>
      </w:r>
      <w:r w:rsidRPr="001D7AAC">
        <w:rPr>
          <w:sz w:val="24"/>
          <w:szCs w:val="24"/>
        </w:rPr>
        <w:t>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490C96D" w14:textId="77777777" w:rsidR="00566F6F" w:rsidRPr="001D7AAC" w:rsidRDefault="001D7AAC">
      <w:pPr>
        <w:pStyle w:val="a3"/>
        <w:ind w:right="128"/>
        <w:rPr>
          <w:sz w:val="24"/>
          <w:szCs w:val="24"/>
        </w:rPr>
      </w:pPr>
      <w:r w:rsidRPr="001D7AAC">
        <w:rPr>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418C054F" w14:textId="77777777" w:rsidR="00566F6F" w:rsidRPr="001D7AAC" w:rsidRDefault="001D7AAC">
      <w:pPr>
        <w:pStyle w:val="a3"/>
        <w:spacing w:line="321" w:lineRule="exact"/>
        <w:ind w:left="823" w:firstLine="0"/>
        <w:rPr>
          <w:sz w:val="24"/>
          <w:szCs w:val="24"/>
        </w:rPr>
      </w:pPr>
      <w:r w:rsidRPr="001D7AAC">
        <w:rPr>
          <w:sz w:val="24"/>
          <w:szCs w:val="24"/>
        </w:rPr>
        <w:t>Гражданского</w:t>
      </w:r>
      <w:r w:rsidRPr="001D7AAC">
        <w:rPr>
          <w:spacing w:val="45"/>
          <w:sz w:val="24"/>
          <w:szCs w:val="24"/>
        </w:rPr>
        <w:t xml:space="preserve"> </w:t>
      </w:r>
      <w:r w:rsidRPr="001D7AAC">
        <w:rPr>
          <w:spacing w:val="-2"/>
          <w:sz w:val="24"/>
          <w:szCs w:val="24"/>
        </w:rPr>
        <w:t>воспитания:</w:t>
      </w:r>
    </w:p>
    <w:p w14:paraId="33B46FB5" w14:textId="77777777" w:rsidR="00566F6F" w:rsidRPr="001D7AAC" w:rsidRDefault="001D7AAC">
      <w:pPr>
        <w:pStyle w:val="a3"/>
        <w:spacing w:before="1"/>
        <w:ind w:right="128"/>
        <w:rPr>
          <w:sz w:val="24"/>
          <w:szCs w:val="24"/>
        </w:rPr>
      </w:pPr>
      <w:r w:rsidRPr="001D7AAC">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14:paraId="2C2E3B96" w14:textId="77777777" w:rsidR="00566F6F" w:rsidRPr="001D7AAC" w:rsidRDefault="001D7AAC">
      <w:pPr>
        <w:pStyle w:val="a3"/>
        <w:spacing w:line="322" w:lineRule="exact"/>
        <w:ind w:left="823" w:firstLine="0"/>
        <w:rPr>
          <w:sz w:val="24"/>
          <w:szCs w:val="24"/>
        </w:rPr>
      </w:pPr>
      <w:r w:rsidRPr="001D7AAC">
        <w:rPr>
          <w:spacing w:val="-2"/>
          <w:sz w:val="24"/>
          <w:szCs w:val="24"/>
        </w:rPr>
        <w:t>Патриотического</w:t>
      </w:r>
      <w:r w:rsidRPr="001D7AAC">
        <w:rPr>
          <w:spacing w:val="2"/>
          <w:sz w:val="24"/>
          <w:szCs w:val="24"/>
        </w:rPr>
        <w:t xml:space="preserve"> </w:t>
      </w:r>
      <w:r w:rsidRPr="001D7AAC">
        <w:rPr>
          <w:spacing w:val="-2"/>
          <w:sz w:val="24"/>
          <w:szCs w:val="24"/>
        </w:rPr>
        <w:t>воспитания:</w:t>
      </w:r>
    </w:p>
    <w:p w14:paraId="04B0B240" w14:textId="77777777" w:rsidR="00566F6F" w:rsidRPr="001D7AAC" w:rsidRDefault="001D7AAC">
      <w:pPr>
        <w:pStyle w:val="a3"/>
        <w:ind w:right="127"/>
        <w:rPr>
          <w:sz w:val="24"/>
          <w:szCs w:val="24"/>
        </w:rPr>
      </w:pPr>
      <w:r w:rsidRPr="001D7AAC">
        <w:rPr>
          <w:sz w:val="24"/>
          <w:szCs w:val="24"/>
        </w:rPr>
        <w:t>осознание российской гражданской идентичности в поликультурном и многоконфессиональном</w:t>
      </w:r>
      <w:r w:rsidRPr="001D7AAC">
        <w:rPr>
          <w:spacing w:val="-1"/>
          <w:sz w:val="24"/>
          <w:szCs w:val="24"/>
        </w:rPr>
        <w:t xml:space="preserve"> </w:t>
      </w:r>
      <w:r w:rsidRPr="001D7AAC">
        <w:rPr>
          <w:sz w:val="24"/>
          <w:szCs w:val="24"/>
        </w:rPr>
        <w:t>обществе, проявление</w:t>
      </w:r>
      <w:r w:rsidRPr="001D7AAC">
        <w:rPr>
          <w:spacing w:val="-1"/>
          <w:sz w:val="24"/>
          <w:szCs w:val="24"/>
        </w:rPr>
        <w:t xml:space="preserve"> </w:t>
      </w:r>
      <w:r w:rsidRPr="001D7AAC">
        <w:rPr>
          <w:sz w:val="24"/>
          <w:szCs w:val="24"/>
        </w:rPr>
        <w:t>интереса</w:t>
      </w:r>
      <w:r w:rsidRPr="001D7AAC">
        <w:rPr>
          <w:spacing w:val="-1"/>
          <w:sz w:val="24"/>
          <w:szCs w:val="24"/>
        </w:rPr>
        <w:t xml:space="preserve"> </w:t>
      </w:r>
      <w:r w:rsidRPr="001D7AAC">
        <w:rPr>
          <w:sz w:val="24"/>
          <w:szCs w:val="24"/>
        </w:rPr>
        <w:t>к</w:t>
      </w:r>
      <w:r w:rsidRPr="001D7AAC">
        <w:rPr>
          <w:spacing w:val="-1"/>
          <w:sz w:val="24"/>
          <w:szCs w:val="24"/>
        </w:rPr>
        <w:t xml:space="preserve"> </w:t>
      </w:r>
      <w:r w:rsidRPr="001D7AAC">
        <w:rPr>
          <w:sz w:val="24"/>
          <w:szCs w:val="24"/>
        </w:rPr>
        <w:t>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w:t>
      </w:r>
      <w:r w:rsidRPr="001D7AAC">
        <w:rPr>
          <w:spacing w:val="40"/>
          <w:sz w:val="24"/>
          <w:szCs w:val="24"/>
        </w:rPr>
        <w:t xml:space="preserve"> </w:t>
      </w:r>
      <w:r w:rsidRPr="001D7AAC">
        <w:rPr>
          <w:sz w:val="24"/>
          <w:szCs w:val="24"/>
        </w:rPr>
        <w:t>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9B3030A" w14:textId="77777777" w:rsidR="00566F6F" w:rsidRPr="001D7AAC" w:rsidRDefault="001D7AAC">
      <w:pPr>
        <w:pStyle w:val="a3"/>
        <w:ind w:left="823" w:firstLine="0"/>
        <w:rPr>
          <w:sz w:val="24"/>
          <w:szCs w:val="24"/>
        </w:rPr>
      </w:pPr>
      <w:r w:rsidRPr="001D7AAC">
        <w:rPr>
          <w:sz w:val="24"/>
          <w:szCs w:val="24"/>
        </w:rPr>
        <w:t>Духовно-нравственного</w:t>
      </w:r>
      <w:r w:rsidRPr="001D7AAC">
        <w:rPr>
          <w:spacing w:val="38"/>
          <w:sz w:val="24"/>
          <w:szCs w:val="24"/>
        </w:rPr>
        <w:t xml:space="preserve"> </w:t>
      </w:r>
      <w:r w:rsidRPr="001D7AAC">
        <w:rPr>
          <w:spacing w:val="-2"/>
          <w:sz w:val="24"/>
          <w:szCs w:val="24"/>
        </w:rPr>
        <w:t>воспитания:</w:t>
      </w:r>
    </w:p>
    <w:p w14:paraId="33885C8B" w14:textId="77777777" w:rsidR="00566F6F" w:rsidRPr="001D7AAC" w:rsidRDefault="001D7AAC">
      <w:pPr>
        <w:pStyle w:val="a3"/>
        <w:spacing w:before="1"/>
        <w:ind w:right="128"/>
        <w:rPr>
          <w:sz w:val="24"/>
          <w:szCs w:val="24"/>
        </w:rPr>
      </w:pPr>
      <w:r w:rsidRPr="001D7AAC">
        <w:rPr>
          <w:sz w:val="24"/>
          <w:szCs w:val="24"/>
        </w:rPr>
        <w:t>ориентация на моральные ценности и нормы в ситуациях нравственного выбора</w:t>
      </w:r>
      <w:r w:rsidRPr="001D7AAC">
        <w:rPr>
          <w:spacing w:val="11"/>
          <w:sz w:val="24"/>
          <w:szCs w:val="24"/>
        </w:rPr>
        <w:t xml:space="preserve"> </w:t>
      </w:r>
      <w:r w:rsidRPr="001D7AAC">
        <w:rPr>
          <w:sz w:val="24"/>
          <w:szCs w:val="24"/>
        </w:rPr>
        <w:t>с</w:t>
      </w:r>
      <w:r w:rsidRPr="001D7AAC">
        <w:rPr>
          <w:spacing w:val="12"/>
          <w:sz w:val="24"/>
          <w:szCs w:val="24"/>
        </w:rPr>
        <w:t xml:space="preserve"> </w:t>
      </w:r>
      <w:r w:rsidRPr="001D7AAC">
        <w:rPr>
          <w:sz w:val="24"/>
          <w:szCs w:val="24"/>
        </w:rPr>
        <w:t>оценкой</w:t>
      </w:r>
      <w:r w:rsidRPr="001D7AAC">
        <w:rPr>
          <w:spacing w:val="13"/>
          <w:sz w:val="24"/>
          <w:szCs w:val="24"/>
        </w:rPr>
        <w:t xml:space="preserve"> </w:t>
      </w:r>
      <w:r w:rsidRPr="001D7AAC">
        <w:rPr>
          <w:sz w:val="24"/>
          <w:szCs w:val="24"/>
        </w:rPr>
        <w:t>поведения</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поступков</w:t>
      </w:r>
      <w:r w:rsidRPr="001D7AAC">
        <w:rPr>
          <w:spacing w:val="12"/>
          <w:sz w:val="24"/>
          <w:szCs w:val="24"/>
        </w:rPr>
        <w:t xml:space="preserve"> </w:t>
      </w:r>
      <w:r w:rsidRPr="001D7AAC">
        <w:rPr>
          <w:sz w:val="24"/>
          <w:szCs w:val="24"/>
        </w:rPr>
        <w:t>персонажей</w:t>
      </w:r>
      <w:r w:rsidRPr="001D7AAC">
        <w:rPr>
          <w:spacing w:val="17"/>
          <w:sz w:val="24"/>
          <w:szCs w:val="24"/>
        </w:rPr>
        <w:t xml:space="preserve"> </w:t>
      </w:r>
      <w:r w:rsidRPr="001D7AAC">
        <w:rPr>
          <w:sz w:val="24"/>
          <w:szCs w:val="24"/>
        </w:rPr>
        <w:t>литературных</w:t>
      </w:r>
      <w:r w:rsidRPr="001D7AAC">
        <w:rPr>
          <w:spacing w:val="13"/>
          <w:sz w:val="24"/>
          <w:szCs w:val="24"/>
        </w:rPr>
        <w:t xml:space="preserve"> </w:t>
      </w:r>
      <w:r w:rsidRPr="001D7AAC">
        <w:rPr>
          <w:spacing w:val="-2"/>
          <w:sz w:val="24"/>
          <w:szCs w:val="24"/>
        </w:rPr>
        <w:t>произведений;</w:t>
      </w:r>
    </w:p>
    <w:p w14:paraId="391B29F6" w14:textId="77777777" w:rsidR="00566F6F" w:rsidRPr="001D7AAC" w:rsidRDefault="001D7AAC">
      <w:pPr>
        <w:pStyle w:val="a3"/>
        <w:spacing w:before="68"/>
        <w:ind w:right="130" w:firstLine="0"/>
        <w:rPr>
          <w:sz w:val="24"/>
          <w:szCs w:val="24"/>
        </w:rPr>
      </w:pPr>
      <w:r w:rsidRPr="001D7AAC">
        <w:rPr>
          <w:sz w:val="24"/>
          <w:szCs w:val="24"/>
        </w:rPr>
        <w:t xml:space="preserve">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w:t>
      </w:r>
      <w:r w:rsidRPr="001D7AAC">
        <w:rPr>
          <w:spacing w:val="-2"/>
          <w:sz w:val="24"/>
          <w:szCs w:val="24"/>
        </w:rPr>
        <w:t>пространства.</w:t>
      </w:r>
    </w:p>
    <w:p w14:paraId="6225A007" w14:textId="77777777" w:rsidR="00566F6F" w:rsidRPr="001D7AAC" w:rsidRDefault="001D7AAC">
      <w:pPr>
        <w:pStyle w:val="a3"/>
        <w:spacing w:line="321" w:lineRule="exact"/>
        <w:ind w:left="823" w:firstLine="0"/>
        <w:rPr>
          <w:sz w:val="24"/>
          <w:szCs w:val="24"/>
        </w:rPr>
      </w:pPr>
      <w:r w:rsidRPr="001D7AAC">
        <w:rPr>
          <w:spacing w:val="-2"/>
          <w:sz w:val="24"/>
          <w:szCs w:val="24"/>
        </w:rPr>
        <w:t>Эстетического</w:t>
      </w:r>
      <w:r w:rsidRPr="001D7AAC">
        <w:rPr>
          <w:spacing w:val="3"/>
          <w:sz w:val="24"/>
          <w:szCs w:val="24"/>
        </w:rPr>
        <w:t xml:space="preserve"> </w:t>
      </w:r>
      <w:r w:rsidRPr="001D7AAC">
        <w:rPr>
          <w:spacing w:val="-2"/>
          <w:sz w:val="24"/>
          <w:szCs w:val="24"/>
        </w:rPr>
        <w:t>воспитания:</w:t>
      </w:r>
    </w:p>
    <w:p w14:paraId="58790854" w14:textId="77777777" w:rsidR="00566F6F" w:rsidRPr="001D7AAC" w:rsidRDefault="001D7AAC">
      <w:pPr>
        <w:pStyle w:val="a3"/>
        <w:ind w:right="129"/>
        <w:rPr>
          <w:sz w:val="24"/>
          <w:szCs w:val="24"/>
        </w:rPr>
      </w:pPr>
      <w:r w:rsidRPr="001D7AAC">
        <w:rPr>
          <w:sz w:val="24"/>
          <w:szCs w:val="24"/>
        </w:rPr>
        <w:t>восприимчивость</w:t>
      </w:r>
      <w:r w:rsidRPr="001D7AAC">
        <w:rPr>
          <w:spacing w:val="40"/>
          <w:sz w:val="24"/>
          <w:szCs w:val="24"/>
        </w:rPr>
        <w:t xml:space="preserve"> </w:t>
      </w:r>
      <w:r w:rsidRPr="001D7AAC">
        <w:rPr>
          <w:sz w:val="24"/>
          <w:szCs w:val="24"/>
        </w:rPr>
        <w:t>к</w:t>
      </w:r>
      <w:r w:rsidRPr="001D7AAC">
        <w:rPr>
          <w:spacing w:val="80"/>
          <w:sz w:val="24"/>
          <w:szCs w:val="24"/>
        </w:rPr>
        <w:t xml:space="preserve"> </w:t>
      </w:r>
      <w:r w:rsidRPr="001D7AAC">
        <w:rPr>
          <w:sz w:val="24"/>
          <w:szCs w:val="24"/>
        </w:rPr>
        <w:t>разным</w:t>
      </w:r>
      <w:r w:rsidRPr="001D7AAC">
        <w:rPr>
          <w:spacing w:val="80"/>
          <w:sz w:val="24"/>
          <w:szCs w:val="24"/>
        </w:rPr>
        <w:t xml:space="preserve"> </w:t>
      </w:r>
      <w:r w:rsidRPr="001D7AAC">
        <w:rPr>
          <w:sz w:val="24"/>
          <w:szCs w:val="24"/>
        </w:rPr>
        <w:t>видам</w:t>
      </w:r>
      <w:r w:rsidRPr="001D7AAC">
        <w:rPr>
          <w:spacing w:val="80"/>
          <w:sz w:val="24"/>
          <w:szCs w:val="24"/>
        </w:rPr>
        <w:t xml:space="preserve"> </w:t>
      </w:r>
      <w:r w:rsidRPr="001D7AAC">
        <w:rPr>
          <w:sz w:val="24"/>
          <w:szCs w:val="24"/>
        </w:rPr>
        <w:t>искусства,</w:t>
      </w:r>
      <w:r w:rsidRPr="001D7AAC">
        <w:rPr>
          <w:spacing w:val="80"/>
          <w:sz w:val="24"/>
          <w:szCs w:val="24"/>
        </w:rPr>
        <w:t xml:space="preserve"> </w:t>
      </w:r>
      <w:r w:rsidRPr="001D7AAC">
        <w:rPr>
          <w:sz w:val="24"/>
          <w:szCs w:val="24"/>
        </w:rPr>
        <w:t xml:space="preserve">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w:t>
      </w:r>
      <w:r w:rsidRPr="001D7AAC">
        <w:rPr>
          <w:spacing w:val="-2"/>
          <w:sz w:val="24"/>
          <w:szCs w:val="24"/>
        </w:rPr>
        <w:t>искусства.</w:t>
      </w:r>
    </w:p>
    <w:p w14:paraId="36416BE9" w14:textId="77777777" w:rsidR="00566F6F" w:rsidRPr="001D7AAC" w:rsidRDefault="001D7AAC">
      <w:pPr>
        <w:pStyle w:val="a3"/>
        <w:spacing w:before="1"/>
        <w:ind w:right="131"/>
        <w:rPr>
          <w:sz w:val="24"/>
          <w:szCs w:val="24"/>
        </w:rPr>
      </w:pPr>
      <w:r w:rsidRPr="001D7AAC">
        <w:rPr>
          <w:sz w:val="24"/>
          <w:szCs w:val="24"/>
        </w:rPr>
        <w:t>Физического</w:t>
      </w:r>
      <w:r w:rsidRPr="001D7AAC">
        <w:rPr>
          <w:spacing w:val="-4"/>
          <w:sz w:val="24"/>
          <w:szCs w:val="24"/>
        </w:rPr>
        <w:t xml:space="preserve"> </w:t>
      </w:r>
      <w:r w:rsidRPr="001D7AAC">
        <w:rPr>
          <w:sz w:val="24"/>
          <w:szCs w:val="24"/>
        </w:rPr>
        <w:t>воспитания,</w:t>
      </w:r>
      <w:r w:rsidRPr="001D7AAC">
        <w:rPr>
          <w:spacing w:val="-4"/>
          <w:sz w:val="24"/>
          <w:szCs w:val="24"/>
        </w:rPr>
        <w:t xml:space="preserve"> </w:t>
      </w:r>
      <w:r w:rsidRPr="001D7AAC">
        <w:rPr>
          <w:sz w:val="24"/>
          <w:szCs w:val="24"/>
        </w:rPr>
        <w:t>формирования</w:t>
      </w:r>
      <w:r w:rsidRPr="001D7AAC">
        <w:rPr>
          <w:spacing w:val="-5"/>
          <w:sz w:val="24"/>
          <w:szCs w:val="24"/>
        </w:rPr>
        <w:t xml:space="preserve"> </w:t>
      </w:r>
      <w:r w:rsidRPr="001D7AAC">
        <w:rPr>
          <w:sz w:val="24"/>
          <w:szCs w:val="24"/>
        </w:rPr>
        <w:t>культуры</w:t>
      </w:r>
      <w:r w:rsidRPr="001D7AAC">
        <w:rPr>
          <w:spacing w:val="-4"/>
          <w:sz w:val="24"/>
          <w:szCs w:val="24"/>
        </w:rPr>
        <w:t xml:space="preserve"> </w:t>
      </w:r>
      <w:r w:rsidRPr="001D7AAC">
        <w:rPr>
          <w:sz w:val="24"/>
          <w:szCs w:val="24"/>
        </w:rPr>
        <w:t>здоровья</w:t>
      </w:r>
      <w:r w:rsidRPr="001D7AAC">
        <w:rPr>
          <w:spacing w:val="-5"/>
          <w:sz w:val="24"/>
          <w:szCs w:val="24"/>
        </w:rPr>
        <w:t xml:space="preserve"> </w:t>
      </w:r>
      <w:r w:rsidRPr="001D7AAC">
        <w:rPr>
          <w:sz w:val="24"/>
          <w:szCs w:val="24"/>
        </w:rPr>
        <w:t>и</w:t>
      </w:r>
      <w:r w:rsidRPr="001D7AAC">
        <w:rPr>
          <w:spacing w:val="-3"/>
          <w:sz w:val="24"/>
          <w:szCs w:val="24"/>
        </w:rPr>
        <w:t xml:space="preserve"> </w:t>
      </w:r>
      <w:r w:rsidRPr="001D7AAC">
        <w:rPr>
          <w:sz w:val="24"/>
          <w:szCs w:val="24"/>
        </w:rPr>
        <w:t xml:space="preserve">эмоционального </w:t>
      </w:r>
      <w:r w:rsidRPr="001D7AAC">
        <w:rPr>
          <w:spacing w:val="-2"/>
          <w:sz w:val="24"/>
          <w:szCs w:val="24"/>
        </w:rPr>
        <w:lastRenderedPageBreak/>
        <w:t>благополучия:</w:t>
      </w:r>
    </w:p>
    <w:p w14:paraId="06D5AAFB" w14:textId="77777777" w:rsidR="00566F6F" w:rsidRPr="001D7AAC" w:rsidRDefault="001D7AAC">
      <w:pPr>
        <w:pStyle w:val="a3"/>
        <w:ind w:right="126"/>
        <w:rPr>
          <w:sz w:val="24"/>
          <w:szCs w:val="24"/>
        </w:rPr>
      </w:pPr>
      <w:r w:rsidRPr="001D7AAC">
        <w:rPr>
          <w:sz w:val="24"/>
          <w:szCs w:val="24"/>
        </w:rPr>
        <w:t>осознание ценности жизни с опорой на собственный жизненный и читательский опыт; ответственное отношение к своемуздоровью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E0D10C9" w14:textId="77777777" w:rsidR="00566F6F" w:rsidRPr="001D7AAC" w:rsidRDefault="001D7AAC">
      <w:pPr>
        <w:pStyle w:val="a3"/>
        <w:ind w:left="823" w:firstLine="0"/>
        <w:rPr>
          <w:sz w:val="24"/>
          <w:szCs w:val="24"/>
        </w:rPr>
      </w:pPr>
      <w:r w:rsidRPr="001D7AAC">
        <w:rPr>
          <w:sz w:val="24"/>
          <w:szCs w:val="24"/>
        </w:rPr>
        <w:t>умение</w:t>
      </w:r>
      <w:r w:rsidRPr="001D7AAC">
        <w:rPr>
          <w:spacing w:val="-9"/>
          <w:sz w:val="24"/>
          <w:szCs w:val="24"/>
        </w:rPr>
        <w:t xml:space="preserve"> </w:t>
      </w:r>
      <w:r w:rsidRPr="001D7AAC">
        <w:rPr>
          <w:sz w:val="24"/>
          <w:szCs w:val="24"/>
        </w:rPr>
        <w:t>принимать</w:t>
      </w:r>
      <w:r w:rsidRPr="001D7AAC">
        <w:rPr>
          <w:spacing w:val="-8"/>
          <w:sz w:val="24"/>
          <w:szCs w:val="24"/>
        </w:rPr>
        <w:t xml:space="preserve"> </w:t>
      </w:r>
      <w:r w:rsidRPr="001D7AAC">
        <w:rPr>
          <w:sz w:val="24"/>
          <w:szCs w:val="24"/>
        </w:rPr>
        <w:t>себя</w:t>
      </w:r>
      <w:r w:rsidRPr="001D7AAC">
        <w:rPr>
          <w:spacing w:val="-8"/>
          <w:sz w:val="24"/>
          <w:szCs w:val="24"/>
        </w:rPr>
        <w:t xml:space="preserve"> </w:t>
      </w:r>
      <w:r w:rsidRPr="001D7AAC">
        <w:rPr>
          <w:sz w:val="24"/>
          <w:szCs w:val="24"/>
        </w:rPr>
        <w:t>и</w:t>
      </w:r>
      <w:r w:rsidRPr="001D7AAC">
        <w:rPr>
          <w:spacing w:val="-9"/>
          <w:sz w:val="24"/>
          <w:szCs w:val="24"/>
        </w:rPr>
        <w:t xml:space="preserve"> </w:t>
      </w:r>
      <w:r w:rsidRPr="001D7AAC">
        <w:rPr>
          <w:sz w:val="24"/>
          <w:szCs w:val="24"/>
        </w:rPr>
        <w:t>других,</w:t>
      </w:r>
      <w:r w:rsidRPr="001D7AAC">
        <w:rPr>
          <w:spacing w:val="-8"/>
          <w:sz w:val="24"/>
          <w:szCs w:val="24"/>
        </w:rPr>
        <w:t xml:space="preserve"> </w:t>
      </w:r>
      <w:r w:rsidRPr="001D7AAC">
        <w:rPr>
          <w:sz w:val="24"/>
          <w:szCs w:val="24"/>
        </w:rPr>
        <w:t>не</w:t>
      </w:r>
      <w:r w:rsidRPr="001D7AAC">
        <w:rPr>
          <w:spacing w:val="-9"/>
          <w:sz w:val="24"/>
          <w:szCs w:val="24"/>
        </w:rPr>
        <w:t xml:space="preserve"> </w:t>
      </w:r>
      <w:r w:rsidRPr="001D7AAC">
        <w:rPr>
          <w:spacing w:val="-2"/>
          <w:sz w:val="24"/>
          <w:szCs w:val="24"/>
        </w:rPr>
        <w:t>осуждая;</w:t>
      </w:r>
    </w:p>
    <w:p w14:paraId="6649D24C" w14:textId="77777777" w:rsidR="00566F6F" w:rsidRPr="001D7AAC" w:rsidRDefault="001D7AAC">
      <w:pPr>
        <w:pStyle w:val="a3"/>
        <w:ind w:right="130"/>
        <w:rPr>
          <w:sz w:val="24"/>
          <w:szCs w:val="24"/>
        </w:rPr>
      </w:pPr>
      <w:r w:rsidRPr="001D7AAC">
        <w:rPr>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3915A14D" w14:textId="77777777" w:rsidR="00566F6F" w:rsidRPr="001D7AAC" w:rsidRDefault="001D7AAC">
      <w:pPr>
        <w:pStyle w:val="a3"/>
        <w:ind w:right="131"/>
        <w:rPr>
          <w:sz w:val="24"/>
          <w:szCs w:val="24"/>
        </w:rPr>
      </w:pPr>
      <w:r w:rsidRPr="001D7AAC">
        <w:rPr>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DD9CBD6" w14:textId="77777777" w:rsidR="00566F6F" w:rsidRPr="001D7AAC" w:rsidRDefault="001D7AAC">
      <w:pPr>
        <w:pStyle w:val="a3"/>
        <w:spacing w:line="321" w:lineRule="exact"/>
        <w:ind w:left="823" w:firstLine="0"/>
        <w:rPr>
          <w:sz w:val="24"/>
          <w:szCs w:val="24"/>
        </w:rPr>
      </w:pPr>
      <w:r w:rsidRPr="001D7AAC">
        <w:rPr>
          <w:sz w:val="24"/>
          <w:szCs w:val="24"/>
        </w:rPr>
        <w:t>Трудового</w:t>
      </w:r>
      <w:r w:rsidRPr="001D7AAC">
        <w:rPr>
          <w:spacing w:val="-14"/>
          <w:sz w:val="24"/>
          <w:szCs w:val="24"/>
        </w:rPr>
        <w:t xml:space="preserve"> </w:t>
      </w:r>
      <w:r w:rsidRPr="001D7AAC">
        <w:rPr>
          <w:spacing w:val="-2"/>
          <w:sz w:val="24"/>
          <w:szCs w:val="24"/>
        </w:rPr>
        <w:t>воспитания:</w:t>
      </w:r>
    </w:p>
    <w:p w14:paraId="776D8171" w14:textId="77777777" w:rsidR="00566F6F" w:rsidRPr="001D7AAC" w:rsidRDefault="001D7AAC">
      <w:pPr>
        <w:pStyle w:val="a3"/>
        <w:spacing w:before="1"/>
        <w:ind w:right="126"/>
        <w:rPr>
          <w:sz w:val="24"/>
          <w:szCs w:val="24"/>
        </w:rPr>
      </w:pPr>
      <w:r w:rsidRPr="001D7AAC">
        <w:rPr>
          <w:sz w:val="24"/>
          <w:szCs w:val="24"/>
        </w:rPr>
        <w:t>установка</w:t>
      </w:r>
      <w:r w:rsidRPr="001D7AAC">
        <w:rPr>
          <w:spacing w:val="-2"/>
          <w:sz w:val="24"/>
          <w:szCs w:val="24"/>
        </w:rPr>
        <w:t xml:space="preserve"> </w:t>
      </w:r>
      <w:r w:rsidRPr="001D7AAC">
        <w:rPr>
          <w:sz w:val="24"/>
          <w:szCs w:val="24"/>
        </w:rPr>
        <w:t>на</w:t>
      </w:r>
      <w:r w:rsidRPr="001D7AAC">
        <w:rPr>
          <w:spacing w:val="-2"/>
          <w:sz w:val="24"/>
          <w:szCs w:val="24"/>
        </w:rPr>
        <w:t xml:space="preserve"> </w:t>
      </w:r>
      <w:r w:rsidRPr="001D7AAC">
        <w:rPr>
          <w:sz w:val="24"/>
          <w:szCs w:val="24"/>
        </w:rPr>
        <w:t>активное</w:t>
      </w:r>
      <w:r w:rsidRPr="001D7AAC">
        <w:rPr>
          <w:spacing w:val="-4"/>
          <w:sz w:val="24"/>
          <w:szCs w:val="24"/>
        </w:rPr>
        <w:t xml:space="preserve"> </w:t>
      </w:r>
      <w:r w:rsidRPr="001D7AAC">
        <w:rPr>
          <w:sz w:val="24"/>
          <w:szCs w:val="24"/>
        </w:rPr>
        <w:t>участие</w:t>
      </w:r>
      <w:r w:rsidRPr="001D7AAC">
        <w:rPr>
          <w:spacing w:val="-4"/>
          <w:sz w:val="24"/>
          <w:szCs w:val="24"/>
        </w:rPr>
        <w:t xml:space="preserve"> </w:t>
      </w:r>
      <w:r w:rsidRPr="001D7AAC">
        <w:rPr>
          <w:sz w:val="24"/>
          <w:szCs w:val="24"/>
        </w:rPr>
        <w:t>в</w:t>
      </w:r>
      <w:r w:rsidRPr="001D7AAC">
        <w:rPr>
          <w:spacing w:val="-2"/>
          <w:sz w:val="24"/>
          <w:szCs w:val="24"/>
        </w:rPr>
        <w:t xml:space="preserve"> </w:t>
      </w:r>
      <w:r w:rsidRPr="001D7AAC">
        <w:rPr>
          <w:sz w:val="24"/>
          <w:szCs w:val="24"/>
        </w:rPr>
        <w:t>решении</w:t>
      </w:r>
      <w:r w:rsidRPr="001D7AAC">
        <w:rPr>
          <w:spacing w:val="-2"/>
          <w:sz w:val="24"/>
          <w:szCs w:val="24"/>
        </w:rPr>
        <w:t xml:space="preserve"> </w:t>
      </w:r>
      <w:r w:rsidRPr="001D7AAC">
        <w:rPr>
          <w:sz w:val="24"/>
          <w:szCs w:val="24"/>
        </w:rPr>
        <w:t>практических</w:t>
      </w:r>
      <w:r w:rsidRPr="001D7AAC">
        <w:rPr>
          <w:spacing w:val="-2"/>
          <w:sz w:val="24"/>
          <w:szCs w:val="24"/>
        </w:rPr>
        <w:t xml:space="preserve"> </w:t>
      </w:r>
      <w:r w:rsidRPr="001D7AAC">
        <w:rPr>
          <w:sz w:val="24"/>
          <w:szCs w:val="24"/>
        </w:rPr>
        <w:t>задач</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рамках</w:t>
      </w:r>
      <w:r w:rsidRPr="001D7AAC">
        <w:rPr>
          <w:spacing w:val="-2"/>
          <w:sz w:val="24"/>
          <w:szCs w:val="24"/>
        </w:rPr>
        <w:t xml:space="preserve"> </w:t>
      </w:r>
      <w:r w:rsidRPr="001D7AAC">
        <w:rPr>
          <w:sz w:val="24"/>
          <w:szCs w:val="24"/>
        </w:rPr>
        <w:t>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w:t>
      </w:r>
      <w:r w:rsidRPr="001D7AAC">
        <w:rPr>
          <w:spacing w:val="40"/>
          <w:sz w:val="24"/>
          <w:szCs w:val="24"/>
        </w:rPr>
        <w:t xml:space="preserve"> </w:t>
      </w:r>
      <w:r w:rsidRPr="001D7AAC">
        <w:rPr>
          <w:sz w:val="24"/>
          <w:szCs w:val="24"/>
        </w:rPr>
        <w:t>знания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знакомства</w:t>
      </w:r>
      <w:r w:rsidRPr="001D7AAC">
        <w:rPr>
          <w:spacing w:val="40"/>
          <w:sz w:val="24"/>
          <w:szCs w:val="24"/>
        </w:rPr>
        <w:t xml:space="preserve"> </w:t>
      </w:r>
      <w:r w:rsidRPr="001D7AAC">
        <w:rPr>
          <w:sz w:val="24"/>
          <w:szCs w:val="24"/>
        </w:rPr>
        <w:t>с деятельностью героев</w:t>
      </w:r>
      <w:r w:rsidRPr="001D7AAC">
        <w:rPr>
          <w:spacing w:val="40"/>
          <w:sz w:val="24"/>
          <w:szCs w:val="24"/>
        </w:rPr>
        <w:t xml:space="preserve"> </w:t>
      </w:r>
      <w:r w:rsidRPr="001D7AAC">
        <w:rPr>
          <w:sz w:val="24"/>
          <w:szCs w:val="24"/>
        </w:rPr>
        <w:t>на страницах литературных произведений; осознание важности обучения на протяжении всей жизни для успешной профессиональной деятельности</w:t>
      </w:r>
      <w:r w:rsidRPr="001D7AAC">
        <w:rPr>
          <w:spacing w:val="-2"/>
          <w:sz w:val="24"/>
          <w:szCs w:val="24"/>
        </w:rPr>
        <w:t xml:space="preserve"> </w:t>
      </w:r>
      <w:r w:rsidRPr="001D7AAC">
        <w:rPr>
          <w:sz w:val="24"/>
          <w:szCs w:val="24"/>
        </w:rPr>
        <w:t>и развитие</w:t>
      </w:r>
      <w:r w:rsidRPr="001D7AAC">
        <w:rPr>
          <w:spacing w:val="-2"/>
          <w:sz w:val="24"/>
          <w:szCs w:val="24"/>
        </w:rPr>
        <w:t xml:space="preserve"> </w:t>
      </w:r>
      <w:r w:rsidRPr="001D7AAC">
        <w:rPr>
          <w:sz w:val="24"/>
          <w:szCs w:val="24"/>
        </w:rPr>
        <w:t>необходимых</w:t>
      </w:r>
      <w:r w:rsidRPr="001D7AAC">
        <w:rPr>
          <w:spacing w:val="-1"/>
          <w:sz w:val="24"/>
          <w:szCs w:val="24"/>
        </w:rPr>
        <w:t xml:space="preserve"> </w:t>
      </w:r>
      <w:r w:rsidRPr="001D7AAC">
        <w:rPr>
          <w:sz w:val="24"/>
          <w:szCs w:val="24"/>
        </w:rPr>
        <w:t>умений</w:t>
      </w:r>
      <w:r w:rsidRPr="001D7AAC">
        <w:rPr>
          <w:spacing w:val="-1"/>
          <w:sz w:val="24"/>
          <w:szCs w:val="24"/>
        </w:rPr>
        <w:t xml:space="preserve"> </w:t>
      </w:r>
      <w:r w:rsidRPr="001D7AAC">
        <w:rPr>
          <w:sz w:val="24"/>
          <w:szCs w:val="24"/>
        </w:rPr>
        <w:t>для</w:t>
      </w:r>
      <w:r w:rsidRPr="001D7AAC">
        <w:rPr>
          <w:spacing w:val="-1"/>
          <w:sz w:val="24"/>
          <w:szCs w:val="24"/>
        </w:rPr>
        <w:t xml:space="preserve"> </w:t>
      </w:r>
      <w:r w:rsidRPr="001D7AAC">
        <w:rPr>
          <w:sz w:val="24"/>
          <w:szCs w:val="24"/>
        </w:rPr>
        <w:t>этого;</w:t>
      </w:r>
      <w:r w:rsidRPr="001D7AAC">
        <w:rPr>
          <w:spacing w:val="-2"/>
          <w:sz w:val="24"/>
          <w:szCs w:val="24"/>
        </w:rPr>
        <w:t xml:space="preserve"> </w:t>
      </w:r>
      <w:r w:rsidRPr="001D7AAC">
        <w:rPr>
          <w:sz w:val="24"/>
          <w:szCs w:val="24"/>
        </w:rPr>
        <w:t>готовность</w:t>
      </w:r>
      <w:r w:rsidRPr="001D7AAC">
        <w:rPr>
          <w:spacing w:val="-1"/>
          <w:sz w:val="24"/>
          <w:szCs w:val="24"/>
        </w:rPr>
        <w:t xml:space="preserve"> </w:t>
      </w:r>
      <w:r w:rsidRPr="001D7AAC">
        <w:rPr>
          <w:sz w:val="24"/>
          <w:szCs w:val="24"/>
        </w:rPr>
        <w:t>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w:t>
      </w:r>
      <w:r w:rsidRPr="001D7AAC">
        <w:rPr>
          <w:spacing w:val="40"/>
          <w:sz w:val="24"/>
          <w:szCs w:val="24"/>
        </w:rPr>
        <w:t xml:space="preserve"> </w:t>
      </w:r>
      <w:r w:rsidRPr="001D7AAC">
        <w:rPr>
          <w:sz w:val="24"/>
          <w:szCs w:val="24"/>
        </w:rPr>
        <w:t>и общественных интересов и потребностей.</w:t>
      </w:r>
    </w:p>
    <w:p w14:paraId="3F0BCECD" w14:textId="77777777" w:rsidR="00566F6F" w:rsidRPr="001D7AAC" w:rsidRDefault="001D7AAC">
      <w:pPr>
        <w:pStyle w:val="a3"/>
        <w:spacing w:line="321" w:lineRule="exact"/>
        <w:ind w:left="823" w:firstLine="0"/>
        <w:rPr>
          <w:sz w:val="24"/>
          <w:szCs w:val="24"/>
        </w:rPr>
      </w:pPr>
      <w:r w:rsidRPr="001D7AAC">
        <w:rPr>
          <w:spacing w:val="-2"/>
          <w:sz w:val="24"/>
          <w:szCs w:val="24"/>
        </w:rPr>
        <w:t>Экологического</w:t>
      </w:r>
      <w:r w:rsidRPr="001D7AAC">
        <w:rPr>
          <w:spacing w:val="2"/>
          <w:sz w:val="24"/>
          <w:szCs w:val="24"/>
        </w:rPr>
        <w:t xml:space="preserve"> </w:t>
      </w:r>
      <w:r w:rsidRPr="001D7AAC">
        <w:rPr>
          <w:spacing w:val="-2"/>
          <w:sz w:val="24"/>
          <w:szCs w:val="24"/>
        </w:rPr>
        <w:t>воспитания:</w:t>
      </w:r>
    </w:p>
    <w:p w14:paraId="7D6D2182" w14:textId="1F4F8853" w:rsidR="00566F6F" w:rsidRPr="001D7AAC" w:rsidRDefault="001D7AAC" w:rsidP="001D7AAC">
      <w:pPr>
        <w:pStyle w:val="a3"/>
        <w:spacing w:before="1"/>
        <w:ind w:right="130"/>
        <w:rPr>
          <w:sz w:val="24"/>
          <w:szCs w:val="24"/>
        </w:rPr>
      </w:pPr>
      <w:r w:rsidRPr="001D7AAC">
        <w:rPr>
          <w:sz w:val="24"/>
          <w:szCs w:val="24"/>
        </w:rPr>
        <w:t>ориентация на применение знаний из социальных и естественных наук для решения</w:t>
      </w:r>
      <w:r w:rsidRPr="001D7AAC">
        <w:rPr>
          <w:spacing w:val="9"/>
          <w:sz w:val="24"/>
          <w:szCs w:val="24"/>
        </w:rPr>
        <w:t xml:space="preserve"> </w:t>
      </w:r>
      <w:r w:rsidRPr="001D7AAC">
        <w:rPr>
          <w:sz w:val="24"/>
          <w:szCs w:val="24"/>
        </w:rPr>
        <w:t>задач</w:t>
      </w:r>
      <w:r w:rsidRPr="001D7AAC">
        <w:rPr>
          <w:spacing w:val="7"/>
          <w:sz w:val="24"/>
          <w:szCs w:val="24"/>
        </w:rPr>
        <w:t xml:space="preserve"> </w:t>
      </w:r>
      <w:r w:rsidRPr="001D7AAC">
        <w:rPr>
          <w:sz w:val="24"/>
          <w:szCs w:val="24"/>
        </w:rPr>
        <w:t>в</w:t>
      </w:r>
      <w:r w:rsidRPr="001D7AAC">
        <w:rPr>
          <w:spacing w:val="8"/>
          <w:sz w:val="24"/>
          <w:szCs w:val="24"/>
        </w:rPr>
        <w:t xml:space="preserve"> </w:t>
      </w:r>
      <w:r w:rsidRPr="001D7AAC">
        <w:rPr>
          <w:sz w:val="24"/>
          <w:szCs w:val="24"/>
        </w:rPr>
        <w:t>области</w:t>
      </w:r>
      <w:r w:rsidRPr="001D7AAC">
        <w:rPr>
          <w:spacing w:val="7"/>
          <w:sz w:val="24"/>
          <w:szCs w:val="24"/>
        </w:rPr>
        <w:t xml:space="preserve"> </w:t>
      </w:r>
      <w:r w:rsidRPr="001D7AAC">
        <w:rPr>
          <w:sz w:val="24"/>
          <w:szCs w:val="24"/>
        </w:rPr>
        <w:t>окружающей</w:t>
      </w:r>
      <w:r w:rsidRPr="001D7AAC">
        <w:rPr>
          <w:spacing w:val="8"/>
          <w:sz w:val="24"/>
          <w:szCs w:val="24"/>
        </w:rPr>
        <w:t xml:space="preserve"> </w:t>
      </w:r>
      <w:r w:rsidRPr="001D7AAC">
        <w:rPr>
          <w:sz w:val="24"/>
          <w:szCs w:val="24"/>
        </w:rPr>
        <w:t>среды,</w:t>
      </w:r>
      <w:r w:rsidRPr="001D7AAC">
        <w:rPr>
          <w:spacing w:val="9"/>
          <w:sz w:val="24"/>
          <w:szCs w:val="24"/>
        </w:rPr>
        <w:t xml:space="preserve"> </w:t>
      </w:r>
      <w:r w:rsidRPr="001D7AAC">
        <w:rPr>
          <w:sz w:val="24"/>
          <w:szCs w:val="24"/>
        </w:rPr>
        <w:t>планирования</w:t>
      </w:r>
      <w:r w:rsidRPr="001D7AAC">
        <w:rPr>
          <w:spacing w:val="7"/>
          <w:sz w:val="24"/>
          <w:szCs w:val="24"/>
        </w:rPr>
        <w:t xml:space="preserve"> </w:t>
      </w:r>
      <w:r w:rsidRPr="001D7AAC">
        <w:rPr>
          <w:sz w:val="24"/>
          <w:szCs w:val="24"/>
        </w:rPr>
        <w:t>поступков</w:t>
      </w:r>
      <w:r w:rsidRPr="001D7AAC">
        <w:rPr>
          <w:spacing w:val="7"/>
          <w:sz w:val="24"/>
          <w:szCs w:val="24"/>
        </w:rPr>
        <w:t xml:space="preserve"> </w:t>
      </w:r>
      <w:r w:rsidRPr="001D7AAC">
        <w:rPr>
          <w:sz w:val="24"/>
          <w:szCs w:val="24"/>
        </w:rPr>
        <w:t>и</w:t>
      </w:r>
      <w:r w:rsidRPr="001D7AAC">
        <w:rPr>
          <w:spacing w:val="6"/>
          <w:sz w:val="24"/>
          <w:szCs w:val="24"/>
        </w:rPr>
        <w:t xml:space="preserve"> </w:t>
      </w:r>
      <w:r w:rsidRPr="001D7AAC">
        <w:rPr>
          <w:sz w:val="24"/>
          <w:szCs w:val="24"/>
        </w:rPr>
        <w:t>оценки</w:t>
      </w:r>
      <w:r w:rsidRPr="001D7AAC">
        <w:rPr>
          <w:spacing w:val="7"/>
          <w:sz w:val="24"/>
          <w:szCs w:val="24"/>
        </w:rPr>
        <w:t xml:space="preserve"> </w:t>
      </w:r>
      <w:r w:rsidRPr="001D7AAC">
        <w:rPr>
          <w:spacing w:val="-5"/>
          <w:sz w:val="24"/>
          <w:szCs w:val="24"/>
        </w:rPr>
        <w:t>их</w:t>
      </w:r>
      <w:r>
        <w:rPr>
          <w:spacing w:val="-5"/>
          <w:sz w:val="24"/>
          <w:szCs w:val="24"/>
        </w:rPr>
        <w:t xml:space="preserve"> </w:t>
      </w:r>
      <w:r w:rsidRPr="001D7AAC">
        <w:rPr>
          <w:spacing w:val="-2"/>
          <w:sz w:val="24"/>
          <w:szCs w:val="24"/>
        </w:rPr>
        <w:t>возможных послед</w:t>
      </w:r>
      <w:r w:rsidRPr="001D7AAC">
        <w:rPr>
          <w:sz w:val="24"/>
          <w:szCs w:val="24"/>
        </w:rPr>
        <w:t>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w:t>
      </w:r>
      <w:r w:rsidRPr="001D7AAC">
        <w:rPr>
          <w:spacing w:val="-2"/>
          <w:sz w:val="24"/>
          <w:szCs w:val="24"/>
        </w:rPr>
        <w:t xml:space="preserve"> </w:t>
      </w:r>
      <w:r w:rsidRPr="001D7AAC">
        <w:rPr>
          <w:sz w:val="24"/>
          <w:szCs w:val="24"/>
        </w:rPr>
        <w:t>при</w:t>
      </w:r>
      <w:r w:rsidRPr="001D7AAC">
        <w:rPr>
          <w:spacing w:val="-2"/>
          <w:sz w:val="24"/>
          <w:szCs w:val="24"/>
        </w:rPr>
        <w:t xml:space="preserve"> </w:t>
      </w:r>
      <w:r w:rsidRPr="001D7AAC">
        <w:rPr>
          <w:sz w:val="24"/>
          <w:szCs w:val="24"/>
        </w:rPr>
        <w:t>знакомстве</w:t>
      </w:r>
      <w:r w:rsidRPr="001D7AAC">
        <w:rPr>
          <w:spacing w:val="-3"/>
          <w:sz w:val="24"/>
          <w:szCs w:val="24"/>
        </w:rPr>
        <w:t xml:space="preserve"> </w:t>
      </w:r>
      <w:r w:rsidRPr="001D7AAC">
        <w:rPr>
          <w:sz w:val="24"/>
          <w:szCs w:val="24"/>
        </w:rPr>
        <w:t>с</w:t>
      </w:r>
      <w:r w:rsidRPr="001D7AAC">
        <w:rPr>
          <w:spacing w:val="-2"/>
          <w:sz w:val="24"/>
          <w:szCs w:val="24"/>
        </w:rPr>
        <w:t xml:space="preserve"> </w:t>
      </w:r>
      <w:r w:rsidRPr="001D7AAC">
        <w:rPr>
          <w:sz w:val="24"/>
          <w:szCs w:val="24"/>
        </w:rPr>
        <w:t>литературными</w:t>
      </w:r>
      <w:r w:rsidRPr="001D7AAC">
        <w:rPr>
          <w:spacing w:val="-2"/>
          <w:sz w:val="24"/>
          <w:szCs w:val="24"/>
        </w:rPr>
        <w:t xml:space="preserve"> </w:t>
      </w:r>
      <w:r w:rsidRPr="001D7AAC">
        <w:rPr>
          <w:sz w:val="24"/>
          <w:szCs w:val="24"/>
        </w:rPr>
        <w:t>произведениями,</w:t>
      </w:r>
      <w:r w:rsidRPr="001D7AAC">
        <w:rPr>
          <w:spacing w:val="-2"/>
          <w:sz w:val="24"/>
          <w:szCs w:val="24"/>
        </w:rPr>
        <w:t xml:space="preserve"> </w:t>
      </w:r>
      <w:r w:rsidRPr="001D7AAC">
        <w:rPr>
          <w:sz w:val="24"/>
          <w:szCs w:val="24"/>
        </w:rPr>
        <w:t>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EAB835E" w14:textId="77777777" w:rsidR="00566F6F" w:rsidRPr="001D7AAC" w:rsidRDefault="001D7AAC">
      <w:pPr>
        <w:pStyle w:val="a3"/>
        <w:spacing w:line="322" w:lineRule="exact"/>
        <w:ind w:left="823" w:firstLine="0"/>
        <w:rPr>
          <w:sz w:val="24"/>
          <w:szCs w:val="24"/>
        </w:rPr>
      </w:pPr>
      <w:r w:rsidRPr="001D7AAC">
        <w:rPr>
          <w:sz w:val="24"/>
          <w:szCs w:val="24"/>
        </w:rPr>
        <w:t>Ценности</w:t>
      </w:r>
      <w:r w:rsidRPr="001D7AAC">
        <w:rPr>
          <w:spacing w:val="-14"/>
          <w:sz w:val="24"/>
          <w:szCs w:val="24"/>
        </w:rPr>
        <w:t xml:space="preserve"> </w:t>
      </w:r>
      <w:r w:rsidRPr="001D7AAC">
        <w:rPr>
          <w:sz w:val="24"/>
          <w:szCs w:val="24"/>
        </w:rPr>
        <w:t>научного</w:t>
      </w:r>
      <w:r w:rsidRPr="001D7AAC">
        <w:rPr>
          <w:spacing w:val="-15"/>
          <w:sz w:val="24"/>
          <w:szCs w:val="24"/>
        </w:rPr>
        <w:t xml:space="preserve"> </w:t>
      </w:r>
      <w:r w:rsidRPr="001D7AAC">
        <w:rPr>
          <w:spacing w:val="-2"/>
          <w:sz w:val="24"/>
          <w:szCs w:val="24"/>
        </w:rPr>
        <w:t>познания:</w:t>
      </w:r>
    </w:p>
    <w:p w14:paraId="74DB92D3" w14:textId="77777777" w:rsidR="00566F6F" w:rsidRPr="001D7AAC" w:rsidRDefault="001D7AAC">
      <w:pPr>
        <w:pStyle w:val="a3"/>
        <w:ind w:right="127"/>
        <w:rPr>
          <w:sz w:val="24"/>
          <w:szCs w:val="24"/>
        </w:rPr>
      </w:pPr>
      <w:r w:rsidRPr="001D7AAC">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w:t>
      </w:r>
      <w:r w:rsidRPr="001D7AAC">
        <w:rPr>
          <w:spacing w:val="40"/>
          <w:sz w:val="24"/>
          <w:szCs w:val="24"/>
        </w:rPr>
        <w:t xml:space="preserve"> </w:t>
      </w:r>
      <w:r w:rsidRPr="001D7AAC">
        <w:rPr>
          <w:sz w:val="24"/>
          <w:szCs w:val="24"/>
        </w:rPr>
        <w:t>взаимосвязях человека с природной</w:t>
      </w:r>
      <w:r w:rsidRPr="001D7AAC">
        <w:rPr>
          <w:spacing w:val="80"/>
          <w:sz w:val="24"/>
          <w:szCs w:val="24"/>
        </w:rPr>
        <w:t xml:space="preserve">   </w:t>
      </w:r>
      <w:r w:rsidRPr="001D7AAC">
        <w:rPr>
          <w:sz w:val="24"/>
          <w:szCs w:val="24"/>
        </w:rPr>
        <w:t>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w:t>
      </w:r>
      <w:r w:rsidRPr="001D7AAC">
        <w:rPr>
          <w:spacing w:val="40"/>
          <w:sz w:val="24"/>
          <w:szCs w:val="24"/>
        </w:rPr>
        <w:t xml:space="preserve"> </w:t>
      </w:r>
      <w:r w:rsidRPr="001D7AAC">
        <w:rPr>
          <w:sz w:val="24"/>
          <w:szCs w:val="24"/>
        </w:rPr>
        <w:t>исследовательской</w:t>
      </w:r>
      <w:r w:rsidRPr="001D7AAC">
        <w:rPr>
          <w:spacing w:val="40"/>
          <w:sz w:val="24"/>
          <w:szCs w:val="24"/>
        </w:rPr>
        <w:t xml:space="preserve"> </w:t>
      </w:r>
      <w:r w:rsidRPr="001D7AAC">
        <w:rPr>
          <w:sz w:val="24"/>
          <w:szCs w:val="24"/>
        </w:rPr>
        <w:t>деятельности</w:t>
      </w:r>
      <w:r w:rsidRPr="001D7AAC">
        <w:rPr>
          <w:spacing w:val="40"/>
          <w:sz w:val="24"/>
          <w:szCs w:val="24"/>
        </w:rPr>
        <w:t xml:space="preserve"> </w:t>
      </w:r>
      <w:r w:rsidRPr="001D7AAC">
        <w:rPr>
          <w:sz w:val="24"/>
          <w:szCs w:val="24"/>
        </w:rPr>
        <w:t>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69C9526" w14:textId="77777777" w:rsidR="00566F6F" w:rsidRPr="001D7AAC" w:rsidRDefault="001D7AAC">
      <w:pPr>
        <w:pStyle w:val="a3"/>
        <w:ind w:right="125"/>
        <w:rPr>
          <w:sz w:val="24"/>
          <w:szCs w:val="24"/>
        </w:rPr>
      </w:pPr>
      <w:r w:rsidRPr="001D7AAC">
        <w:rPr>
          <w:sz w:val="24"/>
          <w:szCs w:val="24"/>
        </w:rPr>
        <w:t>Личностные результаты, обеспечивающие адаптацию обучающегося к изменяющимся условиям социальной и природной среды:</w:t>
      </w:r>
    </w:p>
    <w:p w14:paraId="6012AD3E" w14:textId="77777777" w:rsidR="00566F6F" w:rsidRPr="001D7AAC" w:rsidRDefault="001D7AAC">
      <w:pPr>
        <w:pStyle w:val="a3"/>
        <w:ind w:right="126"/>
        <w:rPr>
          <w:sz w:val="24"/>
          <w:szCs w:val="24"/>
        </w:rPr>
      </w:pPr>
      <w:r w:rsidRPr="001D7AAC">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w:t>
      </w:r>
      <w:r w:rsidRPr="001D7AAC">
        <w:rPr>
          <w:spacing w:val="40"/>
          <w:sz w:val="24"/>
          <w:szCs w:val="24"/>
        </w:rPr>
        <w:t xml:space="preserve"> </w:t>
      </w:r>
      <w:r w:rsidRPr="001D7AAC">
        <w:rPr>
          <w:sz w:val="24"/>
          <w:szCs w:val="24"/>
        </w:rPr>
        <w:t>произведений;</w:t>
      </w:r>
    </w:p>
    <w:p w14:paraId="478D0694" w14:textId="77777777" w:rsidR="00566F6F" w:rsidRPr="001D7AAC" w:rsidRDefault="001D7AAC">
      <w:pPr>
        <w:pStyle w:val="a3"/>
        <w:spacing w:before="1"/>
        <w:ind w:right="125"/>
        <w:rPr>
          <w:sz w:val="24"/>
          <w:szCs w:val="24"/>
        </w:rPr>
      </w:pPr>
      <w:r w:rsidRPr="001D7AAC">
        <w:rPr>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w:t>
      </w:r>
      <w:r w:rsidRPr="001D7AAC">
        <w:rPr>
          <w:spacing w:val="40"/>
          <w:sz w:val="24"/>
          <w:szCs w:val="24"/>
        </w:rPr>
        <w:t xml:space="preserve"> </w:t>
      </w:r>
      <w:r w:rsidRPr="001D7AAC">
        <w:rPr>
          <w:sz w:val="24"/>
          <w:szCs w:val="24"/>
        </w:rPr>
        <w:t xml:space="preserve">у других людей, осознавать в совместной деятельности новые знания, навыки и компетенции из опыта других; в выявлении и связывании </w:t>
      </w:r>
      <w:r w:rsidRPr="001D7AAC">
        <w:rPr>
          <w:sz w:val="24"/>
          <w:szCs w:val="24"/>
        </w:rPr>
        <w:lastRenderedPageBreak/>
        <w:t>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w:t>
      </w:r>
    </w:p>
    <w:p w14:paraId="08423A8E" w14:textId="77777777" w:rsidR="00566F6F" w:rsidRPr="001D7AAC" w:rsidRDefault="001D7AAC">
      <w:pPr>
        <w:pStyle w:val="a3"/>
        <w:ind w:right="126"/>
        <w:rPr>
          <w:sz w:val="24"/>
          <w:szCs w:val="24"/>
        </w:rPr>
      </w:pPr>
      <w:r w:rsidRPr="001D7AAC">
        <w:rPr>
          <w:sz w:val="24"/>
          <w:szCs w:val="24"/>
        </w:rPr>
        <w:t>вать дефициты собственных знаний и компетентностей, планировать своё развитие; умение оперировать основными понятиями, терминами и</w:t>
      </w:r>
      <w:r w:rsidRPr="001D7AAC">
        <w:rPr>
          <w:spacing w:val="40"/>
          <w:sz w:val="24"/>
          <w:szCs w:val="24"/>
        </w:rPr>
        <w:t xml:space="preserve"> </w:t>
      </w:r>
      <w:r w:rsidRPr="001D7AAC">
        <w:rPr>
          <w:sz w:val="24"/>
          <w:szCs w:val="24"/>
        </w:rPr>
        <w:t>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w:t>
      </w:r>
      <w:r w:rsidRPr="001D7AAC">
        <w:rPr>
          <w:spacing w:val="40"/>
          <w:sz w:val="24"/>
          <w:szCs w:val="24"/>
        </w:rPr>
        <w:t xml:space="preserve"> </w:t>
      </w:r>
      <w:r w:rsidRPr="001D7AAC">
        <w:rPr>
          <w:sz w:val="24"/>
          <w:szCs w:val="24"/>
        </w:rPr>
        <w:t>последствий;</w:t>
      </w:r>
    </w:p>
    <w:p w14:paraId="6FCD0471" w14:textId="77777777" w:rsidR="00566F6F" w:rsidRPr="001D7AAC" w:rsidRDefault="001D7AAC">
      <w:pPr>
        <w:pStyle w:val="a3"/>
        <w:ind w:right="126"/>
        <w:rPr>
          <w:sz w:val="24"/>
          <w:szCs w:val="24"/>
        </w:rPr>
      </w:pPr>
      <w:r w:rsidRPr="001D7AAC">
        <w:rPr>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27305F5C" w14:textId="77777777" w:rsidR="00566F6F" w:rsidRPr="001D7AAC" w:rsidRDefault="001D7AAC">
      <w:pPr>
        <w:pStyle w:val="4"/>
        <w:rPr>
          <w:sz w:val="24"/>
          <w:szCs w:val="24"/>
        </w:rPr>
      </w:pPr>
      <w:r w:rsidRPr="001D7AAC">
        <w:rPr>
          <w:spacing w:val="-2"/>
          <w:sz w:val="24"/>
          <w:szCs w:val="24"/>
        </w:rPr>
        <w:t>Метапредметные</w:t>
      </w:r>
      <w:r w:rsidRPr="001D7AAC">
        <w:rPr>
          <w:spacing w:val="-3"/>
          <w:sz w:val="24"/>
          <w:szCs w:val="24"/>
        </w:rPr>
        <w:t xml:space="preserve"> </w:t>
      </w:r>
      <w:r w:rsidRPr="001D7AAC">
        <w:rPr>
          <w:spacing w:val="-2"/>
          <w:sz w:val="24"/>
          <w:szCs w:val="24"/>
        </w:rPr>
        <w:t>результаты</w:t>
      </w:r>
    </w:p>
    <w:p w14:paraId="65EEE08F" w14:textId="77777777" w:rsidR="001D7AAC" w:rsidRDefault="001D7AAC" w:rsidP="001D7AAC">
      <w:pPr>
        <w:pStyle w:val="a3"/>
        <w:ind w:left="823" w:firstLine="0"/>
        <w:rPr>
          <w:spacing w:val="-2"/>
          <w:sz w:val="24"/>
          <w:szCs w:val="24"/>
        </w:rPr>
      </w:pPr>
      <w:r w:rsidRPr="001D7AAC">
        <w:rPr>
          <w:sz w:val="24"/>
          <w:szCs w:val="24"/>
        </w:rPr>
        <w:t>Овладение</w:t>
      </w:r>
      <w:r w:rsidRPr="001D7AAC">
        <w:rPr>
          <w:spacing w:val="-17"/>
          <w:sz w:val="24"/>
          <w:szCs w:val="24"/>
        </w:rPr>
        <w:t xml:space="preserve"> </w:t>
      </w:r>
      <w:r w:rsidRPr="001D7AAC">
        <w:rPr>
          <w:sz w:val="24"/>
          <w:szCs w:val="24"/>
        </w:rPr>
        <w:t>универсальными</w:t>
      </w:r>
      <w:r w:rsidRPr="001D7AAC">
        <w:rPr>
          <w:spacing w:val="-17"/>
          <w:sz w:val="24"/>
          <w:szCs w:val="24"/>
        </w:rPr>
        <w:t xml:space="preserve"> </w:t>
      </w:r>
      <w:r w:rsidRPr="001D7AAC">
        <w:rPr>
          <w:sz w:val="24"/>
          <w:szCs w:val="24"/>
        </w:rPr>
        <w:t>учебными</w:t>
      </w:r>
      <w:r w:rsidRPr="001D7AAC">
        <w:rPr>
          <w:spacing w:val="-17"/>
          <w:sz w:val="24"/>
          <w:szCs w:val="24"/>
        </w:rPr>
        <w:t xml:space="preserve"> </w:t>
      </w:r>
      <w:r w:rsidRPr="001D7AAC">
        <w:rPr>
          <w:sz w:val="24"/>
          <w:szCs w:val="24"/>
        </w:rPr>
        <w:t>познавательными</w:t>
      </w:r>
      <w:r w:rsidRPr="001D7AAC">
        <w:rPr>
          <w:spacing w:val="37"/>
          <w:sz w:val="24"/>
          <w:szCs w:val="24"/>
        </w:rPr>
        <w:t xml:space="preserve"> </w:t>
      </w:r>
      <w:r w:rsidRPr="001D7AAC">
        <w:rPr>
          <w:spacing w:val="-2"/>
          <w:sz w:val="24"/>
          <w:szCs w:val="24"/>
        </w:rPr>
        <w:t>действиями:</w:t>
      </w:r>
    </w:p>
    <w:p w14:paraId="05031338" w14:textId="26D8CAF5" w:rsidR="00566F6F" w:rsidRPr="001D7AAC" w:rsidRDefault="001D7AAC" w:rsidP="001D7AAC">
      <w:pPr>
        <w:pStyle w:val="a3"/>
        <w:ind w:left="823" w:firstLine="0"/>
        <w:rPr>
          <w:sz w:val="24"/>
          <w:szCs w:val="24"/>
        </w:rPr>
      </w:pPr>
      <w:r w:rsidRPr="001D7AAC">
        <w:rPr>
          <w:sz w:val="24"/>
          <w:szCs w:val="24"/>
        </w:rPr>
        <w:t>Базовые</w:t>
      </w:r>
      <w:r w:rsidRPr="001D7AAC">
        <w:rPr>
          <w:spacing w:val="-14"/>
          <w:sz w:val="24"/>
          <w:szCs w:val="24"/>
        </w:rPr>
        <w:t xml:space="preserve"> </w:t>
      </w:r>
      <w:r w:rsidRPr="001D7AAC">
        <w:rPr>
          <w:sz w:val="24"/>
          <w:szCs w:val="24"/>
        </w:rPr>
        <w:t>логические</w:t>
      </w:r>
      <w:r w:rsidRPr="001D7AAC">
        <w:rPr>
          <w:spacing w:val="-14"/>
          <w:sz w:val="24"/>
          <w:szCs w:val="24"/>
        </w:rPr>
        <w:t xml:space="preserve"> </w:t>
      </w:r>
      <w:r w:rsidRPr="001D7AAC">
        <w:rPr>
          <w:spacing w:val="-2"/>
          <w:sz w:val="24"/>
          <w:szCs w:val="24"/>
        </w:rPr>
        <w:t>действия:</w:t>
      </w:r>
    </w:p>
    <w:p w14:paraId="62050EC7" w14:textId="77777777" w:rsidR="00566F6F" w:rsidRPr="001D7AAC" w:rsidRDefault="001D7AAC">
      <w:pPr>
        <w:pStyle w:val="a3"/>
        <w:ind w:right="130"/>
        <w:rPr>
          <w:sz w:val="24"/>
          <w:szCs w:val="24"/>
        </w:rPr>
      </w:pPr>
      <w:r w:rsidRPr="001D7AAC">
        <w:rPr>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7714D469" w14:textId="77777777" w:rsidR="00566F6F" w:rsidRPr="001D7AAC" w:rsidRDefault="001D7AAC">
      <w:pPr>
        <w:pStyle w:val="a4"/>
        <w:numPr>
          <w:ilvl w:val="0"/>
          <w:numId w:val="222"/>
        </w:numPr>
        <w:tabs>
          <w:tab w:val="left" w:pos="1032"/>
        </w:tabs>
        <w:ind w:right="126" w:firstLine="709"/>
        <w:rPr>
          <w:sz w:val="24"/>
          <w:szCs w:val="24"/>
        </w:rPr>
      </w:pPr>
      <w:r w:rsidRPr="001D7AAC">
        <w:rPr>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w:t>
      </w:r>
      <w:r w:rsidRPr="001D7AAC">
        <w:rPr>
          <w:spacing w:val="80"/>
          <w:sz w:val="24"/>
          <w:szCs w:val="24"/>
        </w:rPr>
        <w:t xml:space="preserve"> </w:t>
      </w:r>
      <w:r w:rsidRPr="001D7AAC">
        <w:rPr>
          <w:sz w:val="24"/>
          <w:szCs w:val="24"/>
        </w:rPr>
        <w:t>их обобщения и сравнения, определять критерии проводимого анализа;</w:t>
      </w:r>
    </w:p>
    <w:p w14:paraId="7525C477" w14:textId="77777777" w:rsidR="00566F6F" w:rsidRPr="001D7AAC" w:rsidRDefault="001D7AAC" w:rsidP="001D7AAC">
      <w:pPr>
        <w:pStyle w:val="a4"/>
        <w:numPr>
          <w:ilvl w:val="0"/>
          <w:numId w:val="222"/>
        </w:numPr>
        <w:tabs>
          <w:tab w:val="left" w:pos="1032"/>
        </w:tabs>
        <w:ind w:right="130" w:firstLine="709"/>
        <w:rPr>
          <w:sz w:val="24"/>
          <w:szCs w:val="24"/>
        </w:rPr>
      </w:pPr>
      <w:r w:rsidRPr="001D7AAC">
        <w:rPr>
          <w:sz w:val="24"/>
          <w:szCs w:val="24"/>
        </w:rPr>
        <w:t>с учётом предложенной задачи выявлять закономерности и противоречия в рассматриваемых</w:t>
      </w:r>
      <w:r w:rsidRPr="001D7AAC">
        <w:rPr>
          <w:spacing w:val="40"/>
          <w:sz w:val="24"/>
          <w:szCs w:val="24"/>
        </w:rPr>
        <w:t xml:space="preserve"> </w:t>
      </w:r>
      <w:r w:rsidRPr="001D7AAC">
        <w:rPr>
          <w:sz w:val="24"/>
          <w:szCs w:val="24"/>
        </w:rPr>
        <w:t>литературных</w:t>
      </w:r>
      <w:r w:rsidRPr="001D7AAC">
        <w:rPr>
          <w:spacing w:val="40"/>
          <w:sz w:val="24"/>
          <w:szCs w:val="24"/>
        </w:rPr>
        <w:t xml:space="preserve"> </w:t>
      </w:r>
      <w:r w:rsidRPr="001D7AAC">
        <w:rPr>
          <w:sz w:val="24"/>
          <w:szCs w:val="24"/>
        </w:rPr>
        <w:t>фактах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наблюдениях</w:t>
      </w:r>
      <w:r w:rsidRPr="001D7AAC">
        <w:rPr>
          <w:spacing w:val="40"/>
          <w:sz w:val="24"/>
          <w:szCs w:val="24"/>
        </w:rPr>
        <w:t xml:space="preserve"> </w:t>
      </w:r>
      <w:r w:rsidRPr="001D7AAC">
        <w:rPr>
          <w:sz w:val="24"/>
          <w:szCs w:val="24"/>
        </w:rPr>
        <w:t>над</w:t>
      </w:r>
      <w:r w:rsidRPr="001D7AAC">
        <w:rPr>
          <w:spacing w:val="40"/>
          <w:sz w:val="24"/>
          <w:szCs w:val="24"/>
        </w:rPr>
        <w:t xml:space="preserve"> </w:t>
      </w:r>
      <w:r w:rsidRPr="001D7AAC">
        <w:rPr>
          <w:sz w:val="24"/>
          <w:szCs w:val="24"/>
        </w:rPr>
        <w:t>текстом;</w:t>
      </w:r>
      <w:r w:rsidRPr="001D7AAC">
        <w:rPr>
          <w:spacing w:val="40"/>
          <w:sz w:val="24"/>
          <w:szCs w:val="24"/>
        </w:rPr>
        <w:t xml:space="preserve"> </w:t>
      </w:r>
      <w:r w:rsidRPr="001D7AAC">
        <w:rPr>
          <w:sz w:val="24"/>
          <w:szCs w:val="24"/>
        </w:rPr>
        <w:t>предлагать</w:t>
      </w:r>
      <w:r w:rsidRPr="001D7AAC">
        <w:rPr>
          <w:spacing w:val="80"/>
          <w:sz w:val="24"/>
          <w:szCs w:val="24"/>
        </w:rPr>
        <w:t xml:space="preserve"> </w:t>
      </w:r>
      <w:r w:rsidRPr="001D7AAC">
        <w:rPr>
          <w:sz w:val="24"/>
          <w:szCs w:val="24"/>
        </w:rPr>
        <w:t>критерии для выявления закономерностей и противоречий с учётом учебной задачи;</w:t>
      </w:r>
    </w:p>
    <w:p w14:paraId="44EF010A" w14:textId="77777777" w:rsidR="00566F6F" w:rsidRPr="001D7AAC" w:rsidRDefault="001D7AAC">
      <w:pPr>
        <w:pStyle w:val="a4"/>
        <w:numPr>
          <w:ilvl w:val="0"/>
          <w:numId w:val="222"/>
        </w:numPr>
        <w:tabs>
          <w:tab w:val="left" w:pos="1032"/>
        </w:tabs>
        <w:ind w:right="130" w:firstLine="709"/>
        <w:rPr>
          <w:sz w:val="24"/>
          <w:szCs w:val="24"/>
        </w:rPr>
      </w:pPr>
      <w:r w:rsidRPr="001D7AAC">
        <w:rPr>
          <w:sz w:val="24"/>
          <w:szCs w:val="24"/>
        </w:rPr>
        <w:t>выявлять дефициты информации, данных, необходимых для решения поставленной учебной задачи;</w:t>
      </w:r>
    </w:p>
    <w:p w14:paraId="2007C78F" w14:textId="77777777" w:rsidR="00566F6F" w:rsidRPr="001D7AAC" w:rsidRDefault="001D7AAC">
      <w:pPr>
        <w:pStyle w:val="a4"/>
        <w:numPr>
          <w:ilvl w:val="0"/>
          <w:numId w:val="222"/>
        </w:numPr>
        <w:tabs>
          <w:tab w:val="left" w:pos="1032"/>
        </w:tabs>
        <w:ind w:right="127" w:firstLine="709"/>
        <w:rPr>
          <w:sz w:val="24"/>
          <w:szCs w:val="24"/>
        </w:rPr>
      </w:pPr>
      <w:r w:rsidRPr="001D7AAC">
        <w:rPr>
          <w:sz w:val="24"/>
          <w:szCs w:val="24"/>
        </w:rPr>
        <w:t>выявлять причинно-следственные связи при изучении литературных</w:t>
      </w:r>
      <w:r w:rsidRPr="001D7AAC">
        <w:rPr>
          <w:spacing w:val="80"/>
          <w:sz w:val="24"/>
          <w:szCs w:val="24"/>
        </w:rPr>
        <w:t xml:space="preserve"> </w:t>
      </w:r>
      <w:r w:rsidRPr="001D7AAC">
        <w:rPr>
          <w:sz w:val="24"/>
          <w:szCs w:val="24"/>
        </w:rPr>
        <w:t xml:space="preserve">явлений и процессов; делать выводы с использованием дедуктивных и индуктивных умозаключений, умозаключений по аналогии; формулировать гипотезы об их </w:t>
      </w:r>
      <w:r w:rsidRPr="001D7AAC">
        <w:rPr>
          <w:spacing w:val="-2"/>
          <w:sz w:val="24"/>
          <w:szCs w:val="24"/>
        </w:rPr>
        <w:t>взаимосвязях;</w:t>
      </w:r>
    </w:p>
    <w:p w14:paraId="657F7424" w14:textId="77777777" w:rsidR="00566F6F" w:rsidRPr="001D7AAC" w:rsidRDefault="001D7AAC">
      <w:pPr>
        <w:pStyle w:val="a4"/>
        <w:numPr>
          <w:ilvl w:val="0"/>
          <w:numId w:val="222"/>
        </w:numPr>
        <w:tabs>
          <w:tab w:val="left" w:pos="1032"/>
        </w:tabs>
        <w:ind w:right="131" w:firstLine="709"/>
        <w:rPr>
          <w:sz w:val="24"/>
          <w:szCs w:val="24"/>
        </w:rPr>
      </w:pPr>
      <w:r w:rsidRPr="001D7AAC">
        <w:rPr>
          <w:sz w:val="24"/>
          <w:szCs w:val="24"/>
        </w:rPr>
        <w:t>самостоятельно выбирать способ решения учебной задачи</w:t>
      </w:r>
      <w:r w:rsidRPr="001D7AAC">
        <w:rPr>
          <w:spacing w:val="40"/>
          <w:sz w:val="24"/>
          <w:szCs w:val="24"/>
        </w:rPr>
        <w:t xml:space="preserve"> </w:t>
      </w:r>
      <w:r w:rsidRPr="001D7AAC">
        <w:rPr>
          <w:sz w:val="24"/>
          <w:szCs w:val="24"/>
        </w:rPr>
        <w:t>при работе с разными типами текстов (сравнивать несколько вариантов решения, выбирать наиболее подходящий с учётом самостоятельно</w:t>
      </w:r>
      <w:r w:rsidRPr="001D7AAC">
        <w:rPr>
          <w:spacing w:val="40"/>
          <w:sz w:val="24"/>
          <w:szCs w:val="24"/>
        </w:rPr>
        <w:t xml:space="preserve"> </w:t>
      </w:r>
      <w:r w:rsidRPr="001D7AAC">
        <w:rPr>
          <w:sz w:val="24"/>
          <w:szCs w:val="24"/>
        </w:rPr>
        <w:t>выделенных критериев).</w:t>
      </w:r>
    </w:p>
    <w:p w14:paraId="659775F2" w14:textId="77777777" w:rsidR="00566F6F" w:rsidRPr="001D7AAC" w:rsidRDefault="001D7AAC">
      <w:pPr>
        <w:pStyle w:val="a3"/>
        <w:ind w:left="823" w:firstLine="0"/>
        <w:rPr>
          <w:sz w:val="24"/>
          <w:szCs w:val="24"/>
        </w:rPr>
      </w:pPr>
      <w:r w:rsidRPr="001D7AAC">
        <w:rPr>
          <w:sz w:val="24"/>
          <w:szCs w:val="24"/>
        </w:rPr>
        <w:t>Базовые</w:t>
      </w:r>
      <w:r w:rsidRPr="001D7AAC">
        <w:rPr>
          <w:spacing w:val="-18"/>
          <w:sz w:val="24"/>
          <w:szCs w:val="24"/>
        </w:rPr>
        <w:t xml:space="preserve"> </w:t>
      </w:r>
      <w:r w:rsidRPr="001D7AAC">
        <w:rPr>
          <w:sz w:val="24"/>
          <w:szCs w:val="24"/>
        </w:rPr>
        <w:t>исследовательские</w:t>
      </w:r>
      <w:r w:rsidRPr="001D7AAC">
        <w:rPr>
          <w:spacing w:val="-17"/>
          <w:sz w:val="24"/>
          <w:szCs w:val="24"/>
        </w:rPr>
        <w:t xml:space="preserve"> </w:t>
      </w:r>
      <w:r w:rsidRPr="001D7AAC">
        <w:rPr>
          <w:spacing w:val="-2"/>
          <w:sz w:val="24"/>
          <w:szCs w:val="24"/>
        </w:rPr>
        <w:t>действия:</w:t>
      </w:r>
    </w:p>
    <w:p w14:paraId="7E94C231" w14:textId="77777777" w:rsidR="00566F6F" w:rsidRPr="001D7AAC" w:rsidRDefault="001D7AAC">
      <w:pPr>
        <w:pStyle w:val="a4"/>
        <w:numPr>
          <w:ilvl w:val="0"/>
          <w:numId w:val="222"/>
        </w:numPr>
        <w:tabs>
          <w:tab w:val="left" w:pos="1032"/>
        </w:tabs>
        <w:ind w:right="131" w:firstLine="709"/>
        <w:rPr>
          <w:sz w:val="24"/>
          <w:szCs w:val="24"/>
        </w:rPr>
      </w:pPr>
      <w:r w:rsidRPr="001D7AAC">
        <w:rPr>
          <w:sz w:val="24"/>
          <w:szCs w:val="24"/>
        </w:rPr>
        <w:t>использовать вопросы как исследовательский инструмент познания в литературном</w:t>
      </w:r>
      <w:r w:rsidRPr="001D7AAC">
        <w:rPr>
          <w:spacing w:val="40"/>
          <w:sz w:val="24"/>
          <w:szCs w:val="24"/>
        </w:rPr>
        <w:t xml:space="preserve"> </w:t>
      </w:r>
      <w:r w:rsidRPr="001D7AAC">
        <w:rPr>
          <w:sz w:val="24"/>
          <w:szCs w:val="24"/>
        </w:rPr>
        <w:t>образовании;</w:t>
      </w:r>
    </w:p>
    <w:p w14:paraId="2BEAC69E" w14:textId="77777777" w:rsidR="00566F6F" w:rsidRPr="001D7AAC" w:rsidRDefault="001D7AAC">
      <w:pPr>
        <w:pStyle w:val="a4"/>
        <w:numPr>
          <w:ilvl w:val="0"/>
          <w:numId w:val="222"/>
        </w:numPr>
        <w:tabs>
          <w:tab w:val="left" w:pos="1032"/>
        </w:tabs>
        <w:ind w:right="131" w:firstLine="709"/>
        <w:rPr>
          <w:sz w:val="24"/>
          <w:szCs w:val="24"/>
        </w:rPr>
      </w:pPr>
      <w:r w:rsidRPr="001D7AAC">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8D255C4" w14:textId="77777777" w:rsidR="00566F6F" w:rsidRPr="001D7AAC" w:rsidRDefault="001D7AAC">
      <w:pPr>
        <w:pStyle w:val="a4"/>
        <w:numPr>
          <w:ilvl w:val="0"/>
          <w:numId w:val="222"/>
        </w:numPr>
        <w:tabs>
          <w:tab w:val="left" w:pos="1032"/>
        </w:tabs>
        <w:ind w:right="133" w:firstLine="709"/>
        <w:rPr>
          <w:sz w:val="24"/>
          <w:szCs w:val="24"/>
        </w:rPr>
      </w:pPr>
      <w:r w:rsidRPr="001D7AAC">
        <w:rPr>
          <w:sz w:val="24"/>
          <w:szCs w:val="24"/>
        </w:rPr>
        <w:t>формировать гипотезу об истинности собственных суждений и суждений других, аргументировать свою позицию, мнение;</w:t>
      </w:r>
    </w:p>
    <w:p w14:paraId="68312D26" w14:textId="77777777" w:rsidR="00566F6F" w:rsidRPr="001D7AAC" w:rsidRDefault="001D7AAC">
      <w:pPr>
        <w:pStyle w:val="a4"/>
        <w:numPr>
          <w:ilvl w:val="0"/>
          <w:numId w:val="222"/>
        </w:numPr>
        <w:tabs>
          <w:tab w:val="left" w:pos="1032"/>
        </w:tabs>
        <w:ind w:right="124" w:firstLine="709"/>
        <w:rPr>
          <w:sz w:val="24"/>
          <w:szCs w:val="24"/>
        </w:rPr>
      </w:pPr>
      <w:r w:rsidRPr="001D7AAC">
        <w:rPr>
          <w:sz w:val="24"/>
          <w:szCs w:val="24"/>
        </w:rPr>
        <w:t>проводить</w:t>
      </w:r>
      <w:r w:rsidRPr="001D7AAC">
        <w:rPr>
          <w:spacing w:val="-2"/>
          <w:sz w:val="24"/>
          <w:szCs w:val="24"/>
        </w:rPr>
        <w:t xml:space="preserve"> </w:t>
      </w:r>
      <w:r w:rsidRPr="001D7AAC">
        <w:rPr>
          <w:sz w:val="24"/>
          <w:szCs w:val="24"/>
        </w:rPr>
        <w:t>по</w:t>
      </w:r>
      <w:r w:rsidRPr="001D7AAC">
        <w:rPr>
          <w:spacing w:val="-1"/>
          <w:sz w:val="24"/>
          <w:szCs w:val="24"/>
        </w:rPr>
        <w:t xml:space="preserve"> </w:t>
      </w:r>
      <w:r w:rsidRPr="001D7AAC">
        <w:rPr>
          <w:sz w:val="24"/>
          <w:szCs w:val="24"/>
        </w:rPr>
        <w:t>самостоятельно</w:t>
      </w:r>
      <w:r w:rsidRPr="001D7AAC">
        <w:rPr>
          <w:spacing w:val="-1"/>
          <w:sz w:val="24"/>
          <w:szCs w:val="24"/>
        </w:rPr>
        <w:t xml:space="preserve"> </w:t>
      </w:r>
      <w:r w:rsidRPr="001D7AAC">
        <w:rPr>
          <w:sz w:val="24"/>
          <w:szCs w:val="24"/>
        </w:rPr>
        <w:t>составленному</w:t>
      </w:r>
      <w:r w:rsidRPr="001D7AAC">
        <w:rPr>
          <w:spacing w:val="-2"/>
          <w:sz w:val="24"/>
          <w:szCs w:val="24"/>
        </w:rPr>
        <w:t xml:space="preserve"> </w:t>
      </w:r>
      <w:r w:rsidRPr="001D7AAC">
        <w:rPr>
          <w:sz w:val="24"/>
          <w:szCs w:val="24"/>
        </w:rPr>
        <w:t>плану</w:t>
      </w:r>
      <w:r w:rsidRPr="001D7AAC">
        <w:rPr>
          <w:spacing w:val="-1"/>
          <w:sz w:val="24"/>
          <w:szCs w:val="24"/>
        </w:rPr>
        <w:t xml:space="preserve"> </w:t>
      </w:r>
      <w:r w:rsidRPr="001D7AAC">
        <w:rPr>
          <w:sz w:val="24"/>
          <w:szCs w:val="24"/>
        </w:rPr>
        <w:t>небольшое</w:t>
      </w:r>
      <w:r w:rsidRPr="001D7AAC">
        <w:rPr>
          <w:spacing w:val="-1"/>
          <w:sz w:val="24"/>
          <w:szCs w:val="24"/>
        </w:rPr>
        <w:t xml:space="preserve"> </w:t>
      </w:r>
      <w:r w:rsidRPr="001D7AAC">
        <w:rPr>
          <w:sz w:val="24"/>
          <w:szCs w:val="24"/>
        </w:rPr>
        <w:t>исследование по установлению особенностей литературного объекта изучения, причинно- следственных связей и зависимостей объектов между собой;</w:t>
      </w:r>
    </w:p>
    <w:p w14:paraId="419DE8B1" w14:textId="77777777" w:rsidR="00566F6F" w:rsidRPr="001D7AAC" w:rsidRDefault="001D7AAC">
      <w:pPr>
        <w:pStyle w:val="a4"/>
        <w:numPr>
          <w:ilvl w:val="0"/>
          <w:numId w:val="222"/>
        </w:numPr>
        <w:tabs>
          <w:tab w:val="left" w:pos="1032"/>
        </w:tabs>
        <w:spacing w:before="1"/>
        <w:ind w:right="126" w:firstLine="709"/>
        <w:rPr>
          <w:sz w:val="24"/>
          <w:szCs w:val="24"/>
        </w:rPr>
      </w:pPr>
      <w:r w:rsidRPr="001D7AAC">
        <w:rPr>
          <w:sz w:val="24"/>
          <w:szCs w:val="24"/>
        </w:rPr>
        <w:t>оценивать на применимость и достоверность информацию, полученную в ходе исследования (эксперимента);</w:t>
      </w:r>
    </w:p>
    <w:p w14:paraId="61F498A1" w14:textId="77777777" w:rsidR="00566F6F" w:rsidRPr="001D7AAC" w:rsidRDefault="001D7AAC">
      <w:pPr>
        <w:pStyle w:val="a4"/>
        <w:numPr>
          <w:ilvl w:val="0"/>
          <w:numId w:val="222"/>
        </w:numPr>
        <w:tabs>
          <w:tab w:val="left" w:pos="1032"/>
        </w:tabs>
        <w:ind w:right="130" w:firstLine="709"/>
        <w:rPr>
          <w:sz w:val="24"/>
          <w:szCs w:val="24"/>
        </w:rPr>
      </w:pPr>
      <w:r w:rsidRPr="001D7AAC">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7F903984" w14:textId="77777777" w:rsidR="00566F6F" w:rsidRPr="001D7AAC" w:rsidRDefault="001D7AAC">
      <w:pPr>
        <w:pStyle w:val="a4"/>
        <w:numPr>
          <w:ilvl w:val="0"/>
          <w:numId w:val="222"/>
        </w:numPr>
        <w:tabs>
          <w:tab w:val="left" w:pos="1032"/>
        </w:tabs>
        <w:ind w:right="130" w:firstLine="709"/>
        <w:rPr>
          <w:sz w:val="24"/>
          <w:szCs w:val="24"/>
        </w:rPr>
      </w:pPr>
      <w:r w:rsidRPr="001D7AAC">
        <w:rPr>
          <w:sz w:val="24"/>
          <w:szCs w:val="24"/>
        </w:rPr>
        <w:t>прогнозировать возможное дальнейшее развитие событий и их последствия</w:t>
      </w:r>
      <w:r w:rsidRPr="001D7AAC">
        <w:rPr>
          <w:spacing w:val="40"/>
          <w:sz w:val="24"/>
          <w:szCs w:val="24"/>
        </w:rPr>
        <w:t xml:space="preserve"> </w:t>
      </w:r>
      <w:r w:rsidRPr="001D7AAC">
        <w:rPr>
          <w:sz w:val="24"/>
          <w:szCs w:val="24"/>
        </w:rPr>
        <w:t xml:space="preserve">в аналогичных или сходных ситуациях, а также выдвигать предположения об их развитии в новых условиях и контекстах, в том числе в литературных </w:t>
      </w:r>
      <w:r w:rsidRPr="001D7AAC">
        <w:rPr>
          <w:spacing w:val="-2"/>
          <w:sz w:val="24"/>
          <w:szCs w:val="24"/>
        </w:rPr>
        <w:t>произведениях.</w:t>
      </w:r>
    </w:p>
    <w:p w14:paraId="5AFB85C5" w14:textId="77777777" w:rsidR="00566F6F" w:rsidRPr="001D7AAC" w:rsidRDefault="001D7AAC">
      <w:pPr>
        <w:spacing w:line="322" w:lineRule="exact"/>
        <w:ind w:left="823"/>
        <w:jc w:val="both"/>
        <w:rPr>
          <w:i/>
          <w:sz w:val="24"/>
          <w:szCs w:val="24"/>
        </w:rPr>
      </w:pPr>
      <w:r w:rsidRPr="001D7AAC">
        <w:rPr>
          <w:i/>
          <w:sz w:val="24"/>
          <w:szCs w:val="24"/>
        </w:rPr>
        <w:t>Работа</w:t>
      </w:r>
      <w:r w:rsidRPr="001D7AAC">
        <w:rPr>
          <w:i/>
          <w:spacing w:val="-6"/>
          <w:sz w:val="24"/>
          <w:szCs w:val="24"/>
        </w:rPr>
        <w:t xml:space="preserve"> </w:t>
      </w:r>
      <w:r w:rsidRPr="001D7AAC">
        <w:rPr>
          <w:i/>
          <w:sz w:val="24"/>
          <w:szCs w:val="24"/>
        </w:rPr>
        <w:t>с</w:t>
      </w:r>
      <w:r w:rsidRPr="001D7AAC">
        <w:rPr>
          <w:i/>
          <w:spacing w:val="-5"/>
          <w:sz w:val="24"/>
          <w:szCs w:val="24"/>
        </w:rPr>
        <w:t xml:space="preserve"> </w:t>
      </w:r>
      <w:r w:rsidRPr="001D7AAC">
        <w:rPr>
          <w:i/>
          <w:spacing w:val="-2"/>
          <w:sz w:val="24"/>
          <w:szCs w:val="24"/>
        </w:rPr>
        <w:t>информацией:</w:t>
      </w:r>
    </w:p>
    <w:p w14:paraId="7E47CA7A" w14:textId="77777777" w:rsidR="00566F6F" w:rsidRPr="001D7AAC" w:rsidRDefault="001D7AAC">
      <w:pPr>
        <w:pStyle w:val="a4"/>
        <w:numPr>
          <w:ilvl w:val="0"/>
          <w:numId w:val="222"/>
        </w:numPr>
        <w:tabs>
          <w:tab w:val="left" w:pos="1032"/>
        </w:tabs>
        <w:ind w:right="125" w:firstLine="709"/>
        <w:rPr>
          <w:sz w:val="24"/>
          <w:szCs w:val="24"/>
        </w:rPr>
      </w:pPr>
      <w:r w:rsidRPr="001D7AAC">
        <w:rPr>
          <w:sz w:val="24"/>
          <w:szCs w:val="24"/>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w:t>
      </w:r>
      <w:r w:rsidRPr="001D7AAC">
        <w:rPr>
          <w:sz w:val="24"/>
          <w:szCs w:val="24"/>
        </w:rPr>
        <w:lastRenderedPageBreak/>
        <w:t>заданных</w:t>
      </w:r>
      <w:r w:rsidRPr="001D7AAC">
        <w:rPr>
          <w:spacing w:val="40"/>
          <w:sz w:val="24"/>
          <w:szCs w:val="24"/>
        </w:rPr>
        <w:t xml:space="preserve"> </w:t>
      </w:r>
      <w:r w:rsidRPr="001D7AAC">
        <w:rPr>
          <w:sz w:val="24"/>
          <w:szCs w:val="24"/>
        </w:rPr>
        <w:t>критериев;</w:t>
      </w:r>
    </w:p>
    <w:p w14:paraId="232FAA73" w14:textId="77777777" w:rsidR="00566F6F" w:rsidRPr="001D7AAC" w:rsidRDefault="001D7AAC">
      <w:pPr>
        <w:pStyle w:val="a4"/>
        <w:numPr>
          <w:ilvl w:val="0"/>
          <w:numId w:val="222"/>
        </w:numPr>
        <w:tabs>
          <w:tab w:val="left" w:pos="1032"/>
        </w:tabs>
        <w:ind w:right="128" w:firstLine="709"/>
        <w:rPr>
          <w:sz w:val="24"/>
          <w:szCs w:val="24"/>
        </w:rPr>
      </w:pPr>
      <w:r w:rsidRPr="001D7AAC">
        <w:rPr>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76AAC8A1" w14:textId="77777777" w:rsidR="00566F6F" w:rsidRPr="001D7AAC" w:rsidRDefault="001D7AAC">
      <w:pPr>
        <w:pStyle w:val="a4"/>
        <w:numPr>
          <w:ilvl w:val="0"/>
          <w:numId w:val="222"/>
        </w:numPr>
        <w:tabs>
          <w:tab w:val="left" w:pos="1032"/>
        </w:tabs>
        <w:ind w:right="130" w:firstLine="709"/>
        <w:rPr>
          <w:sz w:val="24"/>
          <w:szCs w:val="24"/>
        </w:rPr>
      </w:pPr>
      <w:r w:rsidRPr="001D7AAC">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7106C3F1" w14:textId="77777777" w:rsidR="00566F6F" w:rsidRPr="001D7AAC" w:rsidRDefault="001D7AAC">
      <w:pPr>
        <w:pStyle w:val="a4"/>
        <w:numPr>
          <w:ilvl w:val="0"/>
          <w:numId w:val="222"/>
        </w:numPr>
        <w:tabs>
          <w:tab w:val="left" w:pos="1032"/>
        </w:tabs>
        <w:spacing w:before="68"/>
        <w:ind w:right="129" w:firstLine="709"/>
        <w:rPr>
          <w:sz w:val="24"/>
          <w:szCs w:val="24"/>
        </w:rPr>
      </w:pPr>
      <w:r w:rsidRPr="001D7AAC">
        <w:rPr>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w:t>
      </w:r>
      <w:r w:rsidRPr="001D7AAC">
        <w:rPr>
          <w:spacing w:val="40"/>
          <w:sz w:val="24"/>
          <w:szCs w:val="24"/>
        </w:rPr>
        <w:t xml:space="preserve"> </w:t>
      </w:r>
      <w:r w:rsidRPr="001D7AAC">
        <w:rPr>
          <w:sz w:val="24"/>
          <w:szCs w:val="24"/>
        </w:rPr>
        <w:t>комбинациями;</w:t>
      </w:r>
    </w:p>
    <w:p w14:paraId="2B97F8E0" w14:textId="77777777" w:rsidR="00566F6F" w:rsidRPr="001D7AAC" w:rsidRDefault="001D7AAC">
      <w:pPr>
        <w:pStyle w:val="a4"/>
        <w:numPr>
          <w:ilvl w:val="0"/>
          <w:numId w:val="222"/>
        </w:numPr>
        <w:tabs>
          <w:tab w:val="left" w:pos="1032"/>
        </w:tabs>
        <w:ind w:right="133" w:firstLine="709"/>
        <w:rPr>
          <w:sz w:val="24"/>
          <w:szCs w:val="24"/>
        </w:rPr>
      </w:pPr>
      <w:r w:rsidRPr="001D7AAC">
        <w:rPr>
          <w:sz w:val="24"/>
          <w:szCs w:val="24"/>
        </w:rPr>
        <w:t>оценивать надёжность литературной и</w:t>
      </w:r>
      <w:r w:rsidRPr="001D7AAC">
        <w:rPr>
          <w:spacing w:val="40"/>
          <w:sz w:val="24"/>
          <w:szCs w:val="24"/>
        </w:rPr>
        <w:t xml:space="preserve"> </w:t>
      </w:r>
      <w:r w:rsidRPr="001D7AAC">
        <w:rPr>
          <w:sz w:val="24"/>
          <w:szCs w:val="24"/>
        </w:rPr>
        <w:t>другой</w:t>
      </w:r>
      <w:r w:rsidRPr="001D7AAC">
        <w:rPr>
          <w:spacing w:val="40"/>
          <w:sz w:val="24"/>
          <w:szCs w:val="24"/>
        </w:rPr>
        <w:t xml:space="preserve"> </w:t>
      </w:r>
      <w:r w:rsidRPr="001D7AAC">
        <w:rPr>
          <w:sz w:val="24"/>
          <w:szCs w:val="24"/>
        </w:rPr>
        <w:t>информации по критериям, предложенным учителем или сформулированным самостоятельно;</w:t>
      </w:r>
    </w:p>
    <w:p w14:paraId="00337AD4" w14:textId="77777777" w:rsidR="00566F6F" w:rsidRPr="001D7AAC" w:rsidRDefault="001D7AAC">
      <w:pPr>
        <w:pStyle w:val="a4"/>
        <w:numPr>
          <w:ilvl w:val="0"/>
          <w:numId w:val="222"/>
        </w:numPr>
        <w:tabs>
          <w:tab w:val="left" w:pos="1032"/>
        </w:tabs>
        <w:spacing w:line="322" w:lineRule="exact"/>
        <w:ind w:left="1032" w:hanging="209"/>
        <w:rPr>
          <w:sz w:val="24"/>
          <w:szCs w:val="24"/>
        </w:rPr>
      </w:pPr>
      <w:r w:rsidRPr="001D7AAC">
        <w:rPr>
          <w:sz w:val="24"/>
          <w:szCs w:val="24"/>
        </w:rPr>
        <w:t>эффективно</w:t>
      </w:r>
      <w:r w:rsidRPr="001D7AAC">
        <w:rPr>
          <w:spacing w:val="-14"/>
          <w:sz w:val="24"/>
          <w:szCs w:val="24"/>
        </w:rPr>
        <w:t xml:space="preserve"> </w:t>
      </w:r>
      <w:r w:rsidRPr="001D7AAC">
        <w:rPr>
          <w:sz w:val="24"/>
          <w:szCs w:val="24"/>
        </w:rPr>
        <w:t>запоминать</w:t>
      </w:r>
      <w:r w:rsidRPr="001D7AAC">
        <w:rPr>
          <w:spacing w:val="-15"/>
          <w:sz w:val="24"/>
          <w:szCs w:val="24"/>
        </w:rPr>
        <w:t xml:space="preserve"> </w:t>
      </w:r>
      <w:r w:rsidRPr="001D7AAC">
        <w:rPr>
          <w:sz w:val="24"/>
          <w:szCs w:val="24"/>
        </w:rPr>
        <w:t>и</w:t>
      </w:r>
      <w:r w:rsidRPr="001D7AAC">
        <w:rPr>
          <w:spacing w:val="-15"/>
          <w:sz w:val="24"/>
          <w:szCs w:val="24"/>
        </w:rPr>
        <w:t xml:space="preserve"> </w:t>
      </w:r>
      <w:r w:rsidRPr="001D7AAC">
        <w:rPr>
          <w:sz w:val="24"/>
          <w:szCs w:val="24"/>
        </w:rPr>
        <w:t>систематизировать</w:t>
      </w:r>
      <w:r w:rsidRPr="001D7AAC">
        <w:rPr>
          <w:spacing w:val="-15"/>
          <w:sz w:val="24"/>
          <w:szCs w:val="24"/>
        </w:rPr>
        <w:t xml:space="preserve"> </w:t>
      </w:r>
      <w:r w:rsidRPr="001D7AAC">
        <w:rPr>
          <w:sz w:val="24"/>
          <w:szCs w:val="24"/>
        </w:rPr>
        <w:t>эту</w:t>
      </w:r>
      <w:r w:rsidRPr="001D7AAC">
        <w:rPr>
          <w:spacing w:val="-13"/>
          <w:sz w:val="24"/>
          <w:szCs w:val="24"/>
        </w:rPr>
        <w:t xml:space="preserve"> </w:t>
      </w:r>
      <w:r w:rsidRPr="001D7AAC">
        <w:rPr>
          <w:spacing w:val="-2"/>
          <w:sz w:val="24"/>
          <w:szCs w:val="24"/>
        </w:rPr>
        <w:t>информацию.</w:t>
      </w:r>
    </w:p>
    <w:p w14:paraId="51FBB523" w14:textId="77777777" w:rsidR="00566F6F" w:rsidRPr="001D7AAC" w:rsidRDefault="001D7AAC">
      <w:pPr>
        <w:ind w:left="823"/>
        <w:jc w:val="both"/>
        <w:rPr>
          <w:i/>
          <w:sz w:val="24"/>
          <w:szCs w:val="24"/>
        </w:rPr>
      </w:pPr>
      <w:r w:rsidRPr="001D7AAC">
        <w:rPr>
          <w:i/>
          <w:sz w:val="24"/>
          <w:szCs w:val="24"/>
        </w:rPr>
        <w:t>Овладение</w:t>
      </w:r>
      <w:r w:rsidRPr="001D7AAC">
        <w:rPr>
          <w:i/>
          <w:spacing w:val="-17"/>
          <w:sz w:val="24"/>
          <w:szCs w:val="24"/>
        </w:rPr>
        <w:t xml:space="preserve"> </w:t>
      </w:r>
      <w:r w:rsidRPr="001D7AAC">
        <w:rPr>
          <w:i/>
          <w:sz w:val="24"/>
          <w:szCs w:val="24"/>
        </w:rPr>
        <w:t>универсальными</w:t>
      </w:r>
      <w:r w:rsidRPr="001D7AAC">
        <w:rPr>
          <w:i/>
          <w:spacing w:val="-17"/>
          <w:sz w:val="24"/>
          <w:szCs w:val="24"/>
        </w:rPr>
        <w:t xml:space="preserve"> </w:t>
      </w:r>
      <w:r w:rsidRPr="001D7AAC">
        <w:rPr>
          <w:i/>
          <w:sz w:val="24"/>
          <w:szCs w:val="24"/>
        </w:rPr>
        <w:t>учебными</w:t>
      </w:r>
      <w:r w:rsidRPr="001D7AAC">
        <w:rPr>
          <w:i/>
          <w:spacing w:val="-16"/>
          <w:sz w:val="24"/>
          <w:szCs w:val="24"/>
        </w:rPr>
        <w:t xml:space="preserve"> </w:t>
      </w:r>
      <w:r w:rsidRPr="001D7AAC">
        <w:rPr>
          <w:i/>
          <w:sz w:val="24"/>
          <w:szCs w:val="24"/>
        </w:rPr>
        <w:t>коммуникативными</w:t>
      </w:r>
      <w:r w:rsidRPr="001D7AAC">
        <w:rPr>
          <w:i/>
          <w:spacing w:val="38"/>
          <w:sz w:val="24"/>
          <w:szCs w:val="24"/>
        </w:rPr>
        <w:t xml:space="preserve"> </w:t>
      </w:r>
      <w:r w:rsidRPr="001D7AAC">
        <w:rPr>
          <w:i/>
          <w:spacing w:val="-2"/>
          <w:sz w:val="24"/>
          <w:szCs w:val="24"/>
        </w:rPr>
        <w:t>действиями:</w:t>
      </w:r>
    </w:p>
    <w:p w14:paraId="4060DA4E" w14:textId="77777777" w:rsidR="00566F6F" w:rsidRPr="001D7AAC" w:rsidRDefault="001D7AAC">
      <w:pPr>
        <w:pStyle w:val="a3"/>
        <w:ind w:right="125"/>
        <w:rPr>
          <w:sz w:val="24"/>
          <w:szCs w:val="24"/>
        </w:rPr>
      </w:pPr>
      <w:r w:rsidRPr="001D7AAC">
        <w:rPr>
          <w:sz w:val="24"/>
          <w:szCs w:val="24"/>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оценивании</w:t>
      </w:r>
      <w:r w:rsidRPr="001D7AAC">
        <w:rPr>
          <w:spacing w:val="40"/>
          <w:sz w:val="24"/>
          <w:szCs w:val="24"/>
        </w:rPr>
        <w:t xml:space="preserve"> </w:t>
      </w:r>
      <w:r w:rsidRPr="001D7AAC">
        <w:rPr>
          <w:sz w:val="24"/>
          <w:szCs w:val="24"/>
        </w:rPr>
        <w:t>овладения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области</w:t>
      </w:r>
    </w:p>
    <w:p w14:paraId="5EA3BB59" w14:textId="77777777" w:rsidR="00566F6F" w:rsidRPr="001D7AAC" w:rsidRDefault="001D7AAC">
      <w:pPr>
        <w:pStyle w:val="a3"/>
        <w:ind w:right="131" w:firstLine="0"/>
        <w:rPr>
          <w:sz w:val="24"/>
          <w:szCs w:val="24"/>
        </w:rPr>
      </w:pPr>
      <w:r w:rsidRPr="001D7AAC">
        <w:rPr>
          <w:sz w:val="24"/>
          <w:szCs w:val="24"/>
        </w:rPr>
        <w:t>«Общение» следует оценивать индивидуальные результаты и динамику формирования данных УУД у обучающихся.</w:t>
      </w:r>
    </w:p>
    <w:p w14:paraId="4A573D71" w14:textId="77777777" w:rsidR="00566F6F" w:rsidRPr="001D7AAC" w:rsidRDefault="001D7AAC">
      <w:pPr>
        <w:pStyle w:val="a4"/>
        <w:numPr>
          <w:ilvl w:val="0"/>
          <w:numId w:val="222"/>
        </w:numPr>
        <w:tabs>
          <w:tab w:val="left" w:pos="1032"/>
        </w:tabs>
        <w:ind w:right="127" w:firstLine="709"/>
        <w:rPr>
          <w:sz w:val="24"/>
          <w:szCs w:val="24"/>
        </w:rPr>
      </w:pPr>
      <w:r w:rsidRPr="001D7AAC">
        <w:rPr>
          <w:sz w:val="24"/>
          <w:szCs w:val="24"/>
        </w:rP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w:t>
      </w:r>
      <w:r w:rsidRPr="001D7AAC">
        <w:rPr>
          <w:spacing w:val="-1"/>
          <w:sz w:val="24"/>
          <w:szCs w:val="24"/>
        </w:rPr>
        <w:t xml:space="preserve"> </w:t>
      </w:r>
      <w:r w:rsidRPr="001D7AAC">
        <w:rPr>
          <w:sz w:val="24"/>
          <w:szCs w:val="24"/>
        </w:rPr>
        <w:t>находя аналогии в литературных произведениях, и смягчать конфликты, вести переговоры; понимать намерения других, проявлять</w:t>
      </w:r>
      <w:r w:rsidRPr="001D7AAC">
        <w:rPr>
          <w:spacing w:val="40"/>
          <w:sz w:val="24"/>
          <w:szCs w:val="24"/>
        </w:rPr>
        <w:t xml:space="preserve"> </w:t>
      </w:r>
      <w:r w:rsidRPr="001D7AAC">
        <w:rPr>
          <w:sz w:val="24"/>
          <w:szCs w:val="24"/>
        </w:rPr>
        <w:t>уважительное отношение к собеседнику и корректно формулировать свои возражения; в ходе учебного диалога и/или дискуссии задавать вопросы по</w:t>
      </w:r>
      <w:r w:rsidRPr="001D7AAC">
        <w:rPr>
          <w:spacing w:val="40"/>
          <w:sz w:val="24"/>
          <w:szCs w:val="24"/>
        </w:rPr>
        <w:t xml:space="preserve"> </w:t>
      </w:r>
      <w:r w:rsidRPr="001D7AAC">
        <w:rPr>
          <w:sz w:val="24"/>
          <w:szCs w:val="24"/>
        </w:rPr>
        <w:t>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FDCF869" w14:textId="77777777" w:rsidR="00566F6F" w:rsidRPr="001D7AAC" w:rsidRDefault="001D7AAC">
      <w:pPr>
        <w:pStyle w:val="a4"/>
        <w:numPr>
          <w:ilvl w:val="0"/>
          <w:numId w:val="222"/>
        </w:numPr>
        <w:tabs>
          <w:tab w:val="left" w:pos="1032"/>
        </w:tabs>
        <w:ind w:right="124" w:firstLine="709"/>
        <w:rPr>
          <w:sz w:val="24"/>
          <w:szCs w:val="24"/>
        </w:rPr>
      </w:pPr>
      <w:r w:rsidRPr="001D7AAC">
        <w:rPr>
          <w:sz w:val="24"/>
          <w:szCs w:val="24"/>
        </w:rP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w:t>
      </w:r>
      <w:r w:rsidRPr="001D7AAC">
        <w:rPr>
          <w:spacing w:val="40"/>
          <w:sz w:val="24"/>
          <w:szCs w:val="24"/>
        </w:rPr>
        <w:t xml:space="preserve"> </w:t>
      </w:r>
      <w:r w:rsidRPr="001D7AAC">
        <w:rPr>
          <w:sz w:val="24"/>
          <w:szCs w:val="24"/>
        </w:rPr>
        <w:t>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w:t>
      </w:r>
      <w:r w:rsidRPr="001D7AAC">
        <w:rPr>
          <w:spacing w:val="40"/>
          <w:sz w:val="24"/>
          <w:szCs w:val="24"/>
        </w:rPr>
        <w:t xml:space="preserve"> </w:t>
      </w:r>
      <w:r w:rsidRPr="001D7AAC">
        <w:rPr>
          <w:sz w:val="24"/>
          <w:szCs w:val="24"/>
        </w:rPr>
        <w:t>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w:t>
      </w:r>
      <w:r w:rsidRPr="001D7AAC">
        <w:rPr>
          <w:spacing w:val="40"/>
          <w:sz w:val="24"/>
          <w:szCs w:val="24"/>
        </w:rPr>
        <w:t xml:space="preserve"> </w:t>
      </w:r>
      <w:r w:rsidRPr="001D7AAC">
        <w:rPr>
          <w:sz w:val="24"/>
          <w:szCs w:val="24"/>
        </w:rPr>
        <w:t>сформулированнымучастниками взаимодействия на литературных занятиях; сравнивать результаты с исходной задачей и вклад каждого члена</w:t>
      </w:r>
      <w:r w:rsidRPr="001D7AAC">
        <w:rPr>
          <w:spacing w:val="40"/>
          <w:sz w:val="24"/>
          <w:szCs w:val="24"/>
        </w:rPr>
        <w:t xml:space="preserve"> </w:t>
      </w:r>
      <w:r w:rsidRPr="001D7AAC">
        <w:rPr>
          <w:sz w:val="24"/>
          <w:szCs w:val="24"/>
        </w:rPr>
        <w:t>команды в достижение результатов, разделять сферу ответственности и проявлять готовность к предоставлению отчёта перед группой.</w:t>
      </w:r>
    </w:p>
    <w:p w14:paraId="2B329E40" w14:textId="77777777" w:rsidR="00566F6F" w:rsidRPr="001D7AAC" w:rsidRDefault="001D7AAC">
      <w:pPr>
        <w:pStyle w:val="a3"/>
        <w:spacing w:before="1"/>
        <w:ind w:left="823" w:firstLine="0"/>
        <w:rPr>
          <w:sz w:val="24"/>
          <w:szCs w:val="24"/>
        </w:rPr>
      </w:pPr>
      <w:r w:rsidRPr="001D7AAC">
        <w:rPr>
          <w:sz w:val="24"/>
          <w:szCs w:val="24"/>
        </w:rPr>
        <w:t>Овладение</w:t>
      </w:r>
      <w:r w:rsidRPr="001D7AAC">
        <w:rPr>
          <w:spacing w:val="-17"/>
          <w:sz w:val="24"/>
          <w:szCs w:val="24"/>
        </w:rPr>
        <w:t xml:space="preserve"> </w:t>
      </w:r>
      <w:r w:rsidRPr="001D7AAC">
        <w:rPr>
          <w:sz w:val="24"/>
          <w:szCs w:val="24"/>
        </w:rPr>
        <w:t>универсальными</w:t>
      </w:r>
      <w:r w:rsidRPr="001D7AAC">
        <w:rPr>
          <w:spacing w:val="-16"/>
          <w:sz w:val="24"/>
          <w:szCs w:val="24"/>
        </w:rPr>
        <w:t xml:space="preserve"> </w:t>
      </w:r>
      <w:r w:rsidRPr="001D7AAC">
        <w:rPr>
          <w:sz w:val="24"/>
          <w:szCs w:val="24"/>
        </w:rPr>
        <w:t>учебными</w:t>
      </w:r>
      <w:r w:rsidRPr="001D7AAC">
        <w:rPr>
          <w:spacing w:val="-16"/>
          <w:sz w:val="24"/>
          <w:szCs w:val="24"/>
        </w:rPr>
        <w:t xml:space="preserve"> </w:t>
      </w:r>
      <w:r w:rsidRPr="001D7AAC">
        <w:rPr>
          <w:sz w:val="24"/>
          <w:szCs w:val="24"/>
        </w:rPr>
        <w:t>регулятивными</w:t>
      </w:r>
      <w:r w:rsidRPr="001D7AAC">
        <w:rPr>
          <w:spacing w:val="38"/>
          <w:sz w:val="24"/>
          <w:szCs w:val="24"/>
        </w:rPr>
        <w:t xml:space="preserve"> </w:t>
      </w:r>
      <w:r w:rsidRPr="001D7AAC">
        <w:rPr>
          <w:spacing w:val="-2"/>
          <w:sz w:val="24"/>
          <w:szCs w:val="24"/>
        </w:rPr>
        <w:t>действиями:</w:t>
      </w:r>
    </w:p>
    <w:p w14:paraId="4FEDC960"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05356B1" w14:textId="77777777" w:rsidR="00566F6F" w:rsidRPr="001D7AAC" w:rsidRDefault="001D7AAC">
      <w:pPr>
        <w:pStyle w:val="a3"/>
        <w:spacing w:before="68"/>
        <w:ind w:right="124"/>
        <w:rPr>
          <w:sz w:val="24"/>
          <w:szCs w:val="24"/>
        </w:rPr>
      </w:pPr>
      <w:r w:rsidRPr="001D7AAC">
        <w:rPr>
          <w:sz w:val="24"/>
          <w:szCs w:val="24"/>
        </w:rPr>
        <w:lastRenderedPageBreak/>
        <w:t xml:space="preserve">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4831B6F1" w14:textId="77777777" w:rsidR="00566F6F" w:rsidRPr="001D7AAC" w:rsidRDefault="001D7AAC">
      <w:pPr>
        <w:pStyle w:val="a4"/>
        <w:numPr>
          <w:ilvl w:val="0"/>
          <w:numId w:val="222"/>
        </w:numPr>
        <w:tabs>
          <w:tab w:val="left" w:pos="1032"/>
        </w:tabs>
        <w:ind w:right="127" w:firstLine="709"/>
        <w:rPr>
          <w:sz w:val="24"/>
          <w:szCs w:val="24"/>
        </w:rPr>
      </w:pPr>
      <w:r w:rsidRPr="001D7AAC">
        <w:rPr>
          <w:sz w:val="24"/>
          <w:szCs w:val="24"/>
        </w:rPr>
        <w:t>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w:t>
      </w:r>
      <w:r w:rsidRPr="001D7AAC">
        <w:rPr>
          <w:spacing w:val="40"/>
          <w:sz w:val="24"/>
          <w:szCs w:val="24"/>
        </w:rPr>
        <w:t xml:space="preserve"> </w:t>
      </w:r>
      <w:r w:rsidRPr="001D7AAC">
        <w:rPr>
          <w:sz w:val="24"/>
          <w:szCs w:val="24"/>
        </w:rPr>
        <w:t>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36441218" w14:textId="77777777" w:rsidR="00566F6F" w:rsidRPr="001D7AAC" w:rsidRDefault="001D7AAC">
      <w:pPr>
        <w:pStyle w:val="a4"/>
        <w:numPr>
          <w:ilvl w:val="0"/>
          <w:numId w:val="222"/>
        </w:numPr>
        <w:tabs>
          <w:tab w:val="left" w:pos="1032"/>
        </w:tabs>
        <w:ind w:right="126" w:firstLine="709"/>
        <w:rPr>
          <w:sz w:val="24"/>
          <w:szCs w:val="24"/>
        </w:rPr>
      </w:pPr>
      <w:r w:rsidRPr="001D7AAC">
        <w:rPr>
          <w:sz w:val="24"/>
          <w:szCs w:val="24"/>
        </w:rP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w:t>
      </w:r>
      <w:r w:rsidRPr="001D7AAC">
        <w:rPr>
          <w:spacing w:val="40"/>
          <w:sz w:val="24"/>
          <w:szCs w:val="24"/>
        </w:rPr>
        <w:t xml:space="preserve"> </w:t>
      </w:r>
      <w:r w:rsidRPr="001D7AAC">
        <w:rPr>
          <w:sz w:val="24"/>
          <w:szCs w:val="24"/>
        </w:rPr>
        <w:t>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w:t>
      </w:r>
      <w:r w:rsidRPr="001D7AAC">
        <w:rPr>
          <w:spacing w:val="80"/>
          <w:w w:val="150"/>
          <w:sz w:val="24"/>
          <w:szCs w:val="24"/>
        </w:rPr>
        <w:t xml:space="preserve"> </w:t>
      </w:r>
      <w:r w:rsidRPr="001D7AAC">
        <w:rPr>
          <w:sz w:val="24"/>
          <w:szCs w:val="24"/>
        </w:rPr>
        <w:t>и</w:t>
      </w:r>
      <w:r w:rsidRPr="001D7AAC">
        <w:rPr>
          <w:spacing w:val="40"/>
          <w:sz w:val="24"/>
          <w:szCs w:val="24"/>
        </w:rPr>
        <w:t xml:space="preserve"> </w:t>
      </w:r>
      <w:r w:rsidRPr="001D7AAC">
        <w:rPr>
          <w:sz w:val="24"/>
          <w:szCs w:val="24"/>
        </w:rPr>
        <w:t>изменившихся ситуаций, установленных ошибок, возникших трудностей; оценивать соответствие результата цели и условиям;</w:t>
      </w:r>
    </w:p>
    <w:p w14:paraId="6C76F4B0" w14:textId="77777777" w:rsidR="00566F6F" w:rsidRPr="001D7AAC" w:rsidRDefault="001D7AAC">
      <w:pPr>
        <w:pStyle w:val="a4"/>
        <w:numPr>
          <w:ilvl w:val="0"/>
          <w:numId w:val="222"/>
        </w:numPr>
        <w:tabs>
          <w:tab w:val="left" w:pos="1032"/>
        </w:tabs>
        <w:ind w:right="128" w:firstLine="709"/>
        <w:rPr>
          <w:sz w:val="24"/>
          <w:szCs w:val="24"/>
        </w:rPr>
      </w:pPr>
      <w:r w:rsidRPr="001D7AAC">
        <w:rPr>
          <w:sz w:val="24"/>
          <w:szCs w:val="24"/>
        </w:rPr>
        <w:t>эмоциональный интеллект: развивать способность разли 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2A95F934" w14:textId="77777777" w:rsidR="00566F6F" w:rsidRPr="001D7AAC" w:rsidRDefault="001D7AAC">
      <w:pPr>
        <w:pStyle w:val="a4"/>
        <w:numPr>
          <w:ilvl w:val="0"/>
          <w:numId w:val="222"/>
        </w:numPr>
        <w:tabs>
          <w:tab w:val="left" w:pos="1032"/>
        </w:tabs>
        <w:ind w:right="124" w:firstLine="709"/>
        <w:rPr>
          <w:sz w:val="24"/>
          <w:szCs w:val="24"/>
        </w:rPr>
      </w:pPr>
      <w:r w:rsidRPr="001D7AAC">
        <w:rPr>
          <w:sz w:val="24"/>
          <w:szCs w:val="24"/>
        </w:rPr>
        <w:t xml:space="preserve">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w:t>
      </w:r>
      <w:r w:rsidRPr="001D7AAC">
        <w:rPr>
          <w:spacing w:val="-2"/>
          <w:sz w:val="24"/>
          <w:szCs w:val="24"/>
        </w:rPr>
        <w:t>вокруг.</w:t>
      </w:r>
    </w:p>
    <w:p w14:paraId="5685FDB5" w14:textId="77777777" w:rsidR="00566F6F" w:rsidRPr="001D7AAC" w:rsidRDefault="001D7AAC">
      <w:pPr>
        <w:pStyle w:val="4"/>
        <w:rPr>
          <w:sz w:val="24"/>
          <w:szCs w:val="24"/>
        </w:rPr>
      </w:pPr>
      <w:r w:rsidRPr="001D7AAC">
        <w:rPr>
          <w:sz w:val="24"/>
          <w:szCs w:val="24"/>
        </w:rPr>
        <w:t>Предметные</w:t>
      </w:r>
      <w:r w:rsidRPr="001D7AAC">
        <w:rPr>
          <w:spacing w:val="-13"/>
          <w:sz w:val="24"/>
          <w:szCs w:val="24"/>
        </w:rPr>
        <w:t xml:space="preserve"> </w:t>
      </w:r>
      <w:r w:rsidRPr="001D7AAC">
        <w:rPr>
          <w:sz w:val="24"/>
          <w:szCs w:val="24"/>
        </w:rPr>
        <w:t>результаты</w:t>
      </w:r>
      <w:r w:rsidRPr="001D7AAC">
        <w:rPr>
          <w:spacing w:val="-12"/>
          <w:sz w:val="24"/>
          <w:szCs w:val="24"/>
        </w:rPr>
        <w:t xml:space="preserve"> </w:t>
      </w:r>
      <w:r w:rsidRPr="001D7AAC">
        <w:rPr>
          <w:sz w:val="24"/>
          <w:szCs w:val="24"/>
        </w:rPr>
        <w:t>(5–9</w:t>
      </w:r>
      <w:r w:rsidRPr="001D7AAC">
        <w:rPr>
          <w:spacing w:val="-12"/>
          <w:sz w:val="24"/>
          <w:szCs w:val="24"/>
        </w:rPr>
        <w:t xml:space="preserve"> </w:t>
      </w:r>
      <w:r w:rsidRPr="001D7AAC">
        <w:rPr>
          <w:spacing w:val="-2"/>
          <w:sz w:val="24"/>
          <w:szCs w:val="24"/>
        </w:rPr>
        <w:t>классы)</w:t>
      </w:r>
    </w:p>
    <w:p w14:paraId="6D62DCF9" w14:textId="77777777" w:rsidR="00566F6F" w:rsidRPr="001D7AAC" w:rsidRDefault="001D7AAC">
      <w:pPr>
        <w:pStyle w:val="a3"/>
        <w:ind w:right="128"/>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14:paraId="04C41C98" w14:textId="77777777" w:rsidR="00566F6F" w:rsidRPr="001D7AAC" w:rsidRDefault="001D7AAC">
      <w:pPr>
        <w:pStyle w:val="a3"/>
        <w:ind w:right="131"/>
        <w:rPr>
          <w:sz w:val="24"/>
          <w:szCs w:val="24"/>
        </w:rPr>
      </w:pPr>
      <w:r w:rsidRPr="001D7AAC">
        <w:rPr>
          <w:sz w:val="24"/>
          <w:szCs w:val="24"/>
        </w:rPr>
        <w:t xml:space="preserve">Предметные результаты по литературе в основной школе должны </w:t>
      </w:r>
      <w:r w:rsidRPr="001D7AAC">
        <w:rPr>
          <w:spacing w:val="-2"/>
          <w:sz w:val="24"/>
          <w:szCs w:val="24"/>
        </w:rPr>
        <w:t>обеспечивать:</w:t>
      </w:r>
    </w:p>
    <w:p w14:paraId="7289A87D" w14:textId="77777777" w:rsidR="00566F6F" w:rsidRPr="001D7AAC" w:rsidRDefault="001D7AAC">
      <w:pPr>
        <w:pStyle w:val="a4"/>
        <w:numPr>
          <w:ilvl w:val="0"/>
          <w:numId w:val="221"/>
        </w:numPr>
        <w:tabs>
          <w:tab w:val="left" w:pos="1153"/>
        </w:tabs>
        <w:ind w:right="128" w:firstLine="709"/>
        <w:rPr>
          <w:sz w:val="24"/>
          <w:szCs w:val="24"/>
        </w:rPr>
      </w:pPr>
      <w:r w:rsidRPr="001D7AAC">
        <w:rPr>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1361C629" w14:textId="77777777" w:rsidR="00566F6F" w:rsidRPr="001D7AAC" w:rsidRDefault="001D7AAC">
      <w:pPr>
        <w:pStyle w:val="a4"/>
        <w:numPr>
          <w:ilvl w:val="0"/>
          <w:numId w:val="221"/>
        </w:numPr>
        <w:tabs>
          <w:tab w:val="left" w:pos="1195"/>
        </w:tabs>
        <w:spacing w:before="68"/>
        <w:ind w:right="130" w:firstLine="709"/>
        <w:rPr>
          <w:sz w:val="24"/>
          <w:szCs w:val="24"/>
        </w:rPr>
      </w:pPr>
      <w:r w:rsidRPr="001D7AAC">
        <w:rPr>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8FBD1B0" w14:textId="77777777" w:rsidR="00566F6F" w:rsidRPr="001D7AAC" w:rsidRDefault="001D7AAC">
      <w:pPr>
        <w:pStyle w:val="a4"/>
        <w:numPr>
          <w:ilvl w:val="0"/>
          <w:numId w:val="221"/>
        </w:numPr>
        <w:tabs>
          <w:tab w:val="left" w:pos="1197"/>
        </w:tabs>
        <w:ind w:right="126" w:firstLine="709"/>
        <w:rPr>
          <w:sz w:val="24"/>
          <w:szCs w:val="24"/>
        </w:rPr>
      </w:pPr>
      <w:r w:rsidRPr="001D7AAC">
        <w:rPr>
          <w:sz w:val="24"/>
          <w:szCs w:val="24"/>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w:t>
      </w:r>
      <w:r w:rsidRPr="001D7AAC">
        <w:rPr>
          <w:spacing w:val="-2"/>
          <w:sz w:val="24"/>
          <w:szCs w:val="24"/>
        </w:rPr>
        <w:t>смыслов:</w:t>
      </w:r>
    </w:p>
    <w:p w14:paraId="5FA808A7" w14:textId="77777777" w:rsidR="00566F6F" w:rsidRPr="001D7AAC" w:rsidRDefault="001D7AAC">
      <w:pPr>
        <w:pStyle w:val="a4"/>
        <w:numPr>
          <w:ilvl w:val="1"/>
          <w:numId w:val="221"/>
        </w:numPr>
        <w:tabs>
          <w:tab w:val="left" w:pos="1032"/>
        </w:tabs>
        <w:ind w:right="126" w:firstLine="709"/>
        <w:rPr>
          <w:sz w:val="24"/>
          <w:szCs w:val="24"/>
        </w:rPr>
      </w:pPr>
      <w:r w:rsidRPr="001D7AAC">
        <w:rPr>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4C60E5F4" w14:textId="77777777" w:rsidR="00566F6F" w:rsidRPr="001D7AAC" w:rsidRDefault="001D7AAC">
      <w:pPr>
        <w:pStyle w:val="a4"/>
        <w:numPr>
          <w:ilvl w:val="1"/>
          <w:numId w:val="221"/>
        </w:numPr>
        <w:tabs>
          <w:tab w:val="left" w:pos="1032"/>
        </w:tabs>
        <w:ind w:right="125" w:firstLine="709"/>
        <w:rPr>
          <w:sz w:val="24"/>
          <w:szCs w:val="24"/>
        </w:rPr>
      </w:pPr>
      <w:r w:rsidRPr="001D7AAC">
        <w:rPr>
          <w:sz w:val="24"/>
          <w:szCs w:val="24"/>
        </w:rPr>
        <w:lastRenderedPageBreak/>
        <w:t>овладение теоретико-литературными понятиями1 и использование их в процессе анализа, интерпретации произведений и оформления собственных оценок</w:t>
      </w:r>
      <w:r w:rsidRPr="001D7AAC">
        <w:rPr>
          <w:spacing w:val="40"/>
          <w:sz w:val="24"/>
          <w:szCs w:val="24"/>
        </w:rPr>
        <w:t xml:space="preserve"> </w:t>
      </w:r>
      <w:r w:rsidRPr="001D7AAC">
        <w:rPr>
          <w:sz w:val="24"/>
          <w:szCs w:val="24"/>
        </w:rPr>
        <w:t>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3C62A213" w14:textId="77777777" w:rsidR="00566F6F" w:rsidRPr="001D7AAC" w:rsidRDefault="001D7AAC">
      <w:pPr>
        <w:pStyle w:val="a4"/>
        <w:numPr>
          <w:ilvl w:val="1"/>
          <w:numId w:val="221"/>
        </w:numPr>
        <w:tabs>
          <w:tab w:val="left" w:pos="1032"/>
        </w:tabs>
        <w:ind w:right="123" w:firstLine="709"/>
        <w:rPr>
          <w:sz w:val="24"/>
          <w:szCs w:val="24"/>
        </w:rPr>
      </w:pPr>
      <w:r w:rsidRPr="001D7AAC">
        <w:rPr>
          <w:sz w:val="24"/>
          <w:szCs w:val="24"/>
        </w:rPr>
        <w:t xml:space="preserve">умение 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w:t>
      </w:r>
      <w:r w:rsidRPr="001D7AAC">
        <w:rPr>
          <w:spacing w:val="-2"/>
          <w:sz w:val="24"/>
          <w:szCs w:val="24"/>
        </w:rPr>
        <w:t>направлению);</w:t>
      </w:r>
    </w:p>
    <w:p w14:paraId="2EF083FA" w14:textId="77777777" w:rsidR="00566F6F" w:rsidRPr="001D7AAC" w:rsidRDefault="001D7AAC">
      <w:pPr>
        <w:pStyle w:val="a4"/>
        <w:numPr>
          <w:ilvl w:val="1"/>
          <w:numId w:val="221"/>
        </w:numPr>
        <w:tabs>
          <w:tab w:val="left" w:pos="1032"/>
        </w:tabs>
        <w:ind w:right="130" w:firstLine="709"/>
        <w:rPr>
          <w:sz w:val="24"/>
          <w:szCs w:val="24"/>
        </w:rPr>
      </w:pPr>
      <w:r w:rsidRPr="001D7AAC">
        <w:rPr>
          <w:sz w:val="24"/>
          <w:szCs w:val="24"/>
        </w:rPr>
        <w:t>выявлять связь между важнейшими фактами биографии писателей (в том числе А. С. Грибоедова, А. С. Пушкина,</w:t>
      </w:r>
      <w:r w:rsidRPr="001D7AAC">
        <w:rPr>
          <w:spacing w:val="80"/>
          <w:w w:val="150"/>
          <w:sz w:val="24"/>
          <w:szCs w:val="24"/>
        </w:rPr>
        <w:t xml:space="preserve"> </w:t>
      </w:r>
      <w:r w:rsidRPr="001D7AAC">
        <w:rPr>
          <w:sz w:val="24"/>
          <w:szCs w:val="24"/>
        </w:rPr>
        <w:t xml:space="preserve">М. Ю. Лермонтова, Н. В. Гоголя) и особенностями исторической эпохи, авторского мировоззрения, проблематики </w:t>
      </w:r>
      <w:r w:rsidRPr="001D7AAC">
        <w:rPr>
          <w:spacing w:val="-2"/>
          <w:sz w:val="24"/>
          <w:szCs w:val="24"/>
        </w:rPr>
        <w:t>произведений;</w:t>
      </w:r>
    </w:p>
    <w:p w14:paraId="5C03D5D3" w14:textId="77777777" w:rsidR="00566F6F" w:rsidRPr="001D7AAC" w:rsidRDefault="001D7AAC">
      <w:pPr>
        <w:pStyle w:val="a4"/>
        <w:numPr>
          <w:ilvl w:val="1"/>
          <w:numId w:val="221"/>
        </w:numPr>
        <w:tabs>
          <w:tab w:val="left" w:pos="1032"/>
        </w:tabs>
        <w:spacing w:before="1"/>
        <w:ind w:right="126" w:firstLine="709"/>
        <w:rPr>
          <w:sz w:val="24"/>
          <w:szCs w:val="24"/>
        </w:rPr>
      </w:pPr>
      <w:r w:rsidRPr="001D7AAC">
        <w:rPr>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7A9539A4" w14:textId="6C89EFE3" w:rsidR="00566F6F" w:rsidRPr="001D7AAC" w:rsidRDefault="001D7AAC" w:rsidP="001D7AAC">
      <w:pPr>
        <w:pStyle w:val="a4"/>
        <w:numPr>
          <w:ilvl w:val="1"/>
          <w:numId w:val="221"/>
        </w:numPr>
        <w:tabs>
          <w:tab w:val="left" w:pos="1032"/>
        </w:tabs>
        <w:ind w:right="128" w:firstLine="709"/>
        <w:rPr>
          <w:sz w:val="24"/>
          <w:szCs w:val="24"/>
        </w:rPr>
      </w:pPr>
      <w:r w:rsidRPr="001D7AAC">
        <w:rPr>
          <w:sz w:val="24"/>
          <w:szCs w:val="24"/>
        </w:rPr>
        <w:t>умение сопоставлять изученные и самостоятельно прочитанные произведения</w:t>
      </w:r>
      <w:r w:rsidRPr="001D7AAC">
        <w:rPr>
          <w:spacing w:val="58"/>
          <w:sz w:val="24"/>
          <w:szCs w:val="24"/>
        </w:rPr>
        <w:t xml:space="preserve">  </w:t>
      </w:r>
      <w:r w:rsidRPr="001D7AAC">
        <w:rPr>
          <w:sz w:val="24"/>
          <w:szCs w:val="24"/>
        </w:rPr>
        <w:t>художественной</w:t>
      </w:r>
      <w:r w:rsidRPr="001D7AAC">
        <w:rPr>
          <w:spacing w:val="58"/>
          <w:sz w:val="24"/>
          <w:szCs w:val="24"/>
        </w:rPr>
        <w:t xml:space="preserve">  </w:t>
      </w:r>
      <w:r w:rsidRPr="001D7AAC">
        <w:rPr>
          <w:sz w:val="24"/>
          <w:szCs w:val="24"/>
        </w:rPr>
        <w:t>литературы</w:t>
      </w:r>
      <w:r w:rsidRPr="001D7AAC">
        <w:rPr>
          <w:spacing w:val="59"/>
          <w:sz w:val="24"/>
          <w:szCs w:val="24"/>
        </w:rPr>
        <w:t xml:space="preserve">  </w:t>
      </w:r>
      <w:r w:rsidRPr="001D7AAC">
        <w:rPr>
          <w:sz w:val="24"/>
          <w:szCs w:val="24"/>
        </w:rPr>
        <w:t>с</w:t>
      </w:r>
      <w:r w:rsidRPr="001D7AAC">
        <w:rPr>
          <w:spacing w:val="58"/>
          <w:sz w:val="24"/>
          <w:szCs w:val="24"/>
        </w:rPr>
        <w:t xml:space="preserve">  </w:t>
      </w:r>
      <w:r w:rsidRPr="001D7AAC">
        <w:rPr>
          <w:sz w:val="24"/>
          <w:szCs w:val="24"/>
        </w:rPr>
        <w:t>произведениями</w:t>
      </w:r>
      <w:r w:rsidRPr="001D7AAC">
        <w:rPr>
          <w:spacing w:val="58"/>
          <w:sz w:val="24"/>
          <w:szCs w:val="24"/>
        </w:rPr>
        <w:t xml:space="preserve">  </w:t>
      </w:r>
      <w:r w:rsidRPr="001D7AAC">
        <w:rPr>
          <w:sz w:val="24"/>
          <w:szCs w:val="24"/>
        </w:rPr>
        <w:t>других</w:t>
      </w:r>
      <w:r w:rsidRPr="001D7AAC">
        <w:rPr>
          <w:spacing w:val="59"/>
          <w:sz w:val="24"/>
          <w:szCs w:val="24"/>
        </w:rPr>
        <w:t xml:space="preserve">  </w:t>
      </w:r>
      <w:r w:rsidRPr="001D7AAC">
        <w:rPr>
          <w:sz w:val="24"/>
          <w:szCs w:val="24"/>
        </w:rPr>
        <w:t>видов</w:t>
      </w:r>
      <w:r>
        <w:rPr>
          <w:sz w:val="24"/>
          <w:szCs w:val="24"/>
        </w:rPr>
        <w:t xml:space="preserve"> </w:t>
      </w:r>
      <w:r w:rsidRPr="001D7AAC">
        <w:rPr>
          <w:sz w:val="24"/>
          <w:szCs w:val="24"/>
        </w:rPr>
        <w:t>искусства (живопись, музыка, театр, кино); 4) совершенствование умения выразительно (с учётом</w:t>
      </w:r>
      <w:r w:rsidRPr="001D7AAC">
        <w:rPr>
          <w:spacing w:val="80"/>
          <w:w w:val="150"/>
          <w:sz w:val="24"/>
          <w:szCs w:val="24"/>
        </w:rPr>
        <w:t xml:space="preserve"> </w:t>
      </w:r>
      <w:r w:rsidRPr="001D7AAC">
        <w:rPr>
          <w:sz w:val="24"/>
          <w:szCs w:val="24"/>
        </w:rPr>
        <w:t>индивидуальных особенностей обучающихся) читать, в</w:t>
      </w:r>
      <w:r w:rsidRPr="001D7AAC">
        <w:rPr>
          <w:spacing w:val="40"/>
          <w:sz w:val="24"/>
          <w:szCs w:val="24"/>
        </w:rPr>
        <w:t xml:space="preserve"> </w:t>
      </w:r>
      <w:r w:rsidRPr="001D7AAC">
        <w:rPr>
          <w:sz w:val="24"/>
          <w:szCs w:val="24"/>
        </w:rPr>
        <w:t>том числе наизусть, не менее 12 произведений и / или фрагментов;</w:t>
      </w:r>
    </w:p>
    <w:p w14:paraId="49D134D9" w14:textId="77777777" w:rsidR="00566F6F" w:rsidRPr="001D7AAC" w:rsidRDefault="001D7AAC">
      <w:pPr>
        <w:pStyle w:val="a4"/>
        <w:numPr>
          <w:ilvl w:val="0"/>
          <w:numId w:val="220"/>
        </w:numPr>
        <w:tabs>
          <w:tab w:val="left" w:pos="1190"/>
        </w:tabs>
        <w:ind w:right="129" w:firstLine="709"/>
        <w:rPr>
          <w:sz w:val="24"/>
          <w:szCs w:val="24"/>
        </w:rPr>
      </w:pPr>
      <w:r w:rsidRPr="001D7AAC">
        <w:rPr>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79E554CD" w14:textId="77777777" w:rsidR="00566F6F" w:rsidRPr="001D7AAC" w:rsidRDefault="001D7AAC">
      <w:pPr>
        <w:pStyle w:val="a4"/>
        <w:numPr>
          <w:ilvl w:val="0"/>
          <w:numId w:val="220"/>
        </w:numPr>
        <w:tabs>
          <w:tab w:val="left" w:pos="1193"/>
        </w:tabs>
        <w:ind w:right="128" w:firstLine="709"/>
        <w:rPr>
          <w:sz w:val="24"/>
          <w:szCs w:val="24"/>
        </w:rPr>
      </w:pPr>
      <w:r w:rsidRPr="001D7AAC">
        <w:rPr>
          <w:sz w:val="24"/>
          <w:szCs w:val="24"/>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sidRPr="001D7AAC">
        <w:rPr>
          <w:spacing w:val="-2"/>
          <w:sz w:val="24"/>
          <w:szCs w:val="24"/>
        </w:rPr>
        <w:t>прочитанному;</w:t>
      </w:r>
    </w:p>
    <w:p w14:paraId="6DF332DB" w14:textId="77777777" w:rsidR="00566F6F" w:rsidRPr="001D7AAC" w:rsidRDefault="001D7AAC">
      <w:pPr>
        <w:pStyle w:val="a4"/>
        <w:numPr>
          <w:ilvl w:val="0"/>
          <w:numId w:val="220"/>
        </w:numPr>
        <w:tabs>
          <w:tab w:val="left" w:pos="1159"/>
        </w:tabs>
        <w:ind w:right="127" w:firstLine="709"/>
        <w:rPr>
          <w:sz w:val="24"/>
          <w:szCs w:val="24"/>
        </w:rPr>
      </w:pPr>
      <w:r w:rsidRPr="001D7AAC">
        <w:rPr>
          <w:sz w:val="24"/>
          <w:szCs w:val="24"/>
        </w:rPr>
        <w:t>совершенствование умения создавать устные и письменные высказывания разных жанров, писать</w:t>
      </w:r>
      <w:r w:rsidRPr="001D7AAC">
        <w:rPr>
          <w:spacing w:val="40"/>
          <w:sz w:val="24"/>
          <w:szCs w:val="24"/>
        </w:rPr>
        <w:t xml:space="preserve"> </w:t>
      </w:r>
      <w:r w:rsidRPr="001D7AAC">
        <w:rPr>
          <w:sz w:val="24"/>
          <w:szCs w:val="24"/>
        </w:rPr>
        <w:t>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25F2FB77" w14:textId="77777777" w:rsidR="00566F6F" w:rsidRPr="001D7AAC" w:rsidRDefault="001D7AAC">
      <w:pPr>
        <w:pStyle w:val="a4"/>
        <w:numPr>
          <w:ilvl w:val="0"/>
          <w:numId w:val="220"/>
        </w:numPr>
        <w:tabs>
          <w:tab w:val="left" w:pos="1133"/>
        </w:tabs>
        <w:ind w:right="126" w:firstLine="709"/>
        <w:rPr>
          <w:sz w:val="24"/>
          <w:szCs w:val="24"/>
        </w:rPr>
      </w:pPr>
      <w:r w:rsidRPr="001D7AAC">
        <w:rPr>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75A5BA1A" w14:textId="77777777" w:rsidR="00566F6F" w:rsidRPr="001D7AAC" w:rsidRDefault="001D7AAC">
      <w:pPr>
        <w:pStyle w:val="a3"/>
        <w:ind w:right="127"/>
        <w:rPr>
          <w:sz w:val="24"/>
          <w:szCs w:val="24"/>
        </w:rPr>
      </w:pPr>
      <w:r w:rsidRPr="001D7AAC">
        <w:rPr>
          <w:sz w:val="24"/>
          <w:szCs w:val="24"/>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w:t>
      </w:r>
      <w:r w:rsidRPr="001D7AAC">
        <w:rPr>
          <w:spacing w:val="59"/>
          <w:sz w:val="24"/>
          <w:szCs w:val="24"/>
        </w:rPr>
        <w:t xml:space="preserve"> </w:t>
      </w:r>
      <w:r w:rsidRPr="001D7AAC">
        <w:rPr>
          <w:sz w:val="24"/>
          <w:szCs w:val="24"/>
        </w:rPr>
        <w:t>«Горе</w:t>
      </w:r>
      <w:r w:rsidRPr="001D7AAC">
        <w:rPr>
          <w:spacing w:val="59"/>
          <w:sz w:val="24"/>
          <w:szCs w:val="24"/>
        </w:rPr>
        <w:t xml:space="preserve"> </w:t>
      </w:r>
      <w:r w:rsidRPr="001D7AAC">
        <w:rPr>
          <w:sz w:val="24"/>
          <w:szCs w:val="24"/>
        </w:rPr>
        <w:t>от</w:t>
      </w:r>
      <w:r w:rsidRPr="001D7AAC">
        <w:rPr>
          <w:spacing w:val="60"/>
          <w:sz w:val="24"/>
          <w:szCs w:val="24"/>
        </w:rPr>
        <w:t xml:space="preserve"> </w:t>
      </w:r>
      <w:r w:rsidRPr="001D7AAC">
        <w:rPr>
          <w:sz w:val="24"/>
          <w:szCs w:val="24"/>
        </w:rPr>
        <w:t>ума»;</w:t>
      </w:r>
      <w:r w:rsidRPr="001D7AAC">
        <w:rPr>
          <w:spacing w:val="61"/>
          <w:sz w:val="24"/>
          <w:szCs w:val="24"/>
        </w:rPr>
        <w:t xml:space="preserve"> </w:t>
      </w:r>
      <w:r w:rsidRPr="001D7AAC">
        <w:rPr>
          <w:sz w:val="24"/>
          <w:szCs w:val="24"/>
        </w:rPr>
        <w:t>произведения</w:t>
      </w:r>
      <w:r w:rsidRPr="001D7AAC">
        <w:rPr>
          <w:spacing w:val="60"/>
          <w:sz w:val="24"/>
          <w:szCs w:val="24"/>
        </w:rPr>
        <w:t xml:space="preserve"> </w:t>
      </w:r>
      <w:r w:rsidRPr="001D7AAC">
        <w:rPr>
          <w:sz w:val="24"/>
          <w:szCs w:val="24"/>
        </w:rPr>
        <w:t>А.</w:t>
      </w:r>
      <w:r w:rsidRPr="001D7AAC">
        <w:rPr>
          <w:spacing w:val="60"/>
          <w:sz w:val="24"/>
          <w:szCs w:val="24"/>
        </w:rPr>
        <w:t xml:space="preserve"> </w:t>
      </w:r>
      <w:r w:rsidRPr="001D7AAC">
        <w:rPr>
          <w:sz w:val="24"/>
          <w:szCs w:val="24"/>
        </w:rPr>
        <w:t>С.</w:t>
      </w:r>
      <w:r w:rsidRPr="001D7AAC">
        <w:rPr>
          <w:spacing w:val="60"/>
          <w:sz w:val="24"/>
          <w:szCs w:val="24"/>
        </w:rPr>
        <w:t xml:space="preserve"> </w:t>
      </w:r>
      <w:r w:rsidRPr="001D7AAC">
        <w:rPr>
          <w:sz w:val="24"/>
          <w:szCs w:val="24"/>
        </w:rPr>
        <w:t>Пушкина:</w:t>
      </w:r>
      <w:r w:rsidRPr="001D7AAC">
        <w:rPr>
          <w:spacing w:val="59"/>
          <w:sz w:val="24"/>
          <w:szCs w:val="24"/>
        </w:rPr>
        <w:t xml:space="preserve"> </w:t>
      </w:r>
      <w:r w:rsidRPr="001D7AAC">
        <w:rPr>
          <w:sz w:val="24"/>
          <w:szCs w:val="24"/>
        </w:rPr>
        <w:t>стихотворения,</w:t>
      </w:r>
      <w:r w:rsidRPr="001D7AAC">
        <w:rPr>
          <w:spacing w:val="59"/>
          <w:sz w:val="24"/>
          <w:szCs w:val="24"/>
        </w:rPr>
        <w:t xml:space="preserve"> </w:t>
      </w:r>
      <w:r w:rsidRPr="001D7AAC">
        <w:rPr>
          <w:spacing w:val="-2"/>
          <w:sz w:val="24"/>
          <w:szCs w:val="24"/>
        </w:rPr>
        <w:t>поэма</w:t>
      </w:r>
    </w:p>
    <w:p w14:paraId="71E16849" w14:textId="77777777" w:rsidR="00566F6F" w:rsidRPr="001D7AAC" w:rsidRDefault="001D7AAC">
      <w:pPr>
        <w:pStyle w:val="a3"/>
        <w:ind w:right="132" w:firstLine="0"/>
        <w:rPr>
          <w:sz w:val="24"/>
          <w:szCs w:val="24"/>
        </w:rPr>
      </w:pPr>
      <w:r w:rsidRPr="001D7AAC">
        <w:rPr>
          <w:sz w:val="24"/>
          <w:szCs w:val="24"/>
        </w:rPr>
        <w:t xml:space="preserve">«Медный всадник», роман в стихах «Евгений Онегин», роман «Капитанская дочка», повесть «Станционный смотритель»; произведения М. Ю. Лермонтова: </w:t>
      </w:r>
      <w:r w:rsidRPr="001D7AAC">
        <w:rPr>
          <w:spacing w:val="-2"/>
          <w:sz w:val="24"/>
          <w:szCs w:val="24"/>
        </w:rPr>
        <w:t>стихотворения,</w:t>
      </w:r>
    </w:p>
    <w:p w14:paraId="6F6AA7A3" w14:textId="77777777" w:rsidR="00566F6F" w:rsidRPr="001D7AAC" w:rsidRDefault="001D7AAC">
      <w:pPr>
        <w:pStyle w:val="a3"/>
        <w:ind w:right="126"/>
        <w:rPr>
          <w:sz w:val="24"/>
          <w:szCs w:val="24"/>
        </w:rPr>
      </w:pPr>
      <w:r w:rsidRPr="001D7AAC">
        <w:rPr>
          <w:sz w:val="24"/>
          <w:szCs w:val="24"/>
        </w:rPr>
        <w:t>«Песня про царя Ивана Васильевича, молодого опричника и удалого купца Калашникова», поэма «Мцыри», роман «Герой нашего времени»; произведения Н.</w:t>
      </w:r>
      <w:r w:rsidRPr="001D7AAC">
        <w:rPr>
          <w:spacing w:val="40"/>
          <w:sz w:val="24"/>
          <w:szCs w:val="24"/>
        </w:rPr>
        <w:t xml:space="preserve"> </w:t>
      </w:r>
      <w:r w:rsidRPr="001D7AAC">
        <w:rPr>
          <w:sz w:val="24"/>
          <w:szCs w:val="24"/>
        </w:rPr>
        <w:t>В. Гоголя: комедия «Ревизор», повесть «Шинель», поэма «Мёртвые души»; стихотворения Ф. И. Тютчева, А. А. Фета, Н. А. Некрасова; «Повесть</w:t>
      </w:r>
      <w:r w:rsidRPr="001D7AAC">
        <w:rPr>
          <w:spacing w:val="80"/>
          <w:sz w:val="24"/>
          <w:szCs w:val="24"/>
        </w:rPr>
        <w:t xml:space="preserve">  </w:t>
      </w:r>
      <w:r w:rsidRPr="001D7AAC">
        <w:rPr>
          <w:sz w:val="24"/>
          <w:szCs w:val="24"/>
        </w:rPr>
        <w:t>о том, как один мужик двух генералов прокормил» М. Е. Салтыкова-</w:t>
      </w:r>
      <w:r w:rsidRPr="001D7AAC">
        <w:rPr>
          <w:sz w:val="24"/>
          <w:szCs w:val="24"/>
        </w:rPr>
        <w:lastRenderedPageBreak/>
        <w:t>Щедрина; по одному произведению (по выбору) следующих писателей: Ф. М. Достоевский, И. С. Тургенев,</w:t>
      </w:r>
      <w:r w:rsidRPr="001D7AAC">
        <w:rPr>
          <w:spacing w:val="-2"/>
          <w:sz w:val="24"/>
          <w:szCs w:val="24"/>
        </w:rPr>
        <w:t xml:space="preserve"> </w:t>
      </w:r>
      <w:r w:rsidRPr="001D7AAC">
        <w:rPr>
          <w:sz w:val="24"/>
          <w:szCs w:val="24"/>
        </w:rPr>
        <w:t>Л.</w:t>
      </w:r>
      <w:r w:rsidRPr="001D7AAC">
        <w:rPr>
          <w:spacing w:val="-1"/>
          <w:sz w:val="24"/>
          <w:szCs w:val="24"/>
        </w:rPr>
        <w:t xml:space="preserve"> </w:t>
      </w:r>
      <w:r w:rsidRPr="001D7AAC">
        <w:rPr>
          <w:sz w:val="24"/>
          <w:szCs w:val="24"/>
        </w:rPr>
        <w:t>Н.</w:t>
      </w:r>
      <w:r w:rsidRPr="001D7AAC">
        <w:rPr>
          <w:spacing w:val="-1"/>
          <w:sz w:val="24"/>
          <w:szCs w:val="24"/>
        </w:rPr>
        <w:t xml:space="preserve"> </w:t>
      </w:r>
      <w:r w:rsidRPr="001D7AAC">
        <w:rPr>
          <w:sz w:val="24"/>
          <w:szCs w:val="24"/>
        </w:rPr>
        <w:t>Толстой, Н.</w:t>
      </w:r>
      <w:r w:rsidRPr="001D7AAC">
        <w:rPr>
          <w:spacing w:val="-1"/>
          <w:sz w:val="24"/>
          <w:szCs w:val="24"/>
        </w:rPr>
        <w:t xml:space="preserve"> </w:t>
      </w:r>
      <w:r w:rsidRPr="001D7AAC">
        <w:rPr>
          <w:sz w:val="24"/>
          <w:szCs w:val="24"/>
        </w:rPr>
        <w:t>С.</w:t>
      </w:r>
      <w:r w:rsidRPr="001D7AAC">
        <w:rPr>
          <w:spacing w:val="-1"/>
          <w:sz w:val="24"/>
          <w:szCs w:val="24"/>
        </w:rPr>
        <w:t xml:space="preserve"> </w:t>
      </w:r>
      <w:r w:rsidRPr="001D7AAC">
        <w:rPr>
          <w:sz w:val="24"/>
          <w:szCs w:val="24"/>
        </w:rPr>
        <w:t>Лесков; рассказы А.</w:t>
      </w:r>
      <w:r w:rsidRPr="001D7AAC">
        <w:rPr>
          <w:spacing w:val="-1"/>
          <w:sz w:val="24"/>
          <w:szCs w:val="24"/>
        </w:rPr>
        <w:t xml:space="preserve"> </w:t>
      </w:r>
      <w:r w:rsidRPr="001D7AAC">
        <w:rPr>
          <w:sz w:val="24"/>
          <w:szCs w:val="24"/>
        </w:rPr>
        <w:t>П. Чехова;</w:t>
      </w:r>
      <w:r w:rsidRPr="001D7AAC">
        <w:rPr>
          <w:spacing w:val="-2"/>
          <w:sz w:val="24"/>
          <w:szCs w:val="24"/>
        </w:rPr>
        <w:t xml:space="preserve"> </w:t>
      </w:r>
      <w:r w:rsidRPr="001D7AAC">
        <w:rPr>
          <w:sz w:val="24"/>
          <w:szCs w:val="24"/>
        </w:rPr>
        <w:t>стихотворения</w:t>
      </w:r>
      <w:r w:rsidRPr="001D7AAC">
        <w:rPr>
          <w:spacing w:val="80"/>
          <w:w w:val="150"/>
          <w:sz w:val="24"/>
          <w:szCs w:val="24"/>
        </w:rPr>
        <w:t xml:space="preserve"> </w:t>
      </w:r>
      <w:r w:rsidRPr="001D7AAC">
        <w:rPr>
          <w:sz w:val="24"/>
          <w:szCs w:val="24"/>
        </w:rPr>
        <w:t>И.</w:t>
      </w:r>
      <w:r w:rsidRPr="001D7AAC">
        <w:rPr>
          <w:spacing w:val="-1"/>
          <w:sz w:val="24"/>
          <w:szCs w:val="24"/>
        </w:rPr>
        <w:t xml:space="preserve"> </w:t>
      </w:r>
      <w:r w:rsidRPr="001D7AAC">
        <w:rPr>
          <w:sz w:val="24"/>
          <w:szCs w:val="24"/>
        </w:rPr>
        <w:t>А. Бунина, А. А. Блока, В. В. Маяковского, С. А. Есенина, А. А. Ахматовой,</w:t>
      </w:r>
      <w:r w:rsidRPr="001D7AAC">
        <w:rPr>
          <w:spacing w:val="40"/>
          <w:sz w:val="24"/>
          <w:szCs w:val="24"/>
        </w:rPr>
        <w:t xml:space="preserve"> </w:t>
      </w:r>
      <w:r w:rsidRPr="001D7AAC">
        <w:rPr>
          <w:sz w:val="24"/>
          <w:szCs w:val="24"/>
        </w:rPr>
        <w:t>М.</w:t>
      </w:r>
      <w:r w:rsidRPr="001D7AAC">
        <w:rPr>
          <w:spacing w:val="40"/>
          <w:sz w:val="24"/>
          <w:szCs w:val="24"/>
        </w:rPr>
        <w:t xml:space="preserve"> </w:t>
      </w:r>
      <w:r w:rsidRPr="001D7AAC">
        <w:rPr>
          <w:sz w:val="24"/>
          <w:szCs w:val="24"/>
        </w:rPr>
        <w:t>И. Цветаевой,</w:t>
      </w:r>
      <w:r w:rsidRPr="001D7AAC">
        <w:rPr>
          <w:spacing w:val="62"/>
          <w:sz w:val="24"/>
          <w:szCs w:val="24"/>
        </w:rPr>
        <w:t xml:space="preserve">  </w:t>
      </w:r>
      <w:r w:rsidRPr="001D7AAC">
        <w:rPr>
          <w:sz w:val="24"/>
          <w:szCs w:val="24"/>
        </w:rPr>
        <w:t>О.</w:t>
      </w:r>
      <w:r w:rsidRPr="001D7AAC">
        <w:rPr>
          <w:spacing w:val="63"/>
          <w:sz w:val="24"/>
          <w:szCs w:val="24"/>
        </w:rPr>
        <w:t xml:space="preserve">  </w:t>
      </w:r>
      <w:r w:rsidRPr="001D7AAC">
        <w:rPr>
          <w:sz w:val="24"/>
          <w:szCs w:val="24"/>
        </w:rPr>
        <w:t>Э.</w:t>
      </w:r>
      <w:r w:rsidRPr="001D7AAC">
        <w:rPr>
          <w:spacing w:val="63"/>
          <w:sz w:val="24"/>
          <w:szCs w:val="24"/>
        </w:rPr>
        <w:t xml:space="preserve">  </w:t>
      </w:r>
      <w:r w:rsidRPr="001D7AAC">
        <w:rPr>
          <w:sz w:val="24"/>
          <w:szCs w:val="24"/>
        </w:rPr>
        <w:t>Мандельштама,</w:t>
      </w:r>
      <w:r w:rsidRPr="001D7AAC">
        <w:rPr>
          <w:spacing w:val="62"/>
          <w:sz w:val="24"/>
          <w:szCs w:val="24"/>
        </w:rPr>
        <w:t xml:space="preserve"> </w:t>
      </w:r>
      <w:r w:rsidRPr="001D7AAC">
        <w:rPr>
          <w:sz w:val="24"/>
          <w:szCs w:val="24"/>
        </w:rPr>
        <w:t>Б.</w:t>
      </w:r>
      <w:r w:rsidRPr="001D7AAC">
        <w:rPr>
          <w:spacing w:val="63"/>
          <w:sz w:val="24"/>
          <w:szCs w:val="24"/>
        </w:rPr>
        <w:t xml:space="preserve"> </w:t>
      </w:r>
      <w:r w:rsidRPr="001D7AAC">
        <w:rPr>
          <w:sz w:val="24"/>
          <w:szCs w:val="24"/>
        </w:rPr>
        <w:t>Л.</w:t>
      </w:r>
      <w:r w:rsidRPr="001D7AAC">
        <w:rPr>
          <w:spacing w:val="63"/>
          <w:sz w:val="24"/>
          <w:szCs w:val="24"/>
        </w:rPr>
        <w:t xml:space="preserve"> </w:t>
      </w:r>
      <w:r w:rsidRPr="001D7AAC">
        <w:rPr>
          <w:sz w:val="24"/>
          <w:szCs w:val="24"/>
        </w:rPr>
        <w:t>Пастернака;</w:t>
      </w:r>
      <w:r w:rsidRPr="001D7AAC">
        <w:rPr>
          <w:spacing w:val="62"/>
          <w:sz w:val="24"/>
          <w:szCs w:val="24"/>
        </w:rPr>
        <w:t xml:space="preserve"> </w:t>
      </w:r>
      <w:r w:rsidRPr="001D7AAC">
        <w:rPr>
          <w:sz w:val="24"/>
          <w:szCs w:val="24"/>
        </w:rPr>
        <w:t>рассказ</w:t>
      </w:r>
      <w:r w:rsidRPr="001D7AAC">
        <w:rPr>
          <w:spacing w:val="63"/>
          <w:sz w:val="24"/>
          <w:szCs w:val="24"/>
        </w:rPr>
        <w:t xml:space="preserve"> </w:t>
      </w:r>
      <w:r w:rsidRPr="001D7AAC">
        <w:rPr>
          <w:sz w:val="24"/>
          <w:szCs w:val="24"/>
        </w:rPr>
        <w:t>М.</w:t>
      </w:r>
      <w:r w:rsidRPr="001D7AAC">
        <w:rPr>
          <w:spacing w:val="62"/>
          <w:sz w:val="24"/>
          <w:szCs w:val="24"/>
        </w:rPr>
        <w:t xml:space="preserve"> </w:t>
      </w:r>
      <w:r w:rsidRPr="001D7AAC">
        <w:rPr>
          <w:sz w:val="24"/>
          <w:szCs w:val="24"/>
        </w:rPr>
        <w:t>А.</w:t>
      </w:r>
      <w:r w:rsidRPr="001D7AAC">
        <w:rPr>
          <w:spacing w:val="64"/>
          <w:sz w:val="24"/>
          <w:szCs w:val="24"/>
        </w:rPr>
        <w:t xml:space="preserve"> </w:t>
      </w:r>
      <w:r w:rsidRPr="001D7AAC">
        <w:rPr>
          <w:spacing w:val="-2"/>
          <w:sz w:val="24"/>
          <w:szCs w:val="24"/>
        </w:rPr>
        <w:t>Шолохова</w:t>
      </w:r>
    </w:p>
    <w:p w14:paraId="69AE0070" w14:textId="77777777" w:rsidR="00566F6F" w:rsidRPr="001D7AAC" w:rsidRDefault="001D7AAC">
      <w:pPr>
        <w:pStyle w:val="a3"/>
        <w:ind w:right="132" w:firstLine="0"/>
        <w:rPr>
          <w:sz w:val="24"/>
          <w:szCs w:val="24"/>
        </w:rPr>
      </w:pPr>
      <w:r w:rsidRPr="001D7AAC">
        <w:rPr>
          <w:sz w:val="24"/>
          <w:szCs w:val="24"/>
        </w:rPr>
        <w:t>«Судьба</w:t>
      </w:r>
      <w:r w:rsidRPr="001D7AAC">
        <w:rPr>
          <w:spacing w:val="-5"/>
          <w:sz w:val="24"/>
          <w:szCs w:val="24"/>
        </w:rPr>
        <w:t xml:space="preserve"> </w:t>
      </w:r>
      <w:r w:rsidRPr="001D7AAC">
        <w:rPr>
          <w:sz w:val="24"/>
          <w:szCs w:val="24"/>
        </w:rPr>
        <w:t>человека»;</w:t>
      </w:r>
      <w:r w:rsidRPr="001D7AAC">
        <w:rPr>
          <w:spacing w:val="-3"/>
          <w:sz w:val="24"/>
          <w:szCs w:val="24"/>
        </w:rPr>
        <w:t xml:space="preserve"> </w:t>
      </w:r>
      <w:r w:rsidRPr="001D7AAC">
        <w:rPr>
          <w:sz w:val="24"/>
          <w:szCs w:val="24"/>
        </w:rPr>
        <w:t>поэма</w:t>
      </w:r>
      <w:r w:rsidRPr="001D7AAC">
        <w:rPr>
          <w:spacing w:val="-5"/>
          <w:sz w:val="24"/>
          <w:szCs w:val="24"/>
        </w:rPr>
        <w:t xml:space="preserve"> </w:t>
      </w:r>
      <w:r w:rsidRPr="001D7AAC">
        <w:rPr>
          <w:sz w:val="24"/>
          <w:szCs w:val="24"/>
        </w:rPr>
        <w:t>А.</w:t>
      </w:r>
      <w:r w:rsidRPr="001D7AAC">
        <w:rPr>
          <w:spacing w:val="-3"/>
          <w:sz w:val="24"/>
          <w:szCs w:val="24"/>
        </w:rPr>
        <w:t xml:space="preserve"> </w:t>
      </w:r>
      <w:r w:rsidRPr="001D7AAC">
        <w:rPr>
          <w:sz w:val="24"/>
          <w:szCs w:val="24"/>
        </w:rPr>
        <w:t>Т.</w:t>
      </w:r>
      <w:r w:rsidRPr="001D7AAC">
        <w:rPr>
          <w:spacing w:val="-5"/>
          <w:sz w:val="24"/>
          <w:szCs w:val="24"/>
        </w:rPr>
        <w:t xml:space="preserve"> </w:t>
      </w:r>
      <w:r w:rsidRPr="001D7AAC">
        <w:rPr>
          <w:sz w:val="24"/>
          <w:szCs w:val="24"/>
        </w:rPr>
        <w:t>Твардовского</w:t>
      </w:r>
      <w:r w:rsidRPr="001D7AAC">
        <w:rPr>
          <w:spacing w:val="-3"/>
          <w:sz w:val="24"/>
          <w:szCs w:val="24"/>
        </w:rPr>
        <w:t xml:space="preserve"> </w:t>
      </w:r>
      <w:r w:rsidRPr="001D7AAC">
        <w:rPr>
          <w:sz w:val="24"/>
          <w:szCs w:val="24"/>
        </w:rPr>
        <w:t>«Василий</w:t>
      </w:r>
      <w:r w:rsidRPr="001D7AAC">
        <w:rPr>
          <w:spacing w:val="-2"/>
          <w:sz w:val="24"/>
          <w:szCs w:val="24"/>
        </w:rPr>
        <w:t xml:space="preserve"> </w:t>
      </w:r>
      <w:r w:rsidRPr="001D7AAC">
        <w:rPr>
          <w:sz w:val="24"/>
          <w:szCs w:val="24"/>
        </w:rPr>
        <w:t>Тёркин»</w:t>
      </w:r>
      <w:r w:rsidRPr="001D7AAC">
        <w:rPr>
          <w:spacing w:val="-3"/>
          <w:sz w:val="24"/>
          <w:szCs w:val="24"/>
        </w:rPr>
        <w:t xml:space="preserve"> </w:t>
      </w:r>
      <w:r w:rsidRPr="001D7AAC">
        <w:rPr>
          <w:sz w:val="24"/>
          <w:szCs w:val="24"/>
        </w:rPr>
        <w:t>(избранные</w:t>
      </w:r>
      <w:r w:rsidRPr="001D7AAC">
        <w:rPr>
          <w:spacing w:val="-4"/>
          <w:sz w:val="24"/>
          <w:szCs w:val="24"/>
        </w:rPr>
        <w:t xml:space="preserve"> </w:t>
      </w:r>
      <w:r w:rsidRPr="001D7AAC">
        <w:rPr>
          <w:sz w:val="24"/>
          <w:szCs w:val="24"/>
        </w:rPr>
        <w:t>главы); рассказы</w:t>
      </w:r>
      <w:r w:rsidRPr="001D7AAC">
        <w:rPr>
          <w:spacing w:val="25"/>
          <w:sz w:val="24"/>
          <w:szCs w:val="24"/>
        </w:rPr>
        <w:t xml:space="preserve"> </w:t>
      </w:r>
      <w:r w:rsidRPr="001D7AAC">
        <w:rPr>
          <w:sz w:val="24"/>
          <w:szCs w:val="24"/>
        </w:rPr>
        <w:t>В.</w:t>
      </w:r>
      <w:r w:rsidRPr="001D7AAC">
        <w:rPr>
          <w:spacing w:val="24"/>
          <w:sz w:val="24"/>
          <w:szCs w:val="24"/>
        </w:rPr>
        <w:t xml:space="preserve"> </w:t>
      </w:r>
      <w:r w:rsidRPr="001D7AAC">
        <w:rPr>
          <w:sz w:val="24"/>
          <w:szCs w:val="24"/>
        </w:rPr>
        <w:t>М.</w:t>
      </w:r>
      <w:r w:rsidRPr="001D7AAC">
        <w:rPr>
          <w:spacing w:val="24"/>
          <w:sz w:val="24"/>
          <w:szCs w:val="24"/>
        </w:rPr>
        <w:t xml:space="preserve"> </w:t>
      </w:r>
      <w:r w:rsidRPr="001D7AAC">
        <w:rPr>
          <w:sz w:val="24"/>
          <w:szCs w:val="24"/>
        </w:rPr>
        <w:t>Шукшина:</w:t>
      </w:r>
      <w:r w:rsidRPr="001D7AAC">
        <w:rPr>
          <w:spacing w:val="24"/>
          <w:sz w:val="24"/>
          <w:szCs w:val="24"/>
        </w:rPr>
        <w:t xml:space="preserve"> </w:t>
      </w:r>
      <w:r w:rsidRPr="001D7AAC">
        <w:rPr>
          <w:sz w:val="24"/>
          <w:szCs w:val="24"/>
        </w:rPr>
        <w:t>«Чудик»,</w:t>
      </w:r>
      <w:r w:rsidRPr="001D7AAC">
        <w:rPr>
          <w:spacing w:val="24"/>
          <w:sz w:val="24"/>
          <w:szCs w:val="24"/>
        </w:rPr>
        <w:t xml:space="preserve"> </w:t>
      </w:r>
      <w:r w:rsidRPr="001D7AAC">
        <w:rPr>
          <w:sz w:val="24"/>
          <w:szCs w:val="24"/>
        </w:rPr>
        <w:t>«Стенька</w:t>
      </w:r>
      <w:r w:rsidRPr="001D7AAC">
        <w:rPr>
          <w:spacing w:val="25"/>
          <w:sz w:val="24"/>
          <w:szCs w:val="24"/>
        </w:rPr>
        <w:t xml:space="preserve"> </w:t>
      </w:r>
      <w:r w:rsidRPr="001D7AAC">
        <w:rPr>
          <w:sz w:val="24"/>
          <w:szCs w:val="24"/>
        </w:rPr>
        <w:t>Разин»;</w:t>
      </w:r>
      <w:r w:rsidRPr="001D7AAC">
        <w:rPr>
          <w:spacing w:val="24"/>
          <w:sz w:val="24"/>
          <w:szCs w:val="24"/>
        </w:rPr>
        <w:t xml:space="preserve"> </w:t>
      </w:r>
      <w:r w:rsidRPr="001D7AAC">
        <w:rPr>
          <w:sz w:val="24"/>
          <w:szCs w:val="24"/>
        </w:rPr>
        <w:t>рассказ</w:t>
      </w:r>
      <w:r w:rsidRPr="001D7AAC">
        <w:rPr>
          <w:spacing w:val="24"/>
          <w:sz w:val="24"/>
          <w:szCs w:val="24"/>
        </w:rPr>
        <w:t xml:space="preserve"> </w:t>
      </w:r>
      <w:r w:rsidRPr="001D7AAC">
        <w:rPr>
          <w:sz w:val="24"/>
          <w:szCs w:val="24"/>
        </w:rPr>
        <w:t>А.</w:t>
      </w:r>
      <w:r w:rsidRPr="001D7AAC">
        <w:rPr>
          <w:spacing w:val="25"/>
          <w:sz w:val="24"/>
          <w:szCs w:val="24"/>
        </w:rPr>
        <w:t xml:space="preserve"> </w:t>
      </w:r>
      <w:r w:rsidRPr="001D7AAC">
        <w:rPr>
          <w:sz w:val="24"/>
          <w:szCs w:val="24"/>
        </w:rPr>
        <w:t>И.</w:t>
      </w:r>
      <w:r w:rsidRPr="001D7AAC">
        <w:rPr>
          <w:spacing w:val="25"/>
          <w:sz w:val="24"/>
          <w:szCs w:val="24"/>
        </w:rPr>
        <w:t xml:space="preserve"> </w:t>
      </w:r>
      <w:r w:rsidRPr="001D7AAC">
        <w:rPr>
          <w:spacing w:val="-2"/>
          <w:sz w:val="24"/>
          <w:szCs w:val="24"/>
        </w:rPr>
        <w:t>Солженицына</w:t>
      </w:r>
    </w:p>
    <w:p w14:paraId="5353BC00" w14:textId="77777777" w:rsidR="00566F6F" w:rsidRPr="001D7AAC" w:rsidRDefault="001D7AAC">
      <w:pPr>
        <w:pStyle w:val="a3"/>
        <w:spacing w:line="322" w:lineRule="exact"/>
        <w:ind w:firstLine="0"/>
        <w:rPr>
          <w:sz w:val="24"/>
          <w:szCs w:val="24"/>
        </w:rPr>
      </w:pPr>
      <w:r w:rsidRPr="001D7AAC">
        <w:rPr>
          <w:sz w:val="24"/>
          <w:szCs w:val="24"/>
        </w:rPr>
        <w:t>«Матрёнин</w:t>
      </w:r>
      <w:r w:rsidRPr="001D7AAC">
        <w:rPr>
          <w:spacing w:val="-10"/>
          <w:sz w:val="24"/>
          <w:szCs w:val="24"/>
        </w:rPr>
        <w:t xml:space="preserve"> </w:t>
      </w:r>
      <w:r w:rsidRPr="001D7AAC">
        <w:rPr>
          <w:sz w:val="24"/>
          <w:szCs w:val="24"/>
        </w:rPr>
        <w:t>двор»,</w:t>
      </w:r>
      <w:r w:rsidRPr="001D7AAC">
        <w:rPr>
          <w:spacing w:val="-10"/>
          <w:sz w:val="24"/>
          <w:szCs w:val="24"/>
        </w:rPr>
        <w:t xml:space="preserve"> </w:t>
      </w:r>
      <w:r w:rsidRPr="001D7AAC">
        <w:rPr>
          <w:sz w:val="24"/>
          <w:szCs w:val="24"/>
        </w:rPr>
        <w:t>рассказ</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Г.</w:t>
      </w:r>
      <w:r w:rsidRPr="001D7AAC">
        <w:rPr>
          <w:spacing w:val="-9"/>
          <w:sz w:val="24"/>
          <w:szCs w:val="24"/>
        </w:rPr>
        <w:t xml:space="preserve"> </w:t>
      </w:r>
      <w:r w:rsidRPr="001D7AAC">
        <w:rPr>
          <w:spacing w:val="-2"/>
          <w:sz w:val="24"/>
          <w:szCs w:val="24"/>
        </w:rPr>
        <w:t>Распутина</w:t>
      </w:r>
    </w:p>
    <w:p w14:paraId="4E603ABE" w14:textId="77777777" w:rsidR="00566F6F" w:rsidRPr="001D7AAC" w:rsidRDefault="001D7AAC">
      <w:pPr>
        <w:pStyle w:val="a3"/>
        <w:ind w:right="125"/>
        <w:rPr>
          <w:sz w:val="24"/>
          <w:szCs w:val="24"/>
        </w:rPr>
      </w:pPr>
      <w:r w:rsidRPr="001D7AAC">
        <w:rPr>
          <w:sz w:val="24"/>
          <w:szCs w:val="24"/>
        </w:rPr>
        <w:t>«Уроки французского»; по одному произведению (по выбору) А. П. Платонова, М. А. Булгакова; произведения литературы второй половины XX–XXI</w:t>
      </w:r>
      <w:r w:rsidRPr="001D7AAC">
        <w:rPr>
          <w:spacing w:val="40"/>
          <w:sz w:val="24"/>
          <w:szCs w:val="24"/>
        </w:rPr>
        <w:t xml:space="preserve"> </w:t>
      </w:r>
      <w:r w:rsidRPr="001D7AAC">
        <w:rPr>
          <w:sz w:val="24"/>
          <w:szCs w:val="24"/>
        </w:rPr>
        <w:t>в.: не менее трёх прозаиков по выбору (в том числе Ф. А. Абрамов, Ч. Т. Айтматов, В. П. Астафьев, В. И. Белов, В. В. Быков, Ф. А. Искандер, Ю. П. Казаков,</w:t>
      </w:r>
      <w:r w:rsidRPr="001D7AAC">
        <w:rPr>
          <w:spacing w:val="80"/>
          <w:sz w:val="24"/>
          <w:szCs w:val="24"/>
        </w:rPr>
        <w:t xml:space="preserve">  </w:t>
      </w:r>
      <w:r w:rsidRPr="001D7AAC">
        <w:rPr>
          <w:sz w:val="24"/>
          <w:szCs w:val="24"/>
        </w:rPr>
        <w:t>В. Л. Кондратьев, Е. И. Носов, А. Н. и Б. Н. Стругацкие,</w:t>
      </w:r>
      <w:r w:rsidRPr="001D7AAC">
        <w:rPr>
          <w:spacing w:val="80"/>
          <w:sz w:val="24"/>
          <w:szCs w:val="24"/>
        </w:rPr>
        <w:t xml:space="preserve">   </w:t>
      </w:r>
      <w:r w:rsidRPr="001D7AAC">
        <w:rPr>
          <w:sz w:val="24"/>
          <w:szCs w:val="24"/>
        </w:rPr>
        <w:t>В. Ф. Тендряков); не менее трёх поэтов по выбору (в том числе Р. Г. Гамзатов, О. Ф. Берггольц, И. А. Бродский, А. А. Вознесенский, В. С. Высоцкий, Е. А. Евтушенко, Н. А. Заболоцкий,</w:t>
      </w:r>
    </w:p>
    <w:p w14:paraId="57FE595F" w14:textId="5D24740C" w:rsidR="00566F6F" w:rsidRPr="001D7AAC" w:rsidRDefault="001D7AAC" w:rsidP="001D7AAC">
      <w:pPr>
        <w:pStyle w:val="a3"/>
        <w:ind w:right="128"/>
        <w:rPr>
          <w:sz w:val="24"/>
          <w:szCs w:val="24"/>
        </w:rPr>
      </w:pPr>
      <w:r w:rsidRPr="001D7AAC">
        <w:rPr>
          <w:sz w:val="24"/>
          <w:szCs w:val="24"/>
        </w:rPr>
        <w:t>Ю. П. Кузнецов, А. С. Кушнер, Б. Ш. Окуджава, Р. И. Рождественский, Н. М. Рубцов); Гомера, М. Сервантеса, У. Шекспира; 9) понимание важности чтения и изучения</w:t>
      </w:r>
      <w:r w:rsidRPr="001D7AAC">
        <w:rPr>
          <w:spacing w:val="77"/>
          <w:sz w:val="24"/>
          <w:szCs w:val="24"/>
        </w:rPr>
        <w:t xml:space="preserve">  </w:t>
      </w:r>
      <w:r w:rsidRPr="001D7AAC">
        <w:rPr>
          <w:sz w:val="24"/>
          <w:szCs w:val="24"/>
        </w:rPr>
        <w:t>произведений</w:t>
      </w:r>
      <w:r w:rsidRPr="001D7AAC">
        <w:rPr>
          <w:spacing w:val="78"/>
          <w:sz w:val="24"/>
          <w:szCs w:val="24"/>
        </w:rPr>
        <w:t xml:space="preserve">  </w:t>
      </w:r>
      <w:r w:rsidRPr="001D7AAC">
        <w:rPr>
          <w:sz w:val="24"/>
          <w:szCs w:val="24"/>
        </w:rPr>
        <w:t>устного</w:t>
      </w:r>
      <w:r w:rsidRPr="001D7AAC">
        <w:rPr>
          <w:spacing w:val="77"/>
          <w:sz w:val="24"/>
          <w:szCs w:val="24"/>
        </w:rPr>
        <w:t xml:space="preserve">  </w:t>
      </w:r>
      <w:r w:rsidRPr="001D7AAC">
        <w:rPr>
          <w:sz w:val="24"/>
          <w:szCs w:val="24"/>
        </w:rPr>
        <w:t>народного</w:t>
      </w:r>
      <w:r w:rsidRPr="001D7AAC">
        <w:rPr>
          <w:spacing w:val="77"/>
          <w:sz w:val="24"/>
          <w:szCs w:val="24"/>
        </w:rPr>
        <w:t xml:space="preserve">  </w:t>
      </w:r>
      <w:r w:rsidRPr="001D7AAC">
        <w:rPr>
          <w:sz w:val="24"/>
          <w:szCs w:val="24"/>
        </w:rPr>
        <w:t>творчества</w:t>
      </w:r>
      <w:r w:rsidRPr="001D7AAC">
        <w:rPr>
          <w:spacing w:val="77"/>
          <w:sz w:val="24"/>
          <w:szCs w:val="24"/>
        </w:rPr>
        <w:t xml:space="preserve">  </w:t>
      </w:r>
      <w:r w:rsidRPr="001D7AAC">
        <w:rPr>
          <w:sz w:val="24"/>
          <w:szCs w:val="24"/>
        </w:rPr>
        <w:t>и</w:t>
      </w:r>
      <w:r w:rsidRPr="001D7AAC">
        <w:rPr>
          <w:spacing w:val="78"/>
          <w:sz w:val="24"/>
          <w:szCs w:val="24"/>
        </w:rPr>
        <w:t xml:space="preserve">  </w:t>
      </w:r>
      <w:r w:rsidRPr="001D7AAC">
        <w:rPr>
          <w:spacing w:val="-2"/>
          <w:sz w:val="24"/>
          <w:szCs w:val="24"/>
        </w:rPr>
        <w:t>художественной</w:t>
      </w:r>
      <w:r>
        <w:rPr>
          <w:sz w:val="24"/>
          <w:szCs w:val="24"/>
        </w:rPr>
        <w:t xml:space="preserve"> </w:t>
      </w:r>
      <w:r w:rsidRPr="001D7AAC">
        <w:rPr>
          <w:sz w:val="24"/>
          <w:szCs w:val="24"/>
        </w:rPr>
        <w:t>литературы</w:t>
      </w:r>
      <w:r w:rsidRPr="001D7AAC">
        <w:rPr>
          <w:spacing w:val="-4"/>
          <w:sz w:val="24"/>
          <w:szCs w:val="24"/>
        </w:rPr>
        <w:t xml:space="preserve"> </w:t>
      </w:r>
      <w:r w:rsidRPr="001D7AAC">
        <w:rPr>
          <w:sz w:val="24"/>
          <w:szCs w:val="24"/>
        </w:rPr>
        <w:t>как</w:t>
      </w:r>
      <w:r w:rsidRPr="001D7AAC">
        <w:rPr>
          <w:spacing w:val="-4"/>
          <w:sz w:val="24"/>
          <w:szCs w:val="24"/>
        </w:rPr>
        <w:t xml:space="preserve"> </w:t>
      </w:r>
      <w:r w:rsidRPr="001D7AAC">
        <w:rPr>
          <w:sz w:val="24"/>
          <w:szCs w:val="24"/>
        </w:rPr>
        <w:t>способа</w:t>
      </w:r>
      <w:r w:rsidRPr="001D7AAC">
        <w:rPr>
          <w:spacing w:val="-4"/>
          <w:sz w:val="24"/>
          <w:szCs w:val="24"/>
        </w:rPr>
        <w:t xml:space="preserve"> </w:t>
      </w:r>
      <w:r w:rsidRPr="001D7AAC">
        <w:rPr>
          <w:sz w:val="24"/>
          <w:szCs w:val="24"/>
        </w:rPr>
        <w:t>познания</w:t>
      </w:r>
      <w:r w:rsidRPr="001D7AAC">
        <w:rPr>
          <w:spacing w:val="-3"/>
          <w:sz w:val="24"/>
          <w:szCs w:val="24"/>
        </w:rPr>
        <w:t xml:space="preserve"> </w:t>
      </w:r>
      <w:r w:rsidRPr="001D7AAC">
        <w:rPr>
          <w:sz w:val="24"/>
          <w:szCs w:val="24"/>
        </w:rPr>
        <w:t>мира,</w:t>
      </w:r>
      <w:r w:rsidRPr="001D7AAC">
        <w:rPr>
          <w:spacing w:val="-4"/>
          <w:sz w:val="24"/>
          <w:szCs w:val="24"/>
        </w:rPr>
        <w:t xml:space="preserve"> </w:t>
      </w:r>
      <w:r w:rsidRPr="001D7AAC">
        <w:rPr>
          <w:sz w:val="24"/>
          <w:szCs w:val="24"/>
        </w:rPr>
        <w:t>источника</w:t>
      </w:r>
      <w:r w:rsidRPr="001D7AAC">
        <w:rPr>
          <w:spacing w:val="-5"/>
          <w:sz w:val="24"/>
          <w:szCs w:val="24"/>
        </w:rPr>
        <w:t xml:space="preserve"> </w:t>
      </w:r>
      <w:r w:rsidRPr="001D7AAC">
        <w:rPr>
          <w:sz w:val="24"/>
          <w:szCs w:val="24"/>
        </w:rPr>
        <w:t>эмоциональных</w:t>
      </w:r>
      <w:r w:rsidRPr="001D7AAC">
        <w:rPr>
          <w:spacing w:val="-2"/>
          <w:sz w:val="24"/>
          <w:szCs w:val="24"/>
        </w:rPr>
        <w:t xml:space="preserve"> </w:t>
      </w:r>
      <w:r w:rsidRPr="001D7AAC">
        <w:rPr>
          <w:sz w:val="24"/>
          <w:szCs w:val="24"/>
        </w:rPr>
        <w:t>и</w:t>
      </w:r>
      <w:r w:rsidRPr="001D7AAC">
        <w:rPr>
          <w:spacing w:val="80"/>
          <w:sz w:val="24"/>
          <w:szCs w:val="24"/>
        </w:rPr>
        <w:t xml:space="preserve"> </w:t>
      </w:r>
      <w:r w:rsidRPr="001D7AAC">
        <w:rPr>
          <w:sz w:val="24"/>
          <w:szCs w:val="24"/>
        </w:rPr>
        <w:t>эстетических впечатлений, а также средства собственного развития;</w:t>
      </w:r>
    </w:p>
    <w:p w14:paraId="53B76C40" w14:textId="77777777" w:rsidR="00566F6F" w:rsidRPr="001D7AAC" w:rsidRDefault="001D7AAC">
      <w:pPr>
        <w:pStyle w:val="a4"/>
        <w:numPr>
          <w:ilvl w:val="0"/>
          <w:numId w:val="219"/>
        </w:numPr>
        <w:tabs>
          <w:tab w:val="left" w:pos="1275"/>
        </w:tabs>
        <w:ind w:right="129" w:firstLine="709"/>
        <w:rPr>
          <w:sz w:val="24"/>
          <w:szCs w:val="24"/>
        </w:rPr>
      </w:pPr>
      <w:r w:rsidRPr="001D7AAC">
        <w:rPr>
          <w:sz w:val="24"/>
          <w:szCs w:val="24"/>
        </w:rPr>
        <w:t xml:space="preserve">развитие умения планировать собственное досуговое чтение, формировать и обогащать свой круг чтения, в том числе за счёт произведений современной </w:t>
      </w:r>
      <w:r w:rsidRPr="001D7AAC">
        <w:rPr>
          <w:spacing w:val="-2"/>
          <w:sz w:val="24"/>
          <w:szCs w:val="24"/>
        </w:rPr>
        <w:t>литературы;</w:t>
      </w:r>
    </w:p>
    <w:p w14:paraId="3EC0ABD1" w14:textId="77777777" w:rsidR="00566F6F" w:rsidRPr="001D7AAC" w:rsidRDefault="001D7AAC">
      <w:pPr>
        <w:pStyle w:val="a4"/>
        <w:numPr>
          <w:ilvl w:val="0"/>
          <w:numId w:val="219"/>
        </w:numPr>
        <w:tabs>
          <w:tab w:val="left" w:pos="1334"/>
        </w:tabs>
        <w:ind w:right="128" w:firstLine="709"/>
        <w:rPr>
          <w:sz w:val="24"/>
          <w:szCs w:val="24"/>
        </w:rPr>
      </w:pPr>
      <w:r w:rsidRPr="001D7AAC">
        <w:rPr>
          <w:sz w:val="24"/>
          <w:szCs w:val="24"/>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sidRPr="001D7AAC">
        <w:rPr>
          <w:spacing w:val="-2"/>
          <w:sz w:val="24"/>
          <w:szCs w:val="24"/>
        </w:rPr>
        <w:t>результатов);</w:t>
      </w:r>
    </w:p>
    <w:p w14:paraId="008C3F3B" w14:textId="77777777" w:rsidR="00566F6F" w:rsidRPr="001D7AAC" w:rsidRDefault="001D7AAC">
      <w:pPr>
        <w:pStyle w:val="a4"/>
        <w:numPr>
          <w:ilvl w:val="0"/>
          <w:numId w:val="219"/>
        </w:numPr>
        <w:tabs>
          <w:tab w:val="left" w:pos="1339"/>
        </w:tabs>
        <w:ind w:right="125" w:firstLine="709"/>
        <w:rPr>
          <w:sz w:val="24"/>
          <w:szCs w:val="24"/>
        </w:rPr>
      </w:pPr>
      <w:r w:rsidRPr="001D7AAC">
        <w:rPr>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w:t>
      </w:r>
      <w:r w:rsidRPr="001D7AAC">
        <w:rPr>
          <w:spacing w:val="40"/>
          <w:sz w:val="24"/>
          <w:szCs w:val="24"/>
        </w:rPr>
        <w:t xml:space="preserve"> </w:t>
      </w:r>
      <w:r w:rsidRPr="001D7AAC">
        <w:rPr>
          <w:spacing w:val="-2"/>
          <w:sz w:val="24"/>
          <w:szCs w:val="24"/>
        </w:rPr>
        <w:t>безопасности.</w:t>
      </w:r>
    </w:p>
    <w:p w14:paraId="1F6266CB" w14:textId="77777777" w:rsidR="00566F6F" w:rsidRPr="001D7AAC" w:rsidRDefault="001D7AAC">
      <w:pPr>
        <w:spacing w:before="321" w:line="322" w:lineRule="exact"/>
        <w:ind w:left="823"/>
        <w:jc w:val="both"/>
        <w:rPr>
          <w:b/>
          <w:i/>
          <w:sz w:val="24"/>
          <w:szCs w:val="24"/>
        </w:rPr>
      </w:pPr>
      <w:r w:rsidRPr="001D7AAC">
        <w:rPr>
          <w:b/>
          <w:i/>
          <w:sz w:val="24"/>
          <w:szCs w:val="24"/>
        </w:rPr>
        <w:t>Предметные</w:t>
      </w:r>
      <w:r w:rsidRPr="001D7AAC">
        <w:rPr>
          <w:b/>
          <w:i/>
          <w:spacing w:val="-13"/>
          <w:sz w:val="24"/>
          <w:szCs w:val="24"/>
        </w:rPr>
        <w:t xml:space="preserve"> </w:t>
      </w:r>
      <w:r w:rsidRPr="001D7AAC">
        <w:rPr>
          <w:b/>
          <w:i/>
          <w:sz w:val="24"/>
          <w:szCs w:val="24"/>
        </w:rPr>
        <w:t>результаты</w:t>
      </w:r>
      <w:r w:rsidRPr="001D7AAC">
        <w:rPr>
          <w:b/>
          <w:i/>
          <w:spacing w:val="-12"/>
          <w:sz w:val="24"/>
          <w:szCs w:val="24"/>
        </w:rPr>
        <w:t xml:space="preserve"> </w:t>
      </w:r>
      <w:r w:rsidRPr="001D7AAC">
        <w:rPr>
          <w:b/>
          <w:i/>
          <w:sz w:val="24"/>
          <w:szCs w:val="24"/>
        </w:rPr>
        <w:t>по</w:t>
      </w:r>
      <w:r w:rsidRPr="001D7AAC">
        <w:rPr>
          <w:b/>
          <w:i/>
          <w:spacing w:val="-12"/>
          <w:sz w:val="24"/>
          <w:szCs w:val="24"/>
        </w:rPr>
        <w:t xml:space="preserve"> </w:t>
      </w:r>
      <w:r w:rsidRPr="001D7AAC">
        <w:rPr>
          <w:b/>
          <w:i/>
          <w:spacing w:val="-2"/>
          <w:sz w:val="24"/>
          <w:szCs w:val="24"/>
        </w:rPr>
        <w:t>классам:</w:t>
      </w:r>
    </w:p>
    <w:p w14:paraId="1D0E419B" w14:textId="77777777" w:rsidR="00566F6F" w:rsidRPr="001D7AAC" w:rsidRDefault="001D7AAC">
      <w:pPr>
        <w:pStyle w:val="2"/>
        <w:numPr>
          <w:ilvl w:val="0"/>
          <w:numId w:val="218"/>
        </w:numPr>
        <w:tabs>
          <w:tab w:val="left" w:pos="1031"/>
        </w:tabs>
        <w:ind w:left="1031" w:hanging="208"/>
        <w:jc w:val="both"/>
        <w:rPr>
          <w:sz w:val="24"/>
          <w:szCs w:val="24"/>
        </w:rPr>
      </w:pPr>
      <w:r w:rsidRPr="001D7AAC">
        <w:rPr>
          <w:spacing w:val="-2"/>
          <w:sz w:val="24"/>
          <w:szCs w:val="24"/>
        </w:rPr>
        <w:t>КЛАСС</w:t>
      </w:r>
    </w:p>
    <w:p w14:paraId="46F79DB4" w14:textId="77777777" w:rsidR="00566F6F" w:rsidRPr="001D7AAC" w:rsidRDefault="001D7AAC">
      <w:pPr>
        <w:pStyle w:val="a4"/>
        <w:numPr>
          <w:ilvl w:val="0"/>
          <w:numId w:val="217"/>
        </w:numPr>
        <w:tabs>
          <w:tab w:val="left" w:pos="1363"/>
        </w:tabs>
        <w:spacing w:before="1"/>
        <w:ind w:right="126" w:firstLine="709"/>
        <w:rPr>
          <w:sz w:val="24"/>
          <w:szCs w:val="24"/>
        </w:rPr>
      </w:pPr>
      <w:r w:rsidRPr="001D7AAC">
        <w:rPr>
          <w:sz w:val="24"/>
          <w:szCs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469E20A" w14:textId="77777777" w:rsidR="00566F6F" w:rsidRPr="001D7AAC" w:rsidRDefault="001D7AAC">
      <w:pPr>
        <w:pStyle w:val="a4"/>
        <w:numPr>
          <w:ilvl w:val="0"/>
          <w:numId w:val="217"/>
        </w:numPr>
        <w:tabs>
          <w:tab w:val="left" w:pos="1145"/>
        </w:tabs>
        <w:ind w:right="128" w:firstLine="709"/>
        <w:rPr>
          <w:sz w:val="24"/>
          <w:szCs w:val="24"/>
        </w:rPr>
      </w:pPr>
      <w:r w:rsidRPr="001D7AAC">
        <w:rPr>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14:paraId="0D115B20" w14:textId="77777777" w:rsidR="00566F6F" w:rsidRPr="001D7AAC" w:rsidRDefault="001D7AAC">
      <w:pPr>
        <w:pStyle w:val="a4"/>
        <w:numPr>
          <w:ilvl w:val="0"/>
          <w:numId w:val="217"/>
        </w:numPr>
        <w:tabs>
          <w:tab w:val="left" w:pos="1395"/>
        </w:tabs>
        <w:ind w:right="130" w:firstLine="709"/>
        <w:rPr>
          <w:sz w:val="24"/>
          <w:szCs w:val="24"/>
        </w:rPr>
      </w:pPr>
      <w:r w:rsidRPr="001D7AAC">
        <w:rPr>
          <w:sz w:val="24"/>
          <w:szCs w:val="24"/>
        </w:rPr>
        <w:t>владеть элементарными умениями воспринимать, анализировать, интерпретировать и оценивать прочитанные произведения:</w:t>
      </w:r>
    </w:p>
    <w:p w14:paraId="6DE184A8" w14:textId="77777777" w:rsidR="00566F6F" w:rsidRPr="001D7AAC" w:rsidRDefault="001D7AAC">
      <w:pPr>
        <w:pStyle w:val="a4"/>
        <w:numPr>
          <w:ilvl w:val="1"/>
          <w:numId w:val="217"/>
        </w:numPr>
        <w:tabs>
          <w:tab w:val="left" w:pos="1032"/>
        </w:tabs>
        <w:ind w:right="127" w:firstLine="709"/>
        <w:rPr>
          <w:sz w:val="24"/>
          <w:szCs w:val="24"/>
        </w:rPr>
      </w:pPr>
      <w:r w:rsidRPr="001D7AAC">
        <w:rPr>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7FAB1D69" w14:textId="77777777" w:rsidR="00566F6F" w:rsidRPr="001D7AAC" w:rsidRDefault="001D7AAC">
      <w:pPr>
        <w:pStyle w:val="a4"/>
        <w:numPr>
          <w:ilvl w:val="1"/>
          <w:numId w:val="217"/>
        </w:numPr>
        <w:tabs>
          <w:tab w:val="left" w:pos="1032"/>
        </w:tabs>
        <w:ind w:right="126" w:firstLine="709"/>
        <w:rPr>
          <w:sz w:val="24"/>
          <w:szCs w:val="24"/>
        </w:rPr>
      </w:pPr>
      <w:r w:rsidRPr="001D7AAC">
        <w:rPr>
          <w:sz w:val="24"/>
          <w:szCs w:val="24"/>
        </w:rPr>
        <w:t>понимать смысловое наполнение теоретико-литературных понятий и</w:t>
      </w:r>
      <w:r w:rsidRPr="001D7AAC">
        <w:rPr>
          <w:spacing w:val="40"/>
          <w:sz w:val="24"/>
          <w:szCs w:val="24"/>
        </w:rPr>
        <w:t xml:space="preserve"> </w:t>
      </w:r>
      <w:r w:rsidRPr="001D7AAC">
        <w:rPr>
          <w:sz w:val="24"/>
          <w:szCs w:val="24"/>
        </w:rPr>
        <w:t>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2943310" w14:textId="77777777" w:rsidR="00566F6F" w:rsidRPr="001D7AAC" w:rsidRDefault="001D7AAC">
      <w:pPr>
        <w:pStyle w:val="a4"/>
        <w:numPr>
          <w:ilvl w:val="1"/>
          <w:numId w:val="217"/>
        </w:numPr>
        <w:tabs>
          <w:tab w:val="left" w:pos="1032"/>
        </w:tabs>
        <w:spacing w:before="1" w:line="322" w:lineRule="exact"/>
        <w:ind w:left="1032" w:hanging="209"/>
        <w:rPr>
          <w:sz w:val="24"/>
          <w:szCs w:val="24"/>
        </w:rPr>
      </w:pPr>
      <w:r w:rsidRPr="001D7AAC">
        <w:rPr>
          <w:sz w:val="24"/>
          <w:szCs w:val="24"/>
        </w:rPr>
        <w:t>сопоставлять</w:t>
      </w:r>
      <w:r w:rsidRPr="001D7AAC">
        <w:rPr>
          <w:spacing w:val="-12"/>
          <w:sz w:val="24"/>
          <w:szCs w:val="24"/>
        </w:rPr>
        <w:t xml:space="preserve"> </w:t>
      </w:r>
      <w:r w:rsidRPr="001D7AAC">
        <w:rPr>
          <w:sz w:val="24"/>
          <w:szCs w:val="24"/>
        </w:rPr>
        <w:t>темы</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сюжеты</w:t>
      </w:r>
      <w:r w:rsidRPr="001D7AAC">
        <w:rPr>
          <w:spacing w:val="-12"/>
          <w:sz w:val="24"/>
          <w:szCs w:val="24"/>
        </w:rPr>
        <w:t xml:space="preserve"> </w:t>
      </w:r>
      <w:r w:rsidRPr="001D7AAC">
        <w:rPr>
          <w:sz w:val="24"/>
          <w:szCs w:val="24"/>
        </w:rPr>
        <w:t>произведений,</w:t>
      </w:r>
      <w:r w:rsidRPr="001D7AAC">
        <w:rPr>
          <w:spacing w:val="-12"/>
          <w:sz w:val="24"/>
          <w:szCs w:val="24"/>
        </w:rPr>
        <w:t xml:space="preserve"> </w:t>
      </w:r>
      <w:r w:rsidRPr="001D7AAC">
        <w:rPr>
          <w:sz w:val="24"/>
          <w:szCs w:val="24"/>
        </w:rPr>
        <w:t>образы</w:t>
      </w:r>
      <w:r w:rsidRPr="001D7AAC">
        <w:rPr>
          <w:spacing w:val="-11"/>
          <w:sz w:val="24"/>
          <w:szCs w:val="24"/>
        </w:rPr>
        <w:t xml:space="preserve"> </w:t>
      </w:r>
      <w:r w:rsidRPr="001D7AAC">
        <w:rPr>
          <w:spacing w:val="-2"/>
          <w:sz w:val="24"/>
          <w:szCs w:val="24"/>
        </w:rPr>
        <w:t>персонажей;</w:t>
      </w:r>
    </w:p>
    <w:p w14:paraId="6A77D8A2" w14:textId="77777777" w:rsidR="00566F6F" w:rsidRPr="001D7AAC" w:rsidRDefault="001D7AAC">
      <w:pPr>
        <w:pStyle w:val="a4"/>
        <w:numPr>
          <w:ilvl w:val="1"/>
          <w:numId w:val="217"/>
        </w:numPr>
        <w:tabs>
          <w:tab w:val="left" w:pos="1032"/>
        </w:tabs>
        <w:ind w:right="128" w:firstLine="709"/>
        <w:rPr>
          <w:sz w:val="24"/>
          <w:szCs w:val="24"/>
        </w:rPr>
      </w:pPr>
      <w:r w:rsidRPr="001D7AAC">
        <w:rPr>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w:t>
      </w:r>
      <w:r w:rsidRPr="001D7AAC">
        <w:rPr>
          <w:spacing w:val="40"/>
          <w:sz w:val="24"/>
          <w:szCs w:val="24"/>
        </w:rPr>
        <w:t xml:space="preserve"> </w:t>
      </w:r>
      <w:r w:rsidRPr="001D7AAC">
        <w:rPr>
          <w:sz w:val="24"/>
          <w:szCs w:val="24"/>
        </w:rPr>
        <w:t>обучающихся);</w:t>
      </w:r>
    </w:p>
    <w:p w14:paraId="12BEA74E" w14:textId="77777777" w:rsidR="00566F6F" w:rsidRPr="001D7AAC" w:rsidRDefault="001D7AAC">
      <w:pPr>
        <w:pStyle w:val="a4"/>
        <w:numPr>
          <w:ilvl w:val="0"/>
          <w:numId w:val="217"/>
        </w:numPr>
        <w:tabs>
          <w:tab w:val="left" w:pos="1229"/>
        </w:tabs>
        <w:ind w:right="127" w:firstLine="709"/>
        <w:rPr>
          <w:sz w:val="24"/>
          <w:szCs w:val="24"/>
        </w:rPr>
      </w:pPr>
      <w:r w:rsidRPr="001D7AAC">
        <w:rPr>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w:t>
      </w:r>
      <w:r w:rsidRPr="001D7AAC">
        <w:rPr>
          <w:spacing w:val="40"/>
          <w:sz w:val="24"/>
          <w:szCs w:val="24"/>
        </w:rPr>
        <w:t xml:space="preserve"> </w:t>
      </w:r>
      <w:r w:rsidRPr="001D7AAC">
        <w:rPr>
          <w:sz w:val="24"/>
          <w:szCs w:val="24"/>
        </w:rPr>
        <w:t>(с учётом литературного развития и индивидуальных особенностей обучающихся);</w:t>
      </w:r>
    </w:p>
    <w:p w14:paraId="372516C1" w14:textId="77777777" w:rsidR="00566F6F" w:rsidRPr="001D7AAC" w:rsidRDefault="001D7AAC">
      <w:pPr>
        <w:pStyle w:val="a4"/>
        <w:numPr>
          <w:ilvl w:val="0"/>
          <w:numId w:val="217"/>
        </w:numPr>
        <w:tabs>
          <w:tab w:val="left" w:pos="1170"/>
        </w:tabs>
        <w:ind w:right="129" w:firstLine="709"/>
        <w:rPr>
          <w:sz w:val="24"/>
          <w:szCs w:val="24"/>
        </w:rPr>
      </w:pPr>
      <w:r w:rsidRPr="001D7AAC">
        <w:rPr>
          <w:sz w:val="24"/>
          <w:szCs w:val="24"/>
        </w:rPr>
        <w:t xml:space="preserve">пересказывать прочитанное произведение, используя подробный, сжатый, выборочный </w:t>
      </w:r>
      <w:r w:rsidRPr="001D7AAC">
        <w:rPr>
          <w:sz w:val="24"/>
          <w:szCs w:val="24"/>
        </w:rPr>
        <w:lastRenderedPageBreak/>
        <w:t>пересказ, отвечать на вопросы по прочитанному произведению и с помощью учителя формулировать вопросы к тексту;</w:t>
      </w:r>
    </w:p>
    <w:p w14:paraId="30823B28" w14:textId="1F7BC613" w:rsidR="00566F6F" w:rsidRPr="001D7AAC" w:rsidRDefault="001D7AAC" w:rsidP="001D7AAC">
      <w:pPr>
        <w:pStyle w:val="a4"/>
        <w:numPr>
          <w:ilvl w:val="0"/>
          <w:numId w:val="217"/>
        </w:numPr>
        <w:tabs>
          <w:tab w:val="left" w:pos="1180"/>
        </w:tabs>
        <w:ind w:right="130" w:firstLine="709"/>
        <w:rPr>
          <w:sz w:val="24"/>
          <w:szCs w:val="24"/>
        </w:rPr>
      </w:pPr>
      <w:r w:rsidRPr="001D7AAC">
        <w:rPr>
          <w:sz w:val="24"/>
          <w:szCs w:val="24"/>
        </w:rPr>
        <w:t>участвовать в беседе и диалоге о прочитанном произведении, подбирать аргументы</w:t>
      </w:r>
      <w:r w:rsidRPr="001D7AAC">
        <w:rPr>
          <w:spacing w:val="60"/>
          <w:sz w:val="24"/>
          <w:szCs w:val="24"/>
        </w:rPr>
        <w:t xml:space="preserve">  </w:t>
      </w:r>
      <w:r w:rsidRPr="001D7AAC">
        <w:rPr>
          <w:sz w:val="24"/>
          <w:szCs w:val="24"/>
        </w:rPr>
        <w:t>для</w:t>
      </w:r>
      <w:r w:rsidRPr="001D7AAC">
        <w:rPr>
          <w:spacing w:val="61"/>
          <w:sz w:val="24"/>
          <w:szCs w:val="24"/>
        </w:rPr>
        <w:t xml:space="preserve">  </w:t>
      </w:r>
      <w:r w:rsidRPr="001D7AAC">
        <w:rPr>
          <w:sz w:val="24"/>
          <w:szCs w:val="24"/>
        </w:rPr>
        <w:t>оценки</w:t>
      </w:r>
      <w:r w:rsidRPr="001D7AAC">
        <w:rPr>
          <w:spacing w:val="61"/>
          <w:sz w:val="24"/>
          <w:szCs w:val="24"/>
        </w:rPr>
        <w:t xml:space="preserve">  </w:t>
      </w:r>
      <w:r w:rsidRPr="001D7AAC">
        <w:rPr>
          <w:sz w:val="24"/>
          <w:szCs w:val="24"/>
        </w:rPr>
        <w:t>прочитанного</w:t>
      </w:r>
      <w:r w:rsidRPr="001D7AAC">
        <w:rPr>
          <w:spacing w:val="60"/>
          <w:sz w:val="24"/>
          <w:szCs w:val="24"/>
        </w:rPr>
        <w:t xml:space="preserve">  </w:t>
      </w:r>
      <w:r w:rsidRPr="001D7AAC">
        <w:rPr>
          <w:sz w:val="24"/>
          <w:szCs w:val="24"/>
        </w:rPr>
        <w:t>(с</w:t>
      </w:r>
      <w:r w:rsidRPr="001D7AAC">
        <w:rPr>
          <w:spacing w:val="60"/>
          <w:sz w:val="24"/>
          <w:szCs w:val="24"/>
        </w:rPr>
        <w:t xml:space="preserve">  </w:t>
      </w:r>
      <w:r w:rsidRPr="001D7AAC">
        <w:rPr>
          <w:sz w:val="24"/>
          <w:szCs w:val="24"/>
        </w:rPr>
        <w:t>учётом</w:t>
      </w:r>
      <w:r w:rsidRPr="001D7AAC">
        <w:rPr>
          <w:spacing w:val="60"/>
          <w:sz w:val="24"/>
          <w:szCs w:val="24"/>
        </w:rPr>
        <w:t xml:space="preserve">  </w:t>
      </w:r>
      <w:r w:rsidRPr="001D7AAC">
        <w:rPr>
          <w:sz w:val="24"/>
          <w:szCs w:val="24"/>
        </w:rPr>
        <w:t>литературного</w:t>
      </w:r>
      <w:r>
        <w:rPr>
          <w:spacing w:val="69"/>
          <w:w w:val="150"/>
          <w:sz w:val="24"/>
          <w:szCs w:val="24"/>
        </w:rPr>
        <w:t xml:space="preserve"> </w:t>
      </w:r>
      <w:r w:rsidRPr="001D7AAC">
        <w:rPr>
          <w:sz w:val="24"/>
          <w:szCs w:val="24"/>
        </w:rPr>
        <w:t>развития</w:t>
      </w:r>
      <w:r>
        <w:rPr>
          <w:sz w:val="24"/>
          <w:szCs w:val="24"/>
        </w:rPr>
        <w:t xml:space="preserve"> </w:t>
      </w:r>
      <w:r w:rsidRPr="001D7AAC">
        <w:rPr>
          <w:spacing w:val="-2"/>
          <w:sz w:val="24"/>
          <w:szCs w:val="24"/>
        </w:rPr>
        <w:t>обучающихся);</w:t>
      </w:r>
    </w:p>
    <w:p w14:paraId="0F2443A1" w14:textId="77777777" w:rsidR="00566F6F" w:rsidRPr="001D7AAC" w:rsidRDefault="001D7AAC">
      <w:pPr>
        <w:pStyle w:val="a4"/>
        <w:numPr>
          <w:ilvl w:val="0"/>
          <w:numId w:val="217"/>
        </w:numPr>
        <w:tabs>
          <w:tab w:val="left" w:pos="1155"/>
        </w:tabs>
        <w:ind w:right="132" w:firstLine="709"/>
        <w:rPr>
          <w:sz w:val="24"/>
          <w:szCs w:val="24"/>
        </w:rPr>
      </w:pPr>
      <w:r w:rsidRPr="001D7AAC">
        <w:rPr>
          <w:sz w:val="24"/>
          <w:szCs w:val="24"/>
        </w:rPr>
        <w:t>создавать устные и письменные высказывания разных жанров объемом не менее 70 слов (с учётом литературного развития обучающихся);</w:t>
      </w:r>
    </w:p>
    <w:p w14:paraId="7D431FA5" w14:textId="77777777" w:rsidR="00566F6F" w:rsidRPr="001D7AAC" w:rsidRDefault="001D7AAC">
      <w:pPr>
        <w:pStyle w:val="a4"/>
        <w:numPr>
          <w:ilvl w:val="0"/>
          <w:numId w:val="217"/>
        </w:numPr>
        <w:tabs>
          <w:tab w:val="left" w:pos="1259"/>
        </w:tabs>
        <w:ind w:right="126" w:firstLine="709"/>
        <w:rPr>
          <w:sz w:val="24"/>
          <w:szCs w:val="24"/>
        </w:rPr>
      </w:pPr>
      <w:r w:rsidRPr="001D7AAC">
        <w:rPr>
          <w:sz w:val="24"/>
          <w:szCs w:val="24"/>
        </w:rPr>
        <w:t>владеть начальными умениями интерпретации и оценки текстуально изученных произведений фольклора и литературы; 9) осознавать важность чтения и изучения произведений устного народного творчества и художественной</w:t>
      </w:r>
      <w:r w:rsidRPr="001D7AAC">
        <w:rPr>
          <w:spacing w:val="40"/>
          <w:sz w:val="24"/>
          <w:szCs w:val="24"/>
        </w:rPr>
        <w:t xml:space="preserve"> </w:t>
      </w:r>
      <w:r w:rsidRPr="001D7AAC">
        <w:rPr>
          <w:sz w:val="24"/>
          <w:szCs w:val="24"/>
        </w:rPr>
        <w:t>литературы для познания мира, формирования эмоциональных и эстетических</w:t>
      </w:r>
    </w:p>
    <w:p w14:paraId="13220AEF" w14:textId="77777777" w:rsidR="00566F6F" w:rsidRPr="001D7AAC" w:rsidRDefault="001D7AAC">
      <w:pPr>
        <w:pStyle w:val="a3"/>
        <w:spacing w:line="322" w:lineRule="exact"/>
        <w:ind w:left="823" w:firstLine="0"/>
        <w:rPr>
          <w:sz w:val="24"/>
          <w:szCs w:val="24"/>
        </w:rPr>
      </w:pPr>
      <w:r w:rsidRPr="001D7AAC">
        <w:rPr>
          <w:sz w:val="24"/>
          <w:szCs w:val="24"/>
        </w:rPr>
        <w:t>впечатлений,</w:t>
      </w:r>
      <w:r w:rsidRPr="001D7AAC">
        <w:rPr>
          <w:spacing w:val="-10"/>
          <w:sz w:val="24"/>
          <w:szCs w:val="24"/>
        </w:rPr>
        <w:t xml:space="preserve"> </w:t>
      </w:r>
      <w:r w:rsidRPr="001D7AAC">
        <w:rPr>
          <w:sz w:val="24"/>
          <w:szCs w:val="24"/>
        </w:rPr>
        <w:t>а</w:t>
      </w:r>
      <w:r w:rsidRPr="001D7AAC">
        <w:rPr>
          <w:spacing w:val="-10"/>
          <w:sz w:val="24"/>
          <w:szCs w:val="24"/>
        </w:rPr>
        <w:t xml:space="preserve"> </w:t>
      </w:r>
      <w:r w:rsidRPr="001D7AAC">
        <w:rPr>
          <w:sz w:val="24"/>
          <w:szCs w:val="24"/>
        </w:rPr>
        <w:t>также</w:t>
      </w:r>
      <w:r w:rsidRPr="001D7AAC">
        <w:rPr>
          <w:spacing w:val="-10"/>
          <w:sz w:val="24"/>
          <w:szCs w:val="24"/>
        </w:rPr>
        <w:t xml:space="preserve"> </w:t>
      </w:r>
      <w:r w:rsidRPr="001D7AAC">
        <w:rPr>
          <w:sz w:val="24"/>
          <w:szCs w:val="24"/>
        </w:rPr>
        <w:t>для</w:t>
      </w:r>
      <w:r w:rsidRPr="001D7AAC">
        <w:rPr>
          <w:spacing w:val="-10"/>
          <w:sz w:val="24"/>
          <w:szCs w:val="24"/>
        </w:rPr>
        <w:t xml:space="preserve"> </w:t>
      </w:r>
      <w:r w:rsidRPr="001D7AAC">
        <w:rPr>
          <w:sz w:val="24"/>
          <w:szCs w:val="24"/>
        </w:rPr>
        <w:t>собственного</w:t>
      </w:r>
      <w:r w:rsidRPr="001D7AAC">
        <w:rPr>
          <w:spacing w:val="-9"/>
          <w:sz w:val="24"/>
          <w:szCs w:val="24"/>
        </w:rPr>
        <w:t xml:space="preserve"> </w:t>
      </w:r>
      <w:r w:rsidRPr="001D7AAC">
        <w:rPr>
          <w:spacing w:val="-2"/>
          <w:sz w:val="24"/>
          <w:szCs w:val="24"/>
        </w:rPr>
        <w:t>развития;</w:t>
      </w:r>
    </w:p>
    <w:p w14:paraId="1C0A2E65" w14:textId="77777777" w:rsidR="00566F6F" w:rsidRPr="001D7AAC" w:rsidRDefault="001D7AAC">
      <w:pPr>
        <w:pStyle w:val="a4"/>
        <w:numPr>
          <w:ilvl w:val="0"/>
          <w:numId w:val="216"/>
        </w:numPr>
        <w:tabs>
          <w:tab w:val="left" w:pos="1264"/>
        </w:tabs>
        <w:ind w:right="127" w:firstLine="709"/>
        <w:rPr>
          <w:sz w:val="24"/>
          <w:szCs w:val="24"/>
        </w:rPr>
      </w:pPr>
      <w:r w:rsidRPr="001D7AAC">
        <w:rPr>
          <w:sz w:val="24"/>
          <w:szCs w:val="24"/>
        </w:rPr>
        <w:t>планировать</w:t>
      </w:r>
      <w:r w:rsidRPr="001D7AAC">
        <w:rPr>
          <w:spacing w:val="-4"/>
          <w:sz w:val="24"/>
          <w:szCs w:val="24"/>
        </w:rPr>
        <w:t xml:space="preserve"> </w:t>
      </w:r>
      <w:r w:rsidRPr="001D7AAC">
        <w:rPr>
          <w:sz w:val="24"/>
          <w:szCs w:val="24"/>
        </w:rPr>
        <w:t>с</w:t>
      </w:r>
      <w:r w:rsidRPr="001D7AAC">
        <w:rPr>
          <w:spacing w:val="-5"/>
          <w:sz w:val="24"/>
          <w:szCs w:val="24"/>
        </w:rPr>
        <w:t xml:space="preserve"> </w:t>
      </w:r>
      <w:r w:rsidRPr="001D7AAC">
        <w:rPr>
          <w:sz w:val="24"/>
          <w:szCs w:val="24"/>
        </w:rPr>
        <w:t>помощью</w:t>
      </w:r>
      <w:r w:rsidRPr="001D7AAC">
        <w:rPr>
          <w:spacing w:val="-4"/>
          <w:sz w:val="24"/>
          <w:szCs w:val="24"/>
        </w:rPr>
        <w:t xml:space="preserve"> </w:t>
      </w:r>
      <w:r w:rsidRPr="001D7AAC">
        <w:rPr>
          <w:sz w:val="24"/>
          <w:szCs w:val="24"/>
        </w:rPr>
        <w:t>учителя</w:t>
      </w:r>
      <w:r w:rsidRPr="001D7AAC">
        <w:rPr>
          <w:spacing w:val="-3"/>
          <w:sz w:val="24"/>
          <w:szCs w:val="24"/>
        </w:rPr>
        <w:t xml:space="preserve"> </w:t>
      </w:r>
      <w:r w:rsidRPr="001D7AAC">
        <w:rPr>
          <w:sz w:val="24"/>
          <w:szCs w:val="24"/>
        </w:rPr>
        <w:t>собственное</w:t>
      </w:r>
      <w:r w:rsidRPr="001D7AAC">
        <w:rPr>
          <w:spacing w:val="-5"/>
          <w:sz w:val="24"/>
          <w:szCs w:val="24"/>
        </w:rPr>
        <w:t xml:space="preserve"> </w:t>
      </w:r>
      <w:r w:rsidRPr="001D7AAC">
        <w:rPr>
          <w:sz w:val="24"/>
          <w:szCs w:val="24"/>
        </w:rPr>
        <w:t>досуговое</w:t>
      </w:r>
      <w:r w:rsidRPr="001D7AAC">
        <w:rPr>
          <w:spacing w:val="-5"/>
          <w:sz w:val="24"/>
          <w:szCs w:val="24"/>
        </w:rPr>
        <w:t xml:space="preserve"> </w:t>
      </w:r>
      <w:r w:rsidRPr="001D7AAC">
        <w:rPr>
          <w:sz w:val="24"/>
          <w:szCs w:val="24"/>
        </w:rPr>
        <w:t>чтение,</w:t>
      </w:r>
      <w:r w:rsidRPr="001D7AAC">
        <w:rPr>
          <w:spacing w:val="-5"/>
          <w:sz w:val="24"/>
          <w:szCs w:val="24"/>
        </w:rPr>
        <w:t xml:space="preserve"> </w:t>
      </w:r>
      <w:r w:rsidRPr="001D7AAC">
        <w:rPr>
          <w:sz w:val="24"/>
          <w:szCs w:val="24"/>
        </w:rPr>
        <w:t>расширять свой круг чтения, в том числе за счёт произведений современной литературы для детей и подростков;</w:t>
      </w:r>
    </w:p>
    <w:p w14:paraId="4DA29BAD" w14:textId="77777777" w:rsidR="00566F6F" w:rsidRPr="001D7AAC" w:rsidRDefault="001D7AAC">
      <w:pPr>
        <w:pStyle w:val="a4"/>
        <w:numPr>
          <w:ilvl w:val="0"/>
          <w:numId w:val="216"/>
        </w:numPr>
        <w:tabs>
          <w:tab w:val="left" w:pos="1512"/>
        </w:tabs>
        <w:ind w:right="126" w:firstLine="709"/>
        <w:rPr>
          <w:sz w:val="24"/>
          <w:szCs w:val="24"/>
        </w:rPr>
      </w:pPr>
      <w:r w:rsidRPr="001D7AAC">
        <w:rPr>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w:t>
      </w:r>
      <w:r w:rsidRPr="001D7AAC">
        <w:rPr>
          <w:spacing w:val="40"/>
          <w:sz w:val="24"/>
          <w:szCs w:val="24"/>
        </w:rPr>
        <w:t xml:space="preserve"> </w:t>
      </w:r>
      <w:r w:rsidRPr="001D7AAC">
        <w:rPr>
          <w:sz w:val="24"/>
          <w:szCs w:val="24"/>
        </w:rPr>
        <w:t>обучающихся);</w:t>
      </w:r>
    </w:p>
    <w:p w14:paraId="723B2485" w14:textId="77777777" w:rsidR="00566F6F" w:rsidRPr="001D7AAC" w:rsidRDefault="001D7AAC">
      <w:pPr>
        <w:pStyle w:val="a4"/>
        <w:numPr>
          <w:ilvl w:val="0"/>
          <w:numId w:val="216"/>
        </w:numPr>
        <w:tabs>
          <w:tab w:val="left" w:pos="1268"/>
        </w:tabs>
        <w:ind w:right="127" w:firstLine="709"/>
        <w:rPr>
          <w:sz w:val="24"/>
          <w:szCs w:val="24"/>
        </w:rPr>
      </w:pPr>
      <w:r w:rsidRPr="001D7AAC">
        <w:rPr>
          <w:sz w:val="24"/>
          <w:szCs w:val="24"/>
        </w:rPr>
        <w:t>владеть начальными</w:t>
      </w:r>
      <w:r w:rsidRPr="001D7AAC">
        <w:rPr>
          <w:spacing w:val="40"/>
          <w:sz w:val="24"/>
          <w:szCs w:val="24"/>
        </w:rPr>
        <w:t xml:space="preserve"> </w:t>
      </w:r>
      <w:r w:rsidRPr="001D7AAC">
        <w:rPr>
          <w:sz w:val="24"/>
          <w:szCs w:val="24"/>
        </w:rPr>
        <w:t>умениями</w:t>
      </w:r>
      <w:r w:rsidRPr="001D7AAC">
        <w:rPr>
          <w:spacing w:val="40"/>
          <w:sz w:val="24"/>
          <w:szCs w:val="24"/>
        </w:rPr>
        <w:t xml:space="preserve"> </w:t>
      </w:r>
      <w:r w:rsidRPr="001D7AAC">
        <w:rPr>
          <w:sz w:val="24"/>
          <w:szCs w:val="24"/>
        </w:rPr>
        <w:t>использовать</w:t>
      </w:r>
      <w:r w:rsidRPr="001D7AAC">
        <w:rPr>
          <w:spacing w:val="40"/>
          <w:sz w:val="24"/>
          <w:szCs w:val="24"/>
        </w:rPr>
        <w:t xml:space="preserve"> </w:t>
      </w:r>
      <w:r w:rsidRPr="001D7AAC">
        <w:rPr>
          <w:sz w:val="24"/>
          <w:szCs w:val="24"/>
        </w:rPr>
        <w:t xml:space="preserve">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w:t>
      </w:r>
      <w:r w:rsidRPr="001D7AAC">
        <w:rPr>
          <w:spacing w:val="-2"/>
          <w:sz w:val="24"/>
          <w:szCs w:val="24"/>
        </w:rPr>
        <w:t>перечень.</w:t>
      </w:r>
    </w:p>
    <w:p w14:paraId="61F4F900" w14:textId="77777777" w:rsidR="00566F6F" w:rsidRPr="001D7AAC" w:rsidRDefault="00566F6F">
      <w:pPr>
        <w:pStyle w:val="a3"/>
        <w:ind w:left="0" w:firstLine="0"/>
        <w:jc w:val="left"/>
        <w:rPr>
          <w:sz w:val="24"/>
          <w:szCs w:val="24"/>
        </w:rPr>
      </w:pPr>
    </w:p>
    <w:p w14:paraId="0E016A6A" w14:textId="77777777" w:rsidR="00566F6F" w:rsidRPr="001D7AAC" w:rsidRDefault="00566F6F">
      <w:pPr>
        <w:pStyle w:val="a3"/>
        <w:ind w:left="0" w:firstLine="0"/>
        <w:jc w:val="left"/>
        <w:rPr>
          <w:sz w:val="24"/>
          <w:szCs w:val="24"/>
        </w:rPr>
      </w:pPr>
    </w:p>
    <w:p w14:paraId="675C302F" w14:textId="77777777" w:rsidR="00566F6F" w:rsidRPr="001D7AAC" w:rsidRDefault="001D7AAC">
      <w:pPr>
        <w:pStyle w:val="2"/>
        <w:numPr>
          <w:ilvl w:val="0"/>
          <w:numId w:val="218"/>
        </w:numPr>
        <w:tabs>
          <w:tab w:val="left" w:pos="1031"/>
        </w:tabs>
        <w:spacing w:line="322" w:lineRule="exact"/>
        <w:ind w:left="1031" w:hanging="208"/>
        <w:jc w:val="both"/>
        <w:rPr>
          <w:sz w:val="24"/>
          <w:szCs w:val="24"/>
        </w:rPr>
      </w:pPr>
      <w:r w:rsidRPr="001D7AAC">
        <w:rPr>
          <w:spacing w:val="-2"/>
          <w:sz w:val="24"/>
          <w:szCs w:val="24"/>
        </w:rPr>
        <w:t>КЛАСС</w:t>
      </w:r>
    </w:p>
    <w:p w14:paraId="56B16672" w14:textId="77777777" w:rsidR="00566F6F" w:rsidRPr="001D7AAC" w:rsidRDefault="001D7AAC">
      <w:pPr>
        <w:pStyle w:val="a4"/>
        <w:numPr>
          <w:ilvl w:val="0"/>
          <w:numId w:val="215"/>
        </w:numPr>
        <w:tabs>
          <w:tab w:val="left" w:pos="1405"/>
        </w:tabs>
        <w:ind w:right="126" w:firstLine="709"/>
        <w:rPr>
          <w:sz w:val="24"/>
          <w:szCs w:val="24"/>
        </w:rPr>
      </w:pPr>
      <w:r w:rsidRPr="001D7AAC">
        <w:rPr>
          <w:sz w:val="24"/>
          <w:szCs w:val="24"/>
        </w:rPr>
        <w:t>Понимать общечеловеческую и духовно-нравственную ценность литературы, осознавать её роль в воспитании любви к Родине и укреплении</w:t>
      </w:r>
      <w:r w:rsidRPr="001D7AAC">
        <w:rPr>
          <w:spacing w:val="40"/>
          <w:sz w:val="24"/>
          <w:szCs w:val="24"/>
        </w:rPr>
        <w:t xml:space="preserve"> </w:t>
      </w:r>
      <w:r w:rsidRPr="001D7AAC">
        <w:rPr>
          <w:sz w:val="24"/>
          <w:szCs w:val="24"/>
        </w:rPr>
        <w:t>единства многонационального народа Российской Федерации;</w:t>
      </w:r>
    </w:p>
    <w:p w14:paraId="6EB4086A" w14:textId="77777777" w:rsidR="00566F6F" w:rsidRPr="001D7AAC" w:rsidRDefault="001D7AAC">
      <w:pPr>
        <w:pStyle w:val="a4"/>
        <w:numPr>
          <w:ilvl w:val="0"/>
          <w:numId w:val="215"/>
        </w:numPr>
        <w:tabs>
          <w:tab w:val="left" w:pos="1133"/>
        </w:tabs>
        <w:ind w:right="133" w:firstLine="709"/>
        <w:rPr>
          <w:sz w:val="24"/>
          <w:szCs w:val="24"/>
        </w:rPr>
      </w:pPr>
      <w:r w:rsidRPr="001D7AAC">
        <w:rPr>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0BB3C505" w14:textId="77777777" w:rsidR="00566F6F" w:rsidRPr="001D7AAC" w:rsidRDefault="001D7AAC">
      <w:pPr>
        <w:pStyle w:val="a4"/>
        <w:numPr>
          <w:ilvl w:val="0"/>
          <w:numId w:val="215"/>
        </w:numPr>
        <w:tabs>
          <w:tab w:val="left" w:pos="1397"/>
        </w:tabs>
        <w:spacing w:before="1"/>
        <w:ind w:right="129" w:firstLine="709"/>
        <w:rPr>
          <w:sz w:val="24"/>
          <w:szCs w:val="24"/>
        </w:rPr>
      </w:pPr>
      <w:r w:rsidRPr="001D7AAC">
        <w:rPr>
          <w:sz w:val="24"/>
          <w:szCs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w:t>
      </w:r>
      <w:r w:rsidRPr="001D7AAC">
        <w:rPr>
          <w:spacing w:val="-1"/>
          <w:sz w:val="24"/>
          <w:szCs w:val="24"/>
        </w:rPr>
        <w:t xml:space="preserve"> </w:t>
      </w:r>
      <w:r w:rsidRPr="001D7AAC">
        <w:rPr>
          <w:sz w:val="24"/>
          <w:szCs w:val="24"/>
        </w:rPr>
        <w:t>и оценивать прочитанное</w:t>
      </w:r>
      <w:r w:rsidRPr="001D7AAC">
        <w:rPr>
          <w:spacing w:val="-1"/>
          <w:sz w:val="24"/>
          <w:szCs w:val="24"/>
        </w:rPr>
        <w:t xml:space="preserve"> </w:t>
      </w:r>
      <w:r w:rsidRPr="001D7AAC">
        <w:rPr>
          <w:sz w:val="24"/>
          <w:szCs w:val="24"/>
        </w:rPr>
        <w:t>(с учётом литературного развития обучающихся);</w:t>
      </w:r>
    </w:p>
    <w:p w14:paraId="0A9A03B2" w14:textId="77777777" w:rsidR="00566F6F" w:rsidRPr="001D7AAC" w:rsidRDefault="001D7AAC">
      <w:pPr>
        <w:pStyle w:val="a4"/>
        <w:numPr>
          <w:ilvl w:val="0"/>
          <w:numId w:val="215"/>
        </w:numPr>
        <w:tabs>
          <w:tab w:val="left" w:pos="1241"/>
        </w:tabs>
        <w:ind w:right="127" w:firstLine="709"/>
        <w:rPr>
          <w:sz w:val="24"/>
          <w:szCs w:val="24"/>
        </w:rPr>
      </w:pPr>
      <w:r w:rsidRPr="001D7AAC">
        <w:rPr>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w:t>
      </w:r>
      <w:r w:rsidRPr="001D7AAC">
        <w:rPr>
          <w:spacing w:val="-1"/>
          <w:sz w:val="24"/>
          <w:szCs w:val="24"/>
        </w:rPr>
        <w:t xml:space="preserve"> </w:t>
      </w:r>
      <w:r w:rsidRPr="001D7AAC">
        <w:rPr>
          <w:sz w:val="24"/>
          <w:szCs w:val="24"/>
        </w:rPr>
        <w:t>и авторскую</w:t>
      </w:r>
      <w:r w:rsidRPr="001D7AAC">
        <w:rPr>
          <w:spacing w:val="-1"/>
          <w:sz w:val="24"/>
          <w:szCs w:val="24"/>
        </w:rPr>
        <w:t xml:space="preserve"> </w:t>
      </w:r>
      <w:r w:rsidRPr="001D7AAC">
        <w:rPr>
          <w:sz w:val="24"/>
          <w:szCs w:val="24"/>
        </w:rPr>
        <w:t>позицию;</w:t>
      </w:r>
      <w:r w:rsidRPr="001D7AAC">
        <w:rPr>
          <w:spacing w:val="-1"/>
          <w:sz w:val="24"/>
          <w:szCs w:val="24"/>
        </w:rPr>
        <w:t xml:space="preserve"> </w:t>
      </w:r>
      <w:r w:rsidRPr="001D7AAC">
        <w:rPr>
          <w:sz w:val="24"/>
          <w:szCs w:val="24"/>
        </w:rPr>
        <w:t>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518C83F4" w14:textId="77777777" w:rsidR="00566F6F" w:rsidRPr="001D7AAC" w:rsidRDefault="001D7AAC">
      <w:pPr>
        <w:pStyle w:val="a4"/>
        <w:numPr>
          <w:ilvl w:val="0"/>
          <w:numId w:val="215"/>
        </w:numPr>
        <w:tabs>
          <w:tab w:val="left" w:pos="1375"/>
        </w:tabs>
        <w:ind w:right="127" w:firstLine="709"/>
        <w:rPr>
          <w:sz w:val="24"/>
          <w:szCs w:val="24"/>
        </w:rPr>
      </w:pPr>
      <w:r w:rsidRPr="001D7AAC">
        <w:rPr>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41A541FA" w14:textId="42FAB126" w:rsidR="00566F6F" w:rsidRPr="001D7AAC" w:rsidRDefault="001D7AAC" w:rsidP="001D7AAC">
      <w:pPr>
        <w:pStyle w:val="a4"/>
        <w:numPr>
          <w:ilvl w:val="0"/>
          <w:numId w:val="214"/>
        </w:numPr>
        <w:tabs>
          <w:tab w:val="left" w:pos="1323"/>
        </w:tabs>
        <w:ind w:left="1323" w:hanging="500"/>
        <w:rPr>
          <w:sz w:val="24"/>
          <w:szCs w:val="24"/>
        </w:rPr>
      </w:pPr>
      <w:r w:rsidRPr="001D7AAC">
        <w:rPr>
          <w:sz w:val="24"/>
          <w:szCs w:val="24"/>
        </w:rPr>
        <w:t>выделять</w:t>
      </w:r>
      <w:r w:rsidRPr="001D7AAC">
        <w:rPr>
          <w:spacing w:val="57"/>
          <w:sz w:val="24"/>
          <w:szCs w:val="24"/>
        </w:rPr>
        <w:t xml:space="preserve">  </w:t>
      </w:r>
      <w:r w:rsidRPr="001D7AAC">
        <w:rPr>
          <w:sz w:val="24"/>
          <w:szCs w:val="24"/>
        </w:rPr>
        <w:t>в</w:t>
      </w:r>
      <w:r w:rsidRPr="001D7AAC">
        <w:rPr>
          <w:spacing w:val="58"/>
          <w:sz w:val="24"/>
          <w:szCs w:val="24"/>
        </w:rPr>
        <w:t xml:space="preserve">  </w:t>
      </w:r>
      <w:r w:rsidRPr="001D7AAC">
        <w:rPr>
          <w:sz w:val="24"/>
          <w:szCs w:val="24"/>
        </w:rPr>
        <w:t>произведениях</w:t>
      </w:r>
      <w:r w:rsidRPr="001D7AAC">
        <w:rPr>
          <w:spacing w:val="58"/>
          <w:sz w:val="24"/>
          <w:szCs w:val="24"/>
        </w:rPr>
        <w:t xml:space="preserve">  </w:t>
      </w:r>
      <w:r w:rsidRPr="001D7AAC">
        <w:rPr>
          <w:sz w:val="24"/>
          <w:szCs w:val="24"/>
        </w:rPr>
        <w:t>элементы</w:t>
      </w:r>
      <w:r w:rsidRPr="001D7AAC">
        <w:rPr>
          <w:spacing w:val="58"/>
          <w:sz w:val="24"/>
          <w:szCs w:val="24"/>
        </w:rPr>
        <w:t xml:space="preserve">  </w:t>
      </w:r>
      <w:r w:rsidRPr="001D7AAC">
        <w:rPr>
          <w:sz w:val="24"/>
          <w:szCs w:val="24"/>
        </w:rPr>
        <w:t>художественной</w:t>
      </w:r>
      <w:r w:rsidRPr="001D7AAC">
        <w:rPr>
          <w:spacing w:val="58"/>
          <w:sz w:val="24"/>
          <w:szCs w:val="24"/>
        </w:rPr>
        <w:t xml:space="preserve">  </w:t>
      </w:r>
      <w:r w:rsidRPr="001D7AAC">
        <w:rPr>
          <w:sz w:val="24"/>
          <w:szCs w:val="24"/>
        </w:rPr>
        <w:t>формы</w:t>
      </w:r>
      <w:r w:rsidRPr="001D7AAC">
        <w:rPr>
          <w:spacing w:val="65"/>
          <w:w w:val="150"/>
          <w:sz w:val="24"/>
          <w:szCs w:val="24"/>
        </w:rPr>
        <w:t xml:space="preserve">   </w:t>
      </w:r>
      <w:r w:rsidRPr="001D7AAC">
        <w:rPr>
          <w:spacing w:val="-10"/>
          <w:sz w:val="24"/>
          <w:szCs w:val="24"/>
        </w:rPr>
        <w:t>и</w:t>
      </w:r>
      <w:r>
        <w:rPr>
          <w:spacing w:val="-10"/>
          <w:sz w:val="24"/>
          <w:szCs w:val="24"/>
        </w:rPr>
        <w:t xml:space="preserve"> </w:t>
      </w:r>
      <w:r w:rsidRPr="001D7AAC">
        <w:rPr>
          <w:sz w:val="24"/>
          <w:szCs w:val="24"/>
        </w:rPr>
        <w:t>обнаруживать</w:t>
      </w:r>
      <w:r w:rsidRPr="001D7AAC">
        <w:rPr>
          <w:spacing w:val="-10"/>
          <w:sz w:val="24"/>
          <w:szCs w:val="24"/>
        </w:rPr>
        <w:t xml:space="preserve"> </w:t>
      </w:r>
      <w:r w:rsidRPr="001D7AAC">
        <w:rPr>
          <w:sz w:val="24"/>
          <w:szCs w:val="24"/>
        </w:rPr>
        <w:t>связи</w:t>
      </w:r>
      <w:r w:rsidRPr="001D7AAC">
        <w:rPr>
          <w:spacing w:val="-8"/>
          <w:sz w:val="24"/>
          <w:szCs w:val="24"/>
        </w:rPr>
        <w:t xml:space="preserve"> </w:t>
      </w:r>
      <w:r w:rsidRPr="001D7AAC">
        <w:rPr>
          <w:sz w:val="24"/>
          <w:szCs w:val="24"/>
        </w:rPr>
        <w:t>между</w:t>
      </w:r>
      <w:r w:rsidRPr="001D7AAC">
        <w:rPr>
          <w:spacing w:val="53"/>
          <w:sz w:val="24"/>
          <w:szCs w:val="24"/>
        </w:rPr>
        <w:t xml:space="preserve"> </w:t>
      </w:r>
      <w:r w:rsidRPr="001D7AAC">
        <w:rPr>
          <w:spacing w:val="-2"/>
          <w:sz w:val="24"/>
          <w:szCs w:val="24"/>
        </w:rPr>
        <w:t>ними;</w:t>
      </w:r>
    </w:p>
    <w:p w14:paraId="7BE0EB2F" w14:textId="77777777" w:rsidR="00566F6F" w:rsidRPr="001D7AAC" w:rsidRDefault="001D7AAC">
      <w:pPr>
        <w:pStyle w:val="a4"/>
        <w:numPr>
          <w:ilvl w:val="0"/>
          <w:numId w:val="214"/>
        </w:numPr>
        <w:tabs>
          <w:tab w:val="left" w:pos="1197"/>
        </w:tabs>
        <w:ind w:left="114" w:right="129" w:firstLine="709"/>
        <w:rPr>
          <w:sz w:val="24"/>
          <w:szCs w:val="24"/>
        </w:rPr>
      </w:pPr>
      <w:r w:rsidRPr="001D7AAC">
        <w:rPr>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7EAB6255" w14:textId="77777777" w:rsidR="00566F6F" w:rsidRPr="001D7AAC" w:rsidRDefault="001D7AAC">
      <w:pPr>
        <w:pStyle w:val="a4"/>
        <w:numPr>
          <w:ilvl w:val="0"/>
          <w:numId w:val="214"/>
        </w:numPr>
        <w:tabs>
          <w:tab w:val="left" w:pos="1360"/>
        </w:tabs>
        <w:ind w:left="114" w:right="130" w:firstLine="709"/>
        <w:rPr>
          <w:sz w:val="24"/>
          <w:szCs w:val="24"/>
        </w:rPr>
      </w:pPr>
      <w:r w:rsidRPr="001D7AAC">
        <w:rPr>
          <w:sz w:val="24"/>
          <w:szCs w:val="24"/>
        </w:rPr>
        <w:t>сопоставлять с помощью учителя изученные и самостоятельно прочитанные произведения</w:t>
      </w:r>
      <w:r w:rsidRPr="001D7AAC">
        <w:rPr>
          <w:spacing w:val="40"/>
          <w:sz w:val="24"/>
          <w:szCs w:val="24"/>
        </w:rPr>
        <w:t xml:space="preserve"> </w:t>
      </w:r>
      <w:r w:rsidRPr="001D7AAC">
        <w:rPr>
          <w:sz w:val="24"/>
          <w:szCs w:val="24"/>
        </w:rPr>
        <w:t>художественной литературы с произведениями других видов искусства (живопись, музыка, театр, кино);</w:t>
      </w:r>
    </w:p>
    <w:p w14:paraId="0FE84540" w14:textId="77777777" w:rsidR="00566F6F" w:rsidRPr="001D7AAC" w:rsidRDefault="001D7AAC">
      <w:pPr>
        <w:pStyle w:val="a4"/>
        <w:numPr>
          <w:ilvl w:val="0"/>
          <w:numId w:val="214"/>
        </w:numPr>
        <w:tabs>
          <w:tab w:val="left" w:pos="1327"/>
        </w:tabs>
        <w:ind w:left="114" w:right="132" w:firstLine="709"/>
        <w:rPr>
          <w:sz w:val="24"/>
          <w:szCs w:val="24"/>
        </w:rPr>
      </w:pPr>
      <w:r w:rsidRPr="001D7AAC">
        <w:rPr>
          <w:sz w:val="24"/>
          <w:szCs w:val="24"/>
        </w:rPr>
        <w:t xml:space="preserve">выразительно читать стихи и прозу, в том числе наизусть (не менее 7 поэтических </w:t>
      </w:r>
      <w:r w:rsidRPr="001D7AAC">
        <w:rPr>
          <w:sz w:val="24"/>
          <w:szCs w:val="24"/>
        </w:rPr>
        <w:lastRenderedPageBreak/>
        <w:t xml:space="preserve">произведений, не выученных ранее), передавая личное отношение к произведению (с учётом литературного развития, индивидуальных особенностей </w:t>
      </w:r>
      <w:r w:rsidRPr="001D7AAC">
        <w:rPr>
          <w:spacing w:val="-2"/>
          <w:sz w:val="24"/>
          <w:szCs w:val="24"/>
        </w:rPr>
        <w:t>обучающихся);</w:t>
      </w:r>
    </w:p>
    <w:p w14:paraId="5CB57127" w14:textId="77777777" w:rsidR="00566F6F" w:rsidRPr="001D7AAC" w:rsidRDefault="001D7AAC">
      <w:pPr>
        <w:pStyle w:val="a4"/>
        <w:numPr>
          <w:ilvl w:val="0"/>
          <w:numId w:val="214"/>
        </w:numPr>
        <w:tabs>
          <w:tab w:val="left" w:pos="1287"/>
        </w:tabs>
        <w:ind w:left="114" w:right="130" w:firstLine="709"/>
        <w:rPr>
          <w:sz w:val="24"/>
          <w:szCs w:val="24"/>
        </w:rPr>
      </w:pPr>
      <w:r w:rsidRPr="001D7AAC">
        <w:rPr>
          <w:sz w:val="24"/>
          <w:szCs w:val="24"/>
        </w:rPr>
        <w:t>пересказывать прочитанное произведение, используя подробный, сжатый, выборочный, творческий</w:t>
      </w:r>
      <w:r w:rsidRPr="001D7AAC">
        <w:rPr>
          <w:spacing w:val="40"/>
          <w:sz w:val="24"/>
          <w:szCs w:val="24"/>
        </w:rPr>
        <w:t xml:space="preserve"> </w:t>
      </w:r>
      <w:r w:rsidRPr="001D7AAC">
        <w:rPr>
          <w:sz w:val="24"/>
          <w:szCs w:val="24"/>
        </w:rPr>
        <w:t>пересказ,</w:t>
      </w:r>
      <w:r w:rsidRPr="001D7AAC">
        <w:rPr>
          <w:spacing w:val="40"/>
          <w:sz w:val="24"/>
          <w:szCs w:val="24"/>
        </w:rPr>
        <w:t xml:space="preserve"> </w:t>
      </w:r>
      <w:r w:rsidRPr="001D7AAC">
        <w:rPr>
          <w:sz w:val="24"/>
          <w:szCs w:val="24"/>
        </w:rPr>
        <w:t>отвечать на вопросы по прочитанному произведению и с помощью учителя формулировать вопросы к тексту;</w:t>
      </w:r>
    </w:p>
    <w:p w14:paraId="37C2DB41" w14:textId="77777777" w:rsidR="00566F6F" w:rsidRPr="001D7AAC" w:rsidRDefault="001D7AAC">
      <w:pPr>
        <w:pStyle w:val="a4"/>
        <w:numPr>
          <w:ilvl w:val="0"/>
          <w:numId w:val="214"/>
        </w:numPr>
        <w:tabs>
          <w:tab w:val="left" w:pos="1357"/>
        </w:tabs>
        <w:ind w:left="114" w:right="124" w:firstLine="709"/>
        <w:rPr>
          <w:sz w:val="24"/>
          <w:szCs w:val="24"/>
        </w:rPr>
      </w:pPr>
      <w:r w:rsidRPr="001D7AAC">
        <w:rPr>
          <w:sz w:val="24"/>
          <w:szCs w:val="24"/>
        </w:rPr>
        <w:t>участвовать в беседе и диалоге о прочитанном произведении, давать аргументированную оценку</w:t>
      </w:r>
      <w:r w:rsidRPr="001D7AAC">
        <w:rPr>
          <w:spacing w:val="40"/>
          <w:sz w:val="24"/>
          <w:szCs w:val="24"/>
        </w:rPr>
        <w:t xml:space="preserve"> </w:t>
      </w:r>
      <w:r w:rsidRPr="001D7AAC">
        <w:rPr>
          <w:sz w:val="24"/>
          <w:szCs w:val="24"/>
        </w:rPr>
        <w:t>прочитанному;</w:t>
      </w:r>
    </w:p>
    <w:p w14:paraId="496230A4" w14:textId="77777777" w:rsidR="00566F6F" w:rsidRPr="001D7AAC" w:rsidRDefault="001D7AAC">
      <w:pPr>
        <w:pStyle w:val="a4"/>
        <w:numPr>
          <w:ilvl w:val="0"/>
          <w:numId w:val="214"/>
        </w:numPr>
        <w:tabs>
          <w:tab w:val="left" w:pos="1269"/>
        </w:tabs>
        <w:ind w:left="114" w:right="127" w:firstLine="709"/>
        <w:rPr>
          <w:sz w:val="24"/>
          <w:szCs w:val="24"/>
        </w:rPr>
      </w:pPr>
      <w:r w:rsidRPr="001D7AAC">
        <w:rPr>
          <w:sz w:val="24"/>
          <w:szCs w:val="24"/>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6F0F039" w14:textId="77777777" w:rsidR="00566F6F" w:rsidRPr="001D7AAC" w:rsidRDefault="001D7AAC">
      <w:pPr>
        <w:pStyle w:val="a4"/>
        <w:numPr>
          <w:ilvl w:val="0"/>
          <w:numId w:val="214"/>
        </w:numPr>
        <w:tabs>
          <w:tab w:val="left" w:pos="1404"/>
        </w:tabs>
        <w:ind w:left="114" w:right="130" w:firstLine="709"/>
        <w:rPr>
          <w:sz w:val="24"/>
          <w:szCs w:val="24"/>
        </w:rPr>
      </w:pPr>
      <w:r w:rsidRPr="001D7AAC">
        <w:rPr>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w:t>
      </w:r>
      <w:r w:rsidRPr="001D7AAC">
        <w:rPr>
          <w:spacing w:val="-3"/>
          <w:sz w:val="24"/>
          <w:szCs w:val="24"/>
        </w:rPr>
        <w:t xml:space="preserve"> </w:t>
      </w:r>
      <w:r w:rsidRPr="001D7AAC">
        <w:rPr>
          <w:sz w:val="24"/>
          <w:szCs w:val="24"/>
        </w:rPr>
        <w:t>авторов</w:t>
      </w:r>
      <w:r w:rsidRPr="001D7AAC">
        <w:rPr>
          <w:spacing w:val="-4"/>
          <w:sz w:val="24"/>
          <w:szCs w:val="24"/>
        </w:rPr>
        <w:t xml:space="preserve"> </w:t>
      </w:r>
      <w:r w:rsidRPr="001D7AAC">
        <w:rPr>
          <w:sz w:val="24"/>
          <w:szCs w:val="24"/>
        </w:rPr>
        <w:t>с</w:t>
      </w:r>
      <w:r w:rsidRPr="001D7AAC">
        <w:rPr>
          <w:spacing w:val="-5"/>
          <w:sz w:val="24"/>
          <w:szCs w:val="24"/>
        </w:rPr>
        <w:t xml:space="preserve"> </w:t>
      </w:r>
      <w:r w:rsidRPr="001D7AAC">
        <w:rPr>
          <w:sz w:val="24"/>
          <w:szCs w:val="24"/>
        </w:rPr>
        <w:t>использованием</w:t>
      </w:r>
      <w:r w:rsidRPr="001D7AAC">
        <w:rPr>
          <w:spacing w:val="-4"/>
          <w:sz w:val="24"/>
          <w:szCs w:val="24"/>
        </w:rPr>
        <w:t xml:space="preserve"> </w:t>
      </w:r>
      <w:r w:rsidRPr="001D7AAC">
        <w:rPr>
          <w:sz w:val="24"/>
          <w:szCs w:val="24"/>
        </w:rPr>
        <w:t>методов</w:t>
      </w:r>
      <w:r w:rsidRPr="001D7AAC">
        <w:rPr>
          <w:spacing w:val="-4"/>
          <w:sz w:val="24"/>
          <w:szCs w:val="24"/>
        </w:rPr>
        <w:t xml:space="preserve"> </w:t>
      </w:r>
      <w:r w:rsidRPr="001D7AAC">
        <w:rPr>
          <w:sz w:val="24"/>
          <w:szCs w:val="24"/>
        </w:rPr>
        <w:t>смыслового</w:t>
      </w:r>
      <w:r w:rsidRPr="001D7AAC">
        <w:rPr>
          <w:spacing w:val="-3"/>
          <w:sz w:val="24"/>
          <w:szCs w:val="24"/>
        </w:rPr>
        <w:t xml:space="preserve"> </w:t>
      </w:r>
      <w:r w:rsidRPr="001D7AAC">
        <w:rPr>
          <w:sz w:val="24"/>
          <w:szCs w:val="24"/>
        </w:rPr>
        <w:t>чтения</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 xml:space="preserve">эстетического </w:t>
      </w:r>
      <w:r w:rsidRPr="001D7AAC">
        <w:rPr>
          <w:spacing w:val="-2"/>
          <w:sz w:val="24"/>
          <w:szCs w:val="24"/>
        </w:rPr>
        <w:t>анализа;</w:t>
      </w:r>
    </w:p>
    <w:p w14:paraId="743CA314" w14:textId="77777777" w:rsidR="00566F6F" w:rsidRPr="001D7AAC" w:rsidRDefault="001D7AAC">
      <w:pPr>
        <w:pStyle w:val="a4"/>
        <w:numPr>
          <w:ilvl w:val="0"/>
          <w:numId w:val="214"/>
        </w:numPr>
        <w:tabs>
          <w:tab w:val="left" w:pos="1295"/>
        </w:tabs>
        <w:ind w:left="114" w:right="126" w:firstLine="709"/>
        <w:rPr>
          <w:sz w:val="24"/>
          <w:szCs w:val="24"/>
        </w:rPr>
      </w:pPr>
      <w:r w:rsidRPr="001D7AAC">
        <w:rPr>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w:t>
      </w:r>
      <w:r w:rsidRPr="001D7AAC">
        <w:rPr>
          <w:spacing w:val="40"/>
          <w:sz w:val="24"/>
          <w:szCs w:val="24"/>
        </w:rPr>
        <w:t xml:space="preserve"> </w:t>
      </w:r>
      <w:r w:rsidRPr="001D7AAC">
        <w:rPr>
          <w:sz w:val="24"/>
          <w:szCs w:val="24"/>
        </w:rPr>
        <w:t>развития;</w:t>
      </w:r>
    </w:p>
    <w:p w14:paraId="55493771" w14:textId="77777777" w:rsidR="00566F6F" w:rsidRPr="001D7AAC" w:rsidRDefault="001D7AAC">
      <w:pPr>
        <w:pStyle w:val="a4"/>
        <w:numPr>
          <w:ilvl w:val="0"/>
          <w:numId w:val="214"/>
        </w:numPr>
        <w:tabs>
          <w:tab w:val="left" w:pos="1309"/>
        </w:tabs>
        <w:ind w:left="114" w:right="125" w:firstLine="709"/>
        <w:rPr>
          <w:sz w:val="24"/>
          <w:szCs w:val="24"/>
        </w:rPr>
      </w:pPr>
      <w:r w:rsidRPr="001D7AAC">
        <w:rPr>
          <w:sz w:val="24"/>
          <w:szCs w:val="24"/>
        </w:rPr>
        <w:t>планировать собственное досуговое чтение, обогащать свой круг чтения</w:t>
      </w:r>
      <w:r w:rsidRPr="001D7AAC">
        <w:rPr>
          <w:spacing w:val="40"/>
          <w:sz w:val="24"/>
          <w:szCs w:val="24"/>
        </w:rPr>
        <w:t xml:space="preserve"> </w:t>
      </w:r>
      <w:r w:rsidRPr="001D7AAC">
        <w:rPr>
          <w:sz w:val="24"/>
          <w:szCs w:val="24"/>
        </w:rPr>
        <w:t>по рекомендациям учителя, в том числе за счёт произведений современной литературы для детей и подростков;</w:t>
      </w:r>
    </w:p>
    <w:p w14:paraId="74E0C995" w14:textId="77777777" w:rsidR="00566F6F" w:rsidRPr="001D7AAC" w:rsidRDefault="001D7AAC">
      <w:pPr>
        <w:pStyle w:val="a4"/>
        <w:numPr>
          <w:ilvl w:val="0"/>
          <w:numId w:val="214"/>
        </w:numPr>
        <w:tabs>
          <w:tab w:val="left" w:pos="1438"/>
        </w:tabs>
        <w:spacing w:before="1"/>
        <w:ind w:left="114" w:right="130" w:firstLine="709"/>
        <w:rPr>
          <w:sz w:val="24"/>
          <w:szCs w:val="24"/>
        </w:rPr>
      </w:pPr>
      <w:r w:rsidRPr="001D7AAC">
        <w:rPr>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6EA249AB" w14:textId="77777777" w:rsidR="00566F6F" w:rsidRPr="001D7AAC" w:rsidRDefault="001D7AAC">
      <w:pPr>
        <w:pStyle w:val="a4"/>
        <w:numPr>
          <w:ilvl w:val="0"/>
          <w:numId w:val="214"/>
        </w:numPr>
        <w:tabs>
          <w:tab w:val="left" w:pos="1303"/>
        </w:tabs>
        <w:ind w:left="114" w:right="130" w:firstLine="709"/>
        <w:rPr>
          <w:sz w:val="24"/>
          <w:szCs w:val="24"/>
        </w:rPr>
      </w:pPr>
      <w:r w:rsidRPr="001D7AAC">
        <w:rPr>
          <w:sz w:val="24"/>
          <w:szCs w:val="24"/>
        </w:rPr>
        <w:t>развивать умение использовать словари и справочники,</w:t>
      </w:r>
      <w:r w:rsidRPr="001D7AAC">
        <w:rPr>
          <w:spacing w:val="80"/>
          <w:w w:val="150"/>
          <w:sz w:val="24"/>
          <w:szCs w:val="24"/>
        </w:rPr>
        <w:t xml:space="preserve"> </w:t>
      </w:r>
      <w:r w:rsidRPr="001D7AAC">
        <w:rPr>
          <w:sz w:val="24"/>
          <w:szCs w:val="24"/>
        </w:rPr>
        <w:t>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62F11EBA" w14:textId="77777777" w:rsidR="00566F6F" w:rsidRPr="001D7AAC" w:rsidRDefault="00566F6F">
      <w:pPr>
        <w:pStyle w:val="a3"/>
        <w:spacing w:before="321"/>
        <w:ind w:left="0" w:firstLine="0"/>
        <w:jc w:val="left"/>
        <w:rPr>
          <w:sz w:val="24"/>
          <w:szCs w:val="24"/>
        </w:rPr>
      </w:pPr>
    </w:p>
    <w:p w14:paraId="5734BE47" w14:textId="77777777" w:rsidR="00566F6F" w:rsidRPr="001D7AAC" w:rsidRDefault="001D7AAC">
      <w:pPr>
        <w:pStyle w:val="2"/>
        <w:numPr>
          <w:ilvl w:val="0"/>
          <w:numId w:val="218"/>
        </w:numPr>
        <w:tabs>
          <w:tab w:val="left" w:pos="1031"/>
        </w:tabs>
        <w:ind w:left="1031" w:hanging="208"/>
        <w:rPr>
          <w:sz w:val="24"/>
          <w:szCs w:val="24"/>
        </w:rPr>
      </w:pPr>
      <w:r w:rsidRPr="001D7AAC">
        <w:rPr>
          <w:spacing w:val="-2"/>
          <w:sz w:val="24"/>
          <w:szCs w:val="24"/>
        </w:rPr>
        <w:t>КЛАСС</w:t>
      </w:r>
    </w:p>
    <w:p w14:paraId="1D749B89" w14:textId="77777777" w:rsidR="00566F6F" w:rsidRPr="001D7AAC" w:rsidRDefault="001D7AAC">
      <w:pPr>
        <w:pStyle w:val="a4"/>
        <w:numPr>
          <w:ilvl w:val="0"/>
          <w:numId w:val="213"/>
        </w:numPr>
        <w:tabs>
          <w:tab w:val="left" w:pos="1405"/>
        </w:tabs>
        <w:spacing w:before="1"/>
        <w:ind w:right="126" w:firstLine="709"/>
        <w:jc w:val="both"/>
        <w:rPr>
          <w:sz w:val="24"/>
          <w:szCs w:val="24"/>
        </w:rPr>
      </w:pPr>
      <w:r w:rsidRPr="001D7AAC">
        <w:rPr>
          <w:sz w:val="24"/>
          <w:szCs w:val="24"/>
        </w:rPr>
        <w:t>Понимать общечеловеческую и духовно-нравственную ценность литературы, осознавать её роль в воспитании любви к Родине и укреплении</w:t>
      </w:r>
      <w:r w:rsidRPr="001D7AAC">
        <w:rPr>
          <w:spacing w:val="40"/>
          <w:sz w:val="24"/>
          <w:szCs w:val="24"/>
        </w:rPr>
        <w:t xml:space="preserve"> </w:t>
      </w:r>
      <w:r w:rsidRPr="001D7AAC">
        <w:rPr>
          <w:sz w:val="24"/>
          <w:szCs w:val="24"/>
        </w:rPr>
        <w:t>единства многонационального народа Российской Федерации;</w:t>
      </w:r>
    </w:p>
    <w:p w14:paraId="1D7FA645" w14:textId="77777777" w:rsidR="00566F6F" w:rsidRPr="001D7AAC" w:rsidRDefault="001D7AAC">
      <w:pPr>
        <w:pStyle w:val="a4"/>
        <w:numPr>
          <w:ilvl w:val="0"/>
          <w:numId w:val="213"/>
        </w:numPr>
        <w:tabs>
          <w:tab w:val="left" w:pos="1155"/>
        </w:tabs>
        <w:ind w:right="131" w:firstLine="709"/>
        <w:jc w:val="both"/>
        <w:rPr>
          <w:sz w:val="24"/>
          <w:szCs w:val="24"/>
        </w:rPr>
      </w:pPr>
      <w:r w:rsidRPr="001D7AAC">
        <w:rPr>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451A7431" w14:textId="77777777" w:rsidR="00566F6F" w:rsidRPr="001D7AAC" w:rsidRDefault="001D7AAC">
      <w:pPr>
        <w:pStyle w:val="a4"/>
        <w:numPr>
          <w:ilvl w:val="0"/>
          <w:numId w:val="213"/>
        </w:numPr>
        <w:tabs>
          <w:tab w:val="left" w:pos="1190"/>
        </w:tabs>
        <w:ind w:right="128" w:firstLine="709"/>
        <w:jc w:val="both"/>
        <w:rPr>
          <w:sz w:val="24"/>
          <w:szCs w:val="24"/>
        </w:rPr>
      </w:pPr>
      <w:r w:rsidRPr="001D7AAC">
        <w:rPr>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451652AA" w14:textId="77777777" w:rsidR="00566F6F" w:rsidRPr="001D7AAC" w:rsidRDefault="001D7AAC">
      <w:pPr>
        <w:pStyle w:val="a4"/>
        <w:numPr>
          <w:ilvl w:val="1"/>
          <w:numId w:val="213"/>
        </w:numPr>
        <w:tabs>
          <w:tab w:val="left" w:pos="1032"/>
        </w:tabs>
        <w:spacing w:before="68"/>
        <w:ind w:right="124" w:firstLine="709"/>
        <w:rPr>
          <w:sz w:val="24"/>
          <w:szCs w:val="24"/>
        </w:rPr>
      </w:pPr>
      <w:r w:rsidRPr="001D7AAC">
        <w:rPr>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046E2924" w14:textId="77777777" w:rsidR="00566F6F" w:rsidRPr="001D7AAC" w:rsidRDefault="001D7AAC">
      <w:pPr>
        <w:pStyle w:val="a4"/>
        <w:numPr>
          <w:ilvl w:val="1"/>
          <w:numId w:val="213"/>
        </w:numPr>
        <w:tabs>
          <w:tab w:val="left" w:pos="1032"/>
        </w:tabs>
        <w:ind w:right="123" w:firstLine="709"/>
        <w:rPr>
          <w:sz w:val="24"/>
          <w:szCs w:val="24"/>
        </w:rPr>
      </w:pPr>
      <w:r w:rsidRPr="001D7AAC">
        <w:rPr>
          <w:sz w:val="24"/>
          <w:szCs w:val="24"/>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w:t>
      </w:r>
      <w:r w:rsidRPr="001D7AAC">
        <w:rPr>
          <w:spacing w:val="80"/>
          <w:sz w:val="24"/>
          <w:szCs w:val="24"/>
        </w:rPr>
        <w:t xml:space="preserve"> </w:t>
      </w:r>
      <w:r w:rsidRPr="001D7AAC">
        <w:rPr>
          <w:sz w:val="24"/>
          <w:szCs w:val="24"/>
        </w:rPr>
        <w:t xml:space="preserve">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w:t>
      </w:r>
      <w:r w:rsidRPr="001D7AAC">
        <w:rPr>
          <w:sz w:val="24"/>
          <w:szCs w:val="24"/>
        </w:rPr>
        <w:lastRenderedPageBreak/>
        <w:t xml:space="preserve">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w:t>
      </w:r>
      <w:r w:rsidRPr="001D7AAC">
        <w:rPr>
          <w:spacing w:val="-2"/>
          <w:sz w:val="24"/>
          <w:szCs w:val="24"/>
        </w:rPr>
        <w:t>строфа;</w:t>
      </w:r>
    </w:p>
    <w:p w14:paraId="112CF457" w14:textId="77777777" w:rsidR="00566F6F" w:rsidRPr="001D7AAC" w:rsidRDefault="001D7AAC">
      <w:pPr>
        <w:pStyle w:val="a4"/>
        <w:numPr>
          <w:ilvl w:val="1"/>
          <w:numId w:val="213"/>
        </w:numPr>
        <w:tabs>
          <w:tab w:val="left" w:pos="1032"/>
        </w:tabs>
        <w:ind w:right="127" w:firstLine="709"/>
        <w:rPr>
          <w:sz w:val="24"/>
          <w:szCs w:val="24"/>
        </w:rPr>
      </w:pPr>
      <w:r w:rsidRPr="001D7AAC">
        <w:rPr>
          <w:sz w:val="24"/>
          <w:szCs w:val="24"/>
        </w:rPr>
        <w:t>выделять в произведениях элементы художественной формы</w:t>
      </w:r>
      <w:r w:rsidRPr="001D7AAC">
        <w:rPr>
          <w:spacing w:val="40"/>
          <w:sz w:val="24"/>
          <w:szCs w:val="24"/>
        </w:rPr>
        <w:t xml:space="preserve"> </w:t>
      </w:r>
      <w:r w:rsidRPr="001D7AAC">
        <w:rPr>
          <w:sz w:val="24"/>
          <w:szCs w:val="24"/>
        </w:rPr>
        <w:t>и обнаруживать связи между</w:t>
      </w:r>
      <w:r w:rsidRPr="001D7AAC">
        <w:rPr>
          <w:spacing w:val="40"/>
          <w:sz w:val="24"/>
          <w:szCs w:val="24"/>
        </w:rPr>
        <w:t xml:space="preserve"> </w:t>
      </w:r>
      <w:r w:rsidRPr="001D7AAC">
        <w:rPr>
          <w:sz w:val="24"/>
          <w:szCs w:val="24"/>
        </w:rPr>
        <w:t>ними;</w:t>
      </w:r>
    </w:p>
    <w:p w14:paraId="04A6722B" w14:textId="77777777" w:rsidR="00566F6F" w:rsidRPr="001D7AAC" w:rsidRDefault="001D7AAC">
      <w:pPr>
        <w:pStyle w:val="a4"/>
        <w:numPr>
          <w:ilvl w:val="1"/>
          <w:numId w:val="213"/>
        </w:numPr>
        <w:tabs>
          <w:tab w:val="left" w:pos="1032"/>
        </w:tabs>
        <w:ind w:right="129" w:firstLine="709"/>
        <w:rPr>
          <w:sz w:val="24"/>
          <w:szCs w:val="24"/>
        </w:rPr>
      </w:pPr>
      <w:r w:rsidRPr="001D7AAC">
        <w:rPr>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w:t>
      </w:r>
      <w:r w:rsidRPr="001D7AAC">
        <w:rPr>
          <w:spacing w:val="40"/>
          <w:sz w:val="24"/>
          <w:szCs w:val="24"/>
        </w:rPr>
        <w:t xml:space="preserve"> </w:t>
      </w:r>
      <w:r w:rsidRPr="001D7AAC">
        <w:rPr>
          <w:sz w:val="24"/>
          <w:szCs w:val="24"/>
        </w:rPr>
        <w:t>языка;</w:t>
      </w:r>
    </w:p>
    <w:p w14:paraId="007696D2" w14:textId="77777777" w:rsidR="00566F6F" w:rsidRPr="001D7AAC" w:rsidRDefault="001D7AAC">
      <w:pPr>
        <w:pStyle w:val="a4"/>
        <w:numPr>
          <w:ilvl w:val="1"/>
          <w:numId w:val="213"/>
        </w:numPr>
        <w:tabs>
          <w:tab w:val="left" w:pos="1032"/>
        </w:tabs>
        <w:ind w:right="127" w:firstLine="709"/>
        <w:rPr>
          <w:sz w:val="24"/>
          <w:szCs w:val="24"/>
        </w:rPr>
      </w:pPr>
      <w:r w:rsidRPr="001D7AAC">
        <w:rPr>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w:t>
      </w:r>
      <w:r w:rsidRPr="001D7AAC">
        <w:rPr>
          <w:spacing w:val="40"/>
          <w:sz w:val="24"/>
          <w:szCs w:val="24"/>
        </w:rPr>
        <w:t xml:space="preserve"> </w:t>
      </w:r>
      <w:r w:rsidRPr="001D7AAC">
        <w:rPr>
          <w:sz w:val="24"/>
          <w:szCs w:val="24"/>
        </w:rPr>
        <w:t>кино);</w:t>
      </w:r>
    </w:p>
    <w:p w14:paraId="6084966F" w14:textId="77777777" w:rsidR="00566F6F" w:rsidRPr="001D7AAC" w:rsidRDefault="001D7AAC">
      <w:pPr>
        <w:pStyle w:val="a4"/>
        <w:numPr>
          <w:ilvl w:val="0"/>
          <w:numId w:val="213"/>
        </w:numPr>
        <w:tabs>
          <w:tab w:val="left" w:pos="1199"/>
        </w:tabs>
        <w:ind w:right="128" w:firstLine="709"/>
        <w:jc w:val="both"/>
        <w:rPr>
          <w:sz w:val="24"/>
          <w:szCs w:val="24"/>
        </w:rPr>
      </w:pPr>
      <w:r w:rsidRPr="001D7AAC">
        <w:rPr>
          <w:sz w:val="24"/>
          <w:szCs w:val="24"/>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sidRPr="001D7AAC">
        <w:rPr>
          <w:spacing w:val="-2"/>
          <w:sz w:val="24"/>
          <w:szCs w:val="24"/>
        </w:rPr>
        <w:t>обучающихся);</w:t>
      </w:r>
    </w:p>
    <w:p w14:paraId="598BF73E" w14:textId="77777777" w:rsidR="00566F6F" w:rsidRPr="001D7AAC" w:rsidRDefault="001D7AAC">
      <w:pPr>
        <w:pStyle w:val="a4"/>
        <w:numPr>
          <w:ilvl w:val="0"/>
          <w:numId w:val="213"/>
        </w:numPr>
        <w:tabs>
          <w:tab w:val="left" w:pos="1254"/>
        </w:tabs>
        <w:ind w:right="125" w:firstLine="709"/>
        <w:jc w:val="both"/>
        <w:rPr>
          <w:sz w:val="24"/>
          <w:szCs w:val="24"/>
        </w:rPr>
      </w:pPr>
      <w:r w:rsidRPr="001D7AAC">
        <w:rPr>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w:t>
      </w:r>
      <w:r w:rsidRPr="001D7AAC">
        <w:rPr>
          <w:spacing w:val="40"/>
          <w:sz w:val="24"/>
          <w:szCs w:val="24"/>
        </w:rPr>
        <w:t xml:space="preserve"> </w:t>
      </w:r>
      <w:r w:rsidRPr="001D7AAC">
        <w:rPr>
          <w:sz w:val="24"/>
          <w:szCs w:val="24"/>
        </w:rPr>
        <w:t>фабулу;</w:t>
      </w:r>
    </w:p>
    <w:p w14:paraId="6998DF6F" w14:textId="77777777" w:rsidR="00566F6F" w:rsidRPr="001D7AAC" w:rsidRDefault="001D7AAC">
      <w:pPr>
        <w:pStyle w:val="a4"/>
        <w:numPr>
          <w:ilvl w:val="0"/>
          <w:numId w:val="213"/>
        </w:numPr>
        <w:tabs>
          <w:tab w:val="left" w:pos="1169"/>
        </w:tabs>
        <w:ind w:right="131" w:firstLine="709"/>
        <w:jc w:val="both"/>
        <w:rPr>
          <w:sz w:val="24"/>
          <w:szCs w:val="24"/>
        </w:rPr>
      </w:pPr>
      <w:r w:rsidRPr="001D7AAC">
        <w:rPr>
          <w:sz w:val="24"/>
          <w:szCs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r w:rsidRPr="001D7AAC">
        <w:rPr>
          <w:spacing w:val="-2"/>
          <w:sz w:val="24"/>
          <w:szCs w:val="24"/>
        </w:rPr>
        <w:t>прочитанному;</w:t>
      </w:r>
    </w:p>
    <w:p w14:paraId="4D9D909E" w14:textId="04DE22CB" w:rsidR="00566F6F" w:rsidRPr="001D7AAC" w:rsidRDefault="001D7AAC" w:rsidP="001D7AAC">
      <w:pPr>
        <w:pStyle w:val="a4"/>
        <w:numPr>
          <w:ilvl w:val="0"/>
          <w:numId w:val="213"/>
        </w:numPr>
        <w:tabs>
          <w:tab w:val="left" w:pos="1145"/>
        </w:tabs>
        <w:ind w:right="125" w:firstLine="709"/>
        <w:jc w:val="both"/>
        <w:rPr>
          <w:sz w:val="24"/>
          <w:szCs w:val="24"/>
        </w:rPr>
      </w:pPr>
      <w:r w:rsidRPr="001D7AAC">
        <w:rPr>
          <w:sz w:val="24"/>
          <w:szCs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w:t>
      </w:r>
      <w:r>
        <w:rPr>
          <w:sz w:val="24"/>
          <w:szCs w:val="24"/>
        </w:rPr>
        <w:t xml:space="preserve"> </w:t>
      </w:r>
      <w:r w:rsidRPr="001D7AAC">
        <w:rPr>
          <w:sz w:val="24"/>
          <w:szCs w:val="24"/>
        </w:rPr>
        <w:t>информацию, необходимую для составления плана, таблицы, схемы, доклада, конспекта, аннотации, эссе, литературно-творческой работы на самостоятельно или под</w:t>
      </w:r>
      <w:r w:rsidRPr="001D7AAC">
        <w:rPr>
          <w:spacing w:val="14"/>
          <w:sz w:val="24"/>
          <w:szCs w:val="24"/>
        </w:rPr>
        <w:t xml:space="preserve"> </w:t>
      </w:r>
      <w:r w:rsidRPr="001D7AAC">
        <w:rPr>
          <w:sz w:val="24"/>
          <w:szCs w:val="24"/>
        </w:rPr>
        <w:t>руководством</w:t>
      </w:r>
      <w:r w:rsidRPr="001D7AAC">
        <w:rPr>
          <w:spacing w:val="15"/>
          <w:sz w:val="24"/>
          <w:szCs w:val="24"/>
        </w:rPr>
        <w:t xml:space="preserve"> </w:t>
      </w:r>
      <w:r w:rsidRPr="001D7AAC">
        <w:rPr>
          <w:sz w:val="24"/>
          <w:szCs w:val="24"/>
        </w:rPr>
        <w:t>учителя</w:t>
      </w:r>
      <w:r w:rsidRPr="001D7AAC">
        <w:rPr>
          <w:spacing w:val="15"/>
          <w:sz w:val="24"/>
          <w:szCs w:val="24"/>
        </w:rPr>
        <w:t xml:space="preserve"> </w:t>
      </w:r>
      <w:r w:rsidRPr="001D7AAC">
        <w:rPr>
          <w:sz w:val="24"/>
          <w:szCs w:val="24"/>
        </w:rPr>
        <w:t>выбранную</w:t>
      </w:r>
      <w:r w:rsidRPr="001D7AAC">
        <w:rPr>
          <w:spacing w:val="14"/>
          <w:sz w:val="24"/>
          <w:szCs w:val="24"/>
        </w:rPr>
        <w:t xml:space="preserve"> </w:t>
      </w:r>
      <w:r w:rsidRPr="001D7AAC">
        <w:rPr>
          <w:sz w:val="24"/>
          <w:szCs w:val="24"/>
        </w:rPr>
        <w:t>литературную</w:t>
      </w:r>
      <w:r w:rsidRPr="001D7AAC">
        <w:rPr>
          <w:spacing w:val="15"/>
          <w:sz w:val="24"/>
          <w:szCs w:val="24"/>
        </w:rPr>
        <w:t xml:space="preserve"> </w:t>
      </w:r>
      <w:r w:rsidRPr="001D7AAC">
        <w:rPr>
          <w:sz w:val="24"/>
          <w:szCs w:val="24"/>
        </w:rPr>
        <w:t>или</w:t>
      </w:r>
      <w:r w:rsidRPr="001D7AAC">
        <w:rPr>
          <w:spacing w:val="17"/>
          <w:sz w:val="24"/>
          <w:szCs w:val="24"/>
        </w:rPr>
        <w:t xml:space="preserve"> </w:t>
      </w:r>
      <w:r w:rsidRPr="001D7AAC">
        <w:rPr>
          <w:sz w:val="24"/>
          <w:szCs w:val="24"/>
        </w:rPr>
        <w:t>публицистическую</w:t>
      </w:r>
      <w:r w:rsidRPr="001D7AAC">
        <w:rPr>
          <w:spacing w:val="16"/>
          <w:sz w:val="24"/>
          <w:szCs w:val="24"/>
        </w:rPr>
        <w:t xml:space="preserve"> </w:t>
      </w:r>
      <w:r w:rsidRPr="001D7AAC">
        <w:rPr>
          <w:spacing w:val="-2"/>
          <w:sz w:val="24"/>
          <w:szCs w:val="24"/>
        </w:rPr>
        <w:t>тему;</w:t>
      </w:r>
    </w:p>
    <w:p w14:paraId="30C1EBFF" w14:textId="77777777" w:rsidR="00566F6F" w:rsidRPr="001D7AAC" w:rsidRDefault="001D7AAC">
      <w:pPr>
        <w:pStyle w:val="a4"/>
        <w:numPr>
          <w:ilvl w:val="0"/>
          <w:numId w:val="213"/>
        </w:numPr>
        <w:tabs>
          <w:tab w:val="left" w:pos="650"/>
        </w:tabs>
        <w:ind w:right="129" w:firstLine="0"/>
        <w:jc w:val="both"/>
        <w:rPr>
          <w:sz w:val="24"/>
          <w:szCs w:val="24"/>
        </w:rPr>
      </w:pPr>
      <w:r w:rsidRPr="001D7AAC">
        <w:rPr>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w:t>
      </w:r>
      <w:r w:rsidRPr="001D7AAC">
        <w:rPr>
          <w:spacing w:val="-3"/>
          <w:sz w:val="24"/>
          <w:szCs w:val="24"/>
        </w:rPr>
        <w:t xml:space="preserve"> </w:t>
      </w:r>
      <w:r w:rsidRPr="001D7AAC">
        <w:rPr>
          <w:sz w:val="24"/>
          <w:szCs w:val="24"/>
        </w:rPr>
        <w:t>авторов</w:t>
      </w:r>
      <w:r w:rsidRPr="001D7AAC">
        <w:rPr>
          <w:spacing w:val="-4"/>
          <w:sz w:val="24"/>
          <w:szCs w:val="24"/>
        </w:rPr>
        <w:t xml:space="preserve"> </w:t>
      </w:r>
      <w:r w:rsidRPr="001D7AAC">
        <w:rPr>
          <w:sz w:val="24"/>
          <w:szCs w:val="24"/>
        </w:rPr>
        <w:t>с</w:t>
      </w:r>
      <w:r w:rsidRPr="001D7AAC">
        <w:rPr>
          <w:spacing w:val="-5"/>
          <w:sz w:val="24"/>
          <w:szCs w:val="24"/>
        </w:rPr>
        <w:t xml:space="preserve"> </w:t>
      </w:r>
      <w:r w:rsidRPr="001D7AAC">
        <w:rPr>
          <w:sz w:val="24"/>
          <w:szCs w:val="24"/>
        </w:rPr>
        <w:t>использованием</w:t>
      </w:r>
      <w:r w:rsidRPr="001D7AAC">
        <w:rPr>
          <w:spacing w:val="-4"/>
          <w:sz w:val="24"/>
          <w:szCs w:val="24"/>
        </w:rPr>
        <w:t xml:space="preserve"> </w:t>
      </w:r>
      <w:r w:rsidRPr="001D7AAC">
        <w:rPr>
          <w:sz w:val="24"/>
          <w:szCs w:val="24"/>
        </w:rPr>
        <w:t>методов</w:t>
      </w:r>
      <w:r w:rsidRPr="001D7AAC">
        <w:rPr>
          <w:spacing w:val="-4"/>
          <w:sz w:val="24"/>
          <w:szCs w:val="24"/>
        </w:rPr>
        <w:t xml:space="preserve"> </w:t>
      </w:r>
      <w:r w:rsidRPr="001D7AAC">
        <w:rPr>
          <w:sz w:val="24"/>
          <w:szCs w:val="24"/>
        </w:rPr>
        <w:t>смыслового</w:t>
      </w:r>
      <w:r w:rsidRPr="001D7AAC">
        <w:rPr>
          <w:spacing w:val="-3"/>
          <w:sz w:val="24"/>
          <w:szCs w:val="24"/>
        </w:rPr>
        <w:t xml:space="preserve"> </w:t>
      </w:r>
      <w:r w:rsidRPr="001D7AAC">
        <w:rPr>
          <w:sz w:val="24"/>
          <w:szCs w:val="24"/>
        </w:rPr>
        <w:t>чтения</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 xml:space="preserve">эстетического </w:t>
      </w:r>
      <w:r w:rsidRPr="001D7AAC">
        <w:rPr>
          <w:spacing w:val="-2"/>
          <w:sz w:val="24"/>
          <w:szCs w:val="24"/>
        </w:rPr>
        <w:t>анализа;</w:t>
      </w:r>
    </w:p>
    <w:p w14:paraId="1A87587A" w14:textId="77777777" w:rsidR="00566F6F" w:rsidRPr="001D7AAC" w:rsidRDefault="001D7AAC">
      <w:pPr>
        <w:pStyle w:val="a4"/>
        <w:numPr>
          <w:ilvl w:val="0"/>
          <w:numId w:val="213"/>
        </w:numPr>
        <w:tabs>
          <w:tab w:val="left" w:pos="1288"/>
        </w:tabs>
        <w:ind w:right="127" w:firstLine="709"/>
        <w:jc w:val="both"/>
        <w:rPr>
          <w:sz w:val="24"/>
          <w:szCs w:val="24"/>
        </w:rPr>
      </w:pPr>
      <w:r w:rsidRPr="001D7AAC">
        <w:rPr>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5559F4B2" w14:textId="77777777" w:rsidR="00566F6F" w:rsidRPr="001D7AAC" w:rsidRDefault="001D7AAC">
      <w:pPr>
        <w:pStyle w:val="a4"/>
        <w:numPr>
          <w:ilvl w:val="0"/>
          <w:numId w:val="213"/>
        </w:numPr>
        <w:tabs>
          <w:tab w:val="left" w:pos="1370"/>
        </w:tabs>
        <w:ind w:right="130" w:firstLine="709"/>
        <w:jc w:val="both"/>
        <w:rPr>
          <w:sz w:val="24"/>
          <w:szCs w:val="24"/>
        </w:rPr>
      </w:pPr>
      <w:r w:rsidRPr="001D7AAC">
        <w:rPr>
          <w:sz w:val="24"/>
          <w:szCs w:val="24"/>
        </w:rPr>
        <w:t>планировать своё досуговое чтение, обогащать свой круг чтения по рекомендациям учителя и сверстников, в том числе</w:t>
      </w:r>
      <w:r w:rsidRPr="001D7AAC">
        <w:rPr>
          <w:spacing w:val="40"/>
          <w:sz w:val="24"/>
          <w:szCs w:val="24"/>
        </w:rPr>
        <w:t xml:space="preserve"> </w:t>
      </w:r>
      <w:r w:rsidRPr="001D7AAC">
        <w:rPr>
          <w:sz w:val="24"/>
          <w:szCs w:val="24"/>
        </w:rPr>
        <w:t>за счёт произведений современной литературы для детей и подростков;</w:t>
      </w:r>
    </w:p>
    <w:p w14:paraId="770D293A" w14:textId="77777777" w:rsidR="00566F6F" w:rsidRPr="001D7AAC" w:rsidRDefault="001D7AAC">
      <w:pPr>
        <w:pStyle w:val="a4"/>
        <w:numPr>
          <w:ilvl w:val="0"/>
          <w:numId w:val="213"/>
        </w:numPr>
        <w:tabs>
          <w:tab w:val="left" w:pos="1490"/>
        </w:tabs>
        <w:ind w:right="130" w:firstLine="709"/>
        <w:jc w:val="both"/>
        <w:rPr>
          <w:sz w:val="24"/>
          <w:szCs w:val="24"/>
        </w:rPr>
      </w:pPr>
      <w:r w:rsidRPr="001D7AAC">
        <w:rPr>
          <w:sz w:val="24"/>
          <w:szCs w:val="24"/>
        </w:rPr>
        <w:t>участвовать в коллективной и индивидуальной проектной или исследовательской деятельности и публично представлять</w:t>
      </w:r>
      <w:r w:rsidRPr="001D7AAC">
        <w:rPr>
          <w:spacing w:val="40"/>
          <w:sz w:val="24"/>
          <w:szCs w:val="24"/>
        </w:rPr>
        <w:t xml:space="preserve"> </w:t>
      </w:r>
      <w:r w:rsidRPr="001D7AAC">
        <w:rPr>
          <w:sz w:val="24"/>
          <w:szCs w:val="24"/>
        </w:rPr>
        <w:t>полученные результаты;</w:t>
      </w:r>
    </w:p>
    <w:p w14:paraId="4EF38ABC" w14:textId="77777777" w:rsidR="00566F6F" w:rsidRPr="001D7AAC" w:rsidRDefault="001D7AAC">
      <w:pPr>
        <w:pStyle w:val="a4"/>
        <w:numPr>
          <w:ilvl w:val="0"/>
          <w:numId w:val="213"/>
        </w:numPr>
        <w:tabs>
          <w:tab w:val="left" w:pos="1268"/>
        </w:tabs>
        <w:ind w:right="131" w:firstLine="709"/>
        <w:jc w:val="both"/>
        <w:rPr>
          <w:sz w:val="24"/>
          <w:szCs w:val="24"/>
        </w:rPr>
      </w:pPr>
      <w:r w:rsidRPr="001D7AAC">
        <w:rPr>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4EE8648B" w14:textId="77777777" w:rsidR="00566F6F" w:rsidRPr="001D7AAC" w:rsidRDefault="001D7AAC">
      <w:pPr>
        <w:pStyle w:val="2"/>
        <w:numPr>
          <w:ilvl w:val="0"/>
          <w:numId w:val="218"/>
        </w:numPr>
        <w:tabs>
          <w:tab w:val="left" w:pos="1031"/>
        </w:tabs>
        <w:spacing w:before="1" w:line="322" w:lineRule="exact"/>
        <w:ind w:left="1031" w:hanging="208"/>
        <w:rPr>
          <w:sz w:val="24"/>
          <w:szCs w:val="24"/>
        </w:rPr>
      </w:pPr>
      <w:r w:rsidRPr="001D7AAC">
        <w:rPr>
          <w:spacing w:val="-2"/>
          <w:sz w:val="24"/>
          <w:szCs w:val="24"/>
        </w:rPr>
        <w:t>КЛАСС</w:t>
      </w:r>
    </w:p>
    <w:p w14:paraId="446605A2" w14:textId="77777777" w:rsidR="00566F6F" w:rsidRPr="001D7AAC" w:rsidRDefault="001D7AAC">
      <w:pPr>
        <w:pStyle w:val="a4"/>
        <w:numPr>
          <w:ilvl w:val="0"/>
          <w:numId w:val="212"/>
        </w:numPr>
        <w:tabs>
          <w:tab w:val="left" w:pos="1147"/>
        </w:tabs>
        <w:ind w:right="129" w:firstLine="709"/>
        <w:rPr>
          <w:sz w:val="24"/>
          <w:szCs w:val="24"/>
        </w:rPr>
      </w:pPr>
      <w:r w:rsidRPr="001D7AAC">
        <w:rPr>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18F2E93A" w14:textId="77777777" w:rsidR="00566F6F" w:rsidRPr="001D7AAC" w:rsidRDefault="001D7AAC">
      <w:pPr>
        <w:pStyle w:val="a4"/>
        <w:numPr>
          <w:ilvl w:val="0"/>
          <w:numId w:val="212"/>
        </w:numPr>
        <w:tabs>
          <w:tab w:val="left" w:pos="1155"/>
        </w:tabs>
        <w:ind w:right="126" w:firstLine="709"/>
        <w:rPr>
          <w:sz w:val="24"/>
          <w:szCs w:val="24"/>
        </w:rPr>
      </w:pPr>
      <w:r w:rsidRPr="001D7AAC">
        <w:rPr>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39EA1396" w14:textId="77777777" w:rsidR="00566F6F" w:rsidRPr="001D7AAC" w:rsidRDefault="001D7AAC">
      <w:pPr>
        <w:pStyle w:val="a4"/>
        <w:numPr>
          <w:ilvl w:val="0"/>
          <w:numId w:val="212"/>
        </w:numPr>
        <w:tabs>
          <w:tab w:val="left" w:pos="1401"/>
        </w:tabs>
        <w:ind w:right="127" w:firstLine="709"/>
        <w:rPr>
          <w:sz w:val="24"/>
          <w:szCs w:val="24"/>
        </w:rPr>
      </w:pPr>
      <w:r w:rsidRPr="001D7AAC">
        <w:rPr>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w:t>
      </w:r>
      <w:r w:rsidRPr="001D7AAC">
        <w:rPr>
          <w:spacing w:val="40"/>
          <w:sz w:val="24"/>
          <w:szCs w:val="24"/>
        </w:rPr>
        <w:t xml:space="preserve"> </w:t>
      </w:r>
      <w:r w:rsidRPr="001D7AAC">
        <w:rPr>
          <w:sz w:val="24"/>
          <w:szCs w:val="24"/>
        </w:rPr>
        <w:t>произведениях:</w:t>
      </w:r>
    </w:p>
    <w:p w14:paraId="63FE4033" w14:textId="77777777" w:rsidR="00566F6F" w:rsidRPr="001D7AAC" w:rsidRDefault="001D7AAC">
      <w:pPr>
        <w:pStyle w:val="a4"/>
        <w:numPr>
          <w:ilvl w:val="1"/>
          <w:numId w:val="212"/>
        </w:numPr>
        <w:tabs>
          <w:tab w:val="left" w:pos="1032"/>
        </w:tabs>
        <w:ind w:right="124" w:firstLine="709"/>
        <w:rPr>
          <w:sz w:val="24"/>
          <w:szCs w:val="24"/>
        </w:rPr>
      </w:pPr>
      <w:r w:rsidRPr="001D7AAC">
        <w:rPr>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w:t>
      </w:r>
      <w:r w:rsidRPr="001D7AAC">
        <w:rPr>
          <w:sz w:val="24"/>
          <w:szCs w:val="24"/>
        </w:rPr>
        <w:lastRenderedPageBreak/>
        <w:t>сравнительные характеристики, оценивать систему образов; выявлять особенности композиции и основной</w:t>
      </w:r>
      <w:r w:rsidRPr="001D7AAC">
        <w:rPr>
          <w:spacing w:val="40"/>
          <w:sz w:val="24"/>
          <w:szCs w:val="24"/>
        </w:rPr>
        <w:t xml:space="preserve"> </w:t>
      </w:r>
      <w:r w:rsidRPr="001D7AAC">
        <w:rPr>
          <w:sz w:val="24"/>
          <w:szCs w:val="24"/>
        </w:rPr>
        <w:t>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21EE2971" w14:textId="4B87EFCA" w:rsidR="00566F6F" w:rsidRPr="001D7AAC" w:rsidRDefault="001D7AAC" w:rsidP="001D7AAC">
      <w:pPr>
        <w:pStyle w:val="a4"/>
        <w:numPr>
          <w:ilvl w:val="1"/>
          <w:numId w:val="212"/>
        </w:numPr>
        <w:tabs>
          <w:tab w:val="left" w:pos="1032"/>
        </w:tabs>
        <w:spacing w:before="1"/>
        <w:ind w:right="126" w:firstLine="709"/>
        <w:rPr>
          <w:sz w:val="24"/>
          <w:szCs w:val="24"/>
        </w:rPr>
      </w:pPr>
      <w:r w:rsidRPr="001D7AAC">
        <w:rPr>
          <w:sz w:val="24"/>
          <w:szCs w:val="24"/>
        </w:rPr>
        <w:t>овладеть сущностью и пониманием смысловых функций теоретико- литературных</w:t>
      </w:r>
      <w:r w:rsidRPr="001D7AAC">
        <w:rPr>
          <w:spacing w:val="74"/>
          <w:sz w:val="24"/>
          <w:szCs w:val="24"/>
        </w:rPr>
        <w:t xml:space="preserve"> </w:t>
      </w:r>
      <w:r w:rsidRPr="001D7AAC">
        <w:rPr>
          <w:sz w:val="24"/>
          <w:szCs w:val="24"/>
        </w:rPr>
        <w:t>понятий</w:t>
      </w:r>
      <w:r w:rsidRPr="001D7AAC">
        <w:rPr>
          <w:spacing w:val="75"/>
          <w:sz w:val="24"/>
          <w:szCs w:val="24"/>
        </w:rPr>
        <w:t xml:space="preserve"> </w:t>
      </w:r>
      <w:r w:rsidRPr="001D7AAC">
        <w:rPr>
          <w:sz w:val="24"/>
          <w:szCs w:val="24"/>
        </w:rPr>
        <w:t>и</w:t>
      </w:r>
      <w:r w:rsidRPr="001D7AAC">
        <w:rPr>
          <w:spacing w:val="74"/>
          <w:sz w:val="24"/>
          <w:szCs w:val="24"/>
        </w:rPr>
        <w:t xml:space="preserve"> </w:t>
      </w:r>
      <w:r w:rsidRPr="001D7AAC">
        <w:rPr>
          <w:sz w:val="24"/>
          <w:szCs w:val="24"/>
        </w:rPr>
        <w:t>самостоятельно</w:t>
      </w:r>
      <w:r w:rsidRPr="001D7AAC">
        <w:rPr>
          <w:spacing w:val="75"/>
          <w:sz w:val="24"/>
          <w:szCs w:val="24"/>
        </w:rPr>
        <w:t xml:space="preserve"> </w:t>
      </w:r>
      <w:r w:rsidRPr="001D7AAC">
        <w:rPr>
          <w:sz w:val="24"/>
          <w:szCs w:val="24"/>
        </w:rPr>
        <w:t>использовать</w:t>
      </w:r>
      <w:r w:rsidRPr="001D7AAC">
        <w:rPr>
          <w:spacing w:val="75"/>
          <w:sz w:val="24"/>
          <w:szCs w:val="24"/>
        </w:rPr>
        <w:t xml:space="preserve"> </w:t>
      </w:r>
      <w:r w:rsidRPr="001D7AAC">
        <w:rPr>
          <w:sz w:val="24"/>
          <w:szCs w:val="24"/>
        </w:rPr>
        <w:t>их</w:t>
      </w:r>
      <w:r w:rsidRPr="001D7AAC">
        <w:rPr>
          <w:spacing w:val="75"/>
          <w:sz w:val="24"/>
          <w:szCs w:val="24"/>
        </w:rPr>
        <w:t xml:space="preserve"> </w:t>
      </w:r>
      <w:r w:rsidRPr="001D7AAC">
        <w:rPr>
          <w:sz w:val="24"/>
          <w:szCs w:val="24"/>
        </w:rPr>
        <w:t>в</w:t>
      </w:r>
      <w:r w:rsidRPr="001D7AAC">
        <w:rPr>
          <w:spacing w:val="74"/>
          <w:sz w:val="24"/>
          <w:szCs w:val="24"/>
        </w:rPr>
        <w:t xml:space="preserve"> </w:t>
      </w:r>
      <w:r w:rsidRPr="001D7AAC">
        <w:rPr>
          <w:sz w:val="24"/>
          <w:szCs w:val="24"/>
        </w:rPr>
        <w:t>процессе</w:t>
      </w:r>
      <w:r w:rsidRPr="001D7AAC">
        <w:rPr>
          <w:spacing w:val="74"/>
          <w:sz w:val="24"/>
          <w:szCs w:val="24"/>
        </w:rPr>
        <w:t xml:space="preserve"> </w:t>
      </w:r>
      <w:r w:rsidRPr="001D7AAC">
        <w:rPr>
          <w:sz w:val="24"/>
          <w:szCs w:val="24"/>
        </w:rPr>
        <w:t>анализа</w:t>
      </w:r>
      <w:r w:rsidRPr="001D7AAC">
        <w:rPr>
          <w:spacing w:val="75"/>
          <w:sz w:val="24"/>
          <w:szCs w:val="24"/>
        </w:rPr>
        <w:t xml:space="preserve"> </w:t>
      </w:r>
      <w:r w:rsidRPr="001D7AAC">
        <w:rPr>
          <w:sz w:val="24"/>
          <w:szCs w:val="24"/>
        </w:rPr>
        <w:t>и</w:t>
      </w:r>
      <w:r>
        <w:rPr>
          <w:sz w:val="24"/>
          <w:szCs w:val="24"/>
        </w:rPr>
        <w:t xml:space="preserve"> </w:t>
      </w:r>
      <w:r w:rsidRPr="001D7AAC">
        <w:rPr>
          <w:sz w:val="24"/>
          <w:szCs w:val="24"/>
        </w:rPr>
        <w:t>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w:t>
      </w:r>
      <w:r w:rsidRPr="001D7AAC">
        <w:rPr>
          <w:spacing w:val="-1"/>
          <w:sz w:val="24"/>
          <w:szCs w:val="24"/>
        </w:rPr>
        <w:t xml:space="preserve"> </w:t>
      </w:r>
      <w:r w:rsidRPr="001D7AAC">
        <w:rPr>
          <w:sz w:val="24"/>
          <w:szCs w:val="24"/>
        </w:rPr>
        <w:t>кульминация,</w:t>
      </w:r>
      <w:r w:rsidRPr="001D7AAC">
        <w:rPr>
          <w:spacing w:val="-2"/>
          <w:sz w:val="24"/>
          <w:szCs w:val="24"/>
        </w:rPr>
        <w:t xml:space="preserve"> </w:t>
      </w:r>
      <w:r w:rsidRPr="001D7AAC">
        <w:rPr>
          <w:sz w:val="24"/>
          <w:szCs w:val="24"/>
        </w:rPr>
        <w:t>развязка;</w:t>
      </w:r>
      <w:r w:rsidRPr="001D7AAC">
        <w:rPr>
          <w:spacing w:val="-1"/>
          <w:sz w:val="24"/>
          <w:szCs w:val="24"/>
        </w:rPr>
        <w:t xml:space="preserve"> </w:t>
      </w:r>
      <w:r w:rsidRPr="001D7AAC">
        <w:rPr>
          <w:sz w:val="24"/>
          <w:szCs w:val="24"/>
        </w:rPr>
        <w:t>конфликт;</w:t>
      </w:r>
      <w:r w:rsidRPr="001D7AAC">
        <w:rPr>
          <w:spacing w:val="-3"/>
          <w:sz w:val="24"/>
          <w:szCs w:val="24"/>
        </w:rPr>
        <w:t xml:space="preserve"> </w:t>
      </w:r>
      <w:r w:rsidRPr="001D7AAC">
        <w:rPr>
          <w:sz w:val="24"/>
          <w:szCs w:val="24"/>
        </w:rPr>
        <w:t>система</w:t>
      </w:r>
      <w:r w:rsidRPr="001D7AAC">
        <w:rPr>
          <w:spacing w:val="-3"/>
          <w:sz w:val="24"/>
          <w:szCs w:val="24"/>
        </w:rPr>
        <w:t xml:space="preserve"> </w:t>
      </w:r>
      <w:r w:rsidRPr="001D7AAC">
        <w:rPr>
          <w:sz w:val="24"/>
          <w:szCs w:val="24"/>
        </w:rPr>
        <w:t>образов;</w:t>
      </w:r>
      <w:r w:rsidRPr="001D7AAC">
        <w:rPr>
          <w:spacing w:val="-2"/>
          <w:sz w:val="24"/>
          <w:szCs w:val="24"/>
        </w:rPr>
        <w:t xml:space="preserve"> </w:t>
      </w:r>
      <w:r w:rsidRPr="001D7AAC">
        <w:rPr>
          <w:sz w:val="24"/>
          <w:szCs w:val="24"/>
        </w:rPr>
        <w:t>автор,</w:t>
      </w:r>
      <w:r w:rsidRPr="001D7AAC">
        <w:rPr>
          <w:spacing w:val="-2"/>
          <w:sz w:val="24"/>
          <w:szCs w:val="24"/>
        </w:rPr>
        <w:t xml:space="preserve"> </w:t>
      </w:r>
      <w:r w:rsidRPr="001D7AAC">
        <w:rPr>
          <w:sz w:val="24"/>
          <w:szCs w:val="24"/>
        </w:rPr>
        <w:t>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48B8A127" w14:textId="77777777" w:rsidR="00566F6F" w:rsidRPr="001D7AAC" w:rsidRDefault="001D7AAC">
      <w:pPr>
        <w:pStyle w:val="a4"/>
        <w:numPr>
          <w:ilvl w:val="1"/>
          <w:numId w:val="212"/>
        </w:numPr>
        <w:tabs>
          <w:tab w:val="left" w:pos="1032"/>
        </w:tabs>
        <w:ind w:right="122" w:firstLine="709"/>
        <w:rPr>
          <w:sz w:val="24"/>
          <w:szCs w:val="24"/>
        </w:rPr>
      </w:pPr>
      <w:r w:rsidRPr="001D7AAC">
        <w:rPr>
          <w:sz w:val="24"/>
          <w:szCs w:val="24"/>
        </w:rPr>
        <w:t xml:space="preserve">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w:t>
      </w:r>
      <w:r w:rsidRPr="001D7AAC">
        <w:rPr>
          <w:spacing w:val="-2"/>
          <w:sz w:val="24"/>
          <w:szCs w:val="24"/>
        </w:rPr>
        <w:t>направлению);</w:t>
      </w:r>
    </w:p>
    <w:p w14:paraId="6E0B2B7C" w14:textId="77777777" w:rsidR="00566F6F" w:rsidRPr="001D7AAC" w:rsidRDefault="001D7AAC">
      <w:pPr>
        <w:pStyle w:val="a4"/>
        <w:numPr>
          <w:ilvl w:val="1"/>
          <w:numId w:val="212"/>
        </w:numPr>
        <w:tabs>
          <w:tab w:val="left" w:pos="1032"/>
        </w:tabs>
        <w:ind w:right="127" w:firstLine="709"/>
        <w:rPr>
          <w:sz w:val="24"/>
          <w:szCs w:val="24"/>
        </w:rPr>
      </w:pPr>
      <w:r w:rsidRPr="001D7AAC">
        <w:rPr>
          <w:sz w:val="24"/>
          <w:szCs w:val="24"/>
        </w:rPr>
        <w:t>выделять в произведениях элементы художественной формы</w:t>
      </w:r>
      <w:r w:rsidRPr="001D7AAC">
        <w:rPr>
          <w:spacing w:val="40"/>
          <w:sz w:val="24"/>
          <w:szCs w:val="24"/>
        </w:rPr>
        <w:t xml:space="preserve"> </w:t>
      </w:r>
      <w:r w:rsidRPr="001D7AAC">
        <w:rPr>
          <w:sz w:val="24"/>
          <w:szCs w:val="24"/>
        </w:rPr>
        <w:t>и обнаруживать</w:t>
      </w:r>
      <w:r w:rsidRPr="001D7AAC">
        <w:rPr>
          <w:spacing w:val="-4"/>
          <w:sz w:val="24"/>
          <w:szCs w:val="24"/>
        </w:rPr>
        <w:t xml:space="preserve"> </w:t>
      </w:r>
      <w:r w:rsidRPr="001D7AAC">
        <w:rPr>
          <w:sz w:val="24"/>
          <w:szCs w:val="24"/>
        </w:rPr>
        <w:t>связи</w:t>
      </w:r>
      <w:r w:rsidRPr="001D7AAC">
        <w:rPr>
          <w:spacing w:val="-5"/>
          <w:sz w:val="24"/>
          <w:szCs w:val="24"/>
        </w:rPr>
        <w:t xml:space="preserve"> </w:t>
      </w:r>
      <w:r w:rsidRPr="001D7AAC">
        <w:rPr>
          <w:sz w:val="24"/>
          <w:szCs w:val="24"/>
        </w:rPr>
        <w:t>между</w:t>
      </w:r>
      <w:r w:rsidRPr="001D7AAC">
        <w:rPr>
          <w:spacing w:val="-4"/>
          <w:sz w:val="24"/>
          <w:szCs w:val="24"/>
        </w:rPr>
        <w:t xml:space="preserve"> </w:t>
      </w:r>
      <w:r w:rsidRPr="001D7AAC">
        <w:rPr>
          <w:sz w:val="24"/>
          <w:szCs w:val="24"/>
        </w:rPr>
        <w:t>ними;</w:t>
      </w:r>
      <w:r w:rsidRPr="001D7AAC">
        <w:rPr>
          <w:spacing w:val="-4"/>
          <w:sz w:val="24"/>
          <w:szCs w:val="24"/>
        </w:rPr>
        <w:t xml:space="preserve"> </w:t>
      </w:r>
      <w:r w:rsidRPr="001D7AAC">
        <w:rPr>
          <w:sz w:val="24"/>
          <w:szCs w:val="24"/>
        </w:rPr>
        <w:t>определять</w:t>
      </w:r>
      <w:r w:rsidRPr="001D7AAC">
        <w:rPr>
          <w:spacing w:val="-6"/>
          <w:sz w:val="24"/>
          <w:szCs w:val="24"/>
        </w:rPr>
        <w:t xml:space="preserve"> </w:t>
      </w:r>
      <w:r w:rsidRPr="001D7AAC">
        <w:rPr>
          <w:sz w:val="24"/>
          <w:szCs w:val="24"/>
        </w:rPr>
        <w:t>родо-жанровую</w:t>
      </w:r>
      <w:r w:rsidRPr="001D7AAC">
        <w:rPr>
          <w:spacing w:val="-4"/>
          <w:sz w:val="24"/>
          <w:szCs w:val="24"/>
        </w:rPr>
        <w:t xml:space="preserve"> </w:t>
      </w:r>
      <w:r w:rsidRPr="001D7AAC">
        <w:rPr>
          <w:sz w:val="24"/>
          <w:szCs w:val="24"/>
        </w:rPr>
        <w:t>специфику</w:t>
      </w:r>
      <w:r w:rsidRPr="001D7AAC">
        <w:rPr>
          <w:spacing w:val="-4"/>
          <w:sz w:val="24"/>
          <w:szCs w:val="24"/>
        </w:rPr>
        <w:t xml:space="preserve"> </w:t>
      </w:r>
      <w:r w:rsidRPr="001D7AAC">
        <w:rPr>
          <w:sz w:val="24"/>
          <w:szCs w:val="24"/>
        </w:rPr>
        <w:t>изученного художественного произведения;</w:t>
      </w:r>
    </w:p>
    <w:p w14:paraId="3D90177A" w14:textId="77777777" w:rsidR="00566F6F" w:rsidRPr="001D7AAC" w:rsidRDefault="001D7AAC">
      <w:pPr>
        <w:pStyle w:val="a4"/>
        <w:numPr>
          <w:ilvl w:val="1"/>
          <w:numId w:val="212"/>
        </w:numPr>
        <w:tabs>
          <w:tab w:val="left" w:pos="1032"/>
        </w:tabs>
        <w:ind w:right="128" w:firstLine="709"/>
        <w:rPr>
          <w:sz w:val="24"/>
          <w:szCs w:val="24"/>
        </w:rPr>
      </w:pPr>
      <w:r w:rsidRPr="001D7AAC">
        <w:rPr>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BE17EA8" w14:textId="77777777" w:rsidR="00566F6F" w:rsidRPr="001D7AAC" w:rsidRDefault="001D7AAC">
      <w:pPr>
        <w:pStyle w:val="a4"/>
        <w:numPr>
          <w:ilvl w:val="1"/>
          <w:numId w:val="212"/>
        </w:numPr>
        <w:tabs>
          <w:tab w:val="left" w:pos="1032"/>
        </w:tabs>
        <w:ind w:right="129" w:firstLine="709"/>
        <w:rPr>
          <w:sz w:val="24"/>
          <w:szCs w:val="24"/>
        </w:rPr>
      </w:pPr>
      <w:r w:rsidRPr="001D7AAC">
        <w:rPr>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4C4DCFA" w14:textId="77777777" w:rsidR="00566F6F" w:rsidRPr="001D7AAC" w:rsidRDefault="001D7AAC">
      <w:pPr>
        <w:pStyle w:val="a4"/>
        <w:numPr>
          <w:ilvl w:val="0"/>
          <w:numId w:val="212"/>
        </w:numPr>
        <w:tabs>
          <w:tab w:val="left" w:pos="1153"/>
        </w:tabs>
        <w:ind w:right="125" w:firstLine="709"/>
        <w:rPr>
          <w:sz w:val="24"/>
          <w:szCs w:val="24"/>
        </w:rPr>
      </w:pPr>
      <w:r w:rsidRPr="001D7AAC">
        <w:rPr>
          <w:sz w:val="24"/>
          <w:szCs w:val="24"/>
        </w:rPr>
        <w:t>выразительно читать</w:t>
      </w:r>
      <w:r w:rsidRPr="001D7AAC">
        <w:rPr>
          <w:spacing w:val="40"/>
          <w:sz w:val="24"/>
          <w:szCs w:val="24"/>
        </w:rPr>
        <w:t xml:space="preserve"> </w:t>
      </w:r>
      <w:r w:rsidRPr="001D7AAC">
        <w:rPr>
          <w:sz w:val="24"/>
          <w:szCs w:val="24"/>
        </w:rPr>
        <w:t>стихи и прозу,</w:t>
      </w:r>
      <w:r w:rsidRPr="001D7AAC">
        <w:rPr>
          <w:spacing w:val="40"/>
          <w:sz w:val="24"/>
          <w:szCs w:val="24"/>
        </w:rPr>
        <w:t xml:space="preserve"> </w:t>
      </w:r>
      <w:r w:rsidRPr="001D7AAC">
        <w:rPr>
          <w:sz w:val="24"/>
          <w:szCs w:val="24"/>
        </w:rPr>
        <w:t>в том числе</w:t>
      </w:r>
      <w:r w:rsidRPr="001D7AAC">
        <w:rPr>
          <w:spacing w:val="80"/>
          <w:sz w:val="24"/>
          <w:szCs w:val="24"/>
        </w:rPr>
        <w:t xml:space="preserve"> </w:t>
      </w:r>
      <w:r w:rsidRPr="001D7AAC">
        <w:rPr>
          <w:sz w:val="24"/>
          <w:szCs w:val="24"/>
        </w:rPr>
        <w:t xml:space="preserve">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sidRPr="001D7AAC">
        <w:rPr>
          <w:spacing w:val="-2"/>
          <w:sz w:val="24"/>
          <w:szCs w:val="24"/>
        </w:rPr>
        <w:t>обучающихся);</w:t>
      </w:r>
    </w:p>
    <w:p w14:paraId="3F5E5CE1" w14:textId="77777777" w:rsidR="00566F6F" w:rsidRPr="001D7AAC" w:rsidRDefault="001D7AAC">
      <w:pPr>
        <w:pStyle w:val="a4"/>
        <w:numPr>
          <w:ilvl w:val="0"/>
          <w:numId w:val="212"/>
        </w:numPr>
        <w:tabs>
          <w:tab w:val="left" w:pos="1225"/>
        </w:tabs>
        <w:ind w:right="126" w:firstLine="709"/>
        <w:rPr>
          <w:sz w:val="24"/>
          <w:szCs w:val="24"/>
        </w:rPr>
      </w:pPr>
      <w:r w:rsidRPr="001D7AAC">
        <w:rPr>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w:t>
      </w:r>
      <w:r w:rsidRPr="001D7AAC">
        <w:rPr>
          <w:spacing w:val="80"/>
          <w:sz w:val="24"/>
          <w:szCs w:val="24"/>
        </w:rPr>
        <w:t xml:space="preserve"> </w:t>
      </w:r>
      <w:r w:rsidRPr="001D7AAC">
        <w:rPr>
          <w:sz w:val="24"/>
          <w:szCs w:val="24"/>
        </w:rPr>
        <w:t>вычленять фабулу;</w:t>
      </w:r>
    </w:p>
    <w:p w14:paraId="221DF989" w14:textId="77777777" w:rsidR="00566F6F" w:rsidRPr="001D7AAC" w:rsidRDefault="001D7AAC">
      <w:pPr>
        <w:pStyle w:val="a4"/>
        <w:numPr>
          <w:ilvl w:val="0"/>
          <w:numId w:val="212"/>
        </w:numPr>
        <w:tabs>
          <w:tab w:val="left" w:pos="1169"/>
        </w:tabs>
        <w:ind w:right="125" w:firstLine="709"/>
        <w:rPr>
          <w:sz w:val="24"/>
          <w:szCs w:val="24"/>
        </w:rPr>
      </w:pPr>
      <w:r w:rsidRPr="001D7AAC">
        <w:rPr>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2FAAF6B" w14:textId="77777777" w:rsidR="00566F6F" w:rsidRPr="001D7AAC" w:rsidRDefault="001D7AAC">
      <w:pPr>
        <w:pStyle w:val="a4"/>
        <w:numPr>
          <w:ilvl w:val="0"/>
          <w:numId w:val="212"/>
        </w:numPr>
        <w:tabs>
          <w:tab w:val="left" w:pos="1145"/>
        </w:tabs>
        <w:spacing w:before="1"/>
        <w:ind w:right="125" w:firstLine="709"/>
        <w:rPr>
          <w:sz w:val="24"/>
          <w:szCs w:val="24"/>
        </w:rPr>
      </w:pPr>
      <w:r w:rsidRPr="001D7AAC">
        <w:rPr>
          <w:sz w:val="24"/>
          <w:szCs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w:t>
      </w:r>
      <w:r w:rsidRPr="001D7AAC">
        <w:rPr>
          <w:spacing w:val="80"/>
          <w:sz w:val="24"/>
          <w:szCs w:val="24"/>
        </w:rPr>
        <w:t xml:space="preserve"> </w:t>
      </w:r>
      <w:r w:rsidRPr="001D7AAC">
        <w:rPr>
          <w:sz w:val="24"/>
          <w:szCs w:val="24"/>
        </w:rPr>
        <w:t>цитирования;</w:t>
      </w:r>
    </w:p>
    <w:p w14:paraId="026C527A" w14:textId="30F12BAE" w:rsidR="00566F6F" w:rsidRPr="001D7AAC" w:rsidRDefault="001D7AAC" w:rsidP="001D7AAC">
      <w:pPr>
        <w:pStyle w:val="a4"/>
        <w:numPr>
          <w:ilvl w:val="0"/>
          <w:numId w:val="212"/>
        </w:numPr>
        <w:tabs>
          <w:tab w:val="left" w:pos="1273"/>
        </w:tabs>
        <w:ind w:right="131" w:firstLine="709"/>
        <w:rPr>
          <w:sz w:val="24"/>
          <w:szCs w:val="24"/>
        </w:rPr>
      </w:pPr>
      <w:r w:rsidRPr="001D7AAC">
        <w:rPr>
          <w:sz w:val="24"/>
          <w:szCs w:val="24"/>
        </w:rPr>
        <w:t>интерпретировать</w:t>
      </w:r>
      <w:r w:rsidRPr="001D7AAC">
        <w:rPr>
          <w:spacing w:val="4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оценивать</w:t>
      </w:r>
      <w:r w:rsidRPr="001D7AAC">
        <w:rPr>
          <w:spacing w:val="80"/>
          <w:w w:val="150"/>
          <w:sz w:val="24"/>
          <w:szCs w:val="24"/>
        </w:rPr>
        <w:t xml:space="preserve"> </w:t>
      </w:r>
      <w:r w:rsidRPr="001D7AAC">
        <w:rPr>
          <w:sz w:val="24"/>
          <w:szCs w:val="24"/>
        </w:rPr>
        <w:t>текстуально</w:t>
      </w:r>
      <w:r w:rsidRPr="001D7AAC">
        <w:rPr>
          <w:spacing w:val="80"/>
          <w:w w:val="150"/>
          <w:sz w:val="24"/>
          <w:szCs w:val="24"/>
        </w:rPr>
        <w:t xml:space="preserve"> </w:t>
      </w:r>
      <w:r w:rsidRPr="001D7AAC">
        <w:rPr>
          <w:sz w:val="24"/>
          <w:szCs w:val="24"/>
        </w:rPr>
        <w:t>изученные и самостоятельно</w:t>
      </w:r>
      <w:r w:rsidRPr="001D7AAC">
        <w:rPr>
          <w:spacing w:val="80"/>
          <w:sz w:val="24"/>
          <w:szCs w:val="24"/>
        </w:rPr>
        <w:t xml:space="preserve">  </w:t>
      </w:r>
      <w:r w:rsidRPr="001D7AAC">
        <w:rPr>
          <w:sz w:val="24"/>
          <w:szCs w:val="24"/>
        </w:rPr>
        <w:t>прочитанные</w:t>
      </w:r>
      <w:r w:rsidRPr="001D7AAC">
        <w:rPr>
          <w:spacing w:val="80"/>
          <w:sz w:val="24"/>
          <w:szCs w:val="24"/>
        </w:rPr>
        <w:t xml:space="preserve">  </w:t>
      </w:r>
      <w:r w:rsidRPr="001D7AAC">
        <w:rPr>
          <w:sz w:val="24"/>
          <w:szCs w:val="24"/>
        </w:rPr>
        <w:t>художественные</w:t>
      </w:r>
      <w:r w:rsidRPr="001D7AAC">
        <w:rPr>
          <w:spacing w:val="80"/>
          <w:sz w:val="24"/>
          <w:szCs w:val="24"/>
        </w:rPr>
        <w:t xml:space="preserve">  </w:t>
      </w:r>
      <w:r w:rsidRPr="001D7AAC">
        <w:rPr>
          <w:sz w:val="24"/>
          <w:szCs w:val="24"/>
        </w:rPr>
        <w:t>произведения</w:t>
      </w:r>
      <w:r w:rsidRPr="001D7AAC">
        <w:rPr>
          <w:spacing w:val="80"/>
          <w:sz w:val="24"/>
          <w:szCs w:val="24"/>
        </w:rPr>
        <w:t xml:space="preserve">  </w:t>
      </w:r>
      <w:r w:rsidRPr="001D7AAC">
        <w:rPr>
          <w:sz w:val="24"/>
          <w:szCs w:val="24"/>
        </w:rPr>
        <w:t>древнерусской,</w:t>
      </w:r>
      <w:r>
        <w:rPr>
          <w:sz w:val="24"/>
          <w:szCs w:val="24"/>
        </w:rPr>
        <w:t xml:space="preserve"> </w:t>
      </w:r>
      <w:r w:rsidRPr="001D7AAC">
        <w:rPr>
          <w:sz w:val="24"/>
          <w:szCs w:val="24"/>
        </w:rPr>
        <w:t>классической русской и зарубежной литературы и современных авторов с использованием методов смыслового чтения и эстетического анализа;</w:t>
      </w:r>
    </w:p>
    <w:p w14:paraId="10A4B3F7" w14:textId="77777777" w:rsidR="00566F6F" w:rsidRPr="001D7AAC" w:rsidRDefault="001D7AAC">
      <w:pPr>
        <w:pStyle w:val="a4"/>
        <w:numPr>
          <w:ilvl w:val="0"/>
          <w:numId w:val="212"/>
        </w:numPr>
        <w:tabs>
          <w:tab w:val="left" w:pos="1288"/>
        </w:tabs>
        <w:ind w:right="130" w:firstLine="709"/>
        <w:rPr>
          <w:sz w:val="24"/>
          <w:szCs w:val="24"/>
        </w:rPr>
      </w:pPr>
      <w:r w:rsidRPr="001D7AAC">
        <w:rPr>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998D391" w14:textId="77777777" w:rsidR="00566F6F" w:rsidRPr="001D7AAC" w:rsidRDefault="001D7AAC">
      <w:pPr>
        <w:pStyle w:val="a4"/>
        <w:numPr>
          <w:ilvl w:val="0"/>
          <w:numId w:val="212"/>
        </w:numPr>
        <w:tabs>
          <w:tab w:val="left" w:pos="1385"/>
        </w:tabs>
        <w:ind w:right="129" w:firstLine="709"/>
        <w:rPr>
          <w:sz w:val="24"/>
          <w:szCs w:val="24"/>
        </w:rPr>
      </w:pPr>
      <w:r w:rsidRPr="001D7AAC">
        <w:rPr>
          <w:sz w:val="24"/>
          <w:szCs w:val="24"/>
        </w:rPr>
        <w:lastRenderedPageBreak/>
        <w:t>самостоятельно планировать своё досуговое чтение, обогащать свой литературный кругозор по рекомендациям учителя и</w:t>
      </w:r>
      <w:r w:rsidRPr="001D7AAC">
        <w:rPr>
          <w:spacing w:val="40"/>
          <w:sz w:val="24"/>
          <w:szCs w:val="24"/>
        </w:rPr>
        <w:t xml:space="preserve"> </w:t>
      </w:r>
      <w:r w:rsidRPr="001D7AAC">
        <w:rPr>
          <w:sz w:val="24"/>
          <w:szCs w:val="24"/>
        </w:rPr>
        <w:t>сверстников,</w:t>
      </w:r>
      <w:r w:rsidRPr="001D7AAC">
        <w:rPr>
          <w:spacing w:val="40"/>
          <w:sz w:val="24"/>
          <w:szCs w:val="24"/>
        </w:rPr>
        <w:t xml:space="preserve"> </w:t>
      </w:r>
      <w:r w:rsidRPr="001D7AAC">
        <w:rPr>
          <w:sz w:val="24"/>
          <w:szCs w:val="24"/>
        </w:rPr>
        <w:t>а</w:t>
      </w:r>
      <w:r w:rsidRPr="001D7AAC">
        <w:rPr>
          <w:spacing w:val="40"/>
          <w:sz w:val="24"/>
          <w:szCs w:val="24"/>
        </w:rPr>
        <w:t xml:space="preserve"> </w:t>
      </w:r>
      <w:r w:rsidRPr="001D7AAC">
        <w:rPr>
          <w:sz w:val="24"/>
          <w:szCs w:val="24"/>
        </w:rPr>
        <w:t>также проверенных</w:t>
      </w:r>
      <w:r w:rsidRPr="001D7AAC">
        <w:rPr>
          <w:spacing w:val="40"/>
          <w:sz w:val="24"/>
          <w:szCs w:val="24"/>
        </w:rPr>
        <w:t xml:space="preserve"> </w:t>
      </w:r>
      <w:r w:rsidRPr="001D7AAC">
        <w:rPr>
          <w:sz w:val="24"/>
          <w:szCs w:val="24"/>
        </w:rPr>
        <w:t>интернет-ресурсов,</w:t>
      </w:r>
      <w:r w:rsidRPr="001D7AAC">
        <w:rPr>
          <w:spacing w:val="40"/>
          <w:sz w:val="24"/>
          <w:szCs w:val="24"/>
        </w:rPr>
        <w:t xml:space="preserve"> </w:t>
      </w:r>
      <w:r w:rsidRPr="001D7AAC">
        <w:rPr>
          <w:sz w:val="24"/>
          <w:szCs w:val="24"/>
        </w:rPr>
        <w:t xml:space="preserve">в том числе за счёт произведений современной </w:t>
      </w:r>
      <w:r w:rsidRPr="001D7AAC">
        <w:rPr>
          <w:spacing w:val="-2"/>
          <w:sz w:val="24"/>
          <w:szCs w:val="24"/>
        </w:rPr>
        <w:t>литературы;</w:t>
      </w:r>
    </w:p>
    <w:p w14:paraId="16F91B13" w14:textId="77777777" w:rsidR="00566F6F" w:rsidRPr="001D7AAC" w:rsidRDefault="001D7AAC">
      <w:pPr>
        <w:pStyle w:val="a4"/>
        <w:numPr>
          <w:ilvl w:val="0"/>
          <w:numId w:val="212"/>
        </w:numPr>
        <w:tabs>
          <w:tab w:val="left" w:pos="1531"/>
        </w:tabs>
        <w:ind w:right="131" w:firstLine="709"/>
        <w:rPr>
          <w:sz w:val="24"/>
          <w:szCs w:val="24"/>
        </w:rPr>
      </w:pPr>
      <w:r w:rsidRPr="001D7AAC">
        <w:rPr>
          <w:sz w:val="24"/>
          <w:szCs w:val="24"/>
        </w:rPr>
        <w:t>участвовать в коллективной и индивидуальной проектной и исследовательской деятельности и публично представлять</w:t>
      </w:r>
      <w:r w:rsidRPr="001D7AAC">
        <w:rPr>
          <w:spacing w:val="40"/>
          <w:sz w:val="24"/>
          <w:szCs w:val="24"/>
        </w:rPr>
        <w:t xml:space="preserve"> </w:t>
      </w:r>
      <w:r w:rsidRPr="001D7AAC">
        <w:rPr>
          <w:sz w:val="24"/>
          <w:szCs w:val="24"/>
        </w:rPr>
        <w:t>полученные результаты;</w:t>
      </w:r>
    </w:p>
    <w:p w14:paraId="6D90609F" w14:textId="77777777" w:rsidR="00566F6F" w:rsidRPr="001D7AAC" w:rsidRDefault="001D7AAC">
      <w:pPr>
        <w:pStyle w:val="a4"/>
        <w:numPr>
          <w:ilvl w:val="0"/>
          <w:numId w:val="212"/>
        </w:numPr>
        <w:tabs>
          <w:tab w:val="left" w:pos="1268"/>
        </w:tabs>
        <w:ind w:right="131" w:firstLine="709"/>
        <w:rPr>
          <w:sz w:val="24"/>
          <w:szCs w:val="24"/>
        </w:rPr>
      </w:pPr>
      <w:r w:rsidRPr="001D7AAC">
        <w:rPr>
          <w:sz w:val="24"/>
          <w:szCs w:val="24"/>
        </w:rPr>
        <w:t>самостоятельно использовать</w:t>
      </w:r>
      <w:r w:rsidRPr="001D7AAC">
        <w:rPr>
          <w:spacing w:val="40"/>
          <w:sz w:val="24"/>
          <w:szCs w:val="24"/>
        </w:rPr>
        <w:t xml:space="preserve"> </w:t>
      </w:r>
      <w:r w:rsidRPr="001D7AAC">
        <w:rPr>
          <w:sz w:val="24"/>
          <w:szCs w:val="24"/>
        </w:rPr>
        <w:t>энциклопедии,</w:t>
      </w:r>
      <w:r w:rsidRPr="001D7AAC">
        <w:rPr>
          <w:spacing w:val="40"/>
          <w:sz w:val="24"/>
          <w:szCs w:val="24"/>
        </w:rPr>
        <w:t xml:space="preserve"> </w:t>
      </w:r>
      <w:r w:rsidRPr="001D7AAC">
        <w:rPr>
          <w:sz w:val="24"/>
          <w:szCs w:val="24"/>
        </w:rPr>
        <w:t>словари</w:t>
      </w:r>
      <w:r w:rsidRPr="001D7AAC">
        <w:rPr>
          <w:spacing w:val="40"/>
          <w:sz w:val="24"/>
          <w:szCs w:val="24"/>
        </w:rPr>
        <w:t xml:space="preserve"> </w:t>
      </w:r>
      <w:r w:rsidRPr="001D7AAC">
        <w:rPr>
          <w:sz w:val="24"/>
          <w:szCs w:val="24"/>
        </w:rPr>
        <w:t>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6D7A0DB" w14:textId="77777777" w:rsidR="00566F6F" w:rsidRPr="001D7AAC" w:rsidRDefault="00566F6F">
      <w:pPr>
        <w:pStyle w:val="a3"/>
        <w:ind w:left="0" w:firstLine="0"/>
        <w:jc w:val="left"/>
        <w:rPr>
          <w:sz w:val="24"/>
          <w:szCs w:val="24"/>
        </w:rPr>
      </w:pPr>
    </w:p>
    <w:p w14:paraId="2942DD62" w14:textId="77777777" w:rsidR="00566F6F" w:rsidRPr="001D7AAC" w:rsidRDefault="001D7AAC">
      <w:pPr>
        <w:pStyle w:val="2"/>
        <w:numPr>
          <w:ilvl w:val="0"/>
          <w:numId w:val="218"/>
        </w:numPr>
        <w:tabs>
          <w:tab w:val="left" w:pos="1031"/>
        </w:tabs>
        <w:spacing w:line="322" w:lineRule="exact"/>
        <w:ind w:left="1031" w:hanging="208"/>
        <w:rPr>
          <w:sz w:val="24"/>
          <w:szCs w:val="24"/>
        </w:rPr>
      </w:pPr>
      <w:r w:rsidRPr="001D7AAC">
        <w:rPr>
          <w:spacing w:val="-2"/>
          <w:sz w:val="24"/>
          <w:szCs w:val="24"/>
        </w:rPr>
        <w:t>КЛАСС</w:t>
      </w:r>
    </w:p>
    <w:p w14:paraId="0533BAB1" w14:textId="77777777" w:rsidR="00566F6F" w:rsidRPr="001D7AAC" w:rsidRDefault="001D7AAC">
      <w:pPr>
        <w:pStyle w:val="a4"/>
        <w:numPr>
          <w:ilvl w:val="0"/>
          <w:numId w:val="211"/>
        </w:numPr>
        <w:tabs>
          <w:tab w:val="left" w:pos="1271"/>
        </w:tabs>
        <w:ind w:right="126" w:firstLine="709"/>
        <w:rPr>
          <w:sz w:val="24"/>
          <w:szCs w:val="24"/>
        </w:rPr>
      </w:pPr>
      <w:r w:rsidRPr="001D7AAC">
        <w:rPr>
          <w:sz w:val="24"/>
          <w:szCs w:val="24"/>
        </w:rPr>
        <w:t>Понимать духовно-нравственную и культурно-эстетическую ценность литературы, осознавать её роль в формировании гражданственности и</w:t>
      </w:r>
      <w:r w:rsidRPr="001D7AAC">
        <w:rPr>
          <w:spacing w:val="40"/>
          <w:sz w:val="24"/>
          <w:szCs w:val="24"/>
        </w:rPr>
        <w:t xml:space="preserve"> </w:t>
      </w:r>
      <w:r w:rsidRPr="001D7AAC">
        <w:rPr>
          <w:sz w:val="24"/>
          <w:szCs w:val="24"/>
        </w:rPr>
        <w:t>патриотизма, уважения</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своей</w:t>
      </w:r>
      <w:r w:rsidRPr="001D7AAC">
        <w:rPr>
          <w:spacing w:val="40"/>
          <w:sz w:val="24"/>
          <w:szCs w:val="24"/>
        </w:rPr>
        <w:t xml:space="preserve"> </w:t>
      </w:r>
      <w:r w:rsidRPr="001D7AAC">
        <w:rPr>
          <w:sz w:val="24"/>
          <w:szCs w:val="24"/>
        </w:rPr>
        <w:t>Родине и её героической истории, укреплении единства многонационального народа Российской Федерации;</w:t>
      </w:r>
    </w:p>
    <w:p w14:paraId="2C8DD3B8" w14:textId="77777777" w:rsidR="00566F6F" w:rsidRPr="001D7AAC" w:rsidRDefault="001D7AAC">
      <w:pPr>
        <w:pStyle w:val="a4"/>
        <w:numPr>
          <w:ilvl w:val="0"/>
          <w:numId w:val="211"/>
        </w:numPr>
        <w:tabs>
          <w:tab w:val="left" w:pos="1137"/>
        </w:tabs>
        <w:ind w:right="131" w:firstLine="709"/>
        <w:rPr>
          <w:sz w:val="24"/>
          <w:szCs w:val="24"/>
        </w:rPr>
      </w:pPr>
      <w:r w:rsidRPr="001D7AAC">
        <w:rPr>
          <w:sz w:val="24"/>
          <w:szCs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sidRPr="001D7AAC">
        <w:rPr>
          <w:spacing w:val="-2"/>
          <w:sz w:val="24"/>
          <w:szCs w:val="24"/>
        </w:rPr>
        <w:t>публицистического;</w:t>
      </w:r>
    </w:p>
    <w:p w14:paraId="58001541" w14:textId="77777777" w:rsidR="00566F6F" w:rsidRPr="001D7AAC" w:rsidRDefault="001D7AAC">
      <w:pPr>
        <w:pStyle w:val="a4"/>
        <w:numPr>
          <w:ilvl w:val="0"/>
          <w:numId w:val="211"/>
        </w:numPr>
        <w:tabs>
          <w:tab w:val="left" w:pos="1195"/>
        </w:tabs>
        <w:ind w:right="128" w:firstLine="709"/>
        <w:rPr>
          <w:sz w:val="24"/>
          <w:szCs w:val="24"/>
        </w:rPr>
      </w:pPr>
      <w:r w:rsidRPr="001D7AAC">
        <w:rPr>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w:t>
      </w:r>
      <w:r w:rsidRPr="001D7AAC">
        <w:rPr>
          <w:spacing w:val="-1"/>
          <w:sz w:val="24"/>
          <w:szCs w:val="24"/>
        </w:rPr>
        <w:t xml:space="preserve"> </w:t>
      </w:r>
      <w:r w:rsidRPr="001D7AAC">
        <w:rPr>
          <w:sz w:val="24"/>
          <w:szCs w:val="24"/>
        </w:rPr>
        <w:t>и оценивать прочитанное</w:t>
      </w:r>
      <w:r w:rsidRPr="001D7AAC">
        <w:rPr>
          <w:spacing w:val="-1"/>
          <w:sz w:val="24"/>
          <w:szCs w:val="24"/>
        </w:rPr>
        <w:t xml:space="preserve"> </w:t>
      </w:r>
      <w:r w:rsidRPr="001D7AAC">
        <w:rPr>
          <w:sz w:val="24"/>
          <w:szCs w:val="24"/>
        </w:rPr>
        <w:t>(с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w:t>
      </w:r>
      <w:r w:rsidRPr="001D7AAC">
        <w:rPr>
          <w:spacing w:val="40"/>
          <w:sz w:val="24"/>
          <w:szCs w:val="24"/>
        </w:rPr>
        <w:t xml:space="preserve"> </w:t>
      </w:r>
      <w:r w:rsidRPr="001D7AAC">
        <w:rPr>
          <w:sz w:val="24"/>
          <w:szCs w:val="24"/>
        </w:rPr>
        <w:t>в них художественных смыслов:</w:t>
      </w:r>
    </w:p>
    <w:p w14:paraId="163C4F88" w14:textId="77777777" w:rsidR="00566F6F" w:rsidRPr="001D7AAC" w:rsidRDefault="001D7AAC">
      <w:pPr>
        <w:pStyle w:val="a4"/>
        <w:numPr>
          <w:ilvl w:val="1"/>
          <w:numId w:val="211"/>
        </w:numPr>
        <w:tabs>
          <w:tab w:val="left" w:pos="1032"/>
        </w:tabs>
        <w:ind w:right="124" w:firstLine="709"/>
        <w:rPr>
          <w:sz w:val="24"/>
          <w:szCs w:val="24"/>
        </w:rPr>
      </w:pPr>
      <w:r w:rsidRPr="001D7AAC">
        <w:rPr>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w:t>
      </w:r>
      <w:r w:rsidRPr="001D7AAC">
        <w:rPr>
          <w:spacing w:val="40"/>
          <w:sz w:val="24"/>
          <w:szCs w:val="24"/>
        </w:rPr>
        <w:t xml:space="preserve"> </w:t>
      </w:r>
      <w:r w:rsidRPr="001D7AAC">
        <w:rPr>
          <w:sz w:val="24"/>
          <w:szCs w:val="24"/>
        </w:rPr>
        <w:t>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w:t>
      </w:r>
      <w:r w:rsidRPr="001D7AAC">
        <w:rPr>
          <w:spacing w:val="40"/>
          <w:sz w:val="24"/>
          <w:szCs w:val="24"/>
        </w:rPr>
        <w:t xml:space="preserve"> </w:t>
      </w:r>
      <w:r w:rsidRPr="001D7AAC">
        <w:rPr>
          <w:sz w:val="24"/>
          <w:szCs w:val="24"/>
        </w:rPr>
        <w:t>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w:t>
      </w:r>
      <w:r w:rsidRPr="001D7AAC">
        <w:rPr>
          <w:spacing w:val="40"/>
          <w:sz w:val="24"/>
          <w:szCs w:val="24"/>
        </w:rPr>
        <w:t xml:space="preserve"> </w:t>
      </w:r>
      <w:r w:rsidRPr="001D7AAC">
        <w:rPr>
          <w:sz w:val="24"/>
          <w:szCs w:val="24"/>
        </w:rPr>
        <w:t>стиля;</w:t>
      </w:r>
    </w:p>
    <w:p w14:paraId="500DEA47" w14:textId="77777777" w:rsidR="00566F6F" w:rsidRPr="001D7AAC" w:rsidRDefault="001D7AAC">
      <w:pPr>
        <w:pStyle w:val="a4"/>
        <w:numPr>
          <w:ilvl w:val="1"/>
          <w:numId w:val="211"/>
        </w:numPr>
        <w:tabs>
          <w:tab w:val="left" w:pos="1032"/>
        </w:tabs>
        <w:spacing w:before="68"/>
        <w:ind w:right="123" w:firstLine="709"/>
        <w:rPr>
          <w:sz w:val="24"/>
          <w:szCs w:val="24"/>
        </w:rPr>
      </w:pPr>
      <w:r w:rsidRPr="001D7AAC">
        <w:rPr>
          <w:sz w:val="24"/>
          <w:szCs w:val="24"/>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1D7AAC">
        <w:rPr>
          <w:spacing w:val="40"/>
          <w:sz w:val="24"/>
          <w:szCs w:val="24"/>
        </w:rPr>
        <w:t xml:space="preserve"> </w:t>
      </w:r>
      <w:r w:rsidRPr="001D7AAC">
        <w:rPr>
          <w:sz w:val="24"/>
          <w:szCs w:val="24"/>
        </w:rPr>
        <w:t>лироэпические</w:t>
      </w:r>
      <w:r w:rsidRPr="001D7AAC">
        <w:rPr>
          <w:spacing w:val="80"/>
          <w:w w:val="150"/>
          <w:sz w:val="24"/>
          <w:szCs w:val="24"/>
        </w:rPr>
        <w:t xml:space="preserve"> </w:t>
      </w:r>
      <w:r w:rsidRPr="001D7AAC">
        <w:rPr>
          <w:sz w:val="24"/>
          <w:szCs w:val="24"/>
        </w:rPr>
        <w:t>(поэма,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w:t>
      </w:r>
      <w:r w:rsidRPr="001D7AAC">
        <w:rPr>
          <w:spacing w:val="80"/>
          <w:sz w:val="24"/>
          <w:szCs w:val="24"/>
        </w:rPr>
        <w:t xml:space="preserve"> </w:t>
      </w:r>
      <w:r w:rsidRPr="001D7AAC">
        <w:rPr>
          <w:sz w:val="24"/>
          <w:szCs w:val="24"/>
        </w:rPr>
        <w:t>метафора, метонимия, сравнение, олицетворение, гипербола, умолчание, параллелизм;</w:t>
      </w:r>
      <w:r w:rsidRPr="001D7AAC">
        <w:rPr>
          <w:spacing w:val="-3"/>
          <w:sz w:val="24"/>
          <w:szCs w:val="24"/>
        </w:rPr>
        <w:t xml:space="preserve"> </w:t>
      </w:r>
      <w:r w:rsidRPr="001D7AAC">
        <w:rPr>
          <w:sz w:val="24"/>
          <w:szCs w:val="24"/>
        </w:rPr>
        <w:t>антитеза,</w:t>
      </w:r>
      <w:r w:rsidRPr="001D7AAC">
        <w:rPr>
          <w:spacing w:val="-3"/>
          <w:sz w:val="24"/>
          <w:szCs w:val="24"/>
        </w:rPr>
        <w:t xml:space="preserve"> </w:t>
      </w:r>
      <w:r w:rsidRPr="001D7AAC">
        <w:rPr>
          <w:sz w:val="24"/>
          <w:szCs w:val="24"/>
        </w:rPr>
        <w:t>аллегория;</w:t>
      </w:r>
      <w:r w:rsidRPr="001D7AAC">
        <w:rPr>
          <w:spacing w:val="-2"/>
          <w:sz w:val="24"/>
          <w:szCs w:val="24"/>
        </w:rPr>
        <w:t xml:space="preserve"> </w:t>
      </w:r>
      <w:r w:rsidRPr="001D7AAC">
        <w:rPr>
          <w:sz w:val="24"/>
          <w:szCs w:val="24"/>
        </w:rPr>
        <w:t>риторический</w:t>
      </w:r>
      <w:r w:rsidRPr="001D7AAC">
        <w:rPr>
          <w:spacing w:val="-2"/>
          <w:sz w:val="24"/>
          <w:szCs w:val="24"/>
        </w:rPr>
        <w:t xml:space="preserve"> </w:t>
      </w:r>
      <w:r w:rsidRPr="001D7AAC">
        <w:rPr>
          <w:sz w:val="24"/>
          <w:szCs w:val="24"/>
        </w:rPr>
        <w:t>вопрос,</w:t>
      </w:r>
      <w:r w:rsidRPr="001D7AAC">
        <w:rPr>
          <w:spacing w:val="-3"/>
          <w:sz w:val="24"/>
          <w:szCs w:val="24"/>
        </w:rPr>
        <w:t xml:space="preserve"> </w:t>
      </w:r>
      <w:r w:rsidRPr="001D7AAC">
        <w:rPr>
          <w:sz w:val="24"/>
          <w:szCs w:val="24"/>
        </w:rPr>
        <w:t>риторическое</w:t>
      </w:r>
      <w:r w:rsidRPr="001D7AAC">
        <w:rPr>
          <w:spacing w:val="-3"/>
          <w:sz w:val="24"/>
          <w:szCs w:val="24"/>
        </w:rPr>
        <w:t xml:space="preserve"> </w:t>
      </w:r>
      <w:r w:rsidRPr="001D7AAC">
        <w:rPr>
          <w:sz w:val="24"/>
          <w:szCs w:val="24"/>
        </w:rPr>
        <w:t>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40E17451" w14:textId="77777777" w:rsidR="00566F6F" w:rsidRPr="001D7AAC" w:rsidRDefault="001D7AAC">
      <w:pPr>
        <w:pStyle w:val="a4"/>
        <w:numPr>
          <w:ilvl w:val="1"/>
          <w:numId w:val="211"/>
        </w:numPr>
        <w:tabs>
          <w:tab w:val="left" w:pos="1032"/>
        </w:tabs>
        <w:ind w:right="126" w:firstLine="709"/>
        <w:rPr>
          <w:sz w:val="24"/>
          <w:szCs w:val="24"/>
        </w:rPr>
      </w:pPr>
      <w:r w:rsidRPr="001D7AAC">
        <w:rPr>
          <w:sz w:val="24"/>
          <w:szCs w:val="24"/>
        </w:rPr>
        <w:t xml:space="preserve">рассматривать изученные и самостоятельно прочитанные произведения в рамках </w:t>
      </w:r>
      <w:r w:rsidRPr="001D7AAC">
        <w:rPr>
          <w:sz w:val="24"/>
          <w:szCs w:val="24"/>
        </w:rPr>
        <w:lastRenderedPageBreak/>
        <w:t>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4382F0E" w14:textId="77777777" w:rsidR="00566F6F" w:rsidRPr="001D7AAC" w:rsidRDefault="001D7AAC">
      <w:pPr>
        <w:pStyle w:val="a4"/>
        <w:numPr>
          <w:ilvl w:val="1"/>
          <w:numId w:val="211"/>
        </w:numPr>
        <w:tabs>
          <w:tab w:val="left" w:pos="1032"/>
        </w:tabs>
        <w:ind w:right="125" w:firstLine="709"/>
        <w:rPr>
          <w:sz w:val="24"/>
          <w:szCs w:val="24"/>
        </w:rPr>
      </w:pPr>
      <w:r w:rsidRPr="001D7AAC">
        <w:rPr>
          <w:sz w:val="24"/>
          <w:szCs w:val="24"/>
        </w:rPr>
        <w:t>выявлять связь между важнейшими фактами биографии писателей (в том числе А. С. Грибоедова, А. С. Пушкина,</w:t>
      </w:r>
      <w:r w:rsidRPr="001D7AAC">
        <w:rPr>
          <w:spacing w:val="80"/>
          <w:w w:val="150"/>
          <w:sz w:val="24"/>
          <w:szCs w:val="24"/>
        </w:rPr>
        <w:t xml:space="preserve"> </w:t>
      </w:r>
      <w:r w:rsidRPr="001D7AAC">
        <w:rPr>
          <w:sz w:val="24"/>
          <w:szCs w:val="24"/>
        </w:rPr>
        <w:t xml:space="preserve">М. Ю. Лермонтова, Н. В. Гоголя) и особенностями исторической эпохи, авторского мировоззрения, проблематики </w:t>
      </w:r>
      <w:r w:rsidRPr="001D7AAC">
        <w:rPr>
          <w:spacing w:val="-2"/>
          <w:sz w:val="24"/>
          <w:szCs w:val="24"/>
        </w:rPr>
        <w:t>произведений;</w:t>
      </w:r>
    </w:p>
    <w:p w14:paraId="1A71E795" w14:textId="77777777" w:rsidR="00566F6F" w:rsidRPr="001D7AAC" w:rsidRDefault="001D7AAC">
      <w:pPr>
        <w:pStyle w:val="a4"/>
        <w:numPr>
          <w:ilvl w:val="1"/>
          <w:numId w:val="211"/>
        </w:numPr>
        <w:tabs>
          <w:tab w:val="left" w:pos="1032"/>
        </w:tabs>
        <w:spacing w:before="1"/>
        <w:ind w:right="127" w:firstLine="709"/>
        <w:rPr>
          <w:sz w:val="24"/>
          <w:szCs w:val="24"/>
        </w:rPr>
      </w:pPr>
      <w:r w:rsidRPr="001D7AAC">
        <w:rPr>
          <w:sz w:val="24"/>
          <w:szCs w:val="24"/>
        </w:rPr>
        <w:t>выделять в произведениях элементы художественной формы</w:t>
      </w:r>
      <w:r w:rsidRPr="001D7AAC">
        <w:rPr>
          <w:spacing w:val="40"/>
          <w:sz w:val="24"/>
          <w:szCs w:val="24"/>
        </w:rPr>
        <w:t xml:space="preserve"> </w:t>
      </w:r>
      <w:r w:rsidRPr="001D7AAC">
        <w:rPr>
          <w:sz w:val="24"/>
          <w:szCs w:val="24"/>
        </w:rPr>
        <w:t>и обнаруживать</w:t>
      </w:r>
      <w:r w:rsidRPr="001D7AAC">
        <w:rPr>
          <w:spacing w:val="-4"/>
          <w:sz w:val="24"/>
          <w:szCs w:val="24"/>
        </w:rPr>
        <w:t xml:space="preserve"> </w:t>
      </w:r>
      <w:r w:rsidRPr="001D7AAC">
        <w:rPr>
          <w:sz w:val="24"/>
          <w:szCs w:val="24"/>
        </w:rPr>
        <w:t>связи</w:t>
      </w:r>
      <w:r w:rsidRPr="001D7AAC">
        <w:rPr>
          <w:spacing w:val="-5"/>
          <w:sz w:val="24"/>
          <w:szCs w:val="24"/>
        </w:rPr>
        <w:t xml:space="preserve"> </w:t>
      </w:r>
      <w:r w:rsidRPr="001D7AAC">
        <w:rPr>
          <w:sz w:val="24"/>
          <w:szCs w:val="24"/>
        </w:rPr>
        <w:t>между</w:t>
      </w:r>
      <w:r w:rsidRPr="001D7AAC">
        <w:rPr>
          <w:spacing w:val="-4"/>
          <w:sz w:val="24"/>
          <w:szCs w:val="24"/>
        </w:rPr>
        <w:t xml:space="preserve"> </w:t>
      </w:r>
      <w:r w:rsidRPr="001D7AAC">
        <w:rPr>
          <w:sz w:val="24"/>
          <w:szCs w:val="24"/>
        </w:rPr>
        <w:t>ними;</w:t>
      </w:r>
      <w:r w:rsidRPr="001D7AAC">
        <w:rPr>
          <w:spacing w:val="-4"/>
          <w:sz w:val="24"/>
          <w:szCs w:val="24"/>
        </w:rPr>
        <w:t xml:space="preserve"> </w:t>
      </w:r>
      <w:r w:rsidRPr="001D7AAC">
        <w:rPr>
          <w:sz w:val="24"/>
          <w:szCs w:val="24"/>
        </w:rPr>
        <w:t>определять</w:t>
      </w:r>
      <w:r w:rsidRPr="001D7AAC">
        <w:rPr>
          <w:spacing w:val="-6"/>
          <w:sz w:val="24"/>
          <w:szCs w:val="24"/>
        </w:rPr>
        <w:t xml:space="preserve"> </w:t>
      </w:r>
      <w:r w:rsidRPr="001D7AAC">
        <w:rPr>
          <w:sz w:val="24"/>
          <w:szCs w:val="24"/>
        </w:rPr>
        <w:t>родо-жанровую</w:t>
      </w:r>
      <w:r w:rsidRPr="001D7AAC">
        <w:rPr>
          <w:spacing w:val="-4"/>
          <w:sz w:val="24"/>
          <w:szCs w:val="24"/>
        </w:rPr>
        <w:t xml:space="preserve"> </w:t>
      </w:r>
      <w:r w:rsidRPr="001D7AAC">
        <w:rPr>
          <w:sz w:val="24"/>
          <w:szCs w:val="24"/>
        </w:rPr>
        <w:t>специфику</w:t>
      </w:r>
      <w:r w:rsidRPr="001D7AAC">
        <w:rPr>
          <w:spacing w:val="-4"/>
          <w:sz w:val="24"/>
          <w:szCs w:val="24"/>
        </w:rPr>
        <w:t xml:space="preserve"> </w:t>
      </w:r>
      <w:r w:rsidRPr="001D7AAC">
        <w:rPr>
          <w:sz w:val="24"/>
          <w:szCs w:val="24"/>
        </w:rPr>
        <w:t>изученного и самостоятельно прочитанного художественного произведения;</w:t>
      </w:r>
    </w:p>
    <w:p w14:paraId="1ECDFB26" w14:textId="77777777" w:rsidR="00566F6F" w:rsidRPr="001D7AAC" w:rsidRDefault="001D7AAC">
      <w:pPr>
        <w:pStyle w:val="a4"/>
        <w:numPr>
          <w:ilvl w:val="1"/>
          <w:numId w:val="211"/>
        </w:numPr>
        <w:tabs>
          <w:tab w:val="left" w:pos="1032"/>
        </w:tabs>
        <w:ind w:right="124" w:firstLine="709"/>
        <w:rPr>
          <w:sz w:val="24"/>
          <w:szCs w:val="24"/>
        </w:rPr>
      </w:pPr>
      <w:r w:rsidRPr="001D7AAC">
        <w:rPr>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w:t>
      </w:r>
      <w:r w:rsidRPr="001D7AAC">
        <w:rPr>
          <w:spacing w:val="40"/>
          <w:sz w:val="24"/>
          <w:szCs w:val="24"/>
        </w:rPr>
        <w:t xml:space="preserve"> </w:t>
      </w:r>
      <w:r w:rsidRPr="001D7AAC">
        <w:rPr>
          <w:sz w:val="24"/>
          <w:szCs w:val="24"/>
        </w:rPr>
        <w:t>языка;</w:t>
      </w:r>
    </w:p>
    <w:p w14:paraId="5F28A73C" w14:textId="77777777" w:rsidR="00566F6F" w:rsidRPr="001D7AAC" w:rsidRDefault="001D7AAC">
      <w:pPr>
        <w:pStyle w:val="a4"/>
        <w:numPr>
          <w:ilvl w:val="1"/>
          <w:numId w:val="211"/>
        </w:numPr>
        <w:tabs>
          <w:tab w:val="left" w:pos="1032"/>
        </w:tabs>
        <w:ind w:right="129" w:firstLine="709"/>
        <w:rPr>
          <w:sz w:val="24"/>
          <w:szCs w:val="24"/>
        </w:rPr>
      </w:pPr>
      <w:r w:rsidRPr="001D7AAC">
        <w:rPr>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w:t>
      </w:r>
      <w:r w:rsidRPr="001D7AAC">
        <w:rPr>
          <w:spacing w:val="80"/>
          <w:sz w:val="24"/>
          <w:szCs w:val="24"/>
        </w:rPr>
        <w:t xml:space="preserve"> </w:t>
      </w:r>
      <w:r w:rsidRPr="001D7AAC">
        <w:rPr>
          <w:sz w:val="24"/>
          <w:szCs w:val="24"/>
        </w:rPr>
        <w:t>графика);</w:t>
      </w:r>
    </w:p>
    <w:p w14:paraId="35A49F1C" w14:textId="77777777" w:rsidR="00566F6F" w:rsidRPr="001D7AAC" w:rsidRDefault="001D7AAC">
      <w:pPr>
        <w:pStyle w:val="a4"/>
        <w:numPr>
          <w:ilvl w:val="0"/>
          <w:numId w:val="211"/>
        </w:numPr>
        <w:tabs>
          <w:tab w:val="left" w:pos="1187"/>
        </w:tabs>
        <w:ind w:right="130" w:firstLine="709"/>
        <w:rPr>
          <w:sz w:val="24"/>
          <w:szCs w:val="24"/>
        </w:rPr>
      </w:pPr>
      <w:r w:rsidRPr="001D7AAC">
        <w:rPr>
          <w:sz w:val="24"/>
          <w:szCs w:val="24"/>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sidRPr="001D7AAC">
        <w:rPr>
          <w:spacing w:val="-2"/>
          <w:sz w:val="24"/>
          <w:szCs w:val="24"/>
        </w:rPr>
        <w:t>обучающихся);</w:t>
      </w:r>
    </w:p>
    <w:p w14:paraId="0778C7BF" w14:textId="77777777" w:rsidR="00566F6F" w:rsidRPr="001D7AAC" w:rsidRDefault="001D7AAC">
      <w:pPr>
        <w:pStyle w:val="a4"/>
        <w:numPr>
          <w:ilvl w:val="0"/>
          <w:numId w:val="211"/>
        </w:numPr>
        <w:tabs>
          <w:tab w:val="left" w:pos="1225"/>
        </w:tabs>
        <w:ind w:right="127" w:firstLine="709"/>
        <w:rPr>
          <w:sz w:val="24"/>
          <w:szCs w:val="24"/>
        </w:rPr>
      </w:pPr>
      <w:r w:rsidRPr="001D7AAC">
        <w:rPr>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w:t>
      </w:r>
      <w:r w:rsidRPr="001D7AAC">
        <w:rPr>
          <w:spacing w:val="40"/>
          <w:sz w:val="24"/>
          <w:szCs w:val="24"/>
        </w:rPr>
        <w:t xml:space="preserve"> </w:t>
      </w:r>
      <w:r w:rsidRPr="001D7AAC">
        <w:rPr>
          <w:sz w:val="24"/>
          <w:szCs w:val="24"/>
        </w:rPr>
        <w:t>фабулу;</w:t>
      </w:r>
    </w:p>
    <w:p w14:paraId="1E132DD6" w14:textId="77777777" w:rsidR="00566F6F" w:rsidRPr="001D7AAC" w:rsidRDefault="001D7AAC">
      <w:pPr>
        <w:pStyle w:val="a4"/>
        <w:numPr>
          <w:ilvl w:val="0"/>
          <w:numId w:val="211"/>
        </w:numPr>
        <w:tabs>
          <w:tab w:val="left" w:pos="1180"/>
        </w:tabs>
        <w:spacing w:before="68"/>
        <w:ind w:right="130" w:firstLine="709"/>
        <w:rPr>
          <w:sz w:val="24"/>
          <w:szCs w:val="24"/>
        </w:rPr>
      </w:pPr>
      <w:r w:rsidRPr="001D7AAC">
        <w:rPr>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0D23AFD" w14:textId="77777777" w:rsidR="00566F6F" w:rsidRPr="001D7AAC" w:rsidRDefault="001D7AAC">
      <w:pPr>
        <w:pStyle w:val="a4"/>
        <w:numPr>
          <w:ilvl w:val="0"/>
          <w:numId w:val="211"/>
        </w:numPr>
        <w:tabs>
          <w:tab w:val="left" w:pos="1145"/>
        </w:tabs>
        <w:ind w:right="126" w:firstLine="709"/>
        <w:rPr>
          <w:sz w:val="24"/>
          <w:szCs w:val="24"/>
        </w:rPr>
      </w:pPr>
      <w:r w:rsidRPr="001D7AAC">
        <w:rPr>
          <w:sz w:val="24"/>
          <w:szCs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w:t>
      </w:r>
      <w:r w:rsidRPr="001D7AAC">
        <w:rPr>
          <w:spacing w:val="40"/>
          <w:sz w:val="24"/>
          <w:szCs w:val="24"/>
        </w:rPr>
        <w:t xml:space="preserve"> </w:t>
      </w:r>
      <w:r w:rsidRPr="001D7AAC">
        <w:rPr>
          <w:sz w:val="24"/>
          <w:szCs w:val="24"/>
        </w:rPr>
        <w:t>отзыва, рецензии, литературно-творческой работы на самостоятельно выбранную литературную или публицистическую тему, применяя различные</w:t>
      </w:r>
      <w:r w:rsidRPr="001D7AAC">
        <w:rPr>
          <w:spacing w:val="40"/>
          <w:sz w:val="24"/>
          <w:szCs w:val="24"/>
        </w:rPr>
        <w:t xml:space="preserve"> </w:t>
      </w:r>
      <w:r w:rsidRPr="001D7AAC">
        <w:rPr>
          <w:sz w:val="24"/>
          <w:szCs w:val="24"/>
        </w:rPr>
        <w:t>виды</w:t>
      </w:r>
      <w:r w:rsidRPr="001D7AAC">
        <w:rPr>
          <w:spacing w:val="40"/>
          <w:sz w:val="24"/>
          <w:szCs w:val="24"/>
        </w:rPr>
        <w:t xml:space="preserve"> </w:t>
      </w:r>
      <w:r w:rsidRPr="001D7AAC">
        <w:rPr>
          <w:spacing w:val="-2"/>
          <w:sz w:val="24"/>
          <w:szCs w:val="24"/>
        </w:rPr>
        <w:t>цитирования;</w:t>
      </w:r>
    </w:p>
    <w:p w14:paraId="7C2DEA5A" w14:textId="77777777" w:rsidR="00566F6F" w:rsidRPr="001D7AAC" w:rsidRDefault="001D7AAC">
      <w:pPr>
        <w:pStyle w:val="a4"/>
        <w:numPr>
          <w:ilvl w:val="0"/>
          <w:numId w:val="211"/>
        </w:numPr>
        <w:tabs>
          <w:tab w:val="left" w:pos="1193"/>
        </w:tabs>
        <w:ind w:right="129" w:firstLine="709"/>
        <w:rPr>
          <w:sz w:val="24"/>
          <w:szCs w:val="24"/>
        </w:rPr>
      </w:pPr>
      <w:r w:rsidRPr="001D7AAC">
        <w:rPr>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088474DC" w14:textId="77777777" w:rsidR="00566F6F" w:rsidRPr="001D7AAC" w:rsidRDefault="001D7AAC">
      <w:pPr>
        <w:pStyle w:val="a4"/>
        <w:numPr>
          <w:ilvl w:val="0"/>
          <w:numId w:val="211"/>
        </w:numPr>
        <w:tabs>
          <w:tab w:val="left" w:pos="1129"/>
        </w:tabs>
        <w:ind w:right="131" w:firstLine="709"/>
        <w:rPr>
          <w:sz w:val="24"/>
          <w:szCs w:val="24"/>
        </w:rPr>
      </w:pPr>
      <w:r w:rsidRPr="001D7AAC">
        <w:rPr>
          <w:sz w:val="24"/>
          <w:szCs w:val="24"/>
        </w:rPr>
        <w:t>понимать</w:t>
      </w:r>
      <w:r w:rsidRPr="001D7AAC">
        <w:rPr>
          <w:spacing w:val="-1"/>
          <w:sz w:val="24"/>
          <w:szCs w:val="24"/>
        </w:rPr>
        <w:t xml:space="preserve"> </w:t>
      </w:r>
      <w:r w:rsidRPr="001D7AAC">
        <w:rPr>
          <w:sz w:val="24"/>
          <w:szCs w:val="24"/>
        </w:rPr>
        <w:t>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C83E0A1" w14:textId="77777777" w:rsidR="00566F6F" w:rsidRPr="001D7AAC" w:rsidRDefault="001D7AAC">
      <w:pPr>
        <w:pStyle w:val="a4"/>
        <w:numPr>
          <w:ilvl w:val="0"/>
          <w:numId w:val="211"/>
        </w:numPr>
        <w:tabs>
          <w:tab w:val="left" w:pos="1385"/>
        </w:tabs>
        <w:ind w:right="128" w:firstLine="709"/>
        <w:rPr>
          <w:sz w:val="24"/>
          <w:szCs w:val="24"/>
        </w:rPr>
      </w:pPr>
      <w:r w:rsidRPr="001D7AAC">
        <w:rPr>
          <w:sz w:val="24"/>
          <w:szCs w:val="24"/>
        </w:rPr>
        <w:t>самостоятельно планировать своё досуговое чтение, обогащать свой литературный кругозор по рекомендациям учителя и</w:t>
      </w:r>
      <w:r w:rsidRPr="001D7AAC">
        <w:rPr>
          <w:spacing w:val="40"/>
          <w:sz w:val="24"/>
          <w:szCs w:val="24"/>
        </w:rPr>
        <w:t xml:space="preserve"> </w:t>
      </w:r>
      <w:r w:rsidRPr="001D7AAC">
        <w:rPr>
          <w:sz w:val="24"/>
          <w:szCs w:val="24"/>
        </w:rPr>
        <w:t>сверстников,</w:t>
      </w:r>
      <w:r w:rsidRPr="001D7AAC">
        <w:rPr>
          <w:spacing w:val="40"/>
          <w:sz w:val="24"/>
          <w:szCs w:val="24"/>
        </w:rPr>
        <w:t xml:space="preserve"> </w:t>
      </w:r>
      <w:r w:rsidRPr="001D7AAC">
        <w:rPr>
          <w:sz w:val="24"/>
          <w:szCs w:val="24"/>
        </w:rPr>
        <w:t>а</w:t>
      </w:r>
      <w:r w:rsidRPr="001D7AAC">
        <w:rPr>
          <w:spacing w:val="40"/>
          <w:sz w:val="24"/>
          <w:szCs w:val="24"/>
        </w:rPr>
        <w:t xml:space="preserve"> </w:t>
      </w:r>
      <w:r w:rsidRPr="001D7AAC">
        <w:rPr>
          <w:sz w:val="24"/>
          <w:szCs w:val="24"/>
        </w:rPr>
        <w:t>также проверенных</w:t>
      </w:r>
      <w:r w:rsidRPr="001D7AAC">
        <w:rPr>
          <w:spacing w:val="40"/>
          <w:sz w:val="24"/>
          <w:szCs w:val="24"/>
        </w:rPr>
        <w:t xml:space="preserve"> </w:t>
      </w:r>
      <w:r w:rsidRPr="001D7AAC">
        <w:rPr>
          <w:sz w:val="24"/>
          <w:szCs w:val="24"/>
        </w:rPr>
        <w:t>интернет-ресурсов,</w:t>
      </w:r>
      <w:r w:rsidRPr="001D7AAC">
        <w:rPr>
          <w:spacing w:val="40"/>
          <w:sz w:val="24"/>
          <w:szCs w:val="24"/>
        </w:rPr>
        <w:t xml:space="preserve"> </w:t>
      </w:r>
      <w:r w:rsidRPr="001D7AAC">
        <w:rPr>
          <w:sz w:val="24"/>
          <w:szCs w:val="24"/>
        </w:rPr>
        <w:t xml:space="preserve">в том числе за счёт произведений современной </w:t>
      </w:r>
      <w:r w:rsidRPr="001D7AAC">
        <w:rPr>
          <w:spacing w:val="-2"/>
          <w:sz w:val="24"/>
          <w:szCs w:val="24"/>
        </w:rPr>
        <w:t>литературы;</w:t>
      </w:r>
    </w:p>
    <w:p w14:paraId="4A4D6FFB" w14:textId="77777777" w:rsidR="00566F6F" w:rsidRPr="001D7AAC" w:rsidRDefault="001D7AAC">
      <w:pPr>
        <w:pStyle w:val="a4"/>
        <w:numPr>
          <w:ilvl w:val="0"/>
          <w:numId w:val="211"/>
        </w:numPr>
        <w:tabs>
          <w:tab w:val="left" w:pos="1531"/>
        </w:tabs>
        <w:ind w:right="127" w:firstLine="709"/>
        <w:rPr>
          <w:sz w:val="24"/>
          <w:szCs w:val="24"/>
        </w:rPr>
      </w:pPr>
      <w:r w:rsidRPr="001D7AAC">
        <w:rPr>
          <w:sz w:val="24"/>
          <w:szCs w:val="24"/>
        </w:rPr>
        <w:t xml:space="preserve">участвовать в коллективной и индивидуальной проектной и исследовательской деятельности и уметь публично презентовать полученные </w:t>
      </w:r>
      <w:r w:rsidRPr="001D7AAC">
        <w:rPr>
          <w:spacing w:val="-2"/>
          <w:sz w:val="24"/>
          <w:szCs w:val="24"/>
        </w:rPr>
        <w:t>результаты;</w:t>
      </w:r>
    </w:p>
    <w:p w14:paraId="17CDD4D1" w14:textId="77777777" w:rsidR="00566F6F" w:rsidRPr="001D7AAC" w:rsidRDefault="001D7AAC">
      <w:pPr>
        <w:pStyle w:val="a4"/>
        <w:numPr>
          <w:ilvl w:val="0"/>
          <w:numId w:val="211"/>
        </w:numPr>
        <w:tabs>
          <w:tab w:val="left" w:pos="1443"/>
        </w:tabs>
        <w:ind w:right="128" w:firstLine="709"/>
        <w:rPr>
          <w:sz w:val="24"/>
          <w:szCs w:val="24"/>
        </w:rPr>
      </w:pPr>
      <w:r w:rsidRPr="001D7AAC">
        <w:rPr>
          <w:sz w:val="24"/>
          <w:szCs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4E6A073A" w14:textId="77777777" w:rsidR="00566F6F" w:rsidRPr="001D7AAC" w:rsidRDefault="001D7AAC">
      <w:pPr>
        <w:pStyle w:val="a3"/>
        <w:ind w:right="130"/>
        <w:rPr>
          <w:sz w:val="24"/>
          <w:szCs w:val="24"/>
        </w:rPr>
      </w:pPr>
      <w:r w:rsidRPr="001D7AAC">
        <w:rPr>
          <w:sz w:val="24"/>
          <w:szCs w:val="24"/>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w:t>
      </w:r>
      <w:r w:rsidRPr="001D7AAC">
        <w:rPr>
          <w:sz w:val="24"/>
          <w:szCs w:val="24"/>
        </w:rPr>
        <w:lastRenderedPageBreak/>
        <w:t>создания индивидуальных образовательных траекторий достижения этих результатов.</w:t>
      </w:r>
    </w:p>
    <w:p w14:paraId="54A429D7" w14:textId="77777777" w:rsidR="00566F6F" w:rsidRPr="001D7AAC" w:rsidRDefault="00566F6F">
      <w:pPr>
        <w:pStyle w:val="a3"/>
        <w:ind w:left="0" w:firstLine="0"/>
        <w:jc w:val="left"/>
        <w:rPr>
          <w:sz w:val="24"/>
          <w:szCs w:val="24"/>
        </w:rPr>
      </w:pPr>
    </w:p>
    <w:p w14:paraId="38E5FAEB" w14:textId="77777777" w:rsidR="00566F6F" w:rsidRPr="001D7AAC" w:rsidRDefault="001D7AAC">
      <w:pPr>
        <w:pStyle w:val="2"/>
        <w:numPr>
          <w:ilvl w:val="3"/>
          <w:numId w:val="227"/>
        </w:numPr>
        <w:tabs>
          <w:tab w:val="left" w:pos="2841"/>
        </w:tabs>
        <w:ind w:left="2841" w:hanging="837"/>
        <w:jc w:val="left"/>
        <w:rPr>
          <w:sz w:val="24"/>
          <w:szCs w:val="24"/>
        </w:rPr>
      </w:pPr>
      <w:bookmarkStart w:id="16" w:name="_bookmark16"/>
      <w:bookmarkEnd w:id="16"/>
      <w:r w:rsidRPr="001D7AAC">
        <w:rPr>
          <w:spacing w:val="-2"/>
          <w:sz w:val="24"/>
          <w:szCs w:val="24"/>
        </w:rPr>
        <w:t>ИНОСТРАННЫЙ</w:t>
      </w:r>
      <w:r w:rsidRPr="001D7AAC">
        <w:rPr>
          <w:spacing w:val="-3"/>
          <w:sz w:val="24"/>
          <w:szCs w:val="24"/>
        </w:rPr>
        <w:t xml:space="preserve"> </w:t>
      </w:r>
      <w:r w:rsidRPr="001D7AAC">
        <w:rPr>
          <w:spacing w:val="-2"/>
          <w:sz w:val="24"/>
          <w:szCs w:val="24"/>
        </w:rPr>
        <w:t>ЯЗЫК</w:t>
      </w:r>
      <w:r w:rsidRPr="001D7AAC">
        <w:rPr>
          <w:spacing w:val="-3"/>
          <w:sz w:val="24"/>
          <w:szCs w:val="24"/>
        </w:rPr>
        <w:t xml:space="preserve"> </w:t>
      </w:r>
      <w:r w:rsidRPr="001D7AAC">
        <w:rPr>
          <w:spacing w:val="-2"/>
          <w:sz w:val="24"/>
          <w:szCs w:val="24"/>
        </w:rPr>
        <w:t>(АНГЛИЙСКИЙ)</w:t>
      </w:r>
    </w:p>
    <w:p w14:paraId="69D7CCBB" w14:textId="77777777" w:rsidR="00566F6F" w:rsidRPr="001D7AAC" w:rsidRDefault="001D7AAC">
      <w:pPr>
        <w:spacing w:before="1"/>
        <w:ind w:left="114" w:right="125" w:firstLine="709"/>
        <w:jc w:val="both"/>
        <w:rPr>
          <w:b/>
          <w:sz w:val="24"/>
          <w:szCs w:val="24"/>
        </w:rPr>
      </w:pPr>
      <w:r w:rsidRPr="001D7AAC">
        <w:rPr>
          <w:b/>
          <w:sz w:val="24"/>
          <w:szCs w:val="24"/>
        </w:rPr>
        <w:t>РАБОЧАЯ ПРОГРАММА. АНГЛИЙСКИЙ ЯЗЫК (ДЛЯ 5–9 КЛАССОВ ОБРАЗОВАТЕЛЬНЫХ ОРГАНИЗАЦИЙ)</w:t>
      </w:r>
    </w:p>
    <w:p w14:paraId="00FADED4" w14:textId="4BA920DB" w:rsidR="00566F6F" w:rsidRPr="001D7AAC" w:rsidRDefault="001D7AAC" w:rsidP="001D7AAC">
      <w:pPr>
        <w:pStyle w:val="a3"/>
        <w:ind w:right="130"/>
        <w:rPr>
          <w:sz w:val="24"/>
          <w:szCs w:val="24"/>
        </w:rPr>
      </w:pPr>
      <w:r w:rsidRPr="001D7AAC">
        <w:rPr>
          <w:sz w:val="24"/>
          <w:szCs w:val="24"/>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w:t>
      </w:r>
      <w:r w:rsidRPr="001D7AAC">
        <w:rPr>
          <w:spacing w:val="71"/>
          <w:sz w:val="24"/>
          <w:szCs w:val="24"/>
        </w:rPr>
        <w:t xml:space="preserve"> </w:t>
      </w:r>
      <w:r w:rsidRPr="001D7AAC">
        <w:rPr>
          <w:sz w:val="24"/>
          <w:szCs w:val="24"/>
        </w:rPr>
        <w:t>организации,</w:t>
      </w:r>
      <w:r w:rsidRPr="001D7AAC">
        <w:rPr>
          <w:spacing w:val="71"/>
          <w:sz w:val="24"/>
          <w:szCs w:val="24"/>
        </w:rPr>
        <w:t xml:space="preserve"> </w:t>
      </w:r>
      <w:r w:rsidRPr="001D7AAC">
        <w:rPr>
          <w:sz w:val="24"/>
          <w:szCs w:val="24"/>
        </w:rPr>
        <w:t>и</w:t>
      </w:r>
      <w:r w:rsidRPr="001D7AAC">
        <w:rPr>
          <w:spacing w:val="70"/>
          <w:sz w:val="24"/>
          <w:szCs w:val="24"/>
        </w:rPr>
        <w:t xml:space="preserve">  </w:t>
      </w:r>
      <w:r w:rsidRPr="001D7AAC">
        <w:rPr>
          <w:sz w:val="24"/>
          <w:szCs w:val="24"/>
        </w:rPr>
        <w:t>может</w:t>
      </w:r>
      <w:r w:rsidRPr="001D7AAC">
        <w:rPr>
          <w:spacing w:val="70"/>
          <w:sz w:val="24"/>
          <w:szCs w:val="24"/>
        </w:rPr>
        <w:t xml:space="preserve"> </w:t>
      </w:r>
      <w:r w:rsidRPr="001D7AAC">
        <w:rPr>
          <w:sz w:val="24"/>
          <w:szCs w:val="24"/>
        </w:rPr>
        <w:t>быть</w:t>
      </w:r>
      <w:r w:rsidRPr="001D7AAC">
        <w:rPr>
          <w:spacing w:val="71"/>
          <w:sz w:val="24"/>
          <w:szCs w:val="24"/>
        </w:rPr>
        <w:t xml:space="preserve"> </w:t>
      </w:r>
      <w:r w:rsidRPr="001D7AAC">
        <w:rPr>
          <w:sz w:val="24"/>
          <w:szCs w:val="24"/>
        </w:rPr>
        <w:t>реализовано</w:t>
      </w:r>
      <w:r w:rsidRPr="001D7AAC">
        <w:rPr>
          <w:spacing w:val="71"/>
          <w:sz w:val="24"/>
          <w:szCs w:val="24"/>
        </w:rPr>
        <w:t xml:space="preserve"> </w:t>
      </w:r>
      <w:r w:rsidRPr="001D7AAC">
        <w:rPr>
          <w:sz w:val="24"/>
          <w:szCs w:val="24"/>
        </w:rPr>
        <w:t>за</w:t>
      </w:r>
      <w:r w:rsidRPr="001D7AAC">
        <w:rPr>
          <w:spacing w:val="71"/>
          <w:sz w:val="24"/>
          <w:szCs w:val="24"/>
        </w:rPr>
        <w:t xml:space="preserve"> </w:t>
      </w:r>
      <w:r w:rsidRPr="001D7AAC">
        <w:rPr>
          <w:sz w:val="24"/>
          <w:szCs w:val="24"/>
        </w:rPr>
        <w:t>счет</w:t>
      </w:r>
      <w:r w:rsidRPr="001D7AAC">
        <w:rPr>
          <w:spacing w:val="70"/>
          <w:sz w:val="24"/>
          <w:szCs w:val="24"/>
        </w:rPr>
        <w:t xml:space="preserve"> </w:t>
      </w:r>
      <w:r w:rsidRPr="001D7AAC">
        <w:rPr>
          <w:sz w:val="24"/>
          <w:szCs w:val="24"/>
        </w:rPr>
        <w:t>часов</w:t>
      </w:r>
      <w:r w:rsidRPr="001D7AAC">
        <w:rPr>
          <w:spacing w:val="71"/>
          <w:sz w:val="24"/>
          <w:szCs w:val="24"/>
        </w:rPr>
        <w:t xml:space="preserve">  </w:t>
      </w:r>
      <w:r w:rsidRPr="001D7AAC">
        <w:rPr>
          <w:sz w:val="24"/>
          <w:szCs w:val="24"/>
        </w:rPr>
        <w:t>части</w:t>
      </w:r>
      <w:r>
        <w:rPr>
          <w:sz w:val="24"/>
          <w:szCs w:val="24"/>
        </w:rPr>
        <w:t xml:space="preserve"> </w:t>
      </w:r>
      <w:r w:rsidRPr="001D7AAC">
        <w:rPr>
          <w:sz w:val="24"/>
          <w:szCs w:val="24"/>
        </w:rPr>
        <w:t xml:space="preserve">учебного плана, формируемой участниками образовательных отношений. Преподавание второго и последующих иностранных языков не является </w:t>
      </w:r>
      <w:r w:rsidRPr="001D7AAC">
        <w:rPr>
          <w:spacing w:val="-2"/>
          <w:sz w:val="24"/>
          <w:szCs w:val="24"/>
        </w:rPr>
        <w:t>обязательным.</w:t>
      </w:r>
    </w:p>
    <w:p w14:paraId="33432516" w14:textId="77777777" w:rsidR="00566F6F" w:rsidRPr="001D7AAC" w:rsidRDefault="001D7AAC">
      <w:pPr>
        <w:pStyle w:val="a3"/>
        <w:ind w:right="125"/>
        <w:rPr>
          <w:sz w:val="24"/>
          <w:szCs w:val="24"/>
        </w:rPr>
      </w:pPr>
      <w:r w:rsidRPr="001D7AAC">
        <w:rPr>
          <w:sz w:val="24"/>
          <w:szCs w:val="24"/>
        </w:rPr>
        <w:t>Рабочая программа по английскому языку для обучающихся с расстройствами аутистического спектра (РАС)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w:t>
      </w:r>
      <w:r w:rsidRPr="001D7AAC">
        <w:rPr>
          <w:spacing w:val="80"/>
          <w:sz w:val="24"/>
          <w:szCs w:val="24"/>
        </w:rPr>
        <w:t xml:space="preserve"> </w:t>
      </w:r>
      <w:r w:rsidRPr="001D7AAC">
        <w:rPr>
          <w:sz w:val="24"/>
          <w:szCs w:val="24"/>
        </w:rPr>
        <w:t>также</w:t>
      </w:r>
      <w:r w:rsidRPr="001D7AAC">
        <w:rPr>
          <w:spacing w:val="80"/>
          <w:sz w:val="24"/>
          <w:szCs w:val="24"/>
        </w:rPr>
        <w:t xml:space="preserve"> </w:t>
      </w:r>
      <w:r w:rsidRPr="001D7AAC">
        <w:rPr>
          <w:sz w:val="24"/>
          <w:szCs w:val="24"/>
        </w:rPr>
        <w:t>в соответствии с направлениями работы</w:t>
      </w:r>
      <w:r w:rsidRPr="001D7AAC">
        <w:rPr>
          <w:spacing w:val="80"/>
          <w:sz w:val="24"/>
          <w:szCs w:val="24"/>
        </w:rPr>
        <w:t xml:space="preserve"> </w:t>
      </w:r>
      <w:r w:rsidRPr="001D7AAC">
        <w:rPr>
          <w:sz w:val="24"/>
          <w:szCs w:val="24"/>
        </w:rPr>
        <w:t>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14:paraId="31F28E11" w14:textId="77777777" w:rsidR="00566F6F" w:rsidRPr="001D7AAC" w:rsidRDefault="001D7AAC">
      <w:pPr>
        <w:pStyle w:val="2"/>
        <w:spacing w:line="322" w:lineRule="exact"/>
        <w:jc w:val="both"/>
        <w:rPr>
          <w:sz w:val="24"/>
          <w:szCs w:val="24"/>
        </w:rPr>
      </w:pPr>
      <w:r w:rsidRPr="001D7AAC">
        <w:rPr>
          <w:spacing w:val="-2"/>
          <w:sz w:val="24"/>
          <w:szCs w:val="24"/>
        </w:rPr>
        <w:t>ПОЯСНИТЕЛЬНАЯ</w:t>
      </w:r>
      <w:r w:rsidRPr="001D7AAC">
        <w:rPr>
          <w:spacing w:val="-3"/>
          <w:sz w:val="24"/>
          <w:szCs w:val="24"/>
        </w:rPr>
        <w:t xml:space="preserve"> </w:t>
      </w:r>
      <w:r w:rsidRPr="001D7AAC">
        <w:rPr>
          <w:spacing w:val="-2"/>
          <w:sz w:val="24"/>
          <w:szCs w:val="24"/>
        </w:rPr>
        <w:t>ЗАПИСКА</w:t>
      </w:r>
    </w:p>
    <w:p w14:paraId="4140F5AF" w14:textId="77777777" w:rsidR="00566F6F" w:rsidRPr="001D7AAC" w:rsidRDefault="001D7AAC">
      <w:pPr>
        <w:pStyle w:val="a3"/>
        <w:ind w:right="126"/>
        <w:rPr>
          <w:sz w:val="24"/>
          <w:szCs w:val="24"/>
        </w:rPr>
      </w:pPr>
      <w:r w:rsidRPr="001D7AAC">
        <w:rPr>
          <w:sz w:val="24"/>
          <w:szCs w:val="24"/>
        </w:rPr>
        <w:t>Изучение иностранного языка является необходимым для современного культурного человека.</w:t>
      </w:r>
      <w:r w:rsidRPr="001D7AAC">
        <w:rPr>
          <w:spacing w:val="40"/>
          <w:sz w:val="24"/>
          <w:szCs w:val="24"/>
        </w:rPr>
        <w:t xml:space="preserve"> </w:t>
      </w:r>
      <w:r w:rsidRPr="001D7AAC">
        <w:rPr>
          <w:sz w:val="24"/>
          <w:szCs w:val="24"/>
        </w:rPr>
        <w:t>Для лиц с</w:t>
      </w:r>
      <w:r w:rsidRPr="001D7AAC">
        <w:rPr>
          <w:spacing w:val="40"/>
          <w:sz w:val="24"/>
          <w:szCs w:val="24"/>
        </w:rPr>
        <w:t xml:space="preserve"> </w:t>
      </w:r>
      <w:r w:rsidRPr="001D7AAC">
        <w:rPr>
          <w:sz w:val="24"/>
          <w:szCs w:val="24"/>
        </w:rPr>
        <w:t>РАС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В результате изучения курса иностранного языка у обучающихся</w:t>
      </w:r>
      <w:r w:rsidRPr="001D7AAC">
        <w:rPr>
          <w:spacing w:val="80"/>
          <w:sz w:val="24"/>
          <w:szCs w:val="24"/>
        </w:rPr>
        <w:t xml:space="preserve"> </w:t>
      </w:r>
      <w:r w:rsidRPr="001D7AAC">
        <w:rPr>
          <w:sz w:val="24"/>
          <w:szCs w:val="24"/>
        </w:rPr>
        <w:t>с расстройствами аутистического</w:t>
      </w:r>
      <w:r w:rsidRPr="001D7AAC">
        <w:rPr>
          <w:spacing w:val="40"/>
          <w:sz w:val="24"/>
          <w:szCs w:val="24"/>
        </w:rPr>
        <w:t xml:space="preserve"> </w:t>
      </w:r>
      <w:r w:rsidRPr="001D7AAC">
        <w:rPr>
          <w:sz w:val="24"/>
          <w:szCs w:val="24"/>
        </w:rPr>
        <w:t>спектра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741E120D" w14:textId="77777777" w:rsidR="00566F6F" w:rsidRPr="001D7AAC" w:rsidRDefault="001D7AAC">
      <w:pPr>
        <w:pStyle w:val="a3"/>
        <w:ind w:right="131"/>
        <w:rPr>
          <w:sz w:val="24"/>
          <w:szCs w:val="24"/>
        </w:rPr>
      </w:pPr>
      <w:r w:rsidRPr="001D7AAC">
        <w:rPr>
          <w:sz w:val="24"/>
          <w:szCs w:val="24"/>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w:t>
      </w:r>
      <w:r w:rsidRPr="001D7AAC">
        <w:rPr>
          <w:spacing w:val="-2"/>
          <w:sz w:val="24"/>
          <w:szCs w:val="24"/>
        </w:rPr>
        <w:t xml:space="preserve"> </w:t>
      </w:r>
      <w:r w:rsidRPr="001D7AAC">
        <w:rPr>
          <w:sz w:val="24"/>
          <w:szCs w:val="24"/>
        </w:rPr>
        <w:t>условием</w:t>
      </w:r>
      <w:r w:rsidRPr="001D7AAC">
        <w:rPr>
          <w:spacing w:val="80"/>
          <w:sz w:val="24"/>
          <w:szCs w:val="24"/>
        </w:rPr>
        <w:t xml:space="preserve"> </w:t>
      </w:r>
      <w:r w:rsidRPr="001D7AAC">
        <w:rPr>
          <w:sz w:val="24"/>
          <w:szCs w:val="24"/>
        </w:rPr>
        <w:t>для</w:t>
      </w:r>
      <w:r w:rsidRPr="001D7AAC">
        <w:rPr>
          <w:spacing w:val="-2"/>
          <w:sz w:val="24"/>
          <w:szCs w:val="24"/>
        </w:rPr>
        <w:t xml:space="preserve"> </w:t>
      </w:r>
      <w:r w:rsidRPr="001D7AAC">
        <w:rPr>
          <w:sz w:val="24"/>
          <w:szCs w:val="24"/>
        </w:rPr>
        <w:t>воспитания</w:t>
      </w:r>
      <w:r w:rsidRPr="001D7AAC">
        <w:rPr>
          <w:spacing w:val="-3"/>
          <w:sz w:val="24"/>
          <w:szCs w:val="24"/>
        </w:rPr>
        <w:t xml:space="preserve"> </w:t>
      </w:r>
      <w:r w:rsidRPr="001D7AAC">
        <w:rPr>
          <w:sz w:val="24"/>
          <w:szCs w:val="24"/>
        </w:rPr>
        <w:t>толерантного</w:t>
      </w:r>
      <w:r w:rsidRPr="001D7AAC">
        <w:rPr>
          <w:spacing w:val="-2"/>
          <w:sz w:val="24"/>
          <w:szCs w:val="24"/>
        </w:rPr>
        <w:t xml:space="preserve"> </w:t>
      </w:r>
      <w:r w:rsidRPr="001D7AAC">
        <w:rPr>
          <w:sz w:val="24"/>
          <w:szCs w:val="24"/>
        </w:rPr>
        <w:t>отношения</w:t>
      </w:r>
      <w:r w:rsidRPr="001D7AAC">
        <w:rPr>
          <w:spacing w:val="-1"/>
          <w:sz w:val="24"/>
          <w:szCs w:val="24"/>
        </w:rPr>
        <w:t xml:space="preserve"> </w:t>
      </w:r>
      <w:r w:rsidRPr="001D7AAC">
        <w:rPr>
          <w:sz w:val="24"/>
          <w:szCs w:val="24"/>
        </w:rPr>
        <w:t>к</w:t>
      </w:r>
      <w:r w:rsidRPr="001D7AAC">
        <w:rPr>
          <w:spacing w:val="-3"/>
          <w:sz w:val="24"/>
          <w:szCs w:val="24"/>
        </w:rPr>
        <w:t xml:space="preserve"> </w:t>
      </w:r>
      <w:r w:rsidRPr="001D7AAC">
        <w:rPr>
          <w:sz w:val="24"/>
          <w:szCs w:val="24"/>
        </w:rPr>
        <w:t>представителям его культуры.</w:t>
      </w:r>
    </w:p>
    <w:p w14:paraId="40A76C37" w14:textId="77777777" w:rsidR="00566F6F" w:rsidRPr="001D7AAC" w:rsidRDefault="001D7AAC">
      <w:pPr>
        <w:pStyle w:val="a3"/>
        <w:ind w:right="129"/>
        <w:rPr>
          <w:sz w:val="24"/>
          <w:szCs w:val="24"/>
        </w:rPr>
      </w:pPr>
      <w:r w:rsidRPr="001D7AAC">
        <w:rPr>
          <w:sz w:val="24"/>
          <w:szCs w:val="24"/>
        </w:rPr>
        <w:t>Программа дисциплины «Иностранный (английский) язык» направлена на формирование ценностных ориентиров, связанных с культурой</w:t>
      </w:r>
      <w:r w:rsidRPr="001D7AAC">
        <w:rPr>
          <w:spacing w:val="40"/>
          <w:sz w:val="24"/>
          <w:szCs w:val="24"/>
        </w:rPr>
        <w:t xml:space="preserve"> </w:t>
      </w:r>
      <w:r w:rsidRPr="001D7AAC">
        <w:rPr>
          <w:sz w:val="24"/>
          <w:szCs w:val="24"/>
        </w:rPr>
        <w:t>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w:t>
      </w:r>
      <w:r w:rsidRPr="001D7AAC">
        <w:rPr>
          <w:spacing w:val="40"/>
          <w:sz w:val="24"/>
          <w:szCs w:val="24"/>
        </w:rPr>
        <w:t xml:space="preserve"> </w:t>
      </w:r>
      <w:r w:rsidRPr="001D7AAC">
        <w:rPr>
          <w:sz w:val="24"/>
          <w:szCs w:val="24"/>
        </w:rPr>
        <w:t>формируется готовность к участию в диалоге в рамках межкультурного общения.</w:t>
      </w:r>
    </w:p>
    <w:p w14:paraId="71EF5E9B" w14:textId="77777777" w:rsidR="00566F6F" w:rsidRPr="001D7AAC" w:rsidRDefault="001D7AAC">
      <w:pPr>
        <w:pStyle w:val="a3"/>
        <w:ind w:right="125"/>
        <w:rPr>
          <w:sz w:val="24"/>
          <w:szCs w:val="24"/>
        </w:rPr>
      </w:pPr>
      <w:r w:rsidRPr="001D7AAC">
        <w:rPr>
          <w:sz w:val="24"/>
          <w:szCs w:val="24"/>
        </w:rPr>
        <w:t>Программа составлена с учетом особенностей преподавания данного учебного предметам для детей с РАС. В программе представлены</w:t>
      </w:r>
      <w:r w:rsidRPr="001D7AAC">
        <w:rPr>
          <w:spacing w:val="40"/>
          <w:sz w:val="24"/>
          <w:szCs w:val="24"/>
        </w:rPr>
        <w:t xml:space="preserve"> </w:t>
      </w:r>
      <w:r w:rsidRPr="001D7AAC">
        <w:rPr>
          <w:sz w:val="24"/>
          <w:szCs w:val="24"/>
        </w:rPr>
        <w:t>цель и коррекционные задачи, базовые положения</w:t>
      </w:r>
      <w:r w:rsidRPr="001D7AAC">
        <w:rPr>
          <w:spacing w:val="40"/>
          <w:sz w:val="24"/>
          <w:szCs w:val="24"/>
        </w:rPr>
        <w:t xml:space="preserve"> </w:t>
      </w:r>
      <w:r w:rsidRPr="001D7AAC">
        <w:rPr>
          <w:sz w:val="24"/>
          <w:szCs w:val="24"/>
        </w:rPr>
        <w:t>обучения английскому языку обучающихся</w:t>
      </w:r>
      <w:r w:rsidRPr="001D7AAC">
        <w:rPr>
          <w:spacing w:val="80"/>
          <w:sz w:val="24"/>
          <w:szCs w:val="24"/>
        </w:rPr>
        <w:t xml:space="preserve"> </w:t>
      </w:r>
      <w:r w:rsidRPr="001D7AAC">
        <w:rPr>
          <w:sz w:val="24"/>
          <w:szCs w:val="24"/>
        </w:rPr>
        <w:t>РАС.</w:t>
      </w:r>
    </w:p>
    <w:p w14:paraId="070D5E57" w14:textId="77777777" w:rsidR="00566F6F" w:rsidRPr="001D7AAC" w:rsidRDefault="001D7AAC">
      <w:pPr>
        <w:pStyle w:val="2"/>
        <w:tabs>
          <w:tab w:val="left" w:pos="2736"/>
          <w:tab w:val="left" w:pos="6288"/>
          <w:tab w:val="left" w:pos="8702"/>
        </w:tabs>
        <w:spacing w:line="322" w:lineRule="exact"/>
        <w:jc w:val="both"/>
        <w:rPr>
          <w:sz w:val="24"/>
          <w:szCs w:val="24"/>
        </w:rPr>
      </w:pPr>
      <w:r w:rsidRPr="001D7AAC">
        <w:rPr>
          <w:spacing w:val="-2"/>
          <w:sz w:val="24"/>
          <w:szCs w:val="24"/>
        </w:rPr>
        <w:t>ОБЩАЯ</w:t>
      </w:r>
      <w:r w:rsidRPr="001D7AAC">
        <w:rPr>
          <w:sz w:val="24"/>
          <w:szCs w:val="24"/>
        </w:rPr>
        <w:tab/>
      </w:r>
      <w:r w:rsidRPr="001D7AAC">
        <w:rPr>
          <w:spacing w:val="-2"/>
          <w:sz w:val="24"/>
          <w:szCs w:val="24"/>
        </w:rPr>
        <w:t>ХАРАКТЕРИСТИКА</w:t>
      </w:r>
      <w:r w:rsidRPr="001D7AAC">
        <w:rPr>
          <w:sz w:val="24"/>
          <w:szCs w:val="24"/>
        </w:rPr>
        <w:tab/>
      </w:r>
      <w:r w:rsidRPr="001D7AAC">
        <w:rPr>
          <w:spacing w:val="-2"/>
          <w:sz w:val="24"/>
          <w:szCs w:val="24"/>
        </w:rPr>
        <w:t>УЧЕБНОГО</w:t>
      </w:r>
      <w:r w:rsidRPr="001D7AAC">
        <w:rPr>
          <w:sz w:val="24"/>
          <w:szCs w:val="24"/>
        </w:rPr>
        <w:tab/>
      </w:r>
      <w:r w:rsidRPr="001D7AAC">
        <w:rPr>
          <w:spacing w:val="-2"/>
          <w:sz w:val="24"/>
          <w:szCs w:val="24"/>
        </w:rPr>
        <w:t>ПРЕДМЕТА</w:t>
      </w:r>
    </w:p>
    <w:p w14:paraId="26E8F72A" w14:textId="77777777" w:rsidR="00566F6F" w:rsidRPr="001D7AAC" w:rsidRDefault="001D7AAC">
      <w:pPr>
        <w:ind w:left="114"/>
        <w:jc w:val="both"/>
        <w:rPr>
          <w:b/>
          <w:sz w:val="24"/>
          <w:szCs w:val="24"/>
        </w:rPr>
      </w:pPr>
      <w:r w:rsidRPr="001D7AAC">
        <w:rPr>
          <w:b/>
          <w:sz w:val="24"/>
          <w:szCs w:val="24"/>
        </w:rPr>
        <w:t>«ИНОСТРАННЫЙ</w:t>
      </w:r>
      <w:r w:rsidRPr="001D7AAC">
        <w:rPr>
          <w:b/>
          <w:spacing w:val="43"/>
          <w:sz w:val="24"/>
          <w:szCs w:val="24"/>
        </w:rPr>
        <w:t xml:space="preserve"> </w:t>
      </w:r>
      <w:r w:rsidRPr="001D7AAC">
        <w:rPr>
          <w:b/>
          <w:sz w:val="24"/>
          <w:szCs w:val="24"/>
        </w:rPr>
        <w:t>(АНГЛИЙСКИЙ)</w:t>
      </w:r>
      <w:r w:rsidRPr="001D7AAC">
        <w:rPr>
          <w:b/>
          <w:spacing w:val="44"/>
          <w:sz w:val="24"/>
          <w:szCs w:val="24"/>
        </w:rPr>
        <w:t xml:space="preserve"> </w:t>
      </w:r>
      <w:r w:rsidRPr="001D7AAC">
        <w:rPr>
          <w:b/>
          <w:spacing w:val="-2"/>
          <w:sz w:val="24"/>
          <w:szCs w:val="24"/>
        </w:rPr>
        <w:t>ЯЗЫК»</w:t>
      </w:r>
    </w:p>
    <w:p w14:paraId="525ECBA4" w14:textId="77777777" w:rsidR="00566F6F" w:rsidRPr="001D7AAC" w:rsidRDefault="001D7AAC">
      <w:pPr>
        <w:pStyle w:val="a3"/>
        <w:spacing w:before="1"/>
        <w:ind w:right="130"/>
        <w:rPr>
          <w:sz w:val="24"/>
          <w:szCs w:val="24"/>
        </w:rPr>
      </w:pPr>
      <w:r w:rsidRPr="001D7AAC">
        <w:rPr>
          <w:sz w:val="24"/>
          <w:szCs w:val="24"/>
        </w:rPr>
        <w:t>Обучение детей с РАС иностранному языку осуществляется при учете индивидуальных психофизических особенностей обучающихся, состояния их родной речи и уровня сформированности коммуникативного поведения.</w:t>
      </w:r>
    </w:p>
    <w:p w14:paraId="19B73410" w14:textId="77777777" w:rsidR="00566F6F" w:rsidRPr="001D7AAC" w:rsidRDefault="001D7AAC">
      <w:pPr>
        <w:pStyle w:val="a3"/>
        <w:ind w:right="124"/>
        <w:rPr>
          <w:sz w:val="24"/>
          <w:szCs w:val="24"/>
        </w:rPr>
      </w:pPr>
      <w:r w:rsidRPr="001D7AAC">
        <w:rPr>
          <w:sz w:val="24"/>
          <w:szCs w:val="24"/>
        </w:rPr>
        <w:t>Обучение английскому языку детей с РАС строится на основе следующих базовых положений:</w:t>
      </w:r>
    </w:p>
    <w:p w14:paraId="2455095B" w14:textId="77777777" w:rsidR="00566F6F" w:rsidRPr="001D7AAC" w:rsidRDefault="001D7AAC">
      <w:pPr>
        <w:pStyle w:val="a3"/>
        <w:spacing w:line="321" w:lineRule="exact"/>
        <w:ind w:left="823" w:firstLine="0"/>
        <w:rPr>
          <w:sz w:val="24"/>
          <w:szCs w:val="24"/>
        </w:rPr>
      </w:pPr>
      <w:r w:rsidRPr="001D7AAC">
        <w:rPr>
          <w:spacing w:val="-2"/>
          <w:sz w:val="24"/>
          <w:szCs w:val="24"/>
        </w:rPr>
        <w:t>Организация</w:t>
      </w:r>
      <w:r w:rsidRPr="001D7AAC">
        <w:rPr>
          <w:spacing w:val="2"/>
          <w:sz w:val="24"/>
          <w:szCs w:val="24"/>
        </w:rPr>
        <w:t xml:space="preserve"> </w:t>
      </w:r>
      <w:r w:rsidRPr="001D7AAC">
        <w:rPr>
          <w:spacing w:val="-2"/>
          <w:sz w:val="24"/>
          <w:szCs w:val="24"/>
        </w:rPr>
        <w:t>искусственной</w:t>
      </w:r>
      <w:r w:rsidRPr="001D7AAC">
        <w:rPr>
          <w:spacing w:val="4"/>
          <w:sz w:val="24"/>
          <w:szCs w:val="24"/>
        </w:rPr>
        <w:t xml:space="preserve"> </w:t>
      </w:r>
      <w:r w:rsidRPr="001D7AAC">
        <w:rPr>
          <w:spacing w:val="-2"/>
          <w:sz w:val="24"/>
          <w:szCs w:val="24"/>
        </w:rPr>
        <w:t>англоязычной</w:t>
      </w:r>
      <w:r w:rsidRPr="001D7AAC">
        <w:rPr>
          <w:spacing w:val="4"/>
          <w:sz w:val="24"/>
          <w:szCs w:val="24"/>
        </w:rPr>
        <w:t xml:space="preserve"> </w:t>
      </w:r>
      <w:r w:rsidRPr="001D7AAC">
        <w:rPr>
          <w:spacing w:val="-2"/>
          <w:sz w:val="24"/>
          <w:szCs w:val="24"/>
        </w:rPr>
        <w:t>речевой</w:t>
      </w:r>
      <w:r w:rsidRPr="001D7AAC">
        <w:rPr>
          <w:spacing w:val="4"/>
          <w:sz w:val="24"/>
          <w:szCs w:val="24"/>
        </w:rPr>
        <w:t xml:space="preserve"> </w:t>
      </w:r>
      <w:r w:rsidRPr="001D7AAC">
        <w:rPr>
          <w:spacing w:val="-2"/>
          <w:sz w:val="24"/>
          <w:szCs w:val="24"/>
        </w:rPr>
        <w:t>среды.</w:t>
      </w:r>
    </w:p>
    <w:p w14:paraId="6D549CBB" w14:textId="77777777" w:rsidR="00566F6F" w:rsidRPr="001D7AAC" w:rsidRDefault="001D7AAC">
      <w:pPr>
        <w:pStyle w:val="a3"/>
        <w:spacing w:before="1"/>
        <w:ind w:right="129"/>
        <w:rPr>
          <w:sz w:val="24"/>
          <w:szCs w:val="24"/>
        </w:rPr>
      </w:pPr>
      <w:r w:rsidRPr="001D7AAC">
        <w:rPr>
          <w:sz w:val="24"/>
          <w:szCs w:val="24"/>
        </w:rPr>
        <w:t>На всех этапах обучения иностранному языку предусматривается</w:t>
      </w:r>
      <w:r w:rsidRPr="001D7AAC">
        <w:rPr>
          <w:spacing w:val="80"/>
          <w:sz w:val="24"/>
          <w:szCs w:val="24"/>
        </w:rPr>
        <w:t xml:space="preserve"> </w:t>
      </w:r>
      <w:r w:rsidRPr="001D7AAC">
        <w:rPr>
          <w:sz w:val="24"/>
          <w:szCs w:val="24"/>
        </w:rPr>
        <w:t>возможность восприятия материала на полисенсорной основе. Важное значение имеет обеспечение визуальной поддержки при изучении языкового материала, в процессе обучения учитываются возможные особенности восприятия сенсорной информации. Целесообразно использование ассистивных технологий.</w:t>
      </w:r>
    </w:p>
    <w:p w14:paraId="620DA65F" w14:textId="77777777" w:rsidR="00566F6F" w:rsidRPr="001D7AAC" w:rsidRDefault="001D7AAC">
      <w:pPr>
        <w:pStyle w:val="a3"/>
        <w:spacing w:line="322" w:lineRule="exact"/>
        <w:ind w:left="823" w:firstLine="0"/>
        <w:rPr>
          <w:sz w:val="24"/>
          <w:szCs w:val="24"/>
        </w:rPr>
      </w:pPr>
      <w:r w:rsidRPr="001D7AAC">
        <w:rPr>
          <w:sz w:val="24"/>
          <w:szCs w:val="24"/>
        </w:rPr>
        <w:t>Уроки</w:t>
      </w:r>
      <w:r w:rsidRPr="001D7AAC">
        <w:rPr>
          <w:spacing w:val="-9"/>
          <w:sz w:val="24"/>
          <w:szCs w:val="24"/>
        </w:rPr>
        <w:t xml:space="preserve"> </w:t>
      </w:r>
      <w:r w:rsidRPr="001D7AAC">
        <w:rPr>
          <w:sz w:val="24"/>
          <w:szCs w:val="24"/>
        </w:rPr>
        <w:t>строятся</w:t>
      </w:r>
      <w:r w:rsidRPr="001D7AAC">
        <w:rPr>
          <w:spacing w:val="-9"/>
          <w:sz w:val="24"/>
          <w:szCs w:val="24"/>
        </w:rPr>
        <w:t xml:space="preserve"> </w:t>
      </w:r>
      <w:r w:rsidRPr="001D7AAC">
        <w:rPr>
          <w:sz w:val="24"/>
          <w:szCs w:val="24"/>
        </w:rPr>
        <w:t>по</w:t>
      </w:r>
      <w:r w:rsidRPr="001D7AAC">
        <w:rPr>
          <w:spacing w:val="-8"/>
          <w:sz w:val="24"/>
          <w:szCs w:val="24"/>
        </w:rPr>
        <w:t xml:space="preserve"> </w:t>
      </w:r>
      <w:r w:rsidRPr="001D7AAC">
        <w:rPr>
          <w:sz w:val="24"/>
          <w:szCs w:val="24"/>
        </w:rPr>
        <w:t>принципу</w:t>
      </w:r>
      <w:r w:rsidRPr="001D7AAC">
        <w:rPr>
          <w:spacing w:val="-9"/>
          <w:sz w:val="24"/>
          <w:szCs w:val="24"/>
        </w:rPr>
        <w:t xml:space="preserve"> </w:t>
      </w:r>
      <w:r w:rsidRPr="001D7AAC">
        <w:rPr>
          <w:sz w:val="24"/>
          <w:szCs w:val="24"/>
        </w:rPr>
        <w:t>формирования</w:t>
      </w:r>
      <w:r w:rsidRPr="001D7AAC">
        <w:rPr>
          <w:spacing w:val="-9"/>
          <w:sz w:val="24"/>
          <w:szCs w:val="24"/>
        </w:rPr>
        <w:t xml:space="preserve"> </w:t>
      </w:r>
      <w:r w:rsidRPr="001D7AAC">
        <w:rPr>
          <w:sz w:val="24"/>
          <w:szCs w:val="24"/>
        </w:rPr>
        <w:t>потребности</w:t>
      </w:r>
      <w:r w:rsidRPr="001D7AAC">
        <w:rPr>
          <w:spacing w:val="-8"/>
          <w:sz w:val="24"/>
          <w:szCs w:val="24"/>
        </w:rPr>
        <w:t xml:space="preserve"> </w:t>
      </w:r>
      <w:r w:rsidRPr="001D7AAC">
        <w:rPr>
          <w:sz w:val="24"/>
          <w:szCs w:val="24"/>
        </w:rPr>
        <w:t>в</w:t>
      </w:r>
      <w:r w:rsidRPr="001D7AAC">
        <w:rPr>
          <w:spacing w:val="-9"/>
          <w:sz w:val="24"/>
          <w:szCs w:val="24"/>
        </w:rPr>
        <w:t xml:space="preserve"> </w:t>
      </w:r>
      <w:r w:rsidRPr="001D7AAC">
        <w:rPr>
          <w:sz w:val="24"/>
          <w:szCs w:val="24"/>
        </w:rPr>
        <w:t>общении,</w:t>
      </w:r>
      <w:r w:rsidRPr="001D7AAC">
        <w:rPr>
          <w:spacing w:val="-9"/>
          <w:sz w:val="24"/>
          <w:szCs w:val="24"/>
        </w:rPr>
        <w:t xml:space="preserve"> </w:t>
      </w:r>
      <w:r w:rsidRPr="001D7AAC">
        <w:rPr>
          <w:sz w:val="24"/>
          <w:szCs w:val="24"/>
        </w:rPr>
        <w:t>однако,</w:t>
      </w:r>
      <w:r w:rsidRPr="001D7AAC">
        <w:rPr>
          <w:spacing w:val="-8"/>
          <w:sz w:val="24"/>
          <w:szCs w:val="24"/>
        </w:rPr>
        <w:t xml:space="preserve"> </w:t>
      </w:r>
      <w:r w:rsidRPr="001D7AAC">
        <w:rPr>
          <w:spacing w:val="-10"/>
          <w:sz w:val="24"/>
          <w:szCs w:val="24"/>
        </w:rPr>
        <w:t>в</w:t>
      </w:r>
    </w:p>
    <w:p w14:paraId="40B46ED7" w14:textId="77777777" w:rsidR="00566F6F" w:rsidRPr="001D7AAC" w:rsidRDefault="00566F6F">
      <w:pPr>
        <w:spacing w:line="322" w:lineRule="exact"/>
        <w:rPr>
          <w:sz w:val="24"/>
          <w:szCs w:val="24"/>
        </w:rPr>
        <w:sectPr w:rsidR="00566F6F" w:rsidRPr="001D7AAC">
          <w:pgSz w:w="11910" w:h="16840"/>
          <w:pgMar w:top="480" w:right="440" w:bottom="700" w:left="1020" w:header="0" w:footer="441" w:gutter="0"/>
          <w:cols w:space="720"/>
        </w:sectPr>
      </w:pPr>
    </w:p>
    <w:p w14:paraId="650D1042" w14:textId="77777777" w:rsidR="00566F6F" w:rsidRPr="001D7AAC" w:rsidRDefault="001D7AAC">
      <w:pPr>
        <w:pStyle w:val="a3"/>
        <w:spacing w:before="68"/>
        <w:ind w:right="133" w:firstLine="0"/>
        <w:rPr>
          <w:sz w:val="24"/>
          <w:szCs w:val="24"/>
        </w:rPr>
      </w:pPr>
      <w:r w:rsidRPr="001D7AAC">
        <w:rPr>
          <w:sz w:val="24"/>
          <w:szCs w:val="24"/>
        </w:rPr>
        <w:lastRenderedPageBreak/>
        <w:t>случае необходимости, диалог с одноклассником может быть заменен диалогом с учителем или монологом.</w:t>
      </w:r>
    </w:p>
    <w:p w14:paraId="4135B23B" w14:textId="77777777" w:rsidR="00566F6F" w:rsidRPr="001D7AAC" w:rsidRDefault="001D7AAC">
      <w:pPr>
        <w:pStyle w:val="a3"/>
        <w:ind w:right="130"/>
        <w:rPr>
          <w:sz w:val="24"/>
          <w:szCs w:val="24"/>
        </w:rPr>
      </w:pPr>
      <w:r w:rsidRPr="001D7AAC">
        <w:rPr>
          <w:sz w:val="24"/>
          <w:szCs w:val="24"/>
        </w:rPr>
        <w:t>Инструкции должны быть четко сформулированы и однозначны для понимания обучающимися.</w:t>
      </w:r>
    </w:p>
    <w:p w14:paraId="44035DBF" w14:textId="77777777" w:rsidR="00566F6F" w:rsidRPr="001D7AAC" w:rsidRDefault="001D7AAC">
      <w:pPr>
        <w:pStyle w:val="a3"/>
        <w:ind w:right="130"/>
        <w:rPr>
          <w:sz w:val="24"/>
          <w:szCs w:val="24"/>
        </w:rPr>
      </w:pPr>
      <w:r w:rsidRPr="001D7AAC">
        <w:rPr>
          <w:sz w:val="24"/>
          <w:szCs w:val="24"/>
        </w:rPr>
        <w:t xml:space="preserve">Учебная деятельность должна быть организована в соответствии четкими </w:t>
      </w:r>
      <w:r w:rsidRPr="001D7AAC">
        <w:rPr>
          <w:spacing w:val="-2"/>
          <w:sz w:val="24"/>
          <w:szCs w:val="24"/>
        </w:rPr>
        <w:t>алгоритмами.</w:t>
      </w:r>
    </w:p>
    <w:p w14:paraId="503039D5" w14:textId="77777777" w:rsidR="00566F6F" w:rsidRPr="001D7AAC" w:rsidRDefault="001D7AAC">
      <w:pPr>
        <w:pStyle w:val="a3"/>
        <w:ind w:right="126"/>
        <w:rPr>
          <w:sz w:val="24"/>
          <w:szCs w:val="24"/>
        </w:rPr>
      </w:pPr>
      <w:r w:rsidRPr="001D7AAC">
        <w:rPr>
          <w:sz w:val="24"/>
          <w:szCs w:val="24"/>
        </w:rPr>
        <w:t>Изучаемые образцы речи должны соответствовать языковым нормам современного английского языка и могут предъявляться через общение с учителем как в устной, так и в письменной формах, в зависимости от особенностей обучающегося. (вариативность форм предъявления: устно, письменно, на компьютере, в виде теста).</w:t>
      </w:r>
    </w:p>
    <w:p w14:paraId="65278B3A" w14:textId="77777777" w:rsidR="00566F6F" w:rsidRPr="001D7AAC" w:rsidRDefault="001D7AAC">
      <w:pPr>
        <w:pStyle w:val="a3"/>
        <w:ind w:right="125"/>
        <w:rPr>
          <w:sz w:val="24"/>
          <w:szCs w:val="24"/>
        </w:rPr>
      </w:pPr>
      <w:r w:rsidRPr="001D7AAC">
        <w:rPr>
          <w:sz w:val="24"/>
          <w:szCs w:val="24"/>
        </w:rPr>
        <w:t>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с опорой на</w:t>
      </w:r>
      <w:r w:rsidRPr="001D7AAC">
        <w:rPr>
          <w:spacing w:val="40"/>
          <w:sz w:val="24"/>
          <w:szCs w:val="24"/>
        </w:rPr>
        <w:t xml:space="preserve"> </w:t>
      </w:r>
      <w:r w:rsidRPr="001D7AAC">
        <w:rPr>
          <w:sz w:val="24"/>
          <w:szCs w:val="24"/>
        </w:rPr>
        <w:t>область специальных интересов обучающегося с расстройствами аутистического спектра. Отбираемый для изучения языковой материал обладает высокой частотностью.</w:t>
      </w:r>
    </w:p>
    <w:p w14:paraId="39150AA9" w14:textId="77777777" w:rsidR="00566F6F" w:rsidRPr="001D7AAC" w:rsidRDefault="001D7AAC">
      <w:pPr>
        <w:pStyle w:val="a3"/>
        <w:ind w:right="133"/>
        <w:rPr>
          <w:sz w:val="24"/>
          <w:szCs w:val="24"/>
        </w:rPr>
      </w:pPr>
      <w:r w:rsidRPr="001D7AAC">
        <w:rPr>
          <w:sz w:val="24"/>
          <w:szCs w:val="24"/>
        </w:rPr>
        <w:t>Предлагаемый</w:t>
      </w:r>
      <w:r w:rsidRPr="001D7AAC">
        <w:rPr>
          <w:spacing w:val="-1"/>
          <w:sz w:val="24"/>
          <w:szCs w:val="24"/>
        </w:rPr>
        <w:t xml:space="preserve"> </w:t>
      </w:r>
      <w:r w:rsidRPr="001D7AAC">
        <w:rPr>
          <w:sz w:val="24"/>
          <w:szCs w:val="24"/>
        </w:rPr>
        <w:t>для</w:t>
      </w:r>
      <w:r w:rsidRPr="001D7AAC">
        <w:rPr>
          <w:spacing w:val="-1"/>
          <w:sz w:val="24"/>
          <w:szCs w:val="24"/>
        </w:rPr>
        <w:t xml:space="preserve"> </w:t>
      </w:r>
      <w:r w:rsidRPr="001D7AAC">
        <w:rPr>
          <w:sz w:val="24"/>
          <w:szCs w:val="24"/>
        </w:rPr>
        <w:t>изучения</w:t>
      </w:r>
      <w:r w:rsidRPr="001D7AAC">
        <w:rPr>
          <w:spacing w:val="-1"/>
          <w:sz w:val="24"/>
          <w:szCs w:val="24"/>
        </w:rPr>
        <w:t xml:space="preserve"> </w:t>
      </w:r>
      <w:r w:rsidRPr="001D7AAC">
        <w:rPr>
          <w:sz w:val="24"/>
          <w:szCs w:val="24"/>
        </w:rPr>
        <w:t>на</w:t>
      </w:r>
      <w:r w:rsidRPr="001D7AAC">
        <w:rPr>
          <w:spacing w:val="-2"/>
          <w:sz w:val="24"/>
          <w:szCs w:val="24"/>
        </w:rPr>
        <w:t xml:space="preserve"> </w:t>
      </w:r>
      <w:r w:rsidRPr="001D7AAC">
        <w:rPr>
          <w:sz w:val="24"/>
          <w:szCs w:val="24"/>
        </w:rPr>
        <w:t>иностранном</w:t>
      </w:r>
      <w:r w:rsidRPr="001D7AAC">
        <w:rPr>
          <w:spacing w:val="-2"/>
          <w:sz w:val="24"/>
          <w:szCs w:val="24"/>
        </w:rPr>
        <w:t xml:space="preserve"> </w:t>
      </w:r>
      <w:r w:rsidRPr="001D7AAC">
        <w:rPr>
          <w:sz w:val="24"/>
          <w:szCs w:val="24"/>
        </w:rPr>
        <w:t>языке</w:t>
      </w:r>
      <w:r w:rsidRPr="001D7AAC">
        <w:rPr>
          <w:spacing w:val="-2"/>
          <w:sz w:val="24"/>
          <w:szCs w:val="24"/>
        </w:rPr>
        <w:t xml:space="preserve"> </w:t>
      </w:r>
      <w:r w:rsidRPr="001D7AAC">
        <w:rPr>
          <w:sz w:val="24"/>
          <w:szCs w:val="24"/>
        </w:rPr>
        <w:t>языковой</w:t>
      </w:r>
      <w:r w:rsidRPr="001D7AAC">
        <w:rPr>
          <w:spacing w:val="-1"/>
          <w:sz w:val="24"/>
          <w:szCs w:val="24"/>
        </w:rPr>
        <w:t xml:space="preserve"> </w:t>
      </w:r>
      <w:r w:rsidRPr="001D7AAC">
        <w:rPr>
          <w:sz w:val="24"/>
          <w:szCs w:val="24"/>
        </w:rPr>
        <w:t>материал</w:t>
      </w:r>
      <w:r w:rsidRPr="001D7AAC">
        <w:rPr>
          <w:spacing w:val="-2"/>
          <w:sz w:val="24"/>
          <w:szCs w:val="24"/>
        </w:rPr>
        <w:t xml:space="preserve"> </w:t>
      </w:r>
      <w:r w:rsidRPr="001D7AAC">
        <w:rPr>
          <w:sz w:val="24"/>
          <w:szCs w:val="24"/>
        </w:rPr>
        <w:t>должен быть знаком обучающимся на родном языке.</w:t>
      </w:r>
    </w:p>
    <w:p w14:paraId="7746C005" w14:textId="77777777" w:rsidR="00566F6F" w:rsidRPr="001D7AAC" w:rsidRDefault="001D7AAC">
      <w:pPr>
        <w:pStyle w:val="a3"/>
        <w:ind w:right="128"/>
        <w:rPr>
          <w:sz w:val="24"/>
          <w:szCs w:val="24"/>
        </w:rPr>
      </w:pPr>
      <w:r w:rsidRPr="001D7AAC">
        <w:rPr>
          <w:sz w:val="24"/>
          <w:szCs w:val="24"/>
        </w:rPr>
        <w:t>Речевая деятельность на иностранном языке включается в разные виды деятельности (игровую, учебную, предметно-практическую),</w:t>
      </w:r>
      <w:r w:rsidRPr="001D7AAC">
        <w:rPr>
          <w:spacing w:val="80"/>
          <w:sz w:val="24"/>
          <w:szCs w:val="24"/>
        </w:rPr>
        <w:t xml:space="preserve"> </w:t>
      </w:r>
      <w:r w:rsidRPr="001D7AAC">
        <w:rPr>
          <w:sz w:val="24"/>
          <w:szCs w:val="24"/>
        </w:rPr>
        <w:t>при этом должны</w:t>
      </w:r>
      <w:r w:rsidRPr="001D7AAC">
        <w:rPr>
          <w:spacing w:val="40"/>
          <w:sz w:val="24"/>
          <w:szCs w:val="24"/>
        </w:rPr>
        <w:t xml:space="preserve"> </w:t>
      </w:r>
      <w:r w:rsidRPr="001D7AAC">
        <w:rPr>
          <w:sz w:val="24"/>
          <w:szCs w:val="24"/>
        </w:rPr>
        <w:t>быть задействованы различные анализаторные системы.</w:t>
      </w:r>
    </w:p>
    <w:p w14:paraId="70417CB8" w14:textId="77777777" w:rsidR="00566F6F" w:rsidRPr="001D7AAC" w:rsidRDefault="001D7AAC">
      <w:pPr>
        <w:pStyle w:val="a3"/>
        <w:ind w:right="131"/>
        <w:rPr>
          <w:sz w:val="24"/>
          <w:szCs w:val="24"/>
        </w:rPr>
      </w:pPr>
      <w:r w:rsidRPr="001D7AAC">
        <w:rPr>
          <w:sz w:val="24"/>
          <w:szCs w:val="24"/>
        </w:rPr>
        <w:t>Для обучающихся с РАС</w:t>
      </w:r>
      <w:r w:rsidRPr="001D7AAC">
        <w:rPr>
          <w:spacing w:val="80"/>
          <w:sz w:val="24"/>
          <w:szCs w:val="24"/>
        </w:rPr>
        <w:t xml:space="preserve"> </w:t>
      </w:r>
      <w:r w:rsidRPr="001D7AAC">
        <w:rPr>
          <w:sz w:val="24"/>
          <w:szCs w:val="24"/>
        </w:rPr>
        <w:t>допустимо приближенное произношение</w:t>
      </w:r>
      <w:r w:rsidRPr="001D7AAC">
        <w:rPr>
          <w:spacing w:val="40"/>
          <w:sz w:val="24"/>
          <w:szCs w:val="24"/>
        </w:rPr>
        <w:t xml:space="preserve"> </w:t>
      </w:r>
      <w:r w:rsidRPr="001D7AAC">
        <w:rPr>
          <w:sz w:val="24"/>
          <w:szCs w:val="24"/>
        </w:rPr>
        <w:t>английских звуков,</w:t>
      </w:r>
      <w:r w:rsidRPr="001D7AAC">
        <w:rPr>
          <w:spacing w:val="40"/>
          <w:sz w:val="24"/>
          <w:szCs w:val="24"/>
        </w:rPr>
        <w:t xml:space="preserve"> </w:t>
      </w:r>
      <w:r w:rsidRPr="001D7AAC">
        <w:rPr>
          <w:sz w:val="24"/>
          <w:szCs w:val="24"/>
        </w:rPr>
        <w:t>английская речь должна быть доступна для понимания.</w:t>
      </w:r>
    </w:p>
    <w:p w14:paraId="1B5A9742" w14:textId="77777777" w:rsidR="00566F6F" w:rsidRPr="001D7AAC" w:rsidRDefault="001D7AAC">
      <w:pPr>
        <w:pStyle w:val="a3"/>
        <w:ind w:right="131"/>
        <w:rPr>
          <w:sz w:val="24"/>
          <w:szCs w:val="24"/>
        </w:rPr>
      </w:pPr>
      <w:r w:rsidRPr="001D7AAC">
        <w:rPr>
          <w:sz w:val="24"/>
          <w:szCs w:val="24"/>
        </w:rPr>
        <w:t>При реализации курса «Иностранный (английский)</w:t>
      </w:r>
      <w:r w:rsidRPr="001D7AAC">
        <w:rPr>
          <w:spacing w:val="40"/>
          <w:sz w:val="24"/>
          <w:szCs w:val="24"/>
        </w:rPr>
        <w:t xml:space="preserve"> </w:t>
      </w:r>
      <w:r w:rsidRPr="001D7AAC">
        <w:rPr>
          <w:sz w:val="24"/>
          <w:szCs w:val="24"/>
        </w:rPr>
        <w:t>язык» необходимо учитывать</w:t>
      </w:r>
      <w:r w:rsidRPr="001D7AAC">
        <w:rPr>
          <w:spacing w:val="-4"/>
          <w:sz w:val="24"/>
          <w:szCs w:val="24"/>
        </w:rPr>
        <w:t xml:space="preserve"> </w:t>
      </w:r>
      <w:r w:rsidRPr="001D7AAC">
        <w:rPr>
          <w:sz w:val="24"/>
          <w:szCs w:val="24"/>
        </w:rPr>
        <w:t>следующие</w:t>
      </w:r>
      <w:r w:rsidRPr="001D7AAC">
        <w:rPr>
          <w:spacing w:val="-3"/>
          <w:sz w:val="24"/>
          <w:szCs w:val="24"/>
        </w:rPr>
        <w:t xml:space="preserve"> </w:t>
      </w:r>
      <w:r w:rsidRPr="001D7AAC">
        <w:rPr>
          <w:sz w:val="24"/>
          <w:szCs w:val="24"/>
        </w:rPr>
        <w:t>специфические</w:t>
      </w:r>
      <w:r w:rsidRPr="001D7AAC">
        <w:rPr>
          <w:spacing w:val="-4"/>
          <w:sz w:val="24"/>
          <w:szCs w:val="24"/>
        </w:rPr>
        <w:t xml:space="preserve"> </w:t>
      </w:r>
      <w:r w:rsidRPr="001D7AAC">
        <w:rPr>
          <w:sz w:val="24"/>
          <w:szCs w:val="24"/>
        </w:rPr>
        <w:t>образовательные</w:t>
      </w:r>
      <w:r w:rsidRPr="001D7AAC">
        <w:rPr>
          <w:spacing w:val="-3"/>
          <w:sz w:val="24"/>
          <w:szCs w:val="24"/>
        </w:rPr>
        <w:t xml:space="preserve"> </w:t>
      </w:r>
      <w:r w:rsidRPr="001D7AAC">
        <w:rPr>
          <w:sz w:val="24"/>
          <w:szCs w:val="24"/>
        </w:rPr>
        <w:t>потребности</w:t>
      </w:r>
      <w:r w:rsidRPr="001D7AAC">
        <w:rPr>
          <w:spacing w:val="-3"/>
          <w:sz w:val="24"/>
          <w:szCs w:val="24"/>
        </w:rPr>
        <w:t xml:space="preserve"> </w:t>
      </w:r>
      <w:r w:rsidRPr="001D7AAC">
        <w:rPr>
          <w:sz w:val="24"/>
          <w:szCs w:val="24"/>
        </w:rPr>
        <w:t>обучающихся</w:t>
      </w:r>
      <w:r w:rsidRPr="001D7AAC">
        <w:rPr>
          <w:spacing w:val="-3"/>
          <w:sz w:val="24"/>
          <w:szCs w:val="24"/>
        </w:rPr>
        <w:t xml:space="preserve"> </w:t>
      </w:r>
      <w:r w:rsidRPr="001D7AAC">
        <w:rPr>
          <w:sz w:val="24"/>
          <w:szCs w:val="24"/>
        </w:rPr>
        <w:t>с РАС на уровне основного общего</w:t>
      </w:r>
      <w:r w:rsidRPr="001D7AAC">
        <w:rPr>
          <w:spacing w:val="40"/>
          <w:sz w:val="24"/>
          <w:szCs w:val="24"/>
        </w:rPr>
        <w:t xml:space="preserve"> </w:t>
      </w:r>
      <w:r w:rsidRPr="001D7AAC">
        <w:rPr>
          <w:sz w:val="24"/>
          <w:szCs w:val="24"/>
        </w:rPr>
        <w:t>образования:</w:t>
      </w:r>
    </w:p>
    <w:p w14:paraId="7D696E8D" w14:textId="77777777" w:rsidR="00566F6F" w:rsidRPr="001D7AAC" w:rsidRDefault="001D7AAC">
      <w:pPr>
        <w:pStyle w:val="a3"/>
        <w:ind w:right="129"/>
        <w:rPr>
          <w:sz w:val="24"/>
          <w:szCs w:val="24"/>
        </w:rPr>
      </w:pPr>
      <w:r w:rsidRPr="001D7AAC">
        <w:rPr>
          <w:sz w:val="24"/>
          <w:szCs w:val="24"/>
        </w:rPr>
        <w:t xml:space="preserve">индивидуальное проектирование образовательной среды, обеспечении возможности временного изменения организации обучения, особой организации классного помещения и рабочего места обучающегося на уроках иностранного </w:t>
      </w:r>
      <w:r w:rsidRPr="001D7AAC">
        <w:rPr>
          <w:spacing w:val="-2"/>
          <w:sz w:val="24"/>
          <w:szCs w:val="24"/>
        </w:rPr>
        <w:t>языка;</w:t>
      </w:r>
    </w:p>
    <w:p w14:paraId="50C32489" w14:textId="77777777" w:rsidR="00566F6F" w:rsidRPr="001D7AAC" w:rsidRDefault="001D7AAC">
      <w:pPr>
        <w:pStyle w:val="a3"/>
        <w:ind w:right="128"/>
        <w:rPr>
          <w:sz w:val="24"/>
          <w:szCs w:val="24"/>
        </w:rPr>
      </w:pPr>
      <w:r w:rsidRPr="001D7AAC">
        <w:rPr>
          <w:sz w:val="24"/>
          <w:szCs w:val="24"/>
        </w:rPr>
        <w:t>учет индивидуальных особенностей детей с РАС при оценивании образовательных результатов;</w:t>
      </w:r>
    </w:p>
    <w:p w14:paraId="695D8BC9" w14:textId="77777777" w:rsidR="00566F6F" w:rsidRPr="001D7AAC" w:rsidRDefault="001D7AAC">
      <w:pPr>
        <w:pStyle w:val="a3"/>
        <w:ind w:right="131"/>
        <w:rPr>
          <w:sz w:val="24"/>
          <w:szCs w:val="24"/>
        </w:rPr>
      </w:pPr>
      <w:r w:rsidRPr="001D7AAC">
        <w:rPr>
          <w:sz w:val="24"/>
          <w:szCs w:val="24"/>
        </w:rPr>
        <w:t>использование специфичных методов, приемов и способов подачи учебного материала, необходимых для успешного освоения иностранного языка;</w:t>
      </w:r>
    </w:p>
    <w:p w14:paraId="44C88D10" w14:textId="77777777" w:rsidR="00566F6F" w:rsidRPr="001D7AAC" w:rsidRDefault="001D7AAC">
      <w:pPr>
        <w:pStyle w:val="a3"/>
        <w:ind w:right="131"/>
        <w:rPr>
          <w:sz w:val="24"/>
          <w:szCs w:val="24"/>
        </w:rPr>
      </w:pPr>
      <w:r w:rsidRPr="001D7AAC">
        <w:rPr>
          <w:sz w:val="24"/>
          <w:szCs w:val="24"/>
        </w:rPr>
        <w:t>применение</w:t>
      </w:r>
      <w:r w:rsidRPr="001D7AAC">
        <w:rPr>
          <w:spacing w:val="40"/>
          <w:sz w:val="24"/>
          <w:szCs w:val="24"/>
        </w:rPr>
        <w:t xml:space="preserve"> </w:t>
      </w:r>
      <w:r w:rsidRPr="001D7AAC">
        <w:rPr>
          <w:sz w:val="24"/>
          <w:szCs w:val="24"/>
        </w:rPr>
        <w:t>дополнительных наглядных средств, разработка специальных дидактических материалов для уроков иностранного языка;</w:t>
      </w:r>
    </w:p>
    <w:p w14:paraId="5CD87FFE" w14:textId="77777777" w:rsidR="00566F6F" w:rsidRPr="001D7AAC" w:rsidRDefault="001D7AAC">
      <w:pPr>
        <w:pStyle w:val="a3"/>
        <w:ind w:right="131"/>
        <w:rPr>
          <w:sz w:val="24"/>
          <w:szCs w:val="24"/>
        </w:rPr>
      </w:pPr>
      <w:r w:rsidRPr="001D7AAC">
        <w:rPr>
          <w:sz w:val="24"/>
          <w:szCs w:val="24"/>
        </w:rPr>
        <w:t>организация успешного взаимодействия с окружающими людьми, развитие вербальной и невербальной коммуникации;</w:t>
      </w:r>
    </w:p>
    <w:p w14:paraId="78B323AA" w14:textId="77777777" w:rsidR="00566F6F" w:rsidRPr="001D7AAC" w:rsidRDefault="001D7AAC">
      <w:pPr>
        <w:pStyle w:val="a3"/>
        <w:ind w:right="129"/>
        <w:rPr>
          <w:sz w:val="24"/>
          <w:szCs w:val="24"/>
        </w:rPr>
      </w:pPr>
      <w:r w:rsidRPr="001D7AAC">
        <w:rPr>
          <w:sz w:val="24"/>
          <w:szCs w:val="24"/>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0B6C1C49" w14:textId="77777777" w:rsidR="00566F6F" w:rsidRPr="001D7AAC" w:rsidRDefault="001D7AAC">
      <w:pPr>
        <w:pStyle w:val="a3"/>
        <w:spacing w:before="1"/>
        <w:ind w:right="130"/>
        <w:rPr>
          <w:sz w:val="24"/>
          <w:szCs w:val="24"/>
        </w:rPr>
      </w:pPr>
      <w:r w:rsidRPr="001D7AAC">
        <w:rPr>
          <w:sz w:val="24"/>
          <w:szCs w:val="24"/>
        </w:rPr>
        <w:t>обучение навыкам общения и взаимодействия на иностранном языке в контексте различных коммуникативных ситуаций.</w:t>
      </w:r>
    </w:p>
    <w:p w14:paraId="584C5255" w14:textId="66377CF5" w:rsidR="00566F6F" w:rsidRPr="001D7AAC" w:rsidRDefault="001D7AAC" w:rsidP="001D7AAC">
      <w:pPr>
        <w:pStyle w:val="a3"/>
        <w:ind w:right="123"/>
        <w:rPr>
          <w:sz w:val="24"/>
          <w:szCs w:val="24"/>
        </w:rPr>
      </w:pPr>
      <w:r w:rsidRPr="001D7AAC">
        <w:rPr>
          <w:sz w:val="24"/>
          <w:szCs w:val="24"/>
        </w:rPr>
        <w:t>Коррекционно-развивающий потенциал учебного предмета «Иностранный (английский) язык» способствует развитию коммуникативных навыков обучающихся с РАС, создает условия для введения обучающихся в культуру страны изучаемого</w:t>
      </w:r>
      <w:r w:rsidRPr="001D7AAC">
        <w:rPr>
          <w:spacing w:val="74"/>
          <w:sz w:val="24"/>
          <w:szCs w:val="24"/>
        </w:rPr>
        <w:t xml:space="preserve">  </w:t>
      </w:r>
      <w:r w:rsidRPr="001D7AAC">
        <w:rPr>
          <w:sz w:val="24"/>
          <w:szCs w:val="24"/>
        </w:rPr>
        <w:t>языка,</w:t>
      </w:r>
      <w:r w:rsidRPr="001D7AAC">
        <w:rPr>
          <w:spacing w:val="75"/>
          <w:sz w:val="24"/>
          <w:szCs w:val="24"/>
        </w:rPr>
        <w:t xml:space="preserve">  </w:t>
      </w:r>
      <w:r w:rsidRPr="001D7AAC">
        <w:rPr>
          <w:sz w:val="24"/>
          <w:szCs w:val="24"/>
        </w:rPr>
        <w:t>развития</w:t>
      </w:r>
      <w:r w:rsidRPr="001D7AAC">
        <w:rPr>
          <w:spacing w:val="74"/>
          <w:sz w:val="24"/>
          <w:szCs w:val="24"/>
        </w:rPr>
        <w:t xml:space="preserve">  </w:t>
      </w:r>
      <w:r w:rsidRPr="001D7AAC">
        <w:rPr>
          <w:sz w:val="24"/>
          <w:szCs w:val="24"/>
        </w:rPr>
        <w:t>представлений</w:t>
      </w:r>
      <w:r w:rsidRPr="001D7AAC">
        <w:rPr>
          <w:spacing w:val="75"/>
          <w:sz w:val="24"/>
          <w:szCs w:val="24"/>
        </w:rPr>
        <w:t xml:space="preserve">  </w:t>
      </w:r>
      <w:r w:rsidRPr="001D7AAC">
        <w:rPr>
          <w:sz w:val="24"/>
          <w:szCs w:val="24"/>
        </w:rPr>
        <w:t>о</w:t>
      </w:r>
      <w:r w:rsidRPr="001D7AAC">
        <w:rPr>
          <w:spacing w:val="75"/>
          <w:sz w:val="24"/>
          <w:szCs w:val="24"/>
        </w:rPr>
        <w:t xml:space="preserve">  </w:t>
      </w:r>
      <w:r w:rsidRPr="001D7AAC">
        <w:rPr>
          <w:sz w:val="24"/>
          <w:szCs w:val="24"/>
        </w:rPr>
        <w:t>культуре</w:t>
      </w:r>
      <w:r w:rsidRPr="001D7AAC">
        <w:rPr>
          <w:spacing w:val="74"/>
          <w:sz w:val="24"/>
          <w:szCs w:val="24"/>
        </w:rPr>
        <w:t xml:space="preserve">  </w:t>
      </w:r>
      <w:r w:rsidRPr="001D7AAC">
        <w:rPr>
          <w:sz w:val="24"/>
          <w:szCs w:val="24"/>
        </w:rPr>
        <w:t>родной</w:t>
      </w:r>
      <w:r w:rsidRPr="001D7AAC">
        <w:rPr>
          <w:spacing w:val="75"/>
          <w:sz w:val="24"/>
          <w:szCs w:val="24"/>
        </w:rPr>
        <w:t xml:space="preserve">  </w:t>
      </w:r>
      <w:r w:rsidRPr="001D7AAC">
        <w:rPr>
          <w:spacing w:val="-2"/>
          <w:sz w:val="24"/>
          <w:szCs w:val="24"/>
        </w:rPr>
        <w:t>стороны,</w:t>
      </w:r>
      <w:r>
        <w:rPr>
          <w:sz w:val="24"/>
          <w:szCs w:val="24"/>
        </w:rPr>
        <w:t xml:space="preserve"> </w:t>
      </w:r>
      <w:r w:rsidRPr="001D7AAC">
        <w:rPr>
          <w:sz w:val="24"/>
          <w:szCs w:val="24"/>
        </w:rPr>
        <w:t>обеспечивает</w:t>
      </w:r>
      <w:r w:rsidRPr="001D7AAC">
        <w:rPr>
          <w:spacing w:val="-15"/>
          <w:sz w:val="24"/>
          <w:szCs w:val="24"/>
        </w:rPr>
        <w:t xml:space="preserve"> </w:t>
      </w:r>
      <w:r w:rsidRPr="001D7AAC">
        <w:rPr>
          <w:sz w:val="24"/>
          <w:szCs w:val="24"/>
        </w:rPr>
        <w:t>расширение</w:t>
      </w:r>
      <w:r w:rsidRPr="001D7AAC">
        <w:rPr>
          <w:spacing w:val="-15"/>
          <w:sz w:val="24"/>
          <w:szCs w:val="24"/>
        </w:rPr>
        <w:t xml:space="preserve"> </w:t>
      </w:r>
      <w:r w:rsidRPr="001D7AAC">
        <w:rPr>
          <w:sz w:val="24"/>
          <w:szCs w:val="24"/>
        </w:rPr>
        <w:t>кругозора</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z w:val="24"/>
          <w:szCs w:val="24"/>
        </w:rPr>
        <w:t>всестороннее</w:t>
      </w:r>
      <w:r w:rsidRPr="001D7AAC">
        <w:rPr>
          <w:spacing w:val="-15"/>
          <w:sz w:val="24"/>
          <w:szCs w:val="24"/>
        </w:rPr>
        <w:t xml:space="preserve"> </w:t>
      </w:r>
      <w:r w:rsidRPr="001D7AAC">
        <w:rPr>
          <w:sz w:val="24"/>
          <w:szCs w:val="24"/>
        </w:rPr>
        <w:t>развитие</w:t>
      </w:r>
      <w:r w:rsidRPr="001D7AAC">
        <w:rPr>
          <w:spacing w:val="-15"/>
          <w:sz w:val="24"/>
          <w:szCs w:val="24"/>
        </w:rPr>
        <w:t xml:space="preserve"> </w:t>
      </w:r>
      <w:r w:rsidRPr="001D7AAC">
        <w:rPr>
          <w:spacing w:val="-2"/>
          <w:sz w:val="24"/>
          <w:szCs w:val="24"/>
        </w:rPr>
        <w:t>личности.</w:t>
      </w:r>
    </w:p>
    <w:p w14:paraId="02FF5FE6" w14:textId="77777777" w:rsidR="00566F6F" w:rsidRPr="001D7AAC" w:rsidRDefault="001D7AAC">
      <w:pPr>
        <w:pStyle w:val="2"/>
        <w:ind w:left="114" w:right="126" w:firstLine="709"/>
        <w:jc w:val="both"/>
        <w:rPr>
          <w:sz w:val="24"/>
          <w:szCs w:val="24"/>
        </w:rPr>
      </w:pPr>
      <w:r w:rsidRPr="001D7AAC">
        <w:rPr>
          <w:sz w:val="24"/>
          <w:szCs w:val="24"/>
        </w:rPr>
        <w:t>ЦЕЛИ УЧЕБНОГО ПРЕДМЕТА «ИНОСТРАННЫЙ</w:t>
      </w:r>
      <w:r w:rsidRPr="001D7AAC">
        <w:rPr>
          <w:spacing w:val="40"/>
          <w:sz w:val="24"/>
          <w:szCs w:val="24"/>
        </w:rPr>
        <w:t xml:space="preserve"> </w:t>
      </w:r>
      <w:r w:rsidRPr="001D7AAC">
        <w:rPr>
          <w:sz w:val="24"/>
          <w:szCs w:val="24"/>
        </w:rPr>
        <w:t xml:space="preserve">(АНГЛИЙСКИЙ) </w:t>
      </w:r>
      <w:r w:rsidRPr="001D7AAC">
        <w:rPr>
          <w:spacing w:val="-2"/>
          <w:sz w:val="24"/>
          <w:szCs w:val="24"/>
        </w:rPr>
        <w:t>ЯЗЫК»</w:t>
      </w:r>
    </w:p>
    <w:p w14:paraId="1A0EA5F1" w14:textId="77777777" w:rsidR="00566F6F" w:rsidRPr="001D7AAC" w:rsidRDefault="001D7AAC">
      <w:pPr>
        <w:pStyle w:val="a3"/>
        <w:ind w:right="125"/>
        <w:rPr>
          <w:sz w:val="24"/>
          <w:szCs w:val="24"/>
        </w:rPr>
      </w:pPr>
      <w:r w:rsidRPr="001D7AAC">
        <w:rPr>
          <w:sz w:val="24"/>
          <w:szCs w:val="24"/>
        </w:rPr>
        <w:t>Целью дисциплины «Иностранный (английский) язык» является формирование коммуникативной компетенции у обучающихся с РАС. В рамках предлагаемого курса решается ряд общеобразовательных задач:</w:t>
      </w:r>
    </w:p>
    <w:p w14:paraId="3F00C88C" w14:textId="77777777" w:rsidR="00566F6F" w:rsidRPr="001D7AAC" w:rsidRDefault="001D7AAC">
      <w:pPr>
        <w:pStyle w:val="a4"/>
        <w:numPr>
          <w:ilvl w:val="0"/>
          <w:numId w:val="210"/>
        </w:numPr>
        <w:tabs>
          <w:tab w:val="left" w:pos="1020"/>
        </w:tabs>
        <w:ind w:right="129" w:firstLine="709"/>
        <w:jc w:val="left"/>
        <w:rPr>
          <w:sz w:val="24"/>
          <w:szCs w:val="24"/>
        </w:rPr>
      </w:pPr>
      <w:r w:rsidRPr="001D7AAC">
        <w:rPr>
          <w:sz w:val="24"/>
          <w:szCs w:val="24"/>
        </w:rPr>
        <w:t>формирование</w:t>
      </w:r>
      <w:r w:rsidRPr="001D7AAC">
        <w:rPr>
          <w:spacing w:val="40"/>
          <w:sz w:val="24"/>
          <w:szCs w:val="24"/>
        </w:rPr>
        <w:t xml:space="preserve"> </w:t>
      </w:r>
      <w:r w:rsidRPr="001D7AAC">
        <w:rPr>
          <w:sz w:val="24"/>
          <w:szCs w:val="24"/>
        </w:rPr>
        <w:t>элементарных</w:t>
      </w:r>
      <w:r w:rsidRPr="001D7AAC">
        <w:rPr>
          <w:spacing w:val="40"/>
          <w:sz w:val="24"/>
          <w:szCs w:val="24"/>
        </w:rPr>
        <w:t xml:space="preserve"> </w:t>
      </w:r>
      <w:r w:rsidRPr="001D7AAC">
        <w:rPr>
          <w:sz w:val="24"/>
          <w:szCs w:val="24"/>
        </w:rPr>
        <w:t>коммуникативных</w:t>
      </w:r>
      <w:r w:rsidRPr="001D7AAC">
        <w:rPr>
          <w:spacing w:val="40"/>
          <w:sz w:val="24"/>
          <w:szCs w:val="24"/>
        </w:rPr>
        <w:t xml:space="preserve"> </w:t>
      </w:r>
      <w:r w:rsidRPr="001D7AAC">
        <w:rPr>
          <w:sz w:val="24"/>
          <w:szCs w:val="24"/>
        </w:rPr>
        <w:t>навыков</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 xml:space="preserve">иностранном </w:t>
      </w:r>
      <w:r w:rsidRPr="001D7AAC">
        <w:rPr>
          <w:spacing w:val="-2"/>
          <w:sz w:val="24"/>
          <w:szCs w:val="24"/>
        </w:rPr>
        <w:t>языке;</w:t>
      </w:r>
    </w:p>
    <w:p w14:paraId="1C1A83F8" w14:textId="77777777" w:rsidR="00566F6F" w:rsidRPr="001D7AAC" w:rsidRDefault="001D7AAC">
      <w:pPr>
        <w:pStyle w:val="a4"/>
        <w:numPr>
          <w:ilvl w:val="0"/>
          <w:numId w:val="210"/>
        </w:numPr>
        <w:tabs>
          <w:tab w:val="left" w:pos="1020"/>
        </w:tabs>
        <w:spacing w:line="343" w:lineRule="exact"/>
        <w:ind w:left="1020" w:hanging="197"/>
        <w:jc w:val="left"/>
        <w:rPr>
          <w:sz w:val="24"/>
          <w:szCs w:val="24"/>
        </w:rPr>
      </w:pPr>
      <w:r w:rsidRPr="001D7AAC">
        <w:rPr>
          <w:sz w:val="24"/>
          <w:szCs w:val="24"/>
        </w:rPr>
        <w:t>формирование</w:t>
      </w:r>
      <w:r w:rsidRPr="001D7AAC">
        <w:rPr>
          <w:spacing w:val="-15"/>
          <w:sz w:val="24"/>
          <w:szCs w:val="24"/>
        </w:rPr>
        <w:t xml:space="preserve"> </w:t>
      </w:r>
      <w:r w:rsidRPr="001D7AAC">
        <w:rPr>
          <w:sz w:val="24"/>
          <w:szCs w:val="24"/>
        </w:rPr>
        <w:t>навыков</w:t>
      </w:r>
      <w:r w:rsidRPr="001D7AAC">
        <w:rPr>
          <w:spacing w:val="-14"/>
          <w:sz w:val="24"/>
          <w:szCs w:val="24"/>
        </w:rPr>
        <w:t xml:space="preserve"> </w:t>
      </w:r>
      <w:r w:rsidRPr="001D7AAC">
        <w:rPr>
          <w:sz w:val="24"/>
          <w:szCs w:val="24"/>
        </w:rPr>
        <w:t>речевого</w:t>
      </w:r>
      <w:r w:rsidRPr="001D7AAC">
        <w:rPr>
          <w:spacing w:val="-13"/>
          <w:sz w:val="24"/>
          <w:szCs w:val="24"/>
        </w:rPr>
        <w:t xml:space="preserve"> </w:t>
      </w:r>
      <w:r w:rsidRPr="001D7AAC">
        <w:rPr>
          <w:sz w:val="24"/>
          <w:szCs w:val="24"/>
        </w:rPr>
        <w:t>поведения</w:t>
      </w:r>
      <w:r w:rsidRPr="001D7AAC">
        <w:rPr>
          <w:spacing w:val="-14"/>
          <w:sz w:val="24"/>
          <w:szCs w:val="24"/>
        </w:rPr>
        <w:t xml:space="preserve"> </w:t>
      </w:r>
      <w:r w:rsidRPr="001D7AAC">
        <w:rPr>
          <w:sz w:val="24"/>
          <w:szCs w:val="24"/>
        </w:rPr>
        <w:t>на</w:t>
      </w:r>
      <w:r w:rsidRPr="001D7AAC">
        <w:rPr>
          <w:spacing w:val="-14"/>
          <w:sz w:val="24"/>
          <w:szCs w:val="24"/>
        </w:rPr>
        <w:t xml:space="preserve"> </w:t>
      </w:r>
      <w:r w:rsidRPr="001D7AAC">
        <w:rPr>
          <w:sz w:val="24"/>
          <w:szCs w:val="24"/>
        </w:rPr>
        <w:t>иностранном</w:t>
      </w:r>
      <w:r w:rsidRPr="001D7AAC">
        <w:rPr>
          <w:spacing w:val="-14"/>
          <w:sz w:val="24"/>
          <w:szCs w:val="24"/>
        </w:rPr>
        <w:t xml:space="preserve"> </w:t>
      </w:r>
      <w:r w:rsidRPr="001D7AAC">
        <w:rPr>
          <w:spacing w:val="-2"/>
          <w:sz w:val="24"/>
          <w:szCs w:val="24"/>
        </w:rPr>
        <w:t>языке:</w:t>
      </w:r>
    </w:p>
    <w:p w14:paraId="40458428"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pacing w:val="-2"/>
          <w:sz w:val="24"/>
          <w:szCs w:val="24"/>
        </w:rPr>
        <w:t>формирование</w:t>
      </w:r>
      <w:r w:rsidRPr="001D7AAC">
        <w:rPr>
          <w:spacing w:val="2"/>
          <w:sz w:val="24"/>
          <w:szCs w:val="24"/>
        </w:rPr>
        <w:t xml:space="preserve"> </w:t>
      </w:r>
      <w:r w:rsidRPr="001D7AAC">
        <w:rPr>
          <w:spacing w:val="-2"/>
          <w:sz w:val="24"/>
          <w:szCs w:val="24"/>
        </w:rPr>
        <w:t>навыков</w:t>
      </w:r>
      <w:r w:rsidRPr="001D7AAC">
        <w:rPr>
          <w:spacing w:val="2"/>
          <w:sz w:val="24"/>
          <w:szCs w:val="24"/>
        </w:rPr>
        <w:t xml:space="preserve"> </w:t>
      </w:r>
      <w:r w:rsidRPr="001D7AAC">
        <w:rPr>
          <w:spacing w:val="-2"/>
          <w:sz w:val="24"/>
          <w:szCs w:val="24"/>
        </w:rPr>
        <w:t>диалогической</w:t>
      </w:r>
      <w:r w:rsidRPr="001D7AAC">
        <w:rPr>
          <w:spacing w:val="5"/>
          <w:sz w:val="24"/>
          <w:szCs w:val="24"/>
        </w:rPr>
        <w:t xml:space="preserve"> </w:t>
      </w:r>
      <w:r w:rsidRPr="001D7AAC">
        <w:rPr>
          <w:spacing w:val="-2"/>
          <w:sz w:val="24"/>
          <w:szCs w:val="24"/>
        </w:rPr>
        <w:t>англоязычной</w:t>
      </w:r>
      <w:r w:rsidRPr="001D7AAC">
        <w:rPr>
          <w:spacing w:val="3"/>
          <w:sz w:val="24"/>
          <w:szCs w:val="24"/>
        </w:rPr>
        <w:t xml:space="preserve"> </w:t>
      </w:r>
      <w:r w:rsidRPr="001D7AAC">
        <w:rPr>
          <w:spacing w:val="-2"/>
          <w:sz w:val="24"/>
          <w:szCs w:val="24"/>
        </w:rPr>
        <w:t>речи;</w:t>
      </w:r>
    </w:p>
    <w:p w14:paraId="45EBBBD0"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pacing w:val="-2"/>
          <w:sz w:val="24"/>
          <w:szCs w:val="24"/>
        </w:rPr>
        <w:t>формирование</w:t>
      </w:r>
      <w:r w:rsidRPr="001D7AAC">
        <w:rPr>
          <w:spacing w:val="3"/>
          <w:sz w:val="24"/>
          <w:szCs w:val="24"/>
        </w:rPr>
        <w:t xml:space="preserve"> </w:t>
      </w:r>
      <w:r w:rsidRPr="001D7AAC">
        <w:rPr>
          <w:spacing w:val="-2"/>
          <w:sz w:val="24"/>
          <w:szCs w:val="24"/>
        </w:rPr>
        <w:t>навыков</w:t>
      </w:r>
      <w:r w:rsidRPr="001D7AAC">
        <w:rPr>
          <w:spacing w:val="4"/>
          <w:sz w:val="24"/>
          <w:szCs w:val="24"/>
        </w:rPr>
        <w:t xml:space="preserve"> </w:t>
      </w:r>
      <w:r w:rsidRPr="001D7AAC">
        <w:rPr>
          <w:spacing w:val="-2"/>
          <w:sz w:val="24"/>
          <w:szCs w:val="24"/>
        </w:rPr>
        <w:t>монологической</w:t>
      </w:r>
      <w:r w:rsidRPr="001D7AAC">
        <w:rPr>
          <w:spacing w:val="5"/>
          <w:sz w:val="24"/>
          <w:szCs w:val="24"/>
        </w:rPr>
        <w:t xml:space="preserve"> </w:t>
      </w:r>
      <w:r w:rsidRPr="001D7AAC">
        <w:rPr>
          <w:spacing w:val="-2"/>
          <w:sz w:val="24"/>
          <w:szCs w:val="24"/>
        </w:rPr>
        <w:t>англоязычной</w:t>
      </w:r>
      <w:r w:rsidRPr="001D7AAC">
        <w:rPr>
          <w:spacing w:val="4"/>
          <w:sz w:val="24"/>
          <w:szCs w:val="24"/>
        </w:rPr>
        <w:t xml:space="preserve"> </w:t>
      </w:r>
      <w:r w:rsidRPr="001D7AAC">
        <w:rPr>
          <w:spacing w:val="-2"/>
          <w:sz w:val="24"/>
          <w:szCs w:val="24"/>
        </w:rPr>
        <w:t>речи;</w:t>
      </w:r>
    </w:p>
    <w:p w14:paraId="7F90E6C3"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формирование</w:t>
      </w:r>
      <w:r w:rsidRPr="001D7AAC">
        <w:rPr>
          <w:spacing w:val="-15"/>
          <w:sz w:val="24"/>
          <w:szCs w:val="24"/>
        </w:rPr>
        <w:t xml:space="preserve"> </w:t>
      </w:r>
      <w:r w:rsidRPr="001D7AAC">
        <w:rPr>
          <w:sz w:val="24"/>
          <w:szCs w:val="24"/>
        </w:rPr>
        <w:t>представлений</w:t>
      </w:r>
      <w:r w:rsidRPr="001D7AAC">
        <w:rPr>
          <w:spacing w:val="-14"/>
          <w:sz w:val="24"/>
          <w:szCs w:val="24"/>
        </w:rPr>
        <w:t xml:space="preserve"> </w:t>
      </w:r>
      <w:r w:rsidRPr="001D7AAC">
        <w:rPr>
          <w:sz w:val="24"/>
          <w:szCs w:val="24"/>
        </w:rPr>
        <w:t>о</w:t>
      </w:r>
      <w:r w:rsidRPr="001D7AAC">
        <w:rPr>
          <w:spacing w:val="-14"/>
          <w:sz w:val="24"/>
          <w:szCs w:val="24"/>
        </w:rPr>
        <w:t xml:space="preserve"> </w:t>
      </w:r>
      <w:r w:rsidRPr="001D7AAC">
        <w:rPr>
          <w:sz w:val="24"/>
          <w:szCs w:val="24"/>
        </w:rPr>
        <w:t>культуре</w:t>
      </w:r>
      <w:r w:rsidRPr="001D7AAC">
        <w:rPr>
          <w:spacing w:val="-14"/>
          <w:sz w:val="24"/>
          <w:szCs w:val="24"/>
        </w:rPr>
        <w:t xml:space="preserve"> </w:t>
      </w:r>
      <w:r w:rsidRPr="001D7AAC">
        <w:rPr>
          <w:sz w:val="24"/>
          <w:szCs w:val="24"/>
        </w:rPr>
        <w:t>страны</w:t>
      </w:r>
      <w:r w:rsidRPr="001D7AAC">
        <w:rPr>
          <w:spacing w:val="-14"/>
          <w:sz w:val="24"/>
          <w:szCs w:val="24"/>
        </w:rPr>
        <w:t xml:space="preserve"> </w:t>
      </w:r>
      <w:r w:rsidRPr="001D7AAC">
        <w:rPr>
          <w:sz w:val="24"/>
          <w:szCs w:val="24"/>
        </w:rPr>
        <w:t>изучаемого</w:t>
      </w:r>
      <w:r w:rsidRPr="001D7AAC">
        <w:rPr>
          <w:spacing w:val="-13"/>
          <w:sz w:val="24"/>
          <w:szCs w:val="24"/>
        </w:rPr>
        <w:t xml:space="preserve"> </w:t>
      </w:r>
      <w:r w:rsidRPr="001D7AAC">
        <w:rPr>
          <w:spacing w:val="-2"/>
          <w:sz w:val="24"/>
          <w:szCs w:val="24"/>
        </w:rPr>
        <w:t>языка;</w:t>
      </w:r>
    </w:p>
    <w:p w14:paraId="74F1BCA0" w14:textId="77777777" w:rsidR="00566F6F" w:rsidRPr="001D7AAC" w:rsidRDefault="001D7AAC">
      <w:pPr>
        <w:pStyle w:val="a4"/>
        <w:numPr>
          <w:ilvl w:val="0"/>
          <w:numId w:val="210"/>
        </w:numPr>
        <w:tabs>
          <w:tab w:val="left" w:pos="1020"/>
        </w:tabs>
        <w:ind w:right="130" w:firstLine="709"/>
        <w:jc w:val="left"/>
        <w:rPr>
          <w:sz w:val="24"/>
          <w:szCs w:val="24"/>
        </w:rPr>
      </w:pPr>
      <w:r w:rsidRPr="001D7AAC">
        <w:rPr>
          <w:sz w:val="24"/>
          <w:szCs w:val="24"/>
        </w:rPr>
        <w:t>формирование представлений о значимости иностранного языка в будущей профессиональной деятельности.</w:t>
      </w:r>
    </w:p>
    <w:p w14:paraId="78DE34A4" w14:textId="77777777" w:rsidR="00566F6F" w:rsidRPr="001D7AAC" w:rsidRDefault="001D7AAC">
      <w:pPr>
        <w:pStyle w:val="a3"/>
        <w:jc w:val="left"/>
        <w:rPr>
          <w:sz w:val="24"/>
          <w:szCs w:val="24"/>
        </w:rPr>
      </w:pPr>
      <w:r w:rsidRPr="001D7AAC">
        <w:rPr>
          <w:sz w:val="24"/>
          <w:szCs w:val="24"/>
        </w:rPr>
        <w:lastRenderedPageBreak/>
        <w:t>В</w:t>
      </w:r>
      <w:r w:rsidRPr="001D7AAC">
        <w:rPr>
          <w:spacing w:val="40"/>
          <w:sz w:val="24"/>
          <w:szCs w:val="24"/>
        </w:rPr>
        <w:t xml:space="preserve"> </w:t>
      </w:r>
      <w:r w:rsidRPr="001D7AAC">
        <w:rPr>
          <w:sz w:val="24"/>
          <w:szCs w:val="24"/>
        </w:rPr>
        <w:t>курсе</w:t>
      </w:r>
      <w:r w:rsidRPr="001D7AAC">
        <w:rPr>
          <w:spacing w:val="40"/>
          <w:sz w:val="24"/>
          <w:szCs w:val="24"/>
        </w:rPr>
        <w:t xml:space="preserve"> </w:t>
      </w:r>
      <w:r w:rsidRPr="001D7AAC">
        <w:rPr>
          <w:sz w:val="24"/>
          <w:szCs w:val="24"/>
        </w:rPr>
        <w:t>английского</w:t>
      </w:r>
      <w:r w:rsidRPr="001D7AAC">
        <w:rPr>
          <w:spacing w:val="40"/>
          <w:sz w:val="24"/>
          <w:szCs w:val="24"/>
        </w:rPr>
        <w:t xml:space="preserve"> </w:t>
      </w:r>
      <w:r w:rsidRPr="001D7AAC">
        <w:rPr>
          <w:sz w:val="24"/>
          <w:szCs w:val="24"/>
        </w:rPr>
        <w:t>языка</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решаются</w:t>
      </w:r>
      <w:r w:rsidRPr="001D7AAC">
        <w:rPr>
          <w:spacing w:val="40"/>
          <w:sz w:val="24"/>
          <w:szCs w:val="24"/>
        </w:rPr>
        <w:t xml:space="preserve"> </w:t>
      </w:r>
      <w:r w:rsidRPr="001D7AAC">
        <w:rPr>
          <w:sz w:val="24"/>
          <w:szCs w:val="24"/>
        </w:rPr>
        <w:t>следующие коррекционные задачи:</w:t>
      </w:r>
    </w:p>
    <w:p w14:paraId="7F9674C8" w14:textId="77777777" w:rsidR="00566F6F" w:rsidRPr="001D7AAC" w:rsidRDefault="001D7AAC">
      <w:pPr>
        <w:pStyle w:val="a3"/>
        <w:spacing w:line="322" w:lineRule="exact"/>
        <w:ind w:left="823" w:firstLine="0"/>
        <w:jc w:val="left"/>
        <w:rPr>
          <w:sz w:val="24"/>
          <w:szCs w:val="24"/>
        </w:rPr>
      </w:pPr>
      <w:r w:rsidRPr="001D7AAC">
        <w:rPr>
          <w:sz w:val="24"/>
          <w:szCs w:val="24"/>
        </w:rPr>
        <w:t>расширение</w:t>
      </w:r>
      <w:r w:rsidRPr="001D7AAC">
        <w:rPr>
          <w:spacing w:val="-15"/>
          <w:sz w:val="24"/>
          <w:szCs w:val="24"/>
        </w:rPr>
        <w:t xml:space="preserve"> </w:t>
      </w:r>
      <w:r w:rsidRPr="001D7AAC">
        <w:rPr>
          <w:sz w:val="24"/>
          <w:szCs w:val="24"/>
        </w:rPr>
        <w:t>представлений</w:t>
      </w:r>
      <w:r w:rsidRPr="001D7AAC">
        <w:rPr>
          <w:spacing w:val="-15"/>
          <w:sz w:val="24"/>
          <w:szCs w:val="24"/>
        </w:rPr>
        <w:t xml:space="preserve"> </w:t>
      </w:r>
      <w:r w:rsidRPr="001D7AAC">
        <w:rPr>
          <w:sz w:val="24"/>
          <w:szCs w:val="24"/>
        </w:rPr>
        <w:t>об</w:t>
      </w:r>
      <w:r w:rsidRPr="001D7AAC">
        <w:rPr>
          <w:spacing w:val="-15"/>
          <w:sz w:val="24"/>
          <w:szCs w:val="24"/>
        </w:rPr>
        <w:t xml:space="preserve"> </w:t>
      </w:r>
      <w:r w:rsidRPr="001D7AAC">
        <w:rPr>
          <w:sz w:val="24"/>
          <w:szCs w:val="24"/>
        </w:rPr>
        <w:t>окружающем</w:t>
      </w:r>
      <w:r w:rsidRPr="001D7AAC">
        <w:rPr>
          <w:spacing w:val="-14"/>
          <w:sz w:val="24"/>
          <w:szCs w:val="24"/>
        </w:rPr>
        <w:t xml:space="preserve"> </w:t>
      </w:r>
      <w:r w:rsidRPr="001D7AAC">
        <w:rPr>
          <w:spacing w:val="-2"/>
          <w:sz w:val="24"/>
          <w:szCs w:val="24"/>
        </w:rPr>
        <w:t>мире;</w:t>
      </w:r>
    </w:p>
    <w:p w14:paraId="4A0B0A93" w14:textId="77777777" w:rsidR="00566F6F" w:rsidRPr="001D7AAC" w:rsidRDefault="001D7AAC">
      <w:pPr>
        <w:pStyle w:val="a3"/>
        <w:jc w:val="left"/>
        <w:rPr>
          <w:sz w:val="24"/>
          <w:szCs w:val="24"/>
        </w:rPr>
      </w:pPr>
      <w:r w:rsidRPr="001D7AAC">
        <w:rPr>
          <w:sz w:val="24"/>
          <w:szCs w:val="24"/>
        </w:rPr>
        <w:t>коррекция специфических проблем, возникающих в сфере общения у детей с нарушениями аутистического спектра;</w:t>
      </w:r>
    </w:p>
    <w:p w14:paraId="24A1953A" w14:textId="77777777" w:rsidR="00566F6F" w:rsidRPr="001D7AAC" w:rsidRDefault="001D7AAC">
      <w:pPr>
        <w:pStyle w:val="a3"/>
        <w:jc w:val="left"/>
        <w:rPr>
          <w:sz w:val="24"/>
          <w:szCs w:val="24"/>
        </w:rPr>
      </w:pPr>
      <w:r w:rsidRPr="001D7AAC">
        <w:rPr>
          <w:sz w:val="24"/>
          <w:szCs w:val="24"/>
        </w:rPr>
        <w:t>развитие навыков сотрудничества со взрослыми и сверстниками в различных социальных ситуациях;</w:t>
      </w:r>
    </w:p>
    <w:p w14:paraId="65E69428" w14:textId="77777777" w:rsidR="00566F6F" w:rsidRPr="001D7AAC" w:rsidRDefault="001D7AAC">
      <w:pPr>
        <w:pStyle w:val="a3"/>
        <w:jc w:val="left"/>
        <w:rPr>
          <w:sz w:val="24"/>
          <w:szCs w:val="24"/>
        </w:rPr>
      </w:pPr>
      <w:r w:rsidRPr="001D7AAC">
        <w:rPr>
          <w:sz w:val="24"/>
          <w:szCs w:val="24"/>
        </w:rPr>
        <w:t xml:space="preserve">развитие английской речи в связи с организованной предметно-практической </w:t>
      </w:r>
      <w:r w:rsidRPr="001D7AAC">
        <w:rPr>
          <w:spacing w:val="-2"/>
          <w:sz w:val="24"/>
          <w:szCs w:val="24"/>
        </w:rPr>
        <w:t>деятельностью.</w:t>
      </w:r>
    </w:p>
    <w:p w14:paraId="59CEA450" w14:textId="77777777" w:rsidR="00566F6F" w:rsidRPr="001D7AAC" w:rsidRDefault="001D7AAC">
      <w:pPr>
        <w:pStyle w:val="2"/>
        <w:tabs>
          <w:tab w:val="left" w:pos="3323"/>
          <w:tab w:val="left" w:pos="5987"/>
          <w:tab w:val="left" w:pos="7826"/>
        </w:tabs>
        <w:spacing w:before="319"/>
        <w:ind w:left="114" w:right="130" w:firstLine="709"/>
        <w:rPr>
          <w:sz w:val="24"/>
          <w:szCs w:val="24"/>
        </w:rPr>
      </w:pPr>
      <w:r w:rsidRPr="001D7AAC">
        <w:rPr>
          <w:spacing w:val="-2"/>
          <w:sz w:val="24"/>
          <w:szCs w:val="24"/>
        </w:rPr>
        <w:t>ОСОБЕННОСТИ</w:t>
      </w:r>
      <w:r w:rsidRPr="001D7AAC">
        <w:rPr>
          <w:sz w:val="24"/>
          <w:szCs w:val="24"/>
        </w:rPr>
        <w:tab/>
      </w:r>
      <w:r w:rsidRPr="001D7AAC">
        <w:rPr>
          <w:spacing w:val="-2"/>
          <w:sz w:val="24"/>
          <w:szCs w:val="24"/>
        </w:rPr>
        <w:t>ПРЕПОДАВАНИЯ</w:t>
      </w:r>
      <w:r w:rsidRPr="001D7AAC">
        <w:rPr>
          <w:sz w:val="24"/>
          <w:szCs w:val="24"/>
        </w:rPr>
        <w:tab/>
      </w:r>
      <w:r w:rsidRPr="001D7AAC">
        <w:rPr>
          <w:spacing w:val="-2"/>
          <w:sz w:val="24"/>
          <w:szCs w:val="24"/>
        </w:rPr>
        <w:t>ПРЕДМЕТА</w:t>
      </w:r>
      <w:r w:rsidRPr="001D7AAC">
        <w:rPr>
          <w:sz w:val="24"/>
          <w:szCs w:val="24"/>
        </w:rPr>
        <w:tab/>
      </w:r>
      <w:r w:rsidRPr="001D7AAC">
        <w:rPr>
          <w:spacing w:val="-2"/>
          <w:sz w:val="24"/>
          <w:szCs w:val="24"/>
        </w:rPr>
        <w:t xml:space="preserve">«ИНОСТРАННЫЙ </w:t>
      </w:r>
      <w:r w:rsidRPr="001D7AAC">
        <w:rPr>
          <w:sz w:val="24"/>
          <w:szCs w:val="24"/>
        </w:rPr>
        <w:t>ЯЗЫК» ОБУЧАЮЩИМСЯ С РАС</w:t>
      </w:r>
    </w:p>
    <w:p w14:paraId="67826C79" w14:textId="77777777" w:rsidR="00566F6F" w:rsidRPr="001D7AAC" w:rsidRDefault="001D7AAC">
      <w:pPr>
        <w:pStyle w:val="a3"/>
        <w:spacing w:before="1"/>
        <w:ind w:right="126"/>
        <w:rPr>
          <w:sz w:val="24"/>
          <w:szCs w:val="24"/>
        </w:rPr>
      </w:pPr>
      <w:r w:rsidRPr="001D7AAC">
        <w:rPr>
          <w:sz w:val="24"/>
          <w:szCs w:val="24"/>
        </w:rPr>
        <w:t>Сильными сторонами обучающихся с РАС является хорошая механическая память и склонность к усвоению хорошо структурированной информации. На это, прежде всего, следует опираться при изучении предмета «Иностранный язык».</w:t>
      </w:r>
    </w:p>
    <w:p w14:paraId="11884EE1" w14:textId="77777777" w:rsidR="00566F6F" w:rsidRPr="001D7AAC" w:rsidRDefault="001D7AAC">
      <w:pPr>
        <w:pStyle w:val="a3"/>
        <w:ind w:right="124"/>
        <w:rPr>
          <w:sz w:val="24"/>
          <w:szCs w:val="24"/>
        </w:rPr>
      </w:pPr>
      <w:r w:rsidRPr="001D7AAC">
        <w:rPr>
          <w:sz w:val="24"/>
          <w:szCs w:val="24"/>
        </w:rPr>
        <w:t>При изучении предмета «Иностранный язык»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Обучающимся с РАС сложно выстраивать взаимодействие с одноклассниками в таких формах как участие в общей беседе, дискуссии, участие в групповом проекте и др.</w:t>
      </w:r>
    </w:p>
    <w:p w14:paraId="3546B6F3" w14:textId="77777777" w:rsidR="00566F6F" w:rsidRPr="001D7AAC" w:rsidRDefault="001D7AAC">
      <w:pPr>
        <w:pStyle w:val="a3"/>
        <w:ind w:right="126"/>
        <w:rPr>
          <w:sz w:val="24"/>
          <w:szCs w:val="24"/>
        </w:rPr>
      </w:pPr>
      <w:r w:rsidRPr="001D7AAC">
        <w:rPr>
          <w:sz w:val="24"/>
          <w:szCs w:val="24"/>
        </w:rPr>
        <w:t>Вместе с тем некоторые темы могут находиться в зоне специфических интересов обучающегося с РАС, в изучении их обучающийся с РАС может более активно и заинтересованно включаться в работу класса. Следует максимально это учитывать при организации учебной 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14:paraId="74E55E5E" w14:textId="77777777" w:rsidR="00566F6F" w:rsidRPr="001D7AAC" w:rsidRDefault="001D7AAC">
      <w:pPr>
        <w:pStyle w:val="a3"/>
        <w:ind w:right="129"/>
        <w:rPr>
          <w:sz w:val="24"/>
          <w:szCs w:val="24"/>
        </w:rPr>
      </w:pPr>
      <w:r w:rsidRPr="001D7AAC">
        <w:rPr>
          <w:sz w:val="24"/>
          <w:szCs w:val="24"/>
        </w:rPr>
        <w:t>Для достижения планируемых результатов по предмету «Иностранный язык» обучающимися с РАС необходимо следующее:</w:t>
      </w:r>
    </w:p>
    <w:p w14:paraId="1E62310A" w14:textId="77777777" w:rsidR="00566F6F" w:rsidRPr="001D7AAC" w:rsidRDefault="001D7AAC">
      <w:pPr>
        <w:pStyle w:val="a3"/>
        <w:spacing w:before="1" w:line="322" w:lineRule="exact"/>
        <w:ind w:left="823" w:firstLine="0"/>
        <w:rPr>
          <w:sz w:val="24"/>
          <w:szCs w:val="24"/>
        </w:rPr>
      </w:pPr>
      <w:r w:rsidRPr="001D7AAC">
        <w:rPr>
          <w:spacing w:val="-2"/>
          <w:sz w:val="24"/>
          <w:szCs w:val="24"/>
        </w:rPr>
        <w:t>Организация</w:t>
      </w:r>
      <w:r w:rsidRPr="001D7AAC">
        <w:rPr>
          <w:spacing w:val="2"/>
          <w:sz w:val="24"/>
          <w:szCs w:val="24"/>
        </w:rPr>
        <w:t xml:space="preserve"> </w:t>
      </w:r>
      <w:r w:rsidRPr="001D7AAC">
        <w:rPr>
          <w:spacing w:val="-2"/>
          <w:sz w:val="24"/>
          <w:szCs w:val="24"/>
        </w:rPr>
        <w:t>искусственной</w:t>
      </w:r>
      <w:r w:rsidRPr="001D7AAC">
        <w:rPr>
          <w:spacing w:val="4"/>
          <w:sz w:val="24"/>
          <w:szCs w:val="24"/>
        </w:rPr>
        <w:t xml:space="preserve"> </w:t>
      </w:r>
      <w:r w:rsidRPr="001D7AAC">
        <w:rPr>
          <w:spacing w:val="-2"/>
          <w:sz w:val="24"/>
          <w:szCs w:val="24"/>
        </w:rPr>
        <w:t>англоязычной</w:t>
      </w:r>
      <w:r w:rsidRPr="001D7AAC">
        <w:rPr>
          <w:spacing w:val="4"/>
          <w:sz w:val="24"/>
          <w:szCs w:val="24"/>
        </w:rPr>
        <w:t xml:space="preserve"> </w:t>
      </w:r>
      <w:r w:rsidRPr="001D7AAC">
        <w:rPr>
          <w:spacing w:val="-2"/>
          <w:sz w:val="24"/>
          <w:szCs w:val="24"/>
        </w:rPr>
        <w:t>речевой</w:t>
      </w:r>
      <w:r w:rsidRPr="001D7AAC">
        <w:rPr>
          <w:spacing w:val="4"/>
          <w:sz w:val="24"/>
          <w:szCs w:val="24"/>
        </w:rPr>
        <w:t xml:space="preserve"> </w:t>
      </w:r>
      <w:r w:rsidRPr="001D7AAC">
        <w:rPr>
          <w:spacing w:val="-2"/>
          <w:sz w:val="24"/>
          <w:szCs w:val="24"/>
        </w:rPr>
        <w:t>среды.</w:t>
      </w:r>
    </w:p>
    <w:p w14:paraId="31696ABE" w14:textId="178A8F87" w:rsidR="00566F6F" w:rsidRPr="001D7AAC" w:rsidRDefault="001D7AAC" w:rsidP="001D7AAC">
      <w:pPr>
        <w:pStyle w:val="a3"/>
        <w:ind w:right="129"/>
        <w:rPr>
          <w:sz w:val="24"/>
          <w:szCs w:val="24"/>
        </w:rPr>
      </w:pPr>
      <w:r w:rsidRPr="001D7AAC">
        <w:rPr>
          <w:sz w:val="24"/>
          <w:szCs w:val="24"/>
        </w:rPr>
        <w:t>На всех этапах обучения иностранному языку предусматривается</w:t>
      </w:r>
      <w:r w:rsidRPr="001D7AAC">
        <w:rPr>
          <w:spacing w:val="80"/>
          <w:sz w:val="24"/>
          <w:szCs w:val="24"/>
        </w:rPr>
        <w:t xml:space="preserve"> </w:t>
      </w:r>
      <w:r w:rsidRPr="001D7AAC">
        <w:rPr>
          <w:sz w:val="24"/>
          <w:szCs w:val="24"/>
        </w:rPr>
        <w:t>возможность</w:t>
      </w:r>
      <w:r w:rsidRPr="001D7AAC">
        <w:rPr>
          <w:spacing w:val="71"/>
          <w:sz w:val="24"/>
          <w:szCs w:val="24"/>
        </w:rPr>
        <w:t xml:space="preserve"> </w:t>
      </w:r>
      <w:r w:rsidRPr="001D7AAC">
        <w:rPr>
          <w:sz w:val="24"/>
          <w:szCs w:val="24"/>
        </w:rPr>
        <w:t>восприятия</w:t>
      </w:r>
      <w:r w:rsidRPr="001D7AAC">
        <w:rPr>
          <w:spacing w:val="72"/>
          <w:sz w:val="24"/>
          <w:szCs w:val="24"/>
        </w:rPr>
        <w:t xml:space="preserve"> </w:t>
      </w:r>
      <w:r w:rsidRPr="001D7AAC">
        <w:rPr>
          <w:sz w:val="24"/>
          <w:szCs w:val="24"/>
        </w:rPr>
        <w:t>материала</w:t>
      </w:r>
      <w:r w:rsidRPr="001D7AAC">
        <w:rPr>
          <w:spacing w:val="71"/>
          <w:sz w:val="24"/>
          <w:szCs w:val="24"/>
        </w:rPr>
        <w:t xml:space="preserve"> </w:t>
      </w:r>
      <w:r w:rsidRPr="001D7AAC">
        <w:rPr>
          <w:sz w:val="24"/>
          <w:szCs w:val="24"/>
        </w:rPr>
        <w:t>на</w:t>
      </w:r>
      <w:r w:rsidRPr="001D7AAC">
        <w:rPr>
          <w:spacing w:val="70"/>
          <w:sz w:val="24"/>
          <w:szCs w:val="24"/>
        </w:rPr>
        <w:t xml:space="preserve"> </w:t>
      </w:r>
      <w:r w:rsidRPr="001D7AAC">
        <w:rPr>
          <w:sz w:val="24"/>
          <w:szCs w:val="24"/>
        </w:rPr>
        <w:t>полисенсорной</w:t>
      </w:r>
      <w:r w:rsidRPr="001D7AAC">
        <w:rPr>
          <w:spacing w:val="70"/>
          <w:sz w:val="24"/>
          <w:szCs w:val="24"/>
        </w:rPr>
        <w:t xml:space="preserve"> </w:t>
      </w:r>
      <w:r w:rsidRPr="001D7AAC">
        <w:rPr>
          <w:sz w:val="24"/>
          <w:szCs w:val="24"/>
        </w:rPr>
        <w:t>основе.</w:t>
      </w:r>
      <w:r w:rsidRPr="001D7AAC">
        <w:rPr>
          <w:spacing w:val="71"/>
          <w:sz w:val="24"/>
          <w:szCs w:val="24"/>
        </w:rPr>
        <w:t xml:space="preserve"> </w:t>
      </w:r>
      <w:r w:rsidRPr="001D7AAC">
        <w:rPr>
          <w:sz w:val="24"/>
          <w:szCs w:val="24"/>
        </w:rPr>
        <w:t>Важное</w:t>
      </w:r>
      <w:r w:rsidRPr="001D7AAC">
        <w:rPr>
          <w:spacing w:val="71"/>
          <w:sz w:val="24"/>
          <w:szCs w:val="24"/>
        </w:rPr>
        <w:t xml:space="preserve"> </w:t>
      </w:r>
      <w:r w:rsidRPr="001D7AAC">
        <w:rPr>
          <w:spacing w:val="-2"/>
          <w:sz w:val="24"/>
          <w:szCs w:val="24"/>
        </w:rPr>
        <w:t>значение</w:t>
      </w:r>
      <w:r>
        <w:rPr>
          <w:sz w:val="24"/>
          <w:szCs w:val="24"/>
        </w:rPr>
        <w:t xml:space="preserve"> </w:t>
      </w:r>
      <w:r w:rsidRPr="001D7AAC">
        <w:rPr>
          <w:sz w:val="24"/>
          <w:szCs w:val="24"/>
        </w:rPr>
        <w:t>имеет обеспечение визуальной поддержки при изучении языкового материала, в процессе обучения учитываются возможные особенности восприятия сенсорной информации. Целесообразно использование ассистивных технологий.</w:t>
      </w:r>
    </w:p>
    <w:p w14:paraId="3430C188" w14:textId="77777777" w:rsidR="00566F6F" w:rsidRPr="001D7AAC" w:rsidRDefault="001D7AAC">
      <w:pPr>
        <w:pStyle w:val="a3"/>
        <w:ind w:right="132"/>
        <w:rPr>
          <w:sz w:val="24"/>
          <w:szCs w:val="24"/>
        </w:rPr>
      </w:pPr>
      <w:r w:rsidRPr="001D7AAC">
        <w:rPr>
          <w:sz w:val="24"/>
          <w:szCs w:val="24"/>
        </w:rPr>
        <w:t>Уроки</w:t>
      </w:r>
      <w:r w:rsidRPr="001D7AAC">
        <w:rPr>
          <w:spacing w:val="-2"/>
          <w:sz w:val="24"/>
          <w:szCs w:val="24"/>
        </w:rPr>
        <w:t xml:space="preserve"> </w:t>
      </w:r>
      <w:r w:rsidRPr="001D7AAC">
        <w:rPr>
          <w:sz w:val="24"/>
          <w:szCs w:val="24"/>
        </w:rPr>
        <w:t>строятся</w:t>
      </w:r>
      <w:r w:rsidRPr="001D7AAC">
        <w:rPr>
          <w:spacing w:val="-2"/>
          <w:sz w:val="24"/>
          <w:szCs w:val="24"/>
        </w:rPr>
        <w:t xml:space="preserve"> </w:t>
      </w:r>
      <w:r w:rsidRPr="001D7AAC">
        <w:rPr>
          <w:sz w:val="24"/>
          <w:szCs w:val="24"/>
        </w:rPr>
        <w:t>по</w:t>
      </w:r>
      <w:r w:rsidRPr="001D7AAC">
        <w:rPr>
          <w:spacing w:val="-1"/>
          <w:sz w:val="24"/>
          <w:szCs w:val="24"/>
        </w:rPr>
        <w:t xml:space="preserve"> </w:t>
      </w:r>
      <w:r w:rsidRPr="001D7AAC">
        <w:rPr>
          <w:sz w:val="24"/>
          <w:szCs w:val="24"/>
        </w:rPr>
        <w:t>принципу</w:t>
      </w:r>
      <w:r w:rsidRPr="001D7AAC">
        <w:rPr>
          <w:spacing w:val="-1"/>
          <w:sz w:val="24"/>
          <w:szCs w:val="24"/>
        </w:rPr>
        <w:t xml:space="preserve"> </w:t>
      </w:r>
      <w:r w:rsidRPr="001D7AAC">
        <w:rPr>
          <w:sz w:val="24"/>
          <w:szCs w:val="24"/>
        </w:rPr>
        <w:t>формирования</w:t>
      </w:r>
      <w:r w:rsidRPr="001D7AAC">
        <w:rPr>
          <w:spacing w:val="-2"/>
          <w:sz w:val="24"/>
          <w:szCs w:val="24"/>
        </w:rPr>
        <w:t xml:space="preserve"> </w:t>
      </w:r>
      <w:r w:rsidRPr="001D7AAC">
        <w:rPr>
          <w:sz w:val="24"/>
          <w:szCs w:val="24"/>
        </w:rPr>
        <w:t>потребности</w:t>
      </w:r>
      <w:r w:rsidRPr="001D7AAC">
        <w:rPr>
          <w:spacing w:val="-1"/>
          <w:sz w:val="24"/>
          <w:szCs w:val="24"/>
        </w:rPr>
        <w:t xml:space="preserve"> </w:t>
      </w:r>
      <w:r w:rsidRPr="001D7AAC">
        <w:rPr>
          <w:sz w:val="24"/>
          <w:szCs w:val="24"/>
        </w:rPr>
        <w:t>в</w:t>
      </w:r>
      <w:r w:rsidRPr="001D7AAC">
        <w:rPr>
          <w:spacing w:val="-2"/>
          <w:sz w:val="24"/>
          <w:szCs w:val="24"/>
        </w:rPr>
        <w:t xml:space="preserve"> </w:t>
      </w:r>
      <w:r w:rsidRPr="001D7AAC">
        <w:rPr>
          <w:sz w:val="24"/>
          <w:szCs w:val="24"/>
        </w:rPr>
        <w:t>общении,</w:t>
      </w:r>
      <w:r w:rsidRPr="001D7AAC">
        <w:rPr>
          <w:spacing w:val="-2"/>
          <w:sz w:val="24"/>
          <w:szCs w:val="24"/>
        </w:rPr>
        <w:t xml:space="preserve"> </w:t>
      </w:r>
      <w:r w:rsidRPr="001D7AAC">
        <w:rPr>
          <w:sz w:val="24"/>
          <w:szCs w:val="24"/>
        </w:rPr>
        <w:t>однако,</w:t>
      </w:r>
      <w:r w:rsidRPr="001D7AAC">
        <w:rPr>
          <w:spacing w:val="-2"/>
          <w:sz w:val="24"/>
          <w:szCs w:val="24"/>
        </w:rPr>
        <w:t xml:space="preserve"> </w:t>
      </w:r>
      <w:r w:rsidRPr="001D7AAC">
        <w:rPr>
          <w:sz w:val="24"/>
          <w:szCs w:val="24"/>
        </w:rPr>
        <w:t>в случае необходимости, диалог с одноклассником может быть заменен диалогом с учителем или монологом.</w:t>
      </w:r>
    </w:p>
    <w:p w14:paraId="4D7D5553" w14:textId="77777777" w:rsidR="00566F6F" w:rsidRPr="001D7AAC" w:rsidRDefault="001D7AAC">
      <w:pPr>
        <w:pStyle w:val="a3"/>
        <w:ind w:right="130"/>
        <w:rPr>
          <w:sz w:val="24"/>
          <w:szCs w:val="24"/>
        </w:rPr>
      </w:pPr>
      <w:r w:rsidRPr="001D7AAC">
        <w:rPr>
          <w:sz w:val="24"/>
          <w:szCs w:val="24"/>
        </w:rPr>
        <w:t>Инструкции должны быть четко сформулированы и однозначны для понимания обучающимися.</w:t>
      </w:r>
    </w:p>
    <w:p w14:paraId="5C3F1F9A" w14:textId="77777777" w:rsidR="00566F6F" w:rsidRPr="001D7AAC" w:rsidRDefault="001D7AAC">
      <w:pPr>
        <w:pStyle w:val="a3"/>
        <w:ind w:right="130"/>
        <w:rPr>
          <w:sz w:val="24"/>
          <w:szCs w:val="24"/>
        </w:rPr>
      </w:pPr>
      <w:r w:rsidRPr="001D7AAC">
        <w:rPr>
          <w:sz w:val="24"/>
          <w:szCs w:val="24"/>
        </w:rPr>
        <w:t xml:space="preserve">Учебная деятельность должна быть организована в соответствии четкими </w:t>
      </w:r>
      <w:r w:rsidRPr="001D7AAC">
        <w:rPr>
          <w:spacing w:val="-2"/>
          <w:sz w:val="24"/>
          <w:szCs w:val="24"/>
        </w:rPr>
        <w:t>алгоритмами.</w:t>
      </w:r>
    </w:p>
    <w:p w14:paraId="7CAC3799" w14:textId="77777777" w:rsidR="00566F6F" w:rsidRPr="001D7AAC" w:rsidRDefault="001D7AAC">
      <w:pPr>
        <w:pStyle w:val="a3"/>
        <w:ind w:right="129"/>
        <w:rPr>
          <w:sz w:val="24"/>
          <w:szCs w:val="24"/>
        </w:rPr>
      </w:pPr>
      <w:r w:rsidRPr="001D7AAC">
        <w:rPr>
          <w:sz w:val="24"/>
          <w:szCs w:val="24"/>
        </w:rPr>
        <w:t>Изучаемые образцы речи должны соответствовать языковым нормам современного английского языка и могут предъявляться через общение с учителем как в устной, так и в письменной формах, в зависимости от особенностей обучающегося. (вариативность форм предъявления: устно, письменно, на компьютере, в виде теста).</w:t>
      </w:r>
    </w:p>
    <w:p w14:paraId="75DDF4EB" w14:textId="77777777" w:rsidR="00566F6F" w:rsidRPr="001D7AAC" w:rsidRDefault="001D7AAC">
      <w:pPr>
        <w:pStyle w:val="a3"/>
        <w:ind w:right="127"/>
        <w:rPr>
          <w:sz w:val="24"/>
          <w:szCs w:val="24"/>
        </w:rPr>
      </w:pPr>
      <w:r w:rsidRPr="001D7AAC">
        <w:rPr>
          <w:sz w:val="24"/>
          <w:szCs w:val="24"/>
        </w:rPr>
        <w:t>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с опорой на область специальных интересов обучающегося с расстройствами аутистического спектра. Отбираемый для изучения языковой материал обладает высокой частотностью.</w:t>
      </w:r>
    </w:p>
    <w:p w14:paraId="5F09E3D0" w14:textId="77777777" w:rsidR="00566F6F" w:rsidRPr="001D7AAC" w:rsidRDefault="001D7AAC">
      <w:pPr>
        <w:pStyle w:val="a3"/>
        <w:ind w:right="133"/>
        <w:rPr>
          <w:sz w:val="24"/>
          <w:szCs w:val="24"/>
        </w:rPr>
      </w:pPr>
      <w:r w:rsidRPr="001D7AAC">
        <w:rPr>
          <w:sz w:val="24"/>
          <w:szCs w:val="24"/>
        </w:rPr>
        <w:t>Предлагаемый</w:t>
      </w:r>
      <w:r w:rsidRPr="001D7AAC">
        <w:rPr>
          <w:spacing w:val="-1"/>
          <w:sz w:val="24"/>
          <w:szCs w:val="24"/>
        </w:rPr>
        <w:t xml:space="preserve"> </w:t>
      </w:r>
      <w:r w:rsidRPr="001D7AAC">
        <w:rPr>
          <w:sz w:val="24"/>
          <w:szCs w:val="24"/>
        </w:rPr>
        <w:t>для</w:t>
      </w:r>
      <w:r w:rsidRPr="001D7AAC">
        <w:rPr>
          <w:spacing w:val="-1"/>
          <w:sz w:val="24"/>
          <w:szCs w:val="24"/>
        </w:rPr>
        <w:t xml:space="preserve"> </w:t>
      </w:r>
      <w:r w:rsidRPr="001D7AAC">
        <w:rPr>
          <w:sz w:val="24"/>
          <w:szCs w:val="24"/>
        </w:rPr>
        <w:t>изучения</w:t>
      </w:r>
      <w:r w:rsidRPr="001D7AAC">
        <w:rPr>
          <w:spacing w:val="-1"/>
          <w:sz w:val="24"/>
          <w:szCs w:val="24"/>
        </w:rPr>
        <w:t xml:space="preserve"> </w:t>
      </w:r>
      <w:r w:rsidRPr="001D7AAC">
        <w:rPr>
          <w:sz w:val="24"/>
          <w:szCs w:val="24"/>
        </w:rPr>
        <w:t>на</w:t>
      </w:r>
      <w:r w:rsidRPr="001D7AAC">
        <w:rPr>
          <w:spacing w:val="-2"/>
          <w:sz w:val="24"/>
          <w:szCs w:val="24"/>
        </w:rPr>
        <w:t xml:space="preserve"> </w:t>
      </w:r>
      <w:r w:rsidRPr="001D7AAC">
        <w:rPr>
          <w:sz w:val="24"/>
          <w:szCs w:val="24"/>
        </w:rPr>
        <w:t>иностранном</w:t>
      </w:r>
      <w:r w:rsidRPr="001D7AAC">
        <w:rPr>
          <w:spacing w:val="-2"/>
          <w:sz w:val="24"/>
          <w:szCs w:val="24"/>
        </w:rPr>
        <w:t xml:space="preserve"> </w:t>
      </w:r>
      <w:r w:rsidRPr="001D7AAC">
        <w:rPr>
          <w:sz w:val="24"/>
          <w:szCs w:val="24"/>
        </w:rPr>
        <w:t>языке</w:t>
      </w:r>
      <w:r w:rsidRPr="001D7AAC">
        <w:rPr>
          <w:spacing w:val="-2"/>
          <w:sz w:val="24"/>
          <w:szCs w:val="24"/>
        </w:rPr>
        <w:t xml:space="preserve"> </w:t>
      </w:r>
      <w:r w:rsidRPr="001D7AAC">
        <w:rPr>
          <w:sz w:val="24"/>
          <w:szCs w:val="24"/>
        </w:rPr>
        <w:t>языковой</w:t>
      </w:r>
      <w:r w:rsidRPr="001D7AAC">
        <w:rPr>
          <w:spacing w:val="-1"/>
          <w:sz w:val="24"/>
          <w:szCs w:val="24"/>
        </w:rPr>
        <w:t xml:space="preserve"> </w:t>
      </w:r>
      <w:r w:rsidRPr="001D7AAC">
        <w:rPr>
          <w:sz w:val="24"/>
          <w:szCs w:val="24"/>
        </w:rPr>
        <w:t>материал</w:t>
      </w:r>
      <w:r w:rsidRPr="001D7AAC">
        <w:rPr>
          <w:spacing w:val="-2"/>
          <w:sz w:val="24"/>
          <w:szCs w:val="24"/>
        </w:rPr>
        <w:t xml:space="preserve"> </w:t>
      </w:r>
      <w:r w:rsidRPr="001D7AAC">
        <w:rPr>
          <w:sz w:val="24"/>
          <w:szCs w:val="24"/>
        </w:rPr>
        <w:t>должен быть знаком обучающимся на родном языке.</w:t>
      </w:r>
    </w:p>
    <w:p w14:paraId="197599ED" w14:textId="77777777" w:rsidR="00566F6F" w:rsidRPr="001D7AAC" w:rsidRDefault="001D7AAC">
      <w:pPr>
        <w:pStyle w:val="a3"/>
        <w:ind w:right="128"/>
        <w:rPr>
          <w:sz w:val="24"/>
          <w:szCs w:val="24"/>
        </w:rPr>
      </w:pPr>
      <w:r w:rsidRPr="001D7AAC">
        <w:rPr>
          <w:sz w:val="24"/>
          <w:szCs w:val="24"/>
        </w:rPr>
        <w:t>Речевая деятельность на иностранном языке включается в разные виды деятельности (игровую, учебную, предметно-практическую), при этом должны быть задействованы различные анализаторные системы.</w:t>
      </w:r>
    </w:p>
    <w:p w14:paraId="4F9EDA23" w14:textId="77777777" w:rsidR="00566F6F" w:rsidRPr="001D7AAC" w:rsidRDefault="001D7AAC">
      <w:pPr>
        <w:pStyle w:val="a3"/>
        <w:ind w:right="129"/>
        <w:rPr>
          <w:sz w:val="24"/>
          <w:szCs w:val="24"/>
        </w:rPr>
      </w:pPr>
      <w:r w:rsidRPr="001D7AAC">
        <w:rPr>
          <w:sz w:val="24"/>
          <w:szCs w:val="24"/>
        </w:rPr>
        <w:t>Для обучающихся с РАС допустимо приближенное произношение английских звуков, английская речь должна быть доступна для понимания.</w:t>
      </w:r>
    </w:p>
    <w:p w14:paraId="1C233DAB" w14:textId="77777777" w:rsidR="00566F6F" w:rsidRPr="001D7AAC" w:rsidRDefault="001D7AAC">
      <w:pPr>
        <w:pStyle w:val="a3"/>
        <w:ind w:right="124"/>
        <w:rPr>
          <w:sz w:val="24"/>
          <w:szCs w:val="24"/>
        </w:rPr>
      </w:pPr>
      <w:r w:rsidRPr="001D7AAC">
        <w:rPr>
          <w:sz w:val="24"/>
          <w:szCs w:val="24"/>
        </w:rPr>
        <w:t xml:space="preserve">Максимально использовать различные системы тестирования, IT-технологии, презентации, </w:t>
      </w:r>
      <w:r w:rsidRPr="001D7AAC">
        <w:rPr>
          <w:sz w:val="24"/>
          <w:szCs w:val="24"/>
        </w:rPr>
        <w:lastRenderedPageBreak/>
        <w:t>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14:paraId="0F019181" w14:textId="77777777" w:rsidR="00566F6F" w:rsidRPr="001D7AAC" w:rsidRDefault="001D7AAC">
      <w:pPr>
        <w:pStyle w:val="a3"/>
        <w:ind w:right="125"/>
        <w:rPr>
          <w:sz w:val="24"/>
          <w:szCs w:val="24"/>
        </w:rPr>
      </w:pPr>
      <w:r w:rsidRPr="001D7AAC">
        <w:rPr>
          <w:sz w:val="24"/>
          <w:szCs w:val="24"/>
        </w:rP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14:paraId="4A37C72C" w14:textId="77777777" w:rsidR="00566F6F" w:rsidRPr="001D7AAC" w:rsidRDefault="001D7AAC">
      <w:pPr>
        <w:pStyle w:val="a3"/>
        <w:spacing w:line="322" w:lineRule="exact"/>
        <w:ind w:left="823" w:firstLine="0"/>
        <w:rPr>
          <w:sz w:val="24"/>
          <w:szCs w:val="24"/>
        </w:rPr>
      </w:pPr>
      <w:r w:rsidRPr="001D7AAC">
        <w:rPr>
          <w:sz w:val="24"/>
          <w:szCs w:val="24"/>
        </w:rPr>
        <w:t>опираться</w:t>
      </w:r>
      <w:r w:rsidRPr="001D7AAC">
        <w:rPr>
          <w:spacing w:val="-9"/>
          <w:sz w:val="24"/>
          <w:szCs w:val="24"/>
        </w:rPr>
        <w:t xml:space="preserve"> </w:t>
      </w:r>
      <w:r w:rsidRPr="001D7AAC">
        <w:rPr>
          <w:sz w:val="24"/>
          <w:szCs w:val="24"/>
        </w:rPr>
        <w:t>на</w:t>
      </w:r>
      <w:r w:rsidRPr="001D7AAC">
        <w:rPr>
          <w:spacing w:val="-10"/>
          <w:sz w:val="24"/>
          <w:szCs w:val="24"/>
        </w:rPr>
        <w:t xml:space="preserve"> </w:t>
      </w:r>
      <w:r w:rsidRPr="001D7AAC">
        <w:rPr>
          <w:sz w:val="24"/>
          <w:szCs w:val="24"/>
        </w:rPr>
        <w:t>реальные</w:t>
      </w:r>
      <w:r w:rsidRPr="001D7AAC">
        <w:rPr>
          <w:spacing w:val="-10"/>
          <w:sz w:val="24"/>
          <w:szCs w:val="24"/>
        </w:rPr>
        <w:t xml:space="preserve"> </w:t>
      </w:r>
      <w:r w:rsidRPr="001D7AAC">
        <w:rPr>
          <w:sz w:val="24"/>
          <w:szCs w:val="24"/>
        </w:rPr>
        <w:t>чувства</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опыт</w:t>
      </w:r>
      <w:r w:rsidRPr="001D7AAC">
        <w:rPr>
          <w:spacing w:val="-10"/>
          <w:sz w:val="24"/>
          <w:szCs w:val="24"/>
        </w:rPr>
        <w:t xml:space="preserve"> </w:t>
      </w:r>
      <w:r w:rsidRPr="001D7AAC">
        <w:rPr>
          <w:sz w:val="24"/>
          <w:szCs w:val="24"/>
        </w:rPr>
        <w:t>обучающегося</w:t>
      </w:r>
      <w:r w:rsidRPr="001D7AAC">
        <w:rPr>
          <w:spacing w:val="-9"/>
          <w:sz w:val="24"/>
          <w:szCs w:val="24"/>
        </w:rPr>
        <w:t xml:space="preserve"> </w:t>
      </w:r>
      <w:r w:rsidRPr="001D7AAC">
        <w:rPr>
          <w:sz w:val="24"/>
          <w:szCs w:val="24"/>
        </w:rPr>
        <w:t>с</w:t>
      </w:r>
      <w:r w:rsidRPr="001D7AAC">
        <w:rPr>
          <w:spacing w:val="-10"/>
          <w:sz w:val="24"/>
          <w:szCs w:val="24"/>
        </w:rPr>
        <w:t xml:space="preserve"> </w:t>
      </w:r>
      <w:r w:rsidRPr="001D7AAC">
        <w:rPr>
          <w:spacing w:val="-4"/>
          <w:sz w:val="24"/>
          <w:szCs w:val="24"/>
        </w:rPr>
        <w:t>РАС;</w:t>
      </w:r>
    </w:p>
    <w:p w14:paraId="58E0BD7F" w14:textId="77777777" w:rsidR="00566F6F" w:rsidRPr="001D7AAC" w:rsidRDefault="001D7AAC">
      <w:pPr>
        <w:pStyle w:val="a3"/>
        <w:ind w:right="129"/>
        <w:rPr>
          <w:sz w:val="24"/>
          <w:szCs w:val="24"/>
        </w:rPr>
      </w:pPr>
      <w:r w:rsidRPr="001D7AAC">
        <w:rPr>
          <w:sz w:val="24"/>
          <w:szCs w:val="24"/>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40D29B29" w14:textId="77777777" w:rsidR="00566F6F" w:rsidRPr="001D7AAC" w:rsidRDefault="001D7AAC">
      <w:pPr>
        <w:pStyle w:val="a3"/>
        <w:ind w:right="128"/>
        <w:rPr>
          <w:sz w:val="24"/>
          <w:szCs w:val="24"/>
        </w:rPr>
      </w:pPr>
      <w:r w:rsidRPr="001D7AAC">
        <w:rPr>
          <w:sz w:val="24"/>
          <w:szCs w:val="24"/>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«Иностранный язык», необходимо стремиться в создании для обучающегося с РАС ситуации успеха как в урочной, так и внеурочной деятельности по данному предмету.</w:t>
      </w:r>
    </w:p>
    <w:p w14:paraId="6A974E8E" w14:textId="77777777" w:rsidR="00566F6F" w:rsidRPr="001D7AAC" w:rsidRDefault="001D7AAC">
      <w:pPr>
        <w:pStyle w:val="a3"/>
        <w:ind w:right="129"/>
        <w:rPr>
          <w:sz w:val="24"/>
          <w:szCs w:val="24"/>
        </w:rPr>
      </w:pPr>
      <w:r w:rsidRPr="001D7AAC">
        <w:rPr>
          <w:sz w:val="24"/>
          <w:szCs w:val="24"/>
        </w:rPr>
        <w:t xml:space="preserve">индивидуальное проектирование образовательной среды, обеспечении возможности временного изменения организации обучения, особой организации классного помещения и рабочего места обучающегося на уроках иностранного </w:t>
      </w:r>
      <w:r w:rsidRPr="001D7AAC">
        <w:rPr>
          <w:spacing w:val="-2"/>
          <w:sz w:val="24"/>
          <w:szCs w:val="24"/>
        </w:rPr>
        <w:t>языка;</w:t>
      </w:r>
    </w:p>
    <w:p w14:paraId="26181281" w14:textId="516101A5" w:rsidR="00566F6F" w:rsidRPr="001D7AAC" w:rsidRDefault="001D7AAC" w:rsidP="001D7AAC">
      <w:pPr>
        <w:pStyle w:val="a3"/>
        <w:spacing w:before="1"/>
        <w:ind w:left="823" w:firstLine="0"/>
        <w:rPr>
          <w:sz w:val="24"/>
          <w:szCs w:val="24"/>
        </w:rPr>
      </w:pPr>
      <w:r w:rsidRPr="001D7AAC">
        <w:rPr>
          <w:sz w:val="24"/>
          <w:szCs w:val="24"/>
        </w:rPr>
        <w:t>учет</w:t>
      </w:r>
      <w:r w:rsidRPr="001D7AAC">
        <w:rPr>
          <w:spacing w:val="76"/>
          <w:sz w:val="24"/>
          <w:szCs w:val="24"/>
        </w:rPr>
        <w:t xml:space="preserve"> </w:t>
      </w:r>
      <w:r w:rsidRPr="001D7AAC">
        <w:rPr>
          <w:sz w:val="24"/>
          <w:szCs w:val="24"/>
        </w:rPr>
        <w:t>индивидуальных</w:t>
      </w:r>
      <w:r w:rsidRPr="001D7AAC">
        <w:rPr>
          <w:spacing w:val="77"/>
          <w:sz w:val="24"/>
          <w:szCs w:val="24"/>
        </w:rPr>
        <w:t xml:space="preserve"> </w:t>
      </w:r>
      <w:r w:rsidRPr="001D7AAC">
        <w:rPr>
          <w:sz w:val="24"/>
          <w:szCs w:val="24"/>
        </w:rPr>
        <w:t>особенностей</w:t>
      </w:r>
      <w:r w:rsidRPr="001D7AAC">
        <w:rPr>
          <w:spacing w:val="78"/>
          <w:sz w:val="24"/>
          <w:szCs w:val="24"/>
        </w:rPr>
        <w:t xml:space="preserve"> </w:t>
      </w:r>
      <w:r w:rsidRPr="001D7AAC">
        <w:rPr>
          <w:sz w:val="24"/>
          <w:szCs w:val="24"/>
        </w:rPr>
        <w:t>обучающихся</w:t>
      </w:r>
      <w:r w:rsidRPr="001D7AAC">
        <w:rPr>
          <w:spacing w:val="77"/>
          <w:sz w:val="24"/>
          <w:szCs w:val="24"/>
        </w:rPr>
        <w:t xml:space="preserve"> </w:t>
      </w:r>
      <w:r w:rsidRPr="001D7AAC">
        <w:rPr>
          <w:sz w:val="24"/>
          <w:szCs w:val="24"/>
        </w:rPr>
        <w:t>с</w:t>
      </w:r>
      <w:r w:rsidRPr="001D7AAC">
        <w:rPr>
          <w:spacing w:val="79"/>
          <w:sz w:val="24"/>
          <w:szCs w:val="24"/>
        </w:rPr>
        <w:t xml:space="preserve"> </w:t>
      </w:r>
      <w:r w:rsidRPr="001D7AAC">
        <w:rPr>
          <w:sz w:val="24"/>
          <w:szCs w:val="24"/>
        </w:rPr>
        <w:t>РАС</w:t>
      </w:r>
      <w:r w:rsidRPr="001D7AAC">
        <w:rPr>
          <w:spacing w:val="77"/>
          <w:sz w:val="24"/>
          <w:szCs w:val="24"/>
        </w:rPr>
        <w:t xml:space="preserve"> </w:t>
      </w:r>
      <w:r w:rsidRPr="001D7AAC">
        <w:rPr>
          <w:sz w:val="24"/>
          <w:szCs w:val="24"/>
        </w:rPr>
        <w:t>при</w:t>
      </w:r>
      <w:r w:rsidRPr="001D7AAC">
        <w:rPr>
          <w:spacing w:val="78"/>
          <w:sz w:val="24"/>
          <w:szCs w:val="24"/>
        </w:rPr>
        <w:t xml:space="preserve"> </w:t>
      </w:r>
      <w:r w:rsidRPr="001D7AAC">
        <w:rPr>
          <w:spacing w:val="-2"/>
          <w:sz w:val="24"/>
          <w:szCs w:val="24"/>
        </w:rPr>
        <w:t>оценивании</w:t>
      </w:r>
      <w:r>
        <w:rPr>
          <w:sz w:val="24"/>
          <w:szCs w:val="24"/>
        </w:rPr>
        <w:t xml:space="preserve"> </w:t>
      </w:r>
      <w:r w:rsidRPr="001D7AAC">
        <w:rPr>
          <w:spacing w:val="-2"/>
          <w:sz w:val="24"/>
          <w:szCs w:val="24"/>
        </w:rPr>
        <w:t>образовательных результатов;</w:t>
      </w:r>
    </w:p>
    <w:p w14:paraId="048AAA3F" w14:textId="77777777" w:rsidR="00566F6F" w:rsidRPr="001D7AAC" w:rsidRDefault="001D7AAC">
      <w:pPr>
        <w:pStyle w:val="a3"/>
        <w:ind w:right="129"/>
        <w:rPr>
          <w:sz w:val="24"/>
          <w:szCs w:val="24"/>
        </w:rPr>
      </w:pPr>
      <w:r w:rsidRPr="001D7AAC">
        <w:rPr>
          <w:sz w:val="24"/>
          <w:szCs w:val="24"/>
        </w:rPr>
        <w:t>использование специфичных методов, приемов и способов подачи учебного материала, необходимых для успешного освоения иностранного языка;</w:t>
      </w:r>
    </w:p>
    <w:p w14:paraId="56B1DC05" w14:textId="77777777" w:rsidR="00566F6F" w:rsidRPr="001D7AAC" w:rsidRDefault="001D7AAC">
      <w:pPr>
        <w:pStyle w:val="a3"/>
        <w:ind w:right="128"/>
        <w:rPr>
          <w:sz w:val="24"/>
          <w:szCs w:val="24"/>
        </w:rPr>
      </w:pPr>
      <w:r w:rsidRPr="001D7AAC">
        <w:rPr>
          <w:sz w:val="24"/>
          <w:szCs w:val="24"/>
        </w:rPr>
        <w:t>применение дополнительных наглядных средств, разработка специальных дидактических материалов для уроков иностранного языка;</w:t>
      </w:r>
    </w:p>
    <w:p w14:paraId="0052A14F" w14:textId="77777777" w:rsidR="00566F6F" w:rsidRPr="001D7AAC" w:rsidRDefault="001D7AAC">
      <w:pPr>
        <w:pStyle w:val="a3"/>
        <w:ind w:right="130"/>
        <w:rPr>
          <w:sz w:val="24"/>
          <w:szCs w:val="24"/>
        </w:rPr>
      </w:pPr>
      <w:r w:rsidRPr="001D7AAC">
        <w:rPr>
          <w:sz w:val="24"/>
          <w:szCs w:val="24"/>
        </w:rPr>
        <w:t>организация успешного взаимодействия с окружающими людьми, развитие вербальной и невербальной коммуникации;</w:t>
      </w:r>
    </w:p>
    <w:p w14:paraId="7D02FFFA" w14:textId="77777777" w:rsidR="00566F6F" w:rsidRPr="001D7AAC" w:rsidRDefault="001D7AAC">
      <w:pPr>
        <w:pStyle w:val="a3"/>
        <w:ind w:right="128"/>
        <w:rPr>
          <w:sz w:val="24"/>
          <w:szCs w:val="24"/>
        </w:rPr>
      </w:pPr>
      <w:r w:rsidRPr="001D7AAC">
        <w:rPr>
          <w:sz w:val="24"/>
          <w:szCs w:val="24"/>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7723276F" w14:textId="77777777" w:rsidR="00566F6F" w:rsidRPr="001D7AAC" w:rsidRDefault="001D7AAC">
      <w:pPr>
        <w:pStyle w:val="a3"/>
        <w:ind w:right="130"/>
        <w:rPr>
          <w:sz w:val="24"/>
          <w:szCs w:val="24"/>
        </w:rPr>
      </w:pPr>
      <w:r w:rsidRPr="001D7AAC">
        <w:rPr>
          <w:sz w:val="24"/>
          <w:szCs w:val="24"/>
        </w:rPr>
        <w:t>обучение навыкам общения и взаимодействия на иностранном языке в контексте различных коммуникативных ситуаций.</w:t>
      </w:r>
    </w:p>
    <w:p w14:paraId="1AACC117" w14:textId="77777777" w:rsidR="00566F6F" w:rsidRPr="001D7AAC" w:rsidRDefault="001D7AAC">
      <w:pPr>
        <w:pStyle w:val="2"/>
        <w:ind w:left="114" w:right="126" w:firstLine="709"/>
        <w:jc w:val="both"/>
        <w:rPr>
          <w:sz w:val="24"/>
          <w:szCs w:val="24"/>
        </w:rPr>
      </w:pPr>
      <w:r w:rsidRPr="001D7AAC">
        <w:rPr>
          <w:sz w:val="24"/>
          <w:szCs w:val="24"/>
        </w:rPr>
        <w:t>МЕСТО УЧЕБНОГО ПРЕДМЕТА «ИНОСТРАННЫЙ (АНГЛИЙСКИЙ) ЯЗЫК» В УЧЕБНОМ</w:t>
      </w:r>
      <w:r w:rsidRPr="001D7AAC">
        <w:rPr>
          <w:spacing w:val="40"/>
          <w:sz w:val="24"/>
          <w:szCs w:val="24"/>
        </w:rPr>
        <w:t xml:space="preserve"> </w:t>
      </w:r>
      <w:r w:rsidRPr="001D7AAC">
        <w:rPr>
          <w:sz w:val="24"/>
          <w:szCs w:val="24"/>
        </w:rPr>
        <w:t>ПЛАНЕ</w:t>
      </w:r>
    </w:p>
    <w:p w14:paraId="70785B41" w14:textId="77777777" w:rsidR="00566F6F" w:rsidRPr="001D7AAC" w:rsidRDefault="001D7AAC">
      <w:pPr>
        <w:pStyle w:val="a3"/>
        <w:ind w:right="130"/>
        <w:rPr>
          <w:sz w:val="24"/>
          <w:szCs w:val="24"/>
        </w:rPr>
      </w:pPr>
      <w:r w:rsidRPr="001D7AAC">
        <w:rPr>
          <w:sz w:val="24"/>
          <w:szCs w:val="24"/>
        </w:rPr>
        <w:t>Учебный предмет «Иностранный (английский) язык» входит в предметную область «Иностранные языки» и является обязательным для изучения. Учебный предмет</w:t>
      </w:r>
      <w:r w:rsidRPr="001D7AAC">
        <w:rPr>
          <w:spacing w:val="55"/>
          <w:w w:val="150"/>
          <w:sz w:val="24"/>
          <w:szCs w:val="24"/>
        </w:rPr>
        <w:t xml:space="preserve"> </w:t>
      </w:r>
      <w:r w:rsidRPr="001D7AAC">
        <w:rPr>
          <w:sz w:val="24"/>
          <w:szCs w:val="24"/>
        </w:rPr>
        <w:t>«Иностранный</w:t>
      </w:r>
      <w:r w:rsidRPr="001D7AAC">
        <w:rPr>
          <w:spacing w:val="54"/>
          <w:w w:val="150"/>
          <w:sz w:val="24"/>
          <w:szCs w:val="24"/>
        </w:rPr>
        <w:t xml:space="preserve"> </w:t>
      </w:r>
      <w:r w:rsidRPr="001D7AAC">
        <w:rPr>
          <w:sz w:val="24"/>
          <w:szCs w:val="24"/>
        </w:rPr>
        <w:t>(английский)</w:t>
      </w:r>
      <w:r w:rsidRPr="001D7AAC">
        <w:rPr>
          <w:spacing w:val="55"/>
          <w:w w:val="150"/>
          <w:sz w:val="24"/>
          <w:szCs w:val="24"/>
        </w:rPr>
        <w:t xml:space="preserve"> </w:t>
      </w:r>
      <w:r w:rsidRPr="001D7AAC">
        <w:rPr>
          <w:sz w:val="24"/>
          <w:szCs w:val="24"/>
        </w:rPr>
        <w:t>язык»,</w:t>
      </w:r>
      <w:r w:rsidRPr="001D7AAC">
        <w:rPr>
          <w:spacing w:val="55"/>
          <w:w w:val="150"/>
          <w:sz w:val="24"/>
          <w:szCs w:val="24"/>
        </w:rPr>
        <w:t xml:space="preserve"> </w:t>
      </w:r>
      <w:r w:rsidRPr="001D7AAC">
        <w:rPr>
          <w:sz w:val="24"/>
          <w:szCs w:val="24"/>
        </w:rPr>
        <w:t>неразрывно</w:t>
      </w:r>
      <w:r w:rsidRPr="001D7AAC">
        <w:rPr>
          <w:spacing w:val="55"/>
          <w:w w:val="150"/>
          <w:sz w:val="24"/>
          <w:szCs w:val="24"/>
        </w:rPr>
        <w:t xml:space="preserve"> </w:t>
      </w:r>
      <w:r w:rsidRPr="001D7AAC">
        <w:rPr>
          <w:sz w:val="24"/>
          <w:szCs w:val="24"/>
        </w:rPr>
        <w:t>связан</w:t>
      </w:r>
      <w:r w:rsidRPr="001D7AAC">
        <w:rPr>
          <w:spacing w:val="54"/>
          <w:w w:val="150"/>
          <w:sz w:val="24"/>
          <w:szCs w:val="24"/>
        </w:rPr>
        <w:t xml:space="preserve"> </w:t>
      </w:r>
      <w:r w:rsidRPr="001D7AAC">
        <w:rPr>
          <w:sz w:val="24"/>
          <w:szCs w:val="24"/>
        </w:rPr>
        <w:t>с</w:t>
      </w:r>
      <w:r w:rsidRPr="001D7AAC">
        <w:rPr>
          <w:spacing w:val="53"/>
          <w:w w:val="150"/>
          <w:sz w:val="24"/>
          <w:szCs w:val="24"/>
        </w:rPr>
        <w:t xml:space="preserve"> </w:t>
      </w:r>
      <w:r w:rsidRPr="001D7AAC">
        <w:rPr>
          <w:spacing w:val="-2"/>
          <w:sz w:val="24"/>
          <w:szCs w:val="24"/>
        </w:rPr>
        <w:t>дисциплиной</w:t>
      </w:r>
    </w:p>
    <w:p w14:paraId="5451CCE4" w14:textId="77777777" w:rsidR="00566F6F" w:rsidRPr="001D7AAC" w:rsidRDefault="001D7AAC">
      <w:pPr>
        <w:pStyle w:val="a3"/>
        <w:ind w:right="127" w:firstLine="0"/>
        <w:rPr>
          <w:sz w:val="24"/>
          <w:szCs w:val="24"/>
        </w:rPr>
      </w:pPr>
      <w:r w:rsidRPr="001D7AAC">
        <w:rPr>
          <w:sz w:val="24"/>
          <w:szCs w:val="24"/>
        </w:rPr>
        <w:t>«Русский язык», обеспечивая достижение обучающимися с РАС образовательных результатов в области обучения языку и развития речи.</w:t>
      </w:r>
    </w:p>
    <w:p w14:paraId="612E1F77" w14:textId="77777777" w:rsidR="00566F6F" w:rsidRPr="001D7AAC" w:rsidRDefault="001D7AAC">
      <w:pPr>
        <w:pStyle w:val="2"/>
        <w:tabs>
          <w:tab w:val="left" w:pos="3720"/>
          <w:tab w:val="left" w:pos="6189"/>
          <w:tab w:val="left" w:pos="8702"/>
        </w:tabs>
        <w:spacing w:line="322" w:lineRule="exact"/>
        <w:rPr>
          <w:sz w:val="24"/>
          <w:szCs w:val="24"/>
        </w:rPr>
      </w:pPr>
      <w:r w:rsidRPr="001D7AAC">
        <w:rPr>
          <w:spacing w:val="-2"/>
          <w:sz w:val="24"/>
          <w:szCs w:val="24"/>
        </w:rPr>
        <w:t>СОДЕРЖАНИЕ</w:t>
      </w:r>
      <w:r w:rsidRPr="001D7AAC">
        <w:rPr>
          <w:sz w:val="24"/>
          <w:szCs w:val="24"/>
        </w:rPr>
        <w:tab/>
      </w:r>
      <w:r w:rsidRPr="001D7AAC">
        <w:rPr>
          <w:spacing w:val="-2"/>
          <w:sz w:val="24"/>
          <w:szCs w:val="24"/>
        </w:rPr>
        <w:t>ОБУЧЕНИЯ</w:t>
      </w:r>
      <w:r w:rsidRPr="001D7AAC">
        <w:rPr>
          <w:sz w:val="24"/>
          <w:szCs w:val="24"/>
        </w:rPr>
        <w:tab/>
      </w:r>
      <w:r w:rsidRPr="001D7AAC">
        <w:rPr>
          <w:spacing w:val="-2"/>
          <w:sz w:val="24"/>
          <w:szCs w:val="24"/>
        </w:rPr>
        <w:t>УЧЕБНОМУ</w:t>
      </w:r>
      <w:r w:rsidRPr="001D7AAC">
        <w:rPr>
          <w:sz w:val="24"/>
          <w:szCs w:val="24"/>
        </w:rPr>
        <w:tab/>
      </w:r>
      <w:r w:rsidRPr="001D7AAC">
        <w:rPr>
          <w:spacing w:val="-2"/>
          <w:sz w:val="24"/>
          <w:szCs w:val="24"/>
        </w:rPr>
        <w:t>ПРЕДМЕТУ</w:t>
      </w:r>
    </w:p>
    <w:p w14:paraId="417A13DD" w14:textId="77777777" w:rsidR="00566F6F" w:rsidRPr="001D7AAC" w:rsidRDefault="001D7AAC">
      <w:pPr>
        <w:spacing w:line="322" w:lineRule="exact"/>
        <w:ind w:left="114"/>
        <w:jc w:val="both"/>
        <w:rPr>
          <w:b/>
          <w:sz w:val="24"/>
          <w:szCs w:val="24"/>
        </w:rPr>
      </w:pPr>
      <w:r w:rsidRPr="001D7AAC">
        <w:rPr>
          <w:b/>
          <w:spacing w:val="-2"/>
          <w:sz w:val="24"/>
          <w:szCs w:val="24"/>
        </w:rPr>
        <w:t>«АНГЛИЙСКИЙ</w:t>
      </w:r>
      <w:r w:rsidRPr="001D7AAC">
        <w:rPr>
          <w:b/>
          <w:spacing w:val="-1"/>
          <w:sz w:val="24"/>
          <w:szCs w:val="24"/>
        </w:rPr>
        <w:t xml:space="preserve"> </w:t>
      </w:r>
      <w:r w:rsidRPr="001D7AAC">
        <w:rPr>
          <w:b/>
          <w:spacing w:val="-2"/>
          <w:sz w:val="24"/>
          <w:szCs w:val="24"/>
        </w:rPr>
        <w:t>ЯЗЫК»</w:t>
      </w:r>
    </w:p>
    <w:p w14:paraId="0358D3E4" w14:textId="77777777" w:rsidR="00566F6F" w:rsidRPr="001D7AAC" w:rsidRDefault="001D7AAC">
      <w:pPr>
        <w:pStyle w:val="a3"/>
        <w:ind w:left="823" w:firstLine="0"/>
        <w:jc w:val="left"/>
        <w:rPr>
          <w:sz w:val="24"/>
          <w:szCs w:val="24"/>
        </w:rPr>
      </w:pPr>
      <w:r w:rsidRPr="001D7AAC">
        <w:rPr>
          <w:sz w:val="24"/>
          <w:szCs w:val="24"/>
        </w:rPr>
        <w:t>Тематика</w:t>
      </w:r>
      <w:r w:rsidRPr="001D7AAC">
        <w:rPr>
          <w:spacing w:val="-12"/>
          <w:sz w:val="24"/>
          <w:szCs w:val="24"/>
        </w:rPr>
        <w:t xml:space="preserve"> </w:t>
      </w:r>
      <w:r w:rsidRPr="001D7AAC">
        <w:rPr>
          <w:sz w:val="24"/>
          <w:szCs w:val="24"/>
        </w:rPr>
        <w:t>для</w:t>
      </w:r>
      <w:r w:rsidRPr="001D7AAC">
        <w:rPr>
          <w:spacing w:val="-12"/>
          <w:sz w:val="24"/>
          <w:szCs w:val="24"/>
        </w:rPr>
        <w:t xml:space="preserve"> </w:t>
      </w:r>
      <w:r w:rsidRPr="001D7AAC">
        <w:rPr>
          <w:sz w:val="24"/>
          <w:szCs w:val="24"/>
        </w:rPr>
        <w:t>организации</w:t>
      </w:r>
      <w:r w:rsidRPr="001D7AAC">
        <w:rPr>
          <w:spacing w:val="-11"/>
          <w:sz w:val="24"/>
          <w:szCs w:val="24"/>
        </w:rPr>
        <w:t xml:space="preserve"> </w:t>
      </w:r>
      <w:r w:rsidRPr="001D7AAC">
        <w:rPr>
          <w:sz w:val="24"/>
          <w:szCs w:val="24"/>
        </w:rPr>
        <w:t>ситуации</w:t>
      </w:r>
      <w:r w:rsidRPr="001D7AAC">
        <w:rPr>
          <w:spacing w:val="-12"/>
          <w:sz w:val="24"/>
          <w:szCs w:val="24"/>
        </w:rPr>
        <w:t xml:space="preserve"> </w:t>
      </w:r>
      <w:r w:rsidRPr="001D7AAC">
        <w:rPr>
          <w:sz w:val="24"/>
          <w:szCs w:val="24"/>
        </w:rPr>
        <w:t>общения</w:t>
      </w:r>
      <w:r w:rsidRPr="001D7AAC">
        <w:rPr>
          <w:spacing w:val="-11"/>
          <w:sz w:val="24"/>
          <w:szCs w:val="24"/>
        </w:rPr>
        <w:t xml:space="preserve"> </w:t>
      </w:r>
      <w:r w:rsidRPr="001D7AAC">
        <w:rPr>
          <w:sz w:val="24"/>
          <w:szCs w:val="24"/>
        </w:rPr>
        <w:t>по</w:t>
      </w:r>
      <w:r w:rsidRPr="001D7AAC">
        <w:rPr>
          <w:spacing w:val="-12"/>
          <w:sz w:val="24"/>
          <w:szCs w:val="24"/>
        </w:rPr>
        <w:t xml:space="preserve"> </w:t>
      </w:r>
      <w:r w:rsidRPr="001D7AAC">
        <w:rPr>
          <w:sz w:val="24"/>
          <w:szCs w:val="24"/>
        </w:rPr>
        <w:t>годам</w:t>
      </w:r>
      <w:r w:rsidRPr="001D7AAC">
        <w:rPr>
          <w:spacing w:val="-12"/>
          <w:sz w:val="24"/>
          <w:szCs w:val="24"/>
        </w:rPr>
        <w:t xml:space="preserve"> </w:t>
      </w:r>
      <w:r w:rsidRPr="001D7AAC">
        <w:rPr>
          <w:spacing w:val="-2"/>
          <w:sz w:val="24"/>
          <w:szCs w:val="24"/>
        </w:rPr>
        <w:t>обучения.</w:t>
      </w:r>
    </w:p>
    <w:p w14:paraId="01C573B3" w14:textId="77777777" w:rsidR="00566F6F" w:rsidRPr="001D7AAC" w:rsidRDefault="001D7AAC">
      <w:pPr>
        <w:pStyle w:val="2"/>
        <w:numPr>
          <w:ilvl w:val="0"/>
          <w:numId w:val="209"/>
        </w:numPr>
        <w:tabs>
          <w:tab w:val="left" w:pos="1031"/>
        </w:tabs>
        <w:spacing w:before="1" w:line="322" w:lineRule="exact"/>
        <w:ind w:left="1031" w:hanging="208"/>
        <w:rPr>
          <w:sz w:val="24"/>
          <w:szCs w:val="24"/>
        </w:rPr>
      </w:pPr>
      <w:r w:rsidRPr="001D7AAC">
        <w:rPr>
          <w:spacing w:val="-2"/>
          <w:sz w:val="24"/>
          <w:szCs w:val="24"/>
        </w:rPr>
        <w:t>КЛАСС</w:t>
      </w:r>
    </w:p>
    <w:p w14:paraId="0EF45167" w14:textId="77777777" w:rsidR="00566F6F" w:rsidRPr="001D7AAC" w:rsidRDefault="001D7AAC">
      <w:pPr>
        <w:pStyle w:val="a3"/>
        <w:jc w:val="left"/>
        <w:rPr>
          <w:sz w:val="24"/>
          <w:szCs w:val="24"/>
        </w:rPr>
      </w:pPr>
      <w:r w:rsidRPr="001D7AAC">
        <w:rPr>
          <w:sz w:val="24"/>
          <w:szCs w:val="24"/>
        </w:rPr>
        <w:t>Я и моя семья. Знакомство, страны и национальности, семейные фотографии, профессии в семье, семейные праздники, День рождения, Новый год.</w:t>
      </w:r>
    </w:p>
    <w:p w14:paraId="4DE398D0" w14:textId="77777777" w:rsidR="00566F6F" w:rsidRPr="001D7AAC" w:rsidRDefault="001D7AAC">
      <w:pPr>
        <w:pStyle w:val="a3"/>
        <w:tabs>
          <w:tab w:val="left" w:pos="4762"/>
        </w:tabs>
        <w:ind w:right="133"/>
        <w:jc w:val="left"/>
        <w:rPr>
          <w:sz w:val="24"/>
          <w:szCs w:val="24"/>
        </w:rPr>
      </w:pPr>
      <w:r w:rsidRPr="001D7AAC">
        <w:rPr>
          <w:sz w:val="24"/>
          <w:szCs w:val="24"/>
        </w:rPr>
        <w:t>Мои друзья и наши увлечения.</w:t>
      </w:r>
      <w:r w:rsidRPr="001D7AAC">
        <w:rPr>
          <w:sz w:val="24"/>
          <w:szCs w:val="24"/>
        </w:rPr>
        <w:tab/>
        <w:t>Наши интересы,</w:t>
      </w:r>
      <w:r w:rsidRPr="001D7AAC">
        <w:rPr>
          <w:spacing w:val="-1"/>
          <w:sz w:val="24"/>
          <w:szCs w:val="24"/>
        </w:rPr>
        <w:t xml:space="preserve"> </w:t>
      </w:r>
      <w:r w:rsidRPr="001D7AAC">
        <w:rPr>
          <w:sz w:val="24"/>
          <w:szCs w:val="24"/>
        </w:rPr>
        <w:t>игры,</w:t>
      </w:r>
      <w:r w:rsidRPr="001D7AAC">
        <w:rPr>
          <w:spacing w:val="-3"/>
          <w:sz w:val="24"/>
          <w:szCs w:val="24"/>
        </w:rPr>
        <w:t xml:space="preserve"> </w:t>
      </w:r>
      <w:r w:rsidRPr="001D7AAC">
        <w:rPr>
          <w:sz w:val="24"/>
          <w:szCs w:val="24"/>
        </w:rPr>
        <w:t>кино,</w:t>
      </w:r>
      <w:r w:rsidRPr="001D7AAC">
        <w:rPr>
          <w:spacing w:val="-3"/>
          <w:sz w:val="24"/>
          <w:szCs w:val="24"/>
        </w:rPr>
        <w:t xml:space="preserve"> </w:t>
      </w:r>
      <w:r w:rsidRPr="001D7AAC">
        <w:rPr>
          <w:sz w:val="24"/>
          <w:szCs w:val="24"/>
        </w:rPr>
        <w:t>спорт</w:t>
      </w:r>
      <w:r w:rsidRPr="001D7AAC">
        <w:rPr>
          <w:spacing w:val="-1"/>
          <w:sz w:val="24"/>
          <w:szCs w:val="24"/>
        </w:rPr>
        <w:t xml:space="preserve"> </w:t>
      </w:r>
      <w:r w:rsidRPr="001D7AAC">
        <w:rPr>
          <w:sz w:val="24"/>
          <w:szCs w:val="24"/>
        </w:rPr>
        <w:t>посещение кружков, спортивных секций.</w:t>
      </w:r>
    </w:p>
    <w:p w14:paraId="2F6A3D7A" w14:textId="77777777" w:rsidR="00566F6F" w:rsidRPr="001D7AAC" w:rsidRDefault="001D7AAC">
      <w:pPr>
        <w:pStyle w:val="a3"/>
        <w:spacing w:line="322" w:lineRule="exact"/>
        <w:ind w:left="823" w:firstLine="0"/>
        <w:jc w:val="left"/>
        <w:rPr>
          <w:sz w:val="24"/>
          <w:szCs w:val="24"/>
        </w:rPr>
      </w:pPr>
      <w:r w:rsidRPr="001D7AAC">
        <w:rPr>
          <w:sz w:val="24"/>
          <w:szCs w:val="24"/>
        </w:rPr>
        <w:t>Моя</w:t>
      </w:r>
      <w:r w:rsidRPr="001D7AAC">
        <w:rPr>
          <w:spacing w:val="56"/>
          <w:sz w:val="24"/>
          <w:szCs w:val="24"/>
        </w:rPr>
        <w:t xml:space="preserve"> </w:t>
      </w:r>
      <w:r w:rsidRPr="001D7AAC">
        <w:rPr>
          <w:sz w:val="24"/>
          <w:szCs w:val="24"/>
        </w:rPr>
        <w:t>школа.</w:t>
      </w:r>
      <w:r w:rsidRPr="001D7AAC">
        <w:rPr>
          <w:spacing w:val="58"/>
          <w:sz w:val="24"/>
          <w:szCs w:val="24"/>
        </w:rPr>
        <w:t xml:space="preserve"> </w:t>
      </w:r>
      <w:r w:rsidRPr="001D7AAC">
        <w:rPr>
          <w:sz w:val="24"/>
          <w:szCs w:val="24"/>
        </w:rPr>
        <w:t>Школьные</w:t>
      </w:r>
      <w:r w:rsidRPr="001D7AAC">
        <w:rPr>
          <w:spacing w:val="56"/>
          <w:sz w:val="24"/>
          <w:szCs w:val="24"/>
        </w:rPr>
        <w:t xml:space="preserve"> </w:t>
      </w:r>
      <w:r w:rsidRPr="001D7AAC">
        <w:rPr>
          <w:sz w:val="24"/>
          <w:szCs w:val="24"/>
        </w:rPr>
        <w:t>предметы,</w:t>
      </w:r>
      <w:r w:rsidRPr="001D7AAC">
        <w:rPr>
          <w:spacing w:val="59"/>
          <w:sz w:val="24"/>
          <w:szCs w:val="24"/>
        </w:rPr>
        <w:t xml:space="preserve"> </w:t>
      </w:r>
      <w:r w:rsidRPr="001D7AAC">
        <w:rPr>
          <w:sz w:val="24"/>
          <w:szCs w:val="24"/>
        </w:rPr>
        <w:t>мой</w:t>
      </w:r>
      <w:r w:rsidRPr="001D7AAC">
        <w:rPr>
          <w:spacing w:val="57"/>
          <w:sz w:val="24"/>
          <w:szCs w:val="24"/>
        </w:rPr>
        <w:t xml:space="preserve"> </w:t>
      </w:r>
      <w:r w:rsidRPr="001D7AAC">
        <w:rPr>
          <w:sz w:val="24"/>
          <w:szCs w:val="24"/>
        </w:rPr>
        <w:t>любимый</w:t>
      </w:r>
      <w:r w:rsidRPr="001D7AAC">
        <w:rPr>
          <w:spacing w:val="58"/>
          <w:sz w:val="24"/>
          <w:szCs w:val="24"/>
        </w:rPr>
        <w:t xml:space="preserve"> </w:t>
      </w:r>
      <w:r w:rsidRPr="001D7AAC">
        <w:rPr>
          <w:sz w:val="24"/>
          <w:szCs w:val="24"/>
        </w:rPr>
        <w:t>урок,</w:t>
      </w:r>
      <w:r w:rsidRPr="001D7AAC">
        <w:rPr>
          <w:spacing w:val="57"/>
          <w:sz w:val="24"/>
          <w:szCs w:val="24"/>
        </w:rPr>
        <w:t xml:space="preserve"> </w:t>
      </w:r>
      <w:r w:rsidRPr="001D7AAC">
        <w:rPr>
          <w:sz w:val="24"/>
          <w:szCs w:val="24"/>
        </w:rPr>
        <w:t>мой</w:t>
      </w:r>
      <w:r w:rsidRPr="001D7AAC">
        <w:rPr>
          <w:spacing w:val="57"/>
          <w:sz w:val="24"/>
          <w:szCs w:val="24"/>
        </w:rPr>
        <w:t xml:space="preserve"> </w:t>
      </w:r>
      <w:r w:rsidRPr="001D7AAC">
        <w:rPr>
          <w:sz w:val="24"/>
          <w:szCs w:val="24"/>
        </w:rPr>
        <w:t>портфель,</w:t>
      </w:r>
      <w:r w:rsidRPr="001D7AAC">
        <w:rPr>
          <w:spacing w:val="57"/>
          <w:sz w:val="24"/>
          <w:szCs w:val="24"/>
        </w:rPr>
        <w:t xml:space="preserve"> </w:t>
      </w:r>
      <w:r w:rsidRPr="001D7AAC">
        <w:rPr>
          <w:spacing w:val="-5"/>
          <w:sz w:val="24"/>
          <w:szCs w:val="24"/>
        </w:rPr>
        <w:t>мой</w:t>
      </w:r>
    </w:p>
    <w:p w14:paraId="19C549F7" w14:textId="77777777" w:rsidR="00566F6F" w:rsidRPr="001D7AAC" w:rsidRDefault="001D7AAC">
      <w:pPr>
        <w:pStyle w:val="a3"/>
        <w:spacing w:before="1" w:line="322" w:lineRule="exact"/>
        <w:ind w:firstLine="0"/>
        <w:jc w:val="left"/>
        <w:rPr>
          <w:sz w:val="24"/>
          <w:szCs w:val="24"/>
        </w:rPr>
      </w:pPr>
      <w:r w:rsidRPr="001D7AAC">
        <w:rPr>
          <w:spacing w:val="-2"/>
          <w:sz w:val="24"/>
          <w:szCs w:val="24"/>
        </w:rPr>
        <w:t>день.</w:t>
      </w:r>
    </w:p>
    <w:p w14:paraId="40B337A3" w14:textId="77777777" w:rsidR="00566F6F" w:rsidRPr="001D7AAC" w:rsidRDefault="001D7AAC">
      <w:pPr>
        <w:pStyle w:val="a3"/>
        <w:ind w:left="823" w:firstLine="0"/>
        <w:jc w:val="left"/>
        <w:rPr>
          <w:sz w:val="24"/>
          <w:szCs w:val="24"/>
        </w:rPr>
      </w:pPr>
      <w:r w:rsidRPr="001D7AAC">
        <w:rPr>
          <w:sz w:val="24"/>
          <w:szCs w:val="24"/>
        </w:rPr>
        <w:t>Моя</w:t>
      </w:r>
      <w:r w:rsidRPr="001D7AAC">
        <w:rPr>
          <w:spacing w:val="13"/>
          <w:sz w:val="24"/>
          <w:szCs w:val="24"/>
        </w:rPr>
        <w:t xml:space="preserve"> </w:t>
      </w:r>
      <w:r w:rsidRPr="001D7AAC">
        <w:rPr>
          <w:sz w:val="24"/>
          <w:szCs w:val="24"/>
        </w:rPr>
        <w:t>квартира.</w:t>
      </w:r>
      <w:r w:rsidRPr="001D7AAC">
        <w:rPr>
          <w:spacing w:val="11"/>
          <w:sz w:val="24"/>
          <w:szCs w:val="24"/>
        </w:rPr>
        <w:t xml:space="preserve"> </w:t>
      </w:r>
      <w:r w:rsidRPr="001D7AAC">
        <w:rPr>
          <w:sz w:val="24"/>
          <w:szCs w:val="24"/>
        </w:rPr>
        <w:t>Моя</w:t>
      </w:r>
      <w:r w:rsidRPr="001D7AAC">
        <w:rPr>
          <w:spacing w:val="13"/>
          <w:sz w:val="24"/>
          <w:szCs w:val="24"/>
        </w:rPr>
        <w:t xml:space="preserve"> </w:t>
      </w:r>
      <w:r w:rsidRPr="001D7AAC">
        <w:rPr>
          <w:sz w:val="24"/>
          <w:szCs w:val="24"/>
        </w:rPr>
        <w:t>комната,</w:t>
      </w:r>
      <w:r w:rsidRPr="001D7AAC">
        <w:rPr>
          <w:spacing w:val="62"/>
          <w:w w:val="150"/>
          <w:sz w:val="24"/>
          <w:szCs w:val="24"/>
        </w:rPr>
        <w:t xml:space="preserve"> </w:t>
      </w:r>
      <w:r w:rsidRPr="001D7AAC">
        <w:rPr>
          <w:sz w:val="24"/>
          <w:szCs w:val="24"/>
        </w:rPr>
        <w:t>названия</w:t>
      </w:r>
      <w:r w:rsidRPr="001D7AAC">
        <w:rPr>
          <w:spacing w:val="13"/>
          <w:sz w:val="24"/>
          <w:szCs w:val="24"/>
        </w:rPr>
        <w:t xml:space="preserve"> </w:t>
      </w:r>
      <w:r w:rsidRPr="001D7AAC">
        <w:rPr>
          <w:sz w:val="24"/>
          <w:szCs w:val="24"/>
        </w:rPr>
        <w:t>предметов</w:t>
      </w:r>
      <w:r w:rsidRPr="001D7AAC">
        <w:rPr>
          <w:spacing w:val="13"/>
          <w:sz w:val="24"/>
          <w:szCs w:val="24"/>
        </w:rPr>
        <w:t xml:space="preserve"> </w:t>
      </w:r>
      <w:r w:rsidRPr="001D7AAC">
        <w:rPr>
          <w:sz w:val="24"/>
          <w:szCs w:val="24"/>
        </w:rPr>
        <w:t>мебели,</w:t>
      </w:r>
      <w:r w:rsidRPr="001D7AAC">
        <w:rPr>
          <w:spacing w:val="62"/>
          <w:w w:val="150"/>
          <w:sz w:val="24"/>
          <w:szCs w:val="24"/>
        </w:rPr>
        <w:t xml:space="preserve"> </w:t>
      </w:r>
      <w:r w:rsidRPr="001D7AAC">
        <w:rPr>
          <w:sz w:val="24"/>
          <w:szCs w:val="24"/>
        </w:rPr>
        <w:t>с</w:t>
      </w:r>
      <w:r w:rsidRPr="001D7AAC">
        <w:rPr>
          <w:spacing w:val="13"/>
          <w:sz w:val="24"/>
          <w:szCs w:val="24"/>
        </w:rPr>
        <w:t xml:space="preserve"> </w:t>
      </w:r>
      <w:r w:rsidRPr="001D7AAC">
        <w:rPr>
          <w:sz w:val="24"/>
          <w:szCs w:val="24"/>
        </w:rPr>
        <w:t>кем</w:t>
      </w:r>
      <w:r w:rsidRPr="001D7AAC">
        <w:rPr>
          <w:spacing w:val="14"/>
          <w:sz w:val="24"/>
          <w:szCs w:val="24"/>
        </w:rPr>
        <w:t xml:space="preserve"> </w:t>
      </w:r>
      <w:r w:rsidRPr="001D7AAC">
        <w:rPr>
          <w:sz w:val="24"/>
          <w:szCs w:val="24"/>
        </w:rPr>
        <w:t>я</w:t>
      </w:r>
      <w:r w:rsidRPr="001D7AAC">
        <w:rPr>
          <w:spacing w:val="13"/>
          <w:sz w:val="24"/>
          <w:szCs w:val="24"/>
        </w:rPr>
        <w:t xml:space="preserve"> </w:t>
      </w:r>
      <w:r w:rsidRPr="001D7AAC">
        <w:rPr>
          <w:sz w:val="24"/>
          <w:szCs w:val="24"/>
        </w:rPr>
        <w:t>живу,</w:t>
      </w:r>
      <w:r w:rsidRPr="001D7AAC">
        <w:rPr>
          <w:spacing w:val="12"/>
          <w:sz w:val="24"/>
          <w:szCs w:val="24"/>
        </w:rPr>
        <w:t xml:space="preserve"> </w:t>
      </w:r>
      <w:r w:rsidRPr="001D7AAC">
        <w:rPr>
          <w:spacing w:val="-5"/>
          <w:sz w:val="24"/>
          <w:szCs w:val="24"/>
        </w:rPr>
        <w:t>мои</w:t>
      </w:r>
    </w:p>
    <w:p w14:paraId="366A36D1" w14:textId="77777777" w:rsidR="00566F6F" w:rsidRPr="001D7AAC" w:rsidRDefault="001D7AAC">
      <w:pPr>
        <w:pStyle w:val="a3"/>
        <w:spacing w:line="321" w:lineRule="exact"/>
        <w:ind w:firstLine="0"/>
        <w:jc w:val="left"/>
        <w:rPr>
          <w:sz w:val="24"/>
          <w:szCs w:val="24"/>
        </w:rPr>
      </w:pPr>
      <w:r w:rsidRPr="001D7AAC">
        <w:rPr>
          <w:spacing w:val="-2"/>
          <w:sz w:val="24"/>
          <w:szCs w:val="24"/>
        </w:rPr>
        <w:t>питомцы.</w:t>
      </w:r>
    </w:p>
    <w:p w14:paraId="23C5B829" w14:textId="77777777" w:rsidR="00566F6F" w:rsidRPr="001D7AAC" w:rsidRDefault="001D7AAC">
      <w:pPr>
        <w:pStyle w:val="2"/>
        <w:numPr>
          <w:ilvl w:val="0"/>
          <w:numId w:val="209"/>
        </w:numPr>
        <w:tabs>
          <w:tab w:val="left" w:pos="1031"/>
        </w:tabs>
        <w:ind w:left="1031" w:hanging="208"/>
        <w:rPr>
          <w:sz w:val="24"/>
          <w:szCs w:val="24"/>
        </w:rPr>
      </w:pPr>
      <w:r w:rsidRPr="001D7AAC">
        <w:rPr>
          <w:spacing w:val="-2"/>
          <w:sz w:val="24"/>
          <w:szCs w:val="24"/>
        </w:rPr>
        <w:t>КЛАСС</w:t>
      </w:r>
    </w:p>
    <w:p w14:paraId="7336B444" w14:textId="77777777" w:rsidR="00566F6F" w:rsidRPr="001D7AAC" w:rsidRDefault="001D7AAC">
      <w:pPr>
        <w:pStyle w:val="a3"/>
        <w:jc w:val="left"/>
        <w:rPr>
          <w:sz w:val="24"/>
          <w:szCs w:val="24"/>
        </w:rPr>
      </w:pPr>
      <w:r w:rsidRPr="001D7AAC">
        <w:rPr>
          <w:sz w:val="24"/>
          <w:szCs w:val="24"/>
        </w:rPr>
        <w:t>Мой день. Распорядок дня,</w:t>
      </w:r>
      <w:r w:rsidRPr="001D7AAC">
        <w:rPr>
          <w:spacing w:val="40"/>
          <w:sz w:val="24"/>
          <w:szCs w:val="24"/>
        </w:rPr>
        <w:t xml:space="preserve"> </w:t>
      </w:r>
      <w:r w:rsidRPr="001D7AAC">
        <w:rPr>
          <w:sz w:val="24"/>
          <w:szCs w:val="24"/>
        </w:rPr>
        <w:t>что я делаю в свободное время, как я ухаживаю за питомцами,</w:t>
      </w:r>
      <w:r w:rsidRPr="001D7AAC">
        <w:rPr>
          <w:spacing w:val="40"/>
          <w:sz w:val="24"/>
          <w:szCs w:val="24"/>
        </w:rPr>
        <w:t xml:space="preserve"> </w:t>
      </w:r>
      <w:r w:rsidRPr="001D7AAC">
        <w:rPr>
          <w:sz w:val="24"/>
          <w:szCs w:val="24"/>
        </w:rPr>
        <w:t>как я помогаю по дому.</w:t>
      </w:r>
    </w:p>
    <w:p w14:paraId="14AE7776" w14:textId="77777777" w:rsidR="00566F6F" w:rsidRPr="001D7AAC" w:rsidRDefault="001D7AAC">
      <w:pPr>
        <w:pStyle w:val="a3"/>
        <w:spacing w:line="321" w:lineRule="exact"/>
        <w:ind w:left="823" w:firstLine="0"/>
        <w:jc w:val="left"/>
        <w:rPr>
          <w:sz w:val="24"/>
          <w:szCs w:val="24"/>
        </w:rPr>
      </w:pPr>
      <w:r w:rsidRPr="001D7AAC">
        <w:rPr>
          <w:sz w:val="24"/>
          <w:szCs w:val="24"/>
        </w:rPr>
        <w:t>Мой</w:t>
      </w:r>
      <w:r w:rsidRPr="001D7AAC">
        <w:rPr>
          <w:spacing w:val="-10"/>
          <w:sz w:val="24"/>
          <w:szCs w:val="24"/>
        </w:rPr>
        <w:t xml:space="preserve"> </w:t>
      </w:r>
      <w:r w:rsidRPr="001D7AAC">
        <w:rPr>
          <w:sz w:val="24"/>
          <w:szCs w:val="24"/>
        </w:rPr>
        <w:t>город.</w:t>
      </w:r>
      <w:r w:rsidRPr="001D7AAC">
        <w:rPr>
          <w:spacing w:val="51"/>
          <w:sz w:val="24"/>
          <w:szCs w:val="24"/>
        </w:rPr>
        <w:t xml:space="preserve"> </w:t>
      </w:r>
      <w:r w:rsidRPr="001D7AAC">
        <w:rPr>
          <w:sz w:val="24"/>
          <w:szCs w:val="24"/>
        </w:rPr>
        <w:t>Городские</w:t>
      </w:r>
      <w:r w:rsidRPr="001D7AAC">
        <w:rPr>
          <w:spacing w:val="-10"/>
          <w:sz w:val="24"/>
          <w:szCs w:val="24"/>
        </w:rPr>
        <w:t xml:space="preserve"> </w:t>
      </w:r>
      <w:r w:rsidRPr="001D7AAC">
        <w:rPr>
          <w:sz w:val="24"/>
          <w:szCs w:val="24"/>
        </w:rPr>
        <w:t>объекты,</w:t>
      </w:r>
      <w:r w:rsidRPr="001D7AAC">
        <w:rPr>
          <w:spacing w:val="-10"/>
          <w:sz w:val="24"/>
          <w:szCs w:val="24"/>
        </w:rPr>
        <w:t xml:space="preserve"> </w:t>
      </w:r>
      <w:r w:rsidRPr="001D7AAC">
        <w:rPr>
          <w:sz w:val="24"/>
          <w:szCs w:val="24"/>
        </w:rPr>
        <w:t>транспорт,</w:t>
      </w:r>
      <w:r w:rsidRPr="001D7AAC">
        <w:rPr>
          <w:spacing w:val="-10"/>
          <w:sz w:val="24"/>
          <w:szCs w:val="24"/>
        </w:rPr>
        <w:t xml:space="preserve"> </w:t>
      </w:r>
      <w:r w:rsidRPr="001D7AAC">
        <w:rPr>
          <w:sz w:val="24"/>
          <w:szCs w:val="24"/>
        </w:rPr>
        <w:t>посещение</w:t>
      </w:r>
      <w:r w:rsidRPr="001D7AAC">
        <w:rPr>
          <w:spacing w:val="-10"/>
          <w:sz w:val="24"/>
          <w:szCs w:val="24"/>
        </w:rPr>
        <w:t xml:space="preserve"> </w:t>
      </w:r>
      <w:r w:rsidRPr="001D7AAC">
        <w:rPr>
          <w:sz w:val="24"/>
          <w:szCs w:val="24"/>
        </w:rPr>
        <w:t>кафе,</w:t>
      </w:r>
      <w:r w:rsidRPr="001D7AAC">
        <w:rPr>
          <w:spacing w:val="-10"/>
          <w:sz w:val="24"/>
          <w:szCs w:val="24"/>
        </w:rPr>
        <w:t xml:space="preserve"> </w:t>
      </w:r>
      <w:r w:rsidRPr="001D7AAC">
        <w:rPr>
          <w:spacing w:val="-2"/>
          <w:sz w:val="24"/>
          <w:szCs w:val="24"/>
        </w:rPr>
        <w:t>магазины.</w:t>
      </w:r>
    </w:p>
    <w:p w14:paraId="0429ACEF" w14:textId="77777777" w:rsidR="00566F6F" w:rsidRPr="001D7AAC" w:rsidRDefault="001D7AAC">
      <w:pPr>
        <w:pStyle w:val="a3"/>
        <w:tabs>
          <w:tab w:val="left" w:pos="4094"/>
        </w:tabs>
        <w:spacing w:before="1"/>
        <w:ind w:right="133"/>
        <w:jc w:val="left"/>
        <w:rPr>
          <w:sz w:val="24"/>
          <w:szCs w:val="24"/>
        </w:rPr>
      </w:pPr>
      <w:r w:rsidRPr="001D7AAC">
        <w:rPr>
          <w:sz w:val="24"/>
          <w:szCs w:val="24"/>
        </w:rPr>
        <w:t>Моя</w:t>
      </w:r>
      <w:r w:rsidRPr="001D7AAC">
        <w:rPr>
          <w:spacing w:val="40"/>
          <w:sz w:val="24"/>
          <w:szCs w:val="24"/>
        </w:rPr>
        <w:t xml:space="preserve"> </w:t>
      </w:r>
      <w:r w:rsidRPr="001D7AAC">
        <w:rPr>
          <w:sz w:val="24"/>
          <w:szCs w:val="24"/>
        </w:rPr>
        <w:t>любимая</w:t>
      </w:r>
      <w:r w:rsidRPr="001D7AAC">
        <w:rPr>
          <w:spacing w:val="40"/>
          <w:sz w:val="24"/>
          <w:szCs w:val="24"/>
        </w:rPr>
        <w:t xml:space="preserve"> </w:t>
      </w:r>
      <w:r w:rsidRPr="001D7AAC">
        <w:rPr>
          <w:sz w:val="24"/>
          <w:szCs w:val="24"/>
        </w:rPr>
        <w:t>еда.,</w:t>
      </w:r>
      <w:r w:rsidRPr="001D7AAC">
        <w:rPr>
          <w:spacing w:val="40"/>
          <w:sz w:val="24"/>
          <w:szCs w:val="24"/>
        </w:rPr>
        <w:t xml:space="preserve"> </w:t>
      </w:r>
      <w:r w:rsidRPr="001D7AAC">
        <w:rPr>
          <w:sz w:val="24"/>
          <w:szCs w:val="24"/>
        </w:rPr>
        <w:t>Что</w:t>
      </w:r>
      <w:r w:rsidRPr="001D7AAC">
        <w:rPr>
          <w:sz w:val="24"/>
          <w:szCs w:val="24"/>
        </w:rPr>
        <w:tab/>
        <w:t>взять</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пикник,</w:t>
      </w:r>
      <w:r w:rsidRPr="001D7AAC">
        <w:rPr>
          <w:spacing w:val="40"/>
          <w:sz w:val="24"/>
          <w:szCs w:val="24"/>
        </w:rPr>
        <w:t xml:space="preserve"> </w:t>
      </w:r>
      <w:r w:rsidRPr="001D7AAC">
        <w:rPr>
          <w:sz w:val="24"/>
          <w:szCs w:val="24"/>
        </w:rPr>
        <w:t>покупка</w:t>
      </w:r>
      <w:r w:rsidRPr="001D7AAC">
        <w:rPr>
          <w:spacing w:val="40"/>
          <w:sz w:val="24"/>
          <w:szCs w:val="24"/>
        </w:rPr>
        <w:t xml:space="preserve"> </w:t>
      </w:r>
      <w:r w:rsidRPr="001D7AAC">
        <w:rPr>
          <w:sz w:val="24"/>
          <w:szCs w:val="24"/>
        </w:rPr>
        <w:t>продуктов,</w:t>
      </w:r>
      <w:r w:rsidRPr="001D7AAC">
        <w:rPr>
          <w:spacing w:val="40"/>
          <w:sz w:val="24"/>
          <w:szCs w:val="24"/>
        </w:rPr>
        <w:t xml:space="preserve"> </w:t>
      </w:r>
      <w:r w:rsidRPr="001D7AAC">
        <w:rPr>
          <w:sz w:val="24"/>
          <w:szCs w:val="24"/>
        </w:rPr>
        <w:t>правильное питание, приготовление еды, рецепты.</w:t>
      </w:r>
    </w:p>
    <w:p w14:paraId="4DDBEFBE" w14:textId="77777777" w:rsidR="00566F6F" w:rsidRPr="001D7AAC" w:rsidRDefault="001D7AAC">
      <w:pPr>
        <w:pStyle w:val="a3"/>
        <w:jc w:val="left"/>
        <w:rPr>
          <w:sz w:val="24"/>
          <w:szCs w:val="24"/>
        </w:rPr>
      </w:pPr>
      <w:r w:rsidRPr="001D7AAC">
        <w:rPr>
          <w:sz w:val="24"/>
          <w:szCs w:val="24"/>
        </w:rPr>
        <w:t>Моя</w:t>
      </w:r>
      <w:r w:rsidRPr="001D7AAC">
        <w:rPr>
          <w:spacing w:val="80"/>
          <w:sz w:val="24"/>
          <w:szCs w:val="24"/>
        </w:rPr>
        <w:t xml:space="preserve"> </w:t>
      </w:r>
      <w:r w:rsidRPr="001D7AAC">
        <w:rPr>
          <w:sz w:val="24"/>
          <w:szCs w:val="24"/>
        </w:rPr>
        <w:t>любимая</w:t>
      </w:r>
      <w:r w:rsidRPr="001D7AAC">
        <w:rPr>
          <w:spacing w:val="80"/>
          <w:sz w:val="24"/>
          <w:szCs w:val="24"/>
        </w:rPr>
        <w:t xml:space="preserve"> </w:t>
      </w:r>
      <w:r w:rsidRPr="001D7AAC">
        <w:rPr>
          <w:sz w:val="24"/>
          <w:szCs w:val="24"/>
        </w:rPr>
        <w:t>одежда.</w:t>
      </w:r>
      <w:r w:rsidRPr="001D7AAC">
        <w:rPr>
          <w:spacing w:val="80"/>
          <w:sz w:val="24"/>
          <w:szCs w:val="24"/>
        </w:rPr>
        <w:t xml:space="preserve"> </w:t>
      </w:r>
      <w:r w:rsidRPr="001D7AAC">
        <w:rPr>
          <w:sz w:val="24"/>
          <w:szCs w:val="24"/>
        </w:rPr>
        <w:t>Летняя</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зимняя</w:t>
      </w:r>
      <w:r w:rsidRPr="001D7AAC">
        <w:rPr>
          <w:spacing w:val="80"/>
          <w:sz w:val="24"/>
          <w:szCs w:val="24"/>
        </w:rPr>
        <w:t xml:space="preserve"> </w:t>
      </w:r>
      <w:r w:rsidRPr="001D7AAC">
        <w:rPr>
          <w:sz w:val="24"/>
          <w:szCs w:val="24"/>
        </w:rPr>
        <w:t>одежда,</w:t>
      </w:r>
      <w:r w:rsidRPr="001D7AAC">
        <w:rPr>
          <w:spacing w:val="80"/>
          <w:sz w:val="24"/>
          <w:szCs w:val="24"/>
        </w:rPr>
        <w:t xml:space="preserve"> </w:t>
      </w:r>
      <w:r w:rsidRPr="001D7AAC">
        <w:rPr>
          <w:sz w:val="24"/>
          <w:szCs w:val="24"/>
        </w:rPr>
        <w:t>школьная</w:t>
      </w:r>
      <w:r w:rsidRPr="001D7AAC">
        <w:rPr>
          <w:spacing w:val="80"/>
          <w:sz w:val="24"/>
          <w:szCs w:val="24"/>
        </w:rPr>
        <w:t xml:space="preserve"> </w:t>
      </w:r>
      <w:r w:rsidRPr="001D7AAC">
        <w:rPr>
          <w:sz w:val="24"/>
          <w:szCs w:val="24"/>
        </w:rPr>
        <w:t>форма,</w:t>
      </w:r>
      <w:r w:rsidRPr="001D7AAC">
        <w:rPr>
          <w:spacing w:val="80"/>
          <w:sz w:val="24"/>
          <w:szCs w:val="24"/>
        </w:rPr>
        <w:t xml:space="preserve"> </w:t>
      </w:r>
      <w:r w:rsidRPr="001D7AAC">
        <w:rPr>
          <w:sz w:val="24"/>
          <w:szCs w:val="24"/>
        </w:rPr>
        <w:t>как</w:t>
      </w:r>
      <w:r w:rsidRPr="001D7AAC">
        <w:rPr>
          <w:spacing w:val="80"/>
          <w:sz w:val="24"/>
          <w:szCs w:val="24"/>
        </w:rPr>
        <w:t xml:space="preserve"> </w:t>
      </w:r>
      <w:r w:rsidRPr="001D7AAC">
        <w:rPr>
          <w:sz w:val="24"/>
          <w:szCs w:val="24"/>
        </w:rPr>
        <w:t xml:space="preserve">я выбираю </w:t>
      </w:r>
      <w:r w:rsidRPr="001D7AAC">
        <w:rPr>
          <w:sz w:val="24"/>
          <w:szCs w:val="24"/>
        </w:rPr>
        <w:lastRenderedPageBreak/>
        <w:t>одежду, внешний вид.</w:t>
      </w:r>
    </w:p>
    <w:p w14:paraId="0989183B" w14:textId="77777777" w:rsidR="00566F6F" w:rsidRPr="001D7AAC" w:rsidRDefault="001D7AAC">
      <w:pPr>
        <w:pStyle w:val="2"/>
        <w:numPr>
          <w:ilvl w:val="0"/>
          <w:numId w:val="209"/>
        </w:numPr>
        <w:tabs>
          <w:tab w:val="left" w:pos="1031"/>
        </w:tabs>
        <w:spacing w:line="322" w:lineRule="exact"/>
        <w:ind w:left="1031" w:hanging="208"/>
        <w:rPr>
          <w:sz w:val="24"/>
          <w:szCs w:val="24"/>
        </w:rPr>
      </w:pPr>
      <w:r w:rsidRPr="001D7AAC">
        <w:rPr>
          <w:spacing w:val="-2"/>
          <w:sz w:val="24"/>
          <w:szCs w:val="24"/>
        </w:rPr>
        <w:t>КЛАСС</w:t>
      </w:r>
    </w:p>
    <w:p w14:paraId="6B73387E" w14:textId="77777777" w:rsidR="00566F6F" w:rsidRPr="001D7AAC" w:rsidRDefault="001D7AAC">
      <w:pPr>
        <w:pStyle w:val="a3"/>
        <w:jc w:val="left"/>
        <w:rPr>
          <w:sz w:val="24"/>
          <w:szCs w:val="24"/>
        </w:rPr>
      </w:pPr>
      <w:r w:rsidRPr="001D7AAC">
        <w:rPr>
          <w:sz w:val="24"/>
          <w:szCs w:val="24"/>
        </w:rPr>
        <w:t>Природа.</w:t>
      </w:r>
      <w:r w:rsidRPr="001D7AAC">
        <w:rPr>
          <w:spacing w:val="80"/>
          <w:sz w:val="24"/>
          <w:szCs w:val="24"/>
        </w:rPr>
        <w:t xml:space="preserve"> </w:t>
      </w:r>
      <w:r w:rsidRPr="001D7AAC">
        <w:rPr>
          <w:sz w:val="24"/>
          <w:szCs w:val="24"/>
        </w:rPr>
        <w:t>Погода,</w:t>
      </w:r>
      <w:r w:rsidRPr="001D7AAC">
        <w:rPr>
          <w:spacing w:val="80"/>
          <w:w w:val="150"/>
          <w:sz w:val="24"/>
          <w:szCs w:val="24"/>
        </w:rPr>
        <w:t xml:space="preserve"> </w:t>
      </w:r>
      <w:r w:rsidRPr="001D7AAC">
        <w:rPr>
          <w:sz w:val="24"/>
          <w:szCs w:val="24"/>
        </w:rPr>
        <w:t>явления</w:t>
      </w:r>
      <w:r w:rsidRPr="001D7AAC">
        <w:rPr>
          <w:spacing w:val="80"/>
          <w:w w:val="150"/>
          <w:sz w:val="24"/>
          <w:szCs w:val="24"/>
        </w:rPr>
        <w:t xml:space="preserve"> </w:t>
      </w:r>
      <w:r w:rsidRPr="001D7AAC">
        <w:rPr>
          <w:sz w:val="24"/>
          <w:szCs w:val="24"/>
        </w:rPr>
        <w:t>природы,</w:t>
      </w:r>
      <w:r w:rsidRPr="001D7AAC">
        <w:rPr>
          <w:spacing w:val="80"/>
          <w:sz w:val="24"/>
          <w:szCs w:val="24"/>
        </w:rPr>
        <w:t xml:space="preserve"> </w:t>
      </w:r>
      <w:r w:rsidRPr="001D7AAC">
        <w:rPr>
          <w:sz w:val="24"/>
          <w:szCs w:val="24"/>
        </w:rPr>
        <w:t>мир</w:t>
      </w:r>
      <w:r w:rsidRPr="001D7AAC">
        <w:rPr>
          <w:spacing w:val="80"/>
          <w:w w:val="150"/>
          <w:sz w:val="24"/>
          <w:szCs w:val="24"/>
        </w:rPr>
        <w:t xml:space="preserve"> </w:t>
      </w:r>
      <w:r w:rsidRPr="001D7AAC">
        <w:rPr>
          <w:sz w:val="24"/>
          <w:szCs w:val="24"/>
        </w:rPr>
        <w:t>животных</w:t>
      </w:r>
      <w:r w:rsidRPr="001D7AAC">
        <w:rPr>
          <w:spacing w:val="8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растений,</w:t>
      </w:r>
      <w:r w:rsidRPr="001D7AAC">
        <w:rPr>
          <w:spacing w:val="80"/>
          <w:w w:val="150"/>
          <w:sz w:val="24"/>
          <w:szCs w:val="24"/>
        </w:rPr>
        <w:t xml:space="preserve"> </w:t>
      </w:r>
      <w:r w:rsidRPr="001D7AAC">
        <w:rPr>
          <w:sz w:val="24"/>
          <w:szCs w:val="24"/>
        </w:rPr>
        <w:t>охрана окружающей среды.</w:t>
      </w:r>
    </w:p>
    <w:p w14:paraId="3E4B284B" w14:textId="77777777" w:rsidR="00566F6F" w:rsidRPr="001D7AAC" w:rsidRDefault="001D7AAC">
      <w:pPr>
        <w:pStyle w:val="a3"/>
        <w:jc w:val="left"/>
        <w:rPr>
          <w:sz w:val="24"/>
          <w:szCs w:val="24"/>
        </w:rPr>
      </w:pPr>
      <w:r w:rsidRPr="001D7AAC">
        <w:rPr>
          <w:sz w:val="24"/>
          <w:szCs w:val="24"/>
        </w:rPr>
        <w:t>Путешествия. разные виды транспорта, мои</w:t>
      </w:r>
      <w:r w:rsidRPr="001D7AAC">
        <w:rPr>
          <w:spacing w:val="80"/>
          <w:sz w:val="24"/>
          <w:szCs w:val="24"/>
        </w:rPr>
        <w:t xml:space="preserve"> </w:t>
      </w:r>
      <w:r w:rsidRPr="001D7AAC">
        <w:rPr>
          <w:sz w:val="24"/>
          <w:szCs w:val="24"/>
        </w:rPr>
        <w:t>каникулы, аэропорт, гостиницы, куда поехать летом и зимой,</w:t>
      </w:r>
      <w:r w:rsidRPr="001D7AAC">
        <w:rPr>
          <w:spacing w:val="40"/>
          <w:sz w:val="24"/>
          <w:szCs w:val="24"/>
        </w:rPr>
        <w:t xml:space="preserve"> </w:t>
      </w:r>
      <w:r w:rsidRPr="001D7AAC">
        <w:rPr>
          <w:sz w:val="24"/>
          <w:szCs w:val="24"/>
        </w:rPr>
        <w:t>развлечения.</w:t>
      </w:r>
    </w:p>
    <w:p w14:paraId="64559C16" w14:textId="77777777" w:rsidR="00566F6F" w:rsidRPr="001D7AAC" w:rsidRDefault="001D7AAC">
      <w:pPr>
        <w:pStyle w:val="a3"/>
        <w:ind w:right="126"/>
        <w:jc w:val="left"/>
        <w:rPr>
          <w:sz w:val="24"/>
          <w:szCs w:val="24"/>
        </w:rPr>
      </w:pPr>
      <w:r w:rsidRPr="001D7AAC">
        <w:rPr>
          <w:sz w:val="24"/>
          <w:szCs w:val="24"/>
        </w:rPr>
        <w:t>Профессии</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работа.</w:t>
      </w:r>
      <w:r w:rsidRPr="001D7AAC">
        <w:rPr>
          <w:spacing w:val="-2"/>
          <w:sz w:val="24"/>
          <w:szCs w:val="24"/>
        </w:rPr>
        <w:t xml:space="preserve"> </w:t>
      </w:r>
      <w:r w:rsidRPr="001D7AAC">
        <w:rPr>
          <w:sz w:val="24"/>
          <w:szCs w:val="24"/>
        </w:rPr>
        <w:t>Выбор</w:t>
      </w:r>
      <w:r w:rsidRPr="001D7AAC">
        <w:rPr>
          <w:spacing w:val="-2"/>
          <w:sz w:val="24"/>
          <w:szCs w:val="24"/>
        </w:rPr>
        <w:t xml:space="preserve"> </w:t>
      </w:r>
      <w:r w:rsidRPr="001D7AAC">
        <w:rPr>
          <w:sz w:val="24"/>
          <w:szCs w:val="24"/>
        </w:rPr>
        <w:t>профессии,</w:t>
      </w:r>
      <w:r w:rsidRPr="001D7AAC">
        <w:rPr>
          <w:spacing w:val="-3"/>
          <w:sz w:val="24"/>
          <w:szCs w:val="24"/>
        </w:rPr>
        <w:t xml:space="preserve"> </w:t>
      </w:r>
      <w:r w:rsidRPr="001D7AAC">
        <w:rPr>
          <w:sz w:val="24"/>
          <w:szCs w:val="24"/>
        </w:rPr>
        <w:t>продолжение</w:t>
      </w:r>
      <w:r w:rsidRPr="001D7AAC">
        <w:rPr>
          <w:spacing w:val="-2"/>
          <w:sz w:val="24"/>
          <w:szCs w:val="24"/>
        </w:rPr>
        <w:t xml:space="preserve"> </w:t>
      </w:r>
      <w:r w:rsidRPr="001D7AAC">
        <w:rPr>
          <w:sz w:val="24"/>
          <w:szCs w:val="24"/>
        </w:rPr>
        <w:t>образования.</w:t>
      </w:r>
      <w:r w:rsidRPr="001D7AAC">
        <w:rPr>
          <w:spacing w:val="-3"/>
          <w:sz w:val="24"/>
          <w:szCs w:val="24"/>
        </w:rPr>
        <w:t xml:space="preserve"> </w:t>
      </w:r>
      <w:r w:rsidRPr="001D7AAC">
        <w:rPr>
          <w:sz w:val="24"/>
          <w:szCs w:val="24"/>
        </w:rPr>
        <w:t>Профессии в семье и описание рабочего дня и профессиональных обязанностей взрослых.</w:t>
      </w:r>
    </w:p>
    <w:p w14:paraId="5357FEEB" w14:textId="2C566716" w:rsidR="00566F6F" w:rsidRPr="001D7AAC" w:rsidRDefault="001D7AAC" w:rsidP="001D7AAC">
      <w:pPr>
        <w:pStyle w:val="a3"/>
        <w:ind w:left="823" w:firstLine="0"/>
        <w:rPr>
          <w:sz w:val="24"/>
          <w:szCs w:val="24"/>
        </w:rPr>
      </w:pPr>
      <w:r w:rsidRPr="001D7AAC">
        <w:rPr>
          <w:sz w:val="24"/>
          <w:szCs w:val="24"/>
        </w:rPr>
        <w:t>Праздники</w:t>
      </w:r>
      <w:r w:rsidRPr="001D7AAC">
        <w:rPr>
          <w:spacing w:val="77"/>
          <w:w w:val="150"/>
          <w:sz w:val="24"/>
          <w:szCs w:val="24"/>
        </w:rPr>
        <w:t xml:space="preserve"> </w:t>
      </w:r>
      <w:r w:rsidRPr="001D7AAC">
        <w:rPr>
          <w:sz w:val="24"/>
          <w:szCs w:val="24"/>
        </w:rPr>
        <w:t>и</w:t>
      </w:r>
      <w:r w:rsidRPr="001D7AAC">
        <w:rPr>
          <w:spacing w:val="78"/>
          <w:w w:val="150"/>
          <w:sz w:val="24"/>
          <w:szCs w:val="24"/>
        </w:rPr>
        <w:t xml:space="preserve"> </w:t>
      </w:r>
      <w:r w:rsidRPr="001D7AAC">
        <w:rPr>
          <w:sz w:val="24"/>
          <w:szCs w:val="24"/>
        </w:rPr>
        <w:t>знаменательные</w:t>
      </w:r>
      <w:r w:rsidRPr="001D7AAC">
        <w:rPr>
          <w:spacing w:val="77"/>
          <w:w w:val="150"/>
          <w:sz w:val="24"/>
          <w:szCs w:val="24"/>
        </w:rPr>
        <w:t xml:space="preserve"> </w:t>
      </w:r>
      <w:r w:rsidRPr="001D7AAC">
        <w:rPr>
          <w:sz w:val="24"/>
          <w:szCs w:val="24"/>
        </w:rPr>
        <w:t>даты.</w:t>
      </w:r>
      <w:r w:rsidRPr="001D7AAC">
        <w:rPr>
          <w:spacing w:val="78"/>
          <w:w w:val="150"/>
          <w:sz w:val="24"/>
          <w:szCs w:val="24"/>
        </w:rPr>
        <w:t xml:space="preserve"> </w:t>
      </w:r>
      <w:r w:rsidRPr="001D7AAC">
        <w:rPr>
          <w:sz w:val="24"/>
          <w:szCs w:val="24"/>
        </w:rPr>
        <w:t>Популярные</w:t>
      </w:r>
      <w:r w:rsidRPr="001D7AAC">
        <w:rPr>
          <w:spacing w:val="77"/>
          <w:w w:val="150"/>
          <w:sz w:val="24"/>
          <w:szCs w:val="24"/>
        </w:rPr>
        <w:t xml:space="preserve"> </w:t>
      </w:r>
      <w:r w:rsidRPr="001D7AAC">
        <w:rPr>
          <w:sz w:val="24"/>
          <w:szCs w:val="24"/>
        </w:rPr>
        <w:t>праздники</w:t>
      </w:r>
      <w:r w:rsidRPr="001D7AAC">
        <w:rPr>
          <w:spacing w:val="22"/>
          <w:sz w:val="24"/>
          <w:szCs w:val="24"/>
        </w:rPr>
        <w:t xml:space="preserve">  </w:t>
      </w:r>
      <w:r w:rsidRPr="001D7AAC">
        <w:rPr>
          <w:sz w:val="24"/>
          <w:szCs w:val="24"/>
        </w:rPr>
        <w:t>в</w:t>
      </w:r>
      <w:r w:rsidRPr="001D7AAC">
        <w:rPr>
          <w:spacing w:val="79"/>
          <w:w w:val="150"/>
          <w:sz w:val="24"/>
          <w:szCs w:val="24"/>
        </w:rPr>
        <w:t xml:space="preserve"> </w:t>
      </w:r>
      <w:r w:rsidRPr="001D7AAC">
        <w:rPr>
          <w:sz w:val="24"/>
          <w:szCs w:val="24"/>
        </w:rPr>
        <w:t>России</w:t>
      </w:r>
      <w:r w:rsidRPr="001D7AAC">
        <w:rPr>
          <w:spacing w:val="22"/>
          <w:sz w:val="24"/>
          <w:szCs w:val="24"/>
        </w:rPr>
        <w:t xml:space="preserve">  </w:t>
      </w:r>
      <w:r w:rsidRPr="001D7AAC">
        <w:rPr>
          <w:spacing w:val="-10"/>
          <w:sz w:val="24"/>
          <w:szCs w:val="24"/>
        </w:rPr>
        <w:t>и</w:t>
      </w:r>
      <w:r>
        <w:rPr>
          <w:spacing w:val="-10"/>
          <w:sz w:val="24"/>
          <w:szCs w:val="24"/>
        </w:rPr>
        <w:t xml:space="preserve"> </w:t>
      </w:r>
      <w:r w:rsidRPr="001D7AAC">
        <w:rPr>
          <w:spacing w:val="-2"/>
          <w:sz w:val="24"/>
          <w:szCs w:val="24"/>
        </w:rPr>
        <w:t>Великобритании,</w:t>
      </w:r>
      <w:r w:rsidRPr="001D7AAC">
        <w:rPr>
          <w:spacing w:val="3"/>
          <w:sz w:val="24"/>
          <w:szCs w:val="24"/>
        </w:rPr>
        <w:t xml:space="preserve"> </w:t>
      </w:r>
      <w:r w:rsidRPr="001D7AAC">
        <w:rPr>
          <w:spacing w:val="-2"/>
          <w:sz w:val="24"/>
          <w:szCs w:val="24"/>
        </w:rPr>
        <w:t>посещение</w:t>
      </w:r>
      <w:r w:rsidRPr="001D7AAC">
        <w:rPr>
          <w:spacing w:val="6"/>
          <w:sz w:val="24"/>
          <w:szCs w:val="24"/>
        </w:rPr>
        <w:t xml:space="preserve"> </w:t>
      </w:r>
      <w:r w:rsidRPr="001D7AAC">
        <w:rPr>
          <w:spacing w:val="-2"/>
          <w:sz w:val="24"/>
          <w:szCs w:val="24"/>
        </w:rPr>
        <w:t>фестиваля.</w:t>
      </w:r>
    </w:p>
    <w:p w14:paraId="71DB62E5" w14:textId="77777777" w:rsidR="00566F6F" w:rsidRPr="001D7AAC" w:rsidRDefault="001D7AAC">
      <w:pPr>
        <w:pStyle w:val="2"/>
        <w:numPr>
          <w:ilvl w:val="0"/>
          <w:numId w:val="209"/>
        </w:numPr>
        <w:tabs>
          <w:tab w:val="left" w:pos="1031"/>
        </w:tabs>
        <w:spacing w:line="322" w:lineRule="exact"/>
        <w:ind w:left="1031" w:hanging="208"/>
        <w:rPr>
          <w:sz w:val="24"/>
          <w:szCs w:val="24"/>
        </w:rPr>
      </w:pPr>
      <w:r w:rsidRPr="001D7AAC">
        <w:rPr>
          <w:spacing w:val="-2"/>
          <w:sz w:val="24"/>
          <w:szCs w:val="24"/>
        </w:rPr>
        <w:t>КЛАСС</w:t>
      </w:r>
    </w:p>
    <w:p w14:paraId="086DF01E" w14:textId="77777777" w:rsidR="00566F6F" w:rsidRPr="001D7AAC" w:rsidRDefault="001D7AAC">
      <w:pPr>
        <w:pStyle w:val="a3"/>
        <w:spacing w:line="322" w:lineRule="exact"/>
        <w:ind w:left="823" w:firstLine="0"/>
        <w:jc w:val="left"/>
        <w:rPr>
          <w:sz w:val="24"/>
          <w:szCs w:val="24"/>
        </w:rPr>
      </w:pPr>
      <w:r w:rsidRPr="001D7AAC">
        <w:rPr>
          <w:sz w:val="24"/>
          <w:szCs w:val="24"/>
        </w:rPr>
        <w:t>Интернет</w:t>
      </w:r>
      <w:r w:rsidRPr="001D7AAC">
        <w:rPr>
          <w:spacing w:val="-10"/>
          <w:sz w:val="24"/>
          <w:szCs w:val="24"/>
        </w:rPr>
        <w:t xml:space="preserve"> </w:t>
      </w:r>
      <w:r w:rsidRPr="001D7AAC">
        <w:rPr>
          <w:sz w:val="24"/>
          <w:szCs w:val="24"/>
        </w:rPr>
        <w:t>и</w:t>
      </w:r>
      <w:r w:rsidRPr="001D7AAC">
        <w:rPr>
          <w:spacing w:val="-12"/>
          <w:sz w:val="24"/>
          <w:szCs w:val="24"/>
        </w:rPr>
        <w:t xml:space="preserve"> </w:t>
      </w:r>
      <w:r w:rsidRPr="001D7AAC">
        <w:rPr>
          <w:sz w:val="24"/>
          <w:szCs w:val="24"/>
        </w:rPr>
        <w:t>гаджеты.</w:t>
      </w:r>
      <w:r w:rsidRPr="001D7AAC">
        <w:rPr>
          <w:spacing w:val="48"/>
          <w:sz w:val="24"/>
          <w:szCs w:val="24"/>
        </w:rPr>
        <w:t xml:space="preserve"> </w:t>
      </w:r>
      <w:r w:rsidRPr="001D7AAC">
        <w:rPr>
          <w:sz w:val="24"/>
          <w:szCs w:val="24"/>
        </w:rPr>
        <w:t>Интернет-технологии,</w:t>
      </w:r>
      <w:r w:rsidRPr="001D7AAC">
        <w:rPr>
          <w:spacing w:val="-12"/>
          <w:sz w:val="24"/>
          <w:szCs w:val="24"/>
        </w:rPr>
        <w:t xml:space="preserve"> </w:t>
      </w:r>
      <w:r w:rsidRPr="001D7AAC">
        <w:rPr>
          <w:sz w:val="24"/>
          <w:szCs w:val="24"/>
        </w:rPr>
        <w:t>социальные</w:t>
      </w:r>
      <w:r w:rsidRPr="001D7AAC">
        <w:rPr>
          <w:spacing w:val="-10"/>
          <w:sz w:val="24"/>
          <w:szCs w:val="24"/>
        </w:rPr>
        <w:t xml:space="preserve"> </w:t>
      </w:r>
      <w:r w:rsidRPr="001D7AAC">
        <w:rPr>
          <w:sz w:val="24"/>
          <w:szCs w:val="24"/>
        </w:rPr>
        <w:t>сети,</w:t>
      </w:r>
      <w:r w:rsidRPr="001D7AAC">
        <w:rPr>
          <w:spacing w:val="-10"/>
          <w:sz w:val="24"/>
          <w:szCs w:val="24"/>
        </w:rPr>
        <w:t xml:space="preserve"> </w:t>
      </w:r>
      <w:r w:rsidRPr="001D7AAC">
        <w:rPr>
          <w:spacing w:val="-2"/>
          <w:sz w:val="24"/>
          <w:szCs w:val="24"/>
        </w:rPr>
        <w:t>блоги.</w:t>
      </w:r>
    </w:p>
    <w:p w14:paraId="7CA16B5D" w14:textId="77777777" w:rsidR="00566F6F" w:rsidRPr="001D7AAC" w:rsidRDefault="001D7AAC">
      <w:pPr>
        <w:pStyle w:val="a3"/>
        <w:jc w:val="left"/>
        <w:rPr>
          <w:sz w:val="24"/>
          <w:szCs w:val="24"/>
        </w:rPr>
      </w:pPr>
      <w:r w:rsidRPr="001D7AAC">
        <w:rPr>
          <w:sz w:val="24"/>
          <w:szCs w:val="24"/>
        </w:rPr>
        <w:t>Здоровье.</w:t>
      </w:r>
      <w:r w:rsidRPr="001D7AAC">
        <w:rPr>
          <w:spacing w:val="36"/>
          <w:sz w:val="24"/>
          <w:szCs w:val="24"/>
        </w:rPr>
        <w:t xml:space="preserve"> </w:t>
      </w:r>
      <w:r w:rsidRPr="001D7AAC">
        <w:rPr>
          <w:sz w:val="24"/>
          <w:szCs w:val="24"/>
        </w:rPr>
        <w:t>Здоровый</w:t>
      </w:r>
      <w:r w:rsidRPr="001D7AAC">
        <w:rPr>
          <w:spacing w:val="36"/>
          <w:sz w:val="24"/>
          <w:szCs w:val="24"/>
        </w:rPr>
        <w:t xml:space="preserve"> </w:t>
      </w:r>
      <w:r w:rsidRPr="001D7AAC">
        <w:rPr>
          <w:sz w:val="24"/>
          <w:szCs w:val="24"/>
        </w:rPr>
        <w:t>образ</w:t>
      </w:r>
      <w:r w:rsidRPr="001D7AAC">
        <w:rPr>
          <w:spacing w:val="36"/>
          <w:sz w:val="24"/>
          <w:szCs w:val="24"/>
        </w:rPr>
        <w:t xml:space="preserve"> </w:t>
      </w:r>
      <w:r w:rsidRPr="001D7AAC">
        <w:rPr>
          <w:sz w:val="24"/>
          <w:szCs w:val="24"/>
        </w:rPr>
        <w:t>жизни,</w:t>
      </w:r>
      <w:r w:rsidRPr="001D7AAC">
        <w:rPr>
          <w:spacing w:val="36"/>
          <w:sz w:val="24"/>
          <w:szCs w:val="24"/>
        </w:rPr>
        <w:t xml:space="preserve"> </w:t>
      </w:r>
      <w:r w:rsidRPr="001D7AAC">
        <w:rPr>
          <w:sz w:val="24"/>
          <w:szCs w:val="24"/>
        </w:rPr>
        <w:t>самочувствие,</w:t>
      </w:r>
      <w:r w:rsidRPr="001D7AAC">
        <w:rPr>
          <w:spacing w:val="36"/>
          <w:sz w:val="24"/>
          <w:szCs w:val="24"/>
        </w:rPr>
        <w:t xml:space="preserve"> </w:t>
      </w:r>
      <w:r w:rsidRPr="001D7AAC">
        <w:rPr>
          <w:sz w:val="24"/>
          <w:szCs w:val="24"/>
        </w:rPr>
        <w:t>правильное</w:t>
      </w:r>
      <w:r w:rsidRPr="001D7AAC">
        <w:rPr>
          <w:spacing w:val="36"/>
          <w:sz w:val="24"/>
          <w:szCs w:val="24"/>
        </w:rPr>
        <w:t xml:space="preserve"> </w:t>
      </w:r>
      <w:r w:rsidRPr="001D7AAC">
        <w:rPr>
          <w:sz w:val="24"/>
          <w:szCs w:val="24"/>
        </w:rPr>
        <w:t>питание,</w:t>
      </w:r>
      <w:r w:rsidRPr="001D7AAC">
        <w:rPr>
          <w:spacing w:val="36"/>
          <w:sz w:val="24"/>
          <w:szCs w:val="24"/>
        </w:rPr>
        <w:t xml:space="preserve"> </w:t>
      </w:r>
      <w:r w:rsidRPr="001D7AAC">
        <w:rPr>
          <w:sz w:val="24"/>
          <w:szCs w:val="24"/>
        </w:rPr>
        <w:t>режим дня, меры профилактики.</w:t>
      </w:r>
    </w:p>
    <w:p w14:paraId="57A0BF07" w14:textId="77777777" w:rsidR="00566F6F" w:rsidRPr="001D7AAC" w:rsidRDefault="001D7AAC">
      <w:pPr>
        <w:pStyle w:val="a3"/>
        <w:jc w:val="left"/>
        <w:rPr>
          <w:sz w:val="24"/>
          <w:szCs w:val="24"/>
        </w:rPr>
      </w:pPr>
      <w:r w:rsidRPr="001D7AAC">
        <w:rPr>
          <w:sz w:val="24"/>
          <w:szCs w:val="24"/>
        </w:rPr>
        <w:t>Наука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технологии.</w:t>
      </w:r>
      <w:r w:rsidRPr="001D7AAC">
        <w:rPr>
          <w:spacing w:val="40"/>
          <w:sz w:val="24"/>
          <w:szCs w:val="24"/>
        </w:rPr>
        <w:t xml:space="preserve"> </w:t>
      </w:r>
      <w:r w:rsidRPr="001D7AAC">
        <w:rPr>
          <w:sz w:val="24"/>
          <w:szCs w:val="24"/>
        </w:rPr>
        <w:t>Научно-технический</w:t>
      </w:r>
      <w:r w:rsidRPr="001D7AAC">
        <w:rPr>
          <w:spacing w:val="40"/>
          <w:sz w:val="24"/>
          <w:szCs w:val="24"/>
        </w:rPr>
        <w:t xml:space="preserve"> </w:t>
      </w:r>
      <w:r w:rsidRPr="001D7AAC">
        <w:rPr>
          <w:sz w:val="24"/>
          <w:szCs w:val="24"/>
        </w:rPr>
        <w:t>прогресс,</w:t>
      </w:r>
      <w:r w:rsidRPr="001D7AAC">
        <w:rPr>
          <w:spacing w:val="40"/>
          <w:sz w:val="24"/>
          <w:szCs w:val="24"/>
        </w:rPr>
        <w:t xml:space="preserve"> </w:t>
      </w:r>
      <w:r w:rsidRPr="001D7AAC">
        <w:rPr>
          <w:sz w:val="24"/>
          <w:szCs w:val="24"/>
        </w:rPr>
        <w:t>влияние</w:t>
      </w:r>
      <w:r w:rsidRPr="001D7AAC">
        <w:rPr>
          <w:spacing w:val="40"/>
          <w:sz w:val="24"/>
          <w:szCs w:val="24"/>
        </w:rPr>
        <w:t xml:space="preserve"> </w:t>
      </w:r>
      <w:r w:rsidRPr="001D7AAC">
        <w:rPr>
          <w:sz w:val="24"/>
          <w:szCs w:val="24"/>
        </w:rPr>
        <w:t>современных</w:t>
      </w:r>
      <w:r w:rsidRPr="001D7AAC">
        <w:rPr>
          <w:spacing w:val="80"/>
          <w:sz w:val="24"/>
          <w:szCs w:val="24"/>
        </w:rPr>
        <w:t xml:space="preserve"> </w:t>
      </w:r>
      <w:r w:rsidRPr="001D7AAC">
        <w:rPr>
          <w:sz w:val="24"/>
          <w:szCs w:val="24"/>
        </w:rPr>
        <w:t>технологий на жизнь человека, знаменитые изобретатели;</w:t>
      </w:r>
    </w:p>
    <w:p w14:paraId="4CCD4D47" w14:textId="77777777" w:rsidR="00566F6F" w:rsidRPr="001D7AAC" w:rsidRDefault="001D7AAC">
      <w:pPr>
        <w:pStyle w:val="a3"/>
        <w:spacing w:before="1" w:line="322" w:lineRule="exact"/>
        <w:ind w:left="823" w:firstLine="0"/>
        <w:jc w:val="left"/>
        <w:rPr>
          <w:sz w:val="24"/>
          <w:szCs w:val="24"/>
        </w:rPr>
      </w:pPr>
      <w:r w:rsidRPr="001D7AAC">
        <w:rPr>
          <w:sz w:val="24"/>
          <w:szCs w:val="24"/>
        </w:rPr>
        <w:t>Выдающиеся</w:t>
      </w:r>
      <w:r w:rsidRPr="001D7AAC">
        <w:rPr>
          <w:spacing w:val="-15"/>
          <w:sz w:val="24"/>
          <w:szCs w:val="24"/>
        </w:rPr>
        <w:t xml:space="preserve"> </w:t>
      </w:r>
      <w:r w:rsidRPr="001D7AAC">
        <w:rPr>
          <w:sz w:val="24"/>
          <w:szCs w:val="24"/>
        </w:rPr>
        <w:t>люди.</w:t>
      </w:r>
      <w:r w:rsidRPr="001D7AAC">
        <w:rPr>
          <w:spacing w:val="-16"/>
          <w:sz w:val="24"/>
          <w:szCs w:val="24"/>
        </w:rPr>
        <w:t xml:space="preserve"> </w:t>
      </w:r>
      <w:r w:rsidRPr="001D7AAC">
        <w:rPr>
          <w:sz w:val="24"/>
          <w:szCs w:val="24"/>
        </w:rPr>
        <w:t>Писатели,</w:t>
      </w:r>
      <w:r w:rsidRPr="001D7AAC">
        <w:rPr>
          <w:spacing w:val="-15"/>
          <w:sz w:val="24"/>
          <w:szCs w:val="24"/>
        </w:rPr>
        <w:t xml:space="preserve"> </w:t>
      </w:r>
      <w:r w:rsidRPr="001D7AAC">
        <w:rPr>
          <w:sz w:val="24"/>
          <w:szCs w:val="24"/>
        </w:rPr>
        <w:t>спортсмены,</w:t>
      </w:r>
      <w:r w:rsidRPr="001D7AAC">
        <w:rPr>
          <w:spacing w:val="-16"/>
          <w:sz w:val="24"/>
          <w:szCs w:val="24"/>
        </w:rPr>
        <w:t xml:space="preserve"> </w:t>
      </w:r>
      <w:r w:rsidRPr="001D7AAC">
        <w:rPr>
          <w:spacing w:val="-2"/>
          <w:sz w:val="24"/>
          <w:szCs w:val="24"/>
        </w:rPr>
        <w:t>актеры.</w:t>
      </w:r>
    </w:p>
    <w:p w14:paraId="7B1A7F8C" w14:textId="77777777" w:rsidR="00566F6F" w:rsidRPr="001D7AAC" w:rsidRDefault="001D7AAC">
      <w:pPr>
        <w:pStyle w:val="2"/>
        <w:numPr>
          <w:ilvl w:val="0"/>
          <w:numId w:val="209"/>
        </w:numPr>
        <w:tabs>
          <w:tab w:val="left" w:pos="1031"/>
        </w:tabs>
        <w:spacing w:line="322" w:lineRule="exact"/>
        <w:ind w:left="1031" w:hanging="208"/>
        <w:rPr>
          <w:sz w:val="24"/>
          <w:szCs w:val="24"/>
        </w:rPr>
      </w:pPr>
      <w:r w:rsidRPr="001D7AAC">
        <w:rPr>
          <w:spacing w:val="-2"/>
          <w:sz w:val="24"/>
          <w:szCs w:val="24"/>
        </w:rPr>
        <w:t>КЛАСС</w:t>
      </w:r>
    </w:p>
    <w:p w14:paraId="429C0722" w14:textId="77777777" w:rsidR="00566F6F" w:rsidRPr="001D7AAC" w:rsidRDefault="001D7AAC">
      <w:pPr>
        <w:pStyle w:val="a3"/>
        <w:ind w:right="131"/>
        <w:rPr>
          <w:sz w:val="24"/>
          <w:szCs w:val="24"/>
        </w:rPr>
      </w:pPr>
      <w:r w:rsidRPr="001D7AAC">
        <w:rPr>
          <w:sz w:val="24"/>
          <w:szCs w:val="24"/>
        </w:rPr>
        <w:t>Культура и искусство. Музыка, посещение музея и выставки, театра, описание картины, сюжета фильма.</w:t>
      </w:r>
    </w:p>
    <w:p w14:paraId="76CA8521" w14:textId="77777777" w:rsidR="00566F6F" w:rsidRPr="001D7AAC" w:rsidRDefault="001D7AAC">
      <w:pPr>
        <w:pStyle w:val="a3"/>
        <w:ind w:right="133"/>
        <w:rPr>
          <w:sz w:val="24"/>
          <w:szCs w:val="24"/>
        </w:rPr>
      </w:pPr>
      <w:r w:rsidRPr="001D7AAC">
        <w:rPr>
          <w:sz w:val="24"/>
          <w:szCs w:val="24"/>
        </w:rPr>
        <w:t>Кино.</w:t>
      </w:r>
      <w:r w:rsidRPr="001D7AAC">
        <w:rPr>
          <w:spacing w:val="80"/>
          <w:sz w:val="24"/>
          <w:szCs w:val="24"/>
        </w:rPr>
        <w:t xml:space="preserve"> </w:t>
      </w:r>
      <w:r w:rsidRPr="001D7AAC">
        <w:rPr>
          <w:sz w:val="24"/>
          <w:szCs w:val="24"/>
        </w:rPr>
        <w:t>Мой любимый фильм, мультфильм, любимый актер, персонаж, описание сюжета.</w:t>
      </w:r>
    </w:p>
    <w:p w14:paraId="526244C3" w14:textId="77777777" w:rsidR="00566F6F" w:rsidRPr="001D7AAC" w:rsidRDefault="001D7AAC">
      <w:pPr>
        <w:pStyle w:val="a3"/>
        <w:spacing w:before="1"/>
        <w:ind w:right="130"/>
        <w:rPr>
          <w:sz w:val="24"/>
          <w:szCs w:val="24"/>
        </w:rPr>
      </w:pPr>
      <w:r w:rsidRPr="001D7AAC">
        <w:rPr>
          <w:sz w:val="24"/>
          <w:szCs w:val="24"/>
        </w:rPr>
        <w:t>Книги. 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1EF4DDC2" w14:textId="77777777" w:rsidR="00566F6F" w:rsidRPr="001D7AAC" w:rsidRDefault="001D7AAC">
      <w:pPr>
        <w:pStyle w:val="a3"/>
        <w:ind w:right="127"/>
        <w:rPr>
          <w:sz w:val="24"/>
          <w:szCs w:val="24"/>
        </w:rPr>
      </w:pPr>
      <w:r w:rsidRPr="001D7AAC">
        <w:rPr>
          <w:sz w:val="24"/>
          <w:szCs w:val="24"/>
        </w:rPr>
        <w:t>Иностранные языки. Язык международного общения, общение с англоязычными друзьями.</w:t>
      </w:r>
    </w:p>
    <w:p w14:paraId="32EC2B0D" w14:textId="77777777" w:rsidR="00566F6F" w:rsidRPr="001D7AAC" w:rsidRDefault="001D7AAC">
      <w:pPr>
        <w:pStyle w:val="3"/>
        <w:rPr>
          <w:sz w:val="24"/>
          <w:szCs w:val="24"/>
        </w:rPr>
      </w:pPr>
      <w:r w:rsidRPr="001D7AAC">
        <w:rPr>
          <w:spacing w:val="-2"/>
          <w:sz w:val="24"/>
          <w:szCs w:val="24"/>
        </w:rPr>
        <w:t>Тематическое</w:t>
      </w:r>
      <w:r w:rsidRPr="001D7AAC">
        <w:rPr>
          <w:spacing w:val="1"/>
          <w:sz w:val="24"/>
          <w:szCs w:val="24"/>
        </w:rPr>
        <w:t xml:space="preserve"> </w:t>
      </w:r>
      <w:r w:rsidRPr="001D7AAC">
        <w:rPr>
          <w:spacing w:val="-2"/>
          <w:sz w:val="24"/>
          <w:szCs w:val="24"/>
        </w:rPr>
        <w:t>планирование</w:t>
      </w:r>
    </w:p>
    <w:p w14:paraId="293C67D1" w14:textId="77777777" w:rsidR="00566F6F" w:rsidRPr="001D7AAC" w:rsidRDefault="001D7AAC">
      <w:pPr>
        <w:pStyle w:val="a3"/>
        <w:ind w:right="127"/>
        <w:rPr>
          <w:sz w:val="24"/>
          <w:szCs w:val="24"/>
        </w:rPr>
      </w:pPr>
      <w:r w:rsidRPr="001D7AAC">
        <w:rPr>
          <w:sz w:val="24"/>
          <w:szCs w:val="24"/>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14:paraId="0D678B74" w14:textId="77777777" w:rsidR="00566F6F" w:rsidRPr="001D7AAC" w:rsidRDefault="001D7AAC">
      <w:pPr>
        <w:pStyle w:val="2"/>
        <w:numPr>
          <w:ilvl w:val="0"/>
          <w:numId w:val="208"/>
        </w:numPr>
        <w:tabs>
          <w:tab w:val="left" w:pos="1031"/>
        </w:tabs>
        <w:ind w:left="1031" w:hanging="208"/>
        <w:rPr>
          <w:sz w:val="24"/>
          <w:szCs w:val="24"/>
        </w:rPr>
      </w:pPr>
      <w:r w:rsidRPr="001D7AAC">
        <w:rPr>
          <w:spacing w:val="-2"/>
          <w:sz w:val="24"/>
          <w:szCs w:val="24"/>
        </w:rPr>
        <w:t>КЛАСС</w:t>
      </w:r>
    </w:p>
    <w:p w14:paraId="585DA267" w14:textId="77777777" w:rsidR="00566F6F" w:rsidRPr="001D7AAC" w:rsidRDefault="001D7AAC">
      <w:pPr>
        <w:pStyle w:val="a3"/>
        <w:spacing w:line="322" w:lineRule="exact"/>
        <w:ind w:left="823" w:firstLine="0"/>
        <w:jc w:val="left"/>
        <w:rPr>
          <w:sz w:val="24"/>
          <w:szCs w:val="24"/>
        </w:rPr>
      </w:pPr>
      <w:r w:rsidRPr="001D7AAC">
        <w:rPr>
          <w:sz w:val="24"/>
          <w:szCs w:val="24"/>
        </w:rPr>
        <w:t>Раздел</w:t>
      </w:r>
      <w:r w:rsidRPr="001D7AAC">
        <w:rPr>
          <w:spacing w:val="63"/>
          <w:sz w:val="24"/>
          <w:szCs w:val="24"/>
        </w:rPr>
        <w:t xml:space="preserve"> </w:t>
      </w:r>
      <w:r w:rsidRPr="001D7AAC">
        <w:rPr>
          <w:sz w:val="24"/>
          <w:szCs w:val="24"/>
        </w:rPr>
        <w:t>1.</w:t>
      </w:r>
      <w:r w:rsidRPr="001D7AAC">
        <w:rPr>
          <w:spacing w:val="65"/>
          <w:sz w:val="24"/>
          <w:szCs w:val="24"/>
        </w:rPr>
        <w:t xml:space="preserve"> </w:t>
      </w:r>
      <w:r w:rsidRPr="001D7AAC">
        <w:rPr>
          <w:sz w:val="24"/>
          <w:szCs w:val="24"/>
        </w:rPr>
        <w:t>Я</w:t>
      </w:r>
      <w:r w:rsidRPr="001D7AAC">
        <w:rPr>
          <w:spacing w:val="-4"/>
          <w:sz w:val="24"/>
          <w:szCs w:val="24"/>
        </w:rPr>
        <w:t xml:space="preserve"> </w:t>
      </w:r>
      <w:r w:rsidRPr="001D7AAC">
        <w:rPr>
          <w:sz w:val="24"/>
          <w:szCs w:val="24"/>
        </w:rPr>
        <w:t>и</w:t>
      </w:r>
      <w:r w:rsidRPr="001D7AAC">
        <w:rPr>
          <w:spacing w:val="-3"/>
          <w:sz w:val="24"/>
          <w:szCs w:val="24"/>
        </w:rPr>
        <w:t xml:space="preserve"> </w:t>
      </w:r>
      <w:r w:rsidRPr="001D7AAC">
        <w:rPr>
          <w:sz w:val="24"/>
          <w:szCs w:val="24"/>
        </w:rPr>
        <w:t>моя</w:t>
      </w:r>
      <w:r w:rsidRPr="001D7AAC">
        <w:rPr>
          <w:spacing w:val="-3"/>
          <w:sz w:val="24"/>
          <w:szCs w:val="24"/>
        </w:rPr>
        <w:t xml:space="preserve"> </w:t>
      </w:r>
      <w:r w:rsidRPr="001D7AAC">
        <w:rPr>
          <w:spacing w:val="-2"/>
          <w:sz w:val="24"/>
          <w:szCs w:val="24"/>
        </w:rPr>
        <w:t>семья</w:t>
      </w:r>
    </w:p>
    <w:p w14:paraId="1B2C2B47" w14:textId="77777777" w:rsidR="00566F6F" w:rsidRPr="001D7AAC" w:rsidRDefault="001D7AAC">
      <w:pPr>
        <w:pStyle w:val="a3"/>
        <w:ind w:left="823" w:right="3736" w:firstLine="0"/>
        <w:jc w:val="left"/>
        <w:rPr>
          <w:sz w:val="24"/>
          <w:szCs w:val="24"/>
        </w:rPr>
      </w:pPr>
      <w:r w:rsidRPr="001D7AAC">
        <w:rPr>
          <w:sz w:val="24"/>
          <w:szCs w:val="24"/>
        </w:rPr>
        <w:t>Тема</w:t>
      </w:r>
      <w:r w:rsidRPr="001D7AAC">
        <w:rPr>
          <w:spacing w:val="-7"/>
          <w:sz w:val="24"/>
          <w:szCs w:val="24"/>
        </w:rPr>
        <w:t xml:space="preserve"> </w:t>
      </w:r>
      <w:r w:rsidRPr="001D7AAC">
        <w:rPr>
          <w:sz w:val="24"/>
          <w:szCs w:val="24"/>
        </w:rPr>
        <w:t>1.</w:t>
      </w:r>
      <w:r w:rsidRPr="001D7AAC">
        <w:rPr>
          <w:spacing w:val="-7"/>
          <w:sz w:val="24"/>
          <w:szCs w:val="24"/>
        </w:rPr>
        <w:t xml:space="preserve"> </w:t>
      </w:r>
      <w:r w:rsidRPr="001D7AAC">
        <w:rPr>
          <w:sz w:val="24"/>
          <w:szCs w:val="24"/>
        </w:rPr>
        <w:t>Знакомство,</w:t>
      </w:r>
      <w:r w:rsidRPr="001D7AAC">
        <w:rPr>
          <w:spacing w:val="-7"/>
          <w:sz w:val="24"/>
          <w:szCs w:val="24"/>
        </w:rPr>
        <w:t xml:space="preserve"> </w:t>
      </w:r>
      <w:r w:rsidRPr="001D7AAC">
        <w:rPr>
          <w:sz w:val="24"/>
          <w:szCs w:val="24"/>
        </w:rPr>
        <w:t>страны</w:t>
      </w:r>
      <w:r w:rsidRPr="001D7AAC">
        <w:rPr>
          <w:spacing w:val="-5"/>
          <w:sz w:val="24"/>
          <w:szCs w:val="24"/>
        </w:rPr>
        <w:t xml:space="preserve"> </w:t>
      </w:r>
      <w:r w:rsidRPr="001D7AAC">
        <w:rPr>
          <w:sz w:val="24"/>
          <w:szCs w:val="24"/>
        </w:rPr>
        <w:t>и</w:t>
      </w:r>
      <w:r w:rsidRPr="001D7AAC">
        <w:rPr>
          <w:spacing w:val="-7"/>
          <w:sz w:val="24"/>
          <w:szCs w:val="24"/>
        </w:rPr>
        <w:t xml:space="preserve"> </w:t>
      </w:r>
      <w:r w:rsidRPr="001D7AAC">
        <w:rPr>
          <w:sz w:val="24"/>
          <w:szCs w:val="24"/>
        </w:rPr>
        <w:t>национальности. Тема 2. Семейные фотографии.</w:t>
      </w:r>
    </w:p>
    <w:p w14:paraId="0884FED0" w14:textId="77777777" w:rsidR="00566F6F" w:rsidRPr="001D7AAC" w:rsidRDefault="001D7AAC">
      <w:pPr>
        <w:pStyle w:val="a3"/>
        <w:ind w:left="823" w:firstLine="0"/>
        <w:jc w:val="left"/>
        <w:rPr>
          <w:sz w:val="24"/>
          <w:szCs w:val="24"/>
        </w:rPr>
      </w:pPr>
      <w:r w:rsidRPr="001D7AAC">
        <w:rPr>
          <w:sz w:val="24"/>
          <w:szCs w:val="24"/>
        </w:rPr>
        <w:t>Тема</w:t>
      </w:r>
      <w:r w:rsidRPr="001D7AAC">
        <w:rPr>
          <w:spacing w:val="-9"/>
          <w:sz w:val="24"/>
          <w:szCs w:val="24"/>
        </w:rPr>
        <w:t xml:space="preserve"> </w:t>
      </w:r>
      <w:r w:rsidRPr="001D7AAC">
        <w:rPr>
          <w:sz w:val="24"/>
          <w:szCs w:val="24"/>
        </w:rPr>
        <w:t>3.</w:t>
      </w:r>
      <w:r w:rsidRPr="001D7AAC">
        <w:rPr>
          <w:spacing w:val="-8"/>
          <w:sz w:val="24"/>
          <w:szCs w:val="24"/>
        </w:rPr>
        <w:t xml:space="preserve"> </w:t>
      </w:r>
      <w:r w:rsidRPr="001D7AAC">
        <w:rPr>
          <w:sz w:val="24"/>
          <w:szCs w:val="24"/>
        </w:rPr>
        <w:t>Традиции</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праздники</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моей</w:t>
      </w:r>
      <w:r w:rsidRPr="001D7AAC">
        <w:rPr>
          <w:spacing w:val="-9"/>
          <w:sz w:val="24"/>
          <w:szCs w:val="24"/>
        </w:rPr>
        <w:t xml:space="preserve"> </w:t>
      </w:r>
      <w:r w:rsidRPr="001D7AAC">
        <w:rPr>
          <w:spacing w:val="-2"/>
          <w:sz w:val="24"/>
          <w:szCs w:val="24"/>
        </w:rPr>
        <w:t>семье.</w:t>
      </w:r>
    </w:p>
    <w:p w14:paraId="713037FE" w14:textId="77777777" w:rsidR="00566F6F" w:rsidRPr="001D7AAC" w:rsidRDefault="001D7AAC">
      <w:pPr>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61E10195" w14:textId="77777777" w:rsidR="00566F6F" w:rsidRPr="001D7AAC" w:rsidRDefault="001D7AAC">
      <w:pPr>
        <w:pStyle w:val="a3"/>
        <w:spacing w:before="1"/>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1006AA24"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составлять</w:t>
      </w:r>
      <w:r w:rsidRPr="001D7AAC">
        <w:rPr>
          <w:spacing w:val="-11"/>
          <w:sz w:val="24"/>
          <w:szCs w:val="24"/>
        </w:rPr>
        <w:t xml:space="preserve"> </w:t>
      </w:r>
      <w:r w:rsidRPr="001D7AAC">
        <w:rPr>
          <w:sz w:val="24"/>
          <w:szCs w:val="24"/>
        </w:rPr>
        <w:t>краткий</w:t>
      </w:r>
      <w:r w:rsidRPr="001D7AAC">
        <w:rPr>
          <w:spacing w:val="-10"/>
          <w:sz w:val="24"/>
          <w:szCs w:val="24"/>
        </w:rPr>
        <w:t xml:space="preserve"> </w:t>
      </w:r>
      <w:r w:rsidRPr="001D7AAC">
        <w:rPr>
          <w:sz w:val="24"/>
          <w:szCs w:val="24"/>
        </w:rPr>
        <w:t>рассказ</w:t>
      </w:r>
      <w:r w:rsidRPr="001D7AAC">
        <w:rPr>
          <w:spacing w:val="-9"/>
          <w:sz w:val="24"/>
          <w:szCs w:val="24"/>
        </w:rPr>
        <w:t xml:space="preserve"> </w:t>
      </w:r>
      <w:r w:rsidRPr="001D7AAC">
        <w:rPr>
          <w:sz w:val="24"/>
          <w:szCs w:val="24"/>
        </w:rPr>
        <w:t>о</w:t>
      </w:r>
      <w:r w:rsidRPr="001D7AAC">
        <w:rPr>
          <w:spacing w:val="-10"/>
          <w:sz w:val="24"/>
          <w:szCs w:val="24"/>
        </w:rPr>
        <w:t xml:space="preserve"> </w:t>
      </w:r>
      <w:r w:rsidRPr="001D7AAC">
        <w:rPr>
          <w:spacing w:val="-2"/>
          <w:sz w:val="24"/>
          <w:szCs w:val="24"/>
        </w:rPr>
        <w:t>себе;</w:t>
      </w:r>
    </w:p>
    <w:p w14:paraId="6AB9E7F7"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составлять</w:t>
      </w:r>
      <w:r w:rsidRPr="001D7AAC">
        <w:rPr>
          <w:spacing w:val="-12"/>
          <w:sz w:val="24"/>
          <w:szCs w:val="24"/>
        </w:rPr>
        <w:t xml:space="preserve"> </w:t>
      </w:r>
      <w:r w:rsidRPr="001D7AAC">
        <w:rPr>
          <w:sz w:val="24"/>
          <w:szCs w:val="24"/>
        </w:rPr>
        <w:t>краткое</w:t>
      </w:r>
      <w:r w:rsidRPr="001D7AAC">
        <w:rPr>
          <w:spacing w:val="-12"/>
          <w:sz w:val="24"/>
          <w:szCs w:val="24"/>
        </w:rPr>
        <w:t xml:space="preserve"> </w:t>
      </w:r>
      <w:r w:rsidRPr="001D7AAC">
        <w:rPr>
          <w:sz w:val="24"/>
          <w:szCs w:val="24"/>
        </w:rPr>
        <w:t>описание</w:t>
      </w:r>
      <w:r w:rsidRPr="001D7AAC">
        <w:rPr>
          <w:spacing w:val="-11"/>
          <w:sz w:val="24"/>
          <w:szCs w:val="24"/>
        </w:rPr>
        <w:t xml:space="preserve"> </w:t>
      </w:r>
      <w:r w:rsidRPr="001D7AAC">
        <w:rPr>
          <w:sz w:val="24"/>
          <w:szCs w:val="24"/>
        </w:rPr>
        <w:t>внешности</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характера</w:t>
      </w:r>
      <w:r w:rsidRPr="001D7AAC">
        <w:rPr>
          <w:spacing w:val="-12"/>
          <w:sz w:val="24"/>
          <w:szCs w:val="24"/>
        </w:rPr>
        <w:t xml:space="preserve"> </w:t>
      </w:r>
      <w:r w:rsidRPr="001D7AAC">
        <w:rPr>
          <w:sz w:val="24"/>
          <w:szCs w:val="24"/>
        </w:rPr>
        <w:t>членов</w:t>
      </w:r>
      <w:r w:rsidRPr="001D7AAC">
        <w:rPr>
          <w:spacing w:val="-8"/>
          <w:sz w:val="24"/>
          <w:szCs w:val="24"/>
        </w:rPr>
        <w:t xml:space="preserve"> </w:t>
      </w:r>
      <w:r w:rsidRPr="001D7AAC">
        <w:rPr>
          <w:spacing w:val="-2"/>
          <w:sz w:val="24"/>
          <w:szCs w:val="24"/>
        </w:rPr>
        <w:t>семьи;</w:t>
      </w:r>
    </w:p>
    <w:p w14:paraId="7904D41B" w14:textId="77777777" w:rsidR="00566F6F" w:rsidRPr="001D7AAC" w:rsidRDefault="001D7AAC">
      <w:pPr>
        <w:pStyle w:val="a4"/>
        <w:numPr>
          <w:ilvl w:val="0"/>
          <w:numId w:val="210"/>
        </w:numPr>
        <w:tabs>
          <w:tab w:val="left" w:pos="1020"/>
        </w:tabs>
        <w:ind w:left="823" w:right="4377" w:firstLine="0"/>
        <w:jc w:val="left"/>
        <w:rPr>
          <w:sz w:val="24"/>
          <w:szCs w:val="24"/>
        </w:rPr>
      </w:pPr>
      <w:r w:rsidRPr="001D7AAC">
        <w:rPr>
          <w:sz w:val="24"/>
          <w:szCs w:val="24"/>
        </w:rPr>
        <w:t>составлять</w:t>
      </w:r>
      <w:r w:rsidRPr="001D7AAC">
        <w:rPr>
          <w:spacing w:val="-7"/>
          <w:sz w:val="24"/>
          <w:szCs w:val="24"/>
        </w:rPr>
        <w:t xml:space="preserve"> </w:t>
      </w:r>
      <w:r w:rsidRPr="001D7AAC">
        <w:rPr>
          <w:sz w:val="24"/>
          <w:szCs w:val="24"/>
        </w:rPr>
        <w:t>краткий</w:t>
      </w:r>
      <w:r w:rsidRPr="001D7AAC">
        <w:rPr>
          <w:spacing w:val="-7"/>
          <w:sz w:val="24"/>
          <w:szCs w:val="24"/>
        </w:rPr>
        <w:t xml:space="preserve"> </w:t>
      </w:r>
      <w:r w:rsidRPr="001D7AAC">
        <w:rPr>
          <w:sz w:val="24"/>
          <w:szCs w:val="24"/>
        </w:rPr>
        <w:t>рассказ</w:t>
      </w:r>
      <w:r w:rsidRPr="001D7AAC">
        <w:rPr>
          <w:spacing w:val="-5"/>
          <w:sz w:val="24"/>
          <w:szCs w:val="24"/>
        </w:rPr>
        <w:t xml:space="preserve"> </w:t>
      </w:r>
      <w:r w:rsidRPr="001D7AAC">
        <w:rPr>
          <w:sz w:val="24"/>
          <w:szCs w:val="24"/>
        </w:rPr>
        <w:t>о</w:t>
      </w:r>
      <w:r w:rsidRPr="001D7AAC">
        <w:rPr>
          <w:spacing w:val="-7"/>
          <w:sz w:val="24"/>
          <w:szCs w:val="24"/>
        </w:rPr>
        <w:t xml:space="preserve"> </w:t>
      </w:r>
      <w:r w:rsidRPr="001D7AAC">
        <w:rPr>
          <w:sz w:val="24"/>
          <w:szCs w:val="24"/>
        </w:rPr>
        <w:t>своей</w:t>
      </w:r>
      <w:r w:rsidRPr="001D7AAC">
        <w:rPr>
          <w:spacing w:val="-6"/>
          <w:sz w:val="24"/>
          <w:szCs w:val="24"/>
        </w:rPr>
        <w:t xml:space="preserve"> </w:t>
      </w:r>
      <w:r w:rsidRPr="001D7AAC">
        <w:rPr>
          <w:sz w:val="24"/>
          <w:szCs w:val="24"/>
        </w:rPr>
        <w:t>семье; в области письма:</w:t>
      </w:r>
    </w:p>
    <w:p w14:paraId="494A06CB" w14:textId="77777777" w:rsidR="00566F6F" w:rsidRPr="001D7AAC" w:rsidRDefault="001D7AAC">
      <w:pPr>
        <w:pStyle w:val="a4"/>
        <w:numPr>
          <w:ilvl w:val="0"/>
          <w:numId w:val="210"/>
        </w:numPr>
        <w:tabs>
          <w:tab w:val="left" w:pos="1020"/>
        </w:tabs>
        <w:spacing w:line="341" w:lineRule="exact"/>
        <w:ind w:left="1020" w:hanging="197"/>
        <w:jc w:val="left"/>
        <w:rPr>
          <w:sz w:val="24"/>
          <w:szCs w:val="24"/>
        </w:rPr>
      </w:pPr>
      <w:r w:rsidRPr="001D7AAC">
        <w:rPr>
          <w:sz w:val="24"/>
          <w:szCs w:val="24"/>
        </w:rPr>
        <w:t>заполнять</w:t>
      </w:r>
      <w:r w:rsidRPr="001D7AAC">
        <w:rPr>
          <w:spacing w:val="-10"/>
          <w:sz w:val="24"/>
          <w:szCs w:val="24"/>
        </w:rPr>
        <w:t xml:space="preserve"> </w:t>
      </w:r>
      <w:r w:rsidRPr="001D7AAC">
        <w:rPr>
          <w:sz w:val="24"/>
          <w:szCs w:val="24"/>
        </w:rPr>
        <w:t>свои</w:t>
      </w:r>
      <w:r w:rsidRPr="001D7AAC">
        <w:rPr>
          <w:spacing w:val="-7"/>
          <w:sz w:val="24"/>
          <w:szCs w:val="24"/>
        </w:rPr>
        <w:t xml:space="preserve"> </w:t>
      </w:r>
      <w:r w:rsidRPr="001D7AAC">
        <w:rPr>
          <w:sz w:val="24"/>
          <w:szCs w:val="24"/>
        </w:rPr>
        <w:t>личные</w:t>
      </w:r>
      <w:r w:rsidRPr="001D7AAC">
        <w:rPr>
          <w:spacing w:val="-9"/>
          <w:sz w:val="24"/>
          <w:szCs w:val="24"/>
        </w:rPr>
        <w:t xml:space="preserve"> </w:t>
      </w:r>
      <w:r w:rsidRPr="001D7AAC">
        <w:rPr>
          <w:sz w:val="24"/>
          <w:szCs w:val="24"/>
        </w:rPr>
        <w:t>данные</w:t>
      </w:r>
      <w:r w:rsidRPr="001D7AAC">
        <w:rPr>
          <w:spacing w:val="-9"/>
          <w:sz w:val="24"/>
          <w:szCs w:val="24"/>
        </w:rPr>
        <w:t xml:space="preserve"> </w:t>
      </w:r>
      <w:r w:rsidRPr="001D7AAC">
        <w:rPr>
          <w:sz w:val="24"/>
          <w:szCs w:val="24"/>
        </w:rPr>
        <w:t>в</w:t>
      </w:r>
      <w:r w:rsidRPr="001D7AAC">
        <w:rPr>
          <w:spacing w:val="-8"/>
          <w:sz w:val="24"/>
          <w:szCs w:val="24"/>
        </w:rPr>
        <w:t xml:space="preserve"> </w:t>
      </w:r>
      <w:r w:rsidRPr="001D7AAC">
        <w:rPr>
          <w:spacing w:val="-2"/>
          <w:sz w:val="24"/>
          <w:szCs w:val="24"/>
        </w:rPr>
        <w:t>анкету;</w:t>
      </w:r>
    </w:p>
    <w:p w14:paraId="37F384AB"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писать</w:t>
      </w:r>
      <w:r w:rsidRPr="001D7AAC">
        <w:rPr>
          <w:spacing w:val="-10"/>
          <w:sz w:val="24"/>
          <w:szCs w:val="24"/>
        </w:rPr>
        <w:t xml:space="preserve"> </w:t>
      </w:r>
      <w:r w:rsidRPr="001D7AAC">
        <w:rPr>
          <w:sz w:val="24"/>
          <w:szCs w:val="24"/>
        </w:rPr>
        <w:t>поздравительные</w:t>
      </w:r>
      <w:r w:rsidRPr="001D7AAC">
        <w:rPr>
          <w:spacing w:val="-10"/>
          <w:sz w:val="24"/>
          <w:szCs w:val="24"/>
        </w:rPr>
        <w:t xml:space="preserve"> </w:t>
      </w:r>
      <w:r w:rsidRPr="001D7AAC">
        <w:rPr>
          <w:sz w:val="24"/>
          <w:szCs w:val="24"/>
        </w:rPr>
        <w:t>открытки</w:t>
      </w:r>
      <w:r w:rsidRPr="001D7AAC">
        <w:rPr>
          <w:spacing w:val="-9"/>
          <w:sz w:val="24"/>
          <w:szCs w:val="24"/>
        </w:rPr>
        <w:t xml:space="preserve"> </w:t>
      </w:r>
      <w:r w:rsidRPr="001D7AAC">
        <w:rPr>
          <w:sz w:val="24"/>
          <w:szCs w:val="24"/>
        </w:rPr>
        <w:t>с</w:t>
      </w:r>
      <w:r w:rsidRPr="001D7AAC">
        <w:rPr>
          <w:spacing w:val="-10"/>
          <w:sz w:val="24"/>
          <w:szCs w:val="24"/>
        </w:rPr>
        <w:t xml:space="preserve"> </w:t>
      </w:r>
      <w:r w:rsidRPr="001D7AAC">
        <w:rPr>
          <w:sz w:val="24"/>
          <w:szCs w:val="24"/>
        </w:rPr>
        <w:t>Днем</w:t>
      </w:r>
      <w:r w:rsidRPr="001D7AAC">
        <w:rPr>
          <w:spacing w:val="-10"/>
          <w:sz w:val="24"/>
          <w:szCs w:val="24"/>
        </w:rPr>
        <w:t xml:space="preserve"> </w:t>
      </w:r>
      <w:r w:rsidRPr="001D7AAC">
        <w:rPr>
          <w:sz w:val="24"/>
          <w:szCs w:val="24"/>
        </w:rPr>
        <w:t>рождения,</w:t>
      </w:r>
      <w:r w:rsidRPr="001D7AAC">
        <w:rPr>
          <w:spacing w:val="-10"/>
          <w:sz w:val="24"/>
          <w:szCs w:val="24"/>
        </w:rPr>
        <w:t xml:space="preserve"> </w:t>
      </w:r>
      <w:r w:rsidRPr="001D7AAC">
        <w:rPr>
          <w:sz w:val="24"/>
          <w:szCs w:val="24"/>
        </w:rPr>
        <w:t>Новым</w:t>
      </w:r>
      <w:r w:rsidRPr="001D7AAC">
        <w:rPr>
          <w:spacing w:val="-9"/>
          <w:sz w:val="24"/>
          <w:szCs w:val="24"/>
        </w:rPr>
        <w:t xml:space="preserve"> </w:t>
      </w:r>
      <w:r w:rsidRPr="001D7AAC">
        <w:rPr>
          <w:sz w:val="24"/>
          <w:szCs w:val="24"/>
        </w:rPr>
        <w:t>годом,</w:t>
      </w:r>
      <w:r w:rsidRPr="001D7AAC">
        <w:rPr>
          <w:spacing w:val="-10"/>
          <w:sz w:val="24"/>
          <w:szCs w:val="24"/>
        </w:rPr>
        <w:t xml:space="preserve"> </w:t>
      </w:r>
      <w:r w:rsidRPr="001D7AAC">
        <w:rPr>
          <w:sz w:val="24"/>
          <w:szCs w:val="24"/>
        </w:rPr>
        <w:t>8</w:t>
      </w:r>
      <w:r w:rsidRPr="001D7AAC">
        <w:rPr>
          <w:spacing w:val="-10"/>
          <w:sz w:val="24"/>
          <w:szCs w:val="24"/>
        </w:rPr>
        <w:t xml:space="preserve"> </w:t>
      </w:r>
      <w:r w:rsidRPr="001D7AAC">
        <w:rPr>
          <w:spacing w:val="-2"/>
          <w:sz w:val="24"/>
          <w:szCs w:val="24"/>
        </w:rPr>
        <w:t>марта;</w:t>
      </w:r>
    </w:p>
    <w:p w14:paraId="143575AE" w14:textId="77777777" w:rsidR="00566F6F" w:rsidRPr="001D7AAC" w:rsidRDefault="001D7AAC">
      <w:pPr>
        <w:pStyle w:val="a4"/>
        <w:numPr>
          <w:ilvl w:val="0"/>
          <w:numId w:val="210"/>
        </w:numPr>
        <w:tabs>
          <w:tab w:val="left" w:pos="1020"/>
        </w:tabs>
        <w:ind w:right="131" w:firstLine="709"/>
        <w:jc w:val="left"/>
        <w:rPr>
          <w:sz w:val="24"/>
          <w:szCs w:val="24"/>
        </w:rPr>
      </w:pPr>
      <w:r w:rsidRPr="001D7AAC">
        <w:rPr>
          <w:sz w:val="24"/>
          <w:szCs w:val="24"/>
        </w:rPr>
        <w:t>составлять</w:t>
      </w:r>
      <w:r w:rsidRPr="001D7AAC">
        <w:rPr>
          <w:spacing w:val="80"/>
          <w:w w:val="150"/>
          <w:sz w:val="24"/>
          <w:szCs w:val="24"/>
        </w:rPr>
        <w:t xml:space="preserve"> </w:t>
      </w:r>
      <w:r w:rsidRPr="001D7AAC">
        <w:rPr>
          <w:sz w:val="24"/>
          <w:szCs w:val="24"/>
        </w:rPr>
        <w:t>пост</w:t>
      </w:r>
      <w:r w:rsidRPr="001D7AAC">
        <w:rPr>
          <w:spacing w:val="80"/>
          <w:w w:val="150"/>
          <w:sz w:val="24"/>
          <w:szCs w:val="24"/>
        </w:rPr>
        <w:t xml:space="preserve"> </w:t>
      </w:r>
      <w:r w:rsidRPr="001D7AAC">
        <w:rPr>
          <w:sz w:val="24"/>
          <w:szCs w:val="24"/>
        </w:rPr>
        <w:t>для</w:t>
      </w:r>
      <w:r w:rsidRPr="001D7AAC">
        <w:rPr>
          <w:spacing w:val="80"/>
          <w:w w:val="150"/>
          <w:sz w:val="24"/>
          <w:szCs w:val="24"/>
        </w:rPr>
        <w:t xml:space="preserve"> </w:t>
      </w:r>
      <w:r w:rsidRPr="001D7AAC">
        <w:rPr>
          <w:sz w:val="24"/>
          <w:szCs w:val="24"/>
        </w:rPr>
        <w:t>социальных</w:t>
      </w:r>
      <w:r w:rsidRPr="001D7AAC">
        <w:rPr>
          <w:spacing w:val="80"/>
          <w:w w:val="150"/>
          <w:sz w:val="24"/>
          <w:szCs w:val="24"/>
        </w:rPr>
        <w:t xml:space="preserve"> </w:t>
      </w:r>
      <w:r w:rsidRPr="001D7AAC">
        <w:rPr>
          <w:sz w:val="24"/>
          <w:szCs w:val="24"/>
        </w:rPr>
        <w:t>сетей</w:t>
      </w:r>
      <w:r w:rsidRPr="001D7AAC">
        <w:rPr>
          <w:spacing w:val="80"/>
          <w:w w:val="150"/>
          <w:sz w:val="24"/>
          <w:szCs w:val="24"/>
        </w:rPr>
        <w:t xml:space="preserve"> </w:t>
      </w:r>
      <w:r w:rsidRPr="001D7AAC">
        <w:rPr>
          <w:sz w:val="24"/>
          <w:szCs w:val="24"/>
        </w:rPr>
        <w:t>с</w:t>
      </w:r>
      <w:r w:rsidRPr="001D7AAC">
        <w:rPr>
          <w:spacing w:val="80"/>
          <w:w w:val="150"/>
          <w:sz w:val="24"/>
          <w:szCs w:val="24"/>
        </w:rPr>
        <w:t xml:space="preserve"> </w:t>
      </w:r>
      <w:r w:rsidRPr="001D7AAC">
        <w:rPr>
          <w:sz w:val="24"/>
          <w:szCs w:val="24"/>
        </w:rPr>
        <w:t>семейными</w:t>
      </w:r>
      <w:r w:rsidRPr="001D7AAC">
        <w:rPr>
          <w:spacing w:val="80"/>
          <w:w w:val="150"/>
          <w:sz w:val="24"/>
          <w:szCs w:val="24"/>
        </w:rPr>
        <w:t xml:space="preserve"> </w:t>
      </w:r>
      <w:r w:rsidRPr="001D7AAC">
        <w:rPr>
          <w:sz w:val="24"/>
          <w:szCs w:val="24"/>
        </w:rPr>
        <w:t>фотографиями</w:t>
      </w:r>
      <w:r w:rsidRPr="001D7AAC">
        <w:rPr>
          <w:spacing w:val="80"/>
          <w:w w:val="150"/>
          <w:sz w:val="24"/>
          <w:szCs w:val="24"/>
        </w:rPr>
        <w:t xml:space="preserve"> </w:t>
      </w:r>
      <w:r w:rsidRPr="001D7AAC">
        <w:rPr>
          <w:sz w:val="24"/>
          <w:szCs w:val="24"/>
        </w:rPr>
        <w:t xml:space="preserve">и </w:t>
      </w:r>
      <w:r w:rsidRPr="001D7AAC">
        <w:rPr>
          <w:spacing w:val="-2"/>
          <w:sz w:val="24"/>
          <w:szCs w:val="24"/>
        </w:rPr>
        <w:t>комментариями.</w:t>
      </w:r>
    </w:p>
    <w:p w14:paraId="61F05AB7" w14:textId="77777777" w:rsidR="00566F6F" w:rsidRPr="001D7AAC" w:rsidRDefault="001D7AAC">
      <w:pPr>
        <w:pStyle w:val="a3"/>
        <w:spacing w:before="320" w:line="322" w:lineRule="exact"/>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5CD51BC2" w14:textId="77777777" w:rsidR="00566F6F" w:rsidRPr="001D7AAC" w:rsidRDefault="001D7AAC">
      <w:pPr>
        <w:pStyle w:val="a3"/>
        <w:ind w:right="126"/>
        <w:rPr>
          <w:sz w:val="24"/>
          <w:szCs w:val="24"/>
        </w:rPr>
      </w:pPr>
      <w:r w:rsidRPr="001D7AAC">
        <w:rPr>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7696D649" w14:textId="77777777" w:rsidR="00566F6F" w:rsidRPr="001D7AAC" w:rsidRDefault="001D7AAC">
      <w:pPr>
        <w:pStyle w:val="a4"/>
        <w:numPr>
          <w:ilvl w:val="0"/>
          <w:numId w:val="210"/>
        </w:numPr>
        <w:tabs>
          <w:tab w:val="left" w:pos="1020"/>
        </w:tabs>
        <w:spacing w:before="1"/>
        <w:ind w:right="126" w:firstLine="709"/>
        <w:rPr>
          <w:sz w:val="24"/>
          <w:szCs w:val="24"/>
        </w:rPr>
      </w:pPr>
      <w:r w:rsidRPr="001D7AAC">
        <w:rPr>
          <w:sz w:val="24"/>
          <w:szCs w:val="24"/>
        </w:rPr>
        <w:t>личные местоимения + to be в лексико-грамматических единствах типа I’m Masha, I’m David, I’m ten, I’m fine, We are students…;</w:t>
      </w:r>
    </w:p>
    <w:p w14:paraId="13A7B58B"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23EC5543" w14:textId="77777777" w:rsidR="00566F6F" w:rsidRPr="001D7AAC" w:rsidRDefault="001D7AAC">
      <w:pPr>
        <w:pStyle w:val="a4"/>
        <w:numPr>
          <w:ilvl w:val="0"/>
          <w:numId w:val="210"/>
        </w:numPr>
        <w:tabs>
          <w:tab w:val="left" w:pos="1020"/>
        </w:tabs>
        <w:spacing w:before="88"/>
        <w:ind w:right="132" w:firstLine="709"/>
        <w:rPr>
          <w:sz w:val="24"/>
          <w:szCs w:val="24"/>
        </w:rPr>
      </w:pPr>
      <w:r w:rsidRPr="001D7AAC">
        <w:rPr>
          <w:sz w:val="24"/>
          <w:szCs w:val="24"/>
        </w:rPr>
        <w:lastRenderedPageBreak/>
        <w:t>притяжательные прилагательные для описания членов семьи, их имен, профессий: my mother is, her name is…;</w:t>
      </w:r>
    </w:p>
    <w:p w14:paraId="3C8FB4EC" w14:textId="77777777" w:rsidR="00566F6F" w:rsidRPr="001D7AAC" w:rsidRDefault="001D7AAC">
      <w:pPr>
        <w:pStyle w:val="a4"/>
        <w:numPr>
          <w:ilvl w:val="0"/>
          <w:numId w:val="210"/>
        </w:numPr>
        <w:tabs>
          <w:tab w:val="left" w:pos="1020"/>
        </w:tabs>
        <w:spacing w:line="341" w:lineRule="exact"/>
        <w:ind w:left="1020" w:hanging="197"/>
        <w:rPr>
          <w:sz w:val="24"/>
          <w:szCs w:val="24"/>
        </w:rPr>
      </w:pPr>
      <w:r w:rsidRPr="001D7AAC">
        <w:rPr>
          <w:sz w:val="24"/>
          <w:szCs w:val="24"/>
        </w:rPr>
        <w:t>притяжательный</w:t>
      </w:r>
      <w:r w:rsidRPr="001D7AAC">
        <w:rPr>
          <w:spacing w:val="-15"/>
          <w:sz w:val="24"/>
          <w:szCs w:val="24"/>
        </w:rPr>
        <w:t xml:space="preserve"> </w:t>
      </w:r>
      <w:r w:rsidRPr="001D7AAC">
        <w:rPr>
          <w:sz w:val="24"/>
          <w:szCs w:val="24"/>
        </w:rPr>
        <w:t>падеж</w:t>
      </w:r>
      <w:r w:rsidRPr="001D7AAC">
        <w:rPr>
          <w:spacing w:val="-16"/>
          <w:sz w:val="24"/>
          <w:szCs w:val="24"/>
        </w:rPr>
        <w:t xml:space="preserve"> </w:t>
      </w:r>
      <w:r w:rsidRPr="001D7AAC">
        <w:rPr>
          <w:sz w:val="24"/>
          <w:szCs w:val="24"/>
        </w:rPr>
        <w:t>существительного</w:t>
      </w:r>
      <w:r w:rsidRPr="001D7AAC">
        <w:rPr>
          <w:spacing w:val="-16"/>
          <w:sz w:val="24"/>
          <w:szCs w:val="24"/>
        </w:rPr>
        <w:t xml:space="preserve"> </w:t>
      </w:r>
      <w:r w:rsidRPr="001D7AAC">
        <w:rPr>
          <w:sz w:val="24"/>
          <w:szCs w:val="24"/>
        </w:rPr>
        <w:t>для</w:t>
      </w:r>
      <w:r w:rsidRPr="001D7AAC">
        <w:rPr>
          <w:spacing w:val="-15"/>
          <w:sz w:val="24"/>
          <w:szCs w:val="24"/>
        </w:rPr>
        <w:t xml:space="preserve"> </w:t>
      </w:r>
      <w:r w:rsidRPr="001D7AAC">
        <w:rPr>
          <w:sz w:val="24"/>
          <w:szCs w:val="24"/>
        </w:rPr>
        <w:t>выражения</w:t>
      </w:r>
      <w:r w:rsidRPr="001D7AAC">
        <w:rPr>
          <w:spacing w:val="-14"/>
          <w:sz w:val="24"/>
          <w:szCs w:val="24"/>
        </w:rPr>
        <w:t xml:space="preserve"> </w:t>
      </w:r>
      <w:r w:rsidRPr="001D7AAC">
        <w:rPr>
          <w:spacing w:val="-2"/>
          <w:sz w:val="24"/>
          <w:szCs w:val="24"/>
        </w:rPr>
        <w:t>принадлежности;</w:t>
      </w:r>
    </w:p>
    <w:p w14:paraId="701C8372" w14:textId="77777777" w:rsidR="00566F6F" w:rsidRPr="001D7AAC" w:rsidRDefault="001D7AAC">
      <w:pPr>
        <w:pStyle w:val="a4"/>
        <w:numPr>
          <w:ilvl w:val="0"/>
          <w:numId w:val="210"/>
        </w:numPr>
        <w:tabs>
          <w:tab w:val="left" w:pos="1020"/>
        </w:tabs>
        <w:ind w:right="132" w:firstLine="709"/>
        <w:rPr>
          <w:sz w:val="24"/>
          <w:szCs w:val="24"/>
        </w:rPr>
      </w:pPr>
      <w:r w:rsidRPr="001D7AAC">
        <w:rPr>
          <w:sz w:val="24"/>
          <w:szCs w:val="24"/>
        </w:rPr>
        <w:t>указательные местоимения для описания семейной фотографии (This is my mother. That is her sister);</w:t>
      </w:r>
    </w:p>
    <w:p w14:paraId="10EB91B8" w14:textId="77777777" w:rsidR="00566F6F" w:rsidRPr="001D7AAC" w:rsidRDefault="001D7AAC">
      <w:pPr>
        <w:pStyle w:val="a4"/>
        <w:numPr>
          <w:ilvl w:val="0"/>
          <w:numId w:val="210"/>
        </w:numPr>
        <w:tabs>
          <w:tab w:val="left" w:pos="1020"/>
        </w:tabs>
        <w:spacing w:line="341" w:lineRule="exact"/>
        <w:ind w:left="1020" w:hanging="197"/>
        <w:rPr>
          <w:sz w:val="24"/>
          <w:szCs w:val="24"/>
        </w:rPr>
      </w:pPr>
      <w:r w:rsidRPr="001D7AAC">
        <w:rPr>
          <w:sz w:val="24"/>
          <w:szCs w:val="24"/>
        </w:rPr>
        <w:t>have</w:t>
      </w:r>
      <w:r w:rsidRPr="001D7AAC">
        <w:rPr>
          <w:spacing w:val="-10"/>
          <w:sz w:val="24"/>
          <w:szCs w:val="24"/>
        </w:rPr>
        <w:t xml:space="preserve"> </w:t>
      </w:r>
      <w:r w:rsidRPr="001D7AAC">
        <w:rPr>
          <w:sz w:val="24"/>
          <w:szCs w:val="24"/>
        </w:rPr>
        <w:t>got</w:t>
      </w:r>
      <w:r w:rsidRPr="001D7AAC">
        <w:rPr>
          <w:spacing w:val="-9"/>
          <w:sz w:val="24"/>
          <w:szCs w:val="24"/>
        </w:rPr>
        <w:t xml:space="preserve"> </w:t>
      </w:r>
      <w:r w:rsidRPr="001D7AAC">
        <w:rPr>
          <w:sz w:val="24"/>
          <w:szCs w:val="24"/>
        </w:rPr>
        <w:t>для</w:t>
      </w:r>
      <w:r w:rsidRPr="001D7AAC">
        <w:rPr>
          <w:spacing w:val="-10"/>
          <w:sz w:val="24"/>
          <w:szCs w:val="24"/>
        </w:rPr>
        <w:t xml:space="preserve"> </w:t>
      </w:r>
      <w:r w:rsidRPr="001D7AAC">
        <w:rPr>
          <w:sz w:val="24"/>
          <w:szCs w:val="24"/>
        </w:rPr>
        <w:t>перечисления</w:t>
      </w:r>
      <w:r w:rsidRPr="001D7AAC">
        <w:rPr>
          <w:spacing w:val="-7"/>
          <w:sz w:val="24"/>
          <w:szCs w:val="24"/>
        </w:rPr>
        <w:t xml:space="preserve"> </w:t>
      </w:r>
      <w:r w:rsidRPr="001D7AAC">
        <w:rPr>
          <w:sz w:val="24"/>
          <w:szCs w:val="24"/>
        </w:rPr>
        <w:t>членов</w:t>
      </w:r>
      <w:r w:rsidRPr="001D7AAC">
        <w:rPr>
          <w:spacing w:val="-9"/>
          <w:sz w:val="24"/>
          <w:szCs w:val="24"/>
        </w:rPr>
        <w:t xml:space="preserve"> </w:t>
      </w:r>
      <w:r w:rsidRPr="001D7AAC">
        <w:rPr>
          <w:spacing w:val="-2"/>
          <w:sz w:val="24"/>
          <w:szCs w:val="24"/>
        </w:rPr>
        <w:t>семьи;</w:t>
      </w:r>
    </w:p>
    <w:p w14:paraId="38420980" w14:textId="77777777" w:rsidR="00566F6F" w:rsidRPr="001D7AAC" w:rsidRDefault="001D7AAC">
      <w:pPr>
        <w:pStyle w:val="a4"/>
        <w:numPr>
          <w:ilvl w:val="0"/>
          <w:numId w:val="210"/>
        </w:numPr>
        <w:tabs>
          <w:tab w:val="left" w:pos="1020"/>
        </w:tabs>
        <w:ind w:right="127" w:firstLine="709"/>
        <w:rPr>
          <w:sz w:val="24"/>
          <w:szCs w:val="24"/>
        </w:rPr>
      </w:pPr>
      <w:r w:rsidRPr="001D7AAC">
        <w:rPr>
          <w:sz w:val="24"/>
          <w:szCs w:val="24"/>
        </w:rPr>
        <w:t>формы повелительного наклонения глаголов, связанных с учебной деятельностью для сообщения</w:t>
      </w:r>
      <w:r w:rsidRPr="001D7AAC">
        <w:rPr>
          <w:spacing w:val="80"/>
          <w:sz w:val="24"/>
          <w:szCs w:val="24"/>
        </w:rPr>
        <w:t xml:space="preserve"> </w:t>
      </w:r>
      <w:r w:rsidRPr="001D7AAC">
        <w:rPr>
          <w:sz w:val="24"/>
          <w:szCs w:val="24"/>
        </w:rPr>
        <w:t>инструкций в ситуациях общения на уроке (Close your books);</w:t>
      </w:r>
    </w:p>
    <w:p w14:paraId="58733C2E" w14:textId="77777777" w:rsidR="00566F6F" w:rsidRPr="001D7AAC" w:rsidRDefault="001D7AAC">
      <w:pPr>
        <w:pStyle w:val="a3"/>
        <w:spacing w:before="320"/>
        <w:ind w:left="823" w:firstLine="0"/>
        <w:jc w:val="left"/>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1:</w:t>
      </w:r>
    </w:p>
    <w:p w14:paraId="57D891E4" w14:textId="77777777" w:rsidR="00566F6F" w:rsidRPr="001D7AAC" w:rsidRDefault="001D7AAC">
      <w:pPr>
        <w:pStyle w:val="a4"/>
        <w:numPr>
          <w:ilvl w:val="0"/>
          <w:numId w:val="210"/>
        </w:numPr>
        <w:tabs>
          <w:tab w:val="left" w:pos="1020"/>
        </w:tabs>
        <w:spacing w:before="1" w:line="343" w:lineRule="exact"/>
        <w:ind w:left="1020" w:hanging="197"/>
        <w:jc w:val="left"/>
        <w:rPr>
          <w:sz w:val="24"/>
          <w:szCs w:val="24"/>
          <w:lang w:val="en-US"/>
        </w:rPr>
      </w:pPr>
      <w:r w:rsidRPr="001D7AAC">
        <w:rPr>
          <w:sz w:val="24"/>
          <w:szCs w:val="24"/>
        </w:rPr>
        <w:t>название</w:t>
      </w:r>
      <w:r w:rsidRPr="001D7AAC">
        <w:rPr>
          <w:spacing w:val="-9"/>
          <w:sz w:val="24"/>
          <w:szCs w:val="24"/>
          <w:lang w:val="en-US"/>
        </w:rPr>
        <w:t xml:space="preserve"> </w:t>
      </w:r>
      <w:r w:rsidRPr="001D7AAC">
        <w:rPr>
          <w:sz w:val="24"/>
          <w:szCs w:val="24"/>
        </w:rPr>
        <w:t>членов</w:t>
      </w:r>
      <w:r w:rsidRPr="001D7AAC">
        <w:rPr>
          <w:spacing w:val="-9"/>
          <w:sz w:val="24"/>
          <w:szCs w:val="24"/>
          <w:lang w:val="en-US"/>
        </w:rPr>
        <w:t xml:space="preserve"> </w:t>
      </w:r>
      <w:r w:rsidRPr="001D7AAC">
        <w:rPr>
          <w:sz w:val="24"/>
          <w:szCs w:val="24"/>
        </w:rPr>
        <w:t>семьи</w:t>
      </w:r>
      <w:r w:rsidRPr="001D7AAC">
        <w:rPr>
          <w:sz w:val="24"/>
          <w:szCs w:val="24"/>
          <w:lang w:val="en-US"/>
        </w:rPr>
        <w:t>:</w:t>
      </w:r>
      <w:r w:rsidRPr="001D7AAC">
        <w:rPr>
          <w:spacing w:val="-9"/>
          <w:sz w:val="24"/>
          <w:szCs w:val="24"/>
          <w:lang w:val="en-US"/>
        </w:rPr>
        <w:t xml:space="preserve"> </w:t>
      </w:r>
      <w:r w:rsidRPr="001D7AAC">
        <w:rPr>
          <w:sz w:val="24"/>
          <w:szCs w:val="24"/>
          <w:lang w:val="en-US"/>
        </w:rPr>
        <w:t>mother,</w:t>
      </w:r>
      <w:r w:rsidRPr="001D7AAC">
        <w:rPr>
          <w:spacing w:val="-9"/>
          <w:sz w:val="24"/>
          <w:szCs w:val="24"/>
          <w:lang w:val="en-US"/>
        </w:rPr>
        <w:t xml:space="preserve"> </w:t>
      </w:r>
      <w:r w:rsidRPr="001D7AAC">
        <w:rPr>
          <w:sz w:val="24"/>
          <w:szCs w:val="24"/>
          <w:lang w:val="en-US"/>
        </w:rPr>
        <w:t>father,</w:t>
      </w:r>
      <w:r w:rsidRPr="001D7AAC">
        <w:rPr>
          <w:spacing w:val="-8"/>
          <w:sz w:val="24"/>
          <w:szCs w:val="24"/>
          <w:lang w:val="en-US"/>
        </w:rPr>
        <w:t xml:space="preserve"> </w:t>
      </w:r>
      <w:r w:rsidRPr="001D7AAC">
        <w:rPr>
          <w:sz w:val="24"/>
          <w:szCs w:val="24"/>
          <w:lang w:val="en-US"/>
        </w:rPr>
        <w:t>brother,</w:t>
      </w:r>
      <w:r w:rsidRPr="001D7AAC">
        <w:rPr>
          <w:spacing w:val="-10"/>
          <w:sz w:val="24"/>
          <w:szCs w:val="24"/>
          <w:lang w:val="en-US"/>
        </w:rPr>
        <w:t xml:space="preserve"> </w:t>
      </w:r>
      <w:r w:rsidRPr="001D7AAC">
        <w:rPr>
          <w:sz w:val="24"/>
          <w:szCs w:val="24"/>
          <w:lang w:val="en-US"/>
        </w:rPr>
        <w:t>sister</w:t>
      </w:r>
      <w:r w:rsidRPr="001D7AAC">
        <w:rPr>
          <w:spacing w:val="-7"/>
          <w:sz w:val="24"/>
          <w:szCs w:val="24"/>
          <w:lang w:val="en-US"/>
        </w:rPr>
        <w:t xml:space="preserve"> </w:t>
      </w:r>
      <w:r w:rsidRPr="001D7AAC">
        <w:rPr>
          <w:sz w:val="24"/>
          <w:szCs w:val="24"/>
        </w:rPr>
        <w:t>и</w:t>
      </w:r>
      <w:r w:rsidRPr="001D7AAC">
        <w:rPr>
          <w:spacing w:val="-8"/>
          <w:sz w:val="24"/>
          <w:szCs w:val="24"/>
          <w:lang w:val="en-US"/>
        </w:rPr>
        <w:t xml:space="preserve"> </w:t>
      </w:r>
      <w:r w:rsidRPr="001D7AAC">
        <w:rPr>
          <w:spacing w:val="-5"/>
          <w:sz w:val="24"/>
          <w:szCs w:val="24"/>
        </w:rPr>
        <w:t>др</w:t>
      </w:r>
      <w:r w:rsidRPr="001D7AAC">
        <w:rPr>
          <w:spacing w:val="-5"/>
          <w:sz w:val="24"/>
          <w:szCs w:val="24"/>
          <w:lang w:val="en-US"/>
        </w:rPr>
        <w:t>.</w:t>
      </w:r>
    </w:p>
    <w:p w14:paraId="2A61C839"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have</w:t>
      </w:r>
      <w:r w:rsidRPr="001D7AAC">
        <w:rPr>
          <w:spacing w:val="-9"/>
          <w:sz w:val="24"/>
          <w:szCs w:val="24"/>
        </w:rPr>
        <w:t xml:space="preserve"> </w:t>
      </w:r>
      <w:r w:rsidRPr="001D7AAC">
        <w:rPr>
          <w:sz w:val="24"/>
          <w:szCs w:val="24"/>
        </w:rPr>
        <w:t>got</w:t>
      </w:r>
      <w:r w:rsidRPr="001D7AAC">
        <w:rPr>
          <w:spacing w:val="-7"/>
          <w:sz w:val="24"/>
          <w:szCs w:val="24"/>
        </w:rPr>
        <w:t xml:space="preserve"> </w:t>
      </w:r>
      <w:r w:rsidRPr="001D7AAC">
        <w:rPr>
          <w:sz w:val="24"/>
          <w:szCs w:val="24"/>
        </w:rPr>
        <w:t>для</w:t>
      </w:r>
      <w:r w:rsidRPr="001D7AAC">
        <w:rPr>
          <w:spacing w:val="-8"/>
          <w:sz w:val="24"/>
          <w:szCs w:val="24"/>
        </w:rPr>
        <w:t xml:space="preserve"> </w:t>
      </w:r>
      <w:r w:rsidRPr="001D7AAC">
        <w:rPr>
          <w:sz w:val="24"/>
          <w:szCs w:val="24"/>
        </w:rPr>
        <w:t>обозначения</w:t>
      </w:r>
      <w:r w:rsidRPr="001D7AAC">
        <w:rPr>
          <w:spacing w:val="-8"/>
          <w:sz w:val="24"/>
          <w:szCs w:val="24"/>
        </w:rPr>
        <w:t xml:space="preserve"> </w:t>
      </w:r>
      <w:r w:rsidRPr="001D7AAC">
        <w:rPr>
          <w:spacing w:val="-2"/>
          <w:sz w:val="24"/>
          <w:szCs w:val="24"/>
        </w:rPr>
        <w:t>принадлежности;</w:t>
      </w:r>
    </w:p>
    <w:p w14:paraId="044AF7DF" w14:textId="77777777" w:rsidR="00566F6F" w:rsidRPr="001D7AAC" w:rsidRDefault="001D7AAC">
      <w:pPr>
        <w:pStyle w:val="a4"/>
        <w:numPr>
          <w:ilvl w:val="0"/>
          <w:numId w:val="210"/>
        </w:numPr>
        <w:tabs>
          <w:tab w:val="left" w:pos="1020"/>
        </w:tabs>
        <w:spacing w:line="342" w:lineRule="exact"/>
        <w:ind w:left="1020" w:hanging="197"/>
        <w:jc w:val="left"/>
        <w:rPr>
          <w:sz w:val="24"/>
          <w:szCs w:val="24"/>
          <w:lang w:val="en-US"/>
        </w:rPr>
      </w:pPr>
      <w:r w:rsidRPr="001D7AAC">
        <w:rPr>
          <w:sz w:val="24"/>
          <w:szCs w:val="24"/>
        </w:rPr>
        <w:t>личные</w:t>
      </w:r>
      <w:r w:rsidRPr="001D7AAC">
        <w:rPr>
          <w:spacing w:val="-7"/>
          <w:sz w:val="24"/>
          <w:szCs w:val="24"/>
          <w:lang w:val="en-US"/>
        </w:rPr>
        <w:t xml:space="preserve"> </w:t>
      </w:r>
      <w:r w:rsidRPr="001D7AAC">
        <w:rPr>
          <w:sz w:val="24"/>
          <w:szCs w:val="24"/>
        </w:rPr>
        <w:t>местоимения</w:t>
      </w:r>
      <w:r w:rsidRPr="001D7AAC">
        <w:rPr>
          <w:sz w:val="24"/>
          <w:szCs w:val="24"/>
          <w:lang w:val="en-US"/>
        </w:rPr>
        <w:t>:</w:t>
      </w:r>
      <w:r w:rsidRPr="001D7AAC">
        <w:rPr>
          <w:spacing w:val="-8"/>
          <w:sz w:val="24"/>
          <w:szCs w:val="24"/>
          <w:lang w:val="en-US"/>
        </w:rPr>
        <w:t xml:space="preserve"> </w:t>
      </w:r>
      <w:r w:rsidRPr="001D7AAC">
        <w:rPr>
          <w:sz w:val="24"/>
          <w:szCs w:val="24"/>
          <w:lang w:val="en-US"/>
        </w:rPr>
        <w:t>I,</w:t>
      </w:r>
      <w:r w:rsidRPr="001D7AAC">
        <w:rPr>
          <w:spacing w:val="-8"/>
          <w:sz w:val="24"/>
          <w:szCs w:val="24"/>
          <w:lang w:val="en-US"/>
        </w:rPr>
        <w:t xml:space="preserve"> </w:t>
      </w:r>
      <w:r w:rsidRPr="001D7AAC">
        <w:rPr>
          <w:sz w:val="24"/>
          <w:szCs w:val="24"/>
          <w:lang w:val="en-US"/>
        </w:rPr>
        <w:t>we,</w:t>
      </w:r>
      <w:r w:rsidRPr="001D7AAC">
        <w:rPr>
          <w:spacing w:val="-6"/>
          <w:sz w:val="24"/>
          <w:szCs w:val="24"/>
          <w:lang w:val="en-US"/>
        </w:rPr>
        <w:t xml:space="preserve"> </w:t>
      </w:r>
      <w:r w:rsidRPr="001D7AAC">
        <w:rPr>
          <w:sz w:val="24"/>
          <w:szCs w:val="24"/>
          <w:lang w:val="en-US"/>
        </w:rPr>
        <w:t>you,</w:t>
      </w:r>
      <w:r w:rsidRPr="001D7AAC">
        <w:rPr>
          <w:spacing w:val="-8"/>
          <w:sz w:val="24"/>
          <w:szCs w:val="24"/>
          <w:lang w:val="en-US"/>
        </w:rPr>
        <w:t xml:space="preserve"> </w:t>
      </w:r>
      <w:r w:rsidRPr="001D7AAC">
        <w:rPr>
          <w:sz w:val="24"/>
          <w:szCs w:val="24"/>
          <w:lang w:val="en-US"/>
        </w:rPr>
        <w:t>she,</w:t>
      </w:r>
      <w:r w:rsidRPr="001D7AAC">
        <w:rPr>
          <w:spacing w:val="-8"/>
          <w:sz w:val="24"/>
          <w:szCs w:val="24"/>
          <w:lang w:val="en-US"/>
        </w:rPr>
        <w:t xml:space="preserve"> </w:t>
      </w:r>
      <w:r w:rsidRPr="001D7AAC">
        <w:rPr>
          <w:spacing w:val="-4"/>
          <w:sz w:val="24"/>
          <w:szCs w:val="24"/>
          <w:lang w:val="en-US"/>
        </w:rPr>
        <w:t>he…;</w:t>
      </w:r>
    </w:p>
    <w:p w14:paraId="4B13CC3A"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притяжательные</w:t>
      </w:r>
      <w:r w:rsidRPr="001D7AAC">
        <w:rPr>
          <w:spacing w:val="-16"/>
          <w:sz w:val="24"/>
          <w:szCs w:val="24"/>
        </w:rPr>
        <w:t xml:space="preserve"> </w:t>
      </w:r>
      <w:r w:rsidRPr="001D7AAC">
        <w:rPr>
          <w:sz w:val="24"/>
          <w:szCs w:val="24"/>
        </w:rPr>
        <w:t>прилагательные:</w:t>
      </w:r>
      <w:r w:rsidRPr="001D7AAC">
        <w:rPr>
          <w:spacing w:val="-16"/>
          <w:sz w:val="24"/>
          <w:szCs w:val="24"/>
        </w:rPr>
        <w:t xml:space="preserve"> </w:t>
      </w:r>
      <w:r w:rsidRPr="001D7AAC">
        <w:rPr>
          <w:sz w:val="24"/>
          <w:szCs w:val="24"/>
        </w:rPr>
        <w:t>his,</w:t>
      </w:r>
      <w:r w:rsidRPr="001D7AAC">
        <w:rPr>
          <w:spacing w:val="-15"/>
          <w:sz w:val="24"/>
          <w:szCs w:val="24"/>
        </w:rPr>
        <w:t xml:space="preserve"> </w:t>
      </w:r>
      <w:r w:rsidRPr="001D7AAC">
        <w:rPr>
          <w:spacing w:val="-2"/>
          <w:sz w:val="24"/>
          <w:szCs w:val="24"/>
        </w:rPr>
        <w:t>her…;</w:t>
      </w:r>
    </w:p>
    <w:p w14:paraId="518E98F9" w14:textId="77777777" w:rsidR="00566F6F" w:rsidRPr="001D7AAC" w:rsidRDefault="001D7AAC">
      <w:pPr>
        <w:pStyle w:val="a4"/>
        <w:numPr>
          <w:ilvl w:val="0"/>
          <w:numId w:val="210"/>
        </w:numPr>
        <w:tabs>
          <w:tab w:val="left" w:pos="1020"/>
        </w:tabs>
        <w:spacing w:line="342" w:lineRule="exact"/>
        <w:ind w:left="1020" w:hanging="197"/>
        <w:jc w:val="left"/>
        <w:rPr>
          <w:sz w:val="24"/>
          <w:szCs w:val="24"/>
          <w:lang w:val="en-US"/>
        </w:rPr>
      </w:pPr>
      <w:r w:rsidRPr="001D7AAC">
        <w:rPr>
          <w:sz w:val="24"/>
          <w:szCs w:val="24"/>
        </w:rPr>
        <w:t>названия</w:t>
      </w:r>
      <w:r w:rsidRPr="001D7AAC">
        <w:rPr>
          <w:spacing w:val="-10"/>
          <w:sz w:val="24"/>
          <w:szCs w:val="24"/>
          <w:lang w:val="en-US"/>
        </w:rPr>
        <w:t xml:space="preserve"> </w:t>
      </w:r>
      <w:r w:rsidRPr="001D7AAC">
        <w:rPr>
          <w:sz w:val="24"/>
          <w:szCs w:val="24"/>
        </w:rPr>
        <w:t>профессий</w:t>
      </w:r>
      <w:r w:rsidRPr="001D7AAC">
        <w:rPr>
          <w:sz w:val="24"/>
          <w:szCs w:val="24"/>
          <w:lang w:val="en-US"/>
        </w:rPr>
        <w:t>:</w:t>
      </w:r>
      <w:r w:rsidRPr="001D7AAC">
        <w:rPr>
          <w:spacing w:val="-10"/>
          <w:sz w:val="24"/>
          <w:szCs w:val="24"/>
          <w:lang w:val="en-US"/>
        </w:rPr>
        <w:t xml:space="preserve"> </w:t>
      </w:r>
      <w:r w:rsidRPr="001D7AAC">
        <w:rPr>
          <w:sz w:val="24"/>
          <w:szCs w:val="24"/>
          <w:lang w:val="en-US"/>
        </w:rPr>
        <w:t>doctor,</w:t>
      </w:r>
      <w:r w:rsidRPr="001D7AAC">
        <w:rPr>
          <w:spacing w:val="-11"/>
          <w:sz w:val="24"/>
          <w:szCs w:val="24"/>
          <w:lang w:val="en-US"/>
        </w:rPr>
        <w:t xml:space="preserve"> </w:t>
      </w:r>
      <w:r w:rsidRPr="001D7AAC">
        <w:rPr>
          <w:sz w:val="24"/>
          <w:szCs w:val="24"/>
          <w:lang w:val="en-US"/>
        </w:rPr>
        <w:t>teacher,</w:t>
      </w:r>
      <w:r w:rsidRPr="001D7AAC">
        <w:rPr>
          <w:spacing w:val="-11"/>
          <w:sz w:val="24"/>
          <w:szCs w:val="24"/>
          <w:lang w:val="en-US"/>
        </w:rPr>
        <w:t xml:space="preserve"> </w:t>
      </w:r>
      <w:r w:rsidRPr="001D7AAC">
        <w:rPr>
          <w:sz w:val="24"/>
          <w:szCs w:val="24"/>
          <w:lang w:val="en-US"/>
        </w:rPr>
        <w:t>taxi</w:t>
      </w:r>
      <w:r w:rsidRPr="001D7AAC">
        <w:rPr>
          <w:spacing w:val="-10"/>
          <w:sz w:val="24"/>
          <w:szCs w:val="24"/>
          <w:lang w:val="en-US"/>
        </w:rPr>
        <w:t xml:space="preserve"> </w:t>
      </w:r>
      <w:r w:rsidRPr="001D7AAC">
        <w:rPr>
          <w:spacing w:val="-2"/>
          <w:sz w:val="24"/>
          <w:szCs w:val="24"/>
          <w:lang w:val="en-US"/>
        </w:rPr>
        <w:t>driver…;</w:t>
      </w:r>
    </w:p>
    <w:p w14:paraId="668F625E"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названия</w:t>
      </w:r>
      <w:r w:rsidRPr="001D7AAC">
        <w:rPr>
          <w:spacing w:val="-11"/>
          <w:sz w:val="24"/>
          <w:szCs w:val="24"/>
        </w:rPr>
        <w:t xml:space="preserve"> </w:t>
      </w:r>
      <w:r w:rsidRPr="001D7AAC">
        <w:rPr>
          <w:sz w:val="24"/>
          <w:szCs w:val="24"/>
        </w:rPr>
        <w:t>стран,</w:t>
      </w:r>
      <w:r w:rsidRPr="001D7AAC">
        <w:rPr>
          <w:spacing w:val="-12"/>
          <w:sz w:val="24"/>
          <w:szCs w:val="24"/>
        </w:rPr>
        <w:t xml:space="preserve"> </w:t>
      </w:r>
      <w:r w:rsidRPr="001D7AAC">
        <w:rPr>
          <w:sz w:val="24"/>
          <w:szCs w:val="24"/>
        </w:rPr>
        <w:t>национальностей:</w:t>
      </w:r>
      <w:r w:rsidRPr="001D7AAC">
        <w:rPr>
          <w:spacing w:val="-11"/>
          <w:sz w:val="24"/>
          <w:szCs w:val="24"/>
        </w:rPr>
        <w:t xml:space="preserve"> </w:t>
      </w:r>
      <w:r w:rsidRPr="001D7AAC">
        <w:rPr>
          <w:sz w:val="24"/>
          <w:szCs w:val="24"/>
        </w:rPr>
        <w:t>Russia,</w:t>
      </w:r>
      <w:r w:rsidRPr="001D7AAC">
        <w:rPr>
          <w:spacing w:val="-12"/>
          <w:sz w:val="24"/>
          <w:szCs w:val="24"/>
        </w:rPr>
        <w:t xml:space="preserve"> </w:t>
      </w:r>
      <w:r w:rsidRPr="001D7AAC">
        <w:rPr>
          <w:sz w:val="24"/>
          <w:szCs w:val="24"/>
        </w:rPr>
        <w:t>the</w:t>
      </w:r>
      <w:r w:rsidRPr="001D7AAC">
        <w:rPr>
          <w:spacing w:val="-12"/>
          <w:sz w:val="24"/>
          <w:szCs w:val="24"/>
        </w:rPr>
        <w:t xml:space="preserve"> </w:t>
      </w:r>
      <w:r w:rsidRPr="001D7AAC">
        <w:rPr>
          <w:sz w:val="24"/>
          <w:szCs w:val="24"/>
        </w:rPr>
        <w:t>UK,</w:t>
      </w:r>
      <w:r w:rsidRPr="001D7AAC">
        <w:rPr>
          <w:spacing w:val="-12"/>
          <w:sz w:val="24"/>
          <w:szCs w:val="24"/>
        </w:rPr>
        <w:t xml:space="preserve"> </w:t>
      </w:r>
      <w:r w:rsidRPr="001D7AAC">
        <w:rPr>
          <w:sz w:val="24"/>
          <w:szCs w:val="24"/>
        </w:rPr>
        <w:t>Russian,</w:t>
      </w:r>
      <w:r w:rsidRPr="001D7AAC">
        <w:rPr>
          <w:spacing w:val="-10"/>
          <w:sz w:val="24"/>
          <w:szCs w:val="24"/>
        </w:rPr>
        <w:t xml:space="preserve"> </w:t>
      </w:r>
      <w:r w:rsidRPr="001D7AAC">
        <w:rPr>
          <w:spacing w:val="-2"/>
          <w:sz w:val="24"/>
          <w:szCs w:val="24"/>
        </w:rPr>
        <w:t>British;</w:t>
      </w:r>
    </w:p>
    <w:p w14:paraId="25BDAF27" w14:textId="77777777" w:rsidR="00566F6F" w:rsidRPr="001D7AAC" w:rsidRDefault="001D7AAC">
      <w:pPr>
        <w:pStyle w:val="a4"/>
        <w:numPr>
          <w:ilvl w:val="0"/>
          <w:numId w:val="210"/>
        </w:numPr>
        <w:tabs>
          <w:tab w:val="left" w:pos="1020"/>
        </w:tabs>
        <w:spacing w:line="342" w:lineRule="exact"/>
        <w:ind w:left="1020" w:hanging="197"/>
        <w:jc w:val="left"/>
        <w:rPr>
          <w:sz w:val="24"/>
          <w:szCs w:val="24"/>
          <w:lang w:val="en-US"/>
        </w:rPr>
      </w:pPr>
      <w:r w:rsidRPr="001D7AAC">
        <w:rPr>
          <w:sz w:val="24"/>
          <w:szCs w:val="24"/>
        </w:rPr>
        <w:t>речевые</w:t>
      </w:r>
      <w:r w:rsidRPr="001D7AAC">
        <w:rPr>
          <w:spacing w:val="-6"/>
          <w:sz w:val="24"/>
          <w:szCs w:val="24"/>
          <w:lang w:val="en-US"/>
        </w:rPr>
        <w:t xml:space="preserve"> </w:t>
      </w:r>
      <w:r w:rsidRPr="001D7AAC">
        <w:rPr>
          <w:sz w:val="24"/>
          <w:szCs w:val="24"/>
        </w:rPr>
        <w:t>клише</w:t>
      </w:r>
      <w:r w:rsidRPr="001D7AAC">
        <w:rPr>
          <w:sz w:val="24"/>
          <w:szCs w:val="24"/>
          <w:lang w:val="en-US"/>
        </w:rPr>
        <w:t>:</w:t>
      </w:r>
      <w:r w:rsidRPr="001D7AAC">
        <w:rPr>
          <w:spacing w:val="-7"/>
          <w:sz w:val="24"/>
          <w:szCs w:val="24"/>
          <w:lang w:val="en-US"/>
        </w:rPr>
        <w:t xml:space="preserve"> </w:t>
      </w:r>
      <w:r w:rsidRPr="001D7AAC">
        <w:rPr>
          <w:sz w:val="24"/>
          <w:szCs w:val="24"/>
          <w:lang w:val="en-US"/>
        </w:rPr>
        <w:t>What</w:t>
      </w:r>
      <w:r w:rsidRPr="001D7AAC">
        <w:rPr>
          <w:spacing w:val="-7"/>
          <w:sz w:val="24"/>
          <w:szCs w:val="24"/>
          <w:lang w:val="en-US"/>
        </w:rPr>
        <w:t xml:space="preserve"> </w:t>
      </w:r>
      <w:r w:rsidRPr="001D7AAC">
        <w:rPr>
          <w:sz w:val="24"/>
          <w:szCs w:val="24"/>
          <w:lang w:val="en-US"/>
        </w:rPr>
        <w:t>is</w:t>
      </w:r>
      <w:r w:rsidRPr="001D7AAC">
        <w:rPr>
          <w:spacing w:val="-7"/>
          <w:sz w:val="24"/>
          <w:szCs w:val="24"/>
          <w:lang w:val="en-US"/>
        </w:rPr>
        <w:t xml:space="preserve"> </w:t>
      </w:r>
      <w:r w:rsidRPr="001D7AAC">
        <w:rPr>
          <w:sz w:val="24"/>
          <w:szCs w:val="24"/>
          <w:lang w:val="en-US"/>
        </w:rPr>
        <w:t>your</w:t>
      </w:r>
      <w:r w:rsidRPr="001D7AAC">
        <w:rPr>
          <w:spacing w:val="-7"/>
          <w:sz w:val="24"/>
          <w:szCs w:val="24"/>
          <w:lang w:val="en-US"/>
        </w:rPr>
        <w:t xml:space="preserve"> </w:t>
      </w:r>
      <w:r w:rsidRPr="001D7AAC">
        <w:rPr>
          <w:sz w:val="24"/>
          <w:szCs w:val="24"/>
          <w:lang w:val="en-US"/>
        </w:rPr>
        <w:t>name?</w:t>
      </w:r>
      <w:r w:rsidRPr="001D7AAC">
        <w:rPr>
          <w:spacing w:val="-7"/>
          <w:sz w:val="24"/>
          <w:szCs w:val="24"/>
          <w:lang w:val="en-US"/>
        </w:rPr>
        <w:t xml:space="preserve"> </w:t>
      </w:r>
      <w:r w:rsidRPr="001D7AAC">
        <w:rPr>
          <w:sz w:val="24"/>
          <w:szCs w:val="24"/>
          <w:lang w:val="en-US"/>
        </w:rPr>
        <w:t>How</w:t>
      </w:r>
      <w:r w:rsidRPr="001D7AAC">
        <w:rPr>
          <w:spacing w:val="-7"/>
          <w:sz w:val="24"/>
          <w:szCs w:val="24"/>
          <w:lang w:val="en-US"/>
        </w:rPr>
        <w:t xml:space="preserve"> </w:t>
      </w:r>
      <w:r w:rsidRPr="001D7AAC">
        <w:rPr>
          <w:sz w:val="24"/>
          <w:szCs w:val="24"/>
          <w:lang w:val="en-US"/>
        </w:rPr>
        <w:t>old</w:t>
      </w:r>
      <w:r w:rsidRPr="001D7AAC">
        <w:rPr>
          <w:spacing w:val="-6"/>
          <w:sz w:val="24"/>
          <w:szCs w:val="24"/>
          <w:lang w:val="en-US"/>
        </w:rPr>
        <w:t xml:space="preserve"> </w:t>
      </w:r>
      <w:r w:rsidRPr="001D7AAC">
        <w:rPr>
          <w:sz w:val="24"/>
          <w:szCs w:val="24"/>
          <w:lang w:val="en-US"/>
        </w:rPr>
        <w:t>are</w:t>
      </w:r>
      <w:r w:rsidRPr="001D7AAC">
        <w:rPr>
          <w:spacing w:val="-6"/>
          <w:sz w:val="24"/>
          <w:szCs w:val="24"/>
          <w:lang w:val="en-US"/>
        </w:rPr>
        <w:t xml:space="preserve"> </w:t>
      </w:r>
      <w:r w:rsidRPr="001D7AAC">
        <w:rPr>
          <w:sz w:val="24"/>
          <w:szCs w:val="24"/>
          <w:lang w:val="en-US"/>
        </w:rPr>
        <w:t>you?</w:t>
      </w:r>
      <w:r w:rsidRPr="001D7AAC">
        <w:rPr>
          <w:spacing w:val="-7"/>
          <w:sz w:val="24"/>
          <w:szCs w:val="24"/>
          <w:lang w:val="en-US"/>
        </w:rPr>
        <w:t xml:space="preserve"> </w:t>
      </w:r>
      <w:r w:rsidRPr="001D7AAC">
        <w:rPr>
          <w:sz w:val="24"/>
          <w:szCs w:val="24"/>
          <w:lang w:val="en-US"/>
        </w:rPr>
        <w:t>Where</w:t>
      </w:r>
      <w:r w:rsidRPr="001D7AAC">
        <w:rPr>
          <w:spacing w:val="-6"/>
          <w:sz w:val="24"/>
          <w:szCs w:val="24"/>
          <w:lang w:val="en-US"/>
        </w:rPr>
        <w:t xml:space="preserve"> </w:t>
      </w:r>
      <w:r w:rsidRPr="001D7AAC">
        <w:rPr>
          <w:sz w:val="24"/>
          <w:szCs w:val="24"/>
          <w:lang w:val="en-US"/>
        </w:rPr>
        <w:t>are</w:t>
      </w:r>
      <w:r w:rsidRPr="001D7AAC">
        <w:rPr>
          <w:spacing w:val="-6"/>
          <w:sz w:val="24"/>
          <w:szCs w:val="24"/>
          <w:lang w:val="en-US"/>
        </w:rPr>
        <w:t xml:space="preserve"> </w:t>
      </w:r>
      <w:r w:rsidRPr="001D7AAC">
        <w:rPr>
          <w:sz w:val="24"/>
          <w:szCs w:val="24"/>
          <w:lang w:val="en-US"/>
        </w:rPr>
        <w:t>you</w:t>
      </w:r>
      <w:r w:rsidRPr="001D7AAC">
        <w:rPr>
          <w:spacing w:val="-7"/>
          <w:sz w:val="24"/>
          <w:szCs w:val="24"/>
          <w:lang w:val="en-US"/>
        </w:rPr>
        <w:t xml:space="preserve"> </w:t>
      </w:r>
      <w:r w:rsidRPr="001D7AAC">
        <w:rPr>
          <w:spacing w:val="-2"/>
          <w:sz w:val="24"/>
          <w:szCs w:val="24"/>
          <w:lang w:val="en-US"/>
        </w:rPr>
        <w:t>from?;</w:t>
      </w:r>
    </w:p>
    <w:p w14:paraId="78F5406F"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лексико-грамматическое</w:t>
      </w:r>
      <w:r w:rsidRPr="001D7AAC">
        <w:rPr>
          <w:spacing w:val="-12"/>
          <w:sz w:val="24"/>
          <w:szCs w:val="24"/>
        </w:rPr>
        <w:t xml:space="preserve"> </w:t>
      </w:r>
      <w:r w:rsidRPr="001D7AAC">
        <w:rPr>
          <w:sz w:val="24"/>
          <w:szCs w:val="24"/>
        </w:rPr>
        <w:t>единство</w:t>
      </w:r>
      <w:r w:rsidRPr="001D7AAC">
        <w:rPr>
          <w:spacing w:val="49"/>
          <w:sz w:val="24"/>
          <w:szCs w:val="24"/>
        </w:rPr>
        <w:t xml:space="preserve"> </w:t>
      </w:r>
      <w:r w:rsidRPr="001D7AAC">
        <w:rPr>
          <w:sz w:val="24"/>
          <w:szCs w:val="24"/>
        </w:rPr>
        <w:t>they</w:t>
      </w:r>
      <w:r w:rsidRPr="001D7AAC">
        <w:rPr>
          <w:spacing w:val="-11"/>
          <w:sz w:val="24"/>
          <w:szCs w:val="24"/>
        </w:rPr>
        <w:t xml:space="preserve"> </w:t>
      </w:r>
      <w:r w:rsidRPr="001D7AAC">
        <w:rPr>
          <w:sz w:val="24"/>
          <w:szCs w:val="24"/>
        </w:rPr>
        <w:t>met</w:t>
      </w:r>
      <w:r w:rsidRPr="001D7AAC">
        <w:rPr>
          <w:spacing w:val="-11"/>
          <w:sz w:val="24"/>
          <w:szCs w:val="24"/>
        </w:rPr>
        <w:t xml:space="preserve"> </w:t>
      </w:r>
      <w:r w:rsidRPr="001D7AAC">
        <w:rPr>
          <w:spacing w:val="-2"/>
          <w:sz w:val="24"/>
          <w:szCs w:val="24"/>
        </w:rPr>
        <w:t>in….;</w:t>
      </w:r>
    </w:p>
    <w:p w14:paraId="73B5D749"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лексико-грамматическое</w:t>
      </w:r>
      <w:r w:rsidRPr="001D7AAC">
        <w:rPr>
          <w:spacing w:val="-11"/>
          <w:sz w:val="24"/>
          <w:szCs w:val="24"/>
        </w:rPr>
        <w:t xml:space="preserve"> </w:t>
      </w:r>
      <w:r w:rsidRPr="001D7AAC">
        <w:rPr>
          <w:sz w:val="24"/>
          <w:szCs w:val="24"/>
        </w:rPr>
        <w:t>единство</w:t>
      </w:r>
      <w:r w:rsidRPr="001D7AAC">
        <w:rPr>
          <w:spacing w:val="51"/>
          <w:sz w:val="24"/>
          <w:szCs w:val="24"/>
        </w:rPr>
        <w:t xml:space="preserve"> </w:t>
      </w:r>
      <w:r w:rsidRPr="001D7AAC">
        <w:rPr>
          <w:sz w:val="24"/>
          <w:szCs w:val="24"/>
        </w:rPr>
        <w:t>he</w:t>
      </w:r>
      <w:r w:rsidRPr="001D7AAC">
        <w:rPr>
          <w:spacing w:val="-10"/>
          <w:sz w:val="24"/>
          <w:szCs w:val="24"/>
        </w:rPr>
        <w:t xml:space="preserve"> </w:t>
      </w:r>
      <w:r w:rsidRPr="001D7AAC">
        <w:rPr>
          <w:sz w:val="24"/>
          <w:szCs w:val="24"/>
        </w:rPr>
        <w:t>was</w:t>
      </w:r>
      <w:r w:rsidRPr="001D7AAC">
        <w:rPr>
          <w:spacing w:val="-10"/>
          <w:sz w:val="24"/>
          <w:szCs w:val="24"/>
        </w:rPr>
        <w:t xml:space="preserve"> </w:t>
      </w:r>
      <w:r w:rsidRPr="001D7AAC">
        <w:rPr>
          <w:sz w:val="24"/>
          <w:szCs w:val="24"/>
        </w:rPr>
        <w:t>born</w:t>
      </w:r>
      <w:r w:rsidRPr="001D7AAC">
        <w:rPr>
          <w:spacing w:val="-9"/>
          <w:sz w:val="24"/>
          <w:szCs w:val="24"/>
        </w:rPr>
        <w:t xml:space="preserve"> </w:t>
      </w:r>
      <w:r w:rsidRPr="001D7AAC">
        <w:rPr>
          <w:spacing w:val="-2"/>
          <w:sz w:val="24"/>
          <w:szCs w:val="24"/>
        </w:rPr>
        <w:t>in….;</w:t>
      </w:r>
    </w:p>
    <w:p w14:paraId="2210FA31" w14:textId="77777777" w:rsidR="00566F6F" w:rsidRPr="001D7AAC" w:rsidRDefault="001D7AAC">
      <w:pPr>
        <w:pStyle w:val="a4"/>
        <w:numPr>
          <w:ilvl w:val="0"/>
          <w:numId w:val="210"/>
        </w:numPr>
        <w:tabs>
          <w:tab w:val="left" w:pos="1020"/>
        </w:tabs>
        <w:ind w:right="130" w:firstLine="709"/>
        <w:jc w:val="left"/>
        <w:rPr>
          <w:sz w:val="24"/>
          <w:szCs w:val="24"/>
        </w:rPr>
      </w:pPr>
      <w:r w:rsidRPr="001D7AAC">
        <w:rPr>
          <w:sz w:val="24"/>
          <w:szCs w:val="24"/>
        </w:rPr>
        <w:t>речевое</w:t>
      </w:r>
      <w:r w:rsidRPr="001D7AAC">
        <w:rPr>
          <w:spacing w:val="40"/>
          <w:sz w:val="24"/>
          <w:szCs w:val="24"/>
        </w:rPr>
        <w:t xml:space="preserve"> </w:t>
      </w:r>
      <w:r w:rsidRPr="001D7AAC">
        <w:rPr>
          <w:sz w:val="24"/>
          <w:szCs w:val="24"/>
        </w:rPr>
        <w:t>клише</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поздравления:</w:t>
      </w:r>
      <w:r w:rsidRPr="001D7AAC">
        <w:rPr>
          <w:spacing w:val="40"/>
          <w:sz w:val="24"/>
          <w:szCs w:val="24"/>
        </w:rPr>
        <w:t xml:space="preserve"> </w:t>
      </w:r>
      <w:r w:rsidRPr="001D7AAC">
        <w:rPr>
          <w:sz w:val="24"/>
          <w:szCs w:val="24"/>
        </w:rPr>
        <w:t>Happy</w:t>
      </w:r>
      <w:r w:rsidRPr="001D7AAC">
        <w:rPr>
          <w:spacing w:val="40"/>
          <w:sz w:val="24"/>
          <w:szCs w:val="24"/>
        </w:rPr>
        <w:t xml:space="preserve"> </w:t>
      </w:r>
      <w:r w:rsidRPr="001D7AAC">
        <w:rPr>
          <w:sz w:val="24"/>
          <w:szCs w:val="24"/>
        </w:rPr>
        <w:t>birthday!Happy</w:t>
      </w:r>
      <w:r w:rsidRPr="001D7AAC">
        <w:rPr>
          <w:spacing w:val="40"/>
          <w:sz w:val="24"/>
          <w:szCs w:val="24"/>
        </w:rPr>
        <w:t xml:space="preserve"> </w:t>
      </w:r>
      <w:r w:rsidRPr="001D7AAC">
        <w:rPr>
          <w:sz w:val="24"/>
          <w:szCs w:val="24"/>
        </w:rPr>
        <w:t>New</w:t>
      </w:r>
      <w:r w:rsidRPr="001D7AAC">
        <w:rPr>
          <w:spacing w:val="40"/>
          <w:sz w:val="24"/>
          <w:szCs w:val="24"/>
        </w:rPr>
        <w:t xml:space="preserve"> </w:t>
      </w:r>
      <w:r w:rsidRPr="001D7AAC">
        <w:rPr>
          <w:sz w:val="24"/>
          <w:szCs w:val="24"/>
        </w:rPr>
        <w:t>year!</w:t>
      </w:r>
      <w:r w:rsidRPr="001D7AAC">
        <w:rPr>
          <w:spacing w:val="40"/>
          <w:sz w:val="24"/>
          <w:szCs w:val="24"/>
        </w:rPr>
        <w:t xml:space="preserve"> </w:t>
      </w:r>
      <w:r w:rsidRPr="001D7AAC">
        <w:rPr>
          <w:sz w:val="24"/>
          <w:szCs w:val="24"/>
        </w:rPr>
        <w:t>Merry</w:t>
      </w:r>
      <w:r w:rsidRPr="001D7AAC">
        <w:rPr>
          <w:spacing w:val="40"/>
          <w:sz w:val="24"/>
          <w:szCs w:val="24"/>
        </w:rPr>
        <w:t xml:space="preserve"> </w:t>
      </w:r>
      <w:r w:rsidRPr="001D7AAC">
        <w:rPr>
          <w:spacing w:val="-2"/>
          <w:sz w:val="24"/>
          <w:szCs w:val="24"/>
        </w:rPr>
        <w:t>Christmas!</w:t>
      </w:r>
    </w:p>
    <w:p w14:paraId="005AE838" w14:textId="77777777" w:rsidR="00566F6F" w:rsidRPr="001D7AAC" w:rsidRDefault="001D7AAC">
      <w:pPr>
        <w:pStyle w:val="a3"/>
        <w:tabs>
          <w:tab w:val="left" w:pos="1910"/>
        </w:tabs>
        <w:ind w:left="823" w:right="4633" w:firstLine="0"/>
        <w:jc w:val="left"/>
        <w:rPr>
          <w:sz w:val="24"/>
          <w:szCs w:val="24"/>
        </w:rPr>
      </w:pPr>
      <w:r w:rsidRPr="001D7AAC">
        <w:rPr>
          <w:sz w:val="24"/>
          <w:szCs w:val="24"/>
        </w:rPr>
        <w:t>Раздел</w:t>
      </w:r>
      <w:r w:rsidRPr="001D7AAC">
        <w:rPr>
          <w:spacing w:val="40"/>
          <w:sz w:val="24"/>
          <w:szCs w:val="24"/>
        </w:rPr>
        <w:t xml:space="preserve"> </w:t>
      </w:r>
      <w:r w:rsidRPr="001D7AAC">
        <w:rPr>
          <w:sz w:val="24"/>
          <w:szCs w:val="24"/>
        </w:rPr>
        <w:t>2.</w:t>
      </w:r>
      <w:r w:rsidRPr="001D7AAC">
        <w:rPr>
          <w:spacing w:val="40"/>
          <w:sz w:val="24"/>
          <w:szCs w:val="24"/>
        </w:rPr>
        <w:t xml:space="preserve"> </w:t>
      </w:r>
      <w:r w:rsidRPr="001D7AAC">
        <w:rPr>
          <w:sz w:val="24"/>
          <w:szCs w:val="24"/>
        </w:rPr>
        <w:t>Мои</w:t>
      </w:r>
      <w:r w:rsidRPr="001D7AAC">
        <w:rPr>
          <w:spacing w:val="-4"/>
          <w:sz w:val="24"/>
          <w:szCs w:val="24"/>
        </w:rPr>
        <w:t xml:space="preserve"> </w:t>
      </w:r>
      <w:r w:rsidRPr="001D7AAC">
        <w:rPr>
          <w:sz w:val="24"/>
          <w:szCs w:val="24"/>
        </w:rPr>
        <w:t>друзья</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наши</w:t>
      </w:r>
      <w:r w:rsidRPr="001D7AAC">
        <w:rPr>
          <w:spacing w:val="-3"/>
          <w:sz w:val="24"/>
          <w:szCs w:val="24"/>
        </w:rPr>
        <w:t xml:space="preserve"> </w:t>
      </w:r>
      <w:r w:rsidRPr="001D7AAC">
        <w:rPr>
          <w:sz w:val="24"/>
          <w:szCs w:val="24"/>
        </w:rPr>
        <w:t>увлечения. Тема 1.</w:t>
      </w:r>
      <w:r w:rsidRPr="001D7AAC">
        <w:rPr>
          <w:sz w:val="24"/>
          <w:szCs w:val="24"/>
        </w:rPr>
        <w:tab/>
        <w:t>Наши увлечения.</w:t>
      </w:r>
    </w:p>
    <w:p w14:paraId="3A8B6B95" w14:textId="77777777" w:rsidR="00566F6F" w:rsidRPr="001D7AAC" w:rsidRDefault="001D7AAC">
      <w:pPr>
        <w:pStyle w:val="a3"/>
        <w:tabs>
          <w:tab w:val="left" w:pos="1910"/>
        </w:tabs>
        <w:ind w:left="823" w:right="5348" w:firstLine="0"/>
        <w:jc w:val="left"/>
        <w:rPr>
          <w:sz w:val="24"/>
          <w:szCs w:val="24"/>
        </w:rPr>
      </w:pPr>
      <w:r w:rsidRPr="001D7AAC">
        <w:rPr>
          <w:sz w:val="24"/>
          <w:szCs w:val="24"/>
        </w:rPr>
        <w:t>Тема 2.</w:t>
      </w:r>
      <w:r w:rsidRPr="001D7AAC">
        <w:rPr>
          <w:sz w:val="24"/>
          <w:szCs w:val="24"/>
        </w:rPr>
        <w:tab/>
        <w:t>Спорт</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спортивные</w:t>
      </w:r>
      <w:r w:rsidRPr="001D7AAC">
        <w:rPr>
          <w:spacing w:val="-11"/>
          <w:sz w:val="24"/>
          <w:szCs w:val="24"/>
        </w:rPr>
        <w:t xml:space="preserve"> </w:t>
      </w:r>
      <w:r w:rsidRPr="001D7AAC">
        <w:rPr>
          <w:sz w:val="24"/>
          <w:szCs w:val="24"/>
        </w:rPr>
        <w:t>игры. Тема 3.</w:t>
      </w:r>
      <w:r w:rsidRPr="001D7AAC">
        <w:rPr>
          <w:sz w:val="24"/>
          <w:szCs w:val="24"/>
        </w:rPr>
        <w:tab/>
        <w:t>Встреча с друзьями.</w:t>
      </w:r>
    </w:p>
    <w:p w14:paraId="11AB18A9" w14:textId="77777777" w:rsidR="00566F6F" w:rsidRPr="001D7AAC" w:rsidRDefault="001D7AAC">
      <w:pPr>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6BDDD1FA" w14:textId="77777777" w:rsidR="00566F6F" w:rsidRPr="001D7AAC" w:rsidRDefault="001D7AAC">
      <w:pPr>
        <w:pStyle w:val="a3"/>
        <w:spacing w:line="321" w:lineRule="exact"/>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37CD41B5" w14:textId="77777777" w:rsidR="00566F6F" w:rsidRPr="001D7AAC" w:rsidRDefault="001D7AAC">
      <w:pPr>
        <w:pStyle w:val="a4"/>
        <w:numPr>
          <w:ilvl w:val="0"/>
          <w:numId w:val="210"/>
        </w:numPr>
        <w:tabs>
          <w:tab w:val="left" w:pos="1020"/>
        </w:tabs>
        <w:spacing w:before="1" w:line="343" w:lineRule="exact"/>
        <w:ind w:left="1020" w:hanging="197"/>
        <w:jc w:val="left"/>
        <w:rPr>
          <w:sz w:val="24"/>
          <w:szCs w:val="24"/>
        </w:rPr>
      </w:pPr>
      <w:r w:rsidRPr="001D7AAC">
        <w:rPr>
          <w:sz w:val="24"/>
          <w:szCs w:val="24"/>
        </w:rPr>
        <w:t>составлять</w:t>
      </w:r>
      <w:r w:rsidRPr="001D7AAC">
        <w:rPr>
          <w:spacing w:val="-12"/>
          <w:sz w:val="24"/>
          <w:szCs w:val="24"/>
        </w:rPr>
        <w:t xml:space="preserve"> </w:t>
      </w:r>
      <w:r w:rsidRPr="001D7AAC">
        <w:rPr>
          <w:sz w:val="24"/>
          <w:szCs w:val="24"/>
        </w:rPr>
        <w:t>краткое</w:t>
      </w:r>
      <w:r w:rsidRPr="001D7AAC">
        <w:rPr>
          <w:spacing w:val="-12"/>
          <w:sz w:val="24"/>
          <w:szCs w:val="24"/>
        </w:rPr>
        <w:t xml:space="preserve"> </w:t>
      </w:r>
      <w:r w:rsidRPr="001D7AAC">
        <w:rPr>
          <w:sz w:val="24"/>
          <w:szCs w:val="24"/>
        </w:rPr>
        <w:t>описание</w:t>
      </w:r>
      <w:r w:rsidRPr="001D7AAC">
        <w:rPr>
          <w:spacing w:val="-12"/>
          <w:sz w:val="24"/>
          <w:szCs w:val="24"/>
        </w:rPr>
        <w:t xml:space="preserve"> </w:t>
      </w:r>
      <w:r w:rsidRPr="001D7AAC">
        <w:rPr>
          <w:sz w:val="24"/>
          <w:szCs w:val="24"/>
        </w:rPr>
        <w:t>своего</w:t>
      </w:r>
      <w:r w:rsidRPr="001D7AAC">
        <w:rPr>
          <w:spacing w:val="-11"/>
          <w:sz w:val="24"/>
          <w:szCs w:val="24"/>
        </w:rPr>
        <w:t xml:space="preserve"> </w:t>
      </w:r>
      <w:r w:rsidRPr="001D7AAC">
        <w:rPr>
          <w:spacing w:val="-2"/>
          <w:sz w:val="24"/>
          <w:szCs w:val="24"/>
        </w:rPr>
        <w:t>хобби;</w:t>
      </w:r>
    </w:p>
    <w:p w14:paraId="585E8728"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составлять</w:t>
      </w:r>
      <w:r w:rsidRPr="001D7AAC">
        <w:rPr>
          <w:spacing w:val="52"/>
          <w:sz w:val="24"/>
          <w:szCs w:val="24"/>
        </w:rPr>
        <w:t xml:space="preserve"> </w:t>
      </w:r>
      <w:r w:rsidRPr="001D7AAC">
        <w:rPr>
          <w:sz w:val="24"/>
          <w:szCs w:val="24"/>
        </w:rPr>
        <w:t>краткий</w:t>
      </w:r>
      <w:r w:rsidRPr="001D7AAC">
        <w:rPr>
          <w:spacing w:val="-9"/>
          <w:sz w:val="24"/>
          <w:szCs w:val="24"/>
        </w:rPr>
        <w:t xml:space="preserve"> </w:t>
      </w:r>
      <w:r w:rsidRPr="001D7AAC">
        <w:rPr>
          <w:sz w:val="24"/>
          <w:szCs w:val="24"/>
        </w:rPr>
        <w:t>рассказ</w:t>
      </w:r>
      <w:r w:rsidRPr="001D7AAC">
        <w:rPr>
          <w:spacing w:val="-8"/>
          <w:sz w:val="24"/>
          <w:szCs w:val="24"/>
        </w:rPr>
        <w:t xml:space="preserve"> </w:t>
      </w:r>
      <w:r w:rsidRPr="001D7AAC">
        <w:rPr>
          <w:sz w:val="24"/>
          <w:szCs w:val="24"/>
        </w:rPr>
        <w:t>о</w:t>
      </w:r>
      <w:r w:rsidRPr="001D7AAC">
        <w:rPr>
          <w:spacing w:val="-9"/>
          <w:sz w:val="24"/>
          <w:szCs w:val="24"/>
        </w:rPr>
        <w:t xml:space="preserve"> </w:t>
      </w:r>
      <w:r w:rsidRPr="001D7AAC">
        <w:rPr>
          <w:sz w:val="24"/>
          <w:szCs w:val="24"/>
        </w:rPr>
        <w:t>своих</w:t>
      </w:r>
      <w:r w:rsidRPr="001D7AAC">
        <w:rPr>
          <w:spacing w:val="-7"/>
          <w:sz w:val="24"/>
          <w:szCs w:val="24"/>
        </w:rPr>
        <w:t xml:space="preserve"> </w:t>
      </w:r>
      <w:r w:rsidRPr="001D7AAC">
        <w:rPr>
          <w:sz w:val="24"/>
          <w:szCs w:val="24"/>
        </w:rPr>
        <w:t>спортивных</w:t>
      </w:r>
      <w:r w:rsidRPr="001D7AAC">
        <w:rPr>
          <w:spacing w:val="-9"/>
          <w:sz w:val="24"/>
          <w:szCs w:val="24"/>
        </w:rPr>
        <w:t xml:space="preserve"> </w:t>
      </w:r>
      <w:r w:rsidRPr="001D7AAC">
        <w:rPr>
          <w:spacing w:val="-2"/>
          <w:sz w:val="24"/>
          <w:szCs w:val="24"/>
        </w:rPr>
        <w:t>увлечениях;</w:t>
      </w:r>
    </w:p>
    <w:p w14:paraId="3D73F188" w14:textId="77777777" w:rsidR="00566F6F" w:rsidRPr="001D7AAC" w:rsidRDefault="001D7AAC">
      <w:pPr>
        <w:pStyle w:val="a4"/>
        <w:numPr>
          <w:ilvl w:val="0"/>
          <w:numId w:val="210"/>
        </w:numPr>
        <w:tabs>
          <w:tab w:val="left" w:pos="1020"/>
        </w:tabs>
        <w:ind w:left="823" w:right="1761" w:firstLine="0"/>
        <w:jc w:val="left"/>
        <w:rPr>
          <w:sz w:val="24"/>
          <w:szCs w:val="24"/>
        </w:rPr>
      </w:pPr>
      <w:r w:rsidRPr="001D7AAC">
        <w:rPr>
          <w:sz w:val="24"/>
          <w:szCs w:val="24"/>
        </w:rPr>
        <w:t>составлять</w:t>
      </w:r>
      <w:r w:rsidRPr="001D7AAC">
        <w:rPr>
          <w:spacing w:val="-5"/>
          <w:sz w:val="24"/>
          <w:szCs w:val="24"/>
        </w:rPr>
        <w:t xml:space="preserve"> </w:t>
      </w:r>
      <w:r w:rsidRPr="001D7AAC">
        <w:rPr>
          <w:sz w:val="24"/>
          <w:szCs w:val="24"/>
        </w:rPr>
        <w:t>голосовое</w:t>
      </w:r>
      <w:r w:rsidRPr="001D7AAC">
        <w:rPr>
          <w:spacing w:val="-5"/>
          <w:sz w:val="24"/>
          <w:szCs w:val="24"/>
        </w:rPr>
        <w:t xml:space="preserve"> </w:t>
      </w:r>
      <w:r w:rsidRPr="001D7AAC">
        <w:rPr>
          <w:sz w:val="24"/>
          <w:szCs w:val="24"/>
        </w:rPr>
        <w:t>сообщение</w:t>
      </w:r>
      <w:r w:rsidRPr="001D7AAC">
        <w:rPr>
          <w:spacing w:val="-5"/>
          <w:sz w:val="24"/>
          <w:szCs w:val="24"/>
        </w:rPr>
        <w:t xml:space="preserve"> </w:t>
      </w:r>
      <w:r w:rsidRPr="001D7AAC">
        <w:rPr>
          <w:sz w:val="24"/>
          <w:szCs w:val="24"/>
        </w:rPr>
        <w:t>с</w:t>
      </w:r>
      <w:r w:rsidRPr="001D7AAC">
        <w:rPr>
          <w:spacing w:val="-5"/>
          <w:sz w:val="24"/>
          <w:szCs w:val="24"/>
        </w:rPr>
        <w:t xml:space="preserve"> </w:t>
      </w:r>
      <w:r w:rsidRPr="001D7AAC">
        <w:rPr>
          <w:sz w:val="24"/>
          <w:szCs w:val="24"/>
        </w:rPr>
        <w:t>предложением</w:t>
      </w:r>
      <w:r w:rsidRPr="001D7AAC">
        <w:rPr>
          <w:spacing w:val="-6"/>
          <w:sz w:val="24"/>
          <w:szCs w:val="24"/>
        </w:rPr>
        <w:t xml:space="preserve"> </w:t>
      </w:r>
      <w:r w:rsidRPr="001D7AAC">
        <w:rPr>
          <w:sz w:val="24"/>
          <w:szCs w:val="24"/>
        </w:rPr>
        <w:t>пойти</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кино; в области письма:</w:t>
      </w:r>
    </w:p>
    <w:p w14:paraId="2405CCBE" w14:textId="77777777" w:rsidR="00566F6F" w:rsidRPr="001D7AAC" w:rsidRDefault="001D7AAC">
      <w:pPr>
        <w:pStyle w:val="a4"/>
        <w:numPr>
          <w:ilvl w:val="0"/>
          <w:numId w:val="210"/>
        </w:numPr>
        <w:tabs>
          <w:tab w:val="left" w:pos="1020"/>
        </w:tabs>
        <w:spacing w:line="341" w:lineRule="exact"/>
        <w:ind w:left="1020" w:hanging="197"/>
        <w:jc w:val="left"/>
        <w:rPr>
          <w:sz w:val="24"/>
          <w:szCs w:val="24"/>
        </w:rPr>
      </w:pPr>
      <w:r w:rsidRPr="001D7AAC">
        <w:rPr>
          <w:sz w:val="24"/>
          <w:szCs w:val="24"/>
        </w:rPr>
        <w:t>составлять</w:t>
      </w:r>
      <w:r w:rsidRPr="001D7AAC">
        <w:rPr>
          <w:spacing w:val="-12"/>
          <w:sz w:val="24"/>
          <w:szCs w:val="24"/>
        </w:rPr>
        <w:t xml:space="preserve"> </w:t>
      </w:r>
      <w:r w:rsidRPr="001D7AAC">
        <w:rPr>
          <w:sz w:val="24"/>
          <w:szCs w:val="24"/>
        </w:rPr>
        <w:t>презентацию</w:t>
      </w:r>
      <w:r w:rsidRPr="001D7AAC">
        <w:rPr>
          <w:spacing w:val="-12"/>
          <w:sz w:val="24"/>
          <w:szCs w:val="24"/>
        </w:rPr>
        <w:t xml:space="preserve"> </w:t>
      </w:r>
      <w:r w:rsidRPr="001D7AAC">
        <w:rPr>
          <w:sz w:val="24"/>
          <w:szCs w:val="24"/>
        </w:rPr>
        <w:t>о</w:t>
      </w:r>
      <w:r w:rsidRPr="001D7AAC">
        <w:rPr>
          <w:spacing w:val="-12"/>
          <w:sz w:val="24"/>
          <w:szCs w:val="24"/>
        </w:rPr>
        <w:t xml:space="preserve"> </w:t>
      </w:r>
      <w:r w:rsidRPr="001D7AAC">
        <w:rPr>
          <w:sz w:val="24"/>
          <w:szCs w:val="24"/>
        </w:rPr>
        <w:t>своем</w:t>
      </w:r>
      <w:r w:rsidRPr="001D7AAC">
        <w:rPr>
          <w:spacing w:val="-11"/>
          <w:sz w:val="24"/>
          <w:szCs w:val="24"/>
        </w:rPr>
        <w:t xml:space="preserve"> </w:t>
      </w:r>
      <w:r w:rsidRPr="001D7AAC">
        <w:rPr>
          <w:spacing w:val="-2"/>
          <w:sz w:val="24"/>
          <w:szCs w:val="24"/>
        </w:rPr>
        <w:t>хобби;</w:t>
      </w:r>
    </w:p>
    <w:p w14:paraId="0D8C62CD" w14:textId="77777777" w:rsidR="00566F6F" w:rsidRPr="001D7AAC" w:rsidRDefault="001D7AAC">
      <w:pPr>
        <w:pStyle w:val="a4"/>
        <w:numPr>
          <w:ilvl w:val="0"/>
          <w:numId w:val="210"/>
        </w:numPr>
        <w:tabs>
          <w:tab w:val="left" w:pos="1020"/>
        </w:tabs>
        <w:ind w:right="126" w:firstLine="709"/>
        <w:jc w:val="left"/>
        <w:rPr>
          <w:sz w:val="24"/>
          <w:szCs w:val="24"/>
        </w:rPr>
      </w:pPr>
      <w:r w:rsidRPr="001D7AAC">
        <w:rPr>
          <w:sz w:val="24"/>
          <w:szCs w:val="24"/>
        </w:rPr>
        <w:t>заполнить информацию о своих спортивных увлечениях на своей страничке</w:t>
      </w:r>
      <w:r w:rsidRPr="001D7AAC">
        <w:rPr>
          <w:spacing w:val="40"/>
          <w:sz w:val="24"/>
          <w:szCs w:val="24"/>
        </w:rPr>
        <w:t xml:space="preserve"> </w:t>
      </w:r>
      <w:r w:rsidRPr="001D7AAC">
        <w:rPr>
          <w:sz w:val="24"/>
          <w:szCs w:val="24"/>
        </w:rPr>
        <w:t>в социальных сетях;</w:t>
      </w:r>
    </w:p>
    <w:p w14:paraId="5DB71AC7" w14:textId="77777777" w:rsidR="00566F6F" w:rsidRPr="001D7AAC" w:rsidRDefault="001D7AAC">
      <w:pPr>
        <w:pStyle w:val="a4"/>
        <w:numPr>
          <w:ilvl w:val="0"/>
          <w:numId w:val="210"/>
        </w:numPr>
        <w:tabs>
          <w:tab w:val="left" w:pos="1020"/>
        </w:tabs>
        <w:spacing w:line="343" w:lineRule="exact"/>
        <w:ind w:left="1020" w:hanging="197"/>
        <w:jc w:val="left"/>
        <w:rPr>
          <w:sz w:val="24"/>
          <w:szCs w:val="24"/>
        </w:rPr>
      </w:pPr>
      <w:r w:rsidRPr="001D7AAC">
        <w:rPr>
          <w:sz w:val="24"/>
          <w:szCs w:val="24"/>
        </w:rPr>
        <w:t>писать</w:t>
      </w:r>
      <w:r w:rsidRPr="001D7AAC">
        <w:rPr>
          <w:spacing w:val="-9"/>
          <w:sz w:val="24"/>
          <w:szCs w:val="24"/>
        </w:rPr>
        <w:t xml:space="preserve"> </w:t>
      </w:r>
      <w:r w:rsidRPr="001D7AAC">
        <w:rPr>
          <w:sz w:val="24"/>
          <w:szCs w:val="24"/>
        </w:rPr>
        <w:t>записку</w:t>
      </w:r>
      <w:r w:rsidRPr="001D7AAC">
        <w:rPr>
          <w:spacing w:val="-9"/>
          <w:sz w:val="24"/>
          <w:szCs w:val="24"/>
        </w:rPr>
        <w:t xml:space="preserve"> </w:t>
      </w:r>
      <w:r w:rsidRPr="001D7AAC">
        <w:rPr>
          <w:sz w:val="24"/>
          <w:szCs w:val="24"/>
        </w:rPr>
        <w:t>с</w:t>
      </w:r>
      <w:r w:rsidRPr="001D7AAC">
        <w:rPr>
          <w:spacing w:val="-8"/>
          <w:sz w:val="24"/>
          <w:szCs w:val="24"/>
        </w:rPr>
        <w:t xml:space="preserve"> </w:t>
      </w:r>
      <w:r w:rsidRPr="001D7AAC">
        <w:rPr>
          <w:sz w:val="24"/>
          <w:szCs w:val="24"/>
        </w:rPr>
        <w:t>приглашением</w:t>
      </w:r>
      <w:r w:rsidRPr="001D7AAC">
        <w:rPr>
          <w:spacing w:val="-10"/>
          <w:sz w:val="24"/>
          <w:szCs w:val="24"/>
        </w:rPr>
        <w:t xml:space="preserve"> </w:t>
      </w:r>
      <w:r w:rsidRPr="001D7AAC">
        <w:rPr>
          <w:sz w:val="24"/>
          <w:szCs w:val="24"/>
        </w:rPr>
        <w:t>пойти</w:t>
      </w:r>
      <w:r w:rsidRPr="001D7AAC">
        <w:rPr>
          <w:spacing w:val="-8"/>
          <w:sz w:val="24"/>
          <w:szCs w:val="24"/>
        </w:rPr>
        <w:t xml:space="preserve"> </w:t>
      </w:r>
      <w:r w:rsidRPr="001D7AAC">
        <w:rPr>
          <w:sz w:val="24"/>
          <w:szCs w:val="24"/>
        </w:rPr>
        <w:t>в</w:t>
      </w:r>
      <w:r w:rsidRPr="001D7AAC">
        <w:rPr>
          <w:spacing w:val="-9"/>
          <w:sz w:val="24"/>
          <w:szCs w:val="24"/>
        </w:rPr>
        <w:t xml:space="preserve"> </w:t>
      </w:r>
      <w:r w:rsidRPr="001D7AAC">
        <w:rPr>
          <w:spacing w:val="-2"/>
          <w:sz w:val="24"/>
          <w:szCs w:val="24"/>
        </w:rPr>
        <w:t>кино.</w:t>
      </w:r>
    </w:p>
    <w:p w14:paraId="548B28FF" w14:textId="77777777" w:rsidR="00566F6F" w:rsidRPr="001D7AAC" w:rsidRDefault="001D7AAC">
      <w:pPr>
        <w:pStyle w:val="a3"/>
        <w:spacing w:before="319" w:line="322" w:lineRule="exact"/>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79B09D45" w14:textId="77777777" w:rsidR="00566F6F" w:rsidRPr="001D7AAC" w:rsidRDefault="001D7AAC">
      <w:pPr>
        <w:pStyle w:val="a3"/>
        <w:ind w:right="125"/>
        <w:rPr>
          <w:sz w:val="24"/>
          <w:szCs w:val="24"/>
        </w:rPr>
      </w:pPr>
      <w:r w:rsidRPr="001D7AAC">
        <w:rPr>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078E49B8" w14:textId="77777777" w:rsidR="00566F6F" w:rsidRPr="001D7AAC" w:rsidRDefault="001D7AAC">
      <w:pPr>
        <w:pStyle w:val="a4"/>
        <w:numPr>
          <w:ilvl w:val="0"/>
          <w:numId w:val="210"/>
        </w:numPr>
        <w:tabs>
          <w:tab w:val="left" w:pos="1020"/>
        </w:tabs>
        <w:spacing w:before="1" w:line="343" w:lineRule="exact"/>
        <w:ind w:left="1020" w:hanging="197"/>
        <w:rPr>
          <w:sz w:val="24"/>
          <w:szCs w:val="24"/>
        </w:rPr>
      </w:pPr>
      <w:r w:rsidRPr="001D7AAC">
        <w:rPr>
          <w:sz w:val="24"/>
          <w:szCs w:val="24"/>
        </w:rPr>
        <w:t>модальный</w:t>
      </w:r>
      <w:r w:rsidRPr="001D7AAC">
        <w:rPr>
          <w:spacing w:val="-9"/>
          <w:sz w:val="24"/>
          <w:szCs w:val="24"/>
        </w:rPr>
        <w:t xml:space="preserve"> </w:t>
      </w:r>
      <w:r w:rsidRPr="001D7AAC">
        <w:rPr>
          <w:sz w:val="24"/>
          <w:szCs w:val="24"/>
        </w:rPr>
        <w:t>глагол</w:t>
      </w:r>
      <w:r w:rsidRPr="001D7AAC">
        <w:rPr>
          <w:spacing w:val="-9"/>
          <w:sz w:val="24"/>
          <w:szCs w:val="24"/>
        </w:rPr>
        <w:t xml:space="preserve"> </w:t>
      </w:r>
      <w:r w:rsidRPr="001D7AAC">
        <w:rPr>
          <w:sz w:val="24"/>
          <w:szCs w:val="24"/>
        </w:rPr>
        <w:t>can</w:t>
      </w:r>
      <w:r w:rsidRPr="001D7AAC">
        <w:rPr>
          <w:spacing w:val="-10"/>
          <w:sz w:val="24"/>
          <w:szCs w:val="24"/>
        </w:rPr>
        <w:t xml:space="preserve"> </w:t>
      </w:r>
      <w:r w:rsidRPr="001D7AAC">
        <w:rPr>
          <w:sz w:val="24"/>
          <w:szCs w:val="24"/>
        </w:rPr>
        <w:t>(can’t)</w:t>
      </w:r>
      <w:r w:rsidRPr="001D7AAC">
        <w:rPr>
          <w:spacing w:val="-9"/>
          <w:sz w:val="24"/>
          <w:szCs w:val="24"/>
        </w:rPr>
        <w:t xml:space="preserve"> </w:t>
      </w:r>
      <w:r w:rsidRPr="001D7AAC">
        <w:rPr>
          <w:sz w:val="24"/>
          <w:szCs w:val="24"/>
        </w:rPr>
        <w:t>для</w:t>
      </w:r>
      <w:r w:rsidRPr="001D7AAC">
        <w:rPr>
          <w:spacing w:val="-10"/>
          <w:sz w:val="24"/>
          <w:szCs w:val="24"/>
        </w:rPr>
        <w:t xml:space="preserve"> </w:t>
      </w:r>
      <w:r w:rsidRPr="001D7AAC">
        <w:rPr>
          <w:sz w:val="24"/>
          <w:szCs w:val="24"/>
        </w:rPr>
        <w:t>выражения</w:t>
      </w:r>
      <w:r w:rsidRPr="001D7AAC">
        <w:rPr>
          <w:spacing w:val="-8"/>
          <w:sz w:val="24"/>
          <w:szCs w:val="24"/>
        </w:rPr>
        <w:t xml:space="preserve"> </w:t>
      </w:r>
      <w:r w:rsidRPr="001D7AAC">
        <w:rPr>
          <w:sz w:val="24"/>
          <w:szCs w:val="24"/>
        </w:rPr>
        <w:t>умений</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их</w:t>
      </w:r>
      <w:r w:rsidRPr="001D7AAC">
        <w:rPr>
          <w:spacing w:val="-10"/>
          <w:sz w:val="24"/>
          <w:szCs w:val="24"/>
        </w:rPr>
        <w:t xml:space="preserve"> </w:t>
      </w:r>
      <w:r w:rsidRPr="001D7AAC">
        <w:rPr>
          <w:spacing w:val="-2"/>
          <w:sz w:val="24"/>
          <w:szCs w:val="24"/>
        </w:rPr>
        <w:t>отсутствия;</w:t>
      </w:r>
    </w:p>
    <w:p w14:paraId="78AECFD0" w14:textId="77777777" w:rsidR="00566F6F" w:rsidRPr="001D7AAC" w:rsidRDefault="001D7AAC">
      <w:pPr>
        <w:pStyle w:val="a4"/>
        <w:numPr>
          <w:ilvl w:val="0"/>
          <w:numId w:val="210"/>
        </w:numPr>
        <w:tabs>
          <w:tab w:val="left" w:pos="1020"/>
        </w:tabs>
        <w:spacing w:line="343" w:lineRule="exact"/>
        <w:ind w:left="1020" w:hanging="197"/>
        <w:rPr>
          <w:sz w:val="24"/>
          <w:szCs w:val="24"/>
        </w:rPr>
      </w:pPr>
      <w:r w:rsidRPr="001D7AAC">
        <w:rPr>
          <w:sz w:val="24"/>
          <w:szCs w:val="24"/>
        </w:rPr>
        <w:t>речевая</w:t>
      </w:r>
      <w:r w:rsidRPr="001D7AAC">
        <w:rPr>
          <w:spacing w:val="-9"/>
          <w:sz w:val="24"/>
          <w:szCs w:val="24"/>
        </w:rPr>
        <w:t xml:space="preserve"> </w:t>
      </w:r>
      <w:r w:rsidRPr="001D7AAC">
        <w:rPr>
          <w:sz w:val="24"/>
          <w:szCs w:val="24"/>
        </w:rPr>
        <w:t>модель</w:t>
      </w:r>
      <w:r w:rsidRPr="001D7AAC">
        <w:rPr>
          <w:spacing w:val="-8"/>
          <w:sz w:val="24"/>
          <w:szCs w:val="24"/>
        </w:rPr>
        <w:t xml:space="preserve"> </w:t>
      </w:r>
      <w:r w:rsidRPr="001D7AAC">
        <w:rPr>
          <w:sz w:val="24"/>
          <w:szCs w:val="24"/>
        </w:rPr>
        <w:t>play/do/go</w:t>
      </w:r>
      <w:r w:rsidRPr="001D7AAC">
        <w:rPr>
          <w:spacing w:val="-9"/>
          <w:sz w:val="24"/>
          <w:szCs w:val="24"/>
        </w:rPr>
        <w:t xml:space="preserve"> </w:t>
      </w:r>
      <w:r w:rsidRPr="001D7AAC">
        <w:rPr>
          <w:sz w:val="24"/>
          <w:szCs w:val="24"/>
        </w:rPr>
        <w:t>+</w:t>
      </w:r>
      <w:r w:rsidRPr="001D7AAC">
        <w:rPr>
          <w:spacing w:val="-9"/>
          <w:sz w:val="24"/>
          <w:szCs w:val="24"/>
        </w:rPr>
        <w:t xml:space="preserve"> </w:t>
      </w:r>
      <w:r w:rsidRPr="001D7AAC">
        <w:rPr>
          <w:sz w:val="24"/>
          <w:szCs w:val="24"/>
        </w:rPr>
        <w:t>виды</w:t>
      </w:r>
      <w:r w:rsidRPr="001D7AAC">
        <w:rPr>
          <w:spacing w:val="-8"/>
          <w:sz w:val="24"/>
          <w:szCs w:val="24"/>
        </w:rPr>
        <w:t xml:space="preserve"> </w:t>
      </w:r>
      <w:r w:rsidRPr="001D7AAC">
        <w:rPr>
          <w:spacing w:val="-2"/>
          <w:sz w:val="24"/>
          <w:szCs w:val="24"/>
        </w:rPr>
        <w:t>спорта;</w:t>
      </w:r>
    </w:p>
    <w:p w14:paraId="47DC8BD9" w14:textId="77777777" w:rsidR="00566F6F" w:rsidRPr="001D7AAC" w:rsidRDefault="001D7AAC">
      <w:pPr>
        <w:pStyle w:val="a4"/>
        <w:numPr>
          <w:ilvl w:val="0"/>
          <w:numId w:val="210"/>
        </w:numPr>
        <w:tabs>
          <w:tab w:val="left" w:pos="1020"/>
        </w:tabs>
        <w:spacing w:before="88"/>
        <w:ind w:right="124" w:firstLine="709"/>
        <w:jc w:val="left"/>
        <w:rPr>
          <w:sz w:val="24"/>
          <w:szCs w:val="24"/>
        </w:rPr>
      </w:pPr>
      <w:r w:rsidRPr="001D7AAC">
        <w:rPr>
          <w:sz w:val="24"/>
          <w:szCs w:val="24"/>
        </w:rPr>
        <w:t>формы единственного</w:t>
      </w:r>
      <w:r w:rsidRPr="001D7AAC">
        <w:rPr>
          <w:spacing w:val="80"/>
          <w:sz w:val="24"/>
          <w:szCs w:val="24"/>
        </w:rPr>
        <w:t xml:space="preserve"> </w:t>
      </w:r>
      <w:r w:rsidRPr="001D7AAC">
        <w:rPr>
          <w:sz w:val="24"/>
          <w:szCs w:val="24"/>
        </w:rPr>
        <w:t>и множественного числа существительных</w:t>
      </w:r>
      <w:r w:rsidRPr="001D7AAC">
        <w:rPr>
          <w:spacing w:val="80"/>
          <w:sz w:val="24"/>
          <w:szCs w:val="24"/>
        </w:rPr>
        <w:t xml:space="preserve"> </w:t>
      </w:r>
      <w:r w:rsidRPr="001D7AAC">
        <w:rPr>
          <w:sz w:val="24"/>
          <w:szCs w:val="24"/>
        </w:rPr>
        <w:t xml:space="preserve">(a book - </w:t>
      </w:r>
      <w:r w:rsidRPr="001D7AAC">
        <w:rPr>
          <w:spacing w:val="-2"/>
          <w:sz w:val="24"/>
          <w:szCs w:val="24"/>
        </w:rPr>
        <w:t>books);</w:t>
      </w:r>
    </w:p>
    <w:p w14:paraId="72EDD01B" w14:textId="77777777" w:rsidR="00566F6F" w:rsidRPr="001D7AAC" w:rsidRDefault="001D7AAC">
      <w:pPr>
        <w:pStyle w:val="a4"/>
        <w:numPr>
          <w:ilvl w:val="0"/>
          <w:numId w:val="210"/>
        </w:numPr>
        <w:tabs>
          <w:tab w:val="left" w:pos="1020"/>
        </w:tabs>
        <w:spacing w:line="341" w:lineRule="exact"/>
        <w:ind w:left="1020" w:hanging="197"/>
        <w:jc w:val="left"/>
        <w:rPr>
          <w:sz w:val="24"/>
          <w:szCs w:val="24"/>
        </w:rPr>
      </w:pPr>
      <w:r w:rsidRPr="001D7AAC">
        <w:rPr>
          <w:sz w:val="24"/>
          <w:szCs w:val="24"/>
        </w:rPr>
        <w:t>let’s</w:t>
      </w:r>
      <w:r w:rsidRPr="001D7AAC">
        <w:rPr>
          <w:spacing w:val="-10"/>
          <w:sz w:val="24"/>
          <w:szCs w:val="24"/>
        </w:rPr>
        <w:t xml:space="preserve"> </w:t>
      </w:r>
      <w:r w:rsidRPr="001D7AAC">
        <w:rPr>
          <w:sz w:val="24"/>
          <w:szCs w:val="24"/>
        </w:rPr>
        <w:t>+</w:t>
      </w:r>
      <w:r w:rsidRPr="001D7AAC">
        <w:rPr>
          <w:spacing w:val="-11"/>
          <w:sz w:val="24"/>
          <w:szCs w:val="24"/>
        </w:rPr>
        <w:t xml:space="preserve"> </w:t>
      </w:r>
      <w:r w:rsidRPr="001D7AAC">
        <w:rPr>
          <w:sz w:val="24"/>
          <w:szCs w:val="24"/>
        </w:rPr>
        <w:t>инфинитив</w:t>
      </w:r>
      <w:r w:rsidRPr="001D7AAC">
        <w:rPr>
          <w:spacing w:val="-10"/>
          <w:sz w:val="24"/>
          <w:szCs w:val="24"/>
        </w:rPr>
        <w:t xml:space="preserve"> </w:t>
      </w:r>
      <w:r w:rsidRPr="001D7AAC">
        <w:rPr>
          <w:sz w:val="24"/>
          <w:szCs w:val="24"/>
        </w:rPr>
        <w:t>для</w:t>
      </w:r>
      <w:r w:rsidRPr="001D7AAC">
        <w:rPr>
          <w:spacing w:val="-10"/>
          <w:sz w:val="24"/>
          <w:szCs w:val="24"/>
        </w:rPr>
        <w:t xml:space="preserve"> </w:t>
      </w:r>
      <w:r w:rsidRPr="001D7AAC">
        <w:rPr>
          <w:sz w:val="24"/>
          <w:szCs w:val="24"/>
        </w:rPr>
        <w:t>выражения</w:t>
      </w:r>
      <w:r w:rsidRPr="001D7AAC">
        <w:rPr>
          <w:spacing w:val="-10"/>
          <w:sz w:val="24"/>
          <w:szCs w:val="24"/>
        </w:rPr>
        <w:t xml:space="preserve"> </w:t>
      </w:r>
      <w:r w:rsidRPr="001D7AAC">
        <w:rPr>
          <w:spacing w:val="-2"/>
          <w:sz w:val="24"/>
          <w:szCs w:val="24"/>
        </w:rPr>
        <w:t>предложения;</w:t>
      </w:r>
    </w:p>
    <w:p w14:paraId="28559891"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модальный</w:t>
      </w:r>
      <w:r w:rsidRPr="001D7AAC">
        <w:rPr>
          <w:spacing w:val="-9"/>
          <w:sz w:val="24"/>
          <w:szCs w:val="24"/>
        </w:rPr>
        <w:t xml:space="preserve"> </w:t>
      </w:r>
      <w:r w:rsidRPr="001D7AAC">
        <w:rPr>
          <w:sz w:val="24"/>
          <w:szCs w:val="24"/>
        </w:rPr>
        <w:t>глагол</w:t>
      </w:r>
      <w:r w:rsidRPr="001D7AAC">
        <w:rPr>
          <w:spacing w:val="-9"/>
          <w:sz w:val="24"/>
          <w:szCs w:val="24"/>
        </w:rPr>
        <w:t xml:space="preserve"> </w:t>
      </w:r>
      <w:r w:rsidRPr="001D7AAC">
        <w:rPr>
          <w:sz w:val="24"/>
          <w:szCs w:val="24"/>
        </w:rPr>
        <w:t>can</w:t>
      </w:r>
      <w:r w:rsidRPr="001D7AAC">
        <w:rPr>
          <w:spacing w:val="-9"/>
          <w:sz w:val="24"/>
          <w:szCs w:val="24"/>
        </w:rPr>
        <w:t xml:space="preserve"> </w:t>
      </w:r>
      <w:r w:rsidRPr="001D7AAC">
        <w:rPr>
          <w:sz w:val="24"/>
          <w:szCs w:val="24"/>
        </w:rPr>
        <w:t>для</w:t>
      </w:r>
      <w:r w:rsidRPr="001D7AAC">
        <w:rPr>
          <w:spacing w:val="-9"/>
          <w:sz w:val="24"/>
          <w:szCs w:val="24"/>
        </w:rPr>
        <w:t xml:space="preserve"> </w:t>
      </w:r>
      <w:r w:rsidRPr="001D7AAC">
        <w:rPr>
          <w:sz w:val="24"/>
          <w:szCs w:val="24"/>
        </w:rPr>
        <w:t>выражения</w:t>
      </w:r>
      <w:r w:rsidRPr="001D7AAC">
        <w:rPr>
          <w:spacing w:val="-7"/>
          <w:sz w:val="24"/>
          <w:szCs w:val="24"/>
        </w:rPr>
        <w:t xml:space="preserve"> </w:t>
      </w:r>
      <w:r w:rsidRPr="001D7AAC">
        <w:rPr>
          <w:sz w:val="24"/>
          <w:szCs w:val="24"/>
        </w:rPr>
        <w:t>умений:</w:t>
      </w:r>
      <w:r w:rsidRPr="001D7AAC">
        <w:rPr>
          <w:spacing w:val="-9"/>
          <w:sz w:val="24"/>
          <w:szCs w:val="24"/>
        </w:rPr>
        <w:t xml:space="preserve"> </w:t>
      </w:r>
      <w:r w:rsidRPr="001D7AAC">
        <w:rPr>
          <w:sz w:val="24"/>
          <w:szCs w:val="24"/>
        </w:rPr>
        <w:t>I</w:t>
      </w:r>
      <w:r w:rsidRPr="001D7AAC">
        <w:rPr>
          <w:spacing w:val="-7"/>
          <w:sz w:val="24"/>
          <w:szCs w:val="24"/>
        </w:rPr>
        <w:t xml:space="preserve"> </w:t>
      </w:r>
      <w:r w:rsidRPr="001D7AAC">
        <w:rPr>
          <w:sz w:val="24"/>
          <w:szCs w:val="24"/>
        </w:rPr>
        <w:t>can</w:t>
      </w:r>
      <w:r w:rsidRPr="001D7AAC">
        <w:rPr>
          <w:spacing w:val="-9"/>
          <w:sz w:val="24"/>
          <w:szCs w:val="24"/>
        </w:rPr>
        <w:t xml:space="preserve"> </w:t>
      </w:r>
      <w:r w:rsidRPr="001D7AAC">
        <w:rPr>
          <w:spacing w:val="-2"/>
          <w:sz w:val="24"/>
          <w:szCs w:val="24"/>
        </w:rPr>
        <w:t>dance;</w:t>
      </w:r>
    </w:p>
    <w:p w14:paraId="76CAB6C8" w14:textId="77777777" w:rsidR="00566F6F" w:rsidRPr="001D7AAC" w:rsidRDefault="001D7AAC">
      <w:pPr>
        <w:pStyle w:val="a4"/>
        <w:numPr>
          <w:ilvl w:val="0"/>
          <w:numId w:val="210"/>
        </w:numPr>
        <w:tabs>
          <w:tab w:val="left" w:pos="1020"/>
          <w:tab w:val="left" w:pos="6754"/>
        </w:tabs>
        <w:ind w:right="131" w:firstLine="709"/>
        <w:jc w:val="left"/>
        <w:rPr>
          <w:sz w:val="24"/>
          <w:szCs w:val="24"/>
          <w:lang w:val="en-US"/>
        </w:rPr>
      </w:pPr>
      <w:r w:rsidRPr="001D7AAC">
        <w:rPr>
          <w:sz w:val="24"/>
          <w:szCs w:val="24"/>
        </w:rPr>
        <w:t>предлоги</w:t>
      </w:r>
      <w:r w:rsidRPr="001D7AAC">
        <w:rPr>
          <w:sz w:val="24"/>
          <w:szCs w:val="24"/>
          <w:lang w:val="en-US"/>
        </w:rPr>
        <w:t xml:space="preserve"> </w:t>
      </w:r>
      <w:r w:rsidRPr="001D7AAC">
        <w:rPr>
          <w:sz w:val="24"/>
          <w:szCs w:val="24"/>
        </w:rPr>
        <w:t>времени</w:t>
      </w:r>
      <w:r w:rsidRPr="001D7AAC">
        <w:rPr>
          <w:spacing w:val="40"/>
          <w:sz w:val="24"/>
          <w:szCs w:val="24"/>
          <w:lang w:val="en-US"/>
        </w:rPr>
        <w:t xml:space="preserve"> </w:t>
      </w:r>
      <w:r w:rsidRPr="001D7AAC">
        <w:rPr>
          <w:sz w:val="24"/>
          <w:szCs w:val="24"/>
          <w:lang w:val="en-US"/>
        </w:rPr>
        <w:t xml:space="preserve">at, in </w:t>
      </w:r>
      <w:r w:rsidRPr="001D7AAC">
        <w:rPr>
          <w:sz w:val="24"/>
          <w:szCs w:val="24"/>
        </w:rPr>
        <w:t>в</w:t>
      </w:r>
      <w:r w:rsidRPr="001D7AAC">
        <w:rPr>
          <w:spacing w:val="40"/>
          <w:sz w:val="24"/>
          <w:szCs w:val="24"/>
          <w:lang w:val="en-US"/>
        </w:rPr>
        <w:t xml:space="preserve"> </w:t>
      </w:r>
      <w:r w:rsidRPr="001D7AAC">
        <w:rPr>
          <w:sz w:val="24"/>
          <w:szCs w:val="24"/>
        </w:rPr>
        <w:t>конструкциях</w:t>
      </w:r>
      <w:r w:rsidRPr="001D7AAC">
        <w:rPr>
          <w:sz w:val="24"/>
          <w:szCs w:val="24"/>
          <w:lang w:val="en-US"/>
        </w:rPr>
        <w:t xml:space="preserve"> </w:t>
      </w:r>
      <w:r w:rsidRPr="001D7AAC">
        <w:rPr>
          <w:sz w:val="24"/>
          <w:szCs w:val="24"/>
        </w:rPr>
        <w:t>типа</w:t>
      </w:r>
      <w:r w:rsidRPr="001D7AAC">
        <w:rPr>
          <w:sz w:val="24"/>
          <w:szCs w:val="24"/>
          <w:lang w:val="en-US"/>
        </w:rPr>
        <w:tab/>
        <w:t>The</w:t>
      </w:r>
      <w:r w:rsidRPr="001D7AAC">
        <w:rPr>
          <w:spacing w:val="-3"/>
          <w:sz w:val="24"/>
          <w:szCs w:val="24"/>
          <w:lang w:val="en-US"/>
        </w:rPr>
        <w:t xml:space="preserve"> </w:t>
      </w:r>
      <w:r w:rsidRPr="001D7AAC">
        <w:rPr>
          <w:sz w:val="24"/>
          <w:szCs w:val="24"/>
          <w:lang w:val="en-US"/>
        </w:rPr>
        <w:t>film</w:t>
      </w:r>
      <w:r w:rsidRPr="001D7AAC">
        <w:rPr>
          <w:spacing w:val="-4"/>
          <w:sz w:val="24"/>
          <w:szCs w:val="24"/>
          <w:lang w:val="en-US"/>
        </w:rPr>
        <w:t xml:space="preserve"> </w:t>
      </w:r>
      <w:r w:rsidRPr="001D7AAC">
        <w:rPr>
          <w:sz w:val="24"/>
          <w:szCs w:val="24"/>
          <w:lang w:val="en-US"/>
        </w:rPr>
        <w:t>begins</w:t>
      </w:r>
      <w:r w:rsidRPr="001D7AAC">
        <w:rPr>
          <w:spacing w:val="-2"/>
          <w:sz w:val="24"/>
          <w:szCs w:val="24"/>
          <w:lang w:val="en-US"/>
        </w:rPr>
        <w:t xml:space="preserve"> </w:t>
      </w:r>
      <w:r w:rsidRPr="001D7AAC">
        <w:rPr>
          <w:sz w:val="24"/>
          <w:szCs w:val="24"/>
          <w:lang w:val="en-US"/>
        </w:rPr>
        <w:t>at</w:t>
      </w:r>
      <w:r w:rsidRPr="001D7AAC">
        <w:rPr>
          <w:spacing w:val="-3"/>
          <w:sz w:val="24"/>
          <w:szCs w:val="24"/>
          <w:lang w:val="en-US"/>
        </w:rPr>
        <w:t xml:space="preserve"> </w:t>
      </w:r>
      <w:r w:rsidRPr="001D7AAC">
        <w:rPr>
          <w:sz w:val="24"/>
          <w:szCs w:val="24"/>
          <w:lang w:val="en-US"/>
        </w:rPr>
        <w:t>7</w:t>
      </w:r>
      <w:r w:rsidRPr="001D7AAC">
        <w:rPr>
          <w:spacing w:val="-2"/>
          <w:sz w:val="24"/>
          <w:szCs w:val="24"/>
          <w:lang w:val="en-US"/>
        </w:rPr>
        <w:t xml:space="preserve"> </w:t>
      </w:r>
      <w:r w:rsidRPr="001D7AAC">
        <w:rPr>
          <w:sz w:val="24"/>
          <w:szCs w:val="24"/>
          <w:lang w:val="en-US"/>
        </w:rPr>
        <w:t>p.m.,</w:t>
      </w:r>
      <w:r w:rsidRPr="001D7AAC">
        <w:rPr>
          <w:spacing w:val="-2"/>
          <w:sz w:val="24"/>
          <w:szCs w:val="24"/>
          <w:lang w:val="en-US"/>
        </w:rPr>
        <w:t xml:space="preserve"> </w:t>
      </w:r>
      <w:r w:rsidRPr="001D7AAC">
        <w:rPr>
          <w:sz w:val="24"/>
          <w:szCs w:val="24"/>
          <w:lang w:val="en-US"/>
        </w:rPr>
        <w:t>Let’s go in the morning;</w:t>
      </w:r>
    </w:p>
    <w:p w14:paraId="59D31B21" w14:textId="77777777" w:rsidR="00566F6F" w:rsidRPr="001D7AAC" w:rsidRDefault="001D7AAC">
      <w:pPr>
        <w:pStyle w:val="a4"/>
        <w:numPr>
          <w:ilvl w:val="0"/>
          <w:numId w:val="210"/>
        </w:numPr>
        <w:tabs>
          <w:tab w:val="left" w:pos="1020"/>
        </w:tabs>
        <w:spacing w:line="341" w:lineRule="exact"/>
        <w:ind w:left="1020" w:hanging="197"/>
        <w:jc w:val="left"/>
        <w:rPr>
          <w:sz w:val="24"/>
          <w:szCs w:val="24"/>
        </w:rPr>
      </w:pPr>
      <w:r w:rsidRPr="001D7AAC">
        <w:rPr>
          <w:sz w:val="24"/>
          <w:szCs w:val="24"/>
        </w:rPr>
        <w:t>глагол</w:t>
      </w:r>
      <w:r w:rsidRPr="001D7AAC">
        <w:rPr>
          <w:spacing w:val="-10"/>
          <w:sz w:val="24"/>
          <w:szCs w:val="24"/>
        </w:rPr>
        <w:t xml:space="preserve"> </w:t>
      </w:r>
      <w:r w:rsidRPr="001D7AAC">
        <w:rPr>
          <w:sz w:val="24"/>
          <w:szCs w:val="24"/>
        </w:rPr>
        <w:t>like</w:t>
      </w:r>
      <w:r w:rsidRPr="001D7AAC">
        <w:rPr>
          <w:spacing w:val="-9"/>
          <w:sz w:val="24"/>
          <w:szCs w:val="24"/>
        </w:rPr>
        <w:t xml:space="preserve"> </w:t>
      </w:r>
      <w:r w:rsidRPr="001D7AAC">
        <w:rPr>
          <w:sz w:val="24"/>
          <w:szCs w:val="24"/>
        </w:rPr>
        <w:t>+</w:t>
      </w:r>
      <w:r w:rsidRPr="001D7AAC">
        <w:rPr>
          <w:spacing w:val="-9"/>
          <w:sz w:val="24"/>
          <w:szCs w:val="24"/>
        </w:rPr>
        <w:t xml:space="preserve"> </w:t>
      </w:r>
      <w:r w:rsidRPr="001D7AAC">
        <w:rPr>
          <w:sz w:val="24"/>
          <w:szCs w:val="24"/>
        </w:rPr>
        <w:t>герундий</w:t>
      </w:r>
      <w:r w:rsidRPr="001D7AAC">
        <w:rPr>
          <w:spacing w:val="-9"/>
          <w:sz w:val="24"/>
          <w:szCs w:val="24"/>
        </w:rPr>
        <w:t xml:space="preserve"> </w:t>
      </w:r>
      <w:r w:rsidRPr="001D7AAC">
        <w:rPr>
          <w:sz w:val="24"/>
          <w:szCs w:val="24"/>
        </w:rPr>
        <w:t>для</w:t>
      </w:r>
      <w:r w:rsidRPr="001D7AAC">
        <w:rPr>
          <w:spacing w:val="-9"/>
          <w:sz w:val="24"/>
          <w:szCs w:val="24"/>
        </w:rPr>
        <w:t xml:space="preserve"> </w:t>
      </w:r>
      <w:r w:rsidRPr="001D7AAC">
        <w:rPr>
          <w:sz w:val="24"/>
          <w:szCs w:val="24"/>
        </w:rPr>
        <w:t>выражения</w:t>
      </w:r>
      <w:r w:rsidRPr="001D7AAC">
        <w:rPr>
          <w:spacing w:val="-7"/>
          <w:sz w:val="24"/>
          <w:szCs w:val="24"/>
        </w:rPr>
        <w:t xml:space="preserve"> </w:t>
      </w:r>
      <w:r w:rsidRPr="001D7AAC">
        <w:rPr>
          <w:sz w:val="24"/>
          <w:szCs w:val="24"/>
        </w:rPr>
        <w:t>увлечений</w:t>
      </w:r>
      <w:r w:rsidRPr="001D7AAC">
        <w:rPr>
          <w:spacing w:val="-9"/>
          <w:sz w:val="24"/>
          <w:szCs w:val="24"/>
        </w:rPr>
        <w:t xml:space="preserve"> </w:t>
      </w:r>
      <w:r w:rsidRPr="001D7AAC">
        <w:rPr>
          <w:sz w:val="24"/>
          <w:szCs w:val="24"/>
        </w:rPr>
        <w:t>(I</w:t>
      </w:r>
      <w:r w:rsidRPr="001D7AAC">
        <w:rPr>
          <w:spacing w:val="-8"/>
          <w:sz w:val="24"/>
          <w:szCs w:val="24"/>
        </w:rPr>
        <w:t xml:space="preserve"> </w:t>
      </w:r>
      <w:r w:rsidRPr="001D7AAC">
        <w:rPr>
          <w:sz w:val="24"/>
          <w:szCs w:val="24"/>
        </w:rPr>
        <w:t>like</w:t>
      </w:r>
      <w:r w:rsidRPr="001D7AAC">
        <w:rPr>
          <w:spacing w:val="-9"/>
          <w:sz w:val="24"/>
          <w:szCs w:val="24"/>
        </w:rPr>
        <w:t xml:space="preserve"> </w:t>
      </w:r>
      <w:r w:rsidRPr="001D7AAC">
        <w:rPr>
          <w:spacing w:val="-2"/>
          <w:sz w:val="24"/>
          <w:szCs w:val="24"/>
        </w:rPr>
        <w:t>reading);</w:t>
      </w:r>
    </w:p>
    <w:p w14:paraId="12C4A03A"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модальный</w:t>
      </w:r>
      <w:r w:rsidRPr="001D7AAC">
        <w:rPr>
          <w:spacing w:val="-9"/>
          <w:sz w:val="24"/>
          <w:szCs w:val="24"/>
        </w:rPr>
        <w:t xml:space="preserve"> </w:t>
      </w:r>
      <w:r w:rsidRPr="001D7AAC">
        <w:rPr>
          <w:sz w:val="24"/>
          <w:szCs w:val="24"/>
        </w:rPr>
        <w:t>глагол</w:t>
      </w:r>
      <w:r w:rsidRPr="001D7AAC">
        <w:rPr>
          <w:spacing w:val="-9"/>
          <w:sz w:val="24"/>
          <w:szCs w:val="24"/>
        </w:rPr>
        <w:t xml:space="preserve"> </w:t>
      </w:r>
      <w:r w:rsidRPr="001D7AAC">
        <w:rPr>
          <w:sz w:val="24"/>
          <w:szCs w:val="24"/>
        </w:rPr>
        <w:t>can</w:t>
      </w:r>
      <w:r w:rsidRPr="001D7AAC">
        <w:rPr>
          <w:spacing w:val="-10"/>
          <w:sz w:val="24"/>
          <w:szCs w:val="24"/>
        </w:rPr>
        <w:t xml:space="preserve"> </w:t>
      </w:r>
      <w:r w:rsidRPr="001D7AAC">
        <w:rPr>
          <w:sz w:val="24"/>
          <w:szCs w:val="24"/>
        </w:rPr>
        <w:t>(can’t)</w:t>
      </w:r>
      <w:r w:rsidRPr="001D7AAC">
        <w:rPr>
          <w:spacing w:val="-9"/>
          <w:sz w:val="24"/>
          <w:szCs w:val="24"/>
        </w:rPr>
        <w:t xml:space="preserve"> </w:t>
      </w:r>
      <w:r w:rsidRPr="001D7AAC">
        <w:rPr>
          <w:sz w:val="24"/>
          <w:szCs w:val="24"/>
        </w:rPr>
        <w:t>для</w:t>
      </w:r>
      <w:r w:rsidRPr="001D7AAC">
        <w:rPr>
          <w:spacing w:val="-10"/>
          <w:sz w:val="24"/>
          <w:szCs w:val="24"/>
        </w:rPr>
        <w:t xml:space="preserve"> </w:t>
      </w:r>
      <w:r w:rsidRPr="001D7AAC">
        <w:rPr>
          <w:sz w:val="24"/>
          <w:szCs w:val="24"/>
        </w:rPr>
        <w:t>выражения</w:t>
      </w:r>
      <w:r w:rsidRPr="001D7AAC">
        <w:rPr>
          <w:spacing w:val="-8"/>
          <w:sz w:val="24"/>
          <w:szCs w:val="24"/>
        </w:rPr>
        <w:t xml:space="preserve"> </w:t>
      </w:r>
      <w:r w:rsidRPr="001D7AAC">
        <w:rPr>
          <w:sz w:val="24"/>
          <w:szCs w:val="24"/>
        </w:rPr>
        <w:t>умений</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их</w:t>
      </w:r>
      <w:r w:rsidRPr="001D7AAC">
        <w:rPr>
          <w:spacing w:val="-10"/>
          <w:sz w:val="24"/>
          <w:szCs w:val="24"/>
        </w:rPr>
        <w:t xml:space="preserve"> </w:t>
      </w:r>
      <w:r w:rsidRPr="001D7AAC">
        <w:rPr>
          <w:spacing w:val="-2"/>
          <w:sz w:val="24"/>
          <w:szCs w:val="24"/>
        </w:rPr>
        <w:t>отсутствия;</w:t>
      </w:r>
    </w:p>
    <w:p w14:paraId="1C437F61" w14:textId="77777777" w:rsidR="00566F6F" w:rsidRPr="001D7AAC" w:rsidRDefault="001D7AAC">
      <w:pPr>
        <w:pStyle w:val="a4"/>
        <w:numPr>
          <w:ilvl w:val="0"/>
          <w:numId w:val="210"/>
        </w:numPr>
        <w:tabs>
          <w:tab w:val="left" w:pos="1020"/>
          <w:tab w:val="left" w:pos="6211"/>
        </w:tabs>
        <w:spacing w:line="343" w:lineRule="exact"/>
        <w:ind w:left="1020" w:hanging="197"/>
        <w:jc w:val="left"/>
        <w:rPr>
          <w:sz w:val="24"/>
          <w:szCs w:val="24"/>
        </w:rPr>
      </w:pPr>
      <w:r w:rsidRPr="001D7AAC">
        <w:rPr>
          <w:sz w:val="24"/>
          <w:szCs w:val="24"/>
        </w:rPr>
        <w:lastRenderedPageBreak/>
        <w:t>простое</w:t>
      </w:r>
      <w:r w:rsidRPr="001D7AAC">
        <w:rPr>
          <w:spacing w:val="27"/>
          <w:sz w:val="24"/>
          <w:szCs w:val="24"/>
        </w:rPr>
        <w:t xml:space="preserve"> </w:t>
      </w:r>
      <w:r w:rsidRPr="001D7AAC">
        <w:rPr>
          <w:sz w:val="24"/>
          <w:szCs w:val="24"/>
        </w:rPr>
        <w:t>настоящее</w:t>
      </w:r>
      <w:r w:rsidRPr="001D7AAC">
        <w:rPr>
          <w:spacing w:val="29"/>
          <w:sz w:val="24"/>
          <w:szCs w:val="24"/>
        </w:rPr>
        <w:t xml:space="preserve"> </w:t>
      </w:r>
      <w:r w:rsidRPr="001D7AAC">
        <w:rPr>
          <w:sz w:val="24"/>
          <w:szCs w:val="24"/>
        </w:rPr>
        <w:t>продолженное</w:t>
      </w:r>
      <w:r w:rsidRPr="001D7AAC">
        <w:rPr>
          <w:spacing w:val="28"/>
          <w:sz w:val="24"/>
          <w:szCs w:val="24"/>
        </w:rPr>
        <w:t xml:space="preserve"> </w:t>
      </w:r>
      <w:r w:rsidRPr="001D7AAC">
        <w:rPr>
          <w:spacing w:val="-2"/>
          <w:sz w:val="24"/>
          <w:szCs w:val="24"/>
        </w:rPr>
        <w:t>время</w:t>
      </w:r>
      <w:r w:rsidRPr="001D7AAC">
        <w:rPr>
          <w:sz w:val="24"/>
          <w:szCs w:val="24"/>
        </w:rPr>
        <w:tab/>
        <w:t>для</w:t>
      </w:r>
      <w:r w:rsidRPr="001D7AAC">
        <w:rPr>
          <w:spacing w:val="34"/>
          <w:sz w:val="24"/>
          <w:szCs w:val="24"/>
        </w:rPr>
        <w:t xml:space="preserve"> </w:t>
      </w:r>
      <w:r w:rsidRPr="001D7AAC">
        <w:rPr>
          <w:sz w:val="24"/>
          <w:szCs w:val="24"/>
        </w:rPr>
        <w:t>описания</w:t>
      </w:r>
      <w:r w:rsidRPr="001D7AAC">
        <w:rPr>
          <w:spacing w:val="34"/>
          <w:sz w:val="24"/>
          <w:szCs w:val="24"/>
        </w:rPr>
        <w:t xml:space="preserve"> </w:t>
      </w:r>
      <w:r w:rsidRPr="001D7AAC">
        <w:rPr>
          <w:sz w:val="24"/>
          <w:szCs w:val="24"/>
        </w:rPr>
        <w:t>действий</w:t>
      </w:r>
      <w:r w:rsidRPr="001D7AAC">
        <w:rPr>
          <w:spacing w:val="34"/>
          <w:sz w:val="24"/>
          <w:szCs w:val="24"/>
        </w:rPr>
        <w:t xml:space="preserve"> </w:t>
      </w:r>
      <w:r w:rsidRPr="001D7AAC">
        <w:rPr>
          <w:sz w:val="24"/>
          <w:szCs w:val="24"/>
        </w:rPr>
        <w:t>в</w:t>
      </w:r>
      <w:r w:rsidRPr="001D7AAC">
        <w:rPr>
          <w:spacing w:val="34"/>
          <w:sz w:val="24"/>
          <w:szCs w:val="24"/>
        </w:rPr>
        <w:t xml:space="preserve"> </w:t>
      </w:r>
      <w:r w:rsidRPr="001D7AAC">
        <w:rPr>
          <w:spacing w:val="-2"/>
          <w:sz w:val="24"/>
          <w:szCs w:val="24"/>
        </w:rPr>
        <w:t>момент</w:t>
      </w:r>
    </w:p>
    <w:p w14:paraId="647A6974" w14:textId="77777777" w:rsidR="00566F6F" w:rsidRPr="001D7AAC" w:rsidRDefault="001D7AAC">
      <w:pPr>
        <w:pStyle w:val="a3"/>
        <w:ind w:firstLine="0"/>
        <w:jc w:val="left"/>
        <w:rPr>
          <w:sz w:val="24"/>
          <w:szCs w:val="24"/>
        </w:rPr>
      </w:pPr>
      <w:r w:rsidRPr="001D7AAC">
        <w:rPr>
          <w:spacing w:val="-2"/>
          <w:sz w:val="24"/>
          <w:szCs w:val="24"/>
        </w:rPr>
        <w:t>речи.</w:t>
      </w:r>
    </w:p>
    <w:p w14:paraId="472C7057" w14:textId="77777777" w:rsidR="00566F6F" w:rsidRPr="001D7AAC" w:rsidRDefault="001D7AAC">
      <w:pPr>
        <w:pStyle w:val="a3"/>
        <w:spacing w:before="321"/>
        <w:ind w:left="823" w:firstLine="0"/>
        <w:jc w:val="left"/>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1"/>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8"/>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2.</w:t>
      </w:r>
    </w:p>
    <w:p w14:paraId="0EDE9459" w14:textId="77777777" w:rsidR="00566F6F" w:rsidRPr="001D7AAC" w:rsidRDefault="001D7AAC">
      <w:pPr>
        <w:pStyle w:val="a4"/>
        <w:numPr>
          <w:ilvl w:val="0"/>
          <w:numId w:val="210"/>
        </w:numPr>
        <w:tabs>
          <w:tab w:val="left" w:pos="1020"/>
        </w:tabs>
        <w:ind w:left="1020" w:hanging="197"/>
        <w:jc w:val="left"/>
        <w:rPr>
          <w:sz w:val="24"/>
          <w:szCs w:val="24"/>
        </w:rPr>
      </w:pPr>
      <w:r w:rsidRPr="001D7AAC">
        <w:rPr>
          <w:sz w:val="24"/>
          <w:szCs w:val="24"/>
        </w:rPr>
        <w:t>названия</w:t>
      </w:r>
      <w:r w:rsidRPr="001D7AAC">
        <w:rPr>
          <w:spacing w:val="-9"/>
          <w:sz w:val="24"/>
          <w:szCs w:val="24"/>
        </w:rPr>
        <w:t xml:space="preserve"> </w:t>
      </w:r>
      <w:r w:rsidRPr="001D7AAC">
        <w:rPr>
          <w:sz w:val="24"/>
          <w:szCs w:val="24"/>
        </w:rPr>
        <w:t>личных</w:t>
      </w:r>
      <w:r w:rsidRPr="001D7AAC">
        <w:rPr>
          <w:spacing w:val="-8"/>
          <w:sz w:val="24"/>
          <w:szCs w:val="24"/>
        </w:rPr>
        <w:t xml:space="preserve"> </w:t>
      </w:r>
      <w:r w:rsidRPr="001D7AAC">
        <w:rPr>
          <w:sz w:val="24"/>
          <w:szCs w:val="24"/>
        </w:rPr>
        <w:t>предметов:</w:t>
      </w:r>
      <w:r w:rsidRPr="001D7AAC">
        <w:rPr>
          <w:spacing w:val="-8"/>
          <w:sz w:val="24"/>
          <w:szCs w:val="24"/>
        </w:rPr>
        <w:t xml:space="preserve"> </w:t>
      </w:r>
      <w:r w:rsidRPr="001D7AAC">
        <w:rPr>
          <w:sz w:val="24"/>
          <w:szCs w:val="24"/>
        </w:rPr>
        <w:t>books,</w:t>
      </w:r>
      <w:r w:rsidRPr="001D7AAC">
        <w:rPr>
          <w:spacing w:val="-9"/>
          <w:sz w:val="24"/>
          <w:szCs w:val="24"/>
        </w:rPr>
        <w:t xml:space="preserve"> </w:t>
      </w:r>
      <w:r w:rsidRPr="001D7AAC">
        <w:rPr>
          <w:sz w:val="24"/>
          <w:szCs w:val="24"/>
        </w:rPr>
        <w:t>stamps,</w:t>
      </w:r>
      <w:r w:rsidRPr="001D7AAC">
        <w:rPr>
          <w:spacing w:val="-9"/>
          <w:sz w:val="24"/>
          <w:szCs w:val="24"/>
        </w:rPr>
        <w:t xml:space="preserve"> </w:t>
      </w:r>
      <w:r w:rsidRPr="001D7AAC">
        <w:rPr>
          <w:sz w:val="24"/>
          <w:szCs w:val="24"/>
        </w:rPr>
        <w:t>CD,</w:t>
      </w:r>
      <w:r w:rsidRPr="001D7AAC">
        <w:rPr>
          <w:spacing w:val="-9"/>
          <w:sz w:val="24"/>
          <w:szCs w:val="24"/>
        </w:rPr>
        <w:t xml:space="preserve"> </w:t>
      </w:r>
      <w:r w:rsidRPr="001D7AAC">
        <w:rPr>
          <w:sz w:val="24"/>
          <w:szCs w:val="24"/>
        </w:rPr>
        <w:t>mobile</w:t>
      </w:r>
      <w:r w:rsidRPr="001D7AAC">
        <w:rPr>
          <w:spacing w:val="-10"/>
          <w:sz w:val="24"/>
          <w:szCs w:val="24"/>
        </w:rPr>
        <w:t xml:space="preserve"> </w:t>
      </w:r>
      <w:r w:rsidRPr="001D7AAC">
        <w:rPr>
          <w:sz w:val="24"/>
          <w:szCs w:val="24"/>
        </w:rPr>
        <w:t>и</w:t>
      </w:r>
      <w:r w:rsidRPr="001D7AAC">
        <w:rPr>
          <w:spacing w:val="-7"/>
          <w:sz w:val="24"/>
          <w:szCs w:val="24"/>
        </w:rPr>
        <w:t xml:space="preserve"> </w:t>
      </w:r>
      <w:r w:rsidRPr="001D7AAC">
        <w:rPr>
          <w:spacing w:val="-5"/>
          <w:sz w:val="24"/>
          <w:szCs w:val="24"/>
        </w:rPr>
        <w:t>др.</w:t>
      </w:r>
    </w:p>
    <w:p w14:paraId="0BEDCC8A" w14:textId="77777777" w:rsidR="00566F6F" w:rsidRPr="001D7AAC" w:rsidRDefault="001D7AAC">
      <w:pPr>
        <w:pStyle w:val="a4"/>
        <w:numPr>
          <w:ilvl w:val="0"/>
          <w:numId w:val="210"/>
        </w:numPr>
        <w:tabs>
          <w:tab w:val="left" w:pos="1020"/>
        </w:tabs>
        <w:spacing w:line="343" w:lineRule="exact"/>
        <w:ind w:left="1020" w:hanging="197"/>
        <w:jc w:val="left"/>
        <w:rPr>
          <w:sz w:val="24"/>
          <w:szCs w:val="24"/>
        </w:rPr>
      </w:pPr>
      <w:r w:rsidRPr="001D7AAC">
        <w:rPr>
          <w:sz w:val="24"/>
          <w:szCs w:val="24"/>
        </w:rPr>
        <w:t>глагол</w:t>
      </w:r>
      <w:r w:rsidRPr="001D7AAC">
        <w:rPr>
          <w:spacing w:val="-9"/>
          <w:sz w:val="24"/>
          <w:szCs w:val="24"/>
        </w:rPr>
        <w:t xml:space="preserve"> </w:t>
      </w:r>
      <w:r w:rsidRPr="001D7AAC">
        <w:rPr>
          <w:sz w:val="24"/>
          <w:szCs w:val="24"/>
        </w:rPr>
        <w:t>like</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значении</w:t>
      </w:r>
      <w:r w:rsidRPr="001D7AAC">
        <w:rPr>
          <w:spacing w:val="-8"/>
          <w:sz w:val="24"/>
          <w:szCs w:val="24"/>
        </w:rPr>
        <w:t xml:space="preserve"> </w:t>
      </w:r>
      <w:r w:rsidRPr="001D7AAC">
        <w:rPr>
          <w:spacing w:val="-2"/>
          <w:sz w:val="24"/>
          <w:szCs w:val="24"/>
        </w:rPr>
        <w:t>«нравиться»;</w:t>
      </w:r>
    </w:p>
    <w:p w14:paraId="3CCC7212" w14:textId="77777777" w:rsidR="00566F6F" w:rsidRPr="001D7AAC" w:rsidRDefault="001D7AAC">
      <w:pPr>
        <w:pStyle w:val="a4"/>
        <w:numPr>
          <w:ilvl w:val="0"/>
          <w:numId w:val="210"/>
        </w:numPr>
        <w:tabs>
          <w:tab w:val="left" w:pos="1020"/>
        </w:tabs>
        <w:spacing w:line="342" w:lineRule="exact"/>
        <w:ind w:left="1020" w:hanging="197"/>
        <w:jc w:val="left"/>
        <w:rPr>
          <w:sz w:val="24"/>
          <w:szCs w:val="24"/>
          <w:lang w:val="en-US"/>
        </w:rPr>
      </w:pPr>
      <w:r w:rsidRPr="001D7AAC">
        <w:rPr>
          <w:sz w:val="24"/>
          <w:szCs w:val="24"/>
        </w:rPr>
        <w:t>виды</w:t>
      </w:r>
      <w:r w:rsidRPr="001D7AAC">
        <w:rPr>
          <w:spacing w:val="-8"/>
          <w:sz w:val="24"/>
          <w:szCs w:val="24"/>
          <w:lang w:val="en-US"/>
        </w:rPr>
        <w:t xml:space="preserve"> </w:t>
      </w:r>
      <w:r w:rsidRPr="001D7AAC">
        <w:rPr>
          <w:sz w:val="24"/>
          <w:szCs w:val="24"/>
        </w:rPr>
        <w:t>спорта</w:t>
      </w:r>
      <w:r w:rsidRPr="001D7AAC">
        <w:rPr>
          <w:sz w:val="24"/>
          <w:szCs w:val="24"/>
          <w:lang w:val="en-US"/>
        </w:rPr>
        <w:t>:</w:t>
      </w:r>
      <w:r w:rsidRPr="001D7AAC">
        <w:rPr>
          <w:spacing w:val="54"/>
          <w:sz w:val="24"/>
          <w:szCs w:val="24"/>
          <w:lang w:val="en-US"/>
        </w:rPr>
        <w:t xml:space="preserve"> </w:t>
      </w:r>
      <w:r w:rsidRPr="001D7AAC">
        <w:rPr>
          <w:sz w:val="24"/>
          <w:szCs w:val="24"/>
          <w:lang w:val="en-US"/>
        </w:rPr>
        <w:t>basketball,</w:t>
      </w:r>
      <w:r w:rsidRPr="001D7AAC">
        <w:rPr>
          <w:spacing w:val="-9"/>
          <w:sz w:val="24"/>
          <w:szCs w:val="24"/>
          <w:lang w:val="en-US"/>
        </w:rPr>
        <w:t xml:space="preserve"> </w:t>
      </w:r>
      <w:r w:rsidRPr="001D7AAC">
        <w:rPr>
          <w:sz w:val="24"/>
          <w:szCs w:val="24"/>
          <w:lang w:val="en-US"/>
        </w:rPr>
        <w:t>football,</w:t>
      </w:r>
      <w:r w:rsidRPr="001D7AAC">
        <w:rPr>
          <w:spacing w:val="-9"/>
          <w:sz w:val="24"/>
          <w:szCs w:val="24"/>
          <w:lang w:val="en-US"/>
        </w:rPr>
        <w:t xml:space="preserve"> </w:t>
      </w:r>
      <w:r w:rsidRPr="001D7AAC">
        <w:rPr>
          <w:sz w:val="24"/>
          <w:szCs w:val="24"/>
          <w:lang w:val="en-US"/>
        </w:rPr>
        <w:t>tennis,</w:t>
      </w:r>
      <w:r w:rsidRPr="001D7AAC">
        <w:rPr>
          <w:spacing w:val="-8"/>
          <w:sz w:val="24"/>
          <w:szCs w:val="24"/>
          <w:lang w:val="en-US"/>
        </w:rPr>
        <w:t xml:space="preserve"> </w:t>
      </w:r>
      <w:r w:rsidRPr="001D7AAC">
        <w:rPr>
          <w:spacing w:val="-2"/>
          <w:sz w:val="24"/>
          <w:szCs w:val="24"/>
          <w:lang w:val="en-US"/>
        </w:rPr>
        <w:t>swimming…;</w:t>
      </w:r>
    </w:p>
    <w:p w14:paraId="0A40EF43" w14:textId="77777777" w:rsidR="00566F6F" w:rsidRPr="001D7AAC" w:rsidRDefault="001D7AAC">
      <w:pPr>
        <w:pStyle w:val="a4"/>
        <w:numPr>
          <w:ilvl w:val="0"/>
          <w:numId w:val="210"/>
        </w:numPr>
        <w:tabs>
          <w:tab w:val="left" w:pos="1020"/>
        </w:tabs>
        <w:spacing w:line="342" w:lineRule="exact"/>
        <w:ind w:left="1020" w:hanging="197"/>
        <w:jc w:val="left"/>
        <w:rPr>
          <w:sz w:val="24"/>
          <w:szCs w:val="24"/>
          <w:lang w:val="en-US"/>
        </w:rPr>
      </w:pPr>
      <w:r w:rsidRPr="001D7AAC">
        <w:rPr>
          <w:sz w:val="24"/>
          <w:szCs w:val="24"/>
        </w:rPr>
        <w:t>глагол</w:t>
      </w:r>
      <w:r w:rsidRPr="001D7AAC">
        <w:rPr>
          <w:spacing w:val="-7"/>
          <w:sz w:val="24"/>
          <w:szCs w:val="24"/>
          <w:lang w:val="en-US"/>
        </w:rPr>
        <w:t xml:space="preserve"> </w:t>
      </w:r>
      <w:r w:rsidRPr="001D7AAC">
        <w:rPr>
          <w:sz w:val="24"/>
          <w:szCs w:val="24"/>
          <w:lang w:val="en-US"/>
        </w:rPr>
        <w:t>play</w:t>
      </w:r>
      <w:r w:rsidRPr="001D7AAC">
        <w:rPr>
          <w:spacing w:val="-6"/>
          <w:sz w:val="24"/>
          <w:szCs w:val="24"/>
          <w:lang w:val="en-US"/>
        </w:rPr>
        <w:t xml:space="preserve"> </w:t>
      </w:r>
      <w:r w:rsidRPr="001D7AAC">
        <w:rPr>
          <w:sz w:val="24"/>
          <w:szCs w:val="24"/>
          <w:lang w:val="en-US"/>
        </w:rPr>
        <w:t>+</w:t>
      </w:r>
      <w:r w:rsidRPr="001D7AAC">
        <w:rPr>
          <w:spacing w:val="-7"/>
          <w:sz w:val="24"/>
          <w:szCs w:val="24"/>
          <w:lang w:val="en-US"/>
        </w:rPr>
        <w:t xml:space="preserve"> </w:t>
      </w:r>
      <w:r w:rsidRPr="001D7AAC">
        <w:rPr>
          <w:sz w:val="24"/>
          <w:szCs w:val="24"/>
        </w:rPr>
        <w:t>названия</w:t>
      </w:r>
      <w:r w:rsidRPr="001D7AAC">
        <w:rPr>
          <w:spacing w:val="-5"/>
          <w:sz w:val="24"/>
          <w:szCs w:val="24"/>
          <w:lang w:val="en-US"/>
        </w:rPr>
        <w:t xml:space="preserve"> </w:t>
      </w:r>
      <w:r w:rsidRPr="001D7AAC">
        <w:rPr>
          <w:sz w:val="24"/>
          <w:szCs w:val="24"/>
        </w:rPr>
        <w:t>игр</w:t>
      </w:r>
      <w:r w:rsidRPr="001D7AAC">
        <w:rPr>
          <w:sz w:val="24"/>
          <w:szCs w:val="24"/>
          <w:lang w:val="en-US"/>
        </w:rPr>
        <w:t>:</w:t>
      </w:r>
      <w:r w:rsidRPr="001D7AAC">
        <w:rPr>
          <w:spacing w:val="-6"/>
          <w:sz w:val="24"/>
          <w:szCs w:val="24"/>
          <w:lang w:val="en-US"/>
        </w:rPr>
        <w:t xml:space="preserve"> </w:t>
      </w:r>
      <w:r w:rsidRPr="001D7AAC">
        <w:rPr>
          <w:sz w:val="24"/>
          <w:szCs w:val="24"/>
          <w:lang w:val="en-US"/>
        </w:rPr>
        <w:t>play</w:t>
      </w:r>
      <w:r w:rsidRPr="001D7AAC">
        <w:rPr>
          <w:spacing w:val="-7"/>
          <w:sz w:val="24"/>
          <w:szCs w:val="24"/>
          <w:lang w:val="en-US"/>
        </w:rPr>
        <w:t xml:space="preserve"> </w:t>
      </w:r>
      <w:r w:rsidRPr="001D7AAC">
        <w:rPr>
          <w:sz w:val="24"/>
          <w:szCs w:val="24"/>
          <w:lang w:val="en-US"/>
        </w:rPr>
        <w:t>chess,</w:t>
      </w:r>
      <w:r w:rsidRPr="001D7AAC">
        <w:rPr>
          <w:spacing w:val="-4"/>
          <w:sz w:val="24"/>
          <w:szCs w:val="24"/>
          <w:lang w:val="en-US"/>
        </w:rPr>
        <w:t xml:space="preserve"> </w:t>
      </w:r>
      <w:r w:rsidRPr="001D7AAC">
        <w:rPr>
          <w:sz w:val="24"/>
          <w:szCs w:val="24"/>
          <w:lang w:val="en-US"/>
        </w:rPr>
        <w:t>play</w:t>
      </w:r>
      <w:r w:rsidRPr="001D7AAC">
        <w:rPr>
          <w:spacing w:val="-7"/>
          <w:sz w:val="24"/>
          <w:szCs w:val="24"/>
          <w:lang w:val="en-US"/>
        </w:rPr>
        <w:t xml:space="preserve"> </w:t>
      </w:r>
      <w:r w:rsidRPr="001D7AAC">
        <w:rPr>
          <w:spacing w:val="-2"/>
          <w:sz w:val="24"/>
          <w:szCs w:val="24"/>
          <w:lang w:val="en-US"/>
        </w:rPr>
        <w:t>football…;</w:t>
      </w:r>
    </w:p>
    <w:p w14:paraId="7827A531" w14:textId="77777777" w:rsidR="00566F6F" w:rsidRPr="001D7AAC" w:rsidRDefault="001D7AAC">
      <w:pPr>
        <w:pStyle w:val="a4"/>
        <w:numPr>
          <w:ilvl w:val="0"/>
          <w:numId w:val="210"/>
        </w:numPr>
        <w:tabs>
          <w:tab w:val="left" w:pos="1020"/>
        </w:tabs>
        <w:ind w:right="129" w:firstLine="709"/>
        <w:jc w:val="left"/>
        <w:rPr>
          <w:sz w:val="24"/>
          <w:szCs w:val="24"/>
          <w:lang w:val="en-US"/>
        </w:rPr>
      </w:pPr>
      <w:r w:rsidRPr="001D7AAC">
        <w:rPr>
          <w:sz w:val="24"/>
          <w:szCs w:val="24"/>
        </w:rPr>
        <w:t>речевые</w:t>
      </w:r>
      <w:r w:rsidRPr="001D7AAC">
        <w:rPr>
          <w:spacing w:val="-2"/>
          <w:sz w:val="24"/>
          <w:szCs w:val="24"/>
          <w:lang w:val="en-US"/>
        </w:rPr>
        <w:t xml:space="preserve"> </w:t>
      </w:r>
      <w:r w:rsidRPr="001D7AAC">
        <w:rPr>
          <w:sz w:val="24"/>
          <w:szCs w:val="24"/>
        </w:rPr>
        <w:t>клише</w:t>
      </w:r>
      <w:r w:rsidRPr="001D7AAC">
        <w:rPr>
          <w:spacing w:val="-3"/>
          <w:sz w:val="24"/>
          <w:szCs w:val="24"/>
          <w:lang w:val="en-US"/>
        </w:rPr>
        <w:t xml:space="preserve"> </w:t>
      </w:r>
      <w:r w:rsidRPr="001D7AAC">
        <w:rPr>
          <w:sz w:val="24"/>
          <w:szCs w:val="24"/>
        </w:rPr>
        <w:t>с</w:t>
      </w:r>
      <w:r w:rsidRPr="001D7AAC">
        <w:rPr>
          <w:spacing w:val="-3"/>
          <w:sz w:val="24"/>
          <w:szCs w:val="24"/>
          <w:lang w:val="en-US"/>
        </w:rPr>
        <w:t xml:space="preserve"> </w:t>
      </w:r>
      <w:r w:rsidRPr="001D7AAC">
        <w:rPr>
          <w:sz w:val="24"/>
          <w:szCs w:val="24"/>
        </w:rPr>
        <w:t>глаголами</w:t>
      </w:r>
      <w:r w:rsidRPr="001D7AAC">
        <w:rPr>
          <w:sz w:val="24"/>
          <w:szCs w:val="24"/>
          <w:lang w:val="en-US"/>
        </w:rPr>
        <w:t xml:space="preserve"> play/do/go:</w:t>
      </w:r>
      <w:r w:rsidRPr="001D7AAC">
        <w:rPr>
          <w:spacing w:val="-4"/>
          <w:sz w:val="24"/>
          <w:szCs w:val="24"/>
          <w:lang w:val="en-US"/>
        </w:rPr>
        <w:t xml:space="preserve"> </w:t>
      </w:r>
      <w:r w:rsidRPr="001D7AAC">
        <w:rPr>
          <w:sz w:val="24"/>
          <w:szCs w:val="24"/>
          <w:lang w:val="en-US"/>
        </w:rPr>
        <w:t>go</w:t>
      </w:r>
      <w:r w:rsidRPr="001D7AAC">
        <w:rPr>
          <w:spacing w:val="-3"/>
          <w:sz w:val="24"/>
          <w:szCs w:val="24"/>
          <w:lang w:val="en-US"/>
        </w:rPr>
        <w:t xml:space="preserve"> </w:t>
      </w:r>
      <w:r w:rsidRPr="001D7AAC">
        <w:rPr>
          <w:sz w:val="24"/>
          <w:szCs w:val="24"/>
          <w:lang w:val="en-US"/>
        </w:rPr>
        <w:t>swimming,</w:t>
      </w:r>
      <w:r w:rsidRPr="001D7AAC">
        <w:rPr>
          <w:spacing w:val="-2"/>
          <w:sz w:val="24"/>
          <w:szCs w:val="24"/>
          <w:lang w:val="en-US"/>
        </w:rPr>
        <w:t xml:space="preserve"> </w:t>
      </w:r>
      <w:r w:rsidRPr="001D7AAC">
        <w:rPr>
          <w:sz w:val="24"/>
          <w:szCs w:val="24"/>
          <w:lang w:val="en-US"/>
        </w:rPr>
        <w:t>play</w:t>
      </w:r>
      <w:r w:rsidRPr="001D7AAC">
        <w:rPr>
          <w:spacing w:val="-4"/>
          <w:sz w:val="24"/>
          <w:szCs w:val="24"/>
          <w:lang w:val="en-US"/>
        </w:rPr>
        <w:t xml:space="preserve"> </w:t>
      </w:r>
      <w:r w:rsidRPr="001D7AAC">
        <w:rPr>
          <w:sz w:val="24"/>
          <w:szCs w:val="24"/>
          <w:lang w:val="en-US"/>
        </w:rPr>
        <w:t>tennis,</w:t>
      </w:r>
      <w:r w:rsidRPr="001D7AAC">
        <w:rPr>
          <w:spacing w:val="-4"/>
          <w:sz w:val="24"/>
          <w:szCs w:val="24"/>
          <w:lang w:val="en-US"/>
        </w:rPr>
        <w:t xml:space="preserve"> </w:t>
      </w:r>
      <w:r w:rsidRPr="001D7AAC">
        <w:rPr>
          <w:sz w:val="24"/>
          <w:szCs w:val="24"/>
          <w:lang w:val="en-US"/>
        </w:rPr>
        <w:t>do</w:t>
      </w:r>
      <w:r w:rsidRPr="001D7AAC">
        <w:rPr>
          <w:spacing w:val="-2"/>
          <w:sz w:val="24"/>
          <w:szCs w:val="24"/>
          <w:lang w:val="en-US"/>
        </w:rPr>
        <w:t xml:space="preserve"> </w:t>
      </w:r>
      <w:r w:rsidRPr="001D7AAC">
        <w:rPr>
          <w:sz w:val="24"/>
          <w:szCs w:val="24"/>
          <w:lang w:val="en-US"/>
        </w:rPr>
        <w:t>yoga</w:t>
      </w:r>
      <w:r w:rsidRPr="001D7AAC">
        <w:rPr>
          <w:spacing w:val="-4"/>
          <w:sz w:val="24"/>
          <w:szCs w:val="24"/>
          <w:lang w:val="en-US"/>
        </w:rPr>
        <w:t xml:space="preserve"> </w:t>
      </w:r>
      <w:r w:rsidRPr="001D7AAC">
        <w:rPr>
          <w:sz w:val="24"/>
          <w:szCs w:val="24"/>
          <w:lang w:val="en-US"/>
        </w:rPr>
        <w:t>,</w:t>
      </w:r>
      <w:r w:rsidRPr="001D7AAC">
        <w:rPr>
          <w:spacing w:val="-4"/>
          <w:sz w:val="24"/>
          <w:szCs w:val="24"/>
          <w:lang w:val="en-US"/>
        </w:rPr>
        <w:t xml:space="preserve"> </w:t>
      </w:r>
      <w:r w:rsidRPr="001D7AAC">
        <w:rPr>
          <w:sz w:val="24"/>
          <w:szCs w:val="24"/>
          <w:lang w:val="en-US"/>
        </w:rPr>
        <w:t>surf the net., check email, chat with friends online;</w:t>
      </w:r>
    </w:p>
    <w:p w14:paraId="23F9506C" w14:textId="77777777" w:rsidR="00566F6F" w:rsidRPr="001D7AAC" w:rsidRDefault="001D7AAC">
      <w:pPr>
        <w:pStyle w:val="a4"/>
        <w:numPr>
          <w:ilvl w:val="0"/>
          <w:numId w:val="210"/>
        </w:numPr>
        <w:tabs>
          <w:tab w:val="left" w:pos="1020"/>
        </w:tabs>
        <w:spacing w:line="341" w:lineRule="exact"/>
        <w:ind w:left="1020" w:hanging="197"/>
        <w:jc w:val="left"/>
        <w:rPr>
          <w:sz w:val="24"/>
          <w:szCs w:val="24"/>
          <w:lang w:val="en-US"/>
        </w:rPr>
      </w:pPr>
      <w:r w:rsidRPr="001D7AAC">
        <w:rPr>
          <w:sz w:val="24"/>
          <w:szCs w:val="24"/>
        </w:rPr>
        <w:t>речевые</w:t>
      </w:r>
      <w:r w:rsidRPr="001D7AAC">
        <w:rPr>
          <w:spacing w:val="-6"/>
          <w:sz w:val="24"/>
          <w:szCs w:val="24"/>
          <w:lang w:val="en-US"/>
        </w:rPr>
        <w:t xml:space="preserve"> </w:t>
      </w:r>
      <w:r w:rsidRPr="001D7AAC">
        <w:rPr>
          <w:sz w:val="24"/>
          <w:szCs w:val="24"/>
        </w:rPr>
        <w:t>клише</w:t>
      </w:r>
      <w:r w:rsidRPr="001D7AAC">
        <w:rPr>
          <w:spacing w:val="-7"/>
          <w:sz w:val="24"/>
          <w:szCs w:val="24"/>
          <w:lang w:val="en-US"/>
        </w:rPr>
        <w:t xml:space="preserve"> </w:t>
      </w:r>
      <w:r w:rsidRPr="001D7AAC">
        <w:rPr>
          <w:sz w:val="24"/>
          <w:szCs w:val="24"/>
        </w:rPr>
        <w:t>типа</w:t>
      </w:r>
      <w:r w:rsidRPr="001D7AAC">
        <w:rPr>
          <w:sz w:val="24"/>
          <w:szCs w:val="24"/>
          <w:lang w:val="en-US"/>
        </w:rPr>
        <w:t>:</w:t>
      </w:r>
      <w:r w:rsidRPr="001D7AAC">
        <w:rPr>
          <w:spacing w:val="-6"/>
          <w:sz w:val="24"/>
          <w:szCs w:val="24"/>
          <w:lang w:val="en-US"/>
        </w:rPr>
        <w:t xml:space="preserve"> </w:t>
      </w:r>
      <w:r w:rsidRPr="001D7AAC">
        <w:rPr>
          <w:sz w:val="24"/>
          <w:szCs w:val="24"/>
          <w:lang w:val="en-US"/>
        </w:rPr>
        <w:t>go</w:t>
      </w:r>
      <w:r w:rsidRPr="001D7AAC">
        <w:rPr>
          <w:spacing w:val="-6"/>
          <w:sz w:val="24"/>
          <w:szCs w:val="24"/>
          <w:lang w:val="en-US"/>
        </w:rPr>
        <w:t xml:space="preserve"> </w:t>
      </w:r>
      <w:r w:rsidRPr="001D7AAC">
        <w:rPr>
          <w:sz w:val="24"/>
          <w:szCs w:val="24"/>
          <w:lang w:val="en-US"/>
        </w:rPr>
        <w:t>to</w:t>
      </w:r>
      <w:r w:rsidRPr="001D7AAC">
        <w:rPr>
          <w:spacing w:val="-6"/>
          <w:sz w:val="24"/>
          <w:szCs w:val="24"/>
          <w:lang w:val="en-US"/>
        </w:rPr>
        <w:t xml:space="preserve"> </w:t>
      </w:r>
      <w:r w:rsidRPr="001D7AAC">
        <w:rPr>
          <w:sz w:val="24"/>
          <w:szCs w:val="24"/>
          <w:lang w:val="en-US"/>
        </w:rPr>
        <w:t>the</w:t>
      </w:r>
      <w:r w:rsidRPr="001D7AAC">
        <w:rPr>
          <w:spacing w:val="-7"/>
          <w:sz w:val="24"/>
          <w:szCs w:val="24"/>
          <w:lang w:val="en-US"/>
        </w:rPr>
        <w:t xml:space="preserve"> </w:t>
      </w:r>
      <w:r w:rsidRPr="001D7AAC">
        <w:rPr>
          <w:sz w:val="24"/>
          <w:szCs w:val="24"/>
          <w:lang w:val="en-US"/>
        </w:rPr>
        <w:t>cinema,</w:t>
      </w:r>
      <w:r w:rsidRPr="001D7AAC">
        <w:rPr>
          <w:spacing w:val="-5"/>
          <w:sz w:val="24"/>
          <w:szCs w:val="24"/>
          <w:lang w:val="en-US"/>
        </w:rPr>
        <w:t xml:space="preserve"> </w:t>
      </w:r>
      <w:r w:rsidRPr="001D7AAC">
        <w:rPr>
          <w:sz w:val="24"/>
          <w:szCs w:val="24"/>
          <w:lang w:val="en-US"/>
        </w:rPr>
        <w:t>buy</w:t>
      </w:r>
      <w:r w:rsidRPr="001D7AAC">
        <w:rPr>
          <w:spacing w:val="-7"/>
          <w:sz w:val="24"/>
          <w:szCs w:val="24"/>
          <w:lang w:val="en-US"/>
        </w:rPr>
        <w:t xml:space="preserve"> </w:t>
      </w:r>
      <w:r w:rsidRPr="001D7AAC">
        <w:rPr>
          <w:sz w:val="24"/>
          <w:szCs w:val="24"/>
          <w:lang w:val="en-US"/>
        </w:rPr>
        <w:t>tickets,</w:t>
      </w:r>
      <w:r w:rsidRPr="001D7AAC">
        <w:rPr>
          <w:spacing w:val="-6"/>
          <w:sz w:val="24"/>
          <w:szCs w:val="24"/>
          <w:lang w:val="en-US"/>
        </w:rPr>
        <w:t xml:space="preserve"> </w:t>
      </w:r>
      <w:r w:rsidRPr="001D7AAC">
        <w:rPr>
          <w:sz w:val="24"/>
          <w:szCs w:val="24"/>
          <w:lang w:val="en-US"/>
        </w:rPr>
        <w:t>watch</w:t>
      </w:r>
      <w:r w:rsidRPr="001D7AAC">
        <w:rPr>
          <w:spacing w:val="-7"/>
          <w:sz w:val="24"/>
          <w:szCs w:val="24"/>
          <w:lang w:val="en-US"/>
        </w:rPr>
        <w:t xml:space="preserve"> </w:t>
      </w:r>
      <w:r w:rsidRPr="001D7AAC">
        <w:rPr>
          <w:sz w:val="24"/>
          <w:szCs w:val="24"/>
          <w:lang w:val="en-US"/>
        </w:rPr>
        <w:t>a</w:t>
      </w:r>
      <w:r w:rsidRPr="001D7AAC">
        <w:rPr>
          <w:spacing w:val="-4"/>
          <w:sz w:val="24"/>
          <w:szCs w:val="24"/>
          <w:lang w:val="en-US"/>
        </w:rPr>
        <w:t xml:space="preserve"> </w:t>
      </w:r>
      <w:r w:rsidRPr="001D7AAC">
        <w:rPr>
          <w:spacing w:val="-2"/>
          <w:sz w:val="24"/>
          <w:szCs w:val="24"/>
          <w:lang w:val="en-US"/>
        </w:rPr>
        <w:t>film…;</w:t>
      </w:r>
    </w:p>
    <w:p w14:paraId="2E8F1062"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глаголы</w:t>
      </w:r>
      <w:r w:rsidRPr="001D7AAC">
        <w:rPr>
          <w:spacing w:val="-8"/>
          <w:sz w:val="24"/>
          <w:szCs w:val="24"/>
        </w:rPr>
        <w:t xml:space="preserve"> </w:t>
      </w:r>
      <w:r w:rsidRPr="001D7AAC">
        <w:rPr>
          <w:sz w:val="24"/>
          <w:szCs w:val="24"/>
        </w:rPr>
        <w:t>для</w:t>
      </w:r>
      <w:r w:rsidRPr="001D7AAC">
        <w:rPr>
          <w:spacing w:val="-9"/>
          <w:sz w:val="24"/>
          <w:szCs w:val="24"/>
        </w:rPr>
        <w:t xml:space="preserve"> </w:t>
      </w:r>
      <w:r w:rsidRPr="001D7AAC">
        <w:rPr>
          <w:sz w:val="24"/>
          <w:szCs w:val="24"/>
        </w:rPr>
        <w:t>обозначения</w:t>
      </w:r>
      <w:r w:rsidRPr="001D7AAC">
        <w:rPr>
          <w:spacing w:val="-8"/>
          <w:sz w:val="24"/>
          <w:szCs w:val="24"/>
        </w:rPr>
        <w:t xml:space="preserve"> </w:t>
      </w:r>
      <w:r w:rsidRPr="001D7AAC">
        <w:rPr>
          <w:sz w:val="24"/>
          <w:szCs w:val="24"/>
        </w:rPr>
        <w:t>увлечений:</w:t>
      </w:r>
      <w:r w:rsidRPr="001D7AAC">
        <w:rPr>
          <w:spacing w:val="-7"/>
          <w:sz w:val="24"/>
          <w:szCs w:val="24"/>
        </w:rPr>
        <w:t xml:space="preserve"> </w:t>
      </w:r>
      <w:r w:rsidRPr="001D7AAC">
        <w:rPr>
          <w:sz w:val="24"/>
          <w:szCs w:val="24"/>
        </w:rPr>
        <w:t>sing,</w:t>
      </w:r>
      <w:r w:rsidRPr="001D7AAC">
        <w:rPr>
          <w:spacing w:val="-9"/>
          <w:sz w:val="24"/>
          <w:szCs w:val="24"/>
        </w:rPr>
        <w:t xml:space="preserve"> </w:t>
      </w:r>
      <w:r w:rsidRPr="001D7AAC">
        <w:rPr>
          <w:sz w:val="24"/>
          <w:szCs w:val="24"/>
        </w:rPr>
        <w:t>dance,</w:t>
      </w:r>
      <w:r w:rsidRPr="001D7AAC">
        <w:rPr>
          <w:spacing w:val="-9"/>
          <w:sz w:val="24"/>
          <w:szCs w:val="24"/>
        </w:rPr>
        <w:t xml:space="preserve"> </w:t>
      </w:r>
      <w:r w:rsidRPr="001D7AAC">
        <w:rPr>
          <w:sz w:val="24"/>
          <w:szCs w:val="24"/>
        </w:rPr>
        <w:t>draw,</w:t>
      </w:r>
      <w:r w:rsidRPr="001D7AAC">
        <w:rPr>
          <w:spacing w:val="-9"/>
          <w:sz w:val="24"/>
          <w:szCs w:val="24"/>
        </w:rPr>
        <w:t xml:space="preserve"> </w:t>
      </w:r>
      <w:r w:rsidRPr="001D7AAC">
        <w:rPr>
          <w:sz w:val="24"/>
          <w:szCs w:val="24"/>
        </w:rPr>
        <w:t>play</w:t>
      </w:r>
      <w:r w:rsidRPr="001D7AAC">
        <w:rPr>
          <w:spacing w:val="-8"/>
          <w:sz w:val="24"/>
          <w:szCs w:val="24"/>
        </w:rPr>
        <w:t xml:space="preserve"> </w:t>
      </w:r>
      <w:r w:rsidRPr="001D7AAC">
        <w:rPr>
          <w:sz w:val="24"/>
          <w:szCs w:val="24"/>
        </w:rPr>
        <w:t>the</w:t>
      </w:r>
      <w:r w:rsidRPr="001D7AAC">
        <w:rPr>
          <w:spacing w:val="-9"/>
          <w:sz w:val="24"/>
          <w:szCs w:val="24"/>
        </w:rPr>
        <w:t xml:space="preserve"> </w:t>
      </w:r>
      <w:r w:rsidRPr="001D7AAC">
        <w:rPr>
          <w:spacing w:val="-2"/>
          <w:sz w:val="24"/>
          <w:szCs w:val="24"/>
        </w:rPr>
        <w:t>piano…;</w:t>
      </w:r>
    </w:p>
    <w:p w14:paraId="41744E94" w14:textId="77777777" w:rsidR="00566F6F" w:rsidRPr="001D7AAC" w:rsidRDefault="001D7AAC">
      <w:pPr>
        <w:pStyle w:val="a4"/>
        <w:numPr>
          <w:ilvl w:val="0"/>
          <w:numId w:val="210"/>
        </w:numPr>
        <w:tabs>
          <w:tab w:val="left" w:pos="1020"/>
        </w:tabs>
        <w:spacing w:line="342" w:lineRule="exact"/>
        <w:ind w:left="1020" w:hanging="197"/>
        <w:jc w:val="left"/>
        <w:rPr>
          <w:sz w:val="24"/>
          <w:szCs w:val="24"/>
          <w:lang w:val="en-US"/>
        </w:rPr>
      </w:pPr>
      <w:r w:rsidRPr="001D7AAC">
        <w:rPr>
          <w:sz w:val="24"/>
          <w:szCs w:val="24"/>
        </w:rPr>
        <w:t>речевые</w:t>
      </w:r>
      <w:r w:rsidRPr="001D7AAC">
        <w:rPr>
          <w:spacing w:val="-6"/>
          <w:sz w:val="24"/>
          <w:szCs w:val="24"/>
          <w:lang w:val="en-US"/>
        </w:rPr>
        <w:t xml:space="preserve"> </w:t>
      </w:r>
      <w:r w:rsidRPr="001D7AAC">
        <w:rPr>
          <w:sz w:val="24"/>
          <w:szCs w:val="24"/>
        </w:rPr>
        <w:t>клише</w:t>
      </w:r>
      <w:r w:rsidRPr="001D7AAC">
        <w:rPr>
          <w:spacing w:val="-7"/>
          <w:sz w:val="24"/>
          <w:szCs w:val="24"/>
          <w:lang w:val="en-US"/>
        </w:rPr>
        <w:t xml:space="preserve"> </w:t>
      </w:r>
      <w:r w:rsidRPr="001D7AAC">
        <w:rPr>
          <w:sz w:val="24"/>
          <w:szCs w:val="24"/>
          <w:lang w:val="en-US"/>
        </w:rPr>
        <w:t>What’s</w:t>
      </w:r>
      <w:r w:rsidRPr="001D7AAC">
        <w:rPr>
          <w:spacing w:val="-5"/>
          <w:sz w:val="24"/>
          <w:szCs w:val="24"/>
          <w:lang w:val="en-US"/>
        </w:rPr>
        <w:t xml:space="preserve"> </w:t>
      </w:r>
      <w:r w:rsidRPr="001D7AAC">
        <w:rPr>
          <w:sz w:val="24"/>
          <w:szCs w:val="24"/>
          <w:lang w:val="en-US"/>
        </w:rPr>
        <w:t>on</w:t>
      </w:r>
      <w:r w:rsidRPr="001D7AAC">
        <w:rPr>
          <w:spacing w:val="-6"/>
          <w:sz w:val="24"/>
          <w:szCs w:val="24"/>
          <w:lang w:val="en-US"/>
        </w:rPr>
        <w:t xml:space="preserve"> </w:t>
      </w:r>
      <w:r w:rsidRPr="001D7AAC">
        <w:rPr>
          <w:sz w:val="24"/>
          <w:szCs w:val="24"/>
          <w:lang w:val="en-US"/>
        </w:rPr>
        <w:t>at</w:t>
      </w:r>
      <w:r w:rsidRPr="001D7AAC">
        <w:rPr>
          <w:spacing w:val="-6"/>
          <w:sz w:val="24"/>
          <w:szCs w:val="24"/>
          <w:lang w:val="en-US"/>
        </w:rPr>
        <w:t xml:space="preserve"> </w:t>
      </w:r>
      <w:r w:rsidRPr="001D7AAC">
        <w:rPr>
          <w:sz w:val="24"/>
          <w:szCs w:val="24"/>
          <w:lang w:val="en-US"/>
        </w:rPr>
        <w:t>the</w:t>
      </w:r>
      <w:r w:rsidRPr="001D7AAC">
        <w:rPr>
          <w:spacing w:val="-7"/>
          <w:sz w:val="24"/>
          <w:szCs w:val="24"/>
          <w:lang w:val="en-US"/>
        </w:rPr>
        <w:t xml:space="preserve"> </w:t>
      </w:r>
      <w:r w:rsidRPr="001D7AAC">
        <w:rPr>
          <w:sz w:val="24"/>
          <w:szCs w:val="24"/>
          <w:lang w:val="en-US"/>
        </w:rPr>
        <w:t>cinema?</w:t>
      </w:r>
      <w:r w:rsidRPr="001D7AAC">
        <w:rPr>
          <w:spacing w:val="58"/>
          <w:sz w:val="24"/>
          <w:szCs w:val="24"/>
          <w:lang w:val="en-US"/>
        </w:rPr>
        <w:t xml:space="preserve"> </w:t>
      </w:r>
      <w:r w:rsidRPr="001D7AAC">
        <w:rPr>
          <w:sz w:val="24"/>
          <w:szCs w:val="24"/>
          <w:lang w:val="en-US"/>
        </w:rPr>
        <w:t>Let’s</w:t>
      </w:r>
      <w:r w:rsidRPr="001D7AAC">
        <w:rPr>
          <w:spacing w:val="-5"/>
          <w:sz w:val="24"/>
          <w:szCs w:val="24"/>
          <w:lang w:val="en-US"/>
        </w:rPr>
        <w:t xml:space="preserve"> </w:t>
      </w:r>
      <w:r w:rsidRPr="001D7AAC">
        <w:rPr>
          <w:sz w:val="24"/>
          <w:szCs w:val="24"/>
          <w:lang w:val="en-US"/>
        </w:rPr>
        <w:t>go</w:t>
      </w:r>
      <w:r w:rsidRPr="001D7AAC">
        <w:rPr>
          <w:spacing w:val="-6"/>
          <w:sz w:val="24"/>
          <w:szCs w:val="24"/>
          <w:lang w:val="en-US"/>
        </w:rPr>
        <w:t xml:space="preserve"> </w:t>
      </w:r>
      <w:r w:rsidRPr="001D7AAC">
        <w:rPr>
          <w:sz w:val="24"/>
          <w:szCs w:val="24"/>
          <w:lang w:val="en-US"/>
        </w:rPr>
        <w:t>to</w:t>
      </w:r>
      <w:r w:rsidRPr="001D7AAC">
        <w:rPr>
          <w:spacing w:val="-6"/>
          <w:sz w:val="24"/>
          <w:szCs w:val="24"/>
          <w:lang w:val="en-US"/>
        </w:rPr>
        <w:t xml:space="preserve"> </w:t>
      </w:r>
      <w:r w:rsidRPr="001D7AAC">
        <w:rPr>
          <w:sz w:val="24"/>
          <w:szCs w:val="24"/>
          <w:lang w:val="en-US"/>
        </w:rPr>
        <w:t>the</w:t>
      </w:r>
      <w:r w:rsidRPr="001D7AAC">
        <w:rPr>
          <w:spacing w:val="-7"/>
          <w:sz w:val="24"/>
          <w:szCs w:val="24"/>
          <w:lang w:val="en-US"/>
        </w:rPr>
        <w:t xml:space="preserve"> </w:t>
      </w:r>
      <w:r w:rsidRPr="001D7AAC">
        <w:rPr>
          <w:spacing w:val="-2"/>
          <w:sz w:val="24"/>
          <w:szCs w:val="24"/>
          <w:lang w:val="en-US"/>
        </w:rPr>
        <w:t>cafe;</w:t>
      </w:r>
    </w:p>
    <w:p w14:paraId="25F7487A" w14:textId="77777777" w:rsidR="00566F6F" w:rsidRPr="001D7AAC" w:rsidRDefault="001D7AAC">
      <w:pPr>
        <w:pStyle w:val="a4"/>
        <w:numPr>
          <w:ilvl w:val="0"/>
          <w:numId w:val="210"/>
        </w:numPr>
        <w:tabs>
          <w:tab w:val="left" w:pos="1020"/>
          <w:tab w:val="left" w:pos="4075"/>
        </w:tabs>
        <w:spacing w:line="342" w:lineRule="exact"/>
        <w:ind w:left="1020" w:hanging="197"/>
        <w:jc w:val="left"/>
        <w:rPr>
          <w:sz w:val="24"/>
          <w:szCs w:val="24"/>
        </w:rPr>
      </w:pPr>
      <w:r w:rsidRPr="001D7AAC">
        <w:rPr>
          <w:sz w:val="24"/>
          <w:szCs w:val="24"/>
        </w:rPr>
        <w:t>речевое</w:t>
      </w:r>
      <w:r w:rsidRPr="001D7AAC">
        <w:rPr>
          <w:spacing w:val="-9"/>
          <w:sz w:val="24"/>
          <w:szCs w:val="24"/>
        </w:rPr>
        <w:t xml:space="preserve"> </w:t>
      </w:r>
      <w:r w:rsidRPr="001D7AAC">
        <w:rPr>
          <w:sz w:val="24"/>
          <w:szCs w:val="24"/>
        </w:rPr>
        <w:t>клише</w:t>
      </w:r>
      <w:r w:rsidRPr="001D7AAC">
        <w:rPr>
          <w:spacing w:val="-9"/>
          <w:sz w:val="24"/>
          <w:szCs w:val="24"/>
        </w:rPr>
        <w:t xml:space="preserve"> </w:t>
      </w:r>
      <w:r w:rsidRPr="001D7AAC">
        <w:rPr>
          <w:spacing w:val="-2"/>
          <w:sz w:val="24"/>
          <w:szCs w:val="24"/>
        </w:rPr>
        <w:t>(вопрос)</w:t>
      </w:r>
      <w:r w:rsidRPr="001D7AAC">
        <w:rPr>
          <w:sz w:val="24"/>
          <w:szCs w:val="24"/>
        </w:rPr>
        <w:tab/>
        <w:t>What</w:t>
      </w:r>
      <w:r w:rsidRPr="001D7AAC">
        <w:rPr>
          <w:spacing w:val="-6"/>
          <w:sz w:val="24"/>
          <w:szCs w:val="24"/>
        </w:rPr>
        <w:t xml:space="preserve"> </w:t>
      </w:r>
      <w:r w:rsidRPr="001D7AAC">
        <w:rPr>
          <w:sz w:val="24"/>
          <w:szCs w:val="24"/>
        </w:rPr>
        <w:t>are</w:t>
      </w:r>
      <w:r w:rsidRPr="001D7AAC">
        <w:rPr>
          <w:spacing w:val="-6"/>
          <w:sz w:val="24"/>
          <w:szCs w:val="24"/>
        </w:rPr>
        <w:t xml:space="preserve"> </w:t>
      </w:r>
      <w:r w:rsidRPr="001D7AAC">
        <w:rPr>
          <w:sz w:val="24"/>
          <w:szCs w:val="24"/>
        </w:rPr>
        <w:t>you</w:t>
      </w:r>
      <w:r w:rsidRPr="001D7AAC">
        <w:rPr>
          <w:spacing w:val="-5"/>
          <w:sz w:val="24"/>
          <w:szCs w:val="24"/>
        </w:rPr>
        <w:t xml:space="preserve"> </w:t>
      </w:r>
      <w:r w:rsidRPr="001D7AAC">
        <w:rPr>
          <w:spacing w:val="-2"/>
          <w:sz w:val="24"/>
          <w:szCs w:val="24"/>
        </w:rPr>
        <w:t>doing?;</w:t>
      </w:r>
    </w:p>
    <w:p w14:paraId="1AA43974" w14:textId="77777777" w:rsidR="00566F6F" w:rsidRPr="001D7AAC" w:rsidRDefault="001D7AAC">
      <w:pPr>
        <w:pStyle w:val="a4"/>
        <w:numPr>
          <w:ilvl w:val="0"/>
          <w:numId w:val="210"/>
        </w:numPr>
        <w:tabs>
          <w:tab w:val="left" w:pos="1020"/>
          <w:tab w:val="left" w:pos="3897"/>
        </w:tabs>
        <w:ind w:left="823" w:right="2640" w:firstLine="0"/>
        <w:jc w:val="left"/>
        <w:rPr>
          <w:sz w:val="24"/>
          <w:szCs w:val="24"/>
        </w:rPr>
      </w:pPr>
      <w:r w:rsidRPr="001D7AAC">
        <w:rPr>
          <w:noProof/>
          <w:sz w:val="24"/>
          <w:szCs w:val="24"/>
        </w:rPr>
        <w:drawing>
          <wp:anchor distT="0" distB="0" distL="0" distR="0" simplePos="0" relativeHeight="251650048" behindDoc="1" locked="0" layoutInCell="1" allowOverlap="1" wp14:anchorId="1974EEEE" wp14:editId="35FEE52C">
            <wp:simplePos x="0" y="0"/>
            <wp:positionH relativeFrom="page">
              <wp:posOffset>2985007</wp:posOffset>
            </wp:positionH>
            <wp:positionV relativeFrom="paragraph">
              <wp:posOffset>18960</wp:posOffset>
            </wp:positionV>
            <wp:extent cx="275844" cy="19659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75844" cy="196596"/>
                    </a:xfrm>
                    <a:prstGeom prst="rect">
                      <a:avLst/>
                    </a:prstGeom>
                  </pic:spPr>
                </pic:pic>
              </a:graphicData>
            </a:graphic>
          </wp:anchor>
        </w:drawing>
      </w:r>
      <w:r w:rsidRPr="001D7AAC">
        <w:rPr>
          <w:sz w:val="24"/>
          <w:szCs w:val="24"/>
        </w:rPr>
        <w:t>речевое</w:t>
      </w:r>
      <w:r w:rsidRPr="001D7AAC">
        <w:rPr>
          <w:sz w:val="24"/>
          <w:szCs w:val="24"/>
          <w:lang w:val="en-US"/>
        </w:rPr>
        <w:t xml:space="preserve"> </w:t>
      </w:r>
      <w:r w:rsidRPr="001D7AAC">
        <w:rPr>
          <w:sz w:val="24"/>
          <w:szCs w:val="24"/>
        </w:rPr>
        <w:t>клише</w:t>
      </w:r>
      <w:r w:rsidRPr="001D7AAC">
        <w:rPr>
          <w:sz w:val="24"/>
          <w:szCs w:val="24"/>
          <w:lang w:val="en-US"/>
        </w:rPr>
        <w:t xml:space="preserve"> (</w:t>
      </w:r>
      <w:r w:rsidRPr="001D7AAC">
        <w:rPr>
          <w:sz w:val="24"/>
          <w:szCs w:val="24"/>
        </w:rPr>
        <w:t>ответ</w:t>
      </w:r>
      <w:r w:rsidRPr="001D7AAC">
        <w:rPr>
          <w:sz w:val="24"/>
          <w:szCs w:val="24"/>
          <w:lang w:val="en-US"/>
        </w:rPr>
        <w:t>)</w:t>
      </w:r>
      <w:r w:rsidRPr="001D7AAC">
        <w:rPr>
          <w:sz w:val="24"/>
          <w:szCs w:val="24"/>
          <w:lang w:val="en-US"/>
        </w:rPr>
        <w:tab/>
        <w:t>I’m</w:t>
      </w:r>
      <w:r w:rsidRPr="001D7AAC">
        <w:rPr>
          <w:spacing w:val="-7"/>
          <w:sz w:val="24"/>
          <w:szCs w:val="24"/>
          <w:lang w:val="en-US"/>
        </w:rPr>
        <w:t xml:space="preserve"> </w:t>
      </w:r>
      <w:r w:rsidRPr="001D7AAC">
        <w:rPr>
          <w:sz w:val="24"/>
          <w:szCs w:val="24"/>
          <w:lang w:val="en-US"/>
        </w:rPr>
        <w:t>drawing.,</w:t>
      </w:r>
      <w:r w:rsidRPr="001D7AAC">
        <w:rPr>
          <w:spacing w:val="-6"/>
          <w:sz w:val="24"/>
          <w:szCs w:val="24"/>
          <w:lang w:val="en-US"/>
        </w:rPr>
        <w:t xml:space="preserve"> </w:t>
      </w:r>
      <w:r w:rsidRPr="001D7AAC">
        <w:rPr>
          <w:sz w:val="24"/>
          <w:szCs w:val="24"/>
          <w:lang w:val="en-US"/>
        </w:rPr>
        <w:t>I’m</w:t>
      </w:r>
      <w:r w:rsidRPr="001D7AAC">
        <w:rPr>
          <w:spacing w:val="-6"/>
          <w:sz w:val="24"/>
          <w:szCs w:val="24"/>
          <w:lang w:val="en-US"/>
        </w:rPr>
        <w:t xml:space="preserve"> </w:t>
      </w:r>
      <w:r w:rsidRPr="001D7AAC">
        <w:rPr>
          <w:sz w:val="24"/>
          <w:szCs w:val="24"/>
          <w:lang w:val="en-US"/>
        </w:rPr>
        <w:t>watching</w:t>
      </w:r>
      <w:r w:rsidRPr="001D7AAC">
        <w:rPr>
          <w:spacing w:val="-6"/>
          <w:sz w:val="24"/>
          <w:szCs w:val="24"/>
          <w:lang w:val="en-US"/>
        </w:rPr>
        <w:t xml:space="preserve"> </w:t>
      </w:r>
      <w:r w:rsidRPr="001D7AAC">
        <w:rPr>
          <w:sz w:val="24"/>
          <w:szCs w:val="24"/>
          <w:lang w:val="en-US"/>
        </w:rPr>
        <w:t>a</w:t>
      </w:r>
      <w:r w:rsidRPr="001D7AAC">
        <w:rPr>
          <w:spacing w:val="-6"/>
          <w:sz w:val="24"/>
          <w:szCs w:val="24"/>
          <w:lang w:val="en-US"/>
        </w:rPr>
        <w:t xml:space="preserve"> </w:t>
      </w:r>
      <w:r w:rsidRPr="001D7AAC">
        <w:rPr>
          <w:sz w:val="24"/>
          <w:szCs w:val="24"/>
          <w:lang w:val="en-US"/>
        </w:rPr>
        <w:t xml:space="preserve">film. </w:t>
      </w:r>
      <w:r w:rsidRPr="001D7AAC">
        <w:rPr>
          <w:sz w:val="24"/>
          <w:szCs w:val="24"/>
        </w:rPr>
        <w:t>Раздел 3.</w:t>
      </w:r>
      <w:r w:rsidRPr="001D7AAC">
        <w:rPr>
          <w:spacing w:val="40"/>
          <w:sz w:val="24"/>
          <w:szCs w:val="24"/>
        </w:rPr>
        <w:t xml:space="preserve"> </w:t>
      </w:r>
      <w:r w:rsidRPr="001D7AAC">
        <w:rPr>
          <w:sz w:val="24"/>
          <w:szCs w:val="24"/>
        </w:rPr>
        <w:t>Моя школа.</w:t>
      </w:r>
    </w:p>
    <w:p w14:paraId="293CD568" w14:textId="77777777" w:rsidR="00566F6F" w:rsidRPr="001D7AAC" w:rsidRDefault="001D7AAC">
      <w:pPr>
        <w:pStyle w:val="a3"/>
        <w:ind w:left="823" w:right="5813" w:firstLine="0"/>
        <w:jc w:val="left"/>
        <w:rPr>
          <w:sz w:val="24"/>
          <w:szCs w:val="24"/>
        </w:rPr>
      </w:pPr>
      <w:r w:rsidRPr="001D7AAC">
        <w:rPr>
          <w:sz w:val="24"/>
          <w:szCs w:val="24"/>
        </w:rPr>
        <w:t>Тема</w:t>
      </w:r>
      <w:r w:rsidRPr="001D7AAC">
        <w:rPr>
          <w:spacing w:val="-11"/>
          <w:sz w:val="24"/>
          <w:szCs w:val="24"/>
        </w:rPr>
        <w:t xml:space="preserve"> </w:t>
      </w:r>
      <w:r w:rsidRPr="001D7AAC">
        <w:rPr>
          <w:sz w:val="24"/>
          <w:szCs w:val="24"/>
        </w:rPr>
        <w:t>1.</w:t>
      </w:r>
      <w:r w:rsidRPr="001D7AAC">
        <w:rPr>
          <w:spacing w:val="-10"/>
          <w:sz w:val="24"/>
          <w:szCs w:val="24"/>
        </w:rPr>
        <w:t xml:space="preserve"> </w:t>
      </w:r>
      <w:r w:rsidRPr="001D7AAC">
        <w:rPr>
          <w:sz w:val="24"/>
          <w:szCs w:val="24"/>
        </w:rPr>
        <w:t>Школьные</w:t>
      </w:r>
      <w:r w:rsidRPr="001D7AAC">
        <w:rPr>
          <w:spacing w:val="-11"/>
          <w:sz w:val="24"/>
          <w:szCs w:val="24"/>
        </w:rPr>
        <w:t xml:space="preserve"> </w:t>
      </w:r>
      <w:r w:rsidRPr="001D7AAC">
        <w:rPr>
          <w:sz w:val="24"/>
          <w:szCs w:val="24"/>
        </w:rPr>
        <w:t>предметы. Тема 2. Мой портфель .</w:t>
      </w:r>
    </w:p>
    <w:p w14:paraId="1DD3CE73" w14:textId="77777777" w:rsidR="00566F6F" w:rsidRPr="001D7AAC" w:rsidRDefault="001D7AAC">
      <w:pPr>
        <w:pStyle w:val="a3"/>
        <w:spacing w:line="322" w:lineRule="exact"/>
        <w:ind w:left="823" w:firstLine="0"/>
        <w:jc w:val="left"/>
        <w:rPr>
          <w:sz w:val="24"/>
          <w:szCs w:val="24"/>
        </w:rPr>
      </w:pPr>
      <w:r w:rsidRPr="001D7AAC">
        <w:rPr>
          <w:sz w:val="24"/>
          <w:szCs w:val="24"/>
        </w:rPr>
        <w:t>Тема</w:t>
      </w:r>
      <w:r w:rsidRPr="001D7AAC">
        <w:rPr>
          <w:spacing w:val="-6"/>
          <w:sz w:val="24"/>
          <w:szCs w:val="24"/>
        </w:rPr>
        <w:t xml:space="preserve"> </w:t>
      </w:r>
      <w:r w:rsidRPr="001D7AAC">
        <w:rPr>
          <w:sz w:val="24"/>
          <w:szCs w:val="24"/>
        </w:rPr>
        <w:t>3.</w:t>
      </w:r>
      <w:r w:rsidRPr="001D7AAC">
        <w:rPr>
          <w:spacing w:val="62"/>
          <w:sz w:val="24"/>
          <w:szCs w:val="24"/>
        </w:rPr>
        <w:t xml:space="preserve"> </w:t>
      </w:r>
      <w:r w:rsidRPr="001D7AAC">
        <w:rPr>
          <w:sz w:val="24"/>
          <w:szCs w:val="24"/>
        </w:rPr>
        <w:t>Мой</w:t>
      </w:r>
      <w:r w:rsidRPr="001D7AAC">
        <w:rPr>
          <w:spacing w:val="-4"/>
          <w:sz w:val="24"/>
          <w:szCs w:val="24"/>
        </w:rPr>
        <w:t xml:space="preserve"> </w:t>
      </w:r>
      <w:r w:rsidRPr="001D7AAC">
        <w:rPr>
          <w:sz w:val="24"/>
          <w:szCs w:val="24"/>
        </w:rPr>
        <w:t>день</w:t>
      </w:r>
      <w:r w:rsidRPr="001D7AAC">
        <w:rPr>
          <w:spacing w:val="-6"/>
          <w:sz w:val="24"/>
          <w:szCs w:val="24"/>
        </w:rPr>
        <w:t xml:space="preserve"> </w:t>
      </w:r>
      <w:r w:rsidRPr="001D7AAC">
        <w:rPr>
          <w:sz w:val="24"/>
          <w:szCs w:val="24"/>
        </w:rPr>
        <w:t>в</w:t>
      </w:r>
      <w:r w:rsidRPr="001D7AAC">
        <w:rPr>
          <w:spacing w:val="-5"/>
          <w:sz w:val="24"/>
          <w:szCs w:val="24"/>
        </w:rPr>
        <w:t xml:space="preserve"> </w:t>
      </w:r>
      <w:r w:rsidRPr="001D7AAC">
        <w:rPr>
          <w:spacing w:val="-2"/>
          <w:sz w:val="24"/>
          <w:szCs w:val="24"/>
        </w:rPr>
        <w:t>школе.</w:t>
      </w:r>
    </w:p>
    <w:p w14:paraId="61A3D92F" w14:textId="77777777" w:rsidR="00566F6F" w:rsidRPr="001D7AAC" w:rsidRDefault="001D7AAC">
      <w:pPr>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65CFBDE2" w14:textId="77777777" w:rsidR="00566F6F" w:rsidRPr="001D7AAC" w:rsidRDefault="001D7AAC">
      <w:pPr>
        <w:pStyle w:val="a3"/>
        <w:spacing w:line="321" w:lineRule="exact"/>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6DB470D3" w14:textId="77777777" w:rsidR="00566F6F" w:rsidRPr="001D7AAC" w:rsidRDefault="001D7AAC">
      <w:pPr>
        <w:pStyle w:val="a4"/>
        <w:numPr>
          <w:ilvl w:val="0"/>
          <w:numId w:val="210"/>
        </w:numPr>
        <w:tabs>
          <w:tab w:val="left" w:pos="1020"/>
        </w:tabs>
        <w:spacing w:line="343" w:lineRule="exact"/>
        <w:ind w:left="1020" w:hanging="197"/>
        <w:jc w:val="left"/>
        <w:rPr>
          <w:sz w:val="24"/>
          <w:szCs w:val="24"/>
        </w:rPr>
      </w:pPr>
      <w:r w:rsidRPr="001D7AAC">
        <w:rPr>
          <w:sz w:val="24"/>
          <w:szCs w:val="24"/>
        </w:rPr>
        <w:t>составлять</w:t>
      </w:r>
      <w:r w:rsidRPr="001D7AAC">
        <w:rPr>
          <w:spacing w:val="-9"/>
          <w:sz w:val="24"/>
          <w:szCs w:val="24"/>
        </w:rPr>
        <w:t xml:space="preserve"> </w:t>
      </w:r>
      <w:r w:rsidRPr="001D7AAC">
        <w:rPr>
          <w:sz w:val="24"/>
          <w:szCs w:val="24"/>
        </w:rPr>
        <w:t>краткий</w:t>
      </w:r>
      <w:r w:rsidRPr="001D7AAC">
        <w:rPr>
          <w:spacing w:val="-8"/>
          <w:sz w:val="24"/>
          <w:szCs w:val="24"/>
        </w:rPr>
        <w:t xml:space="preserve"> </w:t>
      </w:r>
      <w:r w:rsidRPr="001D7AAC">
        <w:rPr>
          <w:sz w:val="24"/>
          <w:szCs w:val="24"/>
        </w:rPr>
        <w:t>рассказ</w:t>
      </w:r>
      <w:r w:rsidRPr="001D7AAC">
        <w:rPr>
          <w:spacing w:val="54"/>
          <w:sz w:val="24"/>
          <w:szCs w:val="24"/>
        </w:rPr>
        <w:t xml:space="preserve"> </w:t>
      </w:r>
      <w:r w:rsidRPr="001D7AAC">
        <w:rPr>
          <w:sz w:val="24"/>
          <w:szCs w:val="24"/>
        </w:rPr>
        <w:t>о</w:t>
      </w:r>
      <w:r w:rsidRPr="001D7AAC">
        <w:rPr>
          <w:spacing w:val="-8"/>
          <w:sz w:val="24"/>
          <w:szCs w:val="24"/>
        </w:rPr>
        <w:t xml:space="preserve"> </w:t>
      </w:r>
      <w:r w:rsidRPr="001D7AAC">
        <w:rPr>
          <w:sz w:val="24"/>
          <w:szCs w:val="24"/>
        </w:rPr>
        <w:t>любимом</w:t>
      </w:r>
      <w:r w:rsidRPr="001D7AAC">
        <w:rPr>
          <w:spacing w:val="54"/>
          <w:sz w:val="24"/>
          <w:szCs w:val="24"/>
        </w:rPr>
        <w:t xml:space="preserve"> </w:t>
      </w:r>
      <w:r w:rsidRPr="001D7AAC">
        <w:rPr>
          <w:sz w:val="24"/>
          <w:szCs w:val="24"/>
        </w:rPr>
        <w:t>школьном</w:t>
      </w:r>
      <w:r w:rsidRPr="001D7AAC">
        <w:rPr>
          <w:spacing w:val="-9"/>
          <w:sz w:val="24"/>
          <w:szCs w:val="24"/>
        </w:rPr>
        <w:t xml:space="preserve"> </w:t>
      </w:r>
      <w:r w:rsidRPr="001D7AAC">
        <w:rPr>
          <w:spacing w:val="-2"/>
          <w:sz w:val="24"/>
          <w:szCs w:val="24"/>
        </w:rPr>
        <w:t>предмете;</w:t>
      </w:r>
    </w:p>
    <w:p w14:paraId="3E5933CE"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составлять</w:t>
      </w:r>
      <w:r w:rsidRPr="001D7AAC">
        <w:rPr>
          <w:spacing w:val="53"/>
          <w:sz w:val="24"/>
          <w:szCs w:val="24"/>
        </w:rPr>
        <w:t xml:space="preserve"> </w:t>
      </w:r>
      <w:r w:rsidRPr="001D7AAC">
        <w:rPr>
          <w:sz w:val="24"/>
          <w:szCs w:val="24"/>
        </w:rPr>
        <w:t>краткий</w:t>
      </w:r>
      <w:r w:rsidRPr="001D7AAC">
        <w:rPr>
          <w:spacing w:val="-9"/>
          <w:sz w:val="24"/>
          <w:szCs w:val="24"/>
        </w:rPr>
        <w:t xml:space="preserve"> </w:t>
      </w:r>
      <w:r w:rsidRPr="001D7AAC">
        <w:rPr>
          <w:sz w:val="24"/>
          <w:szCs w:val="24"/>
        </w:rPr>
        <w:t>рассказ</w:t>
      </w:r>
      <w:r w:rsidRPr="001D7AAC">
        <w:rPr>
          <w:spacing w:val="-7"/>
          <w:sz w:val="24"/>
          <w:szCs w:val="24"/>
        </w:rPr>
        <w:t xml:space="preserve"> </w:t>
      </w:r>
      <w:r w:rsidRPr="001D7AAC">
        <w:rPr>
          <w:sz w:val="24"/>
          <w:szCs w:val="24"/>
        </w:rPr>
        <w:t>о</w:t>
      </w:r>
      <w:r w:rsidRPr="001D7AAC">
        <w:rPr>
          <w:spacing w:val="-9"/>
          <w:sz w:val="24"/>
          <w:szCs w:val="24"/>
        </w:rPr>
        <w:t xml:space="preserve"> </w:t>
      </w:r>
      <w:r w:rsidRPr="001D7AAC">
        <w:rPr>
          <w:sz w:val="24"/>
          <w:szCs w:val="24"/>
        </w:rPr>
        <w:t>своем</w:t>
      </w:r>
      <w:r w:rsidRPr="001D7AAC">
        <w:rPr>
          <w:spacing w:val="-9"/>
          <w:sz w:val="24"/>
          <w:szCs w:val="24"/>
        </w:rPr>
        <w:t xml:space="preserve"> </w:t>
      </w:r>
      <w:r w:rsidRPr="001D7AAC">
        <w:rPr>
          <w:sz w:val="24"/>
          <w:szCs w:val="24"/>
        </w:rPr>
        <w:t>школьном</w:t>
      </w:r>
      <w:r w:rsidRPr="001D7AAC">
        <w:rPr>
          <w:spacing w:val="-8"/>
          <w:sz w:val="24"/>
          <w:szCs w:val="24"/>
        </w:rPr>
        <w:t xml:space="preserve"> </w:t>
      </w:r>
      <w:r w:rsidRPr="001D7AAC">
        <w:rPr>
          <w:spacing w:val="-4"/>
          <w:sz w:val="24"/>
          <w:szCs w:val="24"/>
        </w:rPr>
        <w:t>дне;</w:t>
      </w:r>
    </w:p>
    <w:p w14:paraId="7F254810" w14:textId="77777777" w:rsidR="00566F6F" w:rsidRPr="001D7AAC" w:rsidRDefault="001D7AAC">
      <w:pPr>
        <w:pStyle w:val="a4"/>
        <w:numPr>
          <w:ilvl w:val="0"/>
          <w:numId w:val="210"/>
        </w:numPr>
        <w:tabs>
          <w:tab w:val="left" w:pos="1020"/>
        </w:tabs>
        <w:ind w:right="131" w:firstLine="709"/>
        <w:jc w:val="left"/>
        <w:rPr>
          <w:sz w:val="24"/>
          <w:szCs w:val="24"/>
        </w:rPr>
      </w:pPr>
      <w:r w:rsidRPr="001D7AAC">
        <w:rPr>
          <w:sz w:val="24"/>
          <w:szCs w:val="24"/>
        </w:rPr>
        <w:t>составлять голосовое сообщение с информацией о расписании занятий или</w:t>
      </w:r>
      <w:r w:rsidRPr="001D7AAC">
        <w:rPr>
          <w:spacing w:val="40"/>
          <w:sz w:val="24"/>
          <w:szCs w:val="24"/>
        </w:rPr>
        <w:t xml:space="preserve"> </w:t>
      </w:r>
      <w:r w:rsidRPr="001D7AAC">
        <w:rPr>
          <w:sz w:val="24"/>
          <w:szCs w:val="24"/>
        </w:rPr>
        <w:t>домашнем задании на следующий день;</w:t>
      </w:r>
    </w:p>
    <w:p w14:paraId="544A9309" w14:textId="77777777" w:rsidR="00566F6F" w:rsidRPr="001D7AAC" w:rsidRDefault="001D7AAC">
      <w:pPr>
        <w:pStyle w:val="a3"/>
        <w:spacing w:line="320" w:lineRule="exact"/>
        <w:ind w:left="823" w:firstLine="0"/>
        <w:jc w:val="left"/>
        <w:rPr>
          <w:sz w:val="24"/>
          <w:szCs w:val="24"/>
        </w:rPr>
      </w:pPr>
      <w:r w:rsidRPr="001D7AAC">
        <w:rPr>
          <w:sz w:val="24"/>
          <w:szCs w:val="24"/>
        </w:rPr>
        <w:t>в</w:t>
      </w:r>
      <w:r w:rsidRPr="001D7AAC">
        <w:rPr>
          <w:spacing w:val="-10"/>
          <w:sz w:val="24"/>
          <w:szCs w:val="24"/>
        </w:rPr>
        <w:t xml:space="preserve"> </w:t>
      </w:r>
      <w:r w:rsidRPr="001D7AAC">
        <w:rPr>
          <w:sz w:val="24"/>
          <w:szCs w:val="24"/>
        </w:rPr>
        <w:t>области</w:t>
      </w:r>
      <w:r w:rsidRPr="001D7AAC">
        <w:rPr>
          <w:spacing w:val="-7"/>
          <w:sz w:val="24"/>
          <w:szCs w:val="24"/>
        </w:rPr>
        <w:t xml:space="preserve"> </w:t>
      </w:r>
      <w:r w:rsidRPr="001D7AAC">
        <w:rPr>
          <w:spacing w:val="-2"/>
          <w:sz w:val="24"/>
          <w:szCs w:val="24"/>
        </w:rPr>
        <w:t>письма:</w:t>
      </w:r>
    </w:p>
    <w:p w14:paraId="4BF7989C"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составлять</w:t>
      </w:r>
      <w:r w:rsidRPr="001D7AAC">
        <w:rPr>
          <w:spacing w:val="-15"/>
          <w:sz w:val="24"/>
          <w:szCs w:val="24"/>
        </w:rPr>
        <w:t xml:space="preserve"> </w:t>
      </w:r>
      <w:r w:rsidRPr="001D7AAC">
        <w:rPr>
          <w:sz w:val="24"/>
          <w:szCs w:val="24"/>
        </w:rPr>
        <w:t>плакат</w:t>
      </w:r>
      <w:r w:rsidRPr="001D7AAC">
        <w:rPr>
          <w:spacing w:val="-13"/>
          <w:sz w:val="24"/>
          <w:szCs w:val="24"/>
        </w:rPr>
        <w:t xml:space="preserve"> </w:t>
      </w:r>
      <w:r w:rsidRPr="001D7AAC">
        <w:rPr>
          <w:sz w:val="24"/>
          <w:szCs w:val="24"/>
        </w:rPr>
        <w:t>с</w:t>
      </w:r>
      <w:r w:rsidRPr="001D7AAC">
        <w:rPr>
          <w:spacing w:val="-14"/>
          <w:sz w:val="24"/>
          <w:szCs w:val="24"/>
        </w:rPr>
        <w:t xml:space="preserve"> </w:t>
      </w:r>
      <w:r w:rsidRPr="001D7AAC">
        <w:rPr>
          <w:sz w:val="24"/>
          <w:szCs w:val="24"/>
        </w:rPr>
        <w:t>идеями</w:t>
      </w:r>
      <w:r w:rsidRPr="001D7AAC">
        <w:rPr>
          <w:spacing w:val="-14"/>
          <w:sz w:val="24"/>
          <w:szCs w:val="24"/>
        </w:rPr>
        <w:t xml:space="preserve"> </w:t>
      </w:r>
      <w:r w:rsidRPr="001D7AAC">
        <w:rPr>
          <w:sz w:val="24"/>
          <w:szCs w:val="24"/>
        </w:rPr>
        <w:t>по</w:t>
      </w:r>
      <w:r w:rsidRPr="001D7AAC">
        <w:rPr>
          <w:spacing w:val="-14"/>
          <w:sz w:val="24"/>
          <w:szCs w:val="24"/>
        </w:rPr>
        <w:t xml:space="preserve"> </w:t>
      </w:r>
      <w:r w:rsidRPr="001D7AAC">
        <w:rPr>
          <w:sz w:val="24"/>
          <w:szCs w:val="24"/>
        </w:rPr>
        <w:t>усовершенствованию</w:t>
      </w:r>
      <w:r w:rsidRPr="001D7AAC">
        <w:rPr>
          <w:spacing w:val="-13"/>
          <w:sz w:val="24"/>
          <w:szCs w:val="24"/>
        </w:rPr>
        <w:t xml:space="preserve"> </w:t>
      </w:r>
      <w:r w:rsidRPr="001D7AAC">
        <w:rPr>
          <w:sz w:val="24"/>
          <w:szCs w:val="24"/>
        </w:rPr>
        <w:t>школьного</w:t>
      </w:r>
      <w:r w:rsidRPr="001D7AAC">
        <w:rPr>
          <w:spacing w:val="-15"/>
          <w:sz w:val="24"/>
          <w:szCs w:val="24"/>
        </w:rPr>
        <w:t xml:space="preserve"> </w:t>
      </w:r>
      <w:r w:rsidRPr="001D7AAC">
        <w:rPr>
          <w:spacing w:val="-2"/>
          <w:sz w:val="24"/>
          <w:szCs w:val="24"/>
        </w:rPr>
        <w:t>портфеля;</w:t>
      </w:r>
    </w:p>
    <w:p w14:paraId="74A6786D"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составлять</w:t>
      </w:r>
      <w:r w:rsidRPr="001D7AAC">
        <w:rPr>
          <w:spacing w:val="-12"/>
          <w:sz w:val="24"/>
          <w:szCs w:val="24"/>
        </w:rPr>
        <w:t xml:space="preserve"> </w:t>
      </w:r>
      <w:r w:rsidRPr="001D7AAC">
        <w:rPr>
          <w:sz w:val="24"/>
          <w:szCs w:val="24"/>
        </w:rPr>
        <w:t>записку</w:t>
      </w:r>
      <w:r w:rsidRPr="001D7AAC">
        <w:rPr>
          <w:spacing w:val="-10"/>
          <w:sz w:val="24"/>
          <w:szCs w:val="24"/>
        </w:rPr>
        <w:t xml:space="preserve"> </w:t>
      </w:r>
      <w:r w:rsidRPr="001D7AAC">
        <w:rPr>
          <w:sz w:val="24"/>
          <w:szCs w:val="24"/>
        </w:rPr>
        <w:t>с</w:t>
      </w:r>
      <w:r w:rsidRPr="001D7AAC">
        <w:rPr>
          <w:spacing w:val="-11"/>
          <w:sz w:val="24"/>
          <w:szCs w:val="24"/>
        </w:rPr>
        <w:t xml:space="preserve"> </w:t>
      </w:r>
      <w:r w:rsidRPr="001D7AAC">
        <w:rPr>
          <w:sz w:val="24"/>
          <w:szCs w:val="24"/>
        </w:rPr>
        <w:t>информацией</w:t>
      </w:r>
      <w:r w:rsidRPr="001D7AAC">
        <w:rPr>
          <w:spacing w:val="-12"/>
          <w:sz w:val="24"/>
          <w:szCs w:val="24"/>
        </w:rPr>
        <w:t xml:space="preserve"> </w:t>
      </w:r>
      <w:r w:rsidRPr="001D7AAC">
        <w:rPr>
          <w:sz w:val="24"/>
          <w:szCs w:val="24"/>
        </w:rPr>
        <w:t>о</w:t>
      </w:r>
      <w:r w:rsidRPr="001D7AAC">
        <w:rPr>
          <w:spacing w:val="-10"/>
          <w:sz w:val="24"/>
          <w:szCs w:val="24"/>
        </w:rPr>
        <w:t xml:space="preserve"> </w:t>
      </w:r>
      <w:r w:rsidRPr="001D7AAC">
        <w:rPr>
          <w:sz w:val="24"/>
          <w:szCs w:val="24"/>
        </w:rPr>
        <w:t>домашнем</w:t>
      </w:r>
      <w:r w:rsidRPr="001D7AAC">
        <w:rPr>
          <w:spacing w:val="-11"/>
          <w:sz w:val="24"/>
          <w:szCs w:val="24"/>
        </w:rPr>
        <w:t xml:space="preserve"> </w:t>
      </w:r>
      <w:r w:rsidRPr="001D7AAC">
        <w:rPr>
          <w:spacing w:val="-2"/>
          <w:sz w:val="24"/>
          <w:szCs w:val="24"/>
        </w:rPr>
        <w:t>задании;</w:t>
      </w:r>
    </w:p>
    <w:p w14:paraId="3166F30C" w14:textId="77777777" w:rsidR="00566F6F" w:rsidRPr="001D7AAC" w:rsidRDefault="001D7AAC">
      <w:pPr>
        <w:pStyle w:val="a4"/>
        <w:numPr>
          <w:ilvl w:val="0"/>
          <w:numId w:val="210"/>
        </w:numPr>
        <w:tabs>
          <w:tab w:val="left" w:pos="1020"/>
        </w:tabs>
        <w:ind w:left="823" w:right="1532" w:firstLine="0"/>
        <w:jc w:val="left"/>
        <w:rPr>
          <w:sz w:val="24"/>
          <w:szCs w:val="24"/>
        </w:rPr>
      </w:pPr>
      <w:r w:rsidRPr="001D7AAC">
        <w:rPr>
          <w:sz w:val="24"/>
          <w:szCs w:val="24"/>
        </w:rPr>
        <w:t>составлять</w:t>
      </w:r>
      <w:r w:rsidRPr="001D7AAC">
        <w:rPr>
          <w:spacing w:val="-5"/>
          <w:sz w:val="24"/>
          <w:szCs w:val="24"/>
        </w:rPr>
        <w:t xml:space="preserve"> </w:t>
      </w:r>
      <w:r w:rsidRPr="001D7AAC">
        <w:rPr>
          <w:sz w:val="24"/>
          <w:szCs w:val="24"/>
        </w:rPr>
        <w:t>краткое</w:t>
      </w:r>
      <w:r w:rsidRPr="001D7AAC">
        <w:rPr>
          <w:spacing w:val="-4"/>
          <w:sz w:val="24"/>
          <w:szCs w:val="24"/>
        </w:rPr>
        <w:t xml:space="preserve"> </w:t>
      </w:r>
      <w:r w:rsidRPr="001D7AAC">
        <w:rPr>
          <w:sz w:val="24"/>
          <w:szCs w:val="24"/>
        </w:rPr>
        <w:t>электронное</w:t>
      </w:r>
      <w:r w:rsidRPr="001D7AAC">
        <w:rPr>
          <w:spacing w:val="-5"/>
          <w:sz w:val="24"/>
          <w:szCs w:val="24"/>
        </w:rPr>
        <w:t xml:space="preserve"> </w:t>
      </w:r>
      <w:r w:rsidRPr="001D7AAC">
        <w:rPr>
          <w:sz w:val="24"/>
          <w:szCs w:val="24"/>
        </w:rPr>
        <w:t>письмо</w:t>
      </w:r>
      <w:r w:rsidRPr="001D7AAC">
        <w:rPr>
          <w:spacing w:val="-5"/>
          <w:sz w:val="24"/>
          <w:szCs w:val="24"/>
        </w:rPr>
        <w:t xml:space="preserve"> </w:t>
      </w:r>
      <w:r w:rsidRPr="001D7AAC">
        <w:rPr>
          <w:sz w:val="24"/>
          <w:szCs w:val="24"/>
        </w:rPr>
        <w:t>о</w:t>
      </w:r>
      <w:r w:rsidRPr="001D7AAC">
        <w:rPr>
          <w:spacing w:val="-5"/>
          <w:sz w:val="24"/>
          <w:szCs w:val="24"/>
        </w:rPr>
        <w:t xml:space="preserve"> </w:t>
      </w:r>
      <w:r w:rsidRPr="001D7AAC">
        <w:rPr>
          <w:sz w:val="24"/>
          <w:szCs w:val="24"/>
        </w:rPr>
        <w:t>своей</w:t>
      </w:r>
      <w:r w:rsidRPr="001D7AAC">
        <w:rPr>
          <w:spacing w:val="-4"/>
          <w:sz w:val="24"/>
          <w:szCs w:val="24"/>
        </w:rPr>
        <w:t xml:space="preserve"> </w:t>
      </w:r>
      <w:r w:rsidRPr="001D7AAC">
        <w:rPr>
          <w:sz w:val="24"/>
          <w:szCs w:val="24"/>
        </w:rPr>
        <w:t>школьной</w:t>
      </w:r>
      <w:r w:rsidRPr="001D7AAC">
        <w:rPr>
          <w:spacing w:val="-4"/>
          <w:sz w:val="24"/>
          <w:szCs w:val="24"/>
        </w:rPr>
        <w:t xml:space="preserve"> </w:t>
      </w:r>
      <w:r w:rsidRPr="001D7AAC">
        <w:rPr>
          <w:sz w:val="24"/>
          <w:szCs w:val="24"/>
        </w:rPr>
        <w:t>жизни. Лексико-грамматический материал.</w:t>
      </w:r>
    </w:p>
    <w:p w14:paraId="5586DA2A" w14:textId="77777777" w:rsidR="00566F6F" w:rsidRPr="001D7AAC" w:rsidRDefault="001D7AAC">
      <w:pPr>
        <w:pStyle w:val="a3"/>
        <w:ind w:right="126"/>
        <w:rPr>
          <w:sz w:val="24"/>
          <w:szCs w:val="24"/>
        </w:rPr>
      </w:pPr>
      <w:r w:rsidRPr="001D7AAC">
        <w:rPr>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316C700D" w14:textId="77777777" w:rsidR="00566F6F" w:rsidRPr="001D7AAC" w:rsidRDefault="001D7AAC">
      <w:pPr>
        <w:pStyle w:val="a4"/>
        <w:numPr>
          <w:ilvl w:val="0"/>
          <w:numId w:val="210"/>
        </w:numPr>
        <w:tabs>
          <w:tab w:val="left" w:pos="1020"/>
        </w:tabs>
        <w:ind w:right="132" w:firstLine="709"/>
        <w:rPr>
          <w:sz w:val="24"/>
          <w:szCs w:val="24"/>
        </w:rPr>
      </w:pPr>
      <w:r w:rsidRPr="001D7AAC">
        <w:rPr>
          <w:sz w:val="24"/>
          <w:szCs w:val="24"/>
        </w:rPr>
        <w:t>глагол like в настоящем простом времени</w:t>
      </w:r>
      <w:r w:rsidRPr="001D7AAC">
        <w:rPr>
          <w:spacing w:val="40"/>
          <w:sz w:val="24"/>
          <w:szCs w:val="24"/>
        </w:rPr>
        <w:t xml:space="preserve"> </w:t>
      </w:r>
      <w:r w:rsidRPr="001D7AAC">
        <w:rPr>
          <w:sz w:val="24"/>
          <w:szCs w:val="24"/>
        </w:rPr>
        <w:t>в 1,2 лице в утвердительном и отрицательном предложении для выражения и уточнения предпочтений в плане школьных предметов (I like, I don’t like)</w:t>
      </w:r>
      <w:r w:rsidRPr="001D7AAC">
        <w:rPr>
          <w:spacing w:val="80"/>
          <w:w w:val="150"/>
          <w:sz w:val="24"/>
          <w:szCs w:val="24"/>
        </w:rPr>
        <w:t xml:space="preserve"> </w:t>
      </w:r>
      <w:r w:rsidRPr="001D7AAC">
        <w:rPr>
          <w:sz w:val="24"/>
          <w:szCs w:val="24"/>
        </w:rPr>
        <w:t>(Do you like…?);</w:t>
      </w:r>
    </w:p>
    <w:p w14:paraId="0A712219" w14:textId="77777777" w:rsidR="00566F6F" w:rsidRPr="001D7AAC" w:rsidRDefault="001D7AAC">
      <w:pPr>
        <w:pStyle w:val="a4"/>
        <w:numPr>
          <w:ilvl w:val="0"/>
          <w:numId w:val="210"/>
        </w:numPr>
        <w:tabs>
          <w:tab w:val="left" w:pos="1020"/>
        </w:tabs>
        <w:spacing w:before="88"/>
        <w:ind w:right="130" w:firstLine="709"/>
        <w:rPr>
          <w:sz w:val="24"/>
          <w:szCs w:val="24"/>
        </w:rPr>
      </w:pPr>
      <w:r w:rsidRPr="001D7AAC">
        <w:rPr>
          <w:sz w:val="24"/>
          <w:szCs w:val="24"/>
        </w:rPr>
        <w:t>формы единственного числа существительных с артиклем a/an и регулярные формы множественного числа существительных, обозначающих личные предметы</w:t>
      </w:r>
      <w:r w:rsidRPr="001D7AAC">
        <w:rPr>
          <w:spacing w:val="40"/>
          <w:sz w:val="24"/>
          <w:szCs w:val="24"/>
        </w:rPr>
        <w:t xml:space="preserve"> </w:t>
      </w:r>
      <w:r w:rsidRPr="001D7AAC">
        <w:rPr>
          <w:sz w:val="24"/>
          <w:szCs w:val="24"/>
        </w:rPr>
        <w:t>(a book - books);</w:t>
      </w:r>
    </w:p>
    <w:p w14:paraId="3135CA9C" w14:textId="77777777" w:rsidR="00566F6F" w:rsidRPr="001D7AAC" w:rsidRDefault="001D7AAC">
      <w:pPr>
        <w:pStyle w:val="a4"/>
        <w:numPr>
          <w:ilvl w:val="0"/>
          <w:numId w:val="210"/>
        </w:numPr>
        <w:tabs>
          <w:tab w:val="left" w:pos="1020"/>
        </w:tabs>
        <w:ind w:right="131" w:firstLine="709"/>
        <w:rPr>
          <w:sz w:val="24"/>
          <w:szCs w:val="24"/>
        </w:rPr>
      </w:pPr>
      <w:r w:rsidRPr="001D7AAC">
        <w:rPr>
          <w:sz w:val="24"/>
          <w:szCs w:val="24"/>
        </w:rPr>
        <w:t>have got для перечисления личных школьных принадлежностей (I’ve got … Have you got …? I haven’t got);</w:t>
      </w:r>
    </w:p>
    <w:p w14:paraId="77AA9EFB" w14:textId="77777777" w:rsidR="00566F6F" w:rsidRPr="001D7AAC" w:rsidRDefault="001D7AAC">
      <w:pPr>
        <w:pStyle w:val="a4"/>
        <w:numPr>
          <w:ilvl w:val="0"/>
          <w:numId w:val="210"/>
        </w:numPr>
        <w:tabs>
          <w:tab w:val="left" w:pos="1020"/>
        </w:tabs>
        <w:ind w:left="823" w:right="762" w:firstLine="0"/>
        <w:rPr>
          <w:sz w:val="24"/>
          <w:szCs w:val="24"/>
        </w:rPr>
      </w:pPr>
      <w:r w:rsidRPr="001D7AAC">
        <w:rPr>
          <w:sz w:val="24"/>
          <w:szCs w:val="24"/>
        </w:rPr>
        <w:t>there is / there are для описания содержимого школьного портфеля. 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3.</w:t>
      </w:r>
    </w:p>
    <w:p w14:paraId="67A1FAFE" w14:textId="77777777" w:rsidR="00566F6F" w:rsidRPr="001D7AAC" w:rsidRDefault="001D7AAC">
      <w:pPr>
        <w:pStyle w:val="a4"/>
        <w:numPr>
          <w:ilvl w:val="0"/>
          <w:numId w:val="210"/>
        </w:numPr>
        <w:tabs>
          <w:tab w:val="left" w:pos="1020"/>
        </w:tabs>
        <w:spacing w:line="342" w:lineRule="exact"/>
        <w:ind w:left="1020" w:hanging="197"/>
        <w:rPr>
          <w:sz w:val="24"/>
          <w:szCs w:val="24"/>
        </w:rPr>
      </w:pPr>
      <w:r w:rsidRPr="001D7AAC">
        <w:rPr>
          <w:sz w:val="24"/>
          <w:szCs w:val="24"/>
        </w:rPr>
        <w:t>названия</w:t>
      </w:r>
      <w:r w:rsidRPr="001D7AAC">
        <w:rPr>
          <w:spacing w:val="-10"/>
          <w:sz w:val="24"/>
          <w:szCs w:val="24"/>
        </w:rPr>
        <w:t xml:space="preserve"> </w:t>
      </w:r>
      <w:r w:rsidRPr="001D7AAC">
        <w:rPr>
          <w:sz w:val="24"/>
          <w:szCs w:val="24"/>
        </w:rPr>
        <w:t>школьных</w:t>
      </w:r>
      <w:r w:rsidRPr="001D7AAC">
        <w:rPr>
          <w:spacing w:val="-11"/>
          <w:sz w:val="24"/>
          <w:szCs w:val="24"/>
        </w:rPr>
        <w:t xml:space="preserve"> </w:t>
      </w:r>
      <w:r w:rsidRPr="001D7AAC">
        <w:rPr>
          <w:sz w:val="24"/>
          <w:szCs w:val="24"/>
        </w:rPr>
        <w:t>предметов:</w:t>
      </w:r>
      <w:r w:rsidRPr="001D7AAC">
        <w:rPr>
          <w:spacing w:val="-10"/>
          <w:sz w:val="24"/>
          <w:szCs w:val="24"/>
        </w:rPr>
        <w:t xml:space="preserve"> </w:t>
      </w:r>
      <w:r w:rsidRPr="001D7AAC">
        <w:rPr>
          <w:sz w:val="24"/>
          <w:szCs w:val="24"/>
        </w:rPr>
        <w:t>Maths,</w:t>
      </w:r>
      <w:r w:rsidRPr="001D7AAC">
        <w:rPr>
          <w:spacing w:val="-9"/>
          <w:sz w:val="24"/>
          <w:szCs w:val="24"/>
        </w:rPr>
        <w:t xml:space="preserve"> </w:t>
      </w:r>
      <w:r w:rsidRPr="001D7AAC">
        <w:rPr>
          <w:sz w:val="24"/>
          <w:szCs w:val="24"/>
        </w:rPr>
        <w:t>Russian,</w:t>
      </w:r>
      <w:r w:rsidRPr="001D7AAC">
        <w:rPr>
          <w:spacing w:val="-11"/>
          <w:sz w:val="24"/>
          <w:szCs w:val="24"/>
        </w:rPr>
        <w:t xml:space="preserve"> </w:t>
      </w:r>
      <w:r w:rsidRPr="001D7AAC">
        <w:rPr>
          <w:sz w:val="24"/>
          <w:szCs w:val="24"/>
        </w:rPr>
        <w:t>English</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pacing w:val="-4"/>
          <w:sz w:val="24"/>
          <w:szCs w:val="24"/>
        </w:rPr>
        <w:t>др.;</w:t>
      </w:r>
    </w:p>
    <w:p w14:paraId="4C26CD32" w14:textId="77777777" w:rsidR="00566F6F" w:rsidRPr="001D7AAC" w:rsidRDefault="001D7AAC">
      <w:pPr>
        <w:pStyle w:val="a4"/>
        <w:numPr>
          <w:ilvl w:val="0"/>
          <w:numId w:val="210"/>
        </w:numPr>
        <w:tabs>
          <w:tab w:val="left" w:pos="1020"/>
        </w:tabs>
        <w:ind w:right="127" w:firstLine="709"/>
        <w:jc w:val="left"/>
        <w:rPr>
          <w:sz w:val="24"/>
          <w:szCs w:val="24"/>
        </w:rPr>
      </w:pPr>
      <w:r w:rsidRPr="001D7AAC">
        <w:rPr>
          <w:sz w:val="24"/>
          <w:szCs w:val="24"/>
        </w:rPr>
        <w:t>названия</w:t>
      </w:r>
      <w:r w:rsidRPr="001D7AAC">
        <w:rPr>
          <w:spacing w:val="-4"/>
          <w:sz w:val="24"/>
          <w:szCs w:val="24"/>
        </w:rPr>
        <w:t xml:space="preserve"> </w:t>
      </w:r>
      <w:r w:rsidRPr="001D7AAC">
        <w:rPr>
          <w:sz w:val="24"/>
          <w:szCs w:val="24"/>
        </w:rPr>
        <w:t>школьных</w:t>
      </w:r>
      <w:r w:rsidRPr="001D7AAC">
        <w:rPr>
          <w:spacing w:val="-5"/>
          <w:sz w:val="24"/>
          <w:szCs w:val="24"/>
        </w:rPr>
        <w:t xml:space="preserve"> </w:t>
      </w:r>
      <w:r w:rsidRPr="001D7AAC">
        <w:rPr>
          <w:sz w:val="24"/>
          <w:szCs w:val="24"/>
        </w:rPr>
        <w:t>принадлежностей</w:t>
      </w:r>
      <w:r w:rsidRPr="001D7AAC">
        <w:rPr>
          <w:spacing w:val="-3"/>
          <w:sz w:val="24"/>
          <w:szCs w:val="24"/>
        </w:rPr>
        <w:t xml:space="preserve"> </w:t>
      </w:r>
      <w:r w:rsidRPr="001D7AAC">
        <w:rPr>
          <w:sz w:val="24"/>
          <w:szCs w:val="24"/>
        </w:rPr>
        <w:t>и</w:t>
      </w:r>
      <w:r w:rsidRPr="001D7AAC">
        <w:rPr>
          <w:spacing w:val="-5"/>
          <w:sz w:val="24"/>
          <w:szCs w:val="24"/>
        </w:rPr>
        <w:t xml:space="preserve"> </w:t>
      </w:r>
      <w:r w:rsidRPr="001D7AAC">
        <w:rPr>
          <w:sz w:val="24"/>
          <w:szCs w:val="24"/>
        </w:rPr>
        <w:t>предметов,</w:t>
      </w:r>
      <w:r w:rsidRPr="001D7AAC">
        <w:rPr>
          <w:spacing w:val="-5"/>
          <w:sz w:val="24"/>
          <w:szCs w:val="24"/>
        </w:rPr>
        <w:t xml:space="preserve"> </w:t>
      </w:r>
      <w:r w:rsidRPr="001D7AAC">
        <w:rPr>
          <w:sz w:val="24"/>
          <w:szCs w:val="24"/>
        </w:rPr>
        <w:t>относящихся</w:t>
      </w:r>
      <w:r w:rsidRPr="001D7AAC">
        <w:rPr>
          <w:spacing w:val="-5"/>
          <w:sz w:val="24"/>
          <w:szCs w:val="24"/>
        </w:rPr>
        <w:t xml:space="preserve"> </w:t>
      </w:r>
      <w:r w:rsidRPr="001D7AAC">
        <w:rPr>
          <w:sz w:val="24"/>
          <w:szCs w:val="24"/>
        </w:rPr>
        <w:t>к</w:t>
      </w:r>
      <w:r w:rsidRPr="001D7AAC">
        <w:rPr>
          <w:spacing w:val="-5"/>
          <w:sz w:val="24"/>
          <w:szCs w:val="24"/>
        </w:rPr>
        <w:t xml:space="preserve"> </w:t>
      </w:r>
      <w:r w:rsidRPr="001D7AAC">
        <w:rPr>
          <w:sz w:val="24"/>
          <w:szCs w:val="24"/>
        </w:rPr>
        <w:t>школьной жизни: pencil-case, school bag, lunch box…;</w:t>
      </w:r>
    </w:p>
    <w:p w14:paraId="079AD8B9" w14:textId="77777777" w:rsidR="00566F6F" w:rsidRPr="001D7AAC" w:rsidRDefault="001D7AAC">
      <w:pPr>
        <w:pStyle w:val="a4"/>
        <w:numPr>
          <w:ilvl w:val="0"/>
          <w:numId w:val="210"/>
        </w:numPr>
        <w:tabs>
          <w:tab w:val="left" w:pos="1020"/>
        </w:tabs>
        <w:ind w:right="130" w:firstLine="709"/>
        <w:jc w:val="left"/>
        <w:rPr>
          <w:sz w:val="24"/>
          <w:szCs w:val="24"/>
          <w:lang w:val="en-US"/>
        </w:rPr>
      </w:pPr>
      <w:r w:rsidRPr="001D7AAC">
        <w:rPr>
          <w:sz w:val="24"/>
          <w:szCs w:val="24"/>
        </w:rPr>
        <w:t>речевые</w:t>
      </w:r>
      <w:r w:rsidRPr="001D7AAC">
        <w:rPr>
          <w:sz w:val="24"/>
          <w:szCs w:val="24"/>
          <w:lang w:val="en-US"/>
        </w:rPr>
        <w:t xml:space="preserve"> </w:t>
      </w:r>
      <w:r w:rsidRPr="001D7AAC">
        <w:rPr>
          <w:sz w:val="24"/>
          <w:szCs w:val="24"/>
        </w:rPr>
        <w:t>клише</w:t>
      </w:r>
      <w:r w:rsidRPr="001D7AAC">
        <w:rPr>
          <w:sz w:val="24"/>
          <w:szCs w:val="24"/>
          <w:lang w:val="en-US"/>
        </w:rPr>
        <w:t>: What’s your favourite subject?, My favourite subject is…, have lunch at school,</w:t>
      </w:r>
      <w:r w:rsidRPr="001D7AAC">
        <w:rPr>
          <w:spacing w:val="40"/>
          <w:sz w:val="24"/>
          <w:szCs w:val="24"/>
          <w:lang w:val="en-US"/>
        </w:rPr>
        <w:t xml:space="preserve"> </w:t>
      </w:r>
      <w:r w:rsidRPr="001D7AAC">
        <w:rPr>
          <w:sz w:val="24"/>
          <w:szCs w:val="24"/>
          <w:lang w:val="en-US"/>
        </w:rPr>
        <w:t>Go to school,</w:t>
      </w:r>
      <w:r w:rsidRPr="001D7AAC">
        <w:rPr>
          <w:spacing w:val="40"/>
          <w:sz w:val="24"/>
          <w:szCs w:val="24"/>
          <w:lang w:val="en-US"/>
        </w:rPr>
        <w:t xml:space="preserve"> </w:t>
      </w:r>
      <w:r w:rsidRPr="001D7AAC">
        <w:rPr>
          <w:sz w:val="24"/>
          <w:szCs w:val="24"/>
          <w:lang w:val="en-US"/>
        </w:rPr>
        <w:t>I’m a fifth year student;</w:t>
      </w:r>
    </w:p>
    <w:p w14:paraId="5A78F7B7" w14:textId="77777777" w:rsidR="00566F6F" w:rsidRPr="001D7AAC" w:rsidRDefault="001D7AAC">
      <w:pPr>
        <w:pStyle w:val="a4"/>
        <w:numPr>
          <w:ilvl w:val="0"/>
          <w:numId w:val="210"/>
        </w:numPr>
        <w:tabs>
          <w:tab w:val="left" w:pos="1020"/>
        </w:tabs>
        <w:ind w:right="126" w:firstLine="709"/>
        <w:jc w:val="left"/>
        <w:rPr>
          <w:sz w:val="24"/>
          <w:szCs w:val="24"/>
        </w:rPr>
      </w:pPr>
      <w:r w:rsidRPr="001D7AAC">
        <w:rPr>
          <w:sz w:val="24"/>
          <w:szCs w:val="24"/>
        </w:rPr>
        <w:t>повторение</w:t>
      </w:r>
      <w:r w:rsidRPr="001D7AAC">
        <w:rPr>
          <w:spacing w:val="80"/>
          <w:sz w:val="24"/>
          <w:szCs w:val="24"/>
        </w:rPr>
        <w:t xml:space="preserve"> </w:t>
      </w:r>
      <w:r w:rsidRPr="001D7AAC">
        <w:rPr>
          <w:sz w:val="24"/>
          <w:szCs w:val="24"/>
        </w:rPr>
        <w:t>порядковых</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количественных</w:t>
      </w:r>
      <w:r w:rsidRPr="001D7AAC">
        <w:rPr>
          <w:spacing w:val="80"/>
          <w:sz w:val="24"/>
          <w:szCs w:val="24"/>
        </w:rPr>
        <w:t xml:space="preserve"> </w:t>
      </w:r>
      <w:r w:rsidRPr="001D7AAC">
        <w:rPr>
          <w:sz w:val="24"/>
          <w:szCs w:val="24"/>
        </w:rPr>
        <w:t>числительных,</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том</w:t>
      </w:r>
      <w:r w:rsidRPr="001D7AAC">
        <w:rPr>
          <w:spacing w:val="80"/>
          <w:sz w:val="24"/>
          <w:szCs w:val="24"/>
        </w:rPr>
        <w:t xml:space="preserve"> </w:t>
      </w:r>
      <w:r w:rsidRPr="001D7AAC">
        <w:rPr>
          <w:sz w:val="24"/>
          <w:szCs w:val="24"/>
        </w:rPr>
        <w:t>числе</w:t>
      </w:r>
      <w:r w:rsidRPr="001D7AAC">
        <w:rPr>
          <w:spacing w:val="80"/>
          <w:sz w:val="24"/>
          <w:szCs w:val="24"/>
        </w:rPr>
        <w:t xml:space="preserve"> </w:t>
      </w:r>
      <w:r w:rsidRPr="001D7AAC">
        <w:rPr>
          <w:sz w:val="24"/>
          <w:szCs w:val="24"/>
        </w:rPr>
        <w:t>составе выражений: my first lesson, the second lesson.</w:t>
      </w:r>
    </w:p>
    <w:p w14:paraId="6DC3FE65" w14:textId="77777777" w:rsidR="00566F6F" w:rsidRPr="001D7AAC" w:rsidRDefault="001D7AAC">
      <w:pPr>
        <w:pStyle w:val="a3"/>
        <w:spacing w:before="316"/>
        <w:ind w:left="823" w:right="6698" w:firstLine="0"/>
        <w:jc w:val="left"/>
        <w:rPr>
          <w:sz w:val="24"/>
          <w:szCs w:val="24"/>
        </w:rPr>
      </w:pPr>
      <w:r w:rsidRPr="001D7AAC">
        <w:rPr>
          <w:sz w:val="24"/>
          <w:szCs w:val="24"/>
        </w:rPr>
        <w:lastRenderedPageBreak/>
        <w:t>Раздел</w:t>
      </w:r>
      <w:r w:rsidRPr="001D7AAC">
        <w:rPr>
          <w:spacing w:val="-10"/>
          <w:sz w:val="24"/>
          <w:szCs w:val="24"/>
        </w:rPr>
        <w:t xml:space="preserve"> </w:t>
      </w:r>
      <w:r w:rsidRPr="001D7AAC">
        <w:rPr>
          <w:sz w:val="24"/>
          <w:szCs w:val="24"/>
        </w:rPr>
        <w:t>4.</w:t>
      </w:r>
      <w:r w:rsidRPr="001D7AAC">
        <w:rPr>
          <w:spacing w:val="-10"/>
          <w:sz w:val="24"/>
          <w:szCs w:val="24"/>
        </w:rPr>
        <w:t xml:space="preserve"> </w:t>
      </w:r>
      <w:r w:rsidRPr="001D7AAC">
        <w:rPr>
          <w:sz w:val="24"/>
          <w:szCs w:val="24"/>
        </w:rPr>
        <w:t>Моя</w:t>
      </w:r>
      <w:r w:rsidRPr="001D7AAC">
        <w:rPr>
          <w:spacing w:val="-10"/>
          <w:sz w:val="24"/>
          <w:szCs w:val="24"/>
        </w:rPr>
        <w:t xml:space="preserve"> </w:t>
      </w:r>
      <w:r w:rsidRPr="001D7AAC">
        <w:rPr>
          <w:sz w:val="24"/>
          <w:szCs w:val="24"/>
        </w:rPr>
        <w:t>квартира Тема 1. Моя комната.</w:t>
      </w:r>
    </w:p>
    <w:p w14:paraId="13035D82" w14:textId="77777777" w:rsidR="00566F6F" w:rsidRPr="001D7AAC" w:rsidRDefault="001D7AAC">
      <w:pPr>
        <w:pStyle w:val="a3"/>
        <w:ind w:left="823" w:right="5348" w:firstLine="0"/>
        <w:jc w:val="left"/>
        <w:rPr>
          <w:sz w:val="24"/>
          <w:szCs w:val="24"/>
        </w:rPr>
      </w:pPr>
      <w:r w:rsidRPr="001D7AAC">
        <w:rPr>
          <w:sz w:val="24"/>
          <w:szCs w:val="24"/>
        </w:rPr>
        <w:t>Тема</w:t>
      </w:r>
      <w:r w:rsidRPr="001D7AAC">
        <w:rPr>
          <w:spacing w:val="-5"/>
          <w:sz w:val="24"/>
          <w:szCs w:val="24"/>
        </w:rPr>
        <w:t xml:space="preserve"> </w:t>
      </w:r>
      <w:r w:rsidRPr="001D7AAC">
        <w:rPr>
          <w:sz w:val="24"/>
          <w:szCs w:val="24"/>
        </w:rPr>
        <w:t>2.</w:t>
      </w:r>
      <w:r w:rsidRPr="001D7AAC">
        <w:rPr>
          <w:spacing w:val="40"/>
          <w:sz w:val="24"/>
          <w:szCs w:val="24"/>
        </w:rPr>
        <w:t xml:space="preserve"> </w:t>
      </w:r>
      <w:r w:rsidRPr="001D7AAC">
        <w:rPr>
          <w:sz w:val="24"/>
          <w:szCs w:val="24"/>
        </w:rPr>
        <w:t>Как</w:t>
      </w:r>
      <w:r w:rsidRPr="001D7AAC">
        <w:rPr>
          <w:spacing w:val="-5"/>
          <w:sz w:val="24"/>
          <w:szCs w:val="24"/>
        </w:rPr>
        <w:t xml:space="preserve"> </w:t>
      </w:r>
      <w:r w:rsidRPr="001D7AAC">
        <w:rPr>
          <w:sz w:val="24"/>
          <w:szCs w:val="24"/>
        </w:rPr>
        <w:t>я</w:t>
      </w:r>
      <w:r w:rsidRPr="001D7AAC">
        <w:rPr>
          <w:spacing w:val="-5"/>
          <w:sz w:val="24"/>
          <w:szCs w:val="24"/>
        </w:rPr>
        <w:t xml:space="preserve"> </w:t>
      </w:r>
      <w:r w:rsidRPr="001D7AAC">
        <w:rPr>
          <w:sz w:val="24"/>
          <w:szCs w:val="24"/>
        </w:rPr>
        <w:t>провожу</w:t>
      </w:r>
      <w:r w:rsidRPr="001D7AAC">
        <w:rPr>
          <w:spacing w:val="-5"/>
          <w:sz w:val="24"/>
          <w:szCs w:val="24"/>
        </w:rPr>
        <w:t xml:space="preserve"> </w:t>
      </w:r>
      <w:r w:rsidRPr="001D7AAC">
        <w:rPr>
          <w:sz w:val="24"/>
          <w:szCs w:val="24"/>
        </w:rPr>
        <w:t>время</w:t>
      </w:r>
      <w:r w:rsidRPr="001D7AAC">
        <w:rPr>
          <w:spacing w:val="-5"/>
          <w:sz w:val="24"/>
          <w:szCs w:val="24"/>
        </w:rPr>
        <w:t xml:space="preserve"> </w:t>
      </w:r>
      <w:r w:rsidRPr="001D7AAC">
        <w:rPr>
          <w:sz w:val="24"/>
          <w:szCs w:val="24"/>
        </w:rPr>
        <w:t>дома. Тема 3. Как я принимаю гостей.</w:t>
      </w:r>
    </w:p>
    <w:p w14:paraId="0326FE9A" w14:textId="77777777" w:rsidR="00566F6F" w:rsidRPr="001D7AAC" w:rsidRDefault="00566F6F">
      <w:pPr>
        <w:pStyle w:val="a3"/>
        <w:ind w:left="0" w:firstLine="0"/>
        <w:jc w:val="left"/>
        <w:rPr>
          <w:sz w:val="24"/>
          <w:szCs w:val="24"/>
        </w:rPr>
      </w:pPr>
    </w:p>
    <w:p w14:paraId="0A01FA2B" w14:textId="77777777" w:rsidR="00566F6F" w:rsidRPr="001D7AAC" w:rsidRDefault="001D7AAC">
      <w:pPr>
        <w:spacing w:before="1"/>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08E6FB26" w14:textId="77777777" w:rsidR="00566F6F" w:rsidRPr="001D7AAC" w:rsidRDefault="001D7AAC">
      <w:pPr>
        <w:pStyle w:val="a3"/>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203D9BC4"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составлять</w:t>
      </w:r>
      <w:r w:rsidRPr="001D7AAC">
        <w:rPr>
          <w:spacing w:val="52"/>
          <w:sz w:val="24"/>
          <w:szCs w:val="24"/>
        </w:rPr>
        <w:t xml:space="preserve"> </w:t>
      </w:r>
      <w:r w:rsidRPr="001D7AAC">
        <w:rPr>
          <w:sz w:val="24"/>
          <w:szCs w:val="24"/>
        </w:rPr>
        <w:t>краткое</w:t>
      </w:r>
      <w:r w:rsidRPr="001D7AAC">
        <w:rPr>
          <w:spacing w:val="-10"/>
          <w:sz w:val="24"/>
          <w:szCs w:val="24"/>
        </w:rPr>
        <w:t xml:space="preserve"> </w:t>
      </w:r>
      <w:r w:rsidRPr="001D7AAC">
        <w:rPr>
          <w:sz w:val="24"/>
          <w:szCs w:val="24"/>
        </w:rPr>
        <w:t>описание</w:t>
      </w:r>
      <w:r w:rsidRPr="001D7AAC">
        <w:rPr>
          <w:spacing w:val="-9"/>
          <w:sz w:val="24"/>
          <w:szCs w:val="24"/>
        </w:rPr>
        <w:t xml:space="preserve"> </w:t>
      </w:r>
      <w:r w:rsidRPr="001D7AAC">
        <w:rPr>
          <w:sz w:val="24"/>
          <w:szCs w:val="24"/>
        </w:rPr>
        <w:t>своей</w:t>
      </w:r>
      <w:r w:rsidRPr="001D7AAC">
        <w:rPr>
          <w:spacing w:val="-9"/>
          <w:sz w:val="24"/>
          <w:szCs w:val="24"/>
        </w:rPr>
        <w:t xml:space="preserve"> </w:t>
      </w:r>
      <w:r w:rsidRPr="001D7AAC">
        <w:rPr>
          <w:sz w:val="24"/>
          <w:szCs w:val="24"/>
        </w:rPr>
        <w:t>комнаты</w:t>
      </w:r>
      <w:r w:rsidRPr="001D7AAC">
        <w:rPr>
          <w:spacing w:val="-10"/>
          <w:sz w:val="24"/>
          <w:szCs w:val="24"/>
        </w:rPr>
        <w:t xml:space="preserve"> </w:t>
      </w:r>
      <w:r w:rsidRPr="001D7AAC">
        <w:rPr>
          <w:sz w:val="24"/>
          <w:szCs w:val="24"/>
        </w:rPr>
        <w:t>или</w:t>
      </w:r>
      <w:r w:rsidRPr="001D7AAC">
        <w:rPr>
          <w:spacing w:val="-9"/>
          <w:sz w:val="24"/>
          <w:szCs w:val="24"/>
        </w:rPr>
        <w:t xml:space="preserve"> </w:t>
      </w:r>
      <w:r w:rsidRPr="001D7AAC">
        <w:rPr>
          <w:spacing w:val="-2"/>
          <w:sz w:val="24"/>
          <w:szCs w:val="24"/>
        </w:rPr>
        <w:t>квартиры;</w:t>
      </w:r>
    </w:p>
    <w:p w14:paraId="768D76E9"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составлять</w:t>
      </w:r>
      <w:r w:rsidRPr="001D7AAC">
        <w:rPr>
          <w:spacing w:val="-9"/>
          <w:sz w:val="24"/>
          <w:szCs w:val="24"/>
        </w:rPr>
        <w:t xml:space="preserve"> </w:t>
      </w:r>
      <w:r w:rsidRPr="001D7AAC">
        <w:rPr>
          <w:sz w:val="24"/>
          <w:szCs w:val="24"/>
        </w:rPr>
        <w:t>краткий</w:t>
      </w:r>
      <w:r w:rsidRPr="001D7AAC">
        <w:rPr>
          <w:spacing w:val="-8"/>
          <w:sz w:val="24"/>
          <w:szCs w:val="24"/>
        </w:rPr>
        <w:t xml:space="preserve"> </w:t>
      </w:r>
      <w:r w:rsidRPr="001D7AAC">
        <w:rPr>
          <w:sz w:val="24"/>
          <w:szCs w:val="24"/>
        </w:rPr>
        <w:t>рассказ</w:t>
      </w:r>
      <w:r w:rsidRPr="001D7AAC">
        <w:rPr>
          <w:spacing w:val="56"/>
          <w:sz w:val="24"/>
          <w:szCs w:val="24"/>
        </w:rPr>
        <w:t xml:space="preserve"> </w:t>
      </w:r>
      <w:r w:rsidRPr="001D7AAC">
        <w:rPr>
          <w:sz w:val="24"/>
          <w:szCs w:val="24"/>
        </w:rPr>
        <w:t>по</w:t>
      </w:r>
      <w:r w:rsidRPr="001D7AAC">
        <w:rPr>
          <w:spacing w:val="-8"/>
          <w:sz w:val="24"/>
          <w:szCs w:val="24"/>
        </w:rPr>
        <w:t xml:space="preserve"> </w:t>
      </w:r>
      <w:r w:rsidRPr="001D7AAC">
        <w:rPr>
          <w:sz w:val="24"/>
          <w:szCs w:val="24"/>
        </w:rPr>
        <w:t>теме:</w:t>
      </w:r>
      <w:r w:rsidRPr="001D7AAC">
        <w:rPr>
          <w:spacing w:val="-6"/>
          <w:sz w:val="24"/>
          <w:szCs w:val="24"/>
        </w:rPr>
        <w:t xml:space="preserve"> </w:t>
      </w:r>
      <w:r w:rsidRPr="001D7AAC">
        <w:rPr>
          <w:sz w:val="24"/>
          <w:szCs w:val="24"/>
        </w:rPr>
        <w:t>«Как</w:t>
      </w:r>
      <w:r w:rsidRPr="001D7AAC">
        <w:rPr>
          <w:spacing w:val="-8"/>
          <w:sz w:val="24"/>
          <w:szCs w:val="24"/>
        </w:rPr>
        <w:t xml:space="preserve"> </w:t>
      </w:r>
      <w:r w:rsidRPr="001D7AAC">
        <w:rPr>
          <w:sz w:val="24"/>
          <w:szCs w:val="24"/>
        </w:rPr>
        <w:t>я</w:t>
      </w:r>
      <w:r w:rsidRPr="001D7AAC">
        <w:rPr>
          <w:spacing w:val="-8"/>
          <w:sz w:val="24"/>
          <w:szCs w:val="24"/>
        </w:rPr>
        <w:t xml:space="preserve"> </w:t>
      </w:r>
      <w:r w:rsidRPr="001D7AAC">
        <w:rPr>
          <w:sz w:val="24"/>
          <w:szCs w:val="24"/>
        </w:rPr>
        <w:t>провожу</w:t>
      </w:r>
      <w:r w:rsidRPr="001D7AAC">
        <w:rPr>
          <w:spacing w:val="-8"/>
          <w:sz w:val="24"/>
          <w:szCs w:val="24"/>
        </w:rPr>
        <w:t xml:space="preserve"> </w:t>
      </w:r>
      <w:r w:rsidRPr="001D7AAC">
        <w:rPr>
          <w:sz w:val="24"/>
          <w:szCs w:val="24"/>
        </w:rPr>
        <w:t>время</w:t>
      </w:r>
      <w:r w:rsidRPr="001D7AAC">
        <w:rPr>
          <w:spacing w:val="-8"/>
          <w:sz w:val="24"/>
          <w:szCs w:val="24"/>
        </w:rPr>
        <w:t xml:space="preserve"> </w:t>
      </w:r>
      <w:r w:rsidRPr="001D7AAC">
        <w:rPr>
          <w:spacing w:val="-2"/>
          <w:sz w:val="24"/>
          <w:szCs w:val="24"/>
        </w:rPr>
        <w:t>дома»;</w:t>
      </w:r>
    </w:p>
    <w:p w14:paraId="2C17B13F" w14:textId="77777777" w:rsidR="00566F6F" w:rsidRPr="001D7AAC" w:rsidRDefault="001D7AAC">
      <w:pPr>
        <w:pStyle w:val="a4"/>
        <w:numPr>
          <w:ilvl w:val="0"/>
          <w:numId w:val="210"/>
        </w:numPr>
        <w:tabs>
          <w:tab w:val="left" w:pos="1020"/>
        </w:tabs>
        <w:ind w:left="823" w:right="1531" w:firstLine="0"/>
        <w:jc w:val="left"/>
        <w:rPr>
          <w:sz w:val="24"/>
          <w:szCs w:val="24"/>
        </w:rPr>
      </w:pPr>
      <w:r w:rsidRPr="001D7AAC">
        <w:rPr>
          <w:sz w:val="24"/>
          <w:szCs w:val="24"/>
        </w:rPr>
        <w:t>составлять</w:t>
      </w:r>
      <w:r w:rsidRPr="001D7AAC">
        <w:rPr>
          <w:spacing w:val="-5"/>
          <w:sz w:val="24"/>
          <w:szCs w:val="24"/>
        </w:rPr>
        <w:t xml:space="preserve"> </w:t>
      </w:r>
      <w:r w:rsidRPr="001D7AAC">
        <w:rPr>
          <w:sz w:val="24"/>
          <w:szCs w:val="24"/>
        </w:rPr>
        <w:t>голосовое</w:t>
      </w:r>
      <w:r w:rsidRPr="001D7AAC">
        <w:rPr>
          <w:spacing w:val="-5"/>
          <w:sz w:val="24"/>
          <w:szCs w:val="24"/>
        </w:rPr>
        <w:t xml:space="preserve"> </w:t>
      </w:r>
      <w:r w:rsidRPr="001D7AAC">
        <w:rPr>
          <w:sz w:val="24"/>
          <w:szCs w:val="24"/>
        </w:rPr>
        <w:t>сообщение</w:t>
      </w:r>
      <w:r w:rsidRPr="001D7AAC">
        <w:rPr>
          <w:spacing w:val="-5"/>
          <w:sz w:val="24"/>
          <w:szCs w:val="24"/>
        </w:rPr>
        <w:t xml:space="preserve"> </w:t>
      </w:r>
      <w:r w:rsidRPr="001D7AAC">
        <w:rPr>
          <w:sz w:val="24"/>
          <w:szCs w:val="24"/>
        </w:rPr>
        <w:t>с</w:t>
      </w:r>
      <w:r w:rsidRPr="001D7AAC">
        <w:rPr>
          <w:spacing w:val="-5"/>
          <w:sz w:val="24"/>
          <w:szCs w:val="24"/>
        </w:rPr>
        <w:t xml:space="preserve"> </w:t>
      </w:r>
      <w:r w:rsidRPr="001D7AAC">
        <w:rPr>
          <w:sz w:val="24"/>
          <w:szCs w:val="24"/>
        </w:rPr>
        <w:t>приглашением</w:t>
      </w:r>
      <w:r w:rsidRPr="001D7AAC">
        <w:rPr>
          <w:spacing w:val="-6"/>
          <w:sz w:val="24"/>
          <w:szCs w:val="24"/>
        </w:rPr>
        <w:t xml:space="preserve"> </w:t>
      </w:r>
      <w:r w:rsidRPr="001D7AAC">
        <w:rPr>
          <w:sz w:val="24"/>
          <w:szCs w:val="24"/>
        </w:rPr>
        <w:t>прийти</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гости; в области письма:</w:t>
      </w:r>
    </w:p>
    <w:p w14:paraId="23F7873E" w14:textId="77777777" w:rsidR="00566F6F" w:rsidRPr="001D7AAC" w:rsidRDefault="001D7AAC">
      <w:pPr>
        <w:pStyle w:val="a3"/>
        <w:jc w:val="left"/>
        <w:rPr>
          <w:sz w:val="24"/>
          <w:szCs w:val="24"/>
        </w:rPr>
      </w:pPr>
      <w:r w:rsidRPr="001D7AAC">
        <w:rPr>
          <w:sz w:val="24"/>
          <w:szCs w:val="24"/>
        </w:rPr>
        <w:t>Формирование</w:t>
      </w:r>
      <w:r w:rsidRPr="001D7AAC">
        <w:rPr>
          <w:spacing w:val="40"/>
          <w:sz w:val="24"/>
          <w:szCs w:val="24"/>
        </w:rPr>
        <w:t xml:space="preserve"> </w:t>
      </w:r>
      <w:r w:rsidRPr="001D7AAC">
        <w:rPr>
          <w:sz w:val="24"/>
          <w:szCs w:val="24"/>
        </w:rPr>
        <w:t>элементарных</w:t>
      </w:r>
      <w:r w:rsidRPr="001D7AAC">
        <w:rPr>
          <w:spacing w:val="40"/>
          <w:sz w:val="24"/>
          <w:szCs w:val="24"/>
        </w:rPr>
        <w:t xml:space="preserve"> </w:t>
      </w:r>
      <w:r w:rsidRPr="001D7AAC">
        <w:rPr>
          <w:sz w:val="24"/>
          <w:szCs w:val="24"/>
        </w:rPr>
        <w:t>навыков</w:t>
      </w:r>
      <w:r w:rsidRPr="001D7AAC">
        <w:rPr>
          <w:spacing w:val="40"/>
          <w:sz w:val="24"/>
          <w:szCs w:val="24"/>
        </w:rPr>
        <w:t xml:space="preserve"> </w:t>
      </w:r>
      <w:r w:rsidRPr="001D7AAC">
        <w:rPr>
          <w:sz w:val="24"/>
          <w:szCs w:val="24"/>
        </w:rPr>
        <w:t>письма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организация</w:t>
      </w:r>
      <w:r w:rsidRPr="001D7AAC">
        <w:rPr>
          <w:spacing w:val="40"/>
          <w:sz w:val="24"/>
          <w:szCs w:val="24"/>
        </w:rPr>
        <w:t xml:space="preserve"> </w:t>
      </w:r>
      <w:r w:rsidRPr="001D7AAC">
        <w:rPr>
          <w:sz w:val="24"/>
          <w:szCs w:val="24"/>
        </w:rPr>
        <w:t>письменного</w:t>
      </w:r>
      <w:r w:rsidRPr="001D7AAC">
        <w:rPr>
          <w:spacing w:val="80"/>
          <w:sz w:val="24"/>
          <w:szCs w:val="24"/>
        </w:rPr>
        <w:t xml:space="preserve"> </w:t>
      </w:r>
      <w:r w:rsidRPr="001D7AAC">
        <w:rPr>
          <w:sz w:val="24"/>
          <w:szCs w:val="24"/>
        </w:rPr>
        <w:t>текста на английском языке:</w:t>
      </w:r>
    </w:p>
    <w:p w14:paraId="6A0C28B1" w14:textId="77777777" w:rsidR="00566F6F" w:rsidRPr="001D7AAC" w:rsidRDefault="001D7AAC">
      <w:pPr>
        <w:pStyle w:val="a4"/>
        <w:numPr>
          <w:ilvl w:val="0"/>
          <w:numId w:val="210"/>
        </w:numPr>
        <w:tabs>
          <w:tab w:val="left" w:pos="1020"/>
        </w:tabs>
        <w:spacing w:line="343" w:lineRule="exact"/>
        <w:ind w:left="1020" w:hanging="197"/>
        <w:jc w:val="left"/>
        <w:rPr>
          <w:sz w:val="24"/>
          <w:szCs w:val="24"/>
        </w:rPr>
      </w:pPr>
      <w:r w:rsidRPr="001D7AAC">
        <w:rPr>
          <w:sz w:val="24"/>
          <w:szCs w:val="24"/>
        </w:rPr>
        <w:t>составлять</w:t>
      </w:r>
      <w:r w:rsidRPr="001D7AAC">
        <w:rPr>
          <w:spacing w:val="-13"/>
          <w:sz w:val="24"/>
          <w:szCs w:val="24"/>
        </w:rPr>
        <w:t xml:space="preserve"> </w:t>
      </w:r>
      <w:r w:rsidRPr="001D7AAC">
        <w:rPr>
          <w:sz w:val="24"/>
          <w:szCs w:val="24"/>
        </w:rPr>
        <w:t>презентацию</w:t>
      </w:r>
      <w:r w:rsidRPr="001D7AAC">
        <w:rPr>
          <w:spacing w:val="-12"/>
          <w:sz w:val="24"/>
          <w:szCs w:val="24"/>
        </w:rPr>
        <w:t xml:space="preserve"> </w:t>
      </w:r>
      <w:r w:rsidRPr="001D7AAC">
        <w:rPr>
          <w:sz w:val="24"/>
          <w:szCs w:val="24"/>
        </w:rPr>
        <w:t>о</w:t>
      </w:r>
      <w:r w:rsidRPr="001D7AAC">
        <w:rPr>
          <w:spacing w:val="-12"/>
          <w:sz w:val="24"/>
          <w:szCs w:val="24"/>
        </w:rPr>
        <w:t xml:space="preserve"> </w:t>
      </w:r>
      <w:r w:rsidRPr="001D7AAC">
        <w:rPr>
          <w:sz w:val="24"/>
          <w:szCs w:val="24"/>
        </w:rPr>
        <w:t>своем</w:t>
      </w:r>
      <w:r w:rsidRPr="001D7AAC">
        <w:rPr>
          <w:spacing w:val="-12"/>
          <w:sz w:val="24"/>
          <w:szCs w:val="24"/>
        </w:rPr>
        <w:t xml:space="preserve"> </w:t>
      </w:r>
      <w:r w:rsidRPr="001D7AAC">
        <w:rPr>
          <w:sz w:val="24"/>
          <w:szCs w:val="24"/>
        </w:rPr>
        <w:t>домашнем</w:t>
      </w:r>
      <w:r w:rsidRPr="001D7AAC">
        <w:rPr>
          <w:spacing w:val="-12"/>
          <w:sz w:val="24"/>
          <w:szCs w:val="24"/>
        </w:rPr>
        <w:t xml:space="preserve"> </w:t>
      </w:r>
      <w:r w:rsidRPr="001D7AAC">
        <w:rPr>
          <w:spacing w:val="-2"/>
          <w:sz w:val="24"/>
          <w:szCs w:val="24"/>
        </w:rPr>
        <w:t>досуге;</w:t>
      </w:r>
    </w:p>
    <w:p w14:paraId="6F81FFF7"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составлять</w:t>
      </w:r>
      <w:r w:rsidRPr="001D7AAC">
        <w:rPr>
          <w:spacing w:val="-13"/>
          <w:sz w:val="24"/>
          <w:szCs w:val="24"/>
        </w:rPr>
        <w:t xml:space="preserve"> </w:t>
      </w:r>
      <w:r w:rsidRPr="001D7AAC">
        <w:rPr>
          <w:sz w:val="24"/>
          <w:szCs w:val="24"/>
        </w:rPr>
        <w:t>описание</w:t>
      </w:r>
      <w:r w:rsidRPr="001D7AAC">
        <w:rPr>
          <w:spacing w:val="-13"/>
          <w:sz w:val="24"/>
          <w:szCs w:val="24"/>
        </w:rPr>
        <w:t xml:space="preserve"> </w:t>
      </w:r>
      <w:r w:rsidRPr="001D7AAC">
        <w:rPr>
          <w:sz w:val="24"/>
          <w:szCs w:val="24"/>
        </w:rPr>
        <w:t>своей</w:t>
      </w:r>
      <w:r w:rsidRPr="001D7AAC">
        <w:rPr>
          <w:spacing w:val="-12"/>
          <w:sz w:val="24"/>
          <w:szCs w:val="24"/>
        </w:rPr>
        <w:t xml:space="preserve"> </w:t>
      </w:r>
      <w:r w:rsidRPr="001D7AAC">
        <w:rPr>
          <w:spacing w:val="-2"/>
          <w:sz w:val="24"/>
          <w:szCs w:val="24"/>
        </w:rPr>
        <w:t>комнаты;</w:t>
      </w:r>
    </w:p>
    <w:p w14:paraId="6945959F" w14:textId="77777777" w:rsidR="00566F6F" w:rsidRPr="001D7AAC" w:rsidRDefault="001D7AAC">
      <w:pPr>
        <w:pStyle w:val="a4"/>
        <w:numPr>
          <w:ilvl w:val="0"/>
          <w:numId w:val="210"/>
        </w:numPr>
        <w:tabs>
          <w:tab w:val="left" w:pos="1020"/>
        </w:tabs>
        <w:spacing w:line="343" w:lineRule="exact"/>
        <w:ind w:left="1020" w:hanging="197"/>
        <w:jc w:val="left"/>
        <w:rPr>
          <w:sz w:val="24"/>
          <w:szCs w:val="24"/>
        </w:rPr>
      </w:pPr>
      <w:r w:rsidRPr="001D7AAC">
        <w:rPr>
          <w:sz w:val="24"/>
          <w:szCs w:val="24"/>
        </w:rPr>
        <w:t>составлять</w:t>
      </w:r>
      <w:r w:rsidRPr="001D7AAC">
        <w:rPr>
          <w:spacing w:val="57"/>
          <w:sz w:val="24"/>
          <w:szCs w:val="24"/>
        </w:rPr>
        <w:t xml:space="preserve"> </w:t>
      </w:r>
      <w:r w:rsidRPr="001D7AAC">
        <w:rPr>
          <w:sz w:val="24"/>
          <w:szCs w:val="24"/>
        </w:rPr>
        <w:t>пост</w:t>
      </w:r>
      <w:r w:rsidRPr="001D7AAC">
        <w:rPr>
          <w:spacing w:val="-5"/>
          <w:sz w:val="24"/>
          <w:szCs w:val="24"/>
        </w:rPr>
        <w:t xml:space="preserve"> </w:t>
      </w:r>
      <w:r w:rsidRPr="001D7AAC">
        <w:rPr>
          <w:sz w:val="24"/>
          <w:szCs w:val="24"/>
        </w:rPr>
        <w:t>для</w:t>
      </w:r>
      <w:r w:rsidRPr="001D7AAC">
        <w:rPr>
          <w:spacing w:val="-6"/>
          <w:sz w:val="24"/>
          <w:szCs w:val="24"/>
        </w:rPr>
        <w:t xml:space="preserve"> </w:t>
      </w:r>
      <w:r w:rsidRPr="001D7AAC">
        <w:rPr>
          <w:sz w:val="24"/>
          <w:szCs w:val="24"/>
        </w:rPr>
        <w:t>блога</w:t>
      </w:r>
      <w:r w:rsidRPr="001D7AAC">
        <w:rPr>
          <w:spacing w:val="61"/>
          <w:sz w:val="24"/>
          <w:szCs w:val="24"/>
        </w:rPr>
        <w:t xml:space="preserve"> </w:t>
      </w:r>
      <w:r w:rsidRPr="001D7AAC">
        <w:rPr>
          <w:sz w:val="24"/>
          <w:szCs w:val="24"/>
        </w:rPr>
        <w:t>о</w:t>
      </w:r>
      <w:r w:rsidRPr="001D7AAC">
        <w:rPr>
          <w:spacing w:val="-6"/>
          <w:sz w:val="24"/>
          <w:szCs w:val="24"/>
        </w:rPr>
        <w:t xml:space="preserve"> </w:t>
      </w:r>
      <w:r w:rsidRPr="001D7AAC">
        <w:rPr>
          <w:sz w:val="24"/>
          <w:szCs w:val="24"/>
        </w:rPr>
        <w:t>приеме</w:t>
      </w:r>
      <w:r w:rsidRPr="001D7AAC">
        <w:rPr>
          <w:spacing w:val="-5"/>
          <w:sz w:val="24"/>
          <w:szCs w:val="24"/>
        </w:rPr>
        <w:t xml:space="preserve"> </w:t>
      </w:r>
      <w:r w:rsidRPr="001D7AAC">
        <w:rPr>
          <w:spacing w:val="-2"/>
          <w:sz w:val="24"/>
          <w:szCs w:val="24"/>
        </w:rPr>
        <w:t>гостей.</w:t>
      </w:r>
    </w:p>
    <w:p w14:paraId="2D89EE5F" w14:textId="77777777" w:rsidR="00566F6F" w:rsidRPr="001D7AAC" w:rsidRDefault="001D7AAC">
      <w:pPr>
        <w:pStyle w:val="a3"/>
        <w:spacing w:before="319"/>
        <w:ind w:left="823" w:firstLine="0"/>
        <w:rPr>
          <w:sz w:val="24"/>
          <w:szCs w:val="24"/>
        </w:rPr>
      </w:pPr>
      <w:r w:rsidRPr="001D7AAC">
        <w:rPr>
          <w:spacing w:val="-2"/>
          <w:sz w:val="24"/>
          <w:szCs w:val="24"/>
        </w:rPr>
        <w:t>Примерный</w:t>
      </w:r>
      <w:r w:rsidRPr="001D7AAC">
        <w:rPr>
          <w:spacing w:val="2"/>
          <w:sz w:val="24"/>
          <w:szCs w:val="24"/>
        </w:rPr>
        <w:t xml:space="preserve"> </w:t>
      </w:r>
      <w:r w:rsidRPr="001D7AAC">
        <w:rPr>
          <w:spacing w:val="-2"/>
          <w:sz w:val="24"/>
          <w:szCs w:val="24"/>
        </w:rPr>
        <w:t>лексико-грамматический</w:t>
      </w:r>
      <w:r w:rsidRPr="001D7AAC">
        <w:rPr>
          <w:spacing w:val="3"/>
          <w:sz w:val="24"/>
          <w:szCs w:val="24"/>
        </w:rPr>
        <w:t xml:space="preserve"> </w:t>
      </w:r>
      <w:r w:rsidRPr="001D7AAC">
        <w:rPr>
          <w:spacing w:val="-2"/>
          <w:sz w:val="24"/>
          <w:szCs w:val="24"/>
        </w:rPr>
        <w:t>материал.</w:t>
      </w:r>
    </w:p>
    <w:p w14:paraId="1F8A84C9" w14:textId="77777777" w:rsidR="00566F6F" w:rsidRPr="001D7AAC" w:rsidRDefault="001D7AAC">
      <w:pPr>
        <w:pStyle w:val="a3"/>
        <w:spacing w:before="1"/>
        <w:ind w:right="126"/>
        <w:rPr>
          <w:sz w:val="24"/>
          <w:szCs w:val="24"/>
        </w:rPr>
      </w:pPr>
      <w:r w:rsidRPr="001D7AAC">
        <w:rPr>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2014D76E" w14:textId="77777777" w:rsidR="00566F6F" w:rsidRPr="001D7AAC" w:rsidRDefault="001D7AAC">
      <w:pPr>
        <w:pStyle w:val="a4"/>
        <w:numPr>
          <w:ilvl w:val="0"/>
          <w:numId w:val="210"/>
        </w:numPr>
        <w:tabs>
          <w:tab w:val="left" w:pos="1020"/>
        </w:tabs>
        <w:spacing w:line="343" w:lineRule="exact"/>
        <w:ind w:left="1020" w:hanging="197"/>
        <w:rPr>
          <w:sz w:val="24"/>
          <w:szCs w:val="24"/>
        </w:rPr>
      </w:pPr>
      <w:r w:rsidRPr="001D7AAC">
        <w:rPr>
          <w:sz w:val="24"/>
          <w:szCs w:val="24"/>
        </w:rPr>
        <w:t>there</w:t>
      </w:r>
      <w:r w:rsidRPr="001D7AAC">
        <w:rPr>
          <w:spacing w:val="-7"/>
          <w:sz w:val="24"/>
          <w:szCs w:val="24"/>
        </w:rPr>
        <w:t xml:space="preserve"> </w:t>
      </w:r>
      <w:r w:rsidRPr="001D7AAC">
        <w:rPr>
          <w:sz w:val="24"/>
          <w:szCs w:val="24"/>
        </w:rPr>
        <w:t>is</w:t>
      </w:r>
      <w:r w:rsidRPr="001D7AAC">
        <w:rPr>
          <w:spacing w:val="-5"/>
          <w:sz w:val="24"/>
          <w:szCs w:val="24"/>
        </w:rPr>
        <w:t xml:space="preserve"> </w:t>
      </w:r>
      <w:r w:rsidRPr="001D7AAC">
        <w:rPr>
          <w:sz w:val="24"/>
          <w:szCs w:val="24"/>
        </w:rPr>
        <w:t>/</w:t>
      </w:r>
      <w:r w:rsidRPr="001D7AAC">
        <w:rPr>
          <w:spacing w:val="-6"/>
          <w:sz w:val="24"/>
          <w:szCs w:val="24"/>
        </w:rPr>
        <w:t xml:space="preserve"> </w:t>
      </w:r>
      <w:r w:rsidRPr="001D7AAC">
        <w:rPr>
          <w:sz w:val="24"/>
          <w:szCs w:val="24"/>
        </w:rPr>
        <w:t>there</w:t>
      </w:r>
      <w:r w:rsidRPr="001D7AAC">
        <w:rPr>
          <w:spacing w:val="-6"/>
          <w:sz w:val="24"/>
          <w:szCs w:val="24"/>
        </w:rPr>
        <w:t xml:space="preserve"> </w:t>
      </w:r>
      <w:r w:rsidRPr="001D7AAC">
        <w:rPr>
          <w:sz w:val="24"/>
          <w:szCs w:val="24"/>
        </w:rPr>
        <w:t>are</w:t>
      </w:r>
      <w:r w:rsidRPr="001D7AAC">
        <w:rPr>
          <w:spacing w:val="-6"/>
          <w:sz w:val="24"/>
          <w:szCs w:val="24"/>
        </w:rPr>
        <w:t xml:space="preserve"> </w:t>
      </w:r>
      <w:r w:rsidRPr="001D7AAC">
        <w:rPr>
          <w:sz w:val="24"/>
          <w:szCs w:val="24"/>
        </w:rPr>
        <w:t>для</w:t>
      </w:r>
      <w:r w:rsidRPr="001D7AAC">
        <w:rPr>
          <w:spacing w:val="-6"/>
          <w:sz w:val="24"/>
          <w:szCs w:val="24"/>
        </w:rPr>
        <w:t xml:space="preserve"> </w:t>
      </w:r>
      <w:r w:rsidRPr="001D7AAC">
        <w:rPr>
          <w:sz w:val="24"/>
          <w:szCs w:val="24"/>
        </w:rPr>
        <w:t>описания</w:t>
      </w:r>
      <w:r w:rsidRPr="001D7AAC">
        <w:rPr>
          <w:spacing w:val="-6"/>
          <w:sz w:val="24"/>
          <w:szCs w:val="24"/>
        </w:rPr>
        <w:t xml:space="preserve"> </w:t>
      </w:r>
      <w:r w:rsidRPr="001D7AAC">
        <w:rPr>
          <w:sz w:val="24"/>
          <w:szCs w:val="24"/>
        </w:rPr>
        <w:t>комнаты</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pacing w:val="-2"/>
          <w:sz w:val="24"/>
          <w:szCs w:val="24"/>
        </w:rPr>
        <w:t>квартиры;</w:t>
      </w:r>
    </w:p>
    <w:p w14:paraId="5A996A94" w14:textId="77777777" w:rsidR="00566F6F" w:rsidRPr="001D7AAC" w:rsidRDefault="001D7AAC">
      <w:pPr>
        <w:pStyle w:val="a4"/>
        <w:numPr>
          <w:ilvl w:val="0"/>
          <w:numId w:val="210"/>
        </w:numPr>
        <w:tabs>
          <w:tab w:val="left" w:pos="1020"/>
        </w:tabs>
        <w:spacing w:line="342" w:lineRule="exact"/>
        <w:ind w:left="1020" w:hanging="197"/>
        <w:rPr>
          <w:sz w:val="24"/>
          <w:szCs w:val="24"/>
          <w:lang w:val="en-US"/>
        </w:rPr>
      </w:pPr>
      <w:r w:rsidRPr="001D7AAC">
        <w:rPr>
          <w:sz w:val="24"/>
          <w:szCs w:val="24"/>
        </w:rPr>
        <w:t>предлоги</w:t>
      </w:r>
      <w:r w:rsidRPr="001D7AAC">
        <w:rPr>
          <w:spacing w:val="-7"/>
          <w:sz w:val="24"/>
          <w:szCs w:val="24"/>
          <w:lang w:val="en-US"/>
        </w:rPr>
        <w:t xml:space="preserve"> </w:t>
      </w:r>
      <w:r w:rsidRPr="001D7AAC">
        <w:rPr>
          <w:sz w:val="24"/>
          <w:szCs w:val="24"/>
        </w:rPr>
        <w:t>места</w:t>
      </w:r>
      <w:r w:rsidRPr="001D7AAC">
        <w:rPr>
          <w:sz w:val="24"/>
          <w:szCs w:val="24"/>
          <w:lang w:val="en-US"/>
        </w:rPr>
        <w:t>:</w:t>
      </w:r>
      <w:r w:rsidRPr="001D7AAC">
        <w:rPr>
          <w:spacing w:val="-8"/>
          <w:sz w:val="24"/>
          <w:szCs w:val="24"/>
          <w:lang w:val="en-US"/>
        </w:rPr>
        <w:t xml:space="preserve"> </w:t>
      </w:r>
      <w:r w:rsidRPr="001D7AAC">
        <w:rPr>
          <w:sz w:val="24"/>
          <w:szCs w:val="24"/>
          <w:lang w:val="en-US"/>
        </w:rPr>
        <w:t>on,</w:t>
      </w:r>
      <w:r w:rsidRPr="001D7AAC">
        <w:rPr>
          <w:spacing w:val="-8"/>
          <w:sz w:val="24"/>
          <w:szCs w:val="24"/>
          <w:lang w:val="en-US"/>
        </w:rPr>
        <w:t xml:space="preserve"> </w:t>
      </w:r>
      <w:r w:rsidRPr="001D7AAC">
        <w:rPr>
          <w:sz w:val="24"/>
          <w:szCs w:val="24"/>
          <w:lang w:val="en-US"/>
        </w:rPr>
        <w:t>in,</w:t>
      </w:r>
      <w:r w:rsidRPr="001D7AAC">
        <w:rPr>
          <w:spacing w:val="-8"/>
          <w:sz w:val="24"/>
          <w:szCs w:val="24"/>
          <w:lang w:val="en-US"/>
        </w:rPr>
        <w:t xml:space="preserve"> </w:t>
      </w:r>
      <w:r w:rsidRPr="001D7AAC">
        <w:rPr>
          <w:sz w:val="24"/>
          <w:szCs w:val="24"/>
          <w:lang w:val="en-US"/>
        </w:rPr>
        <w:t>near,</w:t>
      </w:r>
      <w:r w:rsidRPr="001D7AAC">
        <w:rPr>
          <w:spacing w:val="-8"/>
          <w:sz w:val="24"/>
          <w:szCs w:val="24"/>
          <w:lang w:val="en-US"/>
        </w:rPr>
        <w:t xml:space="preserve"> </w:t>
      </w:r>
      <w:r w:rsidRPr="001D7AAC">
        <w:rPr>
          <w:spacing w:val="-2"/>
          <w:sz w:val="24"/>
          <w:szCs w:val="24"/>
          <w:lang w:val="en-US"/>
        </w:rPr>
        <w:t>under;</w:t>
      </w:r>
    </w:p>
    <w:p w14:paraId="4A9AA4E1" w14:textId="77777777" w:rsidR="00566F6F" w:rsidRPr="001D7AAC" w:rsidRDefault="001D7AAC">
      <w:pPr>
        <w:pStyle w:val="a4"/>
        <w:numPr>
          <w:ilvl w:val="0"/>
          <w:numId w:val="210"/>
        </w:numPr>
        <w:tabs>
          <w:tab w:val="left" w:pos="1020"/>
        </w:tabs>
        <w:ind w:right="131" w:firstLine="709"/>
        <w:rPr>
          <w:sz w:val="24"/>
          <w:szCs w:val="24"/>
        </w:rPr>
      </w:pPr>
      <w:r w:rsidRPr="001D7AAC">
        <w:rPr>
          <w:sz w:val="24"/>
          <w:szCs w:val="24"/>
        </w:rPr>
        <w:t>настоящее продолженное время для описания действий, происходящих в момент речи: I’m laying the table.</w:t>
      </w:r>
    </w:p>
    <w:p w14:paraId="29B421E8" w14:textId="77777777" w:rsidR="00566F6F" w:rsidRPr="001D7AAC" w:rsidRDefault="001D7AAC">
      <w:pPr>
        <w:pStyle w:val="a3"/>
        <w:spacing w:before="321"/>
        <w:ind w:left="823" w:firstLine="0"/>
        <w:jc w:val="left"/>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10"/>
          <w:sz w:val="24"/>
          <w:szCs w:val="24"/>
        </w:rPr>
        <w:t>4</w:t>
      </w:r>
    </w:p>
    <w:p w14:paraId="7E8596C5" w14:textId="77777777" w:rsidR="00566F6F" w:rsidRPr="001D7AAC" w:rsidRDefault="001D7AAC">
      <w:pPr>
        <w:pStyle w:val="a4"/>
        <w:numPr>
          <w:ilvl w:val="0"/>
          <w:numId w:val="210"/>
        </w:numPr>
        <w:tabs>
          <w:tab w:val="left" w:pos="1020"/>
        </w:tabs>
        <w:spacing w:line="343" w:lineRule="exact"/>
        <w:ind w:left="1020" w:hanging="197"/>
        <w:jc w:val="left"/>
        <w:rPr>
          <w:sz w:val="24"/>
          <w:szCs w:val="24"/>
          <w:lang w:val="en-US"/>
        </w:rPr>
      </w:pPr>
      <w:r w:rsidRPr="001D7AAC">
        <w:rPr>
          <w:sz w:val="24"/>
          <w:szCs w:val="24"/>
        </w:rPr>
        <w:t>названия</w:t>
      </w:r>
      <w:r w:rsidRPr="001D7AAC">
        <w:rPr>
          <w:spacing w:val="-11"/>
          <w:sz w:val="24"/>
          <w:szCs w:val="24"/>
          <w:lang w:val="en-US"/>
        </w:rPr>
        <w:t xml:space="preserve"> </w:t>
      </w:r>
      <w:r w:rsidRPr="001D7AAC">
        <w:rPr>
          <w:sz w:val="24"/>
          <w:szCs w:val="24"/>
        </w:rPr>
        <w:t>комнат</w:t>
      </w:r>
      <w:r w:rsidRPr="001D7AAC">
        <w:rPr>
          <w:sz w:val="24"/>
          <w:szCs w:val="24"/>
          <w:lang w:val="en-US"/>
        </w:rPr>
        <w:t>:</w:t>
      </w:r>
      <w:r w:rsidRPr="001D7AAC">
        <w:rPr>
          <w:spacing w:val="-12"/>
          <w:sz w:val="24"/>
          <w:szCs w:val="24"/>
          <w:lang w:val="en-US"/>
        </w:rPr>
        <w:t xml:space="preserve"> </w:t>
      </w:r>
      <w:r w:rsidRPr="001D7AAC">
        <w:rPr>
          <w:sz w:val="24"/>
          <w:szCs w:val="24"/>
          <w:lang w:val="en-US"/>
        </w:rPr>
        <w:t>kitchen,</w:t>
      </w:r>
      <w:r w:rsidRPr="001D7AAC">
        <w:rPr>
          <w:spacing w:val="-12"/>
          <w:sz w:val="24"/>
          <w:szCs w:val="24"/>
          <w:lang w:val="en-US"/>
        </w:rPr>
        <w:t xml:space="preserve"> </w:t>
      </w:r>
      <w:r w:rsidRPr="001D7AAC">
        <w:rPr>
          <w:sz w:val="24"/>
          <w:szCs w:val="24"/>
          <w:lang w:val="en-US"/>
        </w:rPr>
        <w:t>bedroom,</w:t>
      </w:r>
      <w:r w:rsidRPr="001D7AAC">
        <w:rPr>
          <w:spacing w:val="-12"/>
          <w:sz w:val="24"/>
          <w:szCs w:val="24"/>
          <w:lang w:val="en-US"/>
        </w:rPr>
        <w:t xml:space="preserve"> </w:t>
      </w:r>
      <w:r w:rsidRPr="001D7AAC">
        <w:rPr>
          <w:sz w:val="24"/>
          <w:szCs w:val="24"/>
          <w:lang w:val="en-US"/>
        </w:rPr>
        <w:t>living-room.</w:t>
      </w:r>
      <w:r w:rsidRPr="001D7AAC">
        <w:rPr>
          <w:spacing w:val="-12"/>
          <w:sz w:val="24"/>
          <w:szCs w:val="24"/>
          <w:lang w:val="en-US"/>
        </w:rPr>
        <w:t xml:space="preserve"> </w:t>
      </w:r>
      <w:r w:rsidRPr="001D7AAC">
        <w:rPr>
          <w:spacing w:val="-2"/>
          <w:sz w:val="24"/>
          <w:szCs w:val="24"/>
          <w:lang w:val="en-US"/>
        </w:rPr>
        <w:t>bathroom…;</w:t>
      </w:r>
    </w:p>
    <w:p w14:paraId="65F60D6F" w14:textId="77777777" w:rsidR="00566F6F" w:rsidRPr="001D7AAC" w:rsidRDefault="001D7AAC">
      <w:pPr>
        <w:pStyle w:val="a4"/>
        <w:numPr>
          <w:ilvl w:val="0"/>
          <w:numId w:val="210"/>
        </w:numPr>
        <w:tabs>
          <w:tab w:val="left" w:pos="1020"/>
        </w:tabs>
        <w:ind w:right="130" w:firstLine="709"/>
        <w:jc w:val="left"/>
        <w:rPr>
          <w:sz w:val="24"/>
          <w:szCs w:val="24"/>
          <w:lang w:val="en-US"/>
        </w:rPr>
      </w:pPr>
      <w:r w:rsidRPr="001D7AAC">
        <w:rPr>
          <w:sz w:val="24"/>
          <w:szCs w:val="24"/>
        </w:rPr>
        <w:t>название</w:t>
      </w:r>
      <w:r w:rsidRPr="001D7AAC">
        <w:rPr>
          <w:sz w:val="24"/>
          <w:szCs w:val="24"/>
          <w:lang w:val="en-US"/>
        </w:rPr>
        <w:t xml:space="preserve"> </w:t>
      </w:r>
      <w:r w:rsidRPr="001D7AAC">
        <w:rPr>
          <w:sz w:val="24"/>
          <w:szCs w:val="24"/>
        </w:rPr>
        <w:t>предметов</w:t>
      </w:r>
      <w:r w:rsidRPr="001D7AAC">
        <w:rPr>
          <w:sz w:val="24"/>
          <w:szCs w:val="24"/>
          <w:lang w:val="en-US"/>
        </w:rPr>
        <w:t xml:space="preserve"> </w:t>
      </w:r>
      <w:r w:rsidRPr="001D7AAC">
        <w:rPr>
          <w:sz w:val="24"/>
          <w:szCs w:val="24"/>
        </w:rPr>
        <w:t>мебели</w:t>
      </w:r>
      <w:r w:rsidRPr="001D7AAC">
        <w:rPr>
          <w:sz w:val="24"/>
          <w:szCs w:val="24"/>
          <w:lang w:val="en-US"/>
        </w:rPr>
        <w:t xml:space="preserve"> </w:t>
      </w:r>
      <w:r w:rsidRPr="001D7AAC">
        <w:rPr>
          <w:sz w:val="24"/>
          <w:szCs w:val="24"/>
        </w:rPr>
        <w:t>и</w:t>
      </w:r>
      <w:r w:rsidRPr="001D7AAC">
        <w:rPr>
          <w:sz w:val="24"/>
          <w:szCs w:val="24"/>
          <w:lang w:val="en-US"/>
        </w:rPr>
        <w:t xml:space="preserve"> </w:t>
      </w:r>
      <w:r w:rsidRPr="001D7AAC">
        <w:rPr>
          <w:sz w:val="24"/>
          <w:szCs w:val="24"/>
        </w:rPr>
        <w:t>интерьера</w:t>
      </w:r>
      <w:r w:rsidRPr="001D7AAC">
        <w:rPr>
          <w:sz w:val="24"/>
          <w:szCs w:val="24"/>
          <w:lang w:val="en-US"/>
        </w:rPr>
        <w:t>: lamp, chair, picture,</w:t>
      </w:r>
      <w:r w:rsidRPr="001D7AAC">
        <w:rPr>
          <w:spacing w:val="40"/>
          <w:sz w:val="24"/>
          <w:szCs w:val="24"/>
          <w:lang w:val="en-US"/>
        </w:rPr>
        <w:t xml:space="preserve"> </w:t>
      </w:r>
      <w:r w:rsidRPr="001D7AAC">
        <w:rPr>
          <w:sz w:val="24"/>
          <w:szCs w:val="24"/>
          <w:lang w:val="en-US"/>
        </w:rPr>
        <w:t xml:space="preserve">TV set, chest of </w:t>
      </w:r>
      <w:r w:rsidRPr="001D7AAC">
        <w:rPr>
          <w:spacing w:val="-2"/>
          <w:sz w:val="24"/>
          <w:szCs w:val="24"/>
          <w:lang w:val="en-US"/>
        </w:rPr>
        <w:t>drawers…;</w:t>
      </w:r>
    </w:p>
    <w:p w14:paraId="3F3C4F72" w14:textId="77777777" w:rsidR="00566F6F" w:rsidRPr="001D7AAC" w:rsidRDefault="001D7AAC">
      <w:pPr>
        <w:pStyle w:val="a4"/>
        <w:numPr>
          <w:ilvl w:val="0"/>
          <w:numId w:val="210"/>
        </w:numPr>
        <w:tabs>
          <w:tab w:val="left" w:pos="1020"/>
        </w:tabs>
        <w:spacing w:before="88"/>
        <w:ind w:right="129" w:firstLine="709"/>
        <w:rPr>
          <w:sz w:val="24"/>
          <w:szCs w:val="24"/>
          <w:lang w:val="en-US"/>
        </w:rPr>
      </w:pPr>
      <w:r w:rsidRPr="001D7AAC">
        <w:rPr>
          <w:sz w:val="24"/>
          <w:szCs w:val="24"/>
        </w:rPr>
        <w:t>речевые</w:t>
      </w:r>
      <w:r w:rsidRPr="001D7AAC">
        <w:rPr>
          <w:sz w:val="24"/>
          <w:szCs w:val="24"/>
          <w:lang w:val="en-US"/>
        </w:rPr>
        <w:t xml:space="preserve"> </w:t>
      </w:r>
      <w:r w:rsidRPr="001D7AAC">
        <w:rPr>
          <w:sz w:val="24"/>
          <w:szCs w:val="24"/>
        </w:rPr>
        <w:t>клише</w:t>
      </w:r>
      <w:r w:rsidRPr="001D7AAC">
        <w:rPr>
          <w:sz w:val="24"/>
          <w:szCs w:val="24"/>
          <w:lang w:val="en-US"/>
        </w:rPr>
        <w:t xml:space="preserve"> </w:t>
      </w:r>
      <w:r w:rsidRPr="001D7AAC">
        <w:rPr>
          <w:sz w:val="24"/>
          <w:szCs w:val="24"/>
        </w:rPr>
        <w:t>для</w:t>
      </w:r>
      <w:r w:rsidRPr="001D7AAC">
        <w:rPr>
          <w:sz w:val="24"/>
          <w:szCs w:val="24"/>
          <w:lang w:val="en-US"/>
        </w:rPr>
        <w:t xml:space="preserve"> </w:t>
      </w:r>
      <w:r w:rsidRPr="001D7AAC">
        <w:rPr>
          <w:sz w:val="24"/>
          <w:szCs w:val="24"/>
        </w:rPr>
        <w:t>описания</w:t>
      </w:r>
      <w:r w:rsidRPr="001D7AAC">
        <w:rPr>
          <w:sz w:val="24"/>
          <w:szCs w:val="24"/>
          <w:lang w:val="en-US"/>
        </w:rPr>
        <w:t xml:space="preserve"> </w:t>
      </w:r>
      <w:r w:rsidRPr="001D7AAC">
        <w:rPr>
          <w:sz w:val="24"/>
          <w:szCs w:val="24"/>
        </w:rPr>
        <w:t>домашнего</w:t>
      </w:r>
      <w:r w:rsidRPr="001D7AAC">
        <w:rPr>
          <w:sz w:val="24"/>
          <w:szCs w:val="24"/>
          <w:lang w:val="en-US"/>
        </w:rPr>
        <w:t xml:space="preserve"> </w:t>
      </w:r>
      <w:r w:rsidRPr="001D7AAC">
        <w:rPr>
          <w:sz w:val="24"/>
          <w:szCs w:val="24"/>
        </w:rPr>
        <w:t>досуга</w:t>
      </w:r>
      <w:r w:rsidRPr="001D7AAC">
        <w:rPr>
          <w:sz w:val="24"/>
          <w:szCs w:val="24"/>
          <w:lang w:val="en-US"/>
        </w:rPr>
        <w:t>:</w:t>
      </w:r>
      <w:r w:rsidRPr="001D7AAC">
        <w:rPr>
          <w:spacing w:val="40"/>
          <w:sz w:val="24"/>
          <w:szCs w:val="24"/>
          <w:lang w:val="en-US"/>
        </w:rPr>
        <w:t xml:space="preserve"> </w:t>
      </w:r>
      <w:r w:rsidRPr="001D7AAC">
        <w:rPr>
          <w:sz w:val="24"/>
          <w:szCs w:val="24"/>
          <w:lang w:val="en-US"/>
        </w:rPr>
        <w:t>watch TV, relax in my bedroom, help my mother in the kitchen, listen to music…;</w:t>
      </w:r>
    </w:p>
    <w:p w14:paraId="07C0A09C" w14:textId="77777777" w:rsidR="00566F6F" w:rsidRPr="001D7AAC" w:rsidRDefault="001D7AAC">
      <w:pPr>
        <w:pStyle w:val="a4"/>
        <w:numPr>
          <w:ilvl w:val="0"/>
          <w:numId w:val="210"/>
        </w:numPr>
        <w:tabs>
          <w:tab w:val="left" w:pos="1020"/>
        </w:tabs>
        <w:ind w:right="133" w:firstLine="709"/>
        <w:rPr>
          <w:sz w:val="24"/>
          <w:szCs w:val="24"/>
          <w:lang w:val="en-US"/>
        </w:rPr>
      </w:pPr>
      <w:r w:rsidRPr="001D7AAC">
        <w:rPr>
          <w:sz w:val="24"/>
          <w:szCs w:val="24"/>
        </w:rPr>
        <w:t>речевые</w:t>
      </w:r>
      <w:r w:rsidRPr="001D7AAC">
        <w:rPr>
          <w:sz w:val="24"/>
          <w:szCs w:val="24"/>
          <w:lang w:val="en-US"/>
        </w:rPr>
        <w:t xml:space="preserve"> </w:t>
      </w:r>
      <w:r w:rsidRPr="001D7AAC">
        <w:rPr>
          <w:sz w:val="24"/>
          <w:szCs w:val="24"/>
        </w:rPr>
        <w:t>клише</w:t>
      </w:r>
      <w:r w:rsidRPr="001D7AAC">
        <w:rPr>
          <w:sz w:val="24"/>
          <w:szCs w:val="24"/>
          <w:lang w:val="en-US"/>
        </w:rPr>
        <w:t>: to bake a cake, to lay the table, to mop the</w:t>
      </w:r>
      <w:r w:rsidRPr="001D7AAC">
        <w:rPr>
          <w:spacing w:val="40"/>
          <w:sz w:val="24"/>
          <w:szCs w:val="24"/>
          <w:lang w:val="en-US"/>
        </w:rPr>
        <w:t xml:space="preserve"> </w:t>
      </w:r>
      <w:r w:rsidRPr="001D7AAC">
        <w:rPr>
          <w:sz w:val="24"/>
          <w:szCs w:val="24"/>
          <w:lang w:val="en-US"/>
        </w:rPr>
        <w:t>floor, to welcome the guests, to decorate the flat, to clean up after party… .</w:t>
      </w:r>
    </w:p>
    <w:p w14:paraId="7D4FD550" w14:textId="77777777" w:rsidR="00566F6F" w:rsidRPr="001D7AAC" w:rsidRDefault="001D7AAC">
      <w:pPr>
        <w:pStyle w:val="2"/>
        <w:numPr>
          <w:ilvl w:val="0"/>
          <w:numId w:val="208"/>
        </w:numPr>
        <w:tabs>
          <w:tab w:val="left" w:pos="1031"/>
        </w:tabs>
        <w:spacing w:before="1"/>
        <w:ind w:left="1031" w:hanging="208"/>
        <w:rPr>
          <w:sz w:val="24"/>
          <w:szCs w:val="24"/>
        </w:rPr>
      </w:pPr>
      <w:r w:rsidRPr="001D7AAC">
        <w:rPr>
          <w:spacing w:val="-2"/>
          <w:sz w:val="24"/>
          <w:szCs w:val="24"/>
        </w:rPr>
        <w:t>КЛАСС</w:t>
      </w:r>
    </w:p>
    <w:p w14:paraId="7AB74A68" w14:textId="77777777" w:rsidR="00566F6F" w:rsidRPr="001D7AAC" w:rsidRDefault="001D7AAC">
      <w:pPr>
        <w:pStyle w:val="a3"/>
        <w:ind w:left="823" w:right="6698" w:firstLine="0"/>
        <w:jc w:val="left"/>
        <w:rPr>
          <w:sz w:val="24"/>
          <w:szCs w:val="24"/>
        </w:rPr>
      </w:pPr>
      <w:r w:rsidRPr="001D7AAC">
        <w:rPr>
          <w:sz w:val="24"/>
          <w:szCs w:val="24"/>
        </w:rPr>
        <w:t>Раздел</w:t>
      </w:r>
      <w:r w:rsidRPr="001D7AAC">
        <w:rPr>
          <w:spacing w:val="40"/>
          <w:sz w:val="24"/>
          <w:szCs w:val="24"/>
        </w:rPr>
        <w:t xml:space="preserve"> </w:t>
      </w:r>
      <w:r w:rsidRPr="001D7AAC">
        <w:rPr>
          <w:sz w:val="24"/>
          <w:szCs w:val="24"/>
        </w:rPr>
        <w:t>1.</w:t>
      </w:r>
      <w:r w:rsidRPr="001D7AAC">
        <w:rPr>
          <w:spacing w:val="40"/>
          <w:sz w:val="24"/>
          <w:szCs w:val="24"/>
        </w:rPr>
        <w:t xml:space="preserve"> </w:t>
      </w:r>
      <w:r w:rsidRPr="001D7AAC">
        <w:rPr>
          <w:sz w:val="24"/>
          <w:szCs w:val="24"/>
        </w:rPr>
        <w:t>Мой день Тема</w:t>
      </w:r>
      <w:r w:rsidRPr="001D7AAC">
        <w:rPr>
          <w:spacing w:val="-11"/>
          <w:sz w:val="24"/>
          <w:szCs w:val="24"/>
        </w:rPr>
        <w:t xml:space="preserve"> </w:t>
      </w:r>
      <w:r w:rsidRPr="001D7AAC">
        <w:rPr>
          <w:sz w:val="24"/>
          <w:szCs w:val="24"/>
        </w:rPr>
        <w:t>1.</w:t>
      </w:r>
      <w:r w:rsidRPr="001D7AAC">
        <w:rPr>
          <w:spacing w:val="-11"/>
          <w:sz w:val="24"/>
          <w:szCs w:val="24"/>
        </w:rPr>
        <w:t xml:space="preserve"> </w:t>
      </w:r>
      <w:r w:rsidRPr="001D7AAC">
        <w:rPr>
          <w:sz w:val="24"/>
          <w:szCs w:val="24"/>
        </w:rPr>
        <w:t>Распорядок</w:t>
      </w:r>
      <w:r w:rsidRPr="001D7AAC">
        <w:rPr>
          <w:spacing w:val="-11"/>
          <w:sz w:val="24"/>
          <w:szCs w:val="24"/>
        </w:rPr>
        <w:t xml:space="preserve"> </w:t>
      </w:r>
      <w:r w:rsidRPr="001D7AAC">
        <w:rPr>
          <w:sz w:val="24"/>
          <w:szCs w:val="24"/>
        </w:rPr>
        <w:t>дня.</w:t>
      </w:r>
    </w:p>
    <w:p w14:paraId="64AE6ACB" w14:textId="77777777" w:rsidR="00566F6F" w:rsidRPr="001D7AAC" w:rsidRDefault="001D7AAC">
      <w:pPr>
        <w:pStyle w:val="a3"/>
        <w:spacing w:line="322" w:lineRule="exact"/>
        <w:ind w:left="823" w:firstLine="0"/>
        <w:jc w:val="left"/>
        <w:rPr>
          <w:sz w:val="24"/>
          <w:szCs w:val="24"/>
        </w:rPr>
      </w:pPr>
      <w:r w:rsidRPr="001D7AAC">
        <w:rPr>
          <w:sz w:val="24"/>
          <w:szCs w:val="24"/>
        </w:rPr>
        <w:t>Тема</w:t>
      </w:r>
      <w:r w:rsidRPr="001D7AAC">
        <w:rPr>
          <w:spacing w:val="-8"/>
          <w:sz w:val="24"/>
          <w:szCs w:val="24"/>
        </w:rPr>
        <w:t xml:space="preserve"> </w:t>
      </w:r>
      <w:r w:rsidRPr="001D7AAC">
        <w:rPr>
          <w:sz w:val="24"/>
          <w:szCs w:val="24"/>
        </w:rPr>
        <w:t>2.</w:t>
      </w:r>
      <w:r w:rsidRPr="001D7AAC">
        <w:rPr>
          <w:spacing w:val="-8"/>
          <w:sz w:val="24"/>
          <w:szCs w:val="24"/>
        </w:rPr>
        <w:t xml:space="preserve"> </w:t>
      </w:r>
      <w:r w:rsidRPr="001D7AAC">
        <w:rPr>
          <w:sz w:val="24"/>
          <w:szCs w:val="24"/>
        </w:rPr>
        <w:t>Мое</w:t>
      </w:r>
      <w:r w:rsidRPr="001D7AAC">
        <w:rPr>
          <w:spacing w:val="-7"/>
          <w:sz w:val="24"/>
          <w:szCs w:val="24"/>
        </w:rPr>
        <w:t xml:space="preserve"> </w:t>
      </w:r>
      <w:r w:rsidRPr="001D7AAC">
        <w:rPr>
          <w:sz w:val="24"/>
          <w:szCs w:val="24"/>
        </w:rPr>
        <w:t>свободное</w:t>
      </w:r>
      <w:r w:rsidRPr="001D7AAC">
        <w:rPr>
          <w:spacing w:val="-8"/>
          <w:sz w:val="24"/>
          <w:szCs w:val="24"/>
        </w:rPr>
        <w:t xml:space="preserve"> </w:t>
      </w:r>
      <w:r w:rsidRPr="001D7AAC">
        <w:rPr>
          <w:spacing w:val="-2"/>
          <w:sz w:val="24"/>
          <w:szCs w:val="24"/>
        </w:rPr>
        <w:t>время.</w:t>
      </w:r>
    </w:p>
    <w:p w14:paraId="1243E70F" w14:textId="77777777" w:rsidR="00566F6F" w:rsidRPr="001D7AAC" w:rsidRDefault="001D7AAC">
      <w:pPr>
        <w:pStyle w:val="a3"/>
        <w:ind w:left="823" w:firstLine="0"/>
        <w:jc w:val="left"/>
        <w:rPr>
          <w:sz w:val="24"/>
          <w:szCs w:val="24"/>
        </w:rPr>
      </w:pPr>
      <w:r w:rsidRPr="001D7AAC">
        <w:rPr>
          <w:sz w:val="24"/>
          <w:szCs w:val="24"/>
        </w:rPr>
        <w:t>Тема</w:t>
      </w:r>
      <w:r w:rsidRPr="001D7AAC">
        <w:rPr>
          <w:spacing w:val="-10"/>
          <w:sz w:val="24"/>
          <w:szCs w:val="24"/>
        </w:rPr>
        <w:t xml:space="preserve"> </w:t>
      </w:r>
      <w:r w:rsidRPr="001D7AAC">
        <w:rPr>
          <w:sz w:val="24"/>
          <w:szCs w:val="24"/>
        </w:rPr>
        <w:t>3.</w:t>
      </w:r>
      <w:r w:rsidRPr="001D7AAC">
        <w:rPr>
          <w:spacing w:val="-9"/>
          <w:sz w:val="24"/>
          <w:szCs w:val="24"/>
        </w:rPr>
        <w:t xml:space="preserve"> </w:t>
      </w:r>
      <w:r w:rsidRPr="001D7AAC">
        <w:rPr>
          <w:sz w:val="24"/>
          <w:szCs w:val="24"/>
        </w:rPr>
        <w:t>Мои</w:t>
      </w:r>
      <w:r w:rsidRPr="001D7AAC">
        <w:rPr>
          <w:spacing w:val="-8"/>
          <w:sz w:val="24"/>
          <w:szCs w:val="24"/>
        </w:rPr>
        <w:t xml:space="preserve"> </w:t>
      </w:r>
      <w:r w:rsidRPr="001D7AAC">
        <w:rPr>
          <w:sz w:val="24"/>
          <w:szCs w:val="24"/>
        </w:rPr>
        <w:t>домашние</w:t>
      </w:r>
      <w:r w:rsidRPr="001D7AAC">
        <w:rPr>
          <w:spacing w:val="-9"/>
          <w:sz w:val="24"/>
          <w:szCs w:val="24"/>
        </w:rPr>
        <w:t xml:space="preserve"> </w:t>
      </w:r>
      <w:r w:rsidRPr="001D7AAC">
        <w:rPr>
          <w:spacing w:val="-2"/>
          <w:sz w:val="24"/>
          <w:szCs w:val="24"/>
        </w:rPr>
        <w:t>обязанности.</w:t>
      </w:r>
    </w:p>
    <w:p w14:paraId="5203E0D9" w14:textId="77777777" w:rsidR="00566F6F" w:rsidRPr="001D7AAC" w:rsidRDefault="00566F6F">
      <w:pPr>
        <w:pStyle w:val="a3"/>
        <w:ind w:left="0" w:firstLine="0"/>
        <w:jc w:val="left"/>
        <w:rPr>
          <w:sz w:val="24"/>
          <w:szCs w:val="24"/>
        </w:rPr>
      </w:pPr>
    </w:p>
    <w:p w14:paraId="79D5B9B9" w14:textId="77777777" w:rsidR="00566F6F" w:rsidRPr="001D7AAC" w:rsidRDefault="001D7AAC">
      <w:pPr>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1742E6B2" w14:textId="77777777" w:rsidR="00566F6F" w:rsidRPr="001D7AAC" w:rsidRDefault="001D7AAC">
      <w:pPr>
        <w:pStyle w:val="a3"/>
        <w:spacing w:line="321" w:lineRule="exact"/>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7C98F122" w14:textId="77777777" w:rsidR="00566F6F" w:rsidRPr="001D7AAC" w:rsidRDefault="001D7AAC">
      <w:pPr>
        <w:pStyle w:val="a4"/>
        <w:numPr>
          <w:ilvl w:val="0"/>
          <w:numId w:val="210"/>
        </w:numPr>
        <w:tabs>
          <w:tab w:val="left" w:pos="1020"/>
        </w:tabs>
        <w:spacing w:before="1" w:line="343" w:lineRule="exact"/>
        <w:ind w:left="1020" w:hanging="197"/>
        <w:jc w:val="left"/>
        <w:rPr>
          <w:sz w:val="24"/>
          <w:szCs w:val="24"/>
        </w:rPr>
      </w:pPr>
      <w:r w:rsidRPr="001D7AAC">
        <w:rPr>
          <w:sz w:val="24"/>
          <w:szCs w:val="24"/>
        </w:rPr>
        <w:t>составлять</w:t>
      </w:r>
      <w:r w:rsidRPr="001D7AAC">
        <w:rPr>
          <w:spacing w:val="52"/>
          <w:sz w:val="24"/>
          <w:szCs w:val="24"/>
        </w:rPr>
        <w:t xml:space="preserve"> </w:t>
      </w:r>
      <w:r w:rsidRPr="001D7AAC">
        <w:rPr>
          <w:sz w:val="24"/>
          <w:szCs w:val="24"/>
        </w:rPr>
        <w:t>краткий</w:t>
      </w:r>
      <w:r w:rsidRPr="001D7AAC">
        <w:rPr>
          <w:spacing w:val="-9"/>
          <w:sz w:val="24"/>
          <w:szCs w:val="24"/>
        </w:rPr>
        <w:t xml:space="preserve"> </w:t>
      </w:r>
      <w:r w:rsidRPr="001D7AAC">
        <w:rPr>
          <w:sz w:val="24"/>
          <w:szCs w:val="24"/>
        </w:rPr>
        <w:t>рассказ</w:t>
      </w:r>
      <w:r w:rsidRPr="001D7AAC">
        <w:rPr>
          <w:spacing w:val="-7"/>
          <w:sz w:val="24"/>
          <w:szCs w:val="24"/>
        </w:rPr>
        <w:t xml:space="preserve"> </w:t>
      </w:r>
      <w:r w:rsidRPr="001D7AAC">
        <w:rPr>
          <w:sz w:val="24"/>
          <w:szCs w:val="24"/>
        </w:rPr>
        <w:t>о</w:t>
      </w:r>
      <w:r w:rsidRPr="001D7AAC">
        <w:rPr>
          <w:spacing w:val="-9"/>
          <w:sz w:val="24"/>
          <w:szCs w:val="24"/>
        </w:rPr>
        <w:t xml:space="preserve"> </w:t>
      </w:r>
      <w:r w:rsidRPr="001D7AAC">
        <w:rPr>
          <w:sz w:val="24"/>
          <w:szCs w:val="24"/>
        </w:rPr>
        <w:t>своем</w:t>
      </w:r>
      <w:r w:rsidRPr="001D7AAC">
        <w:rPr>
          <w:spacing w:val="-10"/>
          <w:sz w:val="24"/>
          <w:szCs w:val="24"/>
        </w:rPr>
        <w:t xml:space="preserve"> </w:t>
      </w:r>
      <w:r w:rsidRPr="001D7AAC">
        <w:rPr>
          <w:sz w:val="24"/>
          <w:szCs w:val="24"/>
        </w:rPr>
        <w:t>распорядке</w:t>
      </w:r>
      <w:r w:rsidRPr="001D7AAC">
        <w:rPr>
          <w:spacing w:val="-9"/>
          <w:sz w:val="24"/>
          <w:szCs w:val="24"/>
        </w:rPr>
        <w:t xml:space="preserve"> </w:t>
      </w:r>
      <w:r w:rsidRPr="001D7AAC">
        <w:rPr>
          <w:spacing w:val="-4"/>
          <w:sz w:val="24"/>
          <w:szCs w:val="24"/>
        </w:rPr>
        <w:t>дня;</w:t>
      </w:r>
    </w:p>
    <w:p w14:paraId="1267A794" w14:textId="77777777" w:rsidR="00566F6F" w:rsidRPr="001D7AAC" w:rsidRDefault="001D7AAC">
      <w:pPr>
        <w:pStyle w:val="a4"/>
        <w:numPr>
          <w:ilvl w:val="0"/>
          <w:numId w:val="210"/>
        </w:numPr>
        <w:tabs>
          <w:tab w:val="left" w:pos="1020"/>
          <w:tab w:val="left" w:pos="4707"/>
        </w:tabs>
        <w:spacing w:line="342" w:lineRule="exact"/>
        <w:ind w:left="1020" w:hanging="197"/>
        <w:jc w:val="left"/>
        <w:rPr>
          <w:sz w:val="24"/>
          <w:szCs w:val="24"/>
        </w:rPr>
      </w:pPr>
      <w:r w:rsidRPr="001D7AAC">
        <w:rPr>
          <w:sz w:val="24"/>
          <w:szCs w:val="24"/>
        </w:rPr>
        <w:t>составлять</w:t>
      </w:r>
      <w:r w:rsidRPr="001D7AAC">
        <w:rPr>
          <w:spacing w:val="-13"/>
          <w:sz w:val="24"/>
          <w:szCs w:val="24"/>
        </w:rPr>
        <w:t xml:space="preserve"> </w:t>
      </w:r>
      <w:r w:rsidRPr="001D7AAC">
        <w:rPr>
          <w:sz w:val="24"/>
          <w:szCs w:val="24"/>
        </w:rPr>
        <w:t>краткий</w:t>
      </w:r>
      <w:r w:rsidRPr="001D7AAC">
        <w:rPr>
          <w:spacing w:val="-13"/>
          <w:sz w:val="24"/>
          <w:szCs w:val="24"/>
        </w:rPr>
        <w:t xml:space="preserve"> </w:t>
      </w:r>
      <w:r w:rsidRPr="001D7AAC">
        <w:rPr>
          <w:sz w:val="24"/>
          <w:szCs w:val="24"/>
        </w:rPr>
        <w:t>рассказ</w:t>
      </w:r>
      <w:r w:rsidRPr="001D7AAC">
        <w:rPr>
          <w:spacing w:val="-12"/>
          <w:sz w:val="24"/>
          <w:szCs w:val="24"/>
        </w:rPr>
        <w:t xml:space="preserve"> </w:t>
      </w:r>
      <w:r w:rsidRPr="001D7AAC">
        <w:rPr>
          <w:spacing w:val="-10"/>
          <w:sz w:val="24"/>
          <w:szCs w:val="24"/>
        </w:rPr>
        <w:t>о</w:t>
      </w:r>
      <w:r w:rsidRPr="001D7AAC">
        <w:rPr>
          <w:sz w:val="24"/>
          <w:szCs w:val="24"/>
        </w:rPr>
        <w:tab/>
        <w:t>проведении</w:t>
      </w:r>
      <w:r w:rsidRPr="001D7AAC">
        <w:rPr>
          <w:spacing w:val="-12"/>
          <w:sz w:val="24"/>
          <w:szCs w:val="24"/>
        </w:rPr>
        <w:t xml:space="preserve"> </w:t>
      </w:r>
      <w:r w:rsidRPr="001D7AAC">
        <w:rPr>
          <w:sz w:val="24"/>
          <w:szCs w:val="24"/>
        </w:rPr>
        <w:t>свободного</w:t>
      </w:r>
      <w:r w:rsidRPr="001D7AAC">
        <w:rPr>
          <w:spacing w:val="-12"/>
          <w:sz w:val="24"/>
          <w:szCs w:val="24"/>
        </w:rPr>
        <w:t xml:space="preserve"> </w:t>
      </w:r>
      <w:r w:rsidRPr="001D7AAC">
        <w:rPr>
          <w:sz w:val="24"/>
          <w:szCs w:val="24"/>
        </w:rPr>
        <w:t>времени</w:t>
      </w:r>
      <w:r w:rsidRPr="001D7AAC">
        <w:rPr>
          <w:spacing w:val="-11"/>
          <w:sz w:val="24"/>
          <w:szCs w:val="24"/>
        </w:rPr>
        <w:t xml:space="preserve"> </w:t>
      </w:r>
      <w:r w:rsidRPr="001D7AAC">
        <w:rPr>
          <w:sz w:val="24"/>
          <w:szCs w:val="24"/>
        </w:rPr>
        <w:t>с</w:t>
      </w:r>
      <w:r w:rsidRPr="001D7AAC">
        <w:rPr>
          <w:spacing w:val="-12"/>
          <w:sz w:val="24"/>
          <w:szCs w:val="24"/>
        </w:rPr>
        <w:t xml:space="preserve"> </w:t>
      </w:r>
      <w:r w:rsidRPr="001D7AAC">
        <w:rPr>
          <w:spacing w:val="-2"/>
          <w:sz w:val="24"/>
          <w:szCs w:val="24"/>
        </w:rPr>
        <w:t>друзьями;</w:t>
      </w:r>
    </w:p>
    <w:p w14:paraId="2D94A6EB" w14:textId="77777777" w:rsidR="00566F6F" w:rsidRPr="001D7AAC" w:rsidRDefault="001D7AAC">
      <w:pPr>
        <w:pStyle w:val="a4"/>
        <w:numPr>
          <w:ilvl w:val="0"/>
          <w:numId w:val="210"/>
        </w:numPr>
        <w:tabs>
          <w:tab w:val="left" w:pos="1020"/>
        </w:tabs>
        <w:ind w:left="823" w:right="666" w:firstLine="0"/>
        <w:jc w:val="left"/>
        <w:rPr>
          <w:sz w:val="24"/>
          <w:szCs w:val="24"/>
        </w:rPr>
      </w:pPr>
      <w:r w:rsidRPr="001D7AAC">
        <w:rPr>
          <w:sz w:val="24"/>
          <w:szCs w:val="24"/>
        </w:rPr>
        <w:t>составлять</w:t>
      </w:r>
      <w:r w:rsidRPr="001D7AAC">
        <w:rPr>
          <w:spacing w:val="-4"/>
          <w:sz w:val="24"/>
          <w:szCs w:val="24"/>
        </w:rPr>
        <w:t xml:space="preserve"> </w:t>
      </w:r>
      <w:r w:rsidRPr="001D7AAC">
        <w:rPr>
          <w:sz w:val="24"/>
          <w:szCs w:val="24"/>
        </w:rPr>
        <w:t>сообщение</w:t>
      </w:r>
      <w:r w:rsidRPr="001D7AAC">
        <w:rPr>
          <w:spacing w:val="-4"/>
          <w:sz w:val="24"/>
          <w:szCs w:val="24"/>
        </w:rPr>
        <w:t xml:space="preserve"> </w:t>
      </w:r>
      <w:r w:rsidRPr="001D7AAC">
        <w:rPr>
          <w:sz w:val="24"/>
          <w:szCs w:val="24"/>
        </w:rPr>
        <w:t>с</w:t>
      </w:r>
      <w:r w:rsidRPr="001D7AAC">
        <w:rPr>
          <w:spacing w:val="-4"/>
          <w:sz w:val="24"/>
          <w:szCs w:val="24"/>
        </w:rPr>
        <w:t xml:space="preserve"> </w:t>
      </w:r>
      <w:r w:rsidRPr="001D7AAC">
        <w:rPr>
          <w:sz w:val="24"/>
          <w:szCs w:val="24"/>
        </w:rPr>
        <w:t>информацией</w:t>
      </w:r>
      <w:r w:rsidRPr="001D7AAC">
        <w:rPr>
          <w:spacing w:val="-3"/>
          <w:sz w:val="24"/>
          <w:szCs w:val="24"/>
        </w:rPr>
        <w:t xml:space="preserve"> </w:t>
      </w:r>
      <w:r w:rsidRPr="001D7AAC">
        <w:rPr>
          <w:sz w:val="24"/>
          <w:szCs w:val="24"/>
        </w:rPr>
        <w:t>о</w:t>
      </w:r>
      <w:r w:rsidRPr="001D7AAC">
        <w:rPr>
          <w:spacing w:val="-4"/>
          <w:sz w:val="24"/>
          <w:szCs w:val="24"/>
        </w:rPr>
        <w:t xml:space="preserve"> </w:t>
      </w:r>
      <w:r w:rsidRPr="001D7AAC">
        <w:rPr>
          <w:sz w:val="24"/>
          <w:szCs w:val="24"/>
        </w:rPr>
        <w:t>том,</w:t>
      </w:r>
      <w:r w:rsidRPr="001D7AAC">
        <w:rPr>
          <w:spacing w:val="-4"/>
          <w:sz w:val="24"/>
          <w:szCs w:val="24"/>
        </w:rPr>
        <w:t xml:space="preserve"> </w:t>
      </w:r>
      <w:r w:rsidRPr="001D7AAC">
        <w:rPr>
          <w:sz w:val="24"/>
          <w:szCs w:val="24"/>
        </w:rPr>
        <w:t>что</w:t>
      </w:r>
      <w:r w:rsidRPr="001D7AAC">
        <w:rPr>
          <w:spacing w:val="-2"/>
          <w:sz w:val="24"/>
          <w:szCs w:val="24"/>
        </w:rPr>
        <w:t xml:space="preserve"> </w:t>
      </w:r>
      <w:r w:rsidRPr="001D7AAC">
        <w:rPr>
          <w:sz w:val="24"/>
          <w:szCs w:val="24"/>
        </w:rPr>
        <w:t>нужно</w:t>
      </w:r>
      <w:r w:rsidRPr="001D7AAC">
        <w:rPr>
          <w:spacing w:val="-4"/>
          <w:sz w:val="24"/>
          <w:szCs w:val="24"/>
        </w:rPr>
        <w:t xml:space="preserve"> </w:t>
      </w:r>
      <w:r w:rsidRPr="001D7AAC">
        <w:rPr>
          <w:sz w:val="24"/>
          <w:szCs w:val="24"/>
        </w:rPr>
        <w:t>сделать</w:t>
      </w:r>
      <w:r w:rsidRPr="001D7AAC">
        <w:rPr>
          <w:spacing w:val="-4"/>
          <w:sz w:val="24"/>
          <w:szCs w:val="24"/>
        </w:rPr>
        <w:t xml:space="preserve"> </w:t>
      </w:r>
      <w:r w:rsidRPr="001D7AAC">
        <w:rPr>
          <w:sz w:val="24"/>
          <w:szCs w:val="24"/>
        </w:rPr>
        <w:t>по</w:t>
      </w:r>
      <w:r w:rsidRPr="001D7AAC">
        <w:rPr>
          <w:spacing w:val="-4"/>
          <w:sz w:val="24"/>
          <w:szCs w:val="24"/>
        </w:rPr>
        <w:t xml:space="preserve"> </w:t>
      </w:r>
      <w:r w:rsidRPr="001D7AAC">
        <w:rPr>
          <w:sz w:val="24"/>
          <w:szCs w:val="24"/>
        </w:rPr>
        <w:t>дому; в области письма:</w:t>
      </w:r>
    </w:p>
    <w:p w14:paraId="3AD44A28" w14:textId="77777777" w:rsidR="00566F6F" w:rsidRPr="001D7AAC" w:rsidRDefault="001D7AAC">
      <w:pPr>
        <w:pStyle w:val="a4"/>
        <w:numPr>
          <w:ilvl w:val="0"/>
          <w:numId w:val="210"/>
        </w:numPr>
        <w:tabs>
          <w:tab w:val="left" w:pos="1020"/>
        </w:tabs>
        <w:spacing w:line="341" w:lineRule="exact"/>
        <w:ind w:left="1020" w:hanging="197"/>
        <w:jc w:val="left"/>
        <w:rPr>
          <w:sz w:val="24"/>
          <w:szCs w:val="24"/>
        </w:rPr>
      </w:pPr>
      <w:r w:rsidRPr="001D7AAC">
        <w:rPr>
          <w:sz w:val="24"/>
          <w:szCs w:val="24"/>
        </w:rPr>
        <w:t>составлять</w:t>
      </w:r>
      <w:r w:rsidRPr="001D7AAC">
        <w:rPr>
          <w:spacing w:val="-14"/>
          <w:sz w:val="24"/>
          <w:szCs w:val="24"/>
        </w:rPr>
        <w:t xml:space="preserve"> </w:t>
      </w:r>
      <w:r w:rsidRPr="001D7AAC">
        <w:rPr>
          <w:sz w:val="24"/>
          <w:szCs w:val="24"/>
        </w:rPr>
        <w:t>презентацию</w:t>
      </w:r>
      <w:r w:rsidRPr="001D7AAC">
        <w:rPr>
          <w:spacing w:val="-13"/>
          <w:sz w:val="24"/>
          <w:szCs w:val="24"/>
        </w:rPr>
        <w:t xml:space="preserve"> </w:t>
      </w:r>
      <w:r w:rsidRPr="001D7AAC">
        <w:rPr>
          <w:sz w:val="24"/>
          <w:szCs w:val="24"/>
        </w:rPr>
        <w:t>со</w:t>
      </w:r>
      <w:r w:rsidRPr="001D7AAC">
        <w:rPr>
          <w:spacing w:val="-12"/>
          <w:sz w:val="24"/>
          <w:szCs w:val="24"/>
        </w:rPr>
        <w:t xml:space="preserve"> </w:t>
      </w:r>
      <w:r w:rsidRPr="001D7AAC">
        <w:rPr>
          <w:sz w:val="24"/>
          <w:szCs w:val="24"/>
        </w:rPr>
        <w:t>своим</w:t>
      </w:r>
      <w:r w:rsidRPr="001D7AAC">
        <w:rPr>
          <w:spacing w:val="-13"/>
          <w:sz w:val="24"/>
          <w:szCs w:val="24"/>
        </w:rPr>
        <w:t xml:space="preserve"> </w:t>
      </w:r>
      <w:r w:rsidRPr="001D7AAC">
        <w:rPr>
          <w:sz w:val="24"/>
          <w:szCs w:val="24"/>
        </w:rPr>
        <w:t>распорядком</w:t>
      </w:r>
      <w:r w:rsidRPr="001D7AAC">
        <w:rPr>
          <w:spacing w:val="-13"/>
          <w:sz w:val="24"/>
          <w:szCs w:val="24"/>
        </w:rPr>
        <w:t xml:space="preserve"> </w:t>
      </w:r>
      <w:r w:rsidRPr="001D7AAC">
        <w:rPr>
          <w:spacing w:val="-4"/>
          <w:sz w:val="24"/>
          <w:szCs w:val="24"/>
        </w:rPr>
        <w:t>дня;</w:t>
      </w:r>
    </w:p>
    <w:p w14:paraId="7D2DB0A0"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составлять</w:t>
      </w:r>
      <w:r w:rsidRPr="001D7AAC">
        <w:rPr>
          <w:spacing w:val="-11"/>
          <w:sz w:val="24"/>
          <w:szCs w:val="24"/>
        </w:rPr>
        <w:t xml:space="preserve"> </w:t>
      </w:r>
      <w:r w:rsidRPr="001D7AAC">
        <w:rPr>
          <w:sz w:val="24"/>
          <w:szCs w:val="24"/>
        </w:rPr>
        <w:t>электронное</w:t>
      </w:r>
      <w:r w:rsidRPr="001D7AAC">
        <w:rPr>
          <w:spacing w:val="-11"/>
          <w:sz w:val="24"/>
          <w:szCs w:val="24"/>
        </w:rPr>
        <w:t xml:space="preserve"> </w:t>
      </w:r>
      <w:r w:rsidRPr="001D7AAC">
        <w:rPr>
          <w:sz w:val="24"/>
          <w:szCs w:val="24"/>
        </w:rPr>
        <w:t>письмо</w:t>
      </w:r>
      <w:r w:rsidRPr="001D7AAC">
        <w:rPr>
          <w:spacing w:val="-11"/>
          <w:sz w:val="24"/>
          <w:szCs w:val="24"/>
        </w:rPr>
        <w:t xml:space="preserve"> </w:t>
      </w:r>
      <w:r w:rsidRPr="001D7AAC">
        <w:rPr>
          <w:sz w:val="24"/>
          <w:szCs w:val="24"/>
        </w:rPr>
        <w:t>о</w:t>
      </w:r>
      <w:r w:rsidRPr="001D7AAC">
        <w:rPr>
          <w:spacing w:val="-11"/>
          <w:sz w:val="24"/>
          <w:szCs w:val="24"/>
        </w:rPr>
        <w:t xml:space="preserve"> </w:t>
      </w:r>
      <w:r w:rsidRPr="001D7AAC">
        <w:rPr>
          <w:sz w:val="24"/>
          <w:szCs w:val="24"/>
        </w:rPr>
        <w:t>проведении</w:t>
      </w:r>
      <w:r w:rsidRPr="001D7AAC">
        <w:rPr>
          <w:spacing w:val="-11"/>
          <w:sz w:val="24"/>
          <w:szCs w:val="24"/>
        </w:rPr>
        <w:t xml:space="preserve"> </w:t>
      </w:r>
      <w:r w:rsidRPr="001D7AAC">
        <w:rPr>
          <w:sz w:val="24"/>
          <w:szCs w:val="24"/>
        </w:rPr>
        <w:t>досуга</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pacing w:val="-2"/>
          <w:sz w:val="24"/>
          <w:szCs w:val="24"/>
        </w:rPr>
        <w:t>друзьями;</w:t>
      </w:r>
    </w:p>
    <w:p w14:paraId="5CDDF0FF" w14:textId="77777777" w:rsidR="00566F6F" w:rsidRPr="001D7AAC" w:rsidRDefault="001D7AAC">
      <w:pPr>
        <w:pStyle w:val="a4"/>
        <w:numPr>
          <w:ilvl w:val="0"/>
          <w:numId w:val="210"/>
        </w:numPr>
        <w:tabs>
          <w:tab w:val="left" w:pos="1020"/>
        </w:tabs>
        <w:spacing w:line="343" w:lineRule="exact"/>
        <w:ind w:left="1020" w:hanging="197"/>
        <w:jc w:val="left"/>
        <w:rPr>
          <w:sz w:val="24"/>
          <w:szCs w:val="24"/>
        </w:rPr>
      </w:pPr>
      <w:r w:rsidRPr="001D7AAC">
        <w:rPr>
          <w:sz w:val="24"/>
          <w:szCs w:val="24"/>
        </w:rPr>
        <w:t>составлять</w:t>
      </w:r>
      <w:r w:rsidRPr="001D7AAC">
        <w:rPr>
          <w:spacing w:val="-10"/>
          <w:sz w:val="24"/>
          <w:szCs w:val="24"/>
        </w:rPr>
        <w:t xml:space="preserve"> </w:t>
      </w:r>
      <w:r w:rsidRPr="001D7AAC">
        <w:rPr>
          <w:sz w:val="24"/>
          <w:szCs w:val="24"/>
        </w:rPr>
        <w:t>текст</w:t>
      </w:r>
      <w:r w:rsidRPr="001D7AAC">
        <w:rPr>
          <w:spacing w:val="-10"/>
          <w:sz w:val="24"/>
          <w:szCs w:val="24"/>
        </w:rPr>
        <w:t xml:space="preserve"> </w:t>
      </w:r>
      <w:r w:rsidRPr="001D7AAC">
        <w:rPr>
          <w:sz w:val="24"/>
          <w:szCs w:val="24"/>
        </w:rPr>
        <w:t>SMS-сообщения</w:t>
      </w:r>
      <w:r w:rsidRPr="001D7AAC">
        <w:rPr>
          <w:spacing w:val="-8"/>
          <w:sz w:val="24"/>
          <w:szCs w:val="24"/>
        </w:rPr>
        <w:t xml:space="preserve"> </w:t>
      </w:r>
      <w:r w:rsidRPr="001D7AAC">
        <w:rPr>
          <w:sz w:val="24"/>
          <w:szCs w:val="24"/>
        </w:rPr>
        <w:t>с</w:t>
      </w:r>
      <w:r w:rsidRPr="001D7AAC">
        <w:rPr>
          <w:spacing w:val="-10"/>
          <w:sz w:val="24"/>
          <w:szCs w:val="24"/>
        </w:rPr>
        <w:t xml:space="preserve"> </w:t>
      </w:r>
      <w:r w:rsidRPr="001D7AAC">
        <w:rPr>
          <w:sz w:val="24"/>
          <w:szCs w:val="24"/>
        </w:rPr>
        <w:t>указанием,</w:t>
      </w:r>
      <w:r w:rsidRPr="001D7AAC">
        <w:rPr>
          <w:spacing w:val="-10"/>
          <w:sz w:val="24"/>
          <w:szCs w:val="24"/>
        </w:rPr>
        <w:t xml:space="preserve"> </w:t>
      </w:r>
      <w:r w:rsidRPr="001D7AAC">
        <w:rPr>
          <w:sz w:val="24"/>
          <w:szCs w:val="24"/>
        </w:rPr>
        <w:t>что</w:t>
      </w:r>
      <w:r w:rsidRPr="001D7AAC">
        <w:rPr>
          <w:spacing w:val="-10"/>
          <w:sz w:val="24"/>
          <w:szCs w:val="24"/>
        </w:rPr>
        <w:t xml:space="preserve"> </w:t>
      </w:r>
      <w:r w:rsidRPr="001D7AAC">
        <w:rPr>
          <w:sz w:val="24"/>
          <w:szCs w:val="24"/>
        </w:rPr>
        <w:t>нужно</w:t>
      </w:r>
      <w:r w:rsidRPr="001D7AAC">
        <w:rPr>
          <w:spacing w:val="-9"/>
          <w:sz w:val="24"/>
          <w:szCs w:val="24"/>
        </w:rPr>
        <w:t xml:space="preserve"> </w:t>
      </w:r>
      <w:r w:rsidRPr="001D7AAC">
        <w:rPr>
          <w:sz w:val="24"/>
          <w:szCs w:val="24"/>
        </w:rPr>
        <w:t>сделать</w:t>
      </w:r>
      <w:r w:rsidRPr="001D7AAC">
        <w:rPr>
          <w:spacing w:val="-8"/>
          <w:sz w:val="24"/>
          <w:szCs w:val="24"/>
        </w:rPr>
        <w:t xml:space="preserve"> </w:t>
      </w:r>
      <w:r w:rsidRPr="001D7AAC">
        <w:rPr>
          <w:sz w:val="24"/>
          <w:szCs w:val="24"/>
        </w:rPr>
        <w:t>по</w:t>
      </w:r>
      <w:r w:rsidRPr="001D7AAC">
        <w:rPr>
          <w:spacing w:val="-9"/>
          <w:sz w:val="24"/>
          <w:szCs w:val="24"/>
        </w:rPr>
        <w:t xml:space="preserve"> </w:t>
      </w:r>
      <w:r w:rsidRPr="001D7AAC">
        <w:rPr>
          <w:spacing w:val="-2"/>
          <w:sz w:val="24"/>
          <w:szCs w:val="24"/>
        </w:rPr>
        <w:t>дому.</w:t>
      </w:r>
    </w:p>
    <w:p w14:paraId="49733EAD" w14:textId="77777777" w:rsidR="00566F6F" w:rsidRPr="001D7AAC" w:rsidRDefault="001D7AAC">
      <w:pPr>
        <w:pStyle w:val="a3"/>
        <w:spacing w:before="321" w:line="322" w:lineRule="exact"/>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65385D18" w14:textId="77777777" w:rsidR="00566F6F" w:rsidRPr="001D7AAC" w:rsidRDefault="001D7AAC">
      <w:pPr>
        <w:pStyle w:val="a3"/>
        <w:ind w:right="126"/>
        <w:rPr>
          <w:sz w:val="24"/>
          <w:szCs w:val="24"/>
        </w:rPr>
      </w:pPr>
      <w:r w:rsidRPr="001D7AAC">
        <w:rPr>
          <w:sz w:val="24"/>
          <w:szCs w:val="24"/>
        </w:rPr>
        <w:t xml:space="preserve">Изучение тематики Раздела 1 предполагает овладение лексическими единицами (словами, </w:t>
      </w:r>
      <w:r w:rsidRPr="001D7AAC">
        <w:rPr>
          <w:sz w:val="24"/>
          <w:szCs w:val="24"/>
        </w:rPr>
        <w:lastRenderedPageBreak/>
        <w:t>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3E58514A" w14:textId="77777777" w:rsidR="00566F6F" w:rsidRPr="001D7AAC" w:rsidRDefault="001D7AAC">
      <w:pPr>
        <w:pStyle w:val="a4"/>
        <w:numPr>
          <w:ilvl w:val="0"/>
          <w:numId w:val="210"/>
        </w:numPr>
        <w:tabs>
          <w:tab w:val="left" w:pos="1020"/>
        </w:tabs>
        <w:spacing w:before="1"/>
        <w:ind w:right="130" w:firstLine="709"/>
        <w:rPr>
          <w:sz w:val="24"/>
          <w:szCs w:val="24"/>
        </w:rPr>
      </w:pPr>
      <w:r w:rsidRPr="001D7AAC">
        <w:rPr>
          <w:sz w:val="24"/>
          <w:szCs w:val="24"/>
        </w:rPr>
        <w:t>настоящее простое время в первом и втором лице для выражения</w:t>
      </w:r>
      <w:r w:rsidRPr="001D7AAC">
        <w:rPr>
          <w:spacing w:val="40"/>
          <w:sz w:val="24"/>
          <w:szCs w:val="24"/>
        </w:rPr>
        <w:t xml:space="preserve"> </w:t>
      </w:r>
      <w:r w:rsidRPr="001D7AAC">
        <w:rPr>
          <w:sz w:val="24"/>
          <w:szCs w:val="24"/>
        </w:rPr>
        <w:t>регулярных действий</w:t>
      </w:r>
      <w:r w:rsidRPr="001D7AAC">
        <w:rPr>
          <w:spacing w:val="40"/>
          <w:sz w:val="24"/>
          <w:szCs w:val="24"/>
        </w:rPr>
        <w:t xml:space="preserve"> </w:t>
      </w:r>
      <w:r w:rsidRPr="001D7AAC">
        <w:rPr>
          <w:sz w:val="24"/>
          <w:szCs w:val="24"/>
        </w:rPr>
        <w:t>( I get up.. She doesn’t have breakfast, what time do you come home?)</w:t>
      </w:r>
      <w:r w:rsidRPr="001D7AAC">
        <w:rPr>
          <w:spacing w:val="40"/>
          <w:sz w:val="24"/>
          <w:szCs w:val="24"/>
        </w:rPr>
        <w:t xml:space="preserve"> </w:t>
      </w:r>
      <w:r w:rsidRPr="001D7AAC">
        <w:rPr>
          <w:sz w:val="24"/>
          <w:szCs w:val="24"/>
        </w:rPr>
        <w:t>в утвердительных, отрицательных и вопросительных предложениях;</w:t>
      </w:r>
    </w:p>
    <w:p w14:paraId="5D33491D" w14:textId="77777777" w:rsidR="00566F6F" w:rsidRPr="001D7AAC" w:rsidRDefault="001D7AAC">
      <w:pPr>
        <w:pStyle w:val="a4"/>
        <w:numPr>
          <w:ilvl w:val="0"/>
          <w:numId w:val="210"/>
        </w:numPr>
        <w:tabs>
          <w:tab w:val="left" w:pos="1020"/>
        </w:tabs>
        <w:spacing w:line="342" w:lineRule="exact"/>
        <w:ind w:left="1020" w:hanging="197"/>
        <w:jc w:val="left"/>
        <w:rPr>
          <w:sz w:val="24"/>
          <w:szCs w:val="24"/>
          <w:lang w:val="en-US"/>
        </w:rPr>
      </w:pPr>
      <w:r w:rsidRPr="001D7AAC">
        <w:rPr>
          <w:sz w:val="24"/>
          <w:szCs w:val="24"/>
        </w:rPr>
        <w:t>наречия</w:t>
      </w:r>
      <w:r w:rsidRPr="001D7AAC">
        <w:rPr>
          <w:spacing w:val="-12"/>
          <w:sz w:val="24"/>
          <w:szCs w:val="24"/>
          <w:lang w:val="en-US"/>
        </w:rPr>
        <w:t xml:space="preserve"> </w:t>
      </w:r>
      <w:r w:rsidRPr="001D7AAC">
        <w:rPr>
          <w:sz w:val="24"/>
          <w:szCs w:val="24"/>
        </w:rPr>
        <w:t>повторности</w:t>
      </w:r>
      <w:r w:rsidRPr="001D7AAC">
        <w:rPr>
          <w:sz w:val="24"/>
          <w:szCs w:val="24"/>
          <w:lang w:val="en-US"/>
        </w:rPr>
        <w:t>:</w:t>
      </w:r>
      <w:r w:rsidRPr="001D7AAC">
        <w:rPr>
          <w:spacing w:val="-13"/>
          <w:sz w:val="24"/>
          <w:szCs w:val="24"/>
          <w:lang w:val="en-US"/>
        </w:rPr>
        <w:t xml:space="preserve"> </w:t>
      </w:r>
      <w:r w:rsidRPr="001D7AAC">
        <w:rPr>
          <w:sz w:val="24"/>
          <w:szCs w:val="24"/>
          <w:lang w:val="en-US"/>
        </w:rPr>
        <w:t>often,</w:t>
      </w:r>
      <w:r w:rsidRPr="001D7AAC">
        <w:rPr>
          <w:spacing w:val="-13"/>
          <w:sz w:val="24"/>
          <w:szCs w:val="24"/>
          <w:lang w:val="en-US"/>
        </w:rPr>
        <w:t xml:space="preserve"> </w:t>
      </w:r>
      <w:r w:rsidRPr="001D7AAC">
        <w:rPr>
          <w:sz w:val="24"/>
          <w:szCs w:val="24"/>
          <w:lang w:val="en-US"/>
        </w:rPr>
        <w:t>usually,</w:t>
      </w:r>
      <w:r w:rsidRPr="001D7AAC">
        <w:rPr>
          <w:spacing w:val="-14"/>
          <w:sz w:val="24"/>
          <w:szCs w:val="24"/>
          <w:lang w:val="en-US"/>
        </w:rPr>
        <w:t xml:space="preserve"> </w:t>
      </w:r>
      <w:r w:rsidRPr="001D7AAC">
        <w:rPr>
          <w:sz w:val="24"/>
          <w:szCs w:val="24"/>
          <w:lang w:val="en-US"/>
        </w:rPr>
        <w:t>sometimes,</w:t>
      </w:r>
      <w:r w:rsidRPr="001D7AAC">
        <w:rPr>
          <w:spacing w:val="-12"/>
          <w:sz w:val="24"/>
          <w:szCs w:val="24"/>
          <w:lang w:val="en-US"/>
        </w:rPr>
        <w:t xml:space="preserve"> </w:t>
      </w:r>
      <w:r w:rsidRPr="001D7AAC">
        <w:rPr>
          <w:spacing w:val="-2"/>
          <w:sz w:val="24"/>
          <w:szCs w:val="24"/>
          <w:lang w:val="en-US"/>
        </w:rPr>
        <w:t>never;</w:t>
      </w:r>
    </w:p>
    <w:p w14:paraId="1388D772" w14:textId="77777777" w:rsidR="00566F6F" w:rsidRPr="001D7AAC" w:rsidRDefault="001D7AAC">
      <w:pPr>
        <w:pStyle w:val="a4"/>
        <w:numPr>
          <w:ilvl w:val="0"/>
          <w:numId w:val="210"/>
        </w:numPr>
        <w:tabs>
          <w:tab w:val="left" w:pos="1020"/>
        </w:tabs>
        <w:spacing w:line="342" w:lineRule="exact"/>
        <w:ind w:left="1020" w:hanging="197"/>
        <w:jc w:val="left"/>
        <w:rPr>
          <w:sz w:val="24"/>
          <w:szCs w:val="24"/>
          <w:lang w:val="en-US"/>
        </w:rPr>
      </w:pPr>
      <w:r w:rsidRPr="001D7AAC">
        <w:rPr>
          <w:sz w:val="24"/>
          <w:szCs w:val="24"/>
        </w:rPr>
        <w:t>предлоги</w:t>
      </w:r>
      <w:r w:rsidRPr="001D7AAC">
        <w:rPr>
          <w:spacing w:val="-5"/>
          <w:sz w:val="24"/>
          <w:szCs w:val="24"/>
          <w:lang w:val="en-US"/>
        </w:rPr>
        <w:t xml:space="preserve"> </w:t>
      </w:r>
      <w:r w:rsidRPr="001D7AAC">
        <w:rPr>
          <w:sz w:val="24"/>
          <w:szCs w:val="24"/>
        </w:rPr>
        <w:t>времени</w:t>
      </w:r>
      <w:r w:rsidRPr="001D7AAC">
        <w:rPr>
          <w:spacing w:val="61"/>
          <w:sz w:val="24"/>
          <w:szCs w:val="24"/>
          <w:lang w:val="en-US"/>
        </w:rPr>
        <w:t xml:space="preserve"> </w:t>
      </w:r>
      <w:r w:rsidRPr="001D7AAC">
        <w:rPr>
          <w:sz w:val="24"/>
          <w:szCs w:val="24"/>
          <w:lang w:val="en-US"/>
        </w:rPr>
        <w:t>at,</w:t>
      </w:r>
      <w:r w:rsidRPr="001D7AAC">
        <w:rPr>
          <w:spacing w:val="-6"/>
          <w:sz w:val="24"/>
          <w:szCs w:val="24"/>
          <w:lang w:val="en-US"/>
        </w:rPr>
        <w:t xml:space="preserve"> </w:t>
      </w:r>
      <w:r w:rsidRPr="001D7AAC">
        <w:rPr>
          <w:sz w:val="24"/>
          <w:szCs w:val="24"/>
          <w:lang w:val="en-US"/>
        </w:rPr>
        <w:t>in,</w:t>
      </w:r>
      <w:r w:rsidRPr="001D7AAC">
        <w:rPr>
          <w:spacing w:val="-6"/>
          <w:sz w:val="24"/>
          <w:szCs w:val="24"/>
          <w:lang w:val="en-US"/>
        </w:rPr>
        <w:t xml:space="preserve"> </w:t>
      </w:r>
      <w:r w:rsidRPr="001D7AAC">
        <w:rPr>
          <w:sz w:val="24"/>
          <w:szCs w:val="24"/>
          <w:lang w:val="en-US"/>
        </w:rPr>
        <w:t>on</w:t>
      </w:r>
      <w:r w:rsidRPr="001D7AAC">
        <w:rPr>
          <w:spacing w:val="59"/>
          <w:sz w:val="24"/>
          <w:szCs w:val="24"/>
          <w:lang w:val="en-US"/>
        </w:rPr>
        <w:t xml:space="preserve"> </w:t>
      </w:r>
      <w:r w:rsidRPr="001D7AAC">
        <w:rPr>
          <w:sz w:val="24"/>
          <w:szCs w:val="24"/>
          <w:lang w:val="en-US"/>
        </w:rPr>
        <w:t>(at</w:t>
      </w:r>
      <w:r w:rsidRPr="001D7AAC">
        <w:rPr>
          <w:spacing w:val="-6"/>
          <w:sz w:val="24"/>
          <w:szCs w:val="24"/>
          <w:lang w:val="en-US"/>
        </w:rPr>
        <w:t xml:space="preserve"> </w:t>
      </w:r>
      <w:r w:rsidRPr="001D7AAC">
        <w:rPr>
          <w:sz w:val="24"/>
          <w:szCs w:val="24"/>
          <w:lang w:val="en-US"/>
        </w:rPr>
        <w:t>8</w:t>
      </w:r>
      <w:r w:rsidRPr="001D7AAC">
        <w:rPr>
          <w:spacing w:val="-6"/>
          <w:sz w:val="24"/>
          <w:szCs w:val="24"/>
          <w:lang w:val="en-US"/>
        </w:rPr>
        <w:t xml:space="preserve"> </w:t>
      </w:r>
      <w:r w:rsidRPr="001D7AAC">
        <w:rPr>
          <w:sz w:val="24"/>
          <w:szCs w:val="24"/>
          <w:lang w:val="en-US"/>
        </w:rPr>
        <w:t>a.m,</w:t>
      </w:r>
      <w:r w:rsidRPr="001D7AAC">
        <w:rPr>
          <w:spacing w:val="-5"/>
          <w:sz w:val="24"/>
          <w:szCs w:val="24"/>
          <w:lang w:val="en-US"/>
        </w:rPr>
        <w:t xml:space="preserve"> </w:t>
      </w:r>
      <w:r w:rsidRPr="001D7AAC">
        <w:rPr>
          <w:sz w:val="24"/>
          <w:szCs w:val="24"/>
          <w:lang w:val="en-US"/>
        </w:rPr>
        <w:t>in</w:t>
      </w:r>
      <w:r w:rsidRPr="001D7AAC">
        <w:rPr>
          <w:spacing w:val="-6"/>
          <w:sz w:val="24"/>
          <w:szCs w:val="24"/>
          <w:lang w:val="en-US"/>
        </w:rPr>
        <w:t xml:space="preserve"> </w:t>
      </w:r>
      <w:r w:rsidRPr="001D7AAC">
        <w:rPr>
          <w:sz w:val="24"/>
          <w:szCs w:val="24"/>
          <w:lang w:val="en-US"/>
        </w:rPr>
        <w:t>the</w:t>
      </w:r>
      <w:r w:rsidRPr="001D7AAC">
        <w:rPr>
          <w:spacing w:val="-6"/>
          <w:sz w:val="24"/>
          <w:szCs w:val="24"/>
          <w:lang w:val="en-US"/>
        </w:rPr>
        <w:t xml:space="preserve"> </w:t>
      </w:r>
      <w:r w:rsidRPr="001D7AAC">
        <w:rPr>
          <w:sz w:val="24"/>
          <w:szCs w:val="24"/>
          <w:lang w:val="en-US"/>
        </w:rPr>
        <w:t>morning,</w:t>
      </w:r>
      <w:r w:rsidRPr="001D7AAC">
        <w:rPr>
          <w:spacing w:val="-6"/>
          <w:sz w:val="24"/>
          <w:szCs w:val="24"/>
          <w:lang w:val="en-US"/>
        </w:rPr>
        <w:t xml:space="preserve"> </w:t>
      </w:r>
      <w:r w:rsidRPr="001D7AAC">
        <w:rPr>
          <w:sz w:val="24"/>
          <w:szCs w:val="24"/>
          <w:lang w:val="en-US"/>
        </w:rPr>
        <w:t>on</w:t>
      </w:r>
      <w:r w:rsidRPr="001D7AAC">
        <w:rPr>
          <w:spacing w:val="-6"/>
          <w:sz w:val="24"/>
          <w:szCs w:val="24"/>
          <w:lang w:val="en-US"/>
        </w:rPr>
        <w:t xml:space="preserve"> </w:t>
      </w:r>
      <w:r w:rsidRPr="001D7AAC">
        <w:rPr>
          <w:spacing w:val="-2"/>
          <w:sz w:val="24"/>
          <w:szCs w:val="24"/>
          <w:lang w:val="en-US"/>
        </w:rPr>
        <w:t>Monday);</w:t>
      </w:r>
    </w:p>
    <w:p w14:paraId="03BDF833" w14:textId="77777777" w:rsidR="00566F6F" w:rsidRPr="001D7AAC" w:rsidRDefault="001D7AAC">
      <w:pPr>
        <w:pStyle w:val="a4"/>
        <w:numPr>
          <w:ilvl w:val="0"/>
          <w:numId w:val="210"/>
        </w:numPr>
        <w:tabs>
          <w:tab w:val="left" w:pos="1020"/>
        </w:tabs>
        <w:spacing w:line="343" w:lineRule="exact"/>
        <w:ind w:left="1020" w:hanging="197"/>
        <w:jc w:val="left"/>
        <w:rPr>
          <w:sz w:val="24"/>
          <w:szCs w:val="24"/>
          <w:lang w:val="en-US"/>
        </w:rPr>
      </w:pPr>
      <w:r w:rsidRPr="001D7AAC">
        <w:rPr>
          <w:sz w:val="24"/>
          <w:szCs w:val="24"/>
        </w:rPr>
        <w:t>конструкция</w:t>
      </w:r>
      <w:r w:rsidRPr="001D7AAC">
        <w:rPr>
          <w:spacing w:val="-13"/>
          <w:sz w:val="24"/>
          <w:szCs w:val="24"/>
          <w:lang w:val="en-US"/>
        </w:rPr>
        <w:t xml:space="preserve"> </w:t>
      </w:r>
      <w:r w:rsidRPr="001D7AAC">
        <w:rPr>
          <w:sz w:val="24"/>
          <w:szCs w:val="24"/>
          <w:lang w:val="en-US"/>
        </w:rPr>
        <w:t>there</w:t>
      </w:r>
      <w:r w:rsidRPr="001D7AAC">
        <w:rPr>
          <w:spacing w:val="-11"/>
          <w:sz w:val="24"/>
          <w:szCs w:val="24"/>
          <w:lang w:val="en-US"/>
        </w:rPr>
        <w:t xml:space="preserve"> </w:t>
      </w:r>
      <w:r w:rsidRPr="001D7AAC">
        <w:rPr>
          <w:sz w:val="24"/>
          <w:szCs w:val="24"/>
          <w:lang w:val="en-US"/>
        </w:rPr>
        <w:t>is/there</w:t>
      </w:r>
      <w:r w:rsidRPr="001D7AAC">
        <w:rPr>
          <w:spacing w:val="-11"/>
          <w:sz w:val="24"/>
          <w:szCs w:val="24"/>
          <w:lang w:val="en-US"/>
        </w:rPr>
        <w:t xml:space="preserve"> </w:t>
      </w:r>
      <w:r w:rsidRPr="001D7AAC">
        <w:rPr>
          <w:spacing w:val="-4"/>
          <w:sz w:val="24"/>
          <w:szCs w:val="24"/>
          <w:lang w:val="en-US"/>
        </w:rPr>
        <w:t>are.</w:t>
      </w:r>
    </w:p>
    <w:p w14:paraId="29E77074" w14:textId="77777777" w:rsidR="00566F6F" w:rsidRPr="001D7AAC" w:rsidRDefault="001D7AAC">
      <w:pPr>
        <w:pStyle w:val="a3"/>
        <w:spacing w:before="320"/>
        <w:ind w:left="823" w:firstLine="0"/>
        <w:jc w:val="left"/>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0"/>
          <w:sz w:val="24"/>
          <w:szCs w:val="24"/>
        </w:rPr>
        <w:t xml:space="preserve"> </w:t>
      </w:r>
      <w:r w:rsidRPr="001D7AAC">
        <w:rPr>
          <w:sz w:val="24"/>
          <w:szCs w:val="24"/>
        </w:rPr>
        <w:t>с</w:t>
      </w:r>
      <w:r w:rsidRPr="001D7AAC">
        <w:rPr>
          <w:spacing w:val="-11"/>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0"/>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8"/>
          <w:sz w:val="24"/>
          <w:szCs w:val="24"/>
        </w:rPr>
        <w:t xml:space="preserve"> </w:t>
      </w:r>
      <w:r w:rsidRPr="001D7AAC">
        <w:rPr>
          <w:spacing w:val="-5"/>
          <w:sz w:val="24"/>
          <w:szCs w:val="24"/>
        </w:rPr>
        <w:t>1:</w:t>
      </w:r>
    </w:p>
    <w:p w14:paraId="2ED1E743" w14:textId="77777777" w:rsidR="00566F6F" w:rsidRPr="001D7AAC" w:rsidRDefault="001D7AAC">
      <w:pPr>
        <w:pStyle w:val="a4"/>
        <w:numPr>
          <w:ilvl w:val="0"/>
          <w:numId w:val="210"/>
        </w:numPr>
        <w:tabs>
          <w:tab w:val="left" w:pos="1020"/>
        </w:tabs>
        <w:spacing w:before="1" w:line="343" w:lineRule="exact"/>
        <w:ind w:left="1020" w:hanging="197"/>
        <w:jc w:val="left"/>
        <w:rPr>
          <w:sz w:val="24"/>
          <w:szCs w:val="24"/>
        </w:rPr>
      </w:pPr>
      <w:r w:rsidRPr="001D7AAC">
        <w:rPr>
          <w:sz w:val="24"/>
          <w:szCs w:val="24"/>
        </w:rPr>
        <w:t>глаголы,</w:t>
      </w:r>
      <w:r w:rsidRPr="001D7AAC">
        <w:rPr>
          <w:spacing w:val="-8"/>
          <w:sz w:val="24"/>
          <w:szCs w:val="24"/>
        </w:rPr>
        <w:t xml:space="preserve"> </w:t>
      </w:r>
      <w:r w:rsidRPr="001D7AAC">
        <w:rPr>
          <w:sz w:val="24"/>
          <w:szCs w:val="24"/>
        </w:rPr>
        <w:t>связанные</w:t>
      </w:r>
      <w:r w:rsidRPr="001D7AAC">
        <w:rPr>
          <w:spacing w:val="-7"/>
          <w:sz w:val="24"/>
          <w:szCs w:val="24"/>
        </w:rPr>
        <w:t xml:space="preserve"> </w:t>
      </w:r>
      <w:r w:rsidRPr="001D7AAC">
        <w:rPr>
          <w:sz w:val="24"/>
          <w:szCs w:val="24"/>
        </w:rPr>
        <w:t>c</w:t>
      </w:r>
      <w:r w:rsidRPr="001D7AAC">
        <w:rPr>
          <w:spacing w:val="-7"/>
          <w:sz w:val="24"/>
          <w:szCs w:val="24"/>
        </w:rPr>
        <w:t xml:space="preserve"> </w:t>
      </w:r>
      <w:r w:rsidRPr="001D7AAC">
        <w:rPr>
          <w:sz w:val="24"/>
          <w:szCs w:val="24"/>
        </w:rPr>
        <w:t>режимом</w:t>
      </w:r>
      <w:r w:rsidRPr="001D7AAC">
        <w:rPr>
          <w:spacing w:val="-7"/>
          <w:sz w:val="24"/>
          <w:szCs w:val="24"/>
        </w:rPr>
        <w:t xml:space="preserve"> </w:t>
      </w:r>
      <w:r w:rsidRPr="001D7AAC">
        <w:rPr>
          <w:sz w:val="24"/>
          <w:szCs w:val="24"/>
        </w:rPr>
        <w:t>дня:</w:t>
      </w:r>
      <w:r w:rsidRPr="001D7AAC">
        <w:rPr>
          <w:spacing w:val="-7"/>
          <w:sz w:val="24"/>
          <w:szCs w:val="24"/>
        </w:rPr>
        <w:t xml:space="preserve"> </w:t>
      </w:r>
      <w:r w:rsidRPr="001D7AAC">
        <w:rPr>
          <w:sz w:val="24"/>
          <w:szCs w:val="24"/>
        </w:rPr>
        <w:t>get</w:t>
      </w:r>
      <w:r w:rsidRPr="001D7AAC">
        <w:rPr>
          <w:spacing w:val="-7"/>
          <w:sz w:val="24"/>
          <w:szCs w:val="24"/>
        </w:rPr>
        <w:t xml:space="preserve"> </w:t>
      </w:r>
      <w:r w:rsidRPr="001D7AAC">
        <w:rPr>
          <w:sz w:val="24"/>
          <w:szCs w:val="24"/>
        </w:rPr>
        <w:t>up,</w:t>
      </w:r>
      <w:r w:rsidRPr="001D7AAC">
        <w:rPr>
          <w:spacing w:val="-7"/>
          <w:sz w:val="24"/>
          <w:szCs w:val="24"/>
        </w:rPr>
        <w:t xml:space="preserve"> </w:t>
      </w:r>
      <w:r w:rsidRPr="001D7AAC">
        <w:rPr>
          <w:sz w:val="24"/>
          <w:szCs w:val="24"/>
        </w:rPr>
        <w:t>wake</w:t>
      </w:r>
      <w:r w:rsidRPr="001D7AAC">
        <w:rPr>
          <w:spacing w:val="-7"/>
          <w:sz w:val="24"/>
          <w:szCs w:val="24"/>
        </w:rPr>
        <w:t xml:space="preserve"> </w:t>
      </w:r>
      <w:r w:rsidRPr="001D7AAC">
        <w:rPr>
          <w:sz w:val="24"/>
          <w:szCs w:val="24"/>
        </w:rPr>
        <w:t>up,</w:t>
      </w:r>
      <w:r w:rsidRPr="001D7AAC">
        <w:rPr>
          <w:spacing w:val="-7"/>
          <w:sz w:val="24"/>
          <w:szCs w:val="24"/>
        </w:rPr>
        <w:t xml:space="preserve"> </w:t>
      </w:r>
      <w:r w:rsidRPr="001D7AAC">
        <w:rPr>
          <w:sz w:val="24"/>
          <w:szCs w:val="24"/>
        </w:rPr>
        <w:t>fall</w:t>
      </w:r>
      <w:r w:rsidRPr="001D7AAC">
        <w:rPr>
          <w:spacing w:val="-7"/>
          <w:sz w:val="24"/>
          <w:szCs w:val="24"/>
        </w:rPr>
        <w:t xml:space="preserve"> </w:t>
      </w:r>
      <w:r w:rsidRPr="001D7AAC">
        <w:rPr>
          <w:sz w:val="24"/>
          <w:szCs w:val="24"/>
        </w:rPr>
        <w:t>asleep</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pacing w:val="-4"/>
          <w:sz w:val="24"/>
          <w:szCs w:val="24"/>
        </w:rPr>
        <w:t>др.;</w:t>
      </w:r>
    </w:p>
    <w:p w14:paraId="45A1B601" w14:textId="77777777" w:rsidR="00566F6F" w:rsidRPr="001D7AAC" w:rsidRDefault="001D7AAC">
      <w:pPr>
        <w:pStyle w:val="a4"/>
        <w:numPr>
          <w:ilvl w:val="0"/>
          <w:numId w:val="210"/>
        </w:numPr>
        <w:tabs>
          <w:tab w:val="left" w:pos="1020"/>
        </w:tabs>
        <w:ind w:right="132" w:firstLine="709"/>
        <w:jc w:val="left"/>
        <w:rPr>
          <w:sz w:val="24"/>
          <w:szCs w:val="24"/>
        </w:rPr>
      </w:pPr>
      <w:r w:rsidRPr="001D7AAC">
        <w:rPr>
          <w:sz w:val="24"/>
          <w:szCs w:val="24"/>
        </w:rPr>
        <w:t>лексические</w:t>
      </w:r>
      <w:r w:rsidRPr="001D7AAC">
        <w:rPr>
          <w:spacing w:val="40"/>
          <w:sz w:val="24"/>
          <w:szCs w:val="24"/>
        </w:rPr>
        <w:t xml:space="preserve"> </w:t>
      </w:r>
      <w:r w:rsidRPr="001D7AAC">
        <w:rPr>
          <w:sz w:val="24"/>
          <w:szCs w:val="24"/>
        </w:rPr>
        <w:t>средства</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выражения</w:t>
      </w:r>
      <w:r w:rsidRPr="001D7AAC">
        <w:rPr>
          <w:spacing w:val="40"/>
          <w:sz w:val="24"/>
          <w:szCs w:val="24"/>
        </w:rPr>
        <w:t xml:space="preserve"> </w:t>
      </w:r>
      <w:r w:rsidRPr="001D7AAC">
        <w:rPr>
          <w:sz w:val="24"/>
          <w:szCs w:val="24"/>
        </w:rPr>
        <w:t>времени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регулярности</w:t>
      </w:r>
      <w:r w:rsidRPr="001D7AAC">
        <w:rPr>
          <w:spacing w:val="40"/>
          <w:sz w:val="24"/>
          <w:szCs w:val="24"/>
        </w:rPr>
        <w:t xml:space="preserve"> </w:t>
      </w:r>
      <w:r w:rsidRPr="001D7AAC">
        <w:rPr>
          <w:sz w:val="24"/>
          <w:szCs w:val="24"/>
        </w:rPr>
        <w:t>совершения действий, always, seldom, in the morning, at nine…. ;</w:t>
      </w:r>
    </w:p>
    <w:p w14:paraId="67D014D6" w14:textId="77777777" w:rsidR="00566F6F" w:rsidRPr="001D7AAC" w:rsidRDefault="001D7AAC">
      <w:pPr>
        <w:pStyle w:val="a4"/>
        <w:numPr>
          <w:ilvl w:val="0"/>
          <w:numId w:val="210"/>
        </w:numPr>
        <w:tabs>
          <w:tab w:val="left" w:pos="1020"/>
        </w:tabs>
        <w:spacing w:line="341" w:lineRule="exact"/>
        <w:ind w:left="1020" w:hanging="197"/>
        <w:jc w:val="left"/>
        <w:rPr>
          <w:sz w:val="24"/>
          <w:szCs w:val="24"/>
          <w:lang w:val="en-US"/>
        </w:rPr>
      </w:pPr>
      <w:r w:rsidRPr="001D7AAC">
        <w:rPr>
          <w:sz w:val="24"/>
          <w:szCs w:val="24"/>
        </w:rPr>
        <w:t>речевые</w:t>
      </w:r>
      <w:r w:rsidRPr="001D7AAC">
        <w:rPr>
          <w:spacing w:val="-8"/>
          <w:sz w:val="24"/>
          <w:szCs w:val="24"/>
          <w:lang w:val="en-US"/>
        </w:rPr>
        <w:t xml:space="preserve"> </w:t>
      </w:r>
      <w:r w:rsidRPr="001D7AAC">
        <w:rPr>
          <w:sz w:val="24"/>
          <w:szCs w:val="24"/>
        </w:rPr>
        <w:t>клише</w:t>
      </w:r>
      <w:r w:rsidRPr="001D7AAC">
        <w:rPr>
          <w:sz w:val="24"/>
          <w:szCs w:val="24"/>
          <w:lang w:val="en-US"/>
        </w:rPr>
        <w:t>:</w:t>
      </w:r>
      <w:r w:rsidRPr="001D7AAC">
        <w:rPr>
          <w:spacing w:val="-8"/>
          <w:sz w:val="24"/>
          <w:szCs w:val="24"/>
          <w:lang w:val="en-US"/>
        </w:rPr>
        <w:t xml:space="preserve"> </w:t>
      </w:r>
      <w:r w:rsidRPr="001D7AAC">
        <w:rPr>
          <w:sz w:val="24"/>
          <w:szCs w:val="24"/>
          <w:lang w:val="en-US"/>
        </w:rPr>
        <w:t>have</w:t>
      </w:r>
      <w:r w:rsidRPr="001D7AAC">
        <w:rPr>
          <w:spacing w:val="-8"/>
          <w:sz w:val="24"/>
          <w:szCs w:val="24"/>
          <w:lang w:val="en-US"/>
        </w:rPr>
        <w:t xml:space="preserve"> </w:t>
      </w:r>
      <w:r w:rsidRPr="001D7AAC">
        <w:rPr>
          <w:sz w:val="24"/>
          <w:szCs w:val="24"/>
          <w:lang w:val="en-US"/>
        </w:rPr>
        <w:t>breakfast,</w:t>
      </w:r>
      <w:r w:rsidRPr="001D7AAC">
        <w:rPr>
          <w:spacing w:val="-8"/>
          <w:sz w:val="24"/>
          <w:szCs w:val="24"/>
          <w:lang w:val="en-US"/>
        </w:rPr>
        <w:t xml:space="preserve"> </w:t>
      </w:r>
      <w:r w:rsidRPr="001D7AAC">
        <w:rPr>
          <w:sz w:val="24"/>
          <w:szCs w:val="24"/>
          <w:lang w:val="en-US"/>
        </w:rPr>
        <w:t>have</w:t>
      </w:r>
      <w:r w:rsidRPr="001D7AAC">
        <w:rPr>
          <w:spacing w:val="-8"/>
          <w:sz w:val="24"/>
          <w:szCs w:val="24"/>
          <w:lang w:val="en-US"/>
        </w:rPr>
        <w:t xml:space="preserve"> </w:t>
      </w:r>
      <w:r w:rsidRPr="001D7AAC">
        <w:rPr>
          <w:sz w:val="24"/>
          <w:szCs w:val="24"/>
          <w:lang w:val="en-US"/>
        </w:rPr>
        <w:t>lunch,</w:t>
      </w:r>
      <w:r w:rsidRPr="001D7AAC">
        <w:rPr>
          <w:spacing w:val="-8"/>
          <w:sz w:val="24"/>
          <w:szCs w:val="24"/>
          <w:lang w:val="en-US"/>
        </w:rPr>
        <w:t xml:space="preserve"> </w:t>
      </w:r>
      <w:r w:rsidRPr="001D7AAC">
        <w:rPr>
          <w:sz w:val="24"/>
          <w:szCs w:val="24"/>
          <w:lang w:val="en-US"/>
        </w:rPr>
        <w:t>have</w:t>
      </w:r>
      <w:r w:rsidRPr="001D7AAC">
        <w:rPr>
          <w:spacing w:val="-7"/>
          <w:sz w:val="24"/>
          <w:szCs w:val="24"/>
          <w:lang w:val="en-US"/>
        </w:rPr>
        <w:t xml:space="preserve"> </w:t>
      </w:r>
      <w:r w:rsidRPr="001D7AAC">
        <w:rPr>
          <w:sz w:val="24"/>
          <w:szCs w:val="24"/>
          <w:lang w:val="en-US"/>
        </w:rPr>
        <w:t>dinner,</w:t>
      </w:r>
      <w:r w:rsidRPr="001D7AAC">
        <w:rPr>
          <w:spacing w:val="-8"/>
          <w:sz w:val="24"/>
          <w:szCs w:val="24"/>
          <w:lang w:val="en-US"/>
        </w:rPr>
        <w:t xml:space="preserve"> </w:t>
      </w:r>
      <w:r w:rsidRPr="001D7AAC">
        <w:rPr>
          <w:sz w:val="24"/>
          <w:szCs w:val="24"/>
          <w:lang w:val="en-US"/>
        </w:rPr>
        <w:t>have</w:t>
      </w:r>
      <w:r w:rsidRPr="001D7AAC">
        <w:rPr>
          <w:spacing w:val="-9"/>
          <w:sz w:val="24"/>
          <w:szCs w:val="24"/>
          <w:lang w:val="en-US"/>
        </w:rPr>
        <w:t xml:space="preserve"> </w:t>
      </w:r>
      <w:r w:rsidRPr="001D7AAC">
        <w:rPr>
          <w:spacing w:val="-2"/>
          <w:sz w:val="24"/>
          <w:szCs w:val="24"/>
          <w:lang w:val="en-US"/>
        </w:rPr>
        <w:t>tea…;</w:t>
      </w:r>
    </w:p>
    <w:p w14:paraId="34BC32BB" w14:textId="77777777" w:rsidR="00566F6F" w:rsidRPr="001D7AAC" w:rsidRDefault="001D7AAC">
      <w:pPr>
        <w:pStyle w:val="a4"/>
        <w:numPr>
          <w:ilvl w:val="0"/>
          <w:numId w:val="210"/>
        </w:numPr>
        <w:tabs>
          <w:tab w:val="left" w:pos="1020"/>
        </w:tabs>
        <w:ind w:right="126" w:firstLine="709"/>
        <w:jc w:val="left"/>
        <w:rPr>
          <w:sz w:val="24"/>
          <w:szCs w:val="24"/>
          <w:lang w:val="en-US"/>
        </w:rPr>
      </w:pPr>
      <w:r w:rsidRPr="001D7AAC">
        <w:rPr>
          <w:sz w:val="24"/>
          <w:szCs w:val="24"/>
        </w:rPr>
        <w:t>речевые</w:t>
      </w:r>
      <w:r w:rsidRPr="001D7AAC">
        <w:rPr>
          <w:spacing w:val="80"/>
          <w:sz w:val="24"/>
          <w:szCs w:val="24"/>
          <w:lang w:val="en-US"/>
        </w:rPr>
        <w:t xml:space="preserve"> </w:t>
      </w:r>
      <w:r w:rsidRPr="001D7AAC">
        <w:rPr>
          <w:sz w:val="24"/>
          <w:szCs w:val="24"/>
        </w:rPr>
        <w:t>клише</w:t>
      </w:r>
      <w:r w:rsidRPr="001D7AAC">
        <w:rPr>
          <w:spacing w:val="80"/>
          <w:sz w:val="24"/>
          <w:szCs w:val="24"/>
          <w:lang w:val="en-US"/>
        </w:rPr>
        <w:t xml:space="preserve"> </w:t>
      </w:r>
      <w:r w:rsidRPr="001D7AAC">
        <w:rPr>
          <w:sz w:val="24"/>
          <w:szCs w:val="24"/>
        </w:rPr>
        <w:t>для</w:t>
      </w:r>
      <w:r w:rsidRPr="001D7AAC">
        <w:rPr>
          <w:spacing w:val="80"/>
          <w:sz w:val="24"/>
          <w:szCs w:val="24"/>
          <w:lang w:val="en-US"/>
        </w:rPr>
        <w:t xml:space="preserve"> </w:t>
      </w:r>
      <w:r w:rsidRPr="001D7AAC">
        <w:rPr>
          <w:sz w:val="24"/>
          <w:szCs w:val="24"/>
        </w:rPr>
        <w:t>выражения</w:t>
      </w:r>
      <w:r w:rsidRPr="001D7AAC">
        <w:rPr>
          <w:spacing w:val="80"/>
          <w:sz w:val="24"/>
          <w:szCs w:val="24"/>
          <w:lang w:val="en-US"/>
        </w:rPr>
        <w:t xml:space="preserve"> </w:t>
      </w:r>
      <w:r w:rsidRPr="001D7AAC">
        <w:rPr>
          <w:sz w:val="24"/>
          <w:szCs w:val="24"/>
        </w:rPr>
        <w:t>привычных</w:t>
      </w:r>
      <w:r w:rsidRPr="001D7AAC">
        <w:rPr>
          <w:spacing w:val="80"/>
          <w:sz w:val="24"/>
          <w:szCs w:val="24"/>
          <w:lang w:val="en-US"/>
        </w:rPr>
        <w:t xml:space="preserve"> </w:t>
      </w:r>
      <w:r w:rsidRPr="001D7AAC">
        <w:rPr>
          <w:sz w:val="24"/>
          <w:szCs w:val="24"/>
        </w:rPr>
        <w:t>действий</w:t>
      </w:r>
      <w:r w:rsidRPr="001D7AAC">
        <w:rPr>
          <w:sz w:val="24"/>
          <w:szCs w:val="24"/>
          <w:lang w:val="en-US"/>
        </w:rPr>
        <w:t>:</w:t>
      </w:r>
      <w:r w:rsidRPr="001D7AAC">
        <w:rPr>
          <w:spacing w:val="80"/>
          <w:sz w:val="24"/>
          <w:szCs w:val="24"/>
          <w:lang w:val="en-US"/>
        </w:rPr>
        <w:t xml:space="preserve"> </w:t>
      </w:r>
      <w:r w:rsidRPr="001D7AAC">
        <w:rPr>
          <w:sz w:val="24"/>
          <w:szCs w:val="24"/>
          <w:lang w:val="en-US"/>
        </w:rPr>
        <w:t>have</w:t>
      </w:r>
      <w:r w:rsidRPr="001D7AAC">
        <w:rPr>
          <w:spacing w:val="80"/>
          <w:sz w:val="24"/>
          <w:szCs w:val="24"/>
          <w:lang w:val="en-US"/>
        </w:rPr>
        <w:t xml:space="preserve"> </w:t>
      </w:r>
      <w:r w:rsidRPr="001D7AAC">
        <w:rPr>
          <w:sz w:val="24"/>
          <w:szCs w:val="24"/>
          <w:lang w:val="en-US"/>
        </w:rPr>
        <w:t>shower,</w:t>
      </w:r>
      <w:r w:rsidRPr="001D7AAC">
        <w:rPr>
          <w:spacing w:val="80"/>
          <w:sz w:val="24"/>
          <w:szCs w:val="24"/>
          <w:lang w:val="en-US"/>
        </w:rPr>
        <w:t xml:space="preserve"> </w:t>
      </w:r>
      <w:r w:rsidRPr="001D7AAC">
        <w:rPr>
          <w:sz w:val="24"/>
          <w:szCs w:val="24"/>
          <w:lang w:val="en-US"/>
        </w:rPr>
        <w:t>get</w:t>
      </w:r>
      <w:r w:rsidRPr="001D7AAC">
        <w:rPr>
          <w:spacing w:val="80"/>
          <w:sz w:val="24"/>
          <w:szCs w:val="24"/>
          <w:lang w:val="en-US"/>
        </w:rPr>
        <w:t xml:space="preserve"> </w:t>
      </w:r>
      <w:r w:rsidRPr="001D7AAC">
        <w:rPr>
          <w:sz w:val="24"/>
          <w:szCs w:val="24"/>
          <w:lang w:val="en-US"/>
        </w:rPr>
        <w:t>dressed, go to school, come home, have lessons, do homework…;</w:t>
      </w:r>
    </w:p>
    <w:p w14:paraId="32F2F35F" w14:textId="77777777" w:rsidR="00566F6F" w:rsidRPr="001D7AAC" w:rsidRDefault="001D7AAC">
      <w:pPr>
        <w:pStyle w:val="a4"/>
        <w:numPr>
          <w:ilvl w:val="0"/>
          <w:numId w:val="210"/>
        </w:numPr>
        <w:tabs>
          <w:tab w:val="left" w:pos="1020"/>
        </w:tabs>
        <w:spacing w:line="342" w:lineRule="exact"/>
        <w:ind w:left="1020" w:hanging="197"/>
        <w:jc w:val="left"/>
        <w:rPr>
          <w:sz w:val="24"/>
          <w:szCs w:val="24"/>
          <w:lang w:val="en-US"/>
        </w:rPr>
      </w:pPr>
      <w:r w:rsidRPr="001D7AAC">
        <w:rPr>
          <w:sz w:val="24"/>
          <w:szCs w:val="24"/>
        </w:rPr>
        <w:t>речевое</w:t>
      </w:r>
      <w:r w:rsidRPr="001D7AAC">
        <w:rPr>
          <w:spacing w:val="-7"/>
          <w:sz w:val="24"/>
          <w:szCs w:val="24"/>
          <w:lang w:val="en-US"/>
        </w:rPr>
        <w:t xml:space="preserve"> </w:t>
      </w:r>
      <w:r w:rsidRPr="001D7AAC">
        <w:rPr>
          <w:sz w:val="24"/>
          <w:szCs w:val="24"/>
        </w:rPr>
        <w:t>клише</w:t>
      </w:r>
      <w:r w:rsidRPr="001D7AAC">
        <w:rPr>
          <w:sz w:val="24"/>
          <w:szCs w:val="24"/>
          <w:lang w:val="en-US"/>
        </w:rPr>
        <w:t>:</w:t>
      </w:r>
      <w:r w:rsidRPr="001D7AAC">
        <w:rPr>
          <w:spacing w:val="-8"/>
          <w:sz w:val="24"/>
          <w:szCs w:val="24"/>
          <w:lang w:val="en-US"/>
        </w:rPr>
        <w:t xml:space="preserve"> </w:t>
      </w:r>
      <w:r w:rsidRPr="001D7AAC">
        <w:rPr>
          <w:sz w:val="24"/>
          <w:szCs w:val="24"/>
          <w:lang w:val="en-US"/>
        </w:rPr>
        <w:t>What</w:t>
      </w:r>
      <w:r w:rsidRPr="001D7AAC">
        <w:rPr>
          <w:spacing w:val="-7"/>
          <w:sz w:val="24"/>
          <w:szCs w:val="24"/>
          <w:lang w:val="en-US"/>
        </w:rPr>
        <w:t xml:space="preserve"> </w:t>
      </w:r>
      <w:r w:rsidRPr="001D7AAC">
        <w:rPr>
          <w:sz w:val="24"/>
          <w:szCs w:val="24"/>
          <w:lang w:val="en-US"/>
        </w:rPr>
        <w:t>time</w:t>
      </w:r>
      <w:r w:rsidRPr="001D7AAC">
        <w:rPr>
          <w:spacing w:val="-8"/>
          <w:sz w:val="24"/>
          <w:szCs w:val="24"/>
          <w:lang w:val="en-US"/>
        </w:rPr>
        <w:t xml:space="preserve"> </w:t>
      </w:r>
      <w:r w:rsidRPr="001D7AAC">
        <w:rPr>
          <w:sz w:val="24"/>
          <w:szCs w:val="24"/>
          <w:lang w:val="en-US"/>
        </w:rPr>
        <w:t>do</w:t>
      </w:r>
      <w:r w:rsidRPr="001D7AAC">
        <w:rPr>
          <w:spacing w:val="-7"/>
          <w:sz w:val="24"/>
          <w:szCs w:val="24"/>
          <w:lang w:val="en-US"/>
        </w:rPr>
        <w:t xml:space="preserve"> </w:t>
      </w:r>
      <w:r w:rsidRPr="001D7AAC">
        <w:rPr>
          <w:spacing w:val="-2"/>
          <w:sz w:val="24"/>
          <w:szCs w:val="24"/>
          <w:lang w:val="en-US"/>
        </w:rPr>
        <w:t>you…?;</w:t>
      </w:r>
    </w:p>
    <w:p w14:paraId="2D6F4945" w14:textId="77777777" w:rsidR="00566F6F" w:rsidRPr="001D7AAC" w:rsidRDefault="001D7AAC">
      <w:pPr>
        <w:pStyle w:val="a4"/>
        <w:numPr>
          <w:ilvl w:val="0"/>
          <w:numId w:val="210"/>
        </w:numPr>
        <w:tabs>
          <w:tab w:val="left" w:pos="1020"/>
        </w:tabs>
        <w:spacing w:line="342" w:lineRule="exact"/>
        <w:ind w:left="1020" w:hanging="197"/>
        <w:jc w:val="left"/>
        <w:rPr>
          <w:sz w:val="24"/>
          <w:szCs w:val="24"/>
          <w:lang w:val="en-US"/>
        </w:rPr>
      </w:pPr>
      <w:r w:rsidRPr="001D7AAC">
        <w:rPr>
          <w:sz w:val="24"/>
          <w:szCs w:val="24"/>
        </w:rPr>
        <w:t>названия</w:t>
      </w:r>
      <w:r w:rsidRPr="001D7AAC">
        <w:rPr>
          <w:spacing w:val="-10"/>
          <w:sz w:val="24"/>
          <w:szCs w:val="24"/>
          <w:lang w:val="en-US"/>
        </w:rPr>
        <w:t xml:space="preserve"> </w:t>
      </w:r>
      <w:r w:rsidRPr="001D7AAC">
        <w:rPr>
          <w:sz w:val="24"/>
          <w:szCs w:val="24"/>
        </w:rPr>
        <w:t>питомцев</w:t>
      </w:r>
      <w:r w:rsidRPr="001D7AAC">
        <w:rPr>
          <w:sz w:val="24"/>
          <w:szCs w:val="24"/>
          <w:lang w:val="en-US"/>
        </w:rPr>
        <w:t>:</w:t>
      </w:r>
      <w:r w:rsidRPr="001D7AAC">
        <w:rPr>
          <w:spacing w:val="-11"/>
          <w:sz w:val="24"/>
          <w:szCs w:val="24"/>
          <w:lang w:val="en-US"/>
        </w:rPr>
        <w:t xml:space="preserve"> </w:t>
      </w:r>
      <w:r w:rsidRPr="001D7AAC">
        <w:rPr>
          <w:sz w:val="24"/>
          <w:szCs w:val="24"/>
          <w:lang w:val="en-US"/>
        </w:rPr>
        <w:t>dog,</w:t>
      </w:r>
      <w:r w:rsidRPr="001D7AAC">
        <w:rPr>
          <w:spacing w:val="-12"/>
          <w:sz w:val="24"/>
          <w:szCs w:val="24"/>
          <w:lang w:val="en-US"/>
        </w:rPr>
        <w:t xml:space="preserve"> </w:t>
      </w:r>
      <w:r w:rsidRPr="001D7AAC">
        <w:rPr>
          <w:sz w:val="24"/>
          <w:szCs w:val="24"/>
          <w:lang w:val="en-US"/>
        </w:rPr>
        <w:t>cat,</w:t>
      </w:r>
      <w:r w:rsidRPr="001D7AAC">
        <w:rPr>
          <w:spacing w:val="-9"/>
          <w:sz w:val="24"/>
          <w:szCs w:val="24"/>
          <w:lang w:val="en-US"/>
        </w:rPr>
        <w:t xml:space="preserve"> </w:t>
      </w:r>
      <w:r w:rsidRPr="001D7AAC">
        <w:rPr>
          <w:sz w:val="24"/>
          <w:szCs w:val="24"/>
          <w:lang w:val="en-US"/>
        </w:rPr>
        <w:t>hamster,</w:t>
      </w:r>
      <w:r w:rsidRPr="001D7AAC">
        <w:rPr>
          <w:spacing w:val="-12"/>
          <w:sz w:val="24"/>
          <w:szCs w:val="24"/>
          <w:lang w:val="en-US"/>
        </w:rPr>
        <w:t xml:space="preserve"> </w:t>
      </w:r>
      <w:r w:rsidRPr="001D7AAC">
        <w:rPr>
          <w:spacing w:val="-2"/>
          <w:sz w:val="24"/>
          <w:szCs w:val="24"/>
          <w:lang w:val="en-US"/>
        </w:rPr>
        <w:t>parrot;</w:t>
      </w:r>
    </w:p>
    <w:p w14:paraId="215ABA07" w14:textId="77777777" w:rsidR="00566F6F" w:rsidRPr="001D7AAC" w:rsidRDefault="001D7AAC">
      <w:pPr>
        <w:pStyle w:val="a4"/>
        <w:numPr>
          <w:ilvl w:val="0"/>
          <w:numId w:val="210"/>
        </w:numPr>
        <w:tabs>
          <w:tab w:val="left" w:pos="1020"/>
        </w:tabs>
        <w:ind w:right="128" w:firstLine="709"/>
        <w:jc w:val="left"/>
        <w:rPr>
          <w:sz w:val="24"/>
          <w:szCs w:val="24"/>
          <w:lang w:val="en-US"/>
        </w:rPr>
      </w:pPr>
      <w:r w:rsidRPr="001D7AAC">
        <w:rPr>
          <w:sz w:val="24"/>
          <w:szCs w:val="24"/>
        </w:rPr>
        <w:t>глаголы</w:t>
      </w:r>
      <w:r w:rsidRPr="001D7AAC">
        <w:rPr>
          <w:sz w:val="24"/>
          <w:szCs w:val="24"/>
          <w:lang w:val="en-US"/>
        </w:rPr>
        <w:t>,</w:t>
      </w:r>
      <w:r w:rsidRPr="001D7AAC">
        <w:rPr>
          <w:spacing w:val="40"/>
          <w:sz w:val="24"/>
          <w:szCs w:val="24"/>
          <w:lang w:val="en-US"/>
        </w:rPr>
        <w:t xml:space="preserve"> </w:t>
      </w:r>
      <w:r w:rsidRPr="001D7AAC">
        <w:rPr>
          <w:sz w:val="24"/>
          <w:szCs w:val="24"/>
        </w:rPr>
        <w:t>связанные</w:t>
      </w:r>
      <w:r w:rsidRPr="001D7AAC">
        <w:rPr>
          <w:spacing w:val="40"/>
          <w:sz w:val="24"/>
          <w:szCs w:val="24"/>
          <w:lang w:val="en-US"/>
        </w:rPr>
        <w:t xml:space="preserve"> </w:t>
      </w:r>
      <w:r w:rsidRPr="001D7AAC">
        <w:rPr>
          <w:sz w:val="24"/>
          <w:szCs w:val="24"/>
        </w:rPr>
        <w:t>с</w:t>
      </w:r>
      <w:r w:rsidRPr="001D7AAC">
        <w:rPr>
          <w:spacing w:val="40"/>
          <w:sz w:val="24"/>
          <w:szCs w:val="24"/>
          <w:lang w:val="en-US"/>
        </w:rPr>
        <w:t xml:space="preserve"> </w:t>
      </w:r>
      <w:r w:rsidRPr="001D7AAC">
        <w:rPr>
          <w:sz w:val="24"/>
          <w:szCs w:val="24"/>
        </w:rPr>
        <w:t>домашними</w:t>
      </w:r>
      <w:r w:rsidRPr="001D7AAC">
        <w:rPr>
          <w:spacing w:val="40"/>
          <w:sz w:val="24"/>
          <w:szCs w:val="24"/>
          <w:lang w:val="en-US"/>
        </w:rPr>
        <w:t xml:space="preserve"> </w:t>
      </w:r>
      <w:r w:rsidRPr="001D7AAC">
        <w:rPr>
          <w:sz w:val="24"/>
          <w:szCs w:val="24"/>
        </w:rPr>
        <w:t>обязанностями</w:t>
      </w:r>
      <w:r w:rsidRPr="001D7AAC">
        <w:rPr>
          <w:sz w:val="24"/>
          <w:szCs w:val="24"/>
          <w:lang w:val="en-US"/>
        </w:rPr>
        <w:t>:</w:t>
      </w:r>
      <w:r w:rsidRPr="001D7AAC">
        <w:rPr>
          <w:spacing w:val="40"/>
          <w:sz w:val="24"/>
          <w:szCs w:val="24"/>
          <w:lang w:val="en-US"/>
        </w:rPr>
        <w:t xml:space="preserve"> </w:t>
      </w:r>
      <w:r w:rsidRPr="001D7AAC">
        <w:rPr>
          <w:sz w:val="24"/>
          <w:szCs w:val="24"/>
          <w:lang w:val="en-US"/>
        </w:rPr>
        <w:t>tidy</w:t>
      </w:r>
      <w:r w:rsidRPr="001D7AAC">
        <w:rPr>
          <w:spacing w:val="40"/>
          <w:sz w:val="24"/>
          <w:szCs w:val="24"/>
          <w:lang w:val="en-US"/>
        </w:rPr>
        <w:t xml:space="preserve"> </w:t>
      </w:r>
      <w:r w:rsidRPr="001D7AAC">
        <w:rPr>
          <w:sz w:val="24"/>
          <w:szCs w:val="24"/>
          <w:lang w:val="en-US"/>
        </w:rPr>
        <w:t>up,</w:t>
      </w:r>
      <w:r w:rsidRPr="001D7AAC">
        <w:rPr>
          <w:spacing w:val="40"/>
          <w:sz w:val="24"/>
          <w:szCs w:val="24"/>
          <w:lang w:val="en-US"/>
        </w:rPr>
        <w:t xml:space="preserve"> </w:t>
      </w:r>
      <w:r w:rsidRPr="001D7AAC">
        <w:rPr>
          <w:sz w:val="24"/>
          <w:szCs w:val="24"/>
          <w:lang w:val="en-US"/>
        </w:rPr>
        <w:t>make</w:t>
      </w:r>
      <w:r w:rsidRPr="001D7AAC">
        <w:rPr>
          <w:spacing w:val="40"/>
          <w:sz w:val="24"/>
          <w:szCs w:val="24"/>
          <w:lang w:val="en-US"/>
        </w:rPr>
        <w:t xml:space="preserve"> </w:t>
      </w:r>
      <w:r w:rsidRPr="001D7AAC">
        <w:rPr>
          <w:sz w:val="24"/>
          <w:szCs w:val="24"/>
          <w:lang w:val="en-US"/>
        </w:rPr>
        <w:t>your</w:t>
      </w:r>
      <w:r w:rsidRPr="001D7AAC">
        <w:rPr>
          <w:spacing w:val="40"/>
          <w:sz w:val="24"/>
          <w:szCs w:val="24"/>
          <w:lang w:val="en-US"/>
        </w:rPr>
        <w:t xml:space="preserve"> </w:t>
      </w:r>
      <w:r w:rsidRPr="001D7AAC">
        <w:rPr>
          <w:sz w:val="24"/>
          <w:szCs w:val="24"/>
          <w:lang w:val="en-US"/>
        </w:rPr>
        <w:t>bed, water plants, sweep the floor… .</w:t>
      </w:r>
    </w:p>
    <w:p w14:paraId="6F926804" w14:textId="77777777" w:rsidR="00566F6F" w:rsidRPr="001D7AAC" w:rsidRDefault="001D7AAC">
      <w:pPr>
        <w:pStyle w:val="a3"/>
        <w:tabs>
          <w:tab w:val="left" w:pos="1910"/>
        </w:tabs>
        <w:spacing w:before="68"/>
        <w:ind w:left="823" w:right="6997" w:firstLine="0"/>
        <w:jc w:val="left"/>
        <w:rPr>
          <w:sz w:val="24"/>
          <w:szCs w:val="24"/>
        </w:rPr>
      </w:pPr>
      <w:r w:rsidRPr="001D7AAC">
        <w:rPr>
          <w:sz w:val="24"/>
          <w:szCs w:val="24"/>
        </w:rPr>
        <w:t>Раздел</w:t>
      </w:r>
      <w:r w:rsidRPr="001D7AAC">
        <w:rPr>
          <w:spacing w:val="40"/>
          <w:sz w:val="24"/>
          <w:szCs w:val="24"/>
        </w:rPr>
        <w:t xml:space="preserve"> </w:t>
      </w:r>
      <w:r w:rsidRPr="001D7AAC">
        <w:rPr>
          <w:sz w:val="24"/>
          <w:szCs w:val="24"/>
        </w:rPr>
        <w:t>2.</w:t>
      </w:r>
      <w:r w:rsidRPr="001D7AAC">
        <w:rPr>
          <w:spacing w:val="40"/>
          <w:sz w:val="24"/>
          <w:szCs w:val="24"/>
        </w:rPr>
        <w:t xml:space="preserve"> </w:t>
      </w:r>
      <w:r w:rsidRPr="001D7AAC">
        <w:rPr>
          <w:sz w:val="24"/>
          <w:szCs w:val="24"/>
        </w:rPr>
        <w:t>Мои</w:t>
      </w:r>
      <w:r w:rsidRPr="001D7AAC">
        <w:rPr>
          <w:spacing w:val="-7"/>
          <w:sz w:val="24"/>
          <w:szCs w:val="24"/>
        </w:rPr>
        <w:t xml:space="preserve"> </w:t>
      </w:r>
      <w:r w:rsidRPr="001D7AAC">
        <w:rPr>
          <w:sz w:val="24"/>
          <w:szCs w:val="24"/>
        </w:rPr>
        <w:t>город. Тема 1.</w:t>
      </w:r>
      <w:r w:rsidRPr="001D7AAC">
        <w:rPr>
          <w:sz w:val="24"/>
          <w:szCs w:val="24"/>
        </w:rPr>
        <w:tab/>
        <w:t>В городе.</w:t>
      </w:r>
    </w:p>
    <w:p w14:paraId="5EAD4448" w14:textId="77777777" w:rsidR="00566F6F" w:rsidRPr="001D7AAC" w:rsidRDefault="001D7AAC">
      <w:pPr>
        <w:pStyle w:val="a3"/>
        <w:tabs>
          <w:tab w:val="left" w:pos="1910"/>
        </w:tabs>
        <w:ind w:left="823" w:right="5813" w:firstLine="0"/>
        <w:jc w:val="left"/>
        <w:rPr>
          <w:sz w:val="24"/>
          <w:szCs w:val="24"/>
        </w:rPr>
      </w:pPr>
      <w:r w:rsidRPr="001D7AAC">
        <w:rPr>
          <w:sz w:val="24"/>
          <w:szCs w:val="24"/>
        </w:rPr>
        <w:t>Тема 2.</w:t>
      </w:r>
      <w:r w:rsidRPr="001D7AAC">
        <w:rPr>
          <w:sz w:val="24"/>
          <w:szCs w:val="24"/>
        </w:rPr>
        <w:tab/>
        <w:t>Посещение</w:t>
      </w:r>
      <w:r w:rsidRPr="001D7AAC">
        <w:rPr>
          <w:spacing w:val="-18"/>
          <w:sz w:val="24"/>
          <w:szCs w:val="24"/>
        </w:rPr>
        <w:t xml:space="preserve"> </w:t>
      </w:r>
      <w:r w:rsidRPr="001D7AAC">
        <w:rPr>
          <w:sz w:val="24"/>
          <w:szCs w:val="24"/>
        </w:rPr>
        <w:t>магазинов. Тема 3.</w:t>
      </w:r>
      <w:r w:rsidRPr="001D7AAC">
        <w:rPr>
          <w:sz w:val="24"/>
          <w:szCs w:val="24"/>
        </w:rPr>
        <w:tab/>
        <w:t>Посещение кафе.</w:t>
      </w:r>
    </w:p>
    <w:p w14:paraId="38216E79" w14:textId="77777777" w:rsidR="00566F6F" w:rsidRPr="001D7AAC" w:rsidRDefault="001D7AAC">
      <w:pPr>
        <w:spacing w:before="321"/>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7597FC82" w14:textId="77777777" w:rsidR="00566F6F" w:rsidRPr="001D7AAC" w:rsidRDefault="001D7AAC">
      <w:pPr>
        <w:pStyle w:val="a3"/>
        <w:spacing w:before="1"/>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62BEFE49"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составлять</w:t>
      </w:r>
      <w:r w:rsidRPr="001D7AAC">
        <w:rPr>
          <w:spacing w:val="-9"/>
          <w:sz w:val="24"/>
          <w:szCs w:val="24"/>
        </w:rPr>
        <w:t xml:space="preserve"> </w:t>
      </w:r>
      <w:r w:rsidRPr="001D7AAC">
        <w:rPr>
          <w:sz w:val="24"/>
          <w:szCs w:val="24"/>
        </w:rPr>
        <w:t>краткий</w:t>
      </w:r>
      <w:r w:rsidRPr="001D7AAC">
        <w:rPr>
          <w:spacing w:val="55"/>
          <w:sz w:val="24"/>
          <w:szCs w:val="24"/>
        </w:rPr>
        <w:t xml:space="preserve"> </w:t>
      </w:r>
      <w:r w:rsidRPr="001D7AAC">
        <w:rPr>
          <w:sz w:val="24"/>
          <w:szCs w:val="24"/>
        </w:rPr>
        <w:t>рассказ</w:t>
      </w:r>
      <w:r w:rsidRPr="001D7AAC">
        <w:rPr>
          <w:spacing w:val="-8"/>
          <w:sz w:val="24"/>
          <w:szCs w:val="24"/>
        </w:rPr>
        <w:t xml:space="preserve"> </w:t>
      </w:r>
      <w:r w:rsidRPr="001D7AAC">
        <w:rPr>
          <w:sz w:val="24"/>
          <w:szCs w:val="24"/>
        </w:rPr>
        <w:t>о</w:t>
      </w:r>
      <w:r w:rsidRPr="001D7AAC">
        <w:rPr>
          <w:spacing w:val="-7"/>
          <w:sz w:val="24"/>
          <w:szCs w:val="24"/>
        </w:rPr>
        <w:t xml:space="preserve"> </w:t>
      </w:r>
      <w:r w:rsidRPr="001D7AAC">
        <w:rPr>
          <w:sz w:val="24"/>
          <w:szCs w:val="24"/>
        </w:rPr>
        <w:t>своем</w:t>
      </w:r>
      <w:r w:rsidRPr="001D7AAC">
        <w:rPr>
          <w:spacing w:val="-8"/>
          <w:sz w:val="24"/>
          <w:szCs w:val="24"/>
        </w:rPr>
        <w:t xml:space="preserve"> </w:t>
      </w:r>
      <w:r w:rsidRPr="001D7AAC">
        <w:rPr>
          <w:sz w:val="24"/>
          <w:szCs w:val="24"/>
        </w:rPr>
        <w:t>городе,</w:t>
      </w:r>
      <w:r w:rsidRPr="001D7AAC">
        <w:rPr>
          <w:spacing w:val="-8"/>
          <w:sz w:val="24"/>
          <w:szCs w:val="24"/>
        </w:rPr>
        <w:t xml:space="preserve"> </w:t>
      </w:r>
      <w:r w:rsidRPr="001D7AAC">
        <w:rPr>
          <w:sz w:val="24"/>
          <w:szCs w:val="24"/>
        </w:rPr>
        <w:t>его</w:t>
      </w:r>
      <w:r w:rsidRPr="001D7AAC">
        <w:rPr>
          <w:spacing w:val="-8"/>
          <w:sz w:val="24"/>
          <w:szCs w:val="24"/>
        </w:rPr>
        <w:t xml:space="preserve"> </w:t>
      </w:r>
      <w:r w:rsidRPr="001D7AAC">
        <w:rPr>
          <w:spacing w:val="-2"/>
          <w:sz w:val="24"/>
          <w:szCs w:val="24"/>
        </w:rPr>
        <w:t>достопримечательностях;</w:t>
      </w:r>
    </w:p>
    <w:p w14:paraId="542E287C"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описывать</w:t>
      </w:r>
      <w:r w:rsidRPr="001D7AAC">
        <w:rPr>
          <w:spacing w:val="57"/>
          <w:sz w:val="24"/>
          <w:szCs w:val="24"/>
        </w:rPr>
        <w:t xml:space="preserve"> </w:t>
      </w:r>
      <w:r w:rsidRPr="001D7AAC">
        <w:rPr>
          <w:sz w:val="24"/>
          <w:szCs w:val="24"/>
        </w:rPr>
        <w:t>маршрут</w:t>
      </w:r>
      <w:r w:rsidRPr="001D7AAC">
        <w:rPr>
          <w:spacing w:val="-6"/>
          <w:sz w:val="24"/>
          <w:szCs w:val="24"/>
        </w:rPr>
        <w:t xml:space="preserve"> </w:t>
      </w:r>
      <w:r w:rsidRPr="001D7AAC">
        <w:rPr>
          <w:sz w:val="24"/>
          <w:szCs w:val="24"/>
        </w:rPr>
        <w:t>по</w:t>
      </w:r>
      <w:r w:rsidRPr="001D7AAC">
        <w:rPr>
          <w:spacing w:val="-7"/>
          <w:sz w:val="24"/>
          <w:szCs w:val="24"/>
        </w:rPr>
        <w:t xml:space="preserve"> </w:t>
      </w:r>
      <w:r w:rsidRPr="001D7AAC">
        <w:rPr>
          <w:sz w:val="24"/>
          <w:szCs w:val="24"/>
        </w:rPr>
        <w:t>карте</w:t>
      </w:r>
      <w:r w:rsidRPr="001D7AAC">
        <w:rPr>
          <w:spacing w:val="-5"/>
          <w:sz w:val="24"/>
          <w:szCs w:val="24"/>
        </w:rPr>
        <w:t xml:space="preserve"> </w:t>
      </w:r>
      <w:r w:rsidRPr="001D7AAC">
        <w:rPr>
          <w:sz w:val="24"/>
          <w:szCs w:val="24"/>
        </w:rPr>
        <w:t>от</w:t>
      </w:r>
      <w:r w:rsidRPr="001D7AAC">
        <w:rPr>
          <w:spacing w:val="-7"/>
          <w:sz w:val="24"/>
          <w:szCs w:val="24"/>
        </w:rPr>
        <w:t xml:space="preserve"> </w:t>
      </w:r>
      <w:r w:rsidRPr="001D7AAC">
        <w:rPr>
          <w:sz w:val="24"/>
          <w:szCs w:val="24"/>
        </w:rPr>
        <w:t>школы</w:t>
      </w:r>
      <w:r w:rsidRPr="001D7AAC">
        <w:rPr>
          <w:spacing w:val="-5"/>
          <w:sz w:val="24"/>
          <w:szCs w:val="24"/>
        </w:rPr>
        <w:t xml:space="preserve"> </w:t>
      </w:r>
      <w:r w:rsidRPr="001D7AAC">
        <w:rPr>
          <w:sz w:val="24"/>
          <w:szCs w:val="24"/>
        </w:rPr>
        <w:t>до</w:t>
      </w:r>
      <w:r w:rsidRPr="001D7AAC">
        <w:rPr>
          <w:spacing w:val="-7"/>
          <w:sz w:val="24"/>
          <w:szCs w:val="24"/>
        </w:rPr>
        <w:t xml:space="preserve"> </w:t>
      </w:r>
      <w:r w:rsidRPr="001D7AAC">
        <w:rPr>
          <w:spacing w:val="-2"/>
          <w:sz w:val="24"/>
          <w:szCs w:val="24"/>
        </w:rPr>
        <w:t>дома;</w:t>
      </w:r>
    </w:p>
    <w:p w14:paraId="09D40174" w14:textId="77777777" w:rsidR="00566F6F" w:rsidRPr="001D7AAC" w:rsidRDefault="001D7AAC">
      <w:pPr>
        <w:pStyle w:val="a4"/>
        <w:numPr>
          <w:ilvl w:val="0"/>
          <w:numId w:val="210"/>
        </w:numPr>
        <w:tabs>
          <w:tab w:val="left" w:pos="1020"/>
        </w:tabs>
        <w:ind w:right="131" w:firstLine="709"/>
        <w:jc w:val="left"/>
        <w:rPr>
          <w:sz w:val="24"/>
          <w:szCs w:val="24"/>
        </w:rPr>
      </w:pPr>
      <w:r w:rsidRPr="001D7AAC">
        <w:rPr>
          <w:sz w:val="24"/>
          <w:szCs w:val="24"/>
        </w:rPr>
        <w:t>составлять</w:t>
      </w:r>
      <w:r w:rsidRPr="001D7AAC">
        <w:rPr>
          <w:spacing w:val="80"/>
          <w:sz w:val="24"/>
          <w:szCs w:val="24"/>
        </w:rPr>
        <w:t xml:space="preserve"> </w:t>
      </w:r>
      <w:r w:rsidRPr="001D7AAC">
        <w:rPr>
          <w:sz w:val="24"/>
          <w:szCs w:val="24"/>
        </w:rPr>
        <w:t>голосовое</w:t>
      </w:r>
      <w:r w:rsidRPr="001D7AAC">
        <w:rPr>
          <w:spacing w:val="80"/>
          <w:sz w:val="24"/>
          <w:szCs w:val="24"/>
        </w:rPr>
        <w:t xml:space="preserve"> </w:t>
      </w:r>
      <w:r w:rsidRPr="001D7AAC">
        <w:rPr>
          <w:sz w:val="24"/>
          <w:szCs w:val="24"/>
        </w:rPr>
        <w:t>сообщение</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просьбой</w:t>
      </w:r>
      <w:r w:rsidRPr="001D7AAC">
        <w:rPr>
          <w:spacing w:val="80"/>
          <w:sz w:val="24"/>
          <w:szCs w:val="24"/>
        </w:rPr>
        <w:t xml:space="preserve"> </w:t>
      </w:r>
      <w:r w:rsidRPr="001D7AAC">
        <w:rPr>
          <w:sz w:val="24"/>
          <w:szCs w:val="24"/>
        </w:rPr>
        <w:t>пойти</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магазин</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сделать определенные покупки;</w:t>
      </w:r>
    </w:p>
    <w:p w14:paraId="254881E7" w14:textId="77777777" w:rsidR="00566F6F" w:rsidRPr="001D7AAC" w:rsidRDefault="001D7AAC">
      <w:pPr>
        <w:pStyle w:val="a3"/>
        <w:spacing w:line="320" w:lineRule="exact"/>
        <w:ind w:left="823" w:firstLine="0"/>
        <w:jc w:val="left"/>
        <w:rPr>
          <w:sz w:val="24"/>
          <w:szCs w:val="24"/>
        </w:rPr>
      </w:pPr>
      <w:r w:rsidRPr="001D7AAC">
        <w:rPr>
          <w:sz w:val="24"/>
          <w:szCs w:val="24"/>
        </w:rPr>
        <w:t>в</w:t>
      </w:r>
      <w:r w:rsidRPr="001D7AAC">
        <w:rPr>
          <w:spacing w:val="-8"/>
          <w:sz w:val="24"/>
          <w:szCs w:val="24"/>
        </w:rPr>
        <w:t xml:space="preserve"> </w:t>
      </w:r>
      <w:r w:rsidRPr="001D7AAC">
        <w:rPr>
          <w:sz w:val="24"/>
          <w:szCs w:val="24"/>
        </w:rPr>
        <w:t>области</w:t>
      </w:r>
      <w:r w:rsidRPr="001D7AAC">
        <w:rPr>
          <w:spacing w:val="-6"/>
          <w:sz w:val="24"/>
          <w:szCs w:val="24"/>
        </w:rPr>
        <w:t xml:space="preserve"> </w:t>
      </w:r>
      <w:r w:rsidRPr="001D7AAC">
        <w:rPr>
          <w:spacing w:val="-2"/>
          <w:sz w:val="24"/>
          <w:szCs w:val="24"/>
        </w:rPr>
        <w:t>письма:</w:t>
      </w:r>
    </w:p>
    <w:p w14:paraId="69AC4EB0" w14:textId="77777777" w:rsidR="00566F6F" w:rsidRPr="001D7AAC" w:rsidRDefault="001D7AAC">
      <w:pPr>
        <w:pStyle w:val="a4"/>
        <w:numPr>
          <w:ilvl w:val="0"/>
          <w:numId w:val="210"/>
        </w:numPr>
        <w:tabs>
          <w:tab w:val="left" w:pos="1020"/>
        </w:tabs>
        <w:spacing w:before="1" w:line="343" w:lineRule="exact"/>
        <w:ind w:left="1020" w:hanging="197"/>
        <w:jc w:val="left"/>
        <w:rPr>
          <w:sz w:val="24"/>
          <w:szCs w:val="24"/>
        </w:rPr>
      </w:pPr>
      <w:r w:rsidRPr="001D7AAC">
        <w:rPr>
          <w:sz w:val="24"/>
          <w:szCs w:val="24"/>
        </w:rPr>
        <w:t>составлять</w:t>
      </w:r>
      <w:r w:rsidRPr="001D7AAC">
        <w:rPr>
          <w:spacing w:val="-10"/>
          <w:sz w:val="24"/>
          <w:szCs w:val="24"/>
        </w:rPr>
        <w:t xml:space="preserve"> </w:t>
      </w:r>
      <w:r w:rsidRPr="001D7AAC">
        <w:rPr>
          <w:sz w:val="24"/>
          <w:szCs w:val="24"/>
        </w:rPr>
        <w:t>карту</w:t>
      </w:r>
      <w:r w:rsidRPr="001D7AAC">
        <w:rPr>
          <w:spacing w:val="-7"/>
          <w:sz w:val="24"/>
          <w:szCs w:val="24"/>
        </w:rPr>
        <w:t xml:space="preserve"> </w:t>
      </w:r>
      <w:r w:rsidRPr="001D7AAC">
        <w:rPr>
          <w:sz w:val="24"/>
          <w:szCs w:val="24"/>
        </w:rPr>
        <w:t>с</w:t>
      </w:r>
      <w:r w:rsidRPr="001D7AAC">
        <w:rPr>
          <w:spacing w:val="-10"/>
          <w:sz w:val="24"/>
          <w:szCs w:val="24"/>
        </w:rPr>
        <w:t xml:space="preserve"> </w:t>
      </w:r>
      <w:r w:rsidRPr="001D7AAC">
        <w:rPr>
          <w:sz w:val="24"/>
          <w:szCs w:val="24"/>
        </w:rPr>
        <w:t>указанием</w:t>
      </w:r>
      <w:r w:rsidRPr="001D7AAC">
        <w:rPr>
          <w:spacing w:val="-9"/>
          <w:sz w:val="24"/>
          <w:szCs w:val="24"/>
        </w:rPr>
        <w:t xml:space="preserve"> </w:t>
      </w:r>
      <w:r w:rsidRPr="001D7AAC">
        <w:rPr>
          <w:sz w:val="24"/>
          <w:szCs w:val="24"/>
        </w:rPr>
        <w:t>маршрута,</w:t>
      </w:r>
      <w:r w:rsidRPr="001D7AAC">
        <w:rPr>
          <w:spacing w:val="-9"/>
          <w:sz w:val="24"/>
          <w:szCs w:val="24"/>
        </w:rPr>
        <w:t xml:space="preserve"> </w:t>
      </w:r>
      <w:r w:rsidRPr="001D7AAC">
        <w:rPr>
          <w:sz w:val="24"/>
          <w:szCs w:val="24"/>
        </w:rPr>
        <w:t>например,</w:t>
      </w:r>
      <w:r w:rsidRPr="001D7AAC">
        <w:rPr>
          <w:spacing w:val="-8"/>
          <w:sz w:val="24"/>
          <w:szCs w:val="24"/>
        </w:rPr>
        <w:t xml:space="preserve"> </w:t>
      </w:r>
      <w:r w:rsidRPr="001D7AAC">
        <w:rPr>
          <w:sz w:val="24"/>
          <w:szCs w:val="24"/>
        </w:rPr>
        <w:t>от</w:t>
      </w:r>
      <w:r w:rsidRPr="001D7AAC">
        <w:rPr>
          <w:spacing w:val="-9"/>
          <w:sz w:val="24"/>
          <w:szCs w:val="24"/>
        </w:rPr>
        <w:t xml:space="preserve"> </w:t>
      </w:r>
      <w:r w:rsidRPr="001D7AAC">
        <w:rPr>
          <w:sz w:val="24"/>
          <w:szCs w:val="24"/>
        </w:rPr>
        <w:t>школы</w:t>
      </w:r>
      <w:r w:rsidRPr="001D7AAC">
        <w:rPr>
          <w:spacing w:val="-9"/>
          <w:sz w:val="24"/>
          <w:szCs w:val="24"/>
        </w:rPr>
        <w:t xml:space="preserve"> </w:t>
      </w:r>
      <w:r w:rsidRPr="001D7AAC">
        <w:rPr>
          <w:sz w:val="24"/>
          <w:szCs w:val="24"/>
        </w:rPr>
        <w:t>до</w:t>
      </w:r>
      <w:r w:rsidRPr="001D7AAC">
        <w:rPr>
          <w:spacing w:val="-8"/>
          <w:sz w:val="24"/>
          <w:szCs w:val="24"/>
        </w:rPr>
        <w:t xml:space="preserve"> </w:t>
      </w:r>
      <w:r w:rsidRPr="001D7AAC">
        <w:rPr>
          <w:spacing w:val="-2"/>
          <w:sz w:val="24"/>
          <w:szCs w:val="24"/>
        </w:rPr>
        <w:t>дома;</w:t>
      </w:r>
    </w:p>
    <w:p w14:paraId="125392A0"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составлять</w:t>
      </w:r>
      <w:r w:rsidRPr="001D7AAC">
        <w:rPr>
          <w:spacing w:val="-9"/>
          <w:sz w:val="24"/>
          <w:szCs w:val="24"/>
        </w:rPr>
        <w:t xml:space="preserve"> </w:t>
      </w:r>
      <w:r w:rsidRPr="001D7AAC">
        <w:rPr>
          <w:sz w:val="24"/>
          <w:szCs w:val="24"/>
        </w:rPr>
        <w:t>плакат</w:t>
      </w:r>
      <w:r w:rsidRPr="001D7AAC">
        <w:rPr>
          <w:spacing w:val="-7"/>
          <w:sz w:val="24"/>
          <w:szCs w:val="24"/>
        </w:rPr>
        <w:t xml:space="preserve"> </w:t>
      </w:r>
      <w:r w:rsidRPr="001D7AAC">
        <w:rPr>
          <w:sz w:val="24"/>
          <w:szCs w:val="24"/>
        </w:rPr>
        <w:t>о</w:t>
      </w:r>
      <w:r w:rsidRPr="001D7AAC">
        <w:rPr>
          <w:spacing w:val="-9"/>
          <w:sz w:val="24"/>
          <w:szCs w:val="24"/>
        </w:rPr>
        <w:t xml:space="preserve"> </w:t>
      </w:r>
      <w:r w:rsidRPr="001D7AAC">
        <w:rPr>
          <w:sz w:val="24"/>
          <w:szCs w:val="24"/>
        </w:rPr>
        <w:t>своем</w:t>
      </w:r>
      <w:r w:rsidRPr="001D7AAC">
        <w:rPr>
          <w:spacing w:val="-9"/>
          <w:sz w:val="24"/>
          <w:szCs w:val="24"/>
        </w:rPr>
        <w:t xml:space="preserve"> </w:t>
      </w:r>
      <w:r w:rsidRPr="001D7AAC">
        <w:rPr>
          <w:spacing w:val="-2"/>
          <w:sz w:val="24"/>
          <w:szCs w:val="24"/>
        </w:rPr>
        <w:t>городе;</w:t>
      </w:r>
    </w:p>
    <w:p w14:paraId="2B2CD20D" w14:textId="77777777" w:rsidR="00566F6F" w:rsidRPr="001D7AAC" w:rsidRDefault="001D7AAC">
      <w:pPr>
        <w:pStyle w:val="a4"/>
        <w:numPr>
          <w:ilvl w:val="0"/>
          <w:numId w:val="210"/>
        </w:numPr>
        <w:tabs>
          <w:tab w:val="left" w:pos="1020"/>
        </w:tabs>
        <w:spacing w:line="343" w:lineRule="exact"/>
        <w:ind w:left="1020" w:hanging="197"/>
        <w:jc w:val="left"/>
        <w:rPr>
          <w:sz w:val="24"/>
          <w:szCs w:val="24"/>
        </w:rPr>
      </w:pPr>
      <w:r w:rsidRPr="001D7AAC">
        <w:rPr>
          <w:sz w:val="24"/>
          <w:szCs w:val="24"/>
        </w:rPr>
        <w:t>составлять</w:t>
      </w:r>
      <w:r w:rsidRPr="001D7AAC">
        <w:rPr>
          <w:spacing w:val="-9"/>
          <w:sz w:val="24"/>
          <w:szCs w:val="24"/>
        </w:rPr>
        <w:t xml:space="preserve"> </w:t>
      </w:r>
      <w:r w:rsidRPr="001D7AAC">
        <w:rPr>
          <w:sz w:val="24"/>
          <w:szCs w:val="24"/>
        </w:rPr>
        <w:t>меню</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pacing w:val="-2"/>
          <w:sz w:val="24"/>
          <w:szCs w:val="24"/>
        </w:rPr>
        <w:t>кафе.</w:t>
      </w:r>
    </w:p>
    <w:p w14:paraId="718312F6" w14:textId="77777777" w:rsidR="00566F6F" w:rsidRPr="001D7AAC" w:rsidRDefault="001D7AAC">
      <w:pPr>
        <w:pStyle w:val="a3"/>
        <w:spacing w:before="320"/>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4C7B6A31" w14:textId="77777777" w:rsidR="00566F6F" w:rsidRPr="001D7AAC" w:rsidRDefault="001D7AAC">
      <w:pPr>
        <w:pStyle w:val="a3"/>
        <w:spacing w:before="1"/>
        <w:ind w:right="126"/>
        <w:rPr>
          <w:sz w:val="24"/>
          <w:szCs w:val="24"/>
        </w:rPr>
      </w:pPr>
      <w:r w:rsidRPr="001D7AAC">
        <w:rPr>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35A5B956" w14:textId="77777777" w:rsidR="00566F6F" w:rsidRPr="001D7AAC" w:rsidRDefault="001D7AAC">
      <w:pPr>
        <w:pStyle w:val="a4"/>
        <w:numPr>
          <w:ilvl w:val="0"/>
          <w:numId w:val="210"/>
        </w:numPr>
        <w:tabs>
          <w:tab w:val="left" w:pos="1020"/>
        </w:tabs>
        <w:ind w:right="133" w:firstLine="709"/>
        <w:jc w:val="left"/>
        <w:rPr>
          <w:sz w:val="24"/>
          <w:szCs w:val="24"/>
        </w:rPr>
      </w:pPr>
      <w:r w:rsidRPr="001D7AAC">
        <w:rPr>
          <w:sz w:val="24"/>
          <w:szCs w:val="24"/>
        </w:rPr>
        <w:t>указательные</w:t>
      </w:r>
      <w:r w:rsidRPr="001D7AAC">
        <w:rPr>
          <w:spacing w:val="40"/>
          <w:sz w:val="24"/>
          <w:szCs w:val="24"/>
        </w:rPr>
        <w:t xml:space="preserve"> </w:t>
      </w:r>
      <w:r w:rsidRPr="001D7AAC">
        <w:rPr>
          <w:sz w:val="24"/>
          <w:szCs w:val="24"/>
        </w:rPr>
        <w:t>местоимения</w:t>
      </w:r>
      <w:r w:rsidRPr="001D7AAC">
        <w:rPr>
          <w:spacing w:val="40"/>
          <w:sz w:val="24"/>
          <w:szCs w:val="24"/>
        </w:rPr>
        <w:t xml:space="preserve"> </w:t>
      </w:r>
      <w:r w:rsidRPr="001D7AAC">
        <w:rPr>
          <w:sz w:val="24"/>
          <w:szCs w:val="24"/>
        </w:rPr>
        <w:t>this/these/that/those</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обозначения</w:t>
      </w:r>
      <w:r w:rsidRPr="001D7AAC">
        <w:rPr>
          <w:spacing w:val="40"/>
          <w:sz w:val="24"/>
          <w:szCs w:val="24"/>
        </w:rPr>
        <w:t xml:space="preserve"> </w:t>
      </w:r>
      <w:r w:rsidRPr="001D7AAC">
        <w:rPr>
          <w:sz w:val="24"/>
          <w:szCs w:val="24"/>
        </w:rPr>
        <w:t>предметов, находящихся рядом и на расстоянии;</w:t>
      </w:r>
    </w:p>
    <w:p w14:paraId="31C3E26C" w14:textId="77777777" w:rsidR="00566F6F" w:rsidRPr="001D7AAC" w:rsidRDefault="001D7AAC">
      <w:pPr>
        <w:pStyle w:val="a4"/>
        <w:numPr>
          <w:ilvl w:val="0"/>
          <w:numId w:val="210"/>
        </w:numPr>
        <w:tabs>
          <w:tab w:val="left" w:pos="1020"/>
        </w:tabs>
        <w:ind w:right="132" w:firstLine="709"/>
        <w:jc w:val="left"/>
        <w:rPr>
          <w:sz w:val="24"/>
          <w:szCs w:val="24"/>
        </w:rPr>
      </w:pPr>
      <w:r w:rsidRPr="001D7AAC">
        <w:rPr>
          <w:sz w:val="24"/>
          <w:szCs w:val="24"/>
        </w:rPr>
        <w:t>предлоги</w:t>
      </w:r>
      <w:r w:rsidRPr="001D7AAC">
        <w:rPr>
          <w:spacing w:val="40"/>
          <w:sz w:val="24"/>
          <w:szCs w:val="24"/>
        </w:rPr>
        <w:t xml:space="preserve"> </w:t>
      </w:r>
      <w:r w:rsidRPr="001D7AAC">
        <w:rPr>
          <w:sz w:val="24"/>
          <w:szCs w:val="24"/>
        </w:rPr>
        <w:t>места:</w:t>
      </w:r>
      <w:r w:rsidRPr="001D7AAC">
        <w:rPr>
          <w:spacing w:val="40"/>
          <w:sz w:val="24"/>
          <w:szCs w:val="24"/>
        </w:rPr>
        <w:t xml:space="preserve"> </w:t>
      </w:r>
      <w:r w:rsidRPr="001D7AAC">
        <w:rPr>
          <w:sz w:val="24"/>
          <w:szCs w:val="24"/>
        </w:rPr>
        <w:t>next</w:t>
      </w:r>
      <w:r w:rsidRPr="001D7AAC">
        <w:rPr>
          <w:spacing w:val="40"/>
          <w:sz w:val="24"/>
          <w:szCs w:val="24"/>
        </w:rPr>
        <w:t xml:space="preserve"> </w:t>
      </w:r>
      <w:r w:rsidRPr="001D7AAC">
        <w:rPr>
          <w:sz w:val="24"/>
          <w:szCs w:val="24"/>
        </w:rPr>
        <w:t>to,</w:t>
      </w:r>
      <w:r w:rsidRPr="001D7AAC">
        <w:rPr>
          <w:spacing w:val="40"/>
          <w:sz w:val="24"/>
          <w:szCs w:val="24"/>
        </w:rPr>
        <w:t xml:space="preserve"> </w:t>
      </w:r>
      <w:r w:rsidRPr="001D7AAC">
        <w:rPr>
          <w:sz w:val="24"/>
          <w:szCs w:val="24"/>
        </w:rPr>
        <w:t>between,</w:t>
      </w:r>
      <w:r w:rsidRPr="001D7AAC">
        <w:rPr>
          <w:spacing w:val="40"/>
          <w:sz w:val="24"/>
          <w:szCs w:val="24"/>
        </w:rPr>
        <w:t xml:space="preserve"> </w:t>
      </w:r>
      <w:r w:rsidRPr="001D7AAC">
        <w:rPr>
          <w:sz w:val="24"/>
          <w:szCs w:val="24"/>
        </w:rPr>
        <w:t>opposite,</w:t>
      </w:r>
      <w:r w:rsidRPr="001D7AAC">
        <w:rPr>
          <w:spacing w:val="40"/>
          <w:sz w:val="24"/>
          <w:szCs w:val="24"/>
        </w:rPr>
        <w:t xml:space="preserve"> </w:t>
      </w:r>
      <w:r w:rsidRPr="001D7AAC">
        <w:rPr>
          <w:sz w:val="24"/>
          <w:szCs w:val="24"/>
        </w:rPr>
        <w:t>behind,</w:t>
      </w:r>
      <w:r w:rsidRPr="001D7AAC">
        <w:rPr>
          <w:spacing w:val="40"/>
          <w:sz w:val="24"/>
          <w:szCs w:val="24"/>
        </w:rPr>
        <w:t xml:space="preserve"> </w:t>
      </w:r>
      <w:r w:rsidRPr="001D7AAC">
        <w:rPr>
          <w:sz w:val="24"/>
          <w:szCs w:val="24"/>
        </w:rPr>
        <w:t>in</w:t>
      </w:r>
      <w:r w:rsidRPr="001D7AAC">
        <w:rPr>
          <w:spacing w:val="40"/>
          <w:sz w:val="24"/>
          <w:szCs w:val="24"/>
        </w:rPr>
        <w:t xml:space="preserve"> </w:t>
      </w:r>
      <w:r w:rsidRPr="001D7AAC">
        <w:rPr>
          <w:sz w:val="24"/>
          <w:szCs w:val="24"/>
        </w:rPr>
        <w:t>front</w:t>
      </w:r>
      <w:r w:rsidRPr="001D7AAC">
        <w:rPr>
          <w:spacing w:val="40"/>
          <w:sz w:val="24"/>
          <w:szCs w:val="24"/>
        </w:rPr>
        <w:t xml:space="preserve"> </w:t>
      </w:r>
      <w:r w:rsidRPr="001D7AAC">
        <w:rPr>
          <w:sz w:val="24"/>
          <w:szCs w:val="24"/>
        </w:rPr>
        <w:t>of</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описания расположения объектов города;</w:t>
      </w:r>
    </w:p>
    <w:p w14:paraId="42D21C54" w14:textId="45F1A981" w:rsidR="00566F6F" w:rsidRPr="001D7AAC" w:rsidRDefault="001D7AAC">
      <w:pPr>
        <w:pStyle w:val="a4"/>
        <w:numPr>
          <w:ilvl w:val="0"/>
          <w:numId w:val="210"/>
        </w:numPr>
        <w:tabs>
          <w:tab w:val="left" w:pos="1020"/>
          <w:tab w:val="left" w:pos="9302"/>
        </w:tabs>
        <w:ind w:right="130" w:firstLine="709"/>
        <w:jc w:val="left"/>
        <w:rPr>
          <w:sz w:val="24"/>
          <w:szCs w:val="24"/>
        </w:rPr>
      </w:pPr>
      <w:r w:rsidRPr="001D7AAC">
        <w:rPr>
          <w:sz w:val="24"/>
          <w:szCs w:val="24"/>
        </w:rPr>
        <w:t>повелительное</w:t>
      </w:r>
      <w:r w:rsidRPr="001D7AAC">
        <w:rPr>
          <w:spacing w:val="40"/>
          <w:sz w:val="24"/>
          <w:szCs w:val="24"/>
        </w:rPr>
        <w:t xml:space="preserve"> </w:t>
      </w:r>
      <w:r w:rsidRPr="001D7AAC">
        <w:rPr>
          <w:sz w:val="24"/>
          <w:szCs w:val="24"/>
        </w:rPr>
        <w:t>наклонение</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указания</w:t>
      </w:r>
      <w:r w:rsidRPr="001D7AAC">
        <w:rPr>
          <w:spacing w:val="40"/>
          <w:sz w:val="24"/>
          <w:szCs w:val="24"/>
        </w:rPr>
        <w:t xml:space="preserve"> </w:t>
      </w:r>
      <w:r w:rsidRPr="001D7AAC">
        <w:rPr>
          <w:sz w:val="24"/>
          <w:szCs w:val="24"/>
        </w:rPr>
        <w:t>направления</w:t>
      </w:r>
      <w:r w:rsidRPr="001D7AAC">
        <w:rPr>
          <w:spacing w:val="40"/>
          <w:sz w:val="24"/>
          <w:szCs w:val="24"/>
        </w:rPr>
        <w:t xml:space="preserve"> </w:t>
      </w:r>
      <w:r w:rsidRPr="001D7AAC">
        <w:rPr>
          <w:sz w:val="24"/>
          <w:szCs w:val="24"/>
        </w:rPr>
        <w:t>движения:</w:t>
      </w:r>
      <w:r>
        <w:rPr>
          <w:sz w:val="24"/>
          <w:szCs w:val="24"/>
        </w:rPr>
        <w:t xml:space="preserve"> </w:t>
      </w:r>
      <w:r w:rsidRPr="001D7AAC">
        <w:rPr>
          <w:sz w:val="24"/>
          <w:szCs w:val="24"/>
        </w:rPr>
        <w:t>go</w:t>
      </w:r>
      <w:r w:rsidRPr="001D7AAC">
        <w:rPr>
          <w:spacing w:val="28"/>
          <w:sz w:val="24"/>
          <w:szCs w:val="24"/>
        </w:rPr>
        <w:t xml:space="preserve"> </w:t>
      </w:r>
      <w:r w:rsidRPr="001D7AAC">
        <w:rPr>
          <w:sz w:val="24"/>
          <w:szCs w:val="24"/>
        </w:rPr>
        <w:t>right, turn, left.</w:t>
      </w:r>
    </w:p>
    <w:p w14:paraId="1195AD37" w14:textId="77777777" w:rsidR="00566F6F" w:rsidRPr="001D7AAC" w:rsidRDefault="001D7AAC">
      <w:pPr>
        <w:pStyle w:val="a4"/>
        <w:numPr>
          <w:ilvl w:val="0"/>
          <w:numId w:val="210"/>
        </w:numPr>
        <w:tabs>
          <w:tab w:val="left" w:pos="1020"/>
        </w:tabs>
        <w:spacing w:line="341" w:lineRule="exact"/>
        <w:ind w:left="1020" w:hanging="197"/>
        <w:jc w:val="left"/>
        <w:rPr>
          <w:sz w:val="24"/>
          <w:szCs w:val="24"/>
        </w:rPr>
      </w:pPr>
      <w:r w:rsidRPr="001D7AAC">
        <w:rPr>
          <w:sz w:val="24"/>
          <w:szCs w:val="24"/>
        </w:rPr>
        <w:t>модальный</w:t>
      </w:r>
      <w:r w:rsidRPr="001D7AAC">
        <w:rPr>
          <w:spacing w:val="-8"/>
          <w:sz w:val="24"/>
          <w:szCs w:val="24"/>
        </w:rPr>
        <w:t xml:space="preserve"> </w:t>
      </w:r>
      <w:r w:rsidRPr="001D7AAC">
        <w:rPr>
          <w:sz w:val="24"/>
          <w:szCs w:val="24"/>
        </w:rPr>
        <w:t>глагол</w:t>
      </w:r>
      <w:r w:rsidRPr="001D7AAC">
        <w:rPr>
          <w:spacing w:val="-9"/>
          <w:sz w:val="24"/>
          <w:szCs w:val="24"/>
        </w:rPr>
        <w:t xml:space="preserve"> </w:t>
      </w:r>
      <w:r w:rsidRPr="001D7AAC">
        <w:rPr>
          <w:sz w:val="24"/>
          <w:szCs w:val="24"/>
        </w:rPr>
        <w:t>can</w:t>
      </w:r>
      <w:r w:rsidRPr="001D7AAC">
        <w:rPr>
          <w:spacing w:val="-8"/>
          <w:sz w:val="24"/>
          <w:szCs w:val="24"/>
        </w:rPr>
        <w:t xml:space="preserve"> </w:t>
      </w:r>
      <w:r w:rsidRPr="001D7AAC">
        <w:rPr>
          <w:sz w:val="24"/>
          <w:szCs w:val="24"/>
        </w:rPr>
        <w:t>для</w:t>
      </w:r>
      <w:r w:rsidRPr="001D7AAC">
        <w:rPr>
          <w:spacing w:val="-9"/>
          <w:sz w:val="24"/>
          <w:szCs w:val="24"/>
        </w:rPr>
        <w:t xml:space="preserve"> </w:t>
      </w:r>
      <w:r w:rsidRPr="001D7AAC">
        <w:rPr>
          <w:sz w:val="24"/>
          <w:szCs w:val="24"/>
        </w:rPr>
        <w:t>выражения</w:t>
      </w:r>
      <w:r w:rsidRPr="001D7AAC">
        <w:rPr>
          <w:spacing w:val="-6"/>
          <w:sz w:val="24"/>
          <w:szCs w:val="24"/>
        </w:rPr>
        <w:t xml:space="preserve"> </w:t>
      </w:r>
      <w:r w:rsidRPr="001D7AAC">
        <w:rPr>
          <w:sz w:val="24"/>
          <w:szCs w:val="24"/>
        </w:rPr>
        <w:t>просьб:</w:t>
      </w:r>
      <w:r w:rsidRPr="001D7AAC">
        <w:rPr>
          <w:spacing w:val="-6"/>
          <w:sz w:val="24"/>
          <w:szCs w:val="24"/>
        </w:rPr>
        <w:t xml:space="preserve"> </w:t>
      </w:r>
      <w:r w:rsidRPr="001D7AAC">
        <w:rPr>
          <w:sz w:val="24"/>
          <w:szCs w:val="24"/>
        </w:rPr>
        <w:t>Can</w:t>
      </w:r>
      <w:r w:rsidRPr="001D7AAC">
        <w:rPr>
          <w:spacing w:val="-9"/>
          <w:sz w:val="24"/>
          <w:szCs w:val="24"/>
        </w:rPr>
        <w:t xml:space="preserve"> </w:t>
      </w:r>
      <w:r w:rsidRPr="001D7AAC">
        <w:rPr>
          <w:sz w:val="24"/>
          <w:szCs w:val="24"/>
        </w:rPr>
        <w:t>I</w:t>
      </w:r>
      <w:r w:rsidRPr="001D7AAC">
        <w:rPr>
          <w:spacing w:val="-8"/>
          <w:sz w:val="24"/>
          <w:szCs w:val="24"/>
        </w:rPr>
        <w:t xml:space="preserve"> </w:t>
      </w:r>
      <w:r w:rsidRPr="001D7AAC">
        <w:rPr>
          <w:sz w:val="24"/>
          <w:szCs w:val="24"/>
        </w:rPr>
        <w:t>have</w:t>
      </w:r>
      <w:r w:rsidRPr="001D7AAC">
        <w:rPr>
          <w:spacing w:val="-9"/>
          <w:sz w:val="24"/>
          <w:szCs w:val="24"/>
        </w:rPr>
        <w:t xml:space="preserve"> </w:t>
      </w:r>
      <w:r w:rsidRPr="001D7AAC">
        <w:rPr>
          <w:sz w:val="24"/>
          <w:szCs w:val="24"/>
        </w:rPr>
        <w:t>….</w:t>
      </w:r>
      <w:r w:rsidRPr="001D7AAC">
        <w:rPr>
          <w:spacing w:val="-7"/>
          <w:sz w:val="24"/>
          <w:szCs w:val="24"/>
        </w:rPr>
        <w:t xml:space="preserve"> </w:t>
      </w:r>
      <w:r w:rsidRPr="001D7AAC">
        <w:rPr>
          <w:spacing w:val="-5"/>
          <w:sz w:val="24"/>
          <w:szCs w:val="24"/>
        </w:rPr>
        <w:t>?;</w:t>
      </w:r>
    </w:p>
    <w:p w14:paraId="3622E3A2" w14:textId="77777777" w:rsidR="00566F6F" w:rsidRPr="001D7AAC" w:rsidRDefault="001D7AAC">
      <w:pPr>
        <w:pStyle w:val="a4"/>
        <w:numPr>
          <w:ilvl w:val="0"/>
          <w:numId w:val="210"/>
        </w:numPr>
        <w:tabs>
          <w:tab w:val="left" w:pos="1020"/>
        </w:tabs>
        <w:spacing w:line="342" w:lineRule="exact"/>
        <w:ind w:left="1020" w:hanging="197"/>
        <w:jc w:val="left"/>
        <w:rPr>
          <w:sz w:val="24"/>
          <w:szCs w:val="24"/>
        </w:rPr>
      </w:pPr>
      <w:r w:rsidRPr="001D7AAC">
        <w:rPr>
          <w:sz w:val="24"/>
          <w:szCs w:val="24"/>
        </w:rPr>
        <w:t>Конструкция</w:t>
      </w:r>
      <w:r w:rsidRPr="001D7AAC">
        <w:rPr>
          <w:spacing w:val="-9"/>
          <w:sz w:val="24"/>
          <w:szCs w:val="24"/>
        </w:rPr>
        <w:t xml:space="preserve"> </w:t>
      </w:r>
      <w:r w:rsidRPr="001D7AAC">
        <w:rPr>
          <w:sz w:val="24"/>
          <w:szCs w:val="24"/>
        </w:rPr>
        <w:t>Would</w:t>
      </w:r>
      <w:r w:rsidRPr="001D7AAC">
        <w:rPr>
          <w:spacing w:val="-9"/>
          <w:sz w:val="24"/>
          <w:szCs w:val="24"/>
        </w:rPr>
        <w:t xml:space="preserve"> </w:t>
      </w:r>
      <w:r w:rsidRPr="001D7AAC">
        <w:rPr>
          <w:sz w:val="24"/>
          <w:szCs w:val="24"/>
        </w:rPr>
        <w:t>you</w:t>
      </w:r>
      <w:r w:rsidRPr="001D7AAC">
        <w:rPr>
          <w:spacing w:val="-8"/>
          <w:sz w:val="24"/>
          <w:szCs w:val="24"/>
        </w:rPr>
        <w:t xml:space="preserve"> </w:t>
      </w:r>
      <w:r w:rsidRPr="001D7AAC">
        <w:rPr>
          <w:sz w:val="24"/>
          <w:szCs w:val="24"/>
        </w:rPr>
        <w:t>like</w:t>
      </w:r>
      <w:r w:rsidRPr="001D7AAC">
        <w:rPr>
          <w:spacing w:val="-9"/>
          <w:sz w:val="24"/>
          <w:szCs w:val="24"/>
        </w:rPr>
        <w:t xml:space="preserve"> </w:t>
      </w:r>
      <w:r w:rsidRPr="001D7AAC">
        <w:rPr>
          <w:sz w:val="24"/>
          <w:szCs w:val="24"/>
        </w:rPr>
        <w:t>…?</w:t>
      </w:r>
      <w:r w:rsidRPr="001D7AAC">
        <w:rPr>
          <w:spacing w:val="-8"/>
          <w:sz w:val="24"/>
          <w:szCs w:val="24"/>
        </w:rPr>
        <w:t xml:space="preserve"> </w:t>
      </w:r>
      <w:r w:rsidRPr="001D7AAC">
        <w:rPr>
          <w:sz w:val="24"/>
          <w:szCs w:val="24"/>
        </w:rPr>
        <w:t>Для</w:t>
      </w:r>
      <w:r w:rsidRPr="001D7AAC">
        <w:rPr>
          <w:spacing w:val="-9"/>
          <w:sz w:val="24"/>
          <w:szCs w:val="24"/>
        </w:rPr>
        <w:t xml:space="preserve"> </w:t>
      </w:r>
      <w:r w:rsidRPr="001D7AAC">
        <w:rPr>
          <w:sz w:val="24"/>
          <w:szCs w:val="24"/>
        </w:rPr>
        <w:t>вежливого</w:t>
      </w:r>
      <w:r w:rsidRPr="001D7AAC">
        <w:rPr>
          <w:spacing w:val="-7"/>
          <w:sz w:val="24"/>
          <w:szCs w:val="24"/>
        </w:rPr>
        <w:t xml:space="preserve"> </w:t>
      </w:r>
      <w:r w:rsidRPr="001D7AAC">
        <w:rPr>
          <w:sz w:val="24"/>
          <w:szCs w:val="24"/>
        </w:rPr>
        <w:t>уточнения</w:t>
      </w:r>
      <w:r w:rsidRPr="001D7AAC">
        <w:rPr>
          <w:spacing w:val="-9"/>
          <w:sz w:val="24"/>
          <w:szCs w:val="24"/>
        </w:rPr>
        <w:t xml:space="preserve"> </w:t>
      </w:r>
      <w:r w:rsidRPr="001D7AAC">
        <w:rPr>
          <w:spacing w:val="-2"/>
          <w:sz w:val="24"/>
          <w:szCs w:val="24"/>
        </w:rPr>
        <w:t>предпочтения;</w:t>
      </w:r>
    </w:p>
    <w:p w14:paraId="738390B8" w14:textId="77777777" w:rsidR="00566F6F" w:rsidRPr="001D7AAC" w:rsidRDefault="001D7AAC">
      <w:pPr>
        <w:pStyle w:val="a4"/>
        <w:numPr>
          <w:ilvl w:val="0"/>
          <w:numId w:val="210"/>
        </w:numPr>
        <w:tabs>
          <w:tab w:val="left" w:pos="1020"/>
        </w:tabs>
        <w:ind w:right="132" w:firstLine="709"/>
        <w:jc w:val="left"/>
        <w:rPr>
          <w:sz w:val="24"/>
          <w:szCs w:val="24"/>
        </w:rPr>
      </w:pPr>
      <w:r w:rsidRPr="001D7AAC">
        <w:rPr>
          <w:sz w:val="24"/>
          <w:szCs w:val="24"/>
        </w:rPr>
        <w:t>Неисчисляемые</w:t>
      </w:r>
      <w:r w:rsidRPr="001D7AAC">
        <w:rPr>
          <w:spacing w:val="40"/>
          <w:sz w:val="24"/>
          <w:szCs w:val="24"/>
        </w:rPr>
        <w:t xml:space="preserve"> </w:t>
      </w:r>
      <w:r w:rsidRPr="001D7AAC">
        <w:rPr>
          <w:sz w:val="24"/>
          <w:szCs w:val="24"/>
        </w:rPr>
        <w:t>существительные</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местоимением</w:t>
      </w:r>
      <w:r w:rsidRPr="001D7AAC">
        <w:rPr>
          <w:spacing w:val="40"/>
          <w:sz w:val="24"/>
          <w:szCs w:val="24"/>
        </w:rPr>
        <w:t xml:space="preserve"> </w:t>
      </w:r>
      <w:r w:rsidRPr="001D7AAC">
        <w:rPr>
          <w:sz w:val="24"/>
          <w:szCs w:val="24"/>
        </w:rPr>
        <w:t>some</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обозначения количества (some juice, some pie).</w:t>
      </w:r>
    </w:p>
    <w:p w14:paraId="1953DF01" w14:textId="77777777" w:rsidR="00566F6F" w:rsidRPr="001D7AAC" w:rsidRDefault="00566F6F">
      <w:pPr>
        <w:pStyle w:val="a3"/>
        <w:spacing w:before="1"/>
        <w:ind w:left="0" w:firstLine="0"/>
        <w:jc w:val="left"/>
        <w:rPr>
          <w:sz w:val="24"/>
          <w:szCs w:val="24"/>
        </w:rPr>
      </w:pPr>
    </w:p>
    <w:p w14:paraId="419EDC17" w14:textId="77777777" w:rsidR="00566F6F" w:rsidRPr="001D7AAC" w:rsidRDefault="00566F6F">
      <w:pPr>
        <w:rPr>
          <w:sz w:val="24"/>
          <w:szCs w:val="24"/>
        </w:rPr>
        <w:sectPr w:rsidR="00566F6F" w:rsidRPr="001D7AAC">
          <w:pgSz w:w="11910" w:h="16840"/>
          <w:pgMar w:top="480" w:right="440" w:bottom="660" w:left="1020" w:header="0" w:footer="441" w:gutter="0"/>
          <w:cols w:space="720"/>
        </w:sectPr>
      </w:pPr>
    </w:p>
    <w:p w14:paraId="066E3713" w14:textId="77777777" w:rsidR="00566F6F" w:rsidRPr="001D7AAC" w:rsidRDefault="00566F6F">
      <w:pPr>
        <w:pStyle w:val="a3"/>
        <w:ind w:left="0" w:firstLine="0"/>
        <w:jc w:val="left"/>
        <w:rPr>
          <w:sz w:val="24"/>
          <w:szCs w:val="24"/>
        </w:rPr>
      </w:pPr>
    </w:p>
    <w:p w14:paraId="4D4389C6" w14:textId="77777777" w:rsidR="00566F6F" w:rsidRPr="001D7AAC" w:rsidRDefault="00566F6F">
      <w:pPr>
        <w:pStyle w:val="a3"/>
        <w:spacing w:before="108"/>
        <w:ind w:left="0" w:firstLine="0"/>
        <w:jc w:val="left"/>
        <w:rPr>
          <w:sz w:val="24"/>
          <w:szCs w:val="24"/>
        </w:rPr>
      </w:pPr>
    </w:p>
    <w:p w14:paraId="330961C6" w14:textId="77777777" w:rsidR="00566F6F" w:rsidRPr="001D7AAC" w:rsidRDefault="001D7AAC">
      <w:pPr>
        <w:pStyle w:val="a3"/>
        <w:ind w:firstLine="0"/>
        <w:jc w:val="left"/>
        <w:rPr>
          <w:sz w:val="24"/>
          <w:szCs w:val="24"/>
        </w:rPr>
      </w:pPr>
      <w:r w:rsidRPr="001D7AAC">
        <w:rPr>
          <w:spacing w:val="-4"/>
          <w:sz w:val="24"/>
          <w:szCs w:val="24"/>
        </w:rPr>
        <w:t>др.;</w:t>
      </w:r>
    </w:p>
    <w:p w14:paraId="09F8B18A" w14:textId="77777777" w:rsidR="00566F6F" w:rsidRPr="001D7AAC" w:rsidRDefault="001D7AAC" w:rsidP="001D7AAC">
      <w:pPr>
        <w:pStyle w:val="a3"/>
        <w:spacing w:before="88"/>
        <w:ind w:firstLine="0"/>
        <w:rPr>
          <w:sz w:val="24"/>
          <w:szCs w:val="24"/>
        </w:rPr>
      </w:pPr>
      <w:r w:rsidRPr="001D7AAC">
        <w:rPr>
          <w:sz w:val="24"/>
          <w:szCs w:val="24"/>
        </w:rPr>
        <w:br w:type="column"/>
      </w: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0"/>
          <w:sz w:val="24"/>
          <w:szCs w:val="24"/>
        </w:rPr>
        <w:t xml:space="preserve"> </w:t>
      </w:r>
      <w:r w:rsidRPr="001D7AAC">
        <w:rPr>
          <w:sz w:val="24"/>
          <w:szCs w:val="24"/>
        </w:rPr>
        <w:t>с</w:t>
      </w:r>
      <w:r w:rsidRPr="001D7AAC">
        <w:rPr>
          <w:spacing w:val="-11"/>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0"/>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8"/>
          <w:sz w:val="24"/>
          <w:szCs w:val="24"/>
        </w:rPr>
        <w:t xml:space="preserve"> </w:t>
      </w:r>
      <w:r w:rsidRPr="001D7AAC">
        <w:rPr>
          <w:spacing w:val="-5"/>
          <w:sz w:val="24"/>
          <w:szCs w:val="24"/>
        </w:rPr>
        <w:t>2:</w:t>
      </w:r>
    </w:p>
    <w:p w14:paraId="24BFAEFC" w14:textId="77777777" w:rsidR="00566F6F" w:rsidRPr="001D7AAC" w:rsidRDefault="001D7AAC" w:rsidP="001D7AAC">
      <w:pPr>
        <w:pStyle w:val="a4"/>
        <w:numPr>
          <w:ilvl w:val="0"/>
          <w:numId w:val="207"/>
        </w:numPr>
        <w:tabs>
          <w:tab w:val="left" w:pos="311"/>
        </w:tabs>
        <w:ind w:left="311" w:hanging="197"/>
        <w:rPr>
          <w:sz w:val="24"/>
          <w:szCs w:val="24"/>
        </w:rPr>
      </w:pPr>
      <w:r w:rsidRPr="001D7AAC">
        <w:rPr>
          <w:sz w:val="24"/>
          <w:szCs w:val="24"/>
        </w:rPr>
        <w:t>названия</w:t>
      </w:r>
      <w:r w:rsidRPr="001D7AAC">
        <w:rPr>
          <w:spacing w:val="8"/>
          <w:sz w:val="24"/>
          <w:szCs w:val="24"/>
        </w:rPr>
        <w:t xml:space="preserve"> </w:t>
      </w:r>
      <w:r w:rsidRPr="001D7AAC">
        <w:rPr>
          <w:sz w:val="24"/>
          <w:szCs w:val="24"/>
        </w:rPr>
        <w:t>городских</w:t>
      </w:r>
      <w:r w:rsidRPr="001D7AAC">
        <w:rPr>
          <w:spacing w:val="8"/>
          <w:sz w:val="24"/>
          <w:szCs w:val="24"/>
        </w:rPr>
        <w:t xml:space="preserve"> </w:t>
      </w:r>
      <w:r w:rsidRPr="001D7AAC">
        <w:rPr>
          <w:sz w:val="24"/>
          <w:szCs w:val="24"/>
        </w:rPr>
        <w:t>объектов:</w:t>
      </w:r>
      <w:r w:rsidRPr="001D7AAC">
        <w:rPr>
          <w:spacing w:val="8"/>
          <w:sz w:val="24"/>
          <w:szCs w:val="24"/>
        </w:rPr>
        <w:t xml:space="preserve"> </w:t>
      </w:r>
      <w:r w:rsidRPr="001D7AAC">
        <w:rPr>
          <w:sz w:val="24"/>
          <w:szCs w:val="24"/>
        </w:rPr>
        <w:t>cinema,</w:t>
      </w:r>
      <w:r w:rsidRPr="001D7AAC">
        <w:rPr>
          <w:spacing w:val="9"/>
          <w:sz w:val="24"/>
          <w:szCs w:val="24"/>
        </w:rPr>
        <w:t xml:space="preserve"> </w:t>
      </w:r>
      <w:r w:rsidRPr="001D7AAC">
        <w:rPr>
          <w:sz w:val="24"/>
          <w:szCs w:val="24"/>
        </w:rPr>
        <w:t>zoo,</w:t>
      </w:r>
      <w:r w:rsidRPr="001D7AAC">
        <w:rPr>
          <w:spacing w:val="8"/>
          <w:sz w:val="24"/>
          <w:szCs w:val="24"/>
        </w:rPr>
        <w:t xml:space="preserve"> </w:t>
      </w:r>
      <w:r w:rsidRPr="001D7AAC">
        <w:rPr>
          <w:sz w:val="24"/>
          <w:szCs w:val="24"/>
        </w:rPr>
        <w:t>shopping</w:t>
      </w:r>
      <w:r w:rsidRPr="001D7AAC">
        <w:rPr>
          <w:spacing w:val="8"/>
          <w:sz w:val="24"/>
          <w:szCs w:val="24"/>
        </w:rPr>
        <w:t xml:space="preserve"> </w:t>
      </w:r>
      <w:r w:rsidRPr="001D7AAC">
        <w:rPr>
          <w:sz w:val="24"/>
          <w:szCs w:val="24"/>
        </w:rPr>
        <w:t>centre,</w:t>
      </w:r>
      <w:r w:rsidRPr="001D7AAC">
        <w:rPr>
          <w:spacing w:val="50"/>
          <w:w w:val="150"/>
          <w:sz w:val="24"/>
          <w:szCs w:val="24"/>
        </w:rPr>
        <w:t xml:space="preserve"> </w:t>
      </w:r>
      <w:r w:rsidRPr="001D7AAC">
        <w:rPr>
          <w:sz w:val="24"/>
          <w:szCs w:val="24"/>
        </w:rPr>
        <w:t>park,</w:t>
      </w:r>
      <w:r w:rsidRPr="001D7AAC">
        <w:rPr>
          <w:spacing w:val="50"/>
          <w:w w:val="150"/>
          <w:sz w:val="24"/>
          <w:szCs w:val="24"/>
        </w:rPr>
        <w:t xml:space="preserve"> </w:t>
      </w:r>
      <w:r w:rsidRPr="001D7AAC">
        <w:rPr>
          <w:sz w:val="24"/>
          <w:szCs w:val="24"/>
        </w:rPr>
        <w:t>museum</w:t>
      </w:r>
      <w:r w:rsidRPr="001D7AAC">
        <w:rPr>
          <w:spacing w:val="49"/>
          <w:w w:val="150"/>
          <w:sz w:val="24"/>
          <w:szCs w:val="24"/>
        </w:rPr>
        <w:t xml:space="preserve"> </w:t>
      </w:r>
      <w:r w:rsidRPr="001D7AAC">
        <w:rPr>
          <w:spacing w:val="-10"/>
          <w:sz w:val="24"/>
          <w:szCs w:val="24"/>
        </w:rPr>
        <w:t>и</w:t>
      </w:r>
    </w:p>
    <w:p w14:paraId="68A8C7B2" w14:textId="77777777" w:rsidR="00566F6F" w:rsidRPr="001D7AAC" w:rsidRDefault="001D7AAC" w:rsidP="001D7AAC">
      <w:pPr>
        <w:pStyle w:val="a4"/>
        <w:numPr>
          <w:ilvl w:val="0"/>
          <w:numId w:val="207"/>
        </w:numPr>
        <w:tabs>
          <w:tab w:val="left" w:pos="311"/>
        </w:tabs>
        <w:spacing w:before="321"/>
        <w:ind w:left="311" w:hanging="197"/>
        <w:rPr>
          <w:sz w:val="24"/>
          <w:szCs w:val="24"/>
          <w:lang w:val="en-US"/>
        </w:rPr>
      </w:pPr>
      <w:r w:rsidRPr="001D7AAC">
        <w:rPr>
          <w:sz w:val="24"/>
          <w:szCs w:val="24"/>
        </w:rPr>
        <w:t>предлоги</w:t>
      </w:r>
      <w:r w:rsidRPr="001D7AAC">
        <w:rPr>
          <w:spacing w:val="48"/>
          <w:sz w:val="24"/>
          <w:szCs w:val="24"/>
          <w:lang w:val="en-US"/>
        </w:rPr>
        <w:t xml:space="preserve"> </w:t>
      </w:r>
      <w:r w:rsidRPr="001D7AAC">
        <w:rPr>
          <w:sz w:val="24"/>
          <w:szCs w:val="24"/>
        </w:rPr>
        <w:t>места</w:t>
      </w:r>
      <w:r w:rsidRPr="001D7AAC">
        <w:rPr>
          <w:spacing w:val="46"/>
          <w:sz w:val="24"/>
          <w:szCs w:val="24"/>
          <w:lang w:val="en-US"/>
        </w:rPr>
        <w:t xml:space="preserve"> </w:t>
      </w:r>
      <w:r w:rsidRPr="001D7AAC">
        <w:rPr>
          <w:sz w:val="24"/>
          <w:szCs w:val="24"/>
          <w:lang w:val="en-US"/>
        </w:rPr>
        <w:t>next</w:t>
      </w:r>
      <w:r w:rsidRPr="001D7AAC">
        <w:rPr>
          <w:spacing w:val="48"/>
          <w:sz w:val="24"/>
          <w:szCs w:val="24"/>
          <w:lang w:val="en-US"/>
        </w:rPr>
        <w:t xml:space="preserve"> </w:t>
      </w:r>
      <w:r w:rsidRPr="001D7AAC">
        <w:rPr>
          <w:sz w:val="24"/>
          <w:szCs w:val="24"/>
          <w:lang w:val="en-US"/>
        </w:rPr>
        <w:t>to,</w:t>
      </w:r>
      <w:r w:rsidRPr="001D7AAC">
        <w:rPr>
          <w:spacing w:val="48"/>
          <w:sz w:val="24"/>
          <w:szCs w:val="24"/>
          <w:lang w:val="en-US"/>
        </w:rPr>
        <w:t xml:space="preserve"> </w:t>
      </w:r>
      <w:r w:rsidRPr="001D7AAC">
        <w:rPr>
          <w:sz w:val="24"/>
          <w:szCs w:val="24"/>
          <w:lang w:val="en-US"/>
        </w:rPr>
        <w:t>between,</w:t>
      </w:r>
      <w:r w:rsidRPr="001D7AAC">
        <w:rPr>
          <w:spacing w:val="47"/>
          <w:sz w:val="24"/>
          <w:szCs w:val="24"/>
          <w:lang w:val="en-US"/>
        </w:rPr>
        <w:t xml:space="preserve"> </w:t>
      </w:r>
      <w:r w:rsidRPr="001D7AAC">
        <w:rPr>
          <w:sz w:val="24"/>
          <w:szCs w:val="24"/>
          <w:lang w:val="en-US"/>
        </w:rPr>
        <w:t>opposite,</w:t>
      </w:r>
      <w:r w:rsidRPr="001D7AAC">
        <w:rPr>
          <w:spacing w:val="46"/>
          <w:sz w:val="24"/>
          <w:szCs w:val="24"/>
          <w:lang w:val="en-US"/>
        </w:rPr>
        <w:t xml:space="preserve"> </w:t>
      </w:r>
      <w:r w:rsidRPr="001D7AAC">
        <w:rPr>
          <w:sz w:val="24"/>
          <w:szCs w:val="24"/>
          <w:lang w:val="en-US"/>
        </w:rPr>
        <w:t>behind,</w:t>
      </w:r>
      <w:r w:rsidRPr="001D7AAC">
        <w:rPr>
          <w:spacing w:val="47"/>
          <w:sz w:val="24"/>
          <w:szCs w:val="24"/>
          <w:lang w:val="en-US"/>
        </w:rPr>
        <w:t xml:space="preserve"> </w:t>
      </w:r>
      <w:r w:rsidRPr="001D7AAC">
        <w:rPr>
          <w:sz w:val="24"/>
          <w:szCs w:val="24"/>
          <w:lang w:val="en-US"/>
        </w:rPr>
        <w:t>in</w:t>
      </w:r>
      <w:r w:rsidRPr="001D7AAC">
        <w:rPr>
          <w:spacing w:val="48"/>
          <w:sz w:val="24"/>
          <w:szCs w:val="24"/>
          <w:lang w:val="en-US"/>
        </w:rPr>
        <w:t xml:space="preserve"> </w:t>
      </w:r>
      <w:r w:rsidRPr="001D7AAC">
        <w:rPr>
          <w:sz w:val="24"/>
          <w:szCs w:val="24"/>
          <w:lang w:val="en-US"/>
        </w:rPr>
        <w:t>front</w:t>
      </w:r>
      <w:r w:rsidRPr="001D7AAC">
        <w:rPr>
          <w:spacing w:val="47"/>
          <w:sz w:val="24"/>
          <w:szCs w:val="24"/>
          <w:lang w:val="en-US"/>
        </w:rPr>
        <w:t xml:space="preserve"> </w:t>
      </w:r>
      <w:r w:rsidRPr="001D7AAC">
        <w:rPr>
          <w:sz w:val="24"/>
          <w:szCs w:val="24"/>
          <w:lang w:val="en-US"/>
        </w:rPr>
        <w:t>of</w:t>
      </w:r>
      <w:r w:rsidRPr="001D7AAC">
        <w:rPr>
          <w:spacing w:val="47"/>
          <w:sz w:val="24"/>
          <w:szCs w:val="24"/>
          <w:lang w:val="en-US"/>
        </w:rPr>
        <w:t xml:space="preserve"> </w:t>
      </w:r>
      <w:r w:rsidRPr="001D7AAC">
        <w:rPr>
          <w:sz w:val="24"/>
          <w:szCs w:val="24"/>
        </w:rPr>
        <w:t>для</w:t>
      </w:r>
      <w:r w:rsidRPr="001D7AAC">
        <w:rPr>
          <w:spacing w:val="47"/>
          <w:sz w:val="24"/>
          <w:szCs w:val="24"/>
          <w:lang w:val="en-US"/>
        </w:rPr>
        <w:t xml:space="preserve"> </w:t>
      </w:r>
      <w:r w:rsidRPr="001D7AAC">
        <w:rPr>
          <w:spacing w:val="-2"/>
          <w:sz w:val="24"/>
          <w:szCs w:val="24"/>
        </w:rPr>
        <w:t>описания</w:t>
      </w:r>
    </w:p>
    <w:p w14:paraId="2E01E2D0" w14:textId="77777777" w:rsidR="00566F6F" w:rsidRPr="001D7AAC" w:rsidRDefault="00566F6F" w:rsidP="001D7AAC">
      <w:pPr>
        <w:jc w:val="both"/>
        <w:rPr>
          <w:sz w:val="24"/>
          <w:szCs w:val="24"/>
          <w:lang w:val="en-US"/>
        </w:rPr>
        <w:sectPr w:rsidR="00566F6F" w:rsidRPr="001D7AAC">
          <w:type w:val="continuous"/>
          <w:pgSz w:w="11910" w:h="16840"/>
          <w:pgMar w:top="480" w:right="440" w:bottom="280" w:left="1020" w:header="0" w:footer="441" w:gutter="0"/>
          <w:cols w:num="2" w:space="720" w:equalWidth="0">
            <w:col w:w="585" w:space="125"/>
            <w:col w:w="9740"/>
          </w:cols>
        </w:sectPr>
      </w:pPr>
    </w:p>
    <w:p w14:paraId="196715AA" w14:textId="77777777" w:rsidR="00566F6F" w:rsidRPr="001D7AAC" w:rsidRDefault="001D7AAC" w:rsidP="001D7AAC">
      <w:pPr>
        <w:pStyle w:val="a3"/>
        <w:spacing w:line="321" w:lineRule="exact"/>
        <w:ind w:firstLine="0"/>
        <w:rPr>
          <w:sz w:val="24"/>
          <w:szCs w:val="24"/>
        </w:rPr>
      </w:pPr>
      <w:r w:rsidRPr="001D7AAC">
        <w:rPr>
          <w:sz w:val="24"/>
          <w:szCs w:val="24"/>
        </w:rPr>
        <w:t>расположения</w:t>
      </w:r>
      <w:r w:rsidRPr="001D7AAC">
        <w:rPr>
          <w:spacing w:val="-16"/>
          <w:sz w:val="24"/>
          <w:szCs w:val="24"/>
        </w:rPr>
        <w:t xml:space="preserve"> </w:t>
      </w:r>
      <w:r w:rsidRPr="001D7AAC">
        <w:rPr>
          <w:sz w:val="24"/>
          <w:szCs w:val="24"/>
        </w:rPr>
        <w:t>объектов</w:t>
      </w:r>
      <w:r w:rsidRPr="001D7AAC">
        <w:rPr>
          <w:spacing w:val="-15"/>
          <w:sz w:val="24"/>
          <w:szCs w:val="24"/>
        </w:rPr>
        <w:t xml:space="preserve"> </w:t>
      </w:r>
      <w:r w:rsidRPr="001D7AAC">
        <w:rPr>
          <w:spacing w:val="-2"/>
          <w:sz w:val="24"/>
          <w:szCs w:val="24"/>
        </w:rPr>
        <w:t>города;</w:t>
      </w:r>
    </w:p>
    <w:p w14:paraId="22B6D4E7" w14:textId="77777777" w:rsidR="00566F6F" w:rsidRPr="001D7AAC" w:rsidRDefault="001D7AAC" w:rsidP="001D7AAC">
      <w:pPr>
        <w:pStyle w:val="a4"/>
        <w:numPr>
          <w:ilvl w:val="1"/>
          <w:numId w:val="207"/>
        </w:numPr>
        <w:tabs>
          <w:tab w:val="left" w:pos="1020"/>
        </w:tabs>
        <w:spacing w:before="1" w:line="343" w:lineRule="exact"/>
        <w:ind w:left="1020" w:hanging="197"/>
        <w:rPr>
          <w:sz w:val="24"/>
          <w:szCs w:val="24"/>
          <w:lang w:val="en-US"/>
        </w:rPr>
      </w:pPr>
      <w:r w:rsidRPr="001D7AAC">
        <w:rPr>
          <w:sz w:val="24"/>
          <w:szCs w:val="24"/>
        </w:rPr>
        <w:t>речевые</w:t>
      </w:r>
      <w:r w:rsidRPr="001D7AAC">
        <w:rPr>
          <w:spacing w:val="-5"/>
          <w:sz w:val="24"/>
          <w:szCs w:val="24"/>
          <w:lang w:val="en-US"/>
        </w:rPr>
        <w:t xml:space="preserve"> </w:t>
      </w:r>
      <w:r w:rsidRPr="001D7AAC">
        <w:rPr>
          <w:sz w:val="24"/>
          <w:szCs w:val="24"/>
        </w:rPr>
        <w:t>клише</w:t>
      </w:r>
      <w:r w:rsidRPr="001D7AAC">
        <w:rPr>
          <w:sz w:val="24"/>
          <w:szCs w:val="24"/>
          <w:lang w:val="en-US"/>
        </w:rPr>
        <w:t>:</w:t>
      </w:r>
      <w:r w:rsidRPr="001D7AAC">
        <w:rPr>
          <w:spacing w:val="62"/>
          <w:sz w:val="24"/>
          <w:szCs w:val="24"/>
          <w:lang w:val="en-US"/>
        </w:rPr>
        <w:t xml:space="preserve"> </w:t>
      </w:r>
      <w:r w:rsidRPr="001D7AAC">
        <w:rPr>
          <w:sz w:val="24"/>
          <w:szCs w:val="24"/>
          <w:lang w:val="en-US"/>
        </w:rPr>
        <w:t>cross</w:t>
      </w:r>
      <w:r w:rsidRPr="001D7AAC">
        <w:rPr>
          <w:spacing w:val="-5"/>
          <w:sz w:val="24"/>
          <w:szCs w:val="24"/>
          <w:lang w:val="en-US"/>
        </w:rPr>
        <w:t xml:space="preserve"> </w:t>
      </w:r>
      <w:r w:rsidRPr="001D7AAC">
        <w:rPr>
          <w:sz w:val="24"/>
          <w:szCs w:val="24"/>
          <w:lang w:val="en-US"/>
        </w:rPr>
        <w:t>the</w:t>
      </w:r>
      <w:r w:rsidRPr="001D7AAC">
        <w:rPr>
          <w:spacing w:val="-5"/>
          <w:sz w:val="24"/>
          <w:szCs w:val="24"/>
          <w:lang w:val="en-US"/>
        </w:rPr>
        <w:t xml:space="preserve"> </w:t>
      </w:r>
      <w:r w:rsidRPr="001D7AAC">
        <w:rPr>
          <w:sz w:val="24"/>
          <w:szCs w:val="24"/>
          <w:lang w:val="en-US"/>
        </w:rPr>
        <w:t>street,</w:t>
      </w:r>
      <w:r w:rsidRPr="001D7AAC">
        <w:rPr>
          <w:spacing w:val="62"/>
          <w:sz w:val="24"/>
          <w:szCs w:val="24"/>
          <w:lang w:val="en-US"/>
        </w:rPr>
        <w:t xml:space="preserve"> </w:t>
      </w:r>
      <w:r w:rsidRPr="001D7AAC">
        <w:rPr>
          <w:sz w:val="24"/>
          <w:szCs w:val="24"/>
          <w:lang w:val="en-US"/>
        </w:rPr>
        <w:t>go</w:t>
      </w:r>
      <w:r w:rsidRPr="001D7AAC">
        <w:rPr>
          <w:spacing w:val="-5"/>
          <w:sz w:val="24"/>
          <w:szCs w:val="24"/>
          <w:lang w:val="en-US"/>
        </w:rPr>
        <w:t xml:space="preserve"> </w:t>
      </w:r>
      <w:r w:rsidRPr="001D7AAC">
        <w:rPr>
          <w:sz w:val="24"/>
          <w:szCs w:val="24"/>
          <w:lang w:val="en-US"/>
        </w:rPr>
        <w:t>to</w:t>
      </w:r>
      <w:r w:rsidRPr="001D7AAC">
        <w:rPr>
          <w:spacing w:val="-4"/>
          <w:sz w:val="24"/>
          <w:szCs w:val="24"/>
          <w:lang w:val="en-US"/>
        </w:rPr>
        <w:t xml:space="preserve"> </w:t>
      </w:r>
      <w:r w:rsidRPr="001D7AAC">
        <w:rPr>
          <w:sz w:val="24"/>
          <w:szCs w:val="24"/>
          <w:lang w:val="en-US"/>
        </w:rPr>
        <w:t>the</w:t>
      </w:r>
      <w:r w:rsidRPr="001D7AAC">
        <w:rPr>
          <w:spacing w:val="-5"/>
          <w:sz w:val="24"/>
          <w:szCs w:val="24"/>
          <w:lang w:val="en-US"/>
        </w:rPr>
        <w:t xml:space="preserve"> </w:t>
      </w:r>
      <w:r w:rsidRPr="001D7AAC">
        <w:rPr>
          <w:sz w:val="24"/>
          <w:szCs w:val="24"/>
          <w:lang w:val="en-US"/>
        </w:rPr>
        <w:t>zoo,</w:t>
      </w:r>
      <w:r w:rsidRPr="001D7AAC">
        <w:rPr>
          <w:spacing w:val="-5"/>
          <w:sz w:val="24"/>
          <w:szCs w:val="24"/>
          <w:lang w:val="en-US"/>
        </w:rPr>
        <w:t xml:space="preserve"> </w:t>
      </w:r>
      <w:r w:rsidRPr="001D7AAC">
        <w:rPr>
          <w:sz w:val="24"/>
          <w:szCs w:val="24"/>
          <w:lang w:val="en-US"/>
        </w:rPr>
        <w:t>visit</w:t>
      </w:r>
      <w:r w:rsidRPr="001D7AAC">
        <w:rPr>
          <w:spacing w:val="-5"/>
          <w:sz w:val="24"/>
          <w:szCs w:val="24"/>
          <w:lang w:val="en-US"/>
        </w:rPr>
        <w:t xml:space="preserve"> </w:t>
      </w:r>
      <w:r w:rsidRPr="001D7AAC">
        <w:rPr>
          <w:sz w:val="24"/>
          <w:szCs w:val="24"/>
          <w:lang w:val="en-US"/>
        </w:rPr>
        <w:t>a</w:t>
      </w:r>
      <w:r w:rsidRPr="001D7AAC">
        <w:rPr>
          <w:spacing w:val="61"/>
          <w:sz w:val="24"/>
          <w:szCs w:val="24"/>
          <w:lang w:val="en-US"/>
        </w:rPr>
        <w:t xml:space="preserve"> </w:t>
      </w:r>
      <w:r w:rsidRPr="001D7AAC">
        <w:rPr>
          <w:spacing w:val="-2"/>
          <w:sz w:val="24"/>
          <w:szCs w:val="24"/>
          <w:lang w:val="en-US"/>
        </w:rPr>
        <w:t>museum;</w:t>
      </w:r>
    </w:p>
    <w:p w14:paraId="5B1279F5" w14:textId="77777777" w:rsidR="00566F6F" w:rsidRPr="001D7AAC" w:rsidRDefault="001D7AAC" w:rsidP="001D7AAC">
      <w:pPr>
        <w:pStyle w:val="a4"/>
        <w:numPr>
          <w:ilvl w:val="1"/>
          <w:numId w:val="207"/>
        </w:numPr>
        <w:tabs>
          <w:tab w:val="left" w:pos="1020"/>
        </w:tabs>
        <w:spacing w:line="342" w:lineRule="exact"/>
        <w:ind w:left="1020" w:hanging="197"/>
        <w:rPr>
          <w:sz w:val="24"/>
          <w:szCs w:val="24"/>
        </w:rPr>
      </w:pPr>
      <w:r w:rsidRPr="001D7AAC">
        <w:rPr>
          <w:sz w:val="24"/>
          <w:szCs w:val="24"/>
        </w:rPr>
        <w:t>названия</w:t>
      </w:r>
      <w:r w:rsidRPr="001D7AAC">
        <w:rPr>
          <w:spacing w:val="54"/>
          <w:sz w:val="24"/>
          <w:szCs w:val="24"/>
        </w:rPr>
        <w:t xml:space="preserve"> </w:t>
      </w:r>
      <w:r w:rsidRPr="001D7AAC">
        <w:rPr>
          <w:sz w:val="24"/>
          <w:szCs w:val="24"/>
        </w:rPr>
        <w:t>видов</w:t>
      </w:r>
      <w:r w:rsidRPr="001D7AAC">
        <w:rPr>
          <w:spacing w:val="-9"/>
          <w:sz w:val="24"/>
          <w:szCs w:val="24"/>
        </w:rPr>
        <w:t xml:space="preserve"> </w:t>
      </w:r>
      <w:r w:rsidRPr="001D7AAC">
        <w:rPr>
          <w:sz w:val="24"/>
          <w:szCs w:val="24"/>
        </w:rPr>
        <w:t>транспорта:</w:t>
      </w:r>
      <w:r w:rsidRPr="001D7AAC">
        <w:rPr>
          <w:spacing w:val="-8"/>
          <w:sz w:val="24"/>
          <w:szCs w:val="24"/>
        </w:rPr>
        <w:t xml:space="preserve"> </w:t>
      </w:r>
      <w:r w:rsidRPr="001D7AAC">
        <w:rPr>
          <w:sz w:val="24"/>
          <w:szCs w:val="24"/>
        </w:rPr>
        <w:t>bus,</w:t>
      </w:r>
      <w:r w:rsidRPr="001D7AAC">
        <w:rPr>
          <w:spacing w:val="-9"/>
          <w:sz w:val="24"/>
          <w:szCs w:val="24"/>
        </w:rPr>
        <w:t xml:space="preserve"> </w:t>
      </w:r>
      <w:r w:rsidRPr="001D7AAC">
        <w:rPr>
          <w:sz w:val="24"/>
          <w:szCs w:val="24"/>
        </w:rPr>
        <w:t>train,</w:t>
      </w:r>
      <w:r w:rsidRPr="001D7AAC">
        <w:rPr>
          <w:spacing w:val="-9"/>
          <w:sz w:val="24"/>
          <w:szCs w:val="24"/>
        </w:rPr>
        <w:t xml:space="preserve"> </w:t>
      </w:r>
      <w:r w:rsidRPr="001D7AAC">
        <w:rPr>
          <w:spacing w:val="-2"/>
          <w:sz w:val="24"/>
          <w:szCs w:val="24"/>
        </w:rPr>
        <w:t>taxi…;</w:t>
      </w:r>
    </w:p>
    <w:p w14:paraId="6EDD9640" w14:textId="77777777" w:rsidR="00566F6F" w:rsidRPr="001D7AAC" w:rsidRDefault="001D7AAC" w:rsidP="001D7AAC">
      <w:pPr>
        <w:pStyle w:val="a4"/>
        <w:numPr>
          <w:ilvl w:val="1"/>
          <w:numId w:val="207"/>
        </w:numPr>
        <w:tabs>
          <w:tab w:val="left" w:pos="1090"/>
        </w:tabs>
        <w:spacing w:line="342" w:lineRule="exact"/>
        <w:ind w:left="1090" w:hanging="267"/>
        <w:rPr>
          <w:sz w:val="24"/>
          <w:szCs w:val="24"/>
          <w:lang w:val="en-US"/>
        </w:rPr>
      </w:pPr>
      <w:r w:rsidRPr="001D7AAC">
        <w:rPr>
          <w:sz w:val="24"/>
          <w:szCs w:val="24"/>
        </w:rPr>
        <w:t>речевые</w:t>
      </w:r>
      <w:r w:rsidRPr="001D7AAC">
        <w:rPr>
          <w:spacing w:val="-5"/>
          <w:sz w:val="24"/>
          <w:szCs w:val="24"/>
          <w:lang w:val="en-US"/>
        </w:rPr>
        <w:t xml:space="preserve"> </w:t>
      </w:r>
      <w:r w:rsidRPr="001D7AAC">
        <w:rPr>
          <w:sz w:val="24"/>
          <w:szCs w:val="24"/>
        </w:rPr>
        <w:t>клише</w:t>
      </w:r>
      <w:r w:rsidRPr="001D7AAC">
        <w:rPr>
          <w:sz w:val="24"/>
          <w:szCs w:val="24"/>
          <w:lang w:val="en-US"/>
        </w:rPr>
        <w:t>:</w:t>
      </w:r>
      <w:r w:rsidRPr="001D7AAC">
        <w:rPr>
          <w:spacing w:val="-6"/>
          <w:sz w:val="24"/>
          <w:szCs w:val="24"/>
          <w:lang w:val="en-US"/>
        </w:rPr>
        <w:t xml:space="preserve"> </w:t>
      </w:r>
      <w:r w:rsidRPr="001D7AAC">
        <w:rPr>
          <w:sz w:val="24"/>
          <w:szCs w:val="24"/>
          <w:lang w:val="en-US"/>
        </w:rPr>
        <w:t>go</w:t>
      </w:r>
      <w:r w:rsidRPr="001D7AAC">
        <w:rPr>
          <w:spacing w:val="-5"/>
          <w:sz w:val="24"/>
          <w:szCs w:val="24"/>
          <w:lang w:val="en-US"/>
        </w:rPr>
        <w:t xml:space="preserve"> </w:t>
      </w:r>
      <w:r w:rsidRPr="001D7AAC">
        <w:rPr>
          <w:sz w:val="24"/>
          <w:szCs w:val="24"/>
          <w:lang w:val="en-US"/>
        </w:rPr>
        <w:t>by</w:t>
      </w:r>
      <w:r w:rsidRPr="001D7AAC">
        <w:rPr>
          <w:spacing w:val="-5"/>
          <w:sz w:val="24"/>
          <w:szCs w:val="24"/>
          <w:lang w:val="en-US"/>
        </w:rPr>
        <w:t xml:space="preserve"> </w:t>
      </w:r>
      <w:r w:rsidRPr="001D7AAC">
        <w:rPr>
          <w:sz w:val="24"/>
          <w:szCs w:val="24"/>
          <w:lang w:val="en-US"/>
        </w:rPr>
        <w:t>bus,</w:t>
      </w:r>
      <w:r w:rsidRPr="001D7AAC">
        <w:rPr>
          <w:spacing w:val="-6"/>
          <w:sz w:val="24"/>
          <w:szCs w:val="24"/>
          <w:lang w:val="en-US"/>
        </w:rPr>
        <w:t xml:space="preserve"> </w:t>
      </w:r>
      <w:r w:rsidRPr="001D7AAC">
        <w:rPr>
          <w:sz w:val="24"/>
          <w:szCs w:val="24"/>
          <w:lang w:val="en-US"/>
        </w:rPr>
        <w:t>go</w:t>
      </w:r>
      <w:r w:rsidRPr="001D7AAC">
        <w:rPr>
          <w:spacing w:val="-5"/>
          <w:sz w:val="24"/>
          <w:szCs w:val="24"/>
          <w:lang w:val="en-US"/>
        </w:rPr>
        <w:t xml:space="preserve"> </w:t>
      </w:r>
      <w:r w:rsidRPr="001D7AAC">
        <w:rPr>
          <w:sz w:val="24"/>
          <w:szCs w:val="24"/>
          <w:lang w:val="en-US"/>
        </w:rPr>
        <w:t>by</w:t>
      </w:r>
      <w:r w:rsidRPr="001D7AAC">
        <w:rPr>
          <w:spacing w:val="-6"/>
          <w:sz w:val="24"/>
          <w:szCs w:val="24"/>
          <w:lang w:val="en-US"/>
        </w:rPr>
        <w:t xml:space="preserve"> </w:t>
      </w:r>
      <w:r w:rsidRPr="001D7AAC">
        <w:rPr>
          <w:spacing w:val="-2"/>
          <w:sz w:val="24"/>
          <w:szCs w:val="24"/>
          <w:lang w:val="en-US"/>
        </w:rPr>
        <w:t>train…;</w:t>
      </w:r>
    </w:p>
    <w:p w14:paraId="45DA04D1" w14:textId="77777777" w:rsidR="00566F6F" w:rsidRPr="001D7AAC" w:rsidRDefault="001D7AAC" w:rsidP="001D7AAC">
      <w:pPr>
        <w:pStyle w:val="a4"/>
        <w:numPr>
          <w:ilvl w:val="1"/>
          <w:numId w:val="207"/>
        </w:numPr>
        <w:tabs>
          <w:tab w:val="left" w:pos="1020"/>
        </w:tabs>
        <w:ind w:right="130" w:firstLine="709"/>
        <w:rPr>
          <w:sz w:val="24"/>
          <w:szCs w:val="24"/>
          <w:lang w:val="en-US"/>
        </w:rPr>
      </w:pPr>
      <w:r w:rsidRPr="001D7AAC">
        <w:rPr>
          <w:sz w:val="24"/>
          <w:szCs w:val="24"/>
        </w:rPr>
        <w:t>названия</w:t>
      </w:r>
      <w:r w:rsidRPr="001D7AAC">
        <w:rPr>
          <w:spacing w:val="80"/>
          <w:sz w:val="24"/>
          <w:szCs w:val="24"/>
          <w:lang w:val="en-US"/>
        </w:rPr>
        <w:t xml:space="preserve"> </w:t>
      </w:r>
      <w:r w:rsidRPr="001D7AAC">
        <w:rPr>
          <w:sz w:val="24"/>
          <w:szCs w:val="24"/>
        </w:rPr>
        <w:t>магазинов</w:t>
      </w:r>
      <w:r w:rsidRPr="001D7AAC">
        <w:rPr>
          <w:sz w:val="24"/>
          <w:szCs w:val="24"/>
          <w:lang w:val="en-US"/>
        </w:rPr>
        <w:t>:</w:t>
      </w:r>
      <w:r w:rsidRPr="001D7AAC">
        <w:rPr>
          <w:spacing w:val="80"/>
          <w:sz w:val="24"/>
          <w:szCs w:val="24"/>
          <w:lang w:val="en-US"/>
        </w:rPr>
        <w:t xml:space="preserve"> </w:t>
      </w:r>
      <w:r w:rsidRPr="001D7AAC">
        <w:rPr>
          <w:sz w:val="24"/>
          <w:szCs w:val="24"/>
          <w:lang w:val="en-US"/>
        </w:rPr>
        <w:t>bakery,</w:t>
      </w:r>
      <w:r w:rsidRPr="001D7AAC">
        <w:rPr>
          <w:spacing w:val="80"/>
          <w:sz w:val="24"/>
          <w:szCs w:val="24"/>
          <w:lang w:val="en-US"/>
        </w:rPr>
        <w:t xml:space="preserve"> </w:t>
      </w:r>
      <w:r w:rsidRPr="001D7AAC">
        <w:rPr>
          <w:sz w:val="24"/>
          <w:szCs w:val="24"/>
          <w:lang w:val="en-US"/>
        </w:rPr>
        <w:t>sweetshop,</w:t>
      </w:r>
      <w:r w:rsidRPr="001D7AAC">
        <w:rPr>
          <w:spacing w:val="80"/>
          <w:sz w:val="24"/>
          <w:szCs w:val="24"/>
          <w:lang w:val="en-US"/>
        </w:rPr>
        <w:t xml:space="preserve"> </w:t>
      </w:r>
      <w:r w:rsidRPr="001D7AAC">
        <w:rPr>
          <w:sz w:val="24"/>
          <w:szCs w:val="24"/>
          <w:lang w:val="en-US"/>
        </w:rPr>
        <w:t>stationery</w:t>
      </w:r>
      <w:r w:rsidRPr="001D7AAC">
        <w:rPr>
          <w:spacing w:val="80"/>
          <w:sz w:val="24"/>
          <w:szCs w:val="24"/>
          <w:lang w:val="en-US"/>
        </w:rPr>
        <w:t xml:space="preserve"> </w:t>
      </w:r>
      <w:r w:rsidRPr="001D7AAC">
        <w:rPr>
          <w:sz w:val="24"/>
          <w:szCs w:val="24"/>
          <w:lang w:val="en-US"/>
        </w:rPr>
        <w:t>shop,</w:t>
      </w:r>
      <w:r w:rsidRPr="001D7AAC">
        <w:rPr>
          <w:spacing w:val="80"/>
          <w:sz w:val="24"/>
          <w:szCs w:val="24"/>
          <w:lang w:val="en-US"/>
        </w:rPr>
        <w:t xml:space="preserve"> </w:t>
      </w:r>
      <w:r w:rsidRPr="001D7AAC">
        <w:rPr>
          <w:sz w:val="24"/>
          <w:szCs w:val="24"/>
          <w:lang w:val="en-US"/>
        </w:rPr>
        <w:t>grocery,</w:t>
      </w:r>
      <w:r w:rsidRPr="001D7AAC">
        <w:rPr>
          <w:spacing w:val="80"/>
          <w:sz w:val="24"/>
          <w:szCs w:val="24"/>
          <w:lang w:val="en-US"/>
        </w:rPr>
        <w:t xml:space="preserve"> </w:t>
      </w:r>
      <w:r w:rsidRPr="001D7AAC">
        <w:rPr>
          <w:sz w:val="24"/>
          <w:szCs w:val="24"/>
          <w:lang w:val="en-US"/>
        </w:rPr>
        <w:t>market,</w:t>
      </w:r>
      <w:r w:rsidRPr="001D7AAC">
        <w:rPr>
          <w:spacing w:val="80"/>
          <w:sz w:val="24"/>
          <w:szCs w:val="24"/>
          <w:lang w:val="en-US"/>
        </w:rPr>
        <w:t xml:space="preserve"> </w:t>
      </w:r>
      <w:r w:rsidRPr="001D7AAC">
        <w:rPr>
          <w:spacing w:val="-2"/>
          <w:sz w:val="24"/>
          <w:szCs w:val="24"/>
          <w:lang w:val="en-US"/>
        </w:rPr>
        <w:t>supermarket...;</w:t>
      </w:r>
    </w:p>
    <w:p w14:paraId="57F7B199" w14:textId="77777777" w:rsidR="00566F6F" w:rsidRPr="001D7AAC" w:rsidRDefault="001D7AAC" w:rsidP="001D7AAC">
      <w:pPr>
        <w:pStyle w:val="a4"/>
        <w:numPr>
          <w:ilvl w:val="1"/>
          <w:numId w:val="207"/>
        </w:numPr>
        <w:tabs>
          <w:tab w:val="left" w:pos="1020"/>
        </w:tabs>
        <w:spacing w:line="342" w:lineRule="exact"/>
        <w:ind w:left="1020" w:hanging="197"/>
        <w:rPr>
          <w:sz w:val="24"/>
          <w:szCs w:val="24"/>
          <w:lang w:val="en-US"/>
        </w:rPr>
      </w:pPr>
      <w:r w:rsidRPr="001D7AAC">
        <w:rPr>
          <w:sz w:val="24"/>
          <w:szCs w:val="24"/>
        </w:rPr>
        <w:t>названия</w:t>
      </w:r>
      <w:r w:rsidRPr="001D7AAC">
        <w:rPr>
          <w:spacing w:val="-6"/>
          <w:sz w:val="24"/>
          <w:szCs w:val="24"/>
          <w:lang w:val="en-US"/>
        </w:rPr>
        <w:t xml:space="preserve"> </w:t>
      </w:r>
      <w:r w:rsidRPr="001D7AAC">
        <w:rPr>
          <w:sz w:val="24"/>
          <w:szCs w:val="24"/>
        </w:rPr>
        <w:t>блюд</w:t>
      </w:r>
      <w:r w:rsidRPr="001D7AAC">
        <w:rPr>
          <w:spacing w:val="-6"/>
          <w:sz w:val="24"/>
          <w:szCs w:val="24"/>
          <w:lang w:val="en-US"/>
        </w:rPr>
        <w:t xml:space="preserve"> </w:t>
      </w:r>
      <w:r w:rsidRPr="001D7AAC">
        <w:rPr>
          <w:sz w:val="24"/>
          <w:szCs w:val="24"/>
        </w:rPr>
        <w:t>в</w:t>
      </w:r>
      <w:r w:rsidRPr="001D7AAC">
        <w:rPr>
          <w:spacing w:val="-8"/>
          <w:sz w:val="24"/>
          <w:szCs w:val="24"/>
          <w:lang w:val="en-US"/>
        </w:rPr>
        <w:t xml:space="preserve"> </w:t>
      </w:r>
      <w:r w:rsidRPr="001D7AAC">
        <w:rPr>
          <w:sz w:val="24"/>
          <w:szCs w:val="24"/>
        </w:rPr>
        <w:t>кафе</w:t>
      </w:r>
      <w:r w:rsidRPr="001D7AAC">
        <w:rPr>
          <w:sz w:val="24"/>
          <w:szCs w:val="24"/>
          <w:lang w:val="en-US"/>
        </w:rPr>
        <w:t>:</w:t>
      </w:r>
      <w:r w:rsidRPr="001D7AAC">
        <w:rPr>
          <w:spacing w:val="-7"/>
          <w:sz w:val="24"/>
          <w:szCs w:val="24"/>
          <w:lang w:val="en-US"/>
        </w:rPr>
        <w:t xml:space="preserve"> </w:t>
      </w:r>
      <w:r w:rsidRPr="001D7AAC">
        <w:rPr>
          <w:sz w:val="24"/>
          <w:szCs w:val="24"/>
          <w:lang w:val="en-US"/>
        </w:rPr>
        <w:t>ice</w:t>
      </w:r>
      <w:r w:rsidRPr="001D7AAC">
        <w:rPr>
          <w:spacing w:val="-7"/>
          <w:sz w:val="24"/>
          <w:szCs w:val="24"/>
          <w:lang w:val="en-US"/>
        </w:rPr>
        <w:t xml:space="preserve"> </w:t>
      </w:r>
      <w:r w:rsidRPr="001D7AAC">
        <w:rPr>
          <w:sz w:val="24"/>
          <w:szCs w:val="24"/>
          <w:lang w:val="en-US"/>
        </w:rPr>
        <w:t>cream,</w:t>
      </w:r>
      <w:r w:rsidRPr="001D7AAC">
        <w:rPr>
          <w:spacing w:val="-7"/>
          <w:sz w:val="24"/>
          <w:szCs w:val="24"/>
          <w:lang w:val="en-US"/>
        </w:rPr>
        <w:t xml:space="preserve"> </w:t>
      </w:r>
      <w:r w:rsidRPr="001D7AAC">
        <w:rPr>
          <w:sz w:val="24"/>
          <w:szCs w:val="24"/>
          <w:lang w:val="en-US"/>
        </w:rPr>
        <w:t>cup</w:t>
      </w:r>
      <w:r w:rsidRPr="001D7AAC">
        <w:rPr>
          <w:spacing w:val="-6"/>
          <w:sz w:val="24"/>
          <w:szCs w:val="24"/>
          <w:lang w:val="en-US"/>
        </w:rPr>
        <w:t xml:space="preserve"> </w:t>
      </w:r>
      <w:r w:rsidRPr="001D7AAC">
        <w:rPr>
          <w:sz w:val="24"/>
          <w:szCs w:val="24"/>
          <w:lang w:val="en-US"/>
        </w:rPr>
        <w:t>of</w:t>
      </w:r>
      <w:r w:rsidRPr="001D7AAC">
        <w:rPr>
          <w:spacing w:val="-7"/>
          <w:sz w:val="24"/>
          <w:szCs w:val="24"/>
          <w:lang w:val="en-US"/>
        </w:rPr>
        <w:t xml:space="preserve"> </w:t>
      </w:r>
      <w:r w:rsidRPr="001D7AAC">
        <w:rPr>
          <w:sz w:val="24"/>
          <w:szCs w:val="24"/>
          <w:lang w:val="en-US"/>
        </w:rPr>
        <w:t>coffee,</w:t>
      </w:r>
      <w:r w:rsidRPr="001D7AAC">
        <w:rPr>
          <w:spacing w:val="-8"/>
          <w:sz w:val="24"/>
          <w:szCs w:val="24"/>
          <w:lang w:val="en-US"/>
        </w:rPr>
        <w:t xml:space="preserve"> </w:t>
      </w:r>
      <w:r w:rsidRPr="001D7AAC">
        <w:rPr>
          <w:sz w:val="24"/>
          <w:szCs w:val="24"/>
          <w:lang w:val="en-US"/>
        </w:rPr>
        <w:t>hot</w:t>
      </w:r>
      <w:r w:rsidRPr="001D7AAC">
        <w:rPr>
          <w:spacing w:val="-7"/>
          <w:sz w:val="24"/>
          <w:szCs w:val="24"/>
          <w:lang w:val="en-US"/>
        </w:rPr>
        <w:t xml:space="preserve"> </w:t>
      </w:r>
      <w:r w:rsidRPr="001D7AAC">
        <w:rPr>
          <w:sz w:val="24"/>
          <w:szCs w:val="24"/>
          <w:lang w:val="en-US"/>
        </w:rPr>
        <w:t>chocolate,</w:t>
      </w:r>
      <w:r w:rsidRPr="001D7AAC">
        <w:rPr>
          <w:spacing w:val="-7"/>
          <w:sz w:val="24"/>
          <w:szCs w:val="24"/>
          <w:lang w:val="en-US"/>
        </w:rPr>
        <w:t xml:space="preserve"> </w:t>
      </w:r>
      <w:r w:rsidRPr="001D7AAC">
        <w:rPr>
          <w:spacing w:val="-2"/>
          <w:sz w:val="24"/>
          <w:szCs w:val="24"/>
          <w:lang w:val="en-US"/>
        </w:rPr>
        <w:t>pizza…</w:t>
      </w:r>
    </w:p>
    <w:p w14:paraId="54651518" w14:textId="77777777" w:rsidR="00566F6F" w:rsidRPr="001D7AAC" w:rsidRDefault="001D7AAC" w:rsidP="001D7AAC">
      <w:pPr>
        <w:pStyle w:val="a3"/>
        <w:spacing w:before="321"/>
        <w:ind w:left="823" w:right="5813" w:firstLine="0"/>
        <w:rPr>
          <w:sz w:val="24"/>
          <w:szCs w:val="24"/>
        </w:rPr>
      </w:pPr>
      <w:r w:rsidRPr="001D7AAC">
        <w:rPr>
          <w:sz w:val="24"/>
          <w:szCs w:val="24"/>
        </w:rPr>
        <w:t>Раздел</w:t>
      </w:r>
      <w:r w:rsidRPr="001D7AAC">
        <w:rPr>
          <w:spacing w:val="-7"/>
          <w:sz w:val="24"/>
          <w:szCs w:val="24"/>
        </w:rPr>
        <w:t xml:space="preserve"> </w:t>
      </w:r>
      <w:r w:rsidRPr="001D7AAC">
        <w:rPr>
          <w:sz w:val="24"/>
          <w:szCs w:val="24"/>
        </w:rPr>
        <w:t>3</w:t>
      </w:r>
      <w:r w:rsidRPr="001D7AAC">
        <w:rPr>
          <w:spacing w:val="40"/>
          <w:sz w:val="24"/>
          <w:szCs w:val="24"/>
        </w:rPr>
        <w:t xml:space="preserve"> </w:t>
      </w:r>
      <w:r w:rsidRPr="001D7AAC">
        <w:rPr>
          <w:sz w:val="24"/>
          <w:szCs w:val="24"/>
        </w:rPr>
        <w:t>Моя</w:t>
      </w:r>
      <w:r w:rsidRPr="001D7AAC">
        <w:rPr>
          <w:spacing w:val="-7"/>
          <w:sz w:val="24"/>
          <w:szCs w:val="24"/>
        </w:rPr>
        <w:t xml:space="preserve"> </w:t>
      </w:r>
      <w:r w:rsidRPr="001D7AAC">
        <w:rPr>
          <w:sz w:val="24"/>
          <w:szCs w:val="24"/>
        </w:rPr>
        <w:t>любимая</w:t>
      </w:r>
      <w:r w:rsidRPr="001D7AAC">
        <w:rPr>
          <w:spacing w:val="-6"/>
          <w:sz w:val="24"/>
          <w:szCs w:val="24"/>
        </w:rPr>
        <w:t xml:space="preserve"> </w:t>
      </w:r>
      <w:r w:rsidRPr="001D7AAC">
        <w:rPr>
          <w:sz w:val="24"/>
          <w:szCs w:val="24"/>
        </w:rPr>
        <w:t>еда. Тема 1. Пикник.</w:t>
      </w:r>
    </w:p>
    <w:p w14:paraId="44E723BE" w14:textId="77777777" w:rsidR="00566F6F" w:rsidRPr="001D7AAC" w:rsidRDefault="00566F6F">
      <w:pPr>
        <w:rPr>
          <w:sz w:val="24"/>
          <w:szCs w:val="24"/>
        </w:rPr>
        <w:sectPr w:rsidR="00566F6F" w:rsidRPr="001D7AAC">
          <w:type w:val="continuous"/>
          <w:pgSz w:w="11910" w:h="16840"/>
          <w:pgMar w:top="480" w:right="440" w:bottom="280" w:left="1020" w:header="0" w:footer="441" w:gutter="0"/>
          <w:cols w:space="720"/>
        </w:sectPr>
      </w:pPr>
    </w:p>
    <w:p w14:paraId="72530AAF" w14:textId="77777777" w:rsidR="00566F6F" w:rsidRPr="001D7AAC" w:rsidRDefault="001D7AAC">
      <w:pPr>
        <w:pStyle w:val="a3"/>
        <w:spacing w:before="68"/>
        <w:ind w:left="823" w:right="5813" w:firstLine="0"/>
        <w:jc w:val="left"/>
        <w:rPr>
          <w:sz w:val="24"/>
          <w:szCs w:val="24"/>
        </w:rPr>
      </w:pPr>
      <w:r w:rsidRPr="001D7AAC">
        <w:rPr>
          <w:sz w:val="24"/>
          <w:szCs w:val="24"/>
        </w:rPr>
        <w:lastRenderedPageBreak/>
        <w:t>Тема</w:t>
      </w:r>
      <w:r w:rsidRPr="001D7AAC">
        <w:rPr>
          <w:spacing w:val="-3"/>
          <w:sz w:val="24"/>
          <w:szCs w:val="24"/>
        </w:rPr>
        <w:t xml:space="preserve"> </w:t>
      </w:r>
      <w:r w:rsidRPr="001D7AAC">
        <w:rPr>
          <w:sz w:val="24"/>
          <w:szCs w:val="24"/>
        </w:rPr>
        <w:t>2.</w:t>
      </w:r>
      <w:r w:rsidRPr="001D7AAC">
        <w:rPr>
          <w:spacing w:val="-3"/>
          <w:sz w:val="24"/>
          <w:szCs w:val="24"/>
        </w:rPr>
        <w:t xml:space="preserve"> </w:t>
      </w:r>
      <w:r w:rsidRPr="001D7AAC">
        <w:rPr>
          <w:sz w:val="24"/>
          <w:szCs w:val="24"/>
        </w:rPr>
        <w:t>Правильное</w:t>
      </w:r>
      <w:r w:rsidRPr="001D7AAC">
        <w:rPr>
          <w:spacing w:val="-3"/>
          <w:sz w:val="24"/>
          <w:szCs w:val="24"/>
        </w:rPr>
        <w:t xml:space="preserve"> </w:t>
      </w:r>
      <w:r w:rsidRPr="001D7AAC">
        <w:rPr>
          <w:sz w:val="24"/>
          <w:szCs w:val="24"/>
        </w:rPr>
        <w:t>питание. Тема</w:t>
      </w:r>
      <w:r w:rsidRPr="001D7AAC">
        <w:rPr>
          <w:spacing w:val="-7"/>
          <w:sz w:val="24"/>
          <w:szCs w:val="24"/>
        </w:rPr>
        <w:t xml:space="preserve"> </w:t>
      </w:r>
      <w:r w:rsidRPr="001D7AAC">
        <w:rPr>
          <w:sz w:val="24"/>
          <w:szCs w:val="24"/>
        </w:rPr>
        <w:t>3.</w:t>
      </w:r>
      <w:r w:rsidRPr="001D7AAC">
        <w:rPr>
          <w:spacing w:val="57"/>
          <w:sz w:val="24"/>
          <w:szCs w:val="24"/>
        </w:rPr>
        <w:t xml:space="preserve"> </w:t>
      </w:r>
      <w:r w:rsidRPr="001D7AAC">
        <w:rPr>
          <w:sz w:val="24"/>
          <w:szCs w:val="24"/>
        </w:rPr>
        <w:t>Приготовление</w:t>
      </w:r>
      <w:r w:rsidRPr="001D7AAC">
        <w:rPr>
          <w:spacing w:val="58"/>
          <w:sz w:val="24"/>
          <w:szCs w:val="24"/>
        </w:rPr>
        <w:t xml:space="preserve"> </w:t>
      </w:r>
      <w:r w:rsidRPr="001D7AAC">
        <w:rPr>
          <w:spacing w:val="-4"/>
          <w:sz w:val="24"/>
          <w:szCs w:val="24"/>
        </w:rPr>
        <w:t>еды.</w:t>
      </w:r>
    </w:p>
    <w:p w14:paraId="76CDD388" w14:textId="77777777" w:rsidR="00566F6F" w:rsidRPr="001D7AAC" w:rsidRDefault="001D7AAC">
      <w:pPr>
        <w:spacing w:before="321"/>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51390144" w14:textId="77777777" w:rsidR="00566F6F" w:rsidRPr="001D7AAC" w:rsidRDefault="001D7AAC">
      <w:pPr>
        <w:pStyle w:val="a3"/>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12F26718" w14:textId="77777777" w:rsidR="00566F6F" w:rsidRPr="001D7AAC" w:rsidRDefault="001D7AAC">
      <w:pPr>
        <w:pStyle w:val="a4"/>
        <w:numPr>
          <w:ilvl w:val="1"/>
          <w:numId w:val="207"/>
        </w:numPr>
        <w:tabs>
          <w:tab w:val="left" w:pos="1020"/>
        </w:tabs>
        <w:ind w:right="128" w:firstLine="709"/>
        <w:jc w:val="left"/>
        <w:rPr>
          <w:sz w:val="24"/>
          <w:szCs w:val="24"/>
        </w:rPr>
      </w:pPr>
      <w:r w:rsidRPr="001D7AAC">
        <w:rPr>
          <w:sz w:val="24"/>
          <w:szCs w:val="24"/>
        </w:rPr>
        <w:t>составлять</w:t>
      </w:r>
      <w:r w:rsidRPr="001D7AAC">
        <w:rPr>
          <w:spacing w:val="40"/>
          <w:sz w:val="24"/>
          <w:szCs w:val="24"/>
        </w:rPr>
        <w:t xml:space="preserve"> </w:t>
      </w:r>
      <w:r w:rsidRPr="001D7AAC">
        <w:rPr>
          <w:sz w:val="24"/>
          <w:szCs w:val="24"/>
        </w:rPr>
        <w:t>голосовое</w:t>
      </w:r>
      <w:r w:rsidRPr="001D7AAC">
        <w:rPr>
          <w:spacing w:val="40"/>
          <w:sz w:val="24"/>
          <w:szCs w:val="24"/>
        </w:rPr>
        <w:t xml:space="preserve"> </w:t>
      </w:r>
      <w:r w:rsidRPr="001D7AAC">
        <w:rPr>
          <w:sz w:val="24"/>
          <w:szCs w:val="24"/>
        </w:rPr>
        <w:t>сообщение</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предложениями,</w:t>
      </w:r>
      <w:r w:rsidRPr="001D7AAC">
        <w:rPr>
          <w:spacing w:val="40"/>
          <w:sz w:val="24"/>
          <w:szCs w:val="24"/>
        </w:rPr>
        <w:t xml:space="preserve"> </w:t>
      </w:r>
      <w:r w:rsidRPr="001D7AAC">
        <w:rPr>
          <w:sz w:val="24"/>
          <w:szCs w:val="24"/>
        </w:rPr>
        <w:t>что</w:t>
      </w:r>
      <w:r w:rsidRPr="001D7AAC">
        <w:rPr>
          <w:spacing w:val="40"/>
          <w:sz w:val="24"/>
          <w:szCs w:val="24"/>
        </w:rPr>
        <w:t xml:space="preserve"> </w:t>
      </w:r>
      <w:r w:rsidRPr="001D7AAC">
        <w:rPr>
          <w:sz w:val="24"/>
          <w:szCs w:val="24"/>
        </w:rPr>
        <w:t>взять</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собой</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pacing w:val="-2"/>
          <w:sz w:val="24"/>
          <w:szCs w:val="24"/>
        </w:rPr>
        <w:t>пикник;</w:t>
      </w:r>
    </w:p>
    <w:p w14:paraId="7869D1F1" w14:textId="77777777" w:rsidR="00566F6F" w:rsidRPr="001D7AAC" w:rsidRDefault="001D7AAC">
      <w:pPr>
        <w:pStyle w:val="a4"/>
        <w:numPr>
          <w:ilvl w:val="1"/>
          <w:numId w:val="207"/>
        </w:numPr>
        <w:tabs>
          <w:tab w:val="left" w:pos="1020"/>
        </w:tabs>
        <w:spacing w:line="343" w:lineRule="exact"/>
        <w:ind w:left="1020" w:hanging="197"/>
        <w:jc w:val="left"/>
        <w:rPr>
          <w:sz w:val="24"/>
          <w:szCs w:val="24"/>
        </w:rPr>
      </w:pPr>
      <w:r w:rsidRPr="001D7AAC">
        <w:rPr>
          <w:sz w:val="24"/>
          <w:szCs w:val="24"/>
        </w:rPr>
        <w:t>записывать</w:t>
      </w:r>
      <w:r w:rsidRPr="001D7AAC">
        <w:rPr>
          <w:spacing w:val="-13"/>
          <w:sz w:val="24"/>
          <w:szCs w:val="24"/>
        </w:rPr>
        <w:t xml:space="preserve"> </w:t>
      </w:r>
      <w:r w:rsidRPr="001D7AAC">
        <w:rPr>
          <w:sz w:val="24"/>
          <w:szCs w:val="24"/>
        </w:rPr>
        <w:t>коллективный</w:t>
      </w:r>
      <w:r w:rsidRPr="001D7AAC">
        <w:rPr>
          <w:spacing w:val="-13"/>
          <w:sz w:val="24"/>
          <w:szCs w:val="24"/>
        </w:rPr>
        <w:t xml:space="preserve"> </w:t>
      </w:r>
      <w:r w:rsidRPr="001D7AAC">
        <w:rPr>
          <w:sz w:val="24"/>
          <w:szCs w:val="24"/>
        </w:rPr>
        <w:t>видео</w:t>
      </w:r>
      <w:r w:rsidRPr="001D7AAC">
        <w:rPr>
          <w:spacing w:val="-13"/>
          <w:sz w:val="24"/>
          <w:szCs w:val="24"/>
        </w:rPr>
        <w:t xml:space="preserve"> </w:t>
      </w:r>
      <w:r w:rsidRPr="001D7AAC">
        <w:rPr>
          <w:sz w:val="24"/>
          <w:szCs w:val="24"/>
        </w:rPr>
        <w:t>блог</w:t>
      </w:r>
      <w:r w:rsidRPr="001D7AAC">
        <w:rPr>
          <w:spacing w:val="-12"/>
          <w:sz w:val="24"/>
          <w:szCs w:val="24"/>
        </w:rPr>
        <w:t xml:space="preserve"> </w:t>
      </w:r>
      <w:r w:rsidRPr="001D7AAC">
        <w:rPr>
          <w:sz w:val="24"/>
          <w:szCs w:val="24"/>
        </w:rPr>
        <w:t>с</w:t>
      </w:r>
      <w:r w:rsidRPr="001D7AAC">
        <w:rPr>
          <w:spacing w:val="-13"/>
          <w:sz w:val="24"/>
          <w:szCs w:val="24"/>
        </w:rPr>
        <w:t xml:space="preserve"> </w:t>
      </w:r>
      <w:r w:rsidRPr="001D7AAC">
        <w:rPr>
          <w:sz w:val="24"/>
          <w:szCs w:val="24"/>
        </w:rPr>
        <w:t>рецептами</w:t>
      </w:r>
      <w:r w:rsidRPr="001D7AAC">
        <w:rPr>
          <w:spacing w:val="-13"/>
          <w:sz w:val="24"/>
          <w:szCs w:val="24"/>
        </w:rPr>
        <w:t xml:space="preserve"> </w:t>
      </w:r>
      <w:r w:rsidRPr="001D7AAC">
        <w:rPr>
          <w:sz w:val="24"/>
          <w:szCs w:val="24"/>
        </w:rPr>
        <w:t>любимых</w:t>
      </w:r>
      <w:r w:rsidRPr="001D7AAC">
        <w:rPr>
          <w:spacing w:val="-12"/>
          <w:sz w:val="24"/>
          <w:szCs w:val="24"/>
        </w:rPr>
        <w:t xml:space="preserve"> </w:t>
      </w:r>
      <w:r w:rsidRPr="001D7AAC">
        <w:rPr>
          <w:spacing w:val="-2"/>
          <w:sz w:val="24"/>
          <w:szCs w:val="24"/>
        </w:rPr>
        <w:t>блюд;</w:t>
      </w:r>
    </w:p>
    <w:p w14:paraId="0EA7FCAB" w14:textId="77777777" w:rsidR="00566F6F" w:rsidRPr="001D7AAC" w:rsidRDefault="001D7AAC">
      <w:pPr>
        <w:pStyle w:val="a4"/>
        <w:numPr>
          <w:ilvl w:val="1"/>
          <w:numId w:val="207"/>
        </w:numPr>
        <w:tabs>
          <w:tab w:val="left" w:pos="1020"/>
        </w:tabs>
        <w:ind w:left="823" w:right="3654" w:firstLine="0"/>
        <w:jc w:val="left"/>
        <w:rPr>
          <w:sz w:val="24"/>
          <w:szCs w:val="24"/>
        </w:rPr>
      </w:pPr>
      <w:r w:rsidRPr="001D7AAC">
        <w:rPr>
          <w:sz w:val="24"/>
          <w:szCs w:val="24"/>
        </w:rPr>
        <w:t>составлять</w:t>
      </w:r>
      <w:r w:rsidRPr="001D7AAC">
        <w:rPr>
          <w:spacing w:val="-8"/>
          <w:sz w:val="24"/>
          <w:szCs w:val="24"/>
        </w:rPr>
        <w:t xml:space="preserve"> </w:t>
      </w:r>
      <w:r w:rsidRPr="001D7AAC">
        <w:rPr>
          <w:sz w:val="24"/>
          <w:szCs w:val="24"/>
        </w:rPr>
        <w:t>презентацию</w:t>
      </w:r>
      <w:r w:rsidRPr="001D7AAC">
        <w:rPr>
          <w:spacing w:val="-8"/>
          <w:sz w:val="24"/>
          <w:szCs w:val="24"/>
        </w:rPr>
        <w:t xml:space="preserve"> </w:t>
      </w:r>
      <w:r w:rsidRPr="001D7AAC">
        <w:rPr>
          <w:sz w:val="24"/>
          <w:szCs w:val="24"/>
        </w:rPr>
        <w:t>о</w:t>
      </w:r>
      <w:r w:rsidRPr="001D7AAC">
        <w:rPr>
          <w:spacing w:val="-8"/>
          <w:sz w:val="24"/>
          <w:szCs w:val="24"/>
        </w:rPr>
        <w:t xml:space="preserve"> </w:t>
      </w:r>
      <w:r w:rsidRPr="001D7AAC">
        <w:rPr>
          <w:sz w:val="24"/>
          <w:szCs w:val="24"/>
        </w:rPr>
        <w:t>правильном</w:t>
      </w:r>
      <w:r w:rsidRPr="001D7AAC">
        <w:rPr>
          <w:spacing w:val="-8"/>
          <w:sz w:val="24"/>
          <w:szCs w:val="24"/>
        </w:rPr>
        <w:t xml:space="preserve"> </w:t>
      </w:r>
      <w:r w:rsidRPr="001D7AAC">
        <w:rPr>
          <w:sz w:val="24"/>
          <w:szCs w:val="24"/>
        </w:rPr>
        <w:t>питании; в области письма:</w:t>
      </w:r>
    </w:p>
    <w:p w14:paraId="5D94F82C" w14:textId="77777777" w:rsidR="00566F6F" w:rsidRPr="001D7AAC" w:rsidRDefault="001D7AAC">
      <w:pPr>
        <w:pStyle w:val="a4"/>
        <w:numPr>
          <w:ilvl w:val="1"/>
          <w:numId w:val="207"/>
        </w:numPr>
        <w:tabs>
          <w:tab w:val="left" w:pos="1020"/>
        </w:tabs>
        <w:spacing w:line="341" w:lineRule="exact"/>
        <w:ind w:left="1020" w:hanging="197"/>
        <w:jc w:val="left"/>
        <w:rPr>
          <w:sz w:val="24"/>
          <w:szCs w:val="24"/>
        </w:rPr>
      </w:pPr>
      <w:r w:rsidRPr="001D7AAC">
        <w:rPr>
          <w:sz w:val="24"/>
          <w:szCs w:val="24"/>
        </w:rPr>
        <w:t>составлять</w:t>
      </w:r>
      <w:r w:rsidRPr="001D7AAC">
        <w:rPr>
          <w:spacing w:val="-14"/>
          <w:sz w:val="24"/>
          <w:szCs w:val="24"/>
        </w:rPr>
        <w:t xml:space="preserve"> </w:t>
      </w:r>
      <w:r w:rsidRPr="001D7AAC">
        <w:rPr>
          <w:sz w:val="24"/>
          <w:szCs w:val="24"/>
        </w:rPr>
        <w:t>рецепт</w:t>
      </w:r>
      <w:r w:rsidRPr="001D7AAC">
        <w:rPr>
          <w:spacing w:val="-13"/>
          <w:sz w:val="24"/>
          <w:szCs w:val="24"/>
        </w:rPr>
        <w:t xml:space="preserve"> </w:t>
      </w:r>
      <w:r w:rsidRPr="001D7AAC">
        <w:rPr>
          <w:sz w:val="24"/>
          <w:szCs w:val="24"/>
        </w:rPr>
        <w:t>любимого</w:t>
      </w:r>
      <w:r w:rsidRPr="001D7AAC">
        <w:rPr>
          <w:spacing w:val="-14"/>
          <w:sz w:val="24"/>
          <w:szCs w:val="24"/>
        </w:rPr>
        <w:t xml:space="preserve"> </w:t>
      </w:r>
      <w:r w:rsidRPr="001D7AAC">
        <w:rPr>
          <w:spacing w:val="-2"/>
          <w:sz w:val="24"/>
          <w:szCs w:val="24"/>
        </w:rPr>
        <w:t>блюда;</w:t>
      </w:r>
    </w:p>
    <w:p w14:paraId="370197D6"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составлять</w:t>
      </w:r>
      <w:r w:rsidRPr="001D7AAC">
        <w:rPr>
          <w:spacing w:val="-12"/>
          <w:sz w:val="24"/>
          <w:szCs w:val="24"/>
        </w:rPr>
        <w:t xml:space="preserve"> </w:t>
      </w:r>
      <w:r w:rsidRPr="001D7AAC">
        <w:rPr>
          <w:sz w:val="24"/>
          <w:szCs w:val="24"/>
        </w:rPr>
        <w:t>список</w:t>
      </w:r>
      <w:r w:rsidRPr="001D7AAC">
        <w:rPr>
          <w:spacing w:val="-11"/>
          <w:sz w:val="24"/>
          <w:szCs w:val="24"/>
        </w:rPr>
        <w:t xml:space="preserve"> </w:t>
      </w:r>
      <w:r w:rsidRPr="001D7AAC">
        <w:rPr>
          <w:sz w:val="24"/>
          <w:szCs w:val="24"/>
        </w:rPr>
        <w:t>продуктов</w:t>
      </w:r>
      <w:r w:rsidRPr="001D7AAC">
        <w:rPr>
          <w:spacing w:val="-12"/>
          <w:sz w:val="24"/>
          <w:szCs w:val="24"/>
        </w:rPr>
        <w:t xml:space="preserve"> </w:t>
      </w:r>
      <w:r w:rsidRPr="001D7AAC">
        <w:rPr>
          <w:sz w:val="24"/>
          <w:szCs w:val="24"/>
        </w:rPr>
        <w:t>для</w:t>
      </w:r>
      <w:r w:rsidRPr="001D7AAC">
        <w:rPr>
          <w:spacing w:val="-11"/>
          <w:sz w:val="24"/>
          <w:szCs w:val="24"/>
        </w:rPr>
        <w:t xml:space="preserve"> </w:t>
      </w:r>
      <w:r w:rsidRPr="001D7AAC">
        <w:rPr>
          <w:spacing w:val="-2"/>
          <w:sz w:val="24"/>
          <w:szCs w:val="24"/>
        </w:rPr>
        <w:t>пикника;</w:t>
      </w:r>
    </w:p>
    <w:p w14:paraId="532ABD24" w14:textId="77777777" w:rsidR="00566F6F" w:rsidRPr="001D7AAC" w:rsidRDefault="001D7AAC">
      <w:pPr>
        <w:pStyle w:val="a4"/>
        <w:numPr>
          <w:ilvl w:val="1"/>
          <w:numId w:val="207"/>
        </w:numPr>
        <w:tabs>
          <w:tab w:val="left" w:pos="1020"/>
        </w:tabs>
        <w:spacing w:line="343" w:lineRule="exact"/>
        <w:ind w:left="1020" w:hanging="197"/>
        <w:jc w:val="left"/>
        <w:rPr>
          <w:sz w:val="24"/>
          <w:szCs w:val="24"/>
        </w:rPr>
      </w:pPr>
      <w:r w:rsidRPr="001D7AAC">
        <w:rPr>
          <w:sz w:val="24"/>
          <w:szCs w:val="24"/>
        </w:rPr>
        <w:t>составлять</w:t>
      </w:r>
      <w:r w:rsidRPr="001D7AAC">
        <w:rPr>
          <w:spacing w:val="-12"/>
          <w:sz w:val="24"/>
          <w:szCs w:val="24"/>
        </w:rPr>
        <w:t xml:space="preserve"> </w:t>
      </w:r>
      <w:r w:rsidRPr="001D7AAC">
        <w:rPr>
          <w:sz w:val="24"/>
          <w:szCs w:val="24"/>
        </w:rPr>
        <w:t>электронное</w:t>
      </w:r>
      <w:r w:rsidRPr="001D7AAC">
        <w:rPr>
          <w:spacing w:val="-11"/>
          <w:sz w:val="24"/>
          <w:szCs w:val="24"/>
        </w:rPr>
        <w:t xml:space="preserve"> </w:t>
      </w:r>
      <w:r w:rsidRPr="001D7AAC">
        <w:rPr>
          <w:sz w:val="24"/>
          <w:szCs w:val="24"/>
        </w:rPr>
        <w:t>письмо</w:t>
      </w:r>
      <w:r w:rsidRPr="001D7AAC">
        <w:rPr>
          <w:spacing w:val="-11"/>
          <w:sz w:val="24"/>
          <w:szCs w:val="24"/>
        </w:rPr>
        <w:t xml:space="preserve"> </w:t>
      </w:r>
      <w:r w:rsidRPr="001D7AAC">
        <w:rPr>
          <w:sz w:val="24"/>
          <w:szCs w:val="24"/>
        </w:rPr>
        <w:t>с</w:t>
      </w:r>
      <w:r w:rsidRPr="001D7AAC">
        <w:rPr>
          <w:spacing w:val="-11"/>
          <w:sz w:val="24"/>
          <w:szCs w:val="24"/>
        </w:rPr>
        <w:t xml:space="preserve"> </w:t>
      </w:r>
      <w:r w:rsidRPr="001D7AAC">
        <w:rPr>
          <w:sz w:val="24"/>
          <w:szCs w:val="24"/>
        </w:rPr>
        <w:t>приглашением</w:t>
      </w:r>
      <w:r w:rsidRPr="001D7AAC">
        <w:rPr>
          <w:spacing w:val="-12"/>
          <w:sz w:val="24"/>
          <w:szCs w:val="24"/>
        </w:rPr>
        <w:t xml:space="preserve"> </w:t>
      </w:r>
      <w:r w:rsidRPr="001D7AAC">
        <w:rPr>
          <w:sz w:val="24"/>
          <w:szCs w:val="24"/>
        </w:rPr>
        <w:t>на</w:t>
      </w:r>
      <w:r w:rsidRPr="001D7AAC">
        <w:rPr>
          <w:spacing w:val="-10"/>
          <w:sz w:val="24"/>
          <w:szCs w:val="24"/>
        </w:rPr>
        <w:t xml:space="preserve"> </w:t>
      </w:r>
      <w:r w:rsidRPr="001D7AAC">
        <w:rPr>
          <w:spacing w:val="-2"/>
          <w:sz w:val="24"/>
          <w:szCs w:val="24"/>
        </w:rPr>
        <w:t>пикник.</w:t>
      </w:r>
    </w:p>
    <w:p w14:paraId="29A6E419" w14:textId="77777777" w:rsidR="00566F6F" w:rsidRPr="001D7AAC" w:rsidRDefault="001D7AAC">
      <w:pPr>
        <w:pStyle w:val="a3"/>
        <w:spacing w:before="321" w:line="322" w:lineRule="exact"/>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02895AA5" w14:textId="77777777" w:rsidR="00566F6F" w:rsidRPr="001D7AAC" w:rsidRDefault="001D7AAC">
      <w:pPr>
        <w:pStyle w:val="a3"/>
        <w:ind w:right="126"/>
        <w:rPr>
          <w:sz w:val="24"/>
          <w:szCs w:val="24"/>
        </w:rPr>
      </w:pPr>
      <w:r w:rsidRPr="001D7AAC">
        <w:rPr>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6A670AF6" w14:textId="77777777" w:rsidR="00566F6F" w:rsidRPr="001D7AAC" w:rsidRDefault="001D7AAC">
      <w:pPr>
        <w:pStyle w:val="a4"/>
        <w:numPr>
          <w:ilvl w:val="1"/>
          <w:numId w:val="207"/>
        </w:numPr>
        <w:tabs>
          <w:tab w:val="left" w:pos="1020"/>
        </w:tabs>
        <w:ind w:right="132" w:firstLine="709"/>
        <w:jc w:val="left"/>
        <w:rPr>
          <w:sz w:val="24"/>
          <w:szCs w:val="24"/>
        </w:rPr>
      </w:pPr>
      <w:r w:rsidRPr="001D7AAC">
        <w:rPr>
          <w:sz w:val="24"/>
          <w:szCs w:val="24"/>
        </w:rPr>
        <w:t>Неисчисляемые</w:t>
      </w:r>
      <w:r w:rsidRPr="001D7AAC">
        <w:rPr>
          <w:spacing w:val="40"/>
          <w:sz w:val="24"/>
          <w:szCs w:val="24"/>
        </w:rPr>
        <w:t xml:space="preserve"> </w:t>
      </w:r>
      <w:r w:rsidRPr="001D7AAC">
        <w:rPr>
          <w:sz w:val="24"/>
          <w:szCs w:val="24"/>
        </w:rPr>
        <w:t>существительные</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местоимением</w:t>
      </w:r>
      <w:r w:rsidRPr="001D7AAC">
        <w:rPr>
          <w:spacing w:val="40"/>
          <w:sz w:val="24"/>
          <w:szCs w:val="24"/>
        </w:rPr>
        <w:t xml:space="preserve"> </w:t>
      </w:r>
      <w:r w:rsidRPr="001D7AAC">
        <w:rPr>
          <w:sz w:val="24"/>
          <w:szCs w:val="24"/>
        </w:rPr>
        <w:t>some</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обозначения количества (some juice, some pie);</w:t>
      </w:r>
    </w:p>
    <w:p w14:paraId="0E1C60DB" w14:textId="77777777" w:rsidR="00566F6F" w:rsidRPr="001D7AAC" w:rsidRDefault="001D7AAC">
      <w:pPr>
        <w:pStyle w:val="a4"/>
        <w:numPr>
          <w:ilvl w:val="1"/>
          <w:numId w:val="207"/>
        </w:numPr>
        <w:tabs>
          <w:tab w:val="left" w:pos="1020"/>
        </w:tabs>
        <w:spacing w:line="342" w:lineRule="exact"/>
        <w:ind w:left="1020" w:hanging="197"/>
        <w:jc w:val="left"/>
        <w:rPr>
          <w:sz w:val="24"/>
          <w:szCs w:val="24"/>
          <w:lang w:val="en-US"/>
        </w:rPr>
      </w:pPr>
      <w:r w:rsidRPr="001D7AAC">
        <w:rPr>
          <w:sz w:val="24"/>
          <w:szCs w:val="24"/>
        </w:rPr>
        <w:t>речевые</w:t>
      </w:r>
      <w:r w:rsidRPr="001D7AAC">
        <w:rPr>
          <w:spacing w:val="-12"/>
          <w:sz w:val="24"/>
          <w:szCs w:val="24"/>
          <w:lang w:val="en-US"/>
        </w:rPr>
        <w:t xml:space="preserve"> </w:t>
      </w:r>
      <w:r w:rsidRPr="001D7AAC">
        <w:rPr>
          <w:sz w:val="24"/>
          <w:szCs w:val="24"/>
        </w:rPr>
        <w:t>модели</w:t>
      </w:r>
      <w:r w:rsidRPr="001D7AAC">
        <w:rPr>
          <w:spacing w:val="-11"/>
          <w:sz w:val="24"/>
          <w:szCs w:val="24"/>
          <w:lang w:val="en-US"/>
        </w:rPr>
        <w:t xml:space="preserve"> </w:t>
      </w:r>
      <w:r w:rsidRPr="001D7AAC">
        <w:rPr>
          <w:sz w:val="24"/>
          <w:szCs w:val="24"/>
          <w:lang w:val="en-US"/>
        </w:rPr>
        <w:t>How</w:t>
      </w:r>
      <w:r w:rsidRPr="001D7AAC">
        <w:rPr>
          <w:spacing w:val="-12"/>
          <w:sz w:val="24"/>
          <w:szCs w:val="24"/>
          <w:lang w:val="en-US"/>
        </w:rPr>
        <w:t xml:space="preserve"> </w:t>
      </w:r>
      <w:r w:rsidRPr="001D7AAC">
        <w:rPr>
          <w:sz w:val="24"/>
          <w:szCs w:val="24"/>
          <w:lang w:val="en-US"/>
        </w:rPr>
        <w:t>about…?/What</w:t>
      </w:r>
      <w:r w:rsidRPr="001D7AAC">
        <w:rPr>
          <w:spacing w:val="-11"/>
          <w:sz w:val="24"/>
          <w:szCs w:val="24"/>
          <w:lang w:val="en-US"/>
        </w:rPr>
        <w:t xml:space="preserve"> </w:t>
      </w:r>
      <w:r w:rsidRPr="001D7AAC">
        <w:rPr>
          <w:spacing w:val="-2"/>
          <w:sz w:val="24"/>
          <w:szCs w:val="24"/>
          <w:lang w:val="en-US"/>
        </w:rPr>
        <w:t>about…?;</w:t>
      </w:r>
    </w:p>
    <w:p w14:paraId="71BC61BC" w14:textId="77777777" w:rsidR="00566F6F" w:rsidRPr="001D7AAC" w:rsidRDefault="001D7AAC">
      <w:pPr>
        <w:pStyle w:val="a4"/>
        <w:numPr>
          <w:ilvl w:val="1"/>
          <w:numId w:val="207"/>
        </w:numPr>
        <w:tabs>
          <w:tab w:val="left" w:pos="1020"/>
        </w:tabs>
        <w:ind w:right="126" w:firstLine="709"/>
        <w:jc w:val="left"/>
        <w:rPr>
          <w:sz w:val="24"/>
          <w:szCs w:val="24"/>
        </w:rPr>
      </w:pPr>
      <w:r w:rsidRPr="001D7AAC">
        <w:rPr>
          <w:sz w:val="24"/>
          <w:szCs w:val="24"/>
        </w:rPr>
        <w:t>have got для перечисления личных школьных принадлежностей (I’ve got …</w:t>
      </w:r>
      <w:r w:rsidRPr="001D7AAC">
        <w:rPr>
          <w:spacing w:val="40"/>
          <w:sz w:val="24"/>
          <w:szCs w:val="24"/>
        </w:rPr>
        <w:t xml:space="preserve"> </w:t>
      </w:r>
      <w:r w:rsidRPr="001D7AAC">
        <w:rPr>
          <w:sz w:val="24"/>
          <w:szCs w:val="24"/>
        </w:rPr>
        <w:t>Have you got …? I haven’t got);</w:t>
      </w:r>
    </w:p>
    <w:p w14:paraId="62FE61A1" w14:textId="77777777" w:rsidR="00566F6F" w:rsidRPr="001D7AAC" w:rsidRDefault="001D7AAC">
      <w:pPr>
        <w:pStyle w:val="a4"/>
        <w:numPr>
          <w:ilvl w:val="1"/>
          <w:numId w:val="207"/>
        </w:numPr>
        <w:tabs>
          <w:tab w:val="left" w:pos="1020"/>
        </w:tabs>
        <w:ind w:right="135" w:firstLine="709"/>
        <w:jc w:val="left"/>
        <w:rPr>
          <w:sz w:val="24"/>
          <w:szCs w:val="24"/>
        </w:rPr>
      </w:pPr>
      <w:r w:rsidRPr="001D7AAC">
        <w:rPr>
          <w:sz w:val="24"/>
          <w:szCs w:val="24"/>
        </w:rPr>
        <w:t>конструкция</w:t>
      </w:r>
      <w:r w:rsidRPr="001D7AAC">
        <w:rPr>
          <w:spacing w:val="40"/>
          <w:sz w:val="24"/>
          <w:szCs w:val="24"/>
        </w:rPr>
        <w:t xml:space="preserve"> </w:t>
      </w:r>
      <w:r w:rsidRPr="001D7AAC">
        <w:rPr>
          <w:sz w:val="24"/>
          <w:szCs w:val="24"/>
        </w:rPr>
        <w:t>let’s</w:t>
      </w:r>
      <w:r w:rsidRPr="001D7AAC">
        <w:rPr>
          <w:spacing w:val="40"/>
          <w:sz w:val="24"/>
          <w:szCs w:val="24"/>
        </w:rPr>
        <w:t xml:space="preserve"> </w:t>
      </w:r>
      <w:r w:rsidRPr="001D7AAC">
        <w:rPr>
          <w:sz w:val="24"/>
          <w:szCs w:val="24"/>
        </w:rPr>
        <w:t>для</w:t>
      </w:r>
      <w:r w:rsidRPr="001D7AAC">
        <w:rPr>
          <w:spacing w:val="-1"/>
          <w:sz w:val="24"/>
          <w:szCs w:val="24"/>
        </w:rPr>
        <w:t xml:space="preserve"> </w:t>
      </w:r>
      <w:r w:rsidRPr="001D7AAC">
        <w:rPr>
          <w:sz w:val="24"/>
          <w:szCs w:val="24"/>
        </w:rPr>
        <w:t>выражения</w:t>
      </w:r>
      <w:r w:rsidRPr="001D7AAC">
        <w:rPr>
          <w:spacing w:val="-1"/>
          <w:sz w:val="24"/>
          <w:szCs w:val="24"/>
        </w:rPr>
        <w:t xml:space="preserve"> </w:t>
      </w:r>
      <w:r w:rsidRPr="001D7AAC">
        <w:rPr>
          <w:sz w:val="24"/>
          <w:szCs w:val="24"/>
        </w:rPr>
        <w:t>предложений типа:</w:t>
      </w:r>
      <w:r w:rsidRPr="001D7AAC">
        <w:rPr>
          <w:spacing w:val="-1"/>
          <w:sz w:val="24"/>
          <w:szCs w:val="24"/>
        </w:rPr>
        <w:t xml:space="preserve"> </w:t>
      </w:r>
      <w:r w:rsidRPr="001D7AAC">
        <w:rPr>
          <w:sz w:val="24"/>
          <w:szCs w:val="24"/>
        </w:rPr>
        <w:t>let’s</w:t>
      </w:r>
      <w:r w:rsidRPr="001D7AAC">
        <w:rPr>
          <w:spacing w:val="40"/>
          <w:sz w:val="24"/>
          <w:szCs w:val="24"/>
        </w:rPr>
        <w:t xml:space="preserve"> </w:t>
      </w:r>
      <w:r w:rsidRPr="001D7AAC">
        <w:rPr>
          <w:sz w:val="24"/>
          <w:szCs w:val="24"/>
        </w:rPr>
        <w:t>have a picnic,</w:t>
      </w:r>
      <w:r w:rsidRPr="001D7AAC">
        <w:rPr>
          <w:spacing w:val="-1"/>
          <w:sz w:val="24"/>
          <w:szCs w:val="24"/>
        </w:rPr>
        <w:t xml:space="preserve"> </w:t>
      </w:r>
      <w:r w:rsidRPr="001D7AAC">
        <w:rPr>
          <w:sz w:val="24"/>
          <w:szCs w:val="24"/>
        </w:rPr>
        <w:t>lets’ take some lemonade;</w:t>
      </w:r>
    </w:p>
    <w:p w14:paraId="53F452E6" w14:textId="77777777" w:rsidR="00566F6F" w:rsidRPr="001D7AAC" w:rsidRDefault="001D7AAC">
      <w:pPr>
        <w:pStyle w:val="a4"/>
        <w:numPr>
          <w:ilvl w:val="1"/>
          <w:numId w:val="207"/>
        </w:numPr>
        <w:tabs>
          <w:tab w:val="left" w:pos="1020"/>
        </w:tabs>
        <w:ind w:right="131" w:firstLine="709"/>
        <w:jc w:val="left"/>
        <w:rPr>
          <w:sz w:val="24"/>
          <w:szCs w:val="24"/>
        </w:rPr>
      </w:pPr>
      <w:r w:rsidRPr="001D7AAC">
        <w:rPr>
          <w:sz w:val="24"/>
          <w:szCs w:val="24"/>
        </w:rPr>
        <w:t>Конструкция Would you like …? для использования в ситуации общения на</w:t>
      </w:r>
      <w:r w:rsidRPr="001D7AAC">
        <w:rPr>
          <w:spacing w:val="40"/>
          <w:sz w:val="24"/>
          <w:szCs w:val="24"/>
        </w:rPr>
        <w:t xml:space="preserve"> </w:t>
      </w:r>
      <w:r w:rsidRPr="001D7AAC">
        <w:rPr>
          <w:spacing w:val="-2"/>
          <w:sz w:val="24"/>
          <w:szCs w:val="24"/>
        </w:rPr>
        <w:t>пикнике;</w:t>
      </w:r>
    </w:p>
    <w:p w14:paraId="5F1D3398" w14:textId="77777777" w:rsidR="00566F6F" w:rsidRPr="001D7AAC" w:rsidRDefault="001D7AAC">
      <w:pPr>
        <w:pStyle w:val="a4"/>
        <w:numPr>
          <w:ilvl w:val="1"/>
          <w:numId w:val="207"/>
        </w:numPr>
        <w:tabs>
          <w:tab w:val="left" w:pos="1020"/>
        </w:tabs>
        <w:ind w:right="131" w:firstLine="709"/>
        <w:jc w:val="left"/>
        <w:rPr>
          <w:sz w:val="24"/>
          <w:szCs w:val="24"/>
        </w:rPr>
      </w:pPr>
      <w:r w:rsidRPr="001D7AAC">
        <w:rPr>
          <w:sz w:val="24"/>
          <w:szCs w:val="24"/>
        </w:rPr>
        <w:t>повелительное наклонение для описаний инструкций к рецепту блюда: take some bread, add sugar… .</w:t>
      </w:r>
    </w:p>
    <w:p w14:paraId="7E513996" w14:textId="77777777" w:rsidR="00566F6F" w:rsidRPr="001D7AAC" w:rsidRDefault="001D7AAC">
      <w:pPr>
        <w:pStyle w:val="a3"/>
        <w:spacing w:before="317"/>
        <w:ind w:left="823" w:firstLine="0"/>
        <w:jc w:val="left"/>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3:</w:t>
      </w:r>
    </w:p>
    <w:p w14:paraId="0D1B3ADD" w14:textId="77777777" w:rsidR="00566F6F" w:rsidRPr="001D7AAC" w:rsidRDefault="001D7AAC">
      <w:pPr>
        <w:pStyle w:val="a4"/>
        <w:numPr>
          <w:ilvl w:val="1"/>
          <w:numId w:val="207"/>
        </w:numPr>
        <w:tabs>
          <w:tab w:val="left" w:pos="1020"/>
        </w:tabs>
        <w:spacing w:before="1" w:line="343" w:lineRule="exact"/>
        <w:ind w:left="1020" w:hanging="197"/>
        <w:jc w:val="left"/>
        <w:rPr>
          <w:sz w:val="24"/>
          <w:szCs w:val="24"/>
        </w:rPr>
      </w:pPr>
      <w:r w:rsidRPr="001D7AAC">
        <w:rPr>
          <w:sz w:val="24"/>
          <w:szCs w:val="24"/>
        </w:rPr>
        <w:t>названия</w:t>
      </w:r>
      <w:r w:rsidRPr="001D7AAC">
        <w:rPr>
          <w:spacing w:val="-11"/>
          <w:sz w:val="24"/>
          <w:szCs w:val="24"/>
        </w:rPr>
        <w:t xml:space="preserve"> </w:t>
      </w:r>
      <w:r w:rsidRPr="001D7AAC">
        <w:rPr>
          <w:sz w:val="24"/>
          <w:szCs w:val="24"/>
        </w:rPr>
        <w:t>продуктов</w:t>
      </w:r>
      <w:r w:rsidRPr="001D7AAC">
        <w:rPr>
          <w:spacing w:val="-11"/>
          <w:sz w:val="24"/>
          <w:szCs w:val="24"/>
        </w:rPr>
        <w:t xml:space="preserve"> </w:t>
      </w:r>
      <w:r w:rsidRPr="001D7AAC">
        <w:rPr>
          <w:sz w:val="24"/>
          <w:szCs w:val="24"/>
        </w:rPr>
        <w:t>питания:</w:t>
      </w:r>
      <w:r w:rsidRPr="001D7AAC">
        <w:rPr>
          <w:spacing w:val="-10"/>
          <w:sz w:val="24"/>
          <w:szCs w:val="24"/>
        </w:rPr>
        <w:t xml:space="preserve"> </w:t>
      </w:r>
      <w:r w:rsidRPr="001D7AAC">
        <w:rPr>
          <w:sz w:val="24"/>
          <w:szCs w:val="24"/>
        </w:rPr>
        <w:t>milk,</w:t>
      </w:r>
      <w:r w:rsidRPr="001D7AAC">
        <w:rPr>
          <w:spacing w:val="-11"/>
          <w:sz w:val="24"/>
          <w:szCs w:val="24"/>
        </w:rPr>
        <w:t xml:space="preserve"> </w:t>
      </w:r>
      <w:r w:rsidRPr="001D7AAC">
        <w:rPr>
          <w:sz w:val="24"/>
          <w:szCs w:val="24"/>
        </w:rPr>
        <w:t>sausage,</w:t>
      </w:r>
      <w:r w:rsidRPr="001D7AAC">
        <w:rPr>
          <w:spacing w:val="-11"/>
          <w:sz w:val="24"/>
          <w:szCs w:val="24"/>
        </w:rPr>
        <w:t xml:space="preserve"> </w:t>
      </w:r>
      <w:r w:rsidRPr="001D7AAC">
        <w:rPr>
          <w:sz w:val="24"/>
          <w:szCs w:val="24"/>
        </w:rPr>
        <w:t>bread,</w:t>
      </w:r>
      <w:r w:rsidRPr="001D7AAC">
        <w:rPr>
          <w:spacing w:val="-11"/>
          <w:sz w:val="24"/>
          <w:szCs w:val="24"/>
        </w:rPr>
        <w:t xml:space="preserve"> </w:t>
      </w:r>
      <w:r w:rsidRPr="001D7AAC">
        <w:rPr>
          <w:sz w:val="24"/>
          <w:szCs w:val="24"/>
        </w:rPr>
        <w:t>cheese</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pacing w:val="-4"/>
          <w:sz w:val="24"/>
          <w:szCs w:val="24"/>
        </w:rPr>
        <w:t>др.;</w:t>
      </w:r>
    </w:p>
    <w:p w14:paraId="68ADDE10" w14:textId="77777777" w:rsidR="00566F6F" w:rsidRPr="001D7AAC" w:rsidRDefault="001D7AAC">
      <w:pPr>
        <w:pStyle w:val="a4"/>
        <w:numPr>
          <w:ilvl w:val="1"/>
          <w:numId w:val="207"/>
        </w:numPr>
        <w:tabs>
          <w:tab w:val="left" w:pos="1020"/>
        </w:tabs>
        <w:spacing w:line="342" w:lineRule="exact"/>
        <w:ind w:left="1020" w:hanging="197"/>
        <w:jc w:val="left"/>
        <w:rPr>
          <w:sz w:val="24"/>
          <w:szCs w:val="24"/>
          <w:lang w:val="en-US"/>
        </w:rPr>
      </w:pPr>
      <w:r w:rsidRPr="001D7AAC">
        <w:rPr>
          <w:sz w:val="24"/>
          <w:szCs w:val="24"/>
        </w:rPr>
        <w:t>названия</w:t>
      </w:r>
      <w:r w:rsidRPr="001D7AAC">
        <w:rPr>
          <w:spacing w:val="-8"/>
          <w:sz w:val="24"/>
          <w:szCs w:val="24"/>
          <w:lang w:val="en-US"/>
        </w:rPr>
        <w:t xml:space="preserve"> </w:t>
      </w:r>
      <w:r w:rsidRPr="001D7AAC">
        <w:rPr>
          <w:sz w:val="24"/>
          <w:szCs w:val="24"/>
        </w:rPr>
        <w:t>блюд</w:t>
      </w:r>
      <w:r w:rsidRPr="001D7AAC">
        <w:rPr>
          <w:sz w:val="24"/>
          <w:szCs w:val="24"/>
          <w:lang w:val="en-US"/>
        </w:rPr>
        <w:t>:</w:t>
      </w:r>
      <w:r w:rsidRPr="001D7AAC">
        <w:rPr>
          <w:spacing w:val="-10"/>
          <w:sz w:val="24"/>
          <w:szCs w:val="24"/>
          <w:lang w:val="en-US"/>
        </w:rPr>
        <w:t xml:space="preserve"> </w:t>
      </w:r>
      <w:r w:rsidRPr="001D7AAC">
        <w:rPr>
          <w:sz w:val="24"/>
          <w:szCs w:val="24"/>
          <w:lang w:val="en-US"/>
        </w:rPr>
        <w:t>sandwich,</w:t>
      </w:r>
      <w:r w:rsidRPr="001D7AAC">
        <w:rPr>
          <w:spacing w:val="-10"/>
          <w:sz w:val="24"/>
          <w:szCs w:val="24"/>
          <w:lang w:val="en-US"/>
        </w:rPr>
        <w:t xml:space="preserve"> </w:t>
      </w:r>
      <w:r w:rsidRPr="001D7AAC">
        <w:rPr>
          <w:sz w:val="24"/>
          <w:szCs w:val="24"/>
          <w:lang w:val="en-US"/>
        </w:rPr>
        <w:t>pie,</w:t>
      </w:r>
      <w:r w:rsidRPr="001D7AAC">
        <w:rPr>
          <w:spacing w:val="-9"/>
          <w:sz w:val="24"/>
          <w:szCs w:val="24"/>
          <w:lang w:val="en-US"/>
        </w:rPr>
        <w:t xml:space="preserve"> </w:t>
      </w:r>
      <w:r w:rsidRPr="001D7AAC">
        <w:rPr>
          <w:sz w:val="24"/>
          <w:szCs w:val="24"/>
          <w:lang w:val="en-US"/>
        </w:rPr>
        <w:t>milkshake,</w:t>
      </w:r>
      <w:r w:rsidRPr="001D7AAC">
        <w:rPr>
          <w:spacing w:val="-10"/>
          <w:sz w:val="24"/>
          <w:szCs w:val="24"/>
          <w:lang w:val="en-US"/>
        </w:rPr>
        <w:t xml:space="preserve"> </w:t>
      </w:r>
      <w:r w:rsidRPr="001D7AAC">
        <w:rPr>
          <w:sz w:val="24"/>
          <w:szCs w:val="24"/>
          <w:lang w:val="en-US"/>
        </w:rPr>
        <w:t>fruit</w:t>
      </w:r>
      <w:r w:rsidRPr="001D7AAC">
        <w:rPr>
          <w:spacing w:val="-10"/>
          <w:sz w:val="24"/>
          <w:szCs w:val="24"/>
          <w:lang w:val="en-US"/>
        </w:rPr>
        <w:t xml:space="preserve"> </w:t>
      </w:r>
      <w:r w:rsidRPr="001D7AAC">
        <w:rPr>
          <w:spacing w:val="-2"/>
          <w:sz w:val="24"/>
          <w:szCs w:val="24"/>
          <w:lang w:val="en-US"/>
        </w:rPr>
        <w:t>salad…;</w:t>
      </w:r>
    </w:p>
    <w:p w14:paraId="712D0B56" w14:textId="77777777" w:rsidR="00566F6F" w:rsidRPr="001D7AAC" w:rsidRDefault="001D7AAC">
      <w:pPr>
        <w:pStyle w:val="a4"/>
        <w:numPr>
          <w:ilvl w:val="1"/>
          <w:numId w:val="207"/>
        </w:numPr>
        <w:tabs>
          <w:tab w:val="left" w:pos="1020"/>
        </w:tabs>
        <w:ind w:right="129" w:firstLine="709"/>
        <w:jc w:val="left"/>
        <w:rPr>
          <w:sz w:val="24"/>
          <w:szCs w:val="24"/>
        </w:rPr>
      </w:pPr>
      <w:r w:rsidRPr="001D7AAC">
        <w:rPr>
          <w:sz w:val="24"/>
          <w:szCs w:val="24"/>
        </w:rPr>
        <w:t>лексические</w:t>
      </w:r>
      <w:r w:rsidRPr="001D7AAC">
        <w:rPr>
          <w:spacing w:val="40"/>
          <w:sz w:val="24"/>
          <w:szCs w:val="24"/>
        </w:rPr>
        <w:t xml:space="preserve"> </w:t>
      </w:r>
      <w:r w:rsidRPr="001D7AAC">
        <w:rPr>
          <w:sz w:val="24"/>
          <w:szCs w:val="24"/>
        </w:rPr>
        <w:t>единицы</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описания</w:t>
      </w:r>
      <w:r w:rsidRPr="001D7AAC">
        <w:rPr>
          <w:spacing w:val="40"/>
          <w:sz w:val="24"/>
          <w:szCs w:val="24"/>
        </w:rPr>
        <w:t xml:space="preserve"> </w:t>
      </w:r>
      <w:r w:rsidRPr="001D7AAC">
        <w:rPr>
          <w:sz w:val="24"/>
          <w:szCs w:val="24"/>
        </w:rPr>
        <w:t>правильного</w:t>
      </w:r>
      <w:r w:rsidRPr="001D7AAC">
        <w:rPr>
          <w:spacing w:val="40"/>
          <w:sz w:val="24"/>
          <w:szCs w:val="24"/>
        </w:rPr>
        <w:t xml:space="preserve"> </w:t>
      </w:r>
      <w:r w:rsidRPr="001D7AAC">
        <w:rPr>
          <w:sz w:val="24"/>
          <w:szCs w:val="24"/>
        </w:rPr>
        <w:t>питания:</w:t>
      </w:r>
      <w:r w:rsidRPr="001D7AAC">
        <w:rPr>
          <w:spacing w:val="40"/>
          <w:sz w:val="24"/>
          <w:szCs w:val="24"/>
        </w:rPr>
        <w:t xml:space="preserve"> </w:t>
      </w:r>
      <w:r w:rsidRPr="001D7AAC">
        <w:rPr>
          <w:sz w:val="24"/>
          <w:szCs w:val="24"/>
        </w:rPr>
        <w:t>dairy</w:t>
      </w:r>
      <w:r w:rsidRPr="001D7AAC">
        <w:rPr>
          <w:spacing w:val="40"/>
          <w:sz w:val="24"/>
          <w:szCs w:val="24"/>
        </w:rPr>
        <w:t xml:space="preserve"> </w:t>
      </w:r>
      <w:r w:rsidRPr="001D7AAC">
        <w:rPr>
          <w:sz w:val="24"/>
          <w:szCs w:val="24"/>
        </w:rPr>
        <w:t>products,</w:t>
      </w:r>
      <w:r w:rsidRPr="001D7AAC">
        <w:rPr>
          <w:spacing w:val="80"/>
          <w:sz w:val="24"/>
          <w:szCs w:val="24"/>
        </w:rPr>
        <w:t xml:space="preserve"> </w:t>
      </w:r>
      <w:r w:rsidRPr="001D7AAC">
        <w:rPr>
          <w:sz w:val="24"/>
          <w:szCs w:val="24"/>
        </w:rPr>
        <w:t>fruit, vegetables…;</w:t>
      </w:r>
    </w:p>
    <w:p w14:paraId="6818E849" w14:textId="77777777" w:rsidR="00566F6F" w:rsidRPr="001D7AAC" w:rsidRDefault="001D7AAC">
      <w:pPr>
        <w:pStyle w:val="a4"/>
        <w:numPr>
          <w:ilvl w:val="1"/>
          <w:numId w:val="207"/>
        </w:numPr>
        <w:tabs>
          <w:tab w:val="left" w:pos="1020"/>
        </w:tabs>
        <w:ind w:right="132" w:firstLine="709"/>
        <w:jc w:val="left"/>
        <w:rPr>
          <w:sz w:val="24"/>
          <w:szCs w:val="24"/>
        </w:rPr>
      </w:pPr>
      <w:r w:rsidRPr="001D7AAC">
        <w:rPr>
          <w:sz w:val="24"/>
          <w:szCs w:val="24"/>
        </w:rPr>
        <w:t>речевые клише для описания правильного питания: eat healthy food, eat less</w:t>
      </w:r>
      <w:r w:rsidRPr="001D7AAC">
        <w:rPr>
          <w:spacing w:val="40"/>
          <w:sz w:val="24"/>
          <w:szCs w:val="24"/>
        </w:rPr>
        <w:t xml:space="preserve"> </w:t>
      </w:r>
      <w:r w:rsidRPr="001D7AAC">
        <w:rPr>
          <w:sz w:val="24"/>
          <w:szCs w:val="24"/>
        </w:rPr>
        <w:t>sugar, eat more vegetables… .</w:t>
      </w:r>
    </w:p>
    <w:p w14:paraId="1E943713" w14:textId="77777777" w:rsidR="00566F6F" w:rsidRPr="001D7AAC" w:rsidRDefault="001D7AAC">
      <w:pPr>
        <w:pStyle w:val="a3"/>
        <w:spacing w:before="319"/>
        <w:ind w:left="823" w:right="5348" w:firstLine="0"/>
        <w:jc w:val="left"/>
        <w:rPr>
          <w:sz w:val="24"/>
          <w:szCs w:val="24"/>
        </w:rPr>
      </w:pPr>
      <w:r w:rsidRPr="001D7AAC">
        <w:rPr>
          <w:sz w:val="24"/>
          <w:szCs w:val="24"/>
        </w:rPr>
        <w:t>Раздел 4. Моя любимая одежда. Тема</w:t>
      </w:r>
      <w:r w:rsidRPr="001D7AAC">
        <w:rPr>
          <w:spacing w:val="-7"/>
          <w:sz w:val="24"/>
          <w:szCs w:val="24"/>
        </w:rPr>
        <w:t xml:space="preserve"> </w:t>
      </w:r>
      <w:r w:rsidRPr="001D7AAC">
        <w:rPr>
          <w:sz w:val="24"/>
          <w:szCs w:val="24"/>
        </w:rPr>
        <w:t>1.</w:t>
      </w:r>
      <w:r w:rsidRPr="001D7AAC">
        <w:rPr>
          <w:spacing w:val="-7"/>
          <w:sz w:val="24"/>
          <w:szCs w:val="24"/>
        </w:rPr>
        <w:t xml:space="preserve"> </w:t>
      </w:r>
      <w:r w:rsidRPr="001D7AAC">
        <w:rPr>
          <w:sz w:val="24"/>
          <w:szCs w:val="24"/>
        </w:rPr>
        <w:t>Летняя</w:t>
      </w:r>
      <w:r w:rsidRPr="001D7AAC">
        <w:rPr>
          <w:spacing w:val="-7"/>
          <w:sz w:val="24"/>
          <w:szCs w:val="24"/>
        </w:rPr>
        <w:t xml:space="preserve"> </w:t>
      </w:r>
      <w:r w:rsidRPr="001D7AAC">
        <w:rPr>
          <w:sz w:val="24"/>
          <w:szCs w:val="24"/>
        </w:rPr>
        <w:t>и</w:t>
      </w:r>
      <w:r w:rsidRPr="001D7AAC">
        <w:rPr>
          <w:spacing w:val="-6"/>
          <w:sz w:val="24"/>
          <w:szCs w:val="24"/>
        </w:rPr>
        <w:t xml:space="preserve"> </w:t>
      </w:r>
      <w:r w:rsidRPr="001D7AAC">
        <w:rPr>
          <w:sz w:val="24"/>
          <w:szCs w:val="24"/>
        </w:rPr>
        <w:t>зимняя</w:t>
      </w:r>
      <w:r w:rsidRPr="001D7AAC">
        <w:rPr>
          <w:spacing w:val="-7"/>
          <w:sz w:val="24"/>
          <w:szCs w:val="24"/>
        </w:rPr>
        <w:t xml:space="preserve"> </w:t>
      </w:r>
      <w:r w:rsidRPr="001D7AAC">
        <w:rPr>
          <w:sz w:val="24"/>
          <w:szCs w:val="24"/>
        </w:rPr>
        <w:t>одежда. Тема 2.</w:t>
      </w:r>
      <w:r w:rsidRPr="001D7AAC">
        <w:rPr>
          <w:spacing w:val="40"/>
          <w:sz w:val="24"/>
          <w:szCs w:val="24"/>
        </w:rPr>
        <w:t xml:space="preserve"> </w:t>
      </w:r>
      <w:r w:rsidRPr="001D7AAC">
        <w:rPr>
          <w:sz w:val="24"/>
          <w:szCs w:val="24"/>
        </w:rPr>
        <w:t>Школьная форма.</w:t>
      </w:r>
    </w:p>
    <w:p w14:paraId="3711A5BA" w14:textId="77777777" w:rsidR="00566F6F" w:rsidRPr="001D7AAC" w:rsidRDefault="001D7AAC">
      <w:pPr>
        <w:pStyle w:val="a3"/>
        <w:ind w:left="823" w:firstLine="0"/>
        <w:jc w:val="left"/>
        <w:rPr>
          <w:sz w:val="24"/>
          <w:szCs w:val="24"/>
        </w:rPr>
      </w:pPr>
      <w:r w:rsidRPr="001D7AAC">
        <w:rPr>
          <w:sz w:val="24"/>
          <w:szCs w:val="24"/>
        </w:rPr>
        <w:t>Тема</w:t>
      </w:r>
      <w:r w:rsidRPr="001D7AAC">
        <w:rPr>
          <w:spacing w:val="-10"/>
          <w:sz w:val="24"/>
          <w:szCs w:val="24"/>
        </w:rPr>
        <w:t xml:space="preserve"> </w:t>
      </w:r>
      <w:r w:rsidRPr="001D7AAC">
        <w:rPr>
          <w:sz w:val="24"/>
          <w:szCs w:val="24"/>
        </w:rPr>
        <w:t>3.</w:t>
      </w:r>
      <w:r w:rsidRPr="001D7AAC">
        <w:rPr>
          <w:spacing w:val="-8"/>
          <w:sz w:val="24"/>
          <w:szCs w:val="24"/>
        </w:rPr>
        <w:t xml:space="preserve"> </w:t>
      </w:r>
      <w:r w:rsidRPr="001D7AAC">
        <w:rPr>
          <w:sz w:val="24"/>
          <w:szCs w:val="24"/>
        </w:rPr>
        <w:t>Внешний</w:t>
      </w:r>
      <w:r w:rsidRPr="001D7AAC">
        <w:rPr>
          <w:spacing w:val="-8"/>
          <w:sz w:val="24"/>
          <w:szCs w:val="24"/>
        </w:rPr>
        <w:t xml:space="preserve"> </w:t>
      </w:r>
      <w:r w:rsidRPr="001D7AAC">
        <w:rPr>
          <w:spacing w:val="-4"/>
          <w:sz w:val="24"/>
          <w:szCs w:val="24"/>
        </w:rPr>
        <w:t>вид.</w:t>
      </w:r>
    </w:p>
    <w:p w14:paraId="3B0F9189" w14:textId="77777777" w:rsidR="00566F6F" w:rsidRPr="001D7AAC" w:rsidRDefault="00566F6F">
      <w:pPr>
        <w:pStyle w:val="a3"/>
        <w:ind w:left="0" w:firstLine="0"/>
        <w:jc w:val="left"/>
        <w:rPr>
          <w:sz w:val="24"/>
          <w:szCs w:val="24"/>
        </w:rPr>
      </w:pPr>
    </w:p>
    <w:p w14:paraId="5F4EFAC0" w14:textId="77777777" w:rsidR="00566F6F" w:rsidRPr="001D7AAC" w:rsidRDefault="001D7AAC">
      <w:pPr>
        <w:ind w:left="114" w:right="131" w:firstLine="709"/>
        <w:jc w:val="both"/>
        <w:rPr>
          <w:i/>
          <w:sz w:val="24"/>
          <w:szCs w:val="24"/>
        </w:rPr>
      </w:pPr>
      <w:r w:rsidRPr="001D7AAC">
        <w:rPr>
          <w:i/>
          <w:sz w:val="24"/>
          <w:szCs w:val="24"/>
        </w:rPr>
        <w:t xml:space="preserve">Характеристика деятельности обучающихся по основным видам учебной </w:t>
      </w:r>
      <w:r w:rsidRPr="001D7AAC">
        <w:rPr>
          <w:i/>
          <w:spacing w:val="-2"/>
          <w:sz w:val="24"/>
          <w:szCs w:val="24"/>
        </w:rPr>
        <w:t>деятельности.</w:t>
      </w:r>
    </w:p>
    <w:p w14:paraId="73F68A9D"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54309455" w14:textId="77777777" w:rsidR="00566F6F" w:rsidRPr="001D7AAC" w:rsidRDefault="001D7AAC">
      <w:pPr>
        <w:pStyle w:val="a3"/>
        <w:spacing w:before="68"/>
        <w:ind w:left="823" w:firstLine="0"/>
        <w:jc w:val="left"/>
        <w:rPr>
          <w:sz w:val="24"/>
          <w:szCs w:val="24"/>
        </w:rPr>
      </w:pPr>
      <w:r w:rsidRPr="001D7AAC">
        <w:rPr>
          <w:sz w:val="24"/>
          <w:szCs w:val="24"/>
        </w:rPr>
        <w:lastRenderedPageBreak/>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66B75EE9"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рассказывать</w:t>
      </w:r>
      <w:r w:rsidRPr="001D7AAC">
        <w:rPr>
          <w:spacing w:val="-11"/>
          <w:sz w:val="24"/>
          <w:szCs w:val="24"/>
        </w:rPr>
        <w:t xml:space="preserve"> </w:t>
      </w:r>
      <w:r w:rsidRPr="001D7AAC">
        <w:rPr>
          <w:sz w:val="24"/>
          <w:szCs w:val="24"/>
        </w:rPr>
        <w:t>о</w:t>
      </w:r>
      <w:r w:rsidRPr="001D7AAC">
        <w:rPr>
          <w:spacing w:val="-10"/>
          <w:sz w:val="24"/>
          <w:szCs w:val="24"/>
        </w:rPr>
        <w:t xml:space="preserve"> </w:t>
      </w:r>
      <w:r w:rsidRPr="001D7AAC">
        <w:rPr>
          <w:sz w:val="24"/>
          <w:szCs w:val="24"/>
        </w:rPr>
        <w:t>своих</w:t>
      </w:r>
      <w:r w:rsidRPr="001D7AAC">
        <w:rPr>
          <w:spacing w:val="-10"/>
          <w:sz w:val="24"/>
          <w:szCs w:val="24"/>
        </w:rPr>
        <w:t xml:space="preserve"> </w:t>
      </w:r>
      <w:r w:rsidRPr="001D7AAC">
        <w:rPr>
          <w:sz w:val="24"/>
          <w:szCs w:val="24"/>
        </w:rPr>
        <w:t>предпочтениях</w:t>
      </w:r>
      <w:r w:rsidRPr="001D7AAC">
        <w:rPr>
          <w:spacing w:val="-10"/>
          <w:sz w:val="24"/>
          <w:szCs w:val="24"/>
        </w:rPr>
        <w:t xml:space="preserve"> </w:t>
      </w:r>
      <w:r w:rsidRPr="001D7AAC">
        <w:rPr>
          <w:sz w:val="24"/>
          <w:szCs w:val="24"/>
        </w:rPr>
        <w:t>в</w:t>
      </w:r>
      <w:r w:rsidRPr="001D7AAC">
        <w:rPr>
          <w:spacing w:val="-11"/>
          <w:sz w:val="24"/>
          <w:szCs w:val="24"/>
        </w:rPr>
        <w:t xml:space="preserve"> </w:t>
      </w:r>
      <w:r w:rsidRPr="001D7AAC">
        <w:rPr>
          <w:spacing w:val="-2"/>
          <w:sz w:val="24"/>
          <w:szCs w:val="24"/>
        </w:rPr>
        <w:t>одежде;</w:t>
      </w:r>
    </w:p>
    <w:p w14:paraId="23C10F46"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рассказывать</w:t>
      </w:r>
      <w:r w:rsidRPr="001D7AAC">
        <w:rPr>
          <w:spacing w:val="-12"/>
          <w:sz w:val="24"/>
          <w:szCs w:val="24"/>
        </w:rPr>
        <w:t xml:space="preserve"> </w:t>
      </w:r>
      <w:r w:rsidRPr="001D7AAC">
        <w:rPr>
          <w:sz w:val="24"/>
          <w:szCs w:val="24"/>
        </w:rPr>
        <w:t>о</w:t>
      </w:r>
      <w:r w:rsidRPr="001D7AAC">
        <w:rPr>
          <w:spacing w:val="-9"/>
          <w:sz w:val="24"/>
          <w:szCs w:val="24"/>
        </w:rPr>
        <w:t xml:space="preserve"> </w:t>
      </w:r>
      <w:r w:rsidRPr="001D7AAC">
        <w:rPr>
          <w:sz w:val="24"/>
          <w:szCs w:val="24"/>
        </w:rPr>
        <w:t>школьной</w:t>
      </w:r>
      <w:r w:rsidRPr="001D7AAC">
        <w:rPr>
          <w:spacing w:val="-10"/>
          <w:sz w:val="24"/>
          <w:szCs w:val="24"/>
        </w:rPr>
        <w:t xml:space="preserve"> </w:t>
      </w:r>
      <w:r w:rsidRPr="001D7AAC">
        <w:rPr>
          <w:sz w:val="24"/>
          <w:szCs w:val="24"/>
        </w:rPr>
        <w:t>форме</w:t>
      </w:r>
      <w:r w:rsidRPr="001D7AAC">
        <w:rPr>
          <w:spacing w:val="-12"/>
          <w:sz w:val="24"/>
          <w:szCs w:val="24"/>
        </w:rPr>
        <w:t xml:space="preserve"> </w:t>
      </w:r>
      <w:r w:rsidRPr="001D7AAC">
        <w:rPr>
          <w:sz w:val="24"/>
          <w:szCs w:val="24"/>
        </w:rPr>
        <w:t>своей</w:t>
      </w:r>
      <w:r w:rsidRPr="001D7AAC">
        <w:rPr>
          <w:spacing w:val="-10"/>
          <w:sz w:val="24"/>
          <w:szCs w:val="24"/>
        </w:rPr>
        <w:t xml:space="preserve"> </w:t>
      </w:r>
      <w:r w:rsidRPr="001D7AAC">
        <w:rPr>
          <w:spacing w:val="-2"/>
          <w:sz w:val="24"/>
          <w:szCs w:val="24"/>
        </w:rPr>
        <w:t>мечты;</w:t>
      </w:r>
    </w:p>
    <w:p w14:paraId="4073C938" w14:textId="77777777" w:rsidR="00566F6F" w:rsidRPr="001D7AAC" w:rsidRDefault="001D7AAC">
      <w:pPr>
        <w:pStyle w:val="a4"/>
        <w:numPr>
          <w:ilvl w:val="1"/>
          <w:numId w:val="207"/>
        </w:numPr>
        <w:tabs>
          <w:tab w:val="left" w:pos="1020"/>
        </w:tabs>
        <w:ind w:left="823" w:right="478" w:firstLine="0"/>
        <w:jc w:val="left"/>
        <w:rPr>
          <w:sz w:val="24"/>
          <w:szCs w:val="24"/>
        </w:rPr>
      </w:pPr>
      <w:r w:rsidRPr="001D7AAC">
        <w:rPr>
          <w:sz w:val="24"/>
          <w:szCs w:val="24"/>
        </w:rPr>
        <w:t>записывать</w:t>
      </w:r>
      <w:r w:rsidRPr="001D7AAC">
        <w:rPr>
          <w:spacing w:val="-5"/>
          <w:sz w:val="24"/>
          <w:szCs w:val="24"/>
        </w:rPr>
        <w:t xml:space="preserve"> </w:t>
      </w:r>
      <w:r w:rsidRPr="001D7AAC">
        <w:rPr>
          <w:sz w:val="24"/>
          <w:szCs w:val="24"/>
        </w:rPr>
        <w:t>материал</w:t>
      </w:r>
      <w:r w:rsidRPr="001D7AAC">
        <w:rPr>
          <w:spacing w:val="-5"/>
          <w:sz w:val="24"/>
          <w:szCs w:val="24"/>
        </w:rPr>
        <w:t xml:space="preserve"> </w:t>
      </w:r>
      <w:r w:rsidRPr="001D7AAC">
        <w:rPr>
          <w:sz w:val="24"/>
          <w:szCs w:val="24"/>
        </w:rPr>
        <w:t>для</w:t>
      </w:r>
      <w:r w:rsidRPr="001D7AAC">
        <w:rPr>
          <w:spacing w:val="-5"/>
          <w:sz w:val="24"/>
          <w:szCs w:val="24"/>
        </w:rPr>
        <w:t xml:space="preserve"> </w:t>
      </w:r>
      <w:r w:rsidRPr="001D7AAC">
        <w:rPr>
          <w:sz w:val="24"/>
          <w:szCs w:val="24"/>
        </w:rPr>
        <w:t>видео</w:t>
      </w:r>
      <w:r w:rsidRPr="001D7AAC">
        <w:rPr>
          <w:spacing w:val="-5"/>
          <w:sz w:val="24"/>
          <w:szCs w:val="24"/>
        </w:rPr>
        <w:t xml:space="preserve"> </w:t>
      </w:r>
      <w:r w:rsidRPr="001D7AAC">
        <w:rPr>
          <w:sz w:val="24"/>
          <w:szCs w:val="24"/>
        </w:rPr>
        <w:t>блога</w:t>
      </w:r>
      <w:r w:rsidRPr="001D7AAC">
        <w:rPr>
          <w:spacing w:val="-4"/>
          <w:sz w:val="24"/>
          <w:szCs w:val="24"/>
        </w:rPr>
        <w:t xml:space="preserve"> </w:t>
      </w:r>
      <w:r w:rsidRPr="001D7AAC">
        <w:rPr>
          <w:sz w:val="24"/>
          <w:szCs w:val="24"/>
        </w:rPr>
        <w:t>с</w:t>
      </w:r>
      <w:r w:rsidRPr="001D7AAC">
        <w:rPr>
          <w:spacing w:val="-5"/>
          <w:sz w:val="24"/>
          <w:szCs w:val="24"/>
        </w:rPr>
        <w:t xml:space="preserve"> </w:t>
      </w:r>
      <w:r w:rsidRPr="001D7AAC">
        <w:rPr>
          <w:sz w:val="24"/>
          <w:szCs w:val="24"/>
        </w:rPr>
        <w:t>представлением</w:t>
      </w:r>
      <w:r w:rsidRPr="001D7AAC">
        <w:rPr>
          <w:spacing w:val="-4"/>
          <w:sz w:val="24"/>
          <w:szCs w:val="24"/>
        </w:rPr>
        <w:t xml:space="preserve"> </w:t>
      </w:r>
      <w:r w:rsidRPr="001D7AAC">
        <w:rPr>
          <w:sz w:val="24"/>
          <w:szCs w:val="24"/>
        </w:rPr>
        <w:t>любимой</w:t>
      </w:r>
      <w:r w:rsidRPr="001D7AAC">
        <w:rPr>
          <w:spacing w:val="-5"/>
          <w:sz w:val="24"/>
          <w:szCs w:val="24"/>
        </w:rPr>
        <w:t xml:space="preserve"> </w:t>
      </w:r>
      <w:r w:rsidRPr="001D7AAC">
        <w:rPr>
          <w:sz w:val="24"/>
          <w:szCs w:val="24"/>
        </w:rPr>
        <w:t>одежды; в области письма:</w:t>
      </w:r>
    </w:p>
    <w:p w14:paraId="34FB4C8D" w14:textId="77777777" w:rsidR="00566F6F" w:rsidRPr="001D7AAC" w:rsidRDefault="001D7AAC">
      <w:pPr>
        <w:pStyle w:val="a4"/>
        <w:numPr>
          <w:ilvl w:val="1"/>
          <w:numId w:val="207"/>
        </w:numPr>
        <w:tabs>
          <w:tab w:val="left" w:pos="1020"/>
        </w:tabs>
        <w:ind w:right="131" w:firstLine="709"/>
        <w:jc w:val="left"/>
        <w:rPr>
          <w:sz w:val="24"/>
          <w:szCs w:val="24"/>
        </w:rPr>
      </w:pPr>
      <w:r w:rsidRPr="001D7AAC">
        <w:rPr>
          <w:sz w:val="24"/>
          <w:szCs w:val="24"/>
        </w:rPr>
        <w:t>написать электронное письмо другу с советом, какую одежду взять с собой</w:t>
      </w:r>
      <w:r w:rsidRPr="001D7AAC">
        <w:rPr>
          <w:spacing w:val="40"/>
          <w:sz w:val="24"/>
          <w:szCs w:val="24"/>
        </w:rPr>
        <w:t xml:space="preserve"> </w:t>
      </w:r>
      <w:r w:rsidRPr="001D7AAC">
        <w:rPr>
          <w:sz w:val="24"/>
          <w:szCs w:val="24"/>
        </w:rPr>
        <w:t>на каникулы;</w:t>
      </w:r>
    </w:p>
    <w:p w14:paraId="27B48395" w14:textId="72AFCC16" w:rsidR="00566F6F" w:rsidRPr="001D7AAC" w:rsidRDefault="001D7AAC" w:rsidP="001D7AAC">
      <w:pPr>
        <w:pStyle w:val="a4"/>
        <w:numPr>
          <w:ilvl w:val="1"/>
          <w:numId w:val="207"/>
        </w:numPr>
        <w:tabs>
          <w:tab w:val="left" w:pos="1020"/>
          <w:tab w:val="left" w:pos="7188"/>
        </w:tabs>
        <w:ind w:right="130" w:firstLine="709"/>
        <w:rPr>
          <w:sz w:val="24"/>
          <w:szCs w:val="24"/>
        </w:rPr>
      </w:pPr>
      <w:r w:rsidRPr="001D7AAC">
        <w:rPr>
          <w:sz w:val="24"/>
          <w:szCs w:val="24"/>
        </w:rPr>
        <w:t>представить</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виде</w:t>
      </w:r>
      <w:r w:rsidRPr="001D7AAC">
        <w:rPr>
          <w:spacing w:val="40"/>
          <w:sz w:val="24"/>
          <w:szCs w:val="24"/>
        </w:rPr>
        <w:t xml:space="preserve"> </w:t>
      </w:r>
      <w:r w:rsidRPr="001D7AAC">
        <w:rPr>
          <w:sz w:val="24"/>
          <w:szCs w:val="24"/>
        </w:rPr>
        <w:t>презентации</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плаката</w:t>
      </w:r>
      <w:r>
        <w:rPr>
          <w:sz w:val="24"/>
          <w:szCs w:val="24"/>
        </w:rPr>
        <w:t xml:space="preserve"> </w:t>
      </w:r>
      <w:r w:rsidRPr="001D7AAC">
        <w:rPr>
          <w:sz w:val="24"/>
          <w:szCs w:val="24"/>
        </w:rPr>
        <w:t>новый</w:t>
      </w:r>
      <w:r w:rsidRPr="001D7AAC">
        <w:rPr>
          <w:spacing w:val="40"/>
          <w:sz w:val="24"/>
          <w:szCs w:val="24"/>
        </w:rPr>
        <w:t xml:space="preserve"> </w:t>
      </w:r>
      <w:r w:rsidRPr="001D7AAC">
        <w:rPr>
          <w:sz w:val="24"/>
          <w:szCs w:val="24"/>
        </w:rPr>
        <w:t>дизайн</w:t>
      </w:r>
      <w:r w:rsidRPr="001D7AAC">
        <w:rPr>
          <w:spacing w:val="40"/>
          <w:sz w:val="24"/>
          <w:szCs w:val="24"/>
        </w:rPr>
        <w:t xml:space="preserve"> </w:t>
      </w:r>
      <w:r w:rsidRPr="001D7AAC">
        <w:rPr>
          <w:sz w:val="24"/>
          <w:szCs w:val="24"/>
        </w:rPr>
        <w:t xml:space="preserve">школьной </w:t>
      </w:r>
      <w:r w:rsidRPr="001D7AAC">
        <w:rPr>
          <w:spacing w:val="-2"/>
          <w:sz w:val="24"/>
          <w:szCs w:val="24"/>
        </w:rPr>
        <w:t>формы;</w:t>
      </w:r>
    </w:p>
    <w:p w14:paraId="5328B41C"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составлять</w:t>
      </w:r>
      <w:r w:rsidRPr="001D7AAC">
        <w:rPr>
          <w:spacing w:val="10"/>
          <w:sz w:val="24"/>
          <w:szCs w:val="24"/>
        </w:rPr>
        <w:t xml:space="preserve"> </w:t>
      </w:r>
      <w:r w:rsidRPr="001D7AAC">
        <w:rPr>
          <w:sz w:val="24"/>
          <w:szCs w:val="24"/>
        </w:rPr>
        <w:t>плакат</w:t>
      </w:r>
      <w:r w:rsidRPr="001D7AAC">
        <w:rPr>
          <w:spacing w:val="13"/>
          <w:sz w:val="24"/>
          <w:szCs w:val="24"/>
        </w:rPr>
        <w:t xml:space="preserve"> </w:t>
      </w:r>
      <w:r w:rsidRPr="001D7AAC">
        <w:rPr>
          <w:sz w:val="24"/>
          <w:szCs w:val="24"/>
        </w:rPr>
        <w:t>со</w:t>
      </w:r>
      <w:r w:rsidRPr="001D7AAC">
        <w:rPr>
          <w:spacing w:val="11"/>
          <w:sz w:val="24"/>
          <w:szCs w:val="24"/>
        </w:rPr>
        <w:t xml:space="preserve"> </w:t>
      </w:r>
      <w:r w:rsidRPr="001D7AAC">
        <w:rPr>
          <w:sz w:val="24"/>
          <w:szCs w:val="24"/>
        </w:rPr>
        <w:t>представлением</w:t>
      </w:r>
      <w:r w:rsidRPr="001D7AAC">
        <w:rPr>
          <w:spacing w:val="11"/>
          <w:sz w:val="24"/>
          <w:szCs w:val="24"/>
        </w:rPr>
        <w:t xml:space="preserve"> </w:t>
      </w:r>
      <w:r w:rsidRPr="001D7AAC">
        <w:rPr>
          <w:sz w:val="24"/>
          <w:szCs w:val="24"/>
        </w:rPr>
        <w:t>своего</w:t>
      </w:r>
      <w:r w:rsidRPr="001D7AAC">
        <w:rPr>
          <w:spacing w:val="12"/>
          <w:sz w:val="24"/>
          <w:szCs w:val="24"/>
        </w:rPr>
        <w:t xml:space="preserve"> </w:t>
      </w:r>
      <w:r w:rsidRPr="001D7AAC">
        <w:rPr>
          <w:sz w:val="24"/>
          <w:szCs w:val="24"/>
        </w:rPr>
        <w:t>костюма</w:t>
      </w:r>
      <w:r w:rsidRPr="001D7AAC">
        <w:rPr>
          <w:spacing w:val="11"/>
          <w:sz w:val="24"/>
          <w:szCs w:val="24"/>
        </w:rPr>
        <w:t xml:space="preserve"> </w:t>
      </w:r>
      <w:r w:rsidRPr="001D7AAC">
        <w:rPr>
          <w:sz w:val="24"/>
          <w:szCs w:val="24"/>
        </w:rPr>
        <w:t>для</w:t>
      </w:r>
      <w:r w:rsidRPr="001D7AAC">
        <w:rPr>
          <w:spacing w:val="11"/>
          <w:sz w:val="24"/>
          <w:szCs w:val="24"/>
        </w:rPr>
        <w:t xml:space="preserve"> </w:t>
      </w:r>
      <w:r w:rsidRPr="001D7AAC">
        <w:rPr>
          <w:sz w:val="24"/>
          <w:szCs w:val="24"/>
        </w:rPr>
        <w:t>участия</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pacing w:val="-2"/>
          <w:sz w:val="24"/>
          <w:szCs w:val="24"/>
        </w:rPr>
        <w:t>модном</w:t>
      </w:r>
    </w:p>
    <w:p w14:paraId="5B926CDD" w14:textId="77777777" w:rsidR="00566F6F" w:rsidRPr="001D7AAC" w:rsidRDefault="001D7AAC">
      <w:pPr>
        <w:pStyle w:val="a3"/>
        <w:spacing w:line="319" w:lineRule="exact"/>
        <w:ind w:firstLine="0"/>
        <w:jc w:val="left"/>
        <w:rPr>
          <w:sz w:val="24"/>
          <w:szCs w:val="24"/>
        </w:rPr>
      </w:pPr>
      <w:r w:rsidRPr="001D7AAC">
        <w:rPr>
          <w:spacing w:val="-4"/>
          <w:sz w:val="24"/>
          <w:szCs w:val="24"/>
        </w:rPr>
        <w:t>шоу.</w:t>
      </w:r>
    </w:p>
    <w:p w14:paraId="1B673A32" w14:textId="77777777" w:rsidR="00566F6F" w:rsidRPr="001D7AAC" w:rsidRDefault="00566F6F">
      <w:pPr>
        <w:pStyle w:val="a3"/>
        <w:ind w:left="0" w:firstLine="0"/>
        <w:jc w:val="left"/>
        <w:rPr>
          <w:sz w:val="24"/>
          <w:szCs w:val="24"/>
        </w:rPr>
      </w:pPr>
    </w:p>
    <w:p w14:paraId="623056D2" w14:textId="77777777" w:rsidR="00566F6F" w:rsidRPr="001D7AAC" w:rsidRDefault="001D7AAC">
      <w:pPr>
        <w:pStyle w:val="a3"/>
        <w:spacing w:line="322" w:lineRule="exact"/>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737F9B24" w14:textId="77777777" w:rsidR="00566F6F" w:rsidRPr="001D7AAC" w:rsidRDefault="001D7AAC">
      <w:pPr>
        <w:pStyle w:val="a3"/>
        <w:ind w:right="124"/>
        <w:rPr>
          <w:sz w:val="24"/>
          <w:szCs w:val="24"/>
        </w:rPr>
      </w:pPr>
      <w:r w:rsidRPr="001D7AAC">
        <w:rPr>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016FA0A7" w14:textId="77777777" w:rsidR="00566F6F" w:rsidRPr="001D7AAC" w:rsidRDefault="001D7AAC">
      <w:pPr>
        <w:pStyle w:val="a4"/>
        <w:numPr>
          <w:ilvl w:val="1"/>
          <w:numId w:val="207"/>
        </w:numPr>
        <w:tabs>
          <w:tab w:val="left" w:pos="1020"/>
        </w:tabs>
        <w:spacing w:line="343" w:lineRule="exact"/>
        <w:ind w:left="1020" w:hanging="197"/>
        <w:rPr>
          <w:sz w:val="24"/>
          <w:szCs w:val="24"/>
        </w:rPr>
      </w:pPr>
      <w:r w:rsidRPr="001D7AAC">
        <w:rPr>
          <w:sz w:val="24"/>
          <w:szCs w:val="24"/>
        </w:rPr>
        <w:t>настоящее</w:t>
      </w:r>
      <w:r w:rsidRPr="001D7AAC">
        <w:rPr>
          <w:spacing w:val="-12"/>
          <w:sz w:val="24"/>
          <w:szCs w:val="24"/>
        </w:rPr>
        <w:t xml:space="preserve"> </w:t>
      </w:r>
      <w:r w:rsidRPr="001D7AAC">
        <w:rPr>
          <w:sz w:val="24"/>
          <w:szCs w:val="24"/>
        </w:rPr>
        <w:t>продолженное</w:t>
      </w:r>
      <w:r w:rsidRPr="001D7AAC">
        <w:rPr>
          <w:spacing w:val="-11"/>
          <w:sz w:val="24"/>
          <w:szCs w:val="24"/>
        </w:rPr>
        <w:t xml:space="preserve"> </w:t>
      </w:r>
      <w:r w:rsidRPr="001D7AAC">
        <w:rPr>
          <w:sz w:val="24"/>
          <w:szCs w:val="24"/>
        </w:rPr>
        <w:t>время</w:t>
      </w:r>
      <w:r w:rsidRPr="001D7AAC">
        <w:rPr>
          <w:spacing w:val="-11"/>
          <w:sz w:val="24"/>
          <w:szCs w:val="24"/>
        </w:rPr>
        <w:t xml:space="preserve"> </w:t>
      </w:r>
      <w:r w:rsidRPr="001D7AAC">
        <w:rPr>
          <w:sz w:val="24"/>
          <w:szCs w:val="24"/>
        </w:rPr>
        <w:t>для</w:t>
      </w:r>
      <w:r w:rsidRPr="001D7AAC">
        <w:rPr>
          <w:spacing w:val="-11"/>
          <w:sz w:val="24"/>
          <w:szCs w:val="24"/>
        </w:rPr>
        <w:t xml:space="preserve"> </w:t>
      </w:r>
      <w:r w:rsidRPr="001D7AAC">
        <w:rPr>
          <w:sz w:val="24"/>
          <w:szCs w:val="24"/>
        </w:rPr>
        <w:t>описания</w:t>
      </w:r>
      <w:r w:rsidRPr="001D7AAC">
        <w:rPr>
          <w:spacing w:val="-11"/>
          <w:sz w:val="24"/>
          <w:szCs w:val="24"/>
        </w:rPr>
        <w:t xml:space="preserve"> </w:t>
      </w:r>
      <w:r w:rsidRPr="001D7AAC">
        <w:rPr>
          <w:spacing w:val="-2"/>
          <w:sz w:val="24"/>
          <w:szCs w:val="24"/>
        </w:rPr>
        <w:t>картинок;</w:t>
      </w:r>
    </w:p>
    <w:p w14:paraId="3272E1CA" w14:textId="77777777" w:rsidR="00566F6F" w:rsidRPr="001D7AAC" w:rsidRDefault="001D7AAC">
      <w:pPr>
        <w:pStyle w:val="a4"/>
        <w:numPr>
          <w:ilvl w:val="1"/>
          <w:numId w:val="207"/>
        </w:numPr>
        <w:tabs>
          <w:tab w:val="left" w:pos="1020"/>
        </w:tabs>
        <w:spacing w:line="343" w:lineRule="exact"/>
        <w:ind w:left="1020" w:hanging="197"/>
        <w:rPr>
          <w:sz w:val="24"/>
          <w:szCs w:val="24"/>
        </w:rPr>
      </w:pPr>
      <w:r w:rsidRPr="001D7AAC">
        <w:rPr>
          <w:sz w:val="24"/>
          <w:szCs w:val="24"/>
        </w:rPr>
        <w:t>have</w:t>
      </w:r>
      <w:r w:rsidRPr="001D7AAC">
        <w:rPr>
          <w:spacing w:val="19"/>
          <w:sz w:val="24"/>
          <w:szCs w:val="24"/>
        </w:rPr>
        <w:t xml:space="preserve"> </w:t>
      </w:r>
      <w:r w:rsidRPr="001D7AAC">
        <w:rPr>
          <w:sz w:val="24"/>
          <w:szCs w:val="24"/>
        </w:rPr>
        <w:t>got</w:t>
      </w:r>
      <w:r w:rsidRPr="001D7AAC">
        <w:rPr>
          <w:spacing w:val="19"/>
          <w:sz w:val="24"/>
          <w:szCs w:val="24"/>
        </w:rPr>
        <w:t xml:space="preserve"> </w:t>
      </w:r>
      <w:r w:rsidRPr="001D7AAC">
        <w:rPr>
          <w:sz w:val="24"/>
          <w:szCs w:val="24"/>
        </w:rPr>
        <w:t>для</w:t>
      </w:r>
      <w:r w:rsidRPr="001D7AAC">
        <w:rPr>
          <w:spacing w:val="19"/>
          <w:sz w:val="24"/>
          <w:szCs w:val="24"/>
        </w:rPr>
        <w:t xml:space="preserve"> </w:t>
      </w:r>
      <w:r w:rsidRPr="001D7AAC">
        <w:rPr>
          <w:sz w:val="24"/>
          <w:szCs w:val="24"/>
        </w:rPr>
        <w:t>рассказа</w:t>
      </w:r>
      <w:r w:rsidRPr="001D7AAC">
        <w:rPr>
          <w:spacing w:val="19"/>
          <w:sz w:val="24"/>
          <w:szCs w:val="24"/>
        </w:rPr>
        <w:t xml:space="preserve"> </w:t>
      </w:r>
      <w:r w:rsidRPr="001D7AAC">
        <w:rPr>
          <w:sz w:val="24"/>
          <w:szCs w:val="24"/>
        </w:rPr>
        <w:t>о</w:t>
      </w:r>
      <w:r w:rsidRPr="001D7AAC">
        <w:rPr>
          <w:spacing w:val="20"/>
          <w:sz w:val="24"/>
          <w:szCs w:val="24"/>
        </w:rPr>
        <w:t xml:space="preserve"> </w:t>
      </w:r>
      <w:r w:rsidRPr="001D7AAC">
        <w:rPr>
          <w:sz w:val="24"/>
          <w:szCs w:val="24"/>
        </w:rPr>
        <w:t>своей</w:t>
      </w:r>
      <w:r w:rsidRPr="001D7AAC">
        <w:rPr>
          <w:spacing w:val="20"/>
          <w:sz w:val="24"/>
          <w:szCs w:val="24"/>
        </w:rPr>
        <w:t xml:space="preserve"> </w:t>
      </w:r>
      <w:r w:rsidRPr="001D7AAC">
        <w:rPr>
          <w:sz w:val="24"/>
          <w:szCs w:val="24"/>
        </w:rPr>
        <w:t>одежде</w:t>
      </w:r>
      <w:r w:rsidRPr="001D7AAC">
        <w:rPr>
          <w:spacing w:val="19"/>
          <w:sz w:val="24"/>
          <w:szCs w:val="24"/>
        </w:rPr>
        <w:t xml:space="preserve"> </w:t>
      </w:r>
      <w:r w:rsidRPr="001D7AAC">
        <w:rPr>
          <w:sz w:val="24"/>
          <w:szCs w:val="24"/>
        </w:rPr>
        <w:t>(I’ve</w:t>
      </w:r>
      <w:r w:rsidRPr="001D7AAC">
        <w:rPr>
          <w:spacing w:val="18"/>
          <w:sz w:val="24"/>
          <w:szCs w:val="24"/>
        </w:rPr>
        <w:t xml:space="preserve"> </w:t>
      </w:r>
      <w:r w:rsidRPr="001D7AAC">
        <w:rPr>
          <w:sz w:val="24"/>
          <w:szCs w:val="24"/>
        </w:rPr>
        <w:t>got</w:t>
      </w:r>
      <w:r w:rsidRPr="001D7AAC">
        <w:rPr>
          <w:spacing w:val="19"/>
          <w:sz w:val="24"/>
          <w:szCs w:val="24"/>
        </w:rPr>
        <w:t xml:space="preserve"> </w:t>
      </w:r>
      <w:r w:rsidRPr="001D7AAC">
        <w:rPr>
          <w:sz w:val="24"/>
          <w:szCs w:val="24"/>
        </w:rPr>
        <w:t>…</w:t>
      </w:r>
      <w:r w:rsidRPr="001D7AAC">
        <w:rPr>
          <w:spacing w:val="24"/>
          <w:sz w:val="24"/>
          <w:szCs w:val="24"/>
        </w:rPr>
        <w:t xml:space="preserve"> </w:t>
      </w:r>
      <w:r w:rsidRPr="001D7AAC">
        <w:rPr>
          <w:sz w:val="24"/>
          <w:szCs w:val="24"/>
        </w:rPr>
        <w:t>Have</w:t>
      </w:r>
      <w:r w:rsidRPr="001D7AAC">
        <w:rPr>
          <w:spacing w:val="18"/>
          <w:sz w:val="24"/>
          <w:szCs w:val="24"/>
        </w:rPr>
        <w:t xml:space="preserve"> </w:t>
      </w:r>
      <w:r w:rsidRPr="001D7AAC">
        <w:rPr>
          <w:sz w:val="24"/>
          <w:szCs w:val="24"/>
        </w:rPr>
        <w:t>you</w:t>
      </w:r>
      <w:r w:rsidRPr="001D7AAC">
        <w:rPr>
          <w:spacing w:val="20"/>
          <w:sz w:val="24"/>
          <w:szCs w:val="24"/>
        </w:rPr>
        <w:t xml:space="preserve"> </w:t>
      </w:r>
      <w:r w:rsidRPr="001D7AAC">
        <w:rPr>
          <w:sz w:val="24"/>
          <w:szCs w:val="24"/>
        </w:rPr>
        <w:t>got</w:t>
      </w:r>
      <w:r w:rsidRPr="001D7AAC">
        <w:rPr>
          <w:spacing w:val="20"/>
          <w:sz w:val="24"/>
          <w:szCs w:val="24"/>
        </w:rPr>
        <w:t xml:space="preserve"> </w:t>
      </w:r>
      <w:r w:rsidRPr="001D7AAC">
        <w:rPr>
          <w:sz w:val="24"/>
          <w:szCs w:val="24"/>
        </w:rPr>
        <w:t>…?</w:t>
      </w:r>
      <w:r w:rsidRPr="001D7AAC">
        <w:rPr>
          <w:spacing w:val="18"/>
          <w:sz w:val="24"/>
          <w:szCs w:val="24"/>
        </w:rPr>
        <w:t xml:space="preserve"> </w:t>
      </w:r>
      <w:r w:rsidRPr="001D7AAC">
        <w:rPr>
          <w:sz w:val="24"/>
          <w:szCs w:val="24"/>
        </w:rPr>
        <w:t>I</w:t>
      </w:r>
      <w:r w:rsidRPr="001D7AAC">
        <w:rPr>
          <w:spacing w:val="20"/>
          <w:sz w:val="24"/>
          <w:szCs w:val="24"/>
        </w:rPr>
        <w:t xml:space="preserve"> </w:t>
      </w:r>
      <w:r w:rsidRPr="001D7AAC">
        <w:rPr>
          <w:spacing w:val="-2"/>
          <w:sz w:val="24"/>
          <w:szCs w:val="24"/>
        </w:rPr>
        <w:t>haven’t</w:t>
      </w:r>
    </w:p>
    <w:p w14:paraId="67789744" w14:textId="64445F69" w:rsidR="00566F6F" w:rsidRPr="001D7AAC" w:rsidRDefault="001D7AAC" w:rsidP="001D7AAC">
      <w:pPr>
        <w:pStyle w:val="a3"/>
        <w:spacing w:line="321" w:lineRule="exact"/>
        <w:ind w:firstLine="0"/>
        <w:jc w:val="left"/>
        <w:rPr>
          <w:sz w:val="24"/>
          <w:szCs w:val="24"/>
        </w:rPr>
      </w:pPr>
      <w:r w:rsidRPr="001D7AAC">
        <w:rPr>
          <w:spacing w:val="-2"/>
          <w:sz w:val="24"/>
          <w:szCs w:val="24"/>
        </w:rPr>
        <w:t>got);</w:t>
      </w:r>
    </w:p>
    <w:p w14:paraId="184FE791" w14:textId="77777777" w:rsidR="00566F6F" w:rsidRPr="001D7AAC" w:rsidRDefault="001D7AAC">
      <w:pPr>
        <w:pStyle w:val="a4"/>
        <w:numPr>
          <w:ilvl w:val="0"/>
          <w:numId w:val="207"/>
        </w:numPr>
        <w:tabs>
          <w:tab w:val="left" w:pos="311"/>
        </w:tabs>
        <w:spacing w:line="343" w:lineRule="exact"/>
        <w:ind w:left="311" w:hanging="197"/>
        <w:jc w:val="left"/>
        <w:rPr>
          <w:sz w:val="24"/>
          <w:szCs w:val="24"/>
        </w:rPr>
      </w:pPr>
      <w:r w:rsidRPr="001D7AAC">
        <w:rPr>
          <w:sz w:val="24"/>
          <w:szCs w:val="24"/>
        </w:rPr>
        <w:t>сравнительная</w:t>
      </w:r>
      <w:r w:rsidRPr="001D7AAC">
        <w:rPr>
          <w:spacing w:val="-15"/>
          <w:sz w:val="24"/>
          <w:szCs w:val="24"/>
        </w:rPr>
        <w:t xml:space="preserve"> </w:t>
      </w:r>
      <w:r w:rsidRPr="001D7AAC">
        <w:rPr>
          <w:sz w:val="24"/>
          <w:szCs w:val="24"/>
        </w:rPr>
        <w:t>степень</w:t>
      </w:r>
      <w:r w:rsidRPr="001D7AAC">
        <w:rPr>
          <w:spacing w:val="-14"/>
          <w:sz w:val="24"/>
          <w:szCs w:val="24"/>
        </w:rPr>
        <w:t xml:space="preserve"> </w:t>
      </w:r>
      <w:r w:rsidRPr="001D7AAC">
        <w:rPr>
          <w:sz w:val="24"/>
          <w:szCs w:val="24"/>
        </w:rPr>
        <w:t>имен</w:t>
      </w:r>
      <w:r w:rsidRPr="001D7AAC">
        <w:rPr>
          <w:spacing w:val="-13"/>
          <w:sz w:val="24"/>
          <w:szCs w:val="24"/>
        </w:rPr>
        <w:t xml:space="preserve"> </w:t>
      </w:r>
      <w:r w:rsidRPr="001D7AAC">
        <w:rPr>
          <w:sz w:val="24"/>
          <w:szCs w:val="24"/>
        </w:rPr>
        <w:t>прилагательных:</w:t>
      </w:r>
      <w:r w:rsidRPr="001D7AAC">
        <w:rPr>
          <w:spacing w:val="-14"/>
          <w:sz w:val="24"/>
          <w:szCs w:val="24"/>
        </w:rPr>
        <w:t xml:space="preserve"> </w:t>
      </w:r>
      <w:r w:rsidRPr="001D7AAC">
        <w:rPr>
          <w:sz w:val="24"/>
          <w:szCs w:val="24"/>
        </w:rPr>
        <w:t>warmer,</w:t>
      </w:r>
      <w:r w:rsidRPr="001D7AAC">
        <w:rPr>
          <w:spacing w:val="-13"/>
          <w:sz w:val="24"/>
          <w:szCs w:val="24"/>
        </w:rPr>
        <w:t xml:space="preserve"> </w:t>
      </w:r>
      <w:r w:rsidRPr="001D7AAC">
        <w:rPr>
          <w:sz w:val="24"/>
          <w:szCs w:val="24"/>
        </w:rPr>
        <w:t>longer,</w:t>
      </w:r>
      <w:r w:rsidRPr="001D7AAC">
        <w:rPr>
          <w:spacing w:val="-14"/>
          <w:sz w:val="24"/>
          <w:szCs w:val="24"/>
        </w:rPr>
        <w:t xml:space="preserve"> </w:t>
      </w:r>
      <w:r w:rsidRPr="001D7AAC">
        <w:rPr>
          <w:spacing w:val="-2"/>
          <w:sz w:val="24"/>
          <w:szCs w:val="24"/>
        </w:rPr>
        <w:t>cheaper;</w:t>
      </w:r>
    </w:p>
    <w:p w14:paraId="49AEC4CA" w14:textId="6D0D79EC" w:rsidR="00566F6F" w:rsidRPr="001D7AAC" w:rsidRDefault="001D7AAC" w:rsidP="001D7AAC">
      <w:pPr>
        <w:pStyle w:val="a4"/>
        <w:numPr>
          <w:ilvl w:val="0"/>
          <w:numId w:val="207"/>
        </w:numPr>
        <w:tabs>
          <w:tab w:val="left" w:pos="311"/>
          <w:tab w:val="left" w:pos="426"/>
        </w:tabs>
        <w:spacing w:line="321" w:lineRule="exact"/>
        <w:ind w:left="311" w:firstLine="0"/>
        <w:rPr>
          <w:sz w:val="24"/>
          <w:szCs w:val="24"/>
        </w:rPr>
      </w:pPr>
      <w:r w:rsidRPr="001D7AAC">
        <w:rPr>
          <w:sz w:val="24"/>
          <w:szCs w:val="24"/>
        </w:rPr>
        <w:t>конструкция</w:t>
      </w:r>
      <w:r w:rsidRPr="001D7AAC">
        <w:rPr>
          <w:spacing w:val="57"/>
          <w:sz w:val="24"/>
          <w:szCs w:val="24"/>
        </w:rPr>
        <w:t xml:space="preserve"> </w:t>
      </w:r>
      <w:r w:rsidRPr="001D7AAC">
        <w:rPr>
          <w:sz w:val="24"/>
          <w:szCs w:val="24"/>
        </w:rPr>
        <w:t>look</w:t>
      </w:r>
      <w:r w:rsidRPr="001D7AAC">
        <w:rPr>
          <w:spacing w:val="59"/>
          <w:sz w:val="24"/>
          <w:szCs w:val="24"/>
        </w:rPr>
        <w:t xml:space="preserve"> </w:t>
      </w:r>
      <w:r w:rsidRPr="001D7AAC">
        <w:rPr>
          <w:sz w:val="24"/>
          <w:szCs w:val="24"/>
        </w:rPr>
        <w:t>+</w:t>
      </w:r>
      <w:r w:rsidRPr="001D7AAC">
        <w:rPr>
          <w:spacing w:val="58"/>
          <w:sz w:val="24"/>
          <w:szCs w:val="24"/>
        </w:rPr>
        <w:t xml:space="preserve"> </w:t>
      </w:r>
      <w:r w:rsidRPr="001D7AAC">
        <w:rPr>
          <w:spacing w:val="-2"/>
          <w:sz w:val="24"/>
          <w:szCs w:val="24"/>
        </w:rPr>
        <w:t xml:space="preserve">прилагательное </w:t>
      </w:r>
      <w:r w:rsidRPr="001D7AAC">
        <w:rPr>
          <w:sz w:val="24"/>
          <w:szCs w:val="24"/>
        </w:rPr>
        <w:t>для</w:t>
      </w:r>
      <w:r w:rsidRPr="001D7AAC">
        <w:rPr>
          <w:spacing w:val="57"/>
          <w:sz w:val="24"/>
          <w:szCs w:val="24"/>
        </w:rPr>
        <w:t xml:space="preserve"> </w:t>
      </w:r>
      <w:r w:rsidRPr="001D7AAC">
        <w:rPr>
          <w:sz w:val="24"/>
          <w:szCs w:val="24"/>
        </w:rPr>
        <w:t>выражения</w:t>
      </w:r>
      <w:r w:rsidRPr="001D7AAC">
        <w:rPr>
          <w:spacing w:val="59"/>
          <w:sz w:val="24"/>
          <w:szCs w:val="24"/>
        </w:rPr>
        <w:t xml:space="preserve"> </w:t>
      </w:r>
      <w:r w:rsidRPr="001D7AAC">
        <w:rPr>
          <w:sz w:val="24"/>
          <w:szCs w:val="24"/>
        </w:rPr>
        <w:t>описания</w:t>
      </w:r>
      <w:r w:rsidRPr="001D7AAC">
        <w:rPr>
          <w:spacing w:val="58"/>
          <w:sz w:val="24"/>
          <w:szCs w:val="24"/>
        </w:rPr>
        <w:t xml:space="preserve"> </w:t>
      </w:r>
      <w:r w:rsidRPr="001D7AAC">
        <w:rPr>
          <w:spacing w:val="-2"/>
          <w:sz w:val="24"/>
          <w:szCs w:val="24"/>
        </w:rPr>
        <w:t>внешнего</w:t>
      </w:r>
      <w:r>
        <w:rPr>
          <w:spacing w:val="-2"/>
          <w:sz w:val="24"/>
          <w:szCs w:val="24"/>
        </w:rPr>
        <w:t xml:space="preserve"> </w:t>
      </w:r>
      <w:r w:rsidRPr="001D7AAC">
        <w:rPr>
          <w:sz w:val="24"/>
          <w:szCs w:val="24"/>
        </w:rPr>
        <w:t>вида</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z w:val="24"/>
          <w:szCs w:val="24"/>
        </w:rPr>
        <w:t>одежды</w:t>
      </w:r>
      <w:r w:rsidRPr="001D7AAC">
        <w:rPr>
          <w:spacing w:val="-6"/>
          <w:sz w:val="24"/>
          <w:szCs w:val="24"/>
        </w:rPr>
        <w:t xml:space="preserve"> </w:t>
      </w:r>
      <w:r w:rsidRPr="001D7AAC">
        <w:rPr>
          <w:sz w:val="24"/>
          <w:szCs w:val="24"/>
        </w:rPr>
        <w:t>(it</w:t>
      </w:r>
      <w:r w:rsidRPr="001D7AAC">
        <w:rPr>
          <w:spacing w:val="-6"/>
          <w:sz w:val="24"/>
          <w:szCs w:val="24"/>
        </w:rPr>
        <w:t xml:space="preserve"> </w:t>
      </w:r>
      <w:r w:rsidRPr="001D7AAC">
        <w:rPr>
          <w:sz w:val="24"/>
          <w:szCs w:val="24"/>
        </w:rPr>
        <w:t>looks</w:t>
      </w:r>
      <w:r w:rsidRPr="001D7AAC">
        <w:rPr>
          <w:spacing w:val="-6"/>
          <w:sz w:val="24"/>
          <w:szCs w:val="24"/>
        </w:rPr>
        <w:t xml:space="preserve"> </w:t>
      </w:r>
      <w:r w:rsidRPr="001D7AAC">
        <w:rPr>
          <w:spacing w:val="-2"/>
          <w:sz w:val="24"/>
          <w:szCs w:val="24"/>
        </w:rPr>
        <w:t>nice);</w:t>
      </w:r>
    </w:p>
    <w:p w14:paraId="50C05924" w14:textId="77777777" w:rsidR="00566F6F" w:rsidRPr="001D7AAC" w:rsidRDefault="001D7AAC" w:rsidP="001D7AAC">
      <w:pPr>
        <w:pStyle w:val="a4"/>
        <w:numPr>
          <w:ilvl w:val="1"/>
          <w:numId w:val="207"/>
        </w:numPr>
        <w:tabs>
          <w:tab w:val="left" w:pos="1020"/>
        </w:tabs>
        <w:ind w:right="133" w:firstLine="709"/>
        <w:rPr>
          <w:sz w:val="24"/>
          <w:szCs w:val="24"/>
        </w:rPr>
      </w:pPr>
      <w:r w:rsidRPr="001D7AAC">
        <w:rPr>
          <w:sz w:val="24"/>
          <w:szCs w:val="24"/>
        </w:rPr>
        <w:t>конструкции I usually wear и I’m wearing для сравнения настоящего простого времени и настоящего продолженного времени.</w:t>
      </w:r>
    </w:p>
    <w:p w14:paraId="7E289929" w14:textId="77777777" w:rsidR="00566F6F" w:rsidRPr="001D7AAC" w:rsidRDefault="001D7AAC">
      <w:pPr>
        <w:pStyle w:val="a3"/>
        <w:spacing w:before="321"/>
        <w:ind w:left="823" w:firstLine="0"/>
        <w:jc w:val="left"/>
        <w:rPr>
          <w:sz w:val="24"/>
          <w:szCs w:val="24"/>
        </w:rPr>
      </w:pPr>
      <w:r w:rsidRPr="001D7AAC">
        <w:rPr>
          <w:sz w:val="24"/>
          <w:szCs w:val="24"/>
        </w:rPr>
        <w:t>Лексический</w:t>
      </w:r>
      <w:r w:rsidRPr="001D7AAC">
        <w:rPr>
          <w:spacing w:val="-12"/>
          <w:sz w:val="24"/>
          <w:szCs w:val="24"/>
        </w:rPr>
        <w:t xml:space="preserve"> </w:t>
      </w:r>
      <w:r w:rsidRPr="001D7AAC">
        <w:rPr>
          <w:sz w:val="24"/>
          <w:szCs w:val="24"/>
        </w:rPr>
        <w:t>материал</w:t>
      </w:r>
      <w:r w:rsidRPr="001D7AAC">
        <w:rPr>
          <w:spacing w:val="-12"/>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2"/>
          <w:sz w:val="24"/>
          <w:szCs w:val="24"/>
        </w:rPr>
        <w:t xml:space="preserve"> </w:t>
      </w:r>
      <w:r w:rsidRPr="001D7AAC">
        <w:rPr>
          <w:sz w:val="24"/>
          <w:szCs w:val="24"/>
        </w:rPr>
        <w:t>учетом</w:t>
      </w:r>
      <w:r w:rsidRPr="001D7AAC">
        <w:rPr>
          <w:spacing w:val="-12"/>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12"/>
          <w:sz w:val="24"/>
          <w:szCs w:val="24"/>
        </w:rPr>
        <w:t xml:space="preserve"> </w:t>
      </w:r>
      <w:r w:rsidRPr="001D7AAC">
        <w:rPr>
          <w:sz w:val="24"/>
          <w:szCs w:val="24"/>
        </w:rPr>
        <w:t>Раздела</w:t>
      </w:r>
      <w:r w:rsidRPr="001D7AAC">
        <w:rPr>
          <w:spacing w:val="-12"/>
          <w:sz w:val="24"/>
          <w:szCs w:val="24"/>
        </w:rPr>
        <w:t xml:space="preserve"> </w:t>
      </w:r>
      <w:r w:rsidRPr="001D7AAC">
        <w:rPr>
          <w:spacing w:val="-5"/>
          <w:sz w:val="24"/>
          <w:szCs w:val="24"/>
        </w:rPr>
        <w:t>4:</w:t>
      </w:r>
    </w:p>
    <w:p w14:paraId="7688A6FD"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названия</w:t>
      </w:r>
      <w:r w:rsidRPr="001D7AAC">
        <w:rPr>
          <w:spacing w:val="-10"/>
          <w:sz w:val="24"/>
          <w:szCs w:val="24"/>
        </w:rPr>
        <w:t xml:space="preserve"> </w:t>
      </w:r>
      <w:r w:rsidRPr="001D7AAC">
        <w:rPr>
          <w:sz w:val="24"/>
          <w:szCs w:val="24"/>
        </w:rPr>
        <w:t>предметов</w:t>
      </w:r>
      <w:r w:rsidRPr="001D7AAC">
        <w:rPr>
          <w:spacing w:val="-10"/>
          <w:sz w:val="24"/>
          <w:szCs w:val="24"/>
        </w:rPr>
        <w:t xml:space="preserve"> </w:t>
      </w:r>
      <w:r w:rsidRPr="001D7AAC">
        <w:rPr>
          <w:sz w:val="24"/>
          <w:szCs w:val="24"/>
        </w:rPr>
        <w:t>повседневной</w:t>
      </w:r>
      <w:r w:rsidRPr="001D7AAC">
        <w:rPr>
          <w:spacing w:val="-9"/>
          <w:sz w:val="24"/>
          <w:szCs w:val="24"/>
        </w:rPr>
        <w:t xml:space="preserve"> </w:t>
      </w:r>
      <w:r w:rsidRPr="001D7AAC">
        <w:rPr>
          <w:sz w:val="24"/>
          <w:szCs w:val="24"/>
        </w:rPr>
        <w:t>одежды:</w:t>
      </w:r>
      <w:r w:rsidRPr="001D7AAC">
        <w:rPr>
          <w:spacing w:val="-11"/>
          <w:sz w:val="24"/>
          <w:szCs w:val="24"/>
        </w:rPr>
        <w:t xml:space="preserve"> </w:t>
      </w:r>
      <w:r w:rsidRPr="001D7AAC">
        <w:rPr>
          <w:sz w:val="24"/>
          <w:szCs w:val="24"/>
        </w:rPr>
        <w:t>skirt,</w:t>
      </w:r>
      <w:r w:rsidRPr="001D7AAC">
        <w:rPr>
          <w:spacing w:val="-10"/>
          <w:sz w:val="24"/>
          <w:szCs w:val="24"/>
        </w:rPr>
        <w:t xml:space="preserve"> </w:t>
      </w:r>
      <w:r w:rsidRPr="001D7AAC">
        <w:rPr>
          <w:sz w:val="24"/>
          <w:szCs w:val="24"/>
        </w:rPr>
        <w:t>T-shirt,</w:t>
      </w:r>
      <w:r w:rsidRPr="001D7AAC">
        <w:rPr>
          <w:spacing w:val="-10"/>
          <w:sz w:val="24"/>
          <w:szCs w:val="24"/>
        </w:rPr>
        <w:t xml:space="preserve"> </w:t>
      </w:r>
      <w:r w:rsidRPr="001D7AAC">
        <w:rPr>
          <w:sz w:val="24"/>
          <w:szCs w:val="24"/>
        </w:rPr>
        <w:t>jeans,</w:t>
      </w:r>
      <w:r w:rsidRPr="001D7AAC">
        <w:rPr>
          <w:spacing w:val="-9"/>
          <w:sz w:val="24"/>
          <w:szCs w:val="24"/>
        </w:rPr>
        <w:t xml:space="preserve"> </w:t>
      </w:r>
      <w:r w:rsidRPr="001D7AAC">
        <w:rPr>
          <w:sz w:val="24"/>
          <w:szCs w:val="24"/>
        </w:rPr>
        <w:t>coat,</w:t>
      </w:r>
      <w:r w:rsidRPr="001D7AAC">
        <w:rPr>
          <w:spacing w:val="-11"/>
          <w:sz w:val="24"/>
          <w:szCs w:val="24"/>
        </w:rPr>
        <w:t xml:space="preserve"> </w:t>
      </w:r>
      <w:r w:rsidRPr="001D7AAC">
        <w:rPr>
          <w:sz w:val="24"/>
          <w:szCs w:val="24"/>
        </w:rPr>
        <w:t>hat</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pacing w:val="-4"/>
          <w:sz w:val="24"/>
          <w:szCs w:val="24"/>
        </w:rPr>
        <w:t>др.;</w:t>
      </w:r>
    </w:p>
    <w:p w14:paraId="737B23BB"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названия</w:t>
      </w:r>
      <w:r w:rsidRPr="001D7AAC">
        <w:rPr>
          <w:spacing w:val="-9"/>
          <w:sz w:val="24"/>
          <w:szCs w:val="24"/>
        </w:rPr>
        <w:t xml:space="preserve"> </w:t>
      </w:r>
      <w:r w:rsidRPr="001D7AAC">
        <w:rPr>
          <w:sz w:val="24"/>
          <w:szCs w:val="24"/>
        </w:rPr>
        <w:t>предметов</w:t>
      </w:r>
      <w:r w:rsidRPr="001D7AAC">
        <w:rPr>
          <w:spacing w:val="-9"/>
          <w:sz w:val="24"/>
          <w:szCs w:val="24"/>
        </w:rPr>
        <w:t xml:space="preserve"> </w:t>
      </w:r>
      <w:r w:rsidRPr="001D7AAC">
        <w:rPr>
          <w:sz w:val="24"/>
          <w:szCs w:val="24"/>
        </w:rPr>
        <w:t>одежды</w:t>
      </w:r>
      <w:r w:rsidRPr="001D7AAC">
        <w:rPr>
          <w:spacing w:val="-8"/>
          <w:sz w:val="24"/>
          <w:szCs w:val="24"/>
        </w:rPr>
        <w:t xml:space="preserve"> </w:t>
      </w:r>
      <w:r w:rsidRPr="001D7AAC">
        <w:rPr>
          <w:sz w:val="24"/>
          <w:szCs w:val="24"/>
        </w:rPr>
        <w:t>для</w:t>
      </w:r>
      <w:r w:rsidRPr="001D7AAC">
        <w:rPr>
          <w:spacing w:val="-9"/>
          <w:sz w:val="24"/>
          <w:szCs w:val="24"/>
        </w:rPr>
        <w:t xml:space="preserve"> </w:t>
      </w:r>
      <w:r w:rsidRPr="001D7AAC">
        <w:rPr>
          <w:sz w:val="24"/>
          <w:szCs w:val="24"/>
        </w:rPr>
        <w:t>школы:</w:t>
      </w:r>
      <w:r w:rsidRPr="001D7AAC">
        <w:rPr>
          <w:spacing w:val="-10"/>
          <w:sz w:val="24"/>
          <w:szCs w:val="24"/>
        </w:rPr>
        <w:t xml:space="preserve"> </w:t>
      </w:r>
      <w:r w:rsidRPr="001D7AAC">
        <w:rPr>
          <w:sz w:val="24"/>
          <w:szCs w:val="24"/>
        </w:rPr>
        <w:t>jacket,</w:t>
      </w:r>
      <w:r w:rsidRPr="001D7AAC">
        <w:rPr>
          <w:spacing w:val="-7"/>
          <w:sz w:val="24"/>
          <w:szCs w:val="24"/>
        </w:rPr>
        <w:t xml:space="preserve"> </w:t>
      </w:r>
      <w:r w:rsidRPr="001D7AAC">
        <w:rPr>
          <w:sz w:val="24"/>
          <w:szCs w:val="24"/>
        </w:rPr>
        <w:t>shirt,</w:t>
      </w:r>
      <w:r w:rsidRPr="001D7AAC">
        <w:rPr>
          <w:spacing w:val="-10"/>
          <w:sz w:val="24"/>
          <w:szCs w:val="24"/>
        </w:rPr>
        <w:t xml:space="preserve"> </w:t>
      </w:r>
      <w:r w:rsidRPr="001D7AAC">
        <w:rPr>
          <w:sz w:val="24"/>
          <w:szCs w:val="24"/>
        </w:rPr>
        <w:t>trousers</w:t>
      </w:r>
      <w:r w:rsidRPr="001D7AAC">
        <w:rPr>
          <w:spacing w:val="-8"/>
          <w:sz w:val="24"/>
          <w:szCs w:val="24"/>
        </w:rPr>
        <w:t xml:space="preserve"> </w:t>
      </w:r>
      <w:r w:rsidRPr="001D7AAC">
        <w:rPr>
          <w:sz w:val="24"/>
          <w:szCs w:val="24"/>
        </w:rPr>
        <w:t>и</w:t>
      </w:r>
      <w:r w:rsidRPr="001D7AAC">
        <w:rPr>
          <w:spacing w:val="-10"/>
          <w:sz w:val="24"/>
          <w:szCs w:val="24"/>
        </w:rPr>
        <w:t xml:space="preserve"> </w:t>
      </w:r>
      <w:r w:rsidRPr="001D7AAC">
        <w:rPr>
          <w:spacing w:val="-4"/>
          <w:sz w:val="24"/>
          <w:szCs w:val="24"/>
        </w:rPr>
        <w:t>др.;</w:t>
      </w:r>
    </w:p>
    <w:p w14:paraId="5616A575"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обувь:</w:t>
      </w:r>
      <w:r w:rsidRPr="001D7AAC">
        <w:rPr>
          <w:spacing w:val="-8"/>
          <w:sz w:val="24"/>
          <w:szCs w:val="24"/>
        </w:rPr>
        <w:t xml:space="preserve"> </w:t>
      </w:r>
      <w:r w:rsidRPr="001D7AAC">
        <w:rPr>
          <w:sz w:val="24"/>
          <w:szCs w:val="24"/>
        </w:rPr>
        <w:t>shoes,</w:t>
      </w:r>
      <w:r w:rsidRPr="001D7AAC">
        <w:rPr>
          <w:spacing w:val="-8"/>
          <w:sz w:val="24"/>
          <w:szCs w:val="24"/>
        </w:rPr>
        <w:t xml:space="preserve"> </w:t>
      </w:r>
      <w:r w:rsidRPr="001D7AAC">
        <w:rPr>
          <w:spacing w:val="-2"/>
          <w:sz w:val="24"/>
          <w:szCs w:val="24"/>
        </w:rPr>
        <w:t>boots;</w:t>
      </w:r>
    </w:p>
    <w:p w14:paraId="3DD66254" w14:textId="77777777" w:rsidR="00566F6F" w:rsidRPr="001D7AAC" w:rsidRDefault="001D7AAC">
      <w:pPr>
        <w:pStyle w:val="a4"/>
        <w:numPr>
          <w:ilvl w:val="1"/>
          <w:numId w:val="207"/>
        </w:numPr>
        <w:tabs>
          <w:tab w:val="left" w:pos="1020"/>
        </w:tabs>
        <w:spacing w:line="342" w:lineRule="exact"/>
        <w:ind w:left="1020" w:hanging="197"/>
        <w:jc w:val="left"/>
        <w:rPr>
          <w:sz w:val="24"/>
          <w:szCs w:val="24"/>
          <w:lang w:val="en-US"/>
        </w:rPr>
      </w:pPr>
      <w:r w:rsidRPr="001D7AAC">
        <w:rPr>
          <w:sz w:val="24"/>
          <w:szCs w:val="24"/>
        </w:rPr>
        <w:t>глаголы</w:t>
      </w:r>
      <w:r w:rsidRPr="001D7AAC">
        <w:rPr>
          <w:spacing w:val="-5"/>
          <w:sz w:val="24"/>
          <w:szCs w:val="24"/>
          <w:lang w:val="en-US"/>
        </w:rPr>
        <w:t xml:space="preserve"> </w:t>
      </w:r>
      <w:r w:rsidRPr="001D7AAC">
        <w:rPr>
          <w:sz w:val="24"/>
          <w:szCs w:val="24"/>
          <w:lang w:val="en-US"/>
        </w:rPr>
        <w:t>put</w:t>
      </w:r>
      <w:r w:rsidRPr="001D7AAC">
        <w:rPr>
          <w:spacing w:val="-7"/>
          <w:sz w:val="24"/>
          <w:szCs w:val="24"/>
          <w:lang w:val="en-US"/>
        </w:rPr>
        <w:t xml:space="preserve"> </w:t>
      </w:r>
      <w:r w:rsidRPr="001D7AAC">
        <w:rPr>
          <w:sz w:val="24"/>
          <w:szCs w:val="24"/>
          <w:lang w:val="en-US"/>
        </w:rPr>
        <w:t>on,</w:t>
      </w:r>
      <w:r w:rsidRPr="001D7AAC">
        <w:rPr>
          <w:spacing w:val="-6"/>
          <w:sz w:val="24"/>
          <w:szCs w:val="24"/>
          <w:lang w:val="en-US"/>
        </w:rPr>
        <w:t xml:space="preserve"> </w:t>
      </w:r>
      <w:r w:rsidRPr="001D7AAC">
        <w:rPr>
          <w:sz w:val="24"/>
          <w:szCs w:val="24"/>
          <w:lang w:val="en-US"/>
        </w:rPr>
        <w:t>take</w:t>
      </w:r>
      <w:r w:rsidRPr="001D7AAC">
        <w:rPr>
          <w:spacing w:val="-7"/>
          <w:sz w:val="24"/>
          <w:szCs w:val="24"/>
          <w:lang w:val="en-US"/>
        </w:rPr>
        <w:t xml:space="preserve"> </w:t>
      </w:r>
      <w:r w:rsidRPr="001D7AAC">
        <w:rPr>
          <w:spacing w:val="-4"/>
          <w:sz w:val="24"/>
          <w:szCs w:val="24"/>
          <w:lang w:val="en-US"/>
        </w:rPr>
        <w:t>off;</w:t>
      </w:r>
    </w:p>
    <w:p w14:paraId="64870EC6" w14:textId="77777777" w:rsidR="00566F6F" w:rsidRPr="001D7AAC" w:rsidRDefault="001D7AAC">
      <w:pPr>
        <w:pStyle w:val="a4"/>
        <w:numPr>
          <w:ilvl w:val="1"/>
          <w:numId w:val="207"/>
        </w:numPr>
        <w:tabs>
          <w:tab w:val="left" w:pos="1020"/>
        </w:tabs>
        <w:spacing w:line="343" w:lineRule="exact"/>
        <w:ind w:left="1020" w:hanging="197"/>
        <w:jc w:val="left"/>
        <w:rPr>
          <w:sz w:val="24"/>
          <w:szCs w:val="24"/>
        </w:rPr>
      </w:pPr>
      <w:r w:rsidRPr="001D7AAC">
        <w:rPr>
          <w:sz w:val="24"/>
          <w:szCs w:val="24"/>
        </w:rPr>
        <w:t>прилагательные</w:t>
      </w:r>
      <w:r w:rsidRPr="001D7AAC">
        <w:rPr>
          <w:spacing w:val="-11"/>
          <w:sz w:val="24"/>
          <w:szCs w:val="24"/>
        </w:rPr>
        <w:t xml:space="preserve"> </w:t>
      </w:r>
      <w:r w:rsidRPr="001D7AAC">
        <w:rPr>
          <w:sz w:val="24"/>
          <w:szCs w:val="24"/>
        </w:rPr>
        <w:t>для</w:t>
      </w:r>
      <w:r w:rsidRPr="001D7AAC">
        <w:rPr>
          <w:spacing w:val="-11"/>
          <w:sz w:val="24"/>
          <w:szCs w:val="24"/>
        </w:rPr>
        <w:t xml:space="preserve"> </w:t>
      </w:r>
      <w:r w:rsidRPr="001D7AAC">
        <w:rPr>
          <w:sz w:val="24"/>
          <w:szCs w:val="24"/>
        </w:rPr>
        <w:t>описания</w:t>
      </w:r>
      <w:r w:rsidRPr="001D7AAC">
        <w:rPr>
          <w:spacing w:val="-10"/>
          <w:sz w:val="24"/>
          <w:szCs w:val="24"/>
        </w:rPr>
        <w:t xml:space="preserve"> </w:t>
      </w:r>
      <w:r w:rsidRPr="001D7AAC">
        <w:rPr>
          <w:sz w:val="24"/>
          <w:szCs w:val="24"/>
        </w:rPr>
        <w:t>одежды:</w:t>
      </w:r>
      <w:r w:rsidRPr="001D7AAC">
        <w:rPr>
          <w:spacing w:val="-11"/>
          <w:sz w:val="24"/>
          <w:szCs w:val="24"/>
        </w:rPr>
        <w:t xml:space="preserve"> </w:t>
      </w:r>
      <w:r w:rsidRPr="001D7AAC">
        <w:rPr>
          <w:sz w:val="24"/>
          <w:szCs w:val="24"/>
        </w:rPr>
        <w:t>nice,</w:t>
      </w:r>
      <w:r w:rsidRPr="001D7AAC">
        <w:rPr>
          <w:spacing w:val="-9"/>
          <w:sz w:val="24"/>
          <w:szCs w:val="24"/>
        </w:rPr>
        <w:t xml:space="preserve"> </w:t>
      </w:r>
      <w:r w:rsidRPr="001D7AAC">
        <w:rPr>
          <w:sz w:val="24"/>
          <w:szCs w:val="24"/>
        </w:rPr>
        <w:t>long,</w:t>
      </w:r>
      <w:r w:rsidRPr="001D7AAC">
        <w:rPr>
          <w:spacing w:val="-11"/>
          <w:sz w:val="24"/>
          <w:szCs w:val="24"/>
        </w:rPr>
        <w:t xml:space="preserve"> </w:t>
      </w:r>
      <w:r w:rsidRPr="001D7AAC">
        <w:rPr>
          <w:sz w:val="24"/>
          <w:szCs w:val="24"/>
        </w:rPr>
        <w:t>short,</w:t>
      </w:r>
      <w:r w:rsidRPr="001D7AAC">
        <w:rPr>
          <w:spacing w:val="-10"/>
          <w:sz w:val="24"/>
          <w:szCs w:val="24"/>
        </w:rPr>
        <w:t xml:space="preserve"> </w:t>
      </w:r>
      <w:r w:rsidRPr="001D7AAC">
        <w:rPr>
          <w:sz w:val="24"/>
          <w:szCs w:val="24"/>
        </w:rPr>
        <w:t>warm,</w:t>
      </w:r>
      <w:r w:rsidRPr="001D7AAC">
        <w:rPr>
          <w:spacing w:val="-11"/>
          <w:sz w:val="24"/>
          <w:szCs w:val="24"/>
        </w:rPr>
        <w:t xml:space="preserve"> </w:t>
      </w:r>
      <w:r w:rsidRPr="001D7AAC">
        <w:rPr>
          <w:sz w:val="24"/>
          <w:szCs w:val="24"/>
        </w:rPr>
        <w:t>beautiful…</w:t>
      </w:r>
      <w:r w:rsidRPr="001D7AAC">
        <w:rPr>
          <w:spacing w:val="-10"/>
          <w:sz w:val="24"/>
          <w:szCs w:val="24"/>
        </w:rPr>
        <w:t xml:space="preserve"> .</w:t>
      </w:r>
    </w:p>
    <w:p w14:paraId="61A044DF" w14:textId="77777777" w:rsidR="00566F6F" w:rsidRPr="001D7AAC" w:rsidRDefault="001D7AAC">
      <w:pPr>
        <w:pStyle w:val="2"/>
        <w:numPr>
          <w:ilvl w:val="0"/>
          <w:numId w:val="208"/>
        </w:numPr>
        <w:tabs>
          <w:tab w:val="left" w:pos="1031"/>
        </w:tabs>
        <w:spacing w:line="322" w:lineRule="exact"/>
        <w:ind w:left="1031" w:hanging="208"/>
        <w:rPr>
          <w:sz w:val="24"/>
          <w:szCs w:val="24"/>
        </w:rPr>
      </w:pPr>
      <w:r w:rsidRPr="001D7AAC">
        <w:rPr>
          <w:spacing w:val="-2"/>
          <w:sz w:val="24"/>
          <w:szCs w:val="24"/>
        </w:rPr>
        <w:t>КЛАСС</w:t>
      </w:r>
    </w:p>
    <w:p w14:paraId="5C7F0357" w14:textId="77777777" w:rsidR="00566F6F" w:rsidRPr="001D7AAC" w:rsidRDefault="001D7AAC">
      <w:pPr>
        <w:pStyle w:val="a3"/>
        <w:ind w:left="823" w:firstLine="0"/>
        <w:jc w:val="left"/>
        <w:rPr>
          <w:sz w:val="24"/>
          <w:szCs w:val="24"/>
        </w:rPr>
      </w:pPr>
      <w:r w:rsidRPr="001D7AAC">
        <w:rPr>
          <w:sz w:val="24"/>
          <w:szCs w:val="24"/>
        </w:rPr>
        <w:t>Раздел</w:t>
      </w:r>
      <w:r w:rsidRPr="001D7AAC">
        <w:rPr>
          <w:spacing w:val="63"/>
          <w:sz w:val="24"/>
          <w:szCs w:val="24"/>
        </w:rPr>
        <w:t xml:space="preserve"> </w:t>
      </w:r>
      <w:r w:rsidRPr="001D7AAC">
        <w:rPr>
          <w:sz w:val="24"/>
          <w:szCs w:val="24"/>
        </w:rPr>
        <w:t>1.</w:t>
      </w:r>
      <w:r w:rsidRPr="001D7AAC">
        <w:rPr>
          <w:spacing w:val="65"/>
          <w:sz w:val="24"/>
          <w:szCs w:val="24"/>
        </w:rPr>
        <w:t xml:space="preserve"> </w:t>
      </w:r>
      <w:r w:rsidRPr="001D7AAC">
        <w:rPr>
          <w:spacing w:val="-2"/>
          <w:sz w:val="24"/>
          <w:szCs w:val="24"/>
        </w:rPr>
        <w:t>Природа.</w:t>
      </w:r>
    </w:p>
    <w:p w14:paraId="0FB002C4" w14:textId="77777777" w:rsidR="00566F6F" w:rsidRPr="001D7AAC" w:rsidRDefault="001D7AAC">
      <w:pPr>
        <w:pStyle w:val="a3"/>
        <w:spacing w:before="1" w:line="322" w:lineRule="exact"/>
        <w:ind w:left="823" w:firstLine="0"/>
        <w:jc w:val="left"/>
        <w:rPr>
          <w:sz w:val="24"/>
          <w:szCs w:val="24"/>
        </w:rPr>
      </w:pPr>
      <w:r w:rsidRPr="001D7AAC">
        <w:rPr>
          <w:sz w:val="24"/>
          <w:szCs w:val="24"/>
        </w:rPr>
        <w:t>Тема</w:t>
      </w:r>
      <w:r w:rsidRPr="001D7AAC">
        <w:rPr>
          <w:spacing w:val="-6"/>
          <w:sz w:val="24"/>
          <w:szCs w:val="24"/>
        </w:rPr>
        <w:t xml:space="preserve"> </w:t>
      </w:r>
      <w:r w:rsidRPr="001D7AAC">
        <w:rPr>
          <w:sz w:val="24"/>
          <w:szCs w:val="24"/>
        </w:rPr>
        <w:t>1.</w:t>
      </w:r>
      <w:r w:rsidRPr="001D7AAC">
        <w:rPr>
          <w:spacing w:val="-5"/>
          <w:sz w:val="24"/>
          <w:szCs w:val="24"/>
        </w:rPr>
        <w:t xml:space="preserve"> </w:t>
      </w:r>
      <w:r w:rsidRPr="001D7AAC">
        <w:rPr>
          <w:spacing w:val="-2"/>
          <w:sz w:val="24"/>
          <w:szCs w:val="24"/>
        </w:rPr>
        <w:t>Погода.</w:t>
      </w:r>
    </w:p>
    <w:p w14:paraId="6E66CABA" w14:textId="77777777" w:rsidR="00566F6F" w:rsidRPr="001D7AAC" w:rsidRDefault="001D7AAC">
      <w:pPr>
        <w:pStyle w:val="a3"/>
        <w:ind w:left="823" w:right="4834" w:firstLine="0"/>
        <w:jc w:val="left"/>
        <w:rPr>
          <w:sz w:val="24"/>
          <w:szCs w:val="24"/>
        </w:rPr>
      </w:pPr>
      <w:r w:rsidRPr="001D7AAC">
        <w:rPr>
          <w:sz w:val="24"/>
          <w:szCs w:val="24"/>
        </w:rPr>
        <w:t>Тема 2. Мир животных и растений. Тема</w:t>
      </w:r>
      <w:r w:rsidRPr="001D7AAC">
        <w:rPr>
          <w:spacing w:val="-9"/>
          <w:sz w:val="24"/>
          <w:szCs w:val="24"/>
        </w:rPr>
        <w:t xml:space="preserve"> </w:t>
      </w:r>
      <w:r w:rsidRPr="001D7AAC">
        <w:rPr>
          <w:sz w:val="24"/>
          <w:szCs w:val="24"/>
        </w:rPr>
        <w:t>3.</w:t>
      </w:r>
      <w:r w:rsidRPr="001D7AAC">
        <w:rPr>
          <w:spacing w:val="-9"/>
          <w:sz w:val="24"/>
          <w:szCs w:val="24"/>
        </w:rPr>
        <w:t xml:space="preserve"> </w:t>
      </w:r>
      <w:r w:rsidRPr="001D7AAC">
        <w:rPr>
          <w:sz w:val="24"/>
          <w:szCs w:val="24"/>
        </w:rPr>
        <w:t>Охрана</w:t>
      </w:r>
      <w:r w:rsidRPr="001D7AAC">
        <w:rPr>
          <w:spacing w:val="-9"/>
          <w:sz w:val="24"/>
          <w:szCs w:val="24"/>
        </w:rPr>
        <w:t xml:space="preserve"> </w:t>
      </w:r>
      <w:r w:rsidRPr="001D7AAC">
        <w:rPr>
          <w:sz w:val="24"/>
          <w:szCs w:val="24"/>
        </w:rPr>
        <w:t>окружающей</w:t>
      </w:r>
      <w:r w:rsidRPr="001D7AAC">
        <w:rPr>
          <w:spacing w:val="-8"/>
          <w:sz w:val="24"/>
          <w:szCs w:val="24"/>
        </w:rPr>
        <w:t xml:space="preserve"> </w:t>
      </w:r>
      <w:r w:rsidRPr="001D7AAC">
        <w:rPr>
          <w:sz w:val="24"/>
          <w:szCs w:val="24"/>
        </w:rPr>
        <w:t>среды.</w:t>
      </w:r>
    </w:p>
    <w:p w14:paraId="787C443E" w14:textId="77777777" w:rsidR="00566F6F" w:rsidRPr="001D7AAC" w:rsidRDefault="00566F6F">
      <w:pPr>
        <w:pStyle w:val="a3"/>
        <w:ind w:left="0" w:firstLine="0"/>
        <w:jc w:val="left"/>
        <w:rPr>
          <w:sz w:val="24"/>
          <w:szCs w:val="24"/>
        </w:rPr>
      </w:pPr>
    </w:p>
    <w:p w14:paraId="5252F655" w14:textId="77777777" w:rsidR="00566F6F" w:rsidRPr="001D7AAC" w:rsidRDefault="001D7AAC">
      <w:pPr>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53C105CD" w14:textId="77777777" w:rsidR="00566F6F" w:rsidRPr="001D7AAC" w:rsidRDefault="001D7AAC">
      <w:pPr>
        <w:pStyle w:val="a3"/>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2F086B08"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рассказывать</w:t>
      </w:r>
      <w:r w:rsidRPr="001D7AAC">
        <w:rPr>
          <w:spacing w:val="-12"/>
          <w:sz w:val="24"/>
          <w:szCs w:val="24"/>
        </w:rPr>
        <w:t xml:space="preserve"> </w:t>
      </w:r>
      <w:r w:rsidRPr="001D7AAC">
        <w:rPr>
          <w:sz w:val="24"/>
          <w:szCs w:val="24"/>
        </w:rPr>
        <w:t>о</w:t>
      </w:r>
      <w:r w:rsidRPr="001D7AAC">
        <w:rPr>
          <w:spacing w:val="-11"/>
          <w:sz w:val="24"/>
          <w:szCs w:val="24"/>
        </w:rPr>
        <w:t xml:space="preserve"> </w:t>
      </w:r>
      <w:r w:rsidRPr="001D7AAC">
        <w:rPr>
          <w:spacing w:val="-2"/>
          <w:sz w:val="24"/>
          <w:szCs w:val="24"/>
        </w:rPr>
        <w:t>погоде;</w:t>
      </w:r>
    </w:p>
    <w:p w14:paraId="70FED869"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уметь</w:t>
      </w:r>
      <w:r w:rsidRPr="001D7AAC">
        <w:rPr>
          <w:spacing w:val="-14"/>
          <w:sz w:val="24"/>
          <w:szCs w:val="24"/>
        </w:rPr>
        <w:t xml:space="preserve"> </w:t>
      </w:r>
      <w:r w:rsidRPr="001D7AAC">
        <w:rPr>
          <w:sz w:val="24"/>
          <w:szCs w:val="24"/>
        </w:rPr>
        <w:t>описывать</w:t>
      </w:r>
      <w:r w:rsidRPr="001D7AAC">
        <w:rPr>
          <w:spacing w:val="-11"/>
          <w:sz w:val="24"/>
          <w:szCs w:val="24"/>
        </w:rPr>
        <w:t xml:space="preserve"> </w:t>
      </w:r>
      <w:r w:rsidRPr="001D7AAC">
        <w:rPr>
          <w:sz w:val="24"/>
          <w:szCs w:val="24"/>
        </w:rPr>
        <w:t>явления</w:t>
      </w:r>
      <w:r w:rsidRPr="001D7AAC">
        <w:rPr>
          <w:spacing w:val="-12"/>
          <w:sz w:val="24"/>
          <w:szCs w:val="24"/>
        </w:rPr>
        <w:t xml:space="preserve"> </w:t>
      </w:r>
      <w:r w:rsidRPr="001D7AAC">
        <w:rPr>
          <w:spacing w:val="-2"/>
          <w:sz w:val="24"/>
          <w:szCs w:val="24"/>
        </w:rPr>
        <w:t>природы;</w:t>
      </w:r>
    </w:p>
    <w:p w14:paraId="7BC1316C"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рассказывать</w:t>
      </w:r>
      <w:r w:rsidRPr="001D7AAC">
        <w:rPr>
          <w:spacing w:val="-11"/>
          <w:sz w:val="24"/>
          <w:szCs w:val="24"/>
        </w:rPr>
        <w:t xml:space="preserve"> </w:t>
      </w:r>
      <w:r w:rsidRPr="001D7AAC">
        <w:rPr>
          <w:sz w:val="24"/>
          <w:szCs w:val="24"/>
        </w:rPr>
        <w:t>о</w:t>
      </w:r>
      <w:r w:rsidRPr="001D7AAC">
        <w:rPr>
          <w:spacing w:val="-9"/>
          <w:sz w:val="24"/>
          <w:szCs w:val="24"/>
        </w:rPr>
        <w:t xml:space="preserve"> </w:t>
      </w:r>
      <w:r w:rsidRPr="001D7AAC">
        <w:rPr>
          <w:sz w:val="24"/>
          <w:szCs w:val="24"/>
        </w:rPr>
        <w:t>растениях</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животных</w:t>
      </w:r>
      <w:r w:rsidRPr="001D7AAC">
        <w:rPr>
          <w:spacing w:val="-10"/>
          <w:sz w:val="24"/>
          <w:szCs w:val="24"/>
        </w:rPr>
        <w:t xml:space="preserve"> </w:t>
      </w:r>
      <w:r w:rsidRPr="001D7AAC">
        <w:rPr>
          <w:sz w:val="24"/>
          <w:szCs w:val="24"/>
        </w:rPr>
        <w:t>родного</w:t>
      </w:r>
      <w:r w:rsidRPr="001D7AAC">
        <w:rPr>
          <w:spacing w:val="-10"/>
          <w:sz w:val="24"/>
          <w:szCs w:val="24"/>
        </w:rPr>
        <w:t xml:space="preserve"> </w:t>
      </w:r>
      <w:r w:rsidRPr="001D7AAC">
        <w:rPr>
          <w:spacing w:val="-2"/>
          <w:sz w:val="24"/>
          <w:szCs w:val="24"/>
        </w:rPr>
        <w:t>края;</w:t>
      </w:r>
    </w:p>
    <w:p w14:paraId="3D91F10C" w14:textId="77777777" w:rsidR="00566F6F" w:rsidRPr="001D7AAC" w:rsidRDefault="001D7AAC">
      <w:pPr>
        <w:pStyle w:val="a4"/>
        <w:numPr>
          <w:ilvl w:val="1"/>
          <w:numId w:val="207"/>
        </w:numPr>
        <w:tabs>
          <w:tab w:val="left" w:pos="1020"/>
        </w:tabs>
        <w:spacing w:line="343" w:lineRule="exact"/>
        <w:ind w:left="1020" w:hanging="197"/>
        <w:jc w:val="left"/>
        <w:rPr>
          <w:sz w:val="24"/>
          <w:szCs w:val="24"/>
        </w:rPr>
      </w:pPr>
      <w:r w:rsidRPr="001D7AAC">
        <w:rPr>
          <w:sz w:val="24"/>
          <w:szCs w:val="24"/>
        </w:rPr>
        <w:t>рассказывать</w:t>
      </w:r>
      <w:r w:rsidRPr="001D7AAC">
        <w:rPr>
          <w:spacing w:val="-10"/>
          <w:sz w:val="24"/>
          <w:szCs w:val="24"/>
        </w:rPr>
        <w:t xml:space="preserve"> </w:t>
      </w:r>
      <w:r w:rsidRPr="001D7AAC">
        <w:rPr>
          <w:sz w:val="24"/>
          <w:szCs w:val="24"/>
        </w:rPr>
        <w:t>о</w:t>
      </w:r>
      <w:r w:rsidRPr="001D7AAC">
        <w:rPr>
          <w:spacing w:val="-9"/>
          <w:sz w:val="24"/>
          <w:szCs w:val="24"/>
        </w:rPr>
        <w:t xml:space="preserve"> </w:t>
      </w:r>
      <w:r w:rsidRPr="001D7AAC">
        <w:rPr>
          <w:sz w:val="24"/>
          <w:szCs w:val="24"/>
        </w:rPr>
        <w:t>том,</w:t>
      </w:r>
      <w:r w:rsidRPr="001D7AAC">
        <w:rPr>
          <w:spacing w:val="-10"/>
          <w:sz w:val="24"/>
          <w:szCs w:val="24"/>
        </w:rPr>
        <w:t xml:space="preserve"> </w:t>
      </w:r>
      <w:r w:rsidRPr="001D7AAC">
        <w:rPr>
          <w:sz w:val="24"/>
          <w:szCs w:val="24"/>
        </w:rPr>
        <w:t>как</w:t>
      </w:r>
      <w:r w:rsidRPr="001D7AAC">
        <w:rPr>
          <w:spacing w:val="-9"/>
          <w:sz w:val="24"/>
          <w:szCs w:val="24"/>
        </w:rPr>
        <w:t xml:space="preserve"> </w:t>
      </w:r>
      <w:r w:rsidRPr="001D7AAC">
        <w:rPr>
          <w:sz w:val="24"/>
          <w:szCs w:val="24"/>
        </w:rPr>
        <w:t>можно</w:t>
      </w:r>
      <w:r w:rsidRPr="001D7AAC">
        <w:rPr>
          <w:spacing w:val="-9"/>
          <w:sz w:val="24"/>
          <w:szCs w:val="24"/>
        </w:rPr>
        <w:t xml:space="preserve"> </w:t>
      </w:r>
      <w:r w:rsidRPr="001D7AAC">
        <w:rPr>
          <w:sz w:val="24"/>
          <w:szCs w:val="24"/>
        </w:rPr>
        <w:t>охранять</w:t>
      </w:r>
      <w:r w:rsidRPr="001D7AAC">
        <w:rPr>
          <w:spacing w:val="-9"/>
          <w:sz w:val="24"/>
          <w:szCs w:val="24"/>
        </w:rPr>
        <w:t xml:space="preserve"> </w:t>
      </w:r>
      <w:r w:rsidRPr="001D7AAC">
        <w:rPr>
          <w:spacing w:val="-2"/>
          <w:sz w:val="24"/>
          <w:szCs w:val="24"/>
        </w:rPr>
        <w:t>природу;</w:t>
      </w:r>
    </w:p>
    <w:p w14:paraId="0296714E" w14:textId="77777777" w:rsidR="00566F6F" w:rsidRPr="001D7AAC" w:rsidRDefault="001D7AAC">
      <w:pPr>
        <w:pStyle w:val="a3"/>
        <w:spacing w:before="68"/>
        <w:ind w:left="823" w:firstLine="0"/>
        <w:jc w:val="left"/>
        <w:rPr>
          <w:sz w:val="24"/>
          <w:szCs w:val="24"/>
        </w:rPr>
      </w:pPr>
      <w:r w:rsidRPr="001D7AAC">
        <w:rPr>
          <w:sz w:val="24"/>
          <w:szCs w:val="24"/>
        </w:rPr>
        <w:t>в</w:t>
      </w:r>
      <w:r w:rsidRPr="001D7AAC">
        <w:rPr>
          <w:spacing w:val="-10"/>
          <w:sz w:val="24"/>
          <w:szCs w:val="24"/>
        </w:rPr>
        <w:t xml:space="preserve"> </w:t>
      </w:r>
      <w:r w:rsidRPr="001D7AAC">
        <w:rPr>
          <w:sz w:val="24"/>
          <w:szCs w:val="24"/>
        </w:rPr>
        <w:t>области</w:t>
      </w:r>
      <w:r w:rsidRPr="001D7AAC">
        <w:rPr>
          <w:spacing w:val="-7"/>
          <w:sz w:val="24"/>
          <w:szCs w:val="24"/>
        </w:rPr>
        <w:t xml:space="preserve"> </w:t>
      </w:r>
      <w:r w:rsidRPr="001D7AAC">
        <w:rPr>
          <w:spacing w:val="-2"/>
          <w:sz w:val="24"/>
          <w:szCs w:val="24"/>
        </w:rPr>
        <w:t>письма:</w:t>
      </w:r>
    </w:p>
    <w:p w14:paraId="608574DB"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составлять</w:t>
      </w:r>
      <w:r w:rsidRPr="001D7AAC">
        <w:rPr>
          <w:spacing w:val="-13"/>
          <w:sz w:val="24"/>
          <w:szCs w:val="24"/>
        </w:rPr>
        <w:t xml:space="preserve"> </w:t>
      </w:r>
      <w:r w:rsidRPr="001D7AAC">
        <w:rPr>
          <w:sz w:val="24"/>
          <w:szCs w:val="24"/>
        </w:rPr>
        <w:t>прогноз</w:t>
      </w:r>
      <w:r w:rsidRPr="001D7AAC">
        <w:rPr>
          <w:spacing w:val="-13"/>
          <w:sz w:val="24"/>
          <w:szCs w:val="24"/>
        </w:rPr>
        <w:t xml:space="preserve"> </w:t>
      </w:r>
      <w:r w:rsidRPr="001D7AAC">
        <w:rPr>
          <w:spacing w:val="-2"/>
          <w:sz w:val="24"/>
          <w:szCs w:val="24"/>
        </w:rPr>
        <w:t>погоды;</w:t>
      </w:r>
    </w:p>
    <w:p w14:paraId="7AE0E640" w14:textId="77777777" w:rsidR="00566F6F" w:rsidRPr="001D7AAC" w:rsidRDefault="001D7AAC">
      <w:pPr>
        <w:pStyle w:val="a4"/>
        <w:numPr>
          <w:ilvl w:val="1"/>
          <w:numId w:val="207"/>
        </w:numPr>
        <w:tabs>
          <w:tab w:val="left" w:pos="1020"/>
          <w:tab w:val="left" w:pos="2534"/>
          <w:tab w:val="left" w:pos="3698"/>
          <w:tab w:val="left" w:pos="4050"/>
          <w:tab w:val="left" w:pos="6361"/>
          <w:tab w:val="left" w:pos="6993"/>
          <w:tab w:val="left" w:pos="8010"/>
          <w:tab w:val="left" w:pos="8371"/>
          <w:tab w:val="left" w:pos="10182"/>
        </w:tabs>
        <w:ind w:right="132" w:firstLine="709"/>
        <w:jc w:val="left"/>
        <w:rPr>
          <w:sz w:val="24"/>
          <w:szCs w:val="24"/>
        </w:rPr>
      </w:pPr>
      <w:r w:rsidRPr="001D7AAC">
        <w:rPr>
          <w:spacing w:val="-2"/>
          <w:sz w:val="24"/>
          <w:szCs w:val="24"/>
        </w:rPr>
        <w:t>составлять</w:t>
      </w:r>
      <w:r w:rsidRPr="001D7AAC">
        <w:rPr>
          <w:sz w:val="24"/>
          <w:szCs w:val="24"/>
        </w:rPr>
        <w:tab/>
      </w:r>
      <w:r w:rsidRPr="001D7AAC">
        <w:rPr>
          <w:spacing w:val="-2"/>
          <w:sz w:val="24"/>
          <w:szCs w:val="24"/>
        </w:rPr>
        <w:t>записку</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рекомендациями,</w:t>
      </w:r>
      <w:r w:rsidRPr="001D7AAC">
        <w:rPr>
          <w:sz w:val="24"/>
          <w:szCs w:val="24"/>
        </w:rPr>
        <w:tab/>
      </w:r>
      <w:r w:rsidRPr="001D7AAC">
        <w:rPr>
          <w:spacing w:val="-4"/>
          <w:sz w:val="24"/>
          <w:szCs w:val="24"/>
        </w:rPr>
        <w:t>что</w:t>
      </w:r>
      <w:r w:rsidRPr="001D7AAC">
        <w:rPr>
          <w:sz w:val="24"/>
          <w:szCs w:val="24"/>
        </w:rPr>
        <w:tab/>
      </w:r>
      <w:r w:rsidRPr="001D7AAC">
        <w:rPr>
          <w:spacing w:val="-2"/>
          <w:sz w:val="24"/>
          <w:szCs w:val="24"/>
        </w:rPr>
        <w:t>надеть</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соответствии</w:t>
      </w:r>
      <w:r w:rsidRPr="001D7AAC">
        <w:rPr>
          <w:sz w:val="24"/>
          <w:szCs w:val="24"/>
        </w:rPr>
        <w:tab/>
      </w:r>
      <w:r w:rsidRPr="001D7AAC">
        <w:rPr>
          <w:spacing w:val="-10"/>
          <w:sz w:val="24"/>
          <w:szCs w:val="24"/>
        </w:rPr>
        <w:t xml:space="preserve">с </w:t>
      </w:r>
      <w:r w:rsidRPr="001D7AAC">
        <w:rPr>
          <w:sz w:val="24"/>
          <w:szCs w:val="24"/>
        </w:rPr>
        <w:t>прогнозом погоды;</w:t>
      </w:r>
    </w:p>
    <w:p w14:paraId="20EE1D4A" w14:textId="77777777" w:rsidR="00566F6F" w:rsidRPr="001D7AAC" w:rsidRDefault="001D7AAC">
      <w:pPr>
        <w:pStyle w:val="a4"/>
        <w:numPr>
          <w:ilvl w:val="1"/>
          <w:numId w:val="207"/>
        </w:numPr>
        <w:tabs>
          <w:tab w:val="left" w:pos="1020"/>
        </w:tabs>
        <w:spacing w:line="341" w:lineRule="exact"/>
        <w:ind w:left="1020" w:hanging="197"/>
        <w:jc w:val="left"/>
        <w:rPr>
          <w:sz w:val="24"/>
          <w:szCs w:val="24"/>
        </w:rPr>
      </w:pPr>
      <w:r w:rsidRPr="001D7AAC">
        <w:rPr>
          <w:sz w:val="24"/>
          <w:szCs w:val="24"/>
        </w:rPr>
        <w:t>составлять</w:t>
      </w:r>
      <w:r w:rsidRPr="001D7AAC">
        <w:rPr>
          <w:spacing w:val="-10"/>
          <w:sz w:val="24"/>
          <w:szCs w:val="24"/>
        </w:rPr>
        <w:t xml:space="preserve"> </w:t>
      </w:r>
      <w:r w:rsidRPr="001D7AAC">
        <w:rPr>
          <w:sz w:val="24"/>
          <w:szCs w:val="24"/>
        </w:rPr>
        <w:t>постер</w:t>
      </w:r>
      <w:r w:rsidRPr="001D7AAC">
        <w:rPr>
          <w:spacing w:val="-7"/>
          <w:sz w:val="24"/>
          <w:szCs w:val="24"/>
        </w:rPr>
        <w:t xml:space="preserve"> </w:t>
      </w:r>
      <w:r w:rsidRPr="001D7AAC">
        <w:rPr>
          <w:sz w:val="24"/>
          <w:szCs w:val="24"/>
        </w:rPr>
        <w:t>и</w:t>
      </w:r>
      <w:r w:rsidRPr="001D7AAC">
        <w:rPr>
          <w:spacing w:val="-10"/>
          <w:sz w:val="24"/>
          <w:szCs w:val="24"/>
        </w:rPr>
        <w:t xml:space="preserve"> </w:t>
      </w:r>
      <w:r w:rsidRPr="001D7AAC">
        <w:rPr>
          <w:sz w:val="24"/>
          <w:szCs w:val="24"/>
        </w:rPr>
        <w:t>текст</w:t>
      </w:r>
      <w:r w:rsidRPr="001D7AAC">
        <w:rPr>
          <w:spacing w:val="-9"/>
          <w:sz w:val="24"/>
          <w:szCs w:val="24"/>
        </w:rPr>
        <w:t xml:space="preserve"> </w:t>
      </w:r>
      <w:r w:rsidRPr="001D7AAC">
        <w:rPr>
          <w:sz w:val="24"/>
          <w:szCs w:val="24"/>
        </w:rPr>
        <w:t>презентации</w:t>
      </w:r>
      <w:r w:rsidRPr="001D7AAC">
        <w:rPr>
          <w:spacing w:val="-9"/>
          <w:sz w:val="24"/>
          <w:szCs w:val="24"/>
        </w:rPr>
        <w:t xml:space="preserve"> </w:t>
      </w:r>
      <w:r w:rsidRPr="001D7AAC">
        <w:rPr>
          <w:sz w:val="24"/>
          <w:szCs w:val="24"/>
        </w:rPr>
        <w:t>о</w:t>
      </w:r>
      <w:r w:rsidRPr="001D7AAC">
        <w:rPr>
          <w:spacing w:val="-8"/>
          <w:sz w:val="24"/>
          <w:szCs w:val="24"/>
        </w:rPr>
        <w:t xml:space="preserve"> </w:t>
      </w:r>
      <w:r w:rsidRPr="001D7AAC">
        <w:rPr>
          <w:sz w:val="24"/>
          <w:szCs w:val="24"/>
        </w:rPr>
        <w:t>животном</w:t>
      </w:r>
      <w:r w:rsidRPr="001D7AAC">
        <w:rPr>
          <w:spacing w:val="-10"/>
          <w:sz w:val="24"/>
          <w:szCs w:val="24"/>
        </w:rPr>
        <w:t xml:space="preserve"> </w:t>
      </w:r>
      <w:r w:rsidRPr="001D7AAC">
        <w:rPr>
          <w:sz w:val="24"/>
          <w:szCs w:val="24"/>
        </w:rPr>
        <w:t>или</w:t>
      </w:r>
      <w:r w:rsidRPr="001D7AAC">
        <w:rPr>
          <w:spacing w:val="-9"/>
          <w:sz w:val="24"/>
          <w:szCs w:val="24"/>
        </w:rPr>
        <w:t xml:space="preserve"> </w:t>
      </w:r>
      <w:r w:rsidRPr="001D7AAC">
        <w:rPr>
          <w:spacing w:val="-2"/>
          <w:sz w:val="24"/>
          <w:szCs w:val="24"/>
        </w:rPr>
        <w:t>растении;</w:t>
      </w:r>
    </w:p>
    <w:p w14:paraId="69E6530E" w14:textId="77777777" w:rsidR="00566F6F" w:rsidRPr="001D7AAC" w:rsidRDefault="001D7AAC">
      <w:pPr>
        <w:pStyle w:val="a4"/>
        <w:numPr>
          <w:ilvl w:val="1"/>
          <w:numId w:val="207"/>
        </w:numPr>
        <w:tabs>
          <w:tab w:val="left" w:pos="1020"/>
        </w:tabs>
        <w:spacing w:line="343" w:lineRule="exact"/>
        <w:ind w:left="1020" w:hanging="197"/>
        <w:jc w:val="left"/>
        <w:rPr>
          <w:sz w:val="24"/>
          <w:szCs w:val="24"/>
        </w:rPr>
      </w:pPr>
      <w:r w:rsidRPr="001D7AAC">
        <w:rPr>
          <w:sz w:val="24"/>
          <w:szCs w:val="24"/>
        </w:rPr>
        <w:t>составлять</w:t>
      </w:r>
      <w:r w:rsidRPr="001D7AAC">
        <w:rPr>
          <w:spacing w:val="-14"/>
          <w:sz w:val="24"/>
          <w:szCs w:val="24"/>
        </w:rPr>
        <w:t xml:space="preserve"> </w:t>
      </w:r>
      <w:r w:rsidRPr="001D7AAC">
        <w:rPr>
          <w:sz w:val="24"/>
          <w:szCs w:val="24"/>
        </w:rPr>
        <w:t>рекомендации</w:t>
      </w:r>
      <w:r w:rsidRPr="001D7AAC">
        <w:rPr>
          <w:spacing w:val="-14"/>
          <w:sz w:val="24"/>
          <w:szCs w:val="24"/>
        </w:rPr>
        <w:t xml:space="preserve"> </w:t>
      </w:r>
      <w:r w:rsidRPr="001D7AAC">
        <w:rPr>
          <w:sz w:val="24"/>
          <w:szCs w:val="24"/>
        </w:rPr>
        <w:t>по</w:t>
      </w:r>
      <w:r w:rsidRPr="001D7AAC">
        <w:rPr>
          <w:spacing w:val="-12"/>
          <w:sz w:val="24"/>
          <w:szCs w:val="24"/>
        </w:rPr>
        <w:t xml:space="preserve"> </w:t>
      </w:r>
      <w:r w:rsidRPr="001D7AAC">
        <w:rPr>
          <w:sz w:val="24"/>
          <w:szCs w:val="24"/>
        </w:rPr>
        <w:t>охране</w:t>
      </w:r>
      <w:r w:rsidRPr="001D7AAC">
        <w:rPr>
          <w:spacing w:val="-14"/>
          <w:sz w:val="24"/>
          <w:szCs w:val="24"/>
        </w:rPr>
        <w:t xml:space="preserve"> </w:t>
      </w:r>
      <w:r w:rsidRPr="001D7AAC">
        <w:rPr>
          <w:sz w:val="24"/>
          <w:szCs w:val="24"/>
        </w:rPr>
        <w:t>окружающей</w:t>
      </w:r>
      <w:r w:rsidRPr="001D7AAC">
        <w:rPr>
          <w:spacing w:val="-14"/>
          <w:sz w:val="24"/>
          <w:szCs w:val="24"/>
        </w:rPr>
        <w:t xml:space="preserve"> </w:t>
      </w:r>
      <w:r w:rsidRPr="001D7AAC">
        <w:rPr>
          <w:spacing w:val="-2"/>
          <w:sz w:val="24"/>
          <w:szCs w:val="24"/>
        </w:rPr>
        <w:t>среды.</w:t>
      </w:r>
    </w:p>
    <w:p w14:paraId="440D429C" w14:textId="77777777" w:rsidR="00566F6F" w:rsidRPr="001D7AAC" w:rsidRDefault="001D7AAC">
      <w:pPr>
        <w:pStyle w:val="a3"/>
        <w:spacing w:before="321" w:line="322" w:lineRule="exact"/>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4BC1448C" w14:textId="77777777" w:rsidR="00566F6F" w:rsidRPr="001D7AAC" w:rsidRDefault="001D7AAC">
      <w:pPr>
        <w:pStyle w:val="a3"/>
        <w:ind w:right="126"/>
        <w:rPr>
          <w:sz w:val="24"/>
          <w:szCs w:val="24"/>
        </w:rPr>
      </w:pPr>
      <w:r w:rsidRPr="001D7AAC">
        <w:rPr>
          <w:sz w:val="24"/>
          <w:szCs w:val="24"/>
        </w:rPr>
        <w:lastRenderedPageBreak/>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506F7B96" w14:textId="77777777" w:rsidR="00566F6F" w:rsidRPr="001D7AAC" w:rsidRDefault="001D7AAC">
      <w:pPr>
        <w:pStyle w:val="a4"/>
        <w:numPr>
          <w:ilvl w:val="1"/>
          <w:numId w:val="207"/>
        </w:numPr>
        <w:tabs>
          <w:tab w:val="left" w:pos="1020"/>
        </w:tabs>
        <w:ind w:right="131" w:firstLine="709"/>
        <w:rPr>
          <w:sz w:val="24"/>
          <w:szCs w:val="24"/>
        </w:rPr>
      </w:pPr>
      <w:r w:rsidRPr="001D7AAC">
        <w:rPr>
          <w:sz w:val="24"/>
          <w:szCs w:val="24"/>
        </w:rPr>
        <w:t>конструкция There is /there are, с местоимениями some a lot of</w:t>
      </w:r>
      <w:r w:rsidRPr="001D7AAC">
        <w:rPr>
          <w:spacing w:val="40"/>
          <w:sz w:val="24"/>
          <w:szCs w:val="24"/>
        </w:rPr>
        <w:t xml:space="preserve"> </w:t>
      </w:r>
      <w:r w:rsidRPr="001D7AAC">
        <w:rPr>
          <w:sz w:val="24"/>
          <w:szCs w:val="24"/>
        </w:rPr>
        <w:t>в утвердительных предложениях для описание природных явлений и погоды</w:t>
      </w:r>
      <w:r w:rsidRPr="001D7AAC">
        <w:rPr>
          <w:spacing w:val="40"/>
          <w:sz w:val="24"/>
          <w:szCs w:val="24"/>
        </w:rPr>
        <w:t xml:space="preserve"> </w:t>
      </w:r>
      <w:r w:rsidRPr="001D7AAC">
        <w:rPr>
          <w:sz w:val="24"/>
          <w:szCs w:val="24"/>
        </w:rPr>
        <w:t>(There is a lot of snow in winter);</w:t>
      </w:r>
    </w:p>
    <w:p w14:paraId="5FE50354" w14:textId="77777777" w:rsidR="00566F6F" w:rsidRPr="001D7AAC" w:rsidRDefault="001D7AAC">
      <w:pPr>
        <w:pStyle w:val="a4"/>
        <w:numPr>
          <w:ilvl w:val="1"/>
          <w:numId w:val="207"/>
        </w:numPr>
        <w:tabs>
          <w:tab w:val="left" w:pos="1020"/>
        </w:tabs>
        <w:ind w:right="125" w:firstLine="709"/>
        <w:rPr>
          <w:sz w:val="24"/>
          <w:szCs w:val="24"/>
          <w:lang w:val="en-US"/>
        </w:rPr>
      </w:pPr>
      <w:r w:rsidRPr="001D7AAC">
        <w:rPr>
          <w:sz w:val="24"/>
          <w:szCs w:val="24"/>
        </w:rPr>
        <w:t>конструкция</w:t>
      </w:r>
      <w:r w:rsidRPr="001D7AAC">
        <w:rPr>
          <w:sz w:val="24"/>
          <w:szCs w:val="24"/>
          <w:lang w:val="en-US"/>
        </w:rPr>
        <w:t xml:space="preserve"> Is there/are there, there isn’t/there aren’t,</w:t>
      </w:r>
      <w:r w:rsidRPr="001D7AAC">
        <w:rPr>
          <w:spacing w:val="40"/>
          <w:sz w:val="24"/>
          <w:szCs w:val="24"/>
          <w:lang w:val="en-US"/>
        </w:rPr>
        <w:t xml:space="preserve"> </w:t>
      </w:r>
      <w:r w:rsidRPr="001D7AAC">
        <w:rPr>
          <w:sz w:val="24"/>
          <w:szCs w:val="24"/>
        </w:rPr>
        <w:t>с</w:t>
      </w:r>
      <w:r w:rsidRPr="001D7AAC">
        <w:rPr>
          <w:sz w:val="24"/>
          <w:szCs w:val="24"/>
          <w:lang w:val="en-US"/>
        </w:rPr>
        <w:t xml:space="preserve"> </w:t>
      </w:r>
      <w:r w:rsidRPr="001D7AAC">
        <w:rPr>
          <w:sz w:val="24"/>
          <w:szCs w:val="24"/>
        </w:rPr>
        <w:t>местоимениями</w:t>
      </w:r>
      <w:r w:rsidRPr="001D7AAC">
        <w:rPr>
          <w:sz w:val="24"/>
          <w:szCs w:val="24"/>
          <w:lang w:val="en-US"/>
        </w:rPr>
        <w:t xml:space="preserve"> </w:t>
      </w:r>
      <w:r w:rsidRPr="001D7AAC">
        <w:rPr>
          <w:spacing w:val="-2"/>
          <w:sz w:val="24"/>
          <w:szCs w:val="24"/>
          <w:lang w:val="en-US"/>
        </w:rPr>
        <w:t>some/any;</w:t>
      </w:r>
    </w:p>
    <w:p w14:paraId="6FBDA58C" w14:textId="77777777" w:rsidR="00566F6F" w:rsidRPr="001D7AAC" w:rsidRDefault="001D7AAC">
      <w:pPr>
        <w:pStyle w:val="a4"/>
        <w:numPr>
          <w:ilvl w:val="1"/>
          <w:numId w:val="207"/>
        </w:numPr>
        <w:tabs>
          <w:tab w:val="left" w:pos="1020"/>
        </w:tabs>
        <w:ind w:right="131" w:firstLine="709"/>
        <w:rPr>
          <w:sz w:val="24"/>
          <w:szCs w:val="24"/>
        </w:rPr>
      </w:pPr>
      <w:r w:rsidRPr="001D7AAC">
        <w:rPr>
          <w:sz w:val="24"/>
          <w:szCs w:val="24"/>
        </w:rPr>
        <w:t xml:space="preserve">сравнительная и превосходная степень имен прилагательных (colder, the </w:t>
      </w:r>
      <w:r w:rsidRPr="001D7AAC">
        <w:rPr>
          <w:spacing w:val="-2"/>
          <w:sz w:val="24"/>
          <w:szCs w:val="24"/>
        </w:rPr>
        <w:t>coldest).</w:t>
      </w:r>
    </w:p>
    <w:p w14:paraId="5984EB9C" w14:textId="77777777" w:rsidR="00566F6F" w:rsidRPr="001D7AAC" w:rsidRDefault="001D7AAC">
      <w:pPr>
        <w:pStyle w:val="a3"/>
        <w:spacing w:before="319"/>
        <w:ind w:left="823" w:firstLine="0"/>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1:</w:t>
      </w:r>
    </w:p>
    <w:p w14:paraId="5B4FB455" w14:textId="77777777" w:rsidR="00566F6F" w:rsidRPr="001D7AAC" w:rsidRDefault="001D7AAC">
      <w:pPr>
        <w:pStyle w:val="a4"/>
        <w:numPr>
          <w:ilvl w:val="1"/>
          <w:numId w:val="207"/>
        </w:numPr>
        <w:tabs>
          <w:tab w:val="left" w:pos="1020"/>
        </w:tabs>
        <w:ind w:right="131" w:firstLine="709"/>
        <w:rPr>
          <w:sz w:val="24"/>
          <w:szCs w:val="24"/>
        </w:rPr>
      </w:pPr>
      <w:r w:rsidRPr="001D7AAC">
        <w:rPr>
          <w:sz w:val="24"/>
          <w:szCs w:val="24"/>
        </w:rPr>
        <w:t>прилагательные для описания погоды и природных явлений: rainy, sunny, cloudy, windy…;</w:t>
      </w:r>
    </w:p>
    <w:p w14:paraId="1BC619F7" w14:textId="77777777" w:rsidR="00566F6F" w:rsidRPr="001D7AAC" w:rsidRDefault="001D7AAC">
      <w:pPr>
        <w:pStyle w:val="a4"/>
        <w:numPr>
          <w:ilvl w:val="1"/>
          <w:numId w:val="207"/>
        </w:numPr>
        <w:tabs>
          <w:tab w:val="left" w:pos="1020"/>
        </w:tabs>
        <w:ind w:right="133" w:firstLine="709"/>
        <w:rPr>
          <w:sz w:val="24"/>
          <w:szCs w:val="24"/>
        </w:rPr>
      </w:pPr>
      <w:r w:rsidRPr="001D7AAC">
        <w:rPr>
          <w:sz w:val="24"/>
          <w:szCs w:val="24"/>
        </w:rPr>
        <w:t>названия диких животных и растений: wolf, fox, tiger, squirrel,</w:t>
      </w:r>
      <w:r w:rsidRPr="001D7AAC">
        <w:rPr>
          <w:spacing w:val="40"/>
          <w:sz w:val="24"/>
          <w:szCs w:val="24"/>
        </w:rPr>
        <w:t xml:space="preserve"> </w:t>
      </w:r>
      <w:r w:rsidRPr="001D7AAC">
        <w:rPr>
          <w:sz w:val="24"/>
          <w:szCs w:val="24"/>
        </w:rPr>
        <w:t>bear, flower, tree, oak, rose…;</w:t>
      </w:r>
    </w:p>
    <w:p w14:paraId="19DEE097" w14:textId="77777777" w:rsidR="00566F6F" w:rsidRPr="001D7AAC" w:rsidRDefault="001D7AAC">
      <w:pPr>
        <w:pStyle w:val="a4"/>
        <w:numPr>
          <w:ilvl w:val="1"/>
          <w:numId w:val="207"/>
        </w:numPr>
        <w:tabs>
          <w:tab w:val="left" w:pos="1020"/>
        </w:tabs>
        <w:ind w:right="131" w:firstLine="709"/>
        <w:rPr>
          <w:sz w:val="24"/>
          <w:szCs w:val="24"/>
        </w:rPr>
      </w:pPr>
      <w:r w:rsidRPr="001D7AAC">
        <w:rPr>
          <w:sz w:val="24"/>
          <w:szCs w:val="24"/>
        </w:rPr>
        <w:t xml:space="preserve">прилагательные для описания дикой природы: dangerous, strong, large, </w:t>
      </w:r>
      <w:r w:rsidRPr="001D7AAC">
        <w:rPr>
          <w:spacing w:val="-2"/>
          <w:sz w:val="24"/>
          <w:szCs w:val="24"/>
        </w:rPr>
        <w:t>stripy…;</w:t>
      </w:r>
    </w:p>
    <w:p w14:paraId="165ABBC1" w14:textId="77777777" w:rsidR="00566F6F" w:rsidRPr="001D7AAC" w:rsidRDefault="001D7AAC">
      <w:pPr>
        <w:pStyle w:val="a4"/>
        <w:numPr>
          <w:ilvl w:val="1"/>
          <w:numId w:val="207"/>
        </w:numPr>
        <w:tabs>
          <w:tab w:val="left" w:pos="1020"/>
        </w:tabs>
        <w:ind w:right="127" w:firstLine="709"/>
        <w:rPr>
          <w:sz w:val="24"/>
          <w:szCs w:val="24"/>
        </w:rPr>
      </w:pPr>
      <w:r w:rsidRPr="001D7AAC">
        <w:rPr>
          <w:sz w:val="24"/>
          <w:szCs w:val="24"/>
        </w:rPr>
        <w:t>лексико-грамматические единства для описания действий по охране окружающей среды: recycle paper, not use plastic bags, not throw litter, use water carefully, protect nature….</w:t>
      </w:r>
    </w:p>
    <w:p w14:paraId="31E185C0" w14:textId="77777777" w:rsidR="00566F6F" w:rsidRPr="001D7AAC" w:rsidRDefault="001D7AAC">
      <w:pPr>
        <w:pStyle w:val="a3"/>
        <w:spacing w:before="318"/>
        <w:ind w:left="823" w:right="6698" w:firstLine="0"/>
        <w:jc w:val="left"/>
        <w:rPr>
          <w:sz w:val="24"/>
          <w:szCs w:val="24"/>
        </w:rPr>
      </w:pPr>
      <w:r w:rsidRPr="001D7AAC">
        <w:rPr>
          <w:sz w:val="24"/>
          <w:szCs w:val="24"/>
        </w:rPr>
        <w:t>Раздел</w:t>
      </w:r>
      <w:r w:rsidRPr="001D7AAC">
        <w:rPr>
          <w:spacing w:val="-16"/>
          <w:sz w:val="24"/>
          <w:szCs w:val="24"/>
        </w:rPr>
        <w:t xml:space="preserve"> </w:t>
      </w:r>
      <w:r w:rsidRPr="001D7AAC">
        <w:rPr>
          <w:sz w:val="24"/>
          <w:szCs w:val="24"/>
        </w:rPr>
        <w:t>2.</w:t>
      </w:r>
      <w:r w:rsidRPr="001D7AAC">
        <w:rPr>
          <w:spacing w:val="-16"/>
          <w:sz w:val="24"/>
          <w:szCs w:val="24"/>
        </w:rPr>
        <w:t xml:space="preserve"> </w:t>
      </w:r>
      <w:r w:rsidRPr="001D7AAC">
        <w:rPr>
          <w:sz w:val="24"/>
          <w:szCs w:val="24"/>
        </w:rPr>
        <w:t>Путешествия Тема.1 Транспорт.</w:t>
      </w:r>
    </w:p>
    <w:p w14:paraId="33D4D7CA" w14:textId="77777777" w:rsidR="00566F6F" w:rsidRPr="001D7AAC" w:rsidRDefault="001D7AAC">
      <w:pPr>
        <w:pStyle w:val="a3"/>
        <w:spacing w:before="1"/>
        <w:ind w:left="823" w:right="5852" w:firstLine="0"/>
        <w:jc w:val="left"/>
        <w:rPr>
          <w:sz w:val="24"/>
          <w:szCs w:val="24"/>
        </w:rPr>
      </w:pPr>
      <w:r w:rsidRPr="001D7AAC">
        <w:rPr>
          <w:sz w:val="24"/>
          <w:szCs w:val="24"/>
        </w:rPr>
        <w:t>Тема 2. Поездки на отдых. Тема</w:t>
      </w:r>
      <w:r w:rsidRPr="001D7AAC">
        <w:rPr>
          <w:spacing w:val="-9"/>
          <w:sz w:val="24"/>
          <w:szCs w:val="24"/>
        </w:rPr>
        <w:t xml:space="preserve"> </w:t>
      </w:r>
      <w:r w:rsidRPr="001D7AAC">
        <w:rPr>
          <w:sz w:val="24"/>
          <w:szCs w:val="24"/>
        </w:rPr>
        <w:t>3.</w:t>
      </w:r>
      <w:r w:rsidRPr="001D7AAC">
        <w:rPr>
          <w:spacing w:val="-9"/>
          <w:sz w:val="24"/>
          <w:szCs w:val="24"/>
        </w:rPr>
        <w:t xml:space="preserve"> </w:t>
      </w:r>
      <w:r w:rsidRPr="001D7AAC">
        <w:rPr>
          <w:sz w:val="24"/>
          <w:szCs w:val="24"/>
        </w:rPr>
        <w:t>Развлечения</w:t>
      </w:r>
      <w:r w:rsidRPr="001D7AAC">
        <w:rPr>
          <w:spacing w:val="-7"/>
          <w:sz w:val="24"/>
          <w:szCs w:val="24"/>
        </w:rPr>
        <w:t xml:space="preserve"> </w:t>
      </w:r>
      <w:r w:rsidRPr="001D7AAC">
        <w:rPr>
          <w:sz w:val="24"/>
          <w:szCs w:val="24"/>
        </w:rPr>
        <w:t>на</w:t>
      </w:r>
      <w:r w:rsidRPr="001D7AAC">
        <w:rPr>
          <w:spacing w:val="-9"/>
          <w:sz w:val="24"/>
          <w:szCs w:val="24"/>
        </w:rPr>
        <w:t xml:space="preserve"> </w:t>
      </w:r>
      <w:r w:rsidRPr="001D7AAC">
        <w:rPr>
          <w:sz w:val="24"/>
          <w:szCs w:val="24"/>
        </w:rPr>
        <w:t>отдыхе.</w:t>
      </w:r>
    </w:p>
    <w:p w14:paraId="07672D57" w14:textId="77777777" w:rsidR="00566F6F" w:rsidRPr="001D7AAC" w:rsidRDefault="00566F6F">
      <w:pPr>
        <w:pStyle w:val="a3"/>
        <w:ind w:left="0" w:firstLine="0"/>
        <w:jc w:val="left"/>
        <w:rPr>
          <w:sz w:val="24"/>
          <w:szCs w:val="24"/>
        </w:rPr>
      </w:pPr>
    </w:p>
    <w:p w14:paraId="1C4304A0" w14:textId="77777777" w:rsidR="00566F6F" w:rsidRPr="001D7AAC" w:rsidRDefault="001D7AAC">
      <w:pPr>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5215336F" w14:textId="77777777" w:rsidR="00566F6F" w:rsidRPr="001D7AAC" w:rsidRDefault="001D7AAC">
      <w:pPr>
        <w:pStyle w:val="a3"/>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126303D7"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рассказывать</w:t>
      </w:r>
      <w:r w:rsidRPr="001D7AAC">
        <w:rPr>
          <w:spacing w:val="-12"/>
          <w:sz w:val="24"/>
          <w:szCs w:val="24"/>
        </w:rPr>
        <w:t xml:space="preserve"> </w:t>
      </w:r>
      <w:r w:rsidRPr="001D7AAC">
        <w:rPr>
          <w:sz w:val="24"/>
          <w:szCs w:val="24"/>
        </w:rPr>
        <w:t>о</w:t>
      </w:r>
      <w:r w:rsidRPr="001D7AAC">
        <w:rPr>
          <w:spacing w:val="-12"/>
          <w:sz w:val="24"/>
          <w:szCs w:val="24"/>
        </w:rPr>
        <w:t xml:space="preserve"> </w:t>
      </w:r>
      <w:r w:rsidRPr="001D7AAC">
        <w:rPr>
          <w:sz w:val="24"/>
          <w:szCs w:val="24"/>
        </w:rPr>
        <w:t>городском</w:t>
      </w:r>
      <w:r w:rsidRPr="001D7AAC">
        <w:rPr>
          <w:spacing w:val="-13"/>
          <w:sz w:val="24"/>
          <w:szCs w:val="24"/>
        </w:rPr>
        <w:t xml:space="preserve"> </w:t>
      </w:r>
      <w:r w:rsidRPr="001D7AAC">
        <w:rPr>
          <w:spacing w:val="-2"/>
          <w:sz w:val="24"/>
          <w:szCs w:val="24"/>
        </w:rPr>
        <w:t>транспорте;</w:t>
      </w:r>
    </w:p>
    <w:p w14:paraId="7B9712C3"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объяснять</w:t>
      </w:r>
      <w:r w:rsidRPr="001D7AAC">
        <w:rPr>
          <w:spacing w:val="-8"/>
          <w:sz w:val="24"/>
          <w:szCs w:val="24"/>
        </w:rPr>
        <w:t xml:space="preserve"> </w:t>
      </w:r>
      <w:r w:rsidRPr="001D7AAC">
        <w:rPr>
          <w:sz w:val="24"/>
          <w:szCs w:val="24"/>
        </w:rPr>
        <w:t>маршрут</w:t>
      </w:r>
      <w:r w:rsidRPr="001D7AAC">
        <w:rPr>
          <w:spacing w:val="-8"/>
          <w:sz w:val="24"/>
          <w:szCs w:val="24"/>
        </w:rPr>
        <w:t xml:space="preserve"> </w:t>
      </w:r>
      <w:r w:rsidRPr="001D7AAC">
        <w:rPr>
          <w:sz w:val="24"/>
          <w:szCs w:val="24"/>
        </w:rPr>
        <w:t>от</w:t>
      </w:r>
      <w:r w:rsidRPr="001D7AAC">
        <w:rPr>
          <w:spacing w:val="-8"/>
          <w:sz w:val="24"/>
          <w:szCs w:val="24"/>
        </w:rPr>
        <w:t xml:space="preserve"> </w:t>
      </w:r>
      <w:r w:rsidRPr="001D7AAC">
        <w:rPr>
          <w:sz w:val="24"/>
          <w:szCs w:val="24"/>
        </w:rPr>
        <w:t>дома</w:t>
      </w:r>
      <w:r w:rsidRPr="001D7AAC">
        <w:rPr>
          <w:spacing w:val="-8"/>
          <w:sz w:val="24"/>
          <w:szCs w:val="24"/>
        </w:rPr>
        <w:t xml:space="preserve"> </w:t>
      </w:r>
      <w:r w:rsidRPr="001D7AAC">
        <w:rPr>
          <w:sz w:val="24"/>
          <w:szCs w:val="24"/>
        </w:rPr>
        <w:t>до</w:t>
      </w:r>
      <w:r w:rsidRPr="001D7AAC">
        <w:rPr>
          <w:spacing w:val="-7"/>
          <w:sz w:val="24"/>
          <w:szCs w:val="24"/>
        </w:rPr>
        <w:t xml:space="preserve"> </w:t>
      </w:r>
      <w:r w:rsidRPr="001D7AAC">
        <w:rPr>
          <w:spacing w:val="-2"/>
          <w:sz w:val="24"/>
          <w:szCs w:val="24"/>
        </w:rPr>
        <w:t>школы;</w:t>
      </w:r>
    </w:p>
    <w:p w14:paraId="6DB7C3DD"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рассказывать</w:t>
      </w:r>
      <w:r w:rsidRPr="001D7AAC">
        <w:rPr>
          <w:spacing w:val="-9"/>
          <w:sz w:val="24"/>
          <w:szCs w:val="24"/>
        </w:rPr>
        <w:t xml:space="preserve"> </w:t>
      </w:r>
      <w:r w:rsidRPr="001D7AAC">
        <w:rPr>
          <w:sz w:val="24"/>
          <w:szCs w:val="24"/>
        </w:rPr>
        <w:t>о</w:t>
      </w:r>
      <w:r w:rsidRPr="001D7AAC">
        <w:rPr>
          <w:spacing w:val="-8"/>
          <w:sz w:val="24"/>
          <w:szCs w:val="24"/>
        </w:rPr>
        <w:t xml:space="preserve"> </w:t>
      </w:r>
      <w:r w:rsidRPr="001D7AAC">
        <w:rPr>
          <w:sz w:val="24"/>
          <w:szCs w:val="24"/>
        </w:rPr>
        <w:t>поездках</w:t>
      </w:r>
      <w:r w:rsidRPr="001D7AAC">
        <w:rPr>
          <w:spacing w:val="-9"/>
          <w:sz w:val="24"/>
          <w:szCs w:val="24"/>
        </w:rPr>
        <w:t xml:space="preserve"> </w:t>
      </w:r>
      <w:r w:rsidRPr="001D7AAC">
        <w:rPr>
          <w:sz w:val="24"/>
          <w:szCs w:val="24"/>
        </w:rPr>
        <w:t>на</w:t>
      </w:r>
      <w:r w:rsidRPr="001D7AAC">
        <w:rPr>
          <w:spacing w:val="-8"/>
          <w:sz w:val="24"/>
          <w:szCs w:val="24"/>
        </w:rPr>
        <w:t xml:space="preserve"> </w:t>
      </w:r>
      <w:r w:rsidRPr="001D7AAC">
        <w:rPr>
          <w:sz w:val="24"/>
          <w:szCs w:val="24"/>
        </w:rPr>
        <w:t>каникулы</w:t>
      </w:r>
      <w:r w:rsidRPr="001D7AAC">
        <w:rPr>
          <w:spacing w:val="-8"/>
          <w:sz w:val="24"/>
          <w:szCs w:val="24"/>
        </w:rPr>
        <w:t xml:space="preserve"> </w:t>
      </w:r>
      <w:r w:rsidRPr="001D7AAC">
        <w:rPr>
          <w:sz w:val="24"/>
          <w:szCs w:val="24"/>
        </w:rPr>
        <w:t>с</w:t>
      </w:r>
      <w:r w:rsidRPr="001D7AAC">
        <w:rPr>
          <w:spacing w:val="-8"/>
          <w:sz w:val="24"/>
          <w:szCs w:val="24"/>
        </w:rPr>
        <w:t xml:space="preserve"> </w:t>
      </w:r>
      <w:r w:rsidRPr="001D7AAC">
        <w:rPr>
          <w:spacing w:val="-2"/>
          <w:sz w:val="24"/>
          <w:szCs w:val="24"/>
        </w:rPr>
        <w:t>семьей;</w:t>
      </w:r>
    </w:p>
    <w:p w14:paraId="3DE1ED65" w14:textId="77777777" w:rsidR="00566F6F" w:rsidRPr="001D7AAC" w:rsidRDefault="001D7AAC">
      <w:pPr>
        <w:pStyle w:val="a4"/>
        <w:numPr>
          <w:ilvl w:val="1"/>
          <w:numId w:val="207"/>
        </w:numPr>
        <w:tabs>
          <w:tab w:val="left" w:pos="1020"/>
        </w:tabs>
        <w:ind w:left="823" w:right="5156" w:firstLine="0"/>
        <w:jc w:val="left"/>
        <w:rPr>
          <w:sz w:val="24"/>
          <w:szCs w:val="24"/>
        </w:rPr>
      </w:pPr>
      <w:r w:rsidRPr="001D7AAC">
        <w:rPr>
          <w:sz w:val="24"/>
          <w:szCs w:val="24"/>
        </w:rPr>
        <w:t>рассказывать</w:t>
      </w:r>
      <w:r w:rsidRPr="001D7AAC">
        <w:rPr>
          <w:spacing w:val="-8"/>
          <w:sz w:val="24"/>
          <w:szCs w:val="24"/>
        </w:rPr>
        <w:t xml:space="preserve"> </w:t>
      </w:r>
      <w:r w:rsidRPr="001D7AAC">
        <w:rPr>
          <w:sz w:val="24"/>
          <w:szCs w:val="24"/>
        </w:rPr>
        <w:t>о</w:t>
      </w:r>
      <w:r w:rsidRPr="001D7AAC">
        <w:rPr>
          <w:spacing w:val="-6"/>
          <w:sz w:val="24"/>
          <w:szCs w:val="24"/>
        </w:rPr>
        <w:t xml:space="preserve"> </w:t>
      </w:r>
      <w:r w:rsidRPr="001D7AAC">
        <w:rPr>
          <w:sz w:val="24"/>
          <w:szCs w:val="24"/>
        </w:rPr>
        <w:t>занятиях</w:t>
      </w:r>
      <w:r w:rsidRPr="001D7AAC">
        <w:rPr>
          <w:spacing w:val="-8"/>
          <w:sz w:val="24"/>
          <w:szCs w:val="24"/>
        </w:rPr>
        <w:t xml:space="preserve"> </w:t>
      </w:r>
      <w:r w:rsidRPr="001D7AAC">
        <w:rPr>
          <w:sz w:val="24"/>
          <w:szCs w:val="24"/>
        </w:rPr>
        <w:t>на</w:t>
      </w:r>
      <w:r w:rsidRPr="001D7AAC">
        <w:rPr>
          <w:spacing w:val="-8"/>
          <w:sz w:val="24"/>
          <w:szCs w:val="24"/>
        </w:rPr>
        <w:t xml:space="preserve"> </w:t>
      </w:r>
      <w:r w:rsidRPr="001D7AAC">
        <w:rPr>
          <w:sz w:val="24"/>
          <w:szCs w:val="24"/>
        </w:rPr>
        <w:t>отдыхе; в области письма:</w:t>
      </w:r>
    </w:p>
    <w:p w14:paraId="1F5D1C20" w14:textId="77777777" w:rsidR="00566F6F" w:rsidRPr="001D7AAC" w:rsidRDefault="001D7AAC">
      <w:pPr>
        <w:pStyle w:val="a4"/>
        <w:numPr>
          <w:ilvl w:val="1"/>
          <w:numId w:val="207"/>
        </w:numPr>
        <w:tabs>
          <w:tab w:val="left" w:pos="1020"/>
        </w:tabs>
        <w:spacing w:line="341" w:lineRule="exact"/>
        <w:ind w:left="1020" w:hanging="197"/>
        <w:jc w:val="left"/>
        <w:rPr>
          <w:sz w:val="24"/>
          <w:szCs w:val="24"/>
        </w:rPr>
      </w:pPr>
      <w:r w:rsidRPr="001D7AAC">
        <w:rPr>
          <w:sz w:val="24"/>
          <w:szCs w:val="24"/>
        </w:rPr>
        <w:t>составлять</w:t>
      </w:r>
      <w:r w:rsidRPr="001D7AAC">
        <w:rPr>
          <w:spacing w:val="-10"/>
          <w:sz w:val="24"/>
          <w:szCs w:val="24"/>
        </w:rPr>
        <w:t xml:space="preserve"> </w:t>
      </w:r>
      <w:r w:rsidRPr="001D7AAC">
        <w:rPr>
          <w:sz w:val="24"/>
          <w:szCs w:val="24"/>
        </w:rPr>
        <w:t>маршрут,</w:t>
      </w:r>
      <w:r w:rsidRPr="001D7AAC">
        <w:rPr>
          <w:spacing w:val="-9"/>
          <w:sz w:val="24"/>
          <w:szCs w:val="24"/>
        </w:rPr>
        <w:t xml:space="preserve"> </w:t>
      </w:r>
      <w:r w:rsidRPr="001D7AAC">
        <w:rPr>
          <w:sz w:val="24"/>
          <w:szCs w:val="24"/>
        </w:rPr>
        <w:t>как</w:t>
      </w:r>
      <w:r w:rsidRPr="001D7AAC">
        <w:rPr>
          <w:spacing w:val="-10"/>
          <w:sz w:val="24"/>
          <w:szCs w:val="24"/>
        </w:rPr>
        <w:t xml:space="preserve"> </w:t>
      </w:r>
      <w:r w:rsidRPr="001D7AAC">
        <w:rPr>
          <w:sz w:val="24"/>
          <w:szCs w:val="24"/>
        </w:rPr>
        <w:t>доехать</w:t>
      </w:r>
      <w:r w:rsidRPr="001D7AAC">
        <w:rPr>
          <w:spacing w:val="-9"/>
          <w:sz w:val="24"/>
          <w:szCs w:val="24"/>
        </w:rPr>
        <w:t xml:space="preserve"> </w:t>
      </w:r>
      <w:r w:rsidRPr="001D7AAC">
        <w:rPr>
          <w:sz w:val="24"/>
          <w:szCs w:val="24"/>
        </w:rPr>
        <w:t>на</w:t>
      </w:r>
      <w:r w:rsidRPr="001D7AAC">
        <w:rPr>
          <w:spacing w:val="-10"/>
          <w:sz w:val="24"/>
          <w:szCs w:val="24"/>
        </w:rPr>
        <w:t xml:space="preserve"> </w:t>
      </w:r>
      <w:r w:rsidRPr="001D7AAC">
        <w:rPr>
          <w:sz w:val="24"/>
          <w:szCs w:val="24"/>
        </w:rPr>
        <w:t>городском</w:t>
      </w:r>
      <w:r w:rsidRPr="001D7AAC">
        <w:rPr>
          <w:spacing w:val="-10"/>
          <w:sz w:val="24"/>
          <w:szCs w:val="24"/>
        </w:rPr>
        <w:t xml:space="preserve"> </w:t>
      </w:r>
      <w:r w:rsidRPr="001D7AAC">
        <w:rPr>
          <w:sz w:val="24"/>
          <w:szCs w:val="24"/>
        </w:rPr>
        <w:t>транспорте</w:t>
      </w:r>
      <w:r w:rsidRPr="001D7AAC">
        <w:rPr>
          <w:spacing w:val="-10"/>
          <w:sz w:val="24"/>
          <w:szCs w:val="24"/>
        </w:rPr>
        <w:t xml:space="preserve"> </w:t>
      </w:r>
      <w:r w:rsidRPr="001D7AAC">
        <w:rPr>
          <w:sz w:val="24"/>
          <w:szCs w:val="24"/>
        </w:rPr>
        <w:t>до</w:t>
      </w:r>
      <w:r w:rsidRPr="001D7AAC">
        <w:rPr>
          <w:spacing w:val="-8"/>
          <w:sz w:val="24"/>
          <w:szCs w:val="24"/>
        </w:rPr>
        <w:t xml:space="preserve"> </w:t>
      </w:r>
      <w:r w:rsidRPr="001D7AAC">
        <w:rPr>
          <w:sz w:val="24"/>
          <w:szCs w:val="24"/>
        </w:rPr>
        <w:t>места</w:t>
      </w:r>
      <w:r w:rsidRPr="001D7AAC">
        <w:rPr>
          <w:spacing w:val="-8"/>
          <w:sz w:val="24"/>
          <w:szCs w:val="24"/>
        </w:rPr>
        <w:t xml:space="preserve"> </w:t>
      </w:r>
      <w:r w:rsidRPr="001D7AAC">
        <w:rPr>
          <w:spacing w:val="-2"/>
          <w:sz w:val="24"/>
          <w:szCs w:val="24"/>
        </w:rPr>
        <w:t>встречи;</w:t>
      </w:r>
    </w:p>
    <w:p w14:paraId="520CC8B2" w14:textId="77777777" w:rsidR="00566F6F" w:rsidRPr="001D7AAC" w:rsidRDefault="001D7AAC">
      <w:pPr>
        <w:pStyle w:val="a4"/>
        <w:numPr>
          <w:ilvl w:val="1"/>
          <w:numId w:val="207"/>
        </w:numPr>
        <w:tabs>
          <w:tab w:val="left" w:pos="1020"/>
        </w:tabs>
        <w:ind w:right="130" w:firstLine="709"/>
        <w:jc w:val="left"/>
        <w:rPr>
          <w:sz w:val="24"/>
          <w:szCs w:val="24"/>
        </w:rPr>
      </w:pPr>
      <w:r w:rsidRPr="001D7AAC">
        <w:rPr>
          <w:sz w:val="24"/>
          <w:szCs w:val="24"/>
        </w:rPr>
        <w:t>составлять</w:t>
      </w:r>
      <w:r w:rsidRPr="001D7AAC">
        <w:rPr>
          <w:spacing w:val="80"/>
          <w:sz w:val="24"/>
          <w:szCs w:val="24"/>
        </w:rPr>
        <w:t xml:space="preserve"> </w:t>
      </w:r>
      <w:r w:rsidRPr="001D7AAC">
        <w:rPr>
          <w:sz w:val="24"/>
          <w:szCs w:val="24"/>
        </w:rPr>
        <w:t>короткое</w:t>
      </w:r>
      <w:r w:rsidRPr="001D7AAC">
        <w:rPr>
          <w:spacing w:val="80"/>
          <w:sz w:val="24"/>
          <w:szCs w:val="24"/>
        </w:rPr>
        <w:t xml:space="preserve"> </w:t>
      </w:r>
      <w:r w:rsidRPr="001D7AAC">
        <w:rPr>
          <w:sz w:val="24"/>
          <w:szCs w:val="24"/>
        </w:rPr>
        <w:t>электронное</w:t>
      </w:r>
      <w:r w:rsidRPr="001D7AAC">
        <w:rPr>
          <w:spacing w:val="80"/>
          <w:sz w:val="24"/>
          <w:szCs w:val="24"/>
        </w:rPr>
        <w:t xml:space="preserve"> </w:t>
      </w:r>
      <w:r w:rsidRPr="001D7AAC">
        <w:rPr>
          <w:sz w:val="24"/>
          <w:szCs w:val="24"/>
        </w:rPr>
        <w:t>письмо</w:t>
      </w:r>
      <w:r w:rsidRPr="001D7AAC">
        <w:rPr>
          <w:spacing w:val="80"/>
          <w:sz w:val="24"/>
          <w:szCs w:val="24"/>
        </w:rPr>
        <w:t xml:space="preserve"> </w:t>
      </w:r>
      <w:r w:rsidRPr="001D7AAC">
        <w:rPr>
          <w:sz w:val="24"/>
          <w:szCs w:val="24"/>
        </w:rPr>
        <w:t>или</w:t>
      </w:r>
      <w:r w:rsidRPr="001D7AAC">
        <w:rPr>
          <w:spacing w:val="80"/>
          <w:sz w:val="24"/>
          <w:szCs w:val="24"/>
        </w:rPr>
        <w:t xml:space="preserve"> </w:t>
      </w:r>
      <w:r w:rsidRPr="001D7AAC">
        <w:rPr>
          <w:sz w:val="24"/>
          <w:szCs w:val="24"/>
        </w:rPr>
        <w:t>открытку</w:t>
      </w:r>
      <w:r w:rsidRPr="001D7AAC">
        <w:rPr>
          <w:spacing w:val="80"/>
          <w:sz w:val="24"/>
          <w:szCs w:val="24"/>
        </w:rPr>
        <w:t xml:space="preserve"> </w:t>
      </w:r>
      <w:r w:rsidRPr="001D7AAC">
        <w:rPr>
          <w:sz w:val="24"/>
          <w:szCs w:val="24"/>
        </w:rPr>
        <w:t>о</w:t>
      </w:r>
      <w:r w:rsidRPr="001D7AAC">
        <w:rPr>
          <w:spacing w:val="80"/>
          <w:sz w:val="24"/>
          <w:szCs w:val="24"/>
        </w:rPr>
        <w:t xml:space="preserve"> </w:t>
      </w:r>
      <w:r w:rsidRPr="001D7AAC">
        <w:rPr>
          <w:sz w:val="24"/>
          <w:szCs w:val="24"/>
        </w:rPr>
        <w:t>событиях</w:t>
      </w:r>
      <w:r w:rsidRPr="001D7AAC">
        <w:rPr>
          <w:spacing w:val="80"/>
          <w:sz w:val="24"/>
          <w:szCs w:val="24"/>
        </w:rPr>
        <w:t xml:space="preserve"> </w:t>
      </w:r>
      <w:r w:rsidRPr="001D7AAC">
        <w:rPr>
          <w:sz w:val="24"/>
          <w:szCs w:val="24"/>
        </w:rPr>
        <w:t>на</w:t>
      </w:r>
      <w:r w:rsidRPr="001D7AAC">
        <w:rPr>
          <w:spacing w:val="40"/>
          <w:sz w:val="24"/>
          <w:szCs w:val="24"/>
        </w:rPr>
        <w:t xml:space="preserve"> </w:t>
      </w:r>
      <w:r w:rsidRPr="001D7AAC">
        <w:rPr>
          <w:spacing w:val="-2"/>
          <w:sz w:val="24"/>
          <w:szCs w:val="24"/>
        </w:rPr>
        <w:t>отдыхе;</w:t>
      </w:r>
    </w:p>
    <w:p w14:paraId="6D247919" w14:textId="77777777" w:rsidR="00566F6F" w:rsidRPr="001D7AAC" w:rsidRDefault="001D7AAC">
      <w:pPr>
        <w:pStyle w:val="a4"/>
        <w:numPr>
          <w:ilvl w:val="1"/>
          <w:numId w:val="207"/>
        </w:numPr>
        <w:tabs>
          <w:tab w:val="left" w:pos="1020"/>
        </w:tabs>
        <w:spacing w:before="88" w:line="343" w:lineRule="exact"/>
        <w:ind w:left="1020" w:hanging="197"/>
        <w:jc w:val="left"/>
        <w:rPr>
          <w:sz w:val="24"/>
          <w:szCs w:val="24"/>
        </w:rPr>
      </w:pPr>
      <w:r w:rsidRPr="001D7AAC">
        <w:rPr>
          <w:sz w:val="24"/>
          <w:szCs w:val="24"/>
        </w:rPr>
        <w:t>составлять</w:t>
      </w:r>
      <w:r w:rsidRPr="001D7AAC">
        <w:rPr>
          <w:spacing w:val="-12"/>
          <w:sz w:val="24"/>
          <w:szCs w:val="24"/>
        </w:rPr>
        <w:t xml:space="preserve"> </w:t>
      </w:r>
      <w:r w:rsidRPr="001D7AAC">
        <w:rPr>
          <w:sz w:val="24"/>
          <w:szCs w:val="24"/>
        </w:rPr>
        <w:t>алгоритм</w:t>
      </w:r>
      <w:r w:rsidRPr="001D7AAC">
        <w:rPr>
          <w:spacing w:val="-11"/>
          <w:sz w:val="24"/>
          <w:szCs w:val="24"/>
        </w:rPr>
        <w:t xml:space="preserve"> </w:t>
      </w:r>
      <w:r w:rsidRPr="001D7AAC">
        <w:rPr>
          <w:sz w:val="24"/>
          <w:szCs w:val="24"/>
        </w:rPr>
        <w:t>действий</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pacing w:val="-2"/>
          <w:sz w:val="24"/>
          <w:szCs w:val="24"/>
        </w:rPr>
        <w:t>аэропорту;</w:t>
      </w:r>
    </w:p>
    <w:p w14:paraId="2B46A334" w14:textId="77777777" w:rsidR="00566F6F" w:rsidRPr="001D7AAC" w:rsidRDefault="001D7AAC">
      <w:pPr>
        <w:pStyle w:val="a4"/>
        <w:numPr>
          <w:ilvl w:val="1"/>
          <w:numId w:val="207"/>
        </w:numPr>
        <w:tabs>
          <w:tab w:val="left" w:pos="1020"/>
        </w:tabs>
        <w:spacing w:line="343" w:lineRule="exact"/>
        <w:ind w:left="1020" w:hanging="197"/>
        <w:jc w:val="left"/>
        <w:rPr>
          <w:sz w:val="24"/>
          <w:szCs w:val="24"/>
        </w:rPr>
      </w:pPr>
      <w:r w:rsidRPr="001D7AAC">
        <w:rPr>
          <w:sz w:val="24"/>
          <w:szCs w:val="24"/>
        </w:rPr>
        <w:t>делать</w:t>
      </w:r>
      <w:r w:rsidRPr="001D7AAC">
        <w:rPr>
          <w:spacing w:val="-8"/>
          <w:sz w:val="24"/>
          <w:szCs w:val="24"/>
        </w:rPr>
        <w:t xml:space="preserve"> </w:t>
      </w:r>
      <w:r w:rsidRPr="001D7AAC">
        <w:rPr>
          <w:sz w:val="24"/>
          <w:szCs w:val="24"/>
        </w:rPr>
        <w:t>пост</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социальных</w:t>
      </w:r>
      <w:r w:rsidRPr="001D7AAC">
        <w:rPr>
          <w:spacing w:val="-8"/>
          <w:sz w:val="24"/>
          <w:szCs w:val="24"/>
        </w:rPr>
        <w:t xml:space="preserve"> </w:t>
      </w:r>
      <w:r w:rsidRPr="001D7AAC">
        <w:rPr>
          <w:sz w:val="24"/>
          <w:szCs w:val="24"/>
        </w:rPr>
        <w:t>сетях</w:t>
      </w:r>
      <w:r w:rsidRPr="001D7AAC">
        <w:rPr>
          <w:spacing w:val="-7"/>
          <w:sz w:val="24"/>
          <w:szCs w:val="24"/>
        </w:rPr>
        <w:t xml:space="preserve"> </w:t>
      </w:r>
      <w:r w:rsidRPr="001D7AAC">
        <w:rPr>
          <w:sz w:val="24"/>
          <w:szCs w:val="24"/>
        </w:rPr>
        <w:t>или</w:t>
      </w:r>
      <w:r w:rsidRPr="001D7AAC">
        <w:rPr>
          <w:spacing w:val="-8"/>
          <w:sz w:val="24"/>
          <w:szCs w:val="24"/>
        </w:rPr>
        <w:t xml:space="preserve"> </w:t>
      </w:r>
      <w:r w:rsidRPr="001D7AAC">
        <w:rPr>
          <w:sz w:val="24"/>
          <w:szCs w:val="24"/>
        </w:rPr>
        <w:t>запись</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блоге</w:t>
      </w:r>
      <w:r w:rsidRPr="001D7AAC">
        <w:rPr>
          <w:spacing w:val="-8"/>
          <w:sz w:val="24"/>
          <w:szCs w:val="24"/>
        </w:rPr>
        <w:t xml:space="preserve"> </w:t>
      </w:r>
      <w:r w:rsidRPr="001D7AAC">
        <w:rPr>
          <w:sz w:val="24"/>
          <w:szCs w:val="24"/>
        </w:rPr>
        <w:t>о</w:t>
      </w:r>
      <w:r w:rsidRPr="001D7AAC">
        <w:rPr>
          <w:spacing w:val="-7"/>
          <w:sz w:val="24"/>
          <w:szCs w:val="24"/>
        </w:rPr>
        <w:t xml:space="preserve"> </w:t>
      </w:r>
      <w:r w:rsidRPr="001D7AAC">
        <w:rPr>
          <w:sz w:val="24"/>
          <w:szCs w:val="24"/>
        </w:rPr>
        <w:t>своем</w:t>
      </w:r>
      <w:r w:rsidRPr="001D7AAC">
        <w:rPr>
          <w:spacing w:val="-8"/>
          <w:sz w:val="24"/>
          <w:szCs w:val="24"/>
        </w:rPr>
        <w:t xml:space="preserve"> </w:t>
      </w:r>
      <w:r w:rsidRPr="001D7AAC">
        <w:rPr>
          <w:spacing w:val="-2"/>
          <w:sz w:val="24"/>
          <w:szCs w:val="24"/>
        </w:rPr>
        <w:t>отдыхе.</w:t>
      </w:r>
    </w:p>
    <w:p w14:paraId="4FEFC3C0" w14:textId="77777777" w:rsidR="00566F6F" w:rsidRPr="001D7AAC" w:rsidRDefault="001D7AAC">
      <w:pPr>
        <w:pStyle w:val="a3"/>
        <w:spacing w:before="320" w:line="322" w:lineRule="exact"/>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3C358FFE" w14:textId="77777777" w:rsidR="00566F6F" w:rsidRPr="001D7AAC" w:rsidRDefault="001D7AAC">
      <w:pPr>
        <w:pStyle w:val="a3"/>
        <w:ind w:right="126"/>
        <w:rPr>
          <w:sz w:val="24"/>
          <w:szCs w:val="24"/>
        </w:rPr>
      </w:pPr>
      <w:r w:rsidRPr="001D7AAC">
        <w:rPr>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6DE1C4AF" w14:textId="77777777" w:rsidR="00566F6F" w:rsidRPr="001D7AAC" w:rsidRDefault="001D7AAC">
      <w:pPr>
        <w:pStyle w:val="a4"/>
        <w:numPr>
          <w:ilvl w:val="1"/>
          <w:numId w:val="207"/>
        </w:numPr>
        <w:tabs>
          <w:tab w:val="left" w:pos="1020"/>
          <w:tab w:val="left" w:pos="2700"/>
          <w:tab w:val="left" w:pos="3945"/>
          <w:tab w:val="left" w:pos="4951"/>
          <w:tab w:val="left" w:pos="5378"/>
          <w:tab w:val="left" w:pos="6772"/>
          <w:tab w:val="left" w:pos="7294"/>
          <w:tab w:val="left" w:pos="7861"/>
          <w:tab w:val="left" w:pos="8297"/>
        </w:tabs>
        <w:spacing w:before="1"/>
        <w:ind w:right="130" w:firstLine="709"/>
        <w:jc w:val="left"/>
        <w:rPr>
          <w:sz w:val="24"/>
          <w:szCs w:val="24"/>
        </w:rPr>
      </w:pPr>
      <w:r w:rsidRPr="001D7AAC">
        <w:rPr>
          <w:spacing w:val="-2"/>
          <w:sz w:val="24"/>
          <w:szCs w:val="24"/>
        </w:rPr>
        <w:t>прошедшее</w:t>
      </w:r>
      <w:r w:rsidRPr="001D7AAC">
        <w:rPr>
          <w:sz w:val="24"/>
          <w:szCs w:val="24"/>
        </w:rPr>
        <w:tab/>
      </w:r>
      <w:r w:rsidRPr="001D7AAC">
        <w:rPr>
          <w:spacing w:val="-2"/>
          <w:sz w:val="24"/>
          <w:szCs w:val="24"/>
        </w:rPr>
        <w:t>простое</w:t>
      </w:r>
      <w:r w:rsidRPr="001D7AAC">
        <w:rPr>
          <w:sz w:val="24"/>
          <w:szCs w:val="24"/>
        </w:rPr>
        <w:tab/>
      </w:r>
      <w:r w:rsidRPr="001D7AAC">
        <w:rPr>
          <w:spacing w:val="-4"/>
          <w:sz w:val="24"/>
          <w:szCs w:val="24"/>
        </w:rPr>
        <w:t>время</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глаголом</w:t>
      </w:r>
      <w:r w:rsidRPr="001D7AAC">
        <w:rPr>
          <w:sz w:val="24"/>
          <w:szCs w:val="24"/>
        </w:rPr>
        <w:tab/>
      </w:r>
      <w:r w:rsidRPr="001D7AAC">
        <w:rPr>
          <w:spacing w:val="-6"/>
          <w:sz w:val="24"/>
          <w:szCs w:val="24"/>
        </w:rPr>
        <w:t>to</w:t>
      </w:r>
      <w:r w:rsidRPr="001D7AAC">
        <w:rPr>
          <w:sz w:val="24"/>
          <w:szCs w:val="24"/>
        </w:rPr>
        <w:tab/>
      </w:r>
      <w:r w:rsidRPr="001D7AAC">
        <w:rPr>
          <w:spacing w:val="-6"/>
          <w:sz w:val="24"/>
          <w:szCs w:val="24"/>
        </w:rPr>
        <w:t>be</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 xml:space="preserve">утвердительных, </w:t>
      </w:r>
      <w:r w:rsidRPr="001D7AAC">
        <w:rPr>
          <w:sz w:val="24"/>
          <w:szCs w:val="24"/>
        </w:rPr>
        <w:t>отрицательных, вопросительных предложениях;</w:t>
      </w:r>
    </w:p>
    <w:p w14:paraId="09435D5F" w14:textId="77777777" w:rsidR="00566F6F" w:rsidRPr="001D7AAC" w:rsidRDefault="001D7AAC">
      <w:pPr>
        <w:pStyle w:val="a4"/>
        <w:numPr>
          <w:ilvl w:val="1"/>
          <w:numId w:val="207"/>
        </w:numPr>
        <w:tabs>
          <w:tab w:val="left" w:pos="1020"/>
        </w:tabs>
        <w:ind w:right="128" w:firstLine="709"/>
        <w:jc w:val="left"/>
        <w:rPr>
          <w:sz w:val="24"/>
          <w:szCs w:val="24"/>
        </w:rPr>
      </w:pPr>
      <w:r w:rsidRPr="001D7AAC">
        <w:rPr>
          <w:sz w:val="24"/>
          <w:szCs w:val="24"/>
        </w:rPr>
        <w:t>речевая</w:t>
      </w:r>
      <w:r w:rsidRPr="001D7AAC">
        <w:rPr>
          <w:spacing w:val="80"/>
          <w:sz w:val="24"/>
          <w:szCs w:val="24"/>
        </w:rPr>
        <w:t xml:space="preserve"> </w:t>
      </w:r>
      <w:r w:rsidRPr="001D7AAC">
        <w:rPr>
          <w:sz w:val="24"/>
          <w:szCs w:val="24"/>
        </w:rPr>
        <w:t>модель</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how</w:t>
      </w:r>
      <w:r w:rsidRPr="001D7AAC">
        <w:rPr>
          <w:spacing w:val="80"/>
          <w:sz w:val="24"/>
          <w:szCs w:val="24"/>
        </w:rPr>
        <w:t xml:space="preserve"> </w:t>
      </w:r>
      <w:r w:rsidRPr="001D7AAC">
        <w:rPr>
          <w:sz w:val="24"/>
          <w:szCs w:val="24"/>
        </w:rPr>
        <w:t>much</w:t>
      </w:r>
      <w:r w:rsidRPr="001D7AAC">
        <w:rPr>
          <w:spacing w:val="80"/>
          <w:sz w:val="24"/>
          <w:szCs w:val="24"/>
        </w:rPr>
        <w:t xml:space="preserve"> </w:t>
      </w:r>
      <w:r w:rsidRPr="001D7AAC">
        <w:rPr>
          <w:sz w:val="24"/>
          <w:szCs w:val="24"/>
        </w:rPr>
        <w:t>is</w:t>
      </w:r>
      <w:r w:rsidRPr="001D7AAC">
        <w:rPr>
          <w:spacing w:val="80"/>
          <w:sz w:val="24"/>
          <w:szCs w:val="24"/>
        </w:rPr>
        <w:t xml:space="preserve"> </w:t>
      </w:r>
      <w:r w:rsidRPr="001D7AAC">
        <w:rPr>
          <w:sz w:val="24"/>
          <w:szCs w:val="24"/>
        </w:rPr>
        <w:t>this/</w:t>
      </w:r>
      <w:r w:rsidRPr="001D7AAC">
        <w:rPr>
          <w:spacing w:val="80"/>
          <w:sz w:val="24"/>
          <w:szCs w:val="24"/>
        </w:rPr>
        <w:t xml:space="preserve"> </w:t>
      </w:r>
      <w:r w:rsidRPr="001D7AAC">
        <w:rPr>
          <w:sz w:val="24"/>
          <w:szCs w:val="24"/>
        </w:rPr>
        <w:t>how</w:t>
      </w:r>
      <w:r w:rsidRPr="001D7AAC">
        <w:rPr>
          <w:spacing w:val="80"/>
          <w:sz w:val="24"/>
          <w:szCs w:val="24"/>
        </w:rPr>
        <w:t xml:space="preserve"> </w:t>
      </w:r>
      <w:r w:rsidRPr="001D7AAC">
        <w:rPr>
          <w:sz w:val="24"/>
          <w:szCs w:val="24"/>
        </w:rPr>
        <w:t>much</w:t>
      </w:r>
      <w:r w:rsidRPr="001D7AAC">
        <w:rPr>
          <w:spacing w:val="80"/>
          <w:sz w:val="24"/>
          <w:szCs w:val="24"/>
        </w:rPr>
        <w:t xml:space="preserve"> </w:t>
      </w:r>
      <w:r w:rsidRPr="001D7AAC">
        <w:rPr>
          <w:sz w:val="24"/>
          <w:szCs w:val="24"/>
        </w:rPr>
        <w:t>are</w:t>
      </w:r>
      <w:r w:rsidRPr="001D7AAC">
        <w:rPr>
          <w:spacing w:val="80"/>
          <w:sz w:val="24"/>
          <w:szCs w:val="24"/>
        </w:rPr>
        <w:t xml:space="preserve"> </w:t>
      </w:r>
      <w:r w:rsidRPr="001D7AAC">
        <w:rPr>
          <w:sz w:val="24"/>
          <w:szCs w:val="24"/>
        </w:rPr>
        <w:t>they?</w:t>
      </w:r>
      <w:r w:rsidRPr="001D7AAC">
        <w:rPr>
          <w:spacing w:val="80"/>
          <w:sz w:val="24"/>
          <w:szCs w:val="24"/>
        </w:rPr>
        <w:t xml:space="preserve"> </w:t>
      </w:r>
      <w:r w:rsidRPr="001D7AAC">
        <w:rPr>
          <w:sz w:val="24"/>
          <w:szCs w:val="24"/>
        </w:rPr>
        <w:t>для</w:t>
      </w:r>
      <w:r w:rsidRPr="001D7AAC">
        <w:rPr>
          <w:spacing w:val="80"/>
          <w:sz w:val="24"/>
          <w:szCs w:val="24"/>
        </w:rPr>
        <w:t xml:space="preserve"> </w:t>
      </w:r>
      <w:r w:rsidRPr="001D7AAC">
        <w:rPr>
          <w:sz w:val="24"/>
          <w:szCs w:val="24"/>
        </w:rPr>
        <w:t xml:space="preserve">уточнения </w:t>
      </w:r>
      <w:r w:rsidRPr="001D7AAC">
        <w:rPr>
          <w:spacing w:val="-2"/>
          <w:sz w:val="24"/>
          <w:szCs w:val="24"/>
        </w:rPr>
        <w:t>стоимости;</w:t>
      </w:r>
    </w:p>
    <w:p w14:paraId="7861B949" w14:textId="77777777" w:rsidR="00566F6F" w:rsidRPr="001D7AAC" w:rsidRDefault="001D7AAC">
      <w:pPr>
        <w:pStyle w:val="a4"/>
        <w:numPr>
          <w:ilvl w:val="1"/>
          <w:numId w:val="207"/>
        </w:numPr>
        <w:tabs>
          <w:tab w:val="left" w:pos="1020"/>
        </w:tabs>
        <w:ind w:right="130" w:firstLine="709"/>
        <w:jc w:val="left"/>
        <w:rPr>
          <w:sz w:val="24"/>
          <w:szCs w:val="24"/>
        </w:rPr>
      </w:pPr>
      <w:r w:rsidRPr="001D7AAC">
        <w:rPr>
          <w:sz w:val="24"/>
          <w:szCs w:val="24"/>
        </w:rPr>
        <w:t>прошедшее</w:t>
      </w:r>
      <w:r w:rsidRPr="001D7AAC">
        <w:rPr>
          <w:spacing w:val="80"/>
          <w:sz w:val="24"/>
          <w:szCs w:val="24"/>
        </w:rPr>
        <w:t xml:space="preserve"> </w:t>
      </w:r>
      <w:r w:rsidRPr="001D7AAC">
        <w:rPr>
          <w:sz w:val="24"/>
          <w:szCs w:val="24"/>
        </w:rPr>
        <w:t>простое</w:t>
      </w:r>
      <w:r w:rsidRPr="001D7AAC">
        <w:rPr>
          <w:spacing w:val="80"/>
          <w:sz w:val="24"/>
          <w:szCs w:val="24"/>
        </w:rPr>
        <w:t xml:space="preserve"> </w:t>
      </w:r>
      <w:r w:rsidRPr="001D7AAC">
        <w:rPr>
          <w:sz w:val="24"/>
          <w:szCs w:val="24"/>
        </w:rPr>
        <w:t>время</w:t>
      </w:r>
      <w:r w:rsidRPr="001D7AAC">
        <w:rPr>
          <w:spacing w:val="80"/>
          <w:sz w:val="24"/>
          <w:szCs w:val="24"/>
        </w:rPr>
        <w:t xml:space="preserve"> </w:t>
      </w:r>
      <w:r w:rsidRPr="001D7AAC">
        <w:rPr>
          <w:sz w:val="24"/>
          <w:szCs w:val="24"/>
        </w:rPr>
        <w:t>c</w:t>
      </w:r>
      <w:r w:rsidRPr="001D7AAC">
        <w:rPr>
          <w:spacing w:val="80"/>
          <w:sz w:val="24"/>
          <w:szCs w:val="24"/>
        </w:rPr>
        <w:t xml:space="preserve"> </w:t>
      </w:r>
      <w:r w:rsidRPr="001D7AAC">
        <w:rPr>
          <w:sz w:val="24"/>
          <w:szCs w:val="24"/>
        </w:rPr>
        <w:t>правильными</w:t>
      </w:r>
      <w:r w:rsidRPr="001D7AAC">
        <w:rPr>
          <w:spacing w:val="80"/>
          <w:sz w:val="24"/>
          <w:szCs w:val="24"/>
        </w:rPr>
        <w:t xml:space="preserve"> </w:t>
      </w:r>
      <w:r w:rsidRPr="001D7AAC">
        <w:rPr>
          <w:sz w:val="24"/>
          <w:szCs w:val="24"/>
        </w:rPr>
        <w:t>глаголами</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утвердительных, отрицательных и вопросительных формах.</w:t>
      </w:r>
    </w:p>
    <w:p w14:paraId="580E1310" w14:textId="77777777" w:rsidR="00566F6F" w:rsidRPr="001D7AAC" w:rsidRDefault="001D7AAC">
      <w:pPr>
        <w:pStyle w:val="a3"/>
        <w:spacing w:before="319"/>
        <w:ind w:left="823" w:firstLine="0"/>
        <w:jc w:val="left"/>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2:</w:t>
      </w:r>
    </w:p>
    <w:p w14:paraId="2EFE3C3B"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виды</w:t>
      </w:r>
      <w:r w:rsidRPr="001D7AAC">
        <w:rPr>
          <w:spacing w:val="-8"/>
          <w:sz w:val="24"/>
          <w:szCs w:val="24"/>
        </w:rPr>
        <w:t xml:space="preserve"> </w:t>
      </w:r>
      <w:r w:rsidRPr="001D7AAC">
        <w:rPr>
          <w:sz w:val="24"/>
          <w:szCs w:val="24"/>
        </w:rPr>
        <w:t>городского</w:t>
      </w:r>
      <w:r w:rsidRPr="001D7AAC">
        <w:rPr>
          <w:spacing w:val="-7"/>
          <w:sz w:val="24"/>
          <w:szCs w:val="24"/>
        </w:rPr>
        <w:t xml:space="preserve"> </w:t>
      </w:r>
      <w:r w:rsidRPr="001D7AAC">
        <w:rPr>
          <w:sz w:val="24"/>
          <w:szCs w:val="24"/>
        </w:rPr>
        <w:t>транспорта:</w:t>
      </w:r>
      <w:r w:rsidRPr="001D7AAC">
        <w:rPr>
          <w:spacing w:val="-8"/>
          <w:sz w:val="24"/>
          <w:szCs w:val="24"/>
        </w:rPr>
        <w:t xml:space="preserve"> </w:t>
      </w:r>
      <w:r w:rsidRPr="001D7AAC">
        <w:rPr>
          <w:sz w:val="24"/>
          <w:szCs w:val="24"/>
        </w:rPr>
        <w:t>bus,</w:t>
      </w:r>
      <w:r w:rsidRPr="001D7AAC">
        <w:rPr>
          <w:spacing w:val="54"/>
          <w:sz w:val="24"/>
          <w:szCs w:val="24"/>
        </w:rPr>
        <w:t xml:space="preserve"> </w:t>
      </w:r>
      <w:r w:rsidRPr="001D7AAC">
        <w:rPr>
          <w:sz w:val="24"/>
          <w:szCs w:val="24"/>
        </w:rPr>
        <w:t>tram,</w:t>
      </w:r>
      <w:r w:rsidRPr="001D7AAC">
        <w:rPr>
          <w:spacing w:val="-8"/>
          <w:sz w:val="24"/>
          <w:szCs w:val="24"/>
        </w:rPr>
        <w:t xml:space="preserve"> </w:t>
      </w:r>
      <w:r w:rsidRPr="001D7AAC">
        <w:rPr>
          <w:sz w:val="24"/>
          <w:szCs w:val="24"/>
        </w:rPr>
        <w:t>Metro,</w:t>
      </w:r>
      <w:r w:rsidRPr="001D7AAC">
        <w:rPr>
          <w:spacing w:val="-8"/>
          <w:sz w:val="24"/>
          <w:szCs w:val="24"/>
        </w:rPr>
        <w:t xml:space="preserve"> </w:t>
      </w:r>
      <w:r w:rsidRPr="001D7AAC">
        <w:rPr>
          <w:sz w:val="24"/>
          <w:szCs w:val="24"/>
        </w:rPr>
        <w:t>tube,</w:t>
      </w:r>
      <w:r w:rsidRPr="001D7AAC">
        <w:rPr>
          <w:spacing w:val="-8"/>
          <w:sz w:val="24"/>
          <w:szCs w:val="24"/>
        </w:rPr>
        <w:t xml:space="preserve"> </w:t>
      </w:r>
      <w:r w:rsidRPr="001D7AAC">
        <w:rPr>
          <w:spacing w:val="-2"/>
          <w:sz w:val="24"/>
          <w:szCs w:val="24"/>
        </w:rPr>
        <w:t>taxi;</w:t>
      </w:r>
    </w:p>
    <w:p w14:paraId="6A598117" w14:textId="77777777" w:rsidR="00566F6F" w:rsidRPr="001D7AAC" w:rsidRDefault="001D7AAC">
      <w:pPr>
        <w:pStyle w:val="a4"/>
        <w:numPr>
          <w:ilvl w:val="1"/>
          <w:numId w:val="207"/>
        </w:numPr>
        <w:tabs>
          <w:tab w:val="left" w:pos="1020"/>
        </w:tabs>
        <w:ind w:right="128" w:firstLine="709"/>
        <w:jc w:val="left"/>
        <w:rPr>
          <w:sz w:val="24"/>
          <w:szCs w:val="24"/>
          <w:lang w:val="en-US"/>
        </w:rPr>
      </w:pPr>
      <w:r w:rsidRPr="001D7AAC">
        <w:rPr>
          <w:sz w:val="24"/>
          <w:szCs w:val="24"/>
        </w:rPr>
        <w:t>речевые</w:t>
      </w:r>
      <w:r w:rsidRPr="001D7AAC">
        <w:rPr>
          <w:spacing w:val="40"/>
          <w:sz w:val="24"/>
          <w:szCs w:val="24"/>
          <w:lang w:val="en-US"/>
        </w:rPr>
        <w:t xml:space="preserve"> </w:t>
      </w:r>
      <w:r w:rsidRPr="001D7AAC">
        <w:rPr>
          <w:sz w:val="24"/>
          <w:szCs w:val="24"/>
        </w:rPr>
        <w:t>клише</w:t>
      </w:r>
      <w:r w:rsidRPr="001D7AAC">
        <w:rPr>
          <w:spacing w:val="40"/>
          <w:sz w:val="24"/>
          <w:szCs w:val="24"/>
          <w:lang w:val="en-US"/>
        </w:rPr>
        <w:t xml:space="preserve"> </w:t>
      </w:r>
      <w:r w:rsidRPr="001D7AAC">
        <w:rPr>
          <w:sz w:val="24"/>
          <w:szCs w:val="24"/>
        </w:rPr>
        <w:t>для</w:t>
      </w:r>
      <w:r w:rsidRPr="001D7AAC">
        <w:rPr>
          <w:spacing w:val="40"/>
          <w:sz w:val="24"/>
          <w:szCs w:val="24"/>
          <w:lang w:val="en-US"/>
        </w:rPr>
        <w:t xml:space="preserve"> </w:t>
      </w:r>
      <w:r w:rsidRPr="001D7AAC">
        <w:rPr>
          <w:sz w:val="24"/>
          <w:szCs w:val="24"/>
        </w:rPr>
        <w:t>описания</w:t>
      </w:r>
      <w:r w:rsidRPr="001D7AAC">
        <w:rPr>
          <w:spacing w:val="40"/>
          <w:sz w:val="24"/>
          <w:szCs w:val="24"/>
          <w:lang w:val="en-US"/>
        </w:rPr>
        <w:t xml:space="preserve"> </w:t>
      </w:r>
      <w:r w:rsidRPr="001D7AAC">
        <w:rPr>
          <w:sz w:val="24"/>
          <w:szCs w:val="24"/>
        </w:rPr>
        <w:t>ситуаций</w:t>
      </w:r>
      <w:r w:rsidRPr="001D7AAC">
        <w:rPr>
          <w:spacing w:val="40"/>
          <w:sz w:val="24"/>
          <w:szCs w:val="24"/>
          <w:lang w:val="en-US"/>
        </w:rPr>
        <w:t xml:space="preserve"> </w:t>
      </w:r>
      <w:r w:rsidRPr="001D7AAC">
        <w:rPr>
          <w:sz w:val="24"/>
          <w:szCs w:val="24"/>
        </w:rPr>
        <w:t>в</w:t>
      </w:r>
      <w:r w:rsidRPr="001D7AAC">
        <w:rPr>
          <w:spacing w:val="40"/>
          <w:sz w:val="24"/>
          <w:szCs w:val="24"/>
          <w:lang w:val="en-US"/>
        </w:rPr>
        <w:t xml:space="preserve"> </w:t>
      </w:r>
      <w:r w:rsidRPr="001D7AAC">
        <w:rPr>
          <w:sz w:val="24"/>
          <w:szCs w:val="24"/>
        </w:rPr>
        <w:t>аэропорту</w:t>
      </w:r>
      <w:r w:rsidRPr="001D7AAC">
        <w:rPr>
          <w:sz w:val="24"/>
          <w:szCs w:val="24"/>
          <w:lang w:val="en-US"/>
        </w:rPr>
        <w:t>:</w:t>
      </w:r>
      <w:r w:rsidRPr="001D7AAC">
        <w:rPr>
          <w:spacing w:val="40"/>
          <w:sz w:val="24"/>
          <w:szCs w:val="24"/>
          <w:lang w:val="en-US"/>
        </w:rPr>
        <w:t xml:space="preserve"> </w:t>
      </w:r>
      <w:r w:rsidRPr="001D7AAC">
        <w:rPr>
          <w:sz w:val="24"/>
          <w:szCs w:val="24"/>
          <w:lang w:val="en-US"/>
        </w:rPr>
        <w:t>check</w:t>
      </w:r>
      <w:r w:rsidRPr="001D7AAC">
        <w:rPr>
          <w:spacing w:val="40"/>
          <w:sz w:val="24"/>
          <w:szCs w:val="24"/>
          <w:lang w:val="en-US"/>
        </w:rPr>
        <w:t xml:space="preserve"> </w:t>
      </w:r>
      <w:r w:rsidRPr="001D7AAC">
        <w:rPr>
          <w:sz w:val="24"/>
          <w:szCs w:val="24"/>
          <w:lang w:val="en-US"/>
        </w:rPr>
        <w:t>in,</w:t>
      </w:r>
      <w:r w:rsidRPr="001D7AAC">
        <w:rPr>
          <w:spacing w:val="40"/>
          <w:sz w:val="24"/>
          <w:szCs w:val="24"/>
          <w:lang w:val="en-US"/>
        </w:rPr>
        <w:t xml:space="preserve"> </w:t>
      </w:r>
      <w:r w:rsidRPr="001D7AAC">
        <w:rPr>
          <w:sz w:val="24"/>
          <w:szCs w:val="24"/>
          <w:lang w:val="en-US"/>
        </w:rPr>
        <w:t>go</w:t>
      </w:r>
      <w:r w:rsidRPr="001D7AAC">
        <w:rPr>
          <w:spacing w:val="40"/>
          <w:sz w:val="24"/>
          <w:szCs w:val="24"/>
          <w:lang w:val="en-US"/>
        </w:rPr>
        <w:t xml:space="preserve"> </w:t>
      </w:r>
      <w:r w:rsidRPr="001D7AAC">
        <w:rPr>
          <w:sz w:val="24"/>
          <w:szCs w:val="24"/>
          <w:lang w:val="en-US"/>
        </w:rPr>
        <w:t>through</w:t>
      </w:r>
      <w:r w:rsidRPr="001D7AAC">
        <w:rPr>
          <w:spacing w:val="80"/>
          <w:sz w:val="24"/>
          <w:szCs w:val="24"/>
          <w:lang w:val="en-US"/>
        </w:rPr>
        <w:t xml:space="preserve"> </w:t>
      </w:r>
      <w:r w:rsidRPr="001D7AAC">
        <w:rPr>
          <w:sz w:val="24"/>
          <w:szCs w:val="24"/>
          <w:lang w:val="en-US"/>
        </w:rPr>
        <w:t>passport control, go to the gates, go to the departures,</w:t>
      </w:r>
      <w:r w:rsidRPr="001D7AAC">
        <w:rPr>
          <w:spacing w:val="40"/>
          <w:sz w:val="24"/>
          <w:szCs w:val="24"/>
          <w:lang w:val="en-US"/>
        </w:rPr>
        <w:t xml:space="preserve"> </w:t>
      </w:r>
      <w:r w:rsidRPr="001D7AAC">
        <w:rPr>
          <w:sz w:val="24"/>
          <w:szCs w:val="24"/>
          <w:lang w:val="en-US"/>
        </w:rPr>
        <w:t>flight delay;</w:t>
      </w:r>
    </w:p>
    <w:p w14:paraId="06BA5182" w14:textId="77777777" w:rsidR="00566F6F" w:rsidRPr="001D7AAC" w:rsidRDefault="001D7AAC">
      <w:pPr>
        <w:pStyle w:val="a4"/>
        <w:numPr>
          <w:ilvl w:val="1"/>
          <w:numId w:val="207"/>
        </w:numPr>
        <w:tabs>
          <w:tab w:val="left" w:pos="1020"/>
        </w:tabs>
        <w:ind w:right="126" w:firstLine="709"/>
        <w:jc w:val="left"/>
        <w:rPr>
          <w:sz w:val="24"/>
          <w:szCs w:val="24"/>
          <w:lang w:val="en-US"/>
        </w:rPr>
      </w:pPr>
      <w:r w:rsidRPr="001D7AAC">
        <w:rPr>
          <w:sz w:val="24"/>
          <w:szCs w:val="24"/>
        </w:rPr>
        <w:t>названия</w:t>
      </w:r>
      <w:r w:rsidRPr="001D7AAC">
        <w:rPr>
          <w:sz w:val="24"/>
          <w:szCs w:val="24"/>
          <w:lang w:val="en-US"/>
        </w:rPr>
        <w:t xml:space="preserve"> </w:t>
      </w:r>
      <w:r w:rsidRPr="001D7AAC">
        <w:rPr>
          <w:sz w:val="24"/>
          <w:szCs w:val="24"/>
        </w:rPr>
        <w:t>предметов</w:t>
      </w:r>
      <w:r w:rsidRPr="001D7AAC">
        <w:rPr>
          <w:sz w:val="24"/>
          <w:szCs w:val="24"/>
          <w:lang w:val="en-US"/>
        </w:rPr>
        <w:t xml:space="preserve">, </w:t>
      </w:r>
      <w:r w:rsidRPr="001D7AAC">
        <w:rPr>
          <w:sz w:val="24"/>
          <w:szCs w:val="24"/>
        </w:rPr>
        <w:t>которые</w:t>
      </w:r>
      <w:r w:rsidRPr="001D7AAC">
        <w:rPr>
          <w:sz w:val="24"/>
          <w:szCs w:val="24"/>
          <w:lang w:val="en-US"/>
        </w:rPr>
        <w:t xml:space="preserve"> </w:t>
      </w:r>
      <w:r w:rsidRPr="001D7AAC">
        <w:rPr>
          <w:sz w:val="24"/>
          <w:szCs w:val="24"/>
        </w:rPr>
        <w:t>понадобятся</w:t>
      </w:r>
      <w:r w:rsidRPr="001D7AAC">
        <w:rPr>
          <w:sz w:val="24"/>
          <w:szCs w:val="24"/>
          <w:lang w:val="en-US"/>
        </w:rPr>
        <w:t xml:space="preserve"> </w:t>
      </w:r>
      <w:r w:rsidRPr="001D7AAC">
        <w:rPr>
          <w:sz w:val="24"/>
          <w:szCs w:val="24"/>
        </w:rPr>
        <w:t>в</w:t>
      </w:r>
      <w:r w:rsidRPr="001D7AAC">
        <w:rPr>
          <w:sz w:val="24"/>
          <w:szCs w:val="24"/>
          <w:lang w:val="en-US"/>
        </w:rPr>
        <w:t xml:space="preserve"> </w:t>
      </w:r>
      <w:r w:rsidRPr="001D7AAC">
        <w:rPr>
          <w:sz w:val="24"/>
          <w:szCs w:val="24"/>
        </w:rPr>
        <w:t>поездке</w:t>
      </w:r>
      <w:r w:rsidRPr="001D7AAC">
        <w:rPr>
          <w:sz w:val="24"/>
          <w:szCs w:val="24"/>
          <w:lang w:val="en-US"/>
        </w:rPr>
        <w:t>: passport, suitcase, towel, sunscreen, sunglasses, swimsuit…;</w:t>
      </w:r>
    </w:p>
    <w:p w14:paraId="34D5AF42" w14:textId="77777777" w:rsidR="00566F6F" w:rsidRPr="001D7AAC" w:rsidRDefault="001D7AAC">
      <w:pPr>
        <w:pStyle w:val="a4"/>
        <w:numPr>
          <w:ilvl w:val="1"/>
          <w:numId w:val="207"/>
        </w:numPr>
        <w:tabs>
          <w:tab w:val="left" w:pos="1020"/>
        </w:tabs>
        <w:ind w:right="129" w:firstLine="709"/>
        <w:jc w:val="left"/>
        <w:rPr>
          <w:sz w:val="24"/>
          <w:szCs w:val="24"/>
          <w:lang w:val="en-US"/>
        </w:rPr>
      </w:pPr>
      <w:r w:rsidRPr="001D7AAC">
        <w:rPr>
          <w:sz w:val="24"/>
          <w:szCs w:val="24"/>
        </w:rPr>
        <w:t>речевые</w:t>
      </w:r>
      <w:r w:rsidRPr="001D7AAC">
        <w:rPr>
          <w:sz w:val="24"/>
          <w:szCs w:val="24"/>
          <w:lang w:val="en-US"/>
        </w:rPr>
        <w:t xml:space="preserve"> </w:t>
      </w:r>
      <w:r w:rsidRPr="001D7AAC">
        <w:rPr>
          <w:sz w:val="24"/>
          <w:szCs w:val="24"/>
        </w:rPr>
        <w:t>клише</w:t>
      </w:r>
      <w:r w:rsidRPr="001D7AAC">
        <w:rPr>
          <w:sz w:val="24"/>
          <w:szCs w:val="24"/>
          <w:lang w:val="en-US"/>
        </w:rPr>
        <w:t xml:space="preserve"> </w:t>
      </w:r>
      <w:r w:rsidRPr="001D7AAC">
        <w:rPr>
          <w:sz w:val="24"/>
          <w:szCs w:val="24"/>
        </w:rPr>
        <w:t>для</w:t>
      </w:r>
      <w:r w:rsidRPr="001D7AAC">
        <w:rPr>
          <w:sz w:val="24"/>
          <w:szCs w:val="24"/>
          <w:lang w:val="en-US"/>
        </w:rPr>
        <w:t xml:space="preserve"> </w:t>
      </w:r>
      <w:r w:rsidRPr="001D7AAC">
        <w:rPr>
          <w:sz w:val="24"/>
          <w:szCs w:val="24"/>
        </w:rPr>
        <w:t>описания</w:t>
      </w:r>
      <w:r w:rsidRPr="001D7AAC">
        <w:rPr>
          <w:spacing w:val="80"/>
          <w:sz w:val="24"/>
          <w:szCs w:val="24"/>
          <w:lang w:val="en-US"/>
        </w:rPr>
        <w:t xml:space="preserve"> </w:t>
      </w:r>
      <w:r w:rsidRPr="001D7AAC">
        <w:rPr>
          <w:sz w:val="24"/>
          <w:szCs w:val="24"/>
        </w:rPr>
        <w:t>занятий</w:t>
      </w:r>
      <w:r w:rsidRPr="001D7AAC">
        <w:rPr>
          <w:sz w:val="24"/>
          <w:szCs w:val="24"/>
          <w:lang w:val="en-US"/>
        </w:rPr>
        <w:t xml:space="preserve"> </w:t>
      </w:r>
      <w:r w:rsidRPr="001D7AAC">
        <w:rPr>
          <w:sz w:val="24"/>
          <w:szCs w:val="24"/>
        </w:rPr>
        <w:t>во</w:t>
      </w:r>
      <w:r w:rsidRPr="001D7AAC">
        <w:rPr>
          <w:sz w:val="24"/>
          <w:szCs w:val="24"/>
          <w:lang w:val="en-US"/>
        </w:rPr>
        <w:t xml:space="preserve"> </w:t>
      </w:r>
      <w:r w:rsidRPr="001D7AAC">
        <w:rPr>
          <w:sz w:val="24"/>
          <w:szCs w:val="24"/>
        </w:rPr>
        <w:t>время</w:t>
      </w:r>
      <w:r w:rsidRPr="001D7AAC">
        <w:rPr>
          <w:sz w:val="24"/>
          <w:szCs w:val="24"/>
          <w:lang w:val="en-US"/>
        </w:rPr>
        <w:t xml:space="preserve"> </w:t>
      </w:r>
      <w:r w:rsidRPr="001D7AAC">
        <w:rPr>
          <w:sz w:val="24"/>
          <w:szCs w:val="24"/>
        </w:rPr>
        <w:t>отдыха</w:t>
      </w:r>
      <w:r w:rsidRPr="001D7AAC">
        <w:rPr>
          <w:sz w:val="24"/>
          <w:szCs w:val="24"/>
          <w:lang w:val="en-US"/>
        </w:rPr>
        <w:t xml:space="preserve"> : go to water park, go to the beach, </w:t>
      </w:r>
      <w:r w:rsidRPr="001D7AAC">
        <w:rPr>
          <w:sz w:val="24"/>
          <w:szCs w:val="24"/>
          <w:lang w:val="en-US"/>
        </w:rPr>
        <w:lastRenderedPageBreak/>
        <w:t>go surfing, go downhill skiing, go to the theme park.</w:t>
      </w:r>
    </w:p>
    <w:p w14:paraId="04B15850" w14:textId="77777777" w:rsidR="00566F6F" w:rsidRPr="001D7AAC" w:rsidRDefault="001D7AAC">
      <w:pPr>
        <w:pStyle w:val="a3"/>
        <w:spacing w:before="319"/>
        <w:ind w:left="823" w:right="5813" w:firstLine="0"/>
        <w:jc w:val="left"/>
        <w:rPr>
          <w:sz w:val="24"/>
          <w:szCs w:val="24"/>
        </w:rPr>
      </w:pPr>
      <w:r w:rsidRPr="001D7AAC">
        <w:rPr>
          <w:sz w:val="24"/>
          <w:szCs w:val="24"/>
        </w:rPr>
        <w:t>Раздел</w:t>
      </w:r>
      <w:r w:rsidRPr="001D7AAC">
        <w:rPr>
          <w:spacing w:val="-8"/>
          <w:sz w:val="24"/>
          <w:szCs w:val="24"/>
        </w:rPr>
        <w:t xml:space="preserve"> </w:t>
      </w:r>
      <w:r w:rsidRPr="001D7AAC">
        <w:rPr>
          <w:sz w:val="24"/>
          <w:szCs w:val="24"/>
        </w:rPr>
        <w:t>3.</w:t>
      </w:r>
      <w:r w:rsidRPr="001D7AAC">
        <w:rPr>
          <w:spacing w:val="-8"/>
          <w:sz w:val="24"/>
          <w:szCs w:val="24"/>
        </w:rPr>
        <w:t xml:space="preserve"> </w:t>
      </w:r>
      <w:r w:rsidRPr="001D7AAC">
        <w:rPr>
          <w:sz w:val="24"/>
          <w:szCs w:val="24"/>
        </w:rPr>
        <w:t>Профессии</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работа Тема 1. Мир профессий.</w:t>
      </w:r>
    </w:p>
    <w:p w14:paraId="2295A6AB" w14:textId="77777777" w:rsidR="00566F6F" w:rsidRPr="001D7AAC" w:rsidRDefault="001D7AAC">
      <w:pPr>
        <w:pStyle w:val="a3"/>
        <w:ind w:left="823" w:right="5813" w:firstLine="0"/>
        <w:jc w:val="left"/>
        <w:rPr>
          <w:sz w:val="24"/>
          <w:szCs w:val="24"/>
        </w:rPr>
      </w:pPr>
      <w:r w:rsidRPr="001D7AAC">
        <w:rPr>
          <w:sz w:val="24"/>
          <w:szCs w:val="24"/>
        </w:rPr>
        <w:t>Тема</w:t>
      </w:r>
      <w:r w:rsidRPr="001D7AAC">
        <w:rPr>
          <w:spacing w:val="-8"/>
          <w:sz w:val="24"/>
          <w:szCs w:val="24"/>
        </w:rPr>
        <w:t xml:space="preserve"> </w:t>
      </w:r>
      <w:r w:rsidRPr="001D7AAC">
        <w:rPr>
          <w:sz w:val="24"/>
          <w:szCs w:val="24"/>
        </w:rPr>
        <w:t>2.</w:t>
      </w:r>
      <w:r w:rsidRPr="001D7AAC">
        <w:rPr>
          <w:spacing w:val="-8"/>
          <w:sz w:val="24"/>
          <w:szCs w:val="24"/>
        </w:rPr>
        <w:t xml:space="preserve"> </w:t>
      </w:r>
      <w:r w:rsidRPr="001D7AAC">
        <w:rPr>
          <w:sz w:val="24"/>
          <w:szCs w:val="24"/>
        </w:rPr>
        <w:t>Профессии</w:t>
      </w:r>
      <w:r w:rsidRPr="001D7AAC">
        <w:rPr>
          <w:spacing w:val="-7"/>
          <w:sz w:val="24"/>
          <w:szCs w:val="24"/>
        </w:rPr>
        <w:t xml:space="preserve"> </w:t>
      </w:r>
      <w:r w:rsidRPr="001D7AAC">
        <w:rPr>
          <w:sz w:val="24"/>
          <w:szCs w:val="24"/>
        </w:rPr>
        <w:t>в</w:t>
      </w:r>
      <w:r w:rsidRPr="001D7AAC">
        <w:rPr>
          <w:spacing w:val="-8"/>
          <w:sz w:val="24"/>
          <w:szCs w:val="24"/>
        </w:rPr>
        <w:t xml:space="preserve"> </w:t>
      </w:r>
      <w:r w:rsidRPr="001D7AAC">
        <w:rPr>
          <w:sz w:val="24"/>
          <w:szCs w:val="24"/>
        </w:rPr>
        <w:t>семье. Тема 3. Выбор профессии.</w:t>
      </w:r>
    </w:p>
    <w:p w14:paraId="6227AB09" w14:textId="77777777" w:rsidR="00566F6F" w:rsidRPr="001D7AAC" w:rsidRDefault="00566F6F">
      <w:pPr>
        <w:pStyle w:val="a3"/>
        <w:ind w:left="0" w:firstLine="0"/>
        <w:jc w:val="left"/>
        <w:rPr>
          <w:sz w:val="24"/>
          <w:szCs w:val="24"/>
        </w:rPr>
      </w:pPr>
    </w:p>
    <w:p w14:paraId="26D96BF6" w14:textId="77777777" w:rsidR="00566F6F" w:rsidRPr="001D7AAC" w:rsidRDefault="001D7AAC">
      <w:pPr>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7E0F8139" w14:textId="77777777" w:rsidR="00566F6F" w:rsidRPr="001D7AAC" w:rsidRDefault="001D7AAC">
      <w:pPr>
        <w:pStyle w:val="a3"/>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33DD6523"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рассказывать</w:t>
      </w:r>
      <w:r w:rsidRPr="001D7AAC">
        <w:rPr>
          <w:spacing w:val="-12"/>
          <w:sz w:val="24"/>
          <w:szCs w:val="24"/>
        </w:rPr>
        <w:t xml:space="preserve"> </w:t>
      </w:r>
      <w:r w:rsidRPr="001D7AAC">
        <w:rPr>
          <w:sz w:val="24"/>
          <w:szCs w:val="24"/>
        </w:rPr>
        <w:t>о</w:t>
      </w:r>
      <w:r w:rsidRPr="001D7AAC">
        <w:rPr>
          <w:spacing w:val="-11"/>
          <w:sz w:val="24"/>
          <w:szCs w:val="24"/>
        </w:rPr>
        <w:t xml:space="preserve"> </w:t>
      </w:r>
      <w:r w:rsidRPr="001D7AAC">
        <w:rPr>
          <w:sz w:val="24"/>
          <w:szCs w:val="24"/>
        </w:rPr>
        <w:t>любимой</w:t>
      </w:r>
      <w:r w:rsidRPr="001D7AAC">
        <w:rPr>
          <w:spacing w:val="-11"/>
          <w:sz w:val="24"/>
          <w:szCs w:val="24"/>
        </w:rPr>
        <w:t xml:space="preserve"> </w:t>
      </w:r>
      <w:r w:rsidRPr="001D7AAC">
        <w:rPr>
          <w:spacing w:val="-2"/>
          <w:sz w:val="24"/>
          <w:szCs w:val="24"/>
        </w:rPr>
        <w:t>профессии;</w:t>
      </w:r>
    </w:p>
    <w:p w14:paraId="4F7DCC40"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pacing w:val="-2"/>
          <w:sz w:val="24"/>
          <w:szCs w:val="24"/>
        </w:rPr>
        <w:t>описывать</w:t>
      </w:r>
      <w:r w:rsidRPr="001D7AAC">
        <w:rPr>
          <w:spacing w:val="1"/>
          <w:sz w:val="24"/>
          <w:szCs w:val="24"/>
        </w:rPr>
        <w:t xml:space="preserve"> </w:t>
      </w:r>
      <w:r w:rsidRPr="001D7AAC">
        <w:rPr>
          <w:spacing w:val="-2"/>
          <w:sz w:val="24"/>
          <w:szCs w:val="24"/>
        </w:rPr>
        <w:t>профессиональные</w:t>
      </w:r>
      <w:r w:rsidRPr="001D7AAC">
        <w:rPr>
          <w:spacing w:val="2"/>
          <w:sz w:val="24"/>
          <w:szCs w:val="24"/>
        </w:rPr>
        <w:t xml:space="preserve"> </w:t>
      </w:r>
      <w:r w:rsidRPr="001D7AAC">
        <w:rPr>
          <w:spacing w:val="-2"/>
          <w:sz w:val="24"/>
          <w:szCs w:val="24"/>
        </w:rPr>
        <w:t>обязанности</w:t>
      </w:r>
      <w:r w:rsidRPr="001D7AAC">
        <w:rPr>
          <w:spacing w:val="1"/>
          <w:sz w:val="24"/>
          <w:szCs w:val="24"/>
        </w:rPr>
        <w:t xml:space="preserve"> </w:t>
      </w:r>
      <w:r w:rsidRPr="001D7AAC">
        <w:rPr>
          <w:spacing w:val="-2"/>
          <w:sz w:val="24"/>
          <w:szCs w:val="24"/>
        </w:rPr>
        <w:t>членов</w:t>
      </w:r>
      <w:r w:rsidRPr="001D7AAC">
        <w:rPr>
          <w:spacing w:val="2"/>
          <w:sz w:val="24"/>
          <w:szCs w:val="24"/>
        </w:rPr>
        <w:t xml:space="preserve"> </w:t>
      </w:r>
      <w:r w:rsidRPr="001D7AAC">
        <w:rPr>
          <w:spacing w:val="-2"/>
          <w:sz w:val="24"/>
          <w:szCs w:val="24"/>
        </w:rPr>
        <w:t>семьи;</w:t>
      </w:r>
    </w:p>
    <w:p w14:paraId="2811999B" w14:textId="77777777" w:rsidR="00566F6F" w:rsidRPr="001D7AAC" w:rsidRDefault="001D7AAC">
      <w:pPr>
        <w:pStyle w:val="a4"/>
        <w:numPr>
          <w:ilvl w:val="1"/>
          <w:numId w:val="207"/>
        </w:numPr>
        <w:tabs>
          <w:tab w:val="left" w:pos="1020"/>
        </w:tabs>
        <w:ind w:left="823" w:right="1623" w:firstLine="0"/>
        <w:jc w:val="left"/>
        <w:rPr>
          <w:sz w:val="24"/>
          <w:szCs w:val="24"/>
        </w:rPr>
      </w:pPr>
      <w:r w:rsidRPr="001D7AAC">
        <w:rPr>
          <w:sz w:val="24"/>
          <w:szCs w:val="24"/>
        </w:rPr>
        <w:t>описывать</w:t>
      </w:r>
      <w:r w:rsidRPr="001D7AAC">
        <w:rPr>
          <w:spacing w:val="-6"/>
          <w:sz w:val="24"/>
          <w:szCs w:val="24"/>
        </w:rPr>
        <w:t xml:space="preserve"> </w:t>
      </w:r>
      <w:r w:rsidRPr="001D7AAC">
        <w:rPr>
          <w:sz w:val="24"/>
          <w:szCs w:val="24"/>
        </w:rPr>
        <w:t>рабочее</w:t>
      </w:r>
      <w:r w:rsidRPr="001D7AAC">
        <w:rPr>
          <w:spacing w:val="-5"/>
          <w:sz w:val="24"/>
          <w:szCs w:val="24"/>
        </w:rPr>
        <w:t xml:space="preserve"> </w:t>
      </w:r>
      <w:r w:rsidRPr="001D7AAC">
        <w:rPr>
          <w:sz w:val="24"/>
          <w:szCs w:val="24"/>
        </w:rPr>
        <w:t>место</w:t>
      </w:r>
      <w:r w:rsidRPr="001D7AAC">
        <w:rPr>
          <w:spacing w:val="-6"/>
          <w:sz w:val="24"/>
          <w:szCs w:val="24"/>
        </w:rPr>
        <w:t xml:space="preserve"> </w:t>
      </w:r>
      <w:r w:rsidRPr="001D7AAC">
        <w:rPr>
          <w:sz w:val="24"/>
          <w:szCs w:val="24"/>
        </w:rPr>
        <w:t>для</w:t>
      </w:r>
      <w:r w:rsidRPr="001D7AAC">
        <w:rPr>
          <w:spacing w:val="-5"/>
          <w:sz w:val="24"/>
          <w:szCs w:val="24"/>
        </w:rPr>
        <w:t xml:space="preserve"> </w:t>
      </w:r>
      <w:r w:rsidRPr="001D7AAC">
        <w:rPr>
          <w:sz w:val="24"/>
          <w:szCs w:val="24"/>
        </w:rPr>
        <w:t>представителей</w:t>
      </w:r>
      <w:r w:rsidRPr="001D7AAC">
        <w:rPr>
          <w:spacing w:val="-6"/>
          <w:sz w:val="24"/>
          <w:szCs w:val="24"/>
        </w:rPr>
        <w:t xml:space="preserve"> </w:t>
      </w:r>
      <w:r w:rsidRPr="001D7AAC">
        <w:rPr>
          <w:sz w:val="24"/>
          <w:szCs w:val="24"/>
        </w:rPr>
        <w:t>разных</w:t>
      </w:r>
      <w:r w:rsidRPr="001D7AAC">
        <w:rPr>
          <w:spacing w:val="-5"/>
          <w:sz w:val="24"/>
          <w:szCs w:val="24"/>
        </w:rPr>
        <w:t xml:space="preserve"> </w:t>
      </w:r>
      <w:r w:rsidRPr="001D7AAC">
        <w:rPr>
          <w:sz w:val="24"/>
          <w:szCs w:val="24"/>
        </w:rPr>
        <w:t>профессий; в области письма:</w:t>
      </w:r>
    </w:p>
    <w:p w14:paraId="463E876E"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составить</w:t>
      </w:r>
      <w:r w:rsidRPr="001D7AAC">
        <w:rPr>
          <w:spacing w:val="-13"/>
          <w:sz w:val="24"/>
          <w:szCs w:val="24"/>
        </w:rPr>
        <w:t xml:space="preserve"> </w:t>
      </w:r>
      <w:r w:rsidRPr="001D7AAC">
        <w:rPr>
          <w:sz w:val="24"/>
          <w:szCs w:val="24"/>
        </w:rPr>
        <w:t>презентацию</w:t>
      </w:r>
      <w:r w:rsidRPr="001D7AAC">
        <w:rPr>
          <w:spacing w:val="-12"/>
          <w:sz w:val="24"/>
          <w:szCs w:val="24"/>
        </w:rPr>
        <w:t xml:space="preserve"> </w:t>
      </w:r>
      <w:r w:rsidRPr="001D7AAC">
        <w:rPr>
          <w:sz w:val="24"/>
          <w:szCs w:val="24"/>
        </w:rPr>
        <w:t>о</w:t>
      </w:r>
      <w:r w:rsidRPr="001D7AAC">
        <w:rPr>
          <w:spacing w:val="-12"/>
          <w:sz w:val="24"/>
          <w:szCs w:val="24"/>
        </w:rPr>
        <w:t xml:space="preserve"> </w:t>
      </w:r>
      <w:r w:rsidRPr="001D7AAC">
        <w:rPr>
          <w:spacing w:val="-2"/>
          <w:sz w:val="24"/>
          <w:szCs w:val="24"/>
        </w:rPr>
        <w:t>профессии;</w:t>
      </w:r>
    </w:p>
    <w:p w14:paraId="67DE62AC"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составлять</w:t>
      </w:r>
      <w:r w:rsidRPr="001D7AAC">
        <w:rPr>
          <w:spacing w:val="-11"/>
          <w:sz w:val="24"/>
          <w:szCs w:val="24"/>
        </w:rPr>
        <w:t xml:space="preserve"> </w:t>
      </w:r>
      <w:r w:rsidRPr="001D7AAC">
        <w:rPr>
          <w:sz w:val="24"/>
          <w:szCs w:val="24"/>
        </w:rPr>
        <w:t>плакат</w:t>
      </w:r>
      <w:r w:rsidRPr="001D7AAC">
        <w:rPr>
          <w:spacing w:val="-8"/>
          <w:sz w:val="24"/>
          <w:szCs w:val="24"/>
        </w:rPr>
        <w:t xml:space="preserve"> </w:t>
      </w:r>
      <w:r w:rsidRPr="001D7AAC">
        <w:rPr>
          <w:sz w:val="24"/>
          <w:szCs w:val="24"/>
        </w:rPr>
        <w:t>о</w:t>
      </w:r>
      <w:r w:rsidRPr="001D7AAC">
        <w:rPr>
          <w:spacing w:val="-10"/>
          <w:sz w:val="24"/>
          <w:szCs w:val="24"/>
        </w:rPr>
        <w:t xml:space="preserve"> </w:t>
      </w:r>
      <w:r w:rsidRPr="001D7AAC">
        <w:rPr>
          <w:sz w:val="24"/>
          <w:szCs w:val="24"/>
        </w:rPr>
        <w:t>профессиях</w:t>
      </w:r>
      <w:r w:rsidRPr="001D7AAC">
        <w:rPr>
          <w:spacing w:val="-10"/>
          <w:sz w:val="24"/>
          <w:szCs w:val="24"/>
        </w:rPr>
        <w:t xml:space="preserve"> </w:t>
      </w:r>
      <w:r w:rsidRPr="001D7AAC">
        <w:rPr>
          <w:spacing w:val="-2"/>
          <w:sz w:val="24"/>
          <w:szCs w:val="24"/>
        </w:rPr>
        <w:t>будущего;</w:t>
      </w:r>
    </w:p>
    <w:p w14:paraId="597C46E9" w14:textId="77777777" w:rsidR="00566F6F" w:rsidRPr="001D7AAC" w:rsidRDefault="001D7AAC">
      <w:pPr>
        <w:pStyle w:val="a4"/>
        <w:numPr>
          <w:ilvl w:val="1"/>
          <w:numId w:val="207"/>
        </w:numPr>
        <w:tabs>
          <w:tab w:val="left" w:pos="1020"/>
          <w:tab w:val="left" w:pos="2482"/>
          <w:tab w:val="left" w:pos="3546"/>
          <w:tab w:val="left" w:pos="3955"/>
          <w:tab w:val="left" w:pos="4908"/>
          <w:tab w:val="left" w:pos="6374"/>
          <w:tab w:val="left" w:pos="7054"/>
          <w:tab w:val="left" w:pos="8835"/>
        </w:tabs>
        <w:ind w:right="130" w:firstLine="709"/>
        <w:jc w:val="left"/>
        <w:rPr>
          <w:sz w:val="24"/>
          <w:szCs w:val="24"/>
        </w:rPr>
      </w:pPr>
      <w:r w:rsidRPr="001D7AAC">
        <w:rPr>
          <w:spacing w:val="-2"/>
          <w:sz w:val="24"/>
          <w:szCs w:val="24"/>
        </w:rPr>
        <w:t>заполнять</w:t>
      </w:r>
      <w:r w:rsidRPr="001D7AAC">
        <w:rPr>
          <w:sz w:val="24"/>
          <w:szCs w:val="24"/>
        </w:rPr>
        <w:tab/>
      </w:r>
      <w:r w:rsidRPr="001D7AAC">
        <w:rPr>
          <w:spacing w:val="-2"/>
          <w:sz w:val="24"/>
          <w:szCs w:val="24"/>
        </w:rPr>
        <w:t>анкету</w:t>
      </w:r>
      <w:r w:rsidRPr="001D7AAC">
        <w:rPr>
          <w:sz w:val="24"/>
          <w:szCs w:val="24"/>
        </w:rPr>
        <w:tab/>
      </w:r>
      <w:r w:rsidRPr="001D7AAC">
        <w:rPr>
          <w:spacing w:val="-10"/>
          <w:sz w:val="24"/>
          <w:szCs w:val="24"/>
        </w:rPr>
        <w:t>о</w:t>
      </w:r>
      <w:r w:rsidRPr="001D7AAC">
        <w:rPr>
          <w:sz w:val="24"/>
          <w:szCs w:val="24"/>
        </w:rPr>
        <w:tab/>
      </w:r>
      <w:r w:rsidRPr="001D7AAC">
        <w:rPr>
          <w:spacing w:val="-2"/>
          <w:sz w:val="24"/>
          <w:szCs w:val="24"/>
        </w:rPr>
        <w:t>своих</w:t>
      </w:r>
      <w:r w:rsidRPr="001D7AAC">
        <w:rPr>
          <w:sz w:val="24"/>
          <w:szCs w:val="24"/>
        </w:rPr>
        <w:tab/>
      </w:r>
      <w:r w:rsidRPr="001D7AAC">
        <w:rPr>
          <w:spacing w:val="-2"/>
          <w:sz w:val="24"/>
          <w:szCs w:val="24"/>
        </w:rPr>
        <w:t>интересах</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определения</w:t>
      </w:r>
      <w:r w:rsidRPr="001D7AAC">
        <w:rPr>
          <w:sz w:val="24"/>
          <w:szCs w:val="24"/>
        </w:rPr>
        <w:tab/>
      </w:r>
      <w:r w:rsidRPr="001D7AAC">
        <w:rPr>
          <w:spacing w:val="-2"/>
          <w:sz w:val="24"/>
          <w:szCs w:val="24"/>
        </w:rPr>
        <w:t>подходящей профессии.</w:t>
      </w:r>
    </w:p>
    <w:p w14:paraId="0FB93E1A" w14:textId="77777777" w:rsidR="00566F6F" w:rsidRPr="001D7AAC" w:rsidRDefault="001D7AAC">
      <w:pPr>
        <w:pStyle w:val="a3"/>
        <w:spacing w:before="319"/>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50901CAC" w14:textId="77777777" w:rsidR="00566F6F" w:rsidRPr="001D7AAC" w:rsidRDefault="001D7AAC">
      <w:pPr>
        <w:pStyle w:val="a3"/>
        <w:spacing w:before="1"/>
        <w:ind w:right="126"/>
        <w:rPr>
          <w:sz w:val="24"/>
          <w:szCs w:val="24"/>
        </w:rPr>
      </w:pPr>
      <w:r w:rsidRPr="001D7AAC">
        <w:rPr>
          <w:sz w:val="24"/>
          <w:szCs w:val="24"/>
        </w:rPr>
        <w:t>Изучение тематики Раздела 3</w:t>
      </w:r>
      <w:r w:rsidRPr="001D7AAC">
        <w:rPr>
          <w:spacing w:val="40"/>
          <w:sz w:val="24"/>
          <w:szCs w:val="24"/>
        </w:rPr>
        <w:t xml:space="preserve"> </w:t>
      </w:r>
      <w:r w:rsidRPr="001D7AAC">
        <w:rPr>
          <w:sz w:val="24"/>
          <w:szCs w:val="24"/>
        </w:rPr>
        <w:t>предполагает овладение лексическими единицами (словами, словосочетаниями, лексико-грамматическими единствами, речевыми клише) в объеме не менее 45.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43A8D949" w14:textId="77777777" w:rsidR="00566F6F" w:rsidRPr="001D7AAC" w:rsidRDefault="001D7AAC">
      <w:pPr>
        <w:pStyle w:val="a4"/>
        <w:numPr>
          <w:ilvl w:val="1"/>
          <w:numId w:val="207"/>
        </w:numPr>
        <w:tabs>
          <w:tab w:val="left" w:pos="1020"/>
        </w:tabs>
        <w:ind w:left="1020" w:hanging="197"/>
        <w:rPr>
          <w:sz w:val="24"/>
          <w:szCs w:val="24"/>
        </w:rPr>
      </w:pPr>
      <w:r w:rsidRPr="001D7AAC">
        <w:rPr>
          <w:sz w:val="24"/>
          <w:szCs w:val="24"/>
        </w:rPr>
        <w:t>модальный</w:t>
      </w:r>
      <w:r w:rsidRPr="001D7AAC">
        <w:rPr>
          <w:spacing w:val="-10"/>
          <w:sz w:val="24"/>
          <w:szCs w:val="24"/>
        </w:rPr>
        <w:t xml:space="preserve"> </w:t>
      </w:r>
      <w:r w:rsidRPr="001D7AAC">
        <w:rPr>
          <w:sz w:val="24"/>
          <w:szCs w:val="24"/>
        </w:rPr>
        <w:t>глагол</w:t>
      </w:r>
      <w:r w:rsidRPr="001D7AAC">
        <w:rPr>
          <w:spacing w:val="-10"/>
          <w:sz w:val="24"/>
          <w:szCs w:val="24"/>
        </w:rPr>
        <w:t xml:space="preserve"> </w:t>
      </w:r>
      <w:r w:rsidRPr="001D7AAC">
        <w:rPr>
          <w:sz w:val="24"/>
          <w:szCs w:val="24"/>
        </w:rPr>
        <w:t>have</w:t>
      </w:r>
      <w:r w:rsidRPr="001D7AAC">
        <w:rPr>
          <w:spacing w:val="-9"/>
          <w:sz w:val="24"/>
          <w:szCs w:val="24"/>
        </w:rPr>
        <w:t xml:space="preserve"> </w:t>
      </w:r>
      <w:r w:rsidRPr="001D7AAC">
        <w:rPr>
          <w:sz w:val="24"/>
          <w:szCs w:val="24"/>
        </w:rPr>
        <w:t>to</w:t>
      </w:r>
      <w:r w:rsidRPr="001D7AAC">
        <w:rPr>
          <w:spacing w:val="-9"/>
          <w:sz w:val="24"/>
          <w:szCs w:val="24"/>
        </w:rPr>
        <w:t xml:space="preserve"> </w:t>
      </w:r>
      <w:r w:rsidRPr="001D7AAC">
        <w:rPr>
          <w:sz w:val="24"/>
          <w:szCs w:val="24"/>
        </w:rPr>
        <w:t>+</w:t>
      </w:r>
      <w:r w:rsidRPr="001D7AAC">
        <w:rPr>
          <w:spacing w:val="-10"/>
          <w:sz w:val="24"/>
          <w:szCs w:val="24"/>
        </w:rPr>
        <w:t xml:space="preserve"> </w:t>
      </w:r>
      <w:r w:rsidRPr="001D7AAC">
        <w:rPr>
          <w:sz w:val="24"/>
          <w:szCs w:val="24"/>
        </w:rPr>
        <w:t>инфинитив</w:t>
      </w:r>
      <w:r w:rsidRPr="001D7AAC">
        <w:rPr>
          <w:spacing w:val="-10"/>
          <w:sz w:val="24"/>
          <w:szCs w:val="24"/>
        </w:rPr>
        <w:t xml:space="preserve"> </w:t>
      </w:r>
      <w:r w:rsidRPr="001D7AAC">
        <w:rPr>
          <w:sz w:val="24"/>
          <w:szCs w:val="24"/>
        </w:rPr>
        <w:t>для</w:t>
      </w:r>
      <w:r w:rsidRPr="001D7AAC">
        <w:rPr>
          <w:spacing w:val="-10"/>
          <w:sz w:val="24"/>
          <w:szCs w:val="24"/>
        </w:rPr>
        <w:t xml:space="preserve"> </w:t>
      </w:r>
      <w:r w:rsidRPr="001D7AAC">
        <w:rPr>
          <w:sz w:val="24"/>
          <w:szCs w:val="24"/>
        </w:rPr>
        <w:t>описания</w:t>
      </w:r>
      <w:r w:rsidRPr="001D7AAC">
        <w:rPr>
          <w:spacing w:val="-8"/>
          <w:sz w:val="24"/>
          <w:szCs w:val="24"/>
        </w:rPr>
        <w:t xml:space="preserve"> </w:t>
      </w:r>
      <w:r w:rsidRPr="001D7AAC">
        <w:rPr>
          <w:spacing w:val="-2"/>
          <w:sz w:val="24"/>
          <w:szCs w:val="24"/>
        </w:rPr>
        <w:t>обязанностей;</w:t>
      </w:r>
    </w:p>
    <w:p w14:paraId="2AB8D021" w14:textId="77777777" w:rsidR="00566F6F" w:rsidRPr="001D7AAC" w:rsidRDefault="001D7AAC">
      <w:pPr>
        <w:pStyle w:val="a4"/>
        <w:numPr>
          <w:ilvl w:val="1"/>
          <w:numId w:val="207"/>
        </w:numPr>
        <w:tabs>
          <w:tab w:val="left" w:pos="1020"/>
        </w:tabs>
        <w:spacing w:before="88" w:line="343" w:lineRule="exact"/>
        <w:ind w:left="1020" w:hanging="197"/>
        <w:jc w:val="left"/>
        <w:rPr>
          <w:sz w:val="24"/>
          <w:szCs w:val="24"/>
        </w:rPr>
      </w:pPr>
      <w:r w:rsidRPr="001D7AAC">
        <w:rPr>
          <w:sz w:val="24"/>
          <w:szCs w:val="24"/>
        </w:rPr>
        <w:t>оборот</w:t>
      </w:r>
      <w:r w:rsidRPr="001D7AAC">
        <w:rPr>
          <w:spacing w:val="-8"/>
          <w:sz w:val="24"/>
          <w:szCs w:val="24"/>
        </w:rPr>
        <w:t xml:space="preserve"> </w:t>
      </w:r>
      <w:r w:rsidRPr="001D7AAC">
        <w:rPr>
          <w:sz w:val="24"/>
          <w:szCs w:val="24"/>
        </w:rPr>
        <w:t>to</w:t>
      </w:r>
      <w:r w:rsidRPr="001D7AAC">
        <w:rPr>
          <w:spacing w:val="-8"/>
          <w:sz w:val="24"/>
          <w:szCs w:val="24"/>
        </w:rPr>
        <w:t xml:space="preserve"> </w:t>
      </w:r>
      <w:r w:rsidRPr="001D7AAC">
        <w:rPr>
          <w:sz w:val="24"/>
          <w:szCs w:val="24"/>
        </w:rPr>
        <w:t>be</w:t>
      </w:r>
      <w:r w:rsidRPr="001D7AAC">
        <w:rPr>
          <w:spacing w:val="-7"/>
          <w:sz w:val="24"/>
          <w:szCs w:val="24"/>
        </w:rPr>
        <w:t xml:space="preserve"> </w:t>
      </w:r>
      <w:r w:rsidRPr="001D7AAC">
        <w:rPr>
          <w:sz w:val="24"/>
          <w:szCs w:val="24"/>
        </w:rPr>
        <w:t>going</w:t>
      </w:r>
      <w:r w:rsidRPr="001D7AAC">
        <w:rPr>
          <w:spacing w:val="-6"/>
          <w:sz w:val="24"/>
          <w:szCs w:val="24"/>
        </w:rPr>
        <w:t xml:space="preserve"> </w:t>
      </w:r>
      <w:r w:rsidRPr="001D7AAC">
        <w:rPr>
          <w:sz w:val="24"/>
          <w:szCs w:val="24"/>
        </w:rPr>
        <w:t>to</w:t>
      </w:r>
      <w:r w:rsidRPr="001D7AAC">
        <w:rPr>
          <w:spacing w:val="-7"/>
          <w:sz w:val="24"/>
          <w:szCs w:val="24"/>
        </w:rPr>
        <w:t xml:space="preserve"> </w:t>
      </w:r>
      <w:r w:rsidRPr="001D7AAC">
        <w:rPr>
          <w:sz w:val="24"/>
          <w:szCs w:val="24"/>
        </w:rPr>
        <w:t>+</w:t>
      </w:r>
      <w:r w:rsidRPr="001D7AAC">
        <w:rPr>
          <w:spacing w:val="-8"/>
          <w:sz w:val="24"/>
          <w:szCs w:val="24"/>
        </w:rPr>
        <w:t xml:space="preserve"> </w:t>
      </w:r>
      <w:r w:rsidRPr="001D7AAC">
        <w:rPr>
          <w:sz w:val="24"/>
          <w:szCs w:val="24"/>
        </w:rPr>
        <w:t>инфинитив</w:t>
      </w:r>
      <w:r w:rsidRPr="001D7AAC">
        <w:rPr>
          <w:spacing w:val="-7"/>
          <w:sz w:val="24"/>
          <w:szCs w:val="24"/>
        </w:rPr>
        <w:t xml:space="preserve"> </w:t>
      </w:r>
      <w:r w:rsidRPr="001D7AAC">
        <w:rPr>
          <w:sz w:val="24"/>
          <w:szCs w:val="24"/>
        </w:rPr>
        <w:t>для</w:t>
      </w:r>
      <w:r w:rsidRPr="001D7AAC">
        <w:rPr>
          <w:spacing w:val="-7"/>
          <w:sz w:val="24"/>
          <w:szCs w:val="24"/>
        </w:rPr>
        <w:t xml:space="preserve"> </w:t>
      </w:r>
      <w:r w:rsidRPr="001D7AAC">
        <w:rPr>
          <w:sz w:val="24"/>
          <w:szCs w:val="24"/>
        </w:rPr>
        <w:t>сообщения</w:t>
      </w:r>
      <w:r w:rsidRPr="001D7AAC">
        <w:rPr>
          <w:spacing w:val="-7"/>
          <w:sz w:val="24"/>
          <w:szCs w:val="24"/>
        </w:rPr>
        <w:t xml:space="preserve"> </w:t>
      </w:r>
      <w:r w:rsidRPr="001D7AAC">
        <w:rPr>
          <w:sz w:val="24"/>
          <w:szCs w:val="24"/>
        </w:rPr>
        <w:t>о</w:t>
      </w:r>
      <w:r w:rsidRPr="001D7AAC">
        <w:rPr>
          <w:spacing w:val="-7"/>
          <w:sz w:val="24"/>
          <w:szCs w:val="24"/>
        </w:rPr>
        <w:t xml:space="preserve"> </w:t>
      </w:r>
      <w:r w:rsidRPr="001D7AAC">
        <w:rPr>
          <w:sz w:val="24"/>
          <w:szCs w:val="24"/>
        </w:rPr>
        <w:t>планах</w:t>
      </w:r>
      <w:r w:rsidRPr="001D7AAC">
        <w:rPr>
          <w:spacing w:val="-7"/>
          <w:sz w:val="24"/>
          <w:szCs w:val="24"/>
        </w:rPr>
        <w:t xml:space="preserve"> </w:t>
      </w:r>
      <w:r w:rsidRPr="001D7AAC">
        <w:rPr>
          <w:sz w:val="24"/>
          <w:szCs w:val="24"/>
        </w:rPr>
        <w:t>на</w:t>
      </w:r>
      <w:r w:rsidRPr="001D7AAC">
        <w:rPr>
          <w:spacing w:val="-7"/>
          <w:sz w:val="24"/>
          <w:szCs w:val="24"/>
        </w:rPr>
        <w:t xml:space="preserve"> </w:t>
      </w:r>
      <w:r w:rsidRPr="001D7AAC">
        <w:rPr>
          <w:spacing w:val="-2"/>
          <w:sz w:val="24"/>
          <w:szCs w:val="24"/>
        </w:rPr>
        <w:t>будущее;</w:t>
      </w:r>
    </w:p>
    <w:p w14:paraId="0F15444E"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оборот</w:t>
      </w:r>
      <w:r w:rsidRPr="001D7AAC">
        <w:rPr>
          <w:spacing w:val="56"/>
          <w:sz w:val="24"/>
          <w:szCs w:val="24"/>
        </w:rPr>
        <w:t xml:space="preserve"> </w:t>
      </w:r>
      <w:r w:rsidRPr="001D7AAC">
        <w:rPr>
          <w:sz w:val="24"/>
          <w:szCs w:val="24"/>
        </w:rPr>
        <w:t>there</w:t>
      </w:r>
      <w:r w:rsidRPr="001D7AAC">
        <w:rPr>
          <w:spacing w:val="-7"/>
          <w:sz w:val="24"/>
          <w:szCs w:val="24"/>
        </w:rPr>
        <w:t xml:space="preserve"> </w:t>
      </w:r>
      <w:r w:rsidRPr="001D7AAC">
        <w:rPr>
          <w:sz w:val="24"/>
          <w:szCs w:val="24"/>
        </w:rPr>
        <w:t>is/</w:t>
      </w:r>
      <w:r w:rsidRPr="001D7AAC">
        <w:rPr>
          <w:spacing w:val="-7"/>
          <w:sz w:val="24"/>
          <w:szCs w:val="24"/>
        </w:rPr>
        <w:t xml:space="preserve"> </w:t>
      </w:r>
      <w:r w:rsidRPr="001D7AAC">
        <w:rPr>
          <w:sz w:val="24"/>
          <w:szCs w:val="24"/>
        </w:rPr>
        <w:t>there</w:t>
      </w:r>
      <w:r w:rsidRPr="001D7AAC">
        <w:rPr>
          <w:spacing w:val="-6"/>
          <w:sz w:val="24"/>
          <w:szCs w:val="24"/>
        </w:rPr>
        <w:t xml:space="preserve"> </w:t>
      </w:r>
      <w:r w:rsidRPr="001D7AAC">
        <w:rPr>
          <w:sz w:val="24"/>
          <w:szCs w:val="24"/>
        </w:rPr>
        <w:t>are</w:t>
      </w:r>
      <w:r w:rsidRPr="001D7AAC">
        <w:rPr>
          <w:spacing w:val="57"/>
          <w:sz w:val="24"/>
          <w:szCs w:val="24"/>
        </w:rPr>
        <w:t xml:space="preserve"> </w:t>
      </w:r>
      <w:r w:rsidRPr="001D7AAC">
        <w:rPr>
          <w:sz w:val="24"/>
          <w:szCs w:val="24"/>
        </w:rPr>
        <w:t>для</w:t>
      </w:r>
      <w:r w:rsidRPr="001D7AAC">
        <w:rPr>
          <w:spacing w:val="-7"/>
          <w:sz w:val="24"/>
          <w:szCs w:val="24"/>
        </w:rPr>
        <w:t xml:space="preserve"> </w:t>
      </w:r>
      <w:r w:rsidRPr="001D7AAC">
        <w:rPr>
          <w:sz w:val="24"/>
          <w:szCs w:val="24"/>
        </w:rPr>
        <w:t>описания</w:t>
      </w:r>
      <w:r w:rsidRPr="001D7AAC">
        <w:rPr>
          <w:spacing w:val="-7"/>
          <w:sz w:val="24"/>
          <w:szCs w:val="24"/>
        </w:rPr>
        <w:t xml:space="preserve"> </w:t>
      </w:r>
      <w:r w:rsidRPr="001D7AAC">
        <w:rPr>
          <w:sz w:val="24"/>
          <w:szCs w:val="24"/>
        </w:rPr>
        <w:t>рабочего</w:t>
      </w:r>
      <w:r w:rsidRPr="001D7AAC">
        <w:rPr>
          <w:spacing w:val="-7"/>
          <w:sz w:val="24"/>
          <w:szCs w:val="24"/>
        </w:rPr>
        <w:t xml:space="preserve"> </w:t>
      </w:r>
      <w:r w:rsidRPr="001D7AAC">
        <w:rPr>
          <w:sz w:val="24"/>
          <w:szCs w:val="24"/>
        </w:rPr>
        <w:t>места</w:t>
      </w:r>
      <w:r w:rsidRPr="001D7AAC">
        <w:rPr>
          <w:spacing w:val="-7"/>
          <w:sz w:val="24"/>
          <w:szCs w:val="24"/>
        </w:rPr>
        <w:t xml:space="preserve"> </w:t>
      </w:r>
      <w:r w:rsidRPr="001D7AAC">
        <w:rPr>
          <w:spacing w:val="-2"/>
          <w:sz w:val="24"/>
          <w:szCs w:val="24"/>
        </w:rPr>
        <w:t>(повторение);</w:t>
      </w:r>
    </w:p>
    <w:p w14:paraId="3DEA0E4C" w14:textId="77777777" w:rsidR="00566F6F" w:rsidRPr="001D7AAC" w:rsidRDefault="001D7AAC">
      <w:pPr>
        <w:pStyle w:val="a4"/>
        <w:numPr>
          <w:ilvl w:val="1"/>
          <w:numId w:val="207"/>
        </w:numPr>
        <w:tabs>
          <w:tab w:val="left" w:pos="1020"/>
          <w:tab w:val="left" w:pos="2208"/>
          <w:tab w:val="left" w:pos="3708"/>
          <w:tab w:val="left" w:pos="4659"/>
          <w:tab w:val="left" w:pos="5029"/>
          <w:tab w:val="left" w:pos="6562"/>
          <w:tab w:val="left" w:pos="8319"/>
          <w:tab w:val="left" w:pos="8977"/>
        </w:tabs>
        <w:ind w:right="131" w:firstLine="709"/>
        <w:jc w:val="left"/>
        <w:rPr>
          <w:sz w:val="24"/>
          <w:szCs w:val="24"/>
        </w:rPr>
      </w:pPr>
      <w:r w:rsidRPr="001D7AAC">
        <w:rPr>
          <w:spacing w:val="-2"/>
          <w:sz w:val="24"/>
          <w:szCs w:val="24"/>
        </w:rPr>
        <w:t>простое</w:t>
      </w:r>
      <w:r w:rsidRPr="001D7AAC">
        <w:rPr>
          <w:sz w:val="24"/>
          <w:szCs w:val="24"/>
        </w:rPr>
        <w:tab/>
      </w:r>
      <w:r w:rsidRPr="001D7AAC">
        <w:rPr>
          <w:spacing w:val="-2"/>
          <w:sz w:val="24"/>
          <w:szCs w:val="24"/>
        </w:rPr>
        <w:t>настоящее</w:t>
      </w:r>
      <w:r w:rsidRPr="001D7AAC">
        <w:rPr>
          <w:sz w:val="24"/>
          <w:szCs w:val="24"/>
        </w:rPr>
        <w:tab/>
      </w:r>
      <w:r w:rsidRPr="001D7AAC">
        <w:rPr>
          <w:spacing w:val="-4"/>
          <w:sz w:val="24"/>
          <w:szCs w:val="24"/>
        </w:rPr>
        <w:t>время</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наречиями</w:t>
      </w:r>
      <w:r w:rsidRPr="001D7AAC">
        <w:rPr>
          <w:sz w:val="24"/>
          <w:szCs w:val="24"/>
        </w:rPr>
        <w:tab/>
      </w:r>
      <w:r w:rsidRPr="001D7AAC">
        <w:rPr>
          <w:spacing w:val="-2"/>
          <w:sz w:val="24"/>
          <w:szCs w:val="24"/>
        </w:rPr>
        <w:t>повторности</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 xml:space="preserve">выражения </w:t>
      </w:r>
      <w:r w:rsidRPr="001D7AAC">
        <w:rPr>
          <w:sz w:val="24"/>
          <w:szCs w:val="24"/>
        </w:rPr>
        <w:t>регулярных действий (повторение).</w:t>
      </w:r>
    </w:p>
    <w:p w14:paraId="573348A8" w14:textId="77777777" w:rsidR="00566F6F" w:rsidRPr="001D7AAC" w:rsidRDefault="001D7AAC">
      <w:pPr>
        <w:spacing w:before="320"/>
        <w:ind w:left="893" w:hanging="70"/>
        <w:rPr>
          <w:i/>
          <w:sz w:val="24"/>
          <w:szCs w:val="24"/>
        </w:rPr>
      </w:pPr>
      <w:r w:rsidRPr="001D7AAC">
        <w:rPr>
          <w:sz w:val="24"/>
          <w:szCs w:val="24"/>
        </w:rPr>
        <w:t>Лексический</w:t>
      </w:r>
      <w:r w:rsidRPr="001D7AAC">
        <w:rPr>
          <w:spacing w:val="40"/>
          <w:sz w:val="24"/>
          <w:szCs w:val="24"/>
        </w:rPr>
        <w:t xml:space="preserve"> </w:t>
      </w:r>
      <w:r w:rsidRPr="001D7AAC">
        <w:rPr>
          <w:sz w:val="24"/>
          <w:szCs w:val="24"/>
        </w:rPr>
        <w:t>материал отбирается с учетом тематики общения Раздела 3: названия</w:t>
      </w:r>
      <w:r w:rsidRPr="001D7AAC">
        <w:rPr>
          <w:spacing w:val="70"/>
          <w:sz w:val="24"/>
          <w:szCs w:val="24"/>
        </w:rPr>
        <w:t xml:space="preserve"> </w:t>
      </w:r>
      <w:r w:rsidRPr="001D7AAC">
        <w:rPr>
          <w:sz w:val="24"/>
          <w:szCs w:val="24"/>
        </w:rPr>
        <w:t>профессий:</w:t>
      </w:r>
      <w:r w:rsidRPr="001D7AAC">
        <w:rPr>
          <w:spacing w:val="72"/>
          <w:sz w:val="24"/>
          <w:szCs w:val="24"/>
        </w:rPr>
        <w:t xml:space="preserve"> </w:t>
      </w:r>
      <w:r w:rsidRPr="001D7AAC">
        <w:rPr>
          <w:i/>
          <w:sz w:val="24"/>
          <w:szCs w:val="24"/>
        </w:rPr>
        <w:t>doctor,</w:t>
      </w:r>
      <w:r w:rsidRPr="001D7AAC">
        <w:rPr>
          <w:i/>
          <w:spacing w:val="70"/>
          <w:sz w:val="24"/>
          <w:szCs w:val="24"/>
        </w:rPr>
        <w:t xml:space="preserve"> </w:t>
      </w:r>
      <w:r w:rsidRPr="001D7AAC">
        <w:rPr>
          <w:i/>
          <w:sz w:val="24"/>
          <w:szCs w:val="24"/>
        </w:rPr>
        <w:t>engineer,</w:t>
      </w:r>
      <w:r w:rsidRPr="001D7AAC">
        <w:rPr>
          <w:i/>
          <w:spacing w:val="69"/>
          <w:sz w:val="24"/>
          <w:szCs w:val="24"/>
        </w:rPr>
        <w:t xml:space="preserve"> </w:t>
      </w:r>
      <w:r w:rsidRPr="001D7AAC">
        <w:rPr>
          <w:i/>
          <w:sz w:val="24"/>
          <w:szCs w:val="24"/>
        </w:rPr>
        <w:t>driver,</w:t>
      </w:r>
      <w:r w:rsidRPr="001D7AAC">
        <w:rPr>
          <w:i/>
          <w:spacing w:val="71"/>
          <w:sz w:val="24"/>
          <w:szCs w:val="24"/>
        </w:rPr>
        <w:t xml:space="preserve"> </w:t>
      </w:r>
      <w:r w:rsidRPr="001D7AAC">
        <w:rPr>
          <w:i/>
          <w:sz w:val="24"/>
          <w:szCs w:val="24"/>
        </w:rPr>
        <w:t>pizza</w:t>
      </w:r>
      <w:r w:rsidRPr="001D7AAC">
        <w:rPr>
          <w:i/>
          <w:spacing w:val="70"/>
          <w:sz w:val="24"/>
          <w:szCs w:val="24"/>
        </w:rPr>
        <w:t xml:space="preserve"> </w:t>
      </w:r>
      <w:r w:rsidRPr="001D7AAC">
        <w:rPr>
          <w:i/>
          <w:sz w:val="24"/>
          <w:szCs w:val="24"/>
        </w:rPr>
        <w:t>maker,</w:t>
      </w:r>
      <w:r w:rsidRPr="001D7AAC">
        <w:rPr>
          <w:i/>
          <w:spacing w:val="70"/>
          <w:sz w:val="24"/>
          <w:szCs w:val="24"/>
        </w:rPr>
        <w:t xml:space="preserve"> </w:t>
      </w:r>
      <w:r w:rsidRPr="001D7AAC">
        <w:rPr>
          <w:i/>
          <w:sz w:val="24"/>
          <w:szCs w:val="24"/>
        </w:rPr>
        <w:t>vet,</w:t>
      </w:r>
      <w:r w:rsidRPr="001D7AAC">
        <w:rPr>
          <w:i/>
          <w:spacing w:val="69"/>
          <w:sz w:val="24"/>
          <w:szCs w:val="24"/>
        </w:rPr>
        <w:t xml:space="preserve"> </w:t>
      </w:r>
      <w:r w:rsidRPr="001D7AAC">
        <w:rPr>
          <w:i/>
          <w:sz w:val="24"/>
          <w:szCs w:val="24"/>
        </w:rPr>
        <w:t>programmer,</w:t>
      </w:r>
    </w:p>
    <w:p w14:paraId="65774712" w14:textId="77777777" w:rsidR="00566F6F" w:rsidRPr="001D7AAC" w:rsidRDefault="001D7AAC">
      <w:pPr>
        <w:ind w:left="114"/>
        <w:rPr>
          <w:i/>
          <w:sz w:val="24"/>
          <w:szCs w:val="24"/>
        </w:rPr>
      </w:pPr>
      <w:r w:rsidRPr="001D7AAC">
        <w:rPr>
          <w:i/>
          <w:spacing w:val="-2"/>
          <w:sz w:val="24"/>
          <w:szCs w:val="24"/>
        </w:rPr>
        <w:t>singer…;</w:t>
      </w:r>
    </w:p>
    <w:p w14:paraId="2BEE68EA" w14:textId="77777777" w:rsidR="00566F6F" w:rsidRPr="001D7AAC" w:rsidRDefault="001D7AAC">
      <w:pPr>
        <w:pStyle w:val="a4"/>
        <w:numPr>
          <w:ilvl w:val="1"/>
          <w:numId w:val="207"/>
        </w:numPr>
        <w:tabs>
          <w:tab w:val="left" w:pos="1020"/>
        </w:tabs>
        <w:ind w:right="127" w:firstLine="709"/>
        <w:jc w:val="left"/>
        <w:rPr>
          <w:sz w:val="24"/>
          <w:szCs w:val="24"/>
          <w:lang w:val="en-US"/>
        </w:rPr>
      </w:pPr>
      <w:r w:rsidRPr="001D7AAC">
        <w:rPr>
          <w:sz w:val="24"/>
          <w:szCs w:val="24"/>
        </w:rPr>
        <w:t>лексико</w:t>
      </w:r>
      <w:r w:rsidRPr="001D7AAC">
        <w:rPr>
          <w:sz w:val="24"/>
          <w:szCs w:val="24"/>
          <w:lang w:val="en-US"/>
        </w:rPr>
        <w:t>-</w:t>
      </w:r>
      <w:r w:rsidRPr="001D7AAC">
        <w:rPr>
          <w:sz w:val="24"/>
          <w:szCs w:val="24"/>
        </w:rPr>
        <w:t>грамматические</w:t>
      </w:r>
      <w:r w:rsidRPr="001D7AAC">
        <w:rPr>
          <w:spacing w:val="40"/>
          <w:sz w:val="24"/>
          <w:szCs w:val="24"/>
          <w:lang w:val="en-US"/>
        </w:rPr>
        <w:t xml:space="preserve"> </w:t>
      </w:r>
      <w:r w:rsidRPr="001D7AAC">
        <w:rPr>
          <w:sz w:val="24"/>
          <w:szCs w:val="24"/>
        </w:rPr>
        <w:t>единства</w:t>
      </w:r>
      <w:r w:rsidRPr="001D7AAC">
        <w:rPr>
          <w:sz w:val="24"/>
          <w:szCs w:val="24"/>
          <w:lang w:val="en-US"/>
        </w:rPr>
        <w:t>,</w:t>
      </w:r>
      <w:r w:rsidRPr="001D7AAC">
        <w:rPr>
          <w:spacing w:val="40"/>
          <w:sz w:val="24"/>
          <w:szCs w:val="24"/>
          <w:lang w:val="en-US"/>
        </w:rPr>
        <w:t xml:space="preserve"> </w:t>
      </w:r>
      <w:r w:rsidRPr="001D7AAC">
        <w:rPr>
          <w:sz w:val="24"/>
          <w:szCs w:val="24"/>
        </w:rPr>
        <w:t>связанные</w:t>
      </w:r>
      <w:r w:rsidRPr="001D7AAC">
        <w:rPr>
          <w:spacing w:val="40"/>
          <w:sz w:val="24"/>
          <w:szCs w:val="24"/>
          <w:lang w:val="en-US"/>
        </w:rPr>
        <w:t xml:space="preserve"> </w:t>
      </w:r>
      <w:r w:rsidRPr="001D7AAC">
        <w:rPr>
          <w:sz w:val="24"/>
          <w:szCs w:val="24"/>
        </w:rPr>
        <w:t>с</w:t>
      </w:r>
      <w:r w:rsidRPr="001D7AAC">
        <w:rPr>
          <w:spacing w:val="40"/>
          <w:sz w:val="24"/>
          <w:szCs w:val="24"/>
          <w:lang w:val="en-US"/>
        </w:rPr>
        <w:t xml:space="preserve"> </w:t>
      </w:r>
      <w:r w:rsidRPr="001D7AAC">
        <w:rPr>
          <w:sz w:val="24"/>
          <w:szCs w:val="24"/>
        </w:rPr>
        <w:t>профессиями</w:t>
      </w:r>
      <w:r w:rsidRPr="001D7AAC">
        <w:rPr>
          <w:sz w:val="24"/>
          <w:szCs w:val="24"/>
          <w:lang w:val="en-US"/>
        </w:rPr>
        <w:t>:</w:t>
      </w:r>
      <w:r w:rsidRPr="001D7AAC">
        <w:rPr>
          <w:spacing w:val="40"/>
          <w:sz w:val="24"/>
          <w:szCs w:val="24"/>
          <w:lang w:val="en-US"/>
        </w:rPr>
        <w:t xml:space="preserve"> </w:t>
      </w:r>
      <w:r w:rsidRPr="001D7AAC">
        <w:rPr>
          <w:sz w:val="24"/>
          <w:szCs w:val="24"/>
          <w:lang w:val="en-US"/>
        </w:rPr>
        <w:t>treat</w:t>
      </w:r>
      <w:r w:rsidRPr="001D7AAC">
        <w:rPr>
          <w:spacing w:val="40"/>
          <w:sz w:val="24"/>
          <w:szCs w:val="24"/>
          <w:lang w:val="en-US"/>
        </w:rPr>
        <w:t xml:space="preserve"> </w:t>
      </w:r>
      <w:r w:rsidRPr="001D7AAC">
        <w:rPr>
          <w:sz w:val="24"/>
          <w:szCs w:val="24"/>
          <w:lang w:val="en-US"/>
        </w:rPr>
        <w:t>people, treat animals, be good at IT, to cook pizza, work in the office …;</w:t>
      </w:r>
    </w:p>
    <w:p w14:paraId="743B97A5" w14:textId="77777777" w:rsidR="00566F6F" w:rsidRPr="001D7AAC" w:rsidRDefault="001D7AAC">
      <w:pPr>
        <w:pStyle w:val="a4"/>
        <w:numPr>
          <w:ilvl w:val="1"/>
          <w:numId w:val="207"/>
        </w:numPr>
        <w:tabs>
          <w:tab w:val="left" w:pos="1020"/>
        </w:tabs>
        <w:ind w:right="128" w:firstLine="709"/>
        <w:jc w:val="left"/>
        <w:rPr>
          <w:sz w:val="24"/>
          <w:szCs w:val="24"/>
          <w:lang w:val="en-US"/>
        </w:rPr>
      </w:pPr>
      <w:r w:rsidRPr="001D7AAC">
        <w:rPr>
          <w:sz w:val="24"/>
          <w:szCs w:val="24"/>
        </w:rPr>
        <w:t>клише</w:t>
      </w:r>
      <w:r w:rsidRPr="001D7AAC">
        <w:rPr>
          <w:spacing w:val="35"/>
          <w:sz w:val="24"/>
          <w:szCs w:val="24"/>
          <w:lang w:val="en-US"/>
        </w:rPr>
        <w:t xml:space="preserve"> </w:t>
      </w:r>
      <w:r w:rsidRPr="001D7AAC">
        <w:rPr>
          <w:sz w:val="24"/>
          <w:szCs w:val="24"/>
        </w:rPr>
        <w:t>для</w:t>
      </w:r>
      <w:r w:rsidRPr="001D7AAC">
        <w:rPr>
          <w:spacing w:val="36"/>
          <w:sz w:val="24"/>
          <w:szCs w:val="24"/>
          <w:lang w:val="en-US"/>
        </w:rPr>
        <w:t xml:space="preserve"> </w:t>
      </w:r>
      <w:r w:rsidRPr="001D7AAC">
        <w:rPr>
          <w:sz w:val="24"/>
          <w:szCs w:val="24"/>
        </w:rPr>
        <w:t>описания</w:t>
      </w:r>
      <w:r w:rsidRPr="001D7AAC">
        <w:rPr>
          <w:spacing w:val="36"/>
          <w:sz w:val="24"/>
          <w:szCs w:val="24"/>
          <w:lang w:val="en-US"/>
        </w:rPr>
        <w:t xml:space="preserve"> </w:t>
      </w:r>
      <w:r w:rsidRPr="001D7AAC">
        <w:rPr>
          <w:sz w:val="24"/>
          <w:szCs w:val="24"/>
        </w:rPr>
        <w:t>своих</w:t>
      </w:r>
      <w:r w:rsidRPr="001D7AAC">
        <w:rPr>
          <w:spacing w:val="37"/>
          <w:sz w:val="24"/>
          <w:szCs w:val="24"/>
          <w:lang w:val="en-US"/>
        </w:rPr>
        <w:t xml:space="preserve"> </w:t>
      </w:r>
      <w:r w:rsidRPr="001D7AAC">
        <w:rPr>
          <w:sz w:val="24"/>
          <w:szCs w:val="24"/>
        </w:rPr>
        <w:t>интересов</w:t>
      </w:r>
      <w:r w:rsidRPr="001D7AAC">
        <w:rPr>
          <w:sz w:val="24"/>
          <w:szCs w:val="24"/>
          <w:lang w:val="en-US"/>
        </w:rPr>
        <w:t>:</w:t>
      </w:r>
      <w:r w:rsidRPr="001D7AAC">
        <w:rPr>
          <w:spacing w:val="37"/>
          <w:sz w:val="24"/>
          <w:szCs w:val="24"/>
          <w:lang w:val="en-US"/>
        </w:rPr>
        <w:t xml:space="preserve"> </w:t>
      </w:r>
      <w:r w:rsidRPr="001D7AAC">
        <w:rPr>
          <w:sz w:val="24"/>
          <w:szCs w:val="24"/>
          <w:lang w:val="en-US"/>
        </w:rPr>
        <w:t>be</w:t>
      </w:r>
      <w:r w:rsidRPr="001D7AAC">
        <w:rPr>
          <w:spacing w:val="36"/>
          <w:sz w:val="24"/>
          <w:szCs w:val="24"/>
          <w:lang w:val="en-US"/>
        </w:rPr>
        <w:t xml:space="preserve"> </w:t>
      </w:r>
      <w:r w:rsidRPr="001D7AAC">
        <w:rPr>
          <w:sz w:val="24"/>
          <w:szCs w:val="24"/>
          <w:lang w:val="en-US"/>
        </w:rPr>
        <w:t>keen</w:t>
      </w:r>
      <w:r w:rsidRPr="001D7AAC">
        <w:rPr>
          <w:spacing w:val="37"/>
          <w:sz w:val="24"/>
          <w:szCs w:val="24"/>
          <w:lang w:val="en-US"/>
        </w:rPr>
        <w:t xml:space="preserve"> </w:t>
      </w:r>
      <w:r w:rsidRPr="001D7AAC">
        <w:rPr>
          <w:sz w:val="24"/>
          <w:szCs w:val="24"/>
          <w:lang w:val="en-US"/>
        </w:rPr>
        <w:t>on</w:t>
      </w:r>
      <w:r w:rsidRPr="001D7AAC">
        <w:rPr>
          <w:spacing w:val="36"/>
          <w:sz w:val="24"/>
          <w:szCs w:val="24"/>
          <w:lang w:val="en-US"/>
        </w:rPr>
        <w:t xml:space="preserve"> </w:t>
      </w:r>
      <w:r w:rsidRPr="001D7AAC">
        <w:rPr>
          <w:sz w:val="24"/>
          <w:szCs w:val="24"/>
          <w:lang w:val="en-US"/>
        </w:rPr>
        <w:t>music,</w:t>
      </w:r>
      <w:r w:rsidRPr="001D7AAC">
        <w:rPr>
          <w:spacing w:val="36"/>
          <w:sz w:val="24"/>
          <w:szCs w:val="24"/>
          <w:lang w:val="en-US"/>
        </w:rPr>
        <w:t xml:space="preserve"> </w:t>
      </w:r>
      <w:r w:rsidRPr="001D7AAC">
        <w:rPr>
          <w:sz w:val="24"/>
          <w:szCs w:val="24"/>
          <w:lang w:val="en-US"/>
        </w:rPr>
        <w:t>like</w:t>
      </w:r>
      <w:r w:rsidRPr="001D7AAC">
        <w:rPr>
          <w:spacing w:val="35"/>
          <w:sz w:val="24"/>
          <w:szCs w:val="24"/>
          <w:lang w:val="en-US"/>
        </w:rPr>
        <w:t xml:space="preserve"> </w:t>
      </w:r>
      <w:r w:rsidRPr="001D7AAC">
        <w:rPr>
          <w:sz w:val="24"/>
          <w:szCs w:val="24"/>
          <w:lang w:val="en-US"/>
        </w:rPr>
        <w:t>cooking,</w:t>
      </w:r>
      <w:r w:rsidRPr="001D7AAC">
        <w:rPr>
          <w:spacing w:val="36"/>
          <w:sz w:val="24"/>
          <w:szCs w:val="24"/>
          <w:lang w:val="en-US"/>
        </w:rPr>
        <w:t xml:space="preserve"> </w:t>
      </w:r>
      <w:r w:rsidRPr="001D7AAC">
        <w:rPr>
          <w:sz w:val="24"/>
          <w:szCs w:val="24"/>
          <w:lang w:val="en-US"/>
        </w:rPr>
        <w:t>enjoy playing computer games; take care of pets, play the piano…;</w:t>
      </w:r>
    </w:p>
    <w:p w14:paraId="2D358F73" w14:textId="77777777" w:rsidR="00566F6F" w:rsidRPr="001D7AAC" w:rsidRDefault="001D7AAC">
      <w:pPr>
        <w:pStyle w:val="a4"/>
        <w:numPr>
          <w:ilvl w:val="1"/>
          <w:numId w:val="207"/>
        </w:numPr>
        <w:tabs>
          <w:tab w:val="left" w:pos="1020"/>
          <w:tab w:val="left" w:pos="2717"/>
          <w:tab w:val="left" w:pos="4062"/>
          <w:tab w:val="left" w:pos="5516"/>
          <w:tab w:val="left" w:pos="5863"/>
          <w:tab w:val="left" w:pos="7374"/>
          <w:tab w:val="left" w:pos="8668"/>
          <w:tab w:val="left" w:pos="9561"/>
          <w:tab w:val="left" w:pos="9934"/>
        </w:tabs>
        <w:ind w:right="126" w:firstLine="709"/>
        <w:jc w:val="left"/>
        <w:rPr>
          <w:sz w:val="24"/>
          <w:szCs w:val="24"/>
        </w:rPr>
      </w:pPr>
      <w:r w:rsidRPr="001D7AAC">
        <w:rPr>
          <w:spacing w:val="-2"/>
          <w:sz w:val="24"/>
          <w:szCs w:val="24"/>
        </w:rPr>
        <w:t>лексические</w:t>
      </w:r>
      <w:r w:rsidRPr="001D7AAC">
        <w:rPr>
          <w:sz w:val="24"/>
          <w:szCs w:val="24"/>
        </w:rPr>
        <w:tab/>
      </w:r>
      <w:r w:rsidRPr="001D7AAC">
        <w:rPr>
          <w:spacing w:val="-2"/>
          <w:sz w:val="24"/>
          <w:szCs w:val="24"/>
        </w:rPr>
        <w:t>единицы,</w:t>
      </w:r>
      <w:r w:rsidRPr="001D7AAC">
        <w:rPr>
          <w:sz w:val="24"/>
          <w:szCs w:val="24"/>
        </w:rPr>
        <w:tab/>
      </w:r>
      <w:r w:rsidRPr="001D7AAC">
        <w:rPr>
          <w:spacing w:val="-2"/>
          <w:sz w:val="24"/>
          <w:szCs w:val="24"/>
        </w:rPr>
        <w:t>связанные</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описанием</w:t>
      </w:r>
      <w:r w:rsidRPr="001D7AAC">
        <w:rPr>
          <w:sz w:val="24"/>
          <w:szCs w:val="24"/>
        </w:rPr>
        <w:tab/>
      </w:r>
      <w:r w:rsidRPr="001D7AAC">
        <w:rPr>
          <w:spacing w:val="-2"/>
          <w:sz w:val="24"/>
          <w:szCs w:val="24"/>
        </w:rPr>
        <w:t>рабочего</w:t>
      </w:r>
      <w:r w:rsidRPr="001D7AAC">
        <w:rPr>
          <w:sz w:val="24"/>
          <w:szCs w:val="24"/>
        </w:rPr>
        <w:tab/>
      </w:r>
      <w:r w:rsidRPr="001D7AAC">
        <w:rPr>
          <w:spacing w:val="-2"/>
          <w:sz w:val="24"/>
          <w:szCs w:val="24"/>
        </w:rPr>
        <w:t>места</w:t>
      </w:r>
      <w:r w:rsidRPr="001D7AAC">
        <w:rPr>
          <w:sz w:val="24"/>
          <w:szCs w:val="24"/>
        </w:rPr>
        <w:tab/>
      </w:r>
      <w:r w:rsidRPr="001D7AAC">
        <w:rPr>
          <w:spacing w:val="-10"/>
          <w:sz w:val="24"/>
          <w:szCs w:val="24"/>
        </w:rPr>
        <w:t>и</w:t>
      </w:r>
      <w:r w:rsidRPr="001D7AAC">
        <w:rPr>
          <w:sz w:val="24"/>
          <w:szCs w:val="24"/>
        </w:rPr>
        <w:tab/>
      </w:r>
      <w:r w:rsidRPr="001D7AAC">
        <w:rPr>
          <w:spacing w:val="-4"/>
          <w:sz w:val="24"/>
          <w:szCs w:val="24"/>
        </w:rPr>
        <w:t xml:space="preserve">его </w:t>
      </w:r>
      <w:r w:rsidRPr="001D7AAC">
        <w:rPr>
          <w:sz w:val="24"/>
          <w:szCs w:val="24"/>
        </w:rPr>
        <w:t>оборудованием: cooker, personal computer, printer, white board, X-ray machine….</w:t>
      </w:r>
    </w:p>
    <w:p w14:paraId="7ACD0804" w14:textId="77777777" w:rsidR="00566F6F" w:rsidRPr="001D7AAC" w:rsidRDefault="001D7AAC">
      <w:pPr>
        <w:pStyle w:val="a3"/>
        <w:spacing w:before="320"/>
        <w:ind w:left="823" w:right="3736" w:firstLine="0"/>
        <w:jc w:val="left"/>
        <w:rPr>
          <w:sz w:val="24"/>
          <w:szCs w:val="24"/>
        </w:rPr>
      </w:pPr>
      <w:r w:rsidRPr="001D7AAC">
        <w:rPr>
          <w:sz w:val="24"/>
          <w:szCs w:val="24"/>
        </w:rPr>
        <w:t>Раздел</w:t>
      </w:r>
      <w:r w:rsidRPr="001D7AAC">
        <w:rPr>
          <w:spacing w:val="-6"/>
          <w:sz w:val="24"/>
          <w:szCs w:val="24"/>
        </w:rPr>
        <w:t xml:space="preserve"> </w:t>
      </w:r>
      <w:r w:rsidRPr="001D7AAC">
        <w:rPr>
          <w:sz w:val="24"/>
          <w:szCs w:val="24"/>
        </w:rPr>
        <w:t>4.</w:t>
      </w:r>
      <w:r w:rsidRPr="001D7AAC">
        <w:rPr>
          <w:spacing w:val="40"/>
          <w:sz w:val="24"/>
          <w:szCs w:val="24"/>
        </w:rPr>
        <w:t xml:space="preserve"> </w:t>
      </w:r>
      <w:r w:rsidRPr="001D7AAC">
        <w:rPr>
          <w:sz w:val="24"/>
          <w:szCs w:val="24"/>
        </w:rPr>
        <w:t>Праздники</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z w:val="24"/>
          <w:szCs w:val="24"/>
        </w:rPr>
        <w:t>знаменательные</w:t>
      </w:r>
      <w:r w:rsidRPr="001D7AAC">
        <w:rPr>
          <w:spacing w:val="-6"/>
          <w:sz w:val="24"/>
          <w:szCs w:val="24"/>
        </w:rPr>
        <w:t xml:space="preserve"> </w:t>
      </w:r>
      <w:r w:rsidRPr="001D7AAC">
        <w:rPr>
          <w:sz w:val="24"/>
          <w:szCs w:val="24"/>
        </w:rPr>
        <w:t>даты. Тема 1. Праздники в России.</w:t>
      </w:r>
    </w:p>
    <w:p w14:paraId="26B9681B" w14:textId="77777777" w:rsidR="00566F6F" w:rsidRPr="001D7AAC" w:rsidRDefault="001D7AAC">
      <w:pPr>
        <w:pStyle w:val="a3"/>
        <w:ind w:left="823" w:right="4834" w:firstLine="0"/>
        <w:jc w:val="left"/>
        <w:rPr>
          <w:sz w:val="24"/>
          <w:szCs w:val="24"/>
        </w:rPr>
      </w:pPr>
      <w:r w:rsidRPr="001D7AAC">
        <w:rPr>
          <w:sz w:val="24"/>
          <w:szCs w:val="24"/>
        </w:rPr>
        <w:t>Тема</w:t>
      </w:r>
      <w:r w:rsidRPr="001D7AAC">
        <w:rPr>
          <w:spacing w:val="-8"/>
          <w:sz w:val="24"/>
          <w:szCs w:val="24"/>
        </w:rPr>
        <w:t xml:space="preserve"> </w:t>
      </w:r>
      <w:r w:rsidRPr="001D7AAC">
        <w:rPr>
          <w:sz w:val="24"/>
          <w:szCs w:val="24"/>
        </w:rPr>
        <w:t>2.</w:t>
      </w:r>
      <w:r w:rsidRPr="001D7AAC">
        <w:rPr>
          <w:spacing w:val="-8"/>
          <w:sz w:val="24"/>
          <w:szCs w:val="24"/>
        </w:rPr>
        <w:t xml:space="preserve"> </w:t>
      </w:r>
      <w:r w:rsidRPr="001D7AAC">
        <w:rPr>
          <w:sz w:val="24"/>
          <w:szCs w:val="24"/>
        </w:rPr>
        <w:t>Праздники</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Великобритании, Тема 3.</w:t>
      </w:r>
      <w:r w:rsidRPr="001D7AAC">
        <w:rPr>
          <w:spacing w:val="40"/>
          <w:sz w:val="24"/>
          <w:szCs w:val="24"/>
        </w:rPr>
        <w:t xml:space="preserve"> </w:t>
      </w:r>
      <w:r w:rsidRPr="001D7AAC">
        <w:rPr>
          <w:sz w:val="24"/>
          <w:szCs w:val="24"/>
        </w:rPr>
        <w:t>Фестивали.</w:t>
      </w:r>
    </w:p>
    <w:p w14:paraId="31DBA7F4" w14:textId="77777777" w:rsidR="00566F6F" w:rsidRPr="001D7AAC" w:rsidRDefault="001D7AAC">
      <w:pPr>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52C714CE" w14:textId="77777777" w:rsidR="00566F6F" w:rsidRPr="001D7AAC" w:rsidRDefault="001D7AAC">
      <w:pPr>
        <w:pStyle w:val="a3"/>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3A760285"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рассказывать</w:t>
      </w:r>
      <w:r w:rsidRPr="001D7AAC">
        <w:rPr>
          <w:spacing w:val="-12"/>
          <w:sz w:val="24"/>
          <w:szCs w:val="24"/>
        </w:rPr>
        <w:t xml:space="preserve"> </w:t>
      </w:r>
      <w:r w:rsidRPr="001D7AAC">
        <w:rPr>
          <w:sz w:val="24"/>
          <w:szCs w:val="24"/>
        </w:rPr>
        <w:t>о</w:t>
      </w:r>
      <w:r w:rsidRPr="001D7AAC">
        <w:rPr>
          <w:spacing w:val="-9"/>
          <w:sz w:val="24"/>
          <w:szCs w:val="24"/>
        </w:rPr>
        <w:t xml:space="preserve"> </w:t>
      </w:r>
      <w:r w:rsidRPr="001D7AAC">
        <w:rPr>
          <w:sz w:val="24"/>
          <w:szCs w:val="24"/>
        </w:rPr>
        <w:t>любимом</w:t>
      </w:r>
      <w:r w:rsidRPr="001D7AAC">
        <w:rPr>
          <w:spacing w:val="-11"/>
          <w:sz w:val="24"/>
          <w:szCs w:val="24"/>
        </w:rPr>
        <w:t xml:space="preserve"> </w:t>
      </w:r>
      <w:r w:rsidRPr="001D7AAC">
        <w:rPr>
          <w:spacing w:val="-2"/>
          <w:sz w:val="24"/>
          <w:szCs w:val="24"/>
        </w:rPr>
        <w:t>празднике;</w:t>
      </w:r>
    </w:p>
    <w:p w14:paraId="5C4B806E"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составлять</w:t>
      </w:r>
      <w:r w:rsidRPr="001D7AAC">
        <w:rPr>
          <w:spacing w:val="-10"/>
          <w:sz w:val="24"/>
          <w:szCs w:val="24"/>
        </w:rPr>
        <w:t xml:space="preserve"> </w:t>
      </w:r>
      <w:r w:rsidRPr="001D7AAC">
        <w:rPr>
          <w:sz w:val="24"/>
          <w:szCs w:val="24"/>
        </w:rPr>
        <w:t>рассказ</w:t>
      </w:r>
      <w:r w:rsidRPr="001D7AAC">
        <w:rPr>
          <w:spacing w:val="-8"/>
          <w:sz w:val="24"/>
          <w:szCs w:val="24"/>
        </w:rPr>
        <w:t xml:space="preserve"> </w:t>
      </w:r>
      <w:r w:rsidRPr="001D7AAC">
        <w:rPr>
          <w:sz w:val="24"/>
          <w:szCs w:val="24"/>
        </w:rPr>
        <w:t>про</w:t>
      </w:r>
      <w:r w:rsidRPr="001D7AAC">
        <w:rPr>
          <w:spacing w:val="-7"/>
          <w:sz w:val="24"/>
          <w:szCs w:val="24"/>
        </w:rPr>
        <w:t xml:space="preserve"> </w:t>
      </w:r>
      <w:r w:rsidRPr="001D7AAC">
        <w:rPr>
          <w:spacing w:val="-2"/>
          <w:sz w:val="24"/>
          <w:szCs w:val="24"/>
        </w:rPr>
        <w:t>Рождество;</w:t>
      </w:r>
    </w:p>
    <w:p w14:paraId="578AED2D" w14:textId="77777777" w:rsidR="00566F6F" w:rsidRPr="001D7AAC" w:rsidRDefault="001D7AAC">
      <w:pPr>
        <w:pStyle w:val="a4"/>
        <w:numPr>
          <w:ilvl w:val="1"/>
          <w:numId w:val="207"/>
        </w:numPr>
        <w:tabs>
          <w:tab w:val="left" w:pos="1020"/>
        </w:tabs>
        <w:ind w:left="823" w:right="4165" w:firstLine="0"/>
        <w:jc w:val="left"/>
        <w:rPr>
          <w:sz w:val="24"/>
          <w:szCs w:val="24"/>
        </w:rPr>
      </w:pPr>
      <w:r w:rsidRPr="001D7AAC">
        <w:rPr>
          <w:sz w:val="24"/>
          <w:szCs w:val="24"/>
        </w:rPr>
        <w:t>составлять</w:t>
      </w:r>
      <w:r w:rsidRPr="001D7AAC">
        <w:rPr>
          <w:spacing w:val="-9"/>
          <w:sz w:val="24"/>
          <w:szCs w:val="24"/>
        </w:rPr>
        <w:t xml:space="preserve"> </w:t>
      </w:r>
      <w:r w:rsidRPr="001D7AAC">
        <w:rPr>
          <w:sz w:val="24"/>
          <w:szCs w:val="24"/>
        </w:rPr>
        <w:t>рассказ</w:t>
      </w:r>
      <w:r w:rsidRPr="001D7AAC">
        <w:rPr>
          <w:spacing w:val="-7"/>
          <w:sz w:val="24"/>
          <w:szCs w:val="24"/>
        </w:rPr>
        <w:t xml:space="preserve"> </w:t>
      </w:r>
      <w:r w:rsidRPr="001D7AAC">
        <w:rPr>
          <w:sz w:val="24"/>
          <w:szCs w:val="24"/>
        </w:rPr>
        <w:t>об</w:t>
      </w:r>
      <w:r w:rsidRPr="001D7AAC">
        <w:rPr>
          <w:spacing w:val="-9"/>
          <w:sz w:val="24"/>
          <w:szCs w:val="24"/>
        </w:rPr>
        <w:t xml:space="preserve"> </w:t>
      </w:r>
      <w:r w:rsidRPr="001D7AAC">
        <w:rPr>
          <w:sz w:val="24"/>
          <w:szCs w:val="24"/>
        </w:rPr>
        <w:t>известном</w:t>
      </w:r>
      <w:r w:rsidRPr="001D7AAC">
        <w:rPr>
          <w:spacing w:val="-9"/>
          <w:sz w:val="24"/>
          <w:szCs w:val="24"/>
        </w:rPr>
        <w:t xml:space="preserve"> </w:t>
      </w:r>
      <w:r w:rsidRPr="001D7AAC">
        <w:rPr>
          <w:sz w:val="24"/>
          <w:szCs w:val="24"/>
        </w:rPr>
        <w:t>фестивале. в области письма:</w:t>
      </w:r>
    </w:p>
    <w:p w14:paraId="07B9C2CC"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составлять</w:t>
      </w:r>
      <w:r w:rsidRPr="001D7AAC">
        <w:rPr>
          <w:spacing w:val="-10"/>
          <w:sz w:val="24"/>
          <w:szCs w:val="24"/>
        </w:rPr>
        <w:t xml:space="preserve"> </w:t>
      </w:r>
      <w:r w:rsidRPr="001D7AAC">
        <w:rPr>
          <w:sz w:val="24"/>
          <w:szCs w:val="24"/>
        </w:rPr>
        <w:t>поздравительную</w:t>
      </w:r>
      <w:r w:rsidRPr="001D7AAC">
        <w:rPr>
          <w:spacing w:val="-9"/>
          <w:sz w:val="24"/>
          <w:szCs w:val="24"/>
        </w:rPr>
        <w:t xml:space="preserve"> </w:t>
      </w:r>
      <w:r w:rsidRPr="001D7AAC">
        <w:rPr>
          <w:sz w:val="24"/>
          <w:szCs w:val="24"/>
        </w:rPr>
        <w:t>открытку</w:t>
      </w:r>
      <w:r w:rsidRPr="001D7AAC">
        <w:rPr>
          <w:spacing w:val="-10"/>
          <w:sz w:val="24"/>
          <w:szCs w:val="24"/>
        </w:rPr>
        <w:t xml:space="preserve"> </w:t>
      </w:r>
      <w:r w:rsidRPr="001D7AAC">
        <w:rPr>
          <w:sz w:val="24"/>
          <w:szCs w:val="24"/>
        </w:rPr>
        <w:t>с</w:t>
      </w:r>
      <w:r w:rsidRPr="001D7AAC">
        <w:rPr>
          <w:spacing w:val="-9"/>
          <w:sz w:val="24"/>
          <w:szCs w:val="24"/>
        </w:rPr>
        <w:t xml:space="preserve"> </w:t>
      </w:r>
      <w:r w:rsidRPr="001D7AAC">
        <w:rPr>
          <w:sz w:val="24"/>
          <w:szCs w:val="24"/>
        </w:rPr>
        <w:t>Новым</w:t>
      </w:r>
      <w:r w:rsidRPr="001D7AAC">
        <w:rPr>
          <w:spacing w:val="-10"/>
          <w:sz w:val="24"/>
          <w:szCs w:val="24"/>
        </w:rPr>
        <w:t xml:space="preserve"> </w:t>
      </w:r>
      <w:r w:rsidRPr="001D7AAC">
        <w:rPr>
          <w:sz w:val="24"/>
          <w:szCs w:val="24"/>
        </w:rPr>
        <w:t>годом</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Рождеством;</w:t>
      </w:r>
    </w:p>
    <w:p w14:paraId="7C72D1B7" w14:textId="77777777" w:rsidR="00566F6F" w:rsidRPr="001D7AAC" w:rsidRDefault="001D7AAC">
      <w:pPr>
        <w:pStyle w:val="a4"/>
        <w:numPr>
          <w:ilvl w:val="1"/>
          <w:numId w:val="207"/>
        </w:numPr>
        <w:tabs>
          <w:tab w:val="left" w:pos="1020"/>
        </w:tabs>
        <w:spacing w:line="342" w:lineRule="exact"/>
        <w:ind w:left="1020" w:hanging="197"/>
        <w:jc w:val="left"/>
        <w:rPr>
          <w:sz w:val="24"/>
          <w:szCs w:val="24"/>
        </w:rPr>
      </w:pPr>
      <w:r w:rsidRPr="001D7AAC">
        <w:rPr>
          <w:sz w:val="24"/>
          <w:szCs w:val="24"/>
        </w:rPr>
        <w:t>писать</w:t>
      </w:r>
      <w:r w:rsidRPr="001D7AAC">
        <w:rPr>
          <w:spacing w:val="-8"/>
          <w:sz w:val="24"/>
          <w:szCs w:val="24"/>
        </w:rPr>
        <w:t xml:space="preserve"> </w:t>
      </w:r>
      <w:r w:rsidRPr="001D7AAC">
        <w:rPr>
          <w:sz w:val="24"/>
          <w:szCs w:val="24"/>
        </w:rPr>
        <w:t>открытку</w:t>
      </w:r>
      <w:r w:rsidRPr="001D7AAC">
        <w:rPr>
          <w:spacing w:val="-7"/>
          <w:sz w:val="24"/>
          <w:szCs w:val="24"/>
        </w:rPr>
        <w:t xml:space="preserve"> </w:t>
      </w:r>
      <w:r w:rsidRPr="001D7AAC">
        <w:rPr>
          <w:sz w:val="24"/>
          <w:szCs w:val="24"/>
        </w:rPr>
        <w:t>с</w:t>
      </w:r>
      <w:r w:rsidRPr="001D7AAC">
        <w:rPr>
          <w:spacing w:val="-8"/>
          <w:sz w:val="24"/>
          <w:szCs w:val="24"/>
        </w:rPr>
        <w:t xml:space="preserve"> </w:t>
      </w:r>
      <w:r w:rsidRPr="001D7AAC">
        <w:rPr>
          <w:spacing w:val="-2"/>
          <w:sz w:val="24"/>
          <w:szCs w:val="24"/>
        </w:rPr>
        <w:t>фестиваля;</w:t>
      </w:r>
    </w:p>
    <w:p w14:paraId="5BE44FDE" w14:textId="77777777" w:rsidR="00566F6F" w:rsidRPr="001D7AAC" w:rsidRDefault="001D7AAC">
      <w:pPr>
        <w:pStyle w:val="a4"/>
        <w:numPr>
          <w:ilvl w:val="1"/>
          <w:numId w:val="207"/>
        </w:numPr>
        <w:tabs>
          <w:tab w:val="left" w:pos="1020"/>
        </w:tabs>
        <w:spacing w:line="343" w:lineRule="exact"/>
        <w:ind w:left="1020" w:hanging="197"/>
        <w:jc w:val="left"/>
        <w:rPr>
          <w:sz w:val="24"/>
          <w:szCs w:val="24"/>
        </w:rPr>
      </w:pPr>
      <w:r w:rsidRPr="001D7AAC">
        <w:rPr>
          <w:sz w:val="24"/>
          <w:szCs w:val="24"/>
        </w:rPr>
        <w:t>составлять</w:t>
      </w:r>
      <w:r w:rsidRPr="001D7AAC">
        <w:rPr>
          <w:spacing w:val="-11"/>
          <w:sz w:val="24"/>
          <w:szCs w:val="24"/>
        </w:rPr>
        <w:t xml:space="preserve"> </w:t>
      </w:r>
      <w:r w:rsidRPr="001D7AAC">
        <w:rPr>
          <w:sz w:val="24"/>
          <w:szCs w:val="24"/>
        </w:rPr>
        <w:t>презентацию</w:t>
      </w:r>
      <w:r w:rsidRPr="001D7AAC">
        <w:rPr>
          <w:spacing w:val="-11"/>
          <w:sz w:val="24"/>
          <w:szCs w:val="24"/>
        </w:rPr>
        <w:t xml:space="preserve"> </w:t>
      </w:r>
      <w:r w:rsidRPr="001D7AAC">
        <w:rPr>
          <w:sz w:val="24"/>
          <w:szCs w:val="24"/>
        </w:rPr>
        <w:t>или</w:t>
      </w:r>
      <w:r w:rsidRPr="001D7AAC">
        <w:rPr>
          <w:spacing w:val="-10"/>
          <w:sz w:val="24"/>
          <w:szCs w:val="24"/>
        </w:rPr>
        <w:t xml:space="preserve"> </w:t>
      </w:r>
      <w:r w:rsidRPr="001D7AAC">
        <w:rPr>
          <w:sz w:val="24"/>
          <w:szCs w:val="24"/>
        </w:rPr>
        <w:t>плакат</w:t>
      </w:r>
      <w:r w:rsidRPr="001D7AAC">
        <w:rPr>
          <w:spacing w:val="-11"/>
          <w:sz w:val="24"/>
          <w:szCs w:val="24"/>
        </w:rPr>
        <w:t xml:space="preserve"> </w:t>
      </w:r>
      <w:r w:rsidRPr="001D7AAC">
        <w:rPr>
          <w:sz w:val="24"/>
          <w:szCs w:val="24"/>
        </w:rPr>
        <w:t>о</w:t>
      </w:r>
      <w:r w:rsidRPr="001D7AAC">
        <w:rPr>
          <w:spacing w:val="-8"/>
          <w:sz w:val="24"/>
          <w:szCs w:val="24"/>
        </w:rPr>
        <w:t xml:space="preserve"> </w:t>
      </w:r>
      <w:r w:rsidRPr="001D7AAC">
        <w:rPr>
          <w:sz w:val="24"/>
          <w:szCs w:val="24"/>
        </w:rPr>
        <w:t>любимом</w:t>
      </w:r>
      <w:r w:rsidRPr="001D7AAC">
        <w:rPr>
          <w:spacing w:val="-11"/>
          <w:sz w:val="24"/>
          <w:szCs w:val="24"/>
        </w:rPr>
        <w:t xml:space="preserve"> </w:t>
      </w:r>
      <w:r w:rsidRPr="001D7AAC">
        <w:rPr>
          <w:spacing w:val="-2"/>
          <w:sz w:val="24"/>
          <w:szCs w:val="24"/>
        </w:rPr>
        <w:t>празднике.</w:t>
      </w:r>
    </w:p>
    <w:p w14:paraId="60D8D130" w14:textId="77777777" w:rsidR="00566F6F" w:rsidRPr="001D7AAC" w:rsidRDefault="001D7AAC">
      <w:pPr>
        <w:pStyle w:val="a3"/>
        <w:spacing w:before="321" w:line="322" w:lineRule="exact"/>
        <w:ind w:left="823" w:firstLine="0"/>
        <w:rPr>
          <w:sz w:val="24"/>
          <w:szCs w:val="24"/>
        </w:rPr>
      </w:pPr>
      <w:r w:rsidRPr="001D7AAC">
        <w:rPr>
          <w:spacing w:val="-2"/>
          <w:sz w:val="24"/>
          <w:szCs w:val="24"/>
        </w:rPr>
        <w:lastRenderedPageBreak/>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78DDFA99" w14:textId="77777777" w:rsidR="00566F6F" w:rsidRPr="001D7AAC" w:rsidRDefault="001D7AAC">
      <w:pPr>
        <w:pStyle w:val="a3"/>
        <w:ind w:right="126"/>
        <w:rPr>
          <w:sz w:val="24"/>
          <w:szCs w:val="24"/>
        </w:rPr>
      </w:pPr>
      <w:r w:rsidRPr="001D7AAC">
        <w:rPr>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76E3A974" w14:textId="77777777" w:rsidR="00566F6F" w:rsidRPr="001D7AAC" w:rsidRDefault="001D7AAC">
      <w:pPr>
        <w:pStyle w:val="a4"/>
        <w:numPr>
          <w:ilvl w:val="1"/>
          <w:numId w:val="207"/>
        </w:numPr>
        <w:tabs>
          <w:tab w:val="left" w:pos="1020"/>
        </w:tabs>
        <w:ind w:right="130" w:firstLine="709"/>
        <w:jc w:val="left"/>
        <w:rPr>
          <w:sz w:val="24"/>
          <w:szCs w:val="24"/>
        </w:rPr>
      </w:pPr>
      <w:r w:rsidRPr="001D7AAC">
        <w:rPr>
          <w:sz w:val="24"/>
          <w:szCs w:val="24"/>
        </w:rPr>
        <w:t>сравнительная</w:t>
      </w:r>
      <w:r w:rsidRPr="001D7AAC">
        <w:rPr>
          <w:spacing w:val="80"/>
          <w:sz w:val="24"/>
          <w:szCs w:val="24"/>
        </w:rPr>
        <w:t xml:space="preserve"> </w:t>
      </w:r>
      <w:r w:rsidRPr="001D7AAC">
        <w:rPr>
          <w:sz w:val="24"/>
          <w:szCs w:val="24"/>
        </w:rPr>
        <w:t>и превосходная степень имен прилагательных в регулярных</w:t>
      </w:r>
      <w:r w:rsidRPr="001D7AAC">
        <w:rPr>
          <w:spacing w:val="40"/>
          <w:sz w:val="24"/>
          <w:szCs w:val="24"/>
        </w:rPr>
        <w:t xml:space="preserve"> </w:t>
      </w:r>
      <w:r w:rsidRPr="001D7AAC">
        <w:rPr>
          <w:sz w:val="24"/>
          <w:szCs w:val="24"/>
        </w:rPr>
        <w:t>и нерегулярных формах (happy, the happiest);</w:t>
      </w:r>
    </w:p>
    <w:p w14:paraId="16E8BA4F" w14:textId="77777777" w:rsidR="00566F6F" w:rsidRPr="001D7AAC" w:rsidRDefault="001D7AAC">
      <w:pPr>
        <w:pStyle w:val="a4"/>
        <w:numPr>
          <w:ilvl w:val="1"/>
          <w:numId w:val="207"/>
        </w:numPr>
        <w:tabs>
          <w:tab w:val="left" w:pos="1020"/>
        </w:tabs>
        <w:spacing w:line="342" w:lineRule="exact"/>
        <w:ind w:left="1020" w:hanging="197"/>
        <w:jc w:val="left"/>
        <w:rPr>
          <w:sz w:val="24"/>
          <w:szCs w:val="24"/>
          <w:lang w:val="en-US"/>
        </w:rPr>
      </w:pPr>
      <w:r w:rsidRPr="001D7AAC">
        <w:rPr>
          <w:sz w:val="24"/>
          <w:szCs w:val="24"/>
        </w:rPr>
        <w:t>речевые</w:t>
      </w:r>
      <w:r w:rsidRPr="001D7AAC">
        <w:rPr>
          <w:spacing w:val="-10"/>
          <w:sz w:val="24"/>
          <w:szCs w:val="24"/>
          <w:lang w:val="en-US"/>
        </w:rPr>
        <w:t xml:space="preserve"> </w:t>
      </w:r>
      <w:r w:rsidRPr="001D7AAC">
        <w:rPr>
          <w:sz w:val="24"/>
          <w:szCs w:val="24"/>
        </w:rPr>
        <w:t>модели</w:t>
      </w:r>
      <w:r w:rsidRPr="001D7AAC">
        <w:rPr>
          <w:sz w:val="24"/>
          <w:szCs w:val="24"/>
          <w:lang w:val="en-US"/>
        </w:rPr>
        <w:t>:</w:t>
      </w:r>
      <w:r w:rsidRPr="001D7AAC">
        <w:rPr>
          <w:spacing w:val="49"/>
          <w:sz w:val="24"/>
          <w:szCs w:val="24"/>
          <w:lang w:val="en-US"/>
        </w:rPr>
        <w:t xml:space="preserve"> </w:t>
      </w:r>
      <w:r w:rsidRPr="001D7AAC">
        <w:rPr>
          <w:sz w:val="24"/>
          <w:szCs w:val="24"/>
          <w:lang w:val="en-US"/>
        </w:rPr>
        <w:t>It</w:t>
      </w:r>
      <w:r w:rsidRPr="001D7AAC">
        <w:rPr>
          <w:spacing w:val="-10"/>
          <w:sz w:val="24"/>
          <w:szCs w:val="24"/>
          <w:lang w:val="en-US"/>
        </w:rPr>
        <w:t xml:space="preserve"> </w:t>
      </w:r>
      <w:r w:rsidRPr="001D7AAC">
        <w:rPr>
          <w:sz w:val="24"/>
          <w:szCs w:val="24"/>
          <w:lang w:val="en-US"/>
        </w:rPr>
        <w:t>opens…/they</w:t>
      </w:r>
      <w:r w:rsidRPr="001D7AAC">
        <w:rPr>
          <w:spacing w:val="-11"/>
          <w:sz w:val="24"/>
          <w:szCs w:val="24"/>
          <w:lang w:val="en-US"/>
        </w:rPr>
        <w:t xml:space="preserve"> </w:t>
      </w:r>
      <w:r w:rsidRPr="001D7AAC">
        <w:rPr>
          <w:sz w:val="24"/>
          <w:szCs w:val="24"/>
          <w:lang w:val="en-US"/>
        </w:rPr>
        <w:t>close…/What</w:t>
      </w:r>
      <w:r w:rsidRPr="001D7AAC">
        <w:rPr>
          <w:spacing w:val="-11"/>
          <w:sz w:val="24"/>
          <w:szCs w:val="24"/>
          <w:lang w:val="en-US"/>
        </w:rPr>
        <w:t xml:space="preserve"> </w:t>
      </w:r>
      <w:r w:rsidRPr="001D7AAC">
        <w:rPr>
          <w:spacing w:val="-2"/>
          <w:sz w:val="24"/>
          <w:szCs w:val="24"/>
          <w:lang w:val="en-US"/>
        </w:rPr>
        <w:t>time….?;</w:t>
      </w:r>
    </w:p>
    <w:p w14:paraId="79402337" w14:textId="77777777" w:rsidR="00566F6F" w:rsidRPr="001D7AAC" w:rsidRDefault="001D7AAC">
      <w:pPr>
        <w:pStyle w:val="a4"/>
        <w:numPr>
          <w:ilvl w:val="1"/>
          <w:numId w:val="207"/>
        </w:numPr>
        <w:tabs>
          <w:tab w:val="left" w:pos="1020"/>
        </w:tabs>
        <w:spacing w:line="342" w:lineRule="exact"/>
        <w:ind w:left="1020" w:hanging="197"/>
        <w:jc w:val="left"/>
        <w:rPr>
          <w:sz w:val="24"/>
          <w:szCs w:val="24"/>
          <w:lang w:val="en-US"/>
        </w:rPr>
      </w:pPr>
      <w:r w:rsidRPr="001D7AAC">
        <w:rPr>
          <w:sz w:val="24"/>
          <w:szCs w:val="24"/>
        </w:rPr>
        <w:t>речевая</w:t>
      </w:r>
      <w:r w:rsidRPr="001D7AAC">
        <w:rPr>
          <w:spacing w:val="-8"/>
          <w:sz w:val="24"/>
          <w:szCs w:val="24"/>
          <w:lang w:val="en-US"/>
        </w:rPr>
        <w:t xml:space="preserve"> </w:t>
      </w:r>
      <w:r w:rsidRPr="001D7AAC">
        <w:rPr>
          <w:sz w:val="24"/>
          <w:szCs w:val="24"/>
        </w:rPr>
        <w:t>модель</w:t>
      </w:r>
      <w:r w:rsidRPr="001D7AAC">
        <w:rPr>
          <w:sz w:val="24"/>
          <w:szCs w:val="24"/>
          <w:lang w:val="en-US"/>
        </w:rPr>
        <w:t>:</w:t>
      </w:r>
      <w:r w:rsidRPr="001D7AAC">
        <w:rPr>
          <w:spacing w:val="-6"/>
          <w:sz w:val="24"/>
          <w:szCs w:val="24"/>
          <w:lang w:val="en-US"/>
        </w:rPr>
        <w:t xml:space="preserve"> </w:t>
      </w:r>
      <w:r w:rsidRPr="001D7AAC">
        <w:rPr>
          <w:sz w:val="24"/>
          <w:szCs w:val="24"/>
          <w:lang w:val="en-US"/>
        </w:rPr>
        <w:t>It’s</w:t>
      </w:r>
      <w:r w:rsidRPr="001D7AAC">
        <w:rPr>
          <w:spacing w:val="-9"/>
          <w:sz w:val="24"/>
          <w:szCs w:val="24"/>
          <w:lang w:val="en-US"/>
        </w:rPr>
        <w:t xml:space="preserve"> </w:t>
      </w:r>
      <w:r w:rsidRPr="001D7AAC">
        <w:rPr>
          <w:sz w:val="24"/>
          <w:szCs w:val="24"/>
          <w:lang w:val="en-US"/>
        </w:rPr>
        <w:t>celebrated…,</w:t>
      </w:r>
      <w:r w:rsidRPr="001D7AAC">
        <w:rPr>
          <w:spacing w:val="-8"/>
          <w:sz w:val="24"/>
          <w:szCs w:val="24"/>
          <w:lang w:val="en-US"/>
        </w:rPr>
        <w:t xml:space="preserve"> </w:t>
      </w:r>
      <w:r w:rsidRPr="001D7AAC">
        <w:rPr>
          <w:sz w:val="24"/>
          <w:szCs w:val="24"/>
          <w:lang w:val="en-US"/>
        </w:rPr>
        <w:t>The</w:t>
      </w:r>
      <w:r w:rsidRPr="001D7AAC">
        <w:rPr>
          <w:spacing w:val="-7"/>
          <w:sz w:val="24"/>
          <w:szCs w:val="24"/>
          <w:lang w:val="en-US"/>
        </w:rPr>
        <w:t xml:space="preserve"> </w:t>
      </w:r>
      <w:r w:rsidRPr="001D7AAC">
        <w:rPr>
          <w:sz w:val="24"/>
          <w:szCs w:val="24"/>
          <w:lang w:val="en-US"/>
        </w:rPr>
        <w:t>festival</w:t>
      </w:r>
      <w:r w:rsidRPr="001D7AAC">
        <w:rPr>
          <w:spacing w:val="-8"/>
          <w:sz w:val="24"/>
          <w:szCs w:val="24"/>
          <w:lang w:val="en-US"/>
        </w:rPr>
        <w:t xml:space="preserve"> </w:t>
      </w:r>
      <w:r w:rsidRPr="001D7AAC">
        <w:rPr>
          <w:sz w:val="24"/>
          <w:szCs w:val="24"/>
          <w:lang w:val="en-US"/>
        </w:rPr>
        <w:t>is</w:t>
      </w:r>
      <w:r w:rsidRPr="001D7AAC">
        <w:rPr>
          <w:spacing w:val="54"/>
          <w:sz w:val="24"/>
          <w:szCs w:val="24"/>
          <w:lang w:val="en-US"/>
        </w:rPr>
        <w:t xml:space="preserve"> </w:t>
      </w:r>
      <w:r w:rsidRPr="001D7AAC">
        <w:rPr>
          <w:spacing w:val="-2"/>
          <w:sz w:val="24"/>
          <w:szCs w:val="24"/>
          <w:lang w:val="en-US"/>
        </w:rPr>
        <w:t>held…;</w:t>
      </w:r>
    </w:p>
    <w:p w14:paraId="2C93EFDD" w14:textId="77777777" w:rsidR="00566F6F" w:rsidRPr="001D7AAC" w:rsidRDefault="001D7AAC">
      <w:pPr>
        <w:pStyle w:val="a4"/>
        <w:numPr>
          <w:ilvl w:val="1"/>
          <w:numId w:val="207"/>
        </w:numPr>
        <w:tabs>
          <w:tab w:val="left" w:pos="1020"/>
        </w:tabs>
        <w:ind w:right="132" w:firstLine="709"/>
        <w:jc w:val="left"/>
        <w:rPr>
          <w:sz w:val="24"/>
          <w:szCs w:val="24"/>
        </w:rPr>
      </w:pPr>
      <w:r w:rsidRPr="001D7AAC">
        <w:rPr>
          <w:sz w:val="24"/>
          <w:szCs w:val="24"/>
        </w:rPr>
        <w:t>предлоги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порядковые</w:t>
      </w:r>
      <w:r w:rsidRPr="001D7AAC">
        <w:rPr>
          <w:spacing w:val="39"/>
          <w:sz w:val="24"/>
          <w:szCs w:val="24"/>
        </w:rPr>
        <w:t xml:space="preserve"> </w:t>
      </w:r>
      <w:r w:rsidRPr="001D7AAC">
        <w:rPr>
          <w:sz w:val="24"/>
          <w:szCs w:val="24"/>
        </w:rPr>
        <w:t>числительные</w:t>
      </w:r>
      <w:r w:rsidRPr="001D7AAC">
        <w:rPr>
          <w:spacing w:val="39"/>
          <w:sz w:val="24"/>
          <w:szCs w:val="24"/>
        </w:rPr>
        <w:t xml:space="preserve"> </w:t>
      </w:r>
      <w:r w:rsidRPr="001D7AAC">
        <w:rPr>
          <w:sz w:val="24"/>
          <w:szCs w:val="24"/>
        </w:rPr>
        <w:t>в</w:t>
      </w:r>
      <w:r w:rsidRPr="001D7AAC">
        <w:rPr>
          <w:spacing w:val="39"/>
          <w:sz w:val="24"/>
          <w:szCs w:val="24"/>
        </w:rPr>
        <w:t xml:space="preserve"> </w:t>
      </w:r>
      <w:r w:rsidRPr="001D7AAC">
        <w:rPr>
          <w:sz w:val="24"/>
          <w:szCs w:val="24"/>
        </w:rPr>
        <w:t>речевых</w:t>
      </w:r>
      <w:r w:rsidRPr="001D7AAC">
        <w:rPr>
          <w:spacing w:val="40"/>
          <w:sz w:val="24"/>
          <w:szCs w:val="24"/>
        </w:rPr>
        <w:t xml:space="preserve"> </w:t>
      </w:r>
      <w:r w:rsidRPr="001D7AAC">
        <w:rPr>
          <w:sz w:val="24"/>
          <w:szCs w:val="24"/>
        </w:rPr>
        <w:t>моделях</w:t>
      </w:r>
      <w:r w:rsidRPr="001D7AAC">
        <w:rPr>
          <w:spacing w:val="40"/>
          <w:sz w:val="24"/>
          <w:szCs w:val="24"/>
        </w:rPr>
        <w:t xml:space="preserve"> </w:t>
      </w:r>
      <w:r w:rsidRPr="001D7AAC">
        <w:rPr>
          <w:sz w:val="24"/>
          <w:szCs w:val="24"/>
        </w:rPr>
        <w:t>для</w:t>
      </w:r>
      <w:r w:rsidRPr="001D7AAC">
        <w:rPr>
          <w:spacing w:val="39"/>
          <w:sz w:val="24"/>
          <w:szCs w:val="24"/>
        </w:rPr>
        <w:t xml:space="preserve"> </w:t>
      </w:r>
      <w:r w:rsidRPr="001D7AAC">
        <w:rPr>
          <w:sz w:val="24"/>
          <w:szCs w:val="24"/>
        </w:rPr>
        <w:t>обозначения знаменательных дат:</w:t>
      </w:r>
      <w:r w:rsidRPr="001D7AAC">
        <w:rPr>
          <w:spacing w:val="40"/>
          <w:sz w:val="24"/>
          <w:szCs w:val="24"/>
        </w:rPr>
        <w:t xml:space="preserve"> </w:t>
      </w:r>
      <w:r w:rsidRPr="001D7AAC">
        <w:rPr>
          <w:sz w:val="24"/>
          <w:szCs w:val="24"/>
        </w:rPr>
        <w:t>.. on the 25th of December, on the 8th of March… .</w:t>
      </w:r>
    </w:p>
    <w:p w14:paraId="4265C6EE" w14:textId="77777777" w:rsidR="00566F6F" w:rsidRPr="001D7AAC" w:rsidRDefault="001D7AAC">
      <w:pPr>
        <w:pStyle w:val="a3"/>
        <w:spacing w:before="320"/>
        <w:ind w:left="823" w:firstLine="0"/>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4:</w:t>
      </w:r>
    </w:p>
    <w:p w14:paraId="558D638A" w14:textId="77777777" w:rsidR="00566F6F" w:rsidRPr="001D7AAC" w:rsidRDefault="001D7AAC">
      <w:pPr>
        <w:pStyle w:val="a4"/>
        <w:numPr>
          <w:ilvl w:val="1"/>
          <w:numId w:val="207"/>
        </w:numPr>
        <w:tabs>
          <w:tab w:val="left" w:pos="1020"/>
        </w:tabs>
        <w:spacing w:line="342" w:lineRule="exact"/>
        <w:ind w:left="1020" w:hanging="197"/>
        <w:rPr>
          <w:sz w:val="24"/>
          <w:szCs w:val="24"/>
          <w:lang w:val="en-US"/>
        </w:rPr>
      </w:pPr>
      <w:r w:rsidRPr="001D7AAC">
        <w:rPr>
          <w:sz w:val="24"/>
          <w:szCs w:val="24"/>
        </w:rPr>
        <w:t>названия</w:t>
      </w:r>
      <w:r w:rsidRPr="001D7AAC">
        <w:rPr>
          <w:spacing w:val="-10"/>
          <w:sz w:val="24"/>
          <w:szCs w:val="24"/>
          <w:lang w:val="en-US"/>
        </w:rPr>
        <w:t xml:space="preserve"> </w:t>
      </w:r>
      <w:r w:rsidRPr="001D7AAC">
        <w:rPr>
          <w:sz w:val="24"/>
          <w:szCs w:val="24"/>
        </w:rPr>
        <w:t>праздников</w:t>
      </w:r>
      <w:r w:rsidRPr="001D7AAC">
        <w:rPr>
          <w:sz w:val="24"/>
          <w:szCs w:val="24"/>
          <w:lang w:val="en-US"/>
        </w:rPr>
        <w:t>:</w:t>
      </w:r>
      <w:r w:rsidRPr="001D7AAC">
        <w:rPr>
          <w:spacing w:val="-11"/>
          <w:sz w:val="24"/>
          <w:szCs w:val="24"/>
          <w:lang w:val="en-US"/>
        </w:rPr>
        <w:t xml:space="preserve"> </w:t>
      </w:r>
      <w:r w:rsidRPr="001D7AAC">
        <w:rPr>
          <w:sz w:val="24"/>
          <w:szCs w:val="24"/>
          <w:lang w:val="en-US"/>
        </w:rPr>
        <w:t>New</w:t>
      </w:r>
      <w:r w:rsidRPr="001D7AAC">
        <w:rPr>
          <w:spacing w:val="-11"/>
          <w:sz w:val="24"/>
          <w:szCs w:val="24"/>
          <w:lang w:val="en-US"/>
        </w:rPr>
        <w:t xml:space="preserve"> </w:t>
      </w:r>
      <w:r w:rsidRPr="001D7AAC">
        <w:rPr>
          <w:sz w:val="24"/>
          <w:szCs w:val="24"/>
          <w:lang w:val="en-US"/>
        </w:rPr>
        <w:t>Year,</w:t>
      </w:r>
      <w:r w:rsidRPr="001D7AAC">
        <w:rPr>
          <w:spacing w:val="-10"/>
          <w:sz w:val="24"/>
          <w:szCs w:val="24"/>
          <w:lang w:val="en-US"/>
        </w:rPr>
        <w:t xml:space="preserve"> </w:t>
      </w:r>
      <w:r w:rsidRPr="001D7AAC">
        <w:rPr>
          <w:sz w:val="24"/>
          <w:szCs w:val="24"/>
          <w:lang w:val="en-US"/>
        </w:rPr>
        <w:t>Christmas,</w:t>
      </w:r>
      <w:r w:rsidRPr="001D7AAC">
        <w:rPr>
          <w:spacing w:val="-10"/>
          <w:sz w:val="24"/>
          <w:szCs w:val="24"/>
          <w:lang w:val="en-US"/>
        </w:rPr>
        <w:t xml:space="preserve"> </w:t>
      </w:r>
      <w:r w:rsidRPr="001D7AAC">
        <w:rPr>
          <w:sz w:val="24"/>
          <w:szCs w:val="24"/>
          <w:lang w:val="en-US"/>
        </w:rPr>
        <w:t>Women’s</w:t>
      </w:r>
      <w:r w:rsidRPr="001D7AAC">
        <w:rPr>
          <w:spacing w:val="-11"/>
          <w:sz w:val="24"/>
          <w:szCs w:val="24"/>
          <w:lang w:val="en-US"/>
        </w:rPr>
        <w:t xml:space="preserve"> </w:t>
      </w:r>
      <w:r w:rsidRPr="001D7AAC">
        <w:rPr>
          <w:sz w:val="24"/>
          <w:szCs w:val="24"/>
          <w:lang w:val="en-US"/>
        </w:rPr>
        <w:t>Day,</w:t>
      </w:r>
      <w:r w:rsidRPr="001D7AAC">
        <w:rPr>
          <w:spacing w:val="-10"/>
          <w:sz w:val="24"/>
          <w:szCs w:val="24"/>
          <w:lang w:val="en-US"/>
        </w:rPr>
        <w:t xml:space="preserve"> </w:t>
      </w:r>
      <w:r w:rsidRPr="001D7AAC">
        <w:rPr>
          <w:spacing w:val="-2"/>
          <w:sz w:val="24"/>
          <w:szCs w:val="24"/>
          <w:lang w:val="en-US"/>
        </w:rPr>
        <w:t>Easter…;</w:t>
      </w:r>
    </w:p>
    <w:p w14:paraId="2C307F20" w14:textId="77777777" w:rsidR="00566F6F" w:rsidRPr="001D7AAC" w:rsidRDefault="001D7AAC">
      <w:pPr>
        <w:pStyle w:val="a4"/>
        <w:numPr>
          <w:ilvl w:val="1"/>
          <w:numId w:val="207"/>
        </w:numPr>
        <w:tabs>
          <w:tab w:val="left" w:pos="1020"/>
        </w:tabs>
        <w:ind w:right="125" w:firstLine="709"/>
        <w:rPr>
          <w:sz w:val="24"/>
          <w:szCs w:val="24"/>
          <w:lang w:val="en-US"/>
        </w:rPr>
      </w:pPr>
      <w:r w:rsidRPr="001D7AAC">
        <w:rPr>
          <w:sz w:val="24"/>
          <w:szCs w:val="24"/>
        </w:rPr>
        <w:t>лексико</w:t>
      </w:r>
      <w:r w:rsidRPr="001D7AAC">
        <w:rPr>
          <w:sz w:val="24"/>
          <w:szCs w:val="24"/>
          <w:lang w:val="en-US"/>
        </w:rPr>
        <w:t>-</w:t>
      </w:r>
      <w:r w:rsidRPr="001D7AAC">
        <w:rPr>
          <w:sz w:val="24"/>
          <w:szCs w:val="24"/>
        </w:rPr>
        <w:t>грамматические</w:t>
      </w:r>
      <w:r w:rsidRPr="001D7AAC">
        <w:rPr>
          <w:sz w:val="24"/>
          <w:szCs w:val="24"/>
          <w:lang w:val="en-US"/>
        </w:rPr>
        <w:t xml:space="preserve"> </w:t>
      </w:r>
      <w:r w:rsidRPr="001D7AAC">
        <w:rPr>
          <w:sz w:val="24"/>
          <w:szCs w:val="24"/>
        </w:rPr>
        <w:t>единства</w:t>
      </w:r>
      <w:r w:rsidRPr="001D7AAC">
        <w:rPr>
          <w:sz w:val="24"/>
          <w:szCs w:val="24"/>
          <w:lang w:val="en-US"/>
        </w:rPr>
        <w:t xml:space="preserve"> </w:t>
      </w:r>
      <w:r w:rsidRPr="001D7AAC">
        <w:rPr>
          <w:sz w:val="24"/>
          <w:szCs w:val="24"/>
        </w:rPr>
        <w:t>для</w:t>
      </w:r>
      <w:r w:rsidRPr="001D7AAC">
        <w:rPr>
          <w:sz w:val="24"/>
          <w:szCs w:val="24"/>
          <w:lang w:val="en-US"/>
        </w:rPr>
        <w:t xml:space="preserve"> </w:t>
      </w:r>
      <w:r w:rsidRPr="001D7AAC">
        <w:rPr>
          <w:sz w:val="24"/>
          <w:szCs w:val="24"/>
        </w:rPr>
        <w:t>описания</w:t>
      </w:r>
      <w:r w:rsidRPr="001D7AAC">
        <w:rPr>
          <w:sz w:val="24"/>
          <w:szCs w:val="24"/>
          <w:lang w:val="en-US"/>
        </w:rPr>
        <w:t xml:space="preserve"> </w:t>
      </w:r>
      <w:r w:rsidRPr="001D7AAC">
        <w:rPr>
          <w:sz w:val="24"/>
          <w:szCs w:val="24"/>
        </w:rPr>
        <w:t>праздничных</w:t>
      </w:r>
      <w:r w:rsidRPr="001D7AAC">
        <w:rPr>
          <w:sz w:val="24"/>
          <w:szCs w:val="24"/>
          <w:lang w:val="en-US"/>
        </w:rPr>
        <w:t xml:space="preserve"> </w:t>
      </w:r>
      <w:r w:rsidRPr="001D7AAC">
        <w:rPr>
          <w:sz w:val="24"/>
          <w:szCs w:val="24"/>
        </w:rPr>
        <w:t>событий</w:t>
      </w:r>
      <w:r w:rsidRPr="001D7AAC">
        <w:rPr>
          <w:sz w:val="24"/>
          <w:szCs w:val="24"/>
          <w:lang w:val="en-US"/>
        </w:rPr>
        <w:t>: decorate</w:t>
      </w:r>
      <w:r w:rsidRPr="001D7AAC">
        <w:rPr>
          <w:spacing w:val="40"/>
          <w:sz w:val="24"/>
          <w:szCs w:val="24"/>
          <w:lang w:val="en-US"/>
        </w:rPr>
        <w:t xml:space="preserve"> </w:t>
      </w:r>
      <w:r w:rsidRPr="001D7AAC">
        <w:rPr>
          <w:sz w:val="24"/>
          <w:szCs w:val="24"/>
          <w:lang w:val="en-US"/>
        </w:rPr>
        <w:t>the Christmas tree, buy presents, write cards, cook meals, buy chocolate eggs, colour eggs, bake a cake…;</w:t>
      </w:r>
    </w:p>
    <w:p w14:paraId="4AF9E729" w14:textId="77777777" w:rsidR="00566F6F" w:rsidRPr="001D7AAC" w:rsidRDefault="001D7AAC">
      <w:pPr>
        <w:pStyle w:val="a4"/>
        <w:numPr>
          <w:ilvl w:val="1"/>
          <w:numId w:val="207"/>
        </w:numPr>
        <w:tabs>
          <w:tab w:val="left" w:pos="1020"/>
        </w:tabs>
        <w:spacing w:before="88"/>
        <w:ind w:right="130" w:firstLine="709"/>
        <w:jc w:val="left"/>
        <w:rPr>
          <w:sz w:val="24"/>
          <w:szCs w:val="24"/>
          <w:lang w:val="en-US"/>
        </w:rPr>
      </w:pPr>
      <w:r w:rsidRPr="001D7AAC">
        <w:rPr>
          <w:sz w:val="24"/>
          <w:szCs w:val="24"/>
        </w:rPr>
        <w:t>речевые</w:t>
      </w:r>
      <w:r w:rsidRPr="001D7AAC">
        <w:rPr>
          <w:spacing w:val="80"/>
          <w:sz w:val="24"/>
          <w:szCs w:val="24"/>
          <w:lang w:val="en-US"/>
        </w:rPr>
        <w:t xml:space="preserve"> </w:t>
      </w:r>
      <w:r w:rsidRPr="001D7AAC">
        <w:rPr>
          <w:sz w:val="24"/>
          <w:szCs w:val="24"/>
        </w:rPr>
        <w:t>клише</w:t>
      </w:r>
      <w:r w:rsidRPr="001D7AAC">
        <w:rPr>
          <w:spacing w:val="80"/>
          <w:sz w:val="24"/>
          <w:szCs w:val="24"/>
          <w:lang w:val="en-US"/>
        </w:rPr>
        <w:t xml:space="preserve"> </w:t>
      </w:r>
      <w:r w:rsidRPr="001D7AAC">
        <w:rPr>
          <w:sz w:val="24"/>
          <w:szCs w:val="24"/>
        </w:rPr>
        <w:t>для</w:t>
      </w:r>
      <w:r w:rsidRPr="001D7AAC">
        <w:rPr>
          <w:spacing w:val="80"/>
          <w:sz w:val="24"/>
          <w:szCs w:val="24"/>
          <w:lang w:val="en-US"/>
        </w:rPr>
        <w:t xml:space="preserve"> </w:t>
      </w:r>
      <w:r w:rsidRPr="001D7AAC">
        <w:rPr>
          <w:sz w:val="24"/>
          <w:szCs w:val="24"/>
        </w:rPr>
        <w:t>открыток</w:t>
      </w:r>
      <w:r w:rsidRPr="001D7AAC">
        <w:rPr>
          <w:sz w:val="24"/>
          <w:szCs w:val="24"/>
          <w:lang w:val="en-US"/>
        </w:rPr>
        <w:t>:</w:t>
      </w:r>
      <w:r w:rsidRPr="001D7AAC">
        <w:rPr>
          <w:spacing w:val="80"/>
          <w:sz w:val="24"/>
          <w:szCs w:val="24"/>
          <w:lang w:val="en-US"/>
        </w:rPr>
        <w:t xml:space="preserve"> </w:t>
      </w:r>
      <w:r w:rsidRPr="001D7AAC">
        <w:rPr>
          <w:sz w:val="24"/>
          <w:szCs w:val="24"/>
          <w:lang w:val="en-US"/>
        </w:rPr>
        <w:t>Happy</w:t>
      </w:r>
      <w:r w:rsidRPr="001D7AAC">
        <w:rPr>
          <w:spacing w:val="80"/>
          <w:sz w:val="24"/>
          <w:szCs w:val="24"/>
          <w:lang w:val="en-US"/>
        </w:rPr>
        <w:t xml:space="preserve"> </w:t>
      </w:r>
      <w:r w:rsidRPr="001D7AAC">
        <w:rPr>
          <w:sz w:val="24"/>
          <w:szCs w:val="24"/>
          <w:lang w:val="en-US"/>
        </w:rPr>
        <w:t>New</w:t>
      </w:r>
      <w:r w:rsidRPr="001D7AAC">
        <w:rPr>
          <w:spacing w:val="80"/>
          <w:sz w:val="24"/>
          <w:szCs w:val="24"/>
          <w:lang w:val="en-US"/>
        </w:rPr>
        <w:t xml:space="preserve"> </w:t>
      </w:r>
      <w:r w:rsidRPr="001D7AAC">
        <w:rPr>
          <w:sz w:val="24"/>
          <w:szCs w:val="24"/>
          <w:lang w:val="en-US"/>
        </w:rPr>
        <w:t>Year,</w:t>
      </w:r>
      <w:r w:rsidRPr="001D7AAC">
        <w:rPr>
          <w:spacing w:val="80"/>
          <w:sz w:val="24"/>
          <w:szCs w:val="24"/>
          <w:lang w:val="en-US"/>
        </w:rPr>
        <w:t xml:space="preserve"> </w:t>
      </w:r>
      <w:r w:rsidRPr="001D7AAC">
        <w:rPr>
          <w:sz w:val="24"/>
          <w:szCs w:val="24"/>
          <w:lang w:val="en-US"/>
        </w:rPr>
        <w:t>Merry</w:t>
      </w:r>
      <w:r w:rsidRPr="001D7AAC">
        <w:rPr>
          <w:spacing w:val="80"/>
          <w:sz w:val="24"/>
          <w:szCs w:val="24"/>
          <w:lang w:val="en-US"/>
        </w:rPr>
        <w:t xml:space="preserve"> </w:t>
      </w:r>
      <w:r w:rsidRPr="001D7AAC">
        <w:rPr>
          <w:sz w:val="24"/>
          <w:szCs w:val="24"/>
          <w:lang w:val="en-US"/>
        </w:rPr>
        <w:t>Christmas,</w:t>
      </w:r>
      <w:r w:rsidRPr="001D7AAC">
        <w:rPr>
          <w:spacing w:val="80"/>
          <w:sz w:val="24"/>
          <w:szCs w:val="24"/>
          <w:lang w:val="en-US"/>
        </w:rPr>
        <w:t xml:space="preserve"> </w:t>
      </w:r>
      <w:r w:rsidRPr="001D7AAC">
        <w:rPr>
          <w:sz w:val="24"/>
          <w:szCs w:val="24"/>
          <w:lang w:val="en-US"/>
        </w:rPr>
        <w:t>Happy Easter, I wish you happiness, best wishes, with love… .</w:t>
      </w:r>
    </w:p>
    <w:p w14:paraId="77E3D5B8" w14:textId="77777777" w:rsidR="00566F6F" w:rsidRPr="001D7AAC" w:rsidRDefault="001D7AAC">
      <w:pPr>
        <w:pStyle w:val="2"/>
        <w:numPr>
          <w:ilvl w:val="0"/>
          <w:numId w:val="208"/>
        </w:numPr>
        <w:tabs>
          <w:tab w:val="left" w:pos="1031"/>
        </w:tabs>
        <w:ind w:left="1031" w:hanging="208"/>
        <w:rPr>
          <w:sz w:val="24"/>
          <w:szCs w:val="24"/>
        </w:rPr>
      </w:pPr>
      <w:r w:rsidRPr="001D7AAC">
        <w:rPr>
          <w:spacing w:val="-2"/>
          <w:sz w:val="24"/>
          <w:szCs w:val="24"/>
        </w:rPr>
        <w:t>КЛАСС</w:t>
      </w:r>
    </w:p>
    <w:p w14:paraId="7A8AE369" w14:textId="77777777" w:rsidR="00566F6F" w:rsidRPr="001D7AAC" w:rsidRDefault="001D7AAC">
      <w:pPr>
        <w:pStyle w:val="a3"/>
        <w:spacing w:before="1" w:line="322" w:lineRule="exact"/>
        <w:ind w:left="823" w:firstLine="0"/>
        <w:jc w:val="left"/>
        <w:rPr>
          <w:sz w:val="24"/>
          <w:szCs w:val="24"/>
        </w:rPr>
      </w:pPr>
      <w:r w:rsidRPr="001D7AAC">
        <w:rPr>
          <w:sz w:val="24"/>
          <w:szCs w:val="24"/>
        </w:rPr>
        <w:t>Раздел</w:t>
      </w:r>
      <w:r w:rsidRPr="001D7AAC">
        <w:rPr>
          <w:spacing w:val="-7"/>
          <w:sz w:val="24"/>
          <w:szCs w:val="24"/>
        </w:rPr>
        <w:t xml:space="preserve"> </w:t>
      </w:r>
      <w:r w:rsidRPr="001D7AAC">
        <w:rPr>
          <w:sz w:val="24"/>
          <w:szCs w:val="24"/>
        </w:rPr>
        <w:t>1.</w:t>
      </w:r>
      <w:r w:rsidRPr="001D7AAC">
        <w:rPr>
          <w:spacing w:val="-7"/>
          <w:sz w:val="24"/>
          <w:szCs w:val="24"/>
        </w:rPr>
        <w:t xml:space="preserve"> </w:t>
      </w:r>
      <w:r w:rsidRPr="001D7AAC">
        <w:rPr>
          <w:sz w:val="24"/>
          <w:szCs w:val="24"/>
        </w:rPr>
        <w:t>Интернет</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pacing w:val="-2"/>
          <w:sz w:val="24"/>
          <w:szCs w:val="24"/>
        </w:rPr>
        <w:t>гаджеты.</w:t>
      </w:r>
    </w:p>
    <w:p w14:paraId="3D431ED1" w14:textId="77777777" w:rsidR="00566F6F" w:rsidRPr="001D7AAC" w:rsidRDefault="001D7AAC">
      <w:pPr>
        <w:pStyle w:val="a4"/>
        <w:numPr>
          <w:ilvl w:val="0"/>
          <w:numId w:val="206"/>
        </w:numPr>
        <w:tabs>
          <w:tab w:val="left" w:pos="1101"/>
        </w:tabs>
        <w:ind w:left="1101" w:hanging="278"/>
        <w:rPr>
          <w:sz w:val="24"/>
          <w:szCs w:val="24"/>
        </w:rPr>
      </w:pPr>
      <w:r w:rsidRPr="001D7AAC">
        <w:rPr>
          <w:sz w:val="24"/>
          <w:szCs w:val="24"/>
        </w:rPr>
        <w:t>Мир</w:t>
      </w:r>
      <w:r w:rsidRPr="001D7AAC">
        <w:rPr>
          <w:spacing w:val="-6"/>
          <w:sz w:val="24"/>
          <w:szCs w:val="24"/>
        </w:rPr>
        <w:t xml:space="preserve"> </w:t>
      </w:r>
      <w:r w:rsidRPr="001D7AAC">
        <w:rPr>
          <w:spacing w:val="-2"/>
          <w:sz w:val="24"/>
          <w:szCs w:val="24"/>
        </w:rPr>
        <w:t>гаджетов.</w:t>
      </w:r>
    </w:p>
    <w:p w14:paraId="53021283" w14:textId="77777777" w:rsidR="00566F6F" w:rsidRPr="001D7AAC" w:rsidRDefault="001D7AAC">
      <w:pPr>
        <w:pStyle w:val="a4"/>
        <w:numPr>
          <w:ilvl w:val="0"/>
          <w:numId w:val="206"/>
        </w:numPr>
        <w:tabs>
          <w:tab w:val="left" w:pos="1101"/>
        </w:tabs>
        <w:ind w:left="1101" w:hanging="278"/>
        <w:rPr>
          <w:sz w:val="24"/>
          <w:szCs w:val="24"/>
        </w:rPr>
      </w:pPr>
      <w:r w:rsidRPr="001D7AAC">
        <w:rPr>
          <w:spacing w:val="-2"/>
          <w:sz w:val="24"/>
          <w:szCs w:val="24"/>
        </w:rPr>
        <w:t>Социальные</w:t>
      </w:r>
      <w:r w:rsidRPr="001D7AAC">
        <w:rPr>
          <w:spacing w:val="1"/>
          <w:sz w:val="24"/>
          <w:szCs w:val="24"/>
        </w:rPr>
        <w:t xml:space="preserve"> </w:t>
      </w:r>
      <w:r w:rsidRPr="001D7AAC">
        <w:rPr>
          <w:spacing w:val="-4"/>
          <w:sz w:val="24"/>
          <w:szCs w:val="24"/>
        </w:rPr>
        <w:t>сети.</w:t>
      </w:r>
    </w:p>
    <w:p w14:paraId="118D1C96" w14:textId="77777777" w:rsidR="00566F6F" w:rsidRPr="001D7AAC" w:rsidRDefault="001D7AAC">
      <w:pPr>
        <w:pStyle w:val="a4"/>
        <w:numPr>
          <w:ilvl w:val="0"/>
          <w:numId w:val="206"/>
        </w:numPr>
        <w:tabs>
          <w:tab w:val="left" w:pos="1101"/>
        </w:tabs>
        <w:ind w:left="1101" w:hanging="278"/>
        <w:rPr>
          <w:sz w:val="24"/>
          <w:szCs w:val="24"/>
        </w:rPr>
      </w:pPr>
      <w:r w:rsidRPr="001D7AAC">
        <w:rPr>
          <w:spacing w:val="-2"/>
          <w:sz w:val="24"/>
          <w:szCs w:val="24"/>
        </w:rPr>
        <w:t>Блоги.</w:t>
      </w:r>
    </w:p>
    <w:p w14:paraId="6D8E56AB" w14:textId="77777777" w:rsidR="00566F6F" w:rsidRPr="001D7AAC" w:rsidRDefault="001D7AAC">
      <w:pPr>
        <w:spacing w:before="321"/>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089FD676" w14:textId="77777777" w:rsidR="00566F6F" w:rsidRPr="001D7AAC" w:rsidRDefault="001D7AAC">
      <w:pPr>
        <w:pStyle w:val="a3"/>
        <w:spacing w:before="1"/>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76F3158D" w14:textId="77777777" w:rsidR="00566F6F" w:rsidRPr="001D7AAC" w:rsidRDefault="001D7AAC">
      <w:pPr>
        <w:pStyle w:val="a4"/>
        <w:numPr>
          <w:ilvl w:val="1"/>
          <w:numId w:val="206"/>
        </w:numPr>
        <w:tabs>
          <w:tab w:val="left" w:pos="1020"/>
        </w:tabs>
        <w:spacing w:line="342" w:lineRule="exact"/>
        <w:ind w:left="1020" w:hanging="197"/>
        <w:jc w:val="left"/>
        <w:rPr>
          <w:sz w:val="24"/>
          <w:szCs w:val="24"/>
        </w:rPr>
      </w:pPr>
      <w:r w:rsidRPr="001D7AAC">
        <w:rPr>
          <w:sz w:val="24"/>
          <w:szCs w:val="24"/>
        </w:rPr>
        <w:t>составлять</w:t>
      </w:r>
      <w:r w:rsidRPr="001D7AAC">
        <w:rPr>
          <w:spacing w:val="-16"/>
          <w:sz w:val="24"/>
          <w:szCs w:val="24"/>
        </w:rPr>
        <w:t xml:space="preserve"> </w:t>
      </w:r>
      <w:r w:rsidRPr="001D7AAC">
        <w:rPr>
          <w:sz w:val="24"/>
          <w:szCs w:val="24"/>
        </w:rPr>
        <w:t>краткое</w:t>
      </w:r>
      <w:r w:rsidRPr="001D7AAC">
        <w:rPr>
          <w:spacing w:val="-16"/>
          <w:sz w:val="24"/>
          <w:szCs w:val="24"/>
        </w:rPr>
        <w:t xml:space="preserve"> </w:t>
      </w:r>
      <w:r w:rsidRPr="001D7AAC">
        <w:rPr>
          <w:sz w:val="24"/>
          <w:szCs w:val="24"/>
        </w:rPr>
        <w:t>описание</w:t>
      </w:r>
      <w:r w:rsidRPr="001D7AAC">
        <w:rPr>
          <w:spacing w:val="-16"/>
          <w:sz w:val="24"/>
          <w:szCs w:val="24"/>
        </w:rPr>
        <w:t xml:space="preserve"> </w:t>
      </w:r>
      <w:r w:rsidRPr="001D7AAC">
        <w:rPr>
          <w:sz w:val="24"/>
          <w:szCs w:val="24"/>
        </w:rPr>
        <w:t>технического</w:t>
      </w:r>
      <w:r w:rsidRPr="001D7AAC">
        <w:rPr>
          <w:spacing w:val="-16"/>
          <w:sz w:val="24"/>
          <w:szCs w:val="24"/>
        </w:rPr>
        <w:t xml:space="preserve"> </w:t>
      </w:r>
      <w:r w:rsidRPr="001D7AAC">
        <w:rPr>
          <w:sz w:val="24"/>
          <w:szCs w:val="24"/>
        </w:rPr>
        <w:t>устройства</w:t>
      </w:r>
      <w:r w:rsidRPr="001D7AAC">
        <w:rPr>
          <w:spacing w:val="-16"/>
          <w:sz w:val="24"/>
          <w:szCs w:val="24"/>
        </w:rPr>
        <w:t xml:space="preserve"> </w:t>
      </w:r>
      <w:r w:rsidRPr="001D7AAC">
        <w:rPr>
          <w:spacing w:val="-2"/>
          <w:sz w:val="24"/>
          <w:szCs w:val="24"/>
        </w:rPr>
        <w:t>(гаджета);</w:t>
      </w:r>
    </w:p>
    <w:p w14:paraId="668EB443" w14:textId="77777777" w:rsidR="00566F6F" w:rsidRPr="001D7AAC" w:rsidRDefault="001D7AAC">
      <w:pPr>
        <w:pStyle w:val="a4"/>
        <w:numPr>
          <w:ilvl w:val="1"/>
          <w:numId w:val="206"/>
        </w:numPr>
        <w:tabs>
          <w:tab w:val="left" w:pos="1020"/>
          <w:tab w:val="left" w:pos="2524"/>
          <w:tab w:val="left" w:pos="3984"/>
          <w:tab w:val="left" w:pos="4350"/>
          <w:tab w:val="left" w:pos="5473"/>
          <w:tab w:val="left" w:pos="7004"/>
          <w:tab w:val="left" w:pos="7362"/>
          <w:tab w:val="left" w:pos="8099"/>
          <w:tab w:val="left" w:pos="8727"/>
          <w:tab w:val="left" w:pos="10181"/>
        </w:tabs>
        <w:ind w:right="125" w:firstLine="709"/>
        <w:jc w:val="left"/>
        <w:rPr>
          <w:sz w:val="24"/>
          <w:szCs w:val="24"/>
        </w:rPr>
      </w:pPr>
      <w:r w:rsidRPr="001D7AAC">
        <w:rPr>
          <w:spacing w:val="-2"/>
          <w:sz w:val="24"/>
          <w:szCs w:val="24"/>
        </w:rPr>
        <w:t>составлять</w:t>
      </w:r>
      <w:r w:rsidRPr="001D7AAC">
        <w:rPr>
          <w:sz w:val="24"/>
          <w:szCs w:val="24"/>
        </w:rPr>
        <w:tab/>
      </w:r>
      <w:r w:rsidRPr="001D7AAC">
        <w:rPr>
          <w:spacing w:val="-2"/>
          <w:sz w:val="24"/>
          <w:szCs w:val="24"/>
        </w:rPr>
        <w:t>голосовые</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видео</w:t>
      </w:r>
      <w:r w:rsidRPr="001D7AAC">
        <w:rPr>
          <w:sz w:val="24"/>
          <w:szCs w:val="24"/>
        </w:rPr>
        <w:tab/>
      </w:r>
      <w:r w:rsidRPr="001D7AAC">
        <w:rPr>
          <w:spacing w:val="-2"/>
          <w:sz w:val="24"/>
          <w:szCs w:val="24"/>
        </w:rPr>
        <w:t>сообщения</w:t>
      </w:r>
      <w:r w:rsidRPr="001D7AAC">
        <w:rPr>
          <w:sz w:val="24"/>
          <w:szCs w:val="24"/>
        </w:rPr>
        <w:tab/>
      </w:r>
      <w:r w:rsidRPr="001D7AAC">
        <w:rPr>
          <w:spacing w:val="-10"/>
          <w:sz w:val="24"/>
          <w:szCs w:val="24"/>
        </w:rPr>
        <w:t>о</w:t>
      </w:r>
      <w:r w:rsidRPr="001D7AAC">
        <w:rPr>
          <w:sz w:val="24"/>
          <w:szCs w:val="24"/>
        </w:rPr>
        <w:tab/>
      </w:r>
      <w:r w:rsidRPr="001D7AAC">
        <w:rPr>
          <w:spacing w:val="-4"/>
          <w:sz w:val="24"/>
          <w:szCs w:val="24"/>
        </w:rPr>
        <w:t>себе</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странички</w:t>
      </w:r>
      <w:r w:rsidRPr="001D7AAC">
        <w:rPr>
          <w:sz w:val="24"/>
          <w:szCs w:val="24"/>
        </w:rPr>
        <w:tab/>
      </w:r>
      <w:r w:rsidRPr="001D7AAC">
        <w:rPr>
          <w:spacing w:val="-10"/>
          <w:sz w:val="24"/>
          <w:szCs w:val="24"/>
        </w:rPr>
        <w:t xml:space="preserve">в </w:t>
      </w:r>
      <w:r w:rsidRPr="001D7AAC">
        <w:rPr>
          <w:sz w:val="24"/>
          <w:szCs w:val="24"/>
        </w:rPr>
        <w:t>социальных сетях;</w:t>
      </w:r>
    </w:p>
    <w:p w14:paraId="0BA659DE" w14:textId="77777777" w:rsidR="00566F6F" w:rsidRPr="001D7AAC" w:rsidRDefault="001D7AAC">
      <w:pPr>
        <w:pStyle w:val="a4"/>
        <w:numPr>
          <w:ilvl w:val="1"/>
          <w:numId w:val="206"/>
        </w:numPr>
        <w:tabs>
          <w:tab w:val="left" w:pos="1020"/>
        </w:tabs>
        <w:ind w:right="133" w:firstLine="709"/>
        <w:jc w:val="left"/>
        <w:rPr>
          <w:sz w:val="24"/>
          <w:szCs w:val="24"/>
        </w:rPr>
      </w:pPr>
      <w:r w:rsidRPr="001D7AAC">
        <w:rPr>
          <w:sz w:val="24"/>
          <w:szCs w:val="24"/>
        </w:rPr>
        <w:t>составлять рассказ по образцу о своих гаджетах, технических устройствах и их применении;</w:t>
      </w:r>
    </w:p>
    <w:p w14:paraId="07D23FDE" w14:textId="77777777" w:rsidR="00566F6F" w:rsidRPr="001D7AAC" w:rsidRDefault="001D7AAC">
      <w:pPr>
        <w:pStyle w:val="a3"/>
        <w:spacing w:line="320" w:lineRule="exact"/>
        <w:ind w:left="823" w:firstLine="0"/>
        <w:jc w:val="left"/>
        <w:rPr>
          <w:sz w:val="24"/>
          <w:szCs w:val="24"/>
        </w:rPr>
      </w:pPr>
      <w:r w:rsidRPr="001D7AAC">
        <w:rPr>
          <w:sz w:val="24"/>
          <w:szCs w:val="24"/>
        </w:rPr>
        <w:t>в</w:t>
      </w:r>
      <w:r w:rsidRPr="001D7AAC">
        <w:rPr>
          <w:spacing w:val="-10"/>
          <w:sz w:val="24"/>
          <w:szCs w:val="24"/>
        </w:rPr>
        <w:t xml:space="preserve"> </w:t>
      </w:r>
      <w:r w:rsidRPr="001D7AAC">
        <w:rPr>
          <w:sz w:val="24"/>
          <w:szCs w:val="24"/>
        </w:rPr>
        <w:t>области</w:t>
      </w:r>
      <w:r w:rsidRPr="001D7AAC">
        <w:rPr>
          <w:spacing w:val="-7"/>
          <w:sz w:val="24"/>
          <w:szCs w:val="24"/>
        </w:rPr>
        <w:t xml:space="preserve"> </w:t>
      </w:r>
      <w:r w:rsidRPr="001D7AAC">
        <w:rPr>
          <w:spacing w:val="-2"/>
          <w:sz w:val="24"/>
          <w:szCs w:val="24"/>
        </w:rPr>
        <w:t>письма:</w:t>
      </w:r>
    </w:p>
    <w:p w14:paraId="27E8CD30" w14:textId="77777777" w:rsidR="00566F6F" w:rsidRPr="001D7AAC" w:rsidRDefault="001D7AAC">
      <w:pPr>
        <w:pStyle w:val="a4"/>
        <w:numPr>
          <w:ilvl w:val="1"/>
          <w:numId w:val="206"/>
        </w:numPr>
        <w:tabs>
          <w:tab w:val="left" w:pos="1020"/>
          <w:tab w:val="left" w:pos="2805"/>
          <w:tab w:val="left" w:pos="4608"/>
          <w:tab w:val="left" w:pos="5140"/>
          <w:tab w:val="left" w:pos="7100"/>
          <w:tab w:val="left" w:pos="8848"/>
        </w:tabs>
        <w:ind w:right="131" w:firstLine="709"/>
        <w:jc w:val="left"/>
        <w:rPr>
          <w:sz w:val="24"/>
          <w:szCs w:val="24"/>
        </w:rPr>
      </w:pPr>
      <w:r w:rsidRPr="001D7AAC">
        <w:rPr>
          <w:spacing w:val="-2"/>
          <w:sz w:val="24"/>
          <w:szCs w:val="24"/>
        </w:rPr>
        <w:t>составлять</w:t>
      </w:r>
      <w:r w:rsidRPr="001D7AAC">
        <w:rPr>
          <w:sz w:val="24"/>
          <w:szCs w:val="24"/>
        </w:rPr>
        <w:tab/>
      </w:r>
      <w:r w:rsidRPr="001D7AAC">
        <w:rPr>
          <w:spacing w:val="-2"/>
          <w:sz w:val="24"/>
          <w:szCs w:val="24"/>
        </w:rPr>
        <w:t>презентацию</w:t>
      </w:r>
      <w:r w:rsidRPr="001D7AAC">
        <w:rPr>
          <w:sz w:val="24"/>
          <w:szCs w:val="24"/>
        </w:rPr>
        <w:tab/>
      </w:r>
      <w:r w:rsidRPr="001D7AAC">
        <w:rPr>
          <w:spacing w:val="-6"/>
          <w:sz w:val="24"/>
          <w:szCs w:val="24"/>
        </w:rPr>
        <w:t>об</w:t>
      </w:r>
      <w:r w:rsidRPr="001D7AAC">
        <w:rPr>
          <w:sz w:val="24"/>
          <w:szCs w:val="24"/>
        </w:rPr>
        <w:tab/>
      </w:r>
      <w:r w:rsidRPr="001D7AAC">
        <w:rPr>
          <w:spacing w:val="-2"/>
          <w:sz w:val="24"/>
          <w:szCs w:val="24"/>
        </w:rPr>
        <w:t>используемых</w:t>
      </w:r>
      <w:r w:rsidRPr="001D7AAC">
        <w:rPr>
          <w:sz w:val="24"/>
          <w:szCs w:val="24"/>
        </w:rPr>
        <w:tab/>
      </w:r>
      <w:r w:rsidRPr="001D7AAC">
        <w:rPr>
          <w:spacing w:val="-2"/>
          <w:sz w:val="24"/>
          <w:szCs w:val="24"/>
        </w:rPr>
        <w:t>технических</w:t>
      </w:r>
      <w:r w:rsidRPr="001D7AAC">
        <w:rPr>
          <w:sz w:val="24"/>
          <w:szCs w:val="24"/>
        </w:rPr>
        <w:tab/>
      </w:r>
      <w:r w:rsidRPr="001D7AAC">
        <w:rPr>
          <w:spacing w:val="-2"/>
          <w:sz w:val="24"/>
          <w:szCs w:val="24"/>
        </w:rPr>
        <w:t>устройствах (гаджетах);</w:t>
      </w:r>
    </w:p>
    <w:p w14:paraId="2914845A" w14:textId="77777777" w:rsidR="00566F6F" w:rsidRPr="001D7AAC" w:rsidRDefault="001D7AAC">
      <w:pPr>
        <w:pStyle w:val="a4"/>
        <w:numPr>
          <w:ilvl w:val="1"/>
          <w:numId w:val="206"/>
        </w:numPr>
        <w:tabs>
          <w:tab w:val="left" w:pos="1020"/>
        </w:tabs>
        <w:ind w:right="127" w:firstLine="709"/>
        <w:jc w:val="left"/>
        <w:rPr>
          <w:sz w:val="24"/>
          <w:szCs w:val="24"/>
        </w:rPr>
      </w:pPr>
      <w:r w:rsidRPr="001D7AAC">
        <w:rPr>
          <w:sz w:val="24"/>
          <w:szCs w:val="24"/>
        </w:rPr>
        <w:t>составлять</w:t>
      </w:r>
      <w:r w:rsidRPr="001D7AAC">
        <w:rPr>
          <w:spacing w:val="80"/>
          <w:sz w:val="24"/>
          <w:szCs w:val="24"/>
        </w:rPr>
        <w:t xml:space="preserve"> </w:t>
      </w:r>
      <w:r w:rsidRPr="001D7AAC">
        <w:rPr>
          <w:sz w:val="24"/>
          <w:szCs w:val="24"/>
        </w:rPr>
        <w:t>по образцу страничку или отдельную рубрику с информацией о себе</w:t>
      </w:r>
      <w:r w:rsidRPr="001D7AAC">
        <w:rPr>
          <w:spacing w:val="40"/>
          <w:sz w:val="24"/>
          <w:szCs w:val="24"/>
        </w:rPr>
        <w:t xml:space="preserve"> </w:t>
      </w:r>
      <w:r w:rsidRPr="001D7AAC">
        <w:rPr>
          <w:sz w:val="24"/>
          <w:szCs w:val="24"/>
        </w:rPr>
        <w:t>для социальных сетей;</w:t>
      </w:r>
    </w:p>
    <w:p w14:paraId="13264957" w14:textId="77777777" w:rsidR="00566F6F" w:rsidRPr="001D7AAC" w:rsidRDefault="001D7AAC">
      <w:pPr>
        <w:pStyle w:val="a4"/>
        <w:numPr>
          <w:ilvl w:val="1"/>
          <w:numId w:val="206"/>
        </w:numPr>
        <w:tabs>
          <w:tab w:val="left" w:pos="1020"/>
        </w:tabs>
        <w:spacing w:line="341" w:lineRule="exact"/>
        <w:ind w:left="1020" w:hanging="197"/>
        <w:jc w:val="left"/>
        <w:rPr>
          <w:sz w:val="24"/>
          <w:szCs w:val="24"/>
        </w:rPr>
      </w:pPr>
      <w:r w:rsidRPr="001D7AAC">
        <w:rPr>
          <w:sz w:val="24"/>
          <w:szCs w:val="24"/>
        </w:rPr>
        <w:t>составлять</w:t>
      </w:r>
      <w:r w:rsidRPr="001D7AAC">
        <w:rPr>
          <w:spacing w:val="-9"/>
          <w:sz w:val="24"/>
          <w:szCs w:val="24"/>
        </w:rPr>
        <w:t xml:space="preserve"> </w:t>
      </w:r>
      <w:r w:rsidRPr="001D7AAC">
        <w:rPr>
          <w:sz w:val="24"/>
          <w:szCs w:val="24"/>
        </w:rPr>
        <w:t>пост</w:t>
      </w:r>
      <w:r w:rsidRPr="001D7AAC">
        <w:rPr>
          <w:spacing w:val="-8"/>
          <w:sz w:val="24"/>
          <w:szCs w:val="24"/>
        </w:rPr>
        <w:t xml:space="preserve"> </w:t>
      </w:r>
      <w:r w:rsidRPr="001D7AAC">
        <w:rPr>
          <w:sz w:val="24"/>
          <w:szCs w:val="24"/>
        </w:rPr>
        <w:t>для</w:t>
      </w:r>
      <w:r w:rsidRPr="001D7AAC">
        <w:rPr>
          <w:spacing w:val="-8"/>
          <w:sz w:val="24"/>
          <w:szCs w:val="24"/>
        </w:rPr>
        <w:t xml:space="preserve"> </w:t>
      </w:r>
      <w:r w:rsidRPr="001D7AAC">
        <w:rPr>
          <w:sz w:val="24"/>
          <w:szCs w:val="24"/>
        </w:rPr>
        <w:t>блога</w:t>
      </w:r>
      <w:r w:rsidRPr="001D7AAC">
        <w:rPr>
          <w:spacing w:val="-9"/>
          <w:sz w:val="24"/>
          <w:szCs w:val="24"/>
        </w:rPr>
        <w:t xml:space="preserve"> </w:t>
      </w:r>
      <w:r w:rsidRPr="001D7AAC">
        <w:rPr>
          <w:sz w:val="24"/>
          <w:szCs w:val="24"/>
        </w:rPr>
        <w:t>по</w:t>
      </w:r>
      <w:r w:rsidRPr="001D7AAC">
        <w:rPr>
          <w:spacing w:val="-6"/>
          <w:sz w:val="24"/>
          <w:szCs w:val="24"/>
        </w:rPr>
        <w:t xml:space="preserve"> </w:t>
      </w:r>
      <w:r w:rsidRPr="001D7AAC">
        <w:rPr>
          <w:sz w:val="24"/>
          <w:szCs w:val="24"/>
        </w:rPr>
        <w:t>изученному</w:t>
      </w:r>
      <w:r w:rsidRPr="001D7AAC">
        <w:rPr>
          <w:spacing w:val="-9"/>
          <w:sz w:val="24"/>
          <w:szCs w:val="24"/>
        </w:rPr>
        <w:t xml:space="preserve"> </w:t>
      </w:r>
      <w:r w:rsidRPr="001D7AAC">
        <w:rPr>
          <w:spacing w:val="-2"/>
          <w:sz w:val="24"/>
          <w:szCs w:val="24"/>
        </w:rPr>
        <w:t>образцу;</w:t>
      </w:r>
    </w:p>
    <w:p w14:paraId="3ED83D83" w14:textId="77777777" w:rsidR="00566F6F" w:rsidRPr="001D7AAC" w:rsidRDefault="001D7AAC">
      <w:pPr>
        <w:pStyle w:val="a4"/>
        <w:numPr>
          <w:ilvl w:val="1"/>
          <w:numId w:val="206"/>
        </w:numPr>
        <w:tabs>
          <w:tab w:val="left" w:pos="1020"/>
        </w:tabs>
        <w:spacing w:line="343" w:lineRule="exact"/>
        <w:ind w:left="1020" w:hanging="197"/>
        <w:jc w:val="left"/>
        <w:rPr>
          <w:sz w:val="24"/>
          <w:szCs w:val="24"/>
        </w:rPr>
      </w:pPr>
      <w:r w:rsidRPr="001D7AAC">
        <w:rPr>
          <w:sz w:val="24"/>
          <w:szCs w:val="24"/>
        </w:rPr>
        <w:t>составлять</w:t>
      </w:r>
      <w:r w:rsidRPr="001D7AAC">
        <w:rPr>
          <w:spacing w:val="-11"/>
          <w:sz w:val="24"/>
          <w:szCs w:val="24"/>
        </w:rPr>
        <w:t xml:space="preserve"> </w:t>
      </w:r>
      <w:r w:rsidRPr="001D7AAC">
        <w:rPr>
          <w:sz w:val="24"/>
          <w:szCs w:val="24"/>
        </w:rPr>
        <w:t>краткое</w:t>
      </w:r>
      <w:r w:rsidRPr="001D7AAC">
        <w:rPr>
          <w:spacing w:val="-11"/>
          <w:sz w:val="24"/>
          <w:szCs w:val="24"/>
        </w:rPr>
        <w:t xml:space="preserve"> </w:t>
      </w:r>
      <w:r w:rsidRPr="001D7AAC">
        <w:rPr>
          <w:sz w:val="24"/>
          <w:szCs w:val="24"/>
        </w:rPr>
        <w:t>электронное</w:t>
      </w:r>
      <w:r w:rsidRPr="001D7AAC">
        <w:rPr>
          <w:spacing w:val="-11"/>
          <w:sz w:val="24"/>
          <w:szCs w:val="24"/>
        </w:rPr>
        <w:t xml:space="preserve"> </w:t>
      </w:r>
      <w:r w:rsidRPr="001D7AAC">
        <w:rPr>
          <w:sz w:val="24"/>
          <w:szCs w:val="24"/>
        </w:rPr>
        <w:t>письмо</w:t>
      </w:r>
      <w:r w:rsidRPr="001D7AAC">
        <w:rPr>
          <w:spacing w:val="-11"/>
          <w:sz w:val="24"/>
          <w:szCs w:val="24"/>
        </w:rPr>
        <w:t xml:space="preserve"> </w:t>
      </w:r>
      <w:r w:rsidRPr="001D7AAC">
        <w:rPr>
          <w:sz w:val="24"/>
          <w:szCs w:val="24"/>
        </w:rPr>
        <w:t>по</w:t>
      </w:r>
      <w:r w:rsidRPr="001D7AAC">
        <w:rPr>
          <w:spacing w:val="-11"/>
          <w:sz w:val="24"/>
          <w:szCs w:val="24"/>
        </w:rPr>
        <w:t xml:space="preserve"> </w:t>
      </w:r>
      <w:r w:rsidRPr="001D7AAC">
        <w:rPr>
          <w:spacing w:val="-2"/>
          <w:sz w:val="24"/>
          <w:szCs w:val="24"/>
        </w:rPr>
        <w:t>образцу.</w:t>
      </w:r>
    </w:p>
    <w:p w14:paraId="08BC9931" w14:textId="77777777" w:rsidR="00566F6F" w:rsidRPr="001D7AAC" w:rsidRDefault="001D7AAC">
      <w:pPr>
        <w:pStyle w:val="a3"/>
        <w:spacing w:before="321" w:line="322" w:lineRule="exact"/>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464DB508" w14:textId="77777777" w:rsidR="00566F6F" w:rsidRPr="001D7AAC" w:rsidRDefault="001D7AAC">
      <w:pPr>
        <w:pStyle w:val="a3"/>
        <w:ind w:right="126"/>
        <w:rPr>
          <w:sz w:val="24"/>
          <w:szCs w:val="24"/>
        </w:rPr>
      </w:pPr>
      <w:r w:rsidRPr="001D7AAC">
        <w:rPr>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2E26D1A5" w14:textId="77777777" w:rsidR="00566F6F" w:rsidRPr="001D7AAC" w:rsidRDefault="001D7AAC">
      <w:pPr>
        <w:pStyle w:val="a4"/>
        <w:numPr>
          <w:ilvl w:val="1"/>
          <w:numId w:val="206"/>
        </w:numPr>
        <w:tabs>
          <w:tab w:val="left" w:pos="1020"/>
        </w:tabs>
        <w:ind w:right="125" w:firstLine="709"/>
        <w:rPr>
          <w:sz w:val="24"/>
          <w:szCs w:val="24"/>
        </w:rPr>
      </w:pPr>
      <w:r w:rsidRPr="001D7AAC">
        <w:rPr>
          <w:sz w:val="24"/>
          <w:szCs w:val="24"/>
        </w:rPr>
        <w:t>модальный глагол can для описания возможностей гаджетов (It can take photos, I can listen to music ...);</w:t>
      </w:r>
    </w:p>
    <w:p w14:paraId="22456356" w14:textId="77777777" w:rsidR="00566F6F" w:rsidRPr="001D7AAC" w:rsidRDefault="001D7AAC">
      <w:pPr>
        <w:pStyle w:val="a4"/>
        <w:numPr>
          <w:ilvl w:val="1"/>
          <w:numId w:val="206"/>
        </w:numPr>
        <w:tabs>
          <w:tab w:val="left" w:pos="1020"/>
        </w:tabs>
        <w:ind w:right="131" w:firstLine="709"/>
        <w:rPr>
          <w:sz w:val="24"/>
          <w:szCs w:val="24"/>
        </w:rPr>
      </w:pPr>
      <w:r w:rsidRPr="001D7AAC">
        <w:rPr>
          <w:sz w:val="24"/>
          <w:szCs w:val="24"/>
        </w:rPr>
        <w:t>прошедшее</w:t>
      </w:r>
      <w:r w:rsidRPr="001D7AAC">
        <w:rPr>
          <w:spacing w:val="-1"/>
          <w:sz w:val="24"/>
          <w:szCs w:val="24"/>
        </w:rPr>
        <w:t xml:space="preserve"> </w:t>
      </w:r>
      <w:r w:rsidRPr="001D7AAC">
        <w:rPr>
          <w:sz w:val="24"/>
          <w:szCs w:val="24"/>
        </w:rPr>
        <w:t>простое</w:t>
      </w:r>
      <w:r w:rsidRPr="001D7AAC">
        <w:rPr>
          <w:spacing w:val="-2"/>
          <w:sz w:val="24"/>
          <w:szCs w:val="24"/>
        </w:rPr>
        <w:t xml:space="preserve"> </w:t>
      </w:r>
      <w:r w:rsidRPr="001D7AAC">
        <w:rPr>
          <w:sz w:val="24"/>
          <w:szCs w:val="24"/>
        </w:rPr>
        <w:t>время</w:t>
      </w:r>
      <w:r w:rsidRPr="001D7AAC">
        <w:rPr>
          <w:spacing w:val="-1"/>
          <w:sz w:val="24"/>
          <w:szCs w:val="24"/>
        </w:rPr>
        <w:t xml:space="preserve"> </w:t>
      </w:r>
      <w:r w:rsidRPr="001D7AAC">
        <w:rPr>
          <w:sz w:val="24"/>
          <w:szCs w:val="24"/>
        </w:rPr>
        <w:t>с неправильными</w:t>
      </w:r>
      <w:r w:rsidRPr="001D7AAC">
        <w:rPr>
          <w:spacing w:val="-1"/>
          <w:sz w:val="24"/>
          <w:szCs w:val="24"/>
        </w:rPr>
        <w:t xml:space="preserve"> </w:t>
      </w:r>
      <w:r w:rsidRPr="001D7AAC">
        <w:rPr>
          <w:sz w:val="24"/>
          <w:szCs w:val="24"/>
        </w:rPr>
        <w:t>глаголами</w:t>
      </w:r>
      <w:r w:rsidRPr="001D7AAC">
        <w:rPr>
          <w:spacing w:val="-2"/>
          <w:sz w:val="24"/>
          <w:szCs w:val="24"/>
        </w:rPr>
        <w:t xml:space="preserve"> </w:t>
      </w:r>
      <w:r w:rsidRPr="001D7AAC">
        <w:rPr>
          <w:sz w:val="24"/>
          <w:szCs w:val="24"/>
        </w:rPr>
        <w:t>в</w:t>
      </w:r>
      <w:r w:rsidRPr="001D7AAC">
        <w:rPr>
          <w:spacing w:val="-1"/>
          <w:sz w:val="24"/>
          <w:szCs w:val="24"/>
        </w:rPr>
        <w:t xml:space="preserve"> </w:t>
      </w:r>
      <w:r w:rsidRPr="001D7AAC">
        <w:rPr>
          <w:sz w:val="24"/>
          <w:szCs w:val="24"/>
        </w:rPr>
        <w:t xml:space="preserve">повествовательном, вопросительном, отрицательном предложениях (When did you buy it? I got it last </w:t>
      </w:r>
      <w:r w:rsidRPr="001D7AAC">
        <w:rPr>
          <w:spacing w:val="-2"/>
          <w:sz w:val="24"/>
          <w:szCs w:val="24"/>
        </w:rPr>
        <w:t>month…);</w:t>
      </w:r>
    </w:p>
    <w:p w14:paraId="5B009D27" w14:textId="77777777" w:rsidR="00566F6F" w:rsidRPr="001D7AAC" w:rsidRDefault="001D7AAC">
      <w:pPr>
        <w:pStyle w:val="a4"/>
        <w:numPr>
          <w:ilvl w:val="1"/>
          <w:numId w:val="206"/>
        </w:numPr>
        <w:tabs>
          <w:tab w:val="left" w:pos="1020"/>
        </w:tabs>
        <w:ind w:right="125" w:firstLine="709"/>
        <w:rPr>
          <w:sz w:val="24"/>
          <w:szCs w:val="24"/>
        </w:rPr>
      </w:pPr>
      <w:r w:rsidRPr="001D7AAC">
        <w:rPr>
          <w:sz w:val="24"/>
          <w:szCs w:val="24"/>
        </w:rPr>
        <w:t>исчисляемые существительные в единственном/множественном числе с неопределенным</w:t>
      </w:r>
      <w:r w:rsidRPr="001D7AAC">
        <w:rPr>
          <w:spacing w:val="40"/>
          <w:sz w:val="24"/>
          <w:szCs w:val="24"/>
        </w:rPr>
        <w:t xml:space="preserve"> </w:t>
      </w:r>
      <w:r w:rsidRPr="001D7AAC">
        <w:rPr>
          <w:sz w:val="24"/>
          <w:szCs w:val="24"/>
        </w:rPr>
        <w:t>артиклем</w:t>
      </w:r>
      <w:r w:rsidRPr="001D7AAC">
        <w:rPr>
          <w:spacing w:val="40"/>
          <w:sz w:val="24"/>
          <w:szCs w:val="24"/>
        </w:rPr>
        <w:t xml:space="preserve"> </w:t>
      </w:r>
      <w:r w:rsidRPr="001D7AAC">
        <w:rPr>
          <w:sz w:val="24"/>
          <w:szCs w:val="24"/>
        </w:rPr>
        <w:t>a и местоимением</w:t>
      </w:r>
      <w:r w:rsidRPr="001D7AAC">
        <w:rPr>
          <w:spacing w:val="40"/>
          <w:sz w:val="24"/>
          <w:szCs w:val="24"/>
        </w:rPr>
        <w:t xml:space="preserve"> </w:t>
      </w:r>
      <w:r w:rsidRPr="001D7AAC">
        <w:rPr>
          <w:sz w:val="24"/>
          <w:szCs w:val="24"/>
        </w:rPr>
        <w:t>some (повторение);</w:t>
      </w:r>
    </w:p>
    <w:p w14:paraId="4199C2E0" w14:textId="77777777" w:rsidR="00566F6F" w:rsidRPr="001D7AAC" w:rsidRDefault="001D7AAC">
      <w:pPr>
        <w:pStyle w:val="a4"/>
        <w:numPr>
          <w:ilvl w:val="1"/>
          <w:numId w:val="206"/>
        </w:numPr>
        <w:tabs>
          <w:tab w:val="left" w:pos="1020"/>
        </w:tabs>
        <w:spacing w:line="343" w:lineRule="exact"/>
        <w:ind w:left="1020" w:hanging="197"/>
        <w:rPr>
          <w:sz w:val="24"/>
          <w:szCs w:val="24"/>
        </w:rPr>
      </w:pPr>
      <w:r w:rsidRPr="001D7AAC">
        <w:rPr>
          <w:sz w:val="24"/>
          <w:szCs w:val="24"/>
        </w:rPr>
        <w:t>речевые</w:t>
      </w:r>
      <w:r w:rsidRPr="001D7AAC">
        <w:rPr>
          <w:spacing w:val="-7"/>
          <w:sz w:val="24"/>
          <w:szCs w:val="24"/>
        </w:rPr>
        <w:t xml:space="preserve"> </w:t>
      </w:r>
      <w:r w:rsidRPr="001D7AAC">
        <w:rPr>
          <w:sz w:val="24"/>
          <w:szCs w:val="24"/>
        </w:rPr>
        <w:t>модели</w:t>
      </w:r>
      <w:r w:rsidRPr="001D7AAC">
        <w:rPr>
          <w:spacing w:val="-6"/>
          <w:sz w:val="24"/>
          <w:szCs w:val="24"/>
        </w:rPr>
        <w:t xml:space="preserve"> </w:t>
      </w:r>
      <w:r w:rsidRPr="001D7AAC">
        <w:rPr>
          <w:sz w:val="24"/>
          <w:szCs w:val="24"/>
        </w:rPr>
        <w:t>с</w:t>
      </w:r>
      <w:r w:rsidRPr="001D7AAC">
        <w:rPr>
          <w:spacing w:val="-7"/>
          <w:sz w:val="24"/>
          <w:szCs w:val="24"/>
        </w:rPr>
        <w:t xml:space="preserve"> </w:t>
      </w:r>
      <w:r w:rsidRPr="001D7AAC">
        <w:rPr>
          <w:sz w:val="24"/>
          <w:szCs w:val="24"/>
        </w:rPr>
        <w:t>other</w:t>
      </w:r>
      <w:r w:rsidRPr="001D7AAC">
        <w:rPr>
          <w:spacing w:val="58"/>
          <w:sz w:val="24"/>
          <w:szCs w:val="24"/>
        </w:rPr>
        <w:t xml:space="preserve"> </w:t>
      </w:r>
      <w:r w:rsidRPr="001D7AAC">
        <w:rPr>
          <w:sz w:val="24"/>
          <w:szCs w:val="24"/>
        </w:rPr>
        <w:t>типа</w:t>
      </w:r>
      <w:r w:rsidRPr="001D7AAC">
        <w:rPr>
          <w:spacing w:val="58"/>
          <w:sz w:val="24"/>
          <w:szCs w:val="24"/>
        </w:rPr>
        <w:t xml:space="preserve"> </w:t>
      </w:r>
      <w:r w:rsidRPr="001D7AAC">
        <w:rPr>
          <w:sz w:val="24"/>
          <w:szCs w:val="24"/>
        </w:rPr>
        <w:t>…other</w:t>
      </w:r>
      <w:r w:rsidRPr="001D7AAC">
        <w:rPr>
          <w:spacing w:val="-7"/>
          <w:sz w:val="24"/>
          <w:szCs w:val="24"/>
        </w:rPr>
        <w:t xml:space="preserve"> </w:t>
      </w:r>
      <w:r w:rsidRPr="001D7AAC">
        <w:rPr>
          <w:sz w:val="24"/>
          <w:szCs w:val="24"/>
        </w:rPr>
        <w:t>apps,</w:t>
      </w:r>
      <w:r w:rsidRPr="001D7AAC">
        <w:rPr>
          <w:spacing w:val="-7"/>
          <w:sz w:val="24"/>
          <w:szCs w:val="24"/>
        </w:rPr>
        <w:t xml:space="preserve"> </w:t>
      </w:r>
      <w:r w:rsidRPr="001D7AAC">
        <w:rPr>
          <w:sz w:val="24"/>
          <w:szCs w:val="24"/>
        </w:rPr>
        <w:t>other</w:t>
      </w:r>
      <w:r w:rsidRPr="001D7AAC">
        <w:rPr>
          <w:spacing w:val="-6"/>
          <w:sz w:val="24"/>
          <w:szCs w:val="24"/>
        </w:rPr>
        <w:t xml:space="preserve"> </w:t>
      </w:r>
      <w:r w:rsidRPr="001D7AAC">
        <w:rPr>
          <w:sz w:val="24"/>
          <w:szCs w:val="24"/>
        </w:rPr>
        <w:t>gadgets…</w:t>
      </w:r>
      <w:r w:rsidRPr="001D7AAC">
        <w:rPr>
          <w:spacing w:val="-7"/>
          <w:sz w:val="24"/>
          <w:szCs w:val="24"/>
        </w:rPr>
        <w:t xml:space="preserve"> </w:t>
      </w:r>
      <w:r w:rsidRPr="001D7AAC">
        <w:rPr>
          <w:spacing w:val="-10"/>
          <w:sz w:val="24"/>
          <w:szCs w:val="24"/>
        </w:rPr>
        <w:t>.</w:t>
      </w:r>
    </w:p>
    <w:p w14:paraId="42D5DFD2" w14:textId="77777777" w:rsidR="00566F6F" w:rsidRPr="001D7AAC" w:rsidRDefault="001D7AAC">
      <w:pPr>
        <w:pStyle w:val="a3"/>
        <w:spacing w:before="318"/>
        <w:ind w:left="823" w:firstLine="0"/>
        <w:jc w:val="left"/>
        <w:rPr>
          <w:sz w:val="24"/>
          <w:szCs w:val="24"/>
        </w:rPr>
      </w:pPr>
      <w:r w:rsidRPr="001D7AAC">
        <w:rPr>
          <w:sz w:val="24"/>
          <w:szCs w:val="24"/>
        </w:rPr>
        <w:lastRenderedPageBreak/>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1:</w:t>
      </w:r>
    </w:p>
    <w:p w14:paraId="21F849F7" w14:textId="77777777" w:rsidR="00566F6F" w:rsidRPr="001D7AAC" w:rsidRDefault="001D7AAC">
      <w:pPr>
        <w:pStyle w:val="a4"/>
        <w:numPr>
          <w:ilvl w:val="1"/>
          <w:numId w:val="206"/>
        </w:numPr>
        <w:tabs>
          <w:tab w:val="left" w:pos="1020"/>
          <w:tab w:val="left" w:pos="6690"/>
        </w:tabs>
        <w:ind w:right="127" w:firstLine="709"/>
        <w:jc w:val="left"/>
        <w:rPr>
          <w:sz w:val="24"/>
          <w:szCs w:val="24"/>
        </w:rPr>
      </w:pPr>
      <w:r w:rsidRPr="001D7AAC">
        <w:rPr>
          <w:sz w:val="24"/>
          <w:szCs w:val="24"/>
        </w:rPr>
        <w:t>названия гаджетов, технических устройств:</w:t>
      </w:r>
      <w:r w:rsidRPr="001D7AAC">
        <w:rPr>
          <w:sz w:val="24"/>
          <w:szCs w:val="24"/>
        </w:rPr>
        <w:tab/>
        <w:t>smartphone, smartwatch, tablet, iPhone,</w:t>
      </w:r>
      <w:r w:rsidRPr="001D7AAC">
        <w:rPr>
          <w:spacing w:val="40"/>
          <w:sz w:val="24"/>
          <w:szCs w:val="24"/>
        </w:rPr>
        <w:t xml:space="preserve"> </w:t>
      </w:r>
      <w:r w:rsidRPr="001D7AAC">
        <w:rPr>
          <w:sz w:val="24"/>
          <w:szCs w:val="24"/>
        </w:rPr>
        <w:t>iPad…;</w:t>
      </w:r>
    </w:p>
    <w:p w14:paraId="4D3A57EE" w14:textId="77777777" w:rsidR="00566F6F" w:rsidRPr="001D7AAC" w:rsidRDefault="001D7AAC">
      <w:pPr>
        <w:pStyle w:val="a4"/>
        <w:numPr>
          <w:ilvl w:val="1"/>
          <w:numId w:val="206"/>
        </w:numPr>
        <w:tabs>
          <w:tab w:val="left" w:pos="1020"/>
          <w:tab w:val="left" w:pos="7701"/>
        </w:tabs>
        <w:ind w:right="130" w:firstLine="709"/>
        <w:jc w:val="left"/>
        <w:rPr>
          <w:sz w:val="24"/>
          <w:szCs w:val="24"/>
        </w:rPr>
      </w:pPr>
      <w:r w:rsidRPr="001D7AAC">
        <w:rPr>
          <w:sz w:val="24"/>
          <w:szCs w:val="24"/>
        </w:rPr>
        <w:t>названия приложений для планшетов и смартфонов:</w:t>
      </w:r>
      <w:r w:rsidRPr="001D7AAC">
        <w:rPr>
          <w:sz w:val="24"/>
          <w:szCs w:val="24"/>
        </w:rPr>
        <w:tab/>
        <w:t>apps, weather, iMovie, Google Maps, Pages, Shortcuts…;</w:t>
      </w:r>
    </w:p>
    <w:p w14:paraId="524C1F13" w14:textId="77777777" w:rsidR="00566F6F" w:rsidRPr="001D7AAC" w:rsidRDefault="001D7AAC">
      <w:pPr>
        <w:pStyle w:val="a4"/>
        <w:numPr>
          <w:ilvl w:val="1"/>
          <w:numId w:val="206"/>
        </w:numPr>
        <w:tabs>
          <w:tab w:val="left" w:pos="1020"/>
          <w:tab w:val="left" w:pos="10090"/>
        </w:tabs>
        <w:ind w:right="131" w:firstLine="709"/>
        <w:jc w:val="left"/>
        <w:rPr>
          <w:sz w:val="24"/>
          <w:szCs w:val="24"/>
        </w:rPr>
      </w:pPr>
      <w:r w:rsidRPr="001D7AAC">
        <w:rPr>
          <w:sz w:val="24"/>
          <w:szCs w:val="24"/>
        </w:rPr>
        <w:t>глаголы</w:t>
      </w:r>
      <w:r w:rsidRPr="001D7AAC">
        <w:rPr>
          <w:spacing w:val="80"/>
          <w:sz w:val="24"/>
          <w:szCs w:val="24"/>
        </w:rPr>
        <w:t xml:space="preserve"> </w:t>
      </w:r>
      <w:r w:rsidRPr="001D7AAC">
        <w:rPr>
          <w:sz w:val="24"/>
          <w:szCs w:val="24"/>
        </w:rPr>
        <w:t>для</w:t>
      </w:r>
      <w:r w:rsidRPr="001D7AAC">
        <w:rPr>
          <w:spacing w:val="80"/>
          <w:sz w:val="24"/>
          <w:szCs w:val="24"/>
        </w:rPr>
        <w:t xml:space="preserve"> </w:t>
      </w:r>
      <w:r w:rsidRPr="001D7AAC">
        <w:rPr>
          <w:sz w:val="24"/>
          <w:szCs w:val="24"/>
        </w:rPr>
        <w:t>описания</w:t>
      </w:r>
      <w:r w:rsidRPr="001D7AAC">
        <w:rPr>
          <w:spacing w:val="80"/>
          <w:sz w:val="24"/>
          <w:szCs w:val="24"/>
        </w:rPr>
        <w:t xml:space="preserve"> </w:t>
      </w:r>
      <w:r w:rsidRPr="001D7AAC">
        <w:rPr>
          <w:sz w:val="24"/>
          <w:szCs w:val="24"/>
        </w:rPr>
        <w:t>действий</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информационном</w:t>
      </w:r>
      <w:r w:rsidRPr="001D7AAC">
        <w:rPr>
          <w:spacing w:val="80"/>
          <w:sz w:val="24"/>
          <w:szCs w:val="24"/>
        </w:rPr>
        <w:t xml:space="preserve"> </w:t>
      </w:r>
      <w:r w:rsidRPr="001D7AAC">
        <w:rPr>
          <w:sz w:val="24"/>
          <w:szCs w:val="24"/>
        </w:rPr>
        <w:t>пространстве:</w:t>
      </w:r>
      <w:r w:rsidRPr="001D7AAC">
        <w:rPr>
          <w:sz w:val="24"/>
          <w:szCs w:val="24"/>
        </w:rPr>
        <w:tab/>
      </w:r>
      <w:r w:rsidRPr="001D7AAC">
        <w:rPr>
          <w:spacing w:val="-6"/>
          <w:sz w:val="24"/>
          <w:szCs w:val="24"/>
        </w:rPr>
        <w:t xml:space="preserve">to </w:t>
      </w:r>
      <w:r w:rsidRPr="001D7AAC">
        <w:rPr>
          <w:sz w:val="24"/>
          <w:szCs w:val="24"/>
        </w:rPr>
        <w:t>download, to upload, to like, to post, to comment;</w:t>
      </w:r>
    </w:p>
    <w:p w14:paraId="3754BBA9" w14:textId="77777777" w:rsidR="00566F6F" w:rsidRPr="001D7AAC" w:rsidRDefault="001D7AAC">
      <w:pPr>
        <w:pStyle w:val="a4"/>
        <w:numPr>
          <w:ilvl w:val="1"/>
          <w:numId w:val="206"/>
        </w:numPr>
        <w:tabs>
          <w:tab w:val="left" w:pos="1020"/>
          <w:tab w:val="left" w:pos="2872"/>
          <w:tab w:val="left" w:pos="3925"/>
        </w:tabs>
        <w:spacing w:before="88"/>
        <w:ind w:right="134" w:firstLine="709"/>
        <w:jc w:val="left"/>
        <w:rPr>
          <w:sz w:val="24"/>
          <w:szCs w:val="24"/>
        </w:rPr>
      </w:pPr>
      <w:r w:rsidRPr="001D7AAC">
        <w:rPr>
          <w:spacing w:val="-2"/>
          <w:sz w:val="24"/>
          <w:szCs w:val="24"/>
        </w:rPr>
        <w:t>конструкции:</w:t>
      </w:r>
      <w:r w:rsidRPr="001D7AAC">
        <w:rPr>
          <w:sz w:val="24"/>
          <w:szCs w:val="24"/>
        </w:rPr>
        <w:tab/>
        <w:t>I</w:t>
      </w:r>
      <w:r w:rsidRPr="001D7AAC">
        <w:rPr>
          <w:spacing w:val="40"/>
          <w:sz w:val="24"/>
          <w:szCs w:val="24"/>
        </w:rPr>
        <w:t xml:space="preserve"> </w:t>
      </w:r>
      <w:r w:rsidRPr="001D7AAC">
        <w:rPr>
          <w:sz w:val="24"/>
          <w:szCs w:val="24"/>
        </w:rPr>
        <w:t>like,</w:t>
      </w:r>
      <w:r w:rsidRPr="001D7AAC">
        <w:rPr>
          <w:sz w:val="24"/>
          <w:szCs w:val="24"/>
        </w:rPr>
        <w:tab/>
        <w:t>I’m</w:t>
      </w:r>
      <w:r w:rsidRPr="001D7AAC">
        <w:rPr>
          <w:spacing w:val="40"/>
          <w:sz w:val="24"/>
          <w:szCs w:val="24"/>
        </w:rPr>
        <w:t xml:space="preserve"> </w:t>
      </w:r>
      <w:r w:rsidRPr="001D7AAC">
        <w:rPr>
          <w:sz w:val="24"/>
          <w:szCs w:val="24"/>
        </w:rPr>
        <w:t>keen</w:t>
      </w:r>
      <w:r w:rsidRPr="001D7AAC">
        <w:rPr>
          <w:spacing w:val="40"/>
          <w:sz w:val="24"/>
          <w:szCs w:val="24"/>
        </w:rPr>
        <w:t xml:space="preserve"> </w:t>
      </w:r>
      <w:r w:rsidRPr="001D7AAC">
        <w:rPr>
          <w:sz w:val="24"/>
          <w:szCs w:val="24"/>
        </w:rPr>
        <w:t>on,</w:t>
      </w:r>
      <w:r w:rsidRPr="001D7AAC">
        <w:rPr>
          <w:spacing w:val="40"/>
          <w:sz w:val="24"/>
          <w:szCs w:val="24"/>
        </w:rPr>
        <w:t xml:space="preserve"> </w:t>
      </w:r>
      <w:r w:rsidRPr="001D7AAC">
        <w:rPr>
          <w:sz w:val="24"/>
          <w:szCs w:val="24"/>
        </w:rPr>
        <w:t>I’m</w:t>
      </w:r>
      <w:r w:rsidRPr="001D7AAC">
        <w:rPr>
          <w:spacing w:val="40"/>
          <w:sz w:val="24"/>
          <w:szCs w:val="24"/>
        </w:rPr>
        <w:t xml:space="preserve"> </w:t>
      </w:r>
      <w:r w:rsidRPr="001D7AAC">
        <w:rPr>
          <w:sz w:val="24"/>
          <w:szCs w:val="24"/>
        </w:rPr>
        <w:t>interested</w:t>
      </w:r>
      <w:r w:rsidRPr="001D7AAC">
        <w:rPr>
          <w:spacing w:val="40"/>
          <w:sz w:val="24"/>
          <w:szCs w:val="24"/>
        </w:rPr>
        <w:t xml:space="preserve"> </w:t>
      </w:r>
      <w:r w:rsidRPr="001D7AAC">
        <w:rPr>
          <w:sz w:val="24"/>
          <w:szCs w:val="24"/>
        </w:rPr>
        <w:t>in….для</w:t>
      </w:r>
      <w:r w:rsidRPr="001D7AAC">
        <w:rPr>
          <w:spacing w:val="40"/>
          <w:sz w:val="24"/>
          <w:szCs w:val="24"/>
        </w:rPr>
        <w:t xml:space="preserve"> </w:t>
      </w:r>
      <w:r w:rsidRPr="001D7AAC">
        <w:rPr>
          <w:sz w:val="24"/>
          <w:szCs w:val="24"/>
        </w:rPr>
        <w:t>описания</w:t>
      </w:r>
      <w:r w:rsidRPr="001D7AAC">
        <w:rPr>
          <w:spacing w:val="40"/>
          <w:sz w:val="24"/>
          <w:szCs w:val="24"/>
        </w:rPr>
        <w:t xml:space="preserve"> </w:t>
      </w:r>
      <w:r w:rsidRPr="001D7AAC">
        <w:rPr>
          <w:sz w:val="24"/>
          <w:szCs w:val="24"/>
        </w:rPr>
        <w:t>своих интересов (повторение).</w:t>
      </w:r>
    </w:p>
    <w:p w14:paraId="48B00F7F" w14:textId="77777777" w:rsidR="00566F6F" w:rsidRPr="001D7AAC" w:rsidRDefault="001D7AAC">
      <w:pPr>
        <w:pStyle w:val="a3"/>
        <w:spacing w:before="320" w:line="322" w:lineRule="exact"/>
        <w:ind w:left="823" w:firstLine="0"/>
        <w:jc w:val="left"/>
        <w:rPr>
          <w:sz w:val="24"/>
          <w:szCs w:val="24"/>
        </w:rPr>
      </w:pPr>
      <w:r w:rsidRPr="001D7AAC">
        <w:rPr>
          <w:sz w:val="24"/>
          <w:szCs w:val="24"/>
        </w:rPr>
        <w:t>Раздел</w:t>
      </w:r>
      <w:r w:rsidRPr="001D7AAC">
        <w:rPr>
          <w:spacing w:val="-7"/>
          <w:sz w:val="24"/>
          <w:szCs w:val="24"/>
        </w:rPr>
        <w:t xml:space="preserve"> </w:t>
      </w:r>
      <w:r w:rsidRPr="001D7AAC">
        <w:rPr>
          <w:sz w:val="24"/>
          <w:szCs w:val="24"/>
        </w:rPr>
        <w:t>2.</w:t>
      </w:r>
      <w:r w:rsidRPr="001D7AAC">
        <w:rPr>
          <w:spacing w:val="-6"/>
          <w:sz w:val="24"/>
          <w:szCs w:val="24"/>
        </w:rPr>
        <w:t xml:space="preserve"> </w:t>
      </w:r>
      <w:r w:rsidRPr="001D7AAC">
        <w:rPr>
          <w:spacing w:val="-2"/>
          <w:sz w:val="24"/>
          <w:szCs w:val="24"/>
        </w:rPr>
        <w:t>Здоровье.</w:t>
      </w:r>
    </w:p>
    <w:p w14:paraId="254F5175" w14:textId="77777777" w:rsidR="00566F6F" w:rsidRPr="001D7AAC" w:rsidRDefault="001D7AAC">
      <w:pPr>
        <w:pStyle w:val="a4"/>
        <w:numPr>
          <w:ilvl w:val="0"/>
          <w:numId w:val="205"/>
        </w:numPr>
        <w:tabs>
          <w:tab w:val="left" w:pos="1101"/>
        </w:tabs>
        <w:ind w:left="1101" w:hanging="278"/>
        <w:rPr>
          <w:sz w:val="24"/>
          <w:szCs w:val="24"/>
        </w:rPr>
      </w:pPr>
      <w:r w:rsidRPr="001D7AAC">
        <w:rPr>
          <w:sz w:val="24"/>
          <w:szCs w:val="24"/>
        </w:rPr>
        <w:t>Здоровый</w:t>
      </w:r>
      <w:r w:rsidRPr="001D7AAC">
        <w:rPr>
          <w:spacing w:val="-10"/>
          <w:sz w:val="24"/>
          <w:szCs w:val="24"/>
        </w:rPr>
        <w:t xml:space="preserve"> </w:t>
      </w:r>
      <w:r w:rsidRPr="001D7AAC">
        <w:rPr>
          <w:sz w:val="24"/>
          <w:szCs w:val="24"/>
        </w:rPr>
        <w:t>образ</w:t>
      </w:r>
      <w:r w:rsidRPr="001D7AAC">
        <w:rPr>
          <w:spacing w:val="-11"/>
          <w:sz w:val="24"/>
          <w:szCs w:val="24"/>
        </w:rPr>
        <w:t xml:space="preserve"> </w:t>
      </w:r>
      <w:r w:rsidRPr="001D7AAC">
        <w:rPr>
          <w:spacing w:val="-2"/>
          <w:sz w:val="24"/>
          <w:szCs w:val="24"/>
        </w:rPr>
        <w:t>жизни.</w:t>
      </w:r>
    </w:p>
    <w:p w14:paraId="6EF4B291" w14:textId="77777777" w:rsidR="00566F6F" w:rsidRPr="001D7AAC" w:rsidRDefault="001D7AAC">
      <w:pPr>
        <w:pStyle w:val="a4"/>
        <w:numPr>
          <w:ilvl w:val="0"/>
          <w:numId w:val="205"/>
        </w:numPr>
        <w:tabs>
          <w:tab w:val="left" w:pos="1101"/>
        </w:tabs>
        <w:spacing w:before="1" w:line="322" w:lineRule="exact"/>
        <w:ind w:left="1101" w:hanging="278"/>
        <w:rPr>
          <w:sz w:val="24"/>
          <w:szCs w:val="24"/>
        </w:rPr>
      </w:pPr>
      <w:r w:rsidRPr="001D7AAC">
        <w:rPr>
          <w:sz w:val="24"/>
          <w:szCs w:val="24"/>
        </w:rPr>
        <w:t>Режим</w:t>
      </w:r>
      <w:r w:rsidRPr="001D7AAC">
        <w:rPr>
          <w:spacing w:val="-9"/>
          <w:sz w:val="24"/>
          <w:szCs w:val="24"/>
        </w:rPr>
        <w:t xml:space="preserve"> </w:t>
      </w:r>
      <w:r w:rsidRPr="001D7AAC">
        <w:rPr>
          <w:spacing w:val="-4"/>
          <w:sz w:val="24"/>
          <w:szCs w:val="24"/>
        </w:rPr>
        <w:t>дня.</w:t>
      </w:r>
    </w:p>
    <w:p w14:paraId="3C73664D" w14:textId="77777777" w:rsidR="00566F6F" w:rsidRPr="001D7AAC" w:rsidRDefault="001D7AAC">
      <w:pPr>
        <w:pStyle w:val="a4"/>
        <w:numPr>
          <w:ilvl w:val="0"/>
          <w:numId w:val="205"/>
        </w:numPr>
        <w:tabs>
          <w:tab w:val="left" w:pos="1101"/>
        </w:tabs>
        <w:ind w:left="1101" w:hanging="278"/>
        <w:rPr>
          <w:sz w:val="24"/>
          <w:szCs w:val="24"/>
        </w:rPr>
      </w:pPr>
      <w:r w:rsidRPr="001D7AAC">
        <w:rPr>
          <w:sz w:val="24"/>
          <w:szCs w:val="24"/>
        </w:rPr>
        <w:t>В</w:t>
      </w:r>
      <w:r w:rsidRPr="001D7AAC">
        <w:rPr>
          <w:spacing w:val="-3"/>
          <w:sz w:val="24"/>
          <w:szCs w:val="24"/>
        </w:rPr>
        <w:t xml:space="preserve"> </w:t>
      </w:r>
      <w:r w:rsidRPr="001D7AAC">
        <w:rPr>
          <w:spacing w:val="-2"/>
          <w:sz w:val="24"/>
          <w:szCs w:val="24"/>
        </w:rPr>
        <w:t>аптеке.</w:t>
      </w:r>
    </w:p>
    <w:p w14:paraId="32287B1B" w14:textId="77777777" w:rsidR="00566F6F" w:rsidRPr="001D7AAC" w:rsidRDefault="00566F6F">
      <w:pPr>
        <w:pStyle w:val="a3"/>
        <w:ind w:left="0" w:firstLine="0"/>
        <w:jc w:val="left"/>
        <w:rPr>
          <w:sz w:val="24"/>
          <w:szCs w:val="24"/>
        </w:rPr>
      </w:pPr>
    </w:p>
    <w:p w14:paraId="56077A32" w14:textId="77777777" w:rsidR="00566F6F" w:rsidRPr="001D7AAC" w:rsidRDefault="001D7AAC">
      <w:pPr>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77E7C3A0" w14:textId="77777777" w:rsidR="00566F6F" w:rsidRPr="001D7AAC" w:rsidRDefault="001D7AAC">
      <w:pPr>
        <w:pStyle w:val="a3"/>
        <w:spacing w:line="321" w:lineRule="exact"/>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1148CDCF" w14:textId="77777777" w:rsidR="00566F6F" w:rsidRPr="001D7AAC" w:rsidRDefault="001D7AAC">
      <w:pPr>
        <w:pStyle w:val="a4"/>
        <w:numPr>
          <w:ilvl w:val="1"/>
          <w:numId w:val="205"/>
        </w:numPr>
        <w:tabs>
          <w:tab w:val="left" w:pos="1020"/>
        </w:tabs>
        <w:spacing w:before="2" w:line="343" w:lineRule="exact"/>
        <w:ind w:left="1020" w:hanging="197"/>
        <w:jc w:val="left"/>
        <w:rPr>
          <w:sz w:val="24"/>
          <w:szCs w:val="24"/>
        </w:rPr>
      </w:pPr>
      <w:r w:rsidRPr="001D7AAC">
        <w:rPr>
          <w:sz w:val="24"/>
          <w:szCs w:val="24"/>
        </w:rPr>
        <w:t>составлять</w:t>
      </w:r>
      <w:r w:rsidRPr="001D7AAC">
        <w:rPr>
          <w:spacing w:val="-9"/>
          <w:sz w:val="24"/>
          <w:szCs w:val="24"/>
        </w:rPr>
        <w:t xml:space="preserve"> </w:t>
      </w:r>
      <w:r w:rsidRPr="001D7AAC">
        <w:rPr>
          <w:sz w:val="24"/>
          <w:szCs w:val="24"/>
        </w:rPr>
        <w:t>правила</w:t>
      </w:r>
      <w:r w:rsidRPr="001D7AAC">
        <w:rPr>
          <w:spacing w:val="-9"/>
          <w:sz w:val="24"/>
          <w:szCs w:val="24"/>
        </w:rPr>
        <w:t xml:space="preserve"> </w:t>
      </w:r>
      <w:r w:rsidRPr="001D7AAC">
        <w:rPr>
          <w:sz w:val="24"/>
          <w:szCs w:val="24"/>
        </w:rPr>
        <w:t>о</w:t>
      </w:r>
      <w:r w:rsidRPr="001D7AAC">
        <w:rPr>
          <w:spacing w:val="-9"/>
          <w:sz w:val="24"/>
          <w:szCs w:val="24"/>
        </w:rPr>
        <w:t xml:space="preserve"> </w:t>
      </w:r>
      <w:r w:rsidRPr="001D7AAC">
        <w:rPr>
          <w:sz w:val="24"/>
          <w:szCs w:val="24"/>
        </w:rPr>
        <w:t>здоровом</w:t>
      </w:r>
      <w:r w:rsidRPr="001D7AAC">
        <w:rPr>
          <w:spacing w:val="-9"/>
          <w:sz w:val="24"/>
          <w:szCs w:val="24"/>
        </w:rPr>
        <w:t xml:space="preserve"> </w:t>
      </w:r>
      <w:r w:rsidRPr="001D7AAC">
        <w:rPr>
          <w:sz w:val="24"/>
          <w:szCs w:val="24"/>
        </w:rPr>
        <w:t>образе</w:t>
      </w:r>
      <w:r w:rsidRPr="001D7AAC">
        <w:rPr>
          <w:spacing w:val="-9"/>
          <w:sz w:val="24"/>
          <w:szCs w:val="24"/>
        </w:rPr>
        <w:t xml:space="preserve"> </w:t>
      </w:r>
      <w:r w:rsidRPr="001D7AAC">
        <w:rPr>
          <w:spacing w:val="-4"/>
          <w:sz w:val="24"/>
          <w:szCs w:val="24"/>
        </w:rPr>
        <w:t>жизни</w:t>
      </w:r>
    </w:p>
    <w:p w14:paraId="310C3B44" w14:textId="77777777" w:rsidR="00566F6F" w:rsidRPr="001D7AAC" w:rsidRDefault="001D7AAC">
      <w:pPr>
        <w:pStyle w:val="a4"/>
        <w:numPr>
          <w:ilvl w:val="1"/>
          <w:numId w:val="205"/>
        </w:numPr>
        <w:tabs>
          <w:tab w:val="left" w:pos="1020"/>
        </w:tabs>
        <w:spacing w:line="342" w:lineRule="exact"/>
        <w:ind w:left="1020" w:hanging="197"/>
        <w:jc w:val="left"/>
        <w:rPr>
          <w:sz w:val="24"/>
          <w:szCs w:val="24"/>
        </w:rPr>
      </w:pPr>
      <w:r w:rsidRPr="001D7AAC">
        <w:rPr>
          <w:sz w:val="24"/>
          <w:szCs w:val="24"/>
        </w:rPr>
        <w:t>составлять</w:t>
      </w:r>
      <w:r w:rsidRPr="001D7AAC">
        <w:rPr>
          <w:spacing w:val="-12"/>
          <w:sz w:val="24"/>
          <w:szCs w:val="24"/>
        </w:rPr>
        <w:t xml:space="preserve"> </w:t>
      </w:r>
      <w:r w:rsidRPr="001D7AAC">
        <w:rPr>
          <w:sz w:val="24"/>
          <w:szCs w:val="24"/>
        </w:rPr>
        <w:t>голосовое</w:t>
      </w:r>
      <w:r w:rsidRPr="001D7AAC">
        <w:rPr>
          <w:spacing w:val="-11"/>
          <w:sz w:val="24"/>
          <w:szCs w:val="24"/>
        </w:rPr>
        <w:t xml:space="preserve"> </w:t>
      </w:r>
      <w:r w:rsidRPr="001D7AAC">
        <w:rPr>
          <w:sz w:val="24"/>
          <w:szCs w:val="24"/>
        </w:rPr>
        <w:t>сообщение</w:t>
      </w:r>
      <w:r w:rsidRPr="001D7AAC">
        <w:rPr>
          <w:spacing w:val="-11"/>
          <w:sz w:val="24"/>
          <w:szCs w:val="24"/>
        </w:rPr>
        <w:t xml:space="preserve"> </w:t>
      </w:r>
      <w:r w:rsidRPr="001D7AAC">
        <w:rPr>
          <w:sz w:val="24"/>
          <w:szCs w:val="24"/>
        </w:rPr>
        <w:t>о</w:t>
      </w:r>
      <w:r w:rsidRPr="001D7AAC">
        <w:rPr>
          <w:spacing w:val="-11"/>
          <w:sz w:val="24"/>
          <w:szCs w:val="24"/>
        </w:rPr>
        <w:t xml:space="preserve"> </w:t>
      </w:r>
      <w:r w:rsidRPr="001D7AAC">
        <w:rPr>
          <w:sz w:val="24"/>
          <w:szCs w:val="24"/>
        </w:rPr>
        <w:t>времени</w:t>
      </w:r>
      <w:r w:rsidRPr="001D7AAC">
        <w:rPr>
          <w:spacing w:val="-11"/>
          <w:sz w:val="24"/>
          <w:szCs w:val="24"/>
        </w:rPr>
        <w:t xml:space="preserve"> </w:t>
      </w:r>
      <w:r w:rsidRPr="001D7AAC">
        <w:rPr>
          <w:sz w:val="24"/>
          <w:szCs w:val="24"/>
        </w:rPr>
        <w:t>приема</w:t>
      </w:r>
      <w:r w:rsidRPr="001D7AAC">
        <w:rPr>
          <w:spacing w:val="-11"/>
          <w:sz w:val="24"/>
          <w:szCs w:val="24"/>
        </w:rPr>
        <w:t xml:space="preserve"> </w:t>
      </w:r>
      <w:r w:rsidRPr="001D7AAC">
        <w:rPr>
          <w:spacing w:val="-2"/>
          <w:sz w:val="24"/>
          <w:szCs w:val="24"/>
        </w:rPr>
        <w:t>лекарства;</w:t>
      </w:r>
    </w:p>
    <w:p w14:paraId="3D4A7AF7" w14:textId="77777777" w:rsidR="00566F6F" w:rsidRPr="001D7AAC" w:rsidRDefault="001D7AAC">
      <w:pPr>
        <w:pStyle w:val="a4"/>
        <w:numPr>
          <w:ilvl w:val="1"/>
          <w:numId w:val="205"/>
        </w:numPr>
        <w:tabs>
          <w:tab w:val="left" w:pos="1020"/>
        </w:tabs>
        <w:ind w:right="131" w:firstLine="709"/>
        <w:jc w:val="left"/>
        <w:rPr>
          <w:sz w:val="24"/>
          <w:szCs w:val="24"/>
        </w:rPr>
      </w:pPr>
      <w:r w:rsidRPr="001D7AAC">
        <w:rPr>
          <w:sz w:val="24"/>
          <w:szCs w:val="24"/>
        </w:rPr>
        <w:t xml:space="preserve">составлять голосовое сообщение заболевшему однокласснику с пожеланием </w:t>
      </w:r>
      <w:r w:rsidRPr="001D7AAC">
        <w:rPr>
          <w:spacing w:val="-2"/>
          <w:sz w:val="24"/>
          <w:szCs w:val="24"/>
        </w:rPr>
        <w:t>выздоровления;</w:t>
      </w:r>
    </w:p>
    <w:p w14:paraId="6D5C38B5" w14:textId="77777777" w:rsidR="00566F6F" w:rsidRPr="001D7AAC" w:rsidRDefault="001D7AAC">
      <w:pPr>
        <w:pStyle w:val="a4"/>
        <w:numPr>
          <w:ilvl w:val="1"/>
          <w:numId w:val="205"/>
        </w:numPr>
        <w:tabs>
          <w:tab w:val="left" w:pos="1090"/>
        </w:tabs>
        <w:spacing w:line="341" w:lineRule="exact"/>
        <w:ind w:left="1090" w:hanging="267"/>
        <w:jc w:val="left"/>
        <w:rPr>
          <w:sz w:val="24"/>
          <w:szCs w:val="24"/>
        </w:rPr>
      </w:pPr>
      <w:r w:rsidRPr="001D7AAC">
        <w:rPr>
          <w:sz w:val="24"/>
          <w:szCs w:val="24"/>
        </w:rPr>
        <w:t>рассказывать</w:t>
      </w:r>
      <w:r w:rsidRPr="001D7AAC">
        <w:rPr>
          <w:spacing w:val="-11"/>
          <w:sz w:val="24"/>
          <w:szCs w:val="24"/>
        </w:rPr>
        <w:t xml:space="preserve"> </w:t>
      </w:r>
      <w:r w:rsidRPr="001D7AAC">
        <w:rPr>
          <w:sz w:val="24"/>
          <w:szCs w:val="24"/>
        </w:rPr>
        <w:t>о</w:t>
      </w:r>
      <w:r w:rsidRPr="001D7AAC">
        <w:rPr>
          <w:spacing w:val="-9"/>
          <w:sz w:val="24"/>
          <w:szCs w:val="24"/>
        </w:rPr>
        <w:t xml:space="preserve"> </w:t>
      </w:r>
      <w:r w:rsidRPr="001D7AAC">
        <w:rPr>
          <w:sz w:val="24"/>
          <w:szCs w:val="24"/>
        </w:rPr>
        <w:t>своем</w:t>
      </w:r>
      <w:r w:rsidRPr="001D7AAC">
        <w:rPr>
          <w:spacing w:val="-10"/>
          <w:sz w:val="24"/>
          <w:szCs w:val="24"/>
        </w:rPr>
        <w:t xml:space="preserve"> </w:t>
      </w:r>
      <w:r w:rsidRPr="001D7AAC">
        <w:rPr>
          <w:sz w:val="24"/>
          <w:szCs w:val="24"/>
        </w:rPr>
        <w:t>самочувствии</w:t>
      </w:r>
      <w:r w:rsidRPr="001D7AAC">
        <w:rPr>
          <w:spacing w:val="-11"/>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симптомах;</w:t>
      </w:r>
    </w:p>
    <w:p w14:paraId="05F875F0" w14:textId="77777777" w:rsidR="00566F6F" w:rsidRPr="001D7AAC" w:rsidRDefault="001D7AAC">
      <w:pPr>
        <w:pStyle w:val="a4"/>
        <w:numPr>
          <w:ilvl w:val="1"/>
          <w:numId w:val="205"/>
        </w:numPr>
        <w:tabs>
          <w:tab w:val="left" w:pos="1020"/>
        </w:tabs>
        <w:ind w:left="823" w:right="5315" w:firstLine="0"/>
        <w:jc w:val="left"/>
        <w:rPr>
          <w:sz w:val="24"/>
          <w:szCs w:val="24"/>
        </w:rPr>
      </w:pPr>
      <w:r w:rsidRPr="001D7AAC">
        <w:rPr>
          <w:sz w:val="24"/>
          <w:szCs w:val="24"/>
        </w:rPr>
        <w:t>рассказывать</w:t>
      </w:r>
      <w:r w:rsidRPr="001D7AAC">
        <w:rPr>
          <w:spacing w:val="-8"/>
          <w:sz w:val="24"/>
          <w:szCs w:val="24"/>
        </w:rPr>
        <w:t xml:space="preserve"> </w:t>
      </w:r>
      <w:r w:rsidRPr="001D7AAC">
        <w:rPr>
          <w:sz w:val="24"/>
          <w:szCs w:val="24"/>
        </w:rPr>
        <w:t>о</w:t>
      </w:r>
      <w:r w:rsidRPr="001D7AAC">
        <w:rPr>
          <w:spacing w:val="-7"/>
          <w:sz w:val="24"/>
          <w:szCs w:val="24"/>
        </w:rPr>
        <w:t xml:space="preserve"> </w:t>
      </w:r>
      <w:r w:rsidRPr="001D7AAC">
        <w:rPr>
          <w:sz w:val="24"/>
          <w:szCs w:val="24"/>
        </w:rPr>
        <w:t>своем</w:t>
      </w:r>
      <w:r w:rsidRPr="001D7AAC">
        <w:rPr>
          <w:spacing w:val="-8"/>
          <w:sz w:val="24"/>
          <w:szCs w:val="24"/>
        </w:rPr>
        <w:t xml:space="preserve"> </w:t>
      </w:r>
      <w:r w:rsidRPr="001D7AAC">
        <w:rPr>
          <w:sz w:val="24"/>
          <w:szCs w:val="24"/>
        </w:rPr>
        <w:t>режиме</w:t>
      </w:r>
      <w:r w:rsidRPr="001D7AAC">
        <w:rPr>
          <w:spacing w:val="-8"/>
          <w:sz w:val="24"/>
          <w:szCs w:val="24"/>
        </w:rPr>
        <w:t xml:space="preserve"> </w:t>
      </w:r>
      <w:r w:rsidRPr="001D7AAC">
        <w:rPr>
          <w:sz w:val="24"/>
          <w:szCs w:val="24"/>
        </w:rPr>
        <w:t>дня; в области письма:</w:t>
      </w:r>
    </w:p>
    <w:p w14:paraId="27D1272B" w14:textId="77777777" w:rsidR="00566F6F" w:rsidRPr="001D7AAC" w:rsidRDefault="001D7AAC">
      <w:pPr>
        <w:pStyle w:val="a4"/>
        <w:numPr>
          <w:ilvl w:val="1"/>
          <w:numId w:val="205"/>
        </w:numPr>
        <w:tabs>
          <w:tab w:val="left" w:pos="1020"/>
        </w:tabs>
        <w:spacing w:line="342" w:lineRule="exact"/>
        <w:ind w:left="1020" w:hanging="197"/>
        <w:jc w:val="left"/>
        <w:rPr>
          <w:sz w:val="24"/>
          <w:szCs w:val="24"/>
        </w:rPr>
      </w:pPr>
      <w:r w:rsidRPr="001D7AAC">
        <w:rPr>
          <w:sz w:val="24"/>
          <w:szCs w:val="24"/>
        </w:rPr>
        <w:t>составлять</w:t>
      </w:r>
      <w:r w:rsidRPr="001D7AAC">
        <w:rPr>
          <w:spacing w:val="-9"/>
          <w:sz w:val="24"/>
          <w:szCs w:val="24"/>
        </w:rPr>
        <w:t xml:space="preserve"> </w:t>
      </w:r>
      <w:r w:rsidRPr="001D7AAC">
        <w:rPr>
          <w:sz w:val="24"/>
          <w:szCs w:val="24"/>
        </w:rPr>
        <w:t>текст</w:t>
      </w:r>
      <w:r w:rsidRPr="001D7AAC">
        <w:rPr>
          <w:spacing w:val="-8"/>
          <w:sz w:val="24"/>
          <w:szCs w:val="24"/>
        </w:rPr>
        <w:t xml:space="preserve"> </w:t>
      </w:r>
      <w:r w:rsidRPr="001D7AAC">
        <w:rPr>
          <w:sz w:val="24"/>
          <w:szCs w:val="24"/>
        </w:rPr>
        <w:t>для</w:t>
      </w:r>
      <w:r w:rsidRPr="001D7AAC">
        <w:rPr>
          <w:spacing w:val="-8"/>
          <w:sz w:val="24"/>
          <w:szCs w:val="24"/>
        </w:rPr>
        <w:t xml:space="preserve"> </w:t>
      </w:r>
      <w:r w:rsidRPr="001D7AAC">
        <w:rPr>
          <w:sz w:val="24"/>
          <w:szCs w:val="24"/>
        </w:rPr>
        <w:t>блога</w:t>
      </w:r>
      <w:r w:rsidRPr="001D7AAC">
        <w:rPr>
          <w:spacing w:val="-8"/>
          <w:sz w:val="24"/>
          <w:szCs w:val="24"/>
        </w:rPr>
        <w:t xml:space="preserve"> </w:t>
      </w:r>
      <w:r w:rsidRPr="001D7AAC">
        <w:rPr>
          <w:sz w:val="24"/>
          <w:szCs w:val="24"/>
        </w:rPr>
        <w:t>на</w:t>
      </w:r>
      <w:r w:rsidRPr="001D7AAC">
        <w:rPr>
          <w:spacing w:val="-8"/>
          <w:sz w:val="24"/>
          <w:szCs w:val="24"/>
        </w:rPr>
        <w:t xml:space="preserve"> </w:t>
      </w:r>
      <w:r w:rsidRPr="001D7AAC">
        <w:rPr>
          <w:sz w:val="24"/>
          <w:szCs w:val="24"/>
        </w:rPr>
        <w:t>тему</w:t>
      </w:r>
      <w:r w:rsidRPr="001D7AAC">
        <w:rPr>
          <w:spacing w:val="-8"/>
          <w:sz w:val="24"/>
          <w:szCs w:val="24"/>
        </w:rPr>
        <w:t xml:space="preserve"> </w:t>
      </w:r>
      <w:r w:rsidRPr="001D7AAC">
        <w:rPr>
          <w:sz w:val="24"/>
          <w:szCs w:val="24"/>
        </w:rPr>
        <w:t>«Здоровый</w:t>
      </w:r>
      <w:r w:rsidRPr="001D7AAC">
        <w:rPr>
          <w:spacing w:val="-8"/>
          <w:sz w:val="24"/>
          <w:szCs w:val="24"/>
        </w:rPr>
        <w:t xml:space="preserve"> </w:t>
      </w:r>
      <w:r w:rsidRPr="001D7AAC">
        <w:rPr>
          <w:sz w:val="24"/>
          <w:szCs w:val="24"/>
        </w:rPr>
        <w:t>образ</w:t>
      </w:r>
      <w:r w:rsidRPr="001D7AAC">
        <w:rPr>
          <w:spacing w:val="-8"/>
          <w:sz w:val="24"/>
          <w:szCs w:val="24"/>
        </w:rPr>
        <w:t xml:space="preserve"> </w:t>
      </w:r>
      <w:r w:rsidRPr="001D7AAC">
        <w:rPr>
          <w:spacing w:val="-2"/>
          <w:sz w:val="24"/>
          <w:szCs w:val="24"/>
        </w:rPr>
        <w:t>жизни»;</w:t>
      </w:r>
    </w:p>
    <w:p w14:paraId="1DD87231" w14:textId="77777777" w:rsidR="00566F6F" w:rsidRPr="001D7AAC" w:rsidRDefault="001D7AAC">
      <w:pPr>
        <w:pStyle w:val="a4"/>
        <w:numPr>
          <w:ilvl w:val="1"/>
          <w:numId w:val="205"/>
        </w:numPr>
        <w:tabs>
          <w:tab w:val="left" w:pos="1020"/>
        </w:tabs>
        <w:spacing w:line="342" w:lineRule="exact"/>
        <w:ind w:left="1020" w:hanging="197"/>
        <w:jc w:val="left"/>
        <w:rPr>
          <w:sz w:val="24"/>
          <w:szCs w:val="24"/>
        </w:rPr>
      </w:pPr>
      <w:r w:rsidRPr="001D7AAC">
        <w:rPr>
          <w:sz w:val="24"/>
          <w:szCs w:val="24"/>
        </w:rPr>
        <w:t>составлять</w:t>
      </w:r>
      <w:r w:rsidRPr="001D7AAC">
        <w:rPr>
          <w:spacing w:val="-11"/>
          <w:sz w:val="24"/>
          <w:szCs w:val="24"/>
        </w:rPr>
        <w:t xml:space="preserve"> </w:t>
      </w:r>
      <w:r w:rsidRPr="001D7AAC">
        <w:rPr>
          <w:sz w:val="24"/>
          <w:szCs w:val="24"/>
        </w:rPr>
        <w:t>плакат</w:t>
      </w:r>
      <w:r w:rsidRPr="001D7AAC">
        <w:rPr>
          <w:spacing w:val="-10"/>
          <w:sz w:val="24"/>
          <w:szCs w:val="24"/>
        </w:rPr>
        <w:t xml:space="preserve"> </w:t>
      </w:r>
      <w:r w:rsidRPr="001D7AAC">
        <w:rPr>
          <w:sz w:val="24"/>
          <w:szCs w:val="24"/>
        </w:rPr>
        <w:t>с</w:t>
      </w:r>
      <w:r w:rsidRPr="001D7AAC">
        <w:rPr>
          <w:spacing w:val="-11"/>
          <w:sz w:val="24"/>
          <w:szCs w:val="24"/>
        </w:rPr>
        <w:t xml:space="preserve"> </w:t>
      </w:r>
      <w:r w:rsidRPr="001D7AAC">
        <w:rPr>
          <w:sz w:val="24"/>
          <w:szCs w:val="24"/>
        </w:rPr>
        <w:t>инструкцией</w:t>
      </w:r>
      <w:r w:rsidRPr="001D7AAC">
        <w:rPr>
          <w:spacing w:val="-11"/>
          <w:sz w:val="24"/>
          <w:szCs w:val="24"/>
        </w:rPr>
        <w:t xml:space="preserve"> </w:t>
      </w:r>
      <w:r w:rsidRPr="001D7AAC">
        <w:rPr>
          <w:sz w:val="24"/>
          <w:szCs w:val="24"/>
        </w:rPr>
        <w:t>по</w:t>
      </w:r>
      <w:r w:rsidRPr="001D7AAC">
        <w:rPr>
          <w:spacing w:val="-9"/>
          <w:sz w:val="24"/>
          <w:szCs w:val="24"/>
        </w:rPr>
        <w:t xml:space="preserve"> </w:t>
      </w:r>
      <w:r w:rsidRPr="001D7AAC">
        <w:rPr>
          <w:sz w:val="24"/>
          <w:szCs w:val="24"/>
        </w:rPr>
        <w:t>правильному</w:t>
      </w:r>
      <w:r w:rsidRPr="001D7AAC">
        <w:rPr>
          <w:spacing w:val="-11"/>
          <w:sz w:val="24"/>
          <w:szCs w:val="24"/>
        </w:rPr>
        <w:t xml:space="preserve"> </w:t>
      </w:r>
      <w:r w:rsidRPr="001D7AAC">
        <w:rPr>
          <w:sz w:val="24"/>
          <w:szCs w:val="24"/>
        </w:rPr>
        <w:t>режиму</w:t>
      </w:r>
      <w:r w:rsidRPr="001D7AAC">
        <w:rPr>
          <w:spacing w:val="-10"/>
          <w:sz w:val="24"/>
          <w:szCs w:val="24"/>
        </w:rPr>
        <w:t xml:space="preserve"> </w:t>
      </w:r>
      <w:r w:rsidRPr="001D7AAC">
        <w:rPr>
          <w:spacing w:val="-4"/>
          <w:sz w:val="24"/>
          <w:szCs w:val="24"/>
        </w:rPr>
        <w:t>дня;</w:t>
      </w:r>
    </w:p>
    <w:p w14:paraId="13A185EA" w14:textId="77777777" w:rsidR="00566F6F" w:rsidRPr="001D7AAC" w:rsidRDefault="001D7AAC">
      <w:pPr>
        <w:pStyle w:val="a4"/>
        <w:numPr>
          <w:ilvl w:val="1"/>
          <w:numId w:val="205"/>
        </w:numPr>
        <w:tabs>
          <w:tab w:val="left" w:pos="1020"/>
        </w:tabs>
        <w:spacing w:line="342" w:lineRule="exact"/>
        <w:ind w:left="1020" w:hanging="197"/>
        <w:jc w:val="left"/>
        <w:rPr>
          <w:sz w:val="24"/>
          <w:szCs w:val="24"/>
        </w:rPr>
      </w:pPr>
      <w:r w:rsidRPr="001D7AAC">
        <w:rPr>
          <w:sz w:val="24"/>
          <w:szCs w:val="24"/>
        </w:rPr>
        <w:t>составлять</w:t>
      </w:r>
      <w:r w:rsidRPr="001D7AAC">
        <w:rPr>
          <w:spacing w:val="-11"/>
          <w:sz w:val="24"/>
          <w:szCs w:val="24"/>
        </w:rPr>
        <w:t xml:space="preserve"> </w:t>
      </w:r>
      <w:r w:rsidRPr="001D7AAC">
        <w:rPr>
          <w:sz w:val="24"/>
          <w:szCs w:val="24"/>
        </w:rPr>
        <w:t>текст</w:t>
      </w:r>
      <w:r w:rsidRPr="001D7AAC">
        <w:rPr>
          <w:spacing w:val="-10"/>
          <w:sz w:val="24"/>
          <w:szCs w:val="24"/>
        </w:rPr>
        <w:t xml:space="preserve"> </w:t>
      </w:r>
      <w:r w:rsidRPr="001D7AAC">
        <w:rPr>
          <w:sz w:val="24"/>
          <w:szCs w:val="24"/>
        </w:rPr>
        <w:t>рецепта</w:t>
      </w:r>
      <w:r w:rsidRPr="001D7AAC">
        <w:rPr>
          <w:spacing w:val="50"/>
          <w:sz w:val="24"/>
          <w:szCs w:val="24"/>
        </w:rPr>
        <w:t xml:space="preserve"> </w:t>
      </w:r>
      <w:r w:rsidRPr="001D7AAC">
        <w:rPr>
          <w:sz w:val="24"/>
          <w:szCs w:val="24"/>
        </w:rPr>
        <w:t>для</w:t>
      </w:r>
      <w:r w:rsidRPr="001D7AAC">
        <w:rPr>
          <w:spacing w:val="-10"/>
          <w:sz w:val="24"/>
          <w:szCs w:val="24"/>
        </w:rPr>
        <w:t xml:space="preserve"> </w:t>
      </w:r>
      <w:r w:rsidRPr="001D7AAC">
        <w:rPr>
          <w:sz w:val="24"/>
          <w:szCs w:val="24"/>
        </w:rPr>
        <w:t>приготовления</w:t>
      </w:r>
      <w:r w:rsidRPr="001D7AAC">
        <w:rPr>
          <w:spacing w:val="-7"/>
          <w:sz w:val="24"/>
          <w:szCs w:val="24"/>
        </w:rPr>
        <w:t xml:space="preserve"> </w:t>
      </w:r>
      <w:r w:rsidRPr="001D7AAC">
        <w:rPr>
          <w:sz w:val="24"/>
          <w:szCs w:val="24"/>
        </w:rPr>
        <w:t>полезного</w:t>
      </w:r>
      <w:r w:rsidRPr="001D7AAC">
        <w:rPr>
          <w:spacing w:val="-9"/>
          <w:sz w:val="24"/>
          <w:szCs w:val="24"/>
        </w:rPr>
        <w:t xml:space="preserve"> </w:t>
      </w:r>
      <w:r w:rsidRPr="001D7AAC">
        <w:rPr>
          <w:spacing w:val="-2"/>
          <w:sz w:val="24"/>
          <w:szCs w:val="24"/>
        </w:rPr>
        <w:t>блюда;</w:t>
      </w:r>
    </w:p>
    <w:p w14:paraId="369B19C1" w14:textId="77777777" w:rsidR="00566F6F" w:rsidRPr="001D7AAC" w:rsidRDefault="001D7AAC">
      <w:pPr>
        <w:pStyle w:val="a4"/>
        <w:numPr>
          <w:ilvl w:val="1"/>
          <w:numId w:val="205"/>
        </w:numPr>
        <w:tabs>
          <w:tab w:val="left" w:pos="1020"/>
        </w:tabs>
        <w:ind w:right="131" w:firstLine="709"/>
        <w:jc w:val="left"/>
        <w:rPr>
          <w:sz w:val="24"/>
          <w:szCs w:val="24"/>
        </w:rPr>
      </w:pPr>
      <w:r w:rsidRPr="001D7AAC">
        <w:rPr>
          <w:sz w:val="24"/>
          <w:szCs w:val="24"/>
        </w:rPr>
        <w:t xml:space="preserve">составлять электронное письмо о заболевшему однокласснику с пожеланием </w:t>
      </w:r>
      <w:r w:rsidRPr="001D7AAC">
        <w:rPr>
          <w:spacing w:val="-2"/>
          <w:sz w:val="24"/>
          <w:szCs w:val="24"/>
        </w:rPr>
        <w:t>выздоровления;</w:t>
      </w:r>
    </w:p>
    <w:p w14:paraId="7737E058" w14:textId="77777777" w:rsidR="00566F6F" w:rsidRPr="001D7AAC" w:rsidRDefault="001D7AAC">
      <w:pPr>
        <w:pStyle w:val="a3"/>
        <w:spacing w:before="318"/>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35A68B01" w14:textId="77777777" w:rsidR="00566F6F" w:rsidRPr="001D7AAC" w:rsidRDefault="001D7AAC">
      <w:pPr>
        <w:pStyle w:val="a3"/>
        <w:spacing w:before="1"/>
        <w:ind w:right="126"/>
        <w:rPr>
          <w:sz w:val="24"/>
          <w:szCs w:val="24"/>
        </w:rPr>
      </w:pPr>
      <w:r w:rsidRPr="001D7AAC">
        <w:rPr>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512F62BB" w14:textId="77777777" w:rsidR="00566F6F" w:rsidRPr="001D7AAC" w:rsidRDefault="001D7AAC">
      <w:pPr>
        <w:pStyle w:val="a4"/>
        <w:numPr>
          <w:ilvl w:val="1"/>
          <w:numId w:val="205"/>
        </w:numPr>
        <w:tabs>
          <w:tab w:val="left" w:pos="1020"/>
        </w:tabs>
        <w:spacing w:line="343" w:lineRule="exact"/>
        <w:ind w:left="1020" w:hanging="197"/>
        <w:rPr>
          <w:sz w:val="24"/>
          <w:szCs w:val="24"/>
        </w:rPr>
      </w:pPr>
      <w:r w:rsidRPr="001D7AAC">
        <w:rPr>
          <w:sz w:val="24"/>
          <w:szCs w:val="24"/>
        </w:rPr>
        <w:t>модальный</w:t>
      </w:r>
      <w:r w:rsidRPr="001D7AAC">
        <w:rPr>
          <w:spacing w:val="-11"/>
          <w:sz w:val="24"/>
          <w:szCs w:val="24"/>
        </w:rPr>
        <w:t xml:space="preserve"> </w:t>
      </w:r>
      <w:r w:rsidRPr="001D7AAC">
        <w:rPr>
          <w:sz w:val="24"/>
          <w:szCs w:val="24"/>
        </w:rPr>
        <w:t>глагол</w:t>
      </w:r>
      <w:r w:rsidRPr="001D7AAC">
        <w:rPr>
          <w:spacing w:val="-11"/>
          <w:sz w:val="24"/>
          <w:szCs w:val="24"/>
        </w:rPr>
        <w:t xml:space="preserve"> </w:t>
      </w:r>
      <w:r w:rsidRPr="001D7AAC">
        <w:rPr>
          <w:sz w:val="24"/>
          <w:szCs w:val="24"/>
        </w:rPr>
        <w:t>mustn’t</w:t>
      </w:r>
      <w:r w:rsidRPr="001D7AAC">
        <w:rPr>
          <w:spacing w:val="-12"/>
          <w:sz w:val="24"/>
          <w:szCs w:val="24"/>
        </w:rPr>
        <w:t xml:space="preserve"> </w:t>
      </w:r>
      <w:r w:rsidRPr="001D7AAC">
        <w:rPr>
          <w:sz w:val="24"/>
          <w:szCs w:val="24"/>
        </w:rPr>
        <w:t>+</w:t>
      </w:r>
      <w:r w:rsidRPr="001D7AAC">
        <w:rPr>
          <w:spacing w:val="-11"/>
          <w:sz w:val="24"/>
          <w:szCs w:val="24"/>
        </w:rPr>
        <w:t xml:space="preserve"> </w:t>
      </w:r>
      <w:r w:rsidRPr="001D7AAC">
        <w:rPr>
          <w:sz w:val="24"/>
          <w:szCs w:val="24"/>
        </w:rPr>
        <w:t>инфинитив</w:t>
      </w:r>
      <w:r w:rsidRPr="001D7AAC">
        <w:rPr>
          <w:spacing w:val="-12"/>
          <w:sz w:val="24"/>
          <w:szCs w:val="24"/>
        </w:rPr>
        <w:t xml:space="preserve"> </w:t>
      </w:r>
      <w:r w:rsidRPr="001D7AAC">
        <w:rPr>
          <w:sz w:val="24"/>
          <w:szCs w:val="24"/>
        </w:rPr>
        <w:t>для</w:t>
      </w:r>
      <w:r w:rsidRPr="001D7AAC">
        <w:rPr>
          <w:spacing w:val="-11"/>
          <w:sz w:val="24"/>
          <w:szCs w:val="24"/>
        </w:rPr>
        <w:t xml:space="preserve"> </w:t>
      </w:r>
      <w:r w:rsidRPr="001D7AAC">
        <w:rPr>
          <w:sz w:val="24"/>
          <w:szCs w:val="24"/>
        </w:rPr>
        <w:t>выражения</w:t>
      </w:r>
      <w:r w:rsidRPr="001D7AAC">
        <w:rPr>
          <w:spacing w:val="-11"/>
          <w:sz w:val="24"/>
          <w:szCs w:val="24"/>
        </w:rPr>
        <w:t xml:space="preserve"> </w:t>
      </w:r>
      <w:r w:rsidRPr="001D7AAC">
        <w:rPr>
          <w:spacing w:val="-2"/>
          <w:sz w:val="24"/>
          <w:szCs w:val="24"/>
        </w:rPr>
        <w:t>запрета;</w:t>
      </w:r>
    </w:p>
    <w:p w14:paraId="21EB70B5" w14:textId="77777777" w:rsidR="00566F6F" w:rsidRPr="001D7AAC" w:rsidRDefault="001D7AAC">
      <w:pPr>
        <w:pStyle w:val="a4"/>
        <w:numPr>
          <w:ilvl w:val="1"/>
          <w:numId w:val="205"/>
        </w:numPr>
        <w:tabs>
          <w:tab w:val="left" w:pos="1020"/>
        </w:tabs>
        <w:spacing w:line="342" w:lineRule="exact"/>
        <w:ind w:left="1020" w:hanging="197"/>
        <w:rPr>
          <w:sz w:val="24"/>
          <w:szCs w:val="24"/>
        </w:rPr>
      </w:pPr>
      <w:r w:rsidRPr="001D7AAC">
        <w:rPr>
          <w:sz w:val="24"/>
          <w:szCs w:val="24"/>
        </w:rPr>
        <w:t>модальный</w:t>
      </w:r>
      <w:r w:rsidRPr="001D7AAC">
        <w:rPr>
          <w:spacing w:val="-12"/>
          <w:sz w:val="24"/>
          <w:szCs w:val="24"/>
        </w:rPr>
        <w:t xml:space="preserve"> </w:t>
      </w:r>
      <w:r w:rsidRPr="001D7AAC">
        <w:rPr>
          <w:sz w:val="24"/>
          <w:szCs w:val="24"/>
        </w:rPr>
        <w:t>глагол</w:t>
      </w:r>
      <w:r w:rsidRPr="001D7AAC">
        <w:rPr>
          <w:spacing w:val="-11"/>
          <w:sz w:val="24"/>
          <w:szCs w:val="24"/>
        </w:rPr>
        <w:t xml:space="preserve"> </w:t>
      </w:r>
      <w:r w:rsidRPr="001D7AAC">
        <w:rPr>
          <w:sz w:val="24"/>
          <w:szCs w:val="24"/>
        </w:rPr>
        <w:t>must</w:t>
      </w:r>
      <w:r w:rsidRPr="001D7AAC">
        <w:rPr>
          <w:spacing w:val="-13"/>
          <w:sz w:val="24"/>
          <w:szCs w:val="24"/>
        </w:rPr>
        <w:t xml:space="preserve"> </w:t>
      </w:r>
      <w:r w:rsidRPr="001D7AAC">
        <w:rPr>
          <w:sz w:val="24"/>
          <w:szCs w:val="24"/>
        </w:rPr>
        <w:t>+</w:t>
      </w:r>
      <w:r w:rsidRPr="001D7AAC">
        <w:rPr>
          <w:spacing w:val="-12"/>
          <w:sz w:val="24"/>
          <w:szCs w:val="24"/>
        </w:rPr>
        <w:t xml:space="preserve"> </w:t>
      </w:r>
      <w:r w:rsidRPr="001D7AAC">
        <w:rPr>
          <w:sz w:val="24"/>
          <w:szCs w:val="24"/>
        </w:rPr>
        <w:t>инфинитив</w:t>
      </w:r>
      <w:r w:rsidRPr="001D7AAC">
        <w:rPr>
          <w:spacing w:val="-12"/>
          <w:sz w:val="24"/>
          <w:szCs w:val="24"/>
        </w:rPr>
        <w:t xml:space="preserve"> </w:t>
      </w:r>
      <w:r w:rsidRPr="001D7AAC">
        <w:rPr>
          <w:sz w:val="24"/>
          <w:szCs w:val="24"/>
        </w:rPr>
        <w:t>для</w:t>
      </w:r>
      <w:r w:rsidRPr="001D7AAC">
        <w:rPr>
          <w:spacing w:val="-12"/>
          <w:sz w:val="24"/>
          <w:szCs w:val="24"/>
        </w:rPr>
        <w:t xml:space="preserve"> </w:t>
      </w:r>
      <w:r w:rsidRPr="001D7AAC">
        <w:rPr>
          <w:sz w:val="24"/>
          <w:szCs w:val="24"/>
        </w:rPr>
        <w:t>выражения</w:t>
      </w:r>
      <w:r w:rsidRPr="001D7AAC">
        <w:rPr>
          <w:spacing w:val="-12"/>
          <w:sz w:val="24"/>
          <w:szCs w:val="24"/>
        </w:rPr>
        <w:t xml:space="preserve"> </w:t>
      </w:r>
      <w:r w:rsidRPr="001D7AAC">
        <w:rPr>
          <w:sz w:val="24"/>
          <w:szCs w:val="24"/>
        </w:rPr>
        <w:t>настоятельного</w:t>
      </w:r>
      <w:r w:rsidRPr="001D7AAC">
        <w:rPr>
          <w:spacing w:val="-12"/>
          <w:sz w:val="24"/>
          <w:szCs w:val="24"/>
        </w:rPr>
        <w:t xml:space="preserve"> </w:t>
      </w:r>
      <w:r w:rsidRPr="001D7AAC">
        <w:rPr>
          <w:spacing w:val="-2"/>
          <w:sz w:val="24"/>
          <w:szCs w:val="24"/>
        </w:rPr>
        <w:t>совета;</w:t>
      </w:r>
    </w:p>
    <w:p w14:paraId="604FA240" w14:textId="64F4F76C" w:rsidR="00566F6F" w:rsidRPr="001D7AAC" w:rsidRDefault="001D7AAC">
      <w:pPr>
        <w:pStyle w:val="a4"/>
        <w:numPr>
          <w:ilvl w:val="1"/>
          <w:numId w:val="205"/>
        </w:numPr>
        <w:tabs>
          <w:tab w:val="left" w:pos="1020"/>
          <w:tab w:val="left" w:pos="7254"/>
        </w:tabs>
        <w:ind w:right="130" w:firstLine="709"/>
        <w:jc w:val="left"/>
        <w:rPr>
          <w:sz w:val="24"/>
          <w:szCs w:val="24"/>
          <w:lang w:val="en-US"/>
        </w:rPr>
      </w:pPr>
      <w:r w:rsidRPr="001D7AAC">
        <w:rPr>
          <w:sz w:val="24"/>
          <w:szCs w:val="24"/>
        </w:rPr>
        <w:t>неисчисляемые</w:t>
      </w:r>
      <w:r w:rsidRPr="001D7AAC">
        <w:rPr>
          <w:spacing w:val="40"/>
          <w:sz w:val="24"/>
          <w:szCs w:val="24"/>
          <w:lang w:val="en-US"/>
        </w:rPr>
        <w:t xml:space="preserve"> </w:t>
      </w:r>
      <w:r w:rsidRPr="001D7AAC">
        <w:rPr>
          <w:sz w:val="24"/>
          <w:szCs w:val="24"/>
        </w:rPr>
        <w:t>существительные</w:t>
      </w:r>
      <w:r w:rsidRPr="001D7AAC">
        <w:rPr>
          <w:spacing w:val="40"/>
          <w:sz w:val="24"/>
          <w:szCs w:val="24"/>
          <w:lang w:val="en-US"/>
        </w:rPr>
        <w:t xml:space="preserve"> </w:t>
      </w:r>
      <w:r w:rsidRPr="001D7AAC">
        <w:rPr>
          <w:sz w:val="24"/>
          <w:szCs w:val="24"/>
        </w:rPr>
        <w:t>в</w:t>
      </w:r>
      <w:r w:rsidRPr="001D7AAC">
        <w:rPr>
          <w:spacing w:val="40"/>
          <w:sz w:val="24"/>
          <w:szCs w:val="24"/>
          <w:lang w:val="en-US"/>
        </w:rPr>
        <w:t xml:space="preserve"> </w:t>
      </w:r>
      <w:r w:rsidRPr="001D7AAC">
        <w:rPr>
          <w:sz w:val="24"/>
          <w:szCs w:val="24"/>
        </w:rPr>
        <w:t>сочетаниях</w:t>
      </w:r>
      <w:r w:rsidRPr="001D7AAC">
        <w:rPr>
          <w:spacing w:val="40"/>
          <w:sz w:val="24"/>
          <w:szCs w:val="24"/>
          <w:lang w:val="en-US"/>
        </w:rPr>
        <w:t xml:space="preserve"> </w:t>
      </w:r>
      <w:r w:rsidRPr="001D7AAC">
        <w:rPr>
          <w:sz w:val="24"/>
          <w:szCs w:val="24"/>
        </w:rPr>
        <w:t>с</w:t>
      </w:r>
      <w:r w:rsidRPr="001D7AAC">
        <w:rPr>
          <w:sz w:val="24"/>
          <w:szCs w:val="24"/>
          <w:lang w:val="en-US"/>
        </w:rPr>
        <w:t xml:space="preserve"> a</w:t>
      </w:r>
      <w:r w:rsidRPr="001D7AAC">
        <w:rPr>
          <w:spacing w:val="36"/>
          <w:sz w:val="24"/>
          <w:szCs w:val="24"/>
          <w:lang w:val="en-US"/>
        </w:rPr>
        <w:t xml:space="preserve"> </w:t>
      </w:r>
      <w:r w:rsidRPr="001D7AAC">
        <w:rPr>
          <w:sz w:val="24"/>
          <w:szCs w:val="24"/>
          <w:lang w:val="en-US"/>
        </w:rPr>
        <w:t>packet</w:t>
      </w:r>
      <w:r w:rsidRPr="001D7AAC">
        <w:rPr>
          <w:spacing w:val="37"/>
          <w:sz w:val="24"/>
          <w:szCs w:val="24"/>
          <w:lang w:val="en-US"/>
        </w:rPr>
        <w:t xml:space="preserve"> </w:t>
      </w:r>
      <w:r w:rsidRPr="001D7AAC">
        <w:rPr>
          <w:sz w:val="24"/>
          <w:szCs w:val="24"/>
          <w:lang w:val="en-US"/>
        </w:rPr>
        <w:t>of,</w:t>
      </w:r>
      <w:r w:rsidRPr="001D7AAC">
        <w:rPr>
          <w:spacing w:val="37"/>
          <w:sz w:val="24"/>
          <w:szCs w:val="24"/>
          <w:lang w:val="en-US"/>
        </w:rPr>
        <w:t xml:space="preserve"> </w:t>
      </w:r>
      <w:r w:rsidRPr="001D7AAC">
        <w:rPr>
          <w:sz w:val="24"/>
          <w:szCs w:val="24"/>
          <w:lang w:val="en-US"/>
        </w:rPr>
        <w:t>a</w:t>
      </w:r>
      <w:r w:rsidRPr="001D7AAC">
        <w:rPr>
          <w:spacing w:val="36"/>
          <w:sz w:val="24"/>
          <w:szCs w:val="24"/>
          <w:lang w:val="en-US"/>
        </w:rPr>
        <w:t xml:space="preserve"> </w:t>
      </w:r>
      <w:r w:rsidRPr="001D7AAC">
        <w:rPr>
          <w:sz w:val="24"/>
          <w:szCs w:val="24"/>
          <w:lang w:val="en-US"/>
        </w:rPr>
        <w:t>spoon</w:t>
      </w:r>
      <w:r w:rsidRPr="001D7AAC">
        <w:rPr>
          <w:spacing w:val="38"/>
          <w:sz w:val="24"/>
          <w:szCs w:val="24"/>
          <w:lang w:val="en-US"/>
        </w:rPr>
        <w:t xml:space="preserve"> </w:t>
      </w:r>
      <w:r w:rsidRPr="001D7AAC">
        <w:rPr>
          <w:sz w:val="24"/>
          <w:szCs w:val="24"/>
          <w:lang w:val="en-US"/>
        </w:rPr>
        <w:t>of,</w:t>
      </w:r>
      <w:r w:rsidRPr="001D7AAC">
        <w:rPr>
          <w:spacing w:val="38"/>
          <w:sz w:val="24"/>
          <w:szCs w:val="24"/>
          <w:lang w:val="en-US"/>
        </w:rPr>
        <w:t xml:space="preserve"> </w:t>
      </w:r>
      <w:r w:rsidRPr="001D7AAC">
        <w:rPr>
          <w:sz w:val="24"/>
          <w:szCs w:val="24"/>
          <w:lang w:val="en-US"/>
        </w:rPr>
        <w:t>a piece of…;</w:t>
      </w:r>
    </w:p>
    <w:p w14:paraId="6A104A90" w14:textId="2BEABB58" w:rsidR="00566F6F" w:rsidRPr="001D7AAC" w:rsidRDefault="001D7AAC">
      <w:pPr>
        <w:pStyle w:val="a4"/>
        <w:numPr>
          <w:ilvl w:val="1"/>
          <w:numId w:val="205"/>
        </w:numPr>
        <w:tabs>
          <w:tab w:val="left" w:pos="1020"/>
          <w:tab w:val="left" w:pos="3176"/>
          <w:tab w:val="left" w:pos="6289"/>
        </w:tabs>
        <w:ind w:right="132" w:firstLine="709"/>
        <w:jc w:val="left"/>
        <w:rPr>
          <w:sz w:val="24"/>
          <w:szCs w:val="24"/>
        </w:rPr>
      </w:pPr>
      <w:r w:rsidRPr="001D7AAC">
        <w:rPr>
          <w:sz w:val="24"/>
          <w:szCs w:val="24"/>
        </w:rPr>
        <w:t>конструкции</w:t>
      </w:r>
      <w:r w:rsidRPr="001D7AAC">
        <w:rPr>
          <w:spacing w:val="40"/>
          <w:sz w:val="24"/>
          <w:szCs w:val="24"/>
        </w:rPr>
        <w:t xml:space="preserve"> </w:t>
      </w:r>
      <w:r w:rsidRPr="001D7AAC">
        <w:rPr>
          <w:sz w:val="24"/>
          <w:szCs w:val="24"/>
        </w:rPr>
        <w:t>с</w:t>
      </w:r>
      <w:r w:rsidRPr="001D7AAC">
        <w:rPr>
          <w:sz w:val="24"/>
          <w:szCs w:val="24"/>
        </w:rPr>
        <w:tab/>
        <w:t>модальным</w:t>
      </w:r>
      <w:r w:rsidRPr="001D7AAC">
        <w:rPr>
          <w:spacing w:val="40"/>
          <w:sz w:val="24"/>
          <w:szCs w:val="24"/>
        </w:rPr>
        <w:t xml:space="preserve"> </w:t>
      </w:r>
      <w:r w:rsidRPr="001D7AAC">
        <w:rPr>
          <w:sz w:val="24"/>
          <w:szCs w:val="24"/>
        </w:rPr>
        <w:t>глаголом</w:t>
      </w:r>
      <w:r>
        <w:rPr>
          <w:sz w:val="24"/>
          <w:szCs w:val="24"/>
        </w:rPr>
        <w:t xml:space="preserve"> </w:t>
      </w:r>
      <w:r w:rsidRPr="001D7AAC">
        <w:rPr>
          <w:sz w:val="24"/>
          <w:szCs w:val="24"/>
        </w:rPr>
        <w:t>could</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выражения</w:t>
      </w:r>
      <w:r w:rsidRPr="001D7AAC">
        <w:rPr>
          <w:spacing w:val="40"/>
          <w:sz w:val="24"/>
          <w:szCs w:val="24"/>
        </w:rPr>
        <w:t xml:space="preserve"> </w:t>
      </w:r>
      <w:r w:rsidRPr="001D7AAC">
        <w:rPr>
          <w:sz w:val="24"/>
          <w:szCs w:val="24"/>
        </w:rPr>
        <w:t>вежливой просьбы: Could I have some throat lozenges?;</w:t>
      </w:r>
    </w:p>
    <w:p w14:paraId="60521F6F" w14:textId="77777777" w:rsidR="001D7AAC" w:rsidRPr="001D7AAC" w:rsidRDefault="001D7AAC" w:rsidP="001D7AAC">
      <w:pPr>
        <w:pStyle w:val="a4"/>
        <w:numPr>
          <w:ilvl w:val="1"/>
          <w:numId w:val="205"/>
        </w:numPr>
        <w:tabs>
          <w:tab w:val="left" w:pos="1020"/>
          <w:tab w:val="left" w:pos="7304"/>
        </w:tabs>
        <w:spacing w:before="319"/>
        <w:ind w:left="893" w:right="131" w:hanging="70"/>
        <w:jc w:val="left"/>
        <w:rPr>
          <w:i/>
          <w:sz w:val="24"/>
          <w:szCs w:val="24"/>
        </w:rPr>
      </w:pPr>
      <w:r w:rsidRPr="001D7AAC">
        <w:rPr>
          <w:sz w:val="24"/>
          <w:szCs w:val="24"/>
        </w:rPr>
        <w:t>повелительное</w:t>
      </w:r>
      <w:r w:rsidRPr="001D7AAC">
        <w:rPr>
          <w:spacing w:val="40"/>
          <w:sz w:val="24"/>
          <w:szCs w:val="24"/>
        </w:rPr>
        <w:t xml:space="preserve"> </w:t>
      </w:r>
      <w:r w:rsidRPr="001D7AAC">
        <w:rPr>
          <w:sz w:val="24"/>
          <w:szCs w:val="24"/>
        </w:rPr>
        <w:t>наклонения</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выражения</w:t>
      </w:r>
      <w:r w:rsidRPr="001D7AAC">
        <w:rPr>
          <w:spacing w:val="40"/>
          <w:sz w:val="24"/>
          <w:szCs w:val="24"/>
        </w:rPr>
        <w:t xml:space="preserve"> </w:t>
      </w:r>
      <w:r w:rsidRPr="001D7AAC">
        <w:rPr>
          <w:sz w:val="24"/>
          <w:szCs w:val="24"/>
        </w:rPr>
        <w:t>инструкции</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приеме</w:t>
      </w:r>
      <w:r w:rsidRPr="001D7AAC">
        <w:rPr>
          <w:spacing w:val="40"/>
          <w:sz w:val="24"/>
          <w:szCs w:val="24"/>
        </w:rPr>
        <w:t xml:space="preserve"> </w:t>
      </w:r>
      <w:r w:rsidRPr="001D7AAC">
        <w:rPr>
          <w:sz w:val="24"/>
          <w:szCs w:val="24"/>
        </w:rPr>
        <w:t>лекарств: take one tablet three times a day.</w:t>
      </w:r>
    </w:p>
    <w:p w14:paraId="040779A2" w14:textId="6A0E4891" w:rsidR="00566F6F" w:rsidRPr="001D7AAC" w:rsidRDefault="001D7AAC" w:rsidP="001D7AAC">
      <w:pPr>
        <w:tabs>
          <w:tab w:val="left" w:pos="1020"/>
          <w:tab w:val="left" w:pos="7304"/>
        </w:tabs>
        <w:spacing w:before="319"/>
        <w:ind w:left="823" w:right="131"/>
        <w:jc w:val="both"/>
        <w:rPr>
          <w:i/>
          <w:sz w:val="24"/>
          <w:szCs w:val="24"/>
        </w:rPr>
      </w:pPr>
      <w:r w:rsidRPr="001D7AAC">
        <w:rPr>
          <w:sz w:val="24"/>
          <w:szCs w:val="24"/>
        </w:rPr>
        <w:t>Лексический</w:t>
      </w:r>
      <w:r w:rsidRPr="001D7AAC">
        <w:rPr>
          <w:spacing w:val="40"/>
          <w:sz w:val="24"/>
          <w:szCs w:val="24"/>
        </w:rPr>
        <w:t xml:space="preserve"> </w:t>
      </w:r>
      <w:r w:rsidRPr="001D7AAC">
        <w:rPr>
          <w:sz w:val="24"/>
          <w:szCs w:val="24"/>
        </w:rPr>
        <w:t>материал отбирается с учетом тематики общения Раздела 2: речевые клише описания здорового образа жизни:</w:t>
      </w:r>
      <w:r>
        <w:rPr>
          <w:sz w:val="24"/>
          <w:szCs w:val="24"/>
        </w:rPr>
        <w:t xml:space="preserve"> </w:t>
      </w:r>
      <w:r w:rsidRPr="001D7AAC">
        <w:rPr>
          <w:i/>
          <w:sz w:val="24"/>
          <w:szCs w:val="24"/>
        </w:rPr>
        <w:t>do sports,, go to the gym,</w:t>
      </w:r>
      <w:r>
        <w:rPr>
          <w:i/>
          <w:sz w:val="24"/>
          <w:szCs w:val="24"/>
        </w:rPr>
        <w:t xml:space="preserve"> </w:t>
      </w:r>
      <w:r w:rsidRPr="001D7AAC">
        <w:rPr>
          <w:i/>
          <w:sz w:val="24"/>
          <w:szCs w:val="24"/>
          <w:lang w:val="en-US"/>
        </w:rPr>
        <w:t>eat</w:t>
      </w:r>
      <w:r w:rsidRPr="001D7AAC">
        <w:rPr>
          <w:i/>
          <w:spacing w:val="-6"/>
          <w:sz w:val="24"/>
          <w:szCs w:val="24"/>
        </w:rPr>
        <w:t xml:space="preserve"> </w:t>
      </w:r>
      <w:r w:rsidRPr="001D7AAC">
        <w:rPr>
          <w:i/>
          <w:sz w:val="24"/>
          <w:szCs w:val="24"/>
          <w:lang w:val="en-US"/>
        </w:rPr>
        <w:t>vegetables</w:t>
      </w:r>
      <w:r w:rsidRPr="001D7AAC">
        <w:rPr>
          <w:i/>
          <w:sz w:val="24"/>
          <w:szCs w:val="24"/>
        </w:rPr>
        <w:t>,</w:t>
      </w:r>
      <w:r w:rsidRPr="001D7AAC">
        <w:rPr>
          <w:i/>
          <w:spacing w:val="-6"/>
          <w:sz w:val="24"/>
          <w:szCs w:val="24"/>
        </w:rPr>
        <w:t xml:space="preserve"> </w:t>
      </w:r>
      <w:r w:rsidRPr="001D7AAC">
        <w:rPr>
          <w:i/>
          <w:sz w:val="24"/>
          <w:szCs w:val="24"/>
          <w:lang w:val="en-US"/>
        </w:rPr>
        <w:t>don</w:t>
      </w:r>
      <w:r w:rsidRPr="001D7AAC">
        <w:rPr>
          <w:i/>
          <w:sz w:val="24"/>
          <w:szCs w:val="24"/>
        </w:rPr>
        <w:t>’</w:t>
      </w:r>
      <w:r w:rsidRPr="001D7AAC">
        <w:rPr>
          <w:i/>
          <w:sz w:val="24"/>
          <w:szCs w:val="24"/>
          <w:lang w:val="en-US"/>
        </w:rPr>
        <w:t>t</w:t>
      </w:r>
      <w:r w:rsidRPr="001D7AAC">
        <w:rPr>
          <w:i/>
          <w:spacing w:val="-6"/>
          <w:sz w:val="24"/>
          <w:szCs w:val="24"/>
        </w:rPr>
        <w:t xml:space="preserve"> </w:t>
      </w:r>
      <w:r w:rsidRPr="001D7AAC">
        <w:rPr>
          <w:i/>
          <w:sz w:val="24"/>
          <w:szCs w:val="24"/>
          <w:lang w:val="en-US"/>
        </w:rPr>
        <w:t>eat</w:t>
      </w:r>
      <w:r w:rsidRPr="001D7AAC">
        <w:rPr>
          <w:i/>
          <w:spacing w:val="-5"/>
          <w:sz w:val="24"/>
          <w:szCs w:val="24"/>
        </w:rPr>
        <w:t xml:space="preserve"> </w:t>
      </w:r>
      <w:r w:rsidRPr="001D7AAC">
        <w:rPr>
          <w:i/>
          <w:sz w:val="24"/>
          <w:szCs w:val="24"/>
          <w:lang w:val="en-US"/>
        </w:rPr>
        <w:t>junk</w:t>
      </w:r>
      <w:r w:rsidRPr="001D7AAC">
        <w:rPr>
          <w:i/>
          <w:spacing w:val="-6"/>
          <w:sz w:val="24"/>
          <w:szCs w:val="24"/>
        </w:rPr>
        <w:t xml:space="preserve"> </w:t>
      </w:r>
      <w:r w:rsidRPr="001D7AAC">
        <w:rPr>
          <w:i/>
          <w:sz w:val="24"/>
          <w:szCs w:val="24"/>
          <w:lang w:val="en-US"/>
        </w:rPr>
        <w:t>good</w:t>
      </w:r>
      <w:r w:rsidRPr="001D7AAC">
        <w:rPr>
          <w:i/>
          <w:sz w:val="24"/>
          <w:szCs w:val="24"/>
        </w:rPr>
        <w:t>,</w:t>
      </w:r>
      <w:r w:rsidRPr="001D7AAC">
        <w:rPr>
          <w:i/>
          <w:spacing w:val="-6"/>
          <w:sz w:val="24"/>
          <w:szCs w:val="24"/>
        </w:rPr>
        <w:t xml:space="preserve"> </w:t>
      </w:r>
      <w:r w:rsidRPr="001D7AAC">
        <w:rPr>
          <w:i/>
          <w:sz w:val="24"/>
          <w:szCs w:val="24"/>
          <w:lang w:val="en-US"/>
        </w:rPr>
        <w:t>get</w:t>
      </w:r>
      <w:r w:rsidRPr="001D7AAC">
        <w:rPr>
          <w:i/>
          <w:spacing w:val="-6"/>
          <w:sz w:val="24"/>
          <w:szCs w:val="24"/>
        </w:rPr>
        <w:t xml:space="preserve"> </w:t>
      </w:r>
      <w:r w:rsidRPr="001D7AAC">
        <w:rPr>
          <w:i/>
          <w:sz w:val="24"/>
          <w:szCs w:val="24"/>
          <w:lang w:val="en-US"/>
        </w:rPr>
        <w:t>up</w:t>
      </w:r>
      <w:r w:rsidRPr="001D7AAC">
        <w:rPr>
          <w:i/>
          <w:spacing w:val="-6"/>
          <w:sz w:val="24"/>
          <w:szCs w:val="24"/>
        </w:rPr>
        <w:t xml:space="preserve"> </w:t>
      </w:r>
      <w:r w:rsidRPr="001D7AAC">
        <w:rPr>
          <w:i/>
          <w:sz w:val="24"/>
          <w:szCs w:val="24"/>
          <w:lang w:val="en-US"/>
        </w:rPr>
        <w:t>early</w:t>
      </w:r>
      <w:r w:rsidRPr="001D7AAC">
        <w:rPr>
          <w:i/>
          <w:sz w:val="24"/>
          <w:szCs w:val="24"/>
        </w:rPr>
        <w:t>,</w:t>
      </w:r>
      <w:r w:rsidRPr="001D7AAC">
        <w:rPr>
          <w:i/>
          <w:spacing w:val="-6"/>
          <w:sz w:val="24"/>
          <w:szCs w:val="24"/>
        </w:rPr>
        <w:t xml:space="preserve"> </w:t>
      </w:r>
      <w:r w:rsidRPr="001D7AAC">
        <w:rPr>
          <w:i/>
          <w:sz w:val="24"/>
          <w:szCs w:val="24"/>
          <w:lang w:val="en-US"/>
        </w:rPr>
        <w:t>go</w:t>
      </w:r>
      <w:r w:rsidRPr="001D7AAC">
        <w:rPr>
          <w:i/>
          <w:spacing w:val="-5"/>
          <w:sz w:val="24"/>
          <w:szCs w:val="24"/>
        </w:rPr>
        <w:t xml:space="preserve"> </w:t>
      </w:r>
      <w:r w:rsidRPr="001D7AAC">
        <w:rPr>
          <w:i/>
          <w:sz w:val="24"/>
          <w:szCs w:val="24"/>
          <w:lang w:val="en-US"/>
        </w:rPr>
        <w:t>to</w:t>
      </w:r>
      <w:r w:rsidRPr="001D7AAC">
        <w:rPr>
          <w:i/>
          <w:spacing w:val="-6"/>
          <w:sz w:val="24"/>
          <w:szCs w:val="24"/>
        </w:rPr>
        <w:t xml:space="preserve"> </w:t>
      </w:r>
      <w:r w:rsidRPr="001D7AAC">
        <w:rPr>
          <w:i/>
          <w:sz w:val="24"/>
          <w:szCs w:val="24"/>
          <w:lang w:val="en-US"/>
        </w:rPr>
        <w:t>bed</w:t>
      </w:r>
      <w:r w:rsidRPr="001D7AAC">
        <w:rPr>
          <w:i/>
          <w:spacing w:val="-3"/>
          <w:sz w:val="24"/>
          <w:szCs w:val="24"/>
        </w:rPr>
        <w:t xml:space="preserve"> </w:t>
      </w:r>
      <w:r w:rsidRPr="001D7AAC">
        <w:rPr>
          <w:i/>
          <w:spacing w:val="-2"/>
          <w:sz w:val="24"/>
          <w:szCs w:val="24"/>
          <w:lang w:val="en-US"/>
        </w:rPr>
        <w:t>early</w:t>
      </w:r>
      <w:r w:rsidRPr="001D7AAC">
        <w:rPr>
          <w:i/>
          <w:spacing w:val="-2"/>
          <w:sz w:val="24"/>
          <w:szCs w:val="24"/>
        </w:rPr>
        <w:t>…;</w:t>
      </w:r>
    </w:p>
    <w:p w14:paraId="2DD1F9E5" w14:textId="77777777" w:rsidR="00566F6F" w:rsidRPr="001D7AAC" w:rsidRDefault="001D7AAC">
      <w:pPr>
        <w:pStyle w:val="a4"/>
        <w:numPr>
          <w:ilvl w:val="1"/>
          <w:numId w:val="205"/>
        </w:numPr>
        <w:tabs>
          <w:tab w:val="left" w:pos="1020"/>
          <w:tab w:val="left" w:pos="6688"/>
        </w:tabs>
        <w:ind w:left="1020" w:hanging="197"/>
        <w:jc w:val="left"/>
        <w:rPr>
          <w:sz w:val="24"/>
          <w:szCs w:val="24"/>
        </w:rPr>
      </w:pPr>
      <w:r w:rsidRPr="001D7AAC">
        <w:rPr>
          <w:sz w:val="24"/>
          <w:szCs w:val="24"/>
        </w:rPr>
        <w:t>глаголы</w:t>
      </w:r>
      <w:r w:rsidRPr="001D7AAC">
        <w:rPr>
          <w:spacing w:val="-8"/>
          <w:sz w:val="24"/>
          <w:szCs w:val="24"/>
        </w:rPr>
        <w:t xml:space="preserve"> </w:t>
      </w:r>
      <w:r w:rsidRPr="001D7AAC">
        <w:rPr>
          <w:sz w:val="24"/>
          <w:szCs w:val="24"/>
        </w:rPr>
        <w:t>для</w:t>
      </w:r>
      <w:r w:rsidRPr="001D7AAC">
        <w:rPr>
          <w:spacing w:val="-9"/>
          <w:sz w:val="24"/>
          <w:szCs w:val="24"/>
        </w:rPr>
        <w:t xml:space="preserve"> </w:t>
      </w:r>
      <w:r w:rsidRPr="001D7AAC">
        <w:rPr>
          <w:sz w:val="24"/>
          <w:szCs w:val="24"/>
        </w:rPr>
        <w:t>составления</w:t>
      </w:r>
      <w:r w:rsidRPr="001D7AAC">
        <w:rPr>
          <w:spacing w:val="-7"/>
          <w:sz w:val="24"/>
          <w:szCs w:val="24"/>
        </w:rPr>
        <w:t xml:space="preserve"> </w:t>
      </w:r>
      <w:r w:rsidRPr="001D7AAC">
        <w:rPr>
          <w:sz w:val="24"/>
          <w:szCs w:val="24"/>
        </w:rPr>
        <w:t>рецептов</w:t>
      </w:r>
      <w:r w:rsidRPr="001D7AAC">
        <w:rPr>
          <w:spacing w:val="-8"/>
          <w:sz w:val="24"/>
          <w:szCs w:val="24"/>
        </w:rPr>
        <w:t xml:space="preserve"> </w:t>
      </w:r>
      <w:r w:rsidRPr="001D7AAC">
        <w:rPr>
          <w:sz w:val="24"/>
          <w:szCs w:val="24"/>
        </w:rPr>
        <w:t>блюд:</w:t>
      </w:r>
      <w:r w:rsidRPr="001D7AAC">
        <w:rPr>
          <w:spacing w:val="53"/>
          <w:sz w:val="24"/>
          <w:szCs w:val="24"/>
        </w:rPr>
        <w:t xml:space="preserve"> </w:t>
      </w:r>
      <w:r w:rsidRPr="001D7AAC">
        <w:rPr>
          <w:spacing w:val="-4"/>
          <w:sz w:val="24"/>
          <w:szCs w:val="24"/>
        </w:rPr>
        <w:t>cut,</w:t>
      </w:r>
      <w:r w:rsidRPr="001D7AAC">
        <w:rPr>
          <w:sz w:val="24"/>
          <w:szCs w:val="24"/>
        </w:rPr>
        <w:tab/>
        <w:t>peel,</w:t>
      </w:r>
      <w:r w:rsidRPr="001D7AAC">
        <w:rPr>
          <w:spacing w:val="-6"/>
          <w:sz w:val="24"/>
          <w:szCs w:val="24"/>
        </w:rPr>
        <w:t xml:space="preserve"> </w:t>
      </w:r>
      <w:r w:rsidRPr="001D7AAC">
        <w:rPr>
          <w:sz w:val="24"/>
          <w:szCs w:val="24"/>
        </w:rPr>
        <w:t>cook,</w:t>
      </w:r>
      <w:r w:rsidRPr="001D7AAC">
        <w:rPr>
          <w:spacing w:val="-7"/>
          <w:sz w:val="24"/>
          <w:szCs w:val="24"/>
        </w:rPr>
        <w:t xml:space="preserve"> </w:t>
      </w:r>
      <w:r w:rsidRPr="001D7AAC">
        <w:rPr>
          <w:sz w:val="24"/>
          <w:szCs w:val="24"/>
        </w:rPr>
        <w:t>bake,</w:t>
      </w:r>
      <w:r w:rsidRPr="001D7AAC">
        <w:rPr>
          <w:spacing w:val="-7"/>
          <w:sz w:val="24"/>
          <w:szCs w:val="24"/>
        </w:rPr>
        <w:t xml:space="preserve"> </w:t>
      </w:r>
      <w:r w:rsidRPr="001D7AAC">
        <w:rPr>
          <w:sz w:val="24"/>
          <w:szCs w:val="24"/>
        </w:rPr>
        <w:t>add,</w:t>
      </w:r>
      <w:r w:rsidRPr="001D7AAC">
        <w:rPr>
          <w:spacing w:val="-5"/>
          <w:sz w:val="24"/>
          <w:szCs w:val="24"/>
        </w:rPr>
        <w:t xml:space="preserve"> </w:t>
      </w:r>
      <w:r w:rsidRPr="001D7AAC">
        <w:rPr>
          <w:sz w:val="24"/>
          <w:szCs w:val="24"/>
        </w:rPr>
        <w:t>pour</w:t>
      </w:r>
      <w:r w:rsidRPr="001D7AAC">
        <w:rPr>
          <w:spacing w:val="-6"/>
          <w:sz w:val="24"/>
          <w:szCs w:val="24"/>
        </w:rPr>
        <w:t xml:space="preserve"> </w:t>
      </w:r>
      <w:r w:rsidRPr="001D7AAC">
        <w:rPr>
          <w:spacing w:val="-5"/>
          <w:sz w:val="24"/>
          <w:szCs w:val="24"/>
        </w:rPr>
        <w:t>…;</w:t>
      </w:r>
    </w:p>
    <w:p w14:paraId="6B6C88F3" w14:textId="77777777" w:rsidR="00566F6F" w:rsidRPr="001D7AAC" w:rsidRDefault="001D7AAC">
      <w:pPr>
        <w:pStyle w:val="a4"/>
        <w:numPr>
          <w:ilvl w:val="1"/>
          <w:numId w:val="205"/>
        </w:numPr>
        <w:tabs>
          <w:tab w:val="left" w:pos="1020"/>
        </w:tabs>
        <w:ind w:right="128" w:firstLine="709"/>
        <w:jc w:val="left"/>
        <w:rPr>
          <w:sz w:val="24"/>
          <w:szCs w:val="24"/>
          <w:lang w:val="en-US"/>
        </w:rPr>
      </w:pPr>
      <w:r w:rsidRPr="001D7AAC">
        <w:rPr>
          <w:sz w:val="24"/>
          <w:szCs w:val="24"/>
        </w:rPr>
        <w:t>названия</w:t>
      </w:r>
      <w:r w:rsidRPr="001D7AAC">
        <w:rPr>
          <w:spacing w:val="40"/>
          <w:sz w:val="24"/>
          <w:szCs w:val="24"/>
          <w:lang w:val="en-US"/>
        </w:rPr>
        <w:t xml:space="preserve"> </w:t>
      </w:r>
      <w:r w:rsidRPr="001D7AAC">
        <w:rPr>
          <w:sz w:val="24"/>
          <w:szCs w:val="24"/>
        </w:rPr>
        <w:t>полезных</w:t>
      </w:r>
      <w:r w:rsidRPr="001D7AAC">
        <w:rPr>
          <w:spacing w:val="40"/>
          <w:sz w:val="24"/>
          <w:szCs w:val="24"/>
          <w:lang w:val="en-US"/>
        </w:rPr>
        <w:t xml:space="preserve"> </w:t>
      </w:r>
      <w:r w:rsidRPr="001D7AAC">
        <w:rPr>
          <w:sz w:val="24"/>
          <w:szCs w:val="24"/>
        </w:rPr>
        <w:t>продуктов</w:t>
      </w:r>
      <w:r w:rsidRPr="001D7AAC">
        <w:rPr>
          <w:sz w:val="24"/>
          <w:szCs w:val="24"/>
          <w:lang w:val="en-US"/>
        </w:rPr>
        <w:t>:</w:t>
      </w:r>
      <w:r w:rsidRPr="001D7AAC">
        <w:rPr>
          <w:spacing w:val="40"/>
          <w:sz w:val="24"/>
          <w:szCs w:val="24"/>
          <w:lang w:val="en-US"/>
        </w:rPr>
        <w:t xml:space="preserve"> </w:t>
      </w:r>
      <w:r w:rsidRPr="001D7AAC">
        <w:rPr>
          <w:sz w:val="24"/>
          <w:szCs w:val="24"/>
          <w:lang w:val="en-US"/>
        </w:rPr>
        <w:t>dairy</w:t>
      </w:r>
      <w:r w:rsidRPr="001D7AAC">
        <w:rPr>
          <w:spacing w:val="40"/>
          <w:sz w:val="24"/>
          <w:szCs w:val="24"/>
          <w:lang w:val="en-US"/>
        </w:rPr>
        <w:t xml:space="preserve"> </w:t>
      </w:r>
      <w:r w:rsidRPr="001D7AAC">
        <w:rPr>
          <w:sz w:val="24"/>
          <w:szCs w:val="24"/>
          <w:lang w:val="en-US"/>
        </w:rPr>
        <w:t>products,</w:t>
      </w:r>
      <w:r w:rsidRPr="001D7AAC">
        <w:rPr>
          <w:spacing w:val="40"/>
          <w:sz w:val="24"/>
          <w:szCs w:val="24"/>
          <w:lang w:val="en-US"/>
        </w:rPr>
        <w:t xml:space="preserve"> </w:t>
      </w:r>
      <w:r w:rsidRPr="001D7AAC">
        <w:rPr>
          <w:sz w:val="24"/>
          <w:szCs w:val="24"/>
          <w:lang w:val="en-US"/>
        </w:rPr>
        <w:t>eggs,</w:t>
      </w:r>
      <w:r w:rsidRPr="001D7AAC">
        <w:rPr>
          <w:spacing w:val="40"/>
          <w:sz w:val="24"/>
          <w:szCs w:val="24"/>
          <w:lang w:val="en-US"/>
        </w:rPr>
        <w:t xml:space="preserve"> </w:t>
      </w:r>
      <w:r w:rsidRPr="001D7AAC">
        <w:rPr>
          <w:sz w:val="24"/>
          <w:szCs w:val="24"/>
          <w:lang w:val="en-US"/>
        </w:rPr>
        <w:t>peas,</w:t>
      </w:r>
      <w:r w:rsidRPr="001D7AAC">
        <w:rPr>
          <w:spacing w:val="40"/>
          <w:sz w:val="24"/>
          <w:szCs w:val="24"/>
          <w:lang w:val="en-US"/>
        </w:rPr>
        <w:t xml:space="preserve"> </w:t>
      </w:r>
      <w:r w:rsidRPr="001D7AAC">
        <w:rPr>
          <w:sz w:val="24"/>
          <w:szCs w:val="24"/>
          <w:lang w:val="en-US"/>
        </w:rPr>
        <w:t>beans,</w:t>
      </w:r>
      <w:r w:rsidRPr="001D7AAC">
        <w:rPr>
          <w:spacing w:val="40"/>
          <w:sz w:val="24"/>
          <w:szCs w:val="24"/>
          <w:lang w:val="en-US"/>
        </w:rPr>
        <w:t xml:space="preserve"> </w:t>
      </w:r>
      <w:r w:rsidRPr="001D7AAC">
        <w:rPr>
          <w:sz w:val="24"/>
          <w:szCs w:val="24"/>
          <w:lang w:val="en-US"/>
        </w:rPr>
        <w:t>cheese,</w:t>
      </w:r>
      <w:r w:rsidRPr="001D7AAC">
        <w:rPr>
          <w:spacing w:val="40"/>
          <w:sz w:val="24"/>
          <w:szCs w:val="24"/>
          <w:lang w:val="en-US"/>
        </w:rPr>
        <w:t xml:space="preserve"> </w:t>
      </w:r>
      <w:r w:rsidRPr="001D7AAC">
        <w:rPr>
          <w:sz w:val="24"/>
          <w:szCs w:val="24"/>
          <w:lang w:val="en-US"/>
        </w:rPr>
        <w:t xml:space="preserve">oily </w:t>
      </w:r>
      <w:r w:rsidRPr="001D7AAC">
        <w:rPr>
          <w:spacing w:val="-2"/>
          <w:sz w:val="24"/>
          <w:szCs w:val="24"/>
          <w:lang w:val="en-US"/>
        </w:rPr>
        <w:t>fish…;</w:t>
      </w:r>
    </w:p>
    <w:p w14:paraId="3DCECC69" w14:textId="77777777" w:rsidR="00566F6F" w:rsidRPr="001D7AAC" w:rsidRDefault="001D7AAC">
      <w:pPr>
        <w:pStyle w:val="a4"/>
        <w:numPr>
          <w:ilvl w:val="1"/>
          <w:numId w:val="205"/>
        </w:numPr>
        <w:tabs>
          <w:tab w:val="left" w:pos="1020"/>
          <w:tab w:val="left" w:pos="2175"/>
          <w:tab w:val="left" w:pos="2805"/>
          <w:tab w:val="left" w:pos="4141"/>
          <w:tab w:val="left" w:pos="5997"/>
          <w:tab w:val="left" w:pos="6366"/>
          <w:tab w:val="left" w:pos="7897"/>
          <w:tab w:val="left" w:pos="9150"/>
        </w:tabs>
        <w:ind w:right="130" w:firstLine="709"/>
        <w:jc w:val="left"/>
        <w:rPr>
          <w:sz w:val="24"/>
          <w:szCs w:val="24"/>
        </w:rPr>
      </w:pPr>
      <w:r w:rsidRPr="001D7AAC">
        <w:rPr>
          <w:spacing w:val="-2"/>
          <w:sz w:val="24"/>
          <w:szCs w:val="24"/>
        </w:rPr>
        <w:t>лексика</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описания</w:t>
      </w:r>
      <w:r w:rsidRPr="001D7AAC">
        <w:rPr>
          <w:sz w:val="24"/>
          <w:szCs w:val="24"/>
        </w:rPr>
        <w:tab/>
      </w:r>
      <w:r w:rsidRPr="001D7AAC">
        <w:rPr>
          <w:spacing w:val="-2"/>
          <w:sz w:val="24"/>
          <w:szCs w:val="24"/>
        </w:rPr>
        <w:t>самочувствия</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симптомов</w:t>
      </w:r>
      <w:r w:rsidRPr="001D7AAC">
        <w:rPr>
          <w:sz w:val="24"/>
          <w:szCs w:val="24"/>
        </w:rPr>
        <w:tab/>
      </w:r>
      <w:r w:rsidRPr="001D7AAC">
        <w:rPr>
          <w:spacing w:val="-2"/>
          <w:sz w:val="24"/>
          <w:szCs w:val="24"/>
        </w:rPr>
        <w:t>болезни:</w:t>
      </w:r>
      <w:r w:rsidRPr="001D7AAC">
        <w:rPr>
          <w:sz w:val="24"/>
          <w:szCs w:val="24"/>
        </w:rPr>
        <w:tab/>
      </w:r>
      <w:r w:rsidRPr="001D7AAC">
        <w:rPr>
          <w:spacing w:val="-2"/>
          <w:sz w:val="24"/>
          <w:szCs w:val="24"/>
        </w:rPr>
        <w:t xml:space="preserve">toothache, </w:t>
      </w:r>
      <w:r w:rsidRPr="001D7AAC">
        <w:rPr>
          <w:sz w:val="24"/>
          <w:szCs w:val="24"/>
        </w:rPr>
        <w:t>headache, earache, stomachache…;</w:t>
      </w:r>
    </w:p>
    <w:p w14:paraId="4184B4FB" w14:textId="77777777" w:rsidR="00566F6F" w:rsidRPr="001D7AAC" w:rsidRDefault="00566F6F">
      <w:pPr>
        <w:rPr>
          <w:sz w:val="24"/>
          <w:szCs w:val="24"/>
        </w:rPr>
        <w:sectPr w:rsidR="00566F6F" w:rsidRPr="001D7AAC">
          <w:pgSz w:w="11910" w:h="16840"/>
          <w:pgMar w:top="460" w:right="440" w:bottom="700" w:left="1020" w:header="0" w:footer="441" w:gutter="0"/>
          <w:cols w:space="720"/>
        </w:sectPr>
      </w:pPr>
    </w:p>
    <w:p w14:paraId="1B1FDD0C" w14:textId="77777777" w:rsidR="00566F6F" w:rsidRPr="001D7AAC" w:rsidRDefault="001D7AAC">
      <w:pPr>
        <w:pStyle w:val="a4"/>
        <w:numPr>
          <w:ilvl w:val="1"/>
          <w:numId w:val="205"/>
        </w:numPr>
        <w:tabs>
          <w:tab w:val="left" w:pos="1020"/>
          <w:tab w:val="left" w:pos="7596"/>
        </w:tabs>
        <w:spacing w:before="88"/>
        <w:ind w:right="132" w:firstLine="709"/>
        <w:jc w:val="left"/>
        <w:rPr>
          <w:sz w:val="24"/>
          <w:szCs w:val="24"/>
        </w:rPr>
      </w:pPr>
      <w:r w:rsidRPr="001D7AAC">
        <w:rPr>
          <w:sz w:val="24"/>
          <w:szCs w:val="24"/>
        </w:rPr>
        <w:lastRenderedPageBreak/>
        <w:t>речевые</w:t>
      </w:r>
      <w:r w:rsidRPr="001D7AAC">
        <w:rPr>
          <w:spacing w:val="40"/>
          <w:sz w:val="24"/>
          <w:szCs w:val="24"/>
        </w:rPr>
        <w:t xml:space="preserve"> </w:t>
      </w:r>
      <w:r w:rsidRPr="001D7AAC">
        <w:rPr>
          <w:sz w:val="24"/>
          <w:szCs w:val="24"/>
        </w:rPr>
        <w:t>клише</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описания</w:t>
      </w:r>
      <w:r w:rsidRPr="001D7AAC">
        <w:rPr>
          <w:spacing w:val="40"/>
          <w:sz w:val="24"/>
          <w:szCs w:val="24"/>
        </w:rPr>
        <w:t xml:space="preserve"> </w:t>
      </w:r>
      <w:r w:rsidRPr="001D7AAC">
        <w:rPr>
          <w:sz w:val="24"/>
          <w:szCs w:val="24"/>
        </w:rPr>
        <w:t>симптомов</w:t>
      </w:r>
      <w:r w:rsidRPr="001D7AAC">
        <w:rPr>
          <w:spacing w:val="40"/>
          <w:sz w:val="24"/>
          <w:szCs w:val="24"/>
        </w:rPr>
        <w:t xml:space="preserve"> </w:t>
      </w:r>
      <w:r w:rsidRPr="001D7AAC">
        <w:rPr>
          <w:sz w:val="24"/>
          <w:szCs w:val="24"/>
        </w:rPr>
        <w:t>болезни</w:t>
      </w:r>
      <w:r w:rsidRPr="001D7AAC">
        <w:rPr>
          <w:sz w:val="24"/>
          <w:szCs w:val="24"/>
        </w:rPr>
        <w:tab/>
        <w:t>и</w:t>
      </w:r>
      <w:r w:rsidRPr="001D7AAC">
        <w:rPr>
          <w:spacing w:val="40"/>
          <w:sz w:val="24"/>
          <w:szCs w:val="24"/>
        </w:rPr>
        <w:t xml:space="preserve"> </w:t>
      </w:r>
      <w:r w:rsidRPr="001D7AAC">
        <w:rPr>
          <w:sz w:val="24"/>
          <w:szCs w:val="24"/>
        </w:rPr>
        <w:t>инструкций</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их лечения: high temperature ,it hurts,</w:t>
      </w:r>
      <w:r w:rsidRPr="001D7AAC">
        <w:rPr>
          <w:spacing w:val="40"/>
          <w:sz w:val="24"/>
          <w:szCs w:val="24"/>
        </w:rPr>
        <w:t xml:space="preserve"> </w:t>
      </w:r>
      <w:r w:rsidRPr="001D7AAC">
        <w:rPr>
          <w:sz w:val="24"/>
          <w:szCs w:val="24"/>
        </w:rPr>
        <w:t>take</w:t>
      </w:r>
      <w:r w:rsidRPr="001D7AAC">
        <w:rPr>
          <w:spacing w:val="40"/>
          <w:sz w:val="24"/>
          <w:szCs w:val="24"/>
        </w:rPr>
        <w:t xml:space="preserve"> </w:t>
      </w:r>
      <w:r w:rsidRPr="001D7AAC">
        <w:rPr>
          <w:sz w:val="24"/>
          <w:szCs w:val="24"/>
        </w:rPr>
        <w:t>temperature, drink more water, stay in bed… .</w:t>
      </w:r>
    </w:p>
    <w:p w14:paraId="306FE35C" w14:textId="77777777" w:rsidR="00566F6F" w:rsidRPr="001D7AAC" w:rsidRDefault="001D7AAC">
      <w:pPr>
        <w:pStyle w:val="a3"/>
        <w:spacing w:before="320" w:line="322" w:lineRule="exact"/>
        <w:ind w:left="823" w:firstLine="0"/>
        <w:jc w:val="left"/>
        <w:rPr>
          <w:sz w:val="24"/>
          <w:szCs w:val="24"/>
        </w:rPr>
      </w:pPr>
      <w:r w:rsidRPr="001D7AAC">
        <w:rPr>
          <w:sz w:val="24"/>
          <w:szCs w:val="24"/>
        </w:rPr>
        <w:t>Раздел</w:t>
      </w:r>
      <w:r w:rsidRPr="001D7AAC">
        <w:rPr>
          <w:spacing w:val="-6"/>
          <w:sz w:val="24"/>
          <w:szCs w:val="24"/>
        </w:rPr>
        <w:t xml:space="preserve"> </w:t>
      </w:r>
      <w:r w:rsidRPr="001D7AAC">
        <w:rPr>
          <w:sz w:val="24"/>
          <w:szCs w:val="24"/>
        </w:rPr>
        <w:t>3.</w:t>
      </w:r>
      <w:r w:rsidRPr="001D7AAC">
        <w:rPr>
          <w:spacing w:val="-5"/>
          <w:sz w:val="24"/>
          <w:szCs w:val="24"/>
        </w:rPr>
        <w:t xml:space="preserve"> </w:t>
      </w:r>
      <w:r w:rsidRPr="001D7AAC">
        <w:rPr>
          <w:sz w:val="24"/>
          <w:szCs w:val="24"/>
        </w:rPr>
        <w:t>Наука</w:t>
      </w:r>
      <w:r w:rsidRPr="001D7AAC">
        <w:rPr>
          <w:spacing w:val="-6"/>
          <w:sz w:val="24"/>
          <w:szCs w:val="24"/>
        </w:rPr>
        <w:t xml:space="preserve"> </w:t>
      </w:r>
      <w:r w:rsidRPr="001D7AAC">
        <w:rPr>
          <w:sz w:val="24"/>
          <w:szCs w:val="24"/>
        </w:rPr>
        <w:t>и</w:t>
      </w:r>
      <w:r w:rsidRPr="001D7AAC">
        <w:rPr>
          <w:spacing w:val="-5"/>
          <w:sz w:val="24"/>
          <w:szCs w:val="24"/>
        </w:rPr>
        <w:t xml:space="preserve"> </w:t>
      </w:r>
      <w:r w:rsidRPr="001D7AAC">
        <w:rPr>
          <w:spacing w:val="-2"/>
          <w:sz w:val="24"/>
          <w:szCs w:val="24"/>
        </w:rPr>
        <w:t>технологии.</w:t>
      </w:r>
    </w:p>
    <w:p w14:paraId="4F721DA2" w14:textId="77777777" w:rsidR="00566F6F" w:rsidRPr="001D7AAC" w:rsidRDefault="001D7AAC">
      <w:pPr>
        <w:pStyle w:val="a4"/>
        <w:numPr>
          <w:ilvl w:val="0"/>
          <w:numId w:val="204"/>
        </w:numPr>
        <w:tabs>
          <w:tab w:val="left" w:pos="1101"/>
        </w:tabs>
        <w:ind w:left="1101" w:hanging="278"/>
        <w:rPr>
          <w:sz w:val="24"/>
          <w:szCs w:val="24"/>
        </w:rPr>
      </w:pPr>
      <w:r w:rsidRPr="001D7AAC">
        <w:rPr>
          <w:sz w:val="24"/>
          <w:szCs w:val="24"/>
        </w:rPr>
        <w:t>Наука</w:t>
      </w:r>
      <w:r w:rsidRPr="001D7AAC">
        <w:rPr>
          <w:spacing w:val="-11"/>
          <w:sz w:val="24"/>
          <w:szCs w:val="24"/>
        </w:rPr>
        <w:t xml:space="preserve"> </w:t>
      </w:r>
      <w:r w:rsidRPr="001D7AAC">
        <w:rPr>
          <w:sz w:val="24"/>
          <w:szCs w:val="24"/>
        </w:rPr>
        <w:t>в</w:t>
      </w:r>
      <w:r w:rsidRPr="001D7AAC">
        <w:rPr>
          <w:spacing w:val="-9"/>
          <w:sz w:val="24"/>
          <w:szCs w:val="24"/>
        </w:rPr>
        <w:t xml:space="preserve"> </w:t>
      </w:r>
      <w:r w:rsidRPr="001D7AAC">
        <w:rPr>
          <w:sz w:val="24"/>
          <w:szCs w:val="24"/>
        </w:rPr>
        <w:t>современном</w:t>
      </w:r>
      <w:r w:rsidRPr="001D7AAC">
        <w:rPr>
          <w:spacing w:val="-11"/>
          <w:sz w:val="24"/>
          <w:szCs w:val="24"/>
        </w:rPr>
        <w:t xml:space="preserve"> </w:t>
      </w:r>
      <w:r w:rsidRPr="001D7AAC">
        <w:rPr>
          <w:spacing w:val="-2"/>
          <w:sz w:val="24"/>
          <w:szCs w:val="24"/>
        </w:rPr>
        <w:t>мире.</w:t>
      </w:r>
    </w:p>
    <w:p w14:paraId="67E7A831" w14:textId="77777777" w:rsidR="00566F6F" w:rsidRPr="001D7AAC" w:rsidRDefault="001D7AAC">
      <w:pPr>
        <w:pStyle w:val="a4"/>
        <w:numPr>
          <w:ilvl w:val="0"/>
          <w:numId w:val="204"/>
        </w:numPr>
        <w:tabs>
          <w:tab w:val="left" w:pos="1101"/>
        </w:tabs>
        <w:spacing w:before="1" w:line="322" w:lineRule="exact"/>
        <w:ind w:left="1101" w:hanging="278"/>
        <w:rPr>
          <w:sz w:val="24"/>
          <w:szCs w:val="24"/>
        </w:rPr>
      </w:pPr>
      <w:r w:rsidRPr="001D7AAC">
        <w:rPr>
          <w:sz w:val="24"/>
          <w:szCs w:val="24"/>
        </w:rPr>
        <w:t>Технологии</w:t>
      </w:r>
      <w:r w:rsidRPr="001D7AAC">
        <w:rPr>
          <w:spacing w:val="-11"/>
          <w:sz w:val="24"/>
          <w:szCs w:val="24"/>
        </w:rPr>
        <w:t xml:space="preserve"> </w:t>
      </w:r>
      <w:r w:rsidRPr="001D7AAC">
        <w:rPr>
          <w:sz w:val="24"/>
          <w:szCs w:val="24"/>
        </w:rPr>
        <w:t>и</w:t>
      </w:r>
      <w:r w:rsidRPr="001D7AAC">
        <w:rPr>
          <w:spacing w:val="-9"/>
          <w:sz w:val="24"/>
          <w:szCs w:val="24"/>
        </w:rPr>
        <w:t xml:space="preserve"> </w:t>
      </w:r>
      <w:r w:rsidRPr="001D7AAC">
        <w:rPr>
          <w:spacing w:val="-5"/>
          <w:sz w:val="24"/>
          <w:szCs w:val="24"/>
        </w:rPr>
        <w:t>мы.</w:t>
      </w:r>
    </w:p>
    <w:p w14:paraId="3D2C3F8F" w14:textId="77777777" w:rsidR="00566F6F" w:rsidRPr="001D7AAC" w:rsidRDefault="001D7AAC">
      <w:pPr>
        <w:pStyle w:val="a4"/>
        <w:numPr>
          <w:ilvl w:val="0"/>
          <w:numId w:val="204"/>
        </w:numPr>
        <w:tabs>
          <w:tab w:val="left" w:pos="1101"/>
        </w:tabs>
        <w:ind w:left="1101" w:hanging="278"/>
        <w:rPr>
          <w:sz w:val="24"/>
          <w:szCs w:val="24"/>
        </w:rPr>
      </w:pPr>
      <w:r w:rsidRPr="001D7AAC">
        <w:rPr>
          <w:spacing w:val="-2"/>
          <w:sz w:val="24"/>
          <w:szCs w:val="24"/>
        </w:rPr>
        <w:t>Знаменитые</w:t>
      </w:r>
      <w:r w:rsidRPr="001D7AAC">
        <w:rPr>
          <w:sz w:val="24"/>
          <w:szCs w:val="24"/>
        </w:rPr>
        <w:t xml:space="preserve"> </w:t>
      </w:r>
      <w:r w:rsidRPr="001D7AAC">
        <w:rPr>
          <w:spacing w:val="-2"/>
          <w:sz w:val="24"/>
          <w:szCs w:val="24"/>
        </w:rPr>
        <w:t>изобретатели.</w:t>
      </w:r>
    </w:p>
    <w:p w14:paraId="658F3008" w14:textId="77777777" w:rsidR="00566F6F" w:rsidRPr="001D7AAC" w:rsidRDefault="00566F6F">
      <w:pPr>
        <w:pStyle w:val="a3"/>
        <w:ind w:left="0" w:firstLine="0"/>
        <w:jc w:val="left"/>
        <w:rPr>
          <w:sz w:val="24"/>
          <w:szCs w:val="24"/>
        </w:rPr>
      </w:pPr>
    </w:p>
    <w:p w14:paraId="41329001" w14:textId="77777777" w:rsidR="00566F6F" w:rsidRPr="001D7AAC" w:rsidRDefault="001D7AAC">
      <w:pPr>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4BCB3BD2" w14:textId="77777777" w:rsidR="00566F6F" w:rsidRPr="001D7AAC" w:rsidRDefault="001D7AAC">
      <w:pPr>
        <w:pStyle w:val="a3"/>
        <w:spacing w:line="321" w:lineRule="exact"/>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4EC2CFBD" w14:textId="77777777" w:rsidR="00566F6F" w:rsidRPr="001D7AAC" w:rsidRDefault="001D7AAC">
      <w:pPr>
        <w:pStyle w:val="a4"/>
        <w:numPr>
          <w:ilvl w:val="1"/>
          <w:numId w:val="204"/>
        </w:numPr>
        <w:tabs>
          <w:tab w:val="left" w:pos="1020"/>
        </w:tabs>
        <w:spacing w:before="2"/>
        <w:ind w:right="131" w:firstLine="709"/>
        <w:jc w:val="left"/>
        <w:rPr>
          <w:sz w:val="24"/>
          <w:szCs w:val="24"/>
        </w:rPr>
      </w:pPr>
      <w:r w:rsidRPr="001D7AAC">
        <w:rPr>
          <w:sz w:val="24"/>
          <w:szCs w:val="24"/>
        </w:rPr>
        <w:t>кратко</w:t>
      </w:r>
      <w:r w:rsidRPr="001D7AAC">
        <w:rPr>
          <w:spacing w:val="80"/>
          <w:sz w:val="24"/>
          <w:szCs w:val="24"/>
        </w:rPr>
        <w:t xml:space="preserve"> </w:t>
      </w:r>
      <w:r w:rsidRPr="001D7AAC">
        <w:rPr>
          <w:sz w:val="24"/>
          <w:szCs w:val="24"/>
        </w:rPr>
        <w:t>рассказывать</w:t>
      </w:r>
      <w:r w:rsidRPr="001D7AAC">
        <w:rPr>
          <w:spacing w:val="80"/>
          <w:sz w:val="24"/>
          <w:szCs w:val="24"/>
        </w:rPr>
        <w:t xml:space="preserve"> </w:t>
      </w:r>
      <w:r w:rsidRPr="001D7AAC">
        <w:rPr>
          <w:sz w:val="24"/>
          <w:szCs w:val="24"/>
        </w:rPr>
        <w:t>о</w:t>
      </w:r>
      <w:r w:rsidRPr="001D7AAC">
        <w:rPr>
          <w:spacing w:val="80"/>
          <w:sz w:val="24"/>
          <w:szCs w:val="24"/>
        </w:rPr>
        <w:t xml:space="preserve"> </w:t>
      </w:r>
      <w:r w:rsidRPr="001D7AAC">
        <w:rPr>
          <w:sz w:val="24"/>
          <w:szCs w:val="24"/>
        </w:rPr>
        <w:t>значимости</w:t>
      </w:r>
      <w:r w:rsidRPr="001D7AAC">
        <w:rPr>
          <w:spacing w:val="80"/>
          <w:sz w:val="24"/>
          <w:szCs w:val="24"/>
        </w:rPr>
        <w:t xml:space="preserve"> </w:t>
      </w:r>
      <w:r w:rsidRPr="001D7AAC">
        <w:rPr>
          <w:sz w:val="24"/>
          <w:szCs w:val="24"/>
        </w:rPr>
        <w:t>научных</w:t>
      </w:r>
      <w:r w:rsidRPr="001D7AAC">
        <w:rPr>
          <w:spacing w:val="80"/>
          <w:sz w:val="24"/>
          <w:szCs w:val="24"/>
        </w:rPr>
        <w:t xml:space="preserve"> </w:t>
      </w:r>
      <w:r w:rsidRPr="001D7AAC">
        <w:rPr>
          <w:sz w:val="24"/>
          <w:szCs w:val="24"/>
        </w:rPr>
        <w:t>достижений</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 xml:space="preserve">современной </w:t>
      </w:r>
      <w:r w:rsidRPr="001D7AAC">
        <w:rPr>
          <w:spacing w:val="-2"/>
          <w:sz w:val="24"/>
          <w:szCs w:val="24"/>
        </w:rPr>
        <w:t>жизни;</w:t>
      </w:r>
    </w:p>
    <w:p w14:paraId="22A86772" w14:textId="77777777" w:rsidR="00566F6F" w:rsidRPr="001D7AAC" w:rsidRDefault="001D7AAC">
      <w:pPr>
        <w:pStyle w:val="a4"/>
        <w:numPr>
          <w:ilvl w:val="1"/>
          <w:numId w:val="204"/>
        </w:numPr>
        <w:tabs>
          <w:tab w:val="left" w:pos="1020"/>
        </w:tabs>
        <w:spacing w:line="341" w:lineRule="exact"/>
        <w:ind w:left="1020" w:hanging="197"/>
        <w:jc w:val="left"/>
        <w:rPr>
          <w:sz w:val="24"/>
          <w:szCs w:val="24"/>
        </w:rPr>
      </w:pPr>
      <w:r w:rsidRPr="001D7AAC">
        <w:rPr>
          <w:sz w:val="24"/>
          <w:szCs w:val="24"/>
        </w:rPr>
        <w:t>уметь</w:t>
      </w:r>
      <w:r w:rsidRPr="001D7AAC">
        <w:rPr>
          <w:spacing w:val="-10"/>
          <w:sz w:val="24"/>
          <w:szCs w:val="24"/>
        </w:rPr>
        <w:t xml:space="preserve"> </w:t>
      </w:r>
      <w:r w:rsidRPr="001D7AAC">
        <w:rPr>
          <w:sz w:val="24"/>
          <w:szCs w:val="24"/>
        </w:rPr>
        <w:t>рассказывать</w:t>
      </w:r>
      <w:r w:rsidRPr="001D7AAC">
        <w:rPr>
          <w:spacing w:val="-8"/>
          <w:sz w:val="24"/>
          <w:szCs w:val="24"/>
        </w:rPr>
        <w:t xml:space="preserve"> </w:t>
      </w:r>
      <w:r w:rsidRPr="001D7AAC">
        <w:rPr>
          <w:sz w:val="24"/>
          <w:szCs w:val="24"/>
        </w:rPr>
        <w:t>о</w:t>
      </w:r>
      <w:r w:rsidRPr="001D7AAC">
        <w:rPr>
          <w:spacing w:val="-10"/>
          <w:sz w:val="24"/>
          <w:szCs w:val="24"/>
        </w:rPr>
        <w:t xml:space="preserve"> </w:t>
      </w:r>
      <w:r w:rsidRPr="001D7AAC">
        <w:rPr>
          <w:sz w:val="24"/>
          <w:szCs w:val="24"/>
        </w:rPr>
        <w:t>важном</w:t>
      </w:r>
      <w:r w:rsidRPr="001D7AAC">
        <w:rPr>
          <w:spacing w:val="-7"/>
          <w:sz w:val="24"/>
          <w:szCs w:val="24"/>
        </w:rPr>
        <w:t xml:space="preserve"> </w:t>
      </w:r>
      <w:r w:rsidRPr="001D7AAC">
        <w:rPr>
          <w:sz w:val="24"/>
          <w:szCs w:val="24"/>
        </w:rPr>
        <w:t>достижении</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одной</w:t>
      </w:r>
      <w:r w:rsidRPr="001D7AAC">
        <w:rPr>
          <w:spacing w:val="-10"/>
          <w:sz w:val="24"/>
          <w:szCs w:val="24"/>
        </w:rPr>
        <w:t xml:space="preserve"> </w:t>
      </w:r>
      <w:r w:rsidRPr="001D7AAC">
        <w:rPr>
          <w:sz w:val="24"/>
          <w:szCs w:val="24"/>
        </w:rPr>
        <w:t>из</w:t>
      </w:r>
      <w:r w:rsidRPr="001D7AAC">
        <w:rPr>
          <w:spacing w:val="-9"/>
          <w:sz w:val="24"/>
          <w:szCs w:val="24"/>
        </w:rPr>
        <w:t xml:space="preserve"> </w:t>
      </w:r>
      <w:r w:rsidRPr="001D7AAC">
        <w:rPr>
          <w:sz w:val="24"/>
          <w:szCs w:val="24"/>
        </w:rPr>
        <w:t>научных</w:t>
      </w:r>
      <w:r w:rsidRPr="001D7AAC">
        <w:rPr>
          <w:spacing w:val="-10"/>
          <w:sz w:val="24"/>
          <w:szCs w:val="24"/>
        </w:rPr>
        <w:t xml:space="preserve"> </w:t>
      </w:r>
      <w:r w:rsidRPr="001D7AAC">
        <w:rPr>
          <w:spacing w:val="-2"/>
          <w:sz w:val="24"/>
          <w:szCs w:val="24"/>
        </w:rPr>
        <w:t>областей;</w:t>
      </w:r>
    </w:p>
    <w:p w14:paraId="31953577" w14:textId="77777777" w:rsidR="00566F6F" w:rsidRPr="001D7AAC" w:rsidRDefault="001D7AAC">
      <w:pPr>
        <w:pStyle w:val="a4"/>
        <w:numPr>
          <w:ilvl w:val="1"/>
          <w:numId w:val="204"/>
        </w:numPr>
        <w:tabs>
          <w:tab w:val="left" w:pos="1020"/>
        </w:tabs>
        <w:spacing w:line="342" w:lineRule="exact"/>
        <w:ind w:left="1020" w:hanging="197"/>
        <w:jc w:val="left"/>
        <w:rPr>
          <w:sz w:val="24"/>
          <w:szCs w:val="24"/>
        </w:rPr>
      </w:pPr>
      <w:r w:rsidRPr="001D7AAC">
        <w:rPr>
          <w:sz w:val="24"/>
          <w:szCs w:val="24"/>
        </w:rPr>
        <w:t>кратко</w:t>
      </w:r>
      <w:r w:rsidRPr="001D7AAC">
        <w:rPr>
          <w:spacing w:val="-10"/>
          <w:sz w:val="24"/>
          <w:szCs w:val="24"/>
        </w:rPr>
        <w:t xml:space="preserve"> </w:t>
      </w:r>
      <w:r w:rsidRPr="001D7AAC">
        <w:rPr>
          <w:sz w:val="24"/>
          <w:szCs w:val="24"/>
        </w:rPr>
        <w:t>рассказывать</w:t>
      </w:r>
      <w:r w:rsidRPr="001D7AAC">
        <w:rPr>
          <w:spacing w:val="-9"/>
          <w:sz w:val="24"/>
          <w:szCs w:val="24"/>
        </w:rPr>
        <w:t xml:space="preserve"> </w:t>
      </w:r>
      <w:r w:rsidRPr="001D7AAC">
        <w:rPr>
          <w:sz w:val="24"/>
          <w:szCs w:val="24"/>
        </w:rPr>
        <w:t>о</w:t>
      </w:r>
      <w:r w:rsidRPr="001D7AAC">
        <w:rPr>
          <w:spacing w:val="-9"/>
          <w:sz w:val="24"/>
          <w:szCs w:val="24"/>
        </w:rPr>
        <w:t xml:space="preserve"> </w:t>
      </w:r>
      <w:r w:rsidRPr="001D7AAC">
        <w:rPr>
          <w:sz w:val="24"/>
          <w:szCs w:val="24"/>
        </w:rPr>
        <w:t>том,</w:t>
      </w:r>
      <w:r w:rsidRPr="001D7AAC">
        <w:rPr>
          <w:spacing w:val="-10"/>
          <w:sz w:val="24"/>
          <w:szCs w:val="24"/>
        </w:rPr>
        <w:t xml:space="preserve"> </w:t>
      </w:r>
      <w:r w:rsidRPr="001D7AAC">
        <w:rPr>
          <w:sz w:val="24"/>
          <w:szCs w:val="24"/>
        </w:rPr>
        <w:t>как</w:t>
      </w:r>
      <w:r w:rsidRPr="001D7AAC">
        <w:rPr>
          <w:spacing w:val="-9"/>
          <w:sz w:val="24"/>
          <w:szCs w:val="24"/>
        </w:rPr>
        <w:t xml:space="preserve"> </w:t>
      </w:r>
      <w:r w:rsidRPr="001D7AAC">
        <w:rPr>
          <w:sz w:val="24"/>
          <w:szCs w:val="24"/>
        </w:rPr>
        <w:t>современные</w:t>
      </w:r>
      <w:r w:rsidRPr="001D7AAC">
        <w:rPr>
          <w:spacing w:val="52"/>
          <w:sz w:val="24"/>
          <w:szCs w:val="24"/>
        </w:rPr>
        <w:t xml:space="preserve"> </w:t>
      </w:r>
      <w:r w:rsidRPr="001D7AAC">
        <w:rPr>
          <w:sz w:val="24"/>
          <w:szCs w:val="24"/>
        </w:rPr>
        <w:t>технологии</w:t>
      </w:r>
      <w:r w:rsidRPr="001D7AAC">
        <w:rPr>
          <w:spacing w:val="-10"/>
          <w:sz w:val="24"/>
          <w:szCs w:val="24"/>
        </w:rPr>
        <w:t xml:space="preserve"> </w:t>
      </w:r>
      <w:r w:rsidRPr="001D7AAC">
        <w:rPr>
          <w:sz w:val="24"/>
          <w:szCs w:val="24"/>
        </w:rPr>
        <w:t>помогают</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pacing w:val="-2"/>
          <w:sz w:val="24"/>
          <w:szCs w:val="24"/>
        </w:rPr>
        <w:t>учебе;</w:t>
      </w:r>
    </w:p>
    <w:p w14:paraId="4430E0C9" w14:textId="77777777" w:rsidR="00566F6F" w:rsidRPr="001D7AAC" w:rsidRDefault="001D7AAC">
      <w:pPr>
        <w:pStyle w:val="a4"/>
        <w:numPr>
          <w:ilvl w:val="1"/>
          <w:numId w:val="204"/>
        </w:numPr>
        <w:tabs>
          <w:tab w:val="left" w:pos="1020"/>
          <w:tab w:val="left" w:pos="7148"/>
        </w:tabs>
        <w:spacing w:line="343" w:lineRule="exact"/>
        <w:ind w:left="1020" w:hanging="197"/>
        <w:jc w:val="left"/>
        <w:rPr>
          <w:sz w:val="24"/>
          <w:szCs w:val="24"/>
        </w:rPr>
      </w:pPr>
      <w:r w:rsidRPr="001D7AAC">
        <w:rPr>
          <w:sz w:val="24"/>
          <w:szCs w:val="24"/>
        </w:rPr>
        <w:t>кратко</w:t>
      </w:r>
      <w:r w:rsidRPr="001D7AAC">
        <w:rPr>
          <w:spacing w:val="44"/>
          <w:sz w:val="24"/>
          <w:szCs w:val="24"/>
        </w:rPr>
        <w:t xml:space="preserve"> </w:t>
      </w:r>
      <w:r w:rsidRPr="001D7AAC">
        <w:rPr>
          <w:sz w:val="24"/>
          <w:szCs w:val="24"/>
        </w:rPr>
        <w:t>рассказывать</w:t>
      </w:r>
      <w:r w:rsidRPr="001D7AAC">
        <w:rPr>
          <w:spacing w:val="44"/>
          <w:sz w:val="24"/>
          <w:szCs w:val="24"/>
        </w:rPr>
        <w:t xml:space="preserve"> </w:t>
      </w:r>
      <w:r w:rsidRPr="001D7AAC">
        <w:rPr>
          <w:sz w:val="24"/>
          <w:szCs w:val="24"/>
        </w:rPr>
        <w:t>о</w:t>
      </w:r>
      <w:r w:rsidRPr="001D7AAC">
        <w:rPr>
          <w:spacing w:val="45"/>
          <w:sz w:val="24"/>
          <w:szCs w:val="24"/>
        </w:rPr>
        <w:t xml:space="preserve"> </w:t>
      </w:r>
      <w:r w:rsidRPr="001D7AAC">
        <w:rPr>
          <w:sz w:val="24"/>
          <w:szCs w:val="24"/>
        </w:rPr>
        <w:t>том,</w:t>
      </w:r>
      <w:r w:rsidRPr="001D7AAC">
        <w:rPr>
          <w:spacing w:val="45"/>
          <w:sz w:val="24"/>
          <w:szCs w:val="24"/>
        </w:rPr>
        <w:t xml:space="preserve"> </w:t>
      </w:r>
      <w:r w:rsidRPr="001D7AAC">
        <w:rPr>
          <w:sz w:val="24"/>
          <w:szCs w:val="24"/>
        </w:rPr>
        <w:t>какие</w:t>
      </w:r>
      <w:r w:rsidRPr="001D7AAC">
        <w:rPr>
          <w:spacing w:val="46"/>
          <w:sz w:val="24"/>
          <w:szCs w:val="24"/>
        </w:rPr>
        <w:t xml:space="preserve"> </w:t>
      </w:r>
      <w:r w:rsidRPr="001D7AAC">
        <w:rPr>
          <w:spacing w:val="-2"/>
          <w:sz w:val="24"/>
          <w:szCs w:val="24"/>
        </w:rPr>
        <w:t>современные</w:t>
      </w:r>
      <w:r w:rsidRPr="001D7AAC">
        <w:rPr>
          <w:sz w:val="24"/>
          <w:szCs w:val="24"/>
        </w:rPr>
        <w:tab/>
        <w:t>технологии</w:t>
      </w:r>
      <w:r w:rsidRPr="001D7AAC">
        <w:rPr>
          <w:spacing w:val="37"/>
          <w:sz w:val="24"/>
          <w:szCs w:val="24"/>
        </w:rPr>
        <w:t xml:space="preserve"> </w:t>
      </w:r>
      <w:r w:rsidRPr="001D7AAC">
        <w:rPr>
          <w:spacing w:val="-2"/>
          <w:sz w:val="24"/>
          <w:szCs w:val="24"/>
        </w:rPr>
        <w:t>используются</w:t>
      </w:r>
    </w:p>
    <w:p w14:paraId="222C4E98" w14:textId="77777777" w:rsidR="00566F6F" w:rsidRPr="001D7AAC" w:rsidRDefault="00566F6F">
      <w:pPr>
        <w:spacing w:line="343" w:lineRule="exact"/>
        <w:rPr>
          <w:sz w:val="24"/>
          <w:szCs w:val="24"/>
        </w:rPr>
        <w:sectPr w:rsidR="00566F6F" w:rsidRPr="001D7AAC">
          <w:pgSz w:w="11910" w:h="16840"/>
          <w:pgMar w:top="460" w:right="440" w:bottom="700" w:left="1020" w:header="0" w:footer="441" w:gutter="0"/>
          <w:cols w:space="720"/>
        </w:sectPr>
      </w:pPr>
    </w:p>
    <w:p w14:paraId="18CFF350" w14:textId="77777777" w:rsidR="00566F6F" w:rsidRPr="001D7AAC" w:rsidRDefault="001D7AAC">
      <w:pPr>
        <w:pStyle w:val="a3"/>
        <w:spacing w:line="320" w:lineRule="exact"/>
        <w:ind w:firstLine="0"/>
        <w:jc w:val="left"/>
        <w:rPr>
          <w:sz w:val="24"/>
          <w:szCs w:val="24"/>
        </w:rPr>
      </w:pPr>
      <w:r w:rsidRPr="001D7AAC">
        <w:rPr>
          <w:spacing w:val="-4"/>
          <w:sz w:val="24"/>
          <w:szCs w:val="24"/>
        </w:rPr>
        <w:t>дома;</w:t>
      </w:r>
    </w:p>
    <w:p w14:paraId="7CB61295" w14:textId="77777777" w:rsidR="00566F6F" w:rsidRPr="001D7AAC" w:rsidRDefault="001D7AAC">
      <w:pPr>
        <w:pStyle w:val="a4"/>
        <w:numPr>
          <w:ilvl w:val="0"/>
          <w:numId w:val="203"/>
        </w:numPr>
        <w:tabs>
          <w:tab w:val="left" w:pos="206"/>
        </w:tabs>
        <w:spacing w:before="321"/>
        <w:ind w:right="2157" w:firstLine="0"/>
        <w:jc w:val="left"/>
        <w:rPr>
          <w:sz w:val="24"/>
          <w:szCs w:val="24"/>
        </w:rPr>
      </w:pPr>
      <w:r w:rsidRPr="001D7AAC">
        <w:rPr>
          <w:sz w:val="24"/>
          <w:szCs w:val="24"/>
        </w:rPr>
        <w:br w:type="column"/>
      </w:r>
      <w:r w:rsidRPr="001D7AAC">
        <w:rPr>
          <w:sz w:val="24"/>
          <w:szCs w:val="24"/>
        </w:rPr>
        <w:t>кратко</w:t>
      </w:r>
      <w:r w:rsidRPr="001D7AAC">
        <w:rPr>
          <w:spacing w:val="-6"/>
          <w:sz w:val="24"/>
          <w:szCs w:val="24"/>
        </w:rPr>
        <w:t xml:space="preserve"> </w:t>
      </w:r>
      <w:r w:rsidRPr="001D7AAC">
        <w:rPr>
          <w:sz w:val="24"/>
          <w:szCs w:val="24"/>
        </w:rPr>
        <w:t>рассказывать</w:t>
      </w:r>
      <w:r w:rsidRPr="001D7AAC">
        <w:rPr>
          <w:spacing w:val="-6"/>
          <w:sz w:val="24"/>
          <w:szCs w:val="24"/>
        </w:rPr>
        <w:t xml:space="preserve"> </w:t>
      </w:r>
      <w:r w:rsidRPr="001D7AAC">
        <w:rPr>
          <w:sz w:val="24"/>
          <w:szCs w:val="24"/>
        </w:rPr>
        <w:t>об</w:t>
      </w:r>
      <w:r w:rsidRPr="001D7AAC">
        <w:rPr>
          <w:spacing w:val="-6"/>
          <w:sz w:val="24"/>
          <w:szCs w:val="24"/>
        </w:rPr>
        <w:t xml:space="preserve"> </w:t>
      </w:r>
      <w:r w:rsidRPr="001D7AAC">
        <w:rPr>
          <w:sz w:val="24"/>
          <w:szCs w:val="24"/>
        </w:rPr>
        <w:t>известном</w:t>
      </w:r>
      <w:r w:rsidRPr="001D7AAC">
        <w:rPr>
          <w:spacing w:val="-6"/>
          <w:sz w:val="24"/>
          <w:szCs w:val="24"/>
        </w:rPr>
        <w:t xml:space="preserve"> </w:t>
      </w:r>
      <w:r w:rsidRPr="001D7AAC">
        <w:rPr>
          <w:sz w:val="24"/>
          <w:szCs w:val="24"/>
        </w:rPr>
        <w:t>ученом</w:t>
      </w:r>
      <w:r w:rsidRPr="001D7AAC">
        <w:rPr>
          <w:spacing w:val="-6"/>
          <w:sz w:val="24"/>
          <w:szCs w:val="24"/>
        </w:rPr>
        <w:t xml:space="preserve"> </w:t>
      </w:r>
      <w:r w:rsidRPr="001D7AAC">
        <w:rPr>
          <w:sz w:val="24"/>
          <w:szCs w:val="24"/>
        </w:rPr>
        <w:t>или</w:t>
      </w:r>
      <w:r w:rsidRPr="001D7AAC">
        <w:rPr>
          <w:spacing w:val="-6"/>
          <w:sz w:val="24"/>
          <w:szCs w:val="24"/>
        </w:rPr>
        <w:t xml:space="preserve"> </w:t>
      </w:r>
      <w:r w:rsidRPr="001D7AAC">
        <w:rPr>
          <w:sz w:val="24"/>
          <w:szCs w:val="24"/>
        </w:rPr>
        <w:t>изобретателе; в области письма:</w:t>
      </w:r>
    </w:p>
    <w:p w14:paraId="6FF3EC1E" w14:textId="77777777" w:rsidR="00566F6F" w:rsidRPr="001D7AAC" w:rsidRDefault="001D7AAC">
      <w:pPr>
        <w:pStyle w:val="a4"/>
        <w:numPr>
          <w:ilvl w:val="0"/>
          <w:numId w:val="203"/>
        </w:numPr>
        <w:tabs>
          <w:tab w:val="left" w:pos="206"/>
          <w:tab w:val="left" w:pos="1694"/>
          <w:tab w:val="left" w:pos="2692"/>
          <w:tab w:val="left" w:pos="3176"/>
          <w:tab w:val="left" w:pos="5088"/>
          <w:tab w:val="left" w:pos="5421"/>
          <w:tab w:val="left" w:pos="6215"/>
          <w:tab w:val="left" w:pos="8005"/>
        </w:tabs>
        <w:spacing w:line="342" w:lineRule="exact"/>
        <w:ind w:left="206" w:hanging="197"/>
        <w:jc w:val="left"/>
        <w:rPr>
          <w:sz w:val="24"/>
          <w:szCs w:val="24"/>
        </w:rPr>
      </w:pPr>
      <w:r w:rsidRPr="001D7AAC">
        <w:rPr>
          <w:spacing w:val="-2"/>
          <w:sz w:val="24"/>
          <w:szCs w:val="24"/>
        </w:rPr>
        <w:t>составлять</w:t>
      </w:r>
      <w:r w:rsidRPr="001D7AAC">
        <w:rPr>
          <w:sz w:val="24"/>
          <w:szCs w:val="24"/>
        </w:rPr>
        <w:tab/>
      </w:r>
      <w:r w:rsidRPr="001D7AAC">
        <w:rPr>
          <w:spacing w:val="-2"/>
          <w:sz w:val="24"/>
          <w:szCs w:val="24"/>
        </w:rPr>
        <w:t>плакат</w:t>
      </w:r>
      <w:r w:rsidRPr="001D7AAC">
        <w:rPr>
          <w:sz w:val="24"/>
          <w:szCs w:val="24"/>
        </w:rPr>
        <w:tab/>
      </w:r>
      <w:r w:rsidRPr="001D7AAC">
        <w:rPr>
          <w:spacing w:val="-5"/>
          <w:sz w:val="24"/>
          <w:szCs w:val="24"/>
        </w:rPr>
        <w:t>об</w:t>
      </w:r>
      <w:r w:rsidRPr="001D7AAC">
        <w:rPr>
          <w:sz w:val="24"/>
          <w:szCs w:val="24"/>
        </w:rPr>
        <w:tab/>
      </w:r>
      <w:r w:rsidRPr="001D7AAC">
        <w:rPr>
          <w:spacing w:val="-2"/>
          <w:sz w:val="24"/>
          <w:szCs w:val="24"/>
        </w:rPr>
        <w:t>используемых</w:t>
      </w:r>
      <w:r w:rsidRPr="001D7AAC">
        <w:rPr>
          <w:sz w:val="24"/>
          <w:szCs w:val="24"/>
        </w:rPr>
        <w:tab/>
      </w:r>
      <w:r w:rsidRPr="001D7AAC">
        <w:rPr>
          <w:spacing w:val="-10"/>
          <w:sz w:val="24"/>
          <w:szCs w:val="24"/>
        </w:rPr>
        <w:t>в</w:t>
      </w:r>
      <w:r w:rsidRPr="001D7AAC">
        <w:rPr>
          <w:sz w:val="24"/>
          <w:szCs w:val="24"/>
        </w:rPr>
        <w:tab/>
      </w:r>
      <w:r w:rsidRPr="001D7AAC">
        <w:rPr>
          <w:spacing w:val="-4"/>
          <w:sz w:val="24"/>
          <w:szCs w:val="24"/>
        </w:rPr>
        <w:t>быту</w:t>
      </w:r>
      <w:r w:rsidRPr="001D7AAC">
        <w:rPr>
          <w:sz w:val="24"/>
          <w:szCs w:val="24"/>
        </w:rPr>
        <w:tab/>
      </w:r>
      <w:r w:rsidRPr="001D7AAC">
        <w:rPr>
          <w:spacing w:val="-2"/>
          <w:sz w:val="24"/>
          <w:szCs w:val="24"/>
        </w:rPr>
        <w:t>современных</w:t>
      </w:r>
      <w:r w:rsidRPr="001D7AAC">
        <w:rPr>
          <w:sz w:val="24"/>
          <w:szCs w:val="24"/>
        </w:rPr>
        <w:tab/>
      </w:r>
      <w:r w:rsidRPr="001D7AAC">
        <w:rPr>
          <w:spacing w:val="-2"/>
          <w:sz w:val="24"/>
          <w:szCs w:val="24"/>
        </w:rPr>
        <w:t>технологиях</w:t>
      </w:r>
    </w:p>
    <w:p w14:paraId="7BB61CD4" w14:textId="77777777" w:rsidR="00566F6F" w:rsidRPr="001D7AAC" w:rsidRDefault="00566F6F">
      <w:pPr>
        <w:spacing w:line="342" w:lineRule="exact"/>
        <w:rPr>
          <w:sz w:val="24"/>
          <w:szCs w:val="24"/>
        </w:rPr>
        <w:sectPr w:rsidR="00566F6F" w:rsidRPr="001D7AAC">
          <w:type w:val="continuous"/>
          <w:pgSz w:w="11910" w:h="16840"/>
          <w:pgMar w:top="480" w:right="440" w:bottom="280" w:left="1020" w:header="0" w:footer="441" w:gutter="0"/>
          <w:cols w:num="2" w:space="720" w:equalWidth="0">
            <w:col w:w="775" w:space="40"/>
            <w:col w:w="9635"/>
          </w:cols>
        </w:sectPr>
      </w:pPr>
    </w:p>
    <w:p w14:paraId="147CDA71" w14:textId="77777777" w:rsidR="00566F6F" w:rsidRPr="001D7AAC" w:rsidRDefault="001D7AAC">
      <w:pPr>
        <w:pStyle w:val="a3"/>
        <w:spacing w:line="321" w:lineRule="exact"/>
        <w:ind w:firstLine="0"/>
        <w:jc w:val="left"/>
        <w:rPr>
          <w:sz w:val="24"/>
          <w:szCs w:val="24"/>
        </w:rPr>
      </w:pPr>
      <w:r w:rsidRPr="001D7AAC">
        <w:rPr>
          <w:spacing w:val="-2"/>
          <w:sz w:val="24"/>
          <w:szCs w:val="24"/>
        </w:rPr>
        <w:t>(например,</w:t>
      </w:r>
      <w:r w:rsidRPr="001D7AAC">
        <w:rPr>
          <w:spacing w:val="9"/>
          <w:sz w:val="24"/>
          <w:szCs w:val="24"/>
        </w:rPr>
        <w:t xml:space="preserve"> </w:t>
      </w:r>
      <w:r w:rsidRPr="001D7AAC">
        <w:rPr>
          <w:spacing w:val="-2"/>
          <w:sz w:val="24"/>
          <w:szCs w:val="24"/>
        </w:rPr>
        <w:t>робот-пылесос);</w:t>
      </w:r>
    </w:p>
    <w:p w14:paraId="14D4EA69" w14:textId="77777777" w:rsidR="00566F6F" w:rsidRPr="001D7AAC" w:rsidRDefault="001D7AAC">
      <w:pPr>
        <w:pStyle w:val="a4"/>
        <w:numPr>
          <w:ilvl w:val="1"/>
          <w:numId w:val="203"/>
        </w:numPr>
        <w:tabs>
          <w:tab w:val="left" w:pos="1020"/>
          <w:tab w:val="left" w:pos="2515"/>
          <w:tab w:val="left" w:pos="4279"/>
          <w:tab w:val="left" w:pos="4628"/>
          <w:tab w:val="left" w:pos="5753"/>
          <w:tab w:val="left" w:pos="6985"/>
          <w:tab w:val="left" w:pos="8640"/>
          <w:tab w:val="left" w:pos="10167"/>
        </w:tabs>
        <w:ind w:right="131" w:firstLine="709"/>
        <w:jc w:val="left"/>
        <w:rPr>
          <w:sz w:val="24"/>
          <w:szCs w:val="24"/>
        </w:rPr>
      </w:pPr>
      <w:r w:rsidRPr="001D7AAC">
        <w:rPr>
          <w:spacing w:val="-2"/>
          <w:sz w:val="24"/>
          <w:szCs w:val="24"/>
        </w:rPr>
        <w:t>составлять</w:t>
      </w:r>
      <w:r w:rsidRPr="001D7AAC">
        <w:rPr>
          <w:sz w:val="24"/>
          <w:szCs w:val="24"/>
        </w:rPr>
        <w:tab/>
      </w:r>
      <w:r w:rsidRPr="001D7AAC">
        <w:rPr>
          <w:spacing w:val="-2"/>
          <w:sz w:val="24"/>
          <w:szCs w:val="24"/>
        </w:rPr>
        <w:t>презентацию</w:t>
      </w:r>
      <w:r w:rsidRPr="001D7AAC">
        <w:rPr>
          <w:sz w:val="24"/>
          <w:szCs w:val="24"/>
        </w:rPr>
        <w:tab/>
      </w:r>
      <w:r w:rsidRPr="001D7AAC">
        <w:rPr>
          <w:spacing w:val="-10"/>
          <w:sz w:val="24"/>
          <w:szCs w:val="24"/>
        </w:rPr>
        <w:t>о</w:t>
      </w:r>
      <w:r w:rsidRPr="001D7AAC">
        <w:rPr>
          <w:sz w:val="24"/>
          <w:szCs w:val="24"/>
        </w:rPr>
        <w:tab/>
      </w:r>
      <w:r w:rsidRPr="001D7AAC">
        <w:rPr>
          <w:spacing w:val="-2"/>
          <w:sz w:val="24"/>
          <w:szCs w:val="24"/>
        </w:rPr>
        <w:t>важном</w:t>
      </w:r>
      <w:r w:rsidRPr="001D7AAC">
        <w:rPr>
          <w:sz w:val="24"/>
          <w:szCs w:val="24"/>
        </w:rPr>
        <w:tab/>
      </w:r>
      <w:r w:rsidRPr="001D7AAC">
        <w:rPr>
          <w:spacing w:val="-2"/>
          <w:sz w:val="24"/>
          <w:szCs w:val="24"/>
        </w:rPr>
        <w:t>научном</w:t>
      </w:r>
      <w:r w:rsidRPr="001D7AAC">
        <w:rPr>
          <w:sz w:val="24"/>
          <w:szCs w:val="24"/>
        </w:rPr>
        <w:tab/>
      </w:r>
      <w:r w:rsidRPr="001D7AAC">
        <w:rPr>
          <w:spacing w:val="-2"/>
          <w:sz w:val="24"/>
          <w:szCs w:val="24"/>
        </w:rPr>
        <w:t>достижении</w:t>
      </w:r>
      <w:r w:rsidRPr="001D7AAC">
        <w:rPr>
          <w:sz w:val="24"/>
          <w:szCs w:val="24"/>
        </w:rPr>
        <w:tab/>
      </w:r>
      <w:r w:rsidRPr="001D7AAC">
        <w:rPr>
          <w:spacing w:val="-2"/>
          <w:sz w:val="24"/>
          <w:szCs w:val="24"/>
        </w:rPr>
        <w:t>(например,</w:t>
      </w:r>
      <w:r w:rsidRPr="001D7AAC">
        <w:rPr>
          <w:sz w:val="24"/>
          <w:szCs w:val="24"/>
        </w:rPr>
        <w:tab/>
      </w:r>
      <w:r w:rsidRPr="001D7AAC">
        <w:rPr>
          <w:spacing w:val="-10"/>
          <w:sz w:val="24"/>
          <w:szCs w:val="24"/>
        </w:rPr>
        <w:t xml:space="preserve">о </w:t>
      </w:r>
      <w:r w:rsidRPr="001D7AAC">
        <w:rPr>
          <w:sz w:val="24"/>
          <w:szCs w:val="24"/>
        </w:rPr>
        <w:t>разработке нового лекарства);</w:t>
      </w:r>
    </w:p>
    <w:p w14:paraId="47316AF4" w14:textId="77777777" w:rsidR="00566F6F" w:rsidRPr="001D7AAC" w:rsidRDefault="001D7AAC">
      <w:pPr>
        <w:pStyle w:val="a4"/>
        <w:numPr>
          <w:ilvl w:val="1"/>
          <w:numId w:val="203"/>
        </w:numPr>
        <w:tabs>
          <w:tab w:val="left" w:pos="1020"/>
        </w:tabs>
        <w:ind w:right="127" w:firstLine="709"/>
        <w:jc w:val="left"/>
        <w:rPr>
          <w:sz w:val="24"/>
          <w:szCs w:val="24"/>
        </w:rPr>
      </w:pPr>
      <w:r w:rsidRPr="001D7AAC">
        <w:rPr>
          <w:sz w:val="24"/>
          <w:szCs w:val="24"/>
        </w:rPr>
        <w:t>составлять краткую инструкцию, как пользоваться торговым автоматом для покупки шоколада или напитка.</w:t>
      </w:r>
    </w:p>
    <w:p w14:paraId="4DE0DDF1" w14:textId="77777777" w:rsidR="00566F6F" w:rsidRPr="001D7AAC" w:rsidRDefault="001D7AAC">
      <w:pPr>
        <w:pStyle w:val="a3"/>
        <w:spacing w:before="320"/>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46AF5572" w14:textId="77777777" w:rsidR="00566F6F" w:rsidRPr="001D7AAC" w:rsidRDefault="001D7AAC">
      <w:pPr>
        <w:pStyle w:val="a3"/>
        <w:spacing w:before="1"/>
        <w:ind w:right="126"/>
        <w:rPr>
          <w:sz w:val="24"/>
          <w:szCs w:val="24"/>
        </w:rPr>
      </w:pPr>
      <w:r w:rsidRPr="001D7AAC">
        <w:rPr>
          <w:sz w:val="24"/>
          <w:szCs w:val="24"/>
        </w:rPr>
        <w:t>Изучение тематики Раздела 3</w:t>
      </w:r>
      <w:r w:rsidRPr="001D7AAC">
        <w:rPr>
          <w:spacing w:val="40"/>
          <w:sz w:val="24"/>
          <w:szCs w:val="24"/>
        </w:rPr>
        <w:t xml:space="preserve"> </w:t>
      </w:r>
      <w:r w:rsidRPr="001D7AAC">
        <w:rPr>
          <w:sz w:val="24"/>
          <w:szCs w:val="24"/>
        </w:rPr>
        <w:t>предполагает овладение лексическими единицами (словами, словосочетаниями, лексико-грамматическими единствами, речевыми клише) в объеме не менее 45.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4F6DC9A9" w14:textId="77777777" w:rsidR="00566F6F" w:rsidRPr="001D7AAC" w:rsidRDefault="001D7AAC">
      <w:pPr>
        <w:pStyle w:val="a4"/>
        <w:numPr>
          <w:ilvl w:val="1"/>
          <w:numId w:val="203"/>
        </w:numPr>
        <w:tabs>
          <w:tab w:val="left" w:pos="1020"/>
          <w:tab w:val="left" w:pos="2906"/>
          <w:tab w:val="left" w:pos="3790"/>
          <w:tab w:val="left" w:pos="4377"/>
          <w:tab w:val="left" w:pos="4904"/>
          <w:tab w:val="left" w:pos="6609"/>
          <w:tab w:val="left" w:pos="7389"/>
          <w:tab w:val="left" w:pos="9089"/>
        </w:tabs>
        <w:ind w:right="133" w:firstLine="709"/>
        <w:jc w:val="left"/>
        <w:rPr>
          <w:sz w:val="24"/>
          <w:szCs w:val="24"/>
        </w:rPr>
      </w:pPr>
      <w:r w:rsidRPr="001D7AAC">
        <w:rPr>
          <w:spacing w:val="-2"/>
          <w:sz w:val="24"/>
          <w:szCs w:val="24"/>
        </w:rPr>
        <w:t>конструкция</w:t>
      </w:r>
      <w:r w:rsidRPr="001D7AAC">
        <w:rPr>
          <w:sz w:val="24"/>
          <w:szCs w:val="24"/>
        </w:rPr>
        <w:tab/>
      </w:r>
      <w:r w:rsidRPr="001D7AAC">
        <w:rPr>
          <w:spacing w:val="-4"/>
          <w:sz w:val="24"/>
          <w:szCs w:val="24"/>
        </w:rPr>
        <w:t>used</w:t>
      </w:r>
      <w:r w:rsidRPr="001D7AAC">
        <w:rPr>
          <w:sz w:val="24"/>
          <w:szCs w:val="24"/>
        </w:rPr>
        <w:tab/>
      </w:r>
      <w:r w:rsidRPr="001D7AAC">
        <w:rPr>
          <w:spacing w:val="-6"/>
          <w:sz w:val="24"/>
          <w:szCs w:val="24"/>
        </w:rPr>
        <w:t>to</w:t>
      </w:r>
      <w:r w:rsidRPr="001D7AAC">
        <w:rPr>
          <w:sz w:val="24"/>
          <w:szCs w:val="24"/>
        </w:rPr>
        <w:tab/>
      </w:r>
      <w:r w:rsidRPr="001D7AAC">
        <w:rPr>
          <w:spacing w:val="-10"/>
          <w:sz w:val="24"/>
          <w:szCs w:val="24"/>
        </w:rPr>
        <w:t>+</w:t>
      </w:r>
      <w:r w:rsidRPr="001D7AAC">
        <w:rPr>
          <w:sz w:val="24"/>
          <w:szCs w:val="24"/>
        </w:rPr>
        <w:tab/>
      </w:r>
      <w:r w:rsidRPr="001D7AAC">
        <w:rPr>
          <w:spacing w:val="-2"/>
          <w:sz w:val="24"/>
          <w:szCs w:val="24"/>
        </w:rPr>
        <w:t>инфинитив</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выражения</w:t>
      </w:r>
      <w:r w:rsidRPr="001D7AAC">
        <w:rPr>
          <w:sz w:val="24"/>
          <w:szCs w:val="24"/>
        </w:rPr>
        <w:tab/>
      </w:r>
      <w:r w:rsidRPr="001D7AAC">
        <w:rPr>
          <w:spacing w:val="-2"/>
          <w:sz w:val="24"/>
          <w:szCs w:val="24"/>
        </w:rPr>
        <w:t xml:space="preserve">регулярно </w:t>
      </w:r>
      <w:r w:rsidRPr="001D7AAC">
        <w:rPr>
          <w:sz w:val="24"/>
          <w:szCs w:val="24"/>
        </w:rPr>
        <w:t>совершающегося действия или состояния в прошлом;</w:t>
      </w:r>
    </w:p>
    <w:p w14:paraId="41DE2AAA" w14:textId="77777777" w:rsidR="00566F6F" w:rsidRPr="001D7AAC" w:rsidRDefault="001D7AAC">
      <w:pPr>
        <w:pStyle w:val="a4"/>
        <w:numPr>
          <w:ilvl w:val="1"/>
          <w:numId w:val="203"/>
        </w:numPr>
        <w:tabs>
          <w:tab w:val="left" w:pos="1020"/>
          <w:tab w:val="left" w:pos="3094"/>
          <w:tab w:val="left" w:pos="3581"/>
          <w:tab w:val="left" w:pos="5553"/>
          <w:tab w:val="left" w:pos="6811"/>
          <w:tab w:val="left" w:pos="7749"/>
          <w:tab w:val="left" w:pos="10019"/>
        </w:tabs>
        <w:ind w:right="130" w:firstLine="709"/>
        <w:jc w:val="left"/>
        <w:rPr>
          <w:sz w:val="24"/>
          <w:szCs w:val="24"/>
        </w:rPr>
      </w:pPr>
      <w:r w:rsidRPr="001D7AAC">
        <w:rPr>
          <w:spacing w:val="-2"/>
          <w:sz w:val="24"/>
          <w:szCs w:val="24"/>
        </w:rPr>
        <w:t>сравнительная</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превосходная</w:t>
      </w:r>
      <w:r w:rsidRPr="001D7AAC">
        <w:rPr>
          <w:sz w:val="24"/>
          <w:szCs w:val="24"/>
        </w:rPr>
        <w:tab/>
      </w:r>
      <w:r w:rsidRPr="001D7AAC">
        <w:rPr>
          <w:spacing w:val="-2"/>
          <w:sz w:val="24"/>
          <w:szCs w:val="24"/>
        </w:rPr>
        <w:t>степень</w:t>
      </w:r>
      <w:r w:rsidRPr="001D7AAC">
        <w:rPr>
          <w:sz w:val="24"/>
          <w:szCs w:val="24"/>
        </w:rPr>
        <w:tab/>
      </w:r>
      <w:r w:rsidRPr="001D7AAC">
        <w:rPr>
          <w:spacing w:val="-4"/>
          <w:sz w:val="24"/>
          <w:szCs w:val="24"/>
        </w:rPr>
        <w:t>имен</w:t>
      </w:r>
      <w:r w:rsidRPr="001D7AAC">
        <w:rPr>
          <w:sz w:val="24"/>
          <w:szCs w:val="24"/>
        </w:rPr>
        <w:tab/>
      </w:r>
      <w:r w:rsidRPr="001D7AAC">
        <w:rPr>
          <w:spacing w:val="-2"/>
          <w:sz w:val="24"/>
          <w:szCs w:val="24"/>
        </w:rPr>
        <w:t>прилагательных</w:t>
      </w:r>
      <w:r w:rsidRPr="001D7AAC">
        <w:rPr>
          <w:sz w:val="24"/>
          <w:szCs w:val="24"/>
        </w:rPr>
        <w:tab/>
      </w:r>
      <w:r w:rsidRPr="001D7AAC">
        <w:rPr>
          <w:spacing w:val="-6"/>
          <w:sz w:val="24"/>
          <w:szCs w:val="24"/>
        </w:rPr>
        <w:t xml:space="preserve">по </w:t>
      </w:r>
      <w:r w:rsidRPr="001D7AAC">
        <w:rPr>
          <w:sz w:val="24"/>
          <w:szCs w:val="24"/>
        </w:rPr>
        <w:t>аналитической модели (more exciting);</w:t>
      </w:r>
    </w:p>
    <w:p w14:paraId="0317A689" w14:textId="77777777" w:rsidR="00566F6F" w:rsidRPr="001D7AAC" w:rsidRDefault="001D7AAC">
      <w:pPr>
        <w:pStyle w:val="a4"/>
        <w:numPr>
          <w:ilvl w:val="1"/>
          <w:numId w:val="203"/>
        </w:numPr>
        <w:tabs>
          <w:tab w:val="left" w:pos="1020"/>
        </w:tabs>
        <w:ind w:right="131" w:firstLine="709"/>
        <w:jc w:val="left"/>
        <w:rPr>
          <w:sz w:val="24"/>
          <w:szCs w:val="24"/>
        </w:rPr>
      </w:pPr>
      <w:r w:rsidRPr="001D7AAC">
        <w:rPr>
          <w:sz w:val="24"/>
          <w:szCs w:val="24"/>
        </w:rPr>
        <w:t>повелительное</w:t>
      </w:r>
      <w:r w:rsidRPr="001D7AAC">
        <w:rPr>
          <w:spacing w:val="80"/>
          <w:sz w:val="24"/>
          <w:szCs w:val="24"/>
        </w:rPr>
        <w:t xml:space="preserve"> </w:t>
      </w:r>
      <w:r w:rsidRPr="001D7AAC">
        <w:rPr>
          <w:sz w:val="24"/>
          <w:szCs w:val="24"/>
        </w:rPr>
        <w:t>наклонение</w:t>
      </w:r>
      <w:r w:rsidRPr="001D7AAC">
        <w:rPr>
          <w:spacing w:val="80"/>
          <w:sz w:val="24"/>
          <w:szCs w:val="24"/>
        </w:rPr>
        <w:t xml:space="preserve"> </w:t>
      </w:r>
      <w:r w:rsidRPr="001D7AAC">
        <w:rPr>
          <w:sz w:val="24"/>
          <w:szCs w:val="24"/>
        </w:rPr>
        <w:t>для</w:t>
      </w:r>
      <w:r w:rsidRPr="001D7AAC">
        <w:rPr>
          <w:spacing w:val="80"/>
          <w:sz w:val="24"/>
          <w:szCs w:val="24"/>
        </w:rPr>
        <w:t xml:space="preserve"> </w:t>
      </w:r>
      <w:r w:rsidRPr="001D7AAC">
        <w:rPr>
          <w:sz w:val="24"/>
          <w:szCs w:val="24"/>
        </w:rPr>
        <w:t>составления</w:t>
      </w:r>
      <w:r w:rsidRPr="001D7AAC">
        <w:rPr>
          <w:spacing w:val="80"/>
          <w:sz w:val="24"/>
          <w:szCs w:val="24"/>
        </w:rPr>
        <w:t xml:space="preserve"> </w:t>
      </w:r>
      <w:r w:rsidRPr="001D7AAC">
        <w:rPr>
          <w:sz w:val="24"/>
          <w:szCs w:val="24"/>
        </w:rPr>
        <w:t>инструкции</w:t>
      </w:r>
      <w:r w:rsidRPr="001D7AAC">
        <w:rPr>
          <w:spacing w:val="80"/>
          <w:sz w:val="24"/>
          <w:szCs w:val="24"/>
        </w:rPr>
        <w:t xml:space="preserve"> </w:t>
      </w:r>
      <w:r w:rsidRPr="001D7AAC">
        <w:rPr>
          <w:sz w:val="24"/>
          <w:szCs w:val="24"/>
        </w:rPr>
        <w:t>к</w:t>
      </w:r>
      <w:r w:rsidRPr="001D7AAC">
        <w:rPr>
          <w:spacing w:val="80"/>
          <w:sz w:val="24"/>
          <w:szCs w:val="24"/>
        </w:rPr>
        <w:t xml:space="preserve"> </w:t>
      </w:r>
      <w:r w:rsidRPr="001D7AAC">
        <w:rPr>
          <w:sz w:val="24"/>
          <w:szCs w:val="24"/>
        </w:rPr>
        <w:t>эксплуатации каких-либо приборов (повторение);</w:t>
      </w:r>
    </w:p>
    <w:p w14:paraId="3D5C8307" w14:textId="77777777" w:rsidR="00566F6F" w:rsidRPr="001D7AAC" w:rsidRDefault="001D7AAC">
      <w:pPr>
        <w:pStyle w:val="a4"/>
        <w:numPr>
          <w:ilvl w:val="1"/>
          <w:numId w:val="203"/>
        </w:numPr>
        <w:tabs>
          <w:tab w:val="left" w:pos="1020"/>
          <w:tab w:val="left" w:pos="4474"/>
          <w:tab w:val="left" w:pos="9560"/>
        </w:tabs>
        <w:ind w:right="132" w:firstLine="709"/>
        <w:jc w:val="left"/>
        <w:rPr>
          <w:sz w:val="24"/>
          <w:szCs w:val="24"/>
        </w:rPr>
      </w:pPr>
      <w:r w:rsidRPr="001D7AAC">
        <w:rPr>
          <w:sz w:val="24"/>
          <w:szCs w:val="24"/>
        </w:rPr>
        <w:t>модальный</w:t>
      </w:r>
      <w:r w:rsidRPr="001D7AAC">
        <w:rPr>
          <w:spacing w:val="40"/>
          <w:sz w:val="24"/>
          <w:szCs w:val="24"/>
        </w:rPr>
        <w:t xml:space="preserve"> </w:t>
      </w:r>
      <w:r w:rsidRPr="001D7AAC">
        <w:rPr>
          <w:sz w:val="24"/>
          <w:szCs w:val="24"/>
        </w:rPr>
        <w:t>глагол</w:t>
      </w:r>
      <w:r w:rsidRPr="001D7AAC">
        <w:rPr>
          <w:spacing w:val="40"/>
          <w:sz w:val="24"/>
          <w:szCs w:val="24"/>
        </w:rPr>
        <w:t xml:space="preserve"> </w:t>
      </w:r>
      <w:r w:rsidRPr="001D7AAC">
        <w:rPr>
          <w:sz w:val="24"/>
          <w:szCs w:val="24"/>
        </w:rPr>
        <w:t>can</w:t>
      </w:r>
      <w:r w:rsidRPr="001D7AAC">
        <w:rPr>
          <w:spacing w:val="40"/>
          <w:sz w:val="24"/>
          <w:szCs w:val="24"/>
        </w:rPr>
        <w:t xml:space="preserve"> </w:t>
      </w:r>
      <w:r w:rsidRPr="001D7AAC">
        <w:rPr>
          <w:sz w:val="24"/>
          <w:szCs w:val="24"/>
        </w:rPr>
        <w:t>для</w:t>
      </w:r>
      <w:r w:rsidRPr="001D7AAC">
        <w:rPr>
          <w:sz w:val="24"/>
          <w:szCs w:val="24"/>
        </w:rPr>
        <w:tab/>
        <w:t>описания</w:t>
      </w:r>
      <w:r w:rsidRPr="001D7AAC">
        <w:rPr>
          <w:spacing w:val="40"/>
          <w:sz w:val="24"/>
          <w:szCs w:val="24"/>
        </w:rPr>
        <w:t xml:space="preserve"> </w:t>
      </w:r>
      <w:r w:rsidRPr="001D7AAC">
        <w:rPr>
          <w:sz w:val="24"/>
          <w:szCs w:val="24"/>
        </w:rPr>
        <w:t>функций</w:t>
      </w:r>
      <w:r w:rsidRPr="001D7AAC">
        <w:rPr>
          <w:spacing w:val="40"/>
          <w:sz w:val="24"/>
          <w:szCs w:val="24"/>
        </w:rPr>
        <w:t xml:space="preserve"> </w:t>
      </w:r>
      <w:r w:rsidRPr="001D7AAC">
        <w:rPr>
          <w:sz w:val="24"/>
          <w:szCs w:val="24"/>
        </w:rPr>
        <w:t>домашних</w:t>
      </w:r>
      <w:r w:rsidRPr="001D7AAC">
        <w:rPr>
          <w:spacing w:val="40"/>
          <w:sz w:val="24"/>
          <w:szCs w:val="24"/>
        </w:rPr>
        <w:t xml:space="preserve"> </w:t>
      </w:r>
      <w:r w:rsidRPr="001D7AAC">
        <w:rPr>
          <w:sz w:val="24"/>
          <w:szCs w:val="24"/>
        </w:rPr>
        <w:t>приборов</w:t>
      </w:r>
      <w:r w:rsidRPr="001D7AAC">
        <w:rPr>
          <w:sz w:val="24"/>
          <w:szCs w:val="24"/>
        </w:rPr>
        <w:tab/>
        <w:t>(it</w:t>
      </w:r>
      <w:r w:rsidRPr="001D7AAC">
        <w:rPr>
          <w:spacing w:val="10"/>
          <w:sz w:val="24"/>
          <w:szCs w:val="24"/>
        </w:rPr>
        <w:t xml:space="preserve"> </w:t>
      </w:r>
      <w:r w:rsidRPr="001D7AAC">
        <w:rPr>
          <w:sz w:val="24"/>
          <w:szCs w:val="24"/>
        </w:rPr>
        <w:t>can clean the carpet, it can wash...).</w:t>
      </w:r>
    </w:p>
    <w:p w14:paraId="211B724C" w14:textId="77777777" w:rsidR="00566F6F" w:rsidRPr="001D7AAC" w:rsidRDefault="001D7AAC">
      <w:pPr>
        <w:pStyle w:val="a3"/>
        <w:spacing w:before="318"/>
        <w:ind w:left="823" w:firstLine="0"/>
        <w:jc w:val="left"/>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0"/>
          <w:sz w:val="24"/>
          <w:szCs w:val="24"/>
        </w:rPr>
        <w:t xml:space="preserve"> </w:t>
      </w:r>
      <w:r w:rsidRPr="001D7AAC">
        <w:rPr>
          <w:sz w:val="24"/>
          <w:szCs w:val="24"/>
        </w:rPr>
        <w:t>отбирается</w:t>
      </w:r>
      <w:r w:rsidRPr="001D7AAC">
        <w:rPr>
          <w:spacing w:val="-9"/>
          <w:sz w:val="24"/>
          <w:szCs w:val="24"/>
        </w:rPr>
        <w:t xml:space="preserve"> </w:t>
      </w:r>
      <w:r w:rsidRPr="001D7AAC">
        <w:rPr>
          <w:sz w:val="24"/>
          <w:szCs w:val="24"/>
        </w:rPr>
        <w:t>с</w:t>
      </w:r>
      <w:r w:rsidRPr="001D7AAC">
        <w:rPr>
          <w:spacing w:val="-11"/>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0"/>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3:</w:t>
      </w:r>
    </w:p>
    <w:p w14:paraId="34FC946B" w14:textId="77777777" w:rsidR="00566F6F" w:rsidRPr="001D7AAC" w:rsidRDefault="001D7AAC">
      <w:pPr>
        <w:pStyle w:val="a4"/>
        <w:numPr>
          <w:ilvl w:val="1"/>
          <w:numId w:val="203"/>
        </w:numPr>
        <w:tabs>
          <w:tab w:val="left" w:pos="1020"/>
          <w:tab w:val="left" w:pos="2254"/>
          <w:tab w:val="left" w:pos="3656"/>
          <w:tab w:val="left" w:pos="4010"/>
          <w:tab w:val="left" w:pos="5235"/>
          <w:tab w:val="left" w:pos="7554"/>
          <w:tab w:val="left" w:pos="8771"/>
          <w:tab w:val="left" w:pos="9894"/>
        </w:tabs>
        <w:ind w:right="132" w:firstLine="709"/>
        <w:jc w:val="left"/>
        <w:rPr>
          <w:sz w:val="24"/>
          <w:szCs w:val="24"/>
        </w:rPr>
      </w:pPr>
      <w:r w:rsidRPr="001D7AAC">
        <w:rPr>
          <w:spacing w:val="-2"/>
          <w:sz w:val="24"/>
          <w:szCs w:val="24"/>
        </w:rPr>
        <w:t>лексика,</w:t>
      </w:r>
      <w:r w:rsidRPr="001D7AAC">
        <w:rPr>
          <w:sz w:val="24"/>
          <w:szCs w:val="24"/>
        </w:rPr>
        <w:tab/>
      </w:r>
      <w:r w:rsidRPr="001D7AAC">
        <w:rPr>
          <w:spacing w:val="-2"/>
          <w:sz w:val="24"/>
          <w:szCs w:val="24"/>
        </w:rPr>
        <w:t>связанная</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научной</w:t>
      </w:r>
      <w:r w:rsidRPr="001D7AAC">
        <w:rPr>
          <w:sz w:val="24"/>
          <w:szCs w:val="24"/>
        </w:rPr>
        <w:tab/>
      </w:r>
      <w:r w:rsidRPr="001D7AAC">
        <w:rPr>
          <w:spacing w:val="-2"/>
          <w:sz w:val="24"/>
          <w:szCs w:val="24"/>
        </w:rPr>
        <w:t>деятельностью:</w:t>
      </w:r>
      <w:r w:rsidRPr="001D7AAC">
        <w:rPr>
          <w:sz w:val="24"/>
          <w:szCs w:val="24"/>
        </w:rPr>
        <w:tab/>
      </w:r>
      <w:r w:rsidRPr="001D7AAC">
        <w:rPr>
          <w:spacing w:val="-2"/>
          <w:sz w:val="24"/>
          <w:szCs w:val="24"/>
        </w:rPr>
        <w:t>scientist,</w:t>
      </w:r>
      <w:r w:rsidRPr="001D7AAC">
        <w:rPr>
          <w:sz w:val="24"/>
          <w:szCs w:val="24"/>
        </w:rPr>
        <w:tab/>
      </w:r>
      <w:r w:rsidRPr="001D7AAC">
        <w:rPr>
          <w:spacing w:val="-2"/>
          <w:sz w:val="24"/>
          <w:szCs w:val="24"/>
        </w:rPr>
        <w:t>science,</w:t>
      </w:r>
      <w:r w:rsidRPr="001D7AAC">
        <w:rPr>
          <w:sz w:val="24"/>
          <w:szCs w:val="24"/>
        </w:rPr>
        <w:tab/>
      </w:r>
      <w:r w:rsidRPr="001D7AAC">
        <w:rPr>
          <w:spacing w:val="-4"/>
          <w:sz w:val="24"/>
          <w:szCs w:val="24"/>
        </w:rPr>
        <w:t xml:space="preserve">lab, </w:t>
      </w:r>
      <w:r w:rsidRPr="001D7AAC">
        <w:rPr>
          <w:spacing w:val="-2"/>
          <w:sz w:val="24"/>
          <w:szCs w:val="24"/>
        </w:rPr>
        <w:t>microscope…</w:t>
      </w:r>
    </w:p>
    <w:p w14:paraId="58D6994C" w14:textId="77777777" w:rsidR="00566F6F" w:rsidRPr="001D7AAC" w:rsidRDefault="001D7AAC">
      <w:pPr>
        <w:pStyle w:val="a4"/>
        <w:numPr>
          <w:ilvl w:val="1"/>
          <w:numId w:val="203"/>
        </w:numPr>
        <w:tabs>
          <w:tab w:val="left" w:pos="1020"/>
        </w:tabs>
        <w:ind w:right="132" w:firstLine="709"/>
        <w:jc w:val="left"/>
        <w:rPr>
          <w:sz w:val="24"/>
          <w:szCs w:val="24"/>
        </w:rPr>
      </w:pPr>
      <w:r w:rsidRPr="001D7AAC">
        <w:rPr>
          <w:sz w:val="24"/>
          <w:szCs w:val="24"/>
        </w:rPr>
        <w:t>название современных бытовых</w:t>
      </w:r>
      <w:r w:rsidRPr="001D7AAC">
        <w:rPr>
          <w:spacing w:val="40"/>
          <w:sz w:val="24"/>
          <w:szCs w:val="24"/>
        </w:rPr>
        <w:t xml:space="preserve"> </w:t>
      </w:r>
      <w:r w:rsidRPr="001D7AAC">
        <w:rPr>
          <w:sz w:val="24"/>
          <w:szCs w:val="24"/>
        </w:rPr>
        <w:t>приборов:</w:t>
      </w:r>
      <w:r w:rsidRPr="001D7AAC">
        <w:rPr>
          <w:spacing w:val="40"/>
          <w:sz w:val="24"/>
          <w:szCs w:val="24"/>
        </w:rPr>
        <w:t xml:space="preserve"> </w:t>
      </w:r>
      <w:r w:rsidRPr="001D7AAC">
        <w:rPr>
          <w:sz w:val="24"/>
          <w:szCs w:val="24"/>
        </w:rPr>
        <w:t>microwave oven, vacuum cleaner, washing machine, dishwasher, iron;</w:t>
      </w:r>
    </w:p>
    <w:p w14:paraId="3BC3DCF0" w14:textId="77777777" w:rsidR="00566F6F" w:rsidRPr="001D7AAC" w:rsidRDefault="001D7AAC">
      <w:pPr>
        <w:pStyle w:val="a4"/>
        <w:numPr>
          <w:ilvl w:val="1"/>
          <w:numId w:val="203"/>
        </w:numPr>
        <w:tabs>
          <w:tab w:val="left" w:pos="1020"/>
        </w:tabs>
        <w:ind w:right="129" w:firstLine="709"/>
        <w:jc w:val="left"/>
        <w:rPr>
          <w:sz w:val="24"/>
          <w:szCs w:val="24"/>
          <w:lang w:val="en-US"/>
        </w:rPr>
      </w:pPr>
      <w:r w:rsidRPr="001D7AAC">
        <w:rPr>
          <w:sz w:val="24"/>
          <w:szCs w:val="24"/>
        </w:rPr>
        <w:t>глаголы</w:t>
      </w:r>
      <w:r w:rsidRPr="001D7AAC">
        <w:rPr>
          <w:sz w:val="24"/>
          <w:szCs w:val="24"/>
          <w:lang w:val="en-US"/>
        </w:rPr>
        <w:t xml:space="preserve"> </w:t>
      </w:r>
      <w:r w:rsidRPr="001D7AAC">
        <w:rPr>
          <w:sz w:val="24"/>
          <w:szCs w:val="24"/>
        </w:rPr>
        <w:t>для</w:t>
      </w:r>
      <w:r w:rsidRPr="001D7AAC">
        <w:rPr>
          <w:sz w:val="24"/>
          <w:szCs w:val="24"/>
          <w:lang w:val="en-US"/>
        </w:rPr>
        <w:t xml:space="preserve"> </w:t>
      </w:r>
      <w:r w:rsidRPr="001D7AAC">
        <w:rPr>
          <w:sz w:val="24"/>
          <w:szCs w:val="24"/>
        </w:rPr>
        <w:t>составления</w:t>
      </w:r>
      <w:r w:rsidRPr="001D7AAC">
        <w:rPr>
          <w:sz w:val="24"/>
          <w:szCs w:val="24"/>
          <w:lang w:val="en-US"/>
        </w:rPr>
        <w:t xml:space="preserve"> </w:t>
      </w:r>
      <w:r w:rsidRPr="001D7AAC">
        <w:rPr>
          <w:sz w:val="24"/>
          <w:szCs w:val="24"/>
        </w:rPr>
        <w:t>инструкции</w:t>
      </w:r>
      <w:r w:rsidRPr="001D7AAC">
        <w:rPr>
          <w:sz w:val="24"/>
          <w:szCs w:val="24"/>
          <w:lang w:val="en-US"/>
        </w:rPr>
        <w:t>: press the button, put a coin, choose the</w:t>
      </w:r>
      <w:r w:rsidRPr="001D7AAC">
        <w:rPr>
          <w:spacing w:val="80"/>
          <w:w w:val="150"/>
          <w:sz w:val="24"/>
          <w:szCs w:val="24"/>
          <w:lang w:val="en-US"/>
        </w:rPr>
        <w:t xml:space="preserve"> </w:t>
      </w:r>
      <w:r w:rsidRPr="001D7AAC">
        <w:rPr>
          <w:sz w:val="24"/>
          <w:szCs w:val="24"/>
          <w:lang w:val="en-US"/>
        </w:rPr>
        <w:t>drink, take the change…;</w:t>
      </w:r>
    </w:p>
    <w:p w14:paraId="63FFC557" w14:textId="77777777" w:rsidR="00566F6F" w:rsidRPr="001D7AAC" w:rsidRDefault="00566F6F">
      <w:pPr>
        <w:rPr>
          <w:sz w:val="24"/>
          <w:szCs w:val="24"/>
          <w:lang w:val="en-US"/>
        </w:rPr>
        <w:sectPr w:rsidR="00566F6F" w:rsidRPr="001D7AAC">
          <w:type w:val="continuous"/>
          <w:pgSz w:w="11910" w:h="16840"/>
          <w:pgMar w:top="480" w:right="440" w:bottom="280" w:left="1020" w:header="0" w:footer="441" w:gutter="0"/>
          <w:cols w:space="720"/>
        </w:sectPr>
      </w:pPr>
    </w:p>
    <w:p w14:paraId="664298DC" w14:textId="77777777" w:rsidR="00566F6F" w:rsidRPr="001D7AAC" w:rsidRDefault="001D7AAC">
      <w:pPr>
        <w:pStyle w:val="a4"/>
        <w:numPr>
          <w:ilvl w:val="1"/>
          <w:numId w:val="203"/>
        </w:numPr>
        <w:tabs>
          <w:tab w:val="left" w:pos="1020"/>
          <w:tab w:val="left" w:pos="3155"/>
          <w:tab w:val="left" w:pos="3782"/>
          <w:tab w:val="left" w:pos="5116"/>
          <w:tab w:val="left" w:pos="6366"/>
          <w:tab w:val="left" w:pos="7808"/>
          <w:tab w:val="left" w:pos="9181"/>
        </w:tabs>
        <w:spacing w:before="88"/>
        <w:ind w:right="124" w:firstLine="709"/>
        <w:jc w:val="left"/>
        <w:rPr>
          <w:sz w:val="24"/>
          <w:szCs w:val="24"/>
        </w:rPr>
      </w:pPr>
      <w:r w:rsidRPr="001D7AAC">
        <w:rPr>
          <w:spacing w:val="-2"/>
          <w:sz w:val="24"/>
          <w:szCs w:val="24"/>
        </w:rPr>
        <w:lastRenderedPageBreak/>
        <w:t>прилагательные</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описания</w:t>
      </w:r>
      <w:r w:rsidRPr="001D7AAC">
        <w:rPr>
          <w:sz w:val="24"/>
          <w:szCs w:val="24"/>
        </w:rPr>
        <w:tab/>
      </w:r>
      <w:r w:rsidRPr="001D7AAC">
        <w:rPr>
          <w:spacing w:val="-2"/>
          <w:sz w:val="24"/>
          <w:szCs w:val="24"/>
        </w:rPr>
        <w:t>научных</w:t>
      </w:r>
      <w:r w:rsidRPr="001D7AAC">
        <w:rPr>
          <w:sz w:val="24"/>
          <w:szCs w:val="24"/>
        </w:rPr>
        <w:tab/>
      </w:r>
      <w:r w:rsidRPr="001D7AAC">
        <w:rPr>
          <w:spacing w:val="-2"/>
          <w:sz w:val="24"/>
          <w:szCs w:val="24"/>
        </w:rPr>
        <w:t>открытий:</w:t>
      </w:r>
      <w:r w:rsidRPr="001D7AAC">
        <w:rPr>
          <w:sz w:val="24"/>
          <w:szCs w:val="24"/>
        </w:rPr>
        <w:tab/>
      </w:r>
      <w:r w:rsidRPr="001D7AAC">
        <w:rPr>
          <w:spacing w:val="-2"/>
          <w:sz w:val="24"/>
          <w:szCs w:val="24"/>
        </w:rPr>
        <w:t>important,</w:t>
      </w:r>
      <w:r w:rsidRPr="001D7AAC">
        <w:rPr>
          <w:sz w:val="24"/>
          <w:szCs w:val="24"/>
        </w:rPr>
        <w:tab/>
      </w:r>
      <w:r w:rsidRPr="001D7AAC">
        <w:rPr>
          <w:spacing w:val="-2"/>
          <w:sz w:val="24"/>
          <w:szCs w:val="24"/>
        </w:rPr>
        <w:t xml:space="preserve">high-tech, </w:t>
      </w:r>
      <w:r w:rsidRPr="001D7AAC">
        <w:rPr>
          <w:sz w:val="24"/>
          <w:szCs w:val="24"/>
        </w:rPr>
        <w:t>modern, famous, world-wide.</w:t>
      </w:r>
    </w:p>
    <w:p w14:paraId="23EF0C3C" w14:textId="77777777" w:rsidR="00566F6F" w:rsidRPr="001D7AAC" w:rsidRDefault="001D7AAC">
      <w:pPr>
        <w:pStyle w:val="a3"/>
        <w:spacing w:before="320"/>
        <w:ind w:left="823" w:right="5348" w:firstLine="0"/>
        <w:jc w:val="left"/>
        <w:rPr>
          <w:sz w:val="24"/>
          <w:szCs w:val="24"/>
        </w:rPr>
      </w:pPr>
      <w:r w:rsidRPr="001D7AAC">
        <w:rPr>
          <w:sz w:val="24"/>
          <w:szCs w:val="24"/>
        </w:rPr>
        <w:t>Раздел 4. Выдающиеся люди. Выдающиеся</w:t>
      </w:r>
      <w:r w:rsidRPr="001D7AAC">
        <w:rPr>
          <w:spacing w:val="-10"/>
          <w:sz w:val="24"/>
          <w:szCs w:val="24"/>
        </w:rPr>
        <w:t xml:space="preserve"> </w:t>
      </w:r>
      <w:r w:rsidRPr="001D7AAC">
        <w:rPr>
          <w:sz w:val="24"/>
          <w:szCs w:val="24"/>
        </w:rPr>
        <w:t>поэты</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писатели. Выдающиеся</w:t>
      </w:r>
      <w:r w:rsidRPr="001D7AAC">
        <w:rPr>
          <w:spacing w:val="-9"/>
          <w:sz w:val="24"/>
          <w:szCs w:val="24"/>
        </w:rPr>
        <w:t xml:space="preserve"> </w:t>
      </w:r>
      <w:r w:rsidRPr="001D7AAC">
        <w:rPr>
          <w:sz w:val="24"/>
          <w:szCs w:val="24"/>
        </w:rPr>
        <w:t>люди</w:t>
      </w:r>
      <w:r w:rsidRPr="001D7AAC">
        <w:rPr>
          <w:spacing w:val="-10"/>
          <w:sz w:val="24"/>
          <w:szCs w:val="24"/>
        </w:rPr>
        <w:t xml:space="preserve"> </w:t>
      </w:r>
      <w:r w:rsidRPr="001D7AAC">
        <w:rPr>
          <w:sz w:val="24"/>
          <w:szCs w:val="24"/>
        </w:rPr>
        <w:t>в</w:t>
      </w:r>
      <w:r w:rsidRPr="001D7AAC">
        <w:rPr>
          <w:spacing w:val="-9"/>
          <w:sz w:val="24"/>
          <w:szCs w:val="24"/>
        </w:rPr>
        <w:t xml:space="preserve"> </w:t>
      </w:r>
      <w:r w:rsidRPr="001D7AAC">
        <w:rPr>
          <w:sz w:val="24"/>
          <w:szCs w:val="24"/>
        </w:rPr>
        <w:t>искусстве. Выдающиеся люди в спорте.</w:t>
      </w:r>
    </w:p>
    <w:p w14:paraId="24B52B3F" w14:textId="77777777" w:rsidR="00566F6F" w:rsidRPr="001D7AAC" w:rsidRDefault="00566F6F">
      <w:pPr>
        <w:pStyle w:val="a3"/>
        <w:spacing w:before="1"/>
        <w:ind w:left="0" w:firstLine="0"/>
        <w:jc w:val="left"/>
        <w:rPr>
          <w:sz w:val="24"/>
          <w:szCs w:val="24"/>
        </w:rPr>
      </w:pPr>
    </w:p>
    <w:p w14:paraId="5548D45F" w14:textId="77777777" w:rsidR="00566F6F" w:rsidRPr="001D7AAC" w:rsidRDefault="001D7AAC">
      <w:pPr>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66081B19" w14:textId="77777777" w:rsidR="00566F6F" w:rsidRPr="001D7AAC" w:rsidRDefault="001D7AAC">
      <w:pPr>
        <w:pStyle w:val="a3"/>
        <w:spacing w:line="321" w:lineRule="exact"/>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60047F12" w14:textId="77777777" w:rsidR="00566F6F" w:rsidRPr="001D7AAC" w:rsidRDefault="001D7AAC">
      <w:pPr>
        <w:pStyle w:val="a4"/>
        <w:numPr>
          <w:ilvl w:val="1"/>
          <w:numId w:val="203"/>
        </w:numPr>
        <w:tabs>
          <w:tab w:val="left" w:pos="1020"/>
        </w:tabs>
        <w:spacing w:before="1" w:line="343" w:lineRule="exact"/>
        <w:ind w:left="1020" w:hanging="197"/>
        <w:jc w:val="left"/>
        <w:rPr>
          <w:sz w:val="24"/>
          <w:szCs w:val="24"/>
        </w:rPr>
      </w:pPr>
      <w:r w:rsidRPr="001D7AAC">
        <w:rPr>
          <w:sz w:val="24"/>
          <w:szCs w:val="24"/>
        </w:rPr>
        <w:t>кратко</w:t>
      </w:r>
      <w:r w:rsidRPr="001D7AAC">
        <w:rPr>
          <w:spacing w:val="-12"/>
          <w:sz w:val="24"/>
          <w:szCs w:val="24"/>
        </w:rPr>
        <w:t xml:space="preserve"> </w:t>
      </w:r>
      <w:r w:rsidRPr="001D7AAC">
        <w:rPr>
          <w:sz w:val="24"/>
          <w:szCs w:val="24"/>
        </w:rPr>
        <w:t>рассказывать</w:t>
      </w:r>
      <w:r w:rsidRPr="001D7AAC">
        <w:rPr>
          <w:spacing w:val="-11"/>
          <w:sz w:val="24"/>
          <w:szCs w:val="24"/>
        </w:rPr>
        <w:t xml:space="preserve"> </w:t>
      </w:r>
      <w:r w:rsidRPr="001D7AAC">
        <w:rPr>
          <w:sz w:val="24"/>
          <w:szCs w:val="24"/>
        </w:rPr>
        <w:t>о</w:t>
      </w:r>
      <w:r w:rsidRPr="001D7AAC">
        <w:rPr>
          <w:spacing w:val="-11"/>
          <w:sz w:val="24"/>
          <w:szCs w:val="24"/>
        </w:rPr>
        <w:t xml:space="preserve"> </w:t>
      </w:r>
      <w:r w:rsidRPr="001D7AAC">
        <w:rPr>
          <w:sz w:val="24"/>
          <w:szCs w:val="24"/>
        </w:rPr>
        <w:t>любимом</w:t>
      </w:r>
      <w:r w:rsidRPr="001D7AAC">
        <w:rPr>
          <w:spacing w:val="-12"/>
          <w:sz w:val="24"/>
          <w:szCs w:val="24"/>
        </w:rPr>
        <w:t xml:space="preserve"> </w:t>
      </w:r>
      <w:r w:rsidRPr="001D7AAC">
        <w:rPr>
          <w:sz w:val="24"/>
          <w:szCs w:val="24"/>
        </w:rPr>
        <w:t>произведении</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его</w:t>
      </w:r>
      <w:r w:rsidRPr="001D7AAC">
        <w:rPr>
          <w:spacing w:val="-11"/>
          <w:sz w:val="24"/>
          <w:szCs w:val="24"/>
        </w:rPr>
        <w:t xml:space="preserve"> </w:t>
      </w:r>
      <w:r w:rsidRPr="001D7AAC">
        <w:rPr>
          <w:spacing w:val="-2"/>
          <w:sz w:val="24"/>
          <w:szCs w:val="24"/>
        </w:rPr>
        <w:t>авторе;</w:t>
      </w:r>
    </w:p>
    <w:p w14:paraId="278BD272"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t>кратко</w:t>
      </w:r>
      <w:r w:rsidRPr="001D7AAC">
        <w:rPr>
          <w:spacing w:val="-9"/>
          <w:sz w:val="24"/>
          <w:szCs w:val="24"/>
        </w:rPr>
        <w:t xml:space="preserve"> </w:t>
      </w:r>
      <w:r w:rsidRPr="001D7AAC">
        <w:rPr>
          <w:sz w:val="24"/>
          <w:szCs w:val="24"/>
        </w:rPr>
        <w:t>рассказывать</w:t>
      </w:r>
      <w:r w:rsidRPr="001D7AAC">
        <w:rPr>
          <w:spacing w:val="-9"/>
          <w:sz w:val="24"/>
          <w:szCs w:val="24"/>
        </w:rPr>
        <w:t xml:space="preserve"> </w:t>
      </w:r>
      <w:r w:rsidRPr="001D7AAC">
        <w:rPr>
          <w:sz w:val="24"/>
          <w:szCs w:val="24"/>
        </w:rPr>
        <w:t>о</w:t>
      </w:r>
      <w:r w:rsidRPr="001D7AAC">
        <w:rPr>
          <w:spacing w:val="-9"/>
          <w:sz w:val="24"/>
          <w:szCs w:val="24"/>
        </w:rPr>
        <w:t xml:space="preserve"> </w:t>
      </w:r>
      <w:r w:rsidRPr="001D7AAC">
        <w:rPr>
          <w:sz w:val="24"/>
          <w:szCs w:val="24"/>
        </w:rPr>
        <w:t>художнике</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его</w:t>
      </w:r>
      <w:r w:rsidRPr="001D7AAC">
        <w:rPr>
          <w:spacing w:val="-9"/>
          <w:sz w:val="24"/>
          <w:szCs w:val="24"/>
        </w:rPr>
        <w:t xml:space="preserve"> </w:t>
      </w:r>
      <w:r w:rsidRPr="001D7AAC">
        <w:rPr>
          <w:spacing w:val="-2"/>
          <w:sz w:val="24"/>
          <w:szCs w:val="24"/>
        </w:rPr>
        <w:t>картинах;</w:t>
      </w:r>
    </w:p>
    <w:p w14:paraId="3A153163" w14:textId="77777777" w:rsidR="00566F6F" w:rsidRPr="001D7AAC" w:rsidRDefault="001D7AAC">
      <w:pPr>
        <w:pStyle w:val="a4"/>
        <w:numPr>
          <w:ilvl w:val="1"/>
          <w:numId w:val="203"/>
        </w:numPr>
        <w:tabs>
          <w:tab w:val="left" w:pos="1020"/>
        </w:tabs>
        <w:ind w:left="823" w:right="4033" w:firstLine="0"/>
        <w:jc w:val="left"/>
        <w:rPr>
          <w:sz w:val="24"/>
          <w:szCs w:val="24"/>
        </w:rPr>
      </w:pPr>
      <w:r w:rsidRPr="001D7AAC">
        <w:rPr>
          <w:sz w:val="24"/>
          <w:szCs w:val="24"/>
        </w:rPr>
        <w:t>кратко</w:t>
      </w:r>
      <w:r w:rsidRPr="001D7AAC">
        <w:rPr>
          <w:spacing w:val="-8"/>
          <w:sz w:val="24"/>
          <w:szCs w:val="24"/>
        </w:rPr>
        <w:t xml:space="preserve"> </w:t>
      </w:r>
      <w:r w:rsidRPr="001D7AAC">
        <w:rPr>
          <w:sz w:val="24"/>
          <w:szCs w:val="24"/>
        </w:rPr>
        <w:t>рассказывать</w:t>
      </w:r>
      <w:r w:rsidRPr="001D7AAC">
        <w:rPr>
          <w:spacing w:val="-8"/>
          <w:sz w:val="24"/>
          <w:szCs w:val="24"/>
        </w:rPr>
        <w:t xml:space="preserve"> </w:t>
      </w:r>
      <w:r w:rsidRPr="001D7AAC">
        <w:rPr>
          <w:sz w:val="24"/>
          <w:szCs w:val="24"/>
        </w:rPr>
        <w:t>о</w:t>
      </w:r>
      <w:r w:rsidRPr="001D7AAC">
        <w:rPr>
          <w:spacing w:val="-8"/>
          <w:sz w:val="24"/>
          <w:szCs w:val="24"/>
        </w:rPr>
        <w:t xml:space="preserve"> </w:t>
      </w:r>
      <w:r w:rsidRPr="001D7AAC">
        <w:rPr>
          <w:sz w:val="24"/>
          <w:szCs w:val="24"/>
        </w:rPr>
        <w:t>любимом</w:t>
      </w:r>
      <w:r w:rsidRPr="001D7AAC">
        <w:rPr>
          <w:spacing w:val="-8"/>
          <w:sz w:val="24"/>
          <w:szCs w:val="24"/>
        </w:rPr>
        <w:t xml:space="preserve"> </w:t>
      </w:r>
      <w:r w:rsidRPr="001D7AAC">
        <w:rPr>
          <w:sz w:val="24"/>
          <w:szCs w:val="24"/>
        </w:rPr>
        <w:t>спортсмене; в области письма:</w:t>
      </w:r>
    </w:p>
    <w:p w14:paraId="5A1471DD" w14:textId="77777777" w:rsidR="00566F6F" w:rsidRPr="001D7AAC" w:rsidRDefault="001D7AAC">
      <w:pPr>
        <w:pStyle w:val="a4"/>
        <w:numPr>
          <w:ilvl w:val="1"/>
          <w:numId w:val="203"/>
        </w:numPr>
        <w:tabs>
          <w:tab w:val="left" w:pos="1020"/>
        </w:tabs>
        <w:spacing w:line="341" w:lineRule="exact"/>
        <w:ind w:left="1020" w:hanging="197"/>
        <w:jc w:val="left"/>
        <w:rPr>
          <w:sz w:val="24"/>
          <w:szCs w:val="24"/>
        </w:rPr>
      </w:pPr>
      <w:r w:rsidRPr="001D7AAC">
        <w:rPr>
          <w:sz w:val="24"/>
          <w:szCs w:val="24"/>
        </w:rPr>
        <w:t>составлять</w:t>
      </w:r>
      <w:r w:rsidRPr="001D7AAC">
        <w:rPr>
          <w:spacing w:val="-11"/>
          <w:sz w:val="24"/>
          <w:szCs w:val="24"/>
        </w:rPr>
        <w:t xml:space="preserve"> </w:t>
      </w:r>
      <w:r w:rsidRPr="001D7AAC">
        <w:rPr>
          <w:sz w:val="24"/>
          <w:szCs w:val="24"/>
        </w:rPr>
        <w:t>презентацию</w:t>
      </w:r>
      <w:r w:rsidRPr="001D7AAC">
        <w:rPr>
          <w:spacing w:val="-10"/>
          <w:sz w:val="24"/>
          <w:szCs w:val="24"/>
        </w:rPr>
        <w:t xml:space="preserve"> </w:t>
      </w:r>
      <w:r w:rsidRPr="001D7AAC">
        <w:rPr>
          <w:sz w:val="24"/>
          <w:szCs w:val="24"/>
        </w:rPr>
        <w:t>о</w:t>
      </w:r>
      <w:r w:rsidRPr="001D7AAC">
        <w:rPr>
          <w:spacing w:val="51"/>
          <w:sz w:val="24"/>
          <w:szCs w:val="24"/>
        </w:rPr>
        <w:t xml:space="preserve"> </w:t>
      </w:r>
      <w:r w:rsidRPr="001D7AAC">
        <w:rPr>
          <w:sz w:val="24"/>
          <w:szCs w:val="24"/>
        </w:rPr>
        <w:t>любимом</w:t>
      </w:r>
      <w:r w:rsidRPr="001D7AAC">
        <w:rPr>
          <w:spacing w:val="-9"/>
          <w:sz w:val="24"/>
          <w:szCs w:val="24"/>
        </w:rPr>
        <w:t xml:space="preserve"> </w:t>
      </w:r>
      <w:r w:rsidRPr="001D7AAC">
        <w:rPr>
          <w:spacing w:val="-2"/>
          <w:sz w:val="24"/>
          <w:szCs w:val="24"/>
        </w:rPr>
        <w:t>писателе/поэте;</w:t>
      </w:r>
    </w:p>
    <w:p w14:paraId="5D610F63"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t>составлять</w:t>
      </w:r>
      <w:r w:rsidRPr="001D7AAC">
        <w:rPr>
          <w:spacing w:val="-10"/>
          <w:sz w:val="24"/>
          <w:szCs w:val="24"/>
        </w:rPr>
        <w:t xml:space="preserve"> </w:t>
      </w:r>
      <w:r w:rsidRPr="001D7AAC">
        <w:rPr>
          <w:sz w:val="24"/>
          <w:szCs w:val="24"/>
        </w:rPr>
        <w:t>плакат</w:t>
      </w:r>
      <w:r w:rsidRPr="001D7AAC">
        <w:rPr>
          <w:spacing w:val="-8"/>
          <w:sz w:val="24"/>
          <w:szCs w:val="24"/>
        </w:rPr>
        <w:t xml:space="preserve"> </w:t>
      </w:r>
      <w:r w:rsidRPr="001D7AAC">
        <w:rPr>
          <w:sz w:val="24"/>
          <w:szCs w:val="24"/>
        </w:rPr>
        <w:t>о</w:t>
      </w:r>
      <w:r w:rsidRPr="001D7AAC">
        <w:rPr>
          <w:spacing w:val="-9"/>
          <w:sz w:val="24"/>
          <w:szCs w:val="24"/>
        </w:rPr>
        <w:t xml:space="preserve"> </w:t>
      </w:r>
      <w:r w:rsidRPr="001D7AAC">
        <w:rPr>
          <w:sz w:val="24"/>
          <w:szCs w:val="24"/>
        </w:rPr>
        <w:t>любимом</w:t>
      </w:r>
      <w:r w:rsidRPr="001D7AAC">
        <w:rPr>
          <w:spacing w:val="-10"/>
          <w:sz w:val="24"/>
          <w:szCs w:val="24"/>
        </w:rPr>
        <w:t xml:space="preserve"> </w:t>
      </w:r>
      <w:r w:rsidRPr="001D7AAC">
        <w:rPr>
          <w:spacing w:val="-2"/>
          <w:sz w:val="24"/>
          <w:szCs w:val="24"/>
        </w:rPr>
        <w:t>актере/певце;</w:t>
      </w:r>
    </w:p>
    <w:p w14:paraId="6F983C94" w14:textId="77777777" w:rsidR="00566F6F" w:rsidRPr="001D7AAC" w:rsidRDefault="001D7AAC">
      <w:pPr>
        <w:pStyle w:val="a4"/>
        <w:numPr>
          <w:ilvl w:val="1"/>
          <w:numId w:val="203"/>
        </w:numPr>
        <w:tabs>
          <w:tab w:val="left" w:pos="1020"/>
        </w:tabs>
        <w:ind w:right="130" w:firstLine="709"/>
        <w:jc w:val="left"/>
        <w:rPr>
          <w:sz w:val="24"/>
          <w:szCs w:val="24"/>
        </w:rPr>
      </w:pPr>
      <w:r w:rsidRPr="001D7AAC">
        <w:rPr>
          <w:sz w:val="24"/>
          <w:szCs w:val="24"/>
        </w:rPr>
        <w:t>составлять</w:t>
      </w:r>
      <w:r w:rsidRPr="001D7AAC">
        <w:rPr>
          <w:spacing w:val="40"/>
          <w:sz w:val="24"/>
          <w:szCs w:val="24"/>
        </w:rPr>
        <w:t xml:space="preserve"> </w:t>
      </w:r>
      <w:r w:rsidRPr="001D7AAC">
        <w:rPr>
          <w:sz w:val="24"/>
          <w:szCs w:val="24"/>
        </w:rPr>
        <w:t>записку</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напоминанием</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месте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времени</w:t>
      </w:r>
      <w:r w:rsidRPr="001D7AAC">
        <w:rPr>
          <w:spacing w:val="40"/>
          <w:sz w:val="24"/>
          <w:szCs w:val="24"/>
        </w:rPr>
        <w:t xml:space="preserve"> </w:t>
      </w:r>
      <w:r w:rsidRPr="001D7AAC">
        <w:rPr>
          <w:sz w:val="24"/>
          <w:szCs w:val="24"/>
        </w:rPr>
        <w:t>встречи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связи</w:t>
      </w:r>
      <w:r w:rsidRPr="001D7AAC">
        <w:rPr>
          <w:spacing w:val="40"/>
          <w:sz w:val="24"/>
          <w:szCs w:val="24"/>
        </w:rPr>
        <w:t xml:space="preserve"> </w:t>
      </w:r>
      <w:r w:rsidRPr="001D7AAC">
        <w:rPr>
          <w:sz w:val="24"/>
          <w:szCs w:val="24"/>
        </w:rPr>
        <w:t>с походом на выставку или спортивное мероприятие;</w:t>
      </w:r>
    </w:p>
    <w:p w14:paraId="3E58DE05" w14:textId="77777777" w:rsidR="00566F6F" w:rsidRPr="001D7AAC" w:rsidRDefault="001D7AAC">
      <w:pPr>
        <w:pStyle w:val="a4"/>
        <w:numPr>
          <w:ilvl w:val="1"/>
          <w:numId w:val="203"/>
        </w:numPr>
        <w:tabs>
          <w:tab w:val="left" w:pos="1020"/>
        </w:tabs>
        <w:ind w:left="1020" w:hanging="197"/>
        <w:jc w:val="left"/>
        <w:rPr>
          <w:sz w:val="24"/>
          <w:szCs w:val="24"/>
        </w:rPr>
      </w:pPr>
      <w:r w:rsidRPr="001D7AAC">
        <w:rPr>
          <w:sz w:val="24"/>
          <w:szCs w:val="24"/>
        </w:rPr>
        <w:t>составлять</w:t>
      </w:r>
      <w:r w:rsidRPr="001D7AAC">
        <w:rPr>
          <w:spacing w:val="-9"/>
          <w:sz w:val="24"/>
          <w:szCs w:val="24"/>
        </w:rPr>
        <w:t xml:space="preserve"> </w:t>
      </w:r>
      <w:r w:rsidRPr="001D7AAC">
        <w:rPr>
          <w:sz w:val="24"/>
          <w:szCs w:val="24"/>
        </w:rPr>
        <w:t>пост</w:t>
      </w:r>
      <w:r w:rsidRPr="001D7AAC">
        <w:rPr>
          <w:spacing w:val="-9"/>
          <w:sz w:val="24"/>
          <w:szCs w:val="24"/>
        </w:rPr>
        <w:t xml:space="preserve"> </w:t>
      </w:r>
      <w:r w:rsidRPr="001D7AAC">
        <w:rPr>
          <w:sz w:val="24"/>
          <w:szCs w:val="24"/>
        </w:rPr>
        <w:t>для</w:t>
      </w:r>
      <w:r w:rsidRPr="001D7AAC">
        <w:rPr>
          <w:spacing w:val="-9"/>
          <w:sz w:val="24"/>
          <w:szCs w:val="24"/>
        </w:rPr>
        <w:t xml:space="preserve"> </w:t>
      </w:r>
      <w:r w:rsidRPr="001D7AAC">
        <w:rPr>
          <w:sz w:val="24"/>
          <w:szCs w:val="24"/>
        </w:rPr>
        <w:t>блога</w:t>
      </w:r>
      <w:r w:rsidRPr="001D7AAC">
        <w:rPr>
          <w:spacing w:val="-8"/>
          <w:sz w:val="24"/>
          <w:szCs w:val="24"/>
        </w:rPr>
        <w:t xml:space="preserve"> </w:t>
      </w:r>
      <w:r w:rsidRPr="001D7AAC">
        <w:rPr>
          <w:sz w:val="24"/>
          <w:szCs w:val="24"/>
        </w:rPr>
        <w:t>о</w:t>
      </w:r>
      <w:r w:rsidRPr="001D7AAC">
        <w:rPr>
          <w:spacing w:val="-7"/>
          <w:sz w:val="24"/>
          <w:szCs w:val="24"/>
        </w:rPr>
        <w:t xml:space="preserve"> </w:t>
      </w:r>
      <w:r w:rsidRPr="001D7AAC">
        <w:rPr>
          <w:sz w:val="24"/>
          <w:szCs w:val="24"/>
        </w:rPr>
        <w:t>спортивном</w:t>
      </w:r>
      <w:r w:rsidRPr="001D7AAC">
        <w:rPr>
          <w:spacing w:val="-9"/>
          <w:sz w:val="24"/>
          <w:szCs w:val="24"/>
        </w:rPr>
        <w:t xml:space="preserve"> </w:t>
      </w:r>
      <w:r w:rsidRPr="001D7AAC">
        <w:rPr>
          <w:spacing w:val="-2"/>
          <w:sz w:val="24"/>
          <w:szCs w:val="24"/>
        </w:rPr>
        <w:t>событии.</w:t>
      </w:r>
    </w:p>
    <w:p w14:paraId="724A4127" w14:textId="77777777" w:rsidR="00566F6F" w:rsidRPr="001D7AAC" w:rsidRDefault="001D7AAC">
      <w:pPr>
        <w:pStyle w:val="a3"/>
        <w:spacing w:before="319" w:line="322" w:lineRule="exact"/>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25B25F1E" w14:textId="77777777" w:rsidR="00566F6F" w:rsidRPr="001D7AAC" w:rsidRDefault="001D7AAC">
      <w:pPr>
        <w:pStyle w:val="a3"/>
        <w:ind w:right="126"/>
        <w:rPr>
          <w:sz w:val="24"/>
          <w:szCs w:val="24"/>
        </w:rPr>
      </w:pPr>
      <w:r w:rsidRPr="001D7AAC">
        <w:rPr>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46F7D5BE" w14:textId="77777777" w:rsidR="00566F6F" w:rsidRPr="001D7AAC" w:rsidRDefault="001D7AAC">
      <w:pPr>
        <w:pStyle w:val="a4"/>
        <w:numPr>
          <w:ilvl w:val="1"/>
          <w:numId w:val="203"/>
        </w:numPr>
        <w:tabs>
          <w:tab w:val="left" w:pos="1020"/>
        </w:tabs>
        <w:spacing w:before="2" w:line="343" w:lineRule="exact"/>
        <w:ind w:left="1020" w:hanging="197"/>
        <w:jc w:val="left"/>
        <w:rPr>
          <w:sz w:val="24"/>
          <w:szCs w:val="24"/>
        </w:rPr>
      </w:pPr>
      <w:r w:rsidRPr="001D7AAC">
        <w:rPr>
          <w:sz w:val="24"/>
          <w:szCs w:val="24"/>
        </w:rPr>
        <w:t>притяжательные</w:t>
      </w:r>
      <w:r w:rsidRPr="001D7AAC">
        <w:rPr>
          <w:spacing w:val="-12"/>
          <w:sz w:val="24"/>
          <w:szCs w:val="24"/>
        </w:rPr>
        <w:t xml:space="preserve"> </w:t>
      </w:r>
      <w:r w:rsidRPr="001D7AAC">
        <w:rPr>
          <w:sz w:val="24"/>
          <w:szCs w:val="24"/>
        </w:rPr>
        <w:t>местоимения</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абсолютной</w:t>
      </w:r>
      <w:r w:rsidRPr="001D7AAC">
        <w:rPr>
          <w:spacing w:val="-11"/>
          <w:sz w:val="24"/>
          <w:szCs w:val="24"/>
        </w:rPr>
        <w:t xml:space="preserve"> </w:t>
      </w:r>
      <w:r w:rsidRPr="001D7AAC">
        <w:rPr>
          <w:sz w:val="24"/>
          <w:szCs w:val="24"/>
        </w:rPr>
        <w:t>форме:</w:t>
      </w:r>
      <w:r w:rsidRPr="001D7AAC">
        <w:rPr>
          <w:spacing w:val="-11"/>
          <w:sz w:val="24"/>
          <w:szCs w:val="24"/>
        </w:rPr>
        <w:t xml:space="preserve"> </w:t>
      </w:r>
      <w:r w:rsidRPr="001D7AAC">
        <w:rPr>
          <w:sz w:val="24"/>
          <w:szCs w:val="24"/>
        </w:rPr>
        <w:t>mine,</w:t>
      </w:r>
      <w:r w:rsidRPr="001D7AAC">
        <w:rPr>
          <w:spacing w:val="-11"/>
          <w:sz w:val="24"/>
          <w:szCs w:val="24"/>
        </w:rPr>
        <w:t xml:space="preserve"> </w:t>
      </w:r>
      <w:r w:rsidRPr="001D7AAC">
        <w:rPr>
          <w:sz w:val="24"/>
          <w:szCs w:val="24"/>
        </w:rPr>
        <w:t>yours,</w:t>
      </w:r>
      <w:r w:rsidRPr="001D7AAC">
        <w:rPr>
          <w:spacing w:val="-12"/>
          <w:sz w:val="24"/>
          <w:szCs w:val="24"/>
        </w:rPr>
        <w:t xml:space="preserve"> </w:t>
      </w:r>
      <w:r w:rsidRPr="001D7AAC">
        <w:rPr>
          <w:sz w:val="24"/>
          <w:szCs w:val="24"/>
        </w:rPr>
        <w:t>his,</w:t>
      </w:r>
      <w:r w:rsidRPr="001D7AAC">
        <w:rPr>
          <w:spacing w:val="-11"/>
          <w:sz w:val="24"/>
          <w:szCs w:val="24"/>
        </w:rPr>
        <w:t xml:space="preserve"> </w:t>
      </w:r>
      <w:r w:rsidRPr="001D7AAC">
        <w:rPr>
          <w:spacing w:val="-2"/>
          <w:sz w:val="24"/>
          <w:szCs w:val="24"/>
        </w:rPr>
        <w:t>hers;</w:t>
      </w:r>
    </w:p>
    <w:p w14:paraId="2CCFBDAE" w14:textId="77777777" w:rsidR="00566F6F" w:rsidRPr="001D7AAC" w:rsidRDefault="001D7AAC">
      <w:pPr>
        <w:pStyle w:val="a4"/>
        <w:numPr>
          <w:ilvl w:val="1"/>
          <w:numId w:val="203"/>
        </w:numPr>
        <w:tabs>
          <w:tab w:val="left" w:pos="1020"/>
        </w:tabs>
        <w:ind w:right="125" w:firstLine="709"/>
        <w:jc w:val="left"/>
        <w:rPr>
          <w:sz w:val="24"/>
          <w:szCs w:val="24"/>
          <w:lang w:val="en-US"/>
        </w:rPr>
      </w:pPr>
      <w:r w:rsidRPr="001D7AAC">
        <w:rPr>
          <w:sz w:val="24"/>
          <w:szCs w:val="24"/>
        </w:rPr>
        <w:t>речевая</w:t>
      </w:r>
      <w:r w:rsidRPr="001D7AAC">
        <w:rPr>
          <w:sz w:val="24"/>
          <w:szCs w:val="24"/>
          <w:lang w:val="en-US"/>
        </w:rPr>
        <w:t xml:space="preserve"> </w:t>
      </w:r>
      <w:r w:rsidRPr="001D7AAC">
        <w:rPr>
          <w:sz w:val="24"/>
          <w:szCs w:val="24"/>
        </w:rPr>
        <w:t>модель</w:t>
      </w:r>
      <w:r w:rsidRPr="001D7AAC">
        <w:rPr>
          <w:sz w:val="24"/>
          <w:szCs w:val="24"/>
          <w:lang w:val="en-US"/>
        </w:rPr>
        <w:t xml:space="preserve"> one of the most…</w:t>
      </w:r>
      <w:r w:rsidRPr="001D7AAC">
        <w:rPr>
          <w:spacing w:val="80"/>
          <w:sz w:val="24"/>
          <w:szCs w:val="24"/>
          <w:lang w:val="en-US"/>
        </w:rPr>
        <w:t xml:space="preserve"> </w:t>
      </w:r>
      <w:r w:rsidRPr="001D7AAC">
        <w:rPr>
          <w:sz w:val="24"/>
          <w:szCs w:val="24"/>
        </w:rPr>
        <w:t>для</w:t>
      </w:r>
      <w:r w:rsidRPr="001D7AAC">
        <w:rPr>
          <w:sz w:val="24"/>
          <w:szCs w:val="24"/>
          <w:lang w:val="en-US"/>
        </w:rPr>
        <w:t xml:space="preserve"> </w:t>
      </w:r>
      <w:r w:rsidRPr="001D7AAC">
        <w:rPr>
          <w:sz w:val="24"/>
          <w:szCs w:val="24"/>
        </w:rPr>
        <w:t>рассказа</w:t>
      </w:r>
      <w:r w:rsidRPr="001D7AAC">
        <w:rPr>
          <w:sz w:val="24"/>
          <w:szCs w:val="24"/>
          <w:lang w:val="en-US"/>
        </w:rPr>
        <w:t xml:space="preserve"> </w:t>
      </w:r>
      <w:r w:rsidRPr="001D7AAC">
        <w:rPr>
          <w:sz w:val="24"/>
          <w:szCs w:val="24"/>
        </w:rPr>
        <w:t>о</w:t>
      </w:r>
      <w:r w:rsidRPr="001D7AAC">
        <w:rPr>
          <w:sz w:val="24"/>
          <w:szCs w:val="24"/>
          <w:lang w:val="en-US"/>
        </w:rPr>
        <w:t xml:space="preserve"> </w:t>
      </w:r>
      <w:r w:rsidRPr="001D7AAC">
        <w:rPr>
          <w:sz w:val="24"/>
          <w:szCs w:val="24"/>
        </w:rPr>
        <w:t>деятельности</w:t>
      </w:r>
      <w:r w:rsidRPr="001D7AAC">
        <w:rPr>
          <w:sz w:val="24"/>
          <w:szCs w:val="24"/>
          <w:lang w:val="en-US"/>
        </w:rPr>
        <w:t xml:space="preserve"> </w:t>
      </w:r>
      <w:r w:rsidRPr="001D7AAC">
        <w:rPr>
          <w:sz w:val="24"/>
          <w:szCs w:val="24"/>
        </w:rPr>
        <w:t>выдающихся</w:t>
      </w:r>
      <w:r w:rsidRPr="001D7AAC">
        <w:rPr>
          <w:sz w:val="24"/>
          <w:szCs w:val="24"/>
          <w:lang w:val="en-US"/>
        </w:rPr>
        <w:t xml:space="preserve"> </w:t>
      </w:r>
      <w:r w:rsidRPr="001D7AAC">
        <w:rPr>
          <w:sz w:val="24"/>
          <w:szCs w:val="24"/>
        </w:rPr>
        <w:t>людей</w:t>
      </w:r>
      <w:r w:rsidRPr="001D7AAC">
        <w:rPr>
          <w:sz w:val="24"/>
          <w:szCs w:val="24"/>
          <w:lang w:val="en-US"/>
        </w:rPr>
        <w:t>: one of the</w:t>
      </w:r>
      <w:r w:rsidRPr="001D7AAC">
        <w:rPr>
          <w:spacing w:val="40"/>
          <w:sz w:val="24"/>
          <w:szCs w:val="24"/>
          <w:lang w:val="en-US"/>
        </w:rPr>
        <w:t xml:space="preserve"> </w:t>
      </w:r>
      <w:r w:rsidRPr="001D7AAC">
        <w:rPr>
          <w:sz w:val="24"/>
          <w:szCs w:val="24"/>
          <w:lang w:val="en-US"/>
        </w:rPr>
        <w:t>most important,</w:t>
      </w:r>
      <w:r w:rsidRPr="001D7AAC">
        <w:rPr>
          <w:spacing w:val="40"/>
          <w:sz w:val="24"/>
          <w:szCs w:val="24"/>
          <w:lang w:val="en-US"/>
        </w:rPr>
        <w:t xml:space="preserve"> </w:t>
      </w:r>
      <w:r w:rsidRPr="001D7AAC">
        <w:rPr>
          <w:sz w:val="24"/>
          <w:szCs w:val="24"/>
          <w:lang w:val="en-US"/>
        </w:rPr>
        <w:t>one of the most famous…:</w:t>
      </w:r>
    </w:p>
    <w:p w14:paraId="38AC8604" w14:textId="77777777" w:rsidR="00566F6F" w:rsidRPr="001D7AAC" w:rsidRDefault="001D7AAC">
      <w:pPr>
        <w:pStyle w:val="a4"/>
        <w:numPr>
          <w:ilvl w:val="1"/>
          <w:numId w:val="203"/>
        </w:numPr>
        <w:tabs>
          <w:tab w:val="left" w:pos="1020"/>
        </w:tabs>
        <w:ind w:right="131" w:firstLine="709"/>
        <w:jc w:val="left"/>
        <w:rPr>
          <w:sz w:val="24"/>
          <w:szCs w:val="24"/>
        </w:rPr>
      </w:pPr>
      <w:r w:rsidRPr="001D7AAC">
        <w:rPr>
          <w:sz w:val="24"/>
          <w:szCs w:val="24"/>
        </w:rPr>
        <w:t xml:space="preserve">простое прошедшее время для рассказа о деятельности выдающихся людей </w:t>
      </w:r>
      <w:r w:rsidRPr="001D7AAC">
        <w:rPr>
          <w:spacing w:val="-2"/>
          <w:sz w:val="24"/>
          <w:szCs w:val="24"/>
        </w:rPr>
        <w:t>(повторение);</w:t>
      </w:r>
    </w:p>
    <w:p w14:paraId="4D9E1E12" w14:textId="77777777" w:rsidR="00566F6F" w:rsidRPr="001D7AAC" w:rsidRDefault="001D7AAC">
      <w:pPr>
        <w:pStyle w:val="a4"/>
        <w:numPr>
          <w:ilvl w:val="1"/>
          <w:numId w:val="203"/>
        </w:numPr>
        <w:tabs>
          <w:tab w:val="left" w:pos="1020"/>
        </w:tabs>
        <w:ind w:right="131" w:firstLine="709"/>
        <w:jc w:val="left"/>
        <w:rPr>
          <w:sz w:val="24"/>
          <w:szCs w:val="24"/>
        </w:rPr>
      </w:pPr>
      <w:r w:rsidRPr="001D7AAC">
        <w:rPr>
          <w:sz w:val="24"/>
          <w:szCs w:val="24"/>
        </w:rPr>
        <w:t>настоящее</w:t>
      </w:r>
      <w:r w:rsidRPr="001D7AAC">
        <w:rPr>
          <w:spacing w:val="80"/>
          <w:sz w:val="24"/>
          <w:szCs w:val="24"/>
        </w:rPr>
        <w:t xml:space="preserve"> </w:t>
      </w:r>
      <w:r w:rsidRPr="001D7AAC">
        <w:rPr>
          <w:sz w:val="24"/>
          <w:szCs w:val="24"/>
        </w:rPr>
        <w:t>продолженное</w:t>
      </w:r>
      <w:r w:rsidRPr="001D7AAC">
        <w:rPr>
          <w:spacing w:val="80"/>
          <w:sz w:val="24"/>
          <w:szCs w:val="24"/>
        </w:rPr>
        <w:t xml:space="preserve"> </w:t>
      </w:r>
      <w:r w:rsidRPr="001D7AAC">
        <w:rPr>
          <w:sz w:val="24"/>
          <w:szCs w:val="24"/>
        </w:rPr>
        <w:t>время</w:t>
      </w:r>
      <w:r w:rsidRPr="001D7AAC">
        <w:rPr>
          <w:spacing w:val="80"/>
          <w:sz w:val="24"/>
          <w:szCs w:val="24"/>
        </w:rPr>
        <w:t xml:space="preserve"> </w:t>
      </w:r>
      <w:r w:rsidRPr="001D7AAC">
        <w:rPr>
          <w:sz w:val="24"/>
          <w:szCs w:val="24"/>
        </w:rPr>
        <w:t>для</w:t>
      </w:r>
      <w:r w:rsidRPr="001D7AAC">
        <w:rPr>
          <w:spacing w:val="80"/>
          <w:sz w:val="24"/>
          <w:szCs w:val="24"/>
        </w:rPr>
        <w:t xml:space="preserve"> </w:t>
      </w:r>
      <w:r w:rsidRPr="001D7AAC">
        <w:rPr>
          <w:sz w:val="24"/>
          <w:szCs w:val="24"/>
        </w:rPr>
        <w:t>описания</w:t>
      </w:r>
      <w:r w:rsidRPr="001D7AAC">
        <w:rPr>
          <w:spacing w:val="80"/>
          <w:sz w:val="24"/>
          <w:szCs w:val="24"/>
        </w:rPr>
        <w:t xml:space="preserve"> </w:t>
      </w:r>
      <w:r w:rsidRPr="001D7AAC">
        <w:rPr>
          <w:sz w:val="24"/>
          <w:szCs w:val="24"/>
        </w:rPr>
        <w:t>фотографий</w:t>
      </w:r>
      <w:r w:rsidRPr="001D7AAC">
        <w:rPr>
          <w:spacing w:val="80"/>
          <w:sz w:val="24"/>
          <w:szCs w:val="24"/>
        </w:rPr>
        <w:t xml:space="preserve"> </w:t>
      </w:r>
      <w:r w:rsidRPr="001D7AAC">
        <w:rPr>
          <w:sz w:val="24"/>
          <w:szCs w:val="24"/>
        </w:rPr>
        <w:t>знаменитых</w:t>
      </w:r>
      <w:r w:rsidRPr="001D7AAC">
        <w:rPr>
          <w:spacing w:val="80"/>
          <w:sz w:val="24"/>
          <w:szCs w:val="24"/>
        </w:rPr>
        <w:t xml:space="preserve"> </w:t>
      </w:r>
      <w:r w:rsidRPr="001D7AAC">
        <w:rPr>
          <w:sz w:val="24"/>
          <w:szCs w:val="24"/>
        </w:rPr>
        <w:t>людей (повторение).</w:t>
      </w:r>
    </w:p>
    <w:p w14:paraId="45F4717B" w14:textId="77777777" w:rsidR="00566F6F" w:rsidRPr="001D7AAC" w:rsidRDefault="001D7AAC">
      <w:pPr>
        <w:pStyle w:val="a3"/>
        <w:spacing w:before="317"/>
        <w:ind w:left="823" w:firstLine="0"/>
        <w:jc w:val="left"/>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9"/>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4:</w:t>
      </w:r>
    </w:p>
    <w:p w14:paraId="4DB24676"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t>названия</w:t>
      </w:r>
      <w:r w:rsidRPr="001D7AAC">
        <w:rPr>
          <w:spacing w:val="-10"/>
          <w:sz w:val="24"/>
          <w:szCs w:val="24"/>
        </w:rPr>
        <w:t xml:space="preserve"> </w:t>
      </w:r>
      <w:r w:rsidRPr="001D7AAC">
        <w:rPr>
          <w:sz w:val="24"/>
          <w:szCs w:val="24"/>
        </w:rPr>
        <w:t>видов</w:t>
      </w:r>
      <w:r w:rsidRPr="001D7AAC">
        <w:rPr>
          <w:spacing w:val="-11"/>
          <w:sz w:val="24"/>
          <w:szCs w:val="24"/>
        </w:rPr>
        <w:t xml:space="preserve"> </w:t>
      </w:r>
      <w:r w:rsidRPr="001D7AAC">
        <w:rPr>
          <w:sz w:val="24"/>
          <w:szCs w:val="24"/>
        </w:rPr>
        <w:t>искусства:</w:t>
      </w:r>
      <w:r w:rsidRPr="001D7AAC">
        <w:rPr>
          <w:spacing w:val="-10"/>
          <w:sz w:val="24"/>
          <w:szCs w:val="24"/>
        </w:rPr>
        <w:t xml:space="preserve"> </w:t>
      </w:r>
      <w:r w:rsidRPr="001D7AAC">
        <w:rPr>
          <w:sz w:val="24"/>
          <w:szCs w:val="24"/>
        </w:rPr>
        <w:t>art,</w:t>
      </w:r>
      <w:r w:rsidRPr="001D7AAC">
        <w:rPr>
          <w:spacing w:val="-11"/>
          <w:sz w:val="24"/>
          <w:szCs w:val="24"/>
        </w:rPr>
        <w:t xml:space="preserve"> </w:t>
      </w:r>
      <w:r w:rsidRPr="001D7AAC">
        <w:rPr>
          <w:sz w:val="24"/>
          <w:szCs w:val="24"/>
        </w:rPr>
        <w:t>literature,</w:t>
      </w:r>
      <w:r w:rsidRPr="001D7AAC">
        <w:rPr>
          <w:spacing w:val="-9"/>
          <w:sz w:val="24"/>
          <w:szCs w:val="24"/>
        </w:rPr>
        <w:t xml:space="preserve"> </w:t>
      </w:r>
      <w:r w:rsidRPr="001D7AAC">
        <w:rPr>
          <w:spacing w:val="-2"/>
          <w:sz w:val="24"/>
          <w:szCs w:val="24"/>
        </w:rPr>
        <w:t>music…;</w:t>
      </w:r>
    </w:p>
    <w:p w14:paraId="4B460158" w14:textId="77777777" w:rsidR="00566F6F" w:rsidRPr="001D7AAC" w:rsidRDefault="001D7AAC">
      <w:pPr>
        <w:pStyle w:val="a4"/>
        <w:numPr>
          <w:ilvl w:val="1"/>
          <w:numId w:val="203"/>
        </w:numPr>
        <w:tabs>
          <w:tab w:val="left" w:pos="1020"/>
        </w:tabs>
        <w:spacing w:line="342" w:lineRule="exact"/>
        <w:ind w:left="1020" w:hanging="197"/>
        <w:jc w:val="left"/>
        <w:rPr>
          <w:sz w:val="24"/>
          <w:szCs w:val="24"/>
          <w:lang w:val="en-US"/>
        </w:rPr>
      </w:pPr>
      <w:r w:rsidRPr="001D7AAC">
        <w:rPr>
          <w:sz w:val="24"/>
          <w:szCs w:val="24"/>
        </w:rPr>
        <w:t>названия</w:t>
      </w:r>
      <w:r w:rsidRPr="001D7AAC">
        <w:rPr>
          <w:spacing w:val="-8"/>
          <w:sz w:val="24"/>
          <w:szCs w:val="24"/>
          <w:lang w:val="en-US"/>
        </w:rPr>
        <w:t xml:space="preserve"> </w:t>
      </w:r>
      <w:r w:rsidRPr="001D7AAC">
        <w:rPr>
          <w:sz w:val="24"/>
          <w:szCs w:val="24"/>
        </w:rPr>
        <w:t>жанров</w:t>
      </w:r>
      <w:r w:rsidRPr="001D7AAC">
        <w:rPr>
          <w:spacing w:val="-10"/>
          <w:sz w:val="24"/>
          <w:szCs w:val="24"/>
          <w:lang w:val="en-US"/>
        </w:rPr>
        <w:t xml:space="preserve"> </w:t>
      </w:r>
      <w:r w:rsidRPr="001D7AAC">
        <w:rPr>
          <w:sz w:val="24"/>
          <w:szCs w:val="24"/>
        </w:rPr>
        <w:t>в</w:t>
      </w:r>
      <w:r w:rsidRPr="001D7AAC">
        <w:rPr>
          <w:spacing w:val="-8"/>
          <w:sz w:val="24"/>
          <w:szCs w:val="24"/>
          <w:lang w:val="en-US"/>
        </w:rPr>
        <w:t xml:space="preserve"> </w:t>
      </w:r>
      <w:r w:rsidRPr="001D7AAC">
        <w:rPr>
          <w:sz w:val="24"/>
          <w:szCs w:val="24"/>
        </w:rPr>
        <w:t>искусстве</w:t>
      </w:r>
      <w:r w:rsidRPr="001D7AAC">
        <w:rPr>
          <w:sz w:val="24"/>
          <w:szCs w:val="24"/>
          <w:lang w:val="en-US"/>
        </w:rPr>
        <w:t>:</w:t>
      </w:r>
      <w:r w:rsidRPr="001D7AAC">
        <w:rPr>
          <w:spacing w:val="-10"/>
          <w:sz w:val="24"/>
          <w:szCs w:val="24"/>
          <w:lang w:val="en-US"/>
        </w:rPr>
        <w:t xml:space="preserve"> </w:t>
      </w:r>
      <w:r w:rsidRPr="001D7AAC">
        <w:rPr>
          <w:sz w:val="24"/>
          <w:szCs w:val="24"/>
          <w:lang w:val="en-US"/>
        </w:rPr>
        <w:t>poetry,</w:t>
      </w:r>
      <w:r w:rsidRPr="001D7AAC">
        <w:rPr>
          <w:spacing w:val="-9"/>
          <w:sz w:val="24"/>
          <w:szCs w:val="24"/>
          <w:lang w:val="en-US"/>
        </w:rPr>
        <w:t xml:space="preserve"> </w:t>
      </w:r>
      <w:r w:rsidRPr="001D7AAC">
        <w:rPr>
          <w:sz w:val="24"/>
          <w:szCs w:val="24"/>
          <w:lang w:val="en-US"/>
        </w:rPr>
        <w:t>novel,</w:t>
      </w:r>
      <w:r w:rsidRPr="001D7AAC">
        <w:rPr>
          <w:spacing w:val="-10"/>
          <w:sz w:val="24"/>
          <w:szCs w:val="24"/>
          <w:lang w:val="en-US"/>
        </w:rPr>
        <w:t xml:space="preserve"> </w:t>
      </w:r>
      <w:r w:rsidRPr="001D7AAC">
        <w:rPr>
          <w:sz w:val="24"/>
          <w:szCs w:val="24"/>
          <w:lang w:val="en-US"/>
        </w:rPr>
        <w:t>fantasy,</w:t>
      </w:r>
      <w:r w:rsidRPr="001D7AAC">
        <w:rPr>
          <w:spacing w:val="-9"/>
          <w:sz w:val="24"/>
          <w:szCs w:val="24"/>
          <w:lang w:val="en-US"/>
        </w:rPr>
        <w:t xml:space="preserve"> </w:t>
      </w:r>
      <w:r w:rsidRPr="001D7AAC">
        <w:rPr>
          <w:sz w:val="24"/>
          <w:szCs w:val="24"/>
          <w:lang w:val="en-US"/>
        </w:rPr>
        <w:t>portrait,</w:t>
      </w:r>
      <w:r w:rsidRPr="001D7AAC">
        <w:rPr>
          <w:spacing w:val="-10"/>
          <w:sz w:val="24"/>
          <w:szCs w:val="24"/>
          <w:lang w:val="en-US"/>
        </w:rPr>
        <w:t xml:space="preserve"> </w:t>
      </w:r>
      <w:r w:rsidRPr="001D7AAC">
        <w:rPr>
          <w:spacing w:val="-2"/>
          <w:sz w:val="24"/>
          <w:szCs w:val="24"/>
          <w:lang w:val="en-US"/>
        </w:rPr>
        <w:t>landscape…;</w:t>
      </w:r>
    </w:p>
    <w:p w14:paraId="57AE7D0F" w14:textId="77777777" w:rsidR="00566F6F" w:rsidRPr="001D7AAC" w:rsidRDefault="001D7AAC">
      <w:pPr>
        <w:pStyle w:val="a4"/>
        <w:numPr>
          <w:ilvl w:val="1"/>
          <w:numId w:val="203"/>
        </w:numPr>
        <w:tabs>
          <w:tab w:val="left" w:pos="1020"/>
        </w:tabs>
        <w:ind w:right="126" w:firstLine="709"/>
        <w:rPr>
          <w:sz w:val="24"/>
          <w:szCs w:val="24"/>
          <w:lang w:val="en-US"/>
        </w:rPr>
      </w:pPr>
      <w:r w:rsidRPr="001D7AAC">
        <w:rPr>
          <w:sz w:val="24"/>
          <w:szCs w:val="24"/>
        </w:rPr>
        <w:t>речевые</w:t>
      </w:r>
      <w:r w:rsidRPr="001D7AAC">
        <w:rPr>
          <w:sz w:val="24"/>
          <w:szCs w:val="24"/>
          <w:lang w:val="en-US"/>
        </w:rPr>
        <w:t xml:space="preserve"> </w:t>
      </w:r>
      <w:r w:rsidRPr="001D7AAC">
        <w:rPr>
          <w:sz w:val="24"/>
          <w:szCs w:val="24"/>
        </w:rPr>
        <w:t>клише</w:t>
      </w:r>
      <w:r w:rsidRPr="001D7AAC">
        <w:rPr>
          <w:sz w:val="24"/>
          <w:szCs w:val="24"/>
          <w:lang w:val="en-US"/>
        </w:rPr>
        <w:t xml:space="preserve"> </w:t>
      </w:r>
      <w:r w:rsidRPr="001D7AAC">
        <w:rPr>
          <w:sz w:val="24"/>
          <w:szCs w:val="24"/>
        </w:rPr>
        <w:t>для</w:t>
      </w:r>
      <w:r w:rsidRPr="001D7AAC">
        <w:rPr>
          <w:sz w:val="24"/>
          <w:szCs w:val="24"/>
          <w:lang w:val="en-US"/>
        </w:rPr>
        <w:t xml:space="preserve"> </w:t>
      </w:r>
      <w:r w:rsidRPr="001D7AAC">
        <w:rPr>
          <w:sz w:val="24"/>
          <w:szCs w:val="24"/>
        </w:rPr>
        <w:t>описания</w:t>
      </w:r>
      <w:r w:rsidRPr="001D7AAC">
        <w:rPr>
          <w:sz w:val="24"/>
          <w:szCs w:val="24"/>
          <w:lang w:val="en-US"/>
        </w:rPr>
        <w:t xml:space="preserve"> </w:t>
      </w:r>
      <w:r w:rsidRPr="001D7AAC">
        <w:rPr>
          <w:sz w:val="24"/>
          <w:szCs w:val="24"/>
        </w:rPr>
        <w:t>деятельности</w:t>
      </w:r>
      <w:r w:rsidRPr="001D7AAC">
        <w:rPr>
          <w:sz w:val="24"/>
          <w:szCs w:val="24"/>
          <w:lang w:val="en-US"/>
        </w:rPr>
        <w:t xml:space="preserve"> </w:t>
      </w:r>
      <w:r w:rsidRPr="001D7AAC">
        <w:rPr>
          <w:sz w:val="24"/>
          <w:szCs w:val="24"/>
        </w:rPr>
        <w:t>выдающихся</w:t>
      </w:r>
      <w:r w:rsidRPr="001D7AAC">
        <w:rPr>
          <w:sz w:val="24"/>
          <w:szCs w:val="24"/>
          <w:lang w:val="en-US"/>
        </w:rPr>
        <w:t xml:space="preserve"> </w:t>
      </w:r>
      <w:r w:rsidRPr="001D7AAC">
        <w:rPr>
          <w:sz w:val="24"/>
          <w:szCs w:val="24"/>
        </w:rPr>
        <w:t>людей</w:t>
      </w:r>
      <w:r w:rsidRPr="001D7AAC">
        <w:rPr>
          <w:sz w:val="24"/>
          <w:szCs w:val="24"/>
          <w:lang w:val="en-US"/>
        </w:rPr>
        <w:t xml:space="preserve">: to compose music, to write poems, to perform on stage, to star in films, to be the winner, to break the </w:t>
      </w:r>
      <w:r w:rsidRPr="001D7AAC">
        <w:rPr>
          <w:spacing w:val="-2"/>
          <w:sz w:val="24"/>
          <w:szCs w:val="24"/>
          <w:lang w:val="en-US"/>
        </w:rPr>
        <w:t>record…</w:t>
      </w:r>
    </w:p>
    <w:p w14:paraId="5C009E76" w14:textId="77777777" w:rsidR="00566F6F" w:rsidRPr="001D7AAC" w:rsidRDefault="00566F6F">
      <w:pPr>
        <w:pStyle w:val="a3"/>
        <w:spacing w:before="321"/>
        <w:ind w:left="0" w:firstLine="0"/>
        <w:jc w:val="left"/>
        <w:rPr>
          <w:sz w:val="24"/>
          <w:szCs w:val="24"/>
          <w:lang w:val="en-US"/>
        </w:rPr>
      </w:pPr>
    </w:p>
    <w:p w14:paraId="1ECBF1EE" w14:textId="77777777" w:rsidR="00566F6F" w:rsidRPr="001D7AAC" w:rsidRDefault="001D7AAC">
      <w:pPr>
        <w:pStyle w:val="2"/>
        <w:numPr>
          <w:ilvl w:val="0"/>
          <w:numId w:val="208"/>
        </w:numPr>
        <w:tabs>
          <w:tab w:val="left" w:pos="1031"/>
        </w:tabs>
        <w:spacing w:line="322" w:lineRule="exact"/>
        <w:ind w:left="1031" w:hanging="208"/>
        <w:jc w:val="both"/>
        <w:rPr>
          <w:sz w:val="24"/>
          <w:szCs w:val="24"/>
        </w:rPr>
      </w:pPr>
      <w:r w:rsidRPr="001D7AAC">
        <w:rPr>
          <w:spacing w:val="-2"/>
          <w:sz w:val="24"/>
          <w:szCs w:val="24"/>
        </w:rPr>
        <w:t>КЛАСС</w:t>
      </w:r>
    </w:p>
    <w:p w14:paraId="110D01DE" w14:textId="77777777" w:rsidR="00566F6F" w:rsidRPr="001D7AAC" w:rsidRDefault="001D7AAC">
      <w:pPr>
        <w:pStyle w:val="a3"/>
        <w:ind w:left="823" w:right="5348" w:firstLine="0"/>
        <w:jc w:val="left"/>
        <w:rPr>
          <w:sz w:val="24"/>
          <w:szCs w:val="24"/>
        </w:rPr>
      </w:pPr>
      <w:r w:rsidRPr="001D7AAC">
        <w:rPr>
          <w:sz w:val="24"/>
          <w:szCs w:val="24"/>
        </w:rPr>
        <w:t>Раздел</w:t>
      </w:r>
      <w:r w:rsidRPr="001D7AAC">
        <w:rPr>
          <w:spacing w:val="-9"/>
          <w:sz w:val="24"/>
          <w:szCs w:val="24"/>
        </w:rPr>
        <w:t xml:space="preserve"> </w:t>
      </w:r>
      <w:r w:rsidRPr="001D7AAC">
        <w:rPr>
          <w:sz w:val="24"/>
          <w:szCs w:val="24"/>
        </w:rPr>
        <w:t>1.</w:t>
      </w:r>
      <w:r w:rsidRPr="001D7AAC">
        <w:rPr>
          <w:spacing w:val="-9"/>
          <w:sz w:val="24"/>
          <w:szCs w:val="24"/>
        </w:rPr>
        <w:t xml:space="preserve"> </w:t>
      </w:r>
      <w:r w:rsidRPr="001D7AAC">
        <w:rPr>
          <w:sz w:val="24"/>
          <w:szCs w:val="24"/>
        </w:rPr>
        <w:t>Культура</w:t>
      </w:r>
      <w:r w:rsidRPr="001D7AAC">
        <w:rPr>
          <w:spacing w:val="-8"/>
          <w:sz w:val="24"/>
          <w:szCs w:val="24"/>
        </w:rPr>
        <w:t xml:space="preserve"> </w:t>
      </w:r>
      <w:r w:rsidRPr="001D7AAC">
        <w:rPr>
          <w:sz w:val="24"/>
          <w:szCs w:val="24"/>
        </w:rPr>
        <w:t>и</w:t>
      </w:r>
      <w:r w:rsidRPr="001D7AAC">
        <w:rPr>
          <w:spacing w:val="-9"/>
          <w:sz w:val="24"/>
          <w:szCs w:val="24"/>
        </w:rPr>
        <w:t xml:space="preserve"> </w:t>
      </w:r>
      <w:r w:rsidRPr="001D7AAC">
        <w:rPr>
          <w:sz w:val="24"/>
          <w:szCs w:val="24"/>
        </w:rPr>
        <w:t>искусство. Мир музыки.</w:t>
      </w:r>
    </w:p>
    <w:p w14:paraId="3B0D6349" w14:textId="77777777" w:rsidR="00566F6F" w:rsidRPr="001D7AAC" w:rsidRDefault="001D7AAC">
      <w:pPr>
        <w:pStyle w:val="a3"/>
        <w:spacing w:before="1"/>
        <w:ind w:left="823" w:right="6698" w:firstLine="0"/>
        <w:jc w:val="left"/>
        <w:rPr>
          <w:sz w:val="24"/>
          <w:szCs w:val="24"/>
        </w:rPr>
      </w:pPr>
      <w:r w:rsidRPr="001D7AAC">
        <w:rPr>
          <w:sz w:val="24"/>
          <w:szCs w:val="24"/>
        </w:rPr>
        <w:t>Музеи</w:t>
      </w:r>
      <w:r w:rsidRPr="001D7AAC">
        <w:rPr>
          <w:spacing w:val="-17"/>
          <w:sz w:val="24"/>
          <w:szCs w:val="24"/>
        </w:rPr>
        <w:t xml:space="preserve"> </w:t>
      </w:r>
      <w:r w:rsidRPr="001D7AAC">
        <w:rPr>
          <w:sz w:val="24"/>
          <w:szCs w:val="24"/>
        </w:rPr>
        <w:t>и</w:t>
      </w:r>
      <w:r w:rsidRPr="001D7AAC">
        <w:rPr>
          <w:spacing w:val="-17"/>
          <w:sz w:val="24"/>
          <w:szCs w:val="24"/>
        </w:rPr>
        <w:t xml:space="preserve"> </w:t>
      </w:r>
      <w:r w:rsidRPr="001D7AAC">
        <w:rPr>
          <w:sz w:val="24"/>
          <w:szCs w:val="24"/>
        </w:rPr>
        <w:t xml:space="preserve">выставки. </w:t>
      </w:r>
      <w:r w:rsidRPr="001D7AAC">
        <w:rPr>
          <w:spacing w:val="-2"/>
          <w:sz w:val="24"/>
          <w:szCs w:val="24"/>
        </w:rPr>
        <w:t>Театр.</w:t>
      </w:r>
    </w:p>
    <w:p w14:paraId="18013056" w14:textId="77777777" w:rsidR="00566F6F" w:rsidRPr="001D7AAC" w:rsidRDefault="001D7AAC">
      <w:pPr>
        <w:spacing w:before="69"/>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00A81B8D" w14:textId="77777777" w:rsidR="00566F6F" w:rsidRPr="001D7AAC" w:rsidRDefault="001D7AAC">
      <w:pPr>
        <w:pStyle w:val="a3"/>
        <w:spacing w:line="321" w:lineRule="exact"/>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3"/>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4C35AE90" w14:textId="77777777" w:rsidR="00566F6F" w:rsidRPr="001D7AAC" w:rsidRDefault="001D7AAC">
      <w:pPr>
        <w:pStyle w:val="a4"/>
        <w:numPr>
          <w:ilvl w:val="1"/>
          <w:numId w:val="203"/>
        </w:numPr>
        <w:tabs>
          <w:tab w:val="left" w:pos="1020"/>
        </w:tabs>
        <w:spacing w:before="2" w:line="343" w:lineRule="exact"/>
        <w:ind w:left="1020" w:hanging="197"/>
        <w:jc w:val="left"/>
        <w:rPr>
          <w:sz w:val="24"/>
          <w:szCs w:val="24"/>
        </w:rPr>
      </w:pPr>
      <w:r w:rsidRPr="001D7AAC">
        <w:rPr>
          <w:sz w:val="24"/>
          <w:szCs w:val="24"/>
        </w:rPr>
        <w:t>кратко</w:t>
      </w:r>
      <w:r w:rsidRPr="001D7AAC">
        <w:rPr>
          <w:spacing w:val="-11"/>
          <w:sz w:val="24"/>
          <w:szCs w:val="24"/>
        </w:rPr>
        <w:t xml:space="preserve"> </w:t>
      </w:r>
      <w:r w:rsidRPr="001D7AAC">
        <w:rPr>
          <w:sz w:val="24"/>
          <w:szCs w:val="24"/>
        </w:rPr>
        <w:t>рассказывать</w:t>
      </w:r>
      <w:r w:rsidRPr="001D7AAC">
        <w:rPr>
          <w:spacing w:val="-11"/>
          <w:sz w:val="24"/>
          <w:szCs w:val="24"/>
        </w:rPr>
        <w:t xml:space="preserve"> </w:t>
      </w:r>
      <w:r w:rsidRPr="001D7AAC">
        <w:rPr>
          <w:sz w:val="24"/>
          <w:szCs w:val="24"/>
        </w:rPr>
        <w:t>о</w:t>
      </w:r>
      <w:r w:rsidRPr="001D7AAC">
        <w:rPr>
          <w:spacing w:val="-10"/>
          <w:sz w:val="24"/>
          <w:szCs w:val="24"/>
        </w:rPr>
        <w:t xml:space="preserve"> </w:t>
      </w:r>
      <w:r w:rsidRPr="001D7AAC">
        <w:rPr>
          <w:sz w:val="24"/>
          <w:szCs w:val="24"/>
        </w:rPr>
        <w:t>своих</w:t>
      </w:r>
      <w:r w:rsidRPr="001D7AAC">
        <w:rPr>
          <w:spacing w:val="-9"/>
          <w:sz w:val="24"/>
          <w:szCs w:val="24"/>
        </w:rPr>
        <w:t xml:space="preserve"> </w:t>
      </w:r>
      <w:r w:rsidRPr="001D7AAC">
        <w:rPr>
          <w:sz w:val="24"/>
          <w:szCs w:val="24"/>
        </w:rPr>
        <w:t>предпочтениях</w:t>
      </w:r>
      <w:r w:rsidRPr="001D7AAC">
        <w:rPr>
          <w:spacing w:val="-11"/>
          <w:sz w:val="24"/>
          <w:szCs w:val="24"/>
        </w:rPr>
        <w:t xml:space="preserve"> </w:t>
      </w:r>
      <w:r w:rsidRPr="001D7AAC">
        <w:rPr>
          <w:sz w:val="24"/>
          <w:szCs w:val="24"/>
        </w:rPr>
        <w:t>в</w:t>
      </w:r>
      <w:r w:rsidRPr="001D7AAC">
        <w:rPr>
          <w:spacing w:val="-10"/>
          <w:sz w:val="24"/>
          <w:szCs w:val="24"/>
        </w:rPr>
        <w:t xml:space="preserve"> </w:t>
      </w:r>
      <w:r w:rsidRPr="001D7AAC">
        <w:rPr>
          <w:spacing w:val="-2"/>
          <w:sz w:val="24"/>
          <w:szCs w:val="24"/>
        </w:rPr>
        <w:t>музыке;</w:t>
      </w:r>
    </w:p>
    <w:p w14:paraId="4276A8F3" w14:textId="77777777" w:rsidR="00566F6F" w:rsidRPr="001D7AAC" w:rsidRDefault="001D7AAC">
      <w:pPr>
        <w:pStyle w:val="a4"/>
        <w:numPr>
          <w:ilvl w:val="1"/>
          <w:numId w:val="203"/>
        </w:numPr>
        <w:tabs>
          <w:tab w:val="left" w:pos="1020"/>
        </w:tabs>
        <w:ind w:right="133" w:firstLine="709"/>
        <w:jc w:val="left"/>
        <w:rPr>
          <w:sz w:val="24"/>
          <w:szCs w:val="24"/>
        </w:rPr>
      </w:pPr>
      <w:r w:rsidRPr="001D7AAC">
        <w:rPr>
          <w:sz w:val="24"/>
          <w:szCs w:val="24"/>
        </w:rPr>
        <w:t>составлять</w:t>
      </w:r>
      <w:r w:rsidRPr="001D7AAC">
        <w:rPr>
          <w:spacing w:val="40"/>
          <w:sz w:val="24"/>
          <w:szCs w:val="24"/>
        </w:rPr>
        <w:t xml:space="preserve"> </w:t>
      </w:r>
      <w:r w:rsidRPr="001D7AAC">
        <w:rPr>
          <w:sz w:val="24"/>
          <w:szCs w:val="24"/>
        </w:rPr>
        <w:t>голосовое</w:t>
      </w:r>
      <w:r w:rsidRPr="001D7AAC">
        <w:rPr>
          <w:spacing w:val="40"/>
          <w:sz w:val="24"/>
          <w:szCs w:val="24"/>
        </w:rPr>
        <w:t xml:space="preserve"> </w:t>
      </w:r>
      <w:r w:rsidRPr="001D7AAC">
        <w:rPr>
          <w:sz w:val="24"/>
          <w:szCs w:val="24"/>
        </w:rPr>
        <w:t>сообщение</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приглашением</w:t>
      </w:r>
      <w:r w:rsidRPr="001D7AAC">
        <w:rPr>
          <w:spacing w:val="40"/>
          <w:sz w:val="24"/>
          <w:szCs w:val="24"/>
        </w:rPr>
        <w:t xml:space="preserve"> </w:t>
      </w:r>
      <w:r w:rsidRPr="001D7AAC">
        <w:rPr>
          <w:sz w:val="24"/>
          <w:szCs w:val="24"/>
        </w:rPr>
        <w:t>пойти</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концерт</w:t>
      </w:r>
      <w:r w:rsidRPr="001D7AAC">
        <w:rPr>
          <w:spacing w:val="40"/>
          <w:sz w:val="24"/>
          <w:szCs w:val="24"/>
        </w:rPr>
        <w:t xml:space="preserve"> </w:t>
      </w:r>
      <w:r w:rsidRPr="001D7AAC">
        <w:rPr>
          <w:sz w:val="24"/>
          <w:szCs w:val="24"/>
        </w:rPr>
        <w:t>или</w:t>
      </w:r>
      <w:r w:rsidRPr="001D7AAC">
        <w:rPr>
          <w:spacing w:val="80"/>
          <w:w w:val="150"/>
          <w:sz w:val="24"/>
          <w:szCs w:val="24"/>
        </w:rPr>
        <w:t xml:space="preserve"> </w:t>
      </w:r>
      <w:r w:rsidRPr="001D7AAC">
        <w:rPr>
          <w:spacing w:val="-2"/>
          <w:sz w:val="24"/>
          <w:szCs w:val="24"/>
        </w:rPr>
        <w:t>выставку;</w:t>
      </w:r>
    </w:p>
    <w:p w14:paraId="5D3C4107"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t>кратко</w:t>
      </w:r>
      <w:r w:rsidRPr="001D7AAC">
        <w:rPr>
          <w:spacing w:val="-10"/>
          <w:sz w:val="24"/>
          <w:szCs w:val="24"/>
        </w:rPr>
        <w:t xml:space="preserve"> </w:t>
      </w:r>
      <w:r w:rsidRPr="001D7AAC">
        <w:rPr>
          <w:sz w:val="24"/>
          <w:szCs w:val="24"/>
        </w:rPr>
        <w:t>рассказывать</w:t>
      </w:r>
      <w:r w:rsidRPr="001D7AAC">
        <w:rPr>
          <w:spacing w:val="-10"/>
          <w:sz w:val="24"/>
          <w:szCs w:val="24"/>
        </w:rPr>
        <w:t xml:space="preserve"> </w:t>
      </w:r>
      <w:r w:rsidRPr="001D7AAC">
        <w:rPr>
          <w:sz w:val="24"/>
          <w:szCs w:val="24"/>
        </w:rPr>
        <w:t>о</w:t>
      </w:r>
      <w:r w:rsidRPr="001D7AAC">
        <w:rPr>
          <w:spacing w:val="-9"/>
          <w:sz w:val="24"/>
          <w:szCs w:val="24"/>
        </w:rPr>
        <w:t xml:space="preserve"> </w:t>
      </w:r>
      <w:r w:rsidRPr="001D7AAC">
        <w:rPr>
          <w:sz w:val="24"/>
          <w:szCs w:val="24"/>
        </w:rPr>
        <w:t>посещении</w:t>
      </w:r>
      <w:r w:rsidRPr="001D7AAC">
        <w:rPr>
          <w:spacing w:val="-10"/>
          <w:sz w:val="24"/>
          <w:szCs w:val="24"/>
        </w:rPr>
        <w:t xml:space="preserve"> </w:t>
      </w:r>
      <w:r w:rsidRPr="001D7AAC">
        <w:rPr>
          <w:sz w:val="24"/>
          <w:szCs w:val="24"/>
        </w:rPr>
        <w:t>выставки,</w:t>
      </w:r>
      <w:r w:rsidRPr="001D7AAC">
        <w:rPr>
          <w:spacing w:val="-9"/>
          <w:sz w:val="24"/>
          <w:szCs w:val="24"/>
        </w:rPr>
        <w:t xml:space="preserve"> </w:t>
      </w:r>
      <w:r w:rsidRPr="001D7AAC">
        <w:rPr>
          <w:sz w:val="24"/>
          <w:szCs w:val="24"/>
        </w:rPr>
        <w:t>музея</w:t>
      </w:r>
      <w:r w:rsidRPr="001D7AAC">
        <w:rPr>
          <w:spacing w:val="52"/>
          <w:sz w:val="24"/>
          <w:szCs w:val="24"/>
        </w:rPr>
        <w:t xml:space="preserve"> </w:t>
      </w:r>
      <w:r w:rsidRPr="001D7AAC">
        <w:rPr>
          <w:sz w:val="24"/>
          <w:szCs w:val="24"/>
        </w:rPr>
        <w:t>или</w:t>
      </w:r>
      <w:r w:rsidRPr="001D7AAC">
        <w:rPr>
          <w:spacing w:val="-10"/>
          <w:sz w:val="24"/>
          <w:szCs w:val="24"/>
        </w:rPr>
        <w:t xml:space="preserve"> </w:t>
      </w:r>
      <w:r w:rsidRPr="001D7AAC">
        <w:rPr>
          <w:spacing w:val="-2"/>
          <w:sz w:val="24"/>
          <w:szCs w:val="24"/>
        </w:rPr>
        <w:t>театра;</w:t>
      </w:r>
    </w:p>
    <w:p w14:paraId="6B977FB5" w14:textId="77777777" w:rsidR="00566F6F" w:rsidRPr="001D7AAC" w:rsidRDefault="001D7AAC">
      <w:pPr>
        <w:pStyle w:val="a4"/>
        <w:numPr>
          <w:ilvl w:val="1"/>
          <w:numId w:val="203"/>
        </w:numPr>
        <w:tabs>
          <w:tab w:val="left" w:pos="1020"/>
        </w:tabs>
        <w:ind w:left="823" w:right="4226" w:firstLine="0"/>
        <w:jc w:val="left"/>
        <w:rPr>
          <w:sz w:val="24"/>
          <w:szCs w:val="24"/>
        </w:rPr>
      </w:pPr>
      <w:r w:rsidRPr="001D7AAC">
        <w:rPr>
          <w:sz w:val="24"/>
          <w:szCs w:val="24"/>
        </w:rPr>
        <w:t>кратко</w:t>
      </w:r>
      <w:r w:rsidRPr="001D7AAC">
        <w:rPr>
          <w:spacing w:val="-7"/>
          <w:sz w:val="24"/>
          <w:szCs w:val="24"/>
        </w:rPr>
        <w:t xml:space="preserve"> </w:t>
      </w:r>
      <w:r w:rsidRPr="001D7AAC">
        <w:rPr>
          <w:sz w:val="24"/>
          <w:szCs w:val="24"/>
        </w:rPr>
        <w:t>рассказывать</w:t>
      </w:r>
      <w:r w:rsidRPr="001D7AAC">
        <w:rPr>
          <w:spacing w:val="-7"/>
          <w:sz w:val="24"/>
          <w:szCs w:val="24"/>
        </w:rPr>
        <w:t xml:space="preserve"> </w:t>
      </w:r>
      <w:r w:rsidRPr="001D7AAC">
        <w:rPr>
          <w:sz w:val="24"/>
          <w:szCs w:val="24"/>
        </w:rPr>
        <w:t>о</w:t>
      </w:r>
      <w:r w:rsidRPr="001D7AAC">
        <w:rPr>
          <w:spacing w:val="-7"/>
          <w:sz w:val="24"/>
          <w:szCs w:val="24"/>
        </w:rPr>
        <w:t xml:space="preserve"> </w:t>
      </w:r>
      <w:r w:rsidRPr="001D7AAC">
        <w:rPr>
          <w:sz w:val="24"/>
          <w:szCs w:val="24"/>
        </w:rPr>
        <w:t>любимом</w:t>
      </w:r>
      <w:r w:rsidRPr="001D7AAC">
        <w:rPr>
          <w:spacing w:val="-7"/>
          <w:sz w:val="24"/>
          <w:szCs w:val="24"/>
        </w:rPr>
        <w:t xml:space="preserve"> </w:t>
      </w:r>
      <w:r w:rsidRPr="001D7AAC">
        <w:rPr>
          <w:sz w:val="24"/>
          <w:szCs w:val="24"/>
        </w:rPr>
        <w:t>спектакле; в области письма:</w:t>
      </w:r>
    </w:p>
    <w:p w14:paraId="2E0B3E9D"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t>составлять</w:t>
      </w:r>
      <w:r w:rsidRPr="001D7AAC">
        <w:rPr>
          <w:spacing w:val="-15"/>
          <w:sz w:val="24"/>
          <w:szCs w:val="24"/>
        </w:rPr>
        <w:t xml:space="preserve"> </w:t>
      </w:r>
      <w:r w:rsidRPr="001D7AAC">
        <w:rPr>
          <w:sz w:val="24"/>
          <w:szCs w:val="24"/>
        </w:rPr>
        <w:t>презентацию</w:t>
      </w:r>
      <w:r w:rsidRPr="001D7AAC">
        <w:rPr>
          <w:spacing w:val="-15"/>
          <w:sz w:val="24"/>
          <w:szCs w:val="24"/>
        </w:rPr>
        <w:t xml:space="preserve"> </w:t>
      </w:r>
      <w:r w:rsidRPr="001D7AAC">
        <w:rPr>
          <w:sz w:val="24"/>
          <w:szCs w:val="24"/>
        </w:rPr>
        <w:t>о</w:t>
      </w:r>
      <w:r w:rsidRPr="001D7AAC">
        <w:rPr>
          <w:spacing w:val="-15"/>
          <w:sz w:val="24"/>
          <w:szCs w:val="24"/>
        </w:rPr>
        <w:t xml:space="preserve"> </w:t>
      </w:r>
      <w:r w:rsidRPr="001D7AAC">
        <w:rPr>
          <w:sz w:val="24"/>
          <w:szCs w:val="24"/>
        </w:rPr>
        <w:t>любимой</w:t>
      </w:r>
      <w:r w:rsidRPr="001D7AAC">
        <w:rPr>
          <w:spacing w:val="-14"/>
          <w:sz w:val="24"/>
          <w:szCs w:val="24"/>
        </w:rPr>
        <w:t xml:space="preserve"> </w:t>
      </w:r>
      <w:r w:rsidRPr="001D7AAC">
        <w:rPr>
          <w:sz w:val="24"/>
          <w:szCs w:val="24"/>
        </w:rPr>
        <w:t>музыкальной</w:t>
      </w:r>
      <w:r w:rsidRPr="001D7AAC">
        <w:rPr>
          <w:spacing w:val="-14"/>
          <w:sz w:val="24"/>
          <w:szCs w:val="24"/>
        </w:rPr>
        <w:t xml:space="preserve"> </w:t>
      </w:r>
      <w:r w:rsidRPr="001D7AAC">
        <w:rPr>
          <w:spacing w:val="-2"/>
          <w:sz w:val="24"/>
          <w:szCs w:val="24"/>
        </w:rPr>
        <w:t>группе;</w:t>
      </w:r>
    </w:p>
    <w:p w14:paraId="006DCA41"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lastRenderedPageBreak/>
        <w:t>составлять</w:t>
      </w:r>
      <w:r w:rsidRPr="001D7AAC">
        <w:rPr>
          <w:spacing w:val="-10"/>
          <w:sz w:val="24"/>
          <w:szCs w:val="24"/>
        </w:rPr>
        <w:t xml:space="preserve"> </w:t>
      </w:r>
      <w:r w:rsidRPr="001D7AAC">
        <w:rPr>
          <w:sz w:val="24"/>
          <w:szCs w:val="24"/>
        </w:rPr>
        <w:t>афишу</w:t>
      </w:r>
      <w:r w:rsidRPr="001D7AAC">
        <w:rPr>
          <w:spacing w:val="-9"/>
          <w:sz w:val="24"/>
          <w:szCs w:val="24"/>
        </w:rPr>
        <w:t xml:space="preserve"> </w:t>
      </w:r>
      <w:r w:rsidRPr="001D7AAC">
        <w:rPr>
          <w:sz w:val="24"/>
          <w:szCs w:val="24"/>
        </w:rPr>
        <w:t>для</w:t>
      </w:r>
      <w:r w:rsidRPr="001D7AAC">
        <w:rPr>
          <w:spacing w:val="-10"/>
          <w:sz w:val="24"/>
          <w:szCs w:val="24"/>
        </w:rPr>
        <w:t xml:space="preserve"> </w:t>
      </w:r>
      <w:r w:rsidRPr="001D7AAC">
        <w:rPr>
          <w:spacing w:val="-2"/>
          <w:sz w:val="24"/>
          <w:szCs w:val="24"/>
        </w:rPr>
        <w:t>спектакля;</w:t>
      </w:r>
    </w:p>
    <w:p w14:paraId="0EF4E274"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t>составлять</w:t>
      </w:r>
      <w:r w:rsidRPr="001D7AAC">
        <w:rPr>
          <w:spacing w:val="-11"/>
          <w:sz w:val="24"/>
          <w:szCs w:val="24"/>
        </w:rPr>
        <w:t xml:space="preserve"> </w:t>
      </w:r>
      <w:r w:rsidRPr="001D7AAC">
        <w:rPr>
          <w:sz w:val="24"/>
          <w:szCs w:val="24"/>
        </w:rPr>
        <w:t>пост</w:t>
      </w:r>
      <w:r w:rsidRPr="001D7AAC">
        <w:rPr>
          <w:spacing w:val="-11"/>
          <w:sz w:val="24"/>
          <w:szCs w:val="24"/>
        </w:rPr>
        <w:t xml:space="preserve"> </w:t>
      </w:r>
      <w:r w:rsidRPr="001D7AAC">
        <w:rPr>
          <w:sz w:val="24"/>
          <w:szCs w:val="24"/>
        </w:rPr>
        <w:t>для</w:t>
      </w:r>
      <w:r w:rsidRPr="001D7AAC">
        <w:rPr>
          <w:spacing w:val="-11"/>
          <w:sz w:val="24"/>
          <w:szCs w:val="24"/>
        </w:rPr>
        <w:t xml:space="preserve"> </w:t>
      </w:r>
      <w:r w:rsidRPr="001D7AAC">
        <w:rPr>
          <w:sz w:val="24"/>
          <w:szCs w:val="24"/>
        </w:rPr>
        <w:t>социальных</w:t>
      </w:r>
      <w:r w:rsidRPr="001D7AAC">
        <w:rPr>
          <w:spacing w:val="-10"/>
          <w:sz w:val="24"/>
          <w:szCs w:val="24"/>
        </w:rPr>
        <w:t xml:space="preserve"> </w:t>
      </w:r>
      <w:r w:rsidRPr="001D7AAC">
        <w:rPr>
          <w:sz w:val="24"/>
          <w:szCs w:val="24"/>
        </w:rPr>
        <w:t>сетей</w:t>
      </w:r>
      <w:r w:rsidRPr="001D7AAC">
        <w:rPr>
          <w:spacing w:val="-9"/>
          <w:sz w:val="24"/>
          <w:szCs w:val="24"/>
        </w:rPr>
        <w:t xml:space="preserve"> </w:t>
      </w:r>
      <w:r w:rsidRPr="001D7AAC">
        <w:rPr>
          <w:sz w:val="24"/>
          <w:szCs w:val="24"/>
        </w:rPr>
        <w:t>о</w:t>
      </w:r>
      <w:r w:rsidRPr="001D7AAC">
        <w:rPr>
          <w:spacing w:val="-11"/>
          <w:sz w:val="24"/>
          <w:szCs w:val="24"/>
        </w:rPr>
        <w:t xml:space="preserve"> </w:t>
      </w:r>
      <w:r w:rsidRPr="001D7AAC">
        <w:rPr>
          <w:sz w:val="24"/>
          <w:szCs w:val="24"/>
        </w:rPr>
        <w:t>посещении</w:t>
      </w:r>
      <w:r w:rsidRPr="001D7AAC">
        <w:rPr>
          <w:spacing w:val="-10"/>
          <w:sz w:val="24"/>
          <w:szCs w:val="24"/>
        </w:rPr>
        <w:t xml:space="preserve"> </w:t>
      </w:r>
      <w:r w:rsidRPr="001D7AAC">
        <w:rPr>
          <w:spacing w:val="-2"/>
          <w:sz w:val="24"/>
          <w:szCs w:val="24"/>
        </w:rPr>
        <w:t>выставки/музея/театра;</w:t>
      </w:r>
    </w:p>
    <w:p w14:paraId="63A03084" w14:textId="77777777" w:rsidR="00566F6F" w:rsidRPr="001D7AAC" w:rsidRDefault="001D7AAC">
      <w:pPr>
        <w:pStyle w:val="a4"/>
        <w:numPr>
          <w:ilvl w:val="1"/>
          <w:numId w:val="203"/>
        </w:numPr>
        <w:tabs>
          <w:tab w:val="left" w:pos="1020"/>
        </w:tabs>
        <w:ind w:right="132" w:firstLine="709"/>
        <w:jc w:val="left"/>
        <w:rPr>
          <w:sz w:val="24"/>
          <w:szCs w:val="24"/>
        </w:rPr>
      </w:pPr>
      <w:r w:rsidRPr="001D7AAC">
        <w:rPr>
          <w:sz w:val="24"/>
          <w:szCs w:val="24"/>
        </w:rPr>
        <w:t>составлять</w:t>
      </w:r>
      <w:r w:rsidRPr="001D7AAC">
        <w:rPr>
          <w:spacing w:val="80"/>
          <w:sz w:val="24"/>
          <w:szCs w:val="24"/>
        </w:rPr>
        <w:t xml:space="preserve"> </w:t>
      </w:r>
      <w:r w:rsidRPr="001D7AAC">
        <w:rPr>
          <w:sz w:val="24"/>
          <w:szCs w:val="24"/>
        </w:rPr>
        <w:t>электронное</w:t>
      </w:r>
      <w:r w:rsidRPr="001D7AAC">
        <w:rPr>
          <w:spacing w:val="80"/>
          <w:sz w:val="24"/>
          <w:szCs w:val="24"/>
        </w:rPr>
        <w:t xml:space="preserve"> </w:t>
      </w:r>
      <w:r w:rsidRPr="001D7AAC">
        <w:rPr>
          <w:sz w:val="24"/>
          <w:szCs w:val="24"/>
        </w:rPr>
        <w:t>письмо</w:t>
      </w:r>
      <w:r w:rsidRPr="001D7AAC">
        <w:rPr>
          <w:spacing w:val="80"/>
          <w:sz w:val="24"/>
          <w:szCs w:val="24"/>
        </w:rPr>
        <w:t xml:space="preserve"> </w:t>
      </w:r>
      <w:r w:rsidRPr="001D7AAC">
        <w:rPr>
          <w:sz w:val="24"/>
          <w:szCs w:val="24"/>
        </w:rPr>
        <w:t>другу</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советом,</w:t>
      </w:r>
      <w:r w:rsidRPr="001D7AAC">
        <w:rPr>
          <w:spacing w:val="80"/>
          <w:sz w:val="24"/>
          <w:szCs w:val="24"/>
        </w:rPr>
        <w:t xml:space="preserve"> </w:t>
      </w:r>
      <w:r w:rsidRPr="001D7AAC">
        <w:rPr>
          <w:sz w:val="24"/>
          <w:szCs w:val="24"/>
        </w:rPr>
        <w:t>куда</w:t>
      </w:r>
      <w:r w:rsidRPr="001D7AAC">
        <w:rPr>
          <w:spacing w:val="80"/>
          <w:sz w:val="24"/>
          <w:szCs w:val="24"/>
        </w:rPr>
        <w:t xml:space="preserve"> </w:t>
      </w:r>
      <w:r w:rsidRPr="001D7AAC">
        <w:rPr>
          <w:sz w:val="24"/>
          <w:szCs w:val="24"/>
        </w:rPr>
        <w:t>можно</w:t>
      </w:r>
      <w:r w:rsidRPr="001D7AAC">
        <w:rPr>
          <w:spacing w:val="80"/>
          <w:sz w:val="24"/>
          <w:szCs w:val="24"/>
        </w:rPr>
        <w:t xml:space="preserve"> </w:t>
      </w:r>
      <w:r w:rsidRPr="001D7AAC">
        <w:rPr>
          <w:sz w:val="24"/>
          <w:szCs w:val="24"/>
        </w:rPr>
        <w:t>пойти</w:t>
      </w:r>
      <w:r w:rsidRPr="001D7AAC">
        <w:rPr>
          <w:spacing w:val="80"/>
          <w:sz w:val="24"/>
          <w:szCs w:val="24"/>
        </w:rPr>
        <w:t xml:space="preserve"> </w:t>
      </w:r>
      <w:r w:rsidRPr="001D7AAC">
        <w:rPr>
          <w:sz w:val="24"/>
          <w:szCs w:val="24"/>
        </w:rPr>
        <w:t>в</w:t>
      </w:r>
      <w:r w:rsidRPr="001D7AAC">
        <w:rPr>
          <w:spacing w:val="40"/>
          <w:sz w:val="24"/>
          <w:szCs w:val="24"/>
        </w:rPr>
        <w:t xml:space="preserve"> </w:t>
      </w:r>
      <w:r w:rsidRPr="001D7AAC">
        <w:rPr>
          <w:sz w:val="24"/>
          <w:szCs w:val="24"/>
        </w:rPr>
        <w:t>выходные (концерты, театр, кино, выставки).</w:t>
      </w:r>
    </w:p>
    <w:p w14:paraId="13721C06" w14:textId="77777777" w:rsidR="00566F6F" w:rsidRPr="001D7AAC" w:rsidRDefault="001D7AAC">
      <w:pPr>
        <w:pStyle w:val="a3"/>
        <w:spacing w:before="318"/>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1BA9C8BB" w14:textId="77777777" w:rsidR="00566F6F" w:rsidRPr="001D7AAC" w:rsidRDefault="001D7AAC">
      <w:pPr>
        <w:pStyle w:val="a3"/>
        <w:spacing w:before="1"/>
        <w:ind w:right="126"/>
        <w:rPr>
          <w:sz w:val="24"/>
          <w:szCs w:val="24"/>
        </w:rPr>
      </w:pPr>
      <w:r w:rsidRPr="001D7AAC">
        <w:rPr>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5B866A66" w14:textId="77777777" w:rsidR="00566F6F" w:rsidRPr="001D7AAC" w:rsidRDefault="001D7AAC">
      <w:pPr>
        <w:pStyle w:val="a4"/>
        <w:numPr>
          <w:ilvl w:val="1"/>
          <w:numId w:val="203"/>
        </w:numPr>
        <w:tabs>
          <w:tab w:val="left" w:pos="1020"/>
        </w:tabs>
        <w:ind w:right="131" w:firstLine="709"/>
        <w:jc w:val="left"/>
        <w:rPr>
          <w:sz w:val="24"/>
          <w:szCs w:val="24"/>
        </w:rPr>
      </w:pPr>
      <w:r w:rsidRPr="001D7AAC">
        <w:rPr>
          <w:sz w:val="24"/>
          <w:szCs w:val="24"/>
        </w:rPr>
        <w:t>настоящее</w:t>
      </w:r>
      <w:r w:rsidRPr="001D7AAC">
        <w:rPr>
          <w:spacing w:val="40"/>
          <w:sz w:val="24"/>
          <w:szCs w:val="24"/>
        </w:rPr>
        <w:t xml:space="preserve"> </w:t>
      </w:r>
      <w:r w:rsidRPr="001D7AAC">
        <w:rPr>
          <w:sz w:val="24"/>
          <w:szCs w:val="24"/>
        </w:rPr>
        <w:t>продолженное</w:t>
      </w:r>
      <w:r w:rsidRPr="001D7AAC">
        <w:rPr>
          <w:spacing w:val="40"/>
          <w:sz w:val="24"/>
          <w:szCs w:val="24"/>
        </w:rPr>
        <w:t xml:space="preserve"> </w:t>
      </w:r>
      <w:r w:rsidRPr="001D7AAC">
        <w:rPr>
          <w:sz w:val="24"/>
          <w:szCs w:val="24"/>
        </w:rPr>
        <w:t>время</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описания</w:t>
      </w:r>
      <w:r w:rsidRPr="001D7AAC">
        <w:rPr>
          <w:spacing w:val="40"/>
          <w:sz w:val="24"/>
          <w:szCs w:val="24"/>
        </w:rPr>
        <w:t xml:space="preserve"> </w:t>
      </w:r>
      <w:r w:rsidRPr="001D7AAC">
        <w:rPr>
          <w:sz w:val="24"/>
          <w:szCs w:val="24"/>
        </w:rPr>
        <w:t>действий,</w:t>
      </w:r>
      <w:r w:rsidRPr="001D7AAC">
        <w:rPr>
          <w:spacing w:val="40"/>
          <w:sz w:val="24"/>
          <w:szCs w:val="24"/>
        </w:rPr>
        <w:t xml:space="preserve"> </w:t>
      </w:r>
      <w:r w:rsidRPr="001D7AAC">
        <w:rPr>
          <w:sz w:val="24"/>
          <w:szCs w:val="24"/>
        </w:rPr>
        <w:t>происходящих</w:t>
      </w:r>
      <w:r w:rsidRPr="001D7AAC">
        <w:rPr>
          <w:spacing w:val="40"/>
          <w:sz w:val="24"/>
          <w:szCs w:val="24"/>
        </w:rPr>
        <w:t xml:space="preserve"> </w:t>
      </w:r>
      <w:r w:rsidRPr="001D7AAC">
        <w:rPr>
          <w:sz w:val="24"/>
          <w:szCs w:val="24"/>
        </w:rPr>
        <w:t xml:space="preserve">на </w:t>
      </w:r>
      <w:r w:rsidRPr="001D7AAC">
        <w:rPr>
          <w:spacing w:val="-2"/>
          <w:sz w:val="24"/>
          <w:szCs w:val="24"/>
        </w:rPr>
        <w:t>картинке;</w:t>
      </w:r>
    </w:p>
    <w:p w14:paraId="4EACBB4C" w14:textId="77777777" w:rsidR="00566F6F" w:rsidRPr="001D7AAC" w:rsidRDefault="001D7AAC">
      <w:pPr>
        <w:pStyle w:val="a4"/>
        <w:numPr>
          <w:ilvl w:val="1"/>
          <w:numId w:val="203"/>
        </w:numPr>
        <w:tabs>
          <w:tab w:val="left" w:pos="1020"/>
        </w:tabs>
        <w:ind w:right="130" w:firstLine="709"/>
        <w:jc w:val="left"/>
        <w:rPr>
          <w:sz w:val="24"/>
          <w:szCs w:val="24"/>
        </w:rPr>
      </w:pPr>
      <w:r w:rsidRPr="001D7AAC">
        <w:rPr>
          <w:sz w:val="24"/>
          <w:szCs w:val="24"/>
        </w:rPr>
        <w:t>названия</w:t>
      </w:r>
      <w:r w:rsidRPr="001D7AAC">
        <w:rPr>
          <w:spacing w:val="38"/>
          <w:sz w:val="24"/>
          <w:szCs w:val="24"/>
        </w:rPr>
        <w:t xml:space="preserve"> </w:t>
      </w:r>
      <w:r w:rsidRPr="001D7AAC">
        <w:rPr>
          <w:sz w:val="24"/>
          <w:szCs w:val="24"/>
        </w:rPr>
        <w:t>профессий,</w:t>
      </w:r>
      <w:r w:rsidRPr="001D7AAC">
        <w:rPr>
          <w:spacing w:val="37"/>
          <w:sz w:val="24"/>
          <w:szCs w:val="24"/>
        </w:rPr>
        <w:t xml:space="preserve"> </w:t>
      </w:r>
      <w:r w:rsidRPr="001D7AAC">
        <w:rPr>
          <w:sz w:val="24"/>
          <w:szCs w:val="24"/>
        </w:rPr>
        <w:t>связанных</w:t>
      </w:r>
      <w:r w:rsidRPr="001D7AAC">
        <w:rPr>
          <w:spacing w:val="38"/>
          <w:sz w:val="24"/>
          <w:szCs w:val="24"/>
        </w:rPr>
        <w:t xml:space="preserve"> </w:t>
      </w:r>
      <w:r w:rsidRPr="001D7AAC">
        <w:rPr>
          <w:sz w:val="24"/>
          <w:szCs w:val="24"/>
        </w:rPr>
        <w:t>с</w:t>
      </w:r>
      <w:r w:rsidRPr="001D7AAC">
        <w:rPr>
          <w:spacing w:val="36"/>
          <w:sz w:val="24"/>
          <w:szCs w:val="24"/>
        </w:rPr>
        <w:t xml:space="preserve"> </w:t>
      </w:r>
      <w:r w:rsidRPr="001D7AAC">
        <w:rPr>
          <w:sz w:val="24"/>
          <w:szCs w:val="24"/>
        </w:rPr>
        <w:t>культурной</w:t>
      </w:r>
      <w:r w:rsidRPr="001D7AAC">
        <w:rPr>
          <w:spacing w:val="37"/>
          <w:sz w:val="24"/>
          <w:szCs w:val="24"/>
        </w:rPr>
        <w:t xml:space="preserve"> </w:t>
      </w:r>
      <w:r w:rsidRPr="001D7AAC">
        <w:rPr>
          <w:sz w:val="24"/>
          <w:szCs w:val="24"/>
        </w:rPr>
        <w:t>деятельностью:</w:t>
      </w:r>
      <w:r w:rsidRPr="001D7AAC">
        <w:rPr>
          <w:spacing w:val="37"/>
          <w:sz w:val="24"/>
          <w:szCs w:val="24"/>
        </w:rPr>
        <w:t xml:space="preserve"> </w:t>
      </w:r>
      <w:r w:rsidRPr="001D7AAC">
        <w:rPr>
          <w:sz w:val="24"/>
          <w:szCs w:val="24"/>
        </w:rPr>
        <w:t>actor,</w:t>
      </w:r>
      <w:r w:rsidRPr="001D7AAC">
        <w:rPr>
          <w:spacing w:val="37"/>
          <w:sz w:val="24"/>
          <w:szCs w:val="24"/>
        </w:rPr>
        <w:t xml:space="preserve"> </w:t>
      </w:r>
      <w:r w:rsidRPr="001D7AAC">
        <w:rPr>
          <w:sz w:val="24"/>
          <w:szCs w:val="24"/>
        </w:rPr>
        <w:t>actress, artist, writer, poet…;</w:t>
      </w:r>
    </w:p>
    <w:p w14:paraId="539A3032" w14:textId="77777777" w:rsidR="00566F6F" w:rsidRPr="001D7AAC" w:rsidRDefault="001D7AAC">
      <w:pPr>
        <w:pStyle w:val="a4"/>
        <w:numPr>
          <w:ilvl w:val="1"/>
          <w:numId w:val="203"/>
        </w:numPr>
        <w:tabs>
          <w:tab w:val="left" w:pos="1020"/>
        </w:tabs>
        <w:spacing w:line="343" w:lineRule="exact"/>
        <w:ind w:left="1020" w:hanging="197"/>
        <w:jc w:val="left"/>
        <w:rPr>
          <w:sz w:val="24"/>
          <w:szCs w:val="24"/>
          <w:lang w:val="en-US"/>
        </w:rPr>
      </w:pPr>
      <w:r w:rsidRPr="001D7AAC">
        <w:rPr>
          <w:sz w:val="24"/>
          <w:szCs w:val="24"/>
        </w:rPr>
        <w:t>наречия</w:t>
      </w:r>
      <w:r w:rsidRPr="001D7AAC">
        <w:rPr>
          <w:spacing w:val="-10"/>
          <w:sz w:val="24"/>
          <w:szCs w:val="24"/>
          <w:lang w:val="en-US"/>
        </w:rPr>
        <w:t xml:space="preserve"> </w:t>
      </w:r>
      <w:r w:rsidRPr="001D7AAC">
        <w:rPr>
          <w:sz w:val="24"/>
          <w:szCs w:val="24"/>
        </w:rPr>
        <w:t>образа</w:t>
      </w:r>
      <w:r w:rsidRPr="001D7AAC">
        <w:rPr>
          <w:spacing w:val="-11"/>
          <w:sz w:val="24"/>
          <w:szCs w:val="24"/>
          <w:lang w:val="en-US"/>
        </w:rPr>
        <w:t xml:space="preserve"> </w:t>
      </w:r>
      <w:r w:rsidRPr="001D7AAC">
        <w:rPr>
          <w:sz w:val="24"/>
          <w:szCs w:val="24"/>
        </w:rPr>
        <w:t>действия</w:t>
      </w:r>
      <w:r w:rsidRPr="001D7AAC">
        <w:rPr>
          <w:sz w:val="24"/>
          <w:szCs w:val="24"/>
          <w:lang w:val="en-US"/>
        </w:rPr>
        <w:t>:</w:t>
      </w:r>
      <w:r w:rsidRPr="001D7AAC">
        <w:rPr>
          <w:spacing w:val="-11"/>
          <w:sz w:val="24"/>
          <w:szCs w:val="24"/>
          <w:lang w:val="en-US"/>
        </w:rPr>
        <w:t xml:space="preserve"> </w:t>
      </w:r>
      <w:r w:rsidRPr="001D7AAC">
        <w:rPr>
          <w:sz w:val="24"/>
          <w:szCs w:val="24"/>
          <w:lang w:val="en-US"/>
        </w:rPr>
        <w:t>quietly,</w:t>
      </w:r>
      <w:r w:rsidRPr="001D7AAC">
        <w:rPr>
          <w:spacing w:val="-11"/>
          <w:sz w:val="24"/>
          <w:szCs w:val="24"/>
          <w:lang w:val="en-US"/>
        </w:rPr>
        <w:t xml:space="preserve"> </w:t>
      </w:r>
      <w:r w:rsidRPr="001D7AAC">
        <w:rPr>
          <w:sz w:val="24"/>
          <w:szCs w:val="24"/>
          <w:lang w:val="en-US"/>
        </w:rPr>
        <w:t>loudly,</w:t>
      </w:r>
      <w:r w:rsidRPr="001D7AAC">
        <w:rPr>
          <w:spacing w:val="-10"/>
          <w:sz w:val="24"/>
          <w:szCs w:val="24"/>
          <w:lang w:val="en-US"/>
        </w:rPr>
        <w:t xml:space="preserve"> </w:t>
      </w:r>
      <w:r w:rsidRPr="001D7AAC">
        <w:rPr>
          <w:sz w:val="24"/>
          <w:szCs w:val="24"/>
          <w:lang w:val="en-US"/>
        </w:rPr>
        <w:t>carefully,</w:t>
      </w:r>
      <w:r w:rsidRPr="001D7AAC">
        <w:rPr>
          <w:spacing w:val="-11"/>
          <w:sz w:val="24"/>
          <w:szCs w:val="24"/>
          <w:lang w:val="en-US"/>
        </w:rPr>
        <w:t xml:space="preserve"> </w:t>
      </w:r>
      <w:r w:rsidRPr="001D7AAC">
        <w:rPr>
          <w:spacing w:val="-2"/>
          <w:sz w:val="24"/>
          <w:szCs w:val="24"/>
          <w:lang w:val="en-US"/>
        </w:rPr>
        <w:t>beautifully;</w:t>
      </w:r>
    </w:p>
    <w:p w14:paraId="5D37C2FB"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t>личные</w:t>
      </w:r>
      <w:r w:rsidRPr="001D7AAC">
        <w:rPr>
          <w:spacing w:val="-10"/>
          <w:sz w:val="24"/>
          <w:szCs w:val="24"/>
        </w:rPr>
        <w:t xml:space="preserve"> </w:t>
      </w:r>
      <w:r w:rsidRPr="001D7AAC">
        <w:rPr>
          <w:sz w:val="24"/>
          <w:szCs w:val="24"/>
        </w:rPr>
        <w:t>местоимения</w:t>
      </w:r>
      <w:r w:rsidRPr="001D7AAC">
        <w:rPr>
          <w:spacing w:val="-10"/>
          <w:sz w:val="24"/>
          <w:szCs w:val="24"/>
        </w:rPr>
        <w:t xml:space="preserve"> </w:t>
      </w:r>
      <w:r w:rsidRPr="001D7AAC">
        <w:rPr>
          <w:sz w:val="24"/>
          <w:szCs w:val="24"/>
        </w:rPr>
        <w:t>в</w:t>
      </w:r>
      <w:r w:rsidRPr="001D7AAC">
        <w:rPr>
          <w:spacing w:val="-11"/>
          <w:sz w:val="24"/>
          <w:szCs w:val="24"/>
        </w:rPr>
        <w:t xml:space="preserve"> </w:t>
      </w:r>
      <w:r w:rsidRPr="001D7AAC">
        <w:rPr>
          <w:sz w:val="24"/>
          <w:szCs w:val="24"/>
        </w:rPr>
        <w:t>объектном</w:t>
      </w:r>
      <w:r w:rsidRPr="001D7AAC">
        <w:rPr>
          <w:spacing w:val="-10"/>
          <w:sz w:val="24"/>
          <w:szCs w:val="24"/>
        </w:rPr>
        <w:t xml:space="preserve"> </w:t>
      </w:r>
      <w:r w:rsidRPr="001D7AAC">
        <w:rPr>
          <w:sz w:val="24"/>
          <w:szCs w:val="24"/>
        </w:rPr>
        <w:t>падеже</w:t>
      </w:r>
      <w:r w:rsidRPr="001D7AAC">
        <w:rPr>
          <w:spacing w:val="-10"/>
          <w:sz w:val="24"/>
          <w:szCs w:val="24"/>
        </w:rPr>
        <w:t xml:space="preserve"> </w:t>
      </w:r>
      <w:r w:rsidRPr="001D7AAC">
        <w:rPr>
          <w:sz w:val="24"/>
          <w:szCs w:val="24"/>
        </w:rPr>
        <w:t>(with</w:t>
      </w:r>
      <w:r w:rsidRPr="001D7AAC">
        <w:rPr>
          <w:spacing w:val="-9"/>
          <w:sz w:val="24"/>
          <w:szCs w:val="24"/>
        </w:rPr>
        <w:t xml:space="preserve"> </w:t>
      </w:r>
      <w:r w:rsidRPr="001D7AAC">
        <w:rPr>
          <w:spacing w:val="-2"/>
          <w:sz w:val="24"/>
          <w:szCs w:val="24"/>
        </w:rPr>
        <w:t>him);</w:t>
      </w:r>
    </w:p>
    <w:p w14:paraId="3F4008B3" w14:textId="77777777" w:rsidR="00566F6F" w:rsidRPr="001D7AAC" w:rsidRDefault="001D7AAC">
      <w:pPr>
        <w:pStyle w:val="a4"/>
        <w:numPr>
          <w:ilvl w:val="1"/>
          <w:numId w:val="203"/>
        </w:numPr>
        <w:tabs>
          <w:tab w:val="left" w:pos="1020"/>
          <w:tab w:val="left" w:pos="3044"/>
          <w:tab w:val="left" w:pos="5146"/>
          <w:tab w:val="left" w:pos="10173"/>
        </w:tabs>
        <w:ind w:right="133" w:firstLine="709"/>
        <w:jc w:val="left"/>
        <w:rPr>
          <w:sz w:val="24"/>
          <w:szCs w:val="24"/>
        </w:rPr>
      </w:pPr>
      <w:r w:rsidRPr="001D7AAC">
        <w:rPr>
          <w:spacing w:val="-2"/>
          <w:sz w:val="24"/>
          <w:szCs w:val="24"/>
        </w:rPr>
        <w:t>конструкция</w:t>
      </w:r>
      <w:r w:rsidRPr="001D7AAC">
        <w:rPr>
          <w:sz w:val="24"/>
          <w:szCs w:val="24"/>
        </w:rPr>
        <w:tab/>
        <w:t>let’s</w:t>
      </w:r>
      <w:r w:rsidRPr="001D7AAC">
        <w:rPr>
          <w:spacing w:val="40"/>
          <w:sz w:val="24"/>
          <w:szCs w:val="24"/>
        </w:rPr>
        <w:t xml:space="preserve"> </w:t>
      </w:r>
      <w:r w:rsidRPr="001D7AAC">
        <w:rPr>
          <w:sz w:val="24"/>
          <w:szCs w:val="24"/>
        </w:rPr>
        <w:t>go</w:t>
      </w:r>
      <w:r w:rsidRPr="001D7AAC">
        <w:rPr>
          <w:spacing w:val="40"/>
          <w:sz w:val="24"/>
          <w:szCs w:val="24"/>
        </w:rPr>
        <w:t xml:space="preserve"> </w:t>
      </w:r>
      <w:r w:rsidRPr="001D7AAC">
        <w:rPr>
          <w:sz w:val="24"/>
          <w:szCs w:val="24"/>
        </w:rPr>
        <w:t>to…</w:t>
      </w:r>
      <w:r w:rsidRPr="001D7AAC">
        <w:rPr>
          <w:sz w:val="24"/>
          <w:szCs w:val="24"/>
        </w:rPr>
        <w:tab/>
        <w:t>для</w:t>
      </w:r>
      <w:r w:rsidRPr="001D7AAC">
        <w:rPr>
          <w:spacing w:val="40"/>
          <w:sz w:val="24"/>
          <w:szCs w:val="24"/>
        </w:rPr>
        <w:t xml:space="preserve"> </w:t>
      </w:r>
      <w:r w:rsidRPr="001D7AAC">
        <w:rPr>
          <w:sz w:val="24"/>
          <w:szCs w:val="24"/>
        </w:rPr>
        <w:t>приглашения</w:t>
      </w:r>
      <w:r w:rsidRPr="001D7AAC">
        <w:rPr>
          <w:spacing w:val="40"/>
          <w:sz w:val="24"/>
          <w:szCs w:val="24"/>
        </w:rPr>
        <w:t xml:space="preserve"> </w:t>
      </w:r>
      <w:r w:rsidRPr="001D7AAC">
        <w:rPr>
          <w:sz w:val="24"/>
          <w:szCs w:val="24"/>
        </w:rPr>
        <w:t>пойти</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концерт,</w:t>
      </w:r>
      <w:r w:rsidRPr="001D7AAC">
        <w:rPr>
          <w:sz w:val="24"/>
          <w:szCs w:val="24"/>
        </w:rPr>
        <w:tab/>
      </w:r>
      <w:r w:rsidRPr="001D7AAC">
        <w:rPr>
          <w:spacing w:val="-10"/>
          <w:sz w:val="24"/>
          <w:szCs w:val="24"/>
        </w:rPr>
        <w:t xml:space="preserve">в </w:t>
      </w:r>
      <w:r w:rsidRPr="001D7AAC">
        <w:rPr>
          <w:spacing w:val="-2"/>
          <w:sz w:val="24"/>
          <w:szCs w:val="24"/>
        </w:rPr>
        <w:t>музей/театр…;</w:t>
      </w:r>
    </w:p>
    <w:p w14:paraId="169A9BFD" w14:textId="77777777" w:rsidR="00566F6F" w:rsidRPr="001D7AAC" w:rsidRDefault="001D7AAC">
      <w:pPr>
        <w:pStyle w:val="a3"/>
        <w:spacing w:before="319"/>
        <w:ind w:left="823" w:firstLine="0"/>
        <w:jc w:val="left"/>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1:</w:t>
      </w:r>
    </w:p>
    <w:p w14:paraId="445EEE09" w14:textId="77777777" w:rsidR="00566F6F" w:rsidRPr="001D7AAC" w:rsidRDefault="001D7AAC">
      <w:pPr>
        <w:pStyle w:val="a4"/>
        <w:numPr>
          <w:ilvl w:val="1"/>
          <w:numId w:val="203"/>
        </w:numPr>
        <w:tabs>
          <w:tab w:val="left" w:pos="1020"/>
        </w:tabs>
        <w:spacing w:line="342" w:lineRule="exact"/>
        <w:ind w:left="1020" w:hanging="197"/>
        <w:jc w:val="left"/>
        <w:rPr>
          <w:sz w:val="24"/>
          <w:szCs w:val="24"/>
          <w:lang w:val="en-US"/>
        </w:rPr>
      </w:pPr>
      <w:r w:rsidRPr="001D7AAC">
        <w:rPr>
          <w:sz w:val="24"/>
          <w:szCs w:val="24"/>
        </w:rPr>
        <w:t>названия</w:t>
      </w:r>
      <w:r w:rsidRPr="001D7AAC">
        <w:rPr>
          <w:spacing w:val="-9"/>
          <w:sz w:val="24"/>
          <w:szCs w:val="24"/>
          <w:lang w:val="en-US"/>
        </w:rPr>
        <w:t xml:space="preserve"> </w:t>
      </w:r>
      <w:r w:rsidRPr="001D7AAC">
        <w:rPr>
          <w:sz w:val="24"/>
          <w:szCs w:val="24"/>
        </w:rPr>
        <w:t>жанров</w:t>
      </w:r>
      <w:r w:rsidRPr="001D7AAC">
        <w:rPr>
          <w:spacing w:val="-10"/>
          <w:sz w:val="24"/>
          <w:szCs w:val="24"/>
          <w:lang w:val="en-US"/>
        </w:rPr>
        <w:t xml:space="preserve"> </w:t>
      </w:r>
      <w:r w:rsidRPr="001D7AAC">
        <w:rPr>
          <w:sz w:val="24"/>
          <w:szCs w:val="24"/>
        </w:rPr>
        <w:t>музыки</w:t>
      </w:r>
      <w:r w:rsidRPr="001D7AAC">
        <w:rPr>
          <w:spacing w:val="-8"/>
          <w:sz w:val="24"/>
          <w:szCs w:val="24"/>
          <w:lang w:val="en-US"/>
        </w:rPr>
        <w:t xml:space="preserve"> </w:t>
      </w:r>
      <w:r w:rsidRPr="001D7AAC">
        <w:rPr>
          <w:sz w:val="24"/>
          <w:szCs w:val="24"/>
          <w:lang w:val="en-US"/>
        </w:rPr>
        <w:t>classical</w:t>
      </w:r>
      <w:r w:rsidRPr="001D7AAC">
        <w:rPr>
          <w:spacing w:val="-10"/>
          <w:sz w:val="24"/>
          <w:szCs w:val="24"/>
          <w:lang w:val="en-US"/>
        </w:rPr>
        <w:t xml:space="preserve"> </w:t>
      </w:r>
      <w:r w:rsidRPr="001D7AAC">
        <w:rPr>
          <w:sz w:val="24"/>
          <w:szCs w:val="24"/>
          <w:lang w:val="en-US"/>
        </w:rPr>
        <w:t>music,</w:t>
      </w:r>
      <w:r w:rsidRPr="001D7AAC">
        <w:rPr>
          <w:spacing w:val="-9"/>
          <w:sz w:val="24"/>
          <w:szCs w:val="24"/>
          <w:lang w:val="en-US"/>
        </w:rPr>
        <w:t xml:space="preserve"> </w:t>
      </w:r>
      <w:r w:rsidRPr="001D7AAC">
        <w:rPr>
          <w:sz w:val="24"/>
          <w:szCs w:val="24"/>
          <w:lang w:val="en-US"/>
        </w:rPr>
        <w:t>jazz,</w:t>
      </w:r>
      <w:r w:rsidRPr="001D7AAC">
        <w:rPr>
          <w:spacing w:val="-10"/>
          <w:sz w:val="24"/>
          <w:szCs w:val="24"/>
          <w:lang w:val="en-US"/>
        </w:rPr>
        <w:t xml:space="preserve"> </w:t>
      </w:r>
      <w:r w:rsidRPr="001D7AAC">
        <w:rPr>
          <w:sz w:val="24"/>
          <w:szCs w:val="24"/>
          <w:lang w:val="en-US"/>
        </w:rPr>
        <w:t>rap,</w:t>
      </w:r>
      <w:r w:rsidRPr="001D7AAC">
        <w:rPr>
          <w:spacing w:val="-10"/>
          <w:sz w:val="24"/>
          <w:szCs w:val="24"/>
          <w:lang w:val="en-US"/>
        </w:rPr>
        <w:t xml:space="preserve"> </w:t>
      </w:r>
      <w:r w:rsidRPr="001D7AAC">
        <w:rPr>
          <w:sz w:val="24"/>
          <w:szCs w:val="24"/>
          <w:lang w:val="en-US"/>
        </w:rPr>
        <w:t>rock,</w:t>
      </w:r>
      <w:r w:rsidRPr="001D7AAC">
        <w:rPr>
          <w:spacing w:val="-10"/>
          <w:sz w:val="24"/>
          <w:szCs w:val="24"/>
          <w:lang w:val="en-US"/>
        </w:rPr>
        <w:t xml:space="preserve"> </w:t>
      </w:r>
      <w:r w:rsidRPr="001D7AAC">
        <w:rPr>
          <w:spacing w:val="-2"/>
          <w:sz w:val="24"/>
          <w:szCs w:val="24"/>
          <w:lang w:val="en-US"/>
        </w:rPr>
        <w:t>pop…;</w:t>
      </w:r>
    </w:p>
    <w:p w14:paraId="08DEA0CC" w14:textId="77777777" w:rsidR="00566F6F" w:rsidRPr="001D7AAC" w:rsidRDefault="001D7AAC">
      <w:pPr>
        <w:pStyle w:val="a4"/>
        <w:numPr>
          <w:ilvl w:val="1"/>
          <w:numId w:val="203"/>
        </w:numPr>
        <w:tabs>
          <w:tab w:val="left" w:pos="1020"/>
        </w:tabs>
        <w:ind w:right="131" w:firstLine="709"/>
        <w:jc w:val="left"/>
        <w:rPr>
          <w:sz w:val="24"/>
          <w:szCs w:val="24"/>
        </w:rPr>
      </w:pPr>
      <w:r w:rsidRPr="001D7AAC">
        <w:rPr>
          <w:sz w:val="24"/>
          <w:szCs w:val="24"/>
        </w:rPr>
        <w:t>названия</w:t>
      </w:r>
      <w:r w:rsidRPr="001D7AAC">
        <w:rPr>
          <w:spacing w:val="40"/>
          <w:sz w:val="24"/>
          <w:szCs w:val="24"/>
        </w:rPr>
        <w:t xml:space="preserve"> </w:t>
      </w:r>
      <w:r w:rsidRPr="001D7AAC">
        <w:rPr>
          <w:sz w:val="24"/>
          <w:szCs w:val="24"/>
        </w:rPr>
        <w:t>профессий,</w:t>
      </w:r>
      <w:r w:rsidRPr="001D7AAC">
        <w:rPr>
          <w:spacing w:val="40"/>
          <w:sz w:val="24"/>
          <w:szCs w:val="24"/>
        </w:rPr>
        <w:t xml:space="preserve"> </w:t>
      </w:r>
      <w:r w:rsidRPr="001D7AAC">
        <w:rPr>
          <w:sz w:val="24"/>
          <w:szCs w:val="24"/>
        </w:rPr>
        <w:t>связанных</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культурной</w:t>
      </w:r>
      <w:r w:rsidRPr="001D7AAC">
        <w:rPr>
          <w:spacing w:val="40"/>
          <w:sz w:val="24"/>
          <w:szCs w:val="24"/>
        </w:rPr>
        <w:t xml:space="preserve"> </w:t>
      </w:r>
      <w:r w:rsidRPr="001D7AAC">
        <w:rPr>
          <w:sz w:val="24"/>
          <w:szCs w:val="24"/>
        </w:rPr>
        <w:t>деятельностью,</w:t>
      </w:r>
      <w:r w:rsidRPr="001D7AAC">
        <w:rPr>
          <w:spacing w:val="40"/>
          <w:sz w:val="24"/>
          <w:szCs w:val="24"/>
        </w:rPr>
        <w:t xml:space="preserve"> </w:t>
      </w:r>
      <w:r w:rsidRPr="001D7AAC">
        <w:rPr>
          <w:sz w:val="24"/>
          <w:szCs w:val="24"/>
        </w:rPr>
        <w:t>ballet</w:t>
      </w:r>
      <w:r w:rsidRPr="001D7AAC">
        <w:rPr>
          <w:spacing w:val="40"/>
          <w:sz w:val="24"/>
          <w:szCs w:val="24"/>
        </w:rPr>
        <w:t xml:space="preserve"> </w:t>
      </w:r>
      <w:r w:rsidRPr="001D7AAC">
        <w:rPr>
          <w:sz w:val="24"/>
          <w:szCs w:val="24"/>
        </w:rPr>
        <w:t>dancer, composer, opera singer, sculptor…;</w:t>
      </w:r>
    </w:p>
    <w:p w14:paraId="5FCB5733" w14:textId="77777777" w:rsidR="00566F6F" w:rsidRPr="001D7AAC" w:rsidRDefault="001D7AAC">
      <w:pPr>
        <w:pStyle w:val="a4"/>
        <w:numPr>
          <w:ilvl w:val="1"/>
          <w:numId w:val="203"/>
        </w:numPr>
        <w:tabs>
          <w:tab w:val="left" w:pos="1020"/>
          <w:tab w:val="left" w:pos="9021"/>
        </w:tabs>
        <w:ind w:right="131" w:firstLine="709"/>
        <w:jc w:val="left"/>
        <w:rPr>
          <w:sz w:val="24"/>
          <w:szCs w:val="24"/>
        </w:rPr>
      </w:pPr>
      <w:r w:rsidRPr="001D7AAC">
        <w:rPr>
          <w:sz w:val="24"/>
          <w:szCs w:val="24"/>
        </w:rPr>
        <w:t>лексика,</w:t>
      </w:r>
      <w:r w:rsidRPr="001D7AAC">
        <w:rPr>
          <w:spacing w:val="40"/>
          <w:sz w:val="24"/>
          <w:szCs w:val="24"/>
        </w:rPr>
        <w:t xml:space="preserve"> </w:t>
      </w:r>
      <w:r w:rsidRPr="001D7AAC">
        <w:rPr>
          <w:sz w:val="24"/>
          <w:szCs w:val="24"/>
        </w:rPr>
        <w:t>связанная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посещением</w:t>
      </w:r>
      <w:r w:rsidRPr="001D7AAC">
        <w:rPr>
          <w:spacing w:val="40"/>
          <w:sz w:val="24"/>
          <w:szCs w:val="24"/>
        </w:rPr>
        <w:t xml:space="preserve"> </w:t>
      </w:r>
      <w:r w:rsidRPr="001D7AAC">
        <w:rPr>
          <w:sz w:val="24"/>
          <w:szCs w:val="24"/>
        </w:rPr>
        <w:t>культурных</w:t>
      </w:r>
      <w:r w:rsidRPr="001D7AAC">
        <w:rPr>
          <w:spacing w:val="40"/>
          <w:sz w:val="24"/>
          <w:szCs w:val="24"/>
        </w:rPr>
        <w:t xml:space="preserve"> </w:t>
      </w:r>
      <w:r w:rsidRPr="001D7AAC">
        <w:rPr>
          <w:sz w:val="24"/>
          <w:szCs w:val="24"/>
        </w:rPr>
        <w:t>мероприятий:</w:t>
      </w:r>
      <w:r w:rsidRPr="001D7AAC">
        <w:rPr>
          <w:sz w:val="24"/>
          <w:szCs w:val="24"/>
        </w:rPr>
        <w:tab/>
        <w:t>art</w:t>
      </w:r>
      <w:r w:rsidRPr="001D7AAC">
        <w:rPr>
          <w:spacing w:val="40"/>
          <w:sz w:val="24"/>
          <w:szCs w:val="24"/>
        </w:rPr>
        <w:t xml:space="preserve"> </w:t>
      </w:r>
      <w:r w:rsidRPr="001D7AAC">
        <w:rPr>
          <w:sz w:val="24"/>
          <w:szCs w:val="24"/>
        </w:rPr>
        <w:t>gallery, museum, exhibition, theatre,</w:t>
      </w:r>
      <w:r w:rsidRPr="001D7AAC">
        <w:rPr>
          <w:spacing w:val="40"/>
          <w:sz w:val="24"/>
          <w:szCs w:val="24"/>
        </w:rPr>
        <w:t xml:space="preserve"> </w:t>
      </w:r>
      <w:r w:rsidRPr="001D7AAC">
        <w:rPr>
          <w:sz w:val="24"/>
          <w:szCs w:val="24"/>
        </w:rPr>
        <w:t>stage, opera, ballet…;</w:t>
      </w:r>
    </w:p>
    <w:p w14:paraId="16DD15FF" w14:textId="77777777" w:rsidR="00566F6F" w:rsidRPr="001D7AAC" w:rsidRDefault="001D7AAC">
      <w:pPr>
        <w:pStyle w:val="a4"/>
        <w:numPr>
          <w:ilvl w:val="1"/>
          <w:numId w:val="203"/>
        </w:numPr>
        <w:tabs>
          <w:tab w:val="left" w:pos="1020"/>
        </w:tabs>
        <w:ind w:right="127" w:firstLine="709"/>
        <w:jc w:val="left"/>
        <w:rPr>
          <w:sz w:val="24"/>
          <w:szCs w:val="24"/>
          <w:lang w:val="en-US"/>
        </w:rPr>
      </w:pPr>
      <w:r w:rsidRPr="001D7AAC">
        <w:rPr>
          <w:sz w:val="24"/>
          <w:szCs w:val="24"/>
        </w:rPr>
        <w:t>речевые</w:t>
      </w:r>
      <w:r w:rsidRPr="001D7AAC">
        <w:rPr>
          <w:spacing w:val="-1"/>
          <w:sz w:val="24"/>
          <w:szCs w:val="24"/>
          <w:lang w:val="en-US"/>
        </w:rPr>
        <w:t xml:space="preserve"> </w:t>
      </w:r>
      <w:r w:rsidRPr="001D7AAC">
        <w:rPr>
          <w:sz w:val="24"/>
          <w:szCs w:val="24"/>
        </w:rPr>
        <w:t>клише</w:t>
      </w:r>
      <w:r w:rsidRPr="001D7AAC">
        <w:rPr>
          <w:spacing w:val="-2"/>
          <w:sz w:val="24"/>
          <w:szCs w:val="24"/>
          <w:lang w:val="en-US"/>
        </w:rPr>
        <w:t xml:space="preserve"> </w:t>
      </w:r>
      <w:r w:rsidRPr="001D7AAC">
        <w:rPr>
          <w:sz w:val="24"/>
          <w:szCs w:val="24"/>
        </w:rPr>
        <w:t>для</w:t>
      </w:r>
      <w:r w:rsidRPr="001D7AAC">
        <w:rPr>
          <w:spacing w:val="-1"/>
          <w:sz w:val="24"/>
          <w:szCs w:val="24"/>
          <w:lang w:val="en-US"/>
        </w:rPr>
        <w:t xml:space="preserve"> </w:t>
      </w:r>
      <w:r w:rsidRPr="001D7AAC">
        <w:rPr>
          <w:sz w:val="24"/>
          <w:szCs w:val="24"/>
        </w:rPr>
        <w:t>посещения</w:t>
      </w:r>
      <w:r w:rsidRPr="001D7AAC">
        <w:rPr>
          <w:spacing w:val="-1"/>
          <w:sz w:val="24"/>
          <w:szCs w:val="24"/>
          <w:lang w:val="en-US"/>
        </w:rPr>
        <w:t xml:space="preserve"> </w:t>
      </w:r>
      <w:r w:rsidRPr="001D7AAC">
        <w:rPr>
          <w:sz w:val="24"/>
          <w:szCs w:val="24"/>
        </w:rPr>
        <w:t>культурного</w:t>
      </w:r>
      <w:r w:rsidRPr="001D7AAC">
        <w:rPr>
          <w:spacing w:val="-1"/>
          <w:sz w:val="24"/>
          <w:szCs w:val="24"/>
          <w:lang w:val="en-US"/>
        </w:rPr>
        <w:t xml:space="preserve"> </w:t>
      </w:r>
      <w:r w:rsidRPr="001D7AAC">
        <w:rPr>
          <w:sz w:val="24"/>
          <w:szCs w:val="24"/>
        </w:rPr>
        <w:t>мероприятия</w:t>
      </w:r>
      <w:r w:rsidRPr="001D7AAC">
        <w:rPr>
          <w:sz w:val="24"/>
          <w:szCs w:val="24"/>
          <w:lang w:val="en-US"/>
        </w:rPr>
        <w:t>:</w:t>
      </w:r>
      <w:r w:rsidRPr="001D7AAC">
        <w:rPr>
          <w:spacing w:val="-2"/>
          <w:sz w:val="24"/>
          <w:szCs w:val="24"/>
          <w:lang w:val="en-US"/>
        </w:rPr>
        <w:t xml:space="preserve"> </w:t>
      </w:r>
      <w:r w:rsidRPr="001D7AAC">
        <w:rPr>
          <w:sz w:val="24"/>
          <w:szCs w:val="24"/>
          <w:lang w:val="en-US"/>
        </w:rPr>
        <w:t>book</w:t>
      </w:r>
      <w:r w:rsidRPr="001D7AAC">
        <w:rPr>
          <w:spacing w:val="-1"/>
          <w:sz w:val="24"/>
          <w:szCs w:val="24"/>
          <w:lang w:val="en-US"/>
        </w:rPr>
        <w:t xml:space="preserve"> </w:t>
      </w:r>
      <w:r w:rsidRPr="001D7AAC">
        <w:rPr>
          <w:sz w:val="24"/>
          <w:szCs w:val="24"/>
          <w:lang w:val="en-US"/>
        </w:rPr>
        <w:t>a</w:t>
      </w:r>
      <w:r w:rsidRPr="001D7AAC">
        <w:rPr>
          <w:spacing w:val="-2"/>
          <w:sz w:val="24"/>
          <w:szCs w:val="24"/>
          <w:lang w:val="en-US"/>
        </w:rPr>
        <w:t xml:space="preserve"> </w:t>
      </w:r>
      <w:r w:rsidRPr="001D7AAC">
        <w:rPr>
          <w:sz w:val="24"/>
          <w:szCs w:val="24"/>
          <w:lang w:val="en-US"/>
        </w:rPr>
        <w:t>ticket,</w:t>
      </w:r>
      <w:r w:rsidRPr="001D7AAC">
        <w:rPr>
          <w:spacing w:val="40"/>
          <w:sz w:val="24"/>
          <w:szCs w:val="24"/>
          <w:lang w:val="en-US"/>
        </w:rPr>
        <w:t xml:space="preserve"> </w:t>
      </w:r>
      <w:r w:rsidRPr="001D7AAC">
        <w:rPr>
          <w:sz w:val="24"/>
          <w:szCs w:val="24"/>
          <w:lang w:val="en-US"/>
        </w:rPr>
        <w:t>buy a theatre program, watch a play, visit an exhibition…</w:t>
      </w:r>
    </w:p>
    <w:p w14:paraId="3AA1A2A4" w14:textId="77777777" w:rsidR="00566F6F" w:rsidRPr="001D7AAC" w:rsidRDefault="001D7AAC">
      <w:pPr>
        <w:pStyle w:val="a3"/>
        <w:spacing w:before="318"/>
        <w:ind w:left="823" w:right="7773" w:firstLine="0"/>
        <w:jc w:val="left"/>
        <w:rPr>
          <w:sz w:val="24"/>
          <w:szCs w:val="24"/>
        </w:rPr>
      </w:pPr>
      <w:r w:rsidRPr="001D7AAC">
        <w:rPr>
          <w:sz w:val="24"/>
          <w:szCs w:val="24"/>
        </w:rPr>
        <w:t>Раздел</w:t>
      </w:r>
      <w:r w:rsidRPr="001D7AAC">
        <w:rPr>
          <w:spacing w:val="-7"/>
          <w:sz w:val="24"/>
          <w:szCs w:val="24"/>
        </w:rPr>
        <w:t xml:space="preserve"> </w:t>
      </w:r>
      <w:r w:rsidRPr="001D7AAC">
        <w:rPr>
          <w:sz w:val="24"/>
          <w:szCs w:val="24"/>
        </w:rPr>
        <w:t>2.</w:t>
      </w:r>
      <w:r w:rsidRPr="001D7AAC">
        <w:rPr>
          <w:spacing w:val="-6"/>
          <w:sz w:val="24"/>
          <w:szCs w:val="24"/>
        </w:rPr>
        <w:t xml:space="preserve"> </w:t>
      </w:r>
      <w:r w:rsidRPr="001D7AAC">
        <w:rPr>
          <w:spacing w:val="-2"/>
          <w:sz w:val="24"/>
          <w:szCs w:val="24"/>
        </w:rPr>
        <w:t>Кино.</w:t>
      </w:r>
    </w:p>
    <w:p w14:paraId="65E94099" w14:textId="77777777" w:rsidR="00566F6F" w:rsidRPr="001D7AAC" w:rsidRDefault="001D7AAC">
      <w:pPr>
        <w:pStyle w:val="a3"/>
        <w:spacing w:before="1"/>
        <w:ind w:left="823" w:right="7773" w:firstLine="0"/>
        <w:jc w:val="left"/>
        <w:rPr>
          <w:sz w:val="24"/>
          <w:szCs w:val="24"/>
        </w:rPr>
      </w:pPr>
      <w:r w:rsidRPr="001D7AAC">
        <w:rPr>
          <w:sz w:val="24"/>
          <w:szCs w:val="24"/>
        </w:rPr>
        <w:t>Мир</w:t>
      </w:r>
      <w:r w:rsidRPr="001D7AAC">
        <w:rPr>
          <w:spacing w:val="-6"/>
          <w:sz w:val="24"/>
          <w:szCs w:val="24"/>
        </w:rPr>
        <w:t xml:space="preserve"> </w:t>
      </w:r>
      <w:r w:rsidRPr="001D7AAC">
        <w:rPr>
          <w:spacing w:val="-2"/>
          <w:sz w:val="24"/>
          <w:szCs w:val="24"/>
        </w:rPr>
        <w:t>кино.</w:t>
      </w:r>
    </w:p>
    <w:p w14:paraId="40601150" w14:textId="77777777" w:rsidR="00566F6F" w:rsidRPr="001D7AAC" w:rsidRDefault="001D7AAC">
      <w:pPr>
        <w:pStyle w:val="a3"/>
        <w:ind w:left="823" w:right="7332" w:firstLine="0"/>
        <w:jc w:val="left"/>
        <w:rPr>
          <w:sz w:val="24"/>
          <w:szCs w:val="24"/>
        </w:rPr>
      </w:pPr>
      <w:r w:rsidRPr="001D7AAC">
        <w:rPr>
          <w:sz w:val="24"/>
          <w:szCs w:val="24"/>
        </w:rPr>
        <w:t>Любимые</w:t>
      </w:r>
      <w:r w:rsidRPr="001D7AAC">
        <w:rPr>
          <w:spacing w:val="-16"/>
          <w:sz w:val="24"/>
          <w:szCs w:val="24"/>
        </w:rPr>
        <w:t xml:space="preserve"> </w:t>
      </w:r>
      <w:r w:rsidRPr="001D7AAC">
        <w:rPr>
          <w:spacing w:val="-2"/>
          <w:sz w:val="24"/>
          <w:szCs w:val="24"/>
        </w:rPr>
        <w:t>фильмы.</w:t>
      </w:r>
    </w:p>
    <w:p w14:paraId="4084FAD6" w14:textId="77777777" w:rsidR="00566F6F" w:rsidRPr="001D7AAC" w:rsidRDefault="001D7AAC">
      <w:pPr>
        <w:pStyle w:val="a3"/>
        <w:ind w:left="823" w:right="7332" w:firstLine="0"/>
        <w:jc w:val="left"/>
        <w:rPr>
          <w:sz w:val="24"/>
          <w:szCs w:val="24"/>
        </w:rPr>
      </w:pPr>
      <w:r w:rsidRPr="001D7AAC">
        <w:rPr>
          <w:sz w:val="24"/>
          <w:szCs w:val="24"/>
        </w:rPr>
        <w:t>Поход</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pacing w:val="-2"/>
          <w:sz w:val="24"/>
          <w:szCs w:val="24"/>
        </w:rPr>
        <w:t>кино.</w:t>
      </w:r>
    </w:p>
    <w:p w14:paraId="4897B63D" w14:textId="77777777" w:rsidR="00566F6F" w:rsidRPr="001D7AAC" w:rsidRDefault="001D7AAC">
      <w:pPr>
        <w:spacing w:before="321"/>
        <w:ind w:left="114" w:right="129" w:firstLine="709"/>
        <w:jc w:val="both"/>
        <w:rPr>
          <w:i/>
          <w:sz w:val="24"/>
          <w:szCs w:val="24"/>
        </w:rPr>
      </w:pPr>
      <w:r w:rsidRPr="001D7AAC">
        <w:rPr>
          <w:i/>
          <w:sz w:val="24"/>
          <w:szCs w:val="24"/>
        </w:rPr>
        <w:t xml:space="preserve">Характеристика деятельности обучающихся по основным видам учебной </w:t>
      </w:r>
      <w:r w:rsidRPr="001D7AAC">
        <w:rPr>
          <w:i/>
          <w:spacing w:val="-2"/>
          <w:sz w:val="24"/>
          <w:szCs w:val="24"/>
        </w:rPr>
        <w:t>деятельности.</w:t>
      </w:r>
    </w:p>
    <w:p w14:paraId="7F371B79" w14:textId="77777777" w:rsidR="00566F6F" w:rsidRPr="001D7AAC" w:rsidRDefault="001D7AAC">
      <w:pPr>
        <w:pStyle w:val="a3"/>
        <w:spacing w:before="1"/>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47D8A3B7" w14:textId="77777777" w:rsidR="00566F6F" w:rsidRPr="001D7AAC" w:rsidRDefault="001D7AAC">
      <w:pPr>
        <w:pStyle w:val="a4"/>
        <w:numPr>
          <w:ilvl w:val="1"/>
          <w:numId w:val="203"/>
        </w:numPr>
        <w:tabs>
          <w:tab w:val="left" w:pos="1020"/>
        </w:tabs>
        <w:spacing w:before="88" w:line="343" w:lineRule="exact"/>
        <w:ind w:left="1020" w:hanging="197"/>
        <w:jc w:val="left"/>
        <w:rPr>
          <w:sz w:val="24"/>
          <w:szCs w:val="24"/>
        </w:rPr>
      </w:pPr>
      <w:r w:rsidRPr="001D7AAC">
        <w:rPr>
          <w:sz w:val="24"/>
          <w:szCs w:val="24"/>
        </w:rPr>
        <w:t>рассказывать</w:t>
      </w:r>
      <w:r w:rsidRPr="001D7AAC">
        <w:rPr>
          <w:spacing w:val="-12"/>
          <w:sz w:val="24"/>
          <w:szCs w:val="24"/>
        </w:rPr>
        <w:t xml:space="preserve"> </w:t>
      </w:r>
      <w:r w:rsidRPr="001D7AAC">
        <w:rPr>
          <w:sz w:val="24"/>
          <w:szCs w:val="24"/>
        </w:rPr>
        <w:t>о</w:t>
      </w:r>
      <w:r w:rsidRPr="001D7AAC">
        <w:rPr>
          <w:spacing w:val="-9"/>
          <w:sz w:val="24"/>
          <w:szCs w:val="24"/>
        </w:rPr>
        <w:t xml:space="preserve"> </w:t>
      </w:r>
      <w:r w:rsidRPr="001D7AAC">
        <w:rPr>
          <w:sz w:val="24"/>
          <w:szCs w:val="24"/>
        </w:rPr>
        <w:t>любимом</w:t>
      </w:r>
      <w:r w:rsidRPr="001D7AAC">
        <w:rPr>
          <w:spacing w:val="-11"/>
          <w:sz w:val="24"/>
          <w:szCs w:val="24"/>
        </w:rPr>
        <w:t xml:space="preserve"> </w:t>
      </w:r>
      <w:r w:rsidRPr="001D7AAC">
        <w:rPr>
          <w:spacing w:val="-2"/>
          <w:sz w:val="24"/>
          <w:szCs w:val="24"/>
        </w:rPr>
        <w:t>фильме;</w:t>
      </w:r>
    </w:p>
    <w:p w14:paraId="5D0D760D"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t>рассказывать</w:t>
      </w:r>
      <w:r w:rsidRPr="001D7AAC">
        <w:rPr>
          <w:spacing w:val="-12"/>
          <w:sz w:val="24"/>
          <w:szCs w:val="24"/>
        </w:rPr>
        <w:t xml:space="preserve"> </w:t>
      </w:r>
      <w:r w:rsidRPr="001D7AAC">
        <w:rPr>
          <w:sz w:val="24"/>
          <w:szCs w:val="24"/>
        </w:rPr>
        <w:t>о</w:t>
      </w:r>
      <w:r w:rsidRPr="001D7AAC">
        <w:rPr>
          <w:spacing w:val="-12"/>
          <w:sz w:val="24"/>
          <w:szCs w:val="24"/>
        </w:rPr>
        <w:t xml:space="preserve"> </w:t>
      </w:r>
      <w:r w:rsidRPr="001D7AAC">
        <w:rPr>
          <w:sz w:val="24"/>
          <w:szCs w:val="24"/>
        </w:rPr>
        <w:t>персонаже</w:t>
      </w:r>
      <w:r w:rsidRPr="001D7AAC">
        <w:rPr>
          <w:spacing w:val="-11"/>
          <w:sz w:val="24"/>
          <w:szCs w:val="24"/>
        </w:rPr>
        <w:t xml:space="preserve"> </w:t>
      </w:r>
      <w:r w:rsidRPr="001D7AAC">
        <w:rPr>
          <w:spacing w:val="-2"/>
          <w:sz w:val="24"/>
          <w:szCs w:val="24"/>
        </w:rPr>
        <w:t>фильма;</w:t>
      </w:r>
    </w:p>
    <w:p w14:paraId="6876BF64" w14:textId="77777777" w:rsidR="00566F6F" w:rsidRPr="001D7AAC" w:rsidRDefault="001D7AAC">
      <w:pPr>
        <w:pStyle w:val="a4"/>
        <w:numPr>
          <w:ilvl w:val="1"/>
          <w:numId w:val="203"/>
        </w:numPr>
        <w:tabs>
          <w:tab w:val="left" w:pos="1020"/>
        </w:tabs>
        <w:ind w:left="823" w:right="3445" w:firstLine="0"/>
        <w:jc w:val="left"/>
        <w:rPr>
          <w:sz w:val="24"/>
          <w:szCs w:val="24"/>
        </w:rPr>
      </w:pPr>
      <w:r w:rsidRPr="001D7AAC">
        <w:rPr>
          <w:sz w:val="24"/>
          <w:szCs w:val="24"/>
        </w:rPr>
        <w:t>составлять</w:t>
      </w:r>
      <w:r w:rsidRPr="001D7AAC">
        <w:rPr>
          <w:spacing w:val="-5"/>
          <w:sz w:val="24"/>
          <w:szCs w:val="24"/>
        </w:rPr>
        <w:t xml:space="preserve"> </w:t>
      </w:r>
      <w:r w:rsidRPr="001D7AAC">
        <w:rPr>
          <w:sz w:val="24"/>
          <w:szCs w:val="24"/>
        </w:rPr>
        <w:t>голосовое</w:t>
      </w:r>
      <w:r w:rsidRPr="001D7AAC">
        <w:rPr>
          <w:spacing w:val="-5"/>
          <w:sz w:val="24"/>
          <w:szCs w:val="24"/>
        </w:rPr>
        <w:t xml:space="preserve"> </w:t>
      </w:r>
      <w:r w:rsidRPr="001D7AAC">
        <w:rPr>
          <w:sz w:val="24"/>
          <w:szCs w:val="24"/>
        </w:rPr>
        <w:t>сообщение</w:t>
      </w:r>
      <w:r w:rsidRPr="001D7AAC">
        <w:rPr>
          <w:spacing w:val="-5"/>
          <w:sz w:val="24"/>
          <w:szCs w:val="24"/>
        </w:rPr>
        <w:t xml:space="preserve"> </w:t>
      </w:r>
      <w:r w:rsidRPr="001D7AAC">
        <w:rPr>
          <w:sz w:val="24"/>
          <w:szCs w:val="24"/>
        </w:rPr>
        <w:t>о</w:t>
      </w:r>
      <w:r w:rsidRPr="001D7AAC">
        <w:rPr>
          <w:spacing w:val="-5"/>
          <w:sz w:val="24"/>
          <w:szCs w:val="24"/>
        </w:rPr>
        <w:t xml:space="preserve"> </w:t>
      </w:r>
      <w:r w:rsidRPr="001D7AAC">
        <w:rPr>
          <w:sz w:val="24"/>
          <w:szCs w:val="24"/>
        </w:rPr>
        <w:t>походе</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кино; в области письма</w:t>
      </w:r>
    </w:p>
    <w:p w14:paraId="2E994408" w14:textId="77777777" w:rsidR="00566F6F" w:rsidRPr="001D7AAC" w:rsidRDefault="001D7AAC">
      <w:pPr>
        <w:pStyle w:val="a4"/>
        <w:numPr>
          <w:ilvl w:val="1"/>
          <w:numId w:val="203"/>
        </w:numPr>
        <w:tabs>
          <w:tab w:val="left" w:pos="1020"/>
        </w:tabs>
        <w:spacing w:line="341" w:lineRule="exact"/>
        <w:ind w:left="1020" w:hanging="197"/>
        <w:jc w:val="left"/>
        <w:rPr>
          <w:sz w:val="24"/>
          <w:szCs w:val="24"/>
        </w:rPr>
      </w:pPr>
      <w:r w:rsidRPr="001D7AAC">
        <w:rPr>
          <w:sz w:val="24"/>
          <w:szCs w:val="24"/>
        </w:rPr>
        <w:t>составлять</w:t>
      </w:r>
      <w:r w:rsidRPr="001D7AAC">
        <w:rPr>
          <w:spacing w:val="-9"/>
          <w:sz w:val="24"/>
          <w:szCs w:val="24"/>
        </w:rPr>
        <w:t xml:space="preserve"> </w:t>
      </w:r>
      <w:r w:rsidRPr="001D7AAC">
        <w:rPr>
          <w:sz w:val="24"/>
          <w:szCs w:val="24"/>
        </w:rPr>
        <w:t>отзыв</w:t>
      </w:r>
      <w:r w:rsidRPr="001D7AAC">
        <w:rPr>
          <w:spacing w:val="-8"/>
          <w:sz w:val="24"/>
          <w:szCs w:val="24"/>
        </w:rPr>
        <w:t xml:space="preserve"> </w:t>
      </w:r>
      <w:r w:rsidRPr="001D7AAC">
        <w:rPr>
          <w:sz w:val="24"/>
          <w:szCs w:val="24"/>
        </w:rPr>
        <w:t>о</w:t>
      </w:r>
      <w:r w:rsidRPr="001D7AAC">
        <w:rPr>
          <w:spacing w:val="-8"/>
          <w:sz w:val="24"/>
          <w:szCs w:val="24"/>
        </w:rPr>
        <w:t xml:space="preserve"> </w:t>
      </w:r>
      <w:r w:rsidRPr="001D7AAC">
        <w:rPr>
          <w:sz w:val="24"/>
          <w:szCs w:val="24"/>
        </w:rPr>
        <w:t>фильме</w:t>
      </w:r>
      <w:r w:rsidRPr="001D7AAC">
        <w:rPr>
          <w:spacing w:val="-8"/>
          <w:sz w:val="24"/>
          <w:szCs w:val="24"/>
        </w:rPr>
        <w:t xml:space="preserve"> </w:t>
      </w:r>
      <w:r w:rsidRPr="001D7AAC">
        <w:rPr>
          <w:sz w:val="24"/>
          <w:szCs w:val="24"/>
        </w:rPr>
        <w:t>по</w:t>
      </w:r>
      <w:r w:rsidRPr="001D7AAC">
        <w:rPr>
          <w:spacing w:val="-8"/>
          <w:sz w:val="24"/>
          <w:szCs w:val="24"/>
        </w:rPr>
        <w:t xml:space="preserve"> </w:t>
      </w:r>
      <w:r w:rsidRPr="001D7AAC">
        <w:rPr>
          <w:spacing w:val="-2"/>
          <w:sz w:val="24"/>
          <w:szCs w:val="24"/>
        </w:rPr>
        <w:t>образцу;</w:t>
      </w:r>
    </w:p>
    <w:p w14:paraId="48D3C58A"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t>составлять</w:t>
      </w:r>
      <w:r w:rsidRPr="001D7AAC">
        <w:rPr>
          <w:spacing w:val="-10"/>
          <w:sz w:val="24"/>
          <w:szCs w:val="24"/>
        </w:rPr>
        <w:t xml:space="preserve"> </w:t>
      </w:r>
      <w:r w:rsidRPr="001D7AAC">
        <w:rPr>
          <w:sz w:val="24"/>
          <w:szCs w:val="24"/>
        </w:rPr>
        <w:t>афишу</w:t>
      </w:r>
      <w:r w:rsidRPr="001D7AAC">
        <w:rPr>
          <w:spacing w:val="-9"/>
          <w:sz w:val="24"/>
          <w:szCs w:val="24"/>
        </w:rPr>
        <w:t xml:space="preserve"> </w:t>
      </w:r>
      <w:r w:rsidRPr="001D7AAC">
        <w:rPr>
          <w:sz w:val="24"/>
          <w:szCs w:val="24"/>
        </w:rPr>
        <w:t>для</w:t>
      </w:r>
      <w:r w:rsidRPr="001D7AAC">
        <w:rPr>
          <w:spacing w:val="-10"/>
          <w:sz w:val="24"/>
          <w:szCs w:val="24"/>
        </w:rPr>
        <w:t xml:space="preserve"> </w:t>
      </w:r>
      <w:r w:rsidRPr="001D7AAC">
        <w:rPr>
          <w:spacing w:val="-2"/>
          <w:sz w:val="24"/>
          <w:szCs w:val="24"/>
        </w:rPr>
        <w:t>фильма;</w:t>
      </w:r>
    </w:p>
    <w:p w14:paraId="7F4E28C7"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t>составлять</w:t>
      </w:r>
      <w:r w:rsidRPr="001D7AAC">
        <w:rPr>
          <w:spacing w:val="-12"/>
          <w:sz w:val="24"/>
          <w:szCs w:val="24"/>
        </w:rPr>
        <w:t xml:space="preserve"> </w:t>
      </w:r>
      <w:r w:rsidRPr="001D7AAC">
        <w:rPr>
          <w:sz w:val="24"/>
          <w:szCs w:val="24"/>
        </w:rPr>
        <w:t>презентацию</w:t>
      </w:r>
      <w:r w:rsidRPr="001D7AAC">
        <w:rPr>
          <w:spacing w:val="-11"/>
          <w:sz w:val="24"/>
          <w:szCs w:val="24"/>
        </w:rPr>
        <w:t xml:space="preserve"> </w:t>
      </w:r>
      <w:r w:rsidRPr="001D7AAC">
        <w:rPr>
          <w:sz w:val="24"/>
          <w:szCs w:val="24"/>
        </w:rPr>
        <w:t>о</w:t>
      </w:r>
      <w:r w:rsidRPr="001D7AAC">
        <w:rPr>
          <w:spacing w:val="-12"/>
          <w:sz w:val="24"/>
          <w:szCs w:val="24"/>
        </w:rPr>
        <w:t xml:space="preserve"> </w:t>
      </w:r>
      <w:r w:rsidRPr="001D7AAC">
        <w:rPr>
          <w:sz w:val="24"/>
          <w:szCs w:val="24"/>
        </w:rPr>
        <w:t>профессиях</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pacing w:val="-2"/>
          <w:sz w:val="24"/>
          <w:szCs w:val="24"/>
        </w:rPr>
        <w:t>киноиндустрии;</w:t>
      </w:r>
    </w:p>
    <w:p w14:paraId="747F5ED7" w14:textId="77777777" w:rsidR="00566F6F" w:rsidRPr="001D7AAC" w:rsidRDefault="001D7AAC">
      <w:pPr>
        <w:pStyle w:val="a4"/>
        <w:numPr>
          <w:ilvl w:val="1"/>
          <w:numId w:val="203"/>
        </w:numPr>
        <w:tabs>
          <w:tab w:val="left" w:pos="1020"/>
        </w:tabs>
        <w:spacing w:line="343" w:lineRule="exact"/>
        <w:ind w:left="1020" w:hanging="197"/>
        <w:jc w:val="left"/>
        <w:rPr>
          <w:sz w:val="24"/>
          <w:szCs w:val="24"/>
        </w:rPr>
      </w:pPr>
      <w:r w:rsidRPr="001D7AAC">
        <w:rPr>
          <w:sz w:val="24"/>
          <w:szCs w:val="24"/>
        </w:rPr>
        <w:t>составлять</w:t>
      </w:r>
      <w:r w:rsidRPr="001D7AAC">
        <w:rPr>
          <w:spacing w:val="-11"/>
          <w:sz w:val="24"/>
          <w:szCs w:val="24"/>
        </w:rPr>
        <w:t xml:space="preserve"> </w:t>
      </w:r>
      <w:r w:rsidRPr="001D7AAC">
        <w:rPr>
          <w:sz w:val="24"/>
          <w:szCs w:val="24"/>
        </w:rPr>
        <w:t>записку</w:t>
      </w:r>
      <w:r w:rsidRPr="001D7AAC">
        <w:rPr>
          <w:spacing w:val="-9"/>
          <w:sz w:val="24"/>
          <w:szCs w:val="24"/>
        </w:rPr>
        <w:t xml:space="preserve"> </w:t>
      </w:r>
      <w:r w:rsidRPr="001D7AAC">
        <w:rPr>
          <w:sz w:val="24"/>
          <w:szCs w:val="24"/>
        </w:rPr>
        <w:t>с</w:t>
      </w:r>
      <w:r w:rsidRPr="001D7AAC">
        <w:rPr>
          <w:spacing w:val="-10"/>
          <w:sz w:val="24"/>
          <w:szCs w:val="24"/>
        </w:rPr>
        <w:t xml:space="preserve"> </w:t>
      </w:r>
      <w:r w:rsidRPr="001D7AAC">
        <w:rPr>
          <w:sz w:val="24"/>
          <w:szCs w:val="24"/>
        </w:rPr>
        <w:t>предложением</w:t>
      </w:r>
      <w:r w:rsidRPr="001D7AAC">
        <w:rPr>
          <w:spacing w:val="-9"/>
          <w:sz w:val="24"/>
          <w:szCs w:val="24"/>
        </w:rPr>
        <w:t xml:space="preserve"> </w:t>
      </w:r>
      <w:r w:rsidRPr="001D7AAC">
        <w:rPr>
          <w:sz w:val="24"/>
          <w:szCs w:val="24"/>
        </w:rPr>
        <w:t>пойти</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pacing w:val="-2"/>
          <w:sz w:val="24"/>
          <w:szCs w:val="24"/>
        </w:rPr>
        <w:t>кино.</w:t>
      </w:r>
    </w:p>
    <w:p w14:paraId="55664462" w14:textId="77777777" w:rsidR="00566F6F" w:rsidRPr="001D7AAC" w:rsidRDefault="001D7AAC">
      <w:pPr>
        <w:pStyle w:val="a3"/>
        <w:spacing w:before="321" w:line="322" w:lineRule="exact"/>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4F5A3B31" w14:textId="77777777" w:rsidR="00566F6F" w:rsidRPr="001D7AAC" w:rsidRDefault="001D7AAC">
      <w:pPr>
        <w:pStyle w:val="a3"/>
        <w:ind w:right="126"/>
        <w:rPr>
          <w:sz w:val="24"/>
          <w:szCs w:val="24"/>
        </w:rPr>
      </w:pPr>
      <w:r w:rsidRPr="001D7AAC">
        <w:rPr>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539DAD9A" w14:textId="77777777" w:rsidR="00566F6F" w:rsidRPr="001D7AAC" w:rsidRDefault="001D7AAC">
      <w:pPr>
        <w:pStyle w:val="a4"/>
        <w:numPr>
          <w:ilvl w:val="1"/>
          <w:numId w:val="203"/>
        </w:numPr>
        <w:tabs>
          <w:tab w:val="left" w:pos="1020"/>
        </w:tabs>
        <w:spacing w:line="343" w:lineRule="exact"/>
        <w:ind w:left="1020" w:hanging="197"/>
        <w:jc w:val="left"/>
        <w:rPr>
          <w:sz w:val="24"/>
          <w:szCs w:val="24"/>
        </w:rPr>
      </w:pPr>
      <w:r w:rsidRPr="001D7AAC">
        <w:rPr>
          <w:sz w:val="24"/>
          <w:szCs w:val="24"/>
        </w:rPr>
        <w:t>будущее</w:t>
      </w:r>
      <w:r w:rsidRPr="001D7AAC">
        <w:rPr>
          <w:spacing w:val="-12"/>
          <w:sz w:val="24"/>
          <w:szCs w:val="24"/>
        </w:rPr>
        <w:t xml:space="preserve"> </w:t>
      </w:r>
      <w:r w:rsidRPr="001D7AAC">
        <w:rPr>
          <w:sz w:val="24"/>
          <w:szCs w:val="24"/>
        </w:rPr>
        <w:t>простое</w:t>
      </w:r>
      <w:r w:rsidRPr="001D7AAC">
        <w:rPr>
          <w:spacing w:val="-12"/>
          <w:sz w:val="24"/>
          <w:szCs w:val="24"/>
        </w:rPr>
        <w:t xml:space="preserve"> </w:t>
      </w:r>
      <w:r w:rsidRPr="001D7AAC">
        <w:rPr>
          <w:sz w:val="24"/>
          <w:szCs w:val="24"/>
        </w:rPr>
        <w:t>время</w:t>
      </w:r>
      <w:r w:rsidRPr="001D7AAC">
        <w:rPr>
          <w:spacing w:val="-12"/>
          <w:sz w:val="24"/>
          <w:szCs w:val="24"/>
        </w:rPr>
        <w:t xml:space="preserve"> </w:t>
      </w:r>
      <w:r w:rsidRPr="001D7AAC">
        <w:rPr>
          <w:sz w:val="24"/>
          <w:szCs w:val="24"/>
        </w:rPr>
        <w:t>для</w:t>
      </w:r>
      <w:r w:rsidRPr="001D7AAC">
        <w:rPr>
          <w:spacing w:val="-12"/>
          <w:sz w:val="24"/>
          <w:szCs w:val="24"/>
        </w:rPr>
        <w:t xml:space="preserve"> </w:t>
      </w:r>
      <w:r w:rsidRPr="001D7AAC">
        <w:rPr>
          <w:sz w:val="24"/>
          <w:szCs w:val="24"/>
        </w:rPr>
        <w:t>выражения</w:t>
      </w:r>
      <w:r w:rsidRPr="001D7AAC">
        <w:rPr>
          <w:spacing w:val="-12"/>
          <w:sz w:val="24"/>
          <w:szCs w:val="24"/>
        </w:rPr>
        <w:t xml:space="preserve"> </w:t>
      </w:r>
      <w:r w:rsidRPr="001D7AAC">
        <w:rPr>
          <w:sz w:val="24"/>
          <w:szCs w:val="24"/>
        </w:rPr>
        <w:t>спонтанного</w:t>
      </w:r>
      <w:r w:rsidRPr="001D7AAC">
        <w:rPr>
          <w:spacing w:val="-11"/>
          <w:sz w:val="24"/>
          <w:szCs w:val="24"/>
        </w:rPr>
        <w:t xml:space="preserve"> </w:t>
      </w:r>
      <w:r w:rsidRPr="001D7AAC">
        <w:rPr>
          <w:spacing w:val="-2"/>
          <w:sz w:val="24"/>
          <w:szCs w:val="24"/>
        </w:rPr>
        <w:t>решения;</w:t>
      </w:r>
    </w:p>
    <w:p w14:paraId="6319CEE0" w14:textId="77777777" w:rsidR="00566F6F" w:rsidRPr="001D7AAC" w:rsidRDefault="001D7AAC">
      <w:pPr>
        <w:pStyle w:val="a4"/>
        <w:numPr>
          <w:ilvl w:val="1"/>
          <w:numId w:val="203"/>
        </w:numPr>
        <w:tabs>
          <w:tab w:val="left" w:pos="1020"/>
        </w:tabs>
        <w:ind w:right="128" w:firstLine="709"/>
        <w:jc w:val="left"/>
        <w:rPr>
          <w:sz w:val="24"/>
          <w:szCs w:val="24"/>
        </w:rPr>
      </w:pPr>
      <w:r w:rsidRPr="001D7AAC">
        <w:rPr>
          <w:sz w:val="24"/>
          <w:szCs w:val="24"/>
        </w:rPr>
        <w:t>придаточные</w:t>
      </w:r>
      <w:r w:rsidRPr="001D7AAC">
        <w:rPr>
          <w:spacing w:val="80"/>
          <w:sz w:val="24"/>
          <w:szCs w:val="24"/>
        </w:rPr>
        <w:t xml:space="preserve"> </w:t>
      </w:r>
      <w:r w:rsidRPr="001D7AAC">
        <w:rPr>
          <w:sz w:val="24"/>
          <w:szCs w:val="24"/>
        </w:rPr>
        <w:t>описательные</w:t>
      </w:r>
      <w:r w:rsidRPr="001D7AAC">
        <w:rPr>
          <w:spacing w:val="80"/>
          <w:sz w:val="24"/>
          <w:szCs w:val="24"/>
        </w:rPr>
        <w:t xml:space="preserve"> </w:t>
      </w:r>
      <w:r w:rsidRPr="001D7AAC">
        <w:rPr>
          <w:sz w:val="24"/>
          <w:szCs w:val="24"/>
        </w:rPr>
        <w:t>предложения</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местоимениями</w:t>
      </w:r>
      <w:r w:rsidRPr="001D7AAC">
        <w:rPr>
          <w:spacing w:val="80"/>
          <w:sz w:val="24"/>
          <w:szCs w:val="24"/>
        </w:rPr>
        <w:t xml:space="preserve"> </w:t>
      </w:r>
      <w:r w:rsidRPr="001D7AAC">
        <w:rPr>
          <w:sz w:val="24"/>
          <w:szCs w:val="24"/>
        </w:rPr>
        <w:t>who,</w:t>
      </w:r>
      <w:r w:rsidRPr="001D7AAC">
        <w:rPr>
          <w:spacing w:val="80"/>
          <w:sz w:val="24"/>
          <w:szCs w:val="24"/>
        </w:rPr>
        <w:t xml:space="preserve"> </w:t>
      </w:r>
      <w:r w:rsidRPr="001D7AAC">
        <w:rPr>
          <w:sz w:val="24"/>
          <w:szCs w:val="24"/>
        </w:rPr>
        <w:t xml:space="preserve">which, </w:t>
      </w:r>
      <w:r w:rsidRPr="001D7AAC">
        <w:rPr>
          <w:spacing w:val="-2"/>
          <w:sz w:val="24"/>
          <w:szCs w:val="24"/>
        </w:rPr>
        <w:t>where;</w:t>
      </w:r>
    </w:p>
    <w:p w14:paraId="702250B9" w14:textId="77777777" w:rsidR="00566F6F" w:rsidRPr="001D7AAC" w:rsidRDefault="001D7AAC">
      <w:pPr>
        <w:pStyle w:val="a4"/>
        <w:numPr>
          <w:ilvl w:val="1"/>
          <w:numId w:val="203"/>
        </w:numPr>
        <w:tabs>
          <w:tab w:val="left" w:pos="1020"/>
        </w:tabs>
        <w:spacing w:line="343" w:lineRule="exact"/>
        <w:ind w:left="1020" w:hanging="197"/>
        <w:jc w:val="left"/>
        <w:rPr>
          <w:sz w:val="24"/>
          <w:szCs w:val="24"/>
        </w:rPr>
      </w:pPr>
      <w:r w:rsidRPr="001D7AAC">
        <w:rPr>
          <w:sz w:val="24"/>
          <w:szCs w:val="24"/>
        </w:rPr>
        <w:t>союзы</w:t>
      </w:r>
      <w:r w:rsidRPr="001D7AAC">
        <w:rPr>
          <w:spacing w:val="-5"/>
          <w:sz w:val="24"/>
          <w:szCs w:val="24"/>
        </w:rPr>
        <w:t xml:space="preserve"> </w:t>
      </w:r>
      <w:r w:rsidRPr="001D7AAC">
        <w:rPr>
          <w:sz w:val="24"/>
          <w:szCs w:val="24"/>
        </w:rPr>
        <w:t>and,</w:t>
      </w:r>
      <w:r w:rsidRPr="001D7AAC">
        <w:rPr>
          <w:spacing w:val="-7"/>
          <w:sz w:val="24"/>
          <w:szCs w:val="24"/>
        </w:rPr>
        <w:t xml:space="preserve"> </w:t>
      </w:r>
      <w:r w:rsidRPr="001D7AAC">
        <w:rPr>
          <w:sz w:val="24"/>
          <w:szCs w:val="24"/>
        </w:rPr>
        <w:t>but,</w:t>
      </w:r>
      <w:r w:rsidRPr="001D7AAC">
        <w:rPr>
          <w:spacing w:val="-6"/>
          <w:sz w:val="24"/>
          <w:szCs w:val="24"/>
        </w:rPr>
        <w:t xml:space="preserve"> </w:t>
      </w:r>
      <w:r w:rsidRPr="001D7AAC">
        <w:rPr>
          <w:spacing w:val="-5"/>
          <w:sz w:val="24"/>
          <w:szCs w:val="24"/>
        </w:rPr>
        <w:t>so.</w:t>
      </w:r>
    </w:p>
    <w:p w14:paraId="6F7FB1E1" w14:textId="77777777" w:rsidR="00566F6F" w:rsidRPr="001D7AAC" w:rsidRDefault="001D7AAC">
      <w:pPr>
        <w:pStyle w:val="a3"/>
        <w:spacing w:before="320"/>
        <w:ind w:left="823" w:firstLine="0"/>
        <w:rPr>
          <w:sz w:val="24"/>
          <w:szCs w:val="24"/>
        </w:rPr>
      </w:pPr>
      <w:r w:rsidRPr="001D7AAC">
        <w:rPr>
          <w:sz w:val="24"/>
          <w:szCs w:val="24"/>
        </w:rPr>
        <w:lastRenderedPageBreak/>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2:</w:t>
      </w:r>
    </w:p>
    <w:p w14:paraId="10D7FB81" w14:textId="77777777" w:rsidR="00566F6F" w:rsidRPr="001D7AAC" w:rsidRDefault="001D7AAC">
      <w:pPr>
        <w:pStyle w:val="a4"/>
        <w:numPr>
          <w:ilvl w:val="1"/>
          <w:numId w:val="203"/>
        </w:numPr>
        <w:tabs>
          <w:tab w:val="left" w:pos="1020"/>
        </w:tabs>
        <w:spacing w:line="342" w:lineRule="exact"/>
        <w:ind w:left="1020" w:hanging="197"/>
        <w:rPr>
          <w:sz w:val="24"/>
          <w:szCs w:val="24"/>
          <w:lang w:val="en-US"/>
        </w:rPr>
      </w:pPr>
      <w:r w:rsidRPr="001D7AAC">
        <w:rPr>
          <w:sz w:val="24"/>
          <w:szCs w:val="24"/>
        </w:rPr>
        <w:t>названия</w:t>
      </w:r>
      <w:r w:rsidRPr="001D7AAC">
        <w:rPr>
          <w:spacing w:val="-9"/>
          <w:sz w:val="24"/>
          <w:szCs w:val="24"/>
          <w:lang w:val="en-US"/>
        </w:rPr>
        <w:t xml:space="preserve"> </w:t>
      </w:r>
      <w:r w:rsidRPr="001D7AAC">
        <w:rPr>
          <w:sz w:val="24"/>
          <w:szCs w:val="24"/>
        </w:rPr>
        <w:t>жанров</w:t>
      </w:r>
      <w:r w:rsidRPr="001D7AAC">
        <w:rPr>
          <w:spacing w:val="-10"/>
          <w:sz w:val="24"/>
          <w:szCs w:val="24"/>
          <w:lang w:val="en-US"/>
        </w:rPr>
        <w:t xml:space="preserve"> </w:t>
      </w:r>
      <w:r w:rsidRPr="001D7AAC">
        <w:rPr>
          <w:sz w:val="24"/>
          <w:szCs w:val="24"/>
        </w:rPr>
        <w:t>фильма</w:t>
      </w:r>
      <w:r w:rsidRPr="001D7AAC">
        <w:rPr>
          <w:sz w:val="24"/>
          <w:szCs w:val="24"/>
          <w:lang w:val="en-US"/>
        </w:rPr>
        <w:t>:</w:t>
      </w:r>
      <w:r w:rsidRPr="001D7AAC">
        <w:rPr>
          <w:spacing w:val="-10"/>
          <w:sz w:val="24"/>
          <w:szCs w:val="24"/>
          <w:lang w:val="en-US"/>
        </w:rPr>
        <w:t xml:space="preserve"> </w:t>
      </w:r>
      <w:r w:rsidRPr="001D7AAC">
        <w:rPr>
          <w:sz w:val="24"/>
          <w:szCs w:val="24"/>
          <w:lang w:val="en-US"/>
        </w:rPr>
        <w:t>love</w:t>
      </w:r>
      <w:r w:rsidRPr="001D7AAC">
        <w:rPr>
          <w:spacing w:val="-10"/>
          <w:sz w:val="24"/>
          <w:szCs w:val="24"/>
          <w:lang w:val="en-US"/>
        </w:rPr>
        <w:t xml:space="preserve"> </w:t>
      </w:r>
      <w:r w:rsidRPr="001D7AAC">
        <w:rPr>
          <w:sz w:val="24"/>
          <w:szCs w:val="24"/>
          <w:lang w:val="en-US"/>
        </w:rPr>
        <w:t>story,</w:t>
      </w:r>
      <w:r w:rsidRPr="001D7AAC">
        <w:rPr>
          <w:spacing w:val="-10"/>
          <w:sz w:val="24"/>
          <w:szCs w:val="24"/>
          <w:lang w:val="en-US"/>
        </w:rPr>
        <w:t xml:space="preserve"> </w:t>
      </w:r>
      <w:r w:rsidRPr="001D7AAC">
        <w:rPr>
          <w:sz w:val="24"/>
          <w:szCs w:val="24"/>
          <w:lang w:val="en-US"/>
        </w:rPr>
        <w:t>comedy,</w:t>
      </w:r>
      <w:r w:rsidRPr="001D7AAC">
        <w:rPr>
          <w:spacing w:val="-11"/>
          <w:sz w:val="24"/>
          <w:szCs w:val="24"/>
          <w:lang w:val="en-US"/>
        </w:rPr>
        <w:t xml:space="preserve"> </w:t>
      </w:r>
      <w:r w:rsidRPr="001D7AAC">
        <w:rPr>
          <w:sz w:val="24"/>
          <w:szCs w:val="24"/>
          <w:lang w:val="en-US"/>
        </w:rPr>
        <w:t>romantic,</w:t>
      </w:r>
      <w:r w:rsidRPr="001D7AAC">
        <w:rPr>
          <w:spacing w:val="-10"/>
          <w:sz w:val="24"/>
          <w:szCs w:val="24"/>
          <w:lang w:val="en-US"/>
        </w:rPr>
        <w:t xml:space="preserve"> </w:t>
      </w:r>
      <w:r w:rsidRPr="001D7AAC">
        <w:rPr>
          <w:sz w:val="24"/>
          <w:szCs w:val="24"/>
          <w:lang w:val="en-US"/>
        </w:rPr>
        <w:t>horror,</w:t>
      </w:r>
      <w:r w:rsidRPr="001D7AAC">
        <w:rPr>
          <w:spacing w:val="-10"/>
          <w:sz w:val="24"/>
          <w:szCs w:val="24"/>
          <w:lang w:val="en-US"/>
        </w:rPr>
        <w:t xml:space="preserve"> </w:t>
      </w:r>
      <w:r w:rsidRPr="001D7AAC">
        <w:rPr>
          <w:spacing w:val="-2"/>
          <w:sz w:val="24"/>
          <w:szCs w:val="24"/>
          <w:lang w:val="en-US"/>
        </w:rPr>
        <w:t>action…;</w:t>
      </w:r>
    </w:p>
    <w:p w14:paraId="48D83398" w14:textId="77777777" w:rsidR="00566F6F" w:rsidRPr="001D7AAC" w:rsidRDefault="001D7AAC">
      <w:pPr>
        <w:pStyle w:val="a4"/>
        <w:numPr>
          <w:ilvl w:val="1"/>
          <w:numId w:val="203"/>
        </w:numPr>
        <w:tabs>
          <w:tab w:val="left" w:pos="1020"/>
        </w:tabs>
        <w:ind w:right="127" w:firstLine="709"/>
        <w:rPr>
          <w:sz w:val="24"/>
          <w:szCs w:val="24"/>
          <w:lang w:val="en-US"/>
        </w:rPr>
      </w:pPr>
      <w:r w:rsidRPr="001D7AAC">
        <w:rPr>
          <w:sz w:val="24"/>
          <w:szCs w:val="24"/>
        </w:rPr>
        <w:t>названия</w:t>
      </w:r>
      <w:r w:rsidRPr="001D7AAC">
        <w:rPr>
          <w:sz w:val="24"/>
          <w:szCs w:val="24"/>
          <w:lang w:val="en-US"/>
        </w:rPr>
        <w:t xml:space="preserve"> </w:t>
      </w:r>
      <w:r w:rsidRPr="001D7AAC">
        <w:rPr>
          <w:sz w:val="24"/>
          <w:szCs w:val="24"/>
        </w:rPr>
        <w:t>профессий</w:t>
      </w:r>
      <w:r w:rsidRPr="001D7AAC">
        <w:rPr>
          <w:sz w:val="24"/>
          <w:szCs w:val="24"/>
          <w:lang w:val="en-US"/>
        </w:rPr>
        <w:t xml:space="preserve">, </w:t>
      </w:r>
      <w:r w:rsidRPr="001D7AAC">
        <w:rPr>
          <w:sz w:val="24"/>
          <w:szCs w:val="24"/>
        </w:rPr>
        <w:t>связанных</w:t>
      </w:r>
      <w:r w:rsidRPr="001D7AAC">
        <w:rPr>
          <w:spacing w:val="40"/>
          <w:sz w:val="24"/>
          <w:szCs w:val="24"/>
          <w:lang w:val="en-US"/>
        </w:rPr>
        <w:t xml:space="preserve"> </w:t>
      </w:r>
      <w:r w:rsidRPr="001D7AAC">
        <w:rPr>
          <w:sz w:val="24"/>
          <w:szCs w:val="24"/>
        </w:rPr>
        <w:t>миром</w:t>
      </w:r>
      <w:r w:rsidRPr="001D7AAC">
        <w:rPr>
          <w:sz w:val="24"/>
          <w:szCs w:val="24"/>
          <w:lang w:val="en-US"/>
        </w:rPr>
        <w:t xml:space="preserve"> </w:t>
      </w:r>
      <w:r w:rsidRPr="001D7AAC">
        <w:rPr>
          <w:sz w:val="24"/>
          <w:szCs w:val="24"/>
        </w:rPr>
        <w:t>киноиндустрии</w:t>
      </w:r>
      <w:r w:rsidRPr="001D7AAC">
        <w:rPr>
          <w:sz w:val="24"/>
          <w:szCs w:val="24"/>
          <w:lang w:val="en-US"/>
        </w:rPr>
        <w:t>: film director, producer, cameraman, sound director, scriptwriter…;</w:t>
      </w:r>
    </w:p>
    <w:p w14:paraId="29401CBF" w14:textId="77777777" w:rsidR="00566F6F" w:rsidRPr="001D7AAC" w:rsidRDefault="001D7AAC">
      <w:pPr>
        <w:pStyle w:val="a4"/>
        <w:numPr>
          <w:ilvl w:val="1"/>
          <w:numId w:val="203"/>
        </w:numPr>
        <w:tabs>
          <w:tab w:val="left" w:pos="1020"/>
        </w:tabs>
        <w:ind w:right="126" w:firstLine="709"/>
        <w:rPr>
          <w:sz w:val="24"/>
          <w:szCs w:val="24"/>
          <w:lang w:val="en-US"/>
        </w:rPr>
      </w:pPr>
      <w:r w:rsidRPr="001D7AAC">
        <w:rPr>
          <w:sz w:val="24"/>
          <w:szCs w:val="24"/>
        </w:rPr>
        <w:t>речевые</w:t>
      </w:r>
      <w:r w:rsidRPr="001D7AAC">
        <w:rPr>
          <w:sz w:val="24"/>
          <w:szCs w:val="24"/>
          <w:lang w:val="en-US"/>
        </w:rPr>
        <w:t xml:space="preserve"> </w:t>
      </w:r>
      <w:r w:rsidRPr="001D7AAC">
        <w:rPr>
          <w:sz w:val="24"/>
          <w:szCs w:val="24"/>
        </w:rPr>
        <w:t>клише</w:t>
      </w:r>
      <w:r w:rsidRPr="001D7AAC">
        <w:rPr>
          <w:sz w:val="24"/>
          <w:szCs w:val="24"/>
          <w:lang w:val="en-US"/>
        </w:rPr>
        <w:t xml:space="preserve">, </w:t>
      </w:r>
      <w:r w:rsidRPr="001D7AAC">
        <w:rPr>
          <w:sz w:val="24"/>
          <w:szCs w:val="24"/>
        </w:rPr>
        <w:t>связанные</w:t>
      </w:r>
      <w:r w:rsidRPr="001D7AAC">
        <w:rPr>
          <w:sz w:val="24"/>
          <w:szCs w:val="24"/>
          <w:lang w:val="en-US"/>
        </w:rPr>
        <w:t xml:space="preserve"> </w:t>
      </w:r>
      <w:r w:rsidRPr="001D7AAC">
        <w:rPr>
          <w:sz w:val="24"/>
          <w:szCs w:val="24"/>
        </w:rPr>
        <w:t>с</w:t>
      </w:r>
      <w:r w:rsidRPr="001D7AAC">
        <w:rPr>
          <w:sz w:val="24"/>
          <w:szCs w:val="24"/>
          <w:lang w:val="en-US"/>
        </w:rPr>
        <w:t xml:space="preserve"> </w:t>
      </w:r>
      <w:r w:rsidRPr="001D7AAC">
        <w:rPr>
          <w:sz w:val="24"/>
          <w:szCs w:val="24"/>
        </w:rPr>
        <w:t>описанием</w:t>
      </w:r>
      <w:r w:rsidRPr="001D7AAC">
        <w:rPr>
          <w:sz w:val="24"/>
          <w:szCs w:val="24"/>
          <w:lang w:val="en-US"/>
        </w:rPr>
        <w:t xml:space="preserve"> </w:t>
      </w:r>
      <w:r w:rsidRPr="001D7AAC">
        <w:rPr>
          <w:sz w:val="24"/>
          <w:szCs w:val="24"/>
        </w:rPr>
        <w:t>процесса</w:t>
      </w:r>
      <w:r w:rsidRPr="001D7AAC">
        <w:rPr>
          <w:sz w:val="24"/>
          <w:szCs w:val="24"/>
          <w:lang w:val="en-US"/>
        </w:rPr>
        <w:t xml:space="preserve"> </w:t>
      </w:r>
      <w:r w:rsidRPr="001D7AAC">
        <w:rPr>
          <w:sz w:val="24"/>
          <w:szCs w:val="24"/>
        </w:rPr>
        <w:t>создания</w:t>
      </w:r>
      <w:r w:rsidRPr="001D7AAC">
        <w:rPr>
          <w:sz w:val="24"/>
          <w:szCs w:val="24"/>
          <w:lang w:val="en-US"/>
        </w:rPr>
        <w:t xml:space="preserve"> </w:t>
      </w:r>
      <w:r w:rsidRPr="001D7AAC">
        <w:rPr>
          <w:sz w:val="24"/>
          <w:szCs w:val="24"/>
        </w:rPr>
        <w:t>фильма</w:t>
      </w:r>
      <w:r w:rsidRPr="001D7AAC">
        <w:rPr>
          <w:sz w:val="24"/>
          <w:szCs w:val="24"/>
          <w:lang w:val="en-US"/>
        </w:rPr>
        <w:t>: to shoot a film, to star in a film, to have an audition, to have a rehearsal…;</w:t>
      </w:r>
    </w:p>
    <w:p w14:paraId="1B9B8CA7" w14:textId="77777777" w:rsidR="00566F6F" w:rsidRPr="001D7AAC" w:rsidRDefault="001D7AAC">
      <w:pPr>
        <w:pStyle w:val="a4"/>
        <w:numPr>
          <w:ilvl w:val="1"/>
          <w:numId w:val="203"/>
        </w:numPr>
        <w:tabs>
          <w:tab w:val="left" w:pos="1020"/>
        </w:tabs>
        <w:ind w:right="128" w:firstLine="709"/>
        <w:rPr>
          <w:sz w:val="24"/>
          <w:szCs w:val="24"/>
          <w:lang w:val="en-US"/>
        </w:rPr>
      </w:pPr>
      <w:r w:rsidRPr="001D7AAC">
        <w:rPr>
          <w:sz w:val="24"/>
          <w:szCs w:val="24"/>
        </w:rPr>
        <w:t>речевые</w:t>
      </w:r>
      <w:r w:rsidRPr="001D7AAC">
        <w:rPr>
          <w:sz w:val="24"/>
          <w:szCs w:val="24"/>
          <w:lang w:val="en-US"/>
        </w:rPr>
        <w:t xml:space="preserve"> </w:t>
      </w:r>
      <w:r w:rsidRPr="001D7AAC">
        <w:rPr>
          <w:sz w:val="24"/>
          <w:szCs w:val="24"/>
        </w:rPr>
        <w:t>клише</w:t>
      </w:r>
      <w:r w:rsidRPr="001D7AAC">
        <w:rPr>
          <w:sz w:val="24"/>
          <w:szCs w:val="24"/>
          <w:lang w:val="en-US"/>
        </w:rPr>
        <w:t xml:space="preserve"> </w:t>
      </w:r>
      <w:r w:rsidRPr="001D7AAC">
        <w:rPr>
          <w:sz w:val="24"/>
          <w:szCs w:val="24"/>
        </w:rPr>
        <w:t>для</w:t>
      </w:r>
      <w:r w:rsidRPr="001D7AAC">
        <w:rPr>
          <w:sz w:val="24"/>
          <w:szCs w:val="24"/>
          <w:lang w:val="en-US"/>
        </w:rPr>
        <w:t xml:space="preserve"> </w:t>
      </w:r>
      <w:r w:rsidRPr="001D7AAC">
        <w:rPr>
          <w:sz w:val="24"/>
          <w:szCs w:val="24"/>
        </w:rPr>
        <w:t>описания</w:t>
      </w:r>
      <w:r w:rsidRPr="001D7AAC">
        <w:rPr>
          <w:sz w:val="24"/>
          <w:szCs w:val="24"/>
          <w:lang w:val="en-US"/>
        </w:rPr>
        <w:t xml:space="preserve"> </w:t>
      </w:r>
      <w:r w:rsidRPr="001D7AAC">
        <w:rPr>
          <w:sz w:val="24"/>
          <w:szCs w:val="24"/>
        </w:rPr>
        <w:t>ситуации</w:t>
      </w:r>
      <w:r w:rsidRPr="001D7AAC">
        <w:rPr>
          <w:sz w:val="24"/>
          <w:szCs w:val="24"/>
          <w:lang w:val="en-US"/>
        </w:rPr>
        <w:t xml:space="preserve"> </w:t>
      </w:r>
      <w:r w:rsidRPr="001D7AAC">
        <w:rPr>
          <w:sz w:val="24"/>
          <w:szCs w:val="24"/>
        </w:rPr>
        <w:t>общения</w:t>
      </w:r>
      <w:r w:rsidRPr="001D7AAC">
        <w:rPr>
          <w:spacing w:val="40"/>
          <w:sz w:val="24"/>
          <w:szCs w:val="24"/>
          <w:lang w:val="en-US"/>
        </w:rPr>
        <w:t xml:space="preserve"> </w:t>
      </w:r>
      <w:r w:rsidRPr="001D7AAC">
        <w:rPr>
          <w:sz w:val="24"/>
          <w:szCs w:val="24"/>
        </w:rPr>
        <w:t>в</w:t>
      </w:r>
      <w:r w:rsidRPr="001D7AAC">
        <w:rPr>
          <w:sz w:val="24"/>
          <w:szCs w:val="24"/>
          <w:lang w:val="en-US"/>
        </w:rPr>
        <w:t xml:space="preserve"> </w:t>
      </w:r>
      <w:r w:rsidRPr="001D7AAC">
        <w:rPr>
          <w:sz w:val="24"/>
          <w:szCs w:val="24"/>
        </w:rPr>
        <w:t>кино</w:t>
      </w:r>
      <w:r w:rsidRPr="001D7AAC">
        <w:rPr>
          <w:sz w:val="24"/>
          <w:szCs w:val="24"/>
          <w:lang w:val="en-US"/>
        </w:rPr>
        <w:t>:</w:t>
      </w:r>
      <w:r w:rsidRPr="001D7AAC">
        <w:rPr>
          <w:spacing w:val="80"/>
          <w:sz w:val="24"/>
          <w:szCs w:val="24"/>
          <w:lang w:val="en-US"/>
        </w:rPr>
        <w:t xml:space="preserve"> </w:t>
      </w:r>
      <w:r w:rsidRPr="001D7AAC">
        <w:rPr>
          <w:sz w:val="24"/>
          <w:szCs w:val="24"/>
          <w:lang w:val="en-US"/>
        </w:rPr>
        <w:t>What’s on …?,</w:t>
      </w:r>
      <w:r w:rsidRPr="001D7AAC">
        <w:rPr>
          <w:spacing w:val="40"/>
          <w:sz w:val="24"/>
          <w:szCs w:val="24"/>
          <w:lang w:val="en-US"/>
        </w:rPr>
        <w:t xml:space="preserve"> </w:t>
      </w:r>
      <w:r w:rsidRPr="001D7AAC">
        <w:rPr>
          <w:sz w:val="24"/>
          <w:szCs w:val="24"/>
          <w:lang w:val="en-US"/>
        </w:rPr>
        <w:t>Do you want to go to the movies?, Watch film at the cinema., Are there tickets for three o’clock?... .</w:t>
      </w:r>
    </w:p>
    <w:p w14:paraId="396F9E29" w14:textId="77777777" w:rsidR="00566F6F" w:rsidRPr="001D7AAC" w:rsidRDefault="001D7AAC">
      <w:pPr>
        <w:pStyle w:val="a3"/>
        <w:spacing w:before="319"/>
        <w:ind w:left="823" w:right="6997" w:firstLine="0"/>
        <w:jc w:val="left"/>
        <w:rPr>
          <w:sz w:val="24"/>
          <w:szCs w:val="24"/>
        </w:rPr>
      </w:pPr>
      <w:r w:rsidRPr="001D7AAC">
        <w:rPr>
          <w:sz w:val="24"/>
          <w:szCs w:val="24"/>
        </w:rPr>
        <w:t>Раздел 3. Книги Книги</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z w:val="24"/>
          <w:szCs w:val="24"/>
        </w:rPr>
        <w:t>моей</w:t>
      </w:r>
      <w:r w:rsidRPr="001D7AAC">
        <w:rPr>
          <w:spacing w:val="-11"/>
          <w:sz w:val="24"/>
          <w:szCs w:val="24"/>
        </w:rPr>
        <w:t xml:space="preserve"> </w:t>
      </w:r>
      <w:r w:rsidRPr="001D7AAC">
        <w:rPr>
          <w:sz w:val="24"/>
          <w:szCs w:val="24"/>
        </w:rPr>
        <w:t>жизни.</w:t>
      </w:r>
    </w:p>
    <w:p w14:paraId="0A136D47" w14:textId="77777777" w:rsidR="00566F6F" w:rsidRPr="001D7AAC" w:rsidRDefault="001D7AAC">
      <w:pPr>
        <w:pStyle w:val="a3"/>
        <w:ind w:left="823" w:right="3736" w:firstLine="0"/>
        <w:jc w:val="left"/>
        <w:rPr>
          <w:sz w:val="24"/>
          <w:szCs w:val="24"/>
        </w:rPr>
      </w:pPr>
      <w:r w:rsidRPr="001D7AAC">
        <w:rPr>
          <w:sz w:val="24"/>
          <w:szCs w:val="24"/>
        </w:rPr>
        <w:t>Известные</w:t>
      </w:r>
      <w:r w:rsidRPr="001D7AAC">
        <w:rPr>
          <w:spacing w:val="-8"/>
          <w:sz w:val="24"/>
          <w:szCs w:val="24"/>
        </w:rPr>
        <w:t xml:space="preserve"> </w:t>
      </w:r>
      <w:r w:rsidRPr="001D7AAC">
        <w:rPr>
          <w:sz w:val="24"/>
          <w:szCs w:val="24"/>
        </w:rPr>
        <w:t>писатели</w:t>
      </w:r>
      <w:r w:rsidRPr="001D7AAC">
        <w:rPr>
          <w:spacing w:val="-8"/>
          <w:sz w:val="24"/>
          <w:szCs w:val="24"/>
        </w:rPr>
        <w:t xml:space="preserve"> </w:t>
      </w:r>
      <w:r w:rsidRPr="001D7AAC">
        <w:rPr>
          <w:sz w:val="24"/>
          <w:szCs w:val="24"/>
        </w:rPr>
        <w:t>России</w:t>
      </w:r>
      <w:r w:rsidRPr="001D7AAC">
        <w:rPr>
          <w:spacing w:val="-7"/>
          <w:sz w:val="24"/>
          <w:szCs w:val="24"/>
        </w:rPr>
        <w:t xml:space="preserve"> </w:t>
      </w:r>
      <w:r w:rsidRPr="001D7AAC">
        <w:rPr>
          <w:sz w:val="24"/>
          <w:szCs w:val="24"/>
        </w:rPr>
        <w:t>и</w:t>
      </w:r>
      <w:r w:rsidRPr="001D7AAC">
        <w:rPr>
          <w:spacing w:val="-8"/>
          <w:sz w:val="24"/>
          <w:szCs w:val="24"/>
        </w:rPr>
        <w:t xml:space="preserve"> </w:t>
      </w:r>
      <w:r w:rsidRPr="001D7AAC">
        <w:rPr>
          <w:sz w:val="24"/>
          <w:szCs w:val="24"/>
        </w:rPr>
        <w:t>Великобритании. Книги и фильмы.</w:t>
      </w:r>
    </w:p>
    <w:p w14:paraId="2654033A" w14:textId="77777777" w:rsidR="00566F6F" w:rsidRPr="001D7AAC" w:rsidRDefault="00566F6F">
      <w:pPr>
        <w:pStyle w:val="a3"/>
        <w:ind w:left="0" w:firstLine="0"/>
        <w:jc w:val="left"/>
        <w:rPr>
          <w:sz w:val="24"/>
          <w:szCs w:val="24"/>
        </w:rPr>
      </w:pPr>
    </w:p>
    <w:p w14:paraId="000C9806" w14:textId="77777777" w:rsidR="00566F6F" w:rsidRPr="001D7AAC" w:rsidRDefault="001D7AAC">
      <w:pPr>
        <w:ind w:left="114" w:firstLine="709"/>
        <w:rPr>
          <w:i/>
          <w:sz w:val="24"/>
          <w:szCs w:val="24"/>
        </w:rPr>
      </w:pPr>
      <w:r w:rsidRPr="001D7AAC">
        <w:rPr>
          <w:i/>
          <w:sz w:val="24"/>
          <w:szCs w:val="24"/>
        </w:rPr>
        <w:t>Характеристика</w:t>
      </w:r>
      <w:r w:rsidRPr="001D7AAC">
        <w:rPr>
          <w:i/>
          <w:spacing w:val="40"/>
          <w:sz w:val="24"/>
          <w:szCs w:val="24"/>
        </w:rPr>
        <w:t xml:space="preserve"> </w:t>
      </w:r>
      <w:r w:rsidRPr="001D7AAC">
        <w:rPr>
          <w:i/>
          <w:sz w:val="24"/>
          <w:szCs w:val="24"/>
        </w:rPr>
        <w:t>деятельности</w:t>
      </w:r>
      <w:r w:rsidRPr="001D7AAC">
        <w:rPr>
          <w:i/>
          <w:spacing w:val="40"/>
          <w:sz w:val="24"/>
          <w:szCs w:val="24"/>
        </w:rPr>
        <w:t xml:space="preserve"> </w:t>
      </w:r>
      <w:r w:rsidRPr="001D7AAC">
        <w:rPr>
          <w:i/>
          <w:sz w:val="24"/>
          <w:szCs w:val="24"/>
        </w:rPr>
        <w:t>обучающихся</w:t>
      </w:r>
      <w:r w:rsidRPr="001D7AAC">
        <w:rPr>
          <w:i/>
          <w:spacing w:val="40"/>
          <w:sz w:val="24"/>
          <w:szCs w:val="24"/>
        </w:rPr>
        <w:t xml:space="preserve"> </w:t>
      </w:r>
      <w:r w:rsidRPr="001D7AAC">
        <w:rPr>
          <w:i/>
          <w:sz w:val="24"/>
          <w:szCs w:val="24"/>
        </w:rPr>
        <w:t>по</w:t>
      </w:r>
      <w:r w:rsidRPr="001D7AAC">
        <w:rPr>
          <w:i/>
          <w:spacing w:val="40"/>
          <w:sz w:val="24"/>
          <w:szCs w:val="24"/>
        </w:rPr>
        <w:t xml:space="preserve"> </w:t>
      </w:r>
      <w:r w:rsidRPr="001D7AAC">
        <w:rPr>
          <w:i/>
          <w:sz w:val="24"/>
          <w:szCs w:val="24"/>
        </w:rPr>
        <w:t>основным</w:t>
      </w:r>
      <w:r w:rsidRPr="001D7AAC">
        <w:rPr>
          <w:i/>
          <w:spacing w:val="40"/>
          <w:sz w:val="24"/>
          <w:szCs w:val="24"/>
        </w:rPr>
        <w:t xml:space="preserve"> </w:t>
      </w:r>
      <w:r w:rsidRPr="001D7AAC">
        <w:rPr>
          <w:i/>
          <w:sz w:val="24"/>
          <w:szCs w:val="24"/>
        </w:rPr>
        <w:t>видам</w:t>
      </w:r>
      <w:r w:rsidRPr="001D7AAC">
        <w:rPr>
          <w:i/>
          <w:spacing w:val="40"/>
          <w:sz w:val="24"/>
          <w:szCs w:val="24"/>
        </w:rPr>
        <w:t xml:space="preserve"> </w:t>
      </w:r>
      <w:r w:rsidRPr="001D7AAC">
        <w:rPr>
          <w:i/>
          <w:sz w:val="24"/>
          <w:szCs w:val="24"/>
        </w:rPr>
        <w:t>учебной</w:t>
      </w:r>
      <w:r w:rsidRPr="001D7AAC">
        <w:rPr>
          <w:i/>
          <w:spacing w:val="80"/>
          <w:sz w:val="24"/>
          <w:szCs w:val="24"/>
        </w:rPr>
        <w:t xml:space="preserve"> </w:t>
      </w:r>
      <w:r w:rsidRPr="001D7AAC">
        <w:rPr>
          <w:i/>
          <w:spacing w:val="-2"/>
          <w:sz w:val="24"/>
          <w:szCs w:val="24"/>
        </w:rPr>
        <w:t>деятельности.</w:t>
      </w:r>
    </w:p>
    <w:p w14:paraId="7E30CA62" w14:textId="77777777" w:rsidR="00566F6F" w:rsidRPr="001D7AAC" w:rsidRDefault="001D7AAC">
      <w:pPr>
        <w:pStyle w:val="a3"/>
        <w:spacing w:line="321" w:lineRule="exact"/>
        <w:ind w:left="823" w:firstLine="0"/>
        <w:jc w:val="left"/>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30D11840" w14:textId="77777777" w:rsidR="00566F6F" w:rsidRPr="001D7AAC" w:rsidRDefault="001D7AAC">
      <w:pPr>
        <w:pStyle w:val="a4"/>
        <w:numPr>
          <w:ilvl w:val="1"/>
          <w:numId w:val="203"/>
        </w:numPr>
        <w:tabs>
          <w:tab w:val="left" w:pos="1020"/>
        </w:tabs>
        <w:ind w:left="1020" w:hanging="197"/>
        <w:jc w:val="left"/>
        <w:rPr>
          <w:sz w:val="24"/>
          <w:szCs w:val="24"/>
        </w:rPr>
      </w:pPr>
      <w:r w:rsidRPr="001D7AAC">
        <w:rPr>
          <w:sz w:val="24"/>
          <w:szCs w:val="24"/>
        </w:rPr>
        <w:t>рассказывать</w:t>
      </w:r>
      <w:r w:rsidRPr="001D7AAC">
        <w:rPr>
          <w:spacing w:val="-12"/>
          <w:sz w:val="24"/>
          <w:szCs w:val="24"/>
        </w:rPr>
        <w:t xml:space="preserve"> </w:t>
      </w:r>
      <w:r w:rsidRPr="001D7AAC">
        <w:rPr>
          <w:sz w:val="24"/>
          <w:szCs w:val="24"/>
        </w:rPr>
        <w:t>о</w:t>
      </w:r>
      <w:r w:rsidRPr="001D7AAC">
        <w:rPr>
          <w:spacing w:val="-11"/>
          <w:sz w:val="24"/>
          <w:szCs w:val="24"/>
        </w:rPr>
        <w:t xml:space="preserve"> </w:t>
      </w:r>
      <w:r w:rsidRPr="001D7AAC">
        <w:rPr>
          <w:sz w:val="24"/>
          <w:szCs w:val="24"/>
        </w:rPr>
        <w:t>любимой</w:t>
      </w:r>
      <w:r w:rsidRPr="001D7AAC">
        <w:rPr>
          <w:spacing w:val="-11"/>
          <w:sz w:val="24"/>
          <w:szCs w:val="24"/>
        </w:rPr>
        <w:t xml:space="preserve"> </w:t>
      </w:r>
      <w:r w:rsidRPr="001D7AAC">
        <w:rPr>
          <w:spacing w:val="-2"/>
          <w:sz w:val="24"/>
          <w:szCs w:val="24"/>
        </w:rPr>
        <w:t>книге;</w:t>
      </w:r>
    </w:p>
    <w:p w14:paraId="609C2019" w14:textId="77777777" w:rsidR="00566F6F" w:rsidRPr="001D7AAC" w:rsidRDefault="001D7AAC">
      <w:pPr>
        <w:pStyle w:val="a4"/>
        <w:numPr>
          <w:ilvl w:val="1"/>
          <w:numId w:val="203"/>
        </w:numPr>
        <w:tabs>
          <w:tab w:val="left" w:pos="1020"/>
        </w:tabs>
        <w:spacing w:line="343" w:lineRule="exact"/>
        <w:ind w:left="1020" w:hanging="197"/>
        <w:jc w:val="left"/>
        <w:rPr>
          <w:sz w:val="24"/>
          <w:szCs w:val="24"/>
        </w:rPr>
      </w:pPr>
      <w:r w:rsidRPr="001D7AAC">
        <w:rPr>
          <w:sz w:val="24"/>
          <w:szCs w:val="24"/>
        </w:rPr>
        <w:t>рассказывать</w:t>
      </w:r>
      <w:r w:rsidRPr="001D7AAC">
        <w:rPr>
          <w:spacing w:val="50"/>
          <w:sz w:val="24"/>
          <w:szCs w:val="24"/>
        </w:rPr>
        <w:t xml:space="preserve"> </w:t>
      </w:r>
      <w:r w:rsidRPr="001D7AAC">
        <w:rPr>
          <w:sz w:val="24"/>
          <w:szCs w:val="24"/>
        </w:rPr>
        <w:t>о</w:t>
      </w:r>
      <w:r w:rsidRPr="001D7AAC">
        <w:rPr>
          <w:spacing w:val="-10"/>
          <w:sz w:val="24"/>
          <w:szCs w:val="24"/>
        </w:rPr>
        <w:t xml:space="preserve"> </w:t>
      </w:r>
      <w:r w:rsidRPr="001D7AAC">
        <w:rPr>
          <w:sz w:val="24"/>
          <w:szCs w:val="24"/>
        </w:rPr>
        <w:t>писателе</w:t>
      </w:r>
      <w:r w:rsidRPr="001D7AAC">
        <w:rPr>
          <w:spacing w:val="-10"/>
          <w:sz w:val="24"/>
          <w:szCs w:val="24"/>
        </w:rPr>
        <w:t xml:space="preserve"> </w:t>
      </w:r>
      <w:r w:rsidRPr="001D7AAC">
        <w:rPr>
          <w:sz w:val="24"/>
          <w:szCs w:val="24"/>
        </w:rPr>
        <w:t>страны</w:t>
      </w:r>
      <w:r w:rsidRPr="001D7AAC">
        <w:rPr>
          <w:spacing w:val="-10"/>
          <w:sz w:val="24"/>
          <w:szCs w:val="24"/>
        </w:rPr>
        <w:t xml:space="preserve"> </w:t>
      </w:r>
      <w:r w:rsidRPr="001D7AAC">
        <w:rPr>
          <w:sz w:val="24"/>
          <w:szCs w:val="24"/>
        </w:rPr>
        <w:t>изучаемого</w:t>
      </w:r>
      <w:r w:rsidRPr="001D7AAC">
        <w:rPr>
          <w:spacing w:val="-9"/>
          <w:sz w:val="24"/>
          <w:szCs w:val="24"/>
        </w:rPr>
        <w:t xml:space="preserve"> </w:t>
      </w:r>
      <w:r w:rsidRPr="001D7AAC">
        <w:rPr>
          <w:spacing w:val="-2"/>
          <w:sz w:val="24"/>
          <w:szCs w:val="24"/>
        </w:rPr>
        <w:t>языка;</w:t>
      </w:r>
    </w:p>
    <w:p w14:paraId="6088388B" w14:textId="77777777" w:rsidR="00566F6F" w:rsidRPr="001D7AAC" w:rsidRDefault="001D7AAC">
      <w:pPr>
        <w:pStyle w:val="a4"/>
        <w:numPr>
          <w:ilvl w:val="1"/>
          <w:numId w:val="203"/>
        </w:numPr>
        <w:tabs>
          <w:tab w:val="left" w:pos="1020"/>
          <w:tab w:val="left" w:pos="2236"/>
          <w:tab w:val="left" w:pos="4231"/>
          <w:tab w:val="left" w:pos="4930"/>
          <w:tab w:val="left" w:pos="6970"/>
          <w:tab w:val="left" w:pos="8628"/>
        </w:tabs>
        <w:ind w:right="131" w:firstLine="709"/>
        <w:jc w:val="left"/>
        <w:rPr>
          <w:sz w:val="24"/>
          <w:szCs w:val="24"/>
        </w:rPr>
      </w:pPr>
      <w:r w:rsidRPr="001D7AAC">
        <w:rPr>
          <w:spacing w:val="-2"/>
          <w:sz w:val="24"/>
          <w:szCs w:val="24"/>
        </w:rPr>
        <w:t>кратко</w:t>
      </w:r>
      <w:r w:rsidRPr="001D7AAC">
        <w:rPr>
          <w:sz w:val="24"/>
          <w:szCs w:val="24"/>
        </w:rPr>
        <w:tab/>
      </w:r>
      <w:r w:rsidRPr="001D7AAC">
        <w:rPr>
          <w:spacing w:val="-2"/>
          <w:sz w:val="24"/>
          <w:szCs w:val="24"/>
        </w:rPr>
        <w:t>рассказывать</w:t>
      </w:r>
      <w:r w:rsidRPr="001D7AAC">
        <w:rPr>
          <w:sz w:val="24"/>
          <w:szCs w:val="24"/>
        </w:rPr>
        <w:tab/>
      </w:r>
      <w:r w:rsidRPr="001D7AAC">
        <w:rPr>
          <w:spacing w:val="-6"/>
          <w:sz w:val="24"/>
          <w:szCs w:val="24"/>
        </w:rPr>
        <w:t>об</w:t>
      </w:r>
      <w:r w:rsidRPr="001D7AAC">
        <w:rPr>
          <w:sz w:val="24"/>
          <w:szCs w:val="24"/>
        </w:rPr>
        <w:tab/>
      </w:r>
      <w:r w:rsidRPr="001D7AAC">
        <w:rPr>
          <w:spacing w:val="-2"/>
          <w:sz w:val="24"/>
          <w:szCs w:val="24"/>
        </w:rPr>
        <w:t>экранизациях</w:t>
      </w:r>
      <w:r w:rsidRPr="001D7AAC">
        <w:rPr>
          <w:sz w:val="24"/>
          <w:szCs w:val="24"/>
        </w:rPr>
        <w:tab/>
      </w:r>
      <w:r w:rsidRPr="001D7AAC">
        <w:rPr>
          <w:spacing w:val="-2"/>
          <w:sz w:val="24"/>
          <w:szCs w:val="24"/>
        </w:rPr>
        <w:t>известных</w:t>
      </w:r>
      <w:r w:rsidRPr="001D7AAC">
        <w:rPr>
          <w:sz w:val="24"/>
          <w:szCs w:val="24"/>
        </w:rPr>
        <w:tab/>
      </w:r>
      <w:r w:rsidRPr="001D7AAC">
        <w:rPr>
          <w:spacing w:val="-2"/>
          <w:sz w:val="24"/>
          <w:szCs w:val="24"/>
        </w:rPr>
        <w:t>литературных произведений;</w:t>
      </w:r>
    </w:p>
    <w:p w14:paraId="64EE280D" w14:textId="77777777" w:rsidR="00566F6F" w:rsidRPr="001D7AAC" w:rsidRDefault="001D7AAC">
      <w:pPr>
        <w:pStyle w:val="a3"/>
        <w:spacing w:line="320" w:lineRule="exact"/>
        <w:ind w:left="823" w:firstLine="0"/>
        <w:jc w:val="left"/>
        <w:rPr>
          <w:sz w:val="24"/>
          <w:szCs w:val="24"/>
        </w:rPr>
      </w:pPr>
      <w:r w:rsidRPr="001D7AAC">
        <w:rPr>
          <w:sz w:val="24"/>
          <w:szCs w:val="24"/>
        </w:rPr>
        <w:t>в</w:t>
      </w:r>
      <w:r w:rsidRPr="001D7AAC">
        <w:rPr>
          <w:spacing w:val="-10"/>
          <w:sz w:val="24"/>
          <w:szCs w:val="24"/>
        </w:rPr>
        <w:t xml:space="preserve"> </w:t>
      </w:r>
      <w:r w:rsidRPr="001D7AAC">
        <w:rPr>
          <w:sz w:val="24"/>
          <w:szCs w:val="24"/>
        </w:rPr>
        <w:t>области</w:t>
      </w:r>
      <w:r w:rsidRPr="001D7AAC">
        <w:rPr>
          <w:spacing w:val="-7"/>
          <w:sz w:val="24"/>
          <w:szCs w:val="24"/>
        </w:rPr>
        <w:t xml:space="preserve"> </w:t>
      </w:r>
      <w:r w:rsidRPr="001D7AAC">
        <w:rPr>
          <w:spacing w:val="-2"/>
          <w:sz w:val="24"/>
          <w:szCs w:val="24"/>
        </w:rPr>
        <w:t>письма</w:t>
      </w:r>
    </w:p>
    <w:p w14:paraId="1F8368B8"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t>составлять</w:t>
      </w:r>
      <w:r w:rsidRPr="001D7AAC">
        <w:rPr>
          <w:spacing w:val="-8"/>
          <w:sz w:val="24"/>
          <w:szCs w:val="24"/>
        </w:rPr>
        <w:t xml:space="preserve"> </w:t>
      </w:r>
      <w:r w:rsidRPr="001D7AAC">
        <w:rPr>
          <w:sz w:val="24"/>
          <w:szCs w:val="24"/>
        </w:rPr>
        <w:t>отзыв</w:t>
      </w:r>
      <w:r w:rsidRPr="001D7AAC">
        <w:rPr>
          <w:spacing w:val="-8"/>
          <w:sz w:val="24"/>
          <w:szCs w:val="24"/>
        </w:rPr>
        <w:t xml:space="preserve"> </w:t>
      </w:r>
      <w:r w:rsidRPr="001D7AAC">
        <w:rPr>
          <w:sz w:val="24"/>
          <w:szCs w:val="24"/>
        </w:rPr>
        <w:t>о</w:t>
      </w:r>
      <w:r w:rsidRPr="001D7AAC">
        <w:rPr>
          <w:spacing w:val="-8"/>
          <w:sz w:val="24"/>
          <w:szCs w:val="24"/>
        </w:rPr>
        <w:t xml:space="preserve"> </w:t>
      </w:r>
      <w:r w:rsidRPr="001D7AAC">
        <w:rPr>
          <w:sz w:val="24"/>
          <w:szCs w:val="24"/>
        </w:rPr>
        <w:t>книге</w:t>
      </w:r>
      <w:r w:rsidRPr="001D7AAC">
        <w:rPr>
          <w:spacing w:val="-7"/>
          <w:sz w:val="24"/>
          <w:szCs w:val="24"/>
        </w:rPr>
        <w:t xml:space="preserve"> </w:t>
      </w:r>
      <w:r w:rsidRPr="001D7AAC">
        <w:rPr>
          <w:sz w:val="24"/>
          <w:szCs w:val="24"/>
        </w:rPr>
        <w:t>по</w:t>
      </w:r>
      <w:r w:rsidRPr="001D7AAC">
        <w:rPr>
          <w:spacing w:val="-6"/>
          <w:sz w:val="24"/>
          <w:szCs w:val="24"/>
        </w:rPr>
        <w:t xml:space="preserve"> </w:t>
      </w:r>
      <w:r w:rsidRPr="001D7AAC">
        <w:rPr>
          <w:spacing w:val="-2"/>
          <w:sz w:val="24"/>
          <w:szCs w:val="24"/>
        </w:rPr>
        <w:t>образцу;</w:t>
      </w:r>
    </w:p>
    <w:p w14:paraId="0F552733" w14:textId="77777777" w:rsidR="00566F6F" w:rsidRPr="001D7AAC" w:rsidRDefault="001D7AAC">
      <w:pPr>
        <w:pStyle w:val="a4"/>
        <w:numPr>
          <w:ilvl w:val="1"/>
          <w:numId w:val="203"/>
        </w:numPr>
        <w:tabs>
          <w:tab w:val="left" w:pos="1020"/>
        </w:tabs>
        <w:spacing w:line="342" w:lineRule="exact"/>
        <w:ind w:left="1020" w:hanging="197"/>
        <w:jc w:val="left"/>
        <w:rPr>
          <w:sz w:val="24"/>
          <w:szCs w:val="24"/>
        </w:rPr>
      </w:pPr>
      <w:r w:rsidRPr="001D7AAC">
        <w:rPr>
          <w:sz w:val="24"/>
          <w:szCs w:val="24"/>
        </w:rPr>
        <w:t>составлять</w:t>
      </w:r>
      <w:r w:rsidRPr="001D7AAC">
        <w:rPr>
          <w:spacing w:val="-13"/>
          <w:sz w:val="24"/>
          <w:szCs w:val="24"/>
        </w:rPr>
        <w:t xml:space="preserve"> </w:t>
      </w:r>
      <w:r w:rsidRPr="001D7AAC">
        <w:rPr>
          <w:sz w:val="24"/>
          <w:szCs w:val="24"/>
        </w:rPr>
        <w:t>презентации</w:t>
      </w:r>
      <w:r w:rsidRPr="001D7AAC">
        <w:rPr>
          <w:spacing w:val="-13"/>
          <w:sz w:val="24"/>
          <w:szCs w:val="24"/>
        </w:rPr>
        <w:t xml:space="preserve"> </w:t>
      </w:r>
      <w:r w:rsidRPr="001D7AAC">
        <w:rPr>
          <w:sz w:val="24"/>
          <w:szCs w:val="24"/>
        </w:rPr>
        <w:t>о</w:t>
      </w:r>
      <w:r w:rsidRPr="001D7AAC">
        <w:rPr>
          <w:spacing w:val="-11"/>
          <w:sz w:val="24"/>
          <w:szCs w:val="24"/>
        </w:rPr>
        <w:t xml:space="preserve"> </w:t>
      </w:r>
      <w:r w:rsidRPr="001D7AAC">
        <w:rPr>
          <w:sz w:val="24"/>
          <w:szCs w:val="24"/>
        </w:rPr>
        <w:t>любимом</w:t>
      </w:r>
      <w:r w:rsidRPr="001D7AAC">
        <w:rPr>
          <w:spacing w:val="-13"/>
          <w:sz w:val="24"/>
          <w:szCs w:val="24"/>
        </w:rPr>
        <w:t xml:space="preserve"> </w:t>
      </w:r>
      <w:r w:rsidRPr="001D7AAC">
        <w:rPr>
          <w:spacing w:val="-2"/>
          <w:sz w:val="24"/>
          <w:szCs w:val="24"/>
        </w:rPr>
        <w:t>писателе;</w:t>
      </w:r>
    </w:p>
    <w:p w14:paraId="50CD8686" w14:textId="77777777" w:rsidR="00566F6F" w:rsidRPr="001D7AAC" w:rsidRDefault="001D7AAC">
      <w:pPr>
        <w:pStyle w:val="a4"/>
        <w:numPr>
          <w:ilvl w:val="1"/>
          <w:numId w:val="203"/>
        </w:numPr>
        <w:tabs>
          <w:tab w:val="left" w:pos="1020"/>
        </w:tabs>
        <w:spacing w:line="343" w:lineRule="exact"/>
        <w:ind w:left="1020" w:hanging="197"/>
        <w:jc w:val="left"/>
        <w:rPr>
          <w:sz w:val="24"/>
          <w:szCs w:val="24"/>
        </w:rPr>
      </w:pPr>
      <w:r w:rsidRPr="001D7AAC">
        <w:rPr>
          <w:sz w:val="24"/>
          <w:szCs w:val="24"/>
        </w:rPr>
        <w:t>составлять</w:t>
      </w:r>
      <w:r w:rsidRPr="001D7AAC">
        <w:rPr>
          <w:spacing w:val="-15"/>
          <w:sz w:val="24"/>
          <w:szCs w:val="24"/>
        </w:rPr>
        <w:t xml:space="preserve"> </w:t>
      </w:r>
      <w:r w:rsidRPr="001D7AAC">
        <w:rPr>
          <w:sz w:val="24"/>
          <w:szCs w:val="24"/>
        </w:rPr>
        <w:t>описание</w:t>
      </w:r>
      <w:r w:rsidRPr="001D7AAC">
        <w:rPr>
          <w:spacing w:val="-14"/>
          <w:sz w:val="24"/>
          <w:szCs w:val="24"/>
        </w:rPr>
        <w:t xml:space="preserve"> </w:t>
      </w:r>
      <w:r w:rsidRPr="001D7AAC">
        <w:rPr>
          <w:spacing w:val="-2"/>
          <w:sz w:val="24"/>
          <w:szCs w:val="24"/>
        </w:rPr>
        <w:t>персонажа;</w:t>
      </w:r>
    </w:p>
    <w:p w14:paraId="02949686" w14:textId="77777777" w:rsidR="00566F6F" w:rsidRPr="001D7AAC" w:rsidRDefault="001D7AAC">
      <w:pPr>
        <w:pStyle w:val="a4"/>
        <w:numPr>
          <w:ilvl w:val="1"/>
          <w:numId w:val="203"/>
        </w:numPr>
        <w:tabs>
          <w:tab w:val="left" w:pos="1020"/>
        </w:tabs>
        <w:spacing w:before="88"/>
        <w:ind w:right="130" w:firstLine="709"/>
        <w:jc w:val="left"/>
        <w:rPr>
          <w:sz w:val="24"/>
          <w:szCs w:val="24"/>
        </w:rPr>
      </w:pPr>
      <w:r w:rsidRPr="001D7AAC">
        <w:rPr>
          <w:sz w:val="24"/>
          <w:szCs w:val="24"/>
        </w:rPr>
        <w:t>делать</w:t>
      </w:r>
      <w:r w:rsidRPr="001D7AAC">
        <w:rPr>
          <w:spacing w:val="40"/>
          <w:sz w:val="24"/>
          <w:szCs w:val="24"/>
        </w:rPr>
        <w:t xml:space="preserve"> </w:t>
      </w:r>
      <w:r w:rsidRPr="001D7AAC">
        <w:rPr>
          <w:sz w:val="24"/>
          <w:szCs w:val="24"/>
        </w:rPr>
        <w:t>пост</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социальных</w:t>
      </w:r>
      <w:r w:rsidRPr="001D7AAC">
        <w:rPr>
          <w:spacing w:val="40"/>
          <w:sz w:val="24"/>
          <w:szCs w:val="24"/>
        </w:rPr>
        <w:t xml:space="preserve"> </w:t>
      </w:r>
      <w:r w:rsidRPr="001D7AAC">
        <w:rPr>
          <w:sz w:val="24"/>
          <w:szCs w:val="24"/>
        </w:rPr>
        <w:t>сетях</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рекомендацией</w:t>
      </w:r>
      <w:r w:rsidRPr="001D7AAC">
        <w:rPr>
          <w:spacing w:val="40"/>
          <w:sz w:val="24"/>
          <w:szCs w:val="24"/>
        </w:rPr>
        <w:t xml:space="preserve"> </w:t>
      </w:r>
      <w:r w:rsidRPr="001D7AAC">
        <w:rPr>
          <w:sz w:val="24"/>
          <w:szCs w:val="24"/>
        </w:rPr>
        <w:t>прочитать</w:t>
      </w:r>
      <w:r w:rsidRPr="001D7AAC">
        <w:rPr>
          <w:spacing w:val="40"/>
          <w:sz w:val="24"/>
          <w:szCs w:val="24"/>
        </w:rPr>
        <w:t xml:space="preserve"> </w:t>
      </w:r>
      <w:r w:rsidRPr="001D7AAC">
        <w:rPr>
          <w:sz w:val="24"/>
          <w:szCs w:val="24"/>
        </w:rPr>
        <w:t xml:space="preserve">литературное </w:t>
      </w:r>
      <w:r w:rsidRPr="001D7AAC">
        <w:rPr>
          <w:spacing w:val="-2"/>
          <w:sz w:val="24"/>
          <w:szCs w:val="24"/>
        </w:rPr>
        <w:t>произведение;</w:t>
      </w:r>
    </w:p>
    <w:p w14:paraId="195F4C27" w14:textId="77777777" w:rsidR="00566F6F" w:rsidRPr="001D7AAC" w:rsidRDefault="001D7AAC">
      <w:pPr>
        <w:pStyle w:val="a3"/>
        <w:spacing w:before="320" w:line="322" w:lineRule="exact"/>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pacing w:val="2"/>
          <w:sz w:val="24"/>
          <w:szCs w:val="24"/>
        </w:rPr>
        <w:t xml:space="preserve"> </w:t>
      </w:r>
      <w:r w:rsidRPr="001D7AAC">
        <w:rPr>
          <w:spacing w:val="-2"/>
          <w:sz w:val="24"/>
          <w:szCs w:val="24"/>
        </w:rPr>
        <w:t>материал.</w:t>
      </w:r>
    </w:p>
    <w:p w14:paraId="77F933DB" w14:textId="77777777" w:rsidR="00566F6F" w:rsidRPr="001D7AAC" w:rsidRDefault="001D7AAC">
      <w:pPr>
        <w:pStyle w:val="a3"/>
        <w:ind w:right="126"/>
        <w:rPr>
          <w:sz w:val="24"/>
          <w:szCs w:val="24"/>
        </w:rPr>
      </w:pPr>
      <w:r w:rsidRPr="001D7AAC">
        <w:rPr>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2E47588A" w14:textId="77777777" w:rsidR="00566F6F" w:rsidRPr="001D7AAC" w:rsidRDefault="001D7AAC">
      <w:pPr>
        <w:pStyle w:val="a4"/>
        <w:numPr>
          <w:ilvl w:val="1"/>
          <w:numId w:val="203"/>
        </w:numPr>
        <w:tabs>
          <w:tab w:val="left" w:pos="1020"/>
        </w:tabs>
        <w:spacing w:before="2"/>
        <w:ind w:left="1020" w:hanging="197"/>
        <w:rPr>
          <w:sz w:val="24"/>
          <w:szCs w:val="24"/>
        </w:rPr>
      </w:pPr>
      <w:r w:rsidRPr="001D7AAC">
        <w:rPr>
          <w:sz w:val="24"/>
          <w:szCs w:val="24"/>
        </w:rPr>
        <w:t>речевая</w:t>
      </w:r>
      <w:r w:rsidRPr="001D7AAC">
        <w:rPr>
          <w:spacing w:val="49"/>
          <w:sz w:val="24"/>
          <w:szCs w:val="24"/>
        </w:rPr>
        <w:t xml:space="preserve"> </w:t>
      </w:r>
      <w:r w:rsidRPr="001D7AAC">
        <w:rPr>
          <w:sz w:val="24"/>
          <w:szCs w:val="24"/>
        </w:rPr>
        <w:t>модель</w:t>
      </w:r>
      <w:r w:rsidRPr="001D7AAC">
        <w:rPr>
          <w:spacing w:val="49"/>
          <w:sz w:val="24"/>
          <w:szCs w:val="24"/>
        </w:rPr>
        <w:t xml:space="preserve"> </w:t>
      </w:r>
      <w:r w:rsidRPr="001D7AAC">
        <w:rPr>
          <w:sz w:val="24"/>
          <w:szCs w:val="24"/>
        </w:rPr>
        <w:t>I</w:t>
      </w:r>
      <w:r w:rsidRPr="001D7AAC">
        <w:rPr>
          <w:spacing w:val="49"/>
          <w:sz w:val="24"/>
          <w:szCs w:val="24"/>
        </w:rPr>
        <w:t xml:space="preserve"> </w:t>
      </w:r>
      <w:r w:rsidRPr="001D7AAC">
        <w:rPr>
          <w:sz w:val="24"/>
          <w:szCs w:val="24"/>
        </w:rPr>
        <w:t>want+</w:t>
      </w:r>
      <w:r w:rsidRPr="001D7AAC">
        <w:rPr>
          <w:spacing w:val="48"/>
          <w:sz w:val="24"/>
          <w:szCs w:val="24"/>
        </w:rPr>
        <w:t xml:space="preserve"> </w:t>
      </w:r>
      <w:r w:rsidRPr="001D7AAC">
        <w:rPr>
          <w:sz w:val="24"/>
          <w:szCs w:val="24"/>
        </w:rPr>
        <w:t>infinitive</w:t>
      </w:r>
      <w:r w:rsidRPr="001D7AAC">
        <w:rPr>
          <w:spacing w:val="50"/>
          <w:sz w:val="24"/>
          <w:szCs w:val="24"/>
        </w:rPr>
        <w:t xml:space="preserve"> </w:t>
      </w:r>
      <w:r w:rsidRPr="001D7AAC">
        <w:rPr>
          <w:sz w:val="24"/>
          <w:szCs w:val="24"/>
        </w:rPr>
        <w:t>для</w:t>
      </w:r>
      <w:r w:rsidRPr="001D7AAC">
        <w:rPr>
          <w:spacing w:val="48"/>
          <w:sz w:val="24"/>
          <w:szCs w:val="24"/>
        </w:rPr>
        <w:t xml:space="preserve"> </w:t>
      </w:r>
      <w:r w:rsidRPr="001D7AAC">
        <w:rPr>
          <w:sz w:val="24"/>
          <w:szCs w:val="24"/>
        </w:rPr>
        <w:t>выражения</w:t>
      </w:r>
      <w:r w:rsidRPr="001D7AAC">
        <w:rPr>
          <w:spacing w:val="49"/>
          <w:sz w:val="24"/>
          <w:szCs w:val="24"/>
        </w:rPr>
        <w:t xml:space="preserve"> </w:t>
      </w:r>
      <w:r w:rsidRPr="001D7AAC">
        <w:rPr>
          <w:sz w:val="24"/>
          <w:szCs w:val="24"/>
        </w:rPr>
        <w:t>намерения</w:t>
      </w:r>
      <w:r w:rsidRPr="001D7AAC">
        <w:rPr>
          <w:spacing w:val="48"/>
          <w:sz w:val="24"/>
          <w:szCs w:val="24"/>
        </w:rPr>
        <w:t xml:space="preserve"> </w:t>
      </w:r>
      <w:r w:rsidRPr="001D7AAC">
        <w:rPr>
          <w:sz w:val="24"/>
          <w:szCs w:val="24"/>
        </w:rPr>
        <w:t>(I</w:t>
      </w:r>
      <w:r w:rsidRPr="001D7AAC">
        <w:rPr>
          <w:spacing w:val="49"/>
          <w:sz w:val="24"/>
          <w:szCs w:val="24"/>
        </w:rPr>
        <w:t xml:space="preserve"> </w:t>
      </w:r>
      <w:r w:rsidRPr="001D7AAC">
        <w:rPr>
          <w:sz w:val="24"/>
          <w:szCs w:val="24"/>
        </w:rPr>
        <w:t>want</w:t>
      </w:r>
      <w:r w:rsidRPr="001D7AAC">
        <w:rPr>
          <w:spacing w:val="49"/>
          <w:sz w:val="24"/>
          <w:szCs w:val="24"/>
        </w:rPr>
        <w:t xml:space="preserve"> </w:t>
      </w:r>
      <w:r w:rsidRPr="001D7AAC">
        <w:rPr>
          <w:sz w:val="24"/>
          <w:szCs w:val="24"/>
        </w:rPr>
        <w:t>to</w:t>
      </w:r>
      <w:r w:rsidRPr="001D7AAC">
        <w:rPr>
          <w:spacing w:val="49"/>
          <w:sz w:val="24"/>
          <w:szCs w:val="24"/>
        </w:rPr>
        <w:t xml:space="preserve"> </w:t>
      </w:r>
      <w:r w:rsidRPr="001D7AAC">
        <w:rPr>
          <w:spacing w:val="-4"/>
          <w:sz w:val="24"/>
          <w:szCs w:val="24"/>
        </w:rPr>
        <w:t>tell</w:t>
      </w:r>
    </w:p>
    <w:p w14:paraId="021C62E7" w14:textId="77777777" w:rsidR="00566F6F" w:rsidRPr="001D7AAC" w:rsidRDefault="00566F6F">
      <w:pPr>
        <w:jc w:val="both"/>
        <w:rPr>
          <w:sz w:val="24"/>
          <w:szCs w:val="24"/>
        </w:rPr>
        <w:sectPr w:rsidR="00566F6F" w:rsidRPr="001D7AAC">
          <w:pgSz w:w="11910" w:h="16840"/>
          <w:pgMar w:top="460" w:right="440" w:bottom="700" w:left="1020" w:header="0" w:footer="441" w:gutter="0"/>
          <w:cols w:space="720"/>
        </w:sectPr>
      </w:pPr>
    </w:p>
    <w:p w14:paraId="160AF74F" w14:textId="77777777" w:rsidR="00566F6F" w:rsidRPr="001D7AAC" w:rsidRDefault="001D7AAC">
      <w:pPr>
        <w:pStyle w:val="a3"/>
        <w:spacing w:line="320" w:lineRule="exact"/>
        <w:ind w:firstLine="0"/>
        <w:jc w:val="left"/>
        <w:rPr>
          <w:sz w:val="24"/>
          <w:szCs w:val="24"/>
        </w:rPr>
      </w:pPr>
      <w:r w:rsidRPr="001D7AAC">
        <w:rPr>
          <w:spacing w:val="-2"/>
          <w:sz w:val="24"/>
          <w:szCs w:val="24"/>
        </w:rPr>
        <w:t>you);</w:t>
      </w:r>
    </w:p>
    <w:p w14:paraId="3DBE5ECE" w14:textId="77777777" w:rsidR="00566F6F" w:rsidRPr="001D7AAC" w:rsidRDefault="001D7AAC">
      <w:pPr>
        <w:pStyle w:val="a4"/>
        <w:numPr>
          <w:ilvl w:val="0"/>
          <w:numId w:val="203"/>
        </w:numPr>
        <w:tabs>
          <w:tab w:val="left" w:pos="273"/>
        </w:tabs>
        <w:spacing w:before="320"/>
        <w:ind w:left="273" w:hanging="197"/>
        <w:jc w:val="left"/>
        <w:rPr>
          <w:sz w:val="24"/>
          <w:szCs w:val="24"/>
        </w:rPr>
      </w:pPr>
      <w:r w:rsidRPr="001D7AAC">
        <w:rPr>
          <w:sz w:val="24"/>
          <w:szCs w:val="24"/>
        </w:rPr>
        <w:br w:type="column"/>
      </w:r>
      <w:r w:rsidRPr="001D7AAC">
        <w:rPr>
          <w:sz w:val="24"/>
          <w:szCs w:val="24"/>
        </w:rPr>
        <w:t>простое</w:t>
      </w:r>
      <w:r w:rsidRPr="001D7AAC">
        <w:rPr>
          <w:spacing w:val="22"/>
          <w:sz w:val="24"/>
          <w:szCs w:val="24"/>
        </w:rPr>
        <w:t xml:space="preserve"> </w:t>
      </w:r>
      <w:r w:rsidRPr="001D7AAC">
        <w:rPr>
          <w:sz w:val="24"/>
          <w:szCs w:val="24"/>
        </w:rPr>
        <w:t>прошедшее</w:t>
      </w:r>
      <w:r w:rsidRPr="001D7AAC">
        <w:rPr>
          <w:spacing w:val="22"/>
          <w:sz w:val="24"/>
          <w:szCs w:val="24"/>
        </w:rPr>
        <w:t xml:space="preserve"> </w:t>
      </w:r>
      <w:r w:rsidRPr="001D7AAC">
        <w:rPr>
          <w:sz w:val="24"/>
          <w:szCs w:val="24"/>
        </w:rPr>
        <w:t>время</w:t>
      </w:r>
      <w:r w:rsidRPr="001D7AAC">
        <w:rPr>
          <w:spacing w:val="23"/>
          <w:sz w:val="24"/>
          <w:szCs w:val="24"/>
        </w:rPr>
        <w:t xml:space="preserve"> </w:t>
      </w:r>
      <w:r w:rsidRPr="001D7AAC">
        <w:rPr>
          <w:sz w:val="24"/>
          <w:szCs w:val="24"/>
        </w:rPr>
        <w:t>с</w:t>
      </w:r>
      <w:r w:rsidRPr="001D7AAC">
        <w:rPr>
          <w:spacing w:val="21"/>
          <w:sz w:val="24"/>
          <w:szCs w:val="24"/>
        </w:rPr>
        <w:t xml:space="preserve"> </w:t>
      </w:r>
      <w:r w:rsidRPr="001D7AAC">
        <w:rPr>
          <w:sz w:val="24"/>
          <w:szCs w:val="24"/>
        </w:rPr>
        <w:t>правильными</w:t>
      </w:r>
      <w:r w:rsidRPr="001D7AAC">
        <w:rPr>
          <w:spacing w:val="22"/>
          <w:sz w:val="24"/>
          <w:szCs w:val="24"/>
        </w:rPr>
        <w:t xml:space="preserve"> </w:t>
      </w:r>
      <w:r w:rsidRPr="001D7AAC">
        <w:rPr>
          <w:sz w:val="24"/>
          <w:szCs w:val="24"/>
        </w:rPr>
        <w:t>и</w:t>
      </w:r>
      <w:r w:rsidRPr="001D7AAC">
        <w:rPr>
          <w:spacing w:val="22"/>
          <w:sz w:val="24"/>
          <w:szCs w:val="24"/>
        </w:rPr>
        <w:t xml:space="preserve"> </w:t>
      </w:r>
      <w:r w:rsidRPr="001D7AAC">
        <w:rPr>
          <w:sz w:val="24"/>
          <w:szCs w:val="24"/>
        </w:rPr>
        <w:t>неправильными</w:t>
      </w:r>
      <w:r w:rsidRPr="001D7AAC">
        <w:rPr>
          <w:spacing w:val="21"/>
          <w:sz w:val="24"/>
          <w:szCs w:val="24"/>
        </w:rPr>
        <w:t xml:space="preserve"> </w:t>
      </w:r>
      <w:r w:rsidRPr="001D7AAC">
        <w:rPr>
          <w:sz w:val="24"/>
          <w:szCs w:val="24"/>
        </w:rPr>
        <w:t>глаголами</w:t>
      </w:r>
      <w:r w:rsidRPr="001D7AAC">
        <w:rPr>
          <w:spacing w:val="21"/>
          <w:sz w:val="24"/>
          <w:szCs w:val="24"/>
        </w:rPr>
        <w:t xml:space="preserve"> </w:t>
      </w:r>
      <w:r w:rsidRPr="001D7AAC">
        <w:rPr>
          <w:spacing w:val="-5"/>
          <w:sz w:val="24"/>
          <w:szCs w:val="24"/>
        </w:rPr>
        <w:t>для</w:t>
      </w:r>
    </w:p>
    <w:p w14:paraId="4B47CBCB" w14:textId="77777777" w:rsidR="00566F6F" w:rsidRPr="001D7AAC" w:rsidRDefault="00566F6F">
      <w:pPr>
        <w:rPr>
          <w:sz w:val="24"/>
          <w:szCs w:val="24"/>
        </w:rPr>
        <w:sectPr w:rsidR="00566F6F" w:rsidRPr="001D7AAC">
          <w:type w:val="continuous"/>
          <w:pgSz w:w="11910" w:h="16840"/>
          <w:pgMar w:top="480" w:right="440" w:bottom="280" w:left="1020" w:header="0" w:footer="441" w:gutter="0"/>
          <w:cols w:num="2" w:space="720" w:equalWidth="0">
            <w:col w:w="708" w:space="40"/>
            <w:col w:w="9702"/>
          </w:cols>
        </w:sectPr>
      </w:pPr>
    </w:p>
    <w:p w14:paraId="1C62051D" w14:textId="77777777" w:rsidR="00566F6F" w:rsidRPr="001D7AAC" w:rsidRDefault="001D7AAC">
      <w:pPr>
        <w:pStyle w:val="a3"/>
        <w:spacing w:line="321" w:lineRule="exact"/>
        <w:ind w:firstLine="0"/>
        <w:jc w:val="left"/>
        <w:rPr>
          <w:sz w:val="24"/>
          <w:szCs w:val="24"/>
        </w:rPr>
      </w:pPr>
      <w:r w:rsidRPr="001D7AAC">
        <w:rPr>
          <w:spacing w:val="-2"/>
          <w:sz w:val="24"/>
          <w:szCs w:val="24"/>
        </w:rPr>
        <w:t>передачи</w:t>
      </w:r>
      <w:r w:rsidRPr="001D7AAC">
        <w:rPr>
          <w:sz w:val="24"/>
          <w:szCs w:val="24"/>
        </w:rPr>
        <w:t xml:space="preserve"> </w:t>
      </w:r>
      <w:r w:rsidRPr="001D7AAC">
        <w:rPr>
          <w:spacing w:val="-2"/>
          <w:sz w:val="24"/>
          <w:szCs w:val="24"/>
        </w:rPr>
        <w:t>автобиографических</w:t>
      </w:r>
      <w:r w:rsidRPr="001D7AAC">
        <w:rPr>
          <w:spacing w:val="-1"/>
          <w:sz w:val="24"/>
          <w:szCs w:val="24"/>
        </w:rPr>
        <w:t xml:space="preserve"> </w:t>
      </w:r>
      <w:r w:rsidRPr="001D7AAC">
        <w:rPr>
          <w:spacing w:val="-2"/>
          <w:sz w:val="24"/>
          <w:szCs w:val="24"/>
        </w:rPr>
        <w:t>сведений;</w:t>
      </w:r>
    </w:p>
    <w:p w14:paraId="776ADF41" w14:textId="77777777" w:rsidR="00566F6F" w:rsidRPr="001D7AAC" w:rsidRDefault="001D7AAC">
      <w:pPr>
        <w:pStyle w:val="a4"/>
        <w:numPr>
          <w:ilvl w:val="1"/>
          <w:numId w:val="203"/>
        </w:numPr>
        <w:tabs>
          <w:tab w:val="left" w:pos="1020"/>
        </w:tabs>
        <w:ind w:left="1020" w:hanging="197"/>
        <w:jc w:val="left"/>
        <w:rPr>
          <w:sz w:val="24"/>
          <w:szCs w:val="24"/>
        </w:rPr>
      </w:pPr>
      <w:r w:rsidRPr="001D7AAC">
        <w:rPr>
          <w:sz w:val="24"/>
          <w:szCs w:val="24"/>
        </w:rPr>
        <w:t>модальный</w:t>
      </w:r>
      <w:r w:rsidRPr="001D7AAC">
        <w:rPr>
          <w:spacing w:val="35"/>
          <w:sz w:val="24"/>
          <w:szCs w:val="24"/>
        </w:rPr>
        <w:t xml:space="preserve"> </w:t>
      </w:r>
      <w:r w:rsidRPr="001D7AAC">
        <w:rPr>
          <w:sz w:val="24"/>
          <w:szCs w:val="24"/>
        </w:rPr>
        <w:t>глагол</w:t>
      </w:r>
      <w:r w:rsidRPr="001D7AAC">
        <w:rPr>
          <w:spacing w:val="35"/>
          <w:sz w:val="24"/>
          <w:szCs w:val="24"/>
        </w:rPr>
        <w:t xml:space="preserve"> </w:t>
      </w:r>
      <w:r w:rsidRPr="001D7AAC">
        <w:rPr>
          <w:sz w:val="24"/>
          <w:szCs w:val="24"/>
        </w:rPr>
        <w:t>should</w:t>
      </w:r>
      <w:r w:rsidRPr="001D7AAC">
        <w:rPr>
          <w:spacing w:val="35"/>
          <w:sz w:val="24"/>
          <w:szCs w:val="24"/>
        </w:rPr>
        <w:t xml:space="preserve"> </w:t>
      </w:r>
      <w:r w:rsidRPr="001D7AAC">
        <w:rPr>
          <w:sz w:val="24"/>
          <w:szCs w:val="24"/>
        </w:rPr>
        <w:t>для</w:t>
      </w:r>
      <w:r w:rsidRPr="001D7AAC">
        <w:rPr>
          <w:spacing w:val="36"/>
          <w:sz w:val="24"/>
          <w:szCs w:val="24"/>
        </w:rPr>
        <w:t xml:space="preserve"> </w:t>
      </w:r>
      <w:r w:rsidRPr="001D7AAC">
        <w:rPr>
          <w:sz w:val="24"/>
          <w:szCs w:val="24"/>
        </w:rPr>
        <w:t>составления</w:t>
      </w:r>
      <w:r w:rsidRPr="001D7AAC">
        <w:rPr>
          <w:spacing w:val="36"/>
          <w:sz w:val="24"/>
          <w:szCs w:val="24"/>
        </w:rPr>
        <w:t xml:space="preserve"> </w:t>
      </w:r>
      <w:r w:rsidRPr="001D7AAC">
        <w:rPr>
          <w:sz w:val="24"/>
          <w:szCs w:val="24"/>
        </w:rPr>
        <w:t>рекомендаций</w:t>
      </w:r>
      <w:r w:rsidRPr="001D7AAC">
        <w:rPr>
          <w:spacing w:val="36"/>
          <w:sz w:val="24"/>
          <w:szCs w:val="24"/>
        </w:rPr>
        <w:t xml:space="preserve"> </w:t>
      </w:r>
      <w:r w:rsidRPr="001D7AAC">
        <w:rPr>
          <w:sz w:val="24"/>
          <w:szCs w:val="24"/>
        </w:rPr>
        <w:t>(</w:t>
      </w:r>
      <w:r w:rsidRPr="001D7AAC">
        <w:rPr>
          <w:spacing w:val="36"/>
          <w:sz w:val="24"/>
          <w:szCs w:val="24"/>
        </w:rPr>
        <w:t xml:space="preserve"> </w:t>
      </w:r>
      <w:r w:rsidRPr="001D7AAC">
        <w:rPr>
          <w:sz w:val="24"/>
          <w:szCs w:val="24"/>
        </w:rPr>
        <w:t>You</w:t>
      </w:r>
      <w:r w:rsidRPr="001D7AAC">
        <w:rPr>
          <w:spacing w:val="35"/>
          <w:sz w:val="24"/>
          <w:szCs w:val="24"/>
        </w:rPr>
        <w:t xml:space="preserve"> </w:t>
      </w:r>
      <w:r w:rsidRPr="001D7AAC">
        <w:rPr>
          <w:sz w:val="24"/>
          <w:szCs w:val="24"/>
        </w:rPr>
        <w:t>should</w:t>
      </w:r>
      <w:r w:rsidRPr="001D7AAC">
        <w:rPr>
          <w:spacing w:val="36"/>
          <w:sz w:val="24"/>
          <w:szCs w:val="24"/>
        </w:rPr>
        <w:t xml:space="preserve"> </w:t>
      </w:r>
      <w:r w:rsidRPr="001D7AAC">
        <w:rPr>
          <w:spacing w:val="-4"/>
          <w:sz w:val="24"/>
          <w:szCs w:val="24"/>
        </w:rPr>
        <w:t>read</w:t>
      </w:r>
    </w:p>
    <w:p w14:paraId="5A03C9E1" w14:textId="77777777" w:rsidR="00566F6F" w:rsidRPr="001D7AAC" w:rsidRDefault="00566F6F">
      <w:pPr>
        <w:rPr>
          <w:sz w:val="24"/>
          <w:szCs w:val="24"/>
        </w:rPr>
        <w:sectPr w:rsidR="00566F6F" w:rsidRPr="001D7AAC">
          <w:type w:val="continuous"/>
          <w:pgSz w:w="11910" w:h="16840"/>
          <w:pgMar w:top="480" w:right="440" w:bottom="280" w:left="1020" w:header="0" w:footer="441" w:gutter="0"/>
          <w:cols w:space="720"/>
        </w:sectPr>
      </w:pPr>
    </w:p>
    <w:p w14:paraId="5E64B3F3" w14:textId="77777777" w:rsidR="00566F6F" w:rsidRPr="001D7AAC" w:rsidRDefault="001D7AAC">
      <w:pPr>
        <w:ind w:left="114"/>
        <w:rPr>
          <w:sz w:val="24"/>
          <w:szCs w:val="24"/>
        </w:rPr>
      </w:pPr>
      <w:r w:rsidRPr="001D7AAC">
        <w:rPr>
          <w:spacing w:val="-5"/>
          <w:sz w:val="24"/>
          <w:szCs w:val="24"/>
        </w:rPr>
        <w:t>…);</w:t>
      </w:r>
    </w:p>
    <w:p w14:paraId="58584ABE" w14:textId="77777777" w:rsidR="00566F6F" w:rsidRPr="001D7AAC" w:rsidRDefault="001D7AAC">
      <w:pPr>
        <w:pStyle w:val="a4"/>
        <w:numPr>
          <w:ilvl w:val="0"/>
          <w:numId w:val="203"/>
        </w:numPr>
        <w:tabs>
          <w:tab w:val="left" w:pos="311"/>
          <w:tab w:val="left" w:pos="6525"/>
        </w:tabs>
        <w:spacing w:before="321"/>
        <w:ind w:left="311" w:hanging="197"/>
        <w:jc w:val="left"/>
        <w:rPr>
          <w:sz w:val="24"/>
          <w:szCs w:val="24"/>
        </w:rPr>
      </w:pPr>
      <w:r w:rsidRPr="001D7AAC">
        <w:rPr>
          <w:sz w:val="24"/>
          <w:szCs w:val="24"/>
        </w:rPr>
        <w:br w:type="column"/>
      </w:r>
      <w:r w:rsidRPr="001D7AAC">
        <w:rPr>
          <w:sz w:val="24"/>
          <w:szCs w:val="24"/>
        </w:rPr>
        <w:t>страдательный</w:t>
      </w:r>
      <w:r w:rsidRPr="001D7AAC">
        <w:rPr>
          <w:spacing w:val="63"/>
          <w:sz w:val="24"/>
          <w:szCs w:val="24"/>
        </w:rPr>
        <w:t xml:space="preserve"> </w:t>
      </w:r>
      <w:r w:rsidRPr="001D7AAC">
        <w:rPr>
          <w:sz w:val="24"/>
          <w:szCs w:val="24"/>
        </w:rPr>
        <w:t>залог</w:t>
      </w:r>
      <w:r w:rsidRPr="001D7AAC">
        <w:rPr>
          <w:spacing w:val="63"/>
          <w:sz w:val="24"/>
          <w:szCs w:val="24"/>
        </w:rPr>
        <w:t xml:space="preserve"> </w:t>
      </w:r>
      <w:r w:rsidRPr="001D7AAC">
        <w:rPr>
          <w:sz w:val="24"/>
          <w:szCs w:val="24"/>
        </w:rPr>
        <w:t>в</w:t>
      </w:r>
      <w:r w:rsidRPr="001D7AAC">
        <w:rPr>
          <w:spacing w:val="63"/>
          <w:sz w:val="24"/>
          <w:szCs w:val="24"/>
        </w:rPr>
        <w:t xml:space="preserve"> </w:t>
      </w:r>
      <w:r w:rsidRPr="001D7AAC">
        <w:rPr>
          <w:sz w:val="24"/>
          <w:szCs w:val="24"/>
        </w:rPr>
        <w:t>речевых</w:t>
      </w:r>
      <w:r w:rsidRPr="001D7AAC">
        <w:rPr>
          <w:spacing w:val="64"/>
          <w:sz w:val="24"/>
          <w:szCs w:val="24"/>
        </w:rPr>
        <w:t xml:space="preserve"> </w:t>
      </w:r>
      <w:r w:rsidRPr="001D7AAC">
        <w:rPr>
          <w:sz w:val="24"/>
          <w:szCs w:val="24"/>
        </w:rPr>
        <w:t>моделях</w:t>
      </w:r>
      <w:r w:rsidRPr="001D7AAC">
        <w:rPr>
          <w:spacing w:val="65"/>
          <w:sz w:val="24"/>
          <w:szCs w:val="24"/>
        </w:rPr>
        <w:t xml:space="preserve"> </w:t>
      </w:r>
      <w:r w:rsidRPr="001D7AAC">
        <w:rPr>
          <w:spacing w:val="-4"/>
          <w:sz w:val="24"/>
          <w:szCs w:val="24"/>
        </w:rPr>
        <w:t>типа</w:t>
      </w:r>
      <w:r w:rsidRPr="001D7AAC">
        <w:rPr>
          <w:sz w:val="24"/>
          <w:szCs w:val="24"/>
        </w:rPr>
        <w:tab/>
        <w:t>It</w:t>
      </w:r>
      <w:r w:rsidRPr="001D7AAC">
        <w:rPr>
          <w:spacing w:val="69"/>
          <w:sz w:val="24"/>
          <w:szCs w:val="24"/>
        </w:rPr>
        <w:t xml:space="preserve"> </w:t>
      </w:r>
      <w:r w:rsidRPr="001D7AAC">
        <w:rPr>
          <w:sz w:val="24"/>
          <w:szCs w:val="24"/>
        </w:rPr>
        <w:t>was</w:t>
      </w:r>
      <w:r w:rsidRPr="001D7AAC">
        <w:rPr>
          <w:spacing w:val="69"/>
          <w:sz w:val="24"/>
          <w:szCs w:val="24"/>
        </w:rPr>
        <w:t xml:space="preserve"> </w:t>
      </w:r>
      <w:r w:rsidRPr="001D7AAC">
        <w:rPr>
          <w:sz w:val="24"/>
          <w:szCs w:val="24"/>
        </w:rPr>
        <w:t>written…</w:t>
      </w:r>
      <w:r w:rsidRPr="001D7AAC">
        <w:rPr>
          <w:spacing w:val="69"/>
          <w:sz w:val="24"/>
          <w:szCs w:val="24"/>
        </w:rPr>
        <w:t xml:space="preserve"> </w:t>
      </w:r>
      <w:r w:rsidRPr="001D7AAC">
        <w:rPr>
          <w:sz w:val="24"/>
          <w:szCs w:val="24"/>
        </w:rPr>
        <w:t>,</w:t>
      </w:r>
      <w:r w:rsidRPr="001D7AAC">
        <w:rPr>
          <w:spacing w:val="69"/>
          <w:sz w:val="24"/>
          <w:szCs w:val="24"/>
        </w:rPr>
        <w:t xml:space="preserve"> </w:t>
      </w:r>
      <w:r w:rsidRPr="001D7AAC">
        <w:rPr>
          <w:sz w:val="24"/>
          <w:szCs w:val="24"/>
        </w:rPr>
        <w:t>It</w:t>
      </w:r>
      <w:r w:rsidRPr="001D7AAC">
        <w:rPr>
          <w:spacing w:val="68"/>
          <w:sz w:val="24"/>
          <w:szCs w:val="24"/>
        </w:rPr>
        <w:t xml:space="preserve"> </w:t>
      </w:r>
      <w:r w:rsidRPr="001D7AAC">
        <w:rPr>
          <w:spacing w:val="-5"/>
          <w:sz w:val="24"/>
          <w:szCs w:val="24"/>
        </w:rPr>
        <w:t>was</w:t>
      </w:r>
    </w:p>
    <w:p w14:paraId="4E383037" w14:textId="77777777" w:rsidR="00566F6F" w:rsidRPr="001D7AAC" w:rsidRDefault="00566F6F">
      <w:pPr>
        <w:rPr>
          <w:sz w:val="24"/>
          <w:szCs w:val="24"/>
        </w:rPr>
        <w:sectPr w:rsidR="00566F6F" w:rsidRPr="001D7AAC">
          <w:type w:val="continuous"/>
          <w:pgSz w:w="11910" w:h="16840"/>
          <w:pgMar w:top="480" w:right="440" w:bottom="280" w:left="1020" w:header="0" w:footer="441" w:gutter="0"/>
          <w:cols w:num="2" w:space="720" w:equalWidth="0">
            <w:col w:w="605" w:space="105"/>
            <w:col w:w="9740"/>
          </w:cols>
        </w:sectPr>
      </w:pPr>
    </w:p>
    <w:p w14:paraId="5C9E9BF9" w14:textId="77777777" w:rsidR="00566F6F" w:rsidRPr="001D7AAC" w:rsidRDefault="001D7AAC">
      <w:pPr>
        <w:pStyle w:val="a3"/>
        <w:spacing w:line="321" w:lineRule="exact"/>
        <w:ind w:firstLine="0"/>
        <w:jc w:val="left"/>
        <w:rPr>
          <w:sz w:val="24"/>
          <w:szCs w:val="24"/>
        </w:rPr>
      </w:pPr>
      <w:r w:rsidRPr="001D7AAC">
        <w:rPr>
          <w:sz w:val="24"/>
          <w:szCs w:val="24"/>
        </w:rPr>
        <w:lastRenderedPageBreak/>
        <w:t>filmed…</w:t>
      </w:r>
      <w:r w:rsidRPr="001D7AAC">
        <w:rPr>
          <w:spacing w:val="-13"/>
          <w:sz w:val="24"/>
          <w:szCs w:val="24"/>
        </w:rPr>
        <w:t xml:space="preserve"> </w:t>
      </w:r>
      <w:r w:rsidRPr="001D7AAC">
        <w:rPr>
          <w:spacing w:val="-10"/>
          <w:sz w:val="24"/>
          <w:szCs w:val="24"/>
        </w:rPr>
        <w:t>.</w:t>
      </w:r>
    </w:p>
    <w:p w14:paraId="4BD2922C" w14:textId="77777777" w:rsidR="00566F6F" w:rsidRPr="001D7AAC" w:rsidRDefault="00566F6F">
      <w:pPr>
        <w:pStyle w:val="a3"/>
        <w:ind w:left="0" w:firstLine="0"/>
        <w:jc w:val="left"/>
        <w:rPr>
          <w:sz w:val="24"/>
          <w:szCs w:val="24"/>
        </w:rPr>
      </w:pPr>
    </w:p>
    <w:p w14:paraId="683E7F58" w14:textId="77777777" w:rsidR="00566F6F" w:rsidRPr="001D7AAC" w:rsidRDefault="001D7AAC">
      <w:pPr>
        <w:pStyle w:val="a3"/>
        <w:ind w:left="823" w:firstLine="0"/>
        <w:jc w:val="left"/>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3:</w:t>
      </w:r>
    </w:p>
    <w:p w14:paraId="40A8393F" w14:textId="77777777" w:rsidR="00566F6F" w:rsidRPr="001D7AAC" w:rsidRDefault="001D7AAC">
      <w:pPr>
        <w:pStyle w:val="a4"/>
        <w:numPr>
          <w:ilvl w:val="1"/>
          <w:numId w:val="203"/>
        </w:numPr>
        <w:tabs>
          <w:tab w:val="left" w:pos="1020"/>
          <w:tab w:val="left" w:pos="6912"/>
        </w:tabs>
        <w:ind w:right="131" w:firstLine="709"/>
        <w:jc w:val="left"/>
        <w:rPr>
          <w:sz w:val="24"/>
          <w:szCs w:val="24"/>
        </w:rPr>
      </w:pPr>
      <w:r w:rsidRPr="001D7AAC">
        <w:rPr>
          <w:sz w:val="24"/>
          <w:szCs w:val="24"/>
        </w:rPr>
        <w:t>названия жанров литературных произведений:</w:t>
      </w:r>
      <w:r w:rsidRPr="001D7AAC">
        <w:rPr>
          <w:sz w:val="24"/>
          <w:szCs w:val="24"/>
        </w:rPr>
        <w:tab/>
        <w:t xml:space="preserve">drama, science fiction, poem, </w:t>
      </w:r>
      <w:r w:rsidRPr="001D7AAC">
        <w:rPr>
          <w:spacing w:val="-2"/>
          <w:sz w:val="24"/>
          <w:szCs w:val="24"/>
        </w:rPr>
        <w:t>comedy..;</w:t>
      </w:r>
    </w:p>
    <w:p w14:paraId="10A8FD68" w14:textId="77777777" w:rsidR="00566F6F" w:rsidRPr="001D7AAC" w:rsidRDefault="001D7AAC">
      <w:pPr>
        <w:pStyle w:val="a4"/>
        <w:numPr>
          <w:ilvl w:val="1"/>
          <w:numId w:val="203"/>
        </w:numPr>
        <w:tabs>
          <w:tab w:val="left" w:pos="1020"/>
          <w:tab w:val="left" w:pos="3122"/>
          <w:tab w:val="left" w:pos="6177"/>
        </w:tabs>
        <w:ind w:right="129" w:firstLine="709"/>
        <w:jc w:val="left"/>
        <w:rPr>
          <w:sz w:val="24"/>
          <w:szCs w:val="24"/>
          <w:lang w:val="en-US"/>
        </w:rPr>
      </w:pPr>
      <w:r w:rsidRPr="001D7AAC">
        <w:rPr>
          <w:sz w:val="24"/>
          <w:szCs w:val="24"/>
        </w:rPr>
        <w:t>речевые</w:t>
      </w:r>
      <w:r w:rsidRPr="001D7AAC">
        <w:rPr>
          <w:spacing w:val="40"/>
          <w:sz w:val="24"/>
          <w:szCs w:val="24"/>
          <w:lang w:val="en-US"/>
        </w:rPr>
        <w:t xml:space="preserve"> </w:t>
      </w:r>
      <w:r w:rsidRPr="001D7AAC">
        <w:rPr>
          <w:sz w:val="24"/>
          <w:szCs w:val="24"/>
        </w:rPr>
        <w:t>клише</w:t>
      </w:r>
      <w:r w:rsidRPr="001D7AAC">
        <w:rPr>
          <w:sz w:val="24"/>
          <w:szCs w:val="24"/>
          <w:lang w:val="en-US"/>
        </w:rPr>
        <w:tab/>
      </w:r>
      <w:r w:rsidRPr="001D7AAC">
        <w:rPr>
          <w:sz w:val="24"/>
          <w:szCs w:val="24"/>
        </w:rPr>
        <w:t>для</w:t>
      </w:r>
      <w:r w:rsidRPr="001D7AAC">
        <w:rPr>
          <w:spacing w:val="40"/>
          <w:sz w:val="24"/>
          <w:szCs w:val="24"/>
          <w:lang w:val="en-US"/>
        </w:rPr>
        <w:t xml:space="preserve"> </w:t>
      </w:r>
      <w:r w:rsidRPr="001D7AAC">
        <w:rPr>
          <w:sz w:val="24"/>
          <w:szCs w:val="24"/>
        </w:rPr>
        <w:t>рассказа</w:t>
      </w:r>
      <w:r w:rsidRPr="001D7AAC">
        <w:rPr>
          <w:spacing w:val="40"/>
          <w:sz w:val="24"/>
          <w:szCs w:val="24"/>
          <w:lang w:val="en-US"/>
        </w:rPr>
        <w:t xml:space="preserve"> </w:t>
      </w:r>
      <w:r w:rsidRPr="001D7AAC">
        <w:rPr>
          <w:sz w:val="24"/>
          <w:szCs w:val="24"/>
        </w:rPr>
        <w:t>о</w:t>
      </w:r>
      <w:r w:rsidRPr="001D7AAC">
        <w:rPr>
          <w:spacing w:val="40"/>
          <w:sz w:val="24"/>
          <w:szCs w:val="24"/>
          <w:lang w:val="en-US"/>
        </w:rPr>
        <w:t xml:space="preserve"> </w:t>
      </w:r>
      <w:r w:rsidRPr="001D7AAC">
        <w:rPr>
          <w:sz w:val="24"/>
          <w:szCs w:val="24"/>
        </w:rPr>
        <w:t>книгах</w:t>
      </w:r>
      <w:r w:rsidRPr="001D7AAC">
        <w:rPr>
          <w:sz w:val="24"/>
          <w:szCs w:val="24"/>
          <w:lang w:val="en-US"/>
        </w:rPr>
        <w:t>:</w:t>
      </w:r>
      <w:r w:rsidRPr="001D7AAC">
        <w:rPr>
          <w:sz w:val="24"/>
          <w:szCs w:val="24"/>
          <w:lang w:val="en-US"/>
        </w:rPr>
        <w:tab/>
        <w:t>the</w:t>
      </w:r>
      <w:r w:rsidRPr="001D7AAC">
        <w:rPr>
          <w:spacing w:val="40"/>
          <w:sz w:val="24"/>
          <w:szCs w:val="24"/>
          <w:lang w:val="en-US"/>
        </w:rPr>
        <w:t xml:space="preserve"> </w:t>
      </w:r>
      <w:r w:rsidRPr="001D7AAC">
        <w:rPr>
          <w:sz w:val="24"/>
          <w:szCs w:val="24"/>
          <w:lang w:val="en-US"/>
        </w:rPr>
        <w:t>book</w:t>
      </w:r>
      <w:r w:rsidRPr="001D7AAC">
        <w:rPr>
          <w:spacing w:val="40"/>
          <w:sz w:val="24"/>
          <w:szCs w:val="24"/>
          <w:lang w:val="en-US"/>
        </w:rPr>
        <w:t xml:space="preserve"> </w:t>
      </w:r>
      <w:r w:rsidRPr="001D7AAC">
        <w:rPr>
          <w:sz w:val="24"/>
          <w:szCs w:val="24"/>
          <w:lang w:val="en-US"/>
        </w:rPr>
        <w:t>is</w:t>
      </w:r>
      <w:r w:rsidRPr="001D7AAC">
        <w:rPr>
          <w:spacing w:val="40"/>
          <w:sz w:val="24"/>
          <w:szCs w:val="24"/>
          <w:lang w:val="en-US"/>
        </w:rPr>
        <w:t xml:space="preserve"> </w:t>
      </w:r>
      <w:r w:rsidRPr="001D7AAC">
        <w:rPr>
          <w:sz w:val="24"/>
          <w:szCs w:val="24"/>
          <w:lang w:val="en-US"/>
        </w:rPr>
        <w:t>about…,</w:t>
      </w:r>
      <w:r w:rsidRPr="001D7AAC">
        <w:rPr>
          <w:spacing w:val="40"/>
          <w:sz w:val="24"/>
          <w:szCs w:val="24"/>
          <w:lang w:val="en-US"/>
        </w:rPr>
        <w:t xml:space="preserve"> </w:t>
      </w:r>
      <w:r w:rsidRPr="001D7AAC">
        <w:rPr>
          <w:sz w:val="24"/>
          <w:szCs w:val="24"/>
          <w:lang w:val="en-US"/>
        </w:rPr>
        <w:t>to</w:t>
      </w:r>
      <w:r w:rsidRPr="001D7AAC">
        <w:rPr>
          <w:spacing w:val="40"/>
          <w:sz w:val="24"/>
          <w:szCs w:val="24"/>
          <w:lang w:val="en-US"/>
        </w:rPr>
        <w:t xml:space="preserve"> </w:t>
      </w:r>
      <w:r w:rsidRPr="001D7AAC">
        <w:rPr>
          <w:sz w:val="24"/>
          <w:szCs w:val="24"/>
          <w:lang w:val="en-US"/>
        </w:rPr>
        <w:t>find</w:t>
      </w:r>
      <w:r w:rsidRPr="001D7AAC">
        <w:rPr>
          <w:spacing w:val="40"/>
          <w:sz w:val="24"/>
          <w:szCs w:val="24"/>
          <w:lang w:val="en-US"/>
        </w:rPr>
        <w:t xml:space="preserve"> </w:t>
      </w:r>
      <w:r w:rsidRPr="001D7AAC">
        <w:rPr>
          <w:sz w:val="24"/>
          <w:szCs w:val="24"/>
          <w:lang w:val="en-US"/>
        </w:rPr>
        <w:t>a</w:t>
      </w:r>
      <w:r w:rsidRPr="001D7AAC">
        <w:rPr>
          <w:spacing w:val="40"/>
          <w:sz w:val="24"/>
          <w:szCs w:val="24"/>
          <w:lang w:val="en-US"/>
        </w:rPr>
        <w:t xml:space="preserve"> </w:t>
      </w:r>
      <w:r w:rsidRPr="001D7AAC">
        <w:rPr>
          <w:sz w:val="24"/>
          <w:szCs w:val="24"/>
          <w:lang w:val="en-US"/>
        </w:rPr>
        <w:t>plot interesting/boring, the main character is…;</w:t>
      </w:r>
    </w:p>
    <w:p w14:paraId="3E0E3840" w14:textId="77777777" w:rsidR="00566F6F" w:rsidRPr="001D7AAC" w:rsidRDefault="001D7AAC">
      <w:pPr>
        <w:pStyle w:val="a4"/>
        <w:numPr>
          <w:ilvl w:val="1"/>
          <w:numId w:val="203"/>
        </w:numPr>
        <w:tabs>
          <w:tab w:val="left" w:pos="1020"/>
        </w:tabs>
        <w:ind w:right="131" w:firstLine="709"/>
        <w:jc w:val="left"/>
        <w:rPr>
          <w:sz w:val="24"/>
          <w:szCs w:val="24"/>
          <w:lang w:val="en-US"/>
        </w:rPr>
      </w:pPr>
      <w:r w:rsidRPr="001D7AAC">
        <w:rPr>
          <w:sz w:val="24"/>
          <w:szCs w:val="24"/>
        </w:rPr>
        <w:t>прилагательные</w:t>
      </w:r>
      <w:r w:rsidRPr="001D7AAC">
        <w:rPr>
          <w:sz w:val="24"/>
          <w:szCs w:val="24"/>
          <w:lang w:val="en-US"/>
        </w:rPr>
        <w:t xml:space="preserve"> </w:t>
      </w:r>
      <w:r w:rsidRPr="001D7AAC">
        <w:rPr>
          <w:sz w:val="24"/>
          <w:szCs w:val="24"/>
        </w:rPr>
        <w:t>для</w:t>
      </w:r>
      <w:r w:rsidRPr="001D7AAC">
        <w:rPr>
          <w:sz w:val="24"/>
          <w:szCs w:val="24"/>
          <w:lang w:val="en-US"/>
        </w:rPr>
        <w:t xml:space="preserve"> </w:t>
      </w:r>
      <w:r w:rsidRPr="001D7AAC">
        <w:rPr>
          <w:sz w:val="24"/>
          <w:szCs w:val="24"/>
        </w:rPr>
        <w:t>описания</w:t>
      </w:r>
      <w:r w:rsidRPr="001D7AAC">
        <w:rPr>
          <w:sz w:val="24"/>
          <w:szCs w:val="24"/>
          <w:lang w:val="en-US"/>
        </w:rPr>
        <w:t xml:space="preserve"> </w:t>
      </w:r>
      <w:r w:rsidRPr="001D7AAC">
        <w:rPr>
          <w:sz w:val="24"/>
          <w:szCs w:val="24"/>
        </w:rPr>
        <w:t>сюжета</w:t>
      </w:r>
      <w:r w:rsidRPr="001D7AAC">
        <w:rPr>
          <w:sz w:val="24"/>
          <w:szCs w:val="24"/>
          <w:lang w:val="en-US"/>
        </w:rPr>
        <w:t xml:space="preserve">: dull, exciting, amazing, fantastic, funny, </w:t>
      </w:r>
      <w:r w:rsidRPr="001D7AAC">
        <w:rPr>
          <w:spacing w:val="-2"/>
          <w:sz w:val="24"/>
          <w:szCs w:val="24"/>
          <w:lang w:val="en-US"/>
        </w:rPr>
        <w:t>moving…;</w:t>
      </w:r>
    </w:p>
    <w:p w14:paraId="4290D54D" w14:textId="77777777" w:rsidR="00566F6F" w:rsidRPr="001D7AAC" w:rsidRDefault="001D7AAC">
      <w:pPr>
        <w:pStyle w:val="a4"/>
        <w:numPr>
          <w:ilvl w:val="1"/>
          <w:numId w:val="203"/>
        </w:numPr>
        <w:tabs>
          <w:tab w:val="left" w:pos="1020"/>
        </w:tabs>
        <w:ind w:right="125" w:firstLine="709"/>
        <w:jc w:val="left"/>
        <w:rPr>
          <w:sz w:val="24"/>
          <w:szCs w:val="24"/>
          <w:lang w:val="en-US"/>
        </w:rPr>
      </w:pPr>
      <w:r w:rsidRPr="001D7AAC">
        <w:rPr>
          <w:sz w:val="24"/>
          <w:szCs w:val="24"/>
        </w:rPr>
        <w:t>прилагательные</w:t>
      </w:r>
      <w:r w:rsidRPr="001D7AAC">
        <w:rPr>
          <w:sz w:val="24"/>
          <w:szCs w:val="24"/>
          <w:lang w:val="en-US"/>
        </w:rPr>
        <w:t xml:space="preserve"> </w:t>
      </w:r>
      <w:r w:rsidRPr="001D7AAC">
        <w:rPr>
          <w:sz w:val="24"/>
          <w:szCs w:val="24"/>
        </w:rPr>
        <w:t>для</w:t>
      </w:r>
      <w:r w:rsidRPr="001D7AAC">
        <w:rPr>
          <w:sz w:val="24"/>
          <w:szCs w:val="24"/>
          <w:lang w:val="en-US"/>
        </w:rPr>
        <w:t xml:space="preserve"> </w:t>
      </w:r>
      <w:r w:rsidRPr="001D7AAC">
        <w:rPr>
          <w:sz w:val="24"/>
          <w:szCs w:val="24"/>
        </w:rPr>
        <w:t>описания</w:t>
      </w:r>
      <w:r w:rsidRPr="001D7AAC">
        <w:rPr>
          <w:sz w:val="24"/>
          <w:szCs w:val="24"/>
          <w:lang w:val="en-US"/>
        </w:rPr>
        <w:t xml:space="preserve"> </w:t>
      </w:r>
      <w:r w:rsidRPr="001D7AAC">
        <w:rPr>
          <w:sz w:val="24"/>
          <w:szCs w:val="24"/>
        </w:rPr>
        <w:t>персонажа</w:t>
      </w:r>
      <w:r w:rsidRPr="001D7AAC">
        <w:rPr>
          <w:sz w:val="24"/>
          <w:szCs w:val="24"/>
          <w:lang w:val="en-US"/>
        </w:rPr>
        <w:t>: thin, tall,</w:t>
      </w:r>
      <w:r w:rsidRPr="001D7AAC">
        <w:rPr>
          <w:spacing w:val="80"/>
          <w:sz w:val="24"/>
          <w:szCs w:val="24"/>
          <w:lang w:val="en-US"/>
        </w:rPr>
        <w:t xml:space="preserve"> </w:t>
      </w:r>
      <w:r w:rsidRPr="001D7AAC">
        <w:rPr>
          <w:sz w:val="24"/>
          <w:szCs w:val="24"/>
          <w:lang w:val="en-US"/>
        </w:rPr>
        <w:t>young, old, middle-aged,</w:t>
      </w:r>
      <w:r w:rsidRPr="001D7AAC">
        <w:rPr>
          <w:spacing w:val="40"/>
          <w:sz w:val="24"/>
          <w:szCs w:val="24"/>
          <w:lang w:val="en-US"/>
        </w:rPr>
        <w:t xml:space="preserve"> </w:t>
      </w:r>
      <w:r w:rsidRPr="001D7AAC">
        <w:rPr>
          <w:sz w:val="24"/>
          <w:szCs w:val="24"/>
          <w:lang w:val="en-US"/>
        </w:rPr>
        <w:t>strong, brave, smart, intelligent, lazy, friendly, polite, rude…;</w:t>
      </w:r>
    </w:p>
    <w:p w14:paraId="4953D3F2" w14:textId="77777777" w:rsidR="00566F6F" w:rsidRPr="001D7AAC" w:rsidRDefault="001D7AAC">
      <w:pPr>
        <w:pStyle w:val="a4"/>
        <w:numPr>
          <w:ilvl w:val="1"/>
          <w:numId w:val="203"/>
        </w:numPr>
        <w:tabs>
          <w:tab w:val="left" w:pos="1020"/>
          <w:tab w:val="left" w:pos="6207"/>
        </w:tabs>
        <w:ind w:right="130" w:firstLine="709"/>
        <w:jc w:val="left"/>
        <w:rPr>
          <w:sz w:val="24"/>
          <w:szCs w:val="24"/>
          <w:lang w:val="en-US"/>
        </w:rPr>
      </w:pPr>
      <w:r w:rsidRPr="001D7AAC">
        <w:rPr>
          <w:sz w:val="24"/>
          <w:szCs w:val="24"/>
        </w:rPr>
        <w:t>речевые</w:t>
      </w:r>
      <w:r w:rsidRPr="001D7AAC">
        <w:rPr>
          <w:sz w:val="24"/>
          <w:szCs w:val="24"/>
          <w:lang w:val="en-US"/>
        </w:rPr>
        <w:t xml:space="preserve"> </w:t>
      </w:r>
      <w:r w:rsidRPr="001D7AAC">
        <w:rPr>
          <w:sz w:val="24"/>
          <w:szCs w:val="24"/>
        </w:rPr>
        <w:t>клише</w:t>
      </w:r>
      <w:r w:rsidRPr="001D7AAC">
        <w:rPr>
          <w:sz w:val="24"/>
          <w:szCs w:val="24"/>
          <w:lang w:val="en-US"/>
        </w:rPr>
        <w:t xml:space="preserve"> </w:t>
      </w:r>
      <w:r w:rsidRPr="001D7AAC">
        <w:rPr>
          <w:sz w:val="24"/>
          <w:szCs w:val="24"/>
        </w:rPr>
        <w:t>для</w:t>
      </w:r>
      <w:r w:rsidRPr="001D7AAC">
        <w:rPr>
          <w:sz w:val="24"/>
          <w:szCs w:val="24"/>
          <w:lang w:val="en-US"/>
        </w:rPr>
        <w:t xml:space="preserve"> </w:t>
      </w:r>
      <w:r w:rsidRPr="001D7AAC">
        <w:rPr>
          <w:sz w:val="24"/>
          <w:szCs w:val="24"/>
        </w:rPr>
        <w:t>описания</w:t>
      </w:r>
      <w:r w:rsidRPr="001D7AAC">
        <w:rPr>
          <w:sz w:val="24"/>
          <w:szCs w:val="24"/>
          <w:lang w:val="en-US"/>
        </w:rPr>
        <w:t xml:space="preserve"> </w:t>
      </w:r>
      <w:r w:rsidRPr="001D7AAC">
        <w:rPr>
          <w:sz w:val="24"/>
          <w:szCs w:val="24"/>
        </w:rPr>
        <w:t>персонажа</w:t>
      </w:r>
      <w:r w:rsidRPr="001D7AAC">
        <w:rPr>
          <w:sz w:val="24"/>
          <w:szCs w:val="24"/>
          <w:lang w:val="en-US"/>
        </w:rPr>
        <w:t>:</w:t>
      </w:r>
      <w:r w:rsidRPr="001D7AAC">
        <w:rPr>
          <w:sz w:val="24"/>
          <w:szCs w:val="24"/>
          <w:lang w:val="en-US"/>
        </w:rPr>
        <w:tab/>
        <w:t>I think, the main character is…,</w:t>
      </w:r>
      <w:r w:rsidRPr="001D7AAC">
        <w:rPr>
          <w:spacing w:val="40"/>
          <w:sz w:val="24"/>
          <w:szCs w:val="24"/>
          <w:lang w:val="en-US"/>
        </w:rPr>
        <w:t xml:space="preserve"> </w:t>
      </w:r>
      <w:r w:rsidRPr="001D7AAC">
        <w:rPr>
          <w:sz w:val="24"/>
          <w:szCs w:val="24"/>
          <w:lang w:val="en-US"/>
        </w:rPr>
        <w:t>He looks friendly., She is very beautiful., She has green eyes., He has a loud voice… .</w:t>
      </w:r>
    </w:p>
    <w:p w14:paraId="2FF6D71D" w14:textId="77777777" w:rsidR="00566F6F" w:rsidRPr="001D7AAC" w:rsidRDefault="001D7AAC">
      <w:pPr>
        <w:pStyle w:val="a3"/>
        <w:spacing w:before="317"/>
        <w:ind w:left="823" w:right="4834" w:firstLine="0"/>
        <w:jc w:val="left"/>
        <w:rPr>
          <w:sz w:val="24"/>
          <w:szCs w:val="24"/>
        </w:rPr>
      </w:pPr>
      <w:r w:rsidRPr="001D7AAC">
        <w:rPr>
          <w:sz w:val="24"/>
          <w:szCs w:val="24"/>
        </w:rPr>
        <w:t>Раздел 4. Иностранные языки Английский</w:t>
      </w:r>
      <w:r w:rsidRPr="001D7AAC">
        <w:rPr>
          <w:spacing w:val="-8"/>
          <w:sz w:val="24"/>
          <w:szCs w:val="24"/>
        </w:rPr>
        <w:t xml:space="preserve"> </w:t>
      </w:r>
      <w:r w:rsidRPr="001D7AAC">
        <w:rPr>
          <w:sz w:val="24"/>
          <w:szCs w:val="24"/>
        </w:rPr>
        <w:t>язык</w:t>
      </w:r>
      <w:r w:rsidRPr="001D7AAC">
        <w:rPr>
          <w:spacing w:val="-9"/>
          <w:sz w:val="24"/>
          <w:szCs w:val="24"/>
        </w:rPr>
        <w:t xml:space="preserve"> </w:t>
      </w:r>
      <w:r w:rsidRPr="001D7AAC">
        <w:rPr>
          <w:sz w:val="24"/>
          <w:szCs w:val="24"/>
        </w:rPr>
        <w:t>в</w:t>
      </w:r>
      <w:r w:rsidRPr="001D7AAC">
        <w:rPr>
          <w:spacing w:val="-8"/>
          <w:sz w:val="24"/>
          <w:szCs w:val="24"/>
        </w:rPr>
        <w:t xml:space="preserve"> </w:t>
      </w:r>
      <w:r w:rsidRPr="001D7AAC">
        <w:rPr>
          <w:sz w:val="24"/>
          <w:szCs w:val="24"/>
        </w:rPr>
        <w:t>современном</w:t>
      </w:r>
      <w:r w:rsidRPr="001D7AAC">
        <w:rPr>
          <w:spacing w:val="-9"/>
          <w:sz w:val="24"/>
          <w:szCs w:val="24"/>
        </w:rPr>
        <w:t xml:space="preserve"> </w:t>
      </w:r>
      <w:r w:rsidRPr="001D7AAC">
        <w:rPr>
          <w:sz w:val="24"/>
          <w:szCs w:val="24"/>
        </w:rPr>
        <w:t>мире. Языки разных стран.</w:t>
      </w:r>
    </w:p>
    <w:p w14:paraId="2BA7321A" w14:textId="77777777" w:rsidR="00566F6F" w:rsidRPr="001D7AAC" w:rsidRDefault="001D7AAC">
      <w:pPr>
        <w:pStyle w:val="a3"/>
        <w:ind w:left="823" w:firstLine="0"/>
        <w:jc w:val="left"/>
        <w:rPr>
          <w:sz w:val="24"/>
          <w:szCs w:val="24"/>
        </w:rPr>
      </w:pPr>
      <w:r w:rsidRPr="001D7AAC">
        <w:rPr>
          <w:sz w:val="24"/>
          <w:szCs w:val="24"/>
        </w:rPr>
        <w:t>Изучение</w:t>
      </w:r>
      <w:r w:rsidRPr="001D7AAC">
        <w:rPr>
          <w:spacing w:val="-18"/>
          <w:sz w:val="24"/>
          <w:szCs w:val="24"/>
        </w:rPr>
        <w:t xml:space="preserve"> </w:t>
      </w:r>
      <w:r w:rsidRPr="001D7AAC">
        <w:rPr>
          <w:sz w:val="24"/>
          <w:szCs w:val="24"/>
        </w:rPr>
        <w:t>иностранных</w:t>
      </w:r>
      <w:r w:rsidRPr="001D7AAC">
        <w:rPr>
          <w:spacing w:val="-16"/>
          <w:sz w:val="24"/>
          <w:szCs w:val="24"/>
        </w:rPr>
        <w:t xml:space="preserve"> </w:t>
      </w:r>
      <w:r w:rsidRPr="001D7AAC">
        <w:rPr>
          <w:spacing w:val="-2"/>
          <w:sz w:val="24"/>
          <w:szCs w:val="24"/>
        </w:rPr>
        <w:t>языков.</w:t>
      </w:r>
    </w:p>
    <w:p w14:paraId="4839DC9F" w14:textId="77777777" w:rsidR="00566F6F" w:rsidRPr="001D7AAC" w:rsidRDefault="00566F6F">
      <w:pPr>
        <w:pStyle w:val="a3"/>
        <w:spacing w:before="1"/>
        <w:ind w:left="0" w:firstLine="0"/>
        <w:jc w:val="left"/>
        <w:rPr>
          <w:sz w:val="24"/>
          <w:szCs w:val="24"/>
        </w:rPr>
      </w:pPr>
    </w:p>
    <w:p w14:paraId="6ED19D0B" w14:textId="77777777" w:rsidR="00566F6F" w:rsidRPr="001D7AAC" w:rsidRDefault="001D7AAC">
      <w:pPr>
        <w:ind w:left="114" w:right="131" w:firstLine="709"/>
        <w:jc w:val="both"/>
        <w:rPr>
          <w:i/>
          <w:sz w:val="24"/>
          <w:szCs w:val="24"/>
        </w:rPr>
      </w:pPr>
      <w:r w:rsidRPr="001D7AAC">
        <w:rPr>
          <w:i/>
          <w:sz w:val="24"/>
          <w:szCs w:val="24"/>
        </w:rPr>
        <w:t xml:space="preserve">Характеристика деятельности обучающихся по основным видам учебной </w:t>
      </w:r>
      <w:r w:rsidRPr="001D7AAC">
        <w:rPr>
          <w:i/>
          <w:spacing w:val="-2"/>
          <w:sz w:val="24"/>
          <w:szCs w:val="24"/>
        </w:rPr>
        <w:t>деятельности.</w:t>
      </w:r>
    </w:p>
    <w:p w14:paraId="7A82B4AA" w14:textId="77777777" w:rsidR="00566F6F" w:rsidRPr="001D7AAC" w:rsidRDefault="001D7AAC">
      <w:pPr>
        <w:pStyle w:val="a3"/>
        <w:spacing w:line="321" w:lineRule="exact"/>
        <w:ind w:left="823" w:firstLine="0"/>
        <w:rPr>
          <w:sz w:val="24"/>
          <w:szCs w:val="24"/>
        </w:rPr>
      </w:pPr>
      <w:r w:rsidRPr="001D7AAC">
        <w:rPr>
          <w:sz w:val="24"/>
          <w:szCs w:val="24"/>
        </w:rPr>
        <w:t>В</w:t>
      </w:r>
      <w:r w:rsidRPr="001D7AAC">
        <w:rPr>
          <w:spacing w:val="-14"/>
          <w:sz w:val="24"/>
          <w:szCs w:val="24"/>
        </w:rPr>
        <w:t xml:space="preserve"> </w:t>
      </w:r>
      <w:r w:rsidRPr="001D7AAC">
        <w:rPr>
          <w:sz w:val="24"/>
          <w:szCs w:val="24"/>
        </w:rPr>
        <w:t>области</w:t>
      </w:r>
      <w:r w:rsidRPr="001D7AAC">
        <w:rPr>
          <w:spacing w:val="-13"/>
          <w:sz w:val="24"/>
          <w:szCs w:val="24"/>
        </w:rPr>
        <w:t xml:space="preserve"> </w:t>
      </w:r>
      <w:r w:rsidRPr="001D7AAC">
        <w:rPr>
          <w:sz w:val="24"/>
          <w:szCs w:val="24"/>
        </w:rPr>
        <w:t>монологической</w:t>
      </w:r>
      <w:r w:rsidRPr="001D7AAC">
        <w:rPr>
          <w:spacing w:val="-14"/>
          <w:sz w:val="24"/>
          <w:szCs w:val="24"/>
        </w:rPr>
        <w:t xml:space="preserve"> </w:t>
      </w:r>
      <w:r w:rsidRPr="001D7AAC">
        <w:rPr>
          <w:sz w:val="24"/>
          <w:szCs w:val="24"/>
        </w:rPr>
        <w:t>формы</w:t>
      </w:r>
      <w:r w:rsidRPr="001D7AAC">
        <w:rPr>
          <w:spacing w:val="-14"/>
          <w:sz w:val="24"/>
          <w:szCs w:val="24"/>
        </w:rPr>
        <w:t xml:space="preserve"> </w:t>
      </w:r>
      <w:r w:rsidRPr="001D7AAC">
        <w:rPr>
          <w:spacing w:val="-2"/>
          <w:sz w:val="24"/>
          <w:szCs w:val="24"/>
        </w:rPr>
        <w:t>речи:</w:t>
      </w:r>
    </w:p>
    <w:p w14:paraId="0359DFC3" w14:textId="77777777" w:rsidR="00566F6F" w:rsidRPr="001D7AAC" w:rsidRDefault="001D7AAC">
      <w:pPr>
        <w:pStyle w:val="a4"/>
        <w:numPr>
          <w:ilvl w:val="1"/>
          <w:numId w:val="203"/>
        </w:numPr>
        <w:tabs>
          <w:tab w:val="left" w:pos="1020"/>
        </w:tabs>
        <w:ind w:left="1020" w:hanging="197"/>
        <w:rPr>
          <w:sz w:val="24"/>
          <w:szCs w:val="24"/>
        </w:rPr>
      </w:pPr>
      <w:r w:rsidRPr="001D7AAC">
        <w:rPr>
          <w:sz w:val="24"/>
          <w:szCs w:val="24"/>
        </w:rPr>
        <w:t>кратко</w:t>
      </w:r>
      <w:r w:rsidRPr="001D7AAC">
        <w:rPr>
          <w:spacing w:val="-12"/>
          <w:sz w:val="24"/>
          <w:szCs w:val="24"/>
        </w:rPr>
        <w:t xml:space="preserve"> </w:t>
      </w:r>
      <w:r w:rsidRPr="001D7AAC">
        <w:rPr>
          <w:sz w:val="24"/>
          <w:szCs w:val="24"/>
        </w:rPr>
        <w:t>рассказывать</w:t>
      </w:r>
      <w:r w:rsidRPr="001D7AAC">
        <w:rPr>
          <w:spacing w:val="-11"/>
          <w:sz w:val="24"/>
          <w:szCs w:val="24"/>
        </w:rPr>
        <w:t xml:space="preserve"> </w:t>
      </w:r>
      <w:r w:rsidRPr="001D7AAC">
        <w:rPr>
          <w:sz w:val="24"/>
          <w:szCs w:val="24"/>
        </w:rPr>
        <w:t>о</w:t>
      </w:r>
      <w:r w:rsidRPr="001D7AAC">
        <w:rPr>
          <w:spacing w:val="-12"/>
          <w:sz w:val="24"/>
          <w:szCs w:val="24"/>
        </w:rPr>
        <w:t xml:space="preserve"> </w:t>
      </w:r>
      <w:r w:rsidRPr="001D7AAC">
        <w:rPr>
          <w:sz w:val="24"/>
          <w:szCs w:val="24"/>
        </w:rPr>
        <w:t>роли</w:t>
      </w:r>
      <w:r w:rsidRPr="001D7AAC">
        <w:rPr>
          <w:spacing w:val="-10"/>
          <w:sz w:val="24"/>
          <w:szCs w:val="24"/>
        </w:rPr>
        <w:t xml:space="preserve"> </w:t>
      </w:r>
      <w:r w:rsidRPr="001D7AAC">
        <w:rPr>
          <w:sz w:val="24"/>
          <w:szCs w:val="24"/>
        </w:rPr>
        <w:t>английского</w:t>
      </w:r>
      <w:r w:rsidRPr="001D7AAC">
        <w:rPr>
          <w:spacing w:val="-10"/>
          <w:sz w:val="24"/>
          <w:szCs w:val="24"/>
        </w:rPr>
        <w:t xml:space="preserve"> </w:t>
      </w:r>
      <w:r w:rsidRPr="001D7AAC">
        <w:rPr>
          <w:sz w:val="24"/>
          <w:szCs w:val="24"/>
        </w:rPr>
        <w:t>языка</w:t>
      </w:r>
      <w:r w:rsidRPr="001D7AAC">
        <w:rPr>
          <w:spacing w:val="-12"/>
          <w:sz w:val="24"/>
          <w:szCs w:val="24"/>
        </w:rPr>
        <w:t xml:space="preserve"> </w:t>
      </w:r>
      <w:r w:rsidRPr="001D7AAC">
        <w:rPr>
          <w:sz w:val="24"/>
          <w:szCs w:val="24"/>
        </w:rPr>
        <w:t>в</w:t>
      </w:r>
      <w:r w:rsidRPr="001D7AAC">
        <w:rPr>
          <w:spacing w:val="-10"/>
          <w:sz w:val="24"/>
          <w:szCs w:val="24"/>
        </w:rPr>
        <w:t xml:space="preserve"> </w:t>
      </w:r>
      <w:r w:rsidRPr="001D7AAC">
        <w:rPr>
          <w:sz w:val="24"/>
          <w:szCs w:val="24"/>
        </w:rPr>
        <w:t>современной</w:t>
      </w:r>
      <w:r w:rsidRPr="001D7AAC">
        <w:rPr>
          <w:spacing w:val="-12"/>
          <w:sz w:val="24"/>
          <w:szCs w:val="24"/>
        </w:rPr>
        <w:t xml:space="preserve"> </w:t>
      </w:r>
      <w:r w:rsidRPr="001D7AAC">
        <w:rPr>
          <w:spacing w:val="-2"/>
          <w:sz w:val="24"/>
          <w:szCs w:val="24"/>
        </w:rPr>
        <w:t>жизни;</w:t>
      </w:r>
    </w:p>
    <w:p w14:paraId="29E9F503" w14:textId="77777777" w:rsidR="00566F6F" w:rsidRPr="001D7AAC" w:rsidRDefault="001D7AAC">
      <w:pPr>
        <w:pStyle w:val="a4"/>
        <w:numPr>
          <w:ilvl w:val="1"/>
          <w:numId w:val="203"/>
        </w:numPr>
        <w:tabs>
          <w:tab w:val="left" w:pos="1020"/>
        </w:tabs>
        <w:spacing w:line="343" w:lineRule="exact"/>
        <w:ind w:left="1020" w:hanging="197"/>
        <w:rPr>
          <w:sz w:val="24"/>
          <w:szCs w:val="24"/>
        </w:rPr>
      </w:pPr>
      <w:r w:rsidRPr="001D7AAC">
        <w:rPr>
          <w:sz w:val="24"/>
          <w:szCs w:val="24"/>
        </w:rPr>
        <w:t>кратко</w:t>
      </w:r>
      <w:r w:rsidRPr="001D7AAC">
        <w:rPr>
          <w:spacing w:val="-10"/>
          <w:sz w:val="24"/>
          <w:szCs w:val="24"/>
        </w:rPr>
        <w:t xml:space="preserve"> </w:t>
      </w:r>
      <w:r w:rsidRPr="001D7AAC">
        <w:rPr>
          <w:sz w:val="24"/>
          <w:szCs w:val="24"/>
        </w:rPr>
        <w:t>рассказывать,</w:t>
      </w:r>
      <w:r w:rsidRPr="001D7AAC">
        <w:rPr>
          <w:spacing w:val="-9"/>
          <w:sz w:val="24"/>
          <w:szCs w:val="24"/>
        </w:rPr>
        <w:t xml:space="preserve"> </w:t>
      </w:r>
      <w:r w:rsidRPr="001D7AAC">
        <w:rPr>
          <w:sz w:val="24"/>
          <w:szCs w:val="24"/>
        </w:rPr>
        <w:t>на</w:t>
      </w:r>
      <w:r w:rsidRPr="001D7AAC">
        <w:rPr>
          <w:spacing w:val="-8"/>
          <w:sz w:val="24"/>
          <w:szCs w:val="24"/>
        </w:rPr>
        <w:t xml:space="preserve"> </w:t>
      </w:r>
      <w:r w:rsidRPr="001D7AAC">
        <w:rPr>
          <w:sz w:val="24"/>
          <w:szCs w:val="24"/>
        </w:rPr>
        <w:t>каких</w:t>
      </w:r>
      <w:r w:rsidRPr="001D7AAC">
        <w:rPr>
          <w:spacing w:val="-10"/>
          <w:sz w:val="24"/>
          <w:szCs w:val="24"/>
        </w:rPr>
        <w:t xml:space="preserve"> </w:t>
      </w:r>
      <w:r w:rsidRPr="001D7AAC">
        <w:rPr>
          <w:sz w:val="24"/>
          <w:szCs w:val="24"/>
        </w:rPr>
        <w:t>языках</w:t>
      </w:r>
      <w:r w:rsidRPr="001D7AAC">
        <w:rPr>
          <w:spacing w:val="-9"/>
          <w:sz w:val="24"/>
          <w:szCs w:val="24"/>
        </w:rPr>
        <w:t xml:space="preserve"> </w:t>
      </w:r>
      <w:r w:rsidRPr="001D7AAC">
        <w:rPr>
          <w:sz w:val="24"/>
          <w:szCs w:val="24"/>
        </w:rPr>
        <w:t>говорят</w:t>
      </w:r>
      <w:r w:rsidRPr="001D7AAC">
        <w:rPr>
          <w:spacing w:val="-9"/>
          <w:sz w:val="24"/>
          <w:szCs w:val="24"/>
        </w:rPr>
        <w:t xml:space="preserve"> </w:t>
      </w:r>
      <w:r w:rsidRPr="001D7AAC">
        <w:rPr>
          <w:sz w:val="24"/>
          <w:szCs w:val="24"/>
        </w:rPr>
        <w:t>в</w:t>
      </w:r>
      <w:r w:rsidRPr="001D7AAC">
        <w:rPr>
          <w:spacing w:val="-10"/>
          <w:sz w:val="24"/>
          <w:szCs w:val="24"/>
        </w:rPr>
        <w:t xml:space="preserve"> </w:t>
      </w:r>
      <w:r w:rsidRPr="001D7AAC">
        <w:rPr>
          <w:sz w:val="24"/>
          <w:szCs w:val="24"/>
        </w:rPr>
        <w:t>разных</w:t>
      </w:r>
      <w:r w:rsidRPr="001D7AAC">
        <w:rPr>
          <w:spacing w:val="-9"/>
          <w:sz w:val="24"/>
          <w:szCs w:val="24"/>
        </w:rPr>
        <w:t xml:space="preserve"> </w:t>
      </w:r>
      <w:r w:rsidRPr="001D7AAC">
        <w:rPr>
          <w:sz w:val="24"/>
          <w:szCs w:val="24"/>
        </w:rPr>
        <w:t>странах</w:t>
      </w:r>
      <w:r w:rsidRPr="001D7AAC">
        <w:rPr>
          <w:spacing w:val="-9"/>
          <w:sz w:val="24"/>
          <w:szCs w:val="24"/>
        </w:rPr>
        <w:t xml:space="preserve"> </w:t>
      </w:r>
      <w:r w:rsidRPr="001D7AAC">
        <w:rPr>
          <w:spacing w:val="-2"/>
          <w:sz w:val="24"/>
          <w:szCs w:val="24"/>
        </w:rPr>
        <w:t>мира;</w:t>
      </w:r>
    </w:p>
    <w:p w14:paraId="0F693E46" w14:textId="77777777" w:rsidR="00566F6F" w:rsidRPr="001D7AAC" w:rsidRDefault="001D7AAC">
      <w:pPr>
        <w:pStyle w:val="a4"/>
        <w:numPr>
          <w:ilvl w:val="1"/>
          <w:numId w:val="203"/>
        </w:numPr>
        <w:tabs>
          <w:tab w:val="left" w:pos="1020"/>
        </w:tabs>
        <w:ind w:right="133" w:firstLine="709"/>
        <w:rPr>
          <w:sz w:val="24"/>
          <w:szCs w:val="24"/>
        </w:rPr>
      </w:pPr>
      <w:r w:rsidRPr="001D7AAC">
        <w:rPr>
          <w:sz w:val="24"/>
          <w:szCs w:val="24"/>
        </w:rPr>
        <w:t>составлять и записывать</w:t>
      </w:r>
      <w:r w:rsidRPr="001D7AAC">
        <w:rPr>
          <w:spacing w:val="40"/>
          <w:sz w:val="24"/>
          <w:szCs w:val="24"/>
        </w:rPr>
        <w:t xml:space="preserve"> </w:t>
      </w:r>
      <w:r w:rsidRPr="001D7AAC">
        <w:rPr>
          <w:sz w:val="24"/>
          <w:szCs w:val="24"/>
        </w:rPr>
        <w:t>фрагменты для коллективного видео блога с советами,</w:t>
      </w:r>
      <w:r w:rsidRPr="001D7AAC">
        <w:rPr>
          <w:spacing w:val="40"/>
          <w:sz w:val="24"/>
          <w:szCs w:val="24"/>
        </w:rPr>
        <w:t xml:space="preserve"> </w:t>
      </w:r>
      <w:r w:rsidRPr="001D7AAC">
        <w:rPr>
          <w:sz w:val="24"/>
          <w:szCs w:val="24"/>
        </w:rPr>
        <w:t>как лучше учить иностранный язык (например, как лучше запоминать слова, готовиться к пересказу</w:t>
      </w:r>
      <w:r w:rsidRPr="001D7AAC">
        <w:rPr>
          <w:spacing w:val="40"/>
          <w:sz w:val="24"/>
          <w:szCs w:val="24"/>
        </w:rPr>
        <w:t xml:space="preserve"> </w:t>
      </w:r>
      <w:r w:rsidRPr="001D7AAC">
        <w:rPr>
          <w:sz w:val="24"/>
          <w:szCs w:val="24"/>
        </w:rPr>
        <w:t>и т.д.);</w:t>
      </w:r>
    </w:p>
    <w:p w14:paraId="5386B029" w14:textId="77777777" w:rsidR="00566F6F" w:rsidRPr="001D7AAC" w:rsidRDefault="001D7AAC">
      <w:pPr>
        <w:pStyle w:val="a3"/>
        <w:spacing w:line="320" w:lineRule="exact"/>
        <w:ind w:left="823" w:firstLine="0"/>
        <w:rPr>
          <w:sz w:val="24"/>
          <w:szCs w:val="24"/>
        </w:rPr>
      </w:pPr>
      <w:r w:rsidRPr="001D7AAC">
        <w:rPr>
          <w:sz w:val="24"/>
          <w:szCs w:val="24"/>
        </w:rPr>
        <w:t>в</w:t>
      </w:r>
      <w:r w:rsidRPr="001D7AAC">
        <w:rPr>
          <w:spacing w:val="-10"/>
          <w:sz w:val="24"/>
          <w:szCs w:val="24"/>
        </w:rPr>
        <w:t xml:space="preserve"> </w:t>
      </w:r>
      <w:r w:rsidRPr="001D7AAC">
        <w:rPr>
          <w:sz w:val="24"/>
          <w:szCs w:val="24"/>
        </w:rPr>
        <w:t>области</w:t>
      </w:r>
      <w:r w:rsidRPr="001D7AAC">
        <w:rPr>
          <w:spacing w:val="-7"/>
          <w:sz w:val="24"/>
          <w:szCs w:val="24"/>
        </w:rPr>
        <w:t xml:space="preserve"> </w:t>
      </w:r>
      <w:r w:rsidRPr="001D7AAC">
        <w:rPr>
          <w:spacing w:val="-2"/>
          <w:sz w:val="24"/>
          <w:szCs w:val="24"/>
        </w:rPr>
        <w:t>письма:</w:t>
      </w:r>
    </w:p>
    <w:p w14:paraId="7120FF97" w14:textId="77777777" w:rsidR="00566F6F" w:rsidRPr="001D7AAC" w:rsidRDefault="001D7AAC">
      <w:pPr>
        <w:pStyle w:val="a4"/>
        <w:numPr>
          <w:ilvl w:val="1"/>
          <w:numId w:val="203"/>
        </w:numPr>
        <w:tabs>
          <w:tab w:val="left" w:pos="1020"/>
        </w:tabs>
        <w:ind w:right="135" w:firstLine="709"/>
        <w:rPr>
          <w:sz w:val="24"/>
          <w:szCs w:val="24"/>
        </w:rPr>
      </w:pPr>
      <w:r w:rsidRPr="001D7AAC">
        <w:rPr>
          <w:sz w:val="24"/>
          <w:szCs w:val="24"/>
        </w:rPr>
        <w:t>оформлять карту с информацией о том, на каких языках говорят в разных странах мира;</w:t>
      </w:r>
    </w:p>
    <w:p w14:paraId="19FA36E0" w14:textId="77777777" w:rsidR="00566F6F" w:rsidRPr="001D7AAC" w:rsidRDefault="001D7AAC">
      <w:pPr>
        <w:pStyle w:val="a4"/>
        <w:numPr>
          <w:ilvl w:val="1"/>
          <w:numId w:val="203"/>
        </w:numPr>
        <w:tabs>
          <w:tab w:val="left" w:pos="1020"/>
        </w:tabs>
        <w:ind w:right="131" w:firstLine="709"/>
        <w:rPr>
          <w:sz w:val="24"/>
          <w:szCs w:val="24"/>
        </w:rPr>
      </w:pPr>
      <w:r w:rsidRPr="001D7AAC">
        <w:rPr>
          <w:sz w:val="24"/>
          <w:szCs w:val="24"/>
        </w:rPr>
        <w:t>составлять пост для социальных сетей с советами, как</w:t>
      </w:r>
      <w:r w:rsidRPr="001D7AAC">
        <w:rPr>
          <w:spacing w:val="40"/>
          <w:sz w:val="24"/>
          <w:szCs w:val="24"/>
        </w:rPr>
        <w:t xml:space="preserve"> </w:t>
      </w:r>
      <w:r w:rsidRPr="001D7AAC">
        <w:rPr>
          <w:sz w:val="24"/>
          <w:szCs w:val="24"/>
        </w:rPr>
        <w:t>лучше учить иностранный язык;</w:t>
      </w:r>
    </w:p>
    <w:p w14:paraId="415E22C4" w14:textId="77777777" w:rsidR="00566F6F" w:rsidRPr="001D7AAC" w:rsidRDefault="001D7AAC">
      <w:pPr>
        <w:pStyle w:val="a4"/>
        <w:numPr>
          <w:ilvl w:val="1"/>
          <w:numId w:val="203"/>
        </w:numPr>
        <w:tabs>
          <w:tab w:val="left" w:pos="1020"/>
        </w:tabs>
        <w:spacing w:before="88"/>
        <w:ind w:left="1020" w:hanging="197"/>
        <w:jc w:val="left"/>
        <w:rPr>
          <w:sz w:val="24"/>
          <w:szCs w:val="24"/>
        </w:rPr>
      </w:pPr>
      <w:r w:rsidRPr="001D7AAC">
        <w:rPr>
          <w:sz w:val="24"/>
          <w:szCs w:val="24"/>
        </w:rPr>
        <w:t>составлять</w:t>
      </w:r>
      <w:r w:rsidRPr="001D7AAC">
        <w:rPr>
          <w:spacing w:val="-12"/>
          <w:sz w:val="24"/>
          <w:szCs w:val="24"/>
        </w:rPr>
        <w:t xml:space="preserve"> </w:t>
      </w:r>
      <w:r w:rsidRPr="001D7AAC">
        <w:rPr>
          <w:sz w:val="24"/>
          <w:szCs w:val="24"/>
        </w:rPr>
        <w:t>презентацию</w:t>
      </w:r>
      <w:r w:rsidRPr="001D7AAC">
        <w:rPr>
          <w:spacing w:val="-11"/>
          <w:sz w:val="24"/>
          <w:szCs w:val="24"/>
        </w:rPr>
        <w:t xml:space="preserve"> </w:t>
      </w:r>
      <w:r w:rsidRPr="001D7AAC">
        <w:rPr>
          <w:sz w:val="24"/>
          <w:szCs w:val="24"/>
        </w:rPr>
        <w:t>«Почему</w:t>
      </w:r>
      <w:r w:rsidRPr="001D7AAC">
        <w:rPr>
          <w:spacing w:val="-9"/>
          <w:sz w:val="24"/>
          <w:szCs w:val="24"/>
        </w:rPr>
        <w:t xml:space="preserve"> </w:t>
      </w:r>
      <w:r w:rsidRPr="001D7AAC">
        <w:rPr>
          <w:sz w:val="24"/>
          <w:szCs w:val="24"/>
        </w:rPr>
        <w:t>я</w:t>
      </w:r>
      <w:r w:rsidRPr="001D7AAC">
        <w:rPr>
          <w:spacing w:val="-12"/>
          <w:sz w:val="24"/>
          <w:szCs w:val="24"/>
        </w:rPr>
        <w:t xml:space="preserve"> </w:t>
      </w:r>
      <w:r w:rsidRPr="001D7AAC">
        <w:rPr>
          <w:sz w:val="24"/>
          <w:szCs w:val="24"/>
        </w:rPr>
        <w:t>хочу</w:t>
      </w:r>
      <w:r w:rsidRPr="001D7AAC">
        <w:rPr>
          <w:spacing w:val="-10"/>
          <w:sz w:val="24"/>
          <w:szCs w:val="24"/>
        </w:rPr>
        <w:t xml:space="preserve"> </w:t>
      </w:r>
      <w:r w:rsidRPr="001D7AAC">
        <w:rPr>
          <w:sz w:val="24"/>
          <w:szCs w:val="24"/>
        </w:rPr>
        <w:t>говорить</w:t>
      </w:r>
      <w:r w:rsidRPr="001D7AAC">
        <w:rPr>
          <w:spacing w:val="-12"/>
          <w:sz w:val="24"/>
          <w:szCs w:val="24"/>
        </w:rPr>
        <w:t xml:space="preserve"> </w:t>
      </w:r>
      <w:r w:rsidRPr="001D7AAC">
        <w:rPr>
          <w:sz w:val="24"/>
          <w:szCs w:val="24"/>
        </w:rPr>
        <w:t>на</w:t>
      </w:r>
      <w:r w:rsidRPr="001D7AAC">
        <w:rPr>
          <w:spacing w:val="-11"/>
          <w:sz w:val="24"/>
          <w:szCs w:val="24"/>
        </w:rPr>
        <w:t xml:space="preserve"> </w:t>
      </w:r>
      <w:r w:rsidRPr="001D7AAC">
        <w:rPr>
          <w:sz w:val="24"/>
          <w:szCs w:val="24"/>
        </w:rPr>
        <w:t>английском</w:t>
      </w:r>
      <w:r w:rsidRPr="001D7AAC">
        <w:rPr>
          <w:spacing w:val="-11"/>
          <w:sz w:val="24"/>
          <w:szCs w:val="24"/>
        </w:rPr>
        <w:t xml:space="preserve"> </w:t>
      </w:r>
      <w:r w:rsidRPr="001D7AAC">
        <w:rPr>
          <w:spacing w:val="-2"/>
          <w:sz w:val="24"/>
          <w:szCs w:val="24"/>
        </w:rPr>
        <w:t>языке».</w:t>
      </w:r>
    </w:p>
    <w:p w14:paraId="53688E19" w14:textId="77777777" w:rsidR="00566F6F" w:rsidRPr="001D7AAC" w:rsidRDefault="001D7AAC">
      <w:pPr>
        <w:pStyle w:val="a3"/>
        <w:spacing w:before="320" w:line="322" w:lineRule="exact"/>
        <w:ind w:left="823" w:firstLine="0"/>
        <w:rPr>
          <w:sz w:val="24"/>
          <w:szCs w:val="24"/>
        </w:rPr>
      </w:pPr>
      <w:r w:rsidRPr="001D7AAC">
        <w:rPr>
          <w:spacing w:val="-2"/>
          <w:sz w:val="24"/>
          <w:szCs w:val="24"/>
        </w:rPr>
        <w:t>Примерный</w:t>
      </w:r>
      <w:r w:rsidRPr="001D7AAC">
        <w:rPr>
          <w:spacing w:val="1"/>
          <w:sz w:val="24"/>
          <w:szCs w:val="24"/>
        </w:rPr>
        <w:t xml:space="preserve"> </w:t>
      </w:r>
      <w:r w:rsidRPr="001D7AAC">
        <w:rPr>
          <w:spacing w:val="-2"/>
          <w:sz w:val="24"/>
          <w:szCs w:val="24"/>
        </w:rPr>
        <w:t>лексико-грамматический</w:t>
      </w:r>
      <w:r w:rsidRPr="001D7AAC">
        <w:rPr>
          <w:sz w:val="24"/>
          <w:szCs w:val="24"/>
        </w:rPr>
        <w:t xml:space="preserve"> </w:t>
      </w:r>
      <w:r w:rsidRPr="001D7AAC">
        <w:rPr>
          <w:spacing w:val="-2"/>
          <w:sz w:val="24"/>
          <w:szCs w:val="24"/>
        </w:rPr>
        <w:t>материал.</w:t>
      </w:r>
    </w:p>
    <w:p w14:paraId="6D202733" w14:textId="77777777" w:rsidR="00566F6F" w:rsidRPr="001D7AAC" w:rsidRDefault="001D7AAC">
      <w:pPr>
        <w:pStyle w:val="a3"/>
        <w:ind w:right="126"/>
        <w:rPr>
          <w:sz w:val="24"/>
          <w:szCs w:val="24"/>
        </w:rPr>
      </w:pPr>
      <w:r w:rsidRPr="001D7AAC">
        <w:rPr>
          <w:sz w:val="24"/>
          <w:szCs w:val="24"/>
        </w:rPr>
        <w:t>Изучение тематики Раздела 4</w:t>
      </w:r>
      <w:r w:rsidRPr="001D7AAC">
        <w:rPr>
          <w:spacing w:val="40"/>
          <w:sz w:val="24"/>
          <w:szCs w:val="24"/>
        </w:rPr>
        <w:t xml:space="preserve"> </w:t>
      </w:r>
      <w:r w:rsidRPr="001D7AAC">
        <w:rPr>
          <w:sz w:val="24"/>
          <w:szCs w:val="24"/>
        </w:rPr>
        <w:t>предполагает овладение лексическими единицами (словами, словосочетаниями, лексико-грамматическими единствами, речевыми клише) в объеме не менее 35.</w:t>
      </w:r>
      <w:r w:rsidRPr="001D7AAC">
        <w:rPr>
          <w:spacing w:val="80"/>
          <w:sz w:val="24"/>
          <w:szCs w:val="24"/>
        </w:rPr>
        <w:t xml:space="preserve"> </w:t>
      </w:r>
      <w:r w:rsidRPr="001D7AAC">
        <w:rPr>
          <w:sz w:val="24"/>
          <w:szCs w:val="24"/>
        </w:rPr>
        <w:t>Предполагается введение в речь</w:t>
      </w:r>
      <w:r w:rsidRPr="001D7AAC">
        <w:rPr>
          <w:spacing w:val="40"/>
          <w:sz w:val="24"/>
          <w:szCs w:val="24"/>
        </w:rPr>
        <w:t xml:space="preserve"> </w:t>
      </w:r>
      <w:r w:rsidRPr="001D7AAC">
        <w:rPr>
          <w:sz w:val="24"/>
          <w:szCs w:val="24"/>
        </w:rPr>
        <w:t>следующих конструкций:</w:t>
      </w:r>
    </w:p>
    <w:p w14:paraId="058CD2BB" w14:textId="77777777" w:rsidR="00566F6F" w:rsidRPr="001D7AAC" w:rsidRDefault="001D7AAC">
      <w:pPr>
        <w:pStyle w:val="a4"/>
        <w:numPr>
          <w:ilvl w:val="1"/>
          <w:numId w:val="203"/>
        </w:numPr>
        <w:tabs>
          <w:tab w:val="left" w:pos="1020"/>
          <w:tab w:val="left" w:pos="7045"/>
          <w:tab w:val="left" w:pos="9218"/>
        </w:tabs>
        <w:spacing w:before="1"/>
        <w:ind w:right="130" w:firstLine="709"/>
        <w:jc w:val="left"/>
        <w:rPr>
          <w:sz w:val="24"/>
          <w:szCs w:val="24"/>
        </w:rPr>
      </w:pPr>
      <w:r w:rsidRPr="001D7AAC">
        <w:rPr>
          <w:sz w:val="24"/>
          <w:szCs w:val="24"/>
        </w:rPr>
        <w:t>речевая</w:t>
      </w:r>
      <w:r w:rsidRPr="001D7AAC">
        <w:rPr>
          <w:spacing w:val="40"/>
          <w:sz w:val="24"/>
          <w:szCs w:val="24"/>
        </w:rPr>
        <w:t xml:space="preserve"> </w:t>
      </w:r>
      <w:r w:rsidRPr="001D7AAC">
        <w:rPr>
          <w:sz w:val="24"/>
          <w:szCs w:val="24"/>
        </w:rPr>
        <w:t>модель</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придаточным</w:t>
      </w:r>
      <w:r w:rsidRPr="001D7AAC">
        <w:rPr>
          <w:spacing w:val="40"/>
          <w:sz w:val="24"/>
          <w:szCs w:val="24"/>
        </w:rPr>
        <w:t xml:space="preserve"> </w:t>
      </w:r>
      <w:r w:rsidRPr="001D7AAC">
        <w:rPr>
          <w:sz w:val="24"/>
          <w:szCs w:val="24"/>
        </w:rPr>
        <w:t>предложением</w:t>
      </w:r>
      <w:r w:rsidRPr="001D7AAC">
        <w:rPr>
          <w:sz w:val="24"/>
          <w:szCs w:val="24"/>
        </w:rPr>
        <w:tab/>
        <w:t>условия</w:t>
      </w:r>
      <w:r w:rsidRPr="001D7AAC">
        <w:rPr>
          <w:spacing w:val="40"/>
          <w:sz w:val="24"/>
          <w:szCs w:val="24"/>
        </w:rPr>
        <w:t xml:space="preserve"> </w:t>
      </w:r>
      <w:r w:rsidRPr="001D7AAC">
        <w:rPr>
          <w:sz w:val="24"/>
          <w:szCs w:val="24"/>
        </w:rPr>
        <w:t>I</w:t>
      </w:r>
      <w:r w:rsidRPr="001D7AAC">
        <w:rPr>
          <w:spacing w:val="40"/>
          <w:sz w:val="24"/>
          <w:szCs w:val="24"/>
        </w:rPr>
        <w:t xml:space="preserve"> </w:t>
      </w:r>
      <w:r w:rsidRPr="001D7AAC">
        <w:rPr>
          <w:sz w:val="24"/>
          <w:szCs w:val="24"/>
        </w:rPr>
        <w:t>типа:</w:t>
      </w:r>
      <w:r w:rsidRPr="001D7AAC">
        <w:rPr>
          <w:sz w:val="24"/>
          <w:szCs w:val="24"/>
        </w:rPr>
        <w:tab/>
        <w:t>If</w:t>
      </w:r>
      <w:r w:rsidRPr="001D7AAC">
        <w:rPr>
          <w:spacing w:val="40"/>
          <w:sz w:val="24"/>
          <w:szCs w:val="24"/>
        </w:rPr>
        <w:t xml:space="preserve"> </w:t>
      </w:r>
      <w:r w:rsidRPr="001D7AAC">
        <w:rPr>
          <w:sz w:val="24"/>
          <w:szCs w:val="24"/>
        </w:rPr>
        <w:t>I</w:t>
      </w:r>
      <w:r w:rsidRPr="001D7AAC">
        <w:rPr>
          <w:spacing w:val="40"/>
          <w:sz w:val="24"/>
          <w:szCs w:val="24"/>
        </w:rPr>
        <w:t xml:space="preserve"> </w:t>
      </w:r>
      <w:r w:rsidRPr="001D7AAC">
        <w:rPr>
          <w:sz w:val="24"/>
          <w:szCs w:val="24"/>
        </w:rPr>
        <w:t>learn English, I will</w:t>
      </w:r>
      <w:r w:rsidRPr="001D7AAC">
        <w:rPr>
          <w:spacing w:val="40"/>
          <w:sz w:val="24"/>
          <w:szCs w:val="24"/>
        </w:rPr>
        <w:t xml:space="preserve"> </w:t>
      </w:r>
      <w:r w:rsidRPr="001D7AAC">
        <w:rPr>
          <w:sz w:val="24"/>
          <w:szCs w:val="24"/>
        </w:rPr>
        <w:t>travel to England;</w:t>
      </w:r>
    </w:p>
    <w:p w14:paraId="067D0583" w14:textId="77777777" w:rsidR="00566F6F" w:rsidRPr="001D7AAC" w:rsidRDefault="001D7AAC">
      <w:pPr>
        <w:pStyle w:val="a4"/>
        <w:numPr>
          <w:ilvl w:val="1"/>
          <w:numId w:val="203"/>
        </w:numPr>
        <w:tabs>
          <w:tab w:val="left" w:pos="1020"/>
        </w:tabs>
        <w:ind w:right="127" w:firstLine="709"/>
        <w:jc w:val="left"/>
        <w:rPr>
          <w:sz w:val="24"/>
          <w:szCs w:val="24"/>
          <w:lang w:val="en-US"/>
        </w:rPr>
      </w:pPr>
      <w:r w:rsidRPr="001D7AAC">
        <w:rPr>
          <w:sz w:val="24"/>
          <w:szCs w:val="24"/>
        </w:rPr>
        <w:t>настоящее</w:t>
      </w:r>
      <w:r w:rsidRPr="001D7AAC">
        <w:rPr>
          <w:sz w:val="24"/>
          <w:szCs w:val="24"/>
          <w:lang w:val="en-US"/>
        </w:rPr>
        <w:t xml:space="preserve"> </w:t>
      </w:r>
      <w:r w:rsidRPr="001D7AAC">
        <w:rPr>
          <w:sz w:val="24"/>
          <w:szCs w:val="24"/>
        </w:rPr>
        <w:t>простое</w:t>
      </w:r>
      <w:r w:rsidRPr="001D7AAC">
        <w:rPr>
          <w:sz w:val="24"/>
          <w:szCs w:val="24"/>
          <w:lang w:val="en-US"/>
        </w:rPr>
        <w:t xml:space="preserve"> </w:t>
      </w:r>
      <w:r w:rsidRPr="001D7AAC">
        <w:rPr>
          <w:sz w:val="24"/>
          <w:szCs w:val="24"/>
        </w:rPr>
        <w:t>время</w:t>
      </w:r>
      <w:r w:rsidRPr="001D7AAC">
        <w:rPr>
          <w:sz w:val="24"/>
          <w:szCs w:val="24"/>
          <w:lang w:val="en-US"/>
        </w:rPr>
        <w:t xml:space="preserve"> </w:t>
      </w:r>
      <w:r w:rsidRPr="001D7AAC">
        <w:rPr>
          <w:sz w:val="24"/>
          <w:szCs w:val="24"/>
        </w:rPr>
        <w:t>с</w:t>
      </w:r>
      <w:r w:rsidRPr="001D7AAC">
        <w:rPr>
          <w:sz w:val="24"/>
          <w:szCs w:val="24"/>
          <w:lang w:val="en-US"/>
        </w:rPr>
        <w:t xml:space="preserve"> </w:t>
      </w:r>
      <w:r w:rsidRPr="001D7AAC">
        <w:rPr>
          <w:sz w:val="24"/>
          <w:szCs w:val="24"/>
        </w:rPr>
        <w:t>наречиями</w:t>
      </w:r>
      <w:r w:rsidRPr="001D7AAC">
        <w:rPr>
          <w:sz w:val="24"/>
          <w:szCs w:val="24"/>
          <w:lang w:val="en-US"/>
        </w:rPr>
        <w:t xml:space="preserve"> </w:t>
      </w:r>
      <w:r w:rsidRPr="001D7AAC">
        <w:rPr>
          <w:sz w:val="24"/>
          <w:szCs w:val="24"/>
        </w:rPr>
        <w:t>повторности</w:t>
      </w:r>
      <w:r w:rsidRPr="001D7AAC">
        <w:rPr>
          <w:sz w:val="24"/>
          <w:szCs w:val="24"/>
          <w:lang w:val="en-US"/>
        </w:rPr>
        <w:t>: I often watch</w:t>
      </w:r>
      <w:r w:rsidRPr="001D7AAC">
        <w:rPr>
          <w:spacing w:val="40"/>
          <w:sz w:val="24"/>
          <w:szCs w:val="24"/>
          <w:lang w:val="en-US"/>
        </w:rPr>
        <w:t xml:space="preserve"> </w:t>
      </w:r>
      <w:r w:rsidRPr="001D7AAC">
        <w:rPr>
          <w:sz w:val="24"/>
          <w:szCs w:val="24"/>
          <w:lang w:val="en-US"/>
        </w:rPr>
        <w:t>cartoons in English, I usually learn new words., I sometimes read stories in English…;</w:t>
      </w:r>
    </w:p>
    <w:p w14:paraId="05492133" w14:textId="77777777" w:rsidR="00566F6F" w:rsidRPr="001D7AAC" w:rsidRDefault="001D7AAC">
      <w:pPr>
        <w:pStyle w:val="a4"/>
        <w:numPr>
          <w:ilvl w:val="1"/>
          <w:numId w:val="203"/>
        </w:numPr>
        <w:tabs>
          <w:tab w:val="left" w:pos="1020"/>
          <w:tab w:val="left" w:pos="7253"/>
        </w:tabs>
        <w:ind w:right="126" w:firstLine="709"/>
        <w:jc w:val="left"/>
        <w:rPr>
          <w:sz w:val="24"/>
          <w:szCs w:val="24"/>
        </w:rPr>
      </w:pPr>
      <w:r w:rsidRPr="001D7AAC">
        <w:rPr>
          <w:sz w:val="24"/>
          <w:szCs w:val="24"/>
        </w:rPr>
        <w:t>модальный</w:t>
      </w:r>
      <w:r w:rsidRPr="001D7AAC">
        <w:rPr>
          <w:sz w:val="24"/>
          <w:szCs w:val="24"/>
          <w:lang w:val="en-US"/>
        </w:rPr>
        <w:t xml:space="preserve"> </w:t>
      </w:r>
      <w:r w:rsidRPr="001D7AAC">
        <w:rPr>
          <w:sz w:val="24"/>
          <w:szCs w:val="24"/>
        </w:rPr>
        <w:t>глагол</w:t>
      </w:r>
      <w:r w:rsidRPr="001D7AAC">
        <w:rPr>
          <w:spacing w:val="40"/>
          <w:sz w:val="24"/>
          <w:szCs w:val="24"/>
          <w:lang w:val="en-US"/>
        </w:rPr>
        <w:t xml:space="preserve"> </w:t>
      </w:r>
      <w:r w:rsidRPr="001D7AAC">
        <w:rPr>
          <w:sz w:val="24"/>
          <w:szCs w:val="24"/>
          <w:lang w:val="en-US"/>
        </w:rPr>
        <w:t>should</w:t>
      </w:r>
      <w:r w:rsidRPr="001D7AAC">
        <w:rPr>
          <w:spacing w:val="40"/>
          <w:sz w:val="24"/>
          <w:szCs w:val="24"/>
          <w:lang w:val="en-US"/>
        </w:rPr>
        <w:t xml:space="preserve"> </w:t>
      </w:r>
      <w:r w:rsidRPr="001D7AAC">
        <w:rPr>
          <w:sz w:val="24"/>
          <w:szCs w:val="24"/>
        </w:rPr>
        <w:t>для</w:t>
      </w:r>
      <w:r w:rsidRPr="001D7AAC">
        <w:rPr>
          <w:sz w:val="24"/>
          <w:szCs w:val="24"/>
          <w:lang w:val="en-US"/>
        </w:rPr>
        <w:t xml:space="preserve"> </w:t>
      </w:r>
      <w:r w:rsidRPr="001D7AAC">
        <w:rPr>
          <w:sz w:val="24"/>
          <w:szCs w:val="24"/>
        </w:rPr>
        <w:t>выражения</w:t>
      </w:r>
      <w:r w:rsidRPr="001D7AAC">
        <w:rPr>
          <w:sz w:val="24"/>
          <w:szCs w:val="24"/>
          <w:lang w:val="en-US"/>
        </w:rPr>
        <w:t xml:space="preserve"> </w:t>
      </w:r>
      <w:r w:rsidRPr="001D7AAC">
        <w:rPr>
          <w:sz w:val="24"/>
          <w:szCs w:val="24"/>
        </w:rPr>
        <w:t>совета</w:t>
      </w:r>
      <w:r w:rsidRPr="001D7AAC">
        <w:rPr>
          <w:sz w:val="24"/>
          <w:szCs w:val="24"/>
          <w:lang w:val="en-US"/>
        </w:rPr>
        <w:t>:</w:t>
      </w:r>
      <w:r w:rsidRPr="001D7AAC">
        <w:rPr>
          <w:sz w:val="24"/>
          <w:szCs w:val="24"/>
          <w:lang w:val="en-US"/>
        </w:rPr>
        <w:tab/>
        <w:t>You</w:t>
      </w:r>
      <w:r w:rsidRPr="001D7AAC">
        <w:rPr>
          <w:spacing w:val="-8"/>
          <w:sz w:val="24"/>
          <w:szCs w:val="24"/>
          <w:lang w:val="en-US"/>
        </w:rPr>
        <w:t xml:space="preserve"> </w:t>
      </w:r>
      <w:r w:rsidRPr="001D7AAC">
        <w:rPr>
          <w:sz w:val="24"/>
          <w:szCs w:val="24"/>
          <w:lang w:val="en-US"/>
        </w:rPr>
        <w:t>should</w:t>
      </w:r>
      <w:r w:rsidRPr="001D7AAC">
        <w:rPr>
          <w:spacing w:val="-9"/>
          <w:sz w:val="24"/>
          <w:szCs w:val="24"/>
          <w:lang w:val="en-US"/>
        </w:rPr>
        <w:t xml:space="preserve"> </w:t>
      </w:r>
      <w:r w:rsidRPr="001D7AAC">
        <w:rPr>
          <w:sz w:val="24"/>
          <w:szCs w:val="24"/>
          <w:lang w:val="en-US"/>
        </w:rPr>
        <w:t>watch</w:t>
      </w:r>
      <w:r w:rsidRPr="001D7AAC">
        <w:rPr>
          <w:spacing w:val="-9"/>
          <w:sz w:val="24"/>
          <w:szCs w:val="24"/>
          <w:lang w:val="en-US"/>
        </w:rPr>
        <w:t xml:space="preserve"> </w:t>
      </w:r>
      <w:r w:rsidRPr="001D7AAC">
        <w:rPr>
          <w:sz w:val="24"/>
          <w:szCs w:val="24"/>
          <w:lang w:val="en-US"/>
        </w:rPr>
        <w:t xml:space="preserve">cartoons in English., You should read more… </w:t>
      </w:r>
      <w:r w:rsidRPr="001D7AAC">
        <w:rPr>
          <w:sz w:val="24"/>
          <w:szCs w:val="24"/>
        </w:rPr>
        <w:t>(повторение);</w:t>
      </w:r>
    </w:p>
    <w:p w14:paraId="618B5441" w14:textId="77777777" w:rsidR="00566F6F" w:rsidRPr="001D7AAC" w:rsidRDefault="001D7AAC">
      <w:pPr>
        <w:pStyle w:val="a4"/>
        <w:numPr>
          <w:ilvl w:val="1"/>
          <w:numId w:val="203"/>
        </w:numPr>
        <w:tabs>
          <w:tab w:val="left" w:pos="1020"/>
        </w:tabs>
        <w:ind w:right="124" w:firstLine="709"/>
        <w:jc w:val="left"/>
        <w:rPr>
          <w:sz w:val="24"/>
          <w:szCs w:val="24"/>
        </w:rPr>
      </w:pPr>
      <w:r w:rsidRPr="001D7AAC">
        <w:rPr>
          <w:sz w:val="24"/>
          <w:szCs w:val="24"/>
        </w:rPr>
        <w:t>модальный</w:t>
      </w:r>
      <w:r w:rsidRPr="001D7AAC">
        <w:rPr>
          <w:spacing w:val="40"/>
          <w:sz w:val="24"/>
          <w:szCs w:val="24"/>
          <w:lang w:val="en-US"/>
        </w:rPr>
        <w:t xml:space="preserve"> </w:t>
      </w:r>
      <w:r w:rsidRPr="001D7AAC">
        <w:rPr>
          <w:sz w:val="24"/>
          <w:szCs w:val="24"/>
        </w:rPr>
        <w:t>глагол</w:t>
      </w:r>
      <w:r w:rsidRPr="001D7AAC">
        <w:rPr>
          <w:spacing w:val="38"/>
          <w:sz w:val="24"/>
          <w:szCs w:val="24"/>
          <w:lang w:val="en-US"/>
        </w:rPr>
        <w:t xml:space="preserve"> </w:t>
      </w:r>
      <w:r w:rsidRPr="001D7AAC">
        <w:rPr>
          <w:sz w:val="24"/>
          <w:szCs w:val="24"/>
          <w:lang w:val="en-US"/>
        </w:rPr>
        <w:t>can</w:t>
      </w:r>
      <w:r w:rsidRPr="001D7AAC">
        <w:rPr>
          <w:spacing w:val="39"/>
          <w:sz w:val="24"/>
          <w:szCs w:val="24"/>
          <w:lang w:val="en-US"/>
        </w:rPr>
        <w:t xml:space="preserve"> </w:t>
      </w:r>
      <w:r w:rsidRPr="001D7AAC">
        <w:rPr>
          <w:sz w:val="24"/>
          <w:szCs w:val="24"/>
        </w:rPr>
        <w:t>для</w:t>
      </w:r>
      <w:r w:rsidRPr="001D7AAC">
        <w:rPr>
          <w:spacing w:val="40"/>
          <w:sz w:val="24"/>
          <w:szCs w:val="24"/>
          <w:lang w:val="en-US"/>
        </w:rPr>
        <w:t xml:space="preserve"> </w:t>
      </w:r>
      <w:r w:rsidRPr="001D7AAC">
        <w:rPr>
          <w:sz w:val="24"/>
          <w:szCs w:val="24"/>
        </w:rPr>
        <w:t>выражения</w:t>
      </w:r>
      <w:r w:rsidRPr="001D7AAC">
        <w:rPr>
          <w:spacing w:val="39"/>
          <w:sz w:val="24"/>
          <w:szCs w:val="24"/>
          <w:lang w:val="en-US"/>
        </w:rPr>
        <w:t xml:space="preserve"> </w:t>
      </w:r>
      <w:r w:rsidRPr="001D7AAC">
        <w:rPr>
          <w:sz w:val="24"/>
          <w:szCs w:val="24"/>
        </w:rPr>
        <w:t>возможности</w:t>
      </w:r>
      <w:r w:rsidRPr="001D7AAC">
        <w:rPr>
          <w:sz w:val="24"/>
          <w:szCs w:val="24"/>
          <w:lang w:val="en-US"/>
        </w:rPr>
        <w:t>:</w:t>
      </w:r>
      <w:r w:rsidRPr="001D7AAC">
        <w:rPr>
          <w:spacing w:val="38"/>
          <w:sz w:val="24"/>
          <w:szCs w:val="24"/>
          <w:lang w:val="en-US"/>
        </w:rPr>
        <w:t xml:space="preserve"> </w:t>
      </w:r>
      <w:r w:rsidRPr="001D7AAC">
        <w:rPr>
          <w:sz w:val="24"/>
          <w:szCs w:val="24"/>
          <w:lang w:val="en-US"/>
        </w:rPr>
        <w:t>I</w:t>
      </w:r>
      <w:r w:rsidRPr="001D7AAC">
        <w:rPr>
          <w:spacing w:val="38"/>
          <w:sz w:val="24"/>
          <w:szCs w:val="24"/>
          <w:lang w:val="en-US"/>
        </w:rPr>
        <w:t xml:space="preserve"> </w:t>
      </w:r>
      <w:r w:rsidRPr="001D7AAC">
        <w:rPr>
          <w:sz w:val="24"/>
          <w:szCs w:val="24"/>
          <w:lang w:val="en-US"/>
        </w:rPr>
        <w:t>can</w:t>
      </w:r>
      <w:r w:rsidRPr="001D7AAC">
        <w:rPr>
          <w:spacing w:val="38"/>
          <w:sz w:val="24"/>
          <w:szCs w:val="24"/>
          <w:lang w:val="en-US"/>
        </w:rPr>
        <w:t xml:space="preserve"> </w:t>
      </w:r>
      <w:r w:rsidRPr="001D7AAC">
        <w:rPr>
          <w:sz w:val="24"/>
          <w:szCs w:val="24"/>
          <w:lang w:val="en-US"/>
        </w:rPr>
        <w:t>listen</w:t>
      </w:r>
      <w:r w:rsidRPr="001D7AAC">
        <w:rPr>
          <w:spacing w:val="38"/>
          <w:sz w:val="24"/>
          <w:szCs w:val="24"/>
          <w:lang w:val="en-US"/>
        </w:rPr>
        <w:t xml:space="preserve"> </w:t>
      </w:r>
      <w:r w:rsidRPr="001D7AAC">
        <w:rPr>
          <w:sz w:val="24"/>
          <w:szCs w:val="24"/>
          <w:lang w:val="en-US"/>
        </w:rPr>
        <w:t>to</w:t>
      </w:r>
      <w:r w:rsidRPr="001D7AAC">
        <w:rPr>
          <w:spacing w:val="40"/>
          <w:sz w:val="24"/>
          <w:szCs w:val="24"/>
          <w:lang w:val="en-US"/>
        </w:rPr>
        <w:t xml:space="preserve"> </w:t>
      </w:r>
      <w:r w:rsidRPr="001D7AAC">
        <w:rPr>
          <w:sz w:val="24"/>
          <w:szCs w:val="24"/>
          <w:lang w:val="en-US"/>
        </w:rPr>
        <w:t>songs</w:t>
      </w:r>
      <w:r w:rsidRPr="001D7AAC">
        <w:rPr>
          <w:spacing w:val="38"/>
          <w:sz w:val="24"/>
          <w:szCs w:val="24"/>
          <w:lang w:val="en-US"/>
        </w:rPr>
        <w:t xml:space="preserve"> </w:t>
      </w:r>
      <w:r w:rsidRPr="001D7AAC">
        <w:rPr>
          <w:sz w:val="24"/>
          <w:szCs w:val="24"/>
          <w:lang w:val="en-US"/>
        </w:rPr>
        <w:t xml:space="preserve">in English., I can learn poems in English… </w:t>
      </w:r>
      <w:r w:rsidRPr="001D7AAC">
        <w:rPr>
          <w:sz w:val="24"/>
          <w:szCs w:val="24"/>
        </w:rPr>
        <w:t>(повторение);</w:t>
      </w:r>
    </w:p>
    <w:p w14:paraId="392C1A54" w14:textId="77777777" w:rsidR="00566F6F" w:rsidRPr="001D7AAC" w:rsidRDefault="001D7AAC">
      <w:pPr>
        <w:pStyle w:val="a3"/>
        <w:spacing w:before="318"/>
        <w:ind w:left="823" w:firstLine="0"/>
        <w:rPr>
          <w:sz w:val="24"/>
          <w:szCs w:val="24"/>
        </w:rPr>
      </w:pPr>
      <w:r w:rsidRPr="001D7AAC">
        <w:rPr>
          <w:sz w:val="24"/>
          <w:szCs w:val="24"/>
        </w:rPr>
        <w:t>Лексический</w:t>
      </w:r>
      <w:r w:rsidRPr="001D7AAC">
        <w:rPr>
          <w:spacing w:val="49"/>
          <w:sz w:val="24"/>
          <w:szCs w:val="24"/>
        </w:rPr>
        <w:t xml:space="preserve"> </w:t>
      </w:r>
      <w:r w:rsidRPr="001D7AAC">
        <w:rPr>
          <w:sz w:val="24"/>
          <w:szCs w:val="24"/>
        </w:rPr>
        <w:t>материал</w:t>
      </w:r>
      <w:r w:rsidRPr="001D7AAC">
        <w:rPr>
          <w:spacing w:val="-11"/>
          <w:sz w:val="24"/>
          <w:szCs w:val="24"/>
        </w:rPr>
        <w:t xml:space="preserve"> </w:t>
      </w:r>
      <w:r w:rsidRPr="001D7AAC">
        <w:rPr>
          <w:sz w:val="24"/>
          <w:szCs w:val="24"/>
        </w:rPr>
        <w:t>отбирается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учетом</w:t>
      </w:r>
      <w:r w:rsidRPr="001D7AAC">
        <w:rPr>
          <w:spacing w:val="-11"/>
          <w:sz w:val="24"/>
          <w:szCs w:val="24"/>
        </w:rPr>
        <w:t xml:space="preserve"> </w:t>
      </w:r>
      <w:r w:rsidRPr="001D7AAC">
        <w:rPr>
          <w:sz w:val="24"/>
          <w:szCs w:val="24"/>
        </w:rPr>
        <w:t>тематики</w:t>
      </w:r>
      <w:r w:rsidRPr="001D7AAC">
        <w:rPr>
          <w:spacing w:val="-11"/>
          <w:sz w:val="24"/>
          <w:szCs w:val="24"/>
        </w:rPr>
        <w:t xml:space="preserve"> </w:t>
      </w:r>
      <w:r w:rsidRPr="001D7AAC">
        <w:rPr>
          <w:sz w:val="24"/>
          <w:szCs w:val="24"/>
        </w:rPr>
        <w:t>общения</w:t>
      </w:r>
      <w:r w:rsidRPr="001D7AAC">
        <w:rPr>
          <w:spacing w:val="-9"/>
          <w:sz w:val="24"/>
          <w:szCs w:val="24"/>
        </w:rPr>
        <w:t xml:space="preserve"> </w:t>
      </w:r>
      <w:r w:rsidRPr="001D7AAC">
        <w:rPr>
          <w:sz w:val="24"/>
          <w:szCs w:val="24"/>
        </w:rPr>
        <w:t>Раздела</w:t>
      </w:r>
      <w:r w:rsidRPr="001D7AAC">
        <w:rPr>
          <w:spacing w:val="-11"/>
          <w:sz w:val="24"/>
          <w:szCs w:val="24"/>
        </w:rPr>
        <w:t xml:space="preserve"> </w:t>
      </w:r>
      <w:r w:rsidRPr="001D7AAC">
        <w:rPr>
          <w:spacing w:val="-5"/>
          <w:sz w:val="24"/>
          <w:szCs w:val="24"/>
        </w:rPr>
        <w:t>4:</w:t>
      </w:r>
    </w:p>
    <w:p w14:paraId="6BFAE4C0" w14:textId="77777777" w:rsidR="00566F6F" w:rsidRPr="001D7AAC" w:rsidRDefault="001D7AAC">
      <w:pPr>
        <w:pStyle w:val="a4"/>
        <w:numPr>
          <w:ilvl w:val="1"/>
          <w:numId w:val="203"/>
        </w:numPr>
        <w:tabs>
          <w:tab w:val="left" w:pos="1020"/>
        </w:tabs>
        <w:spacing w:before="1"/>
        <w:ind w:right="125" w:firstLine="709"/>
        <w:rPr>
          <w:sz w:val="24"/>
          <w:szCs w:val="24"/>
          <w:lang w:val="en-US"/>
        </w:rPr>
      </w:pPr>
      <w:r w:rsidRPr="001D7AAC">
        <w:rPr>
          <w:sz w:val="24"/>
          <w:szCs w:val="24"/>
        </w:rPr>
        <w:t>речевые</w:t>
      </w:r>
      <w:r w:rsidRPr="001D7AAC">
        <w:rPr>
          <w:sz w:val="24"/>
          <w:szCs w:val="24"/>
          <w:lang w:val="en-US"/>
        </w:rPr>
        <w:t xml:space="preserve"> </w:t>
      </w:r>
      <w:r w:rsidRPr="001D7AAC">
        <w:rPr>
          <w:sz w:val="24"/>
          <w:szCs w:val="24"/>
        </w:rPr>
        <w:t>клише</w:t>
      </w:r>
      <w:r w:rsidRPr="001D7AAC">
        <w:rPr>
          <w:sz w:val="24"/>
          <w:szCs w:val="24"/>
          <w:lang w:val="en-US"/>
        </w:rPr>
        <w:t xml:space="preserve"> </w:t>
      </w:r>
      <w:r w:rsidRPr="001D7AAC">
        <w:rPr>
          <w:sz w:val="24"/>
          <w:szCs w:val="24"/>
        </w:rPr>
        <w:t>для</w:t>
      </w:r>
      <w:r w:rsidRPr="001D7AAC">
        <w:rPr>
          <w:sz w:val="24"/>
          <w:szCs w:val="24"/>
          <w:lang w:val="en-US"/>
        </w:rPr>
        <w:t xml:space="preserve"> </w:t>
      </w:r>
      <w:r w:rsidRPr="001D7AAC">
        <w:rPr>
          <w:sz w:val="24"/>
          <w:szCs w:val="24"/>
        </w:rPr>
        <w:t>описания</w:t>
      </w:r>
      <w:r w:rsidRPr="001D7AAC">
        <w:rPr>
          <w:spacing w:val="40"/>
          <w:sz w:val="24"/>
          <w:szCs w:val="24"/>
          <w:lang w:val="en-US"/>
        </w:rPr>
        <w:t xml:space="preserve"> </w:t>
      </w:r>
      <w:r w:rsidRPr="001D7AAC">
        <w:rPr>
          <w:sz w:val="24"/>
          <w:szCs w:val="24"/>
        </w:rPr>
        <w:t>роли</w:t>
      </w:r>
      <w:r w:rsidRPr="001D7AAC">
        <w:rPr>
          <w:sz w:val="24"/>
          <w:szCs w:val="24"/>
          <w:lang w:val="en-US"/>
        </w:rPr>
        <w:t xml:space="preserve"> </w:t>
      </w:r>
      <w:r w:rsidRPr="001D7AAC">
        <w:rPr>
          <w:sz w:val="24"/>
          <w:szCs w:val="24"/>
        </w:rPr>
        <w:t>иностранного</w:t>
      </w:r>
      <w:r w:rsidRPr="001D7AAC">
        <w:rPr>
          <w:sz w:val="24"/>
          <w:szCs w:val="24"/>
          <w:lang w:val="en-US"/>
        </w:rPr>
        <w:t xml:space="preserve"> </w:t>
      </w:r>
      <w:r w:rsidRPr="001D7AAC">
        <w:rPr>
          <w:sz w:val="24"/>
          <w:szCs w:val="24"/>
        </w:rPr>
        <w:t>языка</w:t>
      </w:r>
      <w:r w:rsidRPr="001D7AAC">
        <w:rPr>
          <w:sz w:val="24"/>
          <w:szCs w:val="24"/>
          <w:lang w:val="en-US"/>
        </w:rPr>
        <w:t xml:space="preserve"> </w:t>
      </w:r>
      <w:r w:rsidRPr="001D7AAC">
        <w:rPr>
          <w:sz w:val="24"/>
          <w:szCs w:val="24"/>
        </w:rPr>
        <w:t>в</w:t>
      </w:r>
      <w:r w:rsidRPr="001D7AAC">
        <w:rPr>
          <w:sz w:val="24"/>
          <w:szCs w:val="24"/>
          <w:lang w:val="en-US"/>
        </w:rPr>
        <w:t xml:space="preserve"> </w:t>
      </w:r>
      <w:r w:rsidRPr="001D7AAC">
        <w:rPr>
          <w:sz w:val="24"/>
          <w:szCs w:val="24"/>
        </w:rPr>
        <w:t>жизни</w:t>
      </w:r>
      <w:r w:rsidRPr="001D7AAC">
        <w:rPr>
          <w:sz w:val="24"/>
          <w:szCs w:val="24"/>
          <w:lang w:val="en-US"/>
        </w:rPr>
        <w:t xml:space="preserve"> </w:t>
      </w:r>
      <w:r w:rsidRPr="001D7AAC">
        <w:rPr>
          <w:sz w:val="24"/>
          <w:szCs w:val="24"/>
        </w:rPr>
        <w:t>современного</w:t>
      </w:r>
      <w:r w:rsidRPr="001D7AAC">
        <w:rPr>
          <w:sz w:val="24"/>
          <w:szCs w:val="24"/>
          <w:lang w:val="en-US"/>
        </w:rPr>
        <w:t xml:space="preserve"> </w:t>
      </w:r>
      <w:r w:rsidRPr="001D7AAC">
        <w:rPr>
          <w:sz w:val="24"/>
          <w:szCs w:val="24"/>
        </w:rPr>
        <w:t>человека</w:t>
      </w:r>
      <w:r w:rsidRPr="001D7AAC">
        <w:rPr>
          <w:sz w:val="24"/>
          <w:szCs w:val="24"/>
          <w:lang w:val="en-US"/>
        </w:rPr>
        <w:t>: English is an international language., English can help you to…, People speak English all over the world., Without English you can’t…;</w:t>
      </w:r>
    </w:p>
    <w:p w14:paraId="13268A98" w14:textId="77777777" w:rsidR="00566F6F" w:rsidRPr="001D7AAC" w:rsidRDefault="001D7AAC">
      <w:pPr>
        <w:pStyle w:val="a4"/>
        <w:numPr>
          <w:ilvl w:val="1"/>
          <w:numId w:val="203"/>
        </w:numPr>
        <w:tabs>
          <w:tab w:val="left" w:pos="1020"/>
        </w:tabs>
        <w:ind w:right="133" w:firstLine="709"/>
        <w:rPr>
          <w:sz w:val="24"/>
          <w:szCs w:val="24"/>
          <w:lang w:val="en-US"/>
        </w:rPr>
      </w:pPr>
      <w:r w:rsidRPr="001D7AAC">
        <w:rPr>
          <w:sz w:val="24"/>
          <w:szCs w:val="24"/>
        </w:rPr>
        <w:t>названия</w:t>
      </w:r>
      <w:r w:rsidRPr="001D7AAC">
        <w:rPr>
          <w:sz w:val="24"/>
          <w:szCs w:val="24"/>
          <w:lang w:val="en-US"/>
        </w:rPr>
        <w:t xml:space="preserve"> </w:t>
      </w:r>
      <w:r w:rsidRPr="001D7AAC">
        <w:rPr>
          <w:sz w:val="24"/>
          <w:szCs w:val="24"/>
        </w:rPr>
        <w:t>разных</w:t>
      </w:r>
      <w:r w:rsidRPr="001D7AAC">
        <w:rPr>
          <w:sz w:val="24"/>
          <w:szCs w:val="24"/>
          <w:lang w:val="en-US"/>
        </w:rPr>
        <w:t xml:space="preserve"> </w:t>
      </w:r>
      <w:r w:rsidRPr="001D7AAC">
        <w:rPr>
          <w:sz w:val="24"/>
          <w:szCs w:val="24"/>
        </w:rPr>
        <w:t>стран</w:t>
      </w:r>
      <w:r w:rsidRPr="001D7AAC">
        <w:rPr>
          <w:sz w:val="24"/>
          <w:szCs w:val="24"/>
          <w:lang w:val="en-US"/>
        </w:rPr>
        <w:t>:</w:t>
      </w:r>
      <w:r w:rsidRPr="001D7AAC">
        <w:rPr>
          <w:spacing w:val="40"/>
          <w:sz w:val="24"/>
          <w:szCs w:val="24"/>
          <w:lang w:val="en-US"/>
        </w:rPr>
        <w:t xml:space="preserve"> </w:t>
      </w:r>
      <w:r w:rsidRPr="001D7AAC">
        <w:rPr>
          <w:sz w:val="24"/>
          <w:szCs w:val="24"/>
          <w:lang w:val="en-US"/>
        </w:rPr>
        <w:t>England, Scotland, the USA, Germany,</w:t>
      </w:r>
      <w:r w:rsidRPr="001D7AAC">
        <w:rPr>
          <w:spacing w:val="40"/>
          <w:sz w:val="24"/>
          <w:szCs w:val="24"/>
          <w:lang w:val="en-US"/>
        </w:rPr>
        <w:t xml:space="preserve"> </w:t>
      </w:r>
      <w:r w:rsidRPr="001D7AAC">
        <w:rPr>
          <w:sz w:val="24"/>
          <w:szCs w:val="24"/>
          <w:lang w:val="en-US"/>
        </w:rPr>
        <w:t>Spain, France, Italy, China, Japan..;</w:t>
      </w:r>
    </w:p>
    <w:p w14:paraId="489FB1F9" w14:textId="77777777" w:rsidR="00566F6F" w:rsidRPr="001D7AAC" w:rsidRDefault="001D7AAC">
      <w:pPr>
        <w:pStyle w:val="a4"/>
        <w:numPr>
          <w:ilvl w:val="1"/>
          <w:numId w:val="203"/>
        </w:numPr>
        <w:tabs>
          <w:tab w:val="left" w:pos="1020"/>
        </w:tabs>
        <w:ind w:right="126" w:firstLine="709"/>
        <w:rPr>
          <w:sz w:val="24"/>
          <w:szCs w:val="24"/>
          <w:lang w:val="en-US"/>
        </w:rPr>
      </w:pPr>
      <w:r w:rsidRPr="001D7AAC">
        <w:rPr>
          <w:sz w:val="24"/>
          <w:szCs w:val="24"/>
        </w:rPr>
        <w:t>названия</w:t>
      </w:r>
      <w:r w:rsidRPr="001D7AAC">
        <w:rPr>
          <w:sz w:val="24"/>
          <w:szCs w:val="24"/>
          <w:lang w:val="en-US"/>
        </w:rPr>
        <w:t xml:space="preserve"> </w:t>
      </w:r>
      <w:r w:rsidRPr="001D7AAC">
        <w:rPr>
          <w:sz w:val="24"/>
          <w:szCs w:val="24"/>
        </w:rPr>
        <w:t>иностранных</w:t>
      </w:r>
      <w:r w:rsidRPr="001D7AAC">
        <w:rPr>
          <w:sz w:val="24"/>
          <w:szCs w:val="24"/>
          <w:lang w:val="en-US"/>
        </w:rPr>
        <w:t xml:space="preserve"> </w:t>
      </w:r>
      <w:r w:rsidRPr="001D7AAC">
        <w:rPr>
          <w:sz w:val="24"/>
          <w:szCs w:val="24"/>
        </w:rPr>
        <w:t>языков</w:t>
      </w:r>
      <w:r w:rsidRPr="001D7AAC">
        <w:rPr>
          <w:sz w:val="24"/>
          <w:szCs w:val="24"/>
          <w:lang w:val="en-US"/>
        </w:rPr>
        <w:t>: English, German, Spanish, French, Italian, Chinese, Japanese…;</w:t>
      </w:r>
    </w:p>
    <w:p w14:paraId="317B859C" w14:textId="77777777" w:rsidR="00566F6F" w:rsidRPr="001D7AAC" w:rsidRDefault="001D7AAC">
      <w:pPr>
        <w:pStyle w:val="a4"/>
        <w:numPr>
          <w:ilvl w:val="1"/>
          <w:numId w:val="203"/>
        </w:numPr>
        <w:tabs>
          <w:tab w:val="left" w:pos="1020"/>
        </w:tabs>
        <w:ind w:right="126" w:firstLine="709"/>
        <w:rPr>
          <w:sz w:val="24"/>
          <w:szCs w:val="24"/>
          <w:lang w:val="en-US"/>
        </w:rPr>
      </w:pPr>
      <w:r w:rsidRPr="001D7AAC">
        <w:rPr>
          <w:sz w:val="24"/>
          <w:szCs w:val="24"/>
        </w:rPr>
        <w:lastRenderedPageBreak/>
        <w:t>речевые</w:t>
      </w:r>
      <w:r w:rsidRPr="001D7AAC">
        <w:rPr>
          <w:sz w:val="24"/>
          <w:szCs w:val="24"/>
          <w:lang w:val="en-US"/>
        </w:rPr>
        <w:t xml:space="preserve"> </w:t>
      </w:r>
      <w:r w:rsidRPr="001D7AAC">
        <w:rPr>
          <w:sz w:val="24"/>
          <w:szCs w:val="24"/>
        </w:rPr>
        <w:t>клише</w:t>
      </w:r>
      <w:r w:rsidRPr="001D7AAC">
        <w:rPr>
          <w:sz w:val="24"/>
          <w:szCs w:val="24"/>
          <w:lang w:val="en-US"/>
        </w:rPr>
        <w:t xml:space="preserve">, </w:t>
      </w:r>
      <w:r w:rsidRPr="001D7AAC">
        <w:rPr>
          <w:sz w:val="24"/>
          <w:szCs w:val="24"/>
        </w:rPr>
        <w:t>связанные</w:t>
      </w:r>
      <w:r w:rsidRPr="001D7AAC">
        <w:rPr>
          <w:sz w:val="24"/>
          <w:szCs w:val="24"/>
          <w:lang w:val="en-US"/>
        </w:rPr>
        <w:t xml:space="preserve"> </w:t>
      </w:r>
      <w:r w:rsidRPr="001D7AAC">
        <w:rPr>
          <w:sz w:val="24"/>
          <w:szCs w:val="24"/>
        </w:rPr>
        <w:t>с</w:t>
      </w:r>
      <w:r w:rsidRPr="001D7AAC">
        <w:rPr>
          <w:sz w:val="24"/>
          <w:szCs w:val="24"/>
          <w:lang w:val="en-US"/>
        </w:rPr>
        <w:t xml:space="preserve"> </w:t>
      </w:r>
      <w:r w:rsidRPr="001D7AAC">
        <w:rPr>
          <w:sz w:val="24"/>
          <w:szCs w:val="24"/>
        </w:rPr>
        <w:t>изучением</w:t>
      </w:r>
      <w:r w:rsidRPr="001D7AAC">
        <w:rPr>
          <w:sz w:val="24"/>
          <w:szCs w:val="24"/>
          <w:lang w:val="en-US"/>
        </w:rPr>
        <w:t xml:space="preserve"> </w:t>
      </w:r>
      <w:r w:rsidRPr="001D7AAC">
        <w:rPr>
          <w:sz w:val="24"/>
          <w:szCs w:val="24"/>
        </w:rPr>
        <w:t>иностранного</w:t>
      </w:r>
      <w:r w:rsidRPr="001D7AAC">
        <w:rPr>
          <w:sz w:val="24"/>
          <w:szCs w:val="24"/>
          <w:lang w:val="en-US"/>
        </w:rPr>
        <w:t xml:space="preserve"> </w:t>
      </w:r>
      <w:r w:rsidRPr="001D7AAC">
        <w:rPr>
          <w:sz w:val="24"/>
          <w:szCs w:val="24"/>
        </w:rPr>
        <w:t>языка</w:t>
      </w:r>
      <w:r w:rsidRPr="001D7AAC">
        <w:rPr>
          <w:sz w:val="24"/>
          <w:szCs w:val="24"/>
          <w:lang w:val="en-US"/>
        </w:rPr>
        <w:t>: learn new</w:t>
      </w:r>
      <w:r w:rsidRPr="001D7AAC">
        <w:rPr>
          <w:spacing w:val="-1"/>
          <w:sz w:val="24"/>
          <w:szCs w:val="24"/>
          <w:lang w:val="en-US"/>
        </w:rPr>
        <w:t xml:space="preserve"> </w:t>
      </w:r>
      <w:r w:rsidRPr="001D7AAC">
        <w:rPr>
          <w:sz w:val="24"/>
          <w:szCs w:val="24"/>
          <w:lang w:val="en-US"/>
        </w:rPr>
        <w:t>words, do grammar exercises, learn poems in English, watch videos on YouTube…</w:t>
      </w:r>
    </w:p>
    <w:p w14:paraId="6AC17794" w14:textId="77777777" w:rsidR="00566F6F" w:rsidRPr="001D7AAC" w:rsidRDefault="001D7AAC">
      <w:pPr>
        <w:pStyle w:val="2"/>
        <w:spacing w:before="318" w:line="322" w:lineRule="exact"/>
        <w:jc w:val="both"/>
        <w:rPr>
          <w:sz w:val="24"/>
          <w:szCs w:val="24"/>
        </w:rPr>
      </w:pPr>
      <w:r w:rsidRPr="001D7AAC">
        <w:rPr>
          <w:sz w:val="24"/>
          <w:szCs w:val="24"/>
        </w:rPr>
        <w:t>ПЛАНИРУЕМЫЕ</w:t>
      </w:r>
      <w:r w:rsidRPr="001D7AAC">
        <w:rPr>
          <w:spacing w:val="-14"/>
          <w:sz w:val="24"/>
          <w:szCs w:val="24"/>
        </w:rPr>
        <w:t xml:space="preserve"> </w:t>
      </w:r>
      <w:r w:rsidRPr="001D7AAC">
        <w:rPr>
          <w:sz w:val="24"/>
          <w:szCs w:val="24"/>
        </w:rPr>
        <w:t>РЕЗУЛЬТАТЫ</w:t>
      </w:r>
      <w:r w:rsidRPr="001D7AAC">
        <w:rPr>
          <w:spacing w:val="-13"/>
          <w:sz w:val="24"/>
          <w:szCs w:val="24"/>
        </w:rPr>
        <w:t xml:space="preserve"> </w:t>
      </w:r>
      <w:r w:rsidRPr="001D7AAC">
        <w:rPr>
          <w:sz w:val="24"/>
          <w:szCs w:val="24"/>
        </w:rPr>
        <w:t>ОСВОЕНИЯ</w:t>
      </w:r>
      <w:r w:rsidRPr="001D7AAC">
        <w:rPr>
          <w:spacing w:val="-14"/>
          <w:sz w:val="24"/>
          <w:szCs w:val="24"/>
        </w:rPr>
        <w:t xml:space="preserve"> </w:t>
      </w:r>
      <w:r w:rsidRPr="001D7AAC">
        <w:rPr>
          <w:sz w:val="24"/>
          <w:szCs w:val="24"/>
        </w:rPr>
        <w:t>УЧЕБНОГО</w:t>
      </w:r>
      <w:r w:rsidRPr="001D7AAC">
        <w:rPr>
          <w:spacing w:val="-14"/>
          <w:sz w:val="24"/>
          <w:szCs w:val="24"/>
        </w:rPr>
        <w:t xml:space="preserve"> </w:t>
      </w:r>
      <w:r w:rsidRPr="001D7AAC">
        <w:rPr>
          <w:spacing w:val="-2"/>
          <w:sz w:val="24"/>
          <w:szCs w:val="24"/>
        </w:rPr>
        <w:t>ПРЕДМЕТА</w:t>
      </w:r>
    </w:p>
    <w:p w14:paraId="1B1554AA" w14:textId="77777777" w:rsidR="00566F6F" w:rsidRPr="001D7AAC" w:rsidRDefault="001D7AAC">
      <w:pPr>
        <w:spacing w:line="322" w:lineRule="exact"/>
        <w:ind w:left="114"/>
        <w:rPr>
          <w:b/>
          <w:sz w:val="24"/>
          <w:szCs w:val="24"/>
        </w:rPr>
      </w:pPr>
      <w:r w:rsidRPr="001D7AAC">
        <w:rPr>
          <w:b/>
          <w:sz w:val="24"/>
          <w:szCs w:val="24"/>
        </w:rPr>
        <w:t>«ИНОСТРАННЫЙ</w:t>
      </w:r>
      <w:r w:rsidRPr="001D7AAC">
        <w:rPr>
          <w:b/>
          <w:spacing w:val="34"/>
          <w:sz w:val="24"/>
          <w:szCs w:val="24"/>
        </w:rPr>
        <w:t xml:space="preserve"> </w:t>
      </w:r>
      <w:r w:rsidRPr="001D7AAC">
        <w:rPr>
          <w:b/>
          <w:sz w:val="24"/>
          <w:szCs w:val="24"/>
        </w:rPr>
        <w:t>(АНГЛИЙСКИЙ)</w:t>
      </w:r>
      <w:r w:rsidRPr="001D7AAC">
        <w:rPr>
          <w:b/>
          <w:spacing w:val="-17"/>
          <w:sz w:val="24"/>
          <w:szCs w:val="24"/>
        </w:rPr>
        <w:t xml:space="preserve"> </w:t>
      </w:r>
      <w:r w:rsidRPr="001D7AAC">
        <w:rPr>
          <w:b/>
          <w:spacing w:val="-2"/>
          <w:sz w:val="24"/>
          <w:szCs w:val="24"/>
        </w:rPr>
        <w:t>ЯЗЫК»</w:t>
      </w:r>
    </w:p>
    <w:p w14:paraId="1C5DC6D1" w14:textId="77777777" w:rsidR="00566F6F" w:rsidRPr="001D7AAC" w:rsidRDefault="001D7AAC">
      <w:pPr>
        <w:pStyle w:val="a3"/>
        <w:ind w:right="130"/>
        <w:rPr>
          <w:sz w:val="24"/>
          <w:szCs w:val="24"/>
        </w:rPr>
      </w:pPr>
      <w:r w:rsidRPr="001D7AAC">
        <w:rPr>
          <w:sz w:val="24"/>
          <w:szCs w:val="24"/>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54A0F739" w14:textId="77777777" w:rsidR="00566F6F" w:rsidRPr="001D7AAC" w:rsidRDefault="001D7AAC">
      <w:pPr>
        <w:pStyle w:val="a3"/>
        <w:ind w:right="124"/>
        <w:rPr>
          <w:sz w:val="24"/>
          <w:szCs w:val="24"/>
        </w:rPr>
      </w:pPr>
      <w:r w:rsidRPr="001D7AAC">
        <w:rPr>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39217F" w14:textId="77777777" w:rsidR="00566F6F" w:rsidRPr="001D7AAC" w:rsidRDefault="00566F6F">
      <w:pPr>
        <w:pStyle w:val="a3"/>
        <w:ind w:left="0" w:firstLine="0"/>
        <w:jc w:val="left"/>
        <w:rPr>
          <w:sz w:val="24"/>
          <w:szCs w:val="24"/>
        </w:rPr>
      </w:pPr>
    </w:p>
    <w:p w14:paraId="30C6CC2C" w14:textId="77777777" w:rsidR="00566F6F" w:rsidRPr="001D7AAC" w:rsidRDefault="001D7AAC">
      <w:pPr>
        <w:pStyle w:val="4"/>
        <w:spacing w:line="240" w:lineRule="auto"/>
        <w:rPr>
          <w:sz w:val="24"/>
          <w:szCs w:val="24"/>
        </w:rPr>
      </w:pPr>
      <w:r w:rsidRPr="001D7AAC">
        <w:rPr>
          <w:sz w:val="24"/>
          <w:szCs w:val="24"/>
        </w:rPr>
        <w:t>Личностные</w:t>
      </w:r>
      <w:r w:rsidRPr="001D7AAC">
        <w:rPr>
          <w:spacing w:val="-18"/>
          <w:sz w:val="24"/>
          <w:szCs w:val="24"/>
        </w:rPr>
        <w:t xml:space="preserve"> </w:t>
      </w:r>
      <w:r w:rsidRPr="001D7AAC">
        <w:rPr>
          <w:spacing w:val="-2"/>
          <w:sz w:val="24"/>
          <w:szCs w:val="24"/>
        </w:rPr>
        <w:t>результаты</w:t>
      </w:r>
    </w:p>
    <w:p w14:paraId="55936EF4" w14:textId="77777777" w:rsidR="00566F6F" w:rsidRPr="001D7AAC" w:rsidRDefault="001D7AAC">
      <w:pPr>
        <w:pStyle w:val="a3"/>
        <w:spacing w:before="1"/>
        <w:ind w:right="126"/>
        <w:rPr>
          <w:sz w:val="24"/>
          <w:szCs w:val="24"/>
        </w:rPr>
      </w:pPr>
      <w:r w:rsidRPr="001D7AAC">
        <w:rPr>
          <w:sz w:val="24"/>
          <w:szCs w:val="24"/>
        </w:rPr>
        <w:t>Личностные результаты освоения адаптированной программы основного общего образования</w:t>
      </w:r>
      <w:r w:rsidRPr="001D7AAC">
        <w:rPr>
          <w:position w:val="9"/>
          <w:sz w:val="24"/>
          <w:szCs w:val="24"/>
        </w:rPr>
        <w:t>1</w:t>
      </w:r>
      <w:r w:rsidRPr="001D7AAC">
        <w:rPr>
          <w:spacing w:val="40"/>
          <w:position w:val="9"/>
          <w:sz w:val="24"/>
          <w:szCs w:val="24"/>
        </w:rPr>
        <w:t xml:space="preserve"> </w:t>
      </w:r>
      <w:r w:rsidRPr="001D7AAC">
        <w:rPr>
          <w:sz w:val="24"/>
          <w:szCs w:val="24"/>
        </w:rPr>
        <w:t>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w:t>
      </w:r>
      <w:r w:rsidRPr="001D7AAC">
        <w:rPr>
          <w:spacing w:val="37"/>
          <w:sz w:val="24"/>
          <w:szCs w:val="24"/>
        </w:rPr>
        <w:t xml:space="preserve">  </w:t>
      </w:r>
      <w:r w:rsidRPr="001D7AAC">
        <w:rPr>
          <w:sz w:val="24"/>
          <w:szCs w:val="24"/>
        </w:rPr>
        <w:t>и</w:t>
      </w:r>
      <w:r w:rsidRPr="001D7AAC">
        <w:rPr>
          <w:spacing w:val="37"/>
          <w:sz w:val="24"/>
          <w:szCs w:val="24"/>
        </w:rPr>
        <w:t xml:space="preserve">  </w:t>
      </w:r>
      <w:r w:rsidRPr="001D7AAC">
        <w:rPr>
          <w:sz w:val="24"/>
          <w:szCs w:val="24"/>
        </w:rPr>
        <w:t>нормами</w:t>
      </w:r>
      <w:r w:rsidRPr="001D7AAC">
        <w:rPr>
          <w:spacing w:val="37"/>
          <w:sz w:val="24"/>
          <w:szCs w:val="24"/>
        </w:rPr>
        <w:t xml:space="preserve">  </w:t>
      </w:r>
      <w:r w:rsidRPr="001D7AAC">
        <w:rPr>
          <w:sz w:val="24"/>
          <w:szCs w:val="24"/>
        </w:rPr>
        <w:t>поведения,</w:t>
      </w:r>
      <w:r w:rsidRPr="001D7AAC">
        <w:rPr>
          <w:spacing w:val="37"/>
          <w:sz w:val="24"/>
          <w:szCs w:val="24"/>
        </w:rPr>
        <w:t xml:space="preserve">  </w:t>
      </w:r>
      <w:r w:rsidRPr="001D7AAC">
        <w:rPr>
          <w:sz w:val="24"/>
          <w:szCs w:val="24"/>
        </w:rPr>
        <w:t>и</w:t>
      </w:r>
      <w:r w:rsidRPr="001D7AAC">
        <w:rPr>
          <w:spacing w:val="37"/>
          <w:sz w:val="24"/>
          <w:szCs w:val="24"/>
        </w:rPr>
        <w:t xml:space="preserve">  </w:t>
      </w:r>
      <w:r w:rsidRPr="001D7AAC">
        <w:rPr>
          <w:sz w:val="24"/>
          <w:szCs w:val="24"/>
        </w:rPr>
        <w:t>способствуют</w:t>
      </w:r>
      <w:r w:rsidRPr="001D7AAC">
        <w:rPr>
          <w:spacing w:val="37"/>
          <w:sz w:val="24"/>
          <w:szCs w:val="24"/>
        </w:rPr>
        <w:t xml:space="preserve">  </w:t>
      </w:r>
      <w:r w:rsidRPr="001D7AAC">
        <w:rPr>
          <w:sz w:val="24"/>
          <w:szCs w:val="24"/>
        </w:rPr>
        <w:t>процессам</w:t>
      </w:r>
      <w:r w:rsidRPr="001D7AAC">
        <w:rPr>
          <w:spacing w:val="37"/>
          <w:sz w:val="24"/>
          <w:szCs w:val="24"/>
        </w:rPr>
        <w:t xml:space="preserve">  </w:t>
      </w:r>
      <w:r w:rsidRPr="001D7AAC">
        <w:rPr>
          <w:spacing w:val="-2"/>
          <w:sz w:val="24"/>
          <w:szCs w:val="24"/>
        </w:rPr>
        <w:t>самопознания,</w:t>
      </w:r>
    </w:p>
    <w:p w14:paraId="14145E9C" w14:textId="77777777" w:rsidR="00566F6F" w:rsidRPr="001D7AAC" w:rsidRDefault="001D7AAC">
      <w:pPr>
        <w:pStyle w:val="a3"/>
        <w:spacing w:before="34"/>
        <w:ind w:left="0" w:firstLine="0"/>
        <w:jc w:val="left"/>
        <w:rPr>
          <w:sz w:val="24"/>
          <w:szCs w:val="24"/>
        </w:rPr>
      </w:pPr>
      <w:r w:rsidRPr="001D7AAC">
        <w:rPr>
          <w:noProof/>
          <w:sz w:val="24"/>
          <w:szCs w:val="24"/>
        </w:rPr>
        <mc:AlternateContent>
          <mc:Choice Requires="wps">
            <w:drawing>
              <wp:anchor distT="0" distB="0" distL="0" distR="0" simplePos="0" relativeHeight="251655168" behindDoc="1" locked="0" layoutInCell="1" allowOverlap="1" wp14:anchorId="0EAA921E" wp14:editId="40B4472A">
                <wp:simplePos x="0" y="0"/>
                <wp:positionH relativeFrom="page">
                  <wp:posOffset>1170686</wp:posOffset>
                </wp:positionH>
                <wp:positionV relativeFrom="paragraph">
                  <wp:posOffset>183261</wp:posOffset>
                </wp:positionV>
                <wp:extent cx="18288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1E852A" id="Graphic 3" o:spid="_x0000_s1026" style="position:absolute;margin-left:92.2pt;margin-top:14.45pt;width:2in;height:.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" path="m1828800,l,,,9144r1828800,l1828800,xe" fillcolor="black" stroked="f">
                <v:path arrowok="t"/>
                <w10:wrap type="topAndBottom" anchorx="page"/>
              </v:shape>
            </w:pict>
          </mc:Fallback>
        </mc:AlternateContent>
      </w:r>
    </w:p>
    <w:p w14:paraId="6C7E4396" w14:textId="77777777" w:rsidR="00566F6F" w:rsidRPr="001D7AAC" w:rsidRDefault="001D7AAC">
      <w:pPr>
        <w:spacing w:before="118"/>
        <w:ind w:left="114" w:firstLine="709"/>
        <w:rPr>
          <w:sz w:val="24"/>
          <w:szCs w:val="24"/>
        </w:rPr>
      </w:pPr>
      <w:r w:rsidRPr="001D7AAC">
        <w:rPr>
          <w:spacing w:val="-2"/>
          <w:sz w:val="24"/>
          <w:szCs w:val="24"/>
          <w:vertAlign w:val="superscript"/>
        </w:rPr>
        <w:t>1</w:t>
      </w:r>
      <w:r w:rsidRPr="001D7AAC">
        <w:rPr>
          <w:spacing w:val="40"/>
          <w:sz w:val="24"/>
          <w:szCs w:val="24"/>
        </w:rPr>
        <w:t xml:space="preserve"> </w:t>
      </w:r>
      <w:r w:rsidRPr="001D7AAC">
        <w:rPr>
          <w:color w:val="221F1F"/>
          <w:spacing w:val="-2"/>
          <w:sz w:val="24"/>
          <w:szCs w:val="24"/>
        </w:rPr>
        <w:t>При</w:t>
      </w:r>
      <w:r w:rsidRPr="001D7AAC">
        <w:rPr>
          <w:color w:val="221F1F"/>
          <w:spacing w:val="40"/>
          <w:sz w:val="24"/>
          <w:szCs w:val="24"/>
        </w:rPr>
        <w:t xml:space="preserve"> </w:t>
      </w:r>
      <w:r w:rsidRPr="001D7AAC">
        <w:rPr>
          <w:color w:val="221F1F"/>
          <w:spacing w:val="-2"/>
          <w:sz w:val="24"/>
          <w:szCs w:val="24"/>
        </w:rPr>
        <w:t>оценивании</w:t>
      </w:r>
      <w:r w:rsidRPr="001D7AAC">
        <w:rPr>
          <w:color w:val="221F1F"/>
          <w:spacing w:val="40"/>
          <w:sz w:val="24"/>
          <w:szCs w:val="24"/>
        </w:rPr>
        <w:t xml:space="preserve"> </w:t>
      </w:r>
      <w:r w:rsidRPr="001D7AAC">
        <w:rPr>
          <w:color w:val="221F1F"/>
          <w:spacing w:val="-2"/>
          <w:sz w:val="24"/>
          <w:szCs w:val="24"/>
        </w:rPr>
        <w:t>личностных</w:t>
      </w:r>
      <w:r w:rsidRPr="001D7AAC">
        <w:rPr>
          <w:color w:val="221F1F"/>
          <w:spacing w:val="40"/>
          <w:sz w:val="24"/>
          <w:szCs w:val="24"/>
        </w:rPr>
        <w:t xml:space="preserve"> </w:t>
      </w:r>
      <w:r w:rsidRPr="001D7AAC">
        <w:rPr>
          <w:color w:val="221F1F"/>
          <w:spacing w:val="-2"/>
          <w:sz w:val="24"/>
          <w:szCs w:val="24"/>
        </w:rPr>
        <w:t>результатов</w:t>
      </w:r>
      <w:r w:rsidRPr="001D7AAC">
        <w:rPr>
          <w:color w:val="221F1F"/>
          <w:spacing w:val="40"/>
          <w:sz w:val="24"/>
          <w:szCs w:val="24"/>
        </w:rPr>
        <w:t xml:space="preserve"> </w:t>
      </w:r>
      <w:r w:rsidRPr="001D7AAC">
        <w:rPr>
          <w:color w:val="221F1F"/>
          <w:spacing w:val="-2"/>
          <w:sz w:val="24"/>
          <w:szCs w:val="24"/>
        </w:rPr>
        <w:t>необходимо</w:t>
      </w:r>
      <w:r w:rsidRPr="001D7AAC">
        <w:rPr>
          <w:color w:val="221F1F"/>
          <w:spacing w:val="40"/>
          <w:sz w:val="24"/>
          <w:szCs w:val="24"/>
        </w:rPr>
        <w:t xml:space="preserve"> </w:t>
      </w:r>
      <w:r w:rsidRPr="001D7AAC">
        <w:rPr>
          <w:color w:val="221F1F"/>
          <w:spacing w:val="-2"/>
          <w:sz w:val="24"/>
          <w:szCs w:val="24"/>
        </w:rPr>
        <w:t>обеспечить</w:t>
      </w:r>
      <w:r w:rsidRPr="001D7AAC">
        <w:rPr>
          <w:color w:val="221F1F"/>
          <w:spacing w:val="40"/>
          <w:sz w:val="24"/>
          <w:szCs w:val="24"/>
        </w:rPr>
        <w:t xml:space="preserve"> </w:t>
      </w:r>
      <w:r w:rsidRPr="001D7AAC">
        <w:rPr>
          <w:color w:val="221F1F"/>
          <w:spacing w:val="-2"/>
          <w:sz w:val="24"/>
          <w:szCs w:val="24"/>
        </w:rPr>
        <w:t>индивидуализацию</w:t>
      </w:r>
      <w:r w:rsidRPr="001D7AAC">
        <w:rPr>
          <w:color w:val="221F1F"/>
          <w:spacing w:val="40"/>
          <w:sz w:val="24"/>
          <w:szCs w:val="24"/>
        </w:rPr>
        <w:t xml:space="preserve"> </w:t>
      </w:r>
      <w:r w:rsidRPr="001D7AAC">
        <w:rPr>
          <w:color w:val="221F1F"/>
          <w:spacing w:val="-2"/>
          <w:sz w:val="24"/>
          <w:szCs w:val="24"/>
        </w:rPr>
        <w:t>этапности</w:t>
      </w:r>
      <w:r w:rsidRPr="001D7AAC">
        <w:rPr>
          <w:color w:val="221F1F"/>
          <w:spacing w:val="40"/>
          <w:sz w:val="24"/>
          <w:szCs w:val="24"/>
        </w:rPr>
        <w:t xml:space="preserve"> </w:t>
      </w:r>
      <w:r w:rsidRPr="001D7AAC">
        <w:rPr>
          <w:color w:val="221F1F"/>
          <w:spacing w:val="-2"/>
          <w:sz w:val="24"/>
          <w:szCs w:val="24"/>
        </w:rPr>
        <w:t xml:space="preserve">освоения </w:t>
      </w:r>
      <w:r w:rsidRPr="001D7AAC">
        <w:rPr>
          <w:color w:val="221F1F"/>
          <w:spacing w:val="-4"/>
          <w:sz w:val="24"/>
          <w:szCs w:val="24"/>
        </w:rPr>
        <w:t>образовательных результатов в связи с неравномерностью и особенностями развития школьника с РАС.</w:t>
      </w:r>
    </w:p>
    <w:p w14:paraId="42F3C52E" w14:textId="77777777" w:rsidR="00566F6F" w:rsidRPr="001D7AAC" w:rsidRDefault="00566F6F">
      <w:pPr>
        <w:rPr>
          <w:sz w:val="24"/>
          <w:szCs w:val="24"/>
        </w:rPr>
        <w:sectPr w:rsidR="00566F6F" w:rsidRPr="001D7AAC">
          <w:pgSz w:w="11910" w:h="16840"/>
          <w:pgMar w:top="460" w:right="440" w:bottom="640" w:left="1020" w:header="0" w:footer="441" w:gutter="0"/>
          <w:cols w:space="720"/>
        </w:sectPr>
      </w:pPr>
    </w:p>
    <w:p w14:paraId="1CE060F0" w14:textId="77777777" w:rsidR="00566F6F" w:rsidRPr="001D7AAC" w:rsidRDefault="001D7AAC">
      <w:pPr>
        <w:pStyle w:val="a3"/>
        <w:spacing w:before="68" w:line="322" w:lineRule="exact"/>
        <w:ind w:firstLine="0"/>
        <w:rPr>
          <w:sz w:val="24"/>
          <w:szCs w:val="24"/>
        </w:rPr>
      </w:pPr>
      <w:r w:rsidRPr="001D7AAC">
        <w:rPr>
          <w:spacing w:val="-2"/>
          <w:sz w:val="24"/>
          <w:szCs w:val="24"/>
        </w:rPr>
        <w:lastRenderedPageBreak/>
        <w:t>самовоспитания</w:t>
      </w:r>
      <w:r w:rsidRPr="001D7AAC">
        <w:rPr>
          <w:sz w:val="24"/>
          <w:szCs w:val="24"/>
        </w:rPr>
        <w:t xml:space="preserve"> </w:t>
      </w:r>
      <w:r w:rsidRPr="001D7AAC">
        <w:rPr>
          <w:spacing w:val="-2"/>
          <w:sz w:val="24"/>
          <w:szCs w:val="24"/>
        </w:rPr>
        <w:t>и</w:t>
      </w:r>
      <w:r w:rsidRPr="001D7AAC">
        <w:rPr>
          <w:spacing w:val="1"/>
          <w:sz w:val="24"/>
          <w:szCs w:val="24"/>
        </w:rPr>
        <w:t xml:space="preserve"> </w:t>
      </w:r>
      <w:r w:rsidRPr="001D7AAC">
        <w:rPr>
          <w:spacing w:val="-2"/>
          <w:sz w:val="24"/>
          <w:szCs w:val="24"/>
        </w:rPr>
        <w:t>саморазвития,</w:t>
      </w:r>
      <w:r w:rsidRPr="001D7AAC">
        <w:rPr>
          <w:spacing w:val="1"/>
          <w:sz w:val="24"/>
          <w:szCs w:val="24"/>
        </w:rPr>
        <w:t xml:space="preserve"> </w:t>
      </w:r>
      <w:r w:rsidRPr="001D7AAC">
        <w:rPr>
          <w:spacing w:val="-2"/>
          <w:sz w:val="24"/>
          <w:szCs w:val="24"/>
        </w:rPr>
        <w:t>формирования</w:t>
      </w:r>
      <w:r w:rsidRPr="001D7AAC">
        <w:rPr>
          <w:spacing w:val="1"/>
          <w:sz w:val="24"/>
          <w:szCs w:val="24"/>
        </w:rPr>
        <w:t xml:space="preserve"> </w:t>
      </w:r>
      <w:r w:rsidRPr="001D7AAC">
        <w:rPr>
          <w:spacing w:val="-2"/>
          <w:sz w:val="24"/>
          <w:szCs w:val="24"/>
        </w:rPr>
        <w:t>внутренней</w:t>
      </w:r>
      <w:r w:rsidRPr="001D7AAC">
        <w:rPr>
          <w:spacing w:val="1"/>
          <w:sz w:val="24"/>
          <w:szCs w:val="24"/>
        </w:rPr>
        <w:t xml:space="preserve"> </w:t>
      </w:r>
      <w:r w:rsidRPr="001D7AAC">
        <w:rPr>
          <w:spacing w:val="-2"/>
          <w:sz w:val="24"/>
          <w:szCs w:val="24"/>
        </w:rPr>
        <w:t>позиции</w:t>
      </w:r>
      <w:r w:rsidRPr="001D7AAC">
        <w:rPr>
          <w:spacing w:val="1"/>
          <w:sz w:val="24"/>
          <w:szCs w:val="24"/>
        </w:rPr>
        <w:t xml:space="preserve"> </w:t>
      </w:r>
      <w:r w:rsidRPr="001D7AAC">
        <w:rPr>
          <w:spacing w:val="-2"/>
          <w:sz w:val="24"/>
          <w:szCs w:val="24"/>
        </w:rPr>
        <w:t>личности.</w:t>
      </w:r>
    </w:p>
    <w:p w14:paraId="66F387E4" w14:textId="77777777" w:rsidR="00566F6F" w:rsidRPr="001D7AAC" w:rsidRDefault="001D7AAC">
      <w:pPr>
        <w:pStyle w:val="a3"/>
        <w:ind w:right="126"/>
        <w:rPr>
          <w:sz w:val="24"/>
          <w:szCs w:val="24"/>
        </w:rPr>
      </w:pPr>
      <w:r w:rsidRPr="001D7AAC">
        <w:rPr>
          <w:b/>
          <w:sz w:val="24"/>
          <w:szCs w:val="24"/>
        </w:rPr>
        <w:t xml:space="preserve">Личностные результаты </w:t>
      </w:r>
      <w:r w:rsidRPr="001D7AAC">
        <w:rPr>
          <w:sz w:val="24"/>
          <w:szCs w:val="24"/>
        </w:rPr>
        <w:t>освоения программы основного общего</w:t>
      </w:r>
      <w:r w:rsidRPr="001D7AAC">
        <w:rPr>
          <w:spacing w:val="40"/>
          <w:sz w:val="24"/>
          <w:szCs w:val="24"/>
        </w:rPr>
        <w:t xml:space="preserve"> </w:t>
      </w:r>
      <w:r w:rsidRPr="001D7AAC">
        <w:rPr>
          <w:sz w:val="24"/>
          <w:szCs w:val="24"/>
        </w:rPr>
        <w:t>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27B11237" w14:textId="77777777" w:rsidR="00566F6F" w:rsidRPr="001D7AAC" w:rsidRDefault="001D7AAC">
      <w:pPr>
        <w:spacing w:line="321" w:lineRule="exact"/>
        <w:ind w:left="823"/>
        <w:jc w:val="both"/>
        <w:rPr>
          <w:sz w:val="24"/>
          <w:szCs w:val="24"/>
        </w:rPr>
      </w:pPr>
      <w:r w:rsidRPr="001D7AAC">
        <w:rPr>
          <w:i/>
          <w:sz w:val="24"/>
          <w:szCs w:val="24"/>
        </w:rPr>
        <w:t>Гражданского</w:t>
      </w:r>
      <w:r w:rsidRPr="001D7AAC">
        <w:rPr>
          <w:i/>
          <w:spacing w:val="50"/>
          <w:sz w:val="24"/>
          <w:szCs w:val="24"/>
        </w:rPr>
        <w:t xml:space="preserve"> </w:t>
      </w:r>
      <w:r w:rsidRPr="001D7AAC">
        <w:rPr>
          <w:i/>
          <w:spacing w:val="-2"/>
          <w:sz w:val="24"/>
          <w:szCs w:val="24"/>
        </w:rPr>
        <w:t>воспитания</w:t>
      </w:r>
      <w:r w:rsidRPr="001D7AAC">
        <w:rPr>
          <w:spacing w:val="-2"/>
          <w:sz w:val="24"/>
          <w:szCs w:val="24"/>
        </w:rPr>
        <w:t>:</w:t>
      </w:r>
    </w:p>
    <w:p w14:paraId="4F14A065" w14:textId="77777777" w:rsidR="00566F6F" w:rsidRPr="001D7AAC" w:rsidRDefault="001D7AAC">
      <w:pPr>
        <w:pStyle w:val="a3"/>
        <w:spacing w:before="1"/>
        <w:ind w:right="130"/>
        <w:rPr>
          <w:sz w:val="24"/>
          <w:szCs w:val="24"/>
        </w:rPr>
      </w:pPr>
      <w:r w:rsidRPr="001D7AAC">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655A296B" w14:textId="77777777" w:rsidR="00566F6F" w:rsidRPr="001D7AAC" w:rsidRDefault="001D7AAC">
      <w:pPr>
        <w:pStyle w:val="a3"/>
        <w:ind w:right="125"/>
        <w:rPr>
          <w:sz w:val="24"/>
          <w:szCs w:val="24"/>
        </w:rPr>
      </w:pPr>
      <w:r w:rsidRPr="001D7AAC">
        <w:rPr>
          <w:sz w:val="24"/>
          <w:szCs w:val="24"/>
        </w:rPr>
        <w:t>активное участие в жизни семьи, Организации, местного сообщества,</w:t>
      </w:r>
      <w:r w:rsidRPr="001D7AAC">
        <w:rPr>
          <w:spacing w:val="40"/>
          <w:sz w:val="24"/>
          <w:szCs w:val="24"/>
        </w:rPr>
        <w:t xml:space="preserve"> </w:t>
      </w:r>
      <w:r w:rsidRPr="001D7AAC">
        <w:rPr>
          <w:sz w:val="24"/>
          <w:szCs w:val="24"/>
        </w:rPr>
        <w:t>родного края,</w:t>
      </w:r>
      <w:r w:rsidRPr="001D7AAC">
        <w:rPr>
          <w:spacing w:val="-29"/>
          <w:sz w:val="24"/>
          <w:szCs w:val="24"/>
        </w:rPr>
        <w:t xml:space="preserve"> </w:t>
      </w:r>
      <w:r w:rsidRPr="001D7AAC">
        <w:rPr>
          <w:sz w:val="24"/>
          <w:szCs w:val="24"/>
        </w:rPr>
        <w:t>страны;</w:t>
      </w:r>
    </w:p>
    <w:p w14:paraId="4EF3C8D5" w14:textId="77777777" w:rsidR="00566F6F" w:rsidRPr="001D7AAC" w:rsidRDefault="001D7AAC">
      <w:pPr>
        <w:pStyle w:val="a3"/>
        <w:ind w:right="124"/>
        <w:rPr>
          <w:sz w:val="24"/>
          <w:szCs w:val="24"/>
        </w:rPr>
      </w:pPr>
      <w:r w:rsidRPr="001D7AAC">
        <w:rPr>
          <w:sz w:val="24"/>
          <w:szCs w:val="24"/>
        </w:rPr>
        <w:t>неприятие любых форм экстремизма, дискриминации; понимание роли различных социальных институтов в жизни человека;</w:t>
      </w:r>
    </w:p>
    <w:p w14:paraId="796C80D9" w14:textId="77777777" w:rsidR="00566F6F" w:rsidRPr="001D7AAC" w:rsidRDefault="001D7AAC">
      <w:pPr>
        <w:pStyle w:val="a3"/>
        <w:ind w:right="125"/>
        <w:rPr>
          <w:sz w:val="24"/>
          <w:szCs w:val="24"/>
        </w:rPr>
      </w:pPr>
      <w:r w:rsidRPr="001D7AAC">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297ED22" w14:textId="77777777" w:rsidR="00566F6F" w:rsidRPr="001D7AAC" w:rsidRDefault="001D7AAC">
      <w:pPr>
        <w:pStyle w:val="a3"/>
        <w:ind w:right="130"/>
        <w:rPr>
          <w:sz w:val="24"/>
          <w:szCs w:val="24"/>
        </w:rPr>
      </w:pPr>
      <w:r w:rsidRPr="001D7AAC">
        <w:rPr>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w:t>
      </w:r>
      <w:r w:rsidRPr="001D7AAC">
        <w:rPr>
          <w:spacing w:val="80"/>
          <w:sz w:val="24"/>
          <w:szCs w:val="24"/>
        </w:rPr>
        <w:t xml:space="preserve"> </w:t>
      </w:r>
      <w:r w:rsidRPr="001D7AAC">
        <w:rPr>
          <w:sz w:val="24"/>
          <w:szCs w:val="24"/>
        </w:rPr>
        <w:t>в школьном</w:t>
      </w:r>
      <w:r w:rsidRPr="001D7AAC">
        <w:rPr>
          <w:spacing w:val="40"/>
          <w:sz w:val="24"/>
          <w:szCs w:val="24"/>
        </w:rPr>
        <w:t xml:space="preserve"> </w:t>
      </w:r>
      <w:r w:rsidRPr="001D7AAC">
        <w:rPr>
          <w:sz w:val="24"/>
          <w:szCs w:val="24"/>
        </w:rPr>
        <w:t>самоуправлении;</w:t>
      </w:r>
    </w:p>
    <w:p w14:paraId="29710533" w14:textId="77777777" w:rsidR="00566F6F" w:rsidRPr="001D7AAC" w:rsidRDefault="001D7AAC">
      <w:pPr>
        <w:pStyle w:val="a3"/>
        <w:ind w:right="131"/>
        <w:rPr>
          <w:sz w:val="24"/>
          <w:szCs w:val="24"/>
        </w:rPr>
      </w:pPr>
      <w:r w:rsidRPr="001D7AAC">
        <w:rPr>
          <w:sz w:val="24"/>
          <w:szCs w:val="24"/>
        </w:rPr>
        <w:t>готовность к участию в гуманитарной деятельности (волонтёрство, помощь людям, нуждающимся в ней).</w:t>
      </w:r>
    </w:p>
    <w:p w14:paraId="6FE132D1" w14:textId="77777777" w:rsidR="00566F6F" w:rsidRPr="001D7AAC" w:rsidRDefault="001D7AAC">
      <w:pPr>
        <w:spacing w:line="322" w:lineRule="exact"/>
        <w:ind w:left="823"/>
        <w:jc w:val="both"/>
        <w:rPr>
          <w:sz w:val="24"/>
          <w:szCs w:val="24"/>
        </w:rPr>
      </w:pPr>
      <w:r w:rsidRPr="001D7AAC">
        <w:rPr>
          <w:i/>
          <w:spacing w:val="-2"/>
          <w:sz w:val="24"/>
          <w:szCs w:val="24"/>
        </w:rPr>
        <w:t>Патриотического</w:t>
      </w:r>
      <w:r w:rsidRPr="001D7AAC">
        <w:rPr>
          <w:i/>
          <w:spacing w:val="6"/>
          <w:sz w:val="24"/>
          <w:szCs w:val="24"/>
        </w:rPr>
        <w:t xml:space="preserve"> </w:t>
      </w:r>
      <w:r w:rsidRPr="001D7AAC">
        <w:rPr>
          <w:i/>
          <w:spacing w:val="-2"/>
          <w:sz w:val="24"/>
          <w:szCs w:val="24"/>
        </w:rPr>
        <w:t>воспитания</w:t>
      </w:r>
      <w:r w:rsidRPr="001D7AAC">
        <w:rPr>
          <w:spacing w:val="-2"/>
          <w:sz w:val="24"/>
          <w:szCs w:val="24"/>
        </w:rPr>
        <w:t>:</w:t>
      </w:r>
    </w:p>
    <w:p w14:paraId="2D676C18" w14:textId="77777777" w:rsidR="00566F6F" w:rsidRPr="001D7AAC" w:rsidRDefault="001D7AAC">
      <w:pPr>
        <w:pStyle w:val="a3"/>
        <w:ind w:right="130"/>
        <w:rPr>
          <w:sz w:val="24"/>
          <w:szCs w:val="24"/>
        </w:rPr>
      </w:pPr>
      <w:r w:rsidRPr="001D7AAC">
        <w:rPr>
          <w:sz w:val="24"/>
          <w:szCs w:val="24"/>
        </w:rPr>
        <w:t>осознание российской гражданской идентичности в поликультурном и многоконфессиональном</w:t>
      </w:r>
      <w:r w:rsidRPr="001D7AAC">
        <w:rPr>
          <w:spacing w:val="-1"/>
          <w:sz w:val="24"/>
          <w:szCs w:val="24"/>
        </w:rPr>
        <w:t xml:space="preserve"> </w:t>
      </w:r>
      <w:r w:rsidRPr="001D7AAC">
        <w:rPr>
          <w:sz w:val="24"/>
          <w:szCs w:val="24"/>
        </w:rPr>
        <w:t>обществе, проявление</w:t>
      </w:r>
      <w:r w:rsidRPr="001D7AAC">
        <w:rPr>
          <w:spacing w:val="-1"/>
          <w:sz w:val="24"/>
          <w:szCs w:val="24"/>
        </w:rPr>
        <w:t xml:space="preserve"> </w:t>
      </w:r>
      <w:r w:rsidRPr="001D7AAC">
        <w:rPr>
          <w:sz w:val="24"/>
          <w:szCs w:val="24"/>
        </w:rPr>
        <w:t>интереса</w:t>
      </w:r>
      <w:r w:rsidRPr="001D7AAC">
        <w:rPr>
          <w:spacing w:val="-1"/>
          <w:sz w:val="24"/>
          <w:szCs w:val="24"/>
        </w:rPr>
        <w:t xml:space="preserve"> </w:t>
      </w:r>
      <w:r w:rsidRPr="001D7AAC">
        <w:rPr>
          <w:sz w:val="24"/>
          <w:szCs w:val="24"/>
        </w:rPr>
        <w:t>к</w:t>
      </w:r>
      <w:r w:rsidRPr="001D7AAC">
        <w:rPr>
          <w:spacing w:val="-1"/>
          <w:sz w:val="24"/>
          <w:szCs w:val="24"/>
        </w:rPr>
        <w:t xml:space="preserve"> </w:t>
      </w:r>
      <w:r w:rsidRPr="001D7AAC">
        <w:rPr>
          <w:sz w:val="24"/>
          <w:szCs w:val="24"/>
        </w:rPr>
        <w:t>познанию родного языка, истории, культуры Российской Федерации, своего края, народов</w:t>
      </w:r>
      <w:r w:rsidRPr="001D7AAC">
        <w:rPr>
          <w:spacing w:val="40"/>
          <w:sz w:val="24"/>
          <w:szCs w:val="24"/>
        </w:rPr>
        <w:t xml:space="preserve"> </w:t>
      </w:r>
      <w:r w:rsidRPr="001D7AAC">
        <w:rPr>
          <w:sz w:val="24"/>
          <w:szCs w:val="24"/>
        </w:rPr>
        <w:t>России;</w:t>
      </w:r>
    </w:p>
    <w:p w14:paraId="73AAAB68" w14:textId="77777777" w:rsidR="00566F6F" w:rsidRPr="001D7AAC" w:rsidRDefault="001D7AAC">
      <w:pPr>
        <w:pStyle w:val="a3"/>
        <w:ind w:right="124"/>
        <w:rPr>
          <w:sz w:val="24"/>
          <w:szCs w:val="24"/>
        </w:rPr>
      </w:pPr>
      <w:r w:rsidRPr="001D7AAC">
        <w:rPr>
          <w:sz w:val="24"/>
          <w:szCs w:val="24"/>
        </w:rPr>
        <w:t>ценностное отношение к достижениям своей Родины – России, к науке, искусству, спорту, технологиям, боевым подвигам итрудовымдостижениям</w:t>
      </w:r>
      <w:r w:rsidRPr="001D7AAC">
        <w:rPr>
          <w:spacing w:val="-9"/>
          <w:sz w:val="24"/>
          <w:szCs w:val="24"/>
        </w:rPr>
        <w:t xml:space="preserve"> </w:t>
      </w:r>
      <w:r w:rsidRPr="001D7AAC">
        <w:rPr>
          <w:sz w:val="24"/>
          <w:szCs w:val="24"/>
        </w:rPr>
        <w:t>народа;</w:t>
      </w:r>
    </w:p>
    <w:p w14:paraId="757EBB0D" w14:textId="77777777" w:rsidR="00566F6F" w:rsidRPr="001D7AAC" w:rsidRDefault="001D7AAC">
      <w:pPr>
        <w:pStyle w:val="a3"/>
        <w:ind w:right="130"/>
        <w:rPr>
          <w:sz w:val="24"/>
          <w:szCs w:val="24"/>
        </w:rPr>
      </w:pPr>
      <w:r w:rsidRPr="001D7AAC">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w:t>
      </w:r>
      <w:r w:rsidRPr="001D7AAC">
        <w:rPr>
          <w:spacing w:val="40"/>
          <w:sz w:val="24"/>
          <w:szCs w:val="24"/>
        </w:rPr>
        <w:t xml:space="preserve"> </w:t>
      </w:r>
      <w:r w:rsidRPr="001D7AAC">
        <w:rPr>
          <w:sz w:val="24"/>
          <w:szCs w:val="24"/>
        </w:rPr>
        <w:t>стране.</w:t>
      </w:r>
    </w:p>
    <w:p w14:paraId="19DACEBF" w14:textId="77777777" w:rsidR="00566F6F" w:rsidRPr="001D7AAC" w:rsidRDefault="001D7AAC">
      <w:pPr>
        <w:spacing w:line="322" w:lineRule="exact"/>
        <w:ind w:left="823"/>
        <w:jc w:val="both"/>
        <w:rPr>
          <w:sz w:val="24"/>
          <w:szCs w:val="24"/>
        </w:rPr>
      </w:pPr>
      <w:r w:rsidRPr="001D7AAC">
        <w:rPr>
          <w:i/>
          <w:spacing w:val="-2"/>
          <w:sz w:val="24"/>
          <w:szCs w:val="24"/>
        </w:rPr>
        <w:t>Духовно-нравственного</w:t>
      </w:r>
      <w:r w:rsidRPr="001D7AAC">
        <w:rPr>
          <w:i/>
          <w:spacing w:val="1"/>
          <w:sz w:val="24"/>
          <w:szCs w:val="24"/>
        </w:rPr>
        <w:t xml:space="preserve"> </w:t>
      </w:r>
      <w:r w:rsidRPr="001D7AAC">
        <w:rPr>
          <w:i/>
          <w:spacing w:val="-2"/>
          <w:sz w:val="24"/>
          <w:szCs w:val="24"/>
        </w:rPr>
        <w:t>воспитания</w:t>
      </w:r>
      <w:r w:rsidRPr="001D7AAC">
        <w:rPr>
          <w:spacing w:val="-2"/>
          <w:sz w:val="24"/>
          <w:szCs w:val="24"/>
        </w:rPr>
        <w:t>:</w:t>
      </w:r>
      <w:r w:rsidRPr="001D7AAC">
        <w:rPr>
          <w:spacing w:val="-2"/>
          <w:position w:val="9"/>
          <w:sz w:val="24"/>
          <w:szCs w:val="24"/>
        </w:rPr>
        <w:t>2</w:t>
      </w:r>
    </w:p>
    <w:p w14:paraId="7A3A33F3" w14:textId="77777777" w:rsidR="00566F6F" w:rsidRPr="001D7AAC" w:rsidRDefault="001D7AAC">
      <w:pPr>
        <w:pStyle w:val="a3"/>
        <w:ind w:right="129"/>
        <w:rPr>
          <w:sz w:val="24"/>
          <w:szCs w:val="24"/>
        </w:rPr>
      </w:pPr>
      <w:r w:rsidRPr="001D7AAC">
        <w:rPr>
          <w:sz w:val="24"/>
          <w:szCs w:val="24"/>
        </w:rPr>
        <w:t xml:space="preserve">ориентация на моральные ценности и нормы в ситуациях нравственного </w:t>
      </w:r>
      <w:r w:rsidRPr="001D7AAC">
        <w:rPr>
          <w:spacing w:val="-2"/>
          <w:sz w:val="24"/>
          <w:szCs w:val="24"/>
        </w:rPr>
        <w:t>выбора;</w:t>
      </w:r>
    </w:p>
    <w:p w14:paraId="25E7E4D2" w14:textId="77777777" w:rsidR="00566F6F" w:rsidRPr="001D7AAC" w:rsidRDefault="001D7AAC">
      <w:pPr>
        <w:pStyle w:val="a3"/>
        <w:spacing w:before="1"/>
        <w:ind w:right="131"/>
        <w:rPr>
          <w:sz w:val="24"/>
          <w:szCs w:val="24"/>
        </w:rPr>
      </w:pPr>
      <w:r w:rsidRPr="001D7AAC">
        <w:rPr>
          <w:sz w:val="24"/>
          <w:szCs w:val="24"/>
        </w:rPr>
        <w:t>готовность оценивать своё поведение и поступки, поведение</w:t>
      </w:r>
      <w:r w:rsidRPr="001D7AAC">
        <w:rPr>
          <w:spacing w:val="40"/>
          <w:sz w:val="24"/>
          <w:szCs w:val="24"/>
        </w:rPr>
        <w:t xml:space="preserve"> </w:t>
      </w:r>
      <w:r w:rsidRPr="001D7AAC">
        <w:rPr>
          <w:sz w:val="24"/>
          <w:szCs w:val="24"/>
        </w:rPr>
        <w:t>и поступки других людей с позиции нравственных и правовых норм с учётом осознания последствий поступков;</w:t>
      </w:r>
    </w:p>
    <w:p w14:paraId="4C42035C" w14:textId="77777777" w:rsidR="00566F6F" w:rsidRPr="001D7AAC" w:rsidRDefault="001D7AAC">
      <w:pPr>
        <w:pStyle w:val="a3"/>
        <w:ind w:right="126"/>
        <w:rPr>
          <w:sz w:val="24"/>
          <w:szCs w:val="24"/>
        </w:rPr>
      </w:pPr>
      <w:r w:rsidRPr="001D7AAC">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1B87CDAB" w14:textId="77777777" w:rsidR="00566F6F" w:rsidRPr="001D7AAC" w:rsidRDefault="001D7AAC">
      <w:pPr>
        <w:spacing w:line="321" w:lineRule="exact"/>
        <w:ind w:left="823"/>
        <w:jc w:val="both"/>
        <w:rPr>
          <w:sz w:val="24"/>
          <w:szCs w:val="24"/>
        </w:rPr>
      </w:pPr>
      <w:r w:rsidRPr="001D7AAC">
        <w:rPr>
          <w:i/>
          <w:spacing w:val="-2"/>
          <w:sz w:val="24"/>
          <w:szCs w:val="24"/>
        </w:rPr>
        <w:t>Эстетического</w:t>
      </w:r>
      <w:r w:rsidRPr="001D7AAC">
        <w:rPr>
          <w:i/>
          <w:spacing w:val="1"/>
          <w:sz w:val="24"/>
          <w:szCs w:val="24"/>
        </w:rPr>
        <w:t xml:space="preserve"> </w:t>
      </w:r>
      <w:r w:rsidRPr="001D7AAC">
        <w:rPr>
          <w:i/>
          <w:spacing w:val="-2"/>
          <w:sz w:val="24"/>
          <w:szCs w:val="24"/>
        </w:rPr>
        <w:t>воспитания</w:t>
      </w:r>
      <w:r w:rsidRPr="001D7AAC">
        <w:rPr>
          <w:spacing w:val="-2"/>
          <w:sz w:val="24"/>
          <w:szCs w:val="24"/>
        </w:rPr>
        <w:t>:</w:t>
      </w:r>
    </w:p>
    <w:p w14:paraId="43E9EC84" w14:textId="77777777" w:rsidR="00566F6F" w:rsidRPr="001D7AAC" w:rsidRDefault="001D7AAC">
      <w:pPr>
        <w:pStyle w:val="a3"/>
        <w:spacing w:before="1"/>
        <w:ind w:right="124"/>
        <w:rPr>
          <w:sz w:val="24"/>
          <w:szCs w:val="24"/>
        </w:rPr>
      </w:pPr>
      <w:r w:rsidRPr="001D7AAC">
        <w:rPr>
          <w:sz w:val="24"/>
          <w:szCs w:val="24"/>
        </w:rPr>
        <w:t>восприимчивость к разным видам искусства, традициям и творчеству</w:t>
      </w:r>
      <w:r w:rsidRPr="001D7AAC">
        <w:rPr>
          <w:spacing w:val="-13"/>
          <w:sz w:val="24"/>
          <w:szCs w:val="24"/>
        </w:rPr>
        <w:t xml:space="preserve"> </w:t>
      </w:r>
      <w:r w:rsidRPr="001D7AAC">
        <w:rPr>
          <w:sz w:val="24"/>
          <w:szCs w:val="24"/>
        </w:rPr>
        <w:t>своего</w:t>
      </w:r>
      <w:r w:rsidRPr="001D7AAC">
        <w:rPr>
          <w:spacing w:val="-18"/>
          <w:sz w:val="24"/>
          <w:szCs w:val="24"/>
        </w:rPr>
        <w:t xml:space="preserve"> </w:t>
      </w:r>
      <w:r w:rsidRPr="001D7AAC">
        <w:rPr>
          <w:sz w:val="24"/>
          <w:szCs w:val="24"/>
        </w:rPr>
        <w:t>и других народов, понимание эмоционального воздействия искусства; осознание важности</w:t>
      </w:r>
      <w:r w:rsidRPr="001D7AAC">
        <w:rPr>
          <w:spacing w:val="-26"/>
          <w:sz w:val="24"/>
          <w:szCs w:val="24"/>
        </w:rPr>
        <w:t xml:space="preserve"> </w:t>
      </w:r>
      <w:r w:rsidRPr="001D7AAC">
        <w:rPr>
          <w:sz w:val="24"/>
          <w:szCs w:val="24"/>
        </w:rPr>
        <w:t>художественной культуры как</w:t>
      </w:r>
      <w:r w:rsidRPr="001D7AAC">
        <w:rPr>
          <w:spacing w:val="-2"/>
          <w:sz w:val="24"/>
          <w:szCs w:val="24"/>
        </w:rPr>
        <w:t xml:space="preserve"> </w:t>
      </w:r>
      <w:r w:rsidRPr="001D7AAC">
        <w:rPr>
          <w:sz w:val="24"/>
          <w:szCs w:val="24"/>
        </w:rPr>
        <w:t>средства коммуникации и самовыражения;</w:t>
      </w:r>
    </w:p>
    <w:p w14:paraId="0023642A" w14:textId="77777777" w:rsidR="00566F6F" w:rsidRPr="001D7AAC" w:rsidRDefault="001D7AAC">
      <w:pPr>
        <w:pStyle w:val="a3"/>
        <w:ind w:right="129"/>
        <w:rPr>
          <w:sz w:val="24"/>
          <w:szCs w:val="24"/>
        </w:rPr>
      </w:pPr>
      <w:r w:rsidRPr="001D7AAC">
        <w:rPr>
          <w:sz w:val="24"/>
          <w:szCs w:val="24"/>
        </w:rPr>
        <w:t>понимание ценности отечественного и мирового искусства, роли этнических культурных традиций и народного творчества;</w:t>
      </w:r>
    </w:p>
    <w:p w14:paraId="68C65B6C" w14:textId="77777777" w:rsidR="00566F6F" w:rsidRPr="001D7AAC" w:rsidRDefault="001D7AAC">
      <w:pPr>
        <w:pStyle w:val="a3"/>
        <w:spacing w:before="76"/>
        <w:ind w:left="0" w:firstLine="0"/>
        <w:jc w:val="left"/>
        <w:rPr>
          <w:sz w:val="24"/>
          <w:szCs w:val="24"/>
        </w:rPr>
      </w:pPr>
      <w:r w:rsidRPr="001D7AAC">
        <w:rPr>
          <w:noProof/>
          <w:sz w:val="24"/>
          <w:szCs w:val="24"/>
        </w:rPr>
        <mc:AlternateContent>
          <mc:Choice Requires="wps">
            <w:drawing>
              <wp:anchor distT="0" distB="0" distL="0" distR="0" simplePos="0" relativeHeight="251656192" behindDoc="1" locked="0" layoutInCell="1" allowOverlap="1" wp14:anchorId="5F1AEDEC" wp14:editId="27266482">
                <wp:simplePos x="0" y="0"/>
                <wp:positionH relativeFrom="page">
                  <wp:posOffset>1170686</wp:posOffset>
                </wp:positionH>
                <wp:positionV relativeFrom="paragraph">
                  <wp:posOffset>209657</wp:posOffset>
                </wp:positionV>
                <wp:extent cx="182880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3CF857" id="Graphic 4" o:spid="_x0000_s1026" style="position:absolute;margin-left:92.2pt;margin-top:16.5pt;width:2in;height:.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" path="m1828800,l,,,9144r1828800,l1828800,xe" fillcolor="black" stroked="f">
                <v:path arrowok="t"/>
                <w10:wrap type="topAndBottom" anchorx="page"/>
              </v:shape>
            </w:pict>
          </mc:Fallback>
        </mc:AlternateContent>
      </w:r>
    </w:p>
    <w:p w14:paraId="1CAE38F9" w14:textId="77777777" w:rsidR="00566F6F" w:rsidRPr="001D7AAC" w:rsidRDefault="001D7AAC">
      <w:pPr>
        <w:spacing w:before="118"/>
        <w:ind w:left="114" w:right="123" w:firstLine="709"/>
        <w:jc w:val="both"/>
        <w:rPr>
          <w:sz w:val="24"/>
          <w:szCs w:val="24"/>
        </w:rPr>
      </w:pPr>
      <w:r w:rsidRPr="001D7AAC">
        <w:rPr>
          <w:sz w:val="24"/>
          <w:szCs w:val="24"/>
          <w:vertAlign w:val="superscript"/>
        </w:rPr>
        <w:t>2</w:t>
      </w:r>
      <w:r w:rsidRPr="001D7AAC">
        <w:rPr>
          <w:sz w:val="24"/>
          <w:szCs w:val="24"/>
        </w:rPr>
        <w:t xml:space="preserve"> В силу особенностей личностного развития, «когнитивного профиля» достижение данных результатов обучающимися с РАС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w:t>
      </w:r>
    </w:p>
    <w:p w14:paraId="62CC582F"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545FF7F6" w14:textId="77777777" w:rsidR="00566F6F" w:rsidRPr="001D7AAC" w:rsidRDefault="001D7AAC">
      <w:pPr>
        <w:pStyle w:val="a3"/>
        <w:spacing w:before="68" w:line="322" w:lineRule="exact"/>
        <w:ind w:left="823" w:firstLine="0"/>
        <w:rPr>
          <w:sz w:val="24"/>
          <w:szCs w:val="24"/>
        </w:rPr>
      </w:pPr>
      <w:r w:rsidRPr="001D7AAC">
        <w:rPr>
          <w:sz w:val="24"/>
          <w:szCs w:val="24"/>
        </w:rPr>
        <w:lastRenderedPageBreak/>
        <w:t>стремление</w:t>
      </w:r>
      <w:r w:rsidRPr="001D7AAC">
        <w:rPr>
          <w:spacing w:val="-12"/>
          <w:sz w:val="24"/>
          <w:szCs w:val="24"/>
        </w:rPr>
        <w:t xml:space="preserve"> </w:t>
      </w:r>
      <w:r w:rsidRPr="001D7AAC">
        <w:rPr>
          <w:sz w:val="24"/>
          <w:szCs w:val="24"/>
        </w:rPr>
        <w:t>к</w:t>
      </w:r>
      <w:r w:rsidRPr="001D7AAC">
        <w:rPr>
          <w:spacing w:val="-12"/>
          <w:sz w:val="24"/>
          <w:szCs w:val="24"/>
        </w:rPr>
        <w:t xml:space="preserve"> </w:t>
      </w:r>
      <w:r w:rsidRPr="001D7AAC">
        <w:rPr>
          <w:sz w:val="24"/>
          <w:szCs w:val="24"/>
        </w:rPr>
        <w:t>самовыражению</w:t>
      </w:r>
      <w:r w:rsidRPr="001D7AAC">
        <w:rPr>
          <w:spacing w:val="-12"/>
          <w:sz w:val="24"/>
          <w:szCs w:val="24"/>
        </w:rPr>
        <w:t xml:space="preserve"> </w:t>
      </w:r>
      <w:r w:rsidRPr="001D7AAC">
        <w:rPr>
          <w:sz w:val="24"/>
          <w:szCs w:val="24"/>
        </w:rPr>
        <w:t>в</w:t>
      </w:r>
      <w:r w:rsidRPr="001D7AAC">
        <w:rPr>
          <w:spacing w:val="-11"/>
          <w:sz w:val="24"/>
          <w:szCs w:val="24"/>
        </w:rPr>
        <w:t xml:space="preserve"> </w:t>
      </w:r>
      <w:r w:rsidRPr="001D7AAC">
        <w:rPr>
          <w:sz w:val="24"/>
          <w:szCs w:val="24"/>
        </w:rPr>
        <w:t>разных</w:t>
      </w:r>
      <w:r w:rsidRPr="001D7AAC">
        <w:rPr>
          <w:spacing w:val="-11"/>
          <w:sz w:val="24"/>
          <w:szCs w:val="24"/>
        </w:rPr>
        <w:t xml:space="preserve"> </w:t>
      </w:r>
      <w:r w:rsidRPr="001D7AAC">
        <w:rPr>
          <w:sz w:val="24"/>
          <w:szCs w:val="24"/>
        </w:rPr>
        <w:t>видах</w:t>
      </w:r>
      <w:r w:rsidRPr="001D7AAC">
        <w:rPr>
          <w:spacing w:val="-12"/>
          <w:sz w:val="24"/>
          <w:szCs w:val="24"/>
        </w:rPr>
        <w:t xml:space="preserve"> </w:t>
      </w:r>
      <w:r w:rsidRPr="001D7AAC">
        <w:rPr>
          <w:spacing w:val="-2"/>
          <w:sz w:val="24"/>
          <w:szCs w:val="24"/>
        </w:rPr>
        <w:t>искусства.</w:t>
      </w:r>
    </w:p>
    <w:p w14:paraId="00B87FFF" w14:textId="77777777" w:rsidR="00566F6F" w:rsidRPr="001D7AAC" w:rsidRDefault="001D7AAC">
      <w:pPr>
        <w:ind w:left="114" w:right="125" w:firstLine="709"/>
        <w:jc w:val="both"/>
        <w:rPr>
          <w:sz w:val="24"/>
          <w:szCs w:val="24"/>
        </w:rPr>
      </w:pPr>
      <w:r w:rsidRPr="001D7AAC">
        <w:rPr>
          <w:i/>
          <w:sz w:val="24"/>
          <w:szCs w:val="24"/>
        </w:rPr>
        <w:t>Физического</w:t>
      </w:r>
      <w:r w:rsidRPr="001D7AAC">
        <w:rPr>
          <w:i/>
          <w:spacing w:val="-3"/>
          <w:sz w:val="24"/>
          <w:szCs w:val="24"/>
        </w:rPr>
        <w:t xml:space="preserve"> </w:t>
      </w:r>
      <w:r w:rsidRPr="001D7AAC">
        <w:rPr>
          <w:i/>
          <w:sz w:val="24"/>
          <w:szCs w:val="24"/>
        </w:rPr>
        <w:t>воспитания,</w:t>
      </w:r>
      <w:r w:rsidRPr="001D7AAC">
        <w:rPr>
          <w:i/>
          <w:spacing w:val="-4"/>
          <w:sz w:val="24"/>
          <w:szCs w:val="24"/>
        </w:rPr>
        <w:t xml:space="preserve"> </w:t>
      </w:r>
      <w:r w:rsidRPr="001D7AAC">
        <w:rPr>
          <w:i/>
          <w:sz w:val="24"/>
          <w:szCs w:val="24"/>
        </w:rPr>
        <w:t>формирования</w:t>
      </w:r>
      <w:r w:rsidRPr="001D7AAC">
        <w:rPr>
          <w:i/>
          <w:spacing w:val="-4"/>
          <w:sz w:val="24"/>
          <w:szCs w:val="24"/>
        </w:rPr>
        <w:t xml:space="preserve"> </w:t>
      </w:r>
      <w:r w:rsidRPr="001D7AAC">
        <w:rPr>
          <w:i/>
          <w:sz w:val="24"/>
          <w:szCs w:val="24"/>
        </w:rPr>
        <w:t>культуры</w:t>
      </w:r>
      <w:r w:rsidRPr="001D7AAC">
        <w:rPr>
          <w:i/>
          <w:spacing w:val="-4"/>
          <w:sz w:val="24"/>
          <w:szCs w:val="24"/>
        </w:rPr>
        <w:t xml:space="preserve"> </w:t>
      </w:r>
      <w:r w:rsidRPr="001D7AAC">
        <w:rPr>
          <w:i/>
          <w:sz w:val="24"/>
          <w:szCs w:val="24"/>
        </w:rPr>
        <w:t xml:space="preserve">здоровья и эмоционального </w:t>
      </w:r>
      <w:r w:rsidRPr="001D7AAC">
        <w:rPr>
          <w:i/>
          <w:spacing w:val="-2"/>
          <w:sz w:val="24"/>
          <w:szCs w:val="24"/>
        </w:rPr>
        <w:t>благополучия</w:t>
      </w:r>
      <w:r w:rsidRPr="001D7AAC">
        <w:rPr>
          <w:spacing w:val="-2"/>
          <w:sz w:val="24"/>
          <w:szCs w:val="24"/>
        </w:rPr>
        <w:t>:</w:t>
      </w:r>
    </w:p>
    <w:p w14:paraId="41131521" w14:textId="77777777" w:rsidR="00566F6F" w:rsidRPr="001D7AAC" w:rsidRDefault="001D7AAC">
      <w:pPr>
        <w:pStyle w:val="a3"/>
        <w:spacing w:line="321" w:lineRule="exact"/>
        <w:ind w:left="823" w:firstLine="0"/>
        <w:rPr>
          <w:sz w:val="24"/>
          <w:szCs w:val="24"/>
        </w:rPr>
      </w:pPr>
      <w:r w:rsidRPr="001D7AAC">
        <w:rPr>
          <w:sz w:val="24"/>
          <w:szCs w:val="24"/>
        </w:rPr>
        <w:t>осознание</w:t>
      </w:r>
      <w:r w:rsidRPr="001D7AAC">
        <w:rPr>
          <w:spacing w:val="-15"/>
          <w:sz w:val="24"/>
          <w:szCs w:val="24"/>
        </w:rPr>
        <w:t xml:space="preserve"> </w:t>
      </w:r>
      <w:r w:rsidRPr="001D7AAC">
        <w:rPr>
          <w:sz w:val="24"/>
          <w:szCs w:val="24"/>
        </w:rPr>
        <w:t>ценности</w:t>
      </w:r>
      <w:r w:rsidRPr="001D7AAC">
        <w:rPr>
          <w:spacing w:val="-15"/>
          <w:sz w:val="24"/>
          <w:szCs w:val="24"/>
        </w:rPr>
        <w:t xml:space="preserve"> </w:t>
      </w:r>
      <w:r w:rsidRPr="001D7AAC">
        <w:rPr>
          <w:spacing w:val="-2"/>
          <w:sz w:val="24"/>
          <w:szCs w:val="24"/>
        </w:rPr>
        <w:t>жизни;</w:t>
      </w:r>
    </w:p>
    <w:p w14:paraId="141E7560" w14:textId="77777777" w:rsidR="00566F6F" w:rsidRPr="001D7AAC" w:rsidRDefault="001D7AAC">
      <w:pPr>
        <w:pStyle w:val="a3"/>
        <w:spacing w:before="1"/>
        <w:ind w:right="125"/>
        <w:rPr>
          <w:sz w:val="24"/>
          <w:szCs w:val="24"/>
        </w:rPr>
      </w:pPr>
      <w:r w:rsidRPr="001D7AAC">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w:t>
      </w:r>
      <w:r w:rsidRPr="001D7AAC">
        <w:rPr>
          <w:spacing w:val="40"/>
          <w:sz w:val="24"/>
          <w:szCs w:val="24"/>
        </w:rPr>
        <w:t xml:space="preserve"> </w:t>
      </w:r>
      <w:r w:rsidRPr="001D7AAC">
        <w:rPr>
          <w:sz w:val="24"/>
          <w:szCs w:val="24"/>
        </w:rPr>
        <w:t>физическая</w:t>
      </w:r>
      <w:r w:rsidRPr="001D7AAC">
        <w:rPr>
          <w:spacing w:val="40"/>
          <w:sz w:val="24"/>
          <w:szCs w:val="24"/>
        </w:rPr>
        <w:t xml:space="preserve"> </w:t>
      </w:r>
      <w:r w:rsidRPr="001D7AAC">
        <w:rPr>
          <w:sz w:val="24"/>
          <w:szCs w:val="24"/>
        </w:rPr>
        <w:t>активность);</w:t>
      </w:r>
    </w:p>
    <w:p w14:paraId="6F898F68" w14:textId="77777777" w:rsidR="00566F6F" w:rsidRPr="001D7AAC" w:rsidRDefault="001D7AAC">
      <w:pPr>
        <w:pStyle w:val="a3"/>
        <w:ind w:right="129"/>
        <w:rPr>
          <w:sz w:val="24"/>
          <w:szCs w:val="24"/>
        </w:rPr>
      </w:pPr>
      <w:r w:rsidRPr="001D7AAC">
        <w:rPr>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sidRPr="001D7AAC">
        <w:rPr>
          <w:spacing w:val="-2"/>
          <w:sz w:val="24"/>
          <w:szCs w:val="24"/>
        </w:rPr>
        <w:t>здоровья;</w:t>
      </w:r>
    </w:p>
    <w:p w14:paraId="0B4F7714" w14:textId="77777777" w:rsidR="00566F6F" w:rsidRPr="001D7AAC" w:rsidRDefault="001D7AAC">
      <w:pPr>
        <w:pStyle w:val="a3"/>
        <w:ind w:right="127"/>
        <w:rPr>
          <w:sz w:val="24"/>
          <w:szCs w:val="24"/>
        </w:rPr>
      </w:pPr>
      <w:r w:rsidRPr="001D7AAC">
        <w:rPr>
          <w:sz w:val="24"/>
          <w:szCs w:val="24"/>
        </w:rPr>
        <w:t>соблюдение</w:t>
      </w:r>
      <w:r w:rsidRPr="001D7AAC">
        <w:rPr>
          <w:spacing w:val="-3"/>
          <w:sz w:val="24"/>
          <w:szCs w:val="24"/>
        </w:rPr>
        <w:t xml:space="preserve"> </w:t>
      </w:r>
      <w:r w:rsidRPr="001D7AAC">
        <w:rPr>
          <w:sz w:val="24"/>
          <w:szCs w:val="24"/>
        </w:rPr>
        <w:t>правил</w:t>
      </w:r>
      <w:r w:rsidRPr="001D7AAC">
        <w:rPr>
          <w:spacing w:val="-2"/>
          <w:sz w:val="24"/>
          <w:szCs w:val="24"/>
        </w:rPr>
        <w:t xml:space="preserve"> </w:t>
      </w:r>
      <w:r w:rsidRPr="001D7AAC">
        <w:rPr>
          <w:sz w:val="24"/>
          <w:szCs w:val="24"/>
        </w:rPr>
        <w:t>безопасности,</w:t>
      </w:r>
      <w:r w:rsidRPr="001D7AAC">
        <w:rPr>
          <w:spacing w:val="-3"/>
          <w:sz w:val="24"/>
          <w:szCs w:val="24"/>
        </w:rPr>
        <w:t xml:space="preserve"> </w:t>
      </w:r>
      <w:r w:rsidRPr="001D7AAC">
        <w:rPr>
          <w:sz w:val="24"/>
          <w:szCs w:val="24"/>
        </w:rPr>
        <w:t>в</w:t>
      </w:r>
      <w:r w:rsidRPr="001D7AAC">
        <w:rPr>
          <w:spacing w:val="-2"/>
          <w:sz w:val="24"/>
          <w:szCs w:val="24"/>
        </w:rPr>
        <w:t xml:space="preserve"> </w:t>
      </w:r>
      <w:r w:rsidRPr="001D7AAC">
        <w:rPr>
          <w:sz w:val="24"/>
          <w:szCs w:val="24"/>
        </w:rPr>
        <w:t>том</w:t>
      </w:r>
      <w:r w:rsidRPr="001D7AAC">
        <w:rPr>
          <w:spacing w:val="-1"/>
          <w:sz w:val="24"/>
          <w:szCs w:val="24"/>
        </w:rPr>
        <w:t xml:space="preserve"> </w:t>
      </w:r>
      <w:r w:rsidRPr="001D7AAC">
        <w:rPr>
          <w:sz w:val="24"/>
          <w:szCs w:val="24"/>
        </w:rPr>
        <w:t>числе</w:t>
      </w:r>
      <w:r w:rsidRPr="001D7AAC">
        <w:rPr>
          <w:spacing w:val="-2"/>
          <w:sz w:val="24"/>
          <w:szCs w:val="24"/>
        </w:rPr>
        <w:t xml:space="preserve"> </w:t>
      </w:r>
      <w:r w:rsidRPr="001D7AAC">
        <w:rPr>
          <w:sz w:val="24"/>
          <w:szCs w:val="24"/>
        </w:rPr>
        <w:t>навыков</w:t>
      </w:r>
      <w:r w:rsidRPr="001D7AAC">
        <w:rPr>
          <w:spacing w:val="-2"/>
          <w:sz w:val="24"/>
          <w:szCs w:val="24"/>
        </w:rPr>
        <w:t xml:space="preserve"> </w:t>
      </w:r>
      <w:r w:rsidRPr="001D7AAC">
        <w:rPr>
          <w:sz w:val="24"/>
          <w:szCs w:val="24"/>
        </w:rPr>
        <w:t>безопасного</w:t>
      </w:r>
      <w:r w:rsidRPr="001D7AAC">
        <w:rPr>
          <w:spacing w:val="-2"/>
          <w:sz w:val="24"/>
          <w:szCs w:val="24"/>
        </w:rPr>
        <w:t xml:space="preserve"> </w:t>
      </w:r>
      <w:r w:rsidRPr="001D7AAC">
        <w:rPr>
          <w:sz w:val="24"/>
          <w:szCs w:val="24"/>
        </w:rPr>
        <w:t>поведения в интернет-среде;</w:t>
      </w:r>
    </w:p>
    <w:p w14:paraId="0297FC22" w14:textId="77777777" w:rsidR="00566F6F" w:rsidRPr="001D7AAC" w:rsidRDefault="001D7AAC">
      <w:pPr>
        <w:pStyle w:val="a3"/>
        <w:ind w:right="130"/>
        <w:rPr>
          <w:sz w:val="24"/>
          <w:szCs w:val="24"/>
        </w:rPr>
      </w:pPr>
      <w:r w:rsidRPr="001D7AAC">
        <w:rPr>
          <w:sz w:val="24"/>
          <w:szCs w:val="24"/>
        </w:rPr>
        <w:t>способность адаптироваться к стрессовым ситуациям и меняющимся социальным, информационным и природным</w:t>
      </w:r>
      <w:r w:rsidRPr="001D7AAC">
        <w:rPr>
          <w:spacing w:val="80"/>
          <w:w w:val="150"/>
          <w:sz w:val="24"/>
          <w:szCs w:val="24"/>
        </w:rPr>
        <w:t xml:space="preserve"> </w:t>
      </w:r>
      <w:r w:rsidRPr="001D7AAC">
        <w:rPr>
          <w:sz w:val="24"/>
          <w:szCs w:val="24"/>
        </w:rPr>
        <w:t>условиям, в том числе осмысляя собственный опыт и выстраивая дальнейшие цели;</w:t>
      </w:r>
    </w:p>
    <w:p w14:paraId="1BB04ADE" w14:textId="77777777" w:rsidR="00566F6F" w:rsidRPr="001D7AAC" w:rsidRDefault="001D7AAC">
      <w:pPr>
        <w:pStyle w:val="a3"/>
        <w:spacing w:line="322" w:lineRule="exact"/>
        <w:ind w:left="823" w:firstLine="0"/>
        <w:rPr>
          <w:sz w:val="24"/>
          <w:szCs w:val="24"/>
        </w:rPr>
      </w:pPr>
      <w:r w:rsidRPr="001D7AAC">
        <w:rPr>
          <w:sz w:val="24"/>
          <w:szCs w:val="24"/>
        </w:rPr>
        <w:t>умение</w:t>
      </w:r>
      <w:r w:rsidRPr="001D7AAC">
        <w:rPr>
          <w:spacing w:val="-9"/>
          <w:sz w:val="24"/>
          <w:szCs w:val="24"/>
        </w:rPr>
        <w:t xml:space="preserve"> </w:t>
      </w:r>
      <w:r w:rsidRPr="001D7AAC">
        <w:rPr>
          <w:sz w:val="24"/>
          <w:szCs w:val="24"/>
        </w:rPr>
        <w:t>принимать</w:t>
      </w:r>
      <w:r w:rsidRPr="001D7AAC">
        <w:rPr>
          <w:spacing w:val="-8"/>
          <w:sz w:val="24"/>
          <w:szCs w:val="24"/>
        </w:rPr>
        <w:t xml:space="preserve"> </w:t>
      </w:r>
      <w:r w:rsidRPr="001D7AAC">
        <w:rPr>
          <w:sz w:val="24"/>
          <w:szCs w:val="24"/>
        </w:rPr>
        <w:t>себя</w:t>
      </w:r>
      <w:r w:rsidRPr="001D7AAC">
        <w:rPr>
          <w:spacing w:val="-8"/>
          <w:sz w:val="24"/>
          <w:szCs w:val="24"/>
        </w:rPr>
        <w:t xml:space="preserve"> </w:t>
      </w:r>
      <w:r w:rsidRPr="001D7AAC">
        <w:rPr>
          <w:sz w:val="24"/>
          <w:szCs w:val="24"/>
        </w:rPr>
        <w:t>и</w:t>
      </w:r>
      <w:r w:rsidRPr="001D7AAC">
        <w:rPr>
          <w:spacing w:val="-9"/>
          <w:sz w:val="24"/>
          <w:szCs w:val="24"/>
        </w:rPr>
        <w:t xml:space="preserve"> </w:t>
      </w:r>
      <w:r w:rsidRPr="001D7AAC">
        <w:rPr>
          <w:sz w:val="24"/>
          <w:szCs w:val="24"/>
        </w:rPr>
        <w:t>других,</w:t>
      </w:r>
      <w:r w:rsidRPr="001D7AAC">
        <w:rPr>
          <w:spacing w:val="-8"/>
          <w:sz w:val="24"/>
          <w:szCs w:val="24"/>
        </w:rPr>
        <w:t xml:space="preserve"> </w:t>
      </w:r>
      <w:r w:rsidRPr="001D7AAC">
        <w:rPr>
          <w:sz w:val="24"/>
          <w:szCs w:val="24"/>
        </w:rPr>
        <w:t>не</w:t>
      </w:r>
      <w:r w:rsidRPr="001D7AAC">
        <w:rPr>
          <w:spacing w:val="-9"/>
          <w:sz w:val="24"/>
          <w:szCs w:val="24"/>
        </w:rPr>
        <w:t xml:space="preserve"> </w:t>
      </w:r>
      <w:r w:rsidRPr="001D7AAC">
        <w:rPr>
          <w:spacing w:val="-2"/>
          <w:sz w:val="24"/>
          <w:szCs w:val="24"/>
        </w:rPr>
        <w:t>осуждая;</w:t>
      </w:r>
    </w:p>
    <w:p w14:paraId="5534E810" w14:textId="77777777" w:rsidR="00566F6F" w:rsidRPr="001D7AAC" w:rsidRDefault="001D7AAC">
      <w:pPr>
        <w:pStyle w:val="a3"/>
        <w:ind w:right="132"/>
        <w:rPr>
          <w:sz w:val="24"/>
          <w:szCs w:val="24"/>
        </w:rPr>
      </w:pPr>
      <w:r w:rsidRPr="001D7AAC">
        <w:rPr>
          <w:sz w:val="24"/>
          <w:szCs w:val="24"/>
        </w:rPr>
        <w:t>умение осознавать эмоциональное состояние себя и других, умение управлять собственным эмоциональным состоянием;</w:t>
      </w:r>
    </w:p>
    <w:p w14:paraId="69B78E3E" w14:textId="77777777" w:rsidR="00566F6F" w:rsidRPr="001D7AAC" w:rsidRDefault="001D7AAC">
      <w:pPr>
        <w:pStyle w:val="a3"/>
        <w:ind w:right="131"/>
        <w:rPr>
          <w:sz w:val="24"/>
          <w:szCs w:val="24"/>
        </w:rPr>
      </w:pPr>
      <w:r w:rsidRPr="001D7AAC">
        <w:rPr>
          <w:sz w:val="24"/>
          <w:szCs w:val="24"/>
        </w:rPr>
        <w:t>сформированность навыка рефлексии, признание своего права на ошибку и такого же права другого человека.</w:t>
      </w:r>
    </w:p>
    <w:p w14:paraId="41D8D7F6" w14:textId="77777777" w:rsidR="00566F6F" w:rsidRPr="001D7AAC" w:rsidRDefault="001D7AAC">
      <w:pPr>
        <w:spacing w:line="322" w:lineRule="exact"/>
        <w:ind w:left="823"/>
        <w:jc w:val="both"/>
        <w:rPr>
          <w:sz w:val="24"/>
          <w:szCs w:val="24"/>
        </w:rPr>
      </w:pPr>
      <w:r w:rsidRPr="001D7AAC">
        <w:rPr>
          <w:i/>
          <w:sz w:val="24"/>
          <w:szCs w:val="24"/>
        </w:rPr>
        <w:t>Трудового</w:t>
      </w:r>
      <w:r w:rsidRPr="001D7AAC">
        <w:rPr>
          <w:i/>
          <w:spacing w:val="-15"/>
          <w:sz w:val="24"/>
          <w:szCs w:val="24"/>
        </w:rPr>
        <w:t xml:space="preserve"> </w:t>
      </w:r>
      <w:r w:rsidRPr="001D7AAC">
        <w:rPr>
          <w:i/>
          <w:spacing w:val="-2"/>
          <w:sz w:val="24"/>
          <w:szCs w:val="24"/>
        </w:rPr>
        <w:t>воспитания</w:t>
      </w:r>
      <w:r w:rsidRPr="001D7AAC">
        <w:rPr>
          <w:spacing w:val="-2"/>
          <w:sz w:val="24"/>
          <w:szCs w:val="24"/>
        </w:rPr>
        <w:t>:</w:t>
      </w:r>
    </w:p>
    <w:p w14:paraId="36E1C060" w14:textId="77777777" w:rsidR="00566F6F" w:rsidRPr="001D7AAC" w:rsidRDefault="001D7AAC">
      <w:pPr>
        <w:pStyle w:val="a3"/>
        <w:ind w:right="124"/>
        <w:rPr>
          <w:sz w:val="24"/>
          <w:szCs w:val="24"/>
        </w:rPr>
      </w:pPr>
      <w:r w:rsidRPr="001D7AAC">
        <w:rPr>
          <w:sz w:val="24"/>
          <w:szCs w:val="24"/>
        </w:rPr>
        <w:t>установка</w:t>
      </w:r>
      <w:r w:rsidRPr="001D7AAC">
        <w:rPr>
          <w:spacing w:val="-2"/>
          <w:sz w:val="24"/>
          <w:szCs w:val="24"/>
        </w:rPr>
        <w:t xml:space="preserve"> </w:t>
      </w:r>
      <w:r w:rsidRPr="001D7AAC">
        <w:rPr>
          <w:sz w:val="24"/>
          <w:szCs w:val="24"/>
        </w:rPr>
        <w:t>на</w:t>
      </w:r>
      <w:r w:rsidRPr="001D7AAC">
        <w:rPr>
          <w:spacing w:val="-2"/>
          <w:sz w:val="24"/>
          <w:szCs w:val="24"/>
        </w:rPr>
        <w:t xml:space="preserve"> </w:t>
      </w:r>
      <w:r w:rsidRPr="001D7AAC">
        <w:rPr>
          <w:sz w:val="24"/>
          <w:szCs w:val="24"/>
        </w:rPr>
        <w:t>активное</w:t>
      </w:r>
      <w:r w:rsidRPr="001D7AAC">
        <w:rPr>
          <w:spacing w:val="-4"/>
          <w:sz w:val="24"/>
          <w:szCs w:val="24"/>
        </w:rPr>
        <w:t xml:space="preserve"> </w:t>
      </w:r>
      <w:r w:rsidRPr="001D7AAC">
        <w:rPr>
          <w:sz w:val="24"/>
          <w:szCs w:val="24"/>
        </w:rPr>
        <w:t>участие</w:t>
      </w:r>
      <w:r w:rsidRPr="001D7AAC">
        <w:rPr>
          <w:spacing w:val="-4"/>
          <w:sz w:val="24"/>
          <w:szCs w:val="24"/>
        </w:rPr>
        <w:t xml:space="preserve"> </w:t>
      </w:r>
      <w:r w:rsidRPr="001D7AAC">
        <w:rPr>
          <w:sz w:val="24"/>
          <w:szCs w:val="24"/>
        </w:rPr>
        <w:t>в</w:t>
      </w:r>
      <w:r w:rsidRPr="001D7AAC">
        <w:rPr>
          <w:spacing w:val="-2"/>
          <w:sz w:val="24"/>
          <w:szCs w:val="24"/>
        </w:rPr>
        <w:t xml:space="preserve"> </w:t>
      </w:r>
      <w:r w:rsidRPr="001D7AAC">
        <w:rPr>
          <w:sz w:val="24"/>
          <w:szCs w:val="24"/>
        </w:rPr>
        <w:t>решении</w:t>
      </w:r>
      <w:r w:rsidRPr="001D7AAC">
        <w:rPr>
          <w:spacing w:val="-2"/>
          <w:sz w:val="24"/>
          <w:szCs w:val="24"/>
        </w:rPr>
        <w:t xml:space="preserve"> </w:t>
      </w:r>
      <w:r w:rsidRPr="001D7AAC">
        <w:rPr>
          <w:sz w:val="24"/>
          <w:szCs w:val="24"/>
        </w:rPr>
        <w:t>практических</w:t>
      </w:r>
      <w:r w:rsidRPr="001D7AAC">
        <w:rPr>
          <w:spacing w:val="-2"/>
          <w:sz w:val="24"/>
          <w:szCs w:val="24"/>
        </w:rPr>
        <w:t xml:space="preserve"> </w:t>
      </w:r>
      <w:r w:rsidRPr="001D7AAC">
        <w:rPr>
          <w:sz w:val="24"/>
          <w:szCs w:val="24"/>
        </w:rPr>
        <w:t>задач</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рамках</w:t>
      </w:r>
      <w:r w:rsidRPr="001D7AAC">
        <w:rPr>
          <w:spacing w:val="-2"/>
          <w:sz w:val="24"/>
          <w:szCs w:val="24"/>
        </w:rPr>
        <w:t xml:space="preserve"> </w:t>
      </w:r>
      <w:r w:rsidRPr="001D7AAC">
        <w:rPr>
          <w:sz w:val="24"/>
          <w:szCs w:val="24"/>
        </w:rPr>
        <w:t xml:space="preserve">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w:t>
      </w:r>
      <w:r w:rsidRPr="001D7AAC">
        <w:rPr>
          <w:spacing w:val="-2"/>
          <w:sz w:val="24"/>
          <w:szCs w:val="24"/>
        </w:rPr>
        <w:t>деятельность;</w:t>
      </w:r>
    </w:p>
    <w:p w14:paraId="0D9DEBB5" w14:textId="77777777" w:rsidR="00566F6F" w:rsidRPr="001D7AAC" w:rsidRDefault="001D7AAC">
      <w:pPr>
        <w:pStyle w:val="a3"/>
        <w:ind w:right="134"/>
        <w:rPr>
          <w:sz w:val="24"/>
          <w:szCs w:val="24"/>
        </w:rPr>
      </w:pPr>
      <w:r w:rsidRPr="001D7AAC">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14:paraId="7E684781" w14:textId="77777777" w:rsidR="00566F6F" w:rsidRPr="001D7AAC" w:rsidRDefault="001D7AAC">
      <w:pPr>
        <w:pStyle w:val="a3"/>
        <w:spacing w:before="1"/>
        <w:ind w:right="132"/>
        <w:rPr>
          <w:sz w:val="24"/>
          <w:szCs w:val="24"/>
        </w:rPr>
      </w:pPr>
      <w:r w:rsidRPr="001D7AAC">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18C2E62" w14:textId="77777777" w:rsidR="00566F6F" w:rsidRPr="001D7AAC" w:rsidRDefault="001D7AAC">
      <w:pPr>
        <w:pStyle w:val="a3"/>
        <w:ind w:right="130"/>
        <w:rPr>
          <w:sz w:val="24"/>
          <w:szCs w:val="24"/>
        </w:rPr>
      </w:pPr>
      <w:r w:rsidRPr="001D7AAC">
        <w:rPr>
          <w:sz w:val="24"/>
          <w:szCs w:val="24"/>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w:t>
      </w:r>
      <w:r w:rsidRPr="001D7AAC">
        <w:rPr>
          <w:spacing w:val="40"/>
          <w:sz w:val="24"/>
          <w:szCs w:val="24"/>
        </w:rPr>
        <w:t xml:space="preserve"> </w:t>
      </w:r>
      <w:r w:rsidRPr="001D7AAC">
        <w:rPr>
          <w:sz w:val="24"/>
          <w:szCs w:val="24"/>
        </w:rPr>
        <w:t>траектории</w:t>
      </w:r>
    </w:p>
    <w:p w14:paraId="79DC054B" w14:textId="77777777" w:rsidR="00566F6F" w:rsidRPr="001D7AAC" w:rsidRDefault="001D7AAC">
      <w:pPr>
        <w:pStyle w:val="a3"/>
        <w:ind w:right="124"/>
        <w:rPr>
          <w:sz w:val="24"/>
          <w:szCs w:val="24"/>
        </w:rPr>
      </w:pPr>
      <w:r w:rsidRPr="001D7AAC">
        <w:rPr>
          <w:sz w:val="24"/>
          <w:szCs w:val="24"/>
        </w:rPr>
        <w:t>образования и жизненных планов с учётом личных и общественных интересов и потребностей.</w:t>
      </w:r>
    </w:p>
    <w:p w14:paraId="08C40816" w14:textId="77777777" w:rsidR="00566F6F" w:rsidRPr="001D7AAC" w:rsidRDefault="001D7AAC">
      <w:pPr>
        <w:spacing w:line="322" w:lineRule="exact"/>
        <w:ind w:left="823"/>
        <w:jc w:val="both"/>
        <w:rPr>
          <w:sz w:val="24"/>
          <w:szCs w:val="24"/>
        </w:rPr>
      </w:pPr>
      <w:r w:rsidRPr="001D7AAC">
        <w:rPr>
          <w:i/>
          <w:spacing w:val="-2"/>
          <w:sz w:val="24"/>
          <w:szCs w:val="24"/>
        </w:rPr>
        <w:t>Экологического</w:t>
      </w:r>
      <w:r w:rsidRPr="001D7AAC">
        <w:rPr>
          <w:i/>
          <w:spacing w:val="8"/>
          <w:sz w:val="24"/>
          <w:szCs w:val="24"/>
        </w:rPr>
        <w:t xml:space="preserve"> </w:t>
      </w:r>
      <w:r w:rsidRPr="001D7AAC">
        <w:rPr>
          <w:i/>
          <w:spacing w:val="-2"/>
          <w:sz w:val="24"/>
          <w:szCs w:val="24"/>
        </w:rPr>
        <w:t>воспитания</w:t>
      </w:r>
      <w:r w:rsidRPr="001D7AAC">
        <w:rPr>
          <w:spacing w:val="-2"/>
          <w:sz w:val="24"/>
          <w:szCs w:val="24"/>
        </w:rPr>
        <w:t>:</w:t>
      </w:r>
    </w:p>
    <w:p w14:paraId="6376D9FB" w14:textId="77777777" w:rsidR="00566F6F" w:rsidRPr="001D7AAC" w:rsidRDefault="001D7AAC">
      <w:pPr>
        <w:pStyle w:val="a3"/>
        <w:ind w:right="125"/>
        <w:rPr>
          <w:sz w:val="24"/>
          <w:szCs w:val="24"/>
        </w:rPr>
      </w:pPr>
      <w:r w:rsidRPr="001D7AAC">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1954F8B" w14:textId="77777777" w:rsidR="00566F6F" w:rsidRPr="001D7AAC" w:rsidRDefault="001D7AAC">
      <w:pPr>
        <w:pStyle w:val="a3"/>
        <w:ind w:right="129"/>
        <w:rPr>
          <w:sz w:val="24"/>
          <w:szCs w:val="24"/>
        </w:rPr>
      </w:pPr>
      <w:r w:rsidRPr="001D7AAC">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w:t>
      </w:r>
      <w:r w:rsidRPr="001D7AAC">
        <w:rPr>
          <w:spacing w:val="40"/>
          <w:sz w:val="24"/>
          <w:szCs w:val="24"/>
        </w:rPr>
        <w:t xml:space="preserve"> </w:t>
      </w:r>
      <w:r w:rsidRPr="001D7AAC">
        <w:rPr>
          <w:sz w:val="24"/>
          <w:szCs w:val="24"/>
        </w:rPr>
        <w:t>окружающей среде;</w:t>
      </w:r>
    </w:p>
    <w:p w14:paraId="38196DC6" w14:textId="77777777" w:rsidR="00566F6F" w:rsidRPr="001D7AAC" w:rsidRDefault="001D7AAC">
      <w:pPr>
        <w:pStyle w:val="a3"/>
        <w:ind w:right="131"/>
        <w:rPr>
          <w:sz w:val="24"/>
          <w:szCs w:val="24"/>
        </w:rPr>
      </w:pPr>
      <w:r w:rsidRPr="001D7AAC">
        <w:rPr>
          <w:sz w:val="24"/>
          <w:szCs w:val="24"/>
        </w:rPr>
        <w:t>осознание своей роли как гражданина и потребителя в условиях взаимосвязи природной, технологической и социальной сред;</w:t>
      </w:r>
    </w:p>
    <w:p w14:paraId="42951C72" w14:textId="77777777" w:rsidR="00566F6F" w:rsidRPr="001D7AAC" w:rsidRDefault="001D7AAC">
      <w:pPr>
        <w:pStyle w:val="a3"/>
        <w:ind w:right="126"/>
        <w:rPr>
          <w:sz w:val="24"/>
          <w:szCs w:val="24"/>
        </w:rPr>
      </w:pPr>
      <w:r w:rsidRPr="001D7AAC">
        <w:rPr>
          <w:sz w:val="24"/>
          <w:szCs w:val="24"/>
        </w:rPr>
        <w:t xml:space="preserve">готовность к участию в практической деятельности экологической </w:t>
      </w:r>
      <w:r w:rsidRPr="001D7AAC">
        <w:rPr>
          <w:spacing w:val="-2"/>
          <w:sz w:val="24"/>
          <w:szCs w:val="24"/>
        </w:rPr>
        <w:t>направленности.</w:t>
      </w:r>
    </w:p>
    <w:p w14:paraId="6D71213F" w14:textId="77777777" w:rsidR="00566F6F" w:rsidRPr="001D7AAC" w:rsidRDefault="001D7AAC">
      <w:pPr>
        <w:spacing w:line="321" w:lineRule="exact"/>
        <w:ind w:left="823"/>
        <w:jc w:val="both"/>
        <w:rPr>
          <w:sz w:val="24"/>
          <w:szCs w:val="24"/>
        </w:rPr>
      </w:pPr>
      <w:r w:rsidRPr="001D7AAC">
        <w:rPr>
          <w:i/>
          <w:sz w:val="24"/>
          <w:szCs w:val="24"/>
        </w:rPr>
        <w:t>Ценности</w:t>
      </w:r>
      <w:r w:rsidRPr="001D7AAC">
        <w:rPr>
          <w:i/>
          <w:spacing w:val="-11"/>
          <w:sz w:val="24"/>
          <w:szCs w:val="24"/>
        </w:rPr>
        <w:t xml:space="preserve"> </w:t>
      </w:r>
      <w:r w:rsidRPr="001D7AAC">
        <w:rPr>
          <w:i/>
          <w:sz w:val="24"/>
          <w:szCs w:val="24"/>
        </w:rPr>
        <w:t>научного</w:t>
      </w:r>
      <w:r w:rsidRPr="001D7AAC">
        <w:rPr>
          <w:i/>
          <w:spacing w:val="-12"/>
          <w:sz w:val="24"/>
          <w:szCs w:val="24"/>
        </w:rPr>
        <w:t xml:space="preserve"> </w:t>
      </w:r>
      <w:r w:rsidRPr="001D7AAC">
        <w:rPr>
          <w:i/>
          <w:spacing w:val="-2"/>
          <w:sz w:val="24"/>
          <w:szCs w:val="24"/>
        </w:rPr>
        <w:t>познания</w:t>
      </w:r>
      <w:r w:rsidRPr="001D7AAC">
        <w:rPr>
          <w:spacing w:val="-2"/>
          <w:sz w:val="24"/>
          <w:szCs w:val="24"/>
        </w:rPr>
        <w:t>:</w:t>
      </w:r>
    </w:p>
    <w:p w14:paraId="611F5BD5" w14:textId="06ADE0EE" w:rsidR="00566F6F" w:rsidRPr="001D7AAC" w:rsidRDefault="001D7AAC" w:rsidP="001D7AAC">
      <w:pPr>
        <w:pStyle w:val="a3"/>
        <w:spacing w:before="1"/>
        <w:ind w:right="128"/>
        <w:rPr>
          <w:sz w:val="24"/>
          <w:szCs w:val="24"/>
        </w:rPr>
      </w:pPr>
      <w:r w:rsidRPr="001D7AAC">
        <w:rPr>
          <w:sz w:val="24"/>
          <w:szCs w:val="24"/>
        </w:rPr>
        <w:t>ориентация в деятельности на современную систему научных представлений об</w:t>
      </w:r>
      <w:r w:rsidRPr="001D7AAC">
        <w:rPr>
          <w:spacing w:val="43"/>
          <w:sz w:val="24"/>
          <w:szCs w:val="24"/>
        </w:rPr>
        <w:t xml:space="preserve">  </w:t>
      </w:r>
      <w:r w:rsidRPr="001D7AAC">
        <w:rPr>
          <w:sz w:val="24"/>
          <w:szCs w:val="24"/>
        </w:rPr>
        <w:t>основных</w:t>
      </w:r>
      <w:r w:rsidRPr="001D7AAC">
        <w:rPr>
          <w:spacing w:val="44"/>
          <w:sz w:val="24"/>
          <w:szCs w:val="24"/>
        </w:rPr>
        <w:t xml:space="preserve">  </w:t>
      </w:r>
      <w:r w:rsidRPr="001D7AAC">
        <w:rPr>
          <w:sz w:val="24"/>
          <w:szCs w:val="24"/>
        </w:rPr>
        <w:t>закономерностях</w:t>
      </w:r>
      <w:r w:rsidRPr="001D7AAC">
        <w:rPr>
          <w:spacing w:val="43"/>
          <w:sz w:val="24"/>
          <w:szCs w:val="24"/>
        </w:rPr>
        <w:t xml:space="preserve">  </w:t>
      </w:r>
      <w:r w:rsidRPr="001D7AAC">
        <w:rPr>
          <w:sz w:val="24"/>
          <w:szCs w:val="24"/>
        </w:rPr>
        <w:t>развития</w:t>
      </w:r>
      <w:r w:rsidRPr="001D7AAC">
        <w:rPr>
          <w:spacing w:val="65"/>
          <w:w w:val="150"/>
          <w:sz w:val="24"/>
          <w:szCs w:val="24"/>
        </w:rPr>
        <w:t xml:space="preserve">    </w:t>
      </w:r>
      <w:r w:rsidRPr="001D7AAC">
        <w:rPr>
          <w:sz w:val="24"/>
          <w:szCs w:val="24"/>
        </w:rPr>
        <w:t>человека,</w:t>
      </w:r>
      <w:r w:rsidRPr="001D7AAC">
        <w:rPr>
          <w:spacing w:val="43"/>
          <w:sz w:val="24"/>
          <w:szCs w:val="24"/>
        </w:rPr>
        <w:t xml:space="preserve">  </w:t>
      </w:r>
      <w:r w:rsidRPr="001D7AAC">
        <w:rPr>
          <w:sz w:val="24"/>
          <w:szCs w:val="24"/>
        </w:rPr>
        <w:t>природы</w:t>
      </w:r>
      <w:r w:rsidRPr="001D7AAC">
        <w:rPr>
          <w:spacing w:val="44"/>
          <w:sz w:val="24"/>
          <w:szCs w:val="24"/>
        </w:rPr>
        <w:t xml:space="preserve">  </w:t>
      </w:r>
      <w:r w:rsidRPr="001D7AAC">
        <w:rPr>
          <w:sz w:val="24"/>
          <w:szCs w:val="24"/>
        </w:rPr>
        <w:t>и</w:t>
      </w:r>
      <w:r w:rsidRPr="001D7AAC">
        <w:rPr>
          <w:spacing w:val="44"/>
          <w:sz w:val="24"/>
          <w:szCs w:val="24"/>
        </w:rPr>
        <w:t xml:space="preserve">  </w:t>
      </w:r>
      <w:r w:rsidRPr="001D7AAC">
        <w:rPr>
          <w:spacing w:val="-2"/>
          <w:sz w:val="24"/>
          <w:szCs w:val="24"/>
        </w:rPr>
        <w:t>общества,</w:t>
      </w:r>
      <w:r>
        <w:rPr>
          <w:sz w:val="24"/>
          <w:szCs w:val="24"/>
        </w:rPr>
        <w:t xml:space="preserve"> </w:t>
      </w:r>
      <w:r w:rsidRPr="001D7AAC">
        <w:rPr>
          <w:sz w:val="24"/>
          <w:szCs w:val="24"/>
        </w:rPr>
        <w:t>взаимосвязях</w:t>
      </w:r>
      <w:r w:rsidRPr="001D7AAC">
        <w:rPr>
          <w:spacing w:val="58"/>
          <w:sz w:val="24"/>
          <w:szCs w:val="24"/>
        </w:rPr>
        <w:t xml:space="preserve">   </w:t>
      </w:r>
      <w:r w:rsidRPr="001D7AAC">
        <w:rPr>
          <w:sz w:val="24"/>
          <w:szCs w:val="24"/>
        </w:rPr>
        <w:t>человека</w:t>
      </w:r>
      <w:r w:rsidRPr="001D7AAC">
        <w:rPr>
          <w:spacing w:val="58"/>
          <w:sz w:val="24"/>
          <w:szCs w:val="24"/>
        </w:rPr>
        <w:t xml:space="preserve">   </w:t>
      </w:r>
      <w:r w:rsidRPr="001D7AAC">
        <w:rPr>
          <w:sz w:val="24"/>
          <w:szCs w:val="24"/>
        </w:rPr>
        <w:t>с</w:t>
      </w:r>
      <w:r w:rsidRPr="001D7AAC">
        <w:rPr>
          <w:spacing w:val="58"/>
          <w:sz w:val="24"/>
          <w:szCs w:val="24"/>
        </w:rPr>
        <w:t xml:space="preserve">   </w:t>
      </w:r>
      <w:r w:rsidRPr="001D7AAC">
        <w:rPr>
          <w:sz w:val="24"/>
          <w:szCs w:val="24"/>
        </w:rPr>
        <w:t>природной</w:t>
      </w:r>
      <w:r w:rsidRPr="001D7AAC">
        <w:rPr>
          <w:spacing w:val="58"/>
          <w:sz w:val="24"/>
          <w:szCs w:val="24"/>
        </w:rPr>
        <w:t xml:space="preserve">   </w:t>
      </w:r>
      <w:r w:rsidRPr="001D7AAC">
        <w:rPr>
          <w:sz w:val="24"/>
          <w:szCs w:val="24"/>
        </w:rPr>
        <w:t>и</w:t>
      </w:r>
      <w:r w:rsidRPr="001D7AAC">
        <w:rPr>
          <w:spacing w:val="58"/>
          <w:sz w:val="24"/>
          <w:szCs w:val="24"/>
        </w:rPr>
        <w:t xml:space="preserve">   </w:t>
      </w:r>
      <w:r w:rsidRPr="001D7AAC">
        <w:rPr>
          <w:sz w:val="24"/>
          <w:szCs w:val="24"/>
        </w:rPr>
        <w:t>социальной</w:t>
      </w:r>
      <w:r w:rsidRPr="001D7AAC">
        <w:rPr>
          <w:spacing w:val="60"/>
          <w:sz w:val="24"/>
          <w:szCs w:val="24"/>
        </w:rPr>
        <w:t xml:space="preserve">   </w:t>
      </w:r>
      <w:r w:rsidRPr="001D7AAC">
        <w:rPr>
          <w:sz w:val="24"/>
          <w:szCs w:val="24"/>
        </w:rPr>
        <w:t>средой;</w:t>
      </w:r>
      <w:r w:rsidRPr="001D7AAC">
        <w:rPr>
          <w:spacing w:val="80"/>
          <w:w w:val="150"/>
          <w:sz w:val="24"/>
          <w:szCs w:val="24"/>
        </w:rPr>
        <w:t xml:space="preserve"> </w:t>
      </w:r>
      <w:r w:rsidRPr="001D7AAC">
        <w:rPr>
          <w:sz w:val="24"/>
          <w:szCs w:val="24"/>
        </w:rPr>
        <w:t>овладение</w:t>
      </w:r>
      <w:r w:rsidRPr="001D7AAC">
        <w:rPr>
          <w:spacing w:val="-20"/>
          <w:sz w:val="24"/>
          <w:szCs w:val="24"/>
        </w:rPr>
        <w:t xml:space="preserve"> </w:t>
      </w:r>
      <w:r w:rsidRPr="001D7AAC">
        <w:rPr>
          <w:sz w:val="24"/>
          <w:szCs w:val="24"/>
        </w:rPr>
        <w:t>языковой</w:t>
      </w:r>
      <w:r w:rsidRPr="001D7AAC">
        <w:rPr>
          <w:spacing w:val="-20"/>
          <w:sz w:val="24"/>
          <w:szCs w:val="24"/>
        </w:rPr>
        <w:t xml:space="preserve"> </w:t>
      </w:r>
      <w:r w:rsidRPr="001D7AAC">
        <w:rPr>
          <w:sz w:val="24"/>
          <w:szCs w:val="24"/>
        </w:rPr>
        <w:t>и</w:t>
      </w:r>
      <w:r w:rsidRPr="001D7AAC">
        <w:rPr>
          <w:spacing w:val="-20"/>
          <w:sz w:val="24"/>
          <w:szCs w:val="24"/>
        </w:rPr>
        <w:t xml:space="preserve"> </w:t>
      </w:r>
      <w:r w:rsidRPr="001D7AAC">
        <w:rPr>
          <w:sz w:val="24"/>
          <w:szCs w:val="24"/>
        </w:rPr>
        <w:t>читательской</w:t>
      </w:r>
      <w:r w:rsidRPr="001D7AAC">
        <w:rPr>
          <w:spacing w:val="-18"/>
          <w:sz w:val="24"/>
          <w:szCs w:val="24"/>
        </w:rPr>
        <w:t xml:space="preserve"> </w:t>
      </w:r>
      <w:r w:rsidRPr="001D7AAC">
        <w:rPr>
          <w:sz w:val="24"/>
          <w:szCs w:val="24"/>
        </w:rPr>
        <w:t>культурой</w:t>
      </w:r>
      <w:r w:rsidRPr="001D7AAC">
        <w:rPr>
          <w:spacing w:val="-18"/>
          <w:sz w:val="24"/>
          <w:szCs w:val="24"/>
        </w:rPr>
        <w:t xml:space="preserve"> </w:t>
      </w:r>
      <w:r w:rsidRPr="001D7AAC">
        <w:rPr>
          <w:sz w:val="24"/>
          <w:szCs w:val="24"/>
        </w:rPr>
        <w:t>как</w:t>
      </w:r>
      <w:r w:rsidRPr="001D7AAC">
        <w:rPr>
          <w:spacing w:val="-22"/>
          <w:sz w:val="24"/>
          <w:szCs w:val="24"/>
        </w:rPr>
        <w:t xml:space="preserve"> </w:t>
      </w:r>
      <w:r w:rsidRPr="001D7AAC">
        <w:rPr>
          <w:sz w:val="24"/>
          <w:szCs w:val="24"/>
        </w:rPr>
        <w:t>средством познания мира; овладение</w:t>
      </w:r>
      <w:r w:rsidRPr="001D7AAC">
        <w:rPr>
          <w:spacing w:val="33"/>
          <w:sz w:val="24"/>
          <w:szCs w:val="24"/>
        </w:rPr>
        <w:t xml:space="preserve"> </w:t>
      </w:r>
      <w:r w:rsidRPr="001D7AAC">
        <w:rPr>
          <w:sz w:val="24"/>
          <w:szCs w:val="24"/>
        </w:rPr>
        <w:t>основными</w:t>
      </w:r>
      <w:r w:rsidRPr="001D7AAC">
        <w:rPr>
          <w:spacing w:val="32"/>
          <w:sz w:val="24"/>
          <w:szCs w:val="24"/>
        </w:rPr>
        <w:t xml:space="preserve"> </w:t>
      </w:r>
      <w:r w:rsidRPr="001D7AAC">
        <w:rPr>
          <w:sz w:val="24"/>
          <w:szCs w:val="24"/>
        </w:rPr>
        <w:t>навыками</w:t>
      </w:r>
      <w:r w:rsidRPr="001D7AAC">
        <w:rPr>
          <w:spacing w:val="34"/>
          <w:sz w:val="24"/>
          <w:szCs w:val="24"/>
        </w:rPr>
        <w:t xml:space="preserve"> </w:t>
      </w:r>
      <w:r w:rsidRPr="001D7AAC">
        <w:rPr>
          <w:sz w:val="24"/>
          <w:szCs w:val="24"/>
        </w:rPr>
        <w:t>исследовательской</w:t>
      </w:r>
      <w:r w:rsidRPr="001D7AAC">
        <w:rPr>
          <w:spacing w:val="33"/>
          <w:sz w:val="24"/>
          <w:szCs w:val="24"/>
        </w:rPr>
        <w:t xml:space="preserve"> </w:t>
      </w:r>
      <w:r w:rsidRPr="001D7AAC">
        <w:rPr>
          <w:sz w:val="24"/>
          <w:szCs w:val="24"/>
        </w:rPr>
        <w:t>деятельности,</w:t>
      </w:r>
      <w:r w:rsidRPr="001D7AAC">
        <w:rPr>
          <w:spacing w:val="34"/>
          <w:sz w:val="24"/>
          <w:szCs w:val="24"/>
        </w:rPr>
        <w:t xml:space="preserve"> </w:t>
      </w:r>
      <w:r w:rsidRPr="001D7AAC">
        <w:rPr>
          <w:spacing w:val="-2"/>
          <w:sz w:val="24"/>
          <w:szCs w:val="24"/>
        </w:rPr>
        <w:t>установка</w:t>
      </w:r>
    </w:p>
    <w:p w14:paraId="0B12D712" w14:textId="77777777" w:rsidR="00566F6F" w:rsidRPr="001D7AAC" w:rsidRDefault="001D7AAC">
      <w:pPr>
        <w:pStyle w:val="a3"/>
        <w:ind w:firstLine="0"/>
        <w:jc w:val="left"/>
        <w:rPr>
          <w:sz w:val="24"/>
          <w:szCs w:val="24"/>
        </w:rPr>
      </w:pPr>
      <w:r w:rsidRPr="001D7AAC">
        <w:rPr>
          <w:sz w:val="24"/>
          <w:szCs w:val="24"/>
        </w:rPr>
        <w:t>на осмысление опыта, наблюдений, поступков и стремление совершенствовать пути достижения индивидуального и коллективного благополучия.</w:t>
      </w:r>
    </w:p>
    <w:p w14:paraId="6CD17519" w14:textId="77777777" w:rsidR="00566F6F" w:rsidRPr="001D7AAC" w:rsidRDefault="001D7AAC">
      <w:pPr>
        <w:ind w:left="114" w:right="125" w:firstLine="709"/>
        <w:jc w:val="both"/>
        <w:rPr>
          <w:sz w:val="24"/>
          <w:szCs w:val="24"/>
        </w:rPr>
      </w:pPr>
      <w:r w:rsidRPr="001D7AAC">
        <w:rPr>
          <w:i/>
          <w:sz w:val="24"/>
          <w:szCs w:val="24"/>
        </w:rPr>
        <w:t>Личностные результаты, обеспечивающие адаптацию обучающегося к изменяющимся условиям социальной и природной среды,</w:t>
      </w:r>
      <w:r w:rsidRPr="001D7AAC">
        <w:rPr>
          <w:i/>
          <w:spacing w:val="-16"/>
          <w:sz w:val="24"/>
          <w:szCs w:val="24"/>
        </w:rPr>
        <w:t xml:space="preserve"> </w:t>
      </w:r>
      <w:r w:rsidRPr="001D7AAC">
        <w:rPr>
          <w:i/>
          <w:sz w:val="24"/>
          <w:szCs w:val="24"/>
        </w:rPr>
        <w:t>включают</w:t>
      </w:r>
      <w:r w:rsidRPr="001D7AAC">
        <w:rPr>
          <w:sz w:val="24"/>
          <w:szCs w:val="24"/>
        </w:rPr>
        <w:t>:</w:t>
      </w:r>
      <w:r w:rsidRPr="001D7AAC">
        <w:rPr>
          <w:position w:val="9"/>
          <w:sz w:val="24"/>
          <w:szCs w:val="24"/>
        </w:rPr>
        <w:t>3</w:t>
      </w:r>
    </w:p>
    <w:p w14:paraId="3A863CB0" w14:textId="77777777" w:rsidR="00566F6F" w:rsidRPr="001D7AAC" w:rsidRDefault="001D7AAC">
      <w:pPr>
        <w:pStyle w:val="a3"/>
        <w:ind w:right="123"/>
        <w:rPr>
          <w:sz w:val="24"/>
          <w:szCs w:val="24"/>
        </w:rPr>
      </w:pPr>
      <w:r w:rsidRPr="001D7AAC">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w:t>
      </w:r>
      <w:r w:rsidRPr="001D7AAC">
        <w:rPr>
          <w:spacing w:val="-18"/>
          <w:sz w:val="24"/>
          <w:szCs w:val="24"/>
        </w:rPr>
        <w:t xml:space="preserve"> </w:t>
      </w:r>
      <w:r w:rsidRPr="001D7AAC">
        <w:rPr>
          <w:sz w:val="24"/>
          <w:szCs w:val="24"/>
        </w:rPr>
        <w:t>взаимодействия</w:t>
      </w:r>
      <w:r w:rsidRPr="001D7AAC">
        <w:rPr>
          <w:spacing w:val="-17"/>
          <w:sz w:val="24"/>
          <w:szCs w:val="24"/>
        </w:rPr>
        <w:t xml:space="preserve"> </w:t>
      </w:r>
      <w:r w:rsidRPr="001D7AAC">
        <w:rPr>
          <w:sz w:val="24"/>
          <w:szCs w:val="24"/>
        </w:rPr>
        <w:t>с</w:t>
      </w:r>
      <w:r w:rsidRPr="001D7AAC">
        <w:rPr>
          <w:spacing w:val="-16"/>
          <w:sz w:val="24"/>
          <w:szCs w:val="24"/>
        </w:rPr>
        <w:t xml:space="preserve"> </w:t>
      </w:r>
      <w:r w:rsidRPr="001D7AAC">
        <w:rPr>
          <w:sz w:val="24"/>
          <w:szCs w:val="24"/>
        </w:rPr>
        <w:t>людьми</w:t>
      </w:r>
      <w:r w:rsidRPr="001D7AAC">
        <w:rPr>
          <w:spacing w:val="-17"/>
          <w:sz w:val="24"/>
          <w:szCs w:val="24"/>
        </w:rPr>
        <w:t xml:space="preserve"> </w:t>
      </w:r>
      <w:r w:rsidRPr="001D7AAC">
        <w:rPr>
          <w:sz w:val="24"/>
          <w:szCs w:val="24"/>
        </w:rPr>
        <w:t>из</w:t>
      </w:r>
      <w:r w:rsidRPr="001D7AAC">
        <w:rPr>
          <w:spacing w:val="-12"/>
          <w:sz w:val="24"/>
          <w:szCs w:val="24"/>
        </w:rPr>
        <w:t xml:space="preserve"> </w:t>
      </w:r>
      <w:r w:rsidRPr="001D7AAC">
        <w:rPr>
          <w:sz w:val="24"/>
          <w:szCs w:val="24"/>
        </w:rPr>
        <w:lastRenderedPageBreak/>
        <w:t>другой</w:t>
      </w:r>
      <w:r w:rsidRPr="001D7AAC">
        <w:rPr>
          <w:spacing w:val="-18"/>
          <w:sz w:val="24"/>
          <w:szCs w:val="24"/>
        </w:rPr>
        <w:t xml:space="preserve"> </w:t>
      </w:r>
      <w:r w:rsidRPr="001D7AAC">
        <w:rPr>
          <w:sz w:val="24"/>
          <w:szCs w:val="24"/>
        </w:rPr>
        <w:t>культурной</w:t>
      </w:r>
      <w:r w:rsidRPr="001D7AAC">
        <w:rPr>
          <w:spacing w:val="-17"/>
          <w:sz w:val="24"/>
          <w:szCs w:val="24"/>
        </w:rPr>
        <w:t xml:space="preserve"> </w:t>
      </w:r>
      <w:r w:rsidRPr="001D7AAC">
        <w:rPr>
          <w:sz w:val="24"/>
          <w:szCs w:val="24"/>
        </w:rPr>
        <w:t>среды;</w:t>
      </w:r>
    </w:p>
    <w:p w14:paraId="4AD30879" w14:textId="77777777" w:rsidR="00566F6F" w:rsidRPr="001D7AAC" w:rsidRDefault="001D7AAC">
      <w:pPr>
        <w:pStyle w:val="a3"/>
        <w:ind w:right="128"/>
        <w:rPr>
          <w:sz w:val="24"/>
          <w:szCs w:val="24"/>
        </w:rPr>
      </w:pPr>
      <w:r w:rsidRPr="001D7AAC">
        <w:rPr>
          <w:sz w:val="24"/>
          <w:szCs w:val="24"/>
        </w:rPr>
        <w:t>способность обучающихся взаимодействовать в условиях неопределённости, открытость опыту и знаниям</w:t>
      </w:r>
      <w:r w:rsidRPr="001D7AAC">
        <w:rPr>
          <w:spacing w:val="40"/>
          <w:sz w:val="24"/>
          <w:szCs w:val="24"/>
        </w:rPr>
        <w:t xml:space="preserve"> </w:t>
      </w:r>
      <w:r w:rsidRPr="001D7AAC">
        <w:rPr>
          <w:sz w:val="24"/>
          <w:szCs w:val="24"/>
        </w:rPr>
        <w:t>других;</w:t>
      </w:r>
    </w:p>
    <w:p w14:paraId="1CF8F050" w14:textId="77777777" w:rsidR="00566F6F" w:rsidRPr="001D7AAC" w:rsidRDefault="001D7AAC">
      <w:pPr>
        <w:pStyle w:val="a3"/>
        <w:ind w:right="126"/>
        <w:rPr>
          <w:sz w:val="24"/>
          <w:szCs w:val="24"/>
        </w:rPr>
      </w:pPr>
      <w:r w:rsidRPr="001D7AAC">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w:t>
      </w:r>
      <w:r w:rsidRPr="001D7AAC">
        <w:rPr>
          <w:spacing w:val="40"/>
          <w:sz w:val="24"/>
          <w:szCs w:val="24"/>
        </w:rPr>
        <w:t xml:space="preserve"> </w:t>
      </w:r>
      <w:r w:rsidRPr="001D7AAC">
        <w:rPr>
          <w:sz w:val="24"/>
          <w:szCs w:val="24"/>
        </w:rPr>
        <w:t>других;</w:t>
      </w:r>
    </w:p>
    <w:p w14:paraId="1527E530" w14:textId="77777777" w:rsidR="00566F6F" w:rsidRPr="001D7AAC" w:rsidRDefault="001D7AAC">
      <w:pPr>
        <w:pStyle w:val="a3"/>
        <w:ind w:right="125"/>
        <w:rPr>
          <w:sz w:val="24"/>
          <w:szCs w:val="24"/>
        </w:rPr>
      </w:pPr>
      <w:r w:rsidRPr="001D7AAC">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w:t>
      </w:r>
      <w:r w:rsidRPr="001D7AAC">
        <w:rPr>
          <w:spacing w:val="80"/>
          <w:sz w:val="24"/>
          <w:szCs w:val="24"/>
        </w:rPr>
        <w:t xml:space="preserve">  </w:t>
      </w:r>
      <w:r w:rsidRPr="001D7AAC">
        <w:rPr>
          <w:sz w:val="24"/>
          <w:szCs w:val="24"/>
        </w:rPr>
        <w:t>и компетентностей, планировать своё</w:t>
      </w:r>
      <w:r w:rsidRPr="001D7AAC">
        <w:rPr>
          <w:spacing w:val="40"/>
          <w:sz w:val="24"/>
          <w:szCs w:val="24"/>
        </w:rPr>
        <w:t xml:space="preserve"> </w:t>
      </w:r>
      <w:r w:rsidRPr="001D7AAC">
        <w:rPr>
          <w:sz w:val="24"/>
          <w:szCs w:val="24"/>
        </w:rPr>
        <w:t>развитие;</w:t>
      </w:r>
    </w:p>
    <w:p w14:paraId="369017CA" w14:textId="77777777" w:rsidR="00566F6F" w:rsidRPr="001D7AAC" w:rsidRDefault="001D7AAC">
      <w:pPr>
        <w:pStyle w:val="a3"/>
        <w:ind w:right="125"/>
        <w:rPr>
          <w:sz w:val="24"/>
          <w:szCs w:val="24"/>
        </w:rPr>
      </w:pPr>
      <w:r w:rsidRPr="001D7AAC">
        <w:rPr>
          <w:sz w:val="24"/>
          <w:szCs w:val="24"/>
        </w:rPr>
        <w:t>умение</w:t>
      </w:r>
      <w:r w:rsidRPr="001D7AAC">
        <w:rPr>
          <w:spacing w:val="-16"/>
          <w:sz w:val="24"/>
          <w:szCs w:val="24"/>
        </w:rPr>
        <w:t xml:space="preserve"> </w:t>
      </w:r>
      <w:r w:rsidRPr="001D7AAC">
        <w:rPr>
          <w:sz w:val="24"/>
          <w:szCs w:val="24"/>
        </w:rPr>
        <w:t>распознавать</w:t>
      </w:r>
      <w:r w:rsidRPr="001D7AAC">
        <w:rPr>
          <w:spacing w:val="-15"/>
          <w:sz w:val="24"/>
          <w:szCs w:val="24"/>
        </w:rPr>
        <w:t xml:space="preserve"> </w:t>
      </w:r>
      <w:r w:rsidRPr="001D7AAC">
        <w:rPr>
          <w:sz w:val="24"/>
          <w:szCs w:val="24"/>
        </w:rPr>
        <w:t>конкретные</w:t>
      </w:r>
      <w:r w:rsidRPr="001D7AAC">
        <w:rPr>
          <w:spacing w:val="-15"/>
          <w:sz w:val="24"/>
          <w:szCs w:val="24"/>
        </w:rPr>
        <w:t xml:space="preserve"> </w:t>
      </w:r>
      <w:r w:rsidRPr="001D7AAC">
        <w:rPr>
          <w:sz w:val="24"/>
          <w:szCs w:val="24"/>
        </w:rPr>
        <w:t>примеры</w:t>
      </w:r>
      <w:r w:rsidRPr="001D7AAC">
        <w:rPr>
          <w:spacing w:val="-15"/>
          <w:sz w:val="24"/>
          <w:szCs w:val="24"/>
        </w:rPr>
        <w:t xml:space="preserve"> </w:t>
      </w:r>
      <w:r w:rsidRPr="001D7AAC">
        <w:rPr>
          <w:sz w:val="24"/>
          <w:szCs w:val="24"/>
        </w:rPr>
        <w:t>понятия</w:t>
      </w:r>
      <w:r w:rsidRPr="001D7AAC">
        <w:rPr>
          <w:spacing w:val="-15"/>
          <w:sz w:val="24"/>
          <w:szCs w:val="24"/>
        </w:rPr>
        <w:t xml:space="preserve"> </w:t>
      </w:r>
      <w:r w:rsidRPr="001D7AAC">
        <w:rPr>
          <w:sz w:val="24"/>
          <w:szCs w:val="24"/>
        </w:rPr>
        <w:t>по</w:t>
      </w:r>
      <w:r w:rsidRPr="001D7AAC">
        <w:rPr>
          <w:spacing w:val="-15"/>
          <w:sz w:val="24"/>
          <w:szCs w:val="24"/>
        </w:rPr>
        <w:t xml:space="preserve"> </w:t>
      </w:r>
      <w:r w:rsidRPr="001D7AAC">
        <w:rPr>
          <w:sz w:val="24"/>
          <w:szCs w:val="24"/>
        </w:rPr>
        <w:t>характерным</w:t>
      </w:r>
      <w:r w:rsidRPr="001D7AAC">
        <w:rPr>
          <w:spacing w:val="-12"/>
          <w:sz w:val="24"/>
          <w:szCs w:val="24"/>
        </w:rPr>
        <w:t xml:space="preserve"> </w:t>
      </w:r>
      <w:r w:rsidRPr="001D7AAC">
        <w:rPr>
          <w:sz w:val="24"/>
          <w:szCs w:val="24"/>
        </w:rPr>
        <w:t>признакам, выполнять операции в соответствии с определением и простейшими свойствами понятия,</w:t>
      </w:r>
      <w:r w:rsidRPr="001D7AAC">
        <w:rPr>
          <w:spacing w:val="-11"/>
          <w:sz w:val="24"/>
          <w:szCs w:val="24"/>
        </w:rPr>
        <w:t xml:space="preserve"> </w:t>
      </w:r>
      <w:r w:rsidRPr="001D7AAC">
        <w:rPr>
          <w:sz w:val="24"/>
          <w:szCs w:val="24"/>
        </w:rPr>
        <w:t>конкретизировать</w:t>
      </w:r>
      <w:r w:rsidRPr="001D7AAC">
        <w:rPr>
          <w:spacing w:val="-9"/>
          <w:sz w:val="24"/>
          <w:szCs w:val="24"/>
        </w:rPr>
        <w:t xml:space="preserve"> </w:t>
      </w:r>
      <w:r w:rsidRPr="001D7AAC">
        <w:rPr>
          <w:sz w:val="24"/>
          <w:szCs w:val="24"/>
        </w:rPr>
        <w:t>понятие</w:t>
      </w:r>
      <w:r w:rsidRPr="001D7AAC">
        <w:rPr>
          <w:spacing w:val="-9"/>
          <w:sz w:val="24"/>
          <w:szCs w:val="24"/>
        </w:rPr>
        <w:t xml:space="preserve"> </w:t>
      </w:r>
      <w:r w:rsidRPr="001D7AAC">
        <w:rPr>
          <w:sz w:val="24"/>
          <w:szCs w:val="24"/>
        </w:rPr>
        <w:t>примерами,</w:t>
      </w:r>
      <w:r w:rsidRPr="001D7AAC">
        <w:rPr>
          <w:spacing w:val="-8"/>
          <w:sz w:val="24"/>
          <w:szCs w:val="24"/>
        </w:rPr>
        <w:t xml:space="preserve"> </w:t>
      </w:r>
      <w:r w:rsidRPr="001D7AAC">
        <w:rPr>
          <w:sz w:val="24"/>
          <w:szCs w:val="24"/>
        </w:rPr>
        <w:t>использовать</w:t>
      </w:r>
      <w:r w:rsidRPr="001D7AAC">
        <w:rPr>
          <w:spacing w:val="-9"/>
          <w:sz w:val="24"/>
          <w:szCs w:val="24"/>
        </w:rPr>
        <w:t xml:space="preserve"> </w:t>
      </w:r>
      <w:r w:rsidRPr="001D7AAC">
        <w:rPr>
          <w:sz w:val="24"/>
          <w:szCs w:val="24"/>
        </w:rPr>
        <w:t>понятие</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его</w:t>
      </w:r>
      <w:r w:rsidRPr="001D7AAC">
        <w:rPr>
          <w:spacing w:val="-9"/>
          <w:sz w:val="24"/>
          <w:szCs w:val="24"/>
        </w:rPr>
        <w:t xml:space="preserve"> </w:t>
      </w:r>
      <w:r w:rsidRPr="001D7AAC">
        <w:rPr>
          <w:sz w:val="24"/>
          <w:szCs w:val="24"/>
        </w:rPr>
        <w:t>свойства при решении задач (далее – оперировать понятиями), а также оперировать терминами и представлениями в области концепции</w:t>
      </w:r>
      <w:r w:rsidRPr="001D7AAC">
        <w:rPr>
          <w:spacing w:val="-20"/>
          <w:sz w:val="24"/>
          <w:szCs w:val="24"/>
        </w:rPr>
        <w:t xml:space="preserve"> </w:t>
      </w:r>
      <w:r w:rsidRPr="001D7AAC">
        <w:rPr>
          <w:sz w:val="24"/>
          <w:szCs w:val="24"/>
        </w:rPr>
        <w:t>устойчивого</w:t>
      </w:r>
      <w:r w:rsidRPr="001D7AAC">
        <w:rPr>
          <w:spacing w:val="-18"/>
          <w:sz w:val="24"/>
          <w:szCs w:val="24"/>
        </w:rPr>
        <w:t xml:space="preserve"> </w:t>
      </w:r>
      <w:r w:rsidRPr="001D7AAC">
        <w:rPr>
          <w:sz w:val="24"/>
          <w:szCs w:val="24"/>
        </w:rPr>
        <w:t>развития;</w:t>
      </w:r>
    </w:p>
    <w:p w14:paraId="50ED6072" w14:textId="77777777" w:rsidR="00566F6F" w:rsidRPr="001D7AAC" w:rsidRDefault="001D7AAC">
      <w:pPr>
        <w:pStyle w:val="a3"/>
        <w:ind w:right="125"/>
        <w:rPr>
          <w:sz w:val="24"/>
          <w:szCs w:val="24"/>
        </w:rPr>
      </w:pPr>
      <w:r w:rsidRPr="001D7AAC">
        <w:rPr>
          <w:sz w:val="24"/>
          <w:szCs w:val="24"/>
        </w:rPr>
        <w:t xml:space="preserve">умение анализировать и выявлять взаимосвязи природы, общества и </w:t>
      </w:r>
      <w:r w:rsidRPr="001D7AAC">
        <w:rPr>
          <w:spacing w:val="-2"/>
          <w:sz w:val="24"/>
          <w:szCs w:val="24"/>
        </w:rPr>
        <w:t>экономики;</w:t>
      </w:r>
    </w:p>
    <w:p w14:paraId="3D99DADE" w14:textId="77777777" w:rsidR="00566F6F" w:rsidRPr="001D7AAC" w:rsidRDefault="001D7AAC">
      <w:pPr>
        <w:pStyle w:val="a3"/>
        <w:spacing w:before="1"/>
        <w:ind w:right="129"/>
        <w:rPr>
          <w:sz w:val="24"/>
          <w:szCs w:val="24"/>
        </w:rPr>
      </w:pPr>
      <w:r w:rsidRPr="001D7AAC">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последствий;способность обучающихся осознавать стрессовую ситуацию,</w:t>
      </w:r>
      <w:r w:rsidRPr="001D7AAC">
        <w:rPr>
          <w:spacing w:val="80"/>
          <w:sz w:val="24"/>
          <w:szCs w:val="24"/>
        </w:rPr>
        <w:t xml:space="preserve"> </w:t>
      </w:r>
      <w:r w:rsidRPr="001D7AAC">
        <w:rPr>
          <w:sz w:val="24"/>
          <w:szCs w:val="24"/>
        </w:rPr>
        <w:t>оценивать происходящие изменения и их</w:t>
      </w:r>
      <w:r w:rsidRPr="001D7AAC">
        <w:rPr>
          <w:spacing w:val="40"/>
          <w:sz w:val="24"/>
          <w:szCs w:val="24"/>
        </w:rPr>
        <w:t xml:space="preserve"> </w:t>
      </w:r>
      <w:r w:rsidRPr="001D7AAC">
        <w:rPr>
          <w:sz w:val="24"/>
          <w:szCs w:val="24"/>
        </w:rPr>
        <w:t>последствия;</w:t>
      </w:r>
    </w:p>
    <w:p w14:paraId="526E4E3D" w14:textId="77777777" w:rsidR="00566F6F" w:rsidRPr="001D7AAC" w:rsidRDefault="001D7AAC">
      <w:pPr>
        <w:pStyle w:val="a3"/>
        <w:ind w:left="823" w:right="127" w:firstLine="0"/>
        <w:rPr>
          <w:sz w:val="24"/>
          <w:szCs w:val="24"/>
        </w:rPr>
      </w:pPr>
      <w:r w:rsidRPr="001D7AAC">
        <w:rPr>
          <w:sz w:val="24"/>
          <w:szCs w:val="24"/>
        </w:rPr>
        <w:t>воспринимать стрессовую ситуацию как вызов, требующий контрмер; оценивать</w:t>
      </w:r>
      <w:r w:rsidRPr="001D7AAC">
        <w:rPr>
          <w:spacing w:val="41"/>
          <w:sz w:val="24"/>
          <w:szCs w:val="24"/>
        </w:rPr>
        <w:t xml:space="preserve">  </w:t>
      </w:r>
      <w:r w:rsidRPr="001D7AAC">
        <w:rPr>
          <w:sz w:val="24"/>
          <w:szCs w:val="24"/>
        </w:rPr>
        <w:t>ситуацию</w:t>
      </w:r>
      <w:r w:rsidRPr="001D7AAC">
        <w:rPr>
          <w:spacing w:val="41"/>
          <w:sz w:val="24"/>
          <w:szCs w:val="24"/>
        </w:rPr>
        <w:t xml:space="preserve">  </w:t>
      </w:r>
      <w:r w:rsidRPr="001D7AAC">
        <w:rPr>
          <w:sz w:val="24"/>
          <w:szCs w:val="24"/>
        </w:rPr>
        <w:t>стресса,</w:t>
      </w:r>
      <w:r w:rsidRPr="001D7AAC">
        <w:rPr>
          <w:spacing w:val="42"/>
          <w:sz w:val="24"/>
          <w:szCs w:val="24"/>
        </w:rPr>
        <w:t xml:space="preserve">  </w:t>
      </w:r>
      <w:r w:rsidRPr="001D7AAC">
        <w:rPr>
          <w:sz w:val="24"/>
          <w:szCs w:val="24"/>
        </w:rPr>
        <w:t>корректировать</w:t>
      </w:r>
      <w:r w:rsidRPr="001D7AAC">
        <w:rPr>
          <w:spacing w:val="41"/>
          <w:sz w:val="24"/>
          <w:szCs w:val="24"/>
        </w:rPr>
        <w:t xml:space="preserve">  </w:t>
      </w:r>
      <w:r w:rsidRPr="001D7AAC">
        <w:rPr>
          <w:sz w:val="24"/>
          <w:szCs w:val="24"/>
        </w:rPr>
        <w:t>принимаемые</w:t>
      </w:r>
      <w:r w:rsidRPr="001D7AAC">
        <w:rPr>
          <w:spacing w:val="41"/>
          <w:sz w:val="24"/>
          <w:szCs w:val="24"/>
        </w:rPr>
        <w:t xml:space="preserve">  </w:t>
      </w:r>
      <w:r w:rsidRPr="001D7AAC">
        <w:rPr>
          <w:sz w:val="24"/>
          <w:szCs w:val="24"/>
        </w:rPr>
        <w:t>решения</w:t>
      </w:r>
      <w:r w:rsidRPr="001D7AAC">
        <w:rPr>
          <w:spacing w:val="42"/>
          <w:sz w:val="24"/>
          <w:szCs w:val="24"/>
        </w:rPr>
        <w:t xml:space="preserve">  </w:t>
      </w:r>
      <w:r w:rsidRPr="001D7AAC">
        <w:rPr>
          <w:spacing w:val="-10"/>
          <w:sz w:val="24"/>
          <w:szCs w:val="24"/>
        </w:rPr>
        <w:t>и</w:t>
      </w:r>
    </w:p>
    <w:p w14:paraId="6CBC60F6" w14:textId="77777777" w:rsidR="00566F6F" w:rsidRPr="001D7AAC" w:rsidRDefault="001D7AAC">
      <w:pPr>
        <w:pStyle w:val="a3"/>
        <w:spacing w:line="321" w:lineRule="exact"/>
        <w:ind w:firstLine="0"/>
        <w:jc w:val="left"/>
        <w:rPr>
          <w:sz w:val="24"/>
          <w:szCs w:val="24"/>
        </w:rPr>
      </w:pPr>
      <w:r w:rsidRPr="001D7AAC">
        <w:rPr>
          <w:spacing w:val="-2"/>
          <w:sz w:val="24"/>
          <w:szCs w:val="24"/>
        </w:rPr>
        <w:t>действия;</w:t>
      </w:r>
    </w:p>
    <w:p w14:paraId="11E09F4D" w14:textId="77777777" w:rsidR="00566F6F" w:rsidRPr="001D7AAC" w:rsidRDefault="001D7AAC">
      <w:pPr>
        <w:pStyle w:val="a3"/>
        <w:jc w:val="left"/>
        <w:rPr>
          <w:sz w:val="24"/>
          <w:szCs w:val="24"/>
        </w:rPr>
      </w:pPr>
      <w:r w:rsidRPr="001D7AAC">
        <w:rPr>
          <w:sz w:val="24"/>
          <w:szCs w:val="24"/>
        </w:rPr>
        <w:t>формулировать</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оценивать</w:t>
      </w:r>
      <w:r w:rsidRPr="001D7AAC">
        <w:rPr>
          <w:spacing w:val="40"/>
          <w:sz w:val="24"/>
          <w:szCs w:val="24"/>
        </w:rPr>
        <w:t xml:space="preserve"> </w:t>
      </w:r>
      <w:r w:rsidRPr="001D7AAC">
        <w:rPr>
          <w:sz w:val="24"/>
          <w:szCs w:val="24"/>
        </w:rPr>
        <w:t>риски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последствия,</w:t>
      </w:r>
      <w:r w:rsidRPr="001D7AAC">
        <w:rPr>
          <w:spacing w:val="40"/>
          <w:sz w:val="24"/>
          <w:szCs w:val="24"/>
        </w:rPr>
        <w:t xml:space="preserve"> </w:t>
      </w:r>
      <w:r w:rsidRPr="001D7AAC">
        <w:rPr>
          <w:sz w:val="24"/>
          <w:szCs w:val="24"/>
        </w:rPr>
        <w:t>формировать</w:t>
      </w:r>
      <w:r w:rsidRPr="001D7AAC">
        <w:rPr>
          <w:spacing w:val="40"/>
          <w:sz w:val="24"/>
          <w:szCs w:val="24"/>
        </w:rPr>
        <w:t xml:space="preserve"> </w:t>
      </w:r>
      <w:r w:rsidRPr="001D7AAC">
        <w:rPr>
          <w:sz w:val="24"/>
          <w:szCs w:val="24"/>
        </w:rPr>
        <w:t>опыт,</w:t>
      </w:r>
      <w:r w:rsidRPr="001D7AAC">
        <w:rPr>
          <w:spacing w:val="40"/>
          <w:sz w:val="24"/>
          <w:szCs w:val="24"/>
        </w:rPr>
        <w:t xml:space="preserve"> </w:t>
      </w:r>
      <w:r w:rsidRPr="001D7AAC">
        <w:rPr>
          <w:sz w:val="24"/>
          <w:szCs w:val="24"/>
        </w:rPr>
        <w:t>уметь находить позитивное в произошедшей ситуации;</w:t>
      </w:r>
    </w:p>
    <w:p w14:paraId="714C1008" w14:textId="77777777" w:rsidR="00566F6F" w:rsidRPr="001D7AAC" w:rsidRDefault="001D7AAC">
      <w:pPr>
        <w:pStyle w:val="a3"/>
        <w:spacing w:line="321" w:lineRule="exact"/>
        <w:ind w:left="823" w:firstLine="0"/>
        <w:jc w:val="left"/>
        <w:rPr>
          <w:sz w:val="24"/>
          <w:szCs w:val="24"/>
        </w:rPr>
      </w:pPr>
      <w:r w:rsidRPr="001D7AAC">
        <w:rPr>
          <w:sz w:val="24"/>
          <w:szCs w:val="24"/>
        </w:rPr>
        <w:t>быть</w:t>
      </w:r>
      <w:r w:rsidRPr="001D7AAC">
        <w:rPr>
          <w:spacing w:val="-13"/>
          <w:sz w:val="24"/>
          <w:szCs w:val="24"/>
        </w:rPr>
        <w:t xml:space="preserve"> </w:t>
      </w:r>
      <w:r w:rsidRPr="001D7AAC">
        <w:rPr>
          <w:sz w:val="24"/>
          <w:szCs w:val="24"/>
        </w:rPr>
        <w:t>готовым</w:t>
      </w:r>
      <w:r w:rsidRPr="001D7AAC">
        <w:rPr>
          <w:spacing w:val="-12"/>
          <w:sz w:val="24"/>
          <w:szCs w:val="24"/>
        </w:rPr>
        <w:t xml:space="preserve"> </w:t>
      </w:r>
      <w:r w:rsidRPr="001D7AAC">
        <w:rPr>
          <w:sz w:val="24"/>
          <w:szCs w:val="24"/>
        </w:rPr>
        <w:t>действовать</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отсутствие</w:t>
      </w:r>
      <w:r w:rsidRPr="001D7AAC">
        <w:rPr>
          <w:spacing w:val="-12"/>
          <w:sz w:val="24"/>
          <w:szCs w:val="24"/>
        </w:rPr>
        <w:t xml:space="preserve"> </w:t>
      </w:r>
      <w:r w:rsidRPr="001D7AAC">
        <w:rPr>
          <w:sz w:val="24"/>
          <w:szCs w:val="24"/>
        </w:rPr>
        <w:t>гарантий</w:t>
      </w:r>
      <w:r w:rsidRPr="001D7AAC">
        <w:rPr>
          <w:spacing w:val="-12"/>
          <w:sz w:val="24"/>
          <w:szCs w:val="24"/>
        </w:rPr>
        <w:t xml:space="preserve"> </w:t>
      </w:r>
      <w:r w:rsidRPr="001D7AAC">
        <w:rPr>
          <w:spacing w:val="-2"/>
          <w:sz w:val="24"/>
          <w:szCs w:val="24"/>
        </w:rPr>
        <w:t>успеха.</w:t>
      </w:r>
    </w:p>
    <w:p w14:paraId="0E0FF28E" w14:textId="77777777" w:rsidR="00566F6F" w:rsidRPr="001D7AAC" w:rsidRDefault="00566F6F">
      <w:pPr>
        <w:pStyle w:val="a3"/>
        <w:ind w:left="0" w:firstLine="0"/>
        <w:jc w:val="left"/>
        <w:rPr>
          <w:sz w:val="24"/>
          <w:szCs w:val="24"/>
        </w:rPr>
      </w:pPr>
    </w:p>
    <w:p w14:paraId="14D8D794" w14:textId="77777777" w:rsidR="00566F6F" w:rsidRPr="001D7AAC" w:rsidRDefault="001D7AAC">
      <w:pPr>
        <w:pStyle w:val="4"/>
        <w:spacing w:before="1"/>
        <w:jc w:val="left"/>
        <w:rPr>
          <w:sz w:val="24"/>
          <w:szCs w:val="24"/>
        </w:rPr>
      </w:pPr>
      <w:r w:rsidRPr="001D7AAC">
        <w:rPr>
          <w:spacing w:val="-2"/>
          <w:sz w:val="24"/>
          <w:szCs w:val="24"/>
        </w:rPr>
        <w:t>Метапредметные</w:t>
      </w:r>
      <w:r w:rsidRPr="001D7AAC">
        <w:rPr>
          <w:spacing w:val="-3"/>
          <w:sz w:val="24"/>
          <w:szCs w:val="24"/>
        </w:rPr>
        <w:t xml:space="preserve"> </w:t>
      </w:r>
      <w:r w:rsidRPr="001D7AAC">
        <w:rPr>
          <w:spacing w:val="-2"/>
          <w:sz w:val="24"/>
          <w:szCs w:val="24"/>
        </w:rPr>
        <w:t>результаты</w:t>
      </w:r>
    </w:p>
    <w:p w14:paraId="5DD2FFC3" w14:textId="77777777" w:rsidR="00566F6F" w:rsidRPr="001D7AAC" w:rsidRDefault="001D7AAC">
      <w:pPr>
        <w:pStyle w:val="a3"/>
        <w:ind w:left="823" w:firstLine="0"/>
        <w:rPr>
          <w:sz w:val="24"/>
          <w:szCs w:val="24"/>
        </w:rPr>
      </w:pPr>
      <w:r w:rsidRPr="001D7AAC">
        <w:rPr>
          <w:sz w:val="24"/>
          <w:szCs w:val="24"/>
        </w:rPr>
        <w:t>Метапредметные</w:t>
      </w:r>
      <w:r w:rsidRPr="001D7AAC">
        <w:rPr>
          <w:spacing w:val="76"/>
          <w:sz w:val="24"/>
          <w:szCs w:val="24"/>
        </w:rPr>
        <w:t xml:space="preserve">  </w:t>
      </w:r>
      <w:r w:rsidRPr="001D7AAC">
        <w:rPr>
          <w:sz w:val="24"/>
          <w:szCs w:val="24"/>
        </w:rPr>
        <w:t>результаты</w:t>
      </w:r>
      <w:r w:rsidRPr="001D7AAC">
        <w:rPr>
          <w:spacing w:val="76"/>
          <w:sz w:val="24"/>
          <w:szCs w:val="24"/>
        </w:rPr>
        <w:t xml:space="preserve">  </w:t>
      </w:r>
      <w:r w:rsidRPr="001D7AAC">
        <w:rPr>
          <w:sz w:val="24"/>
          <w:szCs w:val="24"/>
        </w:rPr>
        <w:t>освоения</w:t>
      </w:r>
      <w:r w:rsidRPr="001D7AAC">
        <w:rPr>
          <w:spacing w:val="76"/>
          <w:sz w:val="24"/>
          <w:szCs w:val="24"/>
        </w:rPr>
        <w:t xml:space="preserve">  </w:t>
      </w:r>
      <w:r w:rsidRPr="001D7AAC">
        <w:rPr>
          <w:sz w:val="24"/>
          <w:szCs w:val="24"/>
        </w:rPr>
        <w:t>программы</w:t>
      </w:r>
      <w:r w:rsidRPr="001D7AAC">
        <w:rPr>
          <w:spacing w:val="77"/>
          <w:sz w:val="24"/>
          <w:szCs w:val="24"/>
        </w:rPr>
        <w:t xml:space="preserve">  </w:t>
      </w:r>
      <w:r w:rsidRPr="001D7AAC">
        <w:rPr>
          <w:sz w:val="24"/>
          <w:szCs w:val="24"/>
        </w:rPr>
        <w:t>основного</w:t>
      </w:r>
      <w:r w:rsidRPr="001D7AAC">
        <w:rPr>
          <w:spacing w:val="76"/>
          <w:sz w:val="24"/>
          <w:szCs w:val="24"/>
        </w:rPr>
        <w:t xml:space="preserve">  </w:t>
      </w:r>
      <w:r w:rsidRPr="001D7AAC">
        <w:rPr>
          <w:spacing w:val="-2"/>
          <w:sz w:val="24"/>
          <w:szCs w:val="24"/>
        </w:rPr>
        <w:t>общего</w:t>
      </w:r>
    </w:p>
    <w:p w14:paraId="02AAC21F" w14:textId="77777777" w:rsidR="00566F6F" w:rsidRPr="001D7AAC" w:rsidRDefault="001D7AAC">
      <w:pPr>
        <w:pStyle w:val="a3"/>
        <w:spacing w:before="30"/>
        <w:ind w:left="0" w:firstLine="0"/>
        <w:jc w:val="left"/>
        <w:rPr>
          <w:sz w:val="24"/>
          <w:szCs w:val="24"/>
        </w:rPr>
      </w:pPr>
      <w:r w:rsidRPr="001D7AAC">
        <w:rPr>
          <w:noProof/>
          <w:sz w:val="24"/>
          <w:szCs w:val="24"/>
        </w:rPr>
        <mc:AlternateContent>
          <mc:Choice Requires="wps">
            <w:drawing>
              <wp:anchor distT="0" distB="0" distL="0" distR="0" simplePos="0" relativeHeight="251657216" behindDoc="1" locked="0" layoutInCell="1" allowOverlap="1" wp14:anchorId="06EA86AD" wp14:editId="6E3D5E35">
                <wp:simplePos x="0" y="0"/>
                <wp:positionH relativeFrom="page">
                  <wp:posOffset>1170686</wp:posOffset>
                </wp:positionH>
                <wp:positionV relativeFrom="paragraph">
                  <wp:posOffset>180863</wp:posOffset>
                </wp:positionV>
                <wp:extent cx="18288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10A913" id="Graphic 5" o:spid="_x0000_s1026" style="position:absolute;margin-left:92.2pt;margin-top:14.25pt;width:2in;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" path="m1828800,l,,,9144r1828800,l1828800,xe" fillcolor="black" stroked="f">
                <v:path arrowok="t"/>
                <w10:wrap type="topAndBottom" anchorx="page"/>
              </v:shape>
            </w:pict>
          </mc:Fallback>
        </mc:AlternateContent>
      </w:r>
    </w:p>
    <w:p w14:paraId="6BE5D06A" w14:textId="77777777" w:rsidR="00566F6F" w:rsidRPr="001D7AAC" w:rsidRDefault="001D7AAC">
      <w:pPr>
        <w:spacing w:before="118"/>
        <w:ind w:left="114" w:right="125" w:firstLine="709"/>
        <w:jc w:val="both"/>
        <w:rPr>
          <w:sz w:val="24"/>
          <w:szCs w:val="24"/>
        </w:rPr>
      </w:pPr>
      <w:r w:rsidRPr="001D7AAC">
        <w:rPr>
          <w:sz w:val="24"/>
          <w:szCs w:val="24"/>
          <w:vertAlign w:val="superscript"/>
        </w:rPr>
        <w:t>3</w:t>
      </w:r>
      <w:r w:rsidRPr="001D7AAC">
        <w:rPr>
          <w:sz w:val="24"/>
          <w:szCs w:val="24"/>
        </w:rPr>
        <w:t xml:space="preserve"> 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6A795257" w14:textId="77777777" w:rsidR="00566F6F" w:rsidRPr="001D7AAC" w:rsidRDefault="00566F6F">
      <w:pPr>
        <w:jc w:val="both"/>
        <w:rPr>
          <w:sz w:val="24"/>
          <w:szCs w:val="24"/>
        </w:rPr>
        <w:sectPr w:rsidR="00566F6F" w:rsidRPr="001D7AAC">
          <w:pgSz w:w="11910" w:h="16840"/>
          <w:pgMar w:top="480" w:right="440" w:bottom="640" w:left="1020" w:header="0" w:footer="441" w:gutter="0"/>
          <w:cols w:space="720"/>
        </w:sectPr>
      </w:pPr>
    </w:p>
    <w:p w14:paraId="4B58D0A9" w14:textId="77777777" w:rsidR="00566F6F" w:rsidRPr="001D7AAC" w:rsidRDefault="001D7AAC">
      <w:pPr>
        <w:pStyle w:val="a3"/>
        <w:spacing w:before="68" w:line="322" w:lineRule="exact"/>
        <w:ind w:firstLine="0"/>
        <w:rPr>
          <w:sz w:val="24"/>
          <w:szCs w:val="24"/>
        </w:rPr>
      </w:pPr>
      <w:r w:rsidRPr="001D7AAC">
        <w:rPr>
          <w:sz w:val="24"/>
          <w:szCs w:val="24"/>
        </w:rPr>
        <w:lastRenderedPageBreak/>
        <w:t>образования,</w:t>
      </w:r>
      <w:r w:rsidRPr="001D7AAC">
        <w:rPr>
          <w:spacing w:val="-13"/>
          <w:sz w:val="24"/>
          <w:szCs w:val="24"/>
        </w:rPr>
        <w:t xml:space="preserve"> </w:t>
      </w:r>
      <w:r w:rsidRPr="001D7AAC">
        <w:rPr>
          <w:sz w:val="24"/>
          <w:szCs w:val="24"/>
        </w:rPr>
        <w:t>в</w:t>
      </w:r>
      <w:r w:rsidRPr="001D7AAC">
        <w:rPr>
          <w:spacing w:val="-14"/>
          <w:sz w:val="24"/>
          <w:szCs w:val="24"/>
        </w:rPr>
        <w:t xml:space="preserve"> </w:t>
      </w:r>
      <w:r w:rsidRPr="001D7AAC">
        <w:rPr>
          <w:sz w:val="24"/>
          <w:szCs w:val="24"/>
        </w:rPr>
        <w:t>том</w:t>
      </w:r>
      <w:r w:rsidRPr="001D7AAC">
        <w:rPr>
          <w:spacing w:val="-13"/>
          <w:sz w:val="24"/>
          <w:szCs w:val="24"/>
        </w:rPr>
        <w:t xml:space="preserve"> </w:t>
      </w:r>
      <w:r w:rsidRPr="001D7AAC">
        <w:rPr>
          <w:sz w:val="24"/>
          <w:szCs w:val="24"/>
        </w:rPr>
        <w:t>числе</w:t>
      </w:r>
      <w:r w:rsidRPr="001D7AAC">
        <w:rPr>
          <w:spacing w:val="-12"/>
          <w:sz w:val="24"/>
          <w:szCs w:val="24"/>
        </w:rPr>
        <w:t xml:space="preserve"> </w:t>
      </w:r>
      <w:r w:rsidRPr="001D7AAC">
        <w:rPr>
          <w:sz w:val="24"/>
          <w:szCs w:val="24"/>
        </w:rPr>
        <w:t>адаптированной,</w:t>
      </w:r>
      <w:r w:rsidRPr="001D7AAC">
        <w:rPr>
          <w:spacing w:val="-13"/>
          <w:sz w:val="24"/>
          <w:szCs w:val="24"/>
        </w:rPr>
        <w:t xml:space="preserve"> </w:t>
      </w:r>
      <w:r w:rsidRPr="001D7AAC">
        <w:rPr>
          <w:sz w:val="24"/>
          <w:szCs w:val="24"/>
        </w:rPr>
        <w:t>должны</w:t>
      </w:r>
      <w:r w:rsidRPr="001D7AAC">
        <w:rPr>
          <w:spacing w:val="-12"/>
          <w:sz w:val="24"/>
          <w:szCs w:val="24"/>
        </w:rPr>
        <w:t xml:space="preserve"> </w:t>
      </w:r>
      <w:r w:rsidRPr="001D7AAC">
        <w:rPr>
          <w:spacing w:val="-2"/>
          <w:sz w:val="24"/>
          <w:szCs w:val="24"/>
        </w:rPr>
        <w:t>отражать:</w:t>
      </w:r>
    </w:p>
    <w:p w14:paraId="2949C34E" w14:textId="77777777" w:rsidR="00566F6F" w:rsidRPr="001D7AAC" w:rsidRDefault="001D7AAC">
      <w:pPr>
        <w:ind w:left="823"/>
        <w:jc w:val="both"/>
        <w:rPr>
          <w:sz w:val="24"/>
          <w:szCs w:val="24"/>
        </w:rPr>
      </w:pPr>
      <w:r w:rsidRPr="001D7AAC">
        <w:rPr>
          <w:i/>
          <w:spacing w:val="-2"/>
          <w:sz w:val="24"/>
          <w:szCs w:val="24"/>
        </w:rPr>
        <w:t>Овладение</w:t>
      </w:r>
      <w:r w:rsidRPr="001D7AAC">
        <w:rPr>
          <w:i/>
          <w:spacing w:val="1"/>
          <w:sz w:val="24"/>
          <w:szCs w:val="24"/>
        </w:rPr>
        <w:t xml:space="preserve"> </w:t>
      </w:r>
      <w:r w:rsidRPr="001D7AAC">
        <w:rPr>
          <w:i/>
          <w:spacing w:val="-2"/>
          <w:sz w:val="24"/>
          <w:szCs w:val="24"/>
        </w:rPr>
        <w:t>универсальными</w:t>
      </w:r>
      <w:r w:rsidRPr="001D7AAC">
        <w:rPr>
          <w:i/>
          <w:spacing w:val="2"/>
          <w:sz w:val="24"/>
          <w:szCs w:val="24"/>
        </w:rPr>
        <w:t xml:space="preserve"> </w:t>
      </w:r>
      <w:r w:rsidRPr="001D7AAC">
        <w:rPr>
          <w:i/>
          <w:spacing w:val="-2"/>
          <w:sz w:val="24"/>
          <w:szCs w:val="24"/>
        </w:rPr>
        <w:t>учебными</w:t>
      </w:r>
      <w:r w:rsidRPr="001D7AAC">
        <w:rPr>
          <w:i/>
          <w:spacing w:val="2"/>
          <w:sz w:val="24"/>
          <w:szCs w:val="24"/>
        </w:rPr>
        <w:t xml:space="preserve"> </w:t>
      </w:r>
      <w:r w:rsidRPr="001D7AAC">
        <w:rPr>
          <w:i/>
          <w:spacing w:val="-2"/>
          <w:sz w:val="24"/>
          <w:szCs w:val="24"/>
        </w:rPr>
        <w:t>познавательными</w:t>
      </w:r>
      <w:r w:rsidRPr="001D7AAC">
        <w:rPr>
          <w:i/>
          <w:spacing w:val="2"/>
          <w:sz w:val="24"/>
          <w:szCs w:val="24"/>
        </w:rPr>
        <w:t xml:space="preserve"> </w:t>
      </w:r>
      <w:r w:rsidRPr="001D7AAC">
        <w:rPr>
          <w:i/>
          <w:spacing w:val="-2"/>
          <w:sz w:val="24"/>
          <w:szCs w:val="24"/>
        </w:rPr>
        <w:t>действиями</w:t>
      </w:r>
      <w:r w:rsidRPr="001D7AAC">
        <w:rPr>
          <w:spacing w:val="-2"/>
          <w:sz w:val="24"/>
          <w:szCs w:val="24"/>
        </w:rPr>
        <w:t>:</w:t>
      </w:r>
    </w:p>
    <w:p w14:paraId="0DD64DFF" w14:textId="77777777" w:rsidR="00566F6F" w:rsidRPr="001D7AAC" w:rsidRDefault="001D7AAC">
      <w:pPr>
        <w:pStyle w:val="a4"/>
        <w:numPr>
          <w:ilvl w:val="0"/>
          <w:numId w:val="202"/>
        </w:numPr>
        <w:tabs>
          <w:tab w:val="left" w:pos="1020"/>
        </w:tabs>
        <w:spacing w:line="342" w:lineRule="exact"/>
        <w:ind w:left="1020" w:hanging="197"/>
        <w:rPr>
          <w:sz w:val="24"/>
          <w:szCs w:val="24"/>
        </w:rPr>
      </w:pPr>
      <w:r w:rsidRPr="001D7AAC">
        <w:rPr>
          <w:sz w:val="24"/>
          <w:szCs w:val="24"/>
        </w:rPr>
        <w:t>Осуществлять</w:t>
      </w:r>
      <w:r w:rsidRPr="001D7AAC">
        <w:rPr>
          <w:spacing w:val="45"/>
          <w:sz w:val="24"/>
          <w:szCs w:val="24"/>
        </w:rPr>
        <w:t xml:space="preserve"> </w:t>
      </w:r>
      <w:r w:rsidRPr="001D7AAC">
        <w:rPr>
          <w:sz w:val="24"/>
          <w:szCs w:val="24"/>
        </w:rPr>
        <w:t>базовые</w:t>
      </w:r>
      <w:r w:rsidRPr="001D7AAC">
        <w:rPr>
          <w:spacing w:val="-12"/>
          <w:sz w:val="24"/>
          <w:szCs w:val="24"/>
        </w:rPr>
        <w:t xml:space="preserve"> </w:t>
      </w:r>
      <w:r w:rsidRPr="001D7AAC">
        <w:rPr>
          <w:sz w:val="24"/>
          <w:szCs w:val="24"/>
        </w:rPr>
        <w:t>логические</w:t>
      </w:r>
      <w:r w:rsidRPr="001D7AAC">
        <w:rPr>
          <w:spacing w:val="-12"/>
          <w:sz w:val="24"/>
          <w:szCs w:val="24"/>
        </w:rPr>
        <w:t xml:space="preserve"> </w:t>
      </w:r>
      <w:r w:rsidRPr="001D7AAC">
        <w:rPr>
          <w:spacing w:val="-2"/>
          <w:sz w:val="24"/>
          <w:szCs w:val="24"/>
        </w:rPr>
        <w:t>действия</w:t>
      </w:r>
    </w:p>
    <w:p w14:paraId="717AEE20" w14:textId="77777777" w:rsidR="00566F6F" w:rsidRPr="001D7AAC" w:rsidRDefault="001D7AAC">
      <w:pPr>
        <w:pStyle w:val="a4"/>
        <w:numPr>
          <w:ilvl w:val="0"/>
          <w:numId w:val="202"/>
        </w:numPr>
        <w:tabs>
          <w:tab w:val="left" w:pos="1020"/>
        </w:tabs>
        <w:ind w:right="132" w:firstLine="709"/>
        <w:rPr>
          <w:sz w:val="24"/>
          <w:szCs w:val="24"/>
        </w:rPr>
      </w:pPr>
      <w:r w:rsidRPr="001D7AAC">
        <w:rPr>
          <w:sz w:val="24"/>
          <w:szCs w:val="24"/>
        </w:rPr>
        <w:t>Определять</w:t>
      </w:r>
      <w:r w:rsidRPr="001D7AAC">
        <w:rPr>
          <w:spacing w:val="40"/>
          <w:sz w:val="24"/>
          <w:szCs w:val="24"/>
        </w:rPr>
        <w:t xml:space="preserve"> </w:t>
      </w:r>
      <w:r w:rsidRPr="001D7AAC">
        <w:rPr>
          <w:sz w:val="24"/>
          <w:szCs w:val="24"/>
        </w:rPr>
        <w:t>признаки языковых единиц иностранного языка, применять изученные правила, языковые модели, алгоритмы.</w:t>
      </w:r>
    </w:p>
    <w:p w14:paraId="140E2E33" w14:textId="77777777" w:rsidR="00566F6F" w:rsidRPr="001D7AAC" w:rsidRDefault="001D7AAC">
      <w:pPr>
        <w:pStyle w:val="a4"/>
        <w:numPr>
          <w:ilvl w:val="0"/>
          <w:numId w:val="202"/>
        </w:numPr>
        <w:tabs>
          <w:tab w:val="left" w:pos="950"/>
        </w:tabs>
        <w:spacing w:line="342" w:lineRule="exact"/>
        <w:ind w:left="950" w:hanging="127"/>
        <w:rPr>
          <w:sz w:val="24"/>
          <w:szCs w:val="24"/>
        </w:rPr>
      </w:pPr>
      <w:r w:rsidRPr="001D7AAC">
        <w:rPr>
          <w:spacing w:val="-2"/>
          <w:sz w:val="24"/>
          <w:szCs w:val="24"/>
        </w:rPr>
        <w:t>Определять</w:t>
      </w:r>
      <w:r w:rsidRPr="001D7AAC">
        <w:rPr>
          <w:spacing w:val="3"/>
          <w:sz w:val="24"/>
          <w:szCs w:val="24"/>
        </w:rPr>
        <w:t xml:space="preserve"> </w:t>
      </w:r>
      <w:r w:rsidRPr="001D7AAC">
        <w:rPr>
          <w:spacing w:val="-2"/>
          <w:sz w:val="24"/>
          <w:szCs w:val="24"/>
        </w:rPr>
        <w:t>и</w:t>
      </w:r>
      <w:r w:rsidRPr="001D7AAC">
        <w:rPr>
          <w:spacing w:val="4"/>
          <w:sz w:val="24"/>
          <w:szCs w:val="24"/>
        </w:rPr>
        <w:t xml:space="preserve"> </w:t>
      </w:r>
      <w:r w:rsidRPr="001D7AAC">
        <w:rPr>
          <w:spacing w:val="-2"/>
          <w:sz w:val="24"/>
          <w:szCs w:val="24"/>
        </w:rPr>
        <w:t>использовать</w:t>
      </w:r>
      <w:r w:rsidRPr="001D7AAC">
        <w:rPr>
          <w:spacing w:val="4"/>
          <w:sz w:val="24"/>
          <w:szCs w:val="24"/>
        </w:rPr>
        <w:t xml:space="preserve"> </w:t>
      </w:r>
      <w:r w:rsidRPr="001D7AAC">
        <w:rPr>
          <w:spacing w:val="-2"/>
          <w:sz w:val="24"/>
          <w:szCs w:val="24"/>
        </w:rPr>
        <w:t>словообразовательные</w:t>
      </w:r>
      <w:r w:rsidRPr="001D7AAC">
        <w:rPr>
          <w:spacing w:val="4"/>
          <w:sz w:val="24"/>
          <w:szCs w:val="24"/>
        </w:rPr>
        <w:t xml:space="preserve"> </w:t>
      </w:r>
      <w:r w:rsidRPr="001D7AAC">
        <w:rPr>
          <w:spacing w:val="-2"/>
          <w:sz w:val="24"/>
          <w:szCs w:val="24"/>
        </w:rPr>
        <w:t>элементы.</w:t>
      </w:r>
    </w:p>
    <w:p w14:paraId="7F0F15A4" w14:textId="77777777" w:rsidR="00566F6F" w:rsidRPr="001D7AAC" w:rsidRDefault="001D7AAC">
      <w:pPr>
        <w:pStyle w:val="a4"/>
        <w:numPr>
          <w:ilvl w:val="0"/>
          <w:numId w:val="202"/>
        </w:numPr>
        <w:tabs>
          <w:tab w:val="left" w:pos="1020"/>
        </w:tabs>
        <w:spacing w:line="342" w:lineRule="exact"/>
        <w:ind w:left="1020" w:hanging="197"/>
        <w:rPr>
          <w:sz w:val="24"/>
          <w:szCs w:val="24"/>
        </w:rPr>
      </w:pPr>
      <w:r w:rsidRPr="001D7AAC">
        <w:rPr>
          <w:spacing w:val="-2"/>
          <w:sz w:val="24"/>
          <w:szCs w:val="24"/>
        </w:rPr>
        <w:t>Классифицировать</w:t>
      </w:r>
      <w:r w:rsidRPr="001D7AAC">
        <w:rPr>
          <w:spacing w:val="3"/>
          <w:sz w:val="24"/>
          <w:szCs w:val="24"/>
        </w:rPr>
        <w:t xml:space="preserve"> </w:t>
      </w:r>
      <w:r w:rsidRPr="001D7AAC">
        <w:rPr>
          <w:spacing w:val="-2"/>
          <w:sz w:val="24"/>
          <w:szCs w:val="24"/>
        </w:rPr>
        <w:t>языковые</w:t>
      </w:r>
      <w:r w:rsidRPr="001D7AAC">
        <w:rPr>
          <w:spacing w:val="3"/>
          <w:sz w:val="24"/>
          <w:szCs w:val="24"/>
        </w:rPr>
        <w:t xml:space="preserve"> </w:t>
      </w:r>
      <w:r w:rsidRPr="001D7AAC">
        <w:rPr>
          <w:spacing w:val="-2"/>
          <w:sz w:val="24"/>
          <w:szCs w:val="24"/>
        </w:rPr>
        <w:t>единицы</w:t>
      </w:r>
      <w:r w:rsidRPr="001D7AAC">
        <w:rPr>
          <w:spacing w:val="3"/>
          <w:sz w:val="24"/>
          <w:szCs w:val="24"/>
        </w:rPr>
        <w:t xml:space="preserve"> </w:t>
      </w:r>
      <w:r w:rsidRPr="001D7AAC">
        <w:rPr>
          <w:spacing w:val="-2"/>
          <w:sz w:val="24"/>
          <w:szCs w:val="24"/>
        </w:rPr>
        <w:t>иностранного</w:t>
      </w:r>
      <w:r w:rsidRPr="001D7AAC">
        <w:rPr>
          <w:spacing w:val="4"/>
          <w:sz w:val="24"/>
          <w:szCs w:val="24"/>
        </w:rPr>
        <w:t xml:space="preserve"> </w:t>
      </w:r>
      <w:r w:rsidRPr="001D7AAC">
        <w:rPr>
          <w:spacing w:val="-2"/>
          <w:sz w:val="24"/>
          <w:szCs w:val="24"/>
        </w:rPr>
        <w:t>языка.</w:t>
      </w:r>
    </w:p>
    <w:p w14:paraId="00BE40D9" w14:textId="77777777" w:rsidR="00566F6F" w:rsidRPr="001D7AAC" w:rsidRDefault="001D7AAC">
      <w:pPr>
        <w:pStyle w:val="a4"/>
        <w:numPr>
          <w:ilvl w:val="0"/>
          <w:numId w:val="202"/>
        </w:numPr>
        <w:tabs>
          <w:tab w:val="left" w:pos="1020"/>
        </w:tabs>
        <w:ind w:right="127" w:firstLine="709"/>
        <w:rPr>
          <w:sz w:val="24"/>
          <w:szCs w:val="24"/>
        </w:rPr>
      </w:pPr>
      <w:r w:rsidRPr="001D7AAC">
        <w:rPr>
          <w:sz w:val="24"/>
          <w:szCs w:val="24"/>
        </w:rPr>
        <w:t>Проводить аналогии и устанавливать различия между языковыми</w:t>
      </w:r>
      <w:r w:rsidRPr="001D7AAC">
        <w:rPr>
          <w:spacing w:val="40"/>
          <w:sz w:val="24"/>
          <w:szCs w:val="24"/>
        </w:rPr>
        <w:t xml:space="preserve"> </w:t>
      </w:r>
      <w:r w:rsidRPr="001D7AAC">
        <w:rPr>
          <w:sz w:val="24"/>
          <w:szCs w:val="24"/>
        </w:rPr>
        <w:t>средствами родного и иностранных языков.</w:t>
      </w:r>
    </w:p>
    <w:p w14:paraId="1DCA7982" w14:textId="77777777" w:rsidR="00566F6F" w:rsidRPr="001D7AAC" w:rsidRDefault="001D7AAC">
      <w:pPr>
        <w:pStyle w:val="a4"/>
        <w:numPr>
          <w:ilvl w:val="0"/>
          <w:numId w:val="202"/>
        </w:numPr>
        <w:tabs>
          <w:tab w:val="left" w:pos="1020"/>
        </w:tabs>
        <w:ind w:right="130" w:firstLine="709"/>
        <w:rPr>
          <w:sz w:val="24"/>
          <w:szCs w:val="24"/>
        </w:rPr>
      </w:pPr>
      <w:r w:rsidRPr="001D7AAC">
        <w:rPr>
          <w:sz w:val="24"/>
          <w:szCs w:val="24"/>
        </w:rPr>
        <w:t>Различать и использовать языковые единицы разного уровня (морфемы, слова, словосочетания, предложение).</w:t>
      </w:r>
    </w:p>
    <w:p w14:paraId="7BA43E4D" w14:textId="77777777" w:rsidR="00566F6F" w:rsidRPr="001D7AAC" w:rsidRDefault="001D7AAC">
      <w:pPr>
        <w:pStyle w:val="a4"/>
        <w:numPr>
          <w:ilvl w:val="0"/>
          <w:numId w:val="202"/>
        </w:numPr>
        <w:tabs>
          <w:tab w:val="left" w:pos="1020"/>
        </w:tabs>
        <w:spacing w:line="341" w:lineRule="exact"/>
        <w:ind w:left="1020" w:hanging="197"/>
        <w:rPr>
          <w:sz w:val="24"/>
          <w:szCs w:val="24"/>
        </w:rPr>
      </w:pPr>
      <w:r w:rsidRPr="001D7AAC">
        <w:rPr>
          <w:sz w:val="24"/>
          <w:szCs w:val="24"/>
        </w:rPr>
        <w:t>Определять</w:t>
      </w:r>
      <w:r w:rsidRPr="001D7AAC">
        <w:rPr>
          <w:spacing w:val="-13"/>
          <w:sz w:val="24"/>
          <w:szCs w:val="24"/>
        </w:rPr>
        <w:t xml:space="preserve"> </w:t>
      </w:r>
      <w:r w:rsidRPr="001D7AAC">
        <w:rPr>
          <w:sz w:val="24"/>
          <w:szCs w:val="24"/>
        </w:rPr>
        <w:t>типы</w:t>
      </w:r>
      <w:r w:rsidRPr="001D7AAC">
        <w:rPr>
          <w:spacing w:val="-12"/>
          <w:sz w:val="24"/>
          <w:szCs w:val="24"/>
        </w:rPr>
        <w:t xml:space="preserve"> </w:t>
      </w:r>
      <w:r w:rsidRPr="001D7AAC">
        <w:rPr>
          <w:sz w:val="24"/>
          <w:szCs w:val="24"/>
        </w:rPr>
        <w:t>высказываний</w:t>
      </w:r>
      <w:r w:rsidRPr="001D7AAC">
        <w:rPr>
          <w:spacing w:val="-12"/>
          <w:sz w:val="24"/>
          <w:szCs w:val="24"/>
        </w:rPr>
        <w:t xml:space="preserve"> </w:t>
      </w:r>
      <w:r w:rsidRPr="001D7AAC">
        <w:rPr>
          <w:sz w:val="24"/>
          <w:szCs w:val="24"/>
        </w:rPr>
        <w:t>на</w:t>
      </w:r>
      <w:r w:rsidRPr="001D7AAC">
        <w:rPr>
          <w:spacing w:val="-13"/>
          <w:sz w:val="24"/>
          <w:szCs w:val="24"/>
        </w:rPr>
        <w:t xml:space="preserve"> </w:t>
      </w:r>
      <w:r w:rsidRPr="001D7AAC">
        <w:rPr>
          <w:sz w:val="24"/>
          <w:szCs w:val="24"/>
        </w:rPr>
        <w:t>иностранном</w:t>
      </w:r>
      <w:r w:rsidRPr="001D7AAC">
        <w:rPr>
          <w:spacing w:val="-12"/>
          <w:sz w:val="24"/>
          <w:szCs w:val="24"/>
        </w:rPr>
        <w:t xml:space="preserve"> </w:t>
      </w:r>
      <w:r w:rsidRPr="001D7AAC">
        <w:rPr>
          <w:spacing w:val="-2"/>
          <w:sz w:val="24"/>
          <w:szCs w:val="24"/>
        </w:rPr>
        <w:t>языке</w:t>
      </w:r>
    </w:p>
    <w:p w14:paraId="66F6FFA7" w14:textId="77777777" w:rsidR="00566F6F" w:rsidRPr="001D7AAC" w:rsidRDefault="001D7AAC">
      <w:pPr>
        <w:pStyle w:val="a4"/>
        <w:numPr>
          <w:ilvl w:val="0"/>
          <w:numId w:val="202"/>
        </w:numPr>
        <w:tabs>
          <w:tab w:val="left" w:pos="1020"/>
        </w:tabs>
        <w:ind w:right="128" w:firstLine="709"/>
        <w:rPr>
          <w:sz w:val="24"/>
          <w:szCs w:val="24"/>
        </w:rPr>
      </w:pPr>
      <w:r w:rsidRPr="001D7AAC">
        <w:rPr>
          <w:sz w:val="24"/>
          <w:szCs w:val="24"/>
        </w:rPr>
        <w:t>Использовать информацию, представленную в схемах, таблицах при построении</w:t>
      </w:r>
      <w:r w:rsidRPr="001D7AAC">
        <w:rPr>
          <w:spacing w:val="40"/>
          <w:sz w:val="24"/>
          <w:szCs w:val="24"/>
        </w:rPr>
        <w:t xml:space="preserve"> </w:t>
      </w:r>
      <w:r w:rsidRPr="001D7AAC">
        <w:rPr>
          <w:sz w:val="24"/>
          <w:szCs w:val="24"/>
        </w:rPr>
        <w:t>собственных устных и письменных</w:t>
      </w:r>
      <w:r w:rsidRPr="001D7AAC">
        <w:rPr>
          <w:spacing w:val="40"/>
          <w:sz w:val="24"/>
          <w:szCs w:val="24"/>
        </w:rPr>
        <w:t xml:space="preserve"> </w:t>
      </w:r>
      <w:r w:rsidRPr="001D7AAC">
        <w:rPr>
          <w:sz w:val="24"/>
          <w:szCs w:val="24"/>
        </w:rPr>
        <w:t>высказываний.</w:t>
      </w:r>
    </w:p>
    <w:p w14:paraId="2CBA8CA6" w14:textId="77777777" w:rsidR="00566F6F" w:rsidRPr="001D7AAC" w:rsidRDefault="001D7AAC">
      <w:pPr>
        <w:pStyle w:val="a4"/>
        <w:numPr>
          <w:ilvl w:val="0"/>
          <w:numId w:val="202"/>
        </w:numPr>
        <w:tabs>
          <w:tab w:val="left" w:pos="1020"/>
        </w:tabs>
        <w:ind w:right="130" w:firstLine="709"/>
        <w:rPr>
          <w:sz w:val="24"/>
          <w:szCs w:val="24"/>
        </w:rPr>
      </w:pPr>
      <w:r w:rsidRPr="001D7AAC">
        <w:rPr>
          <w:sz w:val="24"/>
          <w:szCs w:val="24"/>
        </w:rPr>
        <w:t>Понимать основное или полное содержание текстов, извлекать запрашиваемую информацию</w:t>
      </w:r>
      <w:r w:rsidRPr="001D7AAC">
        <w:rPr>
          <w:spacing w:val="40"/>
          <w:sz w:val="24"/>
          <w:szCs w:val="24"/>
        </w:rPr>
        <w:t xml:space="preserve"> </w:t>
      </w:r>
      <w:r w:rsidRPr="001D7AAC">
        <w:rPr>
          <w:sz w:val="24"/>
          <w:szCs w:val="24"/>
        </w:rPr>
        <w:t>и существенные детали из текста в зависимости от поставленной задачи.</w:t>
      </w:r>
    </w:p>
    <w:p w14:paraId="0BB29420" w14:textId="77777777" w:rsidR="00566F6F" w:rsidRPr="001D7AAC" w:rsidRDefault="001D7AAC">
      <w:pPr>
        <w:pStyle w:val="a4"/>
        <w:numPr>
          <w:ilvl w:val="0"/>
          <w:numId w:val="202"/>
        </w:numPr>
        <w:tabs>
          <w:tab w:val="left" w:pos="1020"/>
        </w:tabs>
        <w:ind w:right="131" w:firstLine="709"/>
        <w:rPr>
          <w:sz w:val="24"/>
          <w:szCs w:val="24"/>
        </w:rPr>
      </w:pPr>
      <w:r w:rsidRPr="001D7AAC">
        <w:rPr>
          <w:sz w:val="24"/>
          <w:szCs w:val="24"/>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14:paraId="5CE93E9B" w14:textId="77777777" w:rsidR="00566F6F" w:rsidRPr="001D7AAC" w:rsidRDefault="001D7AAC">
      <w:pPr>
        <w:pStyle w:val="a4"/>
        <w:numPr>
          <w:ilvl w:val="0"/>
          <w:numId w:val="202"/>
        </w:numPr>
        <w:tabs>
          <w:tab w:val="left" w:pos="1020"/>
        </w:tabs>
        <w:ind w:right="125" w:firstLine="709"/>
        <w:rPr>
          <w:sz w:val="24"/>
          <w:szCs w:val="24"/>
        </w:rPr>
      </w:pPr>
      <w:r w:rsidRPr="001D7AAC">
        <w:rPr>
          <w:sz w:val="24"/>
          <w:szCs w:val="24"/>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14:paraId="7B1395E0" w14:textId="77777777" w:rsidR="00566F6F" w:rsidRPr="001D7AAC" w:rsidRDefault="001D7AAC">
      <w:pPr>
        <w:pStyle w:val="a4"/>
        <w:numPr>
          <w:ilvl w:val="0"/>
          <w:numId w:val="202"/>
        </w:numPr>
        <w:tabs>
          <w:tab w:val="left" w:pos="1020"/>
        </w:tabs>
        <w:spacing w:line="342" w:lineRule="exact"/>
        <w:ind w:left="1020" w:hanging="197"/>
        <w:rPr>
          <w:sz w:val="24"/>
          <w:szCs w:val="24"/>
        </w:rPr>
      </w:pPr>
      <w:r w:rsidRPr="001D7AAC">
        <w:rPr>
          <w:sz w:val="24"/>
          <w:szCs w:val="24"/>
        </w:rPr>
        <w:t>Определять</w:t>
      </w:r>
      <w:r w:rsidRPr="001D7AAC">
        <w:rPr>
          <w:spacing w:val="-11"/>
          <w:sz w:val="24"/>
          <w:szCs w:val="24"/>
        </w:rPr>
        <w:t xml:space="preserve"> </w:t>
      </w:r>
      <w:r w:rsidRPr="001D7AAC">
        <w:rPr>
          <w:sz w:val="24"/>
          <w:szCs w:val="24"/>
        </w:rPr>
        <w:t>значение</w:t>
      </w:r>
      <w:r w:rsidRPr="001D7AAC">
        <w:rPr>
          <w:spacing w:val="-10"/>
          <w:sz w:val="24"/>
          <w:szCs w:val="24"/>
        </w:rPr>
        <w:t xml:space="preserve"> </w:t>
      </w:r>
      <w:r w:rsidRPr="001D7AAC">
        <w:rPr>
          <w:sz w:val="24"/>
          <w:szCs w:val="24"/>
        </w:rPr>
        <w:t>нового</w:t>
      </w:r>
      <w:r w:rsidRPr="001D7AAC">
        <w:rPr>
          <w:spacing w:val="-11"/>
          <w:sz w:val="24"/>
          <w:szCs w:val="24"/>
        </w:rPr>
        <w:t xml:space="preserve"> </w:t>
      </w:r>
      <w:r w:rsidRPr="001D7AAC">
        <w:rPr>
          <w:sz w:val="24"/>
          <w:szCs w:val="24"/>
        </w:rPr>
        <w:t>слова</w:t>
      </w:r>
      <w:r w:rsidRPr="001D7AAC">
        <w:rPr>
          <w:spacing w:val="-10"/>
          <w:sz w:val="24"/>
          <w:szCs w:val="24"/>
        </w:rPr>
        <w:t xml:space="preserve"> </w:t>
      </w:r>
      <w:r w:rsidRPr="001D7AAC">
        <w:rPr>
          <w:sz w:val="24"/>
          <w:szCs w:val="24"/>
        </w:rPr>
        <w:t>по</w:t>
      </w:r>
      <w:r w:rsidRPr="001D7AAC">
        <w:rPr>
          <w:spacing w:val="-9"/>
          <w:sz w:val="24"/>
          <w:szCs w:val="24"/>
        </w:rPr>
        <w:t xml:space="preserve"> </w:t>
      </w:r>
      <w:r w:rsidRPr="001D7AAC">
        <w:rPr>
          <w:spacing w:val="-2"/>
          <w:sz w:val="24"/>
          <w:szCs w:val="24"/>
        </w:rPr>
        <w:t>контексту.</w:t>
      </w:r>
    </w:p>
    <w:p w14:paraId="39699CD9" w14:textId="77777777" w:rsidR="00566F6F" w:rsidRPr="001D7AAC" w:rsidRDefault="001D7AAC">
      <w:pPr>
        <w:pStyle w:val="a4"/>
        <w:numPr>
          <w:ilvl w:val="0"/>
          <w:numId w:val="202"/>
        </w:numPr>
        <w:tabs>
          <w:tab w:val="left" w:pos="1020"/>
        </w:tabs>
        <w:ind w:right="130" w:firstLine="709"/>
        <w:rPr>
          <w:sz w:val="24"/>
          <w:szCs w:val="24"/>
        </w:rPr>
      </w:pPr>
      <w:r w:rsidRPr="001D7AAC">
        <w:rPr>
          <w:sz w:val="24"/>
          <w:szCs w:val="24"/>
        </w:rPr>
        <w:t>Кратко отображать информацию на иностранном языке, использовать ключевые слова, выражения, составлять план.</w:t>
      </w:r>
    </w:p>
    <w:p w14:paraId="23B30F05" w14:textId="77777777" w:rsidR="00566F6F" w:rsidRPr="001D7AAC" w:rsidRDefault="001D7AAC">
      <w:pPr>
        <w:pStyle w:val="a4"/>
        <w:numPr>
          <w:ilvl w:val="0"/>
          <w:numId w:val="202"/>
        </w:numPr>
        <w:tabs>
          <w:tab w:val="left" w:pos="1020"/>
        </w:tabs>
        <w:ind w:right="125" w:firstLine="709"/>
        <w:rPr>
          <w:sz w:val="24"/>
          <w:szCs w:val="24"/>
        </w:rPr>
      </w:pPr>
      <w:r w:rsidRPr="001D7AAC">
        <w:rPr>
          <w:sz w:val="24"/>
          <w:szCs w:val="24"/>
        </w:rPr>
        <w:t>Оценивать достоверность информации, полученной из иноязычных источников, сети Интернет.</w:t>
      </w:r>
    </w:p>
    <w:p w14:paraId="2753F2A8" w14:textId="77777777" w:rsidR="00566F6F" w:rsidRPr="001D7AAC" w:rsidRDefault="001D7AAC">
      <w:pPr>
        <w:spacing w:before="314"/>
        <w:ind w:left="823"/>
        <w:jc w:val="both"/>
        <w:rPr>
          <w:sz w:val="24"/>
          <w:szCs w:val="24"/>
        </w:rPr>
      </w:pPr>
      <w:r w:rsidRPr="001D7AAC">
        <w:rPr>
          <w:i/>
          <w:spacing w:val="-2"/>
          <w:sz w:val="24"/>
          <w:szCs w:val="24"/>
        </w:rPr>
        <w:t>Овладение</w:t>
      </w:r>
      <w:r w:rsidRPr="001D7AAC">
        <w:rPr>
          <w:i/>
          <w:spacing w:val="3"/>
          <w:sz w:val="24"/>
          <w:szCs w:val="24"/>
        </w:rPr>
        <w:t xml:space="preserve"> </w:t>
      </w:r>
      <w:r w:rsidRPr="001D7AAC">
        <w:rPr>
          <w:i/>
          <w:spacing w:val="-2"/>
          <w:sz w:val="24"/>
          <w:szCs w:val="24"/>
        </w:rPr>
        <w:t>универсальными</w:t>
      </w:r>
      <w:r w:rsidRPr="001D7AAC">
        <w:rPr>
          <w:i/>
          <w:spacing w:val="3"/>
          <w:sz w:val="24"/>
          <w:szCs w:val="24"/>
        </w:rPr>
        <w:t xml:space="preserve"> </w:t>
      </w:r>
      <w:r w:rsidRPr="001D7AAC">
        <w:rPr>
          <w:i/>
          <w:spacing w:val="-2"/>
          <w:sz w:val="24"/>
          <w:szCs w:val="24"/>
        </w:rPr>
        <w:t>учебными</w:t>
      </w:r>
      <w:r w:rsidRPr="001D7AAC">
        <w:rPr>
          <w:i/>
          <w:spacing w:val="3"/>
          <w:sz w:val="24"/>
          <w:szCs w:val="24"/>
        </w:rPr>
        <w:t xml:space="preserve"> </w:t>
      </w:r>
      <w:r w:rsidRPr="001D7AAC">
        <w:rPr>
          <w:i/>
          <w:spacing w:val="-2"/>
          <w:sz w:val="24"/>
          <w:szCs w:val="24"/>
        </w:rPr>
        <w:t>коммуникативными</w:t>
      </w:r>
      <w:r w:rsidRPr="001D7AAC">
        <w:rPr>
          <w:i/>
          <w:spacing w:val="3"/>
          <w:sz w:val="24"/>
          <w:szCs w:val="24"/>
        </w:rPr>
        <w:t xml:space="preserve"> </w:t>
      </w:r>
      <w:r w:rsidRPr="001D7AAC">
        <w:rPr>
          <w:i/>
          <w:spacing w:val="-2"/>
          <w:sz w:val="24"/>
          <w:szCs w:val="24"/>
        </w:rPr>
        <w:t>действиями</w:t>
      </w:r>
      <w:r w:rsidRPr="001D7AAC">
        <w:rPr>
          <w:spacing w:val="-2"/>
          <w:sz w:val="24"/>
          <w:szCs w:val="24"/>
        </w:rPr>
        <w:t>:</w:t>
      </w:r>
    </w:p>
    <w:p w14:paraId="5A90E794" w14:textId="77777777" w:rsidR="00566F6F" w:rsidRPr="001D7AAC" w:rsidRDefault="001D7AAC">
      <w:pPr>
        <w:pStyle w:val="a4"/>
        <w:numPr>
          <w:ilvl w:val="0"/>
          <w:numId w:val="202"/>
        </w:numPr>
        <w:tabs>
          <w:tab w:val="left" w:pos="1020"/>
        </w:tabs>
        <w:ind w:right="133" w:firstLine="709"/>
        <w:rPr>
          <w:sz w:val="24"/>
          <w:szCs w:val="24"/>
        </w:rPr>
      </w:pPr>
      <w:r w:rsidRPr="001D7AAC">
        <w:rPr>
          <w:sz w:val="24"/>
          <w:szCs w:val="24"/>
        </w:rPr>
        <w:t>Воспринимать и создавать собственные диалогические и монологические высказывания в соответствии с поставленной задачей.</w:t>
      </w:r>
    </w:p>
    <w:p w14:paraId="0410FCB9" w14:textId="77777777" w:rsidR="00566F6F" w:rsidRPr="001D7AAC" w:rsidRDefault="001D7AAC">
      <w:pPr>
        <w:pStyle w:val="a4"/>
        <w:numPr>
          <w:ilvl w:val="0"/>
          <w:numId w:val="202"/>
        </w:numPr>
        <w:tabs>
          <w:tab w:val="left" w:pos="1020"/>
        </w:tabs>
        <w:ind w:right="129" w:firstLine="709"/>
        <w:rPr>
          <w:sz w:val="24"/>
          <w:szCs w:val="24"/>
        </w:rPr>
      </w:pPr>
      <w:r w:rsidRPr="001D7AAC">
        <w:rPr>
          <w:sz w:val="24"/>
          <w:szCs w:val="24"/>
        </w:rPr>
        <w:t xml:space="preserve">Адекватно выбирать языковые средства для решения коммуникативных </w:t>
      </w:r>
      <w:r w:rsidRPr="001D7AAC">
        <w:rPr>
          <w:spacing w:val="-2"/>
          <w:sz w:val="24"/>
          <w:szCs w:val="24"/>
        </w:rPr>
        <w:t>задач.</w:t>
      </w:r>
    </w:p>
    <w:p w14:paraId="1ABC0486" w14:textId="77777777" w:rsidR="00566F6F" w:rsidRPr="001D7AAC" w:rsidRDefault="001D7AAC">
      <w:pPr>
        <w:pStyle w:val="a4"/>
        <w:numPr>
          <w:ilvl w:val="0"/>
          <w:numId w:val="202"/>
        </w:numPr>
        <w:tabs>
          <w:tab w:val="left" w:pos="1020"/>
        </w:tabs>
        <w:ind w:right="129" w:firstLine="709"/>
        <w:rPr>
          <w:sz w:val="24"/>
          <w:szCs w:val="24"/>
        </w:rPr>
      </w:pPr>
      <w:r w:rsidRPr="001D7AAC">
        <w:rPr>
          <w:sz w:val="24"/>
          <w:szCs w:val="24"/>
        </w:rPr>
        <w:t>Знать основные нормы речевого этикета и речевого поведения на</w:t>
      </w:r>
      <w:r w:rsidRPr="001D7AAC">
        <w:rPr>
          <w:spacing w:val="40"/>
          <w:sz w:val="24"/>
          <w:szCs w:val="24"/>
        </w:rPr>
        <w:t xml:space="preserve"> </w:t>
      </w:r>
      <w:r w:rsidRPr="001D7AAC">
        <w:rPr>
          <w:sz w:val="24"/>
          <w:szCs w:val="24"/>
        </w:rPr>
        <w:t>английском</w:t>
      </w:r>
      <w:r w:rsidRPr="001D7AAC">
        <w:rPr>
          <w:spacing w:val="40"/>
          <w:sz w:val="24"/>
          <w:szCs w:val="24"/>
        </w:rPr>
        <w:t xml:space="preserve"> </w:t>
      </w:r>
      <w:r w:rsidRPr="001D7AAC">
        <w:rPr>
          <w:sz w:val="24"/>
          <w:szCs w:val="24"/>
        </w:rPr>
        <w:t>языке</w:t>
      </w:r>
      <w:r w:rsidRPr="001D7AAC">
        <w:rPr>
          <w:spacing w:val="40"/>
          <w:sz w:val="24"/>
          <w:szCs w:val="24"/>
        </w:rPr>
        <w:t xml:space="preserve"> </w:t>
      </w:r>
      <w:r w:rsidRPr="001D7AAC">
        <w:rPr>
          <w:sz w:val="24"/>
          <w:szCs w:val="24"/>
        </w:rPr>
        <w:t>в соответствии с</w:t>
      </w:r>
      <w:r w:rsidRPr="001D7AAC">
        <w:rPr>
          <w:spacing w:val="40"/>
          <w:sz w:val="24"/>
          <w:szCs w:val="24"/>
        </w:rPr>
        <w:t xml:space="preserve"> </w:t>
      </w:r>
      <w:r w:rsidRPr="001D7AAC">
        <w:rPr>
          <w:sz w:val="24"/>
          <w:szCs w:val="24"/>
        </w:rPr>
        <w:t>коммуникативной ситуацией.</w:t>
      </w:r>
    </w:p>
    <w:p w14:paraId="3A064ED0" w14:textId="77777777" w:rsidR="00566F6F" w:rsidRPr="001D7AAC" w:rsidRDefault="001D7AAC">
      <w:pPr>
        <w:pStyle w:val="a4"/>
        <w:numPr>
          <w:ilvl w:val="0"/>
          <w:numId w:val="202"/>
        </w:numPr>
        <w:tabs>
          <w:tab w:val="left" w:pos="1020"/>
        </w:tabs>
        <w:ind w:right="132" w:firstLine="709"/>
        <w:rPr>
          <w:sz w:val="24"/>
          <w:szCs w:val="24"/>
        </w:rPr>
      </w:pPr>
      <w:r w:rsidRPr="001D7AAC">
        <w:rPr>
          <w:sz w:val="24"/>
          <w:szCs w:val="24"/>
        </w:rPr>
        <w:t>Осуществлять работу в парах, группах, выполнять разные социальные роли: ведущего и исполнителя.</w:t>
      </w:r>
    </w:p>
    <w:p w14:paraId="1F0A5C01" w14:textId="77777777" w:rsidR="00566F6F" w:rsidRPr="001D7AAC" w:rsidRDefault="001D7AAC">
      <w:pPr>
        <w:pStyle w:val="a4"/>
        <w:numPr>
          <w:ilvl w:val="0"/>
          <w:numId w:val="202"/>
        </w:numPr>
        <w:tabs>
          <w:tab w:val="left" w:pos="1020"/>
        </w:tabs>
        <w:ind w:right="131" w:firstLine="709"/>
        <w:rPr>
          <w:sz w:val="24"/>
          <w:szCs w:val="24"/>
        </w:rPr>
      </w:pPr>
      <w:r w:rsidRPr="001D7AAC">
        <w:rPr>
          <w:sz w:val="24"/>
          <w:szCs w:val="24"/>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14:paraId="6B784F0E" w14:textId="77777777" w:rsidR="00566F6F" w:rsidRPr="001D7AAC" w:rsidRDefault="001D7AAC">
      <w:pPr>
        <w:pStyle w:val="a4"/>
        <w:numPr>
          <w:ilvl w:val="0"/>
          <w:numId w:val="202"/>
        </w:numPr>
        <w:tabs>
          <w:tab w:val="left" w:pos="1020"/>
        </w:tabs>
        <w:ind w:right="131" w:firstLine="709"/>
        <w:rPr>
          <w:sz w:val="24"/>
          <w:szCs w:val="24"/>
        </w:rPr>
      </w:pPr>
      <w:r w:rsidRPr="001D7AAC">
        <w:rPr>
          <w:sz w:val="24"/>
          <w:szCs w:val="24"/>
        </w:rPr>
        <w:t>Представлять на иностранном языке результаты выполненной проектной работы с использованием компьютерной презентации.</w:t>
      </w:r>
    </w:p>
    <w:p w14:paraId="017DAAE0" w14:textId="77777777" w:rsidR="00566F6F" w:rsidRPr="001D7AAC" w:rsidRDefault="001D7AAC">
      <w:pPr>
        <w:pStyle w:val="a3"/>
        <w:spacing w:before="316"/>
        <w:ind w:left="823" w:firstLine="0"/>
        <w:jc w:val="left"/>
        <w:rPr>
          <w:sz w:val="24"/>
          <w:szCs w:val="24"/>
        </w:rPr>
      </w:pPr>
      <w:r w:rsidRPr="001D7AAC">
        <w:rPr>
          <w:spacing w:val="-10"/>
          <w:sz w:val="24"/>
          <w:szCs w:val="24"/>
        </w:rPr>
        <w:t>1</w:t>
      </w:r>
    </w:p>
    <w:p w14:paraId="4D10FE4F" w14:textId="77777777" w:rsidR="00566F6F" w:rsidRPr="001D7AAC" w:rsidRDefault="001D7AAC">
      <w:pPr>
        <w:ind w:left="823"/>
        <w:rPr>
          <w:sz w:val="24"/>
          <w:szCs w:val="24"/>
        </w:rPr>
      </w:pPr>
      <w:r w:rsidRPr="001D7AAC">
        <w:rPr>
          <w:i/>
          <w:spacing w:val="-2"/>
          <w:sz w:val="24"/>
          <w:szCs w:val="24"/>
        </w:rPr>
        <w:t>Овладение</w:t>
      </w:r>
      <w:r w:rsidRPr="001D7AAC">
        <w:rPr>
          <w:i/>
          <w:spacing w:val="2"/>
          <w:sz w:val="24"/>
          <w:szCs w:val="24"/>
        </w:rPr>
        <w:t xml:space="preserve"> </w:t>
      </w:r>
      <w:r w:rsidRPr="001D7AAC">
        <w:rPr>
          <w:i/>
          <w:spacing w:val="-2"/>
          <w:sz w:val="24"/>
          <w:szCs w:val="24"/>
        </w:rPr>
        <w:t>универсальными</w:t>
      </w:r>
      <w:r w:rsidRPr="001D7AAC">
        <w:rPr>
          <w:i/>
          <w:spacing w:val="3"/>
          <w:sz w:val="24"/>
          <w:szCs w:val="24"/>
        </w:rPr>
        <w:t xml:space="preserve"> </w:t>
      </w:r>
      <w:r w:rsidRPr="001D7AAC">
        <w:rPr>
          <w:i/>
          <w:spacing w:val="-2"/>
          <w:sz w:val="24"/>
          <w:szCs w:val="24"/>
        </w:rPr>
        <w:t>учебными</w:t>
      </w:r>
      <w:r w:rsidRPr="001D7AAC">
        <w:rPr>
          <w:i/>
          <w:spacing w:val="3"/>
          <w:sz w:val="24"/>
          <w:szCs w:val="24"/>
        </w:rPr>
        <w:t xml:space="preserve"> </w:t>
      </w:r>
      <w:r w:rsidRPr="001D7AAC">
        <w:rPr>
          <w:i/>
          <w:spacing w:val="-2"/>
          <w:sz w:val="24"/>
          <w:szCs w:val="24"/>
        </w:rPr>
        <w:t>регулятивными</w:t>
      </w:r>
      <w:r w:rsidRPr="001D7AAC">
        <w:rPr>
          <w:i/>
          <w:spacing w:val="3"/>
          <w:sz w:val="24"/>
          <w:szCs w:val="24"/>
        </w:rPr>
        <w:t xml:space="preserve"> </w:t>
      </w:r>
      <w:r w:rsidRPr="001D7AAC">
        <w:rPr>
          <w:i/>
          <w:spacing w:val="-2"/>
          <w:sz w:val="24"/>
          <w:szCs w:val="24"/>
        </w:rPr>
        <w:t>действиями</w:t>
      </w:r>
      <w:r w:rsidRPr="001D7AAC">
        <w:rPr>
          <w:spacing w:val="-2"/>
          <w:sz w:val="24"/>
          <w:szCs w:val="24"/>
        </w:rPr>
        <w:t>:</w:t>
      </w:r>
    </w:p>
    <w:p w14:paraId="1FF8F99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D8CC3F8" w14:textId="77777777" w:rsidR="00566F6F" w:rsidRPr="001D7AAC" w:rsidRDefault="001D7AAC">
      <w:pPr>
        <w:pStyle w:val="a4"/>
        <w:numPr>
          <w:ilvl w:val="0"/>
          <w:numId w:val="202"/>
        </w:numPr>
        <w:tabs>
          <w:tab w:val="left" w:pos="1020"/>
        </w:tabs>
        <w:spacing w:before="88"/>
        <w:ind w:right="132" w:firstLine="709"/>
        <w:jc w:val="left"/>
        <w:rPr>
          <w:sz w:val="24"/>
          <w:szCs w:val="24"/>
        </w:rPr>
      </w:pPr>
      <w:r w:rsidRPr="001D7AAC">
        <w:rPr>
          <w:sz w:val="24"/>
          <w:szCs w:val="24"/>
        </w:rPr>
        <w:lastRenderedPageBreak/>
        <w:t>Формулировать</w:t>
      </w:r>
      <w:r w:rsidRPr="001D7AAC">
        <w:rPr>
          <w:spacing w:val="80"/>
          <w:sz w:val="24"/>
          <w:szCs w:val="24"/>
        </w:rPr>
        <w:t xml:space="preserve"> </w:t>
      </w:r>
      <w:r w:rsidRPr="001D7AAC">
        <w:rPr>
          <w:sz w:val="24"/>
          <w:szCs w:val="24"/>
        </w:rPr>
        <w:t>новые учебные задачи, определять способы их выполнения в сотрудничестве с учителем и самостоятельно;</w:t>
      </w:r>
    </w:p>
    <w:p w14:paraId="0C46C2F6" w14:textId="77777777" w:rsidR="00566F6F" w:rsidRPr="001D7AAC" w:rsidRDefault="001D7AAC">
      <w:pPr>
        <w:pStyle w:val="a4"/>
        <w:numPr>
          <w:ilvl w:val="0"/>
          <w:numId w:val="202"/>
        </w:numPr>
        <w:tabs>
          <w:tab w:val="left" w:pos="1020"/>
        </w:tabs>
        <w:ind w:right="132" w:firstLine="709"/>
        <w:jc w:val="left"/>
        <w:rPr>
          <w:sz w:val="24"/>
          <w:szCs w:val="24"/>
        </w:rPr>
      </w:pPr>
      <w:r w:rsidRPr="001D7AAC">
        <w:rPr>
          <w:sz w:val="24"/>
          <w:szCs w:val="24"/>
        </w:rPr>
        <w:t>Планировать</w:t>
      </w:r>
      <w:r w:rsidRPr="001D7AAC">
        <w:rPr>
          <w:spacing w:val="-4"/>
          <w:sz w:val="24"/>
          <w:szCs w:val="24"/>
        </w:rPr>
        <w:t xml:space="preserve"> </w:t>
      </w:r>
      <w:r w:rsidRPr="001D7AAC">
        <w:rPr>
          <w:sz w:val="24"/>
          <w:szCs w:val="24"/>
        </w:rPr>
        <w:t>работу</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парах</w:t>
      </w:r>
      <w:r w:rsidRPr="001D7AAC">
        <w:rPr>
          <w:spacing w:val="-2"/>
          <w:sz w:val="24"/>
          <w:szCs w:val="24"/>
        </w:rPr>
        <w:t xml:space="preserve"> </w:t>
      </w:r>
      <w:r w:rsidRPr="001D7AAC">
        <w:rPr>
          <w:sz w:val="24"/>
          <w:szCs w:val="24"/>
        </w:rPr>
        <w:t>или</w:t>
      </w:r>
      <w:r w:rsidRPr="001D7AAC">
        <w:rPr>
          <w:spacing w:val="-3"/>
          <w:sz w:val="24"/>
          <w:szCs w:val="24"/>
        </w:rPr>
        <w:t xml:space="preserve"> </w:t>
      </w:r>
      <w:r w:rsidRPr="001D7AAC">
        <w:rPr>
          <w:sz w:val="24"/>
          <w:szCs w:val="24"/>
        </w:rPr>
        <w:t>группе,</w:t>
      </w:r>
      <w:r w:rsidRPr="001D7AAC">
        <w:rPr>
          <w:spacing w:val="-4"/>
          <w:sz w:val="24"/>
          <w:szCs w:val="24"/>
        </w:rPr>
        <w:t xml:space="preserve"> </w:t>
      </w:r>
      <w:r w:rsidRPr="001D7AAC">
        <w:rPr>
          <w:sz w:val="24"/>
          <w:szCs w:val="24"/>
        </w:rPr>
        <w:t>определять</w:t>
      </w:r>
      <w:r w:rsidRPr="001D7AAC">
        <w:rPr>
          <w:spacing w:val="-2"/>
          <w:sz w:val="24"/>
          <w:szCs w:val="24"/>
        </w:rPr>
        <w:t xml:space="preserve"> </w:t>
      </w:r>
      <w:r w:rsidRPr="001D7AAC">
        <w:rPr>
          <w:sz w:val="24"/>
          <w:szCs w:val="24"/>
        </w:rPr>
        <w:t>свою</w:t>
      </w:r>
      <w:r w:rsidRPr="001D7AAC">
        <w:rPr>
          <w:spacing w:val="-3"/>
          <w:sz w:val="24"/>
          <w:szCs w:val="24"/>
        </w:rPr>
        <w:t xml:space="preserve"> </w:t>
      </w:r>
      <w:r w:rsidRPr="001D7AAC">
        <w:rPr>
          <w:sz w:val="24"/>
          <w:szCs w:val="24"/>
        </w:rPr>
        <w:t>роль,</w:t>
      </w:r>
      <w:r w:rsidRPr="001D7AAC">
        <w:rPr>
          <w:spacing w:val="-3"/>
          <w:sz w:val="24"/>
          <w:szCs w:val="24"/>
        </w:rPr>
        <w:t xml:space="preserve"> </w:t>
      </w:r>
      <w:r w:rsidRPr="001D7AAC">
        <w:rPr>
          <w:sz w:val="24"/>
          <w:szCs w:val="24"/>
        </w:rPr>
        <w:t>распределять задачи между участниками.</w:t>
      </w:r>
    </w:p>
    <w:p w14:paraId="11B1FDE2" w14:textId="77777777" w:rsidR="00566F6F" w:rsidRPr="001D7AAC" w:rsidRDefault="001D7AAC">
      <w:pPr>
        <w:pStyle w:val="a4"/>
        <w:numPr>
          <w:ilvl w:val="0"/>
          <w:numId w:val="202"/>
        </w:numPr>
        <w:tabs>
          <w:tab w:val="left" w:pos="1020"/>
          <w:tab w:val="left" w:pos="2998"/>
          <w:tab w:val="left" w:pos="3766"/>
          <w:tab w:val="left" w:pos="5077"/>
          <w:tab w:val="left" w:pos="5754"/>
          <w:tab w:val="left" w:pos="6783"/>
          <w:tab w:val="left" w:pos="7151"/>
          <w:tab w:val="left" w:pos="7925"/>
          <w:tab w:val="left" w:pos="8601"/>
          <w:tab w:val="left" w:pos="9866"/>
        </w:tabs>
        <w:ind w:right="132" w:firstLine="709"/>
        <w:jc w:val="left"/>
        <w:rPr>
          <w:sz w:val="24"/>
          <w:szCs w:val="24"/>
        </w:rPr>
      </w:pPr>
      <w:r w:rsidRPr="001D7AAC">
        <w:rPr>
          <w:spacing w:val="-2"/>
          <w:sz w:val="24"/>
          <w:szCs w:val="24"/>
        </w:rPr>
        <w:t>Воспринимать</w:t>
      </w:r>
      <w:r w:rsidRPr="001D7AAC">
        <w:rPr>
          <w:sz w:val="24"/>
          <w:szCs w:val="24"/>
        </w:rPr>
        <w:tab/>
      </w:r>
      <w:r w:rsidRPr="001D7AAC">
        <w:rPr>
          <w:spacing w:val="-4"/>
          <w:sz w:val="24"/>
          <w:szCs w:val="24"/>
        </w:rPr>
        <w:t>речь</w:t>
      </w:r>
      <w:r w:rsidRPr="001D7AAC">
        <w:rPr>
          <w:sz w:val="24"/>
          <w:szCs w:val="24"/>
        </w:rPr>
        <w:tab/>
      </w:r>
      <w:r w:rsidRPr="001D7AAC">
        <w:rPr>
          <w:spacing w:val="-2"/>
          <w:sz w:val="24"/>
          <w:szCs w:val="24"/>
        </w:rPr>
        <w:t>партнера</w:t>
      </w:r>
      <w:r w:rsidRPr="001D7AAC">
        <w:rPr>
          <w:sz w:val="24"/>
          <w:szCs w:val="24"/>
        </w:rPr>
        <w:tab/>
      </w:r>
      <w:r w:rsidRPr="001D7AAC">
        <w:rPr>
          <w:spacing w:val="-4"/>
          <w:sz w:val="24"/>
          <w:szCs w:val="24"/>
        </w:rPr>
        <w:t>при</w:t>
      </w:r>
      <w:r w:rsidRPr="001D7AAC">
        <w:rPr>
          <w:sz w:val="24"/>
          <w:szCs w:val="24"/>
        </w:rPr>
        <w:tab/>
      </w:r>
      <w:r w:rsidRPr="001D7AAC">
        <w:rPr>
          <w:spacing w:val="-2"/>
          <w:sz w:val="24"/>
          <w:szCs w:val="24"/>
        </w:rPr>
        <w:t>работе</w:t>
      </w:r>
      <w:r w:rsidRPr="001D7AAC">
        <w:rPr>
          <w:sz w:val="24"/>
          <w:szCs w:val="24"/>
        </w:rPr>
        <w:tab/>
      </w:r>
      <w:r w:rsidRPr="001D7AAC">
        <w:rPr>
          <w:spacing w:val="-10"/>
          <w:sz w:val="24"/>
          <w:szCs w:val="24"/>
        </w:rPr>
        <w:t>в</w:t>
      </w:r>
      <w:r w:rsidRPr="001D7AAC">
        <w:rPr>
          <w:sz w:val="24"/>
          <w:szCs w:val="24"/>
        </w:rPr>
        <w:tab/>
      </w:r>
      <w:r w:rsidRPr="001D7AAC">
        <w:rPr>
          <w:spacing w:val="-4"/>
          <w:sz w:val="24"/>
          <w:szCs w:val="24"/>
        </w:rPr>
        <w:t>паре</w:t>
      </w:r>
      <w:r w:rsidRPr="001D7AAC">
        <w:rPr>
          <w:sz w:val="24"/>
          <w:szCs w:val="24"/>
        </w:rPr>
        <w:tab/>
      </w:r>
      <w:r w:rsidRPr="001D7AAC">
        <w:rPr>
          <w:spacing w:val="-4"/>
          <w:sz w:val="24"/>
          <w:szCs w:val="24"/>
        </w:rPr>
        <w:t>или</w:t>
      </w:r>
      <w:r w:rsidRPr="001D7AAC">
        <w:rPr>
          <w:sz w:val="24"/>
          <w:szCs w:val="24"/>
        </w:rPr>
        <w:tab/>
      </w:r>
      <w:r w:rsidRPr="001D7AAC">
        <w:rPr>
          <w:spacing w:val="-2"/>
          <w:sz w:val="24"/>
          <w:szCs w:val="24"/>
        </w:rPr>
        <w:t>группах,</w:t>
      </w:r>
      <w:r w:rsidRPr="001D7AAC">
        <w:rPr>
          <w:sz w:val="24"/>
          <w:szCs w:val="24"/>
        </w:rPr>
        <w:tab/>
      </w:r>
      <w:r w:rsidRPr="001D7AAC">
        <w:rPr>
          <w:spacing w:val="-4"/>
          <w:sz w:val="24"/>
          <w:szCs w:val="24"/>
        </w:rPr>
        <w:t xml:space="preserve">при </w:t>
      </w:r>
      <w:r w:rsidRPr="001D7AAC">
        <w:rPr>
          <w:sz w:val="24"/>
          <w:szCs w:val="24"/>
        </w:rPr>
        <w:t>необходимости ее корректировать.</w:t>
      </w:r>
    </w:p>
    <w:p w14:paraId="74658883" w14:textId="77777777" w:rsidR="00566F6F" w:rsidRPr="001D7AAC" w:rsidRDefault="001D7AAC">
      <w:pPr>
        <w:pStyle w:val="a4"/>
        <w:numPr>
          <w:ilvl w:val="0"/>
          <w:numId w:val="202"/>
        </w:numPr>
        <w:tabs>
          <w:tab w:val="left" w:pos="1020"/>
        </w:tabs>
        <w:ind w:right="129" w:firstLine="709"/>
        <w:jc w:val="left"/>
        <w:rPr>
          <w:sz w:val="24"/>
          <w:szCs w:val="24"/>
        </w:rPr>
      </w:pPr>
      <w:r w:rsidRPr="001D7AAC">
        <w:rPr>
          <w:sz w:val="24"/>
          <w:szCs w:val="24"/>
        </w:rPr>
        <w:t>Корректировать</w:t>
      </w:r>
      <w:r w:rsidRPr="001D7AAC">
        <w:rPr>
          <w:spacing w:val="39"/>
          <w:sz w:val="24"/>
          <w:szCs w:val="24"/>
        </w:rPr>
        <w:t xml:space="preserve"> </w:t>
      </w:r>
      <w:r w:rsidRPr="001D7AAC">
        <w:rPr>
          <w:sz w:val="24"/>
          <w:szCs w:val="24"/>
        </w:rPr>
        <w:t>свою</w:t>
      </w:r>
      <w:r w:rsidRPr="001D7AAC">
        <w:rPr>
          <w:spacing w:val="38"/>
          <w:sz w:val="24"/>
          <w:szCs w:val="24"/>
        </w:rPr>
        <w:t xml:space="preserve"> </w:t>
      </w:r>
      <w:r w:rsidRPr="001D7AAC">
        <w:rPr>
          <w:sz w:val="24"/>
          <w:szCs w:val="24"/>
        </w:rPr>
        <w:t>деятельность</w:t>
      </w:r>
      <w:r w:rsidRPr="001D7AAC">
        <w:rPr>
          <w:spacing w:val="40"/>
          <w:sz w:val="24"/>
          <w:szCs w:val="24"/>
        </w:rPr>
        <w:t xml:space="preserve"> </w:t>
      </w:r>
      <w:r w:rsidRPr="001D7AAC">
        <w:rPr>
          <w:sz w:val="24"/>
          <w:szCs w:val="24"/>
        </w:rPr>
        <w:t>с</w:t>
      </w:r>
      <w:r w:rsidRPr="001D7AAC">
        <w:rPr>
          <w:spacing w:val="39"/>
          <w:sz w:val="24"/>
          <w:szCs w:val="24"/>
        </w:rPr>
        <w:t xml:space="preserve"> </w:t>
      </w:r>
      <w:r w:rsidRPr="001D7AAC">
        <w:rPr>
          <w:sz w:val="24"/>
          <w:szCs w:val="24"/>
        </w:rPr>
        <w:t>учетом</w:t>
      </w:r>
      <w:r w:rsidRPr="001D7AAC">
        <w:rPr>
          <w:spacing w:val="37"/>
          <w:sz w:val="24"/>
          <w:szCs w:val="24"/>
        </w:rPr>
        <w:t xml:space="preserve"> </w:t>
      </w:r>
      <w:r w:rsidRPr="001D7AAC">
        <w:rPr>
          <w:sz w:val="24"/>
          <w:szCs w:val="24"/>
        </w:rPr>
        <w:t>поставленных</w:t>
      </w:r>
      <w:r w:rsidRPr="001D7AAC">
        <w:rPr>
          <w:spacing w:val="39"/>
          <w:sz w:val="24"/>
          <w:szCs w:val="24"/>
        </w:rPr>
        <w:t xml:space="preserve"> </w:t>
      </w:r>
      <w:r w:rsidRPr="001D7AAC">
        <w:rPr>
          <w:sz w:val="24"/>
          <w:szCs w:val="24"/>
        </w:rPr>
        <w:t>учебных</w:t>
      </w:r>
      <w:r w:rsidRPr="001D7AAC">
        <w:rPr>
          <w:spacing w:val="39"/>
          <w:sz w:val="24"/>
          <w:szCs w:val="24"/>
        </w:rPr>
        <w:t xml:space="preserve"> </w:t>
      </w:r>
      <w:r w:rsidRPr="001D7AAC">
        <w:rPr>
          <w:sz w:val="24"/>
          <w:szCs w:val="24"/>
        </w:rPr>
        <w:t>задач, возникающих в ходе их выполнения,</w:t>
      </w:r>
      <w:r w:rsidRPr="001D7AAC">
        <w:rPr>
          <w:spacing w:val="40"/>
          <w:sz w:val="24"/>
          <w:szCs w:val="24"/>
        </w:rPr>
        <w:t xml:space="preserve"> </w:t>
      </w:r>
      <w:r w:rsidRPr="001D7AAC">
        <w:rPr>
          <w:sz w:val="24"/>
          <w:szCs w:val="24"/>
        </w:rPr>
        <w:t>трудностей и ошибок.</w:t>
      </w:r>
    </w:p>
    <w:p w14:paraId="7632F961" w14:textId="77777777" w:rsidR="00566F6F" w:rsidRPr="001D7AAC" w:rsidRDefault="001D7AAC">
      <w:pPr>
        <w:pStyle w:val="a4"/>
        <w:numPr>
          <w:ilvl w:val="0"/>
          <w:numId w:val="202"/>
        </w:numPr>
        <w:tabs>
          <w:tab w:val="left" w:pos="1020"/>
        </w:tabs>
        <w:ind w:right="130" w:firstLine="709"/>
        <w:jc w:val="left"/>
        <w:rPr>
          <w:sz w:val="24"/>
          <w:szCs w:val="24"/>
        </w:rPr>
      </w:pPr>
      <w:r w:rsidRPr="001D7AAC">
        <w:rPr>
          <w:sz w:val="24"/>
          <w:szCs w:val="24"/>
        </w:rPr>
        <w:t>Осуществлять самоконтроль при выполнении заданий, адекватно оценивать результаты своей деятельности.</w:t>
      </w:r>
    </w:p>
    <w:p w14:paraId="1C95FEBE" w14:textId="77777777" w:rsidR="00566F6F" w:rsidRPr="001D7AAC" w:rsidRDefault="001D7AAC">
      <w:pPr>
        <w:pStyle w:val="4"/>
        <w:spacing w:before="317"/>
        <w:rPr>
          <w:sz w:val="24"/>
          <w:szCs w:val="24"/>
        </w:rPr>
      </w:pPr>
      <w:r w:rsidRPr="001D7AAC">
        <w:rPr>
          <w:sz w:val="24"/>
          <w:szCs w:val="24"/>
        </w:rPr>
        <w:t>Предметные</w:t>
      </w:r>
      <w:r w:rsidRPr="001D7AAC">
        <w:rPr>
          <w:spacing w:val="-18"/>
          <w:sz w:val="24"/>
          <w:szCs w:val="24"/>
        </w:rPr>
        <w:t xml:space="preserve"> </w:t>
      </w:r>
      <w:r w:rsidRPr="001D7AAC">
        <w:rPr>
          <w:spacing w:val="-2"/>
          <w:sz w:val="24"/>
          <w:szCs w:val="24"/>
        </w:rPr>
        <w:t>результаты</w:t>
      </w:r>
    </w:p>
    <w:p w14:paraId="415A8648" w14:textId="77777777" w:rsidR="00566F6F" w:rsidRPr="001D7AAC" w:rsidRDefault="001D7AAC">
      <w:pPr>
        <w:pStyle w:val="a3"/>
        <w:ind w:right="126"/>
        <w:rPr>
          <w:sz w:val="24"/>
          <w:szCs w:val="24"/>
        </w:rPr>
      </w:pPr>
      <w:r w:rsidRPr="001D7AAC">
        <w:rPr>
          <w:sz w:val="24"/>
          <w:szCs w:val="24"/>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w:t>
      </w:r>
      <w:r w:rsidRPr="001D7AAC">
        <w:rPr>
          <w:spacing w:val="80"/>
          <w:sz w:val="24"/>
          <w:szCs w:val="24"/>
        </w:rPr>
        <w:t xml:space="preserve"> </w:t>
      </w:r>
      <w:r w:rsidRPr="001D7AAC">
        <w:rPr>
          <w:sz w:val="24"/>
          <w:szCs w:val="24"/>
        </w:rPr>
        <w:t>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48DE4808" w14:textId="77777777" w:rsidR="00566F6F" w:rsidRPr="001D7AAC" w:rsidRDefault="001D7AAC">
      <w:pPr>
        <w:pStyle w:val="a3"/>
        <w:ind w:right="126"/>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 xml:space="preserve">с особенностями познавательной деятельности и неравномерностью развития психических функций, так и особенностями формирования социального опыта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w:t>
      </w:r>
      <w:r w:rsidRPr="001D7AAC">
        <w:rPr>
          <w:spacing w:val="-2"/>
          <w:sz w:val="24"/>
          <w:szCs w:val="24"/>
        </w:rPr>
        <w:t>обучения.</w:t>
      </w:r>
    </w:p>
    <w:p w14:paraId="127E2683" w14:textId="77777777" w:rsidR="00566F6F" w:rsidRPr="001D7AAC" w:rsidRDefault="001D7AAC">
      <w:pPr>
        <w:pStyle w:val="a3"/>
        <w:tabs>
          <w:tab w:val="left" w:pos="9814"/>
        </w:tabs>
        <w:ind w:right="124"/>
        <w:rPr>
          <w:sz w:val="24"/>
          <w:szCs w:val="24"/>
        </w:rPr>
      </w:pPr>
      <w:r w:rsidRPr="001D7AAC">
        <w:rPr>
          <w:sz w:val="24"/>
          <w:szCs w:val="24"/>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w:t>
      </w:r>
      <w:r w:rsidRPr="001D7AAC">
        <w:rPr>
          <w:spacing w:val="80"/>
          <w:sz w:val="24"/>
          <w:szCs w:val="24"/>
        </w:rPr>
        <w:t xml:space="preserve"> </w:t>
      </w:r>
      <w:r w:rsidRPr="001D7AAC">
        <w:rPr>
          <w:sz w:val="24"/>
          <w:szCs w:val="24"/>
        </w:rPr>
        <w:t>трудности</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устной</w:t>
      </w:r>
      <w:r w:rsidRPr="001D7AAC">
        <w:rPr>
          <w:spacing w:val="80"/>
          <w:sz w:val="24"/>
          <w:szCs w:val="24"/>
        </w:rPr>
        <w:t xml:space="preserve"> </w:t>
      </w:r>
      <w:r w:rsidRPr="001D7AAC">
        <w:rPr>
          <w:sz w:val="24"/>
          <w:szCs w:val="24"/>
        </w:rPr>
        <w:t>коммуникации</w:t>
      </w:r>
      <w:r w:rsidRPr="001D7AAC">
        <w:rPr>
          <w:spacing w:val="80"/>
          <w:sz w:val="24"/>
          <w:szCs w:val="24"/>
        </w:rPr>
        <w:t xml:space="preserve"> </w:t>
      </w:r>
      <w:r w:rsidRPr="001D7AAC">
        <w:rPr>
          <w:sz w:val="24"/>
          <w:szCs w:val="24"/>
        </w:rPr>
        <w:t>на</w:t>
      </w:r>
      <w:r w:rsidRPr="001D7AAC">
        <w:rPr>
          <w:spacing w:val="80"/>
          <w:sz w:val="24"/>
          <w:szCs w:val="24"/>
        </w:rPr>
        <w:t xml:space="preserve"> </w:t>
      </w:r>
      <w:r w:rsidRPr="001D7AAC">
        <w:rPr>
          <w:sz w:val="24"/>
          <w:szCs w:val="24"/>
        </w:rPr>
        <w:t>родном</w:t>
      </w:r>
      <w:r w:rsidRPr="001D7AAC">
        <w:rPr>
          <w:spacing w:val="80"/>
          <w:sz w:val="24"/>
          <w:szCs w:val="24"/>
        </w:rPr>
        <w:t xml:space="preserve"> </w:t>
      </w:r>
      <w:r w:rsidRPr="001D7AAC">
        <w:rPr>
          <w:sz w:val="24"/>
          <w:szCs w:val="24"/>
        </w:rPr>
        <w:t>языке.</w:t>
      </w:r>
      <w:r w:rsidRPr="001D7AAC">
        <w:rPr>
          <w:sz w:val="24"/>
          <w:szCs w:val="24"/>
        </w:rPr>
        <w:tab/>
      </w:r>
      <w:r w:rsidRPr="001D7AAC">
        <w:rPr>
          <w:spacing w:val="-4"/>
          <w:sz w:val="24"/>
          <w:szCs w:val="24"/>
        </w:rPr>
        <w:t xml:space="preserve">При </w:t>
      </w:r>
      <w:r w:rsidRPr="001D7AAC">
        <w:rPr>
          <w:sz w:val="24"/>
          <w:szCs w:val="24"/>
        </w:rPr>
        <w:t xml:space="preserve">указанных обстоятельствах иноязычная речь оценивается только в письменной </w:t>
      </w:r>
      <w:r w:rsidRPr="001D7AAC">
        <w:rPr>
          <w:spacing w:val="-2"/>
          <w:sz w:val="24"/>
          <w:szCs w:val="24"/>
        </w:rPr>
        <w:t>форме.</w:t>
      </w:r>
    </w:p>
    <w:p w14:paraId="0C982DA2" w14:textId="77777777" w:rsidR="00566F6F" w:rsidRPr="001D7AAC" w:rsidRDefault="00566F6F">
      <w:pPr>
        <w:pStyle w:val="a3"/>
        <w:ind w:left="0" w:firstLine="0"/>
        <w:jc w:val="left"/>
        <w:rPr>
          <w:sz w:val="24"/>
          <w:szCs w:val="24"/>
        </w:rPr>
      </w:pPr>
    </w:p>
    <w:p w14:paraId="451B629D" w14:textId="77777777" w:rsidR="00566F6F" w:rsidRPr="001D7AAC" w:rsidRDefault="001D7AAC">
      <w:pPr>
        <w:pStyle w:val="2"/>
        <w:numPr>
          <w:ilvl w:val="0"/>
          <w:numId w:val="201"/>
        </w:numPr>
        <w:tabs>
          <w:tab w:val="left" w:pos="1031"/>
        </w:tabs>
        <w:spacing w:before="1" w:line="322" w:lineRule="exact"/>
        <w:ind w:left="1031" w:hanging="208"/>
        <w:jc w:val="both"/>
        <w:rPr>
          <w:sz w:val="24"/>
          <w:szCs w:val="24"/>
        </w:rPr>
      </w:pPr>
      <w:r w:rsidRPr="001D7AAC">
        <w:rPr>
          <w:spacing w:val="-2"/>
          <w:sz w:val="24"/>
          <w:szCs w:val="24"/>
        </w:rPr>
        <w:t>КЛАСС</w:t>
      </w:r>
    </w:p>
    <w:p w14:paraId="46A2F4CE" w14:textId="77777777" w:rsidR="00566F6F" w:rsidRPr="001D7AAC" w:rsidRDefault="001D7AAC">
      <w:pPr>
        <w:pStyle w:val="a4"/>
        <w:numPr>
          <w:ilvl w:val="0"/>
          <w:numId w:val="200"/>
        </w:numPr>
        <w:tabs>
          <w:tab w:val="left" w:pos="1264"/>
        </w:tabs>
        <w:spacing w:line="322" w:lineRule="exact"/>
        <w:ind w:left="1264" w:hanging="441"/>
        <w:rPr>
          <w:sz w:val="24"/>
          <w:szCs w:val="24"/>
        </w:rPr>
      </w:pPr>
      <w:r w:rsidRPr="001D7AAC">
        <w:rPr>
          <w:sz w:val="24"/>
          <w:szCs w:val="24"/>
        </w:rPr>
        <w:t>владеть</w:t>
      </w:r>
      <w:r w:rsidRPr="001D7AAC">
        <w:rPr>
          <w:spacing w:val="-13"/>
          <w:sz w:val="24"/>
          <w:szCs w:val="24"/>
        </w:rPr>
        <w:t xml:space="preserve"> </w:t>
      </w:r>
      <w:r w:rsidRPr="001D7AAC">
        <w:rPr>
          <w:sz w:val="24"/>
          <w:szCs w:val="24"/>
        </w:rPr>
        <w:t>основными</w:t>
      </w:r>
      <w:r w:rsidRPr="001D7AAC">
        <w:rPr>
          <w:spacing w:val="-12"/>
          <w:sz w:val="24"/>
          <w:szCs w:val="24"/>
        </w:rPr>
        <w:t xml:space="preserve"> </w:t>
      </w:r>
      <w:r w:rsidRPr="001D7AAC">
        <w:rPr>
          <w:sz w:val="24"/>
          <w:szCs w:val="24"/>
        </w:rPr>
        <w:t>видами</w:t>
      </w:r>
      <w:r w:rsidRPr="001D7AAC">
        <w:rPr>
          <w:spacing w:val="-12"/>
          <w:sz w:val="24"/>
          <w:szCs w:val="24"/>
        </w:rPr>
        <w:t xml:space="preserve"> </w:t>
      </w:r>
      <w:r w:rsidRPr="001D7AAC">
        <w:rPr>
          <w:sz w:val="24"/>
          <w:szCs w:val="24"/>
        </w:rPr>
        <w:t>речевой</w:t>
      </w:r>
      <w:r w:rsidRPr="001D7AAC">
        <w:rPr>
          <w:spacing w:val="-12"/>
          <w:sz w:val="24"/>
          <w:szCs w:val="24"/>
        </w:rPr>
        <w:t xml:space="preserve"> </w:t>
      </w:r>
      <w:r w:rsidRPr="001D7AAC">
        <w:rPr>
          <w:spacing w:val="-2"/>
          <w:sz w:val="24"/>
          <w:szCs w:val="24"/>
        </w:rPr>
        <w:t>деятельности:</w:t>
      </w:r>
    </w:p>
    <w:p w14:paraId="74965F85" w14:textId="77777777" w:rsidR="00566F6F" w:rsidRPr="001D7AAC" w:rsidRDefault="001D7AAC">
      <w:pPr>
        <w:pStyle w:val="a3"/>
        <w:ind w:right="123"/>
        <w:rPr>
          <w:sz w:val="24"/>
          <w:szCs w:val="24"/>
        </w:rPr>
      </w:pPr>
      <w:r w:rsidRPr="001D7AAC">
        <w:rPr>
          <w:b/>
          <w:sz w:val="24"/>
          <w:szCs w:val="24"/>
        </w:rPr>
        <w:t xml:space="preserve">говорение: </w:t>
      </w:r>
      <w:r w:rsidRPr="001D7AAC">
        <w:rPr>
          <w:i/>
          <w:sz w:val="24"/>
          <w:szCs w:val="24"/>
        </w:rPr>
        <w:t xml:space="preserve">вести разные виды диалогов </w:t>
      </w:r>
      <w:r w:rsidRPr="001D7AAC">
        <w:rPr>
          <w:sz w:val="24"/>
          <w:szCs w:val="24"/>
        </w:rPr>
        <w:t>(диалог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7DB659B" w14:textId="77777777" w:rsidR="00566F6F" w:rsidRPr="001D7AAC" w:rsidRDefault="001D7AAC">
      <w:pPr>
        <w:pStyle w:val="a3"/>
        <w:ind w:right="124"/>
        <w:rPr>
          <w:sz w:val="24"/>
          <w:szCs w:val="24"/>
        </w:rPr>
      </w:pPr>
      <w:r w:rsidRPr="001D7AAC">
        <w:rPr>
          <w:i/>
          <w:sz w:val="24"/>
          <w:szCs w:val="24"/>
        </w:rPr>
        <w:t xml:space="preserve">создавать разные виды монологических высказываний </w:t>
      </w:r>
      <w:r w:rsidRPr="001D7AAC">
        <w:rPr>
          <w:sz w:val="24"/>
          <w:szCs w:val="24"/>
        </w:rPr>
        <w:t>(описание, в том числе характеристика; повествование/сообщение)</w:t>
      </w:r>
      <w:r w:rsidRPr="001D7AAC">
        <w:rPr>
          <w:spacing w:val="80"/>
          <w:sz w:val="24"/>
          <w:szCs w:val="24"/>
        </w:rPr>
        <w:t xml:space="preserve"> </w:t>
      </w:r>
      <w:r w:rsidRPr="001D7AAC">
        <w:rPr>
          <w:sz w:val="24"/>
          <w:szCs w:val="24"/>
        </w:rPr>
        <w:t xml:space="preserve">с вербальными и/или зрительными опорами в рамках тематического содержания речи (объём монологического высказывания – 5–6 фраз); </w:t>
      </w:r>
      <w:r w:rsidRPr="001D7AAC">
        <w:rPr>
          <w:i/>
          <w:sz w:val="24"/>
          <w:szCs w:val="24"/>
        </w:rPr>
        <w:t xml:space="preserve">излагать </w:t>
      </w:r>
      <w:r w:rsidRPr="001D7AAC">
        <w:rPr>
          <w:sz w:val="24"/>
          <w:szCs w:val="24"/>
        </w:rPr>
        <w:t xml:space="preserve">основное содержание прочитанного текста с вербальными и/или зрительными опорами (объём – 5–6 фраз); кратко </w:t>
      </w:r>
      <w:r w:rsidRPr="001D7AAC">
        <w:rPr>
          <w:i/>
          <w:sz w:val="24"/>
          <w:szCs w:val="24"/>
        </w:rPr>
        <w:t xml:space="preserve">излагать </w:t>
      </w:r>
      <w:r w:rsidRPr="001D7AAC">
        <w:rPr>
          <w:sz w:val="24"/>
          <w:szCs w:val="24"/>
        </w:rPr>
        <w:t>результаты выполненной проектной работы (объём – до 6 фраз);</w:t>
      </w:r>
    </w:p>
    <w:p w14:paraId="6E5F8AF5" w14:textId="682A5E33" w:rsidR="00566F6F" w:rsidRPr="001D7AAC" w:rsidRDefault="001D7AAC" w:rsidP="001D7AAC">
      <w:pPr>
        <w:ind w:left="114" w:right="125" w:firstLine="709"/>
        <w:jc w:val="both"/>
        <w:rPr>
          <w:sz w:val="24"/>
          <w:szCs w:val="24"/>
        </w:rPr>
      </w:pPr>
      <w:r w:rsidRPr="001D7AAC">
        <w:rPr>
          <w:b/>
          <w:sz w:val="24"/>
          <w:szCs w:val="24"/>
        </w:rPr>
        <w:t xml:space="preserve">аудирование: </w:t>
      </w:r>
      <w:r w:rsidRPr="001D7AAC">
        <w:rPr>
          <w:i/>
          <w:sz w:val="24"/>
          <w:szCs w:val="24"/>
        </w:rPr>
        <w:t xml:space="preserve">воспринимать на слух и понимать </w:t>
      </w:r>
      <w:r w:rsidRPr="001D7AAC">
        <w:rPr>
          <w:sz w:val="24"/>
          <w:szCs w:val="24"/>
        </w:rPr>
        <w:t>несложные адаптированные аутентичные тексты, содержащие отдельные незнакомые слова, со зрительными опорами</w:t>
      </w:r>
      <w:r w:rsidRPr="001D7AAC">
        <w:rPr>
          <w:spacing w:val="57"/>
          <w:sz w:val="24"/>
          <w:szCs w:val="24"/>
        </w:rPr>
        <w:t xml:space="preserve"> </w:t>
      </w:r>
      <w:r w:rsidRPr="001D7AAC">
        <w:rPr>
          <w:sz w:val="24"/>
          <w:szCs w:val="24"/>
        </w:rPr>
        <w:t>или</w:t>
      </w:r>
      <w:r w:rsidRPr="001D7AAC">
        <w:rPr>
          <w:spacing w:val="58"/>
          <w:sz w:val="24"/>
          <w:szCs w:val="24"/>
        </w:rPr>
        <w:t xml:space="preserve"> </w:t>
      </w:r>
      <w:r w:rsidRPr="001D7AAC">
        <w:rPr>
          <w:sz w:val="24"/>
          <w:szCs w:val="24"/>
        </w:rPr>
        <w:t>без</w:t>
      </w:r>
      <w:r w:rsidRPr="001D7AAC">
        <w:rPr>
          <w:spacing w:val="60"/>
          <w:sz w:val="24"/>
          <w:szCs w:val="24"/>
        </w:rPr>
        <w:t xml:space="preserve"> </w:t>
      </w:r>
      <w:r w:rsidRPr="001D7AAC">
        <w:rPr>
          <w:sz w:val="24"/>
          <w:szCs w:val="24"/>
        </w:rPr>
        <w:t>опоры</w:t>
      </w:r>
      <w:r w:rsidRPr="001D7AAC">
        <w:rPr>
          <w:spacing w:val="66"/>
          <w:w w:val="150"/>
          <w:sz w:val="24"/>
          <w:szCs w:val="24"/>
        </w:rPr>
        <w:t xml:space="preserve">   </w:t>
      </w:r>
      <w:r w:rsidRPr="001D7AAC">
        <w:rPr>
          <w:sz w:val="24"/>
          <w:szCs w:val="24"/>
        </w:rPr>
        <w:t>с</w:t>
      </w:r>
      <w:r w:rsidRPr="001D7AAC">
        <w:rPr>
          <w:spacing w:val="39"/>
          <w:sz w:val="24"/>
          <w:szCs w:val="24"/>
        </w:rPr>
        <w:t xml:space="preserve"> </w:t>
      </w:r>
      <w:r w:rsidRPr="001D7AAC">
        <w:rPr>
          <w:sz w:val="24"/>
          <w:szCs w:val="24"/>
        </w:rPr>
        <w:t>разной</w:t>
      </w:r>
      <w:r w:rsidRPr="001D7AAC">
        <w:rPr>
          <w:spacing w:val="35"/>
          <w:sz w:val="24"/>
          <w:szCs w:val="24"/>
        </w:rPr>
        <w:t xml:space="preserve"> </w:t>
      </w:r>
      <w:r w:rsidRPr="001D7AAC">
        <w:rPr>
          <w:sz w:val="24"/>
          <w:szCs w:val="24"/>
        </w:rPr>
        <w:t>глубиной</w:t>
      </w:r>
      <w:r w:rsidRPr="001D7AAC">
        <w:rPr>
          <w:spacing w:val="35"/>
          <w:sz w:val="24"/>
          <w:szCs w:val="24"/>
        </w:rPr>
        <w:t xml:space="preserve"> </w:t>
      </w:r>
      <w:r w:rsidRPr="001D7AAC">
        <w:rPr>
          <w:sz w:val="24"/>
          <w:szCs w:val="24"/>
        </w:rPr>
        <w:t>проникновения</w:t>
      </w:r>
      <w:r w:rsidRPr="001D7AAC">
        <w:rPr>
          <w:spacing w:val="36"/>
          <w:sz w:val="24"/>
          <w:szCs w:val="24"/>
        </w:rPr>
        <w:t xml:space="preserve"> </w:t>
      </w:r>
      <w:r w:rsidRPr="001D7AAC">
        <w:rPr>
          <w:sz w:val="24"/>
          <w:szCs w:val="24"/>
        </w:rPr>
        <w:t>в</w:t>
      </w:r>
      <w:r w:rsidRPr="001D7AAC">
        <w:rPr>
          <w:spacing w:val="35"/>
          <w:sz w:val="24"/>
          <w:szCs w:val="24"/>
        </w:rPr>
        <w:t xml:space="preserve"> </w:t>
      </w:r>
      <w:r w:rsidRPr="001D7AAC">
        <w:rPr>
          <w:sz w:val="24"/>
          <w:szCs w:val="24"/>
        </w:rPr>
        <w:t>их</w:t>
      </w:r>
      <w:r w:rsidRPr="001D7AAC">
        <w:rPr>
          <w:spacing w:val="34"/>
          <w:sz w:val="24"/>
          <w:szCs w:val="24"/>
        </w:rPr>
        <w:t xml:space="preserve"> </w:t>
      </w:r>
      <w:r w:rsidRPr="001D7AAC">
        <w:rPr>
          <w:sz w:val="24"/>
          <w:szCs w:val="24"/>
        </w:rPr>
        <w:t>содержание</w:t>
      </w:r>
      <w:r w:rsidRPr="001D7AAC">
        <w:rPr>
          <w:spacing w:val="35"/>
          <w:sz w:val="24"/>
          <w:szCs w:val="24"/>
        </w:rPr>
        <w:t xml:space="preserve"> </w:t>
      </w:r>
      <w:r w:rsidRPr="001D7AAC">
        <w:rPr>
          <w:spacing w:val="-10"/>
          <w:sz w:val="24"/>
          <w:szCs w:val="24"/>
        </w:rPr>
        <w:t>в</w:t>
      </w:r>
      <w:r>
        <w:rPr>
          <w:spacing w:val="-10"/>
          <w:sz w:val="24"/>
          <w:szCs w:val="24"/>
        </w:rPr>
        <w:t xml:space="preserve"> </w:t>
      </w:r>
      <w:r w:rsidRPr="001D7AAC">
        <w:rPr>
          <w:sz w:val="24"/>
          <w:szCs w:val="24"/>
        </w:rPr>
        <w:t>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w:t>
      </w:r>
      <w:r w:rsidRPr="001D7AAC">
        <w:rPr>
          <w:spacing w:val="-13"/>
          <w:sz w:val="24"/>
          <w:szCs w:val="24"/>
        </w:rPr>
        <w:t xml:space="preserve"> </w:t>
      </w:r>
      <w:r w:rsidRPr="001D7AAC">
        <w:rPr>
          <w:sz w:val="24"/>
          <w:szCs w:val="24"/>
        </w:rPr>
        <w:t>минуты);</w:t>
      </w:r>
    </w:p>
    <w:p w14:paraId="6262BB9C" w14:textId="77777777" w:rsidR="00566F6F" w:rsidRPr="001D7AAC" w:rsidRDefault="001D7AAC">
      <w:pPr>
        <w:pStyle w:val="a3"/>
        <w:ind w:right="122"/>
        <w:rPr>
          <w:sz w:val="24"/>
          <w:szCs w:val="24"/>
        </w:rPr>
      </w:pPr>
      <w:r w:rsidRPr="001D7AAC">
        <w:rPr>
          <w:b/>
          <w:sz w:val="24"/>
          <w:szCs w:val="24"/>
        </w:rPr>
        <w:t xml:space="preserve">смысловое чтение: </w:t>
      </w:r>
      <w:r w:rsidRPr="001D7AAC">
        <w:rPr>
          <w:i/>
          <w:sz w:val="24"/>
          <w:szCs w:val="24"/>
        </w:rPr>
        <w:t xml:space="preserve">читать про себя и понимать </w:t>
      </w:r>
      <w:r w:rsidRPr="001D7AAC">
        <w:rPr>
          <w:sz w:val="24"/>
          <w:szCs w:val="24"/>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1D7AAC">
        <w:rPr>
          <w:spacing w:val="-2"/>
          <w:sz w:val="24"/>
          <w:szCs w:val="24"/>
        </w:rPr>
        <w:t>запрашиваемой</w:t>
      </w:r>
      <w:r w:rsidRPr="001D7AAC">
        <w:rPr>
          <w:spacing w:val="-16"/>
          <w:sz w:val="24"/>
          <w:szCs w:val="24"/>
        </w:rPr>
        <w:t xml:space="preserve"> </w:t>
      </w:r>
      <w:r w:rsidRPr="001D7AAC">
        <w:rPr>
          <w:spacing w:val="-2"/>
          <w:sz w:val="24"/>
          <w:szCs w:val="24"/>
        </w:rPr>
        <w:t>информации</w:t>
      </w:r>
      <w:r w:rsidRPr="001D7AAC">
        <w:rPr>
          <w:spacing w:val="-15"/>
          <w:sz w:val="24"/>
          <w:szCs w:val="24"/>
        </w:rPr>
        <w:t xml:space="preserve"> </w:t>
      </w:r>
      <w:r w:rsidRPr="001D7AAC">
        <w:rPr>
          <w:spacing w:val="-2"/>
          <w:sz w:val="24"/>
          <w:szCs w:val="24"/>
        </w:rPr>
        <w:t>(объём</w:t>
      </w:r>
      <w:r w:rsidRPr="001D7AAC">
        <w:rPr>
          <w:spacing w:val="-16"/>
          <w:sz w:val="24"/>
          <w:szCs w:val="24"/>
        </w:rPr>
        <w:t xml:space="preserve"> </w:t>
      </w:r>
      <w:r w:rsidRPr="001D7AAC">
        <w:rPr>
          <w:spacing w:val="-2"/>
          <w:sz w:val="24"/>
          <w:szCs w:val="24"/>
        </w:rPr>
        <w:t>текста/текстов</w:t>
      </w:r>
      <w:r w:rsidRPr="001D7AAC">
        <w:rPr>
          <w:spacing w:val="-15"/>
          <w:sz w:val="24"/>
          <w:szCs w:val="24"/>
        </w:rPr>
        <w:t xml:space="preserve"> </w:t>
      </w:r>
      <w:r w:rsidRPr="001D7AAC">
        <w:rPr>
          <w:spacing w:val="-2"/>
          <w:sz w:val="24"/>
          <w:szCs w:val="24"/>
        </w:rPr>
        <w:t>для</w:t>
      </w:r>
      <w:r w:rsidRPr="001D7AAC">
        <w:rPr>
          <w:spacing w:val="-16"/>
          <w:sz w:val="24"/>
          <w:szCs w:val="24"/>
        </w:rPr>
        <w:t xml:space="preserve"> </w:t>
      </w:r>
      <w:r w:rsidRPr="001D7AAC">
        <w:rPr>
          <w:spacing w:val="-2"/>
          <w:sz w:val="24"/>
          <w:szCs w:val="24"/>
        </w:rPr>
        <w:t>чтения</w:t>
      </w:r>
      <w:r w:rsidRPr="001D7AAC">
        <w:rPr>
          <w:spacing w:val="-15"/>
          <w:sz w:val="24"/>
          <w:szCs w:val="24"/>
        </w:rPr>
        <w:t xml:space="preserve"> </w:t>
      </w:r>
      <w:r w:rsidRPr="001D7AAC">
        <w:rPr>
          <w:spacing w:val="-2"/>
          <w:sz w:val="24"/>
          <w:szCs w:val="24"/>
        </w:rPr>
        <w:t>–</w:t>
      </w:r>
      <w:r w:rsidRPr="001D7AAC">
        <w:rPr>
          <w:spacing w:val="19"/>
          <w:sz w:val="24"/>
          <w:szCs w:val="24"/>
        </w:rPr>
        <w:t xml:space="preserve"> </w:t>
      </w:r>
      <w:r w:rsidRPr="001D7AAC">
        <w:rPr>
          <w:spacing w:val="-2"/>
          <w:sz w:val="24"/>
          <w:szCs w:val="24"/>
        </w:rPr>
        <w:t>180–200</w:t>
      </w:r>
      <w:r w:rsidRPr="001D7AAC">
        <w:rPr>
          <w:spacing w:val="-6"/>
          <w:sz w:val="24"/>
          <w:szCs w:val="24"/>
        </w:rPr>
        <w:t xml:space="preserve"> </w:t>
      </w:r>
      <w:r w:rsidRPr="001D7AAC">
        <w:rPr>
          <w:spacing w:val="-2"/>
          <w:sz w:val="24"/>
          <w:szCs w:val="24"/>
        </w:rPr>
        <w:t>слов);</w:t>
      </w:r>
      <w:r w:rsidRPr="001D7AAC">
        <w:rPr>
          <w:spacing w:val="-5"/>
          <w:sz w:val="24"/>
          <w:szCs w:val="24"/>
        </w:rPr>
        <w:t xml:space="preserve"> </w:t>
      </w:r>
      <w:r w:rsidRPr="001D7AAC">
        <w:rPr>
          <w:spacing w:val="-2"/>
          <w:sz w:val="24"/>
          <w:szCs w:val="24"/>
        </w:rPr>
        <w:t xml:space="preserve">читать </w:t>
      </w:r>
      <w:r w:rsidRPr="001D7AAC">
        <w:rPr>
          <w:sz w:val="24"/>
          <w:szCs w:val="24"/>
        </w:rPr>
        <w:t xml:space="preserve">про себя несплошные тексты (таблицы) и понимать представленную в них </w:t>
      </w:r>
      <w:r w:rsidRPr="001D7AAC">
        <w:rPr>
          <w:spacing w:val="-2"/>
          <w:sz w:val="24"/>
          <w:szCs w:val="24"/>
        </w:rPr>
        <w:t>информацию;</w:t>
      </w:r>
    </w:p>
    <w:p w14:paraId="00C42B03" w14:textId="77777777" w:rsidR="00566F6F" w:rsidRPr="001D7AAC" w:rsidRDefault="001D7AAC">
      <w:pPr>
        <w:pStyle w:val="a3"/>
        <w:ind w:right="123"/>
        <w:rPr>
          <w:sz w:val="24"/>
          <w:szCs w:val="24"/>
        </w:rPr>
      </w:pPr>
      <w:r w:rsidRPr="001D7AAC">
        <w:rPr>
          <w:b/>
          <w:sz w:val="24"/>
          <w:szCs w:val="24"/>
        </w:rPr>
        <w:t xml:space="preserve">письменная речь: </w:t>
      </w:r>
      <w:r w:rsidRPr="001D7AAC">
        <w:rPr>
          <w:i/>
          <w:sz w:val="24"/>
          <w:szCs w:val="24"/>
        </w:rPr>
        <w:t xml:space="preserve">писать </w:t>
      </w:r>
      <w:r w:rsidRPr="001D7AAC">
        <w:rPr>
          <w:sz w:val="24"/>
          <w:szCs w:val="24"/>
        </w:rPr>
        <w:t>короткие поздравления с праздниками; заполнять анкеты</w:t>
      </w:r>
      <w:r w:rsidRPr="001D7AAC">
        <w:rPr>
          <w:spacing w:val="-4"/>
          <w:sz w:val="24"/>
          <w:szCs w:val="24"/>
        </w:rPr>
        <w:t xml:space="preserve"> </w:t>
      </w:r>
      <w:r w:rsidRPr="001D7AAC">
        <w:rPr>
          <w:sz w:val="24"/>
          <w:szCs w:val="24"/>
        </w:rPr>
        <w:t>и</w:t>
      </w:r>
      <w:r w:rsidRPr="001D7AAC">
        <w:rPr>
          <w:spacing w:val="-2"/>
          <w:sz w:val="24"/>
          <w:szCs w:val="24"/>
        </w:rPr>
        <w:t xml:space="preserve"> </w:t>
      </w:r>
      <w:r w:rsidRPr="001D7AAC">
        <w:rPr>
          <w:sz w:val="24"/>
          <w:szCs w:val="24"/>
        </w:rPr>
        <w:t>формуляры,</w:t>
      </w:r>
      <w:r w:rsidRPr="001D7AAC">
        <w:rPr>
          <w:spacing w:val="-4"/>
          <w:sz w:val="24"/>
          <w:szCs w:val="24"/>
        </w:rPr>
        <w:t xml:space="preserve"> </w:t>
      </w:r>
      <w:r w:rsidRPr="001D7AAC">
        <w:rPr>
          <w:sz w:val="24"/>
          <w:szCs w:val="24"/>
        </w:rPr>
        <w:t>сообщая</w:t>
      </w:r>
      <w:r w:rsidRPr="001D7AAC">
        <w:rPr>
          <w:spacing w:val="-5"/>
          <w:sz w:val="24"/>
          <w:szCs w:val="24"/>
        </w:rPr>
        <w:t xml:space="preserve"> </w:t>
      </w:r>
      <w:r w:rsidRPr="001D7AAC">
        <w:rPr>
          <w:sz w:val="24"/>
          <w:szCs w:val="24"/>
        </w:rPr>
        <w:t>о</w:t>
      </w:r>
      <w:r w:rsidRPr="001D7AAC">
        <w:rPr>
          <w:spacing w:val="-4"/>
          <w:sz w:val="24"/>
          <w:szCs w:val="24"/>
        </w:rPr>
        <w:t xml:space="preserve"> </w:t>
      </w:r>
      <w:r w:rsidRPr="001D7AAC">
        <w:rPr>
          <w:sz w:val="24"/>
          <w:szCs w:val="24"/>
        </w:rPr>
        <w:t>себе</w:t>
      </w:r>
      <w:r w:rsidRPr="001D7AAC">
        <w:rPr>
          <w:spacing w:val="-5"/>
          <w:sz w:val="24"/>
          <w:szCs w:val="24"/>
        </w:rPr>
        <w:t xml:space="preserve"> </w:t>
      </w:r>
      <w:r w:rsidRPr="001D7AAC">
        <w:rPr>
          <w:sz w:val="24"/>
          <w:szCs w:val="24"/>
        </w:rPr>
        <w:t xml:space="preserve">основные сведения, в соответствии с нормами, принятыми в </w:t>
      </w:r>
      <w:r w:rsidRPr="001D7AAC">
        <w:rPr>
          <w:sz w:val="24"/>
          <w:szCs w:val="24"/>
        </w:rPr>
        <w:lastRenderedPageBreak/>
        <w:t xml:space="preserve">стране/странах изучаемого языка; </w:t>
      </w:r>
      <w:r w:rsidRPr="001D7AAC">
        <w:rPr>
          <w:i/>
          <w:sz w:val="24"/>
          <w:szCs w:val="24"/>
        </w:rPr>
        <w:t xml:space="preserve">писать </w:t>
      </w:r>
      <w:r w:rsidRPr="001D7AAC">
        <w:rPr>
          <w:sz w:val="24"/>
          <w:szCs w:val="24"/>
        </w:rPr>
        <w:t>электронное сообщение личного</w:t>
      </w:r>
      <w:r w:rsidRPr="001D7AAC">
        <w:rPr>
          <w:spacing w:val="-5"/>
          <w:sz w:val="24"/>
          <w:szCs w:val="24"/>
        </w:rPr>
        <w:t xml:space="preserve"> </w:t>
      </w:r>
      <w:r w:rsidRPr="001D7AAC">
        <w:rPr>
          <w:sz w:val="24"/>
          <w:szCs w:val="24"/>
        </w:rPr>
        <w:t>характера, соблюдая речевой этикет, принятый в стране/странах</w:t>
      </w:r>
      <w:r w:rsidRPr="001D7AAC">
        <w:rPr>
          <w:spacing w:val="-18"/>
          <w:sz w:val="24"/>
          <w:szCs w:val="24"/>
        </w:rPr>
        <w:t xml:space="preserve"> </w:t>
      </w:r>
      <w:r w:rsidRPr="001D7AAC">
        <w:rPr>
          <w:sz w:val="24"/>
          <w:szCs w:val="24"/>
        </w:rPr>
        <w:t>изучаемого языка</w:t>
      </w:r>
      <w:r w:rsidRPr="001D7AAC">
        <w:rPr>
          <w:spacing w:val="-7"/>
          <w:sz w:val="24"/>
          <w:szCs w:val="24"/>
        </w:rPr>
        <w:t xml:space="preserve"> </w:t>
      </w:r>
      <w:r w:rsidRPr="001D7AAC">
        <w:rPr>
          <w:sz w:val="24"/>
          <w:szCs w:val="24"/>
        </w:rPr>
        <w:t>(объём</w:t>
      </w:r>
      <w:r w:rsidRPr="001D7AAC">
        <w:rPr>
          <w:spacing w:val="-7"/>
          <w:sz w:val="24"/>
          <w:szCs w:val="24"/>
        </w:rPr>
        <w:t xml:space="preserve"> </w:t>
      </w:r>
      <w:r w:rsidRPr="001D7AAC">
        <w:rPr>
          <w:sz w:val="24"/>
          <w:szCs w:val="24"/>
        </w:rPr>
        <w:t>сообщения</w:t>
      </w:r>
      <w:r w:rsidRPr="001D7AAC">
        <w:rPr>
          <w:spacing w:val="-5"/>
          <w:sz w:val="24"/>
          <w:szCs w:val="24"/>
        </w:rPr>
        <w:t xml:space="preserve"> </w:t>
      </w:r>
      <w:r w:rsidRPr="001D7AAC">
        <w:rPr>
          <w:sz w:val="24"/>
          <w:szCs w:val="24"/>
        </w:rPr>
        <w:t>–</w:t>
      </w:r>
      <w:r w:rsidRPr="001D7AAC">
        <w:rPr>
          <w:spacing w:val="-9"/>
          <w:sz w:val="24"/>
          <w:szCs w:val="24"/>
        </w:rPr>
        <w:t xml:space="preserve"> </w:t>
      </w:r>
      <w:r w:rsidRPr="001D7AAC">
        <w:rPr>
          <w:sz w:val="24"/>
          <w:szCs w:val="24"/>
        </w:rPr>
        <w:t>до</w:t>
      </w:r>
      <w:r w:rsidRPr="001D7AAC">
        <w:rPr>
          <w:spacing w:val="-9"/>
          <w:sz w:val="24"/>
          <w:szCs w:val="24"/>
        </w:rPr>
        <w:t xml:space="preserve"> </w:t>
      </w:r>
      <w:r w:rsidRPr="001D7AAC">
        <w:rPr>
          <w:sz w:val="24"/>
          <w:szCs w:val="24"/>
        </w:rPr>
        <w:t>60</w:t>
      </w:r>
      <w:r w:rsidRPr="001D7AAC">
        <w:rPr>
          <w:spacing w:val="-9"/>
          <w:sz w:val="24"/>
          <w:szCs w:val="24"/>
        </w:rPr>
        <w:t xml:space="preserve"> </w:t>
      </w:r>
      <w:r w:rsidRPr="001D7AAC">
        <w:rPr>
          <w:sz w:val="24"/>
          <w:szCs w:val="24"/>
        </w:rPr>
        <w:t>слов);</w:t>
      </w:r>
    </w:p>
    <w:p w14:paraId="00B2D5AE" w14:textId="3C6CBDB1" w:rsidR="00566F6F" w:rsidRPr="001D7AAC" w:rsidRDefault="001D7AAC">
      <w:pPr>
        <w:pStyle w:val="a4"/>
        <w:numPr>
          <w:ilvl w:val="0"/>
          <w:numId w:val="200"/>
        </w:numPr>
        <w:tabs>
          <w:tab w:val="left" w:pos="1167"/>
        </w:tabs>
        <w:ind w:left="114" w:right="124" w:firstLine="709"/>
        <w:rPr>
          <w:sz w:val="24"/>
          <w:szCs w:val="24"/>
        </w:rPr>
      </w:pPr>
      <w:r w:rsidRPr="001D7AAC">
        <w:rPr>
          <w:i/>
          <w:sz w:val="24"/>
          <w:szCs w:val="24"/>
        </w:rPr>
        <w:t xml:space="preserve">владеть </w:t>
      </w:r>
      <w:r w:rsidRPr="001D7AAC">
        <w:rPr>
          <w:b/>
          <w:sz w:val="24"/>
          <w:szCs w:val="24"/>
        </w:rPr>
        <w:t xml:space="preserve">фонетическими навыками: </w:t>
      </w:r>
      <w:r w:rsidRPr="001D7AAC">
        <w:rPr>
          <w:i/>
          <w:sz w:val="24"/>
          <w:szCs w:val="24"/>
        </w:rPr>
        <w:t xml:space="preserve">различать на слух и адекватно, </w:t>
      </w:r>
      <w:r w:rsidRPr="001D7AAC">
        <w:rPr>
          <w:sz w:val="24"/>
          <w:szCs w:val="24"/>
        </w:rPr>
        <w:t>без ошибок,</w:t>
      </w:r>
      <w:r w:rsidRPr="001D7AAC">
        <w:rPr>
          <w:spacing w:val="-18"/>
          <w:sz w:val="24"/>
          <w:szCs w:val="24"/>
        </w:rPr>
        <w:t xml:space="preserve"> </w:t>
      </w:r>
      <w:r w:rsidRPr="001D7AAC">
        <w:rPr>
          <w:sz w:val="24"/>
          <w:szCs w:val="24"/>
        </w:rPr>
        <w:t>ведущих</w:t>
      </w:r>
      <w:r w:rsidRPr="001D7AAC">
        <w:rPr>
          <w:spacing w:val="-17"/>
          <w:sz w:val="24"/>
          <w:szCs w:val="24"/>
        </w:rPr>
        <w:t xml:space="preserve"> </w:t>
      </w:r>
      <w:r w:rsidRPr="001D7AAC">
        <w:rPr>
          <w:sz w:val="24"/>
          <w:szCs w:val="24"/>
        </w:rPr>
        <w:t>к</w:t>
      </w:r>
      <w:r w:rsidRPr="001D7AAC">
        <w:rPr>
          <w:spacing w:val="-18"/>
          <w:sz w:val="24"/>
          <w:szCs w:val="24"/>
        </w:rPr>
        <w:t xml:space="preserve"> </w:t>
      </w:r>
      <w:r w:rsidRPr="001D7AAC">
        <w:rPr>
          <w:sz w:val="24"/>
          <w:szCs w:val="24"/>
        </w:rPr>
        <w:t>сбою</w:t>
      </w:r>
      <w:r w:rsidRPr="001D7AAC">
        <w:rPr>
          <w:spacing w:val="-17"/>
          <w:sz w:val="24"/>
          <w:szCs w:val="24"/>
        </w:rPr>
        <w:t xml:space="preserve"> </w:t>
      </w:r>
      <w:r w:rsidRPr="001D7AAC">
        <w:rPr>
          <w:sz w:val="24"/>
          <w:szCs w:val="24"/>
        </w:rPr>
        <w:t>коммуникации,</w:t>
      </w:r>
      <w:r w:rsidRPr="001D7AAC">
        <w:rPr>
          <w:spacing w:val="-18"/>
          <w:sz w:val="24"/>
          <w:szCs w:val="24"/>
        </w:rPr>
        <w:t xml:space="preserve"> </w:t>
      </w:r>
      <w:r w:rsidRPr="001D7AAC">
        <w:rPr>
          <w:i/>
          <w:sz w:val="24"/>
          <w:szCs w:val="24"/>
        </w:rPr>
        <w:t>произносить</w:t>
      </w:r>
      <w:r w:rsidRPr="001D7AAC">
        <w:rPr>
          <w:i/>
          <w:spacing w:val="-17"/>
          <w:sz w:val="24"/>
          <w:szCs w:val="24"/>
        </w:rPr>
        <w:t xml:space="preserve"> </w:t>
      </w:r>
      <w:r w:rsidRPr="001D7AAC">
        <w:rPr>
          <w:sz w:val="24"/>
          <w:szCs w:val="24"/>
        </w:rPr>
        <w:t>слова</w:t>
      </w:r>
      <w:r w:rsidRPr="001D7AAC">
        <w:rPr>
          <w:spacing w:val="-18"/>
          <w:sz w:val="24"/>
          <w:szCs w:val="24"/>
        </w:rPr>
        <w:t xml:space="preserve"> </w:t>
      </w:r>
      <w:r w:rsidRPr="001D7AAC">
        <w:rPr>
          <w:sz w:val="24"/>
          <w:szCs w:val="24"/>
        </w:rPr>
        <w:t>с</w:t>
      </w:r>
      <w:r w:rsidRPr="001D7AAC">
        <w:rPr>
          <w:spacing w:val="-17"/>
          <w:sz w:val="24"/>
          <w:szCs w:val="24"/>
        </w:rPr>
        <w:t xml:space="preserve"> </w:t>
      </w:r>
      <w:r w:rsidRPr="001D7AAC">
        <w:rPr>
          <w:sz w:val="24"/>
          <w:szCs w:val="24"/>
        </w:rPr>
        <w:t>правильным</w:t>
      </w:r>
      <w:r w:rsidRPr="001D7AAC">
        <w:rPr>
          <w:spacing w:val="-18"/>
          <w:sz w:val="24"/>
          <w:szCs w:val="24"/>
        </w:rPr>
        <w:t xml:space="preserve"> </w:t>
      </w:r>
      <w:r w:rsidRPr="001D7AAC">
        <w:rPr>
          <w:sz w:val="24"/>
          <w:szCs w:val="24"/>
        </w:rPr>
        <w:t xml:space="preserve">ударением и фразы с соблюдением их ритмико-интонационных особенностей, в том числе </w:t>
      </w:r>
      <w:r w:rsidRPr="001D7AAC">
        <w:rPr>
          <w:i/>
          <w:sz w:val="24"/>
          <w:szCs w:val="24"/>
        </w:rPr>
        <w:t xml:space="preserve">применять правила </w:t>
      </w:r>
      <w:r w:rsidRPr="001D7AAC">
        <w:rPr>
          <w:sz w:val="24"/>
          <w:szCs w:val="24"/>
        </w:rPr>
        <w:t xml:space="preserve">отсутствия фразового ударения на служебных словах; </w:t>
      </w:r>
      <w:r w:rsidRPr="001D7AAC">
        <w:rPr>
          <w:i/>
          <w:sz w:val="24"/>
          <w:szCs w:val="24"/>
        </w:rPr>
        <w:t xml:space="preserve">выразительно читать вслух </w:t>
      </w:r>
      <w:r w:rsidRPr="001D7AAC">
        <w:rPr>
          <w:sz w:val="24"/>
          <w:szCs w:val="24"/>
        </w:rPr>
        <w:t>небольшие адаптированные аутентичные тексты объёмом до 90 слов, построенные</w:t>
      </w:r>
      <w:r w:rsidRPr="001D7AAC">
        <w:rPr>
          <w:spacing w:val="-5"/>
          <w:sz w:val="24"/>
          <w:szCs w:val="24"/>
        </w:rPr>
        <w:t xml:space="preserve"> </w:t>
      </w:r>
      <w:r w:rsidRPr="001D7AAC">
        <w:rPr>
          <w:sz w:val="24"/>
          <w:szCs w:val="24"/>
        </w:rPr>
        <w:t>на изученном</w:t>
      </w:r>
      <w:r w:rsidRPr="001D7AAC">
        <w:rPr>
          <w:spacing w:val="-16"/>
          <w:sz w:val="24"/>
          <w:szCs w:val="24"/>
        </w:rPr>
        <w:t xml:space="preserve"> </w:t>
      </w:r>
      <w:r w:rsidRPr="001D7AAC">
        <w:rPr>
          <w:sz w:val="24"/>
          <w:szCs w:val="24"/>
        </w:rPr>
        <w:t>языковом</w:t>
      </w:r>
      <w:r w:rsidRPr="001D7AAC">
        <w:rPr>
          <w:spacing w:val="-16"/>
          <w:sz w:val="24"/>
          <w:szCs w:val="24"/>
        </w:rPr>
        <w:t xml:space="preserve"> </w:t>
      </w:r>
      <w:r w:rsidRPr="001D7AAC">
        <w:rPr>
          <w:sz w:val="24"/>
          <w:szCs w:val="24"/>
        </w:rPr>
        <w:t>материале,</w:t>
      </w:r>
      <w:r w:rsidRPr="001D7AAC">
        <w:rPr>
          <w:spacing w:val="-17"/>
          <w:sz w:val="24"/>
          <w:szCs w:val="24"/>
        </w:rPr>
        <w:t xml:space="preserve"> </w:t>
      </w:r>
      <w:r w:rsidRPr="001D7AAC">
        <w:rPr>
          <w:sz w:val="24"/>
          <w:szCs w:val="24"/>
        </w:rPr>
        <w:t>с</w:t>
      </w:r>
      <w:r w:rsidRPr="001D7AAC">
        <w:rPr>
          <w:spacing w:val="-16"/>
          <w:sz w:val="24"/>
          <w:szCs w:val="24"/>
        </w:rPr>
        <w:t xml:space="preserve"> </w:t>
      </w:r>
      <w:r w:rsidRPr="001D7AAC">
        <w:rPr>
          <w:sz w:val="24"/>
          <w:szCs w:val="24"/>
        </w:rPr>
        <w:t>соблюдением правил чтения и соответствующей интонацией, демонстрируя понимание содержания</w:t>
      </w:r>
      <w:r w:rsidRPr="001D7AAC">
        <w:rPr>
          <w:spacing w:val="-17"/>
          <w:sz w:val="24"/>
          <w:szCs w:val="24"/>
        </w:rPr>
        <w:t xml:space="preserve"> </w:t>
      </w:r>
      <w:r w:rsidRPr="001D7AAC">
        <w:rPr>
          <w:sz w:val="24"/>
          <w:szCs w:val="24"/>
        </w:rPr>
        <w:t>текста;</w:t>
      </w:r>
      <w:r w:rsidRPr="001D7AAC">
        <w:rPr>
          <w:spacing w:val="-15"/>
          <w:sz w:val="24"/>
          <w:szCs w:val="24"/>
        </w:rPr>
        <w:t xml:space="preserve"> </w:t>
      </w:r>
      <w:r w:rsidRPr="001D7AAC">
        <w:rPr>
          <w:sz w:val="24"/>
          <w:szCs w:val="24"/>
        </w:rPr>
        <w:t>читать</w:t>
      </w:r>
      <w:r w:rsidRPr="001D7AAC">
        <w:rPr>
          <w:spacing w:val="-17"/>
          <w:sz w:val="24"/>
          <w:szCs w:val="24"/>
        </w:rPr>
        <w:t xml:space="preserve"> </w:t>
      </w:r>
      <w:r w:rsidRPr="001D7AAC">
        <w:rPr>
          <w:sz w:val="24"/>
          <w:szCs w:val="24"/>
        </w:rPr>
        <w:t>новые</w:t>
      </w:r>
      <w:r w:rsidRPr="001D7AAC">
        <w:rPr>
          <w:spacing w:val="-15"/>
          <w:sz w:val="24"/>
          <w:szCs w:val="24"/>
        </w:rPr>
        <w:t xml:space="preserve"> </w:t>
      </w:r>
      <w:r w:rsidRPr="001D7AAC">
        <w:rPr>
          <w:sz w:val="24"/>
          <w:szCs w:val="24"/>
        </w:rPr>
        <w:t>слова</w:t>
      </w:r>
      <w:r w:rsidRPr="001D7AAC">
        <w:rPr>
          <w:spacing w:val="-15"/>
          <w:sz w:val="24"/>
          <w:szCs w:val="24"/>
        </w:rPr>
        <w:t xml:space="preserve"> </w:t>
      </w:r>
      <w:r w:rsidRPr="001D7AAC">
        <w:rPr>
          <w:sz w:val="24"/>
          <w:szCs w:val="24"/>
        </w:rPr>
        <w:t>согласно</w:t>
      </w:r>
      <w:r w:rsidRPr="001D7AAC">
        <w:rPr>
          <w:spacing w:val="-14"/>
          <w:sz w:val="24"/>
          <w:szCs w:val="24"/>
        </w:rPr>
        <w:t xml:space="preserve"> </w:t>
      </w:r>
      <w:r w:rsidRPr="001D7AAC">
        <w:rPr>
          <w:sz w:val="24"/>
          <w:szCs w:val="24"/>
        </w:rPr>
        <w:t>основным</w:t>
      </w:r>
      <w:r>
        <w:rPr>
          <w:sz w:val="24"/>
          <w:szCs w:val="24"/>
        </w:rPr>
        <w:t xml:space="preserve"> </w:t>
      </w:r>
      <w:r w:rsidRPr="001D7AAC">
        <w:rPr>
          <w:sz w:val="24"/>
          <w:szCs w:val="24"/>
        </w:rPr>
        <w:t>правилам чтения;</w:t>
      </w:r>
    </w:p>
    <w:p w14:paraId="67BC218B" w14:textId="77777777" w:rsidR="00566F6F" w:rsidRPr="001D7AAC" w:rsidRDefault="001D7AAC">
      <w:pPr>
        <w:spacing w:line="322" w:lineRule="exact"/>
        <w:ind w:left="823"/>
        <w:jc w:val="both"/>
        <w:rPr>
          <w:i/>
          <w:sz w:val="24"/>
          <w:szCs w:val="24"/>
        </w:rPr>
      </w:pPr>
      <w:r w:rsidRPr="001D7AAC">
        <w:rPr>
          <w:i/>
          <w:sz w:val="24"/>
          <w:szCs w:val="24"/>
        </w:rPr>
        <w:t>владеть</w:t>
      </w:r>
      <w:r w:rsidRPr="001D7AAC">
        <w:rPr>
          <w:i/>
          <w:spacing w:val="-18"/>
          <w:sz w:val="24"/>
          <w:szCs w:val="24"/>
        </w:rPr>
        <w:t xml:space="preserve"> </w:t>
      </w:r>
      <w:r w:rsidRPr="001D7AAC">
        <w:rPr>
          <w:b/>
          <w:sz w:val="24"/>
          <w:szCs w:val="24"/>
        </w:rPr>
        <w:t>орфографическими</w:t>
      </w:r>
      <w:r w:rsidRPr="001D7AAC">
        <w:rPr>
          <w:b/>
          <w:spacing w:val="-17"/>
          <w:sz w:val="24"/>
          <w:szCs w:val="24"/>
        </w:rPr>
        <w:t xml:space="preserve"> </w:t>
      </w:r>
      <w:r w:rsidRPr="001D7AAC">
        <w:rPr>
          <w:sz w:val="24"/>
          <w:szCs w:val="24"/>
        </w:rPr>
        <w:t>навыками:</w:t>
      </w:r>
      <w:r w:rsidRPr="001D7AAC">
        <w:rPr>
          <w:spacing w:val="-17"/>
          <w:sz w:val="24"/>
          <w:szCs w:val="24"/>
        </w:rPr>
        <w:t xml:space="preserve"> </w:t>
      </w:r>
      <w:r w:rsidRPr="001D7AAC">
        <w:rPr>
          <w:sz w:val="24"/>
          <w:szCs w:val="24"/>
        </w:rPr>
        <w:t>правильно</w:t>
      </w:r>
      <w:r w:rsidRPr="001D7AAC">
        <w:rPr>
          <w:spacing w:val="-17"/>
          <w:sz w:val="24"/>
          <w:szCs w:val="24"/>
        </w:rPr>
        <w:t xml:space="preserve"> </w:t>
      </w:r>
      <w:r w:rsidRPr="001D7AAC">
        <w:rPr>
          <w:i/>
          <w:spacing w:val="-2"/>
          <w:sz w:val="24"/>
          <w:szCs w:val="24"/>
        </w:rPr>
        <w:t>писать</w:t>
      </w:r>
    </w:p>
    <w:p w14:paraId="375FB2B7" w14:textId="77777777" w:rsidR="00566F6F" w:rsidRPr="001D7AAC" w:rsidRDefault="001D7AAC">
      <w:pPr>
        <w:pStyle w:val="a3"/>
        <w:spacing w:line="322" w:lineRule="exact"/>
        <w:ind w:left="823" w:firstLine="0"/>
        <w:rPr>
          <w:sz w:val="24"/>
          <w:szCs w:val="24"/>
        </w:rPr>
      </w:pPr>
      <w:r w:rsidRPr="001D7AAC">
        <w:rPr>
          <w:sz w:val="24"/>
          <w:szCs w:val="24"/>
        </w:rPr>
        <w:t>изученные</w:t>
      </w:r>
      <w:r w:rsidRPr="001D7AAC">
        <w:rPr>
          <w:spacing w:val="-14"/>
          <w:sz w:val="24"/>
          <w:szCs w:val="24"/>
        </w:rPr>
        <w:t xml:space="preserve"> </w:t>
      </w:r>
      <w:r w:rsidRPr="001D7AAC">
        <w:rPr>
          <w:spacing w:val="-2"/>
          <w:sz w:val="24"/>
          <w:szCs w:val="24"/>
        </w:rPr>
        <w:t>слова;</w:t>
      </w:r>
    </w:p>
    <w:p w14:paraId="6D57E035" w14:textId="77777777" w:rsidR="00566F6F" w:rsidRPr="001D7AAC" w:rsidRDefault="001D7AAC">
      <w:pPr>
        <w:pStyle w:val="a3"/>
        <w:ind w:right="124"/>
        <w:rPr>
          <w:sz w:val="24"/>
          <w:szCs w:val="24"/>
        </w:rPr>
      </w:pPr>
      <w:r w:rsidRPr="001D7AAC">
        <w:rPr>
          <w:i/>
          <w:sz w:val="24"/>
          <w:szCs w:val="24"/>
        </w:rPr>
        <w:t>владеть</w:t>
      </w:r>
      <w:r w:rsidRPr="001D7AAC">
        <w:rPr>
          <w:i/>
          <w:spacing w:val="-18"/>
          <w:sz w:val="24"/>
          <w:szCs w:val="24"/>
        </w:rPr>
        <w:t xml:space="preserve"> </w:t>
      </w:r>
      <w:r w:rsidRPr="001D7AAC">
        <w:rPr>
          <w:b/>
          <w:sz w:val="24"/>
          <w:szCs w:val="24"/>
        </w:rPr>
        <w:t>пунктуационными</w:t>
      </w:r>
      <w:r w:rsidRPr="001D7AAC">
        <w:rPr>
          <w:b/>
          <w:spacing w:val="-17"/>
          <w:sz w:val="24"/>
          <w:szCs w:val="24"/>
        </w:rPr>
        <w:t xml:space="preserve"> </w:t>
      </w:r>
      <w:r w:rsidRPr="001D7AAC">
        <w:rPr>
          <w:sz w:val="24"/>
          <w:szCs w:val="24"/>
        </w:rPr>
        <w:t>навыками:</w:t>
      </w:r>
      <w:r w:rsidRPr="001D7AAC">
        <w:rPr>
          <w:spacing w:val="-18"/>
          <w:sz w:val="24"/>
          <w:szCs w:val="24"/>
        </w:rPr>
        <w:t xml:space="preserve"> </w:t>
      </w:r>
      <w:r w:rsidRPr="001D7AAC">
        <w:rPr>
          <w:i/>
          <w:sz w:val="24"/>
          <w:szCs w:val="24"/>
        </w:rPr>
        <w:t>использовать</w:t>
      </w:r>
      <w:r w:rsidRPr="001D7AAC">
        <w:rPr>
          <w:i/>
          <w:spacing w:val="-17"/>
          <w:sz w:val="24"/>
          <w:szCs w:val="24"/>
        </w:rPr>
        <w:t xml:space="preserve"> </w:t>
      </w:r>
      <w:r w:rsidRPr="001D7AAC">
        <w:rPr>
          <w:sz w:val="24"/>
          <w:szCs w:val="24"/>
        </w:rPr>
        <w:t>точку,</w:t>
      </w:r>
      <w:r w:rsidRPr="001D7AAC">
        <w:rPr>
          <w:spacing w:val="-18"/>
          <w:sz w:val="24"/>
          <w:szCs w:val="24"/>
        </w:rPr>
        <w:t xml:space="preserve"> </w:t>
      </w:r>
      <w:r w:rsidRPr="001D7AAC">
        <w:rPr>
          <w:sz w:val="24"/>
          <w:szCs w:val="24"/>
        </w:rPr>
        <w:t>вопросительный</w:t>
      </w:r>
      <w:r w:rsidRPr="001D7AAC">
        <w:rPr>
          <w:spacing w:val="-17"/>
          <w:sz w:val="24"/>
          <w:szCs w:val="24"/>
        </w:rPr>
        <w:t xml:space="preserve"> </w:t>
      </w:r>
      <w:r w:rsidRPr="001D7AAC">
        <w:rPr>
          <w:sz w:val="24"/>
          <w:szCs w:val="24"/>
        </w:rPr>
        <w:t>и восклицательный знаки в конце предложения, запятую при перечислении и обращении,</w:t>
      </w:r>
      <w:r w:rsidRPr="001D7AAC">
        <w:rPr>
          <w:spacing w:val="-6"/>
          <w:sz w:val="24"/>
          <w:szCs w:val="24"/>
        </w:rPr>
        <w:t xml:space="preserve"> </w:t>
      </w:r>
      <w:r w:rsidRPr="001D7AAC">
        <w:rPr>
          <w:sz w:val="24"/>
          <w:szCs w:val="24"/>
        </w:rPr>
        <w:t>апостроф;</w:t>
      </w:r>
      <w:r w:rsidRPr="001D7AAC">
        <w:rPr>
          <w:spacing w:val="-6"/>
          <w:sz w:val="24"/>
          <w:szCs w:val="24"/>
        </w:rPr>
        <w:t xml:space="preserve"> </w:t>
      </w:r>
      <w:r w:rsidRPr="001D7AAC">
        <w:rPr>
          <w:sz w:val="24"/>
          <w:szCs w:val="24"/>
        </w:rPr>
        <w:t>пунктуационно</w:t>
      </w:r>
      <w:r w:rsidRPr="001D7AAC">
        <w:rPr>
          <w:spacing w:val="-7"/>
          <w:sz w:val="24"/>
          <w:szCs w:val="24"/>
        </w:rPr>
        <w:t xml:space="preserve"> </w:t>
      </w:r>
      <w:r w:rsidRPr="001D7AAC">
        <w:rPr>
          <w:sz w:val="24"/>
          <w:szCs w:val="24"/>
        </w:rPr>
        <w:t>правильно</w:t>
      </w:r>
      <w:r w:rsidRPr="001D7AAC">
        <w:rPr>
          <w:spacing w:val="-8"/>
          <w:sz w:val="24"/>
          <w:szCs w:val="24"/>
        </w:rPr>
        <w:t xml:space="preserve"> </w:t>
      </w:r>
      <w:r w:rsidRPr="001D7AAC">
        <w:rPr>
          <w:sz w:val="24"/>
          <w:szCs w:val="24"/>
        </w:rPr>
        <w:t>оформлять</w:t>
      </w:r>
      <w:r w:rsidRPr="001D7AAC">
        <w:rPr>
          <w:spacing w:val="-9"/>
          <w:sz w:val="24"/>
          <w:szCs w:val="24"/>
        </w:rPr>
        <w:t xml:space="preserve"> </w:t>
      </w:r>
      <w:r w:rsidRPr="001D7AAC">
        <w:rPr>
          <w:sz w:val="24"/>
          <w:szCs w:val="24"/>
        </w:rPr>
        <w:t>электронное</w:t>
      </w:r>
      <w:r w:rsidRPr="001D7AAC">
        <w:rPr>
          <w:spacing w:val="-9"/>
          <w:sz w:val="24"/>
          <w:szCs w:val="24"/>
        </w:rPr>
        <w:t xml:space="preserve"> </w:t>
      </w:r>
      <w:r w:rsidRPr="001D7AAC">
        <w:rPr>
          <w:sz w:val="24"/>
          <w:szCs w:val="24"/>
        </w:rPr>
        <w:t>сообщение личного</w:t>
      </w:r>
      <w:r w:rsidRPr="001D7AAC">
        <w:rPr>
          <w:spacing w:val="-25"/>
          <w:sz w:val="24"/>
          <w:szCs w:val="24"/>
        </w:rPr>
        <w:t xml:space="preserve"> </w:t>
      </w:r>
      <w:r w:rsidRPr="001D7AAC">
        <w:rPr>
          <w:sz w:val="24"/>
          <w:szCs w:val="24"/>
        </w:rPr>
        <w:t>характера;</w:t>
      </w:r>
    </w:p>
    <w:p w14:paraId="5F414744" w14:textId="77777777" w:rsidR="00566F6F" w:rsidRPr="001D7AAC" w:rsidRDefault="001D7AAC">
      <w:pPr>
        <w:pStyle w:val="a4"/>
        <w:numPr>
          <w:ilvl w:val="0"/>
          <w:numId w:val="200"/>
        </w:numPr>
        <w:tabs>
          <w:tab w:val="left" w:pos="1185"/>
        </w:tabs>
        <w:spacing w:before="1"/>
        <w:ind w:left="114" w:right="125" w:firstLine="709"/>
        <w:rPr>
          <w:sz w:val="24"/>
          <w:szCs w:val="24"/>
        </w:rPr>
      </w:pPr>
      <w:r w:rsidRPr="001D7AAC">
        <w:rPr>
          <w:i/>
          <w:sz w:val="24"/>
          <w:szCs w:val="24"/>
        </w:rPr>
        <w:t xml:space="preserve">распознавать </w:t>
      </w:r>
      <w:r w:rsidRPr="001D7AAC">
        <w:rPr>
          <w:sz w:val="24"/>
          <w:szCs w:val="24"/>
        </w:rPr>
        <w:t>в звучащем и письменном тексте 675 лексических единиц (слов, словосочетаний, речевых клише) и</w:t>
      </w:r>
      <w:r w:rsidRPr="001D7AAC">
        <w:rPr>
          <w:spacing w:val="-1"/>
          <w:sz w:val="24"/>
          <w:szCs w:val="24"/>
        </w:rPr>
        <w:t xml:space="preserve"> </w:t>
      </w:r>
      <w:r w:rsidRPr="001D7AAC">
        <w:rPr>
          <w:sz w:val="24"/>
          <w:szCs w:val="24"/>
        </w:rPr>
        <w:t>пра-</w:t>
      </w:r>
    </w:p>
    <w:p w14:paraId="6657D8D6" w14:textId="77777777" w:rsidR="00566F6F" w:rsidRPr="001D7AAC" w:rsidRDefault="001D7AAC">
      <w:pPr>
        <w:pStyle w:val="a3"/>
        <w:ind w:right="126"/>
        <w:rPr>
          <w:sz w:val="24"/>
          <w:szCs w:val="24"/>
        </w:rPr>
      </w:pPr>
      <w:r w:rsidRPr="001D7AAC">
        <w:rPr>
          <w:sz w:val="24"/>
          <w:szCs w:val="24"/>
        </w:rPr>
        <w:t xml:space="preserve">вильно </w:t>
      </w:r>
      <w:r w:rsidRPr="001D7AAC">
        <w:rPr>
          <w:i/>
          <w:sz w:val="24"/>
          <w:szCs w:val="24"/>
        </w:rPr>
        <w:t xml:space="preserve">употреблять </w:t>
      </w:r>
      <w:r w:rsidRPr="001D7AAC">
        <w:rPr>
          <w:sz w:val="24"/>
          <w:szCs w:val="24"/>
        </w:rPr>
        <w:t>в устной и письменной речи 625 лексических</w:t>
      </w:r>
      <w:r w:rsidRPr="001D7AAC">
        <w:rPr>
          <w:spacing w:val="40"/>
          <w:sz w:val="24"/>
          <w:szCs w:val="24"/>
        </w:rPr>
        <w:t xml:space="preserve"> </w:t>
      </w:r>
      <w:r w:rsidRPr="001D7AAC">
        <w:rPr>
          <w:sz w:val="24"/>
          <w:szCs w:val="24"/>
        </w:rPr>
        <w:t>единиц (включая</w:t>
      </w:r>
      <w:r w:rsidRPr="001D7AAC">
        <w:rPr>
          <w:spacing w:val="40"/>
          <w:sz w:val="24"/>
          <w:szCs w:val="24"/>
        </w:rPr>
        <w:t xml:space="preserve"> </w:t>
      </w:r>
      <w:r w:rsidRPr="001D7AAC">
        <w:rPr>
          <w:sz w:val="24"/>
          <w:szCs w:val="24"/>
        </w:rPr>
        <w:t>500</w:t>
      </w:r>
      <w:r w:rsidRPr="001D7AAC">
        <w:rPr>
          <w:spacing w:val="40"/>
          <w:sz w:val="24"/>
          <w:szCs w:val="24"/>
        </w:rPr>
        <w:t xml:space="preserve"> </w:t>
      </w:r>
      <w:r w:rsidRPr="001D7AAC">
        <w:rPr>
          <w:sz w:val="24"/>
          <w:szCs w:val="24"/>
        </w:rPr>
        <w:t>лексических</w:t>
      </w:r>
      <w:r w:rsidRPr="001D7AAC">
        <w:rPr>
          <w:spacing w:val="40"/>
          <w:sz w:val="24"/>
          <w:szCs w:val="24"/>
        </w:rPr>
        <w:t xml:space="preserve"> </w:t>
      </w:r>
      <w:r w:rsidRPr="001D7AAC">
        <w:rPr>
          <w:sz w:val="24"/>
          <w:szCs w:val="24"/>
        </w:rPr>
        <w:t>единиц,</w:t>
      </w:r>
      <w:r w:rsidRPr="001D7AAC">
        <w:rPr>
          <w:spacing w:val="40"/>
          <w:sz w:val="24"/>
          <w:szCs w:val="24"/>
        </w:rPr>
        <w:t xml:space="preserve"> </w:t>
      </w:r>
      <w:r w:rsidRPr="001D7AAC">
        <w:rPr>
          <w:sz w:val="24"/>
          <w:szCs w:val="24"/>
        </w:rPr>
        <w:t>освоенных</w:t>
      </w:r>
      <w:r w:rsidRPr="001D7AAC">
        <w:rPr>
          <w:spacing w:val="80"/>
          <w:sz w:val="24"/>
          <w:szCs w:val="24"/>
        </w:rPr>
        <w:t xml:space="preserve"> </w:t>
      </w:r>
      <w:r w:rsidRPr="001D7AAC">
        <w:rPr>
          <w:sz w:val="24"/>
          <w:szCs w:val="24"/>
        </w:rPr>
        <w:t>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5326817A" w14:textId="77777777" w:rsidR="00566F6F" w:rsidRPr="001D7AAC" w:rsidRDefault="001D7AAC">
      <w:pPr>
        <w:pStyle w:val="a3"/>
        <w:ind w:right="126"/>
        <w:rPr>
          <w:sz w:val="24"/>
          <w:szCs w:val="24"/>
        </w:rPr>
      </w:pPr>
      <w:r w:rsidRPr="001D7AAC">
        <w:rPr>
          <w:i/>
          <w:sz w:val="24"/>
          <w:szCs w:val="24"/>
        </w:rPr>
        <w:t xml:space="preserve">распознавать и употреблять </w:t>
      </w:r>
      <w:r w:rsidRPr="001D7AAC">
        <w:rPr>
          <w:sz w:val="24"/>
          <w:szCs w:val="24"/>
        </w:rPr>
        <w:t>в устной и письменной речи родственные слова, образованные</w:t>
      </w:r>
      <w:r w:rsidRPr="001D7AAC">
        <w:rPr>
          <w:spacing w:val="-11"/>
          <w:sz w:val="24"/>
          <w:szCs w:val="24"/>
        </w:rPr>
        <w:t xml:space="preserve"> </w:t>
      </w:r>
      <w:r w:rsidRPr="001D7AAC">
        <w:rPr>
          <w:sz w:val="24"/>
          <w:szCs w:val="24"/>
        </w:rPr>
        <w:t>с</w:t>
      </w:r>
      <w:r w:rsidRPr="001D7AAC">
        <w:rPr>
          <w:spacing w:val="-13"/>
          <w:sz w:val="24"/>
          <w:szCs w:val="24"/>
        </w:rPr>
        <w:t xml:space="preserve"> </w:t>
      </w:r>
      <w:r w:rsidRPr="001D7AAC">
        <w:rPr>
          <w:sz w:val="24"/>
          <w:szCs w:val="24"/>
        </w:rPr>
        <w:t>использованием</w:t>
      </w:r>
      <w:r w:rsidRPr="001D7AAC">
        <w:rPr>
          <w:spacing w:val="-12"/>
          <w:sz w:val="24"/>
          <w:szCs w:val="24"/>
        </w:rPr>
        <w:t xml:space="preserve"> </w:t>
      </w:r>
      <w:r w:rsidRPr="001D7AAC">
        <w:rPr>
          <w:sz w:val="24"/>
          <w:szCs w:val="24"/>
        </w:rPr>
        <w:t>аффиксации:</w:t>
      </w:r>
      <w:r w:rsidRPr="001D7AAC">
        <w:rPr>
          <w:spacing w:val="-4"/>
          <w:sz w:val="24"/>
          <w:szCs w:val="24"/>
        </w:rPr>
        <w:t xml:space="preserve"> </w:t>
      </w:r>
      <w:r w:rsidRPr="001D7AAC">
        <w:rPr>
          <w:sz w:val="24"/>
          <w:szCs w:val="24"/>
        </w:rPr>
        <w:t>имена</w:t>
      </w:r>
      <w:r w:rsidRPr="001D7AAC">
        <w:rPr>
          <w:spacing w:val="-3"/>
          <w:sz w:val="24"/>
          <w:szCs w:val="24"/>
        </w:rPr>
        <w:t xml:space="preserve"> </w:t>
      </w:r>
      <w:r w:rsidRPr="001D7AAC">
        <w:rPr>
          <w:sz w:val="24"/>
          <w:szCs w:val="24"/>
        </w:rPr>
        <w:t>существительные</w:t>
      </w:r>
      <w:r w:rsidRPr="001D7AAC">
        <w:rPr>
          <w:spacing w:val="-4"/>
          <w:sz w:val="24"/>
          <w:szCs w:val="24"/>
        </w:rPr>
        <w:t xml:space="preserve"> </w:t>
      </w:r>
      <w:r w:rsidRPr="001D7AAC">
        <w:rPr>
          <w:sz w:val="24"/>
          <w:szCs w:val="24"/>
        </w:rPr>
        <w:t>с</w:t>
      </w:r>
      <w:r w:rsidRPr="001D7AAC">
        <w:rPr>
          <w:spacing w:val="-4"/>
          <w:sz w:val="24"/>
          <w:szCs w:val="24"/>
        </w:rPr>
        <w:t xml:space="preserve"> </w:t>
      </w:r>
      <w:r w:rsidRPr="001D7AAC">
        <w:rPr>
          <w:sz w:val="24"/>
          <w:szCs w:val="24"/>
        </w:rPr>
        <w:t>суффиксами</w:t>
      </w:r>
    </w:p>
    <w:p w14:paraId="07420934" w14:textId="77777777" w:rsidR="00566F6F" w:rsidRPr="001D7AAC" w:rsidRDefault="001D7AAC">
      <w:pPr>
        <w:pStyle w:val="a3"/>
        <w:ind w:right="124" w:firstLine="0"/>
        <w:rPr>
          <w:sz w:val="24"/>
          <w:szCs w:val="24"/>
        </w:rPr>
      </w:pPr>
      <w:r w:rsidRPr="001D7AAC">
        <w:rPr>
          <w:sz w:val="24"/>
          <w:szCs w:val="24"/>
        </w:rPr>
        <w:t>-er/-or, -ist, -sion/- tion; имена прилагательные с суффиксами -ful, -ian/-an; наречия с суффиксом -ly; имена прилагательные, имена существительные и наречия с отрицательным</w:t>
      </w:r>
      <w:r w:rsidRPr="001D7AAC">
        <w:rPr>
          <w:spacing w:val="-1"/>
          <w:sz w:val="24"/>
          <w:szCs w:val="24"/>
        </w:rPr>
        <w:t xml:space="preserve"> </w:t>
      </w:r>
      <w:r w:rsidRPr="001D7AAC">
        <w:rPr>
          <w:sz w:val="24"/>
          <w:szCs w:val="24"/>
        </w:rPr>
        <w:t>префиксом</w:t>
      </w:r>
      <w:r w:rsidRPr="001D7AAC">
        <w:rPr>
          <w:spacing w:val="-1"/>
          <w:sz w:val="24"/>
          <w:szCs w:val="24"/>
        </w:rPr>
        <w:t xml:space="preserve"> </w:t>
      </w:r>
      <w:r w:rsidRPr="001D7AAC">
        <w:rPr>
          <w:sz w:val="24"/>
          <w:szCs w:val="24"/>
        </w:rPr>
        <w:t>un-;</w:t>
      </w:r>
    </w:p>
    <w:p w14:paraId="0B67C83E" w14:textId="77777777" w:rsidR="00566F6F" w:rsidRPr="001D7AAC" w:rsidRDefault="001D7AAC">
      <w:pPr>
        <w:ind w:left="114" w:right="128" w:firstLine="709"/>
        <w:jc w:val="both"/>
        <w:rPr>
          <w:sz w:val="24"/>
          <w:szCs w:val="24"/>
        </w:rPr>
      </w:pPr>
      <w:r w:rsidRPr="001D7AAC">
        <w:rPr>
          <w:i/>
          <w:sz w:val="24"/>
          <w:szCs w:val="24"/>
        </w:rPr>
        <w:t xml:space="preserve">распознавать и употреблять </w:t>
      </w:r>
      <w:r w:rsidRPr="001D7AAC">
        <w:rPr>
          <w:sz w:val="24"/>
          <w:szCs w:val="24"/>
        </w:rPr>
        <w:t>в устной и письменной речи изученные синонимы и интернациональные слова;</w:t>
      </w:r>
    </w:p>
    <w:p w14:paraId="2779966A" w14:textId="77777777" w:rsidR="00566F6F" w:rsidRPr="001D7AAC" w:rsidRDefault="001D7AAC">
      <w:pPr>
        <w:pStyle w:val="a4"/>
        <w:numPr>
          <w:ilvl w:val="0"/>
          <w:numId w:val="200"/>
        </w:numPr>
        <w:tabs>
          <w:tab w:val="left" w:pos="1330"/>
        </w:tabs>
        <w:ind w:left="114" w:right="125" w:firstLine="709"/>
        <w:rPr>
          <w:sz w:val="24"/>
          <w:szCs w:val="24"/>
        </w:rPr>
      </w:pPr>
      <w:r w:rsidRPr="001D7AAC">
        <w:rPr>
          <w:i/>
          <w:sz w:val="24"/>
          <w:szCs w:val="24"/>
        </w:rPr>
        <w:t xml:space="preserve">знать и понимать </w:t>
      </w:r>
      <w:r w:rsidRPr="001D7AAC">
        <w:rPr>
          <w:sz w:val="24"/>
          <w:szCs w:val="24"/>
        </w:rPr>
        <w:t>особенности структуры простых и сложных предложений английского языка; различных коммуникативных типов предложений английского</w:t>
      </w:r>
      <w:r w:rsidRPr="001D7AAC">
        <w:rPr>
          <w:spacing w:val="-11"/>
          <w:sz w:val="24"/>
          <w:szCs w:val="24"/>
        </w:rPr>
        <w:t xml:space="preserve"> </w:t>
      </w:r>
      <w:r w:rsidRPr="001D7AAC">
        <w:rPr>
          <w:sz w:val="24"/>
          <w:szCs w:val="24"/>
        </w:rPr>
        <w:t>языка;</w:t>
      </w:r>
    </w:p>
    <w:p w14:paraId="7E8C3A91" w14:textId="77777777" w:rsidR="00566F6F" w:rsidRPr="001D7AAC" w:rsidRDefault="001D7AAC">
      <w:pPr>
        <w:pStyle w:val="a3"/>
        <w:ind w:right="130"/>
        <w:rPr>
          <w:sz w:val="24"/>
          <w:szCs w:val="24"/>
        </w:rPr>
      </w:pPr>
      <w:r w:rsidRPr="001D7AAC">
        <w:rPr>
          <w:i/>
          <w:sz w:val="24"/>
          <w:szCs w:val="24"/>
        </w:rPr>
        <w:t xml:space="preserve">распознавать </w:t>
      </w:r>
      <w:r w:rsidRPr="001D7AAC">
        <w:rPr>
          <w:sz w:val="24"/>
          <w:szCs w:val="24"/>
        </w:rPr>
        <w:t>в письменном и звучащем тексте и употреблять в устной и письменной речи:</w:t>
      </w:r>
    </w:p>
    <w:p w14:paraId="493C4F80" w14:textId="77777777" w:rsidR="00566F6F" w:rsidRPr="001D7AAC" w:rsidRDefault="001D7AAC">
      <w:pPr>
        <w:pStyle w:val="a4"/>
        <w:numPr>
          <w:ilvl w:val="1"/>
          <w:numId w:val="200"/>
        </w:numPr>
        <w:tabs>
          <w:tab w:val="left" w:pos="1032"/>
        </w:tabs>
        <w:spacing w:before="68"/>
        <w:ind w:right="132" w:firstLine="709"/>
        <w:rPr>
          <w:sz w:val="24"/>
          <w:szCs w:val="24"/>
        </w:rPr>
      </w:pPr>
      <w:r w:rsidRPr="001D7AAC">
        <w:rPr>
          <w:sz w:val="24"/>
          <w:szCs w:val="24"/>
        </w:rPr>
        <w:t>предложения с несколькими обстоятельствами, следующими в</w:t>
      </w:r>
      <w:r w:rsidRPr="001D7AAC">
        <w:rPr>
          <w:spacing w:val="40"/>
          <w:sz w:val="24"/>
          <w:szCs w:val="24"/>
        </w:rPr>
        <w:t xml:space="preserve"> </w:t>
      </w:r>
      <w:r w:rsidRPr="001D7AAC">
        <w:rPr>
          <w:sz w:val="24"/>
          <w:szCs w:val="24"/>
        </w:rPr>
        <w:t>определённом порядке;</w:t>
      </w:r>
    </w:p>
    <w:p w14:paraId="29C2B7D2" w14:textId="77777777" w:rsidR="00566F6F" w:rsidRPr="001D7AAC" w:rsidRDefault="001D7AAC">
      <w:pPr>
        <w:pStyle w:val="a4"/>
        <w:numPr>
          <w:ilvl w:val="1"/>
          <w:numId w:val="200"/>
        </w:numPr>
        <w:tabs>
          <w:tab w:val="left" w:pos="1032"/>
        </w:tabs>
        <w:ind w:right="126" w:firstLine="709"/>
        <w:rPr>
          <w:sz w:val="24"/>
          <w:szCs w:val="24"/>
        </w:rPr>
      </w:pPr>
      <w:r w:rsidRPr="001D7AAC">
        <w:rPr>
          <w:sz w:val="24"/>
          <w:szCs w:val="24"/>
        </w:rPr>
        <w:t>вопросительные предложения (альтернативный и разделительный</w:t>
      </w:r>
      <w:r w:rsidRPr="001D7AAC">
        <w:rPr>
          <w:spacing w:val="80"/>
          <w:sz w:val="24"/>
          <w:szCs w:val="24"/>
        </w:rPr>
        <w:t xml:space="preserve"> </w:t>
      </w:r>
      <w:r w:rsidRPr="001D7AAC">
        <w:rPr>
          <w:sz w:val="24"/>
          <w:szCs w:val="24"/>
        </w:rPr>
        <w:t>вопросы</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Present/Past/Future</w:t>
      </w:r>
      <w:r w:rsidRPr="001D7AAC">
        <w:rPr>
          <w:spacing w:val="40"/>
          <w:sz w:val="24"/>
          <w:szCs w:val="24"/>
        </w:rPr>
        <w:t xml:space="preserve"> </w:t>
      </w:r>
      <w:r w:rsidRPr="001D7AAC">
        <w:rPr>
          <w:sz w:val="24"/>
          <w:szCs w:val="24"/>
        </w:rPr>
        <w:t>Simple Tense);</w:t>
      </w:r>
    </w:p>
    <w:p w14:paraId="2E12B05B" w14:textId="77777777" w:rsidR="00566F6F" w:rsidRPr="001D7AAC" w:rsidRDefault="001D7AAC">
      <w:pPr>
        <w:pStyle w:val="a4"/>
        <w:numPr>
          <w:ilvl w:val="1"/>
          <w:numId w:val="200"/>
        </w:numPr>
        <w:tabs>
          <w:tab w:val="left" w:pos="1032"/>
        </w:tabs>
        <w:ind w:right="128" w:firstLine="709"/>
        <w:rPr>
          <w:sz w:val="24"/>
          <w:szCs w:val="24"/>
        </w:rPr>
      </w:pPr>
      <w:r w:rsidRPr="001D7AAC">
        <w:rPr>
          <w:sz w:val="24"/>
          <w:szCs w:val="24"/>
        </w:rPr>
        <w:t>глаголы в</w:t>
      </w:r>
      <w:r w:rsidRPr="001D7AAC">
        <w:rPr>
          <w:spacing w:val="40"/>
          <w:sz w:val="24"/>
          <w:szCs w:val="24"/>
        </w:rPr>
        <w:t xml:space="preserve"> </w:t>
      </w:r>
      <w:r w:rsidRPr="001D7AAC">
        <w:rPr>
          <w:sz w:val="24"/>
          <w:szCs w:val="24"/>
        </w:rPr>
        <w:t>видо-временных</w:t>
      </w:r>
      <w:r w:rsidRPr="001D7AAC">
        <w:rPr>
          <w:spacing w:val="40"/>
          <w:sz w:val="24"/>
          <w:szCs w:val="24"/>
        </w:rPr>
        <w:t xml:space="preserve"> </w:t>
      </w:r>
      <w:r w:rsidRPr="001D7AAC">
        <w:rPr>
          <w:sz w:val="24"/>
          <w:szCs w:val="24"/>
        </w:rPr>
        <w:t>формах</w:t>
      </w:r>
      <w:r w:rsidRPr="001D7AAC">
        <w:rPr>
          <w:spacing w:val="40"/>
          <w:sz w:val="24"/>
          <w:szCs w:val="24"/>
        </w:rPr>
        <w:t xml:space="preserve"> </w:t>
      </w:r>
      <w:r w:rsidRPr="001D7AAC">
        <w:rPr>
          <w:sz w:val="24"/>
          <w:szCs w:val="24"/>
        </w:rPr>
        <w:t>действительного</w:t>
      </w:r>
      <w:r w:rsidRPr="001D7AAC">
        <w:rPr>
          <w:spacing w:val="40"/>
          <w:sz w:val="24"/>
          <w:szCs w:val="24"/>
        </w:rPr>
        <w:t xml:space="preserve"> </w:t>
      </w:r>
      <w:r w:rsidRPr="001D7AAC">
        <w:rPr>
          <w:sz w:val="24"/>
          <w:szCs w:val="24"/>
        </w:rPr>
        <w:t>залога в</w:t>
      </w:r>
      <w:r w:rsidRPr="001D7AAC">
        <w:rPr>
          <w:spacing w:val="40"/>
          <w:sz w:val="24"/>
          <w:szCs w:val="24"/>
        </w:rPr>
        <w:t xml:space="preserve"> </w:t>
      </w:r>
      <w:r w:rsidRPr="001D7AAC">
        <w:rPr>
          <w:sz w:val="24"/>
          <w:szCs w:val="24"/>
        </w:rPr>
        <w:t>изъявительном наклонении в Present Perfect Tense в повествовательных (утвердительных и отрицательных) и вопросительных</w:t>
      </w:r>
      <w:r w:rsidRPr="001D7AAC">
        <w:rPr>
          <w:spacing w:val="40"/>
          <w:sz w:val="24"/>
          <w:szCs w:val="24"/>
        </w:rPr>
        <w:t xml:space="preserve"> </w:t>
      </w:r>
      <w:r w:rsidRPr="001D7AAC">
        <w:rPr>
          <w:sz w:val="24"/>
          <w:szCs w:val="24"/>
        </w:rPr>
        <w:t>предложениях;</w:t>
      </w:r>
    </w:p>
    <w:p w14:paraId="1E046E53" w14:textId="77777777" w:rsidR="00566F6F" w:rsidRPr="001D7AAC" w:rsidRDefault="001D7AAC">
      <w:pPr>
        <w:pStyle w:val="a4"/>
        <w:numPr>
          <w:ilvl w:val="1"/>
          <w:numId w:val="200"/>
        </w:numPr>
        <w:tabs>
          <w:tab w:val="left" w:pos="1032"/>
        </w:tabs>
        <w:ind w:right="130" w:firstLine="709"/>
        <w:rPr>
          <w:sz w:val="24"/>
          <w:szCs w:val="24"/>
        </w:rPr>
      </w:pPr>
      <w:r w:rsidRPr="001D7AAC">
        <w:rPr>
          <w:sz w:val="24"/>
          <w:szCs w:val="24"/>
        </w:rPr>
        <w:t>имена существительные во множественном числе, в том числе имена существительные, имеющие форму только множественного числа;</w:t>
      </w:r>
    </w:p>
    <w:p w14:paraId="2B0922C5" w14:textId="77777777" w:rsidR="00566F6F" w:rsidRPr="001D7AAC" w:rsidRDefault="001D7AAC">
      <w:pPr>
        <w:pStyle w:val="a4"/>
        <w:numPr>
          <w:ilvl w:val="1"/>
          <w:numId w:val="200"/>
        </w:numPr>
        <w:tabs>
          <w:tab w:val="left" w:pos="1032"/>
        </w:tabs>
        <w:spacing w:line="321" w:lineRule="exact"/>
        <w:ind w:left="1032" w:hanging="209"/>
        <w:rPr>
          <w:sz w:val="24"/>
          <w:szCs w:val="24"/>
        </w:rPr>
      </w:pPr>
      <w:r w:rsidRPr="001D7AAC">
        <w:rPr>
          <w:sz w:val="24"/>
          <w:szCs w:val="24"/>
        </w:rPr>
        <w:t>имена</w:t>
      </w:r>
      <w:r w:rsidRPr="001D7AAC">
        <w:rPr>
          <w:spacing w:val="-13"/>
          <w:sz w:val="24"/>
          <w:szCs w:val="24"/>
        </w:rPr>
        <w:t xml:space="preserve"> </w:t>
      </w:r>
      <w:r w:rsidRPr="001D7AAC">
        <w:rPr>
          <w:sz w:val="24"/>
          <w:szCs w:val="24"/>
        </w:rPr>
        <w:t>существительные</w:t>
      </w:r>
      <w:r w:rsidRPr="001D7AAC">
        <w:rPr>
          <w:spacing w:val="-13"/>
          <w:sz w:val="24"/>
          <w:szCs w:val="24"/>
        </w:rPr>
        <w:t xml:space="preserve"> </w:t>
      </w:r>
      <w:r w:rsidRPr="001D7AAC">
        <w:rPr>
          <w:sz w:val="24"/>
          <w:szCs w:val="24"/>
        </w:rPr>
        <w:t>с</w:t>
      </w:r>
      <w:r w:rsidRPr="001D7AAC">
        <w:rPr>
          <w:spacing w:val="-13"/>
          <w:sz w:val="24"/>
          <w:szCs w:val="24"/>
        </w:rPr>
        <w:t xml:space="preserve"> </w:t>
      </w:r>
      <w:r w:rsidRPr="001D7AAC">
        <w:rPr>
          <w:sz w:val="24"/>
          <w:szCs w:val="24"/>
        </w:rPr>
        <w:t>причастиями</w:t>
      </w:r>
      <w:r w:rsidRPr="001D7AAC">
        <w:rPr>
          <w:spacing w:val="-12"/>
          <w:sz w:val="24"/>
          <w:szCs w:val="24"/>
        </w:rPr>
        <w:t xml:space="preserve"> </w:t>
      </w:r>
      <w:r w:rsidRPr="001D7AAC">
        <w:rPr>
          <w:sz w:val="24"/>
          <w:szCs w:val="24"/>
        </w:rPr>
        <w:t>настоящего</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z w:val="24"/>
          <w:szCs w:val="24"/>
        </w:rPr>
        <w:t>прошедшего</w:t>
      </w:r>
      <w:r w:rsidRPr="001D7AAC">
        <w:rPr>
          <w:spacing w:val="-11"/>
          <w:sz w:val="24"/>
          <w:szCs w:val="24"/>
        </w:rPr>
        <w:t xml:space="preserve"> </w:t>
      </w:r>
      <w:r w:rsidRPr="001D7AAC">
        <w:rPr>
          <w:spacing w:val="-2"/>
          <w:sz w:val="24"/>
          <w:szCs w:val="24"/>
        </w:rPr>
        <w:t>времени;</w:t>
      </w:r>
    </w:p>
    <w:p w14:paraId="1887B763" w14:textId="77777777" w:rsidR="00566F6F" w:rsidRPr="001D7AAC" w:rsidRDefault="001D7AAC">
      <w:pPr>
        <w:pStyle w:val="a4"/>
        <w:numPr>
          <w:ilvl w:val="1"/>
          <w:numId w:val="200"/>
        </w:numPr>
        <w:tabs>
          <w:tab w:val="left" w:pos="1032"/>
        </w:tabs>
        <w:spacing w:before="1"/>
        <w:ind w:right="124" w:firstLine="709"/>
        <w:rPr>
          <w:sz w:val="24"/>
          <w:szCs w:val="24"/>
        </w:rPr>
      </w:pPr>
      <w:r w:rsidRPr="001D7AAC">
        <w:rPr>
          <w:sz w:val="24"/>
          <w:szCs w:val="24"/>
        </w:rPr>
        <w:t>наречия в положительной, сравнительной и превосходной степенях, образованные по правилу, и исключения;</w:t>
      </w:r>
    </w:p>
    <w:p w14:paraId="2992FFF2" w14:textId="77777777" w:rsidR="00566F6F" w:rsidRPr="001D7AAC" w:rsidRDefault="001D7AAC">
      <w:pPr>
        <w:pStyle w:val="a4"/>
        <w:numPr>
          <w:ilvl w:val="0"/>
          <w:numId w:val="200"/>
        </w:numPr>
        <w:tabs>
          <w:tab w:val="left" w:pos="1125"/>
        </w:tabs>
        <w:spacing w:line="321" w:lineRule="exact"/>
        <w:ind w:left="1125" w:hanging="302"/>
        <w:rPr>
          <w:sz w:val="24"/>
          <w:szCs w:val="24"/>
        </w:rPr>
      </w:pPr>
      <w:r w:rsidRPr="001D7AAC">
        <w:rPr>
          <w:i/>
          <w:sz w:val="24"/>
          <w:szCs w:val="24"/>
        </w:rPr>
        <w:t>владеть</w:t>
      </w:r>
      <w:r w:rsidRPr="001D7AAC">
        <w:rPr>
          <w:i/>
          <w:spacing w:val="-16"/>
          <w:sz w:val="24"/>
          <w:szCs w:val="24"/>
        </w:rPr>
        <w:t xml:space="preserve"> </w:t>
      </w:r>
      <w:r w:rsidRPr="001D7AAC">
        <w:rPr>
          <w:sz w:val="24"/>
          <w:szCs w:val="24"/>
        </w:rPr>
        <w:t>социокультурными</w:t>
      </w:r>
      <w:r w:rsidRPr="001D7AAC">
        <w:rPr>
          <w:spacing w:val="-16"/>
          <w:sz w:val="24"/>
          <w:szCs w:val="24"/>
        </w:rPr>
        <w:t xml:space="preserve"> </w:t>
      </w:r>
      <w:r w:rsidRPr="001D7AAC">
        <w:rPr>
          <w:sz w:val="24"/>
          <w:szCs w:val="24"/>
        </w:rPr>
        <w:t>знаниями</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pacing w:val="-2"/>
          <w:sz w:val="24"/>
          <w:szCs w:val="24"/>
        </w:rPr>
        <w:t>умениями:</w:t>
      </w:r>
    </w:p>
    <w:p w14:paraId="0771BC7C" w14:textId="77777777" w:rsidR="00566F6F" w:rsidRPr="001D7AAC" w:rsidRDefault="001D7AAC">
      <w:pPr>
        <w:pStyle w:val="a4"/>
        <w:numPr>
          <w:ilvl w:val="1"/>
          <w:numId w:val="200"/>
        </w:numPr>
        <w:tabs>
          <w:tab w:val="left" w:pos="1032"/>
        </w:tabs>
        <w:spacing w:before="1"/>
        <w:ind w:right="128" w:firstLine="709"/>
        <w:rPr>
          <w:sz w:val="24"/>
          <w:szCs w:val="24"/>
        </w:rPr>
      </w:pPr>
      <w:r w:rsidRPr="001D7AAC">
        <w:rPr>
          <w:sz w:val="24"/>
          <w:szCs w:val="24"/>
        </w:rPr>
        <w:t xml:space="preserve">использовать отдельные социокультурные элементы речевого поведенческого этикета в стране/странах изучаемого языка в рамках тематического </w:t>
      </w:r>
      <w:r w:rsidRPr="001D7AAC">
        <w:rPr>
          <w:spacing w:val="-2"/>
          <w:sz w:val="24"/>
          <w:szCs w:val="24"/>
        </w:rPr>
        <w:t>содержания;</w:t>
      </w:r>
    </w:p>
    <w:p w14:paraId="3158A528" w14:textId="77777777" w:rsidR="00566F6F" w:rsidRPr="001D7AAC" w:rsidRDefault="001D7AAC">
      <w:pPr>
        <w:pStyle w:val="a4"/>
        <w:numPr>
          <w:ilvl w:val="1"/>
          <w:numId w:val="200"/>
        </w:numPr>
        <w:tabs>
          <w:tab w:val="left" w:pos="1032"/>
        </w:tabs>
        <w:ind w:right="131" w:firstLine="709"/>
        <w:rPr>
          <w:sz w:val="24"/>
          <w:szCs w:val="24"/>
        </w:rPr>
      </w:pPr>
      <w:r w:rsidRPr="001D7AAC">
        <w:rPr>
          <w:sz w:val="24"/>
          <w:szCs w:val="24"/>
        </w:rPr>
        <w:t>знать/понимать и использовать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30C4CDA4" w14:textId="77777777" w:rsidR="00566F6F" w:rsidRPr="001D7AAC" w:rsidRDefault="001D7AAC">
      <w:pPr>
        <w:pStyle w:val="a4"/>
        <w:numPr>
          <w:ilvl w:val="1"/>
          <w:numId w:val="200"/>
        </w:numPr>
        <w:tabs>
          <w:tab w:val="left" w:pos="1032"/>
        </w:tabs>
        <w:ind w:right="128" w:firstLine="709"/>
        <w:rPr>
          <w:sz w:val="24"/>
          <w:szCs w:val="24"/>
        </w:rPr>
      </w:pPr>
      <w:r w:rsidRPr="001D7AAC">
        <w:rPr>
          <w:sz w:val="24"/>
          <w:szCs w:val="24"/>
        </w:rPr>
        <w:t>правильно оформлять адрес, писать фамилии и имена (свои, родственников</w:t>
      </w:r>
      <w:r w:rsidRPr="001D7AAC">
        <w:rPr>
          <w:spacing w:val="40"/>
          <w:sz w:val="24"/>
          <w:szCs w:val="24"/>
        </w:rPr>
        <w:t xml:space="preserve"> </w:t>
      </w:r>
      <w:r w:rsidRPr="001D7AAC">
        <w:rPr>
          <w:sz w:val="24"/>
          <w:szCs w:val="24"/>
        </w:rPr>
        <w:t>и друзей) на английском языке (в анкете, формуляре);</w:t>
      </w:r>
    </w:p>
    <w:p w14:paraId="0911EBD1" w14:textId="77777777" w:rsidR="00566F6F" w:rsidRPr="001D7AAC" w:rsidRDefault="001D7AAC">
      <w:pPr>
        <w:pStyle w:val="a4"/>
        <w:numPr>
          <w:ilvl w:val="1"/>
          <w:numId w:val="200"/>
        </w:numPr>
        <w:tabs>
          <w:tab w:val="left" w:pos="1032"/>
        </w:tabs>
        <w:ind w:right="131" w:firstLine="709"/>
        <w:rPr>
          <w:sz w:val="24"/>
          <w:szCs w:val="24"/>
        </w:rPr>
      </w:pPr>
      <w:r w:rsidRPr="001D7AAC">
        <w:rPr>
          <w:sz w:val="24"/>
          <w:szCs w:val="24"/>
        </w:rPr>
        <w:t>обладать базовыми знаниями о социокультурном портрете родной страны и страны/стран изучаемого</w:t>
      </w:r>
      <w:r w:rsidRPr="001D7AAC">
        <w:rPr>
          <w:spacing w:val="40"/>
          <w:sz w:val="24"/>
          <w:szCs w:val="24"/>
        </w:rPr>
        <w:t xml:space="preserve"> </w:t>
      </w:r>
      <w:r w:rsidRPr="001D7AAC">
        <w:rPr>
          <w:sz w:val="24"/>
          <w:szCs w:val="24"/>
        </w:rPr>
        <w:t>языка;</w:t>
      </w:r>
    </w:p>
    <w:p w14:paraId="0F905F3C" w14:textId="77777777" w:rsidR="00566F6F" w:rsidRPr="001D7AAC" w:rsidRDefault="001D7AAC">
      <w:pPr>
        <w:pStyle w:val="a4"/>
        <w:numPr>
          <w:ilvl w:val="1"/>
          <w:numId w:val="200"/>
        </w:numPr>
        <w:tabs>
          <w:tab w:val="left" w:pos="1032"/>
        </w:tabs>
        <w:spacing w:line="322" w:lineRule="exact"/>
        <w:ind w:left="1032" w:hanging="209"/>
        <w:rPr>
          <w:sz w:val="24"/>
          <w:szCs w:val="24"/>
        </w:rPr>
      </w:pPr>
      <w:r w:rsidRPr="001D7AAC">
        <w:rPr>
          <w:sz w:val="24"/>
          <w:szCs w:val="24"/>
        </w:rPr>
        <w:t>кратко</w:t>
      </w:r>
      <w:r w:rsidRPr="001D7AAC">
        <w:rPr>
          <w:spacing w:val="-14"/>
          <w:sz w:val="24"/>
          <w:szCs w:val="24"/>
        </w:rPr>
        <w:t xml:space="preserve"> </w:t>
      </w:r>
      <w:r w:rsidRPr="001D7AAC">
        <w:rPr>
          <w:sz w:val="24"/>
          <w:szCs w:val="24"/>
        </w:rPr>
        <w:t>представлять</w:t>
      </w:r>
      <w:r w:rsidRPr="001D7AAC">
        <w:rPr>
          <w:spacing w:val="-14"/>
          <w:sz w:val="24"/>
          <w:szCs w:val="24"/>
        </w:rPr>
        <w:t xml:space="preserve"> </w:t>
      </w:r>
      <w:r w:rsidRPr="001D7AAC">
        <w:rPr>
          <w:sz w:val="24"/>
          <w:szCs w:val="24"/>
        </w:rPr>
        <w:t>Россию</w:t>
      </w:r>
      <w:r w:rsidRPr="001D7AAC">
        <w:rPr>
          <w:spacing w:val="-12"/>
          <w:sz w:val="24"/>
          <w:szCs w:val="24"/>
        </w:rPr>
        <w:t xml:space="preserve"> </w:t>
      </w:r>
      <w:r w:rsidRPr="001D7AAC">
        <w:rPr>
          <w:sz w:val="24"/>
          <w:szCs w:val="24"/>
        </w:rPr>
        <w:t>и</w:t>
      </w:r>
      <w:r w:rsidRPr="001D7AAC">
        <w:rPr>
          <w:spacing w:val="-14"/>
          <w:sz w:val="24"/>
          <w:szCs w:val="24"/>
        </w:rPr>
        <w:t xml:space="preserve"> </w:t>
      </w:r>
      <w:r w:rsidRPr="001D7AAC">
        <w:rPr>
          <w:sz w:val="24"/>
          <w:szCs w:val="24"/>
        </w:rPr>
        <w:t>страны/стран</w:t>
      </w:r>
      <w:r w:rsidRPr="001D7AAC">
        <w:rPr>
          <w:spacing w:val="-14"/>
          <w:sz w:val="24"/>
          <w:szCs w:val="24"/>
        </w:rPr>
        <w:t xml:space="preserve"> </w:t>
      </w:r>
      <w:r w:rsidRPr="001D7AAC">
        <w:rPr>
          <w:sz w:val="24"/>
          <w:szCs w:val="24"/>
        </w:rPr>
        <w:t>изучаемого</w:t>
      </w:r>
      <w:r w:rsidRPr="001D7AAC">
        <w:rPr>
          <w:spacing w:val="-12"/>
          <w:sz w:val="24"/>
          <w:szCs w:val="24"/>
        </w:rPr>
        <w:t xml:space="preserve"> </w:t>
      </w:r>
      <w:r w:rsidRPr="001D7AAC">
        <w:rPr>
          <w:spacing w:val="-2"/>
          <w:sz w:val="24"/>
          <w:szCs w:val="24"/>
        </w:rPr>
        <w:t>языка;</w:t>
      </w:r>
    </w:p>
    <w:p w14:paraId="30A23E04" w14:textId="77777777" w:rsidR="00566F6F" w:rsidRPr="001D7AAC" w:rsidRDefault="001D7AAC">
      <w:pPr>
        <w:pStyle w:val="a4"/>
        <w:numPr>
          <w:ilvl w:val="0"/>
          <w:numId w:val="200"/>
        </w:numPr>
        <w:tabs>
          <w:tab w:val="left" w:pos="1311"/>
        </w:tabs>
        <w:ind w:left="114" w:right="126" w:firstLine="709"/>
        <w:rPr>
          <w:sz w:val="24"/>
          <w:szCs w:val="24"/>
        </w:rPr>
      </w:pPr>
      <w:r w:rsidRPr="001D7AAC">
        <w:rPr>
          <w:i/>
          <w:sz w:val="24"/>
          <w:szCs w:val="24"/>
        </w:rPr>
        <w:t xml:space="preserve">владеть </w:t>
      </w:r>
      <w:r w:rsidRPr="001D7AAC">
        <w:rPr>
          <w:sz w:val="24"/>
          <w:szCs w:val="24"/>
        </w:rPr>
        <w:t xml:space="preserve">компенсаторными умениями: использовать при чтении и аудировании языковую догадку, в том числе контекстуальную; игнорировать информацию, не являющуюся </w:t>
      </w:r>
      <w:r w:rsidRPr="001D7AAC">
        <w:rPr>
          <w:sz w:val="24"/>
          <w:szCs w:val="24"/>
        </w:rPr>
        <w:lastRenderedPageBreak/>
        <w:t xml:space="preserve">необходимой для понимания основного содержания прочитанного/ прослушанного текста или для нахождения в тексте запрашиваемой </w:t>
      </w:r>
      <w:r w:rsidRPr="001D7AAC">
        <w:rPr>
          <w:spacing w:val="-2"/>
          <w:sz w:val="24"/>
          <w:szCs w:val="24"/>
        </w:rPr>
        <w:t>информации;</w:t>
      </w:r>
    </w:p>
    <w:p w14:paraId="5B31E24A" w14:textId="77777777" w:rsidR="00566F6F" w:rsidRPr="001D7AAC" w:rsidRDefault="001D7AAC">
      <w:pPr>
        <w:pStyle w:val="a4"/>
        <w:numPr>
          <w:ilvl w:val="0"/>
          <w:numId w:val="200"/>
        </w:numPr>
        <w:tabs>
          <w:tab w:val="left" w:pos="1156"/>
        </w:tabs>
        <w:ind w:left="114" w:right="130" w:firstLine="709"/>
        <w:rPr>
          <w:sz w:val="24"/>
          <w:szCs w:val="24"/>
        </w:rPr>
      </w:pPr>
      <w:r w:rsidRPr="001D7AAC">
        <w:rPr>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3C30B9F" w14:textId="77777777" w:rsidR="00566F6F" w:rsidRPr="001D7AAC" w:rsidRDefault="001D7AAC">
      <w:pPr>
        <w:pStyle w:val="a4"/>
        <w:numPr>
          <w:ilvl w:val="0"/>
          <w:numId w:val="200"/>
        </w:numPr>
        <w:tabs>
          <w:tab w:val="left" w:pos="1323"/>
        </w:tabs>
        <w:ind w:left="114" w:right="125" w:firstLine="709"/>
        <w:rPr>
          <w:sz w:val="24"/>
          <w:szCs w:val="24"/>
        </w:rPr>
      </w:pPr>
      <w:r w:rsidRPr="001D7AAC">
        <w:rPr>
          <w:sz w:val="24"/>
          <w:szCs w:val="24"/>
        </w:rPr>
        <w:t>использовать иноязычные словари и справочники, в том числе информационно-справочные</w:t>
      </w:r>
      <w:r w:rsidRPr="001D7AAC">
        <w:rPr>
          <w:spacing w:val="40"/>
          <w:sz w:val="24"/>
          <w:szCs w:val="24"/>
        </w:rPr>
        <w:t xml:space="preserve"> </w:t>
      </w:r>
      <w:r w:rsidRPr="001D7AAC">
        <w:rPr>
          <w:sz w:val="24"/>
          <w:szCs w:val="24"/>
        </w:rPr>
        <w:t>системы в электронной форме.</w:t>
      </w:r>
    </w:p>
    <w:p w14:paraId="0CA1AB55" w14:textId="77777777" w:rsidR="00566F6F" w:rsidRPr="001D7AAC" w:rsidRDefault="00566F6F">
      <w:pPr>
        <w:pStyle w:val="a3"/>
        <w:ind w:left="0" w:firstLine="0"/>
        <w:jc w:val="left"/>
        <w:rPr>
          <w:sz w:val="24"/>
          <w:szCs w:val="24"/>
        </w:rPr>
      </w:pPr>
    </w:p>
    <w:p w14:paraId="313683D1" w14:textId="77777777" w:rsidR="00566F6F" w:rsidRPr="001D7AAC" w:rsidRDefault="00566F6F">
      <w:pPr>
        <w:pStyle w:val="a3"/>
        <w:ind w:left="0" w:firstLine="0"/>
        <w:jc w:val="left"/>
        <w:rPr>
          <w:sz w:val="24"/>
          <w:szCs w:val="24"/>
        </w:rPr>
      </w:pPr>
    </w:p>
    <w:p w14:paraId="136BBBA6" w14:textId="77777777" w:rsidR="00566F6F" w:rsidRPr="001D7AAC" w:rsidRDefault="001D7AAC">
      <w:pPr>
        <w:pStyle w:val="2"/>
        <w:numPr>
          <w:ilvl w:val="0"/>
          <w:numId w:val="201"/>
        </w:numPr>
        <w:tabs>
          <w:tab w:val="left" w:pos="1031"/>
        </w:tabs>
        <w:spacing w:line="322" w:lineRule="exact"/>
        <w:ind w:left="1031" w:hanging="208"/>
        <w:jc w:val="both"/>
        <w:rPr>
          <w:sz w:val="24"/>
          <w:szCs w:val="24"/>
        </w:rPr>
      </w:pPr>
      <w:r w:rsidRPr="001D7AAC">
        <w:rPr>
          <w:spacing w:val="-2"/>
          <w:sz w:val="24"/>
          <w:szCs w:val="24"/>
        </w:rPr>
        <w:t>КЛАСС</w:t>
      </w:r>
    </w:p>
    <w:p w14:paraId="270A972A" w14:textId="77777777" w:rsidR="00566F6F" w:rsidRPr="001D7AAC" w:rsidRDefault="001D7AAC">
      <w:pPr>
        <w:pStyle w:val="a4"/>
        <w:numPr>
          <w:ilvl w:val="0"/>
          <w:numId w:val="199"/>
        </w:numPr>
        <w:tabs>
          <w:tab w:val="left" w:pos="1264"/>
        </w:tabs>
        <w:spacing w:line="322" w:lineRule="exact"/>
        <w:ind w:left="1264" w:hanging="441"/>
        <w:rPr>
          <w:sz w:val="24"/>
          <w:szCs w:val="24"/>
        </w:rPr>
      </w:pPr>
      <w:r w:rsidRPr="001D7AAC">
        <w:rPr>
          <w:sz w:val="24"/>
          <w:szCs w:val="24"/>
        </w:rPr>
        <w:t>владеть</w:t>
      </w:r>
      <w:r w:rsidRPr="001D7AAC">
        <w:rPr>
          <w:spacing w:val="-13"/>
          <w:sz w:val="24"/>
          <w:szCs w:val="24"/>
        </w:rPr>
        <w:t xml:space="preserve"> </w:t>
      </w:r>
      <w:r w:rsidRPr="001D7AAC">
        <w:rPr>
          <w:sz w:val="24"/>
          <w:szCs w:val="24"/>
        </w:rPr>
        <w:t>основными</w:t>
      </w:r>
      <w:r w:rsidRPr="001D7AAC">
        <w:rPr>
          <w:spacing w:val="-12"/>
          <w:sz w:val="24"/>
          <w:szCs w:val="24"/>
        </w:rPr>
        <w:t xml:space="preserve"> </w:t>
      </w:r>
      <w:r w:rsidRPr="001D7AAC">
        <w:rPr>
          <w:sz w:val="24"/>
          <w:szCs w:val="24"/>
        </w:rPr>
        <w:t>видами</w:t>
      </w:r>
      <w:r w:rsidRPr="001D7AAC">
        <w:rPr>
          <w:spacing w:val="-12"/>
          <w:sz w:val="24"/>
          <w:szCs w:val="24"/>
        </w:rPr>
        <w:t xml:space="preserve"> </w:t>
      </w:r>
      <w:r w:rsidRPr="001D7AAC">
        <w:rPr>
          <w:sz w:val="24"/>
          <w:szCs w:val="24"/>
        </w:rPr>
        <w:t>речевой</w:t>
      </w:r>
      <w:r w:rsidRPr="001D7AAC">
        <w:rPr>
          <w:spacing w:val="-12"/>
          <w:sz w:val="24"/>
          <w:szCs w:val="24"/>
        </w:rPr>
        <w:t xml:space="preserve"> </w:t>
      </w:r>
      <w:r w:rsidRPr="001D7AAC">
        <w:rPr>
          <w:spacing w:val="-2"/>
          <w:sz w:val="24"/>
          <w:szCs w:val="24"/>
        </w:rPr>
        <w:t>деятельности:</w:t>
      </w:r>
    </w:p>
    <w:p w14:paraId="5C55E126" w14:textId="77777777" w:rsidR="00566F6F" w:rsidRPr="001D7AAC" w:rsidRDefault="001D7AAC">
      <w:pPr>
        <w:pStyle w:val="a3"/>
        <w:ind w:right="127"/>
        <w:rPr>
          <w:sz w:val="24"/>
          <w:szCs w:val="24"/>
        </w:rPr>
      </w:pPr>
      <w:r w:rsidRPr="001D7AAC">
        <w:rPr>
          <w:b/>
          <w:sz w:val="24"/>
          <w:szCs w:val="24"/>
        </w:rPr>
        <w:t xml:space="preserve">говорение: </w:t>
      </w:r>
      <w:r w:rsidRPr="001D7AAC">
        <w:rPr>
          <w:i/>
          <w:sz w:val="24"/>
          <w:szCs w:val="24"/>
        </w:rPr>
        <w:t xml:space="preserve">вести разные виды диалогов </w:t>
      </w:r>
      <w:r w:rsidRPr="001D7AAC">
        <w:rPr>
          <w:sz w:val="24"/>
          <w:szCs w:val="24"/>
        </w:rPr>
        <w:t>(диалог этикетного характера, диалог – побуждение к действию, диалог-расспрос) в рамках отобранного тематического содержания</w:t>
      </w:r>
      <w:r w:rsidRPr="001D7AAC">
        <w:rPr>
          <w:spacing w:val="-1"/>
          <w:sz w:val="24"/>
          <w:szCs w:val="24"/>
        </w:rPr>
        <w:t xml:space="preserve"> </w:t>
      </w:r>
      <w:r w:rsidRPr="001D7AAC">
        <w:rPr>
          <w:sz w:val="24"/>
          <w:szCs w:val="24"/>
        </w:rPr>
        <w:t>речи</w:t>
      </w:r>
      <w:r w:rsidRPr="001D7AAC">
        <w:rPr>
          <w:spacing w:val="-1"/>
          <w:sz w:val="24"/>
          <w:szCs w:val="24"/>
        </w:rPr>
        <w:t xml:space="preserve"> </w:t>
      </w:r>
      <w:r w:rsidRPr="001D7AAC">
        <w:rPr>
          <w:sz w:val="24"/>
          <w:szCs w:val="24"/>
        </w:rPr>
        <w:t>в стандартных</w:t>
      </w:r>
      <w:r w:rsidRPr="001D7AAC">
        <w:rPr>
          <w:spacing w:val="-1"/>
          <w:sz w:val="24"/>
          <w:szCs w:val="24"/>
        </w:rPr>
        <w:t xml:space="preserve"> </w:t>
      </w:r>
      <w:r w:rsidRPr="001D7AAC">
        <w:rPr>
          <w:sz w:val="24"/>
          <w:szCs w:val="24"/>
        </w:rPr>
        <w:t>ситуациях</w:t>
      </w:r>
      <w:r w:rsidRPr="001D7AAC">
        <w:rPr>
          <w:spacing w:val="-1"/>
          <w:sz w:val="24"/>
          <w:szCs w:val="24"/>
        </w:rPr>
        <w:t xml:space="preserve"> </w:t>
      </w:r>
      <w:r w:rsidRPr="001D7AAC">
        <w:rPr>
          <w:sz w:val="24"/>
          <w:szCs w:val="24"/>
        </w:rPr>
        <w:t>неофициального</w:t>
      </w:r>
      <w:r w:rsidRPr="001D7AAC">
        <w:rPr>
          <w:spacing w:val="-1"/>
          <w:sz w:val="24"/>
          <w:szCs w:val="24"/>
        </w:rPr>
        <w:t xml:space="preserve"> </w:t>
      </w:r>
      <w:r w:rsidRPr="001D7AAC">
        <w:rPr>
          <w:sz w:val="24"/>
          <w:szCs w:val="24"/>
        </w:rPr>
        <w:t>общения</w:t>
      </w:r>
      <w:r w:rsidRPr="001D7AAC">
        <w:rPr>
          <w:spacing w:val="-1"/>
          <w:sz w:val="24"/>
          <w:szCs w:val="24"/>
        </w:rPr>
        <w:t xml:space="preserve"> </w:t>
      </w:r>
      <w:r w:rsidRPr="001D7AAC">
        <w:rPr>
          <w:sz w:val="24"/>
          <w:szCs w:val="24"/>
        </w:rPr>
        <w:t>с</w:t>
      </w:r>
      <w:r w:rsidRPr="001D7AAC">
        <w:rPr>
          <w:spacing w:val="-2"/>
          <w:sz w:val="24"/>
          <w:szCs w:val="24"/>
        </w:rPr>
        <w:t xml:space="preserve"> </w:t>
      </w:r>
      <w:r w:rsidRPr="001D7AAC">
        <w:rPr>
          <w:sz w:val="24"/>
          <w:szCs w:val="24"/>
        </w:rPr>
        <w:t>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26C6059" w14:textId="0D94CFBA" w:rsidR="00566F6F" w:rsidRPr="001D7AAC" w:rsidRDefault="001D7AAC" w:rsidP="001D7AAC">
      <w:pPr>
        <w:pStyle w:val="a3"/>
        <w:spacing w:before="1"/>
        <w:ind w:right="124"/>
        <w:rPr>
          <w:i/>
          <w:sz w:val="24"/>
          <w:szCs w:val="24"/>
        </w:rPr>
      </w:pPr>
      <w:r w:rsidRPr="001D7AAC">
        <w:rPr>
          <w:i/>
          <w:sz w:val="24"/>
          <w:szCs w:val="24"/>
        </w:rPr>
        <w:t xml:space="preserve">создавать разные виды монологических высказываний </w:t>
      </w:r>
      <w:r w:rsidRPr="001D7AAC">
        <w:rPr>
          <w:sz w:val="24"/>
          <w:szCs w:val="24"/>
        </w:rPr>
        <w:t>(описание, в том числе характеристика; повествование/сообщение)</w:t>
      </w:r>
      <w:r w:rsidRPr="001D7AAC">
        <w:rPr>
          <w:spacing w:val="80"/>
          <w:sz w:val="24"/>
          <w:szCs w:val="24"/>
        </w:rPr>
        <w:t xml:space="preserve"> </w:t>
      </w:r>
      <w:r w:rsidRPr="001D7AAC">
        <w:rPr>
          <w:sz w:val="24"/>
          <w:szCs w:val="24"/>
        </w:rPr>
        <w:t xml:space="preserve">с вербальными и/или зрительными опорами в рамках тематического содержания речи (объём монологического высказывания – 7–8 фраз); </w:t>
      </w:r>
      <w:r w:rsidRPr="001D7AAC">
        <w:rPr>
          <w:i/>
          <w:sz w:val="24"/>
          <w:szCs w:val="24"/>
        </w:rPr>
        <w:t xml:space="preserve">излагать </w:t>
      </w:r>
      <w:r w:rsidRPr="001D7AAC">
        <w:rPr>
          <w:sz w:val="24"/>
          <w:szCs w:val="24"/>
        </w:rPr>
        <w:t>основное содержание прочитанного текста с вербальными</w:t>
      </w:r>
      <w:r w:rsidRPr="001D7AAC">
        <w:rPr>
          <w:spacing w:val="67"/>
          <w:sz w:val="24"/>
          <w:szCs w:val="24"/>
        </w:rPr>
        <w:t xml:space="preserve"> </w:t>
      </w:r>
      <w:r w:rsidRPr="001D7AAC">
        <w:rPr>
          <w:sz w:val="24"/>
          <w:szCs w:val="24"/>
        </w:rPr>
        <w:t>и/или</w:t>
      </w:r>
      <w:r w:rsidRPr="001D7AAC">
        <w:rPr>
          <w:spacing w:val="68"/>
          <w:sz w:val="24"/>
          <w:szCs w:val="24"/>
        </w:rPr>
        <w:t xml:space="preserve"> </w:t>
      </w:r>
      <w:r w:rsidRPr="001D7AAC">
        <w:rPr>
          <w:sz w:val="24"/>
          <w:szCs w:val="24"/>
        </w:rPr>
        <w:t>зрительными</w:t>
      </w:r>
      <w:r w:rsidRPr="001D7AAC">
        <w:rPr>
          <w:spacing w:val="68"/>
          <w:sz w:val="24"/>
          <w:szCs w:val="24"/>
        </w:rPr>
        <w:t xml:space="preserve"> </w:t>
      </w:r>
      <w:r w:rsidRPr="001D7AAC">
        <w:rPr>
          <w:sz w:val="24"/>
          <w:szCs w:val="24"/>
        </w:rPr>
        <w:t>опорами</w:t>
      </w:r>
      <w:r w:rsidRPr="001D7AAC">
        <w:rPr>
          <w:spacing w:val="68"/>
          <w:sz w:val="24"/>
          <w:szCs w:val="24"/>
        </w:rPr>
        <w:t xml:space="preserve"> </w:t>
      </w:r>
      <w:r w:rsidRPr="001D7AAC">
        <w:rPr>
          <w:sz w:val="24"/>
          <w:szCs w:val="24"/>
        </w:rPr>
        <w:t>(объём</w:t>
      </w:r>
      <w:r w:rsidRPr="001D7AAC">
        <w:rPr>
          <w:spacing w:val="72"/>
          <w:sz w:val="24"/>
          <w:szCs w:val="24"/>
        </w:rPr>
        <w:t xml:space="preserve"> </w:t>
      </w:r>
      <w:r w:rsidRPr="001D7AAC">
        <w:rPr>
          <w:sz w:val="24"/>
          <w:szCs w:val="24"/>
        </w:rPr>
        <w:t>–</w:t>
      </w:r>
      <w:r w:rsidRPr="001D7AAC">
        <w:rPr>
          <w:spacing w:val="69"/>
          <w:sz w:val="24"/>
          <w:szCs w:val="24"/>
        </w:rPr>
        <w:t xml:space="preserve"> </w:t>
      </w:r>
      <w:r w:rsidRPr="001D7AAC">
        <w:rPr>
          <w:sz w:val="24"/>
          <w:szCs w:val="24"/>
        </w:rPr>
        <w:t>7–8</w:t>
      </w:r>
      <w:r w:rsidRPr="001D7AAC">
        <w:rPr>
          <w:spacing w:val="69"/>
          <w:sz w:val="24"/>
          <w:szCs w:val="24"/>
        </w:rPr>
        <w:t xml:space="preserve"> </w:t>
      </w:r>
      <w:r w:rsidRPr="001D7AAC">
        <w:rPr>
          <w:sz w:val="24"/>
          <w:szCs w:val="24"/>
        </w:rPr>
        <w:t>фраз);</w:t>
      </w:r>
      <w:r w:rsidRPr="001D7AAC">
        <w:rPr>
          <w:spacing w:val="68"/>
          <w:sz w:val="24"/>
          <w:szCs w:val="24"/>
        </w:rPr>
        <w:t xml:space="preserve"> </w:t>
      </w:r>
      <w:r w:rsidRPr="001D7AAC">
        <w:rPr>
          <w:sz w:val="24"/>
          <w:szCs w:val="24"/>
        </w:rPr>
        <w:t>кратко</w:t>
      </w:r>
      <w:r w:rsidRPr="001D7AAC">
        <w:rPr>
          <w:spacing w:val="70"/>
          <w:sz w:val="24"/>
          <w:szCs w:val="24"/>
        </w:rPr>
        <w:t xml:space="preserve"> </w:t>
      </w:r>
      <w:r w:rsidRPr="001D7AAC">
        <w:rPr>
          <w:i/>
          <w:spacing w:val="-2"/>
          <w:sz w:val="24"/>
          <w:szCs w:val="24"/>
        </w:rPr>
        <w:t>излагать</w:t>
      </w:r>
      <w:r>
        <w:rPr>
          <w:i/>
          <w:sz w:val="24"/>
          <w:szCs w:val="24"/>
        </w:rPr>
        <w:t xml:space="preserve"> </w:t>
      </w:r>
      <w:r w:rsidRPr="001D7AAC">
        <w:rPr>
          <w:sz w:val="24"/>
          <w:szCs w:val="24"/>
        </w:rPr>
        <w:t>результаты</w:t>
      </w:r>
      <w:r w:rsidRPr="001D7AAC">
        <w:rPr>
          <w:spacing w:val="-18"/>
          <w:sz w:val="24"/>
          <w:szCs w:val="24"/>
        </w:rPr>
        <w:t xml:space="preserve"> </w:t>
      </w:r>
      <w:r w:rsidRPr="001D7AAC">
        <w:rPr>
          <w:sz w:val="24"/>
          <w:szCs w:val="24"/>
        </w:rPr>
        <w:t>выполненной</w:t>
      </w:r>
      <w:r w:rsidRPr="001D7AAC">
        <w:rPr>
          <w:spacing w:val="-15"/>
          <w:sz w:val="24"/>
          <w:szCs w:val="24"/>
        </w:rPr>
        <w:t xml:space="preserve"> </w:t>
      </w:r>
      <w:r w:rsidRPr="001D7AAC">
        <w:rPr>
          <w:sz w:val="24"/>
          <w:szCs w:val="24"/>
        </w:rPr>
        <w:t>проектной</w:t>
      </w:r>
      <w:r w:rsidRPr="001D7AAC">
        <w:rPr>
          <w:spacing w:val="-13"/>
          <w:sz w:val="24"/>
          <w:szCs w:val="24"/>
        </w:rPr>
        <w:t xml:space="preserve"> </w:t>
      </w:r>
      <w:r w:rsidRPr="001D7AAC">
        <w:rPr>
          <w:sz w:val="24"/>
          <w:szCs w:val="24"/>
        </w:rPr>
        <w:t>работы</w:t>
      </w:r>
      <w:r w:rsidRPr="001D7AAC">
        <w:rPr>
          <w:spacing w:val="-13"/>
          <w:sz w:val="24"/>
          <w:szCs w:val="24"/>
        </w:rPr>
        <w:t xml:space="preserve"> </w:t>
      </w:r>
      <w:r w:rsidRPr="001D7AAC">
        <w:rPr>
          <w:sz w:val="24"/>
          <w:szCs w:val="24"/>
        </w:rPr>
        <w:t>(объём</w:t>
      </w:r>
      <w:r w:rsidRPr="001D7AAC">
        <w:rPr>
          <w:spacing w:val="-10"/>
          <w:sz w:val="24"/>
          <w:szCs w:val="24"/>
        </w:rPr>
        <w:t xml:space="preserve"> </w:t>
      </w:r>
      <w:r w:rsidRPr="001D7AAC">
        <w:rPr>
          <w:sz w:val="24"/>
          <w:szCs w:val="24"/>
        </w:rPr>
        <w:t>–</w:t>
      </w:r>
      <w:r w:rsidRPr="001D7AAC">
        <w:rPr>
          <w:spacing w:val="-13"/>
          <w:sz w:val="24"/>
          <w:szCs w:val="24"/>
        </w:rPr>
        <w:t xml:space="preserve"> </w:t>
      </w:r>
      <w:r w:rsidRPr="001D7AAC">
        <w:rPr>
          <w:sz w:val="24"/>
          <w:szCs w:val="24"/>
        </w:rPr>
        <w:t>7–8</w:t>
      </w:r>
      <w:r w:rsidRPr="001D7AAC">
        <w:rPr>
          <w:spacing w:val="-34"/>
          <w:sz w:val="24"/>
          <w:szCs w:val="24"/>
        </w:rPr>
        <w:t xml:space="preserve"> </w:t>
      </w:r>
      <w:r w:rsidRPr="001D7AAC">
        <w:rPr>
          <w:spacing w:val="-2"/>
          <w:sz w:val="24"/>
          <w:szCs w:val="24"/>
        </w:rPr>
        <w:t>фраз);</w:t>
      </w:r>
    </w:p>
    <w:p w14:paraId="52B8FEC9" w14:textId="77777777" w:rsidR="00566F6F" w:rsidRPr="001D7AAC" w:rsidRDefault="001D7AAC">
      <w:pPr>
        <w:pStyle w:val="a3"/>
        <w:ind w:right="124"/>
        <w:rPr>
          <w:sz w:val="24"/>
          <w:szCs w:val="24"/>
        </w:rPr>
      </w:pPr>
      <w:r w:rsidRPr="001D7AAC">
        <w:rPr>
          <w:b/>
          <w:sz w:val="24"/>
          <w:szCs w:val="24"/>
        </w:rPr>
        <w:t xml:space="preserve">аудирование: </w:t>
      </w:r>
      <w:r w:rsidRPr="001D7AAC">
        <w:rPr>
          <w:i/>
          <w:sz w:val="24"/>
          <w:szCs w:val="24"/>
        </w:rPr>
        <w:t xml:space="preserve">воспринимать на слух и понимать </w:t>
      </w:r>
      <w:r w:rsidRPr="001D7AAC">
        <w:rPr>
          <w:sz w:val="24"/>
          <w:szCs w:val="24"/>
        </w:rPr>
        <w:t>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w:t>
      </w:r>
      <w:r w:rsidRPr="001D7AAC">
        <w:rPr>
          <w:spacing w:val="-5"/>
          <w:sz w:val="24"/>
          <w:szCs w:val="24"/>
        </w:rPr>
        <w:t xml:space="preserve"> </w:t>
      </w:r>
      <w:r w:rsidRPr="001D7AAC">
        <w:rPr>
          <w:sz w:val="24"/>
          <w:szCs w:val="24"/>
        </w:rPr>
        <w:t>–</w:t>
      </w:r>
      <w:r w:rsidRPr="001D7AAC">
        <w:rPr>
          <w:spacing w:val="-7"/>
          <w:sz w:val="24"/>
          <w:szCs w:val="24"/>
        </w:rPr>
        <w:t xml:space="preserve"> </w:t>
      </w:r>
      <w:r w:rsidRPr="001D7AAC">
        <w:rPr>
          <w:sz w:val="24"/>
          <w:szCs w:val="24"/>
        </w:rPr>
        <w:t>до</w:t>
      </w:r>
      <w:r w:rsidRPr="001D7AAC">
        <w:rPr>
          <w:spacing w:val="-8"/>
          <w:sz w:val="24"/>
          <w:szCs w:val="24"/>
        </w:rPr>
        <w:t xml:space="preserve"> </w:t>
      </w:r>
      <w:r w:rsidRPr="001D7AAC">
        <w:rPr>
          <w:sz w:val="24"/>
          <w:szCs w:val="24"/>
        </w:rPr>
        <w:t>1,5</w:t>
      </w:r>
      <w:r w:rsidRPr="001D7AAC">
        <w:rPr>
          <w:spacing w:val="-6"/>
          <w:sz w:val="24"/>
          <w:szCs w:val="24"/>
        </w:rPr>
        <w:t xml:space="preserve"> </w:t>
      </w:r>
      <w:r w:rsidRPr="001D7AAC">
        <w:rPr>
          <w:sz w:val="24"/>
          <w:szCs w:val="24"/>
        </w:rPr>
        <w:t>минут);</w:t>
      </w:r>
    </w:p>
    <w:p w14:paraId="1E1357AA" w14:textId="77777777" w:rsidR="00566F6F" w:rsidRPr="001D7AAC" w:rsidRDefault="001D7AAC">
      <w:pPr>
        <w:pStyle w:val="a3"/>
        <w:ind w:right="124"/>
        <w:rPr>
          <w:sz w:val="24"/>
          <w:szCs w:val="24"/>
        </w:rPr>
      </w:pPr>
      <w:r w:rsidRPr="001D7AAC">
        <w:rPr>
          <w:b/>
          <w:sz w:val="24"/>
          <w:szCs w:val="24"/>
        </w:rPr>
        <w:t xml:space="preserve">смысловое чтение: </w:t>
      </w:r>
      <w:r w:rsidRPr="001D7AAC">
        <w:rPr>
          <w:i/>
          <w:sz w:val="24"/>
          <w:szCs w:val="24"/>
        </w:rPr>
        <w:t xml:space="preserve">читать про себя и понимать </w:t>
      </w:r>
      <w:r w:rsidRPr="001D7AAC">
        <w:rPr>
          <w:sz w:val="24"/>
          <w:szCs w:val="24"/>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1D7AAC">
        <w:rPr>
          <w:spacing w:val="-2"/>
          <w:sz w:val="24"/>
          <w:szCs w:val="24"/>
        </w:rPr>
        <w:t>запрашиваемой</w:t>
      </w:r>
      <w:r w:rsidRPr="001D7AAC">
        <w:rPr>
          <w:spacing w:val="-16"/>
          <w:sz w:val="24"/>
          <w:szCs w:val="24"/>
        </w:rPr>
        <w:t xml:space="preserve"> </w:t>
      </w:r>
      <w:r w:rsidRPr="001D7AAC">
        <w:rPr>
          <w:spacing w:val="-2"/>
          <w:sz w:val="24"/>
          <w:szCs w:val="24"/>
        </w:rPr>
        <w:t>информации</w:t>
      </w:r>
      <w:r w:rsidRPr="001D7AAC">
        <w:rPr>
          <w:spacing w:val="-15"/>
          <w:sz w:val="24"/>
          <w:szCs w:val="24"/>
        </w:rPr>
        <w:t xml:space="preserve"> </w:t>
      </w:r>
      <w:r w:rsidRPr="001D7AAC">
        <w:rPr>
          <w:spacing w:val="-2"/>
          <w:sz w:val="24"/>
          <w:szCs w:val="24"/>
        </w:rPr>
        <w:t>(объём</w:t>
      </w:r>
      <w:r w:rsidRPr="001D7AAC">
        <w:rPr>
          <w:spacing w:val="-16"/>
          <w:sz w:val="24"/>
          <w:szCs w:val="24"/>
        </w:rPr>
        <w:t xml:space="preserve"> </w:t>
      </w:r>
      <w:r w:rsidRPr="001D7AAC">
        <w:rPr>
          <w:spacing w:val="-2"/>
          <w:sz w:val="24"/>
          <w:szCs w:val="24"/>
        </w:rPr>
        <w:t>текста/текстов</w:t>
      </w:r>
      <w:r w:rsidRPr="001D7AAC">
        <w:rPr>
          <w:spacing w:val="-15"/>
          <w:sz w:val="24"/>
          <w:szCs w:val="24"/>
        </w:rPr>
        <w:t xml:space="preserve"> </w:t>
      </w:r>
      <w:r w:rsidRPr="001D7AAC">
        <w:rPr>
          <w:spacing w:val="-2"/>
          <w:sz w:val="24"/>
          <w:szCs w:val="24"/>
        </w:rPr>
        <w:t>для</w:t>
      </w:r>
      <w:r w:rsidRPr="001D7AAC">
        <w:rPr>
          <w:spacing w:val="-16"/>
          <w:sz w:val="24"/>
          <w:szCs w:val="24"/>
        </w:rPr>
        <w:t xml:space="preserve"> </w:t>
      </w:r>
      <w:r w:rsidRPr="001D7AAC">
        <w:rPr>
          <w:spacing w:val="-2"/>
          <w:sz w:val="24"/>
          <w:szCs w:val="24"/>
        </w:rPr>
        <w:t>чтения</w:t>
      </w:r>
      <w:r w:rsidRPr="001D7AAC">
        <w:rPr>
          <w:spacing w:val="-15"/>
          <w:sz w:val="24"/>
          <w:szCs w:val="24"/>
        </w:rPr>
        <w:t xml:space="preserve"> </w:t>
      </w:r>
      <w:r w:rsidRPr="001D7AAC">
        <w:rPr>
          <w:spacing w:val="-2"/>
          <w:sz w:val="24"/>
          <w:szCs w:val="24"/>
        </w:rPr>
        <w:t>–</w:t>
      </w:r>
      <w:r w:rsidRPr="001D7AAC">
        <w:rPr>
          <w:spacing w:val="18"/>
          <w:sz w:val="24"/>
          <w:szCs w:val="24"/>
        </w:rPr>
        <w:t xml:space="preserve"> </w:t>
      </w:r>
      <w:r w:rsidRPr="001D7AAC">
        <w:rPr>
          <w:spacing w:val="-2"/>
          <w:sz w:val="24"/>
          <w:szCs w:val="24"/>
        </w:rPr>
        <w:t>250–300</w:t>
      </w:r>
      <w:r w:rsidRPr="001D7AAC">
        <w:rPr>
          <w:spacing w:val="-6"/>
          <w:sz w:val="24"/>
          <w:szCs w:val="24"/>
        </w:rPr>
        <w:t xml:space="preserve"> </w:t>
      </w:r>
      <w:r w:rsidRPr="001D7AAC">
        <w:rPr>
          <w:spacing w:val="-2"/>
          <w:sz w:val="24"/>
          <w:szCs w:val="24"/>
        </w:rPr>
        <w:t>слов);</w:t>
      </w:r>
      <w:r w:rsidRPr="001D7AAC">
        <w:rPr>
          <w:spacing w:val="-5"/>
          <w:sz w:val="24"/>
          <w:szCs w:val="24"/>
        </w:rPr>
        <w:t xml:space="preserve"> </w:t>
      </w:r>
      <w:r w:rsidRPr="001D7AAC">
        <w:rPr>
          <w:spacing w:val="-2"/>
          <w:sz w:val="24"/>
          <w:szCs w:val="24"/>
        </w:rPr>
        <w:t xml:space="preserve">читать </w:t>
      </w:r>
      <w:r w:rsidRPr="001D7AAC">
        <w:rPr>
          <w:sz w:val="24"/>
          <w:szCs w:val="24"/>
        </w:rPr>
        <w:t>про себя несплошные тексты (таблицы) и понимать представленную в них информацию;</w:t>
      </w:r>
      <w:r w:rsidRPr="001D7AAC">
        <w:rPr>
          <w:spacing w:val="-12"/>
          <w:sz w:val="24"/>
          <w:szCs w:val="24"/>
        </w:rPr>
        <w:t xml:space="preserve"> </w:t>
      </w:r>
      <w:r w:rsidRPr="001D7AAC">
        <w:rPr>
          <w:i/>
          <w:sz w:val="24"/>
          <w:szCs w:val="24"/>
        </w:rPr>
        <w:t>определять</w:t>
      </w:r>
      <w:r w:rsidRPr="001D7AAC">
        <w:rPr>
          <w:i/>
          <w:spacing w:val="-13"/>
          <w:sz w:val="24"/>
          <w:szCs w:val="24"/>
        </w:rPr>
        <w:t xml:space="preserve"> </w:t>
      </w:r>
      <w:r w:rsidRPr="001D7AAC">
        <w:rPr>
          <w:sz w:val="24"/>
          <w:szCs w:val="24"/>
        </w:rPr>
        <w:t>тему текста по заголовку;</w:t>
      </w:r>
    </w:p>
    <w:p w14:paraId="6716C4C9" w14:textId="77777777" w:rsidR="00566F6F" w:rsidRPr="001D7AAC" w:rsidRDefault="001D7AAC">
      <w:pPr>
        <w:pStyle w:val="a3"/>
        <w:ind w:right="126"/>
        <w:rPr>
          <w:sz w:val="24"/>
          <w:szCs w:val="24"/>
        </w:rPr>
      </w:pPr>
      <w:r w:rsidRPr="001D7AAC">
        <w:rPr>
          <w:b/>
          <w:sz w:val="24"/>
          <w:szCs w:val="24"/>
        </w:rPr>
        <w:t xml:space="preserve">письменная речь: </w:t>
      </w:r>
      <w:r w:rsidRPr="001D7AAC">
        <w:rPr>
          <w:i/>
          <w:sz w:val="24"/>
          <w:szCs w:val="24"/>
        </w:rPr>
        <w:t xml:space="preserve">заполнять </w:t>
      </w:r>
      <w:r w:rsidRPr="001D7AAC">
        <w:rPr>
          <w:sz w:val="24"/>
          <w:szCs w:val="24"/>
        </w:rPr>
        <w:t>анкеты и формуляры в соответствии</w:t>
      </w:r>
      <w:r w:rsidRPr="001D7AAC">
        <w:rPr>
          <w:spacing w:val="40"/>
          <w:sz w:val="24"/>
          <w:szCs w:val="24"/>
        </w:rPr>
        <w:t xml:space="preserve"> </w:t>
      </w:r>
      <w:r w:rsidRPr="001D7AAC">
        <w:rPr>
          <w:sz w:val="24"/>
          <w:szCs w:val="24"/>
        </w:rPr>
        <w:t xml:space="preserve">с нормами речевого этикета, принятыми в стране/странах изучаемого языка, с указанием личной информации; </w:t>
      </w:r>
      <w:r w:rsidRPr="001D7AAC">
        <w:rPr>
          <w:i/>
          <w:sz w:val="24"/>
          <w:szCs w:val="24"/>
        </w:rPr>
        <w:t xml:space="preserve">писать </w:t>
      </w:r>
      <w:r w:rsidRPr="001D7AAC">
        <w:rPr>
          <w:sz w:val="24"/>
          <w:szCs w:val="24"/>
        </w:rPr>
        <w:t>электронное сообщение личного характера, соблюдая речевой этикет, принятый в стране/странах изучаемого языка (объём сообщения –</w:t>
      </w:r>
      <w:r w:rsidRPr="001D7AAC">
        <w:rPr>
          <w:spacing w:val="80"/>
          <w:sz w:val="24"/>
          <w:szCs w:val="24"/>
        </w:rPr>
        <w:t xml:space="preserve"> </w:t>
      </w:r>
      <w:r w:rsidRPr="001D7AAC">
        <w:rPr>
          <w:sz w:val="24"/>
          <w:szCs w:val="24"/>
        </w:rPr>
        <w:t xml:space="preserve">до 70 слов); </w:t>
      </w:r>
      <w:r w:rsidRPr="001D7AAC">
        <w:rPr>
          <w:i/>
          <w:sz w:val="24"/>
          <w:szCs w:val="24"/>
        </w:rPr>
        <w:t xml:space="preserve">создавать </w:t>
      </w:r>
      <w:r w:rsidRPr="001D7AAC">
        <w:rPr>
          <w:sz w:val="24"/>
          <w:szCs w:val="24"/>
        </w:rPr>
        <w:t>небольшое письменное высказывание с опорой на образец, план,</w:t>
      </w:r>
      <w:r w:rsidRPr="001D7AAC">
        <w:rPr>
          <w:spacing w:val="-18"/>
          <w:sz w:val="24"/>
          <w:szCs w:val="24"/>
        </w:rPr>
        <w:t xml:space="preserve"> </w:t>
      </w:r>
      <w:r w:rsidRPr="001D7AAC">
        <w:rPr>
          <w:sz w:val="24"/>
          <w:szCs w:val="24"/>
        </w:rPr>
        <w:t>ключевые</w:t>
      </w:r>
      <w:r w:rsidRPr="001D7AAC">
        <w:rPr>
          <w:spacing w:val="-18"/>
          <w:sz w:val="24"/>
          <w:szCs w:val="24"/>
        </w:rPr>
        <w:t xml:space="preserve"> </w:t>
      </w:r>
      <w:r w:rsidRPr="001D7AAC">
        <w:rPr>
          <w:sz w:val="24"/>
          <w:szCs w:val="24"/>
        </w:rPr>
        <w:t>слова,</w:t>
      </w:r>
      <w:r w:rsidRPr="001D7AAC">
        <w:rPr>
          <w:spacing w:val="-8"/>
          <w:sz w:val="24"/>
          <w:szCs w:val="24"/>
        </w:rPr>
        <w:t xml:space="preserve"> </w:t>
      </w:r>
      <w:r w:rsidRPr="001D7AAC">
        <w:rPr>
          <w:sz w:val="24"/>
          <w:szCs w:val="24"/>
        </w:rPr>
        <w:t>картинку</w:t>
      </w:r>
      <w:r w:rsidRPr="001D7AAC">
        <w:rPr>
          <w:spacing w:val="-6"/>
          <w:sz w:val="24"/>
          <w:szCs w:val="24"/>
        </w:rPr>
        <w:t xml:space="preserve"> </w:t>
      </w:r>
      <w:r w:rsidRPr="001D7AAC">
        <w:rPr>
          <w:sz w:val="24"/>
          <w:szCs w:val="24"/>
        </w:rPr>
        <w:t>(объём</w:t>
      </w:r>
      <w:r w:rsidRPr="001D7AAC">
        <w:rPr>
          <w:spacing w:val="-8"/>
          <w:sz w:val="24"/>
          <w:szCs w:val="24"/>
        </w:rPr>
        <w:t xml:space="preserve"> </w:t>
      </w:r>
      <w:r w:rsidRPr="001D7AAC">
        <w:rPr>
          <w:sz w:val="24"/>
          <w:szCs w:val="24"/>
        </w:rPr>
        <w:t>высказывания</w:t>
      </w:r>
      <w:r w:rsidRPr="001D7AAC">
        <w:rPr>
          <w:spacing w:val="-8"/>
          <w:sz w:val="24"/>
          <w:szCs w:val="24"/>
        </w:rPr>
        <w:t xml:space="preserve"> </w:t>
      </w:r>
      <w:r w:rsidRPr="001D7AAC">
        <w:rPr>
          <w:sz w:val="24"/>
          <w:szCs w:val="24"/>
        </w:rPr>
        <w:t>–</w:t>
      </w:r>
      <w:r w:rsidRPr="001D7AAC">
        <w:rPr>
          <w:spacing w:val="-8"/>
          <w:sz w:val="24"/>
          <w:szCs w:val="24"/>
        </w:rPr>
        <w:t xml:space="preserve"> </w:t>
      </w:r>
      <w:r w:rsidRPr="001D7AAC">
        <w:rPr>
          <w:sz w:val="24"/>
          <w:szCs w:val="24"/>
        </w:rPr>
        <w:t>до</w:t>
      </w:r>
      <w:r w:rsidRPr="001D7AAC">
        <w:rPr>
          <w:spacing w:val="-8"/>
          <w:sz w:val="24"/>
          <w:szCs w:val="24"/>
        </w:rPr>
        <w:t xml:space="preserve"> </w:t>
      </w:r>
      <w:r w:rsidRPr="001D7AAC">
        <w:rPr>
          <w:sz w:val="24"/>
          <w:szCs w:val="24"/>
        </w:rPr>
        <w:t>70</w:t>
      </w:r>
      <w:r w:rsidRPr="001D7AAC">
        <w:rPr>
          <w:spacing w:val="-8"/>
          <w:sz w:val="24"/>
          <w:szCs w:val="24"/>
        </w:rPr>
        <w:t xml:space="preserve"> </w:t>
      </w:r>
      <w:r w:rsidRPr="001D7AAC">
        <w:rPr>
          <w:sz w:val="24"/>
          <w:szCs w:val="24"/>
        </w:rPr>
        <w:t>слов);</w:t>
      </w:r>
    </w:p>
    <w:p w14:paraId="6F883D6A" w14:textId="77777777" w:rsidR="00566F6F" w:rsidRPr="001D7AAC" w:rsidRDefault="001D7AAC">
      <w:pPr>
        <w:pStyle w:val="a4"/>
        <w:numPr>
          <w:ilvl w:val="0"/>
          <w:numId w:val="199"/>
        </w:numPr>
        <w:tabs>
          <w:tab w:val="left" w:pos="1174"/>
        </w:tabs>
        <w:ind w:left="114" w:right="124" w:firstLine="709"/>
        <w:rPr>
          <w:sz w:val="24"/>
          <w:szCs w:val="24"/>
        </w:rPr>
      </w:pPr>
      <w:r w:rsidRPr="001D7AAC">
        <w:rPr>
          <w:sz w:val="24"/>
          <w:szCs w:val="24"/>
        </w:rPr>
        <w:t xml:space="preserve">владеть </w:t>
      </w:r>
      <w:r w:rsidRPr="001D7AAC">
        <w:rPr>
          <w:b/>
          <w:sz w:val="24"/>
          <w:szCs w:val="24"/>
        </w:rPr>
        <w:t xml:space="preserve">фонетическими навыками: </w:t>
      </w:r>
      <w:r w:rsidRPr="001D7AAC">
        <w:rPr>
          <w:i/>
          <w:sz w:val="24"/>
          <w:szCs w:val="24"/>
        </w:rPr>
        <w:t>различать на слух и адекватно</w:t>
      </w:r>
      <w:r w:rsidRPr="001D7AAC">
        <w:rPr>
          <w:sz w:val="24"/>
          <w:szCs w:val="24"/>
        </w:rPr>
        <w:t>, без ошибок,</w:t>
      </w:r>
      <w:r w:rsidRPr="001D7AAC">
        <w:rPr>
          <w:spacing w:val="-18"/>
          <w:sz w:val="24"/>
          <w:szCs w:val="24"/>
        </w:rPr>
        <w:t xml:space="preserve"> </w:t>
      </w:r>
      <w:r w:rsidRPr="001D7AAC">
        <w:rPr>
          <w:sz w:val="24"/>
          <w:szCs w:val="24"/>
        </w:rPr>
        <w:t>ведущих</w:t>
      </w:r>
      <w:r w:rsidRPr="001D7AAC">
        <w:rPr>
          <w:spacing w:val="-17"/>
          <w:sz w:val="24"/>
          <w:szCs w:val="24"/>
        </w:rPr>
        <w:t xml:space="preserve"> </w:t>
      </w:r>
      <w:r w:rsidRPr="001D7AAC">
        <w:rPr>
          <w:sz w:val="24"/>
          <w:szCs w:val="24"/>
        </w:rPr>
        <w:t>к</w:t>
      </w:r>
      <w:r w:rsidRPr="001D7AAC">
        <w:rPr>
          <w:spacing w:val="-18"/>
          <w:sz w:val="24"/>
          <w:szCs w:val="24"/>
        </w:rPr>
        <w:t xml:space="preserve"> </w:t>
      </w:r>
      <w:r w:rsidRPr="001D7AAC">
        <w:rPr>
          <w:sz w:val="24"/>
          <w:szCs w:val="24"/>
        </w:rPr>
        <w:t>сбою</w:t>
      </w:r>
      <w:r w:rsidRPr="001D7AAC">
        <w:rPr>
          <w:spacing w:val="-17"/>
          <w:sz w:val="24"/>
          <w:szCs w:val="24"/>
        </w:rPr>
        <w:t xml:space="preserve"> </w:t>
      </w:r>
      <w:r w:rsidRPr="001D7AAC">
        <w:rPr>
          <w:sz w:val="24"/>
          <w:szCs w:val="24"/>
        </w:rPr>
        <w:t>коммуникации,</w:t>
      </w:r>
      <w:r w:rsidRPr="001D7AAC">
        <w:rPr>
          <w:spacing w:val="-18"/>
          <w:sz w:val="24"/>
          <w:szCs w:val="24"/>
        </w:rPr>
        <w:t xml:space="preserve"> </w:t>
      </w:r>
      <w:r w:rsidRPr="001D7AAC">
        <w:rPr>
          <w:i/>
          <w:sz w:val="24"/>
          <w:szCs w:val="24"/>
        </w:rPr>
        <w:t>произносить</w:t>
      </w:r>
      <w:r w:rsidRPr="001D7AAC">
        <w:rPr>
          <w:i/>
          <w:spacing w:val="-17"/>
          <w:sz w:val="24"/>
          <w:szCs w:val="24"/>
        </w:rPr>
        <w:t xml:space="preserve"> </w:t>
      </w:r>
      <w:r w:rsidRPr="001D7AAC">
        <w:rPr>
          <w:sz w:val="24"/>
          <w:szCs w:val="24"/>
        </w:rPr>
        <w:t>слова</w:t>
      </w:r>
      <w:r w:rsidRPr="001D7AAC">
        <w:rPr>
          <w:spacing w:val="-18"/>
          <w:sz w:val="24"/>
          <w:szCs w:val="24"/>
        </w:rPr>
        <w:t xml:space="preserve"> </w:t>
      </w:r>
      <w:r w:rsidRPr="001D7AAC">
        <w:rPr>
          <w:sz w:val="24"/>
          <w:szCs w:val="24"/>
        </w:rPr>
        <w:t>с</w:t>
      </w:r>
      <w:r w:rsidRPr="001D7AAC">
        <w:rPr>
          <w:spacing w:val="-17"/>
          <w:sz w:val="24"/>
          <w:szCs w:val="24"/>
        </w:rPr>
        <w:t xml:space="preserve"> </w:t>
      </w:r>
      <w:r w:rsidRPr="001D7AAC">
        <w:rPr>
          <w:sz w:val="24"/>
          <w:szCs w:val="24"/>
        </w:rPr>
        <w:t>правильным</w:t>
      </w:r>
      <w:r w:rsidRPr="001D7AAC">
        <w:rPr>
          <w:spacing w:val="-18"/>
          <w:sz w:val="24"/>
          <w:szCs w:val="24"/>
        </w:rPr>
        <w:t xml:space="preserve"> </w:t>
      </w:r>
      <w:r w:rsidRPr="001D7AAC">
        <w:rPr>
          <w:sz w:val="24"/>
          <w:szCs w:val="24"/>
        </w:rPr>
        <w:t xml:space="preserve">ударением и фразы с соблюдением их ритмико-интонационных особенностей, в том числе </w:t>
      </w:r>
      <w:r w:rsidRPr="001D7AAC">
        <w:rPr>
          <w:i/>
          <w:sz w:val="24"/>
          <w:szCs w:val="24"/>
        </w:rPr>
        <w:t xml:space="preserve">применять правила </w:t>
      </w:r>
      <w:r w:rsidRPr="001D7AAC">
        <w:rPr>
          <w:sz w:val="24"/>
          <w:szCs w:val="24"/>
        </w:rPr>
        <w:t xml:space="preserve">отсутствия фразового ударения на служебных словах; </w:t>
      </w:r>
      <w:r w:rsidRPr="001D7AAC">
        <w:rPr>
          <w:i/>
          <w:sz w:val="24"/>
          <w:szCs w:val="24"/>
        </w:rPr>
        <w:t xml:space="preserve">выразительно читать вслух </w:t>
      </w:r>
      <w:r w:rsidRPr="001D7AAC">
        <w:rPr>
          <w:sz w:val="24"/>
          <w:szCs w:val="24"/>
        </w:rPr>
        <w:t>небольшие адаптированные аутентичные тексты объёмом до 95 слов, построенные</w:t>
      </w:r>
      <w:r w:rsidRPr="001D7AAC">
        <w:rPr>
          <w:spacing w:val="-5"/>
          <w:sz w:val="24"/>
          <w:szCs w:val="24"/>
        </w:rPr>
        <w:t xml:space="preserve"> </w:t>
      </w:r>
      <w:r w:rsidRPr="001D7AAC">
        <w:rPr>
          <w:sz w:val="24"/>
          <w:szCs w:val="24"/>
        </w:rPr>
        <w:t>на изученном</w:t>
      </w:r>
      <w:r w:rsidRPr="001D7AAC">
        <w:rPr>
          <w:spacing w:val="-16"/>
          <w:sz w:val="24"/>
          <w:szCs w:val="24"/>
        </w:rPr>
        <w:t xml:space="preserve"> </w:t>
      </w:r>
      <w:r w:rsidRPr="001D7AAC">
        <w:rPr>
          <w:sz w:val="24"/>
          <w:szCs w:val="24"/>
        </w:rPr>
        <w:t>языковом</w:t>
      </w:r>
      <w:r w:rsidRPr="001D7AAC">
        <w:rPr>
          <w:spacing w:val="-16"/>
          <w:sz w:val="24"/>
          <w:szCs w:val="24"/>
        </w:rPr>
        <w:t xml:space="preserve"> </w:t>
      </w:r>
      <w:r w:rsidRPr="001D7AAC">
        <w:rPr>
          <w:sz w:val="24"/>
          <w:szCs w:val="24"/>
        </w:rPr>
        <w:t>материале,</w:t>
      </w:r>
      <w:r w:rsidRPr="001D7AAC">
        <w:rPr>
          <w:spacing w:val="-17"/>
          <w:sz w:val="24"/>
          <w:szCs w:val="24"/>
        </w:rPr>
        <w:t xml:space="preserve"> </w:t>
      </w:r>
      <w:r w:rsidRPr="001D7AAC">
        <w:rPr>
          <w:sz w:val="24"/>
          <w:szCs w:val="24"/>
        </w:rPr>
        <w:t>с</w:t>
      </w:r>
      <w:r w:rsidRPr="001D7AAC">
        <w:rPr>
          <w:spacing w:val="-16"/>
          <w:sz w:val="24"/>
          <w:szCs w:val="24"/>
        </w:rPr>
        <w:t xml:space="preserve"> </w:t>
      </w:r>
      <w:r w:rsidRPr="001D7AAC">
        <w:rPr>
          <w:sz w:val="24"/>
          <w:szCs w:val="24"/>
        </w:rPr>
        <w:t>соблюдением правил чтения и соответствующей интонацией, демонстрируя понимание содержания</w:t>
      </w:r>
      <w:r w:rsidRPr="001D7AAC">
        <w:rPr>
          <w:spacing w:val="-17"/>
          <w:sz w:val="24"/>
          <w:szCs w:val="24"/>
        </w:rPr>
        <w:t xml:space="preserve"> </w:t>
      </w:r>
      <w:r w:rsidRPr="001D7AAC">
        <w:rPr>
          <w:sz w:val="24"/>
          <w:szCs w:val="24"/>
        </w:rPr>
        <w:t>текста;</w:t>
      </w:r>
      <w:r w:rsidRPr="001D7AAC">
        <w:rPr>
          <w:spacing w:val="-15"/>
          <w:sz w:val="24"/>
          <w:szCs w:val="24"/>
        </w:rPr>
        <w:t xml:space="preserve"> </w:t>
      </w:r>
      <w:r w:rsidRPr="001D7AAC">
        <w:rPr>
          <w:sz w:val="24"/>
          <w:szCs w:val="24"/>
        </w:rPr>
        <w:t>читать</w:t>
      </w:r>
      <w:r w:rsidRPr="001D7AAC">
        <w:rPr>
          <w:spacing w:val="-17"/>
          <w:sz w:val="24"/>
          <w:szCs w:val="24"/>
        </w:rPr>
        <w:t xml:space="preserve"> </w:t>
      </w:r>
      <w:r w:rsidRPr="001D7AAC">
        <w:rPr>
          <w:sz w:val="24"/>
          <w:szCs w:val="24"/>
        </w:rPr>
        <w:t>новые</w:t>
      </w:r>
      <w:r w:rsidRPr="001D7AAC">
        <w:rPr>
          <w:spacing w:val="-15"/>
          <w:sz w:val="24"/>
          <w:szCs w:val="24"/>
        </w:rPr>
        <w:t xml:space="preserve"> </w:t>
      </w:r>
      <w:r w:rsidRPr="001D7AAC">
        <w:rPr>
          <w:sz w:val="24"/>
          <w:szCs w:val="24"/>
        </w:rPr>
        <w:t>слова</w:t>
      </w:r>
      <w:r w:rsidRPr="001D7AAC">
        <w:rPr>
          <w:spacing w:val="-15"/>
          <w:sz w:val="24"/>
          <w:szCs w:val="24"/>
        </w:rPr>
        <w:t xml:space="preserve"> </w:t>
      </w:r>
      <w:r w:rsidRPr="001D7AAC">
        <w:rPr>
          <w:sz w:val="24"/>
          <w:szCs w:val="24"/>
        </w:rPr>
        <w:t>согласно</w:t>
      </w:r>
      <w:r w:rsidRPr="001D7AAC">
        <w:rPr>
          <w:spacing w:val="-13"/>
          <w:sz w:val="24"/>
          <w:szCs w:val="24"/>
        </w:rPr>
        <w:t xml:space="preserve"> </w:t>
      </w:r>
      <w:r w:rsidRPr="001D7AAC">
        <w:rPr>
          <w:sz w:val="24"/>
          <w:szCs w:val="24"/>
        </w:rPr>
        <w:t>основнымправилам чтения;</w:t>
      </w:r>
    </w:p>
    <w:p w14:paraId="58A90903" w14:textId="77777777" w:rsidR="00566F6F" w:rsidRPr="001D7AAC" w:rsidRDefault="001D7AAC">
      <w:pPr>
        <w:spacing w:line="322" w:lineRule="exact"/>
        <w:ind w:left="823"/>
        <w:jc w:val="both"/>
        <w:rPr>
          <w:i/>
          <w:sz w:val="24"/>
          <w:szCs w:val="24"/>
        </w:rPr>
      </w:pPr>
      <w:r w:rsidRPr="001D7AAC">
        <w:rPr>
          <w:i/>
          <w:sz w:val="24"/>
          <w:szCs w:val="24"/>
        </w:rPr>
        <w:t>владеть</w:t>
      </w:r>
      <w:r w:rsidRPr="001D7AAC">
        <w:rPr>
          <w:i/>
          <w:spacing w:val="-18"/>
          <w:sz w:val="24"/>
          <w:szCs w:val="24"/>
        </w:rPr>
        <w:t xml:space="preserve"> </w:t>
      </w:r>
      <w:r w:rsidRPr="001D7AAC">
        <w:rPr>
          <w:b/>
          <w:sz w:val="24"/>
          <w:szCs w:val="24"/>
        </w:rPr>
        <w:t>орфографическими</w:t>
      </w:r>
      <w:r w:rsidRPr="001D7AAC">
        <w:rPr>
          <w:b/>
          <w:spacing w:val="-17"/>
          <w:sz w:val="24"/>
          <w:szCs w:val="24"/>
        </w:rPr>
        <w:t xml:space="preserve"> </w:t>
      </w:r>
      <w:r w:rsidRPr="001D7AAC">
        <w:rPr>
          <w:sz w:val="24"/>
          <w:szCs w:val="24"/>
        </w:rPr>
        <w:t>навыками:</w:t>
      </w:r>
      <w:r w:rsidRPr="001D7AAC">
        <w:rPr>
          <w:spacing w:val="-17"/>
          <w:sz w:val="24"/>
          <w:szCs w:val="24"/>
        </w:rPr>
        <w:t xml:space="preserve"> </w:t>
      </w:r>
      <w:r w:rsidRPr="001D7AAC">
        <w:rPr>
          <w:sz w:val="24"/>
          <w:szCs w:val="24"/>
        </w:rPr>
        <w:t>правильно</w:t>
      </w:r>
      <w:r w:rsidRPr="001D7AAC">
        <w:rPr>
          <w:spacing w:val="-17"/>
          <w:sz w:val="24"/>
          <w:szCs w:val="24"/>
        </w:rPr>
        <w:t xml:space="preserve"> </w:t>
      </w:r>
      <w:r w:rsidRPr="001D7AAC">
        <w:rPr>
          <w:i/>
          <w:spacing w:val="-2"/>
          <w:sz w:val="24"/>
          <w:szCs w:val="24"/>
        </w:rPr>
        <w:t>писать</w:t>
      </w:r>
    </w:p>
    <w:p w14:paraId="67CB9B85" w14:textId="77777777" w:rsidR="00566F6F" w:rsidRPr="001D7AAC" w:rsidRDefault="001D7AAC">
      <w:pPr>
        <w:pStyle w:val="a3"/>
        <w:ind w:left="823" w:firstLine="0"/>
        <w:rPr>
          <w:sz w:val="24"/>
          <w:szCs w:val="24"/>
        </w:rPr>
      </w:pPr>
      <w:r w:rsidRPr="001D7AAC">
        <w:rPr>
          <w:sz w:val="24"/>
          <w:szCs w:val="24"/>
        </w:rPr>
        <w:t>изученные</w:t>
      </w:r>
      <w:r w:rsidRPr="001D7AAC">
        <w:rPr>
          <w:spacing w:val="-14"/>
          <w:sz w:val="24"/>
          <w:szCs w:val="24"/>
        </w:rPr>
        <w:t xml:space="preserve"> </w:t>
      </w:r>
      <w:r w:rsidRPr="001D7AAC">
        <w:rPr>
          <w:spacing w:val="-2"/>
          <w:sz w:val="24"/>
          <w:szCs w:val="24"/>
        </w:rPr>
        <w:t>слова;</w:t>
      </w:r>
    </w:p>
    <w:p w14:paraId="091A1895" w14:textId="77777777" w:rsidR="00566F6F" w:rsidRPr="001D7AAC" w:rsidRDefault="001D7AAC">
      <w:pPr>
        <w:pStyle w:val="a3"/>
        <w:spacing w:before="1"/>
        <w:ind w:right="124"/>
        <w:rPr>
          <w:sz w:val="24"/>
          <w:szCs w:val="24"/>
        </w:rPr>
      </w:pPr>
      <w:r w:rsidRPr="001D7AAC">
        <w:rPr>
          <w:i/>
          <w:sz w:val="24"/>
          <w:szCs w:val="24"/>
        </w:rPr>
        <w:t>владеть</w:t>
      </w:r>
      <w:r w:rsidRPr="001D7AAC">
        <w:rPr>
          <w:i/>
          <w:spacing w:val="-18"/>
          <w:sz w:val="24"/>
          <w:szCs w:val="24"/>
        </w:rPr>
        <w:t xml:space="preserve"> </w:t>
      </w:r>
      <w:r w:rsidRPr="001D7AAC">
        <w:rPr>
          <w:b/>
          <w:sz w:val="24"/>
          <w:szCs w:val="24"/>
        </w:rPr>
        <w:t>пунктуационными</w:t>
      </w:r>
      <w:r w:rsidRPr="001D7AAC">
        <w:rPr>
          <w:b/>
          <w:spacing w:val="-17"/>
          <w:sz w:val="24"/>
          <w:szCs w:val="24"/>
        </w:rPr>
        <w:t xml:space="preserve"> </w:t>
      </w:r>
      <w:r w:rsidRPr="001D7AAC">
        <w:rPr>
          <w:sz w:val="24"/>
          <w:szCs w:val="24"/>
        </w:rPr>
        <w:t>навыками:</w:t>
      </w:r>
      <w:r w:rsidRPr="001D7AAC">
        <w:rPr>
          <w:spacing w:val="-18"/>
          <w:sz w:val="24"/>
          <w:szCs w:val="24"/>
        </w:rPr>
        <w:t xml:space="preserve"> </w:t>
      </w:r>
      <w:r w:rsidRPr="001D7AAC">
        <w:rPr>
          <w:i/>
          <w:sz w:val="24"/>
          <w:szCs w:val="24"/>
        </w:rPr>
        <w:t>использовать</w:t>
      </w:r>
      <w:r w:rsidRPr="001D7AAC">
        <w:rPr>
          <w:i/>
          <w:spacing w:val="-17"/>
          <w:sz w:val="24"/>
          <w:szCs w:val="24"/>
        </w:rPr>
        <w:t xml:space="preserve"> </w:t>
      </w:r>
      <w:r w:rsidRPr="001D7AAC">
        <w:rPr>
          <w:sz w:val="24"/>
          <w:szCs w:val="24"/>
        </w:rPr>
        <w:t>точку,</w:t>
      </w:r>
      <w:r w:rsidRPr="001D7AAC">
        <w:rPr>
          <w:spacing w:val="-18"/>
          <w:sz w:val="24"/>
          <w:szCs w:val="24"/>
        </w:rPr>
        <w:t xml:space="preserve"> </w:t>
      </w:r>
      <w:r w:rsidRPr="001D7AAC">
        <w:rPr>
          <w:sz w:val="24"/>
          <w:szCs w:val="24"/>
        </w:rPr>
        <w:t>вопросительный</w:t>
      </w:r>
      <w:r w:rsidRPr="001D7AAC">
        <w:rPr>
          <w:spacing w:val="-17"/>
          <w:sz w:val="24"/>
          <w:szCs w:val="24"/>
        </w:rPr>
        <w:t xml:space="preserve"> </w:t>
      </w:r>
      <w:r w:rsidRPr="001D7AAC">
        <w:rPr>
          <w:sz w:val="24"/>
          <w:szCs w:val="24"/>
        </w:rPr>
        <w:t>и восклицательный знаки в конце предложения, запятую при перечислении и обращении,</w:t>
      </w:r>
      <w:r w:rsidRPr="001D7AAC">
        <w:rPr>
          <w:spacing w:val="-18"/>
          <w:sz w:val="24"/>
          <w:szCs w:val="24"/>
        </w:rPr>
        <w:t xml:space="preserve"> </w:t>
      </w:r>
      <w:r w:rsidRPr="001D7AAC">
        <w:rPr>
          <w:sz w:val="24"/>
          <w:szCs w:val="24"/>
        </w:rPr>
        <w:t>апостроф;</w:t>
      </w:r>
      <w:r w:rsidRPr="001D7AAC">
        <w:rPr>
          <w:spacing w:val="-17"/>
          <w:sz w:val="24"/>
          <w:szCs w:val="24"/>
        </w:rPr>
        <w:t xml:space="preserve"> </w:t>
      </w:r>
      <w:r w:rsidRPr="001D7AAC">
        <w:rPr>
          <w:sz w:val="24"/>
          <w:szCs w:val="24"/>
        </w:rPr>
        <w:t>пунктуационно</w:t>
      </w:r>
      <w:r w:rsidRPr="001D7AAC">
        <w:rPr>
          <w:spacing w:val="-18"/>
          <w:sz w:val="24"/>
          <w:szCs w:val="24"/>
        </w:rPr>
        <w:t xml:space="preserve"> </w:t>
      </w:r>
      <w:r w:rsidRPr="001D7AAC">
        <w:rPr>
          <w:sz w:val="24"/>
          <w:szCs w:val="24"/>
        </w:rPr>
        <w:t>правильно</w:t>
      </w:r>
      <w:r w:rsidRPr="001D7AAC">
        <w:rPr>
          <w:spacing w:val="-17"/>
          <w:sz w:val="24"/>
          <w:szCs w:val="24"/>
        </w:rPr>
        <w:t xml:space="preserve"> </w:t>
      </w:r>
      <w:r w:rsidRPr="001D7AAC">
        <w:rPr>
          <w:i/>
          <w:sz w:val="24"/>
          <w:szCs w:val="24"/>
        </w:rPr>
        <w:t>оформлять</w:t>
      </w:r>
      <w:r w:rsidRPr="001D7AAC">
        <w:rPr>
          <w:i/>
          <w:spacing w:val="-18"/>
          <w:sz w:val="24"/>
          <w:szCs w:val="24"/>
        </w:rPr>
        <w:t xml:space="preserve"> </w:t>
      </w:r>
      <w:r w:rsidRPr="001D7AAC">
        <w:rPr>
          <w:sz w:val="24"/>
          <w:szCs w:val="24"/>
        </w:rPr>
        <w:t>электронное</w:t>
      </w:r>
      <w:r w:rsidRPr="001D7AAC">
        <w:rPr>
          <w:spacing w:val="-17"/>
          <w:sz w:val="24"/>
          <w:szCs w:val="24"/>
        </w:rPr>
        <w:t xml:space="preserve"> </w:t>
      </w:r>
      <w:r w:rsidRPr="001D7AAC">
        <w:rPr>
          <w:sz w:val="24"/>
          <w:szCs w:val="24"/>
        </w:rPr>
        <w:t>сообщение личного</w:t>
      </w:r>
      <w:r w:rsidRPr="001D7AAC">
        <w:rPr>
          <w:spacing w:val="-25"/>
          <w:sz w:val="24"/>
          <w:szCs w:val="24"/>
        </w:rPr>
        <w:t xml:space="preserve"> </w:t>
      </w:r>
      <w:r w:rsidRPr="001D7AAC">
        <w:rPr>
          <w:sz w:val="24"/>
          <w:szCs w:val="24"/>
        </w:rPr>
        <w:t>характера;</w:t>
      </w:r>
    </w:p>
    <w:p w14:paraId="492DC8BF" w14:textId="77777777" w:rsidR="00566F6F" w:rsidRPr="001D7AAC" w:rsidRDefault="001D7AAC">
      <w:pPr>
        <w:pStyle w:val="a4"/>
        <w:numPr>
          <w:ilvl w:val="0"/>
          <w:numId w:val="199"/>
        </w:numPr>
        <w:tabs>
          <w:tab w:val="left" w:pos="1185"/>
        </w:tabs>
        <w:ind w:left="114" w:right="125" w:firstLine="709"/>
        <w:rPr>
          <w:sz w:val="24"/>
          <w:szCs w:val="24"/>
        </w:rPr>
      </w:pPr>
      <w:r w:rsidRPr="001D7AAC">
        <w:rPr>
          <w:i/>
          <w:sz w:val="24"/>
          <w:szCs w:val="24"/>
        </w:rPr>
        <w:t xml:space="preserve">распознавать </w:t>
      </w:r>
      <w:r w:rsidRPr="001D7AAC">
        <w:rPr>
          <w:sz w:val="24"/>
          <w:szCs w:val="24"/>
        </w:rPr>
        <w:t xml:space="preserve">в звучащем и письменном тексте 800 лексических единиц (слов, словосочетаний, речевых клише) и правильно </w:t>
      </w:r>
      <w:r w:rsidRPr="001D7AAC">
        <w:rPr>
          <w:i/>
          <w:sz w:val="24"/>
          <w:szCs w:val="24"/>
        </w:rPr>
        <w:t xml:space="preserve">употреблять </w:t>
      </w:r>
      <w:r w:rsidRPr="001D7AAC">
        <w:rPr>
          <w:sz w:val="24"/>
          <w:szCs w:val="24"/>
        </w:rPr>
        <w:t>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7C7B1F33" w14:textId="77777777" w:rsidR="00566F6F" w:rsidRPr="001D7AAC" w:rsidRDefault="001D7AAC">
      <w:pPr>
        <w:pStyle w:val="a3"/>
        <w:ind w:right="130"/>
        <w:rPr>
          <w:sz w:val="24"/>
          <w:szCs w:val="24"/>
        </w:rPr>
      </w:pPr>
      <w:r w:rsidRPr="001D7AAC">
        <w:rPr>
          <w:i/>
          <w:sz w:val="24"/>
          <w:szCs w:val="24"/>
        </w:rPr>
        <w:lastRenderedPageBreak/>
        <w:t xml:space="preserve">распознавать и употреблять </w:t>
      </w:r>
      <w:r w:rsidRPr="001D7AAC">
        <w:rPr>
          <w:sz w:val="24"/>
          <w:szCs w:val="24"/>
        </w:rPr>
        <w:t>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14:paraId="1A68E33D" w14:textId="77777777" w:rsidR="00566F6F" w:rsidRPr="001D7AAC" w:rsidRDefault="001D7AAC">
      <w:pPr>
        <w:ind w:left="114" w:right="128" w:firstLine="709"/>
        <w:jc w:val="both"/>
        <w:rPr>
          <w:sz w:val="24"/>
          <w:szCs w:val="24"/>
        </w:rPr>
      </w:pPr>
      <w:r w:rsidRPr="001D7AAC">
        <w:rPr>
          <w:i/>
          <w:sz w:val="24"/>
          <w:szCs w:val="24"/>
        </w:rPr>
        <w:t xml:space="preserve">распознавать и употреблять </w:t>
      </w:r>
      <w:r w:rsidRPr="001D7AAC">
        <w:rPr>
          <w:sz w:val="24"/>
          <w:szCs w:val="24"/>
        </w:rPr>
        <w:t>в устной и письменной речи изученные синонимы,</w:t>
      </w:r>
      <w:r w:rsidRPr="001D7AAC">
        <w:rPr>
          <w:spacing w:val="-10"/>
          <w:sz w:val="24"/>
          <w:szCs w:val="24"/>
        </w:rPr>
        <w:t xml:space="preserve"> </w:t>
      </w:r>
      <w:r w:rsidRPr="001D7AAC">
        <w:rPr>
          <w:sz w:val="24"/>
          <w:szCs w:val="24"/>
        </w:rPr>
        <w:t>антонимы</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интернациональные</w:t>
      </w:r>
      <w:r w:rsidRPr="001D7AAC">
        <w:rPr>
          <w:spacing w:val="-9"/>
          <w:sz w:val="24"/>
          <w:szCs w:val="24"/>
        </w:rPr>
        <w:t xml:space="preserve"> </w:t>
      </w:r>
      <w:r w:rsidRPr="001D7AAC">
        <w:rPr>
          <w:sz w:val="24"/>
          <w:szCs w:val="24"/>
        </w:rPr>
        <w:t>слова;</w:t>
      </w:r>
    </w:p>
    <w:p w14:paraId="44E24A71" w14:textId="77777777" w:rsidR="00566F6F" w:rsidRPr="001D7AAC" w:rsidRDefault="001D7AAC">
      <w:pPr>
        <w:ind w:left="114" w:right="127" w:firstLine="709"/>
        <w:jc w:val="both"/>
        <w:rPr>
          <w:sz w:val="24"/>
          <w:szCs w:val="24"/>
        </w:rPr>
      </w:pPr>
      <w:r w:rsidRPr="001D7AAC">
        <w:rPr>
          <w:i/>
          <w:sz w:val="24"/>
          <w:szCs w:val="24"/>
        </w:rPr>
        <w:t xml:space="preserve">распознавать и употреблять </w:t>
      </w:r>
      <w:r w:rsidRPr="001D7AAC">
        <w:rPr>
          <w:sz w:val="24"/>
          <w:szCs w:val="24"/>
        </w:rPr>
        <w:t>в устной и письменной речи различные</w:t>
      </w:r>
      <w:r w:rsidRPr="001D7AAC">
        <w:rPr>
          <w:spacing w:val="-13"/>
          <w:sz w:val="24"/>
          <w:szCs w:val="24"/>
        </w:rPr>
        <w:t xml:space="preserve"> </w:t>
      </w:r>
      <w:r w:rsidRPr="001D7AAC">
        <w:rPr>
          <w:sz w:val="24"/>
          <w:szCs w:val="24"/>
        </w:rPr>
        <w:t>средства связи для обеспечения целостности высказывания;</w:t>
      </w:r>
    </w:p>
    <w:p w14:paraId="384E9C21" w14:textId="77777777" w:rsidR="00566F6F" w:rsidRPr="001D7AAC" w:rsidRDefault="001D7AAC">
      <w:pPr>
        <w:pStyle w:val="a4"/>
        <w:numPr>
          <w:ilvl w:val="0"/>
          <w:numId w:val="199"/>
        </w:numPr>
        <w:tabs>
          <w:tab w:val="left" w:pos="1330"/>
        </w:tabs>
        <w:ind w:left="114" w:right="124" w:firstLine="709"/>
        <w:rPr>
          <w:sz w:val="24"/>
          <w:szCs w:val="24"/>
        </w:rPr>
      </w:pPr>
      <w:r w:rsidRPr="001D7AAC">
        <w:rPr>
          <w:i/>
          <w:sz w:val="24"/>
          <w:szCs w:val="24"/>
        </w:rPr>
        <w:t xml:space="preserve">знать и понимать </w:t>
      </w:r>
      <w:r w:rsidRPr="001D7AAC">
        <w:rPr>
          <w:sz w:val="24"/>
          <w:szCs w:val="24"/>
        </w:rPr>
        <w:t>особенности структуры простых и сложных предложений английского языка; различных коммуникативных типов предложений английского</w:t>
      </w:r>
      <w:r w:rsidRPr="001D7AAC">
        <w:rPr>
          <w:spacing w:val="-11"/>
          <w:sz w:val="24"/>
          <w:szCs w:val="24"/>
        </w:rPr>
        <w:t xml:space="preserve"> </w:t>
      </w:r>
      <w:r w:rsidRPr="001D7AAC">
        <w:rPr>
          <w:sz w:val="24"/>
          <w:szCs w:val="24"/>
        </w:rPr>
        <w:t>языка;</w:t>
      </w:r>
    </w:p>
    <w:p w14:paraId="37AF916E" w14:textId="77777777" w:rsidR="00566F6F" w:rsidRPr="001D7AAC" w:rsidRDefault="001D7AAC">
      <w:pPr>
        <w:spacing w:before="68"/>
        <w:ind w:left="114" w:firstLine="709"/>
        <w:rPr>
          <w:sz w:val="24"/>
          <w:szCs w:val="24"/>
        </w:rPr>
      </w:pPr>
      <w:r w:rsidRPr="001D7AAC">
        <w:rPr>
          <w:i/>
          <w:sz w:val="24"/>
          <w:szCs w:val="24"/>
        </w:rPr>
        <w:t>распознавать</w:t>
      </w:r>
      <w:r w:rsidRPr="001D7AAC">
        <w:rPr>
          <w:i/>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письменном</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звучащем</w:t>
      </w:r>
      <w:r w:rsidRPr="001D7AAC">
        <w:rPr>
          <w:spacing w:val="40"/>
          <w:sz w:val="24"/>
          <w:szCs w:val="24"/>
        </w:rPr>
        <w:t xml:space="preserve"> </w:t>
      </w:r>
      <w:r w:rsidRPr="001D7AAC">
        <w:rPr>
          <w:sz w:val="24"/>
          <w:szCs w:val="24"/>
        </w:rPr>
        <w:t>тексте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i/>
          <w:sz w:val="24"/>
          <w:szCs w:val="24"/>
        </w:rPr>
        <w:t>употреблять</w:t>
      </w:r>
      <w:r w:rsidRPr="001D7AAC">
        <w:rPr>
          <w:i/>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устной</w:t>
      </w:r>
      <w:r w:rsidRPr="001D7AAC">
        <w:rPr>
          <w:spacing w:val="40"/>
          <w:sz w:val="24"/>
          <w:szCs w:val="24"/>
        </w:rPr>
        <w:t xml:space="preserve"> </w:t>
      </w:r>
      <w:r w:rsidRPr="001D7AAC">
        <w:rPr>
          <w:sz w:val="24"/>
          <w:szCs w:val="24"/>
        </w:rPr>
        <w:t>и письменной речи:</w:t>
      </w:r>
    </w:p>
    <w:p w14:paraId="656AFA1B" w14:textId="77777777" w:rsidR="00566F6F" w:rsidRPr="001D7AAC" w:rsidRDefault="001D7AAC">
      <w:pPr>
        <w:pStyle w:val="a4"/>
        <w:numPr>
          <w:ilvl w:val="1"/>
          <w:numId w:val="199"/>
        </w:numPr>
        <w:tabs>
          <w:tab w:val="left" w:pos="1032"/>
        </w:tabs>
        <w:ind w:right="129" w:firstLine="709"/>
        <w:jc w:val="left"/>
        <w:rPr>
          <w:sz w:val="24"/>
          <w:szCs w:val="24"/>
        </w:rPr>
      </w:pPr>
      <w:r w:rsidRPr="001D7AAC">
        <w:rPr>
          <w:sz w:val="24"/>
          <w:szCs w:val="24"/>
        </w:rPr>
        <w:t>сложноподчинённые</w:t>
      </w:r>
      <w:r w:rsidRPr="001D7AAC">
        <w:rPr>
          <w:spacing w:val="80"/>
          <w:sz w:val="24"/>
          <w:szCs w:val="24"/>
        </w:rPr>
        <w:t xml:space="preserve"> </w:t>
      </w:r>
      <w:r w:rsidRPr="001D7AAC">
        <w:rPr>
          <w:sz w:val="24"/>
          <w:szCs w:val="24"/>
        </w:rPr>
        <w:t>предложения</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придаточными</w:t>
      </w:r>
      <w:r w:rsidRPr="001D7AAC">
        <w:rPr>
          <w:spacing w:val="80"/>
          <w:sz w:val="24"/>
          <w:szCs w:val="24"/>
        </w:rPr>
        <w:t xml:space="preserve"> </w:t>
      </w:r>
      <w:r w:rsidRPr="001D7AAC">
        <w:rPr>
          <w:sz w:val="24"/>
          <w:szCs w:val="24"/>
        </w:rPr>
        <w:t>определительными</w:t>
      </w:r>
      <w:r w:rsidRPr="001D7AAC">
        <w:rPr>
          <w:spacing w:val="80"/>
          <w:sz w:val="24"/>
          <w:szCs w:val="24"/>
        </w:rPr>
        <w:t xml:space="preserve"> </w:t>
      </w:r>
      <w:r w:rsidRPr="001D7AAC">
        <w:rPr>
          <w:sz w:val="24"/>
          <w:szCs w:val="24"/>
        </w:rPr>
        <w:t>с союзными словами who, which,</w:t>
      </w:r>
      <w:r w:rsidRPr="001D7AAC">
        <w:rPr>
          <w:spacing w:val="40"/>
          <w:sz w:val="24"/>
          <w:szCs w:val="24"/>
        </w:rPr>
        <w:t xml:space="preserve"> </w:t>
      </w:r>
      <w:r w:rsidRPr="001D7AAC">
        <w:rPr>
          <w:sz w:val="24"/>
          <w:szCs w:val="24"/>
        </w:rPr>
        <w:t>that;</w:t>
      </w:r>
    </w:p>
    <w:p w14:paraId="5409D325" w14:textId="77777777" w:rsidR="00566F6F" w:rsidRPr="001D7AAC" w:rsidRDefault="001D7AAC">
      <w:pPr>
        <w:pStyle w:val="a4"/>
        <w:numPr>
          <w:ilvl w:val="1"/>
          <w:numId w:val="199"/>
        </w:numPr>
        <w:tabs>
          <w:tab w:val="left" w:pos="1032"/>
          <w:tab w:val="left" w:pos="8588"/>
        </w:tabs>
        <w:ind w:left="1032" w:hanging="209"/>
        <w:jc w:val="left"/>
        <w:rPr>
          <w:sz w:val="24"/>
          <w:szCs w:val="24"/>
        </w:rPr>
      </w:pPr>
      <w:r w:rsidRPr="001D7AAC">
        <w:rPr>
          <w:sz w:val="24"/>
          <w:szCs w:val="24"/>
        </w:rPr>
        <w:t>сложноподчинённые</w:t>
      </w:r>
      <w:r w:rsidRPr="001D7AAC">
        <w:rPr>
          <w:spacing w:val="-5"/>
          <w:sz w:val="24"/>
          <w:szCs w:val="24"/>
        </w:rPr>
        <w:t xml:space="preserve"> </w:t>
      </w:r>
      <w:r w:rsidRPr="001D7AAC">
        <w:rPr>
          <w:sz w:val="24"/>
          <w:szCs w:val="24"/>
        </w:rPr>
        <w:t>предложения</w:t>
      </w:r>
      <w:r w:rsidRPr="001D7AAC">
        <w:rPr>
          <w:spacing w:val="-5"/>
          <w:sz w:val="24"/>
          <w:szCs w:val="24"/>
        </w:rPr>
        <w:t xml:space="preserve"> </w:t>
      </w:r>
      <w:r w:rsidRPr="001D7AAC">
        <w:rPr>
          <w:sz w:val="24"/>
          <w:szCs w:val="24"/>
        </w:rPr>
        <w:t>с</w:t>
      </w:r>
      <w:r w:rsidRPr="001D7AAC">
        <w:rPr>
          <w:spacing w:val="-3"/>
          <w:sz w:val="24"/>
          <w:szCs w:val="24"/>
        </w:rPr>
        <w:t xml:space="preserve"> </w:t>
      </w:r>
      <w:r w:rsidRPr="001D7AAC">
        <w:rPr>
          <w:sz w:val="24"/>
          <w:szCs w:val="24"/>
        </w:rPr>
        <w:t>придаточными</w:t>
      </w:r>
      <w:r w:rsidRPr="001D7AAC">
        <w:rPr>
          <w:spacing w:val="-5"/>
          <w:sz w:val="24"/>
          <w:szCs w:val="24"/>
        </w:rPr>
        <w:t xml:space="preserve"> </w:t>
      </w:r>
      <w:r w:rsidRPr="001D7AAC">
        <w:rPr>
          <w:spacing w:val="-2"/>
          <w:sz w:val="24"/>
          <w:szCs w:val="24"/>
        </w:rPr>
        <w:t>времени</w:t>
      </w:r>
      <w:r w:rsidRPr="001D7AAC">
        <w:rPr>
          <w:sz w:val="24"/>
          <w:szCs w:val="24"/>
        </w:rPr>
        <w:tab/>
        <w:t>с</w:t>
      </w:r>
      <w:r w:rsidRPr="001D7AAC">
        <w:rPr>
          <w:spacing w:val="6"/>
          <w:sz w:val="24"/>
          <w:szCs w:val="24"/>
        </w:rPr>
        <w:t xml:space="preserve"> </w:t>
      </w:r>
      <w:r w:rsidRPr="001D7AAC">
        <w:rPr>
          <w:sz w:val="24"/>
          <w:szCs w:val="24"/>
        </w:rPr>
        <w:t>союзами</w:t>
      </w:r>
      <w:r w:rsidRPr="001D7AAC">
        <w:rPr>
          <w:spacing w:val="6"/>
          <w:sz w:val="24"/>
          <w:szCs w:val="24"/>
        </w:rPr>
        <w:t xml:space="preserve"> </w:t>
      </w:r>
      <w:r w:rsidRPr="001D7AAC">
        <w:rPr>
          <w:spacing w:val="-4"/>
          <w:sz w:val="24"/>
          <w:szCs w:val="24"/>
        </w:rPr>
        <w:t>for,</w:t>
      </w:r>
    </w:p>
    <w:p w14:paraId="17F61D84"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7D71A15" w14:textId="77777777" w:rsidR="00566F6F" w:rsidRPr="001D7AAC" w:rsidRDefault="001D7AAC">
      <w:pPr>
        <w:pStyle w:val="a3"/>
        <w:spacing w:line="322" w:lineRule="exact"/>
        <w:ind w:firstLine="0"/>
        <w:jc w:val="left"/>
        <w:rPr>
          <w:sz w:val="24"/>
          <w:szCs w:val="24"/>
        </w:rPr>
      </w:pPr>
      <w:r w:rsidRPr="001D7AAC">
        <w:rPr>
          <w:spacing w:val="-2"/>
          <w:sz w:val="24"/>
          <w:szCs w:val="24"/>
        </w:rPr>
        <w:t>since;</w:t>
      </w:r>
    </w:p>
    <w:p w14:paraId="72107C41" w14:textId="77777777" w:rsidR="00566F6F" w:rsidRPr="001D7AAC" w:rsidRDefault="001D7AAC">
      <w:pPr>
        <w:pStyle w:val="a4"/>
        <w:numPr>
          <w:ilvl w:val="0"/>
          <w:numId w:val="198"/>
        </w:numPr>
        <w:tabs>
          <w:tab w:val="left" w:pos="226"/>
        </w:tabs>
        <w:spacing w:before="321"/>
        <w:ind w:left="226" w:hanging="209"/>
        <w:jc w:val="left"/>
        <w:rPr>
          <w:sz w:val="24"/>
          <w:szCs w:val="24"/>
        </w:rPr>
      </w:pPr>
      <w:r w:rsidRPr="001D7AAC">
        <w:rPr>
          <w:sz w:val="24"/>
          <w:szCs w:val="24"/>
        </w:rPr>
        <w:br w:type="column"/>
      </w:r>
      <w:r w:rsidRPr="001D7AAC">
        <w:rPr>
          <w:sz w:val="24"/>
          <w:szCs w:val="24"/>
        </w:rPr>
        <w:t>предложения</w:t>
      </w:r>
      <w:r w:rsidRPr="001D7AAC">
        <w:rPr>
          <w:spacing w:val="-8"/>
          <w:sz w:val="24"/>
          <w:szCs w:val="24"/>
        </w:rPr>
        <w:t xml:space="preserve"> </w:t>
      </w:r>
      <w:r w:rsidRPr="001D7AAC">
        <w:rPr>
          <w:sz w:val="24"/>
          <w:szCs w:val="24"/>
        </w:rPr>
        <w:t>с</w:t>
      </w:r>
      <w:r w:rsidRPr="001D7AAC">
        <w:rPr>
          <w:spacing w:val="-7"/>
          <w:sz w:val="24"/>
          <w:szCs w:val="24"/>
        </w:rPr>
        <w:t xml:space="preserve"> </w:t>
      </w:r>
      <w:r w:rsidRPr="001D7AAC">
        <w:rPr>
          <w:sz w:val="24"/>
          <w:szCs w:val="24"/>
        </w:rPr>
        <w:t>конструкциями</w:t>
      </w:r>
      <w:r w:rsidRPr="001D7AAC">
        <w:rPr>
          <w:spacing w:val="-8"/>
          <w:sz w:val="24"/>
          <w:szCs w:val="24"/>
        </w:rPr>
        <w:t xml:space="preserve"> </w:t>
      </w:r>
      <w:r w:rsidRPr="001D7AAC">
        <w:rPr>
          <w:sz w:val="24"/>
          <w:szCs w:val="24"/>
        </w:rPr>
        <w:t>as</w:t>
      </w:r>
      <w:r w:rsidRPr="001D7AAC">
        <w:rPr>
          <w:spacing w:val="-6"/>
          <w:sz w:val="24"/>
          <w:szCs w:val="24"/>
        </w:rPr>
        <w:t xml:space="preserve"> </w:t>
      </w:r>
      <w:r w:rsidRPr="001D7AAC">
        <w:rPr>
          <w:sz w:val="24"/>
          <w:szCs w:val="24"/>
        </w:rPr>
        <w:t>…</w:t>
      </w:r>
      <w:r w:rsidRPr="001D7AAC">
        <w:rPr>
          <w:spacing w:val="-7"/>
          <w:sz w:val="24"/>
          <w:szCs w:val="24"/>
        </w:rPr>
        <w:t xml:space="preserve"> </w:t>
      </w:r>
      <w:r w:rsidRPr="001D7AAC">
        <w:rPr>
          <w:sz w:val="24"/>
          <w:szCs w:val="24"/>
        </w:rPr>
        <w:t>as,</w:t>
      </w:r>
      <w:r w:rsidRPr="001D7AAC">
        <w:rPr>
          <w:spacing w:val="-8"/>
          <w:sz w:val="24"/>
          <w:szCs w:val="24"/>
        </w:rPr>
        <w:t xml:space="preserve"> </w:t>
      </w:r>
      <w:r w:rsidRPr="001D7AAC">
        <w:rPr>
          <w:sz w:val="24"/>
          <w:szCs w:val="24"/>
        </w:rPr>
        <w:t>not</w:t>
      </w:r>
      <w:r w:rsidRPr="001D7AAC">
        <w:rPr>
          <w:spacing w:val="-7"/>
          <w:sz w:val="24"/>
          <w:szCs w:val="24"/>
        </w:rPr>
        <w:t xml:space="preserve"> </w:t>
      </w:r>
      <w:r w:rsidRPr="001D7AAC">
        <w:rPr>
          <w:sz w:val="24"/>
          <w:szCs w:val="24"/>
        </w:rPr>
        <w:t>so</w:t>
      </w:r>
      <w:r w:rsidRPr="001D7AAC">
        <w:rPr>
          <w:spacing w:val="-7"/>
          <w:sz w:val="24"/>
          <w:szCs w:val="24"/>
        </w:rPr>
        <w:t xml:space="preserve"> </w:t>
      </w:r>
      <w:r w:rsidRPr="001D7AAC">
        <w:rPr>
          <w:sz w:val="24"/>
          <w:szCs w:val="24"/>
        </w:rPr>
        <w:t>…</w:t>
      </w:r>
      <w:r w:rsidRPr="001D7AAC">
        <w:rPr>
          <w:spacing w:val="-7"/>
          <w:sz w:val="24"/>
          <w:szCs w:val="24"/>
        </w:rPr>
        <w:t xml:space="preserve"> </w:t>
      </w:r>
      <w:r w:rsidRPr="001D7AAC">
        <w:rPr>
          <w:spacing w:val="-5"/>
          <w:sz w:val="24"/>
          <w:szCs w:val="24"/>
        </w:rPr>
        <w:t>as;</w:t>
      </w:r>
    </w:p>
    <w:p w14:paraId="7D7BC7A4" w14:textId="77777777" w:rsidR="00566F6F" w:rsidRPr="001D7AAC" w:rsidRDefault="001D7AAC">
      <w:pPr>
        <w:pStyle w:val="a4"/>
        <w:numPr>
          <w:ilvl w:val="0"/>
          <w:numId w:val="198"/>
        </w:numPr>
        <w:tabs>
          <w:tab w:val="left" w:pos="226"/>
          <w:tab w:val="left" w:pos="1430"/>
          <w:tab w:val="left" w:pos="2044"/>
          <w:tab w:val="left" w:pos="4511"/>
          <w:tab w:val="left" w:pos="5894"/>
          <w:tab w:val="left" w:pos="8380"/>
          <w:tab w:val="left" w:pos="9374"/>
        </w:tabs>
        <w:spacing w:before="1"/>
        <w:ind w:left="226" w:hanging="209"/>
        <w:jc w:val="left"/>
        <w:rPr>
          <w:sz w:val="24"/>
          <w:szCs w:val="24"/>
        </w:rPr>
      </w:pPr>
      <w:r w:rsidRPr="001D7AAC">
        <w:rPr>
          <w:spacing w:val="-2"/>
          <w:sz w:val="24"/>
          <w:szCs w:val="24"/>
        </w:rPr>
        <w:t>глаголы</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видо-временных</w:t>
      </w:r>
      <w:r w:rsidRPr="001D7AAC">
        <w:rPr>
          <w:sz w:val="24"/>
          <w:szCs w:val="24"/>
        </w:rPr>
        <w:tab/>
      </w:r>
      <w:r w:rsidRPr="001D7AAC">
        <w:rPr>
          <w:spacing w:val="-2"/>
          <w:sz w:val="24"/>
          <w:szCs w:val="24"/>
        </w:rPr>
        <w:t>формах</w:t>
      </w:r>
      <w:r w:rsidRPr="001D7AAC">
        <w:rPr>
          <w:sz w:val="24"/>
          <w:szCs w:val="24"/>
        </w:rPr>
        <w:tab/>
      </w:r>
      <w:r w:rsidRPr="001D7AAC">
        <w:rPr>
          <w:spacing w:val="-2"/>
          <w:sz w:val="24"/>
          <w:szCs w:val="24"/>
        </w:rPr>
        <w:t>действительного</w:t>
      </w:r>
      <w:r w:rsidRPr="001D7AAC">
        <w:rPr>
          <w:sz w:val="24"/>
          <w:szCs w:val="24"/>
        </w:rPr>
        <w:tab/>
      </w:r>
      <w:r w:rsidRPr="001D7AAC">
        <w:rPr>
          <w:spacing w:val="-2"/>
          <w:sz w:val="24"/>
          <w:szCs w:val="24"/>
        </w:rPr>
        <w:t>залога</w:t>
      </w:r>
      <w:r w:rsidRPr="001D7AAC">
        <w:rPr>
          <w:sz w:val="24"/>
          <w:szCs w:val="24"/>
        </w:rPr>
        <w:tab/>
      </w:r>
      <w:r w:rsidRPr="001D7AAC">
        <w:rPr>
          <w:spacing w:val="-10"/>
          <w:sz w:val="24"/>
          <w:szCs w:val="24"/>
        </w:rPr>
        <w:t>в</w:t>
      </w:r>
    </w:p>
    <w:p w14:paraId="10A6CC80" w14:textId="77777777" w:rsidR="00566F6F" w:rsidRPr="001D7AAC" w:rsidRDefault="00566F6F">
      <w:pPr>
        <w:rPr>
          <w:sz w:val="24"/>
          <w:szCs w:val="24"/>
        </w:rPr>
        <w:sectPr w:rsidR="00566F6F" w:rsidRPr="001D7AAC">
          <w:type w:val="continuous"/>
          <w:pgSz w:w="11910" w:h="16840"/>
          <w:pgMar w:top="480" w:right="440" w:bottom="280" w:left="1020" w:header="0" w:footer="441" w:gutter="0"/>
          <w:cols w:num="2" w:space="720" w:equalWidth="0">
            <w:col w:w="767" w:space="40"/>
            <w:col w:w="9643"/>
          </w:cols>
        </w:sectPr>
      </w:pPr>
    </w:p>
    <w:p w14:paraId="6A000FF5" w14:textId="77777777" w:rsidR="00566F6F" w:rsidRPr="001D7AAC" w:rsidRDefault="001D7AAC">
      <w:pPr>
        <w:pStyle w:val="a3"/>
        <w:spacing w:line="322" w:lineRule="exact"/>
        <w:ind w:firstLine="0"/>
        <w:rPr>
          <w:sz w:val="24"/>
          <w:szCs w:val="24"/>
        </w:rPr>
      </w:pPr>
      <w:r w:rsidRPr="001D7AAC">
        <w:rPr>
          <w:sz w:val="24"/>
          <w:szCs w:val="24"/>
        </w:rPr>
        <w:t>изъявительном</w:t>
      </w:r>
      <w:r w:rsidRPr="001D7AAC">
        <w:rPr>
          <w:spacing w:val="-9"/>
          <w:sz w:val="24"/>
          <w:szCs w:val="24"/>
        </w:rPr>
        <w:t xml:space="preserve"> </w:t>
      </w:r>
      <w:r w:rsidRPr="001D7AAC">
        <w:rPr>
          <w:sz w:val="24"/>
          <w:szCs w:val="24"/>
        </w:rPr>
        <w:t>наклонении</w:t>
      </w:r>
      <w:r w:rsidRPr="001D7AAC">
        <w:rPr>
          <w:spacing w:val="-8"/>
          <w:sz w:val="24"/>
          <w:szCs w:val="24"/>
        </w:rPr>
        <w:t xml:space="preserve"> </w:t>
      </w:r>
      <w:r w:rsidRPr="001D7AAC">
        <w:rPr>
          <w:sz w:val="24"/>
          <w:szCs w:val="24"/>
        </w:rPr>
        <w:t>в</w:t>
      </w:r>
      <w:r w:rsidRPr="001D7AAC">
        <w:rPr>
          <w:spacing w:val="53"/>
          <w:sz w:val="24"/>
          <w:szCs w:val="24"/>
        </w:rPr>
        <w:t xml:space="preserve"> </w:t>
      </w:r>
      <w:r w:rsidRPr="001D7AAC">
        <w:rPr>
          <w:sz w:val="24"/>
          <w:szCs w:val="24"/>
        </w:rPr>
        <w:t>Present/Past</w:t>
      </w:r>
      <w:r w:rsidRPr="001D7AAC">
        <w:rPr>
          <w:spacing w:val="53"/>
          <w:sz w:val="24"/>
          <w:szCs w:val="24"/>
        </w:rPr>
        <w:t xml:space="preserve"> </w:t>
      </w:r>
      <w:r w:rsidRPr="001D7AAC">
        <w:rPr>
          <w:sz w:val="24"/>
          <w:szCs w:val="24"/>
        </w:rPr>
        <w:t>Continuous</w:t>
      </w:r>
      <w:r w:rsidRPr="001D7AAC">
        <w:rPr>
          <w:spacing w:val="53"/>
          <w:sz w:val="24"/>
          <w:szCs w:val="24"/>
        </w:rPr>
        <w:t xml:space="preserve"> </w:t>
      </w:r>
      <w:r w:rsidRPr="001D7AAC">
        <w:rPr>
          <w:spacing w:val="-2"/>
          <w:sz w:val="24"/>
          <w:szCs w:val="24"/>
        </w:rPr>
        <w:t>Tense;</w:t>
      </w:r>
    </w:p>
    <w:p w14:paraId="1F711275" w14:textId="77777777" w:rsidR="00566F6F" w:rsidRPr="001D7AAC" w:rsidRDefault="001D7AAC">
      <w:pPr>
        <w:pStyle w:val="a4"/>
        <w:numPr>
          <w:ilvl w:val="1"/>
          <w:numId w:val="198"/>
        </w:numPr>
        <w:tabs>
          <w:tab w:val="left" w:pos="1032"/>
        </w:tabs>
        <w:ind w:right="131" w:firstLine="709"/>
        <w:rPr>
          <w:sz w:val="24"/>
          <w:szCs w:val="24"/>
        </w:rPr>
      </w:pPr>
      <w:r w:rsidRPr="001D7AAC">
        <w:rPr>
          <w:sz w:val="24"/>
          <w:szCs w:val="24"/>
        </w:rPr>
        <w:t>все типы вопросительных предложений (общий, специальный, альтернативный, разделительный вопросы) в Present/ Past Continuous Tense;</w:t>
      </w:r>
    </w:p>
    <w:p w14:paraId="4FDDCDEC" w14:textId="77777777" w:rsidR="00566F6F" w:rsidRPr="001D7AAC" w:rsidRDefault="001D7AAC">
      <w:pPr>
        <w:pStyle w:val="a4"/>
        <w:numPr>
          <w:ilvl w:val="1"/>
          <w:numId w:val="198"/>
        </w:numPr>
        <w:tabs>
          <w:tab w:val="left" w:pos="1032"/>
        </w:tabs>
        <w:ind w:right="129" w:firstLine="709"/>
        <w:rPr>
          <w:sz w:val="24"/>
          <w:szCs w:val="24"/>
          <w:lang w:val="en-US"/>
        </w:rPr>
      </w:pPr>
      <w:r w:rsidRPr="001D7AAC">
        <w:rPr>
          <w:sz w:val="24"/>
          <w:szCs w:val="24"/>
        </w:rPr>
        <w:t>модальные</w:t>
      </w:r>
      <w:r w:rsidRPr="001D7AAC">
        <w:rPr>
          <w:sz w:val="24"/>
          <w:szCs w:val="24"/>
          <w:lang w:val="en-US"/>
        </w:rPr>
        <w:t xml:space="preserve"> </w:t>
      </w:r>
      <w:r w:rsidRPr="001D7AAC">
        <w:rPr>
          <w:sz w:val="24"/>
          <w:szCs w:val="24"/>
        </w:rPr>
        <w:t>глаголы</w:t>
      </w:r>
      <w:r w:rsidRPr="001D7AAC">
        <w:rPr>
          <w:sz w:val="24"/>
          <w:szCs w:val="24"/>
          <w:lang w:val="en-US"/>
        </w:rPr>
        <w:t xml:space="preserve"> </w:t>
      </w:r>
      <w:r w:rsidRPr="001D7AAC">
        <w:rPr>
          <w:sz w:val="24"/>
          <w:szCs w:val="24"/>
        </w:rPr>
        <w:t>и</w:t>
      </w:r>
      <w:r w:rsidRPr="001D7AAC">
        <w:rPr>
          <w:sz w:val="24"/>
          <w:szCs w:val="24"/>
          <w:lang w:val="en-US"/>
        </w:rPr>
        <w:t xml:space="preserve"> </w:t>
      </w:r>
      <w:r w:rsidRPr="001D7AAC">
        <w:rPr>
          <w:sz w:val="24"/>
          <w:szCs w:val="24"/>
        </w:rPr>
        <w:t>их</w:t>
      </w:r>
      <w:r w:rsidRPr="001D7AAC">
        <w:rPr>
          <w:sz w:val="24"/>
          <w:szCs w:val="24"/>
          <w:lang w:val="en-US"/>
        </w:rPr>
        <w:t xml:space="preserve"> </w:t>
      </w:r>
      <w:r w:rsidRPr="001D7AAC">
        <w:rPr>
          <w:sz w:val="24"/>
          <w:szCs w:val="24"/>
        </w:rPr>
        <w:t>эквиваленты</w:t>
      </w:r>
      <w:r w:rsidRPr="001D7AAC">
        <w:rPr>
          <w:sz w:val="24"/>
          <w:szCs w:val="24"/>
          <w:lang w:val="en-US"/>
        </w:rPr>
        <w:t xml:space="preserve"> (can/be able to, must/ have to, may, should, need);</w:t>
      </w:r>
    </w:p>
    <w:p w14:paraId="0B31B227" w14:textId="77777777" w:rsidR="00566F6F" w:rsidRPr="001D7AAC" w:rsidRDefault="001D7AAC">
      <w:pPr>
        <w:pStyle w:val="a4"/>
        <w:numPr>
          <w:ilvl w:val="1"/>
          <w:numId w:val="198"/>
        </w:numPr>
        <w:tabs>
          <w:tab w:val="left" w:pos="1032"/>
        </w:tabs>
        <w:spacing w:line="322" w:lineRule="exact"/>
        <w:ind w:left="1032" w:hanging="209"/>
        <w:rPr>
          <w:sz w:val="24"/>
          <w:szCs w:val="24"/>
          <w:lang w:val="en-US"/>
        </w:rPr>
      </w:pPr>
      <w:r w:rsidRPr="001D7AAC">
        <w:rPr>
          <w:sz w:val="24"/>
          <w:szCs w:val="24"/>
          <w:lang w:val="en-US"/>
        </w:rPr>
        <w:t>c</w:t>
      </w:r>
      <w:r w:rsidRPr="001D7AAC">
        <w:rPr>
          <w:sz w:val="24"/>
          <w:szCs w:val="24"/>
        </w:rPr>
        <w:t>лова</w:t>
      </w:r>
      <w:r w:rsidRPr="001D7AAC">
        <w:rPr>
          <w:sz w:val="24"/>
          <w:szCs w:val="24"/>
          <w:lang w:val="en-US"/>
        </w:rPr>
        <w:t>,</w:t>
      </w:r>
      <w:r w:rsidRPr="001D7AAC">
        <w:rPr>
          <w:spacing w:val="-11"/>
          <w:sz w:val="24"/>
          <w:szCs w:val="24"/>
          <w:lang w:val="en-US"/>
        </w:rPr>
        <w:t xml:space="preserve"> </w:t>
      </w:r>
      <w:r w:rsidRPr="001D7AAC">
        <w:rPr>
          <w:sz w:val="24"/>
          <w:szCs w:val="24"/>
        </w:rPr>
        <w:t>выражающие</w:t>
      </w:r>
      <w:r w:rsidRPr="001D7AAC">
        <w:rPr>
          <w:spacing w:val="-11"/>
          <w:sz w:val="24"/>
          <w:szCs w:val="24"/>
          <w:lang w:val="en-US"/>
        </w:rPr>
        <w:t xml:space="preserve"> </w:t>
      </w:r>
      <w:r w:rsidRPr="001D7AAC">
        <w:rPr>
          <w:sz w:val="24"/>
          <w:szCs w:val="24"/>
        </w:rPr>
        <w:t>количество</w:t>
      </w:r>
      <w:r w:rsidRPr="001D7AAC">
        <w:rPr>
          <w:spacing w:val="-10"/>
          <w:sz w:val="24"/>
          <w:szCs w:val="24"/>
          <w:lang w:val="en-US"/>
        </w:rPr>
        <w:t xml:space="preserve"> </w:t>
      </w:r>
      <w:r w:rsidRPr="001D7AAC">
        <w:rPr>
          <w:sz w:val="24"/>
          <w:szCs w:val="24"/>
          <w:lang w:val="en-US"/>
        </w:rPr>
        <w:t>(little/a</w:t>
      </w:r>
      <w:r w:rsidRPr="001D7AAC">
        <w:rPr>
          <w:spacing w:val="-13"/>
          <w:sz w:val="24"/>
          <w:szCs w:val="24"/>
          <w:lang w:val="en-US"/>
        </w:rPr>
        <w:t xml:space="preserve"> </w:t>
      </w:r>
      <w:r w:rsidRPr="001D7AAC">
        <w:rPr>
          <w:sz w:val="24"/>
          <w:szCs w:val="24"/>
          <w:lang w:val="en-US"/>
        </w:rPr>
        <w:t>little,</w:t>
      </w:r>
      <w:r w:rsidRPr="001D7AAC">
        <w:rPr>
          <w:spacing w:val="-12"/>
          <w:sz w:val="24"/>
          <w:szCs w:val="24"/>
          <w:lang w:val="en-US"/>
        </w:rPr>
        <w:t xml:space="preserve"> </w:t>
      </w:r>
      <w:r w:rsidRPr="001D7AAC">
        <w:rPr>
          <w:sz w:val="24"/>
          <w:szCs w:val="24"/>
          <w:lang w:val="en-US"/>
        </w:rPr>
        <w:t>few/a</w:t>
      </w:r>
      <w:r w:rsidRPr="001D7AAC">
        <w:rPr>
          <w:spacing w:val="-11"/>
          <w:sz w:val="24"/>
          <w:szCs w:val="24"/>
          <w:lang w:val="en-US"/>
        </w:rPr>
        <w:t xml:space="preserve"> </w:t>
      </w:r>
      <w:r w:rsidRPr="001D7AAC">
        <w:rPr>
          <w:spacing w:val="-2"/>
          <w:sz w:val="24"/>
          <w:szCs w:val="24"/>
          <w:lang w:val="en-US"/>
        </w:rPr>
        <w:t>few);</w:t>
      </w:r>
    </w:p>
    <w:p w14:paraId="0C8C265D" w14:textId="77777777" w:rsidR="00566F6F" w:rsidRPr="001D7AAC" w:rsidRDefault="001D7AAC">
      <w:pPr>
        <w:pStyle w:val="a4"/>
        <w:numPr>
          <w:ilvl w:val="1"/>
          <w:numId w:val="198"/>
        </w:numPr>
        <w:tabs>
          <w:tab w:val="left" w:pos="1032"/>
        </w:tabs>
        <w:ind w:right="127" w:firstLine="709"/>
        <w:rPr>
          <w:sz w:val="24"/>
          <w:szCs w:val="24"/>
        </w:rPr>
      </w:pPr>
      <w:r w:rsidRPr="001D7AAC">
        <w:rPr>
          <w:sz w:val="24"/>
          <w:szCs w:val="24"/>
        </w:rPr>
        <w:t>возвратные, неопределённые местоимения some, any и их производные (somebody, anybody; something, anything, etc.) every и производные (everybody, everything, etc.) в повествовательных (утвердительных и отрицательных) и вопросительных</w:t>
      </w:r>
      <w:r w:rsidRPr="001D7AAC">
        <w:rPr>
          <w:spacing w:val="40"/>
          <w:sz w:val="24"/>
          <w:szCs w:val="24"/>
        </w:rPr>
        <w:t xml:space="preserve"> </w:t>
      </w:r>
      <w:r w:rsidRPr="001D7AAC">
        <w:rPr>
          <w:sz w:val="24"/>
          <w:szCs w:val="24"/>
        </w:rPr>
        <w:t>предложениях;</w:t>
      </w:r>
    </w:p>
    <w:p w14:paraId="77A866FE" w14:textId="77777777" w:rsidR="00566F6F" w:rsidRPr="001D7AAC" w:rsidRDefault="001D7AAC">
      <w:pPr>
        <w:pStyle w:val="a4"/>
        <w:numPr>
          <w:ilvl w:val="1"/>
          <w:numId w:val="198"/>
        </w:numPr>
        <w:tabs>
          <w:tab w:val="left" w:pos="1032"/>
        </w:tabs>
        <w:ind w:left="823" w:right="2397" w:firstLine="0"/>
        <w:rPr>
          <w:sz w:val="24"/>
          <w:szCs w:val="24"/>
        </w:rPr>
      </w:pPr>
      <w:r w:rsidRPr="001D7AAC">
        <w:rPr>
          <w:sz w:val="24"/>
          <w:szCs w:val="24"/>
        </w:rPr>
        <w:t>числительные</w:t>
      </w:r>
      <w:r w:rsidRPr="001D7AAC">
        <w:rPr>
          <w:spacing w:val="-5"/>
          <w:sz w:val="24"/>
          <w:szCs w:val="24"/>
        </w:rPr>
        <w:t xml:space="preserve"> </w:t>
      </w:r>
      <w:r w:rsidRPr="001D7AAC">
        <w:rPr>
          <w:sz w:val="24"/>
          <w:szCs w:val="24"/>
        </w:rPr>
        <w:t>для</w:t>
      </w:r>
      <w:r w:rsidRPr="001D7AAC">
        <w:rPr>
          <w:spacing w:val="-3"/>
          <w:sz w:val="24"/>
          <w:szCs w:val="24"/>
        </w:rPr>
        <w:t xml:space="preserve"> </w:t>
      </w:r>
      <w:r w:rsidRPr="001D7AAC">
        <w:rPr>
          <w:sz w:val="24"/>
          <w:szCs w:val="24"/>
        </w:rPr>
        <w:t>обозначения</w:t>
      </w:r>
      <w:r w:rsidRPr="001D7AAC">
        <w:rPr>
          <w:spacing w:val="-5"/>
          <w:sz w:val="24"/>
          <w:szCs w:val="24"/>
        </w:rPr>
        <w:t xml:space="preserve"> </w:t>
      </w:r>
      <w:r w:rsidRPr="001D7AAC">
        <w:rPr>
          <w:sz w:val="24"/>
          <w:szCs w:val="24"/>
        </w:rPr>
        <w:t>дат</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больших</w:t>
      </w:r>
      <w:r w:rsidRPr="001D7AAC">
        <w:rPr>
          <w:spacing w:val="-5"/>
          <w:sz w:val="24"/>
          <w:szCs w:val="24"/>
        </w:rPr>
        <w:t xml:space="preserve"> </w:t>
      </w:r>
      <w:r w:rsidRPr="001D7AAC">
        <w:rPr>
          <w:sz w:val="24"/>
          <w:szCs w:val="24"/>
        </w:rPr>
        <w:t>чисел</w:t>
      </w:r>
      <w:r w:rsidRPr="001D7AAC">
        <w:rPr>
          <w:spacing w:val="-5"/>
          <w:sz w:val="24"/>
          <w:szCs w:val="24"/>
        </w:rPr>
        <w:t xml:space="preserve"> </w:t>
      </w:r>
      <w:r w:rsidRPr="001D7AAC">
        <w:rPr>
          <w:sz w:val="24"/>
          <w:szCs w:val="24"/>
        </w:rPr>
        <w:t xml:space="preserve">(100– </w:t>
      </w:r>
      <w:r w:rsidRPr="001D7AAC">
        <w:rPr>
          <w:spacing w:val="-2"/>
          <w:sz w:val="24"/>
          <w:szCs w:val="24"/>
        </w:rPr>
        <w:t>1000);</w:t>
      </w:r>
    </w:p>
    <w:p w14:paraId="12841ABC" w14:textId="77777777" w:rsidR="00566F6F" w:rsidRPr="001D7AAC" w:rsidRDefault="001D7AAC">
      <w:pPr>
        <w:pStyle w:val="a4"/>
        <w:numPr>
          <w:ilvl w:val="0"/>
          <w:numId w:val="199"/>
        </w:numPr>
        <w:tabs>
          <w:tab w:val="left" w:pos="1125"/>
        </w:tabs>
        <w:spacing w:line="322" w:lineRule="exact"/>
        <w:ind w:left="1125" w:hanging="302"/>
        <w:rPr>
          <w:sz w:val="24"/>
          <w:szCs w:val="24"/>
        </w:rPr>
      </w:pPr>
      <w:r w:rsidRPr="001D7AAC">
        <w:rPr>
          <w:i/>
          <w:sz w:val="24"/>
          <w:szCs w:val="24"/>
        </w:rPr>
        <w:t>владеть</w:t>
      </w:r>
      <w:r w:rsidRPr="001D7AAC">
        <w:rPr>
          <w:i/>
          <w:spacing w:val="-16"/>
          <w:sz w:val="24"/>
          <w:szCs w:val="24"/>
        </w:rPr>
        <w:t xml:space="preserve"> </w:t>
      </w:r>
      <w:r w:rsidRPr="001D7AAC">
        <w:rPr>
          <w:sz w:val="24"/>
          <w:szCs w:val="24"/>
        </w:rPr>
        <w:t>социокультурными</w:t>
      </w:r>
      <w:r w:rsidRPr="001D7AAC">
        <w:rPr>
          <w:spacing w:val="-16"/>
          <w:sz w:val="24"/>
          <w:szCs w:val="24"/>
        </w:rPr>
        <w:t xml:space="preserve"> </w:t>
      </w:r>
      <w:r w:rsidRPr="001D7AAC">
        <w:rPr>
          <w:sz w:val="24"/>
          <w:szCs w:val="24"/>
        </w:rPr>
        <w:t>знаниями</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pacing w:val="-2"/>
          <w:sz w:val="24"/>
          <w:szCs w:val="24"/>
        </w:rPr>
        <w:t>умениями:</w:t>
      </w:r>
    </w:p>
    <w:p w14:paraId="71024688" w14:textId="77777777" w:rsidR="00566F6F" w:rsidRPr="001D7AAC" w:rsidRDefault="001D7AAC">
      <w:pPr>
        <w:pStyle w:val="a4"/>
        <w:numPr>
          <w:ilvl w:val="1"/>
          <w:numId w:val="199"/>
        </w:numPr>
        <w:tabs>
          <w:tab w:val="left" w:pos="1032"/>
        </w:tabs>
        <w:ind w:right="127" w:firstLine="709"/>
        <w:rPr>
          <w:sz w:val="24"/>
          <w:szCs w:val="24"/>
        </w:rPr>
      </w:pPr>
      <w:r w:rsidRPr="001D7AAC">
        <w:rPr>
          <w:sz w:val="24"/>
          <w:szCs w:val="24"/>
        </w:rPr>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w:t>
      </w:r>
      <w:r w:rsidRPr="001D7AAC">
        <w:rPr>
          <w:spacing w:val="40"/>
          <w:sz w:val="24"/>
          <w:szCs w:val="24"/>
        </w:rPr>
        <w:t xml:space="preserve"> </w:t>
      </w:r>
      <w:r w:rsidRPr="001D7AAC">
        <w:rPr>
          <w:sz w:val="24"/>
          <w:szCs w:val="24"/>
        </w:rPr>
        <w:t>речи;</w:t>
      </w:r>
    </w:p>
    <w:p w14:paraId="7F58BDFF" w14:textId="77777777" w:rsidR="00566F6F" w:rsidRPr="001D7AAC" w:rsidRDefault="001D7AAC">
      <w:pPr>
        <w:pStyle w:val="a4"/>
        <w:numPr>
          <w:ilvl w:val="1"/>
          <w:numId w:val="199"/>
        </w:numPr>
        <w:tabs>
          <w:tab w:val="left" w:pos="1032"/>
        </w:tabs>
        <w:ind w:right="131" w:firstLine="709"/>
        <w:rPr>
          <w:sz w:val="24"/>
          <w:szCs w:val="24"/>
        </w:rPr>
      </w:pPr>
      <w:r w:rsidRPr="001D7AAC">
        <w:rPr>
          <w:sz w:val="24"/>
          <w:szCs w:val="24"/>
        </w:rPr>
        <w:t>знать/понимать и использовать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0A7DE3BD" w14:textId="77777777" w:rsidR="00566F6F" w:rsidRPr="001D7AAC" w:rsidRDefault="001D7AAC">
      <w:pPr>
        <w:pStyle w:val="a4"/>
        <w:numPr>
          <w:ilvl w:val="1"/>
          <w:numId w:val="199"/>
        </w:numPr>
        <w:tabs>
          <w:tab w:val="left" w:pos="1032"/>
        </w:tabs>
        <w:spacing w:before="1"/>
        <w:ind w:right="127" w:firstLine="709"/>
        <w:rPr>
          <w:sz w:val="24"/>
          <w:szCs w:val="24"/>
        </w:rPr>
      </w:pPr>
      <w:r w:rsidRPr="001D7AAC">
        <w:rPr>
          <w:sz w:val="24"/>
          <w:szCs w:val="24"/>
        </w:rPr>
        <w:t>обладать базовыми знаниями о социокультурном портрете родной страны и страны/стран изучаемого</w:t>
      </w:r>
      <w:r w:rsidRPr="001D7AAC">
        <w:rPr>
          <w:spacing w:val="40"/>
          <w:sz w:val="24"/>
          <w:szCs w:val="24"/>
        </w:rPr>
        <w:t xml:space="preserve"> </w:t>
      </w:r>
      <w:r w:rsidRPr="001D7AAC">
        <w:rPr>
          <w:sz w:val="24"/>
          <w:szCs w:val="24"/>
        </w:rPr>
        <w:t>языка;</w:t>
      </w:r>
    </w:p>
    <w:p w14:paraId="1A968621" w14:textId="77777777" w:rsidR="00566F6F" w:rsidRPr="001D7AAC" w:rsidRDefault="001D7AAC">
      <w:pPr>
        <w:pStyle w:val="a4"/>
        <w:numPr>
          <w:ilvl w:val="1"/>
          <w:numId w:val="199"/>
        </w:numPr>
        <w:tabs>
          <w:tab w:val="left" w:pos="1032"/>
        </w:tabs>
        <w:spacing w:line="322" w:lineRule="exact"/>
        <w:ind w:left="1032" w:hanging="209"/>
        <w:rPr>
          <w:sz w:val="24"/>
          <w:szCs w:val="24"/>
        </w:rPr>
      </w:pPr>
      <w:r w:rsidRPr="001D7AAC">
        <w:rPr>
          <w:sz w:val="24"/>
          <w:szCs w:val="24"/>
        </w:rPr>
        <w:t>кратко</w:t>
      </w:r>
      <w:r w:rsidRPr="001D7AAC">
        <w:rPr>
          <w:spacing w:val="-15"/>
          <w:sz w:val="24"/>
          <w:szCs w:val="24"/>
        </w:rPr>
        <w:t xml:space="preserve"> </w:t>
      </w:r>
      <w:r w:rsidRPr="001D7AAC">
        <w:rPr>
          <w:sz w:val="24"/>
          <w:szCs w:val="24"/>
        </w:rPr>
        <w:t>представлять</w:t>
      </w:r>
      <w:r w:rsidRPr="001D7AAC">
        <w:rPr>
          <w:spacing w:val="-14"/>
          <w:sz w:val="24"/>
          <w:szCs w:val="24"/>
        </w:rPr>
        <w:t xml:space="preserve"> </w:t>
      </w:r>
      <w:r w:rsidRPr="001D7AAC">
        <w:rPr>
          <w:sz w:val="24"/>
          <w:szCs w:val="24"/>
        </w:rPr>
        <w:t>Россию</w:t>
      </w:r>
      <w:r w:rsidRPr="001D7AAC">
        <w:rPr>
          <w:spacing w:val="-13"/>
          <w:sz w:val="24"/>
          <w:szCs w:val="24"/>
        </w:rPr>
        <w:t xml:space="preserve"> </w:t>
      </w:r>
      <w:r w:rsidRPr="001D7AAC">
        <w:rPr>
          <w:sz w:val="24"/>
          <w:szCs w:val="24"/>
        </w:rPr>
        <w:t>и</w:t>
      </w:r>
      <w:r w:rsidRPr="001D7AAC">
        <w:rPr>
          <w:spacing w:val="-14"/>
          <w:sz w:val="24"/>
          <w:szCs w:val="24"/>
        </w:rPr>
        <w:t xml:space="preserve"> </w:t>
      </w:r>
      <w:r w:rsidRPr="001D7AAC">
        <w:rPr>
          <w:sz w:val="24"/>
          <w:szCs w:val="24"/>
        </w:rPr>
        <w:t>страну/страны</w:t>
      </w:r>
      <w:r w:rsidRPr="001D7AAC">
        <w:rPr>
          <w:spacing w:val="-15"/>
          <w:sz w:val="24"/>
          <w:szCs w:val="24"/>
        </w:rPr>
        <w:t xml:space="preserve"> </w:t>
      </w:r>
      <w:r w:rsidRPr="001D7AAC">
        <w:rPr>
          <w:sz w:val="24"/>
          <w:szCs w:val="24"/>
        </w:rPr>
        <w:t>изучаемого</w:t>
      </w:r>
      <w:r w:rsidRPr="001D7AAC">
        <w:rPr>
          <w:spacing w:val="-14"/>
          <w:sz w:val="24"/>
          <w:szCs w:val="24"/>
        </w:rPr>
        <w:t xml:space="preserve"> </w:t>
      </w:r>
      <w:r w:rsidRPr="001D7AAC">
        <w:rPr>
          <w:spacing w:val="-2"/>
          <w:sz w:val="24"/>
          <w:szCs w:val="24"/>
        </w:rPr>
        <w:t>языка;</w:t>
      </w:r>
    </w:p>
    <w:p w14:paraId="1BA469DF" w14:textId="77777777" w:rsidR="00566F6F" w:rsidRPr="001D7AAC" w:rsidRDefault="001D7AAC">
      <w:pPr>
        <w:pStyle w:val="a4"/>
        <w:numPr>
          <w:ilvl w:val="0"/>
          <w:numId w:val="199"/>
        </w:numPr>
        <w:tabs>
          <w:tab w:val="left" w:pos="1320"/>
        </w:tabs>
        <w:ind w:left="114" w:right="123" w:firstLine="709"/>
        <w:rPr>
          <w:sz w:val="24"/>
          <w:szCs w:val="24"/>
        </w:rPr>
      </w:pPr>
      <w:r w:rsidRPr="001D7AAC">
        <w:rPr>
          <w:sz w:val="24"/>
          <w:szCs w:val="24"/>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sidRPr="001D7AAC">
        <w:rPr>
          <w:spacing w:val="-2"/>
          <w:sz w:val="24"/>
          <w:szCs w:val="24"/>
        </w:rPr>
        <w:t>информации;</w:t>
      </w:r>
    </w:p>
    <w:p w14:paraId="0D7E473D" w14:textId="77777777" w:rsidR="00566F6F" w:rsidRPr="001D7AAC" w:rsidRDefault="001D7AAC">
      <w:pPr>
        <w:pStyle w:val="a4"/>
        <w:numPr>
          <w:ilvl w:val="0"/>
          <w:numId w:val="199"/>
        </w:numPr>
        <w:tabs>
          <w:tab w:val="left" w:pos="1137"/>
        </w:tabs>
        <w:ind w:left="114" w:right="128" w:firstLine="709"/>
        <w:rPr>
          <w:sz w:val="24"/>
          <w:szCs w:val="24"/>
        </w:rPr>
      </w:pPr>
      <w:r w:rsidRPr="001D7AAC">
        <w:rPr>
          <w:i/>
          <w:sz w:val="24"/>
          <w:szCs w:val="24"/>
        </w:rPr>
        <w:t xml:space="preserve">участвовать </w:t>
      </w:r>
      <w:r w:rsidRPr="001D7AAC">
        <w:rPr>
          <w:sz w:val="24"/>
          <w:szCs w:val="24"/>
        </w:rPr>
        <w:t>в несложных учебных проектах с использованием материалов на английском языке с применением ИКТ, соблюдая правила</w:t>
      </w:r>
      <w:r w:rsidRPr="001D7AAC">
        <w:rPr>
          <w:spacing w:val="40"/>
          <w:sz w:val="24"/>
          <w:szCs w:val="24"/>
        </w:rPr>
        <w:t xml:space="preserve"> </w:t>
      </w:r>
      <w:r w:rsidRPr="001D7AAC">
        <w:rPr>
          <w:sz w:val="24"/>
          <w:szCs w:val="24"/>
        </w:rPr>
        <w:t>информационной безопасности</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работе в сети Интернет;</w:t>
      </w:r>
    </w:p>
    <w:p w14:paraId="407F9D9E" w14:textId="77777777" w:rsidR="00566F6F" w:rsidRPr="001D7AAC" w:rsidRDefault="001D7AAC">
      <w:pPr>
        <w:pStyle w:val="a4"/>
        <w:numPr>
          <w:ilvl w:val="0"/>
          <w:numId w:val="199"/>
        </w:numPr>
        <w:tabs>
          <w:tab w:val="left" w:pos="1329"/>
        </w:tabs>
        <w:ind w:left="114" w:right="132" w:firstLine="709"/>
        <w:rPr>
          <w:sz w:val="24"/>
          <w:szCs w:val="24"/>
        </w:rPr>
      </w:pPr>
      <w:r w:rsidRPr="001D7AAC">
        <w:rPr>
          <w:i/>
          <w:sz w:val="24"/>
          <w:szCs w:val="24"/>
        </w:rPr>
        <w:t xml:space="preserve">использовать </w:t>
      </w:r>
      <w:r w:rsidRPr="001D7AAC">
        <w:rPr>
          <w:sz w:val="24"/>
          <w:szCs w:val="24"/>
        </w:rPr>
        <w:t>иноязычные словари и справочники, в том числе информационно-справочные системы в электронной форме;</w:t>
      </w:r>
    </w:p>
    <w:p w14:paraId="7ACE818C" w14:textId="77777777" w:rsidR="00566F6F" w:rsidRPr="001D7AAC" w:rsidRDefault="001D7AAC">
      <w:pPr>
        <w:pStyle w:val="a4"/>
        <w:numPr>
          <w:ilvl w:val="0"/>
          <w:numId w:val="199"/>
        </w:numPr>
        <w:tabs>
          <w:tab w:val="left" w:pos="1144"/>
        </w:tabs>
        <w:ind w:left="114" w:right="125" w:firstLine="709"/>
        <w:rPr>
          <w:sz w:val="24"/>
          <w:szCs w:val="24"/>
        </w:rPr>
      </w:pPr>
      <w:r w:rsidRPr="001D7AAC">
        <w:rPr>
          <w:i/>
          <w:sz w:val="24"/>
          <w:szCs w:val="24"/>
        </w:rPr>
        <w:t xml:space="preserve">достигать </w:t>
      </w:r>
      <w:r w:rsidRPr="001D7AAC">
        <w:rPr>
          <w:sz w:val="24"/>
          <w:szCs w:val="24"/>
        </w:rPr>
        <w:t>взаимопонимания в процессе устного и письменного общения</w:t>
      </w:r>
      <w:r w:rsidRPr="001D7AAC">
        <w:rPr>
          <w:spacing w:val="-1"/>
          <w:sz w:val="24"/>
          <w:szCs w:val="24"/>
        </w:rPr>
        <w:t xml:space="preserve"> </w:t>
      </w:r>
      <w:r w:rsidRPr="001D7AAC">
        <w:rPr>
          <w:sz w:val="24"/>
          <w:szCs w:val="24"/>
        </w:rPr>
        <w:t>с носителями иностранного языка, с людьми другой</w:t>
      </w:r>
      <w:r w:rsidRPr="001D7AAC">
        <w:rPr>
          <w:spacing w:val="40"/>
          <w:sz w:val="24"/>
          <w:szCs w:val="24"/>
        </w:rPr>
        <w:t xml:space="preserve"> </w:t>
      </w:r>
      <w:r w:rsidRPr="001D7AAC">
        <w:rPr>
          <w:sz w:val="24"/>
          <w:szCs w:val="24"/>
        </w:rPr>
        <w:t>культуры;</w:t>
      </w:r>
    </w:p>
    <w:p w14:paraId="5F4CDF2E" w14:textId="77777777" w:rsidR="00566F6F" w:rsidRPr="001D7AAC" w:rsidRDefault="001D7AAC">
      <w:pPr>
        <w:pStyle w:val="a4"/>
        <w:numPr>
          <w:ilvl w:val="0"/>
          <w:numId w:val="199"/>
        </w:numPr>
        <w:tabs>
          <w:tab w:val="left" w:pos="1266"/>
        </w:tabs>
        <w:ind w:left="114" w:right="126" w:firstLine="709"/>
        <w:rPr>
          <w:sz w:val="24"/>
          <w:szCs w:val="24"/>
        </w:rPr>
      </w:pPr>
      <w:r w:rsidRPr="001D7AAC">
        <w:rPr>
          <w:i/>
          <w:sz w:val="24"/>
          <w:szCs w:val="24"/>
        </w:rPr>
        <w:t>сравнивать</w:t>
      </w:r>
      <w:r w:rsidRPr="001D7AAC">
        <w:rPr>
          <w:i/>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том</w:t>
      </w:r>
      <w:r w:rsidRPr="001D7AAC">
        <w:rPr>
          <w:spacing w:val="-4"/>
          <w:sz w:val="24"/>
          <w:szCs w:val="24"/>
        </w:rPr>
        <w:t xml:space="preserve"> </w:t>
      </w:r>
      <w:r w:rsidRPr="001D7AAC">
        <w:rPr>
          <w:sz w:val="24"/>
          <w:szCs w:val="24"/>
        </w:rPr>
        <w:t>числе</w:t>
      </w:r>
      <w:r w:rsidRPr="001D7AAC">
        <w:rPr>
          <w:spacing w:val="-3"/>
          <w:sz w:val="24"/>
          <w:szCs w:val="24"/>
        </w:rPr>
        <w:t xml:space="preserve"> </w:t>
      </w:r>
      <w:r w:rsidRPr="001D7AAC">
        <w:rPr>
          <w:sz w:val="24"/>
          <w:szCs w:val="24"/>
        </w:rPr>
        <w:t>устанавливать</w:t>
      </w:r>
      <w:r w:rsidRPr="001D7AAC">
        <w:rPr>
          <w:spacing w:val="-5"/>
          <w:sz w:val="24"/>
          <w:szCs w:val="24"/>
        </w:rPr>
        <w:t xml:space="preserve"> </w:t>
      </w:r>
      <w:r w:rsidRPr="001D7AAC">
        <w:rPr>
          <w:sz w:val="24"/>
          <w:szCs w:val="24"/>
        </w:rPr>
        <w:t>основания</w:t>
      </w:r>
      <w:r w:rsidRPr="001D7AAC">
        <w:rPr>
          <w:spacing w:val="-4"/>
          <w:sz w:val="24"/>
          <w:szCs w:val="24"/>
        </w:rPr>
        <w:t xml:space="preserve"> </w:t>
      </w:r>
      <w:r w:rsidRPr="001D7AAC">
        <w:rPr>
          <w:sz w:val="24"/>
          <w:szCs w:val="24"/>
        </w:rPr>
        <w:t>для</w:t>
      </w:r>
      <w:r w:rsidRPr="001D7AAC">
        <w:rPr>
          <w:spacing w:val="-3"/>
          <w:sz w:val="24"/>
          <w:szCs w:val="24"/>
        </w:rPr>
        <w:t xml:space="preserve"> </w:t>
      </w:r>
      <w:r w:rsidRPr="001D7AAC">
        <w:rPr>
          <w:sz w:val="24"/>
          <w:szCs w:val="24"/>
        </w:rPr>
        <w:t>сравнения)</w:t>
      </w:r>
      <w:r w:rsidRPr="001D7AAC">
        <w:rPr>
          <w:spacing w:val="-9"/>
          <w:sz w:val="24"/>
          <w:szCs w:val="24"/>
        </w:rPr>
        <w:t xml:space="preserve"> </w:t>
      </w:r>
      <w:r w:rsidRPr="001D7AAC">
        <w:rPr>
          <w:sz w:val="24"/>
          <w:szCs w:val="24"/>
        </w:rPr>
        <w:t>объекты, явления, процессы, их элементы и основные</w:t>
      </w:r>
      <w:r w:rsidRPr="001D7AAC">
        <w:rPr>
          <w:spacing w:val="-6"/>
          <w:sz w:val="24"/>
          <w:szCs w:val="24"/>
        </w:rPr>
        <w:t xml:space="preserve"> </w:t>
      </w:r>
      <w:r w:rsidRPr="001D7AAC">
        <w:rPr>
          <w:sz w:val="24"/>
          <w:szCs w:val="24"/>
        </w:rPr>
        <w:t>функции</w:t>
      </w:r>
      <w:r w:rsidRPr="001D7AAC">
        <w:rPr>
          <w:spacing w:val="-5"/>
          <w:sz w:val="24"/>
          <w:szCs w:val="24"/>
        </w:rPr>
        <w:t xml:space="preserve"> </w:t>
      </w:r>
      <w:r w:rsidRPr="001D7AAC">
        <w:rPr>
          <w:sz w:val="24"/>
          <w:szCs w:val="24"/>
        </w:rPr>
        <w:t>в</w:t>
      </w:r>
      <w:r w:rsidRPr="001D7AAC">
        <w:rPr>
          <w:spacing w:val="-7"/>
          <w:sz w:val="24"/>
          <w:szCs w:val="24"/>
        </w:rPr>
        <w:t xml:space="preserve"> </w:t>
      </w:r>
      <w:r w:rsidRPr="001D7AAC">
        <w:rPr>
          <w:sz w:val="24"/>
          <w:szCs w:val="24"/>
        </w:rPr>
        <w:t>рамках</w:t>
      </w:r>
      <w:r w:rsidRPr="001D7AAC">
        <w:rPr>
          <w:spacing w:val="-6"/>
          <w:sz w:val="24"/>
          <w:szCs w:val="24"/>
        </w:rPr>
        <w:t xml:space="preserve"> </w:t>
      </w:r>
      <w:r w:rsidRPr="001D7AAC">
        <w:rPr>
          <w:sz w:val="24"/>
          <w:szCs w:val="24"/>
        </w:rPr>
        <w:t>изученной</w:t>
      </w:r>
      <w:r w:rsidRPr="001D7AAC">
        <w:rPr>
          <w:spacing w:val="-5"/>
          <w:sz w:val="24"/>
          <w:szCs w:val="24"/>
        </w:rPr>
        <w:t xml:space="preserve"> </w:t>
      </w:r>
      <w:r w:rsidRPr="001D7AAC">
        <w:rPr>
          <w:sz w:val="24"/>
          <w:szCs w:val="24"/>
        </w:rPr>
        <w:t>тематики.</w:t>
      </w:r>
    </w:p>
    <w:p w14:paraId="54C50CCA" w14:textId="77777777" w:rsidR="00566F6F" w:rsidRPr="001D7AAC" w:rsidRDefault="00566F6F">
      <w:pPr>
        <w:pStyle w:val="a3"/>
        <w:ind w:left="0" w:firstLine="0"/>
        <w:jc w:val="left"/>
        <w:rPr>
          <w:sz w:val="24"/>
          <w:szCs w:val="24"/>
        </w:rPr>
      </w:pPr>
    </w:p>
    <w:p w14:paraId="26888AF5" w14:textId="77777777" w:rsidR="00566F6F" w:rsidRPr="001D7AAC" w:rsidRDefault="001D7AAC">
      <w:pPr>
        <w:pStyle w:val="2"/>
        <w:numPr>
          <w:ilvl w:val="0"/>
          <w:numId w:val="201"/>
        </w:numPr>
        <w:tabs>
          <w:tab w:val="left" w:pos="1032"/>
        </w:tabs>
        <w:spacing w:line="322" w:lineRule="exact"/>
        <w:ind w:left="1032" w:hanging="209"/>
        <w:jc w:val="both"/>
        <w:rPr>
          <w:sz w:val="24"/>
          <w:szCs w:val="24"/>
        </w:rPr>
      </w:pPr>
      <w:r w:rsidRPr="001D7AAC">
        <w:rPr>
          <w:spacing w:val="-2"/>
          <w:sz w:val="24"/>
          <w:szCs w:val="24"/>
        </w:rPr>
        <w:t>КЛАСС</w:t>
      </w:r>
    </w:p>
    <w:p w14:paraId="5F47B038" w14:textId="77777777" w:rsidR="00566F6F" w:rsidRPr="001D7AAC" w:rsidRDefault="001D7AAC">
      <w:pPr>
        <w:pStyle w:val="a4"/>
        <w:numPr>
          <w:ilvl w:val="0"/>
          <w:numId w:val="197"/>
        </w:numPr>
        <w:tabs>
          <w:tab w:val="left" w:pos="1264"/>
        </w:tabs>
        <w:ind w:left="1264" w:hanging="441"/>
        <w:jc w:val="both"/>
        <w:rPr>
          <w:sz w:val="24"/>
          <w:szCs w:val="24"/>
        </w:rPr>
      </w:pPr>
      <w:r w:rsidRPr="001D7AAC">
        <w:rPr>
          <w:i/>
          <w:sz w:val="24"/>
          <w:szCs w:val="24"/>
        </w:rPr>
        <w:t>владеть</w:t>
      </w:r>
      <w:r w:rsidRPr="001D7AAC">
        <w:rPr>
          <w:i/>
          <w:spacing w:val="-14"/>
          <w:sz w:val="24"/>
          <w:szCs w:val="24"/>
        </w:rPr>
        <w:t xml:space="preserve"> </w:t>
      </w:r>
      <w:r w:rsidRPr="001D7AAC">
        <w:rPr>
          <w:sz w:val="24"/>
          <w:szCs w:val="24"/>
        </w:rPr>
        <w:t>основными</w:t>
      </w:r>
      <w:r w:rsidRPr="001D7AAC">
        <w:rPr>
          <w:spacing w:val="-15"/>
          <w:sz w:val="24"/>
          <w:szCs w:val="24"/>
        </w:rPr>
        <w:t xml:space="preserve"> </w:t>
      </w:r>
      <w:r w:rsidRPr="001D7AAC">
        <w:rPr>
          <w:sz w:val="24"/>
          <w:szCs w:val="24"/>
        </w:rPr>
        <w:t>видами</w:t>
      </w:r>
      <w:r w:rsidRPr="001D7AAC">
        <w:rPr>
          <w:spacing w:val="-14"/>
          <w:sz w:val="24"/>
          <w:szCs w:val="24"/>
        </w:rPr>
        <w:t xml:space="preserve"> </w:t>
      </w:r>
      <w:r w:rsidRPr="001D7AAC">
        <w:rPr>
          <w:sz w:val="24"/>
          <w:szCs w:val="24"/>
        </w:rPr>
        <w:t>речевой</w:t>
      </w:r>
      <w:r w:rsidRPr="001D7AAC">
        <w:rPr>
          <w:spacing w:val="-14"/>
          <w:sz w:val="24"/>
          <w:szCs w:val="24"/>
        </w:rPr>
        <w:t xml:space="preserve"> </w:t>
      </w:r>
      <w:r w:rsidRPr="001D7AAC">
        <w:rPr>
          <w:spacing w:val="-2"/>
          <w:sz w:val="24"/>
          <w:szCs w:val="24"/>
        </w:rPr>
        <w:t>деятельности:</w:t>
      </w:r>
    </w:p>
    <w:p w14:paraId="5C403EAA" w14:textId="77777777" w:rsidR="00566F6F" w:rsidRPr="001D7AAC" w:rsidRDefault="00566F6F">
      <w:pPr>
        <w:jc w:val="both"/>
        <w:rPr>
          <w:sz w:val="24"/>
          <w:szCs w:val="24"/>
        </w:rPr>
        <w:sectPr w:rsidR="00566F6F" w:rsidRPr="001D7AAC">
          <w:type w:val="continuous"/>
          <w:pgSz w:w="11910" w:h="16840"/>
          <w:pgMar w:top="480" w:right="440" w:bottom="280" w:left="1020" w:header="0" w:footer="441" w:gutter="0"/>
          <w:cols w:space="720"/>
        </w:sectPr>
      </w:pPr>
    </w:p>
    <w:p w14:paraId="27B0F64C" w14:textId="77777777" w:rsidR="00566F6F" w:rsidRPr="001D7AAC" w:rsidRDefault="001D7AAC">
      <w:pPr>
        <w:pStyle w:val="a3"/>
        <w:tabs>
          <w:tab w:val="left" w:pos="484"/>
          <w:tab w:val="left" w:pos="1913"/>
          <w:tab w:val="left" w:pos="1978"/>
          <w:tab w:val="left" w:pos="2170"/>
          <w:tab w:val="left" w:pos="2536"/>
          <w:tab w:val="left" w:pos="3226"/>
          <w:tab w:val="left" w:pos="3543"/>
          <w:tab w:val="left" w:pos="3573"/>
          <w:tab w:val="left" w:pos="3990"/>
          <w:tab w:val="left" w:pos="5418"/>
          <w:tab w:val="left" w:pos="5861"/>
          <w:tab w:val="left" w:pos="6248"/>
          <w:tab w:val="left" w:pos="7248"/>
          <w:tab w:val="left" w:pos="7533"/>
          <w:tab w:val="left" w:pos="7709"/>
          <w:tab w:val="left" w:pos="8721"/>
          <w:tab w:val="left" w:pos="9641"/>
          <w:tab w:val="left" w:pos="10183"/>
        </w:tabs>
        <w:spacing w:before="68"/>
        <w:ind w:right="124"/>
        <w:jc w:val="right"/>
        <w:rPr>
          <w:sz w:val="24"/>
          <w:szCs w:val="24"/>
        </w:rPr>
      </w:pPr>
      <w:r w:rsidRPr="001D7AAC">
        <w:rPr>
          <w:b/>
          <w:sz w:val="24"/>
          <w:szCs w:val="24"/>
        </w:rPr>
        <w:lastRenderedPageBreak/>
        <w:t xml:space="preserve">говорение: </w:t>
      </w:r>
      <w:r w:rsidRPr="001D7AAC">
        <w:rPr>
          <w:i/>
          <w:sz w:val="24"/>
          <w:szCs w:val="24"/>
        </w:rPr>
        <w:t xml:space="preserve">вести разные виды диалогов </w:t>
      </w:r>
      <w:r w:rsidRPr="001D7AAC">
        <w:rPr>
          <w:sz w:val="24"/>
          <w:szCs w:val="24"/>
        </w:rPr>
        <w:t xml:space="preserve">(диалог этикетного характера, диалог </w:t>
      </w:r>
      <w:r w:rsidRPr="001D7AAC">
        <w:rPr>
          <w:spacing w:val="-10"/>
          <w:sz w:val="24"/>
          <w:szCs w:val="24"/>
        </w:rPr>
        <w:t>–</w:t>
      </w:r>
      <w:r w:rsidRPr="001D7AAC">
        <w:rPr>
          <w:sz w:val="24"/>
          <w:szCs w:val="24"/>
        </w:rPr>
        <w:tab/>
      </w:r>
      <w:r w:rsidRPr="001D7AAC">
        <w:rPr>
          <w:spacing w:val="-2"/>
          <w:sz w:val="24"/>
          <w:szCs w:val="24"/>
        </w:rPr>
        <w:t>побуждение</w:t>
      </w:r>
      <w:r w:rsidRPr="001D7AAC">
        <w:rPr>
          <w:sz w:val="24"/>
          <w:szCs w:val="24"/>
        </w:rPr>
        <w:tab/>
      </w:r>
      <w:r w:rsidRPr="001D7AAC">
        <w:rPr>
          <w:sz w:val="24"/>
          <w:szCs w:val="24"/>
        </w:rPr>
        <w:tab/>
      </w:r>
      <w:r w:rsidRPr="001D7AAC">
        <w:rPr>
          <w:spacing w:val="-10"/>
          <w:sz w:val="24"/>
          <w:szCs w:val="24"/>
        </w:rPr>
        <w:t>к</w:t>
      </w:r>
      <w:r w:rsidRPr="001D7AAC">
        <w:rPr>
          <w:sz w:val="24"/>
          <w:szCs w:val="24"/>
        </w:rPr>
        <w:tab/>
      </w:r>
      <w:r w:rsidRPr="001D7AAC">
        <w:rPr>
          <w:spacing w:val="-2"/>
          <w:sz w:val="24"/>
          <w:szCs w:val="24"/>
        </w:rPr>
        <w:t>действию,</w:t>
      </w:r>
      <w:r w:rsidRPr="001D7AAC">
        <w:rPr>
          <w:sz w:val="24"/>
          <w:szCs w:val="24"/>
        </w:rPr>
        <w:tab/>
      </w:r>
      <w:r w:rsidRPr="001D7AAC">
        <w:rPr>
          <w:spacing w:val="-2"/>
          <w:sz w:val="24"/>
          <w:szCs w:val="24"/>
        </w:rPr>
        <w:t>диалог-расспрос;</w:t>
      </w:r>
      <w:r w:rsidRPr="001D7AAC">
        <w:rPr>
          <w:sz w:val="24"/>
          <w:szCs w:val="24"/>
        </w:rPr>
        <w:tab/>
      </w:r>
      <w:r w:rsidRPr="001D7AAC">
        <w:rPr>
          <w:spacing w:val="-47"/>
          <w:sz w:val="24"/>
          <w:szCs w:val="24"/>
        </w:rPr>
        <w:t xml:space="preserve"> </w:t>
      </w:r>
      <w:r w:rsidRPr="001D7AAC">
        <w:rPr>
          <w:sz w:val="24"/>
          <w:szCs w:val="24"/>
        </w:rPr>
        <w:t>комбинированный</w:t>
      </w:r>
      <w:r w:rsidRPr="001D7AAC">
        <w:rPr>
          <w:sz w:val="24"/>
          <w:szCs w:val="24"/>
        </w:rPr>
        <w:tab/>
      </w:r>
      <w:r w:rsidRPr="001D7AAC">
        <w:rPr>
          <w:spacing w:val="-2"/>
          <w:sz w:val="24"/>
          <w:szCs w:val="24"/>
        </w:rPr>
        <w:t xml:space="preserve">диалог, </w:t>
      </w:r>
      <w:r w:rsidRPr="001D7AAC">
        <w:rPr>
          <w:sz w:val="24"/>
          <w:szCs w:val="24"/>
        </w:rPr>
        <w:t xml:space="preserve">включающий различные виды диалогов) в рамках тематического содержания речи в </w:t>
      </w:r>
      <w:r w:rsidRPr="001D7AAC">
        <w:rPr>
          <w:spacing w:val="-2"/>
          <w:sz w:val="24"/>
          <w:szCs w:val="24"/>
        </w:rPr>
        <w:t>стандартных</w:t>
      </w:r>
      <w:r w:rsidRPr="001D7AAC">
        <w:rPr>
          <w:sz w:val="24"/>
          <w:szCs w:val="24"/>
        </w:rPr>
        <w:tab/>
      </w:r>
      <w:r w:rsidRPr="001D7AAC">
        <w:rPr>
          <w:sz w:val="24"/>
          <w:szCs w:val="24"/>
        </w:rPr>
        <w:tab/>
      </w:r>
      <w:r w:rsidRPr="001D7AAC">
        <w:rPr>
          <w:spacing w:val="-2"/>
          <w:sz w:val="24"/>
          <w:szCs w:val="24"/>
        </w:rPr>
        <w:t>ситуациях</w:t>
      </w:r>
      <w:r w:rsidRPr="001D7AAC">
        <w:rPr>
          <w:sz w:val="24"/>
          <w:szCs w:val="24"/>
        </w:rPr>
        <w:tab/>
      </w:r>
      <w:r w:rsidRPr="001D7AAC">
        <w:rPr>
          <w:sz w:val="24"/>
          <w:szCs w:val="24"/>
        </w:rPr>
        <w:tab/>
      </w:r>
      <w:r w:rsidRPr="001D7AAC">
        <w:rPr>
          <w:spacing w:val="-2"/>
          <w:sz w:val="24"/>
          <w:szCs w:val="24"/>
        </w:rPr>
        <w:t>неофициального</w:t>
      </w:r>
      <w:r w:rsidRPr="001D7AAC">
        <w:rPr>
          <w:sz w:val="24"/>
          <w:szCs w:val="24"/>
        </w:rPr>
        <w:tab/>
      </w:r>
      <w:r w:rsidRPr="001D7AAC">
        <w:rPr>
          <w:spacing w:val="-2"/>
          <w:sz w:val="24"/>
          <w:szCs w:val="24"/>
        </w:rPr>
        <w:t>общения</w:t>
      </w:r>
      <w:r w:rsidRPr="001D7AAC">
        <w:rPr>
          <w:sz w:val="24"/>
          <w:szCs w:val="24"/>
        </w:rPr>
        <w:tab/>
      </w:r>
      <w:r w:rsidRPr="001D7AAC">
        <w:rPr>
          <w:spacing w:val="-10"/>
          <w:sz w:val="24"/>
          <w:szCs w:val="24"/>
        </w:rPr>
        <w:t>с</w:t>
      </w:r>
      <w:r w:rsidRPr="001D7AAC">
        <w:rPr>
          <w:sz w:val="24"/>
          <w:szCs w:val="24"/>
        </w:rPr>
        <w:tab/>
      </w:r>
      <w:r w:rsidRPr="001D7AAC">
        <w:rPr>
          <w:sz w:val="24"/>
          <w:szCs w:val="24"/>
        </w:rPr>
        <w:tab/>
      </w:r>
      <w:r w:rsidRPr="001D7AAC">
        <w:rPr>
          <w:spacing w:val="-2"/>
          <w:sz w:val="24"/>
          <w:szCs w:val="24"/>
        </w:rPr>
        <w:t>вербальными</w:t>
      </w:r>
      <w:r w:rsidRPr="001D7AAC">
        <w:rPr>
          <w:sz w:val="24"/>
          <w:szCs w:val="24"/>
        </w:rPr>
        <w:tab/>
      </w:r>
      <w:r w:rsidRPr="001D7AAC">
        <w:rPr>
          <w:spacing w:val="-2"/>
          <w:sz w:val="24"/>
          <w:szCs w:val="24"/>
        </w:rPr>
        <w:t>и/или зрительными</w:t>
      </w:r>
      <w:r w:rsidRPr="001D7AAC">
        <w:rPr>
          <w:sz w:val="24"/>
          <w:szCs w:val="24"/>
        </w:rPr>
        <w:tab/>
      </w:r>
      <w:r w:rsidRPr="001D7AAC">
        <w:rPr>
          <w:spacing w:val="-2"/>
          <w:sz w:val="24"/>
          <w:szCs w:val="24"/>
        </w:rPr>
        <w:t>опорами,</w:t>
      </w:r>
      <w:r w:rsidRPr="001D7AAC">
        <w:rPr>
          <w:sz w:val="24"/>
          <w:szCs w:val="24"/>
        </w:rPr>
        <w:tab/>
      </w:r>
      <w:r w:rsidRPr="001D7AAC">
        <w:rPr>
          <w:spacing w:val="-10"/>
          <w:sz w:val="24"/>
          <w:szCs w:val="24"/>
        </w:rPr>
        <w:t>с</w:t>
      </w:r>
      <w:r w:rsidRPr="001D7AAC">
        <w:rPr>
          <w:sz w:val="24"/>
          <w:szCs w:val="24"/>
        </w:rPr>
        <w:tab/>
      </w:r>
      <w:r w:rsidRPr="001D7AAC">
        <w:rPr>
          <w:sz w:val="24"/>
          <w:szCs w:val="24"/>
        </w:rPr>
        <w:tab/>
      </w:r>
      <w:r w:rsidRPr="001D7AAC">
        <w:rPr>
          <w:spacing w:val="-2"/>
          <w:sz w:val="24"/>
          <w:szCs w:val="24"/>
        </w:rPr>
        <w:t>соблюдением</w:t>
      </w:r>
      <w:r w:rsidRPr="001D7AAC">
        <w:rPr>
          <w:sz w:val="24"/>
          <w:szCs w:val="24"/>
        </w:rPr>
        <w:tab/>
      </w:r>
      <w:r w:rsidRPr="001D7AAC">
        <w:rPr>
          <w:spacing w:val="-4"/>
          <w:sz w:val="24"/>
          <w:szCs w:val="24"/>
        </w:rPr>
        <w:t>норм</w:t>
      </w:r>
      <w:r w:rsidRPr="001D7AAC">
        <w:rPr>
          <w:sz w:val="24"/>
          <w:szCs w:val="24"/>
        </w:rPr>
        <w:tab/>
      </w:r>
      <w:r w:rsidRPr="001D7AAC">
        <w:rPr>
          <w:spacing w:val="-2"/>
          <w:sz w:val="24"/>
          <w:szCs w:val="24"/>
        </w:rPr>
        <w:t>речевого</w:t>
      </w:r>
      <w:r w:rsidRPr="001D7AAC">
        <w:rPr>
          <w:sz w:val="24"/>
          <w:szCs w:val="24"/>
        </w:rPr>
        <w:tab/>
      </w:r>
      <w:r w:rsidRPr="001D7AAC">
        <w:rPr>
          <w:spacing w:val="-2"/>
          <w:sz w:val="24"/>
          <w:szCs w:val="24"/>
        </w:rPr>
        <w:t>этикета,</w:t>
      </w:r>
      <w:r w:rsidRPr="001D7AAC">
        <w:rPr>
          <w:sz w:val="24"/>
          <w:szCs w:val="24"/>
        </w:rPr>
        <w:tab/>
      </w:r>
      <w:r w:rsidRPr="001D7AAC">
        <w:rPr>
          <w:spacing w:val="-69"/>
          <w:sz w:val="24"/>
          <w:szCs w:val="24"/>
        </w:rPr>
        <w:t xml:space="preserve"> </w:t>
      </w:r>
      <w:r w:rsidRPr="001D7AAC">
        <w:rPr>
          <w:spacing w:val="-2"/>
          <w:sz w:val="24"/>
          <w:szCs w:val="24"/>
        </w:rPr>
        <w:t>принятого</w:t>
      </w:r>
      <w:r w:rsidRPr="001D7AAC">
        <w:rPr>
          <w:sz w:val="24"/>
          <w:szCs w:val="24"/>
        </w:rPr>
        <w:tab/>
      </w:r>
      <w:r w:rsidRPr="001D7AAC">
        <w:rPr>
          <w:spacing w:val="-10"/>
          <w:sz w:val="24"/>
          <w:szCs w:val="24"/>
        </w:rPr>
        <w:t>в</w:t>
      </w:r>
    </w:p>
    <w:p w14:paraId="4AE582B9" w14:textId="77777777" w:rsidR="00566F6F" w:rsidRPr="001D7AAC" w:rsidRDefault="001D7AAC">
      <w:pPr>
        <w:pStyle w:val="a3"/>
        <w:spacing w:line="321" w:lineRule="exact"/>
        <w:ind w:firstLine="0"/>
        <w:rPr>
          <w:sz w:val="24"/>
          <w:szCs w:val="24"/>
        </w:rPr>
      </w:pPr>
      <w:r w:rsidRPr="001D7AAC">
        <w:rPr>
          <w:sz w:val="24"/>
          <w:szCs w:val="24"/>
        </w:rPr>
        <w:t>стране/странах</w:t>
      </w:r>
      <w:r w:rsidRPr="001D7AAC">
        <w:rPr>
          <w:spacing w:val="-10"/>
          <w:sz w:val="24"/>
          <w:szCs w:val="24"/>
        </w:rPr>
        <w:t xml:space="preserve"> </w:t>
      </w:r>
      <w:r w:rsidRPr="001D7AAC">
        <w:rPr>
          <w:sz w:val="24"/>
          <w:szCs w:val="24"/>
        </w:rPr>
        <w:t>изучаемого</w:t>
      </w:r>
      <w:r w:rsidRPr="001D7AAC">
        <w:rPr>
          <w:spacing w:val="-8"/>
          <w:sz w:val="24"/>
          <w:szCs w:val="24"/>
        </w:rPr>
        <w:t xml:space="preserve"> </w:t>
      </w:r>
      <w:r w:rsidRPr="001D7AAC">
        <w:rPr>
          <w:sz w:val="24"/>
          <w:szCs w:val="24"/>
        </w:rPr>
        <w:t>языка</w:t>
      </w:r>
      <w:r w:rsidRPr="001D7AAC">
        <w:rPr>
          <w:spacing w:val="-11"/>
          <w:sz w:val="24"/>
          <w:szCs w:val="24"/>
        </w:rPr>
        <w:t xml:space="preserve"> </w:t>
      </w:r>
      <w:r w:rsidRPr="001D7AAC">
        <w:rPr>
          <w:sz w:val="24"/>
          <w:szCs w:val="24"/>
        </w:rPr>
        <w:t>(до</w:t>
      </w:r>
      <w:r w:rsidRPr="001D7AAC">
        <w:rPr>
          <w:spacing w:val="-9"/>
          <w:sz w:val="24"/>
          <w:szCs w:val="24"/>
        </w:rPr>
        <w:t xml:space="preserve"> </w:t>
      </w:r>
      <w:r w:rsidRPr="001D7AAC">
        <w:rPr>
          <w:sz w:val="24"/>
          <w:szCs w:val="24"/>
        </w:rPr>
        <w:t>6</w:t>
      </w:r>
      <w:r w:rsidRPr="001D7AAC">
        <w:rPr>
          <w:spacing w:val="-8"/>
          <w:sz w:val="24"/>
          <w:szCs w:val="24"/>
        </w:rPr>
        <w:t xml:space="preserve"> </w:t>
      </w:r>
      <w:r w:rsidRPr="001D7AAC">
        <w:rPr>
          <w:sz w:val="24"/>
          <w:szCs w:val="24"/>
        </w:rPr>
        <w:t>реплик</w:t>
      </w:r>
      <w:r w:rsidRPr="001D7AAC">
        <w:rPr>
          <w:spacing w:val="-9"/>
          <w:sz w:val="24"/>
          <w:szCs w:val="24"/>
        </w:rPr>
        <w:t xml:space="preserve"> </w:t>
      </w:r>
      <w:r w:rsidRPr="001D7AAC">
        <w:rPr>
          <w:sz w:val="24"/>
          <w:szCs w:val="24"/>
        </w:rPr>
        <w:t>со</w:t>
      </w:r>
      <w:r w:rsidRPr="001D7AAC">
        <w:rPr>
          <w:spacing w:val="-8"/>
          <w:sz w:val="24"/>
          <w:szCs w:val="24"/>
        </w:rPr>
        <w:t xml:space="preserve"> </w:t>
      </w:r>
      <w:r w:rsidRPr="001D7AAC">
        <w:rPr>
          <w:sz w:val="24"/>
          <w:szCs w:val="24"/>
        </w:rPr>
        <w:t>стороны</w:t>
      </w:r>
      <w:r w:rsidRPr="001D7AAC">
        <w:rPr>
          <w:spacing w:val="-10"/>
          <w:sz w:val="24"/>
          <w:szCs w:val="24"/>
        </w:rPr>
        <w:t xml:space="preserve"> </w:t>
      </w:r>
      <w:r w:rsidRPr="001D7AAC">
        <w:rPr>
          <w:sz w:val="24"/>
          <w:szCs w:val="24"/>
        </w:rPr>
        <w:t>каждого</w:t>
      </w:r>
      <w:r w:rsidRPr="001D7AAC">
        <w:rPr>
          <w:spacing w:val="-8"/>
          <w:sz w:val="24"/>
          <w:szCs w:val="24"/>
        </w:rPr>
        <w:t xml:space="preserve"> </w:t>
      </w:r>
      <w:r w:rsidRPr="001D7AAC">
        <w:rPr>
          <w:spacing w:val="-2"/>
          <w:sz w:val="24"/>
          <w:szCs w:val="24"/>
        </w:rPr>
        <w:t>собеседника);</w:t>
      </w:r>
    </w:p>
    <w:p w14:paraId="61D4C720" w14:textId="77777777" w:rsidR="00566F6F" w:rsidRPr="001D7AAC" w:rsidRDefault="001D7AAC">
      <w:pPr>
        <w:pStyle w:val="a3"/>
        <w:ind w:right="126"/>
        <w:rPr>
          <w:sz w:val="24"/>
          <w:szCs w:val="24"/>
        </w:rPr>
      </w:pPr>
      <w:r w:rsidRPr="001D7AAC">
        <w:rPr>
          <w:i/>
          <w:sz w:val="24"/>
          <w:szCs w:val="24"/>
        </w:rPr>
        <w:t xml:space="preserve">создавать разные виды монологических высказываний </w:t>
      </w:r>
      <w:r w:rsidRPr="001D7AAC">
        <w:rPr>
          <w:sz w:val="24"/>
          <w:szCs w:val="24"/>
        </w:rPr>
        <w:t>(описание, в том числе характеристика; повествование/сообщение)</w:t>
      </w:r>
      <w:r w:rsidRPr="001D7AAC">
        <w:rPr>
          <w:spacing w:val="80"/>
          <w:sz w:val="24"/>
          <w:szCs w:val="24"/>
        </w:rPr>
        <w:t xml:space="preserve"> </w:t>
      </w:r>
      <w:r w:rsidRPr="001D7AAC">
        <w:rPr>
          <w:sz w:val="24"/>
          <w:szCs w:val="24"/>
        </w:rPr>
        <w:t xml:space="preserve">с вербальными и/или зрительными опорами в рамках тематического содержания речи (объём монологического высказывания – 8–9 фраз); </w:t>
      </w:r>
      <w:r w:rsidRPr="001D7AAC">
        <w:rPr>
          <w:i/>
          <w:sz w:val="24"/>
          <w:szCs w:val="24"/>
        </w:rPr>
        <w:t xml:space="preserve">излагать </w:t>
      </w:r>
      <w:r w:rsidRPr="001D7AAC">
        <w:rPr>
          <w:sz w:val="24"/>
          <w:szCs w:val="24"/>
        </w:rPr>
        <w:t xml:space="preserve">основное содержание прочитанного/прослушанного текста с вербальными и/или зрительными опорами (объём – 8–9 фраз); </w:t>
      </w:r>
      <w:r w:rsidRPr="001D7AAC">
        <w:rPr>
          <w:i/>
          <w:sz w:val="24"/>
          <w:szCs w:val="24"/>
        </w:rPr>
        <w:t xml:space="preserve">кратко излагать </w:t>
      </w:r>
      <w:r w:rsidRPr="001D7AAC">
        <w:rPr>
          <w:sz w:val="24"/>
          <w:szCs w:val="24"/>
        </w:rPr>
        <w:t>результаты выполненной проектной работы (объём–</w:t>
      </w:r>
      <w:r w:rsidRPr="001D7AAC">
        <w:rPr>
          <w:spacing w:val="-41"/>
          <w:sz w:val="24"/>
          <w:szCs w:val="24"/>
        </w:rPr>
        <w:t xml:space="preserve"> </w:t>
      </w:r>
      <w:r w:rsidRPr="001D7AAC">
        <w:rPr>
          <w:sz w:val="24"/>
          <w:szCs w:val="24"/>
        </w:rPr>
        <w:t>8–9</w:t>
      </w:r>
      <w:r w:rsidRPr="001D7AAC">
        <w:rPr>
          <w:spacing w:val="-41"/>
          <w:sz w:val="24"/>
          <w:szCs w:val="24"/>
        </w:rPr>
        <w:t xml:space="preserve"> </w:t>
      </w:r>
      <w:r w:rsidRPr="001D7AAC">
        <w:rPr>
          <w:sz w:val="24"/>
          <w:szCs w:val="24"/>
        </w:rPr>
        <w:t>фраз);</w:t>
      </w:r>
    </w:p>
    <w:p w14:paraId="3AE80140" w14:textId="77777777" w:rsidR="00566F6F" w:rsidRPr="001D7AAC" w:rsidRDefault="001D7AAC">
      <w:pPr>
        <w:pStyle w:val="a3"/>
        <w:spacing w:before="1"/>
        <w:ind w:right="125"/>
        <w:rPr>
          <w:sz w:val="24"/>
          <w:szCs w:val="24"/>
        </w:rPr>
      </w:pPr>
      <w:r w:rsidRPr="001D7AAC">
        <w:rPr>
          <w:b/>
          <w:sz w:val="24"/>
          <w:szCs w:val="24"/>
        </w:rPr>
        <w:t xml:space="preserve">аудирование: </w:t>
      </w:r>
      <w:r w:rsidRPr="001D7AAC">
        <w:rPr>
          <w:i/>
          <w:sz w:val="24"/>
          <w:szCs w:val="24"/>
        </w:rPr>
        <w:t xml:space="preserve">воспринимать на слух и понимать </w:t>
      </w:r>
      <w:r w:rsidRPr="001D7AAC">
        <w:rPr>
          <w:sz w:val="24"/>
          <w:szCs w:val="24"/>
        </w:rPr>
        <w:t>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w:t>
      </w:r>
      <w:r w:rsidRPr="001D7AAC">
        <w:rPr>
          <w:spacing w:val="-21"/>
          <w:sz w:val="24"/>
          <w:szCs w:val="24"/>
        </w:rPr>
        <w:t xml:space="preserve"> </w:t>
      </w:r>
      <w:r w:rsidRPr="001D7AAC">
        <w:rPr>
          <w:sz w:val="24"/>
          <w:szCs w:val="24"/>
        </w:rPr>
        <w:t>минут);</w:t>
      </w:r>
    </w:p>
    <w:p w14:paraId="7184B9EE" w14:textId="77777777" w:rsidR="00566F6F" w:rsidRPr="001D7AAC" w:rsidRDefault="001D7AAC">
      <w:pPr>
        <w:pStyle w:val="a3"/>
        <w:ind w:right="125"/>
        <w:rPr>
          <w:sz w:val="24"/>
          <w:szCs w:val="24"/>
        </w:rPr>
      </w:pPr>
      <w:r w:rsidRPr="001D7AAC">
        <w:rPr>
          <w:b/>
          <w:sz w:val="24"/>
          <w:szCs w:val="24"/>
        </w:rPr>
        <w:t xml:space="preserve">смысловое чтение: </w:t>
      </w:r>
      <w:r w:rsidRPr="001D7AAC">
        <w:rPr>
          <w:i/>
          <w:sz w:val="24"/>
          <w:szCs w:val="24"/>
        </w:rPr>
        <w:t xml:space="preserve">читать про себя и понимать </w:t>
      </w:r>
      <w:r w:rsidRPr="001D7AAC">
        <w:rPr>
          <w:sz w:val="24"/>
          <w:szCs w:val="24"/>
        </w:rPr>
        <w:t>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w:t>
      </w:r>
      <w:r w:rsidRPr="001D7AAC">
        <w:rPr>
          <w:spacing w:val="-1"/>
          <w:sz w:val="24"/>
          <w:szCs w:val="24"/>
        </w:rPr>
        <w:t xml:space="preserve"> </w:t>
      </w:r>
      <w:r w:rsidRPr="001D7AAC">
        <w:rPr>
          <w:sz w:val="24"/>
          <w:szCs w:val="24"/>
        </w:rPr>
        <w:t>пониманием</w:t>
      </w:r>
      <w:r w:rsidRPr="001D7AAC">
        <w:rPr>
          <w:spacing w:val="-1"/>
          <w:sz w:val="24"/>
          <w:szCs w:val="24"/>
        </w:rPr>
        <w:t xml:space="preserve"> </w:t>
      </w:r>
      <w:r w:rsidRPr="001D7AAC">
        <w:rPr>
          <w:sz w:val="24"/>
          <w:szCs w:val="24"/>
        </w:rPr>
        <w:t>основного</w:t>
      </w:r>
      <w:r w:rsidRPr="001D7AAC">
        <w:rPr>
          <w:spacing w:val="-1"/>
          <w:sz w:val="24"/>
          <w:szCs w:val="24"/>
        </w:rPr>
        <w:t xml:space="preserve"> </w:t>
      </w:r>
      <w:r w:rsidRPr="001D7AAC">
        <w:rPr>
          <w:sz w:val="24"/>
          <w:szCs w:val="24"/>
        </w:rPr>
        <w:t>содержания,</w:t>
      </w:r>
      <w:r w:rsidRPr="001D7AAC">
        <w:rPr>
          <w:spacing w:val="-1"/>
          <w:sz w:val="24"/>
          <w:szCs w:val="24"/>
        </w:rPr>
        <w:t xml:space="preserve"> </w:t>
      </w:r>
      <w:r w:rsidRPr="001D7AAC">
        <w:rPr>
          <w:sz w:val="24"/>
          <w:szCs w:val="24"/>
        </w:rPr>
        <w:t>с пониманием</w:t>
      </w:r>
      <w:r w:rsidRPr="001D7AAC">
        <w:rPr>
          <w:spacing w:val="-1"/>
          <w:sz w:val="24"/>
          <w:szCs w:val="24"/>
        </w:rPr>
        <w:t xml:space="preserve"> </w:t>
      </w:r>
      <w:r w:rsidRPr="001D7AAC">
        <w:rPr>
          <w:sz w:val="24"/>
          <w:szCs w:val="24"/>
        </w:rPr>
        <w:t>нужной/запрашиваемой информации, с полным пониманием информации, представленной в тексте в эксплицитной/явной</w:t>
      </w:r>
      <w:r w:rsidRPr="001D7AAC">
        <w:rPr>
          <w:spacing w:val="-4"/>
          <w:sz w:val="24"/>
          <w:szCs w:val="24"/>
        </w:rPr>
        <w:t xml:space="preserve"> </w:t>
      </w:r>
      <w:r w:rsidRPr="001D7AAC">
        <w:rPr>
          <w:sz w:val="24"/>
          <w:szCs w:val="24"/>
        </w:rPr>
        <w:t>форме</w:t>
      </w:r>
      <w:r w:rsidRPr="001D7AAC">
        <w:rPr>
          <w:spacing w:val="-4"/>
          <w:sz w:val="24"/>
          <w:szCs w:val="24"/>
        </w:rPr>
        <w:t xml:space="preserve"> </w:t>
      </w:r>
      <w:r w:rsidRPr="001D7AAC">
        <w:rPr>
          <w:sz w:val="24"/>
          <w:szCs w:val="24"/>
        </w:rPr>
        <w:t>(объём</w:t>
      </w:r>
      <w:r w:rsidRPr="001D7AAC">
        <w:rPr>
          <w:spacing w:val="-4"/>
          <w:sz w:val="24"/>
          <w:szCs w:val="24"/>
        </w:rPr>
        <w:t xml:space="preserve"> </w:t>
      </w:r>
      <w:r w:rsidRPr="001D7AAC">
        <w:rPr>
          <w:sz w:val="24"/>
          <w:szCs w:val="24"/>
        </w:rPr>
        <w:t>текста/текстов</w:t>
      </w:r>
      <w:r w:rsidRPr="001D7AAC">
        <w:rPr>
          <w:spacing w:val="-4"/>
          <w:sz w:val="24"/>
          <w:szCs w:val="24"/>
        </w:rPr>
        <w:t xml:space="preserve"> </w:t>
      </w:r>
      <w:r w:rsidRPr="001D7AAC">
        <w:rPr>
          <w:sz w:val="24"/>
          <w:szCs w:val="24"/>
        </w:rPr>
        <w:t>для</w:t>
      </w:r>
      <w:r w:rsidRPr="001D7AAC">
        <w:rPr>
          <w:spacing w:val="-4"/>
          <w:sz w:val="24"/>
          <w:szCs w:val="24"/>
        </w:rPr>
        <w:t xml:space="preserve"> </w:t>
      </w:r>
      <w:r w:rsidRPr="001D7AAC">
        <w:rPr>
          <w:sz w:val="24"/>
          <w:szCs w:val="24"/>
        </w:rPr>
        <w:t>чтения –</w:t>
      </w:r>
      <w:r w:rsidRPr="001D7AAC">
        <w:rPr>
          <w:spacing w:val="-3"/>
          <w:sz w:val="24"/>
          <w:szCs w:val="24"/>
        </w:rPr>
        <w:t xml:space="preserve"> </w:t>
      </w:r>
      <w:r w:rsidRPr="001D7AAC">
        <w:rPr>
          <w:sz w:val="24"/>
          <w:szCs w:val="24"/>
        </w:rPr>
        <w:t>до</w:t>
      </w:r>
      <w:r w:rsidRPr="001D7AAC">
        <w:rPr>
          <w:spacing w:val="-3"/>
          <w:sz w:val="24"/>
          <w:szCs w:val="24"/>
        </w:rPr>
        <w:t xml:space="preserve"> </w:t>
      </w:r>
      <w:r w:rsidRPr="001D7AAC">
        <w:rPr>
          <w:sz w:val="24"/>
          <w:szCs w:val="24"/>
        </w:rPr>
        <w:t>350</w:t>
      </w:r>
      <w:r w:rsidRPr="001D7AAC">
        <w:rPr>
          <w:spacing w:val="-4"/>
          <w:sz w:val="24"/>
          <w:szCs w:val="24"/>
        </w:rPr>
        <w:t xml:space="preserve"> </w:t>
      </w:r>
      <w:r w:rsidRPr="001D7AAC">
        <w:rPr>
          <w:sz w:val="24"/>
          <w:szCs w:val="24"/>
        </w:rPr>
        <w:t>слов);</w:t>
      </w:r>
      <w:r w:rsidRPr="001D7AAC">
        <w:rPr>
          <w:spacing w:val="-3"/>
          <w:sz w:val="24"/>
          <w:szCs w:val="24"/>
        </w:rPr>
        <w:t xml:space="preserve"> </w:t>
      </w:r>
      <w:r w:rsidRPr="001D7AAC">
        <w:rPr>
          <w:i/>
          <w:sz w:val="24"/>
          <w:szCs w:val="24"/>
        </w:rPr>
        <w:t xml:space="preserve">читать про себя </w:t>
      </w:r>
      <w:r w:rsidRPr="001D7AAC">
        <w:rPr>
          <w:sz w:val="24"/>
          <w:szCs w:val="24"/>
        </w:rPr>
        <w:t xml:space="preserve">несплошные тексты (таблицы, диаграммы) и </w:t>
      </w:r>
      <w:r w:rsidRPr="001D7AAC">
        <w:rPr>
          <w:i/>
          <w:sz w:val="24"/>
          <w:szCs w:val="24"/>
        </w:rPr>
        <w:t xml:space="preserve">понимать </w:t>
      </w:r>
      <w:r w:rsidRPr="001D7AAC">
        <w:rPr>
          <w:sz w:val="24"/>
          <w:szCs w:val="24"/>
        </w:rPr>
        <w:t xml:space="preserve">представленную в них информацию; </w:t>
      </w:r>
      <w:r w:rsidRPr="001D7AAC">
        <w:rPr>
          <w:i/>
          <w:sz w:val="24"/>
          <w:szCs w:val="24"/>
        </w:rPr>
        <w:t xml:space="preserve">определять </w:t>
      </w:r>
      <w:r w:rsidRPr="001D7AAC">
        <w:rPr>
          <w:sz w:val="24"/>
          <w:szCs w:val="24"/>
        </w:rPr>
        <w:t>последовательность главных фактов/событий в</w:t>
      </w:r>
      <w:r w:rsidRPr="001D7AAC">
        <w:rPr>
          <w:spacing w:val="40"/>
          <w:sz w:val="24"/>
          <w:szCs w:val="24"/>
        </w:rPr>
        <w:t xml:space="preserve"> </w:t>
      </w:r>
      <w:r w:rsidRPr="001D7AAC">
        <w:rPr>
          <w:spacing w:val="-2"/>
          <w:sz w:val="24"/>
          <w:szCs w:val="24"/>
        </w:rPr>
        <w:t>тексте;</w:t>
      </w:r>
    </w:p>
    <w:p w14:paraId="0BDDDCD2" w14:textId="77777777" w:rsidR="00566F6F" w:rsidRPr="001D7AAC" w:rsidRDefault="001D7AAC">
      <w:pPr>
        <w:pStyle w:val="a3"/>
        <w:ind w:right="125"/>
        <w:rPr>
          <w:sz w:val="24"/>
          <w:szCs w:val="24"/>
        </w:rPr>
      </w:pPr>
      <w:r w:rsidRPr="001D7AAC">
        <w:rPr>
          <w:b/>
          <w:sz w:val="24"/>
          <w:szCs w:val="24"/>
        </w:rPr>
        <w:t xml:space="preserve">письменная речь: </w:t>
      </w:r>
      <w:r w:rsidRPr="001D7AAC">
        <w:rPr>
          <w:i/>
          <w:sz w:val="24"/>
          <w:szCs w:val="24"/>
        </w:rPr>
        <w:t xml:space="preserve">заполнять </w:t>
      </w:r>
      <w:r w:rsidRPr="001D7AAC">
        <w:rPr>
          <w:sz w:val="24"/>
          <w:szCs w:val="24"/>
        </w:rPr>
        <w:t xml:space="preserve">анкеты и формуляры с указанием личной информации; </w:t>
      </w:r>
      <w:r w:rsidRPr="001D7AAC">
        <w:rPr>
          <w:i/>
          <w:sz w:val="24"/>
          <w:szCs w:val="24"/>
        </w:rPr>
        <w:t xml:space="preserve">писать </w:t>
      </w:r>
      <w:r w:rsidRPr="001D7AAC">
        <w:rPr>
          <w:sz w:val="24"/>
          <w:szCs w:val="24"/>
        </w:rPr>
        <w:t xml:space="preserve">электронное сообщение личного характера, соблюдая речевой этикет, принятый в стране/ странах изучаемого языка (объём сообщения – до 90 слов); </w:t>
      </w:r>
      <w:r w:rsidRPr="001D7AAC">
        <w:rPr>
          <w:i/>
          <w:sz w:val="24"/>
          <w:szCs w:val="24"/>
        </w:rPr>
        <w:t xml:space="preserve">создавать </w:t>
      </w:r>
      <w:r w:rsidRPr="001D7AAC">
        <w:rPr>
          <w:sz w:val="24"/>
          <w:szCs w:val="24"/>
        </w:rPr>
        <w:t>небольшое письменное высказывание с опорой на образец, план, ключевые слова, таблицу (объём высказывания – до 90 слов);</w:t>
      </w:r>
    </w:p>
    <w:p w14:paraId="596D136B" w14:textId="77777777" w:rsidR="00566F6F" w:rsidRPr="001D7AAC" w:rsidRDefault="001D7AAC">
      <w:pPr>
        <w:pStyle w:val="a4"/>
        <w:numPr>
          <w:ilvl w:val="0"/>
          <w:numId w:val="197"/>
        </w:numPr>
        <w:tabs>
          <w:tab w:val="left" w:pos="1276"/>
        </w:tabs>
        <w:ind w:left="114" w:right="123" w:firstLine="709"/>
        <w:jc w:val="both"/>
        <w:rPr>
          <w:sz w:val="24"/>
          <w:szCs w:val="24"/>
        </w:rPr>
      </w:pPr>
      <w:r w:rsidRPr="001D7AAC">
        <w:rPr>
          <w:i/>
          <w:sz w:val="24"/>
          <w:szCs w:val="24"/>
        </w:rPr>
        <w:t xml:space="preserve">владеть </w:t>
      </w:r>
      <w:r w:rsidRPr="001D7AAC">
        <w:rPr>
          <w:b/>
          <w:sz w:val="24"/>
          <w:szCs w:val="24"/>
        </w:rPr>
        <w:t xml:space="preserve">фонетическими </w:t>
      </w:r>
      <w:r w:rsidRPr="001D7AAC">
        <w:rPr>
          <w:sz w:val="24"/>
          <w:szCs w:val="24"/>
        </w:rPr>
        <w:t xml:space="preserve">навыками: </w:t>
      </w:r>
      <w:r w:rsidRPr="001D7AAC">
        <w:rPr>
          <w:i/>
          <w:sz w:val="24"/>
          <w:szCs w:val="24"/>
        </w:rPr>
        <w:t>различать на слух</w:t>
      </w:r>
      <w:r w:rsidRPr="001D7AAC">
        <w:rPr>
          <w:i/>
          <w:spacing w:val="40"/>
          <w:sz w:val="24"/>
          <w:szCs w:val="24"/>
        </w:rPr>
        <w:t xml:space="preserve"> </w:t>
      </w:r>
      <w:r w:rsidRPr="001D7AAC">
        <w:rPr>
          <w:sz w:val="24"/>
          <w:szCs w:val="24"/>
        </w:rPr>
        <w:t>и адекватно, без ошибок,</w:t>
      </w:r>
      <w:r w:rsidRPr="001D7AAC">
        <w:rPr>
          <w:spacing w:val="-18"/>
          <w:sz w:val="24"/>
          <w:szCs w:val="24"/>
        </w:rPr>
        <w:t xml:space="preserve"> </w:t>
      </w:r>
      <w:r w:rsidRPr="001D7AAC">
        <w:rPr>
          <w:sz w:val="24"/>
          <w:szCs w:val="24"/>
        </w:rPr>
        <w:t>ведущих</w:t>
      </w:r>
      <w:r w:rsidRPr="001D7AAC">
        <w:rPr>
          <w:spacing w:val="-17"/>
          <w:sz w:val="24"/>
          <w:szCs w:val="24"/>
        </w:rPr>
        <w:t xml:space="preserve"> </w:t>
      </w:r>
      <w:r w:rsidRPr="001D7AAC">
        <w:rPr>
          <w:sz w:val="24"/>
          <w:szCs w:val="24"/>
        </w:rPr>
        <w:t>к</w:t>
      </w:r>
      <w:r w:rsidRPr="001D7AAC">
        <w:rPr>
          <w:spacing w:val="-18"/>
          <w:sz w:val="24"/>
          <w:szCs w:val="24"/>
        </w:rPr>
        <w:t xml:space="preserve"> </w:t>
      </w:r>
      <w:r w:rsidRPr="001D7AAC">
        <w:rPr>
          <w:sz w:val="24"/>
          <w:szCs w:val="24"/>
        </w:rPr>
        <w:t>сбою</w:t>
      </w:r>
      <w:r w:rsidRPr="001D7AAC">
        <w:rPr>
          <w:spacing w:val="-17"/>
          <w:sz w:val="24"/>
          <w:szCs w:val="24"/>
        </w:rPr>
        <w:t xml:space="preserve"> </w:t>
      </w:r>
      <w:r w:rsidRPr="001D7AAC">
        <w:rPr>
          <w:sz w:val="24"/>
          <w:szCs w:val="24"/>
        </w:rPr>
        <w:t>коммуникации,</w:t>
      </w:r>
      <w:r w:rsidRPr="001D7AAC">
        <w:rPr>
          <w:spacing w:val="-18"/>
          <w:sz w:val="24"/>
          <w:szCs w:val="24"/>
        </w:rPr>
        <w:t xml:space="preserve"> </w:t>
      </w:r>
      <w:r w:rsidRPr="001D7AAC">
        <w:rPr>
          <w:i/>
          <w:sz w:val="24"/>
          <w:szCs w:val="24"/>
        </w:rPr>
        <w:t>произносить</w:t>
      </w:r>
      <w:r w:rsidRPr="001D7AAC">
        <w:rPr>
          <w:i/>
          <w:spacing w:val="-17"/>
          <w:sz w:val="24"/>
          <w:szCs w:val="24"/>
        </w:rPr>
        <w:t xml:space="preserve"> </w:t>
      </w:r>
      <w:r w:rsidRPr="001D7AAC">
        <w:rPr>
          <w:sz w:val="24"/>
          <w:szCs w:val="24"/>
        </w:rPr>
        <w:t>слова</w:t>
      </w:r>
      <w:r w:rsidRPr="001D7AAC">
        <w:rPr>
          <w:spacing w:val="-18"/>
          <w:sz w:val="24"/>
          <w:szCs w:val="24"/>
        </w:rPr>
        <w:t xml:space="preserve"> </w:t>
      </w:r>
      <w:r w:rsidRPr="001D7AAC">
        <w:rPr>
          <w:sz w:val="24"/>
          <w:szCs w:val="24"/>
        </w:rPr>
        <w:t>с</w:t>
      </w:r>
      <w:r w:rsidRPr="001D7AAC">
        <w:rPr>
          <w:spacing w:val="-17"/>
          <w:sz w:val="24"/>
          <w:szCs w:val="24"/>
        </w:rPr>
        <w:t xml:space="preserve"> </w:t>
      </w:r>
      <w:r w:rsidRPr="001D7AAC">
        <w:rPr>
          <w:sz w:val="24"/>
          <w:szCs w:val="24"/>
        </w:rPr>
        <w:t>правильным</w:t>
      </w:r>
      <w:r w:rsidRPr="001D7AAC">
        <w:rPr>
          <w:spacing w:val="-18"/>
          <w:sz w:val="24"/>
          <w:szCs w:val="24"/>
        </w:rPr>
        <w:t xml:space="preserve"> </w:t>
      </w:r>
      <w:r w:rsidRPr="001D7AAC">
        <w:rPr>
          <w:sz w:val="24"/>
          <w:szCs w:val="24"/>
        </w:rPr>
        <w:t xml:space="preserve">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1D7AAC">
        <w:rPr>
          <w:i/>
          <w:sz w:val="24"/>
          <w:szCs w:val="24"/>
        </w:rPr>
        <w:t xml:space="preserve">читать вслух </w:t>
      </w:r>
      <w:r w:rsidRPr="001D7AAC">
        <w:rPr>
          <w:sz w:val="24"/>
          <w:szCs w:val="24"/>
        </w:rPr>
        <w:t xml:space="preserve">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w:t>
      </w:r>
      <w:r w:rsidRPr="001D7AAC">
        <w:rPr>
          <w:spacing w:val="-2"/>
          <w:sz w:val="24"/>
          <w:szCs w:val="24"/>
        </w:rPr>
        <w:t>чтения;</w:t>
      </w:r>
    </w:p>
    <w:p w14:paraId="488ED360" w14:textId="77777777" w:rsidR="00566F6F" w:rsidRPr="001D7AAC" w:rsidRDefault="001D7AAC">
      <w:pPr>
        <w:spacing w:line="322" w:lineRule="exact"/>
        <w:ind w:left="823"/>
        <w:jc w:val="both"/>
        <w:rPr>
          <w:i/>
          <w:sz w:val="24"/>
          <w:szCs w:val="24"/>
        </w:rPr>
      </w:pPr>
      <w:r w:rsidRPr="001D7AAC">
        <w:rPr>
          <w:i/>
          <w:sz w:val="24"/>
          <w:szCs w:val="24"/>
        </w:rPr>
        <w:t>владеть</w:t>
      </w:r>
      <w:r w:rsidRPr="001D7AAC">
        <w:rPr>
          <w:i/>
          <w:spacing w:val="-18"/>
          <w:sz w:val="24"/>
          <w:szCs w:val="24"/>
        </w:rPr>
        <w:t xml:space="preserve"> </w:t>
      </w:r>
      <w:r w:rsidRPr="001D7AAC">
        <w:rPr>
          <w:b/>
          <w:sz w:val="24"/>
          <w:szCs w:val="24"/>
        </w:rPr>
        <w:t>орфографическими</w:t>
      </w:r>
      <w:r w:rsidRPr="001D7AAC">
        <w:rPr>
          <w:b/>
          <w:spacing w:val="-17"/>
          <w:sz w:val="24"/>
          <w:szCs w:val="24"/>
        </w:rPr>
        <w:t xml:space="preserve"> </w:t>
      </w:r>
      <w:r w:rsidRPr="001D7AAC">
        <w:rPr>
          <w:sz w:val="24"/>
          <w:szCs w:val="24"/>
        </w:rPr>
        <w:t>навыками:</w:t>
      </w:r>
      <w:r w:rsidRPr="001D7AAC">
        <w:rPr>
          <w:spacing w:val="-17"/>
          <w:sz w:val="24"/>
          <w:szCs w:val="24"/>
        </w:rPr>
        <w:t xml:space="preserve"> </w:t>
      </w:r>
      <w:r w:rsidRPr="001D7AAC">
        <w:rPr>
          <w:sz w:val="24"/>
          <w:szCs w:val="24"/>
        </w:rPr>
        <w:t>правильно</w:t>
      </w:r>
      <w:r w:rsidRPr="001D7AAC">
        <w:rPr>
          <w:spacing w:val="-17"/>
          <w:sz w:val="24"/>
          <w:szCs w:val="24"/>
        </w:rPr>
        <w:t xml:space="preserve"> </w:t>
      </w:r>
      <w:r w:rsidRPr="001D7AAC">
        <w:rPr>
          <w:i/>
          <w:spacing w:val="-2"/>
          <w:sz w:val="24"/>
          <w:szCs w:val="24"/>
        </w:rPr>
        <w:t>писать</w:t>
      </w:r>
    </w:p>
    <w:p w14:paraId="2A4FEC1C" w14:textId="77777777" w:rsidR="00566F6F" w:rsidRPr="001D7AAC" w:rsidRDefault="001D7AAC">
      <w:pPr>
        <w:pStyle w:val="a3"/>
        <w:ind w:left="823" w:firstLine="0"/>
        <w:rPr>
          <w:sz w:val="24"/>
          <w:szCs w:val="24"/>
        </w:rPr>
      </w:pPr>
      <w:r w:rsidRPr="001D7AAC">
        <w:rPr>
          <w:sz w:val="24"/>
          <w:szCs w:val="24"/>
        </w:rPr>
        <w:t>изученные</w:t>
      </w:r>
      <w:r w:rsidRPr="001D7AAC">
        <w:rPr>
          <w:spacing w:val="-14"/>
          <w:sz w:val="24"/>
          <w:szCs w:val="24"/>
        </w:rPr>
        <w:t xml:space="preserve"> </w:t>
      </w:r>
      <w:r w:rsidRPr="001D7AAC">
        <w:rPr>
          <w:spacing w:val="-2"/>
          <w:sz w:val="24"/>
          <w:szCs w:val="24"/>
        </w:rPr>
        <w:t>слова;</w:t>
      </w:r>
    </w:p>
    <w:p w14:paraId="5721A6AB" w14:textId="77777777" w:rsidR="00566F6F" w:rsidRPr="001D7AAC" w:rsidRDefault="001D7AAC">
      <w:pPr>
        <w:pStyle w:val="a3"/>
        <w:spacing w:before="1"/>
        <w:ind w:right="123"/>
        <w:rPr>
          <w:sz w:val="24"/>
          <w:szCs w:val="24"/>
        </w:rPr>
      </w:pPr>
      <w:r w:rsidRPr="001D7AAC">
        <w:rPr>
          <w:i/>
          <w:sz w:val="24"/>
          <w:szCs w:val="24"/>
        </w:rPr>
        <w:t>владеть</w:t>
      </w:r>
      <w:r w:rsidRPr="001D7AAC">
        <w:rPr>
          <w:i/>
          <w:spacing w:val="-18"/>
          <w:sz w:val="24"/>
          <w:szCs w:val="24"/>
        </w:rPr>
        <w:t xml:space="preserve"> </w:t>
      </w:r>
      <w:r w:rsidRPr="001D7AAC">
        <w:rPr>
          <w:b/>
          <w:sz w:val="24"/>
          <w:szCs w:val="24"/>
        </w:rPr>
        <w:t>пунктуационными</w:t>
      </w:r>
      <w:r w:rsidRPr="001D7AAC">
        <w:rPr>
          <w:b/>
          <w:spacing w:val="-17"/>
          <w:sz w:val="24"/>
          <w:szCs w:val="24"/>
        </w:rPr>
        <w:t xml:space="preserve"> </w:t>
      </w:r>
      <w:r w:rsidRPr="001D7AAC">
        <w:rPr>
          <w:sz w:val="24"/>
          <w:szCs w:val="24"/>
        </w:rPr>
        <w:t>навыками:</w:t>
      </w:r>
      <w:r w:rsidRPr="001D7AAC">
        <w:rPr>
          <w:spacing w:val="-18"/>
          <w:sz w:val="24"/>
          <w:szCs w:val="24"/>
        </w:rPr>
        <w:t xml:space="preserve"> </w:t>
      </w:r>
      <w:r w:rsidRPr="001D7AAC">
        <w:rPr>
          <w:i/>
          <w:sz w:val="24"/>
          <w:szCs w:val="24"/>
        </w:rPr>
        <w:t>использовать</w:t>
      </w:r>
      <w:r w:rsidRPr="001D7AAC">
        <w:rPr>
          <w:i/>
          <w:spacing w:val="-17"/>
          <w:sz w:val="24"/>
          <w:szCs w:val="24"/>
        </w:rPr>
        <w:t xml:space="preserve"> </w:t>
      </w:r>
      <w:r w:rsidRPr="001D7AAC">
        <w:rPr>
          <w:sz w:val="24"/>
          <w:szCs w:val="24"/>
        </w:rPr>
        <w:t>точку,</w:t>
      </w:r>
      <w:r w:rsidRPr="001D7AAC">
        <w:rPr>
          <w:spacing w:val="-18"/>
          <w:sz w:val="24"/>
          <w:szCs w:val="24"/>
        </w:rPr>
        <w:t xml:space="preserve"> </w:t>
      </w:r>
      <w:r w:rsidRPr="001D7AAC">
        <w:rPr>
          <w:sz w:val="24"/>
          <w:szCs w:val="24"/>
        </w:rPr>
        <w:t>вопросительный</w:t>
      </w:r>
      <w:r w:rsidRPr="001D7AAC">
        <w:rPr>
          <w:spacing w:val="-16"/>
          <w:sz w:val="24"/>
          <w:szCs w:val="24"/>
        </w:rPr>
        <w:t xml:space="preserve"> </w:t>
      </w:r>
      <w:r w:rsidRPr="001D7AAC">
        <w:rPr>
          <w:sz w:val="24"/>
          <w:szCs w:val="24"/>
        </w:rPr>
        <w:t xml:space="preserve">и восклицательный знаки в конце предложения, запятую при перечислении и обращении, апостроф; пунктуационно правильно </w:t>
      </w:r>
      <w:r w:rsidRPr="001D7AAC">
        <w:rPr>
          <w:i/>
          <w:sz w:val="24"/>
          <w:szCs w:val="24"/>
        </w:rPr>
        <w:t xml:space="preserve">оформлять </w:t>
      </w:r>
      <w:r w:rsidRPr="001D7AAC">
        <w:rPr>
          <w:sz w:val="24"/>
          <w:szCs w:val="24"/>
        </w:rPr>
        <w:t>электронное сообщение личного характера;</w:t>
      </w:r>
    </w:p>
    <w:p w14:paraId="30EA116E" w14:textId="4D805F43" w:rsidR="00566F6F" w:rsidRPr="001D7AAC" w:rsidRDefault="001D7AAC" w:rsidP="001D7AAC">
      <w:pPr>
        <w:pStyle w:val="a4"/>
        <w:numPr>
          <w:ilvl w:val="0"/>
          <w:numId w:val="197"/>
        </w:numPr>
        <w:tabs>
          <w:tab w:val="left" w:pos="1167"/>
        </w:tabs>
        <w:ind w:left="114" w:right="124" w:firstLine="709"/>
        <w:jc w:val="both"/>
        <w:rPr>
          <w:sz w:val="24"/>
          <w:szCs w:val="24"/>
        </w:rPr>
      </w:pPr>
      <w:r w:rsidRPr="001D7AAC">
        <w:rPr>
          <w:i/>
          <w:sz w:val="24"/>
          <w:szCs w:val="24"/>
        </w:rPr>
        <w:t xml:space="preserve">распознавать </w:t>
      </w:r>
      <w:r w:rsidRPr="001D7AAC">
        <w:rPr>
          <w:sz w:val="24"/>
          <w:szCs w:val="24"/>
        </w:rPr>
        <w:t>в звучащем и письменном тексте 1000 лексических единиц (слов,</w:t>
      </w:r>
      <w:r w:rsidRPr="001D7AAC">
        <w:rPr>
          <w:spacing w:val="80"/>
          <w:sz w:val="24"/>
          <w:szCs w:val="24"/>
        </w:rPr>
        <w:t xml:space="preserve"> </w:t>
      </w:r>
      <w:r w:rsidRPr="001D7AAC">
        <w:rPr>
          <w:sz w:val="24"/>
          <w:szCs w:val="24"/>
        </w:rPr>
        <w:t>словосочетаний,</w:t>
      </w:r>
      <w:r w:rsidRPr="001D7AAC">
        <w:rPr>
          <w:spacing w:val="66"/>
          <w:w w:val="150"/>
          <w:sz w:val="24"/>
          <w:szCs w:val="24"/>
        </w:rPr>
        <w:t xml:space="preserve"> </w:t>
      </w:r>
      <w:r w:rsidRPr="001D7AAC">
        <w:rPr>
          <w:sz w:val="24"/>
          <w:szCs w:val="24"/>
        </w:rPr>
        <w:t>речевых</w:t>
      </w:r>
      <w:r w:rsidRPr="001D7AAC">
        <w:rPr>
          <w:spacing w:val="66"/>
          <w:w w:val="150"/>
          <w:sz w:val="24"/>
          <w:szCs w:val="24"/>
        </w:rPr>
        <w:t xml:space="preserve"> </w:t>
      </w:r>
      <w:r w:rsidRPr="001D7AAC">
        <w:rPr>
          <w:sz w:val="24"/>
          <w:szCs w:val="24"/>
        </w:rPr>
        <w:t>клише)</w:t>
      </w:r>
      <w:r w:rsidRPr="001D7AAC">
        <w:rPr>
          <w:spacing w:val="66"/>
          <w:w w:val="150"/>
          <w:sz w:val="24"/>
          <w:szCs w:val="24"/>
        </w:rPr>
        <w:t xml:space="preserve"> </w:t>
      </w:r>
      <w:r w:rsidRPr="001D7AAC">
        <w:rPr>
          <w:sz w:val="24"/>
          <w:szCs w:val="24"/>
        </w:rPr>
        <w:t>и</w:t>
      </w:r>
      <w:r w:rsidRPr="001D7AAC">
        <w:rPr>
          <w:spacing w:val="66"/>
          <w:w w:val="150"/>
          <w:sz w:val="24"/>
          <w:szCs w:val="24"/>
        </w:rPr>
        <w:t xml:space="preserve"> </w:t>
      </w:r>
      <w:r w:rsidRPr="001D7AAC">
        <w:rPr>
          <w:sz w:val="24"/>
          <w:szCs w:val="24"/>
        </w:rPr>
        <w:t>правильно</w:t>
      </w:r>
      <w:r w:rsidRPr="001D7AAC">
        <w:rPr>
          <w:spacing w:val="71"/>
          <w:w w:val="150"/>
          <w:sz w:val="24"/>
          <w:szCs w:val="24"/>
        </w:rPr>
        <w:t xml:space="preserve"> </w:t>
      </w:r>
      <w:r w:rsidRPr="001D7AAC">
        <w:rPr>
          <w:i/>
          <w:sz w:val="24"/>
          <w:szCs w:val="24"/>
        </w:rPr>
        <w:t>употреблять</w:t>
      </w:r>
      <w:r w:rsidRPr="001D7AAC">
        <w:rPr>
          <w:i/>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устной</w:t>
      </w:r>
      <w:r w:rsidRPr="001D7AAC">
        <w:rPr>
          <w:spacing w:val="66"/>
          <w:w w:val="150"/>
          <w:sz w:val="24"/>
          <w:szCs w:val="24"/>
        </w:rPr>
        <w:t xml:space="preserve"> </w:t>
      </w:r>
      <w:r w:rsidRPr="001D7AAC">
        <w:rPr>
          <w:sz w:val="24"/>
          <w:szCs w:val="24"/>
        </w:rPr>
        <w:t>и</w:t>
      </w:r>
      <w:r>
        <w:rPr>
          <w:sz w:val="24"/>
          <w:szCs w:val="24"/>
        </w:rPr>
        <w:t xml:space="preserve"> </w:t>
      </w:r>
      <w:r w:rsidRPr="001D7AAC">
        <w:rPr>
          <w:sz w:val="24"/>
          <w:szCs w:val="24"/>
        </w:rPr>
        <w:t>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EAB6EF2" w14:textId="77777777" w:rsidR="00566F6F" w:rsidRPr="001D7AAC" w:rsidRDefault="001D7AAC">
      <w:pPr>
        <w:pStyle w:val="a3"/>
        <w:ind w:right="131"/>
        <w:rPr>
          <w:sz w:val="24"/>
          <w:szCs w:val="24"/>
        </w:rPr>
      </w:pPr>
      <w:r w:rsidRPr="001D7AAC">
        <w:rPr>
          <w:i/>
          <w:sz w:val="24"/>
          <w:szCs w:val="24"/>
        </w:rPr>
        <w:t xml:space="preserve">распознавать и употреблять </w:t>
      </w:r>
      <w:r w:rsidRPr="001D7AAC">
        <w:rPr>
          <w:sz w:val="24"/>
          <w:szCs w:val="24"/>
        </w:rPr>
        <w:t>в устной и письменной речи родственные слова, образованные с использованием аффиксации:</w:t>
      </w:r>
      <w:r w:rsidRPr="001D7AAC">
        <w:rPr>
          <w:spacing w:val="80"/>
          <w:w w:val="150"/>
          <w:sz w:val="24"/>
          <w:szCs w:val="24"/>
        </w:rPr>
        <w:t xml:space="preserve"> </w:t>
      </w:r>
      <w:r w:rsidRPr="001D7AAC">
        <w:rPr>
          <w:sz w:val="24"/>
          <w:szCs w:val="24"/>
        </w:rPr>
        <w:t>имена</w:t>
      </w:r>
      <w:r w:rsidRPr="001D7AAC">
        <w:rPr>
          <w:spacing w:val="80"/>
          <w:w w:val="150"/>
          <w:sz w:val="24"/>
          <w:szCs w:val="24"/>
        </w:rPr>
        <w:t xml:space="preserve"> </w:t>
      </w:r>
      <w:r w:rsidRPr="001D7AAC">
        <w:rPr>
          <w:sz w:val="24"/>
          <w:szCs w:val="24"/>
        </w:rPr>
        <w:t>существительные</w:t>
      </w:r>
      <w:r w:rsidRPr="001D7AAC">
        <w:rPr>
          <w:spacing w:val="80"/>
          <w:w w:val="150"/>
          <w:sz w:val="24"/>
          <w:szCs w:val="24"/>
        </w:rPr>
        <w:t xml:space="preserve"> </w:t>
      </w:r>
      <w:r w:rsidRPr="001D7AAC">
        <w:rPr>
          <w:sz w:val="24"/>
          <w:szCs w:val="24"/>
        </w:rPr>
        <w:t>с</w:t>
      </w:r>
      <w:r w:rsidRPr="001D7AAC">
        <w:rPr>
          <w:spacing w:val="40"/>
          <w:sz w:val="24"/>
          <w:szCs w:val="24"/>
        </w:rPr>
        <w:t xml:space="preserve"> </w:t>
      </w:r>
      <w:r w:rsidRPr="001D7AAC">
        <w:rPr>
          <w:sz w:val="24"/>
          <w:szCs w:val="24"/>
        </w:rPr>
        <w:t>помощью</w:t>
      </w:r>
      <w:r w:rsidRPr="001D7AAC">
        <w:rPr>
          <w:spacing w:val="80"/>
          <w:sz w:val="24"/>
          <w:szCs w:val="24"/>
        </w:rPr>
        <w:t xml:space="preserve"> </w:t>
      </w:r>
      <w:r w:rsidRPr="001D7AAC">
        <w:rPr>
          <w:sz w:val="24"/>
          <w:szCs w:val="24"/>
        </w:rPr>
        <w:t>суффиксов -ness,</w:t>
      </w:r>
    </w:p>
    <w:p w14:paraId="31CC066B" w14:textId="77777777" w:rsidR="00566F6F" w:rsidRPr="001D7AAC" w:rsidRDefault="001D7AAC">
      <w:pPr>
        <w:pStyle w:val="a3"/>
        <w:ind w:left="823" w:firstLine="0"/>
        <w:rPr>
          <w:sz w:val="24"/>
          <w:szCs w:val="24"/>
        </w:rPr>
      </w:pPr>
      <w:r w:rsidRPr="001D7AAC">
        <w:rPr>
          <w:sz w:val="24"/>
          <w:szCs w:val="24"/>
        </w:rPr>
        <w:t>-ment;</w:t>
      </w:r>
      <w:r w:rsidRPr="001D7AAC">
        <w:rPr>
          <w:spacing w:val="-11"/>
          <w:sz w:val="24"/>
          <w:szCs w:val="24"/>
        </w:rPr>
        <w:t xml:space="preserve"> </w:t>
      </w:r>
      <w:r w:rsidRPr="001D7AAC">
        <w:rPr>
          <w:sz w:val="24"/>
          <w:szCs w:val="24"/>
        </w:rPr>
        <w:t>имена</w:t>
      </w:r>
      <w:r w:rsidRPr="001D7AAC">
        <w:rPr>
          <w:spacing w:val="-11"/>
          <w:sz w:val="24"/>
          <w:szCs w:val="24"/>
        </w:rPr>
        <w:t xml:space="preserve"> </w:t>
      </w:r>
      <w:r w:rsidRPr="001D7AAC">
        <w:rPr>
          <w:sz w:val="24"/>
          <w:szCs w:val="24"/>
        </w:rPr>
        <w:t>прилагательные</w:t>
      </w:r>
      <w:r w:rsidRPr="001D7AAC">
        <w:rPr>
          <w:spacing w:val="-10"/>
          <w:sz w:val="24"/>
          <w:szCs w:val="24"/>
        </w:rPr>
        <w:t xml:space="preserve"> </w:t>
      </w:r>
      <w:r w:rsidRPr="001D7AAC">
        <w:rPr>
          <w:sz w:val="24"/>
          <w:szCs w:val="24"/>
        </w:rPr>
        <w:t>с</w:t>
      </w:r>
      <w:r w:rsidRPr="001D7AAC">
        <w:rPr>
          <w:spacing w:val="-11"/>
          <w:sz w:val="24"/>
          <w:szCs w:val="24"/>
        </w:rPr>
        <w:t xml:space="preserve"> </w:t>
      </w:r>
      <w:r w:rsidRPr="001D7AAC">
        <w:rPr>
          <w:sz w:val="24"/>
          <w:szCs w:val="24"/>
        </w:rPr>
        <w:t>помощью</w:t>
      </w:r>
      <w:r w:rsidRPr="001D7AAC">
        <w:rPr>
          <w:spacing w:val="-10"/>
          <w:sz w:val="24"/>
          <w:szCs w:val="24"/>
        </w:rPr>
        <w:t xml:space="preserve"> </w:t>
      </w:r>
      <w:r w:rsidRPr="001D7AAC">
        <w:rPr>
          <w:sz w:val="24"/>
          <w:szCs w:val="24"/>
        </w:rPr>
        <w:t>суффиксов</w:t>
      </w:r>
      <w:r w:rsidRPr="001D7AAC">
        <w:rPr>
          <w:spacing w:val="-10"/>
          <w:sz w:val="24"/>
          <w:szCs w:val="24"/>
        </w:rPr>
        <w:t xml:space="preserve"> </w:t>
      </w:r>
      <w:r w:rsidRPr="001D7AAC">
        <w:rPr>
          <w:sz w:val="24"/>
          <w:szCs w:val="24"/>
        </w:rPr>
        <w:t>-ous,</w:t>
      </w:r>
      <w:r w:rsidRPr="001D7AAC">
        <w:rPr>
          <w:spacing w:val="-11"/>
          <w:sz w:val="24"/>
          <w:szCs w:val="24"/>
        </w:rPr>
        <w:t xml:space="preserve"> </w:t>
      </w:r>
      <w:r w:rsidRPr="001D7AAC">
        <w:rPr>
          <w:sz w:val="24"/>
          <w:szCs w:val="24"/>
        </w:rPr>
        <w:t>-</w:t>
      </w:r>
      <w:r w:rsidRPr="001D7AAC">
        <w:rPr>
          <w:spacing w:val="-5"/>
          <w:sz w:val="24"/>
          <w:szCs w:val="24"/>
        </w:rPr>
        <w:t>ly,</w:t>
      </w:r>
    </w:p>
    <w:p w14:paraId="7B1EFBCD" w14:textId="77777777" w:rsidR="00566F6F" w:rsidRPr="001D7AAC" w:rsidRDefault="001D7AAC">
      <w:pPr>
        <w:pStyle w:val="a3"/>
        <w:spacing w:line="322" w:lineRule="exact"/>
        <w:ind w:left="823" w:firstLine="0"/>
        <w:rPr>
          <w:sz w:val="24"/>
          <w:szCs w:val="24"/>
        </w:rPr>
      </w:pPr>
      <w:r w:rsidRPr="001D7AAC">
        <w:rPr>
          <w:sz w:val="24"/>
          <w:szCs w:val="24"/>
        </w:rPr>
        <w:t>-y;</w:t>
      </w:r>
      <w:r w:rsidRPr="001D7AAC">
        <w:rPr>
          <w:spacing w:val="1"/>
          <w:sz w:val="24"/>
          <w:szCs w:val="24"/>
        </w:rPr>
        <w:t xml:space="preserve"> </w:t>
      </w:r>
      <w:r w:rsidRPr="001D7AAC">
        <w:rPr>
          <w:sz w:val="24"/>
          <w:szCs w:val="24"/>
        </w:rPr>
        <w:t>имена</w:t>
      </w:r>
      <w:r w:rsidRPr="001D7AAC">
        <w:rPr>
          <w:spacing w:val="1"/>
          <w:sz w:val="24"/>
          <w:szCs w:val="24"/>
        </w:rPr>
        <w:t xml:space="preserve"> </w:t>
      </w:r>
      <w:r w:rsidRPr="001D7AAC">
        <w:rPr>
          <w:sz w:val="24"/>
          <w:szCs w:val="24"/>
        </w:rPr>
        <w:t>прилагательные</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наречия</w:t>
      </w:r>
      <w:r w:rsidRPr="001D7AAC">
        <w:rPr>
          <w:spacing w:val="2"/>
          <w:sz w:val="24"/>
          <w:szCs w:val="24"/>
        </w:rPr>
        <w:t xml:space="preserve"> </w:t>
      </w:r>
      <w:r w:rsidRPr="001D7AAC">
        <w:rPr>
          <w:sz w:val="24"/>
          <w:szCs w:val="24"/>
        </w:rPr>
        <w:t>с</w:t>
      </w:r>
      <w:r w:rsidRPr="001D7AAC">
        <w:rPr>
          <w:spacing w:val="1"/>
          <w:sz w:val="24"/>
          <w:szCs w:val="24"/>
        </w:rPr>
        <w:t xml:space="preserve"> </w:t>
      </w:r>
      <w:r w:rsidRPr="001D7AAC">
        <w:rPr>
          <w:sz w:val="24"/>
          <w:szCs w:val="24"/>
        </w:rPr>
        <w:t>помощью</w:t>
      </w:r>
      <w:r w:rsidRPr="001D7AAC">
        <w:rPr>
          <w:spacing w:val="2"/>
          <w:sz w:val="24"/>
          <w:szCs w:val="24"/>
        </w:rPr>
        <w:t xml:space="preserve"> </w:t>
      </w:r>
      <w:r w:rsidRPr="001D7AAC">
        <w:rPr>
          <w:sz w:val="24"/>
          <w:szCs w:val="24"/>
        </w:rPr>
        <w:t>отрицательных</w:t>
      </w:r>
      <w:r w:rsidRPr="001D7AAC">
        <w:rPr>
          <w:spacing w:val="1"/>
          <w:sz w:val="24"/>
          <w:szCs w:val="24"/>
        </w:rPr>
        <w:t xml:space="preserve"> </w:t>
      </w:r>
      <w:r w:rsidRPr="001D7AAC">
        <w:rPr>
          <w:sz w:val="24"/>
          <w:szCs w:val="24"/>
        </w:rPr>
        <w:t>префиксов</w:t>
      </w:r>
      <w:r w:rsidRPr="001D7AAC">
        <w:rPr>
          <w:spacing w:val="5"/>
          <w:sz w:val="24"/>
          <w:szCs w:val="24"/>
        </w:rPr>
        <w:t xml:space="preserve"> </w:t>
      </w:r>
      <w:r w:rsidRPr="001D7AAC">
        <w:rPr>
          <w:spacing w:val="-5"/>
          <w:sz w:val="24"/>
          <w:szCs w:val="24"/>
        </w:rPr>
        <w:t>in-</w:t>
      </w:r>
    </w:p>
    <w:p w14:paraId="6EAEEBDE" w14:textId="77777777" w:rsidR="00566F6F" w:rsidRPr="001D7AAC" w:rsidRDefault="001D7AAC">
      <w:pPr>
        <w:pStyle w:val="a3"/>
        <w:ind w:right="128" w:firstLine="0"/>
        <w:rPr>
          <w:sz w:val="24"/>
          <w:szCs w:val="24"/>
        </w:rPr>
      </w:pPr>
      <w:r w:rsidRPr="001D7AAC">
        <w:rPr>
          <w:sz w:val="24"/>
          <w:szCs w:val="24"/>
        </w:rPr>
        <w:t>/im-; сложные имена прилагательные путем соединения основы прилагательного с основой существительного с добавлением суффикса -ed (blue-eyed);</w:t>
      </w:r>
    </w:p>
    <w:p w14:paraId="479BA25A" w14:textId="77777777" w:rsidR="00566F6F" w:rsidRPr="001D7AAC" w:rsidRDefault="001D7AAC">
      <w:pPr>
        <w:pStyle w:val="a3"/>
        <w:ind w:right="128"/>
        <w:rPr>
          <w:sz w:val="24"/>
          <w:szCs w:val="24"/>
        </w:rPr>
      </w:pPr>
      <w:r w:rsidRPr="001D7AAC">
        <w:rPr>
          <w:i/>
          <w:sz w:val="24"/>
          <w:szCs w:val="24"/>
        </w:rPr>
        <w:t xml:space="preserve">распознавать и употреблять </w:t>
      </w:r>
      <w:r w:rsidRPr="001D7AAC">
        <w:rPr>
          <w:sz w:val="24"/>
          <w:szCs w:val="24"/>
        </w:rPr>
        <w:t>в устной и письменной речи изученные синонимы, антонимы, многозначные слова, интернациональные слова; наиболее частотные фразовые глаголы;</w:t>
      </w:r>
    </w:p>
    <w:p w14:paraId="38B03688" w14:textId="77777777" w:rsidR="00566F6F" w:rsidRPr="001D7AAC" w:rsidRDefault="001D7AAC">
      <w:pPr>
        <w:pStyle w:val="a3"/>
        <w:ind w:right="123"/>
        <w:rPr>
          <w:sz w:val="24"/>
          <w:szCs w:val="24"/>
        </w:rPr>
      </w:pPr>
      <w:r w:rsidRPr="001D7AAC">
        <w:rPr>
          <w:i/>
          <w:sz w:val="24"/>
          <w:szCs w:val="24"/>
        </w:rPr>
        <w:t xml:space="preserve">распознавать и употреблять </w:t>
      </w:r>
      <w:r w:rsidRPr="001D7AAC">
        <w:rPr>
          <w:sz w:val="24"/>
          <w:szCs w:val="24"/>
        </w:rPr>
        <w:t>в устной и письменной речи различные</w:t>
      </w:r>
      <w:r w:rsidRPr="001D7AAC">
        <w:rPr>
          <w:spacing w:val="-18"/>
          <w:sz w:val="24"/>
          <w:szCs w:val="24"/>
        </w:rPr>
        <w:t xml:space="preserve"> </w:t>
      </w:r>
      <w:r w:rsidRPr="001D7AAC">
        <w:rPr>
          <w:sz w:val="24"/>
          <w:szCs w:val="24"/>
        </w:rPr>
        <w:t>средства связи</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тексте</w:t>
      </w:r>
      <w:r w:rsidRPr="001D7AAC">
        <w:rPr>
          <w:spacing w:val="-11"/>
          <w:sz w:val="24"/>
          <w:szCs w:val="24"/>
        </w:rPr>
        <w:t xml:space="preserve"> </w:t>
      </w:r>
      <w:r w:rsidRPr="001D7AAC">
        <w:rPr>
          <w:sz w:val="24"/>
          <w:szCs w:val="24"/>
        </w:rPr>
        <w:t>для</w:t>
      </w:r>
      <w:r w:rsidRPr="001D7AAC">
        <w:rPr>
          <w:spacing w:val="-11"/>
          <w:sz w:val="24"/>
          <w:szCs w:val="24"/>
        </w:rPr>
        <w:t xml:space="preserve"> </w:t>
      </w:r>
      <w:r w:rsidRPr="001D7AAC">
        <w:rPr>
          <w:sz w:val="24"/>
          <w:szCs w:val="24"/>
        </w:rPr>
        <w:t>обеспечения</w:t>
      </w:r>
      <w:r w:rsidRPr="001D7AAC">
        <w:rPr>
          <w:spacing w:val="-11"/>
          <w:sz w:val="24"/>
          <w:szCs w:val="24"/>
        </w:rPr>
        <w:t xml:space="preserve"> </w:t>
      </w:r>
      <w:r w:rsidRPr="001D7AAC">
        <w:rPr>
          <w:sz w:val="24"/>
          <w:szCs w:val="24"/>
        </w:rPr>
        <w:t>логичности и</w:t>
      </w:r>
      <w:r w:rsidRPr="001D7AAC">
        <w:rPr>
          <w:spacing w:val="-12"/>
          <w:sz w:val="24"/>
          <w:szCs w:val="24"/>
        </w:rPr>
        <w:t xml:space="preserve"> </w:t>
      </w:r>
      <w:r w:rsidRPr="001D7AAC">
        <w:rPr>
          <w:sz w:val="24"/>
          <w:szCs w:val="24"/>
        </w:rPr>
        <w:t>целостности</w:t>
      </w:r>
      <w:r w:rsidRPr="001D7AAC">
        <w:rPr>
          <w:spacing w:val="-12"/>
          <w:sz w:val="24"/>
          <w:szCs w:val="24"/>
        </w:rPr>
        <w:t xml:space="preserve"> </w:t>
      </w:r>
      <w:r w:rsidRPr="001D7AAC">
        <w:rPr>
          <w:sz w:val="24"/>
          <w:szCs w:val="24"/>
        </w:rPr>
        <w:t>высказывания;</w:t>
      </w:r>
    </w:p>
    <w:p w14:paraId="5B28BF18" w14:textId="77777777" w:rsidR="00566F6F" w:rsidRPr="001D7AAC" w:rsidRDefault="001D7AAC">
      <w:pPr>
        <w:pStyle w:val="a4"/>
        <w:numPr>
          <w:ilvl w:val="0"/>
          <w:numId w:val="197"/>
        </w:numPr>
        <w:tabs>
          <w:tab w:val="left" w:pos="1330"/>
        </w:tabs>
        <w:ind w:left="114" w:right="128" w:firstLine="709"/>
        <w:jc w:val="both"/>
        <w:rPr>
          <w:sz w:val="24"/>
          <w:szCs w:val="24"/>
        </w:rPr>
      </w:pPr>
      <w:r w:rsidRPr="001D7AAC">
        <w:rPr>
          <w:i/>
          <w:sz w:val="24"/>
          <w:szCs w:val="24"/>
        </w:rPr>
        <w:lastRenderedPageBreak/>
        <w:t xml:space="preserve">знать и понимать </w:t>
      </w:r>
      <w:r w:rsidRPr="001D7AAC">
        <w:rPr>
          <w:sz w:val="24"/>
          <w:szCs w:val="24"/>
        </w:rPr>
        <w:t xml:space="preserve">особенности структуры простых и сложных предложений и различных коммуникативных типов предложений английского </w:t>
      </w:r>
      <w:r w:rsidRPr="001D7AAC">
        <w:rPr>
          <w:spacing w:val="-2"/>
          <w:sz w:val="24"/>
          <w:szCs w:val="24"/>
        </w:rPr>
        <w:t>языка;</w:t>
      </w:r>
    </w:p>
    <w:p w14:paraId="4537E4B1" w14:textId="77777777" w:rsidR="00566F6F" w:rsidRPr="001D7AAC" w:rsidRDefault="001D7AAC">
      <w:pPr>
        <w:ind w:left="114" w:firstLine="709"/>
        <w:rPr>
          <w:sz w:val="24"/>
          <w:szCs w:val="24"/>
        </w:rPr>
      </w:pPr>
      <w:r w:rsidRPr="001D7AAC">
        <w:rPr>
          <w:i/>
          <w:sz w:val="24"/>
          <w:szCs w:val="24"/>
        </w:rPr>
        <w:t>распознавать</w:t>
      </w:r>
      <w:r w:rsidRPr="001D7AAC">
        <w:rPr>
          <w:i/>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письменном</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звучащем</w:t>
      </w:r>
      <w:r w:rsidRPr="001D7AAC">
        <w:rPr>
          <w:spacing w:val="40"/>
          <w:sz w:val="24"/>
          <w:szCs w:val="24"/>
        </w:rPr>
        <w:t xml:space="preserve"> </w:t>
      </w:r>
      <w:r w:rsidRPr="001D7AAC">
        <w:rPr>
          <w:sz w:val="24"/>
          <w:szCs w:val="24"/>
        </w:rPr>
        <w:t>тексте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i/>
          <w:sz w:val="24"/>
          <w:szCs w:val="24"/>
        </w:rPr>
        <w:t>употреблять</w:t>
      </w:r>
      <w:r w:rsidRPr="001D7AAC">
        <w:rPr>
          <w:i/>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устной</w:t>
      </w:r>
      <w:r w:rsidRPr="001D7AAC">
        <w:rPr>
          <w:spacing w:val="40"/>
          <w:sz w:val="24"/>
          <w:szCs w:val="24"/>
        </w:rPr>
        <w:t xml:space="preserve"> </w:t>
      </w:r>
      <w:r w:rsidRPr="001D7AAC">
        <w:rPr>
          <w:sz w:val="24"/>
          <w:szCs w:val="24"/>
        </w:rPr>
        <w:t>и письменной речи:</w:t>
      </w:r>
    </w:p>
    <w:p w14:paraId="0C4D4680" w14:textId="77777777" w:rsidR="00566F6F" w:rsidRPr="001D7AAC" w:rsidRDefault="001D7AAC">
      <w:pPr>
        <w:pStyle w:val="a4"/>
        <w:numPr>
          <w:ilvl w:val="1"/>
          <w:numId w:val="197"/>
        </w:numPr>
        <w:tabs>
          <w:tab w:val="left" w:pos="1032"/>
        </w:tabs>
        <w:spacing w:line="322" w:lineRule="exact"/>
        <w:ind w:left="1032" w:hanging="209"/>
        <w:jc w:val="left"/>
        <w:rPr>
          <w:sz w:val="24"/>
          <w:szCs w:val="24"/>
        </w:rPr>
      </w:pPr>
      <w:r w:rsidRPr="001D7AAC">
        <w:rPr>
          <w:sz w:val="24"/>
          <w:szCs w:val="24"/>
        </w:rPr>
        <w:t>предложения</w:t>
      </w:r>
      <w:r w:rsidRPr="001D7AAC">
        <w:rPr>
          <w:spacing w:val="-14"/>
          <w:sz w:val="24"/>
          <w:szCs w:val="24"/>
        </w:rPr>
        <w:t xml:space="preserve"> </w:t>
      </w:r>
      <w:r w:rsidRPr="001D7AAC">
        <w:rPr>
          <w:sz w:val="24"/>
          <w:szCs w:val="24"/>
        </w:rPr>
        <w:t>со</w:t>
      </w:r>
      <w:r w:rsidRPr="001D7AAC">
        <w:rPr>
          <w:spacing w:val="-14"/>
          <w:sz w:val="24"/>
          <w:szCs w:val="24"/>
        </w:rPr>
        <w:t xml:space="preserve"> </w:t>
      </w:r>
      <w:r w:rsidRPr="001D7AAC">
        <w:rPr>
          <w:sz w:val="24"/>
          <w:szCs w:val="24"/>
        </w:rPr>
        <w:t>сложным</w:t>
      </w:r>
      <w:r w:rsidRPr="001D7AAC">
        <w:rPr>
          <w:spacing w:val="-14"/>
          <w:sz w:val="24"/>
          <w:szCs w:val="24"/>
        </w:rPr>
        <w:t xml:space="preserve"> </w:t>
      </w:r>
      <w:r w:rsidRPr="001D7AAC">
        <w:rPr>
          <w:sz w:val="24"/>
          <w:szCs w:val="24"/>
        </w:rPr>
        <w:t>дополнением</w:t>
      </w:r>
      <w:r w:rsidRPr="001D7AAC">
        <w:rPr>
          <w:spacing w:val="-14"/>
          <w:sz w:val="24"/>
          <w:szCs w:val="24"/>
        </w:rPr>
        <w:t xml:space="preserve"> </w:t>
      </w:r>
      <w:r w:rsidRPr="001D7AAC">
        <w:rPr>
          <w:sz w:val="24"/>
          <w:szCs w:val="24"/>
        </w:rPr>
        <w:t>(Complex</w:t>
      </w:r>
      <w:r w:rsidRPr="001D7AAC">
        <w:rPr>
          <w:spacing w:val="-13"/>
          <w:sz w:val="24"/>
          <w:szCs w:val="24"/>
        </w:rPr>
        <w:t xml:space="preserve"> </w:t>
      </w:r>
      <w:r w:rsidRPr="001D7AAC">
        <w:rPr>
          <w:spacing w:val="-2"/>
          <w:sz w:val="24"/>
          <w:szCs w:val="24"/>
        </w:rPr>
        <w:t>Object);</w:t>
      </w:r>
    </w:p>
    <w:p w14:paraId="0B965B12" w14:textId="77777777" w:rsidR="00566F6F" w:rsidRPr="001D7AAC" w:rsidRDefault="001D7AAC">
      <w:pPr>
        <w:pStyle w:val="a4"/>
        <w:numPr>
          <w:ilvl w:val="1"/>
          <w:numId w:val="197"/>
        </w:numPr>
        <w:tabs>
          <w:tab w:val="left" w:pos="1032"/>
        </w:tabs>
        <w:spacing w:line="322" w:lineRule="exact"/>
        <w:ind w:left="1032" w:hanging="209"/>
        <w:jc w:val="left"/>
        <w:rPr>
          <w:sz w:val="24"/>
          <w:szCs w:val="24"/>
        </w:rPr>
      </w:pPr>
      <w:r w:rsidRPr="001D7AAC">
        <w:rPr>
          <w:sz w:val="24"/>
          <w:szCs w:val="24"/>
        </w:rPr>
        <w:t>условные</w:t>
      </w:r>
      <w:r w:rsidRPr="001D7AAC">
        <w:rPr>
          <w:spacing w:val="-12"/>
          <w:sz w:val="24"/>
          <w:szCs w:val="24"/>
        </w:rPr>
        <w:t xml:space="preserve"> </w:t>
      </w:r>
      <w:r w:rsidRPr="001D7AAC">
        <w:rPr>
          <w:sz w:val="24"/>
          <w:szCs w:val="24"/>
        </w:rPr>
        <w:t>предложения</w:t>
      </w:r>
      <w:r w:rsidRPr="001D7AAC">
        <w:rPr>
          <w:spacing w:val="-12"/>
          <w:sz w:val="24"/>
          <w:szCs w:val="24"/>
        </w:rPr>
        <w:t xml:space="preserve"> </w:t>
      </w:r>
      <w:r w:rsidRPr="001D7AAC">
        <w:rPr>
          <w:sz w:val="24"/>
          <w:szCs w:val="24"/>
        </w:rPr>
        <w:t>реального</w:t>
      </w:r>
      <w:r w:rsidRPr="001D7AAC">
        <w:rPr>
          <w:spacing w:val="-11"/>
          <w:sz w:val="24"/>
          <w:szCs w:val="24"/>
        </w:rPr>
        <w:t xml:space="preserve"> </w:t>
      </w:r>
      <w:r w:rsidRPr="001D7AAC">
        <w:rPr>
          <w:sz w:val="24"/>
          <w:szCs w:val="24"/>
        </w:rPr>
        <w:t>(Conditional</w:t>
      </w:r>
      <w:r w:rsidRPr="001D7AAC">
        <w:rPr>
          <w:spacing w:val="-12"/>
          <w:sz w:val="24"/>
          <w:szCs w:val="24"/>
        </w:rPr>
        <w:t xml:space="preserve"> </w:t>
      </w:r>
      <w:r w:rsidRPr="001D7AAC">
        <w:rPr>
          <w:sz w:val="24"/>
          <w:szCs w:val="24"/>
        </w:rPr>
        <w:t>0,</w:t>
      </w:r>
      <w:r w:rsidRPr="001D7AAC">
        <w:rPr>
          <w:spacing w:val="-11"/>
          <w:sz w:val="24"/>
          <w:szCs w:val="24"/>
        </w:rPr>
        <w:t xml:space="preserve"> </w:t>
      </w:r>
      <w:r w:rsidRPr="001D7AAC">
        <w:rPr>
          <w:sz w:val="24"/>
          <w:szCs w:val="24"/>
        </w:rPr>
        <w:t>Conditional</w:t>
      </w:r>
      <w:r w:rsidRPr="001D7AAC">
        <w:rPr>
          <w:spacing w:val="-12"/>
          <w:sz w:val="24"/>
          <w:szCs w:val="24"/>
        </w:rPr>
        <w:t xml:space="preserve"> </w:t>
      </w:r>
      <w:r w:rsidRPr="001D7AAC">
        <w:rPr>
          <w:sz w:val="24"/>
          <w:szCs w:val="24"/>
        </w:rPr>
        <w:t>I)</w:t>
      </w:r>
      <w:r w:rsidRPr="001D7AAC">
        <w:rPr>
          <w:spacing w:val="-8"/>
          <w:sz w:val="24"/>
          <w:szCs w:val="24"/>
        </w:rPr>
        <w:t xml:space="preserve"> </w:t>
      </w:r>
      <w:r w:rsidRPr="001D7AAC">
        <w:rPr>
          <w:spacing w:val="-2"/>
          <w:sz w:val="24"/>
          <w:szCs w:val="24"/>
        </w:rPr>
        <w:t>характера;</w:t>
      </w:r>
    </w:p>
    <w:p w14:paraId="2230685B" w14:textId="77777777" w:rsidR="00566F6F" w:rsidRPr="001D7AAC" w:rsidRDefault="001D7AAC">
      <w:pPr>
        <w:pStyle w:val="a4"/>
        <w:numPr>
          <w:ilvl w:val="1"/>
          <w:numId w:val="197"/>
        </w:numPr>
        <w:tabs>
          <w:tab w:val="left" w:pos="1032"/>
          <w:tab w:val="left" w:pos="8416"/>
        </w:tabs>
        <w:ind w:right="133" w:firstLine="709"/>
        <w:jc w:val="left"/>
        <w:rPr>
          <w:sz w:val="24"/>
          <w:szCs w:val="24"/>
        </w:rPr>
      </w:pPr>
      <w:r w:rsidRPr="001D7AAC">
        <w:rPr>
          <w:sz w:val="24"/>
          <w:szCs w:val="24"/>
        </w:rPr>
        <w:t>предложения с конструкцией to be going to + инфинитив</w:t>
      </w:r>
      <w:r w:rsidRPr="001D7AAC">
        <w:rPr>
          <w:sz w:val="24"/>
          <w:szCs w:val="24"/>
        </w:rPr>
        <w:tab/>
        <w:t>и формы Future Simple Tense и Present Continuous Tense для выражения будущего действия;</w:t>
      </w:r>
    </w:p>
    <w:p w14:paraId="362021FB" w14:textId="77777777" w:rsidR="00566F6F" w:rsidRPr="001D7AAC" w:rsidRDefault="001D7AAC">
      <w:pPr>
        <w:pStyle w:val="a4"/>
        <w:numPr>
          <w:ilvl w:val="1"/>
          <w:numId w:val="197"/>
        </w:numPr>
        <w:tabs>
          <w:tab w:val="left" w:pos="1032"/>
        </w:tabs>
        <w:spacing w:line="322" w:lineRule="exact"/>
        <w:ind w:left="1032" w:hanging="209"/>
        <w:jc w:val="left"/>
        <w:rPr>
          <w:sz w:val="24"/>
          <w:szCs w:val="24"/>
        </w:rPr>
      </w:pPr>
      <w:r w:rsidRPr="001D7AAC">
        <w:rPr>
          <w:sz w:val="24"/>
          <w:szCs w:val="24"/>
        </w:rPr>
        <w:t>конструкцию</w:t>
      </w:r>
      <w:r w:rsidRPr="001D7AAC">
        <w:rPr>
          <w:spacing w:val="-10"/>
          <w:sz w:val="24"/>
          <w:szCs w:val="24"/>
        </w:rPr>
        <w:t xml:space="preserve"> </w:t>
      </w:r>
      <w:r w:rsidRPr="001D7AAC">
        <w:rPr>
          <w:sz w:val="24"/>
          <w:szCs w:val="24"/>
        </w:rPr>
        <w:t>used</w:t>
      </w:r>
      <w:r w:rsidRPr="001D7AAC">
        <w:rPr>
          <w:spacing w:val="-9"/>
          <w:sz w:val="24"/>
          <w:szCs w:val="24"/>
        </w:rPr>
        <w:t xml:space="preserve"> </w:t>
      </w:r>
      <w:r w:rsidRPr="001D7AAC">
        <w:rPr>
          <w:sz w:val="24"/>
          <w:szCs w:val="24"/>
        </w:rPr>
        <w:t>to</w:t>
      </w:r>
      <w:r w:rsidRPr="001D7AAC">
        <w:rPr>
          <w:spacing w:val="-7"/>
          <w:sz w:val="24"/>
          <w:szCs w:val="24"/>
        </w:rPr>
        <w:t xml:space="preserve"> </w:t>
      </w:r>
      <w:r w:rsidRPr="001D7AAC">
        <w:rPr>
          <w:sz w:val="24"/>
          <w:szCs w:val="24"/>
        </w:rPr>
        <w:t>+</w:t>
      </w:r>
      <w:r w:rsidRPr="001D7AAC">
        <w:rPr>
          <w:spacing w:val="-10"/>
          <w:sz w:val="24"/>
          <w:szCs w:val="24"/>
        </w:rPr>
        <w:t xml:space="preserve"> </w:t>
      </w:r>
      <w:r w:rsidRPr="001D7AAC">
        <w:rPr>
          <w:sz w:val="24"/>
          <w:szCs w:val="24"/>
        </w:rPr>
        <w:t>инфинитив</w:t>
      </w:r>
      <w:r w:rsidRPr="001D7AAC">
        <w:rPr>
          <w:spacing w:val="-10"/>
          <w:sz w:val="24"/>
          <w:szCs w:val="24"/>
        </w:rPr>
        <w:t xml:space="preserve"> </w:t>
      </w:r>
      <w:r w:rsidRPr="001D7AAC">
        <w:rPr>
          <w:spacing w:val="-2"/>
          <w:sz w:val="24"/>
          <w:szCs w:val="24"/>
        </w:rPr>
        <w:t>глагола;</w:t>
      </w:r>
    </w:p>
    <w:p w14:paraId="09C4797F" w14:textId="77777777" w:rsidR="00566F6F" w:rsidRPr="001D7AAC" w:rsidRDefault="001D7AAC">
      <w:pPr>
        <w:pStyle w:val="a4"/>
        <w:numPr>
          <w:ilvl w:val="1"/>
          <w:numId w:val="197"/>
        </w:numPr>
        <w:tabs>
          <w:tab w:val="left" w:pos="1032"/>
          <w:tab w:val="left" w:pos="2244"/>
          <w:tab w:val="left" w:pos="2626"/>
          <w:tab w:val="left" w:pos="3968"/>
          <w:tab w:val="left" w:pos="6320"/>
          <w:tab w:val="left" w:pos="7471"/>
          <w:tab w:val="left" w:pos="9562"/>
        </w:tabs>
        <w:ind w:right="124" w:firstLine="709"/>
        <w:jc w:val="left"/>
        <w:rPr>
          <w:sz w:val="24"/>
          <w:szCs w:val="24"/>
        </w:rPr>
      </w:pPr>
      <w:r w:rsidRPr="001D7AAC">
        <w:rPr>
          <w:spacing w:val="-2"/>
          <w:sz w:val="24"/>
          <w:szCs w:val="24"/>
        </w:rPr>
        <w:t>глаголы</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наиболее</w:t>
      </w:r>
      <w:r w:rsidRPr="001D7AAC">
        <w:rPr>
          <w:sz w:val="24"/>
          <w:szCs w:val="24"/>
        </w:rPr>
        <w:tab/>
      </w:r>
      <w:r w:rsidRPr="001D7AAC">
        <w:rPr>
          <w:spacing w:val="-2"/>
          <w:sz w:val="24"/>
          <w:szCs w:val="24"/>
        </w:rPr>
        <w:t>употребительных</w:t>
      </w:r>
      <w:r w:rsidRPr="001D7AAC">
        <w:rPr>
          <w:sz w:val="24"/>
          <w:szCs w:val="24"/>
        </w:rPr>
        <w:tab/>
      </w:r>
      <w:r w:rsidRPr="001D7AAC">
        <w:rPr>
          <w:spacing w:val="-2"/>
          <w:sz w:val="24"/>
          <w:szCs w:val="24"/>
        </w:rPr>
        <w:t>формах</w:t>
      </w:r>
      <w:r w:rsidRPr="001D7AAC">
        <w:rPr>
          <w:sz w:val="24"/>
          <w:szCs w:val="24"/>
        </w:rPr>
        <w:tab/>
      </w:r>
      <w:r w:rsidRPr="001D7AAC">
        <w:rPr>
          <w:spacing w:val="-2"/>
          <w:sz w:val="24"/>
          <w:szCs w:val="24"/>
        </w:rPr>
        <w:t>страдательного</w:t>
      </w:r>
      <w:r w:rsidRPr="001D7AAC">
        <w:rPr>
          <w:sz w:val="24"/>
          <w:szCs w:val="24"/>
        </w:rPr>
        <w:tab/>
      </w:r>
      <w:r w:rsidRPr="001D7AAC">
        <w:rPr>
          <w:spacing w:val="-2"/>
          <w:sz w:val="24"/>
          <w:szCs w:val="24"/>
        </w:rPr>
        <w:t xml:space="preserve">залога </w:t>
      </w:r>
      <w:r w:rsidRPr="001D7AAC">
        <w:rPr>
          <w:sz w:val="24"/>
          <w:szCs w:val="24"/>
        </w:rPr>
        <w:t>(Present/Past</w:t>
      </w:r>
      <w:r w:rsidRPr="001D7AAC">
        <w:rPr>
          <w:spacing w:val="40"/>
          <w:sz w:val="24"/>
          <w:szCs w:val="24"/>
        </w:rPr>
        <w:t xml:space="preserve"> </w:t>
      </w:r>
      <w:r w:rsidRPr="001D7AAC">
        <w:rPr>
          <w:sz w:val="24"/>
          <w:szCs w:val="24"/>
        </w:rPr>
        <w:t>Simple Passive);</w:t>
      </w:r>
    </w:p>
    <w:p w14:paraId="5175B269" w14:textId="77777777" w:rsidR="00566F6F" w:rsidRPr="001D7AAC" w:rsidRDefault="001D7AAC">
      <w:pPr>
        <w:pStyle w:val="a4"/>
        <w:numPr>
          <w:ilvl w:val="1"/>
          <w:numId w:val="197"/>
        </w:numPr>
        <w:tabs>
          <w:tab w:val="left" w:pos="1032"/>
        </w:tabs>
        <w:spacing w:before="1" w:line="322" w:lineRule="exact"/>
        <w:ind w:left="1032" w:hanging="209"/>
        <w:jc w:val="left"/>
        <w:rPr>
          <w:sz w:val="24"/>
          <w:szCs w:val="24"/>
        </w:rPr>
      </w:pPr>
      <w:r w:rsidRPr="001D7AAC">
        <w:rPr>
          <w:sz w:val="24"/>
          <w:szCs w:val="24"/>
        </w:rPr>
        <w:t>предлоги,</w:t>
      </w:r>
      <w:r w:rsidRPr="001D7AAC">
        <w:rPr>
          <w:spacing w:val="-13"/>
          <w:sz w:val="24"/>
          <w:szCs w:val="24"/>
        </w:rPr>
        <w:t xml:space="preserve"> </w:t>
      </w:r>
      <w:r w:rsidRPr="001D7AAC">
        <w:rPr>
          <w:sz w:val="24"/>
          <w:szCs w:val="24"/>
        </w:rPr>
        <w:t>употребляемые</w:t>
      </w:r>
      <w:r w:rsidRPr="001D7AAC">
        <w:rPr>
          <w:spacing w:val="-13"/>
          <w:sz w:val="24"/>
          <w:szCs w:val="24"/>
        </w:rPr>
        <w:t xml:space="preserve"> </w:t>
      </w:r>
      <w:r w:rsidRPr="001D7AAC">
        <w:rPr>
          <w:sz w:val="24"/>
          <w:szCs w:val="24"/>
        </w:rPr>
        <w:t>с</w:t>
      </w:r>
      <w:r w:rsidRPr="001D7AAC">
        <w:rPr>
          <w:spacing w:val="-11"/>
          <w:sz w:val="24"/>
          <w:szCs w:val="24"/>
        </w:rPr>
        <w:t xml:space="preserve"> </w:t>
      </w:r>
      <w:r w:rsidRPr="001D7AAC">
        <w:rPr>
          <w:sz w:val="24"/>
          <w:szCs w:val="24"/>
        </w:rPr>
        <w:t>глаголами</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страдательном</w:t>
      </w:r>
      <w:r w:rsidRPr="001D7AAC">
        <w:rPr>
          <w:spacing w:val="-13"/>
          <w:sz w:val="24"/>
          <w:szCs w:val="24"/>
        </w:rPr>
        <w:t xml:space="preserve"> </w:t>
      </w:r>
      <w:r w:rsidRPr="001D7AAC">
        <w:rPr>
          <w:spacing w:val="-2"/>
          <w:sz w:val="24"/>
          <w:szCs w:val="24"/>
        </w:rPr>
        <w:t>залоге;</w:t>
      </w:r>
    </w:p>
    <w:p w14:paraId="2B4A459B" w14:textId="77777777" w:rsidR="00566F6F" w:rsidRPr="001D7AAC" w:rsidRDefault="001D7AAC">
      <w:pPr>
        <w:pStyle w:val="a4"/>
        <w:numPr>
          <w:ilvl w:val="1"/>
          <w:numId w:val="197"/>
        </w:numPr>
        <w:tabs>
          <w:tab w:val="left" w:pos="1101"/>
        </w:tabs>
        <w:ind w:left="1101" w:hanging="278"/>
        <w:jc w:val="left"/>
        <w:rPr>
          <w:sz w:val="24"/>
          <w:szCs w:val="24"/>
        </w:rPr>
      </w:pPr>
      <w:r w:rsidRPr="001D7AAC">
        <w:rPr>
          <w:sz w:val="24"/>
          <w:szCs w:val="24"/>
        </w:rPr>
        <w:t>модальный</w:t>
      </w:r>
      <w:r w:rsidRPr="001D7AAC">
        <w:rPr>
          <w:spacing w:val="-13"/>
          <w:sz w:val="24"/>
          <w:szCs w:val="24"/>
        </w:rPr>
        <w:t xml:space="preserve"> </w:t>
      </w:r>
      <w:r w:rsidRPr="001D7AAC">
        <w:rPr>
          <w:sz w:val="24"/>
          <w:szCs w:val="24"/>
        </w:rPr>
        <w:t>глагол</w:t>
      </w:r>
      <w:r w:rsidRPr="001D7AAC">
        <w:rPr>
          <w:spacing w:val="-12"/>
          <w:sz w:val="24"/>
          <w:szCs w:val="24"/>
        </w:rPr>
        <w:t xml:space="preserve"> </w:t>
      </w:r>
      <w:r w:rsidRPr="001D7AAC">
        <w:rPr>
          <w:spacing w:val="-2"/>
          <w:sz w:val="24"/>
          <w:szCs w:val="24"/>
        </w:rPr>
        <w:t>might;</w:t>
      </w:r>
    </w:p>
    <w:p w14:paraId="5B5D0E85" w14:textId="77777777" w:rsidR="00566F6F" w:rsidRPr="001D7AAC" w:rsidRDefault="001D7AAC">
      <w:pPr>
        <w:pStyle w:val="a4"/>
        <w:numPr>
          <w:ilvl w:val="1"/>
          <w:numId w:val="197"/>
        </w:numPr>
        <w:tabs>
          <w:tab w:val="left" w:pos="1032"/>
        </w:tabs>
        <w:spacing w:before="1" w:line="322" w:lineRule="exact"/>
        <w:ind w:left="1032" w:hanging="209"/>
        <w:jc w:val="left"/>
        <w:rPr>
          <w:sz w:val="24"/>
          <w:szCs w:val="24"/>
        </w:rPr>
      </w:pPr>
      <w:r w:rsidRPr="001D7AAC">
        <w:rPr>
          <w:sz w:val="24"/>
          <w:szCs w:val="24"/>
        </w:rPr>
        <w:t>наречия,</w:t>
      </w:r>
      <w:r w:rsidRPr="001D7AAC">
        <w:rPr>
          <w:spacing w:val="-11"/>
          <w:sz w:val="24"/>
          <w:szCs w:val="24"/>
        </w:rPr>
        <w:t xml:space="preserve"> </w:t>
      </w:r>
      <w:r w:rsidRPr="001D7AAC">
        <w:rPr>
          <w:sz w:val="24"/>
          <w:szCs w:val="24"/>
        </w:rPr>
        <w:t>совпадающие</w:t>
      </w:r>
      <w:r w:rsidRPr="001D7AAC">
        <w:rPr>
          <w:spacing w:val="-11"/>
          <w:sz w:val="24"/>
          <w:szCs w:val="24"/>
        </w:rPr>
        <w:t xml:space="preserve"> </w:t>
      </w:r>
      <w:r w:rsidRPr="001D7AAC">
        <w:rPr>
          <w:sz w:val="24"/>
          <w:szCs w:val="24"/>
        </w:rPr>
        <w:t>по</w:t>
      </w:r>
      <w:r w:rsidRPr="001D7AAC">
        <w:rPr>
          <w:spacing w:val="-11"/>
          <w:sz w:val="24"/>
          <w:szCs w:val="24"/>
        </w:rPr>
        <w:t xml:space="preserve"> </w:t>
      </w:r>
      <w:r w:rsidRPr="001D7AAC">
        <w:rPr>
          <w:sz w:val="24"/>
          <w:szCs w:val="24"/>
        </w:rPr>
        <w:t>форме</w:t>
      </w:r>
      <w:r w:rsidRPr="001D7AAC">
        <w:rPr>
          <w:spacing w:val="-12"/>
          <w:sz w:val="24"/>
          <w:szCs w:val="24"/>
        </w:rPr>
        <w:t xml:space="preserve"> </w:t>
      </w:r>
      <w:r w:rsidRPr="001D7AAC">
        <w:rPr>
          <w:sz w:val="24"/>
          <w:szCs w:val="24"/>
        </w:rPr>
        <w:t>с</w:t>
      </w:r>
      <w:r w:rsidRPr="001D7AAC">
        <w:rPr>
          <w:spacing w:val="-11"/>
          <w:sz w:val="24"/>
          <w:szCs w:val="24"/>
        </w:rPr>
        <w:t xml:space="preserve"> </w:t>
      </w:r>
      <w:r w:rsidRPr="001D7AAC">
        <w:rPr>
          <w:sz w:val="24"/>
          <w:szCs w:val="24"/>
        </w:rPr>
        <w:t>прилагательными</w:t>
      </w:r>
      <w:r w:rsidRPr="001D7AAC">
        <w:rPr>
          <w:spacing w:val="-11"/>
          <w:sz w:val="24"/>
          <w:szCs w:val="24"/>
        </w:rPr>
        <w:t xml:space="preserve"> </w:t>
      </w:r>
      <w:r w:rsidRPr="001D7AAC">
        <w:rPr>
          <w:sz w:val="24"/>
          <w:szCs w:val="24"/>
        </w:rPr>
        <w:t>(fast,</w:t>
      </w:r>
      <w:r w:rsidRPr="001D7AAC">
        <w:rPr>
          <w:spacing w:val="-11"/>
          <w:sz w:val="24"/>
          <w:szCs w:val="24"/>
        </w:rPr>
        <w:t xml:space="preserve"> </w:t>
      </w:r>
      <w:r w:rsidRPr="001D7AAC">
        <w:rPr>
          <w:sz w:val="24"/>
          <w:szCs w:val="24"/>
        </w:rPr>
        <w:t>high;</w:t>
      </w:r>
      <w:r w:rsidRPr="001D7AAC">
        <w:rPr>
          <w:spacing w:val="-11"/>
          <w:sz w:val="24"/>
          <w:szCs w:val="24"/>
        </w:rPr>
        <w:t xml:space="preserve"> </w:t>
      </w:r>
      <w:r w:rsidRPr="001D7AAC">
        <w:rPr>
          <w:spacing w:val="-2"/>
          <w:sz w:val="24"/>
          <w:szCs w:val="24"/>
        </w:rPr>
        <w:t>early);</w:t>
      </w:r>
    </w:p>
    <w:p w14:paraId="1C02DB89" w14:textId="77777777" w:rsidR="00566F6F" w:rsidRPr="001D7AAC" w:rsidRDefault="001D7AAC">
      <w:pPr>
        <w:pStyle w:val="a4"/>
        <w:numPr>
          <w:ilvl w:val="1"/>
          <w:numId w:val="197"/>
        </w:numPr>
        <w:tabs>
          <w:tab w:val="left" w:pos="1032"/>
        </w:tabs>
        <w:spacing w:line="322" w:lineRule="exact"/>
        <w:ind w:left="1032" w:hanging="209"/>
        <w:jc w:val="left"/>
        <w:rPr>
          <w:sz w:val="24"/>
          <w:szCs w:val="24"/>
          <w:lang w:val="en-US"/>
        </w:rPr>
      </w:pPr>
      <w:r w:rsidRPr="001D7AAC">
        <w:rPr>
          <w:sz w:val="24"/>
          <w:szCs w:val="24"/>
        </w:rPr>
        <w:t>местоимения</w:t>
      </w:r>
      <w:r w:rsidRPr="001D7AAC">
        <w:rPr>
          <w:spacing w:val="-11"/>
          <w:sz w:val="24"/>
          <w:szCs w:val="24"/>
          <w:lang w:val="en-US"/>
        </w:rPr>
        <w:t xml:space="preserve"> </w:t>
      </w:r>
      <w:r w:rsidRPr="001D7AAC">
        <w:rPr>
          <w:sz w:val="24"/>
          <w:szCs w:val="24"/>
          <w:lang w:val="en-US"/>
        </w:rPr>
        <w:t>other/another,</w:t>
      </w:r>
      <w:r w:rsidRPr="001D7AAC">
        <w:rPr>
          <w:spacing w:val="-12"/>
          <w:sz w:val="24"/>
          <w:szCs w:val="24"/>
          <w:lang w:val="en-US"/>
        </w:rPr>
        <w:t xml:space="preserve"> </w:t>
      </w:r>
      <w:r w:rsidRPr="001D7AAC">
        <w:rPr>
          <w:sz w:val="24"/>
          <w:szCs w:val="24"/>
          <w:lang w:val="en-US"/>
        </w:rPr>
        <w:t>both,</w:t>
      </w:r>
      <w:r w:rsidRPr="001D7AAC">
        <w:rPr>
          <w:spacing w:val="-11"/>
          <w:sz w:val="24"/>
          <w:szCs w:val="24"/>
          <w:lang w:val="en-US"/>
        </w:rPr>
        <w:t xml:space="preserve"> </w:t>
      </w:r>
      <w:r w:rsidRPr="001D7AAC">
        <w:rPr>
          <w:sz w:val="24"/>
          <w:szCs w:val="24"/>
          <w:lang w:val="en-US"/>
        </w:rPr>
        <w:t>all,</w:t>
      </w:r>
      <w:r w:rsidRPr="001D7AAC">
        <w:rPr>
          <w:spacing w:val="-12"/>
          <w:sz w:val="24"/>
          <w:szCs w:val="24"/>
          <w:lang w:val="en-US"/>
        </w:rPr>
        <w:t xml:space="preserve"> </w:t>
      </w:r>
      <w:r w:rsidRPr="001D7AAC">
        <w:rPr>
          <w:spacing w:val="-4"/>
          <w:sz w:val="24"/>
          <w:szCs w:val="24"/>
          <w:lang w:val="en-US"/>
        </w:rPr>
        <w:t>one;</w:t>
      </w:r>
    </w:p>
    <w:p w14:paraId="34ACDABB" w14:textId="77777777" w:rsidR="00566F6F" w:rsidRPr="001D7AAC" w:rsidRDefault="001D7AAC">
      <w:pPr>
        <w:pStyle w:val="a4"/>
        <w:numPr>
          <w:ilvl w:val="1"/>
          <w:numId w:val="197"/>
        </w:numPr>
        <w:tabs>
          <w:tab w:val="left" w:pos="1032"/>
        </w:tabs>
        <w:ind w:left="1032" w:hanging="209"/>
        <w:jc w:val="left"/>
        <w:rPr>
          <w:sz w:val="24"/>
          <w:szCs w:val="24"/>
        </w:rPr>
      </w:pPr>
      <w:r w:rsidRPr="001D7AAC">
        <w:rPr>
          <w:sz w:val="24"/>
          <w:szCs w:val="24"/>
        </w:rPr>
        <w:t>количественные</w:t>
      </w:r>
      <w:r w:rsidRPr="001D7AAC">
        <w:rPr>
          <w:spacing w:val="52"/>
          <w:sz w:val="24"/>
          <w:szCs w:val="24"/>
        </w:rPr>
        <w:t xml:space="preserve"> </w:t>
      </w:r>
      <w:r w:rsidRPr="001D7AAC">
        <w:rPr>
          <w:sz w:val="24"/>
          <w:szCs w:val="24"/>
        </w:rPr>
        <w:t>числительные</w:t>
      </w:r>
      <w:r w:rsidRPr="001D7AAC">
        <w:rPr>
          <w:spacing w:val="52"/>
          <w:sz w:val="24"/>
          <w:szCs w:val="24"/>
        </w:rPr>
        <w:t xml:space="preserve"> </w:t>
      </w:r>
      <w:r w:rsidRPr="001D7AAC">
        <w:rPr>
          <w:sz w:val="24"/>
          <w:szCs w:val="24"/>
        </w:rPr>
        <w:t>для</w:t>
      </w:r>
      <w:r w:rsidRPr="001D7AAC">
        <w:rPr>
          <w:spacing w:val="52"/>
          <w:sz w:val="24"/>
          <w:szCs w:val="24"/>
        </w:rPr>
        <w:t xml:space="preserve"> </w:t>
      </w:r>
      <w:r w:rsidRPr="001D7AAC">
        <w:rPr>
          <w:sz w:val="24"/>
          <w:szCs w:val="24"/>
        </w:rPr>
        <w:t>обозначения</w:t>
      </w:r>
      <w:r w:rsidRPr="001D7AAC">
        <w:rPr>
          <w:spacing w:val="53"/>
          <w:sz w:val="24"/>
          <w:szCs w:val="24"/>
        </w:rPr>
        <w:t xml:space="preserve"> </w:t>
      </w:r>
      <w:r w:rsidRPr="001D7AAC">
        <w:rPr>
          <w:sz w:val="24"/>
          <w:szCs w:val="24"/>
        </w:rPr>
        <w:t>больших</w:t>
      </w:r>
      <w:r w:rsidRPr="001D7AAC">
        <w:rPr>
          <w:spacing w:val="52"/>
          <w:sz w:val="24"/>
          <w:szCs w:val="24"/>
        </w:rPr>
        <w:t xml:space="preserve"> </w:t>
      </w:r>
      <w:r w:rsidRPr="001D7AAC">
        <w:rPr>
          <w:sz w:val="24"/>
          <w:szCs w:val="24"/>
        </w:rPr>
        <w:t>чисел</w:t>
      </w:r>
      <w:r w:rsidRPr="001D7AAC">
        <w:rPr>
          <w:spacing w:val="53"/>
          <w:sz w:val="24"/>
          <w:szCs w:val="24"/>
        </w:rPr>
        <w:t xml:space="preserve"> </w:t>
      </w:r>
      <w:r w:rsidRPr="001D7AAC">
        <w:rPr>
          <w:sz w:val="24"/>
          <w:szCs w:val="24"/>
        </w:rPr>
        <w:t>(до</w:t>
      </w:r>
      <w:r w:rsidRPr="001D7AAC">
        <w:rPr>
          <w:spacing w:val="53"/>
          <w:sz w:val="24"/>
          <w:szCs w:val="24"/>
        </w:rPr>
        <w:t xml:space="preserve"> </w:t>
      </w:r>
      <w:r w:rsidRPr="001D7AAC">
        <w:rPr>
          <w:sz w:val="24"/>
          <w:szCs w:val="24"/>
        </w:rPr>
        <w:t>1</w:t>
      </w:r>
      <w:r w:rsidRPr="001D7AAC">
        <w:rPr>
          <w:spacing w:val="53"/>
          <w:sz w:val="24"/>
          <w:szCs w:val="24"/>
        </w:rPr>
        <w:t xml:space="preserve"> </w:t>
      </w:r>
      <w:r w:rsidRPr="001D7AAC">
        <w:rPr>
          <w:spacing w:val="-5"/>
          <w:sz w:val="24"/>
          <w:szCs w:val="24"/>
        </w:rPr>
        <w:t>000</w:t>
      </w:r>
    </w:p>
    <w:p w14:paraId="6650081B"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753DB49" w14:textId="77777777" w:rsidR="00566F6F" w:rsidRPr="001D7AAC" w:rsidRDefault="001D7AAC">
      <w:pPr>
        <w:pStyle w:val="a3"/>
        <w:spacing w:line="322" w:lineRule="exact"/>
        <w:ind w:firstLine="0"/>
        <w:jc w:val="left"/>
        <w:rPr>
          <w:sz w:val="24"/>
          <w:szCs w:val="24"/>
        </w:rPr>
      </w:pPr>
      <w:r w:rsidRPr="001D7AAC">
        <w:rPr>
          <w:spacing w:val="-2"/>
          <w:sz w:val="24"/>
          <w:szCs w:val="24"/>
        </w:rPr>
        <w:t>000);</w:t>
      </w:r>
    </w:p>
    <w:p w14:paraId="57105370" w14:textId="77777777" w:rsidR="00566F6F" w:rsidRPr="001D7AAC" w:rsidRDefault="001D7AAC">
      <w:pPr>
        <w:rPr>
          <w:sz w:val="24"/>
          <w:szCs w:val="24"/>
        </w:rPr>
      </w:pPr>
      <w:r w:rsidRPr="001D7AAC">
        <w:rPr>
          <w:sz w:val="24"/>
          <w:szCs w:val="24"/>
        </w:rPr>
        <w:br w:type="column"/>
      </w:r>
    </w:p>
    <w:p w14:paraId="285DDA50" w14:textId="77777777" w:rsidR="00566F6F" w:rsidRPr="001D7AAC" w:rsidRDefault="001D7AAC">
      <w:pPr>
        <w:pStyle w:val="a4"/>
        <w:numPr>
          <w:ilvl w:val="0"/>
          <w:numId w:val="197"/>
        </w:numPr>
        <w:tabs>
          <w:tab w:val="left" w:pos="378"/>
        </w:tabs>
        <w:spacing w:line="322" w:lineRule="exact"/>
        <w:ind w:left="378" w:hanging="302"/>
        <w:jc w:val="left"/>
        <w:rPr>
          <w:sz w:val="24"/>
          <w:szCs w:val="24"/>
        </w:rPr>
      </w:pPr>
      <w:r w:rsidRPr="001D7AAC">
        <w:rPr>
          <w:i/>
          <w:sz w:val="24"/>
          <w:szCs w:val="24"/>
        </w:rPr>
        <w:t>владеть</w:t>
      </w:r>
      <w:r w:rsidRPr="001D7AAC">
        <w:rPr>
          <w:i/>
          <w:spacing w:val="-16"/>
          <w:sz w:val="24"/>
          <w:szCs w:val="24"/>
        </w:rPr>
        <w:t xml:space="preserve"> </w:t>
      </w:r>
      <w:r w:rsidRPr="001D7AAC">
        <w:rPr>
          <w:sz w:val="24"/>
          <w:szCs w:val="24"/>
        </w:rPr>
        <w:t>социокультурными</w:t>
      </w:r>
      <w:r w:rsidRPr="001D7AAC">
        <w:rPr>
          <w:spacing w:val="-16"/>
          <w:sz w:val="24"/>
          <w:szCs w:val="24"/>
        </w:rPr>
        <w:t xml:space="preserve"> </w:t>
      </w:r>
      <w:r w:rsidRPr="001D7AAC">
        <w:rPr>
          <w:sz w:val="24"/>
          <w:szCs w:val="24"/>
        </w:rPr>
        <w:t>знаниями</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pacing w:val="-2"/>
          <w:sz w:val="24"/>
          <w:szCs w:val="24"/>
        </w:rPr>
        <w:t>умениями:</w:t>
      </w:r>
    </w:p>
    <w:p w14:paraId="338CF4BF" w14:textId="77777777" w:rsidR="00566F6F" w:rsidRPr="001D7AAC" w:rsidRDefault="001D7AAC">
      <w:pPr>
        <w:pStyle w:val="a3"/>
        <w:ind w:left="76" w:firstLine="0"/>
        <w:jc w:val="left"/>
        <w:rPr>
          <w:sz w:val="24"/>
          <w:szCs w:val="24"/>
        </w:rPr>
      </w:pPr>
      <w:r w:rsidRPr="001D7AAC">
        <w:rPr>
          <w:i/>
          <w:sz w:val="24"/>
          <w:szCs w:val="24"/>
        </w:rPr>
        <w:t>использовать</w:t>
      </w:r>
      <w:r w:rsidRPr="001D7AAC">
        <w:rPr>
          <w:i/>
          <w:spacing w:val="-7"/>
          <w:sz w:val="24"/>
          <w:szCs w:val="24"/>
        </w:rPr>
        <w:t xml:space="preserve"> </w:t>
      </w:r>
      <w:r w:rsidRPr="001D7AAC">
        <w:rPr>
          <w:sz w:val="24"/>
          <w:szCs w:val="24"/>
        </w:rPr>
        <w:t>отдельные</w:t>
      </w:r>
      <w:r w:rsidRPr="001D7AAC">
        <w:rPr>
          <w:spacing w:val="-8"/>
          <w:sz w:val="24"/>
          <w:szCs w:val="24"/>
        </w:rPr>
        <w:t xml:space="preserve"> </w:t>
      </w:r>
      <w:r w:rsidRPr="001D7AAC">
        <w:rPr>
          <w:sz w:val="24"/>
          <w:szCs w:val="24"/>
        </w:rPr>
        <w:t>социокультурные</w:t>
      </w:r>
      <w:r w:rsidRPr="001D7AAC">
        <w:rPr>
          <w:spacing w:val="-8"/>
          <w:sz w:val="24"/>
          <w:szCs w:val="24"/>
        </w:rPr>
        <w:t xml:space="preserve"> </w:t>
      </w:r>
      <w:r w:rsidRPr="001D7AAC">
        <w:rPr>
          <w:sz w:val="24"/>
          <w:szCs w:val="24"/>
        </w:rPr>
        <w:t>элементы</w:t>
      </w:r>
      <w:r w:rsidRPr="001D7AAC">
        <w:rPr>
          <w:spacing w:val="-7"/>
          <w:sz w:val="24"/>
          <w:szCs w:val="24"/>
        </w:rPr>
        <w:t xml:space="preserve"> </w:t>
      </w:r>
      <w:r w:rsidRPr="001D7AAC">
        <w:rPr>
          <w:sz w:val="24"/>
          <w:szCs w:val="24"/>
        </w:rPr>
        <w:t>речевого</w:t>
      </w:r>
      <w:r w:rsidRPr="001D7AAC">
        <w:rPr>
          <w:spacing w:val="-8"/>
          <w:sz w:val="24"/>
          <w:szCs w:val="24"/>
        </w:rPr>
        <w:t xml:space="preserve"> </w:t>
      </w:r>
      <w:r w:rsidRPr="001D7AAC">
        <w:rPr>
          <w:spacing w:val="-2"/>
          <w:sz w:val="24"/>
          <w:szCs w:val="24"/>
        </w:rPr>
        <w:t>поведенческого</w:t>
      </w:r>
    </w:p>
    <w:p w14:paraId="41961A61" w14:textId="77777777" w:rsidR="00566F6F" w:rsidRPr="001D7AAC" w:rsidRDefault="00566F6F">
      <w:pPr>
        <w:rPr>
          <w:sz w:val="24"/>
          <w:szCs w:val="24"/>
        </w:rPr>
        <w:sectPr w:rsidR="00566F6F" w:rsidRPr="001D7AAC">
          <w:type w:val="continuous"/>
          <w:pgSz w:w="11910" w:h="16840"/>
          <w:pgMar w:top="480" w:right="440" w:bottom="280" w:left="1020" w:header="0" w:footer="441" w:gutter="0"/>
          <w:cols w:num="2" w:space="720" w:equalWidth="0">
            <w:col w:w="708" w:space="40"/>
            <w:col w:w="9702"/>
          </w:cols>
        </w:sectPr>
      </w:pPr>
    </w:p>
    <w:p w14:paraId="367ED0A8" w14:textId="77777777" w:rsidR="00566F6F" w:rsidRPr="001D7AAC" w:rsidRDefault="001D7AAC">
      <w:pPr>
        <w:pStyle w:val="a3"/>
        <w:ind w:right="126" w:firstLine="0"/>
        <w:rPr>
          <w:sz w:val="24"/>
          <w:szCs w:val="24"/>
        </w:rPr>
      </w:pPr>
      <w:r w:rsidRPr="001D7AAC">
        <w:rPr>
          <w:sz w:val="24"/>
          <w:szCs w:val="24"/>
        </w:rPr>
        <w:t xml:space="preserve">этикета, принятые в стране/странах изучаемого языка в рамках тематического </w:t>
      </w:r>
      <w:r w:rsidRPr="001D7AAC">
        <w:rPr>
          <w:spacing w:val="-2"/>
          <w:sz w:val="24"/>
          <w:szCs w:val="24"/>
        </w:rPr>
        <w:t>содержания;</w:t>
      </w:r>
    </w:p>
    <w:p w14:paraId="3A179992" w14:textId="77777777" w:rsidR="00566F6F" w:rsidRPr="001D7AAC" w:rsidRDefault="001D7AAC">
      <w:pPr>
        <w:pStyle w:val="a3"/>
        <w:ind w:right="129"/>
        <w:rPr>
          <w:sz w:val="24"/>
          <w:szCs w:val="24"/>
        </w:rPr>
      </w:pPr>
      <w:r w:rsidRPr="001D7AAC">
        <w:rPr>
          <w:i/>
          <w:sz w:val="24"/>
          <w:szCs w:val="24"/>
        </w:rPr>
        <w:t xml:space="preserve">знать/понимать и использовать </w:t>
      </w:r>
      <w:r w:rsidRPr="001D7AAC">
        <w:rPr>
          <w:sz w:val="24"/>
          <w:szCs w:val="24"/>
        </w:rPr>
        <w:t>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w:t>
      </w:r>
      <w:r w:rsidRPr="001D7AAC">
        <w:rPr>
          <w:spacing w:val="40"/>
          <w:sz w:val="24"/>
          <w:szCs w:val="24"/>
        </w:rPr>
        <w:t xml:space="preserve"> </w:t>
      </w:r>
      <w:r w:rsidRPr="001D7AAC">
        <w:rPr>
          <w:sz w:val="24"/>
          <w:szCs w:val="24"/>
        </w:rPr>
        <w:t>речи;</w:t>
      </w:r>
    </w:p>
    <w:p w14:paraId="366B3607" w14:textId="77777777" w:rsidR="00566F6F" w:rsidRPr="001D7AAC" w:rsidRDefault="001D7AAC">
      <w:pPr>
        <w:ind w:left="114" w:right="126" w:firstLine="709"/>
        <w:jc w:val="both"/>
        <w:rPr>
          <w:sz w:val="24"/>
          <w:szCs w:val="24"/>
        </w:rPr>
      </w:pPr>
      <w:r w:rsidRPr="001D7AAC">
        <w:rPr>
          <w:i/>
          <w:sz w:val="24"/>
          <w:szCs w:val="24"/>
        </w:rPr>
        <w:t xml:space="preserve">обладать базовыми знаниями </w:t>
      </w:r>
      <w:r w:rsidRPr="001D7AAC">
        <w:rPr>
          <w:sz w:val="24"/>
          <w:szCs w:val="24"/>
        </w:rPr>
        <w:t>о социокультурном портрете и культурном наследии родной страны и страны/стран изучаемого языка;</w:t>
      </w:r>
    </w:p>
    <w:p w14:paraId="4A048907" w14:textId="77777777" w:rsidR="00566F6F" w:rsidRPr="001D7AAC" w:rsidRDefault="001D7AAC">
      <w:pPr>
        <w:spacing w:before="1" w:line="322" w:lineRule="exact"/>
        <w:ind w:left="823"/>
        <w:jc w:val="both"/>
        <w:rPr>
          <w:sz w:val="24"/>
          <w:szCs w:val="24"/>
        </w:rPr>
      </w:pPr>
      <w:r w:rsidRPr="001D7AAC">
        <w:rPr>
          <w:i/>
          <w:sz w:val="24"/>
          <w:szCs w:val="24"/>
        </w:rPr>
        <w:t>кратко</w:t>
      </w:r>
      <w:r w:rsidRPr="001D7AAC">
        <w:rPr>
          <w:i/>
          <w:spacing w:val="-13"/>
          <w:sz w:val="24"/>
          <w:szCs w:val="24"/>
        </w:rPr>
        <w:t xml:space="preserve"> </w:t>
      </w:r>
      <w:r w:rsidRPr="001D7AAC">
        <w:rPr>
          <w:i/>
          <w:sz w:val="24"/>
          <w:szCs w:val="24"/>
        </w:rPr>
        <w:t>представлять</w:t>
      </w:r>
      <w:r w:rsidRPr="001D7AAC">
        <w:rPr>
          <w:i/>
          <w:spacing w:val="-13"/>
          <w:sz w:val="24"/>
          <w:szCs w:val="24"/>
        </w:rPr>
        <w:t xml:space="preserve"> </w:t>
      </w:r>
      <w:r w:rsidRPr="001D7AAC">
        <w:rPr>
          <w:sz w:val="24"/>
          <w:szCs w:val="24"/>
        </w:rPr>
        <w:t>Россию</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z w:val="24"/>
          <w:szCs w:val="24"/>
        </w:rPr>
        <w:t>страну/страны</w:t>
      </w:r>
      <w:r w:rsidRPr="001D7AAC">
        <w:rPr>
          <w:spacing w:val="-13"/>
          <w:sz w:val="24"/>
          <w:szCs w:val="24"/>
        </w:rPr>
        <w:t xml:space="preserve"> </w:t>
      </w:r>
      <w:r w:rsidRPr="001D7AAC">
        <w:rPr>
          <w:sz w:val="24"/>
          <w:szCs w:val="24"/>
        </w:rPr>
        <w:t>изучаемого</w:t>
      </w:r>
      <w:r w:rsidRPr="001D7AAC">
        <w:rPr>
          <w:spacing w:val="-12"/>
          <w:sz w:val="24"/>
          <w:szCs w:val="24"/>
        </w:rPr>
        <w:t xml:space="preserve"> </w:t>
      </w:r>
      <w:r w:rsidRPr="001D7AAC">
        <w:rPr>
          <w:spacing w:val="-2"/>
          <w:sz w:val="24"/>
          <w:szCs w:val="24"/>
        </w:rPr>
        <w:t>языка;</w:t>
      </w:r>
    </w:p>
    <w:p w14:paraId="2B09AD42" w14:textId="77777777" w:rsidR="00566F6F" w:rsidRPr="001D7AAC" w:rsidRDefault="001D7AAC">
      <w:pPr>
        <w:pStyle w:val="a4"/>
        <w:numPr>
          <w:ilvl w:val="0"/>
          <w:numId w:val="197"/>
        </w:numPr>
        <w:tabs>
          <w:tab w:val="left" w:pos="1311"/>
        </w:tabs>
        <w:ind w:left="114" w:right="125" w:firstLine="709"/>
        <w:jc w:val="both"/>
        <w:rPr>
          <w:sz w:val="24"/>
          <w:szCs w:val="24"/>
        </w:rPr>
      </w:pPr>
      <w:r w:rsidRPr="001D7AAC">
        <w:rPr>
          <w:i/>
          <w:sz w:val="24"/>
          <w:szCs w:val="24"/>
        </w:rPr>
        <w:t xml:space="preserve">владеть </w:t>
      </w:r>
      <w:r w:rsidRPr="001D7AAC">
        <w:rPr>
          <w:sz w:val="24"/>
          <w:szCs w:val="24"/>
        </w:rPr>
        <w:t>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w:t>
      </w:r>
      <w:r w:rsidRPr="001D7AAC">
        <w:rPr>
          <w:spacing w:val="80"/>
          <w:sz w:val="24"/>
          <w:szCs w:val="24"/>
        </w:rPr>
        <w:t xml:space="preserve"> </w:t>
      </w:r>
      <w:r w:rsidRPr="001D7AAC">
        <w:rPr>
          <w:sz w:val="24"/>
          <w:szCs w:val="24"/>
        </w:rPr>
        <w:t>значение незнакомых слов; игнорировать информацию, не являющуюся необходимой</w:t>
      </w:r>
      <w:r w:rsidRPr="001D7AAC">
        <w:rPr>
          <w:spacing w:val="41"/>
          <w:sz w:val="24"/>
          <w:szCs w:val="24"/>
        </w:rPr>
        <w:t xml:space="preserve"> </w:t>
      </w:r>
      <w:r w:rsidRPr="001D7AAC">
        <w:rPr>
          <w:sz w:val="24"/>
          <w:szCs w:val="24"/>
        </w:rPr>
        <w:t>для</w:t>
      </w:r>
      <w:r w:rsidRPr="001D7AAC">
        <w:rPr>
          <w:spacing w:val="41"/>
          <w:sz w:val="24"/>
          <w:szCs w:val="24"/>
        </w:rPr>
        <w:t xml:space="preserve"> </w:t>
      </w:r>
      <w:r w:rsidRPr="001D7AAC">
        <w:rPr>
          <w:sz w:val="24"/>
          <w:szCs w:val="24"/>
        </w:rPr>
        <w:t>понимания</w:t>
      </w:r>
      <w:r w:rsidRPr="001D7AAC">
        <w:rPr>
          <w:spacing w:val="40"/>
          <w:sz w:val="24"/>
          <w:szCs w:val="24"/>
        </w:rPr>
        <w:t xml:space="preserve"> </w:t>
      </w:r>
      <w:r w:rsidRPr="001D7AAC">
        <w:rPr>
          <w:sz w:val="24"/>
          <w:szCs w:val="24"/>
        </w:rPr>
        <w:t>основного</w:t>
      </w:r>
      <w:r w:rsidRPr="001D7AAC">
        <w:rPr>
          <w:spacing w:val="41"/>
          <w:sz w:val="24"/>
          <w:szCs w:val="24"/>
        </w:rPr>
        <w:t xml:space="preserve"> </w:t>
      </w:r>
      <w:r w:rsidRPr="001D7AAC">
        <w:rPr>
          <w:sz w:val="24"/>
          <w:szCs w:val="24"/>
        </w:rPr>
        <w:t>содержания</w:t>
      </w:r>
      <w:r w:rsidRPr="001D7AAC">
        <w:rPr>
          <w:spacing w:val="41"/>
          <w:sz w:val="24"/>
          <w:szCs w:val="24"/>
        </w:rPr>
        <w:t xml:space="preserve"> </w:t>
      </w:r>
      <w:r w:rsidRPr="001D7AAC">
        <w:rPr>
          <w:spacing w:val="-2"/>
          <w:sz w:val="24"/>
          <w:szCs w:val="24"/>
        </w:rPr>
        <w:t>прочитанного/прослушанного</w:t>
      </w:r>
    </w:p>
    <w:p w14:paraId="2D487D0B" w14:textId="77777777" w:rsidR="00566F6F" w:rsidRPr="001D7AAC" w:rsidRDefault="00566F6F">
      <w:pPr>
        <w:jc w:val="both"/>
        <w:rPr>
          <w:sz w:val="24"/>
          <w:szCs w:val="24"/>
        </w:rPr>
        <w:sectPr w:rsidR="00566F6F" w:rsidRPr="001D7AAC">
          <w:type w:val="continuous"/>
          <w:pgSz w:w="11910" w:h="16840"/>
          <w:pgMar w:top="480" w:right="440" w:bottom="280" w:left="1020" w:header="0" w:footer="441" w:gutter="0"/>
          <w:cols w:space="720"/>
        </w:sectPr>
      </w:pPr>
    </w:p>
    <w:p w14:paraId="50F1CE16" w14:textId="77777777" w:rsidR="00566F6F" w:rsidRPr="001D7AAC" w:rsidRDefault="001D7AAC">
      <w:pPr>
        <w:pStyle w:val="a3"/>
        <w:spacing w:before="68" w:line="322" w:lineRule="exact"/>
        <w:ind w:firstLine="0"/>
        <w:rPr>
          <w:sz w:val="24"/>
          <w:szCs w:val="24"/>
        </w:rPr>
      </w:pPr>
      <w:r w:rsidRPr="001D7AAC">
        <w:rPr>
          <w:sz w:val="24"/>
          <w:szCs w:val="24"/>
        </w:rPr>
        <w:lastRenderedPageBreak/>
        <w:t>текста</w:t>
      </w:r>
      <w:r w:rsidRPr="001D7AAC">
        <w:rPr>
          <w:spacing w:val="-11"/>
          <w:sz w:val="24"/>
          <w:szCs w:val="24"/>
        </w:rPr>
        <w:t xml:space="preserve"> </w:t>
      </w:r>
      <w:r w:rsidRPr="001D7AAC">
        <w:rPr>
          <w:sz w:val="24"/>
          <w:szCs w:val="24"/>
        </w:rPr>
        <w:t>или</w:t>
      </w:r>
      <w:r w:rsidRPr="001D7AAC">
        <w:rPr>
          <w:spacing w:val="-10"/>
          <w:sz w:val="24"/>
          <w:szCs w:val="24"/>
        </w:rPr>
        <w:t xml:space="preserve"> </w:t>
      </w:r>
      <w:r w:rsidRPr="001D7AAC">
        <w:rPr>
          <w:sz w:val="24"/>
          <w:szCs w:val="24"/>
        </w:rPr>
        <w:t>для</w:t>
      </w:r>
      <w:r w:rsidRPr="001D7AAC">
        <w:rPr>
          <w:spacing w:val="-11"/>
          <w:sz w:val="24"/>
          <w:szCs w:val="24"/>
        </w:rPr>
        <w:t xml:space="preserve"> </w:t>
      </w:r>
      <w:r w:rsidRPr="001D7AAC">
        <w:rPr>
          <w:sz w:val="24"/>
          <w:szCs w:val="24"/>
        </w:rPr>
        <w:t>нахождения</w:t>
      </w:r>
      <w:r w:rsidRPr="001D7AAC">
        <w:rPr>
          <w:spacing w:val="-10"/>
          <w:sz w:val="24"/>
          <w:szCs w:val="24"/>
        </w:rPr>
        <w:t xml:space="preserve"> </w:t>
      </w:r>
      <w:r w:rsidRPr="001D7AAC">
        <w:rPr>
          <w:sz w:val="24"/>
          <w:szCs w:val="24"/>
        </w:rPr>
        <w:t>в</w:t>
      </w:r>
      <w:r w:rsidRPr="001D7AAC">
        <w:rPr>
          <w:spacing w:val="-8"/>
          <w:sz w:val="24"/>
          <w:szCs w:val="24"/>
        </w:rPr>
        <w:t xml:space="preserve"> </w:t>
      </w:r>
      <w:r w:rsidRPr="001D7AAC">
        <w:rPr>
          <w:sz w:val="24"/>
          <w:szCs w:val="24"/>
        </w:rPr>
        <w:t>тексте</w:t>
      </w:r>
      <w:r w:rsidRPr="001D7AAC">
        <w:rPr>
          <w:spacing w:val="-10"/>
          <w:sz w:val="24"/>
          <w:szCs w:val="24"/>
        </w:rPr>
        <w:t xml:space="preserve"> </w:t>
      </w:r>
      <w:r w:rsidRPr="001D7AAC">
        <w:rPr>
          <w:sz w:val="24"/>
          <w:szCs w:val="24"/>
        </w:rPr>
        <w:t>запрашиваемой</w:t>
      </w:r>
      <w:r w:rsidRPr="001D7AAC">
        <w:rPr>
          <w:spacing w:val="-10"/>
          <w:sz w:val="24"/>
          <w:szCs w:val="24"/>
        </w:rPr>
        <w:t xml:space="preserve"> </w:t>
      </w:r>
      <w:r w:rsidRPr="001D7AAC">
        <w:rPr>
          <w:spacing w:val="-2"/>
          <w:sz w:val="24"/>
          <w:szCs w:val="24"/>
        </w:rPr>
        <w:t>информации;</w:t>
      </w:r>
    </w:p>
    <w:p w14:paraId="677BF995" w14:textId="77777777" w:rsidR="00566F6F" w:rsidRPr="001D7AAC" w:rsidRDefault="001D7AAC">
      <w:pPr>
        <w:pStyle w:val="a4"/>
        <w:numPr>
          <w:ilvl w:val="0"/>
          <w:numId w:val="197"/>
        </w:numPr>
        <w:tabs>
          <w:tab w:val="left" w:pos="1137"/>
        </w:tabs>
        <w:ind w:left="114" w:right="128" w:firstLine="709"/>
        <w:jc w:val="both"/>
        <w:rPr>
          <w:sz w:val="24"/>
          <w:szCs w:val="24"/>
        </w:rPr>
      </w:pPr>
      <w:r w:rsidRPr="001D7AAC">
        <w:rPr>
          <w:i/>
          <w:sz w:val="24"/>
          <w:szCs w:val="24"/>
        </w:rPr>
        <w:t xml:space="preserve">участвовать </w:t>
      </w:r>
      <w:r w:rsidRPr="001D7AAC">
        <w:rPr>
          <w:sz w:val="24"/>
          <w:szCs w:val="24"/>
        </w:rPr>
        <w:t>в несложных учебных проектах с использованием материалов на английском языке с применением ИКТ, соблюдая правила</w:t>
      </w:r>
      <w:r w:rsidRPr="001D7AAC">
        <w:rPr>
          <w:spacing w:val="40"/>
          <w:sz w:val="24"/>
          <w:szCs w:val="24"/>
        </w:rPr>
        <w:t xml:space="preserve"> </w:t>
      </w:r>
      <w:r w:rsidRPr="001D7AAC">
        <w:rPr>
          <w:sz w:val="24"/>
          <w:szCs w:val="24"/>
        </w:rPr>
        <w:t>информационной безопасности</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работе в сети Интернет;</w:t>
      </w:r>
    </w:p>
    <w:p w14:paraId="1A22AFEF" w14:textId="77777777" w:rsidR="00566F6F" w:rsidRPr="001D7AAC" w:rsidRDefault="001D7AAC">
      <w:pPr>
        <w:pStyle w:val="a4"/>
        <w:numPr>
          <w:ilvl w:val="0"/>
          <w:numId w:val="197"/>
        </w:numPr>
        <w:tabs>
          <w:tab w:val="left" w:pos="1325"/>
        </w:tabs>
        <w:ind w:left="114" w:right="123" w:firstLine="709"/>
        <w:jc w:val="both"/>
        <w:rPr>
          <w:sz w:val="24"/>
          <w:szCs w:val="24"/>
        </w:rPr>
      </w:pPr>
      <w:r w:rsidRPr="001D7AAC">
        <w:rPr>
          <w:i/>
          <w:sz w:val="24"/>
          <w:szCs w:val="24"/>
        </w:rPr>
        <w:t xml:space="preserve">использовать </w:t>
      </w:r>
      <w:r w:rsidRPr="001D7AAC">
        <w:rPr>
          <w:sz w:val="24"/>
          <w:szCs w:val="24"/>
        </w:rPr>
        <w:t>иноязычные словари и справочники, в том числе информационно-справочные</w:t>
      </w:r>
      <w:r w:rsidRPr="001D7AAC">
        <w:rPr>
          <w:spacing w:val="40"/>
          <w:sz w:val="24"/>
          <w:szCs w:val="24"/>
        </w:rPr>
        <w:t xml:space="preserve"> </w:t>
      </w:r>
      <w:r w:rsidRPr="001D7AAC">
        <w:rPr>
          <w:sz w:val="24"/>
          <w:szCs w:val="24"/>
        </w:rPr>
        <w:t>системы в электронной форме;</w:t>
      </w:r>
    </w:p>
    <w:p w14:paraId="3FC41F64" w14:textId="77777777" w:rsidR="00566F6F" w:rsidRPr="001D7AAC" w:rsidRDefault="001D7AAC">
      <w:pPr>
        <w:pStyle w:val="a4"/>
        <w:numPr>
          <w:ilvl w:val="0"/>
          <w:numId w:val="197"/>
        </w:numPr>
        <w:tabs>
          <w:tab w:val="left" w:pos="1144"/>
        </w:tabs>
        <w:ind w:left="114" w:right="125" w:firstLine="709"/>
        <w:jc w:val="both"/>
        <w:rPr>
          <w:sz w:val="24"/>
          <w:szCs w:val="24"/>
        </w:rPr>
      </w:pPr>
      <w:r w:rsidRPr="001D7AAC">
        <w:rPr>
          <w:i/>
          <w:sz w:val="24"/>
          <w:szCs w:val="24"/>
        </w:rPr>
        <w:t xml:space="preserve">достигать </w:t>
      </w:r>
      <w:r w:rsidRPr="001D7AAC">
        <w:rPr>
          <w:sz w:val="24"/>
          <w:szCs w:val="24"/>
        </w:rPr>
        <w:t>взаимопонимания в процессе устного и письменного общения</w:t>
      </w:r>
      <w:r w:rsidRPr="001D7AAC">
        <w:rPr>
          <w:spacing w:val="-2"/>
          <w:sz w:val="24"/>
          <w:szCs w:val="24"/>
        </w:rPr>
        <w:t xml:space="preserve"> </w:t>
      </w:r>
      <w:r w:rsidRPr="001D7AAC">
        <w:rPr>
          <w:sz w:val="24"/>
          <w:szCs w:val="24"/>
        </w:rPr>
        <w:t>с носителями иностранного языка, с людьми другой</w:t>
      </w:r>
      <w:r w:rsidRPr="001D7AAC">
        <w:rPr>
          <w:spacing w:val="40"/>
          <w:sz w:val="24"/>
          <w:szCs w:val="24"/>
        </w:rPr>
        <w:t xml:space="preserve"> </w:t>
      </w:r>
      <w:r w:rsidRPr="001D7AAC">
        <w:rPr>
          <w:sz w:val="24"/>
          <w:szCs w:val="24"/>
        </w:rPr>
        <w:t>культуры;</w:t>
      </w:r>
    </w:p>
    <w:p w14:paraId="61F528AD" w14:textId="77777777" w:rsidR="00566F6F" w:rsidRPr="001D7AAC" w:rsidRDefault="001D7AAC">
      <w:pPr>
        <w:pStyle w:val="a4"/>
        <w:numPr>
          <w:ilvl w:val="0"/>
          <w:numId w:val="197"/>
        </w:numPr>
        <w:tabs>
          <w:tab w:val="left" w:pos="1266"/>
        </w:tabs>
        <w:ind w:left="114" w:right="126" w:firstLine="709"/>
        <w:jc w:val="both"/>
        <w:rPr>
          <w:sz w:val="24"/>
          <w:szCs w:val="24"/>
        </w:rPr>
      </w:pPr>
      <w:r w:rsidRPr="001D7AAC">
        <w:rPr>
          <w:i/>
          <w:sz w:val="24"/>
          <w:szCs w:val="24"/>
        </w:rPr>
        <w:t>сравнивать</w:t>
      </w:r>
      <w:r w:rsidRPr="001D7AAC">
        <w:rPr>
          <w:i/>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том</w:t>
      </w:r>
      <w:r w:rsidRPr="001D7AAC">
        <w:rPr>
          <w:spacing w:val="-4"/>
          <w:sz w:val="24"/>
          <w:szCs w:val="24"/>
        </w:rPr>
        <w:t xml:space="preserve"> </w:t>
      </w:r>
      <w:r w:rsidRPr="001D7AAC">
        <w:rPr>
          <w:sz w:val="24"/>
          <w:szCs w:val="24"/>
        </w:rPr>
        <w:t>числе</w:t>
      </w:r>
      <w:r w:rsidRPr="001D7AAC">
        <w:rPr>
          <w:spacing w:val="-3"/>
          <w:sz w:val="24"/>
          <w:szCs w:val="24"/>
        </w:rPr>
        <w:t xml:space="preserve"> </w:t>
      </w:r>
      <w:r w:rsidRPr="001D7AAC">
        <w:rPr>
          <w:sz w:val="24"/>
          <w:szCs w:val="24"/>
        </w:rPr>
        <w:t>устанавливать</w:t>
      </w:r>
      <w:r w:rsidRPr="001D7AAC">
        <w:rPr>
          <w:spacing w:val="-3"/>
          <w:sz w:val="24"/>
          <w:szCs w:val="24"/>
        </w:rPr>
        <w:t xml:space="preserve"> </w:t>
      </w:r>
      <w:r w:rsidRPr="001D7AAC">
        <w:rPr>
          <w:sz w:val="24"/>
          <w:szCs w:val="24"/>
        </w:rPr>
        <w:t>основания</w:t>
      </w:r>
      <w:r w:rsidRPr="001D7AAC">
        <w:rPr>
          <w:spacing w:val="-4"/>
          <w:sz w:val="24"/>
          <w:szCs w:val="24"/>
        </w:rPr>
        <w:t xml:space="preserve"> </w:t>
      </w:r>
      <w:r w:rsidRPr="001D7AAC">
        <w:rPr>
          <w:sz w:val="24"/>
          <w:szCs w:val="24"/>
        </w:rPr>
        <w:t>для</w:t>
      </w:r>
      <w:r w:rsidRPr="001D7AAC">
        <w:rPr>
          <w:spacing w:val="-3"/>
          <w:sz w:val="24"/>
          <w:szCs w:val="24"/>
        </w:rPr>
        <w:t xml:space="preserve"> </w:t>
      </w:r>
      <w:r w:rsidRPr="001D7AAC">
        <w:rPr>
          <w:sz w:val="24"/>
          <w:szCs w:val="24"/>
        </w:rPr>
        <w:t>сравнения)</w:t>
      </w:r>
      <w:r w:rsidRPr="001D7AAC">
        <w:rPr>
          <w:spacing w:val="-10"/>
          <w:sz w:val="24"/>
          <w:szCs w:val="24"/>
        </w:rPr>
        <w:t xml:space="preserve"> </w:t>
      </w:r>
      <w:r w:rsidRPr="001D7AAC">
        <w:rPr>
          <w:sz w:val="24"/>
          <w:szCs w:val="24"/>
        </w:rPr>
        <w:t>объекты, явления, процессы, их элементы и основные</w:t>
      </w:r>
      <w:r w:rsidRPr="001D7AAC">
        <w:rPr>
          <w:spacing w:val="-6"/>
          <w:sz w:val="24"/>
          <w:szCs w:val="24"/>
        </w:rPr>
        <w:t xml:space="preserve"> </w:t>
      </w:r>
      <w:r w:rsidRPr="001D7AAC">
        <w:rPr>
          <w:sz w:val="24"/>
          <w:szCs w:val="24"/>
        </w:rPr>
        <w:t>функции</w:t>
      </w:r>
      <w:r w:rsidRPr="001D7AAC">
        <w:rPr>
          <w:spacing w:val="-5"/>
          <w:sz w:val="24"/>
          <w:szCs w:val="24"/>
        </w:rPr>
        <w:t xml:space="preserve"> </w:t>
      </w:r>
      <w:r w:rsidRPr="001D7AAC">
        <w:rPr>
          <w:sz w:val="24"/>
          <w:szCs w:val="24"/>
        </w:rPr>
        <w:t>в</w:t>
      </w:r>
      <w:r w:rsidRPr="001D7AAC">
        <w:rPr>
          <w:spacing w:val="-7"/>
          <w:sz w:val="24"/>
          <w:szCs w:val="24"/>
        </w:rPr>
        <w:t xml:space="preserve"> </w:t>
      </w:r>
      <w:r w:rsidRPr="001D7AAC">
        <w:rPr>
          <w:sz w:val="24"/>
          <w:szCs w:val="24"/>
        </w:rPr>
        <w:t>рамках</w:t>
      </w:r>
      <w:r w:rsidRPr="001D7AAC">
        <w:rPr>
          <w:spacing w:val="-6"/>
          <w:sz w:val="24"/>
          <w:szCs w:val="24"/>
        </w:rPr>
        <w:t xml:space="preserve"> </w:t>
      </w:r>
      <w:r w:rsidRPr="001D7AAC">
        <w:rPr>
          <w:sz w:val="24"/>
          <w:szCs w:val="24"/>
        </w:rPr>
        <w:t>изученной</w:t>
      </w:r>
      <w:r w:rsidRPr="001D7AAC">
        <w:rPr>
          <w:spacing w:val="-5"/>
          <w:sz w:val="24"/>
          <w:szCs w:val="24"/>
        </w:rPr>
        <w:t xml:space="preserve"> </w:t>
      </w:r>
      <w:r w:rsidRPr="001D7AAC">
        <w:rPr>
          <w:sz w:val="24"/>
          <w:szCs w:val="24"/>
        </w:rPr>
        <w:t>тематики.</w:t>
      </w:r>
    </w:p>
    <w:p w14:paraId="15265D87" w14:textId="77777777" w:rsidR="00566F6F" w:rsidRPr="001D7AAC" w:rsidRDefault="00566F6F">
      <w:pPr>
        <w:pStyle w:val="a3"/>
        <w:spacing w:before="321"/>
        <w:ind w:left="0" w:firstLine="0"/>
        <w:jc w:val="left"/>
        <w:rPr>
          <w:sz w:val="24"/>
          <w:szCs w:val="24"/>
        </w:rPr>
      </w:pPr>
    </w:p>
    <w:p w14:paraId="7BDEAE00" w14:textId="77777777" w:rsidR="00566F6F" w:rsidRPr="001D7AAC" w:rsidRDefault="001D7AAC">
      <w:pPr>
        <w:pStyle w:val="2"/>
        <w:numPr>
          <w:ilvl w:val="0"/>
          <w:numId w:val="201"/>
        </w:numPr>
        <w:tabs>
          <w:tab w:val="left" w:pos="1031"/>
        </w:tabs>
        <w:spacing w:before="1"/>
        <w:ind w:left="1031" w:hanging="208"/>
        <w:rPr>
          <w:sz w:val="24"/>
          <w:szCs w:val="24"/>
        </w:rPr>
      </w:pPr>
      <w:r w:rsidRPr="001D7AAC">
        <w:rPr>
          <w:spacing w:val="-2"/>
          <w:sz w:val="24"/>
          <w:szCs w:val="24"/>
        </w:rPr>
        <w:t>КЛАСС</w:t>
      </w:r>
    </w:p>
    <w:p w14:paraId="28C62B6A" w14:textId="77777777" w:rsidR="00566F6F" w:rsidRPr="001D7AAC" w:rsidRDefault="001D7AAC">
      <w:pPr>
        <w:pStyle w:val="a4"/>
        <w:numPr>
          <w:ilvl w:val="0"/>
          <w:numId w:val="196"/>
        </w:numPr>
        <w:tabs>
          <w:tab w:val="left" w:pos="1264"/>
        </w:tabs>
        <w:spacing w:line="322" w:lineRule="exact"/>
        <w:ind w:left="1264" w:hanging="441"/>
        <w:jc w:val="both"/>
        <w:rPr>
          <w:sz w:val="24"/>
          <w:szCs w:val="24"/>
        </w:rPr>
      </w:pPr>
      <w:r w:rsidRPr="001D7AAC">
        <w:rPr>
          <w:i/>
          <w:sz w:val="24"/>
          <w:szCs w:val="24"/>
        </w:rPr>
        <w:t>владеть</w:t>
      </w:r>
      <w:r w:rsidRPr="001D7AAC">
        <w:rPr>
          <w:i/>
          <w:spacing w:val="-14"/>
          <w:sz w:val="24"/>
          <w:szCs w:val="24"/>
        </w:rPr>
        <w:t xml:space="preserve"> </w:t>
      </w:r>
      <w:r w:rsidRPr="001D7AAC">
        <w:rPr>
          <w:sz w:val="24"/>
          <w:szCs w:val="24"/>
        </w:rPr>
        <w:t>основными</w:t>
      </w:r>
      <w:r w:rsidRPr="001D7AAC">
        <w:rPr>
          <w:spacing w:val="-15"/>
          <w:sz w:val="24"/>
          <w:szCs w:val="24"/>
        </w:rPr>
        <w:t xml:space="preserve"> </w:t>
      </w:r>
      <w:r w:rsidRPr="001D7AAC">
        <w:rPr>
          <w:sz w:val="24"/>
          <w:szCs w:val="24"/>
        </w:rPr>
        <w:t>видами</w:t>
      </w:r>
      <w:r w:rsidRPr="001D7AAC">
        <w:rPr>
          <w:spacing w:val="-14"/>
          <w:sz w:val="24"/>
          <w:szCs w:val="24"/>
        </w:rPr>
        <w:t xml:space="preserve"> </w:t>
      </w:r>
      <w:r w:rsidRPr="001D7AAC">
        <w:rPr>
          <w:sz w:val="24"/>
          <w:szCs w:val="24"/>
        </w:rPr>
        <w:t>речевой</w:t>
      </w:r>
      <w:r w:rsidRPr="001D7AAC">
        <w:rPr>
          <w:spacing w:val="-14"/>
          <w:sz w:val="24"/>
          <w:szCs w:val="24"/>
        </w:rPr>
        <w:t xml:space="preserve"> </w:t>
      </w:r>
      <w:r w:rsidRPr="001D7AAC">
        <w:rPr>
          <w:spacing w:val="-2"/>
          <w:sz w:val="24"/>
          <w:szCs w:val="24"/>
        </w:rPr>
        <w:t>деятельности:</w:t>
      </w:r>
    </w:p>
    <w:p w14:paraId="557C4D42" w14:textId="77777777" w:rsidR="00566F6F" w:rsidRPr="001D7AAC" w:rsidRDefault="001D7AAC">
      <w:pPr>
        <w:ind w:left="114" w:right="128" w:firstLine="709"/>
        <w:jc w:val="both"/>
        <w:rPr>
          <w:sz w:val="24"/>
          <w:szCs w:val="24"/>
        </w:rPr>
      </w:pPr>
      <w:r w:rsidRPr="001D7AAC">
        <w:rPr>
          <w:b/>
          <w:sz w:val="24"/>
          <w:szCs w:val="24"/>
        </w:rPr>
        <w:t xml:space="preserve">говорение: </w:t>
      </w:r>
      <w:r w:rsidRPr="001D7AAC">
        <w:rPr>
          <w:i/>
          <w:sz w:val="24"/>
          <w:szCs w:val="24"/>
        </w:rPr>
        <w:t xml:space="preserve">вести разные виды диалогов </w:t>
      </w:r>
      <w:r w:rsidRPr="001D7AAC">
        <w:rPr>
          <w:sz w:val="24"/>
          <w:szCs w:val="24"/>
        </w:rPr>
        <w:t>(диалог этикетного характера, диалог – побуждение к действию,</w:t>
      </w:r>
      <w:r w:rsidRPr="001D7AAC">
        <w:rPr>
          <w:spacing w:val="40"/>
          <w:sz w:val="24"/>
          <w:szCs w:val="24"/>
        </w:rPr>
        <w:t xml:space="preserve"> </w:t>
      </w:r>
      <w:r w:rsidRPr="001D7AAC">
        <w:rPr>
          <w:sz w:val="24"/>
          <w:szCs w:val="24"/>
        </w:rPr>
        <w:t>диалог-расспрос.</w:t>
      </w:r>
    </w:p>
    <w:p w14:paraId="1CACCF52" w14:textId="77777777" w:rsidR="00566F6F" w:rsidRPr="001D7AAC" w:rsidRDefault="001D7AAC">
      <w:pPr>
        <w:pStyle w:val="a3"/>
        <w:ind w:right="126"/>
        <w:rPr>
          <w:sz w:val="24"/>
          <w:szCs w:val="24"/>
        </w:rPr>
      </w:pPr>
      <w:r w:rsidRPr="001D7AAC">
        <w:rPr>
          <w:sz w:val="24"/>
          <w:szCs w:val="24"/>
        </w:rPr>
        <w:t>комбинированный диалог, включающий различные виды диалогов) в рамках тематического</w:t>
      </w:r>
      <w:r w:rsidRPr="001D7AAC">
        <w:rPr>
          <w:spacing w:val="-3"/>
          <w:sz w:val="24"/>
          <w:szCs w:val="24"/>
        </w:rPr>
        <w:t xml:space="preserve"> </w:t>
      </w:r>
      <w:r w:rsidRPr="001D7AAC">
        <w:rPr>
          <w:sz w:val="24"/>
          <w:szCs w:val="24"/>
        </w:rPr>
        <w:t>содержания</w:t>
      </w:r>
      <w:r w:rsidRPr="001D7AAC">
        <w:rPr>
          <w:spacing w:val="-5"/>
          <w:sz w:val="24"/>
          <w:szCs w:val="24"/>
        </w:rPr>
        <w:t xml:space="preserve"> </w:t>
      </w:r>
      <w:r w:rsidRPr="001D7AAC">
        <w:rPr>
          <w:sz w:val="24"/>
          <w:szCs w:val="24"/>
        </w:rPr>
        <w:t>речи</w:t>
      </w:r>
      <w:r w:rsidRPr="001D7AAC">
        <w:rPr>
          <w:spacing w:val="-3"/>
          <w:sz w:val="24"/>
          <w:szCs w:val="24"/>
        </w:rPr>
        <w:t xml:space="preserve"> </w:t>
      </w:r>
      <w:r w:rsidRPr="001D7AAC">
        <w:rPr>
          <w:sz w:val="24"/>
          <w:szCs w:val="24"/>
        </w:rPr>
        <w:t>в</w:t>
      </w:r>
      <w:r w:rsidRPr="001D7AAC">
        <w:rPr>
          <w:spacing w:val="40"/>
          <w:sz w:val="24"/>
          <w:szCs w:val="24"/>
        </w:rPr>
        <w:t xml:space="preserve"> </w:t>
      </w:r>
      <w:r w:rsidRPr="001D7AAC">
        <w:rPr>
          <w:sz w:val="24"/>
          <w:szCs w:val="24"/>
        </w:rPr>
        <w:t>стандартных</w:t>
      </w:r>
      <w:r w:rsidRPr="001D7AAC">
        <w:rPr>
          <w:spacing w:val="-3"/>
          <w:sz w:val="24"/>
          <w:szCs w:val="24"/>
        </w:rPr>
        <w:t xml:space="preserve"> </w:t>
      </w:r>
      <w:r w:rsidRPr="001D7AAC">
        <w:rPr>
          <w:sz w:val="24"/>
          <w:szCs w:val="24"/>
        </w:rPr>
        <w:t>ситуациях</w:t>
      </w:r>
      <w:r w:rsidRPr="001D7AAC">
        <w:rPr>
          <w:spacing w:val="-3"/>
          <w:sz w:val="24"/>
          <w:szCs w:val="24"/>
        </w:rPr>
        <w:t xml:space="preserve"> </w:t>
      </w:r>
      <w:r w:rsidRPr="001D7AAC">
        <w:rPr>
          <w:sz w:val="24"/>
          <w:szCs w:val="24"/>
        </w:rPr>
        <w:t>неофициального</w:t>
      </w:r>
      <w:r w:rsidRPr="001D7AAC">
        <w:rPr>
          <w:spacing w:val="-3"/>
          <w:sz w:val="24"/>
          <w:szCs w:val="24"/>
        </w:rPr>
        <w:t xml:space="preserve"> </w:t>
      </w:r>
      <w:r w:rsidRPr="001D7AAC">
        <w:rPr>
          <w:sz w:val="24"/>
          <w:szCs w:val="24"/>
        </w:rPr>
        <w:t xml:space="preserve">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w:t>
      </w:r>
      <w:r w:rsidRPr="001D7AAC">
        <w:rPr>
          <w:spacing w:val="-2"/>
          <w:sz w:val="24"/>
          <w:szCs w:val="24"/>
        </w:rPr>
        <w:t>собеседника);</w:t>
      </w:r>
    </w:p>
    <w:p w14:paraId="2C9A374F" w14:textId="77777777" w:rsidR="00566F6F" w:rsidRPr="001D7AAC" w:rsidRDefault="001D7AAC">
      <w:pPr>
        <w:ind w:left="114" w:right="125" w:firstLine="709"/>
        <w:jc w:val="both"/>
        <w:rPr>
          <w:sz w:val="24"/>
          <w:szCs w:val="24"/>
        </w:rPr>
      </w:pPr>
      <w:r w:rsidRPr="001D7AAC">
        <w:rPr>
          <w:i/>
          <w:sz w:val="24"/>
          <w:szCs w:val="24"/>
        </w:rPr>
        <w:t xml:space="preserve">создавать разные виды монологических высказываний </w:t>
      </w:r>
      <w:r w:rsidRPr="001D7AAC">
        <w:rPr>
          <w:sz w:val="24"/>
          <w:szCs w:val="24"/>
        </w:rPr>
        <w:t>(описание, в том числе характеристика; повествование/сообщение)</w:t>
      </w:r>
      <w:r w:rsidRPr="001D7AAC">
        <w:rPr>
          <w:spacing w:val="80"/>
          <w:sz w:val="24"/>
          <w:szCs w:val="24"/>
        </w:rPr>
        <w:t xml:space="preserve"> </w:t>
      </w:r>
      <w:r w:rsidRPr="001D7AAC">
        <w:rPr>
          <w:sz w:val="24"/>
          <w:szCs w:val="24"/>
        </w:rPr>
        <w:t xml:space="preserve">с вербальными и/или зрительными опорами в рамках тематического содержания речи (объём монологического высказывания – до 9–10 фраз); </w:t>
      </w:r>
      <w:r w:rsidRPr="001D7AAC">
        <w:rPr>
          <w:i/>
          <w:sz w:val="24"/>
          <w:szCs w:val="24"/>
        </w:rPr>
        <w:t xml:space="preserve">выражать и кратко аргументировать </w:t>
      </w:r>
      <w:r w:rsidRPr="001D7AAC">
        <w:rPr>
          <w:sz w:val="24"/>
          <w:szCs w:val="24"/>
        </w:rPr>
        <w:t xml:space="preserve">своё мнение, </w:t>
      </w:r>
      <w:r w:rsidRPr="001D7AAC">
        <w:rPr>
          <w:i/>
          <w:sz w:val="24"/>
          <w:szCs w:val="24"/>
        </w:rPr>
        <w:t>излагать</w:t>
      </w:r>
      <w:r w:rsidRPr="001D7AAC">
        <w:rPr>
          <w:i/>
          <w:spacing w:val="-1"/>
          <w:sz w:val="24"/>
          <w:szCs w:val="24"/>
        </w:rPr>
        <w:t xml:space="preserve"> </w:t>
      </w:r>
      <w:r w:rsidRPr="001D7AAC">
        <w:rPr>
          <w:sz w:val="24"/>
          <w:szCs w:val="24"/>
        </w:rPr>
        <w:t>основное</w:t>
      </w:r>
      <w:r w:rsidRPr="001D7AAC">
        <w:rPr>
          <w:spacing w:val="-2"/>
          <w:sz w:val="24"/>
          <w:szCs w:val="24"/>
        </w:rPr>
        <w:t xml:space="preserve"> </w:t>
      </w:r>
      <w:r w:rsidRPr="001D7AAC">
        <w:rPr>
          <w:sz w:val="24"/>
          <w:szCs w:val="24"/>
        </w:rPr>
        <w:t>содержание</w:t>
      </w:r>
      <w:r w:rsidRPr="001D7AAC">
        <w:rPr>
          <w:spacing w:val="-2"/>
          <w:sz w:val="24"/>
          <w:szCs w:val="24"/>
        </w:rPr>
        <w:t xml:space="preserve"> </w:t>
      </w:r>
      <w:r w:rsidRPr="001D7AAC">
        <w:rPr>
          <w:sz w:val="24"/>
          <w:szCs w:val="24"/>
        </w:rPr>
        <w:t>прочитанного/</w:t>
      </w:r>
      <w:r w:rsidRPr="001D7AAC">
        <w:rPr>
          <w:spacing w:val="-1"/>
          <w:sz w:val="24"/>
          <w:szCs w:val="24"/>
        </w:rPr>
        <w:t xml:space="preserve"> </w:t>
      </w:r>
      <w:r w:rsidRPr="001D7AAC">
        <w:rPr>
          <w:sz w:val="24"/>
          <w:szCs w:val="24"/>
        </w:rPr>
        <w:t>прослушанного</w:t>
      </w:r>
      <w:r w:rsidRPr="001D7AAC">
        <w:rPr>
          <w:spacing w:val="-1"/>
          <w:sz w:val="24"/>
          <w:szCs w:val="24"/>
        </w:rPr>
        <w:t xml:space="preserve"> </w:t>
      </w:r>
      <w:r w:rsidRPr="001D7AAC">
        <w:rPr>
          <w:sz w:val="24"/>
          <w:szCs w:val="24"/>
        </w:rPr>
        <w:t>текста</w:t>
      </w:r>
      <w:r w:rsidRPr="001D7AAC">
        <w:rPr>
          <w:spacing w:val="-2"/>
          <w:sz w:val="24"/>
          <w:szCs w:val="24"/>
        </w:rPr>
        <w:t xml:space="preserve"> </w:t>
      </w:r>
      <w:r w:rsidRPr="001D7AAC">
        <w:rPr>
          <w:sz w:val="24"/>
          <w:szCs w:val="24"/>
        </w:rPr>
        <w:t>с</w:t>
      </w:r>
      <w:r w:rsidRPr="001D7AAC">
        <w:rPr>
          <w:spacing w:val="-1"/>
          <w:sz w:val="24"/>
          <w:szCs w:val="24"/>
        </w:rPr>
        <w:t xml:space="preserve"> </w:t>
      </w:r>
      <w:r w:rsidRPr="001D7AAC">
        <w:rPr>
          <w:sz w:val="24"/>
          <w:szCs w:val="24"/>
        </w:rPr>
        <w:t>вербальными и/или</w:t>
      </w:r>
      <w:r w:rsidRPr="001D7AAC">
        <w:rPr>
          <w:spacing w:val="-4"/>
          <w:sz w:val="24"/>
          <w:szCs w:val="24"/>
        </w:rPr>
        <w:t xml:space="preserve"> </w:t>
      </w:r>
      <w:r w:rsidRPr="001D7AAC">
        <w:rPr>
          <w:sz w:val="24"/>
          <w:szCs w:val="24"/>
        </w:rPr>
        <w:t>зрительными</w:t>
      </w:r>
      <w:r w:rsidRPr="001D7AAC">
        <w:rPr>
          <w:spacing w:val="-3"/>
          <w:sz w:val="24"/>
          <w:szCs w:val="24"/>
        </w:rPr>
        <w:t xml:space="preserve"> </w:t>
      </w:r>
      <w:r w:rsidRPr="001D7AAC">
        <w:rPr>
          <w:sz w:val="24"/>
          <w:szCs w:val="24"/>
        </w:rPr>
        <w:t>опорами</w:t>
      </w:r>
      <w:r w:rsidRPr="001D7AAC">
        <w:rPr>
          <w:spacing w:val="-4"/>
          <w:sz w:val="24"/>
          <w:szCs w:val="24"/>
        </w:rPr>
        <w:t xml:space="preserve"> </w:t>
      </w:r>
      <w:r w:rsidRPr="001D7AAC">
        <w:rPr>
          <w:sz w:val="24"/>
          <w:szCs w:val="24"/>
        </w:rPr>
        <w:t>(объём</w:t>
      </w:r>
      <w:r w:rsidRPr="001D7AAC">
        <w:rPr>
          <w:spacing w:val="-1"/>
          <w:sz w:val="24"/>
          <w:szCs w:val="24"/>
        </w:rPr>
        <w:t xml:space="preserve"> </w:t>
      </w:r>
      <w:r w:rsidRPr="001D7AAC">
        <w:rPr>
          <w:sz w:val="24"/>
          <w:szCs w:val="24"/>
        </w:rPr>
        <w:t>–</w:t>
      </w:r>
      <w:r w:rsidRPr="001D7AAC">
        <w:rPr>
          <w:spacing w:val="-2"/>
          <w:sz w:val="24"/>
          <w:szCs w:val="24"/>
        </w:rPr>
        <w:t xml:space="preserve"> </w:t>
      </w:r>
      <w:r w:rsidRPr="001D7AAC">
        <w:rPr>
          <w:sz w:val="24"/>
          <w:szCs w:val="24"/>
        </w:rPr>
        <w:t>9–10</w:t>
      </w:r>
      <w:r w:rsidRPr="001D7AAC">
        <w:rPr>
          <w:spacing w:val="-3"/>
          <w:sz w:val="24"/>
          <w:szCs w:val="24"/>
        </w:rPr>
        <w:t xml:space="preserve"> </w:t>
      </w:r>
      <w:r w:rsidRPr="001D7AAC">
        <w:rPr>
          <w:sz w:val="24"/>
          <w:szCs w:val="24"/>
        </w:rPr>
        <w:t>фраз);</w:t>
      </w:r>
      <w:r w:rsidRPr="001D7AAC">
        <w:rPr>
          <w:spacing w:val="-3"/>
          <w:sz w:val="24"/>
          <w:szCs w:val="24"/>
        </w:rPr>
        <w:t xml:space="preserve"> </w:t>
      </w:r>
      <w:r w:rsidRPr="001D7AAC">
        <w:rPr>
          <w:i/>
          <w:sz w:val="24"/>
          <w:szCs w:val="24"/>
        </w:rPr>
        <w:t>излагать</w:t>
      </w:r>
      <w:r w:rsidRPr="001D7AAC">
        <w:rPr>
          <w:i/>
          <w:spacing w:val="-3"/>
          <w:sz w:val="24"/>
          <w:szCs w:val="24"/>
        </w:rPr>
        <w:t xml:space="preserve"> </w:t>
      </w:r>
      <w:r w:rsidRPr="001D7AAC">
        <w:rPr>
          <w:sz w:val="24"/>
          <w:szCs w:val="24"/>
        </w:rPr>
        <w:t>результаты</w:t>
      </w:r>
      <w:r w:rsidRPr="001D7AAC">
        <w:rPr>
          <w:spacing w:val="-3"/>
          <w:sz w:val="24"/>
          <w:szCs w:val="24"/>
        </w:rPr>
        <w:t xml:space="preserve"> </w:t>
      </w:r>
      <w:r w:rsidRPr="001D7AAC">
        <w:rPr>
          <w:sz w:val="24"/>
          <w:szCs w:val="24"/>
        </w:rPr>
        <w:t>выполненной проектной работы (объём – 9–10</w:t>
      </w:r>
      <w:r w:rsidRPr="001D7AAC">
        <w:rPr>
          <w:spacing w:val="-10"/>
          <w:sz w:val="24"/>
          <w:szCs w:val="24"/>
        </w:rPr>
        <w:t xml:space="preserve"> </w:t>
      </w:r>
      <w:r w:rsidRPr="001D7AAC">
        <w:rPr>
          <w:sz w:val="24"/>
          <w:szCs w:val="24"/>
        </w:rPr>
        <w:t>фраз);</w:t>
      </w:r>
    </w:p>
    <w:p w14:paraId="3348A638" w14:textId="77777777" w:rsidR="00566F6F" w:rsidRPr="001D7AAC" w:rsidRDefault="001D7AAC">
      <w:pPr>
        <w:pStyle w:val="a3"/>
        <w:ind w:right="123"/>
        <w:rPr>
          <w:sz w:val="24"/>
          <w:szCs w:val="24"/>
        </w:rPr>
      </w:pPr>
      <w:r w:rsidRPr="001D7AAC">
        <w:rPr>
          <w:b/>
          <w:sz w:val="24"/>
          <w:szCs w:val="24"/>
        </w:rPr>
        <w:t xml:space="preserve">аудирование: </w:t>
      </w:r>
      <w:r w:rsidRPr="001D7AAC">
        <w:rPr>
          <w:i/>
          <w:sz w:val="24"/>
          <w:szCs w:val="24"/>
        </w:rPr>
        <w:t xml:space="preserve">воспринимать на слух и понимать </w:t>
      </w:r>
      <w:r w:rsidRPr="001D7AAC">
        <w:rPr>
          <w:sz w:val="24"/>
          <w:szCs w:val="24"/>
        </w:rPr>
        <w:t xml:space="preserve">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1D7AAC">
        <w:rPr>
          <w:i/>
          <w:sz w:val="24"/>
          <w:szCs w:val="24"/>
        </w:rPr>
        <w:t xml:space="preserve">прогнозировать </w:t>
      </w:r>
      <w:r w:rsidRPr="001D7AAC">
        <w:rPr>
          <w:sz w:val="24"/>
          <w:szCs w:val="24"/>
        </w:rPr>
        <w:t>содержание звучащего текста по началу сообщения;</w:t>
      </w:r>
    </w:p>
    <w:p w14:paraId="051D87FE" w14:textId="77777777" w:rsidR="00566F6F" w:rsidRPr="001D7AAC" w:rsidRDefault="001D7AAC">
      <w:pPr>
        <w:pStyle w:val="a3"/>
        <w:ind w:right="125"/>
        <w:rPr>
          <w:sz w:val="24"/>
          <w:szCs w:val="24"/>
        </w:rPr>
      </w:pPr>
      <w:r w:rsidRPr="001D7AAC">
        <w:rPr>
          <w:b/>
          <w:sz w:val="24"/>
          <w:szCs w:val="24"/>
        </w:rPr>
        <w:t xml:space="preserve">смысловое чтение: </w:t>
      </w:r>
      <w:r w:rsidRPr="001D7AAC">
        <w:rPr>
          <w:i/>
          <w:sz w:val="24"/>
          <w:szCs w:val="24"/>
        </w:rPr>
        <w:t xml:space="preserve">читать про себя и понимать </w:t>
      </w:r>
      <w:r w:rsidRPr="001D7AAC">
        <w:rPr>
          <w:sz w:val="24"/>
          <w:szCs w:val="24"/>
        </w:rPr>
        <w:t xml:space="preserve">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1D7AAC">
        <w:rPr>
          <w:i/>
          <w:sz w:val="24"/>
          <w:szCs w:val="24"/>
        </w:rPr>
        <w:t xml:space="preserve">читать несплошные тексты </w:t>
      </w:r>
      <w:r w:rsidRPr="001D7AAC">
        <w:rPr>
          <w:sz w:val="24"/>
          <w:szCs w:val="24"/>
        </w:rPr>
        <w:t xml:space="preserve">(таблицы, диаграммы) и </w:t>
      </w:r>
      <w:r w:rsidRPr="001D7AAC">
        <w:rPr>
          <w:i/>
          <w:sz w:val="24"/>
          <w:szCs w:val="24"/>
        </w:rPr>
        <w:t xml:space="preserve">понимать </w:t>
      </w:r>
      <w:r w:rsidRPr="001D7AAC">
        <w:rPr>
          <w:sz w:val="24"/>
          <w:szCs w:val="24"/>
        </w:rPr>
        <w:t xml:space="preserve">представленную в них информацию; </w:t>
      </w:r>
      <w:r w:rsidRPr="001D7AAC">
        <w:rPr>
          <w:i/>
          <w:sz w:val="24"/>
          <w:szCs w:val="24"/>
        </w:rPr>
        <w:t>определять</w:t>
      </w:r>
      <w:r w:rsidRPr="001D7AAC">
        <w:rPr>
          <w:i/>
          <w:spacing w:val="-16"/>
          <w:sz w:val="24"/>
          <w:szCs w:val="24"/>
        </w:rPr>
        <w:t xml:space="preserve"> </w:t>
      </w:r>
      <w:r w:rsidRPr="001D7AAC">
        <w:rPr>
          <w:sz w:val="24"/>
          <w:szCs w:val="24"/>
        </w:rPr>
        <w:t>последовательность</w:t>
      </w:r>
      <w:r w:rsidRPr="001D7AAC">
        <w:rPr>
          <w:spacing w:val="-16"/>
          <w:sz w:val="24"/>
          <w:szCs w:val="24"/>
        </w:rPr>
        <w:t xml:space="preserve"> </w:t>
      </w:r>
      <w:r w:rsidRPr="001D7AAC">
        <w:rPr>
          <w:sz w:val="24"/>
          <w:szCs w:val="24"/>
        </w:rPr>
        <w:t>главных</w:t>
      </w:r>
      <w:r w:rsidRPr="001D7AAC">
        <w:rPr>
          <w:spacing w:val="-15"/>
          <w:sz w:val="24"/>
          <w:szCs w:val="24"/>
        </w:rPr>
        <w:t xml:space="preserve"> </w:t>
      </w:r>
      <w:r w:rsidRPr="001D7AAC">
        <w:rPr>
          <w:sz w:val="24"/>
          <w:szCs w:val="24"/>
        </w:rPr>
        <w:t>фактов/событий в тексте;</w:t>
      </w:r>
    </w:p>
    <w:p w14:paraId="0B51252B" w14:textId="43299D91" w:rsidR="00566F6F" w:rsidRPr="001D7AAC" w:rsidRDefault="001D7AAC" w:rsidP="001D7AAC">
      <w:pPr>
        <w:pStyle w:val="a3"/>
        <w:spacing w:before="1"/>
        <w:ind w:right="123"/>
        <w:rPr>
          <w:sz w:val="24"/>
          <w:szCs w:val="24"/>
        </w:rPr>
      </w:pPr>
      <w:r w:rsidRPr="001D7AAC">
        <w:rPr>
          <w:b/>
          <w:sz w:val="24"/>
          <w:szCs w:val="24"/>
        </w:rPr>
        <w:t xml:space="preserve">письменная речь: </w:t>
      </w:r>
      <w:r w:rsidRPr="001D7AAC">
        <w:rPr>
          <w:i/>
          <w:sz w:val="24"/>
          <w:szCs w:val="24"/>
        </w:rPr>
        <w:t xml:space="preserve">заполнять </w:t>
      </w:r>
      <w:r w:rsidRPr="001D7AAC">
        <w:rPr>
          <w:sz w:val="24"/>
          <w:szCs w:val="24"/>
        </w:rPr>
        <w:t xml:space="preserve">анкеты и формуляры, сообщая о себе основные сведения, в соответствии с нормами, принятыми в стране/странах изучаемого языка; </w:t>
      </w:r>
      <w:r w:rsidRPr="001D7AAC">
        <w:rPr>
          <w:i/>
          <w:sz w:val="24"/>
          <w:szCs w:val="24"/>
        </w:rPr>
        <w:t xml:space="preserve">писать </w:t>
      </w:r>
      <w:r w:rsidRPr="001D7AAC">
        <w:rPr>
          <w:sz w:val="24"/>
          <w:szCs w:val="24"/>
        </w:rPr>
        <w:t xml:space="preserve">электронное сообщение личного характера, соблюдая речевой этикет, принятый в стране/странах изучаемого языка (объём сообщения – до 110 слов); </w:t>
      </w:r>
      <w:r w:rsidRPr="001D7AAC">
        <w:rPr>
          <w:i/>
          <w:sz w:val="24"/>
          <w:szCs w:val="24"/>
        </w:rPr>
        <w:t xml:space="preserve">создавать </w:t>
      </w:r>
      <w:r w:rsidRPr="001D7AAC">
        <w:rPr>
          <w:sz w:val="24"/>
          <w:szCs w:val="24"/>
        </w:rPr>
        <w:t>небольшое письменное высказывание</w:t>
      </w:r>
      <w:r w:rsidRPr="001D7AAC">
        <w:rPr>
          <w:spacing w:val="40"/>
          <w:sz w:val="24"/>
          <w:szCs w:val="24"/>
        </w:rPr>
        <w:t xml:space="preserve">  </w:t>
      </w:r>
      <w:r w:rsidRPr="001D7AAC">
        <w:rPr>
          <w:sz w:val="24"/>
          <w:szCs w:val="24"/>
        </w:rPr>
        <w:t>с опорой на образец, план, таблицу</w:t>
      </w:r>
      <w:r w:rsidRPr="001D7AAC">
        <w:rPr>
          <w:spacing w:val="74"/>
          <w:sz w:val="24"/>
          <w:szCs w:val="24"/>
        </w:rPr>
        <w:t xml:space="preserve"> </w:t>
      </w:r>
      <w:r w:rsidRPr="001D7AAC">
        <w:rPr>
          <w:sz w:val="24"/>
          <w:szCs w:val="24"/>
        </w:rPr>
        <w:t>и/или</w:t>
      </w:r>
      <w:r w:rsidRPr="001D7AAC">
        <w:rPr>
          <w:spacing w:val="72"/>
          <w:sz w:val="24"/>
          <w:szCs w:val="24"/>
        </w:rPr>
        <w:t xml:space="preserve"> </w:t>
      </w:r>
      <w:r w:rsidRPr="001D7AAC">
        <w:rPr>
          <w:sz w:val="24"/>
          <w:szCs w:val="24"/>
        </w:rPr>
        <w:t>прочитанный/прослушанный</w:t>
      </w:r>
      <w:r w:rsidRPr="001D7AAC">
        <w:rPr>
          <w:spacing w:val="50"/>
          <w:sz w:val="24"/>
          <w:szCs w:val="24"/>
        </w:rPr>
        <w:t xml:space="preserve"> </w:t>
      </w:r>
      <w:r w:rsidRPr="001D7AAC">
        <w:rPr>
          <w:sz w:val="24"/>
          <w:szCs w:val="24"/>
        </w:rPr>
        <w:t>текст</w:t>
      </w:r>
      <w:r w:rsidRPr="001D7AAC">
        <w:rPr>
          <w:spacing w:val="47"/>
          <w:sz w:val="24"/>
          <w:szCs w:val="24"/>
        </w:rPr>
        <w:t xml:space="preserve"> </w:t>
      </w:r>
      <w:r w:rsidRPr="001D7AAC">
        <w:rPr>
          <w:sz w:val="24"/>
          <w:szCs w:val="24"/>
        </w:rPr>
        <w:t>(объём</w:t>
      </w:r>
      <w:r w:rsidRPr="001D7AAC">
        <w:rPr>
          <w:spacing w:val="47"/>
          <w:sz w:val="24"/>
          <w:szCs w:val="24"/>
        </w:rPr>
        <w:t xml:space="preserve"> </w:t>
      </w:r>
      <w:r w:rsidRPr="001D7AAC">
        <w:rPr>
          <w:sz w:val="24"/>
          <w:szCs w:val="24"/>
        </w:rPr>
        <w:t>высказывания</w:t>
      </w:r>
      <w:r w:rsidRPr="001D7AAC">
        <w:rPr>
          <w:spacing w:val="48"/>
          <w:sz w:val="24"/>
          <w:szCs w:val="24"/>
        </w:rPr>
        <w:t xml:space="preserve"> </w:t>
      </w:r>
      <w:r w:rsidRPr="001D7AAC">
        <w:rPr>
          <w:sz w:val="24"/>
          <w:szCs w:val="24"/>
        </w:rPr>
        <w:t>–</w:t>
      </w:r>
      <w:r w:rsidRPr="001D7AAC">
        <w:rPr>
          <w:spacing w:val="47"/>
          <w:sz w:val="24"/>
          <w:szCs w:val="24"/>
        </w:rPr>
        <w:t xml:space="preserve"> </w:t>
      </w:r>
      <w:r w:rsidRPr="001D7AAC">
        <w:rPr>
          <w:sz w:val="24"/>
          <w:szCs w:val="24"/>
        </w:rPr>
        <w:t>до</w:t>
      </w:r>
      <w:r w:rsidRPr="001D7AAC">
        <w:rPr>
          <w:spacing w:val="47"/>
          <w:sz w:val="24"/>
          <w:szCs w:val="24"/>
        </w:rPr>
        <w:t xml:space="preserve"> </w:t>
      </w:r>
      <w:r w:rsidRPr="001D7AAC">
        <w:rPr>
          <w:spacing w:val="-5"/>
          <w:sz w:val="24"/>
          <w:szCs w:val="24"/>
        </w:rPr>
        <w:t>110</w:t>
      </w:r>
      <w:r>
        <w:rPr>
          <w:sz w:val="24"/>
          <w:szCs w:val="24"/>
        </w:rPr>
        <w:t xml:space="preserve"> </w:t>
      </w:r>
      <w:r w:rsidRPr="001D7AAC">
        <w:rPr>
          <w:spacing w:val="-2"/>
          <w:sz w:val="24"/>
          <w:szCs w:val="24"/>
        </w:rPr>
        <w:t>слов);</w:t>
      </w:r>
    </w:p>
    <w:p w14:paraId="430B8D68" w14:textId="32E4041B" w:rsidR="00566F6F" w:rsidRPr="001D7AAC" w:rsidRDefault="001D7AAC" w:rsidP="001D7AAC">
      <w:pPr>
        <w:pStyle w:val="a4"/>
        <w:numPr>
          <w:ilvl w:val="0"/>
          <w:numId w:val="196"/>
        </w:numPr>
        <w:tabs>
          <w:tab w:val="left" w:pos="1175"/>
          <w:tab w:val="left" w:pos="8303"/>
        </w:tabs>
        <w:ind w:left="1175" w:hanging="352"/>
        <w:jc w:val="both"/>
        <w:rPr>
          <w:sz w:val="24"/>
          <w:szCs w:val="24"/>
        </w:rPr>
      </w:pPr>
      <w:r w:rsidRPr="001D7AAC">
        <w:rPr>
          <w:i/>
          <w:sz w:val="24"/>
          <w:szCs w:val="24"/>
        </w:rPr>
        <w:t>владеть</w:t>
      </w:r>
      <w:r w:rsidRPr="001D7AAC">
        <w:rPr>
          <w:i/>
          <w:spacing w:val="36"/>
          <w:sz w:val="24"/>
          <w:szCs w:val="24"/>
        </w:rPr>
        <w:t xml:space="preserve"> </w:t>
      </w:r>
      <w:r w:rsidRPr="001D7AAC">
        <w:rPr>
          <w:b/>
          <w:sz w:val="24"/>
          <w:szCs w:val="24"/>
        </w:rPr>
        <w:t>фонетическими</w:t>
      </w:r>
      <w:r w:rsidRPr="001D7AAC">
        <w:rPr>
          <w:b/>
          <w:spacing w:val="40"/>
          <w:sz w:val="24"/>
          <w:szCs w:val="24"/>
        </w:rPr>
        <w:t xml:space="preserve"> </w:t>
      </w:r>
      <w:r w:rsidRPr="001D7AAC">
        <w:rPr>
          <w:sz w:val="24"/>
          <w:szCs w:val="24"/>
        </w:rPr>
        <w:t>навыками:</w:t>
      </w:r>
      <w:r w:rsidRPr="001D7AAC">
        <w:rPr>
          <w:spacing w:val="44"/>
          <w:sz w:val="24"/>
          <w:szCs w:val="24"/>
        </w:rPr>
        <w:t xml:space="preserve"> </w:t>
      </w:r>
      <w:r w:rsidRPr="001D7AAC">
        <w:rPr>
          <w:i/>
          <w:sz w:val="24"/>
          <w:szCs w:val="24"/>
        </w:rPr>
        <w:t>различать</w:t>
      </w:r>
      <w:r w:rsidRPr="001D7AAC">
        <w:rPr>
          <w:i/>
          <w:spacing w:val="36"/>
          <w:sz w:val="24"/>
          <w:szCs w:val="24"/>
        </w:rPr>
        <w:t xml:space="preserve"> </w:t>
      </w:r>
      <w:r w:rsidRPr="001D7AAC">
        <w:rPr>
          <w:i/>
          <w:sz w:val="24"/>
          <w:szCs w:val="24"/>
        </w:rPr>
        <w:t>на</w:t>
      </w:r>
      <w:r w:rsidRPr="001D7AAC">
        <w:rPr>
          <w:i/>
          <w:spacing w:val="38"/>
          <w:sz w:val="24"/>
          <w:szCs w:val="24"/>
        </w:rPr>
        <w:t xml:space="preserve"> </w:t>
      </w:r>
      <w:r w:rsidRPr="001D7AAC">
        <w:rPr>
          <w:i/>
          <w:spacing w:val="-4"/>
          <w:sz w:val="24"/>
          <w:szCs w:val="24"/>
        </w:rPr>
        <w:t>слух</w:t>
      </w:r>
      <w:r>
        <w:rPr>
          <w:i/>
          <w:spacing w:val="-4"/>
          <w:sz w:val="24"/>
          <w:szCs w:val="24"/>
        </w:rPr>
        <w:t xml:space="preserve"> </w:t>
      </w:r>
      <w:r w:rsidRPr="001D7AAC">
        <w:rPr>
          <w:sz w:val="24"/>
          <w:szCs w:val="24"/>
        </w:rPr>
        <w:t>и</w:t>
      </w:r>
      <w:r w:rsidRPr="001D7AAC">
        <w:rPr>
          <w:spacing w:val="28"/>
          <w:sz w:val="24"/>
          <w:szCs w:val="24"/>
        </w:rPr>
        <w:t xml:space="preserve"> </w:t>
      </w:r>
      <w:r w:rsidRPr="001D7AAC">
        <w:rPr>
          <w:sz w:val="24"/>
          <w:szCs w:val="24"/>
        </w:rPr>
        <w:t>адекватно,</w:t>
      </w:r>
      <w:r w:rsidRPr="001D7AAC">
        <w:rPr>
          <w:spacing w:val="28"/>
          <w:sz w:val="24"/>
          <w:szCs w:val="24"/>
        </w:rPr>
        <w:t xml:space="preserve"> </w:t>
      </w:r>
      <w:r w:rsidRPr="001D7AAC">
        <w:rPr>
          <w:spacing w:val="-5"/>
          <w:sz w:val="24"/>
          <w:szCs w:val="24"/>
        </w:rPr>
        <w:t>без</w:t>
      </w:r>
    </w:p>
    <w:p w14:paraId="2D3C9DC2" w14:textId="77777777" w:rsidR="00566F6F" w:rsidRPr="001D7AAC" w:rsidRDefault="001D7AAC">
      <w:pPr>
        <w:pStyle w:val="a3"/>
        <w:ind w:right="124" w:firstLine="0"/>
        <w:rPr>
          <w:sz w:val="24"/>
          <w:szCs w:val="24"/>
        </w:rPr>
      </w:pPr>
      <w:r w:rsidRPr="001D7AAC">
        <w:rPr>
          <w:sz w:val="24"/>
          <w:szCs w:val="24"/>
        </w:rPr>
        <w:t xml:space="preserve">ошибок, ведущих к сбою коммуникации, </w:t>
      </w:r>
      <w:r w:rsidRPr="001D7AAC">
        <w:rPr>
          <w:i/>
          <w:sz w:val="24"/>
          <w:szCs w:val="24"/>
        </w:rPr>
        <w:t xml:space="preserve">произносить </w:t>
      </w:r>
      <w:r w:rsidRPr="001D7AAC">
        <w:rPr>
          <w:sz w:val="24"/>
          <w:szCs w:val="24"/>
        </w:rPr>
        <w:t xml:space="preserve">слова с правильным ударением и фразы с соблюдением их ритмико-интонационных особенностей, в том числе </w:t>
      </w:r>
      <w:r w:rsidRPr="001D7AAC">
        <w:rPr>
          <w:i/>
          <w:sz w:val="24"/>
          <w:szCs w:val="24"/>
        </w:rPr>
        <w:t xml:space="preserve">применять правила </w:t>
      </w:r>
      <w:r w:rsidRPr="001D7AAC">
        <w:rPr>
          <w:sz w:val="24"/>
          <w:szCs w:val="24"/>
        </w:rPr>
        <w:t>отсутствия фразового ударения на служебных словах; владеть</w:t>
      </w:r>
      <w:r w:rsidRPr="001D7AAC">
        <w:rPr>
          <w:spacing w:val="-4"/>
          <w:sz w:val="24"/>
          <w:szCs w:val="24"/>
        </w:rPr>
        <w:t xml:space="preserve"> </w:t>
      </w:r>
      <w:r w:rsidRPr="001D7AAC">
        <w:rPr>
          <w:sz w:val="24"/>
          <w:szCs w:val="24"/>
        </w:rPr>
        <w:t>правилами</w:t>
      </w:r>
      <w:r w:rsidRPr="001D7AAC">
        <w:rPr>
          <w:spacing w:val="-1"/>
          <w:sz w:val="24"/>
          <w:szCs w:val="24"/>
        </w:rPr>
        <w:t xml:space="preserve"> </w:t>
      </w:r>
      <w:r w:rsidRPr="001D7AAC">
        <w:rPr>
          <w:sz w:val="24"/>
          <w:szCs w:val="24"/>
        </w:rPr>
        <w:t>чтения</w:t>
      </w:r>
      <w:r w:rsidRPr="001D7AAC">
        <w:rPr>
          <w:spacing w:val="-5"/>
          <w:sz w:val="24"/>
          <w:szCs w:val="24"/>
        </w:rPr>
        <w:t xml:space="preserve"> </w:t>
      </w:r>
      <w:r w:rsidRPr="001D7AAC">
        <w:rPr>
          <w:sz w:val="24"/>
          <w:szCs w:val="24"/>
        </w:rPr>
        <w:t>и</w:t>
      </w:r>
      <w:r w:rsidRPr="001D7AAC">
        <w:rPr>
          <w:spacing w:val="-3"/>
          <w:sz w:val="24"/>
          <w:szCs w:val="24"/>
        </w:rPr>
        <w:t xml:space="preserve"> </w:t>
      </w:r>
      <w:r w:rsidRPr="001D7AAC">
        <w:rPr>
          <w:sz w:val="24"/>
          <w:szCs w:val="24"/>
        </w:rPr>
        <w:t xml:space="preserve">выразительно </w:t>
      </w:r>
      <w:r w:rsidRPr="001D7AAC">
        <w:rPr>
          <w:i/>
          <w:sz w:val="24"/>
          <w:szCs w:val="24"/>
        </w:rPr>
        <w:t>читать</w:t>
      </w:r>
      <w:r w:rsidRPr="001D7AAC">
        <w:rPr>
          <w:i/>
          <w:spacing w:val="-2"/>
          <w:sz w:val="24"/>
          <w:szCs w:val="24"/>
        </w:rPr>
        <w:t xml:space="preserve"> </w:t>
      </w:r>
      <w:r w:rsidRPr="001D7AAC">
        <w:rPr>
          <w:i/>
          <w:sz w:val="24"/>
          <w:szCs w:val="24"/>
        </w:rPr>
        <w:t>вслух</w:t>
      </w:r>
      <w:r w:rsidRPr="001D7AAC">
        <w:rPr>
          <w:i/>
          <w:spacing w:val="-2"/>
          <w:sz w:val="24"/>
          <w:szCs w:val="24"/>
        </w:rPr>
        <w:t xml:space="preserve"> </w:t>
      </w:r>
      <w:r w:rsidRPr="001D7AAC">
        <w:rPr>
          <w:sz w:val="24"/>
          <w:szCs w:val="24"/>
        </w:rPr>
        <w:t>небольшие</w:t>
      </w:r>
      <w:r w:rsidRPr="001D7AAC">
        <w:rPr>
          <w:spacing w:val="-3"/>
          <w:sz w:val="24"/>
          <w:szCs w:val="24"/>
        </w:rPr>
        <w:t xml:space="preserve"> </w:t>
      </w:r>
      <w:r w:rsidRPr="001D7AAC">
        <w:rPr>
          <w:sz w:val="24"/>
          <w:szCs w:val="24"/>
        </w:rPr>
        <w:t>тексты</w:t>
      </w:r>
      <w:r w:rsidRPr="001D7AAC">
        <w:rPr>
          <w:spacing w:val="-2"/>
          <w:sz w:val="24"/>
          <w:szCs w:val="24"/>
        </w:rPr>
        <w:t xml:space="preserve"> </w:t>
      </w:r>
      <w:r w:rsidRPr="001D7AAC">
        <w:rPr>
          <w:sz w:val="24"/>
          <w:szCs w:val="24"/>
        </w:rPr>
        <w:t xml:space="preserve">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1D7AAC">
        <w:rPr>
          <w:i/>
          <w:sz w:val="24"/>
          <w:szCs w:val="24"/>
        </w:rPr>
        <w:t xml:space="preserve">читать </w:t>
      </w:r>
      <w:r w:rsidRPr="001D7AAC">
        <w:rPr>
          <w:sz w:val="24"/>
          <w:szCs w:val="24"/>
        </w:rPr>
        <w:t>новые слова согласно основнымправилам чтения;</w:t>
      </w:r>
    </w:p>
    <w:p w14:paraId="097CE031" w14:textId="77777777" w:rsidR="00566F6F" w:rsidRPr="001D7AAC" w:rsidRDefault="001D7AAC">
      <w:pPr>
        <w:ind w:left="823"/>
        <w:jc w:val="both"/>
        <w:rPr>
          <w:i/>
          <w:sz w:val="24"/>
          <w:szCs w:val="24"/>
        </w:rPr>
      </w:pPr>
      <w:r w:rsidRPr="001D7AAC">
        <w:rPr>
          <w:i/>
          <w:sz w:val="24"/>
          <w:szCs w:val="24"/>
        </w:rPr>
        <w:t>владеть</w:t>
      </w:r>
      <w:r w:rsidRPr="001D7AAC">
        <w:rPr>
          <w:i/>
          <w:spacing w:val="-18"/>
          <w:sz w:val="24"/>
          <w:szCs w:val="24"/>
        </w:rPr>
        <w:t xml:space="preserve"> </w:t>
      </w:r>
      <w:r w:rsidRPr="001D7AAC">
        <w:rPr>
          <w:b/>
          <w:sz w:val="24"/>
          <w:szCs w:val="24"/>
        </w:rPr>
        <w:t>орфографическими</w:t>
      </w:r>
      <w:r w:rsidRPr="001D7AAC">
        <w:rPr>
          <w:b/>
          <w:spacing w:val="-17"/>
          <w:sz w:val="24"/>
          <w:szCs w:val="24"/>
        </w:rPr>
        <w:t xml:space="preserve"> </w:t>
      </w:r>
      <w:r w:rsidRPr="001D7AAC">
        <w:rPr>
          <w:sz w:val="24"/>
          <w:szCs w:val="24"/>
        </w:rPr>
        <w:t>навыками:</w:t>
      </w:r>
      <w:r w:rsidRPr="001D7AAC">
        <w:rPr>
          <w:spacing w:val="-17"/>
          <w:sz w:val="24"/>
          <w:szCs w:val="24"/>
        </w:rPr>
        <w:t xml:space="preserve"> </w:t>
      </w:r>
      <w:r w:rsidRPr="001D7AAC">
        <w:rPr>
          <w:sz w:val="24"/>
          <w:szCs w:val="24"/>
        </w:rPr>
        <w:t>правильно</w:t>
      </w:r>
      <w:r w:rsidRPr="001D7AAC">
        <w:rPr>
          <w:spacing w:val="-17"/>
          <w:sz w:val="24"/>
          <w:szCs w:val="24"/>
        </w:rPr>
        <w:t xml:space="preserve"> </w:t>
      </w:r>
      <w:r w:rsidRPr="001D7AAC">
        <w:rPr>
          <w:i/>
          <w:spacing w:val="-2"/>
          <w:sz w:val="24"/>
          <w:szCs w:val="24"/>
        </w:rPr>
        <w:t>писать</w:t>
      </w:r>
    </w:p>
    <w:p w14:paraId="16B15A92" w14:textId="77777777" w:rsidR="00566F6F" w:rsidRPr="001D7AAC" w:rsidRDefault="001D7AAC">
      <w:pPr>
        <w:pStyle w:val="a3"/>
        <w:spacing w:line="322" w:lineRule="exact"/>
        <w:ind w:left="823" w:firstLine="0"/>
        <w:rPr>
          <w:sz w:val="24"/>
          <w:szCs w:val="24"/>
        </w:rPr>
      </w:pPr>
      <w:r w:rsidRPr="001D7AAC">
        <w:rPr>
          <w:sz w:val="24"/>
          <w:szCs w:val="24"/>
        </w:rPr>
        <w:t>изученные</w:t>
      </w:r>
      <w:r w:rsidRPr="001D7AAC">
        <w:rPr>
          <w:spacing w:val="-14"/>
          <w:sz w:val="24"/>
          <w:szCs w:val="24"/>
        </w:rPr>
        <w:t xml:space="preserve"> </w:t>
      </w:r>
      <w:r w:rsidRPr="001D7AAC">
        <w:rPr>
          <w:spacing w:val="-2"/>
          <w:sz w:val="24"/>
          <w:szCs w:val="24"/>
        </w:rPr>
        <w:t>слова;</w:t>
      </w:r>
    </w:p>
    <w:p w14:paraId="2CEC514E" w14:textId="77777777" w:rsidR="00566F6F" w:rsidRPr="001D7AAC" w:rsidRDefault="001D7AAC">
      <w:pPr>
        <w:pStyle w:val="a3"/>
        <w:ind w:right="124"/>
        <w:rPr>
          <w:sz w:val="24"/>
          <w:szCs w:val="24"/>
        </w:rPr>
      </w:pPr>
      <w:r w:rsidRPr="001D7AAC">
        <w:rPr>
          <w:i/>
          <w:sz w:val="24"/>
          <w:szCs w:val="24"/>
        </w:rPr>
        <w:t>владеть</w:t>
      </w:r>
      <w:r w:rsidRPr="001D7AAC">
        <w:rPr>
          <w:i/>
          <w:spacing w:val="-18"/>
          <w:sz w:val="24"/>
          <w:szCs w:val="24"/>
        </w:rPr>
        <w:t xml:space="preserve"> </w:t>
      </w:r>
      <w:r w:rsidRPr="001D7AAC">
        <w:rPr>
          <w:b/>
          <w:sz w:val="24"/>
          <w:szCs w:val="24"/>
        </w:rPr>
        <w:t>пунктуационными</w:t>
      </w:r>
      <w:r w:rsidRPr="001D7AAC">
        <w:rPr>
          <w:b/>
          <w:spacing w:val="-17"/>
          <w:sz w:val="24"/>
          <w:szCs w:val="24"/>
        </w:rPr>
        <w:t xml:space="preserve"> </w:t>
      </w:r>
      <w:r w:rsidRPr="001D7AAC">
        <w:rPr>
          <w:sz w:val="24"/>
          <w:szCs w:val="24"/>
        </w:rPr>
        <w:t>навыками:</w:t>
      </w:r>
      <w:r w:rsidRPr="001D7AAC">
        <w:rPr>
          <w:spacing w:val="-18"/>
          <w:sz w:val="24"/>
          <w:szCs w:val="24"/>
        </w:rPr>
        <w:t xml:space="preserve"> </w:t>
      </w:r>
      <w:r w:rsidRPr="001D7AAC">
        <w:rPr>
          <w:i/>
          <w:sz w:val="24"/>
          <w:szCs w:val="24"/>
        </w:rPr>
        <w:t>использовать</w:t>
      </w:r>
      <w:r w:rsidRPr="001D7AAC">
        <w:rPr>
          <w:i/>
          <w:spacing w:val="-17"/>
          <w:sz w:val="24"/>
          <w:szCs w:val="24"/>
        </w:rPr>
        <w:t xml:space="preserve"> </w:t>
      </w:r>
      <w:r w:rsidRPr="001D7AAC">
        <w:rPr>
          <w:sz w:val="24"/>
          <w:szCs w:val="24"/>
        </w:rPr>
        <w:t>точку,</w:t>
      </w:r>
      <w:r w:rsidRPr="001D7AAC">
        <w:rPr>
          <w:spacing w:val="-18"/>
          <w:sz w:val="24"/>
          <w:szCs w:val="24"/>
        </w:rPr>
        <w:t xml:space="preserve"> </w:t>
      </w:r>
      <w:r w:rsidRPr="001D7AAC">
        <w:rPr>
          <w:sz w:val="24"/>
          <w:szCs w:val="24"/>
        </w:rPr>
        <w:t>вопросительный</w:t>
      </w:r>
      <w:r w:rsidRPr="001D7AAC">
        <w:rPr>
          <w:spacing w:val="-17"/>
          <w:sz w:val="24"/>
          <w:szCs w:val="24"/>
        </w:rPr>
        <w:t xml:space="preserve"> </w:t>
      </w:r>
      <w:r w:rsidRPr="001D7AAC">
        <w:rPr>
          <w:sz w:val="24"/>
          <w:szCs w:val="24"/>
        </w:rPr>
        <w:t>и восклицательный знаки в конце предложения, запятую при перечислении и обращении,</w:t>
      </w:r>
      <w:r w:rsidRPr="001D7AAC">
        <w:rPr>
          <w:spacing w:val="-6"/>
          <w:sz w:val="24"/>
          <w:szCs w:val="24"/>
        </w:rPr>
        <w:t xml:space="preserve"> </w:t>
      </w:r>
      <w:r w:rsidRPr="001D7AAC">
        <w:rPr>
          <w:sz w:val="24"/>
          <w:szCs w:val="24"/>
        </w:rPr>
        <w:t>апостроф;</w:t>
      </w:r>
      <w:r w:rsidRPr="001D7AAC">
        <w:rPr>
          <w:spacing w:val="-6"/>
          <w:sz w:val="24"/>
          <w:szCs w:val="24"/>
        </w:rPr>
        <w:t xml:space="preserve"> </w:t>
      </w:r>
      <w:r w:rsidRPr="001D7AAC">
        <w:rPr>
          <w:sz w:val="24"/>
          <w:szCs w:val="24"/>
        </w:rPr>
        <w:lastRenderedPageBreak/>
        <w:t>пунктуационно</w:t>
      </w:r>
      <w:r w:rsidRPr="001D7AAC">
        <w:rPr>
          <w:spacing w:val="-7"/>
          <w:sz w:val="24"/>
          <w:szCs w:val="24"/>
        </w:rPr>
        <w:t xml:space="preserve"> </w:t>
      </w:r>
      <w:r w:rsidRPr="001D7AAC">
        <w:rPr>
          <w:sz w:val="24"/>
          <w:szCs w:val="24"/>
        </w:rPr>
        <w:t>правильно</w:t>
      </w:r>
      <w:r w:rsidRPr="001D7AAC">
        <w:rPr>
          <w:spacing w:val="-8"/>
          <w:sz w:val="24"/>
          <w:szCs w:val="24"/>
        </w:rPr>
        <w:t xml:space="preserve"> </w:t>
      </w:r>
      <w:r w:rsidRPr="001D7AAC">
        <w:rPr>
          <w:sz w:val="24"/>
          <w:szCs w:val="24"/>
        </w:rPr>
        <w:t>оформлять</w:t>
      </w:r>
      <w:r w:rsidRPr="001D7AAC">
        <w:rPr>
          <w:spacing w:val="-9"/>
          <w:sz w:val="24"/>
          <w:szCs w:val="24"/>
        </w:rPr>
        <w:t xml:space="preserve"> </w:t>
      </w:r>
      <w:r w:rsidRPr="001D7AAC">
        <w:rPr>
          <w:sz w:val="24"/>
          <w:szCs w:val="24"/>
        </w:rPr>
        <w:t>электронное</w:t>
      </w:r>
      <w:r w:rsidRPr="001D7AAC">
        <w:rPr>
          <w:spacing w:val="-9"/>
          <w:sz w:val="24"/>
          <w:szCs w:val="24"/>
        </w:rPr>
        <w:t xml:space="preserve"> </w:t>
      </w:r>
      <w:r w:rsidRPr="001D7AAC">
        <w:rPr>
          <w:sz w:val="24"/>
          <w:szCs w:val="24"/>
        </w:rPr>
        <w:t>сообщение личного</w:t>
      </w:r>
      <w:r w:rsidRPr="001D7AAC">
        <w:rPr>
          <w:spacing w:val="-25"/>
          <w:sz w:val="24"/>
          <w:szCs w:val="24"/>
        </w:rPr>
        <w:t xml:space="preserve"> </w:t>
      </w:r>
      <w:r w:rsidRPr="001D7AAC">
        <w:rPr>
          <w:sz w:val="24"/>
          <w:szCs w:val="24"/>
        </w:rPr>
        <w:t>характера;</w:t>
      </w:r>
    </w:p>
    <w:p w14:paraId="00F7F502" w14:textId="77777777" w:rsidR="00566F6F" w:rsidRPr="001D7AAC" w:rsidRDefault="001D7AAC">
      <w:pPr>
        <w:pStyle w:val="a4"/>
        <w:numPr>
          <w:ilvl w:val="0"/>
          <w:numId w:val="196"/>
        </w:numPr>
        <w:tabs>
          <w:tab w:val="left" w:pos="1167"/>
        </w:tabs>
        <w:ind w:left="114" w:right="124" w:firstLine="709"/>
        <w:jc w:val="both"/>
        <w:rPr>
          <w:sz w:val="24"/>
          <w:szCs w:val="24"/>
        </w:rPr>
      </w:pPr>
      <w:r w:rsidRPr="001D7AAC">
        <w:rPr>
          <w:i/>
          <w:sz w:val="24"/>
          <w:szCs w:val="24"/>
        </w:rPr>
        <w:t xml:space="preserve">распознавать </w:t>
      </w:r>
      <w:r w:rsidRPr="001D7AAC">
        <w:rPr>
          <w:sz w:val="24"/>
          <w:szCs w:val="24"/>
        </w:rPr>
        <w:t xml:space="preserve">в звучащем и письменном тексте 1250 лексических единиц (слов, словосочетаний, речевых клише) и правильно </w:t>
      </w:r>
      <w:r w:rsidRPr="001D7AAC">
        <w:rPr>
          <w:i/>
          <w:sz w:val="24"/>
          <w:szCs w:val="24"/>
        </w:rPr>
        <w:t xml:space="preserve">употреблять </w:t>
      </w:r>
      <w:r w:rsidRPr="001D7AAC">
        <w:rPr>
          <w:sz w:val="24"/>
          <w:szCs w:val="24"/>
        </w:rPr>
        <w:t>в устной и письменной речи 1050 лексических единиц, обслуживающих ситуации общения в рамках тематического содержания, с соблюдением существующих норм</w:t>
      </w:r>
      <w:r w:rsidRPr="001D7AAC">
        <w:rPr>
          <w:spacing w:val="40"/>
          <w:sz w:val="24"/>
          <w:szCs w:val="24"/>
        </w:rPr>
        <w:t xml:space="preserve"> </w:t>
      </w:r>
      <w:r w:rsidRPr="001D7AAC">
        <w:rPr>
          <w:sz w:val="24"/>
          <w:szCs w:val="24"/>
        </w:rPr>
        <w:t>лексической сочетаемости;</w:t>
      </w:r>
    </w:p>
    <w:p w14:paraId="437EEEC5" w14:textId="77777777" w:rsidR="00566F6F" w:rsidRPr="001D7AAC" w:rsidRDefault="001D7AAC">
      <w:pPr>
        <w:pStyle w:val="a3"/>
        <w:ind w:right="126"/>
        <w:rPr>
          <w:sz w:val="24"/>
          <w:szCs w:val="24"/>
        </w:rPr>
      </w:pPr>
      <w:r w:rsidRPr="001D7AAC">
        <w:rPr>
          <w:i/>
          <w:sz w:val="24"/>
          <w:szCs w:val="24"/>
        </w:rPr>
        <w:t xml:space="preserve">распознавать и употреблять </w:t>
      </w:r>
      <w:r w:rsidRPr="001D7AAC">
        <w:rPr>
          <w:sz w:val="24"/>
          <w:szCs w:val="24"/>
        </w:rPr>
        <w:t>в устной и письменной речи родственные слова, образованные с использованием аффиксации: имена существительные с помощью суффиксов -ity,</w:t>
      </w:r>
      <w:r w:rsidRPr="001D7AAC">
        <w:rPr>
          <w:spacing w:val="80"/>
          <w:w w:val="150"/>
          <w:sz w:val="24"/>
          <w:szCs w:val="24"/>
        </w:rPr>
        <w:t xml:space="preserve"> </w:t>
      </w:r>
      <w:r w:rsidRPr="001D7AAC">
        <w:rPr>
          <w:sz w:val="24"/>
          <w:szCs w:val="24"/>
        </w:rPr>
        <w:t>-ship,</w:t>
      </w:r>
    </w:p>
    <w:p w14:paraId="779AD960" w14:textId="77777777" w:rsidR="00566F6F" w:rsidRPr="001D7AAC" w:rsidRDefault="001D7AAC">
      <w:pPr>
        <w:pStyle w:val="a3"/>
        <w:spacing w:line="322" w:lineRule="exact"/>
        <w:ind w:left="823" w:firstLine="0"/>
        <w:rPr>
          <w:sz w:val="24"/>
          <w:szCs w:val="24"/>
        </w:rPr>
      </w:pPr>
      <w:r w:rsidRPr="001D7AAC">
        <w:rPr>
          <w:sz w:val="24"/>
          <w:szCs w:val="24"/>
        </w:rPr>
        <w:t>-ance/-ence;</w:t>
      </w:r>
      <w:r w:rsidRPr="001D7AAC">
        <w:rPr>
          <w:spacing w:val="-13"/>
          <w:sz w:val="24"/>
          <w:szCs w:val="24"/>
        </w:rPr>
        <w:t xml:space="preserve"> </w:t>
      </w:r>
      <w:r w:rsidRPr="001D7AAC">
        <w:rPr>
          <w:sz w:val="24"/>
          <w:szCs w:val="24"/>
        </w:rPr>
        <w:t>имена</w:t>
      </w:r>
      <w:r w:rsidRPr="001D7AAC">
        <w:rPr>
          <w:spacing w:val="-13"/>
          <w:sz w:val="24"/>
          <w:szCs w:val="24"/>
        </w:rPr>
        <w:t xml:space="preserve"> </w:t>
      </w:r>
      <w:r w:rsidRPr="001D7AAC">
        <w:rPr>
          <w:sz w:val="24"/>
          <w:szCs w:val="24"/>
        </w:rPr>
        <w:t>прилагательные</w:t>
      </w:r>
      <w:r w:rsidRPr="001D7AAC">
        <w:rPr>
          <w:spacing w:val="-13"/>
          <w:sz w:val="24"/>
          <w:szCs w:val="24"/>
        </w:rPr>
        <w:t xml:space="preserve"> </w:t>
      </w:r>
      <w:r w:rsidRPr="001D7AAC">
        <w:rPr>
          <w:sz w:val="24"/>
          <w:szCs w:val="24"/>
        </w:rPr>
        <w:t>с</w:t>
      </w:r>
      <w:r w:rsidRPr="001D7AAC">
        <w:rPr>
          <w:spacing w:val="-13"/>
          <w:sz w:val="24"/>
          <w:szCs w:val="24"/>
        </w:rPr>
        <w:t xml:space="preserve"> </w:t>
      </w:r>
      <w:r w:rsidRPr="001D7AAC">
        <w:rPr>
          <w:sz w:val="24"/>
          <w:szCs w:val="24"/>
        </w:rPr>
        <w:t>помощью</w:t>
      </w:r>
      <w:r w:rsidRPr="001D7AAC">
        <w:rPr>
          <w:spacing w:val="-13"/>
          <w:sz w:val="24"/>
          <w:szCs w:val="24"/>
        </w:rPr>
        <w:t xml:space="preserve"> </w:t>
      </w:r>
      <w:r w:rsidRPr="001D7AAC">
        <w:rPr>
          <w:sz w:val="24"/>
          <w:szCs w:val="24"/>
        </w:rPr>
        <w:t>префикса</w:t>
      </w:r>
      <w:r w:rsidRPr="001D7AAC">
        <w:rPr>
          <w:spacing w:val="-12"/>
          <w:sz w:val="24"/>
          <w:szCs w:val="24"/>
        </w:rPr>
        <w:t xml:space="preserve"> </w:t>
      </w:r>
      <w:r w:rsidRPr="001D7AAC">
        <w:rPr>
          <w:sz w:val="24"/>
          <w:szCs w:val="24"/>
        </w:rPr>
        <w:t>inter-</w:t>
      </w:r>
      <w:r w:rsidRPr="001D7AAC">
        <w:rPr>
          <w:spacing w:val="-10"/>
          <w:sz w:val="24"/>
          <w:szCs w:val="24"/>
        </w:rPr>
        <w:t>;</w:t>
      </w:r>
    </w:p>
    <w:p w14:paraId="0A922D11" w14:textId="77777777" w:rsidR="00566F6F" w:rsidRPr="001D7AAC" w:rsidRDefault="001D7AAC">
      <w:pPr>
        <w:pStyle w:val="a3"/>
        <w:ind w:right="125"/>
        <w:rPr>
          <w:sz w:val="24"/>
          <w:szCs w:val="24"/>
        </w:rPr>
      </w:pPr>
      <w:r w:rsidRPr="001D7AAC">
        <w:rPr>
          <w:i/>
          <w:sz w:val="24"/>
          <w:szCs w:val="24"/>
        </w:rPr>
        <w:t xml:space="preserve">распознавать и употреблять </w:t>
      </w:r>
      <w:r w:rsidRPr="001D7AAC">
        <w:rPr>
          <w:sz w:val="24"/>
          <w:szCs w:val="24"/>
        </w:rPr>
        <w:t>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14:paraId="24D79BF3" w14:textId="77777777" w:rsidR="00566F6F" w:rsidRPr="001D7AAC" w:rsidRDefault="001D7AAC">
      <w:pPr>
        <w:pStyle w:val="a3"/>
        <w:ind w:right="124"/>
        <w:rPr>
          <w:sz w:val="24"/>
          <w:szCs w:val="24"/>
        </w:rPr>
      </w:pPr>
      <w:r w:rsidRPr="001D7AAC">
        <w:rPr>
          <w:i/>
          <w:sz w:val="24"/>
          <w:szCs w:val="24"/>
        </w:rPr>
        <w:t xml:space="preserve">распознавать и употреблять </w:t>
      </w:r>
      <w:r w:rsidRPr="001D7AAC">
        <w:rPr>
          <w:sz w:val="24"/>
          <w:szCs w:val="24"/>
        </w:rPr>
        <w:t>в устной и письменной речи изученные многозначные слова, синонимы, антонимы; наиболее частотные фразовые глаголы; сокращения и</w:t>
      </w:r>
      <w:r w:rsidRPr="001D7AAC">
        <w:rPr>
          <w:spacing w:val="40"/>
          <w:sz w:val="24"/>
          <w:szCs w:val="24"/>
        </w:rPr>
        <w:t xml:space="preserve"> </w:t>
      </w:r>
      <w:r w:rsidRPr="001D7AAC">
        <w:rPr>
          <w:sz w:val="24"/>
          <w:szCs w:val="24"/>
        </w:rPr>
        <w:t>аббревиа туры;</w:t>
      </w:r>
    </w:p>
    <w:p w14:paraId="7E868AA5" w14:textId="77777777" w:rsidR="00566F6F" w:rsidRPr="001D7AAC" w:rsidRDefault="001D7AAC">
      <w:pPr>
        <w:pStyle w:val="a3"/>
        <w:spacing w:before="1"/>
        <w:ind w:right="123"/>
        <w:rPr>
          <w:sz w:val="24"/>
          <w:szCs w:val="24"/>
        </w:rPr>
      </w:pPr>
      <w:r w:rsidRPr="001D7AAC">
        <w:rPr>
          <w:i/>
          <w:sz w:val="24"/>
          <w:szCs w:val="24"/>
        </w:rPr>
        <w:t xml:space="preserve">распознавать и употреблять </w:t>
      </w:r>
      <w:r w:rsidRPr="001D7AAC">
        <w:rPr>
          <w:sz w:val="24"/>
          <w:szCs w:val="24"/>
        </w:rPr>
        <w:t>в устной и письменной речи различные</w:t>
      </w:r>
      <w:r w:rsidRPr="001D7AAC">
        <w:rPr>
          <w:spacing w:val="-18"/>
          <w:sz w:val="24"/>
          <w:szCs w:val="24"/>
        </w:rPr>
        <w:t xml:space="preserve"> </w:t>
      </w:r>
      <w:r w:rsidRPr="001D7AAC">
        <w:rPr>
          <w:sz w:val="24"/>
          <w:szCs w:val="24"/>
        </w:rPr>
        <w:t>средства связи</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тексте</w:t>
      </w:r>
      <w:r w:rsidRPr="001D7AAC">
        <w:rPr>
          <w:spacing w:val="-11"/>
          <w:sz w:val="24"/>
          <w:szCs w:val="24"/>
        </w:rPr>
        <w:t xml:space="preserve"> </w:t>
      </w:r>
      <w:r w:rsidRPr="001D7AAC">
        <w:rPr>
          <w:sz w:val="24"/>
          <w:szCs w:val="24"/>
        </w:rPr>
        <w:t>для</w:t>
      </w:r>
      <w:r w:rsidRPr="001D7AAC">
        <w:rPr>
          <w:spacing w:val="-11"/>
          <w:sz w:val="24"/>
          <w:szCs w:val="24"/>
        </w:rPr>
        <w:t xml:space="preserve"> </w:t>
      </w:r>
      <w:r w:rsidRPr="001D7AAC">
        <w:rPr>
          <w:sz w:val="24"/>
          <w:szCs w:val="24"/>
        </w:rPr>
        <w:t>обеспечения</w:t>
      </w:r>
      <w:r w:rsidRPr="001D7AAC">
        <w:rPr>
          <w:spacing w:val="-11"/>
          <w:sz w:val="24"/>
          <w:szCs w:val="24"/>
        </w:rPr>
        <w:t xml:space="preserve"> </w:t>
      </w:r>
      <w:r w:rsidRPr="001D7AAC">
        <w:rPr>
          <w:sz w:val="24"/>
          <w:szCs w:val="24"/>
        </w:rPr>
        <w:t>логичности и</w:t>
      </w:r>
      <w:r w:rsidRPr="001D7AAC">
        <w:rPr>
          <w:spacing w:val="-12"/>
          <w:sz w:val="24"/>
          <w:szCs w:val="24"/>
        </w:rPr>
        <w:t xml:space="preserve"> </w:t>
      </w:r>
      <w:r w:rsidRPr="001D7AAC">
        <w:rPr>
          <w:sz w:val="24"/>
          <w:szCs w:val="24"/>
        </w:rPr>
        <w:t>целостности</w:t>
      </w:r>
      <w:r w:rsidRPr="001D7AAC">
        <w:rPr>
          <w:spacing w:val="-12"/>
          <w:sz w:val="24"/>
          <w:szCs w:val="24"/>
        </w:rPr>
        <w:t xml:space="preserve"> </w:t>
      </w:r>
      <w:r w:rsidRPr="001D7AAC">
        <w:rPr>
          <w:sz w:val="24"/>
          <w:szCs w:val="24"/>
        </w:rPr>
        <w:t>высказывания;</w:t>
      </w:r>
    </w:p>
    <w:p w14:paraId="0A81E630" w14:textId="77777777" w:rsidR="00566F6F" w:rsidRPr="001D7AAC" w:rsidRDefault="001D7AAC">
      <w:pPr>
        <w:pStyle w:val="a4"/>
        <w:numPr>
          <w:ilvl w:val="0"/>
          <w:numId w:val="196"/>
        </w:numPr>
        <w:tabs>
          <w:tab w:val="left" w:pos="1314"/>
        </w:tabs>
        <w:ind w:left="114" w:right="124" w:firstLine="709"/>
        <w:jc w:val="both"/>
        <w:rPr>
          <w:sz w:val="24"/>
          <w:szCs w:val="24"/>
        </w:rPr>
      </w:pPr>
      <w:r w:rsidRPr="001D7AAC">
        <w:rPr>
          <w:i/>
          <w:sz w:val="24"/>
          <w:szCs w:val="24"/>
        </w:rPr>
        <w:t xml:space="preserve">знать и понимать </w:t>
      </w:r>
      <w:r w:rsidRPr="001D7AAC">
        <w:rPr>
          <w:sz w:val="24"/>
          <w:szCs w:val="24"/>
        </w:rPr>
        <w:t>особенностей структуры простых и сложных предложений английского языка; различных коммуникативных типов предложений английского</w:t>
      </w:r>
      <w:r w:rsidRPr="001D7AAC">
        <w:rPr>
          <w:spacing w:val="-11"/>
          <w:sz w:val="24"/>
          <w:szCs w:val="24"/>
        </w:rPr>
        <w:t xml:space="preserve"> </w:t>
      </w:r>
      <w:r w:rsidRPr="001D7AAC">
        <w:rPr>
          <w:sz w:val="24"/>
          <w:szCs w:val="24"/>
        </w:rPr>
        <w:t>языка;</w:t>
      </w:r>
    </w:p>
    <w:p w14:paraId="346877DC" w14:textId="77777777" w:rsidR="00566F6F" w:rsidRPr="001D7AAC" w:rsidRDefault="001D7AAC">
      <w:pPr>
        <w:ind w:left="114" w:firstLine="709"/>
        <w:rPr>
          <w:sz w:val="24"/>
          <w:szCs w:val="24"/>
        </w:rPr>
      </w:pPr>
      <w:r w:rsidRPr="001D7AAC">
        <w:rPr>
          <w:i/>
          <w:sz w:val="24"/>
          <w:szCs w:val="24"/>
        </w:rPr>
        <w:t>распознавать</w:t>
      </w:r>
      <w:r w:rsidRPr="001D7AAC">
        <w:rPr>
          <w:i/>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письменном</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звучащем</w:t>
      </w:r>
      <w:r w:rsidRPr="001D7AAC">
        <w:rPr>
          <w:spacing w:val="40"/>
          <w:sz w:val="24"/>
          <w:szCs w:val="24"/>
        </w:rPr>
        <w:t xml:space="preserve"> </w:t>
      </w:r>
      <w:r w:rsidRPr="001D7AAC">
        <w:rPr>
          <w:sz w:val="24"/>
          <w:szCs w:val="24"/>
        </w:rPr>
        <w:t>тексте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i/>
          <w:sz w:val="24"/>
          <w:szCs w:val="24"/>
        </w:rPr>
        <w:t>употреблять</w:t>
      </w:r>
      <w:r w:rsidRPr="001D7AAC">
        <w:rPr>
          <w:i/>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устной</w:t>
      </w:r>
      <w:r w:rsidRPr="001D7AAC">
        <w:rPr>
          <w:spacing w:val="40"/>
          <w:sz w:val="24"/>
          <w:szCs w:val="24"/>
        </w:rPr>
        <w:t xml:space="preserve"> </w:t>
      </w:r>
      <w:r w:rsidRPr="001D7AAC">
        <w:rPr>
          <w:sz w:val="24"/>
          <w:szCs w:val="24"/>
        </w:rPr>
        <w:t>и письменной речи:</w:t>
      </w:r>
    </w:p>
    <w:p w14:paraId="26CB0425" w14:textId="77777777" w:rsidR="00566F6F" w:rsidRPr="001D7AAC" w:rsidRDefault="001D7AAC">
      <w:pPr>
        <w:pStyle w:val="a4"/>
        <w:numPr>
          <w:ilvl w:val="1"/>
          <w:numId w:val="196"/>
        </w:numPr>
        <w:tabs>
          <w:tab w:val="left" w:pos="1032"/>
        </w:tabs>
        <w:spacing w:line="321" w:lineRule="exact"/>
        <w:ind w:left="1032" w:hanging="209"/>
        <w:jc w:val="left"/>
        <w:rPr>
          <w:sz w:val="24"/>
          <w:szCs w:val="24"/>
        </w:rPr>
      </w:pPr>
      <w:r w:rsidRPr="001D7AAC">
        <w:rPr>
          <w:sz w:val="24"/>
          <w:szCs w:val="24"/>
        </w:rPr>
        <w:t>предложения</w:t>
      </w:r>
      <w:r w:rsidRPr="001D7AAC">
        <w:rPr>
          <w:spacing w:val="-14"/>
          <w:sz w:val="24"/>
          <w:szCs w:val="24"/>
        </w:rPr>
        <w:t xml:space="preserve"> </w:t>
      </w:r>
      <w:r w:rsidRPr="001D7AAC">
        <w:rPr>
          <w:sz w:val="24"/>
          <w:szCs w:val="24"/>
        </w:rPr>
        <w:t>со</w:t>
      </w:r>
      <w:r w:rsidRPr="001D7AAC">
        <w:rPr>
          <w:spacing w:val="-14"/>
          <w:sz w:val="24"/>
          <w:szCs w:val="24"/>
        </w:rPr>
        <w:t xml:space="preserve"> </w:t>
      </w:r>
      <w:r w:rsidRPr="001D7AAC">
        <w:rPr>
          <w:sz w:val="24"/>
          <w:szCs w:val="24"/>
        </w:rPr>
        <w:t>сложным</w:t>
      </w:r>
      <w:r w:rsidRPr="001D7AAC">
        <w:rPr>
          <w:spacing w:val="-14"/>
          <w:sz w:val="24"/>
          <w:szCs w:val="24"/>
        </w:rPr>
        <w:t xml:space="preserve"> </w:t>
      </w:r>
      <w:r w:rsidRPr="001D7AAC">
        <w:rPr>
          <w:sz w:val="24"/>
          <w:szCs w:val="24"/>
        </w:rPr>
        <w:t>дополнением</w:t>
      </w:r>
      <w:r w:rsidRPr="001D7AAC">
        <w:rPr>
          <w:spacing w:val="-14"/>
          <w:sz w:val="24"/>
          <w:szCs w:val="24"/>
        </w:rPr>
        <w:t xml:space="preserve"> </w:t>
      </w:r>
      <w:r w:rsidRPr="001D7AAC">
        <w:rPr>
          <w:sz w:val="24"/>
          <w:szCs w:val="24"/>
        </w:rPr>
        <w:t>(Complex</w:t>
      </w:r>
      <w:r w:rsidRPr="001D7AAC">
        <w:rPr>
          <w:spacing w:val="-13"/>
          <w:sz w:val="24"/>
          <w:szCs w:val="24"/>
        </w:rPr>
        <w:t xml:space="preserve"> </w:t>
      </w:r>
      <w:r w:rsidRPr="001D7AAC">
        <w:rPr>
          <w:spacing w:val="-2"/>
          <w:sz w:val="24"/>
          <w:szCs w:val="24"/>
        </w:rPr>
        <w:t>Object);</w:t>
      </w:r>
    </w:p>
    <w:p w14:paraId="556AD562" w14:textId="77777777" w:rsidR="00566F6F" w:rsidRPr="001D7AAC" w:rsidRDefault="001D7AAC">
      <w:pPr>
        <w:pStyle w:val="a4"/>
        <w:numPr>
          <w:ilvl w:val="1"/>
          <w:numId w:val="196"/>
        </w:numPr>
        <w:tabs>
          <w:tab w:val="left" w:pos="1032"/>
        </w:tabs>
        <w:spacing w:before="1" w:line="322" w:lineRule="exact"/>
        <w:ind w:left="1032" w:hanging="209"/>
        <w:jc w:val="left"/>
        <w:rPr>
          <w:sz w:val="24"/>
          <w:szCs w:val="24"/>
        </w:rPr>
      </w:pPr>
      <w:r w:rsidRPr="001D7AAC">
        <w:rPr>
          <w:sz w:val="24"/>
          <w:szCs w:val="24"/>
        </w:rPr>
        <w:t>все</w:t>
      </w:r>
      <w:r w:rsidRPr="001D7AAC">
        <w:rPr>
          <w:spacing w:val="-12"/>
          <w:sz w:val="24"/>
          <w:szCs w:val="24"/>
        </w:rPr>
        <w:t xml:space="preserve"> </w:t>
      </w:r>
      <w:r w:rsidRPr="001D7AAC">
        <w:rPr>
          <w:sz w:val="24"/>
          <w:szCs w:val="24"/>
        </w:rPr>
        <w:t>типы</w:t>
      </w:r>
      <w:r w:rsidRPr="001D7AAC">
        <w:rPr>
          <w:spacing w:val="-10"/>
          <w:sz w:val="24"/>
          <w:szCs w:val="24"/>
        </w:rPr>
        <w:t xml:space="preserve"> </w:t>
      </w:r>
      <w:r w:rsidRPr="001D7AAC">
        <w:rPr>
          <w:sz w:val="24"/>
          <w:szCs w:val="24"/>
        </w:rPr>
        <w:t>вопросительных</w:t>
      </w:r>
      <w:r w:rsidRPr="001D7AAC">
        <w:rPr>
          <w:spacing w:val="-12"/>
          <w:sz w:val="24"/>
          <w:szCs w:val="24"/>
        </w:rPr>
        <w:t xml:space="preserve"> </w:t>
      </w:r>
      <w:r w:rsidRPr="001D7AAC">
        <w:rPr>
          <w:sz w:val="24"/>
          <w:szCs w:val="24"/>
        </w:rPr>
        <w:t>предложений</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Past</w:t>
      </w:r>
      <w:r w:rsidRPr="001D7AAC">
        <w:rPr>
          <w:spacing w:val="-11"/>
          <w:sz w:val="24"/>
          <w:szCs w:val="24"/>
        </w:rPr>
        <w:t xml:space="preserve"> </w:t>
      </w:r>
      <w:r w:rsidRPr="001D7AAC">
        <w:rPr>
          <w:sz w:val="24"/>
          <w:szCs w:val="24"/>
        </w:rPr>
        <w:t>Perfect</w:t>
      </w:r>
      <w:r w:rsidRPr="001D7AAC">
        <w:rPr>
          <w:spacing w:val="-12"/>
          <w:sz w:val="24"/>
          <w:szCs w:val="24"/>
        </w:rPr>
        <w:t xml:space="preserve"> </w:t>
      </w:r>
      <w:r w:rsidRPr="001D7AAC">
        <w:rPr>
          <w:spacing w:val="-2"/>
          <w:sz w:val="24"/>
          <w:szCs w:val="24"/>
        </w:rPr>
        <w:t>Tense;</w:t>
      </w:r>
    </w:p>
    <w:p w14:paraId="7E88F78D" w14:textId="77777777" w:rsidR="00566F6F" w:rsidRPr="001D7AAC" w:rsidRDefault="001D7AAC">
      <w:pPr>
        <w:pStyle w:val="a4"/>
        <w:numPr>
          <w:ilvl w:val="1"/>
          <w:numId w:val="196"/>
        </w:numPr>
        <w:tabs>
          <w:tab w:val="left" w:pos="1032"/>
        </w:tabs>
        <w:ind w:right="128" w:firstLine="709"/>
        <w:jc w:val="left"/>
        <w:rPr>
          <w:sz w:val="24"/>
          <w:szCs w:val="24"/>
        </w:rPr>
      </w:pPr>
      <w:r w:rsidRPr="001D7AAC">
        <w:rPr>
          <w:sz w:val="24"/>
          <w:szCs w:val="24"/>
        </w:rPr>
        <w:t>повествовательные</w:t>
      </w:r>
      <w:r w:rsidRPr="001D7AAC">
        <w:rPr>
          <w:spacing w:val="40"/>
          <w:sz w:val="24"/>
          <w:szCs w:val="24"/>
        </w:rPr>
        <w:t xml:space="preserve"> </w:t>
      </w:r>
      <w:r w:rsidRPr="001D7AAC">
        <w:rPr>
          <w:sz w:val="24"/>
          <w:szCs w:val="24"/>
        </w:rPr>
        <w:t>(утвердительные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отрицательные),</w:t>
      </w:r>
      <w:r w:rsidRPr="001D7AAC">
        <w:rPr>
          <w:spacing w:val="40"/>
          <w:sz w:val="24"/>
          <w:szCs w:val="24"/>
        </w:rPr>
        <w:t xml:space="preserve"> </w:t>
      </w:r>
      <w:r w:rsidRPr="001D7AAC">
        <w:rPr>
          <w:sz w:val="24"/>
          <w:szCs w:val="24"/>
        </w:rPr>
        <w:t>вопросительные</w:t>
      </w:r>
      <w:r w:rsidRPr="001D7AAC">
        <w:rPr>
          <w:spacing w:val="40"/>
          <w:sz w:val="24"/>
          <w:szCs w:val="24"/>
        </w:rPr>
        <w:t xml:space="preserve"> </w:t>
      </w:r>
      <w:r w:rsidRPr="001D7AAC">
        <w:rPr>
          <w:sz w:val="24"/>
          <w:szCs w:val="24"/>
        </w:rPr>
        <w:t>и побудительные предложения в косвенной речи в настоящем и прошедшем времени;</w:t>
      </w:r>
    </w:p>
    <w:p w14:paraId="678DCC17" w14:textId="77777777" w:rsidR="00566F6F" w:rsidRPr="001D7AAC" w:rsidRDefault="001D7AAC">
      <w:pPr>
        <w:pStyle w:val="a4"/>
        <w:numPr>
          <w:ilvl w:val="1"/>
          <w:numId w:val="196"/>
        </w:numPr>
        <w:tabs>
          <w:tab w:val="left" w:pos="1032"/>
        </w:tabs>
        <w:spacing w:line="322" w:lineRule="exact"/>
        <w:ind w:left="1032" w:hanging="209"/>
        <w:jc w:val="left"/>
        <w:rPr>
          <w:sz w:val="24"/>
          <w:szCs w:val="24"/>
        </w:rPr>
      </w:pPr>
      <w:r w:rsidRPr="001D7AAC">
        <w:rPr>
          <w:sz w:val="24"/>
          <w:szCs w:val="24"/>
        </w:rPr>
        <w:t>согласование</w:t>
      </w:r>
      <w:r w:rsidRPr="001D7AAC">
        <w:rPr>
          <w:spacing w:val="-12"/>
          <w:sz w:val="24"/>
          <w:szCs w:val="24"/>
        </w:rPr>
        <w:t xml:space="preserve"> </w:t>
      </w:r>
      <w:r w:rsidRPr="001D7AAC">
        <w:rPr>
          <w:sz w:val="24"/>
          <w:szCs w:val="24"/>
        </w:rPr>
        <w:t>времён</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рамках</w:t>
      </w:r>
      <w:r w:rsidRPr="001D7AAC">
        <w:rPr>
          <w:spacing w:val="-12"/>
          <w:sz w:val="24"/>
          <w:szCs w:val="24"/>
        </w:rPr>
        <w:t xml:space="preserve"> </w:t>
      </w:r>
      <w:r w:rsidRPr="001D7AAC">
        <w:rPr>
          <w:sz w:val="24"/>
          <w:szCs w:val="24"/>
        </w:rPr>
        <w:t>сложного</w:t>
      </w:r>
      <w:r w:rsidRPr="001D7AAC">
        <w:rPr>
          <w:spacing w:val="-12"/>
          <w:sz w:val="24"/>
          <w:szCs w:val="24"/>
        </w:rPr>
        <w:t xml:space="preserve"> </w:t>
      </w:r>
      <w:r w:rsidRPr="001D7AAC">
        <w:rPr>
          <w:spacing w:val="-2"/>
          <w:sz w:val="24"/>
          <w:szCs w:val="24"/>
        </w:rPr>
        <w:t>предложения;</w:t>
      </w:r>
    </w:p>
    <w:p w14:paraId="45DB6F8A" w14:textId="77777777" w:rsidR="00566F6F" w:rsidRPr="001D7AAC" w:rsidRDefault="001D7AAC">
      <w:pPr>
        <w:pStyle w:val="a4"/>
        <w:numPr>
          <w:ilvl w:val="1"/>
          <w:numId w:val="196"/>
        </w:numPr>
        <w:tabs>
          <w:tab w:val="left" w:pos="1032"/>
        </w:tabs>
        <w:ind w:right="129" w:firstLine="709"/>
        <w:jc w:val="left"/>
        <w:rPr>
          <w:sz w:val="24"/>
          <w:szCs w:val="24"/>
        </w:rPr>
      </w:pPr>
      <w:r w:rsidRPr="001D7AAC">
        <w:rPr>
          <w:sz w:val="24"/>
          <w:szCs w:val="24"/>
        </w:rPr>
        <w:t>согласование подлежащего, выраженного собирательным существительным (family, police), со сказуемым;</w:t>
      </w:r>
    </w:p>
    <w:p w14:paraId="0E52CB2A" w14:textId="77777777" w:rsidR="00566F6F" w:rsidRPr="001D7AAC" w:rsidRDefault="001D7AAC">
      <w:pPr>
        <w:pStyle w:val="a4"/>
        <w:numPr>
          <w:ilvl w:val="1"/>
          <w:numId w:val="196"/>
        </w:numPr>
        <w:tabs>
          <w:tab w:val="left" w:pos="1032"/>
        </w:tabs>
        <w:spacing w:line="321" w:lineRule="exact"/>
        <w:ind w:left="1032" w:hanging="209"/>
        <w:jc w:val="left"/>
        <w:rPr>
          <w:sz w:val="24"/>
          <w:szCs w:val="24"/>
          <w:lang w:val="en-US"/>
        </w:rPr>
      </w:pPr>
      <w:r w:rsidRPr="001D7AAC">
        <w:rPr>
          <w:sz w:val="24"/>
          <w:szCs w:val="24"/>
        </w:rPr>
        <w:t>конструкции</w:t>
      </w:r>
      <w:r w:rsidRPr="001D7AAC">
        <w:rPr>
          <w:spacing w:val="-9"/>
          <w:sz w:val="24"/>
          <w:szCs w:val="24"/>
          <w:lang w:val="en-US"/>
        </w:rPr>
        <w:t xml:space="preserve"> </w:t>
      </w:r>
      <w:r w:rsidRPr="001D7AAC">
        <w:rPr>
          <w:sz w:val="24"/>
          <w:szCs w:val="24"/>
        </w:rPr>
        <w:t>с</w:t>
      </w:r>
      <w:r w:rsidRPr="001D7AAC">
        <w:rPr>
          <w:spacing w:val="-9"/>
          <w:sz w:val="24"/>
          <w:szCs w:val="24"/>
          <w:lang w:val="en-US"/>
        </w:rPr>
        <w:t xml:space="preserve"> </w:t>
      </w:r>
      <w:r w:rsidRPr="001D7AAC">
        <w:rPr>
          <w:sz w:val="24"/>
          <w:szCs w:val="24"/>
        </w:rPr>
        <w:t>глаголами</w:t>
      </w:r>
      <w:r w:rsidRPr="001D7AAC">
        <w:rPr>
          <w:spacing w:val="-7"/>
          <w:sz w:val="24"/>
          <w:szCs w:val="24"/>
          <w:lang w:val="en-US"/>
        </w:rPr>
        <w:t xml:space="preserve"> </w:t>
      </w:r>
      <w:r w:rsidRPr="001D7AAC">
        <w:rPr>
          <w:sz w:val="24"/>
          <w:szCs w:val="24"/>
        </w:rPr>
        <w:t>на</w:t>
      </w:r>
      <w:r w:rsidRPr="001D7AAC">
        <w:rPr>
          <w:spacing w:val="-9"/>
          <w:sz w:val="24"/>
          <w:szCs w:val="24"/>
          <w:lang w:val="en-US"/>
        </w:rPr>
        <w:t xml:space="preserve"> </w:t>
      </w:r>
      <w:r w:rsidRPr="001D7AAC">
        <w:rPr>
          <w:sz w:val="24"/>
          <w:szCs w:val="24"/>
          <w:lang w:val="en-US"/>
        </w:rPr>
        <w:t>-ing:</w:t>
      </w:r>
      <w:r w:rsidRPr="001D7AAC">
        <w:rPr>
          <w:spacing w:val="-8"/>
          <w:sz w:val="24"/>
          <w:szCs w:val="24"/>
          <w:lang w:val="en-US"/>
        </w:rPr>
        <w:t xml:space="preserve"> </w:t>
      </w:r>
      <w:r w:rsidRPr="001D7AAC">
        <w:rPr>
          <w:sz w:val="24"/>
          <w:szCs w:val="24"/>
          <w:lang w:val="en-US"/>
        </w:rPr>
        <w:t>to</w:t>
      </w:r>
      <w:r w:rsidRPr="001D7AAC">
        <w:rPr>
          <w:spacing w:val="-9"/>
          <w:sz w:val="24"/>
          <w:szCs w:val="24"/>
          <w:lang w:val="en-US"/>
        </w:rPr>
        <w:t xml:space="preserve"> </w:t>
      </w:r>
      <w:r w:rsidRPr="001D7AAC">
        <w:rPr>
          <w:sz w:val="24"/>
          <w:szCs w:val="24"/>
          <w:lang w:val="en-US"/>
        </w:rPr>
        <w:t>love/hate</w:t>
      </w:r>
      <w:r w:rsidRPr="001D7AAC">
        <w:rPr>
          <w:spacing w:val="-10"/>
          <w:sz w:val="24"/>
          <w:szCs w:val="24"/>
          <w:lang w:val="en-US"/>
        </w:rPr>
        <w:t xml:space="preserve"> </w:t>
      </w:r>
      <w:r w:rsidRPr="001D7AAC">
        <w:rPr>
          <w:sz w:val="24"/>
          <w:szCs w:val="24"/>
          <w:lang w:val="en-US"/>
        </w:rPr>
        <w:t>doing</w:t>
      </w:r>
      <w:r w:rsidRPr="001D7AAC">
        <w:rPr>
          <w:spacing w:val="-9"/>
          <w:sz w:val="24"/>
          <w:szCs w:val="24"/>
          <w:lang w:val="en-US"/>
        </w:rPr>
        <w:t xml:space="preserve"> </w:t>
      </w:r>
      <w:r w:rsidRPr="001D7AAC">
        <w:rPr>
          <w:spacing w:val="-2"/>
          <w:sz w:val="24"/>
          <w:szCs w:val="24"/>
          <w:lang w:val="en-US"/>
        </w:rPr>
        <w:t>something;</w:t>
      </w:r>
    </w:p>
    <w:p w14:paraId="1948CF6B" w14:textId="77777777" w:rsidR="00566F6F" w:rsidRPr="001D7AAC" w:rsidRDefault="001D7AAC">
      <w:pPr>
        <w:pStyle w:val="a4"/>
        <w:numPr>
          <w:ilvl w:val="1"/>
          <w:numId w:val="196"/>
        </w:numPr>
        <w:tabs>
          <w:tab w:val="left" w:pos="1032"/>
        </w:tabs>
        <w:spacing w:before="1" w:line="322" w:lineRule="exact"/>
        <w:ind w:left="1032" w:hanging="209"/>
        <w:jc w:val="left"/>
        <w:rPr>
          <w:sz w:val="24"/>
          <w:szCs w:val="24"/>
          <w:lang w:val="en-US"/>
        </w:rPr>
      </w:pPr>
      <w:r w:rsidRPr="001D7AAC">
        <w:rPr>
          <w:sz w:val="24"/>
          <w:szCs w:val="24"/>
        </w:rPr>
        <w:t>конструкции</w:t>
      </w:r>
      <w:r w:rsidRPr="001D7AAC">
        <w:rPr>
          <w:sz w:val="24"/>
          <w:szCs w:val="24"/>
          <w:lang w:val="en-US"/>
        </w:rPr>
        <w:t>,</w:t>
      </w:r>
      <w:r w:rsidRPr="001D7AAC">
        <w:rPr>
          <w:spacing w:val="-13"/>
          <w:sz w:val="24"/>
          <w:szCs w:val="24"/>
          <w:lang w:val="en-US"/>
        </w:rPr>
        <w:t xml:space="preserve"> </w:t>
      </w:r>
      <w:r w:rsidRPr="001D7AAC">
        <w:rPr>
          <w:sz w:val="24"/>
          <w:szCs w:val="24"/>
        </w:rPr>
        <w:t>содержащие</w:t>
      </w:r>
      <w:r w:rsidRPr="001D7AAC">
        <w:rPr>
          <w:spacing w:val="-12"/>
          <w:sz w:val="24"/>
          <w:szCs w:val="24"/>
          <w:lang w:val="en-US"/>
        </w:rPr>
        <w:t xml:space="preserve"> </w:t>
      </w:r>
      <w:r w:rsidRPr="001D7AAC">
        <w:rPr>
          <w:sz w:val="24"/>
          <w:szCs w:val="24"/>
        </w:rPr>
        <w:t>глаголы</w:t>
      </w:r>
      <w:r w:rsidRPr="001D7AAC">
        <w:rPr>
          <w:sz w:val="24"/>
          <w:szCs w:val="24"/>
          <w:lang w:val="en-US"/>
        </w:rPr>
        <w:t>-</w:t>
      </w:r>
      <w:r w:rsidRPr="001D7AAC">
        <w:rPr>
          <w:sz w:val="24"/>
          <w:szCs w:val="24"/>
        </w:rPr>
        <w:t>связки</w:t>
      </w:r>
      <w:r w:rsidRPr="001D7AAC">
        <w:rPr>
          <w:spacing w:val="-12"/>
          <w:sz w:val="24"/>
          <w:szCs w:val="24"/>
          <w:lang w:val="en-US"/>
        </w:rPr>
        <w:t xml:space="preserve"> </w:t>
      </w:r>
      <w:r w:rsidRPr="001D7AAC">
        <w:rPr>
          <w:sz w:val="24"/>
          <w:szCs w:val="24"/>
          <w:lang w:val="en-US"/>
        </w:rPr>
        <w:t>to</w:t>
      </w:r>
      <w:r w:rsidRPr="001D7AAC">
        <w:rPr>
          <w:spacing w:val="-12"/>
          <w:sz w:val="24"/>
          <w:szCs w:val="24"/>
          <w:lang w:val="en-US"/>
        </w:rPr>
        <w:t xml:space="preserve"> </w:t>
      </w:r>
      <w:r w:rsidRPr="001D7AAC">
        <w:rPr>
          <w:sz w:val="24"/>
          <w:szCs w:val="24"/>
          <w:lang w:val="en-US"/>
        </w:rPr>
        <w:t>be/to</w:t>
      </w:r>
      <w:r w:rsidRPr="001D7AAC">
        <w:rPr>
          <w:spacing w:val="-12"/>
          <w:sz w:val="24"/>
          <w:szCs w:val="24"/>
          <w:lang w:val="en-US"/>
        </w:rPr>
        <w:t xml:space="preserve"> </w:t>
      </w:r>
      <w:r w:rsidRPr="001D7AAC">
        <w:rPr>
          <w:sz w:val="24"/>
          <w:szCs w:val="24"/>
          <w:lang w:val="en-US"/>
        </w:rPr>
        <w:t>look/to</w:t>
      </w:r>
      <w:r w:rsidRPr="001D7AAC">
        <w:rPr>
          <w:spacing w:val="-13"/>
          <w:sz w:val="24"/>
          <w:szCs w:val="24"/>
          <w:lang w:val="en-US"/>
        </w:rPr>
        <w:t xml:space="preserve"> </w:t>
      </w:r>
      <w:r w:rsidRPr="001D7AAC">
        <w:rPr>
          <w:sz w:val="24"/>
          <w:szCs w:val="24"/>
          <w:lang w:val="en-US"/>
        </w:rPr>
        <w:t>feel/to</w:t>
      </w:r>
      <w:r w:rsidRPr="001D7AAC">
        <w:rPr>
          <w:spacing w:val="-13"/>
          <w:sz w:val="24"/>
          <w:szCs w:val="24"/>
          <w:lang w:val="en-US"/>
        </w:rPr>
        <w:t xml:space="preserve"> </w:t>
      </w:r>
      <w:r w:rsidRPr="001D7AAC">
        <w:rPr>
          <w:spacing w:val="-2"/>
          <w:sz w:val="24"/>
          <w:szCs w:val="24"/>
          <w:lang w:val="en-US"/>
        </w:rPr>
        <w:t>seem;</w:t>
      </w:r>
    </w:p>
    <w:p w14:paraId="194A0873" w14:textId="77777777" w:rsidR="00566F6F" w:rsidRPr="001D7AAC" w:rsidRDefault="001D7AAC">
      <w:pPr>
        <w:pStyle w:val="a4"/>
        <w:numPr>
          <w:ilvl w:val="1"/>
          <w:numId w:val="196"/>
        </w:numPr>
        <w:tabs>
          <w:tab w:val="left" w:pos="1032"/>
        </w:tabs>
        <w:ind w:left="1032" w:hanging="209"/>
        <w:jc w:val="left"/>
        <w:rPr>
          <w:sz w:val="24"/>
          <w:szCs w:val="24"/>
          <w:lang w:val="en-US"/>
        </w:rPr>
      </w:pPr>
      <w:r w:rsidRPr="001D7AAC">
        <w:rPr>
          <w:sz w:val="24"/>
          <w:szCs w:val="24"/>
        </w:rPr>
        <w:t>конструкции</w:t>
      </w:r>
      <w:r w:rsidRPr="001D7AAC">
        <w:rPr>
          <w:spacing w:val="-8"/>
          <w:sz w:val="24"/>
          <w:szCs w:val="24"/>
          <w:lang w:val="en-US"/>
        </w:rPr>
        <w:t xml:space="preserve"> </w:t>
      </w:r>
      <w:r w:rsidRPr="001D7AAC">
        <w:rPr>
          <w:sz w:val="24"/>
          <w:szCs w:val="24"/>
          <w:lang w:val="en-US"/>
        </w:rPr>
        <w:t>be/get</w:t>
      </w:r>
      <w:r w:rsidRPr="001D7AAC">
        <w:rPr>
          <w:spacing w:val="-8"/>
          <w:sz w:val="24"/>
          <w:szCs w:val="24"/>
          <w:lang w:val="en-US"/>
        </w:rPr>
        <w:t xml:space="preserve"> </w:t>
      </w:r>
      <w:r w:rsidRPr="001D7AAC">
        <w:rPr>
          <w:sz w:val="24"/>
          <w:szCs w:val="24"/>
          <w:lang w:val="en-US"/>
        </w:rPr>
        <w:t>used</w:t>
      </w:r>
      <w:r w:rsidRPr="001D7AAC">
        <w:rPr>
          <w:spacing w:val="-8"/>
          <w:sz w:val="24"/>
          <w:szCs w:val="24"/>
          <w:lang w:val="en-US"/>
        </w:rPr>
        <w:t xml:space="preserve"> </w:t>
      </w:r>
      <w:r w:rsidRPr="001D7AAC">
        <w:rPr>
          <w:sz w:val="24"/>
          <w:szCs w:val="24"/>
          <w:lang w:val="en-US"/>
        </w:rPr>
        <w:t>to</w:t>
      </w:r>
      <w:r w:rsidRPr="001D7AAC">
        <w:rPr>
          <w:spacing w:val="-8"/>
          <w:sz w:val="24"/>
          <w:szCs w:val="24"/>
          <w:lang w:val="en-US"/>
        </w:rPr>
        <w:t xml:space="preserve"> </w:t>
      </w:r>
      <w:r w:rsidRPr="001D7AAC">
        <w:rPr>
          <w:sz w:val="24"/>
          <w:szCs w:val="24"/>
          <w:lang w:val="en-US"/>
        </w:rPr>
        <w:t>do</w:t>
      </w:r>
      <w:r w:rsidRPr="001D7AAC">
        <w:rPr>
          <w:spacing w:val="-8"/>
          <w:sz w:val="24"/>
          <w:szCs w:val="24"/>
          <w:lang w:val="en-US"/>
        </w:rPr>
        <w:t xml:space="preserve"> </w:t>
      </w:r>
      <w:r w:rsidRPr="001D7AAC">
        <w:rPr>
          <w:sz w:val="24"/>
          <w:szCs w:val="24"/>
          <w:lang w:val="en-US"/>
        </w:rPr>
        <w:t>something;</w:t>
      </w:r>
      <w:r w:rsidRPr="001D7AAC">
        <w:rPr>
          <w:spacing w:val="-7"/>
          <w:sz w:val="24"/>
          <w:szCs w:val="24"/>
          <w:lang w:val="en-US"/>
        </w:rPr>
        <w:t xml:space="preserve"> </w:t>
      </w:r>
      <w:r w:rsidRPr="001D7AAC">
        <w:rPr>
          <w:sz w:val="24"/>
          <w:szCs w:val="24"/>
          <w:lang w:val="en-US"/>
        </w:rPr>
        <w:t>be/get</w:t>
      </w:r>
      <w:r w:rsidRPr="001D7AAC">
        <w:rPr>
          <w:spacing w:val="-8"/>
          <w:sz w:val="24"/>
          <w:szCs w:val="24"/>
          <w:lang w:val="en-US"/>
        </w:rPr>
        <w:t xml:space="preserve"> </w:t>
      </w:r>
      <w:r w:rsidRPr="001D7AAC">
        <w:rPr>
          <w:sz w:val="24"/>
          <w:szCs w:val="24"/>
          <w:lang w:val="en-US"/>
        </w:rPr>
        <w:t>used</w:t>
      </w:r>
      <w:r w:rsidRPr="001D7AAC">
        <w:rPr>
          <w:spacing w:val="-8"/>
          <w:sz w:val="24"/>
          <w:szCs w:val="24"/>
          <w:lang w:val="en-US"/>
        </w:rPr>
        <w:t xml:space="preserve"> </w:t>
      </w:r>
      <w:r w:rsidRPr="001D7AAC">
        <w:rPr>
          <w:sz w:val="24"/>
          <w:szCs w:val="24"/>
          <w:lang w:val="en-US"/>
        </w:rPr>
        <w:t>doing</w:t>
      </w:r>
      <w:r w:rsidRPr="001D7AAC">
        <w:rPr>
          <w:spacing w:val="-9"/>
          <w:sz w:val="24"/>
          <w:szCs w:val="24"/>
          <w:lang w:val="en-US"/>
        </w:rPr>
        <w:t xml:space="preserve"> </w:t>
      </w:r>
      <w:r w:rsidRPr="001D7AAC">
        <w:rPr>
          <w:spacing w:val="-2"/>
          <w:sz w:val="24"/>
          <w:szCs w:val="24"/>
          <w:lang w:val="en-US"/>
        </w:rPr>
        <w:t>something;</w:t>
      </w:r>
    </w:p>
    <w:p w14:paraId="6521C01F" w14:textId="77777777" w:rsidR="00566F6F" w:rsidRPr="001D7AAC" w:rsidRDefault="001D7AAC">
      <w:pPr>
        <w:pStyle w:val="a4"/>
        <w:numPr>
          <w:ilvl w:val="1"/>
          <w:numId w:val="196"/>
        </w:numPr>
        <w:tabs>
          <w:tab w:val="left" w:pos="1032"/>
        </w:tabs>
        <w:spacing w:before="68" w:line="322" w:lineRule="exact"/>
        <w:ind w:left="1032" w:hanging="209"/>
        <w:jc w:val="left"/>
        <w:rPr>
          <w:sz w:val="24"/>
          <w:szCs w:val="24"/>
        </w:rPr>
      </w:pPr>
      <w:r w:rsidRPr="001D7AAC">
        <w:rPr>
          <w:sz w:val="24"/>
          <w:szCs w:val="24"/>
        </w:rPr>
        <w:t>конструкцию</w:t>
      </w:r>
      <w:r w:rsidRPr="001D7AAC">
        <w:rPr>
          <w:spacing w:val="-9"/>
          <w:sz w:val="24"/>
          <w:szCs w:val="24"/>
        </w:rPr>
        <w:t xml:space="preserve"> </w:t>
      </w:r>
      <w:r w:rsidRPr="001D7AAC">
        <w:rPr>
          <w:sz w:val="24"/>
          <w:szCs w:val="24"/>
        </w:rPr>
        <w:t>both</w:t>
      </w:r>
      <w:r w:rsidRPr="001D7AAC">
        <w:rPr>
          <w:spacing w:val="-9"/>
          <w:sz w:val="24"/>
          <w:szCs w:val="24"/>
        </w:rPr>
        <w:t xml:space="preserve"> </w:t>
      </w:r>
      <w:r w:rsidRPr="001D7AAC">
        <w:rPr>
          <w:sz w:val="24"/>
          <w:szCs w:val="24"/>
        </w:rPr>
        <w:t>…</w:t>
      </w:r>
      <w:r w:rsidRPr="001D7AAC">
        <w:rPr>
          <w:spacing w:val="-9"/>
          <w:sz w:val="24"/>
          <w:szCs w:val="24"/>
        </w:rPr>
        <w:t xml:space="preserve"> </w:t>
      </w:r>
      <w:r w:rsidRPr="001D7AAC">
        <w:rPr>
          <w:sz w:val="24"/>
          <w:szCs w:val="24"/>
        </w:rPr>
        <w:t>and</w:t>
      </w:r>
      <w:r w:rsidRPr="001D7AAC">
        <w:rPr>
          <w:spacing w:val="-8"/>
          <w:sz w:val="24"/>
          <w:szCs w:val="24"/>
        </w:rPr>
        <w:t xml:space="preserve"> </w:t>
      </w:r>
      <w:r w:rsidRPr="001D7AAC">
        <w:rPr>
          <w:spacing w:val="-5"/>
          <w:sz w:val="24"/>
          <w:szCs w:val="24"/>
        </w:rPr>
        <w:t>…;</w:t>
      </w:r>
    </w:p>
    <w:p w14:paraId="5AD46444" w14:textId="77777777" w:rsidR="00566F6F" w:rsidRPr="001D7AAC" w:rsidRDefault="001D7AAC">
      <w:pPr>
        <w:pStyle w:val="a4"/>
        <w:numPr>
          <w:ilvl w:val="1"/>
          <w:numId w:val="196"/>
        </w:numPr>
        <w:tabs>
          <w:tab w:val="left" w:pos="1032"/>
        </w:tabs>
        <w:ind w:right="126" w:firstLine="709"/>
        <w:jc w:val="left"/>
        <w:rPr>
          <w:sz w:val="24"/>
          <w:szCs w:val="24"/>
          <w:lang w:val="en-US"/>
        </w:rPr>
      </w:pPr>
      <w:r w:rsidRPr="001D7AAC">
        <w:rPr>
          <w:sz w:val="24"/>
          <w:szCs w:val="24"/>
        </w:rPr>
        <w:t>конструкции</w:t>
      </w:r>
      <w:r w:rsidRPr="001D7AAC">
        <w:rPr>
          <w:sz w:val="24"/>
          <w:szCs w:val="24"/>
          <w:lang w:val="en-US"/>
        </w:rPr>
        <w:t xml:space="preserve"> c </w:t>
      </w:r>
      <w:r w:rsidRPr="001D7AAC">
        <w:rPr>
          <w:sz w:val="24"/>
          <w:szCs w:val="24"/>
        </w:rPr>
        <w:t>глаголами</w:t>
      </w:r>
      <w:r w:rsidRPr="001D7AAC">
        <w:rPr>
          <w:sz w:val="24"/>
          <w:szCs w:val="24"/>
          <w:lang w:val="en-US"/>
        </w:rPr>
        <w:t xml:space="preserve"> to stop, to remember, to forget (</w:t>
      </w:r>
      <w:r w:rsidRPr="001D7AAC">
        <w:rPr>
          <w:sz w:val="24"/>
          <w:szCs w:val="24"/>
        </w:rPr>
        <w:t>разница</w:t>
      </w:r>
      <w:r w:rsidRPr="001D7AAC">
        <w:rPr>
          <w:sz w:val="24"/>
          <w:szCs w:val="24"/>
          <w:lang w:val="en-US"/>
        </w:rPr>
        <w:t xml:space="preserve"> </w:t>
      </w:r>
      <w:r w:rsidRPr="001D7AAC">
        <w:rPr>
          <w:sz w:val="24"/>
          <w:szCs w:val="24"/>
        </w:rPr>
        <w:t>в</w:t>
      </w:r>
      <w:r w:rsidRPr="001D7AAC">
        <w:rPr>
          <w:sz w:val="24"/>
          <w:szCs w:val="24"/>
          <w:lang w:val="en-US"/>
        </w:rPr>
        <w:t xml:space="preserve"> </w:t>
      </w:r>
      <w:r w:rsidRPr="001D7AAC">
        <w:rPr>
          <w:sz w:val="24"/>
          <w:szCs w:val="24"/>
        </w:rPr>
        <w:t>значении</w:t>
      </w:r>
      <w:r w:rsidRPr="001D7AAC">
        <w:rPr>
          <w:spacing w:val="80"/>
          <w:sz w:val="24"/>
          <w:szCs w:val="24"/>
          <w:lang w:val="en-US"/>
        </w:rPr>
        <w:t xml:space="preserve"> </w:t>
      </w:r>
      <w:r w:rsidRPr="001D7AAC">
        <w:rPr>
          <w:sz w:val="24"/>
          <w:szCs w:val="24"/>
          <w:lang w:val="en-US"/>
        </w:rPr>
        <w:t xml:space="preserve">to stop doing smth </w:t>
      </w:r>
      <w:r w:rsidRPr="001D7AAC">
        <w:rPr>
          <w:sz w:val="24"/>
          <w:szCs w:val="24"/>
        </w:rPr>
        <w:t>и</w:t>
      </w:r>
      <w:r w:rsidRPr="001D7AAC">
        <w:rPr>
          <w:sz w:val="24"/>
          <w:szCs w:val="24"/>
          <w:lang w:val="en-US"/>
        </w:rPr>
        <w:t xml:space="preserve"> to stop to do smth);</w:t>
      </w:r>
    </w:p>
    <w:p w14:paraId="211759F9" w14:textId="77777777" w:rsidR="00566F6F" w:rsidRPr="001D7AAC" w:rsidRDefault="001D7AAC">
      <w:pPr>
        <w:pStyle w:val="a4"/>
        <w:numPr>
          <w:ilvl w:val="1"/>
          <w:numId w:val="196"/>
        </w:numPr>
        <w:tabs>
          <w:tab w:val="left" w:pos="1032"/>
        </w:tabs>
        <w:ind w:right="124" w:firstLine="709"/>
        <w:jc w:val="left"/>
        <w:rPr>
          <w:sz w:val="24"/>
          <w:szCs w:val="24"/>
          <w:lang w:val="en-US"/>
        </w:rPr>
      </w:pPr>
      <w:r w:rsidRPr="001D7AAC">
        <w:rPr>
          <w:sz w:val="24"/>
          <w:szCs w:val="24"/>
        </w:rPr>
        <w:t>глаголы</w:t>
      </w:r>
      <w:r w:rsidRPr="001D7AAC">
        <w:rPr>
          <w:sz w:val="24"/>
          <w:szCs w:val="24"/>
          <w:lang w:val="en-US"/>
        </w:rPr>
        <w:t xml:space="preserve"> </w:t>
      </w:r>
      <w:r w:rsidRPr="001D7AAC">
        <w:rPr>
          <w:sz w:val="24"/>
          <w:szCs w:val="24"/>
        </w:rPr>
        <w:t>в</w:t>
      </w:r>
      <w:r w:rsidRPr="001D7AAC">
        <w:rPr>
          <w:sz w:val="24"/>
          <w:szCs w:val="24"/>
          <w:lang w:val="en-US"/>
        </w:rPr>
        <w:t xml:space="preserve"> </w:t>
      </w:r>
      <w:r w:rsidRPr="001D7AAC">
        <w:rPr>
          <w:sz w:val="24"/>
          <w:szCs w:val="24"/>
        </w:rPr>
        <w:t>видо</w:t>
      </w:r>
      <w:r w:rsidRPr="001D7AAC">
        <w:rPr>
          <w:sz w:val="24"/>
          <w:szCs w:val="24"/>
          <w:lang w:val="en-US"/>
        </w:rPr>
        <w:t>-</w:t>
      </w:r>
      <w:r w:rsidRPr="001D7AAC">
        <w:rPr>
          <w:sz w:val="24"/>
          <w:szCs w:val="24"/>
        </w:rPr>
        <w:t>временных</w:t>
      </w:r>
      <w:r w:rsidRPr="001D7AAC">
        <w:rPr>
          <w:sz w:val="24"/>
          <w:szCs w:val="24"/>
          <w:lang w:val="en-US"/>
        </w:rPr>
        <w:t xml:space="preserve"> </w:t>
      </w:r>
      <w:r w:rsidRPr="001D7AAC">
        <w:rPr>
          <w:sz w:val="24"/>
          <w:szCs w:val="24"/>
        </w:rPr>
        <w:t>формах</w:t>
      </w:r>
      <w:r w:rsidRPr="001D7AAC">
        <w:rPr>
          <w:sz w:val="24"/>
          <w:szCs w:val="24"/>
          <w:lang w:val="en-US"/>
        </w:rPr>
        <w:t xml:space="preserve"> </w:t>
      </w:r>
      <w:r w:rsidRPr="001D7AAC">
        <w:rPr>
          <w:sz w:val="24"/>
          <w:szCs w:val="24"/>
        </w:rPr>
        <w:t>действительного</w:t>
      </w:r>
      <w:r w:rsidRPr="001D7AAC">
        <w:rPr>
          <w:sz w:val="24"/>
          <w:szCs w:val="24"/>
          <w:lang w:val="en-US"/>
        </w:rPr>
        <w:t xml:space="preserve"> </w:t>
      </w:r>
      <w:r w:rsidRPr="001D7AAC">
        <w:rPr>
          <w:sz w:val="24"/>
          <w:szCs w:val="24"/>
        </w:rPr>
        <w:t>залога</w:t>
      </w:r>
      <w:r w:rsidRPr="001D7AAC">
        <w:rPr>
          <w:sz w:val="24"/>
          <w:szCs w:val="24"/>
          <w:lang w:val="en-US"/>
        </w:rPr>
        <w:t xml:space="preserve"> </w:t>
      </w:r>
      <w:r w:rsidRPr="001D7AAC">
        <w:rPr>
          <w:sz w:val="24"/>
          <w:szCs w:val="24"/>
        </w:rPr>
        <w:t>в</w:t>
      </w:r>
      <w:r w:rsidRPr="001D7AAC">
        <w:rPr>
          <w:sz w:val="24"/>
          <w:szCs w:val="24"/>
          <w:lang w:val="en-US"/>
        </w:rPr>
        <w:t xml:space="preserve"> </w:t>
      </w:r>
      <w:r w:rsidRPr="001D7AAC">
        <w:rPr>
          <w:sz w:val="24"/>
          <w:szCs w:val="24"/>
        </w:rPr>
        <w:t>изъявительном</w:t>
      </w:r>
      <w:r w:rsidRPr="001D7AAC">
        <w:rPr>
          <w:sz w:val="24"/>
          <w:szCs w:val="24"/>
          <w:lang w:val="en-US"/>
        </w:rPr>
        <w:t xml:space="preserve"> </w:t>
      </w:r>
      <w:r w:rsidRPr="001D7AAC">
        <w:rPr>
          <w:sz w:val="24"/>
          <w:szCs w:val="24"/>
        </w:rPr>
        <w:t>наклонении</w:t>
      </w:r>
      <w:r w:rsidRPr="001D7AAC">
        <w:rPr>
          <w:sz w:val="24"/>
          <w:szCs w:val="24"/>
          <w:lang w:val="en-US"/>
        </w:rPr>
        <w:t xml:space="preserve"> (Past Perfect Tense; Present Perfect Continuous Tense, Future-in-the-Past);</w:t>
      </w:r>
    </w:p>
    <w:p w14:paraId="17E3740F" w14:textId="77777777" w:rsidR="00566F6F" w:rsidRPr="001D7AAC" w:rsidRDefault="001D7AAC">
      <w:pPr>
        <w:pStyle w:val="a4"/>
        <w:numPr>
          <w:ilvl w:val="1"/>
          <w:numId w:val="196"/>
        </w:numPr>
        <w:tabs>
          <w:tab w:val="left" w:pos="1032"/>
        </w:tabs>
        <w:spacing w:line="322" w:lineRule="exact"/>
        <w:ind w:left="1032" w:hanging="209"/>
        <w:jc w:val="left"/>
        <w:rPr>
          <w:sz w:val="24"/>
          <w:szCs w:val="24"/>
        </w:rPr>
      </w:pPr>
      <w:r w:rsidRPr="001D7AAC">
        <w:rPr>
          <w:sz w:val="24"/>
          <w:szCs w:val="24"/>
        </w:rPr>
        <w:t>модальные</w:t>
      </w:r>
      <w:r w:rsidRPr="001D7AAC">
        <w:rPr>
          <w:spacing w:val="-11"/>
          <w:sz w:val="24"/>
          <w:szCs w:val="24"/>
        </w:rPr>
        <w:t xml:space="preserve"> </w:t>
      </w:r>
      <w:r w:rsidRPr="001D7AAC">
        <w:rPr>
          <w:sz w:val="24"/>
          <w:szCs w:val="24"/>
        </w:rPr>
        <w:t>глаголы</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косвенной</w:t>
      </w:r>
      <w:r w:rsidRPr="001D7AAC">
        <w:rPr>
          <w:spacing w:val="-10"/>
          <w:sz w:val="24"/>
          <w:szCs w:val="24"/>
        </w:rPr>
        <w:t xml:space="preserve"> </w:t>
      </w:r>
      <w:r w:rsidRPr="001D7AAC">
        <w:rPr>
          <w:sz w:val="24"/>
          <w:szCs w:val="24"/>
        </w:rPr>
        <w:t>речи</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настоящем</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прошедшем</w:t>
      </w:r>
      <w:r w:rsidRPr="001D7AAC">
        <w:rPr>
          <w:spacing w:val="-9"/>
          <w:sz w:val="24"/>
          <w:szCs w:val="24"/>
        </w:rPr>
        <w:t xml:space="preserve"> </w:t>
      </w:r>
      <w:r w:rsidRPr="001D7AAC">
        <w:rPr>
          <w:spacing w:val="-2"/>
          <w:sz w:val="24"/>
          <w:szCs w:val="24"/>
        </w:rPr>
        <w:t>времени;</w:t>
      </w:r>
    </w:p>
    <w:p w14:paraId="0BE82BAF" w14:textId="77777777" w:rsidR="00566F6F" w:rsidRPr="001D7AAC" w:rsidRDefault="001D7AAC">
      <w:pPr>
        <w:pStyle w:val="a4"/>
        <w:numPr>
          <w:ilvl w:val="1"/>
          <w:numId w:val="196"/>
        </w:numPr>
        <w:tabs>
          <w:tab w:val="left" w:pos="1032"/>
        </w:tabs>
        <w:ind w:right="128" w:firstLine="709"/>
        <w:jc w:val="left"/>
        <w:rPr>
          <w:sz w:val="24"/>
          <w:szCs w:val="24"/>
        </w:rPr>
      </w:pPr>
      <w:r w:rsidRPr="001D7AAC">
        <w:rPr>
          <w:sz w:val="24"/>
          <w:szCs w:val="24"/>
        </w:rPr>
        <w:t>неличные</w:t>
      </w:r>
      <w:r w:rsidRPr="001D7AAC">
        <w:rPr>
          <w:spacing w:val="40"/>
          <w:sz w:val="24"/>
          <w:szCs w:val="24"/>
        </w:rPr>
        <w:t xml:space="preserve"> </w:t>
      </w:r>
      <w:r w:rsidRPr="001D7AAC">
        <w:rPr>
          <w:sz w:val="24"/>
          <w:szCs w:val="24"/>
        </w:rPr>
        <w:t>формы</w:t>
      </w:r>
      <w:r w:rsidRPr="001D7AAC">
        <w:rPr>
          <w:spacing w:val="40"/>
          <w:sz w:val="24"/>
          <w:szCs w:val="24"/>
        </w:rPr>
        <w:t xml:space="preserve"> </w:t>
      </w:r>
      <w:r w:rsidRPr="001D7AAC">
        <w:rPr>
          <w:sz w:val="24"/>
          <w:szCs w:val="24"/>
        </w:rPr>
        <w:t>глагола</w:t>
      </w:r>
      <w:r w:rsidRPr="001D7AAC">
        <w:rPr>
          <w:spacing w:val="40"/>
          <w:sz w:val="24"/>
          <w:szCs w:val="24"/>
        </w:rPr>
        <w:t xml:space="preserve"> </w:t>
      </w:r>
      <w:r w:rsidRPr="001D7AAC">
        <w:rPr>
          <w:sz w:val="24"/>
          <w:szCs w:val="24"/>
        </w:rPr>
        <w:t>(инфинитив,</w:t>
      </w:r>
      <w:r w:rsidRPr="001D7AAC">
        <w:rPr>
          <w:spacing w:val="40"/>
          <w:sz w:val="24"/>
          <w:szCs w:val="24"/>
        </w:rPr>
        <w:t xml:space="preserve"> </w:t>
      </w:r>
      <w:r w:rsidRPr="001D7AAC">
        <w:rPr>
          <w:sz w:val="24"/>
          <w:szCs w:val="24"/>
        </w:rPr>
        <w:t>герундий,</w:t>
      </w:r>
      <w:r w:rsidRPr="001D7AAC">
        <w:rPr>
          <w:spacing w:val="40"/>
          <w:sz w:val="24"/>
          <w:szCs w:val="24"/>
        </w:rPr>
        <w:t xml:space="preserve"> </w:t>
      </w:r>
      <w:r w:rsidRPr="001D7AAC">
        <w:rPr>
          <w:sz w:val="24"/>
          <w:szCs w:val="24"/>
        </w:rPr>
        <w:t>причастия</w:t>
      </w:r>
      <w:r w:rsidRPr="001D7AAC">
        <w:rPr>
          <w:spacing w:val="40"/>
          <w:sz w:val="24"/>
          <w:szCs w:val="24"/>
        </w:rPr>
        <w:t xml:space="preserve"> </w:t>
      </w:r>
      <w:r w:rsidRPr="001D7AAC">
        <w:rPr>
          <w:sz w:val="24"/>
          <w:szCs w:val="24"/>
        </w:rPr>
        <w:t>настоящего</w:t>
      </w:r>
      <w:r w:rsidRPr="001D7AAC">
        <w:rPr>
          <w:spacing w:val="40"/>
          <w:sz w:val="24"/>
          <w:szCs w:val="24"/>
        </w:rPr>
        <w:t xml:space="preserve"> </w:t>
      </w:r>
      <w:r w:rsidRPr="001D7AAC">
        <w:rPr>
          <w:sz w:val="24"/>
          <w:szCs w:val="24"/>
        </w:rPr>
        <w:t>и прошедшего времени);</w:t>
      </w:r>
    </w:p>
    <w:p w14:paraId="64E08FF2" w14:textId="77777777" w:rsidR="00566F6F" w:rsidRPr="001D7AAC" w:rsidRDefault="001D7AAC">
      <w:pPr>
        <w:pStyle w:val="a4"/>
        <w:numPr>
          <w:ilvl w:val="1"/>
          <w:numId w:val="196"/>
        </w:numPr>
        <w:tabs>
          <w:tab w:val="left" w:pos="1032"/>
        </w:tabs>
        <w:spacing w:line="322" w:lineRule="exact"/>
        <w:ind w:left="1032" w:hanging="209"/>
        <w:jc w:val="left"/>
        <w:rPr>
          <w:sz w:val="24"/>
          <w:szCs w:val="24"/>
        </w:rPr>
      </w:pPr>
      <w:r w:rsidRPr="001D7AAC">
        <w:rPr>
          <w:sz w:val="24"/>
          <w:szCs w:val="24"/>
        </w:rPr>
        <w:t>наречия</w:t>
      </w:r>
      <w:r w:rsidRPr="001D7AAC">
        <w:rPr>
          <w:spacing w:val="-8"/>
          <w:sz w:val="24"/>
          <w:szCs w:val="24"/>
        </w:rPr>
        <w:t xml:space="preserve"> </w:t>
      </w:r>
      <w:r w:rsidRPr="001D7AAC">
        <w:rPr>
          <w:sz w:val="24"/>
          <w:szCs w:val="24"/>
        </w:rPr>
        <w:t>too</w:t>
      </w:r>
      <w:r w:rsidRPr="001D7AAC">
        <w:rPr>
          <w:spacing w:val="-5"/>
          <w:sz w:val="24"/>
          <w:szCs w:val="24"/>
        </w:rPr>
        <w:t xml:space="preserve"> </w:t>
      </w:r>
      <w:r w:rsidRPr="001D7AAC">
        <w:rPr>
          <w:sz w:val="24"/>
          <w:szCs w:val="24"/>
        </w:rPr>
        <w:t>–</w:t>
      </w:r>
      <w:r w:rsidRPr="001D7AAC">
        <w:rPr>
          <w:spacing w:val="-6"/>
          <w:sz w:val="24"/>
          <w:szCs w:val="24"/>
        </w:rPr>
        <w:t xml:space="preserve"> </w:t>
      </w:r>
      <w:r w:rsidRPr="001D7AAC">
        <w:rPr>
          <w:spacing w:val="-2"/>
          <w:sz w:val="24"/>
          <w:szCs w:val="24"/>
        </w:rPr>
        <w:t>enough;</w:t>
      </w:r>
    </w:p>
    <w:p w14:paraId="15FF19AC" w14:textId="77777777" w:rsidR="00566F6F" w:rsidRPr="001D7AAC" w:rsidRDefault="001D7AAC">
      <w:pPr>
        <w:pStyle w:val="a4"/>
        <w:numPr>
          <w:ilvl w:val="1"/>
          <w:numId w:val="196"/>
        </w:numPr>
        <w:tabs>
          <w:tab w:val="left" w:pos="1032"/>
        </w:tabs>
        <w:ind w:left="1032" w:hanging="209"/>
        <w:jc w:val="left"/>
        <w:rPr>
          <w:sz w:val="24"/>
          <w:szCs w:val="24"/>
        </w:rPr>
      </w:pPr>
      <w:r w:rsidRPr="001D7AAC">
        <w:rPr>
          <w:sz w:val="24"/>
          <w:szCs w:val="24"/>
        </w:rPr>
        <w:t>отрицательные</w:t>
      </w:r>
      <w:r w:rsidRPr="001D7AAC">
        <w:rPr>
          <w:spacing w:val="50"/>
          <w:sz w:val="24"/>
          <w:szCs w:val="24"/>
        </w:rPr>
        <w:t xml:space="preserve"> </w:t>
      </w:r>
      <w:r w:rsidRPr="001D7AAC">
        <w:rPr>
          <w:sz w:val="24"/>
          <w:szCs w:val="24"/>
        </w:rPr>
        <w:t>местоимения</w:t>
      </w:r>
      <w:r w:rsidRPr="001D7AAC">
        <w:rPr>
          <w:spacing w:val="49"/>
          <w:sz w:val="24"/>
          <w:szCs w:val="24"/>
        </w:rPr>
        <w:t xml:space="preserve"> </w:t>
      </w:r>
      <w:r w:rsidRPr="001D7AAC">
        <w:rPr>
          <w:sz w:val="24"/>
          <w:szCs w:val="24"/>
        </w:rPr>
        <w:t>no</w:t>
      </w:r>
      <w:r w:rsidRPr="001D7AAC">
        <w:rPr>
          <w:spacing w:val="50"/>
          <w:sz w:val="24"/>
          <w:szCs w:val="24"/>
        </w:rPr>
        <w:t xml:space="preserve"> </w:t>
      </w:r>
      <w:r w:rsidRPr="001D7AAC">
        <w:rPr>
          <w:sz w:val="24"/>
          <w:szCs w:val="24"/>
        </w:rPr>
        <w:t>(и</w:t>
      </w:r>
      <w:r w:rsidRPr="001D7AAC">
        <w:rPr>
          <w:spacing w:val="51"/>
          <w:sz w:val="24"/>
          <w:szCs w:val="24"/>
        </w:rPr>
        <w:t xml:space="preserve"> </w:t>
      </w:r>
      <w:r w:rsidRPr="001D7AAC">
        <w:rPr>
          <w:sz w:val="24"/>
          <w:szCs w:val="24"/>
        </w:rPr>
        <w:t>его</w:t>
      </w:r>
      <w:r w:rsidRPr="001D7AAC">
        <w:rPr>
          <w:spacing w:val="50"/>
          <w:sz w:val="24"/>
          <w:szCs w:val="24"/>
        </w:rPr>
        <w:t xml:space="preserve"> </w:t>
      </w:r>
      <w:r w:rsidRPr="001D7AAC">
        <w:rPr>
          <w:sz w:val="24"/>
          <w:szCs w:val="24"/>
        </w:rPr>
        <w:t>производные</w:t>
      </w:r>
      <w:r w:rsidRPr="001D7AAC">
        <w:rPr>
          <w:spacing w:val="49"/>
          <w:sz w:val="24"/>
          <w:szCs w:val="24"/>
        </w:rPr>
        <w:t xml:space="preserve"> </w:t>
      </w:r>
      <w:r w:rsidRPr="001D7AAC">
        <w:rPr>
          <w:sz w:val="24"/>
          <w:szCs w:val="24"/>
        </w:rPr>
        <w:t>nobody,</w:t>
      </w:r>
      <w:r w:rsidRPr="001D7AAC">
        <w:rPr>
          <w:spacing w:val="49"/>
          <w:sz w:val="24"/>
          <w:szCs w:val="24"/>
        </w:rPr>
        <w:t xml:space="preserve"> </w:t>
      </w:r>
      <w:r w:rsidRPr="001D7AAC">
        <w:rPr>
          <w:sz w:val="24"/>
          <w:szCs w:val="24"/>
        </w:rPr>
        <w:t>nothing,</w:t>
      </w:r>
      <w:r w:rsidRPr="001D7AAC">
        <w:rPr>
          <w:spacing w:val="50"/>
          <w:sz w:val="24"/>
          <w:szCs w:val="24"/>
        </w:rPr>
        <w:t xml:space="preserve"> </w:t>
      </w:r>
      <w:r w:rsidRPr="001D7AAC">
        <w:rPr>
          <w:spacing w:val="-2"/>
          <w:sz w:val="24"/>
          <w:szCs w:val="24"/>
        </w:rPr>
        <w:t>etc.),</w:t>
      </w:r>
    </w:p>
    <w:p w14:paraId="76889E64"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2316A65" w14:textId="77777777" w:rsidR="00566F6F" w:rsidRPr="001D7AAC" w:rsidRDefault="001D7AAC">
      <w:pPr>
        <w:pStyle w:val="a3"/>
        <w:spacing w:before="1"/>
        <w:ind w:firstLine="0"/>
        <w:jc w:val="left"/>
        <w:rPr>
          <w:sz w:val="24"/>
          <w:szCs w:val="24"/>
        </w:rPr>
      </w:pPr>
      <w:r w:rsidRPr="001D7AAC">
        <w:rPr>
          <w:spacing w:val="-2"/>
          <w:sz w:val="24"/>
          <w:szCs w:val="24"/>
        </w:rPr>
        <w:t>none.</w:t>
      </w:r>
    </w:p>
    <w:p w14:paraId="6CCB9F7F" w14:textId="77777777" w:rsidR="00566F6F" w:rsidRPr="001D7AAC" w:rsidRDefault="001D7AAC">
      <w:pPr>
        <w:rPr>
          <w:sz w:val="24"/>
          <w:szCs w:val="24"/>
        </w:rPr>
      </w:pPr>
      <w:r w:rsidRPr="001D7AAC">
        <w:rPr>
          <w:sz w:val="24"/>
          <w:szCs w:val="24"/>
        </w:rPr>
        <w:br w:type="column"/>
      </w:r>
    </w:p>
    <w:p w14:paraId="5AB2C040" w14:textId="77777777" w:rsidR="00566F6F" w:rsidRPr="001D7AAC" w:rsidRDefault="001D7AAC">
      <w:pPr>
        <w:pStyle w:val="a4"/>
        <w:numPr>
          <w:ilvl w:val="0"/>
          <w:numId w:val="196"/>
        </w:numPr>
        <w:tabs>
          <w:tab w:val="left" w:pos="357"/>
        </w:tabs>
        <w:spacing w:line="322" w:lineRule="exact"/>
        <w:ind w:left="357" w:hanging="302"/>
        <w:jc w:val="left"/>
        <w:rPr>
          <w:sz w:val="24"/>
          <w:szCs w:val="24"/>
        </w:rPr>
      </w:pPr>
      <w:r w:rsidRPr="001D7AAC">
        <w:rPr>
          <w:i/>
          <w:sz w:val="24"/>
          <w:szCs w:val="24"/>
        </w:rPr>
        <w:t>владеть</w:t>
      </w:r>
      <w:r w:rsidRPr="001D7AAC">
        <w:rPr>
          <w:i/>
          <w:spacing w:val="-16"/>
          <w:sz w:val="24"/>
          <w:szCs w:val="24"/>
        </w:rPr>
        <w:t xml:space="preserve"> </w:t>
      </w:r>
      <w:r w:rsidRPr="001D7AAC">
        <w:rPr>
          <w:sz w:val="24"/>
          <w:szCs w:val="24"/>
        </w:rPr>
        <w:t>социокультурными</w:t>
      </w:r>
      <w:r w:rsidRPr="001D7AAC">
        <w:rPr>
          <w:spacing w:val="-16"/>
          <w:sz w:val="24"/>
          <w:szCs w:val="24"/>
        </w:rPr>
        <w:t xml:space="preserve"> </w:t>
      </w:r>
      <w:r w:rsidRPr="001D7AAC">
        <w:rPr>
          <w:sz w:val="24"/>
          <w:szCs w:val="24"/>
        </w:rPr>
        <w:t>знаниями</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pacing w:val="-2"/>
          <w:sz w:val="24"/>
          <w:szCs w:val="24"/>
        </w:rPr>
        <w:t>умениями:</w:t>
      </w:r>
    </w:p>
    <w:p w14:paraId="16862D7F" w14:textId="77777777" w:rsidR="00566F6F" w:rsidRPr="001D7AAC" w:rsidRDefault="001D7AAC">
      <w:pPr>
        <w:pStyle w:val="a3"/>
        <w:ind w:left="55" w:firstLine="0"/>
        <w:jc w:val="left"/>
        <w:rPr>
          <w:sz w:val="24"/>
          <w:szCs w:val="24"/>
        </w:rPr>
      </w:pPr>
      <w:r w:rsidRPr="001D7AAC">
        <w:rPr>
          <w:i/>
          <w:sz w:val="24"/>
          <w:szCs w:val="24"/>
        </w:rPr>
        <w:t>осуществлять</w:t>
      </w:r>
      <w:r w:rsidRPr="001D7AAC">
        <w:rPr>
          <w:i/>
          <w:spacing w:val="-1"/>
          <w:sz w:val="24"/>
          <w:szCs w:val="24"/>
        </w:rPr>
        <w:t xml:space="preserve"> </w:t>
      </w:r>
      <w:r w:rsidRPr="001D7AAC">
        <w:rPr>
          <w:sz w:val="24"/>
          <w:szCs w:val="24"/>
        </w:rPr>
        <w:t>межличностное</w:t>
      </w:r>
      <w:r w:rsidRPr="001D7AAC">
        <w:rPr>
          <w:spacing w:val="-2"/>
          <w:sz w:val="24"/>
          <w:szCs w:val="24"/>
        </w:rPr>
        <w:t xml:space="preserve"> </w:t>
      </w:r>
      <w:r w:rsidRPr="001D7AAC">
        <w:rPr>
          <w:sz w:val="24"/>
          <w:szCs w:val="24"/>
        </w:rPr>
        <w:t>и межкультурное</w:t>
      </w:r>
      <w:r w:rsidRPr="001D7AAC">
        <w:rPr>
          <w:spacing w:val="-2"/>
          <w:sz w:val="24"/>
          <w:szCs w:val="24"/>
        </w:rPr>
        <w:t xml:space="preserve"> </w:t>
      </w:r>
      <w:r w:rsidRPr="001D7AAC">
        <w:rPr>
          <w:sz w:val="24"/>
          <w:szCs w:val="24"/>
        </w:rPr>
        <w:t>общение,</w:t>
      </w:r>
      <w:r w:rsidRPr="001D7AAC">
        <w:rPr>
          <w:spacing w:val="-2"/>
          <w:sz w:val="24"/>
          <w:szCs w:val="24"/>
        </w:rPr>
        <w:t xml:space="preserve"> </w:t>
      </w:r>
      <w:r w:rsidRPr="001D7AAC">
        <w:rPr>
          <w:sz w:val="24"/>
          <w:szCs w:val="24"/>
        </w:rPr>
        <w:t>используя</w:t>
      </w:r>
      <w:r w:rsidRPr="001D7AAC">
        <w:rPr>
          <w:spacing w:val="-1"/>
          <w:sz w:val="24"/>
          <w:szCs w:val="24"/>
        </w:rPr>
        <w:t xml:space="preserve"> </w:t>
      </w:r>
      <w:r w:rsidRPr="001D7AAC">
        <w:rPr>
          <w:sz w:val="24"/>
          <w:szCs w:val="24"/>
        </w:rPr>
        <w:t>знания</w:t>
      </w:r>
      <w:r w:rsidRPr="001D7AAC">
        <w:rPr>
          <w:spacing w:val="-1"/>
          <w:sz w:val="24"/>
          <w:szCs w:val="24"/>
        </w:rPr>
        <w:t xml:space="preserve"> </w:t>
      </w:r>
      <w:r w:rsidRPr="001D7AAC">
        <w:rPr>
          <w:spacing w:val="-10"/>
          <w:sz w:val="24"/>
          <w:szCs w:val="24"/>
        </w:rPr>
        <w:t>о</w:t>
      </w:r>
    </w:p>
    <w:p w14:paraId="348C173C" w14:textId="77777777" w:rsidR="00566F6F" w:rsidRPr="001D7AAC" w:rsidRDefault="00566F6F">
      <w:pPr>
        <w:rPr>
          <w:sz w:val="24"/>
          <w:szCs w:val="24"/>
        </w:rPr>
        <w:sectPr w:rsidR="00566F6F" w:rsidRPr="001D7AAC">
          <w:type w:val="continuous"/>
          <w:pgSz w:w="11910" w:h="16840"/>
          <w:pgMar w:top="480" w:right="440" w:bottom="280" w:left="1020" w:header="0" w:footer="441" w:gutter="0"/>
          <w:cols w:num="2" w:space="720" w:equalWidth="0">
            <w:col w:w="729" w:space="40"/>
            <w:col w:w="9681"/>
          </w:cols>
        </w:sectPr>
      </w:pPr>
    </w:p>
    <w:p w14:paraId="7D64382D" w14:textId="77777777" w:rsidR="00566F6F" w:rsidRPr="001D7AAC" w:rsidRDefault="001D7AAC">
      <w:pPr>
        <w:pStyle w:val="a3"/>
        <w:spacing w:before="1"/>
        <w:ind w:right="126" w:firstLine="0"/>
        <w:rPr>
          <w:sz w:val="24"/>
          <w:szCs w:val="24"/>
        </w:rPr>
      </w:pPr>
      <w:r w:rsidRPr="001D7AAC">
        <w:rPr>
          <w:sz w:val="24"/>
          <w:szCs w:val="24"/>
        </w:rPr>
        <w:lastRenderedPageBreak/>
        <w:t xml:space="preserve">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w:t>
      </w:r>
      <w:r w:rsidRPr="001D7AAC">
        <w:rPr>
          <w:spacing w:val="-2"/>
          <w:sz w:val="24"/>
          <w:szCs w:val="24"/>
        </w:rPr>
        <w:t>речи;</w:t>
      </w:r>
    </w:p>
    <w:p w14:paraId="08CC1F52" w14:textId="77777777" w:rsidR="00566F6F" w:rsidRPr="001D7AAC" w:rsidRDefault="001D7AAC">
      <w:pPr>
        <w:pStyle w:val="a3"/>
        <w:ind w:right="124"/>
        <w:rPr>
          <w:sz w:val="24"/>
          <w:szCs w:val="24"/>
        </w:rPr>
      </w:pPr>
      <w:r w:rsidRPr="001D7AAC">
        <w:rPr>
          <w:i/>
          <w:sz w:val="24"/>
          <w:szCs w:val="24"/>
        </w:rPr>
        <w:t xml:space="preserve">кратко представлять </w:t>
      </w:r>
      <w:r w:rsidRPr="001D7AAC">
        <w:rPr>
          <w:sz w:val="24"/>
          <w:szCs w:val="24"/>
        </w:rPr>
        <w:t>родную страну/малую родину и страну/страны изучаемого языка (культурные явления и события; достопримечательности, выдающиеся</w:t>
      </w:r>
      <w:r w:rsidRPr="001D7AAC">
        <w:rPr>
          <w:spacing w:val="40"/>
          <w:sz w:val="24"/>
          <w:szCs w:val="24"/>
        </w:rPr>
        <w:t xml:space="preserve"> </w:t>
      </w:r>
      <w:r w:rsidRPr="001D7AAC">
        <w:rPr>
          <w:sz w:val="24"/>
          <w:szCs w:val="24"/>
        </w:rPr>
        <w:t>люди);</w:t>
      </w:r>
    </w:p>
    <w:p w14:paraId="19DA41C4" w14:textId="77777777" w:rsidR="00566F6F" w:rsidRPr="001D7AAC" w:rsidRDefault="001D7AAC">
      <w:pPr>
        <w:pStyle w:val="a3"/>
        <w:ind w:right="131"/>
        <w:rPr>
          <w:sz w:val="24"/>
          <w:szCs w:val="24"/>
        </w:rPr>
      </w:pPr>
      <w:r w:rsidRPr="001D7AAC">
        <w:rPr>
          <w:sz w:val="24"/>
          <w:szCs w:val="24"/>
        </w:rPr>
        <w:t>оказывать помощь зарубежным гостям в ситуациях повседневного общения (</w:t>
      </w:r>
      <w:r w:rsidRPr="001D7AAC">
        <w:rPr>
          <w:i/>
          <w:sz w:val="24"/>
          <w:szCs w:val="24"/>
        </w:rPr>
        <w:t xml:space="preserve">объяснить </w:t>
      </w:r>
      <w:r w:rsidRPr="001D7AAC">
        <w:rPr>
          <w:sz w:val="24"/>
          <w:szCs w:val="24"/>
        </w:rPr>
        <w:t>местонахождение объекта, сообщить возможный маршрут и т.</w:t>
      </w:r>
      <w:r w:rsidRPr="001D7AAC">
        <w:rPr>
          <w:spacing w:val="40"/>
          <w:sz w:val="24"/>
          <w:szCs w:val="24"/>
        </w:rPr>
        <w:t xml:space="preserve"> </w:t>
      </w:r>
      <w:r w:rsidRPr="001D7AAC">
        <w:rPr>
          <w:sz w:val="24"/>
          <w:szCs w:val="24"/>
        </w:rPr>
        <w:t>д.);</w:t>
      </w:r>
    </w:p>
    <w:p w14:paraId="6519BFC9" w14:textId="77777777" w:rsidR="00566F6F" w:rsidRPr="001D7AAC" w:rsidRDefault="001D7AAC">
      <w:pPr>
        <w:pStyle w:val="a4"/>
        <w:numPr>
          <w:ilvl w:val="0"/>
          <w:numId w:val="196"/>
        </w:numPr>
        <w:tabs>
          <w:tab w:val="left" w:pos="1311"/>
        </w:tabs>
        <w:ind w:left="114" w:right="128" w:firstLine="709"/>
        <w:jc w:val="both"/>
        <w:rPr>
          <w:sz w:val="24"/>
          <w:szCs w:val="24"/>
        </w:rPr>
      </w:pPr>
      <w:r w:rsidRPr="001D7AAC">
        <w:rPr>
          <w:i/>
          <w:sz w:val="24"/>
          <w:szCs w:val="24"/>
        </w:rPr>
        <w:t xml:space="preserve">владеть </w:t>
      </w:r>
      <w:r w:rsidRPr="001D7AAC">
        <w:rPr>
          <w:sz w:val="24"/>
          <w:szCs w:val="24"/>
        </w:rPr>
        <w:t>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w:t>
      </w:r>
      <w:r w:rsidRPr="001D7AAC">
        <w:rPr>
          <w:spacing w:val="40"/>
          <w:sz w:val="24"/>
          <w:szCs w:val="24"/>
        </w:rPr>
        <w:t xml:space="preserve"> </w:t>
      </w:r>
      <w:r w:rsidRPr="001D7AAC">
        <w:rPr>
          <w:sz w:val="24"/>
          <w:szCs w:val="24"/>
        </w:rPr>
        <w:t>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7DF7C14" w14:textId="77777777" w:rsidR="00566F6F" w:rsidRPr="001D7AAC" w:rsidRDefault="001D7AAC">
      <w:pPr>
        <w:pStyle w:val="a4"/>
        <w:numPr>
          <w:ilvl w:val="0"/>
          <w:numId w:val="196"/>
        </w:numPr>
        <w:tabs>
          <w:tab w:val="left" w:pos="1146"/>
        </w:tabs>
        <w:ind w:left="114" w:right="125" w:firstLine="709"/>
        <w:jc w:val="both"/>
        <w:rPr>
          <w:sz w:val="24"/>
          <w:szCs w:val="24"/>
        </w:rPr>
      </w:pPr>
      <w:r w:rsidRPr="001D7AAC">
        <w:rPr>
          <w:i/>
          <w:sz w:val="24"/>
          <w:szCs w:val="24"/>
        </w:rPr>
        <w:t xml:space="preserve">понимать </w:t>
      </w:r>
      <w:r w:rsidRPr="001D7AAC">
        <w:rPr>
          <w:sz w:val="24"/>
          <w:szCs w:val="24"/>
        </w:rPr>
        <w:t>речевые различия в ситуациях официального</w:t>
      </w:r>
      <w:r w:rsidRPr="001D7AAC">
        <w:rPr>
          <w:spacing w:val="40"/>
          <w:sz w:val="24"/>
          <w:szCs w:val="24"/>
        </w:rPr>
        <w:t xml:space="preserve"> </w:t>
      </w:r>
      <w:r w:rsidRPr="001D7AAC">
        <w:rPr>
          <w:sz w:val="24"/>
          <w:szCs w:val="24"/>
        </w:rPr>
        <w:t>и</w:t>
      </w:r>
      <w:r w:rsidRPr="001D7AAC">
        <w:rPr>
          <w:spacing w:val="-12"/>
          <w:sz w:val="24"/>
          <w:szCs w:val="24"/>
        </w:rPr>
        <w:t xml:space="preserve"> </w:t>
      </w:r>
      <w:r w:rsidRPr="001D7AAC">
        <w:rPr>
          <w:sz w:val="24"/>
          <w:szCs w:val="24"/>
        </w:rPr>
        <w:t>неофициального общения в</w:t>
      </w:r>
      <w:r w:rsidRPr="001D7AAC">
        <w:rPr>
          <w:spacing w:val="-1"/>
          <w:sz w:val="24"/>
          <w:szCs w:val="24"/>
        </w:rPr>
        <w:t xml:space="preserve"> </w:t>
      </w:r>
      <w:r w:rsidRPr="001D7AAC">
        <w:rPr>
          <w:sz w:val="24"/>
          <w:szCs w:val="24"/>
        </w:rPr>
        <w:t>рамках отобранного тематического содержания и использовать лексико- грамматические средства с их учётом;</w:t>
      </w:r>
    </w:p>
    <w:p w14:paraId="43A7E0FC" w14:textId="77777777" w:rsidR="00566F6F" w:rsidRPr="001D7AAC" w:rsidRDefault="001D7AAC">
      <w:pPr>
        <w:pStyle w:val="a4"/>
        <w:numPr>
          <w:ilvl w:val="0"/>
          <w:numId w:val="196"/>
        </w:numPr>
        <w:tabs>
          <w:tab w:val="left" w:pos="1222"/>
        </w:tabs>
        <w:ind w:left="114" w:right="129" w:firstLine="709"/>
        <w:jc w:val="both"/>
        <w:rPr>
          <w:sz w:val="24"/>
          <w:szCs w:val="24"/>
        </w:rPr>
      </w:pPr>
      <w:r w:rsidRPr="001D7AAC">
        <w:rPr>
          <w:sz w:val="24"/>
          <w:szCs w:val="24"/>
        </w:rPr>
        <w:t xml:space="preserve">уметь </w:t>
      </w:r>
      <w:r w:rsidRPr="001D7AAC">
        <w:rPr>
          <w:i/>
          <w:sz w:val="24"/>
          <w:szCs w:val="24"/>
        </w:rPr>
        <w:t xml:space="preserve">рассматривать </w:t>
      </w:r>
      <w:r w:rsidRPr="001D7AAC">
        <w:rPr>
          <w:sz w:val="24"/>
          <w:szCs w:val="24"/>
        </w:rPr>
        <w:t>несколько вариантов решения коммуникативной задачи в</w:t>
      </w:r>
      <w:r w:rsidRPr="001D7AAC">
        <w:rPr>
          <w:spacing w:val="-2"/>
          <w:sz w:val="24"/>
          <w:szCs w:val="24"/>
        </w:rPr>
        <w:t xml:space="preserve"> </w:t>
      </w:r>
      <w:r w:rsidRPr="001D7AAC">
        <w:rPr>
          <w:sz w:val="24"/>
          <w:szCs w:val="24"/>
        </w:rPr>
        <w:t>продуктивных</w:t>
      </w:r>
      <w:r w:rsidRPr="001D7AAC">
        <w:rPr>
          <w:spacing w:val="-2"/>
          <w:sz w:val="24"/>
          <w:szCs w:val="24"/>
        </w:rPr>
        <w:t xml:space="preserve"> </w:t>
      </w:r>
      <w:r w:rsidRPr="001D7AAC">
        <w:rPr>
          <w:sz w:val="24"/>
          <w:szCs w:val="24"/>
        </w:rPr>
        <w:t>видах</w:t>
      </w:r>
      <w:r w:rsidRPr="001D7AAC">
        <w:rPr>
          <w:spacing w:val="-2"/>
          <w:sz w:val="24"/>
          <w:szCs w:val="24"/>
        </w:rPr>
        <w:t xml:space="preserve"> </w:t>
      </w:r>
      <w:r w:rsidRPr="001D7AAC">
        <w:rPr>
          <w:sz w:val="24"/>
          <w:szCs w:val="24"/>
        </w:rPr>
        <w:t>речевой деятельности</w:t>
      </w:r>
      <w:r w:rsidRPr="001D7AAC">
        <w:rPr>
          <w:spacing w:val="-2"/>
          <w:sz w:val="24"/>
          <w:szCs w:val="24"/>
        </w:rPr>
        <w:t xml:space="preserve"> </w:t>
      </w:r>
      <w:r w:rsidRPr="001D7AAC">
        <w:rPr>
          <w:sz w:val="24"/>
          <w:szCs w:val="24"/>
        </w:rPr>
        <w:t>(говорении</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письменной</w:t>
      </w:r>
      <w:r w:rsidRPr="001D7AAC">
        <w:rPr>
          <w:spacing w:val="-2"/>
          <w:sz w:val="24"/>
          <w:szCs w:val="24"/>
        </w:rPr>
        <w:t xml:space="preserve"> </w:t>
      </w:r>
      <w:r w:rsidRPr="001D7AAC">
        <w:rPr>
          <w:sz w:val="24"/>
          <w:szCs w:val="24"/>
        </w:rPr>
        <w:t>речи);</w:t>
      </w:r>
    </w:p>
    <w:p w14:paraId="1A6EF599" w14:textId="77777777" w:rsidR="00566F6F" w:rsidRPr="001D7AAC" w:rsidRDefault="001D7AAC">
      <w:pPr>
        <w:pStyle w:val="a4"/>
        <w:numPr>
          <w:ilvl w:val="0"/>
          <w:numId w:val="196"/>
        </w:numPr>
        <w:tabs>
          <w:tab w:val="left" w:pos="1137"/>
        </w:tabs>
        <w:ind w:left="114" w:right="128" w:firstLine="709"/>
        <w:jc w:val="both"/>
        <w:rPr>
          <w:sz w:val="24"/>
          <w:szCs w:val="24"/>
        </w:rPr>
      </w:pPr>
      <w:r w:rsidRPr="001D7AAC">
        <w:rPr>
          <w:i/>
          <w:sz w:val="24"/>
          <w:szCs w:val="24"/>
        </w:rPr>
        <w:t xml:space="preserve">участвовать </w:t>
      </w:r>
      <w:r w:rsidRPr="001D7AAC">
        <w:rPr>
          <w:sz w:val="24"/>
          <w:szCs w:val="24"/>
        </w:rPr>
        <w:t>в несложных учебных проектах с использованием материалов на английском языке с применением ИКТ, соблюдая правила</w:t>
      </w:r>
      <w:r w:rsidRPr="001D7AAC">
        <w:rPr>
          <w:spacing w:val="40"/>
          <w:sz w:val="24"/>
          <w:szCs w:val="24"/>
        </w:rPr>
        <w:t xml:space="preserve"> </w:t>
      </w:r>
      <w:r w:rsidRPr="001D7AAC">
        <w:rPr>
          <w:sz w:val="24"/>
          <w:szCs w:val="24"/>
        </w:rPr>
        <w:t>информационной безопасности</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работе в сети Интернет;</w:t>
      </w:r>
    </w:p>
    <w:p w14:paraId="2DD09E17" w14:textId="77777777" w:rsidR="00566F6F" w:rsidRPr="001D7AAC" w:rsidRDefault="001D7AAC">
      <w:pPr>
        <w:pStyle w:val="a4"/>
        <w:numPr>
          <w:ilvl w:val="0"/>
          <w:numId w:val="196"/>
        </w:numPr>
        <w:tabs>
          <w:tab w:val="left" w:pos="1452"/>
        </w:tabs>
        <w:ind w:left="114" w:right="128" w:firstLine="709"/>
        <w:jc w:val="both"/>
        <w:rPr>
          <w:sz w:val="24"/>
          <w:szCs w:val="24"/>
        </w:rPr>
      </w:pPr>
      <w:r w:rsidRPr="001D7AAC">
        <w:rPr>
          <w:i/>
          <w:sz w:val="24"/>
          <w:szCs w:val="24"/>
        </w:rPr>
        <w:t xml:space="preserve">использовать </w:t>
      </w:r>
      <w:r w:rsidRPr="001D7AAC">
        <w:rPr>
          <w:sz w:val="24"/>
          <w:szCs w:val="24"/>
        </w:rPr>
        <w:t>иноязычные словари и справочники, в том числе информационно-справочные системы в электронной форме;</w:t>
      </w:r>
    </w:p>
    <w:p w14:paraId="374D91FA" w14:textId="77777777" w:rsidR="00566F6F" w:rsidRPr="001D7AAC" w:rsidRDefault="001D7AAC">
      <w:pPr>
        <w:pStyle w:val="a4"/>
        <w:numPr>
          <w:ilvl w:val="0"/>
          <w:numId w:val="196"/>
        </w:numPr>
        <w:tabs>
          <w:tab w:val="left" w:pos="1289"/>
        </w:tabs>
        <w:ind w:left="114" w:right="130" w:firstLine="709"/>
        <w:jc w:val="both"/>
        <w:rPr>
          <w:sz w:val="24"/>
          <w:szCs w:val="24"/>
        </w:rPr>
      </w:pPr>
      <w:r w:rsidRPr="001D7AAC">
        <w:rPr>
          <w:i/>
          <w:sz w:val="24"/>
          <w:szCs w:val="24"/>
        </w:rPr>
        <w:t xml:space="preserve">достигать </w:t>
      </w:r>
      <w:r w:rsidRPr="001D7AAC">
        <w:rPr>
          <w:sz w:val="24"/>
          <w:szCs w:val="24"/>
        </w:rPr>
        <w:t>взаимопонимания в процессе устного и письменного общения</w:t>
      </w:r>
      <w:r w:rsidRPr="001D7AAC">
        <w:rPr>
          <w:spacing w:val="40"/>
          <w:sz w:val="24"/>
          <w:szCs w:val="24"/>
        </w:rPr>
        <w:t xml:space="preserve"> </w:t>
      </w:r>
      <w:r w:rsidRPr="001D7AAC">
        <w:rPr>
          <w:sz w:val="24"/>
          <w:szCs w:val="24"/>
        </w:rPr>
        <w:t>с носителями иностранного языка, людьми другой культуры;</w:t>
      </w:r>
    </w:p>
    <w:p w14:paraId="35E5F172" w14:textId="77777777" w:rsidR="00566F6F" w:rsidRPr="001D7AAC" w:rsidRDefault="001D7AAC">
      <w:pPr>
        <w:pStyle w:val="a4"/>
        <w:numPr>
          <w:ilvl w:val="0"/>
          <w:numId w:val="196"/>
        </w:numPr>
        <w:tabs>
          <w:tab w:val="left" w:pos="1266"/>
        </w:tabs>
        <w:ind w:left="114" w:right="126" w:firstLine="709"/>
        <w:jc w:val="both"/>
        <w:rPr>
          <w:sz w:val="24"/>
          <w:szCs w:val="24"/>
        </w:rPr>
      </w:pPr>
      <w:r w:rsidRPr="001D7AAC">
        <w:rPr>
          <w:i/>
          <w:sz w:val="24"/>
          <w:szCs w:val="24"/>
        </w:rPr>
        <w:t>сравнивать</w:t>
      </w:r>
      <w:r w:rsidRPr="001D7AAC">
        <w:rPr>
          <w:i/>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том</w:t>
      </w:r>
      <w:r w:rsidRPr="001D7AAC">
        <w:rPr>
          <w:spacing w:val="-4"/>
          <w:sz w:val="24"/>
          <w:szCs w:val="24"/>
        </w:rPr>
        <w:t xml:space="preserve"> </w:t>
      </w:r>
      <w:r w:rsidRPr="001D7AAC">
        <w:rPr>
          <w:sz w:val="24"/>
          <w:szCs w:val="24"/>
        </w:rPr>
        <w:t>числе</w:t>
      </w:r>
      <w:r w:rsidRPr="001D7AAC">
        <w:rPr>
          <w:spacing w:val="-3"/>
          <w:sz w:val="24"/>
          <w:szCs w:val="24"/>
        </w:rPr>
        <w:t xml:space="preserve"> </w:t>
      </w:r>
      <w:r w:rsidRPr="001D7AAC">
        <w:rPr>
          <w:sz w:val="24"/>
          <w:szCs w:val="24"/>
        </w:rPr>
        <w:t>устанавливать</w:t>
      </w:r>
      <w:r w:rsidRPr="001D7AAC">
        <w:rPr>
          <w:spacing w:val="-5"/>
          <w:sz w:val="24"/>
          <w:szCs w:val="24"/>
        </w:rPr>
        <w:t xml:space="preserve"> </w:t>
      </w:r>
      <w:r w:rsidRPr="001D7AAC">
        <w:rPr>
          <w:sz w:val="24"/>
          <w:szCs w:val="24"/>
        </w:rPr>
        <w:t>основания</w:t>
      </w:r>
      <w:r w:rsidRPr="001D7AAC">
        <w:rPr>
          <w:spacing w:val="-4"/>
          <w:sz w:val="24"/>
          <w:szCs w:val="24"/>
        </w:rPr>
        <w:t xml:space="preserve"> </w:t>
      </w:r>
      <w:r w:rsidRPr="001D7AAC">
        <w:rPr>
          <w:sz w:val="24"/>
          <w:szCs w:val="24"/>
        </w:rPr>
        <w:t>для</w:t>
      </w:r>
      <w:r w:rsidRPr="001D7AAC">
        <w:rPr>
          <w:spacing w:val="-3"/>
          <w:sz w:val="24"/>
          <w:szCs w:val="24"/>
        </w:rPr>
        <w:t xml:space="preserve"> </w:t>
      </w:r>
      <w:r w:rsidRPr="001D7AAC">
        <w:rPr>
          <w:sz w:val="24"/>
          <w:szCs w:val="24"/>
        </w:rPr>
        <w:t>сравнения)</w:t>
      </w:r>
      <w:r w:rsidRPr="001D7AAC">
        <w:rPr>
          <w:spacing w:val="-9"/>
          <w:sz w:val="24"/>
          <w:szCs w:val="24"/>
        </w:rPr>
        <w:t xml:space="preserve"> </w:t>
      </w:r>
      <w:r w:rsidRPr="001D7AAC">
        <w:rPr>
          <w:sz w:val="24"/>
          <w:szCs w:val="24"/>
        </w:rPr>
        <w:t>объекты, явления, процессы, их элементы и основные</w:t>
      </w:r>
      <w:r w:rsidRPr="001D7AAC">
        <w:rPr>
          <w:spacing w:val="-6"/>
          <w:sz w:val="24"/>
          <w:szCs w:val="24"/>
        </w:rPr>
        <w:t xml:space="preserve"> </w:t>
      </w:r>
      <w:r w:rsidRPr="001D7AAC">
        <w:rPr>
          <w:sz w:val="24"/>
          <w:szCs w:val="24"/>
        </w:rPr>
        <w:t>функции</w:t>
      </w:r>
      <w:r w:rsidRPr="001D7AAC">
        <w:rPr>
          <w:spacing w:val="-5"/>
          <w:sz w:val="24"/>
          <w:szCs w:val="24"/>
        </w:rPr>
        <w:t xml:space="preserve"> </w:t>
      </w:r>
      <w:r w:rsidRPr="001D7AAC">
        <w:rPr>
          <w:sz w:val="24"/>
          <w:szCs w:val="24"/>
        </w:rPr>
        <w:t>в</w:t>
      </w:r>
      <w:r w:rsidRPr="001D7AAC">
        <w:rPr>
          <w:spacing w:val="-7"/>
          <w:sz w:val="24"/>
          <w:szCs w:val="24"/>
        </w:rPr>
        <w:t xml:space="preserve"> </w:t>
      </w:r>
      <w:r w:rsidRPr="001D7AAC">
        <w:rPr>
          <w:sz w:val="24"/>
          <w:szCs w:val="24"/>
        </w:rPr>
        <w:t>рамках</w:t>
      </w:r>
      <w:r w:rsidRPr="001D7AAC">
        <w:rPr>
          <w:spacing w:val="-6"/>
          <w:sz w:val="24"/>
          <w:szCs w:val="24"/>
        </w:rPr>
        <w:t xml:space="preserve"> </w:t>
      </w:r>
      <w:r w:rsidRPr="001D7AAC">
        <w:rPr>
          <w:sz w:val="24"/>
          <w:szCs w:val="24"/>
        </w:rPr>
        <w:t>изученной</w:t>
      </w:r>
      <w:r w:rsidRPr="001D7AAC">
        <w:rPr>
          <w:spacing w:val="-5"/>
          <w:sz w:val="24"/>
          <w:szCs w:val="24"/>
        </w:rPr>
        <w:t xml:space="preserve"> </w:t>
      </w:r>
      <w:r w:rsidRPr="001D7AAC">
        <w:rPr>
          <w:sz w:val="24"/>
          <w:szCs w:val="24"/>
        </w:rPr>
        <w:t>тематики.</w:t>
      </w:r>
    </w:p>
    <w:p w14:paraId="516C8325" w14:textId="77777777" w:rsidR="00566F6F" w:rsidRPr="001D7AAC" w:rsidRDefault="00566F6F">
      <w:pPr>
        <w:pStyle w:val="a3"/>
        <w:spacing w:before="321"/>
        <w:ind w:left="0" w:firstLine="0"/>
        <w:jc w:val="left"/>
        <w:rPr>
          <w:sz w:val="24"/>
          <w:szCs w:val="24"/>
        </w:rPr>
      </w:pPr>
    </w:p>
    <w:p w14:paraId="4AF00F63" w14:textId="77777777" w:rsidR="00566F6F" w:rsidRPr="001D7AAC" w:rsidRDefault="001D7AAC">
      <w:pPr>
        <w:pStyle w:val="2"/>
        <w:numPr>
          <w:ilvl w:val="0"/>
          <w:numId w:val="201"/>
        </w:numPr>
        <w:tabs>
          <w:tab w:val="left" w:pos="1031"/>
        </w:tabs>
        <w:spacing w:before="1" w:line="322" w:lineRule="exact"/>
        <w:ind w:left="1031" w:hanging="208"/>
        <w:rPr>
          <w:sz w:val="24"/>
          <w:szCs w:val="24"/>
        </w:rPr>
      </w:pPr>
      <w:r w:rsidRPr="001D7AAC">
        <w:rPr>
          <w:spacing w:val="-2"/>
          <w:sz w:val="24"/>
          <w:szCs w:val="24"/>
        </w:rPr>
        <w:t>КЛАСС</w:t>
      </w:r>
    </w:p>
    <w:p w14:paraId="768B26D9" w14:textId="77777777" w:rsidR="00566F6F" w:rsidRPr="001D7AAC" w:rsidRDefault="001D7AAC">
      <w:pPr>
        <w:pStyle w:val="a4"/>
        <w:numPr>
          <w:ilvl w:val="0"/>
          <w:numId w:val="195"/>
        </w:numPr>
        <w:tabs>
          <w:tab w:val="left" w:pos="1266"/>
        </w:tabs>
        <w:rPr>
          <w:sz w:val="24"/>
          <w:szCs w:val="24"/>
        </w:rPr>
      </w:pPr>
      <w:r w:rsidRPr="001D7AAC">
        <w:rPr>
          <w:i/>
          <w:sz w:val="24"/>
          <w:szCs w:val="24"/>
        </w:rPr>
        <w:t>владеть</w:t>
      </w:r>
      <w:r w:rsidRPr="001D7AAC">
        <w:rPr>
          <w:i/>
          <w:spacing w:val="-14"/>
          <w:sz w:val="24"/>
          <w:szCs w:val="24"/>
        </w:rPr>
        <w:t xml:space="preserve"> </w:t>
      </w:r>
      <w:r w:rsidRPr="001D7AAC">
        <w:rPr>
          <w:sz w:val="24"/>
          <w:szCs w:val="24"/>
        </w:rPr>
        <w:t>основными</w:t>
      </w:r>
      <w:r w:rsidRPr="001D7AAC">
        <w:rPr>
          <w:spacing w:val="-15"/>
          <w:sz w:val="24"/>
          <w:szCs w:val="24"/>
        </w:rPr>
        <w:t xml:space="preserve"> </w:t>
      </w:r>
      <w:r w:rsidRPr="001D7AAC">
        <w:rPr>
          <w:sz w:val="24"/>
          <w:szCs w:val="24"/>
        </w:rPr>
        <w:t>видами</w:t>
      </w:r>
      <w:r w:rsidRPr="001D7AAC">
        <w:rPr>
          <w:spacing w:val="-14"/>
          <w:sz w:val="24"/>
          <w:szCs w:val="24"/>
        </w:rPr>
        <w:t xml:space="preserve"> </w:t>
      </w:r>
      <w:r w:rsidRPr="001D7AAC">
        <w:rPr>
          <w:sz w:val="24"/>
          <w:szCs w:val="24"/>
        </w:rPr>
        <w:t>речевой</w:t>
      </w:r>
      <w:r w:rsidRPr="001D7AAC">
        <w:rPr>
          <w:spacing w:val="-14"/>
          <w:sz w:val="24"/>
          <w:szCs w:val="24"/>
        </w:rPr>
        <w:t xml:space="preserve"> </w:t>
      </w:r>
      <w:r w:rsidRPr="001D7AAC">
        <w:rPr>
          <w:spacing w:val="-2"/>
          <w:sz w:val="24"/>
          <w:szCs w:val="24"/>
        </w:rPr>
        <w:t>деятельности:</w:t>
      </w:r>
    </w:p>
    <w:p w14:paraId="63F8C492" w14:textId="707E4BB5" w:rsidR="00566F6F" w:rsidRPr="001D7AAC" w:rsidRDefault="001D7AAC" w:rsidP="001D7AAC">
      <w:pPr>
        <w:pStyle w:val="a3"/>
        <w:spacing w:before="1"/>
        <w:ind w:right="124"/>
        <w:rPr>
          <w:sz w:val="24"/>
          <w:szCs w:val="24"/>
        </w:rPr>
      </w:pPr>
      <w:r w:rsidRPr="001D7AAC">
        <w:rPr>
          <w:b/>
          <w:sz w:val="24"/>
          <w:szCs w:val="24"/>
        </w:rPr>
        <w:t xml:space="preserve">говорение: </w:t>
      </w:r>
      <w:r w:rsidRPr="001D7AAC">
        <w:rPr>
          <w:i/>
          <w:sz w:val="24"/>
          <w:szCs w:val="24"/>
        </w:rPr>
        <w:t xml:space="preserve">вести </w:t>
      </w:r>
      <w:r w:rsidRPr="001D7AAC">
        <w:rPr>
          <w:sz w:val="24"/>
          <w:szCs w:val="24"/>
        </w:rPr>
        <w:t>комбинированный диалог, включающий различные виды диалогов</w:t>
      </w:r>
      <w:r w:rsidRPr="001D7AAC">
        <w:rPr>
          <w:spacing w:val="27"/>
          <w:sz w:val="24"/>
          <w:szCs w:val="24"/>
        </w:rPr>
        <w:t xml:space="preserve"> </w:t>
      </w:r>
      <w:r w:rsidRPr="001D7AAC">
        <w:rPr>
          <w:sz w:val="24"/>
          <w:szCs w:val="24"/>
        </w:rPr>
        <w:t>(диалог</w:t>
      </w:r>
      <w:r w:rsidRPr="001D7AAC">
        <w:rPr>
          <w:spacing w:val="28"/>
          <w:sz w:val="24"/>
          <w:szCs w:val="24"/>
        </w:rPr>
        <w:t xml:space="preserve"> </w:t>
      </w:r>
      <w:r w:rsidRPr="001D7AAC">
        <w:rPr>
          <w:sz w:val="24"/>
          <w:szCs w:val="24"/>
        </w:rPr>
        <w:t>этикетного</w:t>
      </w:r>
      <w:r w:rsidRPr="001D7AAC">
        <w:rPr>
          <w:spacing w:val="27"/>
          <w:sz w:val="24"/>
          <w:szCs w:val="24"/>
        </w:rPr>
        <w:t xml:space="preserve"> </w:t>
      </w:r>
      <w:r w:rsidRPr="001D7AAC">
        <w:rPr>
          <w:sz w:val="24"/>
          <w:szCs w:val="24"/>
        </w:rPr>
        <w:t>характера,</w:t>
      </w:r>
      <w:r w:rsidRPr="001D7AAC">
        <w:rPr>
          <w:spacing w:val="26"/>
          <w:sz w:val="24"/>
          <w:szCs w:val="24"/>
        </w:rPr>
        <w:t xml:space="preserve"> </w:t>
      </w:r>
      <w:r w:rsidRPr="001D7AAC">
        <w:rPr>
          <w:sz w:val="24"/>
          <w:szCs w:val="24"/>
        </w:rPr>
        <w:t>диалог</w:t>
      </w:r>
      <w:r w:rsidRPr="001D7AAC">
        <w:rPr>
          <w:spacing w:val="32"/>
          <w:sz w:val="24"/>
          <w:szCs w:val="24"/>
        </w:rPr>
        <w:t xml:space="preserve"> </w:t>
      </w:r>
      <w:r w:rsidRPr="001D7AAC">
        <w:rPr>
          <w:sz w:val="24"/>
          <w:szCs w:val="24"/>
        </w:rPr>
        <w:t>–</w:t>
      </w:r>
      <w:r w:rsidRPr="001D7AAC">
        <w:rPr>
          <w:spacing w:val="27"/>
          <w:sz w:val="24"/>
          <w:szCs w:val="24"/>
        </w:rPr>
        <w:t xml:space="preserve"> </w:t>
      </w:r>
      <w:r w:rsidRPr="001D7AAC">
        <w:rPr>
          <w:sz w:val="24"/>
          <w:szCs w:val="24"/>
        </w:rPr>
        <w:t>побуждение</w:t>
      </w:r>
      <w:r w:rsidRPr="001D7AAC">
        <w:rPr>
          <w:spacing w:val="27"/>
          <w:sz w:val="24"/>
          <w:szCs w:val="24"/>
        </w:rPr>
        <w:t xml:space="preserve"> </w:t>
      </w:r>
      <w:r w:rsidRPr="001D7AAC">
        <w:rPr>
          <w:sz w:val="24"/>
          <w:szCs w:val="24"/>
        </w:rPr>
        <w:t>к</w:t>
      </w:r>
      <w:r w:rsidRPr="001D7AAC">
        <w:rPr>
          <w:spacing w:val="28"/>
          <w:sz w:val="24"/>
          <w:szCs w:val="24"/>
        </w:rPr>
        <w:t xml:space="preserve"> </w:t>
      </w:r>
      <w:r w:rsidRPr="001D7AAC">
        <w:rPr>
          <w:sz w:val="24"/>
          <w:szCs w:val="24"/>
        </w:rPr>
        <w:t>действию,</w:t>
      </w:r>
      <w:r w:rsidRPr="001D7AAC">
        <w:rPr>
          <w:spacing w:val="26"/>
          <w:sz w:val="24"/>
          <w:szCs w:val="24"/>
        </w:rPr>
        <w:t xml:space="preserve"> </w:t>
      </w:r>
      <w:r w:rsidRPr="001D7AAC">
        <w:rPr>
          <w:spacing w:val="-2"/>
          <w:sz w:val="24"/>
          <w:szCs w:val="24"/>
        </w:rPr>
        <w:t>диалог-</w:t>
      </w:r>
      <w:r w:rsidRPr="001D7AAC">
        <w:rPr>
          <w:sz w:val="24"/>
          <w:szCs w:val="24"/>
        </w:rPr>
        <w:t>расспрос); диалог – обмен мнениями в рамках тематического содержания речи в стандартных ситуациях неофициального общения с вербальными и/или</w:t>
      </w:r>
      <w:r w:rsidRPr="001D7AAC">
        <w:rPr>
          <w:spacing w:val="40"/>
          <w:sz w:val="24"/>
          <w:szCs w:val="24"/>
        </w:rPr>
        <w:t xml:space="preserve"> </w:t>
      </w:r>
      <w:r w:rsidRPr="001D7AAC">
        <w:rPr>
          <w:sz w:val="24"/>
          <w:szCs w:val="24"/>
        </w:rPr>
        <w:t xml:space="preserve">зрительными опорами или без опор, с соблюдением норм речевого этикета, принятого в стране/странах изучаемого языка (до 6–8 реплик со стороны каждого </w:t>
      </w:r>
      <w:r w:rsidRPr="001D7AAC">
        <w:rPr>
          <w:spacing w:val="-2"/>
          <w:sz w:val="24"/>
          <w:szCs w:val="24"/>
        </w:rPr>
        <w:t>собеседника).</w:t>
      </w:r>
    </w:p>
    <w:p w14:paraId="599A08CD" w14:textId="77777777" w:rsidR="00566F6F" w:rsidRPr="001D7AAC" w:rsidRDefault="001D7AAC">
      <w:pPr>
        <w:pStyle w:val="a3"/>
        <w:ind w:right="125"/>
        <w:rPr>
          <w:sz w:val="24"/>
          <w:szCs w:val="24"/>
        </w:rPr>
      </w:pPr>
      <w:r w:rsidRPr="001D7AAC">
        <w:rPr>
          <w:i/>
          <w:sz w:val="24"/>
          <w:szCs w:val="24"/>
        </w:rPr>
        <w:t xml:space="preserve">создавать </w:t>
      </w:r>
      <w:r w:rsidRPr="001D7AAC">
        <w:rPr>
          <w:sz w:val="24"/>
          <w:szCs w:val="24"/>
        </w:rPr>
        <w:t>разные виды монологических высказываний (описание, в</w:t>
      </w:r>
      <w:r w:rsidRPr="001D7AAC">
        <w:rPr>
          <w:spacing w:val="-1"/>
          <w:sz w:val="24"/>
          <w:szCs w:val="24"/>
        </w:rPr>
        <w:t xml:space="preserve"> </w:t>
      </w:r>
      <w:r w:rsidRPr="001D7AAC">
        <w:rPr>
          <w:sz w:val="24"/>
          <w:szCs w:val="24"/>
        </w:rPr>
        <w:t>том числе характеристика; повествование/сообщение, рассуждение) с вербальными и/или зрительными</w:t>
      </w:r>
      <w:r w:rsidRPr="001D7AAC">
        <w:rPr>
          <w:spacing w:val="-3"/>
          <w:sz w:val="24"/>
          <w:szCs w:val="24"/>
        </w:rPr>
        <w:t xml:space="preserve"> </w:t>
      </w:r>
      <w:r w:rsidRPr="001D7AAC">
        <w:rPr>
          <w:sz w:val="24"/>
          <w:szCs w:val="24"/>
        </w:rPr>
        <w:t>опорами</w:t>
      </w:r>
      <w:r w:rsidRPr="001D7AAC">
        <w:rPr>
          <w:spacing w:val="-2"/>
          <w:sz w:val="24"/>
          <w:szCs w:val="24"/>
        </w:rPr>
        <w:t xml:space="preserve"> </w:t>
      </w:r>
      <w:r w:rsidRPr="001D7AAC">
        <w:rPr>
          <w:sz w:val="24"/>
          <w:szCs w:val="24"/>
        </w:rPr>
        <w:t>или</w:t>
      </w:r>
      <w:r w:rsidRPr="001D7AAC">
        <w:rPr>
          <w:spacing w:val="-3"/>
          <w:sz w:val="24"/>
          <w:szCs w:val="24"/>
        </w:rPr>
        <w:t xml:space="preserve"> </w:t>
      </w:r>
      <w:r w:rsidRPr="001D7AAC">
        <w:rPr>
          <w:sz w:val="24"/>
          <w:szCs w:val="24"/>
        </w:rPr>
        <w:t>без</w:t>
      </w:r>
      <w:r w:rsidRPr="001D7AAC">
        <w:rPr>
          <w:spacing w:val="-3"/>
          <w:sz w:val="24"/>
          <w:szCs w:val="24"/>
        </w:rPr>
        <w:t xml:space="preserve"> </w:t>
      </w:r>
      <w:r w:rsidRPr="001D7AAC">
        <w:rPr>
          <w:sz w:val="24"/>
          <w:szCs w:val="24"/>
        </w:rPr>
        <w:t>опор</w:t>
      </w:r>
      <w:r w:rsidRPr="001D7AAC">
        <w:rPr>
          <w:spacing w:val="-3"/>
          <w:sz w:val="24"/>
          <w:szCs w:val="24"/>
        </w:rPr>
        <w:t xml:space="preserve"> </w:t>
      </w:r>
      <w:r w:rsidRPr="001D7AAC">
        <w:rPr>
          <w:sz w:val="24"/>
          <w:szCs w:val="24"/>
        </w:rPr>
        <w:t>в</w:t>
      </w:r>
      <w:r w:rsidRPr="001D7AAC">
        <w:rPr>
          <w:spacing w:val="-2"/>
          <w:sz w:val="24"/>
          <w:szCs w:val="24"/>
        </w:rPr>
        <w:t xml:space="preserve"> </w:t>
      </w:r>
      <w:r w:rsidRPr="001D7AAC">
        <w:rPr>
          <w:sz w:val="24"/>
          <w:szCs w:val="24"/>
        </w:rPr>
        <w:t>рамках</w:t>
      </w:r>
      <w:r w:rsidRPr="001D7AAC">
        <w:rPr>
          <w:spacing w:val="-3"/>
          <w:sz w:val="24"/>
          <w:szCs w:val="24"/>
        </w:rPr>
        <w:t xml:space="preserve"> </w:t>
      </w:r>
      <w:r w:rsidRPr="001D7AAC">
        <w:rPr>
          <w:sz w:val="24"/>
          <w:szCs w:val="24"/>
        </w:rPr>
        <w:t>тематического</w:t>
      </w:r>
      <w:r w:rsidRPr="001D7AAC">
        <w:rPr>
          <w:spacing w:val="-3"/>
          <w:sz w:val="24"/>
          <w:szCs w:val="24"/>
        </w:rPr>
        <w:t xml:space="preserve"> </w:t>
      </w:r>
      <w:r w:rsidRPr="001D7AAC">
        <w:rPr>
          <w:sz w:val="24"/>
          <w:szCs w:val="24"/>
        </w:rPr>
        <w:t>содержания</w:t>
      </w:r>
      <w:r w:rsidRPr="001D7AAC">
        <w:rPr>
          <w:spacing w:val="-3"/>
          <w:sz w:val="24"/>
          <w:szCs w:val="24"/>
        </w:rPr>
        <w:t xml:space="preserve"> </w:t>
      </w:r>
      <w:r w:rsidRPr="001D7AAC">
        <w:rPr>
          <w:sz w:val="24"/>
          <w:szCs w:val="24"/>
        </w:rPr>
        <w:t>речи</w:t>
      </w:r>
      <w:r w:rsidRPr="001D7AAC">
        <w:rPr>
          <w:spacing w:val="-3"/>
          <w:sz w:val="24"/>
          <w:szCs w:val="24"/>
        </w:rPr>
        <w:t xml:space="preserve"> </w:t>
      </w:r>
      <w:r w:rsidRPr="001D7AAC">
        <w:rPr>
          <w:sz w:val="24"/>
          <w:szCs w:val="24"/>
        </w:rPr>
        <w:t xml:space="preserve">(объём монологического высказывания – до 10–12 фраз); </w:t>
      </w:r>
      <w:r w:rsidRPr="001D7AAC">
        <w:rPr>
          <w:i/>
          <w:sz w:val="24"/>
          <w:szCs w:val="24"/>
        </w:rPr>
        <w:t xml:space="preserve">излагать </w:t>
      </w:r>
      <w:r w:rsidRPr="001D7AAC">
        <w:rPr>
          <w:sz w:val="24"/>
          <w:szCs w:val="24"/>
        </w:rPr>
        <w:t xml:space="preserve">основное содержание прочитанного/прослушанного текста со зрительными и/или вербальными опорами (объём – 10–12 фраз); </w:t>
      </w:r>
      <w:r w:rsidRPr="001D7AAC">
        <w:rPr>
          <w:i/>
          <w:sz w:val="24"/>
          <w:szCs w:val="24"/>
        </w:rPr>
        <w:t xml:space="preserve">излагать </w:t>
      </w:r>
      <w:r w:rsidRPr="001D7AAC">
        <w:rPr>
          <w:sz w:val="24"/>
          <w:szCs w:val="24"/>
        </w:rPr>
        <w:t>результаты выполненной проектной</w:t>
      </w:r>
      <w:r w:rsidRPr="001D7AAC">
        <w:rPr>
          <w:spacing w:val="80"/>
          <w:sz w:val="24"/>
          <w:szCs w:val="24"/>
        </w:rPr>
        <w:t xml:space="preserve"> </w:t>
      </w:r>
      <w:r w:rsidRPr="001D7AAC">
        <w:rPr>
          <w:sz w:val="24"/>
          <w:szCs w:val="24"/>
        </w:rPr>
        <w:t>работы;</w:t>
      </w:r>
      <w:r w:rsidRPr="001D7AAC">
        <w:rPr>
          <w:spacing w:val="80"/>
          <w:sz w:val="24"/>
          <w:szCs w:val="24"/>
        </w:rPr>
        <w:t xml:space="preserve"> </w:t>
      </w:r>
      <w:r w:rsidRPr="001D7AAC">
        <w:rPr>
          <w:sz w:val="24"/>
          <w:szCs w:val="24"/>
        </w:rPr>
        <w:t>(объ ём – 10–12 фраз);</w:t>
      </w:r>
    </w:p>
    <w:p w14:paraId="055092AB" w14:textId="77777777" w:rsidR="00566F6F" w:rsidRPr="001D7AAC" w:rsidRDefault="001D7AAC">
      <w:pPr>
        <w:pStyle w:val="a3"/>
        <w:ind w:right="125"/>
        <w:rPr>
          <w:sz w:val="24"/>
          <w:szCs w:val="24"/>
        </w:rPr>
      </w:pPr>
      <w:r w:rsidRPr="001D7AAC">
        <w:rPr>
          <w:b/>
          <w:sz w:val="24"/>
          <w:szCs w:val="24"/>
        </w:rPr>
        <w:t xml:space="preserve">аудирование: </w:t>
      </w:r>
      <w:r w:rsidRPr="001D7AAC">
        <w:rPr>
          <w:i/>
          <w:sz w:val="24"/>
          <w:szCs w:val="24"/>
        </w:rPr>
        <w:t xml:space="preserve">воспринимать на слух и понимать </w:t>
      </w:r>
      <w:r w:rsidRPr="001D7AAC">
        <w:rPr>
          <w:sz w:val="24"/>
          <w:szCs w:val="24"/>
        </w:rPr>
        <w:t>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w:t>
      </w:r>
      <w:r w:rsidRPr="001D7AAC">
        <w:rPr>
          <w:spacing w:val="40"/>
          <w:sz w:val="24"/>
          <w:szCs w:val="24"/>
        </w:rPr>
        <w:t xml:space="preserve">  </w:t>
      </w:r>
      <w:r w:rsidRPr="001D7AAC">
        <w:rPr>
          <w:sz w:val="24"/>
          <w:szCs w:val="24"/>
        </w:rPr>
        <w:t>2 минут);</w:t>
      </w:r>
    </w:p>
    <w:p w14:paraId="7F1756B3" w14:textId="77777777" w:rsidR="00566F6F" w:rsidRPr="001D7AAC" w:rsidRDefault="001D7AAC">
      <w:pPr>
        <w:pStyle w:val="a3"/>
        <w:ind w:right="125"/>
        <w:rPr>
          <w:sz w:val="24"/>
          <w:szCs w:val="24"/>
        </w:rPr>
      </w:pPr>
      <w:r w:rsidRPr="001D7AAC">
        <w:rPr>
          <w:b/>
          <w:sz w:val="24"/>
          <w:szCs w:val="24"/>
        </w:rPr>
        <w:t xml:space="preserve">смысловое чтение: </w:t>
      </w:r>
      <w:r w:rsidRPr="001D7AAC">
        <w:rPr>
          <w:i/>
          <w:sz w:val="24"/>
          <w:szCs w:val="24"/>
        </w:rPr>
        <w:t xml:space="preserve">читать про себя и понимать </w:t>
      </w:r>
      <w:r w:rsidRPr="001D7AAC">
        <w:rPr>
          <w:sz w:val="24"/>
          <w:szCs w:val="24"/>
        </w:rPr>
        <w:t xml:space="preserve">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1D7AAC">
        <w:rPr>
          <w:i/>
          <w:sz w:val="24"/>
          <w:szCs w:val="24"/>
        </w:rPr>
        <w:t xml:space="preserve">читать про себя </w:t>
      </w:r>
      <w:r w:rsidRPr="001D7AAC">
        <w:rPr>
          <w:sz w:val="24"/>
          <w:szCs w:val="24"/>
        </w:rPr>
        <w:t xml:space="preserve">несплошные тексты (таблицы, диаграммы) и </w:t>
      </w:r>
      <w:r w:rsidRPr="001D7AAC">
        <w:rPr>
          <w:i/>
          <w:sz w:val="24"/>
          <w:szCs w:val="24"/>
        </w:rPr>
        <w:t xml:space="preserve">понимать </w:t>
      </w:r>
      <w:r w:rsidRPr="001D7AAC">
        <w:rPr>
          <w:sz w:val="24"/>
          <w:szCs w:val="24"/>
        </w:rPr>
        <w:t>представленную в них информацию;</w:t>
      </w:r>
      <w:r w:rsidRPr="001D7AAC">
        <w:rPr>
          <w:spacing w:val="-11"/>
          <w:sz w:val="24"/>
          <w:szCs w:val="24"/>
        </w:rPr>
        <w:t xml:space="preserve"> </w:t>
      </w:r>
      <w:r w:rsidRPr="001D7AAC">
        <w:rPr>
          <w:i/>
          <w:sz w:val="24"/>
          <w:szCs w:val="24"/>
        </w:rPr>
        <w:t>обобщать</w:t>
      </w:r>
      <w:r w:rsidRPr="001D7AAC">
        <w:rPr>
          <w:i/>
          <w:spacing w:val="-12"/>
          <w:sz w:val="24"/>
          <w:szCs w:val="24"/>
        </w:rPr>
        <w:t xml:space="preserve"> </w:t>
      </w:r>
      <w:r w:rsidRPr="001D7AAC">
        <w:rPr>
          <w:sz w:val="24"/>
          <w:szCs w:val="24"/>
        </w:rPr>
        <w:t>и</w:t>
      </w:r>
      <w:r w:rsidRPr="001D7AAC">
        <w:rPr>
          <w:spacing w:val="-14"/>
          <w:sz w:val="24"/>
          <w:szCs w:val="24"/>
        </w:rPr>
        <w:t xml:space="preserve"> </w:t>
      </w:r>
      <w:r w:rsidRPr="001D7AAC">
        <w:rPr>
          <w:i/>
          <w:sz w:val="24"/>
          <w:szCs w:val="24"/>
        </w:rPr>
        <w:t>оценивать</w:t>
      </w:r>
      <w:r w:rsidRPr="001D7AAC">
        <w:rPr>
          <w:i/>
          <w:spacing w:val="-14"/>
          <w:sz w:val="24"/>
          <w:szCs w:val="24"/>
        </w:rPr>
        <w:t xml:space="preserve"> </w:t>
      </w:r>
      <w:r w:rsidRPr="001D7AAC">
        <w:rPr>
          <w:sz w:val="24"/>
          <w:szCs w:val="24"/>
        </w:rPr>
        <w:t>полученную</w:t>
      </w:r>
      <w:r w:rsidRPr="001D7AAC">
        <w:rPr>
          <w:spacing w:val="-12"/>
          <w:sz w:val="24"/>
          <w:szCs w:val="24"/>
        </w:rPr>
        <w:t xml:space="preserve"> </w:t>
      </w:r>
      <w:r w:rsidRPr="001D7AAC">
        <w:rPr>
          <w:sz w:val="24"/>
          <w:szCs w:val="24"/>
        </w:rPr>
        <w:t>при</w:t>
      </w:r>
      <w:r w:rsidRPr="001D7AAC">
        <w:rPr>
          <w:spacing w:val="-12"/>
          <w:sz w:val="24"/>
          <w:szCs w:val="24"/>
        </w:rPr>
        <w:t xml:space="preserve"> </w:t>
      </w:r>
      <w:r w:rsidRPr="001D7AAC">
        <w:rPr>
          <w:sz w:val="24"/>
          <w:szCs w:val="24"/>
        </w:rPr>
        <w:t>чтении</w:t>
      </w:r>
      <w:r w:rsidRPr="001D7AAC">
        <w:rPr>
          <w:spacing w:val="-11"/>
          <w:sz w:val="24"/>
          <w:szCs w:val="24"/>
        </w:rPr>
        <w:t xml:space="preserve"> </w:t>
      </w:r>
      <w:r w:rsidRPr="001D7AAC">
        <w:rPr>
          <w:sz w:val="24"/>
          <w:szCs w:val="24"/>
        </w:rPr>
        <w:t>информацию;</w:t>
      </w:r>
    </w:p>
    <w:p w14:paraId="3D661427" w14:textId="77777777" w:rsidR="00566F6F" w:rsidRPr="001D7AAC" w:rsidRDefault="001D7AAC">
      <w:pPr>
        <w:pStyle w:val="a3"/>
        <w:ind w:right="123"/>
        <w:rPr>
          <w:sz w:val="24"/>
          <w:szCs w:val="24"/>
        </w:rPr>
      </w:pPr>
      <w:r w:rsidRPr="001D7AAC">
        <w:rPr>
          <w:b/>
          <w:sz w:val="24"/>
          <w:szCs w:val="24"/>
        </w:rPr>
        <w:t xml:space="preserve">письменная речь: </w:t>
      </w:r>
      <w:r w:rsidRPr="001D7AAC">
        <w:rPr>
          <w:i/>
          <w:sz w:val="24"/>
          <w:szCs w:val="24"/>
        </w:rPr>
        <w:t xml:space="preserve">заполнять </w:t>
      </w:r>
      <w:r w:rsidRPr="001D7AAC">
        <w:rPr>
          <w:sz w:val="24"/>
          <w:szCs w:val="24"/>
        </w:rPr>
        <w:t xml:space="preserve">анкеты и формуляры, сообщая о себе основные сведения, в </w:t>
      </w:r>
      <w:r w:rsidRPr="001D7AAC">
        <w:rPr>
          <w:sz w:val="24"/>
          <w:szCs w:val="24"/>
        </w:rPr>
        <w:lastRenderedPageBreak/>
        <w:t xml:space="preserve">соответствии с нормами, принятыми в стране/странах изучаемого языка; </w:t>
      </w:r>
      <w:r w:rsidRPr="001D7AAC">
        <w:rPr>
          <w:i/>
          <w:sz w:val="24"/>
          <w:szCs w:val="24"/>
        </w:rPr>
        <w:t xml:space="preserve">писать </w:t>
      </w:r>
      <w:r w:rsidRPr="001D7AAC">
        <w:rPr>
          <w:sz w:val="24"/>
          <w:szCs w:val="24"/>
        </w:rPr>
        <w:t xml:space="preserve">электронное сообщение личного характера, соблюдая речевой этикет, принятый в стране/странах изучаемого языка (объём сообщения – до 120 слов); </w:t>
      </w:r>
      <w:r w:rsidRPr="001D7AAC">
        <w:rPr>
          <w:i/>
          <w:sz w:val="24"/>
          <w:szCs w:val="24"/>
        </w:rPr>
        <w:t xml:space="preserve">создавать </w:t>
      </w:r>
      <w:r w:rsidRPr="001D7AAC">
        <w:rPr>
          <w:sz w:val="24"/>
          <w:szCs w:val="24"/>
        </w:rPr>
        <w:t>небольшое письменное высказывание</w:t>
      </w:r>
      <w:r w:rsidRPr="001D7AAC">
        <w:rPr>
          <w:spacing w:val="80"/>
          <w:w w:val="150"/>
          <w:sz w:val="24"/>
          <w:szCs w:val="24"/>
        </w:rPr>
        <w:t xml:space="preserve"> </w:t>
      </w:r>
      <w:r w:rsidRPr="001D7AAC">
        <w:rPr>
          <w:sz w:val="24"/>
          <w:szCs w:val="24"/>
        </w:rPr>
        <w:t xml:space="preserve">с опорой на образец, план, таблицу, прочитанный/прослушанный текст (объём высказывания – до 120 слов); </w:t>
      </w:r>
      <w:r w:rsidRPr="001D7AAC">
        <w:rPr>
          <w:i/>
          <w:sz w:val="24"/>
          <w:szCs w:val="24"/>
        </w:rPr>
        <w:t xml:space="preserve">заполнять </w:t>
      </w:r>
      <w:r w:rsidRPr="001D7AAC">
        <w:rPr>
          <w:sz w:val="24"/>
          <w:szCs w:val="24"/>
        </w:rPr>
        <w:t>таблицу, кратко фиксируя содержание прочитанного/прослушанного текста;</w:t>
      </w:r>
      <w:r w:rsidRPr="001D7AAC">
        <w:rPr>
          <w:spacing w:val="-3"/>
          <w:sz w:val="24"/>
          <w:szCs w:val="24"/>
        </w:rPr>
        <w:t xml:space="preserve"> </w:t>
      </w:r>
      <w:r w:rsidRPr="001D7AAC">
        <w:rPr>
          <w:i/>
          <w:sz w:val="24"/>
          <w:szCs w:val="24"/>
        </w:rPr>
        <w:t xml:space="preserve">письменно представлять </w:t>
      </w:r>
      <w:r w:rsidRPr="001D7AAC">
        <w:rPr>
          <w:sz w:val="24"/>
          <w:szCs w:val="24"/>
        </w:rPr>
        <w:t>результаты выполненной</w:t>
      </w:r>
      <w:r w:rsidRPr="001D7AAC">
        <w:rPr>
          <w:spacing w:val="-18"/>
          <w:sz w:val="24"/>
          <w:szCs w:val="24"/>
        </w:rPr>
        <w:t xml:space="preserve"> </w:t>
      </w:r>
      <w:r w:rsidRPr="001D7AAC">
        <w:rPr>
          <w:sz w:val="24"/>
          <w:szCs w:val="24"/>
        </w:rPr>
        <w:t>проектной</w:t>
      </w:r>
      <w:r w:rsidRPr="001D7AAC">
        <w:rPr>
          <w:spacing w:val="-17"/>
          <w:sz w:val="24"/>
          <w:szCs w:val="24"/>
        </w:rPr>
        <w:t xml:space="preserve"> </w:t>
      </w:r>
      <w:r w:rsidRPr="001D7AAC">
        <w:rPr>
          <w:sz w:val="24"/>
          <w:szCs w:val="24"/>
        </w:rPr>
        <w:t>работы</w:t>
      </w:r>
      <w:r w:rsidRPr="001D7AAC">
        <w:rPr>
          <w:spacing w:val="-18"/>
          <w:sz w:val="24"/>
          <w:szCs w:val="24"/>
        </w:rPr>
        <w:t xml:space="preserve"> </w:t>
      </w:r>
      <w:r w:rsidRPr="001D7AAC">
        <w:rPr>
          <w:sz w:val="24"/>
          <w:szCs w:val="24"/>
        </w:rPr>
        <w:t>(объём –</w:t>
      </w:r>
      <w:r w:rsidRPr="001D7AAC">
        <w:rPr>
          <w:spacing w:val="-41"/>
          <w:sz w:val="24"/>
          <w:szCs w:val="24"/>
        </w:rPr>
        <w:t xml:space="preserve"> </w:t>
      </w:r>
      <w:r w:rsidRPr="001D7AAC">
        <w:rPr>
          <w:sz w:val="24"/>
          <w:szCs w:val="24"/>
        </w:rPr>
        <w:t>100–120</w:t>
      </w:r>
      <w:r w:rsidRPr="001D7AAC">
        <w:rPr>
          <w:spacing w:val="-41"/>
          <w:sz w:val="24"/>
          <w:szCs w:val="24"/>
        </w:rPr>
        <w:t xml:space="preserve"> </w:t>
      </w:r>
      <w:r w:rsidRPr="001D7AAC">
        <w:rPr>
          <w:sz w:val="24"/>
          <w:szCs w:val="24"/>
        </w:rPr>
        <w:t>слов);</w:t>
      </w:r>
    </w:p>
    <w:p w14:paraId="101FF137" w14:textId="77777777" w:rsidR="00566F6F" w:rsidRPr="001D7AAC" w:rsidRDefault="001D7AAC">
      <w:pPr>
        <w:pStyle w:val="a4"/>
        <w:numPr>
          <w:ilvl w:val="0"/>
          <w:numId w:val="195"/>
        </w:numPr>
        <w:tabs>
          <w:tab w:val="left" w:pos="1268"/>
        </w:tabs>
        <w:ind w:left="114" w:right="125" w:firstLine="709"/>
        <w:rPr>
          <w:sz w:val="24"/>
          <w:szCs w:val="24"/>
        </w:rPr>
      </w:pPr>
      <w:r w:rsidRPr="001D7AAC">
        <w:rPr>
          <w:sz w:val="24"/>
          <w:szCs w:val="24"/>
        </w:rPr>
        <w:t xml:space="preserve">владеть </w:t>
      </w:r>
      <w:r w:rsidRPr="001D7AAC">
        <w:rPr>
          <w:b/>
          <w:sz w:val="24"/>
          <w:szCs w:val="24"/>
        </w:rPr>
        <w:t xml:space="preserve">фонетическими </w:t>
      </w:r>
      <w:r w:rsidRPr="001D7AAC">
        <w:rPr>
          <w:sz w:val="24"/>
          <w:szCs w:val="24"/>
        </w:rPr>
        <w:t xml:space="preserve">навыками: </w:t>
      </w:r>
      <w:r w:rsidRPr="001D7AAC">
        <w:rPr>
          <w:i/>
          <w:sz w:val="24"/>
          <w:szCs w:val="24"/>
        </w:rPr>
        <w:t>различать на слух</w:t>
      </w:r>
      <w:r w:rsidRPr="001D7AAC">
        <w:rPr>
          <w:i/>
          <w:spacing w:val="80"/>
          <w:sz w:val="24"/>
          <w:szCs w:val="24"/>
        </w:rPr>
        <w:t xml:space="preserve"> </w:t>
      </w:r>
      <w:r w:rsidRPr="001D7AAC">
        <w:rPr>
          <w:sz w:val="24"/>
          <w:szCs w:val="24"/>
        </w:rPr>
        <w:t>и адекватно, без ошибок,</w:t>
      </w:r>
      <w:r w:rsidRPr="001D7AAC">
        <w:rPr>
          <w:spacing w:val="-18"/>
          <w:sz w:val="24"/>
          <w:szCs w:val="24"/>
        </w:rPr>
        <w:t xml:space="preserve"> </w:t>
      </w:r>
      <w:r w:rsidRPr="001D7AAC">
        <w:rPr>
          <w:sz w:val="24"/>
          <w:szCs w:val="24"/>
        </w:rPr>
        <w:t>ведущих</w:t>
      </w:r>
      <w:r w:rsidRPr="001D7AAC">
        <w:rPr>
          <w:spacing w:val="-17"/>
          <w:sz w:val="24"/>
          <w:szCs w:val="24"/>
        </w:rPr>
        <w:t xml:space="preserve"> </w:t>
      </w:r>
      <w:r w:rsidRPr="001D7AAC">
        <w:rPr>
          <w:sz w:val="24"/>
          <w:szCs w:val="24"/>
        </w:rPr>
        <w:t>к</w:t>
      </w:r>
      <w:r w:rsidRPr="001D7AAC">
        <w:rPr>
          <w:spacing w:val="-18"/>
          <w:sz w:val="24"/>
          <w:szCs w:val="24"/>
        </w:rPr>
        <w:t xml:space="preserve"> </w:t>
      </w:r>
      <w:r w:rsidRPr="001D7AAC">
        <w:rPr>
          <w:sz w:val="24"/>
          <w:szCs w:val="24"/>
        </w:rPr>
        <w:t>сбою</w:t>
      </w:r>
      <w:r w:rsidRPr="001D7AAC">
        <w:rPr>
          <w:spacing w:val="-17"/>
          <w:sz w:val="24"/>
          <w:szCs w:val="24"/>
        </w:rPr>
        <w:t xml:space="preserve"> </w:t>
      </w:r>
      <w:r w:rsidRPr="001D7AAC">
        <w:rPr>
          <w:sz w:val="24"/>
          <w:szCs w:val="24"/>
        </w:rPr>
        <w:t>коммуникации,</w:t>
      </w:r>
      <w:r w:rsidRPr="001D7AAC">
        <w:rPr>
          <w:spacing w:val="-18"/>
          <w:sz w:val="24"/>
          <w:szCs w:val="24"/>
        </w:rPr>
        <w:t xml:space="preserve"> </w:t>
      </w:r>
      <w:r w:rsidRPr="001D7AAC">
        <w:rPr>
          <w:i/>
          <w:sz w:val="24"/>
          <w:szCs w:val="24"/>
        </w:rPr>
        <w:t>произносить</w:t>
      </w:r>
      <w:r w:rsidRPr="001D7AAC">
        <w:rPr>
          <w:i/>
          <w:spacing w:val="-17"/>
          <w:sz w:val="24"/>
          <w:szCs w:val="24"/>
        </w:rPr>
        <w:t xml:space="preserve"> </w:t>
      </w:r>
      <w:r w:rsidRPr="001D7AAC">
        <w:rPr>
          <w:sz w:val="24"/>
          <w:szCs w:val="24"/>
        </w:rPr>
        <w:t>слова</w:t>
      </w:r>
      <w:r w:rsidRPr="001D7AAC">
        <w:rPr>
          <w:spacing w:val="-18"/>
          <w:sz w:val="24"/>
          <w:szCs w:val="24"/>
        </w:rPr>
        <w:t xml:space="preserve"> </w:t>
      </w:r>
      <w:r w:rsidRPr="001D7AAC">
        <w:rPr>
          <w:sz w:val="24"/>
          <w:szCs w:val="24"/>
        </w:rPr>
        <w:t>с</w:t>
      </w:r>
      <w:r w:rsidRPr="001D7AAC">
        <w:rPr>
          <w:spacing w:val="-17"/>
          <w:sz w:val="24"/>
          <w:szCs w:val="24"/>
        </w:rPr>
        <w:t xml:space="preserve"> </w:t>
      </w:r>
      <w:r w:rsidRPr="001D7AAC">
        <w:rPr>
          <w:sz w:val="24"/>
          <w:szCs w:val="24"/>
        </w:rPr>
        <w:t>правильным</w:t>
      </w:r>
      <w:r w:rsidRPr="001D7AAC">
        <w:rPr>
          <w:spacing w:val="-18"/>
          <w:sz w:val="24"/>
          <w:szCs w:val="24"/>
        </w:rPr>
        <w:t xml:space="preserve"> </w:t>
      </w:r>
      <w:r w:rsidRPr="001D7AAC">
        <w:rPr>
          <w:sz w:val="24"/>
          <w:szCs w:val="24"/>
        </w:rPr>
        <w:t>ударением и</w:t>
      </w:r>
      <w:r w:rsidRPr="001D7AAC">
        <w:rPr>
          <w:spacing w:val="-15"/>
          <w:sz w:val="24"/>
          <w:szCs w:val="24"/>
        </w:rPr>
        <w:t xml:space="preserve"> </w:t>
      </w:r>
      <w:r w:rsidRPr="001D7AAC">
        <w:rPr>
          <w:sz w:val="24"/>
          <w:szCs w:val="24"/>
        </w:rPr>
        <w:t>фразы</w:t>
      </w:r>
      <w:r w:rsidRPr="001D7AAC">
        <w:rPr>
          <w:spacing w:val="-12"/>
          <w:sz w:val="24"/>
          <w:szCs w:val="24"/>
        </w:rPr>
        <w:t xml:space="preserve"> </w:t>
      </w:r>
      <w:r w:rsidRPr="001D7AAC">
        <w:rPr>
          <w:sz w:val="24"/>
          <w:szCs w:val="24"/>
        </w:rPr>
        <w:t>с</w:t>
      </w:r>
      <w:r w:rsidRPr="001D7AAC">
        <w:rPr>
          <w:spacing w:val="-14"/>
          <w:sz w:val="24"/>
          <w:szCs w:val="24"/>
        </w:rPr>
        <w:t xml:space="preserve"> </w:t>
      </w:r>
      <w:r w:rsidRPr="001D7AAC">
        <w:rPr>
          <w:sz w:val="24"/>
          <w:szCs w:val="24"/>
        </w:rPr>
        <w:t>соблюдением</w:t>
      </w:r>
      <w:r w:rsidRPr="001D7AAC">
        <w:rPr>
          <w:spacing w:val="-4"/>
          <w:sz w:val="24"/>
          <w:szCs w:val="24"/>
        </w:rPr>
        <w:t xml:space="preserve"> </w:t>
      </w:r>
      <w:r w:rsidRPr="001D7AAC">
        <w:rPr>
          <w:sz w:val="24"/>
          <w:szCs w:val="24"/>
        </w:rPr>
        <w:t>их</w:t>
      </w:r>
      <w:r w:rsidRPr="001D7AAC">
        <w:rPr>
          <w:spacing w:val="-6"/>
          <w:sz w:val="24"/>
          <w:szCs w:val="24"/>
        </w:rPr>
        <w:t xml:space="preserve"> </w:t>
      </w:r>
      <w:r w:rsidRPr="001D7AAC">
        <w:rPr>
          <w:sz w:val="24"/>
          <w:szCs w:val="24"/>
        </w:rPr>
        <w:t>ритмико-интонационных</w:t>
      </w:r>
      <w:r w:rsidRPr="001D7AAC">
        <w:rPr>
          <w:spacing w:val="-4"/>
          <w:sz w:val="24"/>
          <w:szCs w:val="24"/>
        </w:rPr>
        <w:t xml:space="preserve"> </w:t>
      </w:r>
      <w:r w:rsidRPr="001D7AAC">
        <w:rPr>
          <w:sz w:val="24"/>
          <w:szCs w:val="24"/>
        </w:rPr>
        <w:t>особенностей,</w:t>
      </w:r>
      <w:r w:rsidRPr="001D7AAC">
        <w:rPr>
          <w:spacing w:val="-3"/>
          <w:sz w:val="24"/>
          <w:szCs w:val="24"/>
        </w:rPr>
        <w:t xml:space="preserve"> </w:t>
      </w:r>
      <w:r w:rsidRPr="001D7AAC">
        <w:rPr>
          <w:sz w:val="24"/>
          <w:szCs w:val="24"/>
        </w:rPr>
        <w:t>в</w:t>
      </w:r>
      <w:r w:rsidRPr="001D7AAC">
        <w:rPr>
          <w:spacing w:val="-4"/>
          <w:sz w:val="24"/>
          <w:szCs w:val="24"/>
        </w:rPr>
        <w:t xml:space="preserve"> </w:t>
      </w:r>
      <w:r w:rsidRPr="001D7AAC">
        <w:rPr>
          <w:sz w:val="24"/>
          <w:szCs w:val="24"/>
        </w:rPr>
        <w:t>том</w:t>
      </w:r>
      <w:r w:rsidRPr="001D7AAC">
        <w:rPr>
          <w:spacing w:val="-4"/>
          <w:sz w:val="24"/>
          <w:szCs w:val="24"/>
        </w:rPr>
        <w:t xml:space="preserve"> </w:t>
      </w:r>
      <w:r w:rsidRPr="001D7AAC">
        <w:rPr>
          <w:sz w:val="24"/>
          <w:szCs w:val="24"/>
        </w:rPr>
        <w:t>числе</w:t>
      </w:r>
    </w:p>
    <w:p w14:paraId="347584AD" w14:textId="77777777" w:rsidR="00566F6F" w:rsidRPr="001D7AAC" w:rsidRDefault="001D7AAC">
      <w:pPr>
        <w:pStyle w:val="a3"/>
        <w:ind w:right="122"/>
        <w:rPr>
          <w:sz w:val="24"/>
          <w:szCs w:val="24"/>
        </w:rPr>
      </w:pPr>
      <w:r w:rsidRPr="001D7AAC">
        <w:rPr>
          <w:i/>
          <w:sz w:val="24"/>
          <w:szCs w:val="24"/>
        </w:rPr>
        <w:t>пр</w:t>
      </w:r>
      <w:r w:rsidRPr="001D7AAC">
        <w:rPr>
          <w:sz w:val="24"/>
          <w:szCs w:val="24"/>
        </w:rPr>
        <w:t>и</w:t>
      </w:r>
      <w:r w:rsidRPr="001D7AAC">
        <w:rPr>
          <w:i/>
          <w:sz w:val="24"/>
          <w:szCs w:val="24"/>
        </w:rPr>
        <w:t xml:space="preserve">менять правила </w:t>
      </w:r>
      <w:r w:rsidRPr="001D7AAC">
        <w:rPr>
          <w:sz w:val="24"/>
          <w:szCs w:val="24"/>
        </w:rPr>
        <w:t xml:space="preserve">отсутствия фразового ударения на служебных словах; </w:t>
      </w:r>
      <w:r w:rsidRPr="001D7AAC">
        <w:rPr>
          <w:i/>
          <w:sz w:val="24"/>
          <w:szCs w:val="24"/>
        </w:rPr>
        <w:t xml:space="preserve">владеть </w:t>
      </w:r>
      <w:r w:rsidRPr="001D7AAC">
        <w:rPr>
          <w:sz w:val="24"/>
          <w:szCs w:val="24"/>
        </w:rPr>
        <w:t xml:space="preserve">правилами чтения и выразительно </w:t>
      </w:r>
      <w:r w:rsidRPr="001D7AAC">
        <w:rPr>
          <w:i/>
          <w:sz w:val="24"/>
          <w:szCs w:val="24"/>
        </w:rPr>
        <w:t xml:space="preserve">читать вслух </w:t>
      </w:r>
      <w:r w:rsidRPr="001D7AAC">
        <w:rPr>
          <w:sz w:val="24"/>
          <w:szCs w:val="24"/>
        </w:rPr>
        <w:t>небольшие тексты</w:t>
      </w:r>
      <w:r w:rsidRPr="001D7AAC">
        <w:rPr>
          <w:spacing w:val="40"/>
          <w:sz w:val="24"/>
          <w:szCs w:val="24"/>
        </w:rPr>
        <w:t xml:space="preserve"> </w:t>
      </w:r>
      <w:r w:rsidRPr="001D7AAC">
        <w:rPr>
          <w:sz w:val="24"/>
          <w:szCs w:val="24"/>
        </w:rPr>
        <w:t>объёмом до 120 слов, построенные на изученном языковом материале, с соблюдением правил чтения</w:t>
      </w:r>
      <w:r w:rsidRPr="001D7AAC">
        <w:rPr>
          <w:spacing w:val="40"/>
          <w:sz w:val="24"/>
          <w:szCs w:val="24"/>
        </w:rPr>
        <w:t xml:space="preserve"> </w:t>
      </w:r>
      <w:r w:rsidRPr="001D7AAC">
        <w:rPr>
          <w:sz w:val="24"/>
          <w:szCs w:val="24"/>
        </w:rPr>
        <w:t xml:space="preserve">и соответствующей интонацией, демонстрируя понимание содержания текста; </w:t>
      </w:r>
      <w:r w:rsidRPr="001D7AAC">
        <w:rPr>
          <w:i/>
          <w:sz w:val="24"/>
          <w:szCs w:val="24"/>
        </w:rPr>
        <w:t xml:space="preserve">читать </w:t>
      </w:r>
      <w:r w:rsidRPr="001D7AAC">
        <w:rPr>
          <w:sz w:val="24"/>
          <w:szCs w:val="24"/>
        </w:rPr>
        <w:t xml:space="preserve">новые слова согласно основным правилам </w:t>
      </w:r>
      <w:r w:rsidRPr="001D7AAC">
        <w:rPr>
          <w:spacing w:val="-2"/>
          <w:sz w:val="24"/>
          <w:szCs w:val="24"/>
        </w:rPr>
        <w:t>чтения.</w:t>
      </w:r>
    </w:p>
    <w:p w14:paraId="1B6FB572" w14:textId="77777777" w:rsidR="00566F6F" w:rsidRPr="001D7AAC" w:rsidRDefault="001D7AAC">
      <w:pPr>
        <w:spacing w:line="322" w:lineRule="exact"/>
        <w:ind w:left="823"/>
        <w:jc w:val="both"/>
        <w:rPr>
          <w:sz w:val="24"/>
          <w:szCs w:val="24"/>
        </w:rPr>
      </w:pPr>
      <w:r w:rsidRPr="001D7AAC">
        <w:rPr>
          <w:i/>
          <w:sz w:val="24"/>
          <w:szCs w:val="24"/>
        </w:rPr>
        <w:t>владеть</w:t>
      </w:r>
      <w:r w:rsidRPr="001D7AAC">
        <w:rPr>
          <w:i/>
          <w:spacing w:val="-17"/>
          <w:sz w:val="24"/>
          <w:szCs w:val="24"/>
        </w:rPr>
        <w:t xml:space="preserve"> </w:t>
      </w:r>
      <w:r w:rsidRPr="001D7AAC">
        <w:rPr>
          <w:b/>
          <w:sz w:val="24"/>
          <w:szCs w:val="24"/>
        </w:rPr>
        <w:t>орфографическими</w:t>
      </w:r>
      <w:r w:rsidRPr="001D7AAC">
        <w:rPr>
          <w:b/>
          <w:spacing w:val="-14"/>
          <w:sz w:val="24"/>
          <w:szCs w:val="24"/>
        </w:rPr>
        <w:t xml:space="preserve"> </w:t>
      </w:r>
      <w:r w:rsidRPr="001D7AAC">
        <w:rPr>
          <w:sz w:val="24"/>
          <w:szCs w:val="24"/>
        </w:rPr>
        <w:t>навыками:</w:t>
      </w:r>
      <w:r w:rsidRPr="001D7AAC">
        <w:rPr>
          <w:spacing w:val="-17"/>
          <w:sz w:val="24"/>
          <w:szCs w:val="24"/>
        </w:rPr>
        <w:t xml:space="preserve"> </w:t>
      </w:r>
      <w:r w:rsidRPr="001D7AAC">
        <w:rPr>
          <w:sz w:val="24"/>
          <w:szCs w:val="24"/>
        </w:rPr>
        <w:t>правильно</w:t>
      </w:r>
      <w:r w:rsidRPr="001D7AAC">
        <w:rPr>
          <w:spacing w:val="-15"/>
          <w:sz w:val="24"/>
          <w:szCs w:val="24"/>
        </w:rPr>
        <w:t xml:space="preserve"> </w:t>
      </w:r>
      <w:r w:rsidRPr="001D7AAC">
        <w:rPr>
          <w:i/>
          <w:sz w:val="24"/>
          <w:szCs w:val="24"/>
        </w:rPr>
        <w:t>писать</w:t>
      </w:r>
      <w:r w:rsidRPr="001D7AAC">
        <w:rPr>
          <w:i/>
          <w:spacing w:val="-17"/>
          <w:sz w:val="24"/>
          <w:szCs w:val="24"/>
        </w:rPr>
        <w:t xml:space="preserve"> </w:t>
      </w:r>
      <w:r w:rsidRPr="001D7AAC">
        <w:rPr>
          <w:sz w:val="24"/>
          <w:szCs w:val="24"/>
        </w:rPr>
        <w:t>изученные</w:t>
      </w:r>
      <w:r w:rsidRPr="001D7AAC">
        <w:rPr>
          <w:spacing w:val="-16"/>
          <w:sz w:val="24"/>
          <w:szCs w:val="24"/>
        </w:rPr>
        <w:t xml:space="preserve"> </w:t>
      </w:r>
      <w:r w:rsidRPr="001D7AAC">
        <w:rPr>
          <w:spacing w:val="-2"/>
          <w:sz w:val="24"/>
          <w:szCs w:val="24"/>
        </w:rPr>
        <w:t>слова;</w:t>
      </w:r>
    </w:p>
    <w:p w14:paraId="27908CAA" w14:textId="77777777" w:rsidR="00566F6F" w:rsidRPr="001D7AAC" w:rsidRDefault="001D7AAC">
      <w:pPr>
        <w:pStyle w:val="a3"/>
        <w:ind w:right="125"/>
        <w:rPr>
          <w:sz w:val="24"/>
          <w:szCs w:val="24"/>
        </w:rPr>
      </w:pPr>
      <w:r w:rsidRPr="001D7AAC">
        <w:rPr>
          <w:i/>
          <w:sz w:val="24"/>
          <w:szCs w:val="24"/>
        </w:rPr>
        <w:t>владеть</w:t>
      </w:r>
      <w:r w:rsidRPr="001D7AAC">
        <w:rPr>
          <w:i/>
          <w:spacing w:val="-18"/>
          <w:sz w:val="24"/>
          <w:szCs w:val="24"/>
        </w:rPr>
        <w:t xml:space="preserve"> </w:t>
      </w:r>
      <w:r w:rsidRPr="001D7AAC">
        <w:rPr>
          <w:b/>
          <w:sz w:val="24"/>
          <w:szCs w:val="24"/>
        </w:rPr>
        <w:t>пунктуационными</w:t>
      </w:r>
      <w:r w:rsidRPr="001D7AAC">
        <w:rPr>
          <w:b/>
          <w:spacing w:val="-17"/>
          <w:sz w:val="24"/>
          <w:szCs w:val="24"/>
        </w:rPr>
        <w:t xml:space="preserve"> </w:t>
      </w:r>
      <w:r w:rsidRPr="001D7AAC">
        <w:rPr>
          <w:sz w:val="24"/>
          <w:szCs w:val="24"/>
        </w:rPr>
        <w:t>навыками:</w:t>
      </w:r>
      <w:r w:rsidRPr="001D7AAC">
        <w:rPr>
          <w:spacing w:val="-18"/>
          <w:sz w:val="24"/>
          <w:szCs w:val="24"/>
        </w:rPr>
        <w:t xml:space="preserve"> </w:t>
      </w:r>
      <w:r w:rsidRPr="001D7AAC">
        <w:rPr>
          <w:i/>
          <w:sz w:val="24"/>
          <w:szCs w:val="24"/>
        </w:rPr>
        <w:t>использовать</w:t>
      </w:r>
      <w:r w:rsidRPr="001D7AAC">
        <w:rPr>
          <w:i/>
          <w:spacing w:val="-17"/>
          <w:sz w:val="24"/>
          <w:szCs w:val="24"/>
        </w:rPr>
        <w:t xml:space="preserve"> </w:t>
      </w:r>
      <w:r w:rsidRPr="001D7AAC">
        <w:rPr>
          <w:sz w:val="24"/>
          <w:szCs w:val="24"/>
        </w:rPr>
        <w:t>точку,</w:t>
      </w:r>
      <w:r w:rsidRPr="001D7AAC">
        <w:rPr>
          <w:spacing w:val="-18"/>
          <w:sz w:val="24"/>
          <w:szCs w:val="24"/>
        </w:rPr>
        <w:t xml:space="preserve"> </w:t>
      </w:r>
      <w:r w:rsidRPr="001D7AAC">
        <w:rPr>
          <w:sz w:val="24"/>
          <w:szCs w:val="24"/>
        </w:rPr>
        <w:t>вопросительный</w:t>
      </w:r>
      <w:r w:rsidRPr="001D7AAC">
        <w:rPr>
          <w:spacing w:val="-17"/>
          <w:sz w:val="24"/>
          <w:szCs w:val="24"/>
        </w:rPr>
        <w:t xml:space="preserve"> </w:t>
      </w:r>
      <w:r w:rsidRPr="001D7AAC">
        <w:rPr>
          <w:sz w:val="24"/>
          <w:szCs w:val="24"/>
        </w:rPr>
        <w:t>и восклицательный знаки в конце предложения, запятую при перечислении и обращении,</w:t>
      </w:r>
      <w:r w:rsidRPr="001D7AAC">
        <w:rPr>
          <w:spacing w:val="-18"/>
          <w:sz w:val="24"/>
          <w:szCs w:val="24"/>
        </w:rPr>
        <w:t xml:space="preserve"> </w:t>
      </w:r>
      <w:r w:rsidRPr="001D7AAC">
        <w:rPr>
          <w:sz w:val="24"/>
          <w:szCs w:val="24"/>
        </w:rPr>
        <w:t>апостроф;</w:t>
      </w:r>
      <w:r w:rsidRPr="001D7AAC">
        <w:rPr>
          <w:spacing w:val="-17"/>
          <w:sz w:val="24"/>
          <w:szCs w:val="24"/>
        </w:rPr>
        <w:t xml:space="preserve"> </w:t>
      </w:r>
      <w:r w:rsidRPr="001D7AAC">
        <w:rPr>
          <w:sz w:val="24"/>
          <w:szCs w:val="24"/>
        </w:rPr>
        <w:t>пунктуационно</w:t>
      </w:r>
      <w:r w:rsidRPr="001D7AAC">
        <w:rPr>
          <w:spacing w:val="-18"/>
          <w:sz w:val="24"/>
          <w:szCs w:val="24"/>
        </w:rPr>
        <w:t xml:space="preserve"> </w:t>
      </w:r>
      <w:r w:rsidRPr="001D7AAC">
        <w:rPr>
          <w:sz w:val="24"/>
          <w:szCs w:val="24"/>
        </w:rPr>
        <w:t>правильно</w:t>
      </w:r>
      <w:r w:rsidRPr="001D7AAC">
        <w:rPr>
          <w:spacing w:val="-17"/>
          <w:sz w:val="24"/>
          <w:szCs w:val="24"/>
        </w:rPr>
        <w:t xml:space="preserve"> </w:t>
      </w:r>
      <w:r w:rsidRPr="001D7AAC">
        <w:rPr>
          <w:i/>
          <w:sz w:val="24"/>
          <w:szCs w:val="24"/>
        </w:rPr>
        <w:t>оформлять</w:t>
      </w:r>
      <w:r w:rsidRPr="001D7AAC">
        <w:rPr>
          <w:i/>
          <w:spacing w:val="-18"/>
          <w:sz w:val="24"/>
          <w:szCs w:val="24"/>
        </w:rPr>
        <w:t xml:space="preserve"> </w:t>
      </w:r>
      <w:r w:rsidRPr="001D7AAC">
        <w:rPr>
          <w:sz w:val="24"/>
          <w:szCs w:val="24"/>
        </w:rPr>
        <w:t>электронное</w:t>
      </w:r>
      <w:r w:rsidRPr="001D7AAC">
        <w:rPr>
          <w:spacing w:val="-17"/>
          <w:sz w:val="24"/>
          <w:szCs w:val="24"/>
        </w:rPr>
        <w:t xml:space="preserve"> </w:t>
      </w:r>
      <w:r w:rsidRPr="001D7AAC">
        <w:rPr>
          <w:sz w:val="24"/>
          <w:szCs w:val="24"/>
        </w:rPr>
        <w:t>сообщение личного</w:t>
      </w:r>
      <w:r w:rsidRPr="001D7AAC">
        <w:rPr>
          <w:spacing w:val="-25"/>
          <w:sz w:val="24"/>
          <w:szCs w:val="24"/>
        </w:rPr>
        <w:t xml:space="preserve"> </w:t>
      </w:r>
      <w:r w:rsidRPr="001D7AAC">
        <w:rPr>
          <w:sz w:val="24"/>
          <w:szCs w:val="24"/>
        </w:rPr>
        <w:t>характера;</w:t>
      </w:r>
    </w:p>
    <w:p w14:paraId="616772D8" w14:textId="77777777" w:rsidR="00566F6F" w:rsidRPr="001D7AAC" w:rsidRDefault="001D7AAC">
      <w:pPr>
        <w:pStyle w:val="a4"/>
        <w:numPr>
          <w:ilvl w:val="0"/>
          <w:numId w:val="195"/>
        </w:numPr>
        <w:tabs>
          <w:tab w:val="left" w:pos="1167"/>
        </w:tabs>
        <w:spacing w:before="68"/>
        <w:ind w:left="114" w:right="124" w:firstLine="709"/>
        <w:rPr>
          <w:sz w:val="24"/>
          <w:szCs w:val="24"/>
        </w:rPr>
      </w:pPr>
      <w:r w:rsidRPr="001D7AAC">
        <w:rPr>
          <w:i/>
          <w:sz w:val="24"/>
          <w:szCs w:val="24"/>
        </w:rPr>
        <w:t xml:space="preserve">распознавать </w:t>
      </w:r>
      <w:r w:rsidRPr="001D7AAC">
        <w:rPr>
          <w:sz w:val="24"/>
          <w:szCs w:val="24"/>
        </w:rPr>
        <w:t xml:space="preserve">в звучащем и письменном тексте 1350 лексических единиц (слов, словосочетаний, речевых клише) и правильно </w:t>
      </w:r>
      <w:r w:rsidRPr="001D7AAC">
        <w:rPr>
          <w:i/>
          <w:sz w:val="24"/>
          <w:szCs w:val="24"/>
        </w:rPr>
        <w:t xml:space="preserve">употреблять </w:t>
      </w:r>
      <w:r w:rsidRPr="001D7AAC">
        <w:rPr>
          <w:sz w:val="24"/>
          <w:szCs w:val="24"/>
        </w:rPr>
        <w:t>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8ADA4B4" w14:textId="77777777" w:rsidR="00566F6F" w:rsidRPr="001D7AAC" w:rsidRDefault="001D7AAC">
      <w:pPr>
        <w:pStyle w:val="a3"/>
        <w:ind w:right="122"/>
        <w:rPr>
          <w:sz w:val="24"/>
          <w:szCs w:val="24"/>
        </w:rPr>
      </w:pPr>
      <w:r w:rsidRPr="001D7AAC">
        <w:rPr>
          <w:i/>
          <w:sz w:val="24"/>
          <w:szCs w:val="24"/>
        </w:rPr>
        <w:t xml:space="preserve">распознавать и употреблять </w:t>
      </w:r>
      <w:r w:rsidRPr="001D7AAC">
        <w:rPr>
          <w:sz w:val="24"/>
          <w:szCs w:val="24"/>
        </w:rPr>
        <w:t>в устной и письменной речи родственные слова, образованные с</w:t>
      </w:r>
      <w:r w:rsidRPr="001D7AAC">
        <w:rPr>
          <w:spacing w:val="-1"/>
          <w:sz w:val="24"/>
          <w:szCs w:val="24"/>
        </w:rPr>
        <w:t xml:space="preserve"> </w:t>
      </w:r>
      <w:r w:rsidRPr="001D7AAC">
        <w:rPr>
          <w:sz w:val="24"/>
          <w:szCs w:val="24"/>
        </w:rPr>
        <w:t>использованием аффиксации: глаголы с</w:t>
      </w:r>
      <w:r w:rsidRPr="001D7AAC">
        <w:rPr>
          <w:spacing w:val="-1"/>
          <w:sz w:val="24"/>
          <w:szCs w:val="24"/>
        </w:rPr>
        <w:t xml:space="preserve"> </w:t>
      </w:r>
      <w:r w:rsidRPr="001D7AAC">
        <w:rPr>
          <w:sz w:val="24"/>
          <w:szCs w:val="24"/>
        </w:rPr>
        <w:t>помощью префиксов under-, over-, dis-, mis-; имена прилагательные с помощью суффиксов -able/-ible; имена существительные с помощью отрицательных префиксов</w:t>
      </w:r>
      <w:r w:rsidRPr="001D7AAC">
        <w:rPr>
          <w:spacing w:val="40"/>
          <w:sz w:val="24"/>
          <w:szCs w:val="24"/>
        </w:rPr>
        <w:t xml:space="preserve"> </w:t>
      </w:r>
      <w:r w:rsidRPr="001D7AAC">
        <w:rPr>
          <w:sz w:val="24"/>
          <w:szCs w:val="24"/>
        </w:rPr>
        <w:t>in-/im-;</w:t>
      </w:r>
    </w:p>
    <w:p w14:paraId="18947E3C" w14:textId="77777777" w:rsidR="00566F6F" w:rsidRPr="001D7AAC" w:rsidRDefault="001D7AAC">
      <w:pPr>
        <w:pStyle w:val="a3"/>
        <w:ind w:right="124"/>
        <w:rPr>
          <w:sz w:val="24"/>
          <w:szCs w:val="24"/>
        </w:rPr>
      </w:pPr>
      <w:r w:rsidRPr="001D7AAC">
        <w:rPr>
          <w:sz w:val="24"/>
          <w:szCs w:val="24"/>
        </w:rPr>
        <w:t xml:space="preserve">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 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w:t>
      </w:r>
      <w:r w:rsidRPr="001D7AAC">
        <w:rPr>
          <w:spacing w:val="-2"/>
          <w:sz w:val="24"/>
          <w:szCs w:val="24"/>
        </w:rPr>
        <w:t>cool);</w:t>
      </w:r>
    </w:p>
    <w:p w14:paraId="13BB8C68" w14:textId="77777777" w:rsidR="00566F6F" w:rsidRPr="001D7AAC" w:rsidRDefault="001D7AAC">
      <w:pPr>
        <w:pStyle w:val="a3"/>
        <w:ind w:right="122"/>
        <w:rPr>
          <w:sz w:val="24"/>
          <w:szCs w:val="24"/>
        </w:rPr>
      </w:pPr>
      <w:r w:rsidRPr="001D7AAC">
        <w:rPr>
          <w:i/>
          <w:spacing w:val="-2"/>
          <w:sz w:val="24"/>
          <w:szCs w:val="24"/>
        </w:rPr>
        <w:t>распознавать</w:t>
      </w:r>
      <w:r w:rsidRPr="001D7AAC">
        <w:rPr>
          <w:i/>
          <w:spacing w:val="-16"/>
          <w:sz w:val="24"/>
          <w:szCs w:val="24"/>
        </w:rPr>
        <w:t xml:space="preserve"> </w:t>
      </w:r>
      <w:r w:rsidRPr="001D7AAC">
        <w:rPr>
          <w:i/>
          <w:spacing w:val="-2"/>
          <w:sz w:val="24"/>
          <w:szCs w:val="24"/>
        </w:rPr>
        <w:t>и</w:t>
      </w:r>
      <w:r w:rsidRPr="001D7AAC">
        <w:rPr>
          <w:i/>
          <w:spacing w:val="-11"/>
          <w:sz w:val="24"/>
          <w:szCs w:val="24"/>
        </w:rPr>
        <w:t xml:space="preserve"> </w:t>
      </w:r>
      <w:r w:rsidRPr="001D7AAC">
        <w:rPr>
          <w:i/>
          <w:spacing w:val="-2"/>
          <w:sz w:val="24"/>
          <w:szCs w:val="24"/>
        </w:rPr>
        <w:t>употреблять</w:t>
      </w:r>
      <w:r w:rsidRPr="001D7AAC">
        <w:rPr>
          <w:i/>
          <w:spacing w:val="-15"/>
          <w:sz w:val="24"/>
          <w:szCs w:val="24"/>
        </w:rPr>
        <w:t xml:space="preserve"> </w:t>
      </w:r>
      <w:r w:rsidRPr="001D7AAC">
        <w:rPr>
          <w:spacing w:val="-2"/>
          <w:sz w:val="24"/>
          <w:szCs w:val="24"/>
        </w:rPr>
        <w:t>в</w:t>
      </w:r>
      <w:r w:rsidRPr="001D7AAC">
        <w:rPr>
          <w:spacing w:val="-13"/>
          <w:sz w:val="24"/>
          <w:szCs w:val="24"/>
        </w:rPr>
        <w:t xml:space="preserve"> </w:t>
      </w:r>
      <w:r w:rsidRPr="001D7AAC">
        <w:rPr>
          <w:spacing w:val="-2"/>
          <w:sz w:val="24"/>
          <w:szCs w:val="24"/>
        </w:rPr>
        <w:t>устной</w:t>
      </w:r>
      <w:r w:rsidRPr="001D7AAC">
        <w:rPr>
          <w:spacing w:val="-15"/>
          <w:sz w:val="24"/>
          <w:szCs w:val="24"/>
        </w:rPr>
        <w:t xml:space="preserve"> </w:t>
      </w:r>
      <w:r w:rsidRPr="001D7AAC">
        <w:rPr>
          <w:spacing w:val="-2"/>
          <w:sz w:val="24"/>
          <w:szCs w:val="24"/>
        </w:rPr>
        <w:t>и</w:t>
      </w:r>
      <w:r w:rsidRPr="001D7AAC">
        <w:rPr>
          <w:spacing w:val="-11"/>
          <w:sz w:val="24"/>
          <w:szCs w:val="24"/>
        </w:rPr>
        <w:t xml:space="preserve"> </w:t>
      </w:r>
      <w:r w:rsidRPr="001D7AAC">
        <w:rPr>
          <w:spacing w:val="-2"/>
          <w:sz w:val="24"/>
          <w:szCs w:val="24"/>
        </w:rPr>
        <w:t>письменной</w:t>
      </w:r>
      <w:r w:rsidRPr="001D7AAC">
        <w:rPr>
          <w:spacing w:val="-11"/>
          <w:sz w:val="24"/>
          <w:szCs w:val="24"/>
        </w:rPr>
        <w:t xml:space="preserve"> </w:t>
      </w:r>
      <w:r w:rsidRPr="001D7AAC">
        <w:rPr>
          <w:spacing w:val="-2"/>
          <w:sz w:val="24"/>
          <w:szCs w:val="24"/>
        </w:rPr>
        <w:t>речи</w:t>
      </w:r>
      <w:r w:rsidRPr="001D7AAC">
        <w:rPr>
          <w:spacing w:val="-12"/>
          <w:sz w:val="24"/>
          <w:szCs w:val="24"/>
        </w:rPr>
        <w:t xml:space="preserve"> </w:t>
      </w:r>
      <w:r w:rsidRPr="001D7AAC">
        <w:rPr>
          <w:spacing w:val="-2"/>
          <w:sz w:val="24"/>
          <w:szCs w:val="24"/>
        </w:rPr>
        <w:t>изученные</w:t>
      </w:r>
      <w:r w:rsidRPr="001D7AAC">
        <w:rPr>
          <w:spacing w:val="-16"/>
          <w:sz w:val="24"/>
          <w:szCs w:val="24"/>
        </w:rPr>
        <w:t xml:space="preserve"> </w:t>
      </w:r>
      <w:r w:rsidRPr="001D7AAC">
        <w:rPr>
          <w:spacing w:val="-2"/>
          <w:sz w:val="24"/>
          <w:szCs w:val="24"/>
        </w:rPr>
        <w:t xml:space="preserve">синонимы, </w:t>
      </w:r>
      <w:r w:rsidRPr="001D7AAC">
        <w:rPr>
          <w:sz w:val="24"/>
          <w:szCs w:val="24"/>
        </w:rPr>
        <w:t>антонимы, интернациональные слова; наиболее частотные фразовые глаголы; сокращения</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аббревиатуры;</w:t>
      </w:r>
      <w:r w:rsidRPr="001D7AAC">
        <w:rPr>
          <w:spacing w:val="-3"/>
          <w:sz w:val="24"/>
          <w:szCs w:val="24"/>
        </w:rPr>
        <w:t xml:space="preserve"> </w:t>
      </w:r>
      <w:r w:rsidRPr="001D7AAC">
        <w:rPr>
          <w:sz w:val="24"/>
          <w:szCs w:val="24"/>
        </w:rPr>
        <w:t>распознавать</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употреблять</w:t>
      </w:r>
      <w:r w:rsidRPr="001D7AAC">
        <w:rPr>
          <w:spacing w:val="-18"/>
          <w:sz w:val="24"/>
          <w:szCs w:val="24"/>
        </w:rPr>
        <w:t xml:space="preserve"> </w:t>
      </w:r>
      <w:r w:rsidRPr="001D7AAC">
        <w:rPr>
          <w:sz w:val="24"/>
          <w:szCs w:val="24"/>
        </w:rPr>
        <w:t>в</w:t>
      </w:r>
      <w:r w:rsidRPr="001D7AAC">
        <w:rPr>
          <w:spacing w:val="-17"/>
          <w:sz w:val="24"/>
          <w:szCs w:val="24"/>
        </w:rPr>
        <w:t xml:space="preserve"> </w:t>
      </w:r>
      <w:r w:rsidRPr="001D7AAC">
        <w:rPr>
          <w:sz w:val="24"/>
          <w:szCs w:val="24"/>
        </w:rPr>
        <w:t>устной</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письменной</w:t>
      </w:r>
      <w:r w:rsidRPr="001D7AAC">
        <w:rPr>
          <w:spacing w:val="-18"/>
          <w:sz w:val="24"/>
          <w:szCs w:val="24"/>
        </w:rPr>
        <w:t xml:space="preserve"> </w:t>
      </w:r>
      <w:r w:rsidRPr="001D7AAC">
        <w:rPr>
          <w:sz w:val="24"/>
          <w:szCs w:val="24"/>
        </w:rPr>
        <w:t>речи различные средства связи в тексте для обеспечения</w:t>
      </w:r>
      <w:r w:rsidRPr="001D7AAC">
        <w:rPr>
          <w:spacing w:val="80"/>
          <w:w w:val="150"/>
          <w:sz w:val="24"/>
          <w:szCs w:val="24"/>
        </w:rPr>
        <w:t xml:space="preserve"> </w:t>
      </w:r>
      <w:r w:rsidRPr="001D7AAC">
        <w:rPr>
          <w:sz w:val="24"/>
          <w:szCs w:val="24"/>
        </w:rPr>
        <w:t>логичности</w:t>
      </w:r>
    </w:p>
    <w:p w14:paraId="1D0625A2" w14:textId="77777777" w:rsidR="00566F6F" w:rsidRPr="001D7AAC" w:rsidRDefault="001D7AAC">
      <w:pPr>
        <w:pStyle w:val="a3"/>
        <w:spacing w:line="322" w:lineRule="exact"/>
        <w:ind w:left="823" w:firstLine="0"/>
        <w:rPr>
          <w:sz w:val="24"/>
          <w:szCs w:val="24"/>
        </w:rPr>
      </w:pPr>
      <w:r w:rsidRPr="001D7AAC">
        <w:rPr>
          <w:sz w:val="24"/>
          <w:szCs w:val="24"/>
        </w:rPr>
        <w:t>и</w:t>
      </w:r>
      <w:r w:rsidRPr="001D7AAC">
        <w:rPr>
          <w:spacing w:val="-14"/>
          <w:sz w:val="24"/>
          <w:szCs w:val="24"/>
        </w:rPr>
        <w:t xml:space="preserve"> </w:t>
      </w:r>
      <w:r w:rsidRPr="001D7AAC">
        <w:rPr>
          <w:sz w:val="24"/>
          <w:szCs w:val="24"/>
        </w:rPr>
        <w:t>целостности</w:t>
      </w:r>
      <w:r w:rsidRPr="001D7AAC">
        <w:rPr>
          <w:spacing w:val="-13"/>
          <w:sz w:val="24"/>
          <w:szCs w:val="24"/>
        </w:rPr>
        <w:t xml:space="preserve"> </w:t>
      </w:r>
      <w:r w:rsidRPr="001D7AAC">
        <w:rPr>
          <w:spacing w:val="-2"/>
          <w:sz w:val="24"/>
          <w:szCs w:val="24"/>
        </w:rPr>
        <w:t>высказывания;</w:t>
      </w:r>
    </w:p>
    <w:p w14:paraId="0FDE8601" w14:textId="77777777" w:rsidR="00566F6F" w:rsidRPr="001D7AAC" w:rsidRDefault="001D7AAC">
      <w:pPr>
        <w:pStyle w:val="a4"/>
        <w:numPr>
          <w:ilvl w:val="0"/>
          <w:numId w:val="195"/>
        </w:numPr>
        <w:tabs>
          <w:tab w:val="left" w:pos="1330"/>
        </w:tabs>
        <w:ind w:left="114" w:right="128" w:firstLine="709"/>
        <w:rPr>
          <w:sz w:val="24"/>
          <w:szCs w:val="24"/>
        </w:rPr>
      </w:pPr>
      <w:r w:rsidRPr="001D7AAC">
        <w:rPr>
          <w:i/>
          <w:sz w:val="24"/>
          <w:szCs w:val="24"/>
        </w:rPr>
        <w:t xml:space="preserve">знать и понимать </w:t>
      </w:r>
      <w:r w:rsidRPr="001D7AAC">
        <w:rPr>
          <w:sz w:val="24"/>
          <w:szCs w:val="24"/>
        </w:rPr>
        <w:t>особенности структуры простых и сложных предложений и различных коммуникативных типов предложений английского</w:t>
      </w:r>
      <w:r w:rsidRPr="001D7AAC">
        <w:rPr>
          <w:spacing w:val="80"/>
          <w:sz w:val="24"/>
          <w:szCs w:val="24"/>
        </w:rPr>
        <w:t xml:space="preserve"> </w:t>
      </w:r>
      <w:r w:rsidRPr="001D7AAC">
        <w:rPr>
          <w:spacing w:val="-2"/>
          <w:sz w:val="24"/>
          <w:szCs w:val="24"/>
        </w:rPr>
        <w:t>языка</w:t>
      </w:r>
    </w:p>
    <w:p w14:paraId="66C79925" w14:textId="77777777" w:rsidR="00566F6F" w:rsidRPr="001D7AAC" w:rsidRDefault="001D7AAC">
      <w:pPr>
        <w:ind w:left="114" w:firstLine="709"/>
        <w:rPr>
          <w:sz w:val="24"/>
          <w:szCs w:val="24"/>
        </w:rPr>
      </w:pPr>
      <w:r w:rsidRPr="001D7AAC">
        <w:rPr>
          <w:i/>
          <w:sz w:val="24"/>
          <w:szCs w:val="24"/>
        </w:rPr>
        <w:t>распознавать</w:t>
      </w:r>
      <w:r w:rsidRPr="001D7AAC">
        <w:rPr>
          <w:i/>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письменном</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звучащем</w:t>
      </w:r>
      <w:r w:rsidRPr="001D7AAC">
        <w:rPr>
          <w:spacing w:val="40"/>
          <w:sz w:val="24"/>
          <w:szCs w:val="24"/>
        </w:rPr>
        <w:t xml:space="preserve"> </w:t>
      </w:r>
      <w:r w:rsidRPr="001D7AAC">
        <w:rPr>
          <w:sz w:val="24"/>
          <w:szCs w:val="24"/>
        </w:rPr>
        <w:t>тексте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i/>
          <w:sz w:val="24"/>
          <w:szCs w:val="24"/>
        </w:rPr>
        <w:t>употреблять</w:t>
      </w:r>
      <w:r w:rsidRPr="001D7AAC">
        <w:rPr>
          <w:i/>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устной</w:t>
      </w:r>
      <w:r w:rsidRPr="001D7AAC">
        <w:rPr>
          <w:spacing w:val="40"/>
          <w:sz w:val="24"/>
          <w:szCs w:val="24"/>
        </w:rPr>
        <w:t xml:space="preserve"> </w:t>
      </w:r>
      <w:r w:rsidRPr="001D7AAC">
        <w:rPr>
          <w:sz w:val="24"/>
          <w:szCs w:val="24"/>
        </w:rPr>
        <w:t>и письменной речи:</w:t>
      </w:r>
    </w:p>
    <w:p w14:paraId="124B16E8" w14:textId="77777777" w:rsidR="00566F6F" w:rsidRPr="001D7AAC" w:rsidRDefault="001D7AAC">
      <w:pPr>
        <w:pStyle w:val="a4"/>
        <w:numPr>
          <w:ilvl w:val="1"/>
          <w:numId w:val="195"/>
        </w:numPr>
        <w:tabs>
          <w:tab w:val="left" w:pos="1032"/>
          <w:tab w:val="left" w:pos="8164"/>
        </w:tabs>
        <w:ind w:right="129" w:firstLine="709"/>
        <w:jc w:val="left"/>
        <w:rPr>
          <w:sz w:val="24"/>
          <w:szCs w:val="24"/>
          <w:lang w:val="en-US"/>
        </w:rPr>
      </w:pPr>
      <w:r w:rsidRPr="001D7AAC">
        <w:rPr>
          <w:sz w:val="24"/>
          <w:szCs w:val="24"/>
        </w:rPr>
        <w:t>предложения</w:t>
      </w:r>
      <w:r w:rsidRPr="001D7AAC">
        <w:rPr>
          <w:sz w:val="24"/>
          <w:szCs w:val="24"/>
          <w:lang w:val="en-US"/>
        </w:rPr>
        <w:t xml:space="preserve"> </w:t>
      </w:r>
      <w:r w:rsidRPr="001D7AAC">
        <w:rPr>
          <w:sz w:val="24"/>
          <w:szCs w:val="24"/>
        </w:rPr>
        <w:t>со</w:t>
      </w:r>
      <w:r w:rsidRPr="001D7AAC">
        <w:rPr>
          <w:sz w:val="24"/>
          <w:szCs w:val="24"/>
          <w:lang w:val="en-US"/>
        </w:rPr>
        <w:t xml:space="preserve"> </w:t>
      </w:r>
      <w:r w:rsidRPr="001D7AAC">
        <w:rPr>
          <w:sz w:val="24"/>
          <w:szCs w:val="24"/>
        </w:rPr>
        <w:t>сложным</w:t>
      </w:r>
      <w:r w:rsidRPr="001D7AAC">
        <w:rPr>
          <w:sz w:val="24"/>
          <w:szCs w:val="24"/>
          <w:lang w:val="en-US"/>
        </w:rPr>
        <w:t xml:space="preserve"> </w:t>
      </w:r>
      <w:r w:rsidRPr="001D7AAC">
        <w:rPr>
          <w:sz w:val="24"/>
          <w:szCs w:val="24"/>
        </w:rPr>
        <w:t>дополнением</w:t>
      </w:r>
      <w:r w:rsidRPr="001D7AAC">
        <w:rPr>
          <w:sz w:val="24"/>
          <w:szCs w:val="24"/>
          <w:lang w:val="en-US"/>
        </w:rPr>
        <w:t xml:space="preserve"> (Complex Object)</w:t>
      </w:r>
      <w:r w:rsidRPr="001D7AAC">
        <w:rPr>
          <w:sz w:val="24"/>
          <w:szCs w:val="24"/>
          <w:lang w:val="en-US"/>
        </w:rPr>
        <w:tab/>
        <w:t>(I want to have my hair cut.);</w:t>
      </w:r>
    </w:p>
    <w:p w14:paraId="65BA7C6C" w14:textId="77777777" w:rsidR="00566F6F" w:rsidRPr="001D7AAC" w:rsidRDefault="001D7AAC">
      <w:pPr>
        <w:pStyle w:val="a4"/>
        <w:numPr>
          <w:ilvl w:val="1"/>
          <w:numId w:val="195"/>
        </w:numPr>
        <w:tabs>
          <w:tab w:val="left" w:pos="1032"/>
        </w:tabs>
        <w:spacing w:line="322" w:lineRule="exact"/>
        <w:ind w:left="1032" w:hanging="209"/>
        <w:jc w:val="left"/>
        <w:rPr>
          <w:sz w:val="24"/>
          <w:szCs w:val="24"/>
        </w:rPr>
      </w:pPr>
      <w:r w:rsidRPr="001D7AAC">
        <w:rPr>
          <w:sz w:val="24"/>
          <w:szCs w:val="24"/>
        </w:rPr>
        <w:t>предложения</w:t>
      </w:r>
      <w:r w:rsidRPr="001D7AAC">
        <w:rPr>
          <w:spacing w:val="-9"/>
          <w:sz w:val="24"/>
          <w:szCs w:val="24"/>
        </w:rPr>
        <w:t xml:space="preserve"> </w:t>
      </w:r>
      <w:r w:rsidRPr="001D7AAC">
        <w:rPr>
          <w:sz w:val="24"/>
          <w:szCs w:val="24"/>
        </w:rPr>
        <w:t>с</w:t>
      </w:r>
      <w:r w:rsidRPr="001D7AAC">
        <w:rPr>
          <w:spacing w:val="-7"/>
          <w:sz w:val="24"/>
          <w:szCs w:val="24"/>
        </w:rPr>
        <w:t xml:space="preserve"> </w:t>
      </w:r>
      <w:r w:rsidRPr="001D7AAC">
        <w:rPr>
          <w:sz w:val="24"/>
          <w:szCs w:val="24"/>
        </w:rPr>
        <w:t>I</w:t>
      </w:r>
      <w:r w:rsidRPr="001D7AAC">
        <w:rPr>
          <w:spacing w:val="-6"/>
          <w:sz w:val="24"/>
          <w:szCs w:val="24"/>
        </w:rPr>
        <w:t xml:space="preserve"> </w:t>
      </w:r>
      <w:r w:rsidRPr="001D7AAC">
        <w:rPr>
          <w:spacing w:val="-2"/>
          <w:sz w:val="24"/>
          <w:szCs w:val="24"/>
        </w:rPr>
        <w:t>wish;</w:t>
      </w:r>
    </w:p>
    <w:p w14:paraId="3E4439A4" w14:textId="77777777" w:rsidR="00566F6F" w:rsidRPr="001D7AAC" w:rsidRDefault="001D7AAC">
      <w:pPr>
        <w:pStyle w:val="a4"/>
        <w:numPr>
          <w:ilvl w:val="1"/>
          <w:numId w:val="195"/>
        </w:numPr>
        <w:tabs>
          <w:tab w:val="left" w:pos="1032"/>
        </w:tabs>
        <w:spacing w:before="1" w:line="322" w:lineRule="exact"/>
        <w:ind w:left="1032" w:hanging="209"/>
        <w:jc w:val="left"/>
        <w:rPr>
          <w:sz w:val="24"/>
          <w:szCs w:val="24"/>
        </w:rPr>
      </w:pPr>
      <w:r w:rsidRPr="001D7AAC">
        <w:rPr>
          <w:sz w:val="24"/>
          <w:szCs w:val="24"/>
        </w:rPr>
        <w:t>условные</w:t>
      </w:r>
      <w:r w:rsidRPr="001D7AAC">
        <w:rPr>
          <w:spacing w:val="-15"/>
          <w:sz w:val="24"/>
          <w:szCs w:val="24"/>
        </w:rPr>
        <w:t xml:space="preserve"> </w:t>
      </w:r>
      <w:r w:rsidRPr="001D7AAC">
        <w:rPr>
          <w:sz w:val="24"/>
          <w:szCs w:val="24"/>
        </w:rPr>
        <w:t>предложения</w:t>
      </w:r>
      <w:r w:rsidRPr="001D7AAC">
        <w:rPr>
          <w:spacing w:val="-14"/>
          <w:sz w:val="24"/>
          <w:szCs w:val="24"/>
        </w:rPr>
        <w:t xml:space="preserve"> </w:t>
      </w:r>
      <w:r w:rsidRPr="001D7AAC">
        <w:rPr>
          <w:sz w:val="24"/>
          <w:szCs w:val="24"/>
        </w:rPr>
        <w:t>нереального</w:t>
      </w:r>
      <w:r w:rsidRPr="001D7AAC">
        <w:rPr>
          <w:spacing w:val="-13"/>
          <w:sz w:val="24"/>
          <w:szCs w:val="24"/>
        </w:rPr>
        <w:t xml:space="preserve"> </w:t>
      </w:r>
      <w:r w:rsidRPr="001D7AAC">
        <w:rPr>
          <w:sz w:val="24"/>
          <w:szCs w:val="24"/>
        </w:rPr>
        <w:t>характера</w:t>
      </w:r>
      <w:r w:rsidRPr="001D7AAC">
        <w:rPr>
          <w:spacing w:val="-14"/>
          <w:sz w:val="24"/>
          <w:szCs w:val="24"/>
        </w:rPr>
        <w:t xml:space="preserve"> </w:t>
      </w:r>
      <w:r w:rsidRPr="001D7AAC">
        <w:rPr>
          <w:sz w:val="24"/>
          <w:szCs w:val="24"/>
        </w:rPr>
        <w:t>(Conditional</w:t>
      </w:r>
      <w:r w:rsidRPr="001D7AAC">
        <w:rPr>
          <w:spacing w:val="-14"/>
          <w:sz w:val="24"/>
          <w:szCs w:val="24"/>
        </w:rPr>
        <w:t xml:space="preserve"> </w:t>
      </w:r>
      <w:r w:rsidRPr="001D7AAC">
        <w:rPr>
          <w:spacing w:val="-4"/>
          <w:sz w:val="24"/>
          <w:szCs w:val="24"/>
        </w:rPr>
        <w:t>II);</w:t>
      </w:r>
    </w:p>
    <w:p w14:paraId="5A640C76" w14:textId="77777777" w:rsidR="00566F6F" w:rsidRPr="001D7AAC" w:rsidRDefault="001D7AAC">
      <w:pPr>
        <w:pStyle w:val="a4"/>
        <w:numPr>
          <w:ilvl w:val="1"/>
          <w:numId w:val="195"/>
        </w:numPr>
        <w:tabs>
          <w:tab w:val="left" w:pos="1032"/>
        </w:tabs>
        <w:ind w:left="1032" w:hanging="209"/>
        <w:jc w:val="left"/>
        <w:rPr>
          <w:sz w:val="24"/>
          <w:szCs w:val="24"/>
        </w:rPr>
      </w:pPr>
      <w:r w:rsidRPr="001D7AAC">
        <w:rPr>
          <w:sz w:val="24"/>
          <w:szCs w:val="24"/>
        </w:rPr>
        <w:t>конструкцию</w:t>
      </w:r>
      <w:r w:rsidRPr="001D7AAC">
        <w:rPr>
          <w:spacing w:val="11"/>
          <w:sz w:val="24"/>
          <w:szCs w:val="24"/>
        </w:rPr>
        <w:t xml:space="preserve"> </w:t>
      </w:r>
      <w:r w:rsidRPr="001D7AAC">
        <w:rPr>
          <w:sz w:val="24"/>
          <w:szCs w:val="24"/>
        </w:rPr>
        <w:t>для</w:t>
      </w:r>
      <w:r w:rsidRPr="001D7AAC">
        <w:rPr>
          <w:spacing w:val="13"/>
          <w:sz w:val="24"/>
          <w:szCs w:val="24"/>
        </w:rPr>
        <w:t xml:space="preserve"> </w:t>
      </w:r>
      <w:r w:rsidRPr="001D7AAC">
        <w:rPr>
          <w:sz w:val="24"/>
          <w:szCs w:val="24"/>
        </w:rPr>
        <w:t>выражения</w:t>
      </w:r>
      <w:r w:rsidRPr="001D7AAC">
        <w:rPr>
          <w:spacing w:val="11"/>
          <w:sz w:val="24"/>
          <w:szCs w:val="24"/>
        </w:rPr>
        <w:t xml:space="preserve"> </w:t>
      </w:r>
      <w:r w:rsidRPr="001D7AAC">
        <w:rPr>
          <w:sz w:val="24"/>
          <w:szCs w:val="24"/>
        </w:rPr>
        <w:t>предпочтения</w:t>
      </w:r>
      <w:r w:rsidRPr="001D7AAC">
        <w:rPr>
          <w:spacing w:val="12"/>
          <w:sz w:val="24"/>
          <w:szCs w:val="24"/>
        </w:rPr>
        <w:t xml:space="preserve"> </w:t>
      </w:r>
      <w:r w:rsidRPr="001D7AAC">
        <w:rPr>
          <w:sz w:val="24"/>
          <w:szCs w:val="24"/>
        </w:rPr>
        <w:t>I</w:t>
      </w:r>
      <w:r w:rsidRPr="001D7AAC">
        <w:rPr>
          <w:spacing w:val="12"/>
          <w:sz w:val="24"/>
          <w:szCs w:val="24"/>
        </w:rPr>
        <w:t xml:space="preserve"> </w:t>
      </w:r>
      <w:r w:rsidRPr="001D7AAC">
        <w:rPr>
          <w:sz w:val="24"/>
          <w:szCs w:val="24"/>
        </w:rPr>
        <w:t>prefer</w:t>
      </w:r>
      <w:r w:rsidRPr="001D7AAC">
        <w:rPr>
          <w:spacing w:val="12"/>
          <w:sz w:val="24"/>
          <w:szCs w:val="24"/>
        </w:rPr>
        <w:t xml:space="preserve"> </w:t>
      </w:r>
      <w:r w:rsidRPr="001D7AAC">
        <w:rPr>
          <w:sz w:val="24"/>
          <w:szCs w:val="24"/>
        </w:rPr>
        <w:t>…/I’d</w:t>
      </w:r>
      <w:r w:rsidRPr="001D7AAC">
        <w:rPr>
          <w:spacing w:val="11"/>
          <w:sz w:val="24"/>
          <w:szCs w:val="24"/>
        </w:rPr>
        <w:t xml:space="preserve"> </w:t>
      </w:r>
      <w:r w:rsidRPr="001D7AAC">
        <w:rPr>
          <w:sz w:val="24"/>
          <w:szCs w:val="24"/>
        </w:rPr>
        <w:t>prefer</w:t>
      </w:r>
      <w:r w:rsidRPr="001D7AAC">
        <w:rPr>
          <w:spacing w:val="12"/>
          <w:sz w:val="24"/>
          <w:szCs w:val="24"/>
        </w:rPr>
        <w:t xml:space="preserve"> </w:t>
      </w:r>
      <w:r w:rsidRPr="001D7AAC">
        <w:rPr>
          <w:sz w:val="24"/>
          <w:szCs w:val="24"/>
        </w:rPr>
        <w:t>…/I’d</w:t>
      </w:r>
      <w:r w:rsidRPr="001D7AAC">
        <w:rPr>
          <w:spacing w:val="12"/>
          <w:sz w:val="24"/>
          <w:szCs w:val="24"/>
        </w:rPr>
        <w:t xml:space="preserve"> </w:t>
      </w:r>
      <w:r w:rsidRPr="001D7AAC">
        <w:rPr>
          <w:spacing w:val="-2"/>
          <w:sz w:val="24"/>
          <w:szCs w:val="24"/>
        </w:rPr>
        <w:t>rather</w:t>
      </w:r>
    </w:p>
    <w:p w14:paraId="4B3EFA6F" w14:textId="77777777" w:rsidR="00566F6F" w:rsidRPr="001D7AAC" w:rsidRDefault="001D7AAC">
      <w:pPr>
        <w:spacing w:line="322" w:lineRule="exact"/>
        <w:ind w:left="114"/>
        <w:rPr>
          <w:sz w:val="24"/>
          <w:szCs w:val="24"/>
        </w:rPr>
      </w:pPr>
      <w:r w:rsidRPr="001D7AAC">
        <w:rPr>
          <w:spacing w:val="-5"/>
          <w:sz w:val="24"/>
          <w:szCs w:val="24"/>
        </w:rPr>
        <w:t>…;</w:t>
      </w:r>
    </w:p>
    <w:p w14:paraId="4A1A5FEC" w14:textId="77777777" w:rsidR="00566F6F" w:rsidRPr="001D7AAC" w:rsidRDefault="001D7AAC">
      <w:pPr>
        <w:pStyle w:val="a4"/>
        <w:numPr>
          <w:ilvl w:val="1"/>
          <w:numId w:val="195"/>
        </w:numPr>
        <w:tabs>
          <w:tab w:val="left" w:pos="1032"/>
        </w:tabs>
        <w:ind w:left="1032" w:hanging="209"/>
        <w:jc w:val="left"/>
        <w:rPr>
          <w:sz w:val="24"/>
          <w:szCs w:val="24"/>
        </w:rPr>
      </w:pPr>
      <w:r w:rsidRPr="001D7AAC">
        <w:rPr>
          <w:sz w:val="24"/>
          <w:szCs w:val="24"/>
        </w:rPr>
        <w:t>предложения</w:t>
      </w:r>
      <w:r w:rsidRPr="001D7AAC">
        <w:rPr>
          <w:spacing w:val="-9"/>
          <w:sz w:val="24"/>
          <w:szCs w:val="24"/>
        </w:rPr>
        <w:t xml:space="preserve"> </w:t>
      </w:r>
      <w:r w:rsidRPr="001D7AAC">
        <w:rPr>
          <w:sz w:val="24"/>
          <w:szCs w:val="24"/>
        </w:rPr>
        <w:t>с</w:t>
      </w:r>
      <w:r w:rsidRPr="001D7AAC">
        <w:rPr>
          <w:spacing w:val="-8"/>
          <w:sz w:val="24"/>
          <w:szCs w:val="24"/>
        </w:rPr>
        <w:t xml:space="preserve"> </w:t>
      </w:r>
      <w:r w:rsidRPr="001D7AAC">
        <w:rPr>
          <w:sz w:val="24"/>
          <w:szCs w:val="24"/>
        </w:rPr>
        <w:t>конструкцией</w:t>
      </w:r>
      <w:r w:rsidRPr="001D7AAC">
        <w:rPr>
          <w:spacing w:val="-8"/>
          <w:sz w:val="24"/>
          <w:szCs w:val="24"/>
        </w:rPr>
        <w:t xml:space="preserve"> </w:t>
      </w:r>
      <w:r w:rsidRPr="001D7AAC">
        <w:rPr>
          <w:sz w:val="24"/>
          <w:szCs w:val="24"/>
        </w:rPr>
        <w:t>either</w:t>
      </w:r>
      <w:r w:rsidRPr="001D7AAC">
        <w:rPr>
          <w:spacing w:val="-9"/>
          <w:sz w:val="24"/>
          <w:szCs w:val="24"/>
        </w:rPr>
        <w:t xml:space="preserve"> </w:t>
      </w:r>
      <w:r w:rsidRPr="001D7AAC">
        <w:rPr>
          <w:sz w:val="24"/>
          <w:szCs w:val="24"/>
        </w:rPr>
        <w:t>…</w:t>
      </w:r>
      <w:r w:rsidRPr="001D7AAC">
        <w:rPr>
          <w:spacing w:val="-6"/>
          <w:sz w:val="24"/>
          <w:szCs w:val="24"/>
        </w:rPr>
        <w:t xml:space="preserve"> </w:t>
      </w:r>
      <w:r w:rsidRPr="001D7AAC">
        <w:rPr>
          <w:sz w:val="24"/>
          <w:szCs w:val="24"/>
        </w:rPr>
        <w:t>or,</w:t>
      </w:r>
      <w:r w:rsidRPr="001D7AAC">
        <w:rPr>
          <w:spacing w:val="-8"/>
          <w:sz w:val="24"/>
          <w:szCs w:val="24"/>
        </w:rPr>
        <w:t xml:space="preserve"> </w:t>
      </w:r>
      <w:r w:rsidRPr="001D7AAC">
        <w:rPr>
          <w:sz w:val="24"/>
          <w:szCs w:val="24"/>
        </w:rPr>
        <w:t>neither</w:t>
      </w:r>
      <w:r w:rsidRPr="001D7AAC">
        <w:rPr>
          <w:spacing w:val="-9"/>
          <w:sz w:val="24"/>
          <w:szCs w:val="24"/>
        </w:rPr>
        <w:t xml:space="preserve"> </w:t>
      </w:r>
      <w:r w:rsidRPr="001D7AAC">
        <w:rPr>
          <w:sz w:val="24"/>
          <w:szCs w:val="24"/>
        </w:rPr>
        <w:t>…</w:t>
      </w:r>
      <w:r w:rsidRPr="001D7AAC">
        <w:rPr>
          <w:spacing w:val="-8"/>
          <w:sz w:val="24"/>
          <w:szCs w:val="24"/>
        </w:rPr>
        <w:t xml:space="preserve"> </w:t>
      </w:r>
      <w:r w:rsidRPr="001D7AAC">
        <w:rPr>
          <w:spacing w:val="-4"/>
          <w:sz w:val="24"/>
          <w:szCs w:val="24"/>
        </w:rPr>
        <w:t>nor;</w:t>
      </w:r>
    </w:p>
    <w:p w14:paraId="70DEB447" w14:textId="77777777" w:rsidR="00566F6F" w:rsidRPr="001D7AAC" w:rsidRDefault="001D7AAC">
      <w:pPr>
        <w:pStyle w:val="a4"/>
        <w:numPr>
          <w:ilvl w:val="1"/>
          <w:numId w:val="195"/>
        </w:numPr>
        <w:tabs>
          <w:tab w:val="left" w:pos="1032"/>
        </w:tabs>
        <w:spacing w:line="322" w:lineRule="exact"/>
        <w:ind w:left="1032" w:hanging="209"/>
        <w:jc w:val="left"/>
        <w:rPr>
          <w:sz w:val="24"/>
          <w:szCs w:val="24"/>
        </w:rPr>
      </w:pPr>
      <w:r w:rsidRPr="001D7AAC">
        <w:rPr>
          <w:sz w:val="24"/>
          <w:szCs w:val="24"/>
        </w:rPr>
        <w:t>формы</w:t>
      </w:r>
      <w:r w:rsidRPr="001D7AAC">
        <w:rPr>
          <w:spacing w:val="-11"/>
          <w:sz w:val="24"/>
          <w:szCs w:val="24"/>
        </w:rPr>
        <w:t xml:space="preserve"> </w:t>
      </w:r>
      <w:r w:rsidRPr="001D7AAC">
        <w:rPr>
          <w:sz w:val="24"/>
          <w:szCs w:val="24"/>
        </w:rPr>
        <w:t>страдательного</w:t>
      </w:r>
      <w:r w:rsidRPr="001D7AAC">
        <w:rPr>
          <w:spacing w:val="-11"/>
          <w:sz w:val="24"/>
          <w:szCs w:val="24"/>
        </w:rPr>
        <w:t xml:space="preserve"> </w:t>
      </w:r>
      <w:r w:rsidRPr="001D7AAC">
        <w:rPr>
          <w:sz w:val="24"/>
          <w:szCs w:val="24"/>
        </w:rPr>
        <w:t>залога</w:t>
      </w:r>
      <w:r w:rsidRPr="001D7AAC">
        <w:rPr>
          <w:spacing w:val="-11"/>
          <w:sz w:val="24"/>
          <w:szCs w:val="24"/>
        </w:rPr>
        <w:t xml:space="preserve"> </w:t>
      </w:r>
      <w:r w:rsidRPr="001D7AAC">
        <w:rPr>
          <w:sz w:val="24"/>
          <w:szCs w:val="24"/>
        </w:rPr>
        <w:t>Present</w:t>
      </w:r>
      <w:r w:rsidRPr="001D7AAC">
        <w:rPr>
          <w:spacing w:val="-9"/>
          <w:sz w:val="24"/>
          <w:szCs w:val="24"/>
        </w:rPr>
        <w:t xml:space="preserve"> </w:t>
      </w:r>
      <w:r w:rsidRPr="001D7AAC">
        <w:rPr>
          <w:sz w:val="24"/>
          <w:szCs w:val="24"/>
        </w:rPr>
        <w:t>Perfect</w:t>
      </w:r>
      <w:r w:rsidRPr="001D7AAC">
        <w:rPr>
          <w:spacing w:val="49"/>
          <w:sz w:val="24"/>
          <w:szCs w:val="24"/>
        </w:rPr>
        <w:t xml:space="preserve"> </w:t>
      </w:r>
      <w:r w:rsidRPr="001D7AAC">
        <w:rPr>
          <w:spacing w:val="-2"/>
          <w:sz w:val="24"/>
          <w:szCs w:val="24"/>
        </w:rPr>
        <w:t>Passive;</w:t>
      </w:r>
    </w:p>
    <w:p w14:paraId="2AB6F5F0" w14:textId="77777777" w:rsidR="00566F6F" w:rsidRPr="001D7AAC" w:rsidRDefault="001D7AAC">
      <w:pPr>
        <w:pStyle w:val="a4"/>
        <w:numPr>
          <w:ilvl w:val="1"/>
          <w:numId w:val="195"/>
        </w:numPr>
        <w:tabs>
          <w:tab w:val="left" w:pos="1032"/>
        </w:tabs>
        <w:spacing w:line="322" w:lineRule="exact"/>
        <w:ind w:left="1032" w:hanging="209"/>
        <w:jc w:val="left"/>
        <w:rPr>
          <w:sz w:val="24"/>
          <w:szCs w:val="24"/>
        </w:rPr>
      </w:pPr>
      <w:r w:rsidRPr="001D7AAC">
        <w:rPr>
          <w:sz w:val="24"/>
          <w:szCs w:val="24"/>
        </w:rPr>
        <w:t>порядок</w:t>
      </w:r>
      <w:r w:rsidRPr="001D7AAC">
        <w:rPr>
          <w:spacing w:val="-11"/>
          <w:sz w:val="24"/>
          <w:szCs w:val="24"/>
        </w:rPr>
        <w:t xml:space="preserve"> </w:t>
      </w:r>
      <w:r w:rsidRPr="001D7AAC">
        <w:rPr>
          <w:sz w:val="24"/>
          <w:szCs w:val="24"/>
        </w:rPr>
        <w:t>следования</w:t>
      </w:r>
      <w:r w:rsidRPr="001D7AAC">
        <w:rPr>
          <w:spacing w:val="-11"/>
          <w:sz w:val="24"/>
          <w:szCs w:val="24"/>
        </w:rPr>
        <w:t xml:space="preserve"> </w:t>
      </w:r>
      <w:r w:rsidRPr="001D7AAC">
        <w:rPr>
          <w:sz w:val="24"/>
          <w:szCs w:val="24"/>
        </w:rPr>
        <w:t>имён</w:t>
      </w:r>
      <w:r w:rsidRPr="001D7AAC">
        <w:rPr>
          <w:spacing w:val="-10"/>
          <w:sz w:val="24"/>
          <w:szCs w:val="24"/>
        </w:rPr>
        <w:t xml:space="preserve"> </w:t>
      </w:r>
      <w:r w:rsidRPr="001D7AAC">
        <w:rPr>
          <w:sz w:val="24"/>
          <w:szCs w:val="24"/>
        </w:rPr>
        <w:t>прилагательных</w:t>
      </w:r>
      <w:r w:rsidRPr="001D7AAC">
        <w:rPr>
          <w:spacing w:val="-11"/>
          <w:sz w:val="24"/>
          <w:szCs w:val="24"/>
        </w:rPr>
        <w:t xml:space="preserve"> </w:t>
      </w:r>
      <w:r w:rsidRPr="001D7AAC">
        <w:rPr>
          <w:sz w:val="24"/>
          <w:szCs w:val="24"/>
        </w:rPr>
        <w:t>(nice</w:t>
      </w:r>
      <w:r w:rsidRPr="001D7AAC">
        <w:rPr>
          <w:spacing w:val="-12"/>
          <w:sz w:val="24"/>
          <w:szCs w:val="24"/>
        </w:rPr>
        <w:t xml:space="preserve"> </w:t>
      </w:r>
      <w:r w:rsidRPr="001D7AAC">
        <w:rPr>
          <w:sz w:val="24"/>
          <w:szCs w:val="24"/>
        </w:rPr>
        <w:t>long</w:t>
      </w:r>
      <w:r w:rsidRPr="001D7AAC">
        <w:rPr>
          <w:spacing w:val="-9"/>
          <w:sz w:val="24"/>
          <w:szCs w:val="24"/>
        </w:rPr>
        <w:t xml:space="preserve"> </w:t>
      </w:r>
      <w:r w:rsidRPr="001D7AAC">
        <w:rPr>
          <w:sz w:val="24"/>
          <w:szCs w:val="24"/>
        </w:rPr>
        <w:t>blond</w:t>
      </w:r>
      <w:r w:rsidRPr="001D7AAC">
        <w:rPr>
          <w:spacing w:val="-11"/>
          <w:sz w:val="24"/>
          <w:szCs w:val="24"/>
        </w:rPr>
        <w:t xml:space="preserve"> </w:t>
      </w:r>
      <w:r w:rsidRPr="001D7AAC">
        <w:rPr>
          <w:spacing w:val="-2"/>
          <w:sz w:val="24"/>
          <w:szCs w:val="24"/>
        </w:rPr>
        <w:t>hair);</w:t>
      </w:r>
    </w:p>
    <w:p w14:paraId="4805D2A0" w14:textId="77777777" w:rsidR="00566F6F" w:rsidRPr="001D7AAC" w:rsidRDefault="001D7AAC">
      <w:pPr>
        <w:pStyle w:val="a4"/>
        <w:numPr>
          <w:ilvl w:val="0"/>
          <w:numId w:val="195"/>
        </w:numPr>
        <w:tabs>
          <w:tab w:val="left" w:pos="1125"/>
        </w:tabs>
        <w:ind w:left="1125" w:hanging="302"/>
        <w:rPr>
          <w:sz w:val="24"/>
          <w:szCs w:val="24"/>
        </w:rPr>
      </w:pPr>
      <w:r w:rsidRPr="001D7AAC">
        <w:rPr>
          <w:i/>
          <w:sz w:val="24"/>
          <w:szCs w:val="24"/>
        </w:rPr>
        <w:t>владеть</w:t>
      </w:r>
      <w:r w:rsidRPr="001D7AAC">
        <w:rPr>
          <w:i/>
          <w:spacing w:val="-16"/>
          <w:sz w:val="24"/>
          <w:szCs w:val="24"/>
        </w:rPr>
        <w:t xml:space="preserve"> </w:t>
      </w:r>
      <w:r w:rsidRPr="001D7AAC">
        <w:rPr>
          <w:sz w:val="24"/>
          <w:szCs w:val="24"/>
        </w:rPr>
        <w:t>социокультурными</w:t>
      </w:r>
      <w:r w:rsidRPr="001D7AAC">
        <w:rPr>
          <w:spacing w:val="-16"/>
          <w:sz w:val="24"/>
          <w:szCs w:val="24"/>
        </w:rPr>
        <w:t xml:space="preserve"> </w:t>
      </w:r>
      <w:r w:rsidRPr="001D7AAC">
        <w:rPr>
          <w:sz w:val="24"/>
          <w:szCs w:val="24"/>
        </w:rPr>
        <w:t>знаниями</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pacing w:val="-2"/>
          <w:sz w:val="24"/>
          <w:szCs w:val="24"/>
        </w:rPr>
        <w:t>умениями:</w:t>
      </w:r>
    </w:p>
    <w:p w14:paraId="226E272F" w14:textId="77777777" w:rsidR="00566F6F" w:rsidRPr="001D7AAC" w:rsidRDefault="001D7AAC">
      <w:pPr>
        <w:spacing w:before="1"/>
        <w:ind w:left="823"/>
        <w:rPr>
          <w:sz w:val="24"/>
          <w:szCs w:val="24"/>
        </w:rPr>
      </w:pPr>
      <w:r w:rsidRPr="001D7AAC">
        <w:rPr>
          <w:i/>
          <w:sz w:val="24"/>
          <w:szCs w:val="24"/>
        </w:rPr>
        <w:t>знать/понимать</w:t>
      </w:r>
      <w:r w:rsidRPr="001D7AAC">
        <w:rPr>
          <w:i/>
          <w:spacing w:val="22"/>
          <w:sz w:val="24"/>
          <w:szCs w:val="24"/>
        </w:rPr>
        <w:t xml:space="preserve">  </w:t>
      </w:r>
      <w:r w:rsidRPr="001D7AAC">
        <w:rPr>
          <w:i/>
          <w:sz w:val="24"/>
          <w:szCs w:val="24"/>
        </w:rPr>
        <w:t>и</w:t>
      </w:r>
      <w:r w:rsidRPr="001D7AAC">
        <w:rPr>
          <w:i/>
          <w:spacing w:val="24"/>
          <w:sz w:val="24"/>
          <w:szCs w:val="24"/>
        </w:rPr>
        <w:t xml:space="preserve">  </w:t>
      </w:r>
      <w:r w:rsidRPr="001D7AAC">
        <w:rPr>
          <w:i/>
          <w:sz w:val="24"/>
          <w:szCs w:val="24"/>
        </w:rPr>
        <w:t>использовать</w:t>
      </w:r>
      <w:r w:rsidRPr="001D7AAC">
        <w:rPr>
          <w:i/>
          <w:spacing w:val="24"/>
          <w:sz w:val="24"/>
          <w:szCs w:val="24"/>
        </w:rPr>
        <w:t xml:space="preserve">  </w:t>
      </w:r>
      <w:r w:rsidRPr="001D7AAC">
        <w:rPr>
          <w:sz w:val="24"/>
          <w:szCs w:val="24"/>
        </w:rPr>
        <w:t>в</w:t>
      </w:r>
      <w:r w:rsidRPr="001D7AAC">
        <w:rPr>
          <w:spacing w:val="23"/>
          <w:sz w:val="24"/>
          <w:szCs w:val="24"/>
        </w:rPr>
        <w:t xml:space="preserve">  </w:t>
      </w:r>
      <w:r w:rsidRPr="001D7AAC">
        <w:rPr>
          <w:sz w:val="24"/>
          <w:szCs w:val="24"/>
        </w:rPr>
        <w:t>устной</w:t>
      </w:r>
      <w:r w:rsidRPr="001D7AAC">
        <w:rPr>
          <w:spacing w:val="24"/>
          <w:sz w:val="24"/>
          <w:szCs w:val="24"/>
        </w:rPr>
        <w:t xml:space="preserve">  </w:t>
      </w:r>
      <w:r w:rsidRPr="001D7AAC">
        <w:rPr>
          <w:sz w:val="24"/>
          <w:szCs w:val="24"/>
        </w:rPr>
        <w:t>и</w:t>
      </w:r>
      <w:r w:rsidRPr="001D7AAC">
        <w:rPr>
          <w:spacing w:val="22"/>
          <w:sz w:val="24"/>
          <w:szCs w:val="24"/>
        </w:rPr>
        <w:t xml:space="preserve">  </w:t>
      </w:r>
      <w:r w:rsidRPr="001D7AAC">
        <w:rPr>
          <w:sz w:val="24"/>
          <w:szCs w:val="24"/>
        </w:rPr>
        <w:t>письменной</w:t>
      </w:r>
      <w:r w:rsidRPr="001D7AAC">
        <w:rPr>
          <w:spacing w:val="52"/>
          <w:w w:val="150"/>
          <w:sz w:val="24"/>
          <w:szCs w:val="24"/>
        </w:rPr>
        <w:t xml:space="preserve"> </w:t>
      </w:r>
      <w:r w:rsidRPr="001D7AAC">
        <w:rPr>
          <w:sz w:val="24"/>
          <w:szCs w:val="24"/>
        </w:rPr>
        <w:t>речи</w:t>
      </w:r>
      <w:r w:rsidRPr="001D7AAC">
        <w:rPr>
          <w:spacing w:val="51"/>
          <w:w w:val="150"/>
          <w:sz w:val="24"/>
          <w:szCs w:val="24"/>
        </w:rPr>
        <w:t xml:space="preserve"> </w:t>
      </w:r>
      <w:r w:rsidRPr="001D7AAC">
        <w:rPr>
          <w:spacing w:val="-2"/>
          <w:sz w:val="24"/>
          <w:szCs w:val="24"/>
        </w:rPr>
        <w:t>наиболее</w:t>
      </w:r>
    </w:p>
    <w:p w14:paraId="76E1EE7E" w14:textId="77777777" w:rsidR="00566F6F" w:rsidRPr="001D7AAC" w:rsidRDefault="001D7AAC">
      <w:pPr>
        <w:pStyle w:val="a3"/>
        <w:ind w:right="129" w:firstLine="0"/>
        <w:rPr>
          <w:sz w:val="24"/>
          <w:szCs w:val="24"/>
        </w:rPr>
      </w:pPr>
      <w:r w:rsidRPr="001D7AAC">
        <w:rPr>
          <w:sz w:val="24"/>
          <w:szCs w:val="24"/>
        </w:rPr>
        <w:t>употребительную</w:t>
      </w:r>
      <w:r w:rsidRPr="001D7AAC">
        <w:rPr>
          <w:spacing w:val="-18"/>
          <w:sz w:val="24"/>
          <w:szCs w:val="24"/>
        </w:rPr>
        <w:t xml:space="preserve"> </w:t>
      </w:r>
      <w:r w:rsidRPr="001D7AAC">
        <w:rPr>
          <w:sz w:val="24"/>
          <w:szCs w:val="24"/>
        </w:rPr>
        <w:t>тематическую</w:t>
      </w:r>
      <w:r w:rsidRPr="001D7AAC">
        <w:rPr>
          <w:spacing w:val="-17"/>
          <w:sz w:val="24"/>
          <w:szCs w:val="24"/>
        </w:rPr>
        <w:t xml:space="preserve"> </w:t>
      </w:r>
      <w:r w:rsidRPr="001D7AAC">
        <w:rPr>
          <w:sz w:val="24"/>
          <w:szCs w:val="24"/>
        </w:rPr>
        <w:t>фоновую</w:t>
      </w:r>
      <w:r w:rsidRPr="001D7AAC">
        <w:rPr>
          <w:spacing w:val="-18"/>
          <w:sz w:val="24"/>
          <w:szCs w:val="24"/>
        </w:rPr>
        <w:t xml:space="preserve"> </w:t>
      </w:r>
      <w:r w:rsidRPr="001D7AAC">
        <w:rPr>
          <w:sz w:val="24"/>
          <w:szCs w:val="24"/>
        </w:rPr>
        <w:t>лексику</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реалии</w:t>
      </w:r>
      <w:r w:rsidRPr="001D7AAC">
        <w:rPr>
          <w:spacing w:val="-17"/>
          <w:sz w:val="24"/>
          <w:szCs w:val="24"/>
        </w:rPr>
        <w:t xml:space="preserve"> </w:t>
      </w:r>
      <w:r w:rsidRPr="001D7AAC">
        <w:rPr>
          <w:sz w:val="24"/>
          <w:szCs w:val="24"/>
        </w:rPr>
        <w:t>страны/стран</w:t>
      </w:r>
      <w:r w:rsidRPr="001D7AAC">
        <w:rPr>
          <w:spacing w:val="-5"/>
          <w:sz w:val="24"/>
          <w:szCs w:val="24"/>
        </w:rPr>
        <w:t xml:space="preserve"> </w:t>
      </w:r>
      <w:r w:rsidRPr="001D7AAC">
        <w:rPr>
          <w:sz w:val="24"/>
          <w:szCs w:val="24"/>
        </w:rPr>
        <w:t>изучаемого языка в рамках тематического содержания речи (основные национальные</w:t>
      </w:r>
      <w:r w:rsidRPr="001D7AAC">
        <w:rPr>
          <w:spacing w:val="40"/>
          <w:sz w:val="24"/>
          <w:szCs w:val="24"/>
        </w:rPr>
        <w:t xml:space="preserve"> </w:t>
      </w:r>
      <w:r w:rsidRPr="001D7AAC">
        <w:rPr>
          <w:sz w:val="24"/>
          <w:szCs w:val="24"/>
        </w:rPr>
        <w:t>праздники, обычаи,</w:t>
      </w:r>
      <w:r w:rsidRPr="001D7AAC">
        <w:rPr>
          <w:spacing w:val="-16"/>
          <w:sz w:val="24"/>
          <w:szCs w:val="24"/>
        </w:rPr>
        <w:t xml:space="preserve"> </w:t>
      </w:r>
      <w:r w:rsidRPr="001D7AAC">
        <w:rPr>
          <w:sz w:val="24"/>
          <w:szCs w:val="24"/>
        </w:rPr>
        <w:t>традиции);</w:t>
      </w:r>
    </w:p>
    <w:p w14:paraId="54874F5C" w14:textId="77777777" w:rsidR="00566F6F" w:rsidRPr="001D7AAC" w:rsidRDefault="001D7AAC">
      <w:pPr>
        <w:pStyle w:val="a3"/>
        <w:spacing w:line="322" w:lineRule="exact"/>
        <w:ind w:left="823" w:firstLine="0"/>
        <w:rPr>
          <w:sz w:val="24"/>
          <w:szCs w:val="24"/>
        </w:rPr>
      </w:pPr>
      <w:r w:rsidRPr="001D7AAC">
        <w:rPr>
          <w:i/>
          <w:sz w:val="24"/>
          <w:szCs w:val="24"/>
        </w:rPr>
        <w:lastRenderedPageBreak/>
        <w:t>выражать</w:t>
      </w:r>
      <w:r w:rsidRPr="001D7AAC">
        <w:rPr>
          <w:i/>
          <w:spacing w:val="-13"/>
          <w:sz w:val="24"/>
          <w:szCs w:val="24"/>
        </w:rPr>
        <w:t xml:space="preserve"> </w:t>
      </w:r>
      <w:r w:rsidRPr="001D7AAC">
        <w:rPr>
          <w:sz w:val="24"/>
          <w:szCs w:val="24"/>
        </w:rPr>
        <w:t>модальные</w:t>
      </w:r>
      <w:r w:rsidRPr="001D7AAC">
        <w:rPr>
          <w:spacing w:val="-13"/>
          <w:sz w:val="24"/>
          <w:szCs w:val="24"/>
        </w:rPr>
        <w:t xml:space="preserve"> </w:t>
      </w:r>
      <w:r w:rsidRPr="001D7AAC">
        <w:rPr>
          <w:sz w:val="24"/>
          <w:szCs w:val="24"/>
        </w:rPr>
        <w:t>значения,</w:t>
      </w:r>
      <w:r w:rsidRPr="001D7AAC">
        <w:rPr>
          <w:spacing w:val="-13"/>
          <w:sz w:val="24"/>
          <w:szCs w:val="24"/>
        </w:rPr>
        <w:t xml:space="preserve"> </w:t>
      </w:r>
      <w:r w:rsidRPr="001D7AAC">
        <w:rPr>
          <w:sz w:val="24"/>
          <w:szCs w:val="24"/>
        </w:rPr>
        <w:t>чувства</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pacing w:val="-2"/>
          <w:sz w:val="24"/>
          <w:szCs w:val="24"/>
        </w:rPr>
        <w:t>эмоции;</w:t>
      </w:r>
    </w:p>
    <w:p w14:paraId="65FC525D" w14:textId="77777777" w:rsidR="00566F6F" w:rsidRPr="001D7AAC" w:rsidRDefault="001D7AAC">
      <w:pPr>
        <w:pStyle w:val="a3"/>
        <w:ind w:right="126"/>
        <w:rPr>
          <w:sz w:val="24"/>
          <w:szCs w:val="24"/>
        </w:rPr>
      </w:pPr>
      <w:r w:rsidRPr="001D7AAC">
        <w:rPr>
          <w:i/>
          <w:sz w:val="24"/>
          <w:szCs w:val="24"/>
        </w:rPr>
        <w:t xml:space="preserve">иметь </w:t>
      </w:r>
      <w:r w:rsidRPr="001D7AAC">
        <w:rPr>
          <w:sz w:val="24"/>
          <w:szCs w:val="24"/>
        </w:rPr>
        <w:t xml:space="preserve">элементарные представления о различных вариантах английского </w:t>
      </w:r>
      <w:r w:rsidRPr="001D7AAC">
        <w:rPr>
          <w:spacing w:val="-2"/>
          <w:sz w:val="24"/>
          <w:szCs w:val="24"/>
        </w:rPr>
        <w:t>языка;</w:t>
      </w:r>
    </w:p>
    <w:p w14:paraId="1BF0A0BD" w14:textId="77777777" w:rsidR="00566F6F" w:rsidRPr="001D7AAC" w:rsidRDefault="001D7AAC">
      <w:pPr>
        <w:pStyle w:val="a3"/>
        <w:ind w:right="127"/>
        <w:rPr>
          <w:sz w:val="24"/>
          <w:szCs w:val="24"/>
        </w:rPr>
      </w:pPr>
      <w:r w:rsidRPr="001D7AAC">
        <w:rPr>
          <w:i/>
          <w:sz w:val="24"/>
          <w:szCs w:val="24"/>
        </w:rPr>
        <w:t xml:space="preserve">обладать </w:t>
      </w:r>
      <w:r w:rsidRPr="001D7AAC">
        <w:rPr>
          <w:sz w:val="24"/>
          <w:szCs w:val="24"/>
        </w:rPr>
        <w:t>базовыми знаниями о социокультурном портрете</w:t>
      </w:r>
      <w:r w:rsidRPr="001D7AAC">
        <w:rPr>
          <w:spacing w:val="80"/>
          <w:sz w:val="24"/>
          <w:szCs w:val="24"/>
        </w:rPr>
        <w:t xml:space="preserve"> </w:t>
      </w:r>
      <w:r w:rsidRPr="001D7AAC">
        <w:rPr>
          <w:sz w:val="24"/>
          <w:szCs w:val="24"/>
        </w:rPr>
        <w:t xml:space="preserve">и культурном наследии родной страны и страны/стран изучаемого языка; </w:t>
      </w:r>
      <w:r w:rsidRPr="001D7AAC">
        <w:rPr>
          <w:i/>
          <w:sz w:val="24"/>
          <w:szCs w:val="24"/>
        </w:rPr>
        <w:t xml:space="preserve">уметь представлять </w:t>
      </w:r>
      <w:r w:rsidRPr="001D7AAC">
        <w:rPr>
          <w:sz w:val="24"/>
          <w:szCs w:val="24"/>
        </w:rPr>
        <w:t xml:space="preserve">Россию и страну/страны изучаемого языка; </w:t>
      </w:r>
      <w:r w:rsidRPr="001D7AAC">
        <w:rPr>
          <w:i/>
          <w:sz w:val="24"/>
          <w:szCs w:val="24"/>
        </w:rPr>
        <w:t xml:space="preserve">оказывать помощь </w:t>
      </w:r>
      <w:r w:rsidRPr="001D7AAC">
        <w:rPr>
          <w:sz w:val="24"/>
          <w:szCs w:val="24"/>
        </w:rPr>
        <w:t>зарубежным гостям</w:t>
      </w:r>
      <w:r w:rsidRPr="001D7AAC">
        <w:rPr>
          <w:spacing w:val="80"/>
          <w:sz w:val="24"/>
          <w:szCs w:val="24"/>
        </w:rPr>
        <w:t xml:space="preserve"> </w:t>
      </w:r>
      <w:r w:rsidRPr="001D7AAC">
        <w:rPr>
          <w:sz w:val="24"/>
          <w:szCs w:val="24"/>
        </w:rPr>
        <w:t>в ситуациях повседневного</w:t>
      </w:r>
      <w:r w:rsidRPr="001D7AAC">
        <w:rPr>
          <w:spacing w:val="40"/>
          <w:sz w:val="24"/>
          <w:szCs w:val="24"/>
        </w:rPr>
        <w:t xml:space="preserve"> </w:t>
      </w:r>
      <w:r w:rsidRPr="001D7AAC">
        <w:rPr>
          <w:sz w:val="24"/>
          <w:szCs w:val="24"/>
        </w:rPr>
        <w:t>общения;</w:t>
      </w:r>
    </w:p>
    <w:p w14:paraId="433FF136" w14:textId="782CBEBA" w:rsidR="00566F6F" w:rsidRPr="001D7AAC" w:rsidRDefault="001D7AAC" w:rsidP="001D7AAC">
      <w:pPr>
        <w:pStyle w:val="a4"/>
        <w:numPr>
          <w:ilvl w:val="0"/>
          <w:numId w:val="195"/>
        </w:numPr>
        <w:tabs>
          <w:tab w:val="left" w:pos="1312"/>
        </w:tabs>
        <w:ind w:left="1312" w:hanging="489"/>
        <w:rPr>
          <w:sz w:val="24"/>
          <w:szCs w:val="24"/>
        </w:rPr>
      </w:pPr>
      <w:r w:rsidRPr="001D7AAC">
        <w:rPr>
          <w:i/>
          <w:sz w:val="24"/>
          <w:szCs w:val="24"/>
        </w:rPr>
        <w:t>владеть</w:t>
      </w:r>
      <w:r w:rsidRPr="001D7AAC">
        <w:rPr>
          <w:i/>
          <w:spacing w:val="50"/>
          <w:sz w:val="24"/>
          <w:szCs w:val="24"/>
        </w:rPr>
        <w:t xml:space="preserve">  </w:t>
      </w:r>
      <w:r w:rsidRPr="001D7AAC">
        <w:rPr>
          <w:sz w:val="24"/>
          <w:szCs w:val="24"/>
        </w:rPr>
        <w:t>компенсаторными</w:t>
      </w:r>
      <w:r w:rsidRPr="001D7AAC">
        <w:rPr>
          <w:spacing w:val="50"/>
          <w:sz w:val="24"/>
          <w:szCs w:val="24"/>
        </w:rPr>
        <w:t xml:space="preserve">  </w:t>
      </w:r>
      <w:r w:rsidRPr="001D7AAC">
        <w:rPr>
          <w:sz w:val="24"/>
          <w:szCs w:val="24"/>
        </w:rPr>
        <w:t>умениями:</w:t>
      </w:r>
      <w:r w:rsidRPr="001D7AAC">
        <w:rPr>
          <w:spacing w:val="50"/>
          <w:sz w:val="24"/>
          <w:szCs w:val="24"/>
        </w:rPr>
        <w:t xml:space="preserve">  </w:t>
      </w:r>
      <w:r w:rsidRPr="001D7AAC">
        <w:rPr>
          <w:sz w:val="24"/>
          <w:szCs w:val="24"/>
        </w:rPr>
        <w:t>использовать</w:t>
      </w:r>
      <w:r w:rsidRPr="001D7AAC">
        <w:rPr>
          <w:spacing w:val="50"/>
          <w:sz w:val="24"/>
          <w:szCs w:val="24"/>
        </w:rPr>
        <w:t xml:space="preserve">  </w:t>
      </w:r>
      <w:r w:rsidRPr="001D7AAC">
        <w:rPr>
          <w:sz w:val="24"/>
          <w:szCs w:val="24"/>
        </w:rPr>
        <w:t>при</w:t>
      </w:r>
      <w:r w:rsidRPr="001D7AAC">
        <w:rPr>
          <w:spacing w:val="50"/>
          <w:sz w:val="24"/>
          <w:szCs w:val="24"/>
        </w:rPr>
        <w:t xml:space="preserve">  </w:t>
      </w:r>
      <w:r w:rsidRPr="001D7AAC">
        <w:rPr>
          <w:spacing w:val="-2"/>
          <w:sz w:val="24"/>
          <w:szCs w:val="24"/>
        </w:rPr>
        <w:t>говорении</w:t>
      </w:r>
      <w:r>
        <w:rPr>
          <w:spacing w:val="-2"/>
          <w:sz w:val="24"/>
          <w:szCs w:val="24"/>
        </w:rPr>
        <w:t xml:space="preserve"> </w:t>
      </w:r>
      <w:r w:rsidRPr="001D7AAC">
        <w:rPr>
          <w:sz w:val="24"/>
          <w:szCs w:val="24"/>
        </w:rPr>
        <w:t>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w:t>
      </w:r>
      <w:r w:rsidRPr="001D7AAC">
        <w:rPr>
          <w:spacing w:val="40"/>
          <w:sz w:val="24"/>
          <w:szCs w:val="24"/>
        </w:rPr>
        <w:t xml:space="preserve"> </w:t>
      </w:r>
      <w:r w:rsidRPr="001D7AAC">
        <w:rPr>
          <w:sz w:val="24"/>
          <w:szCs w:val="24"/>
        </w:rPr>
        <w:t xml:space="preserve">или для нахождения в тексте запрашиваемой </w:t>
      </w:r>
      <w:r w:rsidRPr="001D7AAC">
        <w:rPr>
          <w:spacing w:val="-2"/>
          <w:sz w:val="24"/>
          <w:szCs w:val="24"/>
        </w:rPr>
        <w:t>информации;</w:t>
      </w:r>
    </w:p>
    <w:p w14:paraId="07156DE7" w14:textId="77777777" w:rsidR="00566F6F" w:rsidRPr="001D7AAC" w:rsidRDefault="001D7AAC">
      <w:pPr>
        <w:pStyle w:val="a4"/>
        <w:numPr>
          <w:ilvl w:val="0"/>
          <w:numId w:val="195"/>
        </w:numPr>
        <w:tabs>
          <w:tab w:val="left" w:pos="1211"/>
        </w:tabs>
        <w:ind w:left="114" w:right="129" w:firstLine="709"/>
        <w:rPr>
          <w:sz w:val="24"/>
          <w:szCs w:val="24"/>
        </w:rPr>
      </w:pPr>
      <w:r w:rsidRPr="001D7AAC">
        <w:rPr>
          <w:i/>
          <w:sz w:val="24"/>
          <w:szCs w:val="24"/>
        </w:rPr>
        <w:t xml:space="preserve">уметь рассматривать </w:t>
      </w:r>
      <w:r w:rsidRPr="001D7AAC">
        <w:rPr>
          <w:sz w:val="24"/>
          <w:szCs w:val="24"/>
        </w:rPr>
        <w:t>несколько вариантов решения коммуникативной задачи в</w:t>
      </w:r>
      <w:r w:rsidRPr="001D7AAC">
        <w:rPr>
          <w:spacing w:val="-2"/>
          <w:sz w:val="24"/>
          <w:szCs w:val="24"/>
        </w:rPr>
        <w:t xml:space="preserve"> </w:t>
      </w:r>
      <w:r w:rsidRPr="001D7AAC">
        <w:rPr>
          <w:sz w:val="24"/>
          <w:szCs w:val="24"/>
        </w:rPr>
        <w:t>продуктивных</w:t>
      </w:r>
      <w:r w:rsidRPr="001D7AAC">
        <w:rPr>
          <w:spacing w:val="-2"/>
          <w:sz w:val="24"/>
          <w:szCs w:val="24"/>
        </w:rPr>
        <w:t xml:space="preserve"> </w:t>
      </w:r>
      <w:r w:rsidRPr="001D7AAC">
        <w:rPr>
          <w:sz w:val="24"/>
          <w:szCs w:val="24"/>
        </w:rPr>
        <w:t>видах</w:t>
      </w:r>
      <w:r w:rsidRPr="001D7AAC">
        <w:rPr>
          <w:spacing w:val="-2"/>
          <w:sz w:val="24"/>
          <w:szCs w:val="24"/>
        </w:rPr>
        <w:t xml:space="preserve"> </w:t>
      </w:r>
      <w:r w:rsidRPr="001D7AAC">
        <w:rPr>
          <w:sz w:val="24"/>
          <w:szCs w:val="24"/>
        </w:rPr>
        <w:t>речевой деятельности</w:t>
      </w:r>
      <w:r w:rsidRPr="001D7AAC">
        <w:rPr>
          <w:spacing w:val="-2"/>
          <w:sz w:val="24"/>
          <w:szCs w:val="24"/>
        </w:rPr>
        <w:t xml:space="preserve"> </w:t>
      </w:r>
      <w:r w:rsidRPr="001D7AAC">
        <w:rPr>
          <w:sz w:val="24"/>
          <w:szCs w:val="24"/>
        </w:rPr>
        <w:t>(говорении</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письменной</w:t>
      </w:r>
      <w:r w:rsidRPr="001D7AAC">
        <w:rPr>
          <w:spacing w:val="-2"/>
          <w:sz w:val="24"/>
          <w:szCs w:val="24"/>
        </w:rPr>
        <w:t xml:space="preserve"> </w:t>
      </w:r>
      <w:r w:rsidRPr="001D7AAC">
        <w:rPr>
          <w:sz w:val="24"/>
          <w:szCs w:val="24"/>
        </w:rPr>
        <w:t>речи);</w:t>
      </w:r>
    </w:p>
    <w:p w14:paraId="5C25DCC1" w14:textId="77777777" w:rsidR="00566F6F" w:rsidRPr="001D7AAC" w:rsidRDefault="001D7AAC">
      <w:pPr>
        <w:pStyle w:val="a4"/>
        <w:numPr>
          <w:ilvl w:val="0"/>
          <w:numId w:val="195"/>
        </w:numPr>
        <w:tabs>
          <w:tab w:val="left" w:pos="1137"/>
        </w:tabs>
        <w:ind w:left="114" w:right="126" w:firstLine="709"/>
        <w:rPr>
          <w:sz w:val="24"/>
          <w:szCs w:val="24"/>
        </w:rPr>
      </w:pPr>
      <w:r w:rsidRPr="001D7AAC">
        <w:rPr>
          <w:i/>
          <w:sz w:val="24"/>
          <w:szCs w:val="24"/>
        </w:rPr>
        <w:t xml:space="preserve">участвовать </w:t>
      </w:r>
      <w:r w:rsidRPr="001D7AAC">
        <w:rPr>
          <w:sz w:val="24"/>
          <w:szCs w:val="24"/>
        </w:rPr>
        <w:t>в несложных учебных проектах с использованием материалов на английском языке с применением ИКТ, соблюдая правила</w:t>
      </w:r>
      <w:r w:rsidRPr="001D7AAC">
        <w:rPr>
          <w:spacing w:val="40"/>
          <w:sz w:val="24"/>
          <w:szCs w:val="24"/>
        </w:rPr>
        <w:t xml:space="preserve"> </w:t>
      </w:r>
      <w:r w:rsidRPr="001D7AAC">
        <w:rPr>
          <w:sz w:val="24"/>
          <w:szCs w:val="24"/>
        </w:rPr>
        <w:t>информационной безопасности</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работе в сети Интернет;</w:t>
      </w:r>
    </w:p>
    <w:p w14:paraId="3392CDE7" w14:textId="77777777" w:rsidR="00566F6F" w:rsidRPr="001D7AAC" w:rsidRDefault="001D7AAC">
      <w:pPr>
        <w:pStyle w:val="a4"/>
        <w:numPr>
          <w:ilvl w:val="0"/>
          <w:numId w:val="195"/>
        </w:numPr>
        <w:tabs>
          <w:tab w:val="left" w:pos="1325"/>
        </w:tabs>
        <w:ind w:left="114" w:right="123" w:firstLine="709"/>
        <w:rPr>
          <w:sz w:val="24"/>
          <w:szCs w:val="24"/>
        </w:rPr>
      </w:pPr>
      <w:r w:rsidRPr="001D7AAC">
        <w:rPr>
          <w:i/>
          <w:sz w:val="24"/>
          <w:szCs w:val="24"/>
        </w:rPr>
        <w:t xml:space="preserve">использовать </w:t>
      </w:r>
      <w:r w:rsidRPr="001D7AAC">
        <w:rPr>
          <w:sz w:val="24"/>
          <w:szCs w:val="24"/>
        </w:rPr>
        <w:t>иноязычные словари и справочники, в том числе информационно-справочные</w:t>
      </w:r>
      <w:r w:rsidRPr="001D7AAC">
        <w:rPr>
          <w:spacing w:val="40"/>
          <w:sz w:val="24"/>
          <w:szCs w:val="24"/>
        </w:rPr>
        <w:t xml:space="preserve"> </w:t>
      </w:r>
      <w:r w:rsidRPr="001D7AAC">
        <w:rPr>
          <w:sz w:val="24"/>
          <w:szCs w:val="24"/>
        </w:rPr>
        <w:t>системы в электронной форме;</w:t>
      </w:r>
    </w:p>
    <w:p w14:paraId="21F1DF13" w14:textId="77777777" w:rsidR="00566F6F" w:rsidRPr="001D7AAC" w:rsidRDefault="001D7AAC">
      <w:pPr>
        <w:pStyle w:val="a4"/>
        <w:numPr>
          <w:ilvl w:val="0"/>
          <w:numId w:val="195"/>
        </w:numPr>
        <w:tabs>
          <w:tab w:val="left" w:pos="1268"/>
        </w:tabs>
        <w:ind w:left="114" w:right="129" w:firstLine="709"/>
        <w:rPr>
          <w:sz w:val="24"/>
          <w:szCs w:val="24"/>
        </w:rPr>
      </w:pPr>
      <w:r w:rsidRPr="001D7AAC">
        <w:rPr>
          <w:i/>
          <w:sz w:val="24"/>
          <w:szCs w:val="24"/>
        </w:rPr>
        <w:t>достигать</w:t>
      </w:r>
      <w:r w:rsidRPr="001D7AAC">
        <w:rPr>
          <w:i/>
          <w:spacing w:val="-2"/>
          <w:sz w:val="24"/>
          <w:szCs w:val="24"/>
        </w:rPr>
        <w:t xml:space="preserve"> </w:t>
      </w:r>
      <w:r w:rsidRPr="001D7AAC">
        <w:rPr>
          <w:i/>
          <w:sz w:val="24"/>
          <w:szCs w:val="24"/>
        </w:rPr>
        <w:t xml:space="preserve">взаимопонимания </w:t>
      </w:r>
      <w:r w:rsidRPr="001D7AAC">
        <w:rPr>
          <w:sz w:val="24"/>
          <w:szCs w:val="24"/>
        </w:rPr>
        <w:t>в</w:t>
      </w:r>
      <w:r w:rsidRPr="001D7AAC">
        <w:rPr>
          <w:spacing w:val="-2"/>
          <w:sz w:val="24"/>
          <w:szCs w:val="24"/>
        </w:rPr>
        <w:t xml:space="preserve"> </w:t>
      </w:r>
      <w:r w:rsidRPr="001D7AAC">
        <w:rPr>
          <w:sz w:val="24"/>
          <w:szCs w:val="24"/>
        </w:rPr>
        <w:t>процессе</w:t>
      </w:r>
      <w:r w:rsidRPr="001D7AAC">
        <w:rPr>
          <w:spacing w:val="-2"/>
          <w:sz w:val="24"/>
          <w:szCs w:val="24"/>
        </w:rPr>
        <w:t xml:space="preserve"> </w:t>
      </w:r>
      <w:r w:rsidRPr="001D7AAC">
        <w:rPr>
          <w:sz w:val="24"/>
          <w:szCs w:val="24"/>
        </w:rPr>
        <w:t>устного</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письменного</w:t>
      </w:r>
      <w:r w:rsidRPr="001D7AAC">
        <w:rPr>
          <w:spacing w:val="-1"/>
          <w:sz w:val="24"/>
          <w:szCs w:val="24"/>
        </w:rPr>
        <w:t xml:space="preserve"> </w:t>
      </w:r>
      <w:r w:rsidRPr="001D7AAC">
        <w:rPr>
          <w:sz w:val="24"/>
          <w:szCs w:val="24"/>
        </w:rPr>
        <w:t>общения</w:t>
      </w:r>
      <w:r w:rsidRPr="001D7AAC">
        <w:rPr>
          <w:spacing w:val="-1"/>
          <w:sz w:val="24"/>
          <w:szCs w:val="24"/>
        </w:rPr>
        <w:t xml:space="preserve"> </w:t>
      </w:r>
      <w:r w:rsidRPr="001D7AAC">
        <w:rPr>
          <w:sz w:val="24"/>
          <w:szCs w:val="24"/>
        </w:rPr>
        <w:t>с носителями иностранного языка, людьми другой культуры;</w:t>
      </w:r>
    </w:p>
    <w:p w14:paraId="5707B2AB" w14:textId="77777777" w:rsidR="00566F6F" w:rsidRPr="001D7AAC" w:rsidRDefault="001D7AAC">
      <w:pPr>
        <w:pStyle w:val="a4"/>
        <w:numPr>
          <w:ilvl w:val="0"/>
          <w:numId w:val="195"/>
        </w:numPr>
        <w:tabs>
          <w:tab w:val="left" w:pos="1266"/>
        </w:tabs>
        <w:ind w:left="114" w:right="126" w:firstLine="709"/>
        <w:rPr>
          <w:sz w:val="24"/>
          <w:szCs w:val="24"/>
        </w:rPr>
      </w:pPr>
      <w:r w:rsidRPr="001D7AAC">
        <w:rPr>
          <w:i/>
          <w:sz w:val="24"/>
          <w:szCs w:val="24"/>
        </w:rPr>
        <w:t>сравнивать</w:t>
      </w:r>
      <w:r w:rsidRPr="001D7AAC">
        <w:rPr>
          <w:i/>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том</w:t>
      </w:r>
      <w:r w:rsidRPr="001D7AAC">
        <w:rPr>
          <w:spacing w:val="-4"/>
          <w:sz w:val="24"/>
          <w:szCs w:val="24"/>
        </w:rPr>
        <w:t xml:space="preserve"> </w:t>
      </w:r>
      <w:r w:rsidRPr="001D7AAC">
        <w:rPr>
          <w:sz w:val="24"/>
          <w:szCs w:val="24"/>
        </w:rPr>
        <w:t>числе</w:t>
      </w:r>
      <w:r w:rsidRPr="001D7AAC">
        <w:rPr>
          <w:spacing w:val="-3"/>
          <w:sz w:val="24"/>
          <w:szCs w:val="24"/>
        </w:rPr>
        <w:t xml:space="preserve"> </w:t>
      </w:r>
      <w:r w:rsidRPr="001D7AAC">
        <w:rPr>
          <w:sz w:val="24"/>
          <w:szCs w:val="24"/>
        </w:rPr>
        <w:t>устанавливать</w:t>
      </w:r>
      <w:r w:rsidRPr="001D7AAC">
        <w:rPr>
          <w:spacing w:val="-5"/>
          <w:sz w:val="24"/>
          <w:szCs w:val="24"/>
        </w:rPr>
        <w:t xml:space="preserve"> </w:t>
      </w:r>
      <w:r w:rsidRPr="001D7AAC">
        <w:rPr>
          <w:sz w:val="24"/>
          <w:szCs w:val="24"/>
        </w:rPr>
        <w:t>основания</w:t>
      </w:r>
      <w:r w:rsidRPr="001D7AAC">
        <w:rPr>
          <w:spacing w:val="-4"/>
          <w:sz w:val="24"/>
          <w:szCs w:val="24"/>
        </w:rPr>
        <w:t xml:space="preserve"> </w:t>
      </w:r>
      <w:r w:rsidRPr="001D7AAC">
        <w:rPr>
          <w:sz w:val="24"/>
          <w:szCs w:val="24"/>
        </w:rPr>
        <w:t>для</w:t>
      </w:r>
      <w:r w:rsidRPr="001D7AAC">
        <w:rPr>
          <w:spacing w:val="-3"/>
          <w:sz w:val="24"/>
          <w:szCs w:val="24"/>
        </w:rPr>
        <w:t xml:space="preserve"> </w:t>
      </w:r>
      <w:r w:rsidRPr="001D7AAC">
        <w:rPr>
          <w:sz w:val="24"/>
          <w:szCs w:val="24"/>
        </w:rPr>
        <w:t>сравнения)</w:t>
      </w:r>
      <w:r w:rsidRPr="001D7AAC">
        <w:rPr>
          <w:spacing w:val="-9"/>
          <w:sz w:val="24"/>
          <w:szCs w:val="24"/>
        </w:rPr>
        <w:t xml:space="preserve"> </w:t>
      </w:r>
      <w:r w:rsidRPr="001D7AAC">
        <w:rPr>
          <w:sz w:val="24"/>
          <w:szCs w:val="24"/>
        </w:rPr>
        <w:t>объекты, явления, процессы, их элементы и основные</w:t>
      </w:r>
      <w:r w:rsidRPr="001D7AAC">
        <w:rPr>
          <w:spacing w:val="-6"/>
          <w:sz w:val="24"/>
          <w:szCs w:val="24"/>
        </w:rPr>
        <w:t xml:space="preserve"> </w:t>
      </w:r>
      <w:r w:rsidRPr="001D7AAC">
        <w:rPr>
          <w:sz w:val="24"/>
          <w:szCs w:val="24"/>
        </w:rPr>
        <w:t>функции</w:t>
      </w:r>
      <w:r w:rsidRPr="001D7AAC">
        <w:rPr>
          <w:spacing w:val="-5"/>
          <w:sz w:val="24"/>
          <w:szCs w:val="24"/>
        </w:rPr>
        <w:t xml:space="preserve"> </w:t>
      </w:r>
      <w:r w:rsidRPr="001D7AAC">
        <w:rPr>
          <w:sz w:val="24"/>
          <w:szCs w:val="24"/>
        </w:rPr>
        <w:t>в</w:t>
      </w:r>
      <w:r w:rsidRPr="001D7AAC">
        <w:rPr>
          <w:spacing w:val="-7"/>
          <w:sz w:val="24"/>
          <w:szCs w:val="24"/>
        </w:rPr>
        <w:t xml:space="preserve"> </w:t>
      </w:r>
      <w:r w:rsidRPr="001D7AAC">
        <w:rPr>
          <w:sz w:val="24"/>
          <w:szCs w:val="24"/>
        </w:rPr>
        <w:t>рамках</w:t>
      </w:r>
      <w:r w:rsidRPr="001D7AAC">
        <w:rPr>
          <w:spacing w:val="-6"/>
          <w:sz w:val="24"/>
          <w:szCs w:val="24"/>
        </w:rPr>
        <w:t xml:space="preserve"> </w:t>
      </w:r>
      <w:r w:rsidRPr="001D7AAC">
        <w:rPr>
          <w:sz w:val="24"/>
          <w:szCs w:val="24"/>
        </w:rPr>
        <w:t>изученной</w:t>
      </w:r>
      <w:r w:rsidRPr="001D7AAC">
        <w:rPr>
          <w:spacing w:val="-5"/>
          <w:sz w:val="24"/>
          <w:szCs w:val="24"/>
        </w:rPr>
        <w:t xml:space="preserve"> </w:t>
      </w:r>
      <w:r w:rsidRPr="001D7AAC">
        <w:rPr>
          <w:sz w:val="24"/>
          <w:szCs w:val="24"/>
        </w:rPr>
        <w:t>тематики.</w:t>
      </w:r>
    </w:p>
    <w:p w14:paraId="5D5E30FF" w14:textId="551A18E0" w:rsidR="00566F6F" w:rsidRPr="001D7AAC" w:rsidRDefault="001D7AAC">
      <w:pPr>
        <w:pStyle w:val="2"/>
        <w:numPr>
          <w:ilvl w:val="3"/>
          <w:numId w:val="227"/>
        </w:numPr>
        <w:tabs>
          <w:tab w:val="left" w:pos="2650"/>
        </w:tabs>
        <w:spacing w:before="322" w:line="322" w:lineRule="exact"/>
        <w:ind w:left="2650" w:hanging="907"/>
        <w:jc w:val="left"/>
        <w:rPr>
          <w:sz w:val="24"/>
          <w:szCs w:val="24"/>
        </w:rPr>
      </w:pPr>
      <w:bookmarkStart w:id="17" w:name="_bookmark17"/>
      <w:bookmarkEnd w:id="17"/>
      <w:r w:rsidRPr="001D7AAC">
        <w:rPr>
          <w:sz w:val="24"/>
          <w:szCs w:val="24"/>
        </w:rPr>
        <w:t>ИСТОРИЯ</w:t>
      </w:r>
      <w:r w:rsidRPr="001D7AAC">
        <w:rPr>
          <w:spacing w:val="-18"/>
          <w:sz w:val="24"/>
          <w:szCs w:val="24"/>
        </w:rPr>
        <w:t xml:space="preserve"> </w:t>
      </w:r>
    </w:p>
    <w:p w14:paraId="018A8F8A" w14:textId="77777777" w:rsidR="00566F6F" w:rsidRPr="001D7AAC" w:rsidRDefault="001D7AAC">
      <w:pPr>
        <w:pStyle w:val="a3"/>
        <w:ind w:right="130"/>
        <w:rPr>
          <w:sz w:val="24"/>
          <w:szCs w:val="24"/>
        </w:rPr>
      </w:pPr>
      <w:r w:rsidRPr="001D7AAC">
        <w:rPr>
          <w:sz w:val="24"/>
          <w:szCs w:val="24"/>
        </w:rPr>
        <w:t>Адаптированная рабочая программа для обучающихся с РАС по истории на уровне основного общего образования составлена на основе положений</w:t>
      </w:r>
      <w:r w:rsidRPr="001D7AAC">
        <w:rPr>
          <w:spacing w:val="40"/>
          <w:sz w:val="24"/>
          <w:szCs w:val="24"/>
        </w:rPr>
        <w:t xml:space="preserve"> </w:t>
      </w:r>
      <w:r w:rsidRPr="001D7AAC">
        <w:rPr>
          <w:sz w:val="24"/>
          <w:szCs w:val="24"/>
        </w:rPr>
        <w:t>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программы воспитания.</w:t>
      </w:r>
    </w:p>
    <w:p w14:paraId="3BB16000" w14:textId="77777777" w:rsidR="00566F6F" w:rsidRPr="001D7AAC" w:rsidRDefault="001D7AAC">
      <w:pPr>
        <w:pStyle w:val="2"/>
        <w:tabs>
          <w:tab w:val="left" w:pos="3696"/>
        </w:tabs>
        <w:spacing w:before="322"/>
        <w:rPr>
          <w:sz w:val="24"/>
          <w:szCs w:val="24"/>
        </w:rPr>
      </w:pPr>
      <w:r w:rsidRPr="001D7AAC">
        <w:rPr>
          <w:spacing w:val="-2"/>
          <w:sz w:val="24"/>
          <w:szCs w:val="24"/>
        </w:rPr>
        <w:t>ПОЯСНИТЕЛЬНАЯ</w:t>
      </w:r>
      <w:r w:rsidRPr="001D7AAC">
        <w:rPr>
          <w:sz w:val="24"/>
          <w:szCs w:val="24"/>
        </w:rPr>
        <w:tab/>
      </w:r>
      <w:r w:rsidRPr="001D7AAC">
        <w:rPr>
          <w:spacing w:val="-2"/>
          <w:sz w:val="24"/>
          <w:szCs w:val="24"/>
        </w:rPr>
        <w:t>ЗАПИСКА</w:t>
      </w:r>
    </w:p>
    <w:p w14:paraId="1EBCA2B1" w14:textId="77777777" w:rsidR="00566F6F" w:rsidRPr="001D7AAC" w:rsidRDefault="001D7AAC">
      <w:pPr>
        <w:pStyle w:val="a3"/>
        <w:ind w:right="125"/>
        <w:rPr>
          <w:sz w:val="24"/>
          <w:szCs w:val="24"/>
        </w:rPr>
      </w:pPr>
      <w:r w:rsidRPr="001D7AAC">
        <w:rPr>
          <w:sz w:val="24"/>
          <w:szCs w:val="24"/>
        </w:rPr>
        <w:t>Согласно своему назначению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45BA1234" w14:textId="77777777" w:rsidR="00566F6F" w:rsidRPr="001D7AAC" w:rsidRDefault="00566F6F">
      <w:pPr>
        <w:pStyle w:val="a3"/>
        <w:ind w:left="0" w:firstLine="0"/>
        <w:jc w:val="left"/>
        <w:rPr>
          <w:sz w:val="24"/>
          <w:szCs w:val="24"/>
        </w:rPr>
      </w:pPr>
    </w:p>
    <w:p w14:paraId="0E592DAF" w14:textId="77777777" w:rsidR="00566F6F" w:rsidRPr="001D7AAC" w:rsidRDefault="001D7AAC">
      <w:pPr>
        <w:pStyle w:val="2"/>
        <w:spacing w:before="1" w:line="322" w:lineRule="exact"/>
        <w:rPr>
          <w:sz w:val="24"/>
          <w:szCs w:val="24"/>
        </w:rPr>
      </w:pPr>
      <w:r w:rsidRPr="001D7AAC">
        <w:rPr>
          <w:sz w:val="24"/>
          <w:szCs w:val="24"/>
        </w:rPr>
        <w:t>ОБЩАЯ</w:t>
      </w:r>
      <w:r w:rsidRPr="001D7AAC">
        <w:rPr>
          <w:spacing w:val="48"/>
          <w:sz w:val="24"/>
          <w:szCs w:val="24"/>
        </w:rPr>
        <w:t xml:space="preserve"> </w:t>
      </w:r>
      <w:r w:rsidRPr="001D7AAC">
        <w:rPr>
          <w:sz w:val="24"/>
          <w:szCs w:val="24"/>
        </w:rPr>
        <w:t>ХАРАКТЕРИСТИКА</w:t>
      </w:r>
      <w:r w:rsidRPr="001D7AAC">
        <w:rPr>
          <w:spacing w:val="49"/>
          <w:sz w:val="24"/>
          <w:szCs w:val="24"/>
        </w:rPr>
        <w:t xml:space="preserve"> </w:t>
      </w:r>
      <w:r w:rsidRPr="001D7AAC">
        <w:rPr>
          <w:sz w:val="24"/>
          <w:szCs w:val="24"/>
        </w:rPr>
        <w:t>УЧЕБНОГО</w:t>
      </w:r>
      <w:r w:rsidRPr="001D7AAC">
        <w:rPr>
          <w:spacing w:val="48"/>
          <w:sz w:val="24"/>
          <w:szCs w:val="24"/>
        </w:rPr>
        <w:t xml:space="preserve"> </w:t>
      </w:r>
      <w:r w:rsidRPr="001D7AAC">
        <w:rPr>
          <w:sz w:val="24"/>
          <w:szCs w:val="24"/>
        </w:rPr>
        <w:t>ПРЕДМЕТА</w:t>
      </w:r>
      <w:r w:rsidRPr="001D7AAC">
        <w:rPr>
          <w:spacing w:val="49"/>
          <w:sz w:val="24"/>
          <w:szCs w:val="24"/>
        </w:rPr>
        <w:t xml:space="preserve"> </w:t>
      </w:r>
      <w:r w:rsidRPr="001D7AAC">
        <w:rPr>
          <w:spacing w:val="-2"/>
          <w:sz w:val="24"/>
          <w:szCs w:val="24"/>
        </w:rPr>
        <w:t>«ИСТОРИЯ»</w:t>
      </w:r>
    </w:p>
    <w:p w14:paraId="0E3A4F6B" w14:textId="77777777" w:rsidR="00566F6F" w:rsidRPr="001D7AAC" w:rsidRDefault="001D7AAC">
      <w:pPr>
        <w:pStyle w:val="a3"/>
        <w:ind w:right="126"/>
        <w:rPr>
          <w:sz w:val="24"/>
          <w:szCs w:val="24"/>
        </w:rPr>
      </w:pPr>
      <w:r w:rsidRPr="001D7AAC">
        <w:rPr>
          <w:sz w:val="24"/>
          <w:szCs w:val="24"/>
        </w:rPr>
        <w:t>Место предмета «История» в системе школьного образования определяется его познавательным и мировоззренческим значением, воспитательным</w:t>
      </w:r>
      <w:r w:rsidRPr="001D7AAC">
        <w:rPr>
          <w:spacing w:val="80"/>
          <w:sz w:val="24"/>
          <w:szCs w:val="24"/>
        </w:rPr>
        <w:t xml:space="preserve"> </w:t>
      </w:r>
      <w:r w:rsidRPr="001D7AAC">
        <w:rPr>
          <w:sz w:val="24"/>
          <w:szCs w:val="24"/>
        </w:rPr>
        <w:t>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6E05823A" w14:textId="77777777" w:rsidR="00566F6F" w:rsidRPr="001D7AAC" w:rsidRDefault="001D7AAC">
      <w:pPr>
        <w:pStyle w:val="2"/>
        <w:spacing w:before="322" w:line="322" w:lineRule="exact"/>
        <w:rPr>
          <w:sz w:val="24"/>
          <w:szCs w:val="24"/>
        </w:rPr>
      </w:pPr>
      <w:r w:rsidRPr="001D7AAC">
        <w:rPr>
          <w:sz w:val="24"/>
          <w:szCs w:val="24"/>
        </w:rPr>
        <w:t>ЦЕЛИ</w:t>
      </w:r>
      <w:r w:rsidRPr="001D7AAC">
        <w:rPr>
          <w:spacing w:val="-17"/>
          <w:sz w:val="24"/>
          <w:szCs w:val="24"/>
        </w:rPr>
        <w:t xml:space="preserve"> </w:t>
      </w:r>
      <w:r w:rsidRPr="001D7AAC">
        <w:rPr>
          <w:sz w:val="24"/>
          <w:szCs w:val="24"/>
        </w:rPr>
        <w:t>ИЗУЧЕНИЯ</w:t>
      </w:r>
      <w:r w:rsidRPr="001D7AAC">
        <w:rPr>
          <w:spacing w:val="-16"/>
          <w:sz w:val="24"/>
          <w:szCs w:val="24"/>
        </w:rPr>
        <w:t xml:space="preserve"> </w:t>
      </w:r>
      <w:r w:rsidRPr="001D7AAC">
        <w:rPr>
          <w:sz w:val="24"/>
          <w:szCs w:val="24"/>
        </w:rPr>
        <w:t>УЧЕБНОГО</w:t>
      </w:r>
      <w:r w:rsidRPr="001D7AAC">
        <w:rPr>
          <w:spacing w:val="-15"/>
          <w:sz w:val="24"/>
          <w:szCs w:val="24"/>
        </w:rPr>
        <w:t xml:space="preserve"> </w:t>
      </w:r>
      <w:r w:rsidRPr="001D7AAC">
        <w:rPr>
          <w:sz w:val="24"/>
          <w:szCs w:val="24"/>
        </w:rPr>
        <w:t>ПРЕДМЕТА</w:t>
      </w:r>
      <w:r w:rsidRPr="001D7AAC">
        <w:rPr>
          <w:spacing w:val="-16"/>
          <w:sz w:val="24"/>
          <w:szCs w:val="24"/>
        </w:rPr>
        <w:t xml:space="preserve"> </w:t>
      </w:r>
      <w:r w:rsidRPr="001D7AAC">
        <w:rPr>
          <w:spacing w:val="-2"/>
          <w:sz w:val="24"/>
          <w:szCs w:val="24"/>
        </w:rPr>
        <w:t>«ИСТОРИЯ»</w:t>
      </w:r>
    </w:p>
    <w:p w14:paraId="6461DA69" w14:textId="77777777" w:rsidR="00566F6F" w:rsidRPr="001D7AAC" w:rsidRDefault="001D7AAC">
      <w:pPr>
        <w:pStyle w:val="a3"/>
        <w:ind w:right="126"/>
        <w:rPr>
          <w:sz w:val="24"/>
          <w:szCs w:val="24"/>
        </w:rPr>
      </w:pPr>
      <w:r w:rsidRPr="001D7AAC">
        <w:rPr>
          <w:sz w:val="24"/>
          <w:szCs w:val="2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w:t>
      </w:r>
      <w:r w:rsidRPr="001D7AAC">
        <w:rPr>
          <w:spacing w:val="37"/>
          <w:sz w:val="24"/>
          <w:szCs w:val="24"/>
        </w:rPr>
        <w:t xml:space="preserve"> </w:t>
      </w:r>
      <w:r w:rsidRPr="001D7AAC">
        <w:rPr>
          <w:sz w:val="24"/>
          <w:szCs w:val="24"/>
        </w:rPr>
        <w:t>своей</w:t>
      </w:r>
      <w:r w:rsidRPr="001D7AAC">
        <w:rPr>
          <w:spacing w:val="38"/>
          <w:sz w:val="24"/>
          <w:szCs w:val="24"/>
        </w:rPr>
        <w:t xml:space="preserve"> </w:t>
      </w:r>
      <w:r w:rsidRPr="001D7AAC">
        <w:rPr>
          <w:sz w:val="24"/>
          <w:szCs w:val="24"/>
        </w:rPr>
        <w:t>страны</w:t>
      </w:r>
      <w:r w:rsidRPr="001D7AAC">
        <w:rPr>
          <w:spacing w:val="38"/>
          <w:sz w:val="24"/>
          <w:szCs w:val="24"/>
        </w:rPr>
        <w:t xml:space="preserve"> </w:t>
      </w:r>
      <w:r w:rsidRPr="001D7AAC">
        <w:rPr>
          <w:sz w:val="24"/>
          <w:szCs w:val="24"/>
        </w:rPr>
        <w:t>и</w:t>
      </w:r>
      <w:r w:rsidRPr="001D7AAC">
        <w:rPr>
          <w:spacing w:val="38"/>
          <w:sz w:val="24"/>
          <w:szCs w:val="24"/>
        </w:rPr>
        <w:t xml:space="preserve"> </w:t>
      </w:r>
      <w:r w:rsidRPr="001D7AAC">
        <w:rPr>
          <w:sz w:val="24"/>
          <w:szCs w:val="24"/>
        </w:rPr>
        <w:t>человечества</w:t>
      </w:r>
      <w:r w:rsidRPr="001D7AAC">
        <w:rPr>
          <w:spacing w:val="39"/>
          <w:sz w:val="24"/>
          <w:szCs w:val="24"/>
        </w:rPr>
        <w:t xml:space="preserve"> </w:t>
      </w:r>
      <w:r w:rsidRPr="001D7AAC">
        <w:rPr>
          <w:sz w:val="24"/>
          <w:szCs w:val="24"/>
        </w:rPr>
        <w:t>в</w:t>
      </w:r>
      <w:r w:rsidRPr="001D7AAC">
        <w:rPr>
          <w:spacing w:val="40"/>
          <w:sz w:val="24"/>
          <w:szCs w:val="24"/>
        </w:rPr>
        <w:t xml:space="preserve"> </w:t>
      </w:r>
      <w:r w:rsidRPr="001D7AAC">
        <w:rPr>
          <w:sz w:val="24"/>
          <w:szCs w:val="24"/>
        </w:rPr>
        <w:t>целом,</w:t>
      </w:r>
      <w:r w:rsidRPr="001D7AAC">
        <w:rPr>
          <w:spacing w:val="39"/>
          <w:sz w:val="24"/>
          <w:szCs w:val="24"/>
        </w:rPr>
        <w:t xml:space="preserve"> </w:t>
      </w:r>
      <w:r w:rsidRPr="001D7AAC">
        <w:rPr>
          <w:sz w:val="24"/>
          <w:szCs w:val="24"/>
        </w:rPr>
        <w:t>активно</w:t>
      </w:r>
      <w:r w:rsidRPr="001D7AAC">
        <w:rPr>
          <w:spacing w:val="38"/>
          <w:sz w:val="24"/>
          <w:szCs w:val="24"/>
        </w:rPr>
        <w:t xml:space="preserve"> </w:t>
      </w:r>
      <w:r w:rsidRPr="001D7AAC">
        <w:rPr>
          <w:sz w:val="24"/>
          <w:szCs w:val="24"/>
        </w:rPr>
        <w:t>и</w:t>
      </w:r>
      <w:r w:rsidRPr="001D7AAC">
        <w:rPr>
          <w:spacing w:val="38"/>
          <w:sz w:val="24"/>
          <w:szCs w:val="24"/>
        </w:rPr>
        <w:t xml:space="preserve"> </w:t>
      </w:r>
      <w:r w:rsidRPr="001D7AAC">
        <w:rPr>
          <w:sz w:val="24"/>
          <w:szCs w:val="24"/>
        </w:rPr>
        <w:t>творчески</w:t>
      </w:r>
      <w:r w:rsidRPr="001D7AAC">
        <w:rPr>
          <w:spacing w:val="37"/>
          <w:sz w:val="24"/>
          <w:szCs w:val="24"/>
        </w:rPr>
        <w:t xml:space="preserve"> </w:t>
      </w:r>
      <w:r w:rsidRPr="001D7AAC">
        <w:rPr>
          <w:spacing w:val="-2"/>
          <w:sz w:val="24"/>
          <w:szCs w:val="24"/>
        </w:rPr>
        <w:t>применяющего</w:t>
      </w:r>
    </w:p>
    <w:p w14:paraId="1904EB5A"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CC5A32D" w14:textId="77777777" w:rsidR="00566F6F" w:rsidRPr="001D7AAC" w:rsidRDefault="001D7AAC">
      <w:pPr>
        <w:pStyle w:val="a3"/>
        <w:spacing w:before="68"/>
        <w:ind w:right="125" w:firstLine="0"/>
        <w:rPr>
          <w:sz w:val="24"/>
          <w:szCs w:val="24"/>
        </w:rPr>
      </w:pPr>
      <w:r w:rsidRPr="001D7AAC">
        <w:rPr>
          <w:sz w:val="24"/>
          <w:szCs w:val="24"/>
        </w:rPr>
        <w:lastRenderedPageBreak/>
        <w:t>исторические знания и предметные умения</w:t>
      </w:r>
      <w:r w:rsidRPr="001D7AAC">
        <w:rPr>
          <w:spacing w:val="80"/>
          <w:w w:val="150"/>
          <w:sz w:val="24"/>
          <w:szCs w:val="24"/>
        </w:rPr>
        <w:t xml:space="preserve"> </w:t>
      </w:r>
      <w:r w:rsidRPr="001D7AAC">
        <w:rPr>
          <w:sz w:val="24"/>
          <w:szCs w:val="24"/>
        </w:rPr>
        <w:t>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w:t>
      </w:r>
      <w:r w:rsidRPr="001D7AAC">
        <w:rPr>
          <w:spacing w:val="80"/>
          <w:sz w:val="24"/>
          <w:szCs w:val="24"/>
        </w:rPr>
        <w:t xml:space="preserve">  </w:t>
      </w:r>
      <w:r w:rsidRPr="001D7AAC">
        <w:rPr>
          <w:sz w:val="24"/>
          <w:szCs w:val="24"/>
        </w:rPr>
        <w:t>в общую историю страны и</w:t>
      </w:r>
      <w:r w:rsidRPr="001D7AAC">
        <w:rPr>
          <w:spacing w:val="-4"/>
          <w:sz w:val="24"/>
          <w:szCs w:val="24"/>
        </w:rPr>
        <w:t xml:space="preserve"> </w:t>
      </w:r>
      <w:r w:rsidRPr="001D7AAC">
        <w:rPr>
          <w:sz w:val="24"/>
          <w:szCs w:val="24"/>
        </w:rPr>
        <w:t>мировую</w:t>
      </w:r>
      <w:r w:rsidRPr="001D7AAC">
        <w:rPr>
          <w:spacing w:val="-4"/>
          <w:sz w:val="24"/>
          <w:szCs w:val="24"/>
        </w:rPr>
        <w:t xml:space="preserve"> </w:t>
      </w:r>
      <w:r w:rsidRPr="001D7AAC">
        <w:rPr>
          <w:sz w:val="24"/>
          <w:szCs w:val="24"/>
        </w:rPr>
        <w:t>историю,</w:t>
      </w:r>
      <w:r w:rsidRPr="001D7AAC">
        <w:rPr>
          <w:spacing w:val="-4"/>
          <w:sz w:val="24"/>
          <w:szCs w:val="24"/>
        </w:rPr>
        <w:t xml:space="preserve"> </w:t>
      </w:r>
      <w:r w:rsidRPr="001D7AAC">
        <w:rPr>
          <w:sz w:val="24"/>
          <w:szCs w:val="24"/>
        </w:rPr>
        <w:t>формирование</w:t>
      </w:r>
      <w:r w:rsidRPr="001D7AAC">
        <w:rPr>
          <w:spacing w:val="-4"/>
          <w:sz w:val="24"/>
          <w:szCs w:val="24"/>
        </w:rPr>
        <w:t xml:space="preserve"> </w:t>
      </w:r>
      <w:r w:rsidRPr="001D7AAC">
        <w:rPr>
          <w:sz w:val="24"/>
          <w:szCs w:val="24"/>
        </w:rPr>
        <w:t>личностной</w:t>
      </w:r>
      <w:r w:rsidRPr="001D7AAC">
        <w:rPr>
          <w:spacing w:val="-4"/>
          <w:sz w:val="24"/>
          <w:szCs w:val="24"/>
        </w:rPr>
        <w:t xml:space="preserve"> </w:t>
      </w:r>
      <w:r w:rsidRPr="001D7AAC">
        <w:rPr>
          <w:sz w:val="24"/>
          <w:szCs w:val="24"/>
        </w:rPr>
        <w:t>позиции</w:t>
      </w:r>
      <w:r w:rsidRPr="001D7AAC">
        <w:rPr>
          <w:spacing w:val="-4"/>
          <w:sz w:val="24"/>
          <w:szCs w:val="24"/>
        </w:rPr>
        <w:t xml:space="preserve"> </w:t>
      </w:r>
      <w:r w:rsidRPr="001D7AAC">
        <w:rPr>
          <w:sz w:val="24"/>
          <w:szCs w:val="24"/>
        </w:rPr>
        <w:t>по</w:t>
      </w:r>
      <w:r w:rsidRPr="001D7AAC">
        <w:rPr>
          <w:spacing w:val="-3"/>
          <w:sz w:val="24"/>
          <w:szCs w:val="24"/>
        </w:rPr>
        <w:t xml:space="preserve"> </w:t>
      </w:r>
      <w:r w:rsidRPr="001D7AAC">
        <w:rPr>
          <w:sz w:val="24"/>
          <w:szCs w:val="24"/>
        </w:rPr>
        <w:t>отношению</w:t>
      </w:r>
      <w:r w:rsidRPr="001D7AAC">
        <w:rPr>
          <w:spacing w:val="-4"/>
          <w:sz w:val="24"/>
          <w:szCs w:val="24"/>
        </w:rPr>
        <w:t xml:space="preserve"> </w:t>
      </w:r>
      <w:r w:rsidRPr="001D7AAC">
        <w:rPr>
          <w:sz w:val="24"/>
          <w:szCs w:val="24"/>
        </w:rPr>
        <w:t>к</w:t>
      </w:r>
      <w:r w:rsidRPr="001D7AAC">
        <w:rPr>
          <w:spacing w:val="-3"/>
          <w:sz w:val="24"/>
          <w:szCs w:val="24"/>
        </w:rPr>
        <w:t xml:space="preserve"> </w:t>
      </w:r>
      <w:r w:rsidRPr="001D7AAC">
        <w:rPr>
          <w:sz w:val="24"/>
          <w:szCs w:val="24"/>
        </w:rPr>
        <w:t>прошлому и настоящему Отечества.</w:t>
      </w:r>
    </w:p>
    <w:p w14:paraId="7511DA20" w14:textId="77777777" w:rsidR="00566F6F" w:rsidRPr="001D7AAC" w:rsidRDefault="001D7AAC">
      <w:pPr>
        <w:pStyle w:val="a3"/>
        <w:ind w:right="131"/>
        <w:rPr>
          <w:sz w:val="24"/>
          <w:szCs w:val="24"/>
        </w:rPr>
      </w:pPr>
      <w:r w:rsidRPr="001D7AAC">
        <w:rPr>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48E9E34D" w14:textId="77777777" w:rsidR="00566F6F" w:rsidRPr="001D7AAC" w:rsidRDefault="001D7AAC">
      <w:pPr>
        <w:pStyle w:val="a3"/>
        <w:ind w:left="823" w:firstLine="0"/>
        <w:rPr>
          <w:sz w:val="24"/>
          <w:szCs w:val="24"/>
        </w:rPr>
      </w:pPr>
      <w:r w:rsidRPr="001D7AAC">
        <w:rPr>
          <w:sz w:val="24"/>
          <w:szCs w:val="24"/>
        </w:rPr>
        <w:t>В</w:t>
      </w:r>
      <w:r w:rsidRPr="001D7AAC">
        <w:rPr>
          <w:spacing w:val="-8"/>
          <w:sz w:val="24"/>
          <w:szCs w:val="24"/>
        </w:rPr>
        <w:t xml:space="preserve"> </w:t>
      </w:r>
      <w:r w:rsidRPr="001D7AAC">
        <w:rPr>
          <w:sz w:val="24"/>
          <w:szCs w:val="24"/>
        </w:rPr>
        <w:t>основной</w:t>
      </w:r>
      <w:r w:rsidRPr="001D7AAC">
        <w:rPr>
          <w:spacing w:val="-7"/>
          <w:sz w:val="24"/>
          <w:szCs w:val="24"/>
        </w:rPr>
        <w:t xml:space="preserve"> </w:t>
      </w:r>
      <w:r w:rsidRPr="001D7AAC">
        <w:rPr>
          <w:sz w:val="24"/>
          <w:szCs w:val="24"/>
        </w:rPr>
        <w:t>школе</w:t>
      </w:r>
      <w:r w:rsidRPr="001D7AAC">
        <w:rPr>
          <w:spacing w:val="-8"/>
          <w:sz w:val="24"/>
          <w:szCs w:val="24"/>
        </w:rPr>
        <w:t xml:space="preserve"> </w:t>
      </w:r>
      <w:r w:rsidRPr="001D7AAC">
        <w:rPr>
          <w:sz w:val="24"/>
          <w:szCs w:val="24"/>
        </w:rPr>
        <w:t>ключевыми</w:t>
      </w:r>
      <w:r w:rsidRPr="001D7AAC">
        <w:rPr>
          <w:spacing w:val="-7"/>
          <w:sz w:val="24"/>
          <w:szCs w:val="24"/>
        </w:rPr>
        <w:t xml:space="preserve"> </w:t>
      </w:r>
      <w:r w:rsidRPr="001D7AAC">
        <w:rPr>
          <w:sz w:val="24"/>
          <w:szCs w:val="24"/>
        </w:rPr>
        <w:t>задачами</w:t>
      </w:r>
      <w:r w:rsidRPr="001D7AAC">
        <w:rPr>
          <w:spacing w:val="56"/>
          <w:sz w:val="24"/>
          <w:szCs w:val="24"/>
        </w:rPr>
        <w:t xml:space="preserve">  </w:t>
      </w:r>
      <w:r w:rsidRPr="001D7AAC">
        <w:rPr>
          <w:spacing w:val="-2"/>
          <w:sz w:val="24"/>
          <w:szCs w:val="24"/>
        </w:rPr>
        <w:t>являются:</w:t>
      </w:r>
    </w:p>
    <w:p w14:paraId="4FC1ED8B" w14:textId="77777777" w:rsidR="00566F6F" w:rsidRPr="001D7AAC" w:rsidRDefault="001D7AAC">
      <w:pPr>
        <w:pStyle w:val="a4"/>
        <w:numPr>
          <w:ilvl w:val="0"/>
          <w:numId w:val="194"/>
        </w:numPr>
        <w:tabs>
          <w:tab w:val="left" w:pos="1032"/>
        </w:tabs>
        <w:ind w:right="128" w:firstLine="709"/>
        <w:rPr>
          <w:sz w:val="24"/>
          <w:szCs w:val="24"/>
        </w:rPr>
      </w:pPr>
      <w:r w:rsidRPr="001D7AAC">
        <w:rPr>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w:t>
      </w:r>
      <w:r w:rsidRPr="001D7AAC">
        <w:rPr>
          <w:spacing w:val="-2"/>
          <w:sz w:val="24"/>
          <w:szCs w:val="24"/>
        </w:rPr>
        <w:t>мире;</w:t>
      </w:r>
    </w:p>
    <w:p w14:paraId="5DC2CEE7" w14:textId="77777777" w:rsidR="00566F6F" w:rsidRPr="001D7AAC" w:rsidRDefault="001D7AAC">
      <w:pPr>
        <w:pStyle w:val="a4"/>
        <w:numPr>
          <w:ilvl w:val="0"/>
          <w:numId w:val="194"/>
        </w:numPr>
        <w:tabs>
          <w:tab w:val="left" w:pos="1032"/>
        </w:tabs>
        <w:ind w:right="131" w:firstLine="709"/>
        <w:rPr>
          <w:sz w:val="24"/>
          <w:szCs w:val="24"/>
        </w:rPr>
      </w:pPr>
      <w:r w:rsidRPr="001D7AAC">
        <w:rPr>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158852DB" w14:textId="77777777" w:rsidR="00566F6F" w:rsidRPr="001D7AAC" w:rsidRDefault="001D7AAC">
      <w:pPr>
        <w:pStyle w:val="a4"/>
        <w:numPr>
          <w:ilvl w:val="0"/>
          <w:numId w:val="194"/>
        </w:numPr>
        <w:tabs>
          <w:tab w:val="left" w:pos="1032"/>
        </w:tabs>
        <w:ind w:right="123" w:firstLine="709"/>
        <w:rPr>
          <w:sz w:val="24"/>
          <w:szCs w:val="24"/>
        </w:rPr>
      </w:pPr>
      <w:r w:rsidRPr="001D7AAC">
        <w:rPr>
          <w:sz w:val="24"/>
          <w:szCs w:val="24"/>
        </w:rPr>
        <w:t>воспитание учащихся в духе патриотизма, уважения к своему Отечеству – многонациональному Российскому государству, в соответствии</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идеями взаимопонимания,</w:t>
      </w:r>
      <w:r w:rsidRPr="001D7AAC">
        <w:rPr>
          <w:spacing w:val="40"/>
          <w:sz w:val="24"/>
          <w:szCs w:val="24"/>
        </w:rPr>
        <w:t xml:space="preserve"> </w:t>
      </w:r>
      <w:r w:rsidRPr="001D7AAC">
        <w:rPr>
          <w:sz w:val="24"/>
          <w:szCs w:val="24"/>
        </w:rPr>
        <w:t>согласия и мира между людьми и народами, в духе демократических ценностей современного общества;</w:t>
      </w:r>
    </w:p>
    <w:p w14:paraId="29DF545B" w14:textId="77777777" w:rsidR="00566F6F" w:rsidRPr="001D7AAC" w:rsidRDefault="001D7AAC">
      <w:pPr>
        <w:pStyle w:val="a4"/>
        <w:numPr>
          <w:ilvl w:val="0"/>
          <w:numId w:val="194"/>
        </w:numPr>
        <w:tabs>
          <w:tab w:val="left" w:pos="1032"/>
        </w:tabs>
        <w:ind w:right="128" w:firstLine="709"/>
        <w:rPr>
          <w:sz w:val="24"/>
          <w:szCs w:val="24"/>
        </w:rPr>
      </w:pPr>
      <w:r w:rsidRPr="001D7AAC">
        <w:rPr>
          <w:sz w:val="24"/>
          <w:szCs w:val="24"/>
        </w:rPr>
        <w:t>развитие способностей учащихся анализировать содержащуюся</w:t>
      </w:r>
      <w:r w:rsidRPr="001D7AAC">
        <w:rPr>
          <w:spacing w:val="80"/>
          <w:sz w:val="24"/>
          <w:szCs w:val="24"/>
        </w:rPr>
        <w:t xml:space="preserve"> </w:t>
      </w:r>
      <w:r w:rsidRPr="001D7AAC">
        <w:rPr>
          <w:sz w:val="24"/>
          <w:szCs w:val="24"/>
        </w:rPr>
        <w:t>в</w:t>
      </w:r>
      <w:r w:rsidRPr="001D7AAC">
        <w:rPr>
          <w:spacing w:val="40"/>
          <w:sz w:val="24"/>
          <w:szCs w:val="24"/>
        </w:rPr>
        <w:t xml:space="preserve"> </w:t>
      </w:r>
      <w:r w:rsidRPr="001D7AAC">
        <w:rPr>
          <w:sz w:val="24"/>
          <w:szCs w:val="24"/>
        </w:rPr>
        <w:t>различных</w:t>
      </w:r>
      <w:r w:rsidRPr="001D7AAC">
        <w:rPr>
          <w:spacing w:val="40"/>
          <w:sz w:val="24"/>
          <w:szCs w:val="24"/>
        </w:rPr>
        <w:t xml:space="preserve"> </w:t>
      </w:r>
      <w:r w:rsidRPr="001D7AAC">
        <w:rPr>
          <w:sz w:val="24"/>
          <w:szCs w:val="24"/>
        </w:rPr>
        <w:t>источниках</w:t>
      </w:r>
      <w:r w:rsidRPr="001D7AAC">
        <w:rPr>
          <w:spacing w:val="40"/>
          <w:sz w:val="24"/>
          <w:szCs w:val="24"/>
        </w:rPr>
        <w:t xml:space="preserve"> </w:t>
      </w:r>
      <w:r w:rsidRPr="001D7AAC">
        <w:rPr>
          <w:sz w:val="24"/>
          <w:szCs w:val="24"/>
        </w:rPr>
        <w:t>информацию</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событиях</w:t>
      </w:r>
      <w:r w:rsidRPr="001D7AAC">
        <w:rPr>
          <w:spacing w:val="40"/>
          <w:sz w:val="24"/>
          <w:szCs w:val="24"/>
        </w:rPr>
        <w:t xml:space="preserve"> </w:t>
      </w:r>
      <w:r w:rsidRPr="001D7AAC">
        <w:rPr>
          <w:sz w:val="24"/>
          <w:szCs w:val="24"/>
        </w:rPr>
        <w:t>и явлениях прошлого и настоящего, рассматривать события</w:t>
      </w:r>
      <w:r w:rsidRPr="001D7AAC">
        <w:rPr>
          <w:spacing w:val="80"/>
          <w:sz w:val="24"/>
          <w:szCs w:val="24"/>
        </w:rPr>
        <w:t xml:space="preserve"> </w:t>
      </w:r>
      <w:r w:rsidRPr="001D7AAC">
        <w:rPr>
          <w:sz w:val="24"/>
          <w:szCs w:val="24"/>
        </w:rPr>
        <w:t>в соответствии с принципом историзма, в их динамике, взаимосвязи</w:t>
      </w:r>
      <w:r w:rsidRPr="001D7AAC">
        <w:rPr>
          <w:spacing w:val="40"/>
          <w:sz w:val="24"/>
          <w:szCs w:val="24"/>
        </w:rPr>
        <w:t xml:space="preserve"> </w:t>
      </w:r>
      <w:r w:rsidRPr="001D7AAC">
        <w:rPr>
          <w:sz w:val="24"/>
          <w:szCs w:val="24"/>
        </w:rPr>
        <w:t>и взаимообусловленности;</w:t>
      </w:r>
    </w:p>
    <w:p w14:paraId="77B3F4C2" w14:textId="77777777" w:rsidR="00566F6F" w:rsidRPr="001D7AAC" w:rsidRDefault="001D7AAC">
      <w:pPr>
        <w:pStyle w:val="a4"/>
        <w:numPr>
          <w:ilvl w:val="0"/>
          <w:numId w:val="194"/>
        </w:numPr>
        <w:tabs>
          <w:tab w:val="left" w:pos="1032"/>
        </w:tabs>
        <w:ind w:right="125" w:firstLine="709"/>
        <w:rPr>
          <w:sz w:val="24"/>
          <w:szCs w:val="24"/>
        </w:rPr>
      </w:pPr>
      <w:r w:rsidRPr="001D7AAC">
        <w:rPr>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4DC19E2D" w14:textId="77777777" w:rsidR="00566F6F" w:rsidRPr="001D7AAC" w:rsidRDefault="001D7AAC">
      <w:pPr>
        <w:pStyle w:val="a3"/>
        <w:ind w:right="132"/>
        <w:rPr>
          <w:sz w:val="24"/>
          <w:szCs w:val="24"/>
        </w:rPr>
      </w:pPr>
      <w:r w:rsidRPr="001D7AAC">
        <w:rPr>
          <w:sz w:val="24"/>
          <w:szCs w:val="24"/>
        </w:rPr>
        <w:t>Особенности преподавания предмета «История» для обучающихся с РАС на уровне основного общего образования.</w:t>
      </w:r>
    </w:p>
    <w:p w14:paraId="17DE0D2D" w14:textId="77777777" w:rsidR="00566F6F" w:rsidRPr="001D7AAC" w:rsidRDefault="001D7AAC">
      <w:pPr>
        <w:pStyle w:val="a3"/>
        <w:ind w:right="124"/>
        <w:rPr>
          <w:sz w:val="24"/>
          <w:szCs w:val="24"/>
        </w:rPr>
      </w:pPr>
      <w:r w:rsidRPr="001D7AAC">
        <w:rPr>
          <w:sz w:val="24"/>
          <w:szCs w:val="24"/>
        </w:rPr>
        <w:t>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Например, у обучающихся с РАС могут возникать сложности при определении в тексте значимой и второстепенной информации. Поэтому при пересказе учебного текста,</w:t>
      </w:r>
      <w:r w:rsidRPr="001D7AAC">
        <w:rPr>
          <w:spacing w:val="80"/>
          <w:sz w:val="24"/>
          <w:szCs w:val="24"/>
        </w:rPr>
        <w:t xml:space="preserve"> </w:t>
      </w:r>
      <w:r w:rsidRPr="001D7AAC">
        <w:rPr>
          <w:sz w:val="24"/>
          <w:szCs w:val="24"/>
        </w:rPr>
        <w:t>обучающийся с РАС часто старается выучить текст наизусть и отвечать только на фактологические вопросы. Обучающимся с РАС сложно выстраивать взаимодействие с одноклассниками в таких формах как участие в общей беседе, дискуссии, участие в групповом проекте и др.</w:t>
      </w:r>
    </w:p>
    <w:p w14:paraId="3CAC2F3F" w14:textId="77777777" w:rsidR="00566F6F" w:rsidRPr="001D7AAC" w:rsidRDefault="001D7AAC">
      <w:pPr>
        <w:pStyle w:val="a3"/>
        <w:ind w:right="127"/>
        <w:rPr>
          <w:sz w:val="24"/>
          <w:szCs w:val="24"/>
        </w:rPr>
      </w:pPr>
      <w:r w:rsidRPr="001D7AAC">
        <w:rPr>
          <w:sz w:val="24"/>
          <w:szCs w:val="24"/>
        </w:rPr>
        <w:t>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14:paraId="797E65AE" w14:textId="5E47ACC9" w:rsidR="00566F6F" w:rsidRPr="001D7AAC" w:rsidRDefault="001D7AAC" w:rsidP="00FB41A0">
      <w:pPr>
        <w:pStyle w:val="a3"/>
        <w:spacing w:before="1"/>
        <w:ind w:right="127"/>
        <w:rPr>
          <w:sz w:val="24"/>
          <w:szCs w:val="24"/>
        </w:rPr>
      </w:pPr>
      <w:r w:rsidRPr="001D7AAC">
        <w:rPr>
          <w:sz w:val="24"/>
          <w:szCs w:val="24"/>
        </w:rPr>
        <w:t>Сильными сторонами обучающихся с РАС является хорошая память и склонность</w:t>
      </w:r>
      <w:r w:rsidRPr="001D7AAC">
        <w:rPr>
          <w:spacing w:val="64"/>
          <w:sz w:val="24"/>
          <w:szCs w:val="24"/>
        </w:rPr>
        <w:t xml:space="preserve">  </w:t>
      </w:r>
      <w:r w:rsidRPr="001D7AAC">
        <w:rPr>
          <w:sz w:val="24"/>
          <w:szCs w:val="24"/>
        </w:rPr>
        <w:t>к</w:t>
      </w:r>
      <w:r w:rsidRPr="001D7AAC">
        <w:rPr>
          <w:spacing w:val="63"/>
          <w:sz w:val="24"/>
          <w:szCs w:val="24"/>
        </w:rPr>
        <w:t xml:space="preserve">  </w:t>
      </w:r>
      <w:r w:rsidRPr="001D7AAC">
        <w:rPr>
          <w:sz w:val="24"/>
          <w:szCs w:val="24"/>
        </w:rPr>
        <w:t>усвоению</w:t>
      </w:r>
      <w:r w:rsidRPr="001D7AAC">
        <w:rPr>
          <w:spacing w:val="64"/>
          <w:sz w:val="24"/>
          <w:szCs w:val="24"/>
        </w:rPr>
        <w:t xml:space="preserve">  </w:t>
      </w:r>
      <w:r w:rsidRPr="001D7AAC">
        <w:rPr>
          <w:sz w:val="24"/>
          <w:szCs w:val="24"/>
        </w:rPr>
        <w:t>хорошо</w:t>
      </w:r>
      <w:r w:rsidRPr="001D7AAC">
        <w:rPr>
          <w:spacing w:val="64"/>
          <w:sz w:val="24"/>
          <w:szCs w:val="24"/>
        </w:rPr>
        <w:t xml:space="preserve">  </w:t>
      </w:r>
      <w:r w:rsidRPr="001D7AAC">
        <w:rPr>
          <w:sz w:val="24"/>
          <w:szCs w:val="24"/>
        </w:rPr>
        <w:t>структурированной</w:t>
      </w:r>
      <w:r w:rsidRPr="001D7AAC">
        <w:rPr>
          <w:spacing w:val="63"/>
          <w:sz w:val="24"/>
          <w:szCs w:val="24"/>
        </w:rPr>
        <w:t xml:space="preserve">  </w:t>
      </w:r>
      <w:r w:rsidRPr="001D7AAC">
        <w:rPr>
          <w:sz w:val="24"/>
          <w:szCs w:val="24"/>
        </w:rPr>
        <w:t>информации,</w:t>
      </w:r>
      <w:r w:rsidRPr="001D7AAC">
        <w:rPr>
          <w:spacing w:val="64"/>
          <w:sz w:val="24"/>
          <w:szCs w:val="24"/>
        </w:rPr>
        <w:t xml:space="preserve">  </w:t>
      </w:r>
      <w:r w:rsidRPr="001D7AAC">
        <w:rPr>
          <w:spacing w:val="-2"/>
          <w:sz w:val="24"/>
          <w:szCs w:val="24"/>
        </w:rPr>
        <w:t>включая</w:t>
      </w:r>
      <w:r w:rsidR="00FB41A0">
        <w:rPr>
          <w:sz w:val="24"/>
          <w:szCs w:val="24"/>
        </w:rPr>
        <w:t xml:space="preserve"> </w:t>
      </w:r>
      <w:r w:rsidRPr="001D7AAC">
        <w:rPr>
          <w:sz w:val="24"/>
          <w:szCs w:val="24"/>
        </w:rPr>
        <w:t>запоминание больших объемов упорядоченного фактического материала: исторических событий, дат, имен исторических персонажей и т.д</w:t>
      </w:r>
    </w:p>
    <w:p w14:paraId="010FCCBC" w14:textId="77777777" w:rsidR="00566F6F" w:rsidRPr="001D7AAC" w:rsidRDefault="001D7AAC">
      <w:pPr>
        <w:pStyle w:val="a3"/>
        <w:ind w:right="126"/>
        <w:rPr>
          <w:sz w:val="24"/>
          <w:szCs w:val="24"/>
        </w:rPr>
      </w:pPr>
      <w:r w:rsidRPr="001D7AAC">
        <w:rPr>
          <w:sz w:val="24"/>
          <w:szCs w:val="24"/>
        </w:rPr>
        <w:t xml:space="preserve">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w:t>
      </w:r>
      <w:r w:rsidRPr="001D7AAC">
        <w:rPr>
          <w:spacing w:val="-2"/>
          <w:sz w:val="24"/>
          <w:szCs w:val="24"/>
        </w:rPr>
        <w:t>деятельности.</w:t>
      </w:r>
    </w:p>
    <w:p w14:paraId="562DF9F9" w14:textId="77777777" w:rsidR="00566F6F" w:rsidRPr="001D7AAC" w:rsidRDefault="001D7AAC">
      <w:pPr>
        <w:pStyle w:val="a3"/>
        <w:ind w:right="132"/>
        <w:rPr>
          <w:sz w:val="24"/>
          <w:szCs w:val="24"/>
        </w:rPr>
      </w:pPr>
      <w:r w:rsidRPr="001D7AAC">
        <w:rPr>
          <w:sz w:val="24"/>
          <w:szCs w:val="24"/>
        </w:rPr>
        <w:t>Для успешной реализации программы по предмету «История» и достижения обучающимися с РАС планируемых результатов, необходимо:</w:t>
      </w:r>
    </w:p>
    <w:p w14:paraId="3CDBAFB5" w14:textId="77777777" w:rsidR="00566F6F" w:rsidRPr="001D7AAC" w:rsidRDefault="001D7AAC">
      <w:pPr>
        <w:pStyle w:val="a3"/>
        <w:ind w:right="126"/>
        <w:rPr>
          <w:sz w:val="24"/>
          <w:szCs w:val="24"/>
        </w:rPr>
      </w:pPr>
      <w:r w:rsidRPr="001D7AAC">
        <w:rPr>
          <w:sz w:val="24"/>
          <w:szCs w:val="24"/>
        </w:rPr>
        <w:t>максимально использовать различные системы тестирования, в том числе, электронные системы, IT-технологии,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14:paraId="52F0876C" w14:textId="77777777" w:rsidR="00566F6F" w:rsidRPr="001D7AAC" w:rsidRDefault="001D7AAC">
      <w:pPr>
        <w:pStyle w:val="a3"/>
        <w:ind w:right="126"/>
        <w:rPr>
          <w:sz w:val="24"/>
          <w:szCs w:val="24"/>
        </w:rPr>
      </w:pPr>
      <w:r w:rsidRPr="001D7AAC">
        <w:rPr>
          <w:sz w:val="24"/>
          <w:szCs w:val="24"/>
        </w:rPr>
        <w:lastRenderedPageBreak/>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p>
    <w:p w14:paraId="70881DD0" w14:textId="77777777" w:rsidR="00566F6F" w:rsidRPr="001D7AAC" w:rsidRDefault="001D7AAC">
      <w:pPr>
        <w:pStyle w:val="a3"/>
        <w:spacing w:line="321" w:lineRule="exact"/>
        <w:ind w:left="823" w:firstLine="0"/>
        <w:rPr>
          <w:sz w:val="24"/>
          <w:szCs w:val="24"/>
        </w:rPr>
      </w:pPr>
      <w:r w:rsidRPr="001D7AAC">
        <w:rPr>
          <w:sz w:val="24"/>
          <w:szCs w:val="24"/>
        </w:rPr>
        <w:t>опираться</w:t>
      </w:r>
      <w:r w:rsidRPr="001D7AAC">
        <w:rPr>
          <w:spacing w:val="-9"/>
          <w:sz w:val="24"/>
          <w:szCs w:val="24"/>
        </w:rPr>
        <w:t xml:space="preserve"> </w:t>
      </w:r>
      <w:r w:rsidRPr="001D7AAC">
        <w:rPr>
          <w:sz w:val="24"/>
          <w:szCs w:val="24"/>
        </w:rPr>
        <w:t>на</w:t>
      </w:r>
      <w:r w:rsidRPr="001D7AAC">
        <w:rPr>
          <w:spacing w:val="-10"/>
          <w:sz w:val="24"/>
          <w:szCs w:val="24"/>
        </w:rPr>
        <w:t xml:space="preserve"> </w:t>
      </w:r>
      <w:r w:rsidRPr="001D7AAC">
        <w:rPr>
          <w:sz w:val="24"/>
          <w:szCs w:val="24"/>
        </w:rPr>
        <w:t>реальные</w:t>
      </w:r>
      <w:r w:rsidRPr="001D7AAC">
        <w:rPr>
          <w:spacing w:val="-10"/>
          <w:sz w:val="24"/>
          <w:szCs w:val="24"/>
        </w:rPr>
        <w:t xml:space="preserve"> </w:t>
      </w:r>
      <w:r w:rsidRPr="001D7AAC">
        <w:rPr>
          <w:sz w:val="24"/>
          <w:szCs w:val="24"/>
        </w:rPr>
        <w:t>чувства</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опыт</w:t>
      </w:r>
      <w:r w:rsidRPr="001D7AAC">
        <w:rPr>
          <w:spacing w:val="-10"/>
          <w:sz w:val="24"/>
          <w:szCs w:val="24"/>
        </w:rPr>
        <w:t xml:space="preserve"> </w:t>
      </w:r>
      <w:r w:rsidRPr="001D7AAC">
        <w:rPr>
          <w:sz w:val="24"/>
          <w:szCs w:val="24"/>
        </w:rPr>
        <w:t>обучающегося</w:t>
      </w:r>
      <w:r w:rsidRPr="001D7AAC">
        <w:rPr>
          <w:spacing w:val="-9"/>
          <w:sz w:val="24"/>
          <w:szCs w:val="24"/>
        </w:rPr>
        <w:t xml:space="preserve"> </w:t>
      </w:r>
      <w:r w:rsidRPr="001D7AAC">
        <w:rPr>
          <w:sz w:val="24"/>
          <w:szCs w:val="24"/>
        </w:rPr>
        <w:t>с</w:t>
      </w:r>
      <w:r w:rsidRPr="001D7AAC">
        <w:rPr>
          <w:spacing w:val="-10"/>
          <w:sz w:val="24"/>
          <w:szCs w:val="24"/>
        </w:rPr>
        <w:t xml:space="preserve"> </w:t>
      </w:r>
      <w:r w:rsidRPr="001D7AAC">
        <w:rPr>
          <w:spacing w:val="-4"/>
          <w:sz w:val="24"/>
          <w:szCs w:val="24"/>
        </w:rPr>
        <w:t>РАС;</w:t>
      </w:r>
    </w:p>
    <w:p w14:paraId="30EC9DC3" w14:textId="77777777" w:rsidR="00566F6F" w:rsidRPr="001D7AAC" w:rsidRDefault="001D7AAC">
      <w:pPr>
        <w:pStyle w:val="a3"/>
        <w:ind w:right="123"/>
        <w:rPr>
          <w:sz w:val="24"/>
          <w:szCs w:val="24"/>
        </w:rPr>
      </w:pPr>
      <w:r w:rsidRPr="001D7AAC">
        <w:rPr>
          <w:sz w:val="24"/>
          <w:szCs w:val="24"/>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006D1C95" w14:textId="77777777" w:rsidR="00566F6F" w:rsidRPr="001D7AAC" w:rsidRDefault="001D7AAC">
      <w:pPr>
        <w:pStyle w:val="a3"/>
        <w:ind w:right="130"/>
        <w:rPr>
          <w:sz w:val="24"/>
          <w:szCs w:val="24"/>
        </w:rPr>
      </w:pPr>
      <w:r w:rsidRPr="001D7AAC">
        <w:rPr>
          <w:sz w:val="24"/>
          <w:szCs w:val="24"/>
        </w:rPr>
        <w:t>разработать и придерживаться четкой и понятной обучающемуся системы визуальной поддержки плана ответа и хода выполнения заданий учителя:</w:t>
      </w:r>
    </w:p>
    <w:p w14:paraId="74EE3254" w14:textId="77777777" w:rsidR="00566F6F" w:rsidRPr="001D7AAC" w:rsidRDefault="001D7AAC">
      <w:pPr>
        <w:pStyle w:val="a3"/>
        <w:ind w:right="125"/>
        <w:rPr>
          <w:sz w:val="24"/>
          <w:szCs w:val="24"/>
        </w:rPr>
      </w:pPr>
      <w:r w:rsidRPr="001D7AAC">
        <w:rPr>
          <w:sz w:val="24"/>
          <w:szCs w:val="24"/>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14:paraId="710DB52D" w14:textId="77777777" w:rsidR="00566F6F" w:rsidRPr="001D7AAC" w:rsidRDefault="001D7AAC">
      <w:pPr>
        <w:pStyle w:val="a3"/>
        <w:spacing w:before="1" w:line="322" w:lineRule="exact"/>
        <w:ind w:left="823" w:firstLine="0"/>
        <w:rPr>
          <w:sz w:val="24"/>
          <w:szCs w:val="24"/>
        </w:rPr>
      </w:pPr>
      <w:r w:rsidRPr="001D7AAC">
        <w:rPr>
          <w:spacing w:val="-2"/>
          <w:sz w:val="24"/>
          <w:szCs w:val="24"/>
        </w:rPr>
        <w:t>Особенности</w:t>
      </w:r>
      <w:r w:rsidRPr="001D7AAC">
        <w:rPr>
          <w:spacing w:val="7"/>
          <w:sz w:val="24"/>
          <w:szCs w:val="24"/>
        </w:rPr>
        <w:t xml:space="preserve"> </w:t>
      </w:r>
      <w:r w:rsidRPr="001D7AAC">
        <w:rPr>
          <w:spacing w:val="-2"/>
          <w:sz w:val="24"/>
          <w:szCs w:val="24"/>
        </w:rPr>
        <w:t>структурирования</w:t>
      </w:r>
      <w:r w:rsidRPr="001D7AAC">
        <w:rPr>
          <w:spacing w:val="7"/>
          <w:sz w:val="24"/>
          <w:szCs w:val="24"/>
        </w:rPr>
        <w:t xml:space="preserve"> </w:t>
      </w:r>
      <w:r w:rsidRPr="001D7AAC">
        <w:rPr>
          <w:spacing w:val="-2"/>
          <w:sz w:val="24"/>
          <w:szCs w:val="24"/>
        </w:rPr>
        <w:t>материала.</w:t>
      </w:r>
    </w:p>
    <w:p w14:paraId="35EC840C" w14:textId="77777777" w:rsidR="00566F6F" w:rsidRPr="001D7AAC" w:rsidRDefault="001D7AAC">
      <w:pPr>
        <w:pStyle w:val="a3"/>
        <w:ind w:right="126"/>
        <w:rPr>
          <w:sz w:val="24"/>
          <w:szCs w:val="24"/>
        </w:rPr>
      </w:pPr>
      <w:r w:rsidRPr="001D7AAC">
        <w:rPr>
          <w:sz w:val="24"/>
          <w:szCs w:val="24"/>
        </w:rPr>
        <w:t>Структурно предмет «История» включает учебные курсы по всеобщей</w:t>
      </w:r>
      <w:r w:rsidRPr="001D7AAC">
        <w:rPr>
          <w:spacing w:val="40"/>
          <w:sz w:val="24"/>
          <w:szCs w:val="24"/>
        </w:rPr>
        <w:t xml:space="preserve"> </w:t>
      </w:r>
      <w:r w:rsidRPr="001D7AAC">
        <w:rPr>
          <w:sz w:val="24"/>
          <w:szCs w:val="24"/>
        </w:rPr>
        <w:t>истории и истории России, причем, программа составлена таким образом, чтобы изучение этих курсов было синхронизовано, что имеет особое значение для обучающихся с РАС. Поэтому рекомендуется закрепленное по годам обучения прохождение программы.</w:t>
      </w:r>
    </w:p>
    <w:p w14:paraId="4D928E36" w14:textId="77777777" w:rsidR="00566F6F" w:rsidRPr="001D7AAC" w:rsidRDefault="001D7AAC">
      <w:pPr>
        <w:pStyle w:val="2"/>
        <w:spacing w:line="321" w:lineRule="exact"/>
        <w:jc w:val="both"/>
        <w:rPr>
          <w:sz w:val="24"/>
          <w:szCs w:val="24"/>
        </w:rPr>
      </w:pPr>
      <w:r w:rsidRPr="001D7AAC">
        <w:rPr>
          <w:sz w:val="24"/>
          <w:szCs w:val="24"/>
        </w:rPr>
        <w:t>МЕСТО</w:t>
      </w:r>
      <w:r w:rsidRPr="001D7AAC">
        <w:rPr>
          <w:spacing w:val="-13"/>
          <w:sz w:val="24"/>
          <w:szCs w:val="24"/>
        </w:rPr>
        <w:t xml:space="preserve"> </w:t>
      </w:r>
      <w:r w:rsidRPr="001D7AAC">
        <w:rPr>
          <w:sz w:val="24"/>
          <w:szCs w:val="24"/>
        </w:rPr>
        <w:t>УЧЕБНОГО</w:t>
      </w:r>
      <w:r w:rsidRPr="001D7AAC">
        <w:rPr>
          <w:spacing w:val="-15"/>
          <w:sz w:val="24"/>
          <w:szCs w:val="24"/>
        </w:rPr>
        <w:t xml:space="preserve"> </w:t>
      </w:r>
      <w:r w:rsidRPr="001D7AAC">
        <w:rPr>
          <w:sz w:val="24"/>
          <w:szCs w:val="24"/>
        </w:rPr>
        <w:t>ПРЕДМЕТА</w:t>
      </w:r>
      <w:r w:rsidRPr="001D7AAC">
        <w:rPr>
          <w:spacing w:val="-13"/>
          <w:sz w:val="24"/>
          <w:szCs w:val="24"/>
        </w:rPr>
        <w:t xml:space="preserve"> </w:t>
      </w:r>
      <w:r w:rsidRPr="001D7AAC">
        <w:rPr>
          <w:sz w:val="24"/>
          <w:szCs w:val="24"/>
        </w:rPr>
        <w:t>«ИСТОРИЯ»</w:t>
      </w:r>
      <w:r w:rsidRPr="001D7AAC">
        <w:rPr>
          <w:spacing w:val="-14"/>
          <w:sz w:val="24"/>
          <w:szCs w:val="24"/>
        </w:rPr>
        <w:t xml:space="preserve"> </w:t>
      </w:r>
      <w:r w:rsidRPr="001D7AAC">
        <w:rPr>
          <w:sz w:val="24"/>
          <w:szCs w:val="24"/>
        </w:rPr>
        <w:t>В</w:t>
      </w:r>
      <w:r w:rsidRPr="001D7AAC">
        <w:rPr>
          <w:spacing w:val="-14"/>
          <w:sz w:val="24"/>
          <w:szCs w:val="24"/>
        </w:rPr>
        <w:t xml:space="preserve"> </w:t>
      </w:r>
      <w:r w:rsidRPr="001D7AAC">
        <w:rPr>
          <w:sz w:val="24"/>
          <w:szCs w:val="24"/>
        </w:rPr>
        <w:t>УЧЕБНОМ</w:t>
      </w:r>
      <w:r w:rsidRPr="001D7AAC">
        <w:rPr>
          <w:spacing w:val="-15"/>
          <w:sz w:val="24"/>
          <w:szCs w:val="24"/>
        </w:rPr>
        <w:t xml:space="preserve"> </w:t>
      </w:r>
      <w:r w:rsidRPr="001D7AAC">
        <w:rPr>
          <w:spacing w:val="-2"/>
          <w:sz w:val="24"/>
          <w:szCs w:val="24"/>
        </w:rPr>
        <w:t>ПЛАНЕ</w:t>
      </w:r>
    </w:p>
    <w:p w14:paraId="0A667CE5" w14:textId="77777777" w:rsidR="00566F6F" w:rsidRPr="001D7AAC" w:rsidRDefault="00566F6F">
      <w:pPr>
        <w:pStyle w:val="a3"/>
        <w:ind w:left="0" w:firstLine="0"/>
        <w:jc w:val="left"/>
        <w:rPr>
          <w:b/>
          <w:sz w:val="24"/>
          <w:szCs w:val="24"/>
        </w:rPr>
      </w:pPr>
    </w:p>
    <w:p w14:paraId="18D2176A" w14:textId="77777777" w:rsidR="00566F6F" w:rsidRPr="001D7AAC" w:rsidRDefault="001D7AAC">
      <w:pPr>
        <w:pStyle w:val="a3"/>
        <w:ind w:right="128"/>
        <w:rPr>
          <w:sz w:val="24"/>
          <w:szCs w:val="24"/>
        </w:rPr>
      </w:pPr>
      <w:r w:rsidRPr="001D7AAC">
        <w:rPr>
          <w:sz w:val="24"/>
          <w:szCs w:val="24"/>
        </w:rPr>
        <w:t>Программа составлена с учетом количества часов, отводимого на изучение предмета «История» базовым учебным планом:</w:t>
      </w:r>
      <w:r w:rsidRPr="001D7AAC">
        <w:rPr>
          <w:spacing w:val="40"/>
          <w:sz w:val="24"/>
          <w:szCs w:val="24"/>
        </w:rPr>
        <w:t xml:space="preserve"> </w:t>
      </w:r>
      <w:r w:rsidRPr="001D7AAC">
        <w:rPr>
          <w:sz w:val="24"/>
          <w:szCs w:val="24"/>
        </w:rPr>
        <w:t>в 5–9 классах по 2 учебных часа в неделю при 34 учебных неделях.</w:t>
      </w:r>
    </w:p>
    <w:p w14:paraId="4ED8F627" w14:textId="77777777" w:rsidR="00566F6F" w:rsidRPr="001D7AAC" w:rsidRDefault="00566F6F">
      <w:pPr>
        <w:pStyle w:val="a3"/>
        <w:ind w:left="0" w:firstLine="0"/>
        <w:jc w:val="left"/>
        <w:rPr>
          <w:sz w:val="24"/>
          <w:szCs w:val="24"/>
        </w:rPr>
      </w:pPr>
    </w:p>
    <w:p w14:paraId="74681C4B" w14:textId="77777777" w:rsidR="00566F6F" w:rsidRPr="001D7AAC" w:rsidRDefault="001D7AAC">
      <w:pPr>
        <w:pStyle w:val="2"/>
        <w:jc w:val="both"/>
        <w:rPr>
          <w:sz w:val="24"/>
          <w:szCs w:val="24"/>
        </w:rPr>
      </w:pPr>
      <w:r w:rsidRPr="001D7AAC">
        <w:rPr>
          <w:spacing w:val="-2"/>
          <w:sz w:val="24"/>
          <w:szCs w:val="24"/>
        </w:rPr>
        <w:t>СОДЕРЖАНИЕ УЧЕБНОГО</w:t>
      </w:r>
      <w:r w:rsidRPr="001D7AAC">
        <w:rPr>
          <w:spacing w:val="-3"/>
          <w:sz w:val="24"/>
          <w:szCs w:val="24"/>
        </w:rPr>
        <w:t xml:space="preserve"> </w:t>
      </w:r>
      <w:r w:rsidRPr="001D7AAC">
        <w:rPr>
          <w:spacing w:val="-2"/>
          <w:sz w:val="24"/>
          <w:szCs w:val="24"/>
        </w:rPr>
        <w:t>ПРЕДМЕТА</w:t>
      </w:r>
      <w:r w:rsidRPr="001D7AAC">
        <w:rPr>
          <w:spacing w:val="-1"/>
          <w:sz w:val="24"/>
          <w:szCs w:val="24"/>
        </w:rPr>
        <w:t xml:space="preserve"> </w:t>
      </w:r>
      <w:r w:rsidRPr="001D7AAC">
        <w:rPr>
          <w:spacing w:val="-2"/>
          <w:sz w:val="24"/>
          <w:szCs w:val="24"/>
        </w:rPr>
        <w:t>«ИСТОРИЯ»</w:t>
      </w:r>
      <w:r w:rsidRPr="001D7AAC">
        <w:rPr>
          <w:spacing w:val="-2"/>
          <w:sz w:val="24"/>
          <w:szCs w:val="24"/>
          <w:vertAlign w:val="superscript"/>
        </w:rPr>
        <w:t>4</w:t>
      </w:r>
    </w:p>
    <w:p w14:paraId="59125930" w14:textId="77777777" w:rsidR="00566F6F" w:rsidRPr="001D7AAC" w:rsidRDefault="001D7AAC">
      <w:pPr>
        <w:pStyle w:val="a3"/>
        <w:spacing w:before="1"/>
        <w:ind w:left="823" w:firstLine="0"/>
        <w:rPr>
          <w:sz w:val="24"/>
          <w:szCs w:val="24"/>
        </w:rPr>
      </w:pPr>
      <w:r w:rsidRPr="001D7AAC">
        <w:rPr>
          <w:sz w:val="24"/>
          <w:szCs w:val="24"/>
        </w:rPr>
        <w:t>Структура</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z w:val="24"/>
          <w:szCs w:val="24"/>
        </w:rPr>
        <w:t>последовательность</w:t>
      </w:r>
      <w:r w:rsidRPr="001D7AAC">
        <w:rPr>
          <w:spacing w:val="-15"/>
          <w:sz w:val="24"/>
          <w:szCs w:val="24"/>
        </w:rPr>
        <w:t xml:space="preserve"> </w:t>
      </w:r>
      <w:r w:rsidRPr="001D7AAC">
        <w:rPr>
          <w:sz w:val="24"/>
          <w:szCs w:val="24"/>
        </w:rPr>
        <w:t>изучения</w:t>
      </w:r>
      <w:r w:rsidRPr="001D7AAC">
        <w:rPr>
          <w:spacing w:val="-14"/>
          <w:sz w:val="24"/>
          <w:szCs w:val="24"/>
        </w:rPr>
        <w:t xml:space="preserve"> </w:t>
      </w:r>
      <w:r w:rsidRPr="001D7AAC">
        <w:rPr>
          <w:spacing w:val="-2"/>
          <w:sz w:val="24"/>
          <w:szCs w:val="24"/>
        </w:rPr>
        <w:t>курсов2</w:t>
      </w:r>
    </w:p>
    <w:p w14:paraId="2FF46EAA" w14:textId="77777777" w:rsidR="00566F6F" w:rsidRPr="001D7AAC" w:rsidRDefault="00566F6F">
      <w:pPr>
        <w:pStyle w:val="a3"/>
        <w:spacing w:before="10"/>
        <w:ind w:left="0" w:firstLine="0"/>
        <w:jc w:val="left"/>
        <w:rPr>
          <w:sz w:val="24"/>
          <w:szCs w:val="24"/>
        </w:rPr>
      </w:pPr>
    </w:p>
    <w:tbl>
      <w:tblPr>
        <w:tblStyle w:val="TableNormal"/>
        <w:tblW w:w="0" w:type="auto"/>
        <w:tblInd w:w="11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278"/>
        <w:gridCol w:w="6833"/>
        <w:gridCol w:w="2098"/>
      </w:tblGrid>
      <w:tr w:rsidR="00566F6F" w:rsidRPr="001D7AAC" w14:paraId="515D3CD6" w14:textId="77777777">
        <w:trPr>
          <w:trHeight w:val="753"/>
        </w:trPr>
        <w:tc>
          <w:tcPr>
            <w:tcW w:w="1278" w:type="dxa"/>
          </w:tcPr>
          <w:p w14:paraId="4F463CA2" w14:textId="77777777" w:rsidR="00566F6F" w:rsidRPr="001D7AAC" w:rsidRDefault="00566F6F">
            <w:pPr>
              <w:pStyle w:val="TableParagraph"/>
              <w:rPr>
                <w:sz w:val="24"/>
                <w:szCs w:val="24"/>
              </w:rPr>
            </w:pPr>
          </w:p>
          <w:p w14:paraId="5490FAA0" w14:textId="77777777" w:rsidR="00566F6F" w:rsidRPr="001D7AAC" w:rsidRDefault="001D7AAC">
            <w:pPr>
              <w:pStyle w:val="TableParagraph"/>
              <w:spacing w:before="1"/>
              <w:ind w:left="4"/>
              <w:rPr>
                <w:sz w:val="24"/>
                <w:szCs w:val="24"/>
              </w:rPr>
            </w:pPr>
            <w:r w:rsidRPr="001D7AAC">
              <w:rPr>
                <w:spacing w:val="-2"/>
                <w:sz w:val="24"/>
                <w:szCs w:val="24"/>
              </w:rPr>
              <w:t>Класс</w:t>
            </w:r>
          </w:p>
        </w:tc>
        <w:tc>
          <w:tcPr>
            <w:tcW w:w="6833" w:type="dxa"/>
          </w:tcPr>
          <w:p w14:paraId="58EBBBEB" w14:textId="77777777" w:rsidR="00566F6F" w:rsidRPr="001D7AAC" w:rsidRDefault="00566F6F">
            <w:pPr>
              <w:pStyle w:val="TableParagraph"/>
              <w:rPr>
                <w:sz w:val="24"/>
                <w:szCs w:val="24"/>
              </w:rPr>
            </w:pPr>
          </w:p>
          <w:p w14:paraId="66950082" w14:textId="77777777" w:rsidR="00566F6F" w:rsidRPr="001D7AAC" w:rsidRDefault="001D7AAC">
            <w:pPr>
              <w:pStyle w:val="TableParagraph"/>
              <w:spacing w:before="1"/>
              <w:ind w:left="5"/>
              <w:rPr>
                <w:sz w:val="24"/>
                <w:szCs w:val="24"/>
              </w:rPr>
            </w:pPr>
            <w:r w:rsidRPr="001D7AAC">
              <w:rPr>
                <w:sz w:val="24"/>
                <w:szCs w:val="24"/>
              </w:rPr>
              <w:t>Разделы</w:t>
            </w:r>
            <w:r w:rsidRPr="001D7AAC">
              <w:rPr>
                <w:spacing w:val="-10"/>
                <w:sz w:val="24"/>
                <w:szCs w:val="24"/>
              </w:rPr>
              <w:t xml:space="preserve"> </w:t>
            </w:r>
            <w:r w:rsidRPr="001D7AAC">
              <w:rPr>
                <w:spacing w:val="-2"/>
                <w:sz w:val="24"/>
                <w:szCs w:val="24"/>
              </w:rPr>
              <w:t>курсов</w:t>
            </w:r>
          </w:p>
        </w:tc>
        <w:tc>
          <w:tcPr>
            <w:tcW w:w="2098" w:type="dxa"/>
          </w:tcPr>
          <w:p w14:paraId="7D4168C5" w14:textId="77777777" w:rsidR="00566F6F" w:rsidRPr="001D7AAC" w:rsidRDefault="001D7AAC">
            <w:pPr>
              <w:pStyle w:val="TableParagraph"/>
              <w:spacing w:before="1"/>
              <w:ind w:left="5"/>
              <w:rPr>
                <w:sz w:val="24"/>
                <w:szCs w:val="24"/>
              </w:rPr>
            </w:pPr>
            <w:r w:rsidRPr="001D7AAC">
              <w:rPr>
                <w:spacing w:val="-2"/>
                <w:sz w:val="24"/>
                <w:szCs w:val="24"/>
              </w:rPr>
              <w:t xml:space="preserve">Количество </w:t>
            </w:r>
            <w:r w:rsidRPr="001D7AAC">
              <w:rPr>
                <w:sz w:val="24"/>
                <w:szCs w:val="24"/>
              </w:rPr>
              <w:t>учебных</w:t>
            </w:r>
            <w:r w:rsidRPr="001D7AAC">
              <w:rPr>
                <w:spacing w:val="-18"/>
                <w:sz w:val="24"/>
                <w:szCs w:val="24"/>
              </w:rPr>
              <w:t xml:space="preserve"> </w:t>
            </w:r>
            <w:r w:rsidRPr="001D7AAC">
              <w:rPr>
                <w:sz w:val="24"/>
                <w:szCs w:val="24"/>
              </w:rPr>
              <w:t>часов5</w:t>
            </w:r>
          </w:p>
        </w:tc>
      </w:tr>
    </w:tbl>
    <w:p w14:paraId="00F3AD8C" w14:textId="77777777" w:rsidR="00566F6F" w:rsidRPr="001D7AAC" w:rsidRDefault="001D7AAC">
      <w:pPr>
        <w:pStyle w:val="a3"/>
        <w:spacing w:before="7"/>
        <w:ind w:left="0" w:firstLine="0"/>
        <w:jc w:val="left"/>
        <w:rPr>
          <w:sz w:val="24"/>
          <w:szCs w:val="24"/>
        </w:rPr>
      </w:pPr>
      <w:r w:rsidRPr="001D7AAC">
        <w:rPr>
          <w:noProof/>
          <w:sz w:val="24"/>
          <w:szCs w:val="24"/>
        </w:rPr>
        <mc:AlternateContent>
          <mc:Choice Requires="wps">
            <w:drawing>
              <wp:anchor distT="0" distB="0" distL="0" distR="0" simplePos="0" relativeHeight="251658240" behindDoc="1" locked="0" layoutInCell="1" allowOverlap="1" wp14:anchorId="4353FC68" wp14:editId="08070404">
                <wp:simplePos x="0" y="0"/>
                <wp:positionH relativeFrom="page">
                  <wp:posOffset>1170686</wp:posOffset>
                </wp:positionH>
                <wp:positionV relativeFrom="paragraph">
                  <wp:posOffset>136524</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BB50AD" id="Graphic 6" o:spid="_x0000_s1026" style="position:absolute;margin-left:92.2pt;margin-top:10.75pt;width:2in;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" path="m1828800,l,,,9144r1828800,l1828800,xe" fillcolor="black" stroked="f">
                <v:path arrowok="t"/>
                <w10:wrap type="topAndBottom" anchorx="page"/>
              </v:shape>
            </w:pict>
          </mc:Fallback>
        </mc:AlternateContent>
      </w:r>
    </w:p>
    <w:p w14:paraId="1F557222" w14:textId="77777777" w:rsidR="00566F6F" w:rsidRPr="001D7AAC" w:rsidRDefault="001D7AAC">
      <w:pPr>
        <w:spacing w:before="118" w:line="230" w:lineRule="exact"/>
        <w:ind w:left="823"/>
        <w:jc w:val="both"/>
        <w:rPr>
          <w:sz w:val="24"/>
          <w:szCs w:val="24"/>
        </w:rPr>
      </w:pPr>
      <w:r w:rsidRPr="001D7AAC">
        <w:rPr>
          <w:sz w:val="24"/>
          <w:szCs w:val="24"/>
          <w:vertAlign w:val="superscript"/>
        </w:rPr>
        <w:t>4</w:t>
      </w:r>
      <w:r w:rsidRPr="001D7AAC">
        <w:rPr>
          <w:spacing w:val="-3"/>
          <w:sz w:val="24"/>
          <w:szCs w:val="24"/>
        </w:rPr>
        <w:t xml:space="preserve"> </w:t>
      </w:r>
      <w:r w:rsidRPr="001D7AAC">
        <w:rPr>
          <w:sz w:val="24"/>
          <w:szCs w:val="24"/>
        </w:rPr>
        <w:t>Последовательность</w:t>
      </w:r>
      <w:r w:rsidRPr="001D7AAC">
        <w:rPr>
          <w:spacing w:val="-3"/>
          <w:sz w:val="24"/>
          <w:szCs w:val="24"/>
        </w:rPr>
        <w:t xml:space="preserve"> </w:t>
      </w:r>
      <w:r w:rsidRPr="001D7AAC">
        <w:rPr>
          <w:sz w:val="24"/>
          <w:szCs w:val="24"/>
        </w:rPr>
        <w:t>изучения</w:t>
      </w:r>
      <w:r w:rsidRPr="001D7AAC">
        <w:rPr>
          <w:spacing w:val="-3"/>
          <w:sz w:val="24"/>
          <w:szCs w:val="24"/>
        </w:rPr>
        <w:t xml:space="preserve"> </w:t>
      </w:r>
      <w:r w:rsidRPr="001D7AAC">
        <w:rPr>
          <w:sz w:val="24"/>
          <w:szCs w:val="24"/>
        </w:rPr>
        <w:t>тем</w:t>
      </w:r>
      <w:r w:rsidRPr="001D7AAC">
        <w:rPr>
          <w:spacing w:val="-4"/>
          <w:sz w:val="24"/>
          <w:szCs w:val="24"/>
        </w:rPr>
        <w:t xml:space="preserve"> </w:t>
      </w:r>
      <w:r w:rsidRPr="001D7AAC">
        <w:rPr>
          <w:sz w:val="24"/>
          <w:szCs w:val="24"/>
        </w:rPr>
        <w:t>в</w:t>
      </w:r>
      <w:r w:rsidRPr="001D7AAC">
        <w:rPr>
          <w:spacing w:val="-3"/>
          <w:sz w:val="24"/>
          <w:szCs w:val="24"/>
        </w:rPr>
        <w:t xml:space="preserve"> </w:t>
      </w:r>
      <w:r w:rsidRPr="001D7AAC">
        <w:rPr>
          <w:sz w:val="24"/>
          <w:szCs w:val="24"/>
        </w:rPr>
        <w:t>пределах</w:t>
      </w:r>
      <w:r w:rsidRPr="001D7AAC">
        <w:rPr>
          <w:spacing w:val="-3"/>
          <w:sz w:val="24"/>
          <w:szCs w:val="24"/>
        </w:rPr>
        <w:t xml:space="preserve"> </w:t>
      </w:r>
      <w:r w:rsidRPr="001D7AAC">
        <w:rPr>
          <w:sz w:val="24"/>
          <w:szCs w:val="24"/>
        </w:rPr>
        <w:t>одного</w:t>
      </w:r>
      <w:r w:rsidRPr="001D7AAC">
        <w:rPr>
          <w:spacing w:val="-3"/>
          <w:sz w:val="24"/>
          <w:szCs w:val="24"/>
        </w:rPr>
        <w:t xml:space="preserve"> </w:t>
      </w:r>
      <w:r w:rsidRPr="001D7AAC">
        <w:rPr>
          <w:sz w:val="24"/>
          <w:szCs w:val="24"/>
        </w:rPr>
        <w:t>класса</w:t>
      </w:r>
      <w:r w:rsidRPr="001D7AAC">
        <w:rPr>
          <w:spacing w:val="-4"/>
          <w:sz w:val="24"/>
          <w:szCs w:val="24"/>
        </w:rPr>
        <w:t xml:space="preserve"> </w:t>
      </w:r>
      <w:r w:rsidRPr="001D7AAC">
        <w:rPr>
          <w:sz w:val="24"/>
          <w:szCs w:val="24"/>
        </w:rPr>
        <w:t>может</w:t>
      </w:r>
      <w:r w:rsidRPr="001D7AAC">
        <w:rPr>
          <w:spacing w:val="-4"/>
          <w:sz w:val="24"/>
          <w:szCs w:val="24"/>
        </w:rPr>
        <w:t xml:space="preserve"> </w:t>
      </w:r>
      <w:r w:rsidRPr="001D7AAC">
        <w:rPr>
          <w:spacing w:val="-2"/>
          <w:sz w:val="24"/>
          <w:szCs w:val="24"/>
        </w:rPr>
        <w:t>варьироваться</w:t>
      </w:r>
    </w:p>
    <w:p w14:paraId="2C084484" w14:textId="77777777" w:rsidR="00566F6F" w:rsidRPr="001D7AAC" w:rsidRDefault="001D7AAC">
      <w:pPr>
        <w:spacing w:line="230" w:lineRule="exact"/>
        <w:ind w:left="823"/>
        <w:jc w:val="both"/>
        <w:rPr>
          <w:sz w:val="24"/>
          <w:szCs w:val="24"/>
        </w:rPr>
      </w:pPr>
      <w:r w:rsidRPr="001D7AAC">
        <w:rPr>
          <w:sz w:val="24"/>
          <w:szCs w:val="24"/>
          <w:vertAlign w:val="superscript"/>
        </w:rPr>
        <w:t>5</w:t>
      </w:r>
      <w:r w:rsidRPr="001D7AAC">
        <w:rPr>
          <w:spacing w:val="-3"/>
          <w:sz w:val="24"/>
          <w:szCs w:val="24"/>
        </w:rPr>
        <w:t xml:space="preserve"> </w:t>
      </w:r>
      <w:r w:rsidRPr="001D7AAC">
        <w:rPr>
          <w:sz w:val="24"/>
          <w:szCs w:val="24"/>
        </w:rPr>
        <w:t>Количество</w:t>
      </w:r>
      <w:r w:rsidRPr="001D7AAC">
        <w:rPr>
          <w:spacing w:val="-2"/>
          <w:sz w:val="24"/>
          <w:szCs w:val="24"/>
        </w:rPr>
        <w:t xml:space="preserve"> </w:t>
      </w:r>
      <w:r w:rsidRPr="001D7AAC">
        <w:rPr>
          <w:sz w:val="24"/>
          <w:szCs w:val="24"/>
        </w:rPr>
        <w:t>учебных</w:t>
      </w:r>
      <w:r w:rsidRPr="001D7AAC">
        <w:rPr>
          <w:spacing w:val="-2"/>
          <w:sz w:val="24"/>
          <w:szCs w:val="24"/>
        </w:rPr>
        <w:t xml:space="preserve"> </w:t>
      </w:r>
      <w:r w:rsidRPr="001D7AAC">
        <w:rPr>
          <w:sz w:val="24"/>
          <w:szCs w:val="24"/>
        </w:rPr>
        <w:t>часов</w:t>
      </w:r>
      <w:r w:rsidRPr="001D7AAC">
        <w:rPr>
          <w:spacing w:val="-4"/>
          <w:sz w:val="24"/>
          <w:szCs w:val="24"/>
        </w:rPr>
        <w:t xml:space="preserve"> </w:t>
      </w:r>
      <w:r w:rsidRPr="001D7AAC">
        <w:rPr>
          <w:sz w:val="24"/>
          <w:szCs w:val="24"/>
        </w:rPr>
        <w:t>определено</w:t>
      </w:r>
      <w:r w:rsidRPr="001D7AAC">
        <w:rPr>
          <w:spacing w:val="-2"/>
          <w:sz w:val="24"/>
          <w:szCs w:val="24"/>
        </w:rPr>
        <w:t xml:space="preserve"> </w:t>
      </w:r>
      <w:r w:rsidRPr="001D7AAC">
        <w:rPr>
          <w:sz w:val="24"/>
          <w:szCs w:val="24"/>
        </w:rPr>
        <w:t>исходя</w:t>
      </w:r>
      <w:r w:rsidRPr="001D7AAC">
        <w:rPr>
          <w:spacing w:val="-2"/>
          <w:sz w:val="24"/>
          <w:szCs w:val="24"/>
        </w:rPr>
        <w:t xml:space="preserve"> </w:t>
      </w:r>
      <w:r w:rsidRPr="001D7AAC">
        <w:rPr>
          <w:sz w:val="24"/>
          <w:szCs w:val="24"/>
        </w:rPr>
        <w:t>из</w:t>
      </w:r>
      <w:r w:rsidRPr="001D7AAC">
        <w:rPr>
          <w:spacing w:val="-4"/>
          <w:sz w:val="24"/>
          <w:szCs w:val="24"/>
        </w:rPr>
        <w:t xml:space="preserve"> </w:t>
      </w:r>
      <w:r w:rsidRPr="001D7AAC">
        <w:rPr>
          <w:sz w:val="24"/>
          <w:szCs w:val="24"/>
        </w:rPr>
        <w:t>нагрузки</w:t>
      </w:r>
      <w:r w:rsidRPr="001D7AAC">
        <w:rPr>
          <w:spacing w:val="-2"/>
          <w:sz w:val="24"/>
          <w:szCs w:val="24"/>
        </w:rPr>
        <w:t xml:space="preserve"> </w:t>
      </w:r>
      <w:r w:rsidRPr="001D7AAC">
        <w:rPr>
          <w:sz w:val="24"/>
          <w:szCs w:val="24"/>
        </w:rPr>
        <w:t>2</w:t>
      </w:r>
      <w:r w:rsidRPr="001D7AAC">
        <w:rPr>
          <w:spacing w:val="-2"/>
          <w:sz w:val="24"/>
          <w:szCs w:val="24"/>
        </w:rPr>
        <w:t xml:space="preserve"> </w:t>
      </w:r>
      <w:r w:rsidRPr="001D7AAC">
        <w:rPr>
          <w:sz w:val="24"/>
          <w:szCs w:val="24"/>
        </w:rPr>
        <w:t>ч</w:t>
      </w:r>
      <w:r w:rsidRPr="001D7AAC">
        <w:rPr>
          <w:spacing w:val="-2"/>
          <w:sz w:val="24"/>
          <w:szCs w:val="24"/>
        </w:rPr>
        <w:t xml:space="preserve"> </w:t>
      </w:r>
      <w:r w:rsidRPr="001D7AAC">
        <w:rPr>
          <w:sz w:val="24"/>
          <w:szCs w:val="24"/>
        </w:rPr>
        <w:t>в</w:t>
      </w:r>
      <w:r w:rsidRPr="001D7AAC">
        <w:rPr>
          <w:spacing w:val="-4"/>
          <w:sz w:val="24"/>
          <w:szCs w:val="24"/>
        </w:rPr>
        <w:t xml:space="preserve"> </w:t>
      </w:r>
      <w:r w:rsidRPr="001D7AAC">
        <w:rPr>
          <w:sz w:val="24"/>
          <w:szCs w:val="24"/>
        </w:rPr>
        <w:t>неделю</w:t>
      </w:r>
      <w:r w:rsidRPr="001D7AAC">
        <w:rPr>
          <w:spacing w:val="-2"/>
          <w:sz w:val="24"/>
          <w:szCs w:val="24"/>
        </w:rPr>
        <w:t xml:space="preserve"> </w:t>
      </w:r>
      <w:r w:rsidRPr="001D7AAC">
        <w:rPr>
          <w:sz w:val="24"/>
          <w:szCs w:val="24"/>
        </w:rPr>
        <w:t>при</w:t>
      </w:r>
      <w:r w:rsidRPr="001D7AAC">
        <w:rPr>
          <w:spacing w:val="-3"/>
          <w:sz w:val="24"/>
          <w:szCs w:val="24"/>
        </w:rPr>
        <w:t xml:space="preserve"> </w:t>
      </w:r>
      <w:r w:rsidRPr="001D7AAC">
        <w:rPr>
          <w:sz w:val="24"/>
          <w:szCs w:val="24"/>
        </w:rPr>
        <w:t>34</w:t>
      </w:r>
      <w:r w:rsidRPr="001D7AAC">
        <w:rPr>
          <w:spacing w:val="-3"/>
          <w:sz w:val="24"/>
          <w:szCs w:val="24"/>
        </w:rPr>
        <w:t xml:space="preserve"> </w:t>
      </w:r>
      <w:r w:rsidRPr="001D7AAC">
        <w:rPr>
          <w:sz w:val="24"/>
          <w:szCs w:val="24"/>
        </w:rPr>
        <w:t>учебных</w:t>
      </w:r>
      <w:r w:rsidRPr="001D7AAC">
        <w:rPr>
          <w:spacing w:val="69"/>
          <w:w w:val="150"/>
          <w:sz w:val="24"/>
          <w:szCs w:val="24"/>
        </w:rPr>
        <w:t xml:space="preserve"> </w:t>
      </w:r>
      <w:r w:rsidRPr="001D7AAC">
        <w:rPr>
          <w:spacing w:val="-2"/>
          <w:sz w:val="24"/>
          <w:szCs w:val="24"/>
        </w:rPr>
        <w:t>неделях.</w:t>
      </w:r>
    </w:p>
    <w:p w14:paraId="543949D7" w14:textId="77777777" w:rsidR="00566F6F" w:rsidRPr="001D7AAC" w:rsidRDefault="00566F6F">
      <w:pPr>
        <w:spacing w:line="230" w:lineRule="exact"/>
        <w:jc w:val="both"/>
        <w:rPr>
          <w:sz w:val="24"/>
          <w:szCs w:val="24"/>
        </w:rPr>
        <w:sectPr w:rsidR="00566F6F" w:rsidRPr="001D7AAC">
          <w:pgSz w:w="11910" w:h="16840"/>
          <w:pgMar w:top="480" w:right="440" w:bottom="640" w:left="1020" w:header="0" w:footer="441" w:gutter="0"/>
          <w:cols w:space="720"/>
        </w:sectPr>
      </w:pPr>
    </w:p>
    <w:p w14:paraId="34D2A30C" w14:textId="77777777" w:rsidR="00566F6F" w:rsidRPr="001D7AAC" w:rsidRDefault="00566F6F">
      <w:pPr>
        <w:pStyle w:val="a3"/>
        <w:spacing w:before="5"/>
        <w:ind w:left="0" w:firstLine="0"/>
        <w:jc w:val="left"/>
        <w:rPr>
          <w:sz w:val="24"/>
          <w:szCs w:val="24"/>
        </w:rPr>
      </w:pPr>
    </w:p>
    <w:tbl>
      <w:tblPr>
        <w:tblStyle w:val="TableNormal"/>
        <w:tblW w:w="0" w:type="auto"/>
        <w:tblInd w:w="11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278"/>
        <w:gridCol w:w="6833"/>
        <w:gridCol w:w="2098"/>
      </w:tblGrid>
      <w:tr w:rsidR="00566F6F" w:rsidRPr="001D7AAC" w14:paraId="725AEE76" w14:textId="77777777">
        <w:trPr>
          <w:trHeight w:val="352"/>
        </w:trPr>
        <w:tc>
          <w:tcPr>
            <w:tcW w:w="1278" w:type="dxa"/>
          </w:tcPr>
          <w:p w14:paraId="0FC5CEBE" w14:textId="77777777" w:rsidR="00566F6F" w:rsidRPr="001D7AAC" w:rsidRDefault="001D7AAC">
            <w:pPr>
              <w:pStyle w:val="TableParagraph"/>
              <w:ind w:left="4"/>
              <w:rPr>
                <w:sz w:val="24"/>
                <w:szCs w:val="24"/>
              </w:rPr>
            </w:pPr>
            <w:r w:rsidRPr="001D7AAC">
              <w:rPr>
                <w:spacing w:val="-10"/>
                <w:sz w:val="24"/>
                <w:szCs w:val="24"/>
              </w:rPr>
              <w:t>5</w:t>
            </w:r>
          </w:p>
        </w:tc>
        <w:tc>
          <w:tcPr>
            <w:tcW w:w="6833" w:type="dxa"/>
          </w:tcPr>
          <w:p w14:paraId="3298F829" w14:textId="77777777" w:rsidR="00566F6F" w:rsidRPr="001D7AAC" w:rsidRDefault="001D7AAC">
            <w:pPr>
              <w:pStyle w:val="TableParagraph"/>
              <w:tabs>
                <w:tab w:val="left" w:pos="4759"/>
              </w:tabs>
              <w:ind w:left="5"/>
              <w:rPr>
                <w:sz w:val="24"/>
                <w:szCs w:val="24"/>
              </w:rPr>
            </w:pPr>
            <w:r w:rsidRPr="001D7AAC">
              <w:rPr>
                <w:sz w:val="24"/>
                <w:szCs w:val="24"/>
              </w:rPr>
              <w:t>Всеобщая</w:t>
            </w:r>
            <w:r w:rsidRPr="001D7AAC">
              <w:rPr>
                <w:spacing w:val="-11"/>
                <w:sz w:val="24"/>
                <w:szCs w:val="24"/>
              </w:rPr>
              <w:t xml:space="preserve"> </w:t>
            </w:r>
            <w:r w:rsidRPr="001D7AAC">
              <w:rPr>
                <w:sz w:val="24"/>
                <w:szCs w:val="24"/>
              </w:rPr>
              <w:t>история.</w:t>
            </w:r>
            <w:r w:rsidRPr="001D7AAC">
              <w:rPr>
                <w:spacing w:val="-11"/>
                <w:sz w:val="24"/>
                <w:szCs w:val="24"/>
              </w:rPr>
              <w:t xml:space="preserve"> </w:t>
            </w:r>
            <w:r w:rsidRPr="001D7AAC">
              <w:rPr>
                <w:sz w:val="24"/>
                <w:szCs w:val="24"/>
              </w:rPr>
              <w:t>История</w:t>
            </w:r>
            <w:r w:rsidRPr="001D7AAC">
              <w:rPr>
                <w:spacing w:val="-11"/>
                <w:sz w:val="24"/>
                <w:szCs w:val="24"/>
              </w:rPr>
              <w:t xml:space="preserve"> </w:t>
            </w:r>
            <w:r w:rsidRPr="001D7AAC">
              <w:rPr>
                <w:spacing w:val="-2"/>
                <w:sz w:val="24"/>
                <w:szCs w:val="24"/>
              </w:rPr>
              <w:t>Древнего</w:t>
            </w:r>
            <w:r w:rsidRPr="001D7AAC">
              <w:rPr>
                <w:sz w:val="24"/>
                <w:szCs w:val="24"/>
              </w:rPr>
              <w:tab/>
            </w:r>
            <w:r w:rsidRPr="001D7AAC">
              <w:rPr>
                <w:spacing w:val="-4"/>
                <w:sz w:val="24"/>
                <w:szCs w:val="24"/>
              </w:rPr>
              <w:t>мира</w:t>
            </w:r>
          </w:p>
        </w:tc>
        <w:tc>
          <w:tcPr>
            <w:tcW w:w="2098" w:type="dxa"/>
          </w:tcPr>
          <w:p w14:paraId="31750C05" w14:textId="77777777" w:rsidR="00566F6F" w:rsidRPr="001D7AAC" w:rsidRDefault="001D7AAC">
            <w:pPr>
              <w:pStyle w:val="TableParagraph"/>
              <w:ind w:left="5"/>
              <w:rPr>
                <w:sz w:val="24"/>
                <w:szCs w:val="24"/>
              </w:rPr>
            </w:pPr>
            <w:r w:rsidRPr="001D7AAC">
              <w:rPr>
                <w:spacing w:val="-5"/>
                <w:sz w:val="24"/>
                <w:szCs w:val="24"/>
              </w:rPr>
              <w:t>68</w:t>
            </w:r>
          </w:p>
        </w:tc>
      </w:tr>
      <w:tr w:rsidR="00566F6F" w:rsidRPr="001D7AAC" w14:paraId="086E0AAB" w14:textId="77777777">
        <w:trPr>
          <w:trHeight w:val="753"/>
        </w:trPr>
        <w:tc>
          <w:tcPr>
            <w:tcW w:w="1278" w:type="dxa"/>
          </w:tcPr>
          <w:p w14:paraId="257B0C1F" w14:textId="77777777" w:rsidR="00566F6F" w:rsidRPr="001D7AAC" w:rsidRDefault="001D7AAC">
            <w:pPr>
              <w:pStyle w:val="TableParagraph"/>
              <w:ind w:left="4"/>
              <w:rPr>
                <w:sz w:val="24"/>
                <w:szCs w:val="24"/>
              </w:rPr>
            </w:pPr>
            <w:r w:rsidRPr="001D7AAC">
              <w:rPr>
                <w:spacing w:val="-10"/>
                <w:sz w:val="24"/>
                <w:szCs w:val="24"/>
              </w:rPr>
              <w:t>6</w:t>
            </w:r>
          </w:p>
        </w:tc>
        <w:tc>
          <w:tcPr>
            <w:tcW w:w="6833" w:type="dxa"/>
          </w:tcPr>
          <w:p w14:paraId="7C8CC06C" w14:textId="77777777" w:rsidR="00566F6F" w:rsidRPr="001D7AAC" w:rsidRDefault="001D7AAC">
            <w:pPr>
              <w:pStyle w:val="TableParagraph"/>
              <w:ind w:left="5"/>
              <w:rPr>
                <w:sz w:val="24"/>
                <w:szCs w:val="24"/>
              </w:rPr>
            </w:pPr>
            <w:r w:rsidRPr="001D7AAC">
              <w:rPr>
                <w:sz w:val="24"/>
                <w:szCs w:val="24"/>
              </w:rPr>
              <w:t>Всеобщая</w:t>
            </w:r>
            <w:r w:rsidRPr="001D7AAC">
              <w:rPr>
                <w:spacing w:val="80"/>
                <w:sz w:val="24"/>
                <w:szCs w:val="24"/>
              </w:rPr>
              <w:t xml:space="preserve"> </w:t>
            </w:r>
            <w:r w:rsidRPr="001D7AAC">
              <w:rPr>
                <w:sz w:val="24"/>
                <w:szCs w:val="24"/>
              </w:rPr>
              <w:t>история.</w:t>
            </w:r>
            <w:r w:rsidRPr="001D7AAC">
              <w:rPr>
                <w:spacing w:val="80"/>
                <w:sz w:val="24"/>
                <w:szCs w:val="24"/>
              </w:rPr>
              <w:t xml:space="preserve"> </w:t>
            </w:r>
            <w:r w:rsidRPr="001D7AAC">
              <w:rPr>
                <w:sz w:val="24"/>
                <w:szCs w:val="24"/>
              </w:rPr>
              <w:t>История</w:t>
            </w:r>
            <w:r w:rsidRPr="001D7AAC">
              <w:rPr>
                <w:spacing w:val="80"/>
                <w:sz w:val="24"/>
                <w:szCs w:val="24"/>
              </w:rPr>
              <w:t xml:space="preserve"> </w:t>
            </w:r>
            <w:r w:rsidRPr="001D7AAC">
              <w:rPr>
                <w:sz w:val="24"/>
                <w:szCs w:val="24"/>
              </w:rPr>
              <w:t>Средних</w:t>
            </w:r>
            <w:r w:rsidRPr="001D7AAC">
              <w:rPr>
                <w:spacing w:val="80"/>
                <w:sz w:val="24"/>
                <w:szCs w:val="24"/>
              </w:rPr>
              <w:t xml:space="preserve"> </w:t>
            </w:r>
            <w:r w:rsidRPr="001D7AAC">
              <w:rPr>
                <w:sz w:val="24"/>
                <w:szCs w:val="24"/>
              </w:rPr>
              <w:t>веков</w:t>
            </w:r>
            <w:r w:rsidRPr="001D7AAC">
              <w:rPr>
                <w:spacing w:val="80"/>
                <w:sz w:val="24"/>
                <w:szCs w:val="24"/>
              </w:rPr>
              <w:t xml:space="preserve"> </w:t>
            </w:r>
            <w:r w:rsidRPr="001D7AAC">
              <w:rPr>
                <w:sz w:val="24"/>
                <w:szCs w:val="24"/>
              </w:rPr>
              <w:t>История России. От Руси к Российскому государству</w:t>
            </w:r>
          </w:p>
        </w:tc>
        <w:tc>
          <w:tcPr>
            <w:tcW w:w="2098" w:type="dxa"/>
          </w:tcPr>
          <w:p w14:paraId="3EBEF428" w14:textId="77777777" w:rsidR="00566F6F" w:rsidRPr="001D7AAC" w:rsidRDefault="001D7AAC">
            <w:pPr>
              <w:pStyle w:val="TableParagraph"/>
              <w:ind w:left="5"/>
              <w:rPr>
                <w:sz w:val="24"/>
                <w:szCs w:val="24"/>
              </w:rPr>
            </w:pPr>
            <w:r w:rsidRPr="001D7AAC">
              <w:rPr>
                <w:spacing w:val="-5"/>
                <w:sz w:val="24"/>
                <w:szCs w:val="24"/>
              </w:rPr>
              <w:t>23</w:t>
            </w:r>
          </w:p>
          <w:p w14:paraId="3EA9855D" w14:textId="77777777" w:rsidR="00566F6F" w:rsidRPr="001D7AAC" w:rsidRDefault="001D7AAC">
            <w:pPr>
              <w:pStyle w:val="TableParagraph"/>
              <w:spacing w:before="1"/>
              <w:ind w:left="5"/>
              <w:rPr>
                <w:sz w:val="24"/>
                <w:szCs w:val="24"/>
              </w:rPr>
            </w:pPr>
            <w:r w:rsidRPr="001D7AAC">
              <w:rPr>
                <w:spacing w:val="-5"/>
                <w:sz w:val="24"/>
                <w:szCs w:val="24"/>
              </w:rPr>
              <w:t>45</w:t>
            </w:r>
          </w:p>
        </w:tc>
      </w:tr>
      <w:tr w:rsidR="00566F6F" w:rsidRPr="001D7AAC" w14:paraId="00596B58" w14:textId="77777777">
        <w:trPr>
          <w:trHeight w:val="952"/>
        </w:trPr>
        <w:tc>
          <w:tcPr>
            <w:tcW w:w="1278" w:type="dxa"/>
          </w:tcPr>
          <w:p w14:paraId="009BF959" w14:textId="77777777" w:rsidR="00566F6F" w:rsidRPr="001D7AAC" w:rsidRDefault="001D7AAC">
            <w:pPr>
              <w:pStyle w:val="TableParagraph"/>
              <w:ind w:left="4"/>
              <w:rPr>
                <w:sz w:val="24"/>
                <w:szCs w:val="24"/>
              </w:rPr>
            </w:pPr>
            <w:r w:rsidRPr="001D7AAC">
              <w:rPr>
                <w:spacing w:val="-10"/>
                <w:sz w:val="24"/>
                <w:szCs w:val="24"/>
              </w:rPr>
              <w:t>7</w:t>
            </w:r>
          </w:p>
        </w:tc>
        <w:tc>
          <w:tcPr>
            <w:tcW w:w="6833" w:type="dxa"/>
          </w:tcPr>
          <w:p w14:paraId="7AB979C9" w14:textId="77777777" w:rsidR="00566F6F" w:rsidRPr="001D7AAC" w:rsidRDefault="001D7AAC">
            <w:pPr>
              <w:pStyle w:val="TableParagraph"/>
              <w:ind w:left="5"/>
              <w:rPr>
                <w:sz w:val="24"/>
                <w:szCs w:val="24"/>
              </w:rPr>
            </w:pPr>
            <w:r w:rsidRPr="001D7AAC">
              <w:rPr>
                <w:sz w:val="24"/>
                <w:szCs w:val="24"/>
              </w:rPr>
              <w:t>Всеобщая история. Новая история. XVI–XVII вв. История</w:t>
            </w:r>
            <w:r w:rsidRPr="001D7AAC">
              <w:rPr>
                <w:spacing w:val="40"/>
                <w:sz w:val="24"/>
                <w:szCs w:val="24"/>
              </w:rPr>
              <w:t xml:space="preserve"> </w:t>
            </w:r>
            <w:r w:rsidRPr="001D7AAC">
              <w:rPr>
                <w:sz w:val="24"/>
                <w:szCs w:val="24"/>
              </w:rPr>
              <w:t>России.</w:t>
            </w:r>
            <w:r w:rsidRPr="001D7AAC">
              <w:rPr>
                <w:spacing w:val="40"/>
                <w:sz w:val="24"/>
                <w:szCs w:val="24"/>
              </w:rPr>
              <w:t xml:space="preserve"> </w:t>
            </w:r>
            <w:r w:rsidRPr="001D7AAC">
              <w:rPr>
                <w:sz w:val="24"/>
                <w:szCs w:val="24"/>
              </w:rPr>
              <w:t>Россия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XVI–XVII</w:t>
            </w:r>
            <w:r w:rsidRPr="001D7AAC">
              <w:rPr>
                <w:spacing w:val="40"/>
                <w:sz w:val="24"/>
                <w:szCs w:val="24"/>
              </w:rPr>
              <w:t xml:space="preserve"> </w:t>
            </w:r>
            <w:r w:rsidRPr="001D7AAC">
              <w:rPr>
                <w:sz w:val="24"/>
                <w:szCs w:val="24"/>
              </w:rPr>
              <w:t>вв.:</w:t>
            </w:r>
            <w:r w:rsidRPr="001D7AAC">
              <w:rPr>
                <w:spacing w:val="40"/>
                <w:sz w:val="24"/>
                <w:szCs w:val="24"/>
              </w:rPr>
              <w:t xml:space="preserve"> </w:t>
            </w:r>
            <w:r w:rsidRPr="001D7AAC">
              <w:rPr>
                <w:sz w:val="24"/>
                <w:szCs w:val="24"/>
              </w:rPr>
              <w:t>от</w:t>
            </w:r>
            <w:r w:rsidRPr="001D7AAC">
              <w:rPr>
                <w:spacing w:val="40"/>
                <w:sz w:val="24"/>
                <w:szCs w:val="24"/>
              </w:rPr>
              <w:t xml:space="preserve"> </w:t>
            </w:r>
            <w:r w:rsidRPr="001D7AAC">
              <w:rPr>
                <w:sz w:val="24"/>
                <w:szCs w:val="24"/>
              </w:rPr>
              <w:t>великого</w:t>
            </w:r>
          </w:p>
          <w:p w14:paraId="3882058A" w14:textId="77777777" w:rsidR="00566F6F" w:rsidRPr="001D7AAC" w:rsidRDefault="001D7AAC">
            <w:pPr>
              <w:pStyle w:val="TableParagraph"/>
              <w:spacing w:line="288" w:lineRule="exact"/>
              <w:ind w:left="5"/>
              <w:rPr>
                <w:sz w:val="24"/>
                <w:szCs w:val="24"/>
              </w:rPr>
            </w:pPr>
            <w:r w:rsidRPr="001D7AAC">
              <w:rPr>
                <w:sz w:val="24"/>
                <w:szCs w:val="24"/>
              </w:rPr>
              <w:t>княжества</w:t>
            </w:r>
            <w:r w:rsidRPr="001D7AAC">
              <w:rPr>
                <w:spacing w:val="-11"/>
                <w:sz w:val="24"/>
                <w:szCs w:val="24"/>
              </w:rPr>
              <w:t xml:space="preserve"> </w:t>
            </w:r>
            <w:r w:rsidRPr="001D7AAC">
              <w:rPr>
                <w:sz w:val="24"/>
                <w:szCs w:val="24"/>
              </w:rPr>
              <w:t>к</w:t>
            </w:r>
            <w:r w:rsidRPr="001D7AAC">
              <w:rPr>
                <w:spacing w:val="-10"/>
                <w:sz w:val="24"/>
                <w:szCs w:val="24"/>
              </w:rPr>
              <w:t xml:space="preserve"> </w:t>
            </w:r>
            <w:r w:rsidRPr="001D7AAC">
              <w:rPr>
                <w:spacing w:val="-2"/>
                <w:sz w:val="24"/>
                <w:szCs w:val="24"/>
              </w:rPr>
              <w:t>царству</w:t>
            </w:r>
          </w:p>
        </w:tc>
        <w:tc>
          <w:tcPr>
            <w:tcW w:w="2098" w:type="dxa"/>
          </w:tcPr>
          <w:p w14:paraId="6F1B4557" w14:textId="77777777" w:rsidR="00566F6F" w:rsidRPr="001D7AAC" w:rsidRDefault="001D7AAC">
            <w:pPr>
              <w:pStyle w:val="TableParagraph"/>
              <w:ind w:left="5"/>
              <w:rPr>
                <w:sz w:val="24"/>
                <w:szCs w:val="24"/>
              </w:rPr>
            </w:pPr>
            <w:r w:rsidRPr="001D7AAC">
              <w:rPr>
                <w:spacing w:val="-5"/>
                <w:sz w:val="24"/>
                <w:szCs w:val="24"/>
              </w:rPr>
              <w:t>23</w:t>
            </w:r>
          </w:p>
          <w:p w14:paraId="043FFC04" w14:textId="77777777" w:rsidR="00566F6F" w:rsidRPr="001D7AAC" w:rsidRDefault="00566F6F">
            <w:pPr>
              <w:pStyle w:val="TableParagraph"/>
              <w:rPr>
                <w:sz w:val="24"/>
                <w:szCs w:val="24"/>
              </w:rPr>
            </w:pPr>
          </w:p>
          <w:p w14:paraId="25B3DE07" w14:textId="77777777" w:rsidR="00566F6F" w:rsidRPr="001D7AAC" w:rsidRDefault="001D7AAC">
            <w:pPr>
              <w:pStyle w:val="TableParagraph"/>
              <w:spacing w:line="288" w:lineRule="exact"/>
              <w:ind w:left="5"/>
              <w:rPr>
                <w:sz w:val="24"/>
                <w:szCs w:val="24"/>
              </w:rPr>
            </w:pPr>
            <w:r w:rsidRPr="001D7AAC">
              <w:rPr>
                <w:spacing w:val="-5"/>
                <w:sz w:val="24"/>
                <w:szCs w:val="24"/>
              </w:rPr>
              <w:t>45</w:t>
            </w:r>
          </w:p>
        </w:tc>
      </w:tr>
      <w:tr w:rsidR="00566F6F" w:rsidRPr="001D7AAC" w14:paraId="29A8E774" w14:textId="77777777">
        <w:trPr>
          <w:trHeight w:val="753"/>
        </w:trPr>
        <w:tc>
          <w:tcPr>
            <w:tcW w:w="1278" w:type="dxa"/>
          </w:tcPr>
          <w:p w14:paraId="0177B64F" w14:textId="77777777" w:rsidR="00566F6F" w:rsidRPr="001D7AAC" w:rsidRDefault="001D7AAC">
            <w:pPr>
              <w:pStyle w:val="TableParagraph"/>
              <w:spacing w:before="1"/>
              <w:ind w:left="4"/>
              <w:rPr>
                <w:sz w:val="24"/>
                <w:szCs w:val="24"/>
              </w:rPr>
            </w:pPr>
            <w:r w:rsidRPr="001D7AAC">
              <w:rPr>
                <w:spacing w:val="-10"/>
                <w:sz w:val="24"/>
                <w:szCs w:val="24"/>
              </w:rPr>
              <w:t>8</w:t>
            </w:r>
          </w:p>
        </w:tc>
        <w:tc>
          <w:tcPr>
            <w:tcW w:w="6833" w:type="dxa"/>
          </w:tcPr>
          <w:p w14:paraId="6899B609" w14:textId="77777777" w:rsidR="00566F6F" w:rsidRPr="001D7AAC" w:rsidRDefault="001D7AAC">
            <w:pPr>
              <w:pStyle w:val="TableParagraph"/>
              <w:spacing w:before="1"/>
              <w:ind w:left="5"/>
              <w:rPr>
                <w:sz w:val="24"/>
                <w:szCs w:val="24"/>
              </w:rPr>
            </w:pPr>
            <w:r w:rsidRPr="001D7AAC">
              <w:rPr>
                <w:sz w:val="24"/>
                <w:szCs w:val="24"/>
              </w:rPr>
              <w:t>Всеобщая</w:t>
            </w:r>
            <w:r w:rsidRPr="001D7AAC">
              <w:rPr>
                <w:spacing w:val="40"/>
                <w:sz w:val="24"/>
                <w:szCs w:val="24"/>
              </w:rPr>
              <w:t xml:space="preserve"> </w:t>
            </w:r>
            <w:r w:rsidRPr="001D7AAC">
              <w:rPr>
                <w:sz w:val="24"/>
                <w:szCs w:val="24"/>
              </w:rPr>
              <w:t>история.</w:t>
            </w:r>
            <w:r w:rsidRPr="001D7AAC">
              <w:rPr>
                <w:spacing w:val="40"/>
                <w:sz w:val="24"/>
                <w:szCs w:val="24"/>
              </w:rPr>
              <w:t xml:space="preserve"> </w:t>
            </w:r>
            <w:r w:rsidRPr="001D7AAC">
              <w:rPr>
                <w:sz w:val="24"/>
                <w:szCs w:val="24"/>
              </w:rPr>
              <w:t>Новая</w:t>
            </w:r>
            <w:r w:rsidRPr="001D7AAC">
              <w:rPr>
                <w:spacing w:val="40"/>
                <w:sz w:val="24"/>
                <w:szCs w:val="24"/>
              </w:rPr>
              <w:t xml:space="preserve"> </w:t>
            </w:r>
            <w:r w:rsidRPr="001D7AAC">
              <w:rPr>
                <w:sz w:val="24"/>
                <w:szCs w:val="24"/>
              </w:rPr>
              <w:t>история.</w:t>
            </w:r>
            <w:r w:rsidRPr="001D7AAC">
              <w:rPr>
                <w:spacing w:val="40"/>
                <w:sz w:val="24"/>
                <w:szCs w:val="24"/>
              </w:rPr>
              <w:t xml:space="preserve"> </w:t>
            </w:r>
            <w:r w:rsidRPr="001D7AAC">
              <w:rPr>
                <w:sz w:val="24"/>
                <w:szCs w:val="24"/>
              </w:rPr>
              <w:t>XVIII</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История</w:t>
            </w:r>
            <w:r w:rsidRPr="001D7AAC">
              <w:rPr>
                <w:spacing w:val="80"/>
                <w:sz w:val="24"/>
                <w:szCs w:val="24"/>
              </w:rPr>
              <w:t xml:space="preserve"> </w:t>
            </w:r>
            <w:r w:rsidRPr="001D7AAC">
              <w:rPr>
                <w:sz w:val="24"/>
                <w:szCs w:val="24"/>
              </w:rPr>
              <w:t>России.</w:t>
            </w:r>
            <w:r w:rsidRPr="001D7AAC">
              <w:rPr>
                <w:spacing w:val="46"/>
                <w:sz w:val="24"/>
                <w:szCs w:val="24"/>
              </w:rPr>
              <w:t xml:space="preserve"> </w:t>
            </w:r>
            <w:r w:rsidRPr="001D7AAC">
              <w:rPr>
                <w:sz w:val="24"/>
                <w:szCs w:val="24"/>
              </w:rPr>
              <w:t>Россия</w:t>
            </w:r>
            <w:r w:rsidRPr="001D7AAC">
              <w:rPr>
                <w:spacing w:val="46"/>
                <w:sz w:val="24"/>
                <w:szCs w:val="24"/>
              </w:rPr>
              <w:t xml:space="preserve"> </w:t>
            </w:r>
            <w:r w:rsidRPr="001D7AAC">
              <w:rPr>
                <w:sz w:val="24"/>
                <w:szCs w:val="24"/>
              </w:rPr>
              <w:t>в</w:t>
            </w:r>
            <w:r w:rsidRPr="001D7AAC">
              <w:rPr>
                <w:spacing w:val="46"/>
                <w:sz w:val="24"/>
                <w:szCs w:val="24"/>
              </w:rPr>
              <w:t xml:space="preserve"> </w:t>
            </w:r>
            <w:r w:rsidRPr="001D7AAC">
              <w:rPr>
                <w:sz w:val="24"/>
                <w:szCs w:val="24"/>
              </w:rPr>
              <w:t>конце</w:t>
            </w:r>
            <w:r w:rsidRPr="001D7AAC">
              <w:rPr>
                <w:spacing w:val="49"/>
                <w:sz w:val="24"/>
                <w:szCs w:val="24"/>
              </w:rPr>
              <w:t xml:space="preserve"> </w:t>
            </w:r>
            <w:r w:rsidRPr="001D7AAC">
              <w:rPr>
                <w:sz w:val="24"/>
                <w:szCs w:val="24"/>
              </w:rPr>
              <w:t>XVII–</w:t>
            </w:r>
            <w:r w:rsidRPr="001D7AAC">
              <w:rPr>
                <w:spacing w:val="47"/>
                <w:sz w:val="24"/>
                <w:szCs w:val="24"/>
              </w:rPr>
              <w:t xml:space="preserve"> </w:t>
            </w:r>
            <w:r w:rsidRPr="001D7AAC">
              <w:rPr>
                <w:sz w:val="24"/>
                <w:szCs w:val="24"/>
              </w:rPr>
              <w:t>XVIII</w:t>
            </w:r>
            <w:r w:rsidRPr="001D7AAC">
              <w:rPr>
                <w:spacing w:val="46"/>
                <w:sz w:val="24"/>
                <w:szCs w:val="24"/>
              </w:rPr>
              <w:t xml:space="preserve"> </w:t>
            </w:r>
            <w:r w:rsidRPr="001D7AAC">
              <w:rPr>
                <w:sz w:val="24"/>
                <w:szCs w:val="24"/>
              </w:rPr>
              <w:t>вв.:</w:t>
            </w:r>
            <w:r w:rsidRPr="001D7AAC">
              <w:rPr>
                <w:spacing w:val="46"/>
                <w:sz w:val="24"/>
                <w:szCs w:val="24"/>
              </w:rPr>
              <w:t xml:space="preserve"> </w:t>
            </w:r>
            <w:r w:rsidRPr="001D7AAC">
              <w:rPr>
                <w:sz w:val="24"/>
                <w:szCs w:val="24"/>
              </w:rPr>
              <w:t>от</w:t>
            </w:r>
            <w:r w:rsidRPr="001D7AAC">
              <w:rPr>
                <w:spacing w:val="48"/>
                <w:sz w:val="24"/>
                <w:szCs w:val="24"/>
              </w:rPr>
              <w:t xml:space="preserve"> </w:t>
            </w:r>
            <w:r w:rsidRPr="001D7AAC">
              <w:rPr>
                <w:sz w:val="24"/>
                <w:szCs w:val="24"/>
              </w:rPr>
              <w:t>царства</w:t>
            </w:r>
            <w:r w:rsidRPr="001D7AAC">
              <w:rPr>
                <w:spacing w:val="47"/>
                <w:sz w:val="24"/>
                <w:szCs w:val="24"/>
              </w:rPr>
              <w:t xml:space="preserve"> </w:t>
            </w:r>
            <w:r w:rsidRPr="001D7AAC">
              <w:rPr>
                <w:spacing w:val="-10"/>
                <w:sz w:val="24"/>
                <w:szCs w:val="24"/>
              </w:rPr>
              <w:t>к</w:t>
            </w:r>
          </w:p>
        </w:tc>
        <w:tc>
          <w:tcPr>
            <w:tcW w:w="2098" w:type="dxa"/>
          </w:tcPr>
          <w:p w14:paraId="6BE96E77" w14:textId="77777777" w:rsidR="00566F6F" w:rsidRPr="001D7AAC" w:rsidRDefault="001D7AAC">
            <w:pPr>
              <w:pStyle w:val="TableParagraph"/>
              <w:spacing w:before="1"/>
              <w:ind w:left="5"/>
              <w:rPr>
                <w:sz w:val="24"/>
                <w:szCs w:val="24"/>
              </w:rPr>
            </w:pPr>
            <w:r w:rsidRPr="001D7AAC">
              <w:rPr>
                <w:spacing w:val="-5"/>
                <w:sz w:val="24"/>
                <w:szCs w:val="24"/>
              </w:rPr>
              <w:t>23</w:t>
            </w:r>
          </w:p>
          <w:p w14:paraId="753FBFAB" w14:textId="77777777" w:rsidR="00566F6F" w:rsidRPr="001D7AAC" w:rsidRDefault="001D7AAC">
            <w:pPr>
              <w:pStyle w:val="TableParagraph"/>
              <w:ind w:left="5"/>
              <w:rPr>
                <w:sz w:val="24"/>
                <w:szCs w:val="24"/>
              </w:rPr>
            </w:pPr>
            <w:r w:rsidRPr="001D7AAC">
              <w:rPr>
                <w:spacing w:val="-5"/>
                <w:sz w:val="24"/>
                <w:szCs w:val="24"/>
              </w:rPr>
              <w:t>45</w:t>
            </w:r>
          </w:p>
        </w:tc>
      </w:tr>
      <w:tr w:rsidR="00566F6F" w:rsidRPr="001D7AAC" w14:paraId="49A188F9" w14:textId="77777777">
        <w:trPr>
          <w:trHeight w:val="953"/>
        </w:trPr>
        <w:tc>
          <w:tcPr>
            <w:tcW w:w="1278" w:type="dxa"/>
          </w:tcPr>
          <w:p w14:paraId="4FC40902" w14:textId="77777777" w:rsidR="00566F6F" w:rsidRPr="001D7AAC" w:rsidRDefault="001D7AAC">
            <w:pPr>
              <w:pStyle w:val="TableParagraph"/>
              <w:ind w:left="4"/>
              <w:rPr>
                <w:sz w:val="24"/>
                <w:szCs w:val="24"/>
              </w:rPr>
            </w:pPr>
            <w:r w:rsidRPr="001D7AAC">
              <w:rPr>
                <w:spacing w:val="-10"/>
                <w:sz w:val="24"/>
                <w:szCs w:val="24"/>
              </w:rPr>
              <w:t>9</w:t>
            </w:r>
          </w:p>
        </w:tc>
        <w:tc>
          <w:tcPr>
            <w:tcW w:w="6833" w:type="dxa"/>
          </w:tcPr>
          <w:p w14:paraId="2E9A7096" w14:textId="77777777" w:rsidR="00566F6F" w:rsidRPr="001D7AAC" w:rsidRDefault="001D7AAC">
            <w:pPr>
              <w:pStyle w:val="TableParagraph"/>
              <w:ind w:left="5" w:right="-15"/>
              <w:rPr>
                <w:sz w:val="24"/>
                <w:szCs w:val="24"/>
              </w:rPr>
            </w:pPr>
            <w:r w:rsidRPr="001D7AAC">
              <w:rPr>
                <w:sz w:val="24"/>
                <w:szCs w:val="24"/>
              </w:rPr>
              <w:t>Всеобщая</w:t>
            </w:r>
            <w:r w:rsidRPr="001D7AAC">
              <w:rPr>
                <w:spacing w:val="-8"/>
                <w:sz w:val="24"/>
                <w:szCs w:val="24"/>
              </w:rPr>
              <w:t xml:space="preserve"> </w:t>
            </w:r>
            <w:r w:rsidRPr="001D7AAC">
              <w:rPr>
                <w:sz w:val="24"/>
                <w:szCs w:val="24"/>
              </w:rPr>
              <w:t>история.</w:t>
            </w:r>
            <w:r w:rsidRPr="001D7AAC">
              <w:rPr>
                <w:spacing w:val="-8"/>
                <w:sz w:val="24"/>
                <w:szCs w:val="24"/>
              </w:rPr>
              <w:t xml:space="preserve"> </w:t>
            </w:r>
            <w:r w:rsidRPr="001D7AAC">
              <w:rPr>
                <w:sz w:val="24"/>
                <w:szCs w:val="24"/>
              </w:rPr>
              <w:t>Новая</w:t>
            </w:r>
            <w:r w:rsidRPr="001D7AAC">
              <w:rPr>
                <w:spacing w:val="-8"/>
                <w:sz w:val="24"/>
                <w:szCs w:val="24"/>
              </w:rPr>
              <w:t xml:space="preserve"> </w:t>
            </w:r>
            <w:r w:rsidRPr="001D7AAC">
              <w:rPr>
                <w:sz w:val="24"/>
                <w:szCs w:val="24"/>
              </w:rPr>
              <w:t>история.</w:t>
            </w:r>
            <w:r w:rsidRPr="001D7AAC">
              <w:rPr>
                <w:spacing w:val="-7"/>
                <w:sz w:val="24"/>
                <w:szCs w:val="24"/>
              </w:rPr>
              <w:t xml:space="preserve"> </w:t>
            </w:r>
            <w:r w:rsidRPr="001D7AAC">
              <w:rPr>
                <w:sz w:val="24"/>
                <w:szCs w:val="24"/>
              </w:rPr>
              <w:t>XIX</w:t>
            </w:r>
            <w:r w:rsidRPr="001D7AAC">
              <w:rPr>
                <w:spacing w:val="-7"/>
                <w:sz w:val="24"/>
                <w:szCs w:val="24"/>
              </w:rPr>
              <w:t xml:space="preserve"> </w:t>
            </w:r>
            <w:r w:rsidRPr="001D7AAC">
              <w:rPr>
                <w:sz w:val="24"/>
                <w:szCs w:val="24"/>
              </w:rPr>
              <w:t>–</w:t>
            </w:r>
            <w:r w:rsidRPr="001D7AAC">
              <w:rPr>
                <w:spacing w:val="-7"/>
                <w:sz w:val="24"/>
                <w:szCs w:val="24"/>
              </w:rPr>
              <w:t xml:space="preserve"> </w:t>
            </w:r>
            <w:r w:rsidRPr="001D7AAC">
              <w:rPr>
                <w:sz w:val="24"/>
                <w:szCs w:val="24"/>
              </w:rPr>
              <w:t>начало</w:t>
            </w:r>
            <w:r w:rsidRPr="001D7AAC">
              <w:rPr>
                <w:spacing w:val="-7"/>
                <w:sz w:val="24"/>
                <w:szCs w:val="24"/>
              </w:rPr>
              <w:t xml:space="preserve"> </w:t>
            </w:r>
            <w:r w:rsidRPr="001D7AAC">
              <w:rPr>
                <w:sz w:val="24"/>
                <w:szCs w:val="24"/>
              </w:rPr>
              <w:t>ХХ</w:t>
            </w:r>
            <w:r w:rsidRPr="001D7AAC">
              <w:rPr>
                <w:spacing w:val="-8"/>
                <w:sz w:val="24"/>
                <w:szCs w:val="24"/>
              </w:rPr>
              <w:t xml:space="preserve"> </w:t>
            </w:r>
            <w:r w:rsidRPr="001D7AAC">
              <w:rPr>
                <w:spacing w:val="-5"/>
                <w:sz w:val="24"/>
                <w:szCs w:val="24"/>
              </w:rPr>
              <w:t>в.</w:t>
            </w:r>
          </w:p>
          <w:p w14:paraId="75DE02AE" w14:textId="77777777" w:rsidR="00566F6F" w:rsidRPr="001D7AAC" w:rsidRDefault="001D7AAC">
            <w:pPr>
              <w:pStyle w:val="TableParagraph"/>
              <w:spacing w:line="322" w:lineRule="exact"/>
              <w:ind w:left="5"/>
              <w:rPr>
                <w:sz w:val="24"/>
                <w:szCs w:val="24"/>
              </w:rPr>
            </w:pPr>
            <w:r w:rsidRPr="001D7AAC">
              <w:rPr>
                <w:sz w:val="24"/>
                <w:szCs w:val="24"/>
              </w:rPr>
              <w:t>История</w:t>
            </w:r>
            <w:r w:rsidRPr="001D7AAC">
              <w:rPr>
                <w:spacing w:val="40"/>
                <w:sz w:val="24"/>
                <w:szCs w:val="24"/>
              </w:rPr>
              <w:t xml:space="preserve"> </w:t>
            </w:r>
            <w:r w:rsidRPr="001D7AAC">
              <w:rPr>
                <w:sz w:val="24"/>
                <w:szCs w:val="24"/>
              </w:rPr>
              <w:t>России.</w:t>
            </w:r>
            <w:r w:rsidRPr="001D7AAC">
              <w:rPr>
                <w:spacing w:val="40"/>
                <w:sz w:val="24"/>
                <w:szCs w:val="24"/>
              </w:rPr>
              <w:t xml:space="preserve"> </w:t>
            </w:r>
            <w:r w:rsidRPr="001D7AAC">
              <w:rPr>
                <w:sz w:val="24"/>
                <w:szCs w:val="24"/>
              </w:rPr>
              <w:t>Российская</w:t>
            </w:r>
            <w:r w:rsidRPr="001D7AAC">
              <w:rPr>
                <w:spacing w:val="40"/>
                <w:sz w:val="24"/>
                <w:szCs w:val="24"/>
              </w:rPr>
              <w:t xml:space="preserve"> </w:t>
            </w:r>
            <w:r w:rsidRPr="001D7AAC">
              <w:rPr>
                <w:sz w:val="24"/>
                <w:szCs w:val="24"/>
              </w:rPr>
              <w:t>империя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XIX</w:t>
            </w:r>
            <w:r w:rsidRPr="001D7AAC">
              <w:rPr>
                <w:spacing w:val="40"/>
                <w:sz w:val="24"/>
                <w:szCs w:val="24"/>
              </w:rPr>
              <w:t xml:space="preserve"> </w:t>
            </w:r>
            <w:r w:rsidRPr="001D7AAC">
              <w:rPr>
                <w:sz w:val="24"/>
                <w:szCs w:val="24"/>
              </w:rPr>
              <w:t>–</w:t>
            </w:r>
            <w:r w:rsidRPr="001D7AAC">
              <w:rPr>
                <w:spacing w:val="40"/>
                <w:sz w:val="24"/>
                <w:szCs w:val="24"/>
              </w:rPr>
              <w:t xml:space="preserve"> </w:t>
            </w:r>
            <w:r w:rsidRPr="001D7AAC">
              <w:rPr>
                <w:sz w:val="24"/>
                <w:szCs w:val="24"/>
              </w:rPr>
              <w:t>начале ХХ в.</w:t>
            </w:r>
          </w:p>
        </w:tc>
        <w:tc>
          <w:tcPr>
            <w:tcW w:w="2098" w:type="dxa"/>
          </w:tcPr>
          <w:p w14:paraId="6119C565" w14:textId="77777777" w:rsidR="00566F6F" w:rsidRPr="001D7AAC" w:rsidRDefault="001D7AAC">
            <w:pPr>
              <w:pStyle w:val="TableParagraph"/>
              <w:ind w:left="5"/>
              <w:rPr>
                <w:sz w:val="24"/>
                <w:szCs w:val="24"/>
              </w:rPr>
            </w:pPr>
            <w:r w:rsidRPr="001D7AAC">
              <w:rPr>
                <w:spacing w:val="-5"/>
                <w:sz w:val="24"/>
                <w:szCs w:val="24"/>
              </w:rPr>
              <w:t>23</w:t>
            </w:r>
          </w:p>
          <w:p w14:paraId="34B69B05" w14:textId="77777777" w:rsidR="00566F6F" w:rsidRPr="001D7AAC" w:rsidRDefault="00566F6F">
            <w:pPr>
              <w:pStyle w:val="TableParagraph"/>
              <w:rPr>
                <w:sz w:val="24"/>
                <w:szCs w:val="24"/>
              </w:rPr>
            </w:pPr>
          </w:p>
          <w:p w14:paraId="5C65D4CC" w14:textId="77777777" w:rsidR="00566F6F" w:rsidRPr="001D7AAC" w:rsidRDefault="001D7AAC">
            <w:pPr>
              <w:pStyle w:val="TableParagraph"/>
              <w:spacing w:line="289" w:lineRule="exact"/>
              <w:ind w:left="5"/>
              <w:rPr>
                <w:sz w:val="24"/>
                <w:szCs w:val="24"/>
              </w:rPr>
            </w:pPr>
            <w:r w:rsidRPr="001D7AAC">
              <w:rPr>
                <w:spacing w:val="-5"/>
                <w:sz w:val="24"/>
                <w:szCs w:val="24"/>
              </w:rPr>
              <w:t>45</w:t>
            </w:r>
          </w:p>
        </w:tc>
      </w:tr>
    </w:tbl>
    <w:p w14:paraId="5510A3C1" w14:textId="77777777" w:rsidR="00566F6F" w:rsidRPr="001D7AAC" w:rsidRDefault="00566F6F">
      <w:pPr>
        <w:pStyle w:val="a3"/>
        <w:spacing w:before="36"/>
        <w:ind w:left="0" w:firstLine="0"/>
        <w:jc w:val="left"/>
        <w:rPr>
          <w:sz w:val="24"/>
          <w:szCs w:val="24"/>
        </w:rPr>
      </w:pPr>
    </w:p>
    <w:p w14:paraId="7A670125" w14:textId="77777777" w:rsidR="00566F6F" w:rsidRPr="001D7AAC" w:rsidRDefault="001D7AAC">
      <w:pPr>
        <w:pStyle w:val="2"/>
        <w:numPr>
          <w:ilvl w:val="0"/>
          <w:numId w:val="193"/>
        </w:numPr>
        <w:tabs>
          <w:tab w:val="left" w:pos="1031"/>
        </w:tabs>
        <w:spacing w:line="322" w:lineRule="exact"/>
        <w:ind w:left="1031" w:hanging="208"/>
        <w:rPr>
          <w:sz w:val="24"/>
          <w:szCs w:val="24"/>
        </w:rPr>
      </w:pPr>
      <w:r w:rsidRPr="001D7AAC">
        <w:rPr>
          <w:spacing w:val="-2"/>
          <w:sz w:val="24"/>
          <w:szCs w:val="24"/>
        </w:rPr>
        <w:t>КЛАСС</w:t>
      </w:r>
    </w:p>
    <w:p w14:paraId="5CA3E712" w14:textId="77777777" w:rsidR="00566F6F" w:rsidRPr="001D7AAC" w:rsidRDefault="001D7AAC">
      <w:pPr>
        <w:ind w:left="823"/>
        <w:rPr>
          <w:sz w:val="24"/>
          <w:szCs w:val="24"/>
        </w:rPr>
      </w:pPr>
      <w:r w:rsidRPr="001D7AAC">
        <w:rPr>
          <w:b/>
          <w:sz w:val="24"/>
          <w:szCs w:val="24"/>
        </w:rPr>
        <w:t>ИСТОРИЯ</w:t>
      </w:r>
      <w:r w:rsidRPr="001D7AAC">
        <w:rPr>
          <w:b/>
          <w:spacing w:val="-12"/>
          <w:sz w:val="24"/>
          <w:szCs w:val="24"/>
        </w:rPr>
        <w:t xml:space="preserve"> </w:t>
      </w:r>
      <w:r w:rsidRPr="001D7AAC">
        <w:rPr>
          <w:b/>
          <w:sz w:val="24"/>
          <w:szCs w:val="24"/>
        </w:rPr>
        <w:t>ДРЕВНЕГО</w:t>
      </w:r>
      <w:r w:rsidRPr="001D7AAC">
        <w:rPr>
          <w:b/>
          <w:spacing w:val="-12"/>
          <w:sz w:val="24"/>
          <w:szCs w:val="24"/>
        </w:rPr>
        <w:t xml:space="preserve"> </w:t>
      </w:r>
      <w:r w:rsidRPr="001D7AAC">
        <w:rPr>
          <w:b/>
          <w:sz w:val="24"/>
          <w:szCs w:val="24"/>
        </w:rPr>
        <w:t>МИРА</w:t>
      </w:r>
      <w:r w:rsidRPr="001D7AAC">
        <w:rPr>
          <w:b/>
          <w:spacing w:val="-11"/>
          <w:sz w:val="24"/>
          <w:szCs w:val="24"/>
        </w:rPr>
        <w:t xml:space="preserve"> </w:t>
      </w:r>
      <w:r w:rsidRPr="001D7AAC">
        <w:rPr>
          <w:sz w:val="24"/>
          <w:szCs w:val="24"/>
        </w:rPr>
        <w:t>(68</w:t>
      </w:r>
      <w:r w:rsidRPr="001D7AAC">
        <w:rPr>
          <w:spacing w:val="-12"/>
          <w:sz w:val="24"/>
          <w:szCs w:val="24"/>
        </w:rPr>
        <w:t xml:space="preserve"> </w:t>
      </w:r>
      <w:r w:rsidRPr="001D7AAC">
        <w:rPr>
          <w:spacing w:val="-5"/>
          <w:sz w:val="24"/>
          <w:szCs w:val="24"/>
        </w:rPr>
        <w:t>ч)</w:t>
      </w:r>
    </w:p>
    <w:p w14:paraId="16E4767B" w14:textId="77777777" w:rsidR="00566F6F" w:rsidRPr="001D7AAC" w:rsidRDefault="001D7AAC">
      <w:pPr>
        <w:pStyle w:val="a3"/>
        <w:spacing w:before="1"/>
        <w:ind w:right="129"/>
        <w:rPr>
          <w:sz w:val="24"/>
          <w:szCs w:val="24"/>
        </w:rPr>
      </w:pPr>
      <w:r w:rsidRPr="001D7AAC">
        <w:rPr>
          <w:b/>
          <w:sz w:val="24"/>
          <w:szCs w:val="24"/>
        </w:rPr>
        <w:t xml:space="preserve">Введение </w:t>
      </w:r>
      <w:r w:rsidRPr="001D7AAC">
        <w:rPr>
          <w:sz w:val="24"/>
          <w:szCs w:val="24"/>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w:t>
      </w:r>
      <w:r w:rsidRPr="001D7AAC">
        <w:rPr>
          <w:spacing w:val="40"/>
          <w:sz w:val="24"/>
          <w:szCs w:val="24"/>
        </w:rPr>
        <w:t xml:space="preserve"> </w:t>
      </w:r>
      <w:r w:rsidRPr="001D7AAC">
        <w:rPr>
          <w:sz w:val="24"/>
          <w:szCs w:val="24"/>
        </w:rPr>
        <w:t>карта.</w:t>
      </w:r>
    </w:p>
    <w:p w14:paraId="55A21776" w14:textId="77777777" w:rsidR="00566F6F" w:rsidRPr="001D7AAC" w:rsidRDefault="001D7AAC">
      <w:pPr>
        <w:spacing w:line="322" w:lineRule="exact"/>
        <w:ind w:left="823"/>
        <w:rPr>
          <w:sz w:val="24"/>
          <w:szCs w:val="24"/>
        </w:rPr>
      </w:pPr>
      <w:r w:rsidRPr="001D7AAC">
        <w:rPr>
          <w:b/>
          <w:spacing w:val="-2"/>
          <w:sz w:val="24"/>
          <w:szCs w:val="24"/>
        </w:rPr>
        <w:t>ПЕРВОБЫТНОСТЬ</w:t>
      </w:r>
      <w:r w:rsidRPr="001D7AAC">
        <w:rPr>
          <w:b/>
          <w:spacing w:val="-4"/>
          <w:sz w:val="24"/>
          <w:szCs w:val="24"/>
        </w:rPr>
        <w:t xml:space="preserve"> </w:t>
      </w:r>
      <w:r w:rsidRPr="001D7AAC">
        <w:rPr>
          <w:spacing w:val="-2"/>
          <w:sz w:val="24"/>
          <w:szCs w:val="24"/>
        </w:rPr>
        <w:t>(4</w:t>
      </w:r>
      <w:r w:rsidRPr="001D7AAC">
        <w:rPr>
          <w:spacing w:val="-4"/>
          <w:sz w:val="24"/>
          <w:szCs w:val="24"/>
        </w:rPr>
        <w:t xml:space="preserve"> </w:t>
      </w:r>
      <w:r w:rsidRPr="001D7AAC">
        <w:rPr>
          <w:spacing w:val="-5"/>
          <w:sz w:val="24"/>
          <w:szCs w:val="24"/>
        </w:rPr>
        <w:t>ч)</w:t>
      </w:r>
    </w:p>
    <w:p w14:paraId="466AEE59" w14:textId="77777777" w:rsidR="00566F6F" w:rsidRPr="001D7AAC" w:rsidRDefault="001D7AAC">
      <w:pPr>
        <w:pStyle w:val="a3"/>
        <w:ind w:right="124"/>
        <w:rPr>
          <w:sz w:val="24"/>
          <w:szCs w:val="24"/>
        </w:rPr>
      </w:pPr>
      <w:r w:rsidRPr="001D7AAC">
        <w:rPr>
          <w:sz w:val="24"/>
          <w:szCs w:val="24"/>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w:t>
      </w:r>
      <w:r w:rsidRPr="001D7AAC">
        <w:rPr>
          <w:spacing w:val="-2"/>
          <w:sz w:val="24"/>
          <w:szCs w:val="24"/>
        </w:rPr>
        <w:t>отношения.</w:t>
      </w:r>
    </w:p>
    <w:p w14:paraId="0F469611" w14:textId="77777777" w:rsidR="00566F6F" w:rsidRPr="001D7AAC" w:rsidRDefault="001D7AAC">
      <w:pPr>
        <w:pStyle w:val="a3"/>
        <w:ind w:right="123"/>
        <w:rPr>
          <w:sz w:val="24"/>
          <w:szCs w:val="24"/>
        </w:rPr>
      </w:pPr>
      <w:r w:rsidRPr="001D7AAC">
        <w:rPr>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w:t>
      </w:r>
      <w:r w:rsidRPr="001D7AAC">
        <w:rPr>
          <w:spacing w:val="-3"/>
          <w:sz w:val="24"/>
          <w:szCs w:val="24"/>
        </w:rPr>
        <w:t xml:space="preserve"> </w:t>
      </w:r>
      <w:r w:rsidRPr="001D7AAC">
        <w:rPr>
          <w:sz w:val="24"/>
          <w:szCs w:val="24"/>
        </w:rPr>
        <w:t>верования</w:t>
      </w:r>
      <w:r w:rsidRPr="001D7AAC">
        <w:rPr>
          <w:spacing w:val="-3"/>
          <w:sz w:val="24"/>
          <w:szCs w:val="24"/>
        </w:rPr>
        <w:t xml:space="preserve"> </w:t>
      </w:r>
      <w:r w:rsidRPr="001D7AAC">
        <w:rPr>
          <w:sz w:val="24"/>
          <w:szCs w:val="24"/>
        </w:rPr>
        <w:t>первобытных</w:t>
      </w:r>
      <w:r w:rsidRPr="001D7AAC">
        <w:rPr>
          <w:spacing w:val="-3"/>
          <w:sz w:val="24"/>
          <w:szCs w:val="24"/>
        </w:rPr>
        <w:t xml:space="preserve"> </w:t>
      </w:r>
      <w:r w:rsidRPr="001D7AAC">
        <w:rPr>
          <w:sz w:val="24"/>
          <w:szCs w:val="24"/>
        </w:rPr>
        <w:t>людей. Искусство</w:t>
      </w:r>
      <w:r w:rsidRPr="001D7AAC">
        <w:rPr>
          <w:spacing w:val="-3"/>
          <w:sz w:val="24"/>
          <w:szCs w:val="24"/>
        </w:rPr>
        <w:t xml:space="preserve"> </w:t>
      </w:r>
      <w:r w:rsidRPr="001D7AAC">
        <w:rPr>
          <w:sz w:val="24"/>
          <w:szCs w:val="24"/>
        </w:rPr>
        <w:t>первобытных людей.</w:t>
      </w:r>
    </w:p>
    <w:p w14:paraId="21F7B377" w14:textId="77777777" w:rsidR="00566F6F" w:rsidRPr="001D7AAC" w:rsidRDefault="001D7AAC">
      <w:pPr>
        <w:pStyle w:val="a3"/>
        <w:ind w:left="823" w:firstLine="0"/>
        <w:rPr>
          <w:sz w:val="24"/>
          <w:szCs w:val="24"/>
        </w:rPr>
      </w:pPr>
      <w:r w:rsidRPr="001D7AAC">
        <w:rPr>
          <w:sz w:val="24"/>
          <w:szCs w:val="24"/>
        </w:rPr>
        <w:t>Разложение</w:t>
      </w:r>
      <w:r w:rsidRPr="001D7AAC">
        <w:rPr>
          <w:spacing w:val="-17"/>
          <w:sz w:val="24"/>
          <w:szCs w:val="24"/>
        </w:rPr>
        <w:t xml:space="preserve"> </w:t>
      </w:r>
      <w:r w:rsidRPr="001D7AAC">
        <w:rPr>
          <w:sz w:val="24"/>
          <w:szCs w:val="24"/>
        </w:rPr>
        <w:t>первобытнообщинных</w:t>
      </w:r>
      <w:r w:rsidRPr="001D7AAC">
        <w:rPr>
          <w:spacing w:val="-16"/>
          <w:sz w:val="24"/>
          <w:szCs w:val="24"/>
        </w:rPr>
        <w:t xml:space="preserve"> </w:t>
      </w:r>
      <w:r w:rsidRPr="001D7AAC">
        <w:rPr>
          <w:sz w:val="24"/>
          <w:szCs w:val="24"/>
        </w:rPr>
        <w:t>отношений.</w:t>
      </w:r>
      <w:r w:rsidRPr="001D7AAC">
        <w:rPr>
          <w:spacing w:val="-16"/>
          <w:sz w:val="24"/>
          <w:szCs w:val="24"/>
        </w:rPr>
        <w:t xml:space="preserve"> </w:t>
      </w:r>
      <w:r w:rsidRPr="001D7AAC">
        <w:rPr>
          <w:sz w:val="24"/>
          <w:szCs w:val="24"/>
        </w:rPr>
        <w:t>На</w:t>
      </w:r>
      <w:r w:rsidRPr="001D7AAC">
        <w:rPr>
          <w:spacing w:val="-17"/>
          <w:sz w:val="24"/>
          <w:szCs w:val="24"/>
        </w:rPr>
        <w:t xml:space="preserve"> </w:t>
      </w:r>
      <w:r w:rsidRPr="001D7AAC">
        <w:rPr>
          <w:sz w:val="24"/>
          <w:szCs w:val="24"/>
        </w:rPr>
        <w:t>пороге</w:t>
      </w:r>
      <w:r w:rsidRPr="001D7AAC">
        <w:rPr>
          <w:spacing w:val="-16"/>
          <w:sz w:val="24"/>
          <w:szCs w:val="24"/>
        </w:rPr>
        <w:t xml:space="preserve"> </w:t>
      </w:r>
      <w:r w:rsidRPr="001D7AAC">
        <w:rPr>
          <w:spacing w:val="-2"/>
          <w:sz w:val="24"/>
          <w:szCs w:val="24"/>
        </w:rPr>
        <w:t>цивилизации.</w:t>
      </w:r>
    </w:p>
    <w:p w14:paraId="36AC92EE" w14:textId="77777777" w:rsidR="00566F6F" w:rsidRPr="001D7AAC" w:rsidRDefault="00566F6F">
      <w:pPr>
        <w:pStyle w:val="a3"/>
        <w:spacing w:before="4"/>
        <w:ind w:left="0" w:firstLine="0"/>
        <w:jc w:val="left"/>
        <w:rPr>
          <w:sz w:val="24"/>
          <w:szCs w:val="24"/>
        </w:rPr>
      </w:pPr>
    </w:p>
    <w:p w14:paraId="158D7EDE" w14:textId="77777777" w:rsidR="00566F6F" w:rsidRPr="001D7AAC" w:rsidRDefault="00566F6F">
      <w:pPr>
        <w:rPr>
          <w:sz w:val="24"/>
          <w:szCs w:val="24"/>
        </w:rPr>
        <w:sectPr w:rsidR="00566F6F" w:rsidRPr="001D7AAC">
          <w:pgSz w:w="11910" w:h="16840"/>
          <w:pgMar w:top="520" w:right="440" w:bottom="700" w:left="1020" w:header="0" w:footer="441" w:gutter="0"/>
          <w:cols w:space="720"/>
        </w:sectPr>
      </w:pPr>
    </w:p>
    <w:p w14:paraId="7048CC48" w14:textId="77777777" w:rsidR="00566F6F" w:rsidRPr="001D7AAC" w:rsidRDefault="00566F6F">
      <w:pPr>
        <w:pStyle w:val="a3"/>
        <w:ind w:left="0" w:firstLine="0"/>
        <w:jc w:val="left"/>
        <w:rPr>
          <w:sz w:val="24"/>
          <w:szCs w:val="24"/>
        </w:rPr>
      </w:pPr>
    </w:p>
    <w:p w14:paraId="33D1EADB" w14:textId="77777777" w:rsidR="00566F6F" w:rsidRPr="001D7AAC" w:rsidRDefault="00566F6F">
      <w:pPr>
        <w:pStyle w:val="a3"/>
        <w:spacing w:before="88"/>
        <w:ind w:left="0" w:firstLine="0"/>
        <w:jc w:val="left"/>
        <w:rPr>
          <w:sz w:val="24"/>
          <w:szCs w:val="24"/>
        </w:rPr>
      </w:pPr>
    </w:p>
    <w:p w14:paraId="172BA169" w14:textId="77777777" w:rsidR="00566F6F" w:rsidRPr="001D7AAC" w:rsidRDefault="001D7AAC">
      <w:pPr>
        <w:pStyle w:val="a3"/>
        <w:ind w:firstLine="0"/>
        <w:jc w:val="left"/>
        <w:rPr>
          <w:sz w:val="24"/>
          <w:szCs w:val="24"/>
        </w:rPr>
      </w:pPr>
      <w:r w:rsidRPr="001D7AAC">
        <w:rPr>
          <w:spacing w:val="-4"/>
          <w:sz w:val="24"/>
          <w:szCs w:val="24"/>
        </w:rPr>
        <w:t>мира.</w:t>
      </w:r>
    </w:p>
    <w:p w14:paraId="7FDC086A" w14:textId="77777777" w:rsidR="00566F6F" w:rsidRPr="001D7AAC" w:rsidRDefault="001D7AAC">
      <w:pPr>
        <w:spacing w:before="88" w:line="322" w:lineRule="exact"/>
        <w:ind w:left="8"/>
        <w:rPr>
          <w:sz w:val="24"/>
          <w:szCs w:val="24"/>
        </w:rPr>
      </w:pPr>
      <w:r w:rsidRPr="001D7AAC">
        <w:rPr>
          <w:sz w:val="24"/>
          <w:szCs w:val="24"/>
        </w:rPr>
        <w:br w:type="column"/>
      </w:r>
      <w:r w:rsidRPr="001D7AAC">
        <w:rPr>
          <w:b/>
          <w:sz w:val="24"/>
          <w:szCs w:val="24"/>
        </w:rPr>
        <w:t>ДРЕВНИЙ</w:t>
      </w:r>
      <w:r w:rsidRPr="001D7AAC">
        <w:rPr>
          <w:b/>
          <w:spacing w:val="-9"/>
          <w:sz w:val="24"/>
          <w:szCs w:val="24"/>
        </w:rPr>
        <w:t xml:space="preserve"> </w:t>
      </w:r>
      <w:r w:rsidRPr="001D7AAC">
        <w:rPr>
          <w:b/>
          <w:sz w:val="24"/>
          <w:szCs w:val="24"/>
        </w:rPr>
        <w:t>МИР</w:t>
      </w:r>
      <w:r w:rsidRPr="001D7AAC">
        <w:rPr>
          <w:b/>
          <w:spacing w:val="-9"/>
          <w:sz w:val="24"/>
          <w:szCs w:val="24"/>
        </w:rPr>
        <w:t xml:space="preserve"> </w:t>
      </w:r>
      <w:r w:rsidRPr="001D7AAC">
        <w:rPr>
          <w:sz w:val="24"/>
          <w:szCs w:val="24"/>
        </w:rPr>
        <w:t>(62</w:t>
      </w:r>
      <w:r w:rsidRPr="001D7AAC">
        <w:rPr>
          <w:spacing w:val="-8"/>
          <w:sz w:val="24"/>
          <w:szCs w:val="24"/>
        </w:rPr>
        <w:t xml:space="preserve"> </w:t>
      </w:r>
      <w:r w:rsidRPr="001D7AAC">
        <w:rPr>
          <w:spacing w:val="-5"/>
          <w:sz w:val="24"/>
          <w:szCs w:val="24"/>
        </w:rPr>
        <w:t>ч)</w:t>
      </w:r>
    </w:p>
    <w:p w14:paraId="373BD174" w14:textId="77777777" w:rsidR="00566F6F" w:rsidRPr="001D7AAC" w:rsidRDefault="001D7AAC">
      <w:pPr>
        <w:pStyle w:val="a3"/>
        <w:ind w:left="8" w:firstLine="0"/>
        <w:jc w:val="left"/>
        <w:rPr>
          <w:sz w:val="24"/>
          <w:szCs w:val="24"/>
        </w:rPr>
      </w:pPr>
      <w:r w:rsidRPr="001D7AAC">
        <w:rPr>
          <w:sz w:val="24"/>
          <w:szCs w:val="24"/>
        </w:rPr>
        <w:t>Понятие</w:t>
      </w:r>
      <w:r w:rsidRPr="001D7AAC">
        <w:rPr>
          <w:spacing w:val="39"/>
          <w:sz w:val="24"/>
          <w:szCs w:val="24"/>
        </w:rPr>
        <w:t xml:space="preserve"> </w:t>
      </w:r>
      <w:r w:rsidRPr="001D7AAC">
        <w:rPr>
          <w:sz w:val="24"/>
          <w:szCs w:val="24"/>
        </w:rPr>
        <w:t>и</w:t>
      </w:r>
      <w:r w:rsidRPr="001D7AAC">
        <w:rPr>
          <w:spacing w:val="40"/>
          <w:sz w:val="24"/>
          <w:szCs w:val="24"/>
        </w:rPr>
        <w:t xml:space="preserve"> </w:t>
      </w:r>
      <w:r w:rsidRPr="001D7AAC">
        <w:rPr>
          <w:sz w:val="24"/>
          <w:szCs w:val="24"/>
        </w:rPr>
        <w:t>хронологические</w:t>
      </w:r>
      <w:r w:rsidRPr="001D7AAC">
        <w:rPr>
          <w:spacing w:val="40"/>
          <w:sz w:val="24"/>
          <w:szCs w:val="24"/>
        </w:rPr>
        <w:t xml:space="preserve"> </w:t>
      </w:r>
      <w:r w:rsidRPr="001D7AAC">
        <w:rPr>
          <w:sz w:val="24"/>
          <w:szCs w:val="24"/>
        </w:rPr>
        <w:t>рамки</w:t>
      </w:r>
      <w:r w:rsidRPr="001D7AAC">
        <w:rPr>
          <w:spacing w:val="40"/>
          <w:sz w:val="24"/>
          <w:szCs w:val="24"/>
        </w:rPr>
        <w:t xml:space="preserve"> </w:t>
      </w:r>
      <w:r w:rsidRPr="001D7AAC">
        <w:rPr>
          <w:sz w:val="24"/>
          <w:szCs w:val="24"/>
        </w:rPr>
        <w:t>истории</w:t>
      </w:r>
      <w:r w:rsidRPr="001D7AAC">
        <w:rPr>
          <w:spacing w:val="40"/>
          <w:sz w:val="24"/>
          <w:szCs w:val="24"/>
        </w:rPr>
        <w:t xml:space="preserve"> </w:t>
      </w:r>
      <w:r w:rsidRPr="001D7AAC">
        <w:rPr>
          <w:sz w:val="24"/>
          <w:szCs w:val="24"/>
        </w:rPr>
        <w:t>Древнего</w:t>
      </w:r>
      <w:r w:rsidRPr="001D7AAC">
        <w:rPr>
          <w:spacing w:val="40"/>
          <w:sz w:val="24"/>
          <w:szCs w:val="24"/>
        </w:rPr>
        <w:t xml:space="preserve"> </w:t>
      </w:r>
      <w:r w:rsidRPr="001D7AAC">
        <w:rPr>
          <w:sz w:val="24"/>
          <w:szCs w:val="24"/>
        </w:rPr>
        <w:t>мира.</w:t>
      </w:r>
      <w:r w:rsidRPr="001D7AAC">
        <w:rPr>
          <w:spacing w:val="40"/>
          <w:sz w:val="24"/>
          <w:szCs w:val="24"/>
        </w:rPr>
        <w:t xml:space="preserve"> </w:t>
      </w:r>
      <w:r w:rsidRPr="001D7AAC">
        <w:rPr>
          <w:sz w:val="24"/>
          <w:szCs w:val="24"/>
        </w:rPr>
        <w:t>Карта</w:t>
      </w:r>
      <w:r w:rsidRPr="001D7AAC">
        <w:rPr>
          <w:spacing w:val="39"/>
          <w:sz w:val="24"/>
          <w:szCs w:val="24"/>
        </w:rPr>
        <w:t xml:space="preserve"> </w:t>
      </w:r>
      <w:r w:rsidRPr="001D7AAC">
        <w:rPr>
          <w:spacing w:val="-2"/>
          <w:sz w:val="24"/>
          <w:szCs w:val="24"/>
        </w:rPr>
        <w:t>Древнего</w:t>
      </w:r>
    </w:p>
    <w:p w14:paraId="0CDF2E3A" w14:textId="77777777" w:rsidR="00566F6F" w:rsidRPr="001D7AAC" w:rsidRDefault="00566F6F">
      <w:pPr>
        <w:rPr>
          <w:sz w:val="24"/>
          <w:szCs w:val="24"/>
        </w:rPr>
        <w:sectPr w:rsidR="00566F6F" w:rsidRPr="001D7AAC">
          <w:type w:val="continuous"/>
          <w:pgSz w:w="11910" w:h="16840"/>
          <w:pgMar w:top="480" w:right="440" w:bottom="280" w:left="1020" w:header="0" w:footer="441" w:gutter="0"/>
          <w:cols w:num="2" w:space="720" w:equalWidth="0">
            <w:col w:w="775" w:space="40"/>
            <w:col w:w="9635"/>
          </w:cols>
        </w:sectPr>
      </w:pPr>
    </w:p>
    <w:p w14:paraId="68FD2DCD" w14:textId="77777777" w:rsidR="00566F6F" w:rsidRPr="001D7AAC" w:rsidRDefault="001D7AAC">
      <w:pPr>
        <w:spacing w:before="322"/>
        <w:ind w:left="823"/>
        <w:jc w:val="both"/>
        <w:rPr>
          <w:sz w:val="24"/>
          <w:szCs w:val="24"/>
        </w:rPr>
      </w:pPr>
      <w:r w:rsidRPr="001D7AAC">
        <w:rPr>
          <w:b/>
          <w:spacing w:val="15"/>
          <w:sz w:val="24"/>
          <w:szCs w:val="24"/>
        </w:rPr>
        <w:t>Древний</w:t>
      </w:r>
      <w:r w:rsidRPr="001D7AAC">
        <w:rPr>
          <w:b/>
          <w:spacing w:val="24"/>
          <w:sz w:val="24"/>
          <w:szCs w:val="24"/>
        </w:rPr>
        <w:t xml:space="preserve"> </w:t>
      </w:r>
      <w:r w:rsidRPr="001D7AAC">
        <w:rPr>
          <w:b/>
          <w:spacing w:val="13"/>
          <w:sz w:val="24"/>
          <w:szCs w:val="24"/>
        </w:rPr>
        <w:t>Восток</w:t>
      </w:r>
      <w:r w:rsidRPr="001D7AAC">
        <w:rPr>
          <w:b/>
          <w:spacing w:val="-26"/>
          <w:sz w:val="24"/>
          <w:szCs w:val="24"/>
        </w:rPr>
        <w:t xml:space="preserve"> </w:t>
      </w:r>
      <w:r w:rsidRPr="001D7AAC">
        <w:rPr>
          <w:sz w:val="24"/>
          <w:szCs w:val="24"/>
        </w:rPr>
        <w:t>(20</w:t>
      </w:r>
      <w:r w:rsidRPr="001D7AAC">
        <w:rPr>
          <w:spacing w:val="-7"/>
          <w:sz w:val="24"/>
          <w:szCs w:val="24"/>
        </w:rPr>
        <w:t xml:space="preserve"> </w:t>
      </w:r>
      <w:r w:rsidRPr="001D7AAC">
        <w:rPr>
          <w:spacing w:val="-5"/>
          <w:sz w:val="24"/>
          <w:szCs w:val="24"/>
        </w:rPr>
        <w:t>ч)</w:t>
      </w:r>
    </w:p>
    <w:p w14:paraId="53D2FD4B" w14:textId="77777777" w:rsidR="00566F6F" w:rsidRPr="001D7AAC" w:rsidRDefault="001D7AAC">
      <w:pPr>
        <w:pStyle w:val="a3"/>
        <w:ind w:left="823" w:firstLine="0"/>
        <w:rPr>
          <w:sz w:val="24"/>
          <w:szCs w:val="24"/>
        </w:rPr>
      </w:pPr>
      <w:r w:rsidRPr="001D7AAC">
        <w:rPr>
          <w:sz w:val="24"/>
          <w:szCs w:val="24"/>
        </w:rPr>
        <w:t>Понятие</w:t>
      </w:r>
      <w:r w:rsidRPr="001D7AAC">
        <w:rPr>
          <w:spacing w:val="-12"/>
          <w:sz w:val="24"/>
          <w:szCs w:val="24"/>
        </w:rPr>
        <w:t xml:space="preserve"> </w:t>
      </w:r>
      <w:r w:rsidRPr="001D7AAC">
        <w:rPr>
          <w:sz w:val="24"/>
          <w:szCs w:val="24"/>
        </w:rPr>
        <w:t>«Древний</w:t>
      </w:r>
      <w:r w:rsidRPr="001D7AAC">
        <w:rPr>
          <w:spacing w:val="-11"/>
          <w:sz w:val="24"/>
          <w:szCs w:val="24"/>
        </w:rPr>
        <w:t xml:space="preserve"> </w:t>
      </w:r>
      <w:r w:rsidRPr="001D7AAC">
        <w:rPr>
          <w:sz w:val="24"/>
          <w:szCs w:val="24"/>
        </w:rPr>
        <w:t>Восток».</w:t>
      </w:r>
      <w:r w:rsidRPr="001D7AAC">
        <w:rPr>
          <w:spacing w:val="-9"/>
          <w:sz w:val="24"/>
          <w:szCs w:val="24"/>
        </w:rPr>
        <w:t xml:space="preserve"> </w:t>
      </w:r>
      <w:r w:rsidRPr="001D7AAC">
        <w:rPr>
          <w:sz w:val="24"/>
          <w:szCs w:val="24"/>
        </w:rPr>
        <w:t>Карта</w:t>
      </w:r>
      <w:r w:rsidRPr="001D7AAC">
        <w:rPr>
          <w:spacing w:val="-9"/>
          <w:sz w:val="24"/>
          <w:szCs w:val="24"/>
        </w:rPr>
        <w:t xml:space="preserve"> </w:t>
      </w:r>
      <w:r w:rsidRPr="001D7AAC">
        <w:rPr>
          <w:sz w:val="24"/>
          <w:szCs w:val="24"/>
        </w:rPr>
        <w:t>Древневосточного</w:t>
      </w:r>
      <w:r w:rsidRPr="001D7AAC">
        <w:rPr>
          <w:spacing w:val="73"/>
          <w:w w:val="150"/>
          <w:sz w:val="24"/>
          <w:szCs w:val="24"/>
        </w:rPr>
        <w:t xml:space="preserve"> </w:t>
      </w:r>
      <w:r w:rsidRPr="001D7AAC">
        <w:rPr>
          <w:spacing w:val="-2"/>
          <w:sz w:val="24"/>
          <w:szCs w:val="24"/>
        </w:rPr>
        <w:t>мира.</w:t>
      </w:r>
    </w:p>
    <w:p w14:paraId="604C0EB2" w14:textId="77777777" w:rsidR="00566F6F" w:rsidRPr="001D7AAC" w:rsidRDefault="001D7AAC">
      <w:pPr>
        <w:spacing w:before="322"/>
        <w:ind w:left="823"/>
        <w:jc w:val="both"/>
        <w:rPr>
          <w:sz w:val="24"/>
          <w:szCs w:val="24"/>
        </w:rPr>
      </w:pPr>
      <w:r w:rsidRPr="001D7AAC">
        <w:rPr>
          <w:b/>
          <w:sz w:val="24"/>
          <w:szCs w:val="24"/>
        </w:rPr>
        <w:t>Древний</w:t>
      </w:r>
      <w:r w:rsidRPr="001D7AAC">
        <w:rPr>
          <w:b/>
          <w:spacing w:val="-10"/>
          <w:sz w:val="24"/>
          <w:szCs w:val="24"/>
        </w:rPr>
        <w:t xml:space="preserve"> </w:t>
      </w:r>
      <w:r w:rsidRPr="001D7AAC">
        <w:rPr>
          <w:b/>
          <w:sz w:val="24"/>
          <w:szCs w:val="24"/>
        </w:rPr>
        <w:t>Египет</w:t>
      </w:r>
      <w:r w:rsidRPr="001D7AAC">
        <w:rPr>
          <w:b/>
          <w:spacing w:val="-10"/>
          <w:sz w:val="24"/>
          <w:szCs w:val="24"/>
        </w:rPr>
        <w:t xml:space="preserve"> </w:t>
      </w:r>
      <w:r w:rsidRPr="001D7AAC">
        <w:rPr>
          <w:sz w:val="24"/>
          <w:szCs w:val="24"/>
        </w:rPr>
        <w:t>(7</w:t>
      </w:r>
      <w:r w:rsidRPr="001D7AAC">
        <w:rPr>
          <w:spacing w:val="-10"/>
          <w:sz w:val="24"/>
          <w:szCs w:val="24"/>
        </w:rPr>
        <w:t xml:space="preserve"> </w:t>
      </w:r>
      <w:r w:rsidRPr="001D7AAC">
        <w:rPr>
          <w:spacing w:val="-5"/>
          <w:sz w:val="24"/>
          <w:szCs w:val="24"/>
        </w:rPr>
        <w:t>ч)</w:t>
      </w:r>
    </w:p>
    <w:p w14:paraId="60DCA472" w14:textId="77777777" w:rsidR="00566F6F" w:rsidRPr="001D7AAC" w:rsidRDefault="001D7AAC">
      <w:pPr>
        <w:pStyle w:val="a3"/>
        <w:ind w:right="131"/>
        <w:rPr>
          <w:sz w:val="24"/>
          <w:szCs w:val="24"/>
        </w:rPr>
      </w:pPr>
      <w:r w:rsidRPr="001D7AAC">
        <w:rPr>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w:t>
      </w:r>
      <w:r w:rsidRPr="001D7AAC">
        <w:rPr>
          <w:spacing w:val="40"/>
          <w:sz w:val="24"/>
          <w:szCs w:val="24"/>
        </w:rPr>
        <w:t xml:space="preserve"> </w:t>
      </w:r>
      <w:r w:rsidRPr="001D7AAC">
        <w:rPr>
          <w:sz w:val="24"/>
          <w:szCs w:val="24"/>
        </w:rPr>
        <w:t>ремесел. Рабы.</w:t>
      </w:r>
    </w:p>
    <w:p w14:paraId="0B9D84D5" w14:textId="77777777" w:rsidR="00566F6F" w:rsidRPr="001D7AAC" w:rsidRDefault="001D7AAC">
      <w:pPr>
        <w:pStyle w:val="a3"/>
        <w:ind w:right="131"/>
        <w:rPr>
          <w:sz w:val="24"/>
          <w:szCs w:val="24"/>
        </w:rPr>
      </w:pPr>
      <w:r w:rsidRPr="001D7AAC">
        <w:rPr>
          <w:sz w:val="24"/>
          <w:szCs w:val="24"/>
        </w:rPr>
        <w:t>Отношения</w:t>
      </w:r>
      <w:r w:rsidRPr="001D7AAC">
        <w:rPr>
          <w:spacing w:val="-3"/>
          <w:sz w:val="24"/>
          <w:szCs w:val="24"/>
        </w:rPr>
        <w:t xml:space="preserve"> </w:t>
      </w:r>
      <w:r w:rsidRPr="001D7AAC">
        <w:rPr>
          <w:sz w:val="24"/>
          <w:szCs w:val="24"/>
        </w:rPr>
        <w:t>Египта</w:t>
      </w:r>
      <w:r w:rsidRPr="001D7AAC">
        <w:rPr>
          <w:spacing w:val="-2"/>
          <w:sz w:val="24"/>
          <w:szCs w:val="24"/>
        </w:rPr>
        <w:t xml:space="preserve"> </w:t>
      </w:r>
      <w:r w:rsidRPr="001D7AAC">
        <w:rPr>
          <w:sz w:val="24"/>
          <w:szCs w:val="24"/>
        </w:rPr>
        <w:t>с</w:t>
      </w:r>
      <w:r w:rsidRPr="001D7AAC">
        <w:rPr>
          <w:spacing w:val="-2"/>
          <w:sz w:val="24"/>
          <w:szCs w:val="24"/>
        </w:rPr>
        <w:t xml:space="preserve"> </w:t>
      </w:r>
      <w:r w:rsidRPr="001D7AAC">
        <w:rPr>
          <w:sz w:val="24"/>
          <w:szCs w:val="24"/>
        </w:rPr>
        <w:t>соседними</w:t>
      </w:r>
      <w:r w:rsidRPr="001D7AAC">
        <w:rPr>
          <w:spacing w:val="-3"/>
          <w:sz w:val="24"/>
          <w:szCs w:val="24"/>
        </w:rPr>
        <w:t xml:space="preserve"> </w:t>
      </w:r>
      <w:r w:rsidRPr="001D7AAC">
        <w:rPr>
          <w:sz w:val="24"/>
          <w:szCs w:val="24"/>
        </w:rPr>
        <w:t>народами.</w:t>
      </w:r>
      <w:r w:rsidRPr="001D7AAC">
        <w:rPr>
          <w:spacing w:val="-2"/>
          <w:sz w:val="24"/>
          <w:szCs w:val="24"/>
        </w:rPr>
        <w:t xml:space="preserve"> </w:t>
      </w:r>
      <w:r w:rsidRPr="001D7AAC">
        <w:rPr>
          <w:sz w:val="24"/>
          <w:szCs w:val="24"/>
        </w:rPr>
        <w:t>Египетское</w:t>
      </w:r>
      <w:r w:rsidRPr="001D7AAC">
        <w:rPr>
          <w:spacing w:val="-2"/>
          <w:sz w:val="24"/>
          <w:szCs w:val="24"/>
        </w:rPr>
        <w:t xml:space="preserve"> </w:t>
      </w:r>
      <w:r w:rsidRPr="001D7AAC">
        <w:rPr>
          <w:sz w:val="24"/>
          <w:szCs w:val="24"/>
        </w:rPr>
        <w:t>войско.</w:t>
      </w:r>
      <w:r w:rsidRPr="001D7AAC">
        <w:rPr>
          <w:spacing w:val="-3"/>
          <w:sz w:val="24"/>
          <w:szCs w:val="24"/>
        </w:rPr>
        <w:t xml:space="preserve"> </w:t>
      </w:r>
      <w:r w:rsidRPr="001D7AAC">
        <w:rPr>
          <w:sz w:val="24"/>
          <w:szCs w:val="24"/>
        </w:rPr>
        <w:t>Завоевательные походы фараонов; Тутмос III. Могущество Египта</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Рамсесе II.</w:t>
      </w:r>
    </w:p>
    <w:p w14:paraId="34FD8392" w14:textId="77777777" w:rsidR="00566F6F" w:rsidRPr="001D7AAC" w:rsidRDefault="001D7AAC">
      <w:pPr>
        <w:pStyle w:val="a3"/>
        <w:ind w:right="129"/>
        <w:rPr>
          <w:sz w:val="24"/>
          <w:szCs w:val="24"/>
        </w:rPr>
      </w:pPr>
      <w:r w:rsidRPr="001D7AAC">
        <w:rPr>
          <w:sz w:val="24"/>
          <w:szCs w:val="24"/>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w:t>
      </w:r>
      <w:r w:rsidRPr="001D7AAC">
        <w:rPr>
          <w:spacing w:val="-2"/>
          <w:sz w:val="24"/>
          <w:szCs w:val="24"/>
        </w:rPr>
        <w:t>фрески).</w:t>
      </w:r>
    </w:p>
    <w:p w14:paraId="7CAD479C" w14:textId="77777777" w:rsidR="00566F6F" w:rsidRPr="001D7AAC" w:rsidRDefault="00566F6F">
      <w:pPr>
        <w:rPr>
          <w:sz w:val="24"/>
          <w:szCs w:val="24"/>
        </w:rPr>
        <w:sectPr w:rsidR="00566F6F" w:rsidRPr="001D7AAC">
          <w:type w:val="continuous"/>
          <w:pgSz w:w="11910" w:h="16840"/>
          <w:pgMar w:top="480" w:right="440" w:bottom="280" w:left="1020" w:header="0" w:footer="441" w:gutter="0"/>
          <w:cols w:space="720"/>
        </w:sectPr>
      </w:pPr>
    </w:p>
    <w:p w14:paraId="1EA12821" w14:textId="77777777" w:rsidR="00566F6F" w:rsidRPr="001D7AAC" w:rsidRDefault="001D7AAC">
      <w:pPr>
        <w:pStyle w:val="3"/>
        <w:spacing w:before="69"/>
        <w:rPr>
          <w:b w:val="0"/>
          <w:sz w:val="24"/>
          <w:szCs w:val="24"/>
        </w:rPr>
      </w:pPr>
      <w:r w:rsidRPr="001D7AAC">
        <w:rPr>
          <w:sz w:val="24"/>
          <w:szCs w:val="24"/>
        </w:rPr>
        <w:lastRenderedPageBreak/>
        <w:t>Древние</w:t>
      </w:r>
      <w:r w:rsidRPr="001D7AAC">
        <w:rPr>
          <w:spacing w:val="-14"/>
          <w:sz w:val="24"/>
          <w:szCs w:val="24"/>
        </w:rPr>
        <w:t xml:space="preserve"> </w:t>
      </w:r>
      <w:r w:rsidRPr="001D7AAC">
        <w:rPr>
          <w:sz w:val="24"/>
          <w:szCs w:val="24"/>
        </w:rPr>
        <w:t>цивилизации</w:t>
      </w:r>
      <w:r w:rsidRPr="001D7AAC">
        <w:rPr>
          <w:spacing w:val="-13"/>
          <w:sz w:val="24"/>
          <w:szCs w:val="24"/>
        </w:rPr>
        <w:t xml:space="preserve"> </w:t>
      </w:r>
      <w:r w:rsidRPr="001D7AAC">
        <w:rPr>
          <w:sz w:val="24"/>
          <w:szCs w:val="24"/>
        </w:rPr>
        <w:t>Месопотамии</w:t>
      </w:r>
      <w:r w:rsidRPr="001D7AAC">
        <w:rPr>
          <w:spacing w:val="-12"/>
          <w:sz w:val="24"/>
          <w:szCs w:val="24"/>
        </w:rPr>
        <w:t xml:space="preserve"> </w:t>
      </w:r>
      <w:r w:rsidRPr="001D7AAC">
        <w:rPr>
          <w:b w:val="0"/>
          <w:sz w:val="24"/>
          <w:szCs w:val="24"/>
        </w:rPr>
        <w:t>(4</w:t>
      </w:r>
      <w:r w:rsidRPr="001D7AAC">
        <w:rPr>
          <w:b w:val="0"/>
          <w:spacing w:val="-14"/>
          <w:sz w:val="24"/>
          <w:szCs w:val="24"/>
        </w:rPr>
        <w:t xml:space="preserve"> </w:t>
      </w:r>
      <w:r w:rsidRPr="001D7AAC">
        <w:rPr>
          <w:b w:val="0"/>
          <w:spacing w:val="-5"/>
          <w:sz w:val="24"/>
          <w:szCs w:val="24"/>
        </w:rPr>
        <w:t>ч)</w:t>
      </w:r>
    </w:p>
    <w:p w14:paraId="278D4897" w14:textId="77777777" w:rsidR="00566F6F" w:rsidRPr="001D7AAC" w:rsidRDefault="001D7AAC">
      <w:pPr>
        <w:pStyle w:val="a3"/>
        <w:ind w:right="129"/>
        <w:rPr>
          <w:sz w:val="24"/>
          <w:szCs w:val="24"/>
        </w:rPr>
      </w:pPr>
      <w:r w:rsidRPr="001D7AAC">
        <w:rPr>
          <w:sz w:val="24"/>
          <w:szCs w:val="24"/>
        </w:rPr>
        <w:t>Природные условия Месопотамии (Междуречья). Занятия населения. Древнейшие города-государства. Создание единого государства.</w:t>
      </w:r>
      <w:r w:rsidRPr="001D7AAC">
        <w:rPr>
          <w:spacing w:val="40"/>
          <w:sz w:val="24"/>
          <w:szCs w:val="24"/>
        </w:rPr>
        <w:t xml:space="preserve"> </w:t>
      </w:r>
      <w:r w:rsidRPr="001D7AAC">
        <w:rPr>
          <w:sz w:val="24"/>
          <w:szCs w:val="24"/>
        </w:rPr>
        <w:t>Письменность. Мифы</w:t>
      </w:r>
      <w:r w:rsidRPr="001D7AAC">
        <w:rPr>
          <w:spacing w:val="40"/>
          <w:sz w:val="24"/>
          <w:szCs w:val="24"/>
        </w:rPr>
        <w:t xml:space="preserve"> </w:t>
      </w:r>
      <w:r w:rsidRPr="001D7AAC">
        <w:rPr>
          <w:sz w:val="24"/>
          <w:szCs w:val="24"/>
        </w:rPr>
        <w:t>и сказания.</w:t>
      </w:r>
    </w:p>
    <w:p w14:paraId="72269115" w14:textId="77777777" w:rsidR="00566F6F" w:rsidRPr="001D7AAC" w:rsidRDefault="001D7AAC">
      <w:pPr>
        <w:pStyle w:val="a3"/>
        <w:spacing w:line="322" w:lineRule="exact"/>
        <w:ind w:left="823" w:firstLine="0"/>
        <w:rPr>
          <w:sz w:val="24"/>
          <w:szCs w:val="24"/>
        </w:rPr>
      </w:pPr>
      <w:r w:rsidRPr="001D7AAC">
        <w:rPr>
          <w:sz w:val="24"/>
          <w:szCs w:val="24"/>
        </w:rPr>
        <w:t>Древний</w:t>
      </w:r>
      <w:r w:rsidRPr="001D7AAC">
        <w:rPr>
          <w:spacing w:val="-11"/>
          <w:sz w:val="24"/>
          <w:szCs w:val="24"/>
        </w:rPr>
        <w:t xml:space="preserve"> </w:t>
      </w:r>
      <w:r w:rsidRPr="001D7AAC">
        <w:rPr>
          <w:sz w:val="24"/>
          <w:szCs w:val="24"/>
        </w:rPr>
        <w:t>Вавилон.</w:t>
      </w:r>
      <w:r w:rsidRPr="001D7AAC">
        <w:rPr>
          <w:spacing w:val="-8"/>
          <w:sz w:val="24"/>
          <w:szCs w:val="24"/>
        </w:rPr>
        <w:t xml:space="preserve"> </w:t>
      </w:r>
      <w:r w:rsidRPr="001D7AAC">
        <w:rPr>
          <w:sz w:val="24"/>
          <w:szCs w:val="24"/>
        </w:rPr>
        <w:t>Царь</w:t>
      </w:r>
      <w:r w:rsidRPr="001D7AAC">
        <w:rPr>
          <w:spacing w:val="-11"/>
          <w:sz w:val="24"/>
          <w:szCs w:val="24"/>
        </w:rPr>
        <w:t xml:space="preserve"> </w:t>
      </w:r>
      <w:r w:rsidRPr="001D7AAC">
        <w:rPr>
          <w:sz w:val="24"/>
          <w:szCs w:val="24"/>
        </w:rPr>
        <w:t>Хаммурапи</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его</w:t>
      </w:r>
      <w:r w:rsidRPr="001D7AAC">
        <w:rPr>
          <w:spacing w:val="-10"/>
          <w:sz w:val="24"/>
          <w:szCs w:val="24"/>
        </w:rPr>
        <w:t xml:space="preserve"> </w:t>
      </w:r>
      <w:r w:rsidRPr="001D7AAC">
        <w:rPr>
          <w:spacing w:val="-2"/>
          <w:sz w:val="24"/>
          <w:szCs w:val="24"/>
        </w:rPr>
        <w:t>законы.</w:t>
      </w:r>
    </w:p>
    <w:p w14:paraId="4C98D6BA" w14:textId="77777777" w:rsidR="00566F6F" w:rsidRPr="001D7AAC" w:rsidRDefault="001D7AAC">
      <w:pPr>
        <w:pStyle w:val="a3"/>
        <w:ind w:right="129"/>
        <w:rPr>
          <w:sz w:val="24"/>
          <w:szCs w:val="24"/>
        </w:rPr>
      </w:pPr>
      <w:r w:rsidRPr="001D7AAC">
        <w:rPr>
          <w:sz w:val="24"/>
          <w:szCs w:val="24"/>
        </w:rPr>
        <w:t>Ассирия. Завоевания ассирийцев. Создание сильной державы. Культурные сокровища Ниневии. Гибель империи.</w:t>
      </w:r>
    </w:p>
    <w:p w14:paraId="1E728067" w14:textId="77777777" w:rsidR="00566F6F" w:rsidRPr="001D7AAC" w:rsidRDefault="001D7AAC">
      <w:pPr>
        <w:pStyle w:val="a3"/>
        <w:spacing w:before="1"/>
        <w:ind w:right="131"/>
        <w:rPr>
          <w:sz w:val="24"/>
          <w:szCs w:val="24"/>
        </w:rPr>
      </w:pPr>
      <w:r w:rsidRPr="001D7AAC">
        <w:rPr>
          <w:sz w:val="24"/>
          <w:szCs w:val="24"/>
        </w:rPr>
        <w:t>Усиление Нововавилонского царства. Легендарные памятники</w:t>
      </w:r>
      <w:r w:rsidRPr="001D7AAC">
        <w:rPr>
          <w:spacing w:val="40"/>
          <w:sz w:val="24"/>
          <w:szCs w:val="24"/>
        </w:rPr>
        <w:t xml:space="preserve"> </w:t>
      </w:r>
      <w:r w:rsidRPr="001D7AAC">
        <w:rPr>
          <w:sz w:val="24"/>
          <w:szCs w:val="24"/>
        </w:rPr>
        <w:t xml:space="preserve">города </w:t>
      </w:r>
      <w:r w:rsidRPr="001D7AAC">
        <w:rPr>
          <w:spacing w:val="-2"/>
          <w:sz w:val="24"/>
          <w:szCs w:val="24"/>
        </w:rPr>
        <w:t>Вавилона.</w:t>
      </w:r>
    </w:p>
    <w:p w14:paraId="29B4B94D" w14:textId="77777777" w:rsidR="00566F6F" w:rsidRPr="001D7AAC" w:rsidRDefault="001D7AAC">
      <w:pPr>
        <w:pStyle w:val="a3"/>
        <w:spacing w:before="1" w:line="322" w:lineRule="exact"/>
        <w:ind w:left="823" w:firstLine="0"/>
        <w:rPr>
          <w:sz w:val="24"/>
          <w:szCs w:val="24"/>
        </w:rPr>
      </w:pPr>
      <w:r w:rsidRPr="001D7AAC">
        <w:rPr>
          <w:sz w:val="24"/>
          <w:szCs w:val="24"/>
        </w:rPr>
        <w:t>Восточное</w:t>
      </w:r>
      <w:r w:rsidRPr="001D7AAC">
        <w:rPr>
          <w:spacing w:val="-11"/>
          <w:sz w:val="24"/>
          <w:szCs w:val="24"/>
        </w:rPr>
        <w:t xml:space="preserve"> </w:t>
      </w:r>
      <w:r w:rsidRPr="001D7AAC">
        <w:rPr>
          <w:sz w:val="24"/>
          <w:szCs w:val="24"/>
        </w:rPr>
        <w:t>Средиземноморье</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z w:val="24"/>
          <w:szCs w:val="24"/>
        </w:rPr>
        <w:t>древности</w:t>
      </w:r>
      <w:r w:rsidRPr="001D7AAC">
        <w:rPr>
          <w:spacing w:val="-11"/>
          <w:sz w:val="24"/>
          <w:szCs w:val="24"/>
        </w:rPr>
        <w:t xml:space="preserve"> </w:t>
      </w:r>
      <w:r w:rsidRPr="001D7AAC">
        <w:rPr>
          <w:sz w:val="24"/>
          <w:szCs w:val="24"/>
        </w:rPr>
        <w:t>(2</w:t>
      </w:r>
      <w:r w:rsidRPr="001D7AAC">
        <w:rPr>
          <w:spacing w:val="-10"/>
          <w:sz w:val="24"/>
          <w:szCs w:val="24"/>
        </w:rPr>
        <w:t xml:space="preserve"> </w:t>
      </w:r>
      <w:r w:rsidRPr="001D7AAC">
        <w:rPr>
          <w:spacing w:val="-5"/>
          <w:sz w:val="24"/>
          <w:szCs w:val="24"/>
        </w:rPr>
        <w:t>ч)</w:t>
      </w:r>
    </w:p>
    <w:p w14:paraId="15357633" w14:textId="77777777" w:rsidR="00566F6F" w:rsidRPr="001D7AAC" w:rsidRDefault="001D7AAC">
      <w:pPr>
        <w:pStyle w:val="a3"/>
        <w:ind w:right="126"/>
        <w:rPr>
          <w:sz w:val="24"/>
          <w:szCs w:val="24"/>
        </w:rPr>
      </w:pPr>
      <w:r w:rsidRPr="001D7AAC">
        <w:rPr>
          <w:sz w:val="24"/>
          <w:szCs w:val="24"/>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w:t>
      </w:r>
      <w:r w:rsidRPr="001D7AAC">
        <w:rPr>
          <w:spacing w:val="-2"/>
          <w:sz w:val="24"/>
          <w:szCs w:val="24"/>
        </w:rPr>
        <w:t>предания.</w:t>
      </w:r>
    </w:p>
    <w:p w14:paraId="3F0430FC" w14:textId="77777777" w:rsidR="00566F6F" w:rsidRPr="001D7AAC" w:rsidRDefault="001D7AAC">
      <w:pPr>
        <w:spacing w:before="321" w:line="322" w:lineRule="exact"/>
        <w:ind w:left="823"/>
        <w:jc w:val="both"/>
        <w:rPr>
          <w:sz w:val="24"/>
          <w:szCs w:val="24"/>
        </w:rPr>
      </w:pPr>
      <w:r w:rsidRPr="001D7AAC">
        <w:rPr>
          <w:b/>
          <w:sz w:val="24"/>
          <w:szCs w:val="24"/>
        </w:rPr>
        <w:t>Персидская</w:t>
      </w:r>
      <w:r w:rsidRPr="001D7AAC">
        <w:rPr>
          <w:b/>
          <w:spacing w:val="-12"/>
          <w:sz w:val="24"/>
          <w:szCs w:val="24"/>
        </w:rPr>
        <w:t xml:space="preserve"> </w:t>
      </w:r>
      <w:r w:rsidRPr="001D7AAC">
        <w:rPr>
          <w:b/>
          <w:sz w:val="24"/>
          <w:szCs w:val="24"/>
        </w:rPr>
        <w:t>держава</w:t>
      </w:r>
      <w:r w:rsidRPr="001D7AAC">
        <w:rPr>
          <w:b/>
          <w:spacing w:val="-9"/>
          <w:sz w:val="24"/>
          <w:szCs w:val="24"/>
        </w:rPr>
        <w:t xml:space="preserve"> </w:t>
      </w:r>
      <w:r w:rsidRPr="001D7AAC">
        <w:rPr>
          <w:sz w:val="24"/>
          <w:szCs w:val="24"/>
        </w:rPr>
        <w:t>(2</w:t>
      </w:r>
      <w:r w:rsidRPr="001D7AAC">
        <w:rPr>
          <w:spacing w:val="-10"/>
          <w:sz w:val="24"/>
          <w:szCs w:val="24"/>
        </w:rPr>
        <w:t xml:space="preserve"> </w:t>
      </w:r>
      <w:r w:rsidRPr="001D7AAC">
        <w:rPr>
          <w:spacing w:val="-5"/>
          <w:sz w:val="24"/>
          <w:szCs w:val="24"/>
        </w:rPr>
        <w:t>ч)</w:t>
      </w:r>
    </w:p>
    <w:p w14:paraId="1ED7FEB4" w14:textId="77777777" w:rsidR="00566F6F" w:rsidRPr="001D7AAC" w:rsidRDefault="001D7AAC">
      <w:pPr>
        <w:pStyle w:val="a3"/>
        <w:ind w:right="125"/>
        <w:rPr>
          <w:sz w:val="24"/>
          <w:szCs w:val="24"/>
        </w:rPr>
      </w:pPr>
      <w:r w:rsidRPr="001D7AAC">
        <w:rPr>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w:t>
      </w:r>
      <w:r w:rsidRPr="001D7AAC">
        <w:rPr>
          <w:spacing w:val="40"/>
          <w:sz w:val="24"/>
          <w:szCs w:val="24"/>
        </w:rPr>
        <w:t xml:space="preserve"> </w:t>
      </w:r>
      <w:r w:rsidRPr="001D7AAC">
        <w:rPr>
          <w:sz w:val="24"/>
          <w:szCs w:val="24"/>
        </w:rPr>
        <w:t>Религия</w:t>
      </w:r>
      <w:r w:rsidRPr="001D7AAC">
        <w:rPr>
          <w:spacing w:val="40"/>
          <w:sz w:val="24"/>
          <w:szCs w:val="24"/>
        </w:rPr>
        <w:t xml:space="preserve"> </w:t>
      </w:r>
      <w:r w:rsidRPr="001D7AAC">
        <w:rPr>
          <w:sz w:val="24"/>
          <w:szCs w:val="24"/>
        </w:rPr>
        <w:t>персов.</w:t>
      </w:r>
    </w:p>
    <w:p w14:paraId="5F52F9FC" w14:textId="77777777" w:rsidR="00566F6F" w:rsidRPr="001D7AAC" w:rsidRDefault="00566F6F">
      <w:pPr>
        <w:pStyle w:val="a3"/>
        <w:ind w:left="0" w:firstLine="0"/>
        <w:jc w:val="left"/>
        <w:rPr>
          <w:sz w:val="24"/>
          <w:szCs w:val="24"/>
        </w:rPr>
      </w:pPr>
    </w:p>
    <w:p w14:paraId="0D4D140A" w14:textId="77777777" w:rsidR="00566F6F" w:rsidRPr="001D7AAC" w:rsidRDefault="001D7AAC">
      <w:pPr>
        <w:ind w:left="823"/>
        <w:jc w:val="both"/>
        <w:rPr>
          <w:sz w:val="24"/>
          <w:szCs w:val="24"/>
        </w:rPr>
      </w:pPr>
      <w:r w:rsidRPr="001D7AAC">
        <w:rPr>
          <w:b/>
          <w:sz w:val="24"/>
          <w:szCs w:val="24"/>
        </w:rPr>
        <w:t>Древняя</w:t>
      </w:r>
      <w:r w:rsidRPr="001D7AAC">
        <w:rPr>
          <w:b/>
          <w:spacing w:val="-7"/>
          <w:sz w:val="24"/>
          <w:szCs w:val="24"/>
        </w:rPr>
        <w:t xml:space="preserve"> </w:t>
      </w:r>
      <w:r w:rsidRPr="001D7AAC">
        <w:rPr>
          <w:b/>
          <w:sz w:val="24"/>
          <w:szCs w:val="24"/>
        </w:rPr>
        <w:t>Индия</w:t>
      </w:r>
      <w:r w:rsidRPr="001D7AAC">
        <w:rPr>
          <w:b/>
          <w:spacing w:val="-7"/>
          <w:sz w:val="24"/>
          <w:szCs w:val="24"/>
        </w:rPr>
        <w:t xml:space="preserve"> </w:t>
      </w:r>
      <w:r w:rsidRPr="001D7AAC">
        <w:rPr>
          <w:sz w:val="24"/>
          <w:szCs w:val="24"/>
        </w:rPr>
        <w:t>(2</w:t>
      </w:r>
      <w:r w:rsidRPr="001D7AAC">
        <w:rPr>
          <w:spacing w:val="-6"/>
          <w:sz w:val="24"/>
          <w:szCs w:val="24"/>
        </w:rPr>
        <w:t xml:space="preserve"> </w:t>
      </w:r>
      <w:r w:rsidRPr="001D7AAC">
        <w:rPr>
          <w:spacing w:val="-5"/>
          <w:sz w:val="24"/>
          <w:szCs w:val="24"/>
        </w:rPr>
        <w:t>ч)</w:t>
      </w:r>
    </w:p>
    <w:p w14:paraId="61066ECA" w14:textId="77777777" w:rsidR="00566F6F" w:rsidRPr="001D7AAC" w:rsidRDefault="001D7AAC">
      <w:pPr>
        <w:pStyle w:val="a3"/>
        <w:spacing w:before="1"/>
        <w:ind w:right="123"/>
        <w:rPr>
          <w:sz w:val="24"/>
          <w:szCs w:val="24"/>
        </w:rPr>
      </w:pPr>
      <w:r w:rsidRPr="001D7AAC">
        <w:rPr>
          <w:sz w:val="24"/>
          <w:szCs w:val="24"/>
        </w:rP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w:t>
      </w:r>
      <w:r w:rsidRPr="001D7AAC">
        <w:rPr>
          <w:spacing w:val="80"/>
          <w:sz w:val="24"/>
          <w:szCs w:val="24"/>
        </w:rPr>
        <w:t xml:space="preserve"> </w:t>
      </w:r>
      <w:r w:rsidRPr="001D7AAC">
        <w:rPr>
          <w:sz w:val="24"/>
          <w:szCs w:val="24"/>
        </w:rPr>
        <w:t>художественная</w:t>
      </w:r>
      <w:r w:rsidRPr="001D7AAC">
        <w:rPr>
          <w:spacing w:val="80"/>
          <w:sz w:val="24"/>
          <w:szCs w:val="24"/>
        </w:rPr>
        <w:t xml:space="preserve"> </w:t>
      </w:r>
      <w:r w:rsidRPr="001D7AAC">
        <w:rPr>
          <w:sz w:val="24"/>
          <w:szCs w:val="24"/>
        </w:rPr>
        <w:t>культура,</w:t>
      </w:r>
      <w:r w:rsidRPr="001D7AAC">
        <w:rPr>
          <w:spacing w:val="40"/>
          <w:sz w:val="24"/>
          <w:szCs w:val="24"/>
        </w:rPr>
        <w:t xml:space="preserve"> </w:t>
      </w:r>
      <w:r w:rsidRPr="001D7AAC">
        <w:rPr>
          <w:sz w:val="24"/>
          <w:szCs w:val="24"/>
        </w:rPr>
        <w:t>научное познание).</w:t>
      </w:r>
    </w:p>
    <w:p w14:paraId="4ED52D33" w14:textId="77777777" w:rsidR="00566F6F" w:rsidRPr="001D7AAC" w:rsidRDefault="00566F6F">
      <w:pPr>
        <w:pStyle w:val="a3"/>
        <w:ind w:left="0" w:firstLine="0"/>
        <w:jc w:val="left"/>
        <w:rPr>
          <w:sz w:val="24"/>
          <w:szCs w:val="24"/>
        </w:rPr>
      </w:pPr>
    </w:p>
    <w:p w14:paraId="6333D3FE" w14:textId="77777777" w:rsidR="00566F6F" w:rsidRPr="001D7AAC" w:rsidRDefault="001D7AAC">
      <w:pPr>
        <w:spacing w:line="322" w:lineRule="exact"/>
        <w:ind w:left="823"/>
        <w:jc w:val="both"/>
        <w:rPr>
          <w:sz w:val="24"/>
          <w:szCs w:val="24"/>
        </w:rPr>
      </w:pPr>
      <w:r w:rsidRPr="001D7AAC">
        <w:rPr>
          <w:b/>
          <w:sz w:val="24"/>
          <w:szCs w:val="24"/>
        </w:rPr>
        <w:t>Древний</w:t>
      </w:r>
      <w:r w:rsidRPr="001D7AAC">
        <w:rPr>
          <w:b/>
          <w:spacing w:val="-11"/>
          <w:sz w:val="24"/>
          <w:szCs w:val="24"/>
        </w:rPr>
        <w:t xml:space="preserve"> </w:t>
      </w:r>
      <w:r w:rsidRPr="001D7AAC">
        <w:rPr>
          <w:b/>
          <w:sz w:val="24"/>
          <w:szCs w:val="24"/>
        </w:rPr>
        <w:t>Китай</w:t>
      </w:r>
      <w:r w:rsidRPr="001D7AAC">
        <w:rPr>
          <w:b/>
          <w:spacing w:val="-10"/>
          <w:sz w:val="24"/>
          <w:szCs w:val="24"/>
        </w:rPr>
        <w:t xml:space="preserve"> </w:t>
      </w:r>
      <w:r w:rsidRPr="001D7AAC">
        <w:rPr>
          <w:sz w:val="24"/>
          <w:szCs w:val="24"/>
        </w:rPr>
        <w:t>(3</w:t>
      </w:r>
      <w:r w:rsidRPr="001D7AAC">
        <w:rPr>
          <w:spacing w:val="-10"/>
          <w:sz w:val="24"/>
          <w:szCs w:val="24"/>
        </w:rPr>
        <w:t xml:space="preserve"> </w:t>
      </w:r>
      <w:r w:rsidRPr="001D7AAC">
        <w:rPr>
          <w:spacing w:val="-5"/>
          <w:sz w:val="24"/>
          <w:szCs w:val="24"/>
        </w:rPr>
        <w:t>ч)</w:t>
      </w:r>
    </w:p>
    <w:p w14:paraId="5658A8A4" w14:textId="77777777" w:rsidR="00566F6F" w:rsidRPr="001D7AAC" w:rsidRDefault="001D7AAC">
      <w:pPr>
        <w:pStyle w:val="a3"/>
        <w:ind w:right="124"/>
        <w:rPr>
          <w:sz w:val="24"/>
          <w:szCs w:val="24"/>
        </w:rPr>
      </w:pPr>
      <w:r w:rsidRPr="001D7AAC">
        <w:rPr>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1D7AAC">
        <w:rPr>
          <w:spacing w:val="-18"/>
          <w:sz w:val="24"/>
          <w:szCs w:val="24"/>
        </w:rPr>
        <w:t xml:space="preserve"> </w:t>
      </w:r>
      <w:r w:rsidRPr="001D7AAC">
        <w:rPr>
          <w:sz w:val="24"/>
          <w:szCs w:val="24"/>
        </w:rPr>
        <w:t>Возведение</w:t>
      </w:r>
      <w:r w:rsidRPr="001D7AAC">
        <w:rPr>
          <w:spacing w:val="-2"/>
          <w:sz w:val="24"/>
          <w:szCs w:val="24"/>
        </w:rPr>
        <w:t xml:space="preserve"> </w:t>
      </w:r>
      <w:r w:rsidRPr="001D7AAC">
        <w:rPr>
          <w:sz w:val="24"/>
          <w:szCs w:val="24"/>
        </w:rPr>
        <w:t>Великой</w:t>
      </w:r>
      <w:r w:rsidRPr="001D7AAC">
        <w:rPr>
          <w:spacing w:val="-8"/>
          <w:sz w:val="24"/>
          <w:szCs w:val="24"/>
        </w:rPr>
        <w:t xml:space="preserve"> </w:t>
      </w:r>
      <w:r w:rsidRPr="001D7AAC">
        <w:rPr>
          <w:sz w:val="24"/>
          <w:szCs w:val="24"/>
        </w:rPr>
        <w:t>Китайской</w:t>
      </w:r>
      <w:r w:rsidRPr="001D7AAC">
        <w:rPr>
          <w:spacing w:val="-9"/>
          <w:sz w:val="24"/>
          <w:szCs w:val="24"/>
        </w:rPr>
        <w:t xml:space="preserve"> </w:t>
      </w:r>
      <w:r w:rsidRPr="001D7AAC">
        <w:rPr>
          <w:sz w:val="24"/>
          <w:szCs w:val="24"/>
        </w:rPr>
        <w:t>стены.</w:t>
      </w:r>
      <w:r w:rsidRPr="001D7AAC">
        <w:rPr>
          <w:spacing w:val="-11"/>
          <w:sz w:val="24"/>
          <w:szCs w:val="24"/>
        </w:rPr>
        <w:t xml:space="preserve"> </w:t>
      </w:r>
      <w:r w:rsidRPr="001D7AAC">
        <w:rPr>
          <w:sz w:val="24"/>
          <w:szCs w:val="24"/>
        </w:rPr>
        <w:t>Правление</w:t>
      </w:r>
      <w:r w:rsidRPr="001D7AAC">
        <w:rPr>
          <w:spacing w:val="-10"/>
          <w:sz w:val="24"/>
          <w:szCs w:val="24"/>
        </w:rPr>
        <w:t xml:space="preserve"> </w:t>
      </w:r>
      <w:r w:rsidRPr="001D7AAC">
        <w:rPr>
          <w:sz w:val="24"/>
          <w:szCs w:val="24"/>
        </w:rPr>
        <w:t>династии</w:t>
      </w:r>
      <w:r w:rsidRPr="001D7AAC">
        <w:rPr>
          <w:spacing w:val="-9"/>
          <w:sz w:val="24"/>
          <w:szCs w:val="24"/>
        </w:rPr>
        <w:t xml:space="preserve"> </w:t>
      </w:r>
      <w:r w:rsidRPr="001D7AAC">
        <w:rPr>
          <w:sz w:val="24"/>
          <w:szCs w:val="24"/>
        </w:rPr>
        <w:t>Хань.</w:t>
      </w:r>
      <w:r w:rsidRPr="001D7AAC">
        <w:rPr>
          <w:spacing w:val="-9"/>
          <w:sz w:val="24"/>
          <w:szCs w:val="24"/>
        </w:rPr>
        <w:t xml:space="preserve"> </w:t>
      </w:r>
      <w:r w:rsidRPr="001D7AAC">
        <w:rPr>
          <w:sz w:val="24"/>
          <w:szCs w:val="24"/>
        </w:rPr>
        <w:t>Жизнь в</w:t>
      </w:r>
      <w:r w:rsidRPr="001D7AAC">
        <w:rPr>
          <w:spacing w:val="-18"/>
          <w:sz w:val="24"/>
          <w:szCs w:val="24"/>
        </w:rPr>
        <w:t xml:space="preserve"> </w:t>
      </w:r>
      <w:r w:rsidRPr="001D7AAC">
        <w:rPr>
          <w:sz w:val="24"/>
          <w:szCs w:val="24"/>
        </w:rPr>
        <w:t>империи:</w:t>
      </w:r>
      <w:r w:rsidRPr="001D7AAC">
        <w:rPr>
          <w:spacing w:val="-17"/>
          <w:sz w:val="24"/>
          <w:szCs w:val="24"/>
        </w:rPr>
        <w:t xml:space="preserve"> </w:t>
      </w:r>
      <w:r w:rsidRPr="001D7AAC">
        <w:rPr>
          <w:sz w:val="24"/>
          <w:szCs w:val="24"/>
        </w:rPr>
        <w:t>правители</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подданные,</w:t>
      </w:r>
      <w:r w:rsidRPr="001D7AAC">
        <w:rPr>
          <w:spacing w:val="-18"/>
          <w:sz w:val="24"/>
          <w:szCs w:val="24"/>
        </w:rPr>
        <w:t xml:space="preserve"> </w:t>
      </w:r>
      <w:r w:rsidRPr="001D7AAC">
        <w:rPr>
          <w:sz w:val="24"/>
          <w:szCs w:val="24"/>
        </w:rPr>
        <w:t>положение</w:t>
      </w:r>
      <w:r w:rsidRPr="001D7AAC">
        <w:rPr>
          <w:spacing w:val="-17"/>
          <w:sz w:val="24"/>
          <w:szCs w:val="24"/>
        </w:rPr>
        <w:t xml:space="preserve"> </w:t>
      </w:r>
      <w:r w:rsidRPr="001D7AAC">
        <w:rPr>
          <w:sz w:val="24"/>
          <w:szCs w:val="24"/>
        </w:rPr>
        <w:t>различных</w:t>
      </w:r>
      <w:r w:rsidRPr="001D7AAC">
        <w:rPr>
          <w:spacing w:val="-18"/>
          <w:sz w:val="24"/>
          <w:szCs w:val="24"/>
        </w:rPr>
        <w:t xml:space="preserve"> </w:t>
      </w:r>
      <w:r w:rsidRPr="001D7AAC">
        <w:rPr>
          <w:sz w:val="24"/>
          <w:szCs w:val="24"/>
        </w:rPr>
        <w:t>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w:t>
      </w:r>
      <w:r w:rsidRPr="001D7AAC">
        <w:rPr>
          <w:spacing w:val="40"/>
          <w:sz w:val="24"/>
          <w:szCs w:val="24"/>
        </w:rPr>
        <w:t xml:space="preserve"> </w:t>
      </w:r>
      <w:r w:rsidRPr="001D7AAC">
        <w:rPr>
          <w:sz w:val="24"/>
          <w:szCs w:val="24"/>
        </w:rPr>
        <w:t>Храмы.</w:t>
      </w:r>
    </w:p>
    <w:p w14:paraId="224A6E9A" w14:textId="77777777" w:rsidR="00566F6F" w:rsidRPr="001D7AAC" w:rsidRDefault="001D7AAC">
      <w:pPr>
        <w:pStyle w:val="a3"/>
        <w:spacing w:before="322"/>
        <w:ind w:left="823" w:firstLine="0"/>
        <w:rPr>
          <w:sz w:val="24"/>
          <w:szCs w:val="24"/>
        </w:rPr>
      </w:pPr>
      <w:r w:rsidRPr="001D7AAC">
        <w:rPr>
          <w:sz w:val="24"/>
          <w:szCs w:val="24"/>
        </w:rPr>
        <w:t>Древняя</w:t>
      </w:r>
      <w:r w:rsidRPr="001D7AAC">
        <w:rPr>
          <w:spacing w:val="-12"/>
          <w:sz w:val="24"/>
          <w:szCs w:val="24"/>
        </w:rPr>
        <w:t xml:space="preserve"> </w:t>
      </w:r>
      <w:r w:rsidRPr="001D7AAC">
        <w:rPr>
          <w:sz w:val="24"/>
          <w:szCs w:val="24"/>
        </w:rPr>
        <w:t>Греция.</w:t>
      </w:r>
      <w:r w:rsidRPr="001D7AAC">
        <w:rPr>
          <w:spacing w:val="-11"/>
          <w:sz w:val="24"/>
          <w:szCs w:val="24"/>
        </w:rPr>
        <w:t xml:space="preserve"> </w:t>
      </w:r>
      <w:r w:rsidRPr="001D7AAC">
        <w:rPr>
          <w:sz w:val="24"/>
          <w:szCs w:val="24"/>
        </w:rPr>
        <w:t>Эллинизм</w:t>
      </w:r>
      <w:r w:rsidRPr="001D7AAC">
        <w:rPr>
          <w:spacing w:val="-11"/>
          <w:sz w:val="24"/>
          <w:szCs w:val="24"/>
        </w:rPr>
        <w:t xml:space="preserve"> </w:t>
      </w:r>
      <w:r w:rsidRPr="001D7AAC">
        <w:rPr>
          <w:sz w:val="24"/>
          <w:szCs w:val="24"/>
        </w:rPr>
        <w:t>(20</w:t>
      </w:r>
      <w:r w:rsidRPr="001D7AAC">
        <w:rPr>
          <w:spacing w:val="-11"/>
          <w:sz w:val="24"/>
          <w:szCs w:val="24"/>
        </w:rPr>
        <w:t xml:space="preserve"> </w:t>
      </w:r>
      <w:r w:rsidRPr="001D7AAC">
        <w:rPr>
          <w:spacing w:val="-5"/>
          <w:sz w:val="24"/>
          <w:szCs w:val="24"/>
        </w:rPr>
        <w:t>ч)</w:t>
      </w:r>
    </w:p>
    <w:p w14:paraId="1C81C750" w14:textId="77777777" w:rsidR="00566F6F" w:rsidRPr="001D7AAC" w:rsidRDefault="001D7AAC">
      <w:pPr>
        <w:spacing w:line="322" w:lineRule="exact"/>
        <w:ind w:left="823"/>
        <w:jc w:val="both"/>
        <w:rPr>
          <w:sz w:val="24"/>
          <w:szCs w:val="24"/>
        </w:rPr>
      </w:pPr>
      <w:r w:rsidRPr="001D7AAC">
        <w:rPr>
          <w:b/>
          <w:sz w:val="24"/>
          <w:szCs w:val="24"/>
        </w:rPr>
        <w:t>Древнейшая</w:t>
      </w:r>
      <w:r w:rsidRPr="001D7AAC">
        <w:rPr>
          <w:b/>
          <w:spacing w:val="-13"/>
          <w:sz w:val="24"/>
          <w:szCs w:val="24"/>
        </w:rPr>
        <w:t xml:space="preserve"> </w:t>
      </w:r>
      <w:r w:rsidRPr="001D7AAC">
        <w:rPr>
          <w:b/>
          <w:sz w:val="24"/>
          <w:szCs w:val="24"/>
        </w:rPr>
        <w:t>Греция</w:t>
      </w:r>
      <w:r w:rsidRPr="001D7AAC">
        <w:rPr>
          <w:b/>
          <w:spacing w:val="-11"/>
          <w:sz w:val="24"/>
          <w:szCs w:val="24"/>
        </w:rPr>
        <w:t xml:space="preserve"> </w:t>
      </w:r>
      <w:r w:rsidRPr="001D7AAC">
        <w:rPr>
          <w:sz w:val="24"/>
          <w:szCs w:val="24"/>
        </w:rPr>
        <w:t>(4</w:t>
      </w:r>
      <w:r w:rsidRPr="001D7AAC">
        <w:rPr>
          <w:spacing w:val="-11"/>
          <w:sz w:val="24"/>
          <w:szCs w:val="24"/>
        </w:rPr>
        <w:t xml:space="preserve"> </w:t>
      </w:r>
      <w:r w:rsidRPr="001D7AAC">
        <w:rPr>
          <w:spacing w:val="-5"/>
          <w:sz w:val="24"/>
          <w:szCs w:val="24"/>
        </w:rPr>
        <w:t>ч)</w:t>
      </w:r>
    </w:p>
    <w:p w14:paraId="39C818D6" w14:textId="77777777" w:rsidR="00566F6F" w:rsidRPr="001D7AAC" w:rsidRDefault="001D7AAC">
      <w:pPr>
        <w:pStyle w:val="a3"/>
        <w:ind w:right="127"/>
        <w:rPr>
          <w:sz w:val="24"/>
          <w:szCs w:val="24"/>
        </w:rPr>
      </w:pPr>
      <w:r w:rsidRPr="001D7AAC">
        <w:rPr>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w:t>
      </w:r>
      <w:r w:rsidRPr="001D7AAC">
        <w:rPr>
          <w:spacing w:val="40"/>
          <w:sz w:val="24"/>
          <w:szCs w:val="24"/>
        </w:rPr>
        <w:t xml:space="preserve"> </w:t>
      </w:r>
      <w:r w:rsidRPr="001D7AAC">
        <w:rPr>
          <w:sz w:val="24"/>
          <w:szCs w:val="24"/>
        </w:rPr>
        <w:t>Гомера</w:t>
      </w:r>
      <w:r w:rsidRPr="001D7AAC">
        <w:rPr>
          <w:spacing w:val="40"/>
          <w:sz w:val="24"/>
          <w:szCs w:val="24"/>
        </w:rPr>
        <w:t xml:space="preserve"> </w:t>
      </w:r>
      <w:r w:rsidRPr="001D7AAC">
        <w:rPr>
          <w:sz w:val="24"/>
          <w:szCs w:val="24"/>
        </w:rPr>
        <w:t>«Илиада», «Одиссея».</w:t>
      </w:r>
    </w:p>
    <w:p w14:paraId="4C6D9C3D" w14:textId="77777777" w:rsidR="00566F6F" w:rsidRPr="001D7AAC" w:rsidRDefault="001D7AAC">
      <w:pPr>
        <w:spacing w:line="321" w:lineRule="exact"/>
        <w:ind w:left="823"/>
        <w:jc w:val="both"/>
        <w:rPr>
          <w:sz w:val="24"/>
          <w:szCs w:val="24"/>
        </w:rPr>
      </w:pPr>
      <w:r w:rsidRPr="001D7AAC">
        <w:rPr>
          <w:b/>
          <w:sz w:val="24"/>
          <w:szCs w:val="24"/>
        </w:rPr>
        <w:t>Греческие</w:t>
      </w:r>
      <w:r w:rsidRPr="001D7AAC">
        <w:rPr>
          <w:b/>
          <w:spacing w:val="-13"/>
          <w:sz w:val="24"/>
          <w:szCs w:val="24"/>
        </w:rPr>
        <w:t xml:space="preserve"> </w:t>
      </w:r>
      <w:r w:rsidRPr="001D7AAC">
        <w:rPr>
          <w:b/>
          <w:sz w:val="24"/>
          <w:szCs w:val="24"/>
        </w:rPr>
        <w:t>полисы</w:t>
      </w:r>
      <w:r w:rsidRPr="001D7AAC">
        <w:rPr>
          <w:b/>
          <w:spacing w:val="-11"/>
          <w:sz w:val="24"/>
          <w:szCs w:val="24"/>
        </w:rPr>
        <w:t xml:space="preserve"> </w:t>
      </w:r>
      <w:r w:rsidRPr="001D7AAC">
        <w:rPr>
          <w:sz w:val="24"/>
          <w:szCs w:val="24"/>
        </w:rPr>
        <w:t>(10</w:t>
      </w:r>
      <w:r w:rsidRPr="001D7AAC">
        <w:rPr>
          <w:spacing w:val="-12"/>
          <w:sz w:val="24"/>
          <w:szCs w:val="24"/>
        </w:rPr>
        <w:t xml:space="preserve"> </w:t>
      </w:r>
      <w:r w:rsidRPr="001D7AAC">
        <w:rPr>
          <w:spacing w:val="-5"/>
          <w:sz w:val="24"/>
          <w:szCs w:val="24"/>
        </w:rPr>
        <w:t>ч)</w:t>
      </w:r>
    </w:p>
    <w:p w14:paraId="240FA97A" w14:textId="77777777" w:rsidR="00566F6F" w:rsidRPr="001D7AAC" w:rsidRDefault="001D7AAC">
      <w:pPr>
        <w:pStyle w:val="a3"/>
        <w:ind w:right="124"/>
        <w:rPr>
          <w:sz w:val="24"/>
          <w:szCs w:val="24"/>
        </w:rPr>
      </w:pPr>
      <w:r w:rsidRPr="001D7AAC">
        <w:rPr>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08B621A5" w14:textId="77777777" w:rsidR="00566F6F" w:rsidRPr="001D7AAC" w:rsidRDefault="001D7AAC">
      <w:pPr>
        <w:pStyle w:val="a3"/>
        <w:spacing w:before="68"/>
        <w:ind w:right="125"/>
        <w:rPr>
          <w:sz w:val="24"/>
          <w:szCs w:val="24"/>
        </w:rPr>
      </w:pPr>
      <w:r w:rsidRPr="001D7AAC">
        <w:rPr>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w:t>
      </w:r>
      <w:r w:rsidRPr="001D7AAC">
        <w:rPr>
          <w:spacing w:val="40"/>
          <w:sz w:val="24"/>
          <w:szCs w:val="24"/>
        </w:rPr>
        <w:t xml:space="preserve"> </w:t>
      </w:r>
      <w:r w:rsidRPr="001D7AAC">
        <w:rPr>
          <w:sz w:val="24"/>
          <w:szCs w:val="24"/>
        </w:rPr>
        <w:t>воспитание.</w:t>
      </w:r>
    </w:p>
    <w:p w14:paraId="4E355C2E" w14:textId="77777777" w:rsidR="00566F6F" w:rsidRPr="001D7AAC" w:rsidRDefault="001D7AAC">
      <w:pPr>
        <w:pStyle w:val="a3"/>
        <w:ind w:right="123"/>
        <w:rPr>
          <w:sz w:val="24"/>
          <w:szCs w:val="24"/>
        </w:rPr>
      </w:pPr>
      <w:r w:rsidRPr="001D7AAC">
        <w:rPr>
          <w:sz w:val="24"/>
          <w:szCs w:val="24"/>
        </w:rPr>
        <w:t>Греко-персидские</w:t>
      </w:r>
      <w:r w:rsidRPr="001D7AAC">
        <w:rPr>
          <w:spacing w:val="-15"/>
          <w:sz w:val="24"/>
          <w:szCs w:val="24"/>
        </w:rPr>
        <w:t xml:space="preserve"> </w:t>
      </w:r>
      <w:r w:rsidRPr="001D7AAC">
        <w:rPr>
          <w:sz w:val="24"/>
          <w:szCs w:val="24"/>
        </w:rPr>
        <w:t>войны.</w:t>
      </w:r>
      <w:r w:rsidRPr="001D7AAC">
        <w:rPr>
          <w:spacing w:val="-8"/>
          <w:sz w:val="24"/>
          <w:szCs w:val="24"/>
        </w:rPr>
        <w:t xml:space="preserve"> </w:t>
      </w:r>
      <w:r w:rsidRPr="001D7AAC">
        <w:rPr>
          <w:sz w:val="24"/>
          <w:szCs w:val="24"/>
        </w:rPr>
        <w:t>Причины</w:t>
      </w:r>
      <w:r w:rsidRPr="001D7AAC">
        <w:rPr>
          <w:spacing w:val="-8"/>
          <w:sz w:val="24"/>
          <w:szCs w:val="24"/>
        </w:rPr>
        <w:t xml:space="preserve"> </w:t>
      </w:r>
      <w:r w:rsidRPr="001D7AAC">
        <w:rPr>
          <w:sz w:val="24"/>
          <w:szCs w:val="24"/>
        </w:rPr>
        <w:t>войн.</w:t>
      </w:r>
      <w:r w:rsidRPr="001D7AAC">
        <w:rPr>
          <w:spacing w:val="-9"/>
          <w:sz w:val="24"/>
          <w:szCs w:val="24"/>
        </w:rPr>
        <w:t xml:space="preserve"> </w:t>
      </w:r>
      <w:r w:rsidRPr="001D7AAC">
        <w:rPr>
          <w:sz w:val="24"/>
          <w:szCs w:val="24"/>
        </w:rPr>
        <w:t>Походы</w:t>
      </w:r>
      <w:r w:rsidRPr="001D7AAC">
        <w:rPr>
          <w:spacing w:val="-8"/>
          <w:sz w:val="24"/>
          <w:szCs w:val="24"/>
        </w:rPr>
        <w:t xml:space="preserve"> </w:t>
      </w:r>
      <w:r w:rsidRPr="001D7AAC">
        <w:rPr>
          <w:sz w:val="24"/>
          <w:szCs w:val="24"/>
        </w:rPr>
        <w:t>персов</w:t>
      </w:r>
      <w:r w:rsidRPr="001D7AAC">
        <w:rPr>
          <w:spacing w:val="-9"/>
          <w:sz w:val="24"/>
          <w:szCs w:val="24"/>
        </w:rPr>
        <w:t xml:space="preserve"> </w:t>
      </w:r>
      <w:r w:rsidRPr="001D7AAC">
        <w:rPr>
          <w:sz w:val="24"/>
          <w:szCs w:val="24"/>
        </w:rPr>
        <w:t>на Грецию.</w:t>
      </w:r>
      <w:r w:rsidRPr="001D7AAC">
        <w:rPr>
          <w:spacing w:val="-18"/>
          <w:sz w:val="24"/>
          <w:szCs w:val="24"/>
        </w:rPr>
        <w:t xml:space="preserve"> </w:t>
      </w:r>
      <w:r w:rsidRPr="001D7AAC">
        <w:rPr>
          <w:sz w:val="24"/>
          <w:szCs w:val="24"/>
        </w:rPr>
        <w:t>Битва</w:t>
      </w:r>
      <w:r w:rsidRPr="001D7AAC">
        <w:rPr>
          <w:spacing w:val="-17"/>
          <w:sz w:val="24"/>
          <w:szCs w:val="24"/>
        </w:rPr>
        <w:t xml:space="preserve"> </w:t>
      </w:r>
      <w:r w:rsidRPr="001D7AAC">
        <w:rPr>
          <w:sz w:val="24"/>
          <w:szCs w:val="24"/>
        </w:rPr>
        <w:t>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01E351D" w14:textId="77777777" w:rsidR="00566F6F" w:rsidRPr="001D7AAC" w:rsidRDefault="001D7AAC">
      <w:pPr>
        <w:pStyle w:val="a3"/>
        <w:ind w:right="130"/>
        <w:rPr>
          <w:sz w:val="24"/>
          <w:szCs w:val="24"/>
        </w:rPr>
      </w:pPr>
      <w:r w:rsidRPr="001D7AAC">
        <w:rPr>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1E882A9" w14:textId="77777777" w:rsidR="00566F6F" w:rsidRPr="001D7AAC" w:rsidRDefault="001D7AAC">
      <w:pPr>
        <w:pStyle w:val="a3"/>
        <w:spacing w:line="322" w:lineRule="exact"/>
        <w:ind w:left="823" w:firstLine="0"/>
        <w:rPr>
          <w:sz w:val="24"/>
          <w:szCs w:val="24"/>
        </w:rPr>
      </w:pPr>
      <w:r w:rsidRPr="001D7AAC">
        <w:rPr>
          <w:sz w:val="24"/>
          <w:szCs w:val="24"/>
        </w:rPr>
        <w:t>Культура</w:t>
      </w:r>
      <w:r w:rsidRPr="001D7AAC">
        <w:rPr>
          <w:spacing w:val="-11"/>
          <w:sz w:val="24"/>
          <w:szCs w:val="24"/>
        </w:rPr>
        <w:t xml:space="preserve"> </w:t>
      </w:r>
      <w:r w:rsidRPr="001D7AAC">
        <w:rPr>
          <w:sz w:val="24"/>
          <w:szCs w:val="24"/>
        </w:rPr>
        <w:t>Древней</w:t>
      </w:r>
      <w:r w:rsidRPr="001D7AAC">
        <w:rPr>
          <w:spacing w:val="-10"/>
          <w:sz w:val="24"/>
          <w:szCs w:val="24"/>
        </w:rPr>
        <w:t xml:space="preserve"> </w:t>
      </w:r>
      <w:r w:rsidRPr="001D7AAC">
        <w:rPr>
          <w:sz w:val="24"/>
          <w:szCs w:val="24"/>
        </w:rPr>
        <w:t>Греции</w:t>
      </w:r>
      <w:r w:rsidRPr="001D7AAC">
        <w:rPr>
          <w:spacing w:val="-12"/>
          <w:sz w:val="24"/>
          <w:szCs w:val="24"/>
        </w:rPr>
        <w:t xml:space="preserve"> </w:t>
      </w:r>
      <w:r w:rsidRPr="001D7AAC">
        <w:rPr>
          <w:sz w:val="24"/>
          <w:szCs w:val="24"/>
        </w:rPr>
        <w:t>(3</w:t>
      </w:r>
      <w:r w:rsidRPr="001D7AAC">
        <w:rPr>
          <w:spacing w:val="-11"/>
          <w:sz w:val="24"/>
          <w:szCs w:val="24"/>
        </w:rPr>
        <w:t xml:space="preserve"> </w:t>
      </w:r>
      <w:r w:rsidRPr="001D7AAC">
        <w:rPr>
          <w:spacing w:val="-5"/>
          <w:sz w:val="24"/>
          <w:szCs w:val="24"/>
        </w:rPr>
        <w:t>ч)</w:t>
      </w:r>
    </w:p>
    <w:p w14:paraId="5FE9613D" w14:textId="77777777" w:rsidR="00566F6F" w:rsidRPr="001D7AAC" w:rsidRDefault="001D7AAC">
      <w:pPr>
        <w:pStyle w:val="a3"/>
        <w:ind w:right="132"/>
        <w:rPr>
          <w:sz w:val="24"/>
          <w:szCs w:val="24"/>
        </w:rPr>
      </w:pPr>
      <w:r w:rsidRPr="001D7AAC">
        <w:rPr>
          <w:sz w:val="24"/>
          <w:szCs w:val="24"/>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w:t>
      </w:r>
      <w:r w:rsidRPr="001D7AAC">
        <w:rPr>
          <w:sz w:val="24"/>
          <w:szCs w:val="24"/>
        </w:rPr>
        <w:lastRenderedPageBreak/>
        <w:t>Повседневная жизнь и быт древних греков. Досуг (театр, спортивные состязания). Общегреческие игры в</w:t>
      </w:r>
      <w:r w:rsidRPr="001D7AAC">
        <w:rPr>
          <w:spacing w:val="40"/>
          <w:sz w:val="24"/>
          <w:szCs w:val="24"/>
        </w:rPr>
        <w:t xml:space="preserve">  </w:t>
      </w:r>
      <w:r w:rsidRPr="001D7AAC">
        <w:rPr>
          <w:sz w:val="24"/>
          <w:szCs w:val="24"/>
        </w:rPr>
        <w:t>Олимпии.</w:t>
      </w:r>
    </w:p>
    <w:p w14:paraId="174444D1" w14:textId="77777777" w:rsidR="00566F6F" w:rsidRPr="001D7AAC" w:rsidRDefault="001D7AAC">
      <w:pPr>
        <w:pStyle w:val="a3"/>
        <w:spacing w:line="321" w:lineRule="exact"/>
        <w:ind w:left="823" w:firstLine="0"/>
        <w:rPr>
          <w:sz w:val="24"/>
          <w:szCs w:val="24"/>
        </w:rPr>
      </w:pPr>
      <w:r w:rsidRPr="001D7AAC">
        <w:rPr>
          <w:sz w:val="24"/>
          <w:szCs w:val="24"/>
        </w:rPr>
        <w:t>Македонские</w:t>
      </w:r>
      <w:r w:rsidRPr="001D7AAC">
        <w:rPr>
          <w:spacing w:val="-16"/>
          <w:sz w:val="24"/>
          <w:szCs w:val="24"/>
        </w:rPr>
        <w:t xml:space="preserve"> </w:t>
      </w:r>
      <w:r w:rsidRPr="001D7AAC">
        <w:rPr>
          <w:sz w:val="24"/>
          <w:szCs w:val="24"/>
        </w:rPr>
        <w:t>завоевания.</w:t>
      </w:r>
      <w:r w:rsidRPr="001D7AAC">
        <w:rPr>
          <w:spacing w:val="-16"/>
          <w:sz w:val="24"/>
          <w:szCs w:val="24"/>
        </w:rPr>
        <w:t xml:space="preserve"> </w:t>
      </w:r>
      <w:r w:rsidRPr="001D7AAC">
        <w:rPr>
          <w:sz w:val="24"/>
          <w:szCs w:val="24"/>
        </w:rPr>
        <w:t>Эллинизм</w:t>
      </w:r>
      <w:r w:rsidRPr="001D7AAC">
        <w:rPr>
          <w:spacing w:val="-16"/>
          <w:sz w:val="24"/>
          <w:szCs w:val="24"/>
        </w:rPr>
        <w:t xml:space="preserve"> </w:t>
      </w:r>
      <w:r w:rsidRPr="001D7AAC">
        <w:rPr>
          <w:sz w:val="24"/>
          <w:szCs w:val="24"/>
        </w:rPr>
        <w:t>(3</w:t>
      </w:r>
      <w:r w:rsidRPr="001D7AAC">
        <w:rPr>
          <w:spacing w:val="-14"/>
          <w:sz w:val="24"/>
          <w:szCs w:val="24"/>
        </w:rPr>
        <w:t xml:space="preserve"> </w:t>
      </w:r>
      <w:r w:rsidRPr="001D7AAC">
        <w:rPr>
          <w:spacing w:val="-5"/>
          <w:sz w:val="24"/>
          <w:szCs w:val="24"/>
        </w:rPr>
        <w:t>ч)</w:t>
      </w:r>
    </w:p>
    <w:p w14:paraId="3110CFBB" w14:textId="77777777" w:rsidR="00566F6F" w:rsidRPr="001D7AAC" w:rsidRDefault="001D7AAC">
      <w:pPr>
        <w:pStyle w:val="a3"/>
        <w:ind w:right="128"/>
        <w:rPr>
          <w:sz w:val="24"/>
          <w:szCs w:val="24"/>
        </w:rPr>
      </w:pPr>
      <w:r w:rsidRPr="001D7AAC">
        <w:rPr>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6CFE0F8C" w14:textId="77777777" w:rsidR="00566F6F" w:rsidRPr="001D7AAC" w:rsidRDefault="001D7AAC">
      <w:pPr>
        <w:spacing w:before="1" w:line="322" w:lineRule="exact"/>
        <w:ind w:left="823"/>
        <w:jc w:val="both"/>
        <w:rPr>
          <w:sz w:val="24"/>
          <w:szCs w:val="24"/>
        </w:rPr>
      </w:pPr>
      <w:r w:rsidRPr="001D7AAC">
        <w:rPr>
          <w:b/>
          <w:sz w:val="24"/>
          <w:szCs w:val="24"/>
        </w:rPr>
        <w:t>Древний</w:t>
      </w:r>
      <w:r w:rsidRPr="001D7AAC">
        <w:rPr>
          <w:b/>
          <w:spacing w:val="-10"/>
          <w:sz w:val="24"/>
          <w:szCs w:val="24"/>
        </w:rPr>
        <w:t xml:space="preserve"> </w:t>
      </w:r>
      <w:r w:rsidRPr="001D7AAC">
        <w:rPr>
          <w:b/>
          <w:sz w:val="24"/>
          <w:szCs w:val="24"/>
        </w:rPr>
        <w:t>Рим</w:t>
      </w:r>
      <w:r w:rsidRPr="001D7AAC">
        <w:rPr>
          <w:b/>
          <w:spacing w:val="-10"/>
          <w:sz w:val="24"/>
          <w:szCs w:val="24"/>
        </w:rPr>
        <w:t xml:space="preserve"> </w:t>
      </w:r>
      <w:r w:rsidRPr="001D7AAC">
        <w:rPr>
          <w:sz w:val="24"/>
          <w:szCs w:val="24"/>
        </w:rPr>
        <w:t>(20</w:t>
      </w:r>
      <w:r w:rsidRPr="001D7AAC">
        <w:rPr>
          <w:spacing w:val="-11"/>
          <w:sz w:val="24"/>
          <w:szCs w:val="24"/>
        </w:rPr>
        <w:t xml:space="preserve"> </w:t>
      </w:r>
      <w:r w:rsidRPr="001D7AAC">
        <w:rPr>
          <w:spacing w:val="-5"/>
          <w:sz w:val="24"/>
          <w:szCs w:val="24"/>
        </w:rPr>
        <w:t>ч)</w:t>
      </w:r>
    </w:p>
    <w:p w14:paraId="69A76D29" w14:textId="77777777" w:rsidR="00566F6F" w:rsidRPr="001D7AAC" w:rsidRDefault="001D7AAC">
      <w:pPr>
        <w:pStyle w:val="a3"/>
        <w:spacing w:line="322" w:lineRule="exact"/>
        <w:ind w:left="823" w:firstLine="0"/>
        <w:rPr>
          <w:sz w:val="24"/>
          <w:szCs w:val="24"/>
        </w:rPr>
      </w:pPr>
      <w:r w:rsidRPr="001D7AAC">
        <w:rPr>
          <w:sz w:val="24"/>
          <w:szCs w:val="24"/>
        </w:rPr>
        <w:t>Возникновение</w:t>
      </w:r>
      <w:r w:rsidRPr="001D7AAC">
        <w:rPr>
          <w:spacing w:val="-17"/>
          <w:sz w:val="24"/>
          <w:szCs w:val="24"/>
        </w:rPr>
        <w:t xml:space="preserve"> </w:t>
      </w:r>
      <w:r w:rsidRPr="001D7AAC">
        <w:rPr>
          <w:sz w:val="24"/>
          <w:szCs w:val="24"/>
        </w:rPr>
        <w:t>Римского</w:t>
      </w:r>
      <w:r w:rsidRPr="001D7AAC">
        <w:rPr>
          <w:spacing w:val="-17"/>
          <w:sz w:val="24"/>
          <w:szCs w:val="24"/>
        </w:rPr>
        <w:t xml:space="preserve"> </w:t>
      </w:r>
      <w:r w:rsidRPr="001D7AAC">
        <w:rPr>
          <w:sz w:val="24"/>
          <w:szCs w:val="24"/>
        </w:rPr>
        <w:t>государства</w:t>
      </w:r>
      <w:r w:rsidRPr="001D7AAC">
        <w:rPr>
          <w:spacing w:val="-16"/>
          <w:sz w:val="24"/>
          <w:szCs w:val="24"/>
        </w:rPr>
        <w:t xml:space="preserve"> </w:t>
      </w:r>
      <w:r w:rsidRPr="001D7AAC">
        <w:rPr>
          <w:sz w:val="24"/>
          <w:szCs w:val="24"/>
        </w:rPr>
        <w:t>(3</w:t>
      </w:r>
      <w:r w:rsidRPr="001D7AAC">
        <w:rPr>
          <w:spacing w:val="-16"/>
          <w:sz w:val="24"/>
          <w:szCs w:val="24"/>
        </w:rPr>
        <w:t xml:space="preserve"> </w:t>
      </w:r>
      <w:r w:rsidRPr="001D7AAC">
        <w:rPr>
          <w:spacing w:val="-5"/>
          <w:sz w:val="24"/>
          <w:szCs w:val="24"/>
        </w:rPr>
        <w:t>ч)</w:t>
      </w:r>
    </w:p>
    <w:p w14:paraId="5713AF1C" w14:textId="77777777" w:rsidR="00566F6F" w:rsidRPr="001D7AAC" w:rsidRDefault="001D7AAC">
      <w:pPr>
        <w:pStyle w:val="a3"/>
        <w:ind w:right="130"/>
        <w:rPr>
          <w:sz w:val="24"/>
          <w:szCs w:val="24"/>
        </w:rPr>
      </w:pPr>
      <w:r w:rsidRPr="001D7AAC">
        <w:rPr>
          <w:sz w:val="24"/>
          <w:szCs w:val="24"/>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w:t>
      </w:r>
      <w:r w:rsidRPr="001D7AAC">
        <w:rPr>
          <w:spacing w:val="-2"/>
          <w:sz w:val="24"/>
          <w:szCs w:val="24"/>
        </w:rPr>
        <w:t>Италии.</w:t>
      </w:r>
    </w:p>
    <w:p w14:paraId="2931B09F" w14:textId="77777777" w:rsidR="00566F6F" w:rsidRPr="001D7AAC" w:rsidRDefault="001D7AAC">
      <w:pPr>
        <w:pStyle w:val="a3"/>
        <w:spacing w:line="322" w:lineRule="exact"/>
        <w:ind w:left="823" w:firstLine="0"/>
        <w:rPr>
          <w:sz w:val="24"/>
          <w:szCs w:val="24"/>
        </w:rPr>
      </w:pPr>
      <w:r w:rsidRPr="001D7AAC">
        <w:rPr>
          <w:sz w:val="24"/>
          <w:szCs w:val="24"/>
        </w:rPr>
        <w:t>Римские</w:t>
      </w:r>
      <w:r w:rsidRPr="001D7AAC">
        <w:rPr>
          <w:spacing w:val="-13"/>
          <w:sz w:val="24"/>
          <w:szCs w:val="24"/>
        </w:rPr>
        <w:t xml:space="preserve"> </w:t>
      </w:r>
      <w:r w:rsidRPr="001D7AAC">
        <w:rPr>
          <w:sz w:val="24"/>
          <w:szCs w:val="24"/>
        </w:rPr>
        <w:t>завоевания</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Средиземноморье</w:t>
      </w:r>
      <w:r w:rsidRPr="001D7AAC">
        <w:rPr>
          <w:spacing w:val="-13"/>
          <w:sz w:val="24"/>
          <w:szCs w:val="24"/>
        </w:rPr>
        <w:t xml:space="preserve"> </w:t>
      </w:r>
      <w:r w:rsidRPr="001D7AAC">
        <w:rPr>
          <w:sz w:val="24"/>
          <w:szCs w:val="24"/>
        </w:rPr>
        <w:t>(3</w:t>
      </w:r>
      <w:r w:rsidRPr="001D7AAC">
        <w:rPr>
          <w:spacing w:val="-11"/>
          <w:sz w:val="24"/>
          <w:szCs w:val="24"/>
        </w:rPr>
        <w:t xml:space="preserve"> </w:t>
      </w:r>
      <w:r w:rsidRPr="001D7AAC">
        <w:rPr>
          <w:spacing w:val="-5"/>
          <w:sz w:val="24"/>
          <w:szCs w:val="24"/>
        </w:rPr>
        <w:t>ч)</w:t>
      </w:r>
    </w:p>
    <w:p w14:paraId="7251895E" w14:textId="77777777" w:rsidR="00566F6F" w:rsidRPr="001D7AAC" w:rsidRDefault="001D7AAC">
      <w:pPr>
        <w:pStyle w:val="a3"/>
        <w:ind w:right="130"/>
        <w:rPr>
          <w:sz w:val="24"/>
          <w:szCs w:val="24"/>
        </w:rPr>
      </w:pPr>
      <w:r w:rsidRPr="001D7AAC">
        <w:rPr>
          <w:sz w:val="24"/>
          <w:szCs w:val="24"/>
        </w:rPr>
        <w:t>Войны Рима с Карфагеном. Ганнибал; битва при Каннах. Поражение Карфагена. Установление господства Рима в Средиземноморье.</w:t>
      </w:r>
      <w:r w:rsidRPr="001D7AAC">
        <w:rPr>
          <w:spacing w:val="80"/>
          <w:sz w:val="24"/>
          <w:szCs w:val="24"/>
        </w:rPr>
        <w:t xml:space="preserve"> </w:t>
      </w:r>
      <w:r w:rsidRPr="001D7AAC">
        <w:rPr>
          <w:sz w:val="24"/>
          <w:szCs w:val="24"/>
        </w:rPr>
        <w:t>Римские</w:t>
      </w:r>
      <w:r w:rsidRPr="001D7AAC">
        <w:rPr>
          <w:spacing w:val="40"/>
          <w:sz w:val="24"/>
          <w:szCs w:val="24"/>
        </w:rPr>
        <w:t xml:space="preserve"> </w:t>
      </w:r>
      <w:r w:rsidRPr="001D7AAC">
        <w:rPr>
          <w:spacing w:val="-2"/>
          <w:sz w:val="24"/>
          <w:szCs w:val="24"/>
        </w:rPr>
        <w:t>провинции.</w:t>
      </w:r>
    </w:p>
    <w:p w14:paraId="3D0FD189" w14:textId="77777777" w:rsidR="00566F6F" w:rsidRPr="001D7AAC" w:rsidRDefault="001D7AAC">
      <w:pPr>
        <w:pStyle w:val="a3"/>
        <w:spacing w:line="322" w:lineRule="exact"/>
        <w:ind w:left="823" w:firstLine="0"/>
        <w:rPr>
          <w:sz w:val="24"/>
          <w:szCs w:val="24"/>
        </w:rPr>
      </w:pPr>
      <w:r w:rsidRPr="001D7AAC">
        <w:rPr>
          <w:sz w:val="24"/>
          <w:szCs w:val="24"/>
        </w:rPr>
        <w:t>Поздняя</w:t>
      </w:r>
      <w:r w:rsidRPr="001D7AAC">
        <w:rPr>
          <w:spacing w:val="-12"/>
          <w:sz w:val="24"/>
          <w:szCs w:val="24"/>
        </w:rPr>
        <w:t xml:space="preserve"> </w:t>
      </w:r>
      <w:r w:rsidRPr="001D7AAC">
        <w:rPr>
          <w:sz w:val="24"/>
          <w:szCs w:val="24"/>
        </w:rPr>
        <w:t>Римская</w:t>
      </w:r>
      <w:r w:rsidRPr="001D7AAC">
        <w:rPr>
          <w:spacing w:val="-11"/>
          <w:sz w:val="24"/>
          <w:szCs w:val="24"/>
        </w:rPr>
        <w:t xml:space="preserve"> </w:t>
      </w:r>
      <w:r w:rsidRPr="001D7AAC">
        <w:rPr>
          <w:sz w:val="24"/>
          <w:szCs w:val="24"/>
        </w:rPr>
        <w:t>республика.</w:t>
      </w:r>
      <w:r w:rsidRPr="001D7AAC">
        <w:rPr>
          <w:spacing w:val="-12"/>
          <w:sz w:val="24"/>
          <w:szCs w:val="24"/>
        </w:rPr>
        <w:t xml:space="preserve"> </w:t>
      </w:r>
      <w:r w:rsidRPr="001D7AAC">
        <w:rPr>
          <w:sz w:val="24"/>
          <w:szCs w:val="24"/>
        </w:rPr>
        <w:t>Гражданские</w:t>
      </w:r>
      <w:r w:rsidRPr="001D7AAC">
        <w:rPr>
          <w:spacing w:val="-11"/>
          <w:sz w:val="24"/>
          <w:szCs w:val="24"/>
        </w:rPr>
        <w:t xml:space="preserve"> </w:t>
      </w:r>
      <w:r w:rsidRPr="001D7AAC">
        <w:rPr>
          <w:sz w:val="24"/>
          <w:szCs w:val="24"/>
        </w:rPr>
        <w:t>войны</w:t>
      </w:r>
      <w:r w:rsidRPr="001D7AAC">
        <w:rPr>
          <w:spacing w:val="-10"/>
          <w:sz w:val="24"/>
          <w:szCs w:val="24"/>
        </w:rPr>
        <w:t xml:space="preserve"> </w:t>
      </w:r>
      <w:r w:rsidRPr="001D7AAC">
        <w:rPr>
          <w:sz w:val="24"/>
          <w:szCs w:val="24"/>
        </w:rPr>
        <w:t>(5</w:t>
      </w:r>
      <w:r w:rsidRPr="001D7AAC">
        <w:rPr>
          <w:spacing w:val="-12"/>
          <w:sz w:val="24"/>
          <w:szCs w:val="24"/>
        </w:rPr>
        <w:t xml:space="preserve"> </w:t>
      </w:r>
      <w:r w:rsidRPr="001D7AAC">
        <w:rPr>
          <w:spacing w:val="-5"/>
          <w:sz w:val="24"/>
          <w:szCs w:val="24"/>
        </w:rPr>
        <w:t>ч)</w:t>
      </w:r>
    </w:p>
    <w:p w14:paraId="22E64E50" w14:textId="77777777" w:rsidR="00566F6F" w:rsidRPr="001D7AAC" w:rsidRDefault="001D7AAC">
      <w:pPr>
        <w:pStyle w:val="a3"/>
        <w:ind w:right="124"/>
        <w:rPr>
          <w:sz w:val="24"/>
          <w:szCs w:val="24"/>
        </w:rPr>
      </w:pPr>
      <w:r w:rsidRPr="001D7AAC">
        <w:rPr>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w:t>
      </w:r>
      <w:r w:rsidRPr="001D7AAC">
        <w:rPr>
          <w:spacing w:val="-18"/>
          <w:sz w:val="24"/>
          <w:szCs w:val="24"/>
        </w:rPr>
        <w:t xml:space="preserve"> </w:t>
      </w:r>
      <w:r w:rsidRPr="001D7AAC">
        <w:rPr>
          <w:sz w:val="24"/>
          <w:szCs w:val="24"/>
        </w:rPr>
        <w:t>установление диктатуры Суллы. Восстание Спартака. Участие армии</w:t>
      </w:r>
      <w:r w:rsidRPr="001D7AAC">
        <w:rPr>
          <w:spacing w:val="40"/>
          <w:sz w:val="24"/>
          <w:szCs w:val="24"/>
        </w:rPr>
        <w:t xml:space="preserve">  </w:t>
      </w:r>
      <w:r w:rsidRPr="001D7AAC">
        <w:rPr>
          <w:sz w:val="24"/>
          <w:szCs w:val="24"/>
        </w:rPr>
        <w:t>в</w:t>
      </w:r>
      <w:r w:rsidRPr="001D7AAC">
        <w:rPr>
          <w:spacing w:val="-15"/>
          <w:sz w:val="24"/>
          <w:szCs w:val="24"/>
        </w:rPr>
        <w:t xml:space="preserve"> </w:t>
      </w:r>
      <w:r w:rsidRPr="001D7AAC">
        <w:rPr>
          <w:sz w:val="24"/>
          <w:szCs w:val="24"/>
        </w:rPr>
        <w:t>гражданских</w:t>
      </w:r>
      <w:r w:rsidRPr="001D7AAC">
        <w:rPr>
          <w:spacing w:val="-15"/>
          <w:sz w:val="24"/>
          <w:szCs w:val="24"/>
        </w:rPr>
        <w:t xml:space="preserve"> </w:t>
      </w:r>
      <w:r w:rsidRPr="001D7AAC">
        <w:rPr>
          <w:sz w:val="24"/>
          <w:szCs w:val="24"/>
        </w:rPr>
        <w:t>войнах.</w:t>
      </w:r>
      <w:r w:rsidRPr="001D7AAC">
        <w:rPr>
          <w:spacing w:val="-17"/>
          <w:sz w:val="24"/>
          <w:szCs w:val="24"/>
        </w:rPr>
        <w:t xml:space="preserve"> </w:t>
      </w:r>
      <w:r w:rsidRPr="001D7AAC">
        <w:rPr>
          <w:sz w:val="24"/>
          <w:szCs w:val="24"/>
        </w:rPr>
        <w:t>Первый</w:t>
      </w:r>
      <w:r w:rsidRPr="001D7AAC">
        <w:rPr>
          <w:spacing w:val="-15"/>
          <w:sz w:val="24"/>
          <w:szCs w:val="24"/>
        </w:rPr>
        <w:t xml:space="preserve"> </w:t>
      </w:r>
      <w:r w:rsidRPr="001D7AAC">
        <w:rPr>
          <w:sz w:val="24"/>
          <w:szCs w:val="24"/>
        </w:rPr>
        <w:t>триумвират.</w:t>
      </w:r>
      <w:r w:rsidRPr="001D7AAC">
        <w:rPr>
          <w:spacing w:val="-17"/>
          <w:sz w:val="24"/>
          <w:szCs w:val="24"/>
        </w:rPr>
        <w:t xml:space="preserve"> </w:t>
      </w:r>
      <w:r w:rsidRPr="001D7AAC">
        <w:rPr>
          <w:sz w:val="24"/>
          <w:szCs w:val="24"/>
        </w:rPr>
        <w:t>Гай</w:t>
      </w:r>
      <w:r w:rsidRPr="001D7AAC">
        <w:rPr>
          <w:spacing w:val="-18"/>
          <w:sz w:val="24"/>
          <w:szCs w:val="24"/>
        </w:rPr>
        <w:t xml:space="preserve"> </w:t>
      </w:r>
      <w:r w:rsidRPr="001D7AAC">
        <w:rPr>
          <w:sz w:val="24"/>
          <w:szCs w:val="24"/>
        </w:rPr>
        <w:t>Юлий</w:t>
      </w:r>
      <w:r w:rsidRPr="001D7AAC">
        <w:rPr>
          <w:spacing w:val="-15"/>
          <w:sz w:val="24"/>
          <w:szCs w:val="24"/>
        </w:rPr>
        <w:t xml:space="preserve"> </w:t>
      </w:r>
      <w:r w:rsidRPr="001D7AAC">
        <w:rPr>
          <w:sz w:val="24"/>
          <w:szCs w:val="24"/>
        </w:rPr>
        <w:t>Цезарь:</w:t>
      </w:r>
      <w:r w:rsidRPr="001D7AAC">
        <w:rPr>
          <w:spacing w:val="-2"/>
          <w:sz w:val="24"/>
          <w:szCs w:val="24"/>
        </w:rPr>
        <w:t xml:space="preserve"> </w:t>
      </w:r>
      <w:r w:rsidRPr="001D7AAC">
        <w:rPr>
          <w:sz w:val="24"/>
          <w:szCs w:val="24"/>
        </w:rPr>
        <w:t>путь</w:t>
      </w:r>
      <w:r w:rsidRPr="001D7AAC">
        <w:rPr>
          <w:spacing w:val="-14"/>
          <w:sz w:val="24"/>
          <w:szCs w:val="24"/>
        </w:rPr>
        <w:t xml:space="preserve"> </w:t>
      </w:r>
      <w:r w:rsidRPr="001D7AAC">
        <w:rPr>
          <w:sz w:val="24"/>
          <w:szCs w:val="24"/>
        </w:rPr>
        <w:t>к</w:t>
      </w:r>
      <w:r w:rsidRPr="001D7AAC">
        <w:rPr>
          <w:spacing w:val="-14"/>
          <w:sz w:val="24"/>
          <w:szCs w:val="24"/>
        </w:rPr>
        <w:t xml:space="preserve"> </w:t>
      </w:r>
      <w:r w:rsidRPr="001D7AAC">
        <w:rPr>
          <w:sz w:val="24"/>
          <w:szCs w:val="24"/>
        </w:rPr>
        <w:t>власти, диктатура. Борьба между наследниками Цезаря. Победа</w:t>
      </w:r>
      <w:r w:rsidRPr="001D7AAC">
        <w:rPr>
          <w:spacing w:val="40"/>
          <w:sz w:val="24"/>
          <w:szCs w:val="24"/>
        </w:rPr>
        <w:t xml:space="preserve"> </w:t>
      </w:r>
      <w:r w:rsidRPr="001D7AAC">
        <w:rPr>
          <w:sz w:val="24"/>
          <w:szCs w:val="24"/>
        </w:rPr>
        <w:t>Октавиана.</w:t>
      </w:r>
    </w:p>
    <w:p w14:paraId="785708DC" w14:textId="77777777" w:rsidR="00566F6F" w:rsidRPr="001D7AAC" w:rsidRDefault="001D7AAC">
      <w:pPr>
        <w:pStyle w:val="a3"/>
        <w:spacing w:before="1" w:line="322" w:lineRule="exact"/>
        <w:ind w:left="823" w:firstLine="0"/>
        <w:rPr>
          <w:sz w:val="24"/>
          <w:szCs w:val="24"/>
        </w:rPr>
      </w:pPr>
      <w:r w:rsidRPr="001D7AAC">
        <w:rPr>
          <w:sz w:val="24"/>
          <w:szCs w:val="24"/>
        </w:rPr>
        <w:t>Расцвет</w:t>
      </w:r>
      <w:r w:rsidRPr="001D7AAC">
        <w:rPr>
          <w:spacing w:val="-10"/>
          <w:sz w:val="24"/>
          <w:szCs w:val="24"/>
        </w:rPr>
        <w:t xml:space="preserve"> </w:t>
      </w:r>
      <w:r w:rsidRPr="001D7AAC">
        <w:rPr>
          <w:sz w:val="24"/>
          <w:szCs w:val="24"/>
        </w:rPr>
        <w:t>и</w:t>
      </w:r>
      <w:r w:rsidRPr="001D7AAC">
        <w:rPr>
          <w:spacing w:val="-8"/>
          <w:sz w:val="24"/>
          <w:szCs w:val="24"/>
        </w:rPr>
        <w:t xml:space="preserve"> </w:t>
      </w:r>
      <w:r w:rsidRPr="001D7AAC">
        <w:rPr>
          <w:sz w:val="24"/>
          <w:szCs w:val="24"/>
        </w:rPr>
        <w:t>падение</w:t>
      </w:r>
      <w:r w:rsidRPr="001D7AAC">
        <w:rPr>
          <w:spacing w:val="-9"/>
          <w:sz w:val="24"/>
          <w:szCs w:val="24"/>
        </w:rPr>
        <w:t xml:space="preserve"> </w:t>
      </w:r>
      <w:r w:rsidRPr="001D7AAC">
        <w:rPr>
          <w:sz w:val="24"/>
          <w:szCs w:val="24"/>
        </w:rPr>
        <w:t>Римской</w:t>
      </w:r>
      <w:r w:rsidRPr="001D7AAC">
        <w:rPr>
          <w:spacing w:val="-9"/>
          <w:sz w:val="24"/>
          <w:szCs w:val="24"/>
        </w:rPr>
        <w:t xml:space="preserve"> </w:t>
      </w:r>
      <w:r w:rsidRPr="001D7AAC">
        <w:rPr>
          <w:sz w:val="24"/>
          <w:szCs w:val="24"/>
        </w:rPr>
        <w:t>империи</w:t>
      </w:r>
      <w:r w:rsidRPr="001D7AAC">
        <w:rPr>
          <w:spacing w:val="-9"/>
          <w:sz w:val="24"/>
          <w:szCs w:val="24"/>
        </w:rPr>
        <w:t xml:space="preserve"> </w:t>
      </w:r>
      <w:r w:rsidRPr="001D7AAC">
        <w:rPr>
          <w:sz w:val="24"/>
          <w:szCs w:val="24"/>
        </w:rPr>
        <w:t>(6</w:t>
      </w:r>
      <w:r w:rsidRPr="001D7AAC">
        <w:rPr>
          <w:spacing w:val="-9"/>
          <w:sz w:val="24"/>
          <w:szCs w:val="24"/>
        </w:rPr>
        <w:t xml:space="preserve"> </w:t>
      </w:r>
      <w:r w:rsidRPr="001D7AAC">
        <w:rPr>
          <w:spacing w:val="-5"/>
          <w:sz w:val="24"/>
          <w:szCs w:val="24"/>
        </w:rPr>
        <w:t>ч)</w:t>
      </w:r>
    </w:p>
    <w:p w14:paraId="3DFBC9CC" w14:textId="77777777" w:rsidR="00566F6F" w:rsidRPr="001D7AAC" w:rsidRDefault="001D7AAC">
      <w:pPr>
        <w:pStyle w:val="a3"/>
        <w:ind w:right="125"/>
        <w:rPr>
          <w:sz w:val="24"/>
          <w:szCs w:val="24"/>
        </w:rPr>
      </w:pPr>
      <w:r w:rsidRPr="001D7AAC">
        <w:rPr>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w:t>
      </w:r>
      <w:r w:rsidRPr="001D7AAC">
        <w:rPr>
          <w:spacing w:val="-11"/>
          <w:sz w:val="24"/>
          <w:szCs w:val="24"/>
        </w:rPr>
        <w:t xml:space="preserve"> </w:t>
      </w:r>
      <w:r w:rsidRPr="001D7AAC">
        <w:rPr>
          <w:sz w:val="24"/>
          <w:szCs w:val="24"/>
        </w:rPr>
        <w:t>Разделение</w:t>
      </w:r>
      <w:r w:rsidRPr="001D7AAC">
        <w:rPr>
          <w:spacing w:val="-12"/>
          <w:sz w:val="24"/>
          <w:szCs w:val="24"/>
        </w:rPr>
        <w:t xml:space="preserve"> </w:t>
      </w:r>
      <w:r w:rsidRPr="001D7AAC">
        <w:rPr>
          <w:sz w:val="24"/>
          <w:szCs w:val="24"/>
        </w:rPr>
        <w:t>Римской</w:t>
      </w:r>
      <w:r w:rsidRPr="001D7AAC">
        <w:rPr>
          <w:spacing w:val="-10"/>
          <w:sz w:val="24"/>
          <w:szCs w:val="24"/>
        </w:rPr>
        <w:t xml:space="preserve"> </w:t>
      </w:r>
      <w:r w:rsidRPr="001D7AAC">
        <w:rPr>
          <w:sz w:val="24"/>
          <w:szCs w:val="24"/>
        </w:rPr>
        <w:t>империи</w:t>
      </w:r>
      <w:r w:rsidRPr="001D7AAC">
        <w:rPr>
          <w:spacing w:val="-10"/>
          <w:sz w:val="24"/>
          <w:szCs w:val="24"/>
        </w:rPr>
        <w:t xml:space="preserve"> </w:t>
      </w:r>
      <w:r w:rsidRPr="001D7AAC">
        <w:rPr>
          <w:sz w:val="24"/>
          <w:szCs w:val="24"/>
        </w:rPr>
        <w:t>на</w:t>
      </w:r>
      <w:r w:rsidRPr="001D7AAC">
        <w:rPr>
          <w:spacing w:val="-14"/>
          <w:sz w:val="24"/>
          <w:szCs w:val="24"/>
        </w:rPr>
        <w:t xml:space="preserve"> </w:t>
      </w:r>
      <w:r w:rsidRPr="001D7AAC">
        <w:rPr>
          <w:sz w:val="24"/>
          <w:szCs w:val="24"/>
        </w:rPr>
        <w:t>Западную</w:t>
      </w:r>
      <w:r w:rsidRPr="001D7AAC">
        <w:rPr>
          <w:spacing w:val="-1"/>
          <w:sz w:val="24"/>
          <w:szCs w:val="24"/>
        </w:rPr>
        <w:t xml:space="preserve"> </w:t>
      </w:r>
      <w:r w:rsidRPr="001D7AAC">
        <w:rPr>
          <w:sz w:val="24"/>
          <w:szCs w:val="24"/>
        </w:rPr>
        <w:t>и</w:t>
      </w:r>
      <w:r w:rsidRPr="001D7AAC">
        <w:rPr>
          <w:spacing w:val="-3"/>
          <w:sz w:val="24"/>
          <w:szCs w:val="24"/>
        </w:rPr>
        <w:t xml:space="preserve"> </w:t>
      </w:r>
      <w:r w:rsidRPr="001D7AAC">
        <w:rPr>
          <w:sz w:val="24"/>
          <w:szCs w:val="24"/>
        </w:rPr>
        <w:t>Восточную</w:t>
      </w:r>
      <w:r w:rsidRPr="001D7AAC">
        <w:rPr>
          <w:spacing w:val="-4"/>
          <w:sz w:val="24"/>
          <w:szCs w:val="24"/>
        </w:rPr>
        <w:t xml:space="preserve"> </w:t>
      </w:r>
      <w:r w:rsidRPr="001D7AAC">
        <w:rPr>
          <w:sz w:val="24"/>
          <w:szCs w:val="24"/>
        </w:rPr>
        <w:t>части.</w:t>
      </w:r>
    </w:p>
    <w:p w14:paraId="7F7963E8" w14:textId="77777777" w:rsidR="00566F6F" w:rsidRPr="001D7AAC" w:rsidRDefault="001D7AAC">
      <w:pPr>
        <w:pStyle w:val="a3"/>
        <w:ind w:right="125"/>
        <w:rPr>
          <w:sz w:val="24"/>
          <w:szCs w:val="24"/>
        </w:rPr>
      </w:pPr>
      <w:r w:rsidRPr="001D7AAC">
        <w:rPr>
          <w:sz w:val="24"/>
          <w:szCs w:val="24"/>
        </w:rPr>
        <w:t>Начало Великого переселения народов. Рим и варвары. Падение Западной Римской империи.</w:t>
      </w:r>
    </w:p>
    <w:p w14:paraId="6EFAC273" w14:textId="77777777" w:rsidR="00566F6F" w:rsidRPr="001D7AAC" w:rsidRDefault="001D7AAC">
      <w:pPr>
        <w:pStyle w:val="a3"/>
        <w:spacing w:line="321" w:lineRule="exact"/>
        <w:ind w:left="823" w:firstLine="0"/>
        <w:rPr>
          <w:sz w:val="24"/>
          <w:szCs w:val="24"/>
        </w:rPr>
      </w:pPr>
      <w:r w:rsidRPr="001D7AAC">
        <w:rPr>
          <w:sz w:val="24"/>
          <w:szCs w:val="24"/>
        </w:rPr>
        <w:t>Культура</w:t>
      </w:r>
      <w:r w:rsidRPr="001D7AAC">
        <w:rPr>
          <w:spacing w:val="-9"/>
          <w:sz w:val="24"/>
          <w:szCs w:val="24"/>
        </w:rPr>
        <w:t xml:space="preserve"> </w:t>
      </w:r>
      <w:r w:rsidRPr="001D7AAC">
        <w:rPr>
          <w:sz w:val="24"/>
          <w:szCs w:val="24"/>
        </w:rPr>
        <w:t>Древнего</w:t>
      </w:r>
      <w:r w:rsidRPr="001D7AAC">
        <w:rPr>
          <w:spacing w:val="-8"/>
          <w:sz w:val="24"/>
          <w:szCs w:val="24"/>
        </w:rPr>
        <w:t xml:space="preserve"> </w:t>
      </w:r>
      <w:r w:rsidRPr="001D7AAC">
        <w:rPr>
          <w:sz w:val="24"/>
          <w:szCs w:val="24"/>
        </w:rPr>
        <w:t>Рима</w:t>
      </w:r>
      <w:r w:rsidRPr="001D7AAC">
        <w:rPr>
          <w:spacing w:val="-9"/>
          <w:sz w:val="24"/>
          <w:szCs w:val="24"/>
        </w:rPr>
        <w:t xml:space="preserve"> </w:t>
      </w:r>
      <w:r w:rsidRPr="001D7AAC">
        <w:rPr>
          <w:sz w:val="24"/>
          <w:szCs w:val="24"/>
        </w:rPr>
        <w:t>(3</w:t>
      </w:r>
      <w:r w:rsidRPr="001D7AAC">
        <w:rPr>
          <w:spacing w:val="-9"/>
          <w:sz w:val="24"/>
          <w:szCs w:val="24"/>
        </w:rPr>
        <w:t xml:space="preserve"> </w:t>
      </w:r>
      <w:r w:rsidRPr="001D7AAC">
        <w:rPr>
          <w:spacing w:val="-5"/>
          <w:sz w:val="24"/>
          <w:szCs w:val="24"/>
        </w:rPr>
        <w:t>ч)</w:t>
      </w:r>
    </w:p>
    <w:p w14:paraId="6D7BC7BF" w14:textId="21C18C3B" w:rsidR="00566F6F" w:rsidRPr="001D7AAC" w:rsidRDefault="001D7AAC" w:rsidP="00FB41A0">
      <w:pPr>
        <w:pStyle w:val="a3"/>
        <w:spacing w:before="1"/>
        <w:ind w:right="126"/>
        <w:rPr>
          <w:sz w:val="24"/>
          <w:szCs w:val="24"/>
        </w:rPr>
      </w:pPr>
      <w:r w:rsidRPr="001D7AAC">
        <w:rPr>
          <w:sz w:val="24"/>
          <w:szCs w:val="24"/>
        </w:rPr>
        <w:t>Римская литература, золотой век поэзии. Ораторское искусство; Цицерон. Развитие</w:t>
      </w:r>
      <w:r w:rsidRPr="001D7AAC">
        <w:rPr>
          <w:spacing w:val="47"/>
          <w:sz w:val="24"/>
          <w:szCs w:val="24"/>
        </w:rPr>
        <w:t xml:space="preserve">  </w:t>
      </w:r>
      <w:r w:rsidRPr="001D7AAC">
        <w:rPr>
          <w:sz w:val="24"/>
          <w:szCs w:val="24"/>
        </w:rPr>
        <w:t>наук.</w:t>
      </w:r>
      <w:r w:rsidRPr="001D7AAC">
        <w:rPr>
          <w:spacing w:val="49"/>
          <w:sz w:val="24"/>
          <w:szCs w:val="24"/>
        </w:rPr>
        <w:t xml:space="preserve">  </w:t>
      </w:r>
      <w:r w:rsidRPr="001D7AAC">
        <w:rPr>
          <w:sz w:val="24"/>
          <w:szCs w:val="24"/>
        </w:rPr>
        <w:t>Римские</w:t>
      </w:r>
      <w:r w:rsidRPr="001D7AAC">
        <w:rPr>
          <w:spacing w:val="48"/>
          <w:sz w:val="24"/>
          <w:szCs w:val="24"/>
        </w:rPr>
        <w:t xml:space="preserve">  </w:t>
      </w:r>
      <w:r w:rsidRPr="001D7AAC">
        <w:rPr>
          <w:sz w:val="24"/>
          <w:szCs w:val="24"/>
        </w:rPr>
        <w:t>историки.</w:t>
      </w:r>
      <w:r w:rsidRPr="001D7AAC">
        <w:rPr>
          <w:spacing w:val="48"/>
          <w:sz w:val="24"/>
          <w:szCs w:val="24"/>
        </w:rPr>
        <w:t xml:space="preserve">  </w:t>
      </w:r>
      <w:r w:rsidRPr="001D7AAC">
        <w:rPr>
          <w:sz w:val="24"/>
          <w:szCs w:val="24"/>
        </w:rPr>
        <w:t>Искусство</w:t>
      </w:r>
      <w:r w:rsidRPr="001D7AAC">
        <w:rPr>
          <w:spacing w:val="48"/>
          <w:sz w:val="24"/>
          <w:szCs w:val="24"/>
        </w:rPr>
        <w:t xml:space="preserve">  </w:t>
      </w:r>
      <w:r w:rsidRPr="001D7AAC">
        <w:rPr>
          <w:sz w:val="24"/>
          <w:szCs w:val="24"/>
        </w:rPr>
        <w:t>Древнего</w:t>
      </w:r>
      <w:r w:rsidRPr="001D7AAC">
        <w:rPr>
          <w:spacing w:val="47"/>
          <w:sz w:val="24"/>
          <w:szCs w:val="24"/>
        </w:rPr>
        <w:t xml:space="preserve">  </w:t>
      </w:r>
      <w:r w:rsidRPr="001D7AAC">
        <w:rPr>
          <w:sz w:val="24"/>
          <w:szCs w:val="24"/>
        </w:rPr>
        <w:t>Рима:</w:t>
      </w:r>
      <w:r w:rsidRPr="001D7AAC">
        <w:rPr>
          <w:spacing w:val="49"/>
          <w:sz w:val="24"/>
          <w:szCs w:val="24"/>
        </w:rPr>
        <w:t xml:space="preserve">  </w:t>
      </w:r>
      <w:r w:rsidRPr="001D7AAC">
        <w:rPr>
          <w:spacing w:val="-2"/>
          <w:sz w:val="24"/>
          <w:szCs w:val="24"/>
        </w:rPr>
        <w:t>архитектура,</w:t>
      </w:r>
      <w:r w:rsidR="00FB41A0">
        <w:rPr>
          <w:sz w:val="24"/>
          <w:szCs w:val="24"/>
        </w:rPr>
        <w:t xml:space="preserve"> </w:t>
      </w:r>
      <w:r w:rsidRPr="001D7AAC">
        <w:rPr>
          <w:sz w:val="24"/>
          <w:szCs w:val="24"/>
        </w:rPr>
        <w:t>скульптура.</w:t>
      </w:r>
      <w:r w:rsidRPr="001D7AAC">
        <w:rPr>
          <w:spacing w:val="-11"/>
          <w:sz w:val="24"/>
          <w:szCs w:val="24"/>
        </w:rPr>
        <w:t xml:space="preserve"> </w:t>
      </w:r>
      <w:r w:rsidRPr="001D7AAC">
        <w:rPr>
          <w:spacing w:val="-2"/>
          <w:sz w:val="24"/>
          <w:szCs w:val="24"/>
        </w:rPr>
        <w:t>Пантеон.</w:t>
      </w:r>
    </w:p>
    <w:p w14:paraId="40AAEA4A" w14:textId="77777777" w:rsidR="00566F6F" w:rsidRPr="001D7AAC" w:rsidRDefault="001D7AAC">
      <w:pPr>
        <w:pStyle w:val="a3"/>
        <w:ind w:right="128"/>
        <w:rPr>
          <w:sz w:val="24"/>
          <w:szCs w:val="24"/>
        </w:rPr>
      </w:pPr>
      <w:r w:rsidRPr="001D7AAC">
        <w:rPr>
          <w:b/>
          <w:sz w:val="24"/>
          <w:szCs w:val="24"/>
        </w:rPr>
        <w:t xml:space="preserve">Обобщение </w:t>
      </w:r>
      <w:r w:rsidRPr="001D7AAC">
        <w:rPr>
          <w:sz w:val="24"/>
          <w:szCs w:val="24"/>
        </w:rPr>
        <w:t>(2 ч). Историческое и культурное наследие цивилизаций</w:t>
      </w:r>
      <w:r w:rsidRPr="001D7AAC">
        <w:rPr>
          <w:spacing w:val="80"/>
          <w:sz w:val="24"/>
          <w:szCs w:val="24"/>
        </w:rPr>
        <w:t xml:space="preserve"> </w:t>
      </w:r>
      <w:r w:rsidRPr="001D7AAC">
        <w:rPr>
          <w:sz w:val="24"/>
          <w:szCs w:val="24"/>
        </w:rPr>
        <w:t>Древнего мира.</w:t>
      </w:r>
    </w:p>
    <w:p w14:paraId="77EAF51E" w14:textId="77777777" w:rsidR="00566F6F" w:rsidRPr="001D7AAC" w:rsidRDefault="00566F6F">
      <w:pPr>
        <w:pStyle w:val="a3"/>
        <w:ind w:left="0" w:firstLine="0"/>
        <w:jc w:val="left"/>
        <w:rPr>
          <w:sz w:val="24"/>
          <w:szCs w:val="24"/>
        </w:rPr>
      </w:pPr>
    </w:p>
    <w:p w14:paraId="0BCA70BE" w14:textId="77777777" w:rsidR="00566F6F" w:rsidRPr="001D7AAC" w:rsidRDefault="001D7AAC">
      <w:pPr>
        <w:pStyle w:val="a4"/>
        <w:numPr>
          <w:ilvl w:val="0"/>
          <w:numId w:val="193"/>
        </w:numPr>
        <w:tabs>
          <w:tab w:val="left" w:pos="1031"/>
        </w:tabs>
        <w:spacing w:line="322" w:lineRule="exact"/>
        <w:ind w:left="1031" w:hanging="208"/>
        <w:rPr>
          <w:sz w:val="24"/>
          <w:szCs w:val="24"/>
        </w:rPr>
      </w:pPr>
      <w:r w:rsidRPr="001D7AAC">
        <w:rPr>
          <w:spacing w:val="-2"/>
          <w:sz w:val="24"/>
          <w:szCs w:val="24"/>
        </w:rPr>
        <w:t>КЛАСС</w:t>
      </w:r>
    </w:p>
    <w:p w14:paraId="7053F1C7" w14:textId="77777777" w:rsidR="00566F6F" w:rsidRPr="001D7AAC" w:rsidRDefault="001D7AAC">
      <w:pPr>
        <w:pStyle w:val="3"/>
        <w:rPr>
          <w:b w:val="0"/>
          <w:sz w:val="24"/>
          <w:szCs w:val="24"/>
        </w:rPr>
      </w:pPr>
      <w:r w:rsidRPr="001D7AAC">
        <w:rPr>
          <w:sz w:val="24"/>
          <w:szCs w:val="24"/>
        </w:rPr>
        <w:t>ВСЕОБЩАЯ</w:t>
      </w:r>
      <w:r w:rsidRPr="001D7AAC">
        <w:rPr>
          <w:spacing w:val="-15"/>
          <w:sz w:val="24"/>
          <w:szCs w:val="24"/>
        </w:rPr>
        <w:t xml:space="preserve"> </w:t>
      </w:r>
      <w:r w:rsidRPr="001D7AAC">
        <w:rPr>
          <w:sz w:val="24"/>
          <w:szCs w:val="24"/>
        </w:rPr>
        <w:t>ИСТОРИЯ.</w:t>
      </w:r>
      <w:r w:rsidRPr="001D7AAC">
        <w:rPr>
          <w:spacing w:val="-14"/>
          <w:sz w:val="24"/>
          <w:szCs w:val="24"/>
        </w:rPr>
        <w:t xml:space="preserve"> </w:t>
      </w:r>
      <w:r w:rsidRPr="001D7AAC">
        <w:rPr>
          <w:sz w:val="24"/>
          <w:szCs w:val="24"/>
        </w:rPr>
        <w:t>ИСТОРИЯ</w:t>
      </w:r>
      <w:r w:rsidRPr="001D7AAC">
        <w:rPr>
          <w:spacing w:val="-15"/>
          <w:sz w:val="24"/>
          <w:szCs w:val="24"/>
        </w:rPr>
        <w:t xml:space="preserve"> </w:t>
      </w:r>
      <w:r w:rsidRPr="001D7AAC">
        <w:rPr>
          <w:sz w:val="24"/>
          <w:szCs w:val="24"/>
        </w:rPr>
        <w:t>СРЕДНИХ</w:t>
      </w:r>
      <w:r w:rsidRPr="001D7AAC">
        <w:rPr>
          <w:spacing w:val="-14"/>
          <w:sz w:val="24"/>
          <w:szCs w:val="24"/>
        </w:rPr>
        <w:t xml:space="preserve"> </w:t>
      </w:r>
      <w:r w:rsidRPr="001D7AAC">
        <w:rPr>
          <w:sz w:val="24"/>
          <w:szCs w:val="24"/>
        </w:rPr>
        <w:t>ВЕКОВ</w:t>
      </w:r>
      <w:r w:rsidRPr="001D7AAC">
        <w:rPr>
          <w:spacing w:val="-12"/>
          <w:sz w:val="24"/>
          <w:szCs w:val="24"/>
        </w:rPr>
        <w:t xml:space="preserve"> </w:t>
      </w:r>
      <w:r w:rsidRPr="001D7AAC">
        <w:rPr>
          <w:b w:val="0"/>
          <w:sz w:val="24"/>
          <w:szCs w:val="24"/>
        </w:rPr>
        <w:t>(23</w:t>
      </w:r>
      <w:r w:rsidRPr="001D7AAC">
        <w:rPr>
          <w:b w:val="0"/>
          <w:spacing w:val="-15"/>
          <w:sz w:val="24"/>
          <w:szCs w:val="24"/>
        </w:rPr>
        <w:t xml:space="preserve"> </w:t>
      </w:r>
      <w:r w:rsidRPr="001D7AAC">
        <w:rPr>
          <w:b w:val="0"/>
          <w:spacing w:val="-5"/>
          <w:sz w:val="24"/>
          <w:szCs w:val="24"/>
        </w:rPr>
        <w:t>ч)</w:t>
      </w:r>
    </w:p>
    <w:p w14:paraId="5F6F4771" w14:textId="77777777" w:rsidR="00566F6F" w:rsidRPr="001D7AAC" w:rsidRDefault="001D7AAC">
      <w:pPr>
        <w:pStyle w:val="a3"/>
        <w:ind w:right="132"/>
        <w:rPr>
          <w:sz w:val="24"/>
          <w:szCs w:val="24"/>
        </w:rPr>
      </w:pPr>
      <w:r w:rsidRPr="001D7AAC">
        <w:rPr>
          <w:b/>
          <w:sz w:val="24"/>
          <w:szCs w:val="24"/>
        </w:rPr>
        <w:t xml:space="preserve">Введение </w:t>
      </w:r>
      <w:r w:rsidRPr="001D7AAC">
        <w:rPr>
          <w:sz w:val="24"/>
          <w:szCs w:val="24"/>
        </w:rPr>
        <w:t>(1 ч). Средние века: понятие, хронологические рамки</w:t>
      </w:r>
      <w:r w:rsidRPr="001D7AAC">
        <w:rPr>
          <w:spacing w:val="40"/>
          <w:sz w:val="24"/>
          <w:szCs w:val="24"/>
        </w:rPr>
        <w:t xml:space="preserve"> </w:t>
      </w:r>
      <w:r w:rsidRPr="001D7AAC">
        <w:rPr>
          <w:sz w:val="24"/>
          <w:szCs w:val="24"/>
        </w:rPr>
        <w:t>и периодизация Средневековья.</w:t>
      </w:r>
    </w:p>
    <w:p w14:paraId="4B14A679" w14:textId="77777777" w:rsidR="00566F6F" w:rsidRPr="001D7AAC" w:rsidRDefault="001D7AAC">
      <w:pPr>
        <w:pStyle w:val="a3"/>
        <w:spacing w:line="322" w:lineRule="exact"/>
        <w:ind w:left="823" w:firstLine="0"/>
        <w:rPr>
          <w:sz w:val="24"/>
          <w:szCs w:val="24"/>
        </w:rPr>
      </w:pPr>
      <w:r w:rsidRPr="001D7AAC">
        <w:rPr>
          <w:sz w:val="24"/>
          <w:szCs w:val="24"/>
        </w:rPr>
        <w:t>Народы</w:t>
      </w:r>
      <w:r w:rsidRPr="001D7AAC">
        <w:rPr>
          <w:spacing w:val="-10"/>
          <w:sz w:val="24"/>
          <w:szCs w:val="24"/>
        </w:rPr>
        <w:t xml:space="preserve"> </w:t>
      </w:r>
      <w:r w:rsidRPr="001D7AAC">
        <w:rPr>
          <w:sz w:val="24"/>
          <w:szCs w:val="24"/>
        </w:rPr>
        <w:t>Европы</w:t>
      </w:r>
      <w:r w:rsidRPr="001D7AAC">
        <w:rPr>
          <w:spacing w:val="-8"/>
          <w:sz w:val="24"/>
          <w:szCs w:val="24"/>
        </w:rPr>
        <w:t xml:space="preserve"> </w:t>
      </w:r>
      <w:r w:rsidRPr="001D7AAC">
        <w:rPr>
          <w:sz w:val="24"/>
          <w:szCs w:val="24"/>
        </w:rPr>
        <w:t>в</w:t>
      </w:r>
      <w:r w:rsidRPr="001D7AAC">
        <w:rPr>
          <w:spacing w:val="-9"/>
          <w:sz w:val="24"/>
          <w:szCs w:val="24"/>
        </w:rPr>
        <w:t xml:space="preserve"> </w:t>
      </w:r>
      <w:r w:rsidRPr="001D7AAC">
        <w:rPr>
          <w:sz w:val="24"/>
          <w:szCs w:val="24"/>
        </w:rPr>
        <w:t>раннее</w:t>
      </w:r>
      <w:r w:rsidRPr="001D7AAC">
        <w:rPr>
          <w:spacing w:val="-9"/>
          <w:sz w:val="24"/>
          <w:szCs w:val="24"/>
        </w:rPr>
        <w:t xml:space="preserve"> </w:t>
      </w:r>
      <w:r w:rsidRPr="001D7AAC">
        <w:rPr>
          <w:sz w:val="24"/>
          <w:szCs w:val="24"/>
        </w:rPr>
        <w:t>Средневековье</w:t>
      </w:r>
      <w:r w:rsidRPr="001D7AAC">
        <w:rPr>
          <w:spacing w:val="-9"/>
          <w:sz w:val="24"/>
          <w:szCs w:val="24"/>
        </w:rPr>
        <w:t xml:space="preserve"> </w:t>
      </w:r>
      <w:r w:rsidRPr="001D7AAC">
        <w:rPr>
          <w:sz w:val="24"/>
          <w:szCs w:val="24"/>
        </w:rPr>
        <w:t>(4</w:t>
      </w:r>
      <w:r w:rsidRPr="001D7AAC">
        <w:rPr>
          <w:spacing w:val="-9"/>
          <w:sz w:val="24"/>
          <w:szCs w:val="24"/>
        </w:rPr>
        <w:t xml:space="preserve"> </w:t>
      </w:r>
      <w:r w:rsidRPr="001D7AAC">
        <w:rPr>
          <w:spacing w:val="-5"/>
          <w:sz w:val="24"/>
          <w:szCs w:val="24"/>
        </w:rPr>
        <w:t>ч)</w:t>
      </w:r>
    </w:p>
    <w:p w14:paraId="7243436D" w14:textId="77777777" w:rsidR="00566F6F" w:rsidRPr="001D7AAC" w:rsidRDefault="001D7AAC">
      <w:pPr>
        <w:pStyle w:val="a3"/>
        <w:ind w:right="124"/>
        <w:rPr>
          <w:sz w:val="24"/>
          <w:szCs w:val="24"/>
        </w:rPr>
      </w:pPr>
      <w:r w:rsidRPr="001D7AAC">
        <w:rPr>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197E93C7" w14:textId="77777777" w:rsidR="00566F6F" w:rsidRPr="001D7AAC" w:rsidRDefault="001D7AAC">
      <w:pPr>
        <w:pStyle w:val="a3"/>
        <w:ind w:right="128"/>
        <w:rPr>
          <w:sz w:val="24"/>
          <w:szCs w:val="24"/>
        </w:rPr>
      </w:pPr>
      <w:r w:rsidRPr="001D7AAC">
        <w:rPr>
          <w:sz w:val="24"/>
          <w:szCs w:val="24"/>
        </w:rPr>
        <w:t>Франкское государство в VIII–IX вв. Усиление власти майордомов. Карл Мартелл</w:t>
      </w:r>
      <w:r w:rsidRPr="001D7AAC">
        <w:rPr>
          <w:spacing w:val="-7"/>
          <w:sz w:val="24"/>
          <w:szCs w:val="24"/>
        </w:rPr>
        <w:t xml:space="preserve"> </w:t>
      </w:r>
      <w:r w:rsidRPr="001D7AAC">
        <w:rPr>
          <w:sz w:val="24"/>
          <w:szCs w:val="24"/>
        </w:rPr>
        <w:t>и</w:t>
      </w:r>
      <w:r w:rsidRPr="001D7AAC">
        <w:rPr>
          <w:spacing w:val="-8"/>
          <w:sz w:val="24"/>
          <w:szCs w:val="24"/>
        </w:rPr>
        <w:t xml:space="preserve"> </w:t>
      </w:r>
      <w:r w:rsidRPr="001D7AAC">
        <w:rPr>
          <w:sz w:val="24"/>
          <w:szCs w:val="24"/>
        </w:rPr>
        <w:t>его</w:t>
      </w:r>
      <w:r w:rsidRPr="001D7AAC">
        <w:rPr>
          <w:spacing w:val="-7"/>
          <w:sz w:val="24"/>
          <w:szCs w:val="24"/>
        </w:rPr>
        <w:t xml:space="preserve"> </w:t>
      </w:r>
      <w:r w:rsidRPr="001D7AAC">
        <w:rPr>
          <w:sz w:val="24"/>
          <w:szCs w:val="24"/>
        </w:rPr>
        <w:t>военная</w:t>
      </w:r>
      <w:r w:rsidRPr="001D7AAC">
        <w:rPr>
          <w:spacing w:val="-9"/>
          <w:sz w:val="24"/>
          <w:szCs w:val="24"/>
        </w:rPr>
        <w:t xml:space="preserve"> </w:t>
      </w:r>
      <w:r w:rsidRPr="001D7AAC">
        <w:rPr>
          <w:sz w:val="24"/>
          <w:szCs w:val="24"/>
        </w:rPr>
        <w:t>реформа.</w:t>
      </w:r>
      <w:r w:rsidRPr="001D7AAC">
        <w:rPr>
          <w:spacing w:val="-8"/>
          <w:sz w:val="24"/>
          <w:szCs w:val="24"/>
        </w:rPr>
        <w:t xml:space="preserve"> </w:t>
      </w:r>
      <w:r w:rsidRPr="001D7AAC">
        <w:rPr>
          <w:sz w:val="24"/>
          <w:szCs w:val="24"/>
        </w:rPr>
        <w:t>Завоевания</w:t>
      </w:r>
      <w:r w:rsidRPr="001D7AAC">
        <w:rPr>
          <w:spacing w:val="-8"/>
          <w:sz w:val="24"/>
          <w:szCs w:val="24"/>
        </w:rPr>
        <w:t xml:space="preserve"> </w:t>
      </w:r>
      <w:r w:rsidRPr="001D7AAC">
        <w:rPr>
          <w:sz w:val="24"/>
          <w:szCs w:val="24"/>
        </w:rPr>
        <w:t>Карла</w:t>
      </w:r>
      <w:r w:rsidRPr="001D7AAC">
        <w:rPr>
          <w:spacing w:val="-8"/>
          <w:sz w:val="24"/>
          <w:szCs w:val="24"/>
        </w:rPr>
        <w:t xml:space="preserve"> </w:t>
      </w:r>
      <w:r w:rsidRPr="001D7AAC">
        <w:rPr>
          <w:sz w:val="24"/>
          <w:szCs w:val="24"/>
        </w:rPr>
        <w:t>Великого.</w:t>
      </w:r>
      <w:r w:rsidRPr="001D7AAC">
        <w:rPr>
          <w:spacing w:val="-9"/>
          <w:sz w:val="24"/>
          <w:szCs w:val="24"/>
        </w:rPr>
        <w:t xml:space="preserve"> </w:t>
      </w:r>
      <w:r w:rsidRPr="001D7AAC">
        <w:rPr>
          <w:sz w:val="24"/>
          <w:szCs w:val="24"/>
        </w:rPr>
        <w:t>Управление</w:t>
      </w:r>
      <w:r w:rsidRPr="001D7AAC">
        <w:rPr>
          <w:spacing w:val="-7"/>
          <w:sz w:val="24"/>
          <w:szCs w:val="24"/>
        </w:rPr>
        <w:t xml:space="preserve"> </w:t>
      </w:r>
      <w:r w:rsidRPr="001D7AAC">
        <w:rPr>
          <w:spacing w:val="-2"/>
          <w:sz w:val="24"/>
          <w:szCs w:val="24"/>
        </w:rPr>
        <w:t>империей.</w:t>
      </w:r>
    </w:p>
    <w:p w14:paraId="27F7F16B" w14:textId="77777777" w:rsidR="00566F6F" w:rsidRPr="001D7AAC" w:rsidRDefault="001D7AAC">
      <w:pPr>
        <w:pStyle w:val="a3"/>
        <w:spacing w:before="1" w:line="322" w:lineRule="exact"/>
        <w:ind w:firstLine="0"/>
        <w:rPr>
          <w:sz w:val="24"/>
          <w:szCs w:val="24"/>
        </w:rPr>
      </w:pPr>
      <w:r w:rsidRPr="001D7AAC">
        <w:rPr>
          <w:sz w:val="24"/>
          <w:szCs w:val="24"/>
        </w:rPr>
        <w:t>«Каролингское</w:t>
      </w:r>
      <w:r w:rsidRPr="001D7AAC">
        <w:rPr>
          <w:spacing w:val="-11"/>
          <w:sz w:val="24"/>
          <w:szCs w:val="24"/>
        </w:rPr>
        <w:t xml:space="preserve"> </w:t>
      </w:r>
      <w:r w:rsidRPr="001D7AAC">
        <w:rPr>
          <w:sz w:val="24"/>
          <w:szCs w:val="24"/>
        </w:rPr>
        <w:t>возрождение».</w:t>
      </w:r>
      <w:r w:rsidRPr="001D7AAC">
        <w:rPr>
          <w:spacing w:val="-9"/>
          <w:sz w:val="24"/>
          <w:szCs w:val="24"/>
        </w:rPr>
        <w:t xml:space="preserve"> </w:t>
      </w:r>
      <w:r w:rsidRPr="001D7AAC">
        <w:rPr>
          <w:sz w:val="24"/>
          <w:szCs w:val="24"/>
        </w:rPr>
        <w:t>Верденский</w:t>
      </w:r>
      <w:r w:rsidRPr="001D7AAC">
        <w:rPr>
          <w:spacing w:val="-10"/>
          <w:sz w:val="24"/>
          <w:szCs w:val="24"/>
        </w:rPr>
        <w:t xml:space="preserve"> </w:t>
      </w:r>
      <w:r w:rsidRPr="001D7AAC">
        <w:rPr>
          <w:sz w:val="24"/>
          <w:szCs w:val="24"/>
        </w:rPr>
        <w:t>раздел,</w:t>
      </w:r>
      <w:r w:rsidRPr="001D7AAC">
        <w:rPr>
          <w:spacing w:val="-8"/>
          <w:sz w:val="24"/>
          <w:szCs w:val="24"/>
        </w:rPr>
        <w:t xml:space="preserve"> </w:t>
      </w:r>
      <w:r w:rsidRPr="001D7AAC">
        <w:rPr>
          <w:sz w:val="24"/>
          <w:szCs w:val="24"/>
        </w:rPr>
        <w:t>его</w:t>
      </w:r>
      <w:r w:rsidRPr="001D7AAC">
        <w:rPr>
          <w:spacing w:val="-9"/>
          <w:sz w:val="24"/>
          <w:szCs w:val="24"/>
        </w:rPr>
        <w:t xml:space="preserve"> </w:t>
      </w:r>
      <w:r w:rsidRPr="001D7AAC">
        <w:rPr>
          <w:sz w:val="24"/>
          <w:szCs w:val="24"/>
        </w:rPr>
        <w:t>причины</w:t>
      </w:r>
      <w:r w:rsidRPr="001D7AAC">
        <w:rPr>
          <w:spacing w:val="-8"/>
          <w:sz w:val="24"/>
          <w:szCs w:val="24"/>
        </w:rPr>
        <w:t xml:space="preserve"> </w:t>
      </w:r>
      <w:r w:rsidRPr="001D7AAC">
        <w:rPr>
          <w:sz w:val="24"/>
          <w:szCs w:val="24"/>
        </w:rPr>
        <w:t>и</w:t>
      </w:r>
      <w:r w:rsidRPr="001D7AAC">
        <w:rPr>
          <w:spacing w:val="77"/>
          <w:sz w:val="24"/>
          <w:szCs w:val="24"/>
        </w:rPr>
        <w:t xml:space="preserve">  </w:t>
      </w:r>
      <w:r w:rsidRPr="001D7AAC">
        <w:rPr>
          <w:spacing w:val="-2"/>
          <w:sz w:val="24"/>
          <w:szCs w:val="24"/>
        </w:rPr>
        <w:t>значение.</w:t>
      </w:r>
    </w:p>
    <w:p w14:paraId="6DF54B38" w14:textId="77777777" w:rsidR="00566F6F" w:rsidRPr="001D7AAC" w:rsidRDefault="001D7AAC">
      <w:pPr>
        <w:pStyle w:val="a3"/>
        <w:ind w:right="125"/>
        <w:rPr>
          <w:sz w:val="24"/>
          <w:szCs w:val="24"/>
        </w:rPr>
      </w:pPr>
      <w:r w:rsidRPr="001D7AAC">
        <w:rPr>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w:t>
      </w:r>
      <w:r w:rsidRPr="001D7AAC">
        <w:rPr>
          <w:spacing w:val="40"/>
          <w:sz w:val="24"/>
          <w:szCs w:val="24"/>
        </w:rPr>
        <w:t xml:space="preserve"> </w:t>
      </w:r>
      <w:r w:rsidRPr="001D7AAC">
        <w:rPr>
          <w:sz w:val="24"/>
          <w:szCs w:val="24"/>
        </w:rPr>
        <w:t>Европы.</w:t>
      </w:r>
      <w:r w:rsidRPr="001D7AAC">
        <w:rPr>
          <w:spacing w:val="40"/>
          <w:sz w:val="24"/>
          <w:szCs w:val="24"/>
        </w:rPr>
        <w:t xml:space="preserve"> </w:t>
      </w:r>
      <w:r w:rsidRPr="001D7AAC">
        <w:rPr>
          <w:sz w:val="24"/>
          <w:szCs w:val="24"/>
        </w:rPr>
        <w:t>Светские</w:t>
      </w:r>
      <w:r w:rsidRPr="001D7AAC">
        <w:rPr>
          <w:spacing w:val="40"/>
          <w:sz w:val="24"/>
          <w:szCs w:val="24"/>
        </w:rPr>
        <w:t xml:space="preserve"> </w:t>
      </w:r>
      <w:r w:rsidRPr="001D7AAC">
        <w:rPr>
          <w:sz w:val="24"/>
          <w:szCs w:val="24"/>
        </w:rPr>
        <w:t>правители и папы.</w:t>
      </w:r>
    </w:p>
    <w:p w14:paraId="765389C5" w14:textId="77777777" w:rsidR="00566F6F" w:rsidRPr="001D7AAC" w:rsidRDefault="00566F6F">
      <w:pPr>
        <w:pStyle w:val="a3"/>
        <w:ind w:left="0" w:firstLine="0"/>
        <w:jc w:val="left"/>
        <w:rPr>
          <w:sz w:val="24"/>
          <w:szCs w:val="24"/>
        </w:rPr>
      </w:pPr>
    </w:p>
    <w:p w14:paraId="7DD93017" w14:textId="77777777" w:rsidR="00566F6F" w:rsidRPr="001D7AAC" w:rsidRDefault="001D7AAC">
      <w:pPr>
        <w:pStyle w:val="a3"/>
        <w:spacing w:line="322" w:lineRule="exact"/>
        <w:ind w:left="823" w:firstLine="0"/>
        <w:rPr>
          <w:sz w:val="24"/>
          <w:szCs w:val="24"/>
        </w:rPr>
      </w:pPr>
      <w:r w:rsidRPr="001D7AAC">
        <w:rPr>
          <w:sz w:val="24"/>
          <w:szCs w:val="24"/>
        </w:rPr>
        <w:t>Византийская</w:t>
      </w:r>
      <w:r w:rsidRPr="001D7AAC">
        <w:rPr>
          <w:spacing w:val="-9"/>
          <w:sz w:val="24"/>
          <w:szCs w:val="24"/>
        </w:rPr>
        <w:t xml:space="preserve"> </w:t>
      </w:r>
      <w:r w:rsidRPr="001D7AAC">
        <w:rPr>
          <w:sz w:val="24"/>
          <w:szCs w:val="24"/>
        </w:rPr>
        <w:t>империя</w:t>
      </w:r>
      <w:r w:rsidRPr="001D7AAC">
        <w:rPr>
          <w:spacing w:val="-9"/>
          <w:sz w:val="24"/>
          <w:szCs w:val="24"/>
        </w:rPr>
        <w:t xml:space="preserve"> </w:t>
      </w:r>
      <w:r w:rsidRPr="001D7AAC">
        <w:rPr>
          <w:sz w:val="24"/>
          <w:szCs w:val="24"/>
        </w:rPr>
        <w:t>в</w:t>
      </w:r>
      <w:r w:rsidRPr="001D7AAC">
        <w:rPr>
          <w:spacing w:val="-8"/>
          <w:sz w:val="24"/>
          <w:szCs w:val="24"/>
        </w:rPr>
        <w:t xml:space="preserve"> </w:t>
      </w:r>
      <w:r w:rsidRPr="001D7AAC">
        <w:rPr>
          <w:sz w:val="24"/>
          <w:szCs w:val="24"/>
        </w:rPr>
        <w:t>VI–ХI</w:t>
      </w:r>
      <w:r w:rsidRPr="001D7AAC">
        <w:rPr>
          <w:spacing w:val="-9"/>
          <w:sz w:val="24"/>
          <w:szCs w:val="24"/>
        </w:rPr>
        <w:t xml:space="preserve"> </w:t>
      </w:r>
      <w:r w:rsidRPr="001D7AAC">
        <w:rPr>
          <w:sz w:val="24"/>
          <w:szCs w:val="24"/>
        </w:rPr>
        <w:t>вв.</w:t>
      </w:r>
      <w:r w:rsidRPr="001D7AAC">
        <w:rPr>
          <w:spacing w:val="-8"/>
          <w:sz w:val="24"/>
          <w:szCs w:val="24"/>
        </w:rPr>
        <w:t xml:space="preserve"> </w:t>
      </w:r>
      <w:r w:rsidRPr="001D7AAC">
        <w:rPr>
          <w:sz w:val="24"/>
          <w:szCs w:val="24"/>
        </w:rPr>
        <w:t>(2</w:t>
      </w:r>
      <w:r w:rsidRPr="001D7AAC">
        <w:rPr>
          <w:spacing w:val="-9"/>
          <w:sz w:val="24"/>
          <w:szCs w:val="24"/>
        </w:rPr>
        <w:t xml:space="preserve"> </w:t>
      </w:r>
      <w:r w:rsidRPr="001D7AAC">
        <w:rPr>
          <w:spacing w:val="-5"/>
          <w:sz w:val="24"/>
          <w:szCs w:val="24"/>
        </w:rPr>
        <w:t>ч)</w:t>
      </w:r>
    </w:p>
    <w:p w14:paraId="1016E75B" w14:textId="77777777" w:rsidR="00566F6F" w:rsidRPr="001D7AAC" w:rsidRDefault="001D7AAC">
      <w:pPr>
        <w:pStyle w:val="a3"/>
        <w:ind w:right="125"/>
        <w:rPr>
          <w:sz w:val="24"/>
          <w:szCs w:val="24"/>
        </w:rPr>
      </w:pPr>
      <w:r w:rsidRPr="001D7AAC">
        <w:rPr>
          <w:sz w:val="24"/>
          <w:szCs w:val="24"/>
        </w:rPr>
        <w:t>Территория,</w:t>
      </w:r>
      <w:r w:rsidRPr="001D7AAC">
        <w:rPr>
          <w:spacing w:val="-18"/>
          <w:sz w:val="24"/>
          <w:szCs w:val="24"/>
        </w:rPr>
        <w:t xml:space="preserve"> </w:t>
      </w:r>
      <w:r w:rsidRPr="001D7AAC">
        <w:rPr>
          <w:sz w:val="24"/>
          <w:szCs w:val="24"/>
        </w:rPr>
        <w:t>население</w:t>
      </w:r>
      <w:r w:rsidRPr="001D7AAC">
        <w:rPr>
          <w:spacing w:val="-17"/>
          <w:sz w:val="24"/>
          <w:szCs w:val="24"/>
        </w:rPr>
        <w:t xml:space="preserve"> </w:t>
      </w:r>
      <w:r w:rsidRPr="001D7AAC">
        <w:rPr>
          <w:sz w:val="24"/>
          <w:szCs w:val="24"/>
        </w:rPr>
        <w:t>империи</w:t>
      </w:r>
      <w:r w:rsidRPr="001D7AAC">
        <w:rPr>
          <w:spacing w:val="-18"/>
          <w:sz w:val="24"/>
          <w:szCs w:val="24"/>
        </w:rPr>
        <w:t xml:space="preserve"> </w:t>
      </w:r>
      <w:r w:rsidRPr="001D7AAC">
        <w:rPr>
          <w:sz w:val="24"/>
          <w:szCs w:val="24"/>
        </w:rPr>
        <w:t>ромеев.</w:t>
      </w:r>
      <w:r w:rsidRPr="001D7AAC">
        <w:rPr>
          <w:spacing w:val="-17"/>
          <w:sz w:val="24"/>
          <w:szCs w:val="24"/>
        </w:rPr>
        <w:t xml:space="preserve"> </w:t>
      </w:r>
      <w:r w:rsidRPr="001D7AAC">
        <w:rPr>
          <w:sz w:val="24"/>
          <w:szCs w:val="24"/>
        </w:rPr>
        <w:t>Византийские</w:t>
      </w:r>
      <w:r w:rsidRPr="001D7AAC">
        <w:rPr>
          <w:spacing w:val="-18"/>
          <w:sz w:val="24"/>
          <w:szCs w:val="24"/>
        </w:rPr>
        <w:t xml:space="preserve"> </w:t>
      </w:r>
      <w:r w:rsidRPr="001D7AAC">
        <w:rPr>
          <w:sz w:val="24"/>
          <w:szCs w:val="24"/>
        </w:rPr>
        <w:t>императоры;</w:t>
      </w:r>
      <w:r w:rsidRPr="001D7AAC">
        <w:rPr>
          <w:spacing w:val="-17"/>
          <w:sz w:val="24"/>
          <w:szCs w:val="24"/>
        </w:rPr>
        <w:t xml:space="preserve"> </w:t>
      </w:r>
      <w:r w:rsidRPr="001D7AAC">
        <w:rPr>
          <w:sz w:val="24"/>
          <w:szCs w:val="24"/>
        </w:rPr>
        <w:t xml:space="preserve">Юстиниан. Кодификация законов. Внешняя политика Византии. Византия и славяне. Власть императора и </w:t>
      </w:r>
      <w:r w:rsidRPr="001D7AAC">
        <w:rPr>
          <w:sz w:val="24"/>
          <w:szCs w:val="24"/>
        </w:rPr>
        <w:lastRenderedPageBreak/>
        <w:t>церковь. Церковные соборы. Культура Византии. Образование и книжное</w:t>
      </w:r>
      <w:r w:rsidRPr="001D7AAC">
        <w:rPr>
          <w:spacing w:val="-16"/>
          <w:sz w:val="24"/>
          <w:szCs w:val="24"/>
        </w:rPr>
        <w:t xml:space="preserve"> </w:t>
      </w:r>
      <w:r w:rsidRPr="001D7AAC">
        <w:rPr>
          <w:sz w:val="24"/>
          <w:szCs w:val="24"/>
        </w:rPr>
        <w:t>дело.</w:t>
      </w:r>
      <w:r w:rsidRPr="001D7AAC">
        <w:rPr>
          <w:spacing w:val="-13"/>
          <w:sz w:val="24"/>
          <w:szCs w:val="24"/>
        </w:rPr>
        <w:t xml:space="preserve"> </w:t>
      </w:r>
      <w:r w:rsidRPr="001D7AAC">
        <w:rPr>
          <w:sz w:val="24"/>
          <w:szCs w:val="24"/>
        </w:rPr>
        <w:t>Художественная</w:t>
      </w:r>
      <w:r w:rsidRPr="001D7AAC">
        <w:rPr>
          <w:spacing w:val="-14"/>
          <w:sz w:val="24"/>
          <w:szCs w:val="24"/>
        </w:rPr>
        <w:t xml:space="preserve"> </w:t>
      </w:r>
      <w:r w:rsidRPr="001D7AAC">
        <w:rPr>
          <w:sz w:val="24"/>
          <w:szCs w:val="24"/>
        </w:rPr>
        <w:t>культура</w:t>
      </w:r>
      <w:r w:rsidRPr="001D7AAC">
        <w:rPr>
          <w:spacing w:val="-14"/>
          <w:sz w:val="24"/>
          <w:szCs w:val="24"/>
        </w:rPr>
        <w:t xml:space="preserve"> </w:t>
      </w:r>
      <w:r w:rsidRPr="001D7AAC">
        <w:rPr>
          <w:sz w:val="24"/>
          <w:szCs w:val="24"/>
        </w:rPr>
        <w:t>(архитектура,</w:t>
      </w:r>
      <w:r w:rsidRPr="001D7AAC">
        <w:rPr>
          <w:spacing w:val="-13"/>
          <w:sz w:val="24"/>
          <w:szCs w:val="24"/>
        </w:rPr>
        <w:t xml:space="preserve"> </w:t>
      </w:r>
      <w:r w:rsidRPr="001D7AAC">
        <w:rPr>
          <w:sz w:val="24"/>
          <w:szCs w:val="24"/>
        </w:rPr>
        <w:t>мозаика,</w:t>
      </w:r>
      <w:r w:rsidRPr="001D7AAC">
        <w:rPr>
          <w:spacing w:val="-14"/>
          <w:sz w:val="24"/>
          <w:szCs w:val="24"/>
        </w:rPr>
        <w:t xml:space="preserve"> </w:t>
      </w:r>
      <w:r w:rsidRPr="001D7AAC">
        <w:rPr>
          <w:sz w:val="24"/>
          <w:szCs w:val="24"/>
        </w:rPr>
        <w:t>фреска,</w:t>
      </w:r>
      <w:r w:rsidRPr="001D7AAC">
        <w:rPr>
          <w:spacing w:val="-17"/>
          <w:sz w:val="24"/>
          <w:szCs w:val="24"/>
        </w:rPr>
        <w:t xml:space="preserve"> </w:t>
      </w:r>
      <w:r w:rsidRPr="001D7AAC">
        <w:rPr>
          <w:spacing w:val="-2"/>
          <w:sz w:val="24"/>
          <w:szCs w:val="24"/>
        </w:rPr>
        <w:t>иконопись).</w:t>
      </w:r>
    </w:p>
    <w:p w14:paraId="59B6516B" w14:textId="77777777" w:rsidR="00566F6F" w:rsidRPr="001D7AAC" w:rsidRDefault="00566F6F">
      <w:pPr>
        <w:pStyle w:val="a3"/>
        <w:ind w:left="0" w:firstLine="0"/>
        <w:jc w:val="left"/>
        <w:rPr>
          <w:sz w:val="24"/>
          <w:szCs w:val="24"/>
        </w:rPr>
      </w:pPr>
    </w:p>
    <w:p w14:paraId="425E5B06" w14:textId="77777777" w:rsidR="00566F6F" w:rsidRPr="001D7AAC" w:rsidRDefault="001D7AAC">
      <w:pPr>
        <w:spacing w:before="1"/>
        <w:ind w:left="823"/>
        <w:jc w:val="both"/>
        <w:rPr>
          <w:sz w:val="24"/>
          <w:szCs w:val="24"/>
        </w:rPr>
      </w:pPr>
      <w:r w:rsidRPr="001D7AAC">
        <w:rPr>
          <w:b/>
          <w:sz w:val="24"/>
          <w:szCs w:val="24"/>
        </w:rPr>
        <w:t>Арабы</w:t>
      </w:r>
      <w:r w:rsidRPr="001D7AAC">
        <w:rPr>
          <w:b/>
          <w:spacing w:val="-7"/>
          <w:sz w:val="24"/>
          <w:szCs w:val="24"/>
        </w:rPr>
        <w:t xml:space="preserve"> </w:t>
      </w:r>
      <w:r w:rsidRPr="001D7AAC">
        <w:rPr>
          <w:b/>
          <w:sz w:val="24"/>
          <w:szCs w:val="24"/>
        </w:rPr>
        <w:t>в</w:t>
      </w:r>
      <w:r w:rsidRPr="001D7AAC">
        <w:rPr>
          <w:b/>
          <w:spacing w:val="-5"/>
          <w:sz w:val="24"/>
          <w:szCs w:val="24"/>
        </w:rPr>
        <w:t xml:space="preserve"> </w:t>
      </w:r>
      <w:r w:rsidRPr="001D7AAC">
        <w:rPr>
          <w:b/>
          <w:sz w:val="24"/>
          <w:szCs w:val="24"/>
        </w:rPr>
        <w:t>VI–ХI</w:t>
      </w:r>
      <w:r w:rsidRPr="001D7AAC">
        <w:rPr>
          <w:b/>
          <w:spacing w:val="-5"/>
          <w:sz w:val="24"/>
          <w:szCs w:val="24"/>
        </w:rPr>
        <w:t xml:space="preserve"> </w:t>
      </w:r>
      <w:r w:rsidRPr="001D7AAC">
        <w:rPr>
          <w:b/>
          <w:sz w:val="24"/>
          <w:szCs w:val="24"/>
        </w:rPr>
        <w:t>вв.</w:t>
      </w:r>
      <w:r w:rsidRPr="001D7AAC">
        <w:rPr>
          <w:b/>
          <w:spacing w:val="-5"/>
          <w:sz w:val="24"/>
          <w:szCs w:val="24"/>
        </w:rPr>
        <w:t xml:space="preserve"> </w:t>
      </w:r>
      <w:r w:rsidRPr="001D7AAC">
        <w:rPr>
          <w:sz w:val="24"/>
          <w:szCs w:val="24"/>
        </w:rPr>
        <w:t>(2</w:t>
      </w:r>
      <w:r w:rsidRPr="001D7AAC">
        <w:rPr>
          <w:spacing w:val="-5"/>
          <w:sz w:val="24"/>
          <w:szCs w:val="24"/>
        </w:rPr>
        <w:t xml:space="preserve"> ч)</w:t>
      </w:r>
    </w:p>
    <w:p w14:paraId="38D6D743" w14:textId="77777777" w:rsidR="00566F6F" w:rsidRPr="001D7AAC" w:rsidRDefault="001D7AAC">
      <w:pPr>
        <w:pStyle w:val="a3"/>
        <w:ind w:right="129"/>
        <w:rPr>
          <w:sz w:val="24"/>
          <w:szCs w:val="24"/>
        </w:rPr>
      </w:pPr>
      <w:r w:rsidRPr="001D7AAC">
        <w:rPr>
          <w:sz w:val="24"/>
          <w:szCs w:val="24"/>
        </w:rPr>
        <w:t>Природные условия Аравийского полуострова. Основные занятия</w:t>
      </w:r>
      <w:r w:rsidRPr="001D7AAC">
        <w:rPr>
          <w:spacing w:val="40"/>
          <w:sz w:val="24"/>
          <w:szCs w:val="24"/>
        </w:rPr>
        <w:t xml:space="preserve"> </w:t>
      </w:r>
      <w:r w:rsidRPr="001D7AAC">
        <w:rPr>
          <w:sz w:val="24"/>
          <w:szCs w:val="24"/>
        </w:rPr>
        <w:t>арабов. Традиционные верования. Пророк Мухаммад</w:t>
      </w:r>
      <w:r w:rsidRPr="001D7AAC">
        <w:rPr>
          <w:spacing w:val="40"/>
          <w:sz w:val="24"/>
          <w:szCs w:val="24"/>
        </w:rPr>
        <w:t xml:space="preserve"> </w:t>
      </w:r>
      <w:r w:rsidRPr="001D7AAC">
        <w:rPr>
          <w:sz w:val="24"/>
          <w:szCs w:val="24"/>
        </w:rPr>
        <w:t>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w:t>
      </w:r>
      <w:r w:rsidRPr="001D7AAC">
        <w:rPr>
          <w:spacing w:val="40"/>
          <w:sz w:val="24"/>
          <w:szCs w:val="24"/>
        </w:rPr>
        <w:t xml:space="preserve"> </w:t>
      </w:r>
      <w:r w:rsidRPr="001D7AAC">
        <w:rPr>
          <w:sz w:val="24"/>
          <w:szCs w:val="24"/>
        </w:rPr>
        <w:t>языка. Расцвет</w:t>
      </w:r>
      <w:r w:rsidRPr="001D7AAC">
        <w:rPr>
          <w:spacing w:val="40"/>
          <w:sz w:val="24"/>
          <w:szCs w:val="24"/>
        </w:rPr>
        <w:t xml:space="preserve"> </w:t>
      </w:r>
      <w:r w:rsidRPr="001D7AAC">
        <w:rPr>
          <w:sz w:val="24"/>
          <w:szCs w:val="24"/>
        </w:rPr>
        <w:t>литературы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искусства. Архитектура.</w:t>
      </w:r>
    </w:p>
    <w:p w14:paraId="250CF644" w14:textId="77777777" w:rsidR="00566F6F" w:rsidRPr="001D7AAC" w:rsidRDefault="001D7AAC">
      <w:pPr>
        <w:pStyle w:val="a3"/>
        <w:spacing w:before="322" w:line="322" w:lineRule="exact"/>
        <w:ind w:left="823" w:firstLine="0"/>
        <w:rPr>
          <w:sz w:val="24"/>
          <w:szCs w:val="24"/>
        </w:rPr>
      </w:pPr>
      <w:r w:rsidRPr="001D7AAC">
        <w:rPr>
          <w:sz w:val="24"/>
          <w:szCs w:val="24"/>
        </w:rPr>
        <w:t>Средневековое</w:t>
      </w:r>
      <w:r w:rsidRPr="001D7AAC">
        <w:rPr>
          <w:spacing w:val="-15"/>
          <w:sz w:val="24"/>
          <w:szCs w:val="24"/>
        </w:rPr>
        <w:t xml:space="preserve"> </w:t>
      </w:r>
      <w:r w:rsidRPr="001D7AAC">
        <w:rPr>
          <w:sz w:val="24"/>
          <w:szCs w:val="24"/>
        </w:rPr>
        <w:t>европейское</w:t>
      </w:r>
      <w:r w:rsidRPr="001D7AAC">
        <w:rPr>
          <w:spacing w:val="-15"/>
          <w:sz w:val="24"/>
          <w:szCs w:val="24"/>
        </w:rPr>
        <w:t xml:space="preserve"> </w:t>
      </w:r>
      <w:r w:rsidRPr="001D7AAC">
        <w:rPr>
          <w:sz w:val="24"/>
          <w:szCs w:val="24"/>
        </w:rPr>
        <w:t>общество</w:t>
      </w:r>
      <w:r w:rsidRPr="001D7AAC">
        <w:rPr>
          <w:spacing w:val="-14"/>
          <w:sz w:val="24"/>
          <w:szCs w:val="24"/>
        </w:rPr>
        <w:t xml:space="preserve"> </w:t>
      </w:r>
      <w:r w:rsidRPr="001D7AAC">
        <w:rPr>
          <w:sz w:val="24"/>
          <w:szCs w:val="24"/>
        </w:rPr>
        <w:t>(3</w:t>
      </w:r>
      <w:r w:rsidRPr="001D7AAC">
        <w:rPr>
          <w:spacing w:val="-14"/>
          <w:sz w:val="24"/>
          <w:szCs w:val="24"/>
        </w:rPr>
        <w:t xml:space="preserve"> </w:t>
      </w:r>
      <w:r w:rsidRPr="001D7AAC">
        <w:rPr>
          <w:spacing w:val="-5"/>
          <w:sz w:val="24"/>
          <w:szCs w:val="24"/>
        </w:rPr>
        <w:t>ч)</w:t>
      </w:r>
    </w:p>
    <w:p w14:paraId="7D5048C5" w14:textId="77777777" w:rsidR="00566F6F" w:rsidRPr="001D7AAC" w:rsidRDefault="001D7AAC">
      <w:pPr>
        <w:pStyle w:val="a3"/>
        <w:ind w:right="125"/>
        <w:rPr>
          <w:sz w:val="24"/>
          <w:szCs w:val="24"/>
        </w:rPr>
      </w:pPr>
      <w:r w:rsidRPr="001D7AAC">
        <w:rPr>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0C04A501" w14:textId="77777777" w:rsidR="00566F6F" w:rsidRPr="001D7AAC" w:rsidRDefault="001D7AAC">
      <w:pPr>
        <w:pStyle w:val="a3"/>
        <w:ind w:right="128"/>
        <w:rPr>
          <w:sz w:val="24"/>
          <w:szCs w:val="24"/>
        </w:rPr>
      </w:pPr>
      <w:r w:rsidRPr="001D7AAC">
        <w:rPr>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w:t>
      </w:r>
      <w:r w:rsidRPr="001D7AAC">
        <w:rPr>
          <w:spacing w:val="-3"/>
          <w:sz w:val="24"/>
          <w:szCs w:val="24"/>
        </w:rPr>
        <w:t xml:space="preserve"> </w:t>
      </w:r>
      <w:r w:rsidRPr="001D7AAC">
        <w:rPr>
          <w:sz w:val="24"/>
          <w:szCs w:val="24"/>
        </w:rPr>
        <w:t>Развитие</w:t>
      </w:r>
      <w:r w:rsidRPr="001D7AAC">
        <w:rPr>
          <w:spacing w:val="-3"/>
          <w:sz w:val="24"/>
          <w:szCs w:val="24"/>
        </w:rPr>
        <w:t xml:space="preserve"> </w:t>
      </w:r>
      <w:r w:rsidRPr="001D7AAC">
        <w:rPr>
          <w:sz w:val="24"/>
          <w:szCs w:val="24"/>
        </w:rPr>
        <w:t>торговли.</w:t>
      </w:r>
      <w:r w:rsidRPr="001D7AAC">
        <w:rPr>
          <w:spacing w:val="-5"/>
          <w:sz w:val="24"/>
          <w:szCs w:val="24"/>
        </w:rPr>
        <w:t xml:space="preserve"> </w:t>
      </w:r>
      <w:r w:rsidRPr="001D7AAC">
        <w:rPr>
          <w:sz w:val="24"/>
          <w:szCs w:val="24"/>
        </w:rPr>
        <w:t>Ярмарки.</w:t>
      </w:r>
      <w:r w:rsidRPr="001D7AAC">
        <w:rPr>
          <w:spacing w:val="-3"/>
          <w:sz w:val="24"/>
          <w:szCs w:val="24"/>
        </w:rPr>
        <w:t xml:space="preserve"> </w:t>
      </w:r>
      <w:r w:rsidRPr="001D7AAC">
        <w:rPr>
          <w:sz w:val="24"/>
          <w:szCs w:val="24"/>
        </w:rPr>
        <w:t>Торговые</w:t>
      </w:r>
      <w:r w:rsidRPr="001D7AAC">
        <w:rPr>
          <w:spacing w:val="-5"/>
          <w:sz w:val="24"/>
          <w:szCs w:val="24"/>
        </w:rPr>
        <w:t xml:space="preserve"> </w:t>
      </w:r>
      <w:r w:rsidRPr="001D7AAC">
        <w:rPr>
          <w:sz w:val="24"/>
          <w:szCs w:val="24"/>
        </w:rPr>
        <w:t>пути</w:t>
      </w:r>
      <w:r w:rsidRPr="001D7AAC">
        <w:rPr>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Средиземноморье и на Балтике. Ганза. Облик средневековых городов. Образ жизни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быт горожан.</w:t>
      </w:r>
    </w:p>
    <w:p w14:paraId="293ADF85" w14:textId="77777777" w:rsidR="00566F6F" w:rsidRPr="001D7AAC" w:rsidRDefault="001D7AAC">
      <w:pPr>
        <w:pStyle w:val="a3"/>
        <w:ind w:right="125"/>
        <w:rPr>
          <w:sz w:val="24"/>
          <w:szCs w:val="24"/>
        </w:rPr>
      </w:pPr>
      <w:r w:rsidRPr="001D7AAC">
        <w:rPr>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529DC815" w14:textId="77777777" w:rsidR="00566F6F" w:rsidRPr="001D7AAC" w:rsidRDefault="001D7AAC">
      <w:pPr>
        <w:pStyle w:val="a3"/>
        <w:spacing w:line="322" w:lineRule="exact"/>
        <w:ind w:left="823" w:firstLine="0"/>
        <w:rPr>
          <w:sz w:val="24"/>
          <w:szCs w:val="24"/>
        </w:rPr>
      </w:pPr>
      <w:r w:rsidRPr="001D7AAC">
        <w:rPr>
          <w:sz w:val="24"/>
          <w:szCs w:val="24"/>
        </w:rPr>
        <w:t>Государства</w:t>
      </w:r>
      <w:r w:rsidRPr="001D7AAC">
        <w:rPr>
          <w:spacing w:val="-8"/>
          <w:sz w:val="24"/>
          <w:szCs w:val="24"/>
        </w:rPr>
        <w:t xml:space="preserve"> </w:t>
      </w:r>
      <w:r w:rsidRPr="001D7AAC">
        <w:rPr>
          <w:sz w:val="24"/>
          <w:szCs w:val="24"/>
        </w:rPr>
        <w:t>Европы</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ХII–ХV</w:t>
      </w:r>
      <w:r w:rsidRPr="001D7AAC">
        <w:rPr>
          <w:spacing w:val="-8"/>
          <w:sz w:val="24"/>
          <w:szCs w:val="24"/>
        </w:rPr>
        <w:t xml:space="preserve"> </w:t>
      </w:r>
      <w:r w:rsidRPr="001D7AAC">
        <w:rPr>
          <w:sz w:val="24"/>
          <w:szCs w:val="24"/>
        </w:rPr>
        <w:t>вв.</w:t>
      </w:r>
      <w:r w:rsidRPr="001D7AAC">
        <w:rPr>
          <w:spacing w:val="-7"/>
          <w:sz w:val="24"/>
          <w:szCs w:val="24"/>
        </w:rPr>
        <w:t xml:space="preserve"> </w:t>
      </w:r>
      <w:r w:rsidRPr="001D7AAC">
        <w:rPr>
          <w:sz w:val="24"/>
          <w:szCs w:val="24"/>
        </w:rPr>
        <w:t>(4</w:t>
      </w:r>
      <w:r w:rsidRPr="001D7AAC">
        <w:rPr>
          <w:spacing w:val="-8"/>
          <w:sz w:val="24"/>
          <w:szCs w:val="24"/>
        </w:rPr>
        <w:t xml:space="preserve"> </w:t>
      </w:r>
      <w:r w:rsidRPr="001D7AAC">
        <w:rPr>
          <w:spacing w:val="-5"/>
          <w:sz w:val="24"/>
          <w:szCs w:val="24"/>
        </w:rPr>
        <w:t>ч)</w:t>
      </w:r>
    </w:p>
    <w:p w14:paraId="04B89B12" w14:textId="7F643835" w:rsidR="00566F6F" w:rsidRPr="001D7AAC" w:rsidRDefault="001D7AAC" w:rsidP="00FB41A0">
      <w:pPr>
        <w:pStyle w:val="a3"/>
        <w:ind w:left="823" w:firstLine="0"/>
        <w:rPr>
          <w:sz w:val="24"/>
          <w:szCs w:val="24"/>
        </w:rPr>
      </w:pPr>
      <w:r w:rsidRPr="001D7AAC">
        <w:rPr>
          <w:sz w:val="24"/>
          <w:szCs w:val="24"/>
        </w:rPr>
        <w:t>Усиление</w:t>
      </w:r>
      <w:r w:rsidRPr="001D7AAC">
        <w:rPr>
          <w:spacing w:val="39"/>
          <w:sz w:val="24"/>
          <w:szCs w:val="24"/>
        </w:rPr>
        <w:t xml:space="preserve">  </w:t>
      </w:r>
      <w:r w:rsidRPr="001D7AAC">
        <w:rPr>
          <w:sz w:val="24"/>
          <w:szCs w:val="24"/>
        </w:rPr>
        <w:t>королевской</w:t>
      </w:r>
      <w:r w:rsidRPr="001D7AAC">
        <w:rPr>
          <w:spacing w:val="40"/>
          <w:sz w:val="24"/>
          <w:szCs w:val="24"/>
        </w:rPr>
        <w:t xml:space="preserve">  </w:t>
      </w:r>
      <w:r w:rsidRPr="001D7AAC">
        <w:rPr>
          <w:sz w:val="24"/>
          <w:szCs w:val="24"/>
        </w:rPr>
        <w:t>власти</w:t>
      </w:r>
      <w:r w:rsidRPr="001D7AAC">
        <w:rPr>
          <w:spacing w:val="40"/>
          <w:sz w:val="24"/>
          <w:szCs w:val="24"/>
        </w:rPr>
        <w:t xml:space="preserve">  </w:t>
      </w:r>
      <w:r w:rsidRPr="001D7AAC">
        <w:rPr>
          <w:sz w:val="24"/>
          <w:szCs w:val="24"/>
        </w:rPr>
        <w:t>в</w:t>
      </w:r>
      <w:r w:rsidRPr="001D7AAC">
        <w:rPr>
          <w:spacing w:val="39"/>
          <w:sz w:val="24"/>
          <w:szCs w:val="24"/>
        </w:rPr>
        <w:t xml:space="preserve">  </w:t>
      </w:r>
      <w:r w:rsidRPr="001D7AAC">
        <w:rPr>
          <w:sz w:val="24"/>
          <w:szCs w:val="24"/>
        </w:rPr>
        <w:t>странах</w:t>
      </w:r>
      <w:r w:rsidRPr="001D7AAC">
        <w:rPr>
          <w:spacing w:val="40"/>
          <w:sz w:val="24"/>
          <w:szCs w:val="24"/>
        </w:rPr>
        <w:t xml:space="preserve">  </w:t>
      </w:r>
      <w:r w:rsidRPr="001D7AAC">
        <w:rPr>
          <w:sz w:val="24"/>
          <w:szCs w:val="24"/>
        </w:rPr>
        <w:t>Западной</w:t>
      </w:r>
      <w:r w:rsidRPr="001D7AAC">
        <w:rPr>
          <w:spacing w:val="39"/>
          <w:sz w:val="24"/>
          <w:szCs w:val="24"/>
        </w:rPr>
        <w:t xml:space="preserve">  </w:t>
      </w:r>
      <w:r w:rsidRPr="001D7AAC">
        <w:rPr>
          <w:sz w:val="24"/>
          <w:szCs w:val="24"/>
        </w:rPr>
        <w:t>Европы.</w:t>
      </w:r>
      <w:r w:rsidRPr="001D7AAC">
        <w:rPr>
          <w:spacing w:val="40"/>
          <w:sz w:val="24"/>
          <w:szCs w:val="24"/>
        </w:rPr>
        <w:t xml:space="preserve">  </w:t>
      </w:r>
      <w:r w:rsidRPr="001D7AAC">
        <w:rPr>
          <w:spacing w:val="-2"/>
          <w:sz w:val="24"/>
          <w:szCs w:val="24"/>
        </w:rPr>
        <w:t>Сословно-</w:t>
      </w:r>
      <w:r w:rsidRPr="001D7AAC">
        <w:rPr>
          <w:sz w:val="24"/>
          <w:szCs w:val="24"/>
        </w:rPr>
        <w:t>представительная монархия. Образование централизованных государств в Англии, Франции.</w:t>
      </w:r>
      <w:r w:rsidRPr="001D7AAC">
        <w:rPr>
          <w:spacing w:val="40"/>
          <w:sz w:val="24"/>
          <w:szCs w:val="24"/>
        </w:rPr>
        <w:t xml:space="preserve"> </w:t>
      </w:r>
      <w:r w:rsidRPr="001D7AAC">
        <w:rPr>
          <w:sz w:val="24"/>
          <w:szCs w:val="24"/>
        </w:rPr>
        <w:t>Столетняя</w:t>
      </w:r>
      <w:r w:rsidRPr="001D7AAC">
        <w:rPr>
          <w:spacing w:val="40"/>
          <w:sz w:val="24"/>
          <w:szCs w:val="24"/>
        </w:rPr>
        <w:t xml:space="preserve"> </w:t>
      </w:r>
      <w:r w:rsidRPr="001D7AAC">
        <w:rPr>
          <w:sz w:val="24"/>
          <w:szCs w:val="24"/>
        </w:rPr>
        <w:t>война;</w:t>
      </w:r>
      <w:r w:rsidRPr="001D7AAC">
        <w:rPr>
          <w:spacing w:val="40"/>
          <w:sz w:val="24"/>
          <w:szCs w:val="24"/>
        </w:rPr>
        <w:t xml:space="preserve"> </w:t>
      </w:r>
      <w:r w:rsidRPr="001D7AAC">
        <w:rPr>
          <w:sz w:val="24"/>
          <w:szCs w:val="24"/>
        </w:rPr>
        <w:t>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w:t>
      </w:r>
      <w:r w:rsidRPr="001D7AAC">
        <w:rPr>
          <w:spacing w:val="40"/>
          <w:sz w:val="24"/>
          <w:szCs w:val="24"/>
        </w:rPr>
        <w:t xml:space="preserve"> </w:t>
      </w:r>
      <w:r w:rsidRPr="001D7AAC">
        <w:rPr>
          <w:sz w:val="24"/>
          <w:szCs w:val="24"/>
        </w:rPr>
        <w:t>Тайлера). Гуситское движение в</w:t>
      </w:r>
      <w:r w:rsidRPr="001D7AAC">
        <w:rPr>
          <w:spacing w:val="80"/>
          <w:w w:val="150"/>
          <w:sz w:val="24"/>
          <w:szCs w:val="24"/>
        </w:rPr>
        <w:t xml:space="preserve"> </w:t>
      </w:r>
      <w:r w:rsidRPr="001D7AAC">
        <w:rPr>
          <w:sz w:val="24"/>
          <w:szCs w:val="24"/>
        </w:rPr>
        <w:t>Чехии.</w:t>
      </w:r>
    </w:p>
    <w:p w14:paraId="3921C43A" w14:textId="77777777" w:rsidR="00566F6F" w:rsidRPr="001D7AAC" w:rsidRDefault="001D7AAC">
      <w:pPr>
        <w:pStyle w:val="a3"/>
        <w:ind w:right="124"/>
        <w:rPr>
          <w:sz w:val="24"/>
          <w:szCs w:val="24"/>
        </w:rPr>
      </w:pPr>
      <w:r w:rsidRPr="001D7AAC">
        <w:rPr>
          <w:sz w:val="24"/>
          <w:szCs w:val="24"/>
        </w:rPr>
        <w:t>Византийская империя и славянские государства в ХII– ХV вв. Экспансия турок-османов. Османские завоевания на Балканах. Падение Константинополя.</w:t>
      </w:r>
    </w:p>
    <w:p w14:paraId="5F71B1DF" w14:textId="77777777" w:rsidR="00566F6F" w:rsidRPr="001D7AAC" w:rsidRDefault="001D7AAC">
      <w:pPr>
        <w:pStyle w:val="a3"/>
        <w:spacing w:line="321" w:lineRule="exact"/>
        <w:ind w:left="823" w:firstLine="0"/>
        <w:rPr>
          <w:sz w:val="24"/>
          <w:szCs w:val="24"/>
        </w:rPr>
      </w:pPr>
      <w:r w:rsidRPr="001D7AAC">
        <w:rPr>
          <w:sz w:val="24"/>
          <w:szCs w:val="24"/>
        </w:rPr>
        <w:t>Культура</w:t>
      </w:r>
      <w:r w:rsidRPr="001D7AAC">
        <w:rPr>
          <w:spacing w:val="-14"/>
          <w:sz w:val="24"/>
          <w:szCs w:val="24"/>
        </w:rPr>
        <w:t xml:space="preserve"> </w:t>
      </w:r>
      <w:r w:rsidRPr="001D7AAC">
        <w:rPr>
          <w:sz w:val="24"/>
          <w:szCs w:val="24"/>
        </w:rPr>
        <w:t>средневековой</w:t>
      </w:r>
      <w:r w:rsidRPr="001D7AAC">
        <w:rPr>
          <w:spacing w:val="-13"/>
          <w:sz w:val="24"/>
          <w:szCs w:val="24"/>
        </w:rPr>
        <w:t xml:space="preserve"> </w:t>
      </w:r>
      <w:r w:rsidRPr="001D7AAC">
        <w:rPr>
          <w:sz w:val="24"/>
          <w:szCs w:val="24"/>
        </w:rPr>
        <w:t>Европы</w:t>
      </w:r>
      <w:r w:rsidRPr="001D7AAC">
        <w:rPr>
          <w:spacing w:val="-14"/>
          <w:sz w:val="24"/>
          <w:szCs w:val="24"/>
        </w:rPr>
        <w:t xml:space="preserve"> </w:t>
      </w:r>
      <w:r w:rsidRPr="001D7AAC">
        <w:rPr>
          <w:sz w:val="24"/>
          <w:szCs w:val="24"/>
        </w:rPr>
        <w:t>(2</w:t>
      </w:r>
      <w:r w:rsidRPr="001D7AAC">
        <w:rPr>
          <w:spacing w:val="-12"/>
          <w:sz w:val="24"/>
          <w:szCs w:val="24"/>
        </w:rPr>
        <w:t xml:space="preserve"> </w:t>
      </w:r>
      <w:r w:rsidRPr="001D7AAC">
        <w:rPr>
          <w:spacing w:val="-5"/>
          <w:sz w:val="24"/>
          <w:szCs w:val="24"/>
        </w:rPr>
        <w:t>ч)</w:t>
      </w:r>
    </w:p>
    <w:p w14:paraId="27C198D2" w14:textId="77777777" w:rsidR="00566F6F" w:rsidRPr="001D7AAC" w:rsidRDefault="001D7AAC">
      <w:pPr>
        <w:pStyle w:val="a3"/>
        <w:spacing w:before="1"/>
        <w:ind w:right="124"/>
        <w:rPr>
          <w:sz w:val="24"/>
          <w:szCs w:val="24"/>
        </w:rPr>
      </w:pPr>
      <w:r w:rsidRPr="001D7AAC">
        <w:rPr>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r w:rsidRPr="001D7AAC">
        <w:rPr>
          <w:spacing w:val="-10"/>
          <w:sz w:val="24"/>
          <w:szCs w:val="24"/>
        </w:rPr>
        <w:t xml:space="preserve"> </w:t>
      </w:r>
      <w:r w:rsidRPr="001D7AAC">
        <w:rPr>
          <w:sz w:val="24"/>
          <w:szCs w:val="24"/>
        </w:rPr>
        <w:t>Изобретение</w:t>
      </w:r>
      <w:r w:rsidRPr="001D7AAC">
        <w:rPr>
          <w:spacing w:val="-13"/>
          <w:sz w:val="24"/>
          <w:szCs w:val="24"/>
        </w:rPr>
        <w:t xml:space="preserve"> </w:t>
      </w:r>
      <w:r w:rsidRPr="001D7AAC">
        <w:rPr>
          <w:sz w:val="24"/>
          <w:szCs w:val="24"/>
        </w:rPr>
        <w:t>европейского книгопечатания; И.</w:t>
      </w:r>
      <w:r w:rsidRPr="001D7AAC">
        <w:rPr>
          <w:spacing w:val="-6"/>
          <w:sz w:val="24"/>
          <w:szCs w:val="24"/>
        </w:rPr>
        <w:t xml:space="preserve"> </w:t>
      </w:r>
      <w:r w:rsidRPr="001D7AAC">
        <w:rPr>
          <w:sz w:val="24"/>
          <w:szCs w:val="24"/>
        </w:rPr>
        <w:t>Гутенберг.</w:t>
      </w:r>
    </w:p>
    <w:p w14:paraId="49107DD7" w14:textId="77777777" w:rsidR="00566F6F" w:rsidRPr="001D7AAC" w:rsidRDefault="001D7AAC">
      <w:pPr>
        <w:pStyle w:val="a3"/>
        <w:spacing w:line="321" w:lineRule="exact"/>
        <w:ind w:left="823" w:firstLine="0"/>
        <w:rPr>
          <w:sz w:val="24"/>
          <w:szCs w:val="24"/>
        </w:rPr>
      </w:pPr>
      <w:r w:rsidRPr="001D7AAC">
        <w:rPr>
          <w:sz w:val="24"/>
          <w:szCs w:val="24"/>
        </w:rPr>
        <w:t>Страны</w:t>
      </w:r>
      <w:r w:rsidRPr="001D7AAC">
        <w:rPr>
          <w:spacing w:val="-9"/>
          <w:sz w:val="24"/>
          <w:szCs w:val="24"/>
        </w:rPr>
        <w:t xml:space="preserve"> </w:t>
      </w:r>
      <w:r w:rsidRPr="001D7AAC">
        <w:rPr>
          <w:sz w:val="24"/>
          <w:szCs w:val="24"/>
        </w:rPr>
        <w:t>Востока</w:t>
      </w:r>
      <w:r w:rsidRPr="001D7AAC">
        <w:rPr>
          <w:spacing w:val="-8"/>
          <w:sz w:val="24"/>
          <w:szCs w:val="24"/>
        </w:rPr>
        <w:t xml:space="preserve"> </w:t>
      </w:r>
      <w:r w:rsidRPr="001D7AAC">
        <w:rPr>
          <w:sz w:val="24"/>
          <w:szCs w:val="24"/>
        </w:rPr>
        <w:t>в</w:t>
      </w:r>
      <w:r w:rsidRPr="001D7AAC">
        <w:rPr>
          <w:spacing w:val="-7"/>
          <w:sz w:val="24"/>
          <w:szCs w:val="24"/>
        </w:rPr>
        <w:t xml:space="preserve"> </w:t>
      </w:r>
      <w:r w:rsidRPr="001D7AAC">
        <w:rPr>
          <w:sz w:val="24"/>
          <w:szCs w:val="24"/>
        </w:rPr>
        <w:t>Средние</w:t>
      </w:r>
      <w:r w:rsidRPr="001D7AAC">
        <w:rPr>
          <w:spacing w:val="-8"/>
          <w:sz w:val="24"/>
          <w:szCs w:val="24"/>
        </w:rPr>
        <w:t xml:space="preserve"> </w:t>
      </w:r>
      <w:r w:rsidRPr="001D7AAC">
        <w:rPr>
          <w:sz w:val="24"/>
          <w:szCs w:val="24"/>
        </w:rPr>
        <w:t>века</w:t>
      </w:r>
      <w:r w:rsidRPr="001D7AAC">
        <w:rPr>
          <w:spacing w:val="-5"/>
          <w:sz w:val="24"/>
          <w:szCs w:val="24"/>
        </w:rPr>
        <w:t xml:space="preserve"> </w:t>
      </w:r>
      <w:r w:rsidRPr="001D7AAC">
        <w:rPr>
          <w:sz w:val="24"/>
          <w:szCs w:val="24"/>
        </w:rPr>
        <w:t>(3</w:t>
      </w:r>
      <w:r w:rsidRPr="001D7AAC">
        <w:rPr>
          <w:spacing w:val="-7"/>
          <w:sz w:val="24"/>
          <w:szCs w:val="24"/>
        </w:rPr>
        <w:t xml:space="preserve"> </w:t>
      </w:r>
      <w:r w:rsidRPr="001D7AAC">
        <w:rPr>
          <w:spacing w:val="-5"/>
          <w:sz w:val="24"/>
          <w:szCs w:val="24"/>
        </w:rPr>
        <w:t>ч)</w:t>
      </w:r>
    </w:p>
    <w:p w14:paraId="18B87ADF" w14:textId="77777777" w:rsidR="00566F6F" w:rsidRPr="001D7AAC" w:rsidRDefault="001D7AAC">
      <w:pPr>
        <w:pStyle w:val="a3"/>
        <w:spacing w:before="1"/>
        <w:ind w:right="124"/>
        <w:rPr>
          <w:sz w:val="24"/>
          <w:szCs w:val="24"/>
        </w:rPr>
      </w:pPr>
      <w:r w:rsidRPr="001D7AAC">
        <w:rPr>
          <w:b/>
          <w:i/>
          <w:sz w:val="24"/>
          <w:szCs w:val="24"/>
        </w:rPr>
        <w:t>Османская империя</w:t>
      </w:r>
      <w:r w:rsidRPr="001D7AAC">
        <w:rPr>
          <w:sz w:val="24"/>
          <w:szCs w:val="24"/>
        </w:rPr>
        <w:t>: завоевания турок-османов (Балканы, падение</w:t>
      </w:r>
      <w:r w:rsidRPr="001D7AAC">
        <w:rPr>
          <w:spacing w:val="80"/>
          <w:w w:val="150"/>
          <w:sz w:val="24"/>
          <w:szCs w:val="24"/>
        </w:rPr>
        <w:t xml:space="preserve"> </w:t>
      </w:r>
      <w:r w:rsidRPr="001D7AAC">
        <w:rPr>
          <w:sz w:val="24"/>
          <w:szCs w:val="24"/>
        </w:rPr>
        <w:t xml:space="preserve">Византии), управление империей, положение покоренных народов. </w:t>
      </w:r>
      <w:r w:rsidRPr="001D7AAC">
        <w:rPr>
          <w:b/>
          <w:i/>
          <w:sz w:val="24"/>
          <w:szCs w:val="24"/>
        </w:rPr>
        <w:t>Монгольская держава</w:t>
      </w:r>
      <w:r w:rsidRPr="001D7AAC">
        <w:rPr>
          <w:sz w:val="24"/>
          <w:szCs w:val="24"/>
        </w:rPr>
        <w:t xml:space="preserve">: общественный строй монгольских племен, завоевания Чингисхана и его потомков, управление подчиненными территориями. </w:t>
      </w:r>
      <w:r w:rsidRPr="001D7AAC">
        <w:rPr>
          <w:b/>
          <w:i/>
          <w:sz w:val="24"/>
          <w:szCs w:val="24"/>
        </w:rPr>
        <w:t>Китай</w:t>
      </w:r>
      <w:r w:rsidRPr="001D7AAC">
        <w:rPr>
          <w:sz w:val="24"/>
          <w:szCs w:val="24"/>
        </w:rPr>
        <w:t xml:space="preserve">: империи, правители и подданные, борьба против завоевателей. </w:t>
      </w:r>
      <w:r w:rsidRPr="001D7AAC">
        <w:rPr>
          <w:b/>
          <w:i/>
          <w:sz w:val="24"/>
          <w:szCs w:val="24"/>
        </w:rPr>
        <w:t xml:space="preserve">Япония </w:t>
      </w:r>
      <w:r w:rsidRPr="001D7AAC">
        <w:rPr>
          <w:sz w:val="24"/>
          <w:szCs w:val="24"/>
        </w:rPr>
        <w:t xml:space="preserve">в Средние века: образование государства, власть императоров и управление сегунов. </w:t>
      </w:r>
      <w:r w:rsidRPr="001D7AAC">
        <w:rPr>
          <w:b/>
          <w:i/>
          <w:sz w:val="24"/>
          <w:szCs w:val="24"/>
        </w:rPr>
        <w:t>Индия</w:t>
      </w:r>
      <w:r w:rsidRPr="001D7AAC">
        <w:rPr>
          <w:sz w:val="24"/>
          <w:szCs w:val="24"/>
        </w:rPr>
        <w:t>: раздробленность индийских княжеств, вторжение мусульман, Делийский султанат.</w:t>
      </w:r>
    </w:p>
    <w:p w14:paraId="784E87B6" w14:textId="77777777" w:rsidR="00566F6F" w:rsidRPr="001D7AAC" w:rsidRDefault="001D7AAC">
      <w:pPr>
        <w:pStyle w:val="a3"/>
        <w:ind w:right="130"/>
        <w:rPr>
          <w:sz w:val="24"/>
          <w:szCs w:val="24"/>
        </w:rPr>
      </w:pPr>
      <w:r w:rsidRPr="001D7AAC">
        <w:rPr>
          <w:sz w:val="24"/>
          <w:szCs w:val="24"/>
        </w:rPr>
        <w:t>Культура народов Востока. Литература. Архитектура. Традиционные искусства и ремесла.</w:t>
      </w:r>
    </w:p>
    <w:p w14:paraId="77B954FD" w14:textId="77777777" w:rsidR="00566F6F" w:rsidRPr="001D7AAC" w:rsidRDefault="001D7AAC">
      <w:pPr>
        <w:pStyle w:val="a3"/>
        <w:ind w:left="823" w:firstLine="0"/>
        <w:rPr>
          <w:sz w:val="24"/>
          <w:szCs w:val="24"/>
        </w:rPr>
      </w:pPr>
      <w:r w:rsidRPr="001D7AAC">
        <w:rPr>
          <w:sz w:val="24"/>
          <w:szCs w:val="24"/>
        </w:rPr>
        <w:t>Государства</w:t>
      </w:r>
      <w:r w:rsidRPr="001D7AAC">
        <w:rPr>
          <w:spacing w:val="-11"/>
          <w:sz w:val="24"/>
          <w:szCs w:val="24"/>
        </w:rPr>
        <w:t xml:space="preserve"> </w:t>
      </w:r>
      <w:r w:rsidRPr="001D7AAC">
        <w:rPr>
          <w:sz w:val="24"/>
          <w:szCs w:val="24"/>
        </w:rPr>
        <w:t>доколумбовой</w:t>
      </w:r>
      <w:r w:rsidRPr="001D7AAC">
        <w:rPr>
          <w:spacing w:val="-11"/>
          <w:sz w:val="24"/>
          <w:szCs w:val="24"/>
        </w:rPr>
        <w:t xml:space="preserve"> </w:t>
      </w:r>
      <w:r w:rsidRPr="001D7AAC">
        <w:rPr>
          <w:sz w:val="24"/>
          <w:szCs w:val="24"/>
        </w:rPr>
        <w:t>Америки</w:t>
      </w:r>
      <w:r w:rsidRPr="001D7AAC">
        <w:rPr>
          <w:spacing w:val="-11"/>
          <w:sz w:val="24"/>
          <w:szCs w:val="24"/>
        </w:rPr>
        <w:t xml:space="preserve"> </w:t>
      </w:r>
      <w:r w:rsidRPr="001D7AAC">
        <w:rPr>
          <w:sz w:val="24"/>
          <w:szCs w:val="24"/>
        </w:rPr>
        <w:t>в</w:t>
      </w:r>
      <w:r w:rsidRPr="001D7AAC">
        <w:rPr>
          <w:spacing w:val="-9"/>
          <w:sz w:val="24"/>
          <w:szCs w:val="24"/>
        </w:rPr>
        <w:t xml:space="preserve"> </w:t>
      </w:r>
      <w:r w:rsidRPr="001D7AAC">
        <w:rPr>
          <w:sz w:val="24"/>
          <w:szCs w:val="24"/>
        </w:rPr>
        <w:t>Средние</w:t>
      </w:r>
      <w:r w:rsidRPr="001D7AAC">
        <w:rPr>
          <w:spacing w:val="-11"/>
          <w:sz w:val="24"/>
          <w:szCs w:val="24"/>
        </w:rPr>
        <w:t xml:space="preserve"> </w:t>
      </w:r>
      <w:r w:rsidRPr="001D7AAC">
        <w:rPr>
          <w:sz w:val="24"/>
          <w:szCs w:val="24"/>
        </w:rPr>
        <w:t>века</w:t>
      </w:r>
      <w:r w:rsidRPr="001D7AAC">
        <w:rPr>
          <w:spacing w:val="-11"/>
          <w:sz w:val="24"/>
          <w:szCs w:val="24"/>
        </w:rPr>
        <w:t xml:space="preserve"> </w:t>
      </w:r>
      <w:r w:rsidRPr="001D7AAC">
        <w:rPr>
          <w:sz w:val="24"/>
          <w:szCs w:val="24"/>
        </w:rPr>
        <w:t>(1</w:t>
      </w:r>
      <w:r w:rsidRPr="001D7AAC">
        <w:rPr>
          <w:spacing w:val="-11"/>
          <w:sz w:val="24"/>
          <w:szCs w:val="24"/>
        </w:rPr>
        <w:t xml:space="preserve"> </w:t>
      </w:r>
      <w:r w:rsidRPr="001D7AAC">
        <w:rPr>
          <w:spacing w:val="-5"/>
          <w:sz w:val="24"/>
          <w:szCs w:val="24"/>
        </w:rPr>
        <w:t>ч)</w:t>
      </w:r>
    </w:p>
    <w:p w14:paraId="1BFE6220" w14:textId="77777777" w:rsidR="00566F6F" w:rsidRPr="001D7AAC" w:rsidRDefault="001D7AAC">
      <w:pPr>
        <w:pStyle w:val="a3"/>
        <w:ind w:right="131"/>
        <w:rPr>
          <w:sz w:val="24"/>
          <w:szCs w:val="24"/>
        </w:rPr>
      </w:pPr>
      <w:r w:rsidRPr="001D7AAC">
        <w:rPr>
          <w:sz w:val="24"/>
          <w:szCs w:val="24"/>
        </w:rPr>
        <w:t>Цивилизации майя, ацтеков и инков: общественный строй, религиозные верования, культура. Появление европейских</w:t>
      </w:r>
      <w:r w:rsidRPr="001D7AAC">
        <w:rPr>
          <w:spacing w:val="-7"/>
          <w:sz w:val="24"/>
          <w:szCs w:val="24"/>
        </w:rPr>
        <w:t xml:space="preserve"> </w:t>
      </w:r>
      <w:r w:rsidRPr="001D7AAC">
        <w:rPr>
          <w:sz w:val="24"/>
          <w:szCs w:val="24"/>
        </w:rPr>
        <w:t>завоевателей.</w:t>
      </w:r>
    </w:p>
    <w:p w14:paraId="090734FA" w14:textId="77777777" w:rsidR="00566F6F" w:rsidRPr="001D7AAC" w:rsidRDefault="001D7AAC">
      <w:pPr>
        <w:pStyle w:val="a3"/>
        <w:ind w:left="823" w:right="437" w:firstLine="0"/>
        <w:rPr>
          <w:sz w:val="24"/>
          <w:szCs w:val="24"/>
        </w:rPr>
      </w:pPr>
      <w:r w:rsidRPr="001D7AAC">
        <w:rPr>
          <w:b/>
          <w:sz w:val="24"/>
          <w:szCs w:val="24"/>
        </w:rPr>
        <w:t xml:space="preserve">Обобщение </w:t>
      </w:r>
      <w:r w:rsidRPr="001D7AAC">
        <w:rPr>
          <w:sz w:val="24"/>
          <w:szCs w:val="24"/>
        </w:rPr>
        <w:t>(1 ч). Историческое и культурное наследие Средних</w:t>
      </w:r>
      <w:r w:rsidRPr="001D7AAC">
        <w:rPr>
          <w:spacing w:val="40"/>
          <w:sz w:val="24"/>
          <w:szCs w:val="24"/>
        </w:rPr>
        <w:t xml:space="preserve"> </w:t>
      </w:r>
      <w:r w:rsidRPr="001D7AAC">
        <w:rPr>
          <w:sz w:val="24"/>
          <w:szCs w:val="24"/>
        </w:rPr>
        <w:t>веков. ИСТОРИЯ</w:t>
      </w:r>
      <w:r w:rsidRPr="001D7AAC">
        <w:rPr>
          <w:spacing w:val="-14"/>
          <w:sz w:val="24"/>
          <w:szCs w:val="24"/>
        </w:rPr>
        <w:t xml:space="preserve"> </w:t>
      </w:r>
      <w:r w:rsidRPr="001D7AAC">
        <w:rPr>
          <w:sz w:val="24"/>
          <w:szCs w:val="24"/>
        </w:rPr>
        <w:t>РОССИИ.</w:t>
      </w:r>
      <w:r w:rsidRPr="001D7AAC">
        <w:rPr>
          <w:spacing w:val="-13"/>
          <w:sz w:val="24"/>
          <w:szCs w:val="24"/>
        </w:rPr>
        <w:t xml:space="preserve"> </w:t>
      </w:r>
      <w:r w:rsidRPr="001D7AAC">
        <w:rPr>
          <w:sz w:val="24"/>
          <w:szCs w:val="24"/>
        </w:rPr>
        <w:t>ОТ</w:t>
      </w:r>
      <w:r w:rsidRPr="001D7AAC">
        <w:rPr>
          <w:spacing w:val="-13"/>
          <w:sz w:val="24"/>
          <w:szCs w:val="24"/>
        </w:rPr>
        <w:t xml:space="preserve"> </w:t>
      </w:r>
      <w:r w:rsidRPr="001D7AAC">
        <w:rPr>
          <w:sz w:val="24"/>
          <w:szCs w:val="24"/>
        </w:rPr>
        <w:t>РУСИ</w:t>
      </w:r>
      <w:r w:rsidRPr="001D7AAC">
        <w:rPr>
          <w:spacing w:val="-13"/>
          <w:sz w:val="24"/>
          <w:szCs w:val="24"/>
        </w:rPr>
        <w:t xml:space="preserve"> </w:t>
      </w:r>
      <w:r w:rsidRPr="001D7AAC">
        <w:rPr>
          <w:sz w:val="24"/>
          <w:szCs w:val="24"/>
        </w:rPr>
        <w:t>К</w:t>
      </w:r>
      <w:r w:rsidRPr="001D7AAC">
        <w:rPr>
          <w:spacing w:val="-13"/>
          <w:sz w:val="24"/>
          <w:szCs w:val="24"/>
        </w:rPr>
        <w:t xml:space="preserve"> </w:t>
      </w:r>
      <w:r w:rsidRPr="001D7AAC">
        <w:rPr>
          <w:sz w:val="24"/>
          <w:szCs w:val="24"/>
        </w:rPr>
        <w:t>РОССИЙСКОМУ</w:t>
      </w:r>
      <w:r w:rsidRPr="001D7AAC">
        <w:rPr>
          <w:spacing w:val="-13"/>
          <w:sz w:val="24"/>
          <w:szCs w:val="24"/>
        </w:rPr>
        <w:t xml:space="preserve"> </w:t>
      </w:r>
      <w:r w:rsidRPr="001D7AAC">
        <w:rPr>
          <w:sz w:val="24"/>
          <w:szCs w:val="24"/>
        </w:rPr>
        <w:t>ГОСУДАРСТВУ</w:t>
      </w:r>
      <w:r w:rsidRPr="001D7AAC">
        <w:rPr>
          <w:spacing w:val="-12"/>
          <w:sz w:val="24"/>
          <w:szCs w:val="24"/>
        </w:rPr>
        <w:t xml:space="preserve"> </w:t>
      </w:r>
      <w:r w:rsidRPr="001D7AAC">
        <w:rPr>
          <w:sz w:val="24"/>
          <w:szCs w:val="24"/>
        </w:rPr>
        <w:t>(45</w:t>
      </w:r>
      <w:r w:rsidRPr="001D7AAC">
        <w:rPr>
          <w:spacing w:val="-11"/>
          <w:sz w:val="24"/>
          <w:szCs w:val="24"/>
        </w:rPr>
        <w:t xml:space="preserve"> </w:t>
      </w:r>
      <w:r w:rsidRPr="001D7AAC">
        <w:rPr>
          <w:spacing w:val="-5"/>
          <w:sz w:val="24"/>
          <w:szCs w:val="24"/>
        </w:rPr>
        <w:t>ч)</w:t>
      </w:r>
    </w:p>
    <w:p w14:paraId="74881C01" w14:textId="77777777" w:rsidR="00566F6F" w:rsidRPr="001D7AAC" w:rsidRDefault="001D7AAC">
      <w:pPr>
        <w:pStyle w:val="a3"/>
        <w:ind w:right="132"/>
        <w:rPr>
          <w:sz w:val="24"/>
          <w:szCs w:val="24"/>
        </w:rPr>
      </w:pPr>
      <w:r w:rsidRPr="001D7AAC">
        <w:rPr>
          <w:b/>
          <w:sz w:val="24"/>
          <w:szCs w:val="24"/>
        </w:rPr>
        <w:t xml:space="preserve">Введение </w:t>
      </w:r>
      <w:r w:rsidRPr="001D7AAC">
        <w:rPr>
          <w:sz w:val="24"/>
          <w:szCs w:val="24"/>
        </w:rPr>
        <w:t>(1 ч). Роль и место России в мировой истории. Проблемы периодизации российской истории. Источники по истории</w:t>
      </w:r>
      <w:r w:rsidRPr="001D7AAC">
        <w:rPr>
          <w:spacing w:val="40"/>
          <w:sz w:val="24"/>
          <w:szCs w:val="24"/>
        </w:rPr>
        <w:t xml:space="preserve"> </w:t>
      </w:r>
      <w:r w:rsidRPr="001D7AAC">
        <w:rPr>
          <w:sz w:val="24"/>
          <w:szCs w:val="24"/>
        </w:rPr>
        <w:t>России.</w:t>
      </w:r>
    </w:p>
    <w:p w14:paraId="24A7539E" w14:textId="77777777" w:rsidR="00566F6F" w:rsidRPr="001D7AAC" w:rsidRDefault="001D7AAC">
      <w:pPr>
        <w:pStyle w:val="a3"/>
        <w:spacing w:line="322" w:lineRule="exact"/>
        <w:ind w:left="823" w:firstLine="0"/>
        <w:rPr>
          <w:sz w:val="24"/>
          <w:szCs w:val="24"/>
        </w:rPr>
      </w:pPr>
      <w:r w:rsidRPr="001D7AAC">
        <w:rPr>
          <w:sz w:val="24"/>
          <w:szCs w:val="24"/>
        </w:rPr>
        <w:t>Народы</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государства</w:t>
      </w:r>
      <w:r w:rsidRPr="001D7AAC">
        <w:rPr>
          <w:spacing w:val="-10"/>
          <w:sz w:val="24"/>
          <w:szCs w:val="24"/>
        </w:rPr>
        <w:t xml:space="preserve"> </w:t>
      </w:r>
      <w:r w:rsidRPr="001D7AAC">
        <w:rPr>
          <w:sz w:val="24"/>
          <w:szCs w:val="24"/>
        </w:rPr>
        <w:t>на</w:t>
      </w:r>
      <w:r w:rsidRPr="001D7AAC">
        <w:rPr>
          <w:spacing w:val="-9"/>
          <w:sz w:val="24"/>
          <w:szCs w:val="24"/>
        </w:rPr>
        <w:t xml:space="preserve"> </w:t>
      </w:r>
      <w:r w:rsidRPr="001D7AAC">
        <w:rPr>
          <w:sz w:val="24"/>
          <w:szCs w:val="24"/>
        </w:rPr>
        <w:t>территории</w:t>
      </w:r>
      <w:r w:rsidRPr="001D7AAC">
        <w:rPr>
          <w:spacing w:val="-9"/>
          <w:sz w:val="24"/>
          <w:szCs w:val="24"/>
        </w:rPr>
        <w:t xml:space="preserve"> </w:t>
      </w:r>
      <w:r w:rsidRPr="001D7AAC">
        <w:rPr>
          <w:sz w:val="24"/>
          <w:szCs w:val="24"/>
        </w:rPr>
        <w:t>нашей</w:t>
      </w:r>
      <w:r w:rsidRPr="001D7AAC">
        <w:rPr>
          <w:spacing w:val="-9"/>
          <w:sz w:val="24"/>
          <w:szCs w:val="24"/>
        </w:rPr>
        <w:t xml:space="preserve"> </w:t>
      </w:r>
      <w:r w:rsidRPr="001D7AAC">
        <w:rPr>
          <w:spacing w:val="-2"/>
          <w:sz w:val="24"/>
          <w:szCs w:val="24"/>
        </w:rPr>
        <w:t>страны</w:t>
      </w:r>
    </w:p>
    <w:p w14:paraId="423F949D" w14:textId="77777777" w:rsidR="00566F6F" w:rsidRPr="001D7AAC" w:rsidRDefault="001D7AAC">
      <w:pPr>
        <w:pStyle w:val="3"/>
        <w:rPr>
          <w:b w:val="0"/>
          <w:sz w:val="24"/>
          <w:szCs w:val="24"/>
        </w:rPr>
      </w:pPr>
      <w:r w:rsidRPr="001D7AAC">
        <w:rPr>
          <w:sz w:val="24"/>
          <w:szCs w:val="24"/>
        </w:rPr>
        <w:t>в</w:t>
      </w:r>
      <w:r w:rsidRPr="001D7AAC">
        <w:rPr>
          <w:spacing w:val="-7"/>
          <w:sz w:val="24"/>
          <w:szCs w:val="24"/>
        </w:rPr>
        <w:t xml:space="preserve"> </w:t>
      </w:r>
      <w:r w:rsidRPr="001D7AAC">
        <w:rPr>
          <w:sz w:val="24"/>
          <w:szCs w:val="24"/>
        </w:rPr>
        <w:t>древности.</w:t>
      </w:r>
      <w:r w:rsidRPr="001D7AAC">
        <w:rPr>
          <w:spacing w:val="-7"/>
          <w:sz w:val="24"/>
          <w:szCs w:val="24"/>
        </w:rPr>
        <w:t xml:space="preserve"> </w:t>
      </w:r>
      <w:r w:rsidRPr="001D7AAC">
        <w:rPr>
          <w:sz w:val="24"/>
          <w:szCs w:val="24"/>
        </w:rPr>
        <w:t>Восточная</w:t>
      </w:r>
      <w:r w:rsidRPr="001D7AAC">
        <w:rPr>
          <w:spacing w:val="-7"/>
          <w:sz w:val="24"/>
          <w:szCs w:val="24"/>
        </w:rPr>
        <w:t xml:space="preserve"> </w:t>
      </w:r>
      <w:r w:rsidRPr="001D7AAC">
        <w:rPr>
          <w:sz w:val="24"/>
          <w:szCs w:val="24"/>
        </w:rPr>
        <w:t>Европа</w:t>
      </w:r>
      <w:r w:rsidRPr="001D7AAC">
        <w:rPr>
          <w:spacing w:val="-6"/>
          <w:sz w:val="24"/>
          <w:szCs w:val="24"/>
        </w:rPr>
        <w:t xml:space="preserve"> </w:t>
      </w:r>
      <w:r w:rsidRPr="001D7AAC">
        <w:rPr>
          <w:sz w:val="24"/>
          <w:szCs w:val="24"/>
        </w:rPr>
        <w:t>в</w:t>
      </w:r>
      <w:r w:rsidRPr="001D7AAC">
        <w:rPr>
          <w:spacing w:val="-6"/>
          <w:sz w:val="24"/>
          <w:szCs w:val="24"/>
        </w:rPr>
        <w:t xml:space="preserve"> </w:t>
      </w:r>
      <w:r w:rsidRPr="001D7AAC">
        <w:rPr>
          <w:sz w:val="24"/>
          <w:szCs w:val="24"/>
        </w:rPr>
        <w:t>середине</w:t>
      </w:r>
      <w:r w:rsidRPr="001D7AAC">
        <w:rPr>
          <w:spacing w:val="-5"/>
          <w:sz w:val="24"/>
          <w:szCs w:val="24"/>
        </w:rPr>
        <w:t xml:space="preserve"> </w:t>
      </w:r>
      <w:r w:rsidRPr="001D7AAC">
        <w:rPr>
          <w:sz w:val="24"/>
          <w:szCs w:val="24"/>
        </w:rPr>
        <w:t>I</w:t>
      </w:r>
      <w:r w:rsidRPr="001D7AAC">
        <w:rPr>
          <w:spacing w:val="-5"/>
          <w:sz w:val="24"/>
          <w:szCs w:val="24"/>
        </w:rPr>
        <w:t xml:space="preserve"> </w:t>
      </w:r>
      <w:r w:rsidRPr="001D7AAC">
        <w:rPr>
          <w:sz w:val="24"/>
          <w:szCs w:val="24"/>
        </w:rPr>
        <w:t>тыс.</w:t>
      </w:r>
      <w:r w:rsidRPr="001D7AAC">
        <w:rPr>
          <w:spacing w:val="-7"/>
          <w:sz w:val="24"/>
          <w:szCs w:val="24"/>
        </w:rPr>
        <w:t xml:space="preserve"> </w:t>
      </w:r>
      <w:r w:rsidRPr="001D7AAC">
        <w:rPr>
          <w:sz w:val="24"/>
          <w:szCs w:val="24"/>
        </w:rPr>
        <w:t>н.</w:t>
      </w:r>
      <w:r w:rsidRPr="001D7AAC">
        <w:rPr>
          <w:spacing w:val="-7"/>
          <w:sz w:val="24"/>
          <w:szCs w:val="24"/>
        </w:rPr>
        <w:t xml:space="preserve"> </w:t>
      </w:r>
      <w:r w:rsidRPr="001D7AAC">
        <w:rPr>
          <w:sz w:val="24"/>
          <w:szCs w:val="24"/>
        </w:rPr>
        <w:t>э.</w:t>
      </w:r>
      <w:r w:rsidRPr="001D7AAC">
        <w:rPr>
          <w:spacing w:val="-6"/>
          <w:sz w:val="24"/>
          <w:szCs w:val="24"/>
        </w:rPr>
        <w:t xml:space="preserve"> </w:t>
      </w:r>
      <w:r w:rsidRPr="001D7AAC">
        <w:rPr>
          <w:b w:val="0"/>
          <w:sz w:val="24"/>
          <w:szCs w:val="24"/>
        </w:rPr>
        <w:t>(5</w:t>
      </w:r>
      <w:r w:rsidRPr="001D7AAC">
        <w:rPr>
          <w:b w:val="0"/>
          <w:spacing w:val="-7"/>
          <w:sz w:val="24"/>
          <w:szCs w:val="24"/>
        </w:rPr>
        <w:t xml:space="preserve"> </w:t>
      </w:r>
      <w:r w:rsidRPr="001D7AAC">
        <w:rPr>
          <w:b w:val="0"/>
          <w:spacing w:val="-5"/>
          <w:sz w:val="24"/>
          <w:szCs w:val="24"/>
        </w:rPr>
        <w:t>ч)</w:t>
      </w:r>
    </w:p>
    <w:p w14:paraId="1C351810" w14:textId="77777777" w:rsidR="00566F6F" w:rsidRPr="001D7AAC" w:rsidRDefault="001D7AAC">
      <w:pPr>
        <w:pStyle w:val="a3"/>
        <w:ind w:right="125"/>
        <w:rPr>
          <w:sz w:val="24"/>
          <w:szCs w:val="24"/>
        </w:rPr>
      </w:pPr>
      <w:r w:rsidRPr="001D7AAC">
        <w:rPr>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w:t>
      </w:r>
      <w:r w:rsidRPr="001D7AAC">
        <w:rPr>
          <w:sz w:val="24"/>
          <w:szCs w:val="24"/>
        </w:rPr>
        <w:lastRenderedPageBreak/>
        <w:t>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w:t>
      </w:r>
      <w:r w:rsidRPr="001D7AAC">
        <w:rPr>
          <w:spacing w:val="-1"/>
          <w:sz w:val="24"/>
          <w:szCs w:val="24"/>
        </w:rPr>
        <w:t xml:space="preserve"> </w:t>
      </w:r>
      <w:r w:rsidRPr="001D7AAC">
        <w:rPr>
          <w:sz w:val="24"/>
          <w:szCs w:val="24"/>
        </w:rPr>
        <w:t>эпоху</w:t>
      </w:r>
      <w:r w:rsidRPr="001D7AAC">
        <w:rPr>
          <w:spacing w:val="-1"/>
          <w:sz w:val="24"/>
          <w:szCs w:val="24"/>
        </w:rPr>
        <w:t xml:space="preserve"> </w:t>
      </w:r>
      <w:r w:rsidRPr="001D7AAC">
        <w:rPr>
          <w:sz w:val="24"/>
          <w:szCs w:val="24"/>
        </w:rPr>
        <w:t>бронзы</w:t>
      </w:r>
      <w:r w:rsidRPr="001D7AAC">
        <w:rPr>
          <w:spacing w:val="-1"/>
          <w:sz w:val="24"/>
          <w:szCs w:val="24"/>
        </w:rPr>
        <w:t xml:space="preserve"> </w:t>
      </w:r>
      <w:r w:rsidRPr="001D7AAC">
        <w:rPr>
          <w:sz w:val="24"/>
          <w:szCs w:val="24"/>
        </w:rPr>
        <w:t>и раннем железном веке.</w:t>
      </w:r>
      <w:r w:rsidRPr="001D7AAC">
        <w:rPr>
          <w:spacing w:val="-1"/>
          <w:sz w:val="24"/>
          <w:szCs w:val="24"/>
        </w:rPr>
        <w:t xml:space="preserve"> </w:t>
      </w:r>
      <w:r w:rsidRPr="001D7AAC">
        <w:rPr>
          <w:sz w:val="24"/>
          <w:szCs w:val="24"/>
        </w:rPr>
        <w:t>Степь и</w:t>
      </w:r>
      <w:r w:rsidRPr="001D7AAC">
        <w:rPr>
          <w:spacing w:val="-1"/>
          <w:sz w:val="24"/>
          <w:szCs w:val="24"/>
        </w:rPr>
        <w:t xml:space="preserve"> </w:t>
      </w:r>
      <w:r w:rsidRPr="001D7AAC">
        <w:rPr>
          <w:sz w:val="24"/>
          <w:szCs w:val="24"/>
        </w:rPr>
        <w:t>ее</w:t>
      </w:r>
      <w:r w:rsidRPr="001D7AAC">
        <w:rPr>
          <w:spacing w:val="-1"/>
          <w:sz w:val="24"/>
          <w:szCs w:val="24"/>
        </w:rPr>
        <w:t xml:space="preserve"> </w:t>
      </w:r>
      <w:r w:rsidRPr="001D7AAC">
        <w:rPr>
          <w:sz w:val="24"/>
          <w:szCs w:val="24"/>
        </w:rPr>
        <w:t>роль</w:t>
      </w:r>
      <w:r w:rsidRPr="001D7AAC">
        <w:rPr>
          <w:spacing w:val="-1"/>
          <w:sz w:val="24"/>
          <w:szCs w:val="24"/>
        </w:rPr>
        <w:t xml:space="preserve"> </w:t>
      </w:r>
      <w:r w:rsidRPr="001D7AAC">
        <w:rPr>
          <w:sz w:val="24"/>
          <w:szCs w:val="24"/>
        </w:rPr>
        <w:t>в распространении культур ных взаимовлияний. Появление первого в мире колесного транспорта.</w:t>
      </w:r>
    </w:p>
    <w:p w14:paraId="3BE8ED2A" w14:textId="77777777" w:rsidR="00566F6F" w:rsidRPr="001D7AAC" w:rsidRDefault="001D7AAC">
      <w:pPr>
        <w:pStyle w:val="a3"/>
        <w:spacing w:before="1"/>
        <w:ind w:right="124"/>
        <w:rPr>
          <w:sz w:val="24"/>
          <w:szCs w:val="24"/>
        </w:rPr>
      </w:pPr>
      <w:r w:rsidRPr="001D7AAC">
        <w:rPr>
          <w:sz w:val="24"/>
          <w:szCs w:val="24"/>
        </w:rPr>
        <w:t>Народы, проживавшие</w:t>
      </w:r>
      <w:r w:rsidRPr="001D7AAC">
        <w:rPr>
          <w:spacing w:val="80"/>
          <w:sz w:val="24"/>
          <w:szCs w:val="24"/>
        </w:rPr>
        <w:t xml:space="preserve"> </w:t>
      </w:r>
      <w:r w:rsidRPr="001D7AAC">
        <w:rPr>
          <w:sz w:val="24"/>
          <w:szCs w:val="24"/>
        </w:rPr>
        <w:t>на</w:t>
      </w:r>
      <w:r w:rsidRPr="001D7AAC">
        <w:rPr>
          <w:spacing w:val="80"/>
          <w:sz w:val="24"/>
          <w:szCs w:val="24"/>
        </w:rPr>
        <w:t xml:space="preserve"> </w:t>
      </w:r>
      <w:r w:rsidRPr="001D7AAC">
        <w:rPr>
          <w:sz w:val="24"/>
          <w:szCs w:val="24"/>
        </w:rPr>
        <w:t>этой</w:t>
      </w:r>
      <w:r w:rsidRPr="001D7AAC">
        <w:rPr>
          <w:spacing w:val="80"/>
          <w:sz w:val="24"/>
          <w:szCs w:val="24"/>
        </w:rPr>
        <w:t xml:space="preserve"> </w:t>
      </w:r>
      <w:r w:rsidRPr="001D7AAC">
        <w:rPr>
          <w:sz w:val="24"/>
          <w:szCs w:val="24"/>
        </w:rPr>
        <w:t>территории</w:t>
      </w:r>
      <w:r w:rsidRPr="001D7AAC">
        <w:rPr>
          <w:spacing w:val="80"/>
          <w:sz w:val="24"/>
          <w:szCs w:val="24"/>
        </w:rPr>
        <w:t xml:space="preserve"> </w:t>
      </w:r>
      <w:r w:rsidRPr="001D7AAC">
        <w:rPr>
          <w:sz w:val="24"/>
          <w:szCs w:val="24"/>
        </w:rPr>
        <w:t>до</w:t>
      </w:r>
      <w:r w:rsidRPr="001D7AAC">
        <w:rPr>
          <w:spacing w:val="80"/>
          <w:sz w:val="24"/>
          <w:szCs w:val="24"/>
        </w:rPr>
        <w:t xml:space="preserve"> </w:t>
      </w:r>
      <w:r w:rsidRPr="001D7AAC">
        <w:rPr>
          <w:sz w:val="24"/>
          <w:szCs w:val="24"/>
        </w:rPr>
        <w:t>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281DAD8D" w14:textId="583D229D" w:rsidR="00566F6F" w:rsidRPr="001D7AAC" w:rsidRDefault="001D7AAC" w:rsidP="00FB41A0">
      <w:pPr>
        <w:pStyle w:val="a3"/>
        <w:ind w:right="131"/>
        <w:rPr>
          <w:sz w:val="24"/>
          <w:szCs w:val="24"/>
        </w:rPr>
      </w:pPr>
      <w:r w:rsidRPr="001D7AAC">
        <w:rPr>
          <w:sz w:val="24"/>
          <w:szCs w:val="24"/>
        </w:rPr>
        <w:t>Великое переселение народов. Миграция готов. Нашествие гуннов. Вопрос о славянской</w:t>
      </w:r>
      <w:r w:rsidRPr="001D7AAC">
        <w:rPr>
          <w:spacing w:val="23"/>
          <w:sz w:val="24"/>
          <w:szCs w:val="24"/>
        </w:rPr>
        <w:t xml:space="preserve"> </w:t>
      </w:r>
      <w:r w:rsidRPr="001D7AAC">
        <w:rPr>
          <w:sz w:val="24"/>
          <w:szCs w:val="24"/>
        </w:rPr>
        <w:t>прародине</w:t>
      </w:r>
      <w:r w:rsidRPr="001D7AAC">
        <w:rPr>
          <w:spacing w:val="23"/>
          <w:sz w:val="24"/>
          <w:szCs w:val="24"/>
        </w:rPr>
        <w:t xml:space="preserve"> </w:t>
      </w:r>
      <w:r w:rsidRPr="001D7AAC">
        <w:rPr>
          <w:sz w:val="24"/>
          <w:szCs w:val="24"/>
        </w:rPr>
        <w:t>и</w:t>
      </w:r>
      <w:r w:rsidRPr="001D7AAC">
        <w:rPr>
          <w:spacing w:val="24"/>
          <w:sz w:val="24"/>
          <w:szCs w:val="24"/>
        </w:rPr>
        <w:t xml:space="preserve"> </w:t>
      </w:r>
      <w:r w:rsidRPr="001D7AAC">
        <w:rPr>
          <w:sz w:val="24"/>
          <w:szCs w:val="24"/>
        </w:rPr>
        <w:t>происхождении</w:t>
      </w:r>
      <w:r w:rsidRPr="001D7AAC">
        <w:rPr>
          <w:spacing w:val="23"/>
          <w:sz w:val="24"/>
          <w:szCs w:val="24"/>
        </w:rPr>
        <w:t xml:space="preserve"> </w:t>
      </w:r>
      <w:r w:rsidRPr="001D7AAC">
        <w:rPr>
          <w:sz w:val="24"/>
          <w:szCs w:val="24"/>
        </w:rPr>
        <w:t>славян.</w:t>
      </w:r>
      <w:r w:rsidRPr="001D7AAC">
        <w:rPr>
          <w:spacing w:val="24"/>
          <w:sz w:val="24"/>
          <w:szCs w:val="24"/>
        </w:rPr>
        <w:t xml:space="preserve"> </w:t>
      </w:r>
      <w:r w:rsidRPr="001D7AAC">
        <w:rPr>
          <w:sz w:val="24"/>
          <w:szCs w:val="24"/>
        </w:rPr>
        <w:t>Расселение</w:t>
      </w:r>
      <w:r w:rsidRPr="001D7AAC">
        <w:rPr>
          <w:spacing w:val="23"/>
          <w:sz w:val="24"/>
          <w:szCs w:val="24"/>
        </w:rPr>
        <w:t xml:space="preserve"> </w:t>
      </w:r>
      <w:r w:rsidRPr="001D7AAC">
        <w:rPr>
          <w:sz w:val="24"/>
          <w:szCs w:val="24"/>
        </w:rPr>
        <w:t>славян,</w:t>
      </w:r>
      <w:r w:rsidRPr="001D7AAC">
        <w:rPr>
          <w:spacing w:val="24"/>
          <w:sz w:val="24"/>
          <w:szCs w:val="24"/>
        </w:rPr>
        <w:t xml:space="preserve"> </w:t>
      </w:r>
      <w:r w:rsidRPr="001D7AAC">
        <w:rPr>
          <w:sz w:val="24"/>
          <w:szCs w:val="24"/>
        </w:rPr>
        <w:t>их</w:t>
      </w:r>
      <w:r w:rsidRPr="001D7AAC">
        <w:rPr>
          <w:spacing w:val="24"/>
          <w:sz w:val="24"/>
          <w:szCs w:val="24"/>
        </w:rPr>
        <w:t xml:space="preserve"> </w:t>
      </w:r>
      <w:r w:rsidRPr="001D7AAC">
        <w:rPr>
          <w:spacing w:val="-2"/>
          <w:sz w:val="24"/>
          <w:szCs w:val="24"/>
        </w:rPr>
        <w:t>разделение</w:t>
      </w:r>
      <w:r w:rsidR="00FB41A0">
        <w:rPr>
          <w:sz w:val="24"/>
          <w:szCs w:val="24"/>
        </w:rPr>
        <w:t xml:space="preserve"> </w:t>
      </w:r>
      <w:r w:rsidRPr="001D7AAC">
        <w:rPr>
          <w:sz w:val="24"/>
          <w:szCs w:val="24"/>
        </w:rPr>
        <w:t>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w:t>
      </w:r>
      <w:r w:rsidRPr="001D7AAC">
        <w:rPr>
          <w:spacing w:val="40"/>
          <w:sz w:val="24"/>
          <w:szCs w:val="24"/>
        </w:rPr>
        <w:t xml:space="preserve"> </w:t>
      </w:r>
      <w:r w:rsidRPr="001D7AAC">
        <w:rPr>
          <w:sz w:val="24"/>
          <w:szCs w:val="24"/>
        </w:rPr>
        <w:t>княжеской власти.</w:t>
      </w:r>
      <w:r w:rsidRPr="001D7AAC">
        <w:rPr>
          <w:spacing w:val="40"/>
          <w:sz w:val="24"/>
          <w:szCs w:val="24"/>
        </w:rPr>
        <w:t xml:space="preserve"> </w:t>
      </w:r>
      <w:r w:rsidRPr="001D7AAC">
        <w:rPr>
          <w:sz w:val="24"/>
          <w:szCs w:val="24"/>
        </w:rPr>
        <w:t>Традиционные</w:t>
      </w:r>
      <w:r w:rsidRPr="001D7AAC">
        <w:rPr>
          <w:spacing w:val="40"/>
          <w:sz w:val="24"/>
          <w:szCs w:val="24"/>
        </w:rPr>
        <w:t xml:space="preserve"> </w:t>
      </w:r>
      <w:r w:rsidRPr="001D7AAC">
        <w:rPr>
          <w:sz w:val="24"/>
          <w:szCs w:val="24"/>
        </w:rPr>
        <w:t>верования.</w:t>
      </w:r>
    </w:p>
    <w:p w14:paraId="1597C740" w14:textId="77777777" w:rsidR="00566F6F" w:rsidRPr="001D7AAC" w:rsidRDefault="001D7AAC">
      <w:pPr>
        <w:pStyle w:val="a3"/>
        <w:ind w:right="124"/>
        <w:rPr>
          <w:sz w:val="24"/>
          <w:szCs w:val="24"/>
        </w:rPr>
      </w:pPr>
      <w:r w:rsidRPr="001D7AAC">
        <w:rPr>
          <w:sz w:val="24"/>
          <w:szCs w:val="24"/>
        </w:rPr>
        <w:t>Страны и народы Восточной Европы, Сибири и Дальнего Востока</w:t>
      </w:r>
      <w:r w:rsidRPr="001D7AAC">
        <w:rPr>
          <w:i/>
          <w:sz w:val="24"/>
          <w:szCs w:val="24"/>
        </w:rPr>
        <w:t>.</w:t>
      </w:r>
      <w:r w:rsidRPr="001D7AAC">
        <w:rPr>
          <w:i/>
          <w:spacing w:val="40"/>
          <w:sz w:val="24"/>
          <w:szCs w:val="24"/>
        </w:rPr>
        <w:t xml:space="preserve"> </w:t>
      </w:r>
      <w:r w:rsidRPr="001D7AAC">
        <w:rPr>
          <w:sz w:val="24"/>
          <w:szCs w:val="24"/>
        </w:rPr>
        <w:t>Тюркский каганат. Хазарский каганат. Волжская Булгария.</w:t>
      </w:r>
    </w:p>
    <w:p w14:paraId="7AC3B199" w14:textId="77777777" w:rsidR="00566F6F" w:rsidRPr="001D7AAC" w:rsidRDefault="001D7AAC">
      <w:pPr>
        <w:pStyle w:val="a3"/>
        <w:spacing w:line="321" w:lineRule="exact"/>
        <w:ind w:left="823" w:firstLine="0"/>
        <w:rPr>
          <w:sz w:val="24"/>
          <w:szCs w:val="24"/>
        </w:rPr>
      </w:pPr>
      <w:r w:rsidRPr="001D7AAC">
        <w:rPr>
          <w:sz w:val="24"/>
          <w:szCs w:val="24"/>
        </w:rPr>
        <w:t>Русь</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IX</w:t>
      </w:r>
      <w:r w:rsidRPr="001D7AAC">
        <w:rPr>
          <w:spacing w:val="-3"/>
          <w:sz w:val="24"/>
          <w:szCs w:val="24"/>
        </w:rPr>
        <w:t xml:space="preserve"> </w:t>
      </w:r>
      <w:r w:rsidRPr="001D7AAC">
        <w:rPr>
          <w:sz w:val="24"/>
          <w:szCs w:val="24"/>
        </w:rPr>
        <w:t>–</w:t>
      </w:r>
      <w:r w:rsidRPr="001D7AAC">
        <w:rPr>
          <w:spacing w:val="-3"/>
          <w:sz w:val="24"/>
          <w:szCs w:val="24"/>
        </w:rPr>
        <w:t xml:space="preserve"> </w:t>
      </w:r>
      <w:r w:rsidRPr="001D7AAC">
        <w:rPr>
          <w:sz w:val="24"/>
          <w:szCs w:val="24"/>
        </w:rPr>
        <w:t>начале</w:t>
      </w:r>
      <w:r w:rsidRPr="001D7AAC">
        <w:rPr>
          <w:spacing w:val="-3"/>
          <w:sz w:val="24"/>
          <w:szCs w:val="24"/>
        </w:rPr>
        <w:t xml:space="preserve"> </w:t>
      </w:r>
      <w:r w:rsidRPr="001D7AAC">
        <w:rPr>
          <w:sz w:val="24"/>
          <w:szCs w:val="24"/>
        </w:rPr>
        <w:t>XII</w:t>
      </w:r>
      <w:r w:rsidRPr="001D7AAC">
        <w:rPr>
          <w:spacing w:val="-4"/>
          <w:sz w:val="24"/>
          <w:szCs w:val="24"/>
        </w:rPr>
        <w:t xml:space="preserve"> </w:t>
      </w:r>
      <w:r w:rsidRPr="001D7AAC">
        <w:rPr>
          <w:sz w:val="24"/>
          <w:szCs w:val="24"/>
        </w:rPr>
        <w:t>в.</w:t>
      </w:r>
      <w:r w:rsidRPr="001D7AAC">
        <w:rPr>
          <w:spacing w:val="-5"/>
          <w:sz w:val="24"/>
          <w:szCs w:val="24"/>
        </w:rPr>
        <w:t xml:space="preserve"> </w:t>
      </w:r>
      <w:r w:rsidRPr="001D7AAC">
        <w:rPr>
          <w:sz w:val="24"/>
          <w:szCs w:val="24"/>
        </w:rPr>
        <w:t>(13</w:t>
      </w:r>
      <w:r w:rsidRPr="001D7AAC">
        <w:rPr>
          <w:spacing w:val="-3"/>
          <w:sz w:val="24"/>
          <w:szCs w:val="24"/>
        </w:rPr>
        <w:t xml:space="preserve"> </w:t>
      </w:r>
      <w:r w:rsidRPr="001D7AAC">
        <w:rPr>
          <w:spacing w:val="-5"/>
          <w:sz w:val="24"/>
          <w:szCs w:val="24"/>
        </w:rPr>
        <w:t>ч)</w:t>
      </w:r>
    </w:p>
    <w:p w14:paraId="40812222" w14:textId="77777777" w:rsidR="00566F6F" w:rsidRPr="001D7AAC" w:rsidRDefault="001D7AAC">
      <w:pPr>
        <w:pStyle w:val="a3"/>
        <w:spacing w:before="1"/>
        <w:ind w:right="128"/>
        <w:rPr>
          <w:sz w:val="24"/>
          <w:szCs w:val="24"/>
        </w:rPr>
      </w:pPr>
      <w:r w:rsidRPr="001D7AAC">
        <w:rPr>
          <w:b/>
          <w:i/>
          <w:sz w:val="24"/>
          <w:szCs w:val="24"/>
        </w:rPr>
        <w:t xml:space="preserve">Образование государства Русь. </w:t>
      </w:r>
      <w:r w:rsidRPr="001D7AAC">
        <w:rPr>
          <w:sz w:val="24"/>
          <w:szCs w:val="24"/>
        </w:rPr>
        <w:t>Исторические условия складывания русской государственности: природно-климатический фактор и политические процессы в Европе</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конце</w:t>
      </w:r>
      <w:r w:rsidRPr="001D7AAC">
        <w:rPr>
          <w:spacing w:val="40"/>
          <w:sz w:val="24"/>
          <w:szCs w:val="24"/>
        </w:rPr>
        <w:t xml:space="preserve"> </w:t>
      </w:r>
      <w:r w:rsidRPr="001D7AAC">
        <w:rPr>
          <w:sz w:val="24"/>
          <w:szCs w:val="24"/>
        </w:rPr>
        <w:t xml:space="preserve">I тыс. н. э. Формирование новой политической и этнической карты </w:t>
      </w:r>
      <w:r w:rsidRPr="001D7AAC">
        <w:rPr>
          <w:spacing w:val="-2"/>
          <w:sz w:val="24"/>
          <w:szCs w:val="24"/>
        </w:rPr>
        <w:t>континента.</w:t>
      </w:r>
    </w:p>
    <w:p w14:paraId="35074D64" w14:textId="77777777" w:rsidR="00566F6F" w:rsidRPr="001D7AAC" w:rsidRDefault="001D7AAC">
      <w:pPr>
        <w:pStyle w:val="a3"/>
        <w:spacing w:line="321" w:lineRule="exact"/>
        <w:ind w:left="823" w:firstLine="0"/>
        <w:rPr>
          <w:sz w:val="24"/>
          <w:szCs w:val="24"/>
        </w:rPr>
      </w:pPr>
      <w:r w:rsidRPr="001D7AAC">
        <w:rPr>
          <w:sz w:val="24"/>
          <w:szCs w:val="24"/>
        </w:rPr>
        <w:t>Первые</w:t>
      </w:r>
      <w:r w:rsidRPr="001D7AAC">
        <w:rPr>
          <w:spacing w:val="70"/>
          <w:sz w:val="24"/>
          <w:szCs w:val="24"/>
        </w:rPr>
        <w:t xml:space="preserve">  </w:t>
      </w:r>
      <w:r w:rsidRPr="001D7AAC">
        <w:rPr>
          <w:sz w:val="24"/>
          <w:szCs w:val="24"/>
        </w:rPr>
        <w:t>известия</w:t>
      </w:r>
      <w:r w:rsidRPr="001D7AAC">
        <w:rPr>
          <w:spacing w:val="70"/>
          <w:sz w:val="24"/>
          <w:szCs w:val="24"/>
        </w:rPr>
        <w:t xml:space="preserve">  </w:t>
      </w:r>
      <w:r w:rsidRPr="001D7AAC">
        <w:rPr>
          <w:sz w:val="24"/>
          <w:szCs w:val="24"/>
        </w:rPr>
        <w:t>о</w:t>
      </w:r>
      <w:r w:rsidRPr="001D7AAC">
        <w:rPr>
          <w:spacing w:val="70"/>
          <w:sz w:val="24"/>
          <w:szCs w:val="24"/>
        </w:rPr>
        <w:t xml:space="preserve">  </w:t>
      </w:r>
      <w:r w:rsidRPr="001D7AAC">
        <w:rPr>
          <w:sz w:val="24"/>
          <w:szCs w:val="24"/>
        </w:rPr>
        <w:t>Руси</w:t>
      </w:r>
      <w:r w:rsidRPr="001D7AAC">
        <w:rPr>
          <w:i/>
          <w:sz w:val="24"/>
          <w:szCs w:val="24"/>
        </w:rPr>
        <w:t>.</w:t>
      </w:r>
      <w:r w:rsidRPr="001D7AAC">
        <w:rPr>
          <w:i/>
          <w:spacing w:val="69"/>
          <w:sz w:val="24"/>
          <w:szCs w:val="24"/>
        </w:rPr>
        <w:t xml:space="preserve">  </w:t>
      </w:r>
      <w:r w:rsidRPr="001D7AAC">
        <w:rPr>
          <w:sz w:val="24"/>
          <w:szCs w:val="24"/>
        </w:rPr>
        <w:t>Проблема</w:t>
      </w:r>
      <w:r w:rsidRPr="001D7AAC">
        <w:rPr>
          <w:spacing w:val="70"/>
          <w:sz w:val="24"/>
          <w:szCs w:val="24"/>
        </w:rPr>
        <w:t xml:space="preserve">  </w:t>
      </w:r>
      <w:r w:rsidRPr="001D7AAC">
        <w:rPr>
          <w:sz w:val="24"/>
          <w:szCs w:val="24"/>
        </w:rPr>
        <w:t>образования</w:t>
      </w:r>
      <w:r w:rsidRPr="001D7AAC">
        <w:rPr>
          <w:spacing w:val="70"/>
          <w:sz w:val="24"/>
          <w:szCs w:val="24"/>
        </w:rPr>
        <w:t xml:space="preserve">  </w:t>
      </w:r>
      <w:r w:rsidRPr="001D7AAC">
        <w:rPr>
          <w:sz w:val="24"/>
          <w:szCs w:val="24"/>
        </w:rPr>
        <w:t>государства</w:t>
      </w:r>
      <w:r w:rsidRPr="001D7AAC">
        <w:rPr>
          <w:spacing w:val="70"/>
          <w:sz w:val="24"/>
          <w:szCs w:val="24"/>
        </w:rPr>
        <w:t xml:space="preserve">  </w:t>
      </w:r>
      <w:r w:rsidRPr="001D7AAC">
        <w:rPr>
          <w:spacing w:val="-2"/>
          <w:sz w:val="24"/>
          <w:szCs w:val="24"/>
        </w:rPr>
        <w:t>Русь.</w:t>
      </w:r>
    </w:p>
    <w:p w14:paraId="7430C367" w14:textId="77777777" w:rsidR="00566F6F" w:rsidRPr="001D7AAC" w:rsidRDefault="001D7AAC">
      <w:pPr>
        <w:pStyle w:val="a3"/>
        <w:ind w:firstLine="0"/>
        <w:rPr>
          <w:sz w:val="24"/>
          <w:szCs w:val="24"/>
        </w:rPr>
      </w:pPr>
      <w:r w:rsidRPr="001D7AAC">
        <w:rPr>
          <w:sz w:val="24"/>
          <w:szCs w:val="24"/>
        </w:rPr>
        <w:t>Скандинавы</w:t>
      </w:r>
      <w:r w:rsidRPr="001D7AAC">
        <w:rPr>
          <w:spacing w:val="-7"/>
          <w:sz w:val="24"/>
          <w:szCs w:val="24"/>
        </w:rPr>
        <w:t xml:space="preserve"> </w:t>
      </w:r>
      <w:r w:rsidRPr="001D7AAC">
        <w:rPr>
          <w:sz w:val="24"/>
          <w:szCs w:val="24"/>
        </w:rPr>
        <w:t>на</w:t>
      </w:r>
      <w:r w:rsidRPr="001D7AAC">
        <w:rPr>
          <w:spacing w:val="-7"/>
          <w:sz w:val="24"/>
          <w:szCs w:val="24"/>
        </w:rPr>
        <w:t xml:space="preserve"> </w:t>
      </w:r>
      <w:r w:rsidRPr="001D7AAC">
        <w:rPr>
          <w:sz w:val="24"/>
          <w:szCs w:val="24"/>
        </w:rPr>
        <w:t>Руси.</w:t>
      </w:r>
      <w:r w:rsidRPr="001D7AAC">
        <w:rPr>
          <w:spacing w:val="-7"/>
          <w:sz w:val="24"/>
          <w:szCs w:val="24"/>
        </w:rPr>
        <w:t xml:space="preserve"> </w:t>
      </w:r>
      <w:r w:rsidRPr="001D7AAC">
        <w:rPr>
          <w:sz w:val="24"/>
          <w:szCs w:val="24"/>
        </w:rPr>
        <w:t>Начало</w:t>
      </w:r>
      <w:r w:rsidRPr="001D7AAC">
        <w:rPr>
          <w:spacing w:val="-5"/>
          <w:sz w:val="24"/>
          <w:szCs w:val="24"/>
        </w:rPr>
        <w:t xml:space="preserve"> </w:t>
      </w:r>
      <w:r w:rsidRPr="001D7AAC">
        <w:rPr>
          <w:sz w:val="24"/>
          <w:szCs w:val="24"/>
        </w:rPr>
        <w:t>династии</w:t>
      </w:r>
      <w:r w:rsidRPr="001D7AAC">
        <w:rPr>
          <w:spacing w:val="55"/>
          <w:w w:val="150"/>
          <w:sz w:val="24"/>
          <w:szCs w:val="24"/>
        </w:rPr>
        <w:t xml:space="preserve">  </w:t>
      </w:r>
      <w:r w:rsidRPr="001D7AAC">
        <w:rPr>
          <w:spacing w:val="-2"/>
          <w:sz w:val="24"/>
          <w:szCs w:val="24"/>
        </w:rPr>
        <w:t>Рюриковичей.</w:t>
      </w:r>
    </w:p>
    <w:p w14:paraId="0DC52A9A" w14:textId="77777777" w:rsidR="00566F6F" w:rsidRPr="001D7AAC" w:rsidRDefault="001D7AAC">
      <w:pPr>
        <w:pStyle w:val="a3"/>
        <w:ind w:right="131"/>
        <w:rPr>
          <w:sz w:val="24"/>
          <w:szCs w:val="24"/>
        </w:rPr>
      </w:pPr>
      <w:r w:rsidRPr="001D7AAC">
        <w:rPr>
          <w:sz w:val="24"/>
          <w:szCs w:val="24"/>
        </w:rPr>
        <w:t>Формирование</w:t>
      </w:r>
      <w:r w:rsidRPr="001D7AAC">
        <w:rPr>
          <w:spacing w:val="-2"/>
          <w:sz w:val="24"/>
          <w:szCs w:val="24"/>
        </w:rPr>
        <w:t xml:space="preserve"> </w:t>
      </w:r>
      <w:r w:rsidRPr="001D7AAC">
        <w:rPr>
          <w:sz w:val="24"/>
          <w:szCs w:val="24"/>
        </w:rPr>
        <w:t>территории</w:t>
      </w:r>
      <w:r w:rsidRPr="001D7AAC">
        <w:rPr>
          <w:spacing w:val="-2"/>
          <w:sz w:val="24"/>
          <w:szCs w:val="24"/>
        </w:rPr>
        <w:t xml:space="preserve"> </w:t>
      </w:r>
      <w:r w:rsidRPr="001D7AAC">
        <w:rPr>
          <w:sz w:val="24"/>
          <w:szCs w:val="24"/>
        </w:rPr>
        <w:t>государства</w:t>
      </w:r>
      <w:r w:rsidRPr="001D7AAC">
        <w:rPr>
          <w:spacing w:val="-3"/>
          <w:sz w:val="24"/>
          <w:szCs w:val="24"/>
        </w:rPr>
        <w:t xml:space="preserve"> </w:t>
      </w:r>
      <w:r w:rsidRPr="001D7AAC">
        <w:rPr>
          <w:sz w:val="24"/>
          <w:szCs w:val="24"/>
        </w:rPr>
        <w:t>Русь.</w:t>
      </w:r>
      <w:r w:rsidRPr="001D7AAC">
        <w:rPr>
          <w:spacing w:val="-2"/>
          <w:sz w:val="24"/>
          <w:szCs w:val="24"/>
        </w:rPr>
        <w:t xml:space="preserve"> </w:t>
      </w:r>
      <w:r w:rsidRPr="001D7AAC">
        <w:rPr>
          <w:sz w:val="24"/>
          <w:szCs w:val="24"/>
        </w:rPr>
        <w:t>Дань</w:t>
      </w:r>
      <w:r w:rsidRPr="001D7AAC">
        <w:rPr>
          <w:spacing w:val="-3"/>
          <w:sz w:val="24"/>
          <w:szCs w:val="24"/>
        </w:rPr>
        <w:t xml:space="preserve"> </w:t>
      </w:r>
      <w:r w:rsidRPr="001D7AAC">
        <w:rPr>
          <w:sz w:val="24"/>
          <w:szCs w:val="24"/>
        </w:rPr>
        <w:t>и</w:t>
      </w:r>
      <w:r w:rsidRPr="001D7AAC">
        <w:rPr>
          <w:spacing w:val="-2"/>
          <w:sz w:val="24"/>
          <w:szCs w:val="24"/>
        </w:rPr>
        <w:t xml:space="preserve"> </w:t>
      </w:r>
      <w:r w:rsidRPr="001D7AAC">
        <w:rPr>
          <w:sz w:val="24"/>
          <w:szCs w:val="24"/>
        </w:rPr>
        <w:t>полюдье.</w:t>
      </w:r>
      <w:r w:rsidRPr="001D7AAC">
        <w:rPr>
          <w:spacing w:val="-2"/>
          <w:sz w:val="24"/>
          <w:szCs w:val="24"/>
        </w:rPr>
        <w:t xml:space="preserve"> </w:t>
      </w:r>
      <w:r w:rsidRPr="001D7AAC">
        <w:rPr>
          <w:sz w:val="24"/>
          <w:szCs w:val="24"/>
        </w:rPr>
        <w:t>Первые</w:t>
      </w:r>
      <w:r w:rsidRPr="001D7AAC">
        <w:rPr>
          <w:spacing w:val="-3"/>
          <w:sz w:val="24"/>
          <w:szCs w:val="24"/>
        </w:rPr>
        <w:t xml:space="preserve"> </w:t>
      </w:r>
      <w:r w:rsidRPr="001D7AAC">
        <w:rPr>
          <w:sz w:val="24"/>
          <w:szCs w:val="24"/>
        </w:rPr>
        <w:t>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w:t>
      </w:r>
      <w:r w:rsidRPr="001D7AAC">
        <w:rPr>
          <w:spacing w:val="40"/>
          <w:sz w:val="24"/>
          <w:szCs w:val="24"/>
        </w:rPr>
        <w:t xml:space="preserve"> </w:t>
      </w:r>
      <w:r w:rsidRPr="001D7AAC">
        <w:rPr>
          <w:sz w:val="24"/>
          <w:szCs w:val="24"/>
        </w:rPr>
        <w:t>пантеон.</w:t>
      </w:r>
    </w:p>
    <w:p w14:paraId="600003E0" w14:textId="77777777" w:rsidR="00566F6F" w:rsidRPr="001D7AAC" w:rsidRDefault="001D7AAC">
      <w:pPr>
        <w:pStyle w:val="a3"/>
        <w:spacing w:line="321" w:lineRule="exact"/>
        <w:ind w:left="823" w:firstLine="0"/>
        <w:rPr>
          <w:sz w:val="24"/>
          <w:szCs w:val="24"/>
        </w:rPr>
      </w:pPr>
      <w:r w:rsidRPr="001D7AAC">
        <w:rPr>
          <w:spacing w:val="-2"/>
          <w:sz w:val="24"/>
          <w:szCs w:val="24"/>
        </w:rPr>
        <w:t>Принятие</w:t>
      </w:r>
      <w:r w:rsidRPr="001D7AAC">
        <w:rPr>
          <w:spacing w:val="-19"/>
          <w:sz w:val="24"/>
          <w:szCs w:val="24"/>
        </w:rPr>
        <w:t xml:space="preserve"> </w:t>
      </w:r>
      <w:r w:rsidRPr="001D7AAC">
        <w:rPr>
          <w:spacing w:val="-2"/>
          <w:sz w:val="24"/>
          <w:szCs w:val="24"/>
        </w:rPr>
        <w:t>христианства</w:t>
      </w:r>
      <w:r w:rsidRPr="001D7AAC">
        <w:rPr>
          <w:spacing w:val="-18"/>
          <w:sz w:val="24"/>
          <w:szCs w:val="24"/>
        </w:rPr>
        <w:t xml:space="preserve"> </w:t>
      </w:r>
      <w:r w:rsidRPr="001D7AAC">
        <w:rPr>
          <w:spacing w:val="-2"/>
          <w:sz w:val="24"/>
          <w:szCs w:val="24"/>
        </w:rPr>
        <w:t>и</w:t>
      </w:r>
      <w:r w:rsidRPr="001D7AAC">
        <w:rPr>
          <w:spacing w:val="-18"/>
          <w:sz w:val="24"/>
          <w:szCs w:val="24"/>
        </w:rPr>
        <w:t xml:space="preserve"> </w:t>
      </w:r>
      <w:r w:rsidRPr="001D7AAC">
        <w:rPr>
          <w:spacing w:val="-2"/>
          <w:sz w:val="24"/>
          <w:szCs w:val="24"/>
        </w:rPr>
        <w:t>его</w:t>
      </w:r>
      <w:r w:rsidRPr="001D7AAC">
        <w:rPr>
          <w:spacing w:val="-18"/>
          <w:sz w:val="24"/>
          <w:szCs w:val="24"/>
        </w:rPr>
        <w:t xml:space="preserve"> </w:t>
      </w:r>
      <w:r w:rsidRPr="001D7AAC">
        <w:rPr>
          <w:spacing w:val="-2"/>
          <w:sz w:val="24"/>
          <w:szCs w:val="24"/>
        </w:rPr>
        <w:t>значение.</w:t>
      </w:r>
      <w:r w:rsidRPr="001D7AAC">
        <w:rPr>
          <w:spacing w:val="-17"/>
          <w:sz w:val="24"/>
          <w:szCs w:val="24"/>
        </w:rPr>
        <w:t xml:space="preserve"> </w:t>
      </w:r>
      <w:r w:rsidRPr="001D7AAC">
        <w:rPr>
          <w:spacing w:val="-2"/>
          <w:sz w:val="24"/>
          <w:szCs w:val="24"/>
        </w:rPr>
        <w:t>Византийское</w:t>
      </w:r>
      <w:r w:rsidRPr="001D7AAC">
        <w:rPr>
          <w:spacing w:val="-20"/>
          <w:sz w:val="24"/>
          <w:szCs w:val="24"/>
        </w:rPr>
        <w:t xml:space="preserve"> </w:t>
      </w:r>
      <w:r w:rsidRPr="001D7AAC">
        <w:rPr>
          <w:spacing w:val="-2"/>
          <w:sz w:val="24"/>
          <w:szCs w:val="24"/>
        </w:rPr>
        <w:t>наследие</w:t>
      </w:r>
      <w:r w:rsidRPr="001D7AAC">
        <w:rPr>
          <w:spacing w:val="3"/>
          <w:sz w:val="24"/>
          <w:szCs w:val="24"/>
        </w:rPr>
        <w:t xml:space="preserve"> </w:t>
      </w:r>
      <w:r w:rsidRPr="001D7AAC">
        <w:rPr>
          <w:spacing w:val="-2"/>
          <w:sz w:val="24"/>
          <w:szCs w:val="24"/>
        </w:rPr>
        <w:t>на</w:t>
      </w:r>
      <w:r w:rsidRPr="001D7AAC">
        <w:rPr>
          <w:spacing w:val="14"/>
          <w:sz w:val="24"/>
          <w:szCs w:val="24"/>
        </w:rPr>
        <w:t xml:space="preserve"> </w:t>
      </w:r>
      <w:r w:rsidRPr="001D7AAC">
        <w:rPr>
          <w:spacing w:val="-2"/>
          <w:sz w:val="24"/>
          <w:szCs w:val="24"/>
        </w:rPr>
        <w:t>Руси.</w:t>
      </w:r>
    </w:p>
    <w:p w14:paraId="7BA18F79" w14:textId="77777777" w:rsidR="00566F6F" w:rsidRPr="001D7AAC" w:rsidRDefault="001D7AAC">
      <w:pPr>
        <w:pStyle w:val="a3"/>
        <w:ind w:right="124"/>
        <w:rPr>
          <w:sz w:val="24"/>
          <w:szCs w:val="24"/>
        </w:rPr>
      </w:pPr>
      <w:r w:rsidRPr="001D7AAC">
        <w:rPr>
          <w:b/>
          <w:i/>
          <w:sz w:val="24"/>
          <w:szCs w:val="24"/>
        </w:rPr>
        <w:t xml:space="preserve">Русь в конце X – начале XII в. </w:t>
      </w:r>
      <w:r w:rsidRPr="001D7AAC">
        <w:rPr>
          <w:sz w:val="24"/>
          <w:szCs w:val="24"/>
        </w:rPr>
        <w:t>Территория и население государства Русь/Русская земля. Крупнейшие города Руси. Новгород как</w:t>
      </w:r>
      <w:r w:rsidRPr="001D7AAC">
        <w:rPr>
          <w:spacing w:val="-1"/>
          <w:sz w:val="24"/>
          <w:szCs w:val="24"/>
        </w:rPr>
        <w:t xml:space="preserve"> </w:t>
      </w:r>
      <w:r w:rsidRPr="001D7AAC">
        <w:rPr>
          <w:sz w:val="24"/>
          <w:szCs w:val="24"/>
        </w:rPr>
        <w:t>центр</w:t>
      </w:r>
      <w:r w:rsidRPr="001D7AAC">
        <w:rPr>
          <w:spacing w:val="-1"/>
          <w:sz w:val="24"/>
          <w:szCs w:val="24"/>
        </w:rPr>
        <w:t xml:space="preserve"> </w:t>
      </w:r>
      <w:r w:rsidRPr="001D7AAC">
        <w:rPr>
          <w:sz w:val="24"/>
          <w:szCs w:val="24"/>
        </w:rPr>
        <w:t xml:space="preserve">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w:t>
      </w:r>
      <w:r w:rsidRPr="001D7AAC">
        <w:rPr>
          <w:spacing w:val="-2"/>
          <w:sz w:val="24"/>
          <w:szCs w:val="24"/>
        </w:rPr>
        <w:t>церковь.</w:t>
      </w:r>
    </w:p>
    <w:p w14:paraId="000A12C4" w14:textId="77777777" w:rsidR="00566F6F" w:rsidRPr="001D7AAC" w:rsidRDefault="001D7AAC">
      <w:pPr>
        <w:pStyle w:val="a3"/>
        <w:ind w:right="131"/>
        <w:rPr>
          <w:sz w:val="24"/>
          <w:szCs w:val="24"/>
        </w:rPr>
      </w:pPr>
      <w:r w:rsidRPr="001D7AAC">
        <w:rPr>
          <w:sz w:val="24"/>
          <w:szCs w:val="24"/>
        </w:rPr>
        <w:t>Общественный</w:t>
      </w:r>
      <w:r w:rsidRPr="001D7AAC">
        <w:rPr>
          <w:spacing w:val="-4"/>
          <w:sz w:val="24"/>
          <w:szCs w:val="24"/>
        </w:rPr>
        <w:t xml:space="preserve"> </w:t>
      </w:r>
      <w:r w:rsidRPr="001D7AAC">
        <w:rPr>
          <w:sz w:val="24"/>
          <w:szCs w:val="24"/>
        </w:rPr>
        <w:t>строй</w:t>
      </w:r>
      <w:r w:rsidRPr="001D7AAC">
        <w:rPr>
          <w:spacing w:val="-4"/>
          <w:sz w:val="24"/>
          <w:szCs w:val="24"/>
        </w:rPr>
        <w:t xml:space="preserve"> </w:t>
      </w:r>
      <w:r w:rsidRPr="001D7AAC">
        <w:rPr>
          <w:sz w:val="24"/>
          <w:szCs w:val="24"/>
        </w:rPr>
        <w:t>Руси:</w:t>
      </w:r>
      <w:r w:rsidRPr="001D7AAC">
        <w:rPr>
          <w:spacing w:val="-4"/>
          <w:sz w:val="24"/>
          <w:szCs w:val="24"/>
        </w:rPr>
        <w:t xml:space="preserve"> </w:t>
      </w:r>
      <w:r w:rsidRPr="001D7AAC">
        <w:rPr>
          <w:sz w:val="24"/>
          <w:szCs w:val="24"/>
        </w:rPr>
        <w:t>дискуссии</w:t>
      </w:r>
      <w:r w:rsidRPr="001D7AAC">
        <w:rPr>
          <w:spacing w:val="-2"/>
          <w:sz w:val="24"/>
          <w:szCs w:val="24"/>
        </w:rPr>
        <w:t xml:space="preserve"> </w:t>
      </w:r>
      <w:r w:rsidRPr="001D7AAC">
        <w:rPr>
          <w:sz w:val="24"/>
          <w:szCs w:val="24"/>
        </w:rPr>
        <w:t>в</w:t>
      </w:r>
      <w:r w:rsidRPr="001D7AAC">
        <w:rPr>
          <w:spacing w:val="-4"/>
          <w:sz w:val="24"/>
          <w:szCs w:val="24"/>
        </w:rPr>
        <w:t xml:space="preserve"> </w:t>
      </w:r>
      <w:r w:rsidRPr="001D7AAC">
        <w:rPr>
          <w:sz w:val="24"/>
          <w:szCs w:val="24"/>
        </w:rPr>
        <w:t>исторической</w:t>
      </w:r>
      <w:r w:rsidRPr="001D7AAC">
        <w:rPr>
          <w:spacing w:val="-3"/>
          <w:sz w:val="24"/>
          <w:szCs w:val="24"/>
        </w:rPr>
        <w:t xml:space="preserve"> </w:t>
      </w:r>
      <w:r w:rsidRPr="001D7AAC">
        <w:rPr>
          <w:sz w:val="24"/>
          <w:szCs w:val="24"/>
        </w:rPr>
        <w:t>науке.</w:t>
      </w:r>
      <w:r w:rsidRPr="001D7AAC">
        <w:rPr>
          <w:spacing w:val="-4"/>
          <w:sz w:val="24"/>
          <w:szCs w:val="24"/>
        </w:rPr>
        <w:t xml:space="preserve"> </w:t>
      </w:r>
      <w:r w:rsidRPr="001D7AAC">
        <w:rPr>
          <w:sz w:val="24"/>
          <w:szCs w:val="24"/>
        </w:rPr>
        <w:t>Князья,</w:t>
      </w:r>
      <w:r w:rsidRPr="001D7AAC">
        <w:rPr>
          <w:spacing w:val="-5"/>
          <w:sz w:val="24"/>
          <w:szCs w:val="24"/>
        </w:rPr>
        <w:t xml:space="preserve"> </w:t>
      </w:r>
      <w:r w:rsidRPr="001D7AAC">
        <w:rPr>
          <w:sz w:val="24"/>
          <w:szCs w:val="24"/>
        </w:rPr>
        <w:t>дружина. Духовенство. Городское население. Купцы. Категории рядового и зависимого населения. Древнерусское право:</w:t>
      </w:r>
      <w:r w:rsidRPr="001D7AAC">
        <w:rPr>
          <w:spacing w:val="40"/>
          <w:sz w:val="24"/>
          <w:szCs w:val="24"/>
        </w:rPr>
        <w:t xml:space="preserve"> </w:t>
      </w:r>
      <w:r w:rsidRPr="001D7AAC">
        <w:rPr>
          <w:sz w:val="24"/>
          <w:szCs w:val="24"/>
        </w:rPr>
        <w:t>Русская</w:t>
      </w:r>
      <w:r w:rsidRPr="001D7AAC">
        <w:rPr>
          <w:spacing w:val="40"/>
          <w:sz w:val="24"/>
          <w:szCs w:val="24"/>
        </w:rPr>
        <w:t xml:space="preserve"> </w:t>
      </w:r>
      <w:r w:rsidRPr="001D7AAC">
        <w:rPr>
          <w:sz w:val="24"/>
          <w:szCs w:val="24"/>
        </w:rPr>
        <w:t>Правда,</w:t>
      </w:r>
      <w:r w:rsidRPr="001D7AAC">
        <w:rPr>
          <w:spacing w:val="40"/>
          <w:sz w:val="24"/>
          <w:szCs w:val="24"/>
        </w:rPr>
        <w:t xml:space="preserve"> </w:t>
      </w:r>
      <w:r w:rsidRPr="001D7AAC">
        <w:rPr>
          <w:sz w:val="24"/>
          <w:szCs w:val="24"/>
        </w:rPr>
        <w:t>церковные уставы.</w:t>
      </w:r>
    </w:p>
    <w:p w14:paraId="1D7E9BC8" w14:textId="77777777" w:rsidR="00566F6F" w:rsidRPr="001D7AAC" w:rsidRDefault="001D7AAC">
      <w:pPr>
        <w:pStyle w:val="a3"/>
        <w:spacing w:before="1"/>
        <w:ind w:right="127"/>
        <w:rPr>
          <w:sz w:val="24"/>
          <w:szCs w:val="24"/>
        </w:rPr>
      </w:pPr>
      <w:r w:rsidRPr="001D7AAC">
        <w:rPr>
          <w:sz w:val="24"/>
          <w:szCs w:val="24"/>
        </w:rPr>
        <w:t>Русь в социально-политическом контексте Евразии. Внешняя политика и международные связи: отношения с Византи ей, печенегами, половцами (Дешт-и- Кипчак), странами Центральной, Западной и Северной Европы. Херсонес в культурных контактах</w:t>
      </w:r>
      <w:r w:rsidRPr="001D7AAC">
        <w:rPr>
          <w:spacing w:val="40"/>
          <w:sz w:val="24"/>
          <w:szCs w:val="24"/>
        </w:rPr>
        <w:t xml:space="preserve"> </w:t>
      </w:r>
      <w:r w:rsidRPr="001D7AAC">
        <w:rPr>
          <w:sz w:val="24"/>
          <w:szCs w:val="24"/>
        </w:rPr>
        <w:t>Руси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Византии.</w:t>
      </w:r>
    </w:p>
    <w:p w14:paraId="1D2B1270" w14:textId="77777777" w:rsidR="00566F6F" w:rsidRPr="001D7AAC" w:rsidRDefault="001D7AAC">
      <w:pPr>
        <w:pStyle w:val="a3"/>
        <w:ind w:right="130"/>
        <w:rPr>
          <w:sz w:val="24"/>
          <w:szCs w:val="24"/>
        </w:rPr>
      </w:pPr>
      <w:r w:rsidRPr="001D7AAC">
        <w:rPr>
          <w:b/>
          <w:i/>
          <w:sz w:val="24"/>
          <w:szCs w:val="24"/>
        </w:rPr>
        <w:t xml:space="preserve">Культурное пространство. </w:t>
      </w:r>
      <w:r w:rsidRPr="001D7AAC">
        <w:rPr>
          <w:sz w:val="24"/>
          <w:szCs w:val="24"/>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186F1E71" w14:textId="77777777" w:rsidR="00566F6F" w:rsidRPr="001D7AAC" w:rsidRDefault="001D7AAC">
      <w:pPr>
        <w:pStyle w:val="a3"/>
        <w:ind w:right="124"/>
        <w:rPr>
          <w:sz w:val="24"/>
          <w:szCs w:val="24"/>
        </w:rPr>
      </w:pPr>
      <w:r w:rsidRPr="001D7AAC">
        <w:rPr>
          <w:sz w:val="24"/>
          <w:szCs w:val="24"/>
        </w:rPr>
        <w:t>Культура Руси. Формирование единого культурного пространства. Кирилло- мефодиевская традиция на Руси. Письменность.</w:t>
      </w:r>
      <w:r w:rsidRPr="001D7AAC">
        <w:rPr>
          <w:spacing w:val="40"/>
          <w:sz w:val="24"/>
          <w:szCs w:val="24"/>
        </w:rPr>
        <w:t xml:space="preserve"> </w:t>
      </w:r>
      <w:r w:rsidRPr="001D7AAC">
        <w:rPr>
          <w:sz w:val="24"/>
          <w:szCs w:val="24"/>
        </w:rPr>
        <w:t>Распространение</w:t>
      </w:r>
      <w:r w:rsidRPr="001D7AAC">
        <w:rPr>
          <w:spacing w:val="40"/>
          <w:sz w:val="24"/>
          <w:szCs w:val="24"/>
        </w:rPr>
        <w:t xml:space="preserve"> </w:t>
      </w:r>
      <w:r w:rsidRPr="001D7AAC">
        <w:rPr>
          <w:sz w:val="24"/>
          <w:szCs w:val="24"/>
        </w:rPr>
        <w:t>грамотности, берестяные</w:t>
      </w:r>
      <w:r w:rsidRPr="001D7AAC">
        <w:rPr>
          <w:spacing w:val="80"/>
          <w:sz w:val="24"/>
          <w:szCs w:val="24"/>
        </w:rPr>
        <w:t xml:space="preserve"> </w:t>
      </w:r>
      <w:r w:rsidRPr="001D7AAC">
        <w:rPr>
          <w:sz w:val="24"/>
          <w:szCs w:val="24"/>
        </w:rPr>
        <w:t>грамоты.</w:t>
      </w:r>
    </w:p>
    <w:p w14:paraId="79EFA106" w14:textId="77777777" w:rsidR="00566F6F" w:rsidRPr="001D7AAC" w:rsidRDefault="001D7AAC">
      <w:pPr>
        <w:pStyle w:val="a3"/>
        <w:ind w:right="125"/>
        <w:rPr>
          <w:sz w:val="24"/>
          <w:szCs w:val="24"/>
        </w:rPr>
      </w:pPr>
      <w:r w:rsidRPr="001D7AAC">
        <w:rPr>
          <w:sz w:val="24"/>
          <w:szCs w:val="24"/>
        </w:rPr>
        <w:t>«Новгородская псалтирь». «Остромирово Евангелие</w:t>
      </w:r>
      <w:r w:rsidRPr="001D7AAC">
        <w:rPr>
          <w:i/>
          <w:sz w:val="24"/>
          <w:szCs w:val="24"/>
        </w:rPr>
        <w:t xml:space="preserve">». </w:t>
      </w:r>
      <w:r w:rsidRPr="001D7AAC">
        <w:rPr>
          <w:sz w:val="24"/>
          <w:szCs w:val="24"/>
        </w:rPr>
        <w:t>Появление древнерусской литературы. «Слово о Законе и</w:t>
      </w:r>
      <w:r w:rsidRPr="001D7AAC">
        <w:rPr>
          <w:spacing w:val="80"/>
          <w:w w:val="150"/>
          <w:sz w:val="24"/>
          <w:szCs w:val="24"/>
        </w:rPr>
        <w:t xml:space="preserve"> </w:t>
      </w:r>
      <w:r w:rsidRPr="001D7AAC">
        <w:rPr>
          <w:sz w:val="24"/>
          <w:szCs w:val="24"/>
        </w:rPr>
        <w:t>Благодати».</w:t>
      </w:r>
    </w:p>
    <w:p w14:paraId="79016A6C" w14:textId="77777777" w:rsidR="00566F6F" w:rsidRPr="001D7AAC" w:rsidRDefault="001D7AAC">
      <w:pPr>
        <w:pStyle w:val="a3"/>
        <w:ind w:right="126"/>
        <w:rPr>
          <w:sz w:val="24"/>
          <w:szCs w:val="24"/>
        </w:rPr>
      </w:pPr>
      <w:r w:rsidRPr="001D7AAC">
        <w:rPr>
          <w:sz w:val="24"/>
          <w:szCs w:val="24"/>
        </w:rPr>
        <w:t xml:space="preserve">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w:t>
      </w:r>
      <w:r w:rsidRPr="001D7AAC">
        <w:rPr>
          <w:spacing w:val="-2"/>
          <w:sz w:val="24"/>
          <w:szCs w:val="24"/>
        </w:rPr>
        <w:t>оружие.</w:t>
      </w:r>
    </w:p>
    <w:p w14:paraId="465CAC31" w14:textId="77777777" w:rsidR="00566F6F" w:rsidRPr="001D7AAC" w:rsidRDefault="001D7AAC">
      <w:pPr>
        <w:pStyle w:val="a3"/>
        <w:spacing w:line="321" w:lineRule="exact"/>
        <w:ind w:left="823" w:firstLine="0"/>
        <w:rPr>
          <w:sz w:val="24"/>
          <w:szCs w:val="24"/>
        </w:rPr>
      </w:pPr>
      <w:r w:rsidRPr="001D7AAC">
        <w:rPr>
          <w:sz w:val="24"/>
          <w:szCs w:val="24"/>
        </w:rPr>
        <w:t>Русь</w:t>
      </w:r>
      <w:r w:rsidRPr="001D7AAC">
        <w:rPr>
          <w:spacing w:val="-6"/>
          <w:sz w:val="24"/>
          <w:szCs w:val="24"/>
        </w:rPr>
        <w:t xml:space="preserve"> </w:t>
      </w:r>
      <w:r w:rsidRPr="001D7AAC">
        <w:rPr>
          <w:sz w:val="24"/>
          <w:szCs w:val="24"/>
        </w:rPr>
        <w:t>в</w:t>
      </w:r>
      <w:r w:rsidRPr="001D7AAC">
        <w:rPr>
          <w:spacing w:val="-5"/>
          <w:sz w:val="24"/>
          <w:szCs w:val="24"/>
        </w:rPr>
        <w:t xml:space="preserve"> </w:t>
      </w:r>
      <w:r w:rsidRPr="001D7AAC">
        <w:rPr>
          <w:sz w:val="24"/>
          <w:szCs w:val="24"/>
        </w:rPr>
        <w:t>середине</w:t>
      </w:r>
      <w:r w:rsidRPr="001D7AAC">
        <w:rPr>
          <w:spacing w:val="-5"/>
          <w:sz w:val="24"/>
          <w:szCs w:val="24"/>
        </w:rPr>
        <w:t xml:space="preserve"> </w:t>
      </w:r>
      <w:r w:rsidRPr="001D7AAC">
        <w:rPr>
          <w:sz w:val="24"/>
          <w:szCs w:val="24"/>
        </w:rPr>
        <w:t>XII</w:t>
      </w:r>
      <w:r w:rsidRPr="001D7AAC">
        <w:rPr>
          <w:spacing w:val="-3"/>
          <w:sz w:val="24"/>
          <w:szCs w:val="24"/>
        </w:rPr>
        <w:t xml:space="preserve"> </w:t>
      </w:r>
      <w:r w:rsidRPr="001D7AAC">
        <w:rPr>
          <w:sz w:val="24"/>
          <w:szCs w:val="24"/>
        </w:rPr>
        <w:t>–</w:t>
      </w:r>
      <w:r w:rsidRPr="001D7AAC">
        <w:rPr>
          <w:spacing w:val="-5"/>
          <w:sz w:val="24"/>
          <w:szCs w:val="24"/>
        </w:rPr>
        <w:t xml:space="preserve"> </w:t>
      </w:r>
      <w:r w:rsidRPr="001D7AAC">
        <w:rPr>
          <w:sz w:val="24"/>
          <w:szCs w:val="24"/>
        </w:rPr>
        <w:t>начале</w:t>
      </w:r>
      <w:r w:rsidRPr="001D7AAC">
        <w:rPr>
          <w:spacing w:val="-3"/>
          <w:sz w:val="24"/>
          <w:szCs w:val="24"/>
        </w:rPr>
        <w:t xml:space="preserve"> </w:t>
      </w:r>
      <w:r w:rsidRPr="001D7AAC">
        <w:rPr>
          <w:sz w:val="24"/>
          <w:szCs w:val="24"/>
        </w:rPr>
        <w:t>XIII</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(6</w:t>
      </w:r>
      <w:r w:rsidRPr="001D7AAC">
        <w:rPr>
          <w:spacing w:val="-6"/>
          <w:sz w:val="24"/>
          <w:szCs w:val="24"/>
        </w:rPr>
        <w:t xml:space="preserve"> </w:t>
      </w:r>
      <w:r w:rsidRPr="001D7AAC">
        <w:rPr>
          <w:spacing w:val="-5"/>
          <w:sz w:val="24"/>
          <w:szCs w:val="24"/>
        </w:rPr>
        <w:t>ч)</w:t>
      </w:r>
    </w:p>
    <w:p w14:paraId="6C46B07C" w14:textId="77777777" w:rsidR="00566F6F" w:rsidRPr="001D7AAC" w:rsidRDefault="001D7AAC">
      <w:pPr>
        <w:pStyle w:val="a3"/>
        <w:spacing w:before="1"/>
        <w:ind w:right="127"/>
        <w:rPr>
          <w:sz w:val="24"/>
          <w:szCs w:val="24"/>
        </w:rPr>
      </w:pPr>
      <w:r w:rsidRPr="001D7AAC">
        <w:rPr>
          <w:sz w:val="24"/>
          <w:szCs w:val="24"/>
        </w:rPr>
        <w:t>Формирование системы земель – самостоятельных государств. Важнейшие земли,</w:t>
      </w:r>
      <w:r w:rsidRPr="001D7AAC">
        <w:rPr>
          <w:spacing w:val="51"/>
          <w:sz w:val="24"/>
          <w:szCs w:val="24"/>
        </w:rPr>
        <w:t xml:space="preserve">  </w:t>
      </w:r>
      <w:r w:rsidRPr="001D7AAC">
        <w:rPr>
          <w:sz w:val="24"/>
          <w:szCs w:val="24"/>
        </w:rPr>
        <w:t>управляемые</w:t>
      </w:r>
      <w:r w:rsidRPr="001D7AAC">
        <w:rPr>
          <w:spacing w:val="51"/>
          <w:sz w:val="24"/>
          <w:szCs w:val="24"/>
        </w:rPr>
        <w:t xml:space="preserve">  </w:t>
      </w:r>
      <w:r w:rsidRPr="001D7AAC">
        <w:rPr>
          <w:sz w:val="24"/>
          <w:szCs w:val="24"/>
        </w:rPr>
        <w:t>ветвями</w:t>
      </w:r>
      <w:r w:rsidRPr="001D7AAC">
        <w:rPr>
          <w:spacing w:val="51"/>
          <w:sz w:val="24"/>
          <w:szCs w:val="24"/>
        </w:rPr>
        <w:t xml:space="preserve">  </w:t>
      </w:r>
      <w:r w:rsidRPr="001D7AAC">
        <w:rPr>
          <w:sz w:val="24"/>
          <w:szCs w:val="24"/>
        </w:rPr>
        <w:t>княжеского</w:t>
      </w:r>
      <w:r w:rsidRPr="001D7AAC">
        <w:rPr>
          <w:spacing w:val="51"/>
          <w:sz w:val="24"/>
          <w:szCs w:val="24"/>
        </w:rPr>
        <w:t xml:space="preserve">  </w:t>
      </w:r>
      <w:r w:rsidRPr="001D7AAC">
        <w:rPr>
          <w:sz w:val="24"/>
          <w:szCs w:val="24"/>
        </w:rPr>
        <w:t>рода</w:t>
      </w:r>
      <w:r w:rsidRPr="001D7AAC">
        <w:rPr>
          <w:spacing w:val="51"/>
          <w:sz w:val="24"/>
          <w:szCs w:val="24"/>
        </w:rPr>
        <w:t xml:space="preserve">  </w:t>
      </w:r>
      <w:r w:rsidRPr="001D7AAC">
        <w:rPr>
          <w:sz w:val="24"/>
          <w:szCs w:val="24"/>
        </w:rPr>
        <w:t>Рюриковичей:</w:t>
      </w:r>
      <w:r w:rsidRPr="001D7AAC">
        <w:rPr>
          <w:spacing w:val="51"/>
          <w:sz w:val="24"/>
          <w:szCs w:val="24"/>
        </w:rPr>
        <w:t xml:space="preserve">  </w:t>
      </w:r>
      <w:r w:rsidRPr="001D7AAC">
        <w:rPr>
          <w:spacing w:val="-2"/>
          <w:sz w:val="24"/>
          <w:szCs w:val="24"/>
        </w:rPr>
        <w:t>Черниговская,</w:t>
      </w:r>
    </w:p>
    <w:p w14:paraId="6EED7955"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754AE7D" w14:textId="77777777" w:rsidR="00566F6F" w:rsidRPr="001D7AAC" w:rsidRDefault="001D7AAC">
      <w:pPr>
        <w:pStyle w:val="a3"/>
        <w:spacing w:before="68"/>
        <w:ind w:right="126" w:firstLine="0"/>
        <w:rPr>
          <w:sz w:val="24"/>
          <w:szCs w:val="24"/>
        </w:rPr>
      </w:pPr>
      <w:r w:rsidRPr="001D7AAC">
        <w:rPr>
          <w:sz w:val="24"/>
          <w:szCs w:val="24"/>
        </w:rPr>
        <w:lastRenderedPageBreak/>
        <w:t>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76B6A795" w14:textId="77777777" w:rsidR="00566F6F" w:rsidRPr="001D7AAC" w:rsidRDefault="001D7AAC">
      <w:pPr>
        <w:pStyle w:val="a3"/>
        <w:ind w:right="127"/>
        <w:rPr>
          <w:sz w:val="24"/>
          <w:szCs w:val="24"/>
        </w:rPr>
      </w:pPr>
      <w:r w:rsidRPr="001D7AAC">
        <w:rPr>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w:t>
      </w:r>
      <w:r w:rsidRPr="001D7AAC">
        <w:rPr>
          <w:spacing w:val="40"/>
          <w:sz w:val="24"/>
          <w:szCs w:val="24"/>
        </w:rPr>
        <w:t xml:space="preserve"> </w:t>
      </w:r>
      <w:r w:rsidRPr="001D7AAC">
        <w:rPr>
          <w:sz w:val="24"/>
          <w:szCs w:val="24"/>
        </w:rPr>
        <w:t>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5847E57B" w14:textId="77777777" w:rsidR="00566F6F" w:rsidRPr="001D7AAC" w:rsidRDefault="001D7AAC">
      <w:pPr>
        <w:pStyle w:val="a3"/>
        <w:spacing w:line="322" w:lineRule="exact"/>
        <w:ind w:left="823" w:firstLine="0"/>
        <w:rPr>
          <w:sz w:val="24"/>
          <w:szCs w:val="24"/>
        </w:rPr>
      </w:pPr>
      <w:r w:rsidRPr="001D7AAC">
        <w:rPr>
          <w:sz w:val="24"/>
          <w:szCs w:val="24"/>
        </w:rPr>
        <w:t>Русские</w:t>
      </w:r>
      <w:r w:rsidRPr="001D7AAC">
        <w:rPr>
          <w:spacing w:val="-7"/>
          <w:sz w:val="24"/>
          <w:szCs w:val="24"/>
        </w:rPr>
        <w:t xml:space="preserve"> </w:t>
      </w:r>
      <w:r w:rsidRPr="001D7AAC">
        <w:rPr>
          <w:sz w:val="24"/>
          <w:szCs w:val="24"/>
        </w:rPr>
        <w:t>земли</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их</w:t>
      </w:r>
      <w:r w:rsidRPr="001D7AAC">
        <w:rPr>
          <w:spacing w:val="-5"/>
          <w:sz w:val="24"/>
          <w:szCs w:val="24"/>
        </w:rPr>
        <w:t xml:space="preserve"> </w:t>
      </w:r>
      <w:r w:rsidRPr="001D7AAC">
        <w:rPr>
          <w:sz w:val="24"/>
          <w:szCs w:val="24"/>
        </w:rPr>
        <w:t>соседи</w:t>
      </w:r>
      <w:r w:rsidRPr="001D7AAC">
        <w:rPr>
          <w:spacing w:val="-6"/>
          <w:sz w:val="24"/>
          <w:szCs w:val="24"/>
        </w:rPr>
        <w:t xml:space="preserve"> </w:t>
      </w:r>
      <w:r w:rsidRPr="001D7AAC">
        <w:rPr>
          <w:sz w:val="24"/>
          <w:szCs w:val="24"/>
        </w:rPr>
        <w:t>в</w:t>
      </w:r>
      <w:r w:rsidRPr="001D7AAC">
        <w:rPr>
          <w:spacing w:val="-6"/>
          <w:sz w:val="24"/>
          <w:szCs w:val="24"/>
        </w:rPr>
        <w:t xml:space="preserve"> </w:t>
      </w:r>
      <w:r w:rsidRPr="001D7AAC">
        <w:rPr>
          <w:sz w:val="24"/>
          <w:szCs w:val="24"/>
        </w:rPr>
        <w:t>середине</w:t>
      </w:r>
      <w:r w:rsidRPr="001D7AAC">
        <w:rPr>
          <w:spacing w:val="-2"/>
          <w:sz w:val="24"/>
          <w:szCs w:val="24"/>
        </w:rPr>
        <w:t xml:space="preserve"> </w:t>
      </w:r>
      <w:r w:rsidRPr="001D7AAC">
        <w:rPr>
          <w:sz w:val="24"/>
          <w:szCs w:val="24"/>
        </w:rPr>
        <w:t>XIII</w:t>
      </w:r>
      <w:r w:rsidRPr="001D7AAC">
        <w:rPr>
          <w:spacing w:val="-6"/>
          <w:sz w:val="24"/>
          <w:szCs w:val="24"/>
        </w:rPr>
        <w:t xml:space="preserve"> </w:t>
      </w:r>
      <w:r w:rsidRPr="001D7AAC">
        <w:rPr>
          <w:sz w:val="24"/>
          <w:szCs w:val="24"/>
        </w:rPr>
        <w:t>–</w:t>
      </w:r>
      <w:r w:rsidRPr="001D7AAC">
        <w:rPr>
          <w:spacing w:val="-6"/>
          <w:sz w:val="24"/>
          <w:szCs w:val="24"/>
        </w:rPr>
        <w:t xml:space="preserve"> </w:t>
      </w:r>
      <w:r w:rsidRPr="001D7AAC">
        <w:rPr>
          <w:sz w:val="24"/>
          <w:szCs w:val="24"/>
        </w:rPr>
        <w:t>XIV</w:t>
      </w:r>
      <w:r w:rsidRPr="001D7AAC">
        <w:rPr>
          <w:spacing w:val="-7"/>
          <w:sz w:val="24"/>
          <w:szCs w:val="24"/>
        </w:rPr>
        <w:t xml:space="preserve"> </w:t>
      </w:r>
      <w:r w:rsidRPr="001D7AAC">
        <w:rPr>
          <w:sz w:val="24"/>
          <w:szCs w:val="24"/>
        </w:rPr>
        <w:t>в.</w:t>
      </w:r>
      <w:r w:rsidRPr="001D7AAC">
        <w:rPr>
          <w:spacing w:val="-6"/>
          <w:sz w:val="24"/>
          <w:szCs w:val="24"/>
        </w:rPr>
        <w:t xml:space="preserve"> </w:t>
      </w:r>
      <w:r w:rsidRPr="001D7AAC">
        <w:rPr>
          <w:sz w:val="24"/>
          <w:szCs w:val="24"/>
        </w:rPr>
        <w:t>(10</w:t>
      </w:r>
      <w:r w:rsidRPr="001D7AAC">
        <w:rPr>
          <w:spacing w:val="-5"/>
          <w:sz w:val="24"/>
          <w:szCs w:val="24"/>
        </w:rPr>
        <w:t xml:space="preserve"> ч)</w:t>
      </w:r>
    </w:p>
    <w:p w14:paraId="593B7E51" w14:textId="77777777" w:rsidR="00566F6F" w:rsidRPr="001D7AAC" w:rsidRDefault="001D7AAC">
      <w:pPr>
        <w:pStyle w:val="a3"/>
        <w:ind w:right="128"/>
        <w:rPr>
          <w:sz w:val="24"/>
          <w:szCs w:val="24"/>
        </w:rPr>
      </w:pPr>
      <w:r w:rsidRPr="001D7AAC">
        <w:rPr>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w:t>
      </w:r>
      <w:r w:rsidRPr="001D7AAC">
        <w:rPr>
          <w:spacing w:val="80"/>
          <w:w w:val="150"/>
          <w:sz w:val="24"/>
          <w:szCs w:val="24"/>
        </w:rPr>
        <w:t xml:space="preserve"> </w:t>
      </w:r>
      <w:r w:rsidRPr="001D7AAC">
        <w:rPr>
          <w:sz w:val="24"/>
          <w:szCs w:val="24"/>
        </w:rPr>
        <w:t>иго).</w:t>
      </w:r>
    </w:p>
    <w:p w14:paraId="5A69D313" w14:textId="77777777" w:rsidR="00566F6F" w:rsidRPr="001D7AAC" w:rsidRDefault="001D7AAC">
      <w:pPr>
        <w:pStyle w:val="a3"/>
        <w:ind w:right="126"/>
        <w:rPr>
          <w:sz w:val="24"/>
          <w:szCs w:val="24"/>
        </w:rPr>
      </w:pPr>
      <w:r w:rsidRPr="001D7AAC">
        <w:rPr>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w:t>
      </w:r>
      <w:r w:rsidRPr="001D7AAC">
        <w:rPr>
          <w:spacing w:val="80"/>
          <w:sz w:val="24"/>
          <w:szCs w:val="24"/>
        </w:rPr>
        <w:t xml:space="preserve"> </w:t>
      </w:r>
      <w:r w:rsidRPr="001D7AAC">
        <w:rPr>
          <w:sz w:val="24"/>
          <w:szCs w:val="24"/>
        </w:rPr>
        <w:t>Новгородская и Псковская. Политический строй Новгорода и Пскова. Роль вече и князя. Новгород</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немецкая Ганза.</w:t>
      </w:r>
    </w:p>
    <w:p w14:paraId="28D35E17" w14:textId="77777777" w:rsidR="00566F6F" w:rsidRPr="001D7AAC" w:rsidRDefault="001D7AAC">
      <w:pPr>
        <w:pStyle w:val="a3"/>
        <w:ind w:right="125"/>
        <w:rPr>
          <w:sz w:val="24"/>
          <w:szCs w:val="24"/>
        </w:rPr>
      </w:pPr>
      <w:r w:rsidRPr="001D7AAC">
        <w:rPr>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w:t>
      </w:r>
      <w:r w:rsidRPr="001D7AAC">
        <w:rPr>
          <w:spacing w:val="80"/>
          <w:sz w:val="24"/>
          <w:szCs w:val="24"/>
        </w:rPr>
        <w:t xml:space="preserve"> </w:t>
      </w:r>
      <w:r w:rsidRPr="001D7AAC">
        <w:rPr>
          <w:sz w:val="24"/>
          <w:szCs w:val="24"/>
        </w:rPr>
        <w:t>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w:t>
      </w:r>
      <w:r w:rsidRPr="001D7AAC">
        <w:rPr>
          <w:spacing w:val="80"/>
          <w:sz w:val="24"/>
          <w:szCs w:val="24"/>
        </w:rPr>
        <w:t xml:space="preserve"> </w:t>
      </w:r>
      <w:r w:rsidRPr="001D7AAC">
        <w:rPr>
          <w:sz w:val="24"/>
          <w:szCs w:val="24"/>
        </w:rPr>
        <w:t>князей.</w:t>
      </w:r>
    </w:p>
    <w:p w14:paraId="4FCD5832" w14:textId="77777777" w:rsidR="00566F6F" w:rsidRPr="001D7AAC" w:rsidRDefault="001D7AAC">
      <w:pPr>
        <w:pStyle w:val="a3"/>
        <w:ind w:right="131"/>
        <w:rPr>
          <w:sz w:val="24"/>
          <w:szCs w:val="24"/>
        </w:rPr>
      </w:pPr>
      <w:r w:rsidRPr="001D7AAC">
        <w:rPr>
          <w:sz w:val="24"/>
          <w:szCs w:val="24"/>
        </w:rPr>
        <w:t>Перенос митрополичьей кафедры в Москву. Роль Православной церкви в ордынский период русской истории. Святитель Алексий Московский и</w:t>
      </w:r>
      <w:r w:rsidRPr="001D7AAC">
        <w:rPr>
          <w:spacing w:val="40"/>
          <w:sz w:val="24"/>
          <w:szCs w:val="24"/>
        </w:rPr>
        <w:t xml:space="preserve"> </w:t>
      </w:r>
      <w:r w:rsidRPr="001D7AAC">
        <w:rPr>
          <w:sz w:val="24"/>
          <w:szCs w:val="24"/>
        </w:rPr>
        <w:t>преподобный Сергий</w:t>
      </w:r>
      <w:r w:rsidRPr="001D7AAC">
        <w:rPr>
          <w:spacing w:val="40"/>
          <w:sz w:val="24"/>
          <w:szCs w:val="24"/>
        </w:rPr>
        <w:t xml:space="preserve">  </w:t>
      </w:r>
      <w:r w:rsidRPr="001D7AAC">
        <w:rPr>
          <w:sz w:val="24"/>
          <w:szCs w:val="24"/>
        </w:rPr>
        <w:t>Радонежский.</w:t>
      </w:r>
    </w:p>
    <w:p w14:paraId="13BD46B7" w14:textId="77777777" w:rsidR="00566F6F" w:rsidRPr="001D7AAC" w:rsidRDefault="001D7AAC">
      <w:pPr>
        <w:ind w:left="114" w:right="125" w:firstLine="709"/>
        <w:jc w:val="both"/>
        <w:rPr>
          <w:sz w:val="24"/>
          <w:szCs w:val="24"/>
        </w:rPr>
      </w:pPr>
      <w:r w:rsidRPr="001D7AAC">
        <w:rPr>
          <w:b/>
          <w:i/>
          <w:sz w:val="24"/>
          <w:szCs w:val="24"/>
        </w:rPr>
        <w:t>Народы</w:t>
      </w:r>
      <w:r w:rsidRPr="001D7AAC">
        <w:rPr>
          <w:b/>
          <w:i/>
          <w:spacing w:val="-18"/>
          <w:sz w:val="24"/>
          <w:szCs w:val="24"/>
        </w:rPr>
        <w:t xml:space="preserve"> </w:t>
      </w:r>
      <w:r w:rsidRPr="001D7AAC">
        <w:rPr>
          <w:b/>
          <w:i/>
          <w:sz w:val="24"/>
          <w:szCs w:val="24"/>
        </w:rPr>
        <w:t>и</w:t>
      </w:r>
      <w:r w:rsidRPr="001D7AAC">
        <w:rPr>
          <w:b/>
          <w:i/>
          <w:spacing w:val="-17"/>
          <w:sz w:val="24"/>
          <w:szCs w:val="24"/>
        </w:rPr>
        <w:t xml:space="preserve"> </w:t>
      </w:r>
      <w:r w:rsidRPr="001D7AAC">
        <w:rPr>
          <w:b/>
          <w:i/>
          <w:sz w:val="24"/>
          <w:szCs w:val="24"/>
        </w:rPr>
        <w:t>государства</w:t>
      </w:r>
      <w:r w:rsidRPr="001D7AAC">
        <w:rPr>
          <w:b/>
          <w:i/>
          <w:spacing w:val="-18"/>
          <w:sz w:val="24"/>
          <w:szCs w:val="24"/>
        </w:rPr>
        <w:t xml:space="preserve"> </w:t>
      </w:r>
      <w:r w:rsidRPr="001D7AAC">
        <w:rPr>
          <w:b/>
          <w:i/>
          <w:sz w:val="24"/>
          <w:szCs w:val="24"/>
        </w:rPr>
        <w:t>степной</w:t>
      </w:r>
      <w:r w:rsidRPr="001D7AAC">
        <w:rPr>
          <w:b/>
          <w:i/>
          <w:spacing w:val="-17"/>
          <w:sz w:val="24"/>
          <w:szCs w:val="24"/>
        </w:rPr>
        <w:t xml:space="preserve"> </w:t>
      </w:r>
      <w:r w:rsidRPr="001D7AAC">
        <w:rPr>
          <w:b/>
          <w:i/>
          <w:sz w:val="24"/>
          <w:szCs w:val="24"/>
        </w:rPr>
        <w:t>зоны</w:t>
      </w:r>
      <w:r w:rsidRPr="001D7AAC">
        <w:rPr>
          <w:b/>
          <w:i/>
          <w:spacing w:val="-18"/>
          <w:sz w:val="24"/>
          <w:szCs w:val="24"/>
        </w:rPr>
        <w:t xml:space="preserve"> </w:t>
      </w:r>
      <w:r w:rsidRPr="001D7AAC">
        <w:rPr>
          <w:b/>
          <w:i/>
          <w:sz w:val="24"/>
          <w:szCs w:val="24"/>
        </w:rPr>
        <w:t>Восточной</w:t>
      </w:r>
      <w:r w:rsidRPr="001D7AAC">
        <w:rPr>
          <w:b/>
          <w:i/>
          <w:spacing w:val="-17"/>
          <w:sz w:val="24"/>
          <w:szCs w:val="24"/>
        </w:rPr>
        <w:t xml:space="preserve"> </w:t>
      </w:r>
      <w:r w:rsidRPr="001D7AAC">
        <w:rPr>
          <w:b/>
          <w:i/>
          <w:sz w:val="24"/>
          <w:szCs w:val="24"/>
        </w:rPr>
        <w:t>Европы</w:t>
      </w:r>
      <w:r w:rsidRPr="001D7AAC">
        <w:rPr>
          <w:b/>
          <w:i/>
          <w:spacing w:val="-18"/>
          <w:sz w:val="24"/>
          <w:szCs w:val="24"/>
        </w:rPr>
        <w:t xml:space="preserve"> </w:t>
      </w:r>
      <w:r w:rsidRPr="001D7AAC">
        <w:rPr>
          <w:b/>
          <w:i/>
          <w:sz w:val="24"/>
          <w:szCs w:val="24"/>
        </w:rPr>
        <w:t>и</w:t>
      </w:r>
      <w:r w:rsidRPr="001D7AAC">
        <w:rPr>
          <w:b/>
          <w:i/>
          <w:spacing w:val="-17"/>
          <w:sz w:val="24"/>
          <w:szCs w:val="24"/>
        </w:rPr>
        <w:t xml:space="preserve"> </w:t>
      </w:r>
      <w:r w:rsidRPr="001D7AAC">
        <w:rPr>
          <w:b/>
          <w:i/>
          <w:sz w:val="24"/>
          <w:szCs w:val="24"/>
        </w:rPr>
        <w:t>Сибири</w:t>
      </w:r>
      <w:r w:rsidRPr="001D7AAC">
        <w:rPr>
          <w:b/>
          <w:i/>
          <w:spacing w:val="-8"/>
          <w:sz w:val="24"/>
          <w:szCs w:val="24"/>
        </w:rPr>
        <w:t xml:space="preserve"> </w:t>
      </w:r>
      <w:r w:rsidRPr="001D7AAC">
        <w:rPr>
          <w:b/>
          <w:i/>
          <w:sz w:val="24"/>
          <w:szCs w:val="24"/>
        </w:rPr>
        <w:t xml:space="preserve">в XIII–XV вв. </w:t>
      </w:r>
      <w:r w:rsidRPr="001D7AAC">
        <w:rPr>
          <w:sz w:val="24"/>
          <w:szCs w:val="24"/>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w:t>
      </w:r>
      <w:r w:rsidRPr="001D7AAC">
        <w:rPr>
          <w:spacing w:val="80"/>
          <w:sz w:val="24"/>
          <w:szCs w:val="24"/>
        </w:rPr>
        <w:t xml:space="preserve"> </w:t>
      </w:r>
      <w:r w:rsidRPr="001D7AAC">
        <w:rPr>
          <w:sz w:val="24"/>
          <w:szCs w:val="24"/>
        </w:rPr>
        <w:t>Тимура.</w:t>
      </w:r>
    </w:p>
    <w:p w14:paraId="5F4E9812" w14:textId="77777777" w:rsidR="00566F6F" w:rsidRPr="001D7AAC" w:rsidRDefault="001D7AAC">
      <w:pPr>
        <w:pStyle w:val="a3"/>
        <w:ind w:right="124"/>
        <w:rPr>
          <w:sz w:val="24"/>
          <w:szCs w:val="24"/>
        </w:rPr>
      </w:pPr>
      <w:r w:rsidRPr="001D7AAC">
        <w:rPr>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w:t>
      </w:r>
      <w:r w:rsidRPr="001D7AAC">
        <w:rPr>
          <w:spacing w:val="80"/>
          <w:w w:val="150"/>
          <w:sz w:val="24"/>
          <w:szCs w:val="24"/>
        </w:rPr>
        <w:t xml:space="preserve"> </w:t>
      </w:r>
      <w:r w:rsidRPr="001D7AAC">
        <w:rPr>
          <w:sz w:val="24"/>
          <w:szCs w:val="24"/>
        </w:rPr>
        <w:t>Востоком.</w:t>
      </w:r>
    </w:p>
    <w:p w14:paraId="652CD037" w14:textId="77777777" w:rsidR="00566F6F" w:rsidRPr="001D7AAC" w:rsidRDefault="001D7AAC">
      <w:pPr>
        <w:pStyle w:val="a3"/>
        <w:spacing w:before="1"/>
        <w:ind w:right="126"/>
        <w:rPr>
          <w:sz w:val="24"/>
          <w:szCs w:val="24"/>
        </w:rPr>
      </w:pPr>
      <w:r w:rsidRPr="001D7AAC">
        <w:rPr>
          <w:b/>
          <w:i/>
          <w:sz w:val="24"/>
          <w:szCs w:val="24"/>
        </w:rPr>
        <w:t xml:space="preserve">Культурное пространство. </w:t>
      </w:r>
      <w:r w:rsidRPr="001D7AAC">
        <w:rPr>
          <w:sz w:val="24"/>
          <w:szCs w:val="24"/>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033CBA7B" w14:textId="77777777" w:rsidR="00566F6F" w:rsidRPr="001D7AAC" w:rsidRDefault="001D7AAC">
      <w:pPr>
        <w:pStyle w:val="a3"/>
        <w:spacing w:line="322" w:lineRule="exact"/>
        <w:ind w:left="823" w:firstLine="0"/>
        <w:rPr>
          <w:sz w:val="24"/>
          <w:szCs w:val="24"/>
        </w:rPr>
      </w:pPr>
      <w:r w:rsidRPr="001D7AAC">
        <w:rPr>
          <w:sz w:val="24"/>
          <w:szCs w:val="24"/>
        </w:rPr>
        <w:t>Формирование</w:t>
      </w:r>
      <w:r w:rsidRPr="001D7AAC">
        <w:rPr>
          <w:spacing w:val="-10"/>
          <w:sz w:val="24"/>
          <w:szCs w:val="24"/>
        </w:rPr>
        <w:t xml:space="preserve"> </w:t>
      </w:r>
      <w:r w:rsidRPr="001D7AAC">
        <w:rPr>
          <w:sz w:val="24"/>
          <w:szCs w:val="24"/>
        </w:rPr>
        <w:t>единого</w:t>
      </w:r>
      <w:r w:rsidRPr="001D7AAC">
        <w:rPr>
          <w:spacing w:val="-9"/>
          <w:sz w:val="24"/>
          <w:szCs w:val="24"/>
        </w:rPr>
        <w:t xml:space="preserve"> </w:t>
      </w:r>
      <w:r w:rsidRPr="001D7AAC">
        <w:rPr>
          <w:sz w:val="24"/>
          <w:szCs w:val="24"/>
        </w:rPr>
        <w:t>Русского</w:t>
      </w:r>
      <w:r w:rsidRPr="001D7AAC">
        <w:rPr>
          <w:spacing w:val="-9"/>
          <w:sz w:val="24"/>
          <w:szCs w:val="24"/>
        </w:rPr>
        <w:t xml:space="preserve"> </w:t>
      </w:r>
      <w:r w:rsidRPr="001D7AAC">
        <w:rPr>
          <w:sz w:val="24"/>
          <w:szCs w:val="24"/>
        </w:rPr>
        <w:t>государства</w:t>
      </w:r>
      <w:r w:rsidRPr="001D7AAC">
        <w:rPr>
          <w:spacing w:val="-10"/>
          <w:sz w:val="24"/>
          <w:szCs w:val="24"/>
        </w:rPr>
        <w:t xml:space="preserve"> </w:t>
      </w:r>
      <w:r w:rsidRPr="001D7AAC">
        <w:rPr>
          <w:sz w:val="24"/>
          <w:szCs w:val="24"/>
        </w:rPr>
        <w:t>в</w:t>
      </w:r>
      <w:r w:rsidRPr="001D7AAC">
        <w:rPr>
          <w:spacing w:val="-7"/>
          <w:sz w:val="24"/>
          <w:szCs w:val="24"/>
        </w:rPr>
        <w:t xml:space="preserve"> </w:t>
      </w:r>
      <w:r w:rsidRPr="001D7AAC">
        <w:rPr>
          <w:sz w:val="24"/>
          <w:szCs w:val="24"/>
        </w:rPr>
        <w:t>XV</w:t>
      </w:r>
      <w:r w:rsidRPr="001D7AAC">
        <w:rPr>
          <w:spacing w:val="-10"/>
          <w:sz w:val="24"/>
          <w:szCs w:val="24"/>
        </w:rPr>
        <w:t xml:space="preserve"> </w:t>
      </w:r>
      <w:r w:rsidRPr="001D7AAC">
        <w:rPr>
          <w:sz w:val="24"/>
          <w:szCs w:val="24"/>
        </w:rPr>
        <w:t>в.</w:t>
      </w:r>
      <w:r w:rsidRPr="001D7AAC">
        <w:rPr>
          <w:spacing w:val="-9"/>
          <w:sz w:val="24"/>
          <w:szCs w:val="24"/>
        </w:rPr>
        <w:t xml:space="preserve"> </w:t>
      </w:r>
      <w:r w:rsidRPr="001D7AAC">
        <w:rPr>
          <w:sz w:val="24"/>
          <w:szCs w:val="24"/>
        </w:rPr>
        <w:t>(8</w:t>
      </w:r>
      <w:r w:rsidRPr="001D7AAC">
        <w:rPr>
          <w:spacing w:val="-10"/>
          <w:sz w:val="24"/>
          <w:szCs w:val="24"/>
        </w:rPr>
        <w:t xml:space="preserve"> </w:t>
      </w:r>
      <w:r w:rsidRPr="001D7AAC">
        <w:rPr>
          <w:spacing w:val="-5"/>
          <w:sz w:val="24"/>
          <w:szCs w:val="24"/>
        </w:rPr>
        <w:t>ч)</w:t>
      </w:r>
    </w:p>
    <w:p w14:paraId="28C8AC32" w14:textId="25885782" w:rsidR="00566F6F" w:rsidRPr="001D7AAC" w:rsidRDefault="001D7AAC" w:rsidP="00FB41A0">
      <w:pPr>
        <w:pStyle w:val="a3"/>
        <w:ind w:right="124"/>
        <w:rPr>
          <w:sz w:val="24"/>
          <w:szCs w:val="24"/>
        </w:rPr>
      </w:pPr>
      <w:r w:rsidRPr="001D7AAC">
        <w:rPr>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w:t>
      </w:r>
      <w:r w:rsidR="00FB41A0">
        <w:rPr>
          <w:sz w:val="24"/>
          <w:szCs w:val="24"/>
        </w:rPr>
        <w:t xml:space="preserve"> </w:t>
      </w:r>
      <w:r w:rsidRPr="001D7AAC">
        <w:rPr>
          <w:sz w:val="24"/>
          <w:szCs w:val="24"/>
        </w:rPr>
        <w:t>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w:t>
      </w:r>
      <w:r w:rsidRPr="001D7AAC">
        <w:rPr>
          <w:spacing w:val="40"/>
          <w:sz w:val="24"/>
          <w:szCs w:val="24"/>
        </w:rPr>
        <w:t xml:space="preserve"> </w:t>
      </w:r>
      <w:r w:rsidRPr="001D7AAC">
        <w:rPr>
          <w:sz w:val="24"/>
          <w:szCs w:val="24"/>
        </w:rPr>
        <w:t>и регалии; дворцовое и церковное строительство. Московский</w:t>
      </w:r>
      <w:r w:rsidRPr="001D7AAC">
        <w:rPr>
          <w:spacing w:val="80"/>
          <w:sz w:val="24"/>
          <w:szCs w:val="24"/>
        </w:rPr>
        <w:t xml:space="preserve"> </w:t>
      </w:r>
      <w:r w:rsidRPr="001D7AAC">
        <w:rPr>
          <w:sz w:val="24"/>
          <w:szCs w:val="24"/>
        </w:rPr>
        <w:t>Кремль.</w:t>
      </w:r>
    </w:p>
    <w:p w14:paraId="3582C252" w14:textId="77777777" w:rsidR="00566F6F" w:rsidRPr="001D7AAC" w:rsidRDefault="001D7AAC">
      <w:pPr>
        <w:pStyle w:val="a3"/>
        <w:ind w:right="127"/>
        <w:rPr>
          <w:sz w:val="24"/>
          <w:szCs w:val="24"/>
        </w:rPr>
      </w:pPr>
      <w:r w:rsidRPr="001D7AAC">
        <w:rPr>
          <w:b/>
          <w:i/>
          <w:sz w:val="24"/>
          <w:szCs w:val="24"/>
        </w:rPr>
        <w:t>Культурное пространство</w:t>
      </w:r>
      <w:r w:rsidRPr="001D7AAC">
        <w:rPr>
          <w:sz w:val="24"/>
          <w:szCs w:val="24"/>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w:t>
      </w:r>
      <w:r w:rsidRPr="001D7AAC">
        <w:rPr>
          <w:spacing w:val="80"/>
          <w:sz w:val="24"/>
          <w:szCs w:val="24"/>
        </w:rPr>
        <w:t xml:space="preserve">  </w:t>
      </w:r>
      <w:r w:rsidRPr="001D7AAC">
        <w:rPr>
          <w:sz w:val="24"/>
          <w:szCs w:val="24"/>
        </w:rPr>
        <w:t>государ-</w:t>
      </w:r>
    </w:p>
    <w:p w14:paraId="74659A8E" w14:textId="77777777" w:rsidR="00566F6F" w:rsidRPr="001D7AAC" w:rsidRDefault="001D7AAC">
      <w:pPr>
        <w:pStyle w:val="a3"/>
        <w:spacing w:line="322" w:lineRule="exact"/>
        <w:ind w:left="823" w:firstLine="0"/>
        <w:rPr>
          <w:sz w:val="24"/>
          <w:szCs w:val="24"/>
        </w:rPr>
      </w:pPr>
      <w:r w:rsidRPr="001D7AAC">
        <w:rPr>
          <w:sz w:val="24"/>
          <w:szCs w:val="24"/>
        </w:rPr>
        <w:t>ства.</w:t>
      </w:r>
      <w:r w:rsidRPr="001D7AAC">
        <w:rPr>
          <w:spacing w:val="29"/>
          <w:sz w:val="24"/>
          <w:szCs w:val="24"/>
        </w:rPr>
        <w:t xml:space="preserve">  </w:t>
      </w:r>
      <w:r w:rsidRPr="001D7AAC">
        <w:rPr>
          <w:sz w:val="24"/>
          <w:szCs w:val="24"/>
        </w:rPr>
        <w:t>Летописание:</w:t>
      </w:r>
      <w:r w:rsidRPr="001D7AAC">
        <w:rPr>
          <w:spacing w:val="29"/>
          <w:sz w:val="24"/>
          <w:szCs w:val="24"/>
        </w:rPr>
        <w:t xml:space="preserve">  </w:t>
      </w:r>
      <w:r w:rsidRPr="001D7AAC">
        <w:rPr>
          <w:sz w:val="24"/>
          <w:szCs w:val="24"/>
        </w:rPr>
        <w:t>общерусское</w:t>
      </w:r>
      <w:r w:rsidRPr="001D7AAC">
        <w:rPr>
          <w:spacing w:val="29"/>
          <w:sz w:val="24"/>
          <w:szCs w:val="24"/>
        </w:rPr>
        <w:t xml:space="preserve">  </w:t>
      </w:r>
      <w:r w:rsidRPr="001D7AAC">
        <w:rPr>
          <w:sz w:val="24"/>
          <w:szCs w:val="24"/>
        </w:rPr>
        <w:t>и</w:t>
      </w:r>
      <w:r w:rsidRPr="001D7AAC">
        <w:rPr>
          <w:spacing w:val="30"/>
          <w:sz w:val="24"/>
          <w:szCs w:val="24"/>
        </w:rPr>
        <w:t xml:space="preserve">  </w:t>
      </w:r>
      <w:r w:rsidRPr="001D7AAC">
        <w:rPr>
          <w:sz w:val="24"/>
          <w:szCs w:val="24"/>
        </w:rPr>
        <w:t>региональное.</w:t>
      </w:r>
      <w:r w:rsidRPr="001D7AAC">
        <w:rPr>
          <w:spacing w:val="28"/>
          <w:sz w:val="24"/>
          <w:szCs w:val="24"/>
        </w:rPr>
        <w:t xml:space="preserve">  </w:t>
      </w:r>
      <w:r w:rsidRPr="001D7AAC">
        <w:rPr>
          <w:sz w:val="24"/>
          <w:szCs w:val="24"/>
        </w:rPr>
        <w:t>Житийная</w:t>
      </w:r>
      <w:r w:rsidRPr="001D7AAC">
        <w:rPr>
          <w:spacing w:val="29"/>
          <w:sz w:val="24"/>
          <w:szCs w:val="24"/>
        </w:rPr>
        <w:t xml:space="preserve">  </w:t>
      </w:r>
      <w:r w:rsidRPr="001D7AAC">
        <w:rPr>
          <w:spacing w:val="-2"/>
          <w:sz w:val="24"/>
          <w:szCs w:val="24"/>
        </w:rPr>
        <w:t>литература.</w:t>
      </w:r>
    </w:p>
    <w:p w14:paraId="78E72076" w14:textId="77777777" w:rsidR="00566F6F" w:rsidRPr="001D7AAC" w:rsidRDefault="001D7AAC">
      <w:pPr>
        <w:pStyle w:val="a3"/>
        <w:ind w:right="124" w:firstLine="0"/>
        <w:rPr>
          <w:sz w:val="24"/>
          <w:szCs w:val="24"/>
        </w:rPr>
      </w:pPr>
      <w:r w:rsidRPr="001D7AAC">
        <w:rPr>
          <w:sz w:val="24"/>
          <w:szCs w:val="24"/>
        </w:rPr>
        <w:t>«Хожение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55D537D7" w14:textId="77777777" w:rsidR="00566F6F" w:rsidRPr="001D7AAC" w:rsidRDefault="001D7AAC">
      <w:pPr>
        <w:ind w:left="823"/>
        <w:jc w:val="both"/>
        <w:rPr>
          <w:sz w:val="24"/>
          <w:szCs w:val="24"/>
        </w:rPr>
      </w:pPr>
      <w:r w:rsidRPr="001D7AAC">
        <w:rPr>
          <w:b/>
          <w:i/>
          <w:sz w:val="24"/>
          <w:szCs w:val="24"/>
        </w:rPr>
        <w:t>Наш</w:t>
      </w:r>
      <w:r w:rsidRPr="001D7AAC">
        <w:rPr>
          <w:b/>
          <w:i/>
          <w:spacing w:val="-6"/>
          <w:sz w:val="24"/>
          <w:szCs w:val="24"/>
        </w:rPr>
        <w:t xml:space="preserve"> </w:t>
      </w:r>
      <w:r w:rsidRPr="001D7AAC">
        <w:rPr>
          <w:b/>
          <w:i/>
          <w:sz w:val="24"/>
          <w:szCs w:val="24"/>
        </w:rPr>
        <w:t>край</w:t>
      </w:r>
      <w:r w:rsidRPr="001D7AAC">
        <w:rPr>
          <w:b/>
          <w:i/>
          <w:sz w:val="24"/>
          <w:szCs w:val="24"/>
          <w:vertAlign w:val="superscript"/>
        </w:rPr>
        <w:t>6</w:t>
      </w:r>
      <w:r w:rsidRPr="001D7AAC">
        <w:rPr>
          <w:b/>
          <w:i/>
          <w:spacing w:val="-6"/>
          <w:sz w:val="24"/>
          <w:szCs w:val="24"/>
        </w:rPr>
        <w:t xml:space="preserve"> </w:t>
      </w:r>
      <w:r w:rsidRPr="001D7AAC">
        <w:rPr>
          <w:sz w:val="24"/>
          <w:szCs w:val="24"/>
        </w:rPr>
        <w:t>с</w:t>
      </w:r>
      <w:r w:rsidRPr="001D7AAC">
        <w:rPr>
          <w:spacing w:val="-6"/>
          <w:sz w:val="24"/>
          <w:szCs w:val="24"/>
        </w:rPr>
        <w:t xml:space="preserve"> </w:t>
      </w:r>
      <w:r w:rsidRPr="001D7AAC">
        <w:rPr>
          <w:sz w:val="24"/>
          <w:szCs w:val="24"/>
        </w:rPr>
        <w:t>древнейших</w:t>
      </w:r>
      <w:r w:rsidRPr="001D7AAC">
        <w:rPr>
          <w:spacing w:val="-6"/>
          <w:sz w:val="24"/>
          <w:szCs w:val="24"/>
        </w:rPr>
        <w:t xml:space="preserve"> </w:t>
      </w:r>
      <w:r w:rsidRPr="001D7AAC">
        <w:rPr>
          <w:sz w:val="24"/>
          <w:szCs w:val="24"/>
        </w:rPr>
        <w:t>времен</w:t>
      </w:r>
      <w:r w:rsidRPr="001D7AAC">
        <w:rPr>
          <w:spacing w:val="-6"/>
          <w:sz w:val="24"/>
          <w:szCs w:val="24"/>
        </w:rPr>
        <w:t xml:space="preserve"> </w:t>
      </w:r>
      <w:r w:rsidRPr="001D7AAC">
        <w:rPr>
          <w:sz w:val="24"/>
          <w:szCs w:val="24"/>
        </w:rPr>
        <w:t>до</w:t>
      </w:r>
      <w:r w:rsidRPr="001D7AAC">
        <w:rPr>
          <w:spacing w:val="-6"/>
          <w:sz w:val="24"/>
          <w:szCs w:val="24"/>
        </w:rPr>
        <w:t xml:space="preserve"> </w:t>
      </w:r>
      <w:r w:rsidRPr="001D7AAC">
        <w:rPr>
          <w:sz w:val="24"/>
          <w:szCs w:val="24"/>
        </w:rPr>
        <w:t>конца</w:t>
      </w:r>
      <w:r w:rsidRPr="001D7AAC">
        <w:rPr>
          <w:spacing w:val="-4"/>
          <w:sz w:val="24"/>
          <w:szCs w:val="24"/>
        </w:rPr>
        <w:t xml:space="preserve"> </w:t>
      </w:r>
      <w:r w:rsidRPr="001D7AAC">
        <w:rPr>
          <w:sz w:val="24"/>
          <w:szCs w:val="24"/>
        </w:rPr>
        <w:t>XV</w:t>
      </w:r>
      <w:r w:rsidRPr="001D7AAC">
        <w:rPr>
          <w:spacing w:val="60"/>
          <w:sz w:val="24"/>
          <w:szCs w:val="24"/>
        </w:rPr>
        <w:t xml:space="preserve">  </w:t>
      </w:r>
      <w:r w:rsidRPr="001D7AAC">
        <w:rPr>
          <w:spacing w:val="-5"/>
          <w:sz w:val="24"/>
          <w:szCs w:val="24"/>
        </w:rPr>
        <w:t>в.</w:t>
      </w:r>
    </w:p>
    <w:p w14:paraId="6FCC1F60" w14:textId="77777777" w:rsidR="00566F6F" w:rsidRPr="001D7AAC" w:rsidRDefault="001D7AAC">
      <w:pPr>
        <w:ind w:left="823"/>
        <w:jc w:val="both"/>
        <w:rPr>
          <w:sz w:val="24"/>
          <w:szCs w:val="24"/>
        </w:rPr>
      </w:pPr>
      <w:r w:rsidRPr="001D7AAC">
        <w:rPr>
          <w:b/>
          <w:sz w:val="24"/>
          <w:szCs w:val="24"/>
        </w:rPr>
        <w:t>Обобщение</w:t>
      </w:r>
      <w:r w:rsidRPr="001D7AAC">
        <w:rPr>
          <w:b/>
          <w:spacing w:val="55"/>
          <w:sz w:val="24"/>
          <w:szCs w:val="24"/>
        </w:rPr>
        <w:t xml:space="preserve"> </w:t>
      </w:r>
      <w:r w:rsidRPr="001D7AAC">
        <w:rPr>
          <w:sz w:val="24"/>
          <w:szCs w:val="24"/>
        </w:rPr>
        <w:t>(2</w:t>
      </w:r>
      <w:r w:rsidRPr="001D7AAC">
        <w:rPr>
          <w:spacing w:val="-7"/>
          <w:sz w:val="24"/>
          <w:szCs w:val="24"/>
        </w:rPr>
        <w:t xml:space="preserve"> </w:t>
      </w:r>
      <w:r w:rsidRPr="001D7AAC">
        <w:rPr>
          <w:spacing w:val="-5"/>
          <w:sz w:val="24"/>
          <w:szCs w:val="24"/>
        </w:rPr>
        <w:t>ч).</w:t>
      </w:r>
    </w:p>
    <w:p w14:paraId="04DC91C7" w14:textId="77777777" w:rsidR="00566F6F" w:rsidRPr="001D7AAC" w:rsidRDefault="001D7AAC">
      <w:pPr>
        <w:pStyle w:val="a4"/>
        <w:numPr>
          <w:ilvl w:val="0"/>
          <w:numId w:val="193"/>
        </w:numPr>
        <w:tabs>
          <w:tab w:val="left" w:pos="1031"/>
        </w:tabs>
        <w:spacing w:before="322" w:line="322" w:lineRule="exact"/>
        <w:ind w:left="1031" w:hanging="208"/>
        <w:rPr>
          <w:sz w:val="24"/>
          <w:szCs w:val="24"/>
        </w:rPr>
      </w:pPr>
      <w:r w:rsidRPr="001D7AAC">
        <w:rPr>
          <w:spacing w:val="-2"/>
          <w:sz w:val="24"/>
          <w:szCs w:val="24"/>
        </w:rPr>
        <w:lastRenderedPageBreak/>
        <w:t>КЛАСС</w:t>
      </w:r>
    </w:p>
    <w:p w14:paraId="1CD121FD" w14:textId="77777777" w:rsidR="00566F6F" w:rsidRPr="001D7AAC" w:rsidRDefault="001D7AAC">
      <w:pPr>
        <w:pStyle w:val="3"/>
        <w:spacing w:line="240" w:lineRule="auto"/>
        <w:ind w:left="114" w:right="126" w:firstLine="709"/>
        <w:rPr>
          <w:b w:val="0"/>
          <w:sz w:val="24"/>
          <w:szCs w:val="24"/>
        </w:rPr>
      </w:pPr>
      <w:r w:rsidRPr="001D7AAC">
        <w:rPr>
          <w:sz w:val="24"/>
          <w:szCs w:val="24"/>
        </w:rPr>
        <w:t xml:space="preserve">ВСЕОБЩАЯ ИСТОРИЯ. ИСТОРИЯ НОВОГО ВРЕМЕНИ. КОНЕЦ XV – XVII в. </w:t>
      </w:r>
      <w:r w:rsidRPr="001D7AAC">
        <w:rPr>
          <w:b w:val="0"/>
          <w:sz w:val="24"/>
          <w:szCs w:val="24"/>
        </w:rPr>
        <w:t>(23 ч)</w:t>
      </w:r>
    </w:p>
    <w:p w14:paraId="1E119E36" w14:textId="77777777" w:rsidR="00566F6F" w:rsidRPr="001D7AAC" w:rsidRDefault="001D7AAC">
      <w:pPr>
        <w:pStyle w:val="a3"/>
        <w:ind w:right="129"/>
        <w:rPr>
          <w:sz w:val="24"/>
          <w:szCs w:val="24"/>
        </w:rPr>
      </w:pPr>
      <w:r w:rsidRPr="001D7AAC">
        <w:rPr>
          <w:b/>
          <w:sz w:val="24"/>
          <w:szCs w:val="24"/>
        </w:rPr>
        <w:t xml:space="preserve">Введение </w:t>
      </w:r>
      <w:r w:rsidRPr="001D7AAC">
        <w:rPr>
          <w:sz w:val="24"/>
          <w:szCs w:val="24"/>
        </w:rPr>
        <w:t>(1 ч). Понятие «Новое время». Хронологические рамки и периодизация истории Нового</w:t>
      </w:r>
      <w:r w:rsidRPr="001D7AAC">
        <w:rPr>
          <w:spacing w:val="40"/>
          <w:sz w:val="24"/>
          <w:szCs w:val="24"/>
        </w:rPr>
        <w:t xml:space="preserve">  </w:t>
      </w:r>
      <w:r w:rsidRPr="001D7AAC">
        <w:rPr>
          <w:sz w:val="24"/>
          <w:szCs w:val="24"/>
        </w:rPr>
        <w:t>времени.</w:t>
      </w:r>
    </w:p>
    <w:p w14:paraId="24EF330B" w14:textId="77777777" w:rsidR="00566F6F" w:rsidRPr="001D7AAC" w:rsidRDefault="001D7AAC">
      <w:pPr>
        <w:pStyle w:val="a3"/>
        <w:spacing w:line="322" w:lineRule="exact"/>
        <w:ind w:left="823" w:firstLine="0"/>
        <w:rPr>
          <w:sz w:val="24"/>
          <w:szCs w:val="24"/>
        </w:rPr>
      </w:pPr>
      <w:r w:rsidRPr="001D7AAC">
        <w:rPr>
          <w:sz w:val="24"/>
          <w:szCs w:val="24"/>
        </w:rPr>
        <w:t>Великие</w:t>
      </w:r>
      <w:r w:rsidRPr="001D7AAC">
        <w:rPr>
          <w:spacing w:val="-10"/>
          <w:sz w:val="24"/>
          <w:szCs w:val="24"/>
        </w:rPr>
        <w:t xml:space="preserve"> </w:t>
      </w:r>
      <w:r w:rsidRPr="001D7AAC">
        <w:rPr>
          <w:sz w:val="24"/>
          <w:szCs w:val="24"/>
        </w:rPr>
        <w:t>географические</w:t>
      </w:r>
      <w:r w:rsidRPr="001D7AAC">
        <w:rPr>
          <w:spacing w:val="-11"/>
          <w:sz w:val="24"/>
          <w:szCs w:val="24"/>
        </w:rPr>
        <w:t xml:space="preserve"> </w:t>
      </w:r>
      <w:r w:rsidRPr="001D7AAC">
        <w:rPr>
          <w:sz w:val="24"/>
          <w:szCs w:val="24"/>
        </w:rPr>
        <w:t>открытия</w:t>
      </w:r>
      <w:r w:rsidRPr="001D7AAC">
        <w:rPr>
          <w:spacing w:val="-10"/>
          <w:sz w:val="24"/>
          <w:szCs w:val="24"/>
        </w:rPr>
        <w:t xml:space="preserve"> </w:t>
      </w:r>
      <w:r w:rsidRPr="001D7AAC">
        <w:rPr>
          <w:sz w:val="24"/>
          <w:szCs w:val="24"/>
        </w:rPr>
        <w:t>(2</w:t>
      </w:r>
      <w:r w:rsidRPr="001D7AAC">
        <w:rPr>
          <w:spacing w:val="38"/>
          <w:sz w:val="24"/>
          <w:szCs w:val="24"/>
        </w:rPr>
        <w:t xml:space="preserve"> </w:t>
      </w:r>
      <w:r w:rsidRPr="001D7AAC">
        <w:rPr>
          <w:spacing w:val="-5"/>
          <w:sz w:val="24"/>
          <w:szCs w:val="24"/>
        </w:rPr>
        <w:t>ч)</w:t>
      </w:r>
    </w:p>
    <w:p w14:paraId="0785F408" w14:textId="77777777" w:rsidR="00566F6F" w:rsidRPr="001D7AAC" w:rsidRDefault="001D7AAC">
      <w:pPr>
        <w:pStyle w:val="a3"/>
        <w:ind w:right="124"/>
        <w:rPr>
          <w:sz w:val="24"/>
          <w:szCs w:val="24"/>
        </w:rPr>
      </w:pPr>
      <w:r w:rsidRPr="001D7AAC">
        <w:rPr>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w:t>
      </w:r>
      <w:r w:rsidRPr="001D7AAC">
        <w:rPr>
          <w:spacing w:val="40"/>
          <w:sz w:val="24"/>
          <w:szCs w:val="24"/>
        </w:rPr>
        <w:t xml:space="preserve"> </w:t>
      </w:r>
      <w:r w:rsidRPr="001D7AAC">
        <w:rPr>
          <w:sz w:val="24"/>
          <w:szCs w:val="24"/>
        </w:rPr>
        <w:t>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w:t>
      </w:r>
      <w:r w:rsidRPr="001D7AAC">
        <w:rPr>
          <w:spacing w:val="80"/>
          <w:w w:val="150"/>
          <w:sz w:val="24"/>
          <w:szCs w:val="24"/>
        </w:rPr>
        <w:t xml:space="preserve"> </w:t>
      </w:r>
      <w:r w:rsidRPr="001D7AAC">
        <w:rPr>
          <w:sz w:val="24"/>
          <w:szCs w:val="24"/>
        </w:rPr>
        <w:t>в.</w:t>
      </w:r>
    </w:p>
    <w:p w14:paraId="38EF91E0" w14:textId="77777777" w:rsidR="00566F6F" w:rsidRPr="001D7AAC" w:rsidRDefault="001D7AAC">
      <w:pPr>
        <w:pStyle w:val="a3"/>
        <w:spacing w:before="1" w:line="322" w:lineRule="exact"/>
        <w:ind w:left="823" w:firstLine="0"/>
        <w:rPr>
          <w:sz w:val="24"/>
          <w:szCs w:val="24"/>
        </w:rPr>
      </w:pPr>
      <w:r w:rsidRPr="001D7AAC">
        <w:rPr>
          <w:sz w:val="24"/>
          <w:szCs w:val="24"/>
        </w:rPr>
        <w:t>Изменения</w:t>
      </w:r>
      <w:r w:rsidRPr="001D7AAC">
        <w:rPr>
          <w:spacing w:val="-10"/>
          <w:sz w:val="24"/>
          <w:szCs w:val="24"/>
        </w:rPr>
        <w:t xml:space="preserve"> </w:t>
      </w:r>
      <w:r w:rsidRPr="001D7AAC">
        <w:rPr>
          <w:sz w:val="24"/>
          <w:szCs w:val="24"/>
        </w:rPr>
        <w:t>в</w:t>
      </w:r>
      <w:r w:rsidRPr="001D7AAC">
        <w:rPr>
          <w:spacing w:val="-9"/>
          <w:sz w:val="24"/>
          <w:szCs w:val="24"/>
        </w:rPr>
        <w:t xml:space="preserve"> </w:t>
      </w:r>
      <w:r w:rsidRPr="001D7AAC">
        <w:rPr>
          <w:sz w:val="24"/>
          <w:szCs w:val="24"/>
        </w:rPr>
        <w:t>европейском</w:t>
      </w:r>
      <w:r w:rsidRPr="001D7AAC">
        <w:rPr>
          <w:spacing w:val="-10"/>
          <w:sz w:val="24"/>
          <w:szCs w:val="24"/>
        </w:rPr>
        <w:t xml:space="preserve"> </w:t>
      </w:r>
      <w:r w:rsidRPr="001D7AAC">
        <w:rPr>
          <w:sz w:val="24"/>
          <w:szCs w:val="24"/>
        </w:rPr>
        <w:t>обществе</w:t>
      </w:r>
      <w:r w:rsidRPr="001D7AAC">
        <w:rPr>
          <w:spacing w:val="-9"/>
          <w:sz w:val="24"/>
          <w:szCs w:val="24"/>
        </w:rPr>
        <w:t xml:space="preserve"> </w:t>
      </w:r>
      <w:r w:rsidRPr="001D7AAC">
        <w:rPr>
          <w:sz w:val="24"/>
          <w:szCs w:val="24"/>
        </w:rPr>
        <w:t>в</w:t>
      </w:r>
      <w:r w:rsidRPr="001D7AAC">
        <w:rPr>
          <w:spacing w:val="-7"/>
          <w:sz w:val="24"/>
          <w:szCs w:val="24"/>
        </w:rPr>
        <w:t xml:space="preserve"> </w:t>
      </w:r>
      <w:r w:rsidRPr="001D7AAC">
        <w:rPr>
          <w:sz w:val="24"/>
          <w:szCs w:val="24"/>
        </w:rPr>
        <w:t>XVI–XVII</w:t>
      </w:r>
      <w:r w:rsidRPr="001D7AAC">
        <w:rPr>
          <w:spacing w:val="-8"/>
          <w:sz w:val="24"/>
          <w:szCs w:val="24"/>
        </w:rPr>
        <w:t xml:space="preserve"> </w:t>
      </w:r>
      <w:r w:rsidRPr="001D7AAC">
        <w:rPr>
          <w:sz w:val="24"/>
          <w:szCs w:val="24"/>
        </w:rPr>
        <w:t>вв.</w:t>
      </w:r>
      <w:r w:rsidRPr="001D7AAC">
        <w:rPr>
          <w:spacing w:val="-10"/>
          <w:sz w:val="24"/>
          <w:szCs w:val="24"/>
        </w:rPr>
        <w:t xml:space="preserve"> </w:t>
      </w:r>
      <w:r w:rsidRPr="001D7AAC">
        <w:rPr>
          <w:sz w:val="24"/>
          <w:szCs w:val="24"/>
        </w:rPr>
        <w:t>(2</w:t>
      </w:r>
      <w:r w:rsidRPr="001D7AAC">
        <w:rPr>
          <w:spacing w:val="-9"/>
          <w:sz w:val="24"/>
          <w:szCs w:val="24"/>
        </w:rPr>
        <w:t xml:space="preserve"> </w:t>
      </w:r>
      <w:r w:rsidRPr="001D7AAC">
        <w:rPr>
          <w:spacing w:val="-5"/>
          <w:sz w:val="24"/>
          <w:szCs w:val="24"/>
        </w:rPr>
        <w:t>ч)</w:t>
      </w:r>
    </w:p>
    <w:p w14:paraId="59BC1657" w14:textId="77777777" w:rsidR="00566F6F" w:rsidRPr="001D7AAC" w:rsidRDefault="001D7AAC">
      <w:pPr>
        <w:pStyle w:val="a3"/>
        <w:ind w:right="125"/>
        <w:rPr>
          <w:sz w:val="24"/>
          <w:szCs w:val="24"/>
        </w:rPr>
      </w:pPr>
      <w:r w:rsidRPr="001D7AAC">
        <w:rPr>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w:t>
      </w:r>
      <w:r w:rsidRPr="001D7AAC">
        <w:rPr>
          <w:spacing w:val="-2"/>
          <w:sz w:val="24"/>
          <w:szCs w:val="24"/>
        </w:rPr>
        <w:t xml:space="preserve"> </w:t>
      </w:r>
      <w:r w:rsidRPr="001D7AAC">
        <w:rPr>
          <w:sz w:val="24"/>
          <w:szCs w:val="24"/>
        </w:rPr>
        <w:t>сословной</w:t>
      </w:r>
      <w:r w:rsidRPr="001D7AAC">
        <w:rPr>
          <w:spacing w:val="-1"/>
          <w:sz w:val="24"/>
          <w:szCs w:val="24"/>
        </w:rPr>
        <w:t xml:space="preserve"> </w:t>
      </w:r>
      <w:r w:rsidRPr="001D7AAC">
        <w:rPr>
          <w:sz w:val="24"/>
          <w:szCs w:val="24"/>
        </w:rPr>
        <w:t>структуре</w:t>
      </w:r>
      <w:r w:rsidRPr="001D7AAC">
        <w:rPr>
          <w:spacing w:val="-2"/>
          <w:sz w:val="24"/>
          <w:szCs w:val="24"/>
        </w:rPr>
        <w:t xml:space="preserve"> </w:t>
      </w:r>
      <w:r w:rsidRPr="001D7AAC">
        <w:rPr>
          <w:sz w:val="24"/>
          <w:szCs w:val="24"/>
        </w:rPr>
        <w:t>общества,</w:t>
      </w:r>
      <w:r w:rsidRPr="001D7AAC">
        <w:rPr>
          <w:spacing w:val="-1"/>
          <w:sz w:val="24"/>
          <w:szCs w:val="24"/>
        </w:rPr>
        <w:t xml:space="preserve"> </w:t>
      </w:r>
      <w:r w:rsidRPr="001D7AAC">
        <w:rPr>
          <w:sz w:val="24"/>
          <w:szCs w:val="24"/>
        </w:rPr>
        <w:t>появление</w:t>
      </w:r>
      <w:r w:rsidRPr="001D7AAC">
        <w:rPr>
          <w:spacing w:val="-2"/>
          <w:sz w:val="24"/>
          <w:szCs w:val="24"/>
        </w:rPr>
        <w:t xml:space="preserve"> </w:t>
      </w:r>
      <w:r w:rsidRPr="001D7AAC">
        <w:rPr>
          <w:sz w:val="24"/>
          <w:szCs w:val="24"/>
        </w:rPr>
        <w:t>новых</w:t>
      </w:r>
      <w:r w:rsidRPr="001D7AAC">
        <w:rPr>
          <w:spacing w:val="-1"/>
          <w:sz w:val="24"/>
          <w:szCs w:val="24"/>
        </w:rPr>
        <w:t xml:space="preserve"> </w:t>
      </w:r>
      <w:r w:rsidRPr="001D7AAC">
        <w:rPr>
          <w:sz w:val="24"/>
          <w:szCs w:val="24"/>
        </w:rPr>
        <w:t>социальных</w:t>
      </w:r>
      <w:r w:rsidRPr="001D7AAC">
        <w:rPr>
          <w:spacing w:val="-1"/>
          <w:sz w:val="24"/>
          <w:szCs w:val="24"/>
        </w:rPr>
        <w:t xml:space="preserve"> </w:t>
      </w:r>
      <w:r w:rsidRPr="001D7AAC">
        <w:rPr>
          <w:sz w:val="24"/>
          <w:szCs w:val="24"/>
        </w:rPr>
        <w:t>групп.</w:t>
      </w:r>
      <w:r w:rsidRPr="001D7AAC">
        <w:rPr>
          <w:spacing w:val="-2"/>
          <w:sz w:val="24"/>
          <w:szCs w:val="24"/>
        </w:rPr>
        <w:t xml:space="preserve"> </w:t>
      </w:r>
      <w:r w:rsidRPr="001D7AAC">
        <w:rPr>
          <w:sz w:val="24"/>
          <w:szCs w:val="24"/>
        </w:rPr>
        <w:t>Повседневная жизнь обитателей городов и</w:t>
      </w:r>
      <w:r w:rsidRPr="001D7AAC">
        <w:rPr>
          <w:spacing w:val="80"/>
          <w:sz w:val="24"/>
          <w:szCs w:val="24"/>
        </w:rPr>
        <w:t xml:space="preserve"> </w:t>
      </w:r>
      <w:r w:rsidRPr="001D7AAC">
        <w:rPr>
          <w:sz w:val="24"/>
          <w:szCs w:val="24"/>
        </w:rPr>
        <w:t>деревень.</w:t>
      </w:r>
    </w:p>
    <w:p w14:paraId="1FB1EAE3" w14:textId="77777777" w:rsidR="00566F6F" w:rsidRPr="001D7AAC" w:rsidRDefault="001D7AAC">
      <w:pPr>
        <w:pStyle w:val="a3"/>
        <w:spacing w:line="321" w:lineRule="exact"/>
        <w:ind w:left="823" w:firstLine="0"/>
        <w:rPr>
          <w:sz w:val="24"/>
          <w:szCs w:val="24"/>
        </w:rPr>
      </w:pPr>
      <w:r w:rsidRPr="001D7AAC">
        <w:rPr>
          <w:sz w:val="24"/>
          <w:szCs w:val="24"/>
        </w:rPr>
        <w:t>Реформация</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контрреформация</w:t>
      </w:r>
      <w:r w:rsidRPr="001D7AAC">
        <w:rPr>
          <w:spacing w:val="-11"/>
          <w:sz w:val="24"/>
          <w:szCs w:val="24"/>
        </w:rPr>
        <w:t xml:space="preserve"> </w:t>
      </w:r>
      <w:r w:rsidRPr="001D7AAC">
        <w:rPr>
          <w:sz w:val="24"/>
          <w:szCs w:val="24"/>
        </w:rPr>
        <w:t>в</w:t>
      </w:r>
      <w:r w:rsidRPr="001D7AAC">
        <w:rPr>
          <w:spacing w:val="-10"/>
          <w:sz w:val="24"/>
          <w:szCs w:val="24"/>
        </w:rPr>
        <w:t xml:space="preserve"> </w:t>
      </w:r>
      <w:r w:rsidRPr="001D7AAC">
        <w:rPr>
          <w:sz w:val="24"/>
          <w:szCs w:val="24"/>
        </w:rPr>
        <w:t>Европе</w:t>
      </w:r>
      <w:r w:rsidRPr="001D7AAC">
        <w:rPr>
          <w:spacing w:val="-11"/>
          <w:sz w:val="24"/>
          <w:szCs w:val="24"/>
        </w:rPr>
        <w:t xml:space="preserve"> </w:t>
      </w:r>
      <w:r w:rsidRPr="001D7AAC">
        <w:rPr>
          <w:sz w:val="24"/>
          <w:szCs w:val="24"/>
        </w:rPr>
        <w:t>(2</w:t>
      </w:r>
      <w:r w:rsidRPr="001D7AAC">
        <w:rPr>
          <w:spacing w:val="-9"/>
          <w:sz w:val="24"/>
          <w:szCs w:val="24"/>
        </w:rPr>
        <w:t xml:space="preserve"> </w:t>
      </w:r>
      <w:r w:rsidRPr="001D7AAC">
        <w:rPr>
          <w:spacing w:val="-5"/>
          <w:sz w:val="24"/>
          <w:szCs w:val="24"/>
        </w:rPr>
        <w:t>ч)</w:t>
      </w:r>
    </w:p>
    <w:p w14:paraId="078CD3CB" w14:textId="77777777" w:rsidR="00566F6F" w:rsidRPr="001D7AAC" w:rsidRDefault="001D7AAC">
      <w:pPr>
        <w:pStyle w:val="a3"/>
        <w:spacing w:before="1"/>
        <w:ind w:right="127"/>
        <w:rPr>
          <w:sz w:val="24"/>
          <w:szCs w:val="24"/>
        </w:rPr>
      </w:pPr>
      <w:r w:rsidRPr="001D7AAC">
        <w:rPr>
          <w:sz w:val="24"/>
          <w:szCs w:val="24"/>
        </w:rPr>
        <w:t>Причины Реформации. Начало Реформации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w:t>
      </w:r>
      <w:r w:rsidRPr="001D7AAC">
        <w:rPr>
          <w:spacing w:val="-10"/>
          <w:sz w:val="24"/>
          <w:szCs w:val="24"/>
        </w:rPr>
        <w:t xml:space="preserve"> </w:t>
      </w:r>
      <w:r w:rsidRPr="001D7AAC">
        <w:rPr>
          <w:sz w:val="24"/>
          <w:szCs w:val="24"/>
        </w:rPr>
        <w:t>против реформационного движения.</w:t>
      </w:r>
      <w:r w:rsidRPr="001D7AAC">
        <w:rPr>
          <w:spacing w:val="-2"/>
          <w:sz w:val="24"/>
          <w:szCs w:val="24"/>
        </w:rPr>
        <w:t xml:space="preserve"> </w:t>
      </w:r>
      <w:r w:rsidRPr="001D7AAC">
        <w:rPr>
          <w:sz w:val="24"/>
          <w:szCs w:val="24"/>
        </w:rPr>
        <w:t>Контрреформация. Инквизиция.</w:t>
      </w:r>
    </w:p>
    <w:p w14:paraId="40A5D79B" w14:textId="77777777" w:rsidR="00566F6F" w:rsidRPr="001D7AAC" w:rsidRDefault="001D7AAC">
      <w:pPr>
        <w:pStyle w:val="a3"/>
        <w:spacing w:line="321" w:lineRule="exact"/>
        <w:ind w:left="823" w:firstLine="0"/>
        <w:rPr>
          <w:sz w:val="24"/>
          <w:szCs w:val="24"/>
        </w:rPr>
      </w:pPr>
      <w:r w:rsidRPr="001D7AAC">
        <w:rPr>
          <w:sz w:val="24"/>
          <w:szCs w:val="24"/>
        </w:rPr>
        <w:t>Государства</w:t>
      </w:r>
      <w:r w:rsidRPr="001D7AAC">
        <w:rPr>
          <w:spacing w:val="-9"/>
          <w:sz w:val="24"/>
          <w:szCs w:val="24"/>
        </w:rPr>
        <w:t xml:space="preserve"> </w:t>
      </w:r>
      <w:r w:rsidRPr="001D7AAC">
        <w:rPr>
          <w:sz w:val="24"/>
          <w:szCs w:val="24"/>
        </w:rPr>
        <w:t>Европы</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XVI–XVII</w:t>
      </w:r>
      <w:r w:rsidRPr="001D7AAC">
        <w:rPr>
          <w:spacing w:val="-8"/>
          <w:sz w:val="24"/>
          <w:szCs w:val="24"/>
        </w:rPr>
        <w:t xml:space="preserve"> </w:t>
      </w:r>
      <w:r w:rsidRPr="001D7AAC">
        <w:rPr>
          <w:sz w:val="24"/>
          <w:szCs w:val="24"/>
        </w:rPr>
        <w:t>вв.</w:t>
      </w:r>
      <w:r w:rsidRPr="001D7AAC">
        <w:rPr>
          <w:spacing w:val="-7"/>
          <w:sz w:val="24"/>
          <w:szCs w:val="24"/>
        </w:rPr>
        <w:t xml:space="preserve"> </w:t>
      </w:r>
      <w:r w:rsidRPr="001D7AAC">
        <w:rPr>
          <w:sz w:val="24"/>
          <w:szCs w:val="24"/>
        </w:rPr>
        <w:t>(7</w:t>
      </w:r>
      <w:r w:rsidRPr="001D7AAC">
        <w:rPr>
          <w:spacing w:val="-9"/>
          <w:sz w:val="24"/>
          <w:szCs w:val="24"/>
        </w:rPr>
        <w:t xml:space="preserve"> </w:t>
      </w:r>
      <w:r w:rsidRPr="001D7AAC">
        <w:rPr>
          <w:spacing w:val="-5"/>
          <w:sz w:val="24"/>
          <w:szCs w:val="24"/>
        </w:rPr>
        <w:t>ч)</w:t>
      </w:r>
    </w:p>
    <w:p w14:paraId="354D2C60" w14:textId="77777777" w:rsidR="00566F6F" w:rsidRPr="001D7AAC" w:rsidRDefault="001D7AAC">
      <w:pPr>
        <w:pStyle w:val="a3"/>
        <w:ind w:right="129"/>
        <w:rPr>
          <w:sz w:val="24"/>
          <w:szCs w:val="24"/>
        </w:rPr>
      </w:pPr>
      <w:r w:rsidRPr="001D7AAC">
        <w:rPr>
          <w:sz w:val="24"/>
          <w:szCs w:val="24"/>
        </w:rPr>
        <w:t>Абсолютизм и сословное представительство. Преодоление раздробленности. Борьба за колониальные владения. Начало формирования</w:t>
      </w:r>
      <w:r w:rsidRPr="001D7AAC">
        <w:rPr>
          <w:spacing w:val="40"/>
          <w:sz w:val="24"/>
          <w:szCs w:val="24"/>
        </w:rPr>
        <w:t xml:space="preserve"> </w:t>
      </w:r>
      <w:r w:rsidRPr="001D7AAC">
        <w:rPr>
          <w:sz w:val="24"/>
          <w:szCs w:val="24"/>
        </w:rPr>
        <w:t>колониальных</w:t>
      </w:r>
      <w:r w:rsidRPr="001D7AAC">
        <w:rPr>
          <w:spacing w:val="40"/>
          <w:sz w:val="24"/>
          <w:szCs w:val="24"/>
        </w:rPr>
        <w:t xml:space="preserve"> </w:t>
      </w:r>
      <w:r w:rsidRPr="001D7AAC">
        <w:rPr>
          <w:sz w:val="24"/>
          <w:szCs w:val="24"/>
        </w:rPr>
        <w:t>империй.</w:t>
      </w:r>
    </w:p>
    <w:p w14:paraId="6CAC3B42" w14:textId="77777777" w:rsidR="00566F6F" w:rsidRPr="001D7AAC" w:rsidRDefault="001D7AAC">
      <w:pPr>
        <w:pStyle w:val="a3"/>
        <w:ind w:right="125"/>
        <w:rPr>
          <w:sz w:val="24"/>
          <w:szCs w:val="24"/>
        </w:rPr>
      </w:pPr>
      <w:r w:rsidRPr="001D7AAC">
        <w:rPr>
          <w:b/>
          <w:i/>
          <w:sz w:val="24"/>
          <w:szCs w:val="24"/>
        </w:rPr>
        <w:t xml:space="preserve">Испания </w:t>
      </w:r>
      <w:r w:rsidRPr="001D7AAC">
        <w:rPr>
          <w:sz w:val="24"/>
          <w:szCs w:val="24"/>
        </w:rPr>
        <w:t>под</w:t>
      </w:r>
      <w:r w:rsidRPr="001D7AAC">
        <w:rPr>
          <w:spacing w:val="-1"/>
          <w:sz w:val="24"/>
          <w:szCs w:val="24"/>
        </w:rPr>
        <w:t xml:space="preserve"> </w:t>
      </w:r>
      <w:r w:rsidRPr="001D7AAC">
        <w:rPr>
          <w:sz w:val="24"/>
          <w:szCs w:val="24"/>
        </w:rPr>
        <w:t>властью</w:t>
      </w:r>
      <w:r w:rsidRPr="001D7AAC">
        <w:rPr>
          <w:spacing w:val="-2"/>
          <w:sz w:val="24"/>
          <w:szCs w:val="24"/>
        </w:rPr>
        <w:t xml:space="preserve"> </w:t>
      </w:r>
      <w:r w:rsidRPr="001D7AAC">
        <w:rPr>
          <w:sz w:val="24"/>
          <w:szCs w:val="24"/>
        </w:rPr>
        <w:t>потомков</w:t>
      </w:r>
      <w:r w:rsidRPr="001D7AAC">
        <w:rPr>
          <w:spacing w:val="-1"/>
          <w:sz w:val="24"/>
          <w:szCs w:val="24"/>
        </w:rPr>
        <w:t xml:space="preserve"> </w:t>
      </w:r>
      <w:r w:rsidRPr="001D7AAC">
        <w:rPr>
          <w:sz w:val="24"/>
          <w:szCs w:val="24"/>
        </w:rPr>
        <w:t>католических</w:t>
      </w:r>
      <w:r w:rsidRPr="001D7AAC">
        <w:rPr>
          <w:spacing w:val="-1"/>
          <w:sz w:val="24"/>
          <w:szCs w:val="24"/>
        </w:rPr>
        <w:t xml:space="preserve"> </w:t>
      </w:r>
      <w:r w:rsidRPr="001D7AAC">
        <w:rPr>
          <w:sz w:val="24"/>
          <w:szCs w:val="24"/>
        </w:rPr>
        <w:t>королей.</w:t>
      </w:r>
      <w:r w:rsidRPr="001D7AAC">
        <w:rPr>
          <w:spacing w:val="-2"/>
          <w:sz w:val="24"/>
          <w:szCs w:val="24"/>
        </w:rPr>
        <w:t xml:space="preserve"> </w:t>
      </w:r>
      <w:r w:rsidRPr="001D7AAC">
        <w:rPr>
          <w:sz w:val="24"/>
          <w:szCs w:val="24"/>
        </w:rPr>
        <w:t>Внутренняя</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внешняя политика</w:t>
      </w:r>
      <w:r w:rsidRPr="001D7AAC">
        <w:rPr>
          <w:spacing w:val="59"/>
          <w:sz w:val="24"/>
          <w:szCs w:val="24"/>
        </w:rPr>
        <w:t xml:space="preserve">  </w:t>
      </w:r>
      <w:r w:rsidRPr="001D7AAC">
        <w:rPr>
          <w:sz w:val="24"/>
          <w:szCs w:val="24"/>
        </w:rPr>
        <w:t>испанских</w:t>
      </w:r>
      <w:r w:rsidRPr="001D7AAC">
        <w:rPr>
          <w:spacing w:val="59"/>
          <w:sz w:val="24"/>
          <w:szCs w:val="24"/>
        </w:rPr>
        <w:t xml:space="preserve">  </w:t>
      </w:r>
      <w:r w:rsidRPr="001D7AAC">
        <w:rPr>
          <w:sz w:val="24"/>
          <w:szCs w:val="24"/>
        </w:rPr>
        <w:t>Габсбургов.</w:t>
      </w:r>
      <w:r w:rsidRPr="001D7AAC">
        <w:rPr>
          <w:spacing w:val="58"/>
          <w:sz w:val="24"/>
          <w:szCs w:val="24"/>
        </w:rPr>
        <w:t xml:space="preserve">  </w:t>
      </w:r>
      <w:r w:rsidRPr="001D7AAC">
        <w:rPr>
          <w:sz w:val="24"/>
          <w:szCs w:val="24"/>
        </w:rPr>
        <w:t>Национально-освободительное</w:t>
      </w:r>
      <w:r w:rsidRPr="001D7AAC">
        <w:rPr>
          <w:spacing w:val="58"/>
          <w:sz w:val="24"/>
          <w:szCs w:val="24"/>
        </w:rPr>
        <w:t xml:space="preserve">  </w:t>
      </w:r>
      <w:r w:rsidRPr="001D7AAC">
        <w:rPr>
          <w:sz w:val="24"/>
          <w:szCs w:val="24"/>
        </w:rPr>
        <w:t>движение</w:t>
      </w:r>
      <w:r w:rsidRPr="001D7AAC">
        <w:rPr>
          <w:spacing w:val="60"/>
          <w:sz w:val="24"/>
          <w:szCs w:val="24"/>
        </w:rPr>
        <w:t xml:space="preserve">  </w:t>
      </w:r>
      <w:r w:rsidRPr="001D7AAC">
        <w:rPr>
          <w:spacing w:val="-10"/>
          <w:sz w:val="24"/>
          <w:szCs w:val="24"/>
        </w:rPr>
        <w:t>в</w:t>
      </w:r>
    </w:p>
    <w:p w14:paraId="266A51C2" w14:textId="77777777" w:rsidR="00566F6F" w:rsidRPr="001D7AAC" w:rsidRDefault="001D7AAC">
      <w:pPr>
        <w:pStyle w:val="a3"/>
        <w:spacing w:before="216"/>
        <w:ind w:left="0" w:firstLine="0"/>
        <w:jc w:val="left"/>
        <w:rPr>
          <w:sz w:val="24"/>
          <w:szCs w:val="24"/>
        </w:rPr>
      </w:pPr>
      <w:r w:rsidRPr="001D7AAC">
        <w:rPr>
          <w:noProof/>
          <w:sz w:val="24"/>
          <w:szCs w:val="24"/>
        </w:rPr>
        <mc:AlternateContent>
          <mc:Choice Requires="wps">
            <w:drawing>
              <wp:anchor distT="0" distB="0" distL="0" distR="0" simplePos="0" relativeHeight="251659264" behindDoc="1" locked="0" layoutInCell="1" allowOverlap="1" wp14:anchorId="1031C5F4" wp14:editId="6083D377">
                <wp:simplePos x="0" y="0"/>
                <wp:positionH relativeFrom="page">
                  <wp:posOffset>1170686</wp:posOffset>
                </wp:positionH>
                <wp:positionV relativeFrom="paragraph">
                  <wp:posOffset>298632</wp:posOffset>
                </wp:positionV>
                <wp:extent cx="18288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4B5FD0" id="Graphic 7" o:spid="_x0000_s1026" style="position:absolute;margin-left:92.2pt;margin-top:23.5pt;width:2in;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" path="m1828800,l,,,9144r1828800,l1828800,xe" fillcolor="black" stroked="f">
                <v:path arrowok="t"/>
                <w10:wrap type="topAndBottom" anchorx="page"/>
              </v:shape>
            </w:pict>
          </mc:Fallback>
        </mc:AlternateContent>
      </w:r>
    </w:p>
    <w:p w14:paraId="57CF3FD7" w14:textId="77777777" w:rsidR="00566F6F" w:rsidRPr="001D7AAC" w:rsidRDefault="001D7AAC">
      <w:pPr>
        <w:spacing w:before="118"/>
        <w:ind w:left="114" w:firstLine="709"/>
        <w:rPr>
          <w:sz w:val="24"/>
          <w:szCs w:val="24"/>
        </w:rPr>
      </w:pPr>
      <w:r w:rsidRPr="001D7AAC">
        <w:rPr>
          <w:sz w:val="24"/>
          <w:szCs w:val="24"/>
          <w:vertAlign w:val="superscript"/>
        </w:rPr>
        <w:t>6</w:t>
      </w:r>
      <w:r w:rsidRPr="001D7AAC">
        <w:rPr>
          <w:spacing w:val="76"/>
          <w:sz w:val="24"/>
          <w:szCs w:val="24"/>
        </w:rPr>
        <w:t xml:space="preserve"> </w:t>
      </w:r>
      <w:r w:rsidRPr="001D7AAC">
        <w:rPr>
          <w:sz w:val="24"/>
          <w:szCs w:val="24"/>
        </w:rPr>
        <w:t>Материал</w:t>
      </w:r>
      <w:r w:rsidRPr="001D7AAC">
        <w:rPr>
          <w:spacing w:val="75"/>
          <w:sz w:val="24"/>
          <w:szCs w:val="24"/>
        </w:rPr>
        <w:t xml:space="preserve"> </w:t>
      </w:r>
      <w:r w:rsidRPr="001D7AAC">
        <w:rPr>
          <w:sz w:val="24"/>
          <w:szCs w:val="24"/>
        </w:rPr>
        <w:t>по</w:t>
      </w:r>
      <w:r w:rsidRPr="001D7AAC">
        <w:rPr>
          <w:spacing w:val="76"/>
          <w:sz w:val="24"/>
          <w:szCs w:val="24"/>
        </w:rPr>
        <w:t xml:space="preserve"> </w:t>
      </w:r>
      <w:r w:rsidRPr="001D7AAC">
        <w:rPr>
          <w:sz w:val="24"/>
          <w:szCs w:val="24"/>
        </w:rPr>
        <w:t>истории</w:t>
      </w:r>
      <w:r w:rsidRPr="001D7AAC">
        <w:rPr>
          <w:spacing w:val="74"/>
          <w:sz w:val="24"/>
          <w:szCs w:val="24"/>
        </w:rPr>
        <w:t xml:space="preserve"> </w:t>
      </w:r>
      <w:r w:rsidRPr="001D7AAC">
        <w:rPr>
          <w:sz w:val="24"/>
          <w:szCs w:val="24"/>
        </w:rPr>
        <w:t>своего</w:t>
      </w:r>
      <w:r w:rsidRPr="001D7AAC">
        <w:rPr>
          <w:spacing w:val="75"/>
          <w:sz w:val="24"/>
          <w:szCs w:val="24"/>
        </w:rPr>
        <w:t xml:space="preserve"> </w:t>
      </w:r>
      <w:r w:rsidRPr="001D7AAC">
        <w:rPr>
          <w:sz w:val="24"/>
          <w:szCs w:val="24"/>
        </w:rPr>
        <w:t>края</w:t>
      </w:r>
      <w:r w:rsidRPr="001D7AAC">
        <w:rPr>
          <w:spacing w:val="76"/>
          <w:sz w:val="24"/>
          <w:szCs w:val="24"/>
        </w:rPr>
        <w:t xml:space="preserve"> </w:t>
      </w:r>
      <w:r w:rsidRPr="001D7AAC">
        <w:rPr>
          <w:sz w:val="24"/>
          <w:szCs w:val="24"/>
        </w:rPr>
        <w:t>привлекается</w:t>
      </w:r>
      <w:r w:rsidRPr="001D7AAC">
        <w:rPr>
          <w:spacing w:val="73"/>
          <w:sz w:val="24"/>
          <w:szCs w:val="24"/>
        </w:rPr>
        <w:t xml:space="preserve"> </w:t>
      </w:r>
      <w:r w:rsidRPr="001D7AAC">
        <w:rPr>
          <w:sz w:val="24"/>
          <w:szCs w:val="24"/>
        </w:rPr>
        <w:t>при</w:t>
      </w:r>
      <w:r w:rsidRPr="001D7AAC">
        <w:rPr>
          <w:spacing w:val="76"/>
          <w:sz w:val="24"/>
          <w:szCs w:val="24"/>
        </w:rPr>
        <w:t xml:space="preserve"> </w:t>
      </w:r>
      <w:r w:rsidRPr="001D7AAC">
        <w:rPr>
          <w:sz w:val="24"/>
          <w:szCs w:val="24"/>
        </w:rPr>
        <w:t>рассмотрении</w:t>
      </w:r>
      <w:r w:rsidRPr="001D7AAC">
        <w:rPr>
          <w:spacing w:val="75"/>
          <w:sz w:val="24"/>
          <w:szCs w:val="24"/>
        </w:rPr>
        <w:t xml:space="preserve"> </w:t>
      </w:r>
      <w:r w:rsidRPr="001D7AAC">
        <w:rPr>
          <w:sz w:val="24"/>
          <w:szCs w:val="24"/>
        </w:rPr>
        <w:t>ключевых</w:t>
      </w:r>
      <w:r w:rsidRPr="001D7AAC">
        <w:rPr>
          <w:spacing w:val="76"/>
          <w:sz w:val="24"/>
          <w:szCs w:val="24"/>
        </w:rPr>
        <w:t xml:space="preserve"> </w:t>
      </w:r>
      <w:r w:rsidRPr="001D7AAC">
        <w:rPr>
          <w:sz w:val="24"/>
          <w:szCs w:val="24"/>
        </w:rPr>
        <w:t>событий</w:t>
      </w:r>
      <w:r w:rsidRPr="001D7AAC">
        <w:rPr>
          <w:spacing w:val="74"/>
          <w:sz w:val="24"/>
          <w:szCs w:val="24"/>
        </w:rPr>
        <w:t xml:space="preserve"> </w:t>
      </w:r>
      <w:r w:rsidRPr="001D7AAC">
        <w:rPr>
          <w:sz w:val="24"/>
          <w:szCs w:val="24"/>
        </w:rPr>
        <w:t>и</w:t>
      </w:r>
      <w:r w:rsidRPr="001D7AAC">
        <w:rPr>
          <w:spacing w:val="75"/>
          <w:sz w:val="24"/>
          <w:szCs w:val="24"/>
        </w:rPr>
        <w:t xml:space="preserve"> </w:t>
      </w:r>
      <w:r w:rsidRPr="001D7AAC">
        <w:rPr>
          <w:sz w:val="24"/>
          <w:szCs w:val="24"/>
        </w:rPr>
        <w:t>процессов отечественной</w:t>
      </w:r>
      <w:r w:rsidRPr="001D7AAC">
        <w:rPr>
          <w:spacing w:val="40"/>
          <w:sz w:val="24"/>
          <w:szCs w:val="24"/>
        </w:rPr>
        <w:t xml:space="preserve"> </w:t>
      </w:r>
      <w:r w:rsidRPr="001D7AAC">
        <w:rPr>
          <w:sz w:val="24"/>
          <w:szCs w:val="24"/>
        </w:rPr>
        <w:t>истории.</w:t>
      </w:r>
    </w:p>
    <w:p w14:paraId="44D0F612" w14:textId="77777777" w:rsidR="00566F6F" w:rsidRPr="001D7AAC" w:rsidRDefault="00566F6F">
      <w:pPr>
        <w:rPr>
          <w:sz w:val="24"/>
          <w:szCs w:val="24"/>
        </w:rPr>
        <w:sectPr w:rsidR="00566F6F" w:rsidRPr="001D7AAC">
          <w:pgSz w:w="11910" w:h="16840"/>
          <w:pgMar w:top="480" w:right="440" w:bottom="640" w:left="1020" w:header="0" w:footer="441" w:gutter="0"/>
          <w:cols w:space="720"/>
        </w:sectPr>
      </w:pPr>
    </w:p>
    <w:p w14:paraId="1F7CD7A6" w14:textId="77777777" w:rsidR="00566F6F" w:rsidRPr="001D7AAC" w:rsidRDefault="001D7AAC">
      <w:pPr>
        <w:pStyle w:val="a3"/>
        <w:spacing w:before="68"/>
        <w:ind w:right="125" w:firstLine="0"/>
        <w:rPr>
          <w:sz w:val="24"/>
          <w:szCs w:val="24"/>
        </w:rPr>
      </w:pPr>
      <w:r w:rsidRPr="001D7AAC">
        <w:rPr>
          <w:b/>
          <w:i/>
          <w:sz w:val="24"/>
          <w:szCs w:val="24"/>
        </w:rPr>
        <w:lastRenderedPageBreak/>
        <w:t>Нидерландах</w:t>
      </w:r>
      <w:r w:rsidRPr="001D7AAC">
        <w:rPr>
          <w:sz w:val="24"/>
          <w:szCs w:val="24"/>
        </w:rPr>
        <w:t xml:space="preserve">: цели, участники, формы борьбы. Итоги и значение Нидерландской </w:t>
      </w:r>
      <w:r w:rsidRPr="001D7AAC">
        <w:rPr>
          <w:spacing w:val="-2"/>
          <w:sz w:val="24"/>
          <w:szCs w:val="24"/>
        </w:rPr>
        <w:t>революции.</w:t>
      </w:r>
    </w:p>
    <w:p w14:paraId="1369BD3F" w14:textId="77777777" w:rsidR="00566F6F" w:rsidRPr="001D7AAC" w:rsidRDefault="001D7AAC">
      <w:pPr>
        <w:pStyle w:val="a3"/>
        <w:ind w:right="119"/>
        <w:rPr>
          <w:sz w:val="24"/>
          <w:szCs w:val="24"/>
        </w:rPr>
      </w:pPr>
      <w:r w:rsidRPr="001D7AAC">
        <w:rPr>
          <w:b/>
          <w:i/>
          <w:sz w:val="24"/>
          <w:szCs w:val="24"/>
        </w:rPr>
        <w:t>Франция: путь к абсолютизму</w:t>
      </w:r>
      <w:r w:rsidRPr="001D7AAC">
        <w:rPr>
          <w:i/>
          <w:sz w:val="24"/>
          <w:szCs w:val="24"/>
        </w:rPr>
        <w:t xml:space="preserve">. </w:t>
      </w:r>
      <w:r w:rsidRPr="001D7AAC">
        <w:rPr>
          <w:sz w:val="24"/>
          <w:szCs w:val="24"/>
        </w:rPr>
        <w:t>Королевская власть</w:t>
      </w:r>
      <w:r w:rsidRPr="001D7AAC">
        <w:rPr>
          <w:spacing w:val="40"/>
          <w:sz w:val="24"/>
          <w:szCs w:val="24"/>
        </w:rPr>
        <w:t xml:space="preserve"> </w:t>
      </w:r>
      <w:r w:rsidRPr="001D7AAC">
        <w:rPr>
          <w:sz w:val="24"/>
          <w:szCs w:val="24"/>
        </w:rPr>
        <w:t>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5A8DC75E" w14:textId="77777777" w:rsidR="00566F6F" w:rsidRPr="001D7AAC" w:rsidRDefault="001D7AAC">
      <w:pPr>
        <w:pStyle w:val="a3"/>
        <w:ind w:right="124"/>
        <w:rPr>
          <w:sz w:val="24"/>
          <w:szCs w:val="24"/>
        </w:rPr>
      </w:pPr>
      <w:r w:rsidRPr="001D7AAC">
        <w:rPr>
          <w:b/>
          <w:i/>
          <w:sz w:val="24"/>
          <w:szCs w:val="24"/>
        </w:rPr>
        <w:t xml:space="preserve">Англия. </w:t>
      </w:r>
      <w:r w:rsidRPr="001D7AAC">
        <w:rPr>
          <w:sz w:val="24"/>
          <w:szCs w:val="24"/>
        </w:rPr>
        <w:t>Развитие капиталистического предпринимательства в городах и деревнях. Огораживания. Укрепление королевской</w:t>
      </w:r>
      <w:r w:rsidRPr="001D7AAC">
        <w:rPr>
          <w:spacing w:val="-10"/>
          <w:sz w:val="24"/>
          <w:szCs w:val="24"/>
        </w:rPr>
        <w:t xml:space="preserve"> </w:t>
      </w:r>
      <w:r w:rsidRPr="001D7AAC">
        <w:rPr>
          <w:sz w:val="24"/>
          <w:szCs w:val="24"/>
        </w:rPr>
        <w:t>власти</w:t>
      </w:r>
      <w:r w:rsidRPr="001D7AAC">
        <w:rPr>
          <w:spacing w:val="-12"/>
          <w:sz w:val="24"/>
          <w:szCs w:val="24"/>
        </w:rPr>
        <w:t xml:space="preserve"> </w:t>
      </w:r>
      <w:r w:rsidRPr="001D7AAC">
        <w:rPr>
          <w:sz w:val="24"/>
          <w:szCs w:val="24"/>
        </w:rPr>
        <w:t>при</w:t>
      </w:r>
      <w:r w:rsidRPr="001D7AAC">
        <w:rPr>
          <w:spacing w:val="-12"/>
          <w:sz w:val="24"/>
          <w:szCs w:val="24"/>
        </w:rPr>
        <w:t xml:space="preserve"> </w:t>
      </w:r>
      <w:r w:rsidRPr="001D7AAC">
        <w:rPr>
          <w:sz w:val="24"/>
          <w:szCs w:val="24"/>
        </w:rPr>
        <w:t>Тюдорах.</w:t>
      </w:r>
      <w:r w:rsidRPr="001D7AAC">
        <w:rPr>
          <w:spacing w:val="-13"/>
          <w:sz w:val="24"/>
          <w:szCs w:val="24"/>
        </w:rPr>
        <w:t xml:space="preserve"> </w:t>
      </w:r>
      <w:r w:rsidRPr="001D7AAC">
        <w:rPr>
          <w:sz w:val="24"/>
          <w:szCs w:val="24"/>
        </w:rPr>
        <w:t>Генрих</w:t>
      </w:r>
      <w:r w:rsidRPr="001D7AAC">
        <w:rPr>
          <w:spacing w:val="-12"/>
          <w:sz w:val="24"/>
          <w:szCs w:val="24"/>
        </w:rPr>
        <w:t xml:space="preserve"> </w:t>
      </w:r>
      <w:r w:rsidRPr="001D7AAC">
        <w:rPr>
          <w:sz w:val="24"/>
          <w:szCs w:val="24"/>
        </w:rPr>
        <w:t>VIII и</w:t>
      </w:r>
      <w:r w:rsidRPr="001D7AAC">
        <w:rPr>
          <w:spacing w:val="-13"/>
          <w:sz w:val="24"/>
          <w:szCs w:val="24"/>
        </w:rPr>
        <w:t xml:space="preserve"> </w:t>
      </w:r>
      <w:r w:rsidRPr="001D7AAC">
        <w:rPr>
          <w:sz w:val="24"/>
          <w:szCs w:val="24"/>
        </w:rPr>
        <w:t>королевская</w:t>
      </w:r>
      <w:r w:rsidRPr="001D7AAC">
        <w:rPr>
          <w:spacing w:val="-12"/>
          <w:sz w:val="24"/>
          <w:szCs w:val="24"/>
        </w:rPr>
        <w:t xml:space="preserve"> </w:t>
      </w:r>
      <w:r w:rsidRPr="001D7AAC">
        <w:rPr>
          <w:sz w:val="24"/>
          <w:szCs w:val="24"/>
        </w:rPr>
        <w:t>реформация. «Золотой век» Елизаветы</w:t>
      </w:r>
      <w:r w:rsidRPr="001D7AAC">
        <w:rPr>
          <w:spacing w:val="40"/>
          <w:sz w:val="24"/>
          <w:szCs w:val="24"/>
        </w:rPr>
        <w:t xml:space="preserve"> </w:t>
      </w:r>
      <w:r w:rsidRPr="001D7AAC">
        <w:rPr>
          <w:sz w:val="24"/>
          <w:szCs w:val="24"/>
        </w:rPr>
        <w:t>I.</w:t>
      </w:r>
    </w:p>
    <w:p w14:paraId="0C2644CE" w14:textId="77777777" w:rsidR="00566F6F" w:rsidRPr="001D7AAC" w:rsidRDefault="001D7AAC">
      <w:pPr>
        <w:pStyle w:val="a3"/>
        <w:ind w:right="124"/>
        <w:rPr>
          <w:sz w:val="24"/>
          <w:szCs w:val="24"/>
        </w:rPr>
      </w:pPr>
      <w:r w:rsidRPr="001D7AAC">
        <w:rPr>
          <w:b/>
          <w:i/>
          <w:sz w:val="24"/>
          <w:szCs w:val="24"/>
        </w:rPr>
        <w:t>Английская революция середины XVII в</w:t>
      </w:r>
      <w:r w:rsidRPr="001D7AAC">
        <w:rPr>
          <w:i/>
          <w:sz w:val="24"/>
          <w:szCs w:val="24"/>
        </w:rPr>
        <w:t xml:space="preserve">. </w:t>
      </w:r>
      <w:r w:rsidRPr="001D7AAC">
        <w:rPr>
          <w:sz w:val="24"/>
          <w:szCs w:val="24"/>
        </w:rPr>
        <w:t>Причины, участники, этапы революции.</w:t>
      </w:r>
      <w:r w:rsidRPr="001D7AAC">
        <w:rPr>
          <w:spacing w:val="-5"/>
          <w:sz w:val="24"/>
          <w:szCs w:val="24"/>
        </w:rPr>
        <w:t xml:space="preserve"> </w:t>
      </w:r>
      <w:r w:rsidRPr="001D7AAC">
        <w:rPr>
          <w:sz w:val="24"/>
          <w:szCs w:val="24"/>
        </w:rPr>
        <w:t>Размежевание</w:t>
      </w:r>
      <w:r w:rsidRPr="001D7AAC">
        <w:rPr>
          <w:spacing w:val="-6"/>
          <w:sz w:val="24"/>
          <w:szCs w:val="24"/>
        </w:rPr>
        <w:t xml:space="preserve"> </w:t>
      </w:r>
      <w:r w:rsidRPr="001D7AAC">
        <w:rPr>
          <w:sz w:val="24"/>
          <w:szCs w:val="24"/>
        </w:rPr>
        <w:t>в</w:t>
      </w:r>
      <w:r w:rsidRPr="001D7AAC">
        <w:rPr>
          <w:spacing w:val="-5"/>
          <w:sz w:val="24"/>
          <w:szCs w:val="24"/>
        </w:rPr>
        <w:t xml:space="preserve"> </w:t>
      </w:r>
      <w:r w:rsidRPr="001D7AAC">
        <w:rPr>
          <w:sz w:val="24"/>
          <w:szCs w:val="24"/>
        </w:rPr>
        <w:t>революционном лагере. О. Кромвель. Итоги и значение революции. Реставрация Стюартов. Славная революция. Становление английской парламентской</w:t>
      </w:r>
      <w:r w:rsidRPr="001D7AAC">
        <w:rPr>
          <w:spacing w:val="-7"/>
          <w:sz w:val="24"/>
          <w:szCs w:val="24"/>
        </w:rPr>
        <w:t xml:space="preserve"> </w:t>
      </w:r>
      <w:r w:rsidRPr="001D7AAC">
        <w:rPr>
          <w:sz w:val="24"/>
          <w:szCs w:val="24"/>
        </w:rPr>
        <w:t>монархии.</w:t>
      </w:r>
    </w:p>
    <w:p w14:paraId="332A5CA4" w14:textId="77777777" w:rsidR="00566F6F" w:rsidRPr="001D7AAC" w:rsidRDefault="001D7AAC">
      <w:pPr>
        <w:ind w:left="114" w:right="126" w:firstLine="709"/>
        <w:jc w:val="both"/>
        <w:rPr>
          <w:sz w:val="24"/>
          <w:szCs w:val="24"/>
        </w:rPr>
      </w:pPr>
      <w:r w:rsidRPr="001D7AAC">
        <w:rPr>
          <w:b/>
          <w:i/>
          <w:sz w:val="24"/>
          <w:szCs w:val="24"/>
        </w:rPr>
        <w:t>Страны</w:t>
      </w:r>
      <w:r w:rsidRPr="001D7AAC">
        <w:rPr>
          <w:b/>
          <w:i/>
          <w:spacing w:val="-2"/>
          <w:sz w:val="24"/>
          <w:szCs w:val="24"/>
        </w:rPr>
        <w:t xml:space="preserve"> </w:t>
      </w:r>
      <w:r w:rsidRPr="001D7AAC">
        <w:rPr>
          <w:b/>
          <w:i/>
          <w:sz w:val="24"/>
          <w:szCs w:val="24"/>
        </w:rPr>
        <w:t>Центральной,</w:t>
      </w:r>
      <w:r w:rsidRPr="001D7AAC">
        <w:rPr>
          <w:b/>
          <w:i/>
          <w:spacing w:val="-2"/>
          <w:sz w:val="24"/>
          <w:szCs w:val="24"/>
        </w:rPr>
        <w:t xml:space="preserve"> </w:t>
      </w:r>
      <w:r w:rsidRPr="001D7AAC">
        <w:rPr>
          <w:b/>
          <w:i/>
          <w:sz w:val="24"/>
          <w:szCs w:val="24"/>
        </w:rPr>
        <w:t>Южной</w:t>
      </w:r>
      <w:r w:rsidRPr="001D7AAC">
        <w:rPr>
          <w:b/>
          <w:i/>
          <w:spacing w:val="-2"/>
          <w:sz w:val="24"/>
          <w:szCs w:val="24"/>
        </w:rPr>
        <w:t xml:space="preserve"> </w:t>
      </w:r>
      <w:r w:rsidRPr="001D7AAC">
        <w:rPr>
          <w:b/>
          <w:i/>
          <w:sz w:val="24"/>
          <w:szCs w:val="24"/>
        </w:rPr>
        <w:t>и</w:t>
      </w:r>
      <w:r w:rsidRPr="001D7AAC">
        <w:rPr>
          <w:b/>
          <w:i/>
          <w:spacing w:val="-2"/>
          <w:sz w:val="24"/>
          <w:szCs w:val="24"/>
        </w:rPr>
        <w:t xml:space="preserve"> </w:t>
      </w:r>
      <w:r w:rsidRPr="001D7AAC">
        <w:rPr>
          <w:b/>
          <w:i/>
          <w:sz w:val="24"/>
          <w:szCs w:val="24"/>
        </w:rPr>
        <w:t>Юго-Восточной</w:t>
      </w:r>
      <w:r w:rsidRPr="001D7AAC">
        <w:rPr>
          <w:b/>
          <w:i/>
          <w:spacing w:val="-2"/>
          <w:sz w:val="24"/>
          <w:szCs w:val="24"/>
        </w:rPr>
        <w:t xml:space="preserve"> </w:t>
      </w:r>
      <w:r w:rsidRPr="001D7AAC">
        <w:rPr>
          <w:b/>
          <w:i/>
          <w:sz w:val="24"/>
          <w:szCs w:val="24"/>
        </w:rPr>
        <w:t>Европы</w:t>
      </w:r>
      <w:r w:rsidRPr="001D7AAC">
        <w:rPr>
          <w:sz w:val="24"/>
          <w:szCs w:val="24"/>
        </w:rPr>
        <w:t>. В мире империй и вне его. Германские государства. Итальянские земли. Положение славянских народов. Образование Речи</w:t>
      </w:r>
      <w:r w:rsidRPr="001D7AAC">
        <w:rPr>
          <w:spacing w:val="40"/>
          <w:sz w:val="24"/>
          <w:szCs w:val="24"/>
        </w:rPr>
        <w:t xml:space="preserve"> </w:t>
      </w:r>
      <w:r w:rsidRPr="001D7AAC">
        <w:rPr>
          <w:sz w:val="24"/>
          <w:szCs w:val="24"/>
        </w:rPr>
        <w:t>Посполитой.</w:t>
      </w:r>
    </w:p>
    <w:p w14:paraId="7B30D631" w14:textId="77777777" w:rsidR="00566F6F" w:rsidRPr="001D7AAC" w:rsidRDefault="001D7AAC">
      <w:pPr>
        <w:pStyle w:val="a3"/>
        <w:spacing w:line="321" w:lineRule="exact"/>
        <w:ind w:left="823" w:firstLine="0"/>
        <w:rPr>
          <w:sz w:val="24"/>
          <w:szCs w:val="24"/>
        </w:rPr>
      </w:pPr>
      <w:r w:rsidRPr="001D7AAC">
        <w:rPr>
          <w:sz w:val="24"/>
          <w:szCs w:val="24"/>
        </w:rPr>
        <w:t>Международные</w:t>
      </w:r>
      <w:r w:rsidRPr="001D7AAC">
        <w:rPr>
          <w:spacing w:val="-10"/>
          <w:sz w:val="24"/>
          <w:szCs w:val="24"/>
        </w:rPr>
        <w:t xml:space="preserve"> </w:t>
      </w:r>
      <w:r w:rsidRPr="001D7AAC">
        <w:rPr>
          <w:sz w:val="24"/>
          <w:szCs w:val="24"/>
        </w:rPr>
        <w:t>отношения</w:t>
      </w:r>
      <w:r w:rsidRPr="001D7AAC">
        <w:rPr>
          <w:spacing w:val="-10"/>
          <w:sz w:val="24"/>
          <w:szCs w:val="24"/>
        </w:rPr>
        <w:t xml:space="preserve"> </w:t>
      </w:r>
      <w:r w:rsidRPr="001D7AAC">
        <w:rPr>
          <w:sz w:val="24"/>
          <w:szCs w:val="24"/>
        </w:rPr>
        <w:t>в</w:t>
      </w:r>
      <w:r w:rsidRPr="001D7AAC">
        <w:rPr>
          <w:spacing w:val="-9"/>
          <w:sz w:val="24"/>
          <w:szCs w:val="24"/>
        </w:rPr>
        <w:t xml:space="preserve"> </w:t>
      </w:r>
      <w:r w:rsidRPr="001D7AAC">
        <w:rPr>
          <w:sz w:val="24"/>
          <w:szCs w:val="24"/>
        </w:rPr>
        <w:t>XVI–XVII</w:t>
      </w:r>
      <w:r w:rsidRPr="001D7AAC">
        <w:rPr>
          <w:spacing w:val="-9"/>
          <w:sz w:val="24"/>
          <w:szCs w:val="24"/>
        </w:rPr>
        <w:t xml:space="preserve"> </w:t>
      </w:r>
      <w:r w:rsidRPr="001D7AAC">
        <w:rPr>
          <w:sz w:val="24"/>
          <w:szCs w:val="24"/>
        </w:rPr>
        <w:t>вв.</w:t>
      </w:r>
      <w:r w:rsidRPr="001D7AAC">
        <w:rPr>
          <w:spacing w:val="-10"/>
          <w:sz w:val="24"/>
          <w:szCs w:val="24"/>
        </w:rPr>
        <w:t xml:space="preserve"> </w:t>
      </w:r>
      <w:r w:rsidRPr="001D7AAC">
        <w:rPr>
          <w:sz w:val="24"/>
          <w:szCs w:val="24"/>
        </w:rPr>
        <w:t>(2</w:t>
      </w:r>
      <w:r w:rsidRPr="001D7AAC">
        <w:rPr>
          <w:spacing w:val="-8"/>
          <w:sz w:val="24"/>
          <w:szCs w:val="24"/>
        </w:rPr>
        <w:t xml:space="preserve"> </w:t>
      </w:r>
      <w:r w:rsidRPr="001D7AAC">
        <w:rPr>
          <w:spacing w:val="-5"/>
          <w:sz w:val="24"/>
          <w:szCs w:val="24"/>
        </w:rPr>
        <w:t>ч)</w:t>
      </w:r>
    </w:p>
    <w:p w14:paraId="1B96151B" w14:textId="77777777" w:rsidR="00566F6F" w:rsidRPr="001D7AAC" w:rsidRDefault="001D7AAC">
      <w:pPr>
        <w:pStyle w:val="a3"/>
        <w:spacing w:before="1"/>
        <w:ind w:right="123"/>
        <w:rPr>
          <w:sz w:val="24"/>
          <w:szCs w:val="24"/>
        </w:rPr>
      </w:pPr>
      <w:r w:rsidRPr="001D7AAC">
        <w:rPr>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w:t>
      </w:r>
      <w:r w:rsidRPr="001D7AAC">
        <w:rPr>
          <w:spacing w:val="40"/>
          <w:sz w:val="24"/>
          <w:szCs w:val="24"/>
        </w:rPr>
        <w:t xml:space="preserve"> </w:t>
      </w:r>
      <w:r w:rsidRPr="001D7AAC">
        <w:rPr>
          <w:sz w:val="24"/>
          <w:szCs w:val="24"/>
        </w:rPr>
        <w:t>мир.</w:t>
      </w:r>
    </w:p>
    <w:p w14:paraId="67B477A9" w14:textId="77777777" w:rsidR="00566F6F" w:rsidRPr="001D7AAC" w:rsidRDefault="001D7AAC">
      <w:pPr>
        <w:pStyle w:val="a3"/>
        <w:spacing w:line="321" w:lineRule="exact"/>
        <w:ind w:left="823" w:firstLine="0"/>
        <w:rPr>
          <w:sz w:val="24"/>
          <w:szCs w:val="24"/>
        </w:rPr>
      </w:pPr>
      <w:r w:rsidRPr="001D7AAC">
        <w:rPr>
          <w:sz w:val="24"/>
          <w:szCs w:val="24"/>
        </w:rPr>
        <w:t>Европейская</w:t>
      </w:r>
      <w:r w:rsidRPr="001D7AAC">
        <w:rPr>
          <w:spacing w:val="-9"/>
          <w:sz w:val="24"/>
          <w:szCs w:val="24"/>
        </w:rPr>
        <w:t xml:space="preserve"> </w:t>
      </w:r>
      <w:r w:rsidRPr="001D7AAC">
        <w:rPr>
          <w:sz w:val="24"/>
          <w:szCs w:val="24"/>
        </w:rPr>
        <w:t>культура</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раннее</w:t>
      </w:r>
      <w:r w:rsidRPr="001D7AAC">
        <w:rPr>
          <w:spacing w:val="-9"/>
          <w:sz w:val="24"/>
          <w:szCs w:val="24"/>
        </w:rPr>
        <w:t xml:space="preserve"> </w:t>
      </w:r>
      <w:r w:rsidRPr="001D7AAC">
        <w:rPr>
          <w:sz w:val="24"/>
          <w:szCs w:val="24"/>
        </w:rPr>
        <w:t>Новое</w:t>
      </w:r>
      <w:r w:rsidRPr="001D7AAC">
        <w:rPr>
          <w:spacing w:val="-9"/>
          <w:sz w:val="24"/>
          <w:szCs w:val="24"/>
        </w:rPr>
        <w:t xml:space="preserve"> </w:t>
      </w:r>
      <w:r w:rsidRPr="001D7AAC">
        <w:rPr>
          <w:sz w:val="24"/>
          <w:szCs w:val="24"/>
        </w:rPr>
        <w:t>время</w:t>
      </w:r>
      <w:r w:rsidRPr="001D7AAC">
        <w:rPr>
          <w:spacing w:val="-9"/>
          <w:sz w:val="24"/>
          <w:szCs w:val="24"/>
        </w:rPr>
        <w:t xml:space="preserve"> </w:t>
      </w:r>
      <w:r w:rsidRPr="001D7AAC">
        <w:rPr>
          <w:sz w:val="24"/>
          <w:szCs w:val="24"/>
        </w:rPr>
        <w:t>(3</w:t>
      </w:r>
      <w:r w:rsidRPr="001D7AAC">
        <w:rPr>
          <w:spacing w:val="-8"/>
          <w:sz w:val="24"/>
          <w:szCs w:val="24"/>
        </w:rPr>
        <w:t xml:space="preserve"> </w:t>
      </w:r>
      <w:r w:rsidRPr="001D7AAC">
        <w:rPr>
          <w:spacing w:val="-5"/>
          <w:sz w:val="24"/>
          <w:szCs w:val="24"/>
        </w:rPr>
        <w:t>ч)</w:t>
      </w:r>
    </w:p>
    <w:p w14:paraId="115F79D8" w14:textId="77777777" w:rsidR="00566F6F" w:rsidRPr="001D7AAC" w:rsidRDefault="001D7AAC">
      <w:pPr>
        <w:pStyle w:val="a3"/>
        <w:ind w:right="126"/>
        <w:rPr>
          <w:sz w:val="24"/>
          <w:szCs w:val="24"/>
        </w:rPr>
      </w:pPr>
      <w:r w:rsidRPr="001D7AAC">
        <w:rPr>
          <w:sz w:val="24"/>
          <w:szCs w:val="24"/>
        </w:rPr>
        <w:t>Высокое Возрождение в Италии: художники и их произведения. Северное Возрождение. Мир человека в литературе</w:t>
      </w:r>
      <w:r w:rsidRPr="001D7AAC">
        <w:rPr>
          <w:spacing w:val="40"/>
          <w:sz w:val="24"/>
          <w:szCs w:val="24"/>
        </w:rPr>
        <w:t xml:space="preserve"> </w:t>
      </w:r>
      <w:r w:rsidRPr="001D7AAC">
        <w:rPr>
          <w:sz w:val="24"/>
          <w:szCs w:val="24"/>
        </w:rPr>
        <w:t>ранне-го Нового времени. М. Сервантес. У.</w:t>
      </w:r>
      <w:r w:rsidRPr="001D7AAC">
        <w:rPr>
          <w:spacing w:val="-6"/>
          <w:sz w:val="24"/>
          <w:szCs w:val="24"/>
        </w:rPr>
        <w:t xml:space="preserve"> </w:t>
      </w:r>
      <w:r w:rsidRPr="001D7AAC">
        <w:rPr>
          <w:sz w:val="24"/>
          <w:szCs w:val="24"/>
        </w:rPr>
        <w:t>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w:t>
      </w:r>
      <w:r w:rsidRPr="001D7AAC">
        <w:rPr>
          <w:spacing w:val="40"/>
          <w:sz w:val="24"/>
          <w:szCs w:val="24"/>
        </w:rPr>
        <w:t xml:space="preserve"> </w:t>
      </w:r>
      <w:r w:rsidRPr="001D7AAC">
        <w:rPr>
          <w:sz w:val="24"/>
          <w:szCs w:val="24"/>
        </w:rPr>
        <w:t>и их открытия (Н. Коперник, И. Ньютон). Утверждение рационализма.</w:t>
      </w:r>
    </w:p>
    <w:p w14:paraId="16D21914" w14:textId="77777777" w:rsidR="00566F6F" w:rsidRPr="001D7AAC" w:rsidRDefault="00566F6F">
      <w:pPr>
        <w:pStyle w:val="a3"/>
        <w:spacing w:before="1"/>
        <w:ind w:left="0" w:firstLine="0"/>
        <w:jc w:val="left"/>
        <w:rPr>
          <w:sz w:val="24"/>
          <w:szCs w:val="24"/>
        </w:rPr>
      </w:pPr>
    </w:p>
    <w:p w14:paraId="1518E44B" w14:textId="77777777" w:rsidR="00566F6F" w:rsidRPr="001D7AAC" w:rsidRDefault="001D7AAC">
      <w:pPr>
        <w:pStyle w:val="a3"/>
        <w:spacing w:line="322" w:lineRule="exact"/>
        <w:ind w:left="823" w:firstLine="0"/>
        <w:rPr>
          <w:sz w:val="24"/>
          <w:szCs w:val="24"/>
        </w:rPr>
      </w:pPr>
      <w:r w:rsidRPr="001D7AAC">
        <w:rPr>
          <w:sz w:val="24"/>
          <w:szCs w:val="24"/>
        </w:rPr>
        <w:t>Страны</w:t>
      </w:r>
      <w:r w:rsidRPr="001D7AAC">
        <w:rPr>
          <w:spacing w:val="-8"/>
          <w:sz w:val="24"/>
          <w:szCs w:val="24"/>
        </w:rPr>
        <w:t xml:space="preserve"> </w:t>
      </w:r>
      <w:r w:rsidRPr="001D7AAC">
        <w:rPr>
          <w:sz w:val="24"/>
          <w:szCs w:val="24"/>
        </w:rPr>
        <w:t>Востока</w:t>
      </w:r>
      <w:r w:rsidRPr="001D7AAC">
        <w:rPr>
          <w:spacing w:val="-9"/>
          <w:sz w:val="24"/>
          <w:szCs w:val="24"/>
        </w:rPr>
        <w:t xml:space="preserve"> </w:t>
      </w:r>
      <w:r w:rsidRPr="001D7AAC">
        <w:rPr>
          <w:sz w:val="24"/>
          <w:szCs w:val="24"/>
        </w:rPr>
        <w:t>в</w:t>
      </w:r>
      <w:r w:rsidRPr="001D7AAC">
        <w:rPr>
          <w:spacing w:val="-5"/>
          <w:sz w:val="24"/>
          <w:szCs w:val="24"/>
        </w:rPr>
        <w:t xml:space="preserve"> </w:t>
      </w:r>
      <w:r w:rsidRPr="001D7AAC">
        <w:rPr>
          <w:sz w:val="24"/>
          <w:szCs w:val="24"/>
        </w:rPr>
        <w:t>XVI–XVII</w:t>
      </w:r>
      <w:r w:rsidRPr="001D7AAC">
        <w:rPr>
          <w:spacing w:val="-6"/>
          <w:sz w:val="24"/>
          <w:szCs w:val="24"/>
        </w:rPr>
        <w:t xml:space="preserve"> </w:t>
      </w:r>
      <w:r w:rsidRPr="001D7AAC">
        <w:rPr>
          <w:sz w:val="24"/>
          <w:szCs w:val="24"/>
        </w:rPr>
        <w:t>вв.</w:t>
      </w:r>
      <w:r w:rsidRPr="001D7AAC">
        <w:rPr>
          <w:spacing w:val="-8"/>
          <w:sz w:val="24"/>
          <w:szCs w:val="24"/>
        </w:rPr>
        <w:t xml:space="preserve"> </w:t>
      </w:r>
      <w:r w:rsidRPr="001D7AAC">
        <w:rPr>
          <w:sz w:val="24"/>
          <w:szCs w:val="24"/>
        </w:rPr>
        <w:t>(3</w:t>
      </w:r>
      <w:r w:rsidRPr="001D7AAC">
        <w:rPr>
          <w:spacing w:val="-8"/>
          <w:sz w:val="24"/>
          <w:szCs w:val="24"/>
        </w:rPr>
        <w:t xml:space="preserve"> </w:t>
      </w:r>
      <w:r w:rsidRPr="001D7AAC">
        <w:rPr>
          <w:spacing w:val="-5"/>
          <w:sz w:val="24"/>
          <w:szCs w:val="24"/>
        </w:rPr>
        <w:t>ч)</w:t>
      </w:r>
    </w:p>
    <w:p w14:paraId="76FAC46B" w14:textId="77777777" w:rsidR="00566F6F" w:rsidRPr="001D7AAC" w:rsidRDefault="001D7AAC">
      <w:pPr>
        <w:pStyle w:val="a3"/>
        <w:ind w:right="125"/>
        <w:rPr>
          <w:sz w:val="24"/>
          <w:szCs w:val="24"/>
        </w:rPr>
      </w:pPr>
      <w:r w:rsidRPr="001D7AAC">
        <w:rPr>
          <w:b/>
          <w:i/>
          <w:sz w:val="24"/>
          <w:szCs w:val="24"/>
        </w:rPr>
        <w:t>Османская империя</w:t>
      </w:r>
      <w:r w:rsidRPr="001D7AAC">
        <w:rPr>
          <w:sz w:val="24"/>
          <w:szCs w:val="24"/>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1D7AAC">
        <w:rPr>
          <w:b/>
          <w:i/>
          <w:sz w:val="24"/>
          <w:szCs w:val="24"/>
        </w:rPr>
        <w:t xml:space="preserve">Индия </w:t>
      </w:r>
      <w:r w:rsidRPr="001D7AAC">
        <w:rPr>
          <w:sz w:val="24"/>
          <w:szCs w:val="24"/>
        </w:rPr>
        <w:t xml:space="preserve">при Великих Моголах. Начало проникновения европейцев. Ост- Индские компании. </w:t>
      </w:r>
      <w:r w:rsidRPr="001D7AAC">
        <w:rPr>
          <w:b/>
          <w:i/>
          <w:sz w:val="24"/>
          <w:szCs w:val="24"/>
        </w:rPr>
        <w:t xml:space="preserve">Китай </w:t>
      </w:r>
      <w:r w:rsidRPr="001D7AAC">
        <w:rPr>
          <w:sz w:val="24"/>
          <w:szCs w:val="24"/>
        </w:rPr>
        <w:t xml:space="preserve">в эпоху Мин. Экономическая и социальная политика государства. Утверждение маньчжурской династии Цин. </w:t>
      </w:r>
      <w:r w:rsidRPr="001D7AAC">
        <w:rPr>
          <w:b/>
          <w:i/>
          <w:sz w:val="24"/>
          <w:szCs w:val="24"/>
        </w:rPr>
        <w:t>Япония</w:t>
      </w:r>
      <w:r w:rsidRPr="001D7AAC">
        <w:rPr>
          <w:sz w:val="24"/>
          <w:szCs w:val="24"/>
        </w:rPr>
        <w:t xml:space="preserve">: борьба знатных кланов за власть, установление сегуната Токугава, укрепление централизованного </w:t>
      </w:r>
      <w:r w:rsidRPr="001D7AAC">
        <w:rPr>
          <w:spacing w:val="-2"/>
          <w:sz w:val="24"/>
          <w:szCs w:val="24"/>
        </w:rPr>
        <w:t>государства.</w:t>
      </w:r>
    </w:p>
    <w:p w14:paraId="0D4E3F66" w14:textId="77777777" w:rsidR="00566F6F" w:rsidRPr="001D7AAC" w:rsidRDefault="001D7AAC">
      <w:pPr>
        <w:pStyle w:val="a3"/>
        <w:ind w:right="125"/>
        <w:rPr>
          <w:sz w:val="24"/>
          <w:szCs w:val="24"/>
        </w:rPr>
      </w:pPr>
      <w:r w:rsidRPr="001D7AAC">
        <w:rPr>
          <w:sz w:val="24"/>
          <w:szCs w:val="24"/>
        </w:rPr>
        <w:t>«Закрытие»</w:t>
      </w:r>
      <w:r w:rsidRPr="001D7AAC">
        <w:rPr>
          <w:spacing w:val="-12"/>
          <w:sz w:val="24"/>
          <w:szCs w:val="24"/>
        </w:rPr>
        <w:t xml:space="preserve"> </w:t>
      </w:r>
      <w:r w:rsidRPr="001D7AAC">
        <w:rPr>
          <w:sz w:val="24"/>
          <w:szCs w:val="24"/>
        </w:rPr>
        <w:t>страны</w:t>
      </w:r>
      <w:r w:rsidRPr="001D7AAC">
        <w:rPr>
          <w:spacing w:val="-12"/>
          <w:sz w:val="24"/>
          <w:szCs w:val="24"/>
        </w:rPr>
        <w:t xml:space="preserve"> </w:t>
      </w:r>
      <w:r w:rsidRPr="001D7AAC">
        <w:rPr>
          <w:sz w:val="24"/>
          <w:szCs w:val="24"/>
        </w:rPr>
        <w:t>для</w:t>
      </w:r>
      <w:r w:rsidRPr="001D7AAC">
        <w:rPr>
          <w:spacing w:val="-14"/>
          <w:sz w:val="24"/>
          <w:szCs w:val="24"/>
        </w:rPr>
        <w:t xml:space="preserve"> </w:t>
      </w:r>
      <w:r w:rsidRPr="001D7AAC">
        <w:rPr>
          <w:sz w:val="24"/>
          <w:szCs w:val="24"/>
        </w:rPr>
        <w:t>иноземцев.</w:t>
      </w:r>
      <w:r w:rsidRPr="001D7AAC">
        <w:rPr>
          <w:spacing w:val="-13"/>
          <w:sz w:val="24"/>
          <w:szCs w:val="24"/>
        </w:rPr>
        <w:t xml:space="preserve"> </w:t>
      </w:r>
      <w:r w:rsidRPr="001D7AAC">
        <w:rPr>
          <w:sz w:val="24"/>
          <w:szCs w:val="24"/>
        </w:rPr>
        <w:t>Культура</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z w:val="24"/>
          <w:szCs w:val="24"/>
        </w:rPr>
        <w:t>искусство</w:t>
      </w:r>
      <w:r w:rsidRPr="001D7AAC">
        <w:rPr>
          <w:spacing w:val="-12"/>
          <w:sz w:val="24"/>
          <w:szCs w:val="24"/>
        </w:rPr>
        <w:t xml:space="preserve"> </w:t>
      </w:r>
      <w:r w:rsidRPr="001D7AAC">
        <w:rPr>
          <w:sz w:val="24"/>
          <w:szCs w:val="24"/>
        </w:rPr>
        <w:t>стран</w:t>
      </w:r>
      <w:r w:rsidRPr="001D7AAC">
        <w:rPr>
          <w:spacing w:val="11"/>
          <w:sz w:val="24"/>
          <w:szCs w:val="24"/>
        </w:rPr>
        <w:t xml:space="preserve"> </w:t>
      </w:r>
      <w:r w:rsidRPr="001D7AAC">
        <w:rPr>
          <w:sz w:val="24"/>
          <w:szCs w:val="24"/>
        </w:rPr>
        <w:t>Востока</w:t>
      </w:r>
      <w:r w:rsidRPr="001D7AAC">
        <w:rPr>
          <w:spacing w:val="-12"/>
          <w:sz w:val="24"/>
          <w:szCs w:val="24"/>
        </w:rPr>
        <w:t xml:space="preserve"> </w:t>
      </w:r>
      <w:r w:rsidRPr="001D7AAC">
        <w:rPr>
          <w:sz w:val="24"/>
          <w:szCs w:val="24"/>
        </w:rPr>
        <w:t>в</w:t>
      </w:r>
      <w:r w:rsidRPr="001D7AAC">
        <w:rPr>
          <w:spacing w:val="-11"/>
          <w:sz w:val="24"/>
          <w:szCs w:val="24"/>
        </w:rPr>
        <w:t xml:space="preserve"> </w:t>
      </w:r>
      <w:r w:rsidRPr="001D7AAC">
        <w:rPr>
          <w:sz w:val="24"/>
          <w:szCs w:val="24"/>
        </w:rPr>
        <w:t>XVI– XVII</w:t>
      </w:r>
      <w:r w:rsidRPr="001D7AAC">
        <w:rPr>
          <w:spacing w:val="-19"/>
          <w:sz w:val="24"/>
          <w:szCs w:val="24"/>
        </w:rPr>
        <w:t xml:space="preserve"> </w:t>
      </w:r>
      <w:r w:rsidRPr="001D7AAC">
        <w:rPr>
          <w:sz w:val="24"/>
          <w:szCs w:val="24"/>
        </w:rPr>
        <w:t>вв.</w:t>
      </w:r>
    </w:p>
    <w:p w14:paraId="0DE2EFB8" w14:textId="77777777" w:rsidR="00566F6F" w:rsidRPr="001D7AAC" w:rsidRDefault="001D7AAC">
      <w:pPr>
        <w:pStyle w:val="a3"/>
        <w:ind w:right="133"/>
        <w:rPr>
          <w:sz w:val="24"/>
          <w:szCs w:val="24"/>
        </w:rPr>
      </w:pPr>
      <w:r w:rsidRPr="001D7AAC">
        <w:rPr>
          <w:b/>
          <w:sz w:val="24"/>
          <w:szCs w:val="24"/>
        </w:rPr>
        <w:t xml:space="preserve">Обобщение </w:t>
      </w:r>
      <w:r w:rsidRPr="001D7AAC">
        <w:rPr>
          <w:sz w:val="24"/>
          <w:szCs w:val="24"/>
        </w:rPr>
        <w:t xml:space="preserve">(1 ч). Историческое и культурное наследие Раннего Нового </w:t>
      </w:r>
      <w:r w:rsidRPr="001D7AAC">
        <w:rPr>
          <w:spacing w:val="-2"/>
          <w:sz w:val="24"/>
          <w:szCs w:val="24"/>
        </w:rPr>
        <w:t>времени.</w:t>
      </w:r>
    </w:p>
    <w:p w14:paraId="56131A25" w14:textId="77777777" w:rsidR="00566F6F" w:rsidRPr="001D7AAC" w:rsidRDefault="00566F6F">
      <w:pPr>
        <w:pStyle w:val="a3"/>
        <w:ind w:left="0" w:firstLine="0"/>
        <w:jc w:val="left"/>
        <w:rPr>
          <w:sz w:val="24"/>
          <w:szCs w:val="24"/>
        </w:rPr>
      </w:pPr>
    </w:p>
    <w:p w14:paraId="35DECF0A" w14:textId="77777777" w:rsidR="00566F6F" w:rsidRPr="001D7AAC" w:rsidRDefault="001D7AAC">
      <w:pPr>
        <w:pStyle w:val="a3"/>
        <w:ind w:right="127"/>
        <w:rPr>
          <w:sz w:val="24"/>
          <w:szCs w:val="24"/>
        </w:rPr>
      </w:pPr>
      <w:r w:rsidRPr="001D7AAC">
        <w:rPr>
          <w:spacing w:val="-2"/>
          <w:sz w:val="24"/>
          <w:szCs w:val="24"/>
        </w:rPr>
        <w:t>ИСТОРИЯ</w:t>
      </w:r>
      <w:r w:rsidRPr="001D7AAC">
        <w:rPr>
          <w:spacing w:val="-16"/>
          <w:sz w:val="24"/>
          <w:szCs w:val="24"/>
        </w:rPr>
        <w:t xml:space="preserve"> </w:t>
      </w:r>
      <w:r w:rsidRPr="001D7AAC">
        <w:rPr>
          <w:spacing w:val="-2"/>
          <w:sz w:val="24"/>
          <w:szCs w:val="24"/>
        </w:rPr>
        <w:t>РОССИИ.</w:t>
      </w:r>
      <w:r w:rsidRPr="001D7AAC">
        <w:rPr>
          <w:spacing w:val="-15"/>
          <w:sz w:val="24"/>
          <w:szCs w:val="24"/>
        </w:rPr>
        <w:t xml:space="preserve"> </w:t>
      </w:r>
      <w:r w:rsidRPr="001D7AAC">
        <w:rPr>
          <w:spacing w:val="-2"/>
          <w:sz w:val="24"/>
          <w:szCs w:val="24"/>
        </w:rPr>
        <w:t>РОССИЯ</w:t>
      </w:r>
      <w:r w:rsidRPr="001D7AAC">
        <w:rPr>
          <w:spacing w:val="-16"/>
          <w:sz w:val="24"/>
          <w:szCs w:val="24"/>
        </w:rPr>
        <w:t xml:space="preserve"> </w:t>
      </w:r>
      <w:r w:rsidRPr="001D7AAC">
        <w:rPr>
          <w:spacing w:val="-2"/>
          <w:sz w:val="24"/>
          <w:szCs w:val="24"/>
        </w:rPr>
        <w:t>В</w:t>
      </w:r>
      <w:r w:rsidRPr="001D7AAC">
        <w:rPr>
          <w:spacing w:val="-15"/>
          <w:sz w:val="24"/>
          <w:szCs w:val="24"/>
        </w:rPr>
        <w:t xml:space="preserve"> </w:t>
      </w:r>
      <w:r w:rsidRPr="001D7AAC">
        <w:rPr>
          <w:spacing w:val="-2"/>
          <w:sz w:val="24"/>
          <w:szCs w:val="24"/>
        </w:rPr>
        <w:t>XVI–XVII</w:t>
      </w:r>
      <w:r w:rsidRPr="001D7AAC">
        <w:rPr>
          <w:spacing w:val="-16"/>
          <w:sz w:val="24"/>
          <w:szCs w:val="24"/>
        </w:rPr>
        <w:t xml:space="preserve"> </w:t>
      </w:r>
      <w:r w:rsidRPr="001D7AAC">
        <w:rPr>
          <w:spacing w:val="-2"/>
          <w:sz w:val="24"/>
          <w:szCs w:val="24"/>
        </w:rPr>
        <w:t>вв.:</w:t>
      </w:r>
      <w:r w:rsidRPr="001D7AAC">
        <w:rPr>
          <w:spacing w:val="-15"/>
          <w:sz w:val="24"/>
          <w:szCs w:val="24"/>
        </w:rPr>
        <w:t xml:space="preserve"> </w:t>
      </w:r>
      <w:r w:rsidRPr="001D7AAC">
        <w:rPr>
          <w:spacing w:val="-2"/>
          <w:sz w:val="24"/>
          <w:szCs w:val="24"/>
        </w:rPr>
        <w:t>ОТ</w:t>
      </w:r>
      <w:r w:rsidRPr="001D7AAC">
        <w:rPr>
          <w:sz w:val="24"/>
          <w:szCs w:val="24"/>
        </w:rPr>
        <w:t xml:space="preserve"> </w:t>
      </w:r>
      <w:r w:rsidRPr="001D7AAC">
        <w:rPr>
          <w:spacing w:val="-2"/>
          <w:sz w:val="24"/>
          <w:szCs w:val="24"/>
        </w:rPr>
        <w:t>ВЕЛИКОГО</w:t>
      </w:r>
      <w:r w:rsidRPr="001D7AAC">
        <w:rPr>
          <w:spacing w:val="12"/>
          <w:sz w:val="24"/>
          <w:szCs w:val="24"/>
        </w:rPr>
        <w:t xml:space="preserve"> </w:t>
      </w:r>
      <w:r w:rsidRPr="001D7AAC">
        <w:rPr>
          <w:spacing w:val="-2"/>
          <w:sz w:val="24"/>
          <w:szCs w:val="24"/>
        </w:rPr>
        <w:t xml:space="preserve">КНЯЖЕСТВА </w:t>
      </w:r>
      <w:r w:rsidRPr="001D7AAC">
        <w:rPr>
          <w:sz w:val="24"/>
          <w:szCs w:val="24"/>
        </w:rPr>
        <w:t>К ЦАРСТВУ (45</w:t>
      </w:r>
      <w:r w:rsidRPr="001D7AAC">
        <w:rPr>
          <w:spacing w:val="40"/>
          <w:sz w:val="24"/>
          <w:szCs w:val="24"/>
        </w:rPr>
        <w:t xml:space="preserve"> </w:t>
      </w:r>
      <w:r w:rsidRPr="001D7AAC">
        <w:rPr>
          <w:sz w:val="24"/>
          <w:szCs w:val="24"/>
        </w:rPr>
        <w:t>ч)</w:t>
      </w:r>
    </w:p>
    <w:p w14:paraId="3FB9850E" w14:textId="77777777" w:rsidR="00566F6F" w:rsidRPr="001D7AAC" w:rsidRDefault="001D7AAC">
      <w:pPr>
        <w:spacing w:line="321" w:lineRule="exact"/>
        <w:ind w:left="823"/>
        <w:jc w:val="both"/>
        <w:rPr>
          <w:sz w:val="24"/>
          <w:szCs w:val="24"/>
        </w:rPr>
      </w:pPr>
      <w:r w:rsidRPr="001D7AAC">
        <w:rPr>
          <w:b/>
          <w:sz w:val="24"/>
          <w:szCs w:val="24"/>
        </w:rPr>
        <w:t>Россия</w:t>
      </w:r>
      <w:r w:rsidRPr="001D7AAC">
        <w:rPr>
          <w:b/>
          <w:spacing w:val="-6"/>
          <w:sz w:val="24"/>
          <w:szCs w:val="24"/>
        </w:rPr>
        <w:t xml:space="preserve"> </w:t>
      </w:r>
      <w:r w:rsidRPr="001D7AAC">
        <w:rPr>
          <w:b/>
          <w:sz w:val="24"/>
          <w:szCs w:val="24"/>
        </w:rPr>
        <w:t>в</w:t>
      </w:r>
      <w:r w:rsidRPr="001D7AAC">
        <w:rPr>
          <w:b/>
          <w:spacing w:val="-4"/>
          <w:sz w:val="24"/>
          <w:szCs w:val="24"/>
        </w:rPr>
        <w:t xml:space="preserve"> </w:t>
      </w:r>
      <w:r w:rsidRPr="001D7AAC">
        <w:rPr>
          <w:b/>
          <w:sz w:val="24"/>
          <w:szCs w:val="24"/>
        </w:rPr>
        <w:t>XVI</w:t>
      </w:r>
      <w:r w:rsidRPr="001D7AAC">
        <w:rPr>
          <w:b/>
          <w:spacing w:val="-5"/>
          <w:sz w:val="24"/>
          <w:szCs w:val="24"/>
        </w:rPr>
        <w:t xml:space="preserve"> </w:t>
      </w:r>
      <w:r w:rsidRPr="001D7AAC">
        <w:rPr>
          <w:b/>
          <w:sz w:val="24"/>
          <w:szCs w:val="24"/>
        </w:rPr>
        <w:t>в.</w:t>
      </w:r>
      <w:r w:rsidRPr="001D7AAC">
        <w:rPr>
          <w:b/>
          <w:spacing w:val="-5"/>
          <w:sz w:val="24"/>
          <w:szCs w:val="24"/>
        </w:rPr>
        <w:t xml:space="preserve"> </w:t>
      </w:r>
      <w:r w:rsidRPr="001D7AAC">
        <w:rPr>
          <w:sz w:val="24"/>
          <w:szCs w:val="24"/>
        </w:rPr>
        <w:t>(13</w:t>
      </w:r>
      <w:r w:rsidRPr="001D7AAC">
        <w:rPr>
          <w:spacing w:val="-6"/>
          <w:sz w:val="24"/>
          <w:szCs w:val="24"/>
        </w:rPr>
        <w:t xml:space="preserve"> </w:t>
      </w:r>
      <w:r w:rsidRPr="001D7AAC">
        <w:rPr>
          <w:spacing w:val="-5"/>
          <w:sz w:val="24"/>
          <w:szCs w:val="24"/>
        </w:rPr>
        <w:t>ч)</w:t>
      </w:r>
    </w:p>
    <w:p w14:paraId="37C37DE4" w14:textId="432EE62F" w:rsidR="00566F6F" w:rsidRPr="001D7AAC" w:rsidRDefault="001D7AAC" w:rsidP="00FB41A0">
      <w:pPr>
        <w:pStyle w:val="a3"/>
        <w:ind w:right="126"/>
        <w:rPr>
          <w:sz w:val="24"/>
          <w:szCs w:val="24"/>
        </w:rPr>
      </w:pPr>
      <w:r w:rsidRPr="001D7AAC">
        <w:rPr>
          <w:b/>
          <w:i/>
          <w:sz w:val="24"/>
          <w:szCs w:val="24"/>
        </w:rPr>
        <w:t>Завершение объединения русских земель</w:t>
      </w:r>
      <w:r w:rsidRPr="001D7AAC">
        <w:rPr>
          <w:sz w:val="24"/>
          <w:szCs w:val="24"/>
        </w:rPr>
        <w:t>. Княжение Василия III. Завершение объединения русских земель вокруг Москвы: присоединение Псковской, Смоленской,</w:t>
      </w:r>
      <w:r w:rsidRPr="001D7AAC">
        <w:rPr>
          <w:spacing w:val="55"/>
          <w:sz w:val="24"/>
          <w:szCs w:val="24"/>
        </w:rPr>
        <w:t xml:space="preserve">  </w:t>
      </w:r>
      <w:r w:rsidRPr="001D7AAC">
        <w:rPr>
          <w:sz w:val="24"/>
          <w:szCs w:val="24"/>
        </w:rPr>
        <w:t>Рязанской</w:t>
      </w:r>
      <w:r w:rsidRPr="001D7AAC">
        <w:rPr>
          <w:spacing w:val="56"/>
          <w:sz w:val="24"/>
          <w:szCs w:val="24"/>
        </w:rPr>
        <w:t xml:space="preserve">  </w:t>
      </w:r>
      <w:r w:rsidRPr="001D7AAC">
        <w:rPr>
          <w:sz w:val="24"/>
          <w:szCs w:val="24"/>
        </w:rPr>
        <w:t>земель.</w:t>
      </w:r>
      <w:r w:rsidRPr="001D7AAC">
        <w:rPr>
          <w:spacing w:val="56"/>
          <w:sz w:val="24"/>
          <w:szCs w:val="24"/>
        </w:rPr>
        <w:t xml:space="preserve">  </w:t>
      </w:r>
      <w:r w:rsidRPr="001D7AAC">
        <w:rPr>
          <w:sz w:val="24"/>
          <w:szCs w:val="24"/>
        </w:rPr>
        <w:t>Отмирание</w:t>
      </w:r>
      <w:r w:rsidRPr="001D7AAC">
        <w:rPr>
          <w:spacing w:val="56"/>
          <w:sz w:val="24"/>
          <w:szCs w:val="24"/>
        </w:rPr>
        <w:t xml:space="preserve">  </w:t>
      </w:r>
      <w:r w:rsidRPr="001D7AAC">
        <w:rPr>
          <w:sz w:val="24"/>
          <w:szCs w:val="24"/>
        </w:rPr>
        <w:t>удельной</w:t>
      </w:r>
      <w:r w:rsidRPr="001D7AAC">
        <w:rPr>
          <w:spacing w:val="56"/>
          <w:sz w:val="24"/>
          <w:szCs w:val="24"/>
        </w:rPr>
        <w:t xml:space="preserve">  </w:t>
      </w:r>
      <w:r w:rsidRPr="001D7AAC">
        <w:rPr>
          <w:sz w:val="24"/>
          <w:szCs w:val="24"/>
        </w:rPr>
        <w:t>системы.</w:t>
      </w:r>
      <w:r w:rsidRPr="001D7AAC">
        <w:rPr>
          <w:spacing w:val="56"/>
          <w:sz w:val="24"/>
          <w:szCs w:val="24"/>
        </w:rPr>
        <w:t xml:space="preserve">  </w:t>
      </w:r>
      <w:r w:rsidRPr="001D7AAC">
        <w:rPr>
          <w:spacing w:val="-2"/>
          <w:sz w:val="24"/>
          <w:szCs w:val="24"/>
        </w:rPr>
        <w:t>Укрепление</w:t>
      </w:r>
      <w:r w:rsidR="00FB41A0">
        <w:rPr>
          <w:sz w:val="24"/>
          <w:szCs w:val="24"/>
        </w:rPr>
        <w:t xml:space="preserve"> </w:t>
      </w:r>
      <w:r w:rsidRPr="001D7AAC">
        <w:rPr>
          <w:sz w:val="24"/>
          <w:szCs w:val="24"/>
        </w:rPr>
        <w:t>великокняжеской власти. Внешняя политика Московского княжества</w:t>
      </w:r>
      <w:r w:rsidRPr="001D7AAC">
        <w:rPr>
          <w:spacing w:val="80"/>
          <w:sz w:val="24"/>
          <w:szCs w:val="24"/>
        </w:rPr>
        <w:t xml:space="preserve"> </w:t>
      </w:r>
      <w:r w:rsidRPr="001D7AAC">
        <w:rPr>
          <w:sz w:val="24"/>
          <w:szCs w:val="24"/>
        </w:rPr>
        <w:t>в первой</w:t>
      </w:r>
      <w:r w:rsidRPr="001D7AAC">
        <w:rPr>
          <w:spacing w:val="40"/>
          <w:sz w:val="24"/>
          <w:szCs w:val="24"/>
        </w:rPr>
        <w:t xml:space="preserve"> </w:t>
      </w:r>
      <w:r w:rsidRPr="001D7AAC">
        <w:rPr>
          <w:sz w:val="24"/>
          <w:szCs w:val="24"/>
        </w:rPr>
        <w:t>трети XVI в.: война с Великим княжеством Литовским, отношения с Крымским и Казанским ханствами, посольства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европейские</w:t>
      </w:r>
      <w:r w:rsidRPr="001D7AAC">
        <w:rPr>
          <w:spacing w:val="-9"/>
          <w:sz w:val="24"/>
          <w:szCs w:val="24"/>
        </w:rPr>
        <w:t xml:space="preserve"> </w:t>
      </w:r>
      <w:r w:rsidRPr="001D7AAC">
        <w:rPr>
          <w:sz w:val="24"/>
          <w:szCs w:val="24"/>
        </w:rPr>
        <w:t>государства.</w:t>
      </w:r>
    </w:p>
    <w:p w14:paraId="61C162F3" w14:textId="77777777" w:rsidR="00566F6F" w:rsidRPr="001D7AAC" w:rsidRDefault="001D7AAC">
      <w:pPr>
        <w:pStyle w:val="a3"/>
        <w:tabs>
          <w:tab w:val="left" w:pos="5475"/>
          <w:tab w:val="left" w:pos="6048"/>
        </w:tabs>
        <w:ind w:right="131"/>
        <w:jc w:val="left"/>
        <w:rPr>
          <w:sz w:val="24"/>
          <w:szCs w:val="24"/>
        </w:rPr>
      </w:pPr>
      <w:r w:rsidRPr="001D7AAC">
        <w:rPr>
          <w:sz w:val="24"/>
          <w:szCs w:val="24"/>
        </w:rPr>
        <w:t>Органы</w:t>
      </w:r>
      <w:r w:rsidRPr="001D7AAC">
        <w:rPr>
          <w:spacing w:val="40"/>
          <w:sz w:val="24"/>
          <w:szCs w:val="24"/>
        </w:rPr>
        <w:t xml:space="preserve"> </w:t>
      </w:r>
      <w:r w:rsidRPr="001D7AAC">
        <w:rPr>
          <w:sz w:val="24"/>
          <w:szCs w:val="24"/>
        </w:rPr>
        <w:t>государственной</w:t>
      </w:r>
      <w:r w:rsidRPr="001D7AAC">
        <w:rPr>
          <w:spacing w:val="40"/>
          <w:sz w:val="24"/>
          <w:szCs w:val="24"/>
        </w:rPr>
        <w:t xml:space="preserve"> </w:t>
      </w:r>
      <w:r w:rsidRPr="001D7AAC">
        <w:rPr>
          <w:sz w:val="24"/>
          <w:szCs w:val="24"/>
        </w:rPr>
        <w:t>власти.</w:t>
      </w:r>
      <w:r w:rsidRPr="001D7AAC">
        <w:rPr>
          <w:spacing w:val="40"/>
          <w:sz w:val="24"/>
          <w:szCs w:val="24"/>
        </w:rPr>
        <w:t xml:space="preserve"> </w:t>
      </w:r>
      <w:r w:rsidRPr="001D7AAC">
        <w:rPr>
          <w:sz w:val="24"/>
          <w:szCs w:val="24"/>
        </w:rPr>
        <w:t>Приказная</w:t>
      </w:r>
      <w:r w:rsidRPr="001D7AAC">
        <w:rPr>
          <w:spacing w:val="40"/>
          <w:sz w:val="24"/>
          <w:szCs w:val="24"/>
        </w:rPr>
        <w:t xml:space="preserve"> </w:t>
      </w:r>
      <w:r w:rsidRPr="001D7AAC">
        <w:rPr>
          <w:sz w:val="24"/>
          <w:szCs w:val="24"/>
        </w:rPr>
        <w:t>система:</w:t>
      </w:r>
      <w:r w:rsidRPr="001D7AAC">
        <w:rPr>
          <w:spacing w:val="40"/>
          <w:sz w:val="24"/>
          <w:szCs w:val="24"/>
        </w:rPr>
        <w:t xml:space="preserve"> </w:t>
      </w:r>
      <w:r w:rsidRPr="001D7AAC">
        <w:rPr>
          <w:sz w:val="24"/>
          <w:szCs w:val="24"/>
        </w:rPr>
        <w:t>формирование</w:t>
      </w:r>
      <w:r w:rsidRPr="001D7AAC">
        <w:rPr>
          <w:spacing w:val="40"/>
          <w:sz w:val="24"/>
          <w:szCs w:val="24"/>
        </w:rPr>
        <w:t xml:space="preserve"> </w:t>
      </w:r>
      <w:r w:rsidRPr="001D7AAC">
        <w:rPr>
          <w:sz w:val="24"/>
          <w:szCs w:val="24"/>
        </w:rPr>
        <w:t>первых приказных</w:t>
      </w:r>
      <w:r w:rsidRPr="001D7AAC">
        <w:rPr>
          <w:spacing w:val="79"/>
          <w:sz w:val="24"/>
          <w:szCs w:val="24"/>
        </w:rPr>
        <w:t xml:space="preserve"> </w:t>
      </w:r>
      <w:r w:rsidRPr="001D7AAC">
        <w:rPr>
          <w:sz w:val="24"/>
          <w:szCs w:val="24"/>
        </w:rPr>
        <w:t>учреждений.</w:t>
      </w:r>
      <w:r w:rsidRPr="001D7AAC">
        <w:rPr>
          <w:spacing w:val="79"/>
          <w:sz w:val="24"/>
          <w:szCs w:val="24"/>
        </w:rPr>
        <w:t xml:space="preserve"> </w:t>
      </w:r>
      <w:r w:rsidRPr="001D7AAC">
        <w:rPr>
          <w:sz w:val="24"/>
          <w:szCs w:val="24"/>
        </w:rPr>
        <w:t>Боярская</w:t>
      </w:r>
      <w:r w:rsidRPr="001D7AAC">
        <w:rPr>
          <w:spacing w:val="45"/>
          <w:w w:val="150"/>
          <w:sz w:val="24"/>
          <w:szCs w:val="24"/>
        </w:rPr>
        <w:t xml:space="preserve"> </w:t>
      </w:r>
      <w:r w:rsidRPr="001D7AAC">
        <w:rPr>
          <w:spacing w:val="-2"/>
          <w:sz w:val="24"/>
          <w:szCs w:val="24"/>
        </w:rPr>
        <w:t>дума,</w:t>
      </w:r>
      <w:r w:rsidRPr="001D7AAC">
        <w:rPr>
          <w:sz w:val="24"/>
          <w:szCs w:val="24"/>
        </w:rPr>
        <w:tab/>
      </w:r>
      <w:r w:rsidRPr="001D7AAC">
        <w:rPr>
          <w:spacing w:val="-5"/>
          <w:sz w:val="24"/>
          <w:szCs w:val="24"/>
        </w:rPr>
        <w:t>ее</w:t>
      </w:r>
      <w:r w:rsidRPr="001D7AAC">
        <w:rPr>
          <w:sz w:val="24"/>
          <w:szCs w:val="24"/>
        </w:rPr>
        <w:tab/>
        <w:t>роль</w:t>
      </w:r>
      <w:r w:rsidRPr="001D7AAC">
        <w:rPr>
          <w:spacing w:val="47"/>
          <w:w w:val="150"/>
          <w:sz w:val="24"/>
          <w:szCs w:val="24"/>
        </w:rPr>
        <w:t xml:space="preserve"> </w:t>
      </w:r>
      <w:r w:rsidRPr="001D7AAC">
        <w:rPr>
          <w:sz w:val="24"/>
          <w:szCs w:val="24"/>
        </w:rPr>
        <w:t>в</w:t>
      </w:r>
      <w:r w:rsidRPr="001D7AAC">
        <w:rPr>
          <w:spacing w:val="48"/>
          <w:w w:val="150"/>
          <w:sz w:val="24"/>
          <w:szCs w:val="24"/>
        </w:rPr>
        <w:t xml:space="preserve"> </w:t>
      </w:r>
      <w:r w:rsidRPr="001D7AAC">
        <w:rPr>
          <w:sz w:val="24"/>
          <w:szCs w:val="24"/>
        </w:rPr>
        <w:t>управлении</w:t>
      </w:r>
      <w:r w:rsidRPr="001D7AAC">
        <w:rPr>
          <w:spacing w:val="48"/>
          <w:w w:val="150"/>
          <w:sz w:val="24"/>
          <w:szCs w:val="24"/>
        </w:rPr>
        <w:t xml:space="preserve"> </w:t>
      </w:r>
      <w:r w:rsidRPr="001D7AAC">
        <w:rPr>
          <w:spacing w:val="-2"/>
          <w:sz w:val="24"/>
          <w:szCs w:val="24"/>
        </w:rPr>
        <w:t>государством.</w:t>
      </w:r>
    </w:p>
    <w:p w14:paraId="52FDFD49" w14:textId="77777777" w:rsidR="00566F6F" w:rsidRPr="001D7AAC" w:rsidRDefault="001D7AAC">
      <w:pPr>
        <w:pStyle w:val="a3"/>
        <w:tabs>
          <w:tab w:val="left" w:pos="1219"/>
          <w:tab w:val="left" w:pos="2213"/>
          <w:tab w:val="left" w:pos="4185"/>
          <w:tab w:val="left" w:pos="9025"/>
        </w:tabs>
        <w:ind w:right="132" w:firstLine="0"/>
        <w:jc w:val="left"/>
        <w:rPr>
          <w:sz w:val="24"/>
          <w:szCs w:val="24"/>
        </w:rPr>
      </w:pPr>
      <w:r w:rsidRPr="001D7AAC">
        <w:rPr>
          <w:spacing w:val="-2"/>
          <w:sz w:val="24"/>
          <w:szCs w:val="24"/>
        </w:rPr>
        <w:t>«Малая</w:t>
      </w:r>
      <w:r w:rsidRPr="001D7AAC">
        <w:rPr>
          <w:sz w:val="24"/>
          <w:szCs w:val="24"/>
        </w:rPr>
        <w:tab/>
      </w:r>
      <w:r w:rsidRPr="001D7AAC">
        <w:rPr>
          <w:spacing w:val="-2"/>
          <w:sz w:val="24"/>
          <w:szCs w:val="24"/>
        </w:rPr>
        <w:t>дума».</w:t>
      </w:r>
      <w:r w:rsidRPr="001D7AAC">
        <w:rPr>
          <w:sz w:val="24"/>
          <w:szCs w:val="24"/>
        </w:rPr>
        <w:tab/>
      </w:r>
      <w:r w:rsidRPr="001D7AAC">
        <w:rPr>
          <w:spacing w:val="-2"/>
          <w:sz w:val="24"/>
          <w:szCs w:val="24"/>
        </w:rPr>
        <w:t>Местничество.</w:t>
      </w:r>
      <w:r w:rsidRPr="001D7AAC">
        <w:rPr>
          <w:sz w:val="24"/>
          <w:szCs w:val="24"/>
        </w:rPr>
        <w:tab/>
        <w:t>Местное</w:t>
      </w:r>
      <w:r w:rsidRPr="001D7AAC">
        <w:rPr>
          <w:spacing w:val="80"/>
          <w:sz w:val="24"/>
          <w:szCs w:val="24"/>
        </w:rPr>
        <w:t xml:space="preserve"> </w:t>
      </w:r>
      <w:r w:rsidRPr="001D7AAC">
        <w:rPr>
          <w:sz w:val="24"/>
          <w:szCs w:val="24"/>
        </w:rPr>
        <w:t>управление:</w:t>
      </w:r>
      <w:r w:rsidRPr="001D7AAC">
        <w:rPr>
          <w:spacing w:val="80"/>
          <w:sz w:val="24"/>
          <w:szCs w:val="24"/>
        </w:rPr>
        <w:t xml:space="preserve"> </w:t>
      </w:r>
      <w:r w:rsidRPr="001D7AAC">
        <w:rPr>
          <w:sz w:val="24"/>
          <w:szCs w:val="24"/>
        </w:rPr>
        <w:t>наместники</w:t>
      </w:r>
      <w:r w:rsidRPr="001D7AAC">
        <w:rPr>
          <w:spacing w:val="80"/>
          <w:sz w:val="24"/>
          <w:szCs w:val="24"/>
        </w:rPr>
        <w:t xml:space="preserve"> </w:t>
      </w:r>
      <w:r w:rsidRPr="001D7AAC">
        <w:rPr>
          <w:sz w:val="24"/>
          <w:szCs w:val="24"/>
        </w:rPr>
        <w:t>и</w:t>
      </w:r>
      <w:r w:rsidRPr="001D7AAC">
        <w:rPr>
          <w:sz w:val="24"/>
          <w:szCs w:val="24"/>
        </w:rPr>
        <w:tab/>
      </w:r>
      <w:r w:rsidRPr="001D7AAC">
        <w:rPr>
          <w:spacing w:val="-2"/>
          <w:sz w:val="24"/>
          <w:szCs w:val="24"/>
        </w:rPr>
        <w:t xml:space="preserve">волостели, </w:t>
      </w:r>
      <w:r w:rsidRPr="001D7AAC">
        <w:rPr>
          <w:sz w:val="24"/>
          <w:szCs w:val="24"/>
        </w:rPr>
        <w:t>система кормлений. Государство и</w:t>
      </w:r>
      <w:r w:rsidRPr="001D7AAC">
        <w:rPr>
          <w:spacing w:val="80"/>
          <w:sz w:val="24"/>
          <w:szCs w:val="24"/>
        </w:rPr>
        <w:t xml:space="preserve"> </w:t>
      </w:r>
      <w:r w:rsidRPr="001D7AAC">
        <w:rPr>
          <w:sz w:val="24"/>
          <w:szCs w:val="24"/>
        </w:rPr>
        <w:t>церковь.</w:t>
      </w:r>
    </w:p>
    <w:p w14:paraId="74EAC0C5" w14:textId="77777777" w:rsidR="00566F6F" w:rsidRPr="001D7AAC" w:rsidRDefault="001D7AAC">
      <w:pPr>
        <w:pStyle w:val="a3"/>
        <w:jc w:val="left"/>
        <w:rPr>
          <w:sz w:val="24"/>
          <w:szCs w:val="24"/>
        </w:rPr>
      </w:pPr>
      <w:r w:rsidRPr="001D7AAC">
        <w:rPr>
          <w:b/>
          <w:i/>
          <w:sz w:val="24"/>
          <w:szCs w:val="24"/>
        </w:rPr>
        <w:t>Царствование</w:t>
      </w:r>
      <w:r w:rsidRPr="001D7AAC">
        <w:rPr>
          <w:b/>
          <w:i/>
          <w:spacing w:val="-46"/>
          <w:sz w:val="24"/>
          <w:szCs w:val="24"/>
        </w:rPr>
        <w:t xml:space="preserve"> </w:t>
      </w:r>
      <w:r w:rsidRPr="001D7AAC">
        <w:rPr>
          <w:b/>
          <w:i/>
          <w:sz w:val="24"/>
          <w:szCs w:val="24"/>
        </w:rPr>
        <w:t>Ивана</w:t>
      </w:r>
      <w:r w:rsidRPr="001D7AAC">
        <w:rPr>
          <w:b/>
          <w:i/>
          <w:spacing w:val="-46"/>
          <w:sz w:val="24"/>
          <w:szCs w:val="24"/>
        </w:rPr>
        <w:t xml:space="preserve"> </w:t>
      </w:r>
      <w:r w:rsidRPr="001D7AAC">
        <w:rPr>
          <w:b/>
          <w:i/>
          <w:sz w:val="24"/>
          <w:szCs w:val="24"/>
        </w:rPr>
        <w:t>IV</w:t>
      </w:r>
      <w:r w:rsidRPr="001D7AAC">
        <w:rPr>
          <w:sz w:val="24"/>
          <w:szCs w:val="24"/>
        </w:rPr>
        <w:t>.</w:t>
      </w:r>
      <w:r w:rsidRPr="001D7AAC">
        <w:rPr>
          <w:spacing w:val="-41"/>
          <w:sz w:val="24"/>
          <w:szCs w:val="24"/>
        </w:rPr>
        <w:t xml:space="preserve"> </w:t>
      </w:r>
      <w:r w:rsidRPr="001D7AAC">
        <w:rPr>
          <w:sz w:val="24"/>
          <w:szCs w:val="24"/>
        </w:rPr>
        <w:t>Регентство</w:t>
      </w:r>
      <w:r w:rsidRPr="001D7AAC">
        <w:rPr>
          <w:spacing w:val="-39"/>
          <w:sz w:val="24"/>
          <w:szCs w:val="24"/>
        </w:rPr>
        <w:t xml:space="preserve"> </w:t>
      </w:r>
      <w:r w:rsidRPr="001D7AAC">
        <w:rPr>
          <w:sz w:val="24"/>
          <w:szCs w:val="24"/>
        </w:rPr>
        <w:t>Елены</w:t>
      </w:r>
      <w:r w:rsidRPr="001D7AAC">
        <w:rPr>
          <w:spacing w:val="-41"/>
          <w:sz w:val="24"/>
          <w:szCs w:val="24"/>
        </w:rPr>
        <w:t xml:space="preserve"> </w:t>
      </w:r>
      <w:r w:rsidRPr="001D7AAC">
        <w:rPr>
          <w:sz w:val="24"/>
          <w:szCs w:val="24"/>
        </w:rPr>
        <w:t>Глинской.</w:t>
      </w:r>
      <w:r w:rsidRPr="001D7AAC">
        <w:rPr>
          <w:spacing w:val="-40"/>
          <w:sz w:val="24"/>
          <w:szCs w:val="24"/>
        </w:rPr>
        <w:t xml:space="preserve"> </w:t>
      </w:r>
      <w:r w:rsidRPr="001D7AAC">
        <w:rPr>
          <w:sz w:val="24"/>
          <w:szCs w:val="24"/>
        </w:rPr>
        <w:t>Сопротивление</w:t>
      </w:r>
      <w:r w:rsidRPr="001D7AAC">
        <w:rPr>
          <w:spacing w:val="-18"/>
          <w:sz w:val="24"/>
          <w:szCs w:val="24"/>
        </w:rPr>
        <w:t xml:space="preserve"> </w:t>
      </w:r>
      <w:r w:rsidRPr="001D7AAC">
        <w:rPr>
          <w:sz w:val="24"/>
          <w:szCs w:val="24"/>
        </w:rPr>
        <w:t>удельных князей великокняжеской власти. Унификация денежной системы.</w:t>
      </w:r>
    </w:p>
    <w:p w14:paraId="6CF22AF1" w14:textId="77777777" w:rsidR="00566F6F" w:rsidRPr="001D7AAC" w:rsidRDefault="001D7AAC">
      <w:pPr>
        <w:pStyle w:val="a3"/>
        <w:spacing w:line="321" w:lineRule="exact"/>
        <w:ind w:left="823" w:firstLine="0"/>
        <w:jc w:val="left"/>
        <w:rPr>
          <w:sz w:val="24"/>
          <w:szCs w:val="24"/>
        </w:rPr>
      </w:pPr>
      <w:r w:rsidRPr="001D7AAC">
        <w:rPr>
          <w:sz w:val="24"/>
          <w:szCs w:val="24"/>
        </w:rPr>
        <w:t>Период</w:t>
      </w:r>
      <w:r w:rsidRPr="001D7AAC">
        <w:rPr>
          <w:spacing w:val="62"/>
          <w:sz w:val="24"/>
          <w:szCs w:val="24"/>
        </w:rPr>
        <w:t xml:space="preserve"> </w:t>
      </w:r>
      <w:r w:rsidRPr="001D7AAC">
        <w:rPr>
          <w:sz w:val="24"/>
          <w:szCs w:val="24"/>
        </w:rPr>
        <w:t>боярского</w:t>
      </w:r>
      <w:r w:rsidRPr="001D7AAC">
        <w:rPr>
          <w:spacing w:val="62"/>
          <w:sz w:val="24"/>
          <w:szCs w:val="24"/>
        </w:rPr>
        <w:t xml:space="preserve"> </w:t>
      </w:r>
      <w:r w:rsidRPr="001D7AAC">
        <w:rPr>
          <w:sz w:val="24"/>
          <w:szCs w:val="24"/>
        </w:rPr>
        <w:t>правления.</w:t>
      </w:r>
      <w:r w:rsidRPr="001D7AAC">
        <w:rPr>
          <w:spacing w:val="61"/>
          <w:sz w:val="24"/>
          <w:szCs w:val="24"/>
        </w:rPr>
        <w:t xml:space="preserve"> </w:t>
      </w:r>
      <w:r w:rsidRPr="001D7AAC">
        <w:rPr>
          <w:sz w:val="24"/>
          <w:szCs w:val="24"/>
        </w:rPr>
        <w:t>Борьба</w:t>
      </w:r>
      <w:r w:rsidRPr="001D7AAC">
        <w:rPr>
          <w:spacing w:val="62"/>
          <w:sz w:val="24"/>
          <w:szCs w:val="24"/>
        </w:rPr>
        <w:t xml:space="preserve"> </w:t>
      </w:r>
      <w:r w:rsidRPr="001D7AAC">
        <w:rPr>
          <w:sz w:val="24"/>
          <w:szCs w:val="24"/>
        </w:rPr>
        <w:t>за</w:t>
      </w:r>
      <w:r w:rsidRPr="001D7AAC">
        <w:rPr>
          <w:spacing w:val="63"/>
          <w:sz w:val="24"/>
          <w:szCs w:val="24"/>
        </w:rPr>
        <w:t xml:space="preserve"> </w:t>
      </w:r>
      <w:r w:rsidRPr="001D7AAC">
        <w:rPr>
          <w:sz w:val="24"/>
          <w:szCs w:val="24"/>
        </w:rPr>
        <w:t>власть</w:t>
      </w:r>
      <w:r w:rsidRPr="001D7AAC">
        <w:rPr>
          <w:spacing w:val="62"/>
          <w:sz w:val="24"/>
          <w:szCs w:val="24"/>
        </w:rPr>
        <w:t xml:space="preserve"> </w:t>
      </w:r>
      <w:r w:rsidRPr="001D7AAC">
        <w:rPr>
          <w:sz w:val="24"/>
          <w:szCs w:val="24"/>
        </w:rPr>
        <w:t>между</w:t>
      </w:r>
      <w:r w:rsidRPr="001D7AAC">
        <w:rPr>
          <w:spacing w:val="47"/>
          <w:sz w:val="24"/>
          <w:szCs w:val="24"/>
        </w:rPr>
        <w:t xml:space="preserve"> </w:t>
      </w:r>
      <w:r w:rsidRPr="001D7AAC">
        <w:rPr>
          <w:sz w:val="24"/>
          <w:szCs w:val="24"/>
        </w:rPr>
        <w:t>боярскими</w:t>
      </w:r>
      <w:r w:rsidRPr="001D7AAC">
        <w:rPr>
          <w:spacing w:val="37"/>
          <w:sz w:val="24"/>
          <w:szCs w:val="24"/>
        </w:rPr>
        <w:t xml:space="preserve"> </w:t>
      </w:r>
      <w:r w:rsidRPr="001D7AAC">
        <w:rPr>
          <w:spacing w:val="-2"/>
          <w:sz w:val="24"/>
          <w:szCs w:val="24"/>
        </w:rPr>
        <w:t>кланами.</w:t>
      </w:r>
    </w:p>
    <w:p w14:paraId="2166569D" w14:textId="77777777" w:rsidR="00566F6F" w:rsidRPr="001D7AAC" w:rsidRDefault="001D7AAC">
      <w:pPr>
        <w:pStyle w:val="a3"/>
        <w:spacing w:before="1" w:line="322" w:lineRule="exact"/>
        <w:ind w:firstLine="0"/>
        <w:jc w:val="left"/>
        <w:rPr>
          <w:sz w:val="24"/>
          <w:szCs w:val="24"/>
        </w:rPr>
      </w:pPr>
      <w:r w:rsidRPr="001D7AAC">
        <w:rPr>
          <w:spacing w:val="-2"/>
          <w:sz w:val="24"/>
          <w:szCs w:val="24"/>
        </w:rPr>
        <w:t>Губная</w:t>
      </w:r>
      <w:r w:rsidRPr="001D7AAC">
        <w:rPr>
          <w:spacing w:val="-25"/>
          <w:sz w:val="24"/>
          <w:szCs w:val="24"/>
        </w:rPr>
        <w:t xml:space="preserve"> </w:t>
      </w:r>
      <w:r w:rsidRPr="001D7AAC">
        <w:rPr>
          <w:spacing w:val="-2"/>
          <w:sz w:val="24"/>
          <w:szCs w:val="24"/>
        </w:rPr>
        <w:t>реформа.</w:t>
      </w:r>
      <w:r w:rsidRPr="001D7AAC">
        <w:rPr>
          <w:spacing w:val="-24"/>
          <w:sz w:val="24"/>
          <w:szCs w:val="24"/>
        </w:rPr>
        <w:t xml:space="preserve"> </w:t>
      </w:r>
      <w:r w:rsidRPr="001D7AAC">
        <w:rPr>
          <w:spacing w:val="-2"/>
          <w:sz w:val="24"/>
          <w:szCs w:val="24"/>
        </w:rPr>
        <w:t>Московское</w:t>
      </w:r>
      <w:r w:rsidRPr="001D7AAC">
        <w:rPr>
          <w:spacing w:val="-23"/>
          <w:sz w:val="24"/>
          <w:szCs w:val="24"/>
        </w:rPr>
        <w:t xml:space="preserve"> </w:t>
      </w:r>
      <w:r w:rsidRPr="001D7AAC">
        <w:rPr>
          <w:spacing w:val="-2"/>
          <w:sz w:val="24"/>
          <w:szCs w:val="24"/>
        </w:rPr>
        <w:t>восстание</w:t>
      </w:r>
      <w:r w:rsidRPr="001D7AAC">
        <w:rPr>
          <w:spacing w:val="-25"/>
          <w:sz w:val="24"/>
          <w:szCs w:val="24"/>
        </w:rPr>
        <w:t xml:space="preserve"> </w:t>
      </w:r>
      <w:r w:rsidRPr="001D7AAC">
        <w:rPr>
          <w:spacing w:val="-2"/>
          <w:sz w:val="24"/>
          <w:szCs w:val="24"/>
        </w:rPr>
        <w:t>1547</w:t>
      </w:r>
      <w:r w:rsidRPr="001D7AAC">
        <w:rPr>
          <w:spacing w:val="-24"/>
          <w:sz w:val="24"/>
          <w:szCs w:val="24"/>
        </w:rPr>
        <w:t xml:space="preserve"> </w:t>
      </w:r>
      <w:r w:rsidRPr="001D7AAC">
        <w:rPr>
          <w:spacing w:val="-2"/>
          <w:sz w:val="24"/>
          <w:szCs w:val="24"/>
        </w:rPr>
        <w:t>г.</w:t>
      </w:r>
      <w:r w:rsidRPr="001D7AAC">
        <w:rPr>
          <w:spacing w:val="5"/>
          <w:sz w:val="24"/>
          <w:szCs w:val="24"/>
        </w:rPr>
        <w:t xml:space="preserve"> </w:t>
      </w:r>
      <w:r w:rsidRPr="001D7AAC">
        <w:rPr>
          <w:spacing w:val="-2"/>
          <w:sz w:val="24"/>
          <w:szCs w:val="24"/>
        </w:rPr>
        <w:t>Ереси.</w:t>
      </w:r>
    </w:p>
    <w:p w14:paraId="6E1590A3" w14:textId="77777777" w:rsidR="00566F6F" w:rsidRPr="001D7AAC" w:rsidRDefault="001D7AAC">
      <w:pPr>
        <w:pStyle w:val="a3"/>
        <w:ind w:right="124"/>
        <w:rPr>
          <w:sz w:val="24"/>
          <w:szCs w:val="24"/>
        </w:rPr>
      </w:pPr>
      <w:r w:rsidRPr="001D7AAC">
        <w:rPr>
          <w:sz w:val="24"/>
          <w:szCs w:val="24"/>
        </w:rPr>
        <w:t>Принятие Иваном IV царского титула. Реформы середины XVI</w:t>
      </w:r>
      <w:r w:rsidRPr="001D7AAC">
        <w:rPr>
          <w:spacing w:val="-1"/>
          <w:sz w:val="24"/>
          <w:szCs w:val="24"/>
        </w:rPr>
        <w:t xml:space="preserve"> </w:t>
      </w:r>
      <w:r w:rsidRPr="001D7AAC">
        <w:rPr>
          <w:sz w:val="24"/>
          <w:szCs w:val="24"/>
        </w:rPr>
        <w:t>в.</w:t>
      </w:r>
      <w:r w:rsidRPr="001D7AAC">
        <w:rPr>
          <w:spacing w:val="-2"/>
          <w:sz w:val="24"/>
          <w:szCs w:val="24"/>
        </w:rPr>
        <w:t xml:space="preserve"> </w:t>
      </w:r>
      <w:r w:rsidRPr="001D7AAC">
        <w:rPr>
          <w:sz w:val="24"/>
          <w:szCs w:val="24"/>
        </w:rPr>
        <w:t>«Избранная рада»: ее состав и значение. Появление Земских соборов: дискуссии о характере народного представительства</w:t>
      </w:r>
      <w:r w:rsidRPr="001D7AAC">
        <w:rPr>
          <w:i/>
          <w:sz w:val="24"/>
          <w:szCs w:val="24"/>
        </w:rPr>
        <w:t xml:space="preserve">. </w:t>
      </w:r>
      <w:r w:rsidRPr="001D7AAC">
        <w:rPr>
          <w:sz w:val="24"/>
          <w:szCs w:val="24"/>
        </w:rPr>
        <w:t>Отмена кормлений. Система налогообложения. Судебник 1550 г. Стоглавый собор. Земская реформа – формирование органов местного самоуправления.</w:t>
      </w:r>
    </w:p>
    <w:p w14:paraId="4C5AA19E" w14:textId="77777777" w:rsidR="00566F6F" w:rsidRPr="001D7AAC" w:rsidRDefault="001D7AAC">
      <w:pPr>
        <w:pStyle w:val="a3"/>
        <w:spacing w:line="321" w:lineRule="exact"/>
        <w:ind w:left="823" w:firstLine="0"/>
        <w:rPr>
          <w:sz w:val="24"/>
          <w:szCs w:val="24"/>
        </w:rPr>
      </w:pPr>
      <w:r w:rsidRPr="001D7AAC">
        <w:rPr>
          <w:sz w:val="24"/>
          <w:szCs w:val="24"/>
        </w:rPr>
        <w:lastRenderedPageBreak/>
        <w:t>Внешняя</w:t>
      </w:r>
      <w:r w:rsidRPr="001D7AAC">
        <w:rPr>
          <w:spacing w:val="33"/>
          <w:sz w:val="24"/>
          <w:szCs w:val="24"/>
        </w:rPr>
        <w:t xml:space="preserve">  </w:t>
      </w:r>
      <w:r w:rsidRPr="001D7AAC">
        <w:rPr>
          <w:sz w:val="24"/>
          <w:szCs w:val="24"/>
        </w:rPr>
        <w:t>политика</w:t>
      </w:r>
      <w:r w:rsidRPr="001D7AAC">
        <w:rPr>
          <w:spacing w:val="33"/>
          <w:sz w:val="24"/>
          <w:szCs w:val="24"/>
        </w:rPr>
        <w:t xml:space="preserve">  </w:t>
      </w:r>
      <w:r w:rsidRPr="001D7AAC">
        <w:rPr>
          <w:sz w:val="24"/>
          <w:szCs w:val="24"/>
        </w:rPr>
        <w:t>России</w:t>
      </w:r>
      <w:r w:rsidRPr="001D7AAC">
        <w:rPr>
          <w:spacing w:val="34"/>
          <w:sz w:val="24"/>
          <w:szCs w:val="24"/>
        </w:rPr>
        <w:t xml:space="preserve">  </w:t>
      </w:r>
      <w:r w:rsidRPr="001D7AAC">
        <w:rPr>
          <w:sz w:val="24"/>
          <w:szCs w:val="24"/>
        </w:rPr>
        <w:t>в</w:t>
      </w:r>
      <w:r w:rsidRPr="001D7AAC">
        <w:rPr>
          <w:spacing w:val="34"/>
          <w:sz w:val="24"/>
          <w:szCs w:val="24"/>
        </w:rPr>
        <w:t xml:space="preserve">  </w:t>
      </w:r>
      <w:r w:rsidRPr="001D7AAC">
        <w:rPr>
          <w:sz w:val="24"/>
          <w:szCs w:val="24"/>
        </w:rPr>
        <w:t>XVI</w:t>
      </w:r>
      <w:r w:rsidRPr="001D7AAC">
        <w:rPr>
          <w:spacing w:val="35"/>
          <w:sz w:val="24"/>
          <w:szCs w:val="24"/>
        </w:rPr>
        <w:t xml:space="preserve">  </w:t>
      </w:r>
      <w:r w:rsidRPr="001D7AAC">
        <w:rPr>
          <w:sz w:val="24"/>
          <w:szCs w:val="24"/>
        </w:rPr>
        <w:t>в.</w:t>
      </w:r>
      <w:r w:rsidRPr="001D7AAC">
        <w:rPr>
          <w:spacing w:val="33"/>
          <w:sz w:val="24"/>
          <w:szCs w:val="24"/>
        </w:rPr>
        <w:t xml:space="preserve">  </w:t>
      </w:r>
      <w:r w:rsidRPr="001D7AAC">
        <w:rPr>
          <w:sz w:val="24"/>
          <w:szCs w:val="24"/>
        </w:rPr>
        <w:t>Создание</w:t>
      </w:r>
      <w:r w:rsidRPr="001D7AAC">
        <w:rPr>
          <w:spacing w:val="34"/>
          <w:sz w:val="24"/>
          <w:szCs w:val="24"/>
        </w:rPr>
        <w:t xml:space="preserve">  </w:t>
      </w:r>
      <w:r w:rsidRPr="001D7AAC">
        <w:rPr>
          <w:sz w:val="24"/>
          <w:szCs w:val="24"/>
        </w:rPr>
        <w:t>стрелецких</w:t>
      </w:r>
      <w:r w:rsidRPr="001D7AAC">
        <w:rPr>
          <w:spacing w:val="34"/>
          <w:sz w:val="24"/>
          <w:szCs w:val="24"/>
        </w:rPr>
        <w:t xml:space="preserve">  </w:t>
      </w:r>
      <w:r w:rsidRPr="001D7AAC">
        <w:rPr>
          <w:sz w:val="24"/>
          <w:szCs w:val="24"/>
        </w:rPr>
        <w:t>полков</w:t>
      </w:r>
      <w:r w:rsidRPr="001D7AAC">
        <w:rPr>
          <w:spacing w:val="68"/>
          <w:sz w:val="24"/>
          <w:szCs w:val="24"/>
        </w:rPr>
        <w:t xml:space="preserve">   </w:t>
      </w:r>
      <w:r w:rsidRPr="001D7AAC">
        <w:rPr>
          <w:spacing w:val="-10"/>
          <w:sz w:val="24"/>
          <w:szCs w:val="24"/>
        </w:rPr>
        <w:t>и</w:t>
      </w:r>
    </w:p>
    <w:p w14:paraId="4BF71386" w14:textId="77777777" w:rsidR="00566F6F" w:rsidRPr="001D7AAC" w:rsidRDefault="001D7AAC">
      <w:pPr>
        <w:pStyle w:val="a3"/>
        <w:spacing w:before="1"/>
        <w:ind w:right="126" w:firstLine="0"/>
        <w:rPr>
          <w:sz w:val="24"/>
          <w:szCs w:val="24"/>
        </w:rPr>
      </w:pPr>
      <w:r w:rsidRPr="001D7AAC">
        <w:rPr>
          <w:sz w:val="24"/>
          <w:szCs w:val="24"/>
        </w:rPr>
        <w:t>«Уложение о службе». Присоединение Казанского и Астраханского ханств. Значение включения Среднего и Нижнего Поволжья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состав</w:t>
      </w:r>
      <w:r w:rsidRPr="001D7AAC">
        <w:rPr>
          <w:spacing w:val="40"/>
          <w:sz w:val="24"/>
          <w:szCs w:val="24"/>
        </w:rPr>
        <w:t xml:space="preserve"> </w:t>
      </w:r>
      <w:r w:rsidRPr="001D7AAC">
        <w:rPr>
          <w:sz w:val="24"/>
          <w:szCs w:val="24"/>
        </w:rPr>
        <w:t>Российского государства.</w:t>
      </w:r>
      <w:r w:rsidRPr="001D7AAC">
        <w:rPr>
          <w:spacing w:val="80"/>
          <w:w w:val="150"/>
          <w:sz w:val="24"/>
          <w:szCs w:val="24"/>
        </w:rPr>
        <w:t xml:space="preserve"> </w:t>
      </w:r>
      <w:r w:rsidRPr="001D7AAC">
        <w:rPr>
          <w:sz w:val="24"/>
          <w:szCs w:val="24"/>
        </w:rPr>
        <w:t>Войны с Крымским ханством. Битва при Молодях. Укрепление</w:t>
      </w:r>
      <w:r w:rsidRPr="001D7AAC">
        <w:rPr>
          <w:spacing w:val="40"/>
          <w:sz w:val="24"/>
          <w:szCs w:val="24"/>
        </w:rPr>
        <w:t xml:space="preserve"> </w:t>
      </w:r>
      <w:r w:rsidRPr="001D7AAC">
        <w:rPr>
          <w:sz w:val="24"/>
          <w:szCs w:val="24"/>
        </w:rPr>
        <w:t>южных границ. Ливонская война: причины и характер. Ликвидация Ливонского ордена.</w:t>
      </w:r>
      <w:r w:rsidRPr="001D7AAC">
        <w:rPr>
          <w:spacing w:val="-4"/>
          <w:sz w:val="24"/>
          <w:szCs w:val="24"/>
        </w:rPr>
        <w:t xml:space="preserve"> </w:t>
      </w:r>
      <w:r w:rsidRPr="001D7AAC">
        <w:rPr>
          <w:sz w:val="24"/>
          <w:szCs w:val="24"/>
        </w:rPr>
        <w:t>Причины</w:t>
      </w:r>
      <w:r w:rsidRPr="001D7AAC">
        <w:rPr>
          <w:spacing w:val="-2"/>
          <w:sz w:val="24"/>
          <w:szCs w:val="24"/>
        </w:rPr>
        <w:t xml:space="preserve"> </w:t>
      </w:r>
      <w:r w:rsidRPr="001D7AAC">
        <w:rPr>
          <w:sz w:val="24"/>
          <w:szCs w:val="24"/>
        </w:rPr>
        <w:t>и</w:t>
      </w:r>
      <w:r w:rsidRPr="001D7AAC">
        <w:rPr>
          <w:spacing w:val="-4"/>
          <w:sz w:val="24"/>
          <w:szCs w:val="24"/>
        </w:rPr>
        <w:t xml:space="preserve"> </w:t>
      </w:r>
      <w:r w:rsidRPr="001D7AAC">
        <w:rPr>
          <w:sz w:val="24"/>
          <w:szCs w:val="24"/>
        </w:rPr>
        <w:t>результаты</w:t>
      </w:r>
      <w:r w:rsidRPr="001D7AAC">
        <w:rPr>
          <w:spacing w:val="-2"/>
          <w:sz w:val="24"/>
          <w:szCs w:val="24"/>
        </w:rPr>
        <w:t xml:space="preserve"> </w:t>
      </w:r>
      <w:r w:rsidRPr="001D7AAC">
        <w:rPr>
          <w:sz w:val="24"/>
          <w:szCs w:val="24"/>
        </w:rPr>
        <w:t>поражения</w:t>
      </w:r>
      <w:r w:rsidRPr="001D7AAC">
        <w:rPr>
          <w:spacing w:val="-3"/>
          <w:sz w:val="24"/>
          <w:szCs w:val="24"/>
        </w:rPr>
        <w:t xml:space="preserve"> </w:t>
      </w:r>
      <w:r w:rsidRPr="001D7AAC">
        <w:rPr>
          <w:sz w:val="24"/>
          <w:szCs w:val="24"/>
        </w:rPr>
        <w:t>России</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Ливонской</w:t>
      </w:r>
      <w:r w:rsidRPr="001D7AAC">
        <w:rPr>
          <w:spacing w:val="-3"/>
          <w:sz w:val="24"/>
          <w:szCs w:val="24"/>
        </w:rPr>
        <w:t xml:space="preserve"> </w:t>
      </w:r>
      <w:r w:rsidRPr="001D7AAC">
        <w:rPr>
          <w:sz w:val="24"/>
          <w:szCs w:val="24"/>
        </w:rPr>
        <w:t>войне.</w:t>
      </w:r>
      <w:r w:rsidRPr="001D7AAC">
        <w:rPr>
          <w:spacing w:val="-4"/>
          <w:sz w:val="24"/>
          <w:szCs w:val="24"/>
        </w:rPr>
        <w:t xml:space="preserve"> </w:t>
      </w:r>
      <w:r w:rsidRPr="001D7AAC">
        <w:rPr>
          <w:sz w:val="24"/>
          <w:szCs w:val="24"/>
        </w:rPr>
        <w:t>Поход</w:t>
      </w:r>
      <w:r w:rsidRPr="001D7AAC">
        <w:rPr>
          <w:spacing w:val="-2"/>
          <w:sz w:val="24"/>
          <w:szCs w:val="24"/>
        </w:rPr>
        <w:t xml:space="preserve"> </w:t>
      </w:r>
      <w:r w:rsidRPr="001D7AAC">
        <w:rPr>
          <w:sz w:val="24"/>
          <w:szCs w:val="24"/>
        </w:rPr>
        <w:t xml:space="preserve">Ермака Тимофеевича на Сибирское ханство. Начало присоединения к России Западной </w:t>
      </w:r>
      <w:r w:rsidRPr="001D7AAC">
        <w:rPr>
          <w:spacing w:val="-2"/>
          <w:sz w:val="24"/>
          <w:szCs w:val="24"/>
        </w:rPr>
        <w:t>Сибири.</w:t>
      </w:r>
    </w:p>
    <w:p w14:paraId="60B4CF73" w14:textId="77777777" w:rsidR="00566F6F" w:rsidRPr="001D7AAC" w:rsidRDefault="001D7AAC">
      <w:pPr>
        <w:pStyle w:val="a3"/>
        <w:ind w:right="125"/>
        <w:rPr>
          <w:sz w:val="24"/>
          <w:szCs w:val="24"/>
        </w:rPr>
      </w:pPr>
      <w:r w:rsidRPr="001D7AAC">
        <w:rPr>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w:t>
      </w:r>
      <w:r w:rsidRPr="001D7AAC">
        <w:rPr>
          <w:spacing w:val="61"/>
          <w:sz w:val="24"/>
          <w:szCs w:val="24"/>
        </w:rPr>
        <w:t xml:space="preserve">  </w:t>
      </w:r>
      <w:r w:rsidRPr="001D7AAC">
        <w:rPr>
          <w:sz w:val="24"/>
          <w:szCs w:val="24"/>
        </w:rPr>
        <w:t>городов.</w:t>
      </w:r>
      <w:r w:rsidRPr="001D7AAC">
        <w:rPr>
          <w:spacing w:val="63"/>
          <w:sz w:val="24"/>
          <w:szCs w:val="24"/>
        </w:rPr>
        <w:t xml:space="preserve">  </w:t>
      </w:r>
      <w:r w:rsidRPr="001D7AAC">
        <w:rPr>
          <w:sz w:val="24"/>
          <w:szCs w:val="24"/>
        </w:rPr>
        <w:t>Духовенство.</w:t>
      </w:r>
      <w:r w:rsidRPr="001D7AAC">
        <w:rPr>
          <w:spacing w:val="64"/>
          <w:sz w:val="24"/>
          <w:szCs w:val="24"/>
        </w:rPr>
        <w:t xml:space="preserve">  </w:t>
      </w:r>
      <w:r w:rsidRPr="001D7AAC">
        <w:rPr>
          <w:sz w:val="24"/>
          <w:szCs w:val="24"/>
        </w:rPr>
        <w:t>Начало</w:t>
      </w:r>
      <w:r w:rsidRPr="001D7AAC">
        <w:rPr>
          <w:spacing w:val="64"/>
          <w:sz w:val="24"/>
          <w:szCs w:val="24"/>
        </w:rPr>
        <w:t xml:space="preserve">  </w:t>
      </w:r>
      <w:r w:rsidRPr="001D7AAC">
        <w:rPr>
          <w:sz w:val="24"/>
          <w:szCs w:val="24"/>
        </w:rPr>
        <w:t>закрепощения</w:t>
      </w:r>
      <w:r w:rsidRPr="001D7AAC">
        <w:rPr>
          <w:spacing w:val="63"/>
          <w:sz w:val="24"/>
          <w:szCs w:val="24"/>
        </w:rPr>
        <w:t xml:space="preserve">  </w:t>
      </w:r>
      <w:r w:rsidRPr="001D7AAC">
        <w:rPr>
          <w:sz w:val="24"/>
          <w:szCs w:val="24"/>
        </w:rPr>
        <w:t>крестьян:</w:t>
      </w:r>
      <w:r w:rsidRPr="001D7AAC">
        <w:rPr>
          <w:spacing w:val="64"/>
          <w:sz w:val="24"/>
          <w:szCs w:val="24"/>
        </w:rPr>
        <w:t xml:space="preserve">  </w:t>
      </w:r>
      <w:r w:rsidRPr="001D7AAC">
        <w:rPr>
          <w:sz w:val="24"/>
          <w:szCs w:val="24"/>
        </w:rPr>
        <w:t>Указ</w:t>
      </w:r>
      <w:r w:rsidRPr="001D7AAC">
        <w:rPr>
          <w:spacing w:val="64"/>
          <w:sz w:val="24"/>
          <w:szCs w:val="24"/>
        </w:rPr>
        <w:t xml:space="preserve">  </w:t>
      </w:r>
      <w:r w:rsidRPr="001D7AAC">
        <w:rPr>
          <w:spacing w:val="-10"/>
          <w:sz w:val="24"/>
          <w:szCs w:val="24"/>
        </w:rPr>
        <w:t>о</w:t>
      </w:r>
    </w:p>
    <w:p w14:paraId="13874B77" w14:textId="77777777" w:rsidR="00566F6F" w:rsidRPr="001D7AAC" w:rsidRDefault="001D7AAC">
      <w:pPr>
        <w:pStyle w:val="a3"/>
        <w:spacing w:line="322" w:lineRule="exact"/>
        <w:ind w:firstLine="0"/>
        <w:rPr>
          <w:sz w:val="24"/>
          <w:szCs w:val="24"/>
        </w:rPr>
      </w:pPr>
      <w:r w:rsidRPr="001D7AAC">
        <w:rPr>
          <w:sz w:val="24"/>
          <w:szCs w:val="24"/>
        </w:rPr>
        <w:t>«заповедных</w:t>
      </w:r>
      <w:r w:rsidRPr="001D7AAC">
        <w:rPr>
          <w:spacing w:val="-11"/>
          <w:sz w:val="24"/>
          <w:szCs w:val="24"/>
        </w:rPr>
        <w:t xml:space="preserve"> </w:t>
      </w:r>
      <w:r w:rsidRPr="001D7AAC">
        <w:rPr>
          <w:sz w:val="24"/>
          <w:szCs w:val="24"/>
        </w:rPr>
        <w:t>летах».</w:t>
      </w:r>
      <w:r w:rsidRPr="001D7AAC">
        <w:rPr>
          <w:spacing w:val="50"/>
          <w:sz w:val="24"/>
          <w:szCs w:val="24"/>
        </w:rPr>
        <w:t xml:space="preserve"> </w:t>
      </w:r>
      <w:r w:rsidRPr="001D7AAC">
        <w:rPr>
          <w:sz w:val="24"/>
          <w:szCs w:val="24"/>
        </w:rPr>
        <w:t>Формирование</w:t>
      </w:r>
      <w:r w:rsidRPr="001D7AAC">
        <w:rPr>
          <w:spacing w:val="51"/>
          <w:sz w:val="24"/>
          <w:szCs w:val="24"/>
        </w:rPr>
        <w:t xml:space="preserve"> </w:t>
      </w:r>
      <w:r w:rsidRPr="001D7AAC">
        <w:rPr>
          <w:sz w:val="24"/>
          <w:szCs w:val="24"/>
        </w:rPr>
        <w:t>вольного</w:t>
      </w:r>
      <w:r w:rsidRPr="001D7AAC">
        <w:rPr>
          <w:spacing w:val="-9"/>
          <w:sz w:val="24"/>
          <w:szCs w:val="24"/>
        </w:rPr>
        <w:t xml:space="preserve"> </w:t>
      </w:r>
      <w:r w:rsidRPr="001D7AAC">
        <w:rPr>
          <w:spacing w:val="-2"/>
          <w:sz w:val="24"/>
          <w:szCs w:val="24"/>
        </w:rPr>
        <w:t>казачества.</w:t>
      </w:r>
    </w:p>
    <w:p w14:paraId="4866E228" w14:textId="77777777" w:rsidR="00566F6F" w:rsidRPr="001D7AAC" w:rsidRDefault="001D7AAC">
      <w:pPr>
        <w:pStyle w:val="a3"/>
        <w:ind w:right="122"/>
        <w:rPr>
          <w:i/>
          <w:sz w:val="24"/>
          <w:szCs w:val="24"/>
        </w:rPr>
      </w:pPr>
      <w:r w:rsidRPr="001D7AAC">
        <w:rPr>
          <w:sz w:val="24"/>
          <w:szCs w:val="24"/>
        </w:rPr>
        <w:t>Многонациональный состав населения Русского государства. Финно-угорские народы. Народы Поволжья после присоединения</w:t>
      </w:r>
      <w:r w:rsidRPr="001D7AAC">
        <w:rPr>
          <w:spacing w:val="40"/>
          <w:sz w:val="24"/>
          <w:szCs w:val="24"/>
        </w:rPr>
        <w:t xml:space="preserve"> </w:t>
      </w:r>
      <w:r w:rsidRPr="001D7AAC">
        <w:rPr>
          <w:sz w:val="24"/>
          <w:szCs w:val="24"/>
        </w:rPr>
        <w:t>к России.</w:t>
      </w:r>
      <w:r w:rsidRPr="001D7AAC">
        <w:rPr>
          <w:spacing w:val="40"/>
          <w:sz w:val="24"/>
          <w:szCs w:val="24"/>
        </w:rPr>
        <w:t xml:space="preserve"> </w:t>
      </w:r>
      <w:r w:rsidRPr="001D7AAC">
        <w:rPr>
          <w:sz w:val="24"/>
          <w:szCs w:val="24"/>
        </w:rPr>
        <w:t>Служилые</w:t>
      </w:r>
      <w:r w:rsidRPr="001D7AAC">
        <w:rPr>
          <w:spacing w:val="40"/>
          <w:sz w:val="24"/>
          <w:szCs w:val="24"/>
        </w:rPr>
        <w:t xml:space="preserve"> </w:t>
      </w:r>
      <w:r w:rsidRPr="001D7AAC">
        <w:rPr>
          <w:sz w:val="24"/>
          <w:szCs w:val="24"/>
        </w:rPr>
        <w:t>татары</w:t>
      </w:r>
      <w:r w:rsidRPr="001D7AAC">
        <w:rPr>
          <w:i/>
          <w:sz w:val="24"/>
          <w:szCs w:val="24"/>
        </w:rPr>
        <w:t xml:space="preserve">. </w:t>
      </w:r>
      <w:r w:rsidRPr="001D7AAC">
        <w:rPr>
          <w:sz w:val="24"/>
          <w:szCs w:val="24"/>
        </w:rPr>
        <w:t>Сосуществование</w:t>
      </w:r>
      <w:r w:rsidRPr="001D7AAC">
        <w:rPr>
          <w:spacing w:val="40"/>
          <w:sz w:val="24"/>
          <w:szCs w:val="24"/>
        </w:rPr>
        <w:t xml:space="preserve"> </w:t>
      </w:r>
      <w:r w:rsidRPr="001D7AAC">
        <w:rPr>
          <w:sz w:val="24"/>
          <w:szCs w:val="24"/>
        </w:rPr>
        <w:t>религий</w:t>
      </w:r>
      <w:r w:rsidRPr="001D7AAC">
        <w:rPr>
          <w:spacing w:val="40"/>
          <w:sz w:val="24"/>
          <w:szCs w:val="24"/>
        </w:rPr>
        <w:t xml:space="preserve"> </w:t>
      </w:r>
      <w:r w:rsidRPr="001D7AAC">
        <w:rPr>
          <w:sz w:val="24"/>
          <w:szCs w:val="24"/>
        </w:rPr>
        <w:t>в Российском государстве</w:t>
      </w:r>
      <w:r w:rsidRPr="001D7AAC">
        <w:rPr>
          <w:i/>
          <w:sz w:val="24"/>
          <w:szCs w:val="24"/>
        </w:rPr>
        <w:t xml:space="preserve">. </w:t>
      </w:r>
      <w:r w:rsidRPr="001D7AAC">
        <w:rPr>
          <w:sz w:val="24"/>
          <w:szCs w:val="24"/>
        </w:rPr>
        <w:t>Русская православная церковь. Мусульманское духовенство</w:t>
      </w:r>
      <w:r w:rsidRPr="001D7AAC">
        <w:rPr>
          <w:i/>
          <w:sz w:val="24"/>
          <w:szCs w:val="24"/>
        </w:rPr>
        <w:t>.</w:t>
      </w:r>
    </w:p>
    <w:p w14:paraId="2DFEEEC6" w14:textId="77777777" w:rsidR="00566F6F" w:rsidRPr="001D7AAC" w:rsidRDefault="001D7AAC">
      <w:pPr>
        <w:pStyle w:val="a3"/>
        <w:ind w:right="126"/>
        <w:rPr>
          <w:sz w:val="24"/>
          <w:szCs w:val="24"/>
        </w:rPr>
      </w:pPr>
      <w:r w:rsidRPr="001D7AAC">
        <w:rPr>
          <w:sz w:val="24"/>
          <w:szCs w:val="24"/>
        </w:rPr>
        <w:t>Опричнина, дискуссия о ее причинах и характере.</w:t>
      </w:r>
      <w:r w:rsidRPr="001D7AAC">
        <w:rPr>
          <w:spacing w:val="40"/>
          <w:sz w:val="24"/>
          <w:szCs w:val="24"/>
        </w:rPr>
        <w:t xml:space="preserve"> </w:t>
      </w:r>
      <w:r w:rsidRPr="001D7AAC">
        <w:rPr>
          <w:sz w:val="24"/>
          <w:szCs w:val="24"/>
        </w:rPr>
        <w:t xml:space="preserve">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w:t>
      </w:r>
      <w:r w:rsidRPr="001D7AAC">
        <w:rPr>
          <w:spacing w:val="-2"/>
          <w:sz w:val="24"/>
          <w:szCs w:val="24"/>
        </w:rPr>
        <w:t>преобразований.</w:t>
      </w:r>
    </w:p>
    <w:p w14:paraId="281AFE65" w14:textId="77777777" w:rsidR="00566F6F" w:rsidRPr="001D7AAC" w:rsidRDefault="001D7AAC">
      <w:pPr>
        <w:pStyle w:val="a3"/>
        <w:ind w:right="125"/>
        <w:rPr>
          <w:sz w:val="24"/>
          <w:szCs w:val="24"/>
        </w:rPr>
      </w:pPr>
      <w:r w:rsidRPr="001D7AAC">
        <w:rPr>
          <w:b/>
          <w:i/>
          <w:sz w:val="24"/>
          <w:szCs w:val="24"/>
        </w:rPr>
        <w:t>Россия в конце XVI в</w:t>
      </w:r>
      <w:r w:rsidRPr="001D7AAC">
        <w:rPr>
          <w:sz w:val="24"/>
          <w:szCs w:val="24"/>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2E9E21B7" w14:textId="77777777" w:rsidR="00566F6F" w:rsidRPr="001D7AAC" w:rsidRDefault="00566F6F">
      <w:pPr>
        <w:pStyle w:val="a3"/>
        <w:ind w:left="0" w:firstLine="0"/>
        <w:jc w:val="left"/>
        <w:rPr>
          <w:sz w:val="24"/>
          <w:szCs w:val="24"/>
        </w:rPr>
      </w:pPr>
    </w:p>
    <w:p w14:paraId="038025BA" w14:textId="77777777" w:rsidR="00566F6F" w:rsidRPr="001D7AAC" w:rsidRDefault="001D7AAC">
      <w:pPr>
        <w:spacing w:line="322" w:lineRule="exact"/>
        <w:ind w:left="823"/>
        <w:jc w:val="both"/>
        <w:rPr>
          <w:sz w:val="24"/>
          <w:szCs w:val="24"/>
        </w:rPr>
      </w:pPr>
      <w:r w:rsidRPr="001D7AAC">
        <w:rPr>
          <w:b/>
          <w:sz w:val="24"/>
          <w:szCs w:val="24"/>
        </w:rPr>
        <w:t>Смута</w:t>
      </w:r>
      <w:r w:rsidRPr="001D7AAC">
        <w:rPr>
          <w:b/>
          <w:spacing w:val="-8"/>
          <w:sz w:val="24"/>
          <w:szCs w:val="24"/>
        </w:rPr>
        <w:t xml:space="preserve"> </w:t>
      </w:r>
      <w:r w:rsidRPr="001D7AAC">
        <w:rPr>
          <w:b/>
          <w:sz w:val="24"/>
          <w:szCs w:val="24"/>
        </w:rPr>
        <w:t>в</w:t>
      </w:r>
      <w:r w:rsidRPr="001D7AAC">
        <w:rPr>
          <w:b/>
          <w:spacing w:val="-5"/>
          <w:sz w:val="24"/>
          <w:szCs w:val="24"/>
        </w:rPr>
        <w:t xml:space="preserve"> </w:t>
      </w:r>
      <w:r w:rsidRPr="001D7AAC">
        <w:rPr>
          <w:b/>
          <w:sz w:val="24"/>
          <w:szCs w:val="24"/>
        </w:rPr>
        <w:t>России</w:t>
      </w:r>
      <w:r w:rsidRPr="001D7AAC">
        <w:rPr>
          <w:b/>
          <w:spacing w:val="-7"/>
          <w:sz w:val="24"/>
          <w:szCs w:val="24"/>
        </w:rPr>
        <w:t xml:space="preserve"> </w:t>
      </w:r>
      <w:r w:rsidRPr="001D7AAC">
        <w:rPr>
          <w:sz w:val="24"/>
          <w:szCs w:val="24"/>
        </w:rPr>
        <w:t>(9</w:t>
      </w:r>
      <w:r w:rsidRPr="001D7AAC">
        <w:rPr>
          <w:spacing w:val="-6"/>
          <w:sz w:val="24"/>
          <w:szCs w:val="24"/>
        </w:rPr>
        <w:t xml:space="preserve"> </w:t>
      </w:r>
      <w:r w:rsidRPr="001D7AAC">
        <w:rPr>
          <w:spacing w:val="-7"/>
          <w:sz w:val="24"/>
          <w:szCs w:val="24"/>
        </w:rPr>
        <w:t>ч)</w:t>
      </w:r>
    </w:p>
    <w:p w14:paraId="6634058B" w14:textId="77777777" w:rsidR="00566F6F" w:rsidRPr="001D7AAC" w:rsidRDefault="001D7AAC">
      <w:pPr>
        <w:pStyle w:val="a3"/>
        <w:ind w:right="126"/>
        <w:rPr>
          <w:sz w:val="24"/>
          <w:szCs w:val="24"/>
        </w:rPr>
      </w:pPr>
      <w:r w:rsidRPr="001D7AAC">
        <w:rPr>
          <w:b/>
          <w:i/>
          <w:sz w:val="24"/>
          <w:szCs w:val="24"/>
        </w:rPr>
        <w:t xml:space="preserve">Накануне Смуты. </w:t>
      </w:r>
      <w:r w:rsidRPr="001D7AAC">
        <w:rPr>
          <w:sz w:val="24"/>
          <w:szCs w:val="24"/>
        </w:rPr>
        <w:t>Династический кризис. Земский собор 1598 г. и избрание на царство Бориса Годунова. Политика Бориса Годунова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отношении</w:t>
      </w:r>
      <w:r w:rsidRPr="001D7AAC">
        <w:rPr>
          <w:spacing w:val="40"/>
          <w:sz w:val="24"/>
          <w:szCs w:val="24"/>
        </w:rPr>
        <w:t xml:space="preserve"> </w:t>
      </w:r>
      <w:r w:rsidRPr="001D7AAC">
        <w:rPr>
          <w:sz w:val="24"/>
          <w:szCs w:val="24"/>
        </w:rPr>
        <w:t>боярства</w:t>
      </w:r>
      <w:r w:rsidRPr="001D7AAC">
        <w:rPr>
          <w:i/>
          <w:sz w:val="24"/>
          <w:szCs w:val="24"/>
        </w:rPr>
        <w:t xml:space="preserve">. </w:t>
      </w:r>
      <w:r w:rsidRPr="001D7AAC">
        <w:rPr>
          <w:sz w:val="24"/>
          <w:szCs w:val="24"/>
        </w:rPr>
        <w:t>Голод</w:t>
      </w:r>
      <w:r w:rsidRPr="001D7AAC">
        <w:rPr>
          <w:spacing w:val="40"/>
          <w:sz w:val="24"/>
          <w:szCs w:val="24"/>
        </w:rPr>
        <w:t xml:space="preserve"> </w:t>
      </w:r>
      <w:r w:rsidRPr="001D7AAC">
        <w:rPr>
          <w:sz w:val="24"/>
          <w:szCs w:val="24"/>
        </w:rPr>
        <w:t>1601–1603</w:t>
      </w:r>
      <w:r w:rsidRPr="001D7AAC">
        <w:rPr>
          <w:spacing w:val="40"/>
          <w:sz w:val="24"/>
          <w:szCs w:val="24"/>
        </w:rPr>
        <w:t xml:space="preserve"> </w:t>
      </w:r>
      <w:r w:rsidRPr="001D7AAC">
        <w:rPr>
          <w:sz w:val="24"/>
          <w:szCs w:val="24"/>
        </w:rPr>
        <w:t>гг.</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обострение</w:t>
      </w:r>
      <w:r w:rsidRPr="001D7AAC">
        <w:rPr>
          <w:spacing w:val="40"/>
          <w:sz w:val="24"/>
          <w:szCs w:val="24"/>
        </w:rPr>
        <w:t xml:space="preserve"> </w:t>
      </w:r>
      <w:r w:rsidRPr="001D7AAC">
        <w:rPr>
          <w:sz w:val="24"/>
          <w:szCs w:val="24"/>
        </w:rPr>
        <w:t>социально-экономического кризиса.</w:t>
      </w:r>
    </w:p>
    <w:p w14:paraId="2034F3F8" w14:textId="61690F94" w:rsidR="00566F6F" w:rsidRPr="001D7AAC" w:rsidRDefault="001D7AAC" w:rsidP="00FB41A0">
      <w:pPr>
        <w:ind w:left="823"/>
        <w:jc w:val="both"/>
        <w:rPr>
          <w:sz w:val="24"/>
          <w:szCs w:val="24"/>
        </w:rPr>
      </w:pPr>
      <w:r w:rsidRPr="001D7AAC">
        <w:rPr>
          <w:b/>
          <w:i/>
          <w:sz w:val="24"/>
          <w:szCs w:val="24"/>
        </w:rPr>
        <w:t>Смутное</w:t>
      </w:r>
      <w:r w:rsidRPr="001D7AAC">
        <w:rPr>
          <w:b/>
          <w:i/>
          <w:spacing w:val="54"/>
          <w:sz w:val="24"/>
          <w:szCs w:val="24"/>
        </w:rPr>
        <w:t xml:space="preserve"> </w:t>
      </w:r>
      <w:r w:rsidRPr="001D7AAC">
        <w:rPr>
          <w:b/>
          <w:i/>
          <w:sz w:val="24"/>
          <w:szCs w:val="24"/>
        </w:rPr>
        <w:t>время</w:t>
      </w:r>
      <w:r w:rsidRPr="001D7AAC">
        <w:rPr>
          <w:b/>
          <w:i/>
          <w:spacing w:val="55"/>
          <w:sz w:val="24"/>
          <w:szCs w:val="24"/>
        </w:rPr>
        <w:t xml:space="preserve"> </w:t>
      </w:r>
      <w:r w:rsidRPr="001D7AAC">
        <w:rPr>
          <w:b/>
          <w:i/>
          <w:sz w:val="24"/>
          <w:szCs w:val="24"/>
        </w:rPr>
        <w:t>начала</w:t>
      </w:r>
      <w:r w:rsidRPr="001D7AAC">
        <w:rPr>
          <w:b/>
          <w:i/>
          <w:spacing w:val="57"/>
          <w:sz w:val="24"/>
          <w:szCs w:val="24"/>
        </w:rPr>
        <w:t xml:space="preserve"> </w:t>
      </w:r>
      <w:r w:rsidRPr="001D7AAC">
        <w:rPr>
          <w:b/>
          <w:i/>
          <w:sz w:val="24"/>
          <w:szCs w:val="24"/>
        </w:rPr>
        <w:t>XVII</w:t>
      </w:r>
      <w:r w:rsidRPr="001D7AAC">
        <w:rPr>
          <w:b/>
          <w:i/>
          <w:spacing w:val="55"/>
          <w:sz w:val="24"/>
          <w:szCs w:val="24"/>
        </w:rPr>
        <w:t xml:space="preserve"> </w:t>
      </w:r>
      <w:r w:rsidRPr="001D7AAC">
        <w:rPr>
          <w:b/>
          <w:i/>
          <w:sz w:val="24"/>
          <w:szCs w:val="24"/>
        </w:rPr>
        <w:t>в.</w:t>
      </w:r>
      <w:r w:rsidRPr="001D7AAC">
        <w:rPr>
          <w:b/>
          <w:i/>
          <w:spacing w:val="53"/>
          <w:sz w:val="24"/>
          <w:szCs w:val="24"/>
        </w:rPr>
        <w:t xml:space="preserve"> </w:t>
      </w:r>
      <w:r w:rsidRPr="001D7AAC">
        <w:rPr>
          <w:sz w:val="24"/>
          <w:szCs w:val="24"/>
        </w:rPr>
        <w:t>Дискуссия</w:t>
      </w:r>
      <w:r w:rsidRPr="001D7AAC">
        <w:rPr>
          <w:spacing w:val="55"/>
          <w:sz w:val="24"/>
          <w:szCs w:val="24"/>
        </w:rPr>
        <w:t xml:space="preserve"> </w:t>
      </w:r>
      <w:r w:rsidRPr="001D7AAC">
        <w:rPr>
          <w:sz w:val="24"/>
          <w:szCs w:val="24"/>
        </w:rPr>
        <w:t>о</w:t>
      </w:r>
      <w:r w:rsidRPr="001D7AAC">
        <w:rPr>
          <w:spacing w:val="55"/>
          <w:sz w:val="24"/>
          <w:szCs w:val="24"/>
        </w:rPr>
        <w:t xml:space="preserve"> </w:t>
      </w:r>
      <w:r w:rsidRPr="001D7AAC">
        <w:rPr>
          <w:sz w:val="24"/>
          <w:szCs w:val="24"/>
        </w:rPr>
        <w:t>его</w:t>
      </w:r>
      <w:r w:rsidRPr="001D7AAC">
        <w:rPr>
          <w:spacing w:val="54"/>
          <w:sz w:val="24"/>
          <w:szCs w:val="24"/>
        </w:rPr>
        <w:t xml:space="preserve"> </w:t>
      </w:r>
      <w:r w:rsidRPr="001D7AAC">
        <w:rPr>
          <w:sz w:val="24"/>
          <w:szCs w:val="24"/>
        </w:rPr>
        <w:t>причинах.</w:t>
      </w:r>
      <w:r w:rsidRPr="001D7AAC">
        <w:rPr>
          <w:spacing w:val="53"/>
          <w:sz w:val="24"/>
          <w:szCs w:val="24"/>
        </w:rPr>
        <w:t xml:space="preserve"> </w:t>
      </w:r>
      <w:r w:rsidRPr="001D7AAC">
        <w:rPr>
          <w:sz w:val="24"/>
          <w:szCs w:val="24"/>
        </w:rPr>
        <w:t>Самозванцы</w:t>
      </w:r>
      <w:r w:rsidRPr="001D7AAC">
        <w:rPr>
          <w:spacing w:val="55"/>
          <w:sz w:val="24"/>
          <w:szCs w:val="24"/>
        </w:rPr>
        <w:t xml:space="preserve"> </w:t>
      </w:r>
      <w:r w:rsidRPr="001D7AAC">
        <w:rPr>
          <w:spacing w:val="-10"/>
          <w:sz w:val="24"/>
          <w:szCs w:val="24"/>
        </w:rPr>
        <w:t>и</w:t>
      </w:r>
      <w:r w:rsidR="00FB41A0">
        <w:rPr>
          <w:spacing w:val="-10"/>
          <w:sz w:val="24"/>
          <w:szCs w:val="24"/>
        </w:rPr>
        <w:t xml:space="preserve"> </w:t>
      </w:r>
      <w:r w:rsidRPr="001D7AAC">
        <w:rPr>
          <w:sz w:val="24"/>
          <w:szCs w:val="24"/>
        </w:rPr>
        <w:t xml:space="preserve">самозванство. Личность Лжедмитрия I и его политика. Восстание 1606 г. и убийство </w:t>
      </w:r>
      <w:r w:rsidRPr="001D7AAC">
        <w:rPr>
          <w:spacing w:val="-2"/>
          <w:sz w:val="24"/>
          <w:szCs w:val="24"/>
        </w:rPr>
        <w:t>самозванца.</w:t>
      </w:r>
    </w:p>
    <w:p w14:paraId="2A8023BF" w14:textId="77777777" w:rsidR="00566F6F" w:rsidRPr="001D7AAC" w:rsidRDefault="001D7AAC">
      <w:pPr>
        <w:pStyle w:val="a3"/>
        <w:ind w:right="125"/>
        <w:rPr>
          <w:sz w:val="24"/>
          <w:szCs w:val="24"/>
        </w:rPr>
      </w:pPr>
      <w:r w:rsidRPr="001D7AAC">
        <w:rPr>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1D7AAC">
        <w:rPr>
          <w:i/>
          <w:sz w:val="24"/>
          <w:szCs w:val="24"/>
        </w:rPr>
        <w:t xml:space="preserve">. </w:t>
      </w:r>
      <w:r w:rsidRPr="001D7AAC">
        <w:rPr>
          <w:sz w:val="24"/>
          <w:szCs w:val="24"/>
        </w:rPr>
        <w:t>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10E82823" w14:textId="77777777" w:rsidR="00566F6F" w:rsidRPr="001D7AAC" w:rsidRDefault="001D7AAC">
      <w:pPr>
        <w:pStyle w:val="a3"/>
        <w:ind w:right="126"/>
        <w:rPr>
          <w:sz w:val="24"/>
          <w:szCs w:val="24"/>
        </w:rPr>
      </w:pPr>
      <w:r w:rsidRPr="001D7AAC">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w:t>
      </w:r>
      <w:r w:rsidRPr="001D7AAC">
        <w:rPr>
          <w:spacing w:val="40"/>
          <w:sz w:val="24"/>
          <w:szCs w:val="24"/>
        </w:rPr>
        <w:t xml:space="preserve"> </w:t>
      </w:r>
      <w:r w:rsidRPr="001D7AAC">
        <w:rPr>
          <w:sz w:val="24"/>
          <w:szCs w:val="24"/>
        </w:rPr>
        <w:t>Подъем национально-освободительного движения. Патриарх Гермоген. Московское восстание 1611 г. и сожжение города оккупантами. Первое</w:t>
      </w:r>
      <w:r w:rsidRPr="001D7AAC">
        <w:rPr>
          <w:spacing w:val="-2"/>
          <w:sz w:val="24"/>
          <w:szCs w:val="24"/>
        </w:rPr>
        <w:t xml:space="preserve"> </w:t>
      </w:r>
      <w:r w:rsidRPr="001D7AAC">
        <w:rPr>
          <w:sz w:val="24"/>
          <w:szCs w:val="24"/>
        </w:rPr>
        <w:t>и второе</w:t>
      </w:r>
      <w:r w:rsidRPr="001D7AAC">
        <w:rPr>
          <w:spacing w:val="-2"/>
          <w:sz w:val="24"/>
          <w:szCs w:val="24"/>
        </w:rPr>
        <w:t xml:space="preserve"> </w:t>
      </w:r>
      <w:r w:rsidRPr="001D7AAC">
        <w:rPr>
          <w:sz w:val="24"/>
          <w:szCs w:val="24"/>
        </w:rPr>
        <w:t>земские</w:t>
      </w:r>
      <w:r w:rsidRPr="001D7AAC">
        <w:rPr>
          <w:spacing w:val="-2"/>
          <w:sz w:val="24"/>
          <w:szCs w:val="24"/>
        </w:rPr>
        <w:t xml:space="preserve"> </w:t>
      </w:r>
      <w:r w:rsidRPr="001D7AAC">
        <w:rPr>
          <w:sz w:val="24"/>
          <w:szCs w:val="24"/>
        </w:rPr>
        <w:t>ополчения.</w:t>
      </w:r>
      <w:r w:rsidRPr="001D7AAC">
        <w:rPr>
          <w:spacing w:val="-2"/>
          <w:sz w:val="24"/>
          <w:szCs w:val="24"/>
        </w:rPr>
        <w:t xml:space="preserve"> </w:t>
      </w:r>
      <w:r w:rsidRPr="001D7AAC">
        <w:rPr>
          <w:sz w:val="24"/>
          <w:szCs w:val="24"/>
        </w:rPr>
        <w:t>Захват</w:t>
      </w:r>
      <w:r w:rsidRPr="001D7AAC">
        <w:rPr>
          <w:spacing w:val="-2"/>
          <w:sz w:val="24"/>
          <w:szCs w:val="24"/>
        </w:rPr>
        <w:t xml:space="preserve"> </w:t>
      </w:r>
      <w:r w:rsidRPr="001D7AAC">
        <w:rPr>
          <w:sz w:val="24"/>
          <w:szCs w:val="24"/>
        </w:rPr>
        <w:t>Новгорода</w:t>
      </w:r>
      <w:r w:rsidRPr="001D7AAC">
        <w:rPr>
          <w:spacing w:val="-2"/>
          <w:sz w:val="24"/>
          <w:szCs w:val="24"/>
        </w:rPr>
        <w:t xml:space="preserve"> </w:t>
      </w:r>
      <w:r w:rsidRPr="001D7AAC">
        <w:rPr>
          <w:sz w:val="24"/>
          <w:szCs w:val="24"/>
        </w:rPr>
        <w:t>шведскими</w:t>
      </w:r>
      <w:r w:rsidRPr="001D7AAC">
        <w:rPr>
          <w:spacing w:val="-2"/>
          <w:sz w:val="24"/>
          <w:szCs w:val="24"/>
        </w:rPr>
        <w:t xml:space="preserve"> </w:t>
      </w:r>
      <w:r w:rsidRPr="001D7AAC">
        <w:rPr>
          <w:sz w:val="24"/>
          <w:szCs w:val="24"/>
        </w:rPr>
        <w:t>войсками.</w:t>
      </w:r>
      <w:r w:rsidRPr="001D7AAC">
        <w:rPr>
          <w:spacing w:val="-1"/>
          <w:sz w:val="24"/>
          <w:szCs w:val="24"/>
        </w:rPr>
        <w:t xml:space="preserve"> </w:t>
      </w:r>
      <w:r w:rsidRPr="001D7AAC">
        <w:rPr>
          <w:sz w:val="24"/>
          <w:szCs w:val="24"/>
        </w:rPr>
        <w:t>«Совет всея земли». Освобождение Москвы в 1612</w:t>
      </w:r>
      <w:r w:rsidRPr="001D7AAC">
        <w:rPr>
          <w:spacing w:val="40"/>
          <w:sz w:val="24"/>
          <w:szCs w:val="24"/>
        </w:rPr>
        <w:t xml:space="preserve"> </w:t>
      </w:r>
      <w:r w:rsidRPr="001D7AAC">
        <w:rPr>
          <w:sz w:val="24"/>
          <w:szCs w:val="24"/>
        </w:rPr>
        <w:t>г.</w:t>
      </w:r>
    </w:p>
    <w:p w14:paraId="355880B6" w14:textId="77777777" w:rsidR="00566F6F" w:rsidRPr="001D7AAC" w:rsidRDefault="001D7AAC">
      <w:pPr>
        <w:pStyle w:val="a3"/>
        <w:ind w:right="130"/>
        <w:rPr>
          <w:sz w:val="24"/>
          <w:szCs w:val="24"/>
        </w:rPr>
      </w:pPr>
      <w:r w:rsidRPr="001D7AAC">
        <w:rPr>
          <w:b/>
          <w:i/>
          <w:sz w:val="24"/>
          <w:szCs w:val="24"/>
        </w:rPr>
        <w:t>Окончание Смуты</w:t>
      </w:r>
      <w:r w:rsidRPr="001D7AAC">
        <w:rPr>
          <w:sz w:val="24"/>
          <w:szCs w:val="24"/>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w:t>
      </w:r>
      <w:r w:rsidRPr="001D7AAC">
        <w:rPr>
          <w:spacing w:val="40"/>
          <w:sz w:val="24"/>
          <w:szCs w:val="24"/>
        </w:rPr>
        <w:t xml:space="preserve"> </w:t>
      </w:r>
      <w:r w:rsidRPr="001D7AAC">
        <w:rPr>
          <w:sz w:val="24"/>
          <w:szCs w:val="24"/>
        </w:rPr>
        <w:t>времени.</w:t>
      </w:r>
    </w:p>
    <w:p w14:paraId="1F4E9039" w14:textId="77777777" w:rsidR="00566F6F" w:rsidRPr="001D7AAC" w:rsidRDefault="001D7AAC">
      <w:pPr>
        <w:spacing w:line="322" w:lineRule="exact"/>
        <w:ind w:left="823"/>
        <w:jc w:val="both"/>
        <w:rPr>
          <w:sz w:val="24"/>
          <w:szCs w:val="24"/>
        </w:rPr>
      </w:pPr>
      <w:r w:rsidRPr="001D7AAC">
        <w:rPr>
          <w:b/>
          <w:sz w:val="24"/>
          <w:szCs w:val="24"/>
        </w:rPr>
        <w:t>Россия</w:t>
      </w:r>
      <w:r w:rsidRPr="001D7AAC">
        <w:rPr>
          <w:b/>
          <w:spacing w:val="-6"/>
          <w:sz w:val="24"/>
          <w:szCs w:val="24"/>
        </w:rPr>
        <w:t xml:space="preserve"> </w:t>
      </w:r>
      <w:r w:rsidRPr="001D7AAC">
        <w:rPr>
          <w:b/>
          <w:sz w:val="24"/>
          <w:szCs w:val="24"/>
        </w:rPr>
        <w:t>в</w:t>
      </w:r>
      <w:r w:rsidRPr="001D7AAC">
        <w:rPr>
          <w:b/>
          <w:spacing w:val="-3"/>
          <w:sz w:val="24"/>
          <w:szCs w:val="24"/>
        </w:rPr>
        <w:t xml:space="preserve"> </w:t>
      </w:r>
      <w:r w:rsidRPr="001D7AAC">
        <w:rPr>
          <w:b/>
          <w:sz w:val="24"/>
          <w:szCs w:val="24"/>
        </w:rPr>
        <w:t>XVII</w:t>
      </w:r>
      <w:r w:rsidRPr="001D7AAC">
        <w:rPr>
          <w:b/>
          <w:spacing w:val="-5"/>
          <w:sz w:val="24"/>
          <w:szCs w:val="24"/>
        </w:rPr>
        <w:t xml:space="preserve"> </w:t>
      </w:r>
      <w:r w:rsidRPr="001D7AAC">
        <w:rPr>
          <w:b/>
          <w:sz w:val="24"/>
          <w:szCs w:val="24"/>
        </w:rPr>
        <w:t>в.</w:t>
      </w:r>
      <w:r w:rsidRPr="001D7AAC">
        <w:rPr>
          <w:b/>
          <w:spacing w:val="-4"/>
          <w:sz w:val="24"/>
          <w:szCs w:val="24"/>
        </w:rPr>
        <w:t xml:space="preserve"> </w:t>
      </w:r>
      <w:r w:rsidRPr="001D7AAC">
        <w:rPr>
          <w:sz w:val="24"/>
          <w:szCs w:val="24"/>
        </w:rPr>
        <w:t>(16</w:t>
      </w:r>
      <w:r w:rsidRPr="001D7AAC">
        <w:rPr>
          <w:spacing w:val="-6"/>
          <w:sz w:val="24"/>
          <w:szCs w:val="24"/>
        </w:rPr>
        <w:t xml:space="preserve"> </w:t>
      </w:r>
      <w:r w:rsidRPr="001D7AAC">
        <w:rPr>
          <w:spacing w:val="-5"/>
          <w:sz w:val="24"/>
          <w:szCs w:val="24"/>
        </w:rPr>
        <w:t>ч)</w:t>
      </w:r>
    </w:p>
    <w:p w14:paraId="23FFA6D6" w14:textId="77777777" w:rsidR="00566F6F" w:rsidRPr="001D7AAC" w:rsidRDefault="001D7AAC">
      <w:pPr>
        <w:pStyle w:val="a3"/>
        <w:ind w:right="125"/>
        <w:rPr>
          <w:sz w:val="24"/>
          <w:szCs w:val="24"/>
        </w:rPr>
      </w:pPr>
      <w:r w:rsidRPr="001D7AAC">
        <w:rPr>
          <w:b/>
          <w:i/>
          <w:sz w:val="24"/>
          <w:szCs w:val="24"/>
        </w:rPr>
        <w:t xml:space="preserve">Россия при первых Романовых. </w:t>
      </w:r>
      <w:r w:rsidRPr="001D7AAC">
        <w:rPr>
          <w:sz w:val="24"/>
          <w:szCs w:val="24"/>
        </w:rPr>
        <w:t>Царствование Михаила Федоровича. Восстановление экономического потенциала страны. Продолжение закрепощения крестьян. Земские соборы.</w:t>
      </w:r>
      <w:r w:rsidRPr="001D7AAC">
        <w:rPr>
          <w:spacing w:val="40"/>
          <w:sz w:val="24"/>
          <w:szCs w:val="24"/>
        </w:rPr>
        <w:t xml:space="preserve"> </w:t>
      </w:r>
      <w:r w:rsidRPr="001D7AAC">
        <w:rPr>
          <w:sz w:val="24"/>
          <w:szCs w:val="24"/>
        </w:rPr>
        <w:t>Роль патриарха Филарета в управлении</w:t>
      </w:r>
      <w:r w:rsidRPr="001D7AAC">
        <w:rPr>
          <w:spacing w:val="80"/>
          <w:sz w:val="24"/>
          <w:szCs w:val="24"/>
        </w:rPr>
        <w:t xml:space="preserve">  </w:t>
      </w:r>
      <w:r w:rsidRPr="001D7AAC">
        <w:rPr>
          <w:sz w:val="24"/>
          <w:szCs w:val="24"/>
        </w:rPr>
        <w:t>государством.</w:t>
      </w:r>
    </w:p>
    <w:p w14:paraId="21B02833" w14:textId="77777777" w:rsidR="00566F6F" w:rsidRPr="001D7AAC" w:rsidRDefault="001D7AAC">
      <w:pPr>
        <w:pStyle w:val="a3"/>
        <w:ind w:right="128"/>
        <w:rPr>
          <w:sz w:val="24"/>
          <w:szCs w:val="24"/>
        </w:rPr>
      </w:pPr>
      <w:r w:rsidRPr="001D7AAC">
        <w:rPr>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w:t>
      </w:r>
      <w:r w:rsidRPr="001D7AAC">
        <w:rPr>
          <w:spacing w:val="40"/>
          <w:sz w:val="24"/>
          <w:szCs w:val="24"/>
        </w:rPr>
        <w:t xml:space="preserve"> </w:t>
      </w:r>
      <w:r w:rsidRPr="001D7AAC">
        <w:rPr>
          <w:sz w:val="24"/>
          <w:szCs w:val="24"/>
        </w:rPr>
        <w:t>Затухание</w:t>
      </w:r>
      <w:r w:rsidRPr="001D7AAC">
        <w:rPr>
          <w:spacing w:val="40"/>
          <w:sz w:val="24"/>
          <w:szCs w:val="24"/>
        </w:rPr>
        <w:t xml:space="preserve"> </w:t>
      </w:r>
      <w:r w:rsidRPr="001D7AAC">
        <w:rPr>
          <w:sz w:val="24"/>
          <w:szCs w:val="24"/>
        </w:rPr>
        <w:t>деятельности</w:t>
      </w:r>
      <w:r w:rsidRPr="001D7AAC">
        <w:rPr>
          <w:spacing w:val="40"/>
          <w:sz w:val="24"/>
          <w:szCs w:val="24"/>
        </w:rPr>
        <w:t xml:space="preserve"> </w:t>
      </w:r>
      <w:r w:rsidRPr="001D7AAC">
        <w:rPr>
          <w:sz w:val="24"/>
          <w:szCs w:val="24"/>
        </w:rPr>
        <w:t>Земских</w:t>
      </w:r>
      <w:r w:rsidRPr="001D7AAC">
        <w:rPr>
          <w:spacing w:val="40"/>
          <w:sz w:val="24"/>
          <w:szCs w:val="24"/>
        </w:rPr>
        <w:t xml:space="preserve"> </w:t>
      </w:r>
      <w:r w:rsidRPr="001D7AAC">
        <w:rPr>
          <w:sz w:val="24"/>
          <w:szCs w:val="24"/>
        </w:rPr>
        <w:t>соборов.</w:t>
      </w:r>
    </w:p>
    <w:p w14:paraId="7E02F8CD" w14:textId="77777777" w:rsidR="00566F6F" w:rsidRPr="001D7AAC" w:rsidRDefault="001D7AAC">
      <w:pPr>
        <w:pStyle w:val="a3"/>
        <w:spacing w:before="1"/>
        <w:ind w:right="132"/>
        <w:rPr>
          <w:sz w:val="24"/>
          <w:szCs w:val="24"/>
        </w:rPr>
      </w:pPr>
      <w:r w:rsidRPr="001D7AAC">
        <w:rPr>
          <w:sz w:val="24"/>
          <w:szCs w:val="24"/>
        </w:rPr>
        <w:t xml:space="preserve">*Правительство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w:t>
      </w:r>
      <w:r w:rsidRPr="001D7AAC">
        <w:rPr>
          <w:sz w:val="24"/>
          <w:szCs w:val="24"/>
        </w:rPr>
        <w:lastRenderedPageBreak/>
        <w:t>Налоговая (податная)</w:t>
      </w:r>
      <w:r w:rsidRPr="001D7AAC">
        <w:rPr>
          <w:spacing w:val="40"/>
          <w:sz w:val="24"/>
          <w:szCs w:val="24"/>
        </w:rPr>
        <w:t xml:space="preserve">  </w:t>
      </w:r>
      <w:r w:rsidRPr="001D7AAC">
        <w:rPr>
          <w:sz w:val="24"/>
          <w:szCs w:val="24"/>
        </w:rPr>
        <w:t>реформа.</w:t>
      </w:r>
    </w:p>
    <w:p w14:paraId="530FCD3A" w14:textId="77777777" w:rsidR="00566F6F" w:rsidRPr="001D7AAC" w:rsidRDefault="001D7AAC">
      <w:pPr>
        <w:pStyle w:val="a3"/>
        <w:ind w:right="126"/>
        <w:rPr>
          <w:sz w:val="24"/>
          <w:szCs w:val="24"/>
        </w:rPr>
      </w:pPr>
      <w:r w:rsidRPr="001D7AAC">
        <w:rPr>
          <w:b/>
          <w:i/>
          <w:sz w:val="24"/>
          <w:szCs w:val="24"/>
        </w:rPr>
        <w:t>Экономическое развитие России в XVII в</w:t>
      </w:r>
      <w:r w:rsidRPr="001D7AAC">
        <w:rPr>
          <w:sz w:val="24"/>
          <w:szCs w:val="24"/>
        </w:rPr>
        <w:t>. Первые мануфактуры. Ярмарки. Укрепление внутренних торговых свя зей и развитие хозяйственной специализации регионов Российского государства. Торговый и Новоторговый уставы. Торговля с европейскими странами и</w:t>
      </w:r>
      <w:r w:rsidRPr="001D7AAC">
        <w:rPr>
          <w:spacing w:val="80"/>
          <w:sz w:val="24"/>
          <w:szCs w:val="24"/>
        </w:rPr>
        <w:t xml:space="preserve"> </w:t>
      </w:r>
      <w:r w:rsidRPr="001D7AAC">
        <w:rPr>
          <w:sz w:val="24"/>
          <w:szCs w:val="24"/>
        </w:rPr>
        <w:t>Востоком.</w:t>
      </w:r>
    </w:p>
    <w:p w14:paraId="2041148C" w14:textId="77777777" w:rsidR="00566F6F" w:rsidRPr="001D7AAC" w:rsidRDefault="001D7AAC">
      <w:pPr>
        <w:pStyle w:val="a3"/>
        <w:ind w:right="123"/>
        <w:rPr>
          <w:sz w:val="24"/>
          <w:szCs w:val="24"/>
        </w:rPr>
      </w:pPr>
      <w:r w:rsidRPr="001D7AAC">
        <w:rPr>
          <w:b/>
          <w:i/>
          <w:sz w:val="24"/>
          <w:szCs w:val="24"/>
        </w:rPr>
        <w:t xml:space="preserve">Социальная структура российского общества. </w:t>
      </w:r>
      <w:r w:rsidRPr="001D7AAC">
        <w:rPr>
          <w:sz w:val="24"/>
          <w:szCs w:val="24"/>
        </w:rPr>
        <w:t>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w:t>
      </w:r>
      <w:r w:rsidRPr="001D7AAC">
        <w:rPr>
          <w:spacing w:val="80"/>
          <w:w w:val="150"/>
          <w:sz w:val="24"/>
          <w:szCs w:val="24"/>
        </w:rPr>
        <w:t xml:space="preserve"> </w:t>
      </w:r>
      <w:r w:rsidRPr="001D7AAC">
        <w:rPr>
          <w:sz w:val="24"/>
          <w:szCs w:val="24"/>
        </w:rPr>
        <w:t>Разина.</w:t>
      </w:r>
    </w:p>
    <w:p w14:paraId="43B8E43D" w14:textId="6B2EA7A9" w:rsidR="00566F6F" w:rsidRPr="001D7AAC" w:rsidRDefault="001D7AAC" w:rsidP="00FB41A0">
      <w:pPr>
        <w:pStyle w:val="a3"/>
        <w:ind w:right="126"/>
        <w:rPr>
          <w:sz w:val="24"/>
          <w:szCs w:val="24"/>
        </w:rPr>
      </w:pPr>
      <w:r w:rsidRPr="001D7AAC">
        <w:rPr>
          <w:b/>
          <w:i/>
          <w:sz w:val="24"/>
          <w:szCs w:val="24"/>
        </w:rPr>
        <w:t xml:space="preserve">Внешняя политика России в XVII в. </w:t>
      </w:r>
      <w:r w:rsidRPr="001D7AAC">
        <w:rPr>
          <w:sz w:val="24"/>
          <w:szCs w:val="24"/>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w:t>
      </w:r>
      <w:r w:rsidRPr="001D7AAC">
        <w:rPr>
          <w:spacing w:val="74"/>
          <w:sz w:val="24"/>
          <w:szCs w:val="24"/>
        </w:rPr>
        <w:t xml:space="preserve">  </w:t>
      </w:r>
      <w:r w:rsidRPr="001D7AAC">
        <w:rPr>
          <w:sz w:val="24"/>
          <w:szCs w:val="24"/>
        </w:rPr>
        <w:t>полонизации,</w:t>
      </w:r>
      <w:r w:rsidRPr="001D7AAC">
        <w:rPr>
          <w:spacing w:val="74"/>
          <w:sz w:val="24"/>
          <w:szCs w:val="24"/>
        </w:rPr>
        <w:t xml:space="preserve">  </w:t>
      </w:r>
      <w:r w:rsidRPr="001D7AAC">
        <w:rPr>
          <w:sz w:val="24"/>
          <w:szCs w:val="24"/>
        </w:rPr>
        <w:t>распространению</w:t>
      </w:r>
      <w:r w:rsidRPr="001D7AAC">
        <w:rPr>
          <w:spacing w:val="74"/>
          <w:sz w:val="24"/>
          <w:szCs w:val="24"/>
        </w:rPr>
        <w:t xml:space="preserve">  </w:t>
      </w:r>
      <w:r w:rsidRPr="001D7AAC">
        <w:rPr>
          <w:sz w:val="24"/>
          <w:szCs w:val="24"/>
        </w:rPr>
        <w:t>католичества.</w:t>
      </w:r>
      <w:r w:rsidRPr="001D7AAC">
        <w:rPr>
          <w:spacing w:val="74"/>
          <w:sz w:val="24"/>
          <w:szCs w:val="24"/>
        </w:rPr>
        <w:t xml:space="preserve">  </w:t>
      </w:r>
      <w:r w:rsidRPr="001D7AAC">
        <w:rPr>
          <w:sz w:val="24"/>
          <w:szCs w:val="24"/>
        </w:rPr>
        <w:t>Контакты</w:t>
      </w:r>
      <w:r w:rsidRPr="001D7AAC">
        <w:rPr>
          <w:spacing w:val="74"/>
          <w:sz w:val="24"/>
          <w:szCs w:val="24"/>
        </w:rPr>
        <w:t xml:space="preserve">  </w:t>
      </w:r>
      <w:r w:rsidRPr="001D7AAC">
        <w:rPr>
          <w:sz w:val="24"/>
          <w:szCs w:val="24"/>
        </w:rPr>
        <w:t>с</w:t>
      </w:r>
      <w:r w:rsidR="00FB41A0">
        <w:rPr>
          <w:sz w:val="24"/>
          <w:szCs w:val="24"/>
        </w:rPr>
        <w:t xml:space="preserve"> </w:t>
      </w:r>
      <w:r w:rsidRPr="001D7AAC">
        <w:rPr>
          <w:sz w:val="24"/>
          <w:szCs w:val="24"/>
        </w:rPr>
        <w:t>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w:t>
      </w:r>
      <w:r w:rsidRPr="001D7AAC">
        <w:rPr>
          <w:spacing w:val="40"/>
          <w:sz w:val="24"/>
          <w:szCs w:val="24"/>
        </w:rPr>
        <w:t xml:space="preserve"> </w:t>
      </w:r>
      <w:r w:rsidRPr="001D7AAC">
        <w:rPr>
          <w:sz w:val="24"/>
          <w:szCs w:val="24"/>
        </w:rPr>
        <w:t>гг.</w:t>
      </w:r>
      <w:r w:rsidRPr="001D7AAC">
        <w:rPr>
          <w:spacing w:val="40"/>
          <w:sz w:val="24"/>
          <w:szCs w:val="24"/>
        </w:rPr>
        <w:t xml:space="preserve"> </w:t>
      </w:r>
      <w:r w:rsidRPr="001D7AAC">
        <w:rPr>
          <w:sz w:val="24"/>
          <w:szCs w:val="24"/>
        </w:rPr>
        <w:t>Андрусовское</w:t>
      </w:r>
      <w:r w:rsidRPr="001D7AAC">
        <w:rPr>
          <w:spacing w:val="40"/>
          <w:sz w:val="24"/>
          <w:szCs w:val="24"/>
        </w:rPr>
        <w:t xml:space="preserve"> </w:t>
      </w:r>
      <w:r w:rsidRPr="001D7AAC">
        <w:rPr>
          <w:sz w:val="24"/>
          <w:szCs w:val="24"/>
        </w:rPr>
        <w:t>перемирие.</w:t>
      </w:r>
      <w:r w:rsidRPr="001D7AAC">
        <w:rPr>
          <w:spacing w:val="40"/>
          <w:sz w:val="24"/>
          <w:szCs w:val="24"/>
        </w:rPr>
        <w:t xml:space="preserve"> </w:t>
      </w:r>
      <w:r w:rsidRPr="001D7AAC">
        <w:rPr>
          <w:sz w:val="24"/>
          <w:szCs w:val="24"/>
        </w:rPr>
        <w:t xml:space="preserve">Русско-шведская </w:t>
      </w:r>
      <w:r w:rsidRPr="001D7AAC">
        <w:rPr>
          <w:spacing w:val="-2"/>
          <w:sz w:val="24"/>
          <w:szCs w:val="24"/>
        </w:rPr>
        <w:t>война</w:t>
      </w:r>
    </w:p>
    <w:p w14:paraId="2718E2B6" w14:textId="77777777" w:rsidR="00566F6F" w:rsidRPr="001D7AAC" w:rsidRDefault="001D7AAC">
      <w:pPr>
        <w:pStyle w:val="a3"/>
        <w:ind w:right="131"/>
        <w:rPr>
          <w:sz w:val="24"/>
          <w:szCs w:val="24"/>
        </w:rPr>
      </w:pPr>
      <w:r w:rsidRPr="001D7AAC">
        <w:rPr>
          <w:sz w:val="24"/>
          <w:szCs w:val="24"/>
        </w:rPr>
        <w:t>1656–1658 гг. и ее результаты. Укрепление южных рубежей. Белгородская засечная</w:t>
      </w:r>
      <w:r w:rsidRPr="001D7AAC">
        <w:rPr>
          <w:spacing w:val="44"/>
          <w:sz w:val="24"/>
          <w:szCs w:val="24"/>
        </w:rPr>
        <w:t xml:space="preserve"> </w:t>
      </w:r>
      <w:r w:rsidRPr="001D7AAC">
        <w:rPr>
          <w:sz w:val="24"/>
          <w:szCs w:val="24"/>
        </w:rPr>
        <w:t>черта.</w:t>
      </w:r>
      <w:r w:rsidRPr="001D7AAC">
        <w:rPr>
          <w:spacing w:val="43"/>
          <w:sz w:val="24"/>
          <w:szCs w:val="24"/>
        </w:rPr>
        <w:t xml:space="preserve"> </w:t>
      </w:r>
      <w:r w:rsidRPr="001D7AAC">
        <w:rPr>
          <w:sz w:val="24"/>
          <w:szCs w:val="24"/>
        </w:rPr>
        <w:t>Конфликты</w:t>
      </w:r>
      <w:r w:rsidRPr="001D7AAC">
        <w:rPr>
          <w:spacing w:val="46"/>
          <w:sz w:val="24"/>
          <w:szCs w:val="24"/>
        </w:rPr>
        <w:t xml:space="preserve"> </w:t>
      </w:r>
      <w:r w:rsidRPr="001D7AAC">
        <w:rPr>
          <w:sz w:val="24"/>
          <w:szCs w:val="24"/>
        </w:rPr>
        <w:t>с</w:t>
      </w:r>
      <w:r w:rsidRPr="001D7AAC">
        <w:rPr>
          <w:spacing w:val="42"/>
          <w:sz w:val="24"/>
          <w:szCs w:val="24"/>
        </w:rPr>
        <w:t xml:space="preserve"> </w:t>
      </w:r>
      <w:r w:rsidRPr="001D7AAC">
        <w:rPr>
          <w:sz w:val="24"/>
          <w:szCs w:val="24"/>
        </w:rPr>
        <w:t>Османской</w:t>
      </w:r>
      <w:r w:rsidRPr="001D7AAC">
        <w:rPr>
          <w:spacing w:val="44"/>
          <w:sz w:val="24"/>
          <w:szCs w:val="24"/>
        </w:rPr>
        <w:t xml:space="preserve"> </w:t>
      </w:r>
      <w:r w:rsidRPr="001D7AAC">
        <w:rPr>
          <w:sz w:val="24"/>
          <w:szCs w:val="24"/>
        </w:rPr>
        <w:t>империей.</w:t>
      </w:r>
      <w:r w:rsidRPr="001D7AAC">
        <w:rPr>
          <w:spacing w:val="43"/>
          <w:sz w:val="24"/>
          <w:szCs w:val="24"/>
        </w:rPr>
        <w:t xml:space="preserve"> </w:t>
      </w:r>
      <w:r w:rsidRPr="001D7AAC">
        <w:rPr>
          <w:sz w:val="24"/>
          <w:szCs w:val="24"/>
        </w:rPr>
        <w:t>«Азовское</w:t>
      </w:r>
      <w:r w:rsidRPr="001D7AAC">
        <w:rPr>
          <w:spacing w:val="44"/>
          <w:sz w:val="24"/>
          <w:szCs w:val="24"/>
        </w:rPr>
        <w:t xml:space="preserve"> </w:t>
      </w:r>
      <w:r w:rsidRPr="001D7AAC">
        <w:rPr>
          <w:sz w:val="24"/>
          <w:szCs w:val="24"/>
        </w:rPr>
        <w:t>осадное</w:t>
      </w:r>
      <w:r w:rsidRPr="001D7AAC">
        <w:rPr>
          <w:spacing w:val="42"/>
          <w:sz w:val="24"/>
          <w:szCs w:val="24"/>
        </w:rPr>
        <w:t xml:space="preserve"> </w:t>
      </w:r>
      <w:r w:rsidRPr="001D7AAC">
        <w:rPr>
          <w:spacing w:val="-2"/>
          <w:sz w:val="24"/>
          <w:szCs w:val="24"/>
        </w:rPr>
        <w:t>сидение».</w:t>
      </w:r>
    </w:p>
    <w:p w14:paraId="00BE1ED6" w14:textId="77777777" w:rsidR="00566F6F" w:rsidRPr="001D7AAC" w:rsidRDefault="001D7AAC">
      <w:pPr>
        <w:pStyle w:val="a3"/>
        <w:ind w:right="130" w:firstLine="0"/>
        <w:rPr>
          <w:sz w:val="24"/>
          <w:szCs w:val="24"/>
        </w:rPr>
      </w:pPr>
      <w:r w:rsidRPr="001D7AAC">
        <w:rPr>
          <w:sz w:val="24"/>
          <w:szCs w:val="24"/>
        </w:rPr>
        <w:t>«Чигиринская война» и Бахчисарайский мирный договор. Отношения России со странами</w:t>
      </w:r>
      <w:r w:rsidRPr="001D7AAC">
        <w:rPr>
          <w:spacing w:val="-5"/>
          <w:sz w:val="24"/>
          <w:szCs w:val="24"/>
        </w:rPr>
        <w:t xml:space="preserve"> </w:t>
      </w:r>
      <w:r w:rsidRPr="001D7AAC">
        <w:rPr>
          <w:sz w:val="24"/>
          <w:szCs w:val="24"/>
        </w:rPr>
        <w:t>Западной</w:t>
      </w:r>
      <w:r w:rsidRPr="001D7AAC">
        <w:rPr>
          <w:spacing w:val="-6"/>
          <w:sz w:val="24"/>
          <w:szCs w:val="24"/>
        </w:rPr>
        <w:t xml:space="preserve"> </w:t>
      </w:r>
      <w:r w:rsidRPr="001D7AAC">
        <w:rPr>
          <w:sz w:val="24"/>
          <w:szCs w:val="24"/>
        </w:rPr>
        <w:t>Европы.</w:t>
      </w:r>
      <w:r w:rsidRPr="001D7AAC">
        <w:rPr>
          <w:spacing w:val="-7"/>
          <w:sz w:val="24"/>
          <w:szCs w:val="24"/>
        </w:rPr>
        <w:t xml:space="preserve"> </w:t>
      </w:r>
      <w:r w:rsidRPr="001D7AAC">
        <w:rPr>
          <w:sz w:val="24"/>
          <w:szCs w:val="24"/>
        </w:rPr>
        <w:t>Военные</w:t>
      </w:r>
      <w:r w:rsidRPr="001D7AAC">
        <w:rPr>
          <w:spacing w:val="-6"/>
          <w:sz w:val="24"/>
          <w:szCs w:val="24"/>
        </w:rPr>
        <w:t xml:space="preserve"> </w:t>
      </w:r>
      <w:r w:rsidRPr="001D7AAC">
        <w:rPr>
          <w:sz w:val="24"/>
          <w:szCs w:val="24"/>
        </w:rPr>
        <w:t>столкновения</w:t>
      </w:r>
      <w:r w:rsidRPr="001D7AAC">
        <w:rPr>
          <w:spacing w:val="-7"/>
          <w:sz w:val="24"/>
          <w:szCs w:val="24"/>
        </w:rPr>
        <w:t xml:space="preserve"> </w:t>
      </w:r>
      <w:r w:rsidRPr="001D7AAC">
        <w:rPr>
          <w:sz w:val="24"/>
          <w:szCs w:val="24"/>
        </w:rPr>
        <w:t>с</w:t>
      </w:r>
      <w:r w:rsidRPr="001D7AAC">
        <w:rPr>
          <w:spacing w:val="-8"/>
          <w:sz w:val="24"/>
          <w:szCs w:val="24"/>
        </w:rPr>
        <w:t xml:space="preserve"> </w:t>
      </w:r>
      <w:r w:rsidRPr="001D7AAC">
        <w:rPr>
          <w:sz w:val="24"/>
          <w:szCs w:val="24"/>
        </w:rPr>
        <w:t xml:space="preserve">маньчжурами и империей Цин </w:t>
      </w:r>
      <w:r w:rsidRPr="001D7AAC">
        <w:rPr>
          <w:spacing w:val="-2"/>
          <w:sz w:val="24"/>
          <w:szCs w:val="24"/>
        </w:rPr>
        <w:t>(Китаем).</w:t>
      </w:r>
    </w:p>
    <w:p w14:paraId="18B1AC7F" w14:textId="77777777" w:rsidR="00566F6F" w:rsidRPr="001D7AAC" w:rsidRDefault="001D7AAC">
      <w:pPr>
        <w:pStyle w:val="a3"/>
        <w:ind w:right="126"/>
        <w:rPr>
          <w:sz w:val="24"/>
          <w:szCs w:val="24"/>
        </w:rPr>
      </w:pPr>
      <w:r w:rsidRPr="001D7AAC">
        <w:rPr>
          <w:b/>
          <w:i/>
          <w:sz w:val="24"/>
          <w:szCs w:val="24"/>
        </w:rPr>
        <w:t xml:space="preserve">Освоение новых территорий. </w:t>
      </w:r>
      <w:r w:rsidRPr="001D7AAC">
        <w:rPr>
          <w:sz w:val="24"/>
          <w:szCs w:val="24"/>
        </w:rPr>
        <w:t>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w:t>
      </w:r>
      <w:r w:rsidRPr="001D7AAC">
        <w:rPr>
          <w:spacing w:val="40"/>
          <w:sz w:val="24"/>
          <w:szCs w:val="24"/>
        </w:rPr>
        <w:t xml:space="preserve"> </w:t>
      </w:r>
      <w:r w:rsidRPr="001D7AAC">
        <w:rPr>
          <w:sz w:val="24"/>
          <w:szCs w:val="24"/>
        </w:rPr>
        <w:t>Переселение русских на новые земли. Миссионерство и христианизация. Межэтнические отношения. Формирование многонациональной элиты.</w:t>
      </w:r>
    </w:p>
    <w:p w14:paraId="733332D1" w14:textId="77777777" w:rsidR="00566F6F" w:rsidRPr="001D7AAC" w:rsidRDefault="001D7AAC">
      <w:pPr>
        <w:pStyle w:val="a3"/>
        <w:spacing w:line="322" w:lineRule="exact"/>
        <w:ind w:left="823" w:firstLine="0"/>
        <w:rPr>
          <w:sz w:val="24"/>
          <w:szCs w:val="24"/>
        </w:rPr>
      </w:pPr>
      <w:r w:rsidRPr="001D7AAC">
        <w:rPr>
          <w:sz w:val="24"/>
          <w:szCs w:val="24"/>
        </w:rPr>
        <w:t>Культурное</w:t>
      </w:r>
      <w:r w:rsidRPr="001D7AAC">
        <w:rPr>
          <w:spacing w:val="-10"/>
          <w:sz w:val="24"/>
          <w:szCs w:val="24"/>
        </w:rPr>
        <w:t xml:space="preserve"> </w:t>
      </w:r>
      <w:r w:rsidRPr="001D7AAC">
        <w:rPr>
          <w:sz w:val="24"/>
          <w:szCs w:val="24"/>
        </w:rPr>
        <w:t>пространство</w:t>
      </w:r>
      <w:r w:rsidRPr="001D7AAC">
        <w:rPr>
          <w:spacing w:val="-6"/>
          <w:sz w:val="24"/>
          <w:szCs w:val="24"/>
        </w:rPr>
        <w:t xml:space="preserve"> </w:t>
      </w:r>
      <w:r w:rsidRPr="001D7AAC">
        <w:rPr>
          <w:sz w:val="24"/>
          <w:szCs w:val="24"/>
        </w:rPr>
        <w:t>XVI–XVII</w:t>
      </w:r>
      <w:r w:rsidRPr="001D7AAC">
        <w:rPr>
          <w:spacing w:val="-8"/>
          <w:sz w:val="24"/>
          <w:szCs w:val="24"/>
        </w:rPr>
        <w:t xml:space="preserve"> </w:t>
      </w:r>
      <w:r w:rsidRPr="001D7AAC">
        <w:rPr>
          <w:sz w:val="24"/>
          <w:szCs w:val="24"/>
        </w:rPr>
        <w:t>вв.</w:t>
      </w:r>
      <w:r w:rsidRPr="001D7AAC">
        <w:rPr>
          <w:spacing w:val="-9"/>
          <w:sz w:val="24"/>
          <w:szCs w:val="24"/>
        </w:rPr>
        <w:t xml:space="preserve"> </w:t>
      </w:r>
      <w:r w:rsidRPr="001D7AAC">
        <w:rPr>
          <w:sz w:val="24"/>
          <w:szCs w:val="24"/>
        </w:rPr>
        <w:t>(5</w:t>
      </w:r>
      <w:r w:rsidRPr="001D7AAC">
        <w:rPr>
          <w:spacing w:val="37"/>
          <w:sz w:val="24"/>
          <w:szCs w:val="24"/>
        </w:rPr>
        <w:t xml:space="preserve"> </w:t>
      </w:r>
      <w:r w:rsidRPr="001D7AAC">
        <w:rPr>
          <w:spacing w:val="-5"/>
          <w:sz w:val="24"/>
          <w:szCs w:val="24"/>
        </w:rPr>
        <w:t>ч)</w:t>
      </w:r>
    </w:p>
    <w:p w14:paraId="0E31677D" w14:textId="77777777" w:rsidR="00566F6F" w:rsidRPr="001D7AAC" w:rsidRDefault="001D7AAC">
      <w:pPr>
        <w:pStyle w:val="a3"/>
        <w:ind w:right="128"/>
        <w:rPr>
          <w:sz w:val="24"/>
          <w:szCs w:val="24"/>
        </w:rPr>
      </w:pPr>
      <w:r w:rsidRPr="001D7AAC">
        <w:rPr>
          <w:sz w:val="24"/>
          <w:szCs w:val="24"/>
        </w:rPr>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w:t>
      </w:r>
      <w:r w:rsidRPr="001D7AAC">
        <w:rPr>
          <w:spacing w:val="-2"/>
          <w:sz w:val="24"/>
          <w:szCs w:val="24"/>
        </w:rPr>
        <w:t>страны.</w:t>
      </w:r>
    </w:p>
    <w:p w14:paraId="185BE354" w14:textId="77777777" w:rsidR="00566F6F" w:rsidRPr="001D7AAC" w:rsidRDefault="001D7AAC">
      <w:pPr>
        <w:pStyle w:val="a3"/>
        <w:ind w:right="125"/>
        <w:rPr>
          <w:sz w:val="24"/>
          <w:szCs w:val="24"/>
        </w:rPr>
      </w:pPr>
      <w:r w:rsidRPr="001D7AAC">
        <w:rPr>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w:t>
      </w:r>
      <w:r w:rsidRPr="001D7AAC">
        <w:rPr>
          <w:spacing w:val="40"/>
          <w:sz w:val="24"/>
          <w:szCs w:val="24"/>
        </w:rPr>
        <w:t xml:space="preserve"> </w:t>
      </w:r>
      <w:r w:rsidRPr="001D7AAC">
        <w:rPr>
          <w:sz w:val="24"/>
          <w:szCs w:val="24"/>
        </w:rPr>
        <w:t>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w:t>
      </w:r>
      <w:r w:rsidRPr="001D7AAC">
        <w:rPr>
          <w:spacing w:val="40"/>
          <w:sz w:val="24"/>
          <w:szCs w:val="24"/>
        </w:rPr>
        <w:t xml:space="preserve"> </w:t>
      </w:r>
      <w:r w:rsidRPr="001D7AAC">
        <w:rPr>
          <w:sz w:val="24"/>
          <w:szCs w:val="24"/>
        </w:rPr>
        <w:t>живопись.</w:t>
      </w:r>
    </w:p>
    <w:p w14:paraId="182CDAD8" w14:textId="77777777" w:rsidR="00566F6F" w:rsidRPr="001D7AAC" w:rsidRDefault="001D7AAC">
      <w:pPr>
        <w:pStyle w:val="a3"/>
        <w:ind w:right="125"/>
        <w:rPr>
          <w:sz w:val="24"/>
          <w:szCs w:val="24"/>
        </w:rPr>
      </w:pPr>
      <w:r w:rsidRPr="001D7AAC">
        <w:rPr>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1D7AAC">
        <w:rPr>
          <w:i/>
          <w:sz w:val="24"/>
          <w:szCs w:val="24"/>
        </w:rPr>
        <w:t xml:space="preserve">. </w:t>
      </w:r>
      <w:r w:rsidRPr="001D7AAC">
        <w:rPr>
          <w:sz w:val="24"/>
          <w:szCs w:val="24"/>
        </w:rPr>
        <w:t>Усиление светского начала в российской культуре. Симеон Полоцкий. Немецкая слобода как проводник европейского культурного влияния. Посадская сатира XVII</w:t>
      </w:r>
      <w:r w:rsidRPr="001D7AAC">
        <w:rPr>
          <w:spacing w:val="40"/>
          <w:sz w:val="24"/>
          <w:szCs w:val="24"/>
        </w:rPr>
        <w:t xml:space="preserve"> </w:t>
      </w:r>
      <w:r w:rsidRPr="001D7AAC">
        <w:rPr>
          <w:spacing w:val="-6"/>
          <w:sz w:val="24"/>
          <w:szCs w:val="24"/>
        </w:rPr>
        <w:t>в.</w:t>
      </w:r>
    </w:p>
    <w:p w14:paraId="0BD45555" w14:textId="77777777" w:rsidR="00566F6F" w:rsidRPr="001D7AAC" w:rsidRDefault="001D7AAC">
      <w:pPr>
        <w:pStyle w:val="a3"/>
        <w:spacing w:before="1"/>
        <w:ind w:right="129"/>
        <w:rPr>
          <w:sz w:val="24"/>
          <w:szCs w:val="24"/>
        </w:rPr>
      </w:pPr>
      <w:r w:rsidRPr="001D7AAC">
        <w:rPr>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w:t>
      </w:r>
      <w:r w:rsidRPr="001D7AAC">
        <w:rPr>
          <w:spacing w:val="-2"/>
          <w:sz w:val="24"/>
          <w:szCs w:val="24"/>
        </w:rPr>
        <w:t>истории.</w:t>
      </w:r>
    </w:p>
    <w:p w14:paraId="6BDA4E94" w14:textId="77777777" w:rsidR="00566F6F" w:rsidRPr="001D7AAC" w:rsidRDefault="001D7AAC">
      <w:pPr>
        <w:spacing w:line="322" w:lineRule="exact"/>
        <w:ind w:left="823"/>
        <w:rPr>
          <w:sz w:val="24"/>
          <w:szCs w:val="24"/>
        </w:rPr>
      </w:pPr>
      <w:r w:rsidRPr="001D7AAC">
        <w:rPr>
          <w:b/>
          <w:i/>
          <w:sz w:val="24"/>
          <w:szCs w:val="24"/>
        </w:rPr>
        <w:t>Наш</w:t>
      </w:r>
      <w:r w:rsidRPr="001D7AAC">
        <w:rPr>
          <w:b/>
          <w:i/>
          <w:spacing w:val="-7"/>
          <w:sz w:val="24"/>
          <w:szCs w:val="24"/>
        </w:rPr>
        <w:t xml:space="preserve"> </w:t>
      </w:r>
      <w:r w:rsidRPr="001D7AAC">
        <w:rPr>
          <w:b/>
          <w:i/>
          <w:sz w:val="24"/>
          <w:szCs w:val="24"/>
        </w:rPr>
        <w:t>край</w:t>
      </w:r>
      <w:r w:rsidRPr="001D7AAC">
        <w:rPr>
          <w:b/>
          <w:i/>
          <w:spacing w:val="-5"/>
          <w:sz w:val="24"/>
          <w:szCs w:val="24"/>
        </w:rPr>
        <w:t xml:space="preserve"> </w:t>
      </w:r>
      <w:r w:rsidRPr="001D7AAC">
        <w:rPr>
          <w:sz w:val="24"/>
          <w:szCs w:val="24"/>
        </w:rPr>
        <w:t>в</w:t>
      </w:r>
      <w:r w:rsidRPr="001D7AAC">
        <w:rPr>
          <w:spacing w:val="-6"/>
          <w:sz w:val="24"/>
          <w:szCs w:val="24"/>
        </w:rPr>
        <w:t xml:space="preserve"> </w:t>
      </w:r>
      <w:r w:rsidRPr="001D7AAC">
        <w:rPr>
          <w:sz w:val="24"/>
          <w:szCs w:val="24"/>
        </w:rPr>
        <w:t>XVI–XVII</w:t>
      </w:r>
      <w:r w:rsidRPr="001D7AAC">
        <w:rPr>
          <w:spacing w:val="59"/>
          <w:sz w:val="24"/>
          <w:szCs w:val="24"/>
        </w:rPr>
        <w:t xml:space="preserve"> </w:t>
      </w:r>
      <w:r w:rsidRPr="001D7AAC">
        <w:rPr>
          <w:spacing w:val="-5"/>
          <w:sz w:val="24"/>
          <w:szCs w:val="24"/>
        </w:rPr>
        <w:t>вв.</w:t>
      </w:r>
    </w:p>
    <w:p w14:paraId="31058684" w14:textId="77777777" w:rsidR="00566F6F" w:rsidRPr="001D7AAC" w:rsidRDefault="001D7AAC">
      <w:pPr>
        <w:ind w:left="823"/>
        <w:rPr>
          <w:sz w:val="24"/>
          <w:szCs w:val="24"/>
        </w:rPr>
      </w:pPr>
      <w:r w:rsidRPr="001D7AAC">
        <w:rPr>
          <w:b/>
          <w:sz w:val="24"/>
          <w:szCs w:val="24"/>
        </w:rPr>
        <w:t>Обобщение</w:t>
      </w:r>
      <w:r w:rsidRPr="001D7AAC">
        <w:rPr>
          <w:b/>
          <w:spacing w:val="55"/>
          <w:sz w:val="24"/>
          <w:szCs w:val="24"/>
        </w:rPr>
        <w:t xml:space="preserve"> </w:t>
      </w:r>
      <w:r w:rsidRPr="001D7AAC">
        <w:rPr>
          <w:sz w:val="24"/>
          <w:szCs w:val="24"/>
        </w:rPr>
        <w:t>(2</w:t>
      </w:r>
      <w:r w:rsidRPr="001D7AAC">
        <w:rPr>
          <w:spacing w:val="-7"/>
          <w:sz w:val="24"/>
          <w:szCs w:val="24"/>
        </w:rPr>
        <w:t xml:space="preserve"> </w:t>
      </w:r>
      <w:r w:rsidRPr="001D7AAC">
        <w:rPr>
          <w:spacing w:val="-5"/>
          <w:sz w:val="24"/>
          <w:szCs w:val="24"/>
        </w:rPr>
        <w:t>ч).</w:t>
      </w:r>
    </w:p>
    <w:p w14:paraId="3C064E72" w14:textId="77777777" w:rsidR="00566F6F" w:rsidRPr="001D7AAC" w:rsidRDefault="00566F6F">
      <w:pPr>
        <w:pStyle w:val="a3"/>
        <w:ind w:left="0" w:firstLine="0"/>
        <w:jc w:val="left"/>
        <w:rPr>
          <w:sz w:val="24"/>
          <w:szCs w:val="24"/>
        </w:rPr>
      </w:pPr>
    </w:p>
    <w:p w14:paraId="58FC32BF" w14:textId="77777777" w:rsidR="00566F6F" w:rsidRPr="001D7AAC" w:rsidRDefault="001D7AAC">
      <w:pPr>
        <w:pStyle w:val="a4"/>
        <w:numPr>
          <w:ilvl w:val="0"/>
          <w:numId w:val="193"/>
        </w:numPr>
        <w:tabs>
          <w:tab w:val="left" w:pos="1031"/>
        </w:tabs>
        <w:spacing w:line="322" w:lineRule="exact"/>
        <w:ind w:left="1031" w:hanging="208"/>
        <w:rPr>
          <w:sz w:val="24"/>
          <w:szCs w:val="24"/>
        </w:rPr>
      </w:pPr>
      <w:r w:rsidRPr="001D7AAC">
        <w:rPr>
          <w:spacing w:val="-2"/>
          <w:sz w:val="24"/>
          <w:szCs w:val="24"/>
        </w:rPr>
        <w:t>КЛАСС</w:t>
      </w:r>
    </w:p>
    <w:p w14:paraId="5E33A03A" w14:textId="77777777" w:rsidR="00566F6F" w:rsidRPr="001D7AAC" w:rsidRDefault="001D7AAC">
      <w:pPr>
        <w:pStyle w:val="3"/>
        <w:jc w:val="left"/>
        <w:rPr>
          <w:b w:val="0"/>
          <w:sz w:val="24"/>
          <w:szCs w:val="24"/>
        </w:rPr>
      </w:pPr>
      <w:r w:rsidRPr="001D7AAC">
        <w:rPr>
          <w:sz w:val="24"/>
          <w:szCs w:val="24"/>
        </w:rPr>
        <w:t>ВСЕОБЩАЯ</w:t>
      </w:r>
      <w:r w:rsidRPr="001D7AAC">
        <w:rPr>
          <w:spacing w:val="36"/>
          <w:sz w:val="24"/>
          <w:szCs w:val="24"/>
        </w:rPr>
        <w:t xml:space="preserve"> </w:t>
      </w:r>
      <w:r w:rsidRPr="001D7AAC">
        <w:rPr>
          <w:sz w:val="24"/>
          <w:szCs w:val="24"/>
        </w:rPr>
        <w:t>ИСТОРИЯ.</w:t>
      </w:r>
      <w:r w:rsidRPr="001D7AAC">
        <w:rPr>
          <w:spacing w:val="35"/>
          <w:sz w:val="24"/>
          <w:szCs w:val="24"/>
        </w:rPr>
        <w:t xml:space="preserve"> </w:t>
      </w:r>
      <w:r w:rsidRPr="001D7AAC">
        <w:rPr>
          <w:sz w:val="24"/>
          <w:szCs w:val="24"/>
        </w:rPr>
        <w:t>ИСТОРИЯ</w:t>
      </w:r>
      <w:r w:rsidRPr="001D7AAC">
        <w:rPr>
          <w:spacing w:val="36"/>
          <w:sz w:val="24"/>
          <w:szCs w:val="24"/>
        </w:rPr>
        <w:t xml:space="preserve"> </w:t>
      </w:r>
      <w:r w:rsidRPr="001D7AAC">
        <w:rPr>
          <w:sz w:val="24"/>
          <w:szCs w:val="24"/>
        </w:rPr>
        <w:t>НОВОГО</w:t>
      </w:r>
      <w:r w:rsidRPr="001D7AAC">
        <w:rPr>
          <w:spacing w:val="37"/>
          <w:sz w:val="24"/>
          <w:szCs w:val="24"/>
        </w:rPr>
        <w:t xml:space="preserve"> </w:t>
      </w:r>
      <w:r w:rsidRPr="001D7AAC">
        <w:rPr>
          <w:sz w:val="24"/>
          <w:szCs w:val="24"/>
        </w:rPr>
        <w:t>ВРЕМЕНИ.</w:t>
      </w:r>
      <w:r w:rsidRPr="001D7AAC">
        <w:rPr>
          <w:spacing w:val="40"/>
          <w:sz w:val="24"/>
          <w:szCs w:val="24"/>
        </w:rPr>
        <w:t xml:space="preserve"> </w:t>
      </w:r>
      <w:r w:rsidRPr="001D7AAC">
        <w:rPr>
          <w:sz w:val="24"/>
          <w:szCs w:val="24"/>
        </w:rPr>
        <w:t>XVIII</w:t>
      </w:r>
      <w:r w:rsidRPr="001D7AAC">
        <w:rPr>
          <w:spacing w:val="36"/>
          <w:sz w:val="24"/>
          <w:szCs w:val="24"/>
        </w:rPr>
        <w:t xml:space="preserve"> </w:t>
      </w:r>
      <w:r w:rsidRPr="001D7AAC">
        <w:rPr>
          <w:sz w:val="24"/>
          <w:szCs w:val="24"/>
        </w:rPr>
        <w:t>в.</w:t>
      </w:r>
      <w:r w:rsidRPr="001D7AAC">
        <w:rPr>
          <w:spacing w:val="37"/>
          <w:sz w:val="24"/>
          <w:szCs w:val="24"/>
        </w:rPr>
        <w:t xml:space="preserve"> </w:t>
      </w:r>
      <w:r w:rsidRPr="001D7AAC">
        <w:rPr>
          <w:b w:val="0"/>
          <w:spacing w:val="-5"/>
          <w:sz w:val="24"/>
          <w:szCs w:val="24"/>
        </w:rPr>
        <w:t>(23</w:t>
      </w:r>
    </w:p>
    <w:p w14:paraId="7D96BEE9" w14:textId="77777777" w:rsidR="00566F6F" w:rsidRPr="001D7AAC" w:rsidRDefault="001D7AAC">
      <w:pPr>
        <w:pStyle w:val="a3"/>
        <w:ind w:firstLine="0"/>
        <w:jc w:val="left"/>
        <w:rPr>
          <w:sz w:val="24"/>
          <w:szCs w:val="24"/>
        </w:rPr>
      </w:pPr>
      <w:r w:rsidRPr="001D7AAC">
        <w:rPr>
          <w:spacing w:val="-5"/>
          <w:sz w:val="24"/>
          <w:szCs w:val="24"/>
        </w:rPr>
        <w:t>ч)</w:t>
      </w:r>
    </w:p>
    <w:p w14:paraId="1B26FBCA" w14:textId="77777777" w:rsidR="00566F6F" w:rsidRPr="001D7AAC" w:rsidRDefault="001D7AAC">
      <w:pPr>
        <w:spacing w:before="1" w:line="322" w:lineRule="exact"/>
        <w:ind w:left="823"/>
        <w:rPr>
          <w:sz w:val="24"/>
          <w:szCs w:val="24"/>
        </w:rPr>
      </w:pPr>
      <w:r w:rsidRPr="001D7AAC">
        <w:rPr>
          <w:b/>
          <w:sz w:val="24"/>
          <w:szCs w:val="24"/>
        </w:rPr>
        <w:t>Введение</w:t>
      </w:r>
      <w:r w:rsidRPr="001D7AAC">
        <w:rPr>
          <w:b/>
          <w:spacing w:val="-10"/>
          <w:sz w:val="24"/>
          <w:szCs w:val="24"/>
        </w:rPr>
        <w:t xml:space="preserve"> </w:t>
      </w:r>
      <w:r w:rsidRPr="001D7AAC">
        <w:rPr>
          <w:sz w:val="24"/>
          <w:szCs w:val="24"/>
        </w:rPr>
        <w:t>(1</w:t>
      </w:r>
      <w:r w:rsidRPr="001D7AAC">
        <w:rPr>
          <w:spacing w:val="-10"/>
          <w:sz w:val="24"/>
          <w:szCs w:val="24"/>
        </w:rPr>
        <w:t xml:space="preserve"> </w:t>
      </w:r>
      <w:r w:rsidRPr="001D7AAC">
        <w:rPr>
          <w:spacing w:val="-5"/>
          <w:sz w:val="24"/>
          <w:szCs w:val="24"/>
        </w:rPr>
        <w:t>ч).</w:t>
      </w:r>
    </w:p>
    <w:p w14:paraId="419633B3" w14:textId="77777777" w:rsidR="00566F6F" w:rsidRPr="001D7AAC" w:rsidRDefault="001D7AAC">
      <w:pPr>
        <w:spacing w:line="322" w:lineRule="exact"/>
        <w:ind w:left="823"/>
        <w:rPr>
          <w:sz w:val="24"/>
          <w:szCs w:val="24"/>
        </w:rPr>
      </w:pPr>
      <w:r w:rsidRPr="001D7AAC">
        <w:rPr>
          <w:b/>
          <w:sz w:val="24"/>
          <w:szCs w:val="24"/>
        </w:rPr>
        <w:t>Век</w:t>
      </w:r>
      <w:r w:rsidRPr="001D7AAC">
        <w:rPr>
          <w:b/>
          <w:spacing w:val="-10"/>
          <w:sz w:val="24"/>
          <w:szCs w:val="24"/>
        </w:rPr>
        <w:t xml:space="preserve"> </w:t>
      </w:r>
      <w:r w:rsidRPr="001D7AAC">
        <w:rPr>
          <w:b/>
          <w:sz w:val="24"/>
          <w:szCs w:val="24"/>
        </w:rPr>
        <w:t>Просвещения</w:t>
      </w:r>
      <w:r w:rsidRPr="001D7AAC">
        <w:rPr>
          <w:b/>
          <w:spacing w:val="-7"/>
          <w:sz w:val="24"/>
          <w:szCs w:val="24"/>
        </w:rPr>
        <w:t xml:space="preserve"> </w:t>
      </w:r>
      <w:r w:rsidRPr="001D7AAC">
        <w:rPr>
          <w:sz w:val="24"/>
          <w:szCs w:val="24"/>
        </w:rPr>
        <w:t>(2</w:t>
      </w:r>
      <w:r w:rsidRPr="001D7AAC">
        <w:rPr>
          <w:spacing w:val="-9"/>
          <w:sz w:val="24"/>
          <w:szCs w:val="24"/>
        </w:rPr>
        <w:t xml:space="preserve"> </w:t>
      </w:r>
      <w:r w:rsidRPr="001D7AAC">
        <w:rPr>
          <w:spacing w:val="-5"/>
          <w:sz w:val="24"/>
          <w:szCs w:val="24"/>
        </w:rPr>
        <w:t>ч)</w:t>
      </w:r>
    </w:p>
    <w:p w14:paraId="3A4A2029" w14:textId="77777777" w:rsidR="00566F6F" w:rsidRPr="001D7AAC" w:rsidRDefault="001D7AAC">
      <w:pPr>
        <w:pStyle w:val="a3"/>
        <w:tabs>
          <w:tab w:val="left" w:pos="1947"/>
          <w:tab w:val="left" w:pos="3811"/>
          <w:tab w:val="left" w:pos="5760"/>
          <w:tab w:val="left" w:pos="7483"/>
          <w:tab w:val="left" w:pos="9359"/>
          <w:tab w:val="left" w:pos="10159"/>
        </w:tabs>
        <w:ind w:left="823" w:firstLine="0"/>
        <w:jc w:val="left"/>
        <w:rPr>
          <w:sz w:val="24"/>
          <w:szCs w:val="24"/>
        </w:rPr>
      </w:pPr>
      <w:r w:rsidRPr="001D7AAC">
        <w:rPr>
          <w:spacing w:val="-2"/>
          <w:sz w:val="24"/>
          <w:szCs w:val="24"/>
        </w:rPr>
        <w:t>Истоки</w:t>
      </w:r>
      <w:r w:rsidRPr="001D7AAC">
        <w:rPr>
          <w:sz w:val="24"/>
          <w:szCs w:val="24"/>
        </w:rPr>
        <w:tab/>
      </w:r>
      <w:r w:rsidRPr="001D7AAC">
        <w:rPr>
          <w:spacing w:val="-2"/>
          <w:sz w:val="24"/>
          <w:szCs w:val="24"/>
        </w:rPr>
        <w:t>европейского</w:t>
      </w:r>
      <w:r w:rsidRPr="001D7AAC">
        <w:rPr>
          <w:sz w:val="24"/>
          <w:szCs w:val="24"/>
        </w:rPr>
        <w:tab/>
      </w:r>
      <w:r w:rsidRPr="001D7AAC">
        <w:rPr>
          <w:spacing w:val="-2"/>
          <w:sz w:val="24"/>
          <w:szCs w:val="24"/>
        </w:rPr>
        <w:t>Просвещения.</w:t>
      </w:r>
      <w:r w:rsidRPr="001D7AAC">
        <w:rPr>
          <w:sz w:val="24"/>
          <w:szCs w:val="24"/>
        </w:rPr>
        <w:tab/>
      </w:r>
      <w:r w:rsidRPr="001D7AAC">
        <w:rPr>
          <w:spacing w:val="-2"/>
          <w:sz w:val="24"/>
          <w:szCs w:val="24"/>
        </w:rPr>
        <w:t>Достижения</w:t>
      </w:r>
      <w:r w:rsidRPr="001D7AAC">
        <w:rPr>
          <w:sz w:val="24"/>
          <w:szCs w:val="24"/>
        </w:rPr>
        <w:tab/>
      </w:r>
      <w:r w:rsidRPr="001D7AAC">
        <w:rPr>
          <w:spacing w:val="-2"/>
          <w:sz w:val="24"/>
          <w:szCs w:val="24"/>
        </w:rPr>
        <w:t>естественных</w:t>
      </w:r>
      <w:r w:rsidRPr="001D7AAC">
        <w:rPr>
          <w:sz w:val="24"/>
          <w:szCs w:val="24"/>
        </w:rPr>
        <w:tab/>
      </w:r>
      <w:r w:rsidRPr="001D7AAC">
        <w:rPr>
          <w:spacing w:val="-4"/>
          <w:sz w:val="24"/>
          <w:szCs w:val="24"/>
        </w:rPr>
        <w:t>наук</w:t>
      </w:r>
      <w:r w:rsidRPr="001D7AAC">
        <w:rPr>
          <w:sz w:val="24"/>
          <w:szCs w:val="24"/>
        </w:rPr>
        <w:tab/>
      </w:r>
      <w:r w:rsidRPr="001D7AAC">
        <w:rPr>
          <w:spacing w:val="-10"/>
          <w:sz w:val="24"/>
          <w:szCs w:val="24"/>
        </w:rPr>
        <w:t>и</w:t>
      </w:r>
    </w:p>
    <w:p w14:paraId="48C09F55" w14:textId="77777777" w:rsidR="00566F6F" w:rsidRPr="001D7AAC" w:rsidRDefault="001D7AAC">
      <w:pPr>
        <w:pStyle w:val="a3"/>
        <w:ind w:right="124" w:firstLine="0"/>
        <w:rPr>
          <w:sz w:val="24"/>
          <w:szCs w:val="24"/>
        </w:rPr>
      </w:pPr>
      <w:r w:rsidRPr="001D7AAC">
        <w:rPr>
          <w:sz w:val="24"/>
          <w:szCs w:val="24"/>
        </w:rPr>
        <w:t>распространение идей рационализма. Английское Просвещение; Дж. Локк и Т. Гоббс. Секуляризация (обмирщение) сознания. Культ Разума. Франция – центр Просвещения.</w:t>
      </w:r>
      <w:r w:rsidRPr="001D7AAC">
        <w:rPr>
          <w:spacing w:val="66"/>
          <w:sz w:val="24"/>
          <w:szCs w:val="24"/>
        </w:rPr>
        <w:t xml:space="preserve"> </w:t>
      </w:r>
      <w:r w:rsidRPr="001D7AAC">
        <w:rPr>
          <w:sz w:val="24"/>
          <w:szCs w:val="24"/>
        </w:rPr>
        <w:t>Философские</w:t>
      </w:r>
      <w:r w:rsidRPr="001D7AAC">
        <w:rPr>
          <w:spacing w:val="67"/>
          <w:sz w:val="24"/>
          <w:szCs w:val="24"/>
        </w:rPr>
        <w:t xml:space="preserve"> </w:t>
      </w:r>
      <w:r w:rsidRPr="001D7AAC">
        <w:rPr>
          <w:sz w:val="24"/>
          <w:szCs w:val="24"/>
        </w:rPr>
        <w:t>и</w:t>
      </w:r>
      <w:r w:rsidRPr="001D7AAC">
        <w:rPr>
          <w:spacing w:val="68"/>
          <w:sz w:val="24"/>
          <w:szCs w:val="24"/>
        </w:rPr>
        <w:t xml:space="preserve"> </w:t>
      </w:r>
      <w:r w:rsidRPr="001D7AAC">
        <w:rPr>
          <w:sz w:val="24"/>
          <w:szCs w:val="24"/>
        </w:rPr>
        <w:t>политические</w:t>
      </w:r>
      <w:r w:rsidRPr="001D7AAC">
        <w:rPr>
          <w:spacing w:val="69"/>
          <w:sz w:val="24"/>
          <w:szCs w:val="24"/>
        </w:rPr>
        <w:t xml:space="preserve"> </w:t>
      </w:r>
      <w:r w:rsidRPr="001D7AAC">
        <w:rPr>
          <w:sz w:val="24"/>
          <w:szCs w:val="24"/>
        </w:rPr>
        <w:t>идеи</w:t>
      </w:r>
      <w:r w:rsidRPr="001D7AAC">
        <w:rPr>
          <w:spacing w:val="71"/>
          <w:sz w:val="24"/>
          <w:szCs w:val="24"/>
        </w:rPr>
        <w:t xml:space="preserve"> </w:t>
      </w:r>
      <w:r w:rsidRPr="001D7AAC">
        <w:rPr>
          <w:sz w:val="24"/>
          <w:szCs w:val="24"/>
        </w:rPr>
        <w:t>Ф.</w:t>
      </w:r>
      <w:r w:rsidRPr="001D7AAC">
        <w:rPr>
          <w:spacing w:val="69"/>
          <w:sz w:val="24"/>
          <w:szCs w:val="24"/>
        </w:rPr>
        <w:t xml:space="preserve"> </w:t>
      </w:r>
      <w:r w:rsidRPr="001D7AAC">
        <w:rPr>
          <w:sz w:val="24"/>
          <w:szCs w:val="24"/>
        </w:rPr>
        <w:t>М.</w:t>
      </w:r>
      <w:r w:rsidRPr="001D7AAC">
        <w:rPr>
          <w:spacing w:val="68"/>
          <w:sz w:val="24"/>
          <w:szCs w:val="24"/>
        </w:rPr>
        <w:t xml:space="preserve"> </w:t>
      </w:r>
      <w:r w:rsidRPr="001D7AAC">
        <w:rPr>
          <w:sz w:val="24"/>
          <w:szCs w:val="24"/>
        </w:rPr>
        <w:t>Вольтера,</w:t>
      </w:r>
      <w:r w:rsidRPr="001D7AAC">
        <w:rPr>
          <w:spacing w:val="67"/>
          <w:sz w:val="24"/>
          <w:szCs w:val="24"/>
        </w:rPr>
        <w:t xml:space="preserve"> </w:t>
      </w:r>
      <w:r w:rsidRPr="001D7AAC">
        <w:rPr>
          <w:sz w:val="24"/>
          <w:szCs w:val="24"/>
        </w:rPr>
        <w:t>Ш.</w:t>
      </w:r>
      <w:r w:rsidRPr="001D7AAC">
        <w:rPr>
          <w:spacing w:val="69"/>
          <w:sz w:val="24"/>
          <w:szCs w:val="24"/>
        </w:rPr>
        <w:t xml:space="preserve"> </w:t>
      </w:r>
      <w:r w:rsidRPr="001D7AAC">
        <w:rPr>
          <w:sz w:val="24"/>
          <w:szCs w:val="24"/>
        </w:rPr>
        <w:t>Л.</w:t>
      </w:r>
      <w:r w:rsidRPr="001D7AAC">
        <w:rPr>
          <w:spacing w:val="69"/>
          <w:sz w:val="24"/>
          <w:szCs w:val="24"/>
        </w:rPr>
        <w:t xml:space="preserve"> </w:t>
      </w:r>
      <w:r w:rsidRPr="001D7AAC">
        <w:rPr>
          <w:spacing w:val="-4"/>
          <w:sz w:val="24"/>
          <w:szCs w:val="24"/>
        </w:rPr>
        <w:t>Мон-</w:t>
      </w:r>
    </w:p>
    <w:p w14:paraId="20AD62F0"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36B9499C" w14:textId="77777777" w:rsidR="00566F6F" w:rsidRPr="001D7AAC" w:rsidRDefault="001D7AAC">
      <w:pPr>
        <w:pStyle w:val="a3"/>
        <w:spacing w:before="68"/>
        <w:ind w:right="127" w:firstLine="0"/>
        <w:rPr>
          <w:sz w:val="24"/>
          <w:szCs w:val="24"/>
        </w:rPr>
      </w:pPr>
      <w:r w:rsidRPr="001D7AAC">
        <w:rPr>
          <w:sz w:val="24"/>
          <w:szCs w:val="24"/>
        </w:rPr>
        <w:lastRenderedPageBreak/>
        <w:t>тескье, Ж. Ж. Руссо. «Энциклопедия» (Д. Дидро, Ж. Д’Аламбер). Германское Просвещение. Распространение идей Просвещения в Америке. Влияние просветителей</w:t>
      </w:r>
      <w:r w:rsidRPr="001D7AAC">
        <w:rPr>
          <w:spacing w:val="80"/>
          <w:sz w:val="24"/>
          <w:szCs w:val="24"/>
        </w:rPr>
        <w:t xml:space="preserve"> </w:t>
      </w:r>
      <w:r w:rsidRPr="001D7AAC">
        <w:rPr>
          <w:sz w:val="24"/>
          <w:szCs w:val="24"/>
        </w:rPr>
        <w:t>на</w:t>
      </w:r>
      <w:r w:rsidRPr="001D7AAC">
        <w:rPr>
          <w:spacing w:val="80"/>
          <w:sz w:val="24"/>
          <w:szCs w:val="24"/>
        </w:rPr>
        <w:t xml:space="preserve"> </w:t>
      </w:r>
      <w:r w:rsidRPr="001D7AAC">
        <w:rPr>
          <w:sz w:val="24"/>
          <w:szCs w:val="24"/>
        </w:rPr>
        <w:t>изменение</w:t>
      </w:r>
      <w:r w:rsidRPr="001D7AAC">
        <w:rPr>
          <w:spacing w:val="80"/>
          <w:sz w:val="24"/>
          <w:szCs w:val="24"/>
        </w:rPr>
        <w:t xml:space="preserve"> </w:t>
      </w:r>
      <w:r w:rsidRPr="001D7AAC">
        <w:rPr>
          <w:sz w:val="24"/>
          <w:szCs w:val="24"/>
        </w:rPr>
        <w:t>представлений</w:t>
      </w:r>
      <w:r w:rsidRPr="001D7AAC">
        <w:rPr>
          <w:spacing w:val="80"/>
          <w:sz w:val="24"/>
          <w:szCs w:val="24"/>
        </w:rPr>
        <w:t xml:space="preserve"> </w:t>
      </w:r>
      <w:r w:rsidRPr="001D7AAC">
        <w:rPr>
          <w:sz w:val="24"/>
          <w:szCs w:val="24"/>
        </w:rPr>
        <w:t>об</w:t>
      </w:r>
      <w:r w:rsidRPr="001D7AAC">
        <w:rPr>
          <w:spacing w:val="80"/>
          <w:sz w:val="24"/>
          <w:szCs w:val="24"/>
        </w:rPr>
        <w:t xml:space="preserve"> </w:t>
      </w:r>
      <w:r w:rsidRPr="001D7AAC">
        <w:rPr>
          <w:sz w:val="24"/>
          <w:szCs w:val="24"/>
        </w:rPr>
        <w:t>отношениях</w:t>
      </w:r>
      <w:r w:rsidRPr="001D7AAC">
        <w:rPr>
          <w:spacing w:val="80"/>
          <w:sz w:val="24"/>
          <w:szCs w:val="24"/>
        </w:rPr>
        <w:t xml:space="preserve"> </w:t>
      </w:r>
      <w:r w:rsidRPr="001D7AAC">
        <w:rPr>
          <w:sz w:val="24"/>
          <w:szCs w:val="24"/>
        </w:rPr>
        <w:t>власти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общества.</w:t>
      </w:r>
    </w:p>
    <w:p w14:paraId="7D49B6E4" w14:textId="77777777" w:rsidR="00566F6F" w:rsidRPr="001D7AAC" w:rsidRDefault="001D7AAC">
      <w:pPr>
        <w:pStyle w:val="a3"/>
        <w:spacing w:line="321" w:lineRule="exact"/>
        <w:ind w:firstLine="0"/>
        <w:rPr>
          <w:sz w:val="24"/>
          <w:szCs w:val="24"/>
        </w:rPr>
      </w:pPr>
      <w:r w:rsidRPr="001D7AAC">
        <w:rPr>
          <w:sz w:val="24"/>
          <w:szCs w:val="24"/>
        </w:rPr>
        <w:t>«Союз</w:t>
      </w:r>
      <w:r w:rsidRPr="001D7AAC">
        <w:rPr>
          <w:spacing w:val="-6"/>
          <w:sz w:val="24"/>
          <w:szCs w:val="24"/>
        </w:rPr>
        <w:t xml:space="preserve"> </w:t>
      </w:r>
      <w:r w:rsidRPr="001D7AAC">
        <w:rPr>
          <w:sz w:val="24"/>
          <w:szCs w:val="24"/>
        </w:rPr>
        <w:t>королей</w:t>
      </w:r>
      <w:r w:rsidRPr="001D7AAC">
        <w:rPr>
          <w:spacing w:val="-6"/>
          <w:sz w:val="24"/>
          <w:szCs w:val="24"/>
        </w:rPr>
        <w:t xml:space="preserve"> </w:t>
      </w:r>
      <w:r w:rsidRPr="001D7AAC">
        <w:rPr>
          <w:sz w:val="24"/>
          <w:szCs w:val="24"/>
        </w:rPr>
        <w:t>и</w:t>
      </w:r>
      <w:r w:rsidRPr="001D7AAC">
        <w:rPr>
          <w:spacing w:val="47"/>
          <w:sz w:val="24"/>
          <w:szCs w:val="24"/>
        </w:rPr>
        <w:t xml:space="preserve"> </w:t>
      </w:r>
      <w:r w:rsidRPr="001D7AAC">
        <w:rPr>
          <w:spacing w:val="-2"/>
          <w:sz w:val="24"/>
          <w:szCs w:val="24"/>
        </w:rPr>
        <w:t>философов».</w:t>
      </w:r>
    </w:p>
    <w:p w14:paraId="0FFA4523" w14:textId="77777777" w:rsidR="00566F6F" w:rsidRPr="001D7AAC" w:rsidRDefault="001D7AAC">
      <w:pPr>
        <w:pStyle w:val="a3"/>
        <w:spacing w:before="1" w:line="322" w:lineRule="exact"/>
        <w:ind w:left="823" w:firstLine="0"/>
        <w:rPr>
          <w:sz w:val="24"/>
          <w:szCs w:val="24"/>
        </w:rPr>
      </w:pPr>
      <w:r w:rsidRPr="001D7AAC">
        <w:rPr>
          <w:sz w:val="24"/>
          <w:szCs w:val="24"/>
        </w:rPr>
        <w:t>Государства</w:t>
      </w:r>
      <w:r w:rsidRPr="001D7AAC">
        <w:rPr>
          <w:spacing w:val="-8"/>
          <w:sz w:val="24"/>
          <w:szCs w:val="24"/>
        </w:rPr>
        <w:t xml:space="preserve"> </w:t>
      </w:r>
      <w:r w:rsidRPr="001D7AAC">
        <w:rPr>
          <w:sz w:val="24"/>
          <w:szCs w:val="24"/>
        </w:rPr>
        <w:t>Европы</w:t>
      </w:r>
      <w:r w:rsidRPr="001D7AAC">
        <w:rPr>
          <w:spacing w:val="-7"/>
          <w:sz w:val="24"/>
          <w:szCs w:val="24"/>
        </w:rPr>
        <w:t xml:space="preserve"> </w:t>
      </w:r>
      <w:r w:rsidRPr="001D7AAC">
        <w:rPr>
          <w:sz w:val="24"/>
          <w:szCs w:val="24"/>
        </w:rPr>
        <w:t>в</w:t>
      </w:r>
      <w:r w:rsidRPr="001D7AAC">
        <w:rPr>
          <w:spacing w:val="-6"/>
          <w:sz w:val="24"/>
          <w:szCs w:val="24"/>
        </w:rPr>
        <w:t xml:space="preserve"> </w:t>
      </w:r>
      <w:r w:rsidRPr="001D7AAC">
        <w:rPr>
          <w:sz w:val="24"/>
          <w:szCs w:val="24"/>
        </w:rPr>
        <w:t>XVIII</w:t>
      </w:r>
      <w:r w:rsidRPr="001D7AAC">
        <w:rPr>
          <w:spacing w:val="-6"/>
          <w:sz w:val="24"/>
          <w:szCs w:val="24"/>
        </w:rPr>
        <w:t xml:space="preserve"> </w:t>
      </w:r>
      <w:r w:rsidRPr="001D7AAC">
        <w:rPr>
          <w:sz w:val="24"/>
          <w:szCs w:val="24"/>
        </w:rPr>
        <w:t>в.</w:t>
      </w:r>
      <w:r w:rsidRPr="001D7AAC">
        <w:rPr>
          <w:spacing w:val="-7"/>
          <w:sz w:val="24"/>
          <w:szCs w:val="24"/>
        </w:rPr>
        <w:t xml:space="preserve"> </w:t>
      </w:r>
      <w:r w:rsidRPr="001D7AAC">
        <w:rPr>
          <w:sz w:val="24"/>
          <w:szCs w:val="24"/>
        </w:rPr>
        <w:t>(6</w:t>
      </w:r>
      <w:r w:rsidRPr="001D7AAC">
        <w:rPr>
          <w:spacing w:val="-7"/>
          <w:sz w:val="24"/>
          <w:szCs w:val="24"/>
        </w:rPr>
        <w:t xml:space="preserve"> </w:t>
      </w:r>
      <w:r w:rsidRPr="001D7AAC">
        <w:rPr>
          <w:spacing w:val="-5"/>
          <w:sz w:val="24"/>
          <w:szCs w:val="24"/>
        </w:rPr>
        <w:t>ч)</w:t>
      </w:r>
    </w:p>
    <w:p w14:paraId="0F3B1062" w14:textId="77777777" w:rsidR="00566F6F" w:rsidRPr="001D7AAC" w:rsidRDefault="001D7AAC">
      <w:pPr>
        <w:pStyle w:val="a3"/>
        <w:ind w:right="124"/>
        <w:rPr>
          <w:sz w:val="24"/>
          <w:szCs w:val="24"/>
        </w:rPr>
      </w:pPr>
      <w:r w:rsidRPr="001D7AAC">
        <w:rPr>
          <w:b/>
          <w:i/>
          <w:sz w:val="24"/>
          <w:szCs w:val="24"/>
        </w:rPr>
        <w:t>Монархии в Европе XVIII в</w:t>
      </w:r>
      <w:r w:rsidRPr="001D7AAC">
        <w:rPr>
          <w:sz w:val="24"/>
          <w:szCs w:val="24"/>
        </w:rPr>
        <w:t>.: абсолютные и парламентские монархии. Просвещенный абсолютизм: правители, идеи, практика. Политика в отношении сословий: старые порядки</w:t>
      </w:r>
      <w:r w:rsidRPr="001D7AAC">
        <w:rPr>
          <w:spacing w:val="40"/>
          <w:sz w:val="24"/>
          <w:szCs w:val="24"/>
        </w:rPr>
        <w:t xml:space="preserve"> </w:t>
      </w:r>
      <w:r w:rsidRPr="001D7AAC">
        <w:rPr>
          <w:sz w:val="24"/>
          <w:szCs w:val="24"/>
        </w:rPr>
        <w:t>и новые веяния. Государство и Церковь. Секуляризация церковных земель. Экономическая политика власти. Меркантилизм.</w:t>
      </w:r>
    </w:p>
    <w:p w14:paraId="67F029B6" w14:textId="77777777" w:rsidR="00566F6F" w:rsidRPr="001D7AAC" w:rsidRDefault="001D7AAC">
      <w:pPr>
        <w:pStyle w:val="a3"/>
        <w:ind w:right="123"/>
        <w:rPr>
          <w:sz w:val="24"/>
          <w:szCs w:val="24"/>
        </w:rPr>
      </w:pPr>
      <w:r w:rsidRPr="001D7AAC">
        <w:rPr>
          <w:b/>
          <w:i/>
          <w:sz w:val="24"/>
          <w:szCs w:val="24"/>
        </w:rPr>
        <w:t>Великобритания в XVIII в</w:t>
      </w:r>
      <w:r w:rsidRPr="001D7AAC">
        <w:rPr>
          <w:i/>
          <w:sz w:val="24"/>
          <w:szCs w:val="24"/>
        </w:rPr>
        <w:t xml:space="preserve">. </w:t>
      </w:r>
      <w:r w:rsidRPr="001D7AAC">
        <w:rPr>
          <w:sz w:val="24"/>
          <w:szCs w:val="24"/>
        </w:rPr>
        <w:t>Королевская власть и парламент. Тори</w:t>
      </w:r>
      <w:r w:rsidRPr="001D7AAC">
        <w:rPr>
          <w:spacing w:val="40"/>
          <w:sz w:val="24"/>
          <w:szCs w:val="24"/>
        </w:rPr>
        <w:t xml:space="preserve"> </w:t>
      </w:r>
      <w:r w:rsidRPr="001D7AAC">
        <w:rPr>
          <w:sz w:val="24"/>
          <w:szCs w:val="24"/>
        </w:rPr>
        <w:t>и виги. Предпосылки промышленного переворота</w:t>
      </w:r>
      <w:r w:rsidRPr="001D7AAC">
        <w:rPr>
          <w:spacing w:val="80"/>
          <w:sz w:val="24"/>
          <w:szCs w:val="24"/>
        </w:rPr>
        <w:t xml:space="preserve"> </w:t>
      </w:r>
      <w:r w:rsidRPr="001D7AAC">
        <w:rPr>
          <w:sz w:val="24"/>
          <w:szCs w:val="24"/>
        </w:rPr>
        <w:t>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037D081B" w14:textId="77777777" w:rsidR="00566F6F" w:rsidRPr="001D7AAC" w:rsidRDefault="001D7AAC">
      <w:pPr>
        <w:pStyle w:val="a3"/>
        <w:spacing w:line="322" w:lineRule="exact"/>
        <w:ind w:left="823" w:firstLine="0"/>
        <w:rPr>
          <w:sz w:val="24"/>
          <w:szCs w:val="24"/>
        </w:rPr>
      </w:pPr>
      <w:r w:rsidRPr="001D7AAC">
        <w:rPr>
          <w:b/>
          <w:i/>
          <w:sz w:val="24"/>
          <w:szCs w:val="24"/>
        </w:rPr>
        <w:t>Франция</w:t>
      </w:r>
      <w:r w:rsidRPr="001D7AAC">
        <w:rPr>
          <w:sz w:val="24"/>
          <w:szCs w:val="24"/>
        </w:rPr>
        <w:t>.</w:t>
      </w:r>
      <w:r w:rsidRPr="001D7AAC">
        <w:rPr>
          <w:spacing w:val="69"/>
          <w:w w:val="150"/>
          <w:sz w:val="24"/>
          <w:szCs w:val="24"/>
        </w:rPr>
        <w:t xml:space="preserve"> </w:t>
      </w:r>
      <w:r w:rsidRPr="001D7AAC">
        <w:rPr>
          <w:sz w:val="24"/>
          <w:szCs w:val="24"/>
        </w:rPr>
        <w:t>Абсолютная</w:t>
      </w:r>
      <w:r w:rsidRPr="001D7AAC">
        <w:rPr>
          <w:spacing w:val="70"/>
          <w:w w:val="150"/>
          <w:sz w:val="24"/>
          <w:szCs w:val="24"/>
        </w:rPr>
        <w:t xml:space="preserve"> </w:t>
      </w:r>
      <w:r w:rsidRPr="001D7AAC">
        <w:rPr>
          <w:sz w:val="24"/>
          <w:szCs w:val="24"/>
        </w:rPr>
        <w:t>монархия:</w:t>
      </w:r>
      <w:r w:rsidRPr="001D7AAC">
        <w:rPr>
          <w:spacing w:val="71"/>
          <w:w w:val="150"/>
          <w:sz w:val="24"/>
          <w:szCs w:val="24"/>
        </w:rPr>
        <w:t xml:space="preserve"> </w:t>
      </w:r>
      <w:r w:rsidRPr="001D7AAC">
        <w:rPr>
          <w:sz w:val="24"/>
          <w:szCs w:val="24"/>
        </w:rPr>
        <w:t>политика</w:t>
      </w:r>
      <w:r w:rsidRPr="001D7AAC">
        <w:rPr>
          <w:spacing w:val="70"/>
          <w:w w:val="150"/>
          <w:sz w:val="24"/>
          <w:szCs w:val="24"/>
        </w:rPr>
        <w:t xml:space="preserve"> </w:t>
      </w:r>
      <w:r w:rsidRPr="001D7AAC">
        <w:rPr>
          <w:sz w:val="24"/>
          <w:szCs w:val="24"/>
        </w:rPr>
        <w:t>сохранения</w:t>
      </w:r>
      <w:r w:rsidRPr="001D7AAC">
        <w:rPr>
          <w:spacing w:val="70"/>
          <w:w w:val="150"/>
          <w:sz w:val="24"/>
          <w:szCs w:val="24"/>
        </w:rPr>
        <w:t xml:space="preserve"> </w:t>
      </w:r>
      <w:r w:rsidRPr="001D7AAC">
        <w:rPr>
          <w:sz w:val="24"/>
          <w:szCs w:val="24"/>
        </w:rPr>
        <w:t>старого</w:t>
      </w:r>
      <w:r w:rsidRPr="001D7AAC">
        <w:rPr>
          <w:spacing w:val="30"/>
          <w:sz w:val="24"/>
          <w:szCs w:val="24"/>
        </w:rPr>
        <w:t xml:space="preserve">  </w:t>
      </w:r>
      <w:r w:rsidRPr="001D7AAC">
        <w:rPr>
          <w:spacing w:val="-2"/>
          <w:sz w:val="24"/>
          <w:szCs w:val="24"/>
        </w:rPr>
        <w:t>порядка.</w:t>
      </w:r>
    </w:p>
    <w:p w14:paraId="6EACB73E" w14:textId="77777777" w:rsidR="00566F6F" w:rsidRPr="001D7AAC" w:rsidRDefault="001D7AAC">
      <w:pPr>
        <w:pStyle w:val="a3"/>
        <w:spacing w:line="322" w:lineRule="exact"/>
        <w:ind w:firstLine="0"/>
        <w:rPr>
          <w:sz w:val="24"/>
          <w:szCs w:val="24"/>
        </w:rPr>
      </w:pPr>
      <w:r w:rsidRPr="001D7AAC">
        <w:rPr>
          <w:sz w:val="24"/>
          <w:szCs w:val="24"/>
        </w:rPr>
        <w:t>Попытки</w:t>
      </w:r>
      <w:r w:rsidRPr="001D7AAC">
        <w:rPr>
          <w:spacing w:val="-13"/>
          <w:sz w:val="24"/>
          <w:szCs w:val="24"/>
        </w:rPr>
        <w:t xml:space="preserve"> </w:t>
      </w:r>
      <w:r w:rsidRPr="001D7AAC">
        <w:rPr>
          <w:sz w:val="24"/>
          <w:szCs w:val="24"/>
        </w:rPr>
        <w:t>проведения</w:t>
      </w:r>
      <w:r w:rsidRPr="001D7AAC">
        <w:rPr>
          <w:spacing w:val="-12"/>
          <w:sz w:val="24"/>
          <w:szCs w:val="24"/>
        </w:rPr>
        <w:t xml:space="preserve"> </w:t>
      </w:r>
      <w:r w:rsidRPr="001D7AAC">
        <w:rPr>
          <w:sz w:val="24"/>
          <w:szCs w:val="24"/>
        </w:rPr>
        <w:t>реформ.</w:t>
      </w:r>
      <w:r w:rsidRPr="001D7AAC">
        <w:rPr>
          <w:spacing w:val="-12"/>
          <w:sz w:val="24"/>
          <w:szCs w:val="24"/>
        </w:rPr>
        <w:t xml:space="preserve"> </w:t>
      </w:r>
      <w:r w:rsidRPr="001D7AAC">
        <w:rPr>
          <w:sz w:val="24"/>
          <w:szCs w:val="24"/>
        </w:rPr>
        <w:t>Королевская</w:t>
      </w:r>
      <w:r w:rsidRPr="001D7AAC">
        <w:rPr>
          <w:spacing w:val="-13"/>
          <w:sz w:val="24"/>
          <w:szCs w:val="24"/>
        </w:rPr>
        <w:t xml:space="preserve"> </w:t>
      </w:r>
      <w:r w:rsidRPr="001D7AAC">
        <w:rPr>
          <w:sz w:val="24"/>
          <w:szCs w:val="24"/>
        </w:rPr>
        <w:t>власть</w:t>
      </w:r>
      <w:r w:rsidRPr="001D7AAC">
        <w:rPr>
          <w:spacing w:val="-12"/>
          <w:sz w:val="24"/>
          <w:szCs w:val="24"/>
        </w:rPr>
        <w:t xml:space="preserve"> </w:t>
      </w:r>
      <w:r w:rsidRPr="001D7AAC">
        <w:rPr>
          <w:sz w:val="24"/>
          <w:szCs w:val="24"/>
        </w:rPr>
        <w:t>и</w:t>
      </w:r>
      <w:r w:rsidRPr="001D7AAC">
        <w:rPr>
          <w:spacing w:val="-16"/>
          <w:sz w:val="24"/>
          <w:szCs w:val="24"/>
        </w:rPr>
        <w:t xml:space="preserve"> </w:t>
      </w:r>
      <w:r w:rsidRPr="001D7AAC">
        <w:rPr>
          <w:spacing w:val="-2"/>
          <w:sz w:val="24"/>
          <w:szCs w:val="24"/>
        </w:rPr>
        <w:t>сословия.</w:t>
      </w:r>
    </w:p>
    <w:p w14:paraId="72FEB1A4" w14:textId="77777777" w:rsidR="00566F6F" w:rsidRPr="001D7AAC" w:rsidRDefault="001D7AAC">
      <w:pPr>
        <w:ind w:left="114" w:right="124" w:firstLine="709"/>
        <w:jc w:val="both"/>
        <w:rPr>
          <w:sz w:val="24"/>
          <w:szCs w:val="24"/>
        </w:rPr>
      </w:pPr>
      <w:r w:rsidRPr="001D7AAC">
        <w:rPr>
          <w:b/>
          <w:i/>
          <w:sz w:val="24"/>
          <w:szCs w:val="24"/>
        </w:rPr>
        <w:t xml:space="preserve">Германские государства, монархия Габсбургов, итальянские земли в XVIII в. </w:t>
      </w:r>
      <w:r w:rsidRPr="001D7AAC">
        <w:rPr>
          <w:sz w:val="24"/>
          <w:szCs w:val="24"/>
        </w:rPr>
        <w:t>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w:t>
      </w:r>
      <w:r w:rsidRPr="001D7AAC">
        <w:rPr>
          <w:spacing w:val="40"/>
          <w:sz w:val="24"/>
          <w:szCs w:val="24"/>
        </w:rPr>
        <w:t xml:space="preserve"> </w:t>
      </w:r>
      <w:r w:rsidRPr="001D7AAC">
        <w:rPr>
          <w:sz w:val="24"/>
          <w:szCs w:val="24"/>
        </w:rPr>
        <w:t>итальянских</w:t>
      </w:r>
      <w:r w:rsidRPr="001D7AAC">
        <w:rPr>
          <w:spacing w:val="40"/>
          <w:sz w:val="24"/>
          <w:szCs w:val="24"/>
        </w:rPr>
        <w:t xml:space="preserve"> </w:t>
      </w:r>
      <w:r w:rsidRPr="001D7AAC">
        <w:rPr>
          <w:sz w:val="24"/>
          <w:szCs w:val="24"/>
        </w:rPr>
        <w:t>земель.</w:t>
      </w:r>
    </w:p>
    <w:p w14:paraId="2FF1E4FA" w14:textId="77777777" w:rsidR="00566F6F" w:rsidRPr="001D7AAC" w:rsidRDefault="001D7AAC">
      <w:pPr>
        <w:pStyle w:val="a3"/>
        <w:spacing w:before="1"/>
        <w:ind w:right="125"/>
        <w:rPr>
          <w:sz w:val="24"/>
          <w:szCs w:val="24"/>
        </w:rPr>
      </w:pPr>
      <w:r w:rsidRPr="001D7AAC">
        <w:rPr>
          <w:b/>
          <w:i/>
          <w:sz w:val="24"/>
          <w:szCs w:val="24"/>
        </w:rPr>
        <w:t>Государства Пиренейского полуострова</w:t>
      </w:r>
      <w:r w:rsidRPr="001D7AAC">
        <w:rPr>
          <w:i/>
          <w:sz w:val="24"/>
          <w:szCs w:val="24"/>
        </w:rPr>
        <w:t xml:space="preserve">. </w:t>
      </w:r>
      <w:r w:rsidRPr="001D7AAC">
        <w:rPr>
          <w:sz w:val="24"/>
          <w:szCs w:val="24"/>
        </w:rPr>
        <w:t>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w:t>
      </w:r>
      <w:r w:rsidRPr="001D7AAC">
        <w:rPr>
          <w:spacing w:val="40"/>
          <w:sz w:val="24"/>
          <w:szCs w:val="24"/>
        </w:rPr>
        <w:t xml:space="preserve"> </w:t>
      </w:r>
      <w:r w:rsidRPr="001D7AAC">
        <w:rPr>
          <w:sz w:val="24"/>
          <w:szCs w:val="24"/>
        </w:rPr>
        <w:t>политикой</w:t>
      </w:r>
      <w:r w:rsidRPr="001D7AAC">
        <w:rPr>
          <w:spacing w:val="40"/>
          <w:sz w:val="24"/>
          <w:szCs w:val="24"/>
        </w:rPr>
        <w:t xml:space="preserve"> </w:t>
      </w:r>
      <w:r w:rsidRPr="001D7AAC">
        <w:rPr>
          <w:sz w:val="24"/>
          <w:szCs w:val="24"/>
        </w:rPr>
        <w:t>метрополий.</w:t>
      </w:r>
    </w:p>
    <w:p w14:paraId="6DEA2329" w14:textId="77777777" w:rsidR="00566F6F" w:rsidRPr="001D7AAC" w:rsidRDefault="001D7AAC">
      <w:pPr>
        <w:pStyle w:val="a3"/>
        <w:ind w:left="823" w:firstLine="0"/>
        <w:rPr>
          <w:sz w:val="24"/>
          <w:szCs w:val="24"/>
        </w:rPr>
      </w:pPr>
      <w:r w:rsidRPr="001D7AAC">
        <w:rPr>
          <w:sz w:val="24"/>
          <w:szCs w:val="24"/>
        </w:rPr>
        <w:t>Британские</w:t>
      </w:r>
      <w:r w:rsidRPr="001D7AAC">
        <w:rPr>
          <w:spacing w:val="-11"/>
          <w:sz w:val="24"/>
          <w:szCs w:val="24"/>
        </w:rPr>
        <w:t xml:space="preserve"> </w:t>
      </w:r>
      <w:r w:rsidRPr="001D7AAC">
        <w:rPr>
          <w:sz w:val="24"/>
          <w:szCs w:val="24"/>
        </w:rPr>
        <w:t>колонии</w:t>
      </w:r>
      <w:r w:rsidRPr="001D7AAC">
        <w:rPr>
          <w:spacing w:val="-10"/>
          <w:sz w:val="24"/>
          <w:szCs w:val="24"/>
        </w:rPr>
        <w:t xml:space="preserve"> </w:t>
      </w:r>
      <w:r w:rsidRPr="001D7AAC">
        <w:rPr>
          <w:sz w:val="24"/>
          <w:szCs w:val="24"/>
        </w:rPr>
        <w:t>в</w:t>
      </w:r>
      <w:r w:rsidRPr="001D7AAC">
        <w:rPr>
          <w:spacing w:val="-11"/>
          <w:sz w:val="24"/>
          <w:szCs w:val="24"/>
        </w:rPr>
        <w:t xml:space="preserve"> </w:t>
      </w:r>
      <w:r w:rsidRPr="001D7AAC">
        <w:rPr>
          <w:sz w:val="24"/>
          <w:szCs w:val="24"/>
        </w:rPr>
        <w:t>Северной</w:t>
      </w:r>
      <w:r w:rsidRPr="001D7AAC">
        <w:rPr>
          <w:spacing w:val="-10"/>
          <w:sz w:val="24"/>
          <w:szCs w:val="24"/>
        </w:rPr>
        <w:t xml:space="preserve"> </w:t>
      </w:r>
      <w:r w:rsidRPr="001D7AAC">
        <w:rPr>
          <w:sz w:val="24"/>
          <w:szCs w:val="24"/>
        </w:rPr>
        <w:t>Америке:</w:t>
      </w:r>
      <w:r w:rsidRPr="001D7AAC">
        <w:rPr>
          <w:spacing w:val="-10"/>
          <w:sz w:val="24"/>
          <w:szCs w:val="24"/>
        </w:rPr>
        <w:t xml:space="preserve"> </w:t>
      </w:r>
      <w:r w:rsidRPr="001D7AAC">
        <w:rPr>
          <w:sz w:val="24"/>
          <w:szCs w:val="24"/>
        </w:rPr>
        <w:t>борьба</w:t>
      </w:r>
      <w:r w:rsidRPr="001D7AAC">
        <w:rPr>
          <w:spacing w:val="-11"/>
          <w:sz w:val="24"/>
          <w:szCs w:val="24"/>
        </w:rPr>
        <w:t xml:space="preserve"> </w:t>
      </w:r>
      <w:r w:rsidRPr="001D7AAC">
        <w:rPr>
          <w:sz w:val="24"/>
          <w:szCs w:val="24"/>
        </w:rPr>
        <w:t>за</w:t>
      </w:r>
      <w:r w:rsidRPr="001D7AAC">
        <w:rPr>
          <w:spacing w:val="-10"/>
          <w:sz w:val="24"/>
          <w:szCs w:val="24"/>
        </w:rPr>
        <w:t xml:space="preserve"> </w:t>
      </w:r>
      <w:r w:rsidRPr="001D7AAC">
        <w:rPr>
          <w:sz w:val="24"/>
          <w:szCs w:val="24"/>
        </w:rPr>
        <w:t>независимость</w:t>
      </w:r>
      <w:r w:rsidRPr="001D7AAC">
        <w:rPr>
          <w:spacing w:val="-11"/>
          <w:sz w:val="24"/>
          <w:szCs w:val="24"/>
        </w:rPr>
        <w:t xml:space="preserve"> </w:t>
      </w:r>
      <w:r w:rsidRPr="001D7AAC">
        <w:rPr>
          <w:sz w:val="24"/>
          <w:szCs w:val="24"/>
        </w:rPr>
        <w:t>(2</w:t>
      </w:r>
      <w:r w:rsidRPr="001D7AAC">
        <w:rPr>
          <w:spacing w:val="-10"/>
          <w:sz w:val="24"/>
          <w:szCs w:val="24"/>
        </w:rPr>
        <w:t xml:space="preserve"> </w:t>
      </w:r>
      <w:r w:rsidRPr="001D7AAC">
        <w:rPr>
          <w:spacing w:val="-5"/>
          <w:sz w:val="24"/>
          <w:szCs w:val="24"/>
        </w:rPr>
        <w:t>ч)</w:t>
      </w:r>
    </w:p>
    <w:p w14:paraId="4A53BBA7" w14:textId="77777777" w:rsidR="00566F6F" w:rsidRPr="001D7AAC" w:rsidRDefault="001D7AAC">
      <w:pPr>
        <w:pStyle w:val="a3"/>
        <w:ind w:right="123"/>
        <w:rPr>
          <w:sz w:val="24"/>
          <w:szCs w:val="24"/>
        </w:rPr>
      </w:pPr>
      <w:r w:rsidRPr="001D7AAC">
        <w:rPr>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w:t>
      </w:r>
      <w:r w:rsidRPr="001D7AAC">
        <w:rPr>
          <w:spacing w:val="40"/>
          <w:sz w:val="24"/>
          <w:szCs w:val="24"/>
        </w:rPr>
        <w:t xml:space="preserve"> </w:t>
      </w:r>
      <w:r w:rsidRPr="001D7AAC">
        <w:rPr>
          <w:sz w:val="24"/>
          <w:szCs w:val="24"/>
        </w:rPr>
        <w:t>экономического</w:t>
      </w:r>
      <w:r w:rsidRPr="001D7AAC">
        <w:rPr>
          <w:spacing w:val="40"/>
          <w:sz w:val="24"/>
          <w:szCs w:val="24"/>
        </w:rPr>
        <w:t xml:space="preserve"> </w:t>
      </w:r>
      <w:r w:rsidRPr="001D7AAC">
        <w:rPr>
          <w:sz w:val="24"/>
          <w:szCs w:val="24"/>
        </w:rPr>
        <w:t>развития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социаль</w:t>
      </w:r>
      <w:r w:rsidRPr="001D7AAC">
        <w:rPr>
          <w:spacing w:val="40"/>
          <w:sz w:val="24"/>
          <w:szCs w:val="24"/>
        </w:rPr>
        <w:t xml:space="preserve"> </w:t>
      </w:r>
      <w:r w:rsidRPr="001D7AAC">
        <w:rPr>
          <w:sz w:val="24"/>
          <w:szCs w:val="24"/>
        </w:rPr>
        <w:t>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w:t>
      </w:r>
      <w:r w:rsidRPr="001D7AAC">
        <w:rPr>
          <w:spacing w:val="-5"/>
          <w:sz w:val="24"/>
          <w:szCs w:val="24"/>
        </w:rPr>
        <w:t xml:space="preserve"> </w:t>
      </w:r>
      <w:r w:rsidRPr="001D7AAC">
        <w:rPr>
          <w:sz w:val="24"/>
          <w:szCs w:val="24"/>
        </w:rPr>
        <w:t>России.</w:t>
      </w:r>
      <w:r w:rsidRPr="001D7AAC">
        <w:rPr>
          <w:spacing w:val="-8"/>
          <w:sz w:val="24"/>
          <w:szCs w:val="24"/>
        </w:rPr>
        <w:t xml:space="preserve"> </w:t>
      </w:r>
      <w:r w:rsidRPr="001D7AAC">
        <w:rPr>
          <w:sz w:val="24"/>
          <w:szCs w:val="24"/>
        </w:rPr>
        <w:t>Итоги Войны за независимость. Конституция (1787). «Отцы-основатели». Билль о правах (1791). Значение завоевания североамериканскими штатами</w:t>
      </w:r>
      <w:r w:rsidRPr="001D7AAC">
        <w:rPr>
          <w:spacing w:val="-26"/>
          <w:sz w:val="24"/>
          <w:szCs w:val="24"/>
        </w:rPr>
        <w:t xml:space="preserve"> </w:t>
      </w:r>
      <w:r w:rsidRPr="001D7AAC">
        <w:rPr>
          <w:sz w:val="24"/>
          <w:szCs w:val="24"/>
        </w:rPr>
        <w:t>независимости.</w:t>
      </w:r>
    </w:p>
    <w:p w14:paraId="0952D4E8" w14:textId="77777777" w:rsidR="00566F6F" w:rsidRPr="001D7AAC" w:rsidRDefault="001D7AAC">
      <w:pPr>
        <w:pStyle w:val="a3"/>
        <w:spacing w:line="322" w:lineRule="exact"/>
        <w:ind w:left="823" w:firstLine="0"/>
        <w:rPr>
          <w:sz w:val="24"/>
          <w:szCs w:val="24"/>
        </w:rPr>
      </w:pPr>
      <w:r w:rsidRPr="001D7AAC">
        <w:rPr>
          <w:sz w:val="24"/>
          <w:szCs w:val="24"/>
        </w:rPr>
        <w:t>Французская</w:t>
      </w:r>
      <w:r w:rsidRPr="001D7AAC">
        <w:rPr>
          <w:spacing w:val="-9"/>
          <w:sz w:val="24"/>
          <w:szCs w:val="24"/>
        </w:rPr>
        <w:t xml:space="preserve"> </w:t>
      </w:r>
      <w:r w:rsidRPr="001D7AAC">
        <w:rPr>
          <w:sz w:val="24"/>
          <w:szCs w:val="24"/>
        </w:rPr>
        <w:t>революция</w:t>
      </w:r>
      <w:r w:rsidRPr="001D7AAC">
        <w:rPr>
          <w:spacing w:val="-9"/>
          <w:sz w:val="24"/>
          <w:szCs w:val="24"/>
        </w:rPr>
        <w:t xml:space="preserve"> </w:t>
      </w:r>
      <w:r w:rsidRPr="001D7AAC">
        <w:rPr>
          <w:sz w:val="24"/>
          <w:szCs w:val="24"/>
        </w:rPr>
        <w:t>конца</w:t>
      </w:r>
      <w:r w:rsidRPr="001D7AAC">
        <w:rPr>
          <w:spacing w:val="-7"/>
          <w:sz w:val="24"/>
          <w:szCs w:val="24"/>
        </w:rPr>
        <w:t xml:space="preserve"> </w:t>
      </w:r>
      <w:r w:rsidRPr="001D7AAC">
        <w:rPr>
          <w:sz w:val="24"/>
          <w:szCs w:val="24"/>
        </w:rPr>
        <w:t>XVIII</w:t>
      </w:r>
      <w:r w:rsidRPr="001D7AAC">
        <w:rPr>
          <w:spacing w:val="-7"/>
          <w:sz w:val="24"/>
          <w:szCs w:val="24"/>
        </w:rPr>
        <w:t xml:space="preserve"> </w:t>
      </w:r>
      <w:r w:rsidRPr="001D7AAC">
        <w:rPr>
          <w:sz w:val="24"/>
          <w:szCs w:val="24"/>
        </w:rPr>
        <w:t>в.</w:t>
      </w:r>
      <w:r w:rsidRPr="001D7AAC">
        <w:rPr>
          <w:spacing w:val="-9"/>
          <w:sz w:val="24"/>
          <w:szCs w:val="24"/>
        </w:rPr>
        <w:t xml:space="preserve"> </w:t>
      </w:r>
      <w:r w:rsidRPr="001D7AAC">
        <w:rPr>
          <w:sz w:val="24"/>
          <w:szCs w:val="24"/>
        </w:rPr>
        <w:t>(3</w:t>
      </w:r>
      <w:r w:rsidRPr="001D7AAC">
        <w:rPr>
          <w:spacing w:val="-8"/>
          <w:sz w:val="24"/>
          <w:szCs w:val="24"/>
        </w:rPr>
        <w:t xml:space="preserve"> </w:t>
      </w:r>
      <w:r w:rsidRPr="001D7AAC">
        <w:rPr>
          <w:spacing w:val="-5"/>
          <w:sz w:val="24"/>
          <w:szCs w:val="24"/>
        </w:rPr>
        <w:t>ч)</w:t>
      </w:r>
    </w:p>
    <w:p w14:paraId="448567BD" w14:textId="59904DDD" w:rsidR="00566F6F" w:rsidRPr="001D7AAC" w:rsidRDefault="001D7AAC" w:rsidP="00FB41A0">
      <w:pPr>
        <w:pStyle w:val="a3"/>
        <w:ind w:right="124"/>
        <w:rPr>
          <w:sz w:val="24"/>
          <w:szCs w:val="24"/>
        </w:rPr>
      </w:pPr>
      <w:r w:rsidRPr="001D7AAC">
        <w:rPr>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w:t>
      </w:r>
      <w:r w:rsidRPr="001D7AAC">
        <w:rPr>
          <w:spacing w:val="-2"/>
          <w:sz w:val="24"/>
          <w:szCs w:val="24"/>
        </w:rPr>
        <w:t xml:space="preserve"> </w:t>
      </w:r>
      <w:r w:rsidRPr="001D7AAC">
        <w:rPr>
          <w:sz w:val="24"/>
          <w:szCs w:val="24"/>
        </w:rPr>
        <w:t>«революционный</w:t>
      </w:r>
      <w:r w:rsidRPr="001D7AAC">
        <w:rPr>
          <w:spacing w:val="-2"/>
          <w:sz w:val="24"/>
          <w:szCs w:val="24"/>
        </w:rPr>
        <w:t xml:space="preserve"> </w:t>
      </w:r>
      <w:r w:rsidRPr="001D7AAC">
        <w:rPr>
          <w:sz w:val="24"/>
          <w:szCs w:val="24"/>
        </w:rPr>
        <w:t>порядок</w:t>
      </w:r>
      <w:r w:rsidRPr="001D7AAC">
        <w:rPr>
          <w:spacing w:val="40"/>
          <w:sz w:val="24"/>
          <w:szCs w:val="24"/>
        </w:rPr>
        <w:t xml:space="preserve"> </w:t>
      </w:r>
      <w:r w:rsidRPr="001D7AAC">
        <w:rPr>
          <w:sz w:val="24"/>
          <w:szCs w:val="24"/>
        </w:rPr>
        <w:t>управления».</w:t>
      </w:r>
      <w:r w:rsidRPr="001D7AAC">
        <w:rPr>
          <w:spacing w:val="40"/>
          <w:sz w:val="24"/>
          <w:szCs w:val="24"/>
        </w:rPr>
        <w:t xml:space="preserve"> </w:t>
      </w:r>
      <w:r w:rsidRPr="001D7AAC">
        <w:rPr>
          <w:sz w:val="24"/>
          <w:szCs w:val="24"/>
        </w:rPr>
        <w:t>Комитет</w:t>
      </w:r>
      <w:r w:rsidRPr="001D7AAC">
        <w:rPr>
          <w:spacing w:val="40"/>
          <w:sz w:val="24"/>
          <w:szCs w:val="24"/>
        </w:rPr>
        <w:t xml:space="preserve"> </w:t>
      </w:r>
      <w:r w:rsidRPr="001D7AAC">
        <w:rPr>
          <w:sz w:val="24"/>
          <w:szCs w:val="24"/>
        </w:rPr>
        <w:t>общественного</w:t>
      </w:r>
      <w:r w:rsidRPr="001D7AAC">
        <w:rPr>
          <w:spacing w:val="40"/>
          <w:sz w:val="24"/>
          <w:szCs w:val="24"/>
        </w:rPr>
        <w:t xml:space="preserve"> </w:t>
      </w:r>
      <w:r w:rsidRPr="001D7AAC">
        <w:rPr>
          <w:sz w:val="24"/>
          <w:szCs w:val="24"/>
        </w:rPr>
        <w:t>спасения.</w:t>
      </w:r>
      <w:r w:rsidRPr="001D7AAC">
        <w:rPr>
          <w:spacing w:val="-1"/>
          <w:sz w:val="24"/>
          <w:szCs w:val="24"/>
        </w:rPr>
        <w:t xml:space="preserve"> </w:t>
      </w:r>
      <w:r w:rsidRPr="001D7AAC">
        <w:rPr>
          <w:sz w:val="24"/>
          <w:szCs w:val="24"/>
        </w:rPr>
        <w:t>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w:t>
      </w:r>
      <w:r w:rsidRPr="001D7AAC">
        <w:rPr>
          <w:spacing w:val="19"/>
          <w:sz w:val="24"/>
          <w:szCs w:val="24"/>
        </w:rPr>
        <w:t xml:space="preserve"> </w:t>
      </w:r>
      <w:r w:rsidRPr="001D7AAC">
        <w:rPr>
          <w:sz w:val="24"/>
          <w:szCs w:val="24"/>
        </w:rPr>
        <w:t>(ноябрь</w:t>
      </w:r>
      <w:r w:rsidRPr="001D7AAC">
        <w:rPr>
          <w:spacing w:val="17"/>
          <w:sz w:val="24"/>
          <w:szCs w:val="24"/>
        </w:rPr>
        <w:t xml:space="preserve"> </w:t>
      </w:r>
      <w:r w:rsidRPr="001D7AAC">
        <w:rPr>
          <w:sz w:val="24"/>
          <w:szCs w:val="24"/>
        </w:rPr>
        <w:t>1799</w:t>
      </w:r>
      <w:r w:rsidRPr="001D7AAC">
        <w:rPr>
          <w:spacing w:val="18"/>
          <w:sz w:val="24"/>
          <w:szCs w:val="24"/>
        </w:rPr>
        <w:t xml:space="preserve"> </w:t>
      </w:r>
      <w:r w:rsidRPr="001D7AAC">
        <w:rPr>
          <w:sz w:val="24"/>
          <w:szCs w:val="24"/>
        </w:rPr>
        <w:t>г.).</w:t>
      </w:r>
      <w:r w:rsidRPr="001D7AAC">
        <w:rPr>
          <w:spacing w:val="18"/>
          <w:sz w:val="24"/>
          <w:szCs w:val="24"/>
        </w:rPr>
        <w:t xml:space="preserve"> </w:t>
      </w:r>
      <w:r w:rsidRPr="001D7AAC">
        <w:rPr>
          <w:sz w:val="24"/>
          <w:szCs w:val="24"/>
        </w:rPr>
        <w:t>Установление</w:t>
      </w:r>
      <w:r w:rsidRPr="001D7AAC">
        <w:rPr>
          <w:spacing w:val="17"/>
          <w:sz w:val="24"/>
          <w:szCs w:val="24"/>
        </w:rPr>
        <w:t xml:space="preserve"> </w:t>
      </w:r>
      <w:r w:rsidRPr="001D7AAC">
        <w:rPr>
          <w:sz w:val="24"/>
          <w:szCs w:val="24"/>
        </w:rPr>
        <w:t>режима</w:t>
      </w:r>
      <w:r w:rsidRPr="001D7AAC">
        <w:rPr>
          <w:spacing w:val="17"/>
          <w:sz w:val="24"/>
          <w:szCs w:val="24"/>
        </w:rPr>
        <w:t xml:space="preserve"> </w:t>
      </w:r>
      <w:r w:rsidRPr="001D7AAC">
        <w:rPr>
          <w:sz w:val="24"/>
          <w:szCs w:val="24"/>
        </w:rPr>
        <w:t>консульства.</w:t>
      </w:r>
      <w:r w:rsidRPr="001D7AAC">
        <w:rPr>
          <w:spacing w:val="18"/>
          <w:sz w:val="24"/>
          <w:szCs w:val="24"/>
        </w:rPr>
        <w:t xml:space="preserve"> </w:t>
      </w:r>
      <w:r w:rsidRPr="001D7AAC">
        <w:rPr>
          <w:sz w:val="24"/>
          <w:szCs w:val="24"/>
        </w:rPr>
        <w:t>Итоги</w:t>
      </w:r>
      <w:r w:rsidRPr="001D7AAC">
        <w:rPr>
          <w:spacing w:val="71"/>
          <w:w w:val="150"/>
          <w:sz w:val="24"/>
          <w:szCs w:val="24"/>
        </w:rPr>
        <w:t xml:space="preserve">  </w:t>
      </w:r>
      <w:r w:rsidRPr="001D7AAC">
        <w:rPr>
          <w:sz w:val="24"/>
          <w:szCs w:val="24"/>
        </w:rPr>
        <w:t>и</w:t>
      </w:r>
      <w:r w:rsidRPr="001D7AAC">
        <w:rPr>
          <w:spacing w:val="71"/>
          <w:w w:val="150"/>
          <w:sz w:val="24"/>
          <w:szCs w:val="24"/>
        </w:rPr>
        <w:t xml:space="preserve"> </w:t>
      </w:r>
      <w:r w:rsidRPr="001D7AAC">
        <w:rPr>
          <w:spacing w:val="-2"/>
          <w:sz w:val="24"/>
          <w:szCs w:val="24"/>
        </w:rPr>
        <w:t>значение</w:t>
      </w:r>
      <w:r w:rsidR="00FB41A0">
        <w:rPr>
          <w:sz w:val="24"/>
          <w:szCs w:val="24"/>
        </w:rPr>
        <w:t xml:space="preserve"> </w:t>
      </w:r>
      <w:r w:rsidRPr="001D7AAC">
        <w:rPr>
          <w:spacing w:val="-2"/>
          <w:sz w:val="24"/>
          <w:szCs w:val="24"/>
        </w:rPr>
        <w:t>революции.</w:t>
      </w:r>
    </w:p>
    <w:p w14:paraId="4CE99866" w14:textId="77777777" w:rsidR="00566F6F" w:rsidRPr="001D7AAC" w:rsidRDefault="001D7AAC">
      <w:pPr>
        <w:pStyle w:val="a3"/>
        <w:spacing w:line="322" w:lineRule="exact"/>
        <w:ind w:left="823" w:firstLine="0"/>
        <w:rPr>
          <w:sz w:val="24"/>
          <w:szCs w:val="24"/>
        </w:rPr>
      </w:pPr>
      <w:r w:rsidRPr="001D7AAC">
        <w:rPr>
          <w:sz w:val="24"/>
          <w:szCs w:val="24"/>
        </w:rPr>
        <w:t>Европейская</w:t>
      </w:r>
      <w:r w:rsidRPr="001D7AAC">
        <w:rPr>
          <w:spacing w:val="-8"/>
          <w:sz w:val="24"/>
          <w:szCs w:val="24"/>
        </w:rPr>
        <w:t xml:space="preserve"> </w:t>
      </w:r>
      <w:r w:rsidRPr="001D7AAC">
        <w:rPr>
          <w:sz w:val="24"/>
          <w:szCs w:val="24"/>
        </w:rPr>
        <w:t>культура</w:t>
      </w:r>
      <w:r w:rsidRPr="001D7AAC">
        <w:rPr>
          <w:spacing w:val="-8"/>
          <w:sz w:val="24"/>
          <w:szCs w:val="24"/>
        </w:rPr>
        <w:t xml:space="preserve"> </w:t>
      </w:r>
      <w:r w:rsidRPr="001D7AAC">
        <w:rPr>
          <w:sz w:val="24"/>
          <w:szCs w:val="24"/>
        </w:rPr>
        <w:t>в</w:t>
      </w:r>
      <w:r w:rsidRPr="001D7AAC">
        <w:rPr>
          <w:spacing w:val="-7"/>
          <w:sz w:val="24"/>
          <w:szCs w:val="24"/>
        </w:rPr>
        <w:t xml:space="preserve"> </w:t>
      </w:r>
      <w:r w:rsidRPr="001D7AAC">
        <w:rPr>
          <w:sz w:val="24"/>
          <w:szCs w:val="24"/>
        </w:rPr>
        <w:t>XVIII</w:t>
      </w:r>
      <w:r w:rsidRPr="001D7AAC">
        <w:rPr>
          <w:spacing w:val="-6"/>
          <w:sz w:val="24"/>
          <w:szCs w:val="24"/>
        </w:rPr>
        <w:t xml:space="preserve"> </w:t>
      </w:r>
      <w:r w:rsidRPr="001D7AAC">
        <w:rPr>
          <w:sz w:val="24"/>
          <w:szCs w:val="24"/>
        </w:rPr>
        <w:t>в.</w:t>
      </w:r>
      <w:r w:rsidRPr="001D7AAC">
        <w:rPr>
          <w:spacing w:val="-8"/>
          <w:sz w:val="24"/>
          <w:szCs w:val="24"/>
        </w:rPr>
        <w:t xml:space="preserve"> </w:t>
      </w:r>
      <w:r w:rsidRPr="001D7AAC">
        <w:rPr>
          <w:sz w:val="24"/>
          <w:szCs w:val="24"/>
        </w:rPr>
        <w:t>(3</w:t>
      </w:r>
      <w:r w:rsidRPr="001D7AAC">
        <w:rPr>
          <w:spacing w:val="-8"/>
          <w:sz w:val="24"/>
          <w:szCs w:val="24"/>
        </w:rPr>
        <w:t xml:space="preserve"> </w:t>
      </w:r>
      <w:r w:rsidRPr="001D7AAC">
        <w:rPr>
          <w:spacing w:val="-5"/>
          <w:sz w:val="24"/>
          <w:szCs w:val="24"/>
        </w:rPr>
        <w:t>ч)</w:t>
      </w:r>
    </w:p>
    <w:p w14:paraId="3888599F" w14:textId="77777777" w:rsidR="00566F6F" w:rsidRPr="001D7AAC" w:rsidRDefault="001D7AAC">
      <w:pPr>
        <w:pStyle w:val="a3"/>
        <w:ind w:right="125"/>
        <w:rPr>
          <w:sz w:val="24"/>
          <w:szCs w:val="24"/>
        </w:rPr>
      </w:pPr>
      <w:r w:rsidRPr="001D7AAC">
        <w:rPr>
          <w:sz w:val="24"/>
          <w:szCs w:val="24"/>
        </w:rPr>
        <w:t>Развитие науки. Новая картина мира в</w:t>
      </w:r>
      <w:r w:rsidRPr="001D7AAC">
        <w:rPr>
          <w:spacing w:val="40"/>
          <w:sz w:val="24"/>
          <w:szCs w:val="24"/>
        </w:rPr>
        <w:t xml:space="preserve"> </w:t>
      </w:r>
      <w:r w:rsidRPr="001D7AAC">
        <w:rPr>
          <w:sz w:val="24"/>
          <w:szCs w:val="24"/>
        </w:rPr>
        <w:t>трудах</w:t>
      </w:r>
      <w:r w:rsidRPr="001D7AAC">
        <w:rPr>
          <w:spacing w:val="40"/>
          <w:sz w:val="24"/>
          <w:szCs w:val="24"/>
        </w:rPr>
        <w:t xml:space="preserve"> </w:t>
      </w:r>
      <w:r w:rsidRPr="001D7AAC">
        <w:rPr>
          <w:sz w:val="24"/>
          <w:szCs w:val="24"/>
        </w:rPr>
        <w:t>математи ков, физиков, астрономов. Достижения в естественных</w:t>
      </w:r>
      <w:r w:rsidRPr="001D7AAC">
        <w:rPr>
          <w:spacing w:val="40"/>
          <w:sz w:val="24"/>
          <w:szCs w:val="24"/>
        </w:rPr>
        <w:t xml:space="preserve"> </w:t>
      </w:r>
      <w:r w:rsidRPr="001D7AAC">
        <w:rPr>
          <w:sz w:val="24"/>
          <w:szCs w:val="24"/>
        </w:rPr>
        <w:t>нау 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61E2F70F" w14:textId="77777777" w:rsidR="00566F6F" w:rsidRPr="001D7AAC" w:rsidRDefault="001D7AAC">
      <w:pPr>
        <w:pStyle w:val="a3"/>
        <w:ind w:left="823" w:firstLine="0"/>
        <w:rPr>
          <w:sz w:val="24"/>
          <w:szCs w:val="24"/>
        </w:rPr>
      </w:pPr>
      <w:r w:rsidRPr="001D7AAC">
        <w:rPr>
          <w:sz w:val="24"/>
          <w:szCs w:val="24"/>
        </w:rPr>
        <w:t>Международные</w:t>
      </w:r>
      <w:r w:rsidRPr="001D7AAC">
        <w:rPr>
          <w:spacing w:val="-9"/>
          <w:sz w:val="24"/>
          <w:szCs w:val="24"/>
        </w:rPr>
        <w:t xml:space="preserve"> </w:t>
      </w:r>
      <w:r w:rsidRPr="001D7AAC">
        <w:rPr>
          <w:sz w:val="24"/>
          <w:szCs w:val="24"/>
        </w:rPr>
        <w:t>отношения</w:t>
      </w:r>
      <w:r w:rsidRPr="001D7AAC">
        <w:rPr>
          <w:spacing w:val="-9"/>
          <w:sz w:val="24"/>
          <w:szCs w:val="24"/>
        </w:rPr>
        <w:t xml:space="preserve"> </w:t>
      </w:r>
      <w:r w:rsidRPr="001D7AAC">
        <w:rPr>
          <w:sz w:val="24"/>
          <w:szCs w:val="24"/>
        </w:rPr>
        <w:t>в</w:t>
      </w:r>
      <w:r w:rsidRPr="001D7AAC">
        <w:rPr>
          <w:spacing w:val="-6"/>
          <w:sz w:val="24"/>
          <w:szCs w:val="24"/>
        </w:rPr>
        <w:t xml:space="preserve"> </w:t>
      </w:r>
      <w:r w:rsidRPr="001D7AAC">
        <w:rPr>
          <w:sz w:val="24"/>
          <w:szCs w:val="24"/>
        </w:rPr>
        <w:t>XVIII</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(2</w:t>
      </w:r>
      <w:r w:rsidRPr="001D7AAC">
        <w:rPr>
          <w:spacing w:val="-8"/>
          <w:sz w:val="24"/>
          <w:szCs w:val="24"/>
        </w:rPr>
        <w:t xml:space="preserve"> </w:t>
      </w:r>
      <w:r w:rsidRPr="001D7AAC">
        <w:rPr>
          <w:spacing w:val="-5"/>
          <w:sz w:val="24"/>
          <w:szCs w:val="24"/>
        </w:rPr>
        <w:t>ч)</w:t>
      </w:r>
    </w:p>
    <w:p w14:paraId="5B2CF388" w14:textId="77777777" w:rsidR="00566F6F" w:rsidRPr="001D7AAC" w:rsidRDefault="001D7AAC">
      <w:pPr>
        <w:pStyle w:val="a3"/>
        <w:spacing w:before="1"/>
        <w:ind w:right="123"/>
        <w:rPr>
          <w:sz w:val="24"/>
          <w:szCs w:val="24"/>
        </w:rPr>
      </w:pPr>
      <w:r w:rsidRPr="001D7AAC">
        <w:rPr>
          <w:sz w:val="24"/>
          <w:szCs w:val="24"/>
        </w:rPr>
        <w:t>Проблемы европейского баланса сил и дипломатия. Участие России в международных отношениях в XVIII в. Северная</w:t>
      </w:r>
      <w:r w:rsidRPr="001D7AAC">
        <w:rPr>
          <w:spacing w:val="80"/>
          <w:sz w:val="24"/>
          <w:szCs w:val="24"/>
        </w:rPr>
        <w:t xml:space="preserve"> </w:t>
      </w:r>
      <w:r w:rsidRPr="001D7AAC">
        <w:rPr>
          <w:sz w:val="24"/>
          <w:szCs w:val="24"/>
        </w:rPr>
        <w:t>война</w:t>
      </w:r>
      <w:r w:rsidRPr="001D7AAC">
        <w:rPr>
          <w:spacing w:val="80"/>
          <w:sz w:val="24"/>
          <w:szCs w:val="24"/>
        </w:rPr>
        <w:t xml:space="preserve"> </w:t>
      </w:r>
      <w:r w:rsidRPr="001D7AAC">
        <w:rPr>
          <w:sz w:val="24"/>
          <w:szCs w:val="24"/>
        </w:rPr>
        <w:t>(1700–1721). Династические</w:t>
      </w:r>
      <w:r w:rsidRPr="001D7AAC">
        <w:rPr>
          <w:spacing w:val="40"/>
          <w:sz w:val="24"/>
          <w:szCs w:val="24"/>
        </w:rPr>
        <w:t xml:space="preserve"> </w:t>
      </w:r>
      <w:r w:rsidRPr="001D7AAC">
        <w:rPr>
          <w:sz w:val="24"/>
          <w:szCs w:val="24"/>
        </w:rPr>
        <w:t>войны</w:t>
      </w:r>
      <w:r w:rsidRPr="001D7AAC">
        <w:rPr>
          <w:spacing w:val="40"/>
          <w:sz w:val="24"/>
          <w:szCs w:val="24"/>
        </w:rPr>
        <w:t xml:space="preserve"> </w:t>
      </w:r>
      <w:r w:rsidRPr="001D7AAC">
        <w:rPr>
          <w:sz w:val="24"/>
          <w:szCs w:val="24"/>
        </w:rPr>
        <w:t>«за</w:t>
      </w:r>
      <w:r w:rsidRPr="001D7AAC">
        <w:rPr>
          <w:spacing w:val="40"/>
          <w:sz w:val="24"/>
          <w:szCs w:val="24"/>
        </w:rPr>
        <w:t xml:space="preserve">  </w:t>
      </w:r>
      <w:r w:rsidRPr="001D7AAC">
        <w:rPr>
          <w:sz w:val="24"/>
          <w:szCs w:val="24"/>
        </w:rPr>
        <w:t>наследство».</w:t>
      </w:r>
    </w:p>
    <w:p w14:paraId="668796A0" w14:textId="77777777" w:rsidR="00566F6F" w:rsidRPr="001D7AAC" w:rsidRDefault="001D7AAC">
      <w:pPr>
        <w:pStyle w:val="a3"/>
        <w:ind w:right="125"/>
        <w:rPr>
          <w:sz w:val="24"/>
          <w:szCs w:val="24"/>
        </w:rPr>
      </w:pPr>
      <w:r w:rsidRPr="001D7AAC">
        <w:rPr>
          <w:sz w:val="24"/>
          <w:szCs w:val="24"/>
        </w:rPr>
        <w:lastRenderedPageBreak/>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7AAA5961" w14:textId="77777777" w:rsidR="00566F6F" w:rsidRPr="001D7AAC" w:rsidRDefault="001D7AAC">
      <w:pPr>
        <w:pStyle w:val="a3"/>
        <w:spacing w:line="321" w:lineRule="exact"/>
        <w:ind w:left="823" w:firstLine="0"/>
        <w:rPr>
          <w:sz w:val="24"/>
          <w:szCs w:val="24"/>
        </w:rPr>
      </w:pPr>
      <w:r w:rsidRPr="001D7AAC">
        <w:rPr>
          <w:sz w:val="24"/>
          <w:szCs w:val="24"/>
        </w:rPr>
        <w:t>Страны</w:t>
      </w:r>
      <w:r w:rsidRPr="001D7AAC">
        <w:rPr>
          <w:spacing w:val="-7"/>
          <w:sz w:val="24"/>
          <w:szCs w:val="24"/>
        </w:rPr>
        <w:t xml:space="preserve"> </w:t>
      </w:r>
      <w:r w:rsidRPr="001D7AAC">
        <w:rPr>
          <w:sz w:val="24"/>
          <w:szCs w:val="24"/>
        </w:rPr>
        <w:t>Востока</w:t>
      </w:r>
      <w:r w:rsidRPr="001D7AAC">
        <w:rPr>
          <w:spacing w:val="-7"/>
          <w:sz w:val="24"/>
          <w:szCs w:val="24"/>
        </w:rPr>
        <w:t xml:space="preserve"> </w:t>
      </w:r>
      <w:r w:rsidRPr="001D7AAC">
        <w:rPr>
          <w:sz w:val="24"/>
          <w:szCs w:val="24"/>
        </w:rPr>
        <w:t>в</w:t>
      </w:r>
      <w:r w:rsidRPr="001D7AAC">
        <w:rPr>
          <w:spacing w:val="-3"/>
          <w:sz w:val="24"/>
          <w:szCs w:val="24"/>
        </w:rPr>
        <w:t xml:space="preserve"> </w:t>
      </w:r>
      <w:r w:rsidRPr="001D7AAC">
        <w:rPr>
          <w:sz w:val="24"/>
          <w:szCs w:val="24"/>
        </w:rPr>
        <w:t>XVIII</w:t>
      </w:r>
      <w:r w:rsidRPr="001D7AAC">
        <w:rPr>
          <w:spacing w:val="-5"/>
          <w:sz w:val="24"/>
          <w:szCs w:val="24"/>
        </w:rPr>
        <w:t xml:space="preserve"> </w:t>
      </w:r>
      <w:r w:rsidRPr="001D7AAC">
        <w:rPr>
          <w:sz w:val="24"/>
          <w:szCs w:val="24"/>
        </w:rPr>
        <w:t>в.</w:t>
      </w:r>
      <w:r w:rsidRPr="001D7AAC">
        <w:rPr>
          <w:spacing w:val="-7"/>
          <w:sz w:val="24"/>
          <w:szCs w:val="24"/>
        </w:rPr>
        <w:t xml:space="preserve"> </w:t>
      </w:r>
      <w:r w:rsidRPr="001D7AAC">
        <w:rPr>
          <w:sz w:val="24"/>
          <w:szCs w:val="24"/>
        </w:rPr>
        <w:t>(3</w:t>
      </w:r>
      <w:r w:rsidRPr="001D7AAC">
        <w:rPr>
          <w:spacing w:val="-6"/>
          <w:sz w:val="24"/>
          <w:szCs w:val="24"/>
        </w:rPr>
        <w:t xml:space="preserve"> </w:t>
      </w:r>
      <w:r w:rsidRPr="001D7AAC">
        <w:rPr>
          <w:spacing w:val="-5"/>
          <w:sz w:val="24"/>
          <w:szCs w:val="24"/>
        </w:rPr>
        <w:t>ч)</w:t>
      </w:r>
    </w:p>
    <w:p w14:paraId="7433D599" w14:textId="77777777" w:rsidR="00566F6F" w:rsidRPr="001D7AAC" w:rsidRDefault="001D7AAC">
      <w:pPr>
        <w:pStyle w:val="a3"/>
        <w:spacing w:before="1"/>
        <w:ind w:right="123"/>
        <w:rPr>
          <w:sz w:val="24"/>
          <w:szCs w:val="24"/>
        </w:rPr>
      </w:pPr>
      <w:r w:rsidRPr="001D7AAC">
        <w:rPr>
          <w:b/>
          <w:i/>
          <w:sz w:val="24"/>
          <w:szCs w:val="24"/>
        </w:rPr>
        <w:t>Османская</w:t>
      </w:r>
      <w:r w:rsidRPr="001D7AAC">
        <w:rPr>
          <w:b/>
          <w:i/>
          <w:spacing w:val="-15"/>
          <w:sz w:val="24"/>
          <w:szCs w:val="24"/>
        </w:rPr>
        <w:t xml:space="preserve"> </w:t>
      </w:r>
      <w:r w:rsidRPr="001D7AAC">
        <w:rPr>
          <w:b/>
          <w:i/>
          <w:sz w:val="24"/>
          <w:szCs w:val="24"/>
        </w:rPr>
        <w:t>империя</w:t>
      </w:r>
      <w:r w:rsidRPr="001D7AAC">
        <w:rPr>
          <w:sz w:val="24"/>
          <w:szCs w:val="24"/>
        </w:rPr>
        <w:t>:</w:t>
      </w:r>
      <w:r w:rsidRPr="001D7AAC">
        <w:rPr>
          <w:spacing w:val="-14"/>
          <w:sz w:val="24"/>
          <w:szCs w:val="24"/>
        </w:rPr>
        <w:t xml:space="preserve"> </w:t>
      </w:r>
      <w:r w:rsidRPr="001D7AAC">
        <w:rPr>
          <w:sz w:val="24"/>
          <w:szCs w:val="24"/>
        </w:rPr>
        <w:t>от</w:t>
      </w:r>
      <w:r w:rsidRPr="001D7AAC">
        <w:rPr>
          <w:spacing w:val="-14"/>
          <w:sz w:val="24"/>
          <w:szCs w:val="24"/>
        </w:rPr>
        <w:t xml:space="preserve"> </w:t>
      </w:r>
      <w:r w:rsidRPr="001D7AAC">
        <w:rPr>
          <w:sz w:val="24"/>
          <w:szCs w:val="24"/>
        </w:rPr>
        <w:t>могущества</w:t>
      </w:r>
      <w:r w:rsidRPr="001D7AAC">
        <w:rPr>
          <w:spacing w:val="-13"/>
          <w:sz w:val="24"/>
          <w:szCs w:val="24"/>
        </w:rPr>
        <w:t xml:space="preserve"> </w:t>
      </w:r>
      <w:r w:rsidRPr="001D7AAC">
        <w:rPr>
          <w:sz w:val="24"/>
          <w:szCs w:val="24"/>
        </w:rPr>
        <w:t>к</w:t>
      </w:r>
      <w:r w:rsidRPr="001D7AAC">
        <w:rPr>
          <w:spacing w:val="-14"/>
          <w:sz w:val="24"/>
          <w:szCs w:val="24"/>
        </w:rPr>
        <w:t xml:space="preserve"> </w:t>
      </w:r>
      <w:r w:rsidRPr="001D7AAC">
        <w:rPr>
          <w:sz w:val="24"/>
          <w:szCs w:val="24"/>
        </w:rPr>
        <w:t>упадку.</w:t>
      </w:r>
      <w:r w:rsidRPr="001D7AAC">
        <w:rPr>
          <w:spacing w:val="-14"/>
          <w:sz w:val="24"/>
          <w:szCs w:val="24"/>
        </w:rPr>
        <w:t xml:space="preserve"> </w:t>
      </w:r>
      <w:r w:rsidRPr="001D7AAC">
        <w:rPr>
          <w:sz w:val="24"/>
          <w:szCs w:val="24"/>
        </w:rPr>
        <w:t xml:space="preserve">Положение населения. Попытки проведения реформ; Селим III. </w:t>
      </w:r>
      <w:r w:rsidRPr="001D7AAC">
        <w:rPr>
          <w:b/>
          <w:i/>
          <w:sz w:val="24"/>
          <w:szCs w:val="24"/>
        </w:rPr>
        <w:t xml:space="preserve">Индия. </w:t>
      </w:r>
      <w:r w:rsidRPr="001D7AAC">
        <w:rPr>
          <w:sz w:val="24"/>
          <w:szCs w:val="24"/>
        </w:rPr>
        <w:t xml:space="preserve">Ослабление империи Великих Моголов. Борьба европейцев за владения в Индии. Утверждение британского владычества. </w:t>
      </w:r>
      <w:r w:rsidRPr="001D7AAC">
        <w:rPr>
          <w:b/>
          <w:i/>
          <w:sz w:val="24"/>
          <w:szCs w:val="24"/>
        </w:rPr>
        <w:t>Китай</w:t>
      </w:r>
      <w:r w:rsidRPr="001D7AAC">
        <w:rPr>
          <w:sz w:val="24"/>
          <w:szCs w:val="24"/>
        </w:rPr>
        <w:t>. Империя Цин в XVIII в.: власть маньчжурских императоров, система управления</w:t>
      </w:r>
      <w:r w:rsidRPr="001D7AAC">
        <w:rPr>
          <w:spacing w:val="78"/>
          <w:w w:val="150"/>
          <w:sz w:val="24"/>
          <w:szCs w:val="24"/>
        </w:rPr>
        <w:t xml:space="preserve"> </w:t>
      </w:r>
      <w:r w:rsidRPr="001D7AAC">
        <w:rPr>
          <w:sz w:val="24"/>
          <w:szCs w:val="24"/>
        </w:rPr>
        <w:t>страной.</w:t>
      </w:r>
      <w:r w:rsidRPr="001D7AAC">
        <w:rPr>
          <w:spacing w:val="78"/>
          <w:w w:val="150"/>
          <w:sz w:val="24"/>
          <w:szCs w:val="24"/>
        </w:rPr>
        <w:t xml:space="preserve"> </w:t>
      </w:r>
      <w:r w:rsidRPr="001D7AAC">
        <w:rPr>
          <w:sz w:val="24"/>
          <w:szCs w:val="24"/>
        </w:rPr>
        <w:t>Внешняя</w:t>
      </w:r>
      <w:r w:rsidRPr="001D7AAC">
        <w:rPr>
          <w:spacing w:val="78"/>
          <w:w w:val="150"/>
          <w:sz w:val="24"/>
          <w:szCs w:val="24"/>
        </w:rPr>
        <w:t xml:space="preserve"> </w:t>
      </w:r>
      <w:r w:rsidRPr="001D7AAC">
        <w:rPr>
          <w:sz w:val="24"/>
          <w:szCs w:val="24"/>
        </w:rPr>
        <w:t>политика</w:t>
      </w:r>
      <w:r w:rsidRPr="001D7AAC">
        <w:rPr>
          <w:spacing w:val="78"/>
          <w:w w:val="150"/>
          <w:sz w:val="24"/>
          <w:szCs w:val="24"/>
        </w:rPr>
        <w:t xml:space="preserve"> </w:t>
      </w:r>
      <w:r w:rsidRPr="001D7AAC">
        <w:rPr>
          <w:sz w:val="24"/>
          <w:szCs w:val="24"/>
        </w:rPr>
        <w:t>империи</w:t>
      </w:r>
      <w:r w:rsidRPr="001D7AAC">
        <w:rPr>
          <w:spacing w:val="79"/>
          <w:w w:val="150"/>
          <w:sz w:val="24"/>
          <w:szCs w:val="24"/>
        </w:rPr>
        <w:t xml:space="preserve"> </w:t>
      </w:r>
      <w:r w:rsidRPr="001D7AAC">
        <w:rPr>
          <w:sz w:val="24"/>
          <w:szCs w:val="24"/>
        </w:rPr>
        <w:t>Цин;</w:t>
      </w:r>
      <w:r w:rsidRPr="001D7AAC">
        <w:rPr>
          <w:spacing w:val="79"/>
          <w:w w:val="150"/>
          <w:sz w:val="24"/>
          <w:szCs w:val="24"/>
        </w:rPr>
        <w:t xml:space="preserve"> </w:t>
      </w:r>
      <w:r w:rsidRPr="001D7AAC">
        <w:rPr>
          <w:sz w:val="24"/>
          <w:szCs w:val="24"/>
        </w:rPr>
        <w:t>отношения</w:t>
      </w:r>
      <w:r w:rsidRPr="001D7AAC">
        <w:rPr>
          <w:spacing w:val="80"/>
          <w:w w:val="150"/>
          <w:sz w:val="24"/>
          <w:szCs w:val="24"/>
        </w:rPr>
        <w:t xml:space="preserve"> </w:t>
      </w:r>
      <w:r w:rsidRPr="001D7AAC">
        <w:rPr>
          <w:sz w:val="24"/>
          <w:szCs w:val="24"/>
        </w:rPr>
        <w:t>с</w:t>
      </w:r>
      <w:r w:rsidRPr="001D7AAC">
        <w:rPr>
          <w:spacing w:val="78"/>
          <w:w w:val="150"/>
          <w:sz w:val="24"/>
          <w:szCs w:val="24"/>
        </w:rPr>
        <w:t xml:space="preserve"> </w:t>
      </w:r>
      <w:r w:rsidRPr="001D7AAC">
        <w:rPr>
          <w:sz w:val="24"/>
          <w:szCs w:val="24"/>
        </w:rPr>
        <w:t>Россией.</w:t>
      </w:r>
    </w:p>
    <w:p w14:paraId="03963610" w14:textId="77777777" w:rsidR="00566F6F" w:rsidRPr="001D7AAC" w:rsidRDefault="001D7AAC">
      <w:pPr>
        <w:pStyle w:val="a3"/>
        <w:ind w:right="128" w:firstLine="0"/>
        <w:rPr>
          <w:sz w:val="24"/>
          <w:szCs w:val="24"/>
        </w:rPr>
      </w:pPr>
      <w:r w:rsidRPr="001D7AAC">
        <w:rPr>
          <w:sz w:val="24"/>
          <w:szCs w:val="24"/>
        </w:rPr>
        <w:t xml:space="preserve">«Закрытие» Китая для иноземцев. </w:t>
      </w:r>
      <w:r w:rsidRPr="001D7AAC">
        <w:rPr>
          <w:b/>
          <w:i/>
          <w:sz w:val="24"/>
          <w:szCs w:val="24"/>
        </w:rPr>
        <w:t xml:space="preserve">Япония </w:t>
      </w:r>
      <w:r w:rsidRPr="001D7AAC">
        <w:rPr>
          <w:sz w:val="24"/>
          <w:szCs w:val="24"/>
        </w:rPr>
        <w:t>в XVIII в. Сегуны и дайме. Положение сословий. Культура стран Востока в XVIIIв.</w:t>
      </w:r>
    </w:p>
    <w:p w14:paraId="34A4B172" w14:textId="77777777" w:rsidR="00566F6F" w:rsidRPr="001D7AAC" w:rsidRDefault="001D7AAC">
      <w:pPr>
        <w:pStyle w:val="a3"/>
        <w:spacing w:line="322" w:lineRule="exact"/>
        <w:ind w:left="823" w:firstLine="0"/>
        <w:rPr>
          <w:sz w:val="24"/>
          <w:szCs w:val="24"/>
        </w:rPr>
      </w:pPr>
      <w:r w:rsidRPr="001D7AAC">
        <w:rPr>
          <w:b/>
          <w:sz w:val="24"/>
          <w:szCs w:val="24"/>
        </w:rPr>
        <w:t>Обобщение</w:t>
      </w:r>
      <w:r w:rsidRPr="001D7AAC">
        <w:rPr>
          <w:b/>
          <w:spacing w:val="-10"/>
          <w:sz w:val="24"/>
          <w:szCs w:val="24"/>
        </w:rPr>
        <w:t xml:space="preserve"> </w:t>
      </w:r>
      <w:r w:rsidRPr="001D7AAC">
        <w:rPr>
          <w:sz w:val="24"/>
          <w:szCs w:val="24"/>
        </w:rPr>
        <w:t>(1</w:t>
      </w:r>
      <w:r w:rsidRPr="001D7AAC">
        <w:rPr>
          <w:spacing w:val="-8"/>
          <w:sz w:val="24"/>
          <w:szCs w:val="24"/>
        </w:rPr>
        <w:t xml:space="preserve"> </w:t>
      </w:r>
      <w:r w:rsidRPr="001D7AAC">
        <w:rPr>
          <w:sz w:val="24"/>
          <w:szCs w:val="24"/>
        </w:rPr>
        <w:t>ч).</w:t>
      </w:r>
      <w:r w:rsidRPr="001D7AAC">
        <w:rPr>
          <w:spacing w:val="-7"/>
          <w:sz w:val="24"/>
          <w:szCs w:val="24"/>
        </w:rPr>
        <w:t xml:space="preserve"> </w:t>
      </w:r>
      <w:r w:rsidRPr="001D7AAC">
        <w:rPr>
          <w:sz w:val="24"/>
          <w:szCs w:val="24"/>
        </w:rPr>
        <w:t>Историческое</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культурное</w:t>
      </w:r>
      <w:r w:rsidRPr="001D7AAC">
        <w:rPr>
          <w:spacing w:val="52"/>
          <w:sz w:val="24"/>
          <w:szCs w:val="24"/>
        </w:rPr>
        <w:t xml:space="preserve"> </w:t>
      </w:r>
      <w:r w:rsidRPr="001D7AAC">
        <w:rPr>
          <w:sz w:val="24"/>
          <w:szCs w:val="24"/>
        </w:rPr>
        <w:t>наследие</w:t>
      </w:r>
      <w:r w:rsidRPr="001D7AAC">
        <w:rPr>
          <w:spacing w:val="58"/>
          <w:sz w:val="24"/>
          <w:szCs w:val="24"/>
        </w:rPr>
        <w:t xml:space="preserve"> </w:t>
      </w:r>
      <w:r w:rsidRPr="001D7AAC">
        <w:rPr>
          <w:sz w:val="24"/>
          <w:szCs w:val="24"/>
        </w:rPr>
        <w:t>XVIII</w:t>
      </w:r>
      <w:r w:rsidRPr="001D7AAC">
        <w:rPr>
          <w:spacing w:val="19"/>
          <w:sz w:val="24"/>
          <w:szCs w:val="24"/>
        </w:rPr>
        <w:t xml:space="preserve"> </w:t>
      </w:r>
      <w:r w:rsidRPr="001D7AAC">
        <w:rPr>
          <w:spacing w:val="-5"/>
          <w:sz w:val="24"/>
          <w:szCs w:val="24"/>
        </w:rPr>
        <w:t>в.</w:t>
      </w:r>
    </w:p>
    <w:p w14:paraId="2D382DA5" w14:textId="77777777" w:rsidR="00566F6F" w:rsidRPr="001D7AAC" w:rsidRDefault="001D7AAC">
      <w:pPr>
        <w:pStyle w:val="a3"/>
        <w:ind w:right="125"/>
        <w:rPr>
          <w:sz w:val="24"/>
          <w:szCs w:val="24"/>
        </w:rPr>
      </w:pPr>
      <w:r w:rsidRPr="001D7AAC">
        <w:rPr>
          <w:sz w:val="24"/>
          <w:szCs w:val="24"/>
        </w:rPr>
        <w:t>ИСТОРИЯ РОССИИ. РОССИЯ В КОНЦЕ XVII – XVIII в.: ОТ ЦАРСТВА К ИМПЕРИИ (45 ч)</w:t>
      </w:r>
    </w:p>
    <w:p w14:paraId="5F3BD481" w14:textId="77777777" w:rsidR="00566F6F" w:rsidRPr="001D7AAC" w:rsidRDefault="001D7AAC">
      <w:pPr>
        <w:spacing w:line="322" w:lineRule="exact"/>
        <w:ind w:left="823"/>
        <w:jc w:val="both"/>
        <w:rPr>
          <w:sz w:val="24"/>
          <w:szCs w:val="24"/>
        </w:rPr>
      </w:pPr>
      <w:r w:rsidRPr="001D7AAC">
        <w:rPr>
          <w:b/>
          <w:sz w:val="24"/>
          <w:szCs w:val="24"/>
        </w:rPr>
        <w:t>Введение</w:t>
      </w:r>
      <w:r w:rsidRPr="001D7AAC">
        <w:rPr>
          <w:b/>
          <w:spacing w:val="-10"/>
          <w:sz w:val="24"/>
          <w:szCs w:val="24"/>
        </w:rPr>
        <w:t xml:space="preserve"> </w:t>
      </w:r>
      <w:r w:rsidRPr="001D7AAC">
        <w:rPr>
          <w:sz w:val="24"/>
          <w:szCs w:val="24"/>
        </w:rPr>
        <w:t>(1</w:t>
      </w:r>
      <w:r w:rsidRPr="001D7AAC">
        <w:rPr>
          <w:spacing w:val="-10"/>
          <w:sz w:val="24"/>
          <w:szCs w:val="24"/>
        </w:rPr>
        <w:t xml:space="preserve"> </w:t>
      </w:r>
      <w:r w:rsidRPr="001D7AAC">
        <w:rPr>
          <w:spacing w:val="-5"/>
          <w:sz w:val="24"/>
          <w:szCs w:val="24"/>
        </w:rPr>
        <w:t>ч).</w:t>
      </w:r>
    </w:p>
    <w:p w14:paraId="1554303C" w14:textId="77777777" w:rsidR="00566F6F" w:rsidRPr="001D7AAC" w:rsidRDefault="001D7AAC">
      <w:pPr>
        <w:pStyle w:val="a3"/>
        <w:ind w:left="823" w:firstLine="0"/>
        <w:rPr>
          <w:sz w:val="24"/>
          <w:szCs w:val="24"/>
        </w:rPr>
      </w:pPr>
      <w:r w:rsidRPr="001D7AAC">
        <w:rPr>
          <w:sz w:val="24"/>
          <w:szCs w:val="24"/>
        </w:rPr>
        <w:t>Россия</w:t>
      </w:r>
      <w:r w:rsidRPr="001D7AAC">
        <w:rPr>
          <w:spacing w:val="-10"/>
          <w:sz w:val="24"/>
          <w:szCs w:val="24"/>
        </w:rPr>
        <w:t xml:space="preserve"> </w:t>
      </w:r>
      <w:r w:rsidRPr="001D7AAC">
        <w:rPr>
          <w:sz w:val="24"/>
          <w:szCs w:val="24"/>
        </w:rPr>
        <w:t>в</w:t>
      </w:r>
      <w:r w:rsidRPr="001D7AAC">
        <w:rPr>
          <w:spacing w:val="-9"/>
          <w:sz w:val="24"/>
          <w:szCs w:val="24"/>
        </w:rPr>
        <w:t xml:space="preserve"> </w:t>
      </w:r>
      <w:r w:rsidRPr="001D7AAC">
        <w:rPr>
          <w:sz w:val="24"/>
          <w:szCs w:val="24"/>
        </w:rPr>
        <w:t>эпоху</w:t>
      </w:r>
      <w:r w:rsidRPr="001D7AAC">
        <w:rPr>
          <w:spacing w:val="-9"/>
          <w:sz w:val="24"/>
          <w:szCs w:val="24"/>
        </w:rPr>
        <w:t xml:space="preserve"> </w:t>
      </w:r>
      <w:r w:rsidRPr="001D7AAC">
        <w:rPr>
          <w:sz w:val="24"/>
          <w:szCs w:val="24"/>
        </w:rPr>
        <w:t>преобразований</w:t>
      </w:r>
      <w:r w:rsidRPr="001D7AAC">
        <w:rPr>
          <w:spacing w:val="-9"/>
          <w:sz w:val="24"/>
          <w:szCs w:val="24"/>
        </w:rPr>
        <w:t xml:space="preserve"> </w:t>
      </w:r>
      <w:r w:rsidRPr="001D7AAC">
        <w:rPr>
          <w:sz w:val="24"/>
          <w:szCs w:val="24"/>
        </w:rPr>
        <w:t>Петра</w:t>
      </w:r>
      <w:r w:rsidRPr="001D7AAC">
        <w:rPr>
          <w:spacing w:val="-7"/>
          <w:sz w:val="24"/>
          <w:szCs w:val="24"/>
        </w:rPr>
        <w:t xml:space="preserve"> </w:t>
      </w:r>
      <w:r w:rsidRPr="001D7AAC">
        <w:rPr>
          <w:sz w:val="24"/>
          <w:szCs w:val="24"/>
        </w:rPr>
        <w:t>I</w:t>
      </w:r>
      <w:r w:rsidRPr="001D7AAC">
        <w:rPr>
          <w:spacing w:val="-8"/>
          <w:sz w:val="24"/>
          <w:szCs w:val="24"/>
        </w:rPr>
        <w:t xml:space="preserve"> </w:t>
      </w:r>
      <w:r w:rsidRPr="001D7AAC">
        <w:rPr>
          <w:sz w:val="24"/>
          <w:szCs w:val="24"/>
        </w:rPr>
        <w:t>(11</w:t>
      </w:r>
      <w:r w:rsidRPr="001D7AAC">
        <w:rPr>
          <w:spacing w:val="-10"/>
          <w:sz w:val="24"/>
          <w:szCs w:val="24"/>
        </w:rPr>
        <w:t xml:space="preserve"> </w:t>
      </w:r>
      <w:r w:rsidRPr="001D7AAC">
        <w:rPr>
          <w:spacing w:val="-5"/>
          <w:sz w:val="24"/>
          <w:szCs w:val="24"/>
        </w:rPr>
        <w:t>ч)</w:t>
      </w:r>
    </w:p>
    <w:p w14:paraId="59CB1954" w14:textId="77777777" w:rsidR="00566F6F" w:rsidRPr="001D7AAC" w:rsidRDefault="001D7AAC">
      <w:pPr>
        <w:pStyle w:val="a3"/>
        <w:spacing w:before="1"/>
        <w:ind w:right="124"/>
        <w:rPr>
          <w:sz w:val="24"/>
          <w:szCs w:val="24"/>
        </w:rPr>
      </w:pPr>
      <w:r w:rsidRPr="001D7AAC">
        <w:rPr>
          <w:b/>
          <w:i/>
          <w:sz w:val="24"/>
          <w:szCs w:val="24"/>
        </w:rPr>
        <w:t>Причины и предпосылки преобразований</w:t>
      </w:r>
      <w:r w:rsidRPr="001D7AAC">
        <w:rPr>
          <w:i/>
          <w:sz w:val="24"/>
          <w:szCs w:val="24"/>
        </w:rPr>
        <w:t xml:space="preserve">. </w:t>
      </w:r>
      <w:r w:rsidRPr="001D7AAC">
        <w:rPr>
          <w:sz w:val="24"/>
          <w:szCs w:val="24"/>
        </w:rPr>
        <w:t>Россия и Европа в конце XVII в. Модернизация как жизненно важная национальная задача. Начало царствования Петра</w:t>
      </w:r>
      <w:r w:rsidRPr="001D7AAC">
        <w:rPr>
          <w:spacing w:val="40"/>
          <w:sz w:val="24"/>
          <w:szCs w:val="24"/>
        </w:rPr>
        <w:t xml:space="preserve"> </w:t>
      </w:r>
      <w:r w:rsidRPr="001D7AAC">
        <w:rPr>
          <w:sz w:val="24"/>
          <w:szCs w:val="24"/>
        </w:rPr>
        <w:t>I,</w:t>
      </w:r>
      <w:r w:rsidRPr="001D7AAC">
        <w:rPr>
          <w:spacing w:val="40"/>
          <w:sz w:val="24"/>
          <w:szCs w:val="24"/>
        </w:rPr>
        <w:t xml:space="preserve"> </w:t>
      </w:r>
      <w:r w:rsidRPr="001D7AAC">
        <w:rPr>
          <w:sz w:val="24"/>
          <w:szCs w:val="24"/>
        </w:rPr>
        <w:t>борьба</w:t>
      </w:r>
      <w:r w:rsidRPr="001D7AAC">
        <w:rPr>
          <w:spacing w:val="40"/>
          <w:sz w:val="24"/>
          <w:szCs w:val="24"/>
        </w:rPr>
        <w:t xml:space="preserve"> </w:t>
      </w:r>
      <w:r w:rsidRPr="001D7AAC">
        <w:rPr>
          <w:sz w:val="24"/>
          <w:szCs w:val="24"/>
        </w:rPr>
        <w:t>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w:t>
      </w:r>
      <w:r w:rsidRPr="001D7AAC">
        <w:rPr>
          <w:spacing w:val="40"/>
          <w:sz w:val="24"/>
          <w:szCs w:val="24"/>
        </w:rPr>
        <w:t xml:space="preserve"> </w:t>
      </w:r>
      <w:r w:rsidRPr="001D7AAC">
        <w:rPr>
          <w:sz w:val="24"/>
          <w:szCs w:val="24"/>
        </w:rPr>
        <w:t>I.</w:t>
      </w:r>
    </w:p>
    <w:p w14:paraId="5F9799CF" w14:textId="77777777" w:rsidR="00566F6F" w:rsidRPr="001D7AAC" w:rsidRDefault="001D7AAC">
      <w:pPr>
        <w:pStyle w:val="a3"/>
        <w:ind w:right="124"/>
        <w:rPr>
          <w:sz w:val="24"/>
          <w:szCs w:val="24"/>
        </w:rPr>
      </w:pPr>
      <w:r w:rsidRPr="001D7AAC">
        <w:rPr>
          <w:b/>
          <w:i/>
          <w:sz w:val="24"/>
          <w:szCs w:val="24"/>
        </w:rPr>
        <w:t xml:space="preserve">Экономическая политика. </w:t>
      </w:r>
      <w:r w:rsidRPr="001D7AAC">
        <w:rPr>
          <w:sz w:val="24"/>
          <w:szCs w:val="24"/>
        </w:rPr>
        <w:t>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55F4826C" w14:textId="77777777" w:rsidR="00566F6F" w:rsidRPr="001D7AAC" w:rsidRDefault="001D7AAC">
      <w:pPr>
        <w:pStyle w:val="a3"/>
        <w:ind w:right="127"/>
        <w:rPr>
          <w:sz w:val="24"/>
          <w:szCs w:val="24"/>
        </w:rPr>
      </w:pPr>
      <w:r w:rsidRPr="001D7AAC">
        <w:rPr>
          <w:b/>
          <w:i/>
          <w:sz w:val="24"/>
          <w:szCs w:val="24"/>
        </w:rPr>
        <w:t xml:space="preserve">Социальная политика. </w:t>
      </w:r>
      <w:r w:rsidRPr="001D7AAC">
        <w:rPr>
          <w:sz w:val="24"/>
          <w:szCs w:val="24"/>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w:t>
      </w:r>
      <w:r w:rsidRPr="001D7AAC">
        <w:rPr>
          <w:spacing w:val="80"/>
          <w:sz w:val="24"/>
          <w:szCs w:val="24"/>
        </w:rPr>
        <w:t xml:space="preserve"> </w:t>
      </w:r>
      <w:r w:rsidRPr="001D7AAC">
        <w:rPr>
          <w:sz w:val="24"/>
          <w:szCs w:val="24"/>
        </w:rPr>
        <w:t>прав в местном управлении и усиление налогового гнета. Положение</w:t>
      </w:r>
      <w:r w:rsidRPr="001D7AAC">
        <w:rPr>
          <w:spacing w:val="40"/>
          <w:sz w:val="24"/>
          <w:szCs w:val="24"/>
        </w:rPr>
        <w:t xml:space="preserve"> </w:t>
      </w:r>
      <w:r w:rsidRPr="001D7AAC">
        <w:rPr>
          <w:sz w:val="24"/>
          <w:szCs w:val="24"/>
        </w:rPr>
        <w:t>крестьян. Переписи</w:t>
      </w:r>
      <w:r w:rsidRPr="001D7AAC">
        <w:rPr>
          <w:spacing w:val="40"/>
          <w:sz w:val="24"/>
          <w:szCs w:val="24"/>
        </w:rPr>
        <w:t xml:space="preserve"> </w:t>
      </w:r>
      <w:r w:rsidRPr="001D7AAC">
        <w:rPr>
          <w:sz w:val="24"/>
          <w:szCs w:val="24"/>
        </w:rPr>
        <w:t>населения (ревизии).</w:t>
      </w:r>
    </w:p>
    <w:p w14:paraId="203C5C7A" w14:textId="77777777" w:rsidR="00566F6F" w:rsidRPr="001D7AAC" w:rsidRDefault="001D7AAC">
      <w:pPr>
        <w:pStyle w:val="a3"/>
        <w:ind w:right="123"/>
        <w:rPr>
          <w:sz w:val="24"/>
          <w:szCs w:val="24"/>
        </w:rPr>
      </w:pPr>
      <w:r w:rsidRPr="001D7AAC">
        <w:rPr>
          <w:b/>
          <w:i/>
          <w:sz w:val="24"/>
          <w:szCs w:val="24"/>
        </w:rPr>
        <w:t>Реформы управления</w:t>
      </w:r>
      <w:r w:rsidRPr="001D7AAC">
        <w:rPr>
          <w:sz w:val="24"/>
          <w:szCs w:val="24"/>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141576BB" w14:textId="77777777" w:rsidR="00566F6F" w:rsidRPr="001D7AAC" w:rsidRDefault="001D7AAC">
      <w:pPr>
        <w:spacing w:before="68" w:line="322" w:lineRule="exact"/>
        <w:ind w:left="823"/>
        <w:jc w:val="both"/>
        <w:rPr>
          <w:sz w:val="24"/>
          <w:szCs w:val="24"/>
        </w:rPr>
      </w:pPr>
      <w:r w:rsidRPr="001D7AAC">
        <w:rPr>
          <w:sz w:val="24"/>
          <w:szCs w:val="24"/>
        </w:rPr>
        <w:t>Первые</w:t>
      </w:r>
      <w:r w:rsidRPr="001D7AAC">
        <w:rPr>
          <w:spacing w:val="59"/>
          <w:sz w:val="24"/>
          <w:szCs w:val="24"/>
        </w:rPr>
        <w:t xml:space="preserve"> </w:t>
      </w:r>
      <w:r w:rsidRPr="001D7AAC">
        <w:rPr>
          <w:sz w:val="24"/>
          <w:szCs w:val="24"/>
        </w:rPr>
        <w:t>гвардейские</w:t>
      </w:r>
      <w:r w:rsidRPr="001D7AAC">
        <w:rPr>
          <w:spacing w:val="57"/>
          <w:sz w:val="24"/>
          <w:szCs w:val="24"/>
        </w:rPr>
        <w:t xml:space="preserve"> </w:t>
      </w:r>
      <w:r w:rsidRPr="001D7AAC">
        <w:rPr>
          <w:sz w:val="24"/>
          <w:szCs w:val="24"/>
        </w:rPr>
        <w:t>полки.</w:t>
      </w:r>
      <w:r w:rsidRPr="001D7AAC">
        <w:rPr>
          <w:spacing w:val="63"/>
          <w:sz w:val="24"/>
          <w:szCs w:val="24"/>
        </w:rPr>
        <w:t xml:space="preserve"> </w:t>
      </w:r>
      <w:r w:rsidRPr="001D7AAC">
        <w:rPr>
          <w:b/>
          <w:i/>
          <w:sz w:val="24"/>
          <w:szCs w:val="24"/>
        </w:rPr>
        <w:t>Создание</w:t>
      </w:r>
      <w:r w:rsidRPr="001D7AAC">
        <w:rPr>
          <w:b/>
          <w:i/>
          <w:spacing w:val="59"/>
          <w:sz w:val="24"/>
          <w:szCs w:val="24"/>
        </w:rPr>
        <w:t xml:space="preserve"> </w:t>
      </w:r>
      <w:r w:rsidRPr="001D7AAC">
        <w:rPr>
          <w:b/>
          <w:i/>
          <w:sz w:val="24"/>
          <w:szCs w:val="24"/>
        </w:rPr>
        <w:t>регулярной</w:t>
      </w:r>
      <w:r w:rsidRPr="001D7AAC">
        <w:rPr>
          <w:b/>
          <w:i/>
          <w:spacing w:val="46"/>
          <w:sz w:val="24"/>
          <w:szCs w:val="24"/>
        </w:rPr>
        <w:t xml:space="preserve"> </w:t>
      </w:r>
      <w:r w:rsidRPr="001D7AAC">
        <w:rPr>
          <w:b/>
          <w:i/>
          <w:sz w:val="24"/>
          <w:szCs w:val="24"/>
        </w:rPr>
        <w:t>армии,</w:t>
      </w:r>
      <w:r w:rsidRPr="001D7AAC">
        <w:rPr>
          <w:b/>
          <w:i/>
          <w:spacing w:val="57"/>
          <w:sz w:val="24"/>
          <w:szCs w:val="24"/>
        </w:rPr>
        <w:t xml:space="preserve"> </w:t>
      </w:r>
      <w:r w:rsidRPr="001D7AAC">
        <w:rPr>
          <w:b/>
          <w:i/>
          <w:sz w:val="24"/>
          <w:szCs w:val="24"/>
        </w:rPr>
        <w:t>военного</w:t>
      </w:r>
      <w:r w:rsidRPr="001D7AAC">
        <w:rPr>
          <w:b/>
          <w:i/>
          <w:spacing w:val="42"/>
          <w:sz w:val="24"/>
          <w:szCs w:val="24"/>
        </w:rPr>
        <w:t xml:space="preserve"> </w:t>
      </w:r>
      <w:r w:rsidRPr="001D7AAC">
        <w:rPr>
          <w:b/>
          <w:i/>
          <w:spacing w:val="-2"/>
          <w:sz w:val="24"/>
          <w:szCs w:val="24"/>
        </w:rPr>
        <w:t>флота</w:t>
      </w:r>
      <w:r w:rsidRPr="001D7AAC">
        <w:rPr>
          <w:spacing w:val="-2"/>
          <w:sz w:val="24"/>
          <w:szCs w:val="24"/>
        </w:rPr>
        <w:t>.</w:t>
      </w:r>
    </w:p>
    <w:p w14:paraId="167897B6" w14:textId="77777777" w:rsidR="00566F6F" w:rsidRPr="001D7AAC" w:rsidRDefault="001D7AAC">
      <w:pPr>
        <w:pStyle w:val="a3"/>
        <w:spacing w:line="322" w:lineRule="exact"/>
        <w:ind w:firstLine="0"/>
        <w:rPr>
          <w:sz w:val="24"/>
          <w:szCs w:val="24"/>
        </w:rPr>
      </w:pPr>
      <w:r w:rsidRPr="001D7AAC">
        <w:rPr>
          <w:spacing w:val="-2"/>
          <w:sz w:val="24"/>
          <w:szCs w:val="24"/>
        </w:rPr>
        <w:t>Рекрутские</w:t>
      </w:r>
      <w:r w:rsidRPr="001D7AAC">
        <w:rPr>
          <w:spacing w:val="-14"/>
          <w:sz w:val="24"/>
          <w:szCs w:val="24"/>
        </w:rPr>
        <w:t xml:space="preserve"> </w:t>
      </w:r>
      <w:r w:rsidRPr="001D7AAC">
        <w:rPr>
          <w:spacing w:val="-2"/>
          <w:sz w:val="24"/>
          <w:szCs w:val="24"/>
        </w:rPr>
        <w:t>наборы.</w:t>
      </w:r>
    </w:p>
    <w:p w14:paraId="2B60E84D" w14:textId="77777777" w:rsidR="00566F6F" w:rsidRPr="001D7AAC" w:rsidRDefault="001D7AAC">
      <w:pPr>
        <w:spacing w:line="322" w:lineRule="exact"/>
        <w:ind w:left="823"/>
        <w:jc w:val="both"/>
        <w:rPr>
          <w:sz w:val="24"/>
          <w:szCs w:val="24"/>
        </w:rPr>
      </w:pPr>
      <w:r w:rsidRPr="001D7AAC">
        <w:rPr>
          <w:b/>
          <w:i/>
          <w:sz w:val="24"/>
          <w:szCs w:val="24"/>
        </w:rPr>
        <w:t>Церковная</w:t>
      </w:r>
      <w:r w:rsidRPr="001D7AAC">
        <w:rPr>
          <w:b/>
          <w:i/>
          <w:spacing w:val="79"/>
          <w:w w:val="150"/>
          <w:sz w:val="24"/>
          <w:szCs w:val="24"/>
        </w:rPr>
        <w:t xml:space="preserve"> </w:t>
      </w:r>
      <w:r w:rsidRPr="001D7AAC">
        <w:rPr>
          <w:b/>
          <w:i/>
          <w:sz w:val="24"/>
          <w:szCs w:val="24"/>
        </w:rPr>
        <w:t>реформа</w:t>
      </w:r>
      <w:r w:rsidRPr="001D7AAC">
        <w:rPr>
          <w:sz w:val="24"/>
          <w:szCs w:val="24"/>
        </w:rPr>
        <w:t>.</w:t>
      </w:r>
      <w:r w:rsidRPr="001D7AAC">
        <w:rPr>
          <w:spacing w:val="79"/>
          <w:w w:val="150"/>
          <w:sz w:val="24"/>
          <w:szCs w:val="24"/>
        </w:rPr>
        <w:t xml:space="preserve"> </w:t>
      </w:r>
      <w:r w:rsidRPr="001D7AAC">
        <w:rPr>
          <w:sz w:val="24"/>
          <w:szCs w:val="24"/>
        </w:rPr>
        <w:t>Упразднение</w:t>
      </w:r>
      <w:r w:rsidRPr="001D7AAC">
        <w:rPr>
          <w:spacing w:val="23"/>
          <w:sz w:val="24"/>
          <w:szCs w:val="24"/>
        </w:rPr>
        <w:t xml:space="preserve">  </w:t>
      </w:r>
      <w:r w:rsidRPr="001D7AAC">
        <w:rPr>
          <w:sz w:val="24"/>
          <w:szCs w:val="24"/>
        </w:rPr>
        <w:t>патриаршества,</w:t>
      </w:r>
      <w:r w:rsidRPr="001D7AAC">
        <w:rPr>
          <w:spacing w:val="79"/>
          <w:w w:val="150"/>
          <w:sz w:val="24"/>
          <w:szCs w:val="24"/>
        </w:rPr>
        <w:t xml:space="preserve"> </w:t>
      </w:r>
      <w:r w:rsidRPr="001D7AAC">
        <w:rPr>
          <w:sz w:val="24"/>
          <w:szCs w:val="24"/>
        </w:rPr>
        <w:t>учреждение</w:t>
      </w:r>
      <w:r w:rsidRPr="001D7AAC">
        <w:rPr>
          <w:spacing w:val="53"/>
          <w:sz w:val="24"/>
          <w:szCs w:val="24"/>
        </w:rPr>
        <w:t xml:space="preserve">   </w:t>
      </w:r>
      <w:r w:rsidRPr="001D7AAC">
        <w:rPr>
          <w:spacing w:val="-2"/>
          <w:sz w:val="24"/>
          <w:szCs w:val="24"/>
        </w:rPr>
        <w:t>Синода.</w:t>
      </w:r>
    </w:p>
    <w:p w14:paraId="3FBC9AE1" w14:textId="77777777" w:rsidR="00566F6F" w:rsidRPr="001D7AAC" w:rsidRDefault="001D7AAC">
      <w:pPr>
        <w:pStyle w:val="a3"/>
        <w:ind w:firstLine="0"/>
        <w:rPr>
          <w:sz w:val="24"/>
          <w:szCs w:val="24"/>
        </w:rPr>
      </w:pPr>
      <w:r w:rsidRPr="001D7AAC">
        <w:rPr>
          <w:sz w:val="24"/>
          <w:szCs w:val="24"/>
        </w:rPr>
        <w:t>Положение</w:t>
      </w:r>
      <w:r w:rsidRPr="001D7AAC">
        <w:rPr>
          <w:spacing w:val="47"/>
          <w:sz w:val="24"/>
          <w:szCs w:val="24"/>
        </w:rPr>
        <w:t xml:space="preserve"> </w:t>
      </w:r>
      <w:r w:rsidRPr="001D7AAC">
        <w:rPr>
          <w:sz w:val="24"/>
          <w:szCs w:val="24"/>
        </w:rPr>
        <w:t>инославных</w:t>
      </w:r>
      <w:r w:rsidRPr="001D7AAC">
        <w:rPr>
          <w:spacing w:val="-12"/>
          <w:sz w:val="24"/>
          <w:szCs w:val="24"/>
        </w:rPr>
        <w:t xml:space="preserve"> </w:t>
      </w:r>
      <w:r w:rsidRPr="001D7AAC">
        <w:rPr>
          <w:spacing w:val="-2"/>
          <w:sz w:val="24"/>
          <w:szCs w:val="24"/>
        </w:rPr>
        <w:t>конфессий.</w:t>
      </w:r>
    </w:p>
    <w:p w14:paraId="418E7976" w14:textId="77777777" w:rsidR="00566F6F" w:rsidRPr="001D7AAC" w:rsidRDefault="001D7AAC">
      <w:pPr>
        <w:pStyle w:val="a3"/>
        <w:spacing w:before="1"/>
        <w:ind w:right="126"/>
        <w:rPr>
          <w:sz w:val="24"/>
          <w:szCs w:val="24"/>
        </w:rPr>
      </w:pPr>
      <w:r w:rsidRPr="001D7AAC">
        <w:rPr>
          <w:b/>
          <w:i/>
          <w:sz w:val="24"/>
          <w:szCs w:val="24"/>
        </w:rPr>
        <w:t>Оппозиция реформам Петра I</w:t>
      </w:r>
      <w:r w:rsidRPr="001D7AAC">
        <w:rPr>
          <w:sz w:val="24"/>
          <w:szCs w:val="24"/>
        </w:rPr>
        <w:t>. Социальные движения в первой четверти XVIII в. Восстания в Астрахани, Башкирии, на Дону. Дело царевича Алексея.</w:t>
      </w:r>
    </w:p>
    <w:p w14:paraId="11D687E6" w14:textId="77777777" w:rsidR="00566F6F" w:rsidRPr="001D7AAC" w:rsidRDefault="001D7AAC">
      <w:pPr>
        <w:pStyle w:val="a3"/>
        <w:ind w:right="129"/>
        <w:rPr>
          <w:sz w:val="24"/>
          <w:szCs w:val="24"/>
        </w:rPr>
      </w:pPr>
      <w:r w:rsidRPr="001D7AAC">
        <w:rPr>
          <w:b/>
          <w:i/>
          <w:sz w:val="24"/>
          <w:szCs w:val="24"/>
        </w:rPr>
        <w:t>Внешняя политика</w:t>
      </w:r>
      <w:r w:rsidRPr="001D7AAC">
        <w:rPr>
          <w:sz w:val="24"/>
          <w:szCs w:val="24"/>
        </w:rPr>
        <w:t>. Северная война. Причины и цели войны. Неудачи в начале войны и их преодоление. Битва при</w:t>
      </w:r>
      <w:r w:rsidRPr="001D7AAC">
        <w:rPr>
          <w:spacing w:val="80"/>
          <w:w w:val="150"/>
          <w:sz w:val="24"/>
          <w:szCs w:val="24"/>
        </w:rPr>
        <w:t xml:space="preserve"> </w:t>
      </w:r>
      <w:r w:rsidRPr="001D7AAC">
        <w:rPr>
          <w:sz w:val="24"/>
          <w:szCs w:val="24"/>
        </w:rPr>
        <w:t>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w:t>
      </w:r>
      <w:r w:rsidRPr="001D7AAC">
        <w:rPr>
          <w:spacing w:val="40"/>
          <w:sz w:val="24"/>
          <w:szCs w:val="24"/>
        </w:rPr>
        <w:t xml:space="preserve"> </w:t>
      </w:r>
      <w:r w:rsidRPr="001D7AAC">
        <w:rPr>
          <w:sz w:val="24"/>
          <w:szCs w:val="24"/>
        </w:rPr>
        <w:t>поход</w:t>
      </w:r>
      <w:r w:rsidRPr="001D7AAC">
        <w:rPr>
          <w:spacing w:val="40"/>
          <w:sz w:val="24"/>
          <w:szCs w:val="24"/>
        </w:rPr>
        <w:t xml:space="preserve"> </w:t>
      </w:r>
      <w:r w:rsidRPr="001D7AAC">
        <w:rPr>
          <w:sz w:val="24"/>
          <w:szCs w:val="24"/>
        </w:rPr>
        <w:t>Петра</w:t>
      </w:r>
      <w:r w:rsidRPr="001D7AAC">
        <w:rPr>
          <w:spacing w:val="-6"/>
          <w:sz w:val="24"/>
          <w:szCs w:val="24"/>
        </w:rPr>
        <w:t xml:space="preserve"> </w:t>
      </w:r>
      <w:r w:rsidRPr="001D7AAC">
        <w:rPr>
          <w:sz w:val="24"/>
          <w:szCs w:val="24"/>
        </w:rPr>
        <w:t>I.</w:t>
      </w:r>
    </w:p>
    <w:p w14:paraId="6E2848D6" w14:textId="77777777" w:rsidR="00566F6F" w:rsidRPr="001D7AAC" w:rsidRDefault="001D7AAC">
      <w:pPr>
        <w:pStyle w:val="a3"/>
        <w:ind w:right="125"/>
        <w:rPr>
          <w:sz w:val="24"/>
          <w:szCs w:val="24"/>
        </w:rPr>
      </w:pPr>
      <w:r w:rsidRPr="001D7AAC">
        <w:rPr>
          <w:b/>
          <w:i/>
          <w:sz w:val="24"/>
          <w:szCs w:val="24"/>
        </w:rPr>
        <w:t>Преобразования Петра I в области культуры</w:t>
      </w:r>
      <w:r w:rsidRPr="001D7AAC">
        <w:rPr>
          <w:sz w:val="24"/>
          <w:szCs w:val="24"/>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w:t>
      </w:r>
      <w:r w:rsidRPr="001D7AAC">
        <w:rPr>
          <w:spacing w:val="40"/>
          <w:sz w:val="24"/>
          <w:szCs w:val="24"/>
        </w:rPr>
        <w:t xml:space="preserve"> </w:t>
      </w:r>
      <w:r w:rsidRPr="001D7AAC">
        <w:rPr>
          <w:sz w:val="24"/>
          <w:szCs w:val="24"/>
        </w:rPr>
        <w:t>барокко.</w:t>
      </w:r>
    </w:p>
    <w:p w14:paraId="1A7F221F" w14:textId="77777777" w:rsidR="00566F6F" w:rsidRPr="001D7AAC" w:rsidRDefault="001D7AAC">
      <w:pPr>
        <w:pStyle w:val="a3"/>
        <w:ind w:right="130"/>
        <w:rPr>
          <w:sz w:val="24"/>
          <w:szCs w:val="24"/>
        </w:rPr>
      </w:pPr>
      <w:r w:rsidRPr="001D7AAC">
        <w:rPr>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положении женщин.</w:t>
      </w:r>
    </w:p>
    <w:p w14:paraId="1A4CB3CA" w14:textId="77777777" w:rsidR="00566F6F" w:rsidRPr="001D7AAC" w:rsidRDefault="001D7AAC">
      <w:pPr>
        <w:pStyle w:val="a3"/>
        <w:ind w:right="125"/>
        <w:rPr>
          <w:sz w:val="24"/>
          <w:szCs w:val="24"/>
        </w:rPr>
      </w:pPr>
      <w:r w:rsidRPr="001D7AAC">
        <w:rPr>
          <w:sz w:val="24"/>
          <w:szCs w:val="24"/>
        </w:rPr>
        <w:t>Итоги, последствия и значение петровских преобразований. Образ Петра I в русской</w:t>
      </w:r>
      <w:r w:rsidRPr="001D7AAC">
        <w:rPr>
          <w:spacing w:val="-30"/>
          <w:sz w:val="24"/>
          <w:szCs w:val="24"/>
        </w:rPr>
        <w:t xml:space="preserve"> </w:t>
      </w:r>
      <w:r w:rsidRPr="001D7AAC">
        <w:rPr>
          <w:sz w:val="24"/>
          <w:szCs w:val="24"/>
        </w:rPr>
        <w:t>культуре.</w:t>
      </w:r>
    </w:p>
    <w:p w14:paraId="0B9A0C86" w14:textId="77777777" w:rsidR="00566F6F" w:rsidRPr="001D7AAC" w:rsidRDefault="001D7AAC">
      <w:pPr>
        <w:pStyle w:val="a3"/>
        <w:spacing w:line="321" w:lineRule="exact"/>
        <w:ind w:left="823" w:firstLine="0"/>
        <w:rPr>
          <w:sz w:val="24"/>
          <w:szCs w:val="24"/>
        </w:rPr>
      </w:pPr>
      <w:r w:rsidRPr="001D7AAC">
        <w:rPr>
          <w:sz w:val="24"/>
          <w:szCs w:val="24"/>
        </w:rPr>
        <w:t>Россия</w:t>
      </w:r>
      <w:r w:rsidRPr="001D7AAC">
        <w:rPr>
          <w:spacing w:val="-10"/>
          <w:sz w:val="24"/>
          <w:szCs w:val="24"/>
        </w:rPr>
        <w:t xml:space="preserve"> </w:t>
      </w:r>
      <w:r w:rsidRPr="001D7AAC">
        <w:rPr>
          <w:sz w:val="24"/>
          <w:szCs w:val="24"/>
        </w:rPr>
        <w:t>после</w:t>
      </w:r>
      <w:r w:rsidRPr="001D7AAC">
        <w:rPr>
          <w:spacing w:val="-9"/>
          <w:sz w:val="24"/>
          <w:szCs w:val="24"/>
        </w:rPr>
        <w:t xml:space="preserve"> </w:t>
      </w:r>
      <w:r w:rsidRPr="001D7AAC">
        <w:rPr>
          <w:sz w:val="24"/>
          <w:szCs w:val="24"/>
        </w:rPr>
        <w:t>Петра</w:t>
      </w:r>
      <w:r w:rsidRPr="001D7AAC">
        <w:rPr>
          <w:spacing w:val="-9"/>
          <w:sz w:val="24"/>
          <w:szCs w:val="24"/>
        </w:rPr>
        <w:t xml:space="preserve"> </w:t>
      </w:r>
      <w:r w:rsidRPr="001D7AAC">
        <w:rPr>
          <w:sz w:val="24"/>
          <w:szCs w:val="24"/>
        </w:rPr>
        <w:t>I.</w:t>
      </w:r>
      <w:r w:rsidRPr="001D7AAC">
        <w:rPr>
          <w:spacing w:val="-9"/>
          <w:sz w:val="24"/>
          <w:szCs w:val="24"/>
        </w:rPr>
        <w:t xml:space="preserve"> </w:t>
      </w:r>
      <w:r w:rsidRPr="001D7AAC">
        <w:rPr>
          <w:sz w:val="24"/>
          <w:szCs w:val="24"/>
        </w:rPr>
        <w:t>Дворцовые</w:t>
      </w:r>
      <w:r w:rsidRPr="001D7AAC">
        <w:rPr>
          <w:spacing w:val="-10"/>
          <w:sz w:val="24"/>
          <w:szCs w:val="24"/>
        </w:rPr>
        <w:t xml:space="preserve"> </w:t>
      </w:r>
      <w:r w:rsidRPr="001D7AAC">
        <w:rPr>
          <w:sz w:val="24"/>
          <w:szCs w:val="24"/>
        </w:rPr>
        <w:t>перевороты</w:t>
      </w:r>
      <w:r w:rsidRPr="001D7AAC">
        <w:rPr>
          <w:spacing w:val="-8"/>
          <w:sz w:val="24"/>
          <w:szCs w:val="24"/>
        </w:rPr>
        <w:t xml:space="preserve"> </w:t>
      </w:r>
      <w:r w:rsidRPr="001D7AAC">
        <w:rPr>
          <w:sz w:val="24"/>
          <w:szCs w:val="24"/>
        </w:rPr>
        <w:t>(7</w:t>
      </w:r>
      <w:r w:rsidRPr="001D7AAC">
        <w:rPr>
          <w:spacing w:val="-9"/>
          <w:sz w:val="24"/>
          <w:szCs w:val="24"/>
        </w:rPr>
        <w:t xml:space="preserve"> </w:t>
      </w:r>
      <w:r w:rsidRPr="001D7AAC">
        <w:rPr>
          <w:spacing w:val="-5"/>
          <w:sz w:val="24"/>
          <w:szCs w:val="24"/>
        </w:rPr>
        <w:t>ч)</w:t>
      </w:r>
    </w:p>
    <w:p w14:paraId="2FDF36BD" w14:textId="77777777" w:rsidR="00566F6F" w:rsidRPr="001D7AAC" w:rsidRDefault="001D7AAC">
      <w:pPr>
        <w:pStyle w:val="a3"/>
        <w:spacing w:before="1"/>
        <w:ind w:right="129"/>
        <w:rPr>
          <w:sz w:val="24"/>
          <w:szCs w:val="24"/>
        </w:rPr>
      </w:pPr>
      <w:r w:rsidRPr="001D7AAC">
        <w:rPr>
          <w:sz w:val="24"/>
          <w:szCs w:val="24"/>
        </w:rPr>
        <w:lastRenderedPageBreak/>
        <w:t>Причины нестабильности политического строя. Дворцовые перевороты. Фаворитизм. Создание Верховного тайного совета. Крушение политической</w:t>
      </w:r>
      <w:r w:rsidRPr="001D7AAC">
        <w:rPr>
          <w:spacing w:val="40"/>
          <w:sz w:val="24"/>
          <w:szCs w:val="24"/>
        </w:rPr>
        <w:t xml:space="preserve"> </w:t>
      </w:r>
      <w:r w:rsidRPr="001D7AAC">
        <w:rPr>
          <w:sz w:val="24"/>
          <w:szCs w:val="24"/>
        </w:rPr>
        <w:t>карьеры А. Д. Меншикова.</w:t>
      </w:r>
      <w:r w:rsidRPr="001D7AAC">
        <w:rPr>
          <w:spacing w:val="80"/>
          <w:sz w:val="24"/>
          <w:szCs w:val="24"/>
        </w:rPr>
        <w:t xml:space="preserve"> </w:t>
      </w:r>
      <w:r w:rsidRPr="001D7AAC">
        <w:rPr>
          <w:sz w:val="24"/>
          <w:szCs w:val="24"/>
        </w:rPr>
        <w:t>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2143C422" w14:textId="77777777" w:rsidR="00566F6F" w:rsidRPr="001D7AAC" w:rsidRDefault="001D7AAC">
      <w:pPr>
        <w:pStyle w:val="a3"/>
        <w:ind w:right="125"/>
        <w:rPr>
          <w:sz w:val="24"/>
          <w:szCs w:val="24"/>
        </w:rPr>
      </w:pPr>
      <w:r w:rsidRPr="001D7AAC">
        <w:rPr>
          <w:sz w:val="24"/>
          <w:szCs w:val="24"/>
        </w:rPr>
        <w:t>Укрепление границ империи на восточной и юго-восточной окраинах.</w:t>
      </w:r>
      <w:r w:rsidRPr="001D7AAC">
        <w:rPr>
          <w:spacing w:val="40"/>
          <w:sz w:val="24"/>
          <w:szCs w:val="24"/>
        </w:rPr>
        <w:t xml:space="preserve"> </w:t>
      </w:r>
      <w:r w:rsidRPr="001D7AAC">
        <w:rPr>
          <w:sz w:val="24"/>
          <w:szCs w:val="24"/>
        </w:rPr>
        <w:t xml:space="preserve">Переход Младшего жуза под суверенитет Российской империи. Война с Османской </w:t>
      </w:r>
      <w:r w:rsidRPr="001D7AAC">
        <w:rPr>
          <w:spacing w:val="-2"/>
          <w:sz w:val="24"/>
          <w:szCs w:val="24"/>
        </w:rPr>
        <w:t>империей.</w:t>
      </w:r>
    </w:p>
    <w:p w14:paraId="3FC80D2A" w14:textId="77777777" w:rsidR="00566F6F" w:rsidRPr="001D7AAC" w:rsidRDefault="001D7AAC">
      <w:pPr>
        <w:pStyle w:val="a3"/>
        <w:ind w:right="126"/>
        <w:rPr>
          <w:sz w:val="24"/>
          <w:szCs w:val="24"/>
        </w:rPr>
      </w:pPr>
      <w:r w:rsidRPr="001D7AAC">
        <w:rPr>
          <w:b/>
          <w:i/>
          <w:sz w:val="24"/>
          <w:szCs w:val="24"/>
        </w:rPr>
        <w:t>Россия при Елизавете Петровне</w:t>
      </w:r>
      <w:r w:rsidRPr="001D7AAC">
        <w:rPr>
          <w:sz w:val="24"/>
          <w:szCs w:val="24"/>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w:t>
      </w:r>
      <w:r w:rsidRPr="001D7AAC">
        <w:rPr>
          <w:spacing w:val="40"/>
          <w:sz w:val="24"/>
          <w:szCs w:val="24"/>
        </w:rPr>
        <w:t xml:space="preserve"> </w:t>
      </w:r>
      <w:r w:rsidRPr="001D7AAC">
        <w:rPr>
          <w:sz w:val="24"/>
          <w:szCs w:val="24"/>
        </w:rPr>
        <w:t>войне.</w:t>
      </w:r>
    </w:p>
    <w:p w14:paraId="78ADE2AA" w14:textId="77777777" w:rsidR="00566F6F" w:rsidRPr="001D7AAC" w:rsidRDefault="001D7AAC">
      <w:pPr>
        <w:pStyle w:val="a3"/>
        <w:ind w:left="823" w:firstLine="0"/>
        <w:rPr>
          <w:sz w:val="24"/>
          <w:szCs w:val="24"/>
        </w:rPr>
      </w:pPr>
      <w:r w:rsidRPr="001D7AAC">
        <w:rPr>
          <w:b/>
          <w:i/>
          <w:spacing w:val="-2"/>
          <w:sz w:val="24"/>
          <w:szCs w:val="24"/>
        </w:rPr>
        <w:t>Петр</w:t>
      </w:r>
      <w:r w:rsidRPr="001D7AAC">
        <w:rPr>
          <w:b/>
          <w:i/>
          <w:spacing w:val="-28"/>
          <w:sz w:val="24"/>
          <w:szCs w:val="24"/>
        </w:rPr>
        <w:t xml:space="preserve"> </w:t>
      </w:r>
      <w:r w:rsidRPr="001D7AAC">
        <w:rPr>
          <w:b/>
          <w:i/>
          <w:spacing w:val="-2"/>
          <w:sz w:val="24"/>
          <w:szCs w:val="24"/>
        </w:rPr>
        <w:t>III</w:t>
      </w:r>
      <w:r w:rsidRPr="001D7AAC">
        <w:rPr>
          <w:spacing w:val="-2"/>
          <w:sz w:val="24"/>
          <w:szCs w:val="24"/>
        </w:rPr>
        <w:t>.</w:t>
      </w:r>
      <w:r w:rsidRPr="001D7AAC">
        <w:rPr>
          <w:spacing w:val="-39"/>
          <w:sz w:val="24"/>
          <w:szCs w:val="24"/>
        </w:rPr>
        <w:t xml:space="preserve"> </w:t>
      </w:r>
      <w:r w:rsidRPr="001D7AAC">
        <w:rPr>
          <w:spacing w:val="-2"/>
          <w:sz w:val="24"/>
          <w:szCs w:val="24"/>
        </w:rPr>
        <w:t>Манифест</w:t>
      </w:r>
      <w:r w:rsidRPr="001D7AAC">
        <w:rPr>
          <w:spacing w:val="-20"/>
          <w:sz w:val="24"/>
          <w:szCs w:val="24"/>
        </w:rPr>
        <w:t xml:space="preserve"> </w:t>
      </w:r>
      <w:r w:rsidRPr="001D7AAC">
        <w:rPr>
          <w:spacing w:val="-2"/>
          <w:sz w:val="24"/>
          <w:szCs w:val="24"/>
        </w:rPr>
        <w:t>о</w:t>
      </w:r>
      <w:r w:rsidRPr="001D7AAC">
        <w:rPr>
          <w:spacing w:val="-22"/>
          <w:sz w:val="24"/>
          <w:szCs w:val="24"/>
        </w:rPr>
        <w:t xml:space="preserve"> </w:t>
      </w:r>
      <w:r w:rsidRPr="001D7AAC">
        <w:rPr>
          <w:spacing w:val="-2"/>
          <w:sz w:val="24"/>
          <w:szCs w:val="24"/>
        </w:rPr>
        <w:t>вольности</w:t>
      </w:r>
      <w:r w:rsidRPr="001D7AAC">
        <w:rPr>
          <w:spacing w:val="-22"/>
          <w:sz w:val="24"/>
          <w:szCs w:val="24"/>
        </w:rPr>
        <w:t xml:space="preserve"> </w:t>
      </w:r>
      <w:r w:rsidRPr="001D7AAC">
        <w:rPr>
          <w:spacing w:val="-2"/>
          <w:sz w:val="24"/>
          <w:szCs w:val="24"/>
        </w:rPr>
        <w:t>дворянства.</w:t>
      </w:r>
      <w:r w:rsidRPr="001D7AAC">
        <w:rPr>
          <w:spacing w:val="-22"/>
          <w:sz w:val="24"/>
          <w:szCs w:val="24"/>
        </w:rPr>
        <w:t xml:space="preserve"> </w:t>
      </w:r>
      <w:r w:rsidRPr="001D7AAC">
        <w:rPr>
          <w:spacing w:val="-2"/>
          <w:sz w:val="24"/>
          <w:szCs w:val="24"/>
        </w:rPr>
        <w:t>Причины</w:t>
      </w:r>
      <w:r w:rsidRPr="001D7AAC">
        <w:rPr>
          <w:spacing w:val="-21"/>
          <w:sz w:val="24"/>
          <w:szCs w:val="24"/>
        </w:rPr>
        <w:t xml:space="preserve"> </w:t>
      </w:r>
      <w:r w:rsidRPr="001D7AAC">
        <w:rPr>
          <w:spacing w:val="-2"/>
          <w:sz w:val="24"/>
          <w:szCs w:val="24"/>
        </w:rPr>
        <w:t>переворота</w:t>
      </w:r>
      <w:r w:rsidRPr="001D7AAC">
        <w:rPr>
          <w:spacing w:val="-12"/>
          <w:sz w:val="24"/>
          <w:szCs w:val="24"/>
        </w:rPr>
        <w:t xml:space="preserve"> </w:t>
      </w:r>
      <w:r w:rsidRPr="001D7AAC">
        <w:rPr>
          <w:spacing w:val="-2"/>
          <w:sz w:val="24"/>
          <w:szCs w:val="24"/>
        </w:rPr>
        <w:t>28</w:t>
      </w:r>
      <w:r w:rsidRPr="001D7AAC">
        <w:rPr>
          <w:spacing w:val="-11"/>
          <w:sz w:val="24"/>
          <w:szCs w:val="24"/>
        </w:rPr>
        <w:t xml:space="preserve"> </w:t>
      </w:r>
      <w:r w:rsidRPr="001D7AAC">
        <w:rPr>
          <w:spacing w:val="-2"/>
          <w:sz w:val="24"/>
          <w:szCs w:val="24"/>
        </w:rPr>
        <w:t>июня</w:t>
      </w:r>
      <w:r w:rsidRPr="001D7AAC">
        <w:rPr>
          <w:spacing w:val="-12"/>
          <w:sz w:val="24"/>
          <w:szCs w:val="24"/>
        </w:rPr>
        <w:t xml:space="preserve"> </w:t>
      </w:r>
      <w:r w:rsidRPr="001D7AAC">
        <w:rPr>
          <w:spacing w:val="-4"/>
          <w:sz w:val="24"/>
          <w:szCs w:val="24"/>
        </w:rPr>
        <w:t>1762</w:t>
      </w:r>
    </w:p>
    <w:p w14:paraId="41DD8EDD" w14:textId="77777777" w:rsidR="00566F6F" w:rsidRPr="001D7AAC" w:rsidRDefault="001D7AAC">
      <w:pPr>
        <w:pStyle w:val="a3"/>
        <w:spacing w:line="322" w:lineRule="exact"/>
        <w:ind w:firstLine="0"/>
        <w:jc w:val="left"/>
        <w:rPr>
          <w:sz w:val="24"/>
          <w:szCs w:val="24"/>
        </w:rPr>
      </w:pPr>
      <w:r w:rsidRPr="001D7AAC">
        <w:rPr>
          <w:spacing w:val="-5"/>
          <w:sz w:val="24"/>
          <w:szCs w:val="24"/>
        </w:rPr>
        <w:t>г.</w:t>
      </w:r>
    </w:p>
    <w:p w14:paraId="6BBE9EE8" w14:textId="77777777" w:rsidR="00566F6F" w:rsidRPr="001D7AAC" w:rsidRDefault="001D7AAC">
      <w:pPr>
        <w:pStyle w:val="a3"/>
        <w:spacing w:before="1" w:line="322" w:lineRule="exact"/>
        <w:ind w:left="823" w:firstLine="0"/>
        <w:jc w:val="left"/>
        <w:rPr>
          <w:sz w:val="24"/>
          <w:szCs w:val="24"/>
        </w:rPr>
      </w:pPr>
      <w:r w:rsidRPr="001D7AAC">
        <w:rPr>
          <w:sz w:val="24"/>
          <w:szCs w:val="24"/>
        </w:rPr>
        <w:t>Россия</w:t>
      </w:r>
      <w:r w:rsidRPr="001D7AAC">
        <w:rPr>
          <w:spacing w:val="-10"/>
          <w:sz w:val="24"/>
          <w:szCs w:val="24"/>
        </w:rPr>
        <w:t xml:space="preserve"> </w:t>
      </w:r>
      <w:r w:rsidRPr="001D7AAC">
        <w:rPr>
          <w:sz w:val="24"/>
          <w:szCs w:val="24"/>
        </w:rPr>
        <w:t>в</w:t>
      </w:r>
      <w:r w:rsidRPr="001D7AAC">
        <w:rPr>
          <w:spacing w:val="-8"/>
          <w:sz w:val="24"/>
          <w:szCs w:val="24"/>
        </w:rPr>
        <w:t xml:space="preserve"> </w:t>
      </w:r>
      <w:r w:rsidRPr="001D7AAC">
        <w:rPr>
          <w:sz w:val="24"/>
          <w:szCs w:val="24"/>
        </w:rPr>
        <w:t>1760–1790-х</w:t>
      </w:r>
      <w:r w:rsidRPr="001D7AAC">
        <w:rPr>
          <w:spacing w:val="-9"/>
          <w:sz w:val="24"/>
          <w:szCs w:val="24"/>
        </w:rPr>
        <w:t xml:space="preserve"> </w:t>
      </w:r>
      <w:r w:rsidRPr="001D7AAC">
        <w:rPr>
          <w:spacing w:val="-5"/>
          <w:sz w:val="24"/>
          <w:szCs w:val="24"/>
        </w:rPr>
        <w:t>гг.</w:t>
      </w:r>
    </w:p>
    <w:p w14:paraId="0AE31655" w14:textId="77777777" w:rsidR="00566F6F" w:rsidRPr="001D7AAC" w:rsidRDefault="001D7AAC">
      <w:pPr>
        <w:pStyle w:val="3"/>
        <w:jc w:val="left"/>
        <w:rPr>
          <w:b w:val="0"/>
          <w:sz w:val="24"/>
          <w:szCs w:val="24"/>
        </w:rPr>
      </w:pPr>
      <w:r w:rsidRPr="001D7AAC">
        <w:rPr>
          <w:sz w:val="24"/>
          <w:szCs w:val="24"/>
        </w:rPr>
        <w:t>Правление</w:t>
      </w:r>
      <w:r w:rsidRPr="001D7AAC">
        <w:rPr>
          <w:spacing w:val="-7"/>
          <w:sz w:val="24"/>
          <w:szCs w:val="24"/>
        </w:rPr>
        <w:t xml:space="preserve"> </w:t>
      </w:r>
      <w:r w:rsidRPr="001D7AAC">
        <w:rPr>
          <w:sz w:val="24"/>
          <w:szCs w:val="24"/>
        </w:rPr>
        <w:t>Екатерины</w:t>
      </w:r>
      <w:r w:rsidRPr="001D7AAC">
        <w:rPr>
          <w:spacing w:val="-8"/>
          <w:sz w:val="24"/>
          <w:szCs w:val="24"/>
        </w:rPr>
        <w:t xml:space="preserve"> </w:t>
      </w:r>
      <w:r w:rsidRPr="001D7AAC">
        <w:rPr>
          <w:sz w:val="24"/>
          <w:szCs w:val="24"/>
        </w:rPr>
        <w:t>II</w:t>
      </w:r>
      <w:r w:rsidRPr="001D7AAC">
        <w:rPr>
          <w:spacing w:val="-6"/>
          <w:sz w:val="24"/>
          <w:szCs w:val="24"/>
        </w:rPr>
        <w:t xml:space="preserve"> </w:t>
      </w:r>
      <w:r w:rsidRPr="001D7AAC">
        <w:rPr>
          <w:sz w:val="24"/>
          <w:szCs w:val="24"/>
        </w:rPr>
        <w:t>и</w:t>
      </w:r>
      <w:r w:rsidRPr="001D7AAC">
        <w:rPr>
          <w:spacing w:val="-7"/>
          <w:sz w:val="24"/>
          <w:szCs w:val="24"/>
        </w:rPr>
        <w:t xml:space="preserve"> </w:t>
      </w:r>
      <w:r w:rsidRPr="001D7AAC">
        <w:rPr>
          <w:sz w:val="24"/>
          <w:szCs w:val="24"/>
        </w:rPr>
        <w:t>Павла</w:t>
      </w:r>
      <w:r w:rsidRPr="001D7AAC">
        <w:rPr>
          <w:spacing w:val="-6"/>
          <w:sz w:val="24"/>
          <w:szCs w:val="24"/>
        </w:rPr>
        <w:t xml:space="preserve"> </w:t>
      </w:r>
      <w:r w:rsidRPr="001D7AAC">
        <w:rPr>
          <w:sz w:val="24"/>
          <w:szCs w:val="24"/>
        </w:rPr>
        <w:t>I</w:t>
      </w:r>
      <w:r w:rsidRPr="001D7AAC">
        <w:rPr>
          <w:spacing w:val="-7"/>
          <w:sz w:val="24"/>
          <w:szCs w:val="24"/>
        </w:rPr>
        <w:t xml:space="preserve"> </w:t>
      </w:r>
      <w:r w:rsidRPr="001D7AAC">
        <w:rPr>
          <w:b w:val="0"/>
          <w:sz w:val="24"/>
          <w:szCs w:val="24"/>
        </w:rPr>
        <w:t>(18</w:t>
      </w:r>
      <w:r w:rsidRPr="001D7AAC">
        <w:rPr>
          <w:b w:val="0"/>
          <w:spacing w:val="-8"/>
          <w:sz w:val="24"/>
          <w:szCs w:val="24"/>
        </w:rPr>
        <w:t xml:space="preserve"> </w:t>
      </w:r>
      <w:r w:rsidRPr="001D7AAC">
        <w:rPr>
          <w:b w:val="0"/>
          <w:spacing w:val="-5"/>
          <w:sz w:val="24"/>
          <w:szCs w:val="24"/>
        </w:rPr>
        <w:t>ч)</w:t>
      </w:r>
    </w:p>
    <w:p w14:paraId="44DC6BA8" w14:textId="77777777" w:rsidR="00566F6F" w:rsidRPr="001D7AAC" w:rsidRDefault="001D7AAC">
      <w:pPr>
        <w:tabs>
          <w:tab w:val="left" w:pos="2618"/>
          <w:tab w:val="left" w:pos="4119"/>
          <w:tab w:val="left" w:pos="5826"/>
          <w:tab w:val="left" w:pos="6365"/>
          <w:tab w:val="left" w:pos="7759"/>
          <w:tab w:val="left" w:pos="9693"/>
        </w:tabs>
        <w:ind w:left="823"/>
        <w:rPr>
          <w:sz w:val="24"/>
          <w:szCs w:val="24"/>
        </w:rPr>
      </w:pPr>
      <w:r w:rsidRPr="001D7AAC">
        <w:rPr>
          <w:b/>
          <w:i/>
          <w:spacing w:val="-2"/>
          <w:sz w:val="24"/>
          <w:szCs w:val="24"/>
        </w:rPr>
        <w:t>Внутренняя</w:t>
      </w:r>
      <w:r w:rsidRPr="001D7AAC">
        <w:rPr>
          <w:b/>
          <w:i/>
          <w:sz w:val="24"/>
          <w:szCs w:val="24"/>
        </w:rPr>
        <w:tab/>
      </w:r>
      <w:r w:rsidRPr="001D7AAC">
        <w:rPr>
          <w:b/>
          <w:i/>
          <w:spacing w:val="-2"/>
          <w:sz w:val="24"/>
          <w:szCs w:val="24"/>
        </w:rPr>
        <w:t>политика</w:t>
      </w:r>
      <w:r w:rsidRPr="001D7AAC">
        <w:rPr>
          <w:b/>
          <w:i/>
          <w:sz w:val="24"/>
          <w:szCs w:val="24"/>
        </w:rPr>
        <w:tab/>
      </w:r>
      <w:r w:rsidRPr="001D7AAC">
        <w:rPr>
          <w:b/>
          <w:i/>
          <w:spacing w:val="-2"/>
          <w:sz w:val="24"/>
          <w:szCs w:val="24"/>
        </w:rPr>
        <w:t>Екатерины</w:t>
      </w:r>
      <w:r w:rsidRPr="001D7AAC">
        <w:rPr>
          <w:b/>
          <w:i/>
          <w:sz w:val="24"/>
          <w:szCs w:val="24"/>
        </w:rPr>
        <w:tab/>
      </w:r>
      <w:r w:rsidRPr="001D7AAC">
        <w:rPr>
          <w:b/>
          <w:i/>
          <w:spacing w:val="-5"/>
          <w:sz w:val="24"/>
          <w:szCs w:val="24"/>
        </w:rPr>
        <w:t>II</w:t>
      </w:r>
      <w:r w:rsidRPr="001D7AAC">
        <w:rPr>
          <w:spacing w:val="-5"/>
          <w:sz w:val="24"/>
          <w:szCs w:val="24"/>
        </w:rPr>
        <w:t>.</w:t>
      </w:r>
      <w:r w:rsidRPr="001D7AAC">
        <w:rPr>
          <w:sz w:val="24"/>
          <w:szCs w:val="24"/>
        </w:rPr>
        <w:tab/>
      </w:r>
      <w:r w:rsidRPr="001D7AAC">
        <w:rPr>
          <w:spacing w:val="-2"/>
          <w:sz w:val="24"/>
          <w:szCs w:val="24"/>
        </w:rPr>
        <w:t>Личность</w:t>
      </w:r>
      <w:r w:rsidRPr="001D7AAC">
        <w:rPr>
          <w:sz w:val="24"/>
          <w:szCs w:val="24"/>
        </w:rPr>
        <w:tab/>
      </w:r>
      <w:r w:rsidRPr="001D7AAC">
        <w:rPr>
          <w:spacing w:val="-2"/>
          <w:sz w:val="24"/>
          <w:szCs w:val="24"/>
        </w:rPr>
        <w:t>императрицы.</w:t>
      </w:r>
      <w:r w:rsidRPr="001D7AAC">
        <w:rPr>
          <w:sz w:val="24"/>
          <w:szCs w:val="24"/>
        </w:rPr>
        <w:tab/>
      </w:r>
      <w:r w:rsidRPr="001D7AAC">
        <w:rPr>
          <w:spacing w:val="-4"/>
          <w:sz w:val="24"/>
          <w:szCs w:val="24"/>
        </w:rPr>
        <w:t>Идеи</w:t>
      </w:r>
    </w:p>
    <w:p w14:paraId="571AEF63" w14:textId="77777777" w:rsidR="00566F6F" w:rsidRPr="001D7AAC" w:rsidRDefault="001D7AAC">
      <w:pPr>
        <w:pStyle w:val="a3"/>
        <w:ind w:right="127" w:firstLine="0"/>
        <w:rPr>
          <w:sz w:val="24"/>
          <w:szCs w:val="24"/>
        </w:rPr>
      </w:pPr>
      <w:r w:rsidRPr="001D7AAC">
        <w:rPr>
          <w:sz w:val="24"/>
          <w:szCs w:val="24"/>
        </w:rPr>
        <w:t>Просвещения. «Просвещенный абсолютизм»,</w:t>
      </w:r>
      <w:r w:rsidRPr="001D7AAC">
        <w:rPr>
          <w:spacing w:val="40"/>
          <w:sz w:val="24"/>
          <w:szCs w:val="24"/>
        </w:rPr>
        <w:t xml:space="preserve"> </w:t>
      </w:r>
      <w:r w:rsidRPr="001D7AAC">
        <w:rPr>
          <w:sz w:val="24"/>
          <w:szCs w:val="24"/>
        </w:rPr>
        <w:t>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w:t>
      </w:r>
    </w:p>
    <w:p w14:paraId="26F83414" w14:textId="77777777" w:rsidR="00566F6F" w:rsidRPr="001D7AAC" w:rsidRDefault="001D7AAC">
      <w:pPr>
        <w:pStyle w:val="a3"/>
        <w:spacing w:before="68"/>
        <w:ind w:right="128" w:firstLine="0"/>
        <w:rPr>
          <w:i/>
          <w:sz w:val="24"/>
          <w:szCs w:val="24"/>
        </w:rPr>
      </w:pPr>
      <w:r w:rsidRPr="001D7AAC">
        <w:rPr>
          <w:sz w:val="24"/>
          <w:szCs w:val="24"/>
        </w:rPr>
        <w:t>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1D7AAC">
        <w:rPr>
          <w:i/>
          <w:sz w:val="24"/>
          <w:szCs w:val="24"/>
        </w:rPr>
        <w:t>.</w:t>
      </w:r>
    </w:p>
    <w:p w14:paraId="1AF2BAB6" w14:textId="77777777" w:rsidR="00566F6F" w:rsidRPr="001D7AAC" w:rsidRDefault="001D7AAC">
      <w:pPr>
        <w:pStyle w:val="a3"/>
        <w:ind w:right="126"/>
        <w:rPr>
          <w:sz w:val="24"/>
          <w:szCs w:val="24"/>
        </w:rPr>
      </w:pPr>
      <w:r w:rsidRPr="001D7AAC">
        <w:rPr>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w:t>
      </w:r>
      <w:r w:rsidRPr="001D7AAC">
        <w:rPr>
          <w:spacing w:val="80"/>
          <w:sz w:val="24"/>
          <w:szCs w:val="24"/>
        </w:rPr>
        <w:t xml:space="preserve"> </w:t>
      </w:r>
      <w:r w:rsidRPr="001D7AAC">
        <w:rPr>
          <w:sz w:val="24"/>
          <w:szCs w:val="24"/>
        </w:rPr>
        <w:t>деятельности</w:t>
      </w:r>
      <w:r w:rsidRPr="001D7AAC">
        <w:rPr>
          <w:spacing w:val="40"/>
          <w:sz w:val="24"/>
          <w:szCs w:val="24"/>
        </w:rPr>
        <w:t xml:space="preserve"> </w:t>
      </w:r>
      <w:r w:rsidRPr="001D7AAC">
        <w:rPr>
          <w:sz w:val="24"/>
          <w:szCs w:val="24"/>
        </w:rPr>
        <w:t>по привлечению иностранцев в Россию</w:t>
      </w:r>
      <w:r w:rsidRPr="001D7AAC">
        <w:rPr>
          <w:i/>
          <w:sz w:val="24"/>
          <w:szCs w:val="24"/>
        </w:rPr>
        <w:t xml:space="preserve">. </w:t>
      </w:r>
      <w:r w:rsidRPr="001D7AAC">
        <w:rPr>
          <w:sz w:val="24"/>
          <w:szCs w:val="24"/>
        </w:rPr>
        <w:t>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w:t>
      </w:r>
      <w:r w:rsidRPr="001D7AAC">
        <w:rPr>
          <w:spacing w:val="80"/>
          <w:sz w:val="24"/>
          <w:szCs w:val="24"/>
        </w:rPr>
        <w:t xml:space="preserve"> </w:t>
      </w:r>
      <w:r w:rsidRPr="001D7AAC">
        <w:rPr>
          <w:sz w:val="24"/>
          <w:szCs w:val="24"/>
        </w:rPr>
        <w:t>оседлости.</w:t>
      </w:r>
    </w:p>
    <w:p w14:paraId="6CF18A9E" w14:textId="77777777" w:rsidR="00566F6F" w:rsidRPr="001D7AAC" w:rsidRDefault="001D7AAC">
      <w:pPr>
        <w:ind w:left="114" w:right="126" w:firstLine="709"/>
        <w:jc w:val="both"/>
        <w:rPr>
          <w:sz w:val="24"/>
          <w:szCs w:val="24"/>
        </w:rPr>
      </w:pPr>
      <w:r w:rsidRPr="001D7AAC">
        <w:rPr>
          <w:b/>
          <w:i/>
          <w:sz w:val="24"/>
          <w:szCs w:val="24"/>
        </w:rPr>
        <w:t xml:space="preserve">Экономическое развитие России во второй половине XVIII в. </w:t>
      </w:r>
      <w:r w:rsidRPr="001D7AAC">
        <w:rPr>
          <w:sz w:val="24"/>
          <w:szCs w:val="24"/>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1D7AAC">
        <w:rPr>
          <w:i/>
          <w:sz w:val="24"/>
          <w:szCs w:val="24"/>
        </w:rPr>
        <w:t xml:space="preserve">. </w:t>
      </w:r>
      <w:r w:rsidRPr="001D7AAC">
        <w:rPr>
          <w:sz w:val="24"/>
          <w:szCs w:val="24"/>
        </w:rPr>
        <w:t>Роль крепостного строя в экономике страны.</w:t>
      </w:r>
    </w:p>
    <w:p w14:paraId="095FB993" w14:textId="77777777" w:rsidR="00566F6F" w:rsidRPr="001D7AAC" w:rsidRDefault="001D7AAC">
      <w:pPr>
        <w:pStyle w:val="a3"/>
        <w:ind w:right="122"/>
        <w:rPr>
          <w:sz w:val="24"/>
          <w:szCs w:val="24"/>
        </w:rPr>
      </w:pPr>
      <w:r w:rsidRPr="001D7AAC">
        <w:rPr>
          <w:sz w:val="24"/>
          <w:szCs w:val="24"/>
        </w:rPr>
        <w:t>Промышленность в городе и деревне. Роль государства, купечества, помещиков в развитии промышленности. Крепостной и вольнонаемный труд</w:t>
      </w:r>
      <w:r w:rsidRPr="001D7AAC">
        <w:rPr>
          <w:i/>
          <w:sz w:val="24"/>
          <w:szCs w:val="24"/>
        </w:rPr>
        <w:t xml:space="preserve">. </w:t>
      </w:r>
      <w:r w:rsidRPr="001D7AAC">
        <w:rPr>
          <w:sz w:val="24"/>
          <w:szCs w:val="24"/>
        </w:rPr>
        <w:t>Привлечение крепостных оброчных крестьян к работе на мануфактурах</w:t>
      </w:r>
      <w:r w:rsidRPr="001D7AAC">
        <w:rPr>
          <w:i/>
          <w:sz w:val="24"/>
          <w:szCs w:val="24"/>
        </w:rPr>
        <w:t xml:space="preserve">. </w:t>
      </w:r>
      <w:r w:rsidRPr="001D7AAC">
        <w:rPr>
          <w:sz w:val="24"/>
          <w:szCs w:val="24"/>
        </w:rP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w:t>
      </w:r>
      <w:r w:rsidRPr="001D7AAC">
        <w:rPr>
          <w:spacing w:val="-1"/>
          <w:sz w:val="24"/>
          <w:szCs w:val="24"/>
        </w:rPr>
        <w:t xml:space="preserve"> </w:t>
      </w:r>
      <w:r w:rsidRPr="001D7AAC">
        <w:rPr>
          <w:sz w:val="24"/>
          <w:szCs w:val="24"/>
        </w:rPr>
        <w:t>др.</w:t>
      </w:r>
    </w:p>
    <w:p w14:paraId="385EFEB7" w14:textId="77777777" w:rsidR="00566F6F" w:rsidRPr="001D7AAC" w:rsidRDefault="001D7AAC">
      <w:pPr>
        <w:pStyle w:val="a3"/>
        <w:ind w:right="124"/>
        <w:rPr>
          <w:i/>
          <w:sz w:val="24"/>
          <w:szCs w:val="24"/>
        </w:rPr>
      </w:pPr>
      <w:r w:rsidRPr="001D7AAC">
        <w:rPr>
          <w:sz w:val="24"/>
          <w:szCs w:val="24"/>
        </w:rPr>
        <w:t>Внутренняя и внешняя торговля. Торговые пути внутри страны. Водно- 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w:t>
      </w:r>
      <w:r w:rsidRPr="001D7AAC">
        <w:rPr>
          <w:spacing w:val="76"/>
          <w:sz w:val="24"/>
          <w:szCs w:val="24"/>
        </w:rPr>
        <w:t xml:space="preserve">  </w:t>
      </w:r>
      <w:r w:rsidRPr="001D7AAC">
        <w:rPr>
          <w:sz w:val="24"/>
          <w:szCs w:val="24"/>
        </w:rPr>
        <w:t>в Европе и в мире</w:t>
      </w:r>
      <w:r w:rsidRPr="001D7AAC">
        <w:rPr>
          <w:i/>
          <w:sz w:val="24"/>
          <w:szCs w:val="24"/>
        </w:rPr>
        <w:t xml:space="preserve">. </w:t>
      </w:r>
      <w:r w:rsidRPr="001D7AAC">
        <w:rPr>
          <w:sz w:val="24"/>
          <w:szCs w:val="24"/>
        </w:rPr>
        <w:t>Обеспечение активного внешнеторгового баланса</w:t>
      </w:r>
      <w:r w:rsidRPr="001D7AAC">
        <w:rPr>
          <w:i/>
          <w:sz w:val="24"/>
          <w:szCs w:val="24"/>
        </w:rPr>
        <w:t>.</w:t>
      </w:r>
    </w:p>
    <w:p w14:paraId="2F5E82CE" w14:textId="77777777" w:rsidR="00566F6F" w:rsidRPr="001D7AAC" w:rsidRDefault="001D7AAC">
      <w:pPr>
        <w:pStyle w:val="a3"/>
        <w:ind w:right="125"/>
        <w:rPr>
          <w:sz w:val="24"/>
          <w:szCs w:val="24"/>
        </w:rPr>
      </w:pPr>
      <w:r w:rsidRPr="001D7AAC">
        <w:rPr>
          <w:b/>
          <w:i/>
          <w:sz w:val="24"/>
          <w:szCs w:val="24"/>
        </w:rPr>
        <w:t>Обострение социальных противоречий</w:t>
      </w:r>
      <w:r w:rsidRPr="001D7AAC">
        <w:rPr>
          <w:sz w:val="24"/>
          <w:szCs w:val="24"/>
        </w:rPr>
        <w:t>. Чумной бунт в Москве</w:t>
      </w:r>
      <w:r w:rsidRPr="001D7AAC">
        <w:rPr>
          <w:i/>
          <w:sz w:val="24"/>
          <w:szCs w:val="24"/>
        </w:rPr>
        <w:t xml:space="preserve">. </w:t>
      </w:r>
      <w:r w:rsidRPr="001D7AAC">
        <w:rPr>
          <w:sz w:val="24"/>
          <w:szCs w:val="24"/>
        </w:rPr>
        <w:t>Восстание под</w:t>
      </w:r>
      <w:r w:rsidRPr="001D7AAC">
        <w:rPr>
          <w:spacing w:val="-18"/>
          <w:sz w:val="24"/>
          <w:szCs w:val="24"/>
        </w:rPr>
        <w:t xml:space="preserve"> </w:t>
      </w:r>
      <w:r w:rsidRPr="001D7AAC">
        <w:rPr>
          <w:sz w:val="24"/>
          <w:szCs w:val="24"/>
        </w:rPr>
        <w:t>предводительством</w:t>
      </w:r>
      <w:r w:rsidRPr="001D7AAC">
        <w:rPr>
          <w:spacing w:val="-17"/>
          <w:sz w:val="24"/>
          <w:szCs w:val="24"/>
        </w:rPr>
        <w:t xml:space="preserve"> </w:t>
      </w:r>
      <w:r w:rsidRPr="001D7AAC">
        <w:rPr>
          <w:sz w:val="24"/>
          <w:szCs w:val="24"/>
        </w:rPr>
        <w:t>Емельяна</w:t>
      </w:r>
      <w:r w:rsidRPr="001D7AAC">
        <w:rPr>
          <w:spacing w:val="-18"/>
          <w:sz w:val="24"/>
          <w:szCs w:val="24"/>
        </w:rPr>
        <w:t xml:space="preserve"> </w:t>
      </w:r>
      <w:r w:rsidRPr="001D7AAC">
        <w:rPr>
          <w:sz w:val="24"/>
          <w:szCs w:val="24"/>
        </w:rPr>
        <w:t>Пугачева.</w:t>
      </w:r>
      <w:r w:rsidRPr="001D7AAC">
        <w:rPr>
          <w:spacing w:val="-17"/>
          <w:sz w:val="24"/>
          <w:szCs w:val="24"/>
        </w:rPr>
        <w:t xml:space="preserve"> </w:t>
      </w:r>
      <w:r w:rsidRPr="001D7AAC">
        <w:rPr>
          <w:sz w:val="24"/>
          <w:szCs w:val="24"/>
        </w:rPr>
        <w:t>Антидворянский</w:t>
      </w:r>
      <w:r w:rsidRPr="001D7AAC">
        <w:rPr>
          <w:spacing w:val="-18"/>
          <w:sz w:val="24"/>
          <w:szCs w:val="24"/>
        </w:rPr>
        <w:t xml:space="preserve"> </w:t>
      </w:r>
      <w:r w:rsidRPr="001D7AAC">
        <w:rPr>
          <w:sz w:val="24"/>
          <w:szCs w:val="24"/>
        </w:rPr>
        <w:t>и</w:t>
      </w:r>
      <w:r w:rsidRPr="001D7AAC">
        <w:rPr>
          <w:spacing w:val="-16"/>
          <w:sz w:val="24"/>
          <w:szCs w:val="24"/>
        </w:rPr>
        <w:t xml:space="preserve"> </w:t>
      </w:r>
      <w:r w:rsidRPr="001D7AAC">
        <w:rPr>
          <w:sz w:val="24"/>
          <w:szCs w:val="24"/>
        </w:rPr>
        <w:t>антикрепостнический характер движения</w:t>
      </w:r>
      <w:r w:rsidRPr="001D7AAC">
        <w:rPr>
          <w:i/>
          <w:sz w:val="24"/>
          <w:szCs w:val="24"/>
        </w:rPr>
        <w:t xml:space="preserve">. </w:t>
      </w:r>
      <w:r w:rsidRPr="001D7AAC">
        <w:rPr>
          <w:sz w:val="24"/>
          <w:szCs w:val="24"/>
        </w:rPr>
        <w:t>Роль казачества, народов Урала и Поволжья в восстании</w:t>
      </w:r>
      <w:r w:rsidRPr="001D7AAC">
        <w:rPr>
          <w:i/>
          <w:sz w:val="24"/>
          <w:szCs w:val="24"/>
        </w:rPr>
        <w:t xml:space="preserve">. </w:t>
      </w:r>
      <w:r w:rsidRPr="001D7AAC">
        <w:rPr>
          <w:sz w:val="24"/>
          <w:szCs w:val="24"/>
        </w:rPr>
        <w:t>Влияние</w:t>
      </w:r>
      <w:r w:rsidRPr="001D7AAC">
        <w:rPr>
          <w:spacing w:val="-5"/>
          <w:sz w:val="24"/>
          <w:szCs w:val="24"/>
        </w:rPr>
        <w:t xml:space="preserve"> </w:t>
      </w:r>
      <w:r w:rsidRPr="001D7AAC">
        <w:rPr>
          <w:sz w:val="24"/>
          <w:szCs w:val="24"/>
        </w:rPr>
        <w:t>восстания</w:t>
      </w:r>
      <w:r w:rsidRPr="001D7AAC">
        <w:rPr>
          <w:spacing w:val="-2"/>
          <w:sz w:val="24"/>
          <w:szCs w:val="24"/>
        </w:rPr>
        <w:t xml:space="preserve"> </w:t>
      </w:r>
      <w:r w:rsidRPr="001D7AAC">
        <w:rPr>
          <w:sz w:val="24"/>
          <w:szCs w:val="24"/>
        </w:rPr>
        <w:t>на</w:t>
      </w:r>
      <w:r w:rsidRPr="001D7AAC">
        <w:rPr>
          <w:spacing w:val="-6"/>
          <w:sz w:val="24"/>
          <w:szCs w:val="24"/>
        </w:rPr>
        <w:t xml:space="preserve"> </w:t>
      </w:r>
      <w:r w:rsidRPr="001D7AAC">
        <w:rPr>
          <w:sz w:val="24"/>
          <w:szCs w:val="24"/>
        </w:rPr>
        <w:t>внутреннюю</w:t>
      </w:r>
      <w:r w:rsidRPr="001D7AAC">
        <w:rPr>
          <w:spacing w:val="-3"/>
          <w:sz w:val="24"/>
          <w:szCs w:val="24"/>
        </w:rPr>
        <w:t xml:space="preserve"> </w:t>
      </w:r>
      <w:r w:rsidRPr="001D7AAC">
        <w:rPr>
          <w:sz w:val="24"/>
          <w:szCs w:val="24"/>
        </w:rPr>
        <w:t>политику</w:t>
      </w:r>
      <w:r w:rsidRPr="001D7AAC">
        <w:rPr>
          <w:spacing w:val="-3"/>
          <w:sz w:val="24"/>
          <w:szCs w:val="24"/>
        </w:rPr>
        <w:t xml:space="preserve"> </w:t>
      </w:r>
      <w:r w:rsidRPr="001D7AAC">
        <w:rPr>
          <w:sz w:val="24"/>
          <w:szCs w:val="24"/>
        </w:rPr>
        <w:t>и</w:t>
      </w:r>
      <w:r w:rsidRPr="001D7AAC">
        <w:rPr>
          <w:spacing w:val="-5"/>
          <w:sz w:val="24"/>
          <w:szCs w:val="24"/>
        </w:rPr>
        <w:t xml:space="preserve"> </w:t>
      </w:r>
      <w:r w:rsidRPr="001D7AAC">
        <w:rPr>
          <w:sz w:val="24"/>
          <w:szCs w:val="24"/>
        </w:rPr>
        <w:t>развитие</w:t>
      </w:r>
      <w:r w:rsidRPr="001D7AAC">
        <w:rPr>
          <w:spacing w:val="-5"/>
          <w:sz w:val="24"/>
          <w:szCs w:val="24"/>
        </w:rPr>
        <w:t xml:space="preserve"> </w:t>
      </w:r>
      <w:r w:rsidRPr="001D7AAC">
        <w:rPr>
          <w:sz w:val="24"/>
          <w:szCs w:val="24"/>
        </w:rPr>
        <w:t>общественной</w:t>
      </w:r>
      <w:r w:rsidRPr="001D7AAC">
        <w:rPr>
          <w:spacing w:val="-9"/>
          <w:sz w:val="24"/>
          <w:szCs w:val="24"/>
        </w:rPr>
        <w:t xml:space="preserve"> </w:t>
      </w:r>
      <w:r w:rsidRPr="001D7AAC">
        <w:rPr>
          <w:sz w:val="24"/>
          <w:szCs w:val="24"/>
        </w:rPr>
        <w:t>мысли.</w:t>
      </w:r>
    </w:p>
    <w:p w14:paraId="57CCE7E2" w14:textId="77777777" w:rsidR="00566F6F" w:rsidRPr="001D7AAC" w:rsidRDefault="001D7AAC">
      <w:pPr>
        <w:pStyle w:val="a3"/>
        <w:ind w:right="123"/>
        <w:rPr>
          <w:sz w:val="24"/>
          <w:szCs w:val="24"/>
        </w:rPr>
      </w:pPr>
      <w:r w:rsidRPr="001D7AAC">
        <w:rPr>
          <w:b/>
          <w:i/>
          <w:sz w:val="24"/>
          <w:szCs w:val="24"/>
        </w:rPr>
        <w:t>Внешняя</w:t>
      </w:r>
      <w:r w:rsidRPr="001D7AAC">
        <w:rPr>
          <w:b/>
          <w:i/>
          <w:spacing w:val="-18"/>
          <w:sz w:val="24"/>
          <w:szCs w:val="24"/>
        </w:rPr>
        <w:t xml:space="preserve"> </w:t>
      </w:r>
      <w:r w:rsidRPr="001D7AAC">
        <w:rPr>
          <w:b/>
          <w:i/>
          <w:sz w:val="24"/>
          <w:szCs w:val="24"/>
        </w:rPr>
        <w:t>политика</w:t>
      </w:r>
      <w:r w:rsidRPr="001D7AAC">
        <w:rPr>
          <w:b/>
          <w:i/>
          <w:spacing w:val="-17"/>
          <w:sz w:val="24"/>
          <w:szCs w:val="24"/>
        </w:rPr>
        <w:t xml:space="preserve"> </w:t>
      </w:r>
      <w:r w:rsidRPr="001D7AAC">
        <w:rPr>
          <w:b/>
          <w:i/>
          <w:sz w:val="24"/>
          <w:szCs w:val="24"/>
        </w:rPr>
        <w:t>России</w:t>
      </w:r>
      <w:r w:rsidRPr="001D7AAC">
        <w:rPr>
          <w:b/>
          <w:i/>
          <w:spacing w:val="-18"/>
          <w:sz w:val="24"/>
          <w:szCs w:val="24"/>
        </w:rPr>
        <w:t xml:space="preserve"> </w:t>
      </w:r>
      <w:r w:rsidRPr="001D7AAC">
        <w:rPr>
          <w:b/>
          <w:i/>
          <w:sz w:val="24"/>
          <w:szCs w:val="24"/>
        </w:rPr>
        <w:t>второй</w:t>
      </w:r>
      <w:r w:rsidRPr="001D7AAC">
        <w:rPr>
          <w:b/>
          <w:i/>
          <w:spacing w:val="-17"/>
          <w:sz w:val="24"/>
          <w:szCs w:val="24"/>
        </w:rPr>
        <w:t xml:space="preserve"> </w:t>
      </w:r>
      <w:r w:rsidRPr="001D7AAC">
        <w:rPr>
          <w:b/>
          <w:i/>
          <w:sz w:val="24"/>
          <w:szCs w:val="24"/>
        </w:rPr>
        <w:t>половины</w:t>
      </w:r>
      <w:r w:rsidRPr="001D7AAC">
        <w:rPr>
          <w:b/>
          <w:i/>
          <w:spacing w:val="-18"/>
          <w:sz w:val="24"/>
          <w:szCs w:val="24"/>
        </w:rPr>
        <w:t xml:space="preserve"> </w:t>
      </w:r>
      <w:r w:rsidRPr="001D7AAC">
        <w:rPr>
          <w:b/>
          <w:i/>
          <w:sz w:val="24"/>
          <w:szCs w:val="24"/>
        </w:rPr>
        <w:t>XVIII</w:t>
      </w:r>
      <w:r w:rsidRPr="001D7AAC">
        <w:rPr>
          <w:b/>
          <w:i/>
          <w:spacing w:val="-17"/>
          <w:sz w:val="24"/>
          <w:szCs w:val="24"/>
        </w:rPr>
        <w:t xml:space="preserve"> </w:t>
      </w:r>
      <w:r w:rsidRPr="001D7AAC">
        <w:rPr>
          <w:b/>
          <w:i/>
          <w:sz w:val="24"/>
          <w:szCs w:val="24"/>
        </w:rPr>
        <w:t>в.,</w:t>
      </w:r>
      <w:r w:rsidRPr="001D7AAC">
        <w:rPr>
          <w:b/>
          <w:i/>
          <w:spacing w:val="-18"/>
          <w:sz w:val="24"/>
          <w:szCs w:val="24"/>
        </w:rPr>
        <w:t xml:space="preserve"> </w:t>
      </w:r>
      <w:r w:rsidRPr="001D7AAC">
        <w:rPr>
          <w:b/>
          <w:i/>
          <w:sz w:val="24"/>
          <w:szCs w:val="24"/>
        </w:rPr>
        <w:t>ее</w:t>
      </w:r>
      <w:r w:rsidRPr="001D7AAC">
        <w:rPr>
          <w:b/>
          <w:i/>
          <w:spacing w:val="-17"/>
          <w:sz w:val="24"/>
          <w:szCs w:val="24"/>
        </w:rPr>
        <w:t xml:space="preserve"> </w:t>
      </w:r>
      <w:r w:rsidRPr="001D7AAC">
        <w:rPr>
          <w:b/>
          <w:i/>
          <w:sz w:val="24"/>
          <w:szCs w:val="24"/>
        </w:rPr>
        <w:t>основные</w:t>
      </w:r>
      <w:r w:rsidRPr="001D7AAC">
        <w:rPr>
          <w:b/>
          <w:i/>
          <w:spacing w:val="-18"/>
          <w:sz w:val="24"/>
          <w:szCs w:val="24"/>
        </w:rPr>
        <w:t xml:space="preserve"> </w:t>
      </w:r>
      <w:r w:rsidRPr="001D7AAC">
        <w:rPr>
          <w:b/>
          <w:i/>
          <w:sz w:val="24"/>
          <w:szCs w:val="24"/>
        </w:rPr>
        <w:t>задачи.</w:t>
      </w:r>
      <w:r w:rsidRPr="001D7AAC">
        <w:rPr>
          <w:b/>
          <w:i/>
          <w:spacing w:val="-17"/>
          <w:sz w:val="24"/>
          <w:szCs w:val="24"/>
        </w:rPr>
        <w:t xml:space="preserve"> </w:t>
      </w:r>
      <w:r w:rsidRPr="001D7AAC">
        <w:rPr>
          <w:sz w:val="24"/>
          <w:szCs w:val="24"/>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w:t>
      </w:r>
      <w:r w:rsidRPr="001D7AAC">
        <w:rPr>
          <w:spacing w:val="40"/>
          <w:sz w:val="24"/>
          <w:szCs w:val="24"/>
        </w:rPr>
        <w:t xml:space="preserve"> </w:t>
      </w:r>
      <w:r w:rsidRPr="001D7AAC">
        <w:rPr>
          <w:sz w:val="24"/>
          <w:szCs w:val="24"/>
        </w:rPr>
        <w:t>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w:t>
      </w:r>
      <w:r w:rsidRPr="001D7AAC">
        <w:rPr>
          <w:spacing w:val="-2"/>
          <w:sz w:val="24"/>
          <w:szCs w:val="24"/>
        </w:rPr>
        <w:t xml:space="preserve"> </w:t>
      </w:r>
      <w:r w:rsidRPr="001D7AAC">
        <w:rPr>
          <w:sz w:val="24"/>
          <w:szCs w:val="24"/>
        </w:rPr>
        <w:t>Путешествие Екатерины II на юг в 1787</w:t>
      </w:r>
      <w:r w:rsidRPr="001D7AAC">
        <w:rPr>
          <w:spacing w:val="40"/>
          <w:sz w:val="24"/>
          <w:szCs w:val="24"/>
        </w:rPr>
        <w:t xml:space="preserve"> </w:t>
      </w:r>
      <w:r w:rsidRPr="001D7AAC">
        <w:rPr>
          <w:sz w:val="24"/>
          <w:szCs w:val="24"/>
        </w:rPr>
        <w:t>г.</w:t>
      </w:r>
    </w:p>
    <w:p w14:paraId="6AE8BB24" w14:textId="77777777" w:rsidR="00566F6F" w:rsidRPr="001D7AAC" w:rsidRDefault="001D7AAC">
      <w:pPr>
        <w:pStyle w:val="a3"/>
        <w:spacing w:before="1"/>
        <w:ind w:right="131"/>
        <w:rPr>
          <w:sz w:val="24"/>
          <w:szCs w:val="24"/>
        </w:rPr>
      </w:pPr>
      <w:r w:rsidRPr="001D7AAC">
        <w:rPr>
          <w:sz w:val="24"/>
          <w:szCs w:val="24"/>
        </w:rPr>
        <w:lastRenderedPageBreak/>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Пруссией.</w:t>
      </w:r>
      <w:r w:rsidRPr="001D7AAC">
        <w:rPr>
          <w:spacing w:val="80"/>
          <w:sz w:val="24"/>
          <w:szCs w:val="24"/>
        </w:rPr>
        <w:t xml:space="preserve"> </w:t>
      </w:r>
      <w:r w:rsidRPr="001D7AAC">
        <w:rPr>
          <w:sz w:val="24"/>
          <w:szCs w:val="24"/>
        </w:rPr>
        <w:t>Первый,</w:t>
      </w:r>
      <w:r w:rsidRPr="001D7AAC">
        <w:rPr>
          <w:spacing w:val="80"/>
          <w:sz w:val="24"/>
          <w:szCs w:val="24"/>
        </w:rPr>
        <w:t xml:space="preserve"> </w:t>
      </w:r>
      <w:r w:rsidRPr="001D7AAC">
        <w:rPr>
          <w:sz w:val="24"/>
          <w:szCs w:val="24"/>
        </w:rPr>
        <w:t>второй</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третий</w:t>
      </w:r>
      <w:r w:rsidRPr="001D7AAC">
        <w:rPr>
          <w:spacing w:val="80"/>
          <w:sz w:val="24"/>
          <w:szCs w:val="24"/>
        </w:rPr>
        <w:t xml:space="preserve">  </w:t>
      </w:r>
      <w:r w:rsidRPr="001D7AAC">
        <w:rPr>
          <w:sz w:val="24"/>
          <w:szCs w:val="24"/>
        </w:rPr>
        <w:t>разделы.</w:t>
      </w:r>
    </w:p>
    <w:p w14:paraId="7D603F72" w14:textId="77777777" w:rsidR="00566F6F" w:rsidRPr="001D7AAC" w:rsidRDefault="001D7AAC">
      <w:pPr>
        <w:pStyle w:val="a3"/>
        <w:ind w:right="129"/>
        <w:rPr>
          <w:i/>
          <w:sz w:val="24"/>
          <w:szCs w:val="24"/>
        </w:rPr>
      </w:pPr>
      <w:r w:rsidRPr="001D7AAC">
        <w:rPr>
          <w:sz w:val="24"/>
          <w:szCs w:val="24"/>
        </w:rPr>
        <w:t>Борьба поляков за национальную независимость.</w:t>
      </w:r>
      <w:r w:rsidRPr="001D7AAC">
        <w:rPr>
          <w:spacing w:val="40"/>
          <w:sz w:val="24"/>
          <w:szCs w:val="24"/>
        </w:rPr>
        <w:t xml:space="preserve"> </w:t>
      </w:r>
      <w:r w:rsidRPr="001D7AAC">
        <w:rPr>
          <w:sz w:val="24"/>
          <w:szCs w:val="24"/>
        </w:rPr>
        <w:t>Восстание</w:t>
      </w:r>
      <w:r w:rsidRPr="001D7AAC">
        <w:rPr>
          <w:spacing w:val="40"/>
          <w:sz w:val="24"/>
          <w:szCs w:val="24"/>
        </w:rPr>
        <w:t xml:space="preserve"> </w:t>
      </w:r>
      <w:r w:rsidRPr="001D7AAC">
        <w:rPr>
          <w:sz w:val="24"/>
          <w:szCs w:val="24"/>
        </w:rPr>
        <w:t>под предводительством Т.</w:t>
      </w:r>
      <w:r w:rsidRPr="001D7AAC">
        <w:rPr>
          <w:spacing w:val="40"/>
          <w:sz w:val="24"/>
          <w:szCs w:val="24"/>
        </w:rPr>
        <w:t xml:space="preserve"> </w:t>
      </w:r>
      <w:r w:rsidRPr="001D7AAC">
        <w:rPr>
          <w:sz w:val="24"/>
          <w:szCs w:val="24"/>
        </w:rPr>
        <w:t>Костюшко</w:t>
      </w:r>
      <w:r w:rsidRPr="001D7AAC">
        <w:rPr>
          <w:i/>
          <w:sz w:val="24"/>
          <w:szCs w:val="24"/>
        </w:rPr>
        <w:t>.</w:t>
      </w:r>
    </w:p>
    <w:p w14:paraId="3BA95279" w14:textId="1D3B58F8" w:rsidR="00566F6F" w:rsidRPr="001D7AAC" w:rsidRDefault="001D7AAC" w:rsidP="00FB41A0">
      <w:pPr>
        <w:pStyle w:val="a3"/>
        <w:ind w:right="127"/>
        <w:rPr>
          <w:sz w:val="24"/>
          <w:szCs w:val="24"/>
        </w:rPr>
      </w:pPr>
      <w:r w:rsidRPr="001D7AAC">
        <w:rPr>
          <w:b/>
          <w:i/>
          <w:sz w:val="24"/>
          <w:szCs w:val="24"/>
        </w:rPr>
        <w:t xml:space="preserve">Россия при Павле I. </w:t>
      </w:r>
      <w:r w:rsidRPr="001D7AAC">
        <w:rPr>
          <w:sz w:val="24"/>
          <w:szCs w:val="24"/>
        </w:rPr>
        <w:t>Личность Павла I и ее влияние на политику страны. Основные принципы внутренней политики. Ограничение дворянских привилегий. Укрепление</w:t>
      </w:r>
      <w:r w:rsidRPr="001D7AAC">
        <w:rPr>
          <w:spacing w:val="44"/>
          <w:sz w:val="24"/>
          <w:szCs w:val="24"/>
        </w:rPr>
        <w:t xml:space="preserve">  </w:t>
      </w:r>
      <w:r w:rsidRPr="001D7AAC">
        <w:rPr>
          <w:sz w:val="24"/>
          <w:szCs w:val="24"/>
        </w:rPr>
        <w:t>абсолютизма</w:t>
      </w:r>
      <w:r w:rsidRPr="001D7AAC">
        <w:rPr>
          <w:spacing w:val="45"/>
          <w:sz w:val="24"/>
          <w:szCs w:val="24"/>
        </w:rPr>
        <w:t xml:space="preserve">  </w:t>
      </w:r>
      <w:r w:rsidRPr="001D7AAC">
        <w:rPr>
          <w:sz w:val="24"/>
          <w:szCs w:val="24"/>
        </w:rPr>
        <w:t>через</w:t>
      </w:r>
      <w:r w:rsidRPr="001D7AAC">
        <w:rPr>
          <w:spacing w:val="49"/>
          <w:w w:val="150"/>
          <w:sz w:val="24"/>
          <w:szCs w:val="24"/>
        </w:rPr>
        <w:t xml:space="preserve">   </w:t>
      </w:r>
      <w:r w:rsidRPr="001D7AAC">
        <w:rPr>
          <w:sz w:val="24"/>
          <w:szCs w:val="24"/>
        </w:rPr>
        <w:t>отказ</w:t>
      </w:r>
      <w:r w:rsidRPr="001D7AAC">
        <w:rPr>
          <w:spacing w:val="48"/>
          <w:w w:val="150"/>
          <w:sz w:val="24"/>
          <w:szCs w:val="24"/>
        </w:rPr>
        <w:t xml:space="preserve">   </w:t>
      </w:r>
      <w:r w:rsidRPr="001D7AAC">
        <w:rPr>
          <w:sz w:val="24"/>
          <w:szCs w:val="24"/>
        </w:rPr>
        <w:t>от</w:t>
      </w:r>
      <w:r w:rsidRPr="001D7AAC">
        <w:rPr>
          <w:spacing w:val="49"/>
          <w:w w:val="150"/>
          <w:sz w:val="24"/>
          <w:szCs w:val="24"/>
        </w:rPr>
        <w:t xml:space="preserve">   </w:t>
      </w:r>
      <w:r w:rsidRPr="001D7AAC">
        <w:rPr>
          <w:sz w:val="24"/>
          <w:szCs w:val="24"/>
        </w:rPr>
        <w:t>принципов</w:t>
      </w:r>
      <w:r w:rsidRPr="001D7AAC">
        <w:rPr>
          <w:spacing w:val="48"/>
          <w:w w:val="150"/>
          <w:sz w:val="24"/>
          <w:szCs w:val="24"/>
        </w:rPr>
        <w:t xml:space="preserve">   </w:t>
      </w:r>
      <w:r w:rsidRPr="001D7AAC">
        <w:rPr>
          <w:spacing w:val="-2"/>
          <w:sz w:val="24"/>
          <w:szCs w:val="24"/>
        </w:rPr>
        <w:t>«просвещенного</w:t>
      </w:r>
      <w:r w:rsidR="00FB41A0">
        <w:rPr>
          <w:sz w:val="24"/>
          <w:szCs w:val="24"/>
        </w:rPr>
        <w:t xml:space="preserve"> </w:t>
      </w:r>
      <w:r w:rsidRPr="001D7AAC">
        <w:rPr>
          <w:sz w:val="24"/>
          <w:szCs w:val="24"/>
        </w:rPr>
        <w:t>абсолютизма» и усиление бюрократического и полицейского характера государства и личной власти императора. Акт о престолонаследии</w:t>
      </w:r>
      <w:r w:rsidRPr="001D7AAC">
        <w:rPr>
          <w:spacing w:val="80"/>
          <w:sz w:val="24"/>
          <w:szCs w:val="24"/>
        </w:rPr>
        <w:t xml:space="preserve"> </w:t>
      </w:r>
      <w:r w:rsidRPr="001D7AAC">
        <w:rPr>
          <w:sz w:val="24"/>
          <w:szCs w:val="24"/>
        </w:rPr>
        <w:t>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w:t>
      </w:r>
      <w:r w:rsidRPr="001D7AAC">
        <w:rPr>
          <w:spacing w:val="80"/>
          <w:sz w:val="24"/>
          <w:szCs w:val="24"/>
        </w:rPr>
        <w:t xml:space="preserve"> </w:t>
      </w:r>
      <w:r w:rsidRPr="001D7AAC">
        <w:rPr>
          <w:sz w:val="24"/>
          <w:szCs w:val="24"/>
        </w:rPr>
        <w:t>г.</w:t>
      </w:r>
    </w:p>
    <w:p w14:paraId="69CDCEEF" w14:textId="77777777" w:rsidR="00566F6F" w:rsidRPr="001D7AAC" w:rsidRDefault="001D7AAC">
      <w:pPr>
        <w:pStyle w:val="a3"/>
        <w:ind w:right="130"/>
        <w:rPr>
          <w:sz w:val="24"/>
          <w:szCs w:val="24"/>
        </w:rPr>
      </w:pPr>
      <w:r w:rsidRPr="001D7AAC">
        <w:rPr>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w:t>
      </w:r>
      <w:r w:rsidRPr="001D7AAC">
        <w:rPr>
          <w:spacing w:val="80"/>
          <w:w w:val="150"/>
          <w:sz w:val="24"/>
          <w:szCs w:val="24"/>
        </w:rPr>
        <w:t xml:space="preserve"> </w:t>
      </w:r>
      <w:r w:rsidRPr="001D7AAC">
        <w:rPr>
          <w:sz w:val="24"/>
          <w:szCs w:val="24"/>
        </w:rPr>
        <w:t>море.</w:t>
      </w:r>
    </w:p>
    <w:p w14:paraId="1788A502" w14:textId="77777777" w:rsidR="00566F6F" w:rsidRPr="001D7AAC" w:rsidRDefault="001D7AAC">
      <w:pPr>
        <w:pStyle w:val="a3"/>
        <w:spacing w:line="322" w:lineRule="exact"/>
        <w:ind w:left="823" w:firstLine="0"/>
        <w:rPr>
          <w:sz w:val="24"/>
          <w:szCs w:val="24"/>
        </w:rPr>
      </w:pPr>
      <w:r w:rsidRPr="001D7AAC">
        <w:rPr>
          <w:sz w:val="24"/>
          <w:szCs w:val="24"/>
        </w:rPr>
        <w:t>Культурное</w:t>
      </w:r>
      <w:r w:rsidRPr="001D7AAC">
        <w:rPr>
          <w:spacing w:val="-11"/>
          <w:sz w:val="24"/>
          <w:szCs w:val="24"/>
        </w:rPr>
        <w:t xml:space="preserve"> </w:t>
      </w:r>
      <w:r w:rsidRPr="001D7AAC">
        <w:rPr>
          <w:sz w:val="24"/>
          <w:szCs w:val="24"/>
        </w:rPr>
        <w:t>пространство</w:t>
      </w:r>
      <w:r w:rsidRPr="001D7AAC">
        <w:rPr>
          <w:spacing w:val="-10"/>
          <w:sz w:val="24"/>
          <w:szCs w:val="24"/>
        </w:rPr>
        <w:t xml:space="preserve"> </w:t>
      </w:r>
      <w:r w:rsidRPr="001D7AAC">
        <w:rPr>
          <w:sz w:val="24"/>
          <w:szCs w:val="24"/>
        </w:rPr>
        <w:t>Российской</w:t>
      </w:r>
      <w:r w:rsidRPr="001D7AAC">
        <w:rPr>
          <w:spacing w:val="-8"/>
          <w:sz w:val="24"/>
          <w:szCs w:val="24"/>
        </w:rPr>
        <w:t xml:space="preserve"> </w:t>
      </w:r>
      <w:r w:rsidRPr="001D7AAC">
        <w:rPr>
          <w:sz w:val="24"/>
          <w:szCs w:val="24"/>
        </w:rPr>
        <w:t>империи</w:t>
      </w:r>
      <w:r w:rsidRPr="001D7AAC">
        <w:rPr>
          <w:spacing w:val="-9"/>
          <w:sz w:val="24"/>
          <w:szCs w:val="24"/>
        </w:rPr>
        <w:t xml:space="preserve"> </w:t>
      </w:r>
      <w:r w:rsidRPr="001D7AAC">
        <w:rPr>
          <w:sz w:val="24"/>
          <w:szCs w:val="24"/>
        </w:rPr>
        <w:t>в</w:t>
      </w:r>
      <w:r w:rsidRPr="001D7AAC">
        <w:rPr>
          <w:spacing w:val="-8"/>
          <w:sz w:val="24"/>
          <w:szCs w:val="24"/>
        </w:rPr>
        <w:t xml:space="preserve"> </w:t>
      </w:r>
      <w:r w:rsidRPr="001D7AAC">
        <w:rPr>
          <w:sz w:val="24"/>
          <w:szCs w:val="24"/>
        </w:rPr>
        <w:t>XVIII</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(6</w:t>
      </w:r>
      <w:r w:rsidRPr="001D7AAC">
        <w:rPr>
          <w:spacing w:val="-11"/>
          <w:sz w:val="24"/>
          <w:szCs w:val="24"/>
        </w:rPr>
        <w:t xml:space="preserve"> </w:t>
      </w:r>
      <w:r w:rsidRPr="001D7AAC">
        <w:rPr>
          <w:spacing w:val="-5"/>
          <w:sz w:val="24"/>
          <w:szCs w:val="24"/>
        </w:rPr>
        <w:t>ч)</w:t>
      </w:r>
    </w:p>
    <w:p w14:paraId="702EECB4" w14:textId="77777777" w:rsidR="00566F6F" w:rsidRPr="001D7AAC" w:rsidRDefault="001D7AAC">
      <w:pPr>
        <w:pStyle w:val="a3"/>
        <w:ind w:right="123"/>
        <w:rPr>
          <w:sz w:val="24"/>
          <w:szCs w:val="24"/>
        </w:rPr>
      </w:pPr>
      <w:r w:rsidRPr="001D7AAC">
        <w:rPr>
          <w:sz w:val="24"/>
          <w:szCs w:val="24"/>
        </w:rPr>
        <w:t>Идеи Просвещения в российской общественной мысли, публицистике и литературе. Литература народов России в XVIII в.</w:t>
      </w:r>
      <w:r w:rsidRPr="001D7AAC">
        <w:rPr>
          <w:spacing w:val="39"/>
          <w:sz w:val="24"/>
          <w:szCs w:val="24"/>
        </w:rPr>
        <w:t xml:space="preserve"> </w:t>
      </w:r>
      <w:r w:rsidRPr="001D7AAC">
        <w:rPr>
          <w:sz w:val="24"/>
          <w:szCs w:val="24"/>
        </w:rPr>
        <w:t>Первые</w:t>
      </w:r>
      <w:r w:rsidRPr="001D7AAC">
        <w:rPr>
          <w:spacing w:val="-4"/>
          <w:sz w:val="24"/>
          <w:szCs w:val="24"/>
        </w:rPr>
        <w:t xml:space="preserve"> </w:t>
      </w:r>
      <w:r w:rsidRPr="001D7AAC">
        <w:rPr>
          <w:sz w:val="24"/>
          <w:szCs w:val="24"/>
        </w:rPr>
        <w:t>журналы.</w:t>
      </w:r>
      <w:r w:rsidRPr="001D7AAC">
        <w:rPr>
          <w:spacing w:val="-7"/>
          <w:sz w:val="24"/>
          <w:szCs w:val="24"/>
        </w:rPr>
        <w:t xml:space="preserve"> </w:t>
      </w:r>
      <w:r w:rsidRPr="001D7AAC">
        <w:rPr>
          <w:sz w:val="24"/>
          <w:szCs w:val="24"/>
        </w:rPr>
        <w:t>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533BB152" w14:textId="77777777" w:rsidR="00566F6F" w:rsidRPr="001D7AAC" w:rsidRDefault="001D7AAC">
      <w:pPr>
        <w:pStyle w:val="a3"/>
        <w:ind w:right="124"/>
        <w:rPr>
          <w:sz w:val="24"/>
          <w:szCs w:val="24"/>
        </w:rPr>
      </w:pPr>
      <w:r w:rsidRPr="001D7AAC">
        <w:rPr>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1D7AAC">
        <w:rPr>
          <w:i/>
          <w:sz w:val="24"/>
          <w:szCs w:val="24"/>
        </w:rPr>
        <w:t xml:space="preserve">. </w:t>
      </w:r>
      <w:r w:rsidRPr="001D7AAC">
        <w:rPr>
          <w:sz w:val="24"/>
          <w:szCs w:val="24"/>
        </w:rPr>
        <w:t>Усиление внимания к жизни и культуре русского народа и историческому прошлому России к концу</w:t>
      </w:r>
      <w:r w:rsidRPr="001D7AAC">
        <w:rPr>
          <w:spacing w:val="40"/>
          <w:sz w:val="24"/>
          <w:szCs w:val="24"/>
        </w:rPr>
        <w:t xml:space="preserve">  </w:t>
      </w:r>
      <w:r w:rsidRPr="001D7AAC">
        <w:rPr>
          <w:sz w:val="24"/>
          <w:szCs w:val="24"/>
        </w:rPr>
        <w:t>столетия.</w:t>
      </w:r>
    </w:p>
    <w:p w14:paraId="340E816A" w14:textId="77777777" w:rsidR="00566F6F" w:rsidRPr="001D7AAC" w:rsidRDefault="001D7AAC">
      <w:pPr>
        <w:pStyle w:val="a3"/>
        <w:ind w:right="132"/>
        <w:rPr>
          <w:sz w:val="24"/>
          <w:szCs w:val="24"/>
        </w:rPr>
      </w:pPr>
      <w:r w:rsidRPr="001D7AAC">
        <w:rPr>
          <w:sz w:val="24"/>
          <w:szCs w:val="24"/>
        </w:rPr>
        <w:t>Культура и быт российских сословий. Дворянство: жизнь и быт дворянской усадьбы. Духовенство. Купечество. Крестьянство.</w:t>
      </w:r>
    </w:p>
    <w:p w14:paraId="2B878531" w14:textId="77777777" w:rsidR="00566F6F" w:rsidRPr="001D7AAC" w:rsidRDefault="001D7AAC">
      <w:pPr>
        <w:pStyle w:val="a3"/>
        <w:ind w:right="125"/>
        <w:rPr>
          <w:sz w:val="24"/>
          <w:szCs w:val="24"/>
        </w:rPr>
      </w:pPr>
      <w:r w:rsidRPr="001D7AAC">
        <w:rPr>
          <w:sz w:val="24"/>
          <w:szCs w:val="24"/>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1D7AAC">
        <w:rPr>
          <w:i/>
          <w:sz w:val="24"/>
          <w:szCs w:val="24"/>
        </w:rPr>
        <w:t xml:space="preserve">. </w:t>
      </w:r>
      <w:r w:rsidRPr="001D7AAC">
        <w:rPr>
          <w:sz w:val="24"/>
          <w:szCs w:val="24"/>
        </w:rPr>
        <w:t>Изучение российской словесности и развитие русского литературного</w:t>
      </w:r>
      <w:r w:rsidRPr="001D7AAC">
        <w:rPr>
          <w:spacing w:val="40"/>
          <w:sz w:val="24"/>
          <w:szCs w:val="24"/>
        </w:rPr>
        <w:t xml:space="preserve"> </w:t>
      </w:r>
      <w:r w:rsidRPr="001D7AAC">
        <w:rPr>
          <w:sz w:val="24"/>
          <w:szCs w:val="24"/>
        </w:rPr>
        <w:t>языка</w:t>
      </w:r>
      <w:r w:rsidRPr="001D7AAC">
        <w:rPr>
          <w:i/>
          <w:sz w:val="24"/>
          <w:szCs w:val="24"/>
        </w:rPr>
        <w:t xml:space="preserve">. </w:t>
      </w:r>
      <w:r w:rsidRPr="001D7AAC">
        <w:rPr>
          <w:sz w:val="24"/>
          <w:szCs w:val="24"/>
        </w:rPr>
        <w:t>Российская</w:t>
      </w:r>
      <w:r w:rsidRPr="001D7AAC">
        <w:rPr>
          <w:spacing w:val="40"/>
          <w:sz w:val="24"/>
          <w:szCs w:val="24"/>
        </w:rPr>
        <w:t xml:space="preserve"> </w:t>
      </w:r>
      <w:r w:rsidRPr="001D7AAC">
        <w:rPr>
          <w:sz w:val="24"/>
          <w:szCs w:val="24"/>
        </w:rPr>
        <w:t>академия</w:t>
      </w:r>
      <w:r w:rsidRPr="001D7AAC">
        <w:rPr>
          <w:i/>
          <w:sz w:val="24"/>
          <w:szCs w:val="24"/>
        </w:rPr>
        <w:t>.</w:t>
      </w:r>
      <w:r w:rsidRPr="001D7AAC">
        <w:rPr>
          <w:i/>
          <w:spacing w:val="40"/>
          <w:sz w:val="24"/>
          <w:szCs w:val="24"/>
        </w:rPr>
        <w:t xml:space="preserve"> </w:t>
      </w:r>
      <w:r w:rsidRPr="001D7AAC">
        <w:rPr>
          <w:sz w:val="24"/>
          <w:szCs w:val="24"/>
        </w:rPr>
        <w:t>Е.</w:t>
      </w:r>
      <w:r w:rsidRPr="001D7AAC">
        <w:rPr>
          <w:spacing w:val="40"/>
          <w:sz w:val="24"/>
          <w:szCs w:val="24"/>
        </w:rPr>
        <w:t xml:space="preserve"> </w:t>
      </w:r>
      <w:r w:rsidRPr="001D7AAC">
        <w:rPr>
          <w:sz w:val="24"/>
          <w:szCs w:val="24"/>
        </w:rPr>
        <w:t>Р.</w:t>
      </w:r>
      <w:r w:rsidRPr="001D7AAC">
        <w:rPr>
          <w:spacing w:val="80"/>
          <w:sz w:val="24"/>
          <w:szCs w:val="24"/>
        </w:rPr>
        <w:t xml:space="preserve">  </w:t>
      </w:r>
      <w:r w:rsidRPr="001D7AAC">
        <w:rPr>
          <w:sz w:val="24"/>
          <w:szCs w:val="24"/>
        </w:rPr>
        <w:t>Дашкова.</w:t>
      </w:r>
    </w:p>
    <w:p w14:paraId="090D7FCC" w14:textId="77777777" w:rsidR="00566F6F" w:rsidRPr="001D7AAC" w:rsidRDefault="001D7AAC">
      <w:pPr>
        <w:pStyle w:val="a3"/>
        <w:tabs>
          <w:tab w:val="left" w:pos="10160"/>
        </w:tabs>
        <w:spacing w:before="1"/>
        <w:ind w:right="129"/>
        <w:rPr>
          <w:sz w:val="24"/>
          <w:szCs w:val="24"/>
        </w:rPr>
      </w:pPr>
      <w:r w:rsidRPr="001D7AAC">
        <w:rPr>
          <w:sz w:val="24"/>
          <w:szCs w:val="24"/>
        </w:rPr>
        <w:t>М.</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Ломоносов</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его</w:t>
      </w:r>
      <w:r w:rsidRPr="001D7AAC">
        <w:rPr>
          <w:spacing w:val="80"/>
          <w:sz w:val="24"/>
          <w:szCs w:val="24"/>
        </w:rPr>
        <w:t xml:space="preserve"> </w:t>
      </w:r>
      <w:r w:rsidRPr="001D7AAC">
        <w:rPr>
          <w:sz w:val="24"/>
          <w:szCs w:val="24"/>
        </w:rPr>
        <w:t>роль</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становлении</w:t>
      </w:r>
      <w:r w:rsidRPr="001D7AAC">
        <w:rPr>
          <w:spacing w:val="80"/>
          <w:sz w:val="24"/>
          <w:szCs w:val="24"/>
        </w:rPr>
        <w:t xml:space="preserve">  </w:t>
      </w:r>
      <w:r w:rsidRPr="001D7AAC">
        <w:rPr>
          <w:sz w:val="24"/>
          <w:szCs w:val="24"/>
        </w:rPr>
        <w:t>российской</w:t>
      </w:r>
      <w:r w:rsidRPr="001D7AAC">
        <w:rPr>
          <w:spacing w:val="80"/>
          <w:sz w:val="24"/>
          <w:szCs w:val="24"/>
        </w:rPr>
        <w:t xml:space="preserve"> </w:t>
      </w:r>
      <w:r w:rsidRPr="001D7AAC">
        <w:rPr>
          <w:sz w:val="24"/>
          <w:szCs w:val="24"/>
        </w:rPr>
        <w:t>науки</w:t>
      </w:r>
      <w:r w:rsidRPr="001D7AAC">
        <w:rPr>
          <w:sz w:val="24"/>
          <w:szCs w:val="24"/>
        </w:rPr>
        <w:tab/>
      </w:r>
      <w:r w:rsidRPr="001D7AAC">
        <w:rPr>
          <w:spacing w:val="-10"/>
          <w:sz w:val="24"/>
          <w:szCs w:val="24"/>
        </w:rPr>
        <w:t xml:space="preserve">и </w:t>
      </w:r>
      <w:r w:rsidRPr="001D7AAC">
        <w:rPr>
          <w:spacing w:val="-2"/>
          <w:sz w:val="24"/>
          <w:szCs w:val="24"/>
        </w:rPr>
        <w:t>образования.</w:t>
      </w:r>
    </w:p>
    <w:p w14:paraId="65EC642A" w14:textId="77777777" w:rsidR="00566F6F" w:rsidRPr="001D7AAC" w:rsidRDefault="001D7AAC">
      <w:pPr>
        <w:pStyle w:val="a3"/>
        <w:spacing w:line="321" w:lineRule="exact"/>
        <w:ind w:left="823" w:firstLine="0"/>
        <w:rPr>
          <w:sz w:val="24"/>
          <w:szCs w:val="24"/>
        </w:rPr>
      </w:pPr>
      <w:r w:rsidRPr="001D7AAC">
        <w:rPr>
          <w:sz w:val="24"/>
          <w:szCs w:val="24"/>
        </w:rPr>
        <w:t>Образование</w:t>
      </w:r>
      <w:r w:rsidRPr="001D7AAC">
        <w:rPr>
          <w:spacing w:val="10"/>
          <w:sz w:val="24"/>
          <w:szCs w:val="24"/>
        </w:rPr>
        <w:t xml:space="preserve"> </w:t>
      </w:r>
      <w:r w:rsidRPr="001D7AAC">
        <w:rPr>
          <w:sz w:val="24"/>
          <w:szCs w:val="24"/>
        </w:rPr>
        <w:t>в</w:t>
      </w:r>
      <w:r w:rsidRPr="001D7AAC">
        <w:rPr>
          <w:spacing w:val="12"/>
          <w:sz w:val="24"/>
          <w:szCs w:val="24"/>
        </w:rPr>
        <w:t xml:space="preserve"> </w:t>
      </w:r>
      <w:r w:rsidRPr="001D7AAC">
        <w:rPr>
          <w:sz w:val="24"/>
          <w:szCs w:val="24"/>
        </w:rPr>
        <w:t>России</w:t>
      </w:r>
      <w:r w:rsidRPr="001D7AAC">
        <w:rPr>
          <w:spacing w:val="12"/>
          <w:sz w:val="24"/>
          <w:szCs w:val="24"/>
        </w:rPr>
        <w:t xml:space="preserve"> </w:t>
      </w:r>
      <w:r w:rsidRPr="001D7AAC">
        <w:rPr>
          <w:sz w:val="24"/>
          <w:szCs w:val="24"/>
        </w:rPr>
        <w:t>в</w:t>
      </w:r>
      <w:r w:rsidRPr="001D7AAC">
        <w:rPr>
          <w:spacing w:val="16"/>
          <w:sz w:val="24"/>
          <w:szCs w:val="24"/>
        </w:rPr>
        <w:t xml:space="preserve"> </w:t>
      </w:r>
      <w:r w:rsidRPr="001D7AAC">
        <w:rPr>
          <w:sz w:val="24"/>
          <w:szCs w:val="24"/>
        </w:rPr>
        <w:t>XVIII</w:t>
      </w:r>
      <w:r w:rsidRPr="001D7AAC">
        <w:rPr>
          <w:spacing w:val="12"/>
          <w:sz w:val="24"/>
          <w:szCs w:val="24"/>
        </w:rPr>
        <w:t xml:space="preserve"> </w:t>
      </w:r>
      <w:r w:rsidRPr="001D7AAC">
        <w:rPr>
          <w:sz w:val="24"/>
          <w:szCs w:val="24"/>
        </w:rPr>
        <w:t>в.</w:t>
      </w:r>
      <w:r w:rsidRPr="001D7AAC">
        <w:rPr>
          <w:spacing w:val="11"/>
          <w:sz w:val="24"/>
          <w:szCs w:val="24"/>
        </w:rPr>
        <w:t xml:space="preserve"> </w:t>
      </w:r>
      <w:r w:rsidRPr="001D7AAC">
        <w:rPr>
          <w:sz w:val="24"/>
          <w:szCs w:val="24"/>
        </w:rPr>
        <w:t>Основные</w:t>
      </w:r>
      <w:r w:rsidRPr="001D7AAC">
        <w:rPr>
          <w:spacing w:val="11"/>
          <w:sz w:val="24"/>
          <w:szCs w:val="24"/>
        </w:rPr>
        <w:t xml:space="preserve"> </w:t>
      </w:r>
      <w:r w:rsidRPr="001D7AAC">
        <w:rPr>
          <w:sz w:val="24"/>
          <w:szCs w:val="24"/>
        </w:rPr>
        <w:t>педагогические</w:t>
      </w:r>
      <w:r w:rsidRPr="001D7AAC">
        <w:rPr>
          <w:spacing w:val="11"/>
          <w:sz w:val="24"/>
          <w:szCs w:val="24"/>
        </w:rPr>
        <w:t xml:space="preserve"> </w:t>
      </w:r>
      <w:r w:rsidRPr="001D7AAC">
        <w:rPr>
          <w:sz w:val="24"/>
          <w:szCs w:val="24"/>
        </w:rPr>
        <w:t>идеи</w:t>
      </w:r>
      <w:r w:rsidRPr="001D7AAC">
        <w:rPr>
          <w:i/>
          <w:sz w:val="24"/>
          <w:szCs w:val="24"/>
        </w:rPr>
        <w:t>.</w:t>
      </w:r>
      <w:r w:rsidRPr="001D7AAC">
        <w:rPr>
          <w:i/>
          <w:spacing w:val="13"/>
          <w:sz w:val="24"/>
          <w:szCs w:val="24"/>
        </w:rPr>
        <w:t xml:space="preserve"> </w:t>
      </w:r>
      <w:r w:rsidRPr="001D7AAC">
        <w:rPr>
          <w:spacing w:val="-2"/>
          <w:sz w:val="24"/>
          <w:szCs w:val="24"/>
        </w:rPr>
        <w:t>Воспитание</w:t>
      </w:r>
    </w:p>
    <w:p w14:paraId="38CB7BCC" w14:textId="77777777" w:rsidR="00566F6F" w:rsidRPr="001D7AAC" w:rsidRDefault="001D7AAC">
      <w:pPr>
        <w:pStyle w:val="a3"/>
        <w:ind w:right="124" w:firstLine="0"/>
        <w:rPr>
          <w:sz w:val="24"/>
          <w:szCs w:val="24"/>
        </w:rPr>
      </w:pPr>
      <w:r w:rsidRPr="001D7AAC">
        <w:rPr>
          <w:sz w:val="24"/>
          <w:szCs w:val="24"/>
        </w:rPr>
        <w:t>«новой породы» людей. Основание воспитательных домов в Санкт-Петербурге и Москве</w:t>
      </w:r>
      <w:r w:rsidRPr="001D7AAC">
        <w:rPr>
          <w:i/>
          <w:sz w:val="24"/>
          <w:szCs w:val="24"/>
        </w:rPr>
        <w:t xml:space="preserve">, </w:t>
      </w:r>
      <w:r w:rsidRPr="001D7AAC">
        <w:rPr>
          <w:sz w:val="24"/>
          <w:szCs w:val="24"/>
        </w:rPr>
        <w:t>Института благородных девиц в Смольном монастыре</w:t>
      </w:r>
      <w:r w:rsidRPr="001D7AAC">
        <w:rPr>
          <w:i/>
          <w:sz w:val="24"/>
          <w:szCs w:val="24"/>
        </w:rPr>
        <w:t xml:space="preserve">. </w:t>
      </w:r>
      <w:r w:rsidRPr="001D7AAC">
        <w:rPr>
          <w:sz w:val="24"/>
          <w:szCs w:val="24"/>
        </w:rPr>
        <w:t>Сословные учебные заведения для юношества из дворянства</w:t>
      </w:r>
      <w:r w:rsidRPr="001D7AAC">
        <w:rPr>
          <w:i/>
          <w:sz w:val="24"/>
          <w:szCs w:val="24"/>
        </w:rPr>
        <w:t xml:space="preserve">. </w:t>
      </w:r>
      <w:r w:rsidRPr="001D7AAC">
        <w:rPr>
          <w:sz w:val="24"/>
          <w:szCs w:val="24"/>
        </w:rPr>
        <w:t>Московский университет – первый российский</w:t>
      </w:r>
      <w:r w:rsidRPr="001D7AAC">
        <w:rPr>
          <w:spacing w:val="80"/>
          <w:sz w:val="24"/>
          <w:szCs w:val="24"/>
        </w:rPr>
        <w:t xml:space="preserve"> </w:t>
      </w:r>
      <w:r w:rsidRPr="001D7AAC">
        <w:rPr>
          <w:sz w:val="24"/>
          <w:szCs w:val="24"/>
        </w:rPr>
        <w:t>университет.</w:t>
      </w:r>
    </w:p>
    <w:p w14:paraId="71590118" w14:textId="77777777" w:rsidR="00566F6F" w:rsidRPr="001D7AAC" w:rsidRDefault="001D7AAC">
      <w:pPr>
        <w:pStyle w:val="a3"/>
        <w:spacing w:before="1"/>
        <w:ind w:right="122"/>
        <w:rPr>
          <w:sz w:val="24"/>
          <w:szCs w:val="24"/>
        </w:rPr>
      </w:pPr>
      <w:r w:rsidRPr="001D7AAC">
        <w:rPr>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1D7AAC">
        <w:rPr>
          <w:i/>
          <w:sz w:val="24"/>
          <w:szCs w:val="24"/>
        </w:rPr>
        <w:t xml:space="preserve">. </w:t>
      </w:r>
      <w:r w:rsidRPr="001D7AAC">
        <w:rPr>
          <w:sz w:val="24"/>
          <w:szCs w:val="24"/>
        </w:rPr>
        <w:t>Барокко в архитектуре Москвы и Петербурга</w:t>
      </w:r>
      <w:r w:rsidRPr="001D7AAC">
        <w:rPr>
          <w:i/>
          <w:sz w:val="24"/>
          <w:szCs w:val="24"/>
        </w:rPr>
        <w:t xml:space="preserve">. </w:t>
      </w:r>
      <w:r w:rsidRPr="001D7AAC">
        <w:rPr>
          <w:sz w:val="24"/>
          <w:szCs w:val="24"/>
        </w:rPr>
        <w:t>Переход к классицизму, создание архитектурных ансамблей в стиле классицизма в обеих столицах.</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Баженов, М.</w:t>
      </w:r>
      <w:r w:rsidRPr="001D7AAC">
        <w:rPr>
          <w:spacing w:val="40"/>
          <w:sz w:val="24"/>
          <w:szCs w:val="24"/>
        </w:rPr>
        <w:t xml:space="preserve"> </w:t>
      </w:r>
      <w:r w:rsidRPr="001D7AAC">
        <w:rPr>
          <w:sz w:val="24"/>
          <w:szCs w:val="24"/>
        </w:rPr>
        <w:t>Ф.</w:t>
      </w:r>
      <w:r w:rsidRPr="001D7AAC">
        <w:rPr>
          <w:spacing w:val="40"/>
          <w:sz w:val="24"/>
          <w:szCs w:val="24"/>
        </w:rPr>
        <w:t xml:space="preserve"> </w:t>
      </w:r>
      <w:r w:rsidRPr="001D7AAC">
        <w:rPr>
          <w:sz w:val="24"/>
          <w:szCs w:val="24"/>
        </w:rPr>
        <w:t>Казаков,</w:t>
      </w:r>
      <w:r w:rsidRPr="001D7AAC">
        <w:rPr>
          <w:spacing w:val="40"/>
          <w:sz w:val="24"/>
          <w:szCs w:val="24"/>
        </w:rPr>
        <w:t xml:space="preserve"> </w:t>
      </w:r>
      <w:r w:rsidRPr="001D7AAC">
        <w:rPr>
          <w:sz w:val="24"/>
          <w:szCs w:val="24"/>
        </w:rPr>
        <w:t>Ф.</w:t>
      </w:r>
      <w:r w:rsidRPr="001D7AAC">
        <w:rPr>
          <w:spacing w:val="40"/>
          <w:sz w:val="24"/>
          <w:szCs w:val="24"/>
        </w:rPr>
        <w:t xml:space="preserve"> </w:t>
      </w:r>
      <w:r w:rsidRPr="001D7AAC">
        <w:rPr>
          <w:sz w:val="24"/>
          <w:szCs w:val="24"/>
        </w:rPr>
        <w:t>Ф.</w:t>
      </w:r>
      <w:r w:rsidRPr="001D7AAC">
        <w:rPr>
          <w:spacing w:val="40"/>
          <w:sz w:val="24"/>
          <w:szCs w:val="24"/>
        </w:rPr>
        <w:t xml:space="preserve"> </w:t>
      </w:r>
      <w:r w:rsidRPr="001D7AAC">
        <w:rPr>
          <w:sz w:val="24"/>
          <w:szCs w:val="24"/>
        </w:rPr>
        <w:t>Растрелли.</w:t>
      </w:r>
    </w:p>
    <w:p w14:paraId="7E8BFA90" w14:textId="77777777" w:rsidR="00566F6F" w:rsidRPr="001D7AAC" w:rsidRDefault="001D7AAC">
      <w:pPr>
        <w:pStyle w:val="a3"/>
        <w:ind w:right="130"/>
        <w:rPr>
          <w:i/>
          <w:sz w:val="24"/>
          <w:szCs w:val="24"/>
        </w:rPr>
      </w:pPr>
      <w:r w:rsidRPr="001D7AAC">
        <w:rPr>
          <w:sz w:val="24"/>
          <w:szCs w:val="24"/>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w:t>
      </w:r>
      <w:r w:rsidRPr="001D7AAC">
        <w:rPr>
          <w:spacing w:val="40"/>
          <w:sz w:val="24"/>
          <w:szCs w:val="24"/>
        </w:rPr>
        <w:t xml:space="preserve">  </w:t>
      </w:r>
      <w:r w:rsidRPr="001D7AAC">
        <w:rPr>
          <w:sz w:val="24"/>
          <w:szCs w:val="24"/>
        </w:rPr>
        <w:t xml:space="preserve">в изобразительном искусстве в конце </w:t>
      </w:r>
      <w:r w:rsidRPr="001D7AAC">
        <w:rPr>
          <w:spacing w:val="-2"/>
          <w:sz w:val="24"/>
          <w:szCs w:val="24"/>
        </w:rPr>
        <w:t>столетия</w:t>
      </w:r>
      <w:r w:rsidRPr="001D7AAC">
        <w:rPr>
          <w:i/>
          <w:spacing w:val="-2"/>
          <w:sz w:val="24"/>
          <w:szCs w:val="24"/>
        </w:rPr>
        <w:t>.</w:t>
      </w:r>
    </w:p>
    <w:p w14:paraId="5B186876" w14:textId="77777777" w:rsidR="00566F6F" w:rsidRPr="001D7AAC" w:rsidRDefault="001D7AAC">
      <w:pPr>
        <w:spacing w:line="322" w:lineRule="exact"/>
        <w:ind w:left="823"/>
        <w:jc w:val="both"/>
        <w:rPr>
          <w:sz w:val="24"/>
          <w:szCs w:val="24"/>
        </w:rPr>
      </w:pPr>
      <w:r w:rsidRPr="001D7AAC">
        <w:rPr>
          <w:b/>
          <w:i/>
          <w:sz w:val="24"/>
          <w:szCs w:val="24"/>
        </w:rPr>
        <w:t>Наш</w:t>
      </w:r>
      <w:r w:rsidRPr="001D7AAC">
        <w:rPr>
          <w:b/>
          <w:i/>
          <w:spacing w:val="-5"/>
          <w:sz w:val="24"/>
          <w:szCs w:val="24"/>
        </w:rPr>
        <w:t xml:space="preserve"> </w:t>
      </w:r>
      <w:r w:rsidRPr="001D7AAC">
        <w:rPr>
          <w:b/>
          <w:i/>
          <w:sz w:val="24"/>
          <w:szCs w:val="24"/>
        </w:rPr>
        <w:t>край</w:t>
      </w:r>
      <w:r w:rsidRPr="001D7AAC">
        <w:rPr>
          <w:b/>
          <w:i/>
          <w:spacing w:val="-4"/>
          <w:sz w:val="24"/>
          <w:szCs w:val="24"/>
        </w:rPr>
        <w:t xml:space="preserve"> </w:t>
      </w:r>
      <w:r w:rsidRPr="001D7AAC">
        <w:rPr>
          <w:sz w:val="24"/>
          <w:szCs w:val="24"/>
        </w:rPr>
        <w:t>в</w:t>
      </w:r>
      <w:r w:rsidRPr="001D7AAC">
        <w:rPr>
          <w:spacing w:val="62"/>
          <w:sz w:val="24"/>
          <w:szCs w:val="24"/>
        </w:rPr>
        <w:t xml:space="preserve"> </w:t>
      </w:r>
      <w:r w:rsidRPr="001D7AAC">
        <w:rPr>
          <w:sz w:val="24"/>
          <w:szCs w:val="24"/>
        </w:rPr>
        <w:t>XVIII</w:t>
      </w:r>
      <w:r w:rsidRPr="001D7AAC">
        <w:rPr>
          <w:spacing w:val="46"/>
          <w:sz w:val="24"/>
          <w:szCs w:val="24"/>
        </w:rPr>
        <w:t xml:space="preserve"> </w:t>
      </w:r>
      <w:r w:rsidRPr="001D7AAC">
        <w:rPr>
          <w:spacing w:val="-5"/>
          <w:sz w:val="24"/>
          <w:szCs w:val="24"/>
        </w:rPr>
        <w:t>в.</w:t>
      </w:r>
    </w:p>
    <w:p w14:paraId="526C6456" w14:textId="77777777" w:rsidR="00566F6F" w:rsidRPr="001D7AAC" w:rsidRDefault="001D7AAC">
      <w:pPr>
        <w:ind w:left="823"/>
        <w:jc w:val="both"/>
        <w:rPr>
          <w:sz w:val="24"/>
          <w:szCs w:val="24"/>
        </w:rPr>
      </w:pPr>
      <w:r w:rsidRPr="001D7AAC">
        <w:rPr>
          <w:b/>
          <w:sz w:val="24"/>
          <w:szCs w:val="24"/>
        </w:rPr>
        <w:t>Обобщение</w:t>
      </w:r>
      <w:r w:rsidRPr="001D7AAC">
        <w:rPr>
          <w:b/>
          <w:spacing w:val="55"/>
          <w:sz w:val="24"/>
          <w:szCs w:val="24"/>
        </w:rPr>
        <w:t xml:space="preserve"> </w:t>
      </w:r>
      <w:r w:rsidRPr="001D7AAC">
        <w:rPr>
          <w:sz w:val="24"/>
          <w:szCs w:val="24"/>
        </w:rPr>
        <w:t>(2</w:t>
      </w:r>
      <w:r w:rsidRPr="001D7AAC">
        <w:rPr>
          <w:spacing w:val="-7"/>
          <w:sz w:val="24"/>
          <w:szCs w:val="24"/>
        </w:rPr>
        <w:t xml:space="preserve"> </w:t>
      </w:r>
      <w:r w:rsidRPr="001D7AAC">
        <w:rPr>
          <w:spacing w:val="-5"/>
          <w:sz w:val="24"/>
          <w:szCs w:val="24"/>
        </w:rPr>
        <w:t>ч).</w:t>
      </w:r>
    </w:p>
    <w:p w14:paraId="23521F8B"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2090EB58" w14:textId="77777777" w:rsidR="00566F6F" w:rsidRPr="001D7AAC" w:rsidRDefault="001D7AAC">
      <w:pPr>
        <w:pStyle w:val="a4"/>
        <w:numPr>
          <w:ilvl w:val="0"/>
          <w:numId w:val="193"/>
        </w:numPr>
        <w:tabs>
          <w:tab w:val="left" w:pos="1031"/>
        </w:tabs>
        <w:spacing w:before="68" w:line="322" w:lineRule="exact"/>
        <w:ind w:left="1031" w:hanging="208"/>
        <w:rPr>
          <w:sz w:val="24"/>
          <w:szCs w:val="24"/>
        </w:rPr>
      </w:pPr>
      <w:r w:rsidRPr="001D7AAC">
        <w:rPr>
          <w:spacing w:val="-2"/>
          <w:sz w:val="24"/>
          <w:szCs w:val="24"/>
        </w:rPr>
        <w:lastRenderedPageBreak/>
        <w:t>КЛАСС</w:t>
      </w:r>
    </w:p>
    <w:p w14:paraId="72A14C42" w14:textId="77777777" w:rsidR="00566F6F" w:rsidRPr="001D7AAC" w:rsidRDefault="001D7AAC">
      <w:pPr>
        <w:pStyle w:val="3"/>
        <w:spacing w:line="240" w:lineRule="auto"/>
        <w:ind w:left="114" w:right="125" w:firstLine="709"/>
        <w:rPr>
          <w:b w:val="0"/>
          <w:sz w:val="24"/>
          <w:szCs w:val="24"/>
        </w:rPr>
      </w:pPr>
      <w:r w:rsidRPr="001D7AAC">
        <w:rPr>
          <w:sz w:val="24"/>
          <w:szCs w:val="24"/>
        </w:rPr>
        <w:t xml:space="preserve">ВСЕОБЩАЯ ИСТОРИЯ. ИСТОРИЯ НОВОГО ВРЕМЕНИ. XIX – НАЧАЛО ХХ в. </w:t>
      </w:r>
      <w:r w:rsidRPr="001D7AAC">
        <w:rPr>
          <w:b w:val="0"/>
          <w:sz w:val="24"/>
          <w:szCs w:val="24"/>
        </w:rPr>
        <w:t>(23 ч)</w:t>
      </w:r>
    </w:p>
    <w:p w14:paraId="30F77025" w14:textId="77777777" w:rsidR="00566F6F" w:rsidRPr="001D7AAC" w:rsidRDefault="001D7AAC">
      <w:pPr>
        <w:spacing w:line="321" w:lineRule="exact"/>
        <w:ind w:left="823"/>
        <w:jc w:val="both"/>
        <w:rPr>
          <w:sz w:val="24"/>
          <w:szCs w:val="24"/>
        </w:rPr>
      </w:pPr>
      <w:r w:rsidRPr="001D7AAC">
        <w:rPr>
          <w:b/>
          <w:sz w:val="24"/>
          <w:szCs w:val="24"/>
        </w:rPr>
        <w:t>Введение</w:t>
      </w:r>
      <w:r w:rsidRPr="001D7AAC">
        <w:rPr>
          <w:b/>
          <w:spacing w:val="-10"/>
          <w:sz w:val="24"/>
          <w:szCs w:val="24"/>
        </w:rPr>
        <w:t xml:space="preserve"> </w:t>
      </w:r>
      <w:r w:rsidRPr="001D7AAC">
        <w:rPr>
          <w:sz w:val="24"/>
          <w:szCs w:val="24"/>
        </w:rPr>
        <w:t>(1</w:t>
      </w:r>
      <w:r w:rsidRPr="001D7AAC">
        <w:rPr>
          <w:spacing w:val="-10"/>
          <w:sz w:val="24"/>
          <w:szCs w:val="24"/>
        </w:rPr>
        <w:t xml:space="preserve"> </w:t>
      </w:r>
      <w:r w:rsidRPr="001D7AAC">
        <w:rPr>
          <w:spacing w:val="-5"/>
          <w:sz w:val="24"/>
          <w:szCs w:val="24"/>
        </w:rPr>
        <w:t>ч).</w:t>
      </w:r>
    </w:p>
    <w:p w14:paraId="1F961223" w14:textId="77777777" w:rsidR="00566F6F" w:rsidRPr="001D7AAC" w:rsidRDefault="001D7AAC">
      <w:pPr>
        <w:pStyle w:val="a3"/>
        <w:spacing w:before="1" w:line="322" w:lineRule="exact"/>
        <w:ind w:left="823" w:firstLine="0"/>
        <w:rPr>
          <w:sz w:val="24"/>
          <w:szCs w:val="24"/>
        </w:rPr>
      </w:pPr>
      <w:r w:rsidRPr="001D7AAC">
        <w:rPr>
          <w:sz w:val="24"/>
          <w:szCs w:val="24"/>
        </w:rPr>
        <w:t>Европа</w:t>
      </w:r>
      <w:r w:rsidRPr="001D7AAC">
        <w:rPr>
          <w:spacing w:val="-6"/>
          <w:sz w:val="24"/>
          <w:szCs w:val="24"/>
        </w:rPr>
        <w:t xml:space="preserve"> </w:t>
      </w:r>
      <w:r w:rsidRPr="001D7AAC">
        <w:rPr>
          <w:sz w:val="24"/>
          <w:szCs w:val="24"/>
        </w:rPr>
        <w:t>в</w:t>
      </w:r>
      <w:r w:rsidRPr="001D7AAC">
        <w:rPr>
          <w:spacing w:val="-6"/>
          <w:sz w:val="24"/>
          <w:szCs w:val="24"/>
        </w:rPr>
        <w:t xml:space="preserve"> </w:t>
      </w:r>
      <w:r w:rsidRPr="001D7AAC">
        <w:rPr>
          <w:sz w:val="24"/>
          <w:szCs w:val="24"/>
        </w:rPr>
        <w:t>начале</w:t>
      </w:r>
      <w:r w:rsidRPr="001D7AAC">
        <w:rPr>
          <w:spacing w:val="-4"/>
          <w:sz w:val="24"/>
          <w:szCs w:val="24"/>
        </w:rPr>
        <w:t xml:space="preserve"> </w:t>
      </w:r>
      <w:r w:rsidRPr="001D7AAC">
        <w:rPr>
          <w:sz w:val="24"/>
          <w:szCs w:val="24"/>
        </w:rPr>
        <w:t>XIX</w:t>
      </w:r>
      <w:r w:rsidRPr="001D7AAC">
        <w:rPr>
          <w:spacing w:val="-6"/>
          <w:sz w:val="24"/>
          <w:szCs w:val="24"/>
        </w:rPr>
        <w:t xml:space="preserve"> </w:t>
      </w:r>
      <w:r w:rsidRPr="001D7AAC">
        <w:rPr>
          <w:sz w:val="24"/>
          <w:szCs w:val="24"/>
        </w:rPr>
        <w:t>в.</w:t>
      </w:r>
      <w:r w:rsidRPr="001D7AAC">
        <w:rPr>
          <w:spacing w:val="-5"/>
          <w:sz w:val="24"/>
          <w:szCs w:val="24"/>
        </w:rPr>
        <w:t xml:space="preserve"> </w:t>
      </w:r>
      <w:r w:rsidRPr="001D7AAC">
        <w:rPr>
          <w:sz w:val="24"/>
          <w:szCs w:val="24"/>
        </w:rPr>
        <w:t>(2</w:t>
      </w:r>
      <w:r w:rsidRPr="001D7AAC">
        <w:rPr>
          <w:spacing w:val="-6"/>
          <w:sz w:val="24"/>
          <w:szCs w:val="24"/>
        </w:rPr>
        <w:t xml:space="preserve"> </w:t>
      </w:r>
      <w:r w:rsidRPr="001D7AAC">
        <w:rPr>
          <w:spacing w:val="-5"/>
          <w:sz w:val="24"/>
          <w:szCs w:val="24"/>
        </w:rPr>
        <w:t>ч)</w:t>
      </w:r>
    </w:p>
    <w:p w14:paraId="5B428242" w14:textId="77777777" w:rsidR="00566F6F" w:rsidRPr="001D7AAC" w:rsidRDefault="001D7AAC">
      <w:pPr>
        <w:pStyle w:val="a3"/>
        <w:ind w:right="126"/>
        <w:rPr>
          <w:sz w:val="24"/>
          <w:szCs w:val="24"/>
        </w:rPr>
      </w:pPr>
      <w:r w:rsidRPr="001D7AAC">
        <w:rPr>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218C0B00" w14:textId="77777777" w:rsidR="00566F6F" w:rsidRPr="001D7AAC" w:rsidRDefault="001D7AAC">
      <w:pPr>
        <w:pStyle w:val="a3"/>
        <w:ind w:right="124"/>
        <w:rPr>
          <w:sz w:val="24"/>
          <w:szCs w:val="24"/>
        </w:rPr>
      </w:pPr>
      <w:r w:rsidRPr="001D7AAC">
        <w:rPr>
          <w:sz w:val="24"/>
          <w:szCs w:val="24"/>
        </w:rPr>
        <w:t>Развитие индустриального общества в первой половине XIX в.: экономика, социальные отношения,</w:t>
      </w:r>
    </w:p>
    <w:p w14:paraId="148EBD7E" w14:textId="77777777" w:rsidR="00566F6F" w:rsidRPr="001D7AAC" w:rsidRDefault="001D7AAC">
      <w:pPr>
        <w:pStyle w:val="3"/>
        <w:rPr>
          <w:b w:val="0"/>
          <w:sz w:val="24"/>
          <w:szCs w:val="24"/>
        </w:rPr>
      </w:pPr>
      <w:r w:rsidRPr="001D7AAC">
        <w:rPr>
          <w:sz w:val="24"/>
          <w:szCs w:val="24"/>
        </w:rPr>
        <w:t>политические</w:t>
      </w:r>
      <w:r w:rsidRPr="001D7AAC">
        <w:rPr>
          <w:spacing w:val="-13"/>
          <w:sz w:val="24"/>
          <w:szCs w:val="24"/>
        </w:rPr>
        <w:t xml:space="preserve"> </w:t>
      </w:r>
      <w:r w:rsidRPr="001D7AAC">
        <w:rPr>
          <w:sz w:val="24"/>
          <w:szCs w:val="24"/>
        </w:rPr>
        <w:t>процессы</w:t>
      </w:r>
      <w:r w:rsidRPr="001D7AAC">
        <w:rPr>
          <w:spacing w:val="-11"/>
          <w:sz w:val="24"/>
          <w:szCs w:val="24"/>
        </w:rPr>
        <w:t xml:space="preserve"> </w:t>
      </w:r>
      <w:r w:rsidRPr="001D7AAC">
        <w:rPr>
          <w:b w:val="0"/>
          <w:sz w:val="24"/>
          <w:szCs w:val="24"/>
        </w:rPr>
        <w:t>(2</w:t>
      </w:r>
      <w:r w:rsidRPr="001D7AAC">
        <w:rPr>
          <w:b w:val="0"/>
          <w:spacing w:val="-12"/>
          <w:sz w:val="24"/>
          <w:szCs w:val="24"/>
        </w:rPr>
        <w:t xml:space="preserve"> </w:t>
      </w:r>
      <w:r w:rsidRPr="001D7AAC">
        <w:rPr>
          <w:b w:val="0"/>
          <w:spacing w:val="-5"/>
          <w:sz w:val="24"/>
          <w:szCs w:val="24"/>
        </w:rPr>
        <w:t>ч)</w:t>
      </w:r>
    </w:p>
    <w:p w14:paraId="430850FB" w14:textId="77777777" w:rsidR="00566F6F" w:rsidRPr="001D7AAC" w:rsidRDefault="001D7AAC">
      <w:pPr>
        <w:pStyle w:val="a3"/>
        <w:ind w:right="126"/>
        <w:rPr>
          <w:sz w:val="24"/>
          <w:szCs w:val="24"/>
        </w:rPr>
      </w:pPr>
      <w:r w:rsidRPr="001D7AAC">
        <w:rPr>
          <w:sz w:val="24"/>
          <w:szCs w:val="24"/>
        </w:rPr>
        <w:t>Промышленный переворот, его особенности в странах Европы и США. Изменения в социальной структуре общества. Распространение</w:t>
      </w:r>
      <w:r w:rsidRPr="001D7AAC">
        <w:rPr>
          <w:spacing w:val="80"/>
          <w:sz w:val="24"/>
          <w:szCs w:val="24"/>
        </w:rPr>
        <w:t xml:space="preserve"> </w:t>
      </w:r>
      <w:r w:rsidRPr="001D7AAC">
        <w:rPr>
          <w:sz w:val="24"/>
          <w:szCs w:val="24"/>
        </w:rPr>
        <w:t>социалистических идей; социалисты-утописты.</w:t>
      </w:r>
    </w:p>
    <w:p w14:paraId="31178E97" w14:textId="77777777" w:rsidR="00566F6F" w:rsidRPr="001D7AAC" w:rsidRDefault="001D7AAC">
      <w:pPr>
        <w:pStyle w:val="a3"/>
        <w:ind w:right="124"/>
        <w:rPr>
          <w:sz w:val="24"/>
          <w:szCs w:val="24"/>
        </w:rPr>
      </w:pPr>
      <w:r w:rsidRPr="001D7AAC">
        <w:rPr>
          <w:sz w:val="24"/>
          <w:szCs w:val="24"/>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6FC615C9" w14:textId="77777777" w:rsidR="00566F6F" w:rsidRPr="001D7AAC" w:rsidRDefault="001D7AAC">
      <w:pPr>
        <w:pStyle w:val="a3"/>
        <w:spacing w:line="322" w:lineRule="exact"/>
        <w:ind w:left="823" w:firstLine="0"/>
        <w:rPr>
          <w:sz w:val="24"/>
          <w:szCs w:val="24"/>
        </w:rPr>
      </w:pPr>
      <w:r w:rsidRPr="001D7AAC">
        <w:rPr>
          <w:sz w:val="24"/>
          <w:szCs w:val="24"/>
        </w:rPr>
        <w:t>Политическое</w:t>
      </w:r>
      <w:r w:rsidRPr="001D7AAC">
        <w:rPr>
          <w:spacing w:val="-11"/>
          <w:sz w:val="24"/>
          <w:szCs w:val="24"/>
        </w:rPr>
        <w:t xml:space="preserve"> </w:t>
      </w:r>
      <w:r w:rsidRPr="001D7AAC">
        <w:rPr>
          <w:sz w:val="24"/>
          <w:szCs w:val="24"/>
        </w:rPr>
        <w:t>развитие</w:t>
      </w:r>
      <w:r w:rsidRPr="001D7AAC">
        <w:rPr>
          <w:spacing w:val="-11"/>
          <w:sz w:val="24"/>
          <w:szCs w:val="24"/>
        </w:rPr>
        <w:t xml:space="preserve"> </w:t>
      </w:r>
      <w:r w:rsidRPr="001D7AAC">
        <w:rPr>
          <w:sz w:val="24"/>
          <w:szCs w:val="24"/>
        </w:rPr>
        <w:t>европейских</w:t>
      </w:r>
      <w:r w:rsidRPr="001D7AAC">
        <w:rPr>
          <w:spacing w:val="-9"/>
          <w:sz w:val="24"/>
          <w:szCs w:val="24"/>
        </w:rPr>
        <w:t xml:space="preserve"> </w:t>
      </w:r>
      <w:r w:rsidRPr="001D7AAC">
        <w:rPr>
          <w:sz w:val="24"/>
          <w:szCs w:val="24"/>
        </w:rPr>
        <w:t>стран</w:t>
      </w:r>
      <w:r w:rsidRPr="001D7AAC">
        <w:rPr>
          <w:spacing w:val="-10"/>
          <w:sz w:val="24"/>
          <w:szCs w:val="24"/>
        </w:rPr>
        <w:t xml:space="preserve"> </w:t>
      </w:r>
      <w:r w:rsidRPr="001D7AAC">
        <w:rPr>
          <w:sz w:val="24"/>
          <w:szCs w:val="24"/>
        </w:rPr>
        <w:t>в</w:t>
      </w:r>
      <w:r w:rsidRPr="001D7AAC">
        <w:rPr>
          <w:spacing w:val="-11"/>
          <w:sz w:val="24"/>
          <w:szCs w:val="24"/>
        </w:rPr>
        <w:t xml:space="preserve"> </w:t>
      </w:r>
      <w:r w:rsidRPr="001D7AAC">
        <w:rPr>
          <w:sz w:val="24"/>
          <w:szCs w:val="24"/>
        </w:rPr>
        <w:t>1815–1840-е</w:t>
      </w:r>
      <w:r w:rsidRPr="001D7AAC">
        <w:rPr>
          <w:spacing w:val="-11"/>
          <w:sz w:val="24"/>
          <w:szCs w:val="24"/>
        </w:rPr>
        <w:t xml:space="preserve"> </w:t>
      </w:r>
      <w:r w:rsidRPr="001D7AAC">
        <w:rPr>
          <w:sz w:val="24"/>
          <w:szCs w:val="24"/>
        </w:rPr>
        <w:t>гг.</w:t>
      </w:r>
      <w:r w:rsidRPr="001D7AAC">
        <w:rPr>
          <w:spacing w:val="-10"/>
          <w:sz w:val="24"/>
          <w:szCs w:val="24"/>
        </w:rPr>
        <w:t xml:space="preserve"> </w:t>
      </w:r>
      <w:r w:rsidRPr="001D7AAC">
        <w:rPr>
          <w:sz w:val="24"/>
          <w:szCs w:val="24"/>
        </w:rPr>
        <w:t>(2</w:t>
      </w:r>
      <w:r w:rsidRPr="001D7AAC">
        <w:rPr>
          <w:spacing w:val="-11"/>
          <w:sz w:val="24"/>
          <w:szCs w:val="24"/>
        </w:rPr>
        <w:t xml:space="preserve"> </w:t>
      </w:r>
      <w:r w:rsidRPr="001D7AAC">
        <w:rPr>
          <w:spacing w:val="-5"/>
          <w:sz w:val="24"/>
          <w:szCs w:val="24"/>
        </w:rPr>
        <w:t>ч)</w:t>
      </w:r>
    </w:p>
    <w:p w14:paraId="1D3EC58B" w14:textId="77777777" w:rsidR="00566F6F" w:rsidRPr="001D7AAC" w:rsidRDefault="001D7AAC">
      <w:pPr>
        <w:pStyle w:val="a3"/>
        <w:ind w:right="126"/>
        <w:rPr>
          <w:sz w:val="24"/>
          <w:szCs w:val="24"/>
        </w:rPr>
      </w:pPr>
      <w:r w:rsidRPr="001D7AAC">
        <w:rPr>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w:t>
      </w:r>
      <w:r w:rsidRPr="001D7AAC">
        <w:rPr>
          <w:spacing w:val="-17"/>
          <w:sz w:val="24"/>
          <w:szCs w:val="24"/>
        </w:rPr>
        <w:t xml:space="preserve"> </w:t>
      </w:r>
      <w:r w:rsidRPr="001D7AAC">
        <w:rPr>
          <w:sz w:val="24"/>
          <w:szCs w:val="24"/>
        </w:rPr>
        <w:t>движений.</w:t>
      </w:r>
      <w:r w:rsidRPr="001D7AAC">
        <w:rPr>
          <w:spacing w:val="-15"/>
          <w:sz w:val="24"/>
          <w:szCs w:val="24"/>
        </w:rPr>
        <w:t xml:space="preserve"> </w:t>
      </w:r>
      <w:r w:rsidRPr="001D7AAC">
        <w:rPr>
          <w:sz w:val="24"/>
          <w:szCs w:val="24"/>
        </w:rPr>
        <w:t>Освобождение Греции. Европейские революции 1830 г. и 1848–1849 гг. Возникновение и распространение марксизма.</w:t>
      </w:r>
    </w:p>
    <w:p w14:paraId="0C2D335A" w14:textId="77777777" w:rsidR="00566F6F" w:rsidRPr="001D7AAC" w:rsidRDefault="001D7AAC">
      <w:pPr>
        <w:pStyle w:val="a3"/>
        <w:spacing w:line="322" w:lineRule="exact"/>
        <w:ind w:left="823" w:firstLine="0"/>
        <w:rPr>
          <w:sz w:val="24"/>
          <w:szCs w:val="24"/>
        </w:rPr>
      </w:pPr>
      <w:r w:rsidRPr="001D7AAC">
        <w:rPr>
          <w:sz w:val="24"/>
          <w:szCs w:val="24"/>
        </w:rPr>
        <w:t>Страны</w:t>
      </w:r>
      <w:r w:rsidRPr="001D7AAC">
        <w:rPr>
          <w:spacing w:val="-23"/>
          <w:sz w:val="24"/>
          <w:szCs w:val="24"/>
        </w:rPr>
        <w:t xml:space="preserve"> </w:t>
      </w:r>
      <w:r w:rsidRPr="001D7AAC">
        <w:rPr>
          <w:sz w:val="24"/>
          <w:szCs w:val="24"/>
        </w:rPr>
        <w:t>Европы</w:t>
      </w:r>
      <w:r w:rsidRPr="001D7AAC">
        <w:rPr>
          <w:spacing w:val="-23"/>
          <w:sz w:val="24"/>
          <w:szCs w:val="24"/>
        </w:rPr>
        <w:t xml:space="preserve"> </w:t>
      </w:r>
      <w:r w:rsidRPr="001D7AAC">
        <w:rPr>
          <w:sz w:val="24"/>
          <w:szCs w:val="24"/>
        </w:rPr>
        <w:t>и</w:t>
      </w:r>
      <w:r w:rsidRPr="001D7AAC">
        <w:rPr>
          <w:spacing w:val="-23"/>
          <w:sz w:val="24"/>
          <w:szCs w:val="24"/>
        </w:rPr>
        <w:t xml:space="preserve"> </w:t>
      </w:r>
      <w:r w:rsidRPr="001D7AAC">
        <w:rPr>
          <w:sz w:val="24"/>
          <w:szCs w:val="24"/>
        </w:rPr>
        <w:t>Северной</w:t>
      </w:r>
      <w:r w:rsidRPr="001D7AAC">
        <w:rPr>
          <w:spacing w:val="-23"/>
          <w:sz w:val="24"/>
          <w:szCs w:val="24"/>
        </w:rPr>
        <w:t xml:space="preserve"> </w:t>
      </w:r>
      <w:r w:rsidRPr="001D7AAC">
        <w:rPr>
          <w:sz w:val="24"/>
          <w:szCs w:val="24"/>
        </w:rPr>
        <w:t>Америки</w:t>
      </w:r>
      <w:r w:rsidRPr="001D7AAC">
        <w:rPr>
          <w:spacing w:val="-18"/>
          <w:sz w:val="24"/>
          <w:szCs w:val="24"/>
        </w:rPr>
        <w:t xml:space="preserve"> </w:t>
      </w:r>
      <w:r w:rsidRPr="001D7AAC">
        <w:rPr>
          <w:sz w:val="24"/>
          <w:szCs w:val="24"/>
        </w:rPr>
        <w:t>в</w:t>
      </w:r>
      <w:r w:rsidRPr="001D7AAC">
        <w:rPr>
          <w:spacing w:val="-17"/>
          <w:sz w:val="24"/>
          <w:szCs w:val="24"/>
        </w:rPr>
        <w:t xml:space="preserve"> </w:t>
      </w:r>
      <w:r w:rsidRPr="001D7AAC">
        <w:rPr>
          <w:sz w:val="24"/>
          <w:szCs w:val="24"/>
        </w:rPr>
        <w:t>середине</w:t>
      </w:r>
      <w:r w:rsidRPr="001D7AAC">
        <w:rPr>
          <w:spacing w:val="-18"/>
          <w:sz w:val="24"/>
          <w:szCs w:val="24"/>
        </w:rPr>
        <w:t xml:space="preserve"> </w:t>
      </w:r>
      <w:r w:rsidRPr="001D7AAC">
        <w:rPr>
          <w:sz w:val="24"/>
          <w:szCs w:val="24"/>
        </w:rPr>
        <w:t>ХIХ</w:t>
      </w:r>
      <w:r w:rsidRPr="001D7AAC">
        <w:rPr>
          <w:spacing w:val="-17"/>
          <w:sz w:val="24"/>
          <w:szCs w:val="24"/>
        </w:rPr>
        <w:t xml:space="preserve"> </w:t>
      </w:r>
      <w:r w:rsidRPr="001D7AAC">
        <w:rPr>
          <w:sz w:val="24"/>
          <w:szCs w:val="24"/>
        </w:rPr>
        <w:t>–</w:t>
      </w:r>
      <w:r w:rsidRPr="001D7AAC">
        <w:rPr>
          <w:spacing w:val="-18"/>
          <w:sz w:val="24"/>
          <w:szCs w:val="24"/>
        </w:rPr>
        <w:t xml:space="preserve"> </w:t>
      </w:r>
      <w:r w:rsidRPr="001D7AAC">
        <w:rPr>
          <w:sz w:val="24"/>
          <w:szCs w:val="24"/>
        </w:rPr>
        <w:t>начале</w:t>
      </w:r>
      <w:r w:rsidRPr="001D7AAC">
        <w:rPr>
          <w:spacing w:val="-17"/>
          <w:sz w:val="24"/>
          <w:szCs w:val="24"/>
        </w:rPr>
        <w:t xml:space="preserve"> </w:t>
      </w:r>
      <w:r w:rsidRPr="001D7AAC">
        <w:rPr>
          <w:sz w:val="24"/>
          <w:szCs w:val="24"/>
        </w:rPr>
        <w:t>ХХ</w:t>
      </w:r>
      <w:r w:rsidRPr="001D7AAC">
        <w:rPr>
          <w:spacing w:val="-17"/>
          <w:sz w:val="24"/>
          <w:szCs w:val="24"/>
        </w:rPr>
        <w:t xml:space="preserve"> </w:t>
      </w:r>
      <w:r w:rsidRPr="001D7AAC">
        <w:rPr>
          <w:sz w:val="24"/>
          <w:szCs w:val="24"/>
        </w:rPr>
        <w:t>в.</w:t>
      </w:r>
      <w:r w:rsidRPr="001D7AAC">
        <w:rPr>
          <w:spacing w:val="-14"/>
          <w:sz w:val="24"/>
          <w:szCs w:val="24"/>
        </w:rPr>
        <w:t xml:space="preserve"> </w:t>
      </w:r>
      <w:r w:rsidRPr="001D7AAC">
        <w:rPr>
          <w:sz w:val="24"/>
          <w:szCs w:val="24"/>
        </w:rPr>
        <w:t>(6</w:t>
      </w:r>
      <w:r w:rsidRPr="001D7AAC">
        <w:rPr>
          <w:spacing w:val="-17"/>
          <w:sz w:val="24"/>
          <w:szCs w:val="24"/>
        </w:rPr>
        <w:t xml:space="preserve"> </w:t>
      </w:r>
      <w:r w:rsidRPr="001D7AAC">
        <w:rPr>
          <w:spacing w:val="-5"/>
          <w:sz w:val="24"/>
          <w:szCs w:val="24"/>
        </w:rPr>
        <w:t>ч)</w:t>
      </w:r>
    </w:p>
    <w:p w14:paraId="3D17AC9B" w14:textId="77777777" w:rsidR="00566F6F" w:rsidRPr="001D7AAC" w:rsidRDefault="001D7AAC">
      <w:pPr>
        <w:pStyle w:val="a3"/>
        <w:spacing w:before="1"/>
        <w:ind w:right="125"/>
        <w:rPr>
          <w:sz w:val="24"/>
          <w:szCs w:val="24"/>
        </w:rPr>
      </w:pPr>
      <w:r w:rsidRPr="001D7AAC">
        <w:rPr>
          <w:b/>
          <w:i/>
          <w:sz w:val="24"/>
          <w:szCs w:val="24"/>
        </w:rPr>
        <w:t xml:space="preserve">Великобритания </w:t>
      </w:r>
      <w:r w:rsidRPr="001D7AAC">
        <w:rPr>
          <w:sz w:val="24"/>
          <w:szCs w:val="24"/>
        </w:rPr>
        <w:t>в Викторианскую эпоху. «Мастерская мира». Рабочее движение. Политические и социальные реформы. Британская колониальная империя;</w:t>
      </w:r>
      <w:r w:rsidRPr="001D7AAC">
        <w:rPr>
          <w:spacing w:val="40"/>
          <w:sz w:val="24"/>
          <w:szCs w:val="24"/>
        </w:rPr>
        <w:t xml:space="preserve"> </w:t>
      </w:r>
      <w:r w:rsidRPr="001D7AAC">
        <w:rPr>
          <w:sz w:val="24"/>
          <w:szCs w:val="24"/>
        </w:rPr>
        <w:t>доминионы.</w:t>
      </w:r>
    </w:p>
    <w:p w14:paraId="504596E4" w14:textId="77777777" w:rsidR="00566F6F" w:rsidRPr="001D7AAC" w:rsidRDefault="001D7AAC">
      <w:pPr>
        <w:pStyle w:val="a3"/>
        <w:ind w:right="124"/>
        <w:rPr>
          <w:sz w:val="24"/>
          <w:szCs w:val="24"/>
        </w:rPr>
      </w:pPr>
      <w:r w:rsidRPr="001D7AAC">
        <w:rPr>
          <w:b/>
          <w:i/>
          <w:sz w:val="24"/>
          <w:szCs w:val="24"/>
        </w:rPr>
        <w:t xml:space="preserve">Франция. </w:t>
      </w:r>
      <w:r w:rsidRPr="001D7AAC">
        <w:rPr>
          <w:sz w:val="24"/>
          <w:szCs w:val="24"/>
        </w:rPr>
        <w:t>Империя Наполеона III: внутренняя и внешняя политика. Активизация колониальной экспансии. Франко-германская война 1870–1871 гг. Парижская</w:t>
      </w:r>
      <w:r w:rsidRPr="001D7AAC">
        <w:rPr>
          <w:spacing w:val="40"/>
          <w:sz w:val="24"/>
          <w:szCs w:val="24"/>
        </w:rPr>
        <w:t xml:space="preserve"> </w:t>
      </w:r>
      <w:r w:rsidRPr="001D7AAC">
        <w:rPr>
          <w:sz w:val="24"/>
          <w:szCs w:val="24"/>
        </w:rPr>
        <w:t>коммуна.</w:t>
      </w:r>
    </w:p>
    <w:p w14:paraId="18BA87D7" w14:textId="77777777" w:rsidR="00566F6F" w:rsidRPr="001D7AAC" w:rsidRDefault="001D7AAC">
      <w:pPr>
        <w:pStyle w:val="a3"/>
        <w:spacing w:line="321" w:lineRule="exact"/>
        <w:ind w:left="823" w:firstLine="0"/>
        <w:rPr>
          <w:sz w:val="24"/>
          <w:szCs w:val="24"/>
        </w:rPr>
      </w:pPr>
      <w:r w:rsidRPr="001D7AAC">
        <w:rPr>
          <w:b/>
          <w:i/>
          <w:sz w:val="24"/>
          <w:szCs w:val="24"/>
        </w:rPr>
        <w:t xml:space="preserve">Италия. </w:t>
      </w:r>
      <w:r w:rsidRPr="001D7AAC">
        <w:rPr>
          <w:sz w:val="24"/>
          <w:szCs w:val="24"/>
        </w:rPr>
        <w:t>Подъем</w:t>
      </w:r>
      <w:r w:rsidRPr="001D7AAC">
        <w:rPr>
          <w:spacing w:val="-1"/>
          <w:sz w:val="24"/>
          <w:szCs w:val="24"/>
        </w:rPr>
        <w:t xml:space="preserve"> </w:t>
      </w:r>
      <w:r w:rsidRPr="001D7AAC">
        <w:rPr>
          <w:sz w:val="24"/>
          <w:szCs w:val="24"/>
        </w:rPr>
        <w:t>борьбы</w:t>
      </w:r>
      <w:r w:rsidRPr="001D7AAC">
        <w:rPr>
          <w:spacing w:val="-1"/>
          <w:sz w:val="24"/>
          <w:szCs w:val="24"/>
        </w:rPr>
        <w:t xml:space="preserve"> </w:t>
      </w:r>
      <w:r w:rsidRPr="001D7AAC">
        <w:rPr>
          <w:sz w:val="24"/>
          <w:szCs w:val="24"/>
        </w:rPr>
        <w:t>за независимость</w:t>
      </w:r>
      <w:r w:rsidRPr="001D7AAC">
        <w:rPr>
          <w:spacing w:val="-1"/>
          <w:sz w:val="24"/>
          <w:szCs w:val="24"/>
        </w:rPr>
        <w:t xml:space="preserve"> </w:t>
      </w:r>
      <w:r w:rsidRPr="001D7AAC">
        <w:rPr>
          <w:sz w:val="24"/>
          <w:szCs w:val="24"/>
        </w:rPr>
        <w:t>итальянских</w:t>
      </w:r>
      <w:r w:rsidRPr="001D7AAC">
        <w:rPr>
          <w:spacing w:val="1"/>
          <w:sz w:val="24"/>
          <w:szCs w:val="24"/>
        </w:rPr>
        <w:t xml:space="preserve"> </w:t>
      </w:r>
      <w:r w:rsidRPr="001D7AAC">
        <w:rPr>
          <w:sz w:val="24"/>
          <w:szCs w:val="24"/>
        </w:rPr>
        <w:t>земель. К. Кавур,</w:t>
      </w:r>
      <w:r w:rsidRPr="001D7AAC">
        <w:rPr>
          <w:spacing w:val="-2"/>
          <w:sz w:val="24"/>
          <w:szCs w:val="24"/>
        </w:rPr>
        <w:t xml:space="preserve"> </w:t>
      </w:r>
      <w:r w:rsidRPr="001D7AAC">
        <w:rPr>
          <w:spacing w:val="-5"/>
          <w:sz w:val="24"/>
          <w:szCs w:val="24"/>
        </w:rPr>
        <w:t>Дж.</w:t>
      </w:r>
    </w:p>
    <w:p w14:paraId="46FA02DF" w14:textId="77777777" w:rsidR="00566F6F" w:rsidRPr="001D7AAC" w:rsidRDefault="001D7AAC">
      <w:pPr>
        <w:pStyle w:val="a3"/>
        <w:spacing w:before="1" w:line="322" w:lineRule="exact"/>
        <w:ind w:firstLine="0"/>
        <w:rPr>
          <w:sz w:val="24"/>
          <w:szCs w:val="24"/>
        </w:rPr>
      </w:pPr>
      <w:r w:rsidRPr="001D7AAC">
        <w:rPr>
          <w:sz w:val="24"/>
          <w:szCs w:val="24"/>
        </w:rPr>
        <w:t>Гарибальди.</w:t>
      </w:r>
      <w:r w:rsidRPr="001D7AAC">
        <w:rPr>
          <w:spacing w:val="-13"/>
          <w:sz w:val="24"/>
          <w:szCs w:val="24"/>
        </w:rPr>
        <w:t xml:space="preserve"> </w:t>
      </w:r>
      <w:r w:rsidRPr="001D7AAC">
        <w:rPr>
          <w:sz w:val="24"/>
          <w:szCs w:val="24"/>
        </w:rPr>
        <w:t>Образование</w:t>
      </w:r>
      <w:r w:rsidRPr="001D7AAC">
        <w:rPr>
          <w:spacing w:val="-12"/>
          <w:sz w:val="24"/>
          <w:szCs w:val="24"/>
        </w:rPr>
        <w:t xml:space="preserve"> </w:t>
      </w:r>
      <w:r w:rsidRPr="001D7AAC">
        <w:rPr>
          <w:sz w:val="24"/>
          <w:szCs w:val="24"/>
        </w:rPr>
        <w:t>единого</w:t>
      </w:r>
      <w:r w:rsidRPr="001D7AAC">
        <w:rPr>
          <w:spacing w:val="-12"/>
          <w:sz w:val="24"/>
          <w:szCs w:val="24"/>
        </w:rPr>
        <w:t xml:space="preserve"> </w:t>
      </w:r>
      <w:r w:rsidRPr="001D7AAC">
        <w:rPr>
          <w:sz w:val="24"/>
          <w:szCs w:val="24"/>
        </w:rPr>
        <w:t>государства.</w:t>
      </w:r>
      <w:r w:rsidRPr="001D7AAC">
        <w:rPr>
          <w:spacing w:val="-11"/>
          <w:sz w:val="24"/>
          <w:szCs w:val="24"/>
        </w:rPr>
        <w:t xml:space="preserve"> </w:t>
      </w:r>
      <w:r w:rsidRPr="001D7AAC">
        <w:rPr>
          <w:sz w:val="24"/>
          <w:szCs w:val="24"/>
        </w:rPr>
        <w:t>Король</w:t>
      </w:r>
      <w:r w:rsidRPr="001D7AAC">
        <w:rPr>
          <w:spacing w:val="-12"/>
          <w:sz w:val="24"/>
          <w:szCs w:val="24"/>
        </w:rPr>
        <w:t xml:space="preserve"> </w:t>
      </w:r>
      <w:r w:rsidRPr="001D7AAC">
        <w:rPr>
          <w:sz w:val="24"/>
          <w:szCs w:val="24"/>
        </w:rPr>
        <w:t>Виктор</w:t>
      </w:r>
      <w:r w:rsidRPr="001D7AAC">
        <w:rPr>
          <w:spacing w:val="-12"/>
          <w:sz w:val="24"/>
          <w:szCs w:val="24"/>
        </w:rPr>
        <w:t xml:space="preserve"> </w:t>
      </w:r>
      <w:r w:rsidRPr="001D7AAC">
        <w:rPr>
          <w:sz w:val="24"/>
          <w:szCs w:val="24"/>
        </w:rPr>
        <w:t>Эммануил</w:t>
      </w:r>
      <w:r w:rsidRPr="001D7AAC">
        <w:rPr>
          <w:spacing w:val="75"/>
          <w:w w:val="150"/>
          <w:sz w:val="24"/>
          <w:szCs w:val="24"/>
        </w:rPr>
        <w:t xml:space="preserve"> </w:t>
      </w:r>
      <w:r w:rsidRPr="001D7AAC">
        <w:rPr>
          <w:spacing w:val="-5"/>
          <w:sz w:val="24"/>
          <w:szCs w:val="24"/>
        </w:rPr>
        <w:t>II.</w:t>
      </w:r>
    </w:p>
    <w:p w14:paraId="004CEE98" w14:textId="77777777" w:rsidR="00566F6F" w:rsidRPr="001D7AAC" w:rsidRDefault="001D7AAC">
      <w:pPr>
        <w:pStyle w:val="a3"/>
        <w:ind w:right="124"/>
        <w:rPr>
          <w:sz w:val="24"/>
          <w:szCs w:val="24"/>
        </w:rPr>
      </w:pPr>
      <w:r w:rsidRPr="001D7AAC">
        <w:rPr>
          <w:b/>
          <w:i/>
          <w:sz w:val="24"/>
          <w:szCs w:val="24"/>
        </w:rPr>
        <w:t xml:space="preserve">Германия. </w:t>
      </w:r>
      <w:r w:rsidRPr="001D7AAC">
        <w:rPr>
          <w:sz w:val="24"/>
          <w:szCs w:val="24"/>
        </w:rPr>
        <w:t xml:space="preserve">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r w:rsidRPr="001D7AAC">
        <w:rPr>
          <w:b/>
          <w:i/>
          <w:sz w:val="24"/>
          <w:szCs w:val="24"/>
        </w:rPr>
        <w:t>Страны Центральной и Юго-Восточной Европы во второй половине XIX – начале XX в</w:t>
      </w:r>
      <w:r w:rsidRPr="001D7AAC">
        <w:rPr>
          <w:i/>
          <w:sz w:val="24"/>
          <w:szCs w:val="24"/>
        </w:rPr>
        <w:t xml:space="preserve">. </w:t>
      </w:r>
      <w:r w:rsidRPr="001D7AAC">
        <w:rPr>
          <w:sz w:val="24"/>
          <w:szCs w:val="24"/>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w:t>
      </w:r>
      <w:r w:rsidRPr="001D7AAC">
        <w:rPr>
          <w:spacing w:val="40"/>
          <w:sz w:val="24"/>
          <w:szCs w:val="24"/>
        </w:rPr>
        <w:t xml:space="preserve"> </w:t>
      </w:r>
      <w:r w:rsidRPr="001D7AAC">
        <w:rPr>
          <w:sz w:val="24"/>
          <w:szCs w:val="24"/>
        </w:rPr>
        <w:t>народы: борьба за освобождение от османского господства. Русско- турецкая война 1877–1878 гг., ее итоги.</w:t>
      </w:r>
    </w:p>
    <w:p w14:paraId="2269FEEF" w14:textId="77777777" w:rsidR="00566F6F" w:rsidRPr="001D7AAC" w:rsidRDefault="001D7AAC">
      <w:pPr>
        <w:pStyle w:val="a3"/>
        <w:ind w:right="124"/>
        <w:rPr>
          <w:sz w:val="24"/>
          <w:szCs w:val="24"/>
        </w:rPr>
      </w:pPr>
      <w:r w:rsidRPr="001D7AAC">
        <w:rPr>
          <w:b/>
          <w:i/>
          <w:sz w:val="24"/>
          <w:szCs w:val="24"/>
        </w:rPr>
        <w:t>Соединенные Штаты Америки</w:t>
      </w:r>
      <w:r w:rsidRPr="001D7AAC">
        <w:rPr>
          <w:sz w:val="24"/>
          <w:szCs w:val="24"/>
        </w:rPr>
        <w:t>.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14:paraId="75CB6CC5" w14:textId="5207EC65" w:rsidR="00566F6F" w:rsidRPr="001D7AAC" w:rsidRDefault="001D7AAC" w:rsidP="00FB41A0">
      <w:pPr>
        <w:pStyle w:val="a3"/>
        <w:ind w:left="823" w:firstLine="0"/>
        <w:rPr>
          <w:sz w:val="24"/>
          <w:szCs w:val="24"/>
        </w:rPr>
      </w:pPr>
      <w:r w:rsidRPr="001D7AAC">
        <w:rPr>
          <w:sz w:val="24"/>
          <w:szCs w:val="24"/>
        </w:rPr>
        <w:t>Экономическое</w:t>
      </w:r>
      <w:r w:rsidRPr="001D7AAC">
        <w:rPr>
          <w:spacing w:val="29"/>
          <w:sz w:val="24"/>
          <w:szCs w:val="24"/>
        </w:rPr>
        <w:t xml:space="preserve"> </w:t>
      </w:r>
      <w:r w:rsidRPr="001D7AAC">
        <w:rPr>
          <w:sz w:val="24"/>
          <w:szCs w:val="24"/>
        </w:rPr>
        <w:t>и</w:t>
      </w:r>
      <w:r w:rsidRPr="001D7AAC">
        <w:rPr>
          <w:spacing w:val="32"/>
          <w:sz w:val="24"/>
          <w:szCs w:val="24"/>
        </w:rPr>
        <w:t xml:space="preserve"> </w:t>
      </w:r>
      <w:r w:rsidRPr="001D7AAC">
        <w:rPr>
          <w:sz w:val="24"/>
          <w:szCs w:val="24"/>
        </w:rPr>
        <w:t>социально-политическое</w:t>
      </w:r>
      <w:r w:rsidRPr="001D7AAC">
        <w:rPr>
          <w:spacing w:val="30"/>
          <w:sz w:val="24"/>
          <w:szCs w:val="24"/>
        </w:rPr>
        <w:t xml:space="preserve"> </w:t>
      </w:r>
      <w:r w:rsidRPr="001D7AAC">
        <w:rPr>
          <w:sz w:val="24"/>
          <w:szCs w:val="24"/>
        </w:rPr>
        <w:t>развитие</w:t>
      </w:r>
      <w:r w:rsidRPr="001D7AAC">
        <w:rPr>
          <w:spacing w:val="30"/>
          <w:sz w:val="24"/>
          <w:szCs w:val="24"/>
        </w:rPr>
        <w:t xml:space="preserve"> </w:t>
      </w:r>
      <w:r w:rsidRPr="001D7AAC">
        <w:rPr>
          <w:sz w:val="24"/>
          <w:szCs w:val="24"/>
        </w:rPr>
        <w:t>стран</w:t>
      </w:r>
      <w:r w:rsidRPr="001D7AAC">
        <w:rPr>
          <w:spacing w:val="30"/>
          <w:sz w:val="24"/>
          <w:szCs w:val="24"/>
        </w:rPr>
        <w:t xml:space="preserve"> </w:t>
      </w:r>
      <w:r w:rsidRPr="001D7AAC">
        <w:rPr>
          <w:sz w:val="24"/>
          <w:szCs w:val="24"/>
        </w:rPr>
        <w:t>Европы</w:t>
      </w:r>
      <w:r w:rsidRPr="001D7AAC">
        <w:rPr>
          <w:spacing w:val="31"/>
          <w:sz w:val="24"/>
          <w:szCs w:val="24"/>
        </w:rPr>
        <w:t xml:space="preserve"> </w:t>
      </w:r>
      <w:r w:rsidRPr="001D7AAC">
        <w:rPr>
          <w:sz w:val="24"/>
          <w:szCs w:val="24"/>
        </w:rPr>
        <w:t>и</w:t>
      </w:r>
      <w:r w:rsidRPr="001D7AAC">
        <w:rPr>
          <w:spacing w:val="31"/>
          <w:sz w:val="24"/>
          <w:szCs w:val="24"/>
        </w:rPr>
        <w:t xml:space="preserve"> </w:t>
      </w:r>
      <w:r w:rsidRPr="001D7AAC">
        <w:rPr>
          <w:sz w:val="24"/>
          <w:szCs w:val="24"/>
        </w:rPr>
        <w:t>США</w:t>
      </w:r>
      <w:r w:rsidRPr="001D7AAC">
        <w:rPr>
          <w:spacing w:val="32"/>
          <w:sz w:val="24"/>
          <w:szCs w:val="24"/>
        </w:rPr>
        <w:t xml:space="preserve"> </w:t>
      </w:r>
      <w:r w:rsidRPr="001D7AAC">
        <w:rPr>
          <w:spacing w:val="-10"/>
          <w:sz w:val="24"/>
          <w:szCs w:val="24"/>
        </w:rPr>
        <w:t>в</w:t>
      </w:r>
      <w:r w:rsidR="00FB41A0">
        <w:rPr>
          <w:sz w:val="24"/>
          <w:szCs w:val="24"/>
        </w:rPr>
        <w:t xml:space="preserve"> </w:t>
      </w:r>
      <w:r w:rsidRPr="001D7AAC">
        <w:rPr>
          <w:sz w:val="24"/>
          <w:szCs w:val="24"/>
        </w:rPr>
        <w:t>конце</w:t>
      </w:r>
      <w:r w:rsidRPr="001D7AAC">
        <w:rPr>
          <w:spacing w:val="-5"/>
          <w:sz w:val="24"/>
          <w:szCs w:val="24"/>
        </w:rPr>
        <w:t xml:space="preserve"> </w:t>
      </w:r>
      <w:r w:rsidRPr="001D7AAC">
        <w:rPr>
          <w:sz w:val="24"/>
          <w:szCs w:val="24"/>
        </w:rPr>
        <w:t>XIX</w:t>
      </w:r>
      <w:r w:rsidRPr="001D7AAC">
        <w:rPr>
          <w:spacing w:val="-4"/>
          <w:sz w:val="24"/>
          <w:szCs w:val="24"/>
        </w:rPr>
        <w:t xml:space="preserve"> </w:t>
      </w:r>
      <w:r w:rsidRPr="001D7AAC">
        <w:rPr>
          <w:sz w:val="24"/>
          <w:szCs w:val="24"/>
        </w:rPr>
        <w:t>–</w:t>
      </w:r>
      <w:r w:rsidRPr="001D7AAC">
        <w:rPr>
          <w:spacing w:val="-4"/>
          <w:sz w:val="24"/>
          <w:szCs w:val="24"/>
        </w:rPr>
        <w:t xml:space="preserve"> </w:t>
      </w:r>
      <w:r w:rsidRPr="001D7AAC">
        <w:rPr>
          <w:sz w:val="24"/>
          <w:szCs w:val="24"/>
        </w:rPr>
        <w:t>начале</w:t>
      </w:r>
      <w:r w:rsidRPr="001D7AAC">
        <w:rPr>
          <w:spacing w:val="-4"/>
          <w:sz w:val="24"/>
          <w:szCs w:val="24"/>
        </w:rPr>
        <w:t xml:space="preserve"> </w:t>
      </w:r>
      <w:r w:rsidRPr="001D7AAC">
        <w:rPr>
          <w:sz w:val="24"/>
          <w:szCs w:val="24"/>
        </w:rPr>
        <w:t>ХХ</w:t>
      </w:r>
      <w:r w:rsidRPr="001D7AAC">
        <w:rPr>
          <w:spacing w:val="57"/>
          <w:sz w:val="24"/>
          <w:szCs w:val="24"/>
        </w:rPr>
        <w:t xml:space="preserve">  </w:t>
      </w:r>
      <w:r w:rsidRPr="001D7AAC">
        <w:rPr>
          <w:spacing w:val="-5"/>
          <w:sz w:val="24"/>
          <w:szCs w:val="24"/>
        </w:rPr>
        <w:t>в.</w:t>
      </w:r>
    </w:p>
    <w:p w14:paraId="1818B14A" w14:textId="77777777" w:rsidR="00566F6F" w:rsidRPr="001D7AAC" w:rsidRDefault="001D7AAC">
      <w:pPr>
        <w:pStyle w:val="a3"/>
        <w:ind w:right="125"/>
        <w:rPr>
          <w:sz w:val="24"/>
          <w:szCs w:val="24"/>
        </w:rPr>
      </w:pPr>
      <w:r w:rsidRPr="001D7AAC">
        <w:rPr>
          <w:sz w:val="24"/>
          <w:szCs w:val="24"/>
        </w:rPr>
        <w:t>Завершение промышленного переворота. Вторая промышленная</w:t>
      </w:r>
      <w:r w:rsidRPr="001D7AAC">
        <w:rPr>
          <w:spacing w:val="40"/>
          <w:sz w:val="24"/>
          <w:szCs w:val="24"/>
        </w:rPr>
        <w:t xml:space="preserve"> </w:t>
      </w:r>
      <w:r w:rsidRPr="001D7AAC">
        <w:rPr>
          <w:sz w:val="24"/>
          <w:szCs w:val="24"/>
        </w:rPr>
        <w:t>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065610C5" w14:textId="77777777" w:rsidR="00566F6F" w:rsidRPr="001D7AAC" w:rsidRDefault="001D7AAC">
      <w:pPr>
        <w:pStyle w:val="a3"/>
        <w:spacing w:line="321" w:lineRule="exact"/>
        <w:ind w:left="823" w:firstLine="0"/>
        <w:rPr>
          <w:sz w:val="24"/>
          <w:szCs w:val="24"/>
        </w:rPr>
      </w:pPr>
      <w:r w:rsidRPr="001D7AAC">
        <w:rPr>
          <w:sz w:val="24"/>
          <w:szCs w:val="24"/>
        </w:rPr>
        <w:t>Страны</w:t>
      </w:r>
      <w:r w:rsidRPr="001D7AAC">
        <w:rPr>
          <w:spacing w:val="-8"/>
          <w:sz w:val="24"/>
          <w:szCs w:val="24"/>
        </w:rPr>
        <w:t xml:space="preserve"> </w:t>
      </w:r>
      <w:r w:rsidRPr="001D7AAC">
        <w:rPr>
          <w:sz w:val="24"/>
          <w:szCs w:val="24"/>
        </w:rPr>
        <w:t>Латинской</w:t>
      </w:r>
      <w:r w:rsidRPr="001D7AAC">
        <w:rPr>
          <w:spacing w:val="-6"/>
          <w:sz w:val="24"/>
          <w:szCs w:val="24"/>
        </w:rPr>
        <w:t xml:space="preserve"> </w:t>
      </w:r>
      <w:r w:rsidRPr="001D7AAC">
        <w:rPr>
          <w:sz w:val="24"/>
          <w:szCs w:val="24"/>
        </w:rPr>
        <w:t>Америки</w:t>
      </w:r>
      <w:r w:rsidRPr="001D7AAC">
        <w:rPr>
          <w:spacing w:val="-7"/>
          <w:sz w:val="24"/>
          <w:szCs w:val="24"/>
        </w:rPr>
        <w:t xml:space="preserve"> </w:t>
      </w:r>
      <w:r w:rsidRPr="001D7AAC">
        <w:rPr>
          <w:sz w:val="24"/>
          <w:szCs w:val="24"/>
        </w:rPr>
        <w:t>в</w:t>
      </w:r>
      <w:r w:rsidRPr="001D7AAC">
        <w:rPr>
          <w:spacing w:val="-6"/>
          <w:sz w:val="24"/>
          <w:szCs w:val="24"/>
        </w:rPr>
        <w:t xml:space="preserve"> </w:t>
      </w:r>
      <w:r w:rsidRPr="001D7AAC">
        <w:rPr>
          <w:sz w:val="24"/>
          <w:szCs w:val="24"/>
        </w:rPr>
        <w:t>XIX</w:t>
      </w:r>
      <w:r w:rsidRPr="001D7AAC">
        <w:rPr>
          <w:spacing w:val="-7"/>
          <w:sz w:val="24"/>
          <w:szCs w:val="24"/>
        </w:rPr>
        <w:t xml:space="preserve"> </w:t>
      </w:r>
      <w:r w:rsidRPr="001D7AAC">
        <w:rPr>
          <w:sz w:val="24"/>
          <w:szCs w:val="24"/>
        </w:rPr>
        <w:t>–</w:t>
      </w:r>
      <w:r w:rsidRPr="001D7AAC">
        <w:rPr>
          <w:spacing w:val="-7"/>
          <w:sz w:val="24"/>
          <w:szCs w:val="24"/>
        </w:rPr>
        <w:t xml:space="preserve"> </w:t>
      </w:r>
      <w:r w:rsidRPr="001D7AAC">
        <w:rPr>
          <w:sz w:val="24"/>
          <w:szCs w:val="24"/>
        </w:rPr>
        <w:t>начале</w:t>
      </w:r>
      <w:r w:rsidRPr="001D7AAC">
        <w:rPr>
          <w:spacing w:val="-8"/>
          <w:sz w:val="24"/>
          <w:szCs w:val="24"/>
        </w:rPr>
        <w:t xml:space="preserve"> </w:t>
      </w:r>
      <w:r w:rsidRPr="001D7AAC">
        <w:rPr>
          <w:sz w:val="24"/>
          <w:szCs w:val="24"/>
        </w:rPr>
        <w:t>ХХ</w:t>
      </w:r>
      <w:r w:rsidRPr="001D7AAC">
        <w:rPr>
          <w:spacing w:val="-8"/>
          <w:sz w:val="24"/>
          <w:szCs w:val="24"/>
        </w:rPr>
        <w:t xml:space="preserve"> </w:t>
      </w:r>
      <w:r w:rsidRPr="001D7AAC">
        <w:rPr>
          <w:sz w:val="24"/>
          <w:szCs w:val="24"/>
        </w:rPr>
        <w:t>в.</w:t>
      </w:r>
      <w:r w:rsidRPr="001D7AAC">
        <w:rPr>
          <w:spacing w:val="-7"/>
          <w:sz w:val="24"/>
          <w:szCs w:val="24"/>
        </w:rPr>
        <w:t xml:space="preserve"> </w:t>
      </w:r>
      <w:r w:rsidRPr="001D7AAC">
        <w:rPr>
          <w:sz w:val="24"/>
          <w:szCs w:val="24"/>
        </w:rPr>
        <w:t>(2</w:t>
      </w:r>
      <w:r w:rsidRPr="001D7AAC">
        <w:rPr>
          <w:spacing w:val="-7"/>
          <w:sz w:val="24"/>
          <w:szCs w:val="24"/>
        </w:rPr>
        <w:t xml:space="preserve"> </w:t>
      </w:r>
      <w:r w:rsidRPr="001D7AAC">
        <w:rPr>
          <w:spacing w:val="-5"/>
          <w:sz w:val="24"/>
          <w:szCs w:val="24"/>
        </w:rPr>
        <w:t>ч)</w:t>
      </w:r>
    </w:p>
    <w:p w14:paraId="2ECE017A" w14:textId="77777777" w:rsidR="00566F6F" w:rsidRPr="001D7AAC" w:rsidRDefault="001D7AAC">
      <w:pPr>
        <w:pStyle w:val="a3"/>
        <w:spacing w:before="1"/>
        <w:ind w:right="125"/>
        <w:rPr>
          <w:sz w:val="24"/>
          <w:szCs w:val="24"/>
        </w:rPr>
      </w:pPr>
      <w:r w:rsidRPr="001D7AAC">
        <w:rPr>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w:t>
      </w:r>
      <w:r w:rsidRPr="001D7AAC">
        <w:rPr>
          <w:spacing w:val="40"/>
          <w:sz w:val="24"/>
          <w:szCs w:val="24"/>
        </w:rPr>
        <w:t xml:space="preserve"> </w:t>
      </w:r>
      <w:r w:rsidRPr="001D7AAC">
        <w:rPr>
          <w:sz w:val="24"/>
          <w:szCs w:val="24"/>
        </w:rPr>
        <w:t>итоги, значение.</w:t>
      </w:r>
    </w:p>
    <w:p w14:paraId="301B69BB" w14:textId="77777777" w:rsidR="00566F6F" w:rsidRPr="001D7AAC" w:rsidRDefault="001D7AAC">
      <w:pPr>
        <w:pStyle w:val="a3"/>
        <w:spacing w:line="322" w:lineRule="exact"/>
        <w:ind w:left="823" w:firstLine="0"/>
        <w:rPr>
          <w:sz w:val="24"/>
          <w:szCs w:val="24"/>
        </w:rPr>
      </w:pPr>
      <w:r w:rsidRPr="001D7AAC">
        <w:rPr>
          <w:sz w:val="24"/>
          <w:szCs w:val="24"/>
        </w:rPr>
        <w:t>Страны</w:t>
      </w:r>
      <w:r w:rsidRPr="001D7AAC">
        <w:rPr>
          <w:spacing w:val="-6"/>
          <w:sz w:val="24"/>
          <w:szCs w:val="24"/>
        </w:rPr>
        <w:t xml:space="preserve"> </w:t>
      </w:r>
      <w:r w:rsidRPr="001D7AAC">
        <w:rPr>
          <w:sz w:val="24"/>
          <w:szCs w:val="24"/>
        </w:rPr>
        <w:t>Азии</w:t>
      </w:r>
      <w:r w:rsidRPr="001D7AAC">
        <w:rPr>
          <w:spacing w:val="-6"/>
          <w:sz w:val="24"/>
          <w:szCs w:val="24"/>
        </w:rPr>
        <w:t xml:space="preserve"> </w:t>
      </w:r>
      <w:r w:rsidRPr="001D7AAC">
        <w:rPr>
          <w:sz w:val="24"/>
          <w:szCs w:val="24"/>
        </w:rPr>
        <w:t>в</w:t>
      </w:r>
      <w:r w:rsidRPr="001D7AAC">
        <w:rPr>
          <w:spacing w:val="-6"/>
          <w:sz w:val="24"/>
          <w:szCs w:val="24"/>
        </w:rPr>
        <w:t xml:space="preserve"> </w:t>
      </w:r>
      <w:r w:rsidRPr="001D7AAC">
        <w:rPr>
          <w:sz w:val="24"/>
          <w:szCs w:val="24"/>
        </w:rPr>
        <w:t>ХIХ</w:t>
      </w:r>
      <w:r w:rsidRPr="001D7AAC">
        <w:rPr>
          <w:spacing w:val="-4"/>
          <w:sz w:val="24"/>
          <w:szCs w:val="24"/>
        </w:rPr>
        <w:t xml:space="preserve"> </w:t>
      </w:r>
      <w:r w:rsidRPr="001D7AAC">
        <w:rPr>
          <w:sz w:val="24"/>
          <w:szCs w:val="24"/>
        </w:rPr>
        <w:t>–</w:t>
      </w:r>
      <w:r w:rsidRPr="001D7AAC">
        <w:rPr>
          <w:spacing w:val="-5"/>
          <w:sz w:val="24"/>
          <w:szCs w:val="24"/>
        </w:rPr>
        <w:t xml:space="preserve"> </w:t>
      </w:r>
      <w:r w:rsidRPr="001D7AAC">
        <w:rPr>
          <w:sz w:val="24"/>
          <w:szCs w:val="24"/>
        </w:rPr>
        <w:t>начале</w:t>
      </w:r>
      <w:r w:rsidRPr="001D7AAC">
        <w:rPr>
          <w:spacing w:val="-6"/>
          <w:sz w:val="24"/>
          <w:szCs w:val="24"/>
        </w:rPr>
        <w:t xml:space="preserve"> </w:t>
      </w:r>
      <w:r w:rsidRPr="001D7AAC">
        <w:rPr>
          <w:sz w:val="24"/>
          <w:szCs w:val="24"/>
        </w:rPr>
        <w:t>ХХ</w:t>
      </w:r>
      <w:r w:rsidRPr="001D7AAC">
        <w:rPr>
          <w:spacing w:val="-5"/>
          <w:sz w:val="24"/>
          <w:szCs w:val="24"/>
        </w:rPr>
        <w:t xml:space="preserve"> </w:t>
      </w:r>
      <w:r w:rsidRPr="001D7AAC">
        <w:rPr>
          <w:sz w:val="24"/>
          <w:szCs w:val="24"/>
        </w:rPr>
        <w:t>в.</w:t>
      </w:r>
      <w:r w:rsidRPr="001D7AAC">
        <w:rPr>
          <w:spacing w:val="-6"/>
          <w:sz w:val="24"/>
          <w:szCs w:val="24"/>
        </w:rPr>
        <w:t xml:space="preserve"> </w:t>
      </w:r>
      <w:r w:rsidRPr="001D7AAC">
        <w:rPr>
          <w:sz w:val="24"/>
          <w:szCs w:val="24"/>
        </w:rPr>
        <w:t>(3</w:t>
      </w:r>
      <w:r w:rsidRPr="001D7AAC">
        <w:rPr>
          <w:spacing w:val="-5"/>
          <w:sz w:val="24"/>
          <w:szCs w:val="24"/>
        </w:rPr>
        <w:t xml:space="preserve"> ч)</w:t>
      </w:r>
    </w:p>
    <w:p w14:paraId="26B3FE8E" w14:textId="77777777" w:rsidR="00566F6F" w:rsidRPr="001D7AAC" w:rsidRDefault="001D7AAC">
      <w:pPr>
        <w:pStyle w:val="a3"/>
        <w:ind w:right="125"/>
        <w:rPr>
          <w:sz w:val="24"/>
          <w:szCs w:val="24"/>
        </w:rPr>
      </w:pPr>
      <w:r w:rsidRPr="001D7AAC">
        <w:rPr>
          <w:b/>
          <w:i/>
          <w:sz w:val="24"/>
          <w:szCs w:val="24"/>
        </w:rPr>
        <w:t xml:space="preserve">Япония. </w:t>
      </w:r>
      <w:r w:rsidRPr="001D7AAC">
        <w:rPr>
          <w:sz w:val="24"/>
          <w:szCs w:val="24"/>
        </w:rPr>
        <w:t>Внутренняя и внешняя политика сегуната Токугава. «Открытие Японии». Реставрация Мэйдзи. Введение конституции. Модернизация в экономике</w:t>
      </w:r>
      <w:r w:rsidRPr="001D7AAC">
        <w:rPr>
          <w:spacing w:val="40"/>
          <w:sz w:val="24"/>
          <w:szCs w:val="24"/>
        </w:rPr>
        <w:t xml:space="preserve"> </w:t>
      </w:r>
      <w:r w:rsidRPr="001D7AAC">
        <w:rPr>
          <w:sz w:val="24"/>
          <w:szCs w:val="24"/>
        </w:rPr>
        <w:t xml:space="preserve">и социальных </w:t>
      </w:r>
      <w:r w:rsidRPr="001D7AAC">
        <w:rPr>
          <w:sz w:val="24"/>
          <w:szCs w:val="24"/>
        </w:rPr>
        <w:lastRenderedPageBreak/>
        <w:t>отношениях. Переход к политике</w:t>
      </w:r>
      <w:r w:rsidRPr="001D7AAC">
        <w:rPr>
          <w:spacing w:val="40"/>
          <w:sz w:val="24"/>
          <w:szCs w:val="24"/>
        </w:rPr>
        <w:t xml:space="preserve"> </w:t>
      </w:r>
      <w:r w:rsidRPr="001D7AAC">
        <w:rPr>
          <w:sz w:val="24"/>
          <w:szCs w:val="24"/>
        </w:rPr>
        <w:t>завоеваний.</w:t>
      </w:r>
    </w:p>
    <w:p w14:paraId="62395C55" w14:textId="77777777" w:rsidR="00566F6F" w:rsidRPr="001D7AAC" w:rsidRDefault="001D7AAC">
      <w:pPr>
        <w:pStyle w:val="a3"/>
        <w:ind w:right="123"/>
        <w:rPr>
          <w:sz w:val="24"/>
          <w:szCs w:val="24"/>
        </w:rPr>
      </w:pPr>
      <w:r w:rsidRPr="001D7AAC">
        <w:rPr>
          <w:b/>
          <w:i/>
          <w:sz w:val="24"/>
          <w:szCs w:val="24"/>
        </w:rPr>
        <w:t>Китай.</w:t>
      </w:r>
      <w:r w:rsidRPr="001D7AAC">
        <w:rPr>
          <w:b/>
          <w:i/>
          <w:spacing w:val="-18"/>
          <w:sz w:val="24"/>
          <w:szCs w:val="24"/>
        </w:rPr>
        <w:t xml:space="preserve"> </w:t>
      </w:r>
      <w:r w:rsidRPr="001D7AAC">
        <w:rPr>
          <w:sz w:val="24"/>
          <w:szCs w:val="24"/>
        </w:rPr>
        <w:t>Империя Цин. «Опиумные войны». Восстание тайпинов. «Открытие» Китая.</w:t>
      </w:r>
      <w:r w:rsidRPr="001D7AAC">
        <w:rPr>
          <w:spacing w:val="-7"/>
          <w:sz w:val="24"/>
          <w:szCs w:val="24"/>
        </w:rPr>
        <w:t xml:space="preserve"> </w:t>
      </w:r>
      <w:r w:rsidRPr="001D7AAC">
        <w:rPr>
          <w:sz w:val="24"/>
          <w:szCs w:val="24"/>
        </w:rPr>
        <w:t>Политика</w:t>
      </w:r>
      <w:r w:rsidRPr="001D7AAC">
        <w:rPr>
          <w:spacing w:val="-7"/>
          <w:sz w:val="24"/>
          <w:szCs w:val="24"/>
        </w:rPr>
        <w:t xml:space="preserve"> </w:t>
      </w:r>
      <w:r w:rsidRPr="001D7AAC">
        <w:rPr>
          <w:sz w:val="24"/>
          <w:szCs w:val="24"/>
        </w:rPr>
        <w:t>«самоусиления».</w:t>
      </w:r>
      <w:r w:rsidRPr="001D7AAC">
        <w:rPr>
          <w:spacing w:val="-6"/>
          <w:sz w:val="24"/>
          <w:szCs w:val="24"/>
        </w:rPr>
        <w:t xml:space="preserve"> </w:t>
      </w:r>
      <w:r w:rsidRPr="001D7AAC">
        <w:rPr>
          <w:sz w:val="24"/>
          <w:szCs w:val="24"/>
        </w:rPr>
        <w:t>Восстание «ихэтуаней». Революция 1911–1913 гг. Сунь</w:t>
      </w:r>
      <w:r w:rsidRPr="001D7AAC">
        <w:rPr>
          <w:spacing w:val="-21"/>
          <w:sz w:val="24"/>
          <w:szCs w:val="24"/>
        </w:rPr>
        <w:t xml:space="preserve"> </w:t>
      </w:r>
      <w:r w:rsidRPr="001D7AAC">
        <w:rPr>
          <w:sz w:val="24"/>
          <w:szCs w:val="24"/>
        </w:rPr>
        <w:t>Ятсен.</w:t>
      </w:r>
    </w:p>
    <w:p w14:paraId="4D982569" w14:textId="77777777" w:rsidR="00566F6F" w:rsidRPr="001D7AAC" w:rsidRDefault="001D7AAC">
      <w:pPr>
        <w:pStyle w:val="a3"/>
        <w:ind w:right="124"/>
        <w:rPr>
          <w:sz w:val="24"/>
          <w:szCs w:val="24"/>
        </w:rPr>
      </w:pPr>
      <w:r w:rsidRPr="001D7AAC">
        <w:rPr>
          <w:b/>
          <w:i/>
          <w:sz w:val="24"/>
          <w:szCs w:val="24"/>
        </w:rPr>
        <w:t>Османская империя</w:t>
      </w:r>
      <w:r w:rsidRPr="001D7AAC">
        <w:rPr>
          <w:i/>
          <w:sz w:val="24"/>
          <w:szCs w:val="24"/>
        </w:rPr>
        <w:t xml:space="preserve">. </w:t>
      </w:r>
      <w:r w:rsidRPr="001D7AAC">
        <w:rPr>
          <w:sz w:val="24"/>
          <w:szCs w:val="24"/>
        </w:rPr>
        <w:t>Традиционные устои и попытки проведения реформ. Политика</w:t>
      </w:r>
      <w:r w:rsidRPr="001D7AAC">
        <w:rPr>
          <w:spacing w:val="-1"/>
          <w:sz w:val="24"/>
          <w:szCs w:val="24"/>
        </w:rPr>
        <w:t xml:space="preserve"> </w:t>
      </w:r>
      <w:r w:rsidRPr="001D7AAC">
        <w:rPr>
          <w:sz w:val="24"/>
          <w:szCs w:val="24"/>
        </w:rPr>
        <w:t>Танзимата.</w:t>
      </w:r>
      <w:r w:rsidRPr="001D7AAC">
        <w:rPr>
          <w:spacing w:val="-1"/>
          <w:sz w:val="24"/>
          <w:szCs w:val="24"/>
        </w:rPr>
        <w:t xml:space="preserve"> </w:t>
      </w:r>
      <w:r w:rsidRPr="001D7AAC">
        <w:rPr>
          <w:sz w:val="24"/>
          <w:szCs w:val="24"/>
        </w:rPr>
        <w:t>Принятие</w:t>
      </w:r>
      <w:r w:rsidRPr="001D7AAC">
        <w:rPr>
          <w:spacing w:val="-2"/>
          <w:sz w:val="24"/>
          <w:szCs w:val="24"/>
        </w:rPr>
        <w:t xml:space="preserve"> </w:t>
      </w:r>
      <w:r w:rsidRPr="001D7AAC">
        <w:rPr>
          <w:sz w:val="24"/>
          <w:szCs w:val="24"/>
        </w:rPr>
        <w:t xml:space="preserve">конституции. Младотурецкая революция 1908–1909 </w:t>
      </w:r>
      <w:r w:rsidRPr="001D7AAC">
        <w:rPr>
          <w:spacing w:val="-4"/>
          <w:sz w:val="24"/>
          <w:szCs w:val="24"/>
        </w:rPr>
        <w:t>гг.</w:t>
      </w:r>
    </w:p>
    <w:p w14:paraId="60E002A3" w14:textId="77777777" w:rsidR="00566F6F" w:rsidRPr="001D7AAC" w:rsidRDefault="001D7AAC">
      <w:pPr>
        <w:pStyle w:val="a3"/>
        <w:spacing w:line="322" w:lineRule="exact"/>
        <w:ind w:left="823" w:firstLine="0"/>
        <w:rPr>
          <w:b/>
          <w:i/>
          <w:sz w:val="24"/>
          <w:szCs w:val="24"/>
        </w:rPr>
      </w:pPr>
      <w:r w:rsidRPr="001D7AAC">
        <w:rPr>
          <w:sz w:val="24"/>
          <w:szCs w:val="24"/>
        </w:rPr>
        <w:t>Революция</w:t>
      </w:r>
      <w:r w:rsidRPr="001D7AAC">
        <w:rPr>
          <w:spacing w:val="-10"/>
          <w:sz w:val="24"/>
          <w:szCs w:val="24"/>
        </w:rPr>
        <w:t xml:space="preserve"> </w:t>
      </w:r>
      <w:r w:rsidRPr="001D7AAC">
        <w:rPr>
          <w:sz w:val="24"/>
          <w:szCs w:val="24"/>
        </w:rPr>
        <w:t>1905–1911</w:t>
      </w:r>
      <w:r w:rsidRPr="001D7AAC">
        <w:rPr>
          <w:spacing w:val="-9"/>
          <w:sz w:val="24"/>
          <w:szCs w:val="24"/>
        </w:rPr>
        <w:t xml:space="preserve"> </w:t>
      </w:r>
      <w:r w:rsidRPr="001D7AAC">
        <w:rPr>
          <w:sz w:val="24"/>
          <w:szCs w:val="24"/>
        </w:rPr>
        <w:t>г.</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b/>
          <w:i/>
          <w:spacing w:val="-2"/>
          <w:sz w:val="24"/>
          <w:szCs w:val="24"/>
        </w:rPr>
        <w:t>Иране.</w:t>
      </w:r>
    </w:p>
    <w:p w14:paraId="0CD20AB9" w14:textId="77777777" w:rsidR="00566F6F" w:rsidRPr="001D7AAC" w:rsidRDefault="001D7AAC">
      <w:pPr>
        <w:pStyle w:val="a3"/>
        <w:ind w:right="124"/>
        <w:rPr>
          <w:sz w:val="24"/>
          <w:szCs w:val="24"/>
        </w:rPr>
      </w:pPr>
      <w:r w:rsidRPr="001D7AAC">
        <w:rPr>
          <w:b/>
          <w:i/>
          <w:sz w:val="24"/>
          <w:szCs w:val="24"/>
        </w:rPr>
        <w:t xml:space="preserve">Индия. </w:t>
      </w:r>
      <w:r w:rsidRPr="001D7AAC">
        <w:rPr>
          <w:sz w:val="24"/>
          <w:szCs w:val="24"/>
        </w:rPr>
        <w:t>Колониальный режим. Индийское национальное движение.</w:t>
      </w:r>
      <w:r w:rsidRPr="001D7AAC">
        <w:rPr>
          <w:spacing w:val="-5"/>
          <w:sz w:val="24"/>
          <w:szCs w:val="24"/>
        </w:rPr>
        <w:t xml:space="preserve"> </w:t>
      </w:r>
      <w:r w:rsidRPr="001D7AAC">
        <w:rPr>
          <w:sz w:val="24"/>
          <w:szCs w:val="24"/>
        </w:rPr>
        <w:t>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w:t>
      </w:r>
      <w:r w:rsidRPr="001D7AAC">
        <w:rPr>
          <w:spacing w:val="40"/>
          <w:sz w:val="24"/>
          <w:szCs w:val="24"/>
        </w:rPr>
        <w:t xml:space="preserve"> </w:t>
      </w:r>
      <w:r w:rsidRPr="001D7AAC">
        <w:rPr>
          <w:sz w:val="24"/>
          <w:szCs w:val="24"/>
        </w:rPr>
        <w:t>Ганди.</w:t>
      </w:r>
    </w:p>
    <w:p w14:paraId="70F21712" w14:textId="77777777" w:rsidR="00566F6F" w:rsidRPr="001D7AAC" w:rsidRDefault="001D7AAC">
      <w:pPr>
        <w:pStyle w:val="a3"/>
        <w:ind w:left="823" w:firstLine="0"/>
        <w:rPr>
          <w:sz w:val="24"/>
          <w:szCs w:val="24"/>
        </w:rPr>
      </w:pPr>
      <w:r w:rsidRPr="001D7AAC">
        <w:rPr>
          <w:sz w:val="24"/>
          <w:szCs w:val="24"/>
        </w:rPr>
        <w:t>Народы</w:t>
      </w:r>
      <w:r w:rsidRPr="001D7AAC">
        <w:rPr>
          <w:spacing w:val="-7"/>
          <w:sz w:val="24"/>
          <w:szCs w:val="24"/>
        </w:rPr>
        <w:t xml:space="preserve"> </w:t>
      </w:r>
      <w:r w:rsidRPr="001D7AAC">
        <w:rPr>
          <w:sz w:val="24"/>
          <w:szCs w:val="24"/>
        </w:rPr>
        <w:t>Африки</w:t>
      </w:r>
      <w:r w:rsidRPr="001D7AAC">
        <w:rPr>
          <w:spacing w:val="-6"/>
          <w:sz w:val="24"/>
          <w:szCs w:val="24"/>
        </w:rPr>
        <w:t xml:space="preserve"> </w:t>
      </w:r>
      <w:r w:rsidRPr="001D7AAC">
        <w:rPr>
          <w:sz w:val="24"/>
          <w:szCs w:val="24"/>
        </w:rPr>
        <w:t>в</w:t>
      </w:r>
      <w:r w:rsidRPr="001D7AAC">
        <w:rPr>
          <w:spacing w:val="-6"/>
          <w:sz w:val="24"/>
          <w:szCs w:val="24"/>
        </w:rPr>
        <w:t xml:space="preserve"> </w:t>
      </w:r>
      <w:r w:rsidRPr="001D7AAC">
        <w:rPr>
          <w:sz w:val="24"/>
          <w:szCs w:val="24"/>
        </w:rPr>
        <w:t>ХIХ</w:t>
      </w:r>
      <w:r w:rsidRPr="001D7AAC">
        <w:rPr>
          <w:spacing w:val="-6"/>
          <w:sz w:val="24"/>
          <w:szCs w:val="24"/>
        </w:rPr>
        <w:t xml:space="preserve"> </w:t>
      </w:r>
      <w:r w:rsidRPr="001D7AAC">
        <w:rPr>
          <w:sz w:val="24"/>
          <w:szCs w:val="24"/>
        </w:rPr>
        <w:t>–</w:t>
      </w:r>
      <w:r w:rsidRPr="001D7AAC">
        <w:rPr>
          <w:spacing w:val="-5"/>
          <w:sz w:val="24"/>
          <w:szCs w:val="24"/>
        </w:rPr>
        <w:t xml:space="preserve"> </w:t>
      </w:r>
      <w:r w:rsidRPr="001D7AAC">
        <w:rPr>
          <w:sz w:val="24"/>
          <w:szCs w:val="24"/>
        </w:rPr>
        <w:t>начале</w:t>
      </w:r>
      <w:r w:rsidRPr="001D7AAC">
        <w:rPr>
          <w:spacing w:val="-6"/>
          <w:sz w:val="24"/>
          <w:szCs w:val="24"/>
        </w:rPr>
        <w:t xml:space="preserve"> </w:t>
      </w:r>
      <w:r w:rsidRPr="001D7AAC">
        <w:rPr>
          <w:sz w:val="24"/>
          <w:szCs w:val="24"/>
        </w:rPr>
        <w:t>ХХ</w:t>
      </w:r>
      <w:r w:rsidRPr="001D7AAC">
        <w:rPr>
          <w:spacing w:val="-6"/>
          <w:sz w:val="24"/>
          <w:szCs w:val="24"/>
        </w:rPr>
        <w:t xml:space="preserve"> </w:t>
      </w:r>
      <w:r w:rsidRPr="001D7AAC">
        <w:rPr>
          <w:sz w:val="24"/>
          <w:szCs w:val="24"/>
        </w:rPr>
        <w:t>в.</w:t>
      </w:r>
      <w:r w:rsidRPr="001D7AAC">
        <w:rPr>
          <w:spacing w:val="-6"/>
          <w:sz w:val="24"/>
          <w:szCs w:val="24"/>
        </w:rPr>
        <w:t xml:space="preserve"> </w:t>
      </w:r>
      <w:r w:rsidRPr="001D7AAC">
        <w:rPr>
          <w:sz w:val="24"/>
          <w:szCs w:val="24"/>
        </w:rPr>
        <w:t>(1</w:t>
      </w:r>
      <w:r w:rsidRPr="001D7AAC">
        <w:rPr>
          <w:spacing w:val="-7"/>
          <w:sz w:val="24"/>
          <w:szCs w:val="24"/>
        </w:rPr>
        <w:t xml:space="preserve"> </w:t>
      </w:r>
      <w:r w:rsidRPr="001D7AAC">
        <w:rPr>
          <w:spacing w:val="-5"/>
          <w:sz w:val="24"/>
          <w:szCs w:val="24"/>
        </w:rPr>
        <w:t>ч)</w:t>
      </w:r>
    </w:p>
    <w:p w14:paraId="126C12C4" w14:textId="77777777" w:rsidR="00566F6F" w:rsidRPr="001D7AAC" w:rsidRDefault="001D7AAC">
      <w:pPr>
        <w:pStyle w:val="a3"/>
        <w:spacing w:before="1"/>
        <w:ind w:right="128"/>
        <w:rPr>
          <w:sz w:val="24"/>
          <w:szCs w:val="24"/>
        </w:rPr>
      </w:pPr>
      <w:r w:rsidRPr="001D7AAC">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57189B2E" w14:textId="77777777" w:rsidR="00566F6F" w:rsidRPr="001D7AAC" w:rsidRDefault="001D7AAC">
      <w:pPr>
        <w:pStyle w:val="a3"/>
        <w:spacing w:line="321" w:lineRule="exact"/>
        <w:ind w:left="823" w:firstLine="0"/>
        <w:rPr>
          <w:sz w:val="24"/>
          <w:szCs w:val="24"/>
        </w:rPr>
      </w:pPr>
      <w:r w:rsidRPr="001D7AAC">
        <w:rPr>
          <w:sz w:val="24"/>
          <w:szCs w:val="24"/>
        </w:rPr>
        <w:t>Развитие</w:t>
      </w:r>
      <w:r w:rsidRPr="001D7AAC">
        <w:rPr>
          <w:spacing w:val="-7"/>
          <w:sz w:val="24"/>
          <w:szCs w:val="24"/>
        </w:rPr>
        <w:t xml:space="preserve"> </w:t>
      </w:r>
      <w:r w:rsidRPr="001D7AAC">
        <w:rPr>
          <w:sz w:val="24"/>
          <w:szCs w:val="24"/>
        </w:rPr>
        <w:t>культуры</w:t>
      </w:r>
      <w:r w:rsidRPr="001D7AAC">
        <w:rPr>
          <w:spacing w:val="-6"/>
          <w:sz w:val="24"/>
          <w:szCs w:val="24"/>
        </w:rPr>
        <w:t xml:space="preserve"> </w:t>
      </w:r>
      <w:r w:rsidRPr="001D7AAC">
        <w:rPr>
          <w:sz w:val="24"/>
          <w:szCs w:val="24"/>
        </w:rPr>
        <w:t>в</w:t>
      </w:r>
      <w:r w:rsidRPr="001D7AAC">
        <w:rPr>
          <w:spacing w:val="-6"/>
          <w:sz w:val="24"/>
          <w:szCs w:val="24"/>
        </w:rPr>
        <w:t xml:space="preserve"> </w:t>
      </w:r>
      <w:r w:rsidRPr="001D7AAC">
        <w:rPr>
          <w:sz w:val="24"/>
          <w:szCs w:val="24"/>
        </w:rPr>
        <w:t>XIX</w:t>
      </w:r>
      <w:r w:rsidRPr="001D7AAC">
        <w:rPr>
          <w:spacing w:val="-5"/>
          <w:sz w:val="24"/>
          <w:szCs w:val="24"/>
        </w:rPr>
        <w:t xml:space="preserve"> </w:t>
      </w:r>
      <w:r w:rsidRPr="001D7AAC">
        <w:rPr>
          <w:sz w:val="24"/>
          <w:szCs w:val="24"/>
        </w:rPr>
        <w:t>–</w:t>
      </w:r>
      <w:r w:rsidRPr="001D7AAC">
        <w:rPr>
          <w:spacing w:val="-6"/>
          <w:sz w:val="24"/>
          <w:szCs w:val="24"/>
        </w:rPr>
        <w:t xml:space="preserve"> </w:t>
      </w:r>
      <w:r w:rsidRPr="001D7AAC">
        <w:rPr>
          <w:sz w:val="24"/>
          <w:szCs w:val="24"/>
        </w:rPr>
        <w:t>начале</w:t>
      </w:r>
      <w:r w:rsidRPr="001D7AAC">
        <w:rPr>
          <w:spacing w:val="-6"/>
          <w:sz w:val="24"/>
          <w:szCs w:val="24"/>
        </w:rPr>
        <w:t xml:space="preserve"> </w:t>
      </w:r>
      <w:r w:rsidRPr="001D7AAC">
        <w:rPr>
          <w:sz w:val="24"/>
          <w:szCs w:val="24"/>
        </w:rPr>
        <w:t>ХХ</w:t>
      </w:r>
      <w:r w:rsidRPr="001D7AAC">
        <w:rPr>
          <w:spacing w:val="-7"/>
          <w:sz w:val="24"/>
          <w:szCs w:val="24"/>
        </w:rPr>
        <w:t xml:space="preserve"> </w:t>
      </w:r>
      <w:r w:rsidRPr="001D7AAC">
        <w:rPr>
          <w:sz w:val="24"/>
          <w:szCs w:val="24"/>
        </w:rPr>
        <w:t>в.</w:t>
      </w:r>
      <w:r w:rsidRPr="001D7AAC">
        <w:rPr>
          <w:spacing w:val="-7"/>
          <w:sz w:val="24"/>
          <w:szCs w:val="24"/>
        </w:rPr>
        <w:t xml:space="preserve"> </w:t>
      </w:r>
      <w:r w:rsidRPr="001D7AAC">
        <w:rPr>
          <w:sz w:val="24"/>
          <w:szCs w:val="24"/>
        </w:rPr>
        <w:t>(2</w:t>
      </w:r>
      <w:r w:rsidRPr="001D7AAC">
        <w:rPr>
          <w:spacing w:val="-6"/>
          <w:sz w:val="24"/>
          <w:szCs w:val="24"/>
        </w:rPr>
        <w:t xml:space="preserve"> </w:t>
      </w:r>
      <w:r w:rsidRPr="001D7AAC">
        <w:rPr>
          <w:spacing w:val="-5"/>
          <w:sz w:val="24"/>
          <w:szCs w:val="24"/>
        </w:rPr>
        <w:t>ч)</w:t>
      </w:r>
    </w:p>
    <w:p w14:paraId="66061378" w14:textId="77777777" w:rsidR="00566F6F" w:rsidRPr="001D7AAC" w:rsidRDefault="001D7AAC">
      <w:pPr>
        <w:pStyle w:val="a3"/>
        <w:tabs>
          <w:tab w:val="left" w:pos="7174"/>
        </w:tabs>
        <w:spacing w:before="1"/>
        <w:ind w:right="126"/>
        <w:rPr>
          <w:sz w:val="24"/>
          <w:szCs w:val="24"/>
        </w:rPr>
      </w:pPr>
      <w:r w:rsidRPr="001D7AAC">
        <w:rPr>
          <w:sz w:val="24"/>
          <w:szCs w:val="24"/>
        </w:rPr>
        <w:t>Научные открытия и технические изобретения в XIX – начале ХХ в. Революция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физике.</w:t>
      </w:r>
      <w:r w:rsidRPr="001D7AAC">
        <w:rPr>
          <w:spacing w:val="40"/>
          <w:sz w:val="24"/>
          <w:szCs w:val="24"/>
        </w:rPr>
        <w:t xml:space="preserve"> </w:t>
      </w:r>
      <w:r w:rsidRPr="001D7AAC">
        <w:rPr>
          <w:sz w:val="24"/>
          <w:szCs w:val="24"/>
        </w:rPr>
        <w:t>Достижения</w:t>
      </w:r>
      <w:r w:rsidRPr="001D7AAC">
        <w:rPr>
          <w:spacing w:val="40"/>
          <w:sz w:val="24"/>
          <w:szCs w:val="24"/>
        </w:rPr>
        <w:t xml:space="preserve"> </w:t>
      </w:r>
      <w:r w:rsidRPr="001D7AAC">
        <w:rPr>
          <w:sz w:val="24"/>
          <w:szCs w:val="24"/>
        </w:rPr>
        <w:t>естествознания</w:t>
      </w:r>
      <w:r w:rsidRPr="001D7AAC">
        <w:rPr>
          <w:sz w:val="24"/>
          <w:szCs w:val="24"/>
        </w:rPr>
        <w:tab/>
        <w:t>и медицины. Развитие философии,</w:t>
      </w:r>
      <w:r w:rsidRPr="001D7AAC">
        <w:rPr>
          <w:spacing w:val="40"/>
          <w:sz w:val="24"/>
          <w:szCs w:val="24"/>
        </w:rPr>
        <w:t xml:space="preserve"> </w:t>
      </w:r>
      <w:r w:rsidRPr="001D7AAC">
        <w:rPr>
          <w:sz w:val="24"/>
          <w:szCs w:val="24"/>
        </w:rPr>
        <w:t>психологии</w:t>
      </w:r>
      <w:r w:rsidRPr="001D7AAC">
        <w:rPr>
          <w:spacing w:val="40"/>
          <w:sz w:val="24"/>
          <w:szCs w:val="24"/>
        </w:rPr>
        <w:t xml:space="preserve"> </w:t>
      </w:r>
      <w:r w:rsidRPr="001D7AAC">
        <w:rPr>
          <w:sz w:val="24"/>
          <w:szCs w:val="24"/>
        </w:rPr>
        <w:t>и социологии.</w:t>
      </w:r>
    </w:p>
    <w:p w14:paraId="1225C1AE" w14:textId="77777777" w:rsidR="00566F6F" w:rsidRPr="001D7AAC" w:rsidRDefault="001D7AAC">
      <w:pPr>
        <w:pStyle w:val="a3"/>
        <w:tabs>
          <w:tab w:val="left" w:pos="3080"/>
        </w:tabs>
        <w:ind w:right="126"/>
        <w:rPr>
          <w:sz w:val="24"/>
          <w:szCs w:val="24"/>
        </w:rPr>
      </w:pPr>
      <w:r w:rsidRPr="001D7AAC">
        <w:rPr>
          <w:sz w:val="24"/>
          <w:szCs w:val="24"/>
        </w:rPr>
        <w:t>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w:t>
      </w:r>
      <w:r w:rsidRPr="001D7AAC">
        <w:rPr>
          <w:spacing w:val="40"/>
          <w:sz w:val="24"/>
          <w:szCs w:val="24"/>
        </w:rPr>
        <w:t xml:space="preserve"> </w:t>
      </w:r>
      <w:r w:rsidRPr="001D7AAC">
        <w:rPr>
          <w:sz w:val="24"/>
          <w:szCs w:val="24"/>
        </w:rPr>
        <w:t>стилей</w:t>
      </w:r>
      <w:r w:rsidRPr="001D7AAC">
        <w:rPr>
          <w:sz w:val="24"/>
          <w:szCs w:val="24"/>
        </w:rPr>
        <w:tab/>
        <w:t>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w:t>
      </w:r>
      <w:r w:rsidRPr="001D7AAC">
        <w:rPr>
          <w:spacing w:val="40"/>
          <w:sz w:val="24"/>
          <w:szCs w:val="24"/>
        </w:rPr>
        <w:t xml:space="preserve"> </w:t>
      </w:r>
      <w:r w:rsidRPr="001D7AAC">
        <w:rPr>
          <w:sz w:val="24"/>
          <w:szCs w:val="24"/>
        </w:rPr>
        <w:t>культуры:</w:t>
      </w:r>
      <w:r w:rsidRPr="001D7AAC">
        <w:rPr>
          <w:spacing w:val="40"/>
          <w:sz w:val="24"/>
          <w:szCs w:val="24"/>
        </w:rPr>
        <w:t xml:space="preserve"> </w:t>
      </w:r>
      <w:r w:rsidRPr="001D7AAC">
        <w:rPr>
          <w:sz w:val="24"/>
          <w:szCs w:val="24"/>
        </w:rPr>
        <w:t>жизнь</w:t>
      </w:r>
      <w:r w:rsidRPr="001D7AAC">
        <w:rPr>
          <w:spacing w:val="40"/>
          <w:sz w:val="24"/>
          <w:szCs w:val="24"/>
        </w:rPr>
        <w:t xml:space="preserve"> </w:t>
      </w:r>
      <w:r w:rsidRPr="001D7AAC">
        <w:rPr>
          <w:sz w:val="24"/>
          <w:szCs w:val="24"/>
        </w:rPr>
        <w:t xml:space="preserve">и </w:t>
      </w:r>
      <w:r w:rsidRPr="001D7AAC">
        <w:rPr>
          <w:spacing w:val="-2"/>
          <w:sz w:val="24"/>
          <w:szCs w:val="24"/>
        </w:rPr>
        <w:t>творчество.</w:t>
      </w:r>
    </w:p>
    <w:p w14:paraId="4D83F6F1" w14:textId="77777777" w:rsidR="00566F6F" w:rsidRPr="001D7AAC" w:rsidRDefault="001D7AAC">
      <w:pPr>
        <w:pStyle w:val="a3"/>
        <w:spacing w:line="322" w:lineRule="exact"/>
        <w:ind w:left="823" w:firstLine="0"/>
        <w:rPr>
          <w:sz w:val="24"/>
          <w:szCs w:val="24"/>
        </w:rPr>
      </w:pPr>
      <w:r w:rsidRPr="001D7AAC">
        <w:rPr>
          <w:sz w:val="24"/>
          <w:szCs w:val="24"/>
        </w:rPr>
        <w:t>Международные</w:t>
      </w:r>
      <w:r w:rsidRPr="001D7AAC">
        <w:rPr>
          <w:spacing w:val="-8"/>
          <w:sz w:val="24"/>
          <w:szCs w:val="24"/>
        </w:rPr>
        <w:t xml:space="preserve"> </w:t>
      </w:r>
      <w:r w:rsidRPr="001D7AAC">
        <w:rPr>
          <w:sz w:val="24"/>
          <w:szCs w:val="24"/>
        </w:rPr>
        <w:t>отношения</w:t>
      </w:r>
      <w:r w:rsidRPr="001D7AAC">
        <w:rPr>
          <w:spacing w:val="-8"/>
          <w:sz w:val="24"/>
          <w:szCs w:val="24"/>
        </w:rPr>
        <w:t xml:space="preserve"> </w:t>
      </w:r>
      <w:r w:rsidRPr="001D7AAC">
        <w:rPr>
          <w:sz w:val="24"/>
          <w:szCs w:val="24"/>
        </w:rPr>
        <w:t>в</w:t>
      </w:r>
      <w:r w:rsidRPr="001D7AAC">
        <w:rPr>
          <w:spacing w:val="-6"/>
          <w:sz w:val="24"/>
          <w:szCs w:val="24"/>
        </w:rPr>
        <w:t xml:space="preserve"> </w:t>
      </w:r>
      <w:r w:rsidRPr="001D7AAC">
        <w:rPr>
          <w:sz w:val="24"/>
          <w:szCs w:val="24"/>
        </w:rPr>
        <w:t>XIX</w:t>
      </w:r>
      <w:r w:rsidRPr="001D7AAC">
        <w:rPr>
          <w:spacing w:val="-6"/>
          <w:sz w:val="24"/>
          <w:szCs w:val="24"/>
        </w:rPr>
        <w:t xml:space="preserve"> </w:t>
      </w:r>
      <w:r w:rsidRPr="001D7AAC">
        <w:rPr>
          <w:sz w:val="24"/>
          <w:szCs w:val="24"/>
        </w:rPr>
        <w:t>–</w:t>
      </w:r>
      <w:r w:rsidRPr="001D7AAC">
        <w:rPr>
          <w:spacing w:val="-7"/>
          <w:sz w:val="24"/>
          <w:szCs w:val="24"/>
        </w:rPr>
        <w:t xml:space="preserve"> </w:t>
      </w:r>
      <w:r w:rsidRPr="001D7AAC">
        <w:rPr>
          <w:sz w:val="24"/>
          <w:szCs w:val="24"/>
        </w:rPr>
        <w:t>начале</w:t>
      </w:r>
      <w:r w:rsidRPr="001D7AAC">
        <w:rPr>
          <w:spacing w:val="-7"/>
          <w:sz w:val="24"/>
          <w:szCs w:val="24"/>
        </w:rPr>
        <w:t xml:space="preserve"> </w:t>
      </w:r>
      <w:r w:rsidRPr="001D7AAC">
        <w:rPr>
          <w:sz w:val="24"/>
          <w:szCs w:val="24"/>
        </w:rPr>
        <w:t>XX</w:t>
      </w:r>
      <w:r w:rsidRPr="001D7AAC">
        <w:rPr>
          <w:spacing w:val="-7"/>
          <w:sz w:val="24"/>
          <w:szCs w:val="24"/>
        </w:rPr>
        <w:t xml:space="preserve"> </w:t>
      </w:r>
      <w:r w:rsidRPr="001D7AAC">
        <w:rPr>
          <w:sz w:val="24"/>
          <w:szCs w:val="24"/>
        </w:rPr>
        <w:t>в.</w:t>
      </w:r>
      <w:r w:rsidRPr="001D7AAC">
        <w:rPr>
          <w:spacing w:val="-7"/>
          <w:sz w:val="24"/>
          <w:szCs w:val="24"/>
        </w:rPr>
        <w:t xml:space="preserve"> </w:t>
      </w:r>
      <w:r w:rsidRPr="001D7AAC">
        <w:rPr>
          <w:sz w:val="24"/>
          <w:szCs w:val="24"/>
        </w:rPr>
        <w:t>(1</w:t>
      </w:r>
      <w:r w:rsidRPr="001D7AAC">
        <w:rPr>
          <w:spacing w:val="-8"/>
          <w:sz w:val="24"/>
          <w:szCs w:val="24"/>
        </w:rPr>
        <w:t xml:space="preserve"> </w:t>
      </w:r>
      <w:r w:rsidRPr="001D7AAC">
        <w:rPr>
          <w:spacing w:val="-5"/>
          <w:sz w:val="24"/>
          <w:szCs w:val="24"/>
        </w:rPr>
        <w:t>ч)</w:t>
      </w:r>
    </w:p>
    <w:p w14:paraId="1D4EB227" w14:textId="183458CE" w:rsidR="00566F6F" w:rsidRPr="001D7AAC" w:rsidRDefault="001D7AAC" w:rsidP="00FB41A0">
      <w:pPr>
        <w:pStyle w:val="a3"/>
        <w:ind w:right="125"/>
        <w:rPr>
          <w:sz w:val="24"/>
          <w:szCs w:val="24"/>
        </w:rPr>
      </w:pPr>
      <w:r w:rsidRPr="001D7AAC">
        <w:rPr>
          <w:sz w:val="24"/>
          <w:szCs w:val="24"/>
        </w:rPr>
        <w:t>Венская система международных отношений.</w:t>
      </w:r>
      <w:r w:rsidRPr="001D7AAC">
        <w:rPr>
          <w:spacing w:val="-1"/>
          <w:sz w:val="24"/>
          <w:szCs w:val="24"/>
        </w:rPr>
        <w:t xml:space="preserve"> </w:t>
      </w:r>
      <w:r w:rsidRPr="001D7AAC">
        <w:rPr>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w:t>
      </w:r>
      <w:r w:rsidRPr="001D7AAC">
        <w:rPr>
          <w:spacing w:val="63"/>
          <w:sz w:val="24"/>
          <w:szCs w:val="24"/>
        </w:rPr>
        <w:t xml:space="preserve"> </w:t>
      </w:r>
      <w:r w:rsidRPr="001D7AAC">
        <w:rPr>
          <w:sz w:val="24"/>
          <w:szCs w:val="24"/>
        </w:rPr>
        <w:t>держав.</w:t>
      </w:r>
      <w:r w:rsidRPr="001D7AAC">
        <w:rPr>
          <w:spacing w:val="63"/>
          <w:sz w:val="24"/>
          <w:szCs w:val="24"/>
        </w:rPr>
        <w:t xml:space="preserve"> </w:t>
      </w:r>
      <w:r w:rsidRPr="001D7AAC">
        <w:rPr>
          <w:sz w:val="24"/>
          <w:szCs w:val="24"/>
        </w:rPr>
        <w:t>Первая</w:t>
      </w:r>
      <w:r w:rsidRPr="001D7AAC">
        <w:rPr>
          <w:spacing w:val="62"/>
          <w:sz w:val="24"/>
          <w:szCs w:val="24"/>
        </w:rPr>
        <w:t xml:space="preserve"> </w:t>
      </w:r>
      <w:r w:rsidRPr="001D7AAC">
        <w:rPr>
          <w:sz w:val="24"/>
          <w:szCs w:val="24"/>
        </w:rPr>
        <w:t>Гаагская</w:t>
      </w:r>
      <w:r w:rsidRPr="001D7AAC">
        <w:rPr>
          <w:spacing w:val="62"/>
          <w:sz w:val="24"/>
          <w:szCs w:val="24"/>
        </w:rPr>
        <w:t xml:space="preserve"> </w:t>
      </w:r>
      <w:r w:rsidRPr="001D7AAC">
        <w:rPr>
          <w:sz w:val="24"/>
          <w:szCs w:val="24"/>
        </w:rPr>
        <w:t>мирная</w:t>
      </w:r>
      <w:r w:rsidRPr="001D7AAC">
        <w:rPr>
          <w:spacing w:val="61"/>
          <w:sz w:val="24"/>
          <w:szCs w:val="24"/>
        </w:rPr>
        <w:t xml:space="preserve"> </w:t>
      </w:r>
      <w:r w:rsidRPr="001D7AAC">
        <w:rPr>
          <w:sz w:val="24"/>
          <w:szCs w:val="24"/>
        </w:rPr>
        <w:t>конференция</w:t>
      </w:r>
      <w:r w:rsidRPr="001D7AAC">
        <w:rPr>
          <w:spacing w:val="61"/>
          <w:sz w:val="24"/>
          <w:szCs w:val="24"/>
        </w:rPr>
        <w:t xml:space="preserve"> </w:t>
      </w:r>
      <w:r w:rsidRPr="001D7AAC">
        <w:rPr>
          <w:sz w:val="24"/>
          <w:szCs w:val="24"/>
        </w:rPr>
        <w:t>(1899).</w:t>
      </w:r>
      <w:r w:rsidRPr="001D7AAC">
        <w:rPr>
          <w:spacing w:val="62"/>
          <w:sz w:val="24"/>
          <w:szCs w:val="24"/>
        </w:rPr>
        <w:t xml:space="preserve">  </w:t>
      </w:r>
      <w:r w:rsidRPr="001D7AAC">
        <w:rPr>
          <w:spacing w:val="-2"/>
          <w:sz w:val="24"/>
          <w:szCs w:val="24"/>
        </w:rPr>
        <w:t>Международны</w:t>
      </w:r>
      <w:r w:rsidR="00FB41A0">
        <w:rPr>
          <w:spacing w:val="-2"/>
          <w:sz w:val="24"/>
          <w:szCs w:val="24"/>
        </w:rPr>
        <w:t xml:space="preserve">е </w:t>
      </w:r>
      <w:r w:rsidRPr="001D7AAC">
        <w:rPr>
          <w:spacing w:val="-2"/>
          <w:sz w:val="24"/>
          <w:szCs w:val="24"/>
        </w:rPr>
        <w:t>конфликты</w:t>
      </w:r>
      <w:r w:rsidRPr="001D7AAC">
        <w:rPr>
          <w:sz w:val="24"/>
          <w:szCs w:val="24"/>
        </w:rPr>
        <w:tab/>
      </w:r>
      <w:r w:rsidRPr="001D7AAC">
        <w:rPr>
          <w:spacing w:val="-10"/>
          <w:sz w:val="24"/>
          <w:szCs w:val="24"/>
        </w:rPr>
        <w:t>и</w:t>
      </w:r>
      <w:r w:rsidRPr="001D7AAC">
        <w:rPr>
          <w:sz w:val="24"/>
          <w:szCs w:val="24"/>
        </w:rPr>
        <w:tab/>
        <w:t>войны</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конце</w:t>
      </w:r>
      <w:r w:rsidRPr="001D7AAC">
        <w:rPr>
          <w:spacing w:val="40"/>
          <w:sz w:val="24"/>
          <w:szCs w:val="24"/>
        </w:rPr>
        <w:t xml:space="preserve"> </w:t>
      </w:r>
      <w:r w:rsidRPr="001D7AAC">
        <w:rPr>
          <w:sz w:val="24"/>
          <w:szCs w:val="24"/>
        </w:rPr>
        <w:t>XIX</w:t>
      </w:r>
      <w:r w:rsidRPr="001D7AAC">
        <w:rPr>
          <w:spacing w:val="40"/>
          <w:sz w:val="24"/>
          <w:szCs w:val="24"/>
        </w:rPr>
        <w:t xml:space="preserve"> </w:t>
      </w:r>
      <w:r w:rsidRPr="001D7AAC">
        <w:rPr>
          <w:sz w:val="24"/>
          <w:szCs w:val="24"/>
        </w:rPr>
        <w:t>–</w:t>
      </w:r>
      <w:r w:rsidRPr="001D7AAC">
        <w:rPr>
          <w:spacing w:val="40"/>
          <w:sz w:val="24"/>
          <w:szCs w:val="24"/>
        </w:rPr>
        <w:t xml:space="preserve"> </w:t>
      </w:r>
      <w:r w:rsidRPr="001D7AAC">
        <w:rPr>
          <w:sz w:val="24"/>
          <w:szCs w:val="24"/>
        </w:rPr>
        <w:t>начале</w:t>
      </w:r>
      <w:r w:rsidRPr="001D7AAC">
        <w:rPr>
          <w:spacing w:val="40"/>
          <w:sz w:val="24"/>
          <w:szCs w:val="24"/>
        </w:rPr>
        <w:t xml:space="preserve"> </w:t>
      </w:r>
      <w:r w:rsidRPr="001D7AAC">
        <w:rPr>
          <w:sz w:val="24"/>
          <w:szCs w:val="24"/>
        </w:rPr>
        <w:t>ХХ</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(испано-американская</w:t>
      </w:r>
      <w:r w:rsidRPr="001D7AAC">
        <w:rPr>
          <w:spacing w:val="40"/>
          <w:sz w:val="24"/>
          <w:szCs w:val="24"/>
        </w:rPr>
        <w:t xml:space="preserve"> </w:t>
      </w:r>
      <w:r w:rsidRPr="001D7AAC">
        <w:rPr>
          <w:sz w:val="24"/>
          <w:szCs w:val="24"/>
        </w:rPr>
        <w:t>война, русско-японская война, боснийский кризис). Балканские</w:t>
      </w:r>
      <w:r w:rsidRPr="001D7AAC">
        <w:rPr>
          <w:spacing w:val="40"/>
          <w:sz w:val="24"/>
          <w:szCs w:val="24"/>
        </w:rPr>
        <w:t xml:space="preserve"> </w:t>
      </w:r>
      <w:r w:rsidRPr="001D7AAC">
        <w:rPr>
          <w:sz w:val="24"/>
          <w:szCs w:val="24"/>
        </w:rPr>
        <w:t>войны.</w:t>
      </w:r>
    </w:p>
    <w:p w14:paraId="6F153737" w14:textId="77777777" w:rsidR="00566F6F" w:rsidRPr="001D7AAC" w:rsidRDefault="001D7AAC">
      <w:pPr>
        <w:pStyle w:val="a3"/>
        <w:spacing w:line="321" w:lineRule="exact"/>
        <w:ind w:left="823" w:firstLine="0"/>
        <w:jc w:val="left"/>
        <w:rPr>
          <w:sz w:val="24"/>
          <w:szCs w:val="24"/>
        </w:rPr>
      </w:pPr>
      <w:r w:rsidRPr="001D7AAC">
        <w:rPr>
          <w:b/>
          <w:sz w:val="24"/>
          <w:szCs w:val="24"/>
        </w:rPr>
        <w:t>Обобщение</w:t>
      </w:r>
      <w:r w:rsidRPr="001D7AAC">
        <w:rPr>
          <w:b/>
          <w:spacing w:val="-7"/>
          <w:sz w:val="24"/>
          <w:szCs w:val="24"/>
        </w:rPr>
        <w:t xml:space="preserve"> </w:t>
      </w:r>
      <w:r w:rsidRPr="001D7AAC">
        <w:rPr>
          <w:sz w:val="24"/>
          <w:szCs w:val="24"/>
        </w:rPr>
        <w:t>(1</w:t>
      </w:r>
      <w:r w:rsidRPr="001D7AAC">
        <w:rPr>
          <w:spacing w:val="-5"/>
          <w:sz w:val="24"/>
          <w:szCs w:val="24"/>
        </w:rPr>
        <w:t xml:space="preserve"> </w:t>
      </w:r>
      <w:r w:rsidRPr="001D7AAC">
        <w:rPr>
          <w:sz w:val="24"/>
          <w:szCs w:val="24"/>
        </w:rPr>
        <w:t>ч).</w:t>
      </w:r>
      <w:r w:rsidRPr="001D7AAC">
        <w:rPr>
          <w:spacing w:val="60"/>
          <w:sz w:val="24"/>
          <w:szCs w:val="24"/>
        </w:rPr>
        <w:t xml:space="preserve"> </w:t>
      </w:r>
      <w:r w:rsidRPr="001D7AAC">
        <w:rPr>
          <w:sz w:val="24"/>
          <w:szCs w:val="24"/>
        </w:rPr>
        <w:t>Историческое</w:t>
      </w:r>
      <w:r w:rsidRPr="001D7AAC">
        <w:rPr>
          <w:spacing w:val="59"/>
          <w:sz w:val="24"/>
          <w:szCs w:val="24"/>
        </w:rPr>
        <w:t xml:space="preserve"> </w:t>
      </w:r>
      <w:r w:rsidRPr="001D7AAC">
        <w:rPr>
          <w:sz w:val="24"/>
          <w:szCs w:val="24"/>
        </w:rPr>
        <w:t>и</w:t>
      </w:r>
      <w:r w:rsidRPr="001D7AAC">
        <w:rPr>
          <w:spacing w:val="59"/>
          <w:sz w:val="24"/>
          <w:szCs w:val="24"/>
        </w:rPr>
        <w:t xml:space="preserve"> </w:t>
      </w:r>
      <w:r w:rsidRPr="001D7AAC">
        <w:rPr>
          <w:sz w:val="24"/>
          <w:szCs w:val="24"/>
        </w:rPr>
        <w:t>культурное</w:t>
      </w:r>
      <w:r w:rsidRPr="001D7AAC">
        <w:rPr>
          <w:spacing w:val="59"/>
          <w:sz w:val="24"/>
          <w:szCs w:val="24"/>
        </w:rPr>
        <w:t xml:space="preserve"> </w:t>
      </w:r>
      <w:r w:rsidRPr="001D7AAC">
        <w:rPr>
          <w:sz w:val="24"/>
          <w:szCs w:val="24"/>
        </w:rPr>
        <w:t>наследие</w:t>
      </w:r>
      <w:r w:rsidRPr="001D7AAC">
        <w:rPr>
          <w:spacing w:val="62"/>
          <w:sz w:val="24"/>
          <w:szCs w:val="24"/>
        </w:rPr>
        <w:t xml:space="preserve"> </w:t>
      </w:r>
      <w:r w:rsidRPr="001D7AAC">
        <w:rPr>
          <w:sz w:val="24"/>
          <w:szCs w:val="24"/>
        </w:rPr>
        <w:t>XIX</w:t>
      </w:r>
      <w:r w:rsidRPr="001D7AAC">
        <w:rPr>
          <w:spacing w:val="31"/>
          <w:sz w:val="24"/>
          <w:szCs w:val="24"/>
        </w:rPr>
        <w:t xml:space="preserve"> </w:t>
      </w:r>
      <w:r w:rsidRPr="001D7AAC">
        <w:rPr>
          <w:spacing w:val="-5"/>
          <w:sz w:val="24"/>
          <w:szCs w:val="24"/>
        </w:rPr>
        <w:t>в.</w:t>
      </w:r>
    </w:p>
    <w:p w14:paraId="1BF429E6" w14:textId="77777777" w:rsidR="00566F6F" w:rsidRPr="001D7AAC" w:rsidRDefault="001D7AAC">
      <w:pPr>
        <w:pStyle w:val="a3"/>
        <w:ind w:left="823" w:firstLine="0"/>
        <w:jc w:val="left"/>
        <w:rPr>
          <w:sz w:val="24"/>
          <w:szCs w:val="24"/>
        </w:rPr>
      </w:pPr>
      <w:r w:rsidRPr="001D7AAC">
        <w:rPr>
          <w:sz w:val="24"/>
          <w:szCs w:val="24"/>
        </w:rPr>
        <w:t>ИСТОРИЯ</w:t>
      </w:r>
      <w:r w:rsidRPr="001D7AAC">
        <w:rPr>
          <w:spacing w:val="-10"/>
          <w:sz w:val="24"/>
          <w:szCs w:val="24"/>
        </w:rPr>
        <w:t xml:space="preserve"> </w:t>
      </w:r>
      <w:r w:rsidRPr="001D7AAC">
        <w:rPr>
          <w:sz w:val="24"/>
          <w:szCs w:val="24"/>
        </w:rPr>
        <w:t>РОССИИ.</w:t>
      </w:r>
      <w:r w:rsidRPr="001D7AAC">
        <w:rPr>
          <w:spacing w:val="-10"/>
          <w:sz w:val="24"/>
          <w:szCs w:val="24"/>
        </w:rPr>
        <w:t xml:space="preserve"> </w:t>
      </w:r>
      <w:r w:rsidRPr="001D7AAC">
        <w:rPr>
          <w:sz w:val="24"/>
          <w:szCs w:val="24"/>
        </w:rPr>
        <w:t>РОССИЙСКАЯ</w:t>
      </w:r>
      <w:r w:rsidRPr="001D7AAC">
        <w:rPr>
          <w:spacing w:val="-10"/>
          <w:sz w:val="24"/>
          <w:szCs w:val="24"/>
        </w:rPr>
        <w:t xml:space="preserve"> </w:t>
      </w:r>
      <w:r w:rsidRPr="001D7AAC">
        <w:rPr>
          <w:sz w:val="24"/>
          <w:szCs w:val="24"/>
        </w:rPr>
        <w:t>ИМПЕРИЯ</w:t>
      </w:r>
      <w:r w:rsidRPr="001D7AAC">
        <w:rPr>
          <w:spacing w:val="-10"/>
          <w:sz w:val="24"/>
          <w:szCs w:val="24"/>
        </w:rPr>
        <w:t xml:space="preserve"> </w:t>
      </w:r>
      <w:r w:rsidRPr="001D7AAC">
        <w:rPr>
          <w:sz w:val="24"/>
          <w:szCs w:val="24"/>
        </w:rPr>
        <w:t>В</w:t>
      </w:r>
      <w:r w:rsidRPr="001D7AAC">
        <w:rPr>
          <w:spacing w:val="-7"/>
          <w:sz w:val="24"/>
          <w:szCs w:val="24"/>
        </w:rPr>
        <w:t xml:space="preserve"> </w:t>
      </w:r>
      <w:r w:rsidRPr="001D7AAC">
        <w:rPr>
          <w:sz w:val="24"/>
          <w:szCs w:val="24"/>
        </w:rPr>
        <w:t>XIX</w:t>
      </w:r>
      <w:r w:rsidRPr="001D7AAC">
        <w:rPr>
          <w:spacing w:val="-8"/>
          <w:sz w:val="24"/>
          <w:szCs w:val="24"/>
        </w:rPr>
        <w:t xml:space="preserve"> </w:t>
      </w:r>
      <w:r w:rsidRPr="001D7AAC">
        <w:rPr>
          <w:sz w:val="24"/>
          <w:szCs w:val="24"/>
        </w:rPr>
        <w:t>–</w:t>
      </w:r>
      <w:r w:rsidRPr="001D7AAC">
        <w:rPr>
          <w:spacing w:val="-9"/>
          <w:sz w:val="24"/>
          <w:szCs w:val="24"/>
        </w:rPr>
        <w:t xml:space="preserve"> </w:t>
      </w:r>
      <w:r w:rsidRPr="001D7AAC">
        <w:rPr>
          <w:sz w:val="24"/>
          <w:szCs w:val="24"/>
        </w:rPr>
        <w:t>НАЧАЛЕ</w:t>
      </w:r>
      <w:r w:rsidRPr="001D7AAC">
        <w:rPr>
          <w:spacing w:val="-9"/>
          <w:sz w:val="24"/>
          <w:szCs w:val="24"/>
        </w:rPr>
        <w:t xml:space="preserve"> </w:t>
      </w:r>
      <w:r w:rsidRPr="001D7AAC">
        <w:rPr>
          <w:sz w:val="24"/>
          <w:szCs w:val="24"/>
        </w:rPr>
        <w:t>XX</w:t>
      </w:r>
      <w:r w:rsidRPr="001D7AAC">
        <w:rPr>
          <w:spacing w:val="-9"/>
          <w:sz w:val="24"/>
          <w:szCs w:val="24"/>
        </w:rPr>
        <w:t xml:space="preserve"> </w:t>
      </w:r>
      <w:r w:rsidRPr="001D7AAC">
        <w:rPr>
          <w:sz w:val="24"/>
          <w:szCs w:val="24"/>
        </w:rPr>
        <w:t>В.</w:t>
      </w:r>
      <w:r w:rsidRPr="001D7AAC">
        <w:rPr>
          <w:spacing w:val="-8"/>
          <w:sz w:val="24"/>
          <w:szCs w:val="24"/>
        </w:rPr>
        <w:t xml:space="preserve"> </w:t>
      </w:r>
      <w:r w:rsidRPr="001D7AAC">
        <w:rPr>
          <w:spacing w:val="-5"/>
          <w:sz w:val="24"/>
          <w:szCs w:val="24"/>
        </w:rPr>
        <w:t>(45</w:t>
      </w:r>
    </w:p>
    <w:p w14:paraId="00F82C35" w14:textId="77777777" w:rsidR="00566F6F" w:rsidRPr="001D7AAC" w:rsidRDefault="001D7AAC">
      <w:pPr>
        <w:pStyle w:val="a3"/>
        <w:spacing w:before="1" w:line="322" w:lineRule="exact"/>
        <w:ind w:firstLine="0"/>
        <w:jc w:val="left"/>
        <w:rPr>
          <w:sz w:val="24"/>
          <w:szCs w:val="24"/>
        </w:rPr>
      </w:pPr>
      <w:r w:rsidRPr="001D7AAC">
        <w:rPr>
          <w:spacing w:val="-5"/>
          <w:sz w:val="24"/>
          <w:szCs w:val="24"/>
        </w:rPr>
        <w:t>ч)</w:t>
      </w:r>
    </w:p>
    <w:p w14:paraId="4BC4A3F3" w14:textId="77777777" w:rsidR="00566F6F" w:rsidRPr="001D7AAC" w:rsidRDefault="001D7AAC">
      <w:pPr>
        <w:spacing w:line="322" w:lineRule="exact"/>
        <w:ind w:left="823"/>
        <w:rPr>
          <w:sz w:val="24"/>
          <w:szCs w:val="24"/>
        </w:rPr>
      </w:pPr>
      <w:r w:rsidRPr="001D7AAC">
        <w:rPr>
          <w:b/>
          <w:sz w:val="24"/>
          <w:szCs w:val="24"/>
        </w:rPr>
        <w:t>Введение</w:t>
      </w:r>
      <w:r w:rsidRPr="001D7AAC">
        <w:rPr>
          <w:b/>
          <w:spacing w:val="-10"/>
          <w:sz w:val="24"/>
          <w:szCs w:val="24"/>
        </w:rPr>
        <w:t xml:space="preserve"> </w:t>
      </w:r>
      <w:r w:rsidRPr="001D7AAC">
        <w:rPr>
          <w:sz w:val="24"/>
          <w:szCs w:val="24"/>
        </w:rPr>
        <w:t>(1</w:t>
      </w:r>
      <w:r w:rsidRPr="001D7AAC">
        <w:rPr>
          <w:spacing w:val="-10"/>
          <w:sz w:val="24"/>
          <w:szCs w:val="24"/>
        </w:rPr>
        <w:t xml:space="preserve"> </w:t>
      </w:r>
      <w:r w:rsidRPr="001D7AAC">
        <w:rPr>
          <w:spacing w:val="-5"/>
          <w:sz w:val="24"/>
          <w:szCs w:val="24"/>
        </w:rPr>
        <w:t>ч).</w:t>
      </w:r>
    </w:p>
    <w:p w14:paraId="51D2920B" w14:textId="77777777" w:rsidR="00566F6F" w:rsidRPr="001D7AAC" w:rsidRDefault="001D7AAC">
      <w:pPr>
        <w:pStyle w:val="a3"/>
        <w:ind w:left="823" w:firstLine="0"/>
        <w:jc w:val="left"/>
        <w:rPr>
          <w:sz w:val="24"/>
          <w:szCs w:val="24"/>
        </w:rPr>
      </w:pPr>
      <w:r w:rsidRPr="001D7AAC">
        <w:rPr>
          <w:sz w:val="24"/>
          <w:szCs w:val="24"/>
        </w:rPr>
        <w:t>Александровская</w:t>
      </w:r>
      <w:r w:rsidRPr="001D7AAC">
        <w:rPr>
          <w:spacing w:val="-16"/>
          <w:sz w:val="24"/>
          <w:szCs w:val="24"/>
        </w:rPr>
        <w:t xml:space="preserve"> </w:t>
      </w:r>
      <w:r w:rsidRPr="001D7AAC">
        <w:rPr>
          <w:sz w:val="24"/>
          <w:szCs w:val="24"/>
        </w:rPr>
        <w:t>эпоха:</w:t>
      </w:r>
      <w:r w:rsidRPr="001D7AAC">
        <w:rPr>
          <w:spacing w:val="-16"/>
          <w:sz w:val="24"/>
          <w:szCs w:val="24"/>
        </w:rPr>
        <w:t xml:space="preserve"> </w:t>
      </w:r>
      <w:r w:rsidRPr="001D7AAC">
        <w:rPr>
          <w:sz w:val="24"/>
          <w:szCs w:val="24"/>
        </w:rPr>
        <w:t>государственный</w:t>
      </w:r>
      <w:r w:rsidRPr="001D7AAC">
        <w:rPr>
          <w:spacing w:val="-15"/>
          <w:sz w:val="24"/>
          <w:szCs w:val="24"/>
        </w:rPr>
        <w:t xml:space="preserve"> </w:t>
      </w:r>
      <w:r w:rsidRPr="001D7AAC">
        <w:rPr>
          <w:sz w:val="24"/>
          <w:szCs w:val="24"/>
        </w:rPr>
        <w:t>либерализм</w:t>
      </w:r>
      <w:r w:rsidRPr="001D7AAC">
        <w:rPr>
          <w:spacing w:val="-16"/>
          <w:sz w:val="24"/>
          <w:szCs w:val="24"/>
        </w:rPr>
        <w:t xml:space="preserve"> </w:t>
      </w:r>
      <w:r w:rsidRPr="001D7AAC">
        <w:rPr>
          <w:sz w:val="24"/>
          <w:szCs w:val="24"/>
        </w:rPr>
        <w:t>(7</w:t>
      </w:r>
      <w:r w:rsidRPr="001D7AAC">
        <w:rPr>
          <w:spacing w:val="-16"/>
          <w:sz w:val="24"/>
          <w:szCs w:val="24"/>
        </w:rPr>
        <w:t xml:space="preserve"> </w:t>
      </w:r>
      <w:r w:rsidRPr="001D7AAC">
        <w:rPr>
          <w:spacing w:val="-5"/>
          <w:sz w:val="24"/>
          <w:szCs w:val="24"/>
        </w:rPr>
        <w:t>ч)</w:t>
      </w:r>
    </w:p>
    <w:p w14:paraId="1639A377" w14:textId="77777777" w:rsidR="00566F6F" w:rsidRPr="001D7AAC" w:rsidRDefault="001D7AAC">
      <w:pPr>
        <w:pStyle w:val="a3"/>
        <w:spacing w:before="1"/>
        <w:ind w:left="823" w:firstLine="0"/>
        <w:jc w:val="left"/>
        <w:rPr>
          <w:sz w:val="24"/>
          <w:szCs w:val="24"/>
        </w:rPr>
      </w:pPr>
      <w:r w:rsidRPr="001D7AAC">
        <w:rPr>
          <w:sz w:val="24"/>
          <w:szCs w:val="24"/>
        </w:rPr>
        <w:t>Проекты</w:t>
      </w:r>
      <w:r w:rsidRPr="001D7AAC">
        <w:rPr>
          <w:spacing w:val="2"/>
          <w:sz w:val="24"/>
          <w:szCs w:val="24"/>
        </w:rPr>
        <w:t xml:space="preserve"> </w:t>
      </w:r>
      <w:r w:rsidRPr="001D7AAC">
        <w:rPr>
          <w:sz w:val="24"/>
          <w:szCs w:val="24"/>
        </w:rPr>
        <w:t>либеральных</w:t>
      </w:r>
      <w:r w:rsidRPr="001D7AAC">
        <w:rPr>
          <w:spacing w:val="3"/>
          <w:sz w:val="24"/>
          <w:szCs w:val="24"/>
        </w:rPr>
        <w:t xml:space="preserve"> </w:t>
      </w:r>
      <w:r w:rsidRPr="001D7AAC">
        <w:rPr>
          <w:sz w:val="24"/>
          <w:szCs w:val="24"/>
        </w:rPr>
        <w:t>реформ</w:t>
      </w:r>
      <w:r w:rsidRPr="001D7AAC">
        <w:rPr>
          <w:spacing w:val="1"/>
          <w:sz w:val="24"/>
          <w:szCs w:val="24"/>
        </w:rPr>
        <w:t xml:space="preserve"> </w:t>
      </w:r>
      <w:r w:rsidRPr="001D7AAC">
        <w:rPr>
          <w:sz w:val="24"/>
          <w:szCs w:val="24"/>
        </w:rPr>
        <w:t>Александра</w:t>
      </w:r>
      <w:r w:rsidRPr="001D7AAC">
        <w:rPr>
          <w:spacing w:val="1"/>
          <w:sz w:val="24"/>
          <w:szCs w:val="24"/>
        </w:rPr>
        <w:t xml:space="preserve"> </w:t>
      </w:r>
      <w:r w:rsidRPr="001D7AAC">
        <w:rPr>
          <w:sz w:val="24"/>
          <w:szCs w:val="24"/>
        </w:rPr>
        <w:t>I.</w:t>
      </w:r>
      <w:r w:rsidRPr="001D7AAC">
        <w:rPr>
          <w:spacing w:val="3"/>
          <w:sz w:val="24"/>
          <w:szCs w:val="24"/>
        </w:rPr>
        <w:t xml:space="preserve"> </w:t>
      </w:r>
      <w:r w:rsidRPr="001D7AAC">
        <w:rPr>
          <w:sz w:val="24"/>
          <w:szCs w:val="24"/>
        </w:rPr>
        <w:t>Внешние</w:t>
      </w:r>
      <w:r w:rsidRPr="001D7AAC">
        <w:rPr>
          <w:spacing w:val="2"/>
          <w:sz w:val="24"/>
          <w:szCs w:val="24"/>
        </w:rPr>
        <w:t xml:space="preserve"> </w:t>
      </w:r>
      <w:r w:rsidRPr="001D7AAC">
        <w:rPr>
          <w:sz w:val="24"/>
          <w:szCs w:val="24"/>
        </w:rPr>
        <w:t>и</w:t>
      </w:r>
      <w:r w:rsidRPr="001D7AAC">
        <w:rPr>
          <w:spacing w:val="3"/>
          <w:sz w:val="24"/>
          <w:szCs w:val="24"/>
        </w:rPr>
        <w:t xml:space="preserve"> </w:t>
      </w:r>
      <w:r w:rsidRPr="001D7AAC">
        <w:rPr>
          <w:sz w:val="24"/>
          <w:szCs w:val="24"/>
        </w:rPr>
        <w:t>внутренние</w:t>
      </w:r>
      <w:r w:rsidRPr="001D7AAC">
        <w:rPr>
          <w:spacing w:val="2"/>
          <w:sz w:val="24"/>
          <w:szCs w:val="24"/>
        </w:rPr>
        <w:t xml:space="preserve"> </w:t>
      </w:r>
      <w:r w:rsidRPr="001D7AAC">
        <w:rPr>
          <w:spacing w:val="-2"/>
          <w:sz w:val="24"/>
          <w:szCs w:val="24"/>
        </w:rPr>
        <w:t>факторы.</w:t>
      </w:r>
    </w:p>
    <w:p w14:paraId="3C40BC2F" w14:textId="77777777" w:rsidR="00566F6F" w:rsidRPr="001D7AAC" w:rsidRDefault="001D7AAC">
      <w:pPr>
        <w:pStyle w:val="a3"/>
        <w:spacing w:line="321" w:lineRule="exact"/>
        <w:ind w:firstLine="0"/>
        <w:rPr>
          <w:sz w:val="24"/>
          <w:szCs w:val="24"/>
        </w:rPr>
      </w:pPr>
      <w:r w:rsidRPr="001D7AAC">
        <w:rPr>
          <w:spacing w:val="-2"/>
          <w:sz w:val="24"/>
          <w:szCs w:val="24"/>
        </w:rPr>
        <w:t>Негласный</w:t>
      </w:r>
      <w:r w:rsidRPr="001D7AAC">
        <w:rPr>
          <w:spacing w:val="-22"/>
          <w:sz w:val="24"/>
          <w:szCs w:val="24"/>
        </w:rPr>
        <w:t xml:space="preserve"> </w:t>
      </w:r>
      <w:r w:rsidRPr="001D7AAC">
        <w:rPr>
          <w:spacing w:val="-2"/>
          <w:sz w:val="24"/>
          <w:szCs w:val="24"/>
        </w:rPr>
        <w:t>комитет.</w:t>
      </w:r>
      <w:r w:rsidRPr="001D7AAC">
        <w:rPr>
          <w:spacing w:val="-22"/>
          <w:sz w:val="24"/>
          <w:szCs w:val="24"/>
        </w:rPr>
        <w:t xml:space="preserve"> </w:t>
      </w:r>
      <w:r w:rsidRPr="001D7AAC">
        <w:rPr>
          <w:spacing w:val="-2"/>
          <w:sz w:val="24"/>
          <w:szCs w:val="24"/>
        </w:rPr>
        <w:t>Реформы</w:t>
      </w:r>
      <w:r w:rsidRPr="001D7AAC">
        <w:rPr>
          <w:spacing w:val="-21"/>
          <w:sz w:val="24"/>
          <w:szCs w:val="24"/>
        </w:rPr>
        <w:t xml:space="preserve"> </w:t>
      </w:r>
      <w:r w:rsidRPr="001D7AAC">
        <w:rPr>
          <w:spacing w:val="-2"/>
          <w:sz w:val="24"/>
          <w:szCs w:val="24"/>
        </w:rPr>
        <w:t>государственного</w:t>
      </w:r>
      <w:r w:rsidRPr="001D7AAC">
        <w:rPr>
          <w:spacing w:val="5"/>
          <w:sz w:val="24"/>
          <w:szCs w:val="24"/>
        </w:rPr>
        <w:t xml:space="preserve"> </w:t>
      </w:r>
      <w:r w:rsidRPr="001D7AAC">
        <w:rPr>
          <w:spacing w:val="-2"/>
          <w:sz w:val="24"/>
          <w:szCs w:val="24"/>
        </w:rPr>
        <w:t>управления.</w:t>
      </w:r>
      <w:r w:rsidRPr="001D7AAC">
        <w:rPr>
          <w:spacing w:val="5"/>
          <w:sz w:val="24"/>
          <w:szCs w:val="24"/>
        </w:rPr>
        <w:t xml:space="preserve"> </w:t>
      </w:r>
      <w:r w:rsidRPr="001D7AAC">
        <w:rPr>
          <w:spacing w:val="-2"/>
          <w:sz w:val="24"/>
          <w:szCs w:val="24"/>
        </w:rPr>
        <w:t>М.</w:t>
      </w:r>
      <w:r w:rsidRPr="001D7AAC">
        <w:rPr>
          <w:spacing w:val="5"/>
          <w:sz w:val="24"/>
          <w:szCs w:val="24"/>
        </w:rPr>
        <w:t xml:space="preserve"> </w:t>
      </w:r>
      <w:r w:rsidRPr="001D7AAC">
        <w:rPr>
          <w:spacing w:val="-2"/>
          <w:sz w:val="24"/>
          <w:szCs w:val="24"/>
        </w:rPr>
        <w:t>М.</w:t>
      </w:r>
      <w:r w:rsidRPr="001D7AAC">
        <w:rPr>
          <w:spacing w:val="-15"/>
          <w:sz w:val="24"/>
          <w:szCs w:val="24"/>
        </w:rPr>
        <w:t xml:space="preserve"> </w:t>
      </w:r>
      <w:r w:rsidRPr="001D7AAC">
        <w:rPr>
          <w:spacing w:val="-2"/>
          <w:sz w:val="24"/>
          <w:szCs w:val="24"/>
        </w:rPr>
        <w:t>Сперанский.</w:t>
      </w:r>
    </w:p>
    <w:p w14:paraId="1A803A82" w14:textId="77777777" w:rsidR="00566F6F" w:rsidRPr="001D7AAC" w:rsidRDefault="001D7AAC">
      <w:pPr>
        <w:pStyle w:val="a3"/>
        <w:ind w:right="125"/>
        <w:rPr>
          <w:sz w:val="24"/>
          <w:szCs w:val="24"/>
        </w:rPr>
      </w:pPr>
      <w:r w:rsidRPr="001D7AAC">
        <w:rPr>
          <w:sz w:val="24"/>
          <w:szCs w:val="24"/>
        </w:rPr>
        <w:t>Внешняя политика России. Война России с Францией 1805– 1807 гг. Тильзитский мир. Война со Швецией 1808–1809 г.</w:t>
      </w:r>
      <w:r w:rsidRPr="001D7AAC">
        <w:rPr>
          <w:spacing w:val="80"/>
          <w:sz w:val="24"/>
          <w:szCs w:val="24"/>
        </w:rPr>
        <w:t xml:space="preserve">  </w:t>
      </w:r>
      <w:r w:rsidRPr="001D7AAC">
        <w:rPr>
          <w:sz w:val="24"/>
          <w:szCs w:val="24"/>
        </w:rPr>
        <w:t>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44514220" w14:textId="77777777" w:rsidR="00566F6F" w:rsidRPr="001D7AAC" w:rsidRDefault="001D7AAC">
      <w:pPr>
        <w:pStyle w:val="a3"/>
        <w:ind w:right="125"/>
        <w:rPr>
          <w:sz w:val="24"/>
          <w:szCs w:val="24"/>
        </w:rPr>
      </w:pPr>
      <w:r w:rsidRPr="001D7AAC">
        <w:rPr>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1D7AAC">
        <w:rPr>
          <w:i/>
          <w:sz w:val="24"/>
          <w:szCs w:val="24"/>
        </w:rPr>
        <w:t xml:space="preserve">. </w:t>
      </w:r>
      <w:r w:rsidRPr="001D7AAC">
        <w:rPr>
          <w:sz w:val="24"/>
          <w:szCs w:val="24"/>
        </w:rPr>
        <w:t>Тайные организации: Союз спасения, Союз благоденствия, Северное и Южное общества. Восстание декабристов 14 декабря 1825</w:t>
      </w:r>
      <w:r w:rsidRPr="001D7AAC">
        <w:rPr>
          <w:spacing w:val="-17"/>
          <w:sz w:val="24"/>
          <w:szCs w:val="24"/>
        </w:rPr>
        <w:t xml:space="preserve"> </w:t>
      </w:r>
      <w:r w:rsidRPr="001D7AAC">
        <w:rPr>
          <w:sz w:val="24"/>
          <w:szCs w:val="24"/>
        </w:rPr>
        <w:t>г.</w:t>
      </w:r>
    </w:p>
    <w:p w14:paraId="7C62A89A" w14:textId="77777777" w:rsidR="00566F6F" w:rsidRPr="001D7AAC" w:rsidRDefault="001D7AAC">
      <w:pPr>
        <w:pStyle w:val="a3"/>
        <w:ind w:left="823" w:right="124" w:firstLine="0"/>
        <w:rPr>
          <w:sz w:val="24"/>
          <w:szCs w:val="24"/>
        </w:rPr>
      </w:pPr>
      <w:r w:rsidRPr="001D7AAC">
        <w:rPr>
          <w:sz w:val="24"/>
          <w:szCs w:val="24"/>
        </w:rPr>
        <w:t>Николаевское самодержавие: государственный консерватизм (5 ч) Реформаторские</w:t>
      </w:r>
      <w:r w:rsidRPr="001D7AAC">
        <w:rPr>
          <w:spacing w:val="46"/>
          <w:sz w:val="24"/>
          <w:szCs w:val="24"/>
        </w:rPr>
        <w:t xml:space="preserve">  </w:t>
      </w:r>
      <w:r w:rsidRPr="001D7AAC">
        <w:rPr>
          <w:sz w:val="24"/>
          <w:szCs w:val="24"/>
        </w:rPr>
        <w:t>и</w:t>
      </w:r>
      <w:r w:rsidRPr="001D7AAC">
        <w:rPr>
          <w:spacing w:val="48"/>
          <w:sz w:val="24"/>
          <w:szCs w:val="24"/>
        </w:rPr>
        <w:t xml:space="preserve">  </w:t>
      </w:r>
      <w:r w:rsidRPr="001D7AAC">
        <w:rPr>
          <w:sz w:val="24"/>
          <w:szCs w:val="24"/>
        </w:rPr>
        <w:t>консервативные</w:t>
      </w:r>
      <w:r w:rsidRPr="001D7AAC">
        <w:rPr>
          <w:spacing w:val="47"/>
          <w:sz w:val="24"/>
          <w:szCs w:val="24"/>
        </w:rPr>
        <w:t xml:space="preserve">  </w:t>
      </w:r>
      <w:r w:rsidRPr="001D7AAC">
        <w:rPr>
          <w:sz w:val="24"/>
          <w:szCs w:val="24"/>
        </w:rPr>
        <w:t>тенденции</w:t>
      </w:r>
      <w:r w:rsidRPr="001D7AAC">
        <w:rPr>
          <w:spacing w:val="47"/>
          <w:sz w:val="24"/>
          <w:szCs w:val="24"/>
        </w:rPr>
        <w:t xml:space="preserve">  </w:t>
      </w:r>
      <w:r w:rsidRPr="001D7AAC">
        <w:rPr>
          <w:sz w:val="24"/>
          <w:szCs w:val="24"/>
        </w:rPr>
        <w:t>в</w:t>
      </w:r>
      <w:r w:rsidRPr="001D7AAC">
        <w:rPr>
          <w:spacing w:val="47"/>
          <w:sz w:val="24"/>
          <w:szCs w:val="24"/>
        </w:rPr>
        <w:t xml:space="preserve">  </w:t>
      </w:r>
      <w:r w:rsidRPr="001D7AAC">
        <w:rPr>
          <w:sz w:val="24"/>
          <w:szCs w:val="24"/>
        </w:rPr>
        <w:t>политике</w:t>
      </w:r>
      <w:r w:rsidRPr="001D7AAC">
        <w:rPr>
          <w:spacing w:val="48"/>
          <w:sz w:val="24"/>
          <w:szCs w:val="24"/>
        </w:rPr>
        <w:t xml:space="preserve">  </w:t>
      </w:r>
      <w:r w:rsidRPr="001D7AAC">
        <w:rPr>
          <w:sz w:val="24"/>
          <w:szCs w:val="24"/>
        </w:rPr>
        <w:t>Николая</w:t>
      </w:r>
      <w:r w:rsidRPr="001D7AAC">
        <w:rPr>
          <w:spacing w:val="50"/>
          <w:sz w:val="24"/>
          <w:szCs w:val="24"/>
        </w:rPr>
        <w:t xml:space="preserve">  </w:t>
      </w:r>
      <w:r w:rsidRPr="001D7AAC">
        <w:rPr>
          <w:spacing w:val="-5"/>
          <w:sz w:val="24"/>
          <w:szCs w:val="24"/>
        </w:rPr>
        <w:t>I.</w:t>
      </w:r>
    </w:p>
    <w:p w14:paraId="6FEB1A1F" w14:textId="77777777" w:rsidR="00566F6F" w:rsidRPr="001D7AAC" w:rsidRDefault="001D7AAC">
      <w:pPr>
        <w:pStyle w:val="a3"/>
        <w:ind w:right="125" w:firstLine="0"/>
        <w:rPr>
          <w:sz w:val="24"/>
          <w:szCs w:val="24"/>
        </w:rPr>
      </w:pPr>
      <w:r w:rsidRPr="001D7AAC">
        <w:rPr>
          <w:sz w:val="24"/>
          <w:szCs w:val="24"/>
        </w:rPr>
        <w:t>Экономическая политика в условиях политиче 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w:t>
      </w:r>
      <w:r w:rsidRPr="001D7AAC">
        <w:rPr>
          <w:spacing w:val="40"/>
          <w:sz w:val="24"/>
          <w:szCs w:val="24"/>
        </w:rPr>
        <w:t xml:space="preserve"> </w:t>
      </w:r>
      <w:r w:rsidRPr="001D7AAC">
        <w:rPr>
          <w:sz w:val="24"/>
          <w:szCs w:val="24"/>
        </w:rPr>
        <w:t>бюрократии.</w:t>
      </w:r>
    </w:p>
    <w:p w14:paraId="295612F8" w14:textId="77777777" w:rsidR="00566F6F" w:rsidRPr="001D7AAC" w:rsidRDefault="001D7AAC">
      <w:pPr>
        <w:pStyle w:val="a3"/>
        <w:ind w:right="124"/>
        <w:rPr>
          <w:sz w:val="24"/>
          <w:szCs w:val="24"/>
        </w:rPr>
      </w:pPr>
      <w:r w:rsidRPr="001D7AAC">
        <w:rPr>
          <w:sz w:val="24"/>
          <w:szCs w:val="24"/>
        </w:rPr>
        <w:t>Расширение империи: русско-иранская и русско-турецкая войны. *Россия и Западная</w:t>
      </w:r>
      <w:r w:rsidRPr="001D7AAC">
        <w:rPr>
          <w:spacing w:val="-5"/>
          <w:sz w:val="24"/>
          <w:szCs w:val="24"/>
        </w:rPr>
        <w:t xml:space="preserve"> </w:t>
      </w:r>
      <w:r w:rsidRPr="001D7AAC">
        <w:rPr>
          <w:sz w:val="24"/>
          <w:szCs w:val="24"/>
        </w:rPr>
        <w:t>Европа:</w:t>
      </w:r>
      <w:r w:rsidRPr="001D7AAC">
        <w:rPr>
          <w:spacing w:val="-7"/>
          <w:sz w:val="24"/>
          <w:szCs w:val="24"/>
        </w:rPr>
        <w:t xml:space="preserve"> </w:t>
      </w:r>
      <w:r w:rsidRPr="001D7AAC">
        <w:rPr>
          <w:sz w:val="24"/>
          <w:szCs w:val="24"/>
        </w:rPr>
        <w:t>особенности</w:t>
      </w:r>
      <w:r w:rsidRPr="001D7AAC">
        <w:rPr>
          <w:spacing w:val="-7"/>
          <w:sz w:val="24"/>
          <w:szCs w:val="24"/>
        </w:rPr>
        <w:t xml:space="preserve"> </w:t>
      </w:r>
      <w:r w:rsidRPr="001D7AAC">
        <w:rPr>
          <w:sz w:val="24"/>
          <w:szCs w:val="24"/>
        </w:rPr>
        <w:t>взаимного</w:t>
      </w:r>
      <w:r w:rsidRPr="001D7AAC">
        <w:rPr>
          <w:spacing w:val="-6"/>
          <w:sz w:val="24"/>
          <w:szCs w:val="24"/>
        </w:rPr>
        <w:t xml:space="preserve"> </w:t>
      </w:r>
      <w:r w:rsidRPr="001D7AAC">
        <w:rPr>
          <w:sz w:val="24"/>
          <w:szCs w:val="24"/>
        </w:rPr>
        <w:t>восприятия. «Священный союз». Россия и революции в Европе. Восточный</w:t>
      </w:r>
      <w:r w:rsidRPr="001D7AAC">
        <w:rPr>
          <w:spacing w:val="-2"/>
          <w:sz w:val="24"/>
          <w:szCs w:val="24"/>
        </w:rPr>
        <w:t xml:space="preserve"> </w:t>
      </w:r>
      <w:r w:rsidRPr="001D7AAC">
        <w:rPr>
          <w:sz w:val="24"/>
          <w:szCs w:val="24"/>
        </w:rPr>
        <w:t>вопрос.</w:t>
      </w:r>
      <w:r w:rsidRPr="001D7AAC">
        <w:rPr>
          <w:spacing w:val="-4"/>
          <w:sz w:val="24"/>
          <w:szCs w:val="24"/>
        </w:rPr>
        <w:t xml:space="preserve"> </w:t>
      </w:r>
      <w:r w:rsidRPr="001D7AAC">
        <w:rPr>
          <w:sz w:val="24"/>
          <w:szCs w:val="24"/>
        </w:rPr>
        <w:t>Распад</w:t>
      </w:r>
      <w:r w:rsidRPr="001D7AAC">
        <w:rPr>
          <w:spacing w:val="-2"/>
          <w:sz w:val="24"/>
          <w:szCs w:val="24"/>
        </w:rPr>
        <w:t xml:space="preserve"> </w:t>
      </w:r>
      <w:r w:rsidRPr="001D7AAC">
        <w:rPr>
          <w:sz w:val="24"/>
          <w:szCs w:val="24"/>
        </w:rPr>
        <w:t>Венской</w:t>
      </w:r>
      <w:r w:rsidRPr="001D7AAC">
        <w:rPr>
          <w:spacing w:val="-3"/>
          <w:sz w:val="24"/>
          <w:szCs w:val="24"/>
        </w:rPr>
        <w:t xml:space="preserve"> </w:t>
      </w:r>
      <w:r w:rsidRPr="001D7AAC">
        <w:rPr>
          <w:sz w:val="24"/>
          <w:szCs w:val="24"/>
        </w:rPr>
        <w:t>системы.</w:t>
      </w:r>
      <w:r w:rsidRPr="001D7AAC">
        <w:rPr>
          <w:spacing w:val="-2"/>
          <w:sz w:val="24"/>
          <w:szCs w:val="24"/>
        </w:rPr>
        <w:t xml:space="preserve"> </w:t>
      </w:r>
      <w:r w:rsidRPr="001D7AAC">
        <w:rPr>
          <w:sz w:val="24"/>
          <w:szCs w:val="24"/>
        </w:rPr>
        <w:t>Крымская</w:t>
      </w:r>
      <w:r w:rsidRPr="001D7AAC">
        <w:rPr>
          <w:spacing w:val="-4"/>
          <w:sz w:val="24"/>
          <w:szCs w:val="24"/>
        </w:rPr>
        <w:t xml:space="preserve"> </w:t>
      </w:r>
      <w:r w:rsidRPr="001D7AAC">
        <w:rPr>
          <w:sz w:val="24"/>
          <w:szCs w:val="24"/>
        </w:rPr>
        <w:t xml:space="preserve">война. Героическая оборона Севастополя. </w:t>
      </w:r>
      <w:r w:rsidRPr="001D7AAC">
        <w:rPr>
          <w:sz w:val="24"/>
          <w:szCs w:val="24"/>
        </w:rPr>
        <w:lastRenderedPageBreak/>
        <w:t>Парижский мир 1856 г.</w:t>
      </w:r>
    </w:p>
    <w:p w14:paraId="662289BC" w14:textId="77777777" w:rsidR="00566F6F" w:rsidRPr="001D7AAC" w:rsidRDefault="001D7AAC">
      <w:pPr>
        <w:pStyle w:val="a3"/>
        <w:ind w:right="123"/>
        <w:rPr>
          <w:sz w:val="24"/>
          <w:szCs w:val="24"/>
        </w:rPr>
      </w:pPr>
      <w:r w:rsidRPr="001D7AAC">
        <w:rPr>
          <w:sz w:val="24"/>
          <w:szCs w:val="24"/>
        </w:rPr>
        <w:t>Сословная</w:t>
      </w:r>
      <w:r w:rsidRPr="001D7AAC">
        <w:rPr>
          <w:spacing w:val="-17"/>
          <w:sz w:val="24"/>
          <w:szCs w:val="24"/>
        </w:rPr>
        <w:t xml:space="preserve"> </w:t>
      </w:r>
      <w:r w:rsidRPr="001D7AAC">
        <w:rPr>
          <w:sz w:val="24"/>
          <w:szCs w:val="24"/>
        </w:rPr>
        <w:t>структура</w:t>
      </w:r>
      <w:r w:rsidRPr="001D7AAC">
        <w:rPr>
          <w:spacing w:val="-17"/>
          <w:sz w:val="24"/>
          <w:szCs w:val="24"/>
        </w:rPr>
        <w:t xml:space="preserve"> </w:t>
      </w:r>
      <w:r w:rsidRPr="001D7AAC">
        <w:rPr>
          <w:sz w:val="24"/>
          <w:szCs w:val="24"/>
        </w:rPr>
        <w:t>российского</w:t>
      </w:r>
      <w:r w:rsidRPr="001D7AAC">
        <w:rPr>
          <w:spacing w:val="-16"/>
          <w:sz w:val="24"/>
          <w:szCs w:val="24"/>
        </w:rPr>
        <w:t xml:space="preserve"> </w:t>
      </w:r>
      <w:r w:rsidRPr="001D7AAC">
        <w:rPr>
          <w:sz w:val="24"/>
          <w:szCs w:val="24"/>
        </w:rPr>
        <w:t>общества.</w:t>
      </w:r>
      <w:r w:rsidRPr="001D7AAC">
        <w:rPr>
          <w:spacing w:val="-16"/>
          <w:sz w:val="24"/>
          <w:szCs w:val="24"/>
        </w:rPr>
        <w:t xml:space="preserve"> </w:t>
      </w:r>
      <w:r w:rsidRPr="001D7AAC">
        <w:rPr>
          <w:sz w:val="24"/>
          <w:szCs w:val="24"/>
        </w:rPr>
        <w:t>Крепостное</w:t>
      </w:r>
      <w:r w:rsidRPr="001D7AAC">
        <w:rPr>
          <w:spacing w:val="-17"/>
          <w:sz w:val="24"/>
          <w:szCs w:val="24"/>
        </w:rPr>
        <w:t xml:space="preserve"> </w:t>
      </w:r>
      <w:r w:rsidRPr="001D7AAC">
        <w:rPr>
          <w:sz w:val="24"/>
          <w:szCs w:val="24"/>
        </w:rPr>
        <w:t>хозяйство.</w:t>
      </w:r>
      <w:r w:rsidRPr="001D7AAC">
        <w:rPr>
          <w:spacing w:val="-18"/>
          <w:sz w:val="24"/>
          <w:szCs w:val="24"/>
        </w:rPr>
        <w:t xml:space="preserve"> </w:t>
      </w:r>
      <w:r w:rsidRPr="001D7AAC">
        <w:rPr>
          <w:sz w:val="24"/>
          <w:szCs w:val="24"/>
        </w:rPr>
        <w:t>Помещик</w:t>
      </w:r>
      <w:r w:rsidRPr="001D7AAC">
        <w:rPr>
          <w:spacing w:val="-17"/>
          <w:sz w:val="24"/>
          <w:szCs w:val="24"/>
        </w:rPr>
        <w:t xml:space="preserve"> </w:t>
      </w:r>
      <w:r w:rsidRPr="001D7AAC">
        <w:rPr>
          <w:sz w:val="24"/>
          <w:szCs w:val="24"/>
        </w:rPr>
        <w:t>и крестьянин, конфликты и сотрудничество</w:t>
      </w:r>
      <w:r w:rsidRPr="001D7AAC">
        <w:rPr>
          <w:i/>
          <w:sz w:val="24"/>
          <w:szCs w:val="24"/>
        </w:rPr>
        <w:t xml:space="preserve">. </w:t>
      </w:r>
      <w:r w:rsidRPr="001D7AAC">
        <w:rPr>
          <w:sz w:val="24"/>
          <w:szCs w:val="24"/>
        </w:rPr>
        <w:t>Промышленный переворот и его особенности в России. Начало железнодорожного строительства. Москва и Петербург: спор двух столиц</w:t>
      </w:r>
      <w:r w:rsidRPr="001D7AAC">
        <w:rPr>
          <w:i/>
          <w:sz w:val="24"/>
          <w:szCs w:val="24"/>
        </w:rPr>
        <w:t xml:space="preserve">. </w:t>
      </w:r>
      <w:r w:rsidRPr="001D7AAC">
        <w:rPr>
          <w:sz w:val="24"/>
          <w:szCs w:val="24"/>
        </w:rPr>
        <w:t>Города как административные, торговые и промышленные</w:t>
      </w:r>
      <w:r w:rsidRPr="001D7AAC">
        <w:rPr>
          <w:spacing w:val="-16"/>
          <w:sz w:val="24"/>
          <w:szCs w:val="24"/>
        </w:rPr>
        <w:t xml:space="preserve"> </w:t>
      </w:r>
      <w:r w:rsidRPr="001D7AAC">
        <w:rPr>
          <w:sz w:val="24"/>
          <w:szCs w:val="24"/>
        </w:rPr>
        <w:t>центры.</w:t>
      </w:r>
      <w:r w:rsidRPr="001D7AAC">
        <w:rPr>
          <w:spacing w:val="-18"/>
          <w:sz w:val="24"/>
          <w:szCs w:val="24"/>
        </w:rPr>
        <w:t xml:space="preserve"> </w:t>
      </w:r>
      <w:r w:rsidRPr="001D7AAC">
        <w:rPr>
          <w:sz w:val="24"/>
          <w:szCs w:val="24"/>
        </w:rPr>
        <w:t>Городское</w:t>
      </w:r>
      <w:r w:rsidRPr="001D7AAC">
        <w:rPr>
          <w:spacing w:val="-16"/>
          <w:sz w:val="24"/>
          <w:szCs w:val="24"/>
        </w:rPr>
        <w:t xml:space="preserve"> </w:t>
      </w:r>
      <w:r w:rsidRPr="001D7AAC">
        <w:rPr>
          <w:sz w:val="24"/>
          <w:szCs w:val="24"/>
        </w:rPr>
        <w:t>самоуправление.</w:t>
      </w:r>
    </w:p>
    <w:p w14:paraId="560AE2BD" w14:textId="77777777" w:rsidR="00566F6F" w:rsidRPr="001D7AAC" w:rsidRDefault="001D7AAC">
      <w:pPr>
        <w:pStyle w:val="a3"/>
        <w:spacing w:before="1"/>
        <w:ind w:right="124"/>
        <w:rPr>
          <w:i/>
          <w:sz w:val="24"/>
          <w:szCs w:val="24"/>
        </w:rPr>
      </w:pPr>
      <w:r w:rsidRPr="001D7AAC">
        <w:rPr>
          <w:sz w:val="24"/>
          <w:szCs w:val="24"/>
        </w:rPr>
        <w:t>Общественная жизнь в 1830–1850-е гг. Роль литературы, печати, университетов в формировании независимого общественного мнения.</w:t>
      </w:r>
      <w:r w:rsidRPr="001D7AAC">
        <w:rPr>
          <w:spacing w:val="40"/>
          <w:sz w:val="24"/>
          <w:szCs w:val="24"/>
        </w:rPr>
        <w:t xml:space="preserve"> </w:t>
      </w:r>
      <w:r w:rsidRPr="001D7AAC">
        <w:rPr>
          <w:sz w:val="24"/>
          <w:szCs w:val="24"/>
        </w:rPr>
        <w:t>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1D7AAC">
        <w:rPr>
          <w:i/>
          <w:sz w:val="24"/>
          <w:szCs w:val="24"/>
        </w:rPr>
        <w:t xml:space="preserve">. </w:t>
      </w:r>
      <w:r w:rsidRPr="001D7AAC">
        <w:rPr>
          <w:sz w:val="24"/>
          <w:szCs w:val="24"/>
        </w:rPr>
        <w:t>А. И. Герцен</w:t>
      </w:r>
      <w:r w:rsidRPr="001D7AAC">
        <w:rPr>
          <w:i/>
          <w:sz w:val="24"/>
          <w:szCs w:val="24"/>
        </w:rPr>
        <w:t xml:space="preserve">. </w:t>
      </w:r>
      <w:r w:rsidRPr="001D7AAC">
        <w:rPr>
          <w:sz w:val="24"/>
          <w:szCs w:val="24"/>
        </w:rPr>
        <w:t>Влияние немецкой философии и французского социализма на русскую общественную мысль. Россия и Европа как центральный</w:t>
      </w:r>
      <w:r w:rsidRPr="001D7AAC">
        <w:rPr>
          <w:spacing w:val="40"/>
          <w:sz w:val="24"/>
          <w:szCs w:val="24"/>
        </w:rPr>
        <w:t xml:space="preserve"> </w:t>
      </w:r>
      <w:r w:rsidRPr="001D7AAC">
        <w:rPr>
          <w:sz w:val="24"/>
          <w:szCs w:val="24"/>
        </w:rPr>
        <w:t>пункт</w:t>
      </w:r>
      <w:r w:rsidRPr="001D7AAC">
        <w:rPr>
          <w:spacing w:val="40"/>
          <w:sz w:val="24"/>
          <w:szCs w:val="24"/>
        </w:rPr>
        <w:t xml:space="preserve"> </w:t>
      </w:r>
      <w:r w:rsidRPr="001D7AAC">
        <w:rPr>
          <w:sz w:val="24"/>
          <w:szCs w:val="24"/>
        </w:rPr>
        <w:t xml:space="preserve">общественных </w:t>
      </w:r>
      <w:r w:rsidRPr="001D7AAC">
        <w:rPr>
          <w:spacing w:val="-2"/>
          <w:sz w:val="24"/>
          <w:szCs w:val="24"/>
        </w:rPr>
        <w:t>дебатов</w:t>
      </w:r>
      <w:r w:rsidRPr="001D7AAC">
        <w:rPr>
          <w:i/>
          <w:spacing w:val="-2"/>
          <w:sz w:val="24"/>
          <w:szCs w:val="24"/>
        </w:rPr>
        <w:t>.</w:t>
      </w:r>
    </w:p>
    <w:p w14:paraId="7AA946A5" w14:textId="77777777" w:rsidR="00566F6F" w:rsidRPr="001D7AAC" w:rsidRDefault="001D7AAC">
      <w:pPr>
        <w:pStyle w:val="a3"/>
        <w:ind w:left="823" w:right="127" w:firstLine="0"/>
        <w:rPr>
          <w:sz w:val="24"/>
          <w:szCs w:val="24"/>
        </w:rPr>
      </w:pPr>
      <w:r w:rsidRPr="001D7AAC">
        <w:rPr>
          <w:sz w:val="24"/>
          <w:szCs w:val="24"/>
        </w:rPr>
        <w:t>Культурное пространство</w:t>
      </w:r>
      <w:r w:rsidRPr="001D7AAC">
        <w:rPr>
          <w:spacing w:val="40"/>
          <w:sz w:val="24"/>
          <w:szCs w:val="24"/>
        </w:rPr>
        <w:t xml:space="preserve"> </w:t>
      </w:r>
      <w:r w:rsidRPr="001D7AAC">
        <w:rPr>
          <w:sz w:val="24"/>
          <w:szCs w:val="24"/>
        </w:rPr>
        <w:t>империи в первой половине XIX в. (3 ч) Национальные</w:t>
      </w:r>
      <w:r w:rsidRPr="001D7AAC">
        <w:rPr>
          <w:spacing w:val="74"/>
          <w:sz w:val="24"/>
          <w:szCs w:val="24"/>
        </w:rPr>
        <w:t xml:space="preserve">  </w:t>
      </w:r>
      <w:r w:rsidRPr="001D7AAC">
        <w:rPr>
          <w:sz w:val="24"/>
          <w:szCs w:val="24"/>
        </w:rPr>
        <w:t>корни</w:t>
      </w:r>
      <w:r w:rsidRPr="001D7AAC">
        <w:rPr>
          <w:spacing w:val="75"/>
          <w:sz w:val="24"/>
          <w:szCs w:val="24"/>
        </w:rPr>
        <w:t xml:space="preserve">  </w:t>
      </w:r>
      <w:r w:rsidRPr="001D7AAC">
        <w:rPr>
          <w:sz w:val="24"/>
          <w:szCs w:val="24"/>
        </w:rPr>
        <w:t>отечественной</w:t>
      </w:r>
      <w:r w:rsidRPr="001D7AAC">
        <w:rPr>
          <w:spacing w:val="75"/>
          <w:sz w:val="24"/>
          <w:szCs w:val="24"/>
        </w:rPr>
        <w:t xml:space="preserve">  </w:t>
      </w:r>
      <w:r w:rsidRPr="001D7AAC">
        <w:rPr>
          <w:sz w:val="24"/>
          <w:szCs w:val="24"/>
        </w:rPr>
        <w:t>культуры</w:t>
      </w:r>
      <w:r w:rsidRPr="001D7AAC">
        <w:rPr>
          <w:spacing w:val="75"/>
          <w:sz w:val="24"/>
          <w:szCs w:val="24"/>
        </w:rPr>
        <w:t xml:space="preserve">  </w:t>
      </w:r>
      <w:r w:rsidRPr="001D7AAC">
        <w:rPr>
          <w:sz w:val="24"/>
          <w:szCs w:val="24"/>
        </w:rPr>
        <w:t>и</w:t>
      </w:r>
      <w:r w:rsidRPr="001D7AAC">
        <w:rPr>
          <w:spacing w:val="75"/>
          <w:sz w:val="24"/>
          <w:szCs w:val="24"/>
        </w:rPr>
        <w:t xml:space="preserve">  </w:t>
      </w:r>
      <w:r w:rsidRPr="001D7AAC">
        <w:rPr>
          <w:sz w:val="24"/>
          <w:szCs w:val="24"/>
        </w:rPr>
        <w:t>западные</w:t>
      </w:r>
      <w:r w:rsidRPr="001D7AAC">
        <w:rPr>
          <w:spacing w:val="75"/>
          <w:sz w:val="24"/>
          <w:szCs w:val="24"/>
        </w:rPr>
        <w:t xml:space="preserve">  </w:t>
      </w:r>
      <w:r w:rsidRPr="001D7AAC">
        <w:rPr>
          <w:spacing w:val="-2"/>
          <w:sz w:val="24"/>
          <w:szCs w:val="24"/>
        </w:rPr>
        <w:t>влияния.</w:t>
      </w:r>
    </w:p>
    <w:p w14:paraId="1CA83C82" w14:textId="40DD82E6" w:rsidR="00566F6F" w:rsidRPr="001D7AAC" w:rsidRDefault="001D7AAC" w:rsidP="00FB41A0">
      <w:pPr>
        <w:pStyle w:val="a3"/>
        <w:ind w:right="128" w:firstLine="0"/>
        <w:rPr>
          <w:sz w:val="24"/>
          <w:szCs w:val="24"/>
        </w:rPr>
      </w:pPr>
      <w:r w:rsidRPr="001D7AAC">
        <w:rPr>
          <w:sz w:val="24"/>
          <w:szCs w:val="24"/>
        </w:rP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w:t>
      </w:r>
      <w:r w:rsidRPr="001D7AAC">
        <w:rPr>
          <w:spacing w:val="80"/>
          <w:w w:val="150"/>
          <w:sz w:val="24"/>
          <w:szCs w:val="24"/>
        </w:rPr>
        <w:t xml:space="preserve"> </w:t>
      </w:r>
      <w:r w:rsidRPr="001D7AAC">
        <w:rPr>
          <w:sz w:val="24"/>
          <w:szCs w:val="24"/>
        </w:rPr>
        <w:t>Золотой</w:t>
      </w:r>
      <w:r w:rsidRPr="001D7AAC">
        <w:rPr>
          <w:spacing w:val="80"/>
          <w:w w:val="150"/>
          <w:sz w:val="24"/>
          <w:szCs w:val="24"/>
        </w:rPr>
        <w:t xml:space="preserve"> </w:t>
      </w:r>
      <w:r w:rsidRPr="001D7AAC">
        <w:rPr>
          <w:sz w:val="24"/>
          <w:szCs w:val="24"/>
        </w:rPr>
        <w:t>век</w:t>
      </w:r>
      <w:r w:rsidRPr="001D7AAC">
        <w:rPr>
          <w:spacing w:val="80"/>
          <w:w w:val="150"/>
          <w:sz w:val="24"/>
          <w:szCs w:val="24"/>
        </w:rPr>
        <w:t xml:space="preserve"> </w:t>
      </w:r>
      <w:r w:rsidRPr="001D7AAC">
        <w:rPr>
          <w:sz w:val="24"/>
          <w:szCs w:val="24"/>
        </w:rPr>
        <w:t>русской</w:t>
      </w:r>
      <w:r w:rsidRPr="001D7AAC">
        <w:rPr>
          <w:spacing w:val="80"/>
          <w:w w:val="150"/>
          <w:sz w:val="24"/>
          <w:szCs w:val="24"/>
        </w:rPr>
        <w:t xml:space="preserve"> </w:t>
      </w:r>
      <w:r w:rsidRPr="001D7AAC">
        <w:rPr>
          <w:sz w:val="24"/>
          <w:szCs w:val="24"/>
        </w:rPr>
        <w:t>литературы.</w:t>
      </w:r>
      <w:r w:rsidRPr="001D7AAC">
        <w:rPr>
          <w:spacing w:val="80"/>
          <w:w w:val="150"/>
          <w:sz w:val="24"/>
          <w:szCs w:val="24"/>
        </w:rPr>
        <w:t xml:space="preserve"> </w:t>
      </w:r>
      <w:r w:rsidRPr="001D7AAC">
        <w:rPr>
          <w:sz w:val="24"/>
          <w:szCs w:val="24"/>
        </w:rPr>
        <w:t>Формирование</w:t>
      </w:r>
      <w:r w:rsidRPr="001D7AAC">
        <w:rPr>
          <w:spacing w:val="80"/>
          <w:w w:val="150"/>
          <w:sz w:val="24"/>
          <w:szCs w:val="24"/>
        </w:rPr>
        <w:t xml:space="preserve"> </w:t>
      </w:r>
      <w:r w:rsidRPr="001D7AAC">
        <w:rPr>
          <w:sz w:val="24"/>
          <w:szCs w:val="24"/>
        </w:rPr>
        <w:t>русской</w:t>
      </w:r>
      <w:r w:rsidR="00FB41A0">
        <w:rPr>
          <w:sz w:val="24"/>
          <w:szCs w:val="24"/>
        </w:rPr>
        <w:t xml:space="preserve"> </w:t>
      </w:r>
      <w:r w:rsidRPr="001D7AAC">
        <w:rPr>
          <w:sz w:val="24"/>
          <w:szCs w:val="24"/>
        </w:rPr>
        <w:t>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w:t>
      </w:r>
      <w:r w:rsidRPr="001D7AAC">
        <w:rPr>
          <w:spacing w:val="40"/>
          <w:sz w:val="24"/>
          <w:szCs w:val="24"/>
        </w:rPr>
        <w:t xml:space="preserve"> </w:t>
      </w:r>
      <w:r w:rsidRPr="001D7AAC">
        <w:rPr>
          <w:sz w:val="24"/>
          <w:szCs w:val="24"/>
        </w:rPr>
        <w:t>Школы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университеты.</w:t>
      </w:r>
      <w:r w:rsidRPr="001D7AAC">
        <w:rPr>
          <w:spacing w:val="40"/>
          <w:sz w:val="24"/>
          <w:szCs w:val="24"/>
        </w:rPr>
        <w:t xml:space="preserve"> </w:t>
      </w:r>
      <w:r w:rsidRPr="001D7AAC">
        <w:rPr>
          <w:sz w:val="24"/>
          <w:szCs w:val="24"/>
        </w:rPr>
        <w:t>Народная</w:t>
      </w:r>
      <w:r w:rsidRPr="001D7AAC">
        <w:rPr>
          <w:spacing w:val="40"/>
          <w:sz w:val="24"/>
          <w:szCs w:val="24"/>
        </w:rPr>
        <w:t xml:space="preserve"> </w:t>
      </w:r>
      <w:r w:rsidRPr="001D7AAC">
        <w:rPr>
          <w:sz w:val="24"/>
          <w:szCs w:val="24"/>
        </w:rPr>
        <w:t>культура. Куль-</w:t>
      </w:r>
      <w:r w:rsidRPr="001D7AAC">
        <w:rPr>
          <w:spacing w:val="40"/>
          <w:sz w:val="24"/>
          <w:szCs w:val="24"/>
        </w:rPr>
        <w:t xml:space="preserve"> </w:t>
      </w:r>
      <w:r w:rsidRPr="001D7AAC">
        <w:rPr>
          <w:sz w:val="24"/>
          <w:szCs w:val="24"/>
        </w:rPr>
        <w:t>тура</w:t>
      </w:r>
      <w:r w:rsidRPr="001D7AAC">
        <w:rPr>
          <w:spacing w:val="40"/>
          <w:sz w:val="24"/>
          <w:szCs w:val="24"/>
        </w:rPr>
        <w:t xml:space="preserve"> </w:t>
      </w:r>
      <w:r w:rsidRPr="001D7AAC">
        <w:rPr>
          <w:sz w:val="24"/>
          <w:szCs w:val="24"/>
        </w:rPr>
        <w:t>повседневности:</w:t>
      </w:r>
      <w:r w:rsidRPr="001D7AAC">
        <w:rPr>
          <w:spacing w:val="40"/>
          <w:sz w:val="24"/>
          <w:szCs w:val="24"/>
        </w:rPr>
        <w:t xml:space="preserve"> </w:t>
      </w:r>
      <w:r w:rsidRPr="001D7AAC">
        <w:rPr>
          <w:sz w:val="24"/>
          <w:szCs w:val="24"/>
        </w:rPr>
        <w:t>обретение</w:t>
      </w:r>
      <w:r w:rsidRPr="001D7AAC">
        <w:rPr>
          <w:spacing w:val="40"/>
          <w:sz w:val="24"/>
          <w:szCs w:val="24"/>
        </w:rPr>
        <w:t xml:space="preserve"> </w:t>
      </w:r>
      <w:r w:rsidRPr="001D7AAC">
        <w:rPr>
          <w:sz w:val="24"/>
          <w:szCs w:val="24"/>
        </w:rPr>
        <w:t>комфорта.</w:t>
      </w:r>
      <w:r w:rsidRPr="001D7AAC">
        <w:rPr>
          <w:spacing w:val="40"/>
          <w:sz w:val="24"/>
          <w:szCs w:val="24"/>
        </w:rPr>
        <w:t xml:space="preserve"> </w:t>
      </w:r>
      <w:r w:rsidRPr="001D7AAC">
        <w:rPr>
          <w:sz w:val="24"/>
          <w:szCs w:val="24"/>
        </w:rPr>
        <w:t>Жизнь</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городе</w:t>
      </w:r>
      <w:r w:rsidRPr="001D7AAC">
        <w:rPr>
          <w:spacing w:val="40"/>
          <w:sz w:val="24"/>
          <w:szCs w:val="24"/>
        </w:rPr>
        <w:t xml:space="preserve"> </w:t>
      </w:r>
      <w:r w:rsidRPr="001D7AAC">
        <w:rPr>
          <w:sz w:val="24"/>
          <w:szCs w:val="24"/>
        </w:rPr>
        <w:t>и в усадьбе</w:t>
      </w:r>
      <w:r w:rsidRPr="001D7AAC">
        <w:rPr>
          <w:i/>
          <w:sz w:val="24"/>
          <w:szCs w:val="24"/>
        </w:rPr>
        <w:t xml:space="preserve">. </w:t>
      </w:r>
      <w:r w:rsidRPr="001D7AAC">
        <w:rPr>
          <w:sz w:val="24"/>
          <w:szCs w:val="24"/>
        </w:rPr>
        <w:t>Российская культура как часть европейской культуры.</w:t>
      </w:r>
    </w:p>
    <w:p w14:paraId="7D260BEF" w14:textId="77777777" w:rsidR="00566F6F" w:rsidRPr="001D7AAC" w:rsidRDefault="001D7AAC">
      <w:pPr>
        <w:pStyle w:val="a3"/>
        <w:spacing w:line="321" w:lineRule="exact"/>
        <w:ind w:left="823" w:firstLine="0"/>
        <w:rPr>
          <w:sz w:val="24"/>
          <w:szCs w:val="24"/>
        </w:rPr>
      </w:pPr>
      <w:r w:rsidRPr="001D7AAC">
        <w:rPr>
          <w:sz w:val="24"/>
          <w:szCs w:val="24"/>
        </w:rPr>
        <w:t>Народы</w:t>
      </w:r>
      <w:r w:rsidRPr="001D7AAC">
        <w:rPr>
          <w:spacing w:val="-8"/>
          <w:sz w:val="24"/>
          <w:szCs w:val="24"/>
        </w:rPr>
        <w:t xml:space="preserve"> </w:t>
      </w:r>
      <w:r w:rsidRPr="001D7AAC">
        <w:rPr>
          <w:sz w:val="24"/>
          <w:szCs w:val="24"/>
        </w:rPr>
        <w:t>России</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первой</w:t>
      </w:r>
      <w:r w:rsidRPr="001D7AAC">
        <w:rPr>
          <w:spacing w:val="-6"/>
          <w:sz w:val="24"/>
          <w:szCs w:val="24"/>
        </w:rPr>
        <w:t xml:space="preserve"> </w:t>
      </w:r>
      <w:r w:rsidRPr="001D7AAC">
        <w:rPr>
          <w:sz w:val="24"/>
          <w:szCs w:val="24"/>
        </w:rPr>
        <w:t>половине</w:t>
      </w:r>
      <w:r w:rsidRPr="001D7AAC">
        <w:rPr>
          <w:spacing w:val="-7"/>
          <w:sz w:val="24"/>
          <w:szCs w:val="24"/>
        </w:rPr>
        <w:t xml:space="preserve"> </w:t>
      </w:r>
      <w:r w:rsidRPr="001D7AAC">
        <w:rPr>
          <w:sz w:val="24"/>
          <w:szCs w:val="24"/>
        </w:rPr>
        <w:t>XIX</w:t>
      </w:r>
      <w:r w:rsidRPr="001D7AAC">
        <w:rPr>
          <w:spacing w:val="-8"/>
          <w:sz w:val="24"/>
          <w:szCs w:val="24"/>
        </w:rPr>
        <w:t xml:space="preserve"> </w:t>
      </w:r>
      <w:r w:rsidRPr="001D7AAC">
        <w:rPr>
          <w:sz w:val="24"/>
          <w:szCs w:val="24"/>
        </w:rPr>
        <w:t>в.</w:t>
      </w:r>
      <w:r w:rsidRPr="001D7AAC">
        <w:rPr>
          <w:spacing w:val="-7"/>
          <w:sz w:val="24"/>
          <w:szCs w:val="24"/>
        </w:rPr>
        <w:t xml:space="preserve"> </w:t>
      </w:r>
      <w:r w:rsidRPr="001D7AAC">
        <w:rPr>
          <w:sz w:val="24"/>
          <w:szCs w:val="24"/>
        </w:rPr>
        <w:t>(2</w:t>
      </w:r>
      <w:r w:rsidRPr="001D7AAC">
        <w:rPr>
          <w:spacing w:val="-8"/>
          <w:sz w:val="24"/>
          <w:szCs w:val="24"/>
        </w:rPr>
        <w:t xml:space="preserve"> </w:t>
      </w:r>
      <w:r w:rsidRPr="001D7AAC">
        <w:rPr>
          <w:spacing w:val="-5"/>
          <w:sz w:val="24"/>
          <w:szCs w:val="24"/>
        </w:rPr>
        <w:t>ч)</w:t>
      </w:r>
    </w:p>
    <w:p w14:paraId="37A4BF51" w14:textId="77777777" w:rsidR="00566F6F" w:rsidRPr="001D7AAC" w:rsidRDefault="001D7AAC">
      <w:pPr>
        <w:pStyle w:val="a3"/>
        <w:ind w:right="125"/>
        <w:rPr>
          <w:sz w:val="24"/>
          <w:szCs w:val="24"/>
        </w:rPr>
      </w:pPr>
      <w:r w:rsidRPr="001D7AAC">
        <w:rPr>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1831 гг. Присоединение Грузии и Закавказья.</w:t>
      </w:r>
      <w:r w:rsidRPr="001D7AAC">
        <w:rPr>
          <w:spacing w:val="80"/>
          <w:sz w:val="24"/>
          <w:szCs w:val="24"/>
        </w:rPr>
        <w:t xml:space="preserve"> </w:t>
      </w:r>
      <w:r w:rsidRPr="001D7AAC">
        <w:rPr>
          <w:sz w:val="24"/>
          <w:szCs w:val="24"/>
        </w:rPr>
        <w:t>Кавказская</w:t>
      </w:r>
      <w:r w:rsidRPr="001D7AAC">
        <w:rPr>
          <w:spacing w:val="80"/>
          <w:sz w:val="24"/>
          <w:szCs w:val="24"/>
        </w:rPr>
        <w:t xml:space="preserve"> </w:t>
      </w:r>
      <w:r w:rsidRPr="001D7AAC">
        <w:rPr>
          <w:sz w:val="24"/>
          <w:szCs w:val="24"/>
        </w:rPr>
        <w:t>война.</w:t>
      </w:r>
      <w:r w:rsidRPr="001D7AAC">
        <w:rPr>
          <w:spacing w:val="80"/>
          <w:sz w:val="24"/>
          <w:szCs w:val="24"/>
        </w:rPr>
        <w:t xml:space="preserve"> </w:t>
      </w:r>
      <w:r w:rsidRPr="001D7AAC">
        <w:rPr>
          <w:sz w:val="24"/>
          <w:szCs w:val="24"/>
        </w:rPr>
        <w:t xml:space="preserve">Движение </w:t>
      </w:r>
      <w:r w:rsidRPr="001D7AAC">
        <w:rPr>
          <w:spacing w:val="-2"/>
          <w:sz w:val="24"/>
          <w:szCs w:val="24"/>
        </w:rPr>
        <w:t>Шамиля.</w:t>
      </w:r>
    </w:p>
    <w:p w14:paraId="464C6B0E" w14:textId="77777777" w:rsidR="00566F6F" w:rsidRPr="001D7AAC" w:rsidRDefault="001D7AAC">
      <w:pPr>
        <w:pStyle w:val="a3"/>
        <w:ind w:left="823" w:firstLine="0"/>
        <w:rPr>
          <w:sz w:val="24"/>
          <w:szCs w:val="24"/>
        </w:rPr>
      </w:pPr>
      <w:r w:rsidRPr="001D7AAC">
        <w:rPr>
          <w:spacing w:val="-2"/>
          <w:sz w:val="24"/>
          <w:szCs w:val="24"/>
        </w:rPr>
        <w:t>Социальная</w:t>
      </w:r>
      <w:r w:rsidRPr="001D7AAC">
        <w:rPr>
          <w:spacing w:val="-26"/>
          <w:sz w:val="24"/>
          <w:szCs w:val="24"/>
        </w:rPr>
        <w:t xml:space="preserve"> </w:t>
      </w:r>
      <w:r w:rsidRPr="001D7AAC">
        <w:rPr>
          <w:spacing w:val="-2"/>
          <w:sz w:val="24"/>
          <w:szCs w:val="24"/>
        </w:rPr>
        <w:t>и</w:t>
      </w:r>
      <w:r w:rsidRPr="001D7AAC">
        <w:rPr>
          <w:spacing w:val="-25"/>
          <w:sz w:val="24"/>
          <w:szCs w:val="24"/>
        </w:rPr>
        <w:t xml:space="preserve"> </w:t>
      </w:r>
      <w:r w:rsidRPr="001D7AAC">
        <w:rPr>
          <w:spacing w:val="-2"/>
          <w:sz w:val="24"/>
          <w:szCs w:val="24"/>
        </w:rPr>
        <w:t>правовая</w:t>
      </w:r>
      <w:r w:rsidRPr="001D7AAC">
        <w:rPr>
          <w:spacing w:val="-26"/>
          <w:sz w:val="24"/>
          <w:szCs w:val="24"/>
        </w:rPr>
        <w:t xml:space="preserve"> </w:t>
      </w:r>
      <w:r w:rsidRPr="001D7AAC">
        <w:rPr>
          <w:spacing w:val="-2"/>
          <w:sz w:val="24"/>
          <w:szCs w:val="24"/>
        </w:rPr>
        <w:t>модернизация</w:t>
      </w:r>
      <w:r w:rsidRPr="001D7AAC">
        <w:rPr>
          <w:spacing w:val="-24"/>
          <w:sz w:val="24"/>
          <w:szCs w:val="24"/>
        </w:rPr>
        <w:t xml:space="preserve"> </w:t>
      </w:r>
      <w:r w:rsidRPr="001D7AAC">
        <w:rPr>
          <w:spacing w:val="-2"/>
          <w:sz w:val="24"/>
          <w:szCs w:val="24"/>
        </w:rPr>
        <w:t>страны</w:t>
      </w:r>
      <w:r w:rsidRPr="001D7AAC">
        <w:rPr>
          <w:spacing w:val="4"/>
          <w:sz w:val="24"/>
          <w:szCs w:val="24"/>
        </w:rPr>
        <w:t xml:space="preserve"> </w:t>
      </w:r>
      <w:r w:rsidRPr="001D7AAC">
        <w:rPr>
          <w:spacing w:val="-2"/>
          <w:sz w:val="24"/>
          <w:szCs w:val="24"/>
        </w:rPr>
        <w:t>при</w:t>
      </w:r>
      <w:r w:rsidRPr="001D7AAC">
        <w:rPr>
          <w:spacing w:val="-30"/>
          <w:sz w:val="24"/>
          <w:szCs w:val="24"/>
        </w:rPr>
        <w:t xml:space="preserve"> </w:t>
      </w:r>
      <w:r w:rsidRPr="001D7AAC">
        <w:rPr>
          <w:spacing w:val="-2"/>
          <w:sz w:val="24"/>
          <w:szCs w:val="24"/>
        </w:rPr>
        <w:t>Александре</w:t>
      </w:r>
      <w:r w:rsidRPr="001D7AAC">
        <w:rPr>
          <w:spacing w:val="-30"/>
          <w:sz w:val="24"/>
          <w:szCs w:val="24"/>
        </w:rPr>
        <w:t xml:space="preserve"> </w:t>
      </w:r>
      <w:r w:rsidRPr="001D7AAC">
        <w:rPr>
          <w:spacing w:val="-2"/>
          <w:sz w:val="24"/>
          <w:szCs w:val="24"/>
        </w:rPr>
        <w:t>II</w:t>
      </w:r>
      <w:r w:rsidRPr="001D7AAC">
        <w:rPr>
          <w:spacing w:val="-31"/>
          <w:sz w:val="24"/>
          <w:szCs w:val="24"/>
        </w:rPr>
        <w:t xml:space="preserve"> </w:t>
      </w:r>
      <w:r w:rsidRPr="001D7AAC">
        <w:rPr>
          <w:spacing w:val="-2"/>
          <w:sz w:val="24"/>
          <w:szCs w:val="24"/>
        </w:rPr>
        <w:t>(6</w:t>
      </w:r>
      <w:r w:rsidRPr="001D7AAC">
        <w:rPr>
          <w:spacing w:val="-31"/>
          <w:sz w:val="24"/>
          <w:szCs w:val="24"/>
        </w:rPr>
        <w:t xml:space="preserve"> </w:t>
      </w:r>
      <w:r w:rsidRPr="001D7AAC">
        <w:rPr>
          <w:spacing w:val="-5"/>
          <w:sz w:val="24"/>
          <w:szCs w:val="24"/>
        </w:rPr>
        <w:t>ч)</w:t>
      </w:r>
    </w:p>
    <w:p w14:paraId="7CB3CFC0" w14:textId="77777777" w:rsidR="00566F6F" w:rsidRPr="001D7AAC" w:rsidRDefault="001D7AAC">
      <w:pPr>
        <w:pStyle w:val="a3"/>
        <w:spacing w:before="1"/>
        <w:ind w:right="125"/>
        <w:rPr>
          <w:sz w:val="24"/>
          <w:szCs w:val="24"/>
        </w:rPr>
      </w:pPr>
      <w:r w:rsidRPr="001D7AAC">
        <w:rPr>
          <w:sz w:val="24"/>
          <w:szCs w:val="24"/>
        </w:rPr>
        <w:t>Реформы 1860–1870-х гг. – движение к правовому государству и гражданскому обществу. Крестьянская реформа 1861 г.</w:t>
      </w:r>
      <w:r w:rsidRPr="001D7AAC">
        <w:rPr>
          <w:spacing w:val="80"/>
          <w:sz w:val="24"/>
          <w:szCs w:val="24"/>
        </w:rPr>
        <w:t xml:space="preserve"> </w:t>
      </w:r>
      <w:r w:rsidRPr="001D7AAC">
        <w:rPr>
          <w:sz w:val="24"/>
          <w:szCs w:val="24"/>
        </w:rPr>
        <w:t>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1D7AAC">
        <w:rPr>
          <w:i/>
          <w:sz w:val="24"/>
          <w:szCs w:val="24"/>
        </w:rPr>
        <w:t xml:space="preserve">. </w:t>
      </w:r>
      <w:r w:rsidRPr="001D7AAC">
        <w:rPr>
          <w:sz w:val="24"/>
          <w:szCs w:val="24"/>
        </w:rPr>
        <w:t>Конституционный вопрос.</w:t>
      </w:r>
    </w:p>
    <w:p w14:paraId="1935E686" w14:textId="77777777" w:rsidR="00566F6F" w:rsidRPr="001D7AAC" w:rsidRDefault="001D7AAC">
      <w:pPr>
        <w:pStyle w:val="a3"/>
        <w:ind w:right="126"/>
        <w:rPr>
          <w:sz w:val="24"/>
          <w:szCs w:val="24"/>
        </w:rPr>
      </w:pPr>
      <w:r w:rsidRPr="001D7AAC">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w:t>
      </w:r>
      <w:r w:rsidRPr="001D7AAC">
        <w:rPr>
          <w:spacing w:val="40"/>
          <w:sz w:val="24"/>
          <w:szCs w:val="24"/>
        </w:rPr>
        <w:t xml:space="preserve"> </w:t>
      </w:r>
      <w:r w:rsidRPr="001D7AAC">
        <w:rPr>
          <w:sz w:val="24"/>
          <w:szCs w:val="24"/>
        </w:rPr>
        <w:t>Востоке.</w:t>
      </w:r>
    </w:p>
    <w:p w14:paraId="43D95A34" w14:textId="77777777" w:rsidR="00566F6F" w:rsidRPr="001D7AAC" w:rsidRDefault="001D7AAC">
      <w:pPr>
        <w:pStyle w:val="a3"/>
        <w:ind w:left="823" w:firstLine="0"/>
        <w:rPr>
          <w:sz w:val="24"/>
          <w:szCs w:val="24"/>
        </w:rPr>
      </w:pPr>
      <w:r w:rsidRPr="001D7AAC">
        <w:rPr>
          <w:sz w:val="24"/>
          <w:szCs w:val="24"/>
        </w:rPr>
        <w:t>Россия</w:t>
      </w:r>
      <w:r w:rsidRPr="001D7AAC">
        <w:rPr>
          <w:spacing w:val="-8"/>
          <w:sz w:val="24"/>
          <w:szCs w:val="24"/>
        </w:rPr>
        <w:t xml:space="preserve"> </w:t>
      </w:r>
      <w:r w:rsidRPr="001D7AAC">
        <w:rPr>
          <w:sz w:val="24"/>
          <w:szCs w:val="24"/>
        </w:rPr>
        <w:t>в</w:t>
      </w:r>
      <w:r w:rsidRPr="001D7AAC">
        <w:rPr>
          <w:spacing w:val="-5"/>
          <w:sz w:val="24"/>
          <w:szCs w:val="24"/>
        </w:rPr>
        <w:t xml:space="preserve"> </w:t>
      </w:r>
      <w:r w:rsidRPr="001D7AAC">
        <w:rPr>
          <w:sz w:val="24"/>
          <w:szCs w:val="24"/>
        </w:rPr>
        <w:t>1880–1890-х</w:t>
      </w:r>
      <w:r w:rsidRPr="001D7AAC">
        <w:rPr>
          <w:spacing w:val="-7"/>
          <w:sz w:val="24"/>
          <w:szCs w:val="24"/>
        </w:rPr>
        <w:t xml:space="preserve"> </w:t>
      </w:r>
      <w:r w:rsidRPr="001D7AAC">
        <w:rPr>
          <w:sz w:val="24"/>
          <w:szCs w:val="24"/>
        </w:rPr>
        <w:t>гг.</w:t>
      </w:r>
      <w:r w:rsidRPr="001D7AAC">
        <w:rPr>
          <w:spacing w:val="-7"/>
          <w:sz w:val="24"/>
          <w:szCs w:val="24"/>
        </w:rPr>
        <w:t xml:space="preserve"> </w:t>
      </w:r>
      <w:r w:rsidRPr="001D7AAC">
        <w:rPr>
          <w:sz w:val="24"/>
          <w:szCs w:val="24"/>
        </w:rPr>
        <w:t>(4</w:t>
      </w:r>
      <w:r w:rsidRPr="001D7AAC">
        <w:rPr>
          <w:spacing w:val="-7"/>
          <w:sz w:val="24"/>
          <w:szCs w:val="24"/>
        </w:rPr>
        <w:t xml:space="preserve"> </w:t>
      </w:r>
      <w:r w:rsidRPr="001D7AAC">
        <w:rPr>
          <w:spacing w:val="-5"/>
          <w:sz w:val="24"/>
          <w:szCs w:val="24"/>
        </w:rPr>
        <w:t>ч)</w:t>
      </w:r>
    </w:p>
    <w:p w14:paraId="04664739" w14:textId="77777777" w:rsidR="00566F6F" w:rsidRPr="001D7AAC" w:rsidRDefault="001D7AAC">
      <w:pPr>
        <w:pStyle w:val="a3"/>
        <w:ind w:right="125"/>
        <w:rPr>
          <w:i/>
          <w:sz w:val="24"/>
          <w:szCs w:val="24"/>
        </w:rPr>
      </w:pPr>
      <w:r w:rsidRPr="001D7AAC">
        <w:rPr>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w:t>
      </w:r>
      <w:r w:rsidRPr="001D7AAC">
        <w:rPr>
          <w:i/>
          <w:sz w:val="24"/>
          <w:szCs w:val="24"/>
        </w:rPr>
        <w:t xml:space="preserve">. </w:t>
      </w:r>
      <w:r w:rsidRPr="001D7AAC">
        <w:rPr>
          <w:sz w:val="24"/>
          <w:szCs w:val="24"/>
        </w:rPr>
        <w:t>Ограничение общественной самодеятельности</w:t>
      </w:r>
      <w:r w:rsidRPr="001D7AAC">
        <w:rPr>
          <w:i/>
          <w:sz w:val="24"/>
          <w:szCs w:val="24"/>
        </w:rPr>
        <w:t xml:space="preserve">. </w:t>
      </w:r>
      <w:r w:rsidRPr="001D7AAC">
        <w:rPr>
          <w:sz w:val="24"/>
          <w:szCs w:val="24"/>
        </w:rPr>
        <w:t>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w:t>
      </w:r>
      <w:r w:rsidRPr="001D7AAC">
        <w:rPr>
          <w:spacing w:val="80"/>
          <w:sz w:val="24"/>
          <w:szCs w:val="24"/>
        </w:rPr>
        <w:t xml:space="preserve"> </w:t>
      </w:r>
      <w:r w:rsidRPr="001D7AAC">
        <w:rPr>
          <w:sz w:val="24"/>
          <w:szCs w:val="24"/>
        </w:rPr>
        <w:t xml:space="preserve">в экономику. Форсированное развитие промышленности. Финансовая политика. Консервация аграрных </w:t>
      </w:r>
      <w:r w:rsidRPr="001D7AAC">
        <w:rPr>
          <w:spacing w:val="-2"/>
          <w:sz w:val="24"/>
          <w:szCs w:val="24"/>
        </w:rPr>
        <w:t>отношений</w:t>
      </w:r>
      <w:r w:rsidRPr="001D7AAC">
        <w:rPr>
          <w:i/>
          <w:spacing w:val="-2"/>
          <w:sz w:val="24"/>
          <w:szCs w:val="24"/>
        </w:rPr>
        <w:t>.</w:t>
      </w:r>
    </w:p>
    <w:p w14:paraId="62C71060" w14:textId="77777777" w:rsidR="00566F6F" w:rsidRPr="001D7AAC" w:rsidRDefault="001D7AAC">
      <w:pPr>
        <w:pStyle w:val="a3"/>
        <w:ind w:right="129"/>
        <w:rPr>
          <w:i/>
          <w:sz w:val="24"/>
          <w:szCs w:val="24"/>
        </w:rPr>
      </w:pPr>
      <w:r w:rsidRPr="001D7AAC">
        <w:rPr>
          <w:sz w:val="24"/>
          <w:szCs w:val="24"/>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w:t>
      </w:r>
      <w:r w:rsidRPr="001D7AAC">
        <w:rPr>
          <w:spacing w:val="-2"/>
          <w:sz w:val="24"/>
          <w:szCs w:val="24"/>
        </w:rPr>
        <w:t>территории</w:t>
      </w:r>
      <w:r w:rsidRPr="001D7AAC">
        <w:rPr>
          <w:i/>
          <w:spacing w:val="-2"/>
          <w:sz w:val="24"/>
          <w:szCs w:val="24"/>
        </w:rPr>
        <w:t>.</w:t>
      </w:r>
    </w:p>
    <w:p w14:paraId="09CC1556" w14:textId="77777777" w:rsidR="00566F6F" w:rsidRPr="001D7AAC" w:rsidRDefault="001D7AAC">
      <w:pPr>
        <w:pStyle w:val="a3"/>
        <w:ind w:right="124"/>
        <w:rPr>
          <w:sz w:val="24"/>
          <w:szCs w:val="24"/>
        </w:rPr>
      </w:pPr>
      <w:r w:rsidRPr="001D7AAC">
        <w:rPr>
          <w:sz w:val="24"/>
          <w:szCs w:val="24"/>
        </w:rPr>
        <w:t>Сельское хозяйство и промышленность</w:t>
      </w:r>
      <w:r w:rsidRPr="001D7AAC">
        <w:rPr>
          <w:b/>
          <w:i/>
          <w:sz w:val="24"/>
          <w:szCs w:val="24"/>
        </w:rPr>
        <w:t xml:space="preserve">. </w:t>
      </w:r>
      <w:r w:rsidRPr="001D7AAC">
        <w:rPr>
          <w:sz w:val="24"/>
          <w:szCs w:val="24"/>
        </w:rPr>
        <w:t>Пореформенная деревня:</w:t>
      </w:r>
      <w:r w:rsidRPr="001D7AAC">
        <w:rPr>
          <w:spacing w:val="40"/>
          <w:sz w:val="24"/>
          <w:szCs w:val="24"/>
        </w:rPr>
        <w:t xml:space="preserve"> </w:t>
      </w:r>
      <w:r w:rsidRPr="001D7AAC">
        <w:rPr>
          <w:sz w:val="24"/>
          <w:szCs w:val="24"/>
        </w:rPr>
        <w:t>традиции</w:t>
      </w:r>
      <w:r w:rsidRPr="001D7AAC">
        <w:rPr>
          <w:spacing w:val="40"/>
          <w:sz w:val="24"/>
          <w:szCs w:val="24"/>
        </w:rPr>
        <w:t xml:space="preserve"> </w:t>
      </w:r>
      <w:r w:rsidRPr="001D7AAC">
        <w:rPr>
          <w:sz w:val="24"/>
          <w:szCs w:val="24"/>
        </w:rPr>
        <w:t>и новации.</w:t>
      </w:r>
      <w:r w:rsidRPr="001D7AAC">
        <w:rPr>
          <w:spacing w:val="40"/>
          <w:sz w:val="24"/>
          <w:szCs w:val="24"/>
        </w:rPr>
        <w:t xml:space="preserve"> </w:t>
      </w:r>
      <w:r w:rsidRPr="001D7AAC">
        <w:rPr>
          <w:sz w:val="24"/>
          <w:szCs w:val="24"/>
        </w:rPr>
        <w:t>Общинное землевладение и</w:t>
      </w:r>
      <w:r w:rsidRPr="001D7AAC">
        <w:rPr>
          <w:spacing w:val="-1"/>
          <w:sz w:val="24"/>
          <w:szCs w:val="24"/>
        </w:rPr>
        <w:t xml:space="preserve"> </w:t>
      </w:r>
      <w:r w:rsidRPr="001D7AAC">
        <w:rPr>
          <w:sz w:val="24"/>
          <w:szCs w:val="24"/>
        </w:rPr>
        <w:t>кре-стьянское</w:t>
      </w:r>
      <w:r w:rsidRPr="001D7AAC">
        <w:rPr>
          <w:spacing w:val="-3"/>
          <w:sz w:val="24"/>
          <w:szCs w:val="24"/>
        </w:rPr>
        <w:t xml:space="preserve"> </w:t>
      </w:r>
      <w:r w:rsidRPr="001D7AAC">
        <w:rPr>
          <w:sz w:val="24"/>
          <w:szCs w:val="24"/>
        </w:rPr>
        <w:t>хозяйство.</w:t>
      </w:r>
      <w:r w:rsidRPr="001D7AAC">
        <w:rPr>
          <w:spacing w:val="-2"/>
          <w:sz w:val="24"/>
          <w:szCs w:val="24"/>
        </w:rPr>
        <w:t xml:space="preserve"> </w:t>
      </w:r>
      <w:r w:rsidRPr="001D7AAC">
        <w:rPr>
          <w:sz w:val="24"/>
          <w:szCs w:val="24"/>
        </w:rPr>
        <w:t>Взаимозависимость помещичьего и крестьянского хозяйств. Помещичье «оскудение»</w:t>
      </w:r>
      <w:r w:rsidRPr="001D7AAC">
        <w:rPr>
          <w:i/>
          <w:sz w:val="24"/>
          <w:szCs w:val="24"/>
        </w:rPr>
        <w:t xml:space="preserve">. </w:t>
      </w:r>
      <w:r w:rsidRPr="001D7AAC">
        <w:rPr>
          <w:sz w:val="24"/>
          <w:szCs w:val="24"/>
        </w:rPr>
        <w:t>Социальные типы крестьян и помещиков</w:t>
      </w:r>
      <w:r w:rsidRPr="001D7AAC">
        <w:rPr>
          <w:i/>
          <w:sz w:val="24"/>
          <w:szCs w:val="24"/>
        </w:rPr>
        <w:t xml:space="preserve">. </w:t>
      </w:r>
      <w:r w:rsidRPr="001D7AAC">
        <w:rPr>
          <w:sz w:val="24"/>
          <w:szCs w:val="24"/>
        </w:rPr>
        <w:t>Дворяне-предприниматели.</w:t>
      </w:r>
    </w:p>
    <w:p w14:paraId="755B2B47" w14:textId="77777777" w:rsidR="00566F6F" w:rsidRPr="001D7AAC" w:rsidRDefault="001D7AAC">
      <w:pPr>
        <w:pStyle w:val="a3"/>
        <w:ind w:right="128"/>
        <w:rPr>
          <w:i/>
          <w:sz w:val="24"/>
          <w:szCs w:val="24"/>
        </w:rPr>
      </w:pPr>
      <w:r w:rsidRPr="001D7AAC">
        <w:rPr>
          <w:sz w:val="24"/>
          <w:szCs w:val="24"/>
        </w:rPr>
        <w:t>Индустриализация и урбанизация. Железные дороги и их</w:t>
      </w:r>
      <w:r w:rsidRPr="001D7AAC">
        <w:rPr>
          <w:spacing w:val="40"/>
          <w:sz w:val="24"/>
          <w:szCs w:val="24"/>
        </w:rPr>
        <w:t xml:space="preserve"> </w:t>
      </w:r>
      <w:r w:rsidRPr="001D7AAC">
        <w:rPr>
          <w:sz w:val="24"/>
          <w:szCs w:val="24"/>
        </w:rPr>
        <w:t>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w:t>
      </w:r>
      <w:r w:rsidRPr="001D7AAC">
        <w:rPr>
          <w:spacing w:val="40"/>
          <w:sz w:val="24"/>
          <w:szCs w:val="24"/>
        </w:rPr>
        <w:t xml:space="preserve"> </w:t>
      </w:r>
      <w:r w:rsidRPr="001D7AAC">
        <w:rPr>
          <w:sz w:val="24"/>
          <w:szCs w:val="24"/>
        </w:rPr>
        <w:t>способы</w:t>
      </w:r>
      <w:r w:rsidRPr="001D7AAC">
        <w:rPr>
          <w:spacing w:val="40"/>
          <w:sz w:val="24"/>
          <w:szCs w:val="24"/>
        </w:rPr>
        <w:t xml:space="preserve"> </w:t>
      </w:r>
      <w:r w:rsidRPr="001D7AAC">
        <w:rPr>
          <w:sz w:val="24"/>
          <w:szCs w:val="24"/>
        </w:rPr>
        <w:t>его</w:t>
      </w:r>
      <w:r w:rsidRPr="001D7AAC">
        <w:rPr>
          <w:spacing w:val="-8"/>
          <w:sz w:val="24"/>
          <w:szCs w:val="24"/>
        </w:rPr>
        <w:t xml:space="preserve"> </w:t>
      </w:r>
      <w:r w:rsidRPr="001D7AAC">
        <w:rPr>
          <w:sz w:val="24"/>
          <w:szCs w:val="24"/>
        </w:rPr>
        <w:t>решения</w:t>
      </w:r>
      <w:r w:rsidRPr="001D7AAC">
        <w:rPr>
          <w:i/>
          <w:sz w:val="24"/>
          <w:szCs w:val="24"/>
        </w:rPr>
        <w:t>.</w:t>
      </w:r>
    </w:p>
    <w:p w14:paraId="459834FC" w14:textId="77777777" w:rsidR="00566F6F" w:rsidRPr="001D7AAC" w:rsidRDefault="001D7AAC">
      <w:pPr>
        <w:pStyle w:val="a3"/>
        <w:spacing w:line="322" w:lineRule="exact"/>
        <w:ind w:left="823" w:firstLine="0"/>
        <w:rPr>
          <w:sz w:val="24"/>
          <w:szCs w:val="24"/>
        </w:rPr>
      </w:pPr>
      <w:r w:rsidRPr="001D7AAC">
        <w:rPr>
          <w:sz w:val="24"/>
          <w:szCs w:val="24"/>
        </w:rPr>
        <w:t>Культурное</w:t>
      </w:r>
      <w:r w:rsidRPr="001D7AAC">
        <w:rPr>
          <w:spacing w:val="-10"/>
          <w:sz w:val="24"/>
          <w:szCs w:val="24"/>
        </w:rPr>
        <w:t xml:space="preserve"> </w:t>
      </w:r>
      <w:r w:rsidRPr="001D7AAC">
        <w:rPr>
          <w:sz w:val="24"/>
          <w:szCs w:val="24"/>
        </w:rPr>
        <w:t>пространство</w:t>
      </w:r>
      <w:r w:rsidRPr="001D7AAC">
        <w:rPr>
          <w:spacing w:val="-10"/>
          <w:sz w:val="24"/>
          <w:szCs w:val="24"/>
        </w:rPr>
        <w:t xml:space="preserve"> </w:t>
      </w:r>
      <w:r w:rsidRPr="001D7AAC">
        <w:rPr>
          <w:sz w:val="24"/>
          <w:szCs w:val="24"/>
        </w:rPr>
        <w:t>империи</w:t>
      </w:r>
      <w:r w:rsidRPr="001D7AAC">
        <w:rPr>
          <w:spacing w:val="-9"/>
          <w:sz w:val="24"/>
          <w:szCs w:val="24"/>
        </w:rPr>
        <w:t xml:space="preserve"> </w:t>
      </w:r>
      <w:r w:rsidRPr="001D7AAC">
        <w:rPr>
          <w:sz w:val="24"/>
          <w:szCs w:val="24"/>
        </w:rPr>
        <w:t>во</w:t>
      </w:r>
      <w:r w:rsidRPr="001D7AAC">
        <w:rPr>
          <w:spacing w:val="-10"/>
          <w:sz w:val="24"/>
          <w:szCs w:val="24"/>
        </w:rPr>
        <w:t xml:space="preserve"> </w:t>
      </w:r>
      <w:r w:rsidRPr="001D7AAC">
        <w:rPr>
          <w:sz w:val="24"/>
          <w:szCs w:val="24"/>
        </w:rPr>
        <w:t>второй</w:t>
      </w:r>
      <w:r w:rsidRPr="001D7AAC">
        <w:rPr>
          <w:spacing w:val="-10"/>
          <w:sz w:val="24"/>
          <w:szCs w:val="24"/>
        </w:rPr>
        <w:t xml:space="preserve"> </w:t>
      </w:r>
      <w:r w:rsidRPr="001D7AAC">
        <w:rPr>
          <w:sz w:val="24"/>
          <w:szCs w:val="24"/>
        </w:rPr>
        <w:t>половине</w:t>
      </w:r>
      <w:r w:rsidRPr="001D7AAC">
        <w:rPr>
          <w:spacing w:val="-7"/>
          <w:sz w:val="24"/>
          <w:szCs w:val="24"/>
        </w:rPr>
        <w:t xml:space="preserve"> </w:t>
      </w:r>
      <w:r w:rsidRPr="001D7AAC">
        <w:rPr>
          <w:sz w:val="24"/>
          <w:szCs w:val="24"/>
        </w:rPr>
        <w:t>XIX</w:t>
      </w:r>
      <w:r w:rsidRPr="001D7AAC">
        <w:rPr>
          <w:spacing w:val="-10"/>
          <w:sz w:val="24"/>
          <w:szCs w:val="24"/>
        </w:rPr>
        <w:t xml:space="preserve"> </w:t>
      </w:r>
      <w:r w:rsidRPr="001D7AAC">
        <w:rPr>
          <w:sz w:val="24"/>
          <w:szCs w:val="24"/>
        </w:rPr>
        <w:t>в.</w:t>
      </w:r>
      <w:r w:rsidRPr="001D7AAC">
        <w:rPr>
          <w:spacing w:val="-9"/>
          <w:sz w:val="24"/>
          <w:szCs w:val="24"/>
        </w:rPr>
        <w:t xml:space="preserve"> </w:t>
      </w:r>
      <w:r w:rsidRPr="001D7AAC">
        <w:rPr>
          <w:sz w:val="24"/>
          <w:szCs w:val="24"/>
        </w:rPr>
        <w:t>(3</w:t>
      </w:r>
      <w:r w:rsidRPr="001D7AAC">
        <w:rPr>
          <w:spacing w:val="-10"/>
          <w:sz w:val="24"/>
          <w:szCs w:val="24"/>
        </w:rPr>
        <w:t xml:space="preserve"> </w:t>
      </w:r>
      <w:r w:rsidRPr="001D7AAC">
        <w:rPr>
          <w:spacing w:val="-5"/>
          <w:sz w:val="24"/>
          <w:szCs w:val="24"/>
        </w:rPr>
        <w:t>ч)</w:t>
      </w:r>
    </w:p>
    <w:p w14:paraId="69EC2CD0" w14:textId="25DFB835" w:rsidR="00566F6F" w:rsidRPr="001D7AAC" w:rsidRDefault="001D7AAC" w:rsidP="00FB41A0">
      <w:pPr>
        <w:pStyle w:val="a3"/>
        <w:ind w:right="126"/>
        <w:rPr>
          <w:sz w:val="24"/>
          <w:szCs w:val="24"/>
        </w:rPr>
      </w:pPr>
      <w:r w:rsidRPr="001D7AAC">
        <w:rPr>
          <w:sz w:val="24"/>
          <w:szCs w:val="24"/>
        </w:rPr>
        <w:t>Культура и быт народов России во второй половине XIX в. Развитие</w:t>
      </w:r>
      <w:r w:rsidRPr="001D7AAC">
        <w:rPr>
          <w:spacing w:val="40"/>
          <w:sz w:val="24"/>
          <w:szCs w:val="24"/>
        </w:rPr>
        <w:t xml:space="preserve"> </w:t>
      </w:r>
      <w:r w:rsidRPr="001D7AAC">
        <w:rPr>
          <w:sz w:val="24"/>
          <w:szCs w:val="24"/>
        </w:rPr>
        <w:t xml:space="preserve">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w:t>
      </w:r>
      <w:r w:rsidRPr="001D7AAC">
        <w:rPr>
          <w:sz w:val="24"/>
          <w:szCs w:val="24"/>
        </w:rPr>
        <w:lastRenderedPageBreak/>
        <w:t>формировании общественного мнения</w:t>
      </w:r>
      <w:r w:rsidRPr="001D7AAC">
        <w:rPr>
          <w:i/>
          <w:sz w:val="24"/>
          <w:szCs w:val="24"/>
        </w:rPr>
        <w:t>.</w:t>
      </w:r>
      <w:r w:rsidRPr="001D7AAC">
        <w:rPr>
          <w:i/>
          <w:spacing w:val="16"/>
          <w:sz w:val="24"/>
          <w:szCs w:val="24"/>
        </w:rPr>
        <w:t xml:space="preserve"> </w:t>
      </w:r>
      <w:r w:rsidRPr="001D7AAC">
        <w:rPr>
          <w:sz w:val="24"/>
          <w:szCs w:val="24"/>
        </w:rPr>
        <w:t>Народная,</w:t>
      </w:r>
      <w:r w:rsidRPr="001D7AAC">
        <w:rPr>
          <w:spacing w:val="14"/>
          <w:sz w:val="24"/>
          <w:szCs w:val="24"/>
        </w:rPr>
        <w:t xml:space="preserve"> </w:t>
      </w:r>
      <w:r w:rsidRPr="001D7AAC">
        <w:rPr>
          <w:sz w:val="24"/>
          <w:szCs w:val="24"/>
        </w:rPr>
        <w:t>элитарная</w:t>
      </w:r>
      <w:r w:rsidRPr="001D7AAC">
        <w:rPr>
          <w:spacing w:val="14"/>
          <w:sz w:val="24"/>
          <w:szCs w:val="24"/>
        </w:rPr>
        <w:t xml:space="preserve"> </w:t>
      </w:r>
      <w:r w:rsidRPr="001D7AAC">
        <w:rPr>
          <w:sz w:val="24"/>
          <w:szCs w:val="24"/>
        </w:rPr>
        <w:t>и</w:t>
      </w:r>
      <w:r w:rsidRPr="001D7AAC">
        <w:rPr>
          <w:spacing w:val="16"/>
          <w:sz w:val="24"/>
          <w:szCs w:val="24"/>
        </w:rPr>
        <w:t xml:space="preserve"> </w:t>
      </w:r>
      <w:r w:rsidRPr="001D7AAC">
        <w:rPr>
          <w:sz w:val="24"/>
          <w:szCs w:val="24"/>
        </w:rPr>
        <w:t>массовая</w:t>
      </w:r>
      <w:r w:rsidRPr="001D7AAC">
        <w:rPr>
          <w:spacing w:val="15"/>
          <w:sz w:val="24"/>
          <w:szCs w:val="24"/>
        </w:rPr>
        <w:t xml:space="preserve"> </w:t>
      </w:r>
      <w:r w:rsidRPr="001D7AAC">
        <w:rPr>
          <w:sz w:val="24"/>
          <w:szCs w:val="24"/>
        </w:rPr>
        <w:t>культура</w:t>
      </w:r>
      <w:r w:rsidRPr="001D7AAC">
        <w:rPr>
          <w:i/>
          <w:sz w:val="24"/>
          <w:szCs w:val="24"/>
        </w:rPr>
        <w:t>.</w:t>
      </w:r>
      <w:r w:rsidRPr="001D7AAC">
        <w:rPr>
          <w:i/>
          <w:spacing w:val="14"/>
          <w:sz w:val="24"/>
          <w:szCs w:val="24"/>
        </w:rPr>
        <w:t xml:space="preserve"> </w:t>
      </w:r>
      <w:r w:rsidRPr="001D7AAC">
        <w:rPr>
          <w:sz w:val="24"/>
          <w:szCs w:val="24"/>
        </w:rPr>
        <w:t>Российская</w:t>
      </w:r>
      <w:r w:rsidRPr="001D7AAC">
        <w:rPr>
          <w:spacing w:val="13"/>
          <w:sz w:val="24"/>
          <w:szCs w:val="24"/>
        </w:rPr>
        <w:t xml:space="preserve"> </w:t>
      </w:r>
      <w:r w:rsidRPr="001D7AAC">
        <w:rPr>
          <w:sz w:val="24"/>
          <w:szCs w:val="24"/>
        </w:rPr>
        <w:t>культура</w:t>
      </w:r>
      <w:r w:rsidRPr="001D7AAC">
        <w:rPr>
          <w:spacing w:val="17"/>
          <w:sz w:val="24"/>
          <w:szCs w:val="24"/>
        </w:rPr>
        <w:t xml:space="preserve"> </w:t>
      </w:r>
      <w:r w:rsidRPr="001D7AAC">
        <w:rPr>
          <w:sz w:val="24"/>
          <w:szCs w:val="24"/>
        </w:rPr>
        <w:t>XIX</w:t>
      </w:r>
      <w:r w:rsidRPr="001D7AAC">
        <w:rPr>
          <w:spacing w:val="15"/>
          <w:sz w:val="24"/>
          <w:szCs w:val="24"/>
        </w:rPr>
        <w:t xml:space="preserve"> </w:t>
      </w:r>
      <w:r w:rsidRPr="001D7AAC">
        <w:rPr>
          <w:sz w:val="24"/>
          <w:szCs w:val="24"/>
        </w:rPr>
        <w:t>в.</w:t>
      </w:r>
      <w:r w:rsidRPr="001D7AAC">
        <w:rPr>
          <w:spacing w:val="14"/>
          <w:sz w:val="24"/>
          <w:szCs w:val="24"/>
        </w:rPr>
        <w:t xml:space="preserve"> </w:t>
      </w:r>
      <w:r w:rsidR="00FB41A0" w:rsidRPr="001D7AAC">
        <w:rPr>
          <w:spacing w:val="-5"/>
          <w:sz w:val="24"/>
          <w:szCs w:val="24"/>
        </w:rPr>
        <w:t>К</w:t>
      </w:r>
      <w:r w:rsidRPr="001D7AAC">
        <w:rPr>
          <w:spacing w:val="-5"/>
          <w:sz w:val="24"/>
          <w:szCs w:val="24"/>
        </w:rPr>
        <w:t>ак</w:t>
      </w:r>
      <w:r w:rsidR="00FB41A0">
        <w:rPr>
          <w:sz w:val="24"/>
          <w:szCs w:val="24"/>
        </w:rPr>
        <w:t xml:space="preserve"> </w:t>
      </w:r>
      <w:r w:rsidRPr="001D7AAC">
        <w:rPr>
          <w:sz w:val="24"/>
          <w:szCs w:val="24"/>
        </w:rPr>
        <w:t>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w:t>
      </w:r>
      <w:r w:rsidRPr="001D7AAC">
        <w:rPr>
          <w:spacing w:val="40"/>
          <w:sz w:val="24"/>
          <w:szCs w:val="24"/>
        </w:rPr>
        <w:t xml:space="preserve"> </w:t>
      </w:r>
      <w:r w:rsidRPr="001D7AAC">
        <w:rPr>
          <w:sz w:val="24"/>
          <w:szCs w:val="24"/>
        </w:rPr>
        <w:t>театр.</w:t>
      </w:r>
      <w:r w:rsidRPr="001D7AAC">
        <w:rPr>
          <w:spacing w:val="40"/>
          <w:sz w:val="24"/>
          <w:szCs w:val="24"/>
        </w:rPr>
        <w:t xml:space="preserve"> </w:t>
      </w:r>
      <w:r w:rsidRPr="001D7AAC">
        <w:rPr>
          <w:sz w:val="24"/>
          <w:szCs w:val="24"/>
        </w:rPr>
        <w:t>Архитектура</w:t>
      </w:r>
      <w:r w:rsidRPr="001D7AAC">
        <w:rPr>
          <w:spacing w:val="40"/>
          <w:sz w:val="24"/>
          <w:szCs w:val="24"/>
        </w:rPr>
        <w:t xml:space="preserve"> </w:t>
      </w:r>
      <w:r w:rsidRPr="001D7AAC">
        <w:rPr>
          <w:sz w:val="24"/>
          <w:szCs w:val="24"/>
        </w:rPr>
        <w:t xml:space="preserve">и </w:t>
      </w:r>
      <w:r w:rsidRPr="001D7AAC">
        <w:rPr>
          <w:spacing w:val="-2"/>
          <w:sz w:val="24"/>
          <w:szCs w:val="24"/>
        </w:rPr>
        <w:t>градостроительство.</w:t>
      </w:r>
    </w:p>
    <w:p w14:paraId="2480079F" w14:textId="77777777" w:rsidR="00566F6F" w:rsidRPr="001D7AAC" w:rsidRDefault="001D7AAC">
      <w:pPr>
        <w:pStyle w:val="a3"/>
        <w:spacing w:line="321" w:lineRule="exact"/>
        <w:ind w:left="823" w:firstLine="0"/>
        <w:rPr>
          <w:sz w:val="24"/>
          <w:szCs w:val="24"/>
        </w:rPr>
      </w:pPr>
      <w:r w:rsidRPr="001D7AAC">
        <w:rPr>
          <w:sz w:val="24"/>
          <w:szCs w:val="24"/>
        </w:rPr>
        <w:t>Этнокультурный</w:t>
      </w:r>
      <w:r w:rsidRPr="001D7AAC">
        <w:rPr>
          <w:spacing w:val="-14"/>
          <w:sz w:val="24"/>
          <w:szCs w:val="24"/>
        </w:rPr>
        <w:t xml:space="preserve"> </w:t>
      </w:r>
      <w:r w:rsidRPr="001D7AAC">
        <w:rPr>
          <w:sz w:val="24"/>
          <w:szCs w:val="24"/>
        </w:rPr>
        <w:t>облик</w:t>
      </w:r>
      <w:r w:rsidRPr="001D7AAC">
        <w:rPr>
          <w:spacing w:val="-14"/>
          <w:sz w:val="24"/>
          <w:szCs w:val="24"/>
        </w:rPr>
        <w:t xml:space="preserve"> </w:t>
      </w:r>
      <w:r w:rsidRPr="001D7AAC">
        <w:rPr>
          <w:sz w:val="24"/>
          <w:szCs w:val="24"/>
        </w:rPr>
        <w:t>империи</w:t>
      </w:r>
      <w:r w:rsidRPr="001D7AAC">
        <w:rPr>
          <w:spacing w:val="-13"/>
          <w:sz w:val="24"/>
          <w:szCs w:val="24"/>
        </w:rPr>
        <w:t xml:space="preserve"> </w:t>
      </w:r>
      <w:r w:rsidRPr="001D7AAC">
        <w:rPr>
          <w:sz w:val="24"/>
          <w:szCs w:val="24"/>
        </w:rPr>
        <w:t>(2</w:t>
      </w:r>
      <w:r w:rsidRPr="001D7AAC">
        <w:rPr>
          <w:spacing w:val="-15"/>
          <w:sz w:val="24"/>
          <w:szCs w:val="24"/>
        </w:rPr>
        <w:t xml:space="preserve"> </w:t>
      </w:r>
      <w:r w:rsidRPr="001D7AAC">
        <w:rPr>
          <w:spacing w:val="-5"/>
          <w:sz w:val="24"/>
          <w:szCs w:val="24"/>
        </w:rPr>
        <w:t>ч)</w:t>
      </w:r>
    </w:p>
    <w:p w14:paraId="5EB1335B" w14:textId="77777777" w:rsidR="00566F6F" w:rsidRPr="001D7AAC" w:rsidRDefault="001D7AAC">
      <w:pPr>
        <w:pStyle w:val="a3"/>
        <w:ind w:right="124"/>
        <w:rPr>
          <w:sz w:val="24"/>
          <w:szCs w:val="24"/>
        </w:rPr>
      </w:pPr>
      <w:r w:rsidRPr="001D7AAC">
        <w:rPr>
          <w:sz w:val="24"/>
          <w:szCs w:val="24"/>
        </w:rPr>
        <w:t>Основные регионы и народы Российской империи и их роль</w:t>
      </w:r>
      <w:r w:rsidRPr="001D7AAC">
        <w:rPr>
          <w:spacing w:val="80"/>
          <w:sz w:val="24"/>
          <w:szCs w:val="24"/>
        </w:rPr>
        <w:t xml:space="preserve"> </w:t>
      </w:r>
      <w:r w:rsidRPr="001D7AAC">
        <w:rPr>
          <w:sz w:val="24"/>
          <w:szCs w:val="24"/>
        </w:rPr>
        <w:t>в жизни страны. Правовое положение различных этносов и конфессий</w:t>
      </w:r>
      <w:r w:rsidRPr="001D7AAC">
        <w:rPr>
          <w:i/>
          <w:sz w:val="24"/>
          <w:szCs w:val="24"/>
        </w:rPr>
        <w:t xml:space="preserve">. </w:t>
      </w:r>
      <w:r w:rsidRPr="001D7AAC">
        <w:rPr>
          <w:sz w:val="24"/>
          <w:szCs w:val="24"/>
        </w:rPr>
        <w:t>Процессы национального и религиозного возрождения у народов Российской империи</w:t>
      </w:r>
      <w:r w:rsidRPr="001D7AAC">
        <w:rPr>
          <w:i/>
          <w:sz w:val="24"/>
          <w:szCs w:val="24"/>
        </w:rPr>
        <w:t xml:space="preserve">. </w:t>
      </w:r>
      <w:r w:rsidRPr="001D7AAC">
        <w:rPr>
          <w:sz w:val="24"/>
          <w:szCs w:val="24"/>
        </w:rPr>
        <w:t>Национальные</w:t>
      </w:r>
      <w:r w:rsidRPr="001D7AAC">
        <w:rPr>
          <w:spacing w:val="80"/>
          <w:sz w:val="24"/>
          <w:szCs w:val="24"/>
        </w:rPr>
        <w:t xml:space="preserve"> </w:t>
      </w:r>
      <w:r w:rsidRPr="001D7AAC">
        <w:rPr>
          <w:sz w:val="24"/>
          <w:szCs w:val="24"/>
        </w:rPr>
        <w:t>движения народов России. Взаимодействие национальных культур и народов. Национальная политика самодержавия</w:t>
      </w:r>
      <w:r w:rsidRPr="001D7AAC">
        <w:rPr>
          <w:i/>
          <w:sz w:val="24"/>
          <w:szCs w:val="24"/>
        </w:rPr>
        <w:t xml:space="preserve">. </w:t>
      </w:r>
      <w:r w:rsidRPr="001D7AAC">
        <w:rPr>
          <w:sz w:val="24"/>
          <w:szCs w:val="24"/>
        </w:rPr>
        <w:t>Укрепление автономии Финляндии</w:t>
      </w:r>
      <w:r w:rsidRPr="001D7AAC">
        <w:rPr>
          <w:i/>
          <w:sz w:val="24"/>
          <w:szCs w:val="24"/>
        </w:rPr>
        <w:t xml:space="preserve">. </w:t>
      </w:r>
      <w:r w:rsidRPr="001D7AAC">
        <w:rPr>
          <w:sz w:val="24"/>
          <w:szCs w:val="24"/>
        </w:rPr>
        <w:t>Польское восстание 1863 г. Прибалтика</w:t>
      </w:r>
      <w:r w:rsidRPr="001D7AAC">
        <w:rPr>
          <w:i/>
          <w:sz w:val="24"/>
          <w:szCs w:val="24"/>
        </w:rPr>
        <w:t xml:space="preserve">. </w:t>
      </w:r>
      <w:r w:rsidRPr="001D7AAC">
        <w:rPr>
          <w:sz w:val="24"/>
          <w:szCs w:val="24"/>
        </w:rPr>
        <w:t>Еврейский вопрос. Поволжье. Северный Кавказ и Закавказье. Север, Сибирь, Дальний Восток. Средняя</w:t>
      </w:r>
      <w:r w:rsidRPr="001D7AAC">
        <w:rPr>
          <w:spacing w:val="40"/>
          <w:sz w:val="24"/>
          <w:szCs w:val="24"/>
        </w:rPr>
        <w:t xml:space="preserve"> </w:t>
      </w:r>
      <w:r w:rsidRPr="001D7AAC">
        <w:rPr>
          <w:sz w:val="24"/>
          <w:szCs w:val="24"/>
        </w:rPr>
        <w:t>Азия.</w:t>
      </w:r>
      <w:r w:rsidRPr="001D7AAC">
        <w:rPr>
          <w:spacing w:val="40"/>
          <w:sz w:val="24"/>
          <w:szCs w:val="24"/>
        </w:rPr>
        <w:t xml:space="preserve"> </w:t>
      </w:r>
      <w:r w:rsidRPr="001D7AAC">
        <w:rPr>
          <w:sz w:val="24"/>
          <w:szCs w:val="24"/>
        </w:rPr>
        <w:t>Мис сии Русской православной церкви и ее знаменитые миссионеры.</w:t>
      </w:r>
    </w:p>
    <w:p w14:paraId="4F0C06AB" w14:textId="77777777" w:rsidR="00566F6F" w:rsidRPr="001D7AAC" w:rsidRDefault="001D7AAC">
      <w:pPr>
        <w:pStyle w:val="a3"/>
        <w:spacing w:before="1" w:line="322" w:lineRule="exact"/>
        <w:ind w:left="823" w:firstLine="0"/>
        <w:rPr>
          <w:sz w:val="24"/>
          <w:szCs w:val="24"/>
        </w:rPr>
      </w:pPr>
      <w:r w:rsidRPr="001D7AAC">
        <w:rPr>
          <w:spacing w:val="-2"/>
          <w:sz w:val="24"/>
          <w:szCs w:val="24"/>
        </w:rPr>
        <w:t>Формирование</w:t>
      </w:r>
      <w:r w:rsidRPr="001D7AAC">
        <w:rPr>
          <w:spacing w:val="2"/>
          <w:sz w:val="24"/>
          <w:szCs w:val="24"/>
        </w:rPr>
        <w:t xml:space="preserve"> </w:t>
      </w:r>
      <w:r w:rsidRPr="001D7AAC">
        <w:rPr>
          <w:spacing w:val="-2"/>
          <w:sz w:val="24"/>
          <w:szCs w:val="24"/>
        </w:rPr>
        <w:t>гражданского</w:t>
      </w:r>
      <w:r w:rsidRPr="001D7AAC">
        <w:rPr>
          <w:spacing w:val="3"/>
          <w:sz w:val="24"/>
          <w:szCs w:val="24"/>
        </w:rPr>
        <w:t xml:space="preserve"> </w:t>
      </w:r>
      <w:r w:rsidRPr="001D7AAC">
        <w:rPr>
          <w:spacing w:val="-2"/>
          <w:sz w:val="24"/>
          <w:szCs w:val="24"/>
        </w:rPr>
        <w:t>общества</w:t>
      </w:r>
    </w:p>
    <w:p w14:paraId="1B68BB72" w14:textId="77777777" w:rsidR="00566F6F" w:rsidRPr="001D7AAC" w:rsidRDefault="001D7AAC">
      <w:pPr>
        <w:pStyle w:val="3"/>
        <w:rPr>
          <w:b w:val="0"/>
          <w:sz w:val="24"/>
          <w:szCs w:val="24"/>
        </w:rPr>
      </w:pPr>
      <w:r w:rsidRPr="001D7AAC">
        <w:rPr>
          <w:sz w:val="24"/>
          <w:szCs w:val="24"/>
        </w:rPr>
        <w:t>и</w:t>
      </w:r>
      <w:r w:rsidRPr="001D7AAC">
        <w:rPr>
          <w:spacing w:val="-14"/>
          <w:sz w:val="24"/>
          <w:szCs w:val="24"/>
        </w:rPr>
        <w:t xml:space="preserve"> </w:t>
      </w:r>
      <w:r w:rsidRPr="001D7AAC">
        <w:rPr>
          <w:sz w:val="24"/>
          <w:szCs w:val="24"/>
        </w:rPr>
        <w:t>основные</w:t>
      </w:r>
      <w:r w:rsidRPr="001D7AAC">
        <w:rPr>
          <w:spacing w:val="-13"/>
          <w:sz w:val="24"/>
          <w:szCs w:val="24"/>
        </w:rPr>
        <w:t xml:space="preserve"> </w:t>
      </w:r>
      <w:r w:rsidRPr="001D7AAC">
        <w:rPr>
          <w:sz w:val="24"/>
          <w:szCs w:val="24"/>
        </w:rPr>
        <w:t>направления</w:t>
      </w:r>
      <w:r w:rsidRPr="001D7AAC">
        <w:rPr>
          <w:spacing w:val="-14"/>
          <w:sz w:val="24"/>
          <w:szCs w:val="24"/>
        </w:rPr>
        <w:t xml:space="preserve"> </w:t>
      </w:r>
      <w:r w:rsidRPr="001D7AAC">
        <w:rPr>
          <w:sz w:val="24"/>
          <w:szCs w:val="24"/>
        </w:rPr>
        <w:t>общественных</w:t>
      </w:r>
      <w:r w:rsidRPr="001D7AAC">
        <w:rPr>
          <w:spacing w:val="-13"/>
          <w:sz w:val="24"/>
          <w:szCs w:val="24"/>
        </w:rPr>
        <w:t xml:space="preserve"> </w:t>
      </w:r>
      <w:r w:rsidRPr="001D7AAC">
        <w:rPr>
          <w:sz w:val="24"/>
          <w:szCs w:val="24"/>
        </w:rPr>
        <w:t>движений</w:t>
      </w:r>
      <w:r w:rsidRPr="001D7AAC">
        <w:rPr>
          <w:spacing w:val="-11"/>
          <w:sz w:val="24"/>
          <w:szCs w:val="24"/>
        </w:rPr>
        <w:t xml:space="preserve"> </w:t>
      </w:r>
      <w:r w:rsidRPr="001D7AAC">
        <w:rPr>
          <w:b w:val="0"/>
          <w:sz w:val="24"/>
          <w:szCs w:val="24"/>
        </w:rPr>
        <w:t>(2</w:t>
      </w:r>
      <w:r w:rsidRPr="001D7AAC">
        <w:rPr>
          <w:b w:val="0"/>
          <w:spacing w:val="-12"/>
          <w:sz w:val="24"/>
          <w:szCs w:val="24"/>
        </w:rPr>
        <w:t xml:space="preserve"> </w:t>
      </w:r>
      <w:r w:rsidRPr="001D7AAC">
        <w:rPr>
          <w:b w:val="0"/>
          <w:spacing w:val="-5"/>
          <w:sz w:val="24"/>
          <w:szCs w:val="24"/>
        </w:rPr>
        <w:t>ч)</w:t>
      </w:r>
    </w:p>
    <w:p w14:paraId="1BEBB86B" w14:textId="77777777" w:rsidR="00566F6F" w:rsidRPr="001D7AAC" w:rsidRDefault="001D7AAC">
      <w:pPr>
        <w:pStyle w:val="a3"/>
        <w:ind w:right="126"/>
        <w:rPr>
          <w:i/>
          <w:sz w:val="24"/>
          <w:szCs w:val="24"/>
        </w:rPr>
      </w:pPr>
      <w:r w:rsidRPr="001D7AAC">
        <w:rPr>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w:t>
      </w:r>
      <w:r w:rsidRPr="001D7AAC">
        <w:rPr>
          <w:spacing w:val="80"/>
          <w:sz w:val="24"/>
          <w:szCs w:val="24"/>
        </w:rPr>
        <w:t xml:space="preserve"> </w:t>
      </w:r>
      <w:r w:rsidRPr="001D7AAC">
        <w:rPr>
          <w:sz w:val="24"/>
          <w:szCs w:val="24"/>
        </w:rPr>
        <w:t>Общественные</w:t>
      </w:r>
      <w:r w:rsidRPr="001D7AAC">
        <w:rPr>
          <w:spacing w:val="80"/>
          <w:sz w:val="24"/>
          <w:szCs w:val="24"/>
        </w:rPr>
        <w:t xml:space="preserve"> </w:t>
      </w:r>
      <w:r w:rsidRPr="001D7AAC">
        <w:rPr>
          <w:sz w:val="24"/>
          <w:szCs w:val="24"/>
        </w:rPr>
        <w:t>организации.</w:t>
      </w:r>
      <w:r w:rsidRPr="001D7AAC">
        <w:rPr>
          <w:spacing w:val="40"/>
          <w:sz w:val="24"/>
          <w:szCs w:val="24"/>
        </w:rPr>
        <w:t xml:space="preserve"> </w:t>
      </w:r>
      <w:r w:rsidRPr="001D7AAC">
        <w:rPr>
          <w:sz w:val="24"/>
          <w:szCs w:val="24"/>
        </w:rPr>
        <w:t>Благотворитель-</w:t>
      </w:r>
      <w:r w:rsidRPr="001D7AAC">
        <w:rPr>
          <w:spacing w:val="40"/>
          <w:sz w:val="24"/>
          <w:szCs w:val="24"/>
        </w:rPr>
        <w:t xml:space="preserve"> </w:t>
      </w:r>
      <w:r w:rsidRPr="001D7AAC">
        <w:rPr>
          <w:sz w:val="24"/>
          <w:szCs w:val="24"/>
        </w:rPr>
        <w:t>ность. Студенческое движение</w:t>
      </w:r>
      <w:r w:rsidRPr="001D7AAC">
        <w:rPr>
          <w:i/>
          <w:sz w:val="24"/>
          <w:szCs w:val="24"/>
        </w:rPr>
        <w:t xml:space="preserve">. </w:t>
      </w:r>
      <w:r w:rsidRPr="001D7AAC">
        <w:rPr>
          <w:sz w:val="24"/>
          <w:szCs w:val="24"/>
        </w:rPr>
        <w:t>Рабочее движение</w:t>
      </w:r>
      <w:r w:rsidRPr="001D7AAC">
        <w:rPr>
          <w:i/>
          <w:sz w:val="24"/>
          <w:szCs w:val="24"/>
        </w:rPr>
        <w:t xml:space="preserve">. </w:t>
      </w:r>
      <w:r w:rsidRPr="001D7AAC">
        <w:rPr>
          <w:sz w:val="24"/>
          <w:szCs w:val="24"/>
        </w:rPr>
        <w:t>Женское движение</w:t>
      </w:r>
      <w:r w:rsidRPr="001D7AAC">
        <w:rPr>
          <w:i/>
          <w:sz w:val="24"/>
          <w:szCs w:val="24"/>
        </w:rPr>
        <w:t>.</w:t>
      </w:r>
    </w:p>
    <w:p w14:paraId="3D0E9698" w14:textId="77777777" w:rsidR="00566F6F" w:rsidRPr="001D7AAC" w:rsidRDefault="001D7AAC">
      <w:pPr>
        <w:pStyle w:val="a3"/>
        <w:ind w:right="124"/>
        <w:rPr>
          <w:i/>
          <w:sz w:val="24"/>
          <w:szCs w:val="24"/>
        </w:rPr>
      </w:pPr>
      <w:r w:rsidRPr="001D7AAC">
        <w:rPr>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w:t>
      </w:r>
      <w:r w:rsidRPr="001D7AAC">
        <w:rPr>
          <w:i/>
          <w:sz w:val="24"/>
          <w:szCs w:val="24"/>
        </w:rPr>
        <w:t xml:space="preserve">. </w:t>
      </w:r>
      <w:r w:rsidRPr="001D7AAC">
        <w:rPr>
          <w:sz w:val="24"/>
          <w:szCs w:val="24"/>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w:t>
      </w:r>
      <w:r w:rsidRPr="001D7AAC">
        <w:rPr>
          <w:spacing w:val="76"/>
          <w:sz w:val="24"/>
          <w:szCs w:val="24"/>
        </w:rPr>
        <w:t xml:space="preserve"> </w:t>
      </w:r>
      <w:r w:rsidRPr="001D7AAC">
        <w:rPr>
          <w:sz w:val="24"/>
          <w:szCs w:val="24"/>
        </w:rPr>
        <w:t>кружки:</w:t>
      </w:r>
      <w:r w:rsidRPr="001D7AAC">
        <w:rPr>
          <w:spacing w:val="76"/>
          <w:sz w:val="24"/>
          <w:szCs w:val="24"/>
        </w:rPr>
        <w:t xml:space="preserve"> </w:t>
      </w:r>
      <w:r w:rsidRPr="001D7AAC">
        <w:rPr>
          <w:sz w:val="24"/>
          <w:szCs w:val="24"/>
        </w:rPr>
        <w:t>идеология</w:t>
      </w:r>
      <w:r w:rsidRPr="001D7AAC">
        <w:rPr>
          <w:spacing w:val="53"/>
          <w:w w:val="150"/>
          <w:sz w:val="24"/>
          <w:szCs w:val="24"/>
        </w:rPr>
        <w:t xml:space="preserve"> </w:t>
      </w:r>
      <w:r w:rsidRPr="001D7AAC">
        <w:rPr>
          <w:sz w:val="24"/>
          <w:szCs w:val="24"/>
        </w:rPr>
        <w:t>и</w:t>
      </w:r>
      <w:r w:rsidRPr="001D7AAC">
        <w:rPr>
          <w:spacing w:val="53"/>
          <w:w w:val="150"/>
          <w:sz w:val="24"/>
          <w:szCs w:val="24"/>
        </w:rPr>
        <w:t xml:space="preserve"> </w:t>
      </w:r>
      <w:r w:rsidRPr="001D7AAC">
        <w:rPr>
          <w:sz w:val="24"/>
          <w:szCs w:val="24"/>
        </w:rPr>
        <w:t>практика.</w:t>
      </w:r>
      <w:r w:rsidRPr="001D7AAC">
        <w:rPr>
          <w:spacing w:val="51"/>
          <w:w w:val="150"/>
          <w:sz w:val="24"/>
          <w:szCs w:val="24"/>
        </w:rPr>
        <w:t xml:space="preserve"> </w:t>
      </w:r>
      <w:r w:rsidRPr="001D7AAC">
        <w:rPr>
          <w:sz w:val="24"/>
          <w:szCs w:val="24"/>
        </w:rPr>
        <w:t>Большое</w:t>
      </w:r>
      <w:r w:rsidRPr="001D7AAC">
        <w:rPr>
          <w:spacing w:val="53"/>
          <w:w w:val="150"/>
          <w:sz w:val="24"/>
          <w:szCs w:val="24"/>
        </w:rPr>
        <w:t xml:space="preserve"> </w:t>
      </w:r>
      <w:r w:rsidRPr="001D7AAC">
        <w:rPr>
          <w:sz w:val="24"/>
          <w:szCs w:val="24"/>
        </w:rPr>
        <w:t>общество</w:t>
      </w:r>
      <w:r w:rsidRPr="001D7AAC">
        <w:rPr>
          <w:spacing w:val="53"/>
          <w:w w:val="150"/>
          <w:sz w:val="24"/>
          <w:szCs w:val="24"/>
        </w:rPr>
        <w:t xml:space="preserve"> </w:t>
      </w:r>
      <w:r w:rsidRPr="001D7AAC">
        <w:rPr>
          <w:spacing w:val="-2"/>
          <w:sz w:val="24"/>
          <w:szCs w:val="24"/>
        </w:rPr>
        <w:t>пропаганды</w:t>
      </w:r>
      <w:r w:rsidRPr="001D7AAC">
        <w:rPr>
          <w:i/>
          <w:spacing w:val="-2"/>
          <w:sz w:val="24"/>
          <w:szCs w:val="24"/>
        </w:rPr>
        <w:t>.</w:t>
      </w:r>
    </w:p>
    <w:p w14:paraId="73B4281F" w14:textId="77777777" w:rsidR="00566F6F" w:rsidRPr="001D7AAC" w:rsidRDefault="001D7AAC">
      <w:pPr>
        <w:pStyle w:val="a3"/>
        <w:ind w:right="125" w:firstLine="0"/>
        <w:rPr>
          <w:i/>
          <w:sz w:val="24"/>
          <w:szCs w:val="24"/>
        </w:rPr>
      </w:pPr>
      <w:r w:rsidRPr="001D7AAC">
        <w:rPr>
          <w:sz w:val="24"/>
          <w:szCs w:val="24"/>
        </w:rPr>
        <w:t>«Хождение в народ»</w:t>
      </w:r>
      <w:r w:rsidRPr="001D7AAC">
        <w:rPr>
          <w:i/>
          <w:sz w:val="24"/>
          <w:szCs w:val="24"/>
        </w:rPr>
        <w:t xml:space="preserve">. </w:t>
      </w:r>
      <w:r w:rsidRPr="001D7AAC">
        <w:rPr>
          <w:sz w:val="24"/>
          <w:szCs w:val="24"/>
        </w:rPr>
        <w:t>«Земля и воля» и ее раскол</w:t>
      </w:r>
      <w:r w:rsidRPr="001D7AAC">
        <w:rPr>
          <w:i/>
          <w:sz w:val="24"/>
          <w:szCs w:val="24"/>
        </w:rPr>
        <w:t xml:space="preserve">. </w:t>
      </w:r>
      <w:r w:rsidRPr="001D7AAC">
        <w:rPr>
          <w:sz w:val="24"/>
          <w:szCs w:val="24"/>
        </w:rPr>
        <w:t>«Черный передел» и «Народная воля»</w:t>
      </w:r>
      <w:r w:rsidRPr="001D7AAC">
        <w:rPr>
          <w:i/>
          <w:sz w:val="24"/>
          <w:szCs w:val="24"/>
        </w:rPr>
        <w:t xml:space="preserve">. </w:t>
      </w:r>
      <w:r w:rsidRPr="001D7AAC">
        <w:rPr>
          <w:sz w:val="24"/>
          <w:szCs w:val="24"/>
        </w:rPr>
        <w:t>Политический терроризм. Распространение марксизма и формирование социал-демократии.</w:t>
      </w:r>
      <w:r w:rsidRPr="001D7AAC">
        <w:rPr>
          <w:spacing w:val="-10"/>
          <w:sz w:val="24"/>
          <w:szCs w:val="24"/>
        </w:rPr>
        <w:t xml:space="preserve"> </w:t>
      </w:r>
      <w:r w:rsidRPr="001D7AAC">
        <w:rPr>
          <w:sz w:val="24"/>
          <w:szCs w:val="24"/>
        </w:rPr>
        <w:t>Группа</w:t>
      </w:r>
      <w:r w:rsidRPr="001D7AAC">
        <w:rPr>
          <w:spacing w:val="-11"/>
          <w:sz w:val="24"/>
          <w:szCs w:val="24"/>
        </w:rPr>
        <w:t xml:space="preserve"> </w:t>
      </w:r>
      <w:r w:rsidRPr="001D7AAC">
        <w:rPr>
          <w:sz w:val="24"/>
          <w:szCs w:val="24"/>
        </w:rPr>
        <w:t>«Освобождение труда»</w:t>
      </w:r>
      <w:r w:rsidRPr="001D7AAC">
        <w:rPr>
          <w:i/>
          <w:sz w:val="24"/>
          <w:szCs w:val="24"/>
        </w:rPr>
        <w:t xml:space="preserve">. </w:t>
      </w:r>
      <w:r w:rsidRPr="001D7AAC">
        <w:rPr>
          <w:sz w:val="24"/>
          <w:szCs w:val="24"/>
        </w:rPr>
        <w:t>«Союз борьбы за освобождение рабочего класса</w:t>
      </w:r>
      <w:r w:rsidRPr="001D7AAC">
        <w:rPr>
          <w:i/>
          <w:sz w:val="24"/>
          <w:szCs w:val="24"/>
        </w:rPr>
        <w:t xml:space="preserve">». </w:t>
      </w:r>
      <w:r w:rsidRPr="001D7AAC">
        <w:rPr>
          <w:sz w:val="24"/>
          <w:szCs w:val="24"/>
        </w:rPr>
        <w:t>I съезд</w:t>
      </w:r>
      <w:r w:rsidRPr="001D7AAC">
        <w:rPr>
          <w:spacing w:val="-9"/>
          <w:sz w:val="24"/>
          <w:szCs w:val="24"/>
        </w:rPr>
        <w:t xml:space="preserve"> </w:t>
      </w:r>
      <w:r w:rsidRPr="001D7AAC">
        <w:rPr>
          <w:sz w:val="24"/>
          <w:szCs w:val="24"/>
        </w:rPr>
        <w:t>РСДРП</w:t>
      </w:r>
      <w:r w:rsidRPr="001D7AAC">
        <w:rPr>
          <w:i/>
          <w:sz w:val="24"/>
          <w:szCs w:val="24"/>
        </w:rPr>
        <w:t>.</w:t>
      </w:r>
    </w:p>
    <w:p w14:paraId="61742479" w14:textId="77777777" w:rsidR="00566F6F" w:rsidRPr="001D7AAC" w:rsidRDefault="001D7AAC">
      <w:pPr>
        <w:pStyle w:val="a3"/>
        <w:spacing w:before="1" w:line="322" w:lineRule="exact"/>
        <w:ind w:left="823" w:firstLine="0"/>
        <w:rPr>
          <w:sz w:val="24"/>
          <w:szCs w:val="24"/>
        </w:rPr>
      </w:pPr>
      <w:r w:rsidRPr="001D7AAC">
        <w:rPr>
          <w:sz w:val="24"/>
          <w:szCs w:val="24"/>
        </w:rPr>
        <w:t>Россия</w:t>
      </w:r>
      <w:r w:rsidRPr="001D7AAC">
        <w:rPr>
          <w:spacing w:val="-7"/>
          <w:sz w:val="24"/>
          <w:szCs w:val="24"/>
        </w:rPr>
        <w:t xml:space="preserve"> </w:t>
      </w:r>
      <w:r w:rsidRPr="001D7AAC">
        <w:rPr>
          <w:sz w:val="24"/>
          <w:szCs w:val="24"/>
        </w:rPr>
        <w:t>на</w:t>
      </w:r>
      <w:r w:rsidRPr="001D7AAC">
        <w:rPr>
          <w:spacing w:val="-5"/>
          <w:sz w:val="24"/>
          <w:szCs w:val="24"/>
        </w:rPr>
        <w:t xml:space="preserve"> </w:t>
      </w:r>
      <w:r w:rsidRPr="001D7AAC">
        <w:rPr>
          <w:sz w:val="24"/>
          <w:szCs w:val="24"/>
        </w:rPr>
        <w:t>пороге</w:t>
      </w:r>
      <w:r w:rsidRPr="001D7AAC">
        <w:rPr>
          <w:spacing w:val="-6"/>
          <w:sz w:val="24"/>
          <w:szCs w:val="24"/>
        </w:rPr>
        <w:t xml:space="preserve"> </w:t>
      </w:r>
      <w:r w:rsidRPr="001D7AAC">
        <w:rPr>
          <w:sz w:val="24"/>
          <w:szCs w:val="24"/>
        </w:rPr>
        <w:t>ХХ</w:t>
      </w:r>
      <w:r w:rsidRPr="001D7AAC">
        <w:rPr>
          <w:spacing w:val="-6"/>
          <w:sz w:val="24"/>
          <w:szCs w:val="24"/>
        </w:rPr>
        <w:t xml:space="preserve"> </w:t>
      </w:r>
      <w:r w:rsidRPr="001D7AAC">
        <w:rPr>
          <w:sz w:val="24"/>
          <w:szCs w:val="24"/>
        </w:rPr>
        <w:t>в.</w:t>
      </w:r>
      <w:r w:rsidRPr="001D7AAC">
        <w:rPr>
          <w:spacing w:val="-5"/>
          <w:sz w:val="24"/>
          <w:szCs w:val="24"/>
        </w:rPr>
        <w:t xml:space="preserve"> </w:t>
      </w:r>
      <w:r w:rsidRPr="001D7AAC">
        <w:rPr>
          <w:sz w:val="24"/>
          <w:szCs w:val="24"/>
        </w:rPr>
        <w:t>(9</w:t>
      </w:r>
      <w:r w:rsidRPr="001D7AAC">
        <w:rPr>
          <w:spacing w:val="-6"/>
          <w:sz w:val="24"/>
          <w:szCs w:val="24"/>
        </w:rPr>
        <w:t xml:space="preserve"> </w:t>
      </w:r>
      <w:r w:rsidRPr="001D7AAC">
        <w:rPr>
          <w:spacing w:val="-5"/>
          <w:sz w:val="24"/>
          <w:szCs w:val="24"/>
        </w:rPr>
        <w:t>ч)</w:t>
      </w:r>
    </w:p>
    <w:p w14:paraId="3FA80F7F" w14:textId="77777777" w:rsidR="00566F6F" w:rsidRPr="001D7AAC" w:rsidRDefault="001D7AAC">
      <w:pPr>
        <w:pStyle w:val="a3"/>
        <w:ind w:right="124"/>
        <w:rPr>
          <w:i/>
          <w:sz w:val="24"/>
          <w:szCs w:val="24"/>
        </w:rPr>
      </w:pPr>
      <w:r w:rsidRPr="001D7AAC">
        <w:rPr>
          <w:b/>
          <w:i/>
          <w:sz w:val="24"/>
          <w:szCs w:val="24"/>
        </w:rPr>
        <w:t>На пороге нового века</w:t>
      </w:r>
      <w:r w:rsidRPr="001D7AAC">
        <w:rPr>
          <w:sz w:val="24"/>
          <w:szCs w:val="24"/>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1D7AAC">
        <w:rPr>
          <w:i/>
          <w:sz w:val="24"/>
          <w:szCs w:val="24"/>
        </w:rPr>
        <w:t xml:space="preserve">. </w:t>
      </w:r>
      <w:r w:rsidRPr="001D7AAC">
        <w:rPr>
          <w:sz w:val="24"/>
          <w:szCs w:val="24"/>
        </w:rPr>
        <w:t>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1D7AAC">
        <w:rPr>
          <w:i/>
          <w:sz w:val="24"/>
          <w:szCs w:val="24"/>
        </w:rPr>
        <w:t xml:space="preserve">. </w:t>
      </w:r>
      <w:r w:rsidRPr="001D7AAC">
        <w:rPr>
          <w:sz w:val="24"/>
          <w:szCs w:val="24"/>
        </w:rPr>
        <w:t>Церковь в условиях кризиса имперской идеологии</w:t>
      </w:r>
      <w:r w:rsidRPr="001D7AAC">
        <w:rPr>
          <w:i/>
          <w:sz w:val="24"/>
          <w:szCs w:val="24"/>
        </w:rPr>
        <w:t xml:space="preserve">. </w:t>
      </w:r>
      <w:r w:rsidRPr="001D7AAC">
        <w:rPr>
          <w:sz w:val="24"/>
          <w:szCs w:val="24"/>
        </w:rPr>
        <w:t>Распространение светской этики икультуры</w:t>
      </w:r>
      <w:r w:rsidRPr="001D7AAC">
        <w:rPr>
          <w:i/>
          <w:sz w:val="24"/>
          <w:szCs w:val="24"/>
        </w:rPr>
        <w:t>.</w:t>
      </w:r>
    </w:p>
    <w:p w14:paraId="2D67574D" w14:textId="77777777" w:rsidR="00566F6F" w:rsidRPr="001D7AAC" w:rsidRDefault="001D7AAC">
      <w:pPr>
        <w:pStyle w:val="a3"/>
        <w:ind w:right="126"/>
        <w:rPr>
          <w:sz w:val="24"/>
          <w:szCs w:val="24"/>
        </w:rPr>
      </w:pPr>
      <w:r w:rsidRPr="001D7AAC">
        <w:rPr>
          <w:sz w:val="24"/>
          <w:szCs w:val="24"/>
        </w:rPr>
        <w:t>Имперский центр и регионы. Национальная политика, этнические элиты и национально-культурные</w:t>
      </w:r>
      <w:r w:rsidRPr="001D7AAC">
        <w:rPr>
          <w:spacing w:val="-1"/>
          <w:sz w:val="24"/>
          <w:szCs w:val="24"/>
        </w:rPr>
        <w:t xml:space="preserve"> </w:t>
      </w:r>
      <w:r w:rsidRPr="001D7AAC">
        <w:rPr>
          <w:sz w:val="24"/>
          <w:szCs w:val="24"/>
        </w:rPr>
        <w:t>движения.</w:t>
      </w:r>
    </w:p>
    <w:p w14:paraId="708CE87B" w14:textId="77777777" w:rsidR="00566F6F" w:rsidRPr="001D7AAC" w:rsidRDefault="001D7AAC">
      <w:pPr>
        <w:ind w:left="114" w:right="127" w:firstLine="709"/>
        <w:jc w:val="both"/>
        <w:rPr>
          <w:sz w:val="24"/>
          <w:szCs w:val="24"/>
        </w:rPr>
      </w:pPr>
      <w:r w:rsidRPr="001D7AAC">
        <w:rPr>
          <w:b/>
          <w:i/>
          <w:sz w:val="24"/>
          <w:szCs w:val="24"/>
        </w:rPr>
        <w:t xml:space="preserve">Россия в системе международных отношений. </w:t>
      </w:r>
      <w:r w:rsidRPr="001D7AAC">
        <w:rPr>
          <w:sz w:val="24"/>
          <w:szCs w:val="24"/>
        </w:rPr>
        <w:t>Политика на</w:t>
      </w:r>
      <w:r w:rsidRPr="001D7AAC">
        <w:rPr>
          <w:spacing w:val="40"/>
          <w:sz w:val="24"/>
          <w:szCs w:val="24"/>
        </w:rPr>
        <w:t xml:space="preserve"> </w:t>
      </w:r>
      <w:r w:rsidRPr="001D7AAC">
        <w:rPr>
          <w:sz w:val="24"/>
          <w:szCs w:val="24"/>
        </w:rPr>
        <w:t>Дальнем Востоке.</w:t>
      </w:r>
      <w:r w:rsidRPr="001D7AAC">
        <w:rPr>
          <w:spacing w:val="40"/>
          <w:sz w:val="24"/>
          <w:szCs w:val="24"/>
        </w:rPr>
        <w:t xml:space="preserve"> </w:t>
      </w:r>
      <w:r w:rsidRPr="001D7AAC">
        <w:rPr>
          <w:sz w:val="24"/>
          <w:szCs w:val="24"/>
        </w:rPr>
        <w:t>Русско-японская</w:t>
      </w:r>
      <w:r w:rsidRPr="001D7AAC">
        <w:rPr>
          <w:spacing w:val="40"/>
          <w:sz w:val="24"/>
          <w:szCs w:val="24"/>
        </w:rPr>
        <w:t xml:space="preserve"> </w:t>
      </w:r>
      <w:r w:rsidRPr="001D7AAC">
        <w:rPr>
          <w:sz w:val="24"/>
          <w:szCs w:val="24"/>
        </w:rPr>
        <w:t>война</w:t>
      </w:r>
      <w:r w:rsidRPr="001D7AAC">
        <w:rPr>
          <w:spacing w:val="40"/>
          <w:sz w:val="24"/>
          <w:szCs w:val="24"/>
        </w:rPr>
        <w:t xml:space="preserve"> </w:t>
      </w:r>
      <w:r w:rsidRPr="001D7AAC">
        <w:rPr>
          <w:sz w:val="24"/>
          <w:szCs w:val="24"/>
        </w:rPr>
        <w:t xml:space="preserve">1904– 1905 гг. Оборона Порт-Артура. Цусимское </w:t>
      </w:r>
      <w:r w:rsidRPr="001D7AAC">
        <w:rPr>
          <w:spacing w:val="-2"/>
          <w:sz w:val="24"/>
          <w:szCs w:val="24"/>
        </w:rPr>
        <w:t>сражение.</w:t>
      </w:r>
    </w:p>
    <w:p w14:paraId="1E9B593E" w14:textId="38F0ED83" w:rsidR="00566F6F" w:rsidRPr="001D7AAC" w:rsidRDefault="001D7AAC" w:rsidP="00FB41A0">
      <w:pPr>
        <w:ind w:left="114" w:right="124" w:firstLine="709"/>
        <w:jc w:val="both"/>
        <w:rPr>
          <w:sz w:val="24"/>
          <w:szCs w:val="24"/>
        </w:rPr>
      </w:pPr>
      <w:r w:rsidRPr="001D7AAC">
        <w:rPr>
          <w:b/>
          <w:i/>
          <w:sz w:val="24"/>
          <w:szCs w:val="24"/>
        </w:rPr>
        <w:t xml:space="preserve">Первая российская революция 1905–1907 гг. Начало парламентаризма в России. </w:t>
      </w:r>
      <w:r w:rsidRPr="001D7AAC">
        <w:rPr>
          <w:sz w:val="24"/>
          <w:szCs w:val="24"/>
        </w:rPr>
        <w:t>Николай II и его окружение. Деятельность В. К. Плеве на посту министра внутренних дел. Оппозиционное либеральное движение. «Союз освобождения»</w:t>
      </w:r>
      <w:r w:rsidRPr="001D7AAC">
        <w:rPr>
          <w:i/>
          <w:sz w:val="24"/>
          <w:szCs w:val="24"/>
        </w:rPr>
        <w:t xml:space="preserve">. </w:t>
      </w:r>
      <w:r w:rsidRPr="001D7AAC">
        <w:rPr>
          <w:sz w:val="24"/>
          <w:szCs w:val="24"/>
        </w:rPr>
        <w:t>Банкетная</w:t>
      </w:r>
      <w:r w:rsidRPr="001D7AAC">
        <w:rPr>
          <w:spacing w:val="80"/>
          <w:sz w:val="24"/>
          <w:szCs w:val="24"/>
        </w:rPr>
        <w:t xml:space="preserve"> </w:t>
      </w:r>
      <w:r w:rsidRPr="001D7AAC">
        <w:rPr>
          <w:sz w:val="24"/>
          <w:szCs w:val="24"/>
        </w:rPr>
        <w:t>кампания</w:t>
      </w:r>
      <w:r w:rsidRPr="001D7AAC">
        <w:rPr>
          <w:i/>
          <w:sz w:val="24"/>
          <w:szCs w:val="24"/>
        </w:rPr>
        <w:t>.</w:t>
      </w:r>
      <w:r w:rsidR="00FB41A0">
        <w:rPr>
          <w:i/>
          <w:sz w:val="24"/>
          <w:szCs w:val="24"/>
        </w:rPr>
        <w:t xml:space="preserve"> </w:t>
      </w:r>
      <w:r w:rsidRPr="001D7AAC">
        <w:rPr>
          <w:sz w:val="24"/>
          <w:szCs w:val="24"/>
        </w:rPr>
        <w:t>Предпосылки</w:t>
      </w:r>
      <w:r w:rsidRPr="001D7AAC">
        <w:rPr>
          <w:spacing w:val="15"/>
          <w:sz w:val="24"/>
          <w:szCs w:val="24"/>
        </w:rPr>
        <w:t xml:space="preserve"> </w:t>
      </w:r>
      <w:r w:rsidRPr="001D7AAC">
        <w:rPr>
          <w:sz w:val="24"/>
          <w:szCs w:val="24"/>
        </w:rPr>
        <w:t>Первой</w:t>
      </w:r>
      <w:r w:rsidRPr="001D7AAC">
        <w:rPr>
          <w:spacing w:val="16"/>
          <w:sz w:val="24"/>
          <w:szCs w:val="24"/>
        </w:rPr>
        <w:t xml:space="preserve"> </w:t>
      </w:r>
      <w:r w:rsidRPr="001D7AAC">
        <w:rPr>
          <w:sz w:val="24"/>
          <w:szCs w:val="24"/>
        </w:rPr>
        <w:t>российской</w:t>
      </w:r>
      <w:r w:rsidRPr="001D7AAC">
        <w:rPr>
          <w:spacing w:val="15"/>
          <w:sz w:val="24"/>
          <w:szCs w:val="24"/>
        </w:rPr>
        <w:t xml:space="preserve"> </w:t>
      </w:r>
      <w:r w:rsidRPr="001D7AAC">
        <w:rPr>
          <w:sz w:val="24"/>
          <w:szCs w:val="24"/>
        </w:rPr>
        <w:t>революции.</w:t>
      </w:r>
      <w:r w:rsidRPr="001D7AAC">
        <w:rPr>
          <w:spacing w:val="16"/>
          <w:sz w:val="24"/>
          <w:szCs w:val="24"/>
        </w:rPr>
        <w:t xml:space="preserve"> </w:t>
      </w:r>
      <w:r w:rsidRPr="001D7AAC">
        <w:rPr>
          <w:sz w:val="24"/>
          <w:szCs w:val="24"/>
        </w:rPr>
        <w:t>Формы</w:t>
      </w:r>
      <w:r w:rsidRPr="001D7AAC">
        <w:rPr>
          <w:spacing w:val="15"/>
          <w:sz w:val="24"/>
          <w:szCs w:val="24"/>
        </w:rPr>
        <w:t xml:space="preserve"> </w:t>
      </w:r>
      <w:r w:rsidRPr="001D7AAC">
        <w:rPr>
          <w:sz w:val="24"/>
          <w:szCs w:val="24"/>
        </w:rPr>
        <w:t>социальных</w:t>
      </w:r>
      <w:r w:rsidRPr="001D7AAC">
        <w:rPr>
          <w:spacing w:val="16"/>
          <w:sz w:val="24"/>
          <w:szCs w:val="24"/>
        </w:rPr>
        <w:t xml:space="preserve"> </w:t>
      </w:r>
      <w:r w:rsidRPr="001D7AAC">
        <w:rPr>
          <w:spacing w:val="-2"/>
          <w:sz w:val="24"/>
          <w:szCs w:val="24"/>
        </w:rPr>
        <w:t>протестов.</w:t>
      </w:r>
    </w:p>
    <w:p w14:paraId="48BB528D" w14:textId="77777777" w:rsidR="00566F6F" w:rsidRPr="001D7AAC" w:rsidRDefault="001D7AAC">
      <w:pPr>
        <w:pStyle w:val="a3"/>
        <w:spacing w:line="322" w:lineRule="exact"/>
        <w:ind w:firstLine="0"/>
        <w:rPr>
          <w:sz w:val="24"/>
          <w:szCs w:val="24"/>
        </w:rPr>
      </w:pPr>
      <w:r w:rsidRPr="001D7AAC">
        <w:rPr>
          <w:spacing w:val="-2"/>
          <w:sz w:val="24"/>
          <w:szCs w:val="24"/>
        </w:rPr>
        <w:t>Деятельность</w:t>
      </w:r>
      <w:r w:rsidRPr="001D7AAC">
        <w:rPr>
          <w:spacing w:val="-1"/>
          <w:sz w:val="24"/>
          <w:szCs w:val="24"/>
        </w:rPr>
        <w:t xml:space="preserve"> </w:t>
      </w:r>
      <w:r w:rsidRPr="001D7AAC">
        <w:rPr>
          <w:spacing w:val="-2"/>
          <w:sz w:val="24"/>
          <w:szCs w:val="24"/>
        </w:rPr>
        <w:t>профессиональных</w:t>
      </w:r>
      <w:r w:rsidRPr="001D7AAC">
        <w:rPr>
          <w:spacing w:val="4"/>
          <w:sz w:val="24"/>
          <w:szCs w:val="24"/>
        </w:rPr>
        <w:t xml:space="preserve"> </w:t>
      </w:r>
      <w:r w:rsidRPr="001D7AAC">
        <w:rPr>
          <w:spacing w:val="-2"/>
          <w:sz w:val="24"/>
          <w:szCs w:val="24"/>
        </w:rPr>
        <w:t>революционеров.</w:t>
      </w:r>
      <w:r w:rsidRPr="001D7AAC">
        <w:rPr>
          <w:spacing w:val="71"/>
          <w:sz w:val="24"/>
          <w:szCs w:val="24"/>
        </w:rPr>
        <w:t xml:space="preserve"> </w:t>
      </w:r>
      <w:r w:rsidRPr="001D7AAC">
        <w:rPr>
          <w:spacing w:val="-2"/>
          <w:sz w:val="24"/>
          <w:szCs w:val="24"/>
        </w:rPr>
        <w:t>Политический</w:t>
      </w:r>
      <w:r w:rsidRPr="001D7AAC">
        <w:rPr>
          <w:spacing w:val="-1"/>
          <w:sz w:val="24"/>
          <w:szCs w:val="24"/>
        </w:rPr>
        <w:t xml:space="preserve"> </w:t>
      </w:r>
      <w:r w:rsidRPr="001D7AAC">
        <w:rPr>
          <w:spacing w:val="-2"/>
          <w:sz w:val="24"/>
          <w:szCs w:val="24"/>
        </w:rPr>
        <w:t>терроризм.</w:t>
      </w:r>
    </w:p>
    <w:p w14:paraId="555AB972" w14:textId="77777777" w:rsidR="00566F6F" w:rsidRPr="001D7AAC" w:rsidRDefault="001D7AAC">
      <w:pPr>
        <w:pStyle w:val="a3"/>
        <w:ind w:right="125"/>
        <w:rPr>
          <w:sz w:val="24"/>
          <w:szCs w:val="24"/>
        </w:rPr>
      </w:pPr>
      <w:r w:rsidRPr="001D7AAC">
        <w:rPr>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w:t>
      </w:r>
      <w:r w:rsidRPr="001D7AAC">
        <w:rPr>
          <w:spacing w:val="80"/>
          <w:sz w:val="24"/>
          <w:szCs w:val="24"/>
        </w:rPr>
        <w:t xml:space="preserve"> </w:t>
      </w:r>
      <w:r w:rsidRPr="001D7AAC">
        <w:rPr>
          <w:sz w:val="24"/>
          <w:szCs w:val="24"/>
        </w:rPr>
        <w:t>стачка.</w:t>
      </w:r>
      <w:r w:rsidRPr="001D7AAC">
        <w:rPr>
          <w:spacing w:val="80"/>
          <w:sz w:val="24"/>
          <w:szCs w:val="24"/>
        </w:rPr>
        <w:t xml:space="preserve"> </w:t>
      </w:r>
      <w:r w:rsidRPr="001D7AAC">
        <w:rPr>
          <w:sz w:val="24"/>
          <w:szCs w:val="24"/>
        </w:rPr>
        <w:t>Манифест</w:t>
      </w:r>
      <w:r w:rsidRPr="001D7AAC">
        <w:rPr>
          <w:spacing w:val="80"/>
          <w:sz w:val="24"/>
          <w:szCs w:val="24"/>
        </w:rPr>
        <w:t xml:space="preserve"> </w:t>
      </w:r>
      <w:r w:rsidRPr="001D7AAC">
        <w:rPr>
          <w:sz w:val="24"/>
          <w:szCs w:val="24"/>
        </w:rPr>
        <w:t>17 октября 1905 г. Формирование</w:t>
      </w:r>
      <w:r w:rsidRPr="001D7AAC">
        <w:rPr>
          <w:spacing w:val="40"/>
          <w:sz w:val="24"/>
          <w:szCs w:val="24"/>
        </w:rPr>
        <w:t xml:space="preserve"> </w:t>
      </w:r>
      <w:r w:rsidRPr="001D7AAC">
        <w:rPr>
          <w:sz w:val="24"/>
          <w:szCs w:val="24"/>
        </w:rPr>
        <w:t>многопартийной системы. Политические партии, массовые движения и их лидеры. Неонароднические партии и организации (социалисты-революционеры)</w:t>
      </w:r>
      <w:r w:rsidRPr="001D7AAC">
        <w:rPr>
          <w:i/>
          <w:sz w:val="24"/>
          <w:szCs w:val="24"/>
        </w:rPr>
        <w:t xml:space="preserve">. </w:t>
      </w:r>
      <w:r w:rsidRPr="001D7AAC">
        <w:rPr>
          <w:sz w:val="24"/>
          <w:szCs w:val="24"/>
        </w:rPr>
        <w:t>Социал- демократия: большевики и меньшевики. Либеральные партии (кадеты, октябристы). Национальные партии. Правомонархические партии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борьбе</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революцией. Советы и профсоюзы. Декабрьское 1905 г. вооруженное восстание в Москве. Особенности революционных выступлений в 1906– 1907</w:t>
      </w:r>
      <w:r w:rsidRPr="001D7AAC">
        <w:rPr>
          <w:spacing w:val="40"/>
          <w:sz w:val="24"/>
          <w:szCs w:val="24"/>
        </w:rPr>
        <w:t xml:space="preserve"> </w:t>
      </w:r>
      <w:r w:rsidRPr="001D7AAC">
        <w:rPr>
          <w:sz w:val="24"/>
          <w:szCs w:val="24"/>
        </w:rPr>
        <w:t>гг.</w:t>
      </w:r>
    </w:p>
    <w:p w14:paraId="14893C88" w14:textId="77777777" w:rsidR="00566F6F" w:rsidRPr="001D7AAC" w:rsidRDefault="001D7AAC">
      <w:pPr>
        <w:pStyle w:val="a3"/>
        <w:ind w:right="123"/>
        <w:rPr>
          <w:sz w:val="24"/>
          <w:szCs w:val="24"/>
        </w:rPr>
      </w:pPr>
      <w:r w:rsidRPr="001D7AAC">
        <w:rPr>
          <w:sz w:val="24"/>
          <w:szCs w:val="24"/>
        </w:rPr>
        <w:t>Избирательный закон 11 декабря 1905 г. Избирательная кампания в I Государственную думу</w:t>
      </w:r>
      <w:r w:rsidRPr="001D7AAC">
        <w:rPr>
          <w:i/>
          <w:sz w:val="24"/>
          <w:szCs w:val="24"/>
        </w:rPr>
        <w:t xml:space="preserve">. </w:t>
      </w:r>
      <w:r w:rsidRPr="001D7AAC">
        <w:rPr>
          <w:sz w:val="24"/>
          <w:szCs w:val="24"/>
        </w:rPr>
        <w:t>Основные государственные законы 23 апреля 1906 г. Деятельность</w:t>
      </w:r>
      <w:r w:rsidRPr="001D7AAC">
        <w:rPr>
          <w:spacing w:val="-5"/>
          <w:sz w:val="24"/>
          <w:szCs w:val="24"/>
        </w:rPr>
        <w:t xml:space="preserve"> </w:t>
      </w:r>
      <w:r w:rsidRPr="001D7AAC">
        <w:rPr>
          <w:sz w:val="24"/>
          <w:szCs w:val="24"/>
        </w:rPr>
        <w:t>I</w:t>
      </w:r>
      <w:r w:rsidRPr="001D7AAC">
        <w:rPr>
          <w:spacing w:val="-7"/>
          <w:sz w:val="24"/>
          <w:szCs w:val="24"/>
        </w:rPr>
        <w:t xml:space="preserve"> </w:t>
      </w:r>
      <w:r w:rsidRPr="001D7AAC">
        <w:rPr>
          <w:sz w:val="24"/>
          <w:szCs w:val="24"/>
        </w:rPr>
        <w:t>и</w:t>
      </w:r>
      <w:r w:rsidRPr="001D7AAC">
        <w:rPr>
          <w:spacing w:val="-5"/>
          <w:sz w:val="24"/>
          <w:szCs w:val="24"/>
        </w:rPr>
        <w:t xml:space="preserve"> </w:t>
      </w:r>
      <w:r w:rsidRPr="001D7AAC">
        <w:rPr>
          <w:sz w:val="24"/>
          <w:szCs w:val="24"/>
        </w:rPr>
        <w:t>II</w:t>
      </w:r>
      <w:r w:rsidRPr="001D7AAC">
        <w:rPr>
          <w:spacing w:val="-4"/>
          <w:sz w:val="24"/>
          <w:szCs w:val="24"/>
        </w:rPr>
        <w:t xml:space="preserve"> </w:t>
      </w:r>
      <w:r w:rsidRPr="001D7AAC">
        <w:rPr>
          <w:sz w:val="24"/>
          <w:szCs w:val="24"/>
        </w:rPr>
        <w:t xml:space="preserve">Государственной </w:t>
      </w:r>
      <w:r w:rsidRPr="001D7AAC">
        <w:rPr>
          <w:sz w:val="24"/>
          <w:szCs w:val="24"/>
        </w:rPr>
        <w:lastRenderedPageBreak/>
        <w:t>думы: итоги и</w:t>
      </w:r>
      <w:r w:rsidRPr="001D7AAC">
        <w:rPr>
          <w:spacing w:val="40"/>
          <w:sz w:val="24"/>
          <w:szCs w:val="24"/>
        </w:rPr>
        <w:t xml:space="preserve"> </w:t>
      </w:r>
      <w:r w:rsidRPr="001D7AAC">
        <w:rPr>
          <w:sz w:val="24"/>
          <w:szCs w:val="24"/>
        </w:rPr>
        <w:t>уроки.</w:t>
      </w:r>
    </w:p>
    <w:p w14:paraId="6FE3F962" w14:textId="77777777" w:rsidR="00566F6F" w:rsidRPr="001D7AAC" w:rsidRDefault="001D7AAC">
      <w:pPr>
        <w:pStyle w:val="a3"/>
        <w:ind w:right="126"/>
        <w:rPr>
          <w:sz w:val="24"/>
          <w:szCs w:val="24"/>
        </w:rPr>
      </w:pPr>
      <w:r w:rsidRPr="001D7AAC">
        <w:rPr>
          <w:b/>
          <w:i/>
          <w:sz w:val="24"/>
          <w:szCs w:val="24"/>
        </w:rPr>
        <w:t xml:space="preserve">Общество и власть после революции. </w:t>
      </w:r>
      <w:r w:rsidRPr="001D7AAC">
        <w:rPr>
          <w:sz w:val="24"/>
          <w:szCs w:val="24"/>
        </w:rPr>
        <w:t>Уроки революции: политическая стабилизация и социальные преобразования. П. А. Столыпин: программа системных реформ, масштаб</w:t>
      </w:r>
      <w:r w:rsidRPr="001D7AAC">
        <w:rPr>
          <w:spacing w:val="80"/>
          <w:sz w:val="24"/>
          <w:szCs w:val="24"/>
        </w:rPr>
        <w:t xml:space="preserve"> </w:t>
      </w:r>
      <w:r w:rsidRPr="001D7AAC">
        <w:rPr>
          <w:sz w:val="24"/>
          <w:szCs w:val="24"/>
        </w:rPr>
        <w:t>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17E3057D" w14:textId="77777777" w:rsidR="00566F6F" w:rsidRPr="001D7AAC" w:rsidRDefault="001D7AAC">
      <w:pPr>
        <w:pStyle w:val="a3"/>
        <w:ind w:right="129"/>
        <w:rPr>
          <w:sz w:val="24"/>
          <w:szCs w:val="24"/>
        </w:rPr>
      </w:pPr>
      <w:r w:rsidRPr="001D7AAC">
        <w:rPr>
          <w:sz w:val="24"/>
          <w:szCs w:val="24"/>
        </w:rPr>
        <w:t>Обострение международной обстановки. Блоковая система и участие в ней России. Россия в преддверии мировой катастрофы.</w:t>
      </w:r>
    </w:p>
    <w:p w14:paraId="7B563AA3" w14:textId="77777777" w:rsidR="00566F6F" w:rsidRPr="001D7AAC" w:rsidRDefault="001D7AAC">
      <w:pPr>
        <w:ind w:left="114" w:right="124" w:firstLine="709"/>
        <w:jc w:val="both"/>
        <w:rPr>
          <w:sz w:val="24"/>
          <w:szCs w:val="24"/>
        </w:rPr>
      </w:pPr>
      <w:r w:rsidRPr="001D7AAC">
        <w:rPr>
          <w:b/>
          <w:i/>
          <w:sz w:val="24"/>
          <w:szCs w:val="24"/>
        </w:rPr>
        <w:t xml:space="preserve">Серебряный век российской культуры. </w:t>
      </w:r>
      <w:r w:rsidRPr="001D7AAC">
        <w:rPr>
          <w:sz w:val="24"/>
          <w:szCs w:val="24"/>
        </w:rPr>
        <w:t>Новые явления в художественной литературе и искусстве. Мировоззренческие ценности и стиль жизни. Литература начала XX в. Живопись.</w:t>
      </w:r>
    </w:p>
    <w:p w14:paraId="36148231" w14:textId="77777777" w:rsidR="00566F6F" w:rsidRPr="001D7AAC" w:rsidRDefault="001D7AAC">
      <w:pPr>
        <w:pStyle w:val="a3"/>
        <w:ind w:right="131"/>
        <w:rPr>
          <w:sz w:val="24"/>
          <w:szCs w:val="24"/>
        </w:rPr>
      </w:pPr>
      <w:r w:rsidRPr="001D7AAC">
        <w:rPr>
          <w:sz w:val="24"/>
          <w:szCs w:val="24"/>
        </w:rPr>
        <w:t>«Мир</w:t>
      </w:r>
      <w:r w:rsidRPr="001D7AAC">
        <w:rPr>
          <w:spacing w:val="-5"/>
          <w:sz w:val="24"/>
          <w:szCs w:val="24"/>
        </w:rPr>
        <w:t xml:space="preserve"> </w:t>
      </w:r>
      <w:r w:rsidRPr="001D7AAC">
        <w:rPr>
          <w:sz w:val="24"/>
          <w:szCs w:val="24"/>
        </w:rPr>
        <w:t>искусства».</w:t>
      </w:r>
      <w:r w:rsidRPr="001D7AAC">
        <w:rPr>
          <w:spacing w:val="-3"/>
          <w:sz w:val="24"/>
          <w:szCs w:val="24"/>
        </w:rPr>
        <w:t xml:space="preserve"> </w:t>
      </w:r>
      <w:r w:rsidRPr="001D7AAC">
        <w:rPr>
          <w:sz w:val="24"/>
          <w:szCs w:val="24"/>
        </w:rPr>
        <w:t>Архитектура.</w:t>
      </w:r>
      <w:r w:rsidRPr="001D7AAC">
        <w:rPr>
          <w:spacing w:val="-5"/>
          <w:sz w:val="24"/>
          <w:szCs w:val="24"/>
        </w:rPr>
        <w:t xml:space="preserve"> </w:t>
      </w:r>
      <w:r w:rsidRPr="001D7AAC">
        <w:rPr>
          <w:sz w:val="24"/>
          <w:szCs w:val="24"/>
        </w:rPr>
        <w:t>Скульптура.</w:t>
      </w:r>
      <w:r w:rsidRPr="001D7AAC">
        <w:rPr>
          <w:spacing w:val="-5"/>
          <w:sz w:val="24"/>
          <w:szCs w:val="24"/>
        </w:rPr>
        <w:t xml:space="preserve"> </w:t>
      </w:r>
      <w:r w:rsidRPr="001D7AAC">
        <w:rPr>
          <w:sz w:val="24"/>
          <w:szCs w:val="24"/>
        </w:rPr>
        <w:t>Драматический</w:t>
      </w:r>
      <w:r w:rsidRPr="001D7AAC">
        <w:rPr>
          <w:spacing w:val="-5"/>
          <w:sz w:val="24"/>
          <w:szCs w:val="24"/>
        </w:rPr>
        <w:t xml:space="preserve"> </w:t>
      </w:r>
      <w:r w:rsidRPr="001D7AAC">
        <w:rPr>
          <w:sz w:val="24"/>
          <w:szCs w:val="24"/>
        </w:rPr>
        <w:t>театр:</w:t>
      </w:r>
      <w:r w:rsidRPr="001D7AAC">
        <w:rPr>
          <w:spacing w:val="-5"/>
          <w:sz w:val="24"/>
          <w:szCs w:val="24"/>
        </w:rPr>
        <w:t xml:space="preserve"> </w:t>
      </w:r>
      <w:r w:rsidRPr="001D7AAC">
        <w:rPr>
          <w:sz w:val="24"/>
          <w:szCs w:val="24"/>
        </w:rPr>
        <w:t>традиции</w:t>
      </w:r>
      <w:r w:rsidRPr="001D7AAC">
        <w:rPr>
          <w:spacing w:val="-5"/>
          <w:sz w:val="24"/>
          <w:szCs w:val="24"/>
        </w:rPr>
        <w:t xml:space="preserve"> </w:t>
      </w:r>
      <w:r w:rsidRPr="001D7AAC">
        <w:rPr>
          <w:sz w:val="24"/>
          <w:szCs w:val="24"/>
        </w:rPr>
        <w:t xml:space="preserve">и новаторство. Музыка. «Русские сезоны» в Париже. Зарождение российского </w:t>
      </w:r>
      <w:r w:rsidRPr="001D7AAC">
        <w:rPr>
          <w:spacing w:val="-2"/>
          <w:sz w:val="24"/>
          <w:szCs w:val="24"/>
        </w:rPr>
        <w:t>кинематографа.</w:t>
      </w:r>
    </w:p>
    <w:p w14:paraId="4BD358C2" w14:textId="77777777" w:rsidR="00566F6F" w:rsidRPr="001D7AAC" w:rsidRDefault="001D7AAC">
      <w:pPr>
        <w:pStyle w:val="a3"/>
        <w:spacing w:before="1"/>
        <w:ind w:right="125"/>
        <w:rPr>
          <w:sz w:val="24"/>
          <w:szCs w:val="24"/>
        </w:rPr>
      </w:pPr>
      <w:r w:rsidRPr="001D7AAC">
        <w:rPr>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14:paraId="0600E4D8" w14:textId="77777777" w:rsidR="00566F6F" w:rsidRPr="001D7AAC" w:rsidRDefault="001D7AAC">
      <w:pPr>
        <w:spacing w:line="321" w:lineRule="exact"/>
        <w:ind w:left="823"/>
        <w:jc w:val="both"/>
        <w:rPr>
          <w:sz w:val="24"/>
          <w:szCs w:val="24"/>
        </w:rPr>
      </w:pPr>
      <w:r w:rsidRPr="001D7AAC">
        <w:rPr>
          <w:b/>
          <w:i/>
          <w:sz w:val="24"/>
          <w:szCs w:val="24"/>
        </w:rPr>
        <w:t>Наш</w:t>
      </w:r>
      <w:r w:rsidRPr="001D7AAC">
        <w:rPr>
          <w:b/>
          <w:i/>
          <w:spacing w:val="-6"/>
          <w:sz w:val="24"/>
          <w:szCs w:val="24"/>
        </w:rPr>
        <w:t xml:space="preserve"> </w:t>
      </w:r>
      <w:r w:rsidRPr="001D7AAC">
        <w:rPr>
          <w:b/>
          <w:i/>
          <w:sz w:val="24"/>
          <w:szCs w:val="24"/>
        </w:rPr>
        <w:t>край</w:t>
      </w:r>
      <w:r w:rsidRPr="001D7AAC">
        <w:rPr>
          <w:b/>
          <w:i/>
          <w:spacing w:val="-4"/>
          <w:sz w:val="24"/>
          <w:szCs w:val="24"/>
        </w:rPr>
        <w:t xml:space="preserve"> </w:t>
      </w:r>
      <w:r w:rsidRPr="001D7AAC">
        <w:rPr>
          <w:sz w:val="24"/>
          <w:szCs w:val="24"/>
        </w:rPr>
        <w:t>в</w:t>
      </w:r>
      <w:r w:rsidRPr="001D7AAC">
        <w:rPr>
          <w:spacing w:val="-6"/>
          <w:sz w:val="24"/>
          <w:szCs w:val="24"/>
        </w:rPr>
        <w:t xml:space="preserve"> </w:t>
      </w:r>
      <w:r w:rsidRPr="001D7AAC">
        <w:rPr>
          <w:sz w:val="24"/>
          <w:szCs w:val="24"/>
        </w:rPr>
        <w:t>XIX</w:t>
      </w:r>
      <w:r w:rsidRPr="001D7AAC">
        <w:rPr>
          <w:spacing w:val="-4"/>
          <w:sz w:val="24"/>
          <w:szCs w:val="24"/>
        </w:rPr>
        <w:t xml:space="preserve"> </w:t>
      </w:r>
      <w:r w:rsidRPr="001D7AAC">
        <w:rPr>
          <w:sz w:val="24"/>
          <w:szCs w:val="24"/>
        </w:rPr>
        <w:t>–</w:t>
      </w:r>
      <w:r w:rsidRPr="001D7AAC">
        <w:rPr>
          <w:spacing w:val="-4"/>
          <w:sz w:val="24"/>
          <w:szCs w:val="24"/>
        </w:rPr>
        <w:t xml:space="preserve"> </w:t>
      </w:r>
      <w:r w:rsidRPr="001D7AAC">
        <w:rPr>
          <w:sz w:val="24"/>
          <w:szCs w:val="24"/>
        </w:rPr>
        <w:t>начале</w:t>
      </w:r>
      <w:r w:rsidRPr="001D7AAC">
        <w:rPr>
          <w:spacing w:val="-5"/>
          <w:sz w:val="24"/>
          <w:szCs w:val="24"/>
        </w:rPr>
        <w:t xml:space="preserve"> </w:t>
      </w:r>
      <w:r w:rsidRPr="001D7AAC">
        <w:rPr>
          <w:sz w:val="24"/>
          <w:szCs w:val="24"/>
        </w:rPr>
        <w:t>ХХ</w:t>
      </w:r>
      <w:r w:rsidRPr="001D7AAC">
        <w:rPr>
          <w:spacing w:val="-6"/>
          <w:sz w:val="24"/>
          <w:szCs w:val="24"/>
        </w:rPr>
        <w:t xml:space="preserve"> </w:t>
      </w:r>
      <w:r w:rsidRPr="001D7AAC">
        <w:rPr>
          <w:spacing w:val="-5"/>
          <w:sz w:val="24"/>
          <w:szCs w:val="24"/>
        </w:rPr>
        <w:t>в.</w:t>
      </w:r>
    </w:p>
    <w:p w14:paraId="6B57E831" w14:textId="77777777" w:rsidR="00566F6F" w:rsidRPr="001D7AAC" w:rsidRDefault="001D7AAC">
      <w:pPr>
        <w:ind w:left="823"/>
        <w:jc w:val="both"/>
        <w:rPr>
          <w:sz w:val="24"/>
          <w:szCs w:val="24"/>
        </w:rPr>
      </w:pPr>
      <w:r w:rsidRPr="001D7AAC">
        <w:rPr>
          <w:b/>
          <w:sz w:val="24"/>
          <w:szCs w:val="24"/>
        </w:rPr>
        <w:t>Обобщение</w:t>
      </w:r>
      <w:r w:rsidRPr="001D7AAC">
        <w:rPr>
          <w:b/>
          <w:spacing w:val="-12"/>
          <w:sz w:val="24"/>
          <w:szCs w:val="24"/>
        </w:rPr>
        <w:t xml:space="preserve"> </w:t>
      </w:r>
      <w:r w:rsidRPr="001D7AAC">
        <w:rPr>
          <w:sz w:val="24"/>
          <w:szCs w:val="24"/>
        </w:rPr>
        <w:t>(1</w:t>
      </w:r>
      <w:r w:rsidRPr="001D7AAC">
        <w:rPr>
          <w:spacing w:val="-11"/>
          <w:sz w:val="24"/>
          <w:szCs w:val="24"/>
        </w:rPr>
        <w:t xml:space="preserve"> </w:t>
      </w:r>
      <w:r w:rsidRPr="001D7AAC">
        <w:rPr>
          <w:spacing w:val="-5"/>
          <w:sz w:val="24"/>
          <w:szCs w:val="24"/>
        </w:rPr>
        <w:t>ч)</w:t>
      </w:r>
    </w:p>
    <w:p w14:paraId="267382B5" w14:textId="77777777" w:rsidR="00566F6F" w:rsidRPr="001D7AAC" w:rsidRDefault="00566F6F">
      <w:pPr>
        <w:pStyle w:val="a3"/>
        <w:ind w:left="0" w:firstLine="0"/>
        <w:jc w:val="left"/>
        <w:rPr>
          <w:sz w:val="24"/>
          <w:szCs w:val="24"/>
        </w:rPr>
      </w:pPr>
    </w:p>
    <w:p w14:paraId="386A2A9A" w14:textId="77777777" w:rsidR="00566F6F" w:rsidRPr="001D7AAC" w:rsidRDefault="001D7AAC">
      <w:pPr>
        <w:pStyle w:val="a3"/>
        <w:tabs>
          <w:tab w:val="left" w:pos="3251"/>
          <w:tab w:val="left" w:pos="5297"/>
          <w:tab w:val="left" w:pos="7076"/>
          <w:tab w:val="left" w:pos="8797"/>
        </w:tabs>
        <w:spacing w:line="322" w:lineRule="exact"/>
        <w:ind w:left="823" w:firstLine="0"/>
        <w:jc w:val="left"/>
        <w:rPr>
          <w:sz w:val="24"/>
          <w:szCs w:val="24"/>
        </w:rPr>
      </w:pPr>
      <w:r w:rsidRPr="001D7AAC">
        <w:rPr>
          <w:spacing w:val="-2"/>
          <w:sz w:val="24"/>
          <w:szCs w:val="24"/>
        </w:rPr>
        <w:t>ПЛАНИРУЕМЫЕ</w:t>
      </w:r>
      <w:r w:rsidRPr="001D7AAC">
        <w:rPr>
          <w:sz w:val="24"/>
          <w:szCs w:val="24"/>
        </w:rPr>
        <w:tab/>
      </w:r>
      <w:r w:rsidRPr="001D7AAC">
        <w:rPr>
          <w:spacing w:val="-2"/>
          <w:sz w:val="24"/>
          <w:szCs w:val="24"/>
        </w:rPr>
        <w:t>РЕЗУЛЬТАТЫ</w:t>
      </w:r>
      <w:r w:rsidRPr="001D7AAC">
        <w:rPr>
          <w:sz w:val="24"/>
          <w:szCs w:val="24"/>
        </w:rPr>
        <w:tab/>
      </w:r>
      <w:r w:rsidRPr="001D7AAC">
        <w:rPr>
          <w:spacing w:val="-2"/>
          <w:sz w:val="24"/>
          <w:szCs w:val="24"/>
        </w:rPr>
        <w:t>ОСВОЕНИЯ</w:t>
      </w:r>
      <w:r w:rsidRPr="001D7AAC">
        <w:rPr>
          <w:sz w:val="24"/>
          <w:szCs w:val="24"/>
        </w:rPr>
        <w:tab/>
      </w:r>
      <w:r w:rsidRPr="001D7AAC">
        <w:rPr>
          <w:spacing w:val="-2"/>
          <w:sz w:val="24"/>
          <w:szCs w:val="24"/>
        </w:rPr>
        <w:t>УЧЕБНОГО</w:t>
      </w:r>
      <w:r w:rsidRPr="001D7AAC">
        <w:rPr>
          <w:sz w:val="24"/>
          <w:szCs w:val="24"/>
        </w:rPr>
        <w:tab/>
      </w:r>
      <w:r w:rsidRPr="001D7AAC">
        <w:rPr>
          <w:spacing w:val="-2"/>
          <w:sz w:val="24"/>
          <w:szCs w:val="24"/>
        </w:rPr>
        <w:t>ПРЕДМЕТА</w:t>
      </w:r>
    </w:p>
    <w:p w14:paraId="5BF12F69" w14:textId="77777777" w:rsidR="00566F6F" w:rsidRPr="001D7AAC" w:rsidRDefault="001D7AAC">
      <w:pPr>
        <w:pStyle w:val="a3"/>
        <w:ind w:firstLine="0"/>
        <w:jc w:val="left"/>
        <w:rPr>
          <w:sz w:val="24"/>
          <w:szCs w:val="24"/>
        </w:rPr>
      </w:pPr>
      <w:r w:rsidRPr="001D7AAC">
        <w:rPr>
          <w:spacing w:val="-2"/>
          <w:sz w:val="24"/>
          <w:szCs w:val="24"/>
        </w:rPr>
        <w:t>«ИСТОРИЯ»</w:t>
      </w:r>
    </w:p>
    <w:p w14:paraId="4EB4A456" w14:textId="77777777" w:rsidR="00566F6F" w:rsidRPr="001D7AAC" w:rsidRDefault="001D7AAC">
      <w:pPr>
        <w:pStyle w:val="2"/>
        <w:spacing w:before="1"/>
        <w:rPr>
          <w:sz w:val="24"/>
          <w:szCs w:val="24"/>
        </w:rPr>
      </w:pPr>
      <w:r w:rsidRPr="001D7AAC">
        <w:rPr>
          <w:sz w:val="24"/>
          <w:szCs w:val="24"/>
        </w:rPr>
        <w:t>НА</w:t>
      </w:r>
      <w:r w:rsidRPr="001D7AAC">
        <w:rPr>
          <w:spacing w:val="54"/>
          <w:sz w:val="24"/>
          <w:szCs w:val="24"/>
        </w:rPr>
        <w:t xml:space="preserve"> </w:t>
      </w:r>
      <w:r w:rsidRPr="001D7AAC">
        <w:rPr>
          <w:sz w:val="24"/>
          <w:szCs w:val="24"/>
        </w:rPr>
        <w:t>УРОВНЕ</w:t>
      </w:r>
      <w:r w:rsidRPr="001D7AAC">
        <w:rPr>
          <w:spacing w:val="55"/>
          <w:sz w:val="24"/>
          <w:szCs w:val="24"/>
        </w:rPr>
        <w:t xml:space="preserve"> </w:t>
      </w:r>
      <w:r w:rsidRPr="001D7AAC">
        <w:rPr>
          <w:sz w:val="24"/>
          <w:szCs w:val="24"/>
        </w:rPr>
        <w:t>ОСНОВНОГО</w:t>
      </w:r>
      <w:r w:rsidRPr="001D7AAC">
        <w:rPr>
          <w:spacing w:val="55"/>
          <w:sz w:val="24"/>
          <w:szCs w:val="24"/>
        </w:rPr>
        <w:t xml:space="preserve"> </w:t>
      </w:r>
      <w:r w:rsidRPr="001D7AAC">
        <w:rPr>
          <w:sz w:val="24"/>
          <w:szCs w:val="24"/>
        </w:rPr>
        <w:t>ОБЩЕГО</w:t>
      </w:r>
      <w:r w:rsidRPr="001D7AAC">
        <w:rPr>
          <w:spacing w:val="-7"/>
          <w:sz w:val="24"/>
          <w:szCs w:val="24"/>
        </w:rPr>
        <w:t xml:space="preserve"> </w:t>
      </w:r>
      <w:r w:rsidRPr="001D7AAC">
        <w:rPr>
          <w:spacing w:val="-2"/>
          <w:sz w:val="24"/>
          <w:szCs w:val="24"/>
        </w:rPr>
        <w:t>ОБРАЗОВАНИЯ</w:t>
      </w:r>
    </w:p>
    <w:p w14:paraId="0311653E" w14:textId="77777777" w:rsidR="00566F6F" w:rsidRPr="001D7AAC" w:rsidRDefault="001D7AAC">
      <w:pPr>
        <w:pStyle w:val="a3"/>
        <w:spacing w:before="321"/>
        <w:ind w:left="823" w:firstLine="0"/>
        <w:jc w:val="left"/>
        <w:rPr>
          <w:sz w:val="24"/>
          <w:szCs w:val="24"/>
        </w:rPr>
      </w:pPr>
      <w:r w:rsidRPr="001D7AAC">
        <w:rPr>
          <w:sz w:val="24"/>
          <w:szCs w:val="24"/>
        </w:rPr>
        <w:t>ЛИЧНОСТНЫЕ</w:t>
      </w:r>
      <w:r w:rsidRPr="001D7AAC">
        <w:rPr>
          <w:spacing w:val="42"/>
          <w:sz w:val="24"/>
          <w:szCs w:val="24"/>
        </w:rPr>
        <w:t xml:space="preserve"> </w:t>
      </w:r>
      <w:r w:rsidRPr="001D7AAC">
        <w:rPr>
          <w:spacing w:val="-2"/>
          <w:sz w:val="24"/>
          <w:szCs w:val="24"/>
        </w:rPr>
        <w:t>РЕЗУЛЬТАТЫ</w:t>
      </w:r>
    </w:p>
    <w:p w14:paraId="4D65A183" w14:textId="77777777" w:rsidR="00566F6F" w:rsidRPr="001D7AAC" w:rsidRDefault="001D7AAC">
      <w:pPr>
        <w:pStyle w:val="a3"/>
        <w:spacing w:before="1"/>
        <w:ind w:right="128"/>
        <w:rPr>
          <w:sz w:val="24"/>
          <w:szCs w:val="24"/>
        </w:rPr>
      </w:pPr>
      <w:r w:rsidRPr="001D7AAC">
        <w:rPr>
          <w:sz w:val="24"/>
          <w:szCs w:val="24"/>
        </w:rPr>
        <w:t>В силу особенностей когнитивного, эмоционального и социального развития обучающихся с</w:t>
      </w:r>
      <w:r w:rsidRPr="001D7AAC">
        <w:rPr>
          <w:spacing w:val="-1"/>
          <w:sz w:val="24"/>
          <w:szCs w:val="24"/>
        </w:rPr>
        <w:t xml:space="preserve"> </w:t>
      </w:r>
      <w:r w:rsidRPr="001D7AAC">
        <w:rPr>
          <w:sz w:val="24"/>
          <w:szCs w:val="24"/>
        </w:rPr>
        <w:t>РАС, достижение линостных результатов в</w:t>
      </w:r>
      <w:r w:rsidRPr="001D7AAC">
        <w:rPr>
          <w:spacing w:val="-1"/>
          <w:sz w:val="24"/>
          <w:szCs w:val="24"/>
        </w:rPr>
        <w:t xml:space="preserve"> </w:t>
      </w:r>
      <w:r w:rsidRPr="001D7AAC">
        <w:rPr>
          <w:sz w:val="24"/>
          <w:szCs w:val="24"/>
        </w:rPr>
        <w:t>полном объеме не всегда возможно на уровне</w:t>
      </w:r>
      <w:r w:rsidRPr="001D7AAC">
        <w:rPr>
          <w:spacing w:val="40"/>
          <w:sz w:val="24"/>
          <w:szCs w:val="24"/>
        </w:rPr>
        <w:t xml:space="preserve"> </w:t>
      </w:r>
      <w:r w:rsidRPr="001D7AAC">
        <w:rPr>
          <w:sz w:val="24"/>
          <w:szCs w:val="24"/>
        </w:rPr>
        <w:t xml:space="preserve">основного общего образования, поэтому рекомендуется оценивать индивидуальную динамику продвижения обучающегося в данной </w:t>
      </w:r>
      <w:r w:rsidRPr="001D7AAC">
        <w:rPr>
          <w:spacing w:val="-2"/>
          <w:sz w:val="24"/>
          <w:szCs w:val="24"/>
        </w:rPr>
        <w:t>области.</w:t>
      </w:r>
    </w:p>
    <w:p w14:paraId="4EF1FBF4" w14:textId="77777777" w:rsidR="00566F6F" w:rsidRPr="001D7AAC" w:rsidRDefault="001D7AAC">
      <w:pPr>
        <w:pStyle w:val="a3"/>
        <w:ind w:right="131"/>
        <w:rPr>
          <w:sz w:val="24"/>
          <w:szCs w:val="24"/>
        </w:rPr>
      </w:pPr>
      <w:r w:rsidRPr="001D7AAC">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2F1ABBB7" w14:textId="2CBFAF1F" w:rsidR="00566F6F" w:rsidRPr="001D7AAC" w:rsidRDefault="001D7AAC" w:rsidP="00FB41A0">
      <w:pPr>
        <w:ind w:left="823"/>
        <w:jc w:val="both"/>
        <w:rPr>
          <w:sz w:val="24"/>
          <w:szCs w:val="24"/>
        </w:rPr>
      </w:pPr>
      <w:r w:rsidRPr="001D7AAC">
        <w:rPr>
          <w:sz w:val="24"/>
          <w:szCs w:val="24"/>
        </w:rPr>
        <w:t>К</w:t>
      </w:r>
      <w:r w:rsidRPr="001D7AAC">
        <w:rPr>
          <w:spacing w:val="61"/>
          <w:w w:val="150"/>
          <w:sz w:val="24"/>
          <w:szCs w:val="24"/>
        </w:rPr>
        <w:t xml:space="preserve"> </w:t>
      </w:r>
      <w:r w:rsidRPr="001D7AAC">
        <w:rPr>
          <w:sz w:val="24"/>
          <w:szCs w:val="24"/>
        </w:rPr>
        <w:t>важнейшим</w:t>
      </w:r>
      <w:r w:rsidRPr="001D7AAC">
        <w:rPr>
          <w:spacing w:val="64"/>
          <w:w w:val="150"/>
          <w:sz w:val="24"/>
          <w:szCs w:val="24"/>
        </w:rPr>
        <w:t xml:space="preserve"> </w:t>
      </w:r>
      <w:r w:rsidRPr="001D7AAC">
        <w:rPr>
          <w:b/>
          <w:i/>
          <w:sz w:val="24"/>
          <w:szCs w:val="24"/>
        </w:rPr>
        <w:t>личностным</w:t>
      </w:r>
      <w:r w:rsidRPr="001D7AAC">
        <w:rPr>
          <w:b/>
          <w:i/>
          <w:spacing w:val="62"/>
          <w:w w:val="150"/>
          <w:sz w:val="24"/>
          <w:szCs w:val="24"/>
        </w:rPr>
        <w:t xml:space="preserve"> </w:t>
      </w:r>
      <w:r w:rsidRPr="001D7AAC">
        <w:rPr>
          <w:b/>
          <w:i/>
          <w:sz w:val="24"/>
          <w:szCs w:val="24"/>
        </w:rPr>
        <w:t>результатам</w:t>
      </w:r>
      <w:r w:rsidRPr="001D7AAC">
        <w:rPr>
          <w:b/>
          <w:i/>
          <w:spacing w:val="65"/>
          <w:w w:val="150"/>
          <w:sz w:val="24"/>
          <w:szCs w:val="24"/>
        </w:rPr>
        <w:t xml:space="preserve"> </w:t>
      </w:r>
      <w:r w:rsidRPr="001D7AAC">
        <w:rPr>
          <w:sz w:val="24"/>
          <w:szCs w:val="24"/>
        </w:rPr>
        <w:t>изучения</w:t>
      </w:r>
      <w:r w:rsidRPr="001D7AAC">
        <w:rPr>
          <w:spacing w:val="63"/>
          <w:w w:val="150"/>
          <w:sz w:val="24"/>
          <w:szCs w:val="24"/>
        </w:rPr>
        <w:t xml:space="preserve"> </w:t>
      </w:r>
      <w:r w:rsidRPr="001D7AAC">
        <w:rPr>
          <w:sz w:val="24"/>
          <w:szCs w:val="24"/>
        </w:rPr>
        <w:t>истории</w:t>
      </w:r>
      <w:r w:rsidRPr="001D7AAC">
        <w:rPr>
          <w:spacing w:val="63"/>
          <w:w w:val="150"/>
          <w:sz w:val="24"/>
          <w:szCs w:val="24"/>
        </w:rPr>
        <w:t xml:space="preserve"> </w:t>
      </w:r>
      <w:r w:rsidRPr="001D7AAC">
        <w:rPr>
          <w:sz w:val="24"/>
          <w:szCs w:val="24"/>
        </w:rPr>
        <w:t>в</w:t>
      </w:r>
      <w:r w:rsidRPr="001D7AAC">
        <w:rPr>
          <w:spacing w:val="61"/>
          <w:w w:val="150"/>
          <w:sz w:val="24"/>
          <w:szCs w:val="24"/>
        </w:rPr>
        <w:t xml:space="preserve"> </w:t>
      </w:r>
      <w:r w:rsidRPr="001D7AAC">
        <w:rPr>
          <w:spacing w:val="-2"/>
          <w:sz w:val="24"/>
          <w:szCs w:val="24"/>
        </w:rPr>
        <w:t>основной</w:t>
      </w:r>
      <w:r w:rsidR="00FB41A0">
        <w:rPr>
          <w:spacing w:val="-2"/>
          <w:sz w:val="24"/>
          <w:szCs w:val="24"/>
        </w:rPr>
        <w:t xml:space="preserve"> </w:t>
      </w:r>
      <w:r w:rsidRPr="001D7AAC">
        <w:rPr>
          <w:sz w:val="24"/>
          <w:szCs w:val="24"/>
        </w:rPr>
        <w:t>общеобразовательной школе в соответствии с требованиями ФГОС ООО (2021) относятся</w:t>
      </w:r>
      <w:r w:rsidRPr="001D7AAC">
        <w:rPr>
          <w:spacing w:val="-4"/>
          <w:sz w:val="24"/>
          <w:szCs w:val="24"/>
        </w:rPr>
        <w:t xml:space="preserve"> </w:t>
      </w:r>
      <w:r w:rsidRPr="001D7AAC">
        <w:rPr>
          <w:sz w:val="24"/>
          <w:szCs w:val="24"/>
        </w:rPr>
        <w:t>следующие</w:t>
      </w:r>
      <w:r w:rsidRPr="001D7AAC">
        <w:rPr>
          <w:spacing w:val="-6"/>
          <w:sz w:val="24"/>
          <w:szCs w:val="24"/>
        </w:rPr>
        <w:t xml:space="preserve"> </w:t>
      </w:r>
      <w:r w:rsidRPr="001D7AAC">
        <w:rPr>
          <w:sz w:val="24"/>
          <w:szCs w:val="24"/>
        </w:rPr>
        <w:t>убеждения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качества:</w:t>
      </w:r>
    </w:p>
    <w:p w14:paraId="2FA01B19" w14:textId="77777777" w:rsidR="00566F6F" w:rsidRPr="001D7AAC" w:rsidRDefault="001D7AAC">
      <w:pPr>
        <w:pStyle w:val="a3"/>
        <w:ind w:right="126"/>
        <w:rPr>
          <w:sz w:val="24"/>
          <w:szCs w:val="24"/>
        </w:rPr>
      </w:pPr>
      <w:r w:rsidRPr="001D7AAC">
        <w:rPr>
          <w:sz w:val="24"/>
          <w:szCs w:val="24"/>
        </w:rPr>
        <w:t xml:space="preserve">–в сфере </w:t>
      </w:r>
      <w:r w:rsidRPr="001D7AAC">
        <w:rPr>
          <w:i/>
          <w:sz w:val="24"/>
          <w:szCs w:val="24"/>
        </w:rPr>
        <w:t>патриотического воспитания</w:t>
      </w:r>
      <w:r w:rsidRPr="001D7AAC">
        <w:rPr>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w:t>
      </w:r>
      <w:r w:rsidRPr="001D7AAC">
        <w:rPr>
          <w:spacing w:val="30"/>
          <w:sz w:val="24"/>
          <w:szCs w:val="24"/>
        </w:rPr>
        <w:t xml:space="preserve"> </w:t>
      </w:r>
      <w:r w:rsidRPr="001D7AAC">
        <w:rPr>
          <w:sz w:val="24"/>
          <w:szCs w:val="24"/>
        </w:rPr>
        <w:t>края, народов России;</w:t>
      </w:r>
      <w:r w:rsidRPr="001D7AAC">
        <w:rPr>
          <w:spacing w:val="31"/>
          <w:sz w:val="24"/>
          <w:szCs w:val="24"/>
        </w:rPr>
        <w:t xml:space="preserve"> </w:t>
      </w:r>
      <w:r w:rsidRPr="001D7AAC">
        <w:rPr>
          <w:sz w:val="24"/>
          <w:szCs w:val="24"/>
        </w:rPr>
        <w:t>ценностное</w:t>
      </w:r>
      <w:r w:rsidRPr="001D7AAC">
        <w:rPr>
          <w:spacing w:val="30"/>
          <w:sz w:val="24"/>
          <w:szCs w:val="24"/>
        </w:rPr>
        <w:t xml:space="preserve"> </w:t>
      </w:r>
      <w:r w:rsidRPr="001D7AAC">
        <w:rPr>
          <w:sz w:val="24"/>
          <w:szCs w:val="24"/>
        </w:rPr>
        <w:t>отношение</w:t>
      </w:r>
      <w:r w:rsidRPr="001D7AAC">
        <w:rPr>
          <w:spacing w:val="28"/>
          <w:sz w:val="24"/>
          <w:szCs w:val="24"/>
        </w:rPr>
        <w:t xml:space="preserve"> </w:t>
      </w:r>
      <w:r w:rsidRPr="001D7AAC">
        <w:rPr>
          <w:sz w:val="24"/>
          <w:szCs w:val="24"/>
        </w:rPr>
        <w:t>к достижениям</w:t>
      </w:r>
      <w:r w:rsidRPr="001D7AAC">
        <w:rPr>
          <w:spacing w:val="28"/>
          <w:sz w:val="24"/>
          <w:szCs w:val="24"/>
        </w:rPr>
        <w:t xml:space="preserve"> </w:t>
      </w:r>
      <w:r w:rsidRPr="001D7AAC">
        <w:rPr>
          <w:sz w:val="24"/>
          <w:szCs w:val="24"/>
        </w:rPr>
        <w:t>своей</w:t>
      </w:r>
      <w:r w:rsidRPr="001D7AAC">
        <w:rPr>
          <w:spacing w:val="27"/>
          <w:sz w:val="24"/>
          <w:szCs w:val="24"/>
        </w:rPr>
        <w:t xml:space="preserve"> </w:t>
      </w:r>
      <w:r w:rsidRPr="001D7AAC">
        <w:rPr>
          <w:sz w:val="24"/>
          <w:szCs w:val="24"/>
        </w:rPr>
        <w:t>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родной стране;</w:t>
      </w:r>
    </w:p>
    <w:p w14:paraId="2C3C49BA" w14:textId="77777777" w:rsidR="00566F6F" w:rsidRPr="001D7AAC" w:rsidRDefault="001D7AAC">
      <w:pPr>
        <w:pStyle w:val="a3"/>
        <w:ind w:right="127"/>
        <w:rPr>
          <w:sz w:val="24"/>
          <w:szCs w:val="24"/>
        </w:rPr>
      </w:pPr>
      <w:r w:rsidRPr="001D7AAC">
        <w:rPr>
          <w:sz w:val="24"/>
          <w:szCs w:val="24"/>
        </w:rPr>
        <w:t xml:space="preserve">–в сфере </w:t>
      </w:r>
      <w:r w:rsidRPr="001D7AAC">
        <w:rPr>
          <w:i/>
          <w:sz w:val="24"/>
          <w:szCs w:val="24"/>
        </w:rPr>
        <w:t>гражданского воспитания</w:t>
      </w:r>
      <w:r w:rsidRPr="001D7AAC">
        <w:rPr>
          <w:sz w:val="24"/>
          <w:szCs w:val="24"/>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w:t>
      </w:r>
      <w:r w:rsidRPr="001D7AAC">
        <w:rPr>
          <w:spacing w:val="40"/>
          <w:sz w:val="24"/>
          <w:szCs w:val="24"/>
        </w:rPr>
        <w:t xml:space="preserve"> </w:t>
      </w:r>
      <w:r w:rsidRPr="001D7AAC">
        <w:rPr>
          <w:sz w:val="24"/>
          <w:szCs w:val="24"/>
        </w:rPr>
        <w:t>среде;</w:t>
      </w:r>
    </w:p>
    <w:p w14:paraId="1FE52E87" w14:textId="77777777" w:rsidR="00566F6F" w:rsidRPr="001D7AAC" w:rsidRDefault="001D7AAC">
      <w:pPr>
        <w:pStyle w:val="a3"/>
        <w:ind w:right="123"/>
        <w:rPr>
          <w:sz w:val="24"/>
          <w:szCs w:val="24"/>
        </w:rPr>
      </w:pPr>
      <w:r w:rsidRPr="001D7AAC">
        <w:rPr>
          <w:sz w:val="24"/>
          <w:szCs w:val="24"/>
        </w:rPr>
        <w:t xml:space="preserve">–в </w:t>
      </w:r>
      <w:r w:rsidRPr="001D7AAC">
        <w:rPr>
          <w:i/>
          <w:sz w:val="24"/>
          <w:szCs w:val="24"/>
        </w:rPr>
        <w:t xml:space="preserve">духовно-нравственной </w:t>
      </w:r>
      <w:r w:rsidRPr="001D7AAC">
        <w:rPr>
          <w:sz w:val="24"/>
          <w:szCs w:val="24"/>
        </w:rPr>
        <w:t>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w:t>
      </w:r>
      <w:r w:rsidRPr="001D7AAC">
        <w:rPr>
          <w:spacing w:val="40"/>
          <w:sz w:val="24"/>
          <w:szCs w:val="24"/>
        </w:rPr>
        <w:t xml:space="preserve"> </w:t>
      </w:r>
      <w:r w:rsidRPr="001D7AAC">
        <w:rPr>
          <w:sz w:val="24"/>
          <w:szCs w:val="24"/>
        </w:rPr>
        <w:t>неприятие</w:t>
      </w:r>
      <w:r w:rsidRPr="001D7AAC">
        <w:rPr>
          <w:spacing w:val="40"/>
          <w:sz w:val="24"/>
          <w:szCs w:val="24"/>
        </w:rPr>
        <w:t xml:space="preserve"> </w:t>
      </w:r>
      <w:r w:rsidRPr="001D7AAC">
        <w:rPr>
          <w:sz w:val="24"/>
          <w:szCs w:val="24"/>
        </w:rPr>
        <w:t>асоциальных поступков;</w:t>
      </w:r>
    </w:p>
    <w:p w14:paraId="3636AF3C" w14:textId="77777777" w:rsidR="00566F6F" w:rsidRPr="001D7AAC" w:rsidRDefault="001D7AAC">
      <w:pPr>
        <w:pStyle w:val="a3"/>
        <w:ind w:right="125"/>
        <w:rPr>
          <w:sz w:val="24"/>
          <w:szCs w:val="24"/>
        </w:rPr>
      </w:pPr>
      <w:r w:rsidRPr="001D7AAC">
        <w:rPr>
          <w:sz w:val="24"/>
          <w:szCs w:val="24"/>
        </w:rPr>
        <w:t xml:space="preserve">–в понимании </w:t>
      </w:r>
      <w:r w:rsidRPr="001D7AAC">
        <w:rPr>
          <w:i/>
          <w:sz w:val="24"/>
          <w:szCs w:val="24"/>
        </w:rPr>
        <w:t>ценности научного познания</w:t>
      </w:r>
      <w:r w:rsidRPr="001D7AAC">
        <w:rPr>
          <w:sz w:val="24"/>
          <w:szCs w:val="24"/>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w:t>
      </w:r>
      <w:r w:rsidRPr="001D7AAC">
        <w:rPr>
          <w:spacing w:val="80"/>
          <w:w w:val="150"/>
          <w:sz w:val="24"/>
          <w:szCs w:val="24"/>
        </w:rPr>
        <w:t xml:space="preserve"> </w:t>
      </w:r>
      <w:r w:rsidRPr="001D7AAC">
        <w:rPr>
          <w:sz w:val="24"/>
          <w:szCs w:val="24"/>
        </w:rPr>
        <w:t>и сохранение интереса к истории как важной составляющей современного общественного</w:t>
      </w:r>
      <w:r w:rsidRPr="001D7AAC">
        <w:rPr>
          <w:spacing w:val="40"/>
          <w:sz w:val="24"/>
          <w:szCs w:val="24"/>
        </w:rPr>
        <w:t xml:space="preserve"> </w:t>
      </w:r>
      <w:r w:rsidRPr="001D7AAC">
        <w:rPr>
          <w:sz w:val="24"/>
          <w:szCs w:val="24"/>
        </w:rPr>
        <w:t>сознания;</w:t>
      </w:r>
    </w:p>
    <w:p w14:paraId="6AED617E" w14:textId="77777777" w:rsidR="00566F6F" w:rsidRPr="001D7AAC" w:rsidRDefault="001D7AAC">
      <w:pPr>
        <w:pStyle w:val="a3"/>
        <w:ind w:right="126"/>
        <w:rPr>
          <w:sz w:val="24"/>
          <w:szCs w:val="24"/>
        </w:rPr>
      </w:pPr>
      <w:r w:rsidRPr="001D7AAC">
        <w:rPr>
          <w:sz w:val="24"/>
          <w:szCs w:val="24"/>
        </w:rPr>
        <w:t xml:space="preserve">–в сфере </w:t>
      </w:r>
      <w:r w:rsidRPr="001D7AAC">
        <w:rPr>
          <w:i/>
          <w:sz w:val="24"/>
          <w:szCs w:val="24"/>
        </w:rPr>
        <w:t>эстетического воспитания</w:t>
      </w:r>
      <w:r w:rsidRPr="001D7AAC">
        <w:rPr>
          <w:sz w:val="24"/>
          <w:szCs w:val="24"/>
        </w:rPr>
        <w:t xml:space="preserve">: представление о культурном многообразии своей </w:t>
      </w:r>
      <w:r w:rsidRPr="001D7AAC">
        <w:rPr>
          <w:sz w:val="24"/>
          <w:szCs w:val="24"/>
        </w:rPr>
        <w:lastRenderedPageBreak/>
        <w:t>страны и мира; осознание важности культуры как воплощения ценностей общества и средства</w:t>
      </w:r>
      <w:r w:rsidRPr="001D7AAC">
        <w:rPr>
          <w:spacing w:val="40"/>
          <w:sz w:val="24"/>
          <w:szCs w:val="24"/>
        </w:rPr>
        <w:t xml:space="preserve"> </w:t>
      </w:r>
      <w:r w:rsidRPr="001D7AAC">
        <w:rPr>
          <w:sz w:val="24"/>
          <w:szCs w:val="24"/>
        </w:rPr>
        <w:t>коммуникации;</w:t>
      </w:r>
      <w:r w:rsidRPr="001D7AAC">
        <w:rPr>
          <w:spacing w:val="40"/>
          <w:sz w:val="24"/>
          <w:szCs w:val="24"/>
        </w:rPr>
        <w:t xml:space="preserve"> </w:t>
      </w:r>
      <w:r w:rsidRPr="001D7AAC">
        <w:rPr>
          <w:sz w:val="24"/>
          <w:szCs w:val="24"/>
        </w:rPr>
        <w:t>понимание</w:t>
      </w:r>
      <w:r w:rsidRPr="001D7AAC">
        <w:rPr>
          <w:spacing w:val="40"/>
          <w:sz w:val="24"/>
          <w:szCs w:val="24"/>
        </w:rPr>
        <w:t xml:space="preserve"> </w:t>
      </w:r>
      <w:r w:rsidRPr="001D7AAC">
        <w:rPr>
          <w:sz w:val="24"/>
          <w:szCs w:val="24"/>
        </w:rPr>
        <w:t>ценности отечественного</w:t>
      </w:r>
      <w:r w:rsidRPr="001D7AAC">
        <w:rPr>
          <w:spacing w:val="80"/>
          <w:sz w:val="24"/>
          <w:szCs w:val="24"/>
        </w:rPr>
        <w:t xml:space="preserve"> </w:t>
      </w:r>
      <w:r w:rsidRPr="001D7AAC">
        <w:rPr>
          <w:sz w:val="24"/>
          <w:szCs w:val="24"/>
        </w:rPr>
        <w:t>и мирового искусства, роли этнических культурных традиций и народного творчества; уважение к культуре своего и других</w:t>
      </w:r>
      <w:r w:rsidRPr="001D7AAC">
        <w:rPr>
          <w:spacing w:val="40"/>
          <w:sz w:val="24"/>
          <w:szCs w:val="24"/>
        </w:rPr>
        <w:t xml:space="preserve"> </w:t>
      </w:r>
      <w:r w:rsidRPr="001D7AAC">
        <w:rPr>
          <w:sz w:val="24"/>
          <w:szCs w:val="24"/>
        </w:rPr>
        <w:t>народов;</w:t>
      </w:r>
    </w:p>
    <w:p w14:paraId="2FC210AA" w14:textId="77777777" w:rsidR="00566F6F" w:rsidRPr="001D7AAC" w:rsidRDefault="001D7AAC">
      <w:pPr>
        <w:pStyle w:val="a3"/>
        <w:ind w:right="124"/>
        <w:rPr>
          <w:sz w:val="24"/>
          <w:szCs w:val="24"/>
        </w:rPr>
      </w:pPr>
      <w:r w:rsidRPr="001D7AAC">
        <w:rPr>
          <w:sz w:val="24"/>
          <w:szCs w:val="24"/>
        </w:rPr>
        <w:t xml:space="preserve">–в формировании </w:t>
      </w:r>
      <w:r w:rsidRPr="001D7AAC">
        <w:rPr>
          <w:i/>
          <w:sz w:val="24"/>
          <w:szCs w:val="24"/>
        </w:rPr>
        <w:t>ценностного отношения к жизни и здоровью</w:t>
      </w:r>
      <w:r w:rsidRPr="001D7AAC">
        <w:rPr>
          <w:sz w:val="24"/>
          <w:szCs w:val="24"/>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w:t>
      </w:r>
      <w:r w:rsidRPr="001D7AAC">
        <w:rPr>
          <w:spacing w:val="40"/>
          <w:sz w:val="24"/>
          <w:szCs w:val="24"/>
        </w:rPr>
        <w:t xml:space="preserve"> </w:t>
      </w:r>
      <w:r w:rsidRPr="001D7AAC">
        <w:rPr>
          <w:sz w:val="24"/>
          <w:szCs w:val="24"/>
        </w:rPr>
        <w:t>Возрождения) и в современную</w:t>
      </w:r>
      <w:r w:rsidRPr="001D7AAC">
        <w:rPr>
          <w:spacing w:val="80"/>
          <w:sz w:val="24"/>
          <w:szCs w:val="24"/>
        </w:rPr>
        <w:t xml:space="preserve"> </w:t>
      </w:r>
      <w:r w:rsidRPr="001D7AAC">
        <w:rPr>
          <w:sz w:val="24"/>
          <w:szCs w:val="24"/>
        </w:rPr>
        <w:t>эпоху;</w:t>
      </w:r>
    </w:p>
    <w:p w14:paraId="43062732" w14:textId="77777777" w:rsidR="00566F6F" w:rsidRPr="001D7AAC" w:rsidRDefault="001D7AAC">
      <w:pPr>
        <w:pStyle w:val="a3"/>
        <w:ind w:right="127"/>
        <w:rPr>
          <w:sz w:val="24"/>
          <w:szCs w:val="24"/>
        </w:rPr>
      </w:pPr>
      <w:r w:rsidRPr="001D7AAC">
        <w:rPr>
          <w:sz w:val="24"/>
          <w:szCs w:val="24"/>
        </w:rPr>
        <w:t xml:space="preserve">–в сфере </w:t>
      </w:r>
      <w:r w:rsidRPr="001D7AAC">
        <w:rPr>
          <w:i/>
          <w:sz w:val="24"/>
          <w:szCs w:val="24"/>
        </w:rPr>
        <w:t>трудового воспитания</w:t>
      </w:r>
      <w:r w:rsidRPr="001D7AAC">
        <w:rPr>
          <w:sz w:val="24"/>
          <w:szCs w:val="24"/>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жизненных планов;</w:t>
      </w:r>
    </w:p>
    <w:p w14:paraId="1DDA902D" w14:textId="77777777" w:rsidR="00FB41A0" w:rsidRDefault="001D7AAC" w:rsidP="00FB41A0">
      <w:pPr>
        <w:pStyle w:val="a3"/>
        <w:ind w:right="123"/>
        <w:rPr>
          <w:sz w:val="24"/>
          <w:szCs w:val="24"/>
        </w:rPr>
      </w:pPr>
      <w:r w:rsidRPr="001D7AAC">
        <w:rPr>
          <w:sz w:val="24"/>
          <w:szCs w:val="24"/>
        </w:rPr>
        <w:t xml:space="preserve">–в сфере </w:t>
      </w:r>
      <w:r w:rsidRPr="001D7AAC">
        <w:rPr>
          <w:i/>
          <w:sz w:val="24"/>
          <w:szCs w:val="24"/>
        </w:rPr>
        <w:t>экологического воспитания</w:t>
      </w:r>
      <w:r w:rsidRPr="001D7AAC">
        <w:rPr>
          <w:sz w:val="24"/>
          <w:szCs w:val="24"/>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w:t>
      </w:r>
      <w:r w:rsidRPr="001D7AAC">
        <w:rPr>
          <w:spacing w:val="37"/>
          <w:sz w:val="24"/>
          <w:szCs w:val="24"/>
        </w:rPr>
        <w:t xml:space="preserve">  </w:t>
      </w:r>
      <w:r w:rsidRPr="001D7AAC">
        <w:rPr>
          <w:sz w:val="24"/>
          <w:szCs w:val="24"/>
        </w:rPr>
        <w:t>активное</w:t>
      </w:r>
      <w:r w:rsidRPr="001D7AAC">
        <w:rPr>
          <w:spacing w:val="37"/>
          <w:sz w:val="24"/>
          <w:szCs w:val="24"/>
        </w:rPr>
        <w:t xml:space="preserve">  </w:t>
      </w:r>
      <w:r w:rsidRPr="001D7AAC">
        <w:rPr>
          <w:sz w:val="24"/>
          <w:szCs w:val="24"/>
        </w:rPr>
        <w:t>неприятие</w:t>
      </w:r>
      <w:r w:rsidRPr="001D7AAC">
        <w:rPr>
          <w:spacing w:val="37"/>
          <w:sz w:val="24"/>
          <w:szCs w:val="24"/>
        </w:rPr>
        <w:t xml:space="preserve">  </w:t>
      </w:r>
      <w:r w:rsidRPr="001D7AAC">
        <w:rPr>
          <w:sz w:val="24"/>
          <w:szCs w:val="24"/>
        </w:rPr>
        <w:t>действий,</w:t>
      </w:r>
      <w:r w:rsidRPr="001D7AAC">
        <w:rPr>
          <w:spacing w:val="38"/>
          <w:sz w:val="24"/>
          <w:szCs w:val="24"/>
        </w:rPr>
        <w:t xml:space="preserve">  </w:t>
      </w:r>
      <w:r w:rsidRPr="001D7AAC">
        <w:rPr>
          <w:sz w:val="24"/>
          <w:szCs w:val="24"/>
        </w:rPr>
        <w:t>приносящих</w:t>
      </w:r>
      <w:r w:rsidRPr="001D7AAC">
        <w:rPr>
          <w:spacing w:val="38"/>
          <w:sz w:val="24"/>
          <w:szCs w:val="24"/>
        </w:rPr>
        <w:t xml:space="preserve">  </w:t>
      </w:r>
      <w:r w:rsidRPr="001D7AAC">
        <w:rPr>
          <w:sz w:val="24"/>
          <w:szCs w:val="24"/>
        </w:rPr>
        <w:t>вред</w:t>
      </w:r>
      <w:r w:rsidRPr="001D7AAC">
        <w:rPr>
          <w:spacing w:val="37"/>
          <w:sz w:val="24"/>
          <w:szCs w:val="24"/>
        </w:rPr>
        <w:t xml:space="preserve">  </w:t>
      </w:r>
      <w:r w:rsidRPr="001D7AAC">
        <w:rPr>
          <w:sz w:val="24"/>
          <w:szCs w:val="24"/>
        </w:rPr>
        <w:t>окружающей</w:t>
      </w:r>
      <w:r w:rsidRPr="001D7AAC">
        <w:rPr>
          <w:spacing w:val="35"/>
          <w:sz w:val="24"/>
          <w:szCs w:val="24"/>
        </w:rPr>
        <w:t xml:space="preserve">  </w:t>
      </w:r>
      <w:r w:rsidRPr="001D7AAC">
        <w:rPr>
          <w:spacing w:val="-2"/>
          <w:sz w:val="24"/>
          <w:szCs w:val="24"/>
        </w:rPr>
        <w:t>среде;</w:t>
      </w:r>
      <w:r w:rsidR="00FB41A0">
        <w:rPr>
          <w:spacing w:val="-2"/>
          <w:sz w:val="24"/>
          <w:szCs w:val="24"/>
        </w:rPr>
        <w:t xml:space="preserve"> </w:t>
      </w:r>
      <w:r w:rsidRPr="001D7AAC">
        <w:rPr>
          <w:sz w:val="24"/>
          <w:szCs w:val="24"/>
        </w:rPr>
        <w:t>готовность</w:t>
      </w:r>
      <w:r w:rsidRPr="001D7AAC">
        <w:rPr>
          <w:spacing w:val="-3"/>
          <w:sz w:val="24"/>
          <w:szCs w:val="24"/>
        </w:rPr>
        <w:t xml:space="preserve"> </w:t>
      </w:r>
      <w:r w:rsidRPr="001D7AAC">
        <w:rPr>
          <w:sz w:val="24"/>
          <w:szCs w:val="24"/>
        </w:rPr>
        <w:t>к</w:t>
      </w:r>
      <w:r w:rsidRPr="001D7AAC">
        <w:rPr>
          <w:spacing w:val="-4"/>
          <w:sz w:val="24"/>
          <w:szCs w:val="24"/>
        </w:rPr>
        <w:t xml:space="preserve"> </w:t>
      </w:r>
      <w:r w:rsidRPr="001D7AAC">
        <w:rPr>
          <w:sz w:val="24"/>
          <w:szCs w:val="24"/>
        </w:rPr>
        <w:t>участию</w:t>
      </w:r>
      <w:r w:rsidRPr="001D7AAC">
        <w:rPr>
          <w:spacing w:val="-3"/>
          <w:sz w:val="24"/>
          <w:szCs w:val="24"/>
        </w:rPr>
        <w:t xml:space="preserve"> </w:t>
      </w:r>
      <w:r w:rsidRPr="001D7AAC">
        <w:rPr>
          <w:sz w:val="24"/>
          <w:szCs w:val="24"/>
        </w:rPr>
        <w:t>в</w:t>
      </w:r>
      <w:r w:rsidRPr="001D7AAC">
        <w:rPr>
          <w:spacing w:val="-4"/>
          <w:sz w:val="24"/>
          <w:szCs w:val="24"/>
        </w:rPr>
        <w:t xml:space="preserve"> </w:t>
      </w:r>
      <w:r w:rsidRPr="001D7AAC">
        <w:rPr>
          <w:sz w:val="24"/>
          <w:szCs w:val="24"/>
        </w:rPr>
        <w:t>практической</w:t>
      </w:r>
      <w:r w:rsidRPr="001D7AAC">
        <w:rPr>
          <w:spacing w:val="-2"/>
          <w:sz w:val="24"/>
          <w:szCs w:val="24"/>
        </w:rPr>
        <w:t xml:space="preserve"> </w:t>
      </w:r>
      <w:r w:rsidRPr="001D7AAC">
        <w:rPr>
          <w:sz w:val="24"/>
          <w:szCs w:val="24"/>
        </w:rPr>
        <w:t>деятельности</w:t>
      </w:r>
      <w:r w:rsidRPr="001D7AAC">
        <w:rPr>
          <w:spacing w:val="40"/>
          <w:sz w:val="24"/>
          <w:szCs w:val="24"/>
        </w:rPr>
        <w:t xml:space="preserve"> </w:t>
      </w:r>
      <w:r w:rsidRPr="001D7AAC">
        <w:rPr>
          <w:sz w:val="24"/>
          <w:szCs w:val="24"/>
        </w:rPr>
        <w:t xml:space="preserve">экологической направленности. </w:t>
      </w:r>
    </w:p>
    <w:p w14:paraId="12857F53" w14:textId="2019EE60" w:rsidR="00566F6F" w:rsidRPr="00FB41A0" w:rsidRDefault="001D7AAC" w:rsidP="00FB41A0">
      <w:pPr>
        <w:pStyle w:val="a3"/>
        <w:ind w:right="123"/>
        <w:rPr>
          <w:sz w:val="24"/>
          <w:szCs w:val="24"/>
        </w:rPr>
      </w:pPr>
      <w:r w:rsidRPr="001D7AAC">
        <w:rPr>
          <w:sz w:val="24"/>
          <w:szCs w:val="24"/>
        </w:rPr>
        <w:t>–в</w:t>
      </w:r>
      <w:r w:rsidRPr="001D7AAC">
        <w:rPr>
          <w:spacing w:val="29"/>
          <w:sz w:val="24"/>
          <w:szCs w:val="24"/>
        </w:rPr>
        <w:t xml:space="preserve">  </w:t>
      </w:r>
      <w:r w:rsidRPr="001D7AAC">
        <w:rPr>
          <w:sz w:val="24"/>
          <w:szCs w:val="24"/>
        </w:rPr>
        <w:t>сфере</w:t>
      </w:r>
      <w:r w:rsidRPr="001D7AAC">
        <w:rPr>
          <w:spacing w:val="23"/>
          <w:sz w:val="24"/>
          <w:szCs w:val="24"/>
        </w:rPr>
        <w:t xml:space="preserve">  </w:t>
      </w:r>
      <w:r w:rsidRPr="001D7AAC">
        <w:rPr>
          <w:i/>
          <w:sz w:val="24"/>
          <w:szCs w:val="24"/>
        </w:rPr>
        <w:t>адаптации</w:t>
      </w:r>
      <w:r w:rsidRPr="001D7AAC">
        <w:rPr>
          <w:i/>
          <w:spacing w:val="24"/>
          <w:sz w:val="24"/>
          <w:szCs w:val="24"/>
        </w:rPr>
        <w:t xml:space="preserve">  </w:t>
      </w:r>
      <w:r w:rsidRPr="001D7AAC">
        <w:rPr>
          <w:i/>
          <w:sz w:val="24"/>
          <w:szCs w:val="24"/>
        </w:rPr>
        <w:t>к</w:t>
      </w:r>
      <w:r w:rsidRPr="001D7AAC">
        <w:rPr>
          <w:i/>
          <w:spacing w:val="23"/>
          <w:sz w:val="24"/>
          <w:szCs w:val="24"/>
        </w:rPr>
        <w:t xml:space="preserve">  </w:t>
      </w:r>
      <w:r w:rsidRPr="001D7AAC">
        <w:rPr>
          <w:i/>
          <w:sz w:val="24"/>
          <w:szCs w:val="24"/>
        </w:rPr>
        <w:t>меняющимся</w:t>
      </w:r>
      <w:r w:rsidRPr="001D7AAC">
        <w:rPr>
          <w:i/>
          <w:spacing w:val="24"/>
          <w:sz w:val="24"/>
          <w:szCs w:val="24"/>
        </w:rPr>
        <w:t xml:space="preserve">  </w:t>
      </w:r>
      <w:r w:rsidRPr="001D7AAC">
        <w:rPr>
          <w:i/>
          <w:sz w:val="24"/>
          <w:szCs w:val="24"/>
        </w:rPr>
        <w:t>условиям</w:t>
      </w:r>
      <w:r w:rsidRPr="001D7AAC">
        <w:rPr>
          <w:i/>
          <w:spacing w:val="23"/>
          <w:sz w:val="24"/>
          <w:szCs w:val="24"/>
        </w:rPr>
        <w:t xml:space="preserve">  </w:t>
      </w:r>
      <w:r w:rsidRPr="001D7AAC">
        <w:rPr>
          <w:i/>
          <w:sz w:val="24"/>
          <w:szCs w:val="24"/>
        </w:rPr>
        <w:t>социальной</w:t>
      </w:r>
      <w:r w:rsidRPr="001D7AAC">
        <w:rPr>
          <w:i/>
          <w:spacing w:val="55"/>
          <w:sz w:val="24"/>
          <w:szCs w:val="24"/>
        </w:rPr>
        <w:t xml:space="preserve">   </w:t>
      </w:r>
      <w:r w:rsidRPr="001D7AAC">
        <w:rPr>
          <w:i/>
          <w:sz w:val="24"/>
          <w:szCs w:val="24"/>
        </w:rPr>
        <w:t>и</w:t>
      </w:r>
      <w:r w:rsidRPr="001D7AAC">
        <w:rPr>
          <w:i/>
          <w:spacing w:val="23"/>
          <w:sz w:val="24"/>
          <w:szCs w:val="24"/>
        </w:rPr>
        <w:t xml:space="preserve"> </w:t>
      </w:r>
      <w:r w:rsidRPr="001D7AAC">
        <w:rPr>
          <w:i/>
          <w:spacing w:val="-2"/>
          <w:sz w:val="24"/>
          <w:szCs w:val="24"/>
        </w:rPr>
        <w:t>природной</w:t>
      </w:r>
    </w:p>
    <w:p w14:paraId="26724F52" w14:textId="77777777" w:rsidR="00566F6F" w:rsidRPr="001D7AAC" w:rsidRDefault="001D7AAC">
      <w:pPr>
        <w:pStyle w:val="a3"/>
        <w:ind w:right="123" w:firstLine="0"/>
        <w:rPr>
          <w:sz w:val="24"/>
          <w:szCs w:val="24"/>
        </w:rPr>
      </w:pPr>
      <w:r w:rsidRPr="001D7AAC">
        <w:rPr>
          <w:i/>
          <w:sz w:val="24"/>
          <w:szCs w:val="24"/>
        </w:rPr>
        <w:t>среды</w:t>
      </w:r>
      <w:r w:rsidRPr="001D7AAC">
        <w:rPr>
          <w:sz w:val="24"/>
          <w:szCs w:val="24"/>
        </w:rPr>
        <w:t>: представления об изменениях природной и социальной среды в истории, об опыте адаптации людей</w:t>
      </w:r>
      <w:r w:rsidRPr="001D7AAC">
        <w:rPr>
          <w:spacing w:val="40"/>
          <w:sz w:val="24"/>
          <w:szCs w:val="24"/>
        </w:rPr>
        <w:t xml:space="preserve">  </w:t>
      </w:r>
      <w:r w:rsidRPr="001D7AAC">
        <w:rPr>
          <w:sz w:val="24"/>
          <w:szCs w:val="24"/>
        </w:rPr>
        <w:t>к новым жизненным условиям, о значении совместной деятельности для конструктивного ответа на природные и социальные</w:t>
      </w:r>
      <w:r w:rsidRPr="001D7AAC">
        <w:rPr>
          <w:spacing w:val="80"/>
          <w:sz w:val="24"/>
          <w:szCs w:val="24"/>
        </w:rPr>
        <w:t xml:space="preserve"> </w:t>
      </w:r>
      <w:r w:rsidRPr="001D7AAC">
        <w:rPr>
          <w:sz w:val="24"/>
          <w:szCs w:val="24"/>
        </w:rPr>
        <w:t>вызовы.</w:t>
      </w:r>
    </w:p>
    <w:p w14:paraId="0A59D129" w14:textId="77777777" w:rsidR="00566F6F" w:rsidRPr="001D7AAC" w:rsidRDefault="001D7AAC">
      <w:pPr>
        <w:pStyle w:val="a3"/>
        <w:spacing w:line="322" w:lineRule="exact"/>
        <w:ind w:left="823" w:firstLine="0"/>
        <w:rPr>
          <w:sz w:val="24"/>
          <w:szCs w:val="24"/>
        </w:rPr>
      </w:pPr>
      <w:r w:rsidRPr="001D7AAC">
        <w:rPr>
          <w:spacing w:val="-2"/>
          <w:sz w:val="24"/>
          <w:szCs w:val="24"/>
        </w:rPr>
        <w:t>МЕТАПРЕДМЕТНЫЕ</w:t>
      </w:r>
      <w:r w:rsidRPr="001D7AAC">
        <w:rPr>
          <w:spacing w:val="-10"/>
          <w:sz w:val="24"/>
          <w:szCs w:val="24"/>
        </w:rPr>
        <w:t xml:space="preserve"> </w:t>
      </w:r>
      <w:r w:rsidRPr="001D7AAC">
        <w:rPr>
          <w:spacing w:val="-2"/>
          <w:sz w:val="24"/>
          <w:szCs w:val="24"/>
        </w:rPr>
        <w:t>РЕЗУЛЬТАТЫ</w:t>
      </w:r>
    </w:p>
    <w:p w14:paraId="32B9D99A" w14:textId="77777777" w:rsidR="00566F6F" w:rsidRPr="001D7AAC" w:rsidRDefault="001D7AAC">
      <w:pPr>
        <w:ind w:left="114" w:right="126" w:firstLine="709"/>
        <w:jc w:val="both"/>
        <w:rPr>
          <w:i/>
          <w:sz w:val="24"/>
          <w:szCs w:val="24"/>
        </w:rPr>
      </w:pPr>
      <w:r w:rsidRPr="001D7AAC">
        <w:rPr>
          <w:b/>
          <w:i/>
          <w:sz w:val="24"/>
          <w:szCs w:val="24"/>
        </w:rPr>
        <w:t xml:space="preserve">Метапредметные результаты </w:t>
      </w:r>
      <w:r w:rsidRPr="001D7AAC">
        <w:rPr>
          <w:sz w:val="24"/>
          <w:szCs w:val="24"/>
        </w:rPr>
        <w:t>изучения истории в основной школе выражаются в следующих качествах и действиях.</w:t>
      </w:r>
      <w:r w:rsidRPr="001D7AAC">
        <w:rPr>
          <w:i/>
          <w:sz w:val="24"/>
          <w:szCs w:val="24"/>
        </w:rPr>
        <w:t>В сфере универсальных учебных познавательных действий:</w:t>
      </w:r>
    </w:p>
    <w:p w14:paraId="1EDDBC45" w14:textId="77777777" w:rsidR="00566F6F" w:rsidRPr="001D7AAC" w:rsidRDefault="001D7AAC">
      <w:pPr>
        <w:pStyle w:val="a3"/>
        <w:ind w:right="126"/>
        <w:rPr>
          <w:sz w:val="24"/>
          <w:szCs w:val="24"/>
        </w:rPr>
      </w:pPr>
      <w:r w:rsidRPr="001D7AAC">
        <w:rPr>
          <w:sz w:val="24"/>
          <w:szCs w:val="24"/>
        </w:rPr>
        <w:t>–</w:t>
      </w:r>
      <w:r w:rsidRPr="001D7AAC">
        <w:rPr>
          <w:i/>
          <w:sz w:val="24"/>
          <w:szCs w:val="24"/>
        </w:rPr>
        <w:t>владение базовыми логическими действиями</w:t>
      </w:r>
      <w:r w:rsidRPr="001D7AAC">
        <w:rPr>
          <w:sz w:val="24"/>
          <w:szCs w:val="24"/>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w:t>
      </w:r>
      <w:r w:rsidRPr="001D7AAC">
        <w:rPr>
          <w:spacing w:val="80"/>
          <w:sz w:val="24"/>
          <w:szCs w:val="24"/>
        </w:rPr>
        <w:t xml:space="preserve"> </w:t>
      </w:r>
      <w:r w:rsidRPr="001D7AAC">
        <w:rPr>
          <w:sz w:val="24"/>
          <w:szCs w:val="24"/>
        </w:rPr>
        <w:t>выводы;</w:t>
      </w:r>
    </w:p>
    <w:p w14:paraId="3B8C55F1" w14:textId="77777777" w:rsidR="00566F6F" w:rsidRPr="001D7AAC" w:rsidRDefault="001D7AAC">
      <w:pPr>
        <w:pStyle w:val="a3"/>
        <w:ind w:right="122"/>
        <w:rPr>
          <w:sz w:val="24"/>
          <w:szCs w:val="24"/>
        </w:rPr>
      </w:pPr>
      <w:r w:rsidRPr="001D7AAC">
        <w:rPr>
          <w:sz w:val="24"/>
          <w:szCs w:val="24"/>
        </w:rPr>
        <w:t>–</w:t>
      </w:r>
      <w:r w:rsidRPr="001D7AAC">
        <w:rPr>
          <w:i/>
          <w:sz w:val="24"/>
          <w:szCs w:val="24"/>
        </w:rPr>
        <w:t>владение базовыми исследовательскими действиями</w:t>
      </w:r>
      <w:r w:rsidRPr="001D7AAC">
        <w:rPr>
          <w:sz w:val="24"/>
          <w:szCs w:val="24"/>
        </w:rPr>
        <w:t>: определять познавательную задачу; намечать путь ее решения и осуществлять подбор исторического</w:t>
      </w:r>
      <w:r w:rsidRPr="001D7AAC">
        <w:rPr>
          <w:spacing w:val="-18"/>
          <w:sz w:val="24"/>
          <w:szCs w:val="24"/>
        </w:rPr>
        <w:t xml:space="preserve"> </w:t>
      </w:r>
      <w:r w:rsidRPr="001D7AAC">
        <w:rPr>
          <w:sz w:val="24"/>
          <w:szCs w:val="24"/>
        </w:rPr>
        <w:t>материала,</w:t>
      </w:r>
      <w:r w:rsidRPr="001D7AAC">
        <w:rPr>
          <w:spacing w:val="-16"/>
          <w:sz w:val="24"/>
          <w:szCs w:val="24"/>
        </w:rPr>
        <w:t xml:space="preserve"> </w:t>
      </w:r>
      <w:r w:rsidRPr="001D7AAC">
        <w:rPr>
          <w:sz w:val="24"/>
          <w:szCs w:val="24"/>
        </w:rPr>
        <w:t>объекта;</w:t>
      </w:r>
      <w:r w:rsidRPr="001D7AAC">
        <w:rPr>
          <w:spacing w:val="-17"/>
          <w:sz w:val="24"/>
          <w:szCs w:val="24"/>
        </w:rPr>
        <w:t xml:space="preserve"> </w:t>
      </w:r>
      <w:r w:rsidRPr="001D7AAC">
        <w:rPr>
          <w:sz w:val="24"/>
          <w:szCs w:val="24"/>
        </w:rPr>
        <w:t>систематизировать</w:t>
      </w:r>
      <w:r w:rsidRPr="001D7AAC">
        <w:rPr>
          <w:spacing w:val="-10"/>
          <w:sz w:val="24"/>
          <w:szCs w:val="24"/>
        </w:rPr>
        <w:t xml:space="preserve"> </w:t>
      </w:r>
      <w:r w:rsidRPr="001D7AAC">
        <w:rPr>
          <w:sz w:val="24"/>
          <w:szCs w:val="24"/>
        </w:rPr>
        <w:t>и</w:t>
      </w:r>
      <w:r w:rsidRPr="001D7AAC">
        <w:rPr>
          <w:spacing w:val="-8"/>
          <w:sz w:val="24"/>
          <w:szCs w:val="24"/>
        </w:rPr>
        <w:t xml:space="preserve"> </w:t>
      </w:r>
      <w:r w:rsidRPr="001D7AAC">
        <w:rPr>
          <w:sz w:val="24"/>
          <w:szCs w:val="24"/>
        </w:rPr>
        <w:t>анализировать</w:t>
      </w:r>
      <w:r w:rsidRPr="001D7AAC">
        <w:rPr>
          <w:spacing w:val="-9"/>
          <w:sz w:val="24"/>
          <w:szCs w:val="24"/>
        </w:rPr>
        <w:t xml:space="preserve"> </w:t>
      </w:r>
      <w:r w:rsidRPr="001D7AAC">
        <w:rPr>
          <w:sz w:val="24"/>
          <w:szCs w:val="24"/>
        </w:rPr>
        <w:t>исторические факты, осуществлять реконструкцию исторических событий; соотносить полученный</w:t>
      </w:r>
      <w:r w:rsidRPr="001D7AAC">
        <w:rPr>
          <w:spacing w:val="-1"/>
          <w:sz w:val="24"/>
          <w:szCs w:val="24"/>
        </w:rPr>
        <w:t xml:space="preserve"> </w:t>
      </w:r>
      <w:r w:rsidRPr="001D7AAC">
        <w:rPr>
          <w:sz w:val="24"/>
          <w:szCs w:val="24"/>
        </w:rPr>
        <w:t>результат</w:t>
      </w:r>
      <w:r w:rsidRPr="001D7AAC">
        <w:rPr>
          <w:spacing w:val="-8"/>
          <w:sz w:val="24"/>
          <w:szCs w:val="24"/>
        </w:rPr>
        <w:t xml:space="preserve"> </w:t>
      </w:r>
      <w:r w:rsidRPr="001D7AAC">
        <w:rPr>
          <w:sz w:val="24"/>
          <w:szCs w:val="24"/>
        </w:rPr>
        <w:t>с</w:t>
      </w:r>
      <w:r w:rsidRPr="001D7AAC">
        <w:rPr>
          <w:spacing w:val="-3"/>
          <w:sz w:val="24"/>
          <w:szCs w:val="24"/>
        </w:rPr>
        <w:t xml:space="preserve"> </w:t>
      </w:r>
      <w:r w:rsidRPr="001D7AAC">
        <w:rPr>
          <w:sz w:val="24"/>
          <w:szCs w:val="24"/>
        </w:rPr>
        <w:t>имеющимся</w:t>
      </w:r>
      <w:r w:rsidRPr="001D7AAC">
        <w:rPr>
          <w:spacing w:val="-3"/>
          <w:sz w:val="24"/>
          <w:szCs w:val="24"/>
        </w:rPr>
        <w:t xml:space="preserve"> </w:t>
      </w:r>
      <w:r w:rsidRPr="001D7AAC">
        <w:rPr>
          <w:sz w:val="24"/>
          <w:szCs w:val="24"/>
        </w:rPr>
        <w:t>знанием;</w:t>
      </w:r>
      <w:r w:rsidRPr="001D7AAC">
        <w:rPr>
          <w:spacing w:val="-3"/>
          <w:sz w:val="24"/>
          <w:szCs w:val="24"/>
        </w:rPr>
        <w:t xml:space="preserve"> </w:t>
      </w:r>
      <w:r w:rsidRPr="001D7AAC">
        <w:rPr>
          <w:sz w:val="24"/>
          <w:szCs w:val="24"/>
        </w:rPr>
        <w:t>определять</w:t>
      </w:r>
      <w:r w:rsidRPr="001D7AAC">
        <w:rPr>
          <w:spacing w:val="-3"/>
          <w:sz w:val="24"/>
          <w:szCs w:val="24"/>
        </w:rPr>
        <w:t xml:space="preserve"> </w:t>
      </w:r>
      <w:r w:rsidRPr="001D7AAC">
        <w:rPr>
          <w:sz w:val="24"/>
          <w:szCs w:val="24"/>
        </w:rPr>
        <w:t>новизну</w:t>
      </w:r>
      <w:r w:rsidRPr="001D7AAC">
        <w:rPr>
          <w:spacing w:val="-1"/>
          <w:sz w:val="24"/>
          <w:szCs w:val="24"/>
        </w:rPr>
        <w:t xml:space="preserve"> </w:t>
      </w:r>
      <w:r w:rsidRPr="001D7AAC">
        <w:rPr>
          <w:sz w:val="24"/>
          <w:szCs w:val="24"/>
        </w:rPr>
        <w:t>и</w:t>
      </w:r>
      <w:r w:rsidRPr="001D7AAC">
        <w:rPr>
          <w:spacing w:val="-3"/>
          <w:sz w:val="24"/>
          <w:szCs w:val="24"/>
        </w:rPr>
        <w:t xml:space="preserve"> </w:t>
      </w:r>
      <w:r w:rsidRPr="001D7AAC">
        <w:rPr>
          <w:sz w:val="24"/>
          <w:szCs w:val="24"/>
        </w:rPr>
        <w:t>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w:t>
      </w:r>
      <w:r w:rsidRPr="001D7AAC">
        <w:rPr>
          <w:spacing w:val="80"/>
          <w:w w:val="150"/>
          <w:sz w:val="24"/>
          <w:szCs w:val="24"/>
        </w:rPr>
        <w:t xml:space="preserve"> </w:t>
      </w:r>
      <w:r w:rsidRPr="001D7AAC">
        <w:rPr>
          <w:sz w:val="24"/>
          <w:szCs w:val="24"/>
        </w:rPr>
        <w:t>др.);</w:t>
      </w:r>
    </w:p>
    <w:p w14:paraId="11C9E535" w14:textId="77777777" w:rsidR="00566F6F" w:rsidRPr="001D7AAC" w:rsidRDefault="001D7AAC">
      <w:pPr>
        <w:pStyle w:val="a3"/>
        <w:ind w:right="124"/>
        <w:rPr>
          <w:sz w:val="24"/>
          <w:szCs w:val="24"/>
        </w:rPr>
      </w:pPr>
      <w:r w:rsidRPr="001D7AAC">
        <w:rPr>
          <w:sz w:val="24"/>
          <w:szCs w:val="24"/>
        </w:rPr>
        <w:t>–</w:t>
      </w:r>
      <w:r w:rsidRPr="001D7AAC">
        <w:rPr>
          <w:i/>
          <w:sz w:val="24"/>
          <w:szCs w:val="24"/>
        </w:rPr>
        <w:t>работа с информацией</w:t>
      </w:r>
      <w:r w:rsidRPr="001D7AAC">
        <w:rPr>
          <w:sz w:val="24"/>
          <w:szCs w:val="24"/>
        </w:rPr>
        <w:t>: осуществлять анализ учебной и внеучебной исторической информации (учебник, тексты исторических источников, научно- 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w:t>
      </w:r>
      <w:r w:rsidRPr="001D7AAC">
        <w:rPr>
          <w:spacing w:val="40"/>
          <w:sz w:val="24"/>
          <w:szCs w:val="24"/>
        </w:rPr>
        <w:t xml:space="preserve"> </w:t>
      </w:r>
      <w:r w:rsidRPr="001D7AAC">
        <w:rPr>
          <w:sz w:val="24"/>
          <w:szCs w:val="24"/>
        </w:rPr>
        <w:t>самостоятельно).</w:t>
      </w:r>
    </w:p>
    <w:p w14:paraId="096ACFE4" w14:textId="77777777" w:rsidR="00566F6F" w:rsidRPr="001D7AAC" w:rsidRDefault="001D7AAC">
      <w:pPr>
        <w:spacing w:line="322" w:lineRule="exact"/>
        <w:ind w:left="823"/>
        <w:jc w:val="both"/>
        <w:rPr>
          <w:i/>
          <w:sz w:val="24"/>
          <w:szCs w:val="24"/>
        </w:rPr>
      </w:pPr>
      <w:r w:rsidRPr="001D7AAC">
        <w:rPr>
          <w:i/>
          <w:sz w:val="24"/>
          <w:szCs w:val="24"/>
        </w:rPr>
        <w:t>В</w:t>
      </w:r>
      <w:r w:rsidRPr="001D7AAC">
        <w:rPr>
          <w:i/>
          <w:spacing w:val="-15"/>
          <w:sz w:val="24"/>
          <w:szCs w:val="24"/>
        </w:rPr>
        <w:t xml:space="preserve"> </w:t>
      </w:r>
      <w:r w:rsidRPr="001D7AAC">
        <w:rPr>
          <w:i/>
          <w:sz w:val="24"/>
          <w:szCs w:val="24"/>
        </w:rPr>
        <w:t>сфере</w:t>
      </w:r>
      <w:r w:rsidRPr="001D7AAC">
        <w:rPr>
          <w:i/>
          <w:spacing w:val="-13"/>
          <w:sz w:val="24"/>
          <w:szCs w:val="24"/>
        </w:rPr>
        <w:t xml:space="preserve"> </w:t>
      </w:r>
      <w:r w:rsidRPr="001D7AAC">
        <w:rPr>
          <w:i/>
          <w:sz w:val="24"/>
          <w:szCs w:val="24"/>
        </w:rPr>
        <w:t>универсальных</w:t>
      </w:r>
      <w:r w:rsidRPr="001D7AAC">
        <w:rPr>
          <w:i/>
          <w:spacing w:val="-14"/>
          <w:sz w:val="24"/>
          <w:szCs w:val="24"/>
        </w:rPr>
        <w:t xml:space="preserve"> </w:t>
      </w:r>
      <w:r w:rsidRPr="001D7AAC">
        <w:rPr>
          <w:i/>
          <w:sz w:val="24"/>
          <w:szCs w:val="24"/>
        </w:rPr>
        <w:t>учебных</w:t>
      </w:r>
      <w:r w:rsidRPr="001D7AAC">
        <w:rPr>
          <w:i/>
          <w:spacing w:val="-15"/>
          <w:sz w:val="24"/>
          <w:szCs w:val="24"/>
        </w:rPr>
        <w:t xml:space="preserve"> </w:t>
      </w:r>
      <w:r w:rsidRPr="001D7AAC">
        <w:rPr>
          <w:i/>
          <w:sz w:val="24"/>
          <w:szCs w:val="24"/>
        </w:rPr>
        <w:t>коммуникативных</w:t>
      </w:r>
      <w:r w:rsidRPr="001D7AAC">
        <w:rPr>
          <w:i/>
          <w:spacing w:val="-15"/>
          <w:sz w:val="24"/>
          <w:szCs w:val="24"/>
        </w:rPr>
        <w:t xml:space="preserve"> </w:t>
      </w:r>
      <w:r w:rsidRPr="001D7AAC">
        <w:rPr>
          <w:i/>
          <w:spacing w:val="-2"/>
          <w:sz w:val="24"/>
          <w:szCs w:val="24"/>
        </w:rPr>
        <w:t>действий:</w:t>
      </w:r>
    </w:p>
    <w:p w14:paraId="61B602B1" w14:textId="77777777" w:rsidR="00566F6F" w:rsidRPr="001D7AAC" w:rsidRDefault="001D7AAC">
      <w:pPr>
        <w:pStyle w:val="a3"/>
        <w:ind w:right="126"/>
        <w:rPr>
          <w:sz w:val="24"/>
          <w:szCs w:val="24"/>
        </w:rPr>
      </w:pPr>
      <w:r w:rsidRPr="001D7AAC">
        <w:rPr>
          <w:sz w:val="24"/>
          <w:szCs w:val="24"/>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коммуникативными УУД в области «Общение» следует оценивать индивидуальные результаты и динамику формирования данных УУД у обучающихся с РАС.</w:t>
      </w:r>
    </w:p>
    <w:p w14:paraId="1E92283B" w14:textId="77777777" w:rsidR="00566F6F" w:rsidRPr="001D7AAC" w:rsidRDefault="001D7AAC">
      <w:pPr>
        <w:pStyle w:val="a3"/>
        <w:spacing w:before="1"/>
        <w:ind w:right="126"/>
        <w:rPr>
          <w:sz w:val="24"/>
          <w:szCs w:val="24"/>
        </w:rPr>
      </w:pPr>
      <w:r w:rsidRPr="001D7AAC">
        <w:rPr>
          <w:sz w:val="24"/>
          <w:szCs w:val="24"/>
        </w:rPr>
        <w:t>–</w:t>
      </w:r>
      <w:r w:rsidRPr="001D7AAC">
        <w:rPr>
          <w:i/>
          <w:sz w:val="24"/>
          <w:szCs w:val="24"/>
        </w:rPr>
        <w:t>общение</w:t>
      </w:r>
      <w:r w:rsidRPr="001D7AAC">
        <w:rPr>
          <w:sz w:val="24"/>
          <w:szCs w:val="24"/>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w:t>
      </w:r>
      <w:r w:rsidRPr="001D7AAC">
        <w:rPr>
          <w:spacing w:val="-2"/>
          <w:sz w:val="24"/>
          <w:szCs w:val="24"/>
        </w:rPr>
        <w:t>окружении;</w:t>
      </w:r>
    </w:p>
    <w:p w14:paraId="681E106F" w14:textId="77777777" w:rsidR="00566F6F" w:rsidRPr="001D7AAC" w:rsidRDefault="001D7AAC">
      <w:pPr>
        <w:pStyle w:val="a3"/>
        <w:ind w:right="126"/>
        <w:rPr>
          <w:sz w:val="24"/>
          <w:szCs w:val="24"/>
        </w:rPr>
      </w:pPr>
      <w:r w:rsidRPr="001D7AAC">
        <w:rPr>
          <w:sz w:val="24"/>
          <w:szCs w:val="24"/>
        </w:rPr>
        <w:t>–</w:t>
      </w:r>
      <w:r w:rsidRPr="001D7AAC">
        <w:rPr>
          <w:i/>
          <w:sz w:val="24"/>
          <w:szCs w:val="24"/>
        </w:rPr>
        <w:t>осуществление совместной деятельности</w:t>
      </w:r>
      <w:r w:rsidRPr="001D7AAC">
        <w:rPr>
          <w:sz w:val="24"/>
          <w:szCs w:val="24"/>
        </w:rPr>
        <w:t>: осознавать на основе исторических примеров значение совместной работы как эффективного средства достижения поставленных це 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координировать</w:t>
      </w:r>
      <w:r w:rsidRPr="001D7AAC">
        <w:rPr>
          <w:spacing w:val="40"/>
          <w:sz w:val="24"/>
          <w:szCs w:val="24"/>
        </w:rPr>
        <w:t xml:space="preserve"> </w:t>
      </w:r>
      <w:r w:rsidRPr="001D7AAC">
        <w:rPr>
          <w:sz w:val="24"/>
          <w:szCs w:val="24"/>
        </w:rPr>
        <w:t>свои действия с другими членами</w:t>
      </w:r>
    </w:p>
    <w:p w14:paraId="64696A95" w14:textId="77777777" w:rsidR="00566F6F" w:rsidRPr="001D7AAC" w:rsidRDefault="001D7AAC">
      <w:pPr>
        <w:pStyle w:val="a3"/>
        <w:spacing w:line="322" w:lineRule="exact"/>
        <w:ind w:left="823" w:firstLine="0"/>
        <w:rPr>
          <w:sz w:val="24"/>
          <w:szCs w:val="24"/>
        </w:rPr>
      </w:pPr>
      <w:r w:rsidRPr="001D7AAC">
        <w:rPr>
          <w:sz w:val="24"/>
          <w:szCs w:val="24"/>
        </w:rPr>
        <w:lastRenderedPageBreak/>
        <w:t>команды;</w:t>
      </w:r>
      <w:r w:rsidRPr="001D7AAC">
        <w:rPr>
          <w:spacing w:val="-9"/>
          <w:sz w:val="24"/>
          <w:szCs w:val="24"/>
        </w:rPr>
        <w:t xml:space="preserve"> </w:t>
      </w:r>
      <w:r w:rsidRPr="001D7AAC">
        <w:rPr>
          <w:sz w:val="24"/>
          <w:szCs w:val="24"/>
        </w:rPr>
        <w:t>оценивать</w:t>
      </w:r>
      <w:r w:rsidRPr="001D7AAC">
        <w:rPr>
          <w:spacing w:val="-9"/>
          <w:sz w:val="24"/>
          <w:szCs w:val="24"/>
        </w:rPr>
        <w:t xml:space="preserve"> </w:t>
      </w:r>
      <w:r w:rsidRPr="001D7AAC">
        <w:rPr>
          <w:sz w:val="24"/>
          <w:szCs w:val="24"/>
        </w:rPr>
        <w:t>полученные</w:t>
      </w:r>
      <w:r w:rsidRPr="001D7AAC">
        <w:rPr>
          <w:spacing w:val="-11"/>
          <w:sz w:val="24"/>
          <w:szCs w:val="24"/>
        </w:rPr>
        <w:t xml:space="preserve"> </w:t>
      </w:r>
      <w:r w:rsidRPr="001D7AAC">
        <w:rPr>
          <w:sz w:val="24"/>
          <w:szCs w:val="24"/>
        </w:rPr>
        <w:t>результаты</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свой</w:t>
      </w:r>
      <w:r w:rsidRPr="001D7AAC">
        <w:rPr>
          <w:spacing w:val="-10"/>
          <w:sz w:val="24"/>
          <w:szCs w:val="24"/>
        </w:rPr>
        <w:t xml:space="preserve"> </w:t>
      </w:r>
      <w:r w:rsidRPr="001D7AAC">
        <w:rPr>
          <w:sz w:val="24"/>
          <w:szCs w:val="24"/>
        </w:rPr>
        <w:t>вклад</w:t>
      </w:r>
      <w:r w:rsidRPr="001D7AAC">
        <w:rPr>
          <w:spacing w:val="-10"/>
          <w:sz w:val="24"/>
          <w:szCs w:val="24"/>
        </w:rPr>
        <w:t xml:space="preserve"> </w:t>
      </w:r>
      <w:r w:rsidRPr="001D7AAC">
        <w:rPr>
          <w:sz w:val="24"/>
          <w:szCs w:val="24"/>
        </w:rPr>
        <w:t>в</w:t>
      </w:r>
      <w:r w:rsidRPr="001D7AAC">
        <w:rPr>
          <w:spacing w:val="-11"/>
          <w:sz w:val="24"/>
          <w:szCs w:val="24"/>
        </w:rPr>
        <w:t xml:space="preserve"> </w:t>
      </w:r>
      <w:r w:rsidRPr="001D7AAC">
        <w:rPr>
          <w:sz w:val="24"/>
          <w:szCs w:val="24"/>
        </w:rPr>
        <w:t>общую</w:t>
      </w:r>
      <w:r w:rsidRPr="001D7AAC">
        <w:rPr>
          <w:spacing w:val="-9"/>
          <w:sz w:val="24"/>
          <w:szCs w:val="24"/>
        </w:rPr>
        <w:t xml:space="preserve"> </w:t>
      </w:r>
      <w:r w:rsidRPr="001D7AAC">
        <w:rPr>
          <w:spacing w:val="-2"/>
          <w:sz w:val="24"/>
          <w:szCs w:val="24"/>
        </w:rPr>
        <w:t>работу.</w:t>
      </w:r>
    </w:p>
    <w:p w14:paraId="3B2AC46D" w14:textId="77777777" w:rsidR="00566F6F" w:rsidRPr="001D7AAC" w:rsidRDefault="001D7AAC">
      <w:pPr>
        <w:ind w:left="823"/>
        <w:jc w:val="both"/>
        <w:rPr>
          <w:i/>
          <w:sz w:val="24"/>
          <w:szCs w:val="24"/>
        </w:rPr>
      </w:pPr>
      <w:r w:rsidRPr="001D7AAC">
        <w:rPr>
          <w:i/>
          <w:sz w:val="24"/>
          <w:szCs w:val="24"/>
        </w:rPr>
        <w:t>В</w:t>
      </w:r>
      <w:r w:rsidRPr="001D7AAC">
        <w:rPr>
          <w:i/>
          <w:spacing w:val="-10"/>
          <w:sz w:val="24"/>
          <w:szCs w:val="24"/>
        </w:rPr>
        <w:t xml:space="preserve"> </w:t>
      </w:r>
      <w:r w:rsidRPr="001D7AAC">
        <w:rPr>
          <w:i/>
          <w:sz w:val="24"/>
          <w:szCs w:val="24"/>
        </w:rPr>
        <w:t>сфере</w:t>
      </w:r>
      <w:r w:rsidRPr="001D7AAC">
        <w:rPr>
          <w:i/>
          <w:spacing w:val="-9"/>
          <w:sz w:val="24"/>
          <w:szCs w:val="24"/>
        </w:rPr>
        <w:t xml:space="preserve"> </w:t>
      </w:r>
      <w:r w:rsidRPr="001D7AAC">
        <w:rPr>
          <w:i/>
          <w:sz w:val="24"/>
          <w:szCs w:val="24"/>
        </w:rPr>
        <w:t>универсальных</w:t>
      </w:r>
      <w:r w:rsidRPr="001D7AAC">
        <w:rPr>
          <w:i/>
          <w:spacing w:val="-9"/>
          <w:sz w:val="24"/>
          <w:szCs w:val="24"/>
        </w:rPr>
        <w:t xml:space="preserve"> </w:t>
      </w:r>
      <w:r w:rsidRPr="001D7AAC">
        <w:rPr>
          <w:i/>
          <w:sz w:val="24"/>
          <w:szCs w:val="24"/>
        </w:rPr>
        <w:t>учебных</w:t>
      </w:r>
      <w:r w:rsidRPr="001D7AAC">
        <w:rPr>
          <w:i/>
          <w:spacing w:val="-10"/>
          <w:sz w:val="24"/>
          <w:szCs w:val="24"/>
        </w:rPr>
        <w:t xml:space="preserve"> </w:t>
      </w:r>
      <w:r w:rsidRPr="001D7AAC">
        <w:rPr>
          <w:i/>
          <w:sz w:val="24"/>
          <w:szCs w:val="24"/>
        </w:rPr>
        <w:t>регулятивных</w:t>
      </w:r>
      <w:r w:rsidRPr="001D7AAC">
        <w:rPr>
          <w:i/>
          <w:spacing w:val="65"/>
          <w:w w:val="150"/>
          <w:sz w:val="24"/>
          <w:szCs w:val="24"/>
        </w:rPr>
        <w:t xml:space="preserve"> </w:t>
      </w:r>
      <w:r w:rsidRPr="001D7AAC">
        <w:rPr>
          <w:i/>
          <w:spacing w:val="-2"/>
          <w:sz w:val="24"/>
          <w:szCs w:val="24"/>
        </w:rPr>
        <w:t>действий:</w:t>
      </w:r>
    </w:p>
    <w:p w14:paraId="0961BABF" w14:textId="77777777" w:rsidR="00566F6F" w:rsidRPr="001D7AAC" w:rsidRDefault="001D7AAC">
      <w:pPr>
        <w:pStyle w:val="a3"/>
        <w:spacing w:before="68"/>
        <w:ind w:right="130"/>
        <w:rPr>
          <w:sz w:val="24"/>
          <w:szCs w:val="24"/>
        </w:rPr>
      </w:pPr>
      <w:r w:rsidRPr="001D7AAC">
        <w:rPr>
          <w:sz w:val="24"/>
          <w:szCs w:val="24"/>
        </w:rPr>
        <w:t xml:space="preserve">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0545F2F4" w14:textId="77777777" w:rsidR="00566F6F" w:rsidRPr="001D7AAC" w:rsidRDefault="001D7AAC">
      <w:pPr>
        <w:pStyle w:val="a3"/>
        <w:ind w:right="127"/>
        <w:rPr>
          <w:sz w:val="24"/>
          <w:szCs w:val="24"/>
        </w:rPr>
      </w:pPr>
      <w:r w:rsidRPr="001D7AAC">
        <w:rPr>
          <w:sz w:val="24"/>
          <w:szCs w:val="24"/>
        </w:rPr>
        <w:t>–</w:t>
      </w:r>
      <w:r w:rsidRPr="001D7AAC">
        <w:rPr>
          <w:i/>
          <w:sz w:val="24"/>
          <w:szCs w:val="24"/>
        </w:rPr>
        <w:t xml:space="preserve">владение </w:t>
      </w:r>
      <w:r w:rsidRPr="001D7AAC">
        <w:rPr>
          <w:sz w:val="24"/>
          <w:szCs w:val="24"/>
        </w:rPr>
        <w:t>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67862BA4" w14:textId="77777777" w:rsidR="00566F6F" w:rsidRPr="001D7AAC" w:rsidRDefault="001D7AAC">
      <w:pPr>
        <w:pStyle w:val="a3"/>
        <w:ind w:right="125"/>
        <w:rPr>
          <w:sz w:val="24"/>
          <w:szCs w:val="24"/>
        </w:rPr>
      </w:pPr>
      <w:r w:rsidRPr="001D7AAC">
        <w:rPr>
          <w:sz w:val="24"/>
          <w:szCs w:val="24"/>
        </w:rPr>
        <w:t>–</w:t>
      </w:r>
      <w:r w:rsidRPr="001D7AAC">
        <w:rPr>
          <w:i/>
          <w:sz w:val="24"/>
          <w:szCs w:val="24"/>
        </w:rPr>
        <w:t>владение</w:t>
      </w:r>
      <w:r w:rsidRPr="001D7AAC">
        <w:rPr>
          <w:i/>
          <w:spacing w:val="-4"/>
          <w:sz w:val="24"/>
          <w:szCs w:val="24"/>
        </w:rPr>
        <w:t xml:space="preserve"> </w:t>
      </w:r>
      <w:r w:rsidRPr="001D7AAC">
        <w:rPr>
          <w:i/>
          <w:sz w:val="24"/>
          <w:szCs w:val="24"/>
        </w:rPr>
        <w:t>приемами</w:t>
      </w:r>
      <w:r w:rsidRPr="001D7AAC">
        <w:rPr>
          <w:i/>
          <w:spacing w:val="-3"/>
          <w:sz w:val="24"/>
          <w:szCs w:val="24"/>
        </w:rPr>
        <w:t xml:space="preserve"> </w:t>
      </w:r>
      <w:r w:rsidRPr="001D7AAC">
        <w:rPr>
          <w:i/>
          <w:sz w:val="24"/>
          <w:szCs w:val="24"/>
        </w:rPr>
        <w:t>самоконтроля</w:t>
      </w:r>
      <w:r w:rsidRPr="001D7AAC">
        <w:rPr>
          <w:i/>
          <w:spacing w:val="-1"/>
          <w:sz w:val="24"/>
          <w:szCs w:val="24"/>
        </w:rPr>
        <w:t xml:space="preserve"> </w:t>
      </w:r>
      <w:r w:rsidRPr="001D7AAC">
        <w:rPr>
          <w:sz w:val="24"/>
          <w:szCs w:val="24"/>
        </w:rPr>
        <w:t>–</w:t>
      </w:r>
      <w:r w:rsidRPr="001D7AAC">
        <w:rPr>
          <w:spacing w:val="-3"/>
          <w:sz w:val="24"/>
          <w:szCs w:val="24"/>
        </w:rPr>
        <w:t xml:space="preserve"> </w:t>
      </w:r>
      <w:r w:rsidRPr="001D7AAC">
        <w:rPr>
          <w:sz w:val="24"/>
          <w:szCs w:val="24"/>
        </w:rPr>
        <w:t>осуществление</w:t>
      </w:r>
      <w:r w:rsidRPr="001D7AAC">
        <w:rPr>
          <w:spacing w:val="-3"/>
          <w:sz w:val="24"/>
          <w:szCs w:val="24"/>
        </w:rPr>
        <w:t xml:space="preserve"> </w:t>
      </w:r>
      <w:r w:rsidRPr="001D7AAC">
        <w:rPr>
          <w:sz w:val="24"/>
          <w:szCs w:val="24"/>
        </w:rPr>
        <w:t>самоконтроля,</w:t>
      </w:r>
      <w:r w:rsidRPr="001D7AAC">
        <w:rPr>
          <w:spacing w:val="-4"/>
          <w:sz w:val="24"/>
          <w:szCs w:val="24"/>
        </w:rPr>
        <w:t xml:space="preserve"> </w:t>
      </w:r>
      <w:r w:rsidRPr="001D7AAC">
        <w:rPr>
          <w:sz w:val="24"/>
          <w:szCs w:val="24"/>
        </w:rPr>
        <w:t>рефлексии и самооценки полученных результатов; способность вносить коррективы в свою работу с учетом установленных</w:t>
      </w:r>
      <w:r w:rsidRPr="001D7AAC">
        <w:rPr>
          <w:spacing w:val="40"/>
          <w:sz w:val="24"/>
          <w:szCs w:val="24"/>
        </w:rPr>
        <w:t xml:space="preserve"> </w:t>
      </w:r>
      <w:r w:rsidRPr="001D7AAC">
        <w:rPr>
          <w:sz w:val="24"/>
          <w:szCs w:val="24"/>
        </w:rPr>
        <w:t>ошибок,</w:t>
      </w:r>
      <w:r w:rsidRPr="001D7AAC">
        <w:rPr>
          <w:spacing w:val="40"/>
          <w:sz w:val="24"/>
          <w:szCs w:val="24"/>
        </w:rPr>
        <w:t xml:space="preserve"> </w:t>
      </w:r>
      <w:r w:rsidRPr="001D7AAC">
        <w:rPr>
          <w:sz w:val="24"/>
          <w:szCs w:val="24"/>
        </w:rPr>
        <w:t>возникших</w:t>
      </w:r>
      <w:r w:rsidRPr="001D7AAC">
        <w:rPr>
          <w:spacing w:val="40"/>
          <w:sz w:val="24"/>
          <w:szCs w:val="24"/>
        </w:rPr>
        <w:t xml:space="preserve"> </w:t>
      </w:r>
      <w:r w:rsidRPr="001D7AAC">
        <w:rPr>
          <w:sz w:val="24"/>
          <w:szCs w:val="24"/>
        </w:rPr>
        <w:t>трудностей.</w:t>
      </w:r>
    </w:p>
    <w:p w14:paraId="21452AD7" w14:textId="77777777" w:rsidR="00566F6F" w:rsidRPr="001D7AAC" w:rsidRDefault="001D7AAC">
      <w:pPr>
        <w:ind w:left="823"/>
        <w:jc w:val="both"/>
        <w:rPr>
          <w:i/>
          <w:sz w:val="24"/>
          <w:szCs w:val="24"/>
        </w:rPr>
      </w:pPr>
      <w:r w:rsidRPr="001D7AAC">
        <w:rPr>
          <w:i/>
          <w:spacing w:val="-2"/>
          <w:sz w:val="24"/>
          <w:szCs w:val="24"/>
        </w:rPr>
        <w:t>В</w:t>
      </w:r>
      <w:r w:rsidRPr="001D7AAC">
        <w:rPr>
          <w:i/>
          <w:spacing w:val="-13"/>
          <w:sz w:val="24"/>
          <w:szCs w:val="24"/>
        </w:rPr>
        <w:t xml:space="preserve"> </w:t>
      </w:r>
      <w:r w:rsidRPr="001D7AAC">
        <w:rPr>
          <w:i/>
          <w:spacing w:val="-2"/>
          <w:sz w:val="24"/>
          <w:szCs w:val="24"/>
        </w:rPr>
        <w:t>сфере</w:t>
      </w:r>
      <w:r w:rsidRPr="001D7AAC">
        <w:rPr>
          <w:i/>
          <w:spacing w:val="-12"/>
          <w:sz w:val="24"/>
          <w:szCs w:val="24"/>
        </w:rPr>
        <w:t xml:space="preserve"> </w:t>
      </w:r>
      <w:r w:rsidRPr="001D7AAC">
        <w:rPr>
          <w:i/>
          <w:spacing w:val="-2"/>
          <w:sz w:val="24"/>
          <w:szCs w:val="24"/>
        </w:rPr>
        <w:t>эмоционального</w:t>
      </w:r>
      <w:r w:rsidRPr="001D7AAC">
        <w:rPr>
          <w:i/>
          <w:spacing w:val="-11"/>
          <w:sz w:val="24"/>
          <w:szCs w:val="24"/>
        </w:rPr>
        <w:t xml:space="preserve"> </w:t>
      </w:r>
      <w:r w:rsidRPr="001D7AAC">
        <w:rPr>
          <w:i/>
          <w:spacing w:val="-2"/>
          <w:sz w:val="24"/>
          <w:szCs w:val="24"/>
        </w:rPr>
        <w:t>интеллекта,</w:t>
      </w:r>
      <w:r w:rsidRPr="001D7AAC">
        <w:rPr>
          <w:i/>
          <w:spacing w:val="-10"/>
          <w:sz w:val="24"/>
          <w:szCs w:val="24"/>
        </w:rPr>
        <w:t xml:space="preserve"> </w:t>
      </w:r>
      <w:r w:rsidRPr="001D7AAC">
        <w:rPr>
          <w:i/>
          <w:spacing w:val="-2"/>
          <w:sz w:val="24"/>
          <w:szCs w:val="24"/>
        </w:rPr>
        <w:t>понимания</w:t>
      </w:r>
      <w:r w:rsidRPr="001D7AAC">
        <w:rPr>
          <w:i/>
          <w:spacing w:val="-12"/>
          <w:sz w:val="24"/>
          <w:szCs w:val="24"/>
        </w:rPr>
        <w:t xml:space="preserve"> </w:t>
      </w:r>
      <w:r w:rsidRPr="001D7AAC">
        <w:rPr>
          <w:i/>
          <w:spacing w:val="-2"/>
          <w:sz w:val="24"/>
          <w:szCs w:val="24"/>
        </w:rPr>
        <w:t>себя</w:t>
      </w:r>
      <w:r w:rsidRPr="001D7AAC">
        <w:rPr>
          <w:i/>
          <w:spacing w:val="-12"/>
          <w:sz w:val="24"/>
          <w:szCs w:val="24"/>
        </w:rPr>
        <w:t xml:space="preserve"> </w:t>
      </w:r>
      <w:r w:rsidRPr="001D7AAC">
        <w:rPr>
          <w:i/>
          <w:spacing w:val="-2"/>
          <w:sz w:val="24"/>
          <w:szCs w:val="24"/>
        </w:rPr>
        <w:t>и</w:t>
      </w:r>
      <w:r w:rsidRPr="001D7AAC">
        <w:rPr>
          <w:i/>
          <w:spacing w:val="-10"/>
          <w:sz w:val="24"/>
          <w:szCs w:val="24"/>
        </w:rPr>
        <w:t xml:space="preserve"> </w:t>
      </w:r>
      <w:r w:rsidRPr="001D7AAC">
        <w:rPr>
          <w:i/>
          <w:spacing w:val="-2"/>
          <w:sz w:val="24"/>
          <w:szCs w:val="24"/>
        </w:rPr>
        <w:t>других:</w:t>
      </w:r>
    </w:p>
    <w:p w14:paraId="75894209" w14:textId="77777777" w:rsidR="00566F6F" w:rsidRPr="001D7AAC" w:rsidRDefault="001D7AAC">
      <w:pPr>
        <w:pStyle w:val="a3"/>
        <w:ind w:right="131"/>
        <w:rPr>
          <w:sz w:val="24"/>
          <w:szCs w:val="24"/>
        </w:rPr>
      </w:pPr>
      <w:r w:rsidRPr="001D7AAC">
        <w:rPr>
          <w:sz w:val="24"/>
          <w:szCs w:val="24"/>
        </w:rPr>
        <w:t>–выявлять на примерах исторических ситуаций роль эмоций в отношениях между людьми;</w:t>
      </w:r>
    </w:p>
    <w:p w14:paraId="2DB73B7F" w14:textId="77777777" w:rsidR="00566F6F" w:rsidRPr="001D7AAC" w:rsidRDefault="001D7AAC">
      <w:pPr>
        <w:pStyle w:val="a3"/>
        <w:ind w:right="126"/>
        <w:rPr>
          <w:sz w:val="24"/>
          <w:szCs w:val="24"/>
        </w:rPr>
      </w:pPr>
      <w:r w:rsidRPr="001D7AAC">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14:paraId="69724416" w14:textId="77777777" w:rsidR="00566F6F" w:rsidRPr="001D7AAC" w:rsidRDefault="001D7AAC">
      <w:pPr>
        <w:pStyle w:val="a3"/>
        <w:ind w:right="132"/>
        <w:rPr>
          <w:sz w:val="24"/>
          <w:szCs w:val="24"/>
        </w:rPr>
      </w:pPr>
      <w:r w:rsidRPr="001D7AAC">
        <w:rPr>
          <w:sz w:val="24"/>
          <w:szCs w:val="24"/>
        </w:rPr>
        <w:t>–регулировать способ выражения своих эмоций с учетом позиций и мнений других участников</w:t>
      </w:r>
      <w:r w:rsidRPr="001D7AAC">
        <w:rPr>
          <w:spacing w:val="40"/>
          <w:sz w:val="24"/>
          <w:szCs w:val="24"/>
        </w:rPr>
        <w:t xml:space="preserve">  </w:t>
      </w:r>
      <w:r w:rsidRPr="001D7AAC">
        <w:rPr>
          <w:sz w:val="24"/>
          <w:szCs w:val="24"/>
        </w:rPr>
        <w:t>общения.</w:t>
      </w:r>
    </w:p>
    <w:p w14:paraId="5FAAEEBC" w14:textId="77777777" w:rsidR="00566F6F" w:rsidRPr="001D7AAC" w:rsidRDefault="001D7AAC">
      <w:pPr>
        <w:pStyle w:val="a3"/>
        <w:spacing w:line="321" w:lineRule="exact"/>
        <w:ind w:left="823" w:firstLine="0"/>
        <w:rPr>
          <w:sz w:val="24"/>
          <w:szCs w:val="24"/>
        </w:rPr>
      </w:pPr>
      <w:r w:rsidRPr="001D7AAC">
        <w:rPr>
          <w:sz w:val="24"/>
          <w:szCs w:val="24"/>
        </w:rPr>
        <w:t>ПРЕДМЕТНЫЕ</w:t>
      </w:r>
      <w:r w:rsidRPr="001D7AAC">
        <w:rPr>
          <w:spacing w:val="42"/>
          <w:sz w:val="24"/>
          <w:szCs w:val="24"/>
        </w:rPr>
        <w:t xml:space="preserve"> </w:t>
      </w:r>
      <w:r w:rsidRPr="001D7AAC">
        <w:rPr>
          <w:spacing w:val="-2"/>
          <w:sz w:val="24"/>
          <w:szCs w:val="24"/>
        </w:rPr>
        <w:t>РЕЗУЛЬТАТЫ</w:t>
      </w:r>
    </w:p>
    <w:p w14:paraId="3B958DF8" w14:textId="77777777" w:rsidR="00566F6F" w:rsidRPr="001D7AAC" w:rsidRDefault="001D7AAC">
      <w:pPr>
        <w:pStyle w:val="a3"/>
        <w:spacing w:before="1"/>
        <w:ind w:right="126"/>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с РАС может не всегда совпадать с распределением содержания образования, распределенного</w:t>
      </w:r>
      <w:r w:rsidRPr="001D7AAC">
        <w:rPr>
          <w:spacing w:val="40"/>
          <w:sz w:val="24"/>
          <w:szCs w:val="24"/>
        </w:rPr>
        <w:t xml:space="preserve"> </w:t>
      </w:r>
      <w:r w:rsidRPr="001D7AAC">
        <w:rPr>
          <w:sz w:val="24"/>
          <w:szCs w:val="24"/>
        </w:rPr>
        <w:t xml:space="preserve">по годам </w:t>
      </w:r>
      <w:r w:rsidRPr="001D7AAC">
        <w:rPr>
          <w:spacing w:val="-2"/>
          <w:sz w:val="24"/>
          <w:szCs w:val="24"/>
        </w:rPr>
        <w:t>обучения.</w:t>
      </w:r>
    </w:p>
    <w:p w14:paraId="73743D9B" w14:textId="77777777" w:rsidR="00566F6F" w:rsidRPr="001D7AAC" w:rsidRDefault="001D7AAC">
      <w:pPr>
        <w:pStyle w:val="a3"/>
        <w:ind w:right="130"/>
        <w:rPr>
          <w:sz w:val="24"/>
          <w:szCs w:val="24"/>
        </w:rPr>
      </w:pPr>
      <w:r w:rsidRPr="001D7AAC">
        <w:rPr>
          <w:sz w:val="24"/>
          <w:szCs w:val="24"/>
        </w:rPr>
        <w:t>Во ФГОС ООО 2021 г. установлено, что предметные результаты по учебному предмету «История» должны</w:t>
      </w:r>
      <w:r w:rsidRPr="001D7AAC">
        <w:rPr>
          <w:spacing w:val="80"/>
          <w:sz w:val="24"/>
          <w:szCs w:val="24"/>
        </w:rPr>
        <w:t xml:space="preserve"> </w:t>
      </w:r>
      <w:r w:rsidRPr="001D7AAC">
        <w:rPr>
          <w:sz w:val="24"/>
          <w:szCs w:val="24"/>
        </w:rPr>
        <w:t>обеспечивать:</w:t>
      </w:r>
    </w:p>
    <w:p w14:paraId="4D6C4D55" w14:textId="77777777" w:rsidR="00566F6F" w:rsidRPr="001D7AAC" w:rsidRDefault="001D7AAC">
      <w:pPr>
        <w:pStyle w:val="a4"/>
        <w:numPr>
          <w:ilvl w:val="0"/>
          <w:numId w:val="192"/>
        </w:numPr>
        <w:tabs>
          <w:tab w:val="left" w:pos="1259"/>
        </w:tabs>
        <w:ind w:right="131" w:firstLine="709"/>
        <w:rPr>
          <w:sz w:val="24"/>
          <w:szCs w:val="24"/>
        </w:rPr>
      </w:pPr>
      <w:r w:rsidRPr="001D7AAC">
        <w:rPr>
          <w:sz w:val="24"/>
          <w:szCs w:val="24"/>
        </w:rP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w:t>
      </w:r>
      <w:r w:rsidRPr="001D7AAC">
        <w:rPr>
          <w:spacing w:val="-2"/>
          <w:sz w:val="24"/>
          <w:szCs w:val="24"/>
        </w:rPr>
        <w:t>процессов;</w:t>
      </w:r>
    </w:p>
    <w:p w14:paraId="4EDF909E" w14:textId="77777777" w:rsidR="00566F6F" w:rsidRPr="001D7AAC" w:rsidRDefault="001D7AAC">
      <w:pPr>
        <w:pStyle w:val="a4"/>
        <w:numPr>
          <w:ilvl w:val="0"/>
          <w:numId w:val="192"/>
        </w:numPr>
        <w:tabs>
          <w:tab w:val="left" w:pos="1143"/>
        </w:tabs>
        <w:ind w:right="131" w:firstLine="709"/>
        <w:rPr>
          <w:sz w:val="24"/>
          <w:szCs w:val="24"/>
        </w:rPr>
      </w:pPr>
      <w:r w:rsidRPr="001D7AAC">
        <w:rPr>
          <w:sz w:val="24"/>
          <w:szCs w:val="24"/>
        </w:rPr>
        <w:t>умение выявлять особенности развития культуры, быта и нравов народов в различные исторические</w:t>
      </w:r>
      <w:r w:rsidRPr="001D7AAC">
        <w:rPr>
          <w:spacing w:val="80"/>
          <w:sz w:val="24"/>
          <w:szCs w:val="24"/>
        </w:rPr>
        <w:t xml:space="preserve"> </w:t>
      </w:r>
      <w:r w:rsidRPr="001D7AAC">
        <w:rPr>
          <w:sz w:val="24"/>
          <w:szCs w:val="24"/>
        </w:rPr>
        <w:t>эпохи;</w:t>
      </w:r>
    </w:p>
    <w:p w14:paraId="71BBD5F6" w14:textId="77777777" w:rsidR="00566F6F" w:rsidRPr="001D7AAC" w:rsidRDefault="001D7AAC">
      <w:pPr>
        <w:pStyle w:val="a4"/>
        <w:numPr>
          <w:ilvl w:val="0"/>
          <w:numId w:val="192"/>
        </w:numPr>
        <w:tabs>
          <w:tab w:val="left" w:pos="1210"/>
        </w:tabs>
        <w:ind w:right="124" w:firstLine="709"/>
        <w:rPr>
          <w:sz w:val="24"/>
          <w:szCs w:val="24"/>
        </w:rPr>
      </w:pPr>
      <w:r w:rsidRPr="001D7AAC">
        <w:rPr>
          <w:sz w:val="24"/>
          <w:szCs w:val="24"/>
        </w:rPr>
        <w:t>овладение историческими понятиями и их использование для решения учебных и практических</w:t>
      </w:r>
      <w:r w:rsidRPr="001D7AAC">
        <w:rPr>
          <w:spacing w:val="40"/>
          <w:sz w:val="24"/>
          <w:szCs w:val="24"/>
        </w:rPr>
        <w:t xml:space="preserve"> </w:t>
      </w:r>
      <w:r w:rsidRPr="001D7AAC">
        <w:rPr>
          <w:sz w:val="24"/>
          <w:szCs w:val="24"/>
        </w:rPr>
        <w:t>задач;</w:t>
      </w:r>
    </w:p>
    <w:p w14:paraId="4E0C3308" w14:textId="77777777" w:rsidR="00566F6F" w:rsidRPr="001D7AAC" w:rsidRDefault="001D7AAC">
      <w:pPr>
        <w:pStyle w:val="a4"/>
        <w:numPr>
          <w:ilvl w:val="0"/>
          <w:numId w:val="192"/>
        </w:numPr>
        <w:tabs>
          <w:tab w:val="left" w:pos="1198"/>
        </w:tabs>
        <w:ind w:right="131" w:firstLine="709"/>
        <w:rPr>
          <w:sz w:val="24"/>
          <w:szCs w:val="24"/>
        </w:rPr>
      </w:pPr>
      <w:r w:rsidRPr="001D7AAC">
        <w:rPr>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450E8CB4" w14:textId="77777777" w:rsidR="00566F6F" w:rsidRPr="001D7AAC" w:rsidRDefault="001D7AAC">
      <w:pPr>
        <w:pStyle w:val="a4"/>
        <w:numPr>
          <w:ilvl w:val="0"/>
          <w:numId w:val="192"/>
        </w:numPr>
        <w:tabs>
          <w:tab w:val="left" w:pos="1108"/>
        </w:tabs>
        <w:ind w:right="126" w:firstLine="709"/>
        <w:rPr>
          <w:sz w:val="24"/>
          <w:szCs w:val="24"/>
        </w:rPr>
      </w:pPr>
      <w:r w:rsidRPr="001D7AAC">
        <w:rPr>
          <w:sz w:val="24"/>
          <w:szCs w:val="24"/>
        </w:rPr>
        <w:t>умение</w:t>
      </w:r>
      <w:r w:rsidRPr="001D7AAC">
        <w:rPr>
          <w:spacing w:val="-18"/>
          <w:sz w:val="24"/>
          <w:szCs w:val="24"/>
        </w:rPr>
        <w:t xml:space="preserve"> </w:t>
      </w:r>
      <w:r w:rsidRPr="001D7AAC">
        <w:rPr>
          <w:sz w:val="24"/>
          <w:szCs w:val="24"/>
        </w:rPr>
        <w:t>выявлять</w:t>
      </w:r>
      <w:r w:rsidRPr="001D7AAC">
        <w:rPr>
          <w:spacing w:val="-17"/>
          <w:sz w:val="24"/>
          <w:szCs w:val="24"/>
        </w:rPr>
        <w:t xml:space="preserve"> </w:t>
      </w:r>
      <w:r w:rsidRPr="001D7AAC">
        <w:rPr>
          <w:sz w:val="24"/>
          <w:szCs w:val="24"/>
        </w:rPr>
        <w:t>существенные</w:t>
      </w:r>
      <w:r w:rsidRPr="001D7AAC">
        <w:rPr>
          <w:spacing w:val="-18"/>
          <w:sz w:val="24"/>
          <w:szCs w:val="24"/>
        </w:rPr>
        <w:t xml:space="preserve"> </w:t>
      </w:r>
      <w:r w:rsidRPr="001D7AAC">
        <w:rPr>
          <w:sz w:val="24"/>
          <w:szCs w:val="24"/>
        </w:rPr>
        <w:t>черты</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характерные</w:t>
      </w:r>
      <w:r w:rsidRPr="001D7AAC">
        <w:rPr>
          <w:spacing w:val="-17"/>
          <w:sz w:val="24"/>
          <w:szCs w:val="24"/>
        </w:rPr>
        <w:t xml:space="preserve"> </w:t>
      </w:r>
      <w:r w:rsidRPr="001D7AAC">
        <w:rPr>
          <w:sz w:val="24"/>
          <w:szCs w:val="24"/>
        </w:rPr>
        <w:t>признаки</w:t>
      </w:r>
      <w:r w:rsidRPr="001D7AAC">
        <w:rPr>
          <w:spacing w:val="-18"/>
          <w:sz w:val="24"/>
          <w:szCs w:val="24"/>
        </w:rPr>
        <w:t xml:space="preserve"> </w:t>
      </w:r>
      <w:r w:rsidRPr="001D7AAC">
        <w:rPr>
          <w:sz w:val="24"/>
          <w:szCs w:val="24"/>
        </w:rPr>
        <w:t>исторических событий, явлений, процессов;</w:t>
      </w:r>
    </w:p>
    <w:p w14:paraId="174AE346" w14:textId="494CE9DE" w:rsidR="00566F6F" w:rsidRPr="00FB41A0" w:rsidRDefault="001D7AAC" w:rsidP="00FB41A0">
      <w:pPr>
        <w:pStyle w:val="a4"/>
        <w:numPr>
          <w:ilvl w:val="0"/>
          <w:numId w:val="192"/>
        </w:numPr>
        <w:tabs>
          <w:tab w:val="left" w:pos="1410"/>
        </w:tabs>
        <w:ind w:right="125" w:firstLine="709"/>
        <w:rPr>
          <w:sz w:val="24"/>
          <w:szCs w:val="24"/>
        </w:rPr>
      </w:pPr>
      <w:r w:rsidRPr="001D7AAC">
        <w:rPr>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w:t>
      </w:r>
      <w:r w:rsidRPr="001D7AAC">
        <w:rPr>
          <w:spacing w:val="80"/>
          <w:sz w:val="24"/>
          <w:szCs w:val="24"/>
        </w:rPr>
        <w:t xml:space="preserve"> </w:t>
      </w:r>
      <w:r w:rsidRPr="001D7AAC">
        <w:rPr>
          <w:sz w:val="24"/>
          <w:szCs w:val="24"/>
        </w:rPr>
        <w:t>их взаимосвязь (при наличии)</w:t>
      </w:r>
      <w:r w:rsidRPr="001D7AAC">
        <w:rPr>
          <w:spacing w:val="80"/>
          <w:w w:val="150"/>
          <w:sz w:val="24"/>
          <w:szCs w:val="24"/>
        </w:rPr>
        <w:t xml:space="preserve"> </w:t>
      </w:r>
      <w:r w:rsidRPr="001D7AAC">
        <w:rPr>
          <w:sz w:val="24"/>
          <w:szCs w:val="24"/>
        </w:rPr>
        <w:t>с важнейшими событиями ХХ – начала XXI в. (Февральская</w:t>
      </w:r>
      <w:r w:rsidRPr="001D7AAC">
        <w:rPr>
          <w:spacing w:val="77"/>
          <w:sz w:val="24"/>
          <w:szCs w:val="24"/>
        </w:rPr>
        <w:t xml:space="preserve">   </w:t>
      </w:r>
      <w:r w:rsidRPr="001D7AAC">
        <w:rPr>
          <w:sz w:val="24"/>
          <w:szCs w:val="24"/>
        </w:rPr>
        <w:t>и</w:t>
      </w:r>
      <w:r w:rsidRPr="001D7AAC">
        <w:rPr>
          <w:spacing w:val="40"/>
          <w:sz w:val="24"/>
          <w:szCs w:val="24"/>
        </w:rPr>
        <w:t xml:space="preserve"> </w:t>
      </w:r>
      <w:r w:rsidRPr="001D7AAC">
        <w:rPr>
          <w:sz w:val="24"/>
          <w:szCs w:val="24"/>
        </w:rPr>
        <w:t>Октябрьская</w:t>
      </w:r>
      <w:r w:rsidRPr="001D7AAC">
        <w:rPr>
          <w:spacing w:val="40"/>
          <w:sz w:val="24"/>
          <w:szCs w:val="24"/>
        </w:rPr>
        <w:t xml:space="preserve"> </w:t>
      </w:r>
      <w:r w:rsidRPr="001D7AAC">
        <w:rPr>
          <w:sz w:val="24"/>
          <w:szCs w:val="24"/>
        </w:rPr>
        <w:t>революции</w:t>
      </w:r>
      <w:r w:rsidRPr="001D7AAC">
        <w:rPr>
          <w:spacing w:val="40"/>
          <w:sz w:val="24"/>
          <w:szCs w:val="24"/>
        </w:rPr>
        <w:t xml:space="preserve"> </w:t>
      </w:r>
      <w:r w:rsidRPr="001D7AAC">
        <w:rPr>
          <w:sz w:val="24"/>
          <w:szCs w:val="24"/>
        </w:rPr>
        <w:t>1917</w:t>
      </w:r>
      <w:r w:rsidRPr="001D7AAC">
        <w:rPr>
          <w:spacing w:val="40"/>
          <w:sz w:val="24"/>
          <w:szCs w:val="24"/>
        </w:rPr>
        <w:t xml:space="preserve"> </w:t>
      </w:r>
      <w:r w:rsidRPr="001D7AAC">
        <w:rPr>
          <w:sz w:val="24"/>
          <w:szCs w:val="24"/>
        </w:rPr>
        <w:t>г.,</w:t>
      </w:r>
      <w:r w:rsidRPr="001D7AAC">
        <w:rPr>
          <w:spacing w:val="40"/>
          <w:sz w:val="24"/>
          <w:szCs w:val="24"/>
        </w:rPr>
        <w:t xml:space="preserve"> </w:t>
      </w:r>
      <w:r w:rsidRPr="001D7AAC">
        <w:rPr>
          <w:sz w:val="24"/>
          <w:szCs w:val="24"/>
        </w:rPr>
        <w:t>Великая</w:t>
      </w:r>
      <w:r w:rsidRPr="001D7AAC">
        <w:rPr>
          <w:spacing w:val="40"/>
          <w:sz w:val="24"/>
          <w:szCs w:val="24"/>
        </w:rPr>
        <w:t xml:space="preserve"> </w:t>
      </w:r>
      <w:r w:rsidRPr="001D7AAC">
        <w:rPr>
          <w:sz w:val="24"/>
          <w:szCs w:val="24"/>
        </w:rPr>
        <w:t>Отечественная</w:t>
      </w:r>
      <w:r w:rsidRPr="001D7AAC">
        <w:rPr>
          <w:spacing w:val="40"/>
          <w:sz w:val="24"/>
          <w:szCs w:val="24"/>
        </w:rPr>
        <w:t xml:space="preserve"> </w:t>
      </w:r>
      <w:r w:rsidRPr="001D7AAC">
        <w:rPr>
          <w:sz w:val="24"/>
          <w:szCs w:val="24"/>
        </w:rPr>
        <w:t>война,</w:t>
      </w:r>
      <w:r w:rsidR="00FB41A0">
        <w:rPr>
          <w:sz w:val="24"/>
          <w:szCs w:val="24"/>
        </w:rPr>
        <w:t xml:space="preserve"> </w:t>
      </w:r>
      <w:r w:rsidRPr="00FB41A0">
        <w:rPr>
          <w:sz w:val="24"/>
          <w:szCs w:val="24"/>
        </w:rPr>
        <w:t>распад СССР, сложные 1990-е гг., возрождение страны</w:t>
      </w:r>
      <w:r w:rsidRPr="00FB41A0">
        <w:rPr>
          <w:spacing w:val="80"/>
          <w:sz w:val="24"/>
          <w:szCs w:val="24"/>
        </w:rPr>
        <w:t xml:space="preserve"> </w:t>
      </w:r>
      <w:r w:rsidRPr="00FB41A0">
        <w:rPr>
          <w:sz w:val="24"/>
          <w:szCs w:val="24"/>
        </w:rPr>
        <w:t xml:space="preserve">с 2000-х гг., воссоединение Крыма с Россией в 2014 г.); характеризовать итоги и историческое значение </w:t>
      </w:r>
      <w:r w:rsidRPr="00FB41A0">
        <w:rPr>
          <w:spacing w:val="-2"/>
          <w:sz w:val="24"/>
          <w:szCs w:val="24"/>
        </w:rPr>
        <w:t>событий;</w:t>
      </w:r>
    </w:p>
    <w:p w14:paraId="2EFDB1F2" w14:textId="77777777" w:rsidR="00566F6F" w:rsidRPr="001D7AAC" w:rsidRDefault="001D7AAC">
      <w:pPr>
        <w:pStyle w:val="a4"/>
        <w:numPr>
          <w:ilvl w:val="0"/>
          <w:numId w:val="192"/>
        </w:numPr>
        <w:tabs>
          <w:tab w:val="left" w:pos="1156"/>
        </w:tabs>
        <w:ind w:right="129" w:firstLine="709"/>
        <w:rPr>
          <w:sz w:val="24"/>
          <w:szCs w:val="24"/>
        </w:rPr>
      </w:pPr>
      <w:r w:rsidRPr="001D7AAC">
        <w:rPr>
          <w:sz w:val="24"/>
          <w:szCs w:val="24"/>
        </w:rPr>
        <w:t>умение сравнивать исторические события, явления, процессы в различные исторические</w:t>
      </w:r>
      <w:r w:rsidRPr="001D7AAC">
        <w:rPr>
          <w:spacing w:val="80"/>
          <w:sz w:val="24"/>
          <w:szCs w:val="24"/>
        </w:rPr>
        <w:t xml:space="preserve"> </w:t>
      </w:r>
      <w:r w:rsidRPr="001D7AAC">
        <w:rPr>
          <w:sz w:val="24"/>
          <w:szCs w:val="24"/>
        </w:rPr>
        <w:t>эпохи;</w:t>
      </w:r>
    </w:p>
    <w:p w14:paraId="55A06F9F" w14:textId="77777777" w:rsidR="00566F6F" w:rsidRPr="001D7AAC" w:rsidRDefault="001D7AAC">
      <w:pPr>
        <w:pStyle w:val="a4"/>
        <w:numPr>
          <w:ilvl w:val="0"/>
          <w:numId w:val="192"/>
        </w:numPr>
        <w:tabs>
          <w:tab w:val="left" w:pos="1207"/>
        </w:tabs>
        <w:ind w:right="126" w:firstLine="709"/>
        <w:rPr>
          <w:sz w:val="24"/>
          <w:szCs w:val="24"/>
        </w:rPr>
      </w:pPr>
      <w:r w:rsidRPr="001D7AAC">
        <w:rPr>
          <w:sz w:val="24"/>
          <w:szCs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w:t>
      </w:r>
      <w:r w:rsidRPr="001D7AAC">
        <w:rPr>
          <w:spacing w:val="80"/>
          <w:sz w:val="24"/>
          <w:szCs w:val="24"/>
        </w:rPr>
        <w:t xml:space="preserve">  </w:t>
      </w:r>
      <w:r w:rsidRPr="001D7AAC">
        <w:rPr>
          <w:sz w:val="24"/>
          <w:szCs w:val="24"/>
        </w:rPr>
        <w:t>типов;</w:t>
      </w:r>
    </w:p>
    <w:p w14:paraId="06E71762" w14:textId="77777777" w:rsidR="00566F6F" w:rsidRPr="001D7AAC" w:rsidRDefault="001D7AAC">
      <w:pPr>
        <w:pStyle w:val="a4"/>
        <w:numPr>
          <w:ilvl w:val="0"/>
          <w:numId w:val="192"/>
        </w:numPr>
        <w:tabs>
          <w:tab w:val="left" w:pos="1156"/>
        </w:tabs>
        <w:ind w:right="131" w:firstLine="709"/>
        <w:rPr>
          <w:sz w:val="24"/>
          <w:szCs w:val="24"/>
        </w:rPr>
      </w:pPr>
      <w:r w:rsidRPr="001D7AAC">
        <w:rPr>
          <w:sz w:val="24"/>
          <w:szCs w:val="24"/>
        </w:rPr>
        <w:t>умение различать основные типы исторических источников:</w:t>
      </w:r>
      <w:r w:rsidRPr="001D7AAC">
        <w:rPr>
          <w:spacing w:val="40"/>
          <w:sz w:val="24"/>
          <w:szCs w:val="24"/>
        </w:rPr>
        <w:t xml:space="preserve"> </w:t>
      </w:r>
      <w:r w:rsidRPr="001D7AAC">
        <w:rPr>
          <w:sz w:val="24"/>
          <w:szCs w:val="24"/>
        </w:rPr>
        <w:t>письменные, вещественные, аудиовизуальные;</w:t>
      </w:r>
    </w:p>
    <w:p w14:paraId="6A78BE4D" w14:textId="77777777" w:rsidR="00566F6F" w:rsidRPr="001D7AAC" w:rsidRDefault="001D7AAC">
      <w:pPr>
        <w:pStyle w:val="a4"/>
        <w:numPr>
          <w:ilvl w:val="0"/>
          <w:numId w:val="192"/>
        </w:numPr>
        <w:tabs>
          <w:tab w:val="left" w:pos="1266"/>
        </w:tabs>
        <w:ind w:right="128" w:firstLine="709"/>
        <w:rPr>
          <w:sz w:val="24"/>
          <w:szCs w:val="24"/>
        </w:rPr>
      </w:pPr>
      <w:r w:rsidRPr="001D7AAC">
        <w:rPr>
          <w:sz w:val="24"/>
          <w:szCs w:val="24"/>
        </w:rPr>
        <w:t>умение</w:t>
      </w:r>
      <w:r w:rsidRPr="001D7AAC">
        <w:rPr>
          <w:spacing w:val="-5"/>
          <w:sz w:val="24"/>
          <w:szCs w:val="24"/>
        </w:rPr>
        <w:t xml:space="preserve"> </w:t>
      </w:r>
      <w:r w:rsidRPr="001D7AAC">
        <w:rPr>
          <w:sz w:val="24"/>
          <w:szCs w:val="24"/>
        </w:rPr>
        <w:t>находить</w:t>
      </w:r>
      <w:r w:rsidRPr="001D7AAC">
        <w:rPr>
          <w:spacing w:val="-4"/>
          <w:sz w:val="24"/>
          <w:szCs w:val="24"/>
        </w:rPr>
        <w:t xml:space="preserve"> </w:t>
      </w:r>
      <w:r w:rsidRPr="001D7AAC">
        <w:rPr>
          <w:sz w:val="24"/>
          <w:szCs w:val="24"/>
        </w:rPr>
        <w:t>и</w:t>
      </w:r>
      <w:r w:rsidRPr="001D7AAC">
        <w:rPr>
          <w:spacing w:val="-2"/>
          <w:sz w:val="24"/>
          <w:szCs w:val="24"/>
        </w:rPr>
        <w:t xml:space="preserve"> </w:t>
      </w:r>
      <w:r w:rsidRPr="001D7AAC">
        <w:rPr>
          <w:sz w:val="24"/>
          <w:szCs w:val="24"/>
        </w:rPr>
        <w:t>критически</w:t>
      </w:r>
      <w:r w:rsidRPr="001D7AAC">
        <w:rPr>
          <w:spacing w:val="-3"/>
          <w:sz w:val="24"/>
          <w:szCs w:val="24"/>
        </w:rPr>
        <w:t xml:space="preserve"> </w:t>
      </w:r>
      <w:r w:rsidRPr="001D7AAC">
        <w:rPr>
          <w:sz w:val="24"/>
          <w:szCs w:val="24"/>
        </w:rPr>
        <w:t>анализировать</w:t>
      </w:r>
      <w:r w:rsidRPr="001D7AAC">
        <w:rPr>
          <w:spacing w:val="-5"/>
          <w:sz w:val="24"/>
          <w:szCs w:val="24"/>
        </w:rPr>
        <w:t xml:space="preserve"> </w:t>
      </w:r>
      <w:r w:rsidRPr="001D7AAC">
        <w:rPr>
          <w:sz w:val="24"/>
          <w:szCs w:val="24"/>
        </w:rPr>
        <w:t>для</w:t>
      </w:r>
      <w:r w:rsidRPr="001D7AAC">
        <w:rPr>
          <w:spacing w:val="-4"/>
          <w:sz w:val="24"/>
          <w:szCs w:val="24"/>
        </w:rPr>
        <w:t xml:space="preserve"> </w:t>
      </w:r>
      <w:r w:rsidRPr="001D7AAC">
        <w:rPr>
          <w:sz w:val="24"/>
          <w:szCs w:val="24"/>
        </w:rPr>
        <w:t>решения</w:t>
      </w:r>
      <w:r w:rsidRPr="001D7AAC">
        <w:rPr>
          <w:spacing w:val="-4"/>
          <w:sz w:val="24"/>
          <w:szCs w:val="24"/>
        </w:rPr>
        <w:t xml:space="preserve"> </w:t>
      </w:r>
      <w:r w:rsidRPr="001D7AAC">
        <w:rPr>
          <w:sz w:val="24"/>
          <w:szCs w:val="24"/>
        </w:rPr>
        <w:t xml:space="preserve">познавательной задачи исторические источники разных типов (в том числе по истории родного края), оценивать их </w:t>
      </w:r>
      <w:r w:rsidRPr="001D7AAC">
        <w:rPr>
          <w:sz w:val="24"/>
          <w:szCs w:val="24"/>
        </w:rPr>
        <w:lastRenderedPageBreak/>
        <w:t>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w:t>
      </w:r>
      <w:r w:rsidRPr="001D7AAC">
        <w:rPr>
          <w:spacing w:val="40"/>
          <w:sz w:val="24"/>
          <w:szCs w:val="24"/>
        </w:rPr>
        <w:t xml:space="preserve"> </w:t>
      </w:r>
      <w:r w:rsidRPr="001D7AAC">
        <w:rPr>
          <w:sz w:val="24"/>
          <w:szCs w:val="24"/>
        </w:rPr>
        <w:t>контекстную информацию</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работе с</w:t>
      </w:r>
      <w:r w:rsidRPr="001D7AAC">
        <w:rPr>
          <w:spacing w:val="40"/>
          <w:sz w:val="24"/>
          <w:szCs w:val="24"/>
        </w:rPr>
        <w:t xml:space="preserve"> </w:t>
      </w:r>
      <w:r w:rsidRPr="001D7AAC">
        <w:rPr>
          <w:sz w:val="24"/>
          <w:szCs w:val="24"/>
        </w:rPr>
        <w:t>историческими источниками;</w:t>
      </w:r>
    </w:p>
    <w:p w14:paraId="3529768D" w14:textId="77777777" w:rsidR="00566F6F" w:rsidRPr="001D7AAC" w:rsidRDefault="001D7AAC">
      <w:pPr>
        <w:pStyle w:val="a4"/>
        <w:numPr>
          <w:ilvl w:val="0"/>
          <w:numId w:val="192"/>
        </w:numPr>
        <w:tabs>
          <w:tab w:val="left" w:pos="1249"/>
        </w:tabs>
        <w:ind w:right="125" w:firstLine="709"/>
        <w:rPr>
          <w:sz w:val="24"/>
          <w:szCs w:val="24"/>
        </w:rPr>
      </w:pPr>
      <w:r w:rsidRPr="001D7AAC">
        <w:rPr>
          <w:sz w:val="24"/>
          <w:szCs w:val="24"/>
        </w:rPr>
        <w:t>умение</w:t>
      </w:r>
      <w:r w:rsidRPr="001D7AAC">
        <w:rPr>
          <w:spacing w:val="-18"/>
          <w:sz w:val="24"/>
          <w:szCs w:val="24"/>
        </w:rPr>
        <w:t xml:space="preserve"> </w:t>
      </w:r>
      <w:r w:rsidRPr="001D7AAC">
        <w:rPr>
          <w:sz w:val="24"/>
          <w:szCs w:val="24"/>
        </w:rPr>
        <w:t>читать</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анализировать</w:t>
      </w:r>
      <w:r w:rsidRPr="001D7AAC">
        <w:rPr>
          <w:spacing w:val="-17"/>
          <w:sz w:val="24"/>
          <w:szCs w:val="24"/>
        </w:rPr>
        <w:t xml:space="preserve"> </w:t>
      </w:r>
      <w:r w:rsidRPr="001D7AAC">
        <w:rPr>
          <w:sz w:val="24"/>
          <w:szCs w:val="24"/>
        </w:rPr>
        <w:t>историческую</w:t>
      </w:r>
      <w:r w:rsidRPr="001D7AAC">
        <w:rPr>
          <w:spacing w:val="-18"/>
          <w:sz w:val="24"/>
          <w:szCs w:val="24"/>
        </w:rPr>
        <w:t xml:space="preserve"> </w:t>
      </w:r>
      <w:r w:rsidRPr="001D7AAC">
        <w:rPr>
          <w:sz w:val="24"/>
          <w:szCs w:val="24"/>
        </w:rPr>
        <w:t>карту/схему;</w:t>
      </w:r>
      <w:r w:rsidRPr="001D7AAC">
        <w:rPr>
          <w:spacing w:val="-17"/>
          <w:sz w:val="24"/>
          <w:szCs w:val="24"/>
        </w:rPr>
        <w:t xml:space="preserve"> </w:t>
      </w:r>
      <w:r w:rsidRPr="001D7AAC">
        <w:rPr>
          <w:sz w:val="24"/>
          <w:szCs w:val="24"/>
        </w:rPr>
        <w:t>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12B5CC41" w14:textId="77777777" w:rsidR="00566F6F" w:rsidRPr="001D7AAC" w:rsidRDefault="001D7AAC">
      <w:pPr>
        <w:pStyle w:val="a4"/>
        <w:numPr>
          <w:ilvl w:val="0"/>
          <w:numId w:val="192"/>
        </w:numPr>
        <w:tabs>
          <w:tab w:val="left" w:pos="1352"/>
        </w:tabs>
        <w:ind w:right="129" w:firstLine="709"/>
        <w:rPr>
          <w:sz w:val="24"/>
          <w:szCs w:val="24"/>
        </w:rPr>
      </w:pPr>
      <w:r w:rsidRPr="001D7AAC">
        <w:rPr>
          <w:sz w:val="24"/>
          <w:szCs w:val="24"/>
        </w:rPr>
        <w:t xml:space="preserve">умение анализировать текстовые, визуальные источники исторической информации; представлять историческую информацию в виде таблиц, схем, </w:t>
      </w:r>
      <w:r w:rsidRPr="001D7AAC">
        <w:rPr>
          <w:spacing w:val="-2"/>
          <w:sz w:val="24"/>
          <w:szCs w:val="24"/>
        </w:rPr>
        <w:t>диаграмм;</w:t>
      </w:r>
    </w:p>
    <w:p w14:paraId="63698299" w14:textId="77777777" w:rsidR="00566F6F" w:rsidRPr="001D7AAC" w:rsidRDefault="001D7AAC">
      <w:pPr>
        <w:pStyle w:val="a4"/>
        <w:numPr>
          <w:ilvl w:val="0"/>
          <w:numId w:val="192"/>
        </w:numPr>
        <w:tabs>
          <w:tab w:val="left" w:pos="1516"/>
        </w:tabs>
        <w:ind w:right="125" w:firstLine="709"/>
        <w:rPr>
          <w:sz w:val="24"/>
          <w:szCs w:val="24"/>
        </w:rPr>
      </w:pPr>
      <w:r w:rsidRPr="001D7AAC">
        <w:rPr>
          <w:sz w:val="24"/>
          <w:szCs w:val="24"/>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 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w:t>
      </w:r>
      <w:r w:rsidRPr="001D7AAC">
        <w:rPr>
          <w:spacing w:val="80"/>
          <w:sz w:val="24"/>
          <w:szCs w:val="24"/>
        </w:rPr>
        <w:t xml:space="preserve"> </w:t>
      </w:r>
      <w:r w:rsidRPr="001D7AAC">
        <w:rPr>
          <w:sz w:val="24"/>
          <w:szCs w:val="24"/>
        </w:rPr>
        <w:t>культур, уважения к историческому наследию народов</w:t>
      </w:r>
      <w:r w:rsidRPr="001D7AAC">
        <w:rPr>
          <w:spacing w:val="40"/>
          <w:sz w:val="24"/>
          <w:szCs w:val="24"/>
        </w:rPr>
        <w:t xml:space="preserve">  </w:t>
      </w:r>
      <w:r w:rsidRPr="001D7AAC">
        <w:rPr>
          <w:sz w:val="24"/>
          <w:szCs w:val="24"/>
        </w:rPr>
        <w:t>России</w:t>
      </w:r>
    </w:p>
    <w:p w14:paraId="61C40F22" w14:textId="77777777" w:rsidR="00566F6F" w:rsidRPr="001D7AAC" w:rsidRDefault="001D7AAC">
      <w:pPr>
        <w:pStyle w:val="a3"/>
        <w:ind w:right="128"/>
        <w:rPr>
          <w:sz w:val="24"/>
          <w:szCs w:val="24"/>
        </w:rPr>
      </w:pPr>
      <w:r w:rsidRPr="001D7AAC">
        <w:rPr>
          <w:sz w:val="24"/>
          <w:szCs w:val="24"/>
        </w:rP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w:t>
      </w:r>
      <w:r w:rsidRPr="001D7AAC">
        <w:rPr>
          <w:spacing w:val="80"/>
          <w:sz w:val="24"/>
          <w:szCs w:val="24"/>
        </w:rPr>
        <w:t xml:space="preserve"> </w:t>
      </w:r>
      <w:r w:rsidRPr="001D7AAC">
        <w:rPr>
          <w:sz w:val="24"/>
          <w:szCs w:val="24"/>
        </w:rPr>
        <w:t>г. № 287. С.</w:t>
      </w:r>
      <w:r w:rsidRPr="001D7AAC">
        <w:rPr>
          <w:spacing w:val="40"/>
          <w:sz w:val="24"/>
          <w:szCs w:val="24"/>
        </w:rPr>
        <w:t xml:space="preserve"> </w:t>
      </w:r>
      <w:r w:rsidRPr="001D7AAC">
        <w:rPr>
          <w:sz w:val="24"/>
          <w:szCs w:val="24"/>
        </w:rPr>
        <w:t>87–88).</w:t>
      </w:r>
    </w:p>
    <w:p w14:paraId="3985663E" w14:textId="77777777" w:rsidR="00566F6F" w:rsidRPr="001D7AAC" w:rsidRDefault="001D7AAC">
      <w:pPr>
        <w:pStyle w:val="a3"/>
        <w:ind w:right="130"/>
        <w:rPr>
          <w:sz w:val="24"/>
          <w:szCs w:val="24"/>
        </w:rPr>
      </w:pPr>
      <w:r w:rsidRPr="001D7AAC">
        <w:rPr>
          <w:sz w:val="24"/>
          <w:szCs w:val="24"/>
        </w:rPr>
        <w:t>Указанные положения ФГОС ООО развернуты и структурированы в программе</w:t>
      </w:r>
      <w:r w:rsidRPr="001D7AAC">
        <w:rPr>
          <w:spacing w:val="-3"/>
          <w:sz w:val="24"/>
          <w:szCs w:val="24"/>
        </w:rPr>
        <w:t xml:space="preserve"> </w:t>
      </w:r>
      <w:r w:rsidRPr="001D7AAC">
        <w:rPr>
          <w:sz w:val="24"/>
          <w:szCs w:val="24"/>
        </w:rPr>
        <w:t>в</w:t>
      </w:r>
      <w:r w:rsidRPr="001D7AAC">
        <w:rPr>
          <w:spacing w:val="-3"/>
          <w:sz w:val="24"/>
          <w:szCs w:val="24"/>
        </w:rPr>
        <w:t xml:space="preserve"> </w:t>
      </w:r>
      <w:r w:rsidRPr="001D7AAC">
        <w:rPr>
          <w:sz w:val="24"/>
          <w:szCs w:val="24"/>
        </w:rPr>
        <w:t>виде</w:t>
      </w:r>
      <w:r w:rsidRPr="001D7AAC">
        <w:rPr>
          <w:spacing w:val="-3"/>
          <w:sz w:val="24"/>
          <w:szCs w:val="24"/>
        </w:rPr>
        <w:t xml:space="preserve"> </w:t>
      </w:r>
      <w:r w:rsidRPr="001D7AAC">
        <w:rPr>
          <w:sz w:val="24"/>
          <w:szCs w:val="24"/>
        </w:rPr>
        <w:t>планируемых</w:t>
      </w:r>
      <w:r w:rsidRPr="001D7AAC">
        <w:rPr>
          <w:spacing w:val="-2"/>
          <w:sz w:val="24"/>
          <w:szCs w:val="24"/>
        </w:rPr>
        <w:t xml:space="preserve"> </w:t>
      </w:r>
      <w:r w:rsidRPr="001D7AAC">
        <w:rPr>
          <w:sz w:val="24"/>
          <w:szCs w:val="24"/>
        </w:rPr>
        <w:t>результатов,</w:t>
      </w:r>
      <w:r w:rsidRPr="001D7AAC">
        <w:rPr>
          <w:spacing w:val="-3"/>
          <w:sz w:val="24"/>
          <w:szCs w:val="24"/>
        </w:rPr>
        <w:t xml:space="preserve"> </w:t>
      </w:r>
      <w:r w:rsidRPr="001D7AAC">
        <w:rPr>
          <w:sz w:val="24"/>
          <w:szCs w:val="24"/>
        </w:rPr>
        <w:t>относящихся</w:t>
      </w:r>
      <w:r w:rsidRPr="001D7AAC">
        <w:rPr>
          <w:spacing w:val="-2"/>
          <w:sz w:val="24"/>
          <w:szCs w:val="24"/>
        </w:rPr>
        <w:t xml:space="preserve"> </w:t>
      </w:r>
      <w:r w:rsidRPr="001D7AAC">
        <w:rPr>
          <w:sz w:val="24"/>
          <w:szCs w:val="24"/>
        </w:rPr>
        <w:t>к</w:t>
      </w:r>
      <w:r w:rsidRPr="001D7AAC">
        <w:rPr>
          <w:spacing w:val="-3"/>
          <w:sz w:val="24"/>
          <w:szCs w:val="24"/>
        </w:rPr>
        <w:t xml:space="preserve"> </w:t>
      </w:r>
      <w:r w:rsidRPr="001D7AAC">
        <w:rPr>
          <w:sz w:val="24"/>
          <w:szCs w:val="24"/>
        </w:rPr>
        <w:t>ключевым</w:t>
      </w:r>
      <w:r w:rsidRPr="001D7AAC">
        <w:rPr>
          <w:spacing w:val="-3"/>
          <w:sz w:val="24"/>
          <w:szCs w:val="24"/>
        </w:rPr>
        <w:t xml:space="preserve"> </w:t>
      </w:r>
      <w:r w:rsidRPr="001D7AAC">
        <w:rPr>
          <w:sz w:val="24"/>
          <w:szCs w:val="24"/>
        </w:rPr>
        <w:t>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w:t>
      </w:r>
      <w:r w:rsidRPr="001D7AAC">
        <w:rPr>
          <w:spacing w:val="80"/>
          <w:sz w:val="24"/>
          <w:szCs w:val="24"/>
        </w:rPr>
        <w:t xml:space="preserve"> </w:t>
      </w:r>
      <w:r w:rsidRPr="001D7AAC">
        <w:rPr>
          <w:sz w:val="24"/>
          <w:szCs w:val="24"/>
        </w:rPr>
        <w:t>практике.</w:t>
      </w:r>
    </w:p>
    <w:p w14:paraId="4DB018A9" w14:textId="77777777" w:rsidR="00566F6F" w:rsidRPr="001D7AAC" w:rsidRDefault="001D7AAC">
      <w:pPr>
        <w:spacing w:before="1"/>
        <w:ind w:left="114" w:right="126" w:firstLine="709"/>
        <w:jc w:val="both"/>
        <w:rPr>
          <w:sz w:val="24"/>
          <w:szCs w:val="24"/>
        </w:rPr>
      </w:pPr>
      <w:r w:rsidRPr="001D7AAC">
        <w:rPr>
          <w:b/>
          <w:i/>
          <w:sz w:val="24"/>
          <w:szCs w:val="24"/>
        </w:rPr>
        <w:t xml:space="preserve">Предметные результаты </w:t>
      </w:r>
      <w:r w:rsidRPr="001D7AAC">
        <w:rPr>
          <w:sz w:val="24"/>
          <w:szCs w:val="24"/>
        </w:rPr>
        <w:t>изучения истории учащимися 5–9</w:t>
      </w:r>
      <w:r w:rsidRPr="001D7AAC">
        <w:rPr>
          <w:spacing w:val="40"/>
          <w:sz w:val="24"/>
          <w:szCs w:val="24"/>
        </w:rPr>
        <w:t xml:space="preserve"> </w:t>
      </w:r>
      <w:r w:rsidRPr="001D7AAC">
        <w:rPr>
          <w:sz w:val="24"/>
          <w:szCs w:val="24"/>
        </w:rPr>
        <w:t xml:space="preserve">классов </w:t>
      </w:r>
      <w:r w:rsidRPr="001D7AAC">
        <w:rPr>
          <w:spacing w:val="-2"/>
          <w:sz w:val="24"/>
          <w:szCs w:val="24"/>
        </w:rPr>
        <w:t>включают:</w:t>
      </w:r>
    </w:p>
    <w:p w14:paraId="77AEF7D0" w14:textId="77777777" w:rsidR="00566F6F" w:rsidRPr="001D7AAC" w:rsidRDefault="001D7AAC">
      <w:pPr>
        <w:pStyle w:val="a3"/>
        <w:ind w:right="130"/>
        <w:rPr>
          <w:sz w:val="24"/>
          <w:szCs w:val="24"/>
        </w:rPr>
      </w:pPr>
      <w:r w:rsidRPr="001D7AAC">
        <w:rPr>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E65E066" w14:textId="77777777" w:rsidR="00566F6F" w:rsidRPr="001D7AAC" w:rsidRDefault="001D7AAC">
      <w:pPr>
        <w:pStyle w:val="a3"/>
        <w:ind w:right="129"/>
        <w:rPr>
          <w:sz w:val="24"/>
          <w:szCs w:val="24"/>
        </w:rPr>
      </w:pPr>
      <w:r w:rsidRPr="001D7AAC">
        <w:rPr>
          <w:sz w:val="24"/>
          <w:szCs w:val="24"/>
        </w:rPr>
        <w:t>–базовые знания об основных этапах и ключевых событиях отечественной и всемирной</w:t>
      </w:r>
      <w:r w:rsidRPr="001D7AAC">
        <w:rPr>
          <w:spacing w:val="40"/>
          <w:sz w:val="24"/>
          <w:szCs w:val="24"/>
        </w:rPr>
        <w:t xml:space="preserve"> </w:t>
      </w:r>
      <w:r w:rsidRPr="001D7AAC">
        <w:rPr>
          <w:sz w:val="24"/>
          <w:szCs w:val="24"/>
        </w:rPr>
        <w:t>истории;</w:t>
      </w:r>
    </w:p>
    <w:p w14:paraId="6236101F" w14:textId="7F5208DD" w:rsidR="00566F6F" w:rsidRPr="001D7AAC" w:rsidRDefault="001D7AAC" w:rsidP="00FB41A0">
      <w:pPr>
        <w:pStyle w:val="a3"/>
        <w:ind w:right="130"/>
        <w:rPr>
          <w:sz w:val="24"/>
          <w:szCs w:val="24"/>
        </w:rPr>
      </w:pPr>
      <w:r w:rsidRPr="001D7AAC">
        <w:rPr>
          <w:sz w:val="24"/>
          <w:szCs w:val="24"/>
        </w:rPr>
        <w:t>–способность применять понятийный аппарат исторического знания и приемы исторического</w:t>
      </w:r>
      <w:r w:rsidRPr="001D7AAC">
        <w:rPr>
          <w:spacing w:val="66"/>
          <w:sz w:val="24"/>
          <w:szCs w:val="24"/>
        </w:rPr>
        <w:t xml:space="preserve"> </w:t>
      </w:r>
      <w:r w:rsidRPr="001D7AAC">
        <w:rPr>
          <w:sz w:val="24"/>
          <w:szCs w:val="24"/>
        </w:rPr>
        <w:t>анализа</w:t>
      </w:r>
      <w:r w:rsidRPr="001D7AAC">
        <w:rPr>
          <w:spacing w:val="67"/>
          <w:sz w:val="24"/>
          <w:szCs w:val="24"/>
        </w:rPr>
        <w:t xml:space="preserve"> </w:t>
      </w:r>
      <w:r w:rsidRPr="001D7AAC">
        <w:rPr>
          <w:sz w:val="24"/>
          <w:szCs w:val="24"/>
        </w:rPr>
        <w:t>для</w:t>
      </w:r>
      <w:r w:rsidRPr="001D7AAC">
        <w:rPr>
          <w:spacing w:val="68"/>
          <w:sz w:val="24"/>
          <w:szCs w:val="24"/>
        </w:rPr>
        <w:t xml:space="preserve"> </w:t>
      </w:r>
      <w:r w:rsidRPr="001D7AAC">
        <w:rPr>
          <w:sz w:val="24"/>
          <w:szCs w:val="24"/>
        </w:rPr>
        <w:t>раскрытия</w:t>
      </w:r>
      <w:r w:rsidRPr="001D7AAC">
        <w:rPr>
          <w:spacing w:val="67"/>
          <w:sz w:val="24"/>
          <w:szCs w:val="24"/>
        </w:rPr>
        <w:t xml:space="preserve"> </w:t>
      </w:r>
      <w:r w:rsidRPr="001D7AAC">
        <w:rPr>
          <w:sz w:val="24"/>
          <w:szCs w:val="24"/>
        </w:rPr>
        <w:t>сущности</w:t>
      </w:r>
      <w:r w:rsidRPr="001D7AAC">
        <w:rPr>
          <w:spacing w:val="67"/>
          <w:sz w:val="24"/>
          <w:szCs w:val="24"/>
        </w:rPr>
        <w:t xml:space="preserve"> </w:t>
      </w:r>
      <w:r w:rsidRPr="001D7AAC">
        <w:rPr>
          <w:sz w:val="24"/>
          <w:szCs w:val="24"/>
        </w:rPr>
        <w:t>и</w:t>
      </w:r>
      <w:r w:rsidRPr="001D7AAC">
        <w:rPr>
          <w:spacing w:val="67"/>
          <w:sz w:val="24"/>
          <w:szCs w:val="24"/>
        </w:rPr>
        <w:t xml:space="preserve"> </w:t>
      </w:r>
      <w:r w:rsidRPr="001D7AAC">
        <w:rPr>
          <w:sz w:val="24"/>
          <w:szCs w:val="24"/>
        </w:rPr>
        <w:t>значения</w:t>
      </w:r>
      <w:r w:rsidRPr="001D7AAC">
        <w:rPr>
          <w:spacing w:val="68"/>
          <w:sz w:val="24"/>
          <w:szCs w:val="24"/>
        </w:rPr>
        <w:t xml:space="preserve"> </w:t>
      </w:r>
      <w:r w:rsidRPr="001D7AAC">
        <w:rPr>
          <w:sz w:val="24"/>
          <w:szCs w:val="24"/>
        </w:rPr>
        <w:t>событий</w:t>
      </w:r>
      <w:r w:rsidRPr="001D7AAC">
        <w:rPr>
          <w:spacing w:val="68"/>
          <w:sz w:val="24"/>
          <w:szCs w:val="24"/>
        </w:rPr>
        <w:t xml:space="preserve"> </w:t>
      </w:r>
      <w:r w:rsidRPr="001D7AAC">
        <w:rPr>
          <w:sz w:val="24"/>
          <w:szCs w:val="24"/>
        </w:rPr>
        <w:t>и</w:t>
      </w:r>
      <w:r w:rsidRPr="001D7AAC">
        <w:rPr>
          <w:spacing w:val="66"/>
          <w:sz w:val="24"/>
          <w:szCs w:val="24"/>
        </w:rPr>
        <w:t xml:space="preserve"> </w:t>
      </w:r>
      <w:r w:rsidRPr="001D7AAC">
        <w:rPr>
          <w:spacing w:val="-2"/>
          <w:sz w:val="24"/>
          <w:szCs w:val="24"/>
        </w:rPr>
        <w:t>явлений</w:t>
      </w:r>
      <w:r w:rsidR="00FB41A0">
        <w:rPr>
          <w:sz w:val="24"/>
          <w:szCs w:val="24"/>
        </w:rPr>
        <w:t xml:space="preserve"> </w:t>
      </w:r>
      <w:r w:rsidRPr="001D7AAC">
        <w:rPr>
          <w:sz w:val="24"/>
          <w:szCs w:val="24"/>
        </w:rPr>
        <w:t>прошлого</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современности;</w:t>
      </w:r>
    </w:p>
    <w:p w14:paraId="4F156E7F" w14:textId="77777777" w:rsidR="00566F6F" w:rsidRPr="001D7AAC" w:rsidRDefault="001D7AAC">
      <w:pPr>
        <w:pStyle w:val="a3"/>
        <w:ind w:right="124"/>
        <w:rPr>
          <w:sz w:val="24"/>
          <w:szCs w:val="24"/>
        </w:rPr>
      </w:pPr>
      <w:r w:rsidRPr="001D7AAC">
        <w:rPr>
          <w:sz w:val="24"/>
          <w:szCs w:val="24"/>
        </w:rPr>
        <w:t>–умение работать: а) с основными видами современных источников исторической информации (учебник, научно-популярная литература, интернет- 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043CD3EF" w14:textId="77777777" w:rsidR="00566F6F" w:rsidRPr="001D7AAC" w:rsidRDefault="001D7AAC">
      <w:pPr>
        <w:pStyle w:val="a3"/>
        <w:ind w:right="129"/>
        <w:rPr>
          <w:sz w:val="24"/>
          <w:szCs w:val="24"/>
        </w:rPr>
      </w:pPr>
      <w:r w:rsidRPr="001D7AAC">
        <w:rPr>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2C9B2A7A" w14:textId="77777777" w:rsidR="00566F6F" w:rsidRPr="001D7AAC" w:rsidRDefault="001D7AAC">
      <w:pPr>
        <w:pStyle w:val="a3"/>
        <w:ind w:right="133"/>
        <w:rPr>
          <w:sz w:val="24"/>
          <w:szCs w:val="24"/>
        </w:rPr>
      </w:pPr>
      <w:r w:rsidRPr="001D7AAC">
        <w:rPr>
          <w:sz w:val="24"/>
          <w:szCs w:val="24"/>
        </w:rPr>
        <w:t>–владение приемами</w:t>
      </w:r>
      <w:r w:rsidRPr="001D7AAC">
        <w:rPr>
          <w:spacing w:val="-1"/>
          <w:sz w:val="24"/>
          <w:szCs w:val="24"/>
        </w:rPr>
        <w:t xml:space="preserve"> </w:t>
      </w:r>
      <w:r w:rsidRPr="001D7AAC">
        <w:rPr>
          <w:sz w:val="24"/>
          <w:szCs w:val="24"/>
        </w:rPr>
        <w:t>оценки значения</w:t>
      </w:r>
      <w:r w:rsidRPr="001D7AAC">
        <w:rPr>
          <w:spacing w:val="-1"/>
          <w:sz w:val="24"/>
          <w:szCs w:val="24"/>
        </w:rPr>
        <w:t xml:space="preserve"> </w:t>
      </w:r>
      <w:r w:rsidRPr="001D7AAC">
        <w:rPr>
          <w:sz w:val="24"/>
          <w:szCs w:val="24"/>
        </w:rPr>
        <w:t>исторических</w:t>
      </w:r>
      <w:r w:rsidRPr="001D7AAC">
        <w:rPr>
          <w:spacing w:val="-1"/>
          <w:sz w:val="24"/>
          <w:szCs w:val="24"/>
        </w:rPr>
        <w:t xml:space="preserve"> </w:t>
      </w:r>
      <w:r w:rsidRPr="001D7AAC">
        <w:rPr>
          <w:sz w:val="24"/>
          <w:szCs w:val="24"/>
        </w:rPr>
        <w:t>событий</w:t>
      </w:r>
      <w:r w:rsidRPr="001D7AAC">
        <w:rPr>
          <w:spacing w:val="80"/>
          <w:sz w:val="24"/>
          <w:szCs w:val="24"/>
        </w:rPr>
        <w:t xml:space="preserve"> </w:t>
      </w:r>
      <w:r w:rsidRPr="001D7AAC">
        <w:rPr>
          <w:sz w:val="24"/>
          <w:szCs w:val="24"/>
        </w:rPr>
        <w:t>и</w:t>
      </w:r>
      <w:r w:rsidRPr="001D7AAC">
        <w:rPr>
          <w:spacing w:val="40"/>
          <w:sz w:val="24"/>
          <w:szCs w:val="24"/>
        </w:rPr>
        <w:t xml:space="preserve"> </w:t>
      </w:r>
      <w:r w:rsidRPr="001D7AAC">
        <w:rPr>
          <w:sz w:val="24"/>
          <w:szCs w:val="24"/>
        </w:rPr>
        <w:t>деятельности исторических</w:t>
      </w:r>
      <w:r w:rsidRPr="001D7AAC">
        <w:rPr>
          <w:spacing w:val="40"/>
          <w:sz w:val="24"/>
          <w:szCs w:val="24"/>
        </w:rPr>
        <w:t xml:space="preserve"> </w:t>
      </w:r>
      <w:r w:rsidRPr="001D7AAC">
        <w:rPr>
          <w:sz w:val="24"/>
          <w:szCs w:val="24"/>
        </w:rPr>
        <w:t>личностей</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отечественной</w:t>
      </w:r>
      <w:r w:rsidRPr="001D7AAC">
        <w:rPr>
          <w:spacing w:val="80"/>
          <w:w w:val="150"/>
          <w:sz w:val="24"/>
          <w:szCs w:val="24"/>
        </w:rPr>
        <w:t xml:space="preserve"> </w:t>
      </w:r>
      <w:r w:rsidRPr="001D7AAC">
        <w:rPr>
          <w:sz w:val="24"/>
          <w:szCs w:val="24"/>
        </w:rPr>
        <w:t>и</w:t>
      </w:r>
      <w:r w:rsidRPr="001D7AAC">
        <w:rPr>
          <w:spacing w:val="40"/>
          <w:sz w:val="24"/>
          <w:szCs w:val="24"/>
        </w:rPr>
        <w:t xml:space="preserve"> </w:t>
      </w:r>
      <w:r w:rsidRPr="001D7AAC">
        <w:rPr>
          <w:sz w:val="24"/>
          <w:szCs w:val="24"/>
        </w:rPr>
        <w:t>всемирной истории;</w:t>
      </w:r>
    </w:p>
    <w:p w14:paraId="57B95C11" w14:textId="77777777" w:rsidR="00566F6F" w:rsidRPr="001D7AAC" w:rsidRDefault="001D7AAC">
      <w:pPr>
        <w:pStyle w:val="a3"/>
        <w:ind w:right="130"/>
        <w:rPr>
          <w:sz w:val="24"/>
          <w:szCs w:val="24"/>
        </w:rPr>
      </w:pPr>
      <w:r w:rsidRPr="001D7AAC">
        <w:rPr>
          <w:sz w:val="24"/>
          <w:szCs w:val="24"/>
        </w:rPr>
        <w:t>–способность применять исторические знания в школьном и внешкольном общении как основу диалога в поликультурной</w:t>
      </w:r>
      <w:r w:rsidRPr="001D7AAC">
        <w:rPr>
          <w:spacing w:val="80"/>
          <w:sz w:val="24"/>
          <w:szCs w:val="24"/>
        </w:rPr>
        <w:t xml:space="preserve"> </w:t>
      </w:r>
      <w:r w:rsidRPr="001D7AAC">
        <w:rPr>
          <w:sz w:val="24"/>
          <w:szCs w:val="24"/>
        </w:rPr>
        <w:t>среде,</w:t>
      </w:r>
      <w:r w:rsidRPr="001D7AAC">
        <w:rPr>
          <w:spacing w:val="80"/>
          <w:sz w:val="24"/>
          <w:szCs w:val="24"/>
        </w:rPr>
        <w:t xml:space="preserve"> </w:t>
      </w:r>
      <w:r w:rsidRPr="001D7AAC">
        <w:rPr>
          <w:sz w:val="24"/>
          <w:szCs w:val="24"/>
        </w:rPr>
        <w:t>взаимодействовать</w:t>
      </w:r>
      <w:r w:rsidRPr="001D7AAC">
        <w:rPr>
          <w:spacing w:val="80"/>
          <w:sz w:val="24"/>
          <w:szCs w:val="24"/>
        </w:rPr>
        <w:t xml:space="preserve"> </w:t>
      </w:r>
      <w:r w:rsidRPr="001D7AAC">
        <w:rPr>
          <w:sz w:val="24"/>
          <w:szCs w:val="24"/>
        </w:rPr>
        <w:t>с людьми</w:t>
      </w:r>
      <w:r w:rsidRPr="001D7AAC">
        <w:rPr>
          <w:spacing w:val="40"/>
          <w:sz w:val="24"/>
          <w:szCs w:val="24"/>
        </w:rPr>
        <w:t xml:space="preserve"> </w:t>
      </w:r>
      <w:r w:rsidRPr="001D7AAC">
        <w:rPr>
          <w:sz w:val="24"/>
          <w:szCs w:val="24"/>
        </w:rPr>
        <w:t>другой</w:t>
      </w:r>
      <w:r w:rsidRPr="001D7AAC">
        <w:rPr>
          <w:spacing w:val="40"/>
          <w:sz w:val="24"/>
          <w:szCs w:val="24"/>
        </w:rPr>
        <w:t xml:space="preserve"> </w:t>
      </w:r>
      <w:r w:rsidRPr="001D7AAC">
        <w:rPr>
          <w:sz w:val="24"/>
          <w:szCs w:val="24"/>
        </w:rPr>
        <w:t>культуры,национальной и религиозной принадлежности на основе ценностей современного российского общества;</w:t>
      </w:r>
    </w:p>
    <w:p w14:paraId="7D0DD888" w14:textId="77777777" w:rsidR="00566F6F" w:rsidRPr="001D7AAC" w:rsidRDefault="001D7AAC">
      <w:pPr>
        <w:pStyle w:val="a3"/>
        <w:ind w:right="124"/>
        <w:rPr>
          <w:sz w:val="24"/>
          <w:szCs w:val="24"/>
        </w:rPr>
      </w:pPr>
      <w:r w:rsidRPr="001D7AAC">
        <w:rPr>
          <w:sz w:val="24"/>
          <w:szCs w:val="24"/>
        </w:rPr>
        <w:t>–осознание необходимости сохранения исторических и культурных памятников своей страны и мира;</w:t>
      </w:r>
    </w:p>
    <w:p w14:paraId="1738C9E0" w14:textId="77777777" w:rsidR="00566F6F" w:rsidRPr="001D7AAC" w:rsidRDefault="001D7AAC">
      <w:pPr>
        <w:pStyle w:val="a3"/>
        <w:ind w:right="131"/>
        <w:rPr>
          <w:sz w:val="24"/>
          <w:szCs w:val="24"/>
        </w:rPr>
      </w:pPr>
      <w:r w:rsidRPr="001D7AAC">
        <w:rPr>
          <w:sz w:val="24"/>
          <w:szCs w:val="24"/>
        </w:rPr>
        <w:t>–умение устанавливать взаимосвязи событий, явлений, процессов прошлого с важнейшими событиями ХХ – начала XXI в.</w:t>
      </w:r>
    </w:p>
    <w:p w14:paraId="78A56293" w14:textId="77777777" w:rsidR="00566F6F" w:rsidRPr="001D7AAC" w:rsidRDefault="001D7AAC">
      <w:pPr>
        <w:pStyle w:val="a3"/>
        <w:ind w:right="124"/>
        <w:rPr>
          <w:sz w:val="24"/>
          <w:szCs w:val="24"/>
        </w:rPr>
      </w:pPr>
      <w:r w:rsidRPr="001D7AAC">
        <w:rPr>
          <w:sz w:val="24"/>
          <w:szCs w:val="24"/>
        </w:rPr>
        <w:t>Достижение последнего из указанных предметных результатов может быть обеспечено введением отдельного учебного модуля «Введение в Новейшую</w:t>
      </w:r>
      <w:r w:rsidRPr="001D7AAC">
        <w:rPr>
          <w:spacing w:val="40"/>
          <w:sz w:val="24"/>
          <w:szCs w:val="24"/>
        </w:rPr>
        <w:t xml:space="preserve"> </w:t>
      </w:r>
      <w:r w:rsidRPr="001D7AAC">
        <w:rPr>
          <w:sz w:val="24"/>
          <w:szCs w:val="24"/>
        </w:rPr>
        <w:t>историю России»</w:t>
      </w:r>
      <w:r w:rsidRPr="001D7AAC">
        <w:rPr>
          <w:sz w:val="24"/>
          <w:szCs w:val="24"/>
          <w:vertAlign w:val="superscript"/>
        </w:rPr>
        <w:t>7</w:t>
      </w:r>
      <w:r w:rsidRPr="001D7AAC">
        <w:rPr>
          <w:sz w:val="24"/>
          <w:szCs w:val="24"/>
        </w:rPr>
        <w:t>, предваряющего систематическое изучение отечественной истории</w:t>
      </w:r>
      <w:r w:rsidRPr="001D7AAC">
        <w:rPr>
          <w:spacing w:val="40"/>
          <w:sz w:val="24"/>
          <w:szCs w:val="24"/>
        </w:rPr>
        <w:t xml:space="preserve"> </w:t>
      </w:r>
      <w:r w:rsidRPr="001D7AAC">
        <w:rPr>
          <w:sz w:val="24"/>
          <w:szCs w:val="24"/>
        </w:rPr>
        <w:t>XX–</w:t>
      </w:r>
      <w:r w:rsidRPr="001D7AAC">
        <w:rPr>
          <w:spacing w:val="40"/>
          <w:sz w:val="24"/>
          <w:szCs w:val="24"/>
        </w:rPr>
        <w:t xml:space="preserve"> </w:t>
      </w:r>
      <w:r w:rsidRPr="001D7AAC">
        <w:rPr>
          <w:sz w:val="24"/>
          <w:szCs w:val="24"/>
        </w:rPr>
        <w:t>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w:t>
      </w:r>
      <w:r w:rsidRPr="001D7AAC">
        <w:rPr>
          <w:spacing w:val="40"/>
          <w:sz w:val="24"/>
          <w:szCs w:val="24"/>
        </w:rPr>
        <w:t xml:space="preserve"> </w:t>
      </w:r>
      <w:r w:rsidRPr="001D7AAC">
        <w:rPr>
          <w:sz w:val="24"/>
          <w:szCs w:val="24"/>
        </w:rPr>
        <w:t>гг., Великая Отечественная война 1941–1945 гг., распад СССР, сложные 1990-е гг., возрождение страны с 2000-х гг., воссоединение Крыма с Россией</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2014</w:t>
      </w:r>
      <w:r w:rsidRPr="001D7AAC">
        <w:rPr>
          <w:spacing w:val="-17"/>
          <w:sz w:val="24"/>
          <w:szCs w:val="24"/>
        </w:rPr>
        <w:t xml:space="preserve"> </w:t>
      </w:r>
      <w:r w:rsidRPr="001D7AAC">
        <w:rPr>
          <w:sz w:val="24"/>
          <w:szCs w:val="24"/>
        </w:rPr>
        <w:t>г.).</w:t>
      </w:r>
    </w:p>
    <w:p w14:paraId="7BC39730" w14:textId="77777777" w:rsidR="00566F6F" w:rsidRPr="001D7AAC" w:rsidRDefault="001D7AAC">
      <w:pPr>
        <w:pStyle w:val="a3"/>
        <w:spacing w:before="1"/>
        <w:ind w:right="125"/>
        <w:rPr>
          <w:sz w:val="24"/>
          <w:szCs w:val="24"/>
        </w:rPr>
      </w:pPr>
      <w:r w:rsidRPr="001D7AAC">
        <w:rPr>
          <w:sz w:val="24"/>
          <w:szCs w:val="24"/>
        </w:rPr>
        <w:lastRenderedPageBreak/>
        <w:t xml:space="preserve">Названные результаты носят комплексный характер, в них органично сочетаются познавательно-исторические, мировоззренческие и метапредметные </w:t>
      </w:r>
      <w:r w:rsidRPr="001D7AAC">
        <w:rPr>
          <w:spacing w:val="-2"/>
          <w:sz w:val="24"/>
          <w:szCs w:val="24"/>
        </w:rPr>
        <w:t>компоненты.</w:t>
      </w:r>
    </w:p>
    <w:p w14:paraId="198BFAF6" w14:textId="77777777" w:rsidR="00566F6F" w:rsidRPr="001D7AAC" w:rsidRDefault="001D7AAC">
      <w:pPr>
        <w:pStyle w:val="a3"/>
        <w:ind w:right="125"/>
        <w:rPr>
          <w:sz w:val="24"/>
          <w:szCs w:val="24"/>
        </w:rPr>
      </w:pPr>
      <w:r w:rsidRPr="001D7AAC">
        <w:rPr>
          <w:sz w:val="24"/>
          <w:szCs w:val="24"/>
        </w:rPr>
        <w:t>Предметные</w:t>
      </w:r>
      <w:r w:rsidRPr="001D7AAC">
        <w:rPr>
          <w:spacing w:val="-12"/>
          <w:sz w:val="24"/>
          <w:szCs w:val="24"/>
        </w:rPr>
        <w:t xml:space="preserve"> </w:t>
      </w:r>
      <w:r w:rsidRPr="001D7AAC">
        <w:rPr>
          <w:sz w:val="24"/>
          <w:szCs w:val="24"/>
        </w:rPr>
        <w:t>результаты</w:t>
      </w:r>
      <w:r w:rsidRPr="001D7AAC">
        <w:rPr>
          <w:spacing w:val="-11"/>
          <w:sz w:val="24"/>
          <w:szCs w:val="24"/>
        </w:rPr>
        <w:t xml:space="preserve"> </w:t>
      </w:r>
      <w:r w:rsidRPr="001D7AAC">
        <w:rPr>
          <w:sz w:val="24"/>
          <w:szCs w:val="24"/>
        </w:rPr>
        <w:t>проявляются</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освоенных</w:t>
      </w:r>
      <w:r w:rsidRPr="001D7AAC">
        <w:rPr>
          <w:spacing w:val="-12"/>
          <w:sz w:val="24"/>
          <w:szCs w:val="24"/>
        </w:rPr>
        <w:t xml:space="preserve"> </w:t>
      </w:r>
      <w:r w:rsidRPr="001D7AAC">
        <w:rPr>
          <w:sz w:val="24"/>
          <w:szCs w:val="24"/>
        </w:rPr>
        <w:t>учащимися знаниях и видах деятельности. Они представлены в следующих основных группах:</w:t>
      </w:r>
    </w:p>
    <w:p w14:paraId="2A275FD9" w14:textId="77777777" w:rsidR="00566F6F" w:rsidRPr="001D7AAC" w:rsidRDefault="001D7AAC">
      <w:pPr>
        <w:pStyle w:val="a4"/>
        <w:numPr>
          <w:ilvl w:val="0"/>
          <w:numId w:val="191"/>
        </w:numPr>
        <w:tabs>
          <w:tab w:val="left" w:pos="1207"/>
        </w:tabs>
        <w:ind w:right="127" w:firstLine="709"/>
        <w:rPr>
          <w:sz w:val="24"/>
          <w:szCs w:val="24"/>
        </w:rPr>
      </w:pPr>
      <w:r w:rsidRPr="001D7AAC">
        <w:rPr>
          <w:i/>
          <w:sz w:val="24"/>
          <w:szCs w:val="24"/>
        </w:rPr>
        <w:t>Знание хронологии, работа с хронологией</w:t>
      </w:r>
      <w:r w:rsidRPr="001D7AAC">
        <w:rPr>
          <w:sz w:val="24"/>
          <w:szCs w:val="24"/>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w:t>
      </w:r>
      <w:r w:rsidRPr="001D7AAC">
        <w:rPr>
          <w:spacing w:val="40"/>
          <w:sz w:val="24"/>
          <w:szCs w:val="24"/>
        </w:rPr>
        <w:t xml:space="preserve"> </w:t>
      </w:r>
      <w:r w:rsidRPr="001D7AAC">
        <w:rPr>
          <w:sz w:val="24"/>
          <w:szCs w:val="24"/>
        </w:rPr>
        <w:t>исторических событий.</w:t>
      </w:r>
    </w:p>
    <w:p w14:paraId="4394CF50" w14:textId="77777777" w:rsidR="00566F6F" w:rsidRPr="001D7AAC" w:rsidRDefault="001D7AAC">
      <w:pPr>
        <w:pStyle w:val="a4"/>
        <w:numPr>
          <w:ilvl w:val="0"/>
          <w:numId w:val="191"/>
        </w:numPr>
        <w:tabs>
          <w:tab w:val="left" w:pos="1136"/>
        </w:tabs>
        <w:ind w:right="127" w:firstLine="709"/>
        <w:rPr>
          <w:sz w:val="24"/>
          <w:szCs w:val="24"/>
        </w:rPr>
      </w:pPr>
      <w:r w:rsidRPr="001D7AAC">
        <w:rPr>
          <w:i/>
          <w:sz w:val="24"/>
          <w:szCs w:val="24"/>
        </w:rPr>
        <w:t>Знание исторических фактов, работа с фактами</w:t>
      </w:r>
      <w:r w:rsidRPr="001D7AAC">
        <w:rPr>
          <w:sz w:val="24"/>
          <w:szCs w:val="24"/>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3EE214D7" w14:textId="77777777" w:rsidR="00566F6F" w:rsidRPr="001D7AAC" w:rsidRDefault="001D7AAC">
      <w:pPr>
        <w:pStyle w:val="a4"/>
        <w:numPr>
          <w:ilvl w:val="0"/>
          <w:numId w:val="191"/>
        </w:numPr>
        <w:tabs>
          <w:tab w:val="left" w:pos="1188"/>
        </w:tabs>
        <w:ind w:right="123" w:firstLine="709"/>
        <w:rPr>
          <w:sz w:val="24"/>
          <w:szCs w:val="24"/>
        </w:rPr>
      </w:pPr>
      <w:r w:rsidRPr="001D7AAC">
        <w:rPr>
          <w:i/>
          <w:sz w:val="24"/>
          <w:szCs w:val="24"/>
        </w:rPr>
        <w:t xml:space="preserve">Работа с исторической картой </w:t>
      </w:r>
      <w:r w:rsidRPr="001D7AAC">
        <w:rPr>
          <w:sz w:val="24"/>
          <w:szCs w:val="24"/>
        </w:rPr>
        <w:t xml:space="preserve">(картами,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w:t>
      </w:r>
      <w:r w:rsidRPr="001D7AAC">
        <w:rPr>
          <w:spacing w:val="-2"/>
          <w:sz w:val="24"/>
          <w:szCs w:val="24"/>
        </w:rPr>
        <w:t>маршруты</w:t>
      </w:r>
      <w:r w:rsidRPr="001D7AAC">
        <w:rPr>
          <w:spacing w:val="18"/>
          <w:sz w:val="24"/>
          <w:szCs w:val="24"/>
        </w:rPr>
        <w:t xml:space="preserve"> </w:t>
      </w:r>
      <w:r w:rsidRPr="001D7AAC">
        <w:rPr>
          <w:spacing w:val="-2"/>
          <w:sz w:val="24"/>
          <w:szCs w:val="24"/>
        </w:rPr>
        <w:t>передвижений</w:t>
      </w:r>
      <w:r w:rsidRPr="001D7AAC">
        <w:rPr>
          <w:spacing w:val="-15"/>
          <w:sz w:val="24"/>
          <w:szCs w:val="24"/>
        </w:rPr>
        <w:t xml:space="preserve"> </w:t>
      </w:r>
      <w:r w:rsidRPr="001D7AAC">
        <w:rPr>
          <w:spacing w:val="-2"/>
          <w:sz w:val="24"/>
          <w:szCs w:val="24"/>
        </w:rPr>
        <w:t>значительных</w:t>
      </w:r>
      <w:r w:rsidRPr="001D7AAC">
        <w:rPr>
          <w:spacing w:val="-16"/>
          <w:sz w:val="24"/>
          <w:szCs w:val="24"/>
        </w:rPr>
        <w:t xml:space="preserve"> </w:t>
      </w:r>
      <w:r w:rsidRPr="001D7AAC">
        <w:rPr>
          <w:spacing w:val="-2"/>
          <w:sz w:val="24"/>
          <w:szCs w:val="24"/>
        </w:rPr>
        <w:t>групп</w:t>
      </w:r>
      <w:r w:rsidRPr="001D7AAC">
        <w:rPr>
          <w:spacing w:val="-19"/>
          <w:sz w:val="24"/>
          <w:szCs w:val="24"/>
        </w:rPr>
        <w:t xml:space="preserve"> </w:t>
      </w:r>
      <w:r w:rsidRPr="001D7AAC">
        <w:rPr>
          <w:spacing w:val="-2"/>
          <w:sz w:val="24"/>
          <w:szCs w:val="24"/>
        </w:rPr>
        <w:t>людей,</w:t>
      </w:r>
      <w:r w:rsidRPr="001D7AAC">
        <w:rPr>
          <w:spacing w:val="-18"/>
          <w:sz w:val="24"/>
          <w:szCs w:val="24"/>
        </w:rPr>
        <w:t xml:space="preserve"> </w:t>
      </w:r>
      <w:r w:rsidRPr="001D7AAC">
        <w:rPr>
          <w:spacing w:val="-2"/>
          <w:sz w:val="24"/>
          <w:szCs w:val="24"/>
        </w:rPr>
        <w:t>места</w:t>
      </w:r>
      <w:r w:rsidRPr="001D7AAC">
        <w:rPr>
          <w:spacing w:val="-16"/>
          <w:sz w:val="24"/>
          <w:szCs w:val="24"/>
        </w:rPr>
        <w:t xml:space="preserve"> </w:t>
      </w:r>
      <w:r w:rsidRPr="001D7AAC">
        <w:rPr>
          <w:spacing w:val="-2"/>
          <w:sz w:val="24"/>
          <w:szCs w:val="24"/>
        </w:rPr>
        <w:t>значительных</w:t>
      </w:r>
      <w:r w:rsidRPr="001D7AAC">
        <w:rPr>
          <w:spacing w:val="20"/>
          <w:sz w:val="24"/>
          <w:szCs w:val="24"/>
        </w:rPr>
        <w:t xml:space="preserve"> </w:t>
      </w:r>
      <w:r w:rsidRPr="001D7AAC">
        <w:rPr>
          <w:spacing w:val="-2"/>
          <w:sz w:val="24"/>
          <w:szCs w:val="24"/>
        </w:rPr>
        <w:t>событий</w:t>
      </w:r>
      <w:r w:rsidRPr="001D7AAC">
        <w:rPr>
          <w:spacing w:val="19"/>
          <w:sz w:val="24"/>
          <w:szCs w:val="24"/>
        </w:rPr>
        <w:t xml:space="preserve"> </w:t>
      </w:r>
      <w:r w:rsidRPr="001D7AAC">
        <w:rPr>
          <w:spacing w:val="-10"/>
          <w:sz w:val="24"/>
          <w:szCs w:val="24"/>
        </w:rPr>
        <w:t>и</w:t>
      </w:r>
    </w:p>
    <w:p w14:paraId="024661B6" w14:textId="77777777" w:rsidR="00566F6F" w:rsidRPr="001D7AAC" w:rsidRDefault="001D7AAC">
      <w:pPr>
        <w:pStyle w:val="a3"/>
        <w:spacing w:before="215"/>
        <w:ind w:left="0" w:firstLine="0"/>
        <w:jc w:val="left"/>
        <w:rPr>
          <w:sz w:val="24"/>
          <w:szCs w:val="24"/>
        </w:rPr>
      </w:pPr>
      <w:r w:rsidRPr="001D7AAC">
        <w:rPr>
          <w:noProof/>
          <w:sz w:val="24"/>
          <w:szCs w:val="24"/>
        </w:rPr>
        <mc:AlternateContent>
          <mc:Choice Requires="wps">
            <w:drawing>
              <wp:anchor distT="0" distB="0" distL="0" distR="0" simplePos="0" relativeHeight="251660288" behindDoc="1" locked="0" layoutInCell="1" allowOverlap="1" wp14:anchorId="3C54746A" wp14:editId="0F02EDD6">
                <wp:simplePos x="0" y="0"/>
                <wp:positionH relativeFrom="page">
                  <wp:posOffset>1170686</wp:posOffset>
                </wp:positionH>
                <wp:positionV relativeFrom="paragraph">
                  <wp:posOffset>298206</wp:posOffset>
                </wp:positionV>
                <wp:extent cx="18288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91D28F" id="Graphic 8" o:spid="_x0000_s1026" style="position:absolute;margin-left:92.2pt;margin-top:23.5pt;width:2in;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" path="m1828800,l,,,9144r1828800,l1828800,xe" fillcolor="black" stroked="f">
                <v:path arrowok="t"/>
                <w10:wrap type="topAndBottom" anchorx="page"/>
              </v:shape>
            </w:pict>
          </mc:Fallback>
        </mc:AlternateContent>
      </w:r>
    </w:p>
    <w:p w14:paraId="611F4248" w14:textId="77777777" w:rsidR="00566F6F" w:rsidRPr="001D7AAC" w:rsidRDefault="001D7AAC">
      <w:pPr>
        <w:spacing w:before="118"/>
        <w:ind w:left="114" w:firstLine="709"/>
        <w:rPr>
          <w:sz w:val="24"/>
          <w:szCs w:val="24"/>
        </w:rPr>
      </w:pPr>
      <w:r w:rsidRPr="001D7AAC">
        <w:rPr>
          <w:sz w:val="24"/>
          <w:szCs w:val="24"/>
          <w:vertAlign w:val="superscript"/>
        </w:rPr>
        <w:t>7</w:t>
      </w:r>
      <w:r w:rsidRPr="001D7AAC">
        <w:rPr>
          <w:sz w:val="24"/>
          <w:szCs w:val="24"/>
        </w:rPr>
        <w:t xml:space="preserve"> 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w:t>
      </w:r>
      <w:r w:rsidRPr="001D7AAC">
        <w:rPr>
          <w:spacing w:val="40"/>
          <w:sz w:val="24"/>
          <w:szCs w:val="24"/>
        </w:rPr>
        <w:t xml:space="preserve"> </w:t>
      </w:r>
      <w:r w:rsidRPr="001D7AAC">
        <w:rPr>
          <w:sz w:val="24"/>
          <w:szCs w:val="24"/>
        </w:rPr>
        <w:t>России».</w:t>
      </w:r>
    </w:p>
    <w:p w14:paraId="073EA2B9" w14:textId="77777777" w:rsidR="00566F6F" w:rsidRPr="001D7AAC" w:rsidRDefault="00566F6F">
      <w:pPr>
        <w:rPr>
          <w:sz w:val="24"/>
          <w:szCs w:val="24"/>
        </w:rPr>
        <w:sectPr w:rsidR="00566F6F" w:rsidRPr="001D7AAC">
          <w:pgSz w:w="11910" w:h="16840"/>
          <w:pgMar w:top="480" w:right="440" w:bottom="640" w:left="1020" w:header="0" w:footer="441" w:gutter="0"/>
          <w:cols w:space="720"/>
        </w:sectPr>
      </w:pPr>
    </w:p>
    <w:p w14:paraId="08F5402B" w14:textId="77777777" w:rsidR="00566F6F" w:rsidRPr="001D7AAC" w:rsidRDefault="001D7AAC">
      <w:pPr>
        <w:pStyle w:val="a3"/>
        <w:spacing w:before="68" w:line="322" w:lineRule="exact"/>
        <w:ind w:firstLine="0"/>
        <w:jc w:val="left"/>
        <w:rPr>
          <w:sz w:val="24"/>
          <w:szCs w:val="24"/>
        </w:rPr>
      </w:pPr>
      <w:r w:rsidRPr="001D7AAC">
        <w:rPr>
          <w:spacing w:val="-5"/>
          <w:sz w:val="24"/>
          <w:szCs w:val="24"/>
        </w:rPr>
        <w:lastRenderedPageBreak/>
        <w:t>др.</w:t>
      </w:r>
    </w:p>
    <w:p w14:paraId="43AB647F" w14:textId="77777777" w:rsidR="00566F6F" w:rsidRPr="001D7AAC" w:rsidRDefault="001D7AAC">
      <w:pPr>
        <w:pStyle w:val="a4"/>
        <w:numPr>
          <w:ilvl w:val="0"/>
          <w:numId w:val="191"/>
        </w:numPr>
        <w:tabs>
          <w:tab w:val="left" w:pos="1286"/>
          <w:tab w:val="left" w:pos="2475"/>
          <w:tab w:val="left" w:pos="2851"/>
          <w:tab w:val="left" w:pos="4963"/>
          <w:tab w:val="left" w:pos="6828"/>
          <w:tab w:val="left" w:pos="8761"/>
        </w:tabs>
        <w:ind w:left="1286" w:hanging="463"/>
        <w:rPr>
          <w:sz w:val="24"/>
          <w:szCs w:val="24"/>
        </w:rPr>
      </w:pPr>
      <w:r w:rsidRPr="001D7AAC">
        <w:rPr>
          <w:i/>
          <w:spacing w:val="-2"/>
          <w:sz w:val="24"/>
          <w:szCs w:val="24"/>
        </w:rPr>
        <w:t>Работа</w:t>
      </w:r>
      <w:r w:rsidRPr="001D7AAC">
        <w:rPr>
          <w:i/>
          <w:sz w:val="24"/>
          <w:szCs w:val="24"/>
        </w:rPr>
        <w:tab/>
      </w:r>
      <w:r w:rsidRPr="001D7AAC">
        <w:rPr>
          <w:i/>
          <w:spacing w:val="-10"/>
          <w:sz w:val="24"/>
          <w:szCs w:val="24"/>
        </w:rPr>
        <w:t>с</w:t>
      </w:r>
      <w:r w:rsidRPr="001D7AAC">
        <w:rPr>
          <w:i/>
          <w:sz w:val="24"/>
          <w:szCs w:val="24"/>
        </w:rPr>
        <w:tab/>
      </w:r>
      <w:r w:rsidRPr="001D7AAC">
        <w:rPr>
          <w:i/>
          <w:spacing w:val="-2"/>
          <w:sz w:val="24"/>
          <w:szCs w:val="24"/>
        </w:rPr>
        <w:t>историческими</w:t>
      </w:r>
      <w:r w:rsidRPr="001D7AAC">
        <w:rPr>
          <w:i/>
          <w:sz w:val="24"/>
          <w:szCs w:val="24"/>
        </w:rPr>
        <w:tab/>
      </w:r>
      <w:r w:rsidRPr="001D7AAC">
        <w:rPr>
          <w:i/>
          <w:spacing w:val="-2"/>
          <w:sz w:val="24"/>
          <w:szCs w:val="24"/>
        </w:rPr>
        <w:t>источниками</w:t>
      </w:r>
      <w:r w:rsidRPr="001D7AAC">
        <w:rPr>
          <w:i/>
          <w:sz w:val="24"/>
          <w:szCs w:val="24"/>
        </w:rPr>
        <w:tab/>
      </w:r>
      <w:r w:rsidRPr="001D7AAC">
        <w:rPr>
          <w:spacing w:val="-2"/>
          <w:sz w:val="24"/>
          <w:szCs w:val="24"/>
        </w:rPr>
        <w:t>(фрагментами</w:t>
      </w:r>
      <w:r w:rsidRPr="001D7AAC">
        <w:rPr>
          <w:sz w:val="24"/>
          <w:szCs w:val="24"/>
        </w:rPr>
        <w:tab/>
      </w:r>
      <w:r w:rsidRPr="001D7AAC">
        <w:rPr>
          <w:spacing w:val="-2"/>
          <w:sz w:val="24"/>
          <w:szCs w:val="24"/>
        </w:rPr>
        <w:t>аутентичных</w:t>
      </w:r>
    </w:p>
    <w:p w14:paraId="213B42CA" w14:textId="77777777" w:rsidR="00566F6F" w:rsidRPr="001D7AAC" w:rsidRDefault="001D7AAC">
      <w:pPr>
        <w:pStyle w:val="a3"/>
        <w:ind w:right="129" w:firstLine="0"/>
        <w:rPr>
          <w:sz w:val="24"/>
          <w:szCs w:val="24"/>
        </w:rPr>
      </w:pPr>
      <w:r w:rsidRPr="001D7AAC">
        <w:rPr>
          <w:sz w:val="24"/>
          <w:szCs w:val="24"/>
        </w:rPr>
        <w:t>источников)</w:t>
      </w:r>
      <w:r w:rsidRPr="001D7AAC">
        <w:rPr>
          <w:sz w:val="24"/>
          <w:szCs w:val="24"/>
          <w:vertAlign w:val="superscript"/>
        </w:rPr>
        <w:t>8</w:t>
      </w:r>
      <w:r w:rsidRPr="001D7AAC">
        <w:rPr>
          <w:sz w:val="24"/>
          <w:szCs w:val="24"/>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797E1360" w14:textId="77777777" w:rsidR="00566F6F" w:rsidRPr="001D7AAC" w:rsidRDefault="001D7AAC">
      <w:pPr>
        <w:pStyle w:val="a4"/>
        <w:numPr>
          <w:ilvl w:val="0"/>
          <w:numId w:val="191"/>
        </w:numPr>
        <w:tabs>
          <w:tab w:val="left" w:pos="1261"/>
        </w:tabs>
        <w:ind w:right="125" w:firstLine="709"/>
        <w:rPr>
          <w:sz w:val="24"/>
          <w:szCs w:val="24"/>
        </w:rPr>
      </w:pPr>
      <w:r w:rsidRPr="001D7AAC">
        <w:rPr>
          <w:i/>
          <w:sz w:val="24"/>
          <w:szCs w:val="24"/>
        </w:rPr>
        <w:t>Описание (реконструкция)</w:t>
      </w:r>
      <w:r w:rsidRPr="001D7AAC">
        <w:rPr>
          <w:sz w:val="24"/>
          <w:szCs w:val="24"/>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14:paraId="74BA3B77" w14:textId="77777777" w:rsidR="00566F6F" w:rsidRPr="001D7AAC" w:rsidRDefault="001D7AAC">
      <w:pPr>
        <w:pStyle w:val="a4"/>
        <w:numPr>
          <w:ilvl w:val="0"/>
          <w:numId w:val="191"/>
        </w:numPr>
        <w:tabs>
          <w:tab w:val="left" w:pos="1224"/>
        </w:tabs>
        <w:ind w:right="126" w:firstLine="709"/>
        <w:rPr>
          <w:sz w:val="24"/>
          <w:szCs w:val="24"/>
        </w:rPr>
      </w:pPr>
      <w:r w:rsidRPr="001D7AAC">
        <w:rPr>
          <w:i/>
          <w:sz w:val="24"/>
          <w:szCs w:val="24"/>
        </w:rPr>
        <w:t xml:space="preserve">Анализ, объяснение: </w:t>
      </w:r>
      <w:r w:rsidRPr="001D7AAC">
        <w:rPr>
          <w:sz w:val="24"/>
          <w:szCs w:val="24"/>
        </w:rPr>
        <w:t>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w:t>
      </w:r>
      <w:r w:rsidRPr="001D7AAC">
        <w:rPr>
          <w:spacing w:val="40"/>
          <w:sz w:val="24"/>
          <w:szCs w:val="24"/>
        </w:rPr>
        <w:t xml:space="preserve"> </w:t>
      </w:r>
      <w:r w:rsidRPr="001D7AAC">
        <w:rPr>
          <w:sz w:val="24"/>
          <w:szCs w:val="24"/>
        </w:rPr>
        <w:t>сравнивать исторические события, явления, определять в них общее и различия; излагать суждения о причинах и следствиях исторических</w:t>
      </w:r>
      <w:r w:rsidRPr="001D7AAC">
        <w:rPr>
          <w:spacing w:val="40"/>
          <w:sz w:val="24"/>
          <w:szCs w:val="24"/>
        </w:rPr>
        <w:t xml:space="preserve"> </w:t>
      </w:r>
      <w:r w:rsidRPr="001D7AAC">
        <w:rPr>
          <w:sz w:val="24"/>
          <w:szCs w:val="24"/>
        </w:rPr>
        <w:t>событий.</w:t>
      </w:r>
    </w:p>
    <w:p w14:paraId="27882C28" w14:textId="77777777" w:rsidR="00566F6F" w:rsidRPr="001D7AAC" w:rsidRDefault="001D7AAC">
      <w:pPr>
        <w:pStyle w:val="a4"/>
        <w:numPr>
          <w:ilvl w:val="0"/>
          <w:numId w:val="191"/>
        </w:numPr>
        <w:tabs>
          <w:tab w:val="left" w:pos="1135"/>
        </w:tabs>
        <w:ind w:right="126" w:firstLine="709"/>
        <w:rPr>
          <w:sz w:val="24"/>
          <w:szCs w:val="24"/>
        </w:rPr>
      </w:pPr>
      <w:r w:rsidRPr="001D7AAC">
        <w:rPr>
          <w:i/>
          <w:sz w:val="24"/>
          <w:szCs w:val="24"/>
        </w:rPr>
        <w:t>Работа с версиями, оценками</w:t>
      </w:r>
      <w:r w:rsidRPr="001D7AAC">
        <w:rPr>
          <w:sz w:val="24"/>
          <w:szCs w:val="24"/>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w:t>
      </w:r>
      <w:r w:rsidRPr="001D7AAC">
        <w:rPr>
          <w:spacing w:val="80"/>
          <w:sz w:val="24"/>
          <w:szCs w:val="24"/>
        </w:rPr>
        <w:t xml:space="preserve"> </w:t>
      </w:r>
      <w:r w:rsidRPr="001D7AAC">
        <w:rPr>
          <w:sz w:val="24"/>
          <w:szCs w:val="24"/>
        </w:rPr>
        <w:t>отношение</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оценку</w:t>
      </w:r>
      <w:r w:rsidRPr="001D7AAC">
        <w:rPr>
          <w:spacing w:val="80"/>
          <w:sz w:val="24"/>
          <w:szCs w:val="24"/>
        </w:rPr>
        <w:t xml:space="preserve"> </w:t>
      </w:r>
      <w:r w:rsidRPr="001D7AAC">
        <w:rPr>
          <w:sz w:val="24"/>
          <w:szCs w:val="24"/>
        </w:rPr>
        <w:t>наиболее</w:t>
      </w:r>
      <w:r w:rsidRPr="001D7AAC">
        <w:rPr>
          <w:spacing w:val="80"/>
          <w:sz w:val="24"/>
          <w:szCs w:val="24"/>
        </w:rPr>
        <w:t xml:space="preserve"> </w:t>
      </w:r>
      <w:r w:rsidRPr="001D7AAC">
        <w:rPr>
          <w:sz w:val="24"/>
          <w:szCs w:val="24"/>
        </w:rPr>
        <w:t>значительных</w:t>
      </w:r>
      <w:r w:rsidRPr="001D7AAC">
        <w:rPr>
          <w:spacing w:val="80"/>
          <w:sz w:val="24"/>
          <w:szCs w:val="24"/>
        </w:rPr>
        <w:t xml:space="preserve"> </w:t>
      </w:r>
      <w:r w:rsidRPr="001D7AAC">
        <w:rPr>
          <w:sz w:val="24"/>
          <w:szCs w:val="24"/>
        </w:rPr>
        <w:t>событий и личностей в истории;</w:t>
      </w:r>
      <w:r w:rsidRPr="001D7AAC">
        <w:rPr>
          <w:spacing w:val="-4"/>
          <w:sz w:val="24"/>
          <w:szCs w:val="24"/>
        </w:rPr>
        <w:t xml:space="preserve"> </w:t>
      </w:r>
      <w:r w:rsidRPr="001D7AAC">
        <w:rPr>
          <w:sz w:val="24"/>
          <w:szCs w:val="24"/>
        </w:rPr>
        <w:t>составлять</w:t>
      </w:r>
      <w:r w:rsidRPr="001D7AAC">
        <w:rPr>
          <w:spacing w:val="-5"/>
          <w:sz w:val="24"/>
          <w:szCs w:val="24"/>
        </w:rPr>
        <w:t xml:space="preserve"> </w:t>
      </w:r>
      <w:r w:rsidRPr="001D7AAC">
        <w:rPr>
          <w:sz w:val="24"/>
          <w:szCs w:val="24"/>
        </w:rPr>
        <w:t>характеристику</w:t>
      </w:r>
      <w:r w:rsidRPr="001D7AAC">
        <w:rPr>
          <w:spacing w:val="-3"/>
          <w:sz w:val="24"/>
          <w:szCs w:val="24"/>
        </w:rPr>
        <w:t xml:space="preserve"> </w:t>
      </w:r>
      <w:r w:rsidRPr="001D7AAC">
        <w:rPr>
          <w:sz w:val="24"/>
          <w:szCs w:val="24"/>
        </w:rPr>
        <w:t>исторической</w:t>
      </w:r>
      <w:r w:rsidRPr="001D7AAC">
        <w:rPr>
          <w:spacing w:val="-3"/>
          <w:sz w:val="24"/>
          <w:szCs w:val="24"/>
        </w:rPr>
        <w:t xml:space="preserve"> </w:t>
      </w:r>
      <w:r w:rsidRPr="001D7AAC">
        <w:rPr>
          <w:sz w:val="24"/>
          <w:szCs w:val="24"/>
        </w:rPr>
        <w:t>личности</w:t>
      </w:r>
      <w:r w:rsidRPr="001D7AAC">
        <w:rPr>
          <w:spacing w:val="-4"/>
          <w:sz w:val="24"/>
          <w:szCs w:val="24"/>
        </w:rPr>
        <w:t xml:space="preserve"> </w:t>
      </w:r>
      <w:r w:rsidRPr="001D7AAC">
        <w:rPr>
          <w:sz w:val="24"/>
          <w:szCs w:val="24"/>
        </w:rPr>
        <w:t>(по</w:t>
      </w:r>
      <w:r w:rsidRPr="001D7AAC">
        <w:rPr>
          <w:spacing w:val="-3"/>
          <w:sz w:val="24"/>
          <w:szCs w:val="24"/>
        </w:rPr>
        <w:t xml:space="preserve"> </w:t>
      </w:r>
      <w:r w:rsidRPr="001D7AAC">
        <w:rPr>
          <w:sz w:val="24"/>
          <w:szCs w:val="24"/>
        </w:rPr>
        <w:t>предложенному</w:t>
      </w:r>
      <w:r w:rsidRPr="001D7AAC">
        <w:rPr>
          <w:spacing w:val="-4"/>
          <w:sz w:val="24"/>
          <w:szCs w:val="24"/>
        </w:rPr>
        <w:t xml:space="preserve"> </w:t>
      </w:r>
      <w:r w:rsidRPr="001D7AAC">
        <w:rPr>
          <w:sz w:val="24"/>
          <w:szCs w:val="24"/>
        </w:rPr>
        <w:t>или самостоятельно составленному</w:t>
      </w:r>
      <w:r w:rsidRPr="001D7AAC">
        <w:rPr>
          <w:spacing w:val="40"/>
          <w:sz w:val="24"/>
          <w:szCs w:val="24"/>
        </w:rPr>
        <w:t xml:space="preserve"> </w:t>
      </w:r>
      <w:r w:rsidRPr="001D7AAC">
        <w:rPr>
          <w:sz w:val="24"/>
          <w:szCs w:val="24"/>
        </w:rPr>
        <w:t>плану).</w:t>
      </w:r>
    </w:p>
    <w:p w14:paraId="2E12D1F9" w14:textId="77777777" w:rsidR="00566F6F" w:rsidRPr="001D7AAC" w:rsidRDefault="001D7AAC">
      <w:pPr>
        <w:pStyle w:val="a4"/>
        <w:numPr>
          <w:ilvl w:val="0"/>
          <w:numId w:val="191"/>
        </w:numPr>
        <w:tabs>
          <w:tab w:val="left" w:pos="1179"/>
        </w:tabs>
        <w:ind w:right="123" w:firstLine="709"/>
        <w:rPr>
          <w:sz w:val="24"/>
          <w:szCs w:val="24"/>
        </w:rPr>
      </w:pPr>
      <w:r w:rsidRPr="001D7AAC">
        <w:rPr>
          <w:i/>
          <w:sz w:val="24"/>
          <w:szCs w:val="24"/>
        </w:rPr>
        <w:t>Применение исторических знаний и умений</w:t>
      </w:r>
      <w:r w:rsidRPr="001D7AAC">
        <w:rPr>
          <w:sz w:val="24"/>
          <w:szCs w:val="24"/>
        </w:rPr>
        <w:t>: опираться на исторические знания при выяснении причин и сущности,</w:t>
      </w:r>
      <w:r w:rsidRPr="001D7AAC">
        <w:rPr>
          <w:spacing w:val="40"/>
          <w:sz w:val="24"/>
          <w:szCs w:val="24"/>
        </w:rPr>
        <w:t xml:space="preserve"> </w:t>
      </w:r>
      <w:r w:rsidRPr="001D7AAC">
        <w:rPr>
          <w:sz w:val="24"/>
          <w:szCs w:val="24"/>
        </w:rPr>
        <w:t>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w:t>
      </w:r>
      <w:r w:rsidRPr="001D7AAC">
        <w:rPr>
          <w:spacing w:val="40"/>
          <w:sz w:val="24"/>
          <w:szCs w:val="24"/>
        </w:rPr>
        <w:t xml:space="preserve"> </w:t>
      </w:r>
      <w:r w:rsidRPr="001D7AAC">
        <w:rPr>
          <w:sz w:val="24"/>
          <w:szCs w:val="24"/>
        </w:rPr>
        <w:t>и культуры.</w:t>
      </w:r>
    </w:p>
    <w:p w14:paraId="230E1653" w14:textId="77777777" w:rsidR="00566F6F" w:rsidRPr="001D7AAC" w:rsidRDefault="001D7AAC">
      <w:pPr>
        <w:pStyle w:val="a3"/>
        <w:ind w:right="125"/>
        <w:rPr>
          <w:sz w:val="24"/>
          <w:szCs w:val="24"/>
        </w:rPr>
      </w:pPr>
      <w:r w:rsidRPr="001D7AAC">
        <w:rPr>
          <w:sz w:val="24"/>
          <w:szCs w:val="24"/>
        </w:rPr>
        <w:t>Приведенный перечень служит ориентиром: а) для планирования и организации познавательной деятельности</w:t>
      </w:r>
      <w:r w:rsidRPr="001D7AAC">
        <w:rPr>
          <w:spacing w:val="80"/>
          <w:sz w:val="24"/>
          <w:szCs w:val="24"/>
        </w:rPr>
        <w:t xml:space="preserve"> </w:t>
      </w:r>
      <w:r w:rsidRPr="001D7AAC">
        <w:rPr>
          <w:sz w:val="24"/>
          <w:szCs w:val="24"/>
        </w:rPr>
        <w:t>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14:paraId="6E7B31F6" w14:textId="77777777" w:rsidR="00566F6F" w:rsidRPr="001D7AAC" w:rsidRDefault="00566F6F">
      <w:pPr>
        <w:pStyle w:val="a3"/>
        <w:ind w:left="0" w:firstLine="0"/>
        <w:jc w:val="left"/>
        <w:rPr>
          <w:sz w:val="24"/>
          <w:szCs w:val="24"/>
        </w:rPr>
      </w:pPr>
    </w:p>
    <w:p w14:paraId="073892F9" w14:textId="77777777" w:rsidR="00566F6F" w:rsidRPr="001D7AAC" w:rsidRDefault="00566F6F">
      <w:pPr>
        <w:pStyle w:val="a3"/>
        <w:ind w:left="0" w:firstLine="0"/>
        <w:jc w:val="left"/>
        <w:rPr>
          <w:sz w:val="24"/>
          <w:szCs w:val="24"/>
        </w:rPr>
      </w:pPr>
    </w:p>
    <w:p w14:paraId="206AFD73" w14:textId="77777777" w:rsidR="00566F6F" w:rsidRPr="001D7AAC" w:rsidRDefault="001D7AAC">
      <w:pPr>
        <w:pStyle w:val="2"/>
        <w:numPr>
          <w:ilvl w:val="0"/>
          <w:numId w:val="190"/>
        </w:numPr>
        <w:tabs>
          <w:tab w:val="left" w:pos="1031"/>
        </w:tabs>
        <w:spacing w:line="322" w:lineRule="exact"/>
        <w:ind w:left="1031" w:hanging="208"/>
        <w:rPr>
          <w:sz w:val="24"/>
          <w:szCs w:val="24"/>
        </w:rPr>
      </w:pPr>
      <w:r w:rsidRPr="001D7AAC">
        <w:rPr>
          <w:spacing w:val="-2"/>
          <w:sz w:val="24"/>
          <w:szCs w:val="24"/>
        </w:rPr>
        <w:t>КЛАСС</w:t>
      </w:r>
      <w:r w:rsidRPr="001D7AAC">
        <w:rPr>
          <w:spacing w:val="-2"/>
          <w:sz w:val="24"/>
          <w:szCs w:val="24"/>
          <w:vertAlign w:val="superscript"/>
        </w:rPr>
        <w:t>9</w:t>
      </w:r>
    </w:p>
    <w:p w14:paraId="4389F7F3" w14:textId="77777777" w:rsidR="00566F6F" w:rsidRPr="001D7AAC" w:rsidRDefault="001D7AAC">
      <w:pPr>
        <w:pStyle w:val="a4"/>
        <w:numPr>
          <w:ilvl w:val="0"/>
          <w:numId w:val="189"/>
        </w:numPr>
        <w:tabs>
          <w:tab w:val="left" w:pos="1101"/>
        </w:tabs>
        <w:ind w:left="1101" w:hanging="278"/>
        <w:rPr>
          <w:sz w:val="24"/>
          <w:szCs w:val="24"/>
        </w:rPr>
      </w:pPr>
      <w:r w:rsidRPr="001D7AAC">
        <w:rPr>
          <w:i/>
          <w:sz w:val="24"/>
          <w:szCs w:val="24"/>
        </w:rPr>
        <w:t>Знание</w:t>
      </w:r>
      <w:r w:rsidRPr="001D7AAC">
        <w:rPr>
          <w:i/>
          <w:spacing w:val="-9"/>
          <w:sz w:val="24"/>
          <w:szCs w:val="24"/>
        </w:rPr>
        <w:t xml:space="preserve"> </w:t>
      </w:r>
      <w:r w:rsidRPr="001D7AAC">
        <w:rPr>
          <w:i/>
          <w:sz w:val="24"/>
          <w:szCs w:val="24"/>
        </w:rPr>
        <w:t>хронологии,</w:t>
      </w:r>
      <w:r w:rsidRPr="001D7AAC">
        <w:rPr>
          <w:i/>
          <w:spacing w:val="-10"/>
          <w:sz w:val="24"/>
          <w:szCs w:val="24"/>
        </w:rPr>
        <w:t xml:space="preserve"> </w:t>
      </w: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38"/>
          <w:sz w:val="24"/>
          <w:szCs w:val="24"/>
        </w:rPr>
        <w:t xml:space="preserve"> </w:t>
      </w:r>
      <w:r w:rsidRPr="001D7AAC">
        <w:rPr>
          <w:i/>
          <w:spacing w:val="-2"/>
          <w:sz w:val="24"/>
          <w:szCs w:val="24"/>
        </w:rPr>
        <w:t>хронологией</w:t>
      </w:r>
      <w:r w:rsidRPr="001D7AAC">
        <w:rPr>
          <w:spacing w:val="-2"/>
          <w:sz w:val="24"/>
          <w:szCs w:val="24"/>
        </w:rPr>
        <w:t>:</w:t>
      </w:r>
    </w:p>
    <w:p w14:paraId="1EF9F095" w14:textId="77777777" w:rsidR="00566F6F" w:rsidRPr="001D7AAC" w:rsidRDefault="001D7AAC">
      <w:pPr>
        <w:pStyle w:val="a3"/>
        <w:spacing w:before="1"/>
        <w:jc w:val="left"/>
        <w:rPr>
          <w:sz w:val="24"/>
          <w:szCs w:val="24"/>
        </w:rPr>
      </w:pPr>
      <w:r w:rsidRPr="001D7AAC">
        <w:rPr>
          <w:sz w:val="24"/>
          <w:szCs w:val="24"/>
        </w:rPr>
        <w:t>–объяснять</w:t>
      </w:r>
      <w:r w:rsidRPr="001D7AAC">
        <w:rPr>
          <w:spacing w:val="33"/>
          <w:sz w:val="24"/>
          <w:szCs w:val="24"/>
        </w:rPr>
        <w:t xml:space="preserve"> </w:t>
      </w:r>
      <w:r w:rsidRPr="001D7AAC">
        <w:rPr>
          <w:sz w:val="24"/>
          <w:szCs w:val="24"/>
        </w:rPr>
        <w:t>смысл</w:t>
      </w:r>
      <w:r w:rsidRPr="001D7AAC">
        <w:rPr>
          <w:spacing w:val="34"/>
          <w:sz w:val="24"/>
          <w:szCs w:val="24"/>
        </w:rPr>
        <w:t xml:space="preserve"> </w:t>
      </w:r>
      <w:r w:rsidRPr="001D7AAC">
        <w:rPr>
          <w:sz w:val="24"/>
          <w:szCs w:val="24"/>
        </w:rPr>
        <w:t>основных</w:t>
      </w:r>
      <w:r w:rsidRPr="001D7AAC">
        <w:rPr>
          <w:spacing w:val="33"/>
          <w:sz w:val="24"/>
          <w:szCs w:val="24"/>
        </w:rPr>
        <w:t xml:space="preserve"> </w:t>
      </w:r>
      <w:r w:rsidRPr="001D7AAC">
        <w:rPr>
          <w:sz w:val="24"/>
          <w:szCs w:val="24"/>
        </w:rPr>
        <w:t>хронологических</w:t>
      </w:r>
      <w:r w:rsidRPr="001D7AAC">
        <w:rPr>
          <w:spacing w:val="35"/>
          <w:sz w:val="24"/>
          <w:szCs w:val="24"/>
        </w:rPr>
        <w:t xml:space="preserve"> </w:t>
      </w:r>
      <w:r w:rsidRPr="001D7AAC">
        <w:rPr>
          <w:sz w:val="24"/>
          <w:szCs w:val="24"/>
        </w:rPr>
        <w:t>понятий</w:t>
      </w:r>
      <w:r w:rsidRPr="001D7AAC">
        <w:rPr>
          <w:spacing w:val="34"/>
          <w:sz w:val="24"/>
          <w:szCs w:val="24"/>
        </w:rPr>
        <w:t xml:space="preserve"> </w:t>
      </w:r>
      <w:r w:rsidRPr="001D7AAC">
        <w:rPr>
          <w:sz w:val="24"/>
          <w:szCs w:val="24"/>
        </w:rPr>
        <w:t>(век,</w:t>
      </w:r>
      <w:r w:rsidRPr="001D7AAC">
        <w:rPr>
          <w:spacing w:val="34"/>
          <w:sz w:val="24"/>
          <w:szCs w:val="24"/>
        </w:rPr>
        <w:t xml:space="preserve"> </w:t>
      </w:r>
      <w:r w:rsidRPr="001D7AAC">
        <w:rPr>
          <w:sz w:val="24"/>
          <w:szCs w:val="24"/>
        </w:rPr>
        <w:t>тысячелетие,</w:t>
      </w:r>
      <w:r w:rsidRPr="001D7AAC">
        <w:rPr>
          <w:spacing w:val="34"/>
          <w:sz w:val="24"/>
          <w:szCs w:val="24"/>
        </w:rPr>
        <w:t xml:space="preserve"> </w:t>
      </w:r>
      <w:r w:rsidRPr="001D7AAC">
        <w:rPr>
          <w:sz w:val="24"/>
          <w:szCs w:val="24"/>
        </w:rPr>
        <w:t>до нашей эры, наша эра);</w:t>
      </w:r>
    </w:p>
    <w:p w14:paraId="758F4CA8" w14:textId="77777777" w:rsidR="00566F6F" w:rsidRPr="001D7AAC" w:rsidRDefault="001D7AAC">
      <w:pPr>
        <w:pStyle w:val="a3"/>
        <w:tabs>
          <w:tab w:val="left" w:pos="2255"/>
          <w:tab w:val="left" w:pos="3044"/>
          <w:tab w:val="left" w:pos="4638"/>
          <w:tab w:val="left" w:pos="5867"/>
          <w:tab w:val="left" w:pos="7056"/>
          <w:tab w:val="left" w:pos="8386"/>
          <w:tab w:val="left" w:pos="9282"/>
          <w:tab w:val="left" w:pos="9800"/>
        </w:tabs>
        <w:ind w:right="124"/>
        <w:jc w:val="left"/>
        <w:rPr>
          <w:sz w:val="24"/>
          <w:szCs w:val="24"/>
        </w:rPr>
      </w:pPr>
      <w:r w:rsidRPr="001D7AAC">
        <w:rPr>
          <w:spacing w:val="-2"/>
          <w:sz w:val="24"/>
          <w:szCs w:val="24"/>
        </w:rPr>
        <w:t>–называть</w:t>
      </w:r>
      <w:r w:rsidRPr="001D7AAC">
        <w:rPr>
          <w:sz w:val="24"/>
          <w:szCs w:val="24"/>
        </w:rPr>
        <w:tab/>
      </w:r>
      <w:r w:rsidRPr="001D7AAC">
        <w:rPr>
          <w:spacing w:val="-4"/>
          <w:sz w:val="24"/>
          <w:szCs w:val="24"/>
        </w:rPr>
        <w:t>даты</w:t>
      </w:r>
      <w:r w:rsidRPr="001D7AAC">
        <w:rPr>
          <w:sz w:val="24"/>
          <w:szCs w:val="24"/>
        </w:rPr>
        <w:tab/>
      </w:r>
      <w:r w:rsidRPr="001D7AAC">
        <w:rPr>
          <w:spacing w:val="-2"/>
          <w:sz w:val="24"/>
          <w:szCs w:val="24"/>
        </w:rPr>
        <w:t>важнейших</w:t>
      </w:r>
      <w:r w:rsidRPr="001D7AAC">
        <w:rPr>
          <w:sz w:val="24"/>
          <w:szCs w:val="24"/>
        </w:rPr>
        <w:tab/>
      </w:r>
      <w:r w:rsidRPr="001D7AAC">
        <w:rPr>
          <w:spacing w:val="-2"/>
          <w:sz w:val="24"/>
          <w:szCs w:val="24"/>
        </w:rPr>
        <w:t>событий</w:t>
      </w:r>
      <w:r w:rsidRPr="001D7AAC">
        <w:rPr>
          <w:sz w:val="24"/>
          <w:szCs w:val="24"/>
        </w:rPr>
        <w:tab/>
      </w:r>
      <w:r w:rsidRPr="001D7AAC">
        <w:rPr>
          <w:spacing w:val="-2"/>
          <w:sz w:val="24"/>
          <w:szCs w:val="24"/>
        </w:rPr>
        <w:t>истории</w:t>
      </w:r>
      <w:r w:rsidRPr="001D7AAC">
        <w:rPr>
          <w:sz w:val="24"/>
          <w:szCs w:val="24"/>
        </w:rPr>
        <w:tab/>
      </w:r>
      <w:r w:rsidRPr="001D7AAC">
        <w:rPr>
          <w:spacing w:val="-2"/>
          <w:sz w:val="24"/>
          <w:szCs w:val="24"/>
        </w:rPr>
        <w:t>Древнего</w:t>
      </w:r>
      <w:r w:rsidRPr="001D7AAC">
        <w:rPr>
          <w:sz w:val="24"/>
          <w:szCs w:val="24"/>
        </w:rPr>
        <w:tab/>
      </w:r>
      <w:r w:rsidRPr="001D7AAC">
        <w:rPr>
          <w:spacing w:val="-2"/>
          <w:sz w:val="24"/>
          <w:szCs w:val="24"/>
        </w:rPr>
        <w:t>мира;</w:t>
      </w:r>
      <w:r w:rsidRPr="001D7AAC">
        <w:rPr>
          <w:sz w:val="24"/>
          <w:szCs w:val="24"/>
        </w:rPr>
        <w:tab/>
      </w:r>
      <w:r w:rsidRPr="001D7AAC">
        <w:rPr>
          <w:spacing w:val="-6"/>
          <w:sz w:val="24"/>
          <w:szCs w:val="24"/>
        </w:rPr>
        <w:t>по</w:t>
      </w:r>
      <w:r w:rsidRPr="001D7AAC">
        <w:rPr>
          <w:sz w:val="24"/>
          <w:szCs w:val="24"/>
        </w:rPr>
        <w:tab/>
      </w:r>
      <w:r w:rsidRPr="001D7AAC">
        <w:rPr>
          <w:spacing w:val="-4"/>
          <w:sz w:val="24"/>
          <w:szCs w:val="24"/>
        </w:rPr>
        <w:t xml:space="preserve">дате </w:t>
      </w:r>
      <w:r w:rsidRPr="001D7AAC">
        <w:rPr>
          <w:sz w:val="24"/>
          <w:szCs w:val="24"/>
        </w:rPr>
        <w:t>устанавливать принадлежность события к веку, тысячелетию;</w:t>
      </w:r>
    </w:p>
    <w:p w14:paraId="157CC2A5" w14:textId="77777777" w:rsidR="00566F6F" w:rsidRPr="001D7AAC" w:rsidRDefault="001D7AAC">
      <w:pPr>
        <w:pStyle w:val="a3"/>
        <w:jc w:val="left"/>
        <w:rPr>
          <w:sz w:val="24"/>
          <w:szCs w:val="24"/>
        </w:rPr>
      </w:pPr>
      <w:r w:rsidRPr="001D7AAC">
        <w:rPr>
          <w:sz w:val="24"/>
          <w:szCs w:val="24"/>
        </w:rPr>
        <w:t>–определять</w:t>
      </w:r>
      <w:r w:rsidRPr="001D7AAC">
        <w:rPr>
          <w:spacing w:val="35"/>
          <w:sz w:val="24"/>
          <w:szCs w:val="24"/>
        </w:rPr>
        <w:t xml:space="preserve"> </w:t>
      </w:r>
      <w:r w:rsidRPr="001D7AAC">
        <w:rPr>
          <w:sz w:val="24"/>
          <w:szCs w:val="24"/>
        </w:rPr>
        <w:t>длительность</w:t>
      </w:r>
      <w:r w:rsidRPr="001D7AAC">
        <w:rPr>
          <w:spacing w:val="36"/>
          <w:sz w:val="24"/>
          <w:szCs w:val="24"/>
        </w:rPr>
        <w:t xml:space="preserve"> </w:t>
      </w:r>
      <w:r w:rsidRPr="001D7AAC">
        <w:rPr>
          <w:sz w:val="24"/>
          <w:szCs w:val="24"/>
        </w:rPr>
        <w:t>и</w:t>
      </w:r>
      <w:r w:rsidRPr="001D7AAC">
        <w:rPr>
          <w:spacing w:val="37"/>
          <w:sz w:val="24"/>
          <w:szCs w:val="24"/>
        </w:rPr>
        <w:t xml:space="preserve"> </w:t>
      </w:r>
      <w:r w:rsidRPr="001D7AAC">
        <w:rPr>
          <w:sz w:val="24"/>
          <w:szCs w:val="24"/>
        </w:rPr>
        <w:t>последовательность</w:t>
      </w:r>
      <w:r w:rsidRPr="001D7AAC">
        <w:rPr>
          <w:spacing w:val="37"/>
          <w:sz w:val="24"/>
          <w:szCs w:val="24"/>
        </w:rPr>
        <w:t xml:space="preserve"> </w:t>
      </w:r>
      <w:r w:rsidRPr="001D7AAC">
        <w:rPr>
          <w:sz w:val="24"/>
          <w:szCs w:val="24"/>
        </w:rPr>
        <w:t>событий,</w:t>
      </w:r>
      <w:r w:rsidRPr="001D7AAC">
        <w:rPr>
          <w:spacing w:val="36"/>
          <w:sz w:val="24"/>
          <w:szCs w:val="24"/>
        </w:rPr>
        <w:t xml:space="preserve"> </w:t>
      </w:r>
      <w:r w:rsidRPr="001D7AAC">
        <w:rPr>
          <w:sz w:val="24"/>
          <w:szCs w:val="24"/>
        </w:rPr>
        <w:t>периодов</w:t>
      </w:r>
      <w:r w:rsidRPr="001D7AAC">
        <w:rPr>
          <w:spacing w:val="36"/>
          <w:sz w:val="24"/>
          <w:szCs w:val="24"/>
        </w:rPr>
        <w:t xml:space="preserve"> </w:t>
      </w:r>
      <w:r w:rsidRPr="001D7AAC">
        <w:rPr>
          <w:sz w:val="24"/>
          <w:szCs w:val="24"/>
        </w:rPr>
        <w:t>истории Древнего мира, вести счет лет до нашей эры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нашей эры.</w:t>
      </w:r>
    </w:p>
    <w:p w14:paraId="6E43DFEC" w14:textId="77777777" w:rsidR="00566F6F" w:rsidRPr="001D7AAC" w:rsidRDefault="001D7AAC">
      <w:pPr>
        <w:pStyle w:val="a3"/>
        <w:spacing w:before="30"/>
        <w:ind w:left="0" w:firstLine="0"/>
        <w:jc w:val="left"/>
        <w:rPr>
          <w:sz w:val="24"/>
          <w:szCs w:val="24"/>
        </w:rPr>
      </w:pPr>
      <w:r w:rsidRPr="001D7AAC">
        <w:rPr>
          <w:noProof/>
          <w:sz w:val="24"/>
          <w:szCs w:val="24"/>
        </w:rPr>
        <mc:AlternateContent>
          <mc:Choice Requires="wps">
            <w:drawing>
              <wp:anchor distT="0" distB="0" distL="0" distR="0" simplePos="0" relativeHeight="251661312" behindDoc="1" locked="0" layoutInCell="1" allowOverlap="1" wp14:anchorId="7E6AF0B9" wp14:editId="67A1DC12">
                <wp:simplePos x="0" y="0"/>
                <wp:positionH relativeFrom="page">
                  <wp:posOffset>1170686</wp:posOffset>
                </wp:positionH>
                <wp:positionV relativeFrom="paragraph">
                  <wp:posOffset>180670</wp:posOffset>
                </wp:positionV>
                <wp:extent cx="18288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CFB77E" id="Graphic 9" o:spid="_x0000_s1026" style="position:absolute;margin-left:92.2pt;margin-top:14.25pt;width:2in;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" path="m1828800,l,,,9144r1828800,l1828800,xe" fillcolor="black" stroked="f">
                <v:path arrowok="t"/>
                <w10:wrap type="topAndBottom" anchorx="page"/>
              </v:shape>
            </w:pict>
          </mc:Fallback>
        </mc:AlternateContent>
      </w:r>
    </w:p>
    <w:p w14:paraId="3CF2527A" w14:textId="77777777" w:rsidR="00566F6F" w:rsidRPr="001D7AAC" w:rsidRDefault="001D7AAC">
      <w:pPr>
        <w:spacing w:before="118"/>
        <w:ind w:left="114" w:right="128" w:firstLine="709"/>
        <w:jc w:val="both"/>
        <w:rPr>
          <w:sz w:val="24"/>
          <w:szCs w:val="24"/>
        </w:rPr>
      </w:pPr>
      <w:r w:rsidRPr="001D7AAC">
        <w:rPr>
          <w:sz w:val="24"/>
          <w:szCs w:val="24"/>
          <w:vertAlign w:val="superscript"/>
        </w:rPr>
        <w:t>8</w:t>
      </w:r>
      <w:r w:rsidRPr="001D7AAC">
        <w:rPr>
          <w:sz w:val="24"/>
          <w:szCs w:val="24"/>
        </w:rPr>
        <w:t xml:space="preserve"> Исторические источники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p w14:paraId="3752E1F8" w14:textId="77777777" w:rsidR="00566F6F" w:rsidRPr="001D7AAC" w:rsidRDefault="001D7AAC">
      <w:pPr>
        <w:spacing w:before="1"/>
        <w:ind w:left="114" w:right="126" w:firstLine="709"/>
        <w:jc w:val="both"/>
        <w:rPr>
          <w:sz w:val="24"/>
          <w:szCs w:val="24"/>
        </w:rPr>
      </w:pPr>
      <w:r w:rsidRPr="001D7AAC">
        <w:rPr>
          <w:sz w:val="24"/>
          <w:szCs w:val="24"/>
          <w:vertAlign w:val="superscript"/>
        </w:rPr>
        <w:t>9</w:t>
      </w:r>
      <w:r w:rsidRPr="001D7AAC">
        <w:rPr>
          <w:sz w:val="24"/>
          <w:szCs w:val="24"/>
        </w:rPr>
        <w:t xml:space="preserve"> Предметные результаты представлены в виде общего перечня для курсов отечественной и всеобщей</w:t>
      </w:r>
      <w:r w:rsidRPr="001D7AAC">
        <w:rPr>
          <w:spacing w:val="40"/>
          <w:sz w:val="24"/>
          <w:szCs w:val="24"/>
        </w:rPr>
        <w:t xml:space="preserve"> </w:t>
      </w:r>
      <w:r w:rsidRPr="001D7AAC">
        <w:rPr>
          <w:sz w:val="24"/>
          <w:szCs w:val="24"/>
        </w:rPr>
        <w:t>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p w14:paraId="01B3C429" w14:textId="77777777" w:rsidR="00566F6F" w:rsidRPr="001D7AAC" w:rsidRDefault="00566F6F">
      <w:pPr>
        <w:jc w:val="both"/>
        <w:rPr>
          <w:sz w:val="24"/>
          <w:szCs w:val="24"/>
        </w:rPr>
        <w:sectPr w:rsidR="00566F6F" w:rsidRPr="001D7AAC">
          <w:pgSz w:w="11910" w:h="16840"/>
          <w:pgMar w:top="480" w:right="440" w:bottom="640" w:left="1020" w:header="0" w:footer="441" w:gutter="0"/>
          <w:cols w:space="720"/>
        </w:sectPr>
      </w:pPr>
    </w:p>
    <w:p w14:paraId="6878FCEF" w14:textId="77777777" w:rsidR="00566F6F" w:rsidRPr="001D7AAC" w:rsidRDefault="001D7AAC">
      <w:pPr>
        <w:pStyle w:val="a4"/>
        <w:numPr>
          <w:ilvl w:val="0"/>
          <w:numId w:val="189"/>
        </w:numPr>
        <w:tabs>
          <w:tab w:val="left" w:pos="1101"/>
        </w:tabs>
        <w:spacing w:before="68" w:line="322" w:lineRule="exact"/>
        <w:ind w:left="1101" w:hanging="278"/>
        <w:rPr>
          <w:sz w:val="24"/>
          <w:szCs w:val="24"/>
        </w:rPr>
      </w:pPr>
      <w:r w:rsidRPr="001D7AAC">
        <w:rPr>
          <w:i/>
          <w:sz w:val="24"/>
          <w:szCs w:val="24"/>
        </w:rPr>
        <w:lastRenderedPageBreak/>
        <w:t>Знание</w:t>
      </w:r>
      <w:r w:rsidRPr="001D7AAC">
        <w:rPr>
          <w:i/>
          <w:spacing w:val="-8"/>
          <w:sz w:val="24"/>
          <w:szCs w:val="24"/>
        </w:rPr>
        <w:t xml:space="preserve"> </w:t>
      </w:r>
      <w:r w:rsidRPr="001D7AAC">
        <w:rPr>
          <w:i/>
          <w:sz w:val="24"/>
          <w:szCs w:val="24"/>
        </w:rPr>
        <w:t>исторических</w:t>
      </w:r>
      <w:r w:rsidRPr="001D7AAC">
        <w:rPr>
          <w:i/>
          <w:spacing w:val="-8"/>
          <w:sz w:val="24"/>
          <w:szCs w:val="24"/>
        </w:rPr>
        <w:t xml:space="preserve"> </w:t>
      </w:r>
      <w:r w:rsidRPr="001D7AAC">
        <w:rPr>
          <w:i/>
          <w:sz w:val="24"/>
          <w:szCs w:val="24"/>
        </w:rPr>
        <w:t>фактов,</w:t>
      </w:r>
      <w:r w:rsidRPr="001D7AAC">
        <w:rPr>
          <w:i/>
          <w:spacing w:val="-9"/>
          <w:sz w:val="24"/>
          <w:szCs w:val="24"/>
        </w:rPr>
        <w:t xml:space="preserve"> </w:t>
      </w: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53"/>
          <w:sz w:val="24"/>
          <w:szCs w:val="24"/>
        </w:rPr>
        <w:t xml:space="preserve"> </w:t>
      </w:r>
      <w:r w:rsidRPr="001D7AAC">
        <w:rPr>
          <w:i/>
          <w:spacing w:val="-2"/>
          <w:sz w:val="24"/>
          <w:szCs w:val="24"/>
        </w:rPr>
        <w:t>фактами</w:t>
      </w:r>
      <w:r w:rsidRPr="001D7AAC">
        <w:rPr>
          <w:spacing w:val="-2"/>
          <w:sz w:val="24"/>
          <w:szCs w:val="24"/>
        </w:rPr>
        <w:t>:</w:t>
      </w:r>
    </w:p>
    <w:p w14:paraId="048C44D5" w14:textId="77777777" w:rsidR="00566F6F" w:rsidRPr="001D7AAC" w:rsidRDefault="001D7AAC">
      <w:pPr>
        <w:pStyle w:val="a3"/>
        <w:ind w:right="132"/>
        <w:rPr>
          <w:sz w:val="24"/>
          <w:szCs w:val="24"/>
        </w:rPr>
      </w:pPr>
      <w:r w:rsidRPr="001D7AAC">
        <w:rPr>
          <w:sz w:val="24"/>
          <w:szCs w:val="24"/>
        </w:rPr>
        <w:t>–указывать (называть) место, обстоятельства, участников, результаты важнейших событий истории Древнего</w:t>
      </w:r>
      <w:r w:rsidRPr="001D7AAC">
        <w:rPr>
          <w:spacing w:val="40"/>
          <w:sz w:val="24"/>
          <w:szCs w:val="24"/>
        </w:rPr>
        <w:t xml:space="preserve">  </w:t>
      </w:r>
      <w:r w:rsidRPr="001D7AAC">
        <w:rPr>
          <w:sz w:val="24"/>
          <w:szCs w:val="24"/>
        </w:rPr>
        <w:t>мира;</w:t>
      </w:r>
    </w:p>
    <w:p w14:paraId="143947FE" w14:textId="77777777" w:rsidR="00566F6F" w:rsidRPr="001D7AAC" w:rsidRDefault="001D7AAC">
      <w:pPr>
        <w:pStyle w:val="a3"/>
        <w:spacing w:line="321" w:lineRule="exact"/>
        <w:ind w:left="823" w:firstLine="0"/>
        <w:rPr>
          <w:sz w:val="24"/>
          <w:szCs w:val="24"/>
        </w:rPr>
      </w:pPr>
      <w:r w:rsidRPr="001D7AAC">
        <w:rPr>
          <w:spacing w:val="-2"/>
          <w:sz w:val="24"/>
          <w:szCs w:val="24"/>
        </w:rPr>
        <w:t>–группировать,</w:t>
      </w:r>
      <w:r w:rsidRPr="001D7AAC">
        <w:rPr>
          <w:spacing w:val="4"/>
          <w:sz w:val="24"/>
          <w:szCs w:val="24"/>
        </w:rPr>
        <w:t xml:space="preserve"> </w:t>
      </w:r>
      <w:r w:rsidRPr="001D7AAC">
        <w:rPr>
          <w:spacing w:val="-2"/>
          <w:sz w:val="24"/>
          <w:szCs w:val="24"/>
        </w:rPr>
        <w:t>систематизировать</w:t>
      </w:r>
      <w:r w:rsidRPr="001D7AAC">
        <w:rPr>
          <w:spacing w:val="5"/>
          <w:sz w:val="24"/>
          <w:szCs w:val="24"/>
        </w:rPr>
        <w:t xml:space="preserve"> </w:t>
      </w:r>
      <w:r w:rsidRPr="001D7AAC">
        <w:rPr>
          <w:spacing w:val="-2"/>
          <w:sz w:val="24"/>
          <w:szCs w:val="24"/>
        </w:rPr>
        <w:t>факты</w:t>
      </w:r>
      <w:r w:rsidRPr="001D7AAC">
        <w:rPr>
          <w:spacing w:val="6"/>
          <w:sz w:val="24"/>
          <w:szCs w:val="24"/>
        </w:rPr>
        <w:t xml:space="preserve"> </w:t>
      </w:r>
      <w:r w:rsidRPr="001D7AAC">
        <w:rPr>
          <w:spacing w:val="-2"/>
          <w:sz w:val="24"/>
          <w:szCs w:val="24"/>
        </w:rPr>
        <w:t>по</w:t>
      </w:r>
      <w:r w:rsidRPr="001D7AAC">
        <w:rPr>
          <w:spacing w:val="4"/>
          <w:sz w:val="24"/>
          <w:szCs w:val="24"/>
        </w:rPr>
        <w:t xml:space="preserve"> </w:t>
      </w:r>
      <w:r w:rsidRPr="001D7AAC">
        <w:rPr>
          <w:spacing w:val="-2"/>
          <w:sz w:val="24"/>
          <w:szCs w:val="24"/>
        </w:rPr>
        <w:t>заданному</w:t>
      </w:r>
      <w:r w:rsidRPr="001D7AAC">
        <w:rPr>
          <w:spacing w:val="-15"/>
          <w:sz w:val="24"/>
          <w:szCs w:val="24"/>
        </w:rPr>
        <w:t xml:space="preserve"> </w:t>
      </w:r>
      <w:r w:rsidRPr="001D7AAC">
        <w:rPr>
          <w:spacing w:val="-2"/>
          <w:sz w:val="24"/>
          <w:szCs w:val="24"/>
        </w:rPr>
        <w:t>признаку.</w:t>
      </w:r>
    </w:p>
    <w:p w14:paraId="748B9FFB" w14:textId="77777777" w:rsidR="00566F6F" w:rsidRPr="001D7AAC" w:rsidRDefault="001D7AAC">
      <w:pPr>
        <w:pStyle w:val="a4"/>
        <w:numPr>
          <w:ilvl w:val="0"/>
          <w:numId w:val="189"/>
        </w:numPr>
        <w:tabs>
          <w:tab w:val="left" w:pos="1101"/>
        </w:tabs>
        <w:spacing w:before="1" w:line="322" w:lineRule="exact"/>
        <w:ind w:left="1101" w:hanging="278"/>
        <w:rPr>
          <w:sz w:val="24"/>
          <w:szCs w:val="24"/>
        </w:rPr>
      </w:pP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10"/>
          <w:sz w:val="24"/>
          <w:szCs w:val="24"/>
        </w:rPr>
        <w:t xml:space="preserve"> </w:t>
      </w:r>
      <w:r w:rsidRPr="001D7AAC">
        <w:rPr>
          <w:i/>
          <w:sz w:val="24"/>
          <w:szCs w:val="24"/>
        </w:rPr>
        <w:t>исторической</w:t>
      </w:r>
      <w:r w:rsidRPr="001D7AAC">
        <w:rPr>
          <w:i/>
          <w:spacing w:val="-10"/>
          <w:sz w:val="24"/>
          <w:szCs w:val="24"/>
        </w:rPr>
        <w:t xml:space="preserve"> </w:t>
      </w:r>
      <w:r w:rsidRPr="001D7AAC">
        <w:rPr>
          <w:i/>
          <w:spacing w:val="-2"/>
          <w:sz w:val="24"/>
          <w:szCs w:val="24"/>
        </w:rPr>
        <w:t>картой</w:t>
      </w:r>
      <w:r w:rsidRPr="001D7AAC">
        <w:rPr>
          <w:spacing w:val="-2"/>
          <w:sz w:val="24"/>
          <w:szCs w:val="24"/>
        </w:rPr>
        <w:t>:</w:t>
      </w:r>
    </w:p>
    <w:p w14:paraId="2B854FAE" w14:textId="77777777" w:rsidR="00566F6F" w:rsidRPr="001D7AAC" w:rsidRDefault="001D7AAC">
      <w:pPr>
        <w:pStyle w:val="a3"/>
        <w:ind w:right="130"/>
        <w:rPr>
          <w:sz w:val="24"/>
          <w:szCs w:val="24"/>
        </w:rPr>
      </w:pPr>
      <w:r w:rsidRPr="001D7AAC">
        <w:rPr>
          <w:sz w:val="24"/>
          <w:szCs w:val="24"/>
        </w:rPr>
        <w:t>–находить и показывать на исторической карте природные</w:t>
      </w:r>
      <w:r w:rsidRPr="001D7AAC">
        <w:rPr>
          <w:spacing w:val="80"/>
          <w:sz w:val="24"/>
          <w:szCs w:val="24"/>
        </w:rPr>
        <w:t xml:space="preserve"> </w:t>
      </w:r>
      <w:r w:rsidRPr="001D7AAC">
        <w:rPr>
          <w:sz w:val="24"/>
          <w:szCs w:val="24"/>
        </w:rPr>
        <w:t>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w:t>
      </w:r>
      <w:r w:rsidRPr="001D7AAC">
        <w:rPr>
          <w:spacing w:val="-16"/>
          <w:sz w:val="24"/>
          <w:szCs w:val="24"/>
        </w:rPr>
        <w:t xml:space="preserve"> </w:t>
      </w:r>
      <w:r w:rsidRPr="001D7AAC">
        <w:rPr>
          <w:sz w:val="24"/>
          <w:szCs w:val="24"/>
        </w:rPr>
        <w:t>карты;</w:t>
      </w:r>
    </w:p>
    <w:p w14:paraId="344E847A" w14:textId="77777777" w:rsidR="00566F6F" w:rsidRPr="001D7AAC" w:rsidRDefault="001D7AAC">
      <w:pPr>
        <w:ind w:left="114" w:right="132" w:firstLine="709"/>
        <w:jc w:val="both"/>
        <w:rPr>
          <w:i/>
          <w:sz w:val="24"/>
          <w:szCs w:val="24"/>
        </w:rPr>
      </w:pPr>
      <w:r w:rsidRPr="001D7AAC">
        <w:rPr>
          <w:sz w:val="24"/>
          <w:szCs w:val="24"/>
        </w:rPr>
        <w:t xml:space="preserve">–устанавливать на основе картографических сведений связь между условиями среды обитания людей и их занятиями. 4. </w:t>
      </w:r>
      <w:r w:rsidRPr="001D7AAC">
        <w:rPr>
          <w:i/>
          <w:sz w:val="24"/>
          <w:szCs w:val="24"/>
        </w:rPr>
        <w:t>Работа с историческими</w:t>
      </w:r>
      <w:r w:rsidRPr="001D7AAC">
        <w:rPr>
          <w:i/>
          <w:spacing w:val="40"/>
          <w:sz w:val="24"/>
          <w:szCs w:val="24"/>
        </w:rPr>
        <w:t xml:space="preserve"> </w:t>
      </w:r>
      <w:r w:rsidRPr="001D7AAC">
        <w:rPr>
          <w:i/>
          <w:sz w:val="24"/>
          <w:szCs w:val="24"/>
        </w:rPr>
        <w:t>источниками:</w:t>
      </w:r>
    </w:p>
    <w:p w14:paraId="433D13FD" w14:textId="77777777" w:rsidR="00566F6F" w:rsidRPr="001D7AAC" w:rsidRDefault="001D7AAC">
      <w:pPr>
        <w:pStyle w:val="a3"/>
        <w:ind w:right="126"/>
        <w:rPr>
          <w:sz w:val="24"/>
          <w:szCs w:val="24"/>
        </w:rPr>
      </w:pPr>
      <w:r w:rsidRPr="001D7AAC">
        <w:rPr>
          <w:sz w:val="24"/>
          <w:szCs w:val="24"/>
        </w:rPr>
        <w:t>–называть</w:t>
      </w:r>
      <w:r w:rsidRPr="001D7AAC">
        <w:rPr>
          <w:spacing w:val="-2"/>
          <w:sz w:val="24"/>
          <w:szCs w:val="24"/>
        </w:rPr>
        <w:t xml:space="preserve"> </w:t>
      </w:r>
      <w:r w:rsidRPr="001D7AAC">
        <w:rPr>
          <w:sz w:val="24"/>
          <w:szCs w:val="24"/>
        </w:rPr>
        <w:t>и</w:t>
      </w:r>
      <w:r w:rsidRPr="001D7AAC">
        <w:rPr>
          <w:spacing w:val="-3"/>
          <w:sz w:val="24"/>
          <w:szCs w:val="24"/>
        </w:rPr>
        <w:t xml:space="preserve"> </w:t>
      </w:r>
      <w:r w:rsidRPr="001D7AAC">
        <w:rPr>
          <w:sz w:val="24"/>
          <w:szCs w:val="24"/>
        </w:rPr>
        <w:t>различать</w:t>
      </w:r>
      <w:r w:rsidRPr="001D7AAC">
        <w:rPr>
          <w:spacing w:val="-3"/>
          <w:sz w:val="24"/>
          <w:szCs w:val="24"/>
        </w:rPr>
        <w:t xml:space="preserve"> </w:t>
      </w:r>
      <w:r w:rsidRPr="001D7AAC">
        <w:rPr>
          <w:sz w:val="24"/>
          <w:szCs w:val="24"/>
        </w:rPr>
        <w:t>основные</w:t>
      </w:r>
      <w:r w:rsidRPr="001D7AAC">
        <w:rPr>
          <w:spacing w:val="-3"/>
          <w:sz w:val="24"/>
          <w:szCs w:val="24"/>
        </w:rPr>
        <w:t xml:space="preserve"> </w:t>
      </w:r>
      <w:r w:rsidRPr="001D7AAC">
        <w:rPr>
          <w:sz w:val="24"/>
          <w:szCs w:val="24"/>
        </w:rPr>
        <w:t>типы</w:t>
      </w:r>
      <w:r w:rsidRPr="001D7AAC">
        <w:rPr>
          <w:spacing w:val="-3"/>
          <w:sz w:val="24"/>
          <w:szCs w:val="24"/>
        </w:rPr>
        <w:t xml:space="preserve"> </w:t>
      </w:r>
      <w:r w:rsidRPr="001D7AAC">
        <w:rPr>
          <w:sz w:val="24"/>
          <w:szCs w:val="24"/>
        </w:rPr>
        <w:t>исторических</w:t>
      </w:r>
      <w:r w:rsidRPr="001D7AAC">
        <w:rPr>
          <w:spacing w:val="-2"/>
          <w:sz w:val="24"/>
          <w:szCs w:val="24"/>
        </w:rPr>
        <w:t xml:space="preserve"> </w:t>
      </w:r>
      <w:r w:rsidRPr="001D7AAC">
        <w:rPr>
          <w:sz w:val="24"/>
          <w:szCs w:val="24"/>
        </w:rPr>
        <w:t>источников (письменные, визуальные, вещественные), приводить примеры источников разных</w:t>
      </w:r>
      <w:r w:rsidRPr="001D7AAC">
        <w:rPr>
          <w:spacing w:val="-3"/>
          <w:sz w:val="24"/>
          <w:szCs w:val="24"/>
        </w:rPr>
        <w:t xml:space="preserve"> </w:t>
      </w:r>
      <w:r w:rsidRPr="001D7AAC">
        <w:rPr>
          <w:sz w:val="24"/>
          <w:szCs w:val="24"/>
        </w:rPr>
        <w:t>типов;</w:t>
      </w:r>
    </w:p>
    <w:p w14:paraId="19349852" w14:textId="77777777" w:rsidR="00566F6F" w:rsidRPr="001D7AAC" w:rsidRDefault="001D7AAC">
      <w:pPr>
        <w:pStyle w:val="a3"/>
        <w:ind w:right="124"/>
        <w:rPr>
          <w:sz w:val="24"/>
          <w:szCs w:val="24"/>
        </w:rPr>
      </w:pPr>
      <w:r w:rsidRPr="001D7AAC">
        <w:rPr>
          <w:sz w:val="24"/>
          <w:szCs w:val="24"/>
        </w:rPr>
        <w:t>–различать памятники культуры изучаемой эпохи и источники, созданные в последующие эпохи, приводить примеры;</w:t>
      </w:r>
    </w:p>
    <w:p w14:paraId="11C4393D" w14:textId="77777777" w:rsidR="00566F6F" w:rsidRPr="001D7AAC" w:rsidRDefault="001D7AAC">
      <w:pPr>
        <w:pStyle w:val="a3"/>
        <w:ind w:right="120"/>
        <w:rPr>
          <w:sz w:val="24"/>
          <w:szCs w:val="24"/>
        </w:rPr>
      </w:pPr>
      <w:r w:rsidRPr="001D7AAC">
        <w:rPr>
          <w:sz w:val="24"/>
          <w:szCs w:val="24"/>
        </w:rPr>
        <w:t>–извлекать из письменного источника исторические факты (имена, названия событий,</w:t>
      </w:r>
      <w:r w:rsidRPr="001D7AAC">
        <w:rPr>
          <w:spacing w:val="-11"/>
          <w:sz w:val="24"/>
          <w:szCs w:val="24"/>
        </w:rPr>
        <w:t xml:space="preserve"> </w:t>
      </w:r>
      <w:r w:rsidRPr="001D7AAC">
        <w:rPr>
          <w:sz w:val="24"/>
          <w:szCs w:val="24"/>
        </w:rPr>
        <w:t>даты</w:t>
      </w:r>
      <w:r w:rsidRPr="001D7AAC">
        <w:rPr>
          <w:spacing w:val="-11"/>
          <w:sz w:val="24"/>
          <w:szCs w:val="24"/>
        </w:rPr>
        <w:t xml:space="preserve"> </w:t>
      </w:r>
      <w:r w:rsidRPr="001D7AAC">
        <w:rPr>
          <w:sz w:val="24"/>
          <w:szCs w:val="24"/>
        </w:rPr>
        <w:t>и</w:t>
      </w:r>
      <w:r w:rsidRPr="001D7AAC">
        <w:rPr>
          <w:spacing w:val="-9"/>
          <w:sz w:val="24"/>
          <w:szCs w:val="24"/>
        </w:rPr>
        <w:t xml:space="preserve"> </w:t>
      </w:r>
      <w:r w:rsidRPr="001D7AAC">
        <w:rPr>
          <w:sz w:val="24"/>
          <w:szCs w:val="24"/>
        </w:rPr>
        <w:t>др.);</w:t>
      </w:r>
      <w:r w:rsidRPr="001D7AAC">
        <w:rPr>
          <w:spacing w:val="-11"/>
          <w:sz w:val="24"/>
          <w:szCs w:val="24"/>
        </w:rPr>
        <w:t xml:space="preserve"> </w:t>
      </w:r>
      <w:r w:rsidRPr="001D7AAC">
        <w:rPr>
          <w:sz w:val="24"/>
          <w:szCs w:val="24"/>
        </w:rPr>
        <w:t>находить</w:t>
      </w:r>
      <w:r w:rsidRPr="001D7AAC">
        <w:rPr>
          <w:spacing w:val="-12"/>
          <w:sz w:val="24"/>
          <w:szCs w:val="24"/>
        </w:rPr>
        <w:t xml:space="preserve"> </w:t>
      </w:r>
      <w:r w:rsidRPr="001D7AAC">
        <w:rPr>
          <w:sz w:val="24"/>
          <w:szCs w:val="24"/>
        </w:rPr>
        <w:t>в</w:t>
      </w:r>
      <w:r w:rsidRPr="001D7AAC">
        <w:rPr>
          <w:spacing w:val="-9"/>
          <w:sz w:val="24"/>
          <w:szCs w:val="24"/>
        </w:rPr>
        <w:t xml:space="preserve"> </w:t>
      </w:r>
      <w:r w:rsidRPr="001D7AAC">
        <w:rPr>
          <w:sz w:val="24"/>
          <w:szCs w:val="24"/>
        </w:rPr>
        <w:t xml:space="preserve">визуальных памятниках изучаемой эпохи ключевые знаки, символы; раскрывать смысл (главную идею) высказывания, изображения. 5. </w:t>
      </w:r>
      <w:r w:rsidRPr="001D7AAC">
        <w:rPr>
          <w:i/>
          <w:sz w:val="24"/>
          <w:szCs w:val="24"/>
        </w:rPr>
        <w:t>Историческое</w:t>
      </w:r>
      <w:r w:rsidRPr="001D7AAC">
        <w:rPr>
          <w:i/>
          <w:spacing w:val="40"/>
          <w:sz w:val="24"/>
          <w:szCs w:val="24"/>
        </w:rPr>
        <w:t xml:space="preserve"> </w:t>
      </w:r>
      <w:r w:rsidRPr="001D7AAC">
        <w:rPr>
          <w:i/>
          <w:sz w:val="24"/>
          <w:szCs w:val="24"/>
        </w:rPr>
        <w:t>описание (реконструкция)</w:t>
      </w:r>
      <w:r w:rsidRPr="001D7AAC">
        <w:rPr>
          <w:sz w:val="24"/>
          <w:szCs w:val="24"/>
        </w:rPr>
        <w:t>:</w:t>
      </w:r>
    </w:p>
    <w:p w14:paraId="2FD49C86" w14:textId="77777777" w:rsidR="00566F6F" w:rsidRPr="001D7AAC" w:rsidRDefault="001D7AAC">
      <w:pPr>
        <w:pStyle w:val="a3"/>
        <w:spacing w:line="322" w:lineRule="exact"/>
        <w:ind w:left="823" w:firstLine="0"/>
        <w:rPr>
          <w:sz w:val="24"/>
          <w:szCs w:val="24"/>
        </w:rPr>
      </w:pPr>
      <w:r w:rsidRPr="001D7AAC">
        <w:rPr>
          <w:sz w:val="24"/>
          <w:szCs w:val="24"/>
        </w:rPr>
        <w:t>–характеризовать</w:t>
      </w:r>
      <w:r w:rsidRPr="001D7AAC">
        <w:rPr>
          <w:spacing w:val="-12"/>
          <w:sz w:val="24"/>
          <w:szCs w:val="24"/>
        </w:rPr>
        <w:t xml:space="preserve"> </w:t>
      </w:r>
      <w:r w:rsidRPr="001D7AAC">
        <w:rPr>
          <w:sz w:val="24"/>
          <w:szCs w:val="24"/>
        </w:rPr>
        <w:t>условия</w:t>
      </w:r>
      <w:r w:rsidRPr="001D7AAC">
        <w:rPr>
          <w:spacing w:val="-12"/>
          <w:sz w:val="24"/>
          <w:szCs w:val="24"/>
        </w:rPr>
        <w:t xml:space="preserve"> </w:t>
      </w:r>
      <w:r w:rsidRPr="001D7AAC">
        <w:rPr>
          <w:sz w:val="24"/>
          <w:szCs w:val="24"/>
        </w:rPr>
        <w:t>жизни</w:t>
      </w:r>
      <w:r w:rsidRPr="001D7AAC">
        <w:rPr>
          <w:spacing w:val="-12"/>
          <w:sz w:val="24"/>
          <w:szCs w:val="24"/>
        </w:rPr>
        <w:t xml:space="preserve"> </w:t>
      </w:r>
      <w:r w:rsidRPr="001D7AAC">
        <w:rPr>
          <w:sz w:val="24"/>
          <w:szCs w:val="24"/>
        </w:rPr>
        <w:t>людей</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pacing w:val="-2"/>
          <w:sz w:val="24"/>
          <w:szCs w:val="24"/>
        </w:rPr>
        <w:t>древности;</w:t>
      </w:r>
    </w:p>
    <w:p w14:paraId="0A857F79" w14:textId="77777777" w:rsidR="00566F6F" w:rsidRPr="001D7AAC" w:rsidRDefault="001D7AAC">
      <w:pPr>
        <w:pStyle w:val="a3"/>
        <w:spacing w:line="322" w:lineRule="exact"/>
        <w:ind w:left="823" w:firstLine="0"/>
        <w:rPr>
          <w:sz w:val="24"/>
          <w:szCs w:val="24"/>
        </w:rPr>
      </w:pPr>
      <w:r w:rsidRPr="001D7AAC">
        <w:rPr>
          <w:spacing w:val="-2"/>
          <w:sz w:val="24"/>
          <w:szCs w:val="24"/>
        </w:rPr>
        <w:t>–рассказывать</w:t>
      </w:r>
      <w:r w:rsidRPr="001D7AAC">
        <w:rPr>
          <w:spacing w:val="-15"/>
          <w:sz w:val="24"/>
          <w:szCs w:val="24"/>
        </w:rPr>
        <w:t xml:space="preserve"> </w:t>
      </w:r>
      <w:r w:rsidRPr="001D7AAC">
        <w:rPr>
          <w:spacing w:val="-2"/>
          <w:sz w:val="24"/>
          <w:szCs w:val="24"/>
        </w:rPr>
        <w:t>о</w:t>
      </w:r>
      <w:r w:rsidRPr="001D7AAC">
        <w:rPr>
          <w:spacing w:val="-14"/>
          <w:sz w:val="24"/>
          <w:szCs w:val="24"/>
        </w:rPr>
        <w:t xml:space="preserve"> </w:t>
      </w:r>
      <w:r w:rsidRPr="001D7AAC">
        <w:rPr>
          <w:spacing w:val="-2"/>
          <w:sz w:val="24"/>
          <w:szCs w:val="24"/>
        </w:rPr>
        <w:t>значительных</w:t>
      </w:r>
      <w:r w:rsidRPr="001D7AAC">
        <w:rPr>
          <w:spacing w:val="-12"/>
          <w:sz w:val="24"/>
          <w:szCs w:val="24"/>
        </w:rPr>
        <w:t xml:space="preserve"> </w:t>
      </w:r>
      <w:r w:rsidRPr="001D7AAC">
        <w:rPr>
          <w:spacing w:val="-2"/>
          <w:sz w:val="24"/>
          <w:szCs w:val="24"/>
        </w:rPr>
        <w:t>событиях</w:t>
      </w:r>
      <w:r w:rsidRPr="001D7AAC">
        <w:rPr>
          <w:spacing w:val="-14"/>
          <w:sz w:val="24"/>
          <w:szCs w:val="24"/>
        </w:rPr>
        <w:t xml:space="preserve"> </w:t>
      </w:r>
      <w:r w:rsidRPr="001D7AAC">
        <w:rPr>
          <w:spacing w:val="-2"/>
          <w:sz w:val="24"/>
          <w:szCs w:val="24"/>
        </w:rPr>
        <w:t>древней</w:t>
      </w:r>
      <w:r w:rsidRPr="001D7AAC">
        <w:rPr>
          <w:spacing w:val="-14"/>
          <w:sz w:val="24"/>
          <w:szCs w:val="24"/>
        </w:rPr>
        <w:t xml:space="preserve"> </w:t>
      </w:r>
      <w:r w:rsidRPr="001D7AAC">
        <w:rPr>
          <w:spacing w:val="-2"/>
          <w:sz w:val="24"/>
          <w:szCs w:val="24"/>
        </w:rPr>
        <w:t>истории,</w:t>
      </w:r>
      <w:r w:rsidRPr="001D7AAC">
        <w:rPr>
          <w:spacing w:val="-13"/>
          <w:sz w:val="24"/>
          <w:szCs w:val="24"/>
        </w:rPr>
        <w:t xml:space="preserve"> </w:t>
      </w:r>
      <w:r w:rsidRPr="001D7AAC">
        <w:rPr>
          <w:spacing w:val="-2"/>
          <w:sz w:val="24"/>
          <w:szCs w:val="24"/>
        </w:rPr>
        <w:t>их</w:t>
      </w:r>
      <w:r w:rsidRPr="001D7AAC">
        <w:rPr>
          <w:spacing w:val="4"/>
          <w:sz w:val="24"/>
          <w:szCs w:val="24"/>
        </w:rPr>
        <w:t xml:space="preserve"> </w:t>
      </w:r>
      <w:r w:rsidRPr="001D7AAC">
        <w:rPr>
          <w:spacing w:val="-2"/>
          <w:sz w:val="24"/>
          <w:szCs w:val="24"/>
        </w:rPr>
        <w:t>участниках;</w:t>
      </w:r>
    </w:p>
    <w:p w14:paraId="3E7800AD" w14:textId="77777777" w:rsidR="00566F6F" w:rsidRPr="001D7AAC" w:rsidRDefault="001D7AAC">
      <w:pPr>
        <w:pStyle w:val="a3"/>
        <w:ind w:right="130"/>
        <w:rPr>
          <w:sz w:val="24"/>
          <w:szCs w:val="24"/>
        </w:rPr>
      </w:pPr>
      <w:r w:rsidRPr="001D7AAC">
        <w:rPr>
          <w:sz w:val="24"/>
          <w:szCs w:val="24"/>
        </w:rPr>
        <w:t>–рассказывать об исторических личностях Древнего мира (ключевых</w:t>
      </w:r>
      <w:r w:rsidRPr="001D7AAC">
        <w:rPr>
          <w:spacing w:val="40"/>
          <w:sz w:val="24"/>
          <w:szCs w:val="24"/>
        </w:rPr>
        <w:t xml:space="preserve"> </w:t>
      </w:r>
      <w:r w:rsidRPr="001D7AAC">
        <w:rPr>
          <w:sz w:val="24"/>
          <w:szCs w:val="24"/>
        </w:rPr>
        <w:t>моментах их биографии, роли в исторических событиях);</w:t>
      </w:r>
    </w:p>
    <w:p w14:paraId="1CBEBDC6" w14:textId="77777777" w:rsidR="00566F6F" w:rsidRPr="001D7AAC" w:rsidRDefault="001D7AAC">
      <w:pPr>
        <w:pStyle w:val="a3"/>
        <w:spacing w:before="1"/>
        <w:ind w:right="127"/>
        <w:rPr>
          <w:sz w:val="24"/>
          <w:szCs w:val="24"/>
        </w:rPr>
      </w:pPr>
      <w:r w:rsidRPr="001D7AAC">
        <w:rPr>
          <w:sz w:val="24"/>
          <w:szCs w:val="24"/>
        </w:rPr>
        <w:t>–давать краткое описание памятников культуры эпохи первобытности и древнейших цивилизаций.</w:t>
      </w:r>
    </w:p>
    <w:p w14:paraId="5C830EFF" w14:textId="77777777" w:rsidR="00566F6F" w:rsidRPr="001D7AAC" w:rsidRDefault="001D7AAC">
      <w:pPr>
        <w:pStyle w:val="a4"/>
        <w:numPr>
          <w:ilvl w:val="0"/>
          <w:numId w:val="188"/>
        </w:numPr>
        <w:tabs>
          <w:tab w:val="left" w:pos="1101"/>
        </w:tabs>
        <w:spacing w:line="321" w:lineRule="exact"/>
        <w:ind w:left="1101" w:hanging="278"/>
        <w:rPr>
          <w:sz w:val="24"/>
          <w:szCs w:val="24"/>
        </w:rPr>
      </w:pPr>
      <w:r w:rsidRPr="001D7AAC">
        <w:rPr>
          <w:i/>
          <w:sz w:val="24"/>
          <w:szCs w:val="24"/>
        </w:rPr>
        <w:t>Анализ,</w:t>
      </w:r>
      <w:r w:rsidRPr="001D7AAC">
        <w:rPr>
          <w:i/>
          <w:spacing w:val="-10"/>
          <w:sz w:val="24"/>
          <w:szCs w:val="24"/>
        </w:rPr>
        <w:t xml:space="preserve"> </w:t>
      </w:r>
      <w:r w:rsidRPr="001D7AAC">
        <w:rPr>
          <w:i/>
          <w:sz w:val="24"/>
          <w:szCs w:val="24"/>
        </w:rPr>
        <w:t>объяснение</w:t>
      </w:r>
      <w:r w:rsidRPr="001D7AAC">
        <w:rPr>
          <w:i/>
          <w:spacing w:val="-10"/>
          <w:sz w:val="24"/>
          <w:szCs w:val="24"/>
        </w:rPr>
        <w:t xml:space="preserve"> </w:t>
      </w:r>
      <w:r w:rsidRPr="001D7AAC">
        <w:rPr>
          <w:i/>
          <w:sz w:val="24"/>
          <w:szCs w:val="24"/>
        </w:rPr>
        <w:t>исторических</w:t>
      </w:r>
      <w:r w:rsidRPr="001D7AAC">
        <w:rPr>
          <w:i/>
          <w:spacing w:val="-8"/>
          <w:sz w:val="24"/>
          <w:szCs w:val="24"/>
        </w:rPr>
        <w:t xml:space="preserve"> </w:t>
      </w:r>
      <w:r w:rsidRPr="001D7AAC">
        <w:rPr>
          <w:i/>
          <w:sz w:val="24"/>
          <w:szCs w:val="24"/>
        </w:rPr>
        <w:t>событий,</w:t>
      </w:r>
      <w:r w:rsidRPr="001D7AAC">
        <w:rPr>
          <w:i/>
          <w:spacing w:val="78"/>
          <w:w w:val="150"/>
          <w:sz w:val="24"/>
          <w:szCs w:val="24"/>
        </w:rPr>
        <w:t xml:space="preserve"> </w:t>
      </w:r>
      <w:r w:rsidRPr="001D7AAC">
        <w:rPr>
          <w:i/>
          <w:spacing w:val="-2"/>
          <w:sz w:val="24"/>
          <w:szCs w:val="24"/>
        </w:rPr>
        <w:t>явлений</w:t>
      </w:r>
      <w:r w:rsidRPr="001D7AAC">
        <w:rPr>
          <w:spacing w:val="-2"/>
          <w:sz w:val="24"/>
          <w:szCs w:val="24"/>
        </w:rPr>
        <w:t>:</w:t>
      </w:r>
    </w:p>
    <w:p w14:paraId="2AE34413" w14:textId="77777777" w:rsidR="00566F6F" w:rsidRPr="001D7AAC" w:rsidRDefault="001D7AAC">
      <w:pPr>
        <w:pStyle w:val="a3"/>
        <w:spacing w:before="1"/>
        <w:ind w:right="126"/>
        <w:rPr>
          <w:sz w:val="24"/>
          <w:szCs w:val="24"/>
        </w:rPr>
      </w:pPr>
      <w:r w:rsidRPr="001D7AAC">
        <w:rPr>
          <w:sz w:val="24"/>
          <w:szCs w:val="24"/>
        </w:rPr>
        <w:t>–раскрывать существенные черты: а) государственного устройства древних обществ;</w:t>
      </w:r>
      <w:r w:rsidRPr="001D7AAC">
        <w:rPr>
          <w:spacing w:val="-3"/>
          <w:sz w:val="24"/>
          <w:szCs w:val="24"/>
        </w:rPr>
        <w:t xml:space="preserve"> </w:t>
      </w:r>
      <w:r w:rsidRPr="001D7AAC">
        <w:rPr>
          <w:sz w:val="24"/>
          <w:szCs w:val="24"/>
        </w:rPr>
        <w:t>б)</w:t>
      </w:r>
      <w:r w:rsidRPr="001D7AAC">
        <w:rPr>
          <w:spacing w:val="-3"/>
          <w:sz w:val="24"/>
          <w:szCs w:val="24"/>
        </w:rPr>
        <w:t xml:space="preserve"> </w:t>
      </w:r>
      <w:r w:rsidRPr="001D7AAC">
        <w:rPr>
          <w:sz w:val="24"/>
          <w:szCs w:val="24"/>
        </w:rPr>
        <w:t>положения</w:t>
      </w:r>
      <w:r w:rsidRPr="001D7AAC">
        <w:rPr>
          <w:spacing w:val="-3"/>
          <w:sz w:val="24"/>
          <w:szCs w:val="24"/>
        </w:rPr>
        <w:t xml:space="preserve"> </w:t>
      </w:r>
      <w:r w:rsidRPr="001D7AAC">
        <w:rPr>
          <w:sz w:val="24"/>
          <w:szCs w:val="24"/>
        </w:rPr>
        <w:t>основных</w:t>
      </w:r>
      <w:r w:rsidRPr="001D7AAC">
        <w:rPr>
          <w:spacing w:val="-3"/>
          <w:sz w:val="24"/>
          <w:szCs w:val="24"/>
        </w:rPr>
        <w:t xml:space="preserve"> </w:t>
      </w:r>
      <w:r w:rsidRPr="001D7AAC">
        <w:rPr>
          <w:sz w:val="24"/>
          <w:szCs w:val="24"/>
        </w:rPr>
        <w:t>групп</w:t>
      </w:r>
      <w:r w:rsidRPr="001D7AAC">
        <w:rPr>
          <w:spacing w:val="-3"/>
          <w:sz w:val="24"/>
          <w:szCs w:val="24"/>
        </w:rPr>
        <w:t xml:space="preserve"> </w:t>
      </w:r>
      <w:r w:rsidRPr="001D7AAC">
        <w:rPr>
          <w:sz w:val="24"/>
          <w:szCs w:val="24"/>
        </w:rPr>
        <w:t>населения;</w:t>
      </w:r>
      <w:r w:rsidRPr="001D7AAC">
        <w:rPr>
          <w:spacing w:val="-3"/>
          <w:sz w:val="24"/>
          <w:szCs w:val="24"/>
        </w:rPr>
        <w:t xml:space="preserve"> </w:t>
      </w:r>
      <w:r w:rsidRPr="001D7AAC">
        <w:rPr>
          <w:sz w:val="24"/>
          <w:szCs w:val="24"/>
        </w:rPr>
        <w:t>в)</w:t>
      </w:r>
      <w:r w:rsidRPr="001D7AAC">
        <w:rPr>
          <w:spacing w:val="-3"/>
          <w:sz w:val="24"/>
          <w:szCs w:val="24"/>
        </w:rPr>
        <w:t xml:space="preserve"> </w:t>
      </w:r>
      <w:r w:rsidRPr="001D7AAC">
        <w:rPr>
          <w:sz w:val="24"/>
          <w:szCs w:val="24"/>
        </w:rPr>
        <w:t>религиозных</w:t>
      </w:r>
      <w:r w:rsidRPr="001D7AAC">
        <w:rPr>
          <w:spacing w:val="-4"/>
          <w:sz w:val="24"/>
          <w:szCs w:val="24"/>
        </w:rPr>
        <w:t xml:space="preserve"> </w:t>
      </w:r>
      <w:r w:rsidRPr="001D7AAC">
        <w:rPr>
          <w:sz w:val="24"/>
          <w:szCs w:val="24"/>
        </w:rPr>
        <w:t>верований</w:t>
      </w:r>
      <w:r w:rsidRPr="001D7AAC">
        <w:rPr>
          <w:spacing w:val="-3"/>
          <w:sz w:val="24"/>
          <w:szCs w:val="24"/>
        </w:rPr>
        <w:t xml:space="preserve"> </w:t>
      </w:r>
      <w:r w:rsidRPr="001D7AAC">
        <w:rPr>
          <w:sz w:val="24"/>
          <w:szCs w:val="24"/>
        </w:rPr>
        <w:t>людей в</w:t>
      </w:r>
      <w:r w:rsidRPr="001D7AAC">
        <w:rPr>
          <w:spacing w:val="40"/>
          <w:sz w:val="24"/>
          <w:szCs w:val="24"/>
        </w:rPr>
        <w:t xml:space="preserve">  </w:t>
      </w:r>
      <w:r w:rsidRPr="001D7AAC">
        <w:rPr>
          <w:sz w:val="24"/>
          <w:szCs w:val="24"/>
        </w:rPr>
        <w:t>древности;</w:t>
      </w:r>
    </w:p>
    <w:p w14:paraId="6BB754E8" w14:textId="77777777" w:rsidR="00566F6F" w:rsidRPr="001D7AAC" w:rsidRDefault="001D7AAC">
      <w:pPr>
        <w:pStyle w:val="a3"/>
        <w:spacing w:line="322" w:lineRule="exact"/>
        <w:ind w:left="823" w:firstLine="0"/>
        <w:jc w:val="left"/>
        <w:rPr>
          <w:sz w:val="24"/>
          <w:szCs w:val="24"/>
        </w:rPr>
      </w:pPr>
      <w:r w:rsidRPr="001D7AAC">
        <w:rPr>
          <w:sz w:val="24"/>
          <w:szCs w:val="24"/>
        </w:rPr>
        <w:t>–сравнивать</w:t>
      </w:r>
      <w:r w:rsidRPr="001D7AAC">
        <w:rPr>
          <w:spacing w:val="-12"/>
          <w:sz w:val="24"/>
          <w:szCs w:val="24"/>
        </w:rPr>
        <w:t xml:space="preserve"> </w:t>
      </w:r>
      <w:r w:rsidRPr="001D7AAC">
        <w:rPr>
          <w:sz w:val="24"/>
          <w:szCs w:val="24"/>
        </w:rPr>
        <w:t>исторические</w:t>
      </w:r>
      <w:r w:rsidRPr="001D7AAC">
        <w:rPr>
          <w:spacing w:val="-11"/>
          <w:sz w:val="24"/>
          <w:szCs w:val="24"/>
        </w:rPr>
        <w:t xml:space="preserve"> </w:t>
      </w:r>
      <w:r w:rsidRPr="001D7AAC">
        <w:rPr>
          <w:sz w:val="24"/>
          <w:szCs w:val="24"/>
        </w:rPr>
        <w:t>явления,</w:t>
      </w:r>
      <w:r w:rsidRPr="001D7AAC">
        <w:rPr>
          <w:spacing w:val="-11"/>
          <w:sz w:val="24"/>
          <w:szCs w:val="24"/>
        </w:rPr>
        <w:t xml:space="preserve"> </w:t>
      </w:r>
      <w:r w:rsidRPr="001D7AAC">
        <w:rPr>
          <w:sz w:val="24"/>
          <w:szCs w:val="24"/>
        </w:rPr>
        <w:t>определять</w:t>
      </w:r>
      <w:r w:rsidRPr="001D7AAC">
        <w:rPr>
          <w:spacing w:val="-12"/>
          <w:sz w:val="24"/>
          <w:szCs w:val="24"/>
        </w:rPr>
        <w:t xml:space="preserve"> </w:t>
      </w:r>
      <w:r w:rsidRPr="001D7AAC">
        <w:rPr>
          <w:sz w:val="24"/>
          <w:szCs w:val="24"/>
        </w:rPr>
        <w:t>их</w:t>
      </w:r>
      <w:r w:rsidRPr="001D7AAC">
        <w:rPr>
          <w:spacing w:val="-10"/>
          <w:sz w:val="24"/>
          <w:szCs w:val="24"/>
        </w:rPr>
        <w:t xml:space="preserve"> </w:t>
      </w:r>
      <w:r w:rsidRPr="001D7AAC">
        <w:rPr>
          <w:sz w:val="24"/>
          <w:szCs w:val="24"/>
        </w:rPr>
        <w:t>общие</w:t>
      </w:r>
      <w:r w:rsidRPr="001D7AAC">
        <w:rPr>
          <w:spacing w:val="-12"/>
          <w:sz w:val="24"/>
          <w:szCs w:val="24"/>
        </w:rPr>
        <w:t xml:space="preserve"> </w:t>
      </w:r>
      <w:r w:rsidRPr="001D7AAC">
        <w:rPr>
          <w:spacing w:val="-2"/>
          <w:sz w:val="24"/>
          <w:szCs w:val="24"/>
        </w:rPr>
        <w:t>черты;</w:t>
      </w:r>
    </w:p>
    <w:p w14:paraId="73413779" w14:textId="77777777" w:rsidR="00566F6F" w:rsidRPr="001D7AAC" w:rsidRDefault="001D7AAC">
      <w:pPr>
        <w:pStyle w:val="a3"/>
        <w:spacing w:line="322" w:lineRule="exact"/>
        <w:ind w:left="823" w:firstLine="0"/>
        <w:jc w:val="left"/>
        <w:rPr>
          <w:sz w:val="24"/>
          <w:szCs w:val="24"/>
        </w:rPr>
      </w:pPr>
      <w:r w:rsidRPr="001D7AAC">
        <w:rPr>
          <w:sz w:val="24"/>
          <w:szCs w:val="24"/>
        </w:rPr>
        <w:t>–иллюстрировать</w:t>
      </w:r>
      <w:r w:rsidRPr="001D7AAC">
        <w:rPr>
          <w:spacing w:val="-15"/>
          <w:sz w:val="24"/>
          <w:szCs w:val="24"/>
        </w:rPr>
        <w:t xml:space="preserve"> </w:t>
      </w:r>
      <w:r w:rsidRPr="001D7AAC">
        <w:rPr>
          <w:sz w:val="24"/>
          <w:szCs w:val="24"/>
        </w:rPr>
        <w:t>общие</w:t>
      </w:r>
      <w:r w:rsidRPr="001D7AAC">
        <w:rPr>
          <w:spacing w:val="-14"/>
          <w:sz w:val="24"/>
          <w:szCs w:val="24"/>
        </w:rPr>
        <w:t xml:space="preserve"> </w:t>
      </w:r>
      <w:r w:rsidRPr="001D7AAC">
        <w:rPr>
          <w:sz w:val="24"/>
          <w:szCs w:val="24"/>
        </w:rPr>
        <w:t>явления,</w:t>
      </w:r>
      <w:r w:rsidRPr="001D7AAC">
        <w:rPr>
          <w:spacing w:val="-15"/>
          <w:sz w:val="24"/>
          <w:szCs w:val="24"/>
        </w:rPr>
        <w:t xml:space="preserve"> </w:t>
      </w:r>
      <w:r w:rsidRPr="001D7AAC">
        <w:rPr>
          <w:sz w:val="24"/>
          <w:szCs w:val="24"/>
        </w:rPr>
        <w:t>черты</w:t>
      </w:r>
      <w:r w:rsidRPr="001D7AAC">
        <w:rPr>
          <w:spacing w:val="-12"/>
          <w:sz w:val="24"/>
          <w:szCs w:val="24"/>
        </w:rPr>
        <w:t xml:space="preserve"> </w:t>
      </w:r>
      <w:r w:rsidRPr="001D7AAC">
        <w:rPr>
          <w:sz w:val="24"/>
          <w:szCs w:val="24"/>
        </w:rPr>
        <w:t>конкретными</w:t>
      </w:r>
      <w:r w:rsidRPr="001D7AAC">
        <w:rPr>
          <w:spacing w:val="-15"/>
          <w:sz w:val="24"/>
          <w:szCs w:val="24"/>
        </w:rPr>
        <w:t xml:space="preserve"> </w:t>
      </w:r>
      <w:r w:rsidRPr="001D7AAC">
        <w:rPr>
          <w:spacing w:val="-2"/>
          <w:sz w:val="24"/>
          <w:szCs w:val="24"/>
        </w:rPr>
        <w:t>примерами;</w:t>
      </w:r>
    </w:p>
    <w:p w14:paraId="27FA0C14" w14:textId="77777777" w:rsidR="00566F6F" w:rsidRPr="001D7AAC" w:rsidRDefault="001D7AAC">
      <w:pPr>
        <w:pStyle w:val="a3"/>
        <w:spacing w:line="322" w:lineRule="exact"/>
        <w:ind w:left="823" w:firstLine="0"/>
        <w:jc w:val="left"/>
        <w:rPr>
          <w:sz w:val="24"/>
          <w:szCs w:val="24"/>
        </w:rPr>
      </w:pPr>
      <w:r w:rsidRPr="001D7AAC">
        <w:rPr>
          <w:sz w:val="24"/>
          <w:szCs w:val="24"/>
        </w:rPr>
        <w:t>–объяснять</w:t>
      </w:r>
      <w:r w:rsidRPr="001D7AAC">
        <w:rPr>
          <w:spacing w:val="-14"/>
          <w:sz w:val="24"/>
          <w:szCs w:val="24"/>
        </w:rPr>
        <w:t xml:space="preserve"> </w:t>
      </w:r>
      <w:r w:rsidRPr="001D7AAC">
        <w:rPr>
          <w:sz w:val="24"/>
          <w:szCs w:val="24"/>
        </w:rPr>
        <w:t>причины</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z w:val="24"/>
          <w:szCs w:val="24"/>
        </w:rPr>
        <w:t>следствия</w:t>
      </w:r>
      <w:r w:rsidRPr="001D7AAC">
        <w:rPr>
          <w:spacing w:val="-13"/>
          <w:sz w:val="24"/>
          <w:szCs w:val="24"/>
        </w:rPr>
        <w:t xml:space="preserve"> </w:t>
      </w:r>
      <w:r w:rsidRPr="001D7AAC">
        <w:rPr>
          <w:sz w:val="24"/>
          <w:szCs w:val="24"/>
        </w:rPr>
        <w:t>важнейших</w:t>
      </w:r>
      <w:r w:rsidRPr="001D7AAC">
        <w:rPr>
          <w:spacing w:val="-11"/>
          <w:sz w:val="24"/>
          <w:szCs w:val="24"/>
        </w:rPr>
        <w:t xml:space="preserve"> </w:t>
      </w:r>
      <w:r w:rsidRPr="001D7AAC">
        <w:rPr>
          <w:sz w:val="24"/>
          <w:szCs w:val="24"/>
        </w:rPr>
        <w:t>событий</w:t>
      </w:r>
      <w:r w:rsidRPr="001D7AAC">
        <w:rPr>
          <w:spacing w:val="-13"/>
          <w:sz w:val="24"/>
          <w:szCs w:val="24"/>
        </w:rPr>
        <w:t xml:space="preserve"> </w:t>
      </w:r>
      <w:r w:rsidRPr="001D7AAC">
        <w:rPr>
          <w:sz w:val="24"/>
          <w:szCs w:val="24"/>
        </w:rPr>
        <w:t>древней</w:t>
      </w:r>
      <w:r w:rsidRPr="001D7AAC">
        <w:rPr>
          <w:spacing w:val="-13"/>
          <w:sz w:val="24"/>
          <w:szCs w:val="24"/>
        </w:rPr>
        <w:t xml:space="preserve"> </w:t>
      </w:r>
      <w:r w:rsidRPr="001D7AAC">
        <w:rPr>
          <w:spacing w:val="-2"/>
          <w:sz w:val="24"/>
          <w:szCs w:val="24"/>
        </w:rPr>
        <w:t>истории.</w:t>
      </w:r>
    </w:p>
    <w:p w14:paraId="3EAE1D21" w14:textId="77777777" w:rsidR="00566F6F" w:rsidRPr="001D7AAC" w:rsidRDefault="001D7AAC">
      <w:pPr>
        <w:pStyle w:val="a4"/>
        <w:numPr>
          <w:ilvl w:val="0"/>
          <w:numId w:val="188"/>
        </w:numPr>
        <w:tabs>
          <w:tab w:val="left" w:pos="1253"/>
        </w:tabs>
        <w:ind w:left="114" w:right="127" w:firstLine="709"/>
        <w:rPr>
          <w:sz w:val="24"/>
          <w:szCs w:val="24"/>
        </w:rPr>
      </w:pPr>
      <w:r w:rsidRPr="001D7AAC">
        <w:rPr>
          <w:i/>
          <w:sz w:val="24"/>
          <w:szCs w:val="24"/>
        </w:rPr>
        <w:t>Рассмотрение исторических версий и оценок,</w:t>
      </w:r>
      <w:r w:rsidRPr="001D7AAC">
        <w:rPr>
          <w:i/>
          <w:spacing w:val="40"/>
          <w:sz w:val="24"/>
          <w:szCs w:val="24"/>
        </w:rPr>
        <w:t xml:space="preserve"> </w:t>
      </w:r>
      <w:r w:rsidRPr="001D7AAC">
        <w:rPr>
          <w:sz w:val="24"/>
          <w:szCs w:val="24"/>
        </w:rPr>
        <w:t>определение своего отношения к наиболее значимым событиям и личностям прошлого:</w:t>
      </w:r>
    </w:p>
    <w:p w14:paraId="38A047DE" w14:textId="77777777" w:rsidR="00566F6F" w:rsidRPr="001D7AAC" w:rsidRDefault="001D7AAC">
      <w:pPr>
        <w:pStyle w:val="a3"/>
        <w:ind w:right="130"/>
        <w:rPr>
          <w:sz w:val="24"/>
          <w:szCs w:val="24"/>
        </w:rPr>
      </w:pPr>
      <w:r w:rsidRPr="001D7AAC">
        <w:rPr>
          <w:sz w:val="24"/>
          <w:szCs w:val="24"/>
        </w:rPr>
        <w:t>–излагать оценки наиболее значительных событий и личностей древней истории, приводимые в учебной</w:t>
      </w:r>
      <w:r w:rsidRPr="001D7AAC">
        <w:rPr>
          <w:spacing w:val="80"/>
          <w:sz w:val="24"/>
          <w:szCs w:val="24"/>
        </w:rPr>
        <w:t xml:space="preserve"> </w:t>
      </w:r>
      <w:r w:rsidRPr="001D7AAC">
        <w:rPr>
          <w:sz w:val="24"/>
          <w:szCs w:val="24"/>
        </w:rPr>
        <w:t>литературе;</w:t>
      </w:r>
    </w:p>
    <w:p w14:paraId="77F1D10F" w14:textId="77777777" w:rsidR="00566F6F" w:rsidRPr="001D7AAC" w:rsidRDefault="001D7AAC">
      <w:pPr>
        <w:pStyle w:val="a3"/>
        <w:spacing w:before="1"/>
        <w:ind w:right="131"/>
        <w:rPr>
          <w:sz w:val="24"/>
          <w:szCs w:val="24"/>
        </w:rPr>
      </w:pPr>
      <w:r w:rsidRPr="001D7AAC">
        <w:rPr>
          <w:sz w:val="24"/>
          <w:szCs w:val="24"/>
        </w:rPr>
        <w:t>–высказывать на уровне эмоциональных оценок отношение к поступкам</w:t>
      </w:r>
      <w:r w:rsidRPr="001D7AAC">
        <w:rPr>
          <w:spacing w:val="40"/>
          <w:sz w:val="24"/>
          <w:szCs w:val="24"/>
        </w:rPr>
        <w:t xml:space="preserve"> </w:t>
      </w:r>
      <w:r w:rsidRPr="001D7AAC">
        <w:rPr>
          <w:sz w:val="24"/>
          <w:szCs w:val="24"/>
        </w:rPr>
        <w:t>людей прошлого, к памятникам культуры.</w:t>
      </w:r>
    </w:p>
    <w:p w14:paraId="12EE1C3F" w14:textId="77777777" w:rsidR="00566F6F" w:rsidRPr="001D7AAC" w:rsidRDefault="001D7AAC">
      <w:pPr>
        <w:pStyle w:val="a4"/>
        <w:numPr>
          <w:ilvl w:val="0"/>
          <w:numId w:val="188"/>
        </w:numPr>
        <w:tabs>
          <w:tab w:val="left" w:pos="1101"/>
        </w:tabs>
        <w:spacing w:line="321" w:lineRule="exact"/>
        <w:ind w:left="1101" w:hanging="278"/>
        <w:rPr>
          <w:i/>
          <w:sz w:val="24"/>
          <w:szCs w:val="24"/>
        </w:rPr>
      </w:pPr>
      <w:r w:rsidRPr="001D7AAC">
        <w:rPr>
          <w:i/>
          <w:sz w:val="24"/>
          <w:szCs w:val="24"/>
        </w:rPr>
        <w:t>Применение</w:t>
      </w:r>
      <w:r w:rsidRPr="001D7AAC">
        <w:rPr>
          <w:i/>
          <w:spacing w:val="-17"/>
          <w:sz w:val="24"/>
          <w:szCs w:val="24"/>
        </w:rPr>
        <w:t xml:space="preserve"> </w:t>
      </w:r>
      <w:r w:rsidRPr="001D7AAC">
        <w:rPr>
          <w:i/>
          <w:sz w:val="24"/>
          <w:szCs w:val="24"/>
        </w:rPr>
        <w:t>исторических</w:t>
      </w:r>
      <w:r w:rsidRPr="001D7AAC">
        <w:rPr>
          <w:i/>
          <w:spacing w:val="-17"/>
          <w:sz w:val="24"/>
          <w:szCs w:val="24"/>
        </w:rPr>
        <w:t xml:space="preserve"> </w:t>
      </w:r>
      <w:r w:rsidRPr="001D7AAC">
        <w:rPr>
          <w:i/>
          <w:spacing w:val="-2"/>
          <w:sz w:val="24"/>
          <w:szCs w:val="24"/>
        </w:rPr>
        <w:t>знаний:</w:t>
      </w:r>
    </w:p>
    <w:p w14:paraId="53BE50A9" w14:textId="77777777" w:rsidR="00566F6F" w:rsidRPr="001D7AAC" w:rsidRDefault="001D7AAC">
      <w:pPr>
        <w:pStyle w:val="a3"/>
        <w:spacing w:before="1"/>
        <w:ind w:right="126"/>
        <w:rPr>
          <w:sz w:val="24"/>
          <w:szCs w:val="24"/>
        </w:rPr>
      </w:pPr>
      <w:r w:rsidRPr="001D7AAC">
        <w:rPr>
          <w:sz w:val="24"/>
          <w:szCs w:val="24"/>
        </w:rPr>
        <w:t>–раскрывать</w:t>
      </w:r>
      <w:r w:rsidRPr="001D7AAC">
        <w:rPr>
          <w:spacing w:val="-18"/>
          <w:sz w:val="24"/>
          <w:szCs w:val="24"/>
        </w:rPr>
        <w:t xml:space="preserve"> </w:t>
      </w:r>
      <w:r w:rsidRPr="001D7AAC">
        <w:rPr>
          <w:sz w:val="24"/>
          <w:szCs w:val="24"/>
        </w:rPr>
        <w:t>значение</w:t>
      </w:r>
      <w:r w:rsidRPr="001D7AAC">
        <w:rPr>
          <w:spacing w:val="-17"/>
          <w:sz w:val="24"/>
          <w:szCs w:val="24"/>
        </w:rPr>
        <w:t xml:space="preserve"> </w:t>
      </w:r>
      <w:r w:rsidRPr="001D7AAC">
        <w:rPr>
          <w:sz w:val="24"/>
          <w:szCs w:val="24"/>
        </w:rPr>
        <w:t>памятников</w:t>
      </w:r>
      <w:r w:rsidRPr="001D7AAC">
        <w:rPr>
          <w:spacing w:val="-18"/>
          <w:sz w:val="24"/>
          <w:szCs w:val="24"/>
        </w:rPr>
        <w:t xml:space="preserve"> </w:t>
      </w:r>
      <w:r w:rsidRPr="001D7AAC">
        <w:rPr>
          <w:sz w:val="24"/>
          <w:szCs w:val="24"/>
        </w:rPr>
        <w:t>древней</w:t>
      </w:r>
      <w:r w:rsidRPr="001D7AAC">
        <w:rPr>
          <w:spacing w:val="-17"/>
          <w:sz w:val="24"/>
          <w:szCs w:val="24"/>
        </w:rPr>
        <w:t xml:space="preserve"> </w:t>
      </w:r>
      <w:r w:rsidRPr="001D7AAC">
        <w:rPr>
          <w:sz w:val="24"/>
          <w:szCs w:val="24"/>
        </w:rPr>
        <w:t>истории</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культуры,</w:t>
      </w:r>
      <w:r w:rsidRPr="001D7AAC">
        <w:rPr>
          <w:spacing w:val="-18"/>
          <w:sz w:val="24"/>
          <w:szCs w:val="24"/>
        </w:rPr>
        <w:t xml:space="preserve"> </w:t>
      </w:r>
      <w:r w:rsidRPr="001D7AAC">
        <w:rPr>
          <w:sz w:val="24"/>
          <w:szCs w:val="24"/>
        </w:rPr>
        <w:t>необходимость сохранения их в современном мире;</w:t>
      </w:r>
    </w:p>
    <w:p w14:paraId="472950F1" w14:textId="77777777" w:rsidR="00566F6F" w:rsidRPr="001D7AAC" w:rsidRDefault="001D7AAC">
      <w:pPr>
        <w:pStyle w:val="a3"/>
        <w:ind w:right="129"/>
        <w:rPr>
          <w:sz w:val="24"/>
          <w:szCs w:val="24"/>
        </w:rPr>
      </w:pPr>
      <w:r w:rsidRPr="001D7AAC">
        <w:rPr>
          <w:sz w:val="24"/>
          <w:szCs w:val="24"/>
        </w:rPr>
        <w:t>–выполнять</w:t>
      </w:r>
      <w:r w:rsidRPr="001D7AAC">
        <w:rPr>
          <w:spacing w:val="80"/>
          <w:sz w:val="24"/>
          <w:szCs w:val="24"/>
        </w:rPr>
        <w:t xml:space="preserve"> </w:t>
      </w:r>
      <w:r w:rsidRPr="001D7AAC">
        <w:rPr>
          <w:sz w:val="24"/>
          <w:szCs w:val="24"/>
        </w:rPr>
        <w:t>учебные</w:t>
      </w:r>
      <w:r w:rsidRPr="001D7AAC">
        <w:rPr>
          <w:spacing w:val="80"/>
          <w:sz w:val="24"/>
          <w:szCs w:val="24"/>
        </w:rPr>
        <w:t xml:space="preserve"> </w:t>
      </w:r>
      <w:r w:rsidRPr="001D7AAC">
        <w:rPr>
          <w:sz w:val="24"/>
          <w:szCs w:val="24"/>
        </w:rPr>
        <w:t>проекты</w:t>
      </w:r>
      <w:r w:rsidRPr="001D7AAC">
        <w:rPr>
          <w:spacing w:val="80"/>
          <w:sz w:val="24"/>
          <w:szCs w:val="24"/>
        </w:rPr>
        <w:t xml:space="preserve"> </w:t>
      </w:r>
      <w:r w:rsidRPr="001D7AAC">
        <w:rPr>
          <w:sz w:val="24"/>
          <w:szCs w:val="24"/>
        </w:rPr>
        <w:t>по</w:t>
      </w:r>
      <w:r w:rsidRPr="001D7AAC">
        <w:rPr>
          <w:spacing w:val="80"/>
          <w:sz w:val="24"/>
          <w:szCs w:val="24"/>
        </w:rPr>
        <w:t xml:space="preserve"> </w:t>
      </w:r>
      <w:r w:rsidRPr="001D7AAC">
        <w:rPr>
          <w:sz w:val="24"/>
          <w:szCs w:val="24"/>
        </w:rPr>
        <w:t>истории</w:t>
      </w:r>
      <w:r w:rsidRPr="001D7AAC">
        <w:rPr>
          <w:spacing w:val="80"/>
          <w:sz w:val="24"/>
          <w:szCs w:val="24"/>
        </w:rPr>
        <w:t xml:space="preserve"> </w:t>
      </w:r>
      <w:r w:rsidRPr="001D7AAC">
        <w:rPr>
          <w:sz w:val="24"/>
          <w:szCs w:val="24"/>
        </w:rPr>
        <w:t>Первобытности</w:t>
      </w:r>
      <w:r w:rsidRPr="001D7AAC">
        <w:rPr>
          <w:spacing w:val="80"/>
          <w:sz w:val="24"/>
          <w:szCs w:val="24"/>
        </w:rPr>
        <w:t xml:space="preserve">  </w:t>
      </w:r>
      <w:r w:rsidRPr="001D7AAC">
        <w:rPr>
          <w:sz w:val="24"/>
          <w:szCs w:val="24"/>
        </w:rPr>
        <w:t>и Древнего мира (в том числе с привлечением регионального материала), оформлять полученные результаты в форме сообщения,</w:t>
      </w:r>
      <w:r w:rsidRPr="001D7AAC">
        <w:rPr>
          <w:spacing w:val="40"/>
          <w:sz w:val="24"/>
          <w:szCs w:val="24"/>
        </w:rPr>
        <w:t xml:space="preserve"> </w:t>
      </w:r>
      <w:r w:rsidRPr="001D7AAC">
        <w:rPr>
          <w:sz w:val="24"/>
          <w:szCs w:val="24"/>
        </w:rPr>
        <w:t>альбома,</w:t>
      </w:r>
      <w:r w:rsidRPr="001D7AAC">
        <w:rPr>
          <w:spacing w:val="80"/>
          <w:sz w:val="24"/>
          <w:szCs w:val="24"/>
        </w:rPr>
        <w:t xml:space="preserve"> </w:t>
      </w:r>
      <w:r w:rsidRPr="001D7AAC">
        <w:rPr>
          <w:sz w:val="24"/>
          <w:szCs w:val="24"/>
        </w:rPr>
        <w:t>презентации.</w:t>
      </w:r>
    </w:p>
    <w:p w14:paraId="1712F675" w14:textId="77777777" w:rsidR="00566F6F" w:rsidRPr="001D7AAC" w:rsidRDefault="00566F6F">
      <w:pPr>
        <w:pStyle w:val="a3"/>
        <w:ind w:left="0" w:firstLine="0"/>
        <w:jc w:val="left"/>
        <w:rPr>
          <w:sz w:val="24"/>
          <w:szCs w:val="24"/>
        </w:rPr>
      </w:pPr>
    </w:p>
    <w:p w14:paraId="4D85B63A" w14:textId="77777777" w:rsidR="00566F6F" w:rsidRPr="001D7AAC" w:rsidRDefault="00566F6F">
      <w:pPr>
        <w:pStyle w:val="a3"/>
        <w:ind w:left="0" w:firstLine="0"/>
        <w:jc w:val="left"/>
        <w:rPr>
          <w:sz w:val="24"/>
          <w:szCs w:val="24"/>
        </w:rPr>
      </w:pPr>
    </w:p>
    <w:p w14:paraId="1DACB31A" w14:textId="77777777" w:rsidR="00566F6F" w:rsidRPr="001D7AAC" w:rsidRDefault="001D7AAC">
      <w:pPr>
        <w:pStyle w:val="2"/>
        <w:numPr>
          <w:ilvl w:val="0"/>
          <w:numId w:val="190"/>
        </w:numPr>
        <w:tabs>
          <w:tab w:val="left" w:pos="1031"/>
        </w:tabs>
        <w:spacing w:line="322" w:lineRule="exact"/>
        <w:ind w:left="1031" w:hanging="208"/>
        <w:rPr>
          <w:sz w:val="24"/>
          <w:szCs w:val="24"/>
        </w:rPr>
      </w:pPr>
      <w:r w:rsidRPr="001D7AAC">
        <w:rPr>
          <w:spacing w:val="-2"/>
          <w:sz w:val="24"/>
          <w:szCs w:val="24"/>
        </w:rPr>
        <w:t>КЛАСС</w:t>
      </w:r>
    </w:p>
    <w:p w14:paraId="055FB2BB" w14:textId="77777777" w:rsidR="00566F6F" w:rsidRPr="001D7AAC" w:rsidRDefault="001D7AAC">
      <w:pPr>
        <w:pStyle w:val="a4"/>
        <w:numPr>
          <w:ilvl w:val="0"/>
          <w:numId w:val="187"/>
        </w:numPr>
        <w:tabs>
          <w:tab w:val="left" w:pos="1101"/>
        </w:tabs>
        <w:ind w:left="1101" w:hanging="278"/>
        <w:rPr>
          <w:sz w:val="24"/>
          <w:szCs w:val="24"/>
        </w:rPr>
      </w:pPr>
      <w:r w:rsidRPr="001D7AAC">
        <w:rPr>
          <w:i/>
          <w:sz w:val="24"/>
          <w:szCs w:val="24"/>
        </w:rPr>
        <w:t>Знание</w:t>
      </w:r>
      <w:r w:rsidRPr="001D7AAC">
        <w:rPr>
          <w:i/>
          <w:spacing w:val="-9"/>
          <w:sz w:val="24"/>
          <w:szCs w:val="24"/>
        </w:rPr>
        <w:t xml:space="preserve"> </w:t>
      </w:r>
      <w:r w:rsidRPr="001D7AAC">
        <w:rPr>
          <w:i/>
          <w:sz w:val="24"/>
          <w:szCs w:val="24"/>
        </w:rPr>
        <w:t>хронологии,</w:t>
      </w:r>
      <w:r w:rsidRPr="001D7AAC">
        <w:rPr>
          <w:i/>
          <w:spacing w:val="-10"/>
          <w:sz w:val="24"/>
          <w:szCs w:val="24"/>
        </w:rPr>
        <w:t xml:space="preserve"> </w:t>
      </w: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38"/>
          <w:sz w:val="24"/>
          <w:szCs w:val="24"/>
        </w:rPr>
        <w:t xml:space="preserve"> </w:t>
      </w:r>
      <w:r w:rsidRPr="001D7AAC">
        <w:rPr>
          <w:i/>
          <w:spacing w:val="-2"/>
          <w:sz w:val="24"/>
          <w:szCs w:val="24"/>
        </w:rPr>
        <w:t>хронологией</w:t>
      </w:r>
      <w:r w:rsidRPr="001D7AAC">
        <w:rPr>
          <w:spacing w:val="-2"/>
          <w:sz w:val="24"/>
          <w:szCs w:val="24"/>
        </w:rPr>
        <w:t>:</w:t>
      </w:r>
    </w:p>
    <w:p w14:paraId="435871F2"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33182BBA" w14:textId="77777777" w:rsidR="00566F6F" w:rsidRPr="001D7AAC" w:rsidRDefault="001D7AAC">
      <w:pPr>
        <w:pStyle w:val="a3"/>
        <w:spacing w:before="68"/>
        <w:ind w:right="131"/>
        <w:rPr>
          <w:sz w:val="24"/>
          <w:szCs w:val="24"/>
        </w:rPr>
      </w:pPr>
      <w:r w:rsidRPr="001D7AAC">
        <w:rPr>
          <w:sz w:val="24"/>
          <w:szCs w:val="24"/>
        </w:rPr>
        <w:lastRenderedPageBreak/>
        <w:t>–называть даты важнейших событий Средневековья, определять их принадлежность к веку, историческому</w:t>
      </w:r>
      <w:r w:rsidRPr="001D7AAC">
        <w:rPr>
          <w:spacing w:val="80"/>
          <w:sz w:val="24"/>
          <w:szCs w:val="24"/>
        </w:rPr>
        <w:t xml:space="preserve">  </w:t>
      </w:r>
      <w:r w:rsidRPr="001D7AAC">
        <w:rPr>
          <w:sz w:val="24"/>
          <w:szCs w:val="24"/>
        </w:rPr>
        <w:t>периоду;</w:t>
      </w:r>
    </w:p>
    <w:p w14:paraId="41525E1B" w14:textId="77777777" w:rsidR="00566F6F" w:rsidRPr="001D7AAC" w:rsidRDefault="001D7AAC">
      <w:pPr>
        <w:pStyle w:val="a3"/>
        <w:ind w:right="131"/>
        <w:rPr>
          <w:sz w:val="24"/>
          <w:szCs w:val="24"/>
        </w:rPr>
      </w:pPr>
      <w:r w:rsidRPr="001D7AAC">
        <w:rPr>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w:t>
      </w:r>
      <w:r w:rsidRPr="001D7AAC">
        <w:rPr>
          <w:spacing w:val="80"/>
          <w:w w:val="150"/>
          <w:sz w:val="24"/>
          <w:szCs w:val="24"/>
        </w:rPr>
        <w:t xml:space="preserve"> </w:t>
      </w:r>
      <w:r w:rsidRPr="001D7AAC">
        <w:rPr>
          <w:sz w:val="24"/>
          <w:szCs w:val="24"/>
        </w:rPr>
        <w:t>государства);</w:t>
      </w:r>
    </w:p>
    <w:p w14:paraId="0FF0FBFE" w14:textId="77777777" w:rsidR="00566F6F" w:rsidRPr="001D7AAC" w:rsidRDefault="001D7AAC">
      <w:pPr>
        <w:pStyle w:val="a3"/>
        <w:ind w:right="131"/>
        <w:rPr>
          <w:sz w:val="24"/>
          <w:szCs w:val="24"/>
        </w:rPr>
      </w:pPr>
      <w:r w:rsidRPr="001D7AAC">
        <w:rPr>
          <w:sz w:val="24"/>
          <w:szCs w:val="24"/>
        </w:rPr>
        <w:t>–устанавливать длительность и синхронность событий истории Руси и всеобщей</w:t>
      </w:r>
      <w:r w:rsidRPr="001D7AAC">
        <w:rPr>
          <w:spacing w:val="40"/>
          <w:sz w:val="24"/>
          <w:szCs w:val="24"/>
        </w:rPr>
        <w:t xml:space="preserve"> </w:t>
      </w:r>
      <w:r w:rsidRPr="001D7AAC">
        <w:rPr>
          <w:sz w:val="24"/>
          <w:szCs w:val="24"/>
        </w:rPr>
        <w:t>истории.</w:t>
      </w:r>
    </w:p>
    <w:p w14:paraId="2AFFEC02" w14:textId="77777777" w:rsidR="00566F6F" w:rsidRPr="001D7AAC" w:rsidRDefault="001D7AAC">
      <w:pPr>
        <w:pStyle w:val="a4"/>
        <w:numPr>
          <w:ilvl w:val="0"/>
          <w:numId w:val="187"/>
        </w:numPr>
        <w:tabs>
          <w:tab w:val="left" w:pos="1101"/>
        </w:tabs>
        <w:spacing w:line="322" w:lineRule="exact"/>
        <w:ind w:left="1101" w:hanging="278"/>
        <w:rPr>
          <w:sz w:val="24"/>
          <w:szCs w:val="24"/>
        </w:rPr>
      </w:pPr>
      <w:r w:rsidRPr="001D7AAC">
        <w:rPr>
          <w:i/>
          <w:sz w:val="24"/>
          <w:szCs w:val="24"/>
        </w:rPr>
        <w:t>Знание</w:t>
      </w:r>
      <w:r w:rsidRPr="001D7AAC">
        <w:rPr>
          <w:i/>
          <w:spacing w:val="-8"/>
          <w:sz w:val="24"/>
          <w:szCs w:val="24"/>
        </w:rPr>
        <w:t xml:space="preserve"> </w:t>
      </w:r>
      <w:r w:rsidRPr="001D7AAC">
        <w:rPr>
          <w:i/>
          <w:sz w:val="24"/>
          <w:szCs w:val="24"/>
        </w:rPr>
        <w:t>исторических</w:t>
      </w:r>
      <w:r w:rsidRPr="001D7AAC">
        <w:rPr>
          <w:i/>
          <w:spacing w:val="-9"/>
          <w:sz w:val="24"/>
          <w:szCs w:val="24"/>
        </w:rPr>
        <w:t xml:space="preserve"> </w:t>
      </w:r>
      <w:r w:rsidRPr="001D7AAC">
        <w:rPr>
          <w:i/>
          <w:sz w:val="24"/>
          <w:szCs w:val="24"/>
        </w:rPr>
        <w:t>фактов,</w:t>
      </w:r>
      <w:r w:rsidRPr="001D7AAC">
        <w:rPr>
          <w:i/>
          <w:spacing w:val="-9"/>
          <w:sz w:val="24"/>
          <w:szCs w:val="24"/>
        </w:rPr>
        <w:t xml:space="preserve"> </w:t>
      </w: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53"/>
          <w:sz w:val="24"/>
          <w:szCs w:val="24"/>
        </w:rPr>
        <w:t xml:space="preserve"> </w:t>
      </w:r>
      <w:r w:rsidRPr="001D7AAC">
        <w:rPr>
          <w:i/>
          <w:spacing w:val="-2"/>
          <w:sz w:val="24"/>
          <w:szCs w:val="24"/>
        </w:rPr>
        <w:t>фактами</w:t>
      </w:r>
      <w:r w:rsidRPr="001D7AAC">
        <w:rPr>
          <w:spacing w:val="-2"/>
          <w:sz w:val="24"/>
          <w:szCs w:val="24"/>
        </w:rPr>
        <w:t>:</w:t>
      </w:r>
    </w:p>
    <w:p w14:paraId="370DCD10" w14:textId="77777777" w:rsidR="00566F6F" w:rsidRPr="001D7AAC" w:rsidRDefault="001D7AAC">
      <w:pPr>
        <w:pStyle w:val="a3"/>
        <w:ind w:right="132"/>
        <w:rPr>
          <w:sz w:val="24"/>
          <w:szCs w:val="24"/>
        </w:rPr>
      </w:pPr>
      <w:r w:rsidRPr="001D7AAC">
        <w:rPr>
          <w:sz w:val="24"/>
          <w:szCs w:val="24"/>
        </w:rPr>
        <w:t>–указывать (называть) место, обстоятельства, участников, результаты важнейших событий отечественной и всеобщей истории</w:t>
      </w:r>
      <w:r w:rsidRPr="001D7AAC">
        <w:rPr>
          <w:spacing w:val="40"/>
          <w:sz w:val="24"/>
          <w:szCs w:val="24"/>
        </w:rPr>
        <w:t xml:space="preserve"> </w:t>
      </w:r>
      <w:r w:rsidRPr="001D7AAC">
        <w:rPr>
          <w:sz w:val="24"/>
          <w:szCs w:val="24"/>
        </w:rPr>
        <w:t>эпохи Средневековья;</w:t>
      </w:r>
    </w:p>
    <w:p w14:paraId="2780AB77" w14:textId="77777777" w:rsidR="00566F6F" w:rsidRPr="001D7AAC" w:rsidRDefault="001D7AAC">
      <w:pPr>
        <w:pStyle w:val="a3"/>
        <w:ind w:right="128"/>
        <w:rPr>
          <w:sz w:val="24"/>
          <w:szCs w:val="24"/>
        </w:rPr>
      </w:pPr>
      <w:r w:rsidRPr="001D7AAC">
        <w:rPr>
          <w:sz w:val="24"/>
          <w:szCs w:val="24"/>
        </w:rPr>
        <w:t>–группировать, систематизировать факты по заданному признаку</w:t>
      </w:r>
      <w:r w:rsidRPr="001D7AAC">
        <w:rPr>
          <w:spacing w:val="80"/>
          <w:sz w:val="24"/>
          <w:szCs w:val="24"/>
        </w:rPr>
        <w:t xml:space="preserve"> </w:t>
      </w:r>
      <w:r w:rsidRPr="001D7AAC">
        <w:rPr>
          <w:sz w:val="24"/>
          <w:szCs w:val="24"/>
        </w:rPr>
        <w:t>(составление</w:t>
      </w:r>
      <w:r w:rsidRPr="001D7AAC">
        <w:rPr>
          <w:spacing w:val="40"/>
          <w:sz w:val="24"/>
          <w:szCs w:val="24"/>
        </w:rPr>
        <w:t xml:space="preserve"> </w:t>
      </w:r>
      <w:r w:rsidRPr="001D7AAC">
        <w:rPr>
          <w:sz w:val="24"/>
          <w:szCs w:val="24"/>
        </w:rPr>
        <w:t>систематических таблиц).</w:t>
      </w:r>
    </w:p>
    <w:p w14:paraId="0E3EC71B" w14:textId="77777777" w:rsidR="00566F6F" w:rsidRPr="001D7AAC" w:rsidRDefault="001D7AAC">
      <w:pPr>
        <w:pStyle w:val="a4"/>
        <w:numPr>
          <w:ilvl w:val="0"/>
          <w:numId w:val="187"/>
        </w:numPr>
        <w:tabs>
          <w:tab w:val="left" w:pos="1101"/>
        </w:tabs>
        <w:spacing w:line="321" w:lineRule="exact"/>
        <w:ind w:left="1101" w:hanging="278"/>
        <w:rPr>
          <w:sz w:val="24"/>
          <w:szCs w:val="24"/>
        </w:rPr>
      </w:pP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10"/>
          <w:sz w:val="24"/>
          <w:szCs w:val="24"/>
        </w:rPr>
        <w:t xml:space="preserve"> </w:t>
      </w:r>
      <w:r w:rsidRPr="001D7AAC">
        <w:rPr>
          <w:i/>
          <w:sz w:val="24"/>
          <w:szCs w:val="24"/>
        </w:rPr>
        <w:t>исторической</w:t>
      </w:r>
      <w:r w:rsidRPr="001D7AAC">
        <w:rPr>
          <w:i/>
          <w:spacing w:val="-10"/>
          <w:sz w:val="24"/>
          <w:szCs w:val="24"/>
        </w:rPr>
        <w:t xml:space="preserve"> </w:t>
      </w:r>
      <w:r w:rsidRPr="001D7AAC">
        <w:rPr>
          <w:i/>
          <w:spacing w:val="-2"/>
          <w:sz w:val="24"/>
          <w:szCs w:val="24"/>
        </w:rPr>
        <w:t>картой</w:t>
      </w:r>
      <w:r w:rsidRPr="001D7AAC">
        <w:rPr>
          <w:spacing w:val="-2"/>
          <w:sz w:val="24"/>
          <w:szCs w:val="24"/>
        </w:rPr>
        <w:t>:</w:t>
      </w:r>
    </w:p>
    <w:p w14:paraId="1969063E" w14:textId="77777777" w:rsidR="00566F6F" w:rsidRPr="001D7AAC" w:rsidRDefault="001D7AAC">
      <w:pPr>
        <w:pStyle w:val="a3"/>
        <w:spacing w:before="1"/>
        <w:ind w:right="131"/>
        <w:rPr>
          <w:sz w:val="24"/>
          <w:szCs w:val="24"/>
        </w:rPr>
      </w:pPr>
      <w:r w:rsidRPr="001D7AAC">
        <w:rPr>
          <w:sz w:val="24"/>
          <w:szCs w:val="24"/>
        </w:rPr>
        <w:t>–находить и показывать на карте исторические объекты, используя легенду карты; давать словесное описание их местоположения;</w:t>
      </w:r>
    </w:p>
    <w:p w14:paraId="6D212B2C" w14:textId="77777777" w:rsidR="00566F6F" w:rsidRPr="001D7AAC" w:rsidRDefault="001D7AAC">
      <w:pPr>
        <w:pStyle w:val="a3"/>
        <w:ind w:right="125"/>
        <w:rPr>
          <w:sz w:val="24"/>
          <w:szCs w:val="24"/>
        </w:rPr>
      </w:pPr>
      <w:r w:rsidRPr="001D7AAC">
        <w:rPr>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2C822F19" w14:textId="77777777" w:rsidR="00566F6F" w:rsidRPr="001D7AAC" w:rsidRDefault="001D7AAC">
      <w:pPr>
        <w:pStyle w:val="a4"/>
        <w:numPr>
          <w:ilvl w:val="0"/>
          <w:numId w:val="187"/>
        </w:numPr>
        <w:tabs>
          <w:tab w:val="left" w:pos="1101"/>
        </w:tabs>
        <w:spacing w:line="322" w:lineRule="exact"/>
        <w:ind w:left="1101" w:hanging="278"/>
        <w:rPr>
          <w:sz w:val="24"/>
          <w:szCs w:val="24"/>
        </w:rPr>
      </w:pPr>
      <w:r w:rsidRPr="001D7AAC">
        <w:rPr>
          <w:i/>
          <w:sz w:val="24"/>
          <w:szCs w:val="24"/>
        </w:rPr>
        <w:t>Работа</w:t>
      </w:r>
      <w:r w:rsidRPr="001D7AAC">
        <w:rPr>
          <w:i/>
          <w:spacing w:val="-7"/>
          <w:sz w:val="24"/>
          <w:szCs w:val="24"/>
        </w:rPr>
        <w:t xml:space="preserve"> </w:t>
      </w:r>
      <w:r w:rsidRPr="001D7AAC">
        <w:rPr>
          <w:i/>
          <w:sz w:val="24"/>
          <w:szCs w:val="24"/>
        </w:rPr>
        <w:t>с</w:t>
      </w:r>
      <w:r w:rsidRPr="001D7AAC">
        <w:rPr>
          <w:i/>
          <w:spacing w:val="-8"/>
          <w:sz w:val="24"/>
          <w:szCs w:val="24"/>
        </w:rPr>
        <w:t xml:space="preserve"> </w:t>
      </w:r>
      <w:r w:rsidRPr="001D7AAC">
        <w:rPr>
          <w:i/>
          <w:sz w:val="24"/>
          <w:szCs w:val="24"/>
        </w:rPr>
        <w:t>историческими</w:t>
      </w:r>
      <w:r w:rsidRPr="001D7AAC">
        <w:rPr>
          <w:i/>
          <w:spacing w:val="55"/>
          <w:sz w:val="24"/>
          <w:szCs w:val="24"/>
        </w:rPr>
        <w:t xml:space="preserve"> </w:t>
      </w:r>
      <w:r w:rsidRPr="001D7AAC">
        <w:rPr>
          <w:i/>
          <w:spacing w:val="-2"/>
          <w:sz w:val="24"/>
          <w:szCs w:val="24"/>
        </w:rPr>
        <w:t>источниками</w:t>
      </w:r>
      <w:r w:rsidRPr="001D7AAC">
        <w:rPr>
          <w:spacing w:val="-2"/>
          <w:sz w:val="24"/>
          <w:szCs w:val="24"/>
        </w:rPr>
        <w:t>:</w:t>
      </w:r>
    </w:p>
    <w:p w14:paraId="19558C27" w14:textId="77777777" w:rsidR="00566F6F" w:rsidRPr="001D7AAC" w:rsidRDefault="001D7AAC">
      <w:pPr>
        <w:pStyle w:val="a3"/>
        <w:ind w:right="131"/>
        <w:rPr>
          <w:sz w:val="24"/>
          <w:szCs w:val="24"/>
        </w:rPr>
      </w:pPr>
      <w:r w:rsidRPr="001D7AAC">
        <w:rPr>
          <w:sz w:val="24"/>
          <w:szCs w:val="24"/>
        </w:rP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sidRPr="001D7AAC">
        <w:rPr>
          <w:spacing w:val="-2"/>
          <w:sz w:val="24"/>
          <w:szCs w:val="24"/>
        </w:rPr>
        <w:t>происхождения);</w:t>
      </w:r>
    </w:p>
    <w:p w14:paraId="01EE853F" w14:textId="77777777" w:rsidR="00566F6F" w:rsidRPr="001D7AAC" w:rsidRDefault="001D7AAC">
      <w:pPr>
        <w:pStyle w:val="a3"/>
        <w:spacing w:line="322" w:lineRule="exact"/>
        <w:ind w:left="823" w:firstLine="0"/>
        <w:rPr>
          <w:sz w:val="24"/>
          <w:szCs w:val="24"/>
        </w:rPr>
      </w:pPr>
      <w:r w:rsidRPr="001D7AAC">
        <w:rPr>
          <w:sz w:val="24"/>
          <w:szCs w:val="24"/>
        </w:rPr>
        <w:t>–характеризовать</w:t>
      </w:r>
      <w:r w:rsidRPr="001D7AAC">
        <w:rPr>
          <w:spacing w:val="-13"/>
          <w:sz w:val="24"/>
          <w:szCs w:val="24"/>
        </w:rPr>
        <w:t xml:space="preserve"> </w:t>
      </w:r>
      <w:r w:rsidRPr="001D7AAC">
        <w:rPr>
          <w:sz w:val="24"/>
          <w:szCs w:val="24"/>
        </w:rPr>
        <w:t>авторство,</w:t>
      </w:r>
      <w:r w:rsidRPr="001D7AAC">
        <w:rPr>
          <w:spacing w:val="-13"/>
          <w:sz w:val="24"/>
          <w:szCs w:val="24"/>
        </w:rPr>
        <w:t xml:space="preserve"> </w:t>
      </w:r>
      <w:r w:rsidRPr="001D7AAC">
        <w:rPr>
          <w:sz w:val="24"/>
          <w:szCs w:val="24"/>
        </w:rPr>
        <w:t>время,</w:t>
      </w:r>
      <w:r w:rsidRPr="001D7AAC">
        <w:rPr>
          <w:spacing w:val="-13"/>
          <w:sz w:val="24"/>
          <w:szCs w:val="24"/>
        </w:rPr>
        <w:t xml:space="preserve"> </w:t>
      </w:r>
      <w:r w:rsidRPr="001D7AAC">
        <w:rPr>
          <w:sz w:val="24"/>
          <w:szCs w:val="24"/>
        </w:rPr>
        <w:t>место</w:t>
      </w:r>
      <w:r w:rsidRPr="001D7AAC">
        <w:rPr>
          <w:spacing w:val="-13"/>
          <w:sz w:val="24"/>
          <w:szCs w:val="24"/>
        </w:rPr>
        <w:t xml:space="preserve"> </w:t>
      </w:r>
      <w:r w:rsidRPr="001D7AAC">
        <w:rPr>
          <w:sz w:val="24"/>
          <w:szCs w:val="24"/>
        </w:rPr>
        <w:t>создания</w:t>
      </w:r>
      <w:r w:rsidRPr="001D7AAC">
        <w:rPr>
          <w:spacing w:val="-12"/>
          <w:sz w:val="24"/>
          <w:szCs w:val="24"/>
        </w:rPr>
        <w:t xml:space="preserve"> </w:t>
      </w:r>
      <w:r w:rsidRPr="001D7AAC">
        <w:rPr>
          <w:spacing w:val="-2"/>
          <w:sz w:val="24"/>
          <w:szCs w:val="24"/>
        </w:rPr>
        <w:t>источника;</w:t>
      </w:r>
    </w:p>
    <w:p w14:paraId="367A6388" w14:textId="77777777" w:rsidR="00566F6F" w:rsidRPr="001D7AAC" w:rsidRDefault="001D7AAC">
      <w:pPr>
        <w:pStyle w:val="a3"/>
        <w:ind w:right="129"/>
        <w:rPr>
          <w:sz w:val="24"/>
          <w:szCs w:val="24"/>
        </w:rPr>
      </w:pPr>
      <w:r w:rsidRPr="001D7AAC">
        <w:rPr>
          <w:sz w:val="24"/>
          <w:szCs w:val="24"/>
        </w:rPr>
        <w:t>–выделять в тексте письменного источника исторические описания (хода событий, действий людей) и объяснения (причин,</w:t>
      </w:r>
      <w:r w:rsidRPr="001D7AAC">
        <w:rPr>
          <w:spacing w:val="40"/>
          <w:sz w:val="24"/>
          <w:szCs w:val="24"/>
        </w:rPr>
        <w:t xml:space="preserve"> </w:t>
      </w:r>
      <w:r w:rsidRPr="001D7AAC">
        <w:rPr>
          <w:sz w:val="24"/>
          <w:szCs w:val="24"/>
        </w:rPr>
        <w:t>сущности,</w:t>
      </w:r>
      <w:r w:rsidRPr="001D7AAC">
        <w:rPr>
          <w:spacing w:val="40"/>
          <w:sz w:val="24"/>
          <w:szCs w:val="24"/>
        </w:rPr>
        <w:t xml:space="preserve"> </w:t>
      </w:r>
      <w:r w:rsidRPr="001D7AAC">
        <w:rPr>
          <w:sz w:val="24"/>
          <w:szCs w:val="24"/>
        </w:rPr>
        <w:t>последствий исторических событий);</w:t>
      </w:r>
    </w:p>
    <w:p w14:paraId="1049213E" w14:textId="77777777" w:rsidR="00566F6F" w:rsidRPr="001D7AAC" w:rsidRDefault="001D7AAC">
      <w:pPr>
        <w:pStyle w:val="a3"/>
        <w:spacing w:before="1"/>
        <w:ind w:right="125"/>
        <w:rPr>
          <w:sz w:val="24"/>
          <w:szCs w:val="24"/>
        </w:rPr>
      </w:pPr>
      <w:r w:rsidRPr="001D7AAC">
        <w:rPr>
          <w:sz w:val="24"/>
          <w:szCs w:val="24"/>
        </w:rPr>
        <w:t>–находить в визуальном источнике и вещественном памятнике</w:t>
      </w:r>
      <w:r w:rsidRPr="001D7AAC">
        <w:rPr>
          <w:spacing w:val="40"/>
          <w:sz w:val="24"/>
          <w:szCs w:val="24"/>
        </w:rPr>
        <w:t xml:space="preserve"> </w:t>
      </w:r>
      <w:r w:rsidRPr="001D7AAC">
        <w:rPr>
          <w:sz w:val="24"/>
          <w:szCs w:val="24"/>
        </w:rPr>
        <w:t>ключевые символы, образы;</w:t>
      </w:r>
    </w:p>
    <w:p w14:paraId="608D00EB" w14:textId="77777777" w:rsidR="00566F6F" w:rsidRPr="001D7AAC" w:rsidRDefault="001D7AAC">
      <w:pPr>
        <w:pStyle w:val="a3"/>
        <w:ind w:right="128"/>
        <w:rPr>
          <w:sz w:val="24"/>
          <w:szCs w:val="24"/>
        </w:rPr>
      </w:pPr>
      <w:r w:rsidRPr="001D7AAC">
        <w:rPr>
          <w:sz w:val="24"/>
          <w:szCs w:val="24"/>
        </w:rPr>
        <w:t xml:space="preserve">–характеризовать позицию автора письменного и визуального исторического </w:t>
      </w:r>
      <w:r w:rsidRPr="001D7AAC">
        <w:rPr>
          <w:spacing w:val="-2"/>
          <w:sz w:val="24"/>
          <w:szCs w:val="24"/>
        </w:rPr>
        <w:t>источника.</w:t>
      </w:r>
    </w:p>
    <w:p w14:paraId="1C691675" w14:textId="77777777" w:rsidR="00566F6F" w:rsidRPr="001D7AAC" w:rsidRDefault="001D7AAC">
      <w:pPr>
        <w:pStyle w:val="a4"/>
        <w:numPr>
          <w:ilvl w:val="0"/>
          <w:numId w:val="187"/>
        </w:numPr>
        <w:tabs>
          <w:tab w:val="left" w:pos="1101"/>
        </w:tabs>
        <w:spacing w:line="321" w:lineRule="exact"/>
        <w:ind w:left="1101" w:hanging="278"/>
        <w:rPr>
          <w:sz w:val="24"/>
          <w:szCs w:val="24"/>
        </w:rPr>
      </w:pPr>
      <w:r w:rsidRPr="001D7AAC">
        <w:rPr>
          <w:i/>
          <w:sz w:val="24"/>
          <w:szCs w:val="24"/>
        </w:rPr>
        <w:t>Историческое</w:t>
      </w:r>
      <w:r w:rsidRPr="001D7AAC">
        <w:rPr>
          <w:i/>
          <w:spacing w:val="-15"/>
          <w:sz w:val="24"/>
          <w:szCs w:val="24"/>
        </w:rPr>
        <w:t xml:space="preserve"> </w:t>
      </w:r>
      <w:r w:rsidRPr="001D7AAC">
        <w:rPr>
          <w:i/>
          <w:sz w:val="24"/>
          <w:szCs w:val="24"/>
        </w:rPr>
        <w:t>описание</w:t>
      </w:r>
      <w:r w:rsidRPr="001D7AAC">
        <w:rPr>
          <w:i/>
          <w:spacing w:val="-15"/>
          <w:sz w:val="24"/>
          <w:szCs w:val="24"/>
        </w:rPr>
        <w:t xml:space="preserve"> </w:t>
      </w:r>
      <w:r w:rsidRPr="001D7AAC">
        <w:rPr>
          <w:i/>
          <w:spacing w:val="-2"/>
          <w:sz w:val="24"/>
          <w:szCs w:val="24"/>
        </w:rPr>
        <w:t>(реконструкция)</w:t>
      </w:r>
      <w:r w:rsidRPr="001D7AAC">
        <w:rPr>
          <w:spacing w:val="-2"/>
          <w:sz w:val="24"/>
          <w:szCs w:val="24"/>
        </w:rPr>
        <w:t>:</w:t>
      </w:r>
    </w:p>
    <w:p w14:paraId="068F4D3D" w14:textId="77777777" w:rsidR="00566F6F" w:rsidRPr="001D7AAC" w:rsidRDefault="001D7AAC">
      <w:pPr>
        <w:pStyle w:val="a3"/>
        <w:ind w:right="131"/>
        <w:rPr>
          <w:sz w:val="24"/>
          <w:szCs w:val="24"/>
        </w:rPr>
      </w:pPr>
      <w:r w:rsidRPr="001D7AAC">
        <w:rPr>
          <w:sz w:val="24"/>
          <w:szCs w:val="24"/>
        </w:rPr>
        <w:t>–рассказывать о ключевых событиях отечественной и всеобщей истории в эпоху Средневековья, их</w:t>
      </w:r>
      <w:r w:rsidRPr="001D7AAC">
        <w:rPr>
          <w:spacing w:val="40"/>
          <w:sz w:val="24"/>
          <w:szCs w:val="24"/>
        </w:rPr>
        <w:t xml:space="preserve">  </w:t>
      </w:r>
      <w:r w:rsidRPr="001D7AAC">
        <w:rPr>
          <w:sz w:val="24"/>
          <w:szCs w:val="24"/>
        </w:rPr>
        <w:t>участниках;</w:t>
      </w:r>
    </w:p>
    <w:p w14:paraId="4292E29E" w14:textId="77777777" w:rsidR="00566F6F" w:rsidRPr="001D7AAC" w:rsidRDefault="001D7AAC">
      <w:pPr>
        <w:pStyle w:val="a3"/>
        <w:ind w:right="129"/>
        <w:rPr>
          <w:sz w:val="24"/>
          <w:szCs w:val="24"/>
        </w:rPr>
      </w:pPr>
      <w:r w:rsidRPr="001D7AAC">
        <w:rPr>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w:t>
      </w:r>
      <w:r w:rsidRPr="001D7AAC">
        <w:rPr>
          <w:spacing w:val="40"/>
          <w:sz w:val="24"/>
          <w:szCs w:val="24"/>
        </w:rPr>
        <w:t xml:space="preserve"> </w:t>
      </w:r>
      <w:r w:rsidRPr="001D7AAC">
        <w:rPr>
          <w:sz w:val="24"/>
          <w:szCs w:val="24"/>
        </w:rPr>
        <w:t>качества,</w:t>
      </w:r>
      <w:r w:rsidRPr="001D7AAC">
        <w:rPr>
          <w:spacing w:val="40"/>
          <w:sz w:val="24"/>
          <w:szCs w:val="24"/>
        </w:rPr>
        <w:t xml:space="preserve"> </w:t>
      </w:r>
      <w:r w:rsidRPr="001D7AAC">
        <w:rPr>
          <w:sz w:val="24"/>
          <w:szCs w:val="24"/>
        </w:rPr>
        <w:t>основные деяния);</w:t>
      </w:r>
    </w:p>
    <w:p w14:paraId="180CAFDA" w14:textId="77777777" w:rsidR="00566F6F" w:rsidRPr="001D7AAC" w:rsidRDefault="001D7AAC">
      <w:pPr>
        <w:pStyle w:val="a3"/>
        <w:ind w:right="128"/>
        <w:rPr>
          <w:sz w:val="24"/>
          <w:szCs w:val="24"/>
        </w:rPr>
      </w:pPr>
      <w:r w:rsidRPr="001D7AAC">
        <w:rPr>
          <w:sz w:val="24"/>
          <w:szCs w:val="24"/>
        </w:rPr>
        <w:t>–рассказывать об образе жизни различных групп населения в средневековых обществах на Руси и в других странах;</w:t>
      </w:r>
    </w:p>
    <w:p w14:paraId="39C2F99D" w14:textId="77777777" w:rsidR="00566F6F" w:rsidRPr="001D7AAC" w:rsidRDefault="001D7AAC">
      <w:pPr>
        <w:pStyle w:val="a3"/>
        <w:spacing w:before="1"/>
        <w:ind w:right="128"/>
        <w:rPr>
          <w:sz w:val="24"/>
          <w:szCs w:val="24"/>
        </w:rPr>
      </w:pPr>
      <w:r w:rsidRPr="001D7AAC">
        <w:rPr>
          <w:sz w:val="24"/>
          <w:szCs w:val="24"/>
        </w:rPr>
        <w:t>–представлять</w:t>
      </w:r>
      <w:r w:rsidRPr="001D7AAC">
        <w:rPr>
          <w:spacing w:val="-18"/>
          <w:sz w:val="24"/>
          <w:szCs w:val="24"/>
        </w:rPr>
        <w:t xml:space="preserve"> </w:t>
      </w:r>
      <w:r w:rsidRPr="001D7AAC">
        <w:rPr>
          <w:sz w:val="24"/>
          <w:szCs w:val="24"/>
        </w:rPr>
        <w:t>описание</w:t>
      </w:r>
      <w:r w:rsidRPr="001D7AAC">
        <w:rPr>
          <w:spacing w:val="-17"/>
          <w:sz w:val="24"/>
          <w:szCs w:val="24"/>
        </w:rPr>
        <w:t xml:space="preserve"> </w:t>
      </w:r>
      <w:r w:rsidRPr="001D7AAC">
        <w:rPr>
          <w:sz w:val="24"/>
          <w:szCs w:val="24"/>
        </w:rPr>
        <w:t>памятников</w:t>
      </w:r>
      <w:r w:rsidRPr="001D7AAC">
        <w:rPr>
          <w:spacing w:val="-18"/>
          <w:sz w:val="24"/>
          <w:szCs w:val="24"/>
        </w:rPr>
        <w:t xml:space="preserve"> </w:t>
      </w:r>
      <w:r w:rsidRPr="001D7AAC">
        <w:rPr>
          <w:sz w:val="24"/>
          <w:szCs w:val="24"/>
        </w:rPr>
        <w:t>материальной</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художественной</w:t>
      </w:r>
      <w:r w:rsidRPr="001D7AAC">
        <w:rPr>
          <w:spacing w:val="-17"/>
          <w:sz w:val="24"/>
          <w:szCs w:val="24"/>
        </w:rPr>
        <w:t xml:space="preserve"> </w:t>
      </w:r>
      <w:r w:rsidRPr="001D7AAC">
        <w:rPr>
          <w:sz w:val="24"/>
          <w:szCs w:val="24"/>
        </w:rPr>
        <w:t>культуры изучаемой</w:t>
      </w:r>
      <w:r w:rsidRPr="001D7AAC">
        <w:rPr>
          <w:spacing w:val="-44"/>
          <w:sz w:val="24"/>
          <w:szCs w:val="24"/>
        </w:rPr>
        <w:t xml:space="preserve"> </w:t>
      </w:r>
      <w:r w:rsidRPr="001D7AAC">
        <w:rPr>
          <w:sz w:val="24"/>
          <w:szCs w:val="24"/>
        </w:rPr>
        <w:t>эпохи.</w:t>
      </w:r>
    </w:p>
    <w:p w14:paraId="07EED774" w14:textId="77777777" w:rsidR="00566F6F" w:rsidRPr="001D7AAC" w:rsidRDefault="001D7AAC">
      <w:pPr>
        <w:pStyle w:val="a4"/>
        <w:numPr>
          <w:ilvl w:val="0"/>
          <w:numId w:val="187"/>
        </w:numPr>
        <w:tabs>
          <w:tab w:val="left" w:pos="1101"/>
        </w:tabs>
        <w:spacing w:line="321" w:lineRule="exact"/>
        <w:ind w:left="1101" w:hanging="278"/>
        <w:rPr>
          <w:sz w:val="24"/>
          <w:szCs w:val="24"/>
        </w:rPr>
      </w:pPr>
      <w:r w:rsidRPr="001D7AAC">
        <w:rPr>
          <w:i/>
          <w:sz w:val="24"/>
          <w:szCs w:val="24"/>
        </w:rPr>
        <w:t>Анализ,</w:t>
      </w:r>
      <w:r w:rsidRPr="001D7AAC">
        <w:rPr>
          <w:i/>
          <w:spacing w:val="-11"/>
          <w:sz w:val="24"/>
          <w:szCs w:val="24"/>
        </w:rPr>
        <w:t xml:space="preserve"> </w:t>
      </w:r>
      <w:r w:rsidRPr="001D7AAC">
        <w:rPr>
          <w:i/>
          <w:sz w:val="24"/>
          <w:szCs w:val="24"/>
        </w:rPr>
        <w:t>объяснение</w:t>
      </w:r>
      <w:r w:rsidRPr="001D7AAC">
        <w:rPr>
          <w:i/>
          <w:spacing w:val="-10"/>
          <w:sz w:val="24"/>
          <w:szCs w:val="24"/>
        </w:rPr>
        <w:t xml:space="preserve"> </w:t>
      </w:r>
      <w:r w:rsidRPr="001D7AAC">
        <w:rPr>
          <w:i/>
          <w:sz w:val="24"/>
          <w:szCs w:val="24"/>
        </w:rPr>
        <w:t>исторических</w:t>
      </w:r>
      <w:r w:rsidRPr="001D7AAC">
        <w:rPr>
          <w:i/>
          <w:spacing w:val="-9"/>
          <w:sz w:val="24"/>
          <w:szCs w:val="24"/>
        </w:rPr>
        <w:t xml:space="preserve"> </w:t>
      </w:r>
      <w:r w:rsidRPr="001D7AAC">
        <w:rPr>
          <w:i/>
          <w:sz w:val="24"/>
          <w:szCs w:val="24"/>
        </w:rPr>
        <w:t>событий,</w:t>
      </w:r>
      <w:r w:rsidRPr="001D7AAC">
        <w:rPr>
          <w:i/>
          <w:spacing w:val="77"/>
          <w:w w:val="150"/>
          <w:sz w:val="24"/>
          <w:szCs w:val="24"/>
        </w:rPr>
        <w:t xml:space="preserve"> </w:t>
      </w:r>
      <w:r w:rsidRPr="001D7AAC">
        <w:rPr>
          <w:i/>
          <w:spacing w:val="-2"/>
          <w:sz w:val="24"/>
          <w:szCs w:val="24"/>
        </w:rPr>
        <w:t>явлений</w:t>
      </w:r>
      <w:r w:rsidRPr="001D7AAC">
        <w:rPr>
          <w:spacing w:val="-2"/>
          <w:sz w:val="24"/>
          <w:szCs w:val="24"/>
        </w:rPr>
        <w:t>:</w:t>
      </w:r>
    </w:p>
    <w:p w14:paraId="70CC2154" w14:textId="77777777" w:rsidR="00566F6F" w:rsidRPr="001D7AAC" w:rsidRDefault="001D7AAC">
      <w:pPr>
        <w:pStyle w:val="a3"/>
        <w:spacing w:before="1"/>
        <w:ind w:right="129"/>
        <w:rPr>
          <w:sz w:val="24"/>
          <w:szCs w:val="24"/>
        </w:rPr>
      </w:pPr>
      <w:r w:rsidRPr="001D7AAC">
        <w:rPr>
          <w:sz w:val="24"/>
          <w:szCs w:val="24"/>
        </w:rPr>
        <w:t>–раскрывать</w:t>
      </w:r>
      <w:r w:rsidRPr="001D7AAC">
        <w:rPr>
          <w:spacing w:val="-3"/>
          <w:sz w:val="24"/>
          <w:szCs w:val="24"/>
        </w:rPr>
        <w:t xml:space="preserve"> </w:t>
      </w:r>
      <w:r w:rsidRPr="001D7AAC">
        <w:rPr>
          <w:sz w:val="24"/>
          <w:szCs w:val="24"/>
        </w:rPr>
        <w:t>существенные</w:t>
      </w:r>
      <w:r w:rsidRPr="001D7AAC">
        <w:rPr>
          <w:spacing w:val="-3"/>
          <w:sz w:val="24"/>
          <w:szCs w:val="24"/>
        </w:rPr>
        <w:t xml:space="preserve"> </w:t>
      </w:r>
      <w:r w:rsidRPr="001D7AAC">
        <w:rPr>
          <w:sz w:val="24"/>
          <w:szCs w:val="24"/>
        </w:rPr>
        <w:t>черты:</w:t>
      </w:r>
      <w:r w:rsidRPr="001D7AAC">
        <w:rPr>
          <w:spacing w:val="-3"/>
          <w:sz w:val="24"/>
          <w:szCs w:val="24"/>
        </w:rPr>
        <w:t xml:space="preserve"> </w:t>
      </w:r>
      <w:r w:rsidRPr="001D7AAC">
        <w:rPr>
          <w:sz w:val="24"/>
          <w:szCs w:val="24"/>
        </w:rPr>
        <w:t>а)</w:t>
      </w:r>
      <w:r w:rsidRPr="001D7AAC">
        <w:rPr>
          <w:spacing w:val="-4"/>
          <w:sz w:val="24"/>
          <w:szCs w:val="24"/>
        </w:rPr>
        <w:t xml:space="preserve"> </w:t>
      </w:r>
      <w:r w:rsidRPr="001D7AAC">
        <w:rPr>
          <w:sz w:val="24"/>
          <w:szCs w:val="24"/>
        </w:rPr>
        <w:t>экономических</w:t>
      </w:r>
      <w:r w:rsidRPr="001D7AAC">
        <w:rPr>
          <w:spacing w:val="-3"/>
          <w:sz w:val="24"/>
          <w:szCs w:val="24"/>
        </w:rPr>
        <w:t xml:space="preserve"> </w:t>
      </w:r>
      <w:r w:rsidRPr="001D7AAC">
        <w:rPr>
          <w:sz w:val="24"/>
          <w:szCs w:val="24"/>
        </w:rPr>
        <w:t>и</w:t>
      </w:r>
      <w:r w:rsidRPr="001D7AAC">
        <w:rPr>
          <w:spacing w:val="-2"/>
          <w:sz w:val="24"/>
          <w:szCs w:val="24"/>
        </w:rPr>
        <w:t xml:space="preserve"> </w:t>
      </w:r>
      <w:r w:rsidRPr="001D7AAC">
        <w:rPr>
          <w:sz w:val="24"/>
          <w:szCs w:val="24"/>
        </w:rPr>
        <w:t>социальных</w:t>
      </w:r>
      <w:r w:rsidRPr="001D7AAC">
        <w:rPr>
          <w:spacing w:val="-3"/>
          <w:sz w:val="24"/>
          <w:szCs w:val="24"/>
        </w:rPr>
        <w:t xml:space="preserve"> </w:t>
      </w:r>
      <w:r w:rsidRPr="001D7AAC">
        <w:rPr>
          <w:sz w:val="24"/>
          <w:szCs w:val="24"/>
        </w:rPr>
        <w:t>отношений и политического строя на Руси и в других государствах; б) ценностей, господствовавших в средневековых обществах,</w:t>
      </w:r>
      <w:r w:rsidRPr="001D7AAC">
        <w:rPr>
          <w:spacing w:val="40"/>
          <w:sz w:val="24"/>
          <w:szCs w:val="24"/>
        </w:rPr>
        <w:t xml:space="preserve"> </w:t>
      </w:r>
      <w:r w:rsidRPr="001D7AAC">
        <w:rPr>
          <w:sz w:val="24"/>
          <w:szCs w:val="24"/>
        </w:rPr>
        <w:t>представлений</w:t>
      </w:r>
      <w:r w:rsidRPr="001D7AAC">
        <w:rPr>
          <w:spacing w:val="40"/>
          <w:sz w:val="24"/>
          <w:szCs w:val="24"/>
        </w:rPr>
        <w:t xml:space="preserve"> </w:t>
      </w:r>
      <w:r w:rsidRPr="001D7AAC">
        <w:rPr>
          <w:sz w:val="24"/>
          <w:szCs w:val="24"/>
        </w:rPr>
        <w:t>средневекового человека</w:t>
      </w:r>
      <w:r w:rsidRPr="001D7AAC">
        <w:rPr>
          <w:spacing w:val="40"/>
          <w:sz w:val="24"/>
          <w:szCs w:val="24"/>
        </w:rPr>
        <w:t xml:space="preserve"> </w:t>
      </w:r>
      <w:r w:rsidRPr="001D7AAC">
        <w:rPr>
          <w:sz w:val="24"/>
          <w:szCs w:val="24"/>
        </w:rPr>
        <w:t>о мире;</w:t>
      </w:r>
    </w:p>
    <w:p w14:paraId="69957510" w14:textId="526E1D8A" w:rsidR="00566F6F" w:rsidRPr="001D7AAC" w:rsidRDefault="001D7AAC" w:rsidP="00FB41A0">
      <w:pPr>
        <w:pStyle w:val="a3"/>
        <w:ind w:right="123"/>
        <w:rPr>
          <w:sz w:val="24"/>
          <w:szCs w:val="24"/>
        </w:rPr>
      </w:pPr>
      <w:r w:rsidRPr="001D7AAC">
        <w:rPr>
          <w:sz w:val="24"/>
          <w:szCs w:val="24"/>
        </w:rPr>
        <w:t>–объяснять смысл ключевых понятий, относящихся к данной эпохе отечественной</w:t>
      </w:r>
      <w:r w:rsidRPr="001D7AAC">
        <w:rPr>
          <w:spacing w:val="-14"/>
          <w:sz w:val="24"/>
          <w:szCs w:val="24"/>
        </w:rPr>
        <w:t xml:space="preserve"> </w:t>
      </w:r>
      <w:r w:rsidRPr="001D7AAC">
        <w:rPr>
          <w:sz w:val="24"/>
          <w:szCs w:val="24"/>
        </w:rPr>
        <w:t>и</w:t>
      </w:r>
      <w:r w:rsidRPr="001D7AAC">
        <w:rPr>
          <w:spacing w:val="-13"/>
          <w:sz w:val="24"/>
          <w:szCs w:val="24"/>
        </w:rPr>
        <w:t xml:space="preserve"> </w:t>
      </w:r>
      <w:r w:rsidRPr="001D7AAC">
        <w:rPr>
          <w:sz w:val="24"/>
          <w:szCs w:val="24"/>
        </w:rPr>
        <w:t>всеобщей</w:t>
      </w:r>
      <w:r w:rsidRPr="001D7AAC">
        <w:rPr>
          <w:spacing w:val="-13"/>
          <w:sz w:val="24"/>
          <w:szCs w:val="24"/>
        </w:rPr>
        <w:t xml:space="preserve"> </w:t>
      </w:r>
      <w:r w:rsidRPr="001D7AAC">
        <w:rPr>
          <w:sz w:val="24"/>
          <w:szCs w:val="24"/>
        </w:rPr>
        <w:t>истории,</w:t>
      </w:r>
      <w:r w:rsidRPr="001D7AAC">
        <w:rPr>
          <w:spacing w:val="-13"/>
          <w:sz w:val="24"/>
          <w:szCs w:val="24"/>
        </w:rPr>
        <w:t xml:space="preserve"> </w:t>
      </w:r>
      <w:r w:rsidRPr="001D7AAC">
        <w:rPr>
          <w:sz w:val="24"/>
          <w:szCs w:val="24"/>
        </w:rPr>
        <w:t>конкретизировать</w:t>
      </w:r>
      <w:r w:rsidRPr="001D7AAC">
        <w:rPr>
          <w:spacing w:val="4"/>
          <w:sz w:val="24"/>
          <w:szCs w:val="24"/>
        </w:rPr>
        <w:t xml:space="preserve"> </w:t>
      </w:r>
      <w:r w:rsidRPr="001D7AAC">
        <w:rPr>
          <w:sz w:val="24"/>
          <w:szCs w:val="24"/>
        </w:rPr>
        <w:t>их</w:t>
      </w:r>
      <w:r w:rsidRPr="001D7AAC">
        <w:rPr>
          <w:spacing w:val="4"/>
          <w:sz w:val="24"/>
          <w:szCs w:val="24"/>
        </w:rPr>
        <w:t xml:space="preserve"> </w:t>
      </w:r>
      <w:r w:rsidRPr="001D7AAC">
        <w:rPr>
          <w:sz w:val="24"/>
          <w:szCs w:val="24"/>
        </w:rPr>
        <w:t>на</w:t>
      </w:r>
      <w:r w:rsidRPr="001D7AAC">
        <w:rPr>
          <w:spacing w:val="4"/>
          <w:sz w:val="24"/>
          <w:szCs w:val="24"/>
        </w:rPr>
        <w:t xml:space="preserve"> </w:t>
      </w:r>
      <w:r w:rsidRPr="001D7AAC">
        <w:rPr>
          <w:sz w:val="24"/>
          <w:szCs w:val="24"/>
        </w:rPr>
        <w:t>примерах</w:t>
      </w:r>
      <w:r w:rsidRPr="001D7AAC">
        <w:rPr>
          <w:spacing w:val="4"/>
          <w:sz w:val="24"/>
          <w:szCs w:val="24"/>
        </w:rPr>
        <w:t xml:space="preserve"> </w:t>
      </w:r>
      <w:r w:rsidRPr="001D7AAC">
        <w:rPr>
          <w:spacing w:val="-2"/>
          <w:sz w:val="24"/>
          <w:szCs w:val="24"/>
        </w:rPr>
        <w:t>исторических</w:t>
      </w:r>
      <w:r w:rsidR="00FB41A0">
        <w:rPr>
          <w:sz w:val="24"/>
          <w:szCs w:val="24"/>
        </w:rPr>
        <w:t xml:space="preserve"> </w:t>
      </w:r>
      <w:r w:rsidRPr="001D7AAC">
        <w:rPr>
          <w:spacing w:val="-2"/>
          <w:sz w:val="24"/>
          <w:szCs w:val="24"/>
        </w:rPr>
        <w:t>событий,</w:t>
      </w:r>
      <w:r w:rsidRPr="001D7AAC">
        <w:rPr>
          <w:spacing w:val="-6"/>
          <w:sz w:val="24"/>
          <w:szCs w:val="24"/>
        </w:rPr>
        <w:t xml:space="preserve"> </w:t>
      </w:r>
      <w:r w:rsidRPr="001D7AAC">
        <w:rPr>
          <w:spacing w:val="-2"/>
          <w:sz w:val="24"/>
          <w:szCs w:val="24"/>
        </w:rPr>
        <w:t>ситуаций;</w:t>
      </w:r>
    </w:p>
    <w:p w14:paraId="25B8C633" w14:textId="77777777" w:rsidR="00566F6F" w:rsidRPr="001D7AAC" w:rsidRDefault="001D7AAC">
      <w:pPr>
        <w:pStyle w:val="a3"/>
        <w:ind w:right="125"/>
        <w:rPr>
          <w:sz w:val="24"/>
          <w:szCs w:val="24"/>
        </w:rPr>
      </w:pPr>
      <w:r w:rsidRPr="001D7AAC">
        <w:rPr>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w:t>
      </w:r>
      <w:r w:rsidRPr="001D7AAC">
        <w:rPr>
          <w:spacing w:val="40"/>
          <w:sz w:val="24"/>
          <w:szCs w:val="24"/>
        </w:rPr>
        <w:t xml:space="preserve"> </w:t>
      </w:r>
      <w:r w:rsidRPr="001D7AAC">
        <w:rPr>
          <w:sz w:val="24"/>
          <w:szCs w:val="24"/>
        </w:rPr>
        <w:t>объяснение</w:t>
      </w:r>
      <w:r w:rsidRPr="001D7AAC">
        <w:rPr>
          <w:spacing w:val="40"/>
          <w:sz w:val="24"/>
          <w:szCs w:val="24"/>
        </w:rPr>
        <w:t xml:space="preserve"> </w:t>
      </w:r>
      <w:r w:rsidRPr="001D7AAC">
        <w:rPr>
          <w:sz w:val="24"/>
          <w:szCs w:val="24"/>
        </w:rPr>
        <w:t>причин и следствий событий, представленное в нескольких текстах;</w:t>
      </w:r>
    </w:p>
    <w:p w14:paraId="3C984EC5" w14:textId="77777777" w:rsidR="00566F6F" w:rsidRPr="001D7AAC" w:rsidRDefault="001D7AAC">
      <w:pPr>
        <w:pStyle w:val="a3"/>
        <w:ind w:right="130"/>
        <w:rPr>
          <w:sz w:val="24"/>
          <w:szCs w:val="24"/>
        </w:rPr>
      </w:pPr>
      <w:r w:rsidRPr="001D7AAC">
        <w:rPr>
          <w:sz w:val="24"/>
          <w:szCs w:val="24"/>
        </w:rPr>
        <w:t>–проводить синхронизацию и сопоставление однотипных событий и</w:t>
      </w:r>
      <w:r w:rsidRPr="001D7AAC">
        <w:rPr>
          <w:spacing w:val="40"/>
          <w:sz w:val="24"/>
          <w:szCs w:val="24"/>
        </w:rPr>
        <w:t xml:space="preserve"> </w:t>
      </w:r>
      <w:r w:rsidRPr="001D7AAC">
        <w:rPr>
          <w:sz w:val="24"/>
          <w:szCs w:val="24"/>
        </w:rPr>
        <w:t>процессов отечественной и</w:t>
      </w:r>
      <w:r w:rsidRPr="001D7AAC">
        <w:rPr>
          <w:spacing w:val="80"/>
          <w:sz w:val="24"/>
          <w:szCs w:val="24"/>
        </w:rPr>
        <w:t xml:space="preserve"> </w:t>
      </w:r>
      <w:r w:rsidRPr="001D7AAC">
        <w:rPr>
          <w:sz w:val="24"/>
          <w:szCs w:val="24"/>
        </w:rPr>
        <w:t>всеобщей</w:t>
      </w:r>
      <w:r w:rsidRPr="001D7AAC">
        <w:rPr>
          <w:spacing w:val="80"/>
          <w:sz w:val="24"/>
          <w:szCs w:val="24"/>
        </w:rPr>
        <w:t xml:space="preserve"> </w:t>
      </w:r>
      <w:r w:rsidRPr="001D7AAC">
        <w:rPr>
          <w:sz w:val="24"/>
          <w:szCs w:val="24"/>
        </w:rPr>
        <w:t>истории</w:t>
      </w:r>
      <w:r w:rsidRPr="001D7AAC">
        <w:rPr>
          <w:spacing w:val="80"/>
          <w:sz w:val="24"/>
          <w:szCs w:val="24"/>
        </w:rPr>
        <w:t xml:space="preserve"> </w:t>
      </w:r>
      <w:r w:rsidRPr="001D7AAC">
        <w:rPr>
          <w:sz w:val="24"/>
          <w:szCs w:val="24"/>
        </w:rPr>
        <w:t>(по предложенному плану), выделять черты сходства и различия.</w:t>
      </w:r>
    </w:p>
    <w:p w14:paraId="3A12B6E8" w14:textId="77777777" w:rsidR="00566F6F" w:rsidRPr="001D7AAC" w:rsidRDefault="001D7AAC">
      <w:pPr>
        <w:pStyle w:val="a4"/>
        <w:numPr>
          <w:ilvl w:val="0"/>
          <w:numId w:val="187"/>
        </w:numPr>
        <w:tabs>
          <w:tab w:val="left" w:pos="1253"/>
        </w:tabs>
        <w:ind w:left="114" w:right="129" w:firstLine="709"/>
        <w:rPr>
          <w:sz w:val="24"/>
          <w:szCs w:val="24"/>
        </w:rPr>
      </w:pPr>
      <w:r w:rsidRPr="001D7AAC">
        <w:rPr>
          <w:i/>
          <w:sz w:val="24"/>
          <w:szCs w:val="24"/>
        </w:rPr>
        <w:t>Рассмотрение исторических версий и оценок</w:t>
      </w:r>
      <w:r w:rsidRPr="001D7AAC">
        <w:rPr>
          <w:sz w:val="24"/>
          <w:szCs w:val="24"/>
        </w:rPr>
        <w:t>,</w:t>
      </w:r>
      <w:r w:rsidRPr="001D7AAC">
        <w:rPr>
          <w:spacing w:val="40"/>
          <w:sz w:val="24"/>
          <w:szCs w:val="24"/>
        </w:rPr>
        <w:t xml:space="preserve"> </w:t>
      </w:r>
      <w:r w:rsidRPr="001D7AAC">
        <w:rPr>
          <w:sz w:val="24"/>
          <w:szCs w:val="24"/>
        </w:rPr>
        <w:t>определение своего отношения к наиболее значимым событиям и личностям прошлого:</w:t>
      </w:r>
    </w:p>
    <w:p w14:paraId="7AFFA5DD" w14:textId="77777777" w:rsidR="00566F6F" w:rsidRPr="001D7AAC" w:rsidRDefault="001D7AAC">
      <w:pPr>
        <w:pStyle w:val="a3"/>
        <w:ind w:right="129"/>
        <w:rPr>
          <w:sz w:val="24"/>
          <w:szCs w:val="24"/>
        </w:rPr>
      </w:pPr>
      <w:r w:rsidRPr="001D7AAC">
        <w:rPr>
          <w:sz w:val="24"/>
          <w:szCs w:val="24"/>
        </w:rPr>
        <w:t>–излагать оценки событий и личностей эпохи Средневековья, приводимые в учебной и научно-популярной литературе, объяснять,</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каких</w:t>
      </w:r>
      <w:r w:rsidRPr="001D7AAC">
        <w:rPr>
          <w:spacing w:val="40"/>
          <w:sz w:val="24"/>
          <w:szCs w:val="24"/>
        </w:rPr>
        <w:t xml:space="preserve"> </w:t>
      </w:r>
      <w:r w:rsidRPr="001D7AAC">
        <w:rPr>
          <w:sz w:val="24"/>
          <w:szCs w:val="24"/>
        </w:rPr>
        <w:t>фактах</w:t>
      </w:r>
      <w:r w:rsidRPr="001D7AAC">
        <w:rPr>
          <w:spacing w:val="40"/>
          <w:sz w:val="24"/>
          <w:szCs w:val="24"/>
        </w:rPr>
        <w:t xml:space="preserve"> </w:t>
      </w:r>
      <w:r w:rsidRPr="001D7AAC">
        <w:rPr>
          <w:sz w:val="24"/>
          <w:szCs w:val="24"/>
        </w:rPr>
        <w:t xml:space="preserve">они </w:t>
      </w:r>
      <w:r w:rsidRPr="001D7AAC">
        <w:rPr>
          <w:spacing w:val="-2"/>
          <w:sz w:val="24"/>
          <w:szCs w:val="24"/>
        </w:rPr>
        <w:t>основаны;</w:t>
      </w:r>
    </w:p>
    <w:p w14:paraId="3C8B0958" w14:textId="77777777" w:rsidR="00566F6F" w:rsidRPr="001D7AAC" w:rsidRDefault="001D7AAC">
      <w:pPr>
        <w:pStyle w:val="a3"/>
        <w:ind w:right="125"/>
        <w:rPr>
          <w:sz w:val="24"/>
          <w:szCs w:val="24"/>
        </w:rPr>
      </w:pPr>
      <w:r w:rsidRPr="001D7AAC">
        <w:rPr>
          <w:sz w:val="24"/>
          <w:szCs w:val="24"/>
        </w:rPr>
        <w:t>–высказывать</w:t>
      </w:r>
      <w:r w:rsidRPr="001D7AAC">
        <w:rPr>
          <w:spacing w:val="-18"/>
          <w:sz w:val="24"/>
          <w:szCs w:val="24"/>
        </w:rPr>
        <w:t xml:space="preserve"> </w:t>
      </w:r>
      <w:r w:rsidRPr="001D7AAC">
        <w:rPr>
          <w:sz w:val="24"/>
          <w:szCs w:val="24"/>
        </w:rPr>
        <w:t>отношение</w:t>
      </w:r>
      <w:r w:rsidRPr="001D7AAC">
        <w:rPr>
          <w:spacing w:val="-3"/>
          <w:sz w:val="24"/>
          <w:szCs w:val="24"/>
        </w:rPr>
        <w:t xml:space="preserve"> </w:t>
      </w:r>
      <w:r w:rsidRPr="001D7AAC">
        <w:rPr>
          <w:sz w:val="24"/>
          <w:szCs w:val="24"/>
        </w:rPr>
        <w:t>к</w:t>
      </w:r>
      <w:r w:rsidRPr="001D7AAC">
        <w:rPr>
          <w:spacing w:val="-3"/>
          <w:sz w:val="24"/>
          <w:szCs w:val="24"/>
        </w:rPr>
        <w:t xml:space="preserve"> </w:t>
      </w:r>
      <w:r w:rsidRPr="001D7AAC">
        <w:rPr>
          <w:sz w:val="24"/>
          <w:szCs w:val="24"/>
        </w:rPr>
        <w:t>поступкам</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качествам</w:t>
      </w:r>
      <w:r w:rsidRPr="001D7AAC">
        <w:rPr>
          <w:spacing w:val="-2"/>
          <w:sz w:val="24"/>
          <w:szCs w:val="24"/>
        </w:rPr>
        <w:t xml:space="preserve"> </w:t>
      </w:r>
      <w:r w:rsidRPr="001D7AAC">
        <w:rPr>
          <w:sz w:val="24"/>
          <w:szCs w:val="24"/>
        </w:rPr>
        <w:t>людей</w:t>
      </w:r>
      <w:r w:rsidRPr="001D7AAC">
        <w:rPr>
          <w:spacing w:val="-1"/>
          <w:sz w:val="24"/>
          <w:szCs w:val="24"/>
        </w:rPr>
        <w:t xml:space="preserve"> </w:t>
      </w:r>
      <w:r w:rsidRPr="001D7AAC">
        <w:rPr>
          <w:sz w:val="24"/>
          <w:szCs w:val="24"/>
        </w:rPr>
        <w:t>средневековой</w:t>
      </w:r>
      <w:r w:rsidRPr="001D7AAC">
        <w:rPr>
          <w:spacing w:val="-18"/>
          <w:sz w:val="24"/>
          <w:szCs w:val="24"/>
        </w:rPr>
        <w:t xml:space="preserve"> </w:t>
      </w:r>
      <w:r w:rsidRPr="001D7AAC">
        <w:rPr>
          <w:sz w:val="24"/>
          <w:szCs w:val="24"/>
        </w:rPr>
        <w:t>эпохи сучетомисторического</w:t>
      </w:r>
      <w:r w:rsidRPr="001D7AAC">
        <w:rPr>
          <w:spacing w:val="-18"/>
          <w:sz w:val="24"/>
          <w:szCs w:val="24"/>
        </w:rPr>
        <w:t xml:space="preserve"> </w:t>
      </w:r>
      <w:r w:rsidRPr="001D7AAC">
        <w:rPr>
          <w:sz w:val="24"/>
          <w:szCs w:val="24"/>
        </w:rPr>
        <w:t>контекста</w:t>
      </w:r>
      <w:r w:rsidRPr="001D7AAC">
        <w:rPr>
          <w:spacing w:val="-18"/>
          <w:sz w:val="24"/>
          <w:szCs w:val="24"/>
        </w:rPr>
        <w:t xml:space="preserve"> </w:t>
      </w:r>
      <w:r w:rsidRPr="001D7AAC">
        <w:rPr>
          <w:sz w:val="24"/>
          <w:szCs w:val="24"/>
        </w:rPr>
        <w:t>ивосприятия современного</w:t>
      </w:r>
      <w:r w:rsidRPr="001D7AAC">
        <w:rPr>
          <w:spacing w:val="-4"/>
          <w:sz w:val="24"/>
          <w:szCs w:val="24"/>
        </w:rPr>
        <w:t xml:space="preserve"> </w:t>
      </w:r>
      <w:r w:rsidRPr="001D7AAC">
        <w:rPr>
          <w:sz w:val="24"/>
          <w:szCs w:val="24"/>
        </w:rPr>
        <w:t>человека.</w:t>
      </w:r>
    </w:p>
    <w:p w14:paraId="3CF24AC3" w14:textId="77777777" w:rsidR="00566F6F" w:rsidRPr="001D7AAC" w:rsidRDefault="001D7AAC">
      <w:pPr>
        <w:pStyle w:val="a4"/>
        <w:numPr>
          <w:ilvl w:val="0"/>
          <w:numId w:val="187"/>
        </w:numPr>
        <w:tabs>
          <w:tab w:val="left" w:pos="1101"/>
        </w:tabs>
        <w:spacing w:line="321" w:lineRule="exact"/>
        <w:ind w:left="1101" w:hanging="278"/>
        <w:rPr>
          <w:sz w:val="24"/>
          <w:szCs w:val="24"/>
        </w:rPr>
      </w:pPr>
      <w:r w:rsidRPr="001D7AAC">
        <w:rPr>
          <w:i/>
          <w:sz w:val="24"/>
          <w:szCs w:val="24"/>
        </w:rPr>
        <w:t>Применение</w:t>
      </w:r>
      <w:r w:rsidRPr="001D7AAC">
        <w:rPr>
          <w:i/>
          <w:spacing w:val="-17"/>
          <w:sz w:val="24"/>
          <w:szCs w:val="24"/>
        </w:rPr>
        <w:t xml:space="preserve"> </w:t>
      </w:r>
      <w:r w:rsidRPr="001D7AAC">
        <w:rPr>
          <w:i/>
          <w:sz w:val="24"/>
          <w:szCs w:val="24"/>
        </w:rPr>
        <w:t>исторических</w:t>
      </w:r>
      <w:r w:rsidRPr="001D7AAC">
        <w:rPr>
          <w:i/>
          <w:spacing w:val="-17"/>
          <w:sz w:val="24"/>
          <w:szCs w:val="24"/>
        </w:rPr>
        <w:t xml:space="preserve"> </w:t>
      </w:r>
      <w:r w:rsidRPr="001D7AAC">
        <w:rPr>
          <w:i/>
          <w:spacing w:val="-2"/>
          <w:sz w:val="24"/>
          <w:szCs w:val="24"/>
        </w:rPr>
        <w:t>знаний</w:t>
      </w:r>
      <w:r w:rsidRPr="001D7AAC">
        <w:rPr>
          <w:spacing w:val="-2"/>
          <w:sz w:val="24"/>
          <w:szCs w:val="24"/>
        </w:rPr>
        <w:t>:</w:t>
      </w:r>
    </w:p>
    <w:p w14:paraId="362AF3DB" w14:textId="77777777" w:rsidR="00566F6F" w:rsidRPr="001D7AAC" w:rsidRDefault="001D7AAC">
      <w:pPr>
        <w:pStyle w:val="a3"/>
        <w:ind w:right="126"/>
        <w:rPr>
          <w:sz w:val="24"/>
          <w:szCs w:val="24"/>
        </w:rPr>
      </w:pPr>
      <w:r w:rsidRPr="001D7AAC">
        <w:rPr>
          <w:sz w:val="24"/>
          <w:szCs w:val="24"/>
        </w:rPr>
        <w:t>–объяснять значение памятников истории и культуры Руси</w:t>
      </w:r>
      <w:r w:rsidRPr="001D7AAC">
        <w:rPr>
          <w:spacing w:val="40"/>
          <w:sz w:val="24"/>
          <w:szCs w:val="24"/>
        </w:rPr>
        <w:t xml:space="preserve"> </w:t>
      </w:r>
      <w:r w:rsidRPr="001D7AAC">
        <w:rPr>
          <w:sz w:val="24"/>
          <w:szCs w:val="24"/>
        </w:rPr>
        <w:t xml:space="preserve">и других стран эпохи </w:t>
      </w:r>
      <w:r w:rsidRPr="001D7AAC">
        <w:rPr>
          <w:sz w:val="24"/>
          <w:szCs w:val="24"/>
        </w:rPr>
        <w:lastRenderedPageBreak/>
        <w:t>Средневековья, необходимость сохранения их в современном</w:t>
      </w:r>
      <w:r w:rsidRPr="001D7AAC">
        <w:rPr>
          <w:spacing w:val="-9"/>
          <w:sz w:val="24"/>
          <w:szCs w:val="24"/>
        </w:rPr>
        <w:t xml:space="preserve"> </w:t>
      </w:r>
      <w:r w:rsidRPr="001D7AAC">
        <w:rPr>
          <w:sz w:val="24"/>
          <w:szCs w:val="24"/>
        </w:rPr>
        <w:t>мире;</w:t>
      </w:r>
    </w:p>
    <w:p w14:paraId="28D9EA4F" w14:textId="77777777" w:rsidR="00566F6F" w:rsidRPr="001D7AAC" w:rsidRDefault="001D7AAC">
      <w:pPr>
        <w:pStyle w:val="a3"/>
        <w:spacing w:before="1"/>
        <w:ind w:right="124"/>
        <w:rPr>
          <w:sz w:val="24"/>
          <w:szCs w:val="24"/>
        </w:rPr>
      </w:pPr>
      <w:r w:rsidRPr="001D7AAC">
        <w:rPr>
          <w:sz w:val="24"/>
          <w:szCs w:val="24"/>
        </w:rPr>
        <w:t>–выполнять учебные проекты по истории Средних веков (в том числе</w:t>
      </w:r>
      <w:r w:rsidRPr="001D7AAC">
        <w:rPr>
          <w:spacing w:val="40"/>
          <w:sz w:val="24"/>
          <w:szCs w:val="24"/>
        </w:rPr>
        <w:t xml:space="preserve"> </w:t>
      </w:r>
      <w:r w:rsidRPr="001D7AAC">
        <w:rPr>
          <w:sz w:val="24"/>
          <w:szCs w:val="24"/>
        </w:rPr>
        <w:t>на региональном материале).</w:t>
      </w:r>
    </w:p>
    <w:p w14:paraId="234E80C5" w14:textId="77777777" w:rsidR="00566F6F" w:rsidRPr="001D7AAC" w:rsidRDefault="001D7AAC">
      <w:pPr>
        <w:pStyle w:val="2"/>
        <w:numPr>
          <w:ilvl w:val="0"/>
          <w:numId w:val="190"/>
        </w:numPr>
        <w:tabs>
          <w:tab w:val="left" w:pos="1031"/>
        </w:tabs>
        <w:ind w:left="1031" w:hanging="208"/>
        <w:jc w:val="both"/>
        <w:rPr>
          <w:sz w:val="24"/>
          <w:szCs w:val="24"/>
        </w:rPr>
      </w:pPr>
      <w:r w:rsidRPr="001D7AAC">
        <w:rPr>
          <w:spacing w:val="-2"/>
          <w:sz w:val="24"/>
          <w:szCs w:val="24"/>
        </w:rPr>
        <w:t>КЛАСС</w:t>
      </w:r>
    </w:p>
    <w:p w14:paraId="15AED1B2" w14:textId="77777777" w:rsidR="00566F6F" w:rsidRPr="001D7AAC" w:rsidRDefault="001D7AAC">
      <w:pPr>
        <w:pStyle w:val="a4"/>
        <w:numPr>
          <w:ilvl w:val="0"/>
          <w:numId w:val="186"/>
        </w:numPr>
        <w:tabs>
          <w:tab w:val="left" w:pos="1101"/>
        </w:tabs>
        <w:spacing w:before="1" w:line="322" w:lineRule="exact"/>
        <w:ind w:left="1101" w:hanging="278"/>
        <w:rPr>
          <w:sz w:val="24"/>
          <w:szCs w:val="24"/>
        </w:rPr>
      </w:pPr>
      <w:r w:rsidRPr="001D7AAC">
        <w:rPr>
          <w:i/>
          <w:sz w:val="24"/>
          <w:szCs w:val="24"/>
        </w:rPr>
        <w:t>Знание</w:t>
      </w:r>
      <w:r w:rsidRPr="001D7AAC">
        <w:rPr>
          <w:i/>
          <w:spacing w:val="-9"/>
          <w:sz w:val="24"/>
          <w:szCs w:val="24"/>
        </w:rPr>
        <w:t xml:space="preserve"> </w:t>
      </w:r>
      <w:r w:rsidRPr="001D7AAC">
        <w:rPr>
          <w:i/>
          <w:sz w:val="24"/>
          <w:szCs w:val="24"/>
        </w:rPr>
        <w:t>хронологии,</w:t>
      </w:r>
      <w:r w:rsidRPr="001D7AAC">
        <w:rPr>
          <w:i/>
          <w:spacing w:val="-10"/>
          <w:sz w:val="24"/>
          <w:szCs w:val="24"/>
        </w:rPr>
        <w:t xml:space="preserve"> </w:t>
      </w: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38"/>
          <w:sz w:val="24"/>
          <w:szCs w:val="24"/>
        </w:rPr>
        <w:t xml:space="preserve"> </w:t>
      </w:r>
      <w:r w:rsidRPr="001D7AAC">
        <w:rPr>
          <w:i/>
          <w:spacing w:val="-2"/>
          <w:sz w:val="24"/>
          <w:szCs w:val="24"/>
        </w:rPr>
        <w:t>хронологией</w:t>
      </w:r>
      <w:r w:rsidRPr="001D7AAC">
        <w:rPr>
          <w:spacing w:val="-2"/>
          <w:sz w:val="24"/>
          <w:szCs w:val="24"/>
        </w:rPr>
        <w:t>:</w:t>
      </w:r>
    </w:p>
    <w:p w14:paraId="6EAF621E" w14:textId="77777777" w:rsidR="00566F6F" w:rsidRPr="001D7AAC" w:rsidRDefault="001D7AAC">
      <w:pPr>
        <w:pStyle w:val="a3"/>
        <w:ind w:right="129"/>
        <w:rPr>
          <w:sz w:val="24"/>
          <w:szCs w:val="24"/>
        </w:rPr>
      </w:pPr>
      <w:r w:rsidRPr="001D7AAC">
        <w:rPr>
          <w:sz w:val="24"/>
          <w:szCs w:val="24"/>
        </w:rPr>
        <w:t>–называть этапы отечественной и всеобщей истории Нового времени,</w:t>
      </w:r>
      <w:r w:rsidRPr="001D7AAC">
        <w:rPr>
          <w:spacing w:val="40"/>
          <w:sz w:val="24"/>
          <w:szCs w:val="24"/>
        </w:rPr>
        <w:t xml:space="preserve"> </w:t>
      </w:r>
      <w:r w:rsidRPr="001D7AAC">
        <w:rPr>
          <w:sz w:val="24"/>
          <w:szCs w:val="24"/>
        </w:rPr>
        <w:t>их хронологические рамки;</w:t>
      </w:r>
    </w:p>
    <w:p w14:paraId="59540B8A" w14:textId="77777777" w:rsidR="00566F6F" w:rsidRPr="001D7AAC" w:rsidRDefault="001D7AAC">
      <w:pPr>
        <w:pStyle w:val="a3"/>
        <w:ind w:right="127"/>
        <w:rPr>
          <w:sz w:val="24"/>
          <w:szCs w:val="24"/>
        </w:rPr>
      </w:pPr>
      <w:r w:rsidRPr="001D7AAC">
        <w:rPr>
          <w:sz w:val="24"/>
          <w:szCs w:val="24"/>
        </w:rPr>
        <w:t>–локализовать во времени ключевые события отечественной и всеобщей истории XVI–XVII вв.; определять их принадлежность к части века (половина,</w:t>
      </w:r>
      <w:r w:rsidRPr="001D7AAC">
        <w:rPr>
          <w:spacing w:val="40"/>
          <w:sz w:val="24"/>
          <w:szCs w:val="24"/>
        </w:rPr>
        <w:t xml:space="preserve"> </w:t>
      </w:r>
      <w:r w:rsidRPr="001D7AAC">
        <w:rPr>
          <w:sz w:val="24"/>
          <w:szCs w:val="24"/>
        </w:rPr>
        <w:t>треть, четверть);</w:t>
      </w:r>
    </w:p>
    <w:p w14:paraId="084B83AE" w14:textId="77777777" w:rsidR="00566F6F" w:rsidRPr="001D7AAC" w:rsidRDefault="001D7AAC">
      <w:pPr>
        <w:pStyle w:val="a3"/>
        <w:spacing w:before="1"/>
        <w:ind w:right="129"/>
        <w:rPr>
          <w:sz w:val="24"/>
          <w:szCs w:val="24"/>
        </w:rPr>
      </w:pPr>
      <w:r w:rsidRPr="001D7AAC">
        <w:rPr>
          <w:sz w:val="24"/>
          <w:szCs w:val="24"/>
        </w:rPr>
        <w:t>–устанавливать синхронность событий отечественной и всеобщей истории XVI–XVII</w:t>
      </w:r>
      <w:r w:rsidRPr="001D7AAC">
        <w:rPr>
          <w:spacing w:val="40"/>
          <w:sz w:val="24"/>
          <w:szCs w:val="24"/>
        </w:rPr>
        <w:t xml:space="preserve"> </w:t>
      </w:r>
      <w:r w:rsidRPr="001D7AAC">
        <w:rPr>
          <w:sz w:val="24"/>
          <w:szCs w:val="24"/>
        </w:rPr>
        <w:t>вв.</w:t>
      </w:r>
    </w:p>
    <w:p w14:paraId="540755D1" w14:textId="77777777" w:rsidR="00566F6F" w:rsidRPr="001D7AAC" w:rsidRDefault="001D7AAC">
      <w:pPr>
        <w:pStyle w:val="a4"/>
        <w:numPr>
          <w:ilvl w:val="0"/>
          <w:numId w:val="186"/>
        </w:numPr>
        <w:tabs>
          <w:tab w:val="left" w:pos="1101"/>
        </w:tabs>
        <w:spacing w:line="321" w:lineRule="exact"/>
        <w:ind w:left="1101" w:hanging="278"/>
        <w:rPr>
          <w:sz w:val="24"/>
          <w:szCs w:val="24"/>
        </w:rPr>
      </w:pPr>
      <w:r w:rsidRPr="001D7AAC">
        <w:rPr>
          <w:i/>
          <w:sz w:val="24"/>
          <w:szCs w:val="24"/>
        </w:rPr>
        <w:t>Знание</w:t>
      </w:r>
      <w:r w:rsidRPr="001D7AAC">
        <w:rPr>
          <w:i/>
          <w:spacing w:val="-8"/>
          <w:sz w:val="24"/>
          <w:szCs w:val="24"/>
        </w:rPr>
        <w:t xml:space="preserve"> </w:t>
      </w:r>
      <w:r w:rsidRPr="001D7AAC">
        <w:rPr>
          <w:i/>
          <w:sz w:val="24"/>
          <w:szCs w:val="24"/>
        </w:rPr>
        <w:t>исторических</w:t>
      </w:r>
      <w:r w:rsidRPr="001D7AAC">
        <w:rPr>
          <w:i/>
          <w:spacing w:val="-9"/>
          <w:sz w:val="24"/>
          <w:szCs w:val="24"/>
        </w:rPr>
        <w:t xml:space="preserve"> </w:t>
      </w:r>
      <w:r w:rsidRPr="001D7AAC">
        <w:rPr>
          <w:i/>
          <w:sz w:val="24"/>
          <w:szCs w:val="24"/>
        </w:rPr>
        <w:t>фактов,</w:t>
      </w:r>
      <w:r w:rsidRPr="001D7AAC">
        <w:rPr>
          <w:i/>
          <w:spacing w:val="-9"/>
          <w:sz w:val="24"/>
          <w:szCs w:val="24"/>
        </w:rPr>
        <w:t xml:space="preserve"> </w:t>
      </w: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53"/>
          <w:sz w:val="24"/>
          <w:szCs w:val="24"/>
        </w:rPr>
        <w:t xml:space="preserve"> </w:t>
      </w:r>
      <w:r w:rsidRPr="001D7AAC">
        <w:rPr>
          <w:i/>
          <w:spacing w:val="-2"/>
          <w:sz w:val="24"/>
          <w:szCs w:val="24"/>
        </w:rPr>
        <w:t>фактами</w:t>
      </w:r>
      <w:r w:rsidRPr="001D7AAC">
        <w:rPr>
          <w:spacing w:val="-2"/>
          <w:sz w:val="24"/>
          <w:szCs w:val="24"/>
        </w:rPr>
        <w:t>:</w:t>
      </w:r>
    </w:p>
    <w:p w14:paraId="38742830" w14:textId="77777777" w:rsidR="00566F6F" w:rsidRPr="001D7AAC" w:rsidRDefault="001D7AAC">
      <w:pPr>
        <w:pStyle w:val="a3"/>
        <w:ind w:right="127"/>
        <w:rPr>
          <w:sz w:val="24"/>
          <w:szCs w:val="24"/>
        </w:rPr>
      </w:pPr>
      <w:r w:rsidRPr="001D7AAC">
        <w:rPr>
          <w:sz w:val="24"/>
          <w:szCs w:val="24"/>
        </w:rPr>
        <w:t>–указывать (называть) место, обстоятельства, участников, результаты важнейших событий отечественной и всеобщей истории XVI–XVII вв.;</w:t>
      </w:r>
    </w:p>
    <w:p w14:paraId="5B369D8A" w14:textId="77777777" w:rsidR="00566F6F" w:rsidRPr="001D7AAC" w:rsidRDefault="001D7AAC">
      <w:pPr>
        <w:pStyle w:val="a3"/>
        <w:ind w:right="128"/>
        <w:rPr>
          <w:sz w:val="24"/>
          <w:szCs w:val="24"/>
        </w:rPr>
      </w:pPr>
      <w:r w:rsidRPr="001D7AAC">
        <w:rPr>
          <w:sz w:val="24"/>
          <w:szCs w:val="24"/>
        </w:rPr>
        <w:t>–группировать, систематизировать факты по заданному признаку</w:t>
      </w:r>
      <w:r w:rsidRPr="001D7AAC">
        <w:rPr>
          <w:spacing w:val="40"/>
          <w:sz w:val="24"/>
          <w:szCs w:val="24"/>
        </w:rPr>
        <w:t xml:space="preserve"> </w:t>
      </w:r>
      <w:r w:rsidRPr="001D7AAC">
        <w:rPr>
          <w:sz w:val="24"/>
          <w:szCs w:val="24"/>
        </w:rPr>
        <w:t>(группировка событий по их принадлежности к историческим процессам, составление таблиц,</w:t>
      </w:r>
      <w:r w:rsidRPr="001D7AAC">
        <w:rPr>
          <w:spacing w:val="80"/>
          <w:sz w:val="24"/>
          <w:szCs w:val="24"/>
        </w:rPr>
        <w:t xml:space="preserve"> </w:t>
      </w:r>
      <w:r w:rsidRPr="001D7AAC">
        <w:rPr>
          <w:sz w:val="24"/>
          <w:szCs w:val="24"/>
        </w:rPr>
        <w:t>схем).</w:t>
      </w:r>
    </w:p>
    <w:p w14:paraId="5946AABF" w14:textId="77777777" w:rsidR="00566F6F" w:rsidRPr="001D7AAC" w:rsidRDefault="001D7AAC">
      <w:pPr>
        <w:pStyle w:val="a4"/>
        <w:numPr>
          <w:ilvl w:val="0"/>
          <w:numId w:val="186"/>
        </w:numPr>
        <w:tabs>
          <w:tab w:val="left" w:pos="1101"/>
        </w:tabs>
        <w:spacing w:line="322" w:lineRule="exact"/>
        <w:ind w:left="1101" w:hanging="278"/>
        <w:rPr>
          <w:sz w:val="24"/>
          <w:szCs w:val="24"/>
        </w:rPr>
      </w:pP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10"/>
          <w:sz w:val="24"/>
          <w:szCs w:val="24"/>
        </w:rPr>
        <w:t xml:space="preserve"> </w:t>
      </w:r>
      <w:r w:rsidRPr="001D7AAC">
        <w:rPr>
          <w:i/>
          <w:sz w:val="24"/>
          <w:szCs w:val="24"/>
        </w:rPr>
        <w:t>исторической</w:t>
      </w:r>
      <w:r w:rsidRPr="001D7AAC">
        <w:rPr>
          <w:i/>
          <w:spacing w:val="-10"/>
          <w:sz w:val="24"/>
          <w:szCs w:val="24"/>
        </w:rPr>
        <w:t xml:space="preserve"> </w:t>
      </w:r>
      <w:r w:rsidRPr="001D7AAC">
        <w:rPr>
          <w:i/>
          <w:spacing w:val="-2"/>
          <w:sz w:val="24"/>
          <w:szCs w:val="24"/>
        </w:rPr>
        <w:t>картой</w:t>
      </w:r>
      <w:r w:rsidRPr="001D7AAC">
        <w:rPr>
          <w:spacing w:val="-2"/>
          <w:sz w:val="24"/>
          <w:szCs w:val="24"/>
        </w:rPr>
        <w:t>:</w:t>
      </w:r>
    </w:p>
    <w:p w14:paraId="071145A5" w14:textId="77777777" w:rsidR="00566F6F" w:rsidRPr="001D7AAC" w:rsidRDefault="001D7AAC">
      <w:pPr>
        <w:pStyle w:val="a3"/>
        <w:ind w:right="131"/>
        <w:rPr>
          <w:sz w:val="24"/>
          <w:szCs w:val="24"/>
        </w:rPr>
      </w:pPr>
      <w:r w:rsidRPr="001D7AAC">
        <w:rPr>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3CA97FC4" w14:textId="77777777" w:rsidR="00566F6F" w:rsidRPr="001D7AAC" w:rsidRDefault="001D7AAC">
      <w:pPr>
        <w:pStyle w:val="a3"/>
        <w:ind w:right="126"/>
        <w:rPr>
          <w:sz w:val="24"/>
          <w:szCs w:val="24"/>
        </w:rPr>
      </w:pPr>
      <w:r w:rsidRPr="001D7AAC">
        <w:rPr>
          <w:sz w:val="24"/>
          <w:szCs w:val="24"/>
        </w:rPr>
        <w:t>–устанавливать на основе карты связи между географическим положением страны и особенностями ее экономического, социального</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политического</w:t>
      </w:r>
      <w:r w:rsidRPr="001D7AAC">
        <w:rPr>
          <w:spacing w:val="40"/>
          <w:sz w:val="24"/>
          <w:szCs w:val="24"/>
        </w:rPr>
        <w:t xml:space="preserve"> </w:t>
      </w:r>
      <w:r w:rsidRPr="001D7AAC">
        <w:rPr>
          <w:spacing w:val="-2"/>
          <w:sz w:val="24"/>
          <w:szCs w:val="24"/>
        </w:rPr>
        <w:t>развития.</w:t>
      </w:r>
    </w:p>
    <w:p w14:paraId="4D975E37" w14:textId="77777777" w:rsidR="00566F6F" w:rsidRPr="001D7AAC" w:rsidRDefault="001D7AAC">
      <w:pPr>
        <w:pStyle w:val="a4"/>
        <w:numPr>
          <w:ilvl w:val="0"/>
          <w:numId w:val="186"/>
        </w:numPr>
        <w:tabs>
          <w:tab w:val="left" w:pos="1101"/>
        </w:tabs>
        <w:spacing w:line="322" w:lineRule="exact"/>
        <w:ind w:left="1101" w:hanging="278"/>
        <w:rPr>
          <w:sz w:val="24"/>
          <w:szCs w:val="24"/>
        </w:rPr>
      </w:pPr>
      <w:r w:rsidRPr="001D7AAC">
        <w:rPr>
          <w:i/>
          <w:sz w:val="24"/>
          <w:szCs w:val="24"/>
        </w:rPr>
        <w:t>Работа</w:t>
      </w:r>
      <w:r w:rsidRPr="001D7AAC">
        <w:rPr>
          <w:i/>
          <w:spacing w:val="-7"/>
          <w:sz w:val="24"/>
          <w:szCs w:val="24"/>
        </w:rPr>
        <w:t xml:space="preserve"> </w:t>
      </w:r>
      <w:r w:rsidRPr="001D7AAC">
        <w:rPr>
          <w:i/>
          <w:sz w:val="24"/>
          <w:szCs w:val="24"/>
        </w:rPr>
        <w:t>с</w:t>
      </w:r>
      <w:r w:rsidRPr="001D7AAC">
        <w:rPr>
          <w:i/>
          <w:spacing w:val="-8"/>
          <w:sz w:val="24"/>
          <w:szCs w:val="24"/>
        </w:rPr>
        <w:t xml:space="preserve"> </w:t>
      </w:r>
      <w:r w:rsidRPr="001D7AAC">
        <w:rPr>
          <w:i/>
          <w:sz w:val="24"/>
          <w:szCs w:val="24"/>
        </w:rPr>
        <w:t>историческими</w:t>
      </w:r>
      <w:r w:rsidRPr="001D7AAC">
        <w:rPr>
          <w:i/>
          <w:spacing w:val="55"/>
          <w:sz w:val="24"/>
          <w:szCs w:val="24"/>
        </w:rPr>
        <w:t xml:space="preserve"> </w:t>
      </w:r>
      <w:r w:rsidRPr="001D7AAC">
        <w:rPr>
          <w:i/>
          <w:spacing w:val="-2"/>
          <w:sz w:val="24"/>
          <w:szCs w:val="24"/>
        </w:rPr>
        <w:t>источниками</w:t>
      </w:r>
      <w:r w:rsidRPr="001D7AAC">
        <w:rPr>
          <w:spacing w:val="-2"/>
          <w:sz w:val="24"/>
          <w:szCs w:val="24"/>
        </w:rPr>
        <w:t>:</w:t>
      </w:r>
    </w:p>
    <w:p w14:paraId="43063FEB" w14:textId="77777777" w:rsidR="00566F6F" w:rsidRPr="001D7AAC" w:rsidRDefault="001D7AAC">
      <w:pPr>
        <w:pStyle w:val="a3"/>
        <w:ind w:right="125"/>
        <w:rPr>
          <w:sz w:val="24"/>
          <w:szCs w:val="24"/>
        </w:rPr>
      </w:pPr>
      <w:r w:rsidRPr="001D7AAC">
        <w:rPr>
          <w:spacing w:val="-2"/>
          <w:sz w:val="24"/>
          <w:szCs w:val="24"/>
        </w:rPr>
        <w:t>–различать</w:t>
      </w:r>
      <w:r w:rsidRPr="001D7AAC">
        <w:rPr>
          <w:spacing w:val="-10"/>
          <w:sz w:val="24"/>
          <w:szCs w:val="24"/>
        </w:rPr>
        <w:t xml:space="preserve"> </w:t>
      </w:r>
      <w:r w:rsidRPr="001D7AAC">
        <w:rPr>
          <w:spacing w:val="-2"/>
          <w:sz w:val="24"/>
          <w:szCs w:val="24"/>
        </w:rPr>
        <w:t>виды</w:t>
      </w:r>
      <w:r w:rsidRPr="001D7AAC">
        <w:rPr>
          <w:spacing w:val="-10"/>
          <w:sz w:val="24"/>
          <w:szCs w:val="24"/>
        </w:rPr>
        <w:t xml:space="preserve"> </w:t>
      </w:r>
      <w:r w:rsidRPr="001D7AAC">
        <w:rPr>
          <w:spacing w:val="-2"/>
          <w:sz w:val="24"/>
          <w:szCs w:val="24"/>
        </w:rPr>
        <w:t>письменных</w:t>
      </w:r>
      <w:r w:rsidRPr="001D7AAC">
        <w:rPr>
          <w:spacing w:val="-8"/>
          <w:sz w:val="24"/>
          <w:szCs w:val="24"/>
        </w:rPr>
        <w:t xml:space="preserve"> </w:t>
      </w:r>
      <w:r w:rsidRPr="001D7AAC">
        <w:rPr>
          <w:spacing w:val="-2"/>
          <w:sz w:val="24"/>
          <w:szCs w:val="24"/>
        </w:rPr>
        <w:t>исторических</w:t>
      </w:r>
      <w:r w:rsidRPr="001D7AAC">
        <w:rPr>
          <w:spacing w:val="-10"/>
          <w:sz w:val="24"/>
          <w:szCs w:val="24"/>
        </w:rPr>
        <w:t xml:space="preserve"> </w:t>
      </w:r>
      <w:r w:rsidRPr="001D7AAC">
        <w:rPr>
          <w:spacing w:val="-2"/>
          <w:sz w:val="24"/>
          <w:szCs w:val="24"/>
        </w:rPr>
        <w:t>источников</w:t>
      </w:r>
      <w:r w:rsidRPr="001D7AAC">
        <w:rPr>
          <w:spacing w:val="-10"/>
          <w:sz w:val="24"/>
          <w:szCs w:val="24"/>
        </w:rPr>
        <w:t xml:space="preserve"> </w:t>
      </w:r>
      <w:r w:rsidRPr="001D7AAC">
        <w:rPr>
          <w:spacing w:val="-2"/>
          <w:sz w:val="24"/>
          <w:szCs w:val="24"/>
        </w:rPr>
        <w:t>(официальные,</w:t>
      </w:r>
      <w:r w:rsidRPr="001D7AAC">
        <w:rPr>
          <w:spacing w:val="30"/>
          <w:sz w:val="24"/>
          <w:szCs w:val="24"/>
        </w:rPr>
        <w:t xml:space="preserve"> </w:t>
      </w:r>
      <w:r w:rsidRPr="001D7AAC">
        <w:rPr>
          <w:spacing w:val="-2"/>
          <w:sz w:val="24"/>
          <w:szCs w:val="24"/>
        </w:rPr>
        <w:t xml:space="preserve">личные, </w:t>
      </w:r>
      <w:r w:rsidRPr="001D7AAC">
        <w:rPr>
          <w:sz w:val="24"/>
          <w:szCs w:val="24"/>
        </w:rPr>
        <w:t>литературные и</w:t>
      </w:r>
      <w:r w:rsidRPr="001D7AAC">
        <w:rPr>
          <w:spacing w:val="40"/>
          <w:sz w:val="24"/>
          <w:szCs w:val="24"/>
        </w:rPr>
        <w:t xml:space="preserve"> </w:t>
      </w:r>
      <w:r w:rsidRPr="001D7AAC">
        <w:rPr>
          <w:sz w:val="24"/>
          <w:szCs w:val="24"/>
        </w:rPr>
        <w:t>др.);</w:t>
      </w:r>
    </w:p>
    <w:p w14:paraId="2E074661" w14:textId="17731031" w:rsidR="00566F6F" w:rsidRPr="001D7AAC" w:rsidRDefault="001D7AAC" w:rsidP="00FB41A0">
      <w:pPr>
        <w:pStyle w:val="a3"/>
        <w:spacing w:before="1"/>
        <w:ind w:left="823" w:firstLine="0"/>
        <w:rPr>
          <w:sz w:val="24"/>
          <w:szCs w:val="24"/>
        </w:rPr>
      </w:pPr>
      <w:r w:rsidRPr="001D7AAC">
        <w:rPr>
          <w:sz w:val="24"/>
          <w:szCs w:val="24"/>
        </w:rPr>
        <w:t>–характеризовать</w:t>
      </w:r>
      <w:r w:rsidRPr="001D7AAC">
        <w:rPr>
          <w:spacing w:val="24"/>
          <w:sz w:val="24"/>
          <w:szCs w:val="24"/>
        </w:rPr>
        <w:t xml:space="preserve"> </w:t>
      </w:r>
      <w:r w:rsidRPr="001D7AAC">
        <w:rPr>
          <w:sz w:val="24"/>
          <w:szCs w:val="24"/>
        </w:rPr>
        <w:t>обстоятельства</w:t>
      </w:r>
      <w:r w:rsidRPr="001D7AAC">
        <w:rPr>
          <w:spacing w:val="25"/>
          <w:sz w:val="24"/>
          <w:szCs w:val="24"/>
        </w:rPr>
        <w:t xml:space="preserve"> </w:t>
      </w:r>
      <w:r w:rsidRPr="001D7AAC">
        <w:rPr>
          <w:sz w:val="24"/>
          <w:szCs w:val="24"/>
        </w:rPr>
        <w:t>и</w:t>
      </w:r>
      <w:r w:rsidRPr="001D7AAC">
        <w:rPr>
          <w:spacing w:val="25"/>
          <w:sz w:val="24"/>
          <w:szCs w:val="24"/>
        </w:rPr>
        <w:t xml:space="preserve"> </w:t>
      </w:r>
      <w:r w:rsidRPr="001D7AAC">
        <w:rPr>
          <w:sz w:val="24"/>
          <w:szCs w:val="24"/>
        </w:rPr>
        <w:t>цель</w:t>
      </w:r>
      <w:r w:rsidRPr="001D7AAC">
        <w:rPr>
          <w:spacing w:val="24"/>
          <w:sz w:val="24"/>
          <w:szCs w:val="24"/>
        </w:rPr>
        <w:t xml:space="preserve"> </w:t>
      </w:r>
      <w:r w:rsidRPr="001D7AAC">
        <w:rPr>
          <w:sz w:val="24"/>
          <w:szCs w:val="24"/>
        </w:rPr>
        <w:t>создания</w:t>
      </w:r>
      <w:r w:rsidRPr="001D7AAC">
        <w:rPr>
          <w:spacing w:val="26"/>
          <w:sz w:val="24"/>
          <w:szCs w:val="24"/>
        </w:rPr>
        <w:t xml:space="preserve"> </w:t>
      </w:r>
      <w:r w:rsidRPr="001D7AAC">
        <w:rPr>
          <w:sz w:val="24"/>
          <w:szCs w:val="24"/>
        </w:rPr>
        <w:t>источника,</w:t>
      </w:r>
      <w:r w:rsidRPr="001D7AAC">
        <w:rPr>
          <w:spacing w:val="35"/>
          <w:sz w:val="24"/>
          <w:szCs w:val="24"/>
        </w:rPr>
        <w:t xml:space="preserve"> </w:t>
      </w:r>
      <w:r w:rsidRPr="001D7AAC">
        <w:rPr>
          <w:sz w:val="24"/>
          <w:szCs w:val="24"/>
        </w:rPr>
        <w:t>раскрывать</w:t>
      </w:r>
      <w:r w:rsidRPr="001D7AAC">
        <w:rPr>
          <w:spacing w:val="14"/>
          <w:sz w:val="24"/>
          <w:szCs w:val="24"/>
        </w:rPr>
        <w:t xml:space="preserve"> </w:t>
      </w:r>
      <w:r w:rsidRPr="001D7AAC">
        <w:rPr>
          <w:spacing w:val="-5"/>
          <w:sz w:val="24"/>
          <w:szCs w:val="24"/>
        </w:rPr>
        <w:t>его</w:t>
      </w:r>
      <w:r w:rsidR="00FB41A0">
        <w:rPr>
          <w:sz w:val="24"/>
          <w:szCs w:val="24"/>
        </w:rPr>
        <w:t xml:space="preserve"> </w:t>
      </w:r>
      <w:r w:rsidRPr="001D7AAC">
        <w:rPr>
          <w:spacing w:val="-2"/>
          <w:sz w:val="24"/>
          <w:szCs w:val="24"/>
        </w:rPr>
        <w:t>информационную</w:t>
      </w:r>
      <w:r w:rsidRPr="001D7AAC">
        <w:rPr>
          <w:spacing w:val="-20"/>
          <w:sz w:val="24"/>
          <w:szCs w:val="24"/>
        </w:rPr>
        <w:t xml:space="preserve"> </w:t>
      </w:r>
      <w:r w:rsidRPr="001D7AAC">
        <w:rPr>
          <w:spacing w:val="-2"/>
          <w:sz w:val="24"/>
          <w:szCs w:val="24"/>
        </w:rPr>
        <w:t>ценность;</w:t>
      </w:r>
    </w:p>
    <w:p w14:paraId="6823D379" w14:textId="77777777" w:rsidR="00566F6F" w:rsidRPr="001D7AAC" w:rsidRDefault="001D7AAC">
      <w:pPr>
        <w:pStyle w:val="a3"/>
        <w:ind w:right="131"/>
        <w:rPr>
          <w:sz w:val="24"/>
          <w:szCs w:val="24"/>
        </w:rPr>
      </w:pPr>
      <w:r w:rsidRPr="001D7AAC">
        <w:rPr>
          <w:sz w:val="24"/>
          <w:szCs w:val="24"/>
        </w:rPr>
        <w:t>–проводить поиск информации в тексте письменного источника,</w:t>
      </w:r>
      <w:r w:rsidRPr="001D7AAC">
        <w:rPr>
          <w:spacing w:val="80"/>
          <w:sz w:val="24"/>
          <w:szCs w:val="24"/>
        </w:rPr>
        <w:t xml:space="preserve"> </w:t>
      </w:r>
      <w:r w:rsidRPr="001D7AAC">
        <w:rPr>
          <w:sz w:val="24"/>
          <w:szCs w:val="24"/>
        </w:rPr>
        <w:t>визуальных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вещественных</w:t>
      </w:r>
      <w:r w:rsidRPr="001D7AAC">
        <w:rPr>
          <w:spacing w:val="40"/>
          <w:sz w:val="24"/>
          <w:szCs w:val="24"/>
        </w:rPr>
        <w:t xml:space="preserve"> </w:t>
      </w:r>
      <w:r w:rsidRPr="001D7AAC">
        <w:rPr>
          <w:sz w:val="24"/>
          <w:szCs w:val="24"/>
        </w:rPr>
        <w:t>памятниках эпохи;</w:t>
      </w:r>
    </w:p>
    <w:p w14:paraId="4174B9CD" w14:textId="77777777" w:rsidR="00566F6F" w:rsidRPr="001D7AAC" w:rsidRDefault="001D7AAC">
      <w:pPr>
        <w:pStyle w:val="a3"/>
        <w:ind w:right="124"/>
        <w:rPr>
          <w:sz w:val="24"/>
          <w:szCs w:val="24"/>
        </w:rPr>
      </w:pPr>
      <w:r w:rsidRPr="001D7AAC">
        <w:rPr>
          <w:sz w:val="24"/>
          <w:szCs w:val="24"/>
        </w:rPr>
        <w:t xml:space="preserve">–сопоставлять и систематизировать информацию из нескольких однотипных </w:t>
      </w:r>
      <w:r w:rsidRPr="001D7AAC">
        <w:rPr>
          <w:spacing w:val="-2"/>
          <w:sz w:val="24"/>
          <w:szCs w:val="24"/>
        </w:rPr>
        <w:t>источников.</w:t>
      </w:r>
    </w:p>
    <w:p w14:paraId="3608B614" w14:textId="77777777" w:rsidR="00566F6F" w:rsidRPr="001D7AAC" w:rsidRDefault="001D7AAC">
      <w:pPr>
        <w:pStyle w:val="a4"/>
        <w:numPr>
          <w:ilvl w:val="0"/>
          <w:numId w:val="186"/>
        </w:numPr>
        <w:tabs>
          <w:tab w:val="left" w:pos="1101"/>
        </w:tabs>
        <w:spacing w:line="322" w:lineRule="exact"/>
        <w:ind w:left="1101" w:hanging="278"/>
        <w:rPr>
          <w:sz w:val="24"/>
          <w:szCs w:val="24"/>
        </w:rPr>
      </w:pPr>
      <w:r w:rsidRPr="001D7AAC">
        <w:rPr>
          <w:i/>
          <w:sz w:val="24"/>
          <w:szCs w:val="24"/>
        </w:rPr>
        <w:t>Историческое</w:t>
      </w:r>
      <w:r w:rsidRPr="001D7AAC">
        <w:rPr>
          <w:i/>
          <w:spacing w:val="-15"/>
          <w:sz w:val="24"/>
          <w:szCs w:val="24"/>
        </w:rPr>
        <w:t xml:space="preserve"> </w:t>
      </w:r>
      <w:r w:rsidRPr="001D7AAC">
        <w:rPr>
          <w:i/>
          <w:sz w:val="24"/>
          <w:szCs w:val="24"/>
        </w:rPr>
        <w:t>описание</w:t>
      </w:r>
      <w:r w:rsidRPr="001D7AAC">
        <w:rPr>
          <w:i/>
          <w:spacing w:val="-15"/>
          <w:sz w:val="24"/>
          <w:szCs w:val="24"/>
        </w:rPr>
        <w:t xml:space="preserve"> </w:t>
      </w:r>
      <w:r w:rsidRPr="001D7AAC">
        <w:rPr>
          <w:i/>
          <w:spacing w:val="-2"/>
          <w:sz w:val="24"/>
          <w:szCs w:val="24"/>
        </w:rPr>
        <w:t>(реконструкция)</w:t>
      </w:r>
      <w:r w:rsidRPr="001D7AAC">
        <w:rPr>
          <w:spacing w:val="-2"/>
          <w:sz w:val="24"/>
          <w:szCs w:val="24"/>
        </w:rPr>
        <w:t>:</w:t>
      </w:r>
    </w:p>
    <w:p w14:paraId="073DF77C" w14:textId="77777777" w:rsidR="00566F6F" w:rsidRPr="001D7AAC" w:rsidRDefault="001D7AAC">
      <w:pPr>
        <w:pStyle w:val="a3"/>
        <w:ind w:right="125"/>
        <w:rPr>
          <w:sz w:val="24"/>
          <w:szCs w:val="24"/>
        </w:rPr>
      </w:pPr>
      <w:r w:rsidRPr="001D7AAC">
        <w:rPr>
          <w:sz w:val="24"/>
          <w:szCs w:val="24"/>
        </w:rPr>
        <w:t>–рассказывать о ключевых событиях отечественной и всеобщей истории XVI– XVII вв., их участниках;</w:t>
      </w:r>
    </w:p>
    <w:p w14:paraId="6F4BF7D5" w14:textId="77777777" w:rsidR="00566F6F" w:rsidRPr="001D7AAC" w:rsidRDefault="001D7AAC">
      <w:pPr>
        <w:pStyle w:val="a3"/>
        <w:ind w:right="129"/>
        <w:rPr>
          <w:sz w:val="24"/>
          <w:szCs w:val="24"/>
        </w:rPr>
      </w:pPr>
      <w:r w:rsidRPr="001D7AAC">
        <w:rPr>
          <w:sz w:val="24"/>
          <w:szCs w:val="24"/>
        </w:rPr>
        <w:t>–составлять краткую характеристику известных персоналий отечественной и всеобщей истории XVI–XVII вв. (ключевые факты</w:t>
      </w:r>
      <w:r w:rsidRPr="001D7AAC">
        <w:rPr>
          <w:spacing w:val="40"/>
          <w:sz w:val="24"/>
          <w:szCs w:val="24"/>
        </w:rPr>
        <w:t xml:space="preserve"> </w:t>
      </w:r>
      <w:r w:rsidRPr="001D7AAC">
        <w:rPr>
          <w:sz w:val="24"/>
          <w:szCs w:val="24"/>
        </w:rPr>
        <w:t>биографии,</w:t>
      </w:r>
      <w:r w:rsidRPr="001D7AAC">
        <w:rPr>
          <w:spacing w:val="40"/>
          <w:sz w:val="24"/>
          <w:szCs w:val="24"/>
        </w:rPr>
        <w:t xml:space="preserve"> </w:t>
      </w:r>
      <w:r w:rsidRPr="001D7AAC">
        <w:rPr>
          <w:sz w:val="24"/>
          <w:szCs w:val="24"/>
        </w:rPr>
        <w:t>личные</w:t>
      </w:r>
      <w:r w:rsidRPr="001D7AAC">
        <w:rPr>
          <w:spacing w:val="40"/>
          <w:sz w:val="24"/>
          <w:szCs w:val="24"/>
        </w:rPr>
        <w:t xml:space="preserve"> </w:t>
      </w:r>
      <w:r w:rsidRPr="001D7AAC">
        <w:rPr>
          <w:sz w:val="24"/>
          <w:szCs w:val="24"/>
        </w:rPr>
        <w:t xml:space="preserve">качества, </w:t>
      </w:r>
      <w:r w:rsidRPr="001D7AAC">
        <w:rPr>
          <w:spacing w:val="-2"/>
          <w:sz w:val="24"/>
          <w:szCs w:val="24"/>
        </w:rPr>
        <w:t>деятельность);</w:t>
      </w:r>
    </w:p>
    <w:p w14:paraId="506F9187" w14:textId="77777777" w:rsidR="00566F6F" w:rsidRPr="001D7AAC" w:rsidRDefault="001D7AAC">
      <w:pPr>
        <w:pStyle w:val="a3"/>
        <w:ind w:right="130"/>
        <w:rPr>
          <w:sz w:val="24"/>
          <w:szCs w:val="24"/>
        </w:rPr>
      </w:pPr>
      <w:r w:rsidRPr="001D7AAC">
        <w:rPr>
          <w:sz w:val="24"/>
          <w:szCs w:val="24"/>
        </w:rPr>
        <w:t>–рассказывать об образе жизни различных групп населения в России и других странах в раннее Новое время;</w:t>
      </w:r>
    </w:p>
    <w:p w14:paraId="632EB84A" w14:textId="77777777" w:rsidR="00566F6F" w:rsidRPr="001D7AAC" w:rsidRDefault="001D7AAC">
      <w:pPr>
        <w:pStyle w:val="a3"/>
        <w:spacing w:before="1"/>
        <w:ind w:right="128"/>
        <w:rPr>
          <w:sz w:val="24"/>
          <w:szCs w:val="24"/>
        </w:rPr>
      </w:pPr>
      <w:r w:rsidRPr="001D7AAC">
        <w:rPr>
          <w:sz w:val="24"/>
          <w:szCs w:val="24"/>
        </w:rPr>
        <w:t>–представлять</w:t>
      </w:r>
      <w:r w:rsidRPr="001D7AAC">
        <w:rPr>
          <w:spacing w:val="-18"/>
          <w:sz w:val="24"/>
          <w:szCs w:val="24"/>
        </w:rPr>
        <w:t xml:space="preserve"> </w:t>
      </w:r>
      <w:r w:rsidRPr="001D7AAC">
        <w:rPr>
          <w:sz w:val="24"/>
          <w:szCs w:val="24"/>
        </w:rPr>
        <w:t>описание</w:t>
      </w:r>
      <w:r w:rsidRPr="001D7AAC">
        <w:rPr>
          <w:spacing w:val="-17"/>
          <w:sz w:val="24"/>
          <w:szCs w:val="24"/>
        </w:rPr>
        <w:t xml:space="preserve"> </w:t>
      </w:r>
      <w:r w:rsidRPr="001D7AAC">
        <w:rPr>
          <w:sz w:val="24"/>
          <w:szCs w:val="24"/>
        </w:rPr>
        <w:t>памятников</w:t>
      </w:r>
      <w:r w:rsidRPr="001D7AAC">
        <w:rPr>
          <w:spacing w:val="-18"/>
          <w:sz w:val="24"/>
          <w:szCs w:val="24"/>
        </w:rPr>
        <w:t xml:space="preserve"> </w:t>
      </w:r>
      <w:r w:rsidRPr="001D7AAC">
        <w:rPr>
          <w:sz w:val="24"/>
          <w:szCs w:val="24"/>
        </w:rPr>
        <w:t>материальной</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художественной</w:t>
      </w:r>
      <w:r w:rsidRPr="001D7AAC">
        <w:rPr>
          <w:spacing w:val="-17"/>
          <w:sz w:val="24"/>
          <w:szCs w:val="24"/>
        </w:rPr>
        <w:t xml:space="preserve"> </w:t>
      </w:r>
      <w:r w:rsidRPr="001D7AAC">
        <w:rPr>
          <w:sz w:val="24"/>
          <w:szCs w:val="24"/>
        </w:rPr>
        <w:t>культуры изучаемой</w:t>
      </w:r>
      <w:r w:rsidRPr="001D7AAC">
        <w:rPr>
          <w:spacing w:val="-44"/>
          <w:sz w:val="24"/>
          <w:szCs w:val="24"/>
        </w:rPr>
        <w:t xml:space="preserve"> </w:t>
      </w:r>
      <w:r w:rsidRPr="001D7AAC">
        <w:rPr>
          <w:sz w:val="24"/>
          <w:szCs w:val="24"/>
        </w:rPr>
        <w:t>эпохи.</w:t>
      </w:r>
    </w:p>
    <w:p w14:paraId="1260DD55" w14:textId="77777777" w:rsidR="00566F6F" w:rsidRPr="001D7AAC" w:rsidRDefault="001D7AAC">
      <w:pPr>
        <w:pStyle w:val="a4"/>
        <w:numPr>
          <w:ilvl w:val="0"/>
          <w:numId w:val="186"/>
        </w:numPr>
        <w:tabs>
          <w:tab w:val="left" w:pos="1101"/>
        </w:tabs>
        <w:spacing w:line="321" w:lineRule="exact"/>
        <w:ind w:left="1101" w:hanging="278"/>
        <w:rPr>
          <w:sz w:val="24"/>
          <w:szCs w:val="24"/>
        </w:rPr>
      </w:pPr>
      <w:r w:rsidRPr="001D7AAC">
        <w:rPr>
          <w:i/>
          <w:sz w:val="24"/>
          <w:szCs w:val="24"/>
        </w:rPr>
        <w:t>Анализ,</w:t>
      </w:r>
      <w:r w:rsidRPr="001D7AAC">
        <w:rPr>
          <w:i/>
          <w:spacing w:val="-11"/>
          <w:sz w:val="24"/>
          <w:szCs w:val="24"/>
        </w:rPr>
        <w:t xml:space="preserve"> </w:t>
      </w:r>
      <w:r w:rsidRPr="001D7AAC">
        <w:rPr>
          <w:i/>
          <w:sz w:val="24"/>
          <w:szCs w:val="24"/>
        </w:rPr>
        <w:t>объяснение</w:t>
      </w:r>
      <w:r w:rsidRPr="001D7AAC">
        <w:rPr>
          <w:i/>
          <w:spacing w:val="-10"/>
          <w:sz w:val="24"/>
          <w:szCs w:val="24"/>
        </w:rPr>
        <w:t xml:space="preserve"> </w:t>
      </w:r>
      <w:r w:rsidRPr="001D7AAC">
        <w:rPr>
          <w:i/>
          <w:sz w:val="24"/>
          <w:szCs w:val="24"/>
        </w:rPr>
        <w:t>исторических</w:t>
      </w:r>
      <w:r w:rsidRPr="001D7AAC">
        <w:rPr>
          <w:i/>
          <w:spacing w:val="-9"/>
          <w:sz w:val="24"/>
          <w:szCs w:val="24"/>
        </w:rPr>
        <w:t xml:space="preserve"> </w:t>
      </w:r>
      <w:r w:rsidRPr="001D7AAC">
        <w:rPr>
          <w:i/>
          <w:sz w:val="24"/>
          <w:szCs w:val="24"/>
        </w:rPr>
        <w:t>событий,</w:t>
      </w:r>
      <w:r w:rsidRPr="001D7AAC">
        <w:rPr>
          <w:i/>
          <w:spacing w:val="77"/>
          <w:w w:val="150"/>
          <w:sz w:val="24"/>
          <w:szCs w:val="24"/>
        </w:rPr>
        <w:t xml:space="preserve"> </w:t>
      </w:r>
      <w:r w:rsidRPr="001D7AAC">
        <w:rPr>
          <w:i/>
          <w:spacing w:val="-2"/>
          <w:sz w:val="24"/>
          <w:szCs w:val="24"/>
        </w:rPr>
        <w:t>явлений</w:t>
      </w:r>
      <w:r w:rsidRPr="001D7AAC">
        <w:rPr>
          <w:spacing w:val="-2"/>
          <w:sz w:val="24"/>
          <w:szCs w:val="24"/>
        </w:rPr>
        <w:t>:</w:t>
      </w:r>
    </w:p>
    <w:p w14:paraId="2917AF51" w14:textId="77777777" w:rsidR="00566F6F" w:rsidRPr="001D7AAC" w:rsidRDefault="001D7AAC">
      <w:pPr>
        <w:pStyle w:val="a3"/>
        <w:ind w:right="126"/>
        <w:rPr>
          <w:sz w:val="24"/>
          <w:szCs w:val="24"/>
        </w:rPr>
      </w:pPr>
      <w:r w:rsidRPr="001D7AAC">
        <w:rPr>
          <w:sz w:val="24"/>
          <w:szCs w:val="24"/>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w:t>
      </w:r>
      <w:r w:rsidRPr="001D7AAC">
        <w:rPr>
          <w:spacing w:val="80"/>
          <w:sz w:val="24"/>
          <w:szCs w:val="24"/>
        </w:rPr>
        <w:t xml:space="preserve">  </w:t>
      </w:r>
      <w:r w:rsidRPr="001D7AAC">
        <w:rPr>
          <w:sz w:val="24"/>
          <w:szCs w:val="24"/>
        </w:rPr>
        <w:t>вея-ний в духовной жизни общества, культуре; г) революций XVI–XVII вв. в европейских</w:t>
      </w:r>
      <w:r w:rsidRPr="001D7AAC">
        <w:rPr>
          <w:spacing w:val="80"/>
          <w:sz w:val="24"/>
          <w:szCs w:val="24"/>
        </w:rPr>
        <w:t xml:space="preserve"> </w:t>
      </w:r>
      <w:r w:rsidRPr="001D7AAC">
        <w:rPr>
          <w:sz w:val="24"/>
          <w:szCs w:val="24"/>
        </w:rPr>
        <w:t>странах;</w:t>
      </w:r>
    </w:p>
    <w:p w14:paraId="0CAD7B10" w14:textId="77777777" w:rsidR="00566F6F" w:rsidRPr="001D7AAC" w:rsidRDefault="001D7AAC">
      <w:pPr>
        <w:pStyle w:val="a3"/>
        <w:ind w:right="124"/>
        <w:rPr>
          <w:sz w:val="24"/>
          <w:szCs w:val="24"/>
        </w:rPr>
      </w:pPr>
      <w:r w:rsidRPr="001D7AAC">
        <w:rPr>
          <w:sz w:val="24"/>
          <w:szCs w:val="24"/>
        </w:rPr>
        <w:t>–объяснять смысл ключевых понятий, относящихся к данной эпохе отечественной</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всеобщей</w:t>
      </w:r>
      <w:r w:rsidRPr="001D7AAC">
        <w:rPr>
          <w:spacing w:val="-7"/>
          <w:sz w:val="24"/>
          <w:szCs w:val="24"/>
        </w:rPr>
        <w:t xml:space="preserve"> </w:t>
      </w:r>
      <w:r w:rsidRPr="001D7AAC">
        <w:rPr>
          <w:sz w:val="24"/>
          <w:szCs w:val="24"/>
        </w:rPr>
        <w:t>истории,</w:t>
      </w:r>
      <w:r w:rsidRPr="001D7AAC">
        <w:rPr>
          <w:spacing w:val="-6"/>
          <w:sz w:val="24"/>
          <w:szCs w:val="24"/>
        </w:rPr>
        <w:t xml:space="preserve"> </w:t>
      </w:r>
      <w:r w:rsidRPr="001D7AAC">
        <w:rPr>
          <w:sz w:val="24"/>
          <w:szCs w:val="24"/>
        </w:rPr>
        <w:t>конкретизировать их на примерах исторических событий, ситуаций;</w:t>
      </w:r>
    </w:p>
    <w:p w14:paraId="7656D6F9" w14:textId="77777777" w:rsidR="00566F6F" w:rsidRPr="001D7AAC" w:rsidRDefault="001D7AAC">
      <w:pPr>
        <w:pStyle w:val="a3"/>
        <w:ind w:right="120"/>
        <w:rPr>
          <w:sz w:val="24"/>
          <w:szCs w:val="24"/>
        </w:rPr>
      </w:pPr>
      <w:r w:rsidRPr="001D7AAC">
        <w:rPr>
          <w:sz w:val="24"/>
          <w:szCs w:val="24"/>
        </w:rPr>
        <w:t>–объяснять причины и следствия важнейших событий отечественной</w:t>
      </w:r>
      <w:r w:rsidRPr="001D7AAC">
        <w:rPr>
          <w:spacing w:val="40"/>
          <w:sz w:val="24"/>
          <w:szCs w:val="24"/>
        </w:rPr>
        <w:t xml:space="preserve"> </w:t>
      </w:r>
      <w:r w:rsidRPr="001D7AAC">
        <w:rPr>
          <w:sz w:val="24"/>
          <w:szCs w:val="24"/>
        </w:rPr>
        <w:t>и всеобщей истории XVI–XVII вв.: а)</w:t>
      </w:r>
      <w:r w:rsidRPr="001D7AAC">
        <w:rPr>
          <w:spacing w:val="40"/>
          <w:sz w:val="24"/>
          <w:szCs w:val="24"/>
        </w:rPr>
        <w:t xml:space="preserve"> </w:t>
      </w:r>
      <w:r w:rsidRPr="001D7AAC">
        <w:rPr>
          <w:sz w:val="24"/>
          <w:szCs w:val="24"/>
        </w:rPr>
        <w:t xml:space="preserve">выявлять в историческом тексте и излагать </w:t>
      </w:r>
      <w:r w:rsidRPr="001D7AAC">
        <w:rPr>
          <w:spacing w:val="-2"/>
          <w:sz w:val="24"/>
          <w:szCs w:val="24"/>
        </w:rPr>
        <w:t>суждения</w:t>
      </w:r>
      <w:r w:rsidRPr="001D7AAC">
        <w:rPr>
          <w:spacing w:val="-12"/>
          <w:sz w:val="24"/>
          <w:szCs w:val="24"/>
        </w:rPr>
        <w:t xml:space="preserve"> </w:t>
      </w:r>
      <w:r w:rsidRPr="001D7AAC">
        <w:rPr>
          <w:spacing w:val="-2"/>
          <w:sz w:val="24"/>
          <w:szCs w:val="24"/>
        </w:rPr>
        <w:t>о</w:t>
      </w:r>
      <w:r w:rsidRPr="001D7AAC">
        <w:rPr>
          <w:spacing w:val="-6"/>
          <w:sz w:val="24"/>
          <w:szCs w:val="24"/>
        </w:rPr>
        <w:t xml:space="preserve"> </w:t>
      </w:r>
      <w:r w:rsidRPr="001D7AAC">
        <w:rPr>
          <w:spacing w:val="-2"/>
          <w:sz w:val="24"/>
          <w:szCs w:val="24"/>
        </w:rPr>
        <w:t>причинах</w:t>
      </w:r>
      <w:r w:rsidRPr="001D7AAC">
        <w:rPr>
          <w:spacing w:val="-12"/>
          <w:sz w:val="24"/>
          <w:szCs w:val="24"/>
        </w:rPr>
        <w:t xml:space="preserve"> </w:t>
      </w:r>
      <w:r w:rsidRPr="001D7AAC">
        <w:rPr>
          <w:spacing w:val="-2"/>
          <w:sz w:val="24"/>
          <w:szCs w:val="24"/>
        </w:rPr>
        <w:t>и</w:t>
      </w:r>
      <w:r w:rsidRPr="001D7AAC">
        <w:rPr>
          <w:spacing w:val="-5"/>
          <w:sz w:val="24"/>
          <w:szCs w:val="24"/>
        </w:rPr>
        <w:t xml:space="preserve"> </w:t>
      </w:r>
      <w:r w:rsidRPr="001D7AAC">
        <w:rPr>
          <w:spacing w:val="-2"/>
          <w:sz w:val="24"/>
          <w:szCs w:val="24"/>
        </w:rPr>
        <w:t>следствиях</w:t>
      </w:r>
      <w:r w:rsidRPr="001D7AAC">
        <w:rPr>
          <w:spacing w:val="-10"/>
          <w:sz w:val="24"/>
          <w:szCs w:val="24"/>
        </w:rPr>
        <w:t xml:space="preserve"> </w:t>
      </w:r>
      <w:r w:rsidRPr="001D7AAC">
        <w:rPr>
          <w:spacing w:val="-2"/>
          <w:sz w:val="24"/>
          <w:szCs w:val="24"/>
        </w:rPr>
        <w:t>событий;</w:t>
      </w:r>
      <w:r w:rsidRPr="001D7AAC">
        <w:rPr>
          <w:spacing w:val="-12"/>
          <w:sz w:val="24"/>
          <w:szCs w:val="24"/>
        </w:rPr>
        <w:t xml:space="preserve"> </w:t>
      </w:r>
      <w:r w:rsidRPr="001D7AAC">
        <w:rPr>
          <w:spacing w:val="-2"/>
          <w:sz w:val="24"/>
          <w:szCs w:val="24"/>
        </w:rPr>
        <w:t>б)</w:t>
      </w:r>
      <w:r w:rsidRPr="001D7AAC">
        <w:rPr>
          <w:spacing w:val="-5"/>
          <w:sz w:val="24"/>
          <w:szCs w:val="24"/>
        </w:rPr>
        <w:t xml:space="preserve"> </w:t>
      </w:r>
      <w:r w:rsidRPr="001D7AAC">
        <w:rPr>
          <w:spacing w:val="-2"/>
          <w:sz w:val="24"/>
          <w:szCs w:val="24"/>
        </w:rPr>
        <w:t>систематизировать</w:t>
      </w:r>
      <w:r w:rsidRPr="001D7AAC">
        <w:rPr>
          <w:spacing w:val="-12"/>
          <w:sz w:val="24"/>
          <w:szCs w:val="24"/>
        </w:rPr>
        <w:t xml:space="preserve"> </w:t>
      </w:r>
      <w:r w:rsidRPr="001D7AAC">
        <w:rPr>
          <w:spacing w:val="-2"/>
          <w:sz w:val="24"/>
          <w:szCs w:val="24"/>
        </w:rPr>
        <w:t>объяснение</w:t>
      </w:r>
      <w:r w:rsidRPr="001D7AAC">
        <w:rPr>
          <w:spacing w:val="-12"/>
          <w:sz w:val="24"/>
          <w:szCs w:val="24"/>
        </w:rPr>
        <w:t xml:space="preserve"> </w:t>
      </w:r>
      <w:r w:rsidRPr="001D7AAC">
        <w:rPr>
          <w:spacing w:val="-2"/>
          <w:sz w:val="24"/>
          <w:szCs w:val="24"/>
        </w:rPr>
        <w:t xml:space="preserve">причин </w:t>
      </w:r>
      <w:r w:rsidRPr="001D7AAC">
        <w:rPr>
          <w:sz w:val="24"/>
          <w:szCs w:val="24"/>
        </w:rPr>
        <w:t>и</w:t>
      </w:r>
      <w:r w:rsidRPr="001D7AAC">
        <w:rPr>
          <w:spacing w:val="-2"/>
          <w:sz w:val="24"/>
          <w:szCs w:val="24"/>
        </w:rPr>
        <w:t xml:space="preserve"> </w:t>
      </w:r>
      <w:r w:rsidRPr="001D7AAC">
        <w:rPr>
          <w:sz w:val="24"/>
          <w:szCs w:val="24"/>
        </w:rPr>
        <w:t>следствий</w:t>
      </w:r>
      <w:r w:rsidRPr="001D7AAC">
        <w:rPr>
          <w:spacing w:val="40"/>
          <w:sz w:val="24"/>
          <w:szCs w:val="24"/>
        </w:rPr>
        <w:t xml:space="preserve"> </w:t>
      </w:r>
      <w:r w:rsidRPr="001D7AAC">
        <w:rPr>
          <w:sz w:val="24"/>
          <w:szCs w:val="24"/>
        </w:rPr>
        <w:t>событий,</w:t>
      </w:r>
      <w:r w:rsidRPr="001D7AAC">
        <w:rPr>
          <w:spacing w:val="40"/>
          <w:sz w:val="24"/>
          <w:szCs w:val="24"/>
        </w:rPr>
        <w:t xml:space="preserve"> </w:t>
      </w:r>
      <w:r w:rsidRPr="001D7AAC">
        <w:rPr>
          <w:sz w:val="24"/>
          <w:szCs w:val="24"/>
        </w:rPr>
        <w:t>представленное</w:t>
      </w:r>
      <w:r w:rsidRPr="001D7AAC">
        <w:rPr>
          <w:spacing w:val="40"/>
          <w:sz w:val="24"/>
          <w:szCs w:val="24"/>
        </w:rPr>
        <w:t xml:space="preserve"> </w:t>
      </w:r>
      <w:r w:rsidRPr="001D7AAC">
        <w:rPr>
          <w:sz w:val="24"/>
          <w:szCs w:val="24"/>
        </w:rPr>
        <w:t>в</w:t>
      </w:r>
      <w:r w:rsidRPr="001D7AAC">
        <w:rPr>
          <w:spacing w:val="-1"/>
          <w:sz w:val="24"/>
          <w:szCs w:val="24"/>
        </w:rPr>
        <w:t xml:space="preserve"> </w:t>
      </w:r>
      <w:r w:rsidRPr="001D7AAC">
        <w:rPr>
          <w:sz w:val="24"/>
          <w:szCs w:val="24"/>
        </w:rPr>
        <w:t>нескольких текстах;</w:t>
      </w:r>
    </w:p>
    <w:p w14:paraId="7C81F734" w14:textId="77777777" w:rsidR="00566F6F" w:rsidRPr="001D7AAC" w:rsidRDefault="001D7AAC">
      <w:pPr>
        <w:pStyle w:val="a3"/>
        <w:spacing w:before="1"/>
        <w:ind w:right="130"/>
        <w:rPr>
          <w:sz w:val="24"/>
          <w:szCs w:val="24"/>
        </w:rPr>
      </w:pPr>
      <w:r w:rsidRPr="001D7AAC">
        <w:rPr>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w:t>
      </w:r>
      <w:r w:rsidRPr="001D7AAC">
        <w:rPr>
          <w:spacing w:val="40"/>
          <w:sz w:val="24"/>
          <w:szCs w:val="24"/>
        </w:rPr>
        <w:t xml:space="preserve"> </w:t>
      </w:r>
      <w:r w:rsidRPr="001D7AAC">
        <w:rPr>
          <w:sz w:val="24"/>
          <w:szCs w:val="24"/>
        </w:rPr>
        <w:t>и различия.</w:t>
      </w:r>
    </w:p>
    <w:p w14:paraId="20F583B3" w14:textId="77777777" w:rsidR="00566F6F" w:rsidRPr="001D7AAC" w:rsidRDefault="001D7AAC">
      <w:pPr>
        <w:pStyle w:val="a4"/>
        <w:numPr>
          <w:ilvl w:val="0"/>
          <w:numId w:val="186"/>
        </w:numPr>
        <w:tabs>
          <w:tab w:val="left" w:pos="1253"/>
        </w:tabs>
        <w:ind w:left="114" w:right="126" w:firstLine="709"/>
        <w:rPr>
          <w:sz w:val="24"/>
          <w:szCs w:val="24"/>
        </w:rPr>
      </w:pPr>
      <w:r w:rsidRPr="001D7AAC">
        <w:rPr>
          <w:i/>
          <w:sz w:val="24"/>
          <w:szCs w:val="24"/>
        </w:rPr>
        <w:t>Рассмотрение исторических версий и оценок</w:t>
      </w:r>
      <w:r w:rsidRPr="001D7AAC">
        <w:rPr>
          <w:sz w:val="24"/>
          <w:szCs w:val="24"/>
        </w:rPr>
        <w:t>,</w:t>
      </w:r>
      <w:r w:rsidRPr="001D7AAC">
        <w:rPr>
          <w:spacing w:val="40"/>
          <w:sz w:val="24"/>
          <w:szCs w:val="24"/>
        </w:rPr>
        <w:t xml:space="preserve"> </w:t>
      </w:r>
      <w:r w:rsidRPr="001D7AAC">
        <w:rPr>
          <w:sz w:val="24"/>
          <w:szCs w:val="24"/>
        </w:rPr>
        <w:t>определение своего отношения к наиболее значимым событиям и личностям прошлого:</w:t>
      </w:r>
    </w:p>
    <w:p w14:paraId="05CA1C9C" w14:textId="77777777" w:rsidR="00566F6F" w:rsidRPr="001D7AAC" w:rsidRDefault="001D7AAC">
      <w:pPr>
        <w:pStyle w:val="a3"/>
        <w:ind w:right="124"/>
        <w:rPr>
          <w:sz w:val="24"/>
          <w:szCs w:val="24"/>
        </w:rPr>
      </w:pPr>
      <w:r w:rsidRPr="001D7AAC">
        <w:rPr>
          <w:sz w:val="24"/>
          <w:szCs w:val="24"/>
        </w:rPr>
        <w:t>–излагать альтернативные оценки событий и личностей отечественной и всеобщей</w:t>
      </w:r>
      <w:r w:rsidRPr="001D7AAC">
        <w:rPr>
          <w:spacing w:val="-1"/>
          <w:sz w:val="24"/>
          <w:szCs w:val="24"/>
        </w:rPr>
        <w:t xml:space="preserve"> </w:t>
      </w:r>
      <w:r w:rsidRPr="001D7AAC">
        <w:rPr>
          <w:sz w:val="24"/>
          <w:szCs w:val="24"/>
        </w:rPr>
        <w:t>истории</w:t>
      </w:r>
      <w:r w:rsidRPr="001D7AAC">
        <w:rPr>
          <w:spacing w:val="-4"/>
          <w:sz w:val="24"/>
          <w:szCs w:val="24"/>
        </w:rPr>
        <w:t xml:space="preserve"> </w:t>
      </w:r>
      <w:r w:rsidRPr="001D7AAC">
        <w:rPr>
          <w:sz w:val="24"/>
          <w:szCs w:val="24"/>
        </w:rPr>
        <w:t>XVI–XVII</w:t>
      </w:r>
      <w:r w:rsidRPr="001D7AAC">
        <w:rPr>
          <w:spacing w:val="-4"/>
          <w:sz w:val="24"/>
          <w:szCs w:val="24"/>
        </w:rPr>
        <w:t xml:space="preserve"> </w:t>
      </w:r>
      <w:r w:rsidRPr="001D7AAC">
        <w:rPr>
          <w:sz w:val="24"/>
          <w:szCs w:val="24"/>
        </w:rPr>
        <w:t>вв.,</w:t>
      </w:r>
      <w:r w:rsidRPr="001D7AAC">
        <w:rPr>
          <w:spacing w:val="-4"/>
          <w:sz w:val="24"/>
          <w:szCs w:val="24"/>
        </w:rPr>
        <w:t xml:space="preserve"> </w:t>
      </w:r>
      <w:r w:rsidRPr="001D7AAC">
        <w:rPr>
          <w:sz w:val="24"/>
          <w:szCs w:val="24"/>
        </w:rPr>
        <w:t xml:space="preserve">представленные в учебной литературе; объяснять, на чемосновываются отдельные </w:t>
      </w:r>
      <w:r w:rsidRPr="001D7AAC">
        <w:rPr>
          <w:sz w:val="24"/>
          <w:szCs w:val="24"/>
        </w:rPr>
        <w:lastRenderedPageBreak/>
        <w:t>мнения;</w:t>
      </w:r>
    </w:p>
    <w:p w14:paraId="35B83117" w14:textId="77777777" w:rsidR="00566F6F" w:rsidRPr="001D7AAC" w:rsidRDefault="001D7AAC">
      <w:pPr>
        <w:pStyle w:val="a3"/>
        <w:ind w:right="124"/>
        <w:rPr>
          <w:sz w:val="24"/>
          <w:szCs w:val="24"/>
        </w:rPr>
      </w:pPr>
      <w:r w:rsidRPr="001D7AAC">
        <w:rPr>
          <w:sz w:val="24"/>
          <w:szCs w:val="24"/>
        </w:rPr>
        <w:t>–выражать</w:t>
      </w:r>
      <w:r w:rsidRPr="001D7AAC">
        <w:rPr>
          <w:spacing w:val="-3"/>
          <w:sz w:val="24"/>
          <w:szCs w:val="24"/>
        </w:rPr>
        <w:t xml:space="preserve"> </w:t>
      </w:r>
      <w:r w:rsidRPr="001D7AAC">
        <w:rPr>
          <w:sz w:val="24"/>
          <w:szCs w:val="24"/>
        </w:rPr>
        <w:t>отношение</w:t>
      </w:r>
      <w:r w:rsidRPr="001D7AAC">
        <w:rPr>
          <w:spacing w:val="-3"/>
          <w:sz w:val="24"/>
          <w:szCs w:val="24"/>
        </w:rPr>
        <w:t xml:space="preserve"> </w:t>
      </w:r>
      <w:r w:rsidRPr="001D7AAC">
        <w:rPr>
          <w:sz w:val="24"/>
          <w:szCs w:val="24"/>
        </w:rPr>
        <w:t>к</w:t>
      </w:r>
      <w:r w:rsidRPr="001D7AAC">
        <w:rPr>
          <w:spacing w:val="-2"/>
          <w:sz w:val="24"/>
          <w:szCs w:val="24"/>
        </w:rPr>
        <w:t xml:space="preserve"> </w:t>
      </w:r>
      <w:r w:rsidRPr="001D7AAC">
        <w:rPr>
          <w:sz w:val="24"/>
          <w:szCs w:val="24"/>
        </w:rPr>
        <w:t>деятельности исторических</w:t>
      </w:r>
      <w:r w:rsidRPr="001D7AAC">
        <w:rPr>
          <w:spacing w:val="-2"/>
          <w:sz w:val="24"/>
          <w:szCs w:val="24"/>
        </w:rPr>
        <w:t xml:space="preserve"> </w:t>
      </w:r>
      <w:r w:rsidRPr="001D7AAC">
        <w:rPr>
          <w:sz w:val="24"/>
          <w:szCs w:val="24"/>
        </w:rPr>
        <w:t>личностей XVI–XVII</w:t>
      </w:r>
      <w:r w:rsidRPr="001D7AAC">
        <w:rPr>
          <w:spacing w:val="-2"/>
          <w:sz w:val="24"/>
          <w:szCs w:val="24"/>
        </w:rPr>
        <w:t xml:space="preserve"> </w:t>
      </w:r>
      <w:r w:rsidRPr="001D7AAC">
        <w:rPr>
          <w:sz w:val="24"/>
          <w:szCs w:val="24"/>
        </w:rPr>
        <w:t>вв.</w:t>
      </w:r>
      <w:r w:rsidRPr="001D7AAC">
        <w:rPr>
          <w:spacing w:val="-1"/>
          <w:sz w:val="24"/>
          <w:szCs w:val="24"/>
        </w:rPr>
        <w:t xml:space="preserve"> </w:t>
      </w:r>
      <w:r w:rsidRPr="001D7AAC">
        <w:rPr>
          <w:sz w:val="24"/>
          <w:szCs w:val="24"/>
        </w:rPr>
        <w:t>с учетом обстоятельств изучаемой эпохи и в современной шкале</w:t>
      </w:r>
      <w:r w:rsidRPr="001D7AAC">
        <w:rPr>
          <w:spacing w:val="80"/>
          <w:w w:val="150"/>
          <w:sz w:val="24"/>
          <w:szCs w:val="24"/>
        </w:rPr>
        <w:t xml:space="preserve"> </w:t>
      </w:r>
      <w:r w:rsidRPr="001D7AAC">
        <w:rPr>
          <w:sz w:val="24"/>
          <w:szCs w:val="24"/>
        </w:rPr>
        <w:t>ценностей.</w:t>
      </w:r>
    </w:p>
    <w:p w14:paraId="763FFD78" w14:textId="77777777" w:rsidR="00566F6F" w:rsidRPr="001D7AAC" w:rsidRDefault="001D7AAC">
      <w:pPr>
        <w:pStyle w:val="a4"/>
        <w:numPr>
          <w:ilvl w:val="0"/>
          <w:numId w:val="186"/>
        </w:numPr>
        <w:tabs>
          <w:tab w:val="left" w:pos="1101"/>
        </w:tabs>
        <w:spacing w:line="322" w:lineRule="exact"/>
        <w:ind w:left="1101" w:hanging="278"/>
        <w:rPr>
          <w:i/>
          <w:sz w:val="24"/>
          <w:szCs w:val="24"/>
        </w:rPr>
      </w:pPr>
      <w:r w:rsidRPr="001D7AAC">
        <w:rPr>
          <w:i/>
          <w:sz w:val="24"/>
          <w:szCs w:val="24"/>
        </w:rPr>
        <w:t>Применение</w:t>
      </w:r>
      <w:r w:rsidRPr="001D7AAC">
        <w:rPr>
          <w:i/>
          <w:spacing w:val="-17"/>
          <w:sz w:val="24"/>
          <w:szCs w:val="24"/>
        </w:rPr>
        <w:t xml:space="preserve"> </w:t>
      </w:r>
      <w:r w:rsidRPr="001D7AAC">
        <w:rPr>
          <w:i/>
          <w:sz w:val="24"/>
          <w:szCs w:val="24"/>
        </w:rPr>
        <w:t>исторических</w:t>
      </w:r>
      <w:r w:rsidRPr="001D7AAC">
        <w:rPr>
          <w:i/>
          <w:spacing w:val="-17"/>
          <w:sz w:val="24"/>
          <w:szCs w:val="24"/>
        </w:rPr>
        <w:t xml:space="preserve"> </w:t>
      </w:r>
      <w:r w:rsidRPr="001D7AAC">
        <w:rPr>
          <w:i/>
          <w:spacing w:val="-2"/>
          <w:sz w:val="24"/>
          <w:szCs w:val="24"/>
        </w:rPr>
        <w:t>знаний:</w:t>
      </w:r>
    </w:p>
    <w:p w14:paraId="0FEBD4B1" w14:textId="77777777" w:rsidR="00566F6F" w:rsidRPr="001D7AAC" w:rsidRDefault="001D7AAC">
      <w:pPr>
        <w:pStyle w:val="a3"/>
        <w:ind w:right="132"/>
        <w:rPr>
          <w:sz w:val="24"/>
          <w:szCs w:val="24"/>
        </w:rPr>
      </w:pPr>
      <w:r w:rsidRPr="001D7AAC">
        <w:rPr>
          <w:sz w:val="24"/>
          <w:szCs w:val="24"/>
        </w:rPr>
        <w:t>–раскрывать на примере перехода от средневекового общества к обществу Нового</w:t>
      </w:r>
      <w:r w:rsidRPr="001D7AAC">
        <w:rPr>
          <w:spacing w:val="-1"/>
          <w:sz w:val="24"/>
          <w:szCs w:val="24"/>
        </w:rPr>
        <w:t xml:space="preserve"> </w:t>
      </w:r>
      <w:r w:rsidRPr="001D7AAC">
        <w:rPr>
          <w:sz w:val="24"/>
          <w:szCs w:val="24"/>
        </w:rPr>
        <w:t>времени,</w:t>
      </w:r>
      <w:r w:rsidRPr="001D7AAC">
        <w:rPr>
          <w:spacing w:val="-3"/>
          <w:sz w:val="24"/>
          <w:szCs w:val="24"/>
        </w:rPr>
        <w:t xml:space="preserve"> </w:t>
      </w:r>
      <w:r w:rsidRPr="001D7AAC">
        <w:rPr>
          <w:sz w:val="24"/>
          <w:szCs w:val="24"/>
        </w:rPr>
        <w:t>как</w:t>
      </w:r>
      <w:r w:rsidRPr="001D7AAC">
        <w:rPr>
          <w:spacing w:val="-2"/>
          <w:sz w:val="24"/>
          <w:szCs w:val="24"/>
        </w:rPr>
        <w:t xml:space="preserve"> </w:t>
      </w:r>
      <w:r w:rsidRPr="001D7AAC">
        <w:rPr>
          <w:sz w:val="24"/>
          <w:szCs w:val="24"/>
        </w:rPr>
        <w:t>меняются</w:t>
      </w:r>
      <w:r w:rsidRPr="001D7AAC">
        <w:rPr>
          <w:spacing w:val="-2"/>
          <w:sz w:val="24"/>
          <w:szCs w:val="24"/>
        </w:rPr>
        <w:t xml:space="preserve"> </w:t>
      </w:r>
      <w:r w:rsidRPr="001D7AAC">
        <w:rPr>
          <w:sz w:val="24"/>
          <w:szCs w:val="24"/>
        </w:rPr>
        <w:t>со</w:t>
      </w:r>
      <w:r w:rsidRPr="001D7AAC">
        <w:rPr>
          <w:spacing w:val="-3"/>
          <w:sz w:val="24"/>
          <w:szCs w:val="24"/>
        </w:rPr>
        <w:t xml:space="preserve"> </w:t>
      </w:r>
      <w:r w:rsidRPr="001D7AAC">
        <w:rPr>
          <w:sz w:val="24"/>
          <w:szCs w:val="24"/>
        </w:rPr>
        <w:t>сменой</w:t>
      </w:r>
      <w:r w:rsidRPr="001D7AAC">
        <w:rPr>
          <w:spacing w:val="-2"/>
          <w:sz w:val="24"/>
          <w:szCs w:val="24"/>
        </w:rPr>
        <w:t xml:space="preserve"> </w:t>
      </w:r>
      <w:r w:rsidRPr="001D7AAC">
        <w:rPr>
          <w:sz w:val="24"/>
          <w:szCs w:val="24"/>
        </w:rPr>
        <w:t>исторических</w:t>
      </w:r>
      <w:r w:rsidRPr="001D7AAC">
        <w:rPr>
          <w:spacing w:val="-2"/>
          <w:sz w:val="24"/>
          <w:szCs w:val="24"/>
        </w:rPr>
        <w:t xml:space="preserve"> </w:t>
      </w:r>
      <w:r w:rsidRPr="001D7AAC">
        <w:rPr>
          <w:sz w:val="24"/>
          <w:szCs w:val="24"/>
        </w:rPr>
        <w:t>эпох</w:t>
      </w:r>
      <w:r w:rsidRPr="001D7AAC">
        <w:rPr>
          <w:spacing w:val="-2"/>
          <w:sz w:val="24"/>
          <w:szCs w:val="24"/>
        </w:rPr>
        <w:t xml:space="preserve"> </w:t>
      </w:r>
      <w:r w:rsidRPr="001D7AAC">
        <w:rPr>
          <w:sz w:val="24"/>
          <w:szCs w:val="24"/>
        </w:rPr>
        <w:t>представления</w:t>
      </w:r>
      <w:r w:rsidRPr="001D7AAC">
        <w:rPr>
          <w:spacing w:val="-2"/>
          <w:sz w:val="24"/>
          <w:szCs w:val="24"/>
        </w:rPr>
        <w:t xml:space="preserve"> </w:t>
      </w:r>
      <w:r w:rsidRPr="001D7AAC">
        <w:rPr>
          <w:sz w:val="24"/>
          <w:szCs w:val="24"/>
        </w:rPr>
        <w:t>людей</w:t>
      </w:r>
      <w:r w:rsidRPr="001D7AAC">
        <w:rPr>
          <w:spacing w:val="-2"/>
          <w:sz w:val="24"/>
          <w:szCs w:val="24"/>
        </w:rPr>
        <w:t xml:space="preserve"> </w:t>
      </w:r>
      <w:r w:rsidRPr="001D7AAC">
        <w:rPr>
          <w:sz w:val="24"/>
          <w:szCs w:val="24"/>
        </w:rPr>
        <w:t>о мире, системы общественных ценностей;</w:t>
      </w:r>
    </w:p>
    <w:p w14:paraId="654B3396" w14:textId="77777777" w:rsidR="00566F6F" w:rsidRPr="001D7AAC" w:rsidRDefault="001D7AAC">
      <w:pPr>
        <w:pStyle w:val="a3"/>
        <w:ind w:right="126"/>
        <w:rPr>
          <w:sz w:val="24"/>
          <w:szCs w:val="24"/>
        </w:rPr>
      </w:pPr>
      <w:r w:rsidRPr="001D7AAC">
        <w:rPr>
          <w:sz w:val="24"/>
          <w:szCs w:val="24"/>
        </w:rPr>
        <w:t>–объяснять значение памятников истории и культуры России и других стран XVI–XVII вв. для времени, когда они появились, и для современного</w:t>
      </w:r>
      <w:r w:rsidRPr="001D7AAC">
        <w:rPr>
          <w:spacing w:val="-35"/>
          <w:sz w:val="24"/>
          <w:szCs w:val="24"/>
        </w:rPr>
        <w:t xml:space="preserve"> </w:t>
      </w:r>
      <w:r w:rsidRPr="001D7AAC">
        <w:rPr>
          <w:sz w:val="24"/>
          <w:szCs w:val="24"/>
        </w:rPr>
        <w:t>общества;</w:t>
      </w:r>
    </w:p>
    <w:p w14:paraId="1106DE8E" w14:textId="77777777" w:rsidR="00566F6F" w:rsidRPr="001D7AAC" w:rsidRDefault="001D7AAC">
      <w:pPr>
        <w:pStyle w:val="a3"/>
        <w:ind w:right="126"/>
        <w:rPr>
          <w:sz w:val="24"/>
          <w:szCs w:val="24"/>
        </w:rPr>
      </w:pPr>
      <w:r w:rsidRPr="001D7AAC">
        <w:rPr>
          <w:sz w:val="24"/>
          <w:szCs w:val="24"/>
        </w:rPr>
        <w:t>–выполнять учебные проекты по отечественной и всеобщей истории XVI– XVII вв. (в том числе на региональном материале).</w:t>
      </w:r>
    </w:p>
    <w:p w14:paraId="4F94B7FD" w14:textId="77777777" w:rsidR="00566F6F" w:rsidRPr="001D7AAC" w:rsidRDefault="00566F6F">
      <w:pPr>
        <w:pStyle w:val="a3"/>
        <w:ind w:left="0" w:firstLine="0"/>
        <w:jc w:val="left"/>
        <w:rPr>
          <w:sz w:val="24"/>
          <w:szCs w:val="24"/>
        </w:rPr>
      </w:pPr>
    </w:p>
    <w:p w14:paraId="17634CEA" w14:textId="77777777" w:rsidR="00566F6F" w:rsidRPr="001D7AAC" w:rsidRDefault="00566F6F">
      <w:pPr>
        <w:pStyle w:val="a3"/>
        <w:ind w:left="0" w:firstLine="0"/>
        <w:jc w:val="left"/>
        <w:rPr>
          <w:sz w:val="24"/>
          <w:szCs w:val="24"/>
        </w:rPr>
      </w:pPr>
    </w:p>
    <w:p w14:paraId="578A64FA" w14:textId="77777777" w:rsidR="00566F6F" w:rsidRPr="001D7AAC" w:rsidRDefault="001D7AAC">
      <w:pPr>
        <w:pStyle w:val="2"/>
        <w:numPr>
          <w:ilvl w:val="0"/>
          <w:numId w:val="190"/>
        </w:numPr>
        <w:tabs>
          <w:tab w:val="left" w:pos="1031"/>
        </w:tabs>
        <w:ind w:left="1031" w:hanging="208"/>
        <w:rPr>
          <w:sz w:val="24"/>
          <w:szCs w:val="24"/>
        </w:rPr>
      </w:pPr>
      <w:r w:rsidRPr="001D7AAC">
        <w:rPr>
          <w:spacing w:val="-2"/>
          <w:sz w:val="24"/>
          <w:szCs w:val="24"/>
        </w:rPr>
        <w:t>КЛАСС</w:t>
      </w:r>
    </w:p>
    <w:p w14:paraId="7BBAABAB" w14:textId="77777777" w:rsidR="00566F6F" w:rsidRPr="001D7AAC" w:rsidRDefault="001D7AAC">
      <w:pPr>
        <w:pStyle w:val="a4"/>
        <w:numPr>
          <w:ilvl w:val="0"/>
          <w:numId w:val="185"/>
        </w:numPr>
        <w:tabs>
          <w:tab w:val="left" w:pos="1101"/>
        </w:tabs>
        <w:spacing w:before="68" w:line="322" w:lineRule="exact"/>
        <w:ind w:left="1101" w:hanging="278"/>
        <w:rPr>
          <w:i/>
          <w:sz w:val="24"/>
          <w:szCs w:val="24"/>
        </w:rPr>
      </w:pPr>
      <w:r w:rsidRPr="001D7AAC">
        <w:rPr>
          <w:i/>
          <w:sz w:val="24"/>
          <w:szCs w:val="24"/>
        </w:rPr>
        <w:t>Знание</w:t>
      </w:r>
      <w:r w:rsidRPr="001D7AAC">
        <w:rPr>
          <w:i/>
          <w:spacing w:val="-11"/>
          <w:sz w:val="24"/>
          <w:szCs w:val="24"/>
        </w:rPr>
        <w:t xml:space="preserve"> </w:t>
      </w:r>
      <w:r w:rsidRPr="001D7AAC">
        <w:rPr>
          <w:i/>
          <w:sz w:val="24"/>
          <w:szCs w:val="24"/>
        </w:rPr>
        <w:t>хронологии,</w:t>
      </w:r>
      <w:r w:rsidRPr="001D7AAC">
        <w:rPr>
          <w:i/>
          <w:spacing w:val="-11"/>
          <w:sz w:val="24"/>
          <w:szCs w:val="24"/>
        </w:rPr>
        <w:t xml:space="preserve"> </w:t>
      </w:r>
      <w:r w:rsidRPr="001D7AAC">
        <w:rPr>
          <w:i/>
          <w:sz w:val="24"/>
          <w:szCs w:val="24"/>
        </w:rPr>
        <w:t>работа</w:t>
      </w:r>
      <w:r w:rsidRPr="001D7AAC">
        <w:rPr>
          <w:i/>
          <w:spacing w:val="-11"/>
          <w:sz w:val="24"/>
          <w:szCs w:val="24"/>
        </w:rPr>
        <w:t xml:space="preserve"> </w:t>
      </w:r>
      <w:r w:rsidRPr="001D7AAC">
        <w:rPr>
          <w:i/>
          <w:sz w:val="24"/>
          <w:szCs w:val="24"/>
        </w:rPr>
        <w:t>с</w:t>
      </w:r>
      <w:r w:rsidRPr="001D7AAC">
        <w:rPr>
          <w:i/>
          <w:spacing w:val="-11"/>
          <w:sz w:val="24"/>
          <w:szCs w:val="24"/>
        </w:rPr>
        <w:t xml:space="preserve"> </w:t>
      </w:r>
      <w:r w:rsidRPr="001D7AAC">
        <w:rPr>
          <w:i/>
          <w:spacing w:val="-2"/>
          <w:sz w:val="24"/>
          <w:szCs w:val="24"/>
        </w:rPr>
        <w:t>хронологией:</w:t>
      </w:r>
    </w:p>
    <w:p w14:paraId="4358CA43" w14:textId="77777777" w:rsidR="00566F6F" w:rsidRPr="001D7AAC" w:rsidRDefault="001D7AAC">
      <w:pPr>
        <w:pStyle w:val="a3"/>
        <w:jc w:val="left"/>
        <w:rPr>
          <w:sz w:val="24"/>
          <w:szCs w:val="24"/>
        </w:rPr>
      </w:pPr>
      <w:r w:rsidRPr="001D7AAC">
        <w:rPr>
          <w:sz w:val="24"/>
          <w:szCs w:val="24"/>
        </w:rPr>
        <w:t>–называть даты важнейших событий отечественной и всеобщей</w:t>
      </w:r>
      <w:r w:rsidRPr="001D7AAC">
        <w:rPr>
          <w:spacing w:val="-13"/>
          <w:sz w:val="24"/>
          <w:szCs w:val="24"/>
        </w:rPr>
        <w:t xml:space="preserve"> </w:t>
      </w:r>
      <w:r w:rsidRPr="001D7AAC">
        <w:rPr>
          <w:sz w:val="24"/>
          <w:szCs w:val="24"/>
        </w:rPr>
        <w:t>истории</w:t>
      </w:r>
      <w:r w:rsidRPr="001D7AAC">
        <w:rPr>
          <w:spacing w:val="-17"/>
          <w:sz w:val="24"/>
          <w:szCs w:val="24"/>
        </w:rPr>
        <w:t xml:space="preserve"> </w:t>
      </w:r>
      <w:r w:rsidRPr="001D7AAC">
        <w:rPr>
          <w:sz w:val="24"/>
          <w:szCs w:val="24"/>
        </w:rPr>
        <w:t>XVIII в.;</w:t>
      </w:r>
      <w:r w:rsidRPr="001D7AAC">
        <w:rPr>
          <w:spacing w:val="-1"/>
          <w:sz w:val="24"/>
          <w:szCs w:val="24"/>
        </w:rPr>
        <w:t xml:space="preserve"> </w:t>
      </w:r>
      <w:r w:rsidRPr="001D7AAC">
        <w:rPr>
          <w:sz w:val="24"/>
          <w:szCs w:val="24"/>
        </w:rPr>
        <w:t>определять</w:t>
      </w:r>
      <w:r w:rsidRPr="001D7AAC">
        <w:rPr>
          <w:spacing w:val="-1"/>
          <w:sz w:val="24"/>
          <w:szCs w:val="24"/>
        </w:rPr>
        <w:t xml:space="preserve"> </w:t>
      </w:r>
      <w:r w:rsidRPr="001D7AAC">
        <w:rPr>
          <w:sz w:val="24"/>
          <w:szCs w:val="24"/>
        </w:rPr>
        <w:t>их принадлежность к историческому периоду,этапу;</w:t>
      </w:r>
    </w:p>
    <w:p w14:paraId="40545205" w14:textId="77777777" w:rsidR="00566F6F" w:rsidRPr="001D7AAC" w:rsidRDefault="001D7AAC">
      <w:pPr>
        <w:pStyle w:val="a3"/>
        <w:spacing w:line="321" w:lineRule="exact"/>
        <w:ind w:left="823" w:firstLine="0"/>
        <w:jc w:val="left"/>
        <w:rPr>
          <w:sz w:val="24"/>
          <w:szCs w:val="24"/>
        </w:rPr>
      </w:pPr>
      <w:r w:rsidRPr="001D7AAC">
        <w:rPr>
          <w:sz w:val="24"/>
          <w:szCs w:val="24"/>
        </w:rPr>
        <w:t>–устанавливать</w:t>
      </w:r>
      <w:r w:rsidRPr="001D7AAC">
        <w:rPr>
          <w:spacing w:val="70"/>
          <w:sz w:val="24"/>
          <w:szCs w:val="24"/>
        </w:rPr>
        <w:t xml:space="preserve"> </w:t>
      </w:r>
      <w:r w:rsidRPr="001D7AAC">
        <w:rPr>
          <w:sz w:val="24"/>
          <w:szCs w:val="24"/>
        </w:rPr>
        <w:t>синхронность</w:t>
      </w:r>
      <w:r w:rsidRPr="001D7AAC">
        <w:rPr>
          <w:spacing w:val="69"/>
          <w:sz w:val="24"/>
          <w:szCs w:val="24"/>
        </w:rPr>
        <w:t xml:space="preserve"> </w:t>
      </w:r>
      <w:r w:rsidRPr="001D7AAC">
        <w:rPr>
          <w:sz w:val="24"/>
          <w:szCs w:val="24"/>
        </w:rPr>
        <w:t>событий</w:t>
      </w:r>
      <w:r w:rsidRPr="001D7AAC">
        <w:rPr>
          <w:spacing w:val="70"/>
          <w:sz w:val="24"/>
          <w:szCs w:val="24"/>
        </w:rPr>
        <w:t xml:space="preserve"> </w:t>
      </w:r>
      <w:r w:rsidRPr="001D7AAC">
        <w:rPr>
          <w:sz w:val="24"/>
          <w:szCs w:val="24"/>
        </w:rPr>
        <w:t>отечественной</w:t>
      </w:r>
      <w:r w:rsidRPr="001D7AAC">
        <w:rPr>
          <w:spacing w:val="71"/>
          <w:sz w:val="24"/>
          <w:szCs w:val="24"/>
        </w:rPr>
        <w:t xml:space="preserve"> </w:t>
      </w:r>
      <w:r w:rsidRPr="001D7AAC">
        <w:rPr>
          <w:sz w:val="24"/>
          <w:szCs w:val="24"/>
        </w:rPr>
        <w:t>и</w:t>
      </w:r>
      <w:r w:rsidRPr="001D7AAC">
        <w:rPr>
          <w:spacing w:val="69"/>
          <w:sz w:val="24"/>
          <w:szCs w:val="24"/>
        </w:rPr>
        <w:t xml:space="preserve"> </w:t>
      </w:r>
      <w:r w:rsidRPr="001D7AAC">
        <w:rPr>
          <w:sz w:val="24"/>
          <w:szCs w:val="24"/>
        </w:rPr>
        <w:t>всеобщей</w:t>
      </w:r>
      <w:r w:rsidRPr="001D7AAC">
        <w:rPr>
          <w:spacing w:val="71"/>
          <w:sz w:val="24"/>
          <w:szCs w:val="24"/>
        </w:rPr>
        <w:t xml:space="preserve"> </w:t>
      </w:r>
      <w:r w:rsidRPr="001D7AAC">
        <w:rPr>
          <w:spacing w:val="-2"/>
          <w:sz w:val="24"/>
          <w:szCs w:val="24"/>
        </w:rPr>
        <w:t>истории</w:t>
      </w:r>
    </w:p>
    <w:p w14:paraId="7DDB4FF2" w14:textId="77777777" w:rsidR="00566F6F" w:rsidRPr="001D7AAC" w:rsidRDefault="001D7AAC">
      <w:pPr>
        <w:pStyle w:val="a3"/>
        <w:spacing w:before="1" w:line="322" w:lineRule="exact"/>
        <w:ind w:firstLine="0"/>
        <w:jc w:val="left"/>
        <w:rPr>
          <w:sz w:val="24"/>
          <w:szCs w:val="24"/>
        </w:rPr>
      </w:pPr>
      <w:r w:rsidRPr="001D7AAC">
        <w:rPr>
          <w:sz w:val="24"/>
          <w:szCs w:val="24"/>
        </w:rPr>
        <w:t>XVIII</w:t>
      </w:r>
      <w:r w:rsidRPr="001D7AAC">
        <w:rPr>
          <w:spacing w:val="63"/>
          <w:sz w:val="24"/>
          <w:szCs w:val="24"/>
        </w:rPr>
        <w:t xml:space="preserve"> </w:t>
      </w:r>
      <w:r w:rsidRPr="001D7AAC">
        <w:rPr>
          <w:spacing w:val="-5"/>
          <w:sz w:val="24"/>
          <w:szCs w:val="24"/>
        </w:rPr>
        <w:t>в.</w:t>
      </w:r>
    </w:p>
    <w:p w14:paraId="6196F7B7" w14:textId="77777777" w:rsidR="00566F6F" w:rsidRPr="001D7AAC" w:rsidRDefault="001D7AAC">
      <w:pPr>
        <w:pStyle w:val="a4"/>
        <w:numPr>
          <w:ilvl w:val="0"/>
          <w:numId w:val="185"/>
        </w:numPr>
        <w:tabs>
          <w:tab w:val="left" w:pos="1101"/>
        </w:tabs>
        <w:spacing w:line="322" w:lineRule="exact"/>
        <w:ind w:left="1101" w:hanging="278"/>
        <w:rPr>
          <w:sz w:val="24"/>
          <w:szCs w:val="24"/>
        </w:rPr>
      </w:pPr>
      <w:r w:rsidRPr="001D7AAC">
        <w:rPr>
          <w:i/>
          <w:sz w:val="24"/>
          <w:szCs w:val="24"/>
        </w:rPr>
        <w:t>Знание</w:t>
      </w:r>
      <w:r w:rsidRPr="001D7AAC">
        <w:rPr>
          <w:i/>
          <w:spacing w:val="-8"/>
          <w:sz w:val="24"/>
          <w:szCs w:val="24"/>
        </w:rPr>
        <w:t xml:space="preserve"> </w:t>
      </w:r>
      <w:r w:rsidRPr="001D7AAC">
        <w:rPr>
          <w:i/>
          <w:sz w:val="24"/>
          <w:szCs w:val="24"/>
        </w:rPr>
        <w:t>исторических</w:t>
      </w:r>
      <w:r w:rsidRPr="001D7AAC">
        <w:rPr>
          <w:i/>
          <w:spacing w:val="-9"/>
          <w:sz w:val="24"/>
          <w:szCs w:val="24"/>
        </w:rPr>
        <w:t xml:space="preserve"> </w:t>
      </w:r>
      <w:r w:rsidRPr="001D7AAC">
        <w:rPr>
          <w:i/>
          <w:sz w:val="24"/>
          <w:szCs w:val="24"/>
        </w:rPr>
        <w:t>фактов,</w:t>
      </w:r>
      <w:r w:rsidRPr="001D7AAC">
        <w:rPr>
          <w:i/>
          <w:spacing w:val="-9"/>
          <w:sz w:val="24"/>
          <w:szCs w:val="24"/>
        </w:rPr>
        <w:t xml:space="preserve"> </w:t>
      </w: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53"/>
          <w:sz w:val="24"/>
          <w:szCs w:val="24"/>
        </w:rPr>
        <w:t xml:space="preserve"> </w:t>
      </w:r>
      <w:r w:rsidRPr="001D7AAC">
        <w:rPr>
          <w:i/>
          <w:spacing w:val="-2"/>
          <w:sz w:val="24"/>
          <w:szCs w:val="24"/>
        </w:rPr>
        <w:t>фактами</w:t>
      </w:r>
      <w:r w:rsidRPr="001D7AAC">
        <w:rPr>
          <w:spacing w:val="-2"/>
          <w:sz w:val="24"/>
          <w:szCs w:val="24"/>
        </w:rPr>
        <w:t>:</w:t>
      </w:r>
    </w:p>
    <w:p w14:paraId="77AA0A9C" w14:textId="77777777" w:rsidR="00566F6F" w:rsidRPr="001D7AAC" w:rsidRDefault="001D7AAC">
      <w:pPr>
        <w:pStyle w:val="a3"/>
        <w:ind w:right="126"/>
        <w:rPr>
          <w:sz w:val="24"/>
          <w:szCs w:val="24"/>
        </w:rPr>
      </w:pPr>
      <w:r w:rsidRPr="001D7AAC">
        <w:rPr>
          <w:sz w:val="24"/>
          <w:szCs w:val="24"/>
        </w:rPr>
        <w:t>–указывать (называть) место, обстоятельства, участников, результаты важнейших событий отечественной и всеобщей истории</w:t>
      </w:r>
      <w:r w:rsidRPr="001D7AAC">
        <w:rPr>
          <w:spacing w:val="40"/>
          <w:sz w:val="24"/>
          <w:szCs w:val="24"/>
        </w:rPr>
        <w:t xml:space="preserve"> </w:t>
      </w:r>
      <w:r w:rsidRPr="001D7AAC">
        <w:rPr>
          <w:sz w:val="24"/>
          <w:szCs w:val="24"/>
        </w:rPr>
        <w:t>XVIII в.;</w:t>
      </w:r>
    </w:p>
    <w:p w14:paraId="5165E86C" w14:textId="77777777" w:rsidR="00566F6F" w:rsidRPr="001D7AAC" w:rsidRDefault="001D7AAC">
      <w:pPr>
        <w:pStyle w:val="a3"/>
        <w:ind w:right="128"/>
        <w:rPr>
          <w:sz w:val="24"/>
          <w:szCs w:val="24"/>
        </w:rPr>
      </w:pPr>
      <w:r w:rsidRPr="001D7AAC">
        <w:rPr>
          <w:sz w:val="24"/>
          <w:szCs w:val="24"/>
        </w:rPr>
        <w:t>–группировать, систематизировать факты по заданному признаку (по принадлежности к историческим процессам и др.); составлять</w:t>
      </w:r>
      <w:r w:rsidRPr="001D7AAC">
        <w:rPr>
          <w:spacing w:val="40"/>
          <w:sz w:val="24"/>
          <w:szCs w:val="24"/>
        </w:rPr>
        <w:t xml:space="preserve"> </w:t>
      </w:r>
      <w:r w:rsidRPr="001D7AAC">
        <w:rPr>
          <w:sz w:val="24"/>
          <w:szCs w:val="24"/>
        </w:rPr>
        <w:t>систематические таблицы, схемы.</w:t>
      </w:r>
    </w:p>
    <w:p w14:paraId="4D926AD9" w14:textId="77777777" w:rsidR="00566F6F" w:rsidRPr="001D7AAC" w:rsidRDefault="001D7AAC">
      <w:pPr>
        <w:pStyle w:val="a4"/>
        <w:numPr>
          <w:ilvl w:val="0"/>
          <w:numId w:val="185"/>
        </w:numPr>
        <w:tabs>
          <w:tab w:val="left" w:pos="1101"/>
        </w:tabs>
        <w:spacing w:line="322" w:lineRule="exact"/>
        <w:ind w:left="1101" w:hanging="278"/>
        <w:rPr>
          <w:sz w:val="24"/>
          <w:szCs w:val="24"/>
        </w:rPr>
      </w:pP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10"/>
          <w:sz w:val="24"/>
          <w:szCs w:val="24"/>
        </w:rPr>
        <w:t xml:space="preserve"> </w:t>
      </w:r>
      <w:r w:rsidRPr="001D7AAC">
        <w:rPr>
          <w:i/>
          <w:sz w:val="24"/>
          <w:szCs w:val="24"/>
        </w:rPr>
        <w:t>исторической</w:t>
      </w:r>
      <w:r w:rsidRPr="001D7AAC">
        <w:rPr>
          <w:i/>
          <w:spacing w:val="-10"/>
          <w:sz w:val="24"/>
          <w:szCs w:val="24"/>
        </w:rPr>
        <w:t xml:space="preserve"> </w:t>
      </w:r>
      <w:r w:rsidRPr="001D7AAC">
        <w:rPr>
          <w:i/>
          <w:spacing w:val="-2"/>
          <w:sz w:val="24"/>
          <w:szCs w:val="24"/>
        </w:rPr>
        <w:t>картой</w:t>
      </w:r>
      <w:r w:rsidRPr="001D7AAC">
        <w:rPr>
          <w:spacing w:val="-2"/>
          <w:sz w:val="24"/>
          <w:szCs w:val="24"/>
        </w:rPr>
        <w:t>:</w:t>
      </w:r>
    </w:p>
    <w:p w14:paraId="0519EB17" w14:textId="77777777" w:rsidR="00566F6F" w:rsidRPr="001D7AAC" w:rsidRDefault="001D7AAC">
      <w:pPr>
        <w:pStyle w:val="a3"/>
        <w:ind w:right="130"/>
        <w:rPr>
          <w:sz w:val="24"/>
          <w:szCs w:val="24"/>
        </w:rPr>
      </w:pPr>
      <w:r w:rsidRPr="001D7AAC">
        <w:rPr>
          <w:sz w:val="24"/>
          <w:szCs w:val="24"/>
        </w:rPr>
        <w:t>–выявлять и показывать на карте изменения, произошедшие</w:t>
      </w:r>
      <w:r w:rsidRPr="001D7AAC">
        <w:rPr>
          <w:spacing w:val="80"/>
          <w:w w:val="150"/>
          <w:sz w:val="24"/>
          <w:szCs w:val="24"/>
        </w:rPr>
        <w:t xml:space="preserve"> </w:t>
      </w:r>
      <w:r w:rsidRPr="001D7AAC">
        <w:rPr>
          <w:sz w:val="24"/>
          <w:szCs w:val="24"/>
        </w:rPr>
        <w:t>в результате значительных социально-экономических и политических событий и процессов отечественной и всеобщей истории XVIII</w:t>
      </w:r>
      <w:r w:rsidRPr="001D7AAC">
        <w:rPr>
          <w:spacing w:val="40"/>
          <w:sz w:val="24"/>
          <w:szCs w:val="24"/>
        </w:rPr>
        <w:t xml:space="preserve"> </w:t>
      </w:r>
      <w:r w:rsidRPr="001D7AAC">
        <w:rPr>
          <w:sz w:val="24"/>
          <w:szCs w:val="24"/>
        </w:rPr>
        <w:t>в.</w:t>
      </w:r>
    </w:p>
    <w:p w14:paraId="4E5C862E" w14:textId="77777777" w:rsidR="00566F6F" w:rsidRPr="001D7AAC" w:rsidRDefault="001D7AAC">
      <w:pPr>
        <w:pStyle w:val="a4"/>
        <w:numPr>
          <w:ilvl w:val="0"/>
          <w:numId w:val="185"/>
        </w:numPr>
        <w:tabs>
          <w:tab w:val="left" w:pos="1101"/>
        </w:tabs>
        <w:spacing w:line="322" w:lineRule="exact"/>
        <w:ind w:left="1101" w:hanging="278"/>
        <w:rPr>
          <w:sz w:val="24"/>
          <w:szCs w:val="24"/>
        </w:rPr>
      </w:pPr>
      <w:r w:rsidRPr="001D7AAC">
        <w:rPr>
          <w:i/>
          <w:sz w:val="24"/>
          <w:szCs w:val="24"/>
        </w:rPr>
        <w:t>Работа</w:t>
      </w:r>
      <w:r w:rsidRPr="001D7AAC">
        <w:rPr>
          <w:i/>
          <w:spacing w:val="-7"/>
          <w:sz w:val="24"/>
          <w:szCs w:val="24"/>
        </w:rPr>
        <w:t xml:space="preserve"> </w:t>
      </w:r>
      <w:r w:rsidRPr="001D7AAC">
        <w:rPr>
          <w:i/>
          <w:sz w:val="24"/>
          <w:szCs w:val="24"/>
        </w:rPr>
        <w:t>с</w:t>
      </w:r>
      <w:r w:rsidRPr="001D7AAC">
        <w:rPr>
          <w:i/>
          <w:spacing w:val="-8"/>
          <w:sz w:val="24"/>
          <w:szCs w:val="24"/>
        </w:rPr>
        <w:t xml:space="preserve"> </w:t>
      </w:r>
      <w:r w:rsidRPr="001D7AAC">
        <w:rPr>
          <w:i/>
          <w:sz w:val="24"/>
          <w:szCs w:val="24"/>
        </w:rPr>
        <w:t>историческими</w:t>
      </w:r>
      <w:r w:rsidRPr="001D7AAC">
        <w:rPr>
          <w:i/>
          <w:spacing w:val="55"/>
          <w:sz w:val="24"/>
          <w:szCs w:val="24"/>
        </w:rPr>
        <w:t xml:space="preserve"> </w:t>
      </w:r>
      <w:r w:rsidRPr="001D7AAC">
        <w:rPr>
          <w:i/>
          <w:spacing w:val="-2"/>
          <w:sz w:val="24"/>
          <w:szCs w:val="24"/>
        </w:rPr>
        <w:t>источниками</w:t>
      </w:r>
      <w:r w:rsidRPr="001D7AAC">
        <w:rPr>
          <w:spacing w:val="-2"/>
          <w:sz w:val="24"/>
          <w:szCs w:val="24"/>
        </w:rPr>
        <w:t>:</w:t>
      </w:r>
    </w:p>
    <w:p w14:paraId="4E946EB9" w14:textId="77777777" w:rsidR="00566F6F" w:rsidRPr="001D7AAC" w:rsidRDefault="001D7AAC">
      <w:pPr>
        <w:pStyle w:val="a3"/>
        <w:ind w:right="124"/>
        <w:rPr>
          <w:sz w:val="24"/>
          <w:szCs w:val="24"/>
        </w:rPr>
      </w:pPr>
      <w:r w:rsidRPr="001D7AAC">
        <w:rPr>
          <w:sz w:val="24"/>
          <w:szCs w:val="24"/>
        </w:rPr>
        <w:t>–различать источники официального и личного происхождения, публицистические произведения (называть их основные виды,</w:t>
      </w:r>
      <w:r w:rsidRPr="001D7AAC">
        <w:rPr>
          <w:spacing w:val="40"/>
          <w:sz w:val="24"/>
          <w:szCs w:val="24"/>
        </w:rPr>
        <w:t xml:space="preserve"> </w:t>
      </w:r>
      <w:r w:rsidRPr="001D7AAC">
        <w:rPr>
          <w:sz w:val="24"/>
          <w:szCs w:val="24"/>
        </w:rPr>
        <w:t xml:space="preserve">информационные </w:t>
      </w:r>
      <w:r w:rsidRPr="001D7AAC">
        <w:rPr>
          <w:spacing w:val="-2"/>
          <w:sz w:val="24"/>
          <w:szCs w:val="24"/>
        </w:rPr>
        <w:t>особенности);</w:t>
      </w:r>
    </w:p>
    <w:p w14:paraId="2F688B25" w14:textId="77777777" w:rsidR="00566F6F" w:rsidRPr="001D7AAC" w:rsidRDefault="001D7AAC">
      <w:pPr>
        <w:pStyle w:val="a3"/>
        <w:ind w:right="130"/>
        <w:rPr>
          <w:sz w:val="24"/>
          <w:szCs w:val="24"/>
        </w:rPr>
      </w:pPr>
      <w:r w:rsidRPr="001D7AAC">
        <w:rPr>
          <w:sz w:val="24"/>
          <w:szCs w:val="24"/>
        </w:rPr>
        <w:t>–объяснять назначение исторического источника, раскрывать его информационную</w:t>
      </w:r>
      <w:r w:rsidRPr="001D7AAC">
        <w:rPr>
          <w:spacing w:val="40"/>
          <w:sz w:val="24"/>
          <w:szCs w:val="24"/>
        </w:rPr>
        <w:t xml:space="preserve"> </w:t>
      </w:r>
      <w:r w:rsidRPr="001D7AAC">
        <w:rPr>
          <w:sz w:val="24"/>
          <w:szCs w:val="24"/>
        </w:rPr>
        <w:t>ценность;</w:t>
      </w:r>
    </w:p>
    <w:p w14:paraId="58AEDF69" w14:textId="77777777" w:rsidR="00566F6F" w:rsidRPr="001D7AAC" w:rsidRDefault="001D7AAC">
      <w:pPr>
        <w:pStyle w:val="a3"/>
        <w:spacing w:before="1"/>
        <w:ind w:right="127"/>
        <w:rPr>
          <w:sz w:val="24"/>
          <w:szCs w:val="24"/>
        </w:rPr>
      </w:pPr>
      <w:r w:rsidRPr="001D7AAC">
        <w:rPr>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w:t>
      </w:r>
      <w:r w:rsidRPr="001D7AAC">
        <w:rPr>
          <w:spacing w:val="40"/>
          <w:sz w:val="24"/>
          <w:szCs w:val="24"/>
        </w:rPr>
        <w:t xml:space="preserve"> </w:t>
      </w:r>
      <w:r w:rsidRPr="001D7AAC">
        <w:rPr>
          <w:sz w:val="24"/>
          <w:szCs w:val="24"/>
        </w:rPr>
        <w:t>источников.</w:t>
      </w:r>
    </w:p>
    <w:p w14:paraId="47BD983C" w14:textId="77777777" w:rsidR="00566F6F" w:rsidRPr="001D7AAC" w:rsidRDefault="001D7AAC">
      <w:pPr>
        <w:pStyle w:val="a4"/>
        <w:numPr>
          <w:ilvl w:val="0"/>
          <w:numId w:val="185"/>
        </w:numPr>
        <w:tabs>
          <w:tab w:val="left" w:pos="1101"/>
        </w:tabs>
        <w:spacing w:line="322" w:lineRule="exact"/>
        <w:ind w:left="1101" w:hanging="278"/>
        <w:rPr>
          <w:sz w:val="24"/>
          <w:szCs w:val="24"/>
        </w:rPr>
      </w:pPr>
      <w:r w:rsidRPr="001D7AAC">
        <w:rPr>
          <w:i/>
          <w:sz w:val="24"/>
          <w:szCs w:val="24"/>
        </w:rPr>
        <w:t>Историческое</w:t>
      </w:r>
      <w:r w:rsidRPr="001D7AAC">
        <w:rPr>
          <w:i/>
          <w:spacing w:val="-15"/>
          <w:sz w:val="24"/>
          <w:szCs w:val="24"/>
        </w:rPr>
        <w:t xml:space="preserve"> </w:t>
      </w:r>
      <w:r w:rsidRPr="001D7AAC">
        <w:rPr>
          <w:i/>
          <w:sz w:val="24"/>
          <w:szCs w:val="24"/>
        </w:rPr>
        <w:t>описание</w:t>
      </w:r>
      <w:r w:rsidRPr="001D7AAC">
        <w:rPr>
          <w:i/>
          <w:spacing w:val="-15"/>
          <w:sz w:val="24"/>
          <w:szCs w:val="24"/>
        </w:rPr>
        <w:t xml:space="preserve"> </w:t>
      </w:r>
      <w:r w:rsidRPr="001D7AAC">
        <w:rPr>
          <w:i/>
          <w:spacing w:val="-2"/>
          <w:sz w:val="24"/>
          <w:szCs w:val="24"/>
        </w:rPr>
        <w:t>(реконструкция)</w:t>
      </w:r>
      <w:r w:rsidRPr="001D7AAC">
        <w:rPr>
          <w:spacing w:val="-2"/>
          <w:sz w:val="24"/>
          <w:szCs w:val="24"/>
        </w:rPr>
        <w:t>:</w:t>
      </w:r>
    </w:p>
    <w:p w14:paraId="4F860E83" w14:textId="77777777" w:rsidR="00566F6F" w:rsidRPr="001D7AAC" w:rsidRDefault="001D7AAC">
      <w:pPr>
        <w:pStyle w:val="a3"/>
        <w:ind w:right="124"/>
        <w:rPr>
          <w:sz w:val="24"/>
          <w:szCs w:val="24"/>
        </w:rPr>
      </w:pPr>
      <w:r w:rsidRPr="001D7AAC">
        <w:rPr>
          <w:sz w:val="24"/>
          <w:szCs w:val="24"/>
        </w:rPr>
        <w:t>–рассказывать</w:t>
      </w:r>
      <w:r w:rsidRPr="001D7AAC">
        <w:rPr>
          <w:spacing w:val="-3"/>
          <w:sz w:val="24"/>
          <w:szCs w:val="24"/>
        </w:rPr>
        <w:t xml:space="preserve"> </w:t>
      </w:r>
      <w:r w:rsidRPr="001D7AAC">
        <w:rPr>
          <w:sz w:val="24"/>
          <w:szCs w:val="24"/>
        </w:rPr>
        <w:t>о</w:t>
      </w:r>
      <w:r w:rsidRPr="001D7AAC">
        <w:rPr>
          <w:spacing w:val="-2"/>
          <w:sz w:val="24"/>
          <w:szCs w:val="24"/>
        </w:rPr>
        <w:t xml:space="preserve"> </w:t>
      </w:r>
      <w:r w:rsidRPr="001D7AAC">
        <w:rPr>
          <w:sz w:val="24"/>
          <w:szCs w:val="24"/>
        </w:rPr>
        <w:t>ключевых</w:t>
      </w:r>
      <w:r w:rsidRPr="001D7AAC">
        <w:rPr>
          <w:spacing w:val="-2"/>
          <w:sz w:val="24"/>
          <w:szCs w:val="24"/>
        </w:rPr>
        <w:t xml:space="preserve"> </w:t>
      </w:r>
      <w:r w:rsidRPr="001D7AAC">
        <w:rPr>
          <w:sz w:val="24"/>
          <w:szCs w:val="24"/>
        </w:rPr>
        <w:t>событиях</w:t>
      </w:r>
      <w:r w:rsidRPr="001D7AAC">
        <w:rPr>
          <w:spacing w:val="-2"/>
          <w:sz w:val="24"/>
          <w:szCs w:val="24"/>
        </w:rPr>
        <w:t xml:space="preserve"> </w:t>
      </w:r>
      <w:r w:rsidRPr="001D7AAC">
        <w:rPr>
          <w:sz w:val="24"/>
          <w:szCs w:val="24"/>
        </w:rPr>
        <w:t>отечественной</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всеобщей</w:t>
      </w:r>
      <w:r w:rsidRPr="001D7AAC">
        <w:rPr>
          <w:spacing w:val="-2"/>
          <w:sz w:val="24"/>
          <w:szCs w:val="24"/>
        </w:rPr>
        <w:t xml:space="preserve"> </w:t>
      </w:r>
      <w:r w:rsidRPr="001D7AAC">
        <w:rPr>
          <w:sz w:val="24"/>
          <w:szCs w:val="24"/>
        </w:rPr>
        <w:t>истории XVIII в., их участниках;</w:t>
      </w:r>
    </w:p>
    <w:p w14:paraId="64E793D3" w14:textId="77777777" w:rsidR="00566F6F" w:rsidRPr="001D7AAC" w:rsidRDefault="001D7AAC">
      <w:pPr>
        <w:pStyle w:val="a3"/>
        <w:ind w:right="130"/>
        <w:rPr>
          <w:sz w:val="24"/>
          <w:szCs w:val="24"/>
        </w:rPr>
      </w:pPr>
      <w:r w:rsidRPr="001D7AAC">
        <w:rPr>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w:t>
      </w:r>
      <w:r w:rsidRPr="001D7AAC">
        <w:rPr>
          <w:spacing w:val="40"/>
          <w:sz w:val="24"/>
          <w:szCs w:val="24"/>
        </w:rPr>
        <w:t xml:space="preserve"> </w:t>
      </w:r>
      <w:r w:rsidRPr="001D7AAC">
        <w:rPr>
          <w:sz w:val="24"/>
          <w:szCs w:val="24"/>
        </w:rPr>
        <w:t>материалов;</w:t>
      </w:r>
    </w:p>
    <w:p w14:paraId="231EF67F" w14:textId="77777777" w:rsidR="00566F6F" w:rsidRPr="001D7AAC" w:rsidRDefault="001D7AAC">
      <w:pPr>
        <w:pStyle w:val="a3"/>
        <w:ind w:right="125"/>
        <w:rPr>
          <w:sz w:val="24"/>
          <w:szCs w:val="24"/>
        </w:rPr>
      </w:pPr>
      <w:r w:rsidRPr="001D7AAC">
        <w:rPr>
          <w:sz w:val="24"/>
          <w:szCs w:val="24"/>
        </w:rPr>
        <w:t>–составлять описание образа жизни различных групп населения в России и других странах в XVIII</w:t>
      </w:r>
      <w:r w:rsidRPr="001D7AAC">
        <w:rPr>
          <w:spacing w:val="80"/>
          <w:sz w:val="24"/>
          <w:szCs w:val="24"/>
        </w:rPr>
        <w:t xml:space="preserve">  </w:t>
      </w:r>
      <w:r w:rsidRPr="001D7AAC">
        <w:rPr>
          <w:sz w:val="24"/>
          <w:szCs w:val="24"/>
        </w:rPr>
        <w:t>в.;</w:t>
      </w:r>
    </w:p>
    <w:p w14:paraId="75E32EBD" w14:textId="77777777" w:rsidR="00566F6F" w:rsidRPr="001D7AAC" w:rsidRDefault="001D7AAC">
      <w:pPr>
        <w:pStyle w:val="a3"/>
        <w:ind w:right="128"/>
        <w:rPr>
          <w:sz w:val="24"/>
          <w:szCs w:val="24"/>
        </w:rPr>
      </w:pPr>
      <w:r w:rsidRPr="001D7AAC">
        <w:rPr>
          <w:sz w:val="24"/>
          <w:szCs w:val="24"/>
        </w:rPr>
        <w:t>–представлять описание памятников материальной и художественной культуры изучаемой эпохи (в виде сообщения, аннотации).</w:t>
      </w:r>
    </w:p>
    <w:p w14:paraId="2785093D" w14:textId="77777777" w:rsidR="00566F6F" w:rsidRPr="001D7AAC" w:rsidRDefault="001D7AAC">
      <w:pPr>
        <w:pStyle w:val="a4"/>
        <w:numPr>
          <w:ilvl w:val="0"/>
          <w:numId w:val="185"/>
        </w:numPr>
        <w:tabs>
          <w:tab w:val="left" w:pos="1101"/>
        </w:tabs>
        <w:spacing w:line="322" w:lineRule="exact"/>
        <w:ind w:left="1101" w:hanging="278"/>
        <w:rPr>
          <w:sz w:val="24"/>
          <w:szCs w:val="24"/>
        </w:rPr>
      </w:pPr>
      <w:r w:rsidRPr="001D7AAC">
        <w:rPr>
          <w:i/>
          <w:sz w:val="24"/>
          <w:szCs w:val="24"/>
        </w:rPr>
        <w:t>Анализ,</w:t>
      </w:r>
      <w:r w:rsidRPr="001D7AAC">
        <w:rPr>
          <w:i/>
          <w:spacing w:val="-11"/>
          <w:sz w:val="24"/>
          <w:szCs w:val="24"/>
        </w:rPr>
        <w:t xml:space="preserve"> </w:t>
      </w:r>
      <w:r w:rsidRPr="001D7AAC">
        <w:rPr>
          <w:i/>
          <w:sz w:val="24"/>
          <w:szCs w:val="24"/>
        </w:rPr>
        <w:t>объяснение</w:t>
      </w:r>
      <w:r w:rsidRPr="001D7AAC">
        <w:rPr>
          <w:i/>
          <w:spacing w:val="-10"/>
          <w:sz w:val="24"/>
          <w:szCs w:val="24"/>
        </w:rPr>
        <w:t xml:space="preserve"> </w:t>
      </w:r>
      <w:r w:rsidRPr="001D7AAC">
        <w:rPr>
          <w:i/>
          <w:sz w:val="24"/>
          <w:szCs w:val="24"/>
        </w:rPr>
        <w:t>исторических</w:t>
      </w:r>
      <w:r w:rsidRPr="001D7AAC">
        <w:rPr>
          <w:i/>
          <w:spacing w:val="-9"/>
          <w:sz w:val="24"/>
          <w:szCs w:val="24"/>
        </w:rPr>
        <w:t xml:space="preserve"> </w:t>
      </w:r>
      <w:r w:rsidRPr="001D7AAC">
        <w:rPr>
          <w:i/>
          <w:sz w:val="24"/>
          <w:szCs w:val="24"/>
        </w:rPr>
        <w:t>событий,</w:t>
      </w:r>
      <w:r w:rsidRPr="001D7AAC">
        <w:rPr>
          <w:i/>
          <w:spacing w:val="77"/>
          <w:w w:val="150"/>
          <w:sz w:val="24"/>
          <w:szCs w:val="24"/>
        </w:rPr>
        <w:t xml:space="preserve"> </w:t>
      </w:r>
      <w:r w:rsidRPr="001D7AAC">
        <w:rPr>
          <w:i/>
          <w:spacing w:val="-2"/>
          <w:sz w:val="24"/>
          <w:szCs w:val="24"/>
        </w:rPr>
        <w:t>явлений</w:t>
      </w:r>
      <w:r w:rsidRPr="001D7AAC">
        <w:rPr>
          <w:spacing w:val="-2"/>
          <w:sz w:val="24"/>
          <w:szCs w:val="24"/>
        </w:rPr>
        <w:t>:</w:t>
      </w:r>
    </w:p>
    <w:p w14:paraId="35C03750" w14:textId="77777777" w:rsidR="00566F6F" w:rsidRPr="001D7AAC" w:rsidRDefault="001D7AAC">
      <w:pPr>
        <w:pStyle w:val="a3"/>
        <w:ind w:right="126"/>
        <w:rPr>
          <w:sz w:val="24"/>
          <w:szCs w:val="24"/>
        </w:rPr>
      </w:pPr>
      <w:r w:rsidRPr="001D7AAC">
        <w:rPr>
          <w:sz w:val="24"/>
          <w:szCs w:val="24"/>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w:t>
      </w:r>
      <w:r w:rsidRPr="001D7AAC">
        <w:rPr>
          <w:spacing w:val="-5"/>
          <w:sz w:val="24"/>
          <w:szCs w:val="24"/>
        </w:rPr>
        <w:t xml:space="preserve"> </w:t>
      </w:r>
      <w:r w:rsidRPr="001D7AAC">
        <w:rPr>
          <w:sz w:val="24"/>
          <w:szCs w:val="24"/>
        </w:rPr>
        <w:t>д)</w:t>
      </w:r>
      <w:r w:rsidRPr="001D7AAC">
        <w:rPr>
          <w:spacing w:val="-6"/>
          <w:sz w:val="24"/>
          <w:szCs w:val="24"/>
        </w:rPr>
        <w:t xml:space="preserve"> </w:t>
      </w:r>
      <w:r w:rsidRPr="001D7AAC">
        <w:rPr>
          <w:sz w:val="24"/>
          <w:szCs w:val="24"/>
        </w:rPr>
        <w:t>идеологии</w:t>
      </w:r>
      <w:r w:rsidRPr="001D7AAC">
        <w:rPr>
          <w:spacing w:val="-5"/>
          <w:sz w:val="24"/>
          <w:szCs w:val="24"/>
        </w:rPr>
        <w:t xml:space="preserve"> </w:t>
      </w:r>
      <w:r w:rsidRPr="001D7AAC">
        <w:rPr>
          <w:sz w:val="24"/>
          <w:szCs w:val="24"/>
        </w:rPr>
        <w:t>Просвещения;</w:t>
      </w:r>
      <w:r w:rsidRPr="001D7AAC">
        <w:rPr>
          <w:spacing w:val="-5"/>
          <w:sz w:val="24"/>
          <w:szCs w:val="24"/>
        </w:rPr>
        <w:t xml:space="preserve"> </w:t>
      </w:r>
      <w:r w:rsidRPr="001D7AAC">
        <w:rPr>
          <w:sz w:val="24"/>
          <w:szCs w:val="24"/>
        </w:rPr>
        <w:t>е)</w:t>
      </w:r>
      <w:r w:rsidRPr="001D7AAC">
        <w:rPr>
          <w:spacing w:val="-6"/>
          <w:sz w:val="24"/>
          <w:szCs w:val="24"/>
        </w:rPr>
        <w:t xml:space="preserve"> </w:t>
      </w:r>
      <w:r w:rsidRPr="001D7AAC">
        <w:rPr>
          <w:sz w:val="24"/>
          <w:szCs w:val="24"/>
        </w:rPr>
        <w:t>революций</w:t>
      </w:r>
      <w:r w:rsidRPr="001D7AAC">
        <w:rPr>
          <w:spacing w:val="-5"/>
          <w:sz w:val="24"/>
          <w:szCs w:val="24"/>
        </w:rPr>
        <w:t xml:space="preserve"> </w:t>
      </w:r>
      <w:r w:rsidRPr="001D7AAC">
        <w:rPr>
          <w:sz w:val="24"/>
          <w:szCs w:val="24"/>
        </w:rPr>
        <w:t>XVIII</w:t>
      </w:r>
      <w:r w:rsidRPr="001D7AAC">
        <w:rPr>
          <w:spacing w:val="-4"/>
          <w:sz w:val="24"/>
          <w:szCs w:val="24"/>
        </w:rPr>
        <w:t xml:space="preserve"> </w:t>
      </w:r>
      <w:r w:rsidRPr="001D7AAC">
        <w:rPr>
          <w:sz w:val="24"/>
          <w:szCs w:val="24"/>
        </w:rPr>
        <w:t xml:space="preserve">в.; ж) внешней политики Российской империи в системе международных отношений рассматриваемого </w:t>
      </w:r>
      <w:r w:rsidRPr="001D7AAC">
        <w:rPr>
          <w:spacing w:val="-2"/>
          <w:sz w:val="24"/>
          <w:szCs w:val="24"/>
        </w:rPr>
        <w:t>периода;</w:t>
      </w:r>
    </w:p>
    <w:p w14:paraId="2A16BCD9" w14:textId="77777777" w:rsidR="00566F6F" w:rsidRPr="001D7AAC" w:rsidRDefault="001D7AAC">
      <w:pPr>
        <w:pStyle w:val="a3"/>
        <w:spacing w:before="1"/>
        <w:ind w:right="124"/>
        <w:rPr>
          <w:sz w:val="24"/>
          <w:szCs w:val="24"/>
        </w:rPr>
      </w:pPr>
      <w:r w:rsidRPr="001D7AAC">
        <w:rPr>
          <w:sz w:val="24"/>
          <w:szCs w:val="24"/>
        </w:rPr>
        <w:t>–объяснять смысл ключевых понятий, относящихся к данной эпохе отечественной</w:t>
      </w:r>
      <w:r w:rsidRPr="001D7AAC">
        <w:rPr>
          <w:spacing w:val="-7"/>
          <w:sz w:val="24"/>
          <w:szCs w:val="24"/>
        </w:rPr>
        <w:t xml:space="preserve"> </w:t>
      </w:r>
      <w:r w:rsidRPr="001D7AAC">
        <w:rPr>
          <w:sz w:val="24"/>
          <w:szCs w:val="24"/>
        </w:rPr>
        <w:t>и</w:t>
      </w:r>
      <w:r w:rsidRPr="001D7AAC">
        <w:rPr>
          <w:spacing w:val="-8"/>
          <w:sz w:val="24"/>
          <w:szCs w:val="24"/>
        </w:rPr>
        <w:t xml:space="preserve"> </w:t>
      </w:r>
      <w:r w:rsidRPr="001D7AAC">
        <w:rPr>
          <w:sz w:val="24"/>
          <w:szCs w:val="24"/>
        </w:rPr>
        <w:t>всеобщей</w:t>
      </w:r>
      <w:r w:rsidRPr="001D7AAC">
        <w:rPr>
          <w:spacing w:val="-8"/>
          <w:sz w:val="24"/>
          <w:szCs w:val="24"/>
        </w:rPr>
        <w:t xml:space="preserve"> </w:t>
      </w:r>
      <w:r w:rsidRPr="001D7AAC">
        <w:rPr>
          <w:sz w:val="24"/>
          <w:szCs w:val="24"/>
        </w:rPr>
        <w:t>истории,</w:t>
      </w:r>
      <w:r w:rsidRPr="001D7AAC">
        <w:rPr>
          <w:spacing w:val="-7"/>
          <w:sz w:val="24"/>
          <w:szCs w:val="24"/>
        </w:rPr>
        <w:t xml:space="preserve"> </w:t>
      </w:r>
      <w:r w:rsidRPr="001D7AAC">
        <w:rPr>
          <w:sz w:val="24"/>
          <w:szCs w:val="24"/>
        </w:rPr>
        <w:t>конкретизировать их на примерах исторических событий, ситуаций;</w:t>
      </w:r>
    </w:p>
    <w:p w14:paraId="333CC423" w14:textId="3953CB81" w:rsidR="00566F6F" w:rsidRPr="001D7AAC" w:rsidRDefault="001D7AAC" w:rsidP="00FB41A0">
      <w:pPr>
        <w:pStyle w:val="a3"/>
        <w:ind w:right="128"/>
        <w:rPr>
          <w:sz w:val="24"/>
          <w:szCs w:val="24"/>
        </w:rPr>
      </w:pPr>
      <w:r w:rsidRPr="001D7AAC">
        <w:rPr>
          <w:sz w:val="24"/>
          <w:szCs w:val="24"/>
        </w:rPr>
        <w:lastRenderedPageBreak/>
        <w:t>–объяснять причины и следствия важнейших событий отечественной и всеобщей истории XVIII</w:t>
      </w:r>
      <w:r w:rsidRPr="001D7AAC">
        <w:rPr>
          <w:spacing w:val="-1"/>
          <w:sz w:val="24"/>
          <w:szCs w:val="24"/>
        </w:rPr>
        <w:t xml:space="preserve"> </w:t>
      </w:r>
      <w:r w:rsidRPr="001D7AAC">
        <w:rPr>
          <w:sz w:val="24"/>
          <w:szCs w:val="24"/>
        </w:rPr>
        <w:t>в.: а)</w:t>
      </w:r>
      <w:r w:rsidRPr="001D7AAC">
        <w:rPr>
          <w:spacing w:val="-2"/>
          <w:sz w:val="24"/>
          <w:szCs w:val="24"/>
        </w:rPr>
        <w:t xml:space="preserve"> </w:t>
      </w:r>
      <w:r w:rsidRPr="001D7AAC">
        <w:rPr>
          <w:sz w:val="24"/>
          <w:szCs w:val="24"/>
        </w:rPr>
        <w:t>выявлять</w:t>
      </w:r>
      <w:r w:rsidRPr="001D7AAC">
        <w:rPr>
          <w:spacing w:val="-2"/>
          <w:sz w:val="24"/>
          <w:szCs w:val="24"/>
        </w:rPr>
        <w:t xml:space="preserve"> </w:t>
      </w:r>
      <w:r w:rsidRPr="001D7AAC">
        <w:rPr>
          <w:sz w:val="24"/>
          <w:szCs w:val="24"/>
        </w:rPr>
        <w:t>в</w:t>
      </w:r>
      <w:r w:rsidRPr="001D7AAC">
        <w:rPr>
          <w:spacing w:val="-2"/>
          <w:sz w:val="24"/>
          <w:szCs w:val="24"/>
        </w:rPr>
        <w:t xml:space="preserve"> </w:t>
      </w:r>
      <w:r w:rsidRPr="001D7AAC">
        <w:rPr>
          <w:sz w:val="24"/>
          <w:szCs w:val="24"/>
        </w:rPr>
        <w:t>историческом</w:t>
      </w:r>
      <w:r w:rsidRPr="001D7AAC">
        <w:rPr>
          <w:spacing w:val="-2"/>
          <w:sz w:val="24"/>
          <w:szCs w:val="24"/>
        </w:rPr>
        <w:t xml:space="preserve"> </w:t>
      </w:r>
      <w:r w:rsidRPr="001D7AAC">
        <w:rPr>
          <w:sz w:val="24"/>
          <w:szCs w:val="24"/>
        </w:rPr>
        <w:t>тексте</w:t>
      </w:r>
      <w:r w:rsidRPr="001D7AAC">
        <w:rPr>
          <w:spacing w:val="-1"/>
          <w:sz w:val="24"/>
          <w:szCs w:val="24"/>
        </w:rPr>
        <w:t xml:space="preserve"> </w:t>
      </w:r>
      <w:r w:rsidRPr="001D7AAC">
        <w:rPr>
          <w:sz w:val="24"/>
          <w:szCs w:val="24"/>
        </w:rPr>
        <w:t>суждения</w:t>
      </w:r>
      <w:r w:rsidRPr="001D7AAC">
        <w:rPr>
          <w:spacing w:val="-1"/>
          <w:sz w:val="24"/>
          <w:szCs w:val="24"/>
        </w:rPr>
        <w:t xml:space="preserve"> </w:t>
      </w:r>
      <w:r w:rsidRPr="001D7AAC">
        <w:rPr>
          <w:sz w:val="24"/>
          <w:szCs w:val="24"/>
        </w:rPr>
        <w:t>о</w:t>
      </w:r>
      <w:r w:rsidRPr="001D7AAC">
        <w:rPr>
          <w:spacing w:val="-1"/>
          <w:sz w:val="24"/>
          <w:szCs w:val="24"/>
        </w:rPr>
        <w:t xml:space="preserve"> </w:t>
      </w:r>
      <w:r w:rsidRPr="001D7AAC">
        <w:rPr>
          <w:sz w:val="24"/>
          <w:szCs w:val="24"/>
        </w:rPr>
        <w:t>причинах и</w:t>
      </w:r>
      <w:r w:rsidRPr="001D7AAC">
        <w:rPr>
          <w:spacing w:val="63"/>
          <w:sz w:val="24"/>
          <w:szCs w:val="24"/>
        </w:rPr>
        <w:t xml:space="preserve"> </w:t>
      </w:r>
      <w:r w:rsidRPr="001D7AAC">
        <w:rPr>
          <w:sz w:val="24"/>
          <w:szCs w:val="24"/>
        </w:rPr>
        <w:t>следствиях</w:t>
      </w:r>
      <w:r w:rsidRPr="001D7AAC">
        <w:rPr>
          <w:spacing w:val="64"/>
          <w:sz w:val="24"/>
          <w:szCs w:val="24"/>
        </w:rPr>
        <w:t xml:space="preserve"> </w:t>
      </w:r>
      <w:r w:rsidRPr="001D7AAC">
        <w:rPr>
          <w:sz w:val="24"/>
          <w:szCs w:val="24"/>
        </w:rPr>
        <w:t>событий;</w:t>
      </w:r>
      <w:r w:rsidRPr="001D7AAC">
        <w:rPr>
          <w:spacing w:val="74"/>
          <w:w w:val="150"/>
          <w:sz w:val="24"/>
          <w:szCs w:val="24"/>
        </w:rPr>
        <w:t xml:space="preserve">   </w:t>
      </w:r>
      <w:r w:rsidRPr="001D7AAC">
        <w:rPr>
          <w:sz w:val="24"/>
          <w:szCs w:val="24"/>
        </w:rPr>
        <w:t>б)</w:t>
      </w:r>
      <w:r w:rsidRPr="001D7AAC">
        <w:rPr>
          <w:spacing w:val="64"/>
          <w:sz w:val="24"/>
          <w:szCs w:val="24"/>
        </w:rPr>
        <w:t xml:space="preserve"> </w:t>
      </w:r>
      <w:r w:rsidRPr="001D7AAC">
        <w:rPr>
          <w:sz w:val="24"/>
          <w:szCs w:val="24"/>
        </w:rPr>
        <w:t>систематизировать</w:t>
      </w:r>
      <w:r w:rsidRPr="001D7AAC">
        <w:rPr>
          <w:spacing w:val="62"/>
          <w:sz w:val="24"/>
          <w:szCs w:val="24"/>
        </w:rPr>
        <w:t xml:space="preserve"> </w:t>
      </w:r>
      <w:r w:rsidRPr="001D7AAC">
        <w:rPr>
          <w:sz w:val="24"/>
          <w:szCs w:val="24"/>
        </w:rPr>
        <w:t>объяснение</w:t>
      </w:r>
      <w:r w:rsidRPr="001D7AAC">
        <w:rPr>
          <w:spacing w:val="63"/>
          <w:sz w:val="24"/>
          <w:szCs w:val="24"/>
        </w:rPr>
        <w:t xml:space="preserve"> </w:t>
      </w:r>
      <w:r w:rsidRPr="001D7AAC">
        <w:rPr>
          <w:sz w:val="24"/>
          <w:szCs w:val="24"/>
        </w:rPr>
        <w:t>причин</w:t>
      </w:r>
      <w:r w:rsidRPr="001D7AAC">
        <w:rPr>
          <w:spacing w:val="64"/>
          <w:sz w:val="24"/>
          <w:szCs w:val="24"/>
        </w:rPr>
        <w:t xml:space="preserve"> </w:t>
      </w:r>
      <w:r w:rsidRPr="001D7AAC">
        <w:rPr>
          <w:sz w:val="24"/>
          <w:szCs w:val="24"/>
        </w:rPr>
        <w:t>и</w:t>
      </w:r>
      <w:r w:rsidRPr="001D7AAC">
        <w:rPr>
          <w:spacing w:val="63"/>
          <w:sz w:val="24"/>
          <w:szCs w:val="24"/>
        </w:rPr>
        <w:t xml:space="preserve"> </w:t>
      </w:r>
      <w:r w:rsidRPr="001D7AAC">
        <w:rPr>
          <w:sz w:val="24"/>
          <w:szCs w:val="24"/>
        </w:rPr>
        <w:t>следствий</w:t>
      </w:r>
      <w:r w:rsidR="00FB41A0">
        <w:rPr>
          <w:sz w:val="24"/>
          <w:szCs w:val="24"/>
        </w:rPr>
        <w:t xml:space="preserve"> </w:t>
      </w:r>
      <w:r w:rsidRPr="001D7AAC">
        <w:rPr>
          <w:sz w:val="24"/>
          <w:szCs w:val="24"/>
        </w:rPr>
        <w:t>событий,</w:t>
      </w:r>
      <w:r w:rsidRPr="001D7AAC">
        <w:rPr>
          <w:spacing w:val="53"/>
          <w:sz w:val="24"/>
          <w:szCs w:val="24"/>
        </w:rPr>
        <w:t xml:space="preserve"> </w:t>
      </w:r>
      <w:r w:rsidRPr="001D7AAC">
        <w:rPr>
          <w:sz w:val="24"/>
          <w:szCs w:val="24"/>
        </w:rPr>
        <w:t>представленное</w:t>
      </w:r>
      <w:r w:rsidRPr="001D7AAC">
        <w:rPr>
          <w:spacing w:val="54"/>
          <w:sz w:val="24"/>
          <w:szCs w:val="24"/>
        </w:rPr>
        <w:t xml:space="preserve"> </w:t>
      </w:r>
      <w:r w:rsidRPr="001D7AAC">
        <w:rPr>
          <w:sz w:val="24"/>
          <w:szCs w:val="24"/>
        </w:rPr>
        <w:t>в</w:t>
      </w:r>
      <w:r w:rsidRPr="001D7AAC">
        <w:rPr>
          <w:spacing w:val="55"/>
          <w:sz w:val="24"/>
          <w:szCs w:val="24"/>
        </w:rPr>
        <w:t xml:space="preserve"> </w:t>
      </w:r>
      <w:r w:rsidRPr="001D7AAC">
        <w:rPr>
          <w:sz w:val="24"/>
          <w:szCs w:val="24"/>
        </w:rPr>
        <w:t>нескольких</w:t>
      </w:r>
      <w:r w:rsidRPr="001D7AAC">
        <w:rPr>
          <w:spacing w:val="-8"/>
          <w:sz w:val="24"/>
          <w:szCs w:val="24"/>
        </w:rPr>
        <w:t xml:space="preserve"> </w:t>
      </w:r>
      <w:r w:rsidRPr="001D7AAC">
        <w:rPr>
          <w:spacing w:val="-2"/>
          <w:sz w:val="24"/>
          <w:szCs w:val="24"/>
        </w:rPr>
        <w:t>текстах;</w:t>
      </w:r>
    </w:p>
    <w:p w14:paraId="3D3D369A" w14:textId="77777777" w:rsidR="00566F6F" w:rsidRPr="001D7AAC" w:rsidRDefault="001D7AAC">
      <w:pPr>
        <w:pStyle w:val="a3"/>
        <w:ind w:right="130"/>
        <w:rPr>
          <w:sz w:val="24"/>
          <w:szCs w:val="24"/>
        </w:rPr>
      </w:pPr>
      <w:r w:rsidRPr="001D7AAC">
        <w:rPr>
          <w:sz w:val="24"/>
          <w:szCs w:val="24"/>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w:t>
      </w:r>
      <w:r w:rsidRPr="001D7AAC">
        <w:rPr>
          <w:spacing w:val="40"/>
          <w:sz w:val="24"/>
          <w:szCs w:val="24"/>
        </w:rPr>
        <w:t xml:space="preserve"> </w:t>
      </w:r>
      <w:r w:rsidRPr="001D7AAC">
        <w:rPr>
          <w:sz w:val="24"/>
          <w:szCs w:val="24"/>
        </w:rPr>
        <w:t>сходства</w:t>
      </w:r>
      <w:r w:rsidRPr="001D7AAC">
        <w:rPr>
          <w:spacing w:val="40"/>
          <w:sz w:val="24"/>
          <w:szCs w:val="24"/>
        </w:rPr>
        <w:t xml:space="preserve"> </w:t>
      </w:r>
      <w:r w:rsidRPr="001D7AAC">
        <w:rPr>
          <w:sz w:val="24"/>
          <w:szCs w:val="24"/>
        </w:rPr>
        <w:t>и различия.</w:t>
      </w:r>
    </w:p>
    <w:p w14:paraId="70647B26" w14:textId="77777777" w:rsidR="00566F6F" w:rsidRPr="001D7AAC" w:rsidRDefault="001D7AAC">
      <w:pPr>
        <w:pStyle w:val="a4"/>
        <w:numPr>
          <w:ilvl w:val="0"/>
          <w:numId w:val="185"/>
        </w:numPr>
        <w:tabs>
          <w:tab w:val="left" w:pos="1253"/>
        </w:tabs>
        <w:ind w:left="114" w:right="129" w:firstLine="709"/>
        <w:rPr>
          <w:sz w:val="24"/>
          <w:szCs w:val="24"/>
        </w:rPr>
      </w:pPr>
      <w:r w:rsidRPr="001D7AAC">
        <w:rPr>
          <w:i/>
          <w:sz w:val="24"/>
          <w:szCs w:val="24"/>
        </w:rPr>
        <w:t>Рассмотрение исторических версий и оценок</w:t>
      </w:r>
      <w:r w:rsidRPr="001D7AAC">
        <w:rPr>
          <w:sz w:val="24"/>
          <w:szCs w:val="24"/>
        </w:rPr>
        <w:t>,</w:t>
      </w:r>
      <w:r w:rsidRPr="001D7AAC">
        <w:rPr>
          <w:spacing w:val="40"/>
          <w:sz w:val="24"/>
          <w:szCs w:val="24"/>
        </w:rPr>
        <w:t xml:space="preserve"> </w:t>
      </w:r>
      <w:r w:rsidRPr="001D7AAC">
        <w:rPr>
          <w:sz w:val="24"/>
          <w:szCs w:val="24"/>
        </w:rPr>
        <w:t>определение своего отношения к наиболее значимым событиям и личностям прошлого:</w:t>
      </w:r>
    </w:p>
    <w:p w14:paraId="59D54C67" w14:textId="77777777" w:rsidR="00566F6F" w:rsidRPr="001D7AAC" w:rsidRDefault="001D7AAC">
      <w:pPr>
        <w:pStyle w:val="a3"/>
        <w:ind w:right="129"/>
        <w:rPr>
          <w:sz w:val="24"/>
          <w:szCs w:val="24"/>
        </w:rPr>
      </w:pPr>
      <w:r w:rsidRPr="001D7AAC">
        <w:rPr>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w:t>
      </w:r>
      <w:r w:rsidRPr="001D7AAC">
        <w:rPr>
          <w:spacing w:val="80"/>
          <w:w w:val="150"/>
          <w:sz w:val="24"/>
          <w:szCs w:val="24"/>
        </w:rPr>
        <w:t xml:space="preserve"> </w:t>
      </w:r>
      <w:r w:rsidRPr="001D7AAC">
        <w:rPr>
          <w:sz w:val="24"/>
          <w:szCs w:val="24"/>
        </w:rPr>
        <w:t>убедительности);</w:t>
      </w:r>
    </w:p>
    <w:p w14:paraId="66E0DEF6" w14:textId="77777777" w:rsidR="00566F6F" w:rsidRPr="001D7AAC" w:rsidRDefault="001D7AAC">
      <w:pPr>
        <w:pStyle w:val="a3"/>
        <w:ind w:right="126"/>
        <w:rPr>
          <w:sz w:val="24"/>
          <w:szCs w:val="24"/>
        </w:rPr>
      </w:pPr>
      <w:r w:rsidRPr="001D7AAC">
        <w:rPr>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w:t>
      </w:r>
      <w:r w:rsidRPr="001D7AAC">
        <w:rPr>
          <w:spacing w:val="80"/>
          <w:sz w:val="24"/>
          <w:szCs w:val="24"/>
        </w:rPr>
        <w:t xml:space="preserve"> </w:t>
      </w:r>
      <w:r w:rsidRPr="001D7AAC">
        <w:rPr>
          <w:sz w:val="24"/>
          <w:szCs w:val="24"/>
        </w:rPr>
        <w:t>к ним.</w:t>
      </w:r>
    </w:p>
    <w:p w14:paraId="5BD67183" w14:textId="77777777" w:rsidR="00566F6F" w:rsidRPr="001D7AAC" w:rsidRDefault="001D7AAC">
      <w:pPr>
        <w:pStyle w:val="a4"/>
        <w:numPr>
          <w:ilvl w:val="0"/>
          <w:numId w:val="185"/>
        </w:numPr>
        <w:tabs>
          <w:tab w:val="left" w:pos="1101"/>
        </w:tabs>
        <w:ind w:left="1101" w:hanging="278"/>
        <w:rPr>
          <w:sz w:val="24"/>
          <w:szCs w:val="24"/>
        </w:rPr>
      </w:pPr>
      <w:r w:rsidRPr="001D7AAC">
        <w:rPr>
          <w:i/>
          <w:sz w:val="24"/>
          <w:szCs w:val="24"/>
        </w:rPr>
        <w:t>Применение</w:t>
      </w:r>
      <w:r w:rsidRPr="001D7AAC">
        <w:rPr>
          <w:i/>
          <w:spacing w:val="-17"/>
          <w:sz w:val="24"/>
          <w:szCs w:val="24"/>
        </w:rPr>
        <w:t xml:space="preserve"> </w:t>
      </w:r>
      <w:r w:rsidRPr="001D7AAC">
        <w:rPr>
          <w:i/>
          <w:sz w:val="24"/>
          <w:szCs w:val="24"/>
        </w:rPr>
        <w:t>исторических</w:t>
      </w:r>
      <w:r w:rsidRPr="001D7AAC">
        <w:rPr>
          <w:i/>
          <w:spacing w:val="-17"/>
          <w:sz w:val="24"/>
          <w:szCs w:val="24"/>
        </w:rPr>
        <w:t xml:space="preserve"> </w:t>
      </w:r>
      <w:r w:rsidRPr="001D7AAC">
        <w:rPr>
          <w:i/>
          <w:spacing w:val="-2"/>
          <w:sz w:val="24"/>
          <w:szCs w:val="24"/>
        </w:rPr>
        <w:t>знаний</w:t>
      </w:r>
      <w:r w:rsidRPr="001D7AAC">
        <w:rPr>
          <w:spacing w:val="-2"/>
          <w:sz w:val="24"/>
          <w:szCs w:val="24"/>
        </w:rPr>
        <w:t>:</w:t>
      </w:r>
    </w:p>
    <w:p w14:paraId="4CCD88E1" w14:textId="77777777" w:rsidR="00566F6F" w:rsidRPr="001D7AAC" w:rsidRDefault="001D7AAC">
      <w:pPr>
        <w:pStyle w:val="a3"/>
        <w:ind w:right="124"/>
        <w:rPr>
          <w:sz w:val="24"/>
          <w:szCs w:val="24"/>
        </w:rPr>
      </w:pPr>
      <w:r w:rsidRPr="001D7AAC">
        <w:rPr>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0408F4DC" w14:textId="77777777" w:rsidR="00566F6F" w:rsidRPr="001D7AAC" w:rsidRDefault="001D7AAC">
      <w:pPr>
        <w:pStyle w:val="a3"/>
        <w:ind w:right="124"/>
        <w:rPr>
          <w:sz w:val="24"/>
          <w:szCs w:val="24"/>
        </w:rPr>
      </w:pPr>
      <w:r w:rsidRPr="001D7AAC">
        <w:rPr>
          <w:sz w:val="24"/>
          <w:szCs w:val="24"/>
        </w:rPr>
        <w:t>–выполнять учебные проекты по отечественной и всеобщей истории XVIII в. (в том числе на региональном</w:t>
      </w:r>
      <w:r w:rsidRPr="001D7AAC">
        <w:rPr>
          <w:spacing w:val="40"/>
          <w:sz w:val="24"/>
          <w:szCs w:val="24"/>
        </w:rPr>
        <w:t xml:space="preserve">  </w:t>
      </w:r>
      <w:r w:rsidRPr="001D7AAC">
        <w:rPr>
          <w:sz w:val="24"/>
          <w:szCs w:val="24"/>
        </w:rPr>
        <w:t>материале).</w:t>
      </w:r>
    </w:p>
    <w:p w14:paraId="66A65C95" w14:textId="77777777" w:rsidR="00566F6F" w:rsidRPr="001D7AAC" w:rsidRDefault="00566F6F">
      <w:pPr>
        <w:pStyle w:val="a3"/>
        <w:spacing w:before="321"/>
        <w:ind w:left="0" w:firstLine="0"/>
        <w:jc w:val="left"/>
        <w:rPr>
          <w:sz w:val="24"/>
          <w:szCs w:val="24"/>
        </w:rPr>
      </w:pPr>
    </w:p>
    <w:p w14:paraId="173AB6F8" w14:textId="77777777" w:rsidR="00566F6F" w:rsidRPr="001D7AAC" w:rsidRDefault="001D7AAC">
      <w:pPr>
        <w:pStyle w:val="2"/>
        <w:numPr>
          <w:ilvl w:val="0"/>
          <w:numId w:val="190"/>
        </w:numPr>
        <w:tabs>
          <w:tab w:val="left" w:pos="1031"/>
        </w:tabs>
        <w:ind w:left="1031" w:hanging="208"/>
        <w:jc w:val="both"/>
        <w:rPr>
          <w:sz w:val="24"/>
          <w:szCs w:val="24"/>
        </w:rPr>
      </w:pPr>
      <w:r w:rsidRPr="001D7AAC">
        <w:rPr>
          <w:spacing w:val="-2"/>
          <w:sz w:val="24"/>
          <w:szCs w:val="24"/>
        </w:rPr>
        <w:t>КЛАСС</w:t>
      </w:r>
    </w:p>
    <w:p w14:paraId="4289FEB7" w14:textId="77777777" w:rsidR="00566F6F" w:rsidRPr="001D7AAC" w:rsidRDefault="001D7AAC">
      <w:pPr>
        <w:pStyle w:val="a4"/>
        <w:numPr>
          <w:ilvl w:val="0"/>
          <w:numId w:val="184"/>
        </w:numPr>
        <w:tabs>
          <w:tab w:val="left" w:pos="1101"/>
        </w:tabs>
        <w:spacing w:before="1" w:line="322" w:lineRule="exact"/>
        <w:ind w:left="1101" w:hanging="278"/>
        <w:rPr>
          <w:sz w:val="24"/>
          <w:szCs w:val="24"/>
        </w:rPr>
      </w:pPr>
      <w:r w:rsidRPr="001D7AAC">
        <w:rPr>
          <w:i/>
          <w:sz w:val="24"/>
          <w:szCs w:val="24"/>
        </w:rPr>
        <w:t>Знание</w:t>
      </w:r>
      <w:r w:rsidRPr="001D7AAC">
        <w:rPr>
          <w:i/>
          <w:spacing w:val="-9"/>
          <w:sz w:val="24"/>
          <w:szCs w:val="24"/>
        </w:rPr>
        <w:t xml:space="preserve"> </w:t>
      </w:r>
      <w:r w:rsidRPr="001D7AAC">
        <w:rPr>
          <w:i/>
          <w:sz w:val="24"/>
          <w:szCs w:val="24"/>
        </w:rPr>
        <w:t>хронологии,</w:t>
      </w:r>
      <w:r w:rsidRPr="001D7AAC">
        <w:rPr>
          <w:i/>
          <w:spacing w:val="-10"/>
          <w:sz w:val="24"/>
          <w:szCs w:val="24"/>
        </w:rPr>
        <w:t xml:space="preserve"> </w:t>
      </w: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38"/>
          <w:sz w:val="24"/>
          <w:szCs w:val="24"/>
        </w:rPr>
        <w:t xml:space="preserve"> </w:t>
      </w:r>
      <w:r w:rsidRPr="001D7AAC">
        <w:rPr>
          <w:i/>
          <w:spacing w:val="-2"/>
          <w:sz w:val="24"/>
          <w:szCs w:val="24"/>
        </w:rPr>
        <w:t>хронологией</w:t>
      </w:r>
      <w:r w:rsidRPr="001D7AAC">
        <w:rPr>
          <w:spacing w:val="-2"/>
          <w:sz w:val="24"/>
          <w:szCs w:val="24"/>
        </w:rPr>
        <w:t>:</w:t>
      </w:r>
    </w:p>
    <w:p w14:paraId="42FD9C48" w14:textId="77777777" w:rsidR="00566F6F" w:rsidRPr="001D7AAC" w:rsidRDefault="001D7AAC">
      <w:pPr>
        <w:pStyle w:val="a3"/>
        <w:ind w:right="128"/>
        <w:rPr>
          <w:sz w:val="24"/>
          <w:szCs w:val="24"/>
        </w:rPr>
      </w:pPr>
      <w:r w:rsidRPr="001D7AAC">
        <w:rPr>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w:t>
      </w:r>
      <w:r w:rsidRPr="001D7AAC">
        <w:rPr>
          <w:spacing w:val="40"/>
          <w:sz w:val="24"/>
          <w:szCs w:val="24"/>
        </w:rPr>
        <w:t xml:space="preserve"> </w:t>
      </w:r>
      <w:r w:rsidRPr="001D7AAC">
        <w:rPr>
          <w:sz w:val="24"/>
          <w:szCs w:val="24"/>
        </w:rPr>
        <w:t>процессов;</w:t>
      </w:r>
    </w:p>
    <w:p w14:paraId="16613BEB" w14:textId="77777777" w:rsidR="00566F6F" w:rsidRPr="001D7AAC" w:rsidRDefault="001D7AAC">
      <w:pPr>
        <w:pStyle w:val="a3"/>
        <w:ind w:right="125"/>
        <w:rPr>
          <w:sz w:val="24"/>
          <w:szCs w:val="24"/>
        </w:rPr>
      </w:pPr>
      <w:r w:rsidRPr="001D7AAC">
        <w:rPr>
          <w:sz w:val="24"/>
          <w:szCs w:val="24"/>
        </w:rPr>
        <w:t>–выявлять синхронность / асинхронность исторических процессов отечественной и всеобщей истории XIX – начала XX в.;</w:t>
      </w:r>
    </w:p>
    <w:p w14:paraId="2B445DF8" w14:textId="77777777" w:rsidR="00566F6F" w:rsidRPr="001D7AAC" w:rsidRDefault="001D7AAC">
      <w:pPr>
        <w:pStyle w:val="a3"/>
        <w:spacing w:before="1"/>
        <w:ind w:right="127"/>
        <w:rPr>
          <w:sz w:val="24"/>
          <w:szCs w:val="24"/>
        </w:rPr>
      </w:pPr>
      <w:r w:rsidRPr="001D7AAC">
        <w:rPr>
          <w:sz w:val="24"/>
          <w:szCs w:val="24"/>
        </w:rPr>
        <w:t>–определять последовательность событий отечественной и всеобщей истории XIX – начала XX в. на основе анализа причинно-следственных</w:t>
      </w:r>
      <w:r w:rsidRPr="001D7AAC">
        <w:rPr>
          <w:spacing w:val="80"/>
          <w:sz w:val="24"/>
          <w:szCs w:val="24"/>
        </w:rPr>
        <w:t xml:space="preserve"> </w:t>
      </w:r>
      <w:r w:rsidRPr="001D7AAC">
        <w:rPr>
          <w:sz w:val="24"/>
          <w:szCs w:val="24"/>
        </w:rPr>
        <w:t>связей.</w:t>
      </w:r>
    </w:p>
    <w:p w14:paraId="78D5C463" w14:textId="77777777" w:rsidR="00566F6F" w:rsidRPr="001D7AAC" w:rsidRDefault="001D7AAC">
      <w:pPr>
        <w:pStyle w:val="a4"/>
        <w:numPr>
          <w:ilvl w:val="0"/>
          <w:numId w:val="184"/>
        </w:numPr>
        <w:tabs>
          <w:tab w:val="left" w:pos="1101"/>
        </w:tabs>
        <w:spacing w:line="322" w:lineRule="exact"/>
        <w:ind w:left="1101" w:hanging="278"/>
        <w:rPr>
          <w:sz w:val="24"/>
          <w:szCs w:val="24"/>
        </w:rPr>
      </w:pPr>
      <w:r w:rsidRPr="001D7AAC">
        <w:rPr>
          <w:i/>
          <w:sz w:val="24"/>
          <w:szCs w:val="24"/>
        </w:rPr>
        <w:t>Знание</w:t>
      </w:r>
      <w:r w:rsidRPr="001D7AAC">
        <w:rPr>
          <w:i/>
          <w:spacing w:val="-8"/>
          <w:sz w:val="24"/>
          <w:szCs w:val="24"/>
        </w:rPr>
        <w:t xml:space="preserve"> </w:t>
      </w:r>
      <w:r w:rsidRPr="001D7AAC">
        <w:rPr>
          <w:i/>
          <w:sz w:val="24"/>
          <w:szCs w:val="24"/>
        </w:rPr>
        <w:t>исторических</w:t>
      </w:r>
      <w:r w:rsidRPr="001D7AAC">
        <w:rPr>
          <w:i/>
          <w:spacing w:val="-9"/>
          <w:sz w:val="24"/>
          <w:szCs w:val="24"/>
        </w:rPr>
        <w:t xml:space="preserve"> </w:t>
      </w:r>
      <w:r w:rsidRPr="001D7AAC">
        <w:rPr>
          <w:i/>
          <w:sz w:val="24"/>
          <w:szCs w:val="24"/>
        </w:rPr>
        <w:t>фактов,</w:t>
      </w:r>
      <w:r w:rsidRPr="001D7AAC">
        <w:rPr>
          <w:i/>
          <w:spacing w:val="-9"/>
          <w:sz w:val="24"/>
          <w:szCs w:val="24"/>
        </w:rPr>
        <w:t xml:space="preserve"> </w:t>
      </w: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53"/>
          <w:sz w:val="24"/>
          <w:szCs w:val="24"/>
        </w:rPr>
        <w:t xml:space="preserve"> </w:t>
      </w:r>
      <w:r w:rsidRPr="001D7AAC">
        <w:rPr>
          <w:i/>
          <w:spacing w:val="-2"/>
          <w:sz w:val="24"/>
          <w:szCs w:val="24"/>
        </w:rPr>
        <w:t>фактами</w:t>
      </w:r>
      <w:r w:rsidRPr="001D7AAC">
        <w:rPr>
          <w:spacing w:val="-2"/>
          <w:sz w:val="24"/>
          <w:szCs w:val="24"/>
        </w:rPr>
        <w:t>:</w:t>
      </w:r>
    </w:p>
    <w:p w14:paraId="3BDC0D3D" w14:textId="77777777" w:rsidR="00566F6F" w:rsidRPr="001D7AAC" w:rsidRDefault="001D7AAC">
      <w:pPr>
        <w:pStyle w:val="a3"/>
        <w:ind w:right="125"/>
        <w:rPr>
          <w:sz w:val="24"/>
          <w:szCs w:val="24"/>
        </w:rPr>
      </w:pPr>
      <w:r w:rsidRPr="001D7AAC">
        <w:rPr>
          <w:sz w:val="24"/>
          <w:szCs w:val="24"/>
        </w:rPr>
        <w:t>–характеризовать место, обстоятельства, участников, результаты важнейших событий</w:t>
      </w:r>
      <w:r w:rsidRPr="001D7AAC">
        <w:rPr>
          <w:spacing w:val="-23"/>
          <w:sz w:val="24"/>
          <w:szCs w:val="24"/>
        </w:rPr>
        <w:t xml:space="preserve"> </w:t>
      </w:r>
      <w:r w:rsidRPr="001D7AAC">
        <w:rPr>
          <w:sz w:val="24"/>
          <w:szCs w:val="24"/>
        </w:rPr>
        <w:t>отечественной</w:t>
      </w:r>
      <w:r w:rsidRPr="001D7AAC">
        <w:rPr>
          <w:spacing w:val="-24"/>
          <w:sz w:val="24"/>
          <w:szCs w:val="24"/>
        </w:rPr>
        <w:t xml:space="preserve"> </w:t>
      </w:r>
      <w:r w:rsidRPr="001D7AAC">
        <w:rPr>
          <w:sz w:val="24"/>
          <w:szCs w:val="24"/>
        </w:rPr>
        <w:t>ивсеобщей</w:t>
      </w:r>
      <w:r w:rsidRPr="001D7AAC">
        <w:rPr>
          <w:spacing w:val="-24"/>
          <w:sz w:val="24"/>
          <w:szCs w:val="24"/>
        </w:rPr>
        <w:t xml:space="preserve"> </w:t>
      </w:r>
      <w:r w:rsidRPr="001D7AAC">
        <w:rPr>
          <w:sz w:val="24"/>
          <w:szCs w:val="24"/>
        </w:rPr>
        <w:t>истории XIX – начала XX в.;</w:t>
      </w:r>
    </w:p>
    <w:p w14:paraId="03F4BFFF" w14:textId="77777777" w:rsidR="00566F6F" w:rsidRPr="001D7AAC" w:rsidRDefault="001D7AAC">
      <w:pPr>
        <w:pStyle w:val="a3"/>
        <w:tabs>
          <w:tab w:val="left" w:pos="8407"/>
        </w:tabs>
        <w:ind w:right="122"/>
        <w:rPr>
          <w:sz w:val="24"/>
          <w:szCs w:val="24"/>
        </w:rPr>
      </w:pPr>
      <w:r w:rsidRPr="001D7AAC">
        <w:rPr>
          <w:sz w:val="24"/>
          <w:szCs w:val="24"/>
        </w:rPr>
        <w:t>–группировать,</w:t>
      </w:r>
      <w:r w:rsidRPr="001D7AAC">
        <w:rPr>
          <w:spacing w:val="80"/>
          <w:w w:val="150"/>
          <w:sz w:val="24"/>
          <w:szCs w:val="24"/>
        </w:rPr>
        <w:t xml:space="preserve">  </w:t>
      </w:r>
      <w:r w:rsidRPr="001D7AAC">
        <w:rPr>
          <w:sz w:val="24"/>
          <w:szCs w:val="24"/>
        </w:rPr>
        <w:t>систематизировать</w:t>
      </w:r>
      <w:r w:rsidRPr="001D7AAC">
        <w:rPr>
          <w:spacing w:val="80"/>
          <w:w w:val="150"/>
          <w:sz w:val="24"/>
          <w:szCs w:val="24"/>
        </w:rPr>
        <w:t xml:space="preserve">  </w:t>
      </w:r>
      <w:r w:rsidRPr="001D7AAC">
        <w:rPr>
          <w:sz w:val="24"/>
          <w:szCs w:val="24"/>
        </w:rPr>
        <w:t>факты</w:t>
      </w:r>
      <w:r w:rsidRPr="001D7AAC">
        <w:rPr>
          <w:spacing w:val="80"/>
          <w:w w:val="150"/>
          <w:sz w:val="24"/>
          <w:szCs w:val="24"/>
        </w:rPr>
        <w:t xml:space="preserve">  </w:t>
      </w:r>
      <w:r w:rsidRPr="001D7AAC">
        <w:rPr>
          <w:sz w:val="24"/>
          <w:szCs w:val="24"/>
        </w:rPr>
        <w:t>по</w:t>
      </w:r>
      <w:r w:rsidRPr="001D7AAC">
        <w:rPr>
          <w:sz w:val="24"/>
          <w:szCs w:val="24"/>
        </w:rPr>
        <w:tab/>
      </w:r>
      <w:r w:rsidRPr="001D7AAC">
        <w:rPr>
          <w:spacing w:val="-2"/>
          <w:sz w:val="24"/>
          <w:szCs w:val="24"/>
        </w:rPr>
        <w:t xml:space="preserve">самостоятельно </w:t>
      </w:r>
      <w:r w:rsidRPr="001D7AAC">
        <w:rPr>
          <w:sz w:val="24"/>
          <w:szCs w:val="24"/>
        </w:rPr>
        <w:t>определяемому признаку (хронологии, принадлежности</w:t>
      </w:r>
      <w:r w:rsidRPr="001D7AAC">
        <w:rPr>
          <w:spacing w:val="80"/>
          <w:sz w:val="24"/>
          <w:szCs w:val="24"/>
        </w:rPr>
        <w:t xml:space="preserve"> </w:t>
      </w:r>
      <w:r w:rsidRPr="001D7AAC">
        <w:rPr>
          <w:sz w:val="24"/>
          <w:szCs w:val="24"/>
        </w:rPr>
        <w:t>к</w:t>
      </w:r>
      <w:r w:rsidRPr="001D7AAC">
        <w:rPr>
          <w:spacing w:val="80"/>
          <w:sz w:val="24"/>
          <w:szCs w:val="24"/>
        </w:rPr>
        <w:t xml:space="preserve"> </w:t>
      </w:r>
      <w:r w:rsidRPr="001D7AAC">
        <w:rPr>
          <w:sz w:val="24"/>
          <w:szCs w:val="24"/>
        </w:rPr>
        <w:t>историческим</w:t>
      </w:r>
      <w:r w:rsidRPr="001D7AAC">
        <w:rPr>
          <w:spacing w:val="40"/>
          <w:sz w:val="24"/>
          <w:szCs w:val="24"/>
        </w:rPr>
        <w:t xml:space="preserve"> </w:t>
      </w:r>
      <w:r w:rsidRPr="001D7AAC">
        <w:rPr>
          <w:sz w:val="24"/>
          <w:szCs w:val="24"/>
        </w:rPr>
        <w:t>процессам,</w:t>
      </w:r>
      <w:r w:rsidRPr="001D7AAC">
        <w:rPr>
          <w:spacing w:val="80"/>
          <w:sz w:val="24"/>
          <w:szCs w:val="24"/>
        </w:rPr>
        <w:t xml:space="preserve"> </w:t>
      </w:r>
      <w:r w:rsidRPr="001D7AAC">
        <w:rPr>
          <w:sz w:val="24"/>
          <w:szCs w:val="24"/>
        </w:rPr>
        <w:t>типологическим</w:t>
      </w:r>
      <w:r w:rsidRPr="001D7AAC">
        <w:rPr>
          <w:spacing w:val="80"/>
          <w:sz w:val="24"/>
          <w:szCs w:val="24"/>
        </w:rPr>
        <w:t xml:space="preserve"> </w:t>
      </w:r>
      <w:r w:rsidRPr="001D7AAC">
        <w:rPr>
          <w:sz w:val="24"/>
          <w:szCs w:val="24"/>
        </w:rPr>
        <w:t>основаниям</w:t>
      </w:r>
      <w:r w:rsidRPr="001D7AAC">
        <w:rPr>
          <w:spacing w:val="80"/>
          <w:w w:val="150"/>
          <w:sz w:val="24"/>
          <w:szCs w:val="24"/>
        </w:rPr>
        <w:t xml:space="preserve"> </w:t>
      </w:r>
      <w:r w:rsidRPr="001D7AAC">
        <w:rPr>
          <w:sz w:val="24"/>
          <w:szCs w:val="24"/>
        </w:rPr>
        <w:t>и</w:t>
      </w:r>
      <w:r w:rsidRPr="001D7AAC">
        <w:rPr>
          <w:spacing w:val="40"/>
          <w:sz w:val="24"/>
          <w:szCs w:val="24"/>
        </w:rPr>
        <w:t xml:space="preserve"> </w:t>
      </w:r>
      <w:r w:rsidRPr="001D7AAC">
        <w:rPr>
          <w:sz w:val="24"/>
          <w:szCs w:val="24"/>
        </w:rPr>
        <w:t>др.);</w:t>
      </w:r>
    </w:p>
    <w:p w14:paraId="5F763D27" w14:textId="77777777" w:rsidR="00566F6F" w:rsidRPr="001D7AAC" w:rsidRDefault="001D7AAC">
      <w:pPr>
        <w:pStyle w:val="a3"/>
        <w:spacing w:line="322" w:lineRule="exact"/>
        <w:ind w:left="823" w:firstLine="0"/>
        <w:rPr>
          <w:sz w:val="24"/>
          <w:szCs w:val="24"/>
        </w:rPr>
      </w:pPr>
      <w:r w:rsidRPr="001D7AAC">
        <w:rPr>
          <w:spacing w:val="-2"/>
          <w:sz w:val="24"/>
          <w:szCs w:val="24"/>
        </w:rPr>
        <w:t>–составлять</w:t>
      </w:r>
      <w:r w:rsidRPr="001D7AAC">
        <w:rPr>
          <w:spacing w:val="4"/>
          <w:sz w:val="24"/>
          <w:szCs w:val="24"/>
        </w:rPr>
        <w:t xml:space="preserve"> </w:t>
      </w:r>
      <w:r w:rsidRPr="001D7AAC">
        <w:rPr>
          <w:spacing w:val="-2"/>
          <w:sz w:val="24"/>
          <w:szCs w:val="24"/>
        </w:rPr>
        <w:t>систематические</w:t>
      </w:r>
      <w:r w:rsidRPr="001D7AAC">
        <w:rPr>
          <w:spacing w:val="4"/>
          <w:sz w:val="24"/>
          <w:szCs w:val="24"/>
        </w:rPr>
        <w:t xml:space="preserve"> </w:t>
      </w:r>
      <w:r w:rsidRPr="001D7AAC">
        <w:rPr>
          <w:spacing w:val="-2"/>
          <w:sz w:val="24"/>
          <w:szCs w:val="24"/>
        </w:rPr>
        <w:t>таблицы.</w:t>
      </w:r>
    </w:p>
    <w:p w14:paraId="5614DEC1" w14:textId="77777777" w:rsidR="00566F6F" w:rsidRPr="001D7AAC" w:rsidRDefault="001D7AAC">
      <w:pPr>
        <w:pStyle w:val="a4"/>
        <w:numPr>
          <w:ilvl w:val="0"/>
          <w:numId w:val="184"/>
        </w:numPr>
        <w:tabs>
          <w:tab w:val="left" w:pos="1101"/>
        </w:tabs>
        <w:ind w:left="1101" w:hanging="278"/>
        <w:rPr>
          <w:sz w:val="24"/>
          <w:szCs w:val="24"/>
        </w:rPr>
      </w:pP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10"/>
          <w:sz w:val="24"/>
          <w:szCs w:val="24"/>
        </w:rPr>
        <w:t xml:space="preserve"> </w:t>
      </w:r>
      <w:r w:rsidRPr="001D7AAC">
        <w:rPr>
          <w:i/>
          <w:sz w:val="24"/>
          <w:szCs w:val="24"/>
        </w:rPr>
        <w:t>исторической</w:t>
      </w:r>
      <w:r w:rsidRPr="001D7AAC">
        <w:rPr>
          <w:i/>
          <w:spacing w:val="-10"/>
          <w:sz w:val="24"/>
          <w:szCs w:val="24"/>
        </w:rPr>
        <w:t xml:space="preserve"> </w:t>
      </w:r>
      <w:r w:rsidRPr="001D7AAC">
        <w:rPr>
          <w:i/>
          <w:spacing w:val="-2"/>
          <w:sz w:val="24"/>
          <w:szCs w:val="24"/>
        </w:rPr>
        <w:t>картой</w:t>
      </w:r>
      <w:r w:rsidRPr="001D7AAC">
        <w:rPr>
          <w:spacing w:val="-2"/>
          <w:sz w:val="24"/>
          <w:szCs w:val="24"/>
        </w:rPr>
        <w:t>:</w:t>
      </w:r>
    </w:p>
    <w:p w14:paraId="79B266EE" w14:textId="77777777" w:rsidR="00566F6F" w:rsidRPr="001D7AAC" w:rsidRDefault="001D7AAC">
      <w:pPr>
        <w:pStyle w:val="a3"/>
        <w:ind w:right="130"/>
        <w:rPr>
          <w:sz w:val="24"/>
          <w:szCs w:val="24"/>
        </w:rPr>
      </w:pPr>
      <w:r w:rsidRPr="001D7AAC">
        <w:rPr>
          <w:sz w:val="24"/>
          <w:szCs w:val="24"/>
        </w:rPr>
        <w:t>–выявлять и показывать на карте изменения, произошедшие</w:t>
      </w:r>
      <w:r w:rsidRPr="001D7AAC">
        <w:rPr>
          <w:spacing w:val="80"/>
          <w:w w:val="150"/>
          <w:sz w:val="24"/>
          <w:szCs w:val="24"/>
        </w:rPr>
        <w:t xml:space="preserve"> </w:t>
      </w:r>
      <w:r w:rsidRPr="001D7AAC">
        <w:rPr>
          <w:sz w:val="24"/>
          <w:szCs w:val="24"/>
        </w:rPr>
        <w:t>в результате значительных социально-экономических и политических событий и процессов отечественной и всеобщей истории XIX – начала XX</w:t>
      </w:r>
      <w:r w:rsidRPr="001D7AAC">
        <w:rPr>
          <w:spacing w:val="80"/>
          <w:w w:val="150"/>
          <w:sz w:val="24"/>
          <w:szCs w:val="24"/>
        </w:rPr>
        <w:t xml:space="preserve"> </w:t>
      </w:r>
      <w:r w:rsidRPr="001D7AAC">
        <w:rPr>
          <w:sz w:val="24"/>
          <w:szCs w:val="24"/>
        </w:rPr>
        <w:t>в.;</w:t>
      </w:r>
    </w:p>
    <w:p w14:paraId="4C23A9FA" w14:textId="77777777" w:rsidR="00566F6F" w:rsidRPr="001D7AAC" w:rsidRDefault="001D7AAC">
      <w:pPr>
        <w:pStyle w:val="a3"/>
        <w:ind w:right="125"/>
        <w:rPr>
          <w:sz w:val="24"/>
          <w:szCs w:val="24"/>
        </w:rPr>
      </w:pPr>
      <w:r w:rsidRPr="001D7AAC">
        <w:rPr>
          <w:sz w:val="24"/>
          <w:szCs w:val="24"/>
        </w:rPr>
        <w:t>–определять на основе карты влияние географического фактора на развитие различных сфер жизни страны</w:t>
      </w:r>
      <w:r w:rsidRPr="001D7AAC">
        <w:rPr>
          <w:spacing w:val="40"/>
          <w:sz w:val="24"/>
          <w:szCs w:val="24"/>
        </w:rPr>
        <w:t xml:space="preserve"> </w:t>
      </w:r>
      <w:r w:rsidRPr="001D7AAC">
        <w:rPr>
          <w:sz w:val="24"/>
          <w:szCs w:val="24"/>
        </w:rPr>
        <w:t>(группы</w:t>
      </w:r>
      <w:r w:rsidRPr="001D7AAC">
        <w:rPr>
          <w:spacing w:val="40"/>
          <w:sz w:val="24"/>
          <w:szCs w:val="24"/>
        </w:rPr>
        <w:t xml:space="preserve"> </w:t>
      </w:r>
      <w:r w:rsidRPr="001D7AAC">
        <w:rPr>
          <w:sz w:val="24"/>
          <w:szCs w:val="24"/>
        </w:rPr>
        <w:t>стран).</w:t>
      </w:r>
    </w:p>
    <w:p w14:paraId="0F3CBCDB" w14:textId="77777777" w:rsidR="00566F6F" w:rsidRPr="001D7AAC" w:rsidRDefault="001D7AAC">
      <w:pPr>
        <w:pStyle w:val="a4"/>
        <w:numPr>
          <w:ilvl w:val="0"/>
          <w:numId w:val="184"/>
        </w:numPr>
        <w:tabs>
          <w:tab w:val="left" w:pos="1101"/>
        </w:tabs>
        <w:spacing w:line="321" w:lineRule="exact"/>
        <w:ind w:left="1101" w:hanging="278"/>
        <w:rPr>
          <w:sz w:val="24"/>
          <w:szCs w:val="24"/>
        </w:rPr>
      </w:pPr>
      <w:r w:rsidRPr="001D7AAC">
        <w:rPr>
          <w:i/>
          <w:sz w:val="24"/>
          <w:szCs w:val="24"/>
        </w:rPr>
        <w:t>Работа</w:t>
      </w:r>
      <w:r w:rsidRPr="001D7AAC">
        <w:rPr>
          <w:i/>
          <w:spacing w:val="-7"/>
          <w:sz w:val="24"/>
          <w:szCs w:val="24"/>
        </w:rPr>
        <w:t xml:space="preserve"> </w:t>
      </w:r>
      <w:r w:rsidRPr="001D7AAC">
        <w:rPr>
          <w:i/>
          <w:sz w:val="24"/>
          <w:szCs w:val="24"/>
        </w:rPr>
        <w:t>с</w:t>
      </w:r>
      <w:r w:rsidRPr="001D7AAC">
        <w:rPr>
          <w:i/>
          <w:spacing w:val="-8"/>
          <w:sz w:val="24"/>
          <w:szCs w:val="24"/>
        </w:rPr>
        <w:t xml:space="preserve"> </w:t>
      </w:r>
      <w:r w:rsidRPr="001D7AAC">
        <w:rPr>
          <w:i/>
          <w:sz w:val="24"/>
          <w:szCs w:val="24"/>
        </w:rPr>
        <w:t>историческими</w:t>
      </w:r>
      <w:r w:rsidRPr="001D7AAC">
        <w:rPr>
          <w:i/>
          <w:spacing w:val="55"/>
          <w:sz w:val="24"/>
          <w:szCs w:val="24"/>
        </w:rPr>
        <w:t xml:space="preserve"> </w:t>
      </w:r>
      <w:r w:rsidRPr="001D7AAC">
        <w:rPr>
          <w:i/>
          <w:spacing w:val="-2"/>
          <w:sz w:val="24"/>
          <w:szCs w:val="24"/>
        </w:rPr>
        <w:t>источниками</w:t>
      </w:r>
      <w:r w:rsidRPr="001D7AAC">
        <w:rPr>
          <w:spacing w:val="-2"/>
          <w:sz w:val="24"/>
          <w:szCs w:val="24"/>
        </w:rPr>
        <w:t>:</w:t>
      </w:r>
    </w:p>
    <w:p w14:paraId="2825D9A7" w14:textId="77777777" w:rsidR="00566F6F" w:rsidRPr="001D7AAC" w:rsidRDefault="001D7AAC">
      <w:pPr>
        <w:pStyle w:val="a3"/>
        <w:spacing w:before="1"/>
        <w:ind w:right="124"/>
        <w:rPr>
          <w:sz w:val="24"/>
          <w:szCs w:val="24"/>
        </w:rPr>
      </w:pPr>
      <w:r w:rsidRPr="001D7AAC">
        <w:rPr>
          <w:sz w:val="24"/>
          <w:szCs w:val="24"/>
        </w:rPr>
        <w:t>–представлять</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дополнение</w:t>
      </w:r>
      <w:r w:rsidRPr="001D7AAC">
        <w:rPr>
          <w:spacing w:val="-2"/>
          <w:sz w:val="24"/>
          <w:szCs w:val="24"/>
        </w:rPr>
        <w:t xml:space="preserve"> </w:t>
      </w:r>
      <w:r w:rsidRPr="001D7AAC">
        <w:rPr>
          <w:sz w:val="24"/>
          <w:szCs w:val="24"/>
        </w:rPr>
        <w:t>к</w:t>
      </w:r>
      <w:r w:rsidRPr="001D7AAC">
        <w:rPr>
          <w:spacing w:val="-3"/>
          <w:sz w:val="24"/>
          <w:szCs w:val="24"/>
        </w:rPr>
        <w:t xml:space="preserve"> </w:t>
      </w:r>
      <w:r w:rsidRPr="001D7AAC">
        <w:rPr>
          <w:sz w:val="24"/>
          <w:szCs w:val="24"/>
        </w:rPr>
        <w:t>известным</w:t>
      </w:r>
      <w:r w:rsidRPr="001D7AAC">
        <w:rPr>
          <w:spacing w:val="-3"/>
          <w:sz w:val="24"/>
          <w:szCs w:val="24"/>
        </w:rPr>
        <w:t xml:space="preserve"> </w:t>
      </w:r>
      <w:r w:rsidRPr="001D7AAC">
        <w:rPr>
          <w:sz w:val="24"/>
          <w:szCs w:val="24"/>
        </w:rPr>
        <w:t>ранее</w:t>
      </w:r>
      <w:r w:rsidRPr="001D7AAC">
        <w:rPr>
          <w:spacing w:val="-1"/>
          <w:sz w:val="24"/>
          <w:szCs w:val="24"/>
        </w:rPr>
        <w:t xml:space="preserve"> </w:t>
      </w:r>
      <w:r w:rsidRPr="001D7AAC">
        <w:rPr>
          <w:sz w:val="24"/>
          <w:szCs w:val="24"/>
        </w:rPr>
        <w:t>видам</w:t>
      </w:r>
      <w:r w:rsidRPr="001D7AAC">
        <w:rPr>
          <w:spacing w:val="-4"/>
          <w:sz w:val="24"/>
          <w:szCs w:val="24"/>
        </w:rPr>
        <w:t xml:space="preserve"> </w:t>
      </w:r>
      <w:r w:rsidRPr="001D7AAC">
        <w:rPr>
          <w:sz w:val="24"/>
          <w:szCs w:val="24"/>
        </w:rPr>
        <w:t>письменных</w:t>
      </w:r>
      <w:r w:rsidRPr="001D7AAC">
        <w:rPr>
          <w:spacing w:val="-14"/>
          <w:sz w:val="24"/>
          <w:szCs w:val="24"/>
        </w:rPr>
        <w:t xml:space="preserve"> </w:t>
      </w:r>
      <w:r w:rsidRPr="001D7AAC">
        <w:rPr>
          <w:sz w:val="24"/>
          <w:szCs w:val="24"/>
        </w:rPr>
        <w:t>источников особенности таких материалов, как произведения общественной мысли, газетная публицистика, программы политических партий, статистические</w:t>
      </w:r>
      <w:r w:rsidRPr="001D7AAC">
        <w:rPr>
          <w:spacing w:val="-16"/>
          <w:sz w:val="24"/>
          <w:szCs w:val="24"/>
        </w:rPr>
        <w:t xml:space="preserve"> </w:t>
      </w:r>
      <w:r w:rsidRPr="001D7AAC">
        <w:rPr>
          <w:sz w:val="24"/>
          <w:szCs w:val="24"/>
        </w:rPr>
        <w:t>данные;</w:t>
      </w:r>
    </w:p>
    <w:p w14:paraId="4F1BA911" w14:textId="77777777" w:rsidR="00566F6F" w:rsidRPr="001D7AAC" w:rsidRDefault="001D7AAC">
      <w:pPr>
        <w:pStyle w:val="a3"/>
        <w:ind w:right="123"/>
        <w:rPr>
          <w:sz w:val="24"/>
          <w:szCs w:val="24"/>
        </w:rPr>
      </w:pPr>
      <w:r w:rsidRPr="001D7AAC">
        <w:rPr>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7331E35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BEC6018" w14:textId="77777777" w:rsidR="00566F6F" w:rsidRPr="001D7AAC" w:rsidRDefault="001D7AAC">
      <w:pPr>
        <w:pStyle w:val="a3"/>
        <w:spacing w:before="68"/>
        <w:ind w:right="127"/>
        <w:rPr>
          <w:sz w:val="24"/>
          <w:szCs w:val="24"/>
        </w:rPr>
      </w:pPr>
      <w:r w:rsidRPr="001D7AAC">
        <w:rPr>
          <w:sz w:val="24"/>
          <w:szCs w:val="24"/>
        </w:rPr>
        <w:lastRenderedPageBreak/>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162F558F" w14:textId="77777777" w:rsidR="00566F6F" w:rsidRPr="001D7AAC" w:rsidRDefault="001D7AAC">
      <w:pPr>
        <w:pStyle w:val="a3"/>
        <w:ind w:right="130"/>
        <w:rPr>
          <w:sz w:val="24"/>
          <w:szCs w:val="24"/>
        </w:rPr>
      </w:pPr>
      <w:r w:rsidRPr="001D7AAC">
        <w:rPr>
          <w:sz w:val="24"/>
          <w:szCs w:val="24"/>
        </w:rPr>
        <w:t xml:space="preserve">–различать в тексте письменных источников факты и интерпретации событий </w:t>
      </w:r>
      <w:r w:rsidRPr="001D7AAC">
        <w:rPr>
          <w:spacing w:val="-2"/>
          <w:sz w:val="24"/>
          <w:szCs w:val="24"/>
        </w:rPr>
        <w:t>прошлого.</w:t>
      </w:r>
    </w:p>
    <w:p w14:paraId="30F20473" w14:textId="77777777" w:rsidR="00566F6F" w:rsidRPr="001D7AAC" w:rsidRDefault="001D7AAC">
      <w:pPr>
        <w:pStyle w:val="a4"/>
        <w:numPr>
          <w:ilvl w:val="0"/>
          <w:numId w:val="184"/>
        </w:numPr>
        <w:tabs>
          <w:tab w:val="left" w:pos="1101"/>
        </w:tabs>
        <w:spacing w:line="322" w:lineRule="exact"/>
        <w:ind w:left="1101" w:hanging="278"/>
        <w:rPr>
          <w:sz w:val="24"/>
          <w:szCs w:val="24"/>
        </w:rPr>
      </w:pPr>
      <w:r w:rsidRPr="001D7AAC">
        <w:rPr>
          <w:i/>
          <w:sz w:val="24"/>
          <w:szCs w:val="24"/>
        </w:rPr>
        <w:t>Историческое</w:t>
      </w:r>
      <w:r w:rsidRPr="001D7AAC">
        <w:rPr>
          <w:i/>
          <w:spacing w:val="-15"/>
          <w:sz w:val="24"/>
          <w:szCs w:val="24"/>
        </w:rPr>
        <w:t xml:space="preserve"> </w:t>
      </w:r>
      <w:r w:rsidRPr="001D7AAC">
        <w:rPr>
          <w:i/>
          <w:sz w:val="24"/>
          <w:szCs w:val="24"/>
        </w:rPr>
        <w:t>описание</w:t>
      </w:r>
      <w:r w:rsidRPr="001D7AAC">
        <w:rPr>
          <w:i/>
          <w:spacing w:val="-15"/>
          <w:sz w:val="24"/>
          <w:szCs w:val="24"/>
        </w:rPr>
        <w:t xml:space="preserve"> </w:t>
      </w:r>
      <w:r w:rsidRPr="001D7AAC">
        <w:rPr>
          <w:i/>
          <w:spacing w:val="-2"/>
          <w:sz w:val="24"/>
          <w:szCs w:val="24"/>
        </w:rPr>
        <w:t>(реконструкция)</w:t>
      </w:r>
      <w:r w:rsidRPr="001D7AAC">
        <w:rPr>
          <w:spacing w:val="-2"/>
          <w:sz w:val="24"/>
          <w:szCs w:val="24"/>
        </w:rPr>
        <w:t>:</w:t>
      </w:r>
    </w:p>
    <w:p w14:paraId="4FA17DC7" w14:textId="77777777" w:rsidR="00566F6F" w:rsidRPr="001D7AAC" w:rsidRDefault="001D7AAC">
      <w:pPr>
        <w:pStyle w:val="a3"/>
        <w:ind w:right="130"/>
        <w:rPr>
          <w:sz w:val="24"/>
          <w:szCs w:val="24"/>
        </w:rPr>
      </w:pPr>
      <w:r w:rsidRPr="001D7AAC">
        <w:rPr>
          <w:sz w:val="24"/>
          <w:szCs w:val="24"/>
        </w:rPr>
        <w:t>–представлять развернутый рассказ о ключевых событиях отечественной и всеобщей истории XIX – начала XX в. с использованием</w:t>
      </w:r>
      <w:r w:rsidRPr="001D7AAC">
        <w:rPr>
          <w:spacing w:val="40"/>
          <w:sz w:val="24"/>
          <w:szCs w:val="24"/>
        </w:rPr>
        <w:t xml:space="preserve"> </w:t>
      </w:r>
      <w:r w:rsidRPr="001D7AAC">
        <w:rPr>
          <w:sz w:val="24"/>
          <w:szCs w:val="24"/>
        </w:rPr>
        <w:t>визуальных</w:t>
      </w:r>
      <w:r w:rsidRPr="001D7AAC">
        <w:rPr>
          <w:spacing w:val="80"/>
          <w:sz w:val="24"/>
          <w:szCs w:val="24"/>
        </w:rPr>
        <w:t xml:space="preserve"> </w:t>
      </w:r>
      <w:r w:rsidRPr="001D7AAC">
        <w:rPr>
          <w:sz w:val="24"/>
          <w:szCs w:val="24"/>
        </w:rPr>
        <w:t>материалов (устно,</w:t>
      </w:r>
      <w:r w:rsidRPr="001D7AAC">
        <w:rPr>
          <w:spacing w:val="80"/>
          <w:sz w:val="24"/>
          <w:szCs w:val="24"/>
        </w:rPr>
        <w:t xml:space="preserve"> </w:t>
      </w:r>
      <w:r w:rsidRPr="001D7AAC">
        <w:rPr>
          <w:sz w:val="24"/>
          <w:szCs w:val="24"/>
        </w:rPr>
        <w:t>письменно в форме короткого эссе,</w:t>
      </w:r>
      <w:r w:rsidRPr="001D7AAC">
        <w:rPr>
          <w:spacing w:val="80"/>
          <w:sz w:val="24"/>
          <w:szCs w:val="24"/>
        </w:rPr>
        <w:t xml:space="preserve"> </w:t>
      </w:r>
      <w:r w:rsidRPr="001D7AAC">
        <w:rPr>
          <w:sz w:val="24"/>
          <w:szCs w:val="24"/>
        </w:rPr>
        <w:t>презентации);</w:t>
      </w:r>
    </w:p>
    <w:p w14:paraId="01631882" w14:textId="77777777" w:rsidR="00566F6F" w:rsidRPr="001D7AAC" w:rsidRDefault="001D7AAC">
      <w:pPr>
        <w:pStyle w:val="a3"/>
        <w:ind w:right="125"/>
        <w:rPr>
          <w:sz w:val="24"/>
          <w:szCs w:val="24"/>
        </w:rPr>
      </w:pPr>
      <w:r w:rsidRPr="001D7AAC">
        <w:rPr>
          <w:sz w:val="24"/>
          <w:szCs w:val="24"/>
        </w:rPr>
        <w:t xml:space="preserve">–составлять развернутую характеристику исторических личностей XIX – начала XX в. с описанием и оценкой их деятельности (сообщение, презентация, </w:t>
      </w:r>
      <w:r w:rsidRPr="001D7AAC">
        <w:rPr>
          <w:spacing w:val="-2"/>
          <w:sz w:val="24"/>
          <w:szCs w:val="24"/>
        </w:rPr>
        <w:t>эссе);</w:t>
      </w:r>
    </w:p>
    <w:p w14:paraId="51AFE534" w14:textId="77777777" w:rsidR="00566F6F" w:rsidRPr="001D7AAC" w:rsidRDefault="001D7AAC">
      <w:pPr>
        <w:pStyle w:val="a3"/>
        <w:ind w:right="130"/>
        <w:rPr>
          <w:sz w:val="24"/>
          <w:szCs w:val="24"/>
        </w:rPr>
      </w:pPr>
      <w:r w:rsidRPr="001D7AAC">
        <w:rPr>
          <w:sz w:val="24"/>
          <w:szCs w:val="24"/>
        </w:rPr>
        <w:t>–составлять описание образа жизни различных групп населения в России и других</w:t>
      </w:r>
      <w:r w:rsidRPr="001D7AAC">
        <w:rPr>
          <w:spacing w:val="-1"/>
          <w:sz w:val="24"/>
          <w:szCs w:val="24"/>
        </w:rPr>
        <w:t xml:space="preserve"> </w:t>
      </w:r>
      <w:r w:rsidRPr="001D7AAC">
        <w:rPr>
          <w:sz w:val="24"/>
          <w:szCs w:val="24"/>
        </w:rPr>
        <w:t>странах в XIX – начале XX в., показывая</w:t>
      </w:r>
      <w:r w:rsidRPr="001D7AAC">
        <w:rPr>
          <w:spacing w:val="-1"/>
          <w:sz w:val="24"/>
          <w:szCs w:val="24"/>
        </w:rPr>
        <w:t xml:space="preserve"> </w:t>
      </w:r>
      <w:r w:rsidRPr="001D7AAC">
        <w:rPr>
          <w:sz w:val="24"/>
          <w:szCs w:val="24"/>
        </w:rPr>
        <w:t>изменения,</w:t>
      </w:r>
      <w:r w:rsidRPr="001D7AAC">
        <w:rPr>
          <w:spacing w:val="-1"/>
          <w:sz w:val="24"/>
          <w:szCs w:val="24"/>
        </w:rPr>
        <w:t xml:space="preserve"> </w:t>
      </w:r>
      <w:r w:rsidRPr="001D7AAC">
        <w:rPr>
          <w:sz w:val="24"/>
          <w:szCs w:val="24"/>
        </w:rPr>
        <w:t>происшедшие в течение рассматриваемого периода;</w:t>
      </w:r>
    </w:p>
    <w:p w14:paraId="63F8DBA6" w14:textId="77777777" w:rsidR="00566F6F" w:rsidRPr="001D7AAC" w:rsidRDefault="001D7AAC">
      <w:pPr>
        <w:pStyle w:val="a3"/>
        <w:ind w:right="124"/>
        <w:rPr>
          <w:sz w:val="24"/>
          <w:szCs w:val="24"/>
        </w:rPr>
      </w:pPr>
      <w:r w:rsidRPr="001D7AAC">
        <w:rPr>
          <w:sz w:val="24"/>
          <w:szCs w:val="24"/>
        </w:rPr>
        <w:t>–представлять</w:t>
      </w:r>
      <w:r w:rsidRPr="001D7AAC">
        <w:rPr>
          <w:spacing w:val="-18"/>
          <w:sz w:val="24"/>
          <w:szCs w:val="24"/>
        </w:rPr>
        <w:t xml:space="preserve"> </w:t>
      </w:r>
      <w:r w:rsidRPr="001D7AAC">
        <w:rPr>
          <w:sz w:val="24"/>
          <w:szCs w:val="24"/>
        </w:rPr>
        <w:t>описание</w:t>
      </w:r>
      <w:r w:rsidRPr="001D7AAC">
        <w:rPr>
          <w:spacing w:val="-17"/>
          <w:sz w:val="24"/>
          <w:szCs w:val="24"/>
        </w:rPr>
        <w:t xml:space="preserve"> </w:t>
      </w:r>
      <w:r w:rsidRPr="001D7AAC">
        <w:rPr>
          <w:sz w:val="24"/>
          <w:szCs w:val="24"/>
        </w:rPr>
        <w:t>памятников</w:t>
      </w:r>
      <w:r w:rsidRPr="001D7AAC">
        <w:rPr>
          <w:spacing w:val="-18"/>
          <w:sz w:val="24"/>
          <w:szCs w:val="24"/>
        </w:rPr>
        <w:t xml:space="preserve"> </w:t>
      </w:r>
      <w:r w:rsidRPr="001D7AAC">
        <w:rPr>
          <w:sz w:val="24"/>
          <w:szCs w:val="24"/>
        </w:rPr>
        <w:t>материальной</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художественной</w:t>
      </w:r>
      <w:r w:rsidRPr="001D7AAC">
        <w:rPr>
          <w:spacing w:val="-17"/>
          <w:sz w:val="24"/>
          <w:szCs w:val="24"/>
        </w:rPr>
        <w:t xml:space="preserve"> </w:t>
      </w:r>
      <w:r w:rsidRPr="001D7AAC">
        <w:rPr>
          <w:sz w:val="24"/>
          <w:szCs w:val="24"/>
        </w:rPr>
        <w:t>культуры изучаемой эпохи, их назначения, использованных при их создании технических и художественных приемов и др.</w:t>
      </w:r>
    </w:p>
    <w:p w14:paraId="5D0F59DA" w14:textId="77777777" w:rsidR="00566F6F" w:rsidRPr="001D7AAC" w:rsidRDefault="001D7AAC">
      <w:pPr>
        <w:pStyle w:val="a4"/>
        <w:numPr>
          <w:ilvl w:val="0"/>
          <w:numId w:val="184"/>
        </w:numPr>
        <w:tabs>
          <w:tab w:val="left" w:pos="1101"/>
        </w:tabs>
        <w:spacing w:line="322" w:lineRule="exact"/>
        <w:ind w:left="1101" w:hanging="278"/>
        <w:rPr>
          <w:sz w:val="24"/>
          <w:szCs w:val="24"/>
        </w:rPr>
      </w:pPr>
      <w:r w:rsidRPr="001D7AAC">
        <w:rPr>
          <w:i/>
          <w:sz w:val="24"/>
          <w:szCs w:val="24"/>
        </w:rPr>
        <w:t>Анализ,</w:t>
      </w:r>
      <w:r w:rsidRPr="001D7AAC">
        <w:rPr>
          <w:i/>
          <w:spacing w:val="-10"/>
          <w:sz w:val="24"/>
          <w:szCs w:val="24"/>
        </w:rPr>
        <w:t xml:space="preserve"> </w:t>
      </w:r>
      <w:r w:rsidRPr="001D7AAC">
        <w:rPr>
          <w:i/>
          <w:sz w:val="24"/>
          <w:szCs w:val="24"/>
        </w:rPr>
        <w:t>объяснение</w:t>
      </w:r>
      <w:r w:rsidRPr="001D7AAC">
        <w:rPr>
          <w:i/>
          <w:spacing w:val="-9"/>
          <w:sz w:val="24"/>
          <w:szCs w:val="24"/>
        </w:rPr>
        <w:t xml:space="preserve"> </w:t>
      </w:r>
      <w:r w:rsidRPr="001D7AAC">
        <w:rPr>
          <w:i/>
          <w:sz w:val="24"/>
          <w:szCs w:val="24"/>
        </w:rPr>
        <w:t>исторических</w:t>
      </w:r>
      <w:r w:rsidRPr="001D7AAC">
        <w:rPr>
          <w:i/>
          <w:spacing w:val="-9"/>
          <w:sz w:val="24"/>
          <w:szCs w:val="24"/>
        </w:rPr>
        <w:t xml:space="preserve"> </w:t>
      </w:r>
      <w:r w:rsidRPr="001D7AAC">
        <w:rPr>
          <w:i/>
          <w:sz w:val="24"/>
          <w:szCs w:val="24"/>
        </w:rPr>
        <w:t>событий,</w:t>
      </w:r>
      <w:r w:rsidRPr="001D7AAC">
        <w:rPr>
          <w:i/>
          <w:spacing w:val="79"/>
          <w:w w:val="150"/>
          <w:sz w:val="24"/>
          <w:szCs w:val="24"/>
        </w:rPr>
        <w:t xml:space="preserve"> </w:t>
      </w:r>
      <w:r w:rsidRPr="001D7AAC">
        <w:rPr>
          <w:i/>
          <w:spacing w:val="-2"/>
          <w:sz w:val="24"/>
          <w:szCs w:val="24"/>
        </w:rPr>
        <w:t>явлений</w:t>
      </w:r>
      <w:r w:rsidRPr="001D7AAC">
        <w:rPr>
          <w:spacing w:val="-2"/>
          <w:sz w:val="24"/>
          <w:szCs w:val="24"/>
        </w:rPr>
        <w:t>:</w:t>
      </w:r>
    </w:p>
    <w:p w14:paraId="30F6E546" w14:textId="77777777" w:rsidR="00566F6F" w:rsidRPr="001D7AAC" w:rsidRDefault="001D7AAC">
      <w:pPr>
        <w:pStyle w:val="a3"/>
        <w:ind w:right="125"/>
        <w:rPr>
          <w:sz w:val="24"/>
          <w:szCs w:val="24"/>
        </w:rPr>
      </w:pPr>
      <w:r w:rsidRPr="001D7AAC">
        <w:rPr>
          <w:sz w:val="24"/>
          <w:szCs w:val="24"/>
        </w:rPr>
        <w:t>–раскрывать существенные черты: а) экономического, социального и политического</w:t>
      </w:r>
      <w:r w:rsidRPr="001D7AAC">
        <w:rPr>
          <w:spacing w:val="80"/>
          <w:sz w:val="24"/>
          <w:szCs w:val="24"/>
        </w:rPr>
        <w:t xml:space="preserve"> </w:t>
      </w:r>
      <w:r w:rsidRPr="001D7AAC">
        <w:rPr>
          <w:sz w:val="24"/>
          <w:szCs w:val="24"/>
        </w:rPr>
        <w:t>развития</w:t>
      </w:r>
      <w:r w:rsidRPr="001D7AAC">
        <w:rPr>
          <w:spacing w:val="80"/>
          <w:sz w:val="24"/>
          <w:szCs w:val="24"/>
        </w:rPr>
        <w:t xml:space="preserve"> </w:t>
      </w:r>
      <w:r w:rsidRPr="001D7AAC">
        <w:rPr>
          <w:sz w:val="24"/>
          <w:szCs w:val="24"/>
        </w:rPr>
        <w:t>России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других</w:t>
      </w:r>
      <w:r w:rsidRPr="001D7AAC">
        <w:rPr>
          <w:spacing w:val="80"/>
          <w:sz w:val="24"/>
          <w:szCs w:val="24"/>
        </w:rPr>
        <w:t xml:space="preserve"> </w:t>
      </w:r>
      <w:r w:rsidRPr="001D7AAC">
        <w:rPr>
          <w:sz w:val="24"/>
          <w:szCs w:val="24"/>
        </w:rPr>
        <w:t>стран</w:t>
      </w:r>
      <w:r w:rsidRPr="001D7AAC">
        <w:rPr>
          <w:spacing w:val="80"/>
          <w:sz w:val="24"/>
          <w:szCs w:val="24"/>
        </w:rPr>
        <w:t xml:space="preserve"> </w:t>
      </w:r>
      <w:r w:rsidRPr="001D7AAC">
        <w:rPr>
          <w:sz w:val="24"/>
          <w:szCs w:val="24"/>
        </w:rPr>
        <w:t>в XIX – начале XX в.; б) процессов модернизации в мире</w:t>
      </w:r>
      <w:r w:rsidRPr="001D7AAC">
        <w:rPr>
          <w:spacing w:val="80"/>
          <w:w w:val="150"/>
          <w:sz w:val="24"/>
          <w:szCs w:val="24"/>
        </w:rPr>
        <w:t xml:space="preserve">  </w:t>
      </w:r>
      <w:r w:rsidRPr="001D7AAC">
        <w:rPr>
          <w:sz w:val="24"/>
          <w:szCs w:val="24"/>
        </w:rPr>
        <w:t>и России; в) масштабных социальных движений</w:t>
      </w:r>
      <w:r w:rsidRPr="001D7AAC">
        <w:rPr>
          <w:spacing w:val="40"/>
          <w:sz w:val="24"/>
          <w:szCs w:val="24"/>
        </w:rPr>
        <w:t xml:space="preserve"> </w:t>
      </w:r>
      <w:r w:rsidRPr="001D7AAC">
        <w:rPr>
          <w:sz w:val="24"/>
          <w:szCs w:val="24"/>
        </w:rPr>
        <w:t>и революций в рассматриваемый период; г) международных отношений рассматриваемого периода и участия в них</w:t>
      </w:r>
      <w:r w:rsidRPr="001D7AAC">
        <w:rPr>
          <w:spacing w:val="80"/>
          <w:sz w:val="24"/>
          <w:szCs w:val="24"/>
        </w:rPr>
        <w:t xml:space="preserve">  </w:t>
      </w:r>
      <w:r w:rsidRPr="001D7AAC">
        <w:rPr>
          <w:sz w:val="24"/>
          <w:szCs w:val="24"/>
        </w:rPr>
        <w:t>России;</w:t>
      </w:r>
    </w:p>
    <w:p w14:paraId="0AC6898C" w14:textId="77777777" w:rsidR="00566F6F" w:rsidRPr="001D7AAC" w:rsidRDefault="001D7AAC">
      <w:pPr>
        <w:pStyle w:val="a3"/>
        <w:ind w:right="124"/>
        <w:rPr>
          <w:sz w:val="24"/>
          <w:szCs w:val="24"/>
        </w:rPr>
      </w:pPr>
      <w:r w:rsidRPr="001D7AAC">
        <w:rPr>
          <w:sz w:val="24"/>
          <w:szCs w:val="24"/>
        </w:rPr>
        <w:t>–объяснять смысл ключевых понятий, относящихся к данной эпохе отечественной</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всеобщей</w:t>
      </w:r>
      <w:r w:rsidRPr="001D7AAC">
        <w:rPr>
          <w:spacing w:val="-10"/>
          <w:sz w:val="24"/>
          <w:szCs w:val="24"/>
        </w:rPr>
        <w:t xml:space="preserve"> </w:t>
      </w:r>
      <w:r w:rsidRPr="001D7AAC">
        <w:rPr>
          <w:sz w:val="24"/>
          <w:szCs w:val="24"/>
        </w:rPr>
        <w:t>истории;</w:t>
      </w:r>
      <w:r w:rsidRPr="001D7AAC">
        <w:rPr>
          <w:spacing w:val="-9"/>
          <w:sz w:val="24"/>
          <w:szCs w:val="24"/>
        </w:rPr>
        <w:t xml:space="preserve"> </w:t>
      </w:r>
      <w:r w:rsidRPr="001D7AAC">
        <w:rPr>
          <w:sz w:val="24"/>
          <w:szCs w:val="24"/>
        </w:rPr>
        <w:t>соотносить</w:t>
      </w:r>
      <w:r w:rsidRPr="001D7AAC">
        <w:rPr>
          <w:spacing w:val="-10"/>
          <w:sz w:val="24"/>
          <w:szCs w:val="24"/>
        </w:rPr>
        <w:t xml:space="preserve"> </w:t>
      </w:r>
      <w:r w:rsidRPr="001D7AAC">
        <w:rPr>
          <w:sz w:val="24"/>
          <w:szCs w:val="24"/>
        </w:rPr>
        <w:t>общие понятия и</w:t>
      </w:r>
      <w:r w:rsidRPr="001D7AAC">
        <w:rPr>
          <w:spacing w:val="40"/>
          <w:sz w:val="24"/>
          <w:szCs w:val="24"/>
        </w:rPr>
        <w:t xml:space="preserve"> </w:t>
      </w:r>
      <w:r w:rsidRPr="001D7AAC">
        <w:rPr>
          <w:sz w:val="24"/>
          <w:szCs w:val="24"/>
        </w:rPr>
        <w:t>факты;</w:t>
      </w:r>
    </w:p>
    <w:p w14:paraId="7D976E89" w14:textId="77777777" w:rsidR="00566F6F" w:rsidRPr="001D7AAC" w:rsidRDefault="001D7AAC">
      <w:pPr>
        <w:pStyle w:val="a3"/>
        <w:spacing w:before="1"/>
        <w:ind w:right="128"/>
        <w:rPr>
          <w:sz w:val="24"/>
          <w:szCs w:val="24"/>
        </w:rPr>
      </w:pPr>
      <w:r w:rsidRPr="001D7AAC">
        <w:rPr>
          <w:sz w:val="24"/>
          <w:szCs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нескольких</w:t>
      </w:r>
      <w:r w:rsidRPr="001D7AAC">
        <w:rPr>
          <w:spacing w:val="40"/>
          <w:sz w:val="24"/>
          <w:szCs w:val="24"/>
        </w:rPr>
        <w:t xml:space="preserve"> </w:t>
      </w:r>
      <w:r w:rsidRPr="001D7AAC">
        <w:rPr>
          <w:sz w:val="24"/>
          <w:szCs w:val="24"/>
        </w:rPr>
        <w:t>текстах;</w:t>
      </w:r>
      <w:r w:rsidRPr="001D7AAC">
        <w:rPr>
          <w:spacing w:val="40"/>
          <w:sz w:val="24"/>
          <w:szCs w:val="24"/>
        </w:rPr>
        <w:t xml:space="preserve"> </w:t>
      </w:r>
      <w:r w:rsidRPr="001D7AAC">
        <w:rPr>
          <w:sz w:val="24"/>
          <w:szCs w:val="24"/>
        </w:rPr>
        <w:t>в) определять и объяснять свое отношение к существующим трактовкам причин и следствий исторических</w:t>
      </w:r>
      <w:r w:rsidRPr="001D7AAC">
        <w:rPr>
          <w:spacing w:val="40"/>
          <w:sz w:val="24"/>
          <w:szCs w:val="24"/>
        </w:rPr>
        <w:t xml:space="preserve">  </w:t>
      </w:r>
      <w:r w:rsidRPr="001D7AAC">
        <w:rPr>
          <w:sz w:val="24"/>
          <w:szCs w:val="24"/>
        </w:rPr>
        <w:t>событий;</w:t>
      </w:r>
    </w:p>
    <w:p w14:paraId="35788431" w14:textId="77777777" w:rsidR="00566F6F" w:rsidRPr="001D7AAC" w:rsidRDefault="001D7AAC">
      <w:pPr>
        <w:pStyle w:val="a3"/>
        <w:ind w:right="125"/>
        <w:rPr>
          <w:sz w:val="24"/>
          <w:szCs w:val="24"/>
        </w:rPr>
      </w:pPr>
      <w:r w:rsidRPr="001D7AAC">
        <w:rPr>
          <w:sz w:val="24"/>
          <w:szCs w:val="24"/>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w:t>
      </w:r>
      <w:r w:rsidRPr="001D7AAC">
        <w:rPr>
          <w:spacing w:val="40"/>
          <w:sz w:val="24"/>
          <w:szCs w:val="24"/>
        </w:rPr>
        <w:t xml:space="preserve"> </w:t>
      </w:r>
      <w:r w:rsidRPr="001D7AAC">
        <w:rPr>
          <w:sz w:val="24"/>
          <w:szCs w:val="24"/>
        </w:rPr>
        <w:t>б) выделять черты сходства и различия; в) раскрывать, чем объяснялось своеобразие ситуаций в России, других странах. 7.</w:t>
      </w:r>
      <w:r w:rsidRPr="001D7AAC">
        <w:rPr>
          <w:spacing w:val="40"/>
          <w:sz w:val="24"/>
          <w:szCs w:val="24"/>
        </w:rPr>
        <w:t xml:space="preserve"> </w:t>
      </w:r>
      <w:r w:rsidRPr="001D7AAC">
        <w:rPr>
          <w:i/>
          <w:sz w:val="24"/>
          <w:szCs w:val="24"/>
        </w:rPr>
        <w:t>Рассмотрение исторических</w:t>
      </w:r>
      <w:r w:rsidRPr="001D7AAC">
        <w:rPr>
          <w:i/>
          <w:spacing w:val="40"/>
          <w:sz w:val="24"/>
          <w:szCs w:val="24"/>
        </w:rPr>
        <w:t xml:space="preserve"> </w:t>
      </w:r>
      <w:r w:rsidRPr="001D7AAC">
        <w:rPr>
          <w:i/>
          <w:sz w:val="24"/>
          <w:szCs w:val="24"/>
        </w:rPr>
        <w:t>версий</w:t>
      </w:r>
      <w:r w:rsidRPr="001D7AAC">
        <w:rPr>
          <w:i/>
          <w:spacing w:val="40"/>
          <w:sz w:val="24"/>
          <w:szCs w:val="24"/>
        </w:rPr>
        <w:t xml:space="preserve"> </w:t>
      </w:r>
      <w:r w:rsidRPr="001D7AAC">
        <w:rPr>
          <w:i/>
          <w:sz w:val="24"/>
          <w:szCs w:val="24"/>
        </w:rPr>
        <w:t>и</w:t>
      </w:r>
      <w:r w:rsidRPr="001D7AAC">
        <w:rPr>
          <w:i/>
          <w:spacing w:val="40"/>
          <w:sz w:val="24"/>
          <w:szCs w:val="24"/>
        </w:rPr>
        <w:t xml:space="preserve"> </w:t>
      </w:r>
      <w:r w:rsidRPr="001D7AAC">
        <w:rPr>
          <w:i/>
          <w:sz w:val="24"/>
          <w:szCs w:val="24"/>
        </w:rPr>
        <w:t>оценок</w:t>
      </w:r>
      <w:r w:rsidRPr="001D7AAC">
        <w:rPr>
          <w:sz w:val="24"/>
          <w:szCs w:val="24"/>
        </w:rPr>
        <w:t>,</w:t>
      </w:r>
      <w:r w:rsidRPr="001D7AAC">
        <w:rPr>
          <w:spacing w:val="40"/>
          <w:sz w:val="24"/>
          <w:szCs w:val="24"/>
        </w:rPr>
        <w:t xml:space="preserve"> </w:t>
      </w:r>
      <w:r w:rsidRPr="001D7AAC">
        <w:rPr>
          <w:sz w:val="24"/>
          <w:szCs w:val="24"/>
        </w:rPr>
        <w:t>определе-</w:t>
      </w:r>
    </w:p>
    <w:p w14:paraId="6B74208B" w14:textId="77777777" w:rsidR="00566F6F" w:rsidRPr="001D7AAC" w:rsidRDefault="001D7AAC">
      <w:pPr>
        <w:pStyle w:val="a3"/>
        <w:spacing w:line="322" w:lineRule="exact"/>
        <w:ind w:left="823" w:firstLine="0"/>
        <w:rPr>
          <w:sz w:val="24"/>
          <w:szCs w:val="24"/>
        </w:rPr>
      </w:pPr>
      <w:r w:rsidRPr="001D7AAC">
        <w:rPr>
          <w:sz w:val="24"/>
          <w:szCs w:val="24"/>
        </w:rPr>
        <w:t>ние</w:t>
      </w:r>
      <w:r w:rsidRPr="001D7AAC">
        <w:rPr>
          <w:spacing w:val="-10"/>
          <w:sz w:val="24"/>
          <w:szCs w:val="24"/>
        </w:rPr>
        <w:t xml:space="preserve"> </w:t>
      </w:r>
      <w:r w:rsidRPr="001D7AAC">
        <w:rPr>
          <w:sz w:val="24"/>
          <w:szCs w:val="24"/>
        </w:rPr>
        <w:t>своего</w:t>
      </w:r>
      <w:r w:rsidRPr="001D7AAC">
        <w:rPr>
          <w:spacing w:val="-10"/>
          <w:sz w:val="24"/>
          <w:szCs w:val="24"/>
        </w:rPr>
        <w:t xml:space="preserve"> </w:t>
      </w:r>
      <w:r w:rsidRPr="001D7AAC">
        <w:rPr>
          <w:sz w:val="24"/>
          <w:szCs w:val="24"/>
        </w:rPr>
        <w:t>отношения</w:t>
      </w:r>
      <w:r w:rsidRPr="001D7AAC">
        <w:rPr>
          <w:spacing w:val="-9"/>
          <w:sz w:val="24"/>
          <w:szCs w:val="24"/>
        </w:rPr>
        <w:t xml:space="preserve"> </w:t>
      </w:r>
      <w:r w:rsidRPr="001D7AAC">
        <w:rPr>
          <w:sz w:val="24"/>
          <w:szCs w:val="24"/>
        </w:rPr>
        <w:t>к</w:t>
      </w:r>
      <w:r w:rsidRPr="001D7AAC">
        <w:rPr>
          <w:spacing w:val="-10"/>
          <w:sz w:val="24"/>
          <w:szCs w:val="24"/>
        </w:rPr>
        <w:t xml:space="preserve"> </w:t>
      </w:r>
      <w:r w:rsidRPr="001D7AAC">
        <w:rPr>
          <w:sz w:val="24"/>
          <w:szCs w:val="24"/>
        </w:rPr>
        <w:t>наиболее</w:t>
      </w:r>
      <w:r w:rsidRPr="001D7AAC">
        <w:rPr>
          <w:spacing w:val="-10"/>
          <w:sz w:val="24"/>
          <w:szCs w:val="24"/>
        </w:rPr>
        <w:t xml:space="preserve"> </w:t>
      </w:r>
      <w:r w:rsidRPr="001D7AAC">
        <w:rPr>
          <w:sz w:val="24"/>
          <w:szCs w:val="24"/>
        </w:rPr>
        <w:t>значимым</w:t>
      </w:r>
      <w:r w:rsidRPr="001D7AAC">
        <w:rPr>
          <w:spacing w:val="-8"/>
          <w:sz w:val="24"/>
          <w:szCs w:val="24"/>
        </w:rPr>
        <w:t xml:space="preserve"> </w:t>
      </w:r>
      <w:r w:rsidRPr="001D7AAC">
        <w:rPr>
          <w:sz w:val="24"/>
          <w:szCs w:val="24"/>
        </w:rPr>
        <w:t>событиям</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личностям</w:t>
      </w:r>
      <w:r w:rsidRPr="001D7AAC">
        <w:rPr>
          <w:spacing w:val="-10"/>
          <w:sz w:val="24"/>
          <w:szCs w:val="24"/>
        </w:rPr>
        <w:t xml:space="preserve"> </w:t>
      </w:r>
      <w:r w:rsidRPr="001D7AAC">
        <w:rPr>
          <w:spacing w:val="-2"/>
          <w:sz w:val="24"/>
          <w:szCs w:val="24"/>
        </w:rPr>
        <w:t>прошлого:</w:t>
      </w:r>
    </w:p>
    <w:p w14:paraId="61115F0B" w14:textId="77777777" w:rsidR="00566F6F" w:rsidRPr="001D7AAC" w:rsidRDefault="001D7AAC">
      <w:pPr>
        <w:pStyle w:val="a3"/>
        <w:ind w:right="125"/>
        <w:rPr>
          <w:sz w:val="24"/>
          <w:szCs w:val="24"/>
        </w:rPr>
      </w:pPr>
      <w:r w:rsidRPr="001D7AAC">
        <w:rPr>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w:t>
      </w:r>
      <w:r w:rsidRPr="001D7AAC">
        <w:rPr>
          <w:spacing w:val="80"/>
          <w:sz w:val="24"/>
          <w:szCs w:val="24"/>
        </w:rPr>
        <w:t xml:space="preserve">  </w:t>
      </w:r>
      <w:r w:rsidRPr="001D7AAC">
        <w:rPr>
          <w:sz w:val="24"/>
          <w:szCs w:val="24"/>
        </w:rPr>
        <w:t>в их</w:t>
      </w:r>
      <w:r w:rsidRPr="001D7AAC">
        <w:rPr>
          <w:spacing w:val="40"/>
          <w:sz w:val="24"/>
          <w:szCs w:val="24"/>
        </w:rPr>
        <w:t xml:space="preserve"> </w:t>
      </w:r>
      <w:r w:rsidRPr="001D7AAC">
        <w:rPr>
          <w:sz w:val="24"/>
          <w:szCs w:val="24"/>
        </w:rPr>
        <w:t>основе;</w:t>
      </w:r>
    </w:p>
    <w:p w14:paraId="72780E39" w14:textId="77777777" w:rsidR="00566F6F" w:rsidRPr="001D7AAC" w:rsidRDefault="001D7AAC">
      <w:pPr>
        <w:pStyle w:val="a3"/>
        <w:ind w:right="128"/>
        <w:rPr>
          <w:sz w:val="24"/>
          <w:szCs w:val="24"/>
        </w:rPr>
      </w:pPr>
      <w:r w:rsidRPr="001D7AAC">
        <w:rPr>
          <w:sz w:val="24"/>
          <w:szCs w:val="24"/>
        </w:rPr>
        <w:t>–оценивать степень убедительности предложенных точек зрения, формулировать и аргументировать свое</w:t>
      </w:r>
      <w:r w:rsidRPr="001D7AAC">
        <w:rPr>
          <w:spacing w:val="40"/>
          <w:sz w:val="24"/>
          <w:szCs w:val="24"/>
        </w:rPr>
        <w:t xml:space="preserve">  </w:t>
      </w:r>
      <w:r w:rsidRPr="001D7AAC">
        <w:rPr>
          <w:sz w:val="24"/>
          <w:szCs w:val="24"/>
        </w:rPr>
        <w:t>мнение;</w:t>
      </w:r>
    </w:p>
    <w:p w14:paraId="02C689C3" w14:textId="77777777" w:rsidR="00566F6F" w:rsidRPr="001D7AAC" w:rsidRDefault="001D7AAC">
      <w:pPr>
        <w:pStyle w:val="a3"/>
        <w:ind w:right="131"/>
        <w:rPr>
          <w:sz w:val="24"/>
          <w:szCs w:val="24"/>
        </w:rPr>
      </w:pPr>
      <w:r w:rsidRPr="001D7AAC">
        <w:rPr>
          <w:sz w:val="24"/>
          <w:szCs w:val="24"/>
        </w:rPr>
        <w:t>–объяснять, какими</w:t>
      </w:r>
      <w:r w:rsidRPr="001D7AAC">
        <w:rPr>
          <w:spacing w:val="40"/>
          <w:sz w:val="24"/>
          <w:szCs w:val="24"/>
        </w:rPr>
        <w:t xml:space="preserve"> </w:t>
      </w:r>
      <w:r w:rsidRPr="001D7AAC">
        <w:rPr>
          <w:sz w:val="24"/>
          <w:szCs w:val="24"/>
        </w:rPr>
        <w:t>ценностями</w:t>
      </w:r>
      <w:r w:rsidRPr="001D7AAC">
        <w:rPr>
          <w:spacing w:val="40"/>
          <w:sz w:val="24"/>
          <w:szCs w:val="24"/>
        </w:rPr>
        <w:t xml:space="preserve"> </w:t>
      </w:r>
      <w:r w:rsidRPr="001D7AAC">
        <w:rPr>
          <w:sz w:val="24"/>
          <w:szCs w:val="24"/>
        </w:rPr>
        <w:t>руководствовались</w:t>
      </w:r>
      <w:r w:rsidRPr="001D7AAC">
        <w:rPr>
          <w:spacing w:val="40"/>
          <w:sz w:val="24"/>
          <w:szCs w:val="24"/>
        </w:rPr>
        <w:t xml:space="preserve"> </w:t>
      </w:r>
      <w:r w:rsidRPr="001D7AAC">
        <w:rPr>
          <w:sz w:val="24"/>
          <w:szCs w:val="24"/>
        </w:rPr>
        <w:t>люди в</w:t>
      </w:r>
      <w:r w:rsidRPr="001D7AAC">
        <w:rPr>
          <w:spacing w:val="80"/>
          <w:w w:val="150"/>
          <w:sz w:val="24"/>
          <w:szCs w:val="24"/>
        </w:rPr>
        <w:t xml:space="preserve"> </w:t>
      </w:r>
      <w:r w:rsidRPr="001D7AAC">
        <w:rPr>
          <w:sz w:val="24"/>
          <w:szCs w:val="24"/>
        </w:rPr>
        <w:t>рассматриваемую эпоху (на примерах конкретных ситуаций, персоналий), выражать свое отношение к</w:t>
      </w:r>
      <w:r w:rsidRPr="001D7AAC">
        <w:rPr>
          <w:spacing w:val="80"/>
          <w:sz w:val="24"/>
          <w:szCs w:val="24"/>
        </w:rPr>
        <w:t xml:space="preserve">  </w:t>
      </w:r>
      <w:r w:rsidRPr="001D7AAC">
        <w:rPr>
          <w:sz w:val="24"/>
          <w:szCs w:val="24"/>
        </w:rPr>
        <w:t>ним.</w:t>
      </w:r>
    </w:p>
    <w:p w14:paraId="159FA46E" w14:textId="77777777" w:rsidR="00566F6F" w:rsidRPr="001D7AAC" w:rsidRDefault="001D7AAC">
      <w:pPr>
        <w:spacing w:line="322" w:lineRule="exact"/>
        <w:ind w:left="823"/>
        <w:jc w:val="both"/>
        <w:rPr>
          <w:sz w:val="24"/>
          <w:szCs w:val="24"/>
        </w:rPr>
      </w:pPr>
      <w:r w:rsidRPr="001D7AAC">
        <w:rPr>
          <w:sz w:val="24"/>
          <w:szCs w:val="24"/>
        </w:rPr>
        <w:t>8.</w:t>
      </w:r>
      <w:r w:rsidRPr="001D7AAC">
        <w:rPr>
          <w:spacing w:val="-13"/>
          <w:sz w:val="24"/>
          <w:szCs w:val="24"/>
        </w:rPr>
        <w:t xml:space="preserve"> </w:t>
      </w:r>
      <w:r w:rsidRPr="001D7AAC">
        <w:rPr>
          <w:i/>
          <w:sz w:val="24"/>
          <w:szCs w:val="24"/>
        </w:rPr>
        <w:t>Применение</w:t>
      </w:r>
      <w:r w:rsidRPr="001D7AAC">
        <w:rPr>
          <w:i/>
          <w:spacing w:val="-12"/>
          <w:sz w:val="24"/>
          <w:szCs w:val="24"/>
        </w:rPr>
        <w:t xml:space="preserve"> </w:t>
      </w:r>
      <w:r w:rsidRPr="001D7AAC">
        <w:rPr>
          <w:i/>
          <w:sz w:val="24"/>
          <w:szCs w:val="24"/>
        </w:rPr>
        <w:t>исторических</w:t>
      </w:r>
      <w:r w:rsidRPr="001D7AAC">
        <w:rPr>
          <w:i/>
          <w:spacing w:val="-12"/>
          <w:sz w:val="24"/>
          <w:szCs w:val="24"/>
        </w:rPr>
        <w:t xml:space="preserve"> </w:t>
      </w:r>
      <w:r w:rsidRPr="001D7AAC">
        <w:rPr>
          <w:i/>
          <w:spacing w:val="-2"/>
          <w:sz w:val="24"/>
          <w:szCs w:val="24"/>
        </w:rPr>
        <w:t>знаний</w:t>
      </w:r>
      <w:r w:rsidRPr="001D7AAC">
        <w:rPr>
          <w:spacing w:val="-2"/>
          <w:sz w:val="24"/>
          <w:szCs w:val="24"/>
        </w:rPr>
        <w:t>:</w:t>
      </w:r>
    </w:p>
    <w:p w14:paraId="42C28F9A" w14:textId="12CE7320" w:rsidR="00566F6F" w:rsidRPr="001D7AAC" w:rsidRDefault="001D7AAC" w:rsidP="00FB41A0">
      <w:pPr>
        <w:pStyle w:val="a3"/>
        <w:ind w:left="823" w:firstLine="0"/>
        <w:rPr>
          <w:sz w:val="24"/>
          <w:szCs w:val="24"/>
        </w:rPr>
      </w:pPr>
      <w:r w:rsidRPr="001D7AAC">
        <w:rPr>
          <w:sz w:val="24"/>
          <w:szCs w:val="24"/>
        </w:rPr>
        <w:t>–распознавать</w:t>
      </w:r>
      <w:r w:rsidRPr="001D7AAC">
        <w:rPr>
          <w:spacing w:val="47"/>
          <w:sz w:val="24"/>
          <w:szCs w:val="24"/>
        </w:rPr>
        <w:t xml:space="preserve"> </w:t>
      </w:r>
      <w:r w:rsidRPr="001D7AAC">
        <w:rPr>
          <w:sz w:val="24"/>
          <w:szCs w:val="24"/>
        </w:rPr>
        <w:t>в</w:t>
      </w:r>
      <w:r w:rsidRPr="001D7AAC">
        <w:rPr>
          <w:spacing w:val="46"/>
          <w:sz w:val="24"/>
          <w:szCs w:val="24"/>
        </w:rPr>
        <w:t xml:space="preserve"> </w:t>
      </w:r>
      <w:r w:rsidRPr="001D7AAC">
        <w:rPr>
          <w:sz w:val="24"/>
          <w:szCs w:val="24"/>
        </w:rPr>
        <w:t>окружающей</w:t>
      </w:r>
      <w:r w:rsidRPr="001D7AAC">
        <w:rPr>
          <w:spacing w:val="47"/>
          <w:sz w:val="24"/>
          <w:szCs w:val="24"/>
        </w:rPr>
        <w:t xml:space="preserve"> </w:t>
      </w:r>
      <w:r w:rsidRPr="001D7AAC">
        <w:rPr>
          <w:sz w:val="24"/>
          <w:szCs w:val="24"/>
        </w:rPr>
        <w:t>среде,</w:t>
      </w:r>
      <w:r w:rsidRPr="001D7AAC">
        <w:rPr>
          <w:spacing w:val="48"/>
          <w:sz w:val="24"/>
          <w:szCs w:val="24"/>
        </w:rPr>
        <w:t xml:space="preserve"> </w:t>
      </w:r>
      <w:r w:rsidRPr="001D7AAC">
        <w:rPr>
          <w:sz w:val="24"/>
          <w:szCs w:val="24"/>
        </w:rPr>
        <w:t>в</w:t>
      </w:r>
      <w:r w:rsidRPr="001D7AAC">
        <w:rPr>
          <w:spacing w:val="46"/>
          <w:sz w:val="24"/>
          <w:szCs w:val="24"/>
        </w:rPr>
        <w:t xml:space="preserve"> </w:t>
      </w:r>
      <w:r w:rsidRPr="001D7AAC">
        <w:rPr>
          <w:sz w:val="24"/>
          <w:szCs w:val="24"/>
        </w:rPr>
        <w:t>том</w:t>
      </w:r>
      <w:r w:rsidRPr="001D7AAC">
        <w:rPr>
          <w:spacing w:val="47"/>
          <w:sz w:val="24"/>
          <w:szCs w:val="24"/>
        </w:rPr>
        <w:t xml:space="preserve"> </w:t>
      </w:r>
      <w:r w:rsidRPr="001D7AAC">
        <w:rPr>
          <w:sz w:val="24"/>
          <w:szCs w:val="24"/>
        </w:rPr>
        <w:t>числе</w:t>
      </w:r>
      <w:r w:rsidRPr="001D7AAC">
        <w:rPr>
          <w:spacing w:val="46"/>
          <w:sz w:val="24"/>
          <w:szCs w:val="24"/>
        </w:rPr>
        <w:t xml:space="preserve"> </w:t>
      </w:r>
      <w:r w:rsidRPr="001D7AAC">
        <w:rPr>
          <w:sz w:val="24"/>
          <w:szCs w:val="24"/>
        </w:rPr>
        <w:t>в</w:t>
      </w:r>
      <w:r w:rsidRPr="001D7AAC">
        <w:rPr>
          <w:spacing w:val="46"/>
          <w:sz w:val="24"/>
          <w:szCs w:val="24"/>
        </w:rPr>
        <w:t xml:space="preserve"> </w:t>
      </w:r>
      <w:r w:rsidRPr="001D7AAC">
        <w:rPr>
          <w:sz w:val="24"/>
          <w:szCs w:val="24"/>
        </w:rPr>
        <w:t>родном</w:t>
      </w:r>
      <w:r w:rsidRPr="001D7AAC">
        <w:rPr>
          <w:spacing w:val="46"/>
          <w:sz w:val="24"/>
          <w:szCs w:val="24"/>
        </w:rPr>
        <w:t xml:space="preserve"> </w:t>
      </w:r>
      <w:r w:rsidRPr="001D7AAC">
        <w:rPr>
          <w:sz w:val="24"/>
          <w:szCs w:val="24"/>
        </w:rPr>
        <w:t>городе,</w:t>
      </w:r>
      <w:r w:rsidRPr="001D7AAC">
        <w:rPr>
          <w:spacing w:val="47"/>
          <w:sz w:val="24"/>
          <w:szCs w:val="24"/>
        </w:rPr>
        <w:t xml:space="preserve"> </w:t>
      </w:r>
      <w:r w:rsidRPr="001D7AAC">
        <w:rPr>
          <w:spacing w:val="-2"/>
          <w:sz w:val="24"/>
          <w:szCs w:val="24"/>
        </w:rPr>
        <w:t>регионе</w:t>
      </w:r>
      <w:r w:rsidR="00FB41A0">
        <w:rPr>
          <w:sz w:val="24"/>
          <w:szCs w:val="24"/>
        </w:rPr>
        <w:t xml:space="preserve"> </w:t>
      </w:r>
      <w:r w:rsidRPr="001D7AAC">
        <w:rPr>
          <w:sz w:val="24"/>
          <w:szCs w:val="24"/>
        </w:rPr>
        <w:t>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14:paraId="3D0BF1DE" w14:textId="77777777" w:rsidR="00566F6F" w:rsidRPr="001D7AAC" w:rsidRDefault="001D7AAC">
      <w:pPr>
        <w:pStyle w:val="a3"/>
        <w:ind w:right="125"/>
        <w:rPr>
          <w:sz w:val="24"/>
          <w:szCs w:val="24"/>
        </w:rPr>
      </w:pPr>
      <w:r w:rsidRPr="001D7AAC">
        <w:rPr>
          <w:sz w:val="24"/>
          <w:szCs w:val="24"/>
        </w:rPr>
        <w:t>–выполнять учебные проекты по отечественной и всеобщей истории XIX – начала ХХ в. (в том числе на региональном материале);</w:t>
      </w:r>
    </w:p>
    <w:p w14:paraId="0E4AB335" w14:textId="77777777" w:rsidR="00566F6F" w:rsidRPr="001D7AAC" w:rsidRDefault="001D7AAC">
      <w:pPr>
        <w:pStyle w:val="a3"/>
        <w:ind w:right="125"/>
        <w:rPr>
          <w:sz w:val="24"/>
          <w:szCs w:val="24"/>
        </w:rPr>
      </w:pPr>
      <w:r w:rsidRPr="001D7AAC">
        <w:rPr>
          <w:sz w:val="24"/>
          <w:szCs w:val="24"/>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14:paraId="62C9BEC2" w14:textId="77777777" w:rsidR="00566F6F" w:rsidRPr="001D7AAC" w:rsidRDefault="001D7AAC">
      <w:pPr>
        <w:pStyle w:val="2"/>
        <w:numPr>
          <w:ilvl w:val="3"/>
          <w:numId w:val="227"/>
        </w:numPr>
        <w:tabs>
          <w:tab w:val="left" w:pos="4190"/>
        </w:tabs>
        <w:spacing w:before="321"/>
        <w:ind w:left="4190" w:hanging="836"/>
        <w:jc w:val="left"/>
        <w:rPr>
          <w:sz w:val="24"/>
          <w:szCs w:val="24"/>
        </w:rPr>
      </w:pPr>
      <w:bookmarkStart w:id="18" w:name="_bookmark18"/>
      <w:bookmarkEnd w:id="18"/>
      <w:r w:rsidRPr="001D7AAC">
        <w:rPr>
          <w:spacing w:val="-2"/>
          <w:sz w:val="24"/>
          <w:szCs w:val="24"/>
        </w:rPr>
        <w:t>ОБЩЕСТВОЗНАНИЕ</w:t>
      </w:r>
    </w:p>
    <w:p w14:paraId="70A815C1" w14:textId="77777777" w:rsidR="00566F6F" w:rsidRPr="001D7AAC" w:rsidRDefault="001D7AAC">
      <w:pPr>
        <w:pStyle w:val="a3"/>
        <w:spacing w:before="1"/>
        <w:ind w:right="127"/>
        <w:rPr>
          <w:sz w:val="24"/>
          <w:szCs w:val="24"/>
        </w:rPr>
      </w:pPr>
      <w:r w:rsidRPr="001D7AAC">
        <w:rPr>
          <w:sz w:val="24"/>
          <w:szCs w:val="24"/>
        </w:rPr>
        <w:t>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программы</w:t>
      </w:r>
      <w:r w:rsidRPr="001D7AAC">
        <w:rPr>
          <w:spacing w:val="40"/>
          <w:sz w:val="24"/>
          <w:szCs w:val="24"/>
        </w:rPr>
        <w:t xml:space="preserve"> </w:t>
      </w:r>
      <w:r w:rsidRPr="001D7AAC">
        <w:rPr>
          <w:sz w:val="24"/>
          <w:szCs w:val="24"/>
        </w:rPr>
        <w:t>воспитания</w:t>
      </w:r>
      <w:r w:rsidRPr="001D7AAC">
        <w:rPr>
          <w:spacing w:val="40"/>
          <w:sz w:val="24"/>
          <w:szCs w:val="24"/>
        </w:rPr>
        <w:t xml:space="preserve"> </w:t>
      </w:r>
      <w:r w:rsidRPr="001D7AAC">
        <w:rPr>
          <w:sz w:val="24"/>
          <w:szCs w:val="24"/>
        </w:rPr>
        <w:t>(2020 г.).</w:t>
      </w:r>
    </w:p>
    <w:p w14:paraId="7B5781EC" w14:textId="77777777" w:rsidR="00566F6F" w:rsidRPr="001D7AAC" w:rsidRDefault="001D7AAC">
      <w:pPr>
        <w:pStyle w:val="2"/>
        <w:ind w:left="114" w:right="128" w:firstLine="709"/>
        <w:jc w:val="both"/>
        <w:rPr>
          <w:sz w:val="24"/>
          <w:szCs w:val="24"/>
        </w:rPr>
      </w:pPr>
      <w:r w:rsidRPr="001D7AAC">
        <w:rPr>
          <w:sz w:val="24"/>
          <w:szCs w:val="24"/>
        </w:rPr>
        <w:lastRenderedPageBreak/>
        <w:t>ПОЯСНИТЕЛЬНАЯ ЗАПИСКА ОБЩАЯ ХАРАКТЕРИСТИКА УЧЕБНОГО ПРЕДМЕТА «ОБЩЕСТВОЗНАНИЕ»</w:t>
      </w:r>
    </w:p>
    <w:p w14:paraId="672041D4" w14:textId="77777777" w:rsidR="00566F6F" w:rsidRPr="001D7AAC" w:rsidRDefault="001D7AAC">
      <w:pPr>
        <w:pStyle w:val="a3"/>
        <w:ind w:right="126"/>
        <w:rPr>
          <w:sz w:val="24"/>
          <w:szCs w:val="24"/>
        </w:rPr>
      </w:pPr>
      <w:r w:rsidRPr="001D7AAC">
        <w:rPr>
          <w:sz w:val="24"/>
          <w:szCs w:val="24"/>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w:t>
      </w:r>
      <w:r w:rsidRPr="001D7AAC">
        <w:rPr>
          <w:spacing w:val="40"/>
          <w:sz w:val="24"/>
          <w:szCs w:val="24"/>
        </w:rPr>
        <w:t xml:space="preserve"> </w:t>
      </w:r>
      <w:r w:rsidRPr="001D7AAC">
        <w:rPr>
          <w:sz w:val="24"/>
          <w:szCs w:val="24"/>
        </w:rPr>
        <w:t>нормы.</w:t>
      </w:r>
    </w:p>
    <w:p w14:paraId="5B8A4F09" w14:textId="77777777" w:rsidR="00566F6F" w:rsidRPr="001D7AAC" w:rsidRDefault="001D7AAC">
      <w:pPr>
        <w:pStyle w:val="a3"/>
        <w:ind w:right="126"/>
        <w:rPr>
          <w:sz w:val="24"/>
          <w:szCs w:val="24"/>
        </w:rPr>
      </w:pPr>
      <w:r w:rsidRPr="001D7AAC">
        <w:rPr>
          <w:sz w:val="24"/>
          <w:szCs w:val="24"/>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6406F11F" w14:textId="77777777" w:rsidR="00566F6F" w:rsidRPr="001D7AAC" w:rsidRDefault="001D7AAC">
      <w:pPr>
        <w:pStyle w:val="a3"/>
        <w:tabs>
          <w:tab w:val="left" w:pos="2548"/>
        </w:tabs>
        <w:spacing w:before="1"/>
        <w:ind w:right="125"/>
        <w:rPr>
          <w:sz w:val="24"/>
          <w:szCs w:val="24"/>
        </w:rPr>
      </w:pPr>
      <w:r w:rsidRPr="001D7AAC">
        <w:rPr>
          <w:sz w:val="24"/>
          <w:szCs w:val="24"/>
        </w:rPr>
        <w:t>Привлечение при изучении курса различных источников социальной информации, включая СМИ и Интернет, помогает школьникам</w:t>
      </w:r>
      <w:r w:rsidRPr="001D7AAC">
        <w:rPr>
          <w:spacing w:val="40"/>
          <w:sz w:val="24"/>
          <w:szCs w:val="24"/>
        </w:rPr>
        <w:t xml:space="preserve"> </w:t>
      </w:r>
      <w:r w:rsidRPr="001D7AAC">
        <w:rPr>
          <w:sz w:val="24"/>
          <w:szCs w:val="24"/>
        </w:rPr>
        <w:t>освоить</w:t>
      </w:r>
      <w:r w:rsidRPr="001D7AAC">
        <w:rPr>
          <w:spacing w:val="40"/>
          <w:sz w:val="24"/>
          <w:szCs w:val="24"/>
        </w:rPr>
        <w:t xml:space="preserve"> </w:t>
      </w:r>
      <w:r w:rsidRPr="001D7AAC">
        <w:rPr>
          <w:sz w:val="24"/>
          <w:szCs w:val="24"/>
        </w:rPr>
        <w:t xml:space="preserve">язык </w:t>
      </w:r>
      <w:r w:rsidRPr="001D7AAC">
        <w:rPr>
          <w:spacing w:val="-2"/>
          <w:sz w:val="24"/>
          <w:szCs w:val="24"/>
        </w:rPr>
        <w:t>современной</w:t>
      </w:r>
      <w:r w:rsidRPr="001D7AAC">
        <w:rPr>
          <w:sz w:val="24"/>
          <w:szCs w:val="24"/>
        </w:rPr>
        <w:tab/>
        <w:t>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w:t>
      </w:r>
      <w:r w:rsidRPr="001D7AAC">
        <w:rPr>
          <w:spacing w:val="40"/>
          <w:sz w:val="24"/>
          <w:szCs w:val="24"/>
        </w:rPr>
        <w:t xml:space="preserve"> </w:t>
      </w:r>
      <w:r w:rsidRPr="001D7AAC">
        <w:rPr>
          <w:sz w:val="24"/>
          <w:szCs w:val="24"/>
        </w:rPr>
        <w:t>их.</w:t>
      </w:r>
    </w:p>
    <w:p w14:paraId="795D1ED4" w14:textId="77777777" w:rsidR="00566F6F" w:rsidRPr="001D7AAC" w:rsidRDefault="001D7AAC">
      <w:pPr>
        <w:pStyle w:val="a3"/>
        <w:ind w:right="129"/>
        <w:rPr>
          <w:sz w:val="24"/>
          <w:szCs w:val="24"/>
        </w:rPr>
      </w:pPr>
      <w:r w:rsidRPr="001D7AAC">
        <w:rPr>
          <w:sz w:val="24"/>
          <w:szCs w:val="24"/>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w:t>
      </w:r>
      <w:r w:rsidRPr="001D7AAC">
        <w:rPr>
          <w:spacing w:val="40"/>
          <w:sz w:val="24"/>
          <w:szCs w:val="24"/>
        </w:rPr>
        <w:t xml:space="preserve"> </w:t>
      </w:r>
      <w:r w:rsidRPr="001D7AAC">
        <w:rPr>
          <w:sz w:val="24"/>
          <w:szCs w:val="24"/>
        </w:rPr>
        <w:t>собственного</w:t>
      </w:r>
    </w:p>
    <w:p w14:paraId="0474B2CA" w14:textId="77777777" w:rsidR="00566F6F" w:rsidRPr="001D7AAC" w:rsidRDefault="001D7AAC">
      <w:pPr>
        <w:pStyle w:val="a3"/>
        <w:ind w:right="132"/>
        <w:rPr>
          <w:sz w:val="24"/>
          <w:szCs w:val="24"/>
        </w:rPr>
      </w:pPr>
      <w:r w:rsidRPr="001D7AAC">
        <w:rPr>
          <w:sz w:val="24"/>
          <w:szCs w:val="24"/>
        </w:rPr>
        <w:t>«Я», формированию способности к рефлексии, оценке своих возможностей и осознанию своего места в</w:t>
      </w:r>
      <w:r w:rsidRPr="001D7AAC">
        <w:rPr>
          <w:spacing w:val="40"/>
          <w:sz w:val="24"/>
          <w:szCs w:val="24"/>
        </w:rPr>
        <w:t xml:space="preserve"> </w:t>
      </w:r>
      <w:r w:rsidRPr="001D7AAC">
        <w:rPr>
          <w:sz w:val="24"/>
          <w:szCs w:val="24"/>
        </w:rPr>
        <w:t>обществе.</w:t>
      </w:r>
    </w:p>
    <w:p w14:paraId="0BFBA7F5" w14:textId="77777777" w:rsidR="00566F6F" w:rsidRPr="001D7AAC" w:rsidRDefault="001D7AAC">
      <w:pPr>
        <w:pStyle w:val="a3"/>
        <w:ind w:right="122"/>
        <w:rPr>
          <w:sz w:val="24"/>
          <w:szCs w:val="24"/>
        </w:rPr>
      </w:pPr>
      <w:r w:rsidRPr="001D7AAC">
        <w:rPr>
          <w:sz w:val="24"/>
          <w:szCs w:val="24"/>
        </w:rPr>
        <w:t>Для обучающихся с РАС изучение предмета «Обществознание» направленно влияет на развитие их жизненных компетенций, имеет практическое значение для понимания того, как устроено общество вокруг них, каким нормам и правилам подчиняется взаимодействие людей между собой. Знания и умения, получаемые при изучении предмета «Обществознание», позволяют использовать их в повседневной жизни и таким</w:t>
      </w:r>
      <w:r w:rsidRPr="001D7AAC">
        <w:rPr>
          <w:spacing w:val="-1"/>
          <w:sz w:val="24"/>
          <w:szCs w:val="24"/>
        </w:rPr>
        <w:t xml:space="preserve"> </w:t>
      </w:r>
      <w:r w:rsidRPr="001D7AAC">
        <w:rPr>
          <w:sz w:val="24"/>
          <w:szCs w:val="24"/>
        </w:rPr>
        <w:t>образом расширять индивидуальный опыт обучающегося.</w:t>
      </w:r>
    </w:p>
    <w:p w14:paraId="50671ACD" w14:textId="77777777" w:rsidR="00566F6F" w:rsidRPr="001D7AAC" w:rsidRDefault="00566F6F">
      <w:pPr>
        <w:pStyle w:val="a3"/>
        <w:ind w:left="0" w:firstLine="0"/>
        <w:jc w:val="left"/>
        <w:rPr>
          <w:sz w:val="24"/>
          <w:szCs w:val="24"/>
        </w:rPr>
      </w:pPr>
    </w:p>
    <w:p w14:paraId="1E7BF82D" w14:textId="77777777" w:rsidR="00566F6F" w:rsidRPr="001D7AAC" w:rsidRDefault="001D7AAC">
      <w:pPr>
        <w:pStyle w:val="2"/>
        <w:spacing w:line="322" w:lineRule="exact"/>
        <w:rPr>
          <w:sz w:val="24"/>
          <w:szCs w:val="24"/>
        </w:rPr>
      </w:pPr>
      <w:r w:rsidRPr="001D7AAC">
        <w:rPr>
          <w:sz w:val="24"/>
          <w:szCs w:val="24"/>
        </w:rPr>
        <w:t>ЦЕЛИ</w:t>
      </w:r>
      <w:r w:rsidRPr="001D7AAC">
        <w:rPr>
          <w:spacing w:val="-17"/>
          <w:sz w:val="24"/>
          <w:szCs w:val="24"/>
        </w:rPr>
        <w:t xml:space="preserve"> </w:t>
      </w:r>
      <w:r w:rsidRPr="001D7AAC">
        <w:rPr>
          <w:sz w:val="24"/>
          <w:szCs w:val="24"/>
        </w:rPr>
        <w:t>ИЗУЧЕНИЯ</w:t>
      </w:r>
      <w:r w:rsidRPr="001D7AAC">
        <w:rPr>
          <w:spacing w:val="-16"/>
          <w:sz w:val="24"/>
          <w:szCs w:val="24"/>
        </w:rPr>
        <w:t xml:space="preserve"> </w:t>
      </w:r>
      <w:r w:rsidRPr="001D7AAC">
        <w:rPr>
          <w:sz w:val="24"/>
          <w:szCs w:val="24"/>
        </w:rPr>
        <w:t>УЧЕБНОГО</w:t>
      </w:r>
      <w:r w:rsidRPr="001D7AAC">
        <w:rPr>
          <w:spacing w:val="-15"/>
          <w:sz w:val="24"/>
          <w:szCs w:val="24"/>
        </w:rPr>
        <w:t xml:space="preserve"> </w:t>
      </w:r>
      <w:r w:rsidRPr="001D7AAC">
        <w:rPr>
          <w:sz w:val="24"/>
          <w:szCs w:val="24"/>
        </w:rPr>
        <w:t>ПРЕДМЕТА</w:t>
      </w:r>
      <w:r w:rsidRPr="001D7AAC">
        <w:rPr>
          <w:spacing w:val="-16"/>
          <w:sz w:val="24"/>
          <w:szCs w:val="24"/>
        </w:rPr>
        <w:t xml:space="preserve"> </w:t>
      </w:r>
      <w:r w:rsidRPr="001D7AAC">
        <w:rPr>
          <w:spacing w:val="-2"/>
          <w:sz w:val="24"/>
          <w:szCs w:val="24"/>
        </w:rPr>
        <w:t>«ОБЩЕСТВОЗНАНИЕ»</w:t>
      </w:r>
    </w:p>
    <w:p w14:paraId="14EC97B0" w14:textId="77777777" w:rsidR="00566F6F" w:rsidRPr="001D7AAC" w:rsidRDefault="001D7AAC">
      <w:pPr>
        <w:pStyle w:val="a3"/>
        <w:ind w:left="823" w:firstLine="0"/>
        <w:jc w:val="left"/>
        <w:rPr>
          <w:sz w:val="24"/>
          <w:szCs w:val="24"/>
        </w:rPr>
      </w:pPr>
      <w:r w:rsidRPr="001D7AAC">
        <w:rPr>
          <w:sz w:val="24"/>
          <w:szCs w:val="24"/>
        </w:rPr>
        <w:t>Целями</w:t>
      </w:r>
      <w:r w:rsidRPr="001D7AAC">
        <w:rPr>
          <w:spacing w:val="-14"/>
          <w:sz w:val="24"/>
          <w:szCs w:val="24"/>
        </w:rPr>
        <w:t xml:space="preserve"> </w:t>
      </w:r>
      <w:r w:rsidRPr="001D7AAC">
        <w:rPr>
          <w:sz w:val="24"/>
          <w:szCs w:val="24"/>
        </w:rPr>
        <w:t>обществоведческого</w:t>
      </w:r>
      <w:r w:rsidRPr="001D7AAC">
        <w:rPr>
          <w:spacing w:val="-12"/>
          <w:sz w:val="24"/>
          <w:szCs w:val="24"/>
        </w:rPr>
        <w:t xml:space="preserve"> </w:t>
      </w:r>
      <w:r w:rsidRPr="001D7AAC">
        <w:rPr>
          <w:sz w:val="24"/>
          <w:szCs w:val="24"/>
        </w:rPr>
        <w:t>образования</w:t>
      </w:r>
      <w:r w:rsidRPr="001D7AAC">
        <w:rPr>
          <w:spacing w:val="-14"/>
          <w:sz w:val="24"/>
          <w:szCs w:val="24"/>
        </w:rPr>
        <w:t xml:space="preserve"> </w:t>
      </w:r>
      <w:r w:rsidRPr="001D7AAC">
        <w:rPr>
          <w:sz w:val="24"/>
          <w:szCs w:val="24"/>
        </w:rPr>
        <w:t>в</w:t>
      </w:r>
      <w:r w:rsidRPr="001D7AAC">
        <w:rPr>
          <w:spacing w:val="-13"/>
          <w:sz w:val="24"/>
          <w:szCs w:val="24"/>
        </w:rPr>
        <w:t xml:space="preserve"> </w:t>
      </w:r>
      <w:r w:rsidRPr="001D7AAC">
        <w:rPr>
          <w:sz w:val="24"/>
          <w:szCs w:val="24"/>
        </w:rPr>
        <w:t>основной</w:t>
      </w:r>
      <w:r w:rsidRPr="001D7AAC">
        <w:rPr>
          <w:spacing w:val="-13"/>
          <w:sz w:val="24"/>
          <w:szCs w:val="24"/>
        </w:rPr>
        <w:t xml:space="preserve"> </w:t>
      </w:r>
      <w:r w:rsidRPr="001D7AAC">
        <w:rPr>
          <w:sz w:val="24"/>
          <w:szCs w:val="24"/>
        </w:rPr>
        <w:t>школе</w:t>
      </w:r>
      <w:r w:rsidRPr="001D7AAC">
        <w:rPr>
          <w:spacing w:val="-14"/>
          <w:sz w:val="24"/>
          <w:szCs w:val="24"/>
        </w:rPr>
        <w:t xml:space="preserve"> </w:t>
      </w:r>
      <w:r w:rsidRPr="001D7AAC">
        <w:rPr>
          <w:spacing w:val="-2"/>
          <w:sz w:val="24"/>
          <w:szCs w:val="24"/>
        </w:rPr>
        <w:t>являются:</w:t>
      </w:r>
    </w:p>
    <w:p w14:paraId="099D1051" w14:textId="77777777" w:rsidR="00566F6F" w:rsidRPr="001D7AAC" w:rsidRDefault="001D7AAC">
      <w:pPr>
        <w:pStyle w:val="a4"/>
        <w:numPr>
          <w:ilvl w:val="0"/>
          <w:numId w:val="183"/>
        </w:numPr>
        <w:tabs>
          <w:tab w:val="left" w:pos="1032"/>
          <w:tab w:val="left" w:pos="3264"/>
          <w:tab w:val="left" w:pos="6130"/>
          <w:tab w:val="left" w:pos="8732"/>
        </w:tabs>
        <w:spacing w:before="68"/>
        <w:ind w:right="127" w:firstLine="709"/>
        <w:rPr>
          <w:sz w:val="24"/>
          <w:szCs w:val="24"/>
        </w:rPr>
      </w:pPr>
      <w:r w:rsidRPr="001D7AAC">
        <w:rPr>
          <w:spacing w:val="-2"/>
          <w:sz w:val="24"/>
          <w:szCs w:val="24"/>
        </w:rPr>
        <w:t>воспитание</w:t>
      </w:r>
      <w:r w:rsidRPr="001D7AAC">
        <w:rPr>
          <w:sz w:val="24"/>
          <w:szCs w:val="24"/>
        </w:rPr>
        <w:tab/>
      </w:r>
      <w:r w:rsidRPr="001D7AAC">
        <w:rPr>
          <w:spacing w:val="-2"/>
          <w:sz w:val="24"/>
          <w:szCs w:val="24"/>
        </w:rPr>
        <w:t>общероссийской</w:t>
      </w:r>
      <w:r w:rsidRPr="001D7AAC">
        <w:rPr>
          <w:sz w:val="24"/>
          <w:szCs w:val="24"/>
        </w:rPr>
        <w:tab/>
      </w:r>
      <w:r w:rsidRPr="001D7AAC">
        <w:rPr>
          <w:spacing w:val="-2"/>
          <w:sz w:val="24"/>
          <w:szCs w:val="24"/>
        </w:rPr>
        <w:t>идентичности,</w:t>
      </w:r>
      <w:r w:rsidRPr="001D7AAC">
        <w:rPr>
          <w:sz w:val="24"/>
          <w:szCs w:val="24"/>
        </w:rPr>
        <w:tab/>
      </w:r>
      <w:r w:rsidRPr="001D7AAC">
        <w:rPr>
          <w:spacing w:val="-2"/>
          <w:sz w:val="24"/>
          <w:szCs w:val="24"/>
        </w:rPr>
        <w:t xml:space="preserve">патриотизма, </w:t>
      </w:r>
      <w:r w:rsidRPr="001D7AAC">
        <w:rPr>
          <w:sz w:val="24"/>
          <w:szCs w:val="24"/>
        </w:rPr>
        <w:t>гражданственности, социальной ответственности, правового самосознания, приверженности базовым ценностям нашего народа;</w:t>
      </w:r>
    </w:p>
    <w:p w14:paraId="6987BA3B" w14:textId="77777777" w:rsidR="00566F6F" w:rsidRPr="001D7AAC" w:rsidRDefault="001D7AAC">
      <w:pPr>
        <w:pStyle w:val="a4"/>
        <w:numPr>
          <w:ilvl w:val="0"/>
          <w:numId w:val="183"/>
        </w:numPr>
        <w:tabs>
          <w:tab w:val="left" w:pos="1112"/>
        </w:tabs>
        <w:ind w:right="126" w:firstLine="709"/>
        <w:rPr>
          <w:sz w:val="24"/>
          <w:szCs w:val="24"/>
        </w:rPr>
      </w:pPr>
      <w:r w:rsidRPr="001D7AAC">
        <w:rPr>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законодательстве</w:t>
      </w:r>
      <w:r w:rsidRPr="001D7AAC">
        <w:rPr>
          <w:spacing w:val="40"/>
          <w:sz w:val="24"/>
          <w:szCs w:val="24"/>
        </w:rPr>
        <w:t xml:space="preserve"> </w:t>
      </w:r>
      <w:r w:rsidRPr="001D7AAC">
        <w:rPr>
          <w:sz w:val="24"/>
          <w:szCs w:val="24"/>
        </w:rPr>
        <w:t>Российской Федерации;</w:t>
      </w:r>
    </w:p>
    <w:p w14:paraId="17005C3A" w14:textId="77777777" w:rsidR="00566F6F" w:rsidRPr="001D7AAC" w:rsidRDefault="001D7AAC">
      <w:pPr>
        <w:pStyle w:val="a4"/>
        <w:numPr>
          <w:ilvl w:val="0"/>
          <w:numId w:val="183"/>
        </w:numPr>
        <w:tabs>
          <w:tab w:val="left" w:pos="1093"/>
        </w:tabs>
        <w:ind w:right="125" w:firstLine="709"/>
        <w:rPr>
          <w:sz w:val="24"/>
          <w:szCs w:val="24"/>
        </w:rPr>
      </w:pPr>
      <w:r w:rsidRPr="001D7AAC">
        <w:rPr>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w:t>
      </w:r>
      <w:r w:rsidRPr="001D7AAC">
        <w:rPr>
          <w:spacing w:val="40"/>
          <w:sz w:val="24"/>
          <w:szCs w:val="24"/>
        </w:rPr>
        <w:t xml:space="preserve"> </w:t>
      </w:r>
      <w:r w:rsidRPr="001D7AAC">
        <w:rPr>
          <w:sz w:val="24"/>
          <w:szCs w:val="24"/>
        </w:rPr>
        <w:t>наукоёмкой</w:t>
      </w:r>
      <w:r w:rsidRPr="001D7AAC">
        <w:rPr>
          <w:spacing w:val="40"/>
          <w:sz w:val="24"/>
          <w:szCs w:val="24"/>
        </w:rPr>
        <w:t xml:space="preserve"> </w:t>
      </w:r>
      <w:r w:rsidRPr="001D7AAC">
        <w:rPr>
          <w:sz w:val="24"/>
          <w:szCs w:val="24"/>
        </w:rPr>
        <w:t xml:space="preserve">трудовой </w:t>
      </w:r>
      <w:r w:rsidRPr="001D7AAC">
        <w:rPr>
          <w:spacing w:val="-2"/>
          <w:sz w:val="24"/>
          <w:szCs w:val="24"/>
        </w:rPr>
        <w:t>деятельности;</w:t>
      </w:r>
    </w:p>
    <w:p w14:paraId="03DEDB0A" w14:textId="77777777" w:rsidR="00566F6F" w:rsidRPr="001D7AAC" w:rsidRDefault="001D7AAC">
      <w:pPr>
        <w:pStyle w:val="a4"/>
        <w:numPr>
          <w:ilvl w:val="0"/>
          <w:numId w:val="183"/>
        </w:numPr>
        <w:tabs>
          <w:tab w:val="left" w:pos="1107"/>
        </w:tabs>
        <w:ind w:right="129" w:firstLine="709"/>
        <w:rPr>
          <w:sz w:val="24"/>
          <w:szCs w:val="24"/>
        </w:rPr>
      </w:pPr>
      <w:r w:rsidRPr="001D7AAC">
        <w:rPr>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w:t>
      </w:r>
      <w:r w:rsidRPr="001D7AAC">
        <w:rPr>
          <w:spacing w:val="40"/>
          <w:sz w:val="24"/>
          <w:szCs w:val="24"/>
        </w:rPr>
        <w:t xml:space="preserve"> </w:t>
      </w:r>
      <w:r w:rsidRPr="001D7AAC">
        <w:rPr>
          <w:sz w:val="24"/>
          <w:szCs w:val="24"/>
        </w:rPr>
        <w:t>ролей</w:t>
      </w:r>
      <w:r w:rsidRPr="001D7AAC">
        <w:rPr>
          <w:spacing w:val="40"/>
          <w:sz w:val="24"/>
          <w:szCs w:val="24"/>
        </w:rPr>
        <w:t xml:space="preserve"> </w:t>
      </w:r>
      <w:r w:rsidRPr="001D7AAC">
        <w:rPr>
          <w:sz w:val="24"/>
          <w:szCs w:val="24"/>
        </w:rPr>
        <w:t>человека</w:t>
      </w:r>
      <w:r w:rsidRPr="001D7AAC">
        <w:rPr>
          <w:spacing w:val="40"/>
          <w:sz w:val="24"/>
          <w:szCs w:val="24"/>
        </w:rPr>
        <w:t xml:space="preserve"> </w:t>
      </w:r>
      <w:r w:rsidRPr="001D7AAC">
        <w:rPr>
          <w:sz w:val="24"/>
          <w:szCs w:val="24"/>
        </w:rPr>
        <w:t>и гражданина;</w:t>
      </w:r>
    </w:p>
    <w:p w14:paraId="1785CA6E" w14:textId="77777777" w:rsidR="00566F6F" w:rsidRPr="001D7AAC" w:rsidRDefault="001D7AAC">
      <w:pPr>
        <w:pStyle w:val="a4"/>
        <w:numPr>
          <w:ilvl w:val="0"/>
          <w:numId w:val="183"/>
        </w:numPr>
        <w:tabs>
          <w:tab w:val="left" w:pos="1136"/>
        </w:tabs>
        <w:ind w:right="125" w:firstLine="709"/>
        <w:rPr>
          <w:sz w:val="24"/>
          <w:szCs w:val="24"/>
        </w:rPr>
      </w:pPr>
      <w:r w:rsidRPr="001D7AAC">
        <w:rPr>
          <w:sz w:val="24"/>
          <w:szCs w:val="24"/>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w:t>
      </w:r>
      <w:r w:rsidRPr="001D7AAC">
        <w:rPr>
          <w:spacing w:val="-16"/>
          <w:sz w:val="24"/>
          <w:szCs w:val="24"/>
        </w:rPr>
        <w:t xml:space="preserve"> </w:t>
      </w:r>
      <w:r w:rsidRPr="001D7AAC">
        <w:rPr>
          <w:sz w:val="24"/>
          <w:szCs w:val="24"/>
        </w:rPr>
        <w:t>государства;</w:t>
      </w:r>
    </w:p>
    <w:p w14:paraId="02B38F7E" w14:textId="77777777" w:rsidR="00566F6F" w:rsidRPr="001D7AAC" w:rsidRDefault="001D7AAC">
      <w:pPr>
        <w:pStyle w:val="a4"/>
        <w:numPr>
          <w:ilvl w:val="0"/>
          <w:numId w:val="183"/>
        </w:numPr>
        <w:tabs>
          <w:tab w:val="left" w:pos="1187"/>
        </w:tabs>
        <w:ind w:right="124" w:firstLine="709"/>
        <w:rPr>
          <w:sz w:val="24"/>
          <w:szCs w:val="24"/>
        </w:rPr>
      </w:pPr>
      <w:r w:rsidRPr="001D7AAC">
        <w:rPr>
          <w:sz w:val="24"/>
          <w:szCs w:val="24"/>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w:t>
      </w:r>
      <w:r w:rsidRPr="001D7AAC">
        <w:rPr>
          <w:spacing w:val="40"/>
          <w:sz w:val="24"/>
          <w:szCs w:val="24"/>
        </w:rPr>
        <w:t xml:space="preserve"> </w:t>
      </w:r>
      <w:r w:rsidRPr="001D7AAC">
        <w:rPr>
          <w:sz w:val="24"/>
          <w:szCs w:val="24"/>
        </w:rPr>
        <w:t xml:space="preserve">в современном динамично развивающемся </w:t>
      </w:r>
      <w:r w:rsidRPr="001D7AAC">
        <w:rPr>
          <w:sz w:val="24"/>
          <w:szCs w:val="24"/>
        </w:rPr>
        <w:lastRenderedPageBreak/>
        <w:t>российском</w:t>
      </w:r>
      <w:r w:rsidRPr="001D7AAC">
        <w:rPr>
          <w:spacing w:val="-15"/>
          <w:sz w:val="24"/>
          <w:szCs w:val="24"/>
        </w:rPr>
        <w:t xml:space="preserve"> </w:t>
      </w:r>
      <w:r w:rsidRPr="001D7AAC">
        <w:rPr>
          <w:sz w:val="24"/>
          <w:szCs w:val="24"/>
        </w:rPr>
        <w:t>обществе;</w:t>
      </w:r>
    </w:p>
    <w:p w14:paraId="3D948AB9" w14:textId="77777777" w:rsidR="00566F6F" w:rsidRPr="001D7AAC" w:rsidRDefault="001D7AAC">
      <w:pPr>
        <w:pStyle w:val="a4"/>
        <w:numPr>
          <w:ilvl w:val="0"/>
          <w:numId w:val="183"/>
        </w:numPr>
        <w:tabs>
          <w:tab w:val="left" w:pos="1172"/>
        </w:tabs>
        <w:ind w:right="128" w:firstLine="709"/>
        <w:rPr>
          <w:sz w:val="24"/>
          <w:szCs w:val="24"/>
        </w:rPr>
      </w:pPr>
      <w:r w:rsidRPr="001D7AAC">
        <w:rPr>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w:t>
      </w:r>
      <w:r w:rsidRPr="001D7AAC">
        <w:rPr>
          <w:spacing w:val="40"/>
          <w:sz w:val="24"/>
          <w:szCs w:val="24"/>
        </w:rPr>
        <w:t xml:space="preserve"> </w:t>
      </w:r>
      <w:r w:rsidRPr="001D7AAC">
        <w:rPr>
          <w:sz w:val="24"/>
          <w:szCs w:val="24"/>
        </w:rPr>
        <w:t>обществе.</w:t>
      </w:r>
    </w:p>
    <w:p w14:paraId="069AACA9" w14:textId="77777777" w:rsidR="00566F6F" w:rsidRPr="001D7AAC" w:rsidRDefault="001D7AAC">
      <w:pPr>
        <w:pStyle w:val="a3"/>
        <w:ind w:left="823" w:right="129" w:firstLine="0"/>
        <w:rPr>
          <w:sz w:val="24"/>
          <w:szCs w:val="24"/>
        </w:rPr>
      </w:pPr>
      <w:r w:rsidRPr="001D7AAC">
        <w:rPr>
          <w:sz w:val="24"/>
          <w:szCs w:val="24"/>
        </w:rPr>
        <w:t>Особенности преподавания предмета «Обществознание» обучающимся с РАС В</w:t>
      </w:r>
      <w:r w:rsidRPr="001D7AAC">
        <w:rPr>
          <w:spacing w:val="75"/>
          <w:sz w:val="24"/>
          <w:szCs w:val="24"/>
        </w:rPr>
        <w:t xml:space="preserve"> </w:t>
      </w:r>
      <w:r w:rsidRPr="001D7AAC">
        <w:rPr>
          <w:sz w:val="24"/>
          <w:szCs w:val="24"/>
        </w:rPr>
        <w:t>силу</w:t>
      </w:r>
      <w:r w:rsidRPr="001D7AAC">
        <w:rPr>
          <w:spacing w:val="75"/>
          <w:sz w:val="24"/>
          <w:szCs w:val="24"/>
        </w:rPr>
        <w:t xml:space="preserve"> </w:t>
      </w:r>
      <w:r w:rsidRPr="001D7AAC">
        <w:rPr>
          <w:sz w:val="24"/>
          <w:szCs w:val="24"/>
        </w:rPr>
        <w:t>особенностей</w:t>
      </w:r>
      <w:r w:rsidRPr="001D7AAC">
        <w:rPr>
          <w:spacing w:val="76"/>
          <w:sz w:val="24"/>
          <w:szCs w:val="24"/>
        </w:rPr>
        <w:t xml:space="preserve"> </w:t>
      </w:r>
      <w:r w:rsidRPr="001D7AAC">
        <w:rPr>
          <w:sz w:val="24"/>
          <w:szCs w:val="24"/>
        </w:rPr>
        <w:t>психолого-педагогического</w:t>
      </w:r>
      <w:r w:rsidRPr="001D7AAC">
        <w:rPr>
          <w:spacing w:val="75"/>
          <w:sz w:val="24"/>
          <w:szCs w:val="24"/>
        </w:rPr>
        <w:t xml:space="preserve"> </w:t>
      </w:r>
      <w:r w:rsidRPr="001D7AAC">
        <w:rPr>
          <w:sz w:val="24"/>
          <w:szCs w:val="24"/>
        </w:rPr>
        <w:t>развития</w:t>
      </w:r>
      <w:r w:rsidRPr="001D7AAC">
        <w:rPr>
          <w:spacing w:val="75"/>
          <w:sz w:val="24"/>
          <w:szCs w:val="24"/>
        </w:rPr>
        <w:t xml:space="preserve"> </w:t>
      </w:r>
      <w:r w:rsidRPr="001D7AAC">
        <w:rPr>
          <w:sz w:val="24"/>
          <w:szCs w:val="24"/>
        </w:rPr>
        <w:t>обучающихся</w:t>
      </w:r>
      <w:r w:rsidRPr="001D7AAC">
        <w:rPr>
          <w:spacing w:val="77"/>
          <w:sz w:val="24"/>
          <w:szCs w:val="24"/>
        </w:rPr>
        <w:t xml:space="preserve"> </w:t>
      </w:r>
      <w:r w:rsidRPr="001D7AAC">
        <w:rPr>
          <w:spacing w:val="-10"/>
          <w:sz w:val="24"/>
          <w:szCs w:val="24"/>
        </w:rPr>
        <w:t>с</w:t>
      </w:r>
    </w:p>
    <w:p w14:paraId="76DE8484" w14:textId="77777777" w:rsidR="00566F6F" w:rsidRPr="001D7AAC" w:rsidRDefault="001D7AAC">
      <w:pPr>
        <w:pStyle w:val="a3"/>
        <w:ind w:right="128" w:firstLine="0"/>
        <w:rPr>
          <w:sz w:val="24"/>
          <w:szCs w:val="24"/>
        </w:rPr>
      </w:pPr>
      <w:r w:rsidRPr="001D7AAC">
        <w:rPr>
          <w:sz w:val="24"/>
          <w:szCs w:val="24"/>
        </w:rPr>
        <w:t>РАС развитие гибких социальных компетенций представляет для них особые трудности.</w:t>
      </w:r>
      <w:r w:rsidRPr="001D7AAC">
        <w:rPr>
          <w:spacing w:val="-3"/>
          <w:sz w:val="24"/>
          <w:szCs w:val="24"/>
        </w:rPr>
        <w:t xml:space="preserve"> </w:t>
      </w:r>
      <w:r w:rsidRPr="001D7AAC">
        <w:rPr>
          <w:sz w:val="24"/>
          <w:szCs w:val="24"/>
        </w:rPr>
        <w:t>Поэтому</w:t>
      </w:r>
      <w:r w:rsidRPr="001D7AAC">
        <w:rPr>
          <w:spacing w:val="-2"/>
          <w:sz w:val="24"/>
          <w:szCs w:val="24"/>
        </w:rPr>
        <w:t xml:space="preserve"> </w:t>
      </w:r>
      <w:r w:rsidRPr="001D7AAC">
        <w:rPr>
          <w:sz w:val="24"/>
          <w:szCs w:val="24"/>
        </w:rPr>
        <w:t>программа</w:t>
      </w:r>
      <w:r w:rsidRPr="001D7AAC">
        <w:rPr>
          <w:spacing w:val="-2"/>
          <w:sz w:val="24"/>
          <w:szCs w:val="24"/>
        </w:rPr>
        <w:t xml:space="preserve"> </w:t>
      </w:r>
      <w:r w:rsidRPr="001D7AAC">
        <w:rPr>
          <w:sz w:val="24"/>
          <w:szCs w:val="24"/>
        </w:rPr>
        <w:t>обучения</w:t>
      </w:r>
      <w:r w:rsidRPr="001D7AAC">
        <w:rPr>
          <w:spacing w:val="-3"/>
          <w:sz w:val="24"/>
          <w:szCs w:val="24"/>
        </w:rPr>
        <w:t xml:space="preserve"> </w:t>
      </w:r>
      <w:r w:rsidRPr="001D7AAC">
        <w:rPr>
          <w:sz w:val="24"/>
          <w:szCs w:val="24"/>
        </w:rPr>
        <w:t>по</w:t>
      </w:r>
      <w:r w:rsidRPr="001D7AAC">
        <w:rPr>
          <w:spacing w:val="-2"/>
          <w:sz w:val="24"/>
          <w:szCs w:val="24"/>
        </w:rPr>
        <w:t xml:space="preserve"> </w:t>
      </w:r>
      <w:r w:rsidRPr="001D7AAC">
        <w:rPr>
          <w:sz w:val="24"/>
          <w:szCs w:val="24"/>
        </w:rPr>
        <w:t>предметной</w:t>
      </w:r>
      <w:r w:rsidRPr="001D7AAC">
        <w:rPr>
          <w:spacing w:val="-2"/>
          <w:sz w:val="24"/>
          <w:szCs w:val="24"/>
        </w:rPr>
        <w:t xml:space="preserve"> </w:t>
      </w:r>
      <w:r w:rsidRPr="001D7AAC">
        <w:rPr>
          <w:sz w:val="24"/>
          <w:szCs w:val="24"/>
        </w:rPr>
        <w:t>области</w:t>
      </w:r>
      <w:r w:rsidRPr="001D7AAC">
        <w:rPr>
          <w:spacing w:val="-2"/>
          <w:sz w:val="24"/>
          <w:szCs w:val="24"/>
        </w:rPr>
        <w:t xml:space="preserve"> </w:t>
      </w:r>
      <w:r w:rsidRPr="001D7AAC">
        <w:rPr>
          <w:sz w:val="24"/>
          <w:szCs w:val="24"/>
        </w:rPr>
        <w:t>«Обществознание»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w:t>
      </w:r>
    </w:p>
    <w:p w14:paraId="191FE66B" w14:textId="04C98AAF" w:rsidR="00566F6F" w:rsidRPr="001D7AAC" w:rsidRDefault="001D7AAC" w:rsidP="00FB41A0">
      <w:pPr>
        <w:pStyle w:val="a3"/>
        <w:spacing w:before="1"/>
        <w:ind w:right="124"/>
        <w:rPr>
          <w:sz w:val="24"/>
          <w:szCs w:val="24"/>
        </w:rPr>
      </w:pPr>
      <w:r w:rsidRPr="001D7AAC">
        <w:rPr>
          <w:sz w:val="24"/>
          <w:szCs w:val="24"/>
        </w:rPr>
        <w:t>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w:t>
      </w:r>
      <w:r w:rsidRPr="001D7AAC">
        <w:rPr>
          <w:spacing w:val="3"/>
          <w:sz w:val="24"/>
          <w:szCs w:val="24"/>
        </w:rPr>
        <w:t xml:space="preserve"> </w:t>
      </w:r>
      <w:r w:rsidRPr="001D7AAC">
        <w:rPr>
          <w:sz w:val="24"/>
          <w:szCs w:val="24"/>
        </w:rPr>
        <w:t>в</w:t>
      </w:r>
      <w:r w:rsidRPr="001D7AAC">
        <w:rPr>
          <w:spacing w:val="4"/>
          <w:sz w:val="24"/>
          <w:szCs w:val="24"/>
        </w:rPr>
        <w:t xml:space="preserve"> </w:t>
      </w:r>
      <w:r w:rsidRPr="001D7AAC">
        <w:rPr>
          <w:sz w:val="24"/>
          <w:szCs w:val="24"/>
        </w:rPr>
        <w:t>свою</w:t>
      </w:r>
      <w:r w:rsidRPr="001D7AAC">
        <w:rPr>
          <w:spacing w:val="3"/>
          <w:sz w:val="24"/>
          <w:szCs w:val="24"/>
        </w:rPr>
        <w:t xml:space="preserve"> </w:t>
      </w:r>
      <w:r w:rsidRPr="001D7AAC">
        <w:rPr>
          <w:sz w:val="24"/>
          <w:szCs w:val="24"/>
        </w:rPr>
        <w:t>очередь,</w:t>
      </w:r>
      <w:r w:rsidRPr="001D7AAC">
        <w:rPr>
          <w:spacing w:val="3"/>
          <w:sz w:val="24"/>
          <w:szCs w:val="24"/>
        </w:rPr>
        <w:t xml:space="preserve"> </w:t>
      </w:r>
      <w:r w:rsidRPr="001D7AAC">
        <w:rPr>
          <w:sz w:val="24"/>
          <w:szCs w:val="24"/>
        </w:rPr>
        <w:t>может</w:t>
      </w:r>
      <w:r w:rsidRPr="001D7AAC">
        <w:rPr>
          <w:spacing w:val="4"/>
          <w:sz w:val="24"/>
          <w:szCs w:val="24"/>
        </w:rPr>
        <w:t xml:space="preserve"> </w:t>
      </w:r>
      <w:r w:rsidRPr="001D7AAC">
        <w:rPr>
          <w:sz w:val="24"/>
          <w:szCs w:val="24"/>
        </w:rPr>
        <w:t>привести</w:t>
      </w:r>
      <w:r w:rsidRPr="001D7AAC">
        <w:rPr>
          <w:spacing w:val="4"/>
          <w:sz w:val="24"/>
          <w:szCs w:val="24"/>
        </w:rPr>
        <w:t xml:space="preserve"> </w:t>
      </w:r>
      <w:r w:rsidRPr="001D7AAC">
        <w:rPr>
          <w:sz w:val="24"/>
          <w:szCs w:val="24"/>
        </w:rPr>
        <w:t>к</w:t>
      </w:r>
      <w:r w:rsidRPr="001D7AAC">
        <w:rPr>
          <w:spacing w:val="4"/>
          <w:sz w:val="24"/>
          <w:szCs w:val="24"/>
        </w:rPr>
        <w:t xml:space="preserve"> </w:t>
      </w:r>
      <w:r w:rsidRPr="001D7AAC">
        <w:rPr>
          <w:sz w:val="24"/>
          <w:szCs w:val="24"/>
        </w:rPr>
        <w:t>тому,</w:t>
      </w:r>
      <w:r w:rsidRPr="001D7AAC">
        <w:rPr>
          <w:spacing w:val="3"/>
          <w:sz w:val="24"/>
          <w:szCs w:val="24"/>
        </w:rPr>
        <w:t xml:space="preserve"> </w:t>
      </w:r>
      <w:r w:rsidRPr="001D7AAC">
        <w:rPr>
          <w:sz w:val="24"/>
          <w:szCs w:val="24"/>
        </w:rPr>
        <w:t>что</w:t>
      </w:r>
      <w:r w:rsidRPr="001D7AAC">
        <w:rPr>
          <w:spacing w:val="4"/>
          <w:sz w:val="24"/>
          <w:szCs w:val="24"/>
        </w:rPr>
        <w:t xml:space="preserve"> </w:t>
      </w:r>
      <w:r w:rsidRPr="001D7AAC">
        <w:rPr>
          <w:sz w:val="24"/>
          <w:szCs w:val="24"/>
        </w:rPr>
        <w:t>некоторые</w:t>
      </w:r>
      <w:r w:rsidRPr="001D7AAC">
        <w:rPr>
          <w:spacing w:val="2"/>
          <w:sz w:val="24"/>
          <w:szCs w:val="24"/>
        </w:rPr>
        <w:t xml:space="preserve"> </w:t>
      </w:r>
      <w:r w:rsidRPr="001D7AAC">
        <w:rPr>
          <w:sz w:val="24"/>
          <w:szCs w:val="24"/>
        </w:rPr>
        <w:t>темы</w:t>
      </w:r>
      <w:r w:rsidRPr="001D7AAC">
        <w:rPr>
          <w:spacing w:val="6"/>
          <w:sz w:val="24"/>
          <w:szCs w:val="24"/>
        </w:rPr>
        <w:t xml:space="preserve"> </w:t>
      </w:r>
      <w:r w:rsidRPr="001D7AAC">
        <w:rPr>
          <w:sz w:val="24"/>
          <w:szCs w:val="24"/>
        </w:rPr>
        <w:t>будут</w:t>
      </w:r>
      <w:r w:rsidRPr="001D7AAC">
        <w:rPr>
          <w:spacing w:val="2"/>
          <w:sz w:val="24"/>
          <w:szCs w:val="24"/>
        </w:rPr>
        <w:t xml:space="preserve"> </w:t>
      </w:r>
      <w:r w:rsidRPr="001D7AAC">
        <w:rPr>
          <w:sz w:val="24"/>
          <w:szCs w:val="24"/>
        </w:rPr>
        <w:t>усвоены</w:t>
      </w:r>
      <w:r w:rsidRPr="001D7AAC">
        <w:rPr>
          <w:spacing w:val="5"/>
          <w:sz w:val="24"/>
          <w:szCs w:val="24"/>
        </w:rPr>
        <w:t xml:space="preserve"> </w:t>
      </w:r>
      <w:r w:rsidRPr="001D7AAC">
        <w:rPr>
          <w:spacing w:val="-5"/>
          <w:sz w:val="24"/>
          <w:szCs w:val="24"/>
        </w:rPr>
        <w:t>на</w:t>
      </w:r>
      <w:r w:rsidR="00FB41A0">
        <w:rPr>
          <w:sz w:val="24"/>
          <w:szCs w:val="24"/>
        </w:rPr>
        <w:t xml:space="preserve"> </w:t>
      </w:r>
      <w:r w:rsidRPr="001D7AAC">
        <w:rPr>
          <w:sz w:val="24"/>
          <w:szCs w:val="24"/>
        </w:rPr>
        <w:t>формальном уровне, что приведет к специфическим трудностям при овладении последующими темами.</w:t>
      </w:r>
    </w:p>
    <w:p w14:paraId="77D761DF" w14:textId="77777777" w:rsidR="00566F6F" w:rsidRPr="001D7AAC" w:rsidRDefault="001D7AAC">
      <w:pPr>
        <w:pStyle w:val="a3"/>
        <w:spacing w:before="321"/>
        <w:ind w:right="127"/>
        <w:rPr>
          <w:sz w:val="24"/>
          <w:szCs w:val="24"/>
        </w:rPr>
      </w:pPr>
      <w:r w:rsidRPr="001D7AAC">
        <w:rPr>
          <w:sz w:val="24"/>
          <w:szCs w:val="24"/>
        </w:rPr>
        <w:t>Для достижения планируемых результатов реализации программы преподавания предмета «Обществознание» рекомендуется:</w:t>
      </w:r>
    </w:p>
    <w:p w14:paraId="1CD2A166" w14:textId="77777777" w:rsidR="00566F6F" w:rsidRPr="001D7AAC" w:rsidRDefault="001D7AAC">
      <w:pPr>
        <w:pStyle w:val="a3"/>
        <w:spacing w:line="322" w:lineRule="exact"/>
        <w:ind w:left="823" w:firstLine="0"/>
        <w:rPr>
          <w:sz w:val="24"/>
          <w:szCs w:val="24"/>
        </w:rPr>
      </w:pPr>
      <w:r w:rsidRPr="001D7AAC">
        <w:rPr>
          <w:sz w:val="24"/>
          <w:szCs w:val="24"/>
        </w:rPr>
        <w:t>применять</w:t>
      </w:r>
      <w:r w:rsidRPr="001D7AAC">
        <w:rPr>
          <w:spacing w:val="-15"/>
          <w:sz w:val="24"/>
          <w:szCs w:val="24"/>
        </w:rPr>
        <w:t xml:space="preserve"> </w:t>
      </w:r>
      <w:r w:rsidRPr="001D7AAC">
        <w:rPr>
          <w:sz w:val="24"/>
          <w:szCs w:val="24"/>
        </w:rPr>
        <w:t>метод</w:t>
      </w:r>
      <w:r w:rsidRPr="001D7AAC">
        <w:rPr>
          <w:spacing w:val="-14"/>
          <w:sz w:val="24"/>
          <w:szCs w:val="24"/>
        </w:rPr>
        <w:t xml:space="preserve"> </w:t>
      </w:r>
      <w:r w:rsidRPr="001D7AAC">
        <w:rPr>
          <w:sz w:val="24"/>
          <w:szCs w:val="24"/>
        </w:rPr>
        <w:t>«социальных</w:t>
      </w:r>
      <w:r w:rsidRPr="001D7AAC">
        <w:rPr>
          <w:spacing w:val="-13"/>
          <w:sz w:val="24"/>
          <w:szCs w:val="24"/>
        </w:rPr>
        <w:t xml:space="preserve"> </w:t>
      </w:r>
      <w:r w:rsidRPr="001D7AAC">
        <w:rPr>
          <w:spacing w:val="-2"/>
          <w:sz w:val="24"/>
          <w:szCs w:val="24"/>
        </w:rPr>
        <w:t>историй»;</w:t>
      </w:r>
    </w:p>
    <w:p w14:paraId="5786836B" w14:textId="77777777" w:rsidR="00566F6F" w:rsidRPr="001D7AAC" w:rsidRDefault="001D7AAC">
      <w:pPr>
        <w:pStyle w:val="a3"/>
        <w:ind w:right="125"/>
        <w:rPr>
          <w:sz w:val="24"/>
          <w:szCs w:val="24"/>
        </w:rPr>
      </w:pPr>
      <w:r w:rsidRPr="001D7AAC">
        <w:rPr>
          <w:sz w:val="24"/>
          <w:szCs w:val="24"/>
        </w:rPr>
        <w:t>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14:paraId="5E6C9701" w14:textId="77777777" w:rsidR="00566F6F" w:rsidRPr="001D7AAC" w:rsidRDefault="001D7AAC">
      <w:pPr>
        <w:pStyle w:val="a3"/>
        <w:ind w:right="126"/>
        <w:rPr>
          <w:sz w:val="24"/>
          <w:szCs w:val="24"/>
        </w:rPr>
      </w:pPr>
      <w:r w:rsidRPr="001D7AAC">
        <w:rPr>
          <w:sz w:val="24"/>
          <w:szCs w:val="24"/>
        </w:rP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14:paraId="06E9FA3A" w14:textId="77777777" w:rsidR="00566F6F" w:rsidRPr="001D7AAC" w:rsidRDefault="001D7AAC">
      <w:pPr>
        <w:pStyle w:val="a3"/>
        <w:spacing w:before="1"/>
        <w:ind w:left="823" w:firstLine="0"/>
        <w:rPr>
          <w:sz w:val="24"/>
          <w:szCs w:val="24"/>
        </w:rPr>
      </w:pPr>
      <w:r w:rsidRPr="001D7AAC">
        <w:rPr>
          <w:sz w:val="24"/>
          <w:szCs w:val="24"/>
        </w:rPr>
        <w:t>опираться</w:t>
      </w:r>
      <w:r w:rsidRPr="001D7AAC">
        <w:rPr>
          <w:spacing w:val="-10"/>
          <w:sz w:val="24"/>
          <w:szCs w:val="24"/>
        </w:rPr>
        <w:t xml:space="preserve"> </w:t>
      </w:r>
      <w:r w:rsidRPr="001D7AAC">
        <w:rPr>
          <w:sz w:val="24"/>
          <w:szCs w:val="24"/>
        </w:rPr>
        <w:t>на</w:t>
      </w:r>
      <w:r w:rsidRPr="001D7AAC">
        <w:rPr>
          <w:spacing w:val="-9"/>
          <w:sz w:val="24"/>
          <w:szCs w:val="24"/>
        </w:rPr>
        <w:t xml:space="preserve"> </w:t>
      </w:r>
      <w:r w:rsidRPr="001D7AAC">
        <w:rPr>
          <w:sz w:val="24"/>
          <w:szCs w:val="24"/>
        </w:rPr>
        <w:t>реальные</w:t>
      </w:r>
      <w:r w:rsidRPr="001D7AAC">
        <w:rPr>
          <w:spacing w:val="-10"/>
          <w:sz w:val="24"/>
          <w:szCs w:val="24"/>
        </w:rPr>
        <w:t xml:space="preserve"> </w:t>
      </w:r>
      <w:r w:rsidRPr="001D7AAC">
        <w:rPr>
          <w:sz w:val="24"/>
          <w:szCs w:val="24"/>
        </w:rPr>
        <w:t>чувства</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опыт</w:t>
      </w:r>
      <w:r w:rsidRPr="001D7AAC">
        <w:rPr>
          <w:spacing w:val="-10"/>
          <w:sz w:val="24"/>
          <w:szCs w:val="24"/>
        </w:rPr>
        <w:t xml:space="preserve"> </w:t>
      </w:r>
      <w:r w:rsidRPr="001D7AAC">
        <w:rPr>
          <w:sz w:val="24"/>
          <w:szCs w:val="24"/>
        </w:rPr>
        <w:t>обучающегося</w:t>
      </w:r>
      <w:r w:rsidRPr="001D7AAC">
        <w:rPr>
          <w:spacing w:val="-10"/>
          <w:sz w:val="24"/>
          <w:szCs w:val="24"/>
        </w:rPr>
        <w:t xml:space="preserve"> </w:t>
      </w:r>
      <w:r w:rsidRPr="001D7AAC">
        <w:rPr>
          <w:sz w:val="24"/>
          <w:szCs w:val="24"/>
        </w:rPr>
        <w:t>с</w:t>
      </w:r>
      <w:r w:rsidRPr="001D7AAC">
        <w:rPr>
          <w:spacing w:val="-10"/>
          <w:sz w:val="24"/>
          <w:szCs w:val="24"/>
        </w:rPr>
        <w:t xml:space="preserve"> </w:t>
      </w:r>
      <w:r w:rsidRPr="001D7AAC">
        <w:rPr>
          <w:spacing w:val="-4"/>
          <w:sz w:val="24"/>
          <w:szCs w:val="24"/>
        </w:rPr>
        <w:t>РАС;</w:t>
      </w:r>
    </w:p>
    <w:p w14:paraId="59313605" w14:textId="77777777" w:rsidR="00566F6F" w:rsidRPr="001D7AAC" w:rsidRDefault="001D7AAC">
      <w:pPr>
        <w:pStyle w:val="a3"/>
        <w:ind w:right="130"/>
        <w:rPr>
          <w:sz w:val="24"/>
          <w:szCs w:val="24"/>
        </w:rPr>
      </w:pPr>
      <w:r w:rsidRPr="001D7AAC">
        <w:rPr>
          <w:sz w:val="24"/>
          <w:szCs w:val="24"/>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4FF24B70" w14:textId="77777777" w:rsidR="00566F6F" w:rsidRPr="001D7AAC" w:rsidRDefault="001D7AAC">
      <w:pPr>
        <w:pStyle w:val="a3"/>
        <w:ind w:right="125"/>
        <w:rPr>
          <w:sz w:val="24"/>
          <w:szCs w:val="24"/>
        </w:rPr>
      </w:pPr>
      <w:r w:rsidRPr="001D7AAC">
        <w:rPr>
          <w:sz w:val="24"/>
          <w:szCs w:val="24"/>
        </w:rPr>
        <w:t>предоставить четкую и понятную обучающемуся систему визуальной поддержки плана ответа и хода выполнения заданий учителя:</w:t>
      </w:r>
    </w:p>
    <w:p w14:paraId="1D44D790" w14:textId="77777777" w:rsidR="00566F6F" w:rsidRPr="001D7AAC" w:rsidRDefault="001D7AAC">
      <w:pPr>
        <w:pStyle w:val="a3"/>
        <w:ind w:right="129"/>
        <w:rPr>
          <w:sz w:val="24"/>
          <w:szCs w:val="24"/>
        </w:rPr>
      </w:pPr>
      <w:r w:rsidRPr="001D7AAC">
        <w:rPr>
          <w:sz w:val="24"/>
          <w:szCs w:val="24"/>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p>
    <w:p w14:paraId="750E7AEA" w14:textId="77777777" w:rsidR="00566F6F" w:rsidRPr="001D7AAC" w:rsidRDefault="001D7AAC">
      <w:pPr>
        <w:pStyle w:val="a3"/>
        <w:spacing w:line="322" w:lineRule="exact"/>
        <w:ind w:left="823" w:firstLine="0"/>
        <w:rPr>
          <w:sz w:val="24"/>
          <w:szCs w:val="24"/>
        </w:rPr>
      </w:pPr>
      <w:r w:rsidRPr="001D7AAC">
        <w:rPr>
          <w:sz w:val="24"/>
          <w:szCs w:val="24"/>
        </w:rPr>
        <w:t>Также</w:t>
      </w:r>
      <w:r w:rsidRPr="001D7AAC">
        <w:rPr>
          <w:spacing w:val="79"/>
          <w:sz w:val="24"/>
          <w:szCs w:val="24"/>
        </w:rPr>
        <w:t xml:space="preserve">  </w:t>
      </w:r>
      <w:r w:rsidRPr="001D7AAC">
        <w:rPr>
          <w:sz w:val="24"/>
          <w:szCs w:val="24"/>
        </w:rPr>
        <w:t>как</w:t>
      </w:r>
      <w:r w:rsidRPr="001D7AAC">
        <w:rPr>
          <w:spacing w:val="79"/>
          <w:sz w:val="24"/>
          <w:szCs w:val="24"/>
        </w:rPr>
        <w:t xml:space="preserve">  </w:t>
      </w:r>
      <w:r w:rsidRPr="001D7AAC">
        <w:rPr>
          <w:sz w:val="24"/>
          <w:szCs w:val="24"/>
        </w:rPr>
        <w:t>при</w:t>
      </w:r>
      <w:r w:rsidRPr="001D7AAC">
        <w:rPr>
          <w:spacing w:val="79"/>
          <w:sz w:val="24"/>
          <w:szCs w:val="24"/>
        </w:rPr>
        <w:t xml:space="preserve">  </w:t>
      </w:r>
      <w:r w:rsidRPr="001D7AAC">
        <w:rPr>
          <w:sz w:val="24"/>
          <w:szCs w:val="24"/>
        </w:rPr>
        <w:t>изучении</w:t>
      </w:r>
      <w:r w:rsidRPr="001D7AAC">
        <w:rPr>
          <w:spacing w:val="45"/>
          <w:w w:val="150"/>
          <w:sz w:val="24"/>
          <w:szCs w:val="24"/>
        </w:rPr>
        <w:t xml:space="preserve">  </w:t>
      </w:r>
      <w:r w:rsidRPr="001D7AAC">
        <w:rPr>
          <w:sz w:val="24"/>
          <w:szCs w:val="24"/>
        </w:rPr>
        <w:t>истории,</w:t>
      </w:r>
      <w:r w:rsidRPr="001D7AAC">
        <w:rPr>
          <w:spacing w:val="79"/>
          <w:sz w:val="24"/>
          <w:szCs w:val="24"/>
        </w:rPr>
        <w:t xml:space="preserve">  </w:t>
      </w:r>
      <w:r w:rsidRPr="001D7AAC">
        <w:rPr>
          <w:sz w:val="24"/>
          <w:szCs w:val="24"/>
        </w:rPr>
        <w:t>некоторые</w:t>
      </w:r>
      <w:r w:rsidRPr="001D7AAC">
        <w:rPr>
          <w:spacing w:val="79"/>
          <w:sz w:val="24"/>
          <w:szCs w:val="24"/>
        </w:rPr>
        <w:t xml:space="preserve">  </w:t>
      </w:r>
      <w:r w:rsidRPr="001D7AAC">
        <w:rPr>
          <w:sz w:val="24"/>
          <w:szCs w:val="24"/>
        </w:rPr>
        <w:t>темы</w:t>
      </w:r>
      <w:r w:rsidRPr="001D7AAC">
        <w:rPr>
          <w:spacing w:val="79"/>
          <w:sz w:val="24"/>
          <w:szCs w:val="24"/>
        </w:rPr>
        <w:t xml:space="preserve">  </w:t>
      </w:r>
      <w:r w:rsidRPr="001D7AAC">
        <w:rPr>
          <w:sz w:val="24"/>
          <w:szCs w:val="24"/>
        </w:rPr>
        <w:t>по</w:t>
      </w:r>
      <w:r w:rsidRPr="001D7AAC">
        <w:rPr>
          <w:spacing w:val="45"/>
          <w:w w:val="150"/>
          <w:sz w:val="24"/>
          <w:szCs w:val="24"/>
        </w:rPr>
        <w:t xml:space="preserve">  </w:t>
      </w:r>
      <w:r w:rsidRPr="001D7AAC">
        <w:rPr>
          <w:spacing w:val="-2"/>
          <w:sz w:val="24"/>
          <w:szCs w:val="24"/>
        </w:rPr>
        <w:t>предмету</w:t>
      </w:r>
    </w:p>
    <w:p w14:paraId="478E4769" w14:textId="77777777" w:rsidR="00566F6F" w:rsidRPr="001D7AAC" w:rsidRDefault="001D7AAC">
      <w:pPr>
        <w:pStyle w:val="a3"/>
        <w:ind w:right="129" w:firstLine="0"/>
        <w:rPr>
          <w:sz w:val="24"/>
          <w:szCs w:val="24"/>
        </w:rPr>
      </w:pPr>
      <w:r w:rsidRPr="001D7AAC">
        <w:rPr>
          <w:sz w:val="24"/>
          <w:szCs w:val="24"/>
        </w:rPr>
        <w:t>«Обществознание»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p>
    <w:p w14:paraId="38567045" w14:textId="77777777" w:rsidR="00566F6F" w:rsidRPr="001D7AAC" w:rsidRDefault="00566F6F">
      <w:pPr>
        <w:pStyle w:val="a3"/>
        <w:spacing w:before="1"/>
        <w:ind w:left="0" w:firstLine="0"/>
        <w:jc w:val="left"/>
        <w:rPr>
          <w:sz w:val="24"/>
          <w:szCs w:val="24"/>
        </w:rPr>
      </w:pPr>
    </w:p>
    <w:p w14:paraId="671DDAD6" w14:textId="77777777" w:rsidR="00566F6F" w:rsidRPr="001D7AAC" w:rsidRDefault="001D7AAC">
      <w:pPr>
        <w:pStyle w:val="a3"/>
        <w:spacing w:line="322" w:lineRule="exact"/>
        <w:ind w:left="823" w:firstLine="0"/>
        <w:rPr>
          <w:sz w:val="24"/>
          <w:szCs w:val="24"/>
        </w:rPr>
      </w:pPr>
      <w:r w:rsidRPr="001D7AAC">
        <w:rPr>
          <w:spacing w:val="-2"/>
          <w:sz w:val="24"/>
          <w:szCs w:val="24"/>
        </w:rPr>
        <w:t>Особенности</w:t>
      </w:r>
      <w:r w:rsidRPr="001D7AAC">
        <w:rPr>
          <w:spacing w:val="6"/>
          <w:sz w:val="24"/>
          <w:szCs w:val="24"/>
        </w:rPr>
        <w:t xml:space="preserve"> </w:t>
      </w:r>
      <w:r w:rsidRPr="001D7AAC">
        <w:rPr>
          <w:spacing w:val="-2"/>
          <w:sz w:val="24"/>
          <w:szCs w:val="24"/>
        </w:rPr>
        <w:t>структурирования</w:t>
      </w:r>
      <w:r w:rsidRPr="001D7AAC">
        <w:rPr>
          <w:spacing w:val="7"/>
          <w:sz w:val="24"/>
          <w:szCs w:val="24"/>
        </w:rPr>
        <w:t xml:space="preserve"> </w:t>
      </w:r>
      <w:r w:rsidRPr="001D7AAC">
        <w:rPr>
          <w:spacing w:val="-2"/>
          <w:sz w:val="24"/>
          <w:szCs w:val="24"/>
        </w:rPr>
        <w:t>материала.</w:t>
      </w:r>
    </w:p>
    <w:p w14:paraId="7F61206D" w14:textId="77777777" w:rsidR="00566F6F" w:rsidRPr="001D7AAC" w:rsidRDefault="001D7AAC">
      <w:pPr>
        <w:pStyle w:val="a3"/>
        <w:spacing w:line="322" w:lineRule="exact"/>
        <w:ind w:left="823" w:firstLine="0"/>
        <w:rPr>
          <w:sz w:val="24"/>
          <w:szCs w:val="24"/>
        </w:rPr>
      </w:pPr>
      <w:r w:rsidRPr="001D7AAC">
        <w:rPr>
          <w:sz w:val="24"/>
          <w:szCs w:val="24"/>
        </w:rPr>
        <w:t>В</w:t>
      </w:r>
      <w:r w:rsidRPr="001D7AAC">
        <w:rPr>
          <w:spacing w:val="73"/>
          <w:sz w:val="24"/>
          <w:szCs w:val="24"/>
        </w:rPr>
        <w:t xml:space="preserve">  </w:t>
      </w:r>
      <w:r w:rsidRPr="001D7AAC">
        <w:rPr>
          <w:sz w:val="24"/>
          <w:szCs w:val="24"/>
        </w:rPr>
        <w:t>соответствии</w:t>
      </w:r>
      <w:r w:rsidRPr="001D7AAC">
        <w:rPr>
          <w:spacing w:val="73"/>
          <w:sz w:val="24"/>
          <w:szCs w:val="24"/>
        </w:rPr>
        <w:t xml:space="preserve">  </w:t>
      </w:r>
      <w:r w:rsidRPr="001D7AAC">
        <w:rPr>
          <w:sz w:val="24"/>
          <w:szCs w:val="24"/>
        </w:rPr>
        <w:t>с</w:t>
      </w:r>
      <w:r w:rsidRPr="001D7AAC">
        <w:rPr>
          <w:spacing w:val="73"/>
          <w:sz w:val="24"/>
          <w:szCs w:val="24"/>
        </w:rPr>
        <w:t xml:space="preserve">  </w:t>
      </w:r>
      <w:r w:rsidRPr="001D7AAC">
        <w:rPr>
          <w:sz w:val="24"/>
          <w:szCs w:val="24"/>
        </w:rPr>
        <w:t>ФГОС</w:t>
      </w:r>
      <w:r w:rsidRPr="001D7AAC">
        <w:rPr>
          <w:spacing w:val="73"/>
          <w:sz w:val="24"/>
          <w:szCs w:val="24"/>
        </w:rPr>
        <w:t xml:space="preserve">  </w:t>
      </w:r>
      <w:r w:rsidRPr="001D7AAC">
        <w:rPr>
          <w:sz w:val="24"/>
          <w:szCs w:val="24"/>
        </w:rPr>
        <w:t>ООО</w:t>
      </w:r>
      <w:r w:rsidRPr="001D7AAC">
        <w:rPr>
          <w:spacing w:val="74"/>
          <w:sz w:val="24"/>
          <w:szCs w:val="24"/>
        </w:rPr>
        <w:t xml:space="preserve">  </w:t>
      </w:r>
      <w:r w:rsidRPr="001D7AAC">
        <w:rPr>
          <w:sz w:val="24"/>
          <w:szCs w:val="24"/>
        </w:rPr>
        <w:t>изучение</w:t>
      </w:r>
      <w:r w:rsidRPr="001D7AAC">
        <w:rPr>
          <w:spacing w:val="73"/>
          <w:sz w:val="24"/>
          <w:szCs w:val="24"/>
        </w:rPr>
        <w:t xml:space="preserve">  </w:t>
      </w:r>
      <w:r w:rsidRPr="001D7AAC">
        <w:rPr>
          <w:sz w:val="24"/>
          <w:szCs w:val="24"/>
        </w:rPr>
        <w:t>программы</w:t>
      </w:r>
      <w:r w:rsidRPr="001D7AAC">
        <w:rPr>
          <w:spacing w:val="74"/>
          <w:sz w:val="24"/>
          <w:szCs w:val="24"/>
        </w:rPr>
        <w:t xml:space="preserve">  </w:t>
      </w:r>
      <w:r w:rsidRPr="001D7AAC">
        <w:rPr>
          <w:sz w:val="24"/>
          <w:szCs w:val="24"/>
        </w:rPr>
        <w:t>по</w:t>
      </w:r>
      <w:r w:rsidRPr="001D7AAC">
        <w:rPr>
          <w:spacing w:val="73"/>
          <w:sz w:val="24"/>
          <w:szCs w:val="24"/>
        </w:rPr>
        <w:t xml:space="preserve">  </w:t>
      </w:r>
      <w:r w:rsidRPr="001D7AAC">
        <w:rPr>
          <w:spacing w:val="-2"/>
          <w:sz w:val="24"/>
          <w:szCs w:val="24"/>
        </w:rPr>
        <w:t>предмету</w:t>
      </w:r>
    </w:p>
    <w:p w14:paraId="4C25E9E3" w14:textId="77777777" w:rsidR="00566F6F" w:rsidRPr="001D7AAC" w:rsidRDefault="001D7AAC">
      <w:pPr>
        <w:pStyle w:val="a3"/>
        <w:ind w:right="126" w:firstLine="0"/>
        <w:rPr>
          <w:sz w:val="24"/>
          <w:szCs w:val="24"/>
        </w:rPr>
      </w:pPr>
      <w:r w:rsidRPr="001D7AAC">
        <w:rPr>
          <w:sz w:val="24"/>
          <w:szCs w:val="24"/>
        </w:rPr>
        <w:t>«Обществознание»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 могут изучаться на более глубоком уровне.</w:t>
      </w:r>
    </w:p>
    <w:p w14:paraId="658A7FB5" w14:textId="77777777" w:rsidR="00566F6F" w:rsidRPr="001D7AAC" w:rsidRDefault="00566F6F">
      <w:pPr>
        <w:pStyle w:val="a3"/>
        <w:ind w:left="0" w:firstLine="0"/>
        <w:jc w:val="left"/>
        <w:rPr>
          <w:sz w:val="24"/>
          <w:szCs w:val="24"/>
        </w:rPr>
      </w:pPr>
    </w:p>
    <w:p w14:paraId="0D521F38" w14:textId="77777777" w:rsidR="00566F6F" w:rsidRPr="001D7AAC" w:rsidRDefault="001D7AAC">
      <w:pPr>
        <w:pStyle w:val="2"/>
        <w:tabs>
          <w:tab w:val="left" w:pos="6590"/>
        </w:tabs>
        <w:ind w:left="114" w:right="129" w:firstLine="709"/>
        <w:jc w:val="both"/>
        <w:rPr>
          <w:sz w:val="24"/>
          <w:szCs w:val="24"/>
        </w:rPr>
      </w:pPr>
      <w:r w:rsidRPr="001D7AAC">
        <w:rPr>
          <w:sz w:val="24"/>
          <w:szCs w:val="24"/>
        </w:rPr>
        <w:t>МЕСТО</w:t>
      </w:r>
      <w:r w:rsidRPr="001D7AAC">
        <w:rPr>
          <w:spacing w:val="80"/>
          <w:sz w:val="24"/>
          <w:szCs w:val="24"/>
        </w:rPr>
        <w:t xml:space="preserve">  </w:t>
      </w:r>
      <w:r w:rsidRPr="001D7AAC">
        <w:rPr>
          <w:sz w:val="24"/>
          <w:szCs w:val="24"/>
        </w:rPr>
        <w:t>УЧЕБНОГО</w:t>
      </w:r>
      <w:r w:rsidRPr="001D7AAC">
        <w:rPr>
          <w:spacing w:val="80"/>
          <w:sz w:val="24"/>
          <w:szCs w:val="24"/>
        </w:rPr>
        <w:t xml:space="preserve">  </w:t>
      </w:r>
      <w:r w:rsidRPr="001D7AAC">
        <w:rPr>
          <w:sz w:val="24"/>
          <w:szCs w:val="24"/>
        </w:rPr>
        <w:t>ПРЕДМЕТА</w:t>
      </w:r>
      <w:r w:rsidRPr="001D7AAC">
        <w:rPr>
          <w:sz w:val="24"/>
          <w:szCs w:val="24"/>
        </w:rPr>
        <w:tab/>
        <w:t xml:space="preserve">«ОБЩЕСТВОЗНАНИЕ» В </w:t>
      </w:r>
      <w:r w:rsidRPr="001D7AAC">
        <w:rPr>
          <w:sz w:val="24"/>
          <w:szCs w:val="24"/>
        </w:rPr>
        <w:lastRenderedPageBreak/>
        <w:t>УЧЕБНОМ ПЛАНЕ</w:t>
      </w:r>
    </w:p>
    <w:p w14:paraId="2284605E" w14:textId="77777777" w:rsidR="00566F6F" w:rsidRPr="001D7AAC" w:rsidRDefault="001D7AAC">
      <w:pPr>
        <w:pStyle w:val="a3"/>
        <w:ind w:right="132"/>
        <w:rPr>
          <w:sz w:val="24"/>
          <w:szCs w:val="24"/>
        </w:rPr>
      </w:pPr>
      <w:r w:rsidRPr="001D7AAC">
        <w:rPr>
          <w:sz w:val="24"/>
          <w:szCs w:val="24"/>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w:t>
      </w:r>
      <w:r w:rsidRPr="001D7AAC">
        <w:rPr>
          <w:spacing w:val="40"/>
          <w:sz w:val="24"/>
          <w:szCs w:val="24"/>
        </w:rPr>
        <w:t xml:space="preserve"> </w:t>
      </w:r>
      <w:r w:rsidRPr="001D7AAC">
        <w:rPr>
          <w:sz w:val="24"/>
          <w:szCs w:val="24"/>
        </w:rPr>
        <w:t>час.</w:t>
      </w:r>
    </w:p>
    <w:p w14:paraId="403E7164" w14:textId="77777777" w:rsidR="00FB41A0" w:rsidRDefault="001D7AAC">
      <w:pPr>
        <w:pStyle w:val="2"/>
        <w:spacing w:before="68" w:line="644" w:lineRule="exact"/>
        <w:ind w:right="721"/>
        <w:rPr>
          <w:sz w:val="24"/>
          <w:szCs w:val="24"/>
        </w:rPr>
      </w:pPr>
      <w:r w:rsidRPr="001D7AAC">
        <w:rPr>
          <w:sz w:val="24"/>
          <w:szCs w:val="24"/>
        </w:rPr>
        <w:t>СОДЕРЖАНИЕ</w:t>
      </w:r>
      <w:r w:rsidRPr="001D7AAC">
        <w:rPr>
          <w:spacing w:val="40"/>
          <w:sz w:val="24"/>
          <w:szCs w:val="24"/>
        </w:rPr>
        <w:t xml:space="preserve"> </w:t>
      </w:r>
      <w:r w:rsidRPr="001D7AAC">
        <w:rPr>
          <w:sz w:val="24"/>
          <w:szCs w:val="24"/>
        </w:rPr>
        <w:t>УЧЕБНОГО</w:t>
      </w:r>
      <w:r w:rsidRPr="001D7AAC">
        <w:rPr>
          <w:spacing w:val="40"/>
          <w:sz w:val="24"/>
          <w:szCs w:val="24"/>
        </w:rPr>
        <w:t xml:space="preserve"> </w:t>
      </w:r>
      <w:r w:rsidRPr="001D7AAC">
        <w:rPr>
          <w:sz w:val="24"/>
          <w:szCs w:val="24"/>
        </w:rPr>
        <w:t>ПРЕДМЕТА</w:t>
      </w:r>
      <w:r w:rsidRPr="001D7AAC">
        <w:rPr>
          <w:spacing w:val="40"/>
          <w:sz w:val="24"/>
          <w:szCs w:val="24"/>
        </w:rPr>
        <w:t xml:space="preserve"> </w:t>
      </w:r>
      <w:r w:rsidRPr="001D7AAC">
        <w:rPr>
          <w:sz w:val="24"/>
          <w:szCs w:val="24"/>
        </w:rPr>
        <w:t xml:space="preserve">«ОБЩЕСТВОЗНАНИЕ» </w:t>
      </w:r>
    </w:p>
    <w:p w14:paraId="4B71B264" w14:textId="42D9FFFD" w:rsidR="00566F6F" w:rsidRPr="001D7AAC" w:rsidRDefault="001D7AAC">
      <w:pPr>
        <w:pStyle w:val="2"/>
        <w:spacing w:before="68" w:line="644" w:lineRule="exact"/>
        <w:ind w:right="721"/>
        <w:rPr>
          <w:sz w:val="24"/>
          <w:szCs w:val="24"/>
        </w:rPr>
      </w:pPr>
      <w:r w:rsidRPr="001D7AAC">
        <w:rPr>
          <w:sz w:val="24"/>
          <w:szCs w:val="24"/>
        </w:rPr>
        <w:t>6 КЛАСС</w:t>
      </w:r>
    </w:p>
    <w:p w14:paraId="10DC40B6" w14:textId="77777777" w:rsidR="00566F6F" w:rsidRPr="001D7AAC" w:rsidRDefault="001D7AAC">
      <w:pPr>
        <w:pStyle w:val="a3"/>
        <w:spacing w:before="68" w:line="322" w:lineRule="exact"/>
        <w:ind w:left="823" w:firstLine="0"/>
        <w:rPr>
          <w:sz w:val="24"/>
          <w:szCs w:val="24"/>
        </w:rPr>
      </w:pPr>
      <w:r w:rsidRPr="001D7AAC">
        <w:rPr>
          <w:sz w:val="24"/>
          <w:szCs w:val="24"/>
        </w:rPr>
        <w:t>Человек</w:t>
      </w:r>
      <w:r w:rsidRPr="001D7AAC">
        <w:rPr>
          <w:spacing w:val="-9"/>
          <w:sz w:val="24"/>
          <w:szCs w:val="24"/>
        </w:rPr>
        <w:t xml:space="preserve"> </w:t>
      </w:r>
      <w:r w:rsidRPr="001D7AAC">
        <w:rPr>
          <w:sz w:val="24"/>
          <w:szCs w:val="24"/>
        </w:rPr>
        <w:t>и</w:t>
      </w:r>
      <w:r w:rsidRPr="001D7AAC">
        <w:rPr>
          <w:spacing w:val="-7"/>
          <w:sz w:val="24"/>
          <w:szCs w:val="24"/>
        </w:rPr>
        <w:t xml:space="preserve"> </w:t>
      </w:r>
      <w:r w:rsidRPr="001D7AAC">
        <w:rPr>
          <w:sz w:val="24"/>
          <w:szCs w:val="24"/>
        </w:rPr>
        <w:t>его</w:t>
      </w:r>
      <w:r w:rsidRPr="001D7AAC">
        <w:rPr>
          <w:spacing w:val="-8"/>
          <w:sz w:val="24"/>
          <w:szCs w:val="24"/>
        </w:rPr>
        <w:t xml:space="preserve"> </w:t>
      </w:r>
      <w:r w:rsidRPr="001D7AAC">
        <w:rPr>
          <w:sz w:val="24"/>
          <w:szCs w:val="24"/>
        </w:rPr>
        <w:t>социальное</w:t>
      </w:r>
      <w:r w:rsidRPr="001D7AAC">
        <w:rPr>
          <w:spacing w:val="-9"/>
          <w:sz w:val="24"/>
          <w:szCs w:val="24"/>
        </w:rPr>
        <w:t xml:space="preserve"> </w:t>
      </w:r>
      <w:r w:rsidRPr="001D7AAC">
        <w:rPr>
          <w:spacing w:val="-2"/>
          <w:sz w:val="24"/>
          <w:szCs w:val="24"/>
        </w:rPr>
        <w:t>окружение</w:t>
      </w:r>
    </w:p>
    <w:p w14:paraId="6CAB3372" w14:textId="77777777" w:rsidR="00566F6F" w:rsidRPr="001D7AAC" w:rsidRDefault="001D7AAC">
      <w:pPr>
        <w:pStyle w:val="a3"/>
        <w:ind w:right="130"/>
        <w:rPr>
          <w:sz w:val="24"/>
          <w:szCs w:val="24"/>
        </w:rPr>
      </w:pPr>
      <w:r w:rsidRPr="001D7AAC">
        <w:rPr>
          <w:sz w:val="24"/>
          <w:szCs w:val="24"/>
        </w:rPr>
        <w:t>Биологическое и социальное в человеке. Черты сходства и различия человека</w:t>
      </w:r>
      <w:r w:rsidRPr="001D7AAC">
        <w:rPr>
          <w:spacing w:val="40"/>
          <w:sz w:val="24"/>
          <w:szCs w:val="24"/>
        </w:rPr>
        <w:t xml:space="preserve"> </w:t>
      </w:r>
      <w:r w:rsidRPr="001D7AAC">
        <w:rPr>
          <w:sz w:val="24"/>
          <w:szCs w:val="24"/>
        </w:rPr>
        <w:t>и животного. Потребности человека (биологические, социальные, духовные). Способности</w:t>
      </w:r>
      <w:r w:rsidRPr="001D7AAC">
        <w:rPr>
          <w:spacing w:val="80"/>
          <w:sz w:val="24"/>
          <w:szCs w:val="24"/>
        </w:rPr>
        <w:t xml:space="preserve"> </w:t>
      </w:r>
      <w:r w:rsidRPr="001D7AAC">
        <w:rPr>
          <w:sz w:val="24"/>
          <w:szCs w:val="24"/>
        </w:rPr>
        <w:t>человека.</w:t>
      </w:r>
    </w:p>
    <w:p w14:paraId="7EE1987E" w14:textId="77777777" w:rsidR="00566F6F" w:rsidRPr="001D7AAC" w:rsidRDefault="001D7AAC">
      <w:pPr>
        <w:pStyle w:val="a3"/>
        <w:ind w:right="124"/>
        <w:rPr>
          <w:sz w:val="24"/>
          <w:szCs w:val="24"/>
        </w:rPr>
      </w:pPr>
      <w:r w:rsidRPr="001D7AAC">
        <w:rPr>
          <w:sz w:val="24"/>
          <w:szCs w:val="24"/>
        </w:rPr>
        <w:t>Индивид,</w:t>
      </w:r>
      <w:r w:rsidRPr="001D7AAC">
        <w:rPr>
          <w:spacing w:val="-16"/>
          <w:sz w:val="24"/>
          <w:szCs w:val="24"/>
        </w:rPr>
        <w:t xml:space="preserve"> </w:t>
      </w:r>
      <w:r w:rsidRPr="001D7AAC">
        <w:rPr>
          <w:sz w:val="24"/>
          <w:szCs w:val="24"/>
        </w:rPr>
        <w:t>индивидуальность,</w:t>
      </w:r>
      <w:r w:rsidRPr="001D7AAC">
        <w:rPr>
          <w:spacing w:val="-14"/>
          <w:sz w:val="24"/>
          <w:szCs w:val="24"/>
        </w:rPr>
        <w:t xml:space="preserve"> </w:t>
      </w:r>
      <w:r w:rsidRPr="001D7AAC">
        <w:rPr>
          <w:sz w:val="24"/>
          <w:szCs w:val="24"/>
        </w:rPr>
        <w:t>личность.</w:t>
      </w:r>
      <w:r w:rsidRPr="001D7AAC">
        <w:rPr>
          <w:spacing w:val="-15"/>
          <w:sz w:val="24"/>
          <w:szCs w:val="24"/>
        </w:rPr>
        <w:t xml:space="preserve"> </w:t>
      </w:r>
      <w:r w:rsidRPr="001D7AAC">
        <w:rPr>
          <w:sz w:val="24"/>
          <w:szCs w:val="24"/>
        </w:rPr>
        <w:t>Возрастные</w:t>
      </w:r>
      <w:r w:rsidRPr="001D7AAC">
        <w:rPr>
          <w:spacing w:val="-15"/>
          <w:sz w:val="24"/>
          <w:szCs w:val="24"/>
        </w:rPr>
        <w:t xml:space="preserve"> </w:t>
      </w:r>
      <w:r w:rsidRPr="001D7AAC">
        <w:rPr>
          <w:sz w:val="24"/>
          <w:szCs w:val="24"/>
        </w:rPr>
        <w:t>периоды жизни человека и формирование личности. Отношения между поколениями. Особенности подросткового</w:t>
      </w:r>
      <w:r w:rsidRPr="001D7AAC">
        <w:rPr>
          <w:spacing w:val="40"/>
          <w:sz w:val="24"/>
          <w:szCs w:val="24"/>
        </w:rPr>
        <w:t xml:space="preserve"> </w:t>
      </w:r>
      <w:r w:rsidRPr="001D7AAC">
        <w:rPr>
          <w:sz w:val="24"/>
          <w:szCs w:val="24"/>
        </w:rPr>
        <w:t>возраста.</w:t>
      </w:r>
    </w:p>
    <w:p w14:paraId="2FA4122F" w14:textId="77777777" w:rsidR="00566F6F" w:rsidRPr="001D7AAC" w:rsidRDefault="001D7AAC">
      <w:pPr>
        <w:pStyle w:val="a3"/>
        <w:ind w:right="129"/>
        <w:rPr>
          <w:sz w:val="24"/>
          <w:szCs w:val="24"/>
        </w:rPr>
      </w:pPr>
      <w:r w:rsidRPr="001D7AAC">
        <w:rPr>
          <w:sz w:val="24"/>
          <w:szCs w:val="24"/>
        </w:rPr>
        <w:t>Люди с ограниченными возможностями здоровья, их особые потребности</w:t>
      </w:r>
      <w:r w:rsidRPr="001D7AAC">
        <w:rPr>
          <w:spacing w:val="40"/>
          <w:sz w:val="24"/>
          <w:szCs w:val="24"/>
        </w:rPr>
        <w:t xml:space="preserve"> </w:t>
      </w:r>
      <w:r w:rsidRPr="001D7AAC">
        <w:rPr>
          <w:sz w:val="24"/>
          <w:szCs w:val="24"/>
        </w:rPr>
        <w:t>и социальная позиция.</w:t>
      </w:r>
    </w:p>
    <w:p w14:paraId="445A6B04" w14:textId="77777777" w:rsidR="00566F6F" w:rsidRPr="001D7AAC" w:rsidRDefault="001D7AAC">
      <w:pPr>
        <w:pStyle w:val="a3"/>
        <w:spacing w:line="321" w:lineRule="exact"/>
        <w:ind w:left="823" w:firstLine="0"/>
        <w:rPr>
          <w:sz w:val="24"/>
          <w:szCs w:val="24"/>
        </w:rPr>
      </w:pPr>
      <w:r w:rsidRPr="001D7AAC">
        <w:rPr>
          <w:sz w:val="24"/>
          <w:szCs w:val="24"/>
        </w:rPr>
        <w:t>Цели</w:t>
      </w:r>
      <w:r w:rsidRPr="001D7AAC">
        <w:rPr>
          <w:spacing w:val="25"/>
          <w:sz w:val="24"/>
          <w:szCs w:val="24"/>
        </w:rPr>
        <w:t xml:space="preserve">  </w:t>
      </w:r>
      <w:r w:rsidRPr="001D7AAC">
        <w:rPr>
          <w:sz w:val="24"/>
          <w:szCs w:val="24"/>
        </w:rPr>
        <w:t>и</w:t>
      </w:r>
      <w:r w:rsidRPr="001D7AAC">
        <w:rPr>
          <w:spacing w:val="26"/>
          <w:sz w:val="24"/>
          <w:szCs w:val="24"/>
        </w:rPr>
        <w:t xml:space="preserve">  </w:t>
      </w:r>
      <w:r w:rsidRPr="001D7AAC">
        <w:rPr>
          <w:sz w:val="24"/>
          <w:szCs w:val="24"/>
        </w:rPr>
        <w:t>мотивы</w:t>
      </w:r>
      <w:r w:rsidRPr="001D7AAC">
        <w:rPr>
          <w:spacing w:val="26"/>
          <w:sz w:val="24"/>
          <w:szCs w:val="24"/>
        </w:rPr>
        <w:t xml:space="preserve">  </w:t>
      </w:r>
      <w:r w:rsidRPr="001D7AAC">
        <w:rPr>
          <w:sz w:val="24"/>
          <w:szCs w:val="24"/>
        </w:rPr>
        <w:t>деятельности.</w:t>
      </w:r>
      <w:r w:rsidRPr="001D7AAC">
        <w:rPr>
          <w:spacing w:val="25"/>
          <w:sz w:val="24"/>
          <w:szCs w:val="24"/>
        </w:rPr>
        <w:t xml:space="preserve">  </w:t>
      </w:r>
      <w:r w:rsidRPr="001D7AAC">
        <w:rPr>
          <w:sz w:val="24"/>
          <w:szCs w:val="24"/>
        </w:rPr>
        <w:t>Виды</w:t>
      </w:r>
      <w:r w:rsidRPr="001D7AAC">
        <w:rPr>
          <w:spacing w:val="25"/>
          <w:sz w:val="24"/>
          <w:szCs w:val="24"/>
        </w:rPr>
        <w:t xml:space="preserve">  </w:t>
      </w:r>
      <w:r w:rsidRPr="001D7AAC">
        <w:rPr>
          <w:sz w:val="24"/>
          <w:szCs w:val="24"/>
        </w:rPr>
        <w:t>деятельности</w:t>
      </w:r>
      <w:r w:rsidRPr="001D7AAC">
        <w:rPr>
          <w:spacing w:val="25"/>
          <w:sz w:val="24"/>
          <w:szCs w:val="24"/>
        </w:rPr>
        <w:t xml:space="preserve">  </w:t>
      </w:r>
      <w:r w:rsidRPr="001D7AAC">
        <w:rPr>
          <w:sz w:val="24"/>
          <w:szCs w:val="24"/>
        </w:rPr>
        <w:t>(игра,</w:t>
      </w:r>
      <w:r w:rsidRPr="001D7AAC">
        <w:rPr>
          <w:spacing w:val="25"/>
          <w:sz w:val="24"/>
          <w:szCs w:val="24"/>
        </w:rPr>
        <w:t xml:space="preserve">  </w:t>
      </w:r>
      <w:r w:rsidRPr="001D7AAC">
        <w:rPr>
          <w:sz w:val="24"/>
          <w:szCs w:val="24"/>
        </w:rPr>
        <w:t>труд,</w:t>
      </w:r>
      <w:r w:rsidRPr="001D7AAC">
        <w:rPr>
          <w:spacing w:val="76"/>
          <w:w w:val="150"/>
          <w:sz w:val="24"/>
          <w:szCs w:val="24"/>
        </w:rPr>
        <w:t xml:space="preserve"> </w:t>
      </w:r>
      <w:r w:rsidRPr="001D7AAC">
        <w:rPr>
          <w:spacing w:val="-2"/>
          <w:sz w:val="24"/>
          <w:szCs w:val="24"/>
        </w:rPr>
        <w:t>учение).</w:t>
      </w:r>
    </w:p>
    <w:p w14:paraId="5BC85F67" w14:textId="77777777" w:rsidR="00566F6F" w:rsidRPr="001D7AAC" w:rsidRDefault="001D7AAC">
      <w:pPr>
        <w:pStyle w:val="a3"/>
        <w:spacing w:before="1" w:line="322" w:lineRule="exact"/>
        <w:ind w:firstLine="0"/>
        <w:rPr>
          <w:sz w:val="24"/>
          <w:szCs w:val="24"/>
        </w:rPr>
      </w:pPr>
      <w:r w:rsidRPr="001D7AAC">
        <w:rPr>
          <w:spacing w:val="-2"/>
          <w:sz w:val="24"/>
          <w:szCs w:val="24"/>
        </w:rPr>
        <w:t>Познание</w:t>
      </w:r>
      <w:r w:rsidRPr="001D7AAC">
        <w:rPr>
          <w:spacing w:val="-12"/>
          <w:sz w:val="24"/>
          <w:szCs w:val="24"/>
        </w:rPr>
        <w:t xml:space="preserve"> </w:t>
      </w:r>
      <w:r w:rsidRPr="001D7AAC">
        <w:rPr>
          <w:spacing w:val="-2"/>
          <w:sz w:val="24"/>
          <w:szCs w:val="24"/>
        </w:rPr>
        <w:t>человеком</w:t>
      </w:r>
      <w:r w:rsidRPr="001D7AAC">
        <w:rPr>
          <w:spacing w:val="-12"/>
          <w:sz w:val="24"/>
          <w:szCs w:val="24"/>
        </w:rPr>
        <w:t xml:space="preserve"> </w:t>
      </w:r>
      <w:r w:rsidRPr="001D7AAC">
        <w:rPr>
          <w:spacing w:val="-2"/>
          <w:sz w:val="24"/>
          <w:szCs w:val="24"/>
        </w:rPr>
        <w:t>мира</w:t>
      </w:r>
      <w:r w:rsidRPr="001D7AAC">
        <w:rPr>
          <w:spacing w:val="-12"/>
          <w:sz w:val="24"/>
          <w:szCs w:val="24"/>
        </w:rPr>
        <w:t xml:space="preserve"> </w:t>
      </w:r>
      <w:r w:rsidRPr="001D7AAC">
        <w:rPr>
          <w:spacing w:val="-2"/>
          <w:sz w:val="24"/>
          <w:szCs w:val="24"/>
        </w:rPr>
        <w:t>и</w:t>
      </w:r>
      <w:r w:rsidRPr="001D7AAC">
        <w:rPr>
          <w:spacing w:val="-12"/>
          <w:sz w:val="24"/>
          <w:szCs w:val="24"/>
        </w:rPr>
        <w:t xml:space="preserve"> </w:t>
      </w:r>
      <w:r w:rsidRPr="001D7AAC">
        <w:rPr>
          <w:spacing w:val="-2"/>
          <w:sz w:val="24"/>
          <w:szCs w:val="24"/>
        </w:rPr>
        <w:t>самого</w:t>
      </w:r>
      <w:r w:rsidRPr="001D7AAC">
        <w:rPr>
          <w:spacing w:val="-12"/>
          <w:sz w:val="24"/>
          <w:szCs w:val="24"/>
        </w:rPr>
        <w:t xml:space="preserve"> </w:t>
      </w:r>
      <w:r w:rsidRPr="001D7AAC">
        <w:rPr>
          <w:spacing w:val="-2"/>
          <w:sz w:val="24"/>
          <w:szCs w:val="24"/>
        </w:rPr>
        <w:t>себя</w:t>
      </w:r>
      <w:r w:rsidRPr="001D7AAC">
        <w:rPr>
          <w:spacing w:val="-13"/>
          <w:sz w:val="24"/>
          <w:szCs w:val="24"/>
        </w:rPr>
        <w:t xml:space="preserve"> </w:t>
      </w:r>
      <w:r w:rsidRPr="001D7AAC">
        <w:rPr>
          <w:spacing w:val="-2"/>
          <w:sz w:val="24"/>
          <w:szCs w:val="24"/>
        </w:rPr>
        <w:t>как</w:t>
      </w:r>
      <w:r w:rsidRPr="001D7AAC">
        <w:rPr>
          <w:spacing w:val="-13"/>
          <w:sz w:val="24"/>
          <w:szCs w:val="24"/>
        </w:rPr>
        <w:t xml:space="preserve"> </w:t>
      </w:r>
      <w:r w:rsidRPr="001D7AAC">
        <w:rPr>
          <w:spacing w:val="-2"/>
          <w:sz w:val="24"/>
          <w:szCs w:val="24"/>
        </w:rPr>
        <w:t>вид</w:t>
      </w:r>
      <w:r w:rsidRPr="001D7AAC">
        <w:rPr>
          <w:spacing w:val="3"/>
          <w:sz w:val="24"/>
          <w:szCs w:val="24"/>
        </w:rPr>
        <w:t xml:space="preserve"> </w:t>
      </w:r>
      <w:r w:rsidRPr="001D7AAC">
        <w:rPr>
          <w:spacing w:val="-2"/>
          <w:sz w:val="24"/>
          <w:szCs w:val="24"/>
        </w:rPr>
        <w:t>деятельности.</w:t>
      </w:r>
    </w:p>
    <w:p w14:paraId="3100E24A" w14:textId="77777777" w:rsidR="00566F6F" w:rsidRPr="001D7AAC" w:rsidRDefault="001D7AAC">
      <w:pPr>
        <w:pStyle w:val="a3"/>
        <w:ind w:right="126"/>
        <w:rPr>
          <w:sz w:val="24"/>
          <w:szCs w:val="24"/>
        </w:rPr>
      </w:pPr>
      <w:r w:rsidRPr="001D7AAC">
        <w:rPr>
          <w:sz w:val="24"/>
          <w:szCs w:val="24"/>
        </w:rPr>
        <w:t xml:space="preserve">Право человека на образование. Школьное образование. Права и обязанности </w:t>
      </w:r>
      <w:r w:rsidRPr="001D7AAC">
        <w:rPr>
          <w:spacing w:val="-2"/>
          <w:sz w:val="24"/>
          <w:szCs w:val="24"/>
        </w:rPr>
        <w:t>учащегося.</w:t>
      </w:r>
    </w:p>
    <w:p w14:paraId="09F5EBA1" w14:textId="77777777" w:rsidR="00566F6F" w:rsidRPr="001D7AAC" w:rsidRDefault="001D7AAC">
      <w:pPr>
        <w:pStyle w:val="a3"/>
        <w:spacing w:line="322" w:lineRule="exact"/>
        <w:ind w:left="823" w:firstLine="0"/>
        <w:rPr>
          <w:sz w:val="24"/>
          <w:szCs w:val="24"/>
        </w:rPr>
      </w:pPr>
      <w:r w:rsidRPr="001D7AAC">
        <w:rPr>
          <w:sz w:val="24"/>
          <w:szCs w:val="24"/>
        </w:rPr>
        <w:t>Общение.</w:t>
      </w:r>
      <w:r w:rsidRPr="001D7AAC">
        <w:rPr>
          <w:spacing w:val="72"/>
          <w:w w:val="150"/>
          <w:sz w:val="24"/>
          <w:szCs w:val="24"/>
        </w:rPr>
        <w:t xml:space="preserve"> </w:t>
      </w:r>
      <w:r w:rsidRPr="001D7AAC">
        <w:rPr>
          <w:sz w:val="24"/>
          <w:szCs w:val="24"/>
        </w:rPr>
        <w:t>Цели</w:t>
      </w:r>
      <w:r w:rsidRPr="001D7AAC">
        <w:rPr>
          <w:spacing w:val="73"/>
          <w:w w:val="150"/>
          <w:sz w:val="24"/>
          <w:szCs w:val="24"/>
        </w:rPr>
        <w:t xml:space="preserve"> </w:t>
      </w:r>
      <w:r w:rsidRPr="001D7AAC">
        <w:rPr>
          <w:sz w:val="24"/>
          <w:szCs w:val="24"/>
        </w:rPr>
        <w:t>и</w:t>
      </w:r>
      <w:r w:rsidRPr="001D7AAC">
        <w:rPr>
          <w:spacing w:val="74"/>
          <w:w w:val="150"/>
          <w:sz w:val="24"/>
          <w:szCs w:val="24"/>
        </w:rPr>
        <w:t xml:space="preserve"> </w:t>
      </w:r>
      <w:r w:rsidRPr="001D7AAC">
        <w:rPr>
          <w:sz w:val="24"/>
          <w:szCs w:val="24"/>
        </w:rPr>
        <w:t>средства</w:t>
      </w:r>
      <w:r w:rsidRPr="001D7AAC">
        <w:rPr>
          <w:spacing w:val="74"/>
          <w:w w:val="150"/>
          <w:sz w:val="24"/>
          <w:szCs w:val="24"/>
        </w:rPr>
        <w:t xml:space="preserve"> </w:t>
      </w:r>
      <w:r w:rsidRPr="001D7AAC">
        <w:rPr>
          <w:sz w:val="24"/>
          <w:szCs w:val="24"/>
        </w:rPr>
        <w:t>общения.</w:t>
      </w:r>
      <w:r w:rsidRPr="001D7AAC">
        <w:rPr>
          <w:spacing w:val="73"/>
          <w:w w:val="150"/>
          <w:sz w:val="24"/>
          <w:szCs w:val="24"/>
        </w:rPr>
        <w:t xml:space="preserve"> </w:t>
      </w:r>
      <w:r w:rsidRPr="001D7AAC">
        <w:rPr>
          <w:sz w:val="24"/>
          <w:szCs w:val="24"/>
        </w:rPr>
        <w:t>Особенности</w:t>
      </w:r>
      <w:r w:rsidRPr="001D7AAC">
        <w:rPr>
          <w:spacing w:val="72"/>
          <w:w w:val="150"/>
          <w:sz w:val="24"/>
          <w:szCs w:val="24"/>
        </w:rPr>
        <w:t xml:space="preserve"> </w:t>
      </w:r>
      <w:r w:rsidRPr="001D7AAC">
        <w:rPr>
          <w:sz w:val="24"/>
          <w:szCs w:val="24"/>
        </w:rPr>
        <w:t>общения</w:t>
      </w:r>
      <w:r w:rsidRPr="001D7AAC">
        <w:rPr>
          <w:spacing w:val="73"/>
          <w:w w:val="150"/>
          <w:sz w:val="24"/>
          <w:szCs w:val="24"/>
        </w:rPr>
        <w:t xml:space="preserve"> </w:t>
      </w:r>
      <w:r w:rsidRPr="001D7AAC">
        <w:rPr>
          <w:spacing w:val="-2"/>
          <w:sz w:val="24"/>
          <w:szCs w:val="24"/>
        </w:rPr>
        <w:t>подростков.</w:t>
      </w:r>
    </w:p>
    <w:p w14:paraId="3A5D428D" w14:textId="77777777" w:rsidR="00566F6F" w:rsidRPr="001D7AAC" w:rsidRDefault="001D7AAC">
      <w:pPr>
        <w:pStyle w:val="a3"/>
        <w:spacing w:line="322" w:lineRule="exact"/>
        <w:ind w:firstLine="0"/>
        <w:rPr>
          <w:sz w:val="24"/>
          <w:szCs w:val="24"/>
        </w:rPr>
      </w:pPr>
      <w:r w:rsidRPr="001D7AAC">
        <w:rPr>
          <w:sz w:val="24"/>
          <w:szCs w:val="24"/>
        </w:rPr>
        <w:t>Общение</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современных</w:t>
      </w:r>
      <w:r w:rsidRPr="001D7AAC">
        <w:rPr>
          <w:spacing w:val="52"/>
          <w:sz w:val="24"/>
          <w:szCs w:val="24"/>
        </w:rPr>
        <w:t xml:space="preserve"> </w:t>
      </w:r>
      <w:r w:rsidRPr="001D7AAC">
        <w:rPr>
          <w:spacing w:val="-2"/>
          <w:sz w:val="24"/>
          <w:szCs w:val="24"/>
        </w:rPr>
        <w:t>условиях.</w:t>
      </w:r>
    </w:p>
    <w:p w14:paraId="26CEE481" w14:textId="77777777" w:rsidR="00566F6F" w:rsidRPr="001D7AAC" w:rsidRDefault="001D7AAC">
      <w:pPr>
        <w:pStyle w:val="a3"/>
        <w:jc w:val="left"/>
        <w:rPr>
          <w:sz w:val="24"/>
          <w:szCs w:val="24"/>
        </w:rPr>
      </w:pPr>
      <w:r w:rsidRPr="001D7AAC">
        <w:rPr>
          <w:sz w:val="24"/>
          <w:szCs w:val="24"/>
        </w:rPr>
        <w:t>Отношения</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малых</w:t>
      </w:r>
      <w:r w:rsidRPr="001D7AAC">
        <w:rPr>
          <w:spacing w:val="80"/>
          <w:sz w:val="24"/>
          <w:szCs w:val="24"/>
        </w:rPr>
        <w:t xml:space="preserve"> </w:t>
      </w:r>
      <w:r w:rsidRPr="001D7AAC">
        <w:rPr>
          <w:sz w:val="24"/>
          <w:szCs w:val="24"/>
        </w:rPr>
        <w:t>группах.</w:t>
      </w:r>
      <w:r w:rsidRPr="001D7AAC">
        <w:rPr>
          <w:spacing w:val="80"/>
          <w:sz w:val="24"/>
          <w:szCs w:val="24"/>
        </w:rPr>
        <w:t xml:space="preserve"> </w:t>
      </w:r>
      <w:r w:rsidRPr="001D7AAC">
        <w:rPr>
          <w:sz w:val="24"/>
          <w:szCs w:val="24"/>
        </w:rPr>
        <w:t>Групповые</w:t>
      </w:r>
      <w:r w:rsidRPr="001D7AAC">
        <w:rPr>
          <w:spacing w:val="80"/>
          <w:sz w:val="24"/>
          <w:szCs w:val="24"/>
        </w:rPr>
        <w:t xml:space="preserve"> </w:t>
      </w:r>
      <w:r w:rsidRPr="001D7AAC">
        <w:rPr>
          <w:sz w:val="24"/>
          <w:szCs w:val="24"/>
        </w:rPr>
        <w:t>нормы</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правила.</w:t>
      </w:r>
      <w:r w:rsidRPr="001D7AAC">
        <w:rPr>
          <w:spacing w:val="80"/>
          <w:sz w:val="24"/>
          <w:szCs w:val="24"/>
        </w:rPr>
        <w:t xml:space="preserve"> </w:t>
      </w:r>
      <w:r w:rsidRPr="001D7AAC">
        <w:rPr>
          <w:sz w:val="24"/>
          <w:szCs w:val="24"/>
        </w:rPr>
        <w:t>Лидерство</w:t>
      </w:r>
      <w:r w:rsidRPr="001D7AAC">
        <w:rPr>
          <w:spacing w:val="80"/>
          <w:sz w:val="24"/>
          <w:szCs w:val="24"/>
        </w:rPr>
        <w:t xml:space="preserve"> </w:t>
      </w:r>
      <w:r w:rsidRPr="001D7AAC">
        <w:rPr>
          <w:sz w:val="24"/>
          <w:szCs w:val="24"/>
        </w:rPr>
        <w:t>в группе. Межличностные отношения (деловые, личные).</w:t>
      </w:r>
    </w:p>
    <w:p w14:paraId="6A20F510" w14:textId="77777777" w:rsidR="00566F6F" w:rsidRPr="001D7AAC" w:rsidRDefault="001D7AAC">
      <w:pPr>
        <w:pStyle w:val="a3"/>
        <w:spacing w:before="1"/>
        <w:jc w:val="left"/>
        <w:rPr>
          <w:sz w:val="24"/>
          <w:szCs w:val="24"/>
        </w:rPr>
      </w:pPr>
      <w:r w:rsidRPr="001D7AAC">
        <w:rPr>
          <w:sz w:val="24"/>
          <w:szCs w:val="24"/>
        </w:rPr>
        <w:t>Отношения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семье.</w:t>
      </w:r>
      <w:r w:rsidRPr="001D7AAC">
        <w:rPr>
          <w:spacing w:val="40"/>
          <w:sz w:val="24"/>
          <w:szCs w:val="24"/>
        </w:rPr>
        <w:t xml:space="preserve"> </w:t>
      </w:r>
      <w:r w:rsidRPr="001D7AAC">
        <w:rPr>
          <w:sz w:val="24"/>
          <w:szCs w:val="24"/>
        </w:rPr>
        <w:t>Роль</w:t>
      </w:r>
      <w:r w:rsidRPr="001D7AAC">
        <w:rPr>
          <w:spacing w:val="40"/>
          <w:sz w:val="24"/>
          <w:szCs w:val="24"/>
        </w:rPr>
        <w:t xml:space="preserve"> </w:t>
      </w:r>
      <w:r w:rsidRPr="001D7AAC">
        <w:rPr>
          <w:sz w:val="24"/>
          <w:szCs w:val="24"/>
        </w:rPr>
        <w:t>семьи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жизни</w:t>
      </w:r>
      <w:r w:rsidRPr="001D7AAC">
        <w:rPr>
          <w:spacing w:val="40"/>
          <w:sz w:val="24"/>
          <w:szCs w:val="24"/>
        </w:rPr>
        <w:t xml:space="preserve"> </w:t>
      </w:r>
      <w:r w:rsidRPr="001D7AAC">
        <w:rPr>
          <w:sz w:val="24"/>
          <w:szCs w:val="24"/>
        </w:rPr>
        <w:t>человека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общества.</w:t>
      </w:r>
      <w:r w:rsidRPr="001D7AAC">
        <w:rPr>
          <w:spacing w:val="40"/>
          <w:sz w:val="24"/>
          <w:szCs w:val="24"/>
        </w:rPr>
        <w:t xml:space="preserve"> </w:t>
      </w:r>
      <w:r w:rsidRPr="001D7AAC">
        <w:rPr>
          <w:sz w:val="24"/>
          <w:szCs w:val="24"/>
        </w:rPr>
        <w:t>Семейные</w:t>
      </w:r>
      <w:r w:rsidRPr="001D7AAC">
        <w:rPr>
          <w:spacing w:val="80"/>
          <w:w w:val="150"/>
          <w:sz w:val="24"/>
          <w:szCs w:val="24"/>
        </w:rPr>
        <w:t xml:space="preserve"> </w:t>
      </w:r>
      <w:r w:rsidRPr="001D7AAC">
        <w:rPr>
          <w:sz w:val="24"/>
          <w:szCs w:val="24"/>
        </w:rPr>
        <w:t>традиции. Семейный досуг. Свободное время подростка.</w:t>
      </w:r>
    </w:p>
    <w:p w14:paraId="0D665C9A" w14:textId="77777777" w:rsidR="00566F6F" w:rsidRPr="001D7AAC" w:rsidRDefault="001D7AAC">
      <w:pPr>
        <w:pStyle w:val="a3"/>
        <w:tabs>
          <w:tab w:val="left" w:pos="2423"/>
          <w:tab w:val="left" w:pos="2764"/>
          <w:tab w:val="left" w:pos="4098"/>
          <w:tab w:val="left" w:pos="4466"/>
          <w:tab w:val="left" w:pos="6408"/>
          <w:tab w:val="left" w:pos="8019"/>
          <w:tab w:val="left" w:pos="8368"/>
        </w:tabs>
        <w:ind w:right="130"/>
        <w:jc w:val="left"/>
        <w:rPr>
          <w:sz w:val="24"/>
          <w:szCs w:val="24"/>
        </w:rPr>
      </w:pPr>
      <w:r w:rsidRPr="001D7AAC">
        <w:rPr>
          <w:spacing w:val="-2"/>
          <w:sz w:val="24"/>
          <w:szCs w:val="24"/>
        </w:rPr>
        <w:t>Отношения</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друзьями</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сверстниками.</w:t>
      </w:r>
      <w:r w:rsidRPr="001D7AAC">
        <w:rPr>
          <w:sz w:val="24"/>
          <w:szCs w:val="24"/>
        </w:rPr>
        <w:tab/>
      </w:r>
      <w:r w:rsidRPr="001D7AAC">
        <w:rPr>
          <w:spacing w:val="-2"/>
          <w:sz w:val="24"/>
          <w:szCs w:val="24"/>
        </w:rPr>
        <w:t>Конфликты</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межличностных отношениях.</w:t>
      </w:r>
    </w:p>
    <w:p w14:paraId="2AFB481A" w14:textId="77777777" w:rsidR="00566F6F" w:rsidRPr="001D7AAC" w:rsidRDefault="001D7AAC">
      <w:pPr>
        <w:pStyle w:val="a3"/>
        <w:spacing w:line="322" w:lineRule="exact"/>
        <w:ind w:left="823" w:firstLine="0"/>
        <w:jc w:val="left"/>
        <w:rPr>
          <w:sz w:val="24"/>
          <w:szCs w:val="24"/>
        </w:rPr>
      </w:pPr>
      <w:r w:rsidRPr="001D7AAC">
        <w:rPr>
          <w:sz w:val="24"/>
          <w:szCs w:val="24"/>
        </w:rPr>
        <w:t>Общество,</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котором</w:t>
      </w:r>
      <w:r w:rsidRPr="001D7AAC">
        <w:rPr>
          <w:spacing w:val="-7"/>
          <w:sz w:val="24"/>
          <w:szCs w:val="24"/>
        </w:rPr>
        <w:t xml:space="preserve"> </w:t>
      </w:r>
      <w:r w:rsidRPr="001D7AAC">
        <w:rPr>
          <w:sz w:val="24"/>
          <w:szCs w:val="24"/>
        </w:rPr>
        <w:t>мы</w:t>
      </w:r>
      <w:r w:rsidRPr="001D7AAC">
        <w:rPr>
          <w:spacing w:val="-8"/>
          <w:sz w:val="24"/>
          <w:szCs w:val="24"/>
        </w:rPr>
        <w:t xml:space="preserve"> </w:t>
      </w:r>
      <w:r w:rsidRPr="001D7AAC">
        <w:rPr>
          <w:spacing w:val="-4"/>
          <w:sz w:val="24"/>
          <w:szCs w:val="24"/>
        </w:rPr>
        <w:t>живём</w:t>
      </w:r>
    </w:p>
    <w:p w14:paraId="0509E437" w14:textId="77777777" w:rsidR="00566F6F" w:rsidRPr="001D7AAC" w:rsidRDefault="001D7AAC">
      <w:pPr>
        <w:pStyle w:val="a3"/>
        <w:jc w:val="left"/>
        <w:rPr>
          <w:sz w:val="24"/>
          <w:szCs w:val="24"/>
        </w:rPr>
      </w:pPr>
      <w:r w:rsidRPr="001D7AAC">
        <w:rPr>
          <w:sz w:val="24"/>
          <w:szCs w:val="24"/>
        </w:rPr>
        <w:t>Что</w:t>
      </w:r>
      <w:r w:rsidRPr="001D7AAC">
        <w:rPr>
          <w:spacing w:val="40"/>
          <w:sz w:val="24"/>
          <w:szCs w:val="24"/>
        </w:rPr>
        <w:t xml:space="preserve"> </w:t>
      </w:r>
      <w:r w:rsidRPr="001D7AAC">
        <w:rPr>
          <w:sz w:val="24"/>
          <w:szCs w:val="24"/>
        </w:rPr>
        <w:t>такое</w:t>
      </w:r>
      <w:r w:rsidRPr="001D7AAC">
        <w:rPr>
          <w:spacing w:val="40"/>
          <w:sz w:val="24"/>
          <w:szCs w:val="24"/>
        </w:rPr>
        <w:t xml:space="preserve"> </w:t>
      </w:r>
      <w:r w:rsidRPr="001D7AAC">
        <w:rPr>
          <w:sz w:val="24"/>
          <w:szCs w:val="24"/>
        </w:rPr>
        <w:t>общество.</w:t>
      </w:r>
      <w:r w:rsidRPr="001D7AAC">
        <w:rPr>
          <w:spacing w:val="40"/>
          <w:sz w:val="24"/>
          <w:szCs w:val="24"/>
        </w:rPr>
        <w:t xml:space="preserve"> </w:t>
      </w:r>
      <w:r w:rsidRPr="001D7AAC">
        <w:rPr>
          <w:sz w:val="24"/>
          <w:szCs w:val="24"/>
        </w:rPr>
        <w:t>Связь</w:t>
      </w:r>
      <w:r w:rsidRPr="001D7AAC">
        <w:rPr>
          <w:spacing w:val="40"/>
          <w:sz w:val="24"/>
          <w:szCs w:val="24"/>
        </w:rPr>
        <w:t xml:space="preserve"> </w:t>
      </w:r>
      <w:r w:rsidRPr="001D7AAC">
        <w:rPr>
          <w:sz w:val="24"/>
          <w:szCs w:val="24"/>
        </w:rPr>
        <w:t>общества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природы.</w:t>
      </w:r>
      <w:r w:rsidRPr="001D7AAC">
        <w:rPr>
          <w:spacing w:val="40"/>
          <w:sz w:val="24"/>
          <w:szCs w:val="24"/>
        </w:rPr>
        <w:t xml:space="preserve"> </w:t>
      </w:r>
      <w:r w:rsidRPr="001D7AAC">
        <w:rPr>
          <w:sz w:val="24"/>
          <w:szCs w:val="24"/>
        </w:rPr>
        <w:t>Устройство</w:t>
      </w:r>
      <w:r w:rsidRPr="001D7AAC">
        <w:rPr>
          <w:spacing w:val="40"/>
          <w:sz w:val="24"/>
          <w:szCs w:val="24"/>
        </w:rPr>
        <w:t xml:space="preserve"> </w:t>
      </w:r>
      <w:r w:rsidRPr="001D7AAC">
        <w:rPr>
          <w:sz w:val="24"/>
          <w:szCs w:val="24"/>
        </w:rPr>
        <w:t>общественной жизни. Основные сферы жизни общества и их взаимодействие.</w:t>
      </w:r>
    </w:p>
    <w:p w14:paraId="6784D27E" w14:textId="77777777" w:rsidR="00566F6F" w:rsidRPr="001D7AAC" w:rsidRDefault="001D7AAC">
      <w:pPr>
        <w:pStyle w:val="a3"/>
        <w:spacing w:line="322" w:lineRule="exact"/>
        <w:ind w:left="823" w:firstLine="0"/>
        <w:jc w:val="left"/>
        <w:rPr>
          <w:sz w:val="24"/>
          <w:szCs w:val="24"/>
        </w:rPr>
      </w:pPr>
      <w:r w:rsidRPr="001D7AAC">
        <w:rPr>
          <w:sz w:val="24"/>
          <w:szCs w:val="24"/>
        </w:rPr>
        <w:t>Социальные</w:t>
      </w:r>
      <w:r w:rsidRPr="001D7AAC">
        <w:rPr>
          <w:spacing w:val="-12"/>
          <w:sz w:val="24"/>
          <w:szCs w:val="24"/>
        </w:rPr>
        <w:t xml:space="preserve"> </w:t>
      </w:r>
      <w:r w:rsidRPr="001D7AAC">
        <w:rPr>
          <w:sz w:val="24"/>
          <w:szCs w:val="24"/>
        </w:rPr>
        <w:t>общности</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z w:val="24"/>
          <w:szCs w:val="24"/>
        </w:rPr>
        <w:t>группы.</w:t>
      </w:r>
      <w:r w:rsidRPr="001D7AAC">
        <w:rPr>
          <w:spacing w:val="-11"/>
          <w:sz w:val="24"/>
          <w:szCs w:val="24"/>
        </w:rPr>
        <w:t xml:space="preserve"> </w:t>
      </w:r>
      <w:r w:rsidRPr="001D7AAC">
        <w:rPr>
          <w:sz w:val="24"/>
          <w:szCs w:val="24"/>
        </w:rPr>
        <w:t>Положение</w:t>
      </w:r>
      <w:r w:rsidRPr="001D7AAC">
        <w:rPr>
          <w:spacing w:val="-12"/>
          <w:sz w:val="24"/>
          <w:szCs w:val="24"/>
        </w:rPr>
        <w:t xml:space="preserve"> </w:t>
      </w:r>
      <w:r w:rsidRPr="001D7AAC">
        <w:rPr>
          <w:sz w:val="24"/>
          <w:szCs w:val="24"/>
        </w:rPr>
        <w:t>человека</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pacing w:val="-2"/>
          <w:sz w:val="24"/>
          <w:szCs w:val="24"/>
        </w:rPr>
        <w:t>обществе.</w:t>
      </w:r>
    </w:p>
    <w:p w14:paraId="6D8C14AC" w14:textId="77777777" w:rsidR="00566F6F" w:rsidRPr="001D7AAC" w:rsidRDefault="001D7AAC">
      <w:pPr>
        <w:pStyle w:val="a3"/>
        <w:ind w:right="126"/>
        <w:rPr>
          <w:sz w:val="24"/>
          <w:szCs w:val="24"/>
        </w:rPr>
      </w:pPr>
      <w:r w:rsidRPr="001D7AAC">
        <w:rPr>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w:t>
      </w:r>
      <w:r w:rsidRPr="001D7AAC">
        <w:rPr>
          <w:spacing w:val="-29"/>
          <w:sz w:val="24"/>
          <w:szCs w:val="24"/>
        </w:rPr>
        <w:t xml:space="preserve"> </w:t>
      </w:r>
      <w:r w:rsidRPr="001D7AAC">
        <w:rPr>
          <w:sz w:val="24"/>
          <w:szCs w:val="24"/>
        </w:rPr>
        <w:t>страны.</w:t>
      </w:r>
    </w:p>
    <w:p w14:paraId="3201EFB7" w14:textId="77777777" w:rsidR="00566F6F" w:rsidRPr="001D7AAC" w:rsidRDefault="001D7AAC">
      <w:pPr>
        <w:pStyle w:val="a3"/>
        <w:ind w:right="126"/>
        <w:rPr>
          <w:sz w:val="24"/>
          <w:szCs w:val="24"/>
        </w:rPr>
      </w:pPr>
      <w:r w:rsidRPr="001D7AAC">
        <w:rPr>
          <w:sz w:val="24"/>
          <w:szCs w:val="24"/>
        </w:rPr>
        <w:t>Политическая жизнь общества. Россия – многонациональное государство. Государственная власть в нашей стране. Государственный</w:t>
      </w:r>
      <w:r w:rsidRPr="001D7AAC">
        <w:rPr>
          <w:spacing w:val="40"/>
          <w:sz w:val="24"/>
          <w:szCs w:val="24"/>
        </w:rPr>
        <w:t xml:space="preserve"> </w:t>
      </w:r>
      <w:r w:rsidRPr="001D7AAC">
        <w:rPr>
          <w:sz w:val="24"/>
          <w:szCs w:val="24"/>
        </w:rPr>
        <w:t>Герб,</w:t>
      </w:r>
      <w:r w:rsidRPr="001D7AAC">
        <w:rPr>
          <w:spacing w:val="40"/>
          <w:sz w:val="24"/>
          <w:szCs w:val="24"/>
        </w:rPr>
        <w:t xml:space="preserve"> </w:t>
      </w:r>
      <w:r w:rsidRPr="001D7AAC">
        <w:rPr>
          <w:sz w:val="24"/>
          <w:szCs w:val="24"/>
        </w:rPr>
        <w:t>Государственный Флаг,</w:t>
      </w:r>
      <w:r w:rsidRPr="001D7AAC">
        <w:rPr>
          <w:spacing w:val="80"/>
          <w:sz w:val="24"/>
          <w:szCs w:val="24"/>
        </w:rPr>
        <w:t xml:space="preserve"> </w:t>
      </w:r>
      <w:r w:rsidRPr="001D7AAC">
        <w:rPr>
          <w:sz w:val="24"/>
          <w:szCs w:val="24"/>
        </w:rPr>
        <w:t>Государственный Гимн Российской Федерации. Наша страна в начале XXI века. Место нашей Родины среди современных</w:t>
      </w:r>
      <w:r w:rsidRPr="001D7AAC">
        <w:rPr>
          <w:spacing w:val="40"/>
          <w:sz w:val="24"/>
          <w:szCs w:val="24"/>
        </w:rPr>
        <w:t xml:space="preserve"> </w:t>
      </w:r>
      <w:r w:rsidRPr="001D7AAC">
        <w:rPr>
          <w:sz w:val="24"/>
          <w:szCs w:val="24"/>
        </w:rPr>
        <w:t>государств.</w:t>
      </w:r>
    </w:p>
    <w:p w14:paraId="0F56023F" w14:textId="77777777" w:rsidR="00566F6F" w:rsidRPr="001D7AAC" w:rsidRDefault="001D7AAC">
      <w:pPr>
        <w:pStyle w:val="a3"/>
        <w:ind w:right="132"/>
        <w:rPr>
          <w:sz w:val="24"/>
          <w:szCs w:val="24"/>
        </w:rPr>
      </w:pPr>
      <w:r w:rsidRPr="001D7AAC">
        <w:rPr>
          <w:sz w:val="24"/>
          <w:szCs w:val="24"/>
        </w:rPr>
        <w:t xml:space="preserve">Культурная жизнь. Духовные ценности, традиционные ценности российского </w:t>
      </w:r>
      <w:r w:rsidRPr="001D7AAC">
        <w:rPr>
          <w:spacing w:val="-2"/>
          <w:sz w:val="24"/>
          <w:szCs w:val="24"/>
        </w:rPr>
        <w:t>народа.</w:t>
      </w:r>
    </w:p>
    <w:p w14:paraId="71A0D84A" w14:textId="77777777" w:rsidR="00566F6F" w:rsidRPr="001D7AAC" w:rsidRDefault="001D7AAC">
      <w:pPr>
        <w:pStyle w:val="a3"/>
        <w:ind w:right="132"/>
        <w:rPr>
          <w:sz w:val="24"/>
          <w:szCs w:val="24"/>
        </w:rPr>
      </w:pPr>
      <w:r w:rsidRPr="001D7AAC">
        <w:rPr>
          <w:sz w:val="24"/>
          <w:szCs w:val="24"/>
        </w:rPr>
        <w:t>Развитие общества. Усиление взаимосвязей стран и народов</w:t>
      </w:r>
      <w:r w:rsidRPr="001D7AAC">
        <w:rPr>
          <w:spacing w:val="80"/>
          <w:sz w:val="24"/>
          <w:szCs w:val="24"/>
        </w:rPr>
        <w:t xml:space="preserve"> </w:t>
      </w:r>
      <w:r w:rsidRPr="001D7AAC">
        <w:rPr>
          <w:sz w:val="24"/>
          <w:szCs w:val="24"/>
        </w:rPr>
        <w:t>в условиях современного</w:t>
      </w:r>
      <w:r w:rsidRPr="001D7AAC">
        <w:rPr>
          <w:spacing w:val="40"/>
          <w:sz w:val="24"/>
          <w:szCs w:val="24"/>
        </w:rPr>
        <w:t xml:space="preserve"> </w:t>
      </w:r>
      <w:r w:rsidRPr="001D7AAC">
        <w:rPr>
          <w:sz w:val="24"/>
          <w:szCs w:val="24"/>
        </w:rPr>
        <w:t>общества.</w:t>
      </w:r>
    </w:p>
    <w:p w14:paraId="429691EF" w14:textId="77777777" w:rsidR="00566F6F" w:rsidRPr="001D7AAC" w:rsidRDefault="001D7AAC">
      <w:pPr>
        <w:pStyle w:val="a3"/>
        <w:spacing w:before="1"/>
        <w:ind w:right="129"/>
        <w:rPr>
          <w:sz w:val="24"/>
          <w:szCs w:val="24"/>
        </w:rPr>
      </w:pPr>
      <w:r w:rsidRPr="001D7AAC">
        <w:rPr>
          <w:sz w:val="24"/>
          <w:szCs w:val="24"/>
        </w:rPr>
        <w:t>Глобальные проблемы современности и возможности их решения усилиями международного сообщества и международных</w:t>
      </w:r>
      <w:r w:rsidRPr="001D7AAC">
        <w:rPr>
          <w:spacing w:val="40"/>
          <w:sz w:val="24"/>
          <w:szCs w:val="24"/>
        </w:rPr>
        <w:t xml:space="preserve"> </w:t>
      </w:r>
      <w:r w:rsidRPr="001D7AAC">
        <w:rPr>
          <w:sz w:val="24"/>
          <w:szCs w:val="24"/>
        </w:rPr>
        <w:t>организаций.</w:t>
      </w:r>
    </w:p>
    <w:p w14:paraId="25694BD4" w14:textId="77777777" w:rsidR="00566F6F" w:rsidRPr="001D7AAC" w:rsidRDefault="001D7AAC">
      <w:pPr>
        <w:pStyle w:val="2"/>
        <w:spacing w:before="322" w:line="322" w:lineRule="exact"/>
        <w:rPr>
          <w:sz w:val="24"/>
          <w:szCs w:val="24"/>
        </w:rPr>
      </w:pPr>
      <w:r w:rsidRPr="001D7AAC">
        <w:rPr>
          <w:sz w:val="24"/>
          <w:szCs w:val="24"/>
        </w:rPr>
        <w:t>7</w:t>
      </w:r>
      <w:r w:rsidRPr="001D7AAC">
        <w:rPr>
          <w:spacing w:val="-3"/>
          <w:sz w:val="24"/>
          <w:szCs w:val="24"/>
        </w:rPr>
        <w:t xml:space="preserve"> </w:t>
      </w:r>
      <w:r w:rsidRPr="001D7AAC">
        <w:rPr>
          <w:spacing w:val="-2"/>
          <w:sz w:val="24"/>
          <w:szCs w:val="24"/>
        </w:rPr>
        <w:t>КЛАСС</w:t>
      </w:r>
    </w:p>
    <w:p w14:paraId="538EBADD" w14:textId="77777777" w:rsidR="00566F6F" w:rsidRPr="001D7AAC" w:rsidRDefault="001D7AAC">
      <w:pPr>
        <w:pStyle w:val="a3"/>
        <w:spacing w:line="322" w:lineRule="exact"/>
        <w:ind w:left="823" w:firstLine="0"/>
        <w:jc w:val="left"/>
        <w:rPr>
          <w:sz w:val="24"/>
          <w:szCs w:val="24"/>
        </w:rPr>
      </w:pPr>
      <w:r w:rsidRPr="001D7AAC">
        <w:rPr>
          <w:sz w:val="24"/>
          <w:szCs w:val="24"/>
        </w:rPr>
        <w:t>Социальные</w:t>
      </w:r>
      <w:r w:rsidRPr="001D7AAC">
        <w:rPr>
          <w:spacing w:val="-12"/>
          <w:sz w:val="24"/>
          <w:szCs w:val="24"/>
        </w:rPr>
        <w:t xml:space="preserve"> </w:t>
      </w:r>
      <w:r w:rsidRPr="001D7AAC">
        <w:rPr>
          <w:sz w:val="24"/>
          <w:szCs w:val="24"/>
        </w:rPr>
        <w:t>ценности</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нормы</w:t>
      </w:r>
    </w:p>
    <w:p w14:paraId="25A388A1" w14:textId="77777777" w:rsidR="00566F6F" w:rsidRPr="001D7AAC" w:rsidRDefault="001D7AAC">
      <w:pPr>
        <w:pStyle w:val="a3"/>
        <w:tabs>
          <w:tab w:val="left" w:pos="3003"/>
          <w:tab w:val="left" w:pos="4565"/>
          <w:tab w:val="left" w:pos="5954"/>
          <w:tab w:val="left" w:pos="6487"/>
          <w:tab w:val="left" w:pos="8827"/>
        </w:tabs>
        <w:ind w:left="823" w:firstLine="0"/>
        <w:jc w:val="left"/>
        <w:rPr>
          <w:sz w:val="24"/>
          <w:szCs w:val="24"/>
        </w:rPr>
      </w:pPr>
      <w:r w:rsidRPr="001D7AAC">
        <w:rPr>
          <w:spacing w:val="-2"/>
          <w:sz w:val="24"/>
          <w:szCs w:val="24"/>
        </w:rPr>
        <w:t>Общественные</w:t>
      </w:r>
      <w:r w:rsidRPr="001D7AAC">
        <w:rPr>
          <w:sz w:val="24"/>
          <w:szCs w:val="24"/>
        </w:rPr>
        <w:tab/>
      </w:r>
      <w:r w:rsidRPr="001D7AAC">
        <w:rPr>
          <w:spacing w:val="-2"/>
          <w:sz w:val="24"/>
          <w:szCs w:val="24"/>
        </w:rPr>
        <w:t>ценности.</w:t>
      </w:r>
      <w:r w:rsidRPr="001D7AAC">
        <w:rPr>
          <w:sz w:val="24"/>
          <w:szCs w:val="24"/>
        </w:rPr>
        <w:tab/>
      </w:r>
      <w:r w:rsidRPr="001D7AAC">
        <w:rPr>
          <w:spacing w:val="-2"/>
          <w:sz w:val="24"/>
          <w:szCs w:val="24"/>
        </w:rPr>
        <w:t>Свобода</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ответственность</w:t>
      </w:r>
      <w:r w:rsidRPr="001D7AAC">
        <w:rPr>
          <w:sz w:val="24"/>
          <w:szCs w:val="24"/>
        </w:rPr>
        <w:tab/>
      </w:r>
      <w:r w:rsidRPr="001D7AAC">
        <w:rPr>
          <w:spacing w:val="-2"/>
          <w:sz w:val="24"/>
          <w:szCs w:val="24"/>
        </w:rPr>
        <w:t>гражданина.</w:t>
      </w:r>
    </w:p>
    <w:p w14:paraId="0DBD41E3" w14:textId="77777777" w:rsidR="00566F6F" w:rsidRPr="001D7AAC" w:rsidRDefault="001D7AAC">
      <w:pPr>
        <w:pStyle w:val="a3"/>
        <w:spacing w:line="322" w:lineRule="exact"/>
        <w:ind w:firstLine="0"/>
        <w:jc w:val="left"/>
        <w:rPr>
          <w:sz w:val="24"/>
          <w:szCs w:val="24"/>
        </w:rPr>
      </w:pPr>
      <w:r w:rsidRPr="001D7AAC">
        <w:rPr>
          <w:sz w:val="24"/>
          <w:szCs w:val="24"/>
        </w:rPr>
        <w:t>Гражданственность</w:t>
      </w:r>
      <w:r w:rsidRPr="001D7AAC">
        <w:rPr>
          <w:spacing w:val="48"/>
          <w:sz w:val="24"/>
          <w:szCs w:val="24"/>
        </w:rPr>
        <w:t xml:space="preserve"> </w:t>
      </w:r>
      <w:r w:rsidRPr="001D7AAC">
        <w:rPr>
          <w:sz w:val="24"/>
          <w:szCs w:val="24"/>
        </w:rPr>
        <w:t>и</w:t>
      </w:r>
      <w:r w:rsidRPr="001D7AAC">
        <w:rPr>
          <w:spacing w:val="48"/>
          <w:sz w:val="24"/>
          <w:szCs w:val="24"/>
        </w:rPr>
        <w:t xml:space="preserve"> </w:t>
      </w:r>
      <w:r w:rsidRPr="001D7AAC">
        <w:rPr>
          <w:sz w:val="24"/>
          <w:szCs w:val="24"/>
        </w:rPr>
        <w:t>патриотизм.</w:t>
      </w:r>
      <w:r w:rsidRPr="001D7AAC">
        <w:rPr>
          <w:spacing w:val="-11"/>
          <w:sz w:val="24"/>
          <w:szCs w:val="24"/>
        </w:rPr>
        <w:t xml:space="preserve"> </w:t>
      </w:r>
      <w:r w:rsidRPr="001D7AAC">
        <w:rPr>
          <w:spacing w:val="-2"/>
          <w:sz w:val="24"/>
          <w:szCs w:val="24"/>
        </w:rPr>
        <w:t>Гуманизм.</w:t>
      </w:r>
    </w:p>
    <w:p w14:paraId="30955A30" w14:textId="77777777" w:rsidR="00566F6F" w:rsidRPr="001D7AAC" w:rsidRDefault="001D7AAC">
      <w:pPr>
        <w:pStyle w:val="a3"/>
        <w:tabs>
          <w:tab w:val="left" w:pos="2527"/>
          <w:tab w:val="left" w:pos="3548"/>
          <w:tab w:val="left" w:pos="4168"/>
          <w:tab w:val="left" w:pos="5773"/>
          <w:tab w:val="left" w:pos="7712"/>
          <w:tab w:val="left" w:pos="8690"/>
          <w:tab w:val="left" w:pos="9066"/>
        </w:tabs>
        <w:ind w:right="132"/>
        <w:jc w:val="left"/>
        <w:rPr>
          <w:sz w:val="24"/>
          <w:szCs w:val="24"/>
        </w:rPr>
      </w:pPr>
      <w:r w:rsidRPr="001D7AAC">
        <w:rPr>
          <w:spacing w:val="-2"/>
          <w:sz w:val="24"/>
          <w:szCs w:val="24"/>
        </w:rPr>
        <w:t>Социальные</w:t>
      </w:r>
      <w:r w:rsidRPr="001D7AAC">
        <w:rPr>
          <w:sz w:val="24"/>
          <w:szCs w:val="24"/>
        </w:rPr>
        <w:tab/>
      </w:r>
      <w:r w:rsidRPr="001D7AAC">
        <w:rPr>
          <w:spacing w:val="-2"/>
          <w:sz w:val="24"/>
          <w:szCs w:val="24"/>
        </w:rPr>
        <w:t>нормы</w:t>
      </w:r>
      <w:r w:rsidRPr="001D7AAC">
        <w:rPr>
          <w:sz w:val="24"/>
          <w:szCs w:val="24"/>
        </w:rPr>
        <w:tab/>
      </w:r>
      <w:r w:rsidRPr="001D7AAC">
        <w:rPr>
          <w:spacing w:val="-4"/>
          <w:sz w:val="24"/>
          <w:szCs w:val="24"/>
        </w:rPr>
        <w:t>как</w:t>
      </w:r>
      <w:r w:rsidRPr="001D7AAC">
        <w:rPr>
          <w:sz w:val="24"/>
          <w:szCs w:val="24"/>
        </w:rPr>
        <w:tab/>
      </w:r>
      <w:r w:rsidRPr="001D7AAC">
        <w:rPr>
          <w:spacing w:val="-2"/>
          <w:sz w:val="24"/>
          <w:szCs w:val="24"/>
        </w:rPr>
        <w:t>регуляторы</w:t>
      </w:r>
      <w:r w:rsidRPr="001D7AAC">
        <w:rPr>
          <w:sz w:val="24"/>
          <w:szCs w:val="24"/>
        </w:rPr>
        <w:tab/>
      </w:r>
      <w:r w:rsidRPr="001D7AAC">
        <w:rPr>
          <w:spacing w:val="-2"/>
          <w:sz w:val="24"/>
          <w:szCs w:val="24"/>
        </w:rPr>
        <w:t>общественной</w:t>
      </w:r>
      <w:r w:rsidRPr="001D7AAC">
        <w:rPr>
          <w:sz w:val="24"/>
          <w:szCs w:val="24"/>
        </w:rPr>
        <w:tab/>
      </w:r>
      <w:r w:rsidRPr="001D7AAC">
        <w:rPr>
          <w:spacing w:val="-2"/>
          <w:sz w:val="24"/>
          <w:szCs w:val="24"/>
        </w:rPr>
        <w:t>жизни</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 xml:space="preserve">поведения </w:t>
      </w:r>
      <w:r w:rsidRPr="001D7AAC">
        <w:rPr>
          <w:sz w:val="24"/>
          <w:szCs w:val="24"/>
        </w:rPr>
        <w:t>человека в обществе. Виды социальных норм. Традиции и обычаи.</w:t>
      </w:r>
    </w:p>
    <w:p w14:paraId="6CB1AA2B" w14:textId="77777777" w:rsidR="00566F6F" w:rsidRPr="001D7AAC" w:rsidRDefault="001D7AAC">
      <w:pPr>
        <w:pStyle w:val="a3"/>
        <w:spacing w:line="321" w:lineRule="exact"/>
        <w:ind w:left="823" w:firstLine="0"/>
        <w:jc w:val="left"/>
        <w:rPr>
          <w:sz w:val="24"/>
          <w:szCs w:val="24"/>
        </w:rPr>
      </w:pPr>
      <w:r w:rsidRPr="001D7AAC">
        <w:rPr>
          <w:sz w:val="24"/>
          <w:szCs w:val="24"/>
        </w:rPr>
        <w:t>Принципы</w:t>
      </w:r>
      <w:r w:rsidRPr="001D7AAC">
        <w:rPr>
          <w:spacing w:val="54"/>
          <w:sz w:val="24"/>
          <w:szCs w:val="24"/>
        </w:rPr>
        <w:t xml:space="preserve"> </w:t>
      </w:r>
      <w:r w:rsidRPr="001D7AAC">
        <w:rPr>
          <w:sz w:val="24"/>
          <w:szCs w:val="24"/>
        </w:rPr>
        <w:t>и</w:t>
      </w:r>
      <w:r w:rsidRPr="001D7AAC">
        <w:rPr>
          <w:spacing w:val="54"/>
          <w:sz w:val="24"/>
          <w:szCs w:val="24"/>
        </w:rPr>
        <w:t xml:space="preserve"> </w:t>
      </w:r>
      <w:r w:rsidRPr="001D7AAC">
        <w:rPr>
          <w:sz w:val="24"/>
          <w:szCs w:val="24"/>
        </w:rPr>
        <w:t>нормы</w:t>
      </w:r>
      <w:r w:rsidRPr="001D7AAC">
        <w:rPr>
          <w:spacing w:val="54"/>
          <w:sz w:val="24"/>
          <w:szCs w:val="24"/>
        </w:rPr>
        <w:t xml:space="preserve"> </w:t>
      </w:r>
      <w:r w:rsidRPr="001D7AAC">
        <w:rPr>
          <w:sz w:val="24"/>
          <w:szCs w:val="24"/>
        </w:rPr>
        <w:t>морали.</w:t>
      </w:r>
      <w:r w:rsidRPr="001D7AAC">
        <w:rPr>
          <w:spacing w:val="53"/>
          <w:sz w:val="24"/>
          <w:szCs w:val="24"/>
        </w:rPr>
        <w:t xml:space="preserve"> </w:t>
      </w:r>
      <w:r w:rsidRPr="001D7AAC">
        <w:rPr>
          <w:sz w:val="24"/>
          <w:szCs w:val="24"/>
        </w:rPr>
        <w:t>Добро</w:t>
      </w:r>
      <w:r w:rsidRPr="001D7AAC">
        <w:rPr>
          <w:spacing w:val="53"/>
          <w:sz w:val="24"/>
          <w:szCs w:val="24"/>
        </w:rPr>
        <w:t xml:space="preserve"> </w:t>
      </w:r>
      <w:r w:rsidRPr="001D7AAC">
        <w:rPr>
          <w:sz w:val="24"/>
          <w:szCs w:val="24"/>
        </w:rPr>
        <w:t>и</w:t>
      </w:r>
      <w:r w:rsidRPr="001D7AAC">
        <w:rPr>
          <w:spacing w:val="54"/>
          <w:sz w:val="24"/>
          <w:szCs w:val="24"/>
        </w:rPr>
        <w:t xml:space="preserve"> </w:t>
      </w:r>
      <w:r w:rsidRPr="001D7AAC">
        <w:rPr>
          <w:sz w:val="24"/>
          <w:szCs w:val="24"/>
        </w:rPr>
        <w:t>зло.</w:t>
      </w:r>
      <w:r w:rsidRPr="001D7AAC">
        <w:rPr>
          <w:spacing w:val="54"/>
          <w:sz w:val="24"/>
          <w:szCs w:val="24"/>
        </w:rPr>
        <w:t xml:space="preserve"> </w:t>
      </w:r>
      <w:r w:rsidRPr="001D7AAC">
        <w:rPr>
          <w:sz w:val="24"/>
          <w:szCs w:val="24"/>
        </w:rPr>
        <w:t>Нравственные</w:t>
      </w:r>
      <w:r w:rsidRPr="001D7AAC">
        <w:rPr>
          <w:spacing w:val="53"/>
          <w:sz w:val="24"/>
          <w:szCs w:val="24"/>
        </w:rPr>
        <w:t xml:space="preserve"> </w:t>
      </w:r>
      <w:r w:rsidRPr="001D7AAC">
        <w:rPr>
          <w:sz w:val="24"/>
          <w:szCs w:val="24"/>
        </w:rPr>
        <w:t>чувства</w:t>
      </w:r>
      <w:r w:rsidRPr="001D7AAC">
        <w:rPr>
          <w:spacing w:val="53"/>
          <w:sz w:val="24"/>
          <w:szCs w:val="24"/>
        </w:rPr>
        <w:t xml:space="preserve"> </w:t>
      </w:r>
      <w:r w:rsidRPr="001D7AAC">
        <w:rPr>
          <w:spacing w:val="-2"/>
          <w:sz w:val="24"/>
          <w:szCs w:val="24"/>
        </w:rPr>
        <w:t>человека.</w:t>
      </w:r>
    </w:p>
    <w:p w14:paraId="76DA1F71" w14:textId="77777777" w:rsidR="00566F6F" w:rsidRPr="001D7AAC" w:rsidRDefault="001D7AAC">
      <w:pPr>
        <w:pStyle w:val="a3"/>
        <w:spacing w:before="1" w:line="322" w:lineRule="exact"/>
        <w:ind w:firstLine="0"/>
        <w:jc w:val="left"/>
        <w:rPr>
          <w:sz w:val="24"/>
          <w:szCs w:val="24"/>
        </w:rPr>
      </w:pPr>
      <w:r w:rsidRPr="001D7AAC">
        <w:rPr>
          <w:sz w:val="24"/>
          <w:szCs w:val="24"/>
        </w:rPr>
        <w:t>Совесть</w:t>
      </w:r>
      <w:r w:rsidRPr="001D7AAC">
        <w:rPr>
          <w:spacing w:val="-7"/>
          <w:sz w:val="24"/>
          <w:szCs w:val="24"/>
        </w:rPr>
        <w:t xml:space="preserve"> </w:t>
      </w:r>
      <w:r w:rsidRPr="001D7AAC">
        <w:rPr>
          <w:sz w:val="24"/>
          <w:szCs w:val="24"/>
        </w:rPr>
        <w:t>и</w:t>
      </w:r>
      <w:r w:rsidRPr="001D7AAC">
        <w:rPr>
          <w:spacing w:val="58"/>
          <w:sz w:val="24"/>
          <w:szCs w:val="24"/>
        </w:rPr>
        <w:t xml:space="preserve"> </w:t>
      </w:r>
      <w:r w:rsidRPr="001D7AAC">
        <w:rPr>
          <w:spacing w:val="-4"/>
          <w:sz w:val="24"/>
          <w:szCs w:val="24"/>
        </w:rPr>
        <w:t>стыд.</w:t>
      </w:r>
    </w:p>
    <w:p w14:paraId="28F51A94" w14:textId="77777777" w:rsidR="00566F6F" w:rsidRPr="001D7AAC" w:rsidRDefault="001D7AAC">
      <w:pPr>
        <w:pStyle w:val="a3"/>
        <w:ind w:left="823" w:firstLine="0"/>
        <w:jc w:val="left"/>
        <w:rPr>
          <w:sz w:val="24"/>
          <w:szCs w:val="24"/>
        </w:rPr>
      </w:pPr>
      <w:r w:rsidRPr="001D7AAC">
        <w:rPr>
          <w:sz w:val="24"/>
          <w:szCs w:val="24"/>
        </w:rPr>
        <w:t>Моральный</w:t>
      </w:r>
      <w:r w:rsidRPr="001D7AAC">
        <w:rPr>
          <w:spacing w:val="78"/>
          <w:w w:val="150"/>
          <w:sz w:val="24"/>
          <w:szCs w:val="24"/>
        </w:rPr>
        <w:t xml:space="preserve"> </w:t>
      </w:r>
      <w:r w:rsidRPr="001D7AAC">
        <w:rPr>
          <w:sz w:val="24"/>
          <w:szCs w:val="24"/>
        </w:rPr>
        <w:t>выбор.</w:t>
      </w:r>
      <w:r w:rsidRPr="001D7AAC">
        <w:rPr>
          <w:spacing w:val="78"/>
          <w:w w:val="150"/>
          <w:sz w:val="24"/>
          <w:szCs w:val="24"/>
        </w:rPr>
        <w:t xml:space="preserve"> </w:t>
      </w:r>
      <w:r w:rsidRPr="001D7AAC">
        <w:rPr>
          <w:sz w:val="24"/>
          <w:szCs w:val="24"/>
        </w:rPr>
        <w:t>Моральная</w:t>
      </w:r>
      <w:r w:rsidRPr="001D7AAC">
        <w:rPr>
          <w:spacing w:val="77"/>
          <w:w w:val="150"/>
          <w:sz w:val="24"/>
          <w:szCs w:val="24"/>
        </w:rPr>
        <w:t xml:space="preserve"> </w:t>
      </w:r>
      <w:r w:rsidRPr="001D7AAC">
        <w:rPr>
          <w:sz w:val="24"/>
          <w:szCs w:val="24"/>
        </w:rPr>
        <w:t>оценка</w:t>
      </w:r>
      <w:r w:rsidRPr="001D7AAC">
        <w:rPr>
          <w:spacing w:val="78"/>
          <w:w w:val="150"/>
          <w:sz w:val="24"/>
          <w:szCs w:val="24"/>
        </w:rPr>
        <w:t xml:space="preserve"> </w:t>
      </w:r>
      <w:r w:rsidRPr="001D7AAC">
        <w:rPr>
          <w:sz w:val="24"/>
          <w:szCs w:val="24"/>
        </w:rPr>
        <w:t>поведения</w:t>
      </w:r>
      <w:r w:rsidRPr="001D7AAC">
        <w:rPr>
          <w:spacing w:val="78"/>
          <w:w w:val="150"/>
          <w:sz w:val="24"/>
          <w:szCs w:val="24"/>
        </w:rPr>
        <w:t xml:space="preserve"> </w:t>
      </w:r>
      <w:r w:rsidRPr="001D7AAC">
        <w:rPr>
          <w:sz w:val="24"/>
          <w:szCs w:val="24"/>
        </w:rPr>
        <w:t>людей</w:t>
      </w:r>
      <w:r w:rsidRPr="001D7AAC">
        <w:rPr>
          <w:spacing w:val="79"/>
          <w:w w:val="150"/>
          <w:sz w:val="24"/>
          <w:szCs w:val="24"/>
        </w:rPr>
        <w:t xml:space="preserve"> </w:t>
      </w:r>
      <w:r w:rsidRPr="001D7AAC">
        <w:rPr>
          <w:sz w:val="24"/>
          <w:szCs w:val="24"/>
        </w:rPr>
        <w:t>и</w:t>
      </w:r>
      <w:r w:rsidRPr="001D7AAC">
        <w:rPr>
          <w:spacing w:val="78"/>
          <w:w w:val="150"/>
          <w:sz w:val="24"/>
          <w:szCs w:val="24"/>
        </w:rPr>
        <w:t xml:space="preserve"> </w:t>
      </w:r>
      <w:r w:rsidRPr="001D7AAC">
        <w:rPr>
          <w:spacing w:val="-2"/>
          <w:sz w:val="24"/>
          <w:szCs w:val="24"/>
        </w:rPr>
        <w:t>собственного</w:t>
      </w:r>
    </w:p>
    <w:p w14:paraId="5E09623A"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90A2955" w14:textId="77777777" w:rsidR="00566F6F" w:rsidRPr="001D7AAC" w:rsidRDefault="001D7AAC">
      <w:pPr>
        <w:pStyle w:val="a3"/>
        <w:spacing w:before="68" w:line="322" w:lineRule="exact"/>
        <w:ind w:firstLine="0"/>
        <w:rPr>
          <w:sz w:val="24"/>
          <w:szCs w:val="24"/>
        </w:rPr>
      </w:pPr>
      <w:r w:rsidRPr="001D7AAC">
        <w:rPr>
          <w:sz w:val="24"/>
          <w:szCs w:val="24"/>
        </w:rPr>
        <w:lastRenderedPageBreak/>
        <w:t>поведения.</w:t>
      </w:r>
      <w:r w:rsidRPr="001D7AAC">
        <w:rPr>
          <w:spacing w:val="-10"/>
          <w:sz w:val="24"/>
          <w:szCs w:val="24"/>
        </w:rPr>
        <w:t xml:space="preserve"> </w:t>
      </w:r>
      <w:r w:rsidRPr="001D7AAC">
        <w:rPr>
          <w:sz w:val="24"/>
          <w:szCs w:val="24"/>
        </w:rPr>
        <w:t>Влияние</w:t>
      </w:r>
      <w:r w:rsidRPr="001D7AAC">
        <w:rPr>
          <w:spacing w:val="-10"/>
          <w:sz w:val="24"/>
          <w:szCs w:val="24"/>
        </w:rPr>
        <w:t xml:space="preserve"> </w:t>
      </w:r>
      <w:r w:rsidRPr="001D7AAC">
        <w:rPr>
          <w:sz w:val="24"/>
          <w:szCs w:val="24"/>
        </w:rPr>
        <w:t>моральных</w:t>
      </w:r>
      <w:r w:rsidRPr="001D7AAC">
        <w:rPr>
          <w:spacing w:val="-8"/>
          <w:sz w:val="24"/>
          <w:szCs w:val="24"/>
        </w:rPr>
        <w:t xml:space="preserve"> </w:t>
      </w:r>
      <w:r w:rsidRPr="001D7AAC">
        <w:rPr>
          <w:sz w:val="24"/>
          <w:szCs w:val="24"/>
        </w:rPr>
        <w:t>норм</w:t>
      </w:r>
      <w:r w:rsidRPr="001D7AAC">
        <w:rPr>
          <w:spacing w:val="-10"/>
          <w:sz w:val="24"/>
          <w:szCs w:val="24"/>
        </w:rPr>
        <w:t xml:space="preserve"> </w:t>
      </w:r>
      <w:r w:rsidRPr="001D7AAC">
        <w:rPr>
          <w:sz w:val="24"/>
          <w:szCs w:val="24"/>
        </w:rPr>
        <w:t>на</w:t>
      </w:r>
      <w:r w:rsidRPr="001D7AAC">
        <w:rPr>
          <w:spacing w:val="-10"/>
          <w:sz w:val="24"/>
          <w:szCs w:val="24"/>
        </w:rPr>
        <w:t xml:space="preserve"> </w:t>
      </w:r>
      <w:r w:rsidRPr="001D7AAC">
        <w:rPr>
          <w:sz w:val="24"/>
          <w:szCs w:val="24"/>
        </w:rPr>
        <w:t>общество</w:t>
      </w:r>
      <w:r w:rsidRPr="001D7AAC">
        <w:rPr>
          <w:spacing w:val="-9"/>
          <w:sz w:val="24"/>
          <w:szCs w:val="24"/>
        </w:rPr>
        <w:t xml:space="preserve"> </w:t>
      </w:r>
      <w:r w:rsidRPr="001D7AAC">
        <w:rPr>
          <w:sz w:val="24"/>
          <w:szCs w:val="24"/>
        </w:rPr>
        <w:t>и</w:t>
      </w:r>
      <w:r w:rsidRPr="001D7AAC">
        <w:rPr>
          <w:spacing w:val="41"/>
          <w:sz w:val="24"/>
          <w:szCs w:val="24"/>
        </w:rPr>
        <w:t xml:space="preserve"> </w:t>
      </w:r>
      <w:r w:rsidRPr="001D7AAC">
        <w:rPr>
          <w:spacing w:val="-2"/>
          <w:sz w:val="24"/>
          <w:szCs w:val="24"/>
        </w:rPr>
        <w:t>человека.</w:t>
      </w:r>
    </w:p>
    <w:p w14:paraId="05E068B1" w14:textId="77777777" w:rsidR="00566F6F" w:rsidRPr="001D7AAC" w:rsidRDefault="001D7AAC">
      <w:pPr>
        <w:pStyle w:val="a3"/>
        <w:ind w:left="823" w:right="3283" w:firstLine="0"/>
        <w:rPr>
          <w:sz w:val="24"/>
          <w:szCs w:val="24"/>
        </w:rPr>
      </w:pPr>
      <w:r w:rsidRPr="001D7AAC">
        <w:rPr>
          <w:sz w:val="24"/>
          <w:szCs w:val="24"/>
        </w:rPr>
        <w:t>Право</w:t>
      </w:r>
      <w:r w:rsidRPr="001D7AAC">
        <w:rPr>
          <w:spacing w:val="-4"/>
          <w:sz w:val="24"/>
          <w:szCs w:val="24"/>
        </w:rPr>
        <w:t xml:space="preserve"> </w:t>
      </w:r>
      <w:r w:rsidRPr="001D7AAC">
        <w:rPr>
          <w:sz w:val="24"/>
          <w:szCs w:val="24"/>
        </w:rPr>
        <w:t>и</w:t>
      </w:r>
      <w:r w:rsidRPr="001D7AAC">
        <w:rPr>
          <w:spacing w:val="-3"/>
          <w:sz w:val="24"/>
          <w:szCs w:val="24"/>
        </w:rPr>
        <w:t xml:space="preserve"> </w:t>
      </w:r>
      <w:r w:rsidRPr="001D7AAC">
        <w:rPr>
          <w:sz w:val="24"/>
          <w:szCs w:val="24"/>
        </w:rPr>
        <w:t>его</w:t>
      </w:r>
      <w:r w:rsidRPr="001D7AAC">
        <w:rPr>
          <w:spacing w:val="-4"/>
          <w:sz w:val="24"/>
          <w:szCs w:val="24"/>
        </w:rPr>
        <w:t xml:space="preserve"> </w:t>
      </w:r>
      <w:r w:rsidRPr="001D7AAC">
        <w:rPr>
          <w:sz w:val="24"/>
          <w:szCs w:val="24"/>
        </w:rPr>
        <w:t>роль</w:t>
      </w:r>
      <w:r w:rsidRPr="001D7AAC">
        <w:rPr>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жизни</w:t>
      </w:r>
      <w:r w:rsidRPr="001D7AAC">
        <w:rPr>
          <w:spacing w:val="-4"/>
          <w:sz w:val="24"/>
          <w:szCs w:val="24"/>
        </w:rPr>
        <w:t xml:space="preserve"> </w:t>
      </w:r>
      <w:r w:rsidRPr="001D7AAC">
        <w:rPr>
          <w:sz w:val="24"/>
          <w:szCs w:val="24"/>
        </w:rPr>
        <w:t>общества.</w:t>
      </w:r>
      <w:r w:rsidRPr="001D7AAC">
        <w:rPr>
          <w:spacing w:val="-4"/>
          <w:sz w:val="24"/>
          <w:szCs w:val="24"/>
        </w:rPr>
        <w:t xml:space="preserve"> </w:t>
      </w:r>
      <w:r w:rsidRPr="001D7AAC">
        <w:rPr>
          <w:sz w:val="24"/>
          <w:szCs w:val="24"/>
        </w:rPr>
        <w:t>Право</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мораль. Человек как участник правовых отношений</w:t>
      </w:r>
    </w:p>
    <w:p w14:paraId="0D1CF45E" w14:textId="77777777" w:rsidR="00566F6F" w:rsidRPr="001D7AAC" w:rsidRDefault="001D7AAC">
      <w:pPr>
        <w:pStyle w:val="a3"/>
        <w:ind w:right="126"/>
        <w:rPr>
          <w:sz w:val="24"/>
          <w:szCs w:val="24"/>
        </w:rPr>
      </w:pPr>
      <w:r w:rsidRPr="001D7AAC">
        <w:rPr>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w:t>
      </w:r>
      <w:r w:rsidRPr="001D7AAC">
        <w:rPr>
          <w:spacing w:val="40"/>
          <w:sz w:val="24"/>
          <w:szCs w:val="24"/>
        </w:rPr>
        <w:t xml:space="preserve"> </w:t>
      </w:r>
      <w:r w:rsidRPr="001D7AAC">
        <w:rPr>
          <w:sz w:val="24"/>
          <w:szCs w:val="24"/>
        </w:rPr>
        <w:t>и деятельности человека. Правомерное</w:t>
      </w:r>
      <w:r w:rsidRPr="001D7AAC">
        <w:rPr>
          <w:spacing w:val="40"/>
          <w:sz w:val="24"/>
          <w:szCs w:val="24"/>
        </w:rPr>
        <w:t xml:space="preserve"> </w:t>
      </w:r>
      <w:r w:rsidRPr="001D7AAC">
        <w:rPr>
          <w:sz w:val="24"/>
          <w:szCs w:val="24"/>
        </w:rPr>
        <w:t>поведение.</w:t>
      </w:r>
      <w:r w:rsidRPr="001D7AAC">
        <w:rPr>
          <w:spacing w:val="40"/>
          <w:sz w:val="24"/>
          <w:szCs w:val="24"/>
        </w:rPr>
        <w:t xml:space="preserve"> </w:t>
      </w:r>
      <w:r w:rsidRPr="001D7AAC">
        <w:rPr>
          <w:sz w:val="24"/>
          <w:szCs w:val="24"/>
        </w:rPr>
        <w:t>Правовая</w:t>
      </w:r>
      <w:r w:rsidRPr="001D7AAC">
        <w:rPr>
          <w:spacing w:val="40"/>
          <w:sz w:val="24"/>
          <w:szCs w:val="24"/>
        </w:rPr>
        <w:t xml:space="preserve"> </w:t>
      </w:r>
      <w:r w:rsidRPr="001D7AAC">
        <w:rPr>
          <w:sz w:val="24"/>
          <w:szCs w:val="24"/>
        </w:rPr>
        <w:t>культура личности.</w:t>
      </w:r>
    </w:p>
    <w:p w14:paraId="2AD7781E" w14:textId="77777777" w:rsidR="00566F6F" w:rsidRPr="001D7AAC" w:rsidRDefault="001D7AAC">
      <w:pPr>
        <w:pStyle w:val="a3"/>
        <w:ind w:left="823" w:firstLine="0"/>
        <w:rPr>
          <w:sz w:val="24"/>
          <w:szCs w:val="24"/>
        </w:rPr>
      </w:pPr>
      <w:r w:rsidRPr="001D7AAC">
        <w:rPr>
          <w:sz w:val="24"/>
          <w:szCs w:val="24"/>
        </w:rPr>
        <w:t>Правонарушение</w:t>
      </w:r>
      <w:r w:rsidRPr="001D7AAC">
        <w:rPr>
          <w:spacing w:val="4"/>
          <w:sz w:val="24"/>
          <w:szCs w:val="24"/>
        </w:rPr>
        <w:t xml:space="preserve"> </w:t>
      </w:r>
      <w:r w:rsidRPr="001D7AAC">
        <w:rPr>
          <w:sz w:val="24"/>
          <w:szCs w:val="24"/>
        </w:rPr>
        <w:t>и</w:t>
      </w:r>
      <w:r w:rsidRPr="001D7AAC">
        <w:rPr>
          <w:spacing w:val="6"/>
          <w:sz w:val="24"/>
          <w:szCs w:val="24"/>
        </w:rPr>
        <w:t xml:space="preserve"> </w:t>
      </w:r>
      <w:r w:rsidRPr="001D7AAC">
        <w:rPr>
          <w:sz w:val="24"/>
          <w:szCs w:val="24"/>
        </w:rPr>
        <w:t>юридическая</w:t>
      </w:r>
      <w:r w:rsidRPr="001D7AAC">
        <w:rPr>
          <w:spacing w:val="5"/>
          <w:sz w:val="24"/>
          <w:szCs w:val="24"/>
        </w:rPr>
        <w:t xml:space="preserve"> </w:t>
      </w:r>
      <w:r w:rsidRPr="001D7AAC">
        <w:rPr>
          <w:sz w:val="24"/>
          <w:szCs w:val="24"/>
        </w:rPr>
        <w:t>ответственность.</w:t>
      </w:r>
      <w:r w:rsidRPr="001D7AAC">
        <w:rPr>
          <w:spacing w:val="4"/>
          <w:sz w:val="24"/>
          <w:szCs w:val="24"/>
        </w:rPr>
        <w:t xml:space="preserve"> </w:t>
      </w:r>
      <w:r w:rsidRPr="001D7AAC">
        <w:rPr>
          <w:sz w:val="24"/>
          <w:szCs w:val="24"/>
        </w:rPr>
        <w:t>Проступок</w:t>
      </w:r>
      <w:r w:rsidRPr="001D7AAC">
        <w:rPr>
          <w:spacing w:val="4"/>
          <w:sz w:val="24"/>
          <w:szCs w:val="24"/>
        </w:rPr>
        <w:t xml:space="preserve"> </w:t>
      </w:r>
      <w:r w:rsidRPr="001D7AAC">
        <w:rPr>
          <w:sz w:val="24"/>
          <w:szCs w:val="24"/>
        </w:rPr>
        <w:t>и</w:t>
      </w:r>
      <w:r w:rsidRPr="001D7AAC">
        <w:rPr>
          <w:spacing w:val="5"/>
          <w:sz w:val="24"/>
          <w:szCs w:val="24"/>
        </w:rPr>
        <w:t xml:space="preserve"> </w:t>
      </w:r>
      <w:r w:rsidRPr="001D7AAC">
        <w:rPr>
          <w:spacing w:val="-2"/>
          <w:sz w:val="24"/>
          <w:szCs w:val="24"/>
        </w:rPr>
        <w:t>преступление.</w:t>
      </w:r>
    </w:p>
    <w:p w14:paraId="2727D2B1" w14:textId="77777777" w:rsidR="00566F6F" w:rsidRPr="001D7AAC" w:rsidRDefault="001D7AAC">
      <w:pPr>
        <w:pStyle w:val="a3"/>
        <w:spacing w:line="322" w:lineRule="exact"/>
        <w:ind w:firstLine="0"/>
        <w:rPr>
          <w:sz w:val="24"/>
          <w:szCs w:val="24"/>
        </w:rPr>
      </w:pPr>
      <w:r w:rsidRPr="001D7AAC">
        <w:rPr>
          <w:sz w:val="24"/>
          <w:szCs w:val="24"/>
        </w:rPr>
        <w:t>Опасность</w:t>
      </w:r>
      <w:r w:rsidRPr="001D7AAC">
        <w:rPr>
          <w:spacing w:val="-12"/>
          <w:sz w:val="24"/>
          <w:szCs w:val="24"/>
        </w:rPr>
        <w:t xml:space="preserve"> </w:t>
      </w:r>
      <w:r w:rsidRPr="001D7AAC">
        <w:rPr>
          <w:sz w:val="24"/>
          <w:szCs w:val="24"/>
        </w:rPr>
        <w:t>правонарушений</w:t>
      </w:r>
      <w:r w:rsidRPr="001D7AAC">
        <w:rPr>
          <w:spacing w:val="-11"/>
          <w:sz w:val="24"/>
          <w:szCs w:val="24"/>
        </w:rPr>
        <w:t xml:space="preserve"> </w:t>
      </w:r>
      <w:r w:rsidRPr="001D7AAC">
        <w:rPr>
          <w:sz w:val="24"/>
          <w:szCs w:val="24"/>
        </w:rPr>
        <w:t>для</w:t>
      </w:r>
      <w:r w:rsidRPr="001D7AAC">
        <w:rPr>
          <w:spacing w:val="-12"/>
          <w:sz w:val="24"/>
          <w:szCs w:val="24"/>
        </w:rPr>
        <w:t xml:space="preserve"> </w:t>
      </w:r>
      <w:r w:rsidRPr="001D7AAC">
        <w:rPr>
          <w:sz w:val="24"/>
          <w:szCs w:val="24"/>
        </w:rPr>
        <w:t>личности</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общества.</w:t>
      </w:r>
    </w:p>
    <w:p w14:paraId="3DCAA831" w14:textId="77777777" w:rsidR="00566F6F" w:rsidRPr="001D7AAC" w:rsidRDefault="001D7AAC">
      <w:pPr>
        <w:pStyle w:val="a3"/>
        <w:ind w:right="130"/>
        <w:rPr>
          <w:sz w:val="24"/>
          <w:szCs w:val="24"/>
        </w:rPr>
      </w:pPr>
      <w:r w:rsidRPr="001D7AAC">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w:t>
      </w:r>
      <w:r w:rsidRPr="001D7AAC">
        <w:rPr>
          <w:spacing w:val="-3"/>
          <w:sz w:val="24"/>
          <w:szCs w:val="24"/>
        </w:rPr>
        <w:t xml:space="preserve"> </w:t>
      </w:r>
      <w:r w:rsidRPr="001D7AAC">
        <w:rPr>
          <w:sz w:val="24"/>
          <w:szCs w:val="24"/>
        </w:rPr>
        <w:t>обязанности</w:t>
      </w:r>
      <w:r w:rsidRPr="001D7AAC">
        <w:rPr>
          <w:spacing w:val="-2"/>
          <w:sz w:val="24"/>
          <w:szCs w:val="24"/>
        </w:rPr>
        <w:t xml:space="preserve"> </w:t>
      </w:r>
      <w:r w:rsidRPr="001D7AAC">
        <w:rPr>
          <w:sz w:val="24"/>
          <w:szCs w:val="24"/>
        </w:rPr>
        <w:t>гражданина</w:t>
      </w:r>
      <w:r w:rsidRPr="001D7AAC">
        <w:rPr>
          <w:spacing w:val="-2"/>
          <w:sz w:val="24"/>
          <w:szCs w:val="24"/>
        </w:rPr>
        <w:t xml:space="preserve"> </w:t>
      </w:r>
      <w:r w:rsidRPr="001D7AAC">
        <w:rPr>
          <w:sz w:val="24"/>
          <w:szCs w:val="24"/>
        </w:rPr>
        <w:t>Российской</w:t>
      </w:r>
      <w:r w:rsidRPr="001D7AAC">
        <w:rPr>
          <w:spacing w:val="-3"/>
          <w:sz w:val="24"/>
          <w:szCs w:val="24"/>
        </w:rPr>
        <w:t xml:space="preserve"> </w:t>
      </w:r>
      <w:r w:rsidRPr="001D7AAC">
        <w:rPr>
          <w:sz w:val="24"/>
          <w:szCs w:val="24"/>
        </w:rPr>
        <w:t>Федерации.</w:t>
      </w:r>
      <w:r w:rsidRPr="001D7AAC">
        <w:rPr>
          <w:spacing w:val="-1"/>
          <w:sz w:val="24"/>
          <w:szCs w:val="24"/>
        </w:rPr>
        <w:t xml:space="preserve"> </w:t>
      </w:r>
      <w:r w:rsidRPr="001D7AAC">
        <w:rPr>
          <w:sz w:val="24"/>
          <w:szCs w:val="24"/>
        </w:rPr>
        <w:t>Права</w:t>
      </w:r>
      <w:r w:rsidRPr="001D7AAC">
        <w:rPr>
          <w:spacing w:val="-3"/>
          <w:sz w:val="24"/>
          <w:szCs w:val="24"/>
        </w:rPr>
        <w:t xml:space="preserve"> </w:t>
      </w:r>
      <w:r w:rsidRPr="001D7AAC">
        <w:rPr>
          <w:sz w:val="24"/>
          <w:szCs w:val="24"/>
        </w:rPr>
        <w:t>ребёнка</w:t>
      </w:r>
      <w:r w:rsidRPr="001D7AAC">
        <w:rPr>
          <w:spacing w:val="-3"/>
          <w:sz w:val="24"/>
          <w:szCs w:val="24"/>
        </w:rPr>
        <w:t xml:space="preserve"> </w:t>
      </w:r>
      <w:r w:rsidRPr="001D7AAC">
        <w:rPr>
          <w:sz w:val="24"/>
          <w:szCs w:val="24"/>
        </w:rPr>
        <w:t>и возможности</w:t>
      </w:r>
      <w:r w:rsidRPr="001D7AAC">
        <w:rPr>
          <w:spacing w:val="40"/>
          <w:sz w:val="24"/>
          <w:szCs w:val="24"/>
        </w:rPr>
        <w:t xml:space="preserve"> </w:t>
      </w:r>
      <w:r w:rsidRPr="001D7AAC">
        <w:rPr>
          <w:sz w:val="24"/>
          <w:szCs w:val="24"/>
        </w:rPr>
        <w:t>их защиты.</w:t>
      </w:r>
    </w:p>
    <w:p w14:paraId="22A33C1D" w14:textId="77777777" w:rsidR="00566F6F" w:rsidRPr="001D7AAC" w:rsidRDefault="001D7AAC">
      <w:pPr>
        <w:pStyle w:val="a3"/>
        <w:spacing w:line="322" w:lineRule="exact"/>
        <w:ind w:left="823" w:firstLine="0"/>
        <w:rPr>
          <w:sz w:val="24"/>
          <w:szCs w:val="24"/>
        </w:rPr>
      </w:pPr>
      <w:r w:rsidRPr="001D7AAC">
        <w:rPr>
          <w:sz w:val="24"/>
          <w:szCs w:val="24"/>
        </w:rPr>
        <w:t>Основы</w:t>
      </w:r>
      <w:r w:rsidRPr="001D7AAC">
        <w:rPr>
          <w:spacing w:val="48"/>
          <w:sz w:val="24"/>
          <w:szCs w:val="24"/>
        </w:rPr>
        <w:t xml:space="preserve"> </w:t>
      </w:r>
      <w:r w:rsidRPr="001D7AAC">
        <w:rPr>
          <w:sz w:val="24"/>
          <w:szCs w:val="24"/>
        </w:rPr>
        <w:t>российского</w:t>
      </w:r>
      <w:r w:rsidRPr="001D7AAC">
        <w:rPr>
          <w:spacing w:val="-11"/>
          <w:sz w:val="24"/>
          <w:szCs w:val="24"/>
        </w:rPr>
        <w:t xml:space="preserve"> </w:t>
      </w:r>
      <w:r w:rsidRPr="001D7AAC">
        <w:rPr>
          <w:spacing w:val="-2"/>
          <w:sz w:val="24"/>
          <w:szCs w:val="24"/>
        </w:rPr>
        <w:t>права</w:t>
      </w:r>
    </w:p>
    <w:p w14:paraId="6B45F5FB" w14:textId="77777777" w:rsidR="00566F6F" w:rsidRPr="001D7AAC" w:rsidRDefault="001D7AAC">
      <w:pPr>
        <w:pStyle w:val="a3"/>
        <w:spacing w:before="1"/>
        <w:ind w:right="126"/>
        <w:rPr>
          <w:sz w:val="24"/>
          <w:szCs w:val="24"/>
        </w:rPr>
      </w:pPr>
      <w:r w:rsidRPr="001D7AAC">
        <w:rPr>
          <w:sz w:val="24"/>
          <w:szCs w:val="24"/>
        </w:rPr>
        <w:t>Конституция Российской Федерации – основной закон. Законы и подзаконные акты. Отрасли права.</w:t>
      </w:r>
    </w:p>
    <w:p w14:paraId="75FA8907" w14:textId="77777777" w:rsidR="00566F6F" w:rsidRPr="001D7AAC" w:rsidRDefault="001D7AAC">
      <w:pPr>
        <w:pStyle w:val="a3"/>
        <w:ind w:right="126"/>
        <w:rPr>
          <w:sz w:val="24"/>
          <w:szCs w:val="24"/>
        </w:rPr>
      </w:pPr>
      <w:r w:rsidRPr="001D7AAC">
        <w:rPr>
          <w:sz w:val="24"/>
          <w:szCs w:val="24"/>
        </w:rPr>
        <w:t>Основы гражданского права. Физические и юридические лица в гражданском праве. Право собственности, защита прав собственности.</w:t>
      </w:r>
    </w:p>
    <w:p w14:paraId="2767D2A5" w14:textId="77777777" w:rsidR="00566F6F" w:rsidRPr="001D7AAC" w:rsidRDefault="001D7AAC">
      <w:pPr>
        <w:pStyle w:val="a3"/>
        <w:ind w:right="123"/>
        <w:rPr>
          <w:sz w:val="24"/>
          <w:szCs w:val="24"/>
        </w:rPr>
      </w:pPr>
      <w:r w:rsidRPr="001D7AAC">
        <w:rPr>
          <w:sz w:val="24"/>
          <w:szCs w:val="24"/>
        </w:rPr>
        <w:t>Основные виды гражданско-правовых договоров. Договор купли-продажи. Права потребителей и возможности их защиты.</w:t>
      </w:r>
      <w:r w:rsidRPr="001D7AAC">
        <w:rPr>
          <w:spacing w:val="-2"/>
          <w:sz w:val="24"/>
          <w:szCs w:val="24"/>
        </w:rPr>
        <w:t xml:space="preserve"> </w:t>
      </w:r>
      <w:r w:rsidRPr="001D7AAC">
        <w:rPr>
          <w:sz w:val="24"/>
          <w:szCs w:val="24"/>
        </w:rPr>
        <w:t>Несовершеннолетние</w:t>
      </w:r>
      <w:r w:rsidRPr="001D7AAC">
        <w:rPr>
          <w:spacing w:val="-6"/>
          <w:sz w:val="24"/>
          <w:szCs w:val="24"/>
        </w:rPr>
        <w:t xml:space="preserve"> </w:t>
      </w:r>
      <w:r w:rsidRPr="001D7AAC">
        <w:rPr>
          <w:sz w:val="24"/>
          <w:szCs w:val="24"/>
        </w:rPr>
        <w:t>как</w:t>
      </w:r>
      <w:r w:rsidRPr="001D7AAC">
        <w:rPr>
          <w:spacing w:val="-8"/>
          <w:sz w:val="24"/>
          <w:szCs w:val="24"/>
        </w:rPr>
        <w:t xml:space="preserve"> </w:t>
      </w:r>
      <w:r w:rsidRPr="001D7AAC">
        <w:rPr>
          <w:sz w:val="24"/>
          <w:szCs w:val="24"/>
        </w:rPr>
        <w:t>участники гражданско-правовых отношений.</w:t>
      </w:r>
    </w:p>
    <w:p w14:paraId="5508DC95" w14:textId="77777777" w:rsidR="00566F6F" w:rsidRPr="001D7AAC" w:rsidRDefault="001D7AAC">
      <w:pPr>
        <w:pStyle w:val="a3"/>
        <w:ind w:right="124"/>
        <w:rPr>
          <w:sz w:val="24"/>
          <w:szCs w:val="24"/>
        </w:rPr>
      </w:pPr>
      <w:r w:rsidRPr="001D7AAC">
        <w:rPr>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50031566" w14:textId="77777777" w:rsidR="00566F6F" w:rsidRPr="001D7AAC" w:rsidRDefault="001D7AAC">
      <w:pPr>
        <w:pStyle w:val="a3"/>
        <w:ind w:right="129"/>
        <w:rPr>
          <w:sz w:val="24"/>
          <w:szCs w:val="24"/>
        </w:rPr>
      </w:pPr>
      <w:r w:rsidRPr="001D7AAC">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w:t>
      </w:r>
      <w:r w:rsidRPr="001D7AAC">
        <w:rPr>
          <w:spacing w:val="-5"/>
          <w:sz w:val="24"/>
          <w:szCs w:val="24"/>
        </w:rPr>
        <w:t xml:space="preserve"> </w:t>
      </w:r>
      <w:r w:rsidRPr="001D7AAC">
        <w:rPr>
          <w:sz w:val="24"/>
          <w:szCs w:val="24"/>
        </w:rPr>
        <w:t>время</w:t>
      </w:r>
      <w:r w:rsidRPr="001D7AAC">
        <w:rPr>
          <w:spacing w:val="-4"/>
          <w:sz w:val="24"/>
          <w:szCs w:val="24"/>
        </w:rPr>
        <w:t xml:space="preserve"> </w:t>
      </w:r>
      <w:r w:rsidRPr="001D7AAC">
        <w:rPr>
          <w:sz w:val="24"/>
          <w:szCs w:val="24"/>
        </w:rPr>
        <w:t>и</w:t>
      </w:r>
      <w:r w:rsidRPr="001D7AAC">
        <w:rPr>
          <w:spacing w:val="-5"/>
          <w:sz w:val="24"/>
          <w:szCs w:val="24"/>
        </w:rPr>
        <w:t xml:space="preserve"> </w:t>
      </w:r>
      <w:r w:rsidRPr="001D7AAC">
        <w:rPr>
          <w:sz w:val="24"/>
          <w:szCs w:val="24"/>
        </w:rPr>
        <w:t>время</w:t>
      </w:r>
      <w:r w:rsidRPr="001D7AAC">
        <w:rPr>
          <w:spacing w:val="-5"/>
          <w:sz w:val="24"/>
          <w:szCs w:val="24"/>
        </w:rPr>
        <w:t xml:space="preserve"> </w:t>
      </w:r>
      <w:r w:rsidRPr="001D7AAC">
        <w:rPr>
          <w:sz w:val="24"/>
          <w:szCs w:val="24"/>
        </w:rPr>
        <w:t>отдыха.</w:t>
      </w:r>
      <w:r w:rsidRPr="001D7AAC">
        <w:rPr>
          <w:spacing w:val="-5"/>
          <w:sz w:val="24"/>
          <w:szCs w:val="24"/>
        </w:rPr>
        <w:t xml:space="preserve"> </w:t>
      </w:r>
      <w:r w:rsidRPr="001D7AAC">
        <w:rPr>
          <w:sz w:val="24"/>
          <w:szCs w:val="24"/>
        </w:rPr>
        <w:t>Особенности</w:t>
      </w:r>
      <w:r w:rsidRPr="001D7AAC">
        <w:rPr>
          <w:spacing w:val="-5"/>
          <w:sz w:val="24"/>
          <w:szCs w:val="24"/>
        </w:rPr>
        <w:t xml:space="preserve"> </w:t>
      </w:r>
      <w:r w:rsidRPr="001D7AAC">
        <w:rPr>
          <w:sz w:val="24"/>
          <w:szCs w:val="24"/>
        </w:rPr>
        <w:t>правового</w:t>
      </w:r>
      <w:r w:rsidRPr="001D7AAC">
        <w:rPr>
          <w:spacing w:val="-5"/>
          <w:sz w:val="24"/>
          <w:szCs w:val="24"/>
        </w:rPr>
        <w:t xml:space="preserve"> </w:t>
      </w:r>
      <w:r w:rsidRPr="001D7AAC">
        <w:rPr>
          <w:sz w:val="24"/>
          <w:szCs w:val="24"/>
        </w:rPr>
        <w:t>статуса</w:t>
      </w:r>
      <w:r w:rsidRPr="001D7AAC">
        <w:rPr>
          <w:spacing w:val="-5"/>
          <w:sz w:val="24"/>
          <w:szCs w:val="24"/>
        </w:rPr>
        <w:t xml:space="preserve"> </w:t>
      </w:r>
      <w:r w:rsidRPr="001D7AAC">
        <w:rPr>
          <w:sz w:val="24"/>
          <w:szCs w:val="24"/>
        </w:rPr>
        <w:t>несовершеннолетних при осуществлении</w:t>
      </w:r>
      <w:r w:rsidRPr="001D7AAC">
        <w:rPr>
          <w:spacing w:val="40"/>
          <w:sz w:val="24"/>
          <w:szCs w:val="24"/>
        </w:rPr>
        <w:t xml:space="preserve"> </w:t>
      </w:r>
      <w:r w:rsidRPr="001D7AAC">
        <w:rPr>
          <w:sz w:val="24"/>
          <w:szCs w:val="24"/>
        </w:rPr>
        <w:t>трудовой деятельности.</w:t>
      </w:r>
    </w:p>
    <w:p w14:paraId="2158B8A8" w14:textId="77777777" w:rsidR="00566F6F" w:rsidRPr="001D7AAC" w:rsidRDefault="001D7AAC">
      <w:pPr>
        <w:pStyle w:val="a3"/>
        <w:ind w:right="125"/>
        <w:rPr>
          <w:sz w:val="24"/>
          <w:szCs w:val="24"/>
        </w:rPr>
      </w:pPr>
      <w:r w:rsidRPr="001D7AAC">
        <w:rPr>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w:t>
      </w:r>
      <w:r w:rsidRPr="001D7AAC">
        <w:rPr>
          <w:spacing w:val="40"/>
          <w:sz w:val="24"/>
          <w:szCs w:val="24"/>
        </w:rPr>
        <w:t xml:space="preserve"> </w:t>
      </w:r>
      <w:r w:rsidRPr="001D7AAC">
        <w:rPr>
          <w:sz w:val="24"/>
          <w:szCs w:val="24"/>
        </w:rPr>
        <w:t>ответственности несовершеннолетних.</w:t>
      </w:r>
    </w:p>
    <w:p w14:paraId="63B0CD43" w14:textId="6CFDB618" w:rsidR="00566F6F" w:rsidRPr="001D7AAC" w:rsidRDefault="001D7AAC">
      <w:pPr>
        <w:pStyle w:val="a3"/>
        <w:tabs>
          <w:tab w:val="left" w:pos="9213"/>
        </w:tabs>
        <w:ind w:right="128"/>
        <w:rPr>
          <w:sz w:val="24"/>
          <w:szCs w:val="24"/>
        </w:rPr>
      </w:pPr>
      <w:r w:rsidRPr="001D7AAC">
        <w:rPr>
          <w:sz w:val="24"/>
          <w:szCs w:val="24"/>
        </w:rPr>
        <w:t>Правоохранительные органы в Российской Федерации. Структура правоохранительных</w:t>
      </w:r>
      <w:r w:rsidRPr="001D7AAC">
        <w:rPr>
          <w:spacing w:val="80"/>
          <w:sz w:val="24"/>
          <w:szCs w:val="24"/>
        </w:rPr>
        <w:t xml:space="preserve">   </w:t>
      </w:r>
      <w:r w:rsidRPr="001D7AAC">
        <w:rPr>
          <w:sz w:val="24"/>
          <w:szCs w:val="24"/>
        </w:rPr>
        <w:t>органов</w:t>
      </w:r>
      <w:r w:rsidRPr="001D7AAC">
        <w:rPr>
          <w:spacing w:val="80"/>
          <w:w w:val="150"/>
          <w:sz w:val="24"/>
          <w:szCs w:val="24"/>
        </w:rPr>
        <w:t xml:space="preserve">  </w:t>
      </w:r>
      <w:r w:rsidRPr="001D7AAC">
        <w:rPr>
          <w:sz w:val="24"/>
          <w:szCs w:val="24"/>
        </w:rPr>
        <w:t>Российской</w:t>
      </w:r>
      <w:r w:rsidRPr="001D7AAC">
        <w:rPr>
          <w:spacing w:val="80"/>
          <w:sz w:val="24"/>
          <w:szCs w:val="24"/>
        </w:rPr>
        <w:t xml:space="preserve">   </w:t>
      </w:r>
      <w:r w:rsidRPr="001D7AAC">
        <w:rPr>
          <w:sz w:val="24"/>
          <w:szCs w:val="24"/>
        </w:rPr>
        <w:t>Федерации.</w:t>
      </w:r>
      <w:r w:rsidR="00FB41A0">
        <w:rPr>
          <w:sz w:val="24"/>
          <w:szCs w:val="24"/>
        </w:rPr>
        <w:t xml:space="preserve"> </w:t>
      </w:r>
      <w:r w:rsidRPr="001D7AAC">
        <w:rPr>
          <w:spacing w:val="-2"/>
          <w:sz w:val="24"/>
          <w:szCs w:val="24"/>
        </w:rPr>
        <w:t xml:space="preserve">Функции </w:t>
      </w:r>
      <w:r w:rsidRPr="001D7AAC">
        <w:rPr>
          <w:sz w:val="24"/>
          <w:szCs w:val="24"/>
        </w:rPr>
        <w:t>правоохранительных</w:t>
      </w:r>
      <w:r w:rsidRPr="001D7AAC">
        <w:rPr>
          <w:spacing w:val="40"/>
          <w:sz w:val="24"/>
          <w:szCs w:val="24"/>
        </w:rPr>
        <w:t xml:space="preserve"> </w:t>
      </w:r>
      <w:r w:rsidRPr="001D7AAC">
        <w:rPr>
          <w:sz w:val="24"/>
          <w:szCs w:val="24"/>
        </w:rPr>
        <w:t>органов.</w:t>
      </w:r>
    </w:p>
    <w:p w14:paraId="10BF6114" w14:textId="77777777" w:rsidR="00566F6F" w:rsidRPr="001D7AAC" w:rsidRDefault="00566F6F">
      <w:pPr>
        <w:pStyle w:val="a3"/>
        <w:ind w:left="0" w:firstLine="0"/>
        <w:jc w:val="left"/>
        <w:rPr>
          <w:sz w:val="24"/>
          <w:szCs w:val="24"/>
        </w:rPr>
      </w:pPr>
    </w:p>
    <w:p w14:paraId="18FBF8A9" w14:textId="77777777" w:rsidR="00566F6F" w:rsidRPr="001D7AAC" w:rsidRDefault="001D7AAC">
      <w:pPr>
        <w:pStyle w:val="2"/>
        <w:spacing w:line="322" w:lineRule="exact"/>
        <w:jc w:val="both"/>
        <w:rPr>
          <w:sz w:val="24"/>
          <w:szCs w:val="24"/>
        </w:rPr>
      </w:pPr>
      <w:r w:rsidRPr="001D7AAC">
        <w:rPr>
          <w:sz w:val="24"/>
          <w:szCs w:val="24"/>
        </w:rPr>
        <w:t>8</w:t>
      </w:r>
      <w:r w:rsidRPr="001D7AAC">
        <w:rPr>
          <w:spacing w:val="-3"/>
          <w:sz w:val="24"/>
          <w:szCs w:val="24"/>
        </w:rPr>
        <w:t xml:space="preserve"> </w:t>
      </w:r>
      <w:r w:rsidRPr="001D7AAC">
        <w:rPr>
          <w:spacing w:val="-2"/>
          <w:sz w:val="24"/>
          <w:szCs w:val="24"/>
        </w:rPr>
        <w:t>КЛАСС</w:t>
      </w:r>
    </w:p>
    <w:p w14:paraId="157F2E4F" w14:textId="77777777" w:rsidR="00566F6F" w:rsidRPr="001D7AAC" w:rsidRDefault="001D7AAC">
      <w:pPr>
        <w:pStyle w:val="a3"/>
        <w:ind w:left="823" w:firstLine="0"/>
        <w:jc w:val="left"/>
        <w:rPr>
          <w:sz w:val="24"/>
          <w:szCs w:val="24"/>
        </w:rPr>
      </w:pPr>
      <w:r w:rsidRPr="001D7AAC">
        <w:rPr>
          <w:sz w:val="24"/>
          <w:szCs w:val="24"/>
        </w:rPr>
        <w:t>Человек</w:t>
      </w:r>
      <w:r w:rsidRPr="001D7AAC">
        <w:rPr>
          <w:spacing w:val="-11"/>
          <w:sz w:val="24"/>
          <w:szCs w:val="24"/>
        </w:rPr>
        <w:t xml:space="preserve"> </w:t>
      </w:r>
      <w:r w:rsidRPr="001D7AAC">
        <w:rPr>
          <w:sz w:val="24"/>
          <w:szCs w:val="24"/>
        </w:rPr>
        <w:t>в</w:t>
      </w:r>
      <w:r w:rsidRPr="001D7AAC">
        <w:rPr>
          <w:spacing w:val="-9"/>
          <w:sz w:val="24"/>
          <w:szCs w:val="24"/>
        </w:rPr>
        <w:t xml:space="preserve"> </w:t>
      </w:r>
      <w:r w:rsidRPr="001D7AAC">
        <w:rPr>
          <w:sz w:val="24"/>
          <w:szCs w:val="24"/>
        </w:rPr>
        <w:t>экономических</w:t>
      </w:r>
      <w:r w:rsidRPr="001D7AAC">
        <w:rPr>
          <w:spacing w:val="-11"/>
          <w:sz w:val="24"/>
          <w:szCs w:val="24"/>
        </w:rPr>
        <w:t xml:space="preserve"> </w:t>
      </w:r>
      <w:r w:rsidRPr="001D7AAC">
        <w:rPr>
          <w:spacing w:val="-2"/>
          <w:sz w:val="24"/>
          <w:szCs w:val="24"/>
        </w:rPr>
        <w:t>отношениях</w:t>
      </w:r>
    </w:p>
    <w:p w14:paraId="4B20480B" w14:textId="77777777" w:rsidR="00566F6F" w:rsidRPr="001D7AAC" w:rsidRDefault="001D7AAC">
      <w:pPr>
        <w:pStyle w:val="a3"/>
        <w:jc w:val="left"/>
        <w:rPr>
          <w:sz w:val="24"/>
          <w:szCs w:val="24"/>
        </w:rPr>
      </w:pPr>
      <w:r w:rsidRPr="001D7AAC">
        <w:rPr>
          <w:sz w:val="24"/>
          <w:szCs w:val="24"/>
        </w:rPr>
        <w:t>Экономическая</w:t>
      </w:r>
      <w:r w:rsidRPr="001D7AAC">
        <w:rPr>
          <w:spacing w:val="80"/>
          <w:sz w:val="24"/>
          <w:szCs w:val="24"/>
        </w:rPr>
        <w:t xml:space="preserve"> </w:t>
      </w:r>
      <w:r w:rsidRPr="001D7AAC">
        <w:rPr>
          <w:sz w:val="24"/>
          <w:szCs w:val="24"/>
        </w:rPr>
        <w:t>жизнь</w:t>
      </w:r>
      <w:r w:rsidRPr="001D7AAC">
        <w:rPr>
          <w:spacing w:val="80"/>
          <w:sz w:val="24"/>
          <w:szCs w:val="24"/>
        </w:rPr>
        <w:t xml:space="preserve"> </w:t>
      </w:r>
      <w:r w:rsidRPr="001D7AAC">
        <w:rPr>
          <w:sz w:val="24"/>
          <w:szCs w:val="24"/>
        </w:rPr>
        <w:t>общества.</w:t>
      </w:r>
      <w:r w:rsidRPr="001D7AAC">
        <w:rPr>
          <w:spacing w:val="80"/>
          <w:sz w:val="24"/>
          <w:szCs w:val="24"/>
        </w:rPr>
        <w:t xml:space="preserve"> </w:t>
      </w:r>
      <w:r w:rsidRPr="001D7AAC">
        <w:rPr>
          <w:sz w:val="24"/>
          <w:szCs w:val="24"/>
        </w:rPr>
        <w:t>Потребности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ресурсы,</w:t>
      </w:r>
      <w:r w:rsidRPr="001D7AAC">
        <w:rPr>
          <w:spacing w:val="80"/>
          <w:sz w:val="24"/>
          <w:szCs w:val="24"/>
        </w:rPr>
        <w:t xml:space="preserve"> </w:t>
      </w:r>
      <w:r w:rsidRPr="001D7AAC">
        <w:rPr>
          <w:sz w:val="24"/>
          <w:szCs w:val="24"/>
        </w:rPr>
        <w:t>ограниченность ресурсов. Экономический</w:t>
      </w:r>
      <w:r w:rsidRPr="001D7AAC">
        <w:rPr>
          <w:spacing w:val="40"/>
          <w:sz w:val="24"/>
          <w:szCs w:val="24"/>
        </w:rPr>
        <w:t xml:space="preserve"> </w:t>
      </w:r>
      <w:r w:rsidRPr="001D7AAC">
        <w:rPr>
          <w:sz w:val="24"/>
          <w:szCs w:val="24"/>
        </w:rPr>
        <w:t>выбор.</w:t>
      </w:r>
    </w:p>
    <w:p w14:paraId="3078A271" w14:textId="77777777" w:rsidR="00566F6F" w:rsidRPr="001D7AAC" w:rsidRDefault="001D7AAC">
      <w:pPr>
        <w:pStyle w:val="a3"/>
        <w:tabs>
          <w:tab w:val="left" w:pos="4203"/>
          <w:tab w:val="left" w:pos="10174"/>
        </w:tabs>
        <w:ind w:right="125"/>
        <w:jc w:val="left"/>
        <w:rPr>
          <w:sz w:val="24"/>
          <w:szCs w:val="24"/>
        </w:rPr>
      </w:pPr>
      <w:r w:rsidRPr="001D7AAC">
        <w:rPr>
          <w:sz w:val="24"/>
          <w:szCs w:val="24"/>
        </w:rPr>
        <w:t>Экономическая</w:t>
      </w:r>
      <w:r w:rsidRPr="001D7AAC">
        <w:rPr>
          <w:spacing w:val="80"/>
          <w:sz w:val="24"/>
          <w:szCs w:val="24"/>
        </w:rPr>
        <w:t xml:space="preserve"> </w:t>
      </w:r>
      <w:r w:rsidRPr="001D7AAC">
        <w:rPr>
          <w:sz w:val="24"/>
          <w:szCs w:val="24"/>
        </w:rPr>
        <w:t>система</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её</w:t>
      </w:r>
      <w:r w:rsidRPr="001D7AAC">
        <w:rPr>
          <w:spacing w:val="80"/>
          <w:sz w:val="24"/>
          <w:szCs w:val="24"/>
        </w:rPr>
        <w:t xml:space="preserve"> </w:t>
      </w:r>
      <w:r w:rsidRPr="001D7AAC">
        <w:rPr>
          <w:sz w:val="24"/>
          <w:szCs w:val="24"/>
        </w:rPr>
        <w:t>функции.</w:t>
      </w:r>
      <w:r w:rsidRPr="001D7AAC">
        <w:rPr>
          <w:spacing w:val="80"/>
          <w:sz w:val="24"/>
          <w:szCs w:val="24"/>
        </w:rPr>
        <w:t xml:space="preserve"> </w:t>
      </w:r>
      <w:r w:rsidRPr="001D7AAC">
        <w:rPr>
          <w:sz w:val="24"/>
          <w:szCs w:val="24"/>
        </w:rPr>
        <w:t>Собственность.</w:t>
      </w:r>
      <w:r w:rsidRPr="001D7AAC">
        <w:rPr>
          <w:spacing w:val="80"/>
          <w:sz w:val="24"/>
          <w:szCs w:val="24"/>
        </w:rPr>
        <w:t xml:space="preserve"> </w:t>
      </w:r>
      <w:r w:rsidRPr="001D7AAC">
        <w:rPr>
          <w:sz w:val="24"/>
          <w:szCs w:val="24"/>
        </w:rPr>
        <w:t>Производство</w:t>
      </w:r>
      <w:r w:rsidRPr="001D7AAC">
        <w:rPr>
          <w:sz w:val="24"/>
          <w:szCs w:val="24"/>
        </w:rPr>
        <w:tab/>
      </w:r>
      <w:r w:rsidRPr="001D7AAC">
        <w:rPr>
          <w:spacing w:val="-10"/>
          <w:sz w:val="24"/>
          <w:szCs w:val="24"/>
        </w:rPr>
        <w:t xml:space="preserve">– </w:t>
      </w:r>
      <w:r w:rsidRPr="001D7AAC">
        <w:rPr>
          <w:sz w:val="24"/>
          <w:szCs w:val="24"/>
        </w:rPr>
        <w:t>источник</w:t>
      </w:r>
      <w:r w:rsidRPr="001D7AAC">
        <w:rPr>
          <w:spacing w:val="40"/>
          <w:sz w:val="24"/>
          <w:szCs w:val="24"/>
        </w:rPr>
        <w:t xml:space="preserve"> </w:t>
      </w:r>
      <w:r w:rsidRPr="001D7AAC">
        <w:rPr>
          <w:sz w:val="24"/>
          <w:szCs w:val="24"/>
        </w:rPr>
        <w:t>экономических</w:t>
      </w:r>
      <w:r w:rsidRPr="001D7AAC">
        <w:rPr>
          <w:spacing w:val="40"/>
          <w:sz w:val="24"/>
          <w:szCs w:val="24"/>
        </w:rPr>
        <w:t xml:space="preserve"> </w:t>
      </w:r>
      <w:r w:rsidRPr="001D7AAC">
        <w:rPr>
          <w:sz w:val="24"/>
          <w:szCs w:val="24"/>
        </w:rPr>
        <w:t>благ.</w:t>
      </w:r>
      <w:r w:rsidRPr="001D7AAC">
        <w:rPr>
          <w:sz w:val="24"/>
          <w:szCs w:val="24"/>
        </w:rPr>
        <w:tab/>
      </w:r>
      <w:r w:rsidRPr="001D7AAC">
        <w:rPr>
          <w:spacing w:val="-2"/>
          <w:sz w:val="24"/>
          <w:szCs w:val="24"/>
        </w:rPr>
        <w:t>Факторы</w:t>
      </w:r>
    </w:p>
    <w:p w14:paraId="1EFC97BA" w14:textId="77777777" w:rsidR="00566F6F" w:rsidRPr="001D7AAC" w:rsidRDefault="001D7AAC">
      <w:pPr>
        <w:pStyle w:val="a3"/>
        <w:jc w:val="left"/>
        <w:rPr>
          <w:sz w:val="24"/>
          <w:szCs w:val="24"/>
        </w:rPr>
      </w:pPr>
      <w:r w:rsidRPr="001D7AAC">
        <w:rPr>
          <w:sz w:val="24"/>
          <w:szCs w:val="24"/>
        </w:rPr>
        <w:t xml:space="preserve">производства. Трудовая деятельность. Производительность труда. Разделение </w:t>
      </w:r>
      <w:r w:rsidRPr="001D7AAC">
        <w:rPr>
          <w:spacing w:val="-2"/>
          <w:sz w:val="24"/>
          <w:szCs w:val="24"/>
        </w:rPr>
        <w:t>труда.</w:t>
      </w:r>
    </w:p>
    <w:p w14:paraId="5B5589C5" w14:textId="77777777" w:rsidR="00566F6F" w:rsidRPr="001D7AAC" w:rsidRDefault="001D7AAC">
      <w:pPr>
        <w:pStyle w:val="a3"/>
        <w:ind w:left="823" w:firstLine="0"/>
        <w:jc w:val="left"/>
        <w:rPr>
          <w:sz w:val="24"/>
          <w:szCs w:val="24"/>
        </w:rPr>
      </w:pPr>
      <w:r w:rsidRPr="001D7AAC">
        <w:rPr>
          <w:sz w:val="24"/>
          <w:szCs w:val="24"/>
        </w:rPr>
        <w:t>Предпринимательство. Виды и формы предпринимательской деятельности. Обмен.</w:t>
      </w:r>
      <w:r w:rsidRPr="001D7AAC">
        <w:rPr>
          <w:spacing w:val="40"/>
          <w:sz w:val="24"/>
          <w:szCs w:val="24"/>
        </w:rPr>
        <w:t xml:space="preserve"> </w:t>
      </w:r>
      <w:r w:rsidRPr="001D7AAC">
        <w:rPr>
          <w:sz w:val="24"/>
          <w:szCs w:val="24"/>
        </w:rPr>
        <w:t>Деньги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функции.</w:t>
      </w:r>
      <w:r w:rsidRPr="001D7AAC">
        <w:rPr>
          <w:spacing w:val="40"/>
          <w:sz w:val="24"/>
          <w:szCs w:val="24"/>
        </w:rPr>
        <w:t xml:space="preserve"> </w:t>
      </w:r>
      <w:r w:rsidRPr="001D7AAC">
        <w:rPr>
          <w:sz w:val="24"/>
          <w:szCs w:val="24"/>
        </w:rPr>
        <w:t>Торговля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её</w:t>
      </w:r>
      <w:r w:rsidRPr="001D7AAC">
        <w:rPr>
          <w:spacing w:val="40"/>
          <w:sz w:val="24"/>
          <w:szCs w:val="24"/>
        </w:rPr>
        <w:t xml:space="preserve"> </w:t>
      </w:r>
      <w:r w:rsidRPr="001D7AAC">
        <w:rPr>
          <w:sz w:val="24"/>
          <w:szCs w:val="24"/>
        </w:rPr>
        <w:t>формы.</w:t>
      </w:r>
      <w:r w:rsidRPr="001D7AAC">
        <w:rPr>
          <w:spacing w:val="40"/>
          <w:sz w:val="24"/>
          <w:szCs w:val="24"/>
        </w:rPr>
        <w:t xml:space="preserve"> </w:t>
      </w:r>
      <w:r w:rsidRPr="001D7AAC">
        <w:rPr>
          <w:sz w:val="24"/>
          <w:szCs w:val="24"/>
        </w:rPr>
        <w:t>Рыночная</w:t>
      </w:r>
      <w:r w:rsidRPr="001D7AAC">
        <w:rPr>
          <w:spacing w:val="40"/>
          <w:sz w:val="24"/>
          <w:szCs w:val="24"/>
        </w:rPr>
        <w:t xml:space="preserve"> </w:t>
      </w:r>
      <w:r w:rsidRPr="001D7AAC">
        <w:rPr>
          <w:sz w:val="24"/>
          <w:szCs w:val="24"/>
        </w:rPr>
        <w:t>экономика.</w:t>
      </w:r>
    </w:p>
    <w:p w14:paraId="7B93242D" w14:textId="77777777" w:rsidR="00566F6F" w:rsidRPr="001D7AAC" w:rsidRDefault="001D7AAC">
      <w:pPr>
        <w:pStyle w:val="a3"/>
        <w:ind w:firstLine="0"/>
        <w:jc w:val="left"/>
        <w:rPr>
          <w:sz w:val="24"/>
          <w:szCs w:val="24"/>
        </w:rPr>
      </w:pPr>
      <w:r w:rsidRPr="001D7AAC">
        <w:rPr>
          <w:sz w:val="24"/>
          <w:szCs w:val="24"/>
        </w:rPr>
        <w:t>Конкуренция.</w:t>
      </w:r>
      <w:r w:rsidRPr="001D7AAC">
        <w:rPr>
          <w:spacing w:val="-8"/>
          <w:sz w:val="24"/>
          <w:szCs w:val="24"/>
        </w:rPr>
        <w:t xml:space="preserve"> </w:t>
      </w:r>
      <w:r w:rsidRPr="001D7AAC">
        <w:rPr>
          <w:sz w:val="24"/>
          <w:szCs w:val="24"/>
        </w:rPr>
        <w:t>Спрос</w:t>
      </w:r>
      <w:r w:rsidRPr="001D7AAC">
        <w:rPr>
          <w:spacing w:val="-7"/>
          <w:sz w:val="24"/>
          <w:szCs w:val="24"/>
        </w:rPr>
        <w:t xml:space="preserve"> </w:t>
      </w:r>
      <w:r w:rsidRPr="001D7AAC">
        <w:rPr>
          <w:sz w:val="24"/>
          <w:szCs w:val="24"/>
        </w:rPr>
        <w:t>и</w:t>
      </w:r>
      <w:r w:rsidRPr="001D7AAC">
        <w:rPr>
          <w:spacing w:val="47"/>
          <w:sz w:val="24"/>
          <w:szCs w:val="24"/>
        </w:rPr>
        <w:t xml:space="preserve"> </w:t>
      </w:r>
      <w:r w:rsidRPr="001D7AAC">
        <w:rPr>
          <w:spacing w:val="-2"/>
          <w:sz w:val="24"/>
          <w:szCs w:val="24"/>
        </w:rPr>
        <w:t>предложение.</w:t>
      </w:r>
    </w:p>
    <w:p w14:paraId="6501ACEE" w14:textId="77777777" w:rsidR="00566F6F" w:rsidRPr="001D7AAC" w:rsidRDefault="001D7AAC">
      <w:pPr>
        <w:pStyle w:val="a3"/>
        <w:spacing w:before="68" w:line="322" w:lineRule="exact"/>
        <w:ind w:left="823" w:firstLine="0"/>
        <w:rPr>
          <w:sz w:val="24"/>
          <w:szCs w:val="24"/>
        </w:rPr>
      </w:pPr>
      <w:r w:rsidRPr="001D7AAC">
        <w:rPr>
          <w:sz w:val="24"/>
          <w:szCs w:val="24"/>
        </w:rPr>
        <w:t>Рыночное</w:t>
      </w:r>
      <w:r w:rsidRPr="001D7AAC">
        <w:rPr>
          <w:spacing w:val="-13"/>
          <w:sz w:val="24"/>
          <w:szCs w:val="24"/>
        </w:rPr>
        <w:t xml:space="preserve"> </w:t>
      </w:r>
      <w:r w:rsidRPr="001D7AAC">
        <w:rPr>
          <w:sz w:val="24"/>
          <w:szCs w:val="24"/>
        </w:rPr>
        <w:t>равновесие.</w:t>
      </w:r>
      <w:r w:rsidRPr="001D7AAC">
        <w:rPr>
          <w:spacing w:val="-13"/>
          <w:sz w:val="24"/>
          <w:szCs w:val="24"/>
        </w:rPr>
        <w:t xml:space="preserve"> </w:t>
      </w:r>
      <w:r w:rsidRPr="001D7AAC">
        <w:rPr>
          <w:sz w:val="24"/>
          <w:szCs w:val="24"/>
        </w:rPr>
        <w:t>Невидимая</w:t>
      </w:r>
      <w:r w:rsidRPr="001D7AAC">
        <w:rPr>
          <w:spacing w:val="-12"/>
          <w:sz w:val="24"/>
          <w:szCs w:val="24"/>
        </w:rPr>
        <w:t xml:space="preserve"> </w:t>
      </w:r>
      <w:r w:rsidRPr="001D7AAC">
        <w:rPr>
          <w:sz w:val="24"/>
          <w:szCs w:val="24"/>
        </w:rPr>
        <w:t>рука</w:t>
      </w:r>
      <w:r w:rsidRPr="001D7AAC">
        <w:rPr>
          <w:spacing w:val="-13"/>
          <w:sz w:val="24"/>
          <w:szCs w:val="24"/>
        </w:rPr>
        <w:t xml:space="preserve"> </w:t>
      </w:r>
      <w:r w:rsidRPr="001D7AAC">
        <w:rPr>
          <w:sz w:val="24"/>
          <w:szCs w:val="24"/>
        </w:rPr>
        <w:t>рынка.</w:t>
      </w:r>
      <w:r w:rsidRPr="001D7AAC">
        <w:rPr>
          <w:spacing w:val="-12"/>
          <w:sz w:val="24"/>
          <w:szCs w:val="24"/>
        </w:rPr>
        <w:t xml:space="preserve"> </w:t>
      </w:r>
      <w:r w:rsidRPr="001D7AAC">
        <w:rPr>
          <w:sz w:val="24"/>
          <w:szCs w:val="24"/>
        </w:rPr>
        <w:t>Многообразие</w:t>
      </w:r>
      <w:r w:rsidRPr="001D7AAC">
        <w:rPr>
          <w:spacing w:val="-13"/>
          <w:sz w:val="24"/>
          <w:szCs w:val="24"/>
        </w:rPr>
        <w:t xml:space="preserve"> </w:t>
      </w:r>
      <w:r w:rsidRPr="001D7AAC">
        <w:rPr>
          <w:spacing w:val="-2"/>
          <w:sz w:val="24"/>
          <w:szCs w:val="24"/>
        </w:rPr>
        <w:t>рынков.</w:t>
      </w:r>
    </w:p>
    <w:p w14:paraId="0C5420E6" w14:textId="77777777" w:rsidR="00566F6F" w:rsidRPr="001D7AAC" w:rsidRDefault="001D7AAC">
      <w:pPr>
        <w:pStyle w:val="a3"/>
        <w:ind w:right="123"/>
        <w:rPr>
          <w:sz w:val="24"/>
          <w:szCs w:val="24"/>
        </w:rPr>
      </w:pPr>
      <w:r w:rsidRPr="001D7AAC">
        <w:rPr>
          <w:sz w:val="24"/>
          <w:szCs w:val="24"/>
        </w:rPr>
        <w:t>Предприятие в экономике. Издержки, выручка и прибыль. Как повысить эффективность производства.</w:t>
      </w:r>
    </w:p>
    <w:p w14:paraId="127EC364" w14:textId="77777777" w:rsidR="00566F6F" w:rsidRPr="001D7AAC" w:rsidRDefault="001D7AAC">
      <w:pPr>
        <w:pStyle w:val="a3"/>
        <w:spacing w:line="321" w:lineRule="exact"/>
        <w:ind w:left="823" w:firstLine="0"/>
        <w:rPr>
          <w:sz w:val="24"/>
          <w:szCs w:val="24"/>
        </w:rPr>
      </w:pPr>
      <w:r w:rsidRPr="001D7AAC">
        <w:rPr>
          <w:sz w:val="24"/>
          <w:szCs w:val="24"/>
        </w:rPr>
        <w:t>Заработная</w:t>
      </w:r>
      <w:r w:rsidRPr="001D7AAC">
        <w:rPr>
          <w:spacing w:val="-11"/>
          <w:sz w:val="24"/>
          <w:szCs w:val="24"/>
        </w:rPr>
        <w:t xml:space="preserve"> </w:t>
      </w:r>
      <w:r w:rsidRPr="001D7AAC">
        <w:rPr>
          <w:sz w:val="24"/>
          <w:szCs w:val="24"/>
        </w:rPr>
        <w:t>плата</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стимулирование</w:t>
      </w:r>
      <w:r w:rsidRPr="001D7AAC">
        <w:rPr>
          <w:spacing w:val="-11"/>
          <w:sz w:val="24"/>
          <w:szCs w:val="24"/>
        </w:rPr>
        <w:t xml:space="preserve"> </w:t>
      </w:r>
      <w:r w:rsidRPr="001D7AAC">
        <w:rPr>
          <w:sz w:val="24"/>
          <w:szCs w:val="24"/>
        </w:rPr>
        <w:t>труда.</w:t>
      </w:r>
      <w:r w:rsidRPr="001D7AAC">
        <w:rPr>
          <w:spacing w:val="-10"/>
          <w:sz w:val="24"/>
          <w:szCs w:val="24"/>
        </w:rPr>
        <w:t xml:space="preserve"> </w:t>
      </w:r>
      <w:r w:rsidRPr="001D7AAC">
        <w:rPr>
          <w:sz w:val="24"/>
          <w:szCs w:val="24"/>
        </w:rPr>
        <w:t>Занятость</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безработица.</w:t>
      </w:r>
    </w:p>
    <w:p w14:paraId="241A90C5" w14:textId="77777777" w:rsidR="00566F6F" w:rsidRPr="001D7AAC" w:rsidRDefault="001D7AAC">
      <w:pPr>
        <w:pStyle w:val="a3"/>
        <w:spacing w:before="1"/>
        <w:ind w:right="131"/>
        <w:rPr>
          <w:sz w:val="24"/>
          <w:szCs w:val="24"/>
        </w:rPr>
      </w:pPr>
      <w:r w:rsidRPr="001D7AAC">
        <w:rPr>
          <w:sz w:val="24"/>
          <w:szCs w:val="24"/>
        </w:rPr>
        <w:t>Финансовый рынок и посредники (банки, страховые компании, кредитные союзы, участники фондового рынка). Услуги финансовых</w:t>
      </w:r>
      <w:r w:rsidRPr="001D7AAC">
        <w:rPr>
          <w:spacing w:val="40"/>
          <w:sz w:val="24"/>
          <w:szCs w:val="24"/>
        </w:rPr>
        <w:t xml:space="preserve"> </w:t>
      </w:r>
      <w:r w:rsidRPr="001D7AAC">
        <w:rPr>
          <w:sz w:val="24"/>
          <w:szCs w:val="24"/>
        </w:rPr>
        <w:t>посредников.</w:t>
      </w:r>
    </w:p>
    <w:p w14:paraId="2A30AD4F" w14:textId="77777777" w:rsidR="00566F6F" w:rsidRPr="001D7AAC" w:rsidRDefault="001D7AAC">
      <w:pPr>
        <w:pStyle w:val="a3"/>
        <w:spacing w:line="321" w:lineRule="exact"/>
        <w:ind w:left="823" w:firstLine="0"/>
        <w:rPr>
          <w:sz w:val="24"/>
          <w:szCs w:val="24"/>
        </w:rPr>
      </w:pPr>
      <w:r w:rsidRPr="001D7AAC">
        <w:rPr>
          <w:sz w:val="24"/>
          <w:szCs w:val="24"/>
        </w:rPr>
        <w:t>Основные</w:t>
      </w:r>
      <w:r w:rsidRPr="001D7AAC">
        <w:rPr>
          <w:spacing w:val="-12"/>
          <w:sz w:val="24"/>
          <w:szCs w:val="24"/>
        </w:rPr>
        <w:t xml:space="preserve"> </w:t>
      </w:r>
      <w:r w:rsidRPr="001D7AAC">
        <w:rPr>
          <w:sz w:val="24"/>
          <w:szCs w:val="24"/>
        </w:rPr>
        <w:t>типы</w:t>
      </w:r>
      <w:r w:rsidRPr="001D7AAC">
        <w:rPr>
          <w:spacing w:val="-11"/>
          <w:sz w:val="24"/>
          <w:szCs w:val="24"/>
        </w:rPr>
        <w:t xml:space="preserve"> </w:t>
      </w:r>
      <w:r w:rsidRPr="001D7AAC">
        <w:rPr>
          <w:sz w:val="24"/>
          <w:szCs w:val="24"/>
        </w:rPr>
        <w:t>финансовых</w:t>
      </w:r>
      <w:r w:rsidRPr="001D7AAC">
        <w:rPr>
          <w:spacing w:val="-11"/>
          <w:sz w:val="24"/>
          <w:szCs w:val="24"/>
        </w:rPr>
        <w:t xml:space="preserve"> </w:t>
      </w:r>
      <w:r w:rsidRPr="001D7AAC">
        <w:rPr>
          <w:sz w:val="24"/>
          <w:szCs w:val="24"/>
        </w:rPr>
        <w:t>инструментов:</w:t>
      </w:r>
      <w:r w:rsidRPr="001D7AAC">
        <w:rPr>
          <w:spacing w:val="-12"/>
          <w:sz w:val="24"/>
          <w:szCs w:val="24"/>
        </w:rPr>
        <w:t xml:space="preserve"> </w:t>
      </w:r>
      <w:r w:rsidRPr="001D7AAC">
        <w:rPr>
          <w:sz w:val="24"/>
          <w:szCs w:val="24"/>
        </w:rPr>
        <w:t>акции</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облигации.</w:t>
      </w:r>
    </w:p>
    <w:p w14:paraId="28757E13" w14:textId="77777777" w:rsidR="00566F6F" w:rsidRPr="001D7AAC" w:rsidRDefault="001D7AAC">
      <w:pPr>
        <w:pStyle w:val="a3"/>
        <w:spacing w:before="1"/>
        <w:ind w:right="130"/>
        <w:rPr>
          <w:sz w:val="24"/>
          <w:szCs w:val="24"/>
        </w:rPr>
      </w:pPr>
      <w:r w:rsidRPr="001D7AAC">
        <w:rPr>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w:t>
      </w:r>
      <w:r w:rsidRPr="001D7AAC">
        <w:rPr>
          <w:spacing w:val="40"/>
          <w:sz w:val="24"/>
          <w:szCs w:val="24"/>
        </w:rPr>
        <w:t xml:space="preserve"> </w:t>
      </w:r>
      <w:r w:rsidRPr="001D7AAC">
        <w:rPr>
          <w:sz w:val="24"/>
          <w:szCs w:val="24"/>
        </w:rPr>
        <w:t>прав</w:t>
      </w:r>
      <w:r w:rsidRPr="001D7AAC">
        <w:rPr>
          <w:spacing w:val="40"/>
          <w:sz w:val="24"/>
          <w:szCs w:val="24"/>
        </w:rPr>
        <w:t xml:space="preserve"> </w:t>
      </w:r>
      <w:r w:rsidRPr="001D7AAC">
        <w:rPr>
          <w:sz w:val="24"/>
          <w:szCs w:val="24"/>
        </w:rPr>
        <w:t>потребителя</w:t>
      </w:r>
      <w:r w:rsidRPr="001D7AAC">
        <w:rPr>
          <w:spacing w:val="40"/>
          <w:sz w:val="24"/>
          <w:szCs w:val="24"/>
        </w:rPr>
        <w:t xml:space="preserve"> </w:t>
      </w:r>
      <w:r w:rsidRPr="001D7AAC">
        <w:rPr>
          <w:sz w:val="24"/>
          <w:szCs w:val="24"/>
        </w:rPr>
        <w:t>финансовых услуг.</w:t>
      </w:r>
    </w:p>
    <w:p w14:paraId="3E727898" w14:textId="77777777" w:rsidR="00566F6F" w:rsidRPr="001D7AAC" w:rsidRDefault="001D7AAC">
      <w:pPr>
        <w:pStyle w:val="a3"/>
        <w:ind w:right="129"/>
        <w:rPr>
          <w:sz w:val="24"/>
          <w:szCs w:val="24"/>
        </w:rPr>
      </w:pPr>
      <w:r w:rsidRPr="001D7AAC">
        <w:rPr>
          <w:sz w:val="24"/>
          <w:szCs w:val="24"/>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w:t>
      </w:r>
      <w:r w:rsidRPr="001D7AAC">
        <w:rPr>
          <w:spacing w:val="-2"/>
          <w:sz w:val="24"/>
          <w:szCs w:val="24"/>
        </w:rPr>
        <w:t>сбережений.</w:t>
      </w:r>
    </w:p>
    <w:p w14:paraId="488922F4" w14:textId="77777777" w:rsidR="00566F6F" w:rsidRPr="001D7AAC" w:rsidRDefault="001D7AAC">
      <w:pPr>
        <w:pStyle w:val="a3"/>
        <w:ind w:right="125"/>
        <w:rPr>
          <w:sz w:val="24"/>
          <w:szCs w:val="24"/>
        </w:rPr>
      </w:pPr>
      <w:r w:rsidRPr="001D7AAC">
        <w:rPr>
          <w:sz w:val="24"/>
          <w:szCs w:val="24"/>
        </w:rPr>
        <w:lastRenderedPageBreak/>
        <w:t>Экономические цели и функции государства. Налоги. Доходы и расходы государства. Государственный бюджет. Государственная бюджетная и денежно- кредитная</w:t>
      </w:r>
      <w:r w:rsidRPr="001D7AAC">
        <w:rPr>
          <w:spacing w:val="-1"/>
          <w:sz w:val="24"/>
          <w:szCs w:val="24"/>
        </w:rPr>
        <w:t xml:space="preserve"> </w:t>
      </w:r>
      <w:r w:rsidRPr="001D7AAC">
        <w:rPr>
          <w:sz w:val="24"/>
          <w:szCs w:val="24"/>
        </w:rPr>
        <w:t>политика</w:t>
      </w:r>
      <w:r w:rsidRPr="001D7AAC">
        <w:rPr>
          <w:spacing w:val="-2"/>
          <w:sz w:val="24"/>
          <w:szCs w:val="24"/>
        </w:rPr>
        <w:t xml:space="preserve"> </w:t>
      </w:r>
      <w:r w:rsidRPr="001D7AAC">
        <w:rPr>
          <w:sz w:val="24"/>
          <w:szCs w:val="24"/>
        </w:rPr>
        <w:t>Российской</w:t>
      </w:r>
      <w:r w:rsidRPr="001D7AAC">
        <w:rPr>
          <w:spacing w:val="-1"/>
          <w:sz w:val="24"/>
          <w:szCs w:val="24"/>
        </w:rPr>
        <w:t xml:space="preserve"> </w:t>
      </w:r>
      <w:r w:rsidRPr="001D7AAC">
        <w:rPr>
          <w:sz w:val="24"/>
          <w:szCs w:val="24"/>
        </w:rPr>
        <w:t>Федерации.</w:t>
      </w:r>
      <w:r w:rsidRPr="001D7AAC">
        <w:rPr>
          <w:spacing w:val="-1"/>
          <w:sz w:val="24"/>
          <w:szCs w:val="24"/>
        </w:rPr>
        <w:t xml:space="preserve"> </w:t>
      </w:r>
      <w:r w:rsidRPr="001D7AAC">
        <w:rPr>
          <w:sz w:val="24"/>
          <w:szCs w:val="24"/>
        </w:rPr>
        <w:t>Государственная</w:t>
      </w:r>
      <w:r w:rsidRPr="001D7AAC">
        <w:rPr>
          <w:spacing w:val="-2"/>
          <w:sz w:val="24"/>
          <w:szCs w:val="24"/>
        </w:rPr>
        <w:t xml:space="preserve"> </w:t>
      </w:r>
      <w:r w:rsidRPr="001D7AAC">
        <w:rPr>
          <w:sz w:val="24"/>
          <w:szCs w:val="24"/>
        </w:rPr>
        <w:t>политика</w:t>
      </w:r>
      <w:r w:rsidRPr="001D7AAC">
        <w:rPr>
          <w:spacing w:val="-2"/>
          <w:sz w:val="24"/>
          <w:szCs w:val="24"/>
        </w:rPr>
        <w:t xml:space="preserve"> </w:t>
      </w:r>
      <w:r w:rsidRPr="001D7AAC">
        <w:rPr>
          <w:sz w:val="24"/>
          <w:szCs w:val="24"/>
        </w:rPr>
        <w:t>по</w:t>
      </w:r>
      <w:r w:rsidRPr="001D7AAC">
        <w:rPr>
          <w:spacing w:val="-1"/>
          <w:sz w:val="24"/>
          <w:szCs w:val="24"/>
        </w:rPr>
        <w:t xml:space="preserve"> </w:t>
      </w:r>
      <w:r w:rsidRPr="001D7AAC">
        <w:rPr>
          <w:sz w:val="24"/>
          <w:szCs w:val="24"/>
        </w:rPr>
        <w:t xml:space="preserve">развитию </w:t>
      </w:r>
      <w:r w:rsidRPr="001D7AAC">
        <w:rPr>
          <w:spacing w:val="-2"/>
          <w:sz w:val="24"/>
          <w:szCs w:val="24"/>
        </w:rPr>
        <w:t>конкуренции.</w:t>
      </w:r>
    </w:p>
    <w:p w14:paraId="500ECC46" w14:textId="77777777" w:rsidR="00566F6F" w:rsidRPr="001D7AAC" w:rsidRDefault="001D7AAC">
      <w:pPr>
        <w:pStyle w:val="a3"/>
        <w:spacing w:before="321"/>
        <w:ind w:left="823" w:firstLine="0"/>
        <w:rPr>
          <w:sz w:val="24"/>
          <w:szCs w:val="24"/>
        </w:rPr>
      </w:pPr>
      <w:r w:rsidRPr="001D7AAC">
        <w:rPr>
          <w:sz w:val="24"/>
          <w:szCs w:val="24"/>
        </w:rPr>
        <w:t>Человек</w:t>
      </w:r>
      <w:r w:rsidRPr="001D7AAC">
        <w:rPr>
          <w:spacing w:val="-7"/>
          <w:sz w:val="24"/>
          <w:szCs w:val="24"/>
        </w:rPr>
        <w:t xml:space="preserve"> </w:t>
      </w:r>
      <w:r w:rsidRPr="001D7AAC">
        <w:rPr>
          <w:sz w:val="24"/>
          <w:szCs w:val="24"/>
        </w:rPr>
        <w:t>в</w:t>
      </w:r>
      <w:r w:rsidRPr="001D7AAC">
        <w:rPr>
          <w:spacing w:val="-6"/>
          <w:sz w:val="24"/>
          <w:szCs w:val="24"/>
        </w:rPr>
        <w:t xml:space="preserve"> </w:t>
      </w:r>
      <w:r w:rsidRPr="001D7AAC">
        <w:rPr>
          <w:sz w:val="24"/>
          <w:szCs w:val="24"/>
        </w:rPr>
        <w:t>мире</w:t>
      </w:r>
      <w:r w:rsidRPr="001D7AAC">
        <w:rPr>
          <w:spacing w:val="-7"/>
          <w:sz w:val="24"/>
          <w:szCs w:val="24"/>
        </w:rPr>
        <w:t xml:space="preserve"> </w:t>
      </w:r>
      <w:r w:rsidRPr="001D7AAC">
        <w:rPr>
          <w:spacing w:val="-2"/>
          <w:sz w:val="24"/>
          <w:szCs w:val="24"/>
        </w:rPr>
        <w:t>культуры</w:t>
      </w:r>
    </w:p>
    <w:p w14:paraId="62BF66E7" w14:textId="77777777" w:rsidR="00566F6F" w:rsidRPr="001D7AAC" w:rsidRDefault="001D7AAC">
      <w:pPr>
        <w:pStyle w:val="a3"/>
        <w:spacing w:before="1"/>
        <w:ind w:right="128"/>
        <w:rPr>
          <w:sz w:val="24"/>
          <w:szCs w:val="24"/>
        </w:rPr>
      </w:pPr>
      <w:r w:rsidRPr="001D7AAC">
        <w:rPr>
          <w:sz w:val="24"/>
          <w:szCs w:val="24"/>
        </w:rPr>
        <w:t>Культура, её многообразие и формы. Влияние духовной культуры на формирование личности. Современная молодёжная</w:t>
      </w:r>
      <w:r w:rsidRPr="001D7AAC">
        <w:rPr>
          <w:spacing w:val="40"/>
          <w:sz w:val="24"/>
          <w:szCs w:val="24"/>
        </w:rPr>
        <w:t xml:space="preserve"> </w:t>
      </w:r>
      <w:r w:rsidRPr="001D7AAC">
        <w:rPr>
          <w:sz w:val="24"/>
          <w:szCs w:val="24"/>
        </w:rPr>
        <w:t>культура.</w:t>
      </w:r>
    </w:p>
    <w:p w14:paraId="63DBA513" w14:textId="77777777" w:rsidR="00566F6F" w:rsidRPr="001D7AAC" w:rsidRDefault="001D7AAC">
      <w:pPr>
        <w:pStyle w:val="a3"/>
        <w:ind w:right="126"/>
        <w:rPr>
          <w:sz w:val="24"/>
          <w:szCs w:val="24"/>
        </w:rPr>
      </w:pPr>
      <w:r w:rsidRPr="001D7AAC">
        <w:rPr>
          <w:sz w:val="24"/>
          <w:szCs w:val="24"/>
        </w:rPr>
        <w:t>Наука.</w:t>
      </w:r>
      <w:r w:rsidRPr="001D7AAC">
        <w:rPr>
          <w:spacing w:val="-10"/>
          <w:sz w:val="24"/>
          <w:szCs w:val="24"/>
        </w:rPr>
        <w:t xml:space="preserve"> </w:t>
      </w:r>
      <w:r w:rsidRPr="001D7AAC">
        <w:rPr>
          <w:sz w:val="24"/>
          <w:szCs w:val="24"/>
        </w:rPr>
        <w:t>Естественные</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социально-гуманитарные</w:t>
      </w:r>
      <w:r w:rsidRPr="001D7AAC">
        <w:rPr>
          <w:spacing w:val="-11"/>
          <w:sz w:val="24"/>
          <w:szCs w:val="24"/>
        </w:rPr>
        <w:t xml:space="preserve"> </w:t>
      </w:r>
      <w:r w:rsidRPr="001D7AAC">
        <w:rPr>
          <w:sz w:val="24"/>
          <w:szCs w:val="24"/>
        </w:rPr>
        <w:t>науки.</w:t>
      </w:r>
      <w:r w:rsidRPr="001D7AAC">
        <w:rPr>
          <w:spacing w:val="-10"/>
          <w:sz w:val="24"/>
          <w:szCs w:val="24"/>
        </w:rPr>
        <w:t xml:space="preserve"> </w:t>
      </w:r>
      <w:r w:rsidRPr="001D7AAC">
        <w:rPr>
          <w:sz w:val="24"/>
          <w:szCs w:val="24"/>
        </w:rPr>
        <w:t xml:space="preserve">Роль науки в развитии </w:t>
      </w:r>
      <w:r w:rsidRPr="001D7AAC">
        <w:rPr>
          <w:spacing w:val="-2"/>
          <w:sz w:val="24"/>
          <w:szCs w:val="24"/>
        </w:rPr>
        <w:t>общества.</w:t>
      </w:r>
    </w:p>
    <w:p w14:paraId="7C58BF16" w14:textId="77777777" w:rsidR="00566F6F" w:rsidRPr="001D7AAC" w:rsidRDefault="001D7AAC">
      <w:pPr>
        <w:pStyle w:val="a3"/>
        <w:ind w:right="132"/>
        <w:rPr>
          <w:sz w:val="24"/>
          <w:szCs w:val="24"/>
        </w:rPr>
      </w:pPr>
      <w:r w:rsidRPr="001D7AAC">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3A7B27D" w14:textId="77777777" w:rsidR="00566F6F" w:rsidRPr="001D7AAC" w:rsidRDefault="001D7AAC">
      <w:pPr>
        <w:pStyle w:val="a3"/>
        <w:ind w:left="823" w:firstLine="0"/>
        <w:rPr>
          <w:sz w:val="24"/>
          <w:szCs w:val="24"/>
        </w:rPr>
      </w:pPr>
      <w:r w:rsidRPr="001D7AAC">
        <w:rPr>
          <w:sz w:val="24"/>
          <w:szCs w:val="24"/>
        </w:rPr>
        <w:t>Политика</w:t>
      </w:r>
      <w:r w:rsidRPr="001D7AAC">
        <w:rPr>
          <w:spacing w:val="-12"/>
          <w:sz w:val="24"/>
          <w:szCs w:val="24"/>
        </w:rPr>
        <w:t xml:space="preserve"> </w:t>
      </w:r>
      <w:r w:rsidRPr="001D7AAC">
        <w:rPr>
          <w:sz w:val="24"/>
          <w:szCs w:val="24"/>
        </w:rPr>
        <w:t>в</w:t>
      </w:r>
      <w:r w:rsidRPr="001D7AAC">
        <w:rPr>
          <w:spacing w:val="-11"/>
          <w:sz w:val="24"/>
          <w:szCs w:val="24"/>
        </w:rPr>
        <w:t xml:space="preserve"> </w:t>
      </w:r>
      <w:r w:rsidRPr="001D7AAC">
        <w:rPr>
          <w:sz w:val="24"/>
          <w:szCs w:val="24"/>
        </w:rPr>
        <w:t>сфере</w:t>
      </w:r>
      <w:r w:rsidRPr="001D7AAC">
        <w:rPr>
          <w:spacing w:val="-10"/>
          <w:sz w:val="24"/>
          <w:szCs w:val="24"/>
        </w:rPr>
        <w:t xml:space="preserve"> </w:t>
      </w:r>
      <w:r w:rsidRPr="001D7AAC">
        <w:rPr>
          <w:sz w:val="24"/>
          <w:szCs w:val="24"/>
        </w:rPr>
        <w:t>культуры</w:t>
      </w:r>
      <w:r w:rsidRPr="001D7AAC">
        <w:rPr>
          <w:spacing w:val="-9"/>
          <w:sz w:val="24"/>
          <w:szCs w:val="24"/>
        </w:rPr>
        <w:t xml:space="preserve"> </w:t>
      </w:r>
      <w:r w:rsidRPr="001D7AAC">
        <w:rPr>
          <w:sz w:val="24"/>
          <w:szCs w:val="24"/>
        </w:rPr>
        <w:t>и</w:t>
      </w:r>
      <w:r w:rsidRPr="001D7AAC">
        <w:rPr>
          <w:spacing w:val="-11"/>
          <w:sz w:val="24"/>
          <w:szCs w:val="24"/>
        </w:rPr>
        <w:t xml:space="preserve"> </w:t>
      </w:r>
      <w:r w:rsidRPr="001D7AAC">
        <w:rPr>
          <w:sz w:val="24"/>
          <w:szCs w:val="24"/>
        </w:rPr>
        <w:t>образования</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z w:val="24"/>
          <w:szCs w:val="24"/>
        </w:rPr>
        <w:t>Российской</w:t>
      </w:r>
      <w:r w:rsidRPr="001D7AAC">
        <w:rPr>
          <w:spacing w:val="-10"/>
          <w:sz w:val="24"/>
          <w:szCs w:val="24"/>
        </w:rPr>
        <w:t xml:space="preserve"> </w:t>
      </w:r>
      <w:r w:rsidRPr="001D7AAC">
        <w:rPr>
          <w:spacing w:val="-2"/>
          <w:sz w:val="24"/>
          <w:szCs w:val="24"/>
        </w:rPr>
        <w:t>Федерации.</w:t>
      </w:r>
    </w:p>
    <w:p w14:paraId="03775D39" w14:textId="77777777" w:rsidR="00566F6F" w:rsidRPr="001D7AAC" w:rsidRDefault="001D7AAC">
      <w:pPr>
        <w:pStyle w:val="a3"/>
        <w:ind w:right="125"/>
        <w:rPr>
          <w:sz w:val="24"/>
          <w:szCs w:val="24"/>
        </w:rPr>
      </w:pPr>
      <w:r w:rsidRPr="001D7AAC">
        <w:rPr>
          <w:sz w:val="24"/>
          <w:szCs w:val="24"/>
        </w:rPr>
        <w:t>Понятие религии. Роль религии в жизни человека и общества. Свобода</w:t>
      </w:r>
      <w:r w:rsidRPr="001D7AAC">
        <w:rPr>
          <w:spacing w:val="40"/>
          <w:sz w:val="24"/>
          <w:szCs w:val="24"/>
        </w:rPr>
        <w:t xml:space="preserve"> </w:t>
      </w:r>
      <w:r w:rsidRPr="001D7AAC">
        <w:rPr>
          <w:sz w:val="24"/>
          <w:szCs w:val="24"/>
        </w:rPr>
        <w:t>совести и свобода вероисповедания. Национальные и мировые религии. Религии и религиозные объединения</w:t>
      </w:r>
      <w:r w:rsidRPr="001D7AAC">
        <w:rPr>
          <w:spacing w:val="80"/>
          <w:w w:val="150"/>
          <w:sz w:val="24"/>
          <w:szCs w:val="24"/>
        </w:rPr>
        <w:t xml:space="preserve"> </w:t>
      </w:r>
      <w:r w:rsidRPr="001D7AAC">
        <w:rPr>
          <w:sz w:val="24"/>
          <w:szCs w:val="24"/>
        </w:rPr>
        <w:t>в</w:t>
      </w:r>
      <w:r w:rsidRPr="001D7AAC">
        <w:rPr>
          <w:spacing w:val="40"/>
          <w:sz w:val="24"/>
          <w:szCs w:val="24"/>
        </w:rPr>
        <w:t xml:space="preserve"> </w:t>
      </w:r>
      <w:r w:rsidRPr="001D7AAC">
        <w:rPr>
          <w:sz w:val="24"/>
          <w:szCs w:val="24"/>
        </w:rPr>
        <w:t>Российской Федерации.</w:t>
      </w:r>
    </w:p>
    <w:p w14:paraId="15401845" w14:textId="77777777" w:rsidR="00566F6F" w:rsidRPr="001D7AAC" w:rsidRDefault="001D7AAC">
      <w:pPr>
        <w:pStyle w:val="a3"/>
        <w:ind w:right="127"/>
        <w:rPr>
          <w:sz w:val="24"/>
          <w:szCs w:val="24"/>
        </w:rPr>
      </w:pPr>
      <w:r w:rsidRPr="001D7AAC">
        <w:rPr>
          <w:sz w:val="24"/>
          <w:szCs w:val="24"/>
        </w:rPr>
        <w:t xml:space="preserve">Что такое искусство. Виды искусств. Роль искусства в жизни человека и </w:t>
      </w:r>
      <w:r w:rsidRPr="001D7AAC">
        <w:rPr>
          <w:spacing w:val="-2"/>
          <w:sz w:val="24"/>
          <w:szCs w:val="24"/>
        </w:rPr>
        <w:t>общества.</w:t>
      </w:r>
    </w:p>
    <w:p w14:paraId="56EFCA42" w14:textId="77777777" w:rsidR="00566F6F" w:rsidRPr="001D7AAC" w:rsidRDefault="001D7AAC">
      <w:pPr>
        <w:pStyle w:val="a3"/>
        <w:ind w:right="127"/>
        <w:rPr>
          <w:sz w:val="24"/>
          <w:szCs w:val="24"/>
        </w:rPr>
      </w:pPr>
      <w:r w:rsidRPr="001D7AAC">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w:t>
      </w:r>
      <w:r w:rsidRPr="001D7AAC">
        <w:rPr>
          <w:spacing w:val="80"/>
          <w:sz w:val="24"/>
          <w:szCs w:val="24"/>
        </w:rPr>
        <w:t xml:space="preserve"> </w:t>
      </w:r>
      <w:r w:rsidRPr="001D7AAC">
        <w:rPr>
          <w:sz w:val="24"/>
          <w:szCs w:val="24"/>
        </w:rPr>
        <w:t>Интернете.</w:t>
      </w:r>
    </w:p>
    <w:p w14:paraId="482F32D9" w14:textId="77777777" w:rsidR="00566F6F" w:rsidRPr="001D7AAC" w:rsidRDefault="00566F6F">
      <w:pPr>
        <w:pStyle w:val="a3"/>
        <w:ind w:left="0" w:firstLine="0"/>
        <w:jc w:val="left"/>
        <w:rPr>
          <w:sz w:val="24"/>
          <w:szCs w:val="24"/>
        </w:rPr>
      </w:pPr>
    </w:p>
    <w:p w14:paraId="55BE85BF" w14:textId="77777777" w:rsidR="00566F6F" w:rsidRPr="001D7AAC" w:rsidRDefault="001D7AAC">
      <w:pPr>
        <w:pStyle w:val="2"/>
        <w:spacing w:line="322" w:lineRule="exact"/>
        <w:jc w:val="both"/>
        <w:rPr>
          <w:sz w:val="24"/>
          <w:szCs w:val="24"/>
        </w:rPr>
      </w:pPr>
      <w:r w:rsidRPr="001D7AAC">
        <w:rPr>
          <w:sz w:val="24"/>
          <w:szCs w:val="24"/>
        </w:rPr>
        <w:t>9</w:t>
      </w:r>
      <w:r w:rsidRPr="001D7AAC">
        <w:rPr>
          <w:spacing w:val="-3"/>
          <w:sz w:val="24"/>
          <w:szCs w:val="24"/>
        </w:rPr>
        <w:t xml:space="preserve"> </w:t>
      </w:r>
      <w:r w:rsidRPr="001D7AAC">
        <w:rPr>
          <w:spacing w:val="-2"/>
          <w:sz w:val="24"/>
          <w:szCs w:val="24"/>
        </w:rPr>
        <w:t>КЛАСС</w:t>
      </w:r>
    </w:p>
    <w:p w14:paraId="091DE534" w14:textId="77777777" w:rsidR="00566F6F" w:rsidRPr="001D7AAC" w:rsidRDefault="001D7AAC">
      <w:pPr>
        <w:pStyle w:val="a3"/>
        <w:spacing w:line="322" w:lineRule="exact"/>
        <w:ind w:left="823" w:firstLine="0"/>
        <w:jc w:val="left"/>
        <w:rPr>
          <w:sz w:val="24"/>
          <w:szCs w:val="24"/>
        </w:rPr>
      </w:pPr>
      <w:r w:rsidRPr="001D7AAC">
        <w:rPr>
          <w:sz w:val="24"/>
          <w:szCs w:val="24"/>
        </w:rPr>
        <w:t>Человек</w:t>
      </w:r>
      <w:r w:rsidRPr="001D7AAC">
        <w:rPr>
          <w:spacing w:val="-11"/>
          <w:sz w:val="24"/>
          <w:szCs w:val="24"/>
        </w:rPr>
        <w:t xml:space="preserve"> </w:t>
      </w:r>
      <w:r w:rsidRPr="001D7AAC">
        <w:rPr>
          <w:sz w:val="24"/>
          <w:szCs w:val="24"/>
        </w:rPr>
        <w:t>в</w:t>
      </w:r>
      <w:r w:rsidRPr="001D7AAC">
        <w:rPr>
          <w:spacing w:val="-8"/>
          <w:sz w:val="24"/>
          <w:szCs w:val="24"/>
        </w:rPr>
        <w:t xml:space="preserve"> </w:t>
      </w:r>
      <w:r w:rsidRPr="001D7AAC">
        <w:rPr>
          <w:sz w:val="24"/>
          <w:szCs w:val="24"/>
        </w:rPr>
        <w:t>политическом</w:t>
      </w:r>
      <w:r w:rsidRPr="001D7AAC">
        <w:rPr>
          <w:spacing w:val="-10"/>
          <w:sz w:val="24"/>
          <w:szCs w:val="24"/>
        </w:rPr>
        <w:t xml:space="preserve"> </w:t>
      </w:r>
      <w:r w:rsidRPr="001D7AAC">
        <w:rPr>
          <w:spacing w:val="-2"/>
          <w:sz w:val="24"/>
          <w:szCs w:val="24"/>
        </w:rPr>
        <w:t>измерении</w:t>
      </w:r>
    </w:p>
    <w:p w14:paraId="5AEEB62F" w14:textId="77777777" w:rsidR="00566F6F" w:rsidRPr="001D7AAC" w:rsidRDefault="001D7AAC">
      <w:pPr>
        <w:pStyle w:val="a3"/>
        <w:jc w:val="left"/>
        <w:rPr>
          <w:sz w:val="24"/>
          <w:szCs w:val="24"/>
        </w:rPr>
      </w:pPr>
      <w:r w:rsidRPr="001D7AAC">
        <w:rPr>
          <w:sz w:val="24"/>
          <w:szCs w:val="24"/>
        </w:rPr>
        <w:t>Политика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политическая</w:t>
      </w:r>
      <w:r w:rsidRPr="001D7AAC">
        <w:rPr>
          <w:spacing w:val="40"/>
          <w:sz w:val="24"/>
          <w:szCs w:val="24"/>
        </w:rPr>
        <w:t xml:space="preserve"> </w:t>
      </w:r>
      <w:r w:rsidRPr="001D7AAC">
        <w:rPr>
          <w:sz w:val="24"/>
          <w:szCs w:val="24"/>
        </w:rPr>
        <w:t>власть.</w:t>
      </w:r>
      <w:r w:rsidRPr="001D7AAC">
        <w:rPr>
          <w:spacing w:val="40"/>
          <w:sz w:val="24"/>
          <w:szCs w:val="24"/>
        </w:rPr>
        <w:t xml:space="preserve"> </w:t>
      </w:r>
      <w:r w:rsidRPr="001D7AAC">
        <w:rPr>
          <w:sz w:val="24"/>
          <w:szCs w:val="24"/>
        </w:rPr>
        <w:t>Государство</w:t>
      </w:r>
      <w:r w:rsidRPr="001D7AAC">
        <w:rPr>
          <w:spacing w:val="40"/>
          <w:sz w:val="24"/>
          <w:szCs w:val="24"/>
        </w:rPr>
        <w:t xml:space="preserve"> </w:t>
      </w:r>
      <w:r w:rsidRPr="001D7AAC">
        <w:rPr>
          <w:sz w:val="24"/>
          <w:szCs w:val="24"/>
        </w:rPr>
        <w:t>– политическая</w:t>
      </w:r>
      <w:r w:rsidRPr="001D7AAC">
        <w:rPr>
          <w:spacing w:val="40"/>
          <w:sz w:val="24"/>
          <w:szCs w:val="24"/>
        </w:rPr>
        <w:t xml:space="preserve"> </w:t>
      </w:r>
      <w:r w:rsidRPr="001D7AAC">
        <w:rPr>
          <w:sz w:val="24"/>
          <w:szCs w:val="24"/>
        </w:rPr>
        <w:t>организация общества. Признаки государства. Внутренняя и внешняя</w:t>
      </w:r>
      <w:r w:rsidRPr="001D7AAC">
        <w:rPr>
          <w:spacing w:val="80"/>
          <w:sz w:val="24"/>
          <w:szCs w:val="24"/>
        </w:rPr>
        <w:t xml:space="preserve"> </w:t>
      </w:r>
      <w:r w:rsidRPr="001D7AAC">
        <w:rPr>
          <w:sz w:val="24"/>
          <w:szCs w:val="24"/>
        </w:rPr>
        <w:t>политика.</w:t>
      </w:r>
    </w:p>
    <w:p w14:paraId="12D00F0E" w14:textId="77777777" w:rsidR="00566F6F" w:rsidRPr="001D7AAC" w:rsidRDefault="001D7AAC">
      <w:pPr>
        <w:pStyle w:val="a3"/>
        <w:spacing w:line="322" w:lineRule="exact"/>
        <w:ind w:left="823" w:firstLine="0"/>
        <w:jc w:val="left"/>
        <w:rPr>
          <w:sz w:val="24"/>
          <w:szCs w:val="24"/>
        </w:rPr>
      </w:pPr>
      <w:r w:rsidRPr="001D7AAC">
        <w:rPr>
          <w:sz w:val="24"/>
          <w:szCs w:val="24"/>
        </w:rPr>
        <w:t>Форма</w:t>
      </w:r>
      <w:r w:rsidRPr="001D7AAC">
        <w:rPr>
          <w:spacing w:val="46"/>
          <w:sz w:val="24"/>
          <w:szCs w:val="24"/>
        </w:rPr>
        <w:t xml:space="preserve"> </w:t>
      </w:r>
      <w:r w:rsidRPr="001D7AAC">
        <w:rPr>
          <w:sz w:val="24"/>
          <w:szCs w:val="24"/>
        </w:rPr>
        <w:t>государства.</w:t>
      </w:r>
      <w:r w:rsidRPr="001D7AAC">
        <w:rPr>
          <w:spacing w:val="47"/>
          <w:sz w:val="24"/>
          <w:szCs w:val="24"/>
        </w:rPr>
        <w:t xml:space="preserve"> </w:t>
      </w:r>
      <w:r w:rsidRPr="001D7AAC">
        <w:rPr>
          <w:sz w:val="24"/>
          <w:szCs w:val="24"/>
        </w:rPr>
        <w:t>Монархия</w:t>
      </w:r>
      <w:r w:rsidRPr="001D7AAC">
        <w:rPr>
          <w:spacing w:val="48"/>
          <w:sz w:val="24"/>
          <w:szCs w:val="24"/>
        </w:rPr>
        <w:t xml:space="preserve"> </w:t>
      </w:r>
      <w:r w:rsidRPr="001D7AAC">
        <w:rPr>
          <w:sz w:val="24"/>
          <w:szCs w:val="24"/>
        </w:rPr>
        <w:t>и</w:t>
      </w:r>
      <w:r w:rsidRPr="001D7AAC">
        <w:rPr>
          <w:spacing w:val="48"/>
          <w:sz w:val="24"/>
          <w:szCs w:val="24"/>
        </w:rPr>
        <w:t xml:space="preserve"> </w:t>
      </w:r>
      <w:r w:rsidRPr="001D7AAC">
        <w:rPr>
          <w:sz w:val="24"/>
          <w:szCs w:val="24"/>
        </w:rPr>
        <w:t>республика</w:t>
      </w:r>
      <w:r w:rsidRPr="001D7AAC">
        <w:rPr>
          <w:spacing w:val="50"/>
          <w:sz w:val="24"/>
          <w:szCs w:val="24"/>
        </w:rPr>
        <w:t xml:space="preserve"> </w:t>
      </w:r>
      <w:r w:rsidRPr="001D7AAC">
        <w:rPr>
          <w:sz w:val="24"/>
          <w:szCs w:val="24"/>
        </w:rPr>
        <w:t>–</w:t>
      </w:r>
      <w:r w:rsidRPr="001D7AAC">
        <w:rPr>
          <w:spacing w:val="50"/>
          <w:sz w:val="24"/>
          <w:szCs w:val="24"/>
        </w:rPr>
        <w:t xml:space="preserve"> </w:t>
      </w:r>
      <w:r w:rsidRPr="001D7AAC">
        <w:rPr>
          <w:sz w:val="24"/>
          <w:szCs w:val="24"/>
        </w:rPr>
        <w:t>основные</w:t>
      </w:r>
      <w:r w:rsidRPr="001D7AAC">
        <w:rPr>
          <w:spacing w:val="47"/>
          <w:sz w:val="24"/>
          <w:szCs w:val="24"/>
        </w:rPr>
        <w:t xml:space="preserve"> </w:t>
      </w:r>
      <w:r w:rsidRPr="001D7AAC">
        <w:rPr>
          <w:sz w:val="24"/>
          <w:szCs w:val="24"/>
        </w:rPr>
        <w:t>формы</w:t>
      </w:r>
      <w:r w:rsidRPr="001D7AAC">
        <w:rPr>
          <w:spacing w:val="49"/>
          <w:sz w:val="24"/>
          <w:szCs w:val="24"/>
        </w:rPr>
        <w:t xml:space="preserve"> </w:t>
      </w:r>
      <w:r w:rsidRPr="001D7AAC">
        <w:rPr>
          <w:spacing w:val="-2"/>
          <w:sz w:val="24"/>
          <w:szCs w:val="24"/>
        </w:rPr>
        <w:t>правления.</w:t>
      </w:r>
    </w:p>
    <w:p w14:paraId="52DE47BA" w14:textId="77777777" w:rsidR="00566F6F" w:rsidRPr="001D7AAC" w:rsidRDefault="001D7AAC">
      <w:pPr>
        <w:pStyle w:val="a3"/>
        <w:ind w:firstLine="0"/>
        <w:jc w:val="left"/>
        <w:rPr>
          <w:sz w:val="24"/>
          <w:szCs w:val="24"/>
        </w:rPr>
      </w:pPr>
      <w:r w:rsidRPr="001D7AAC">
        <w:rPr>
          <w:spacing w:val="-2"/>
          <w:sz w:val="24"/>
          <w:szCs w:val="24"/>
        </w:rPr>
        <w:t>Унитарное</w:t>
      </w:r>
      <w:r w:rsidRPr="001D7AAC">
        <w:rPr>
          <w:spacing w:val="5"/>
          <w:sz w:val="24"/>
          <w:szCs w:val="24"/>
        </w:rPr>
        <w:t xml:space="preserve"> </w:t>
      </w:r>
      <w:r w:rsidRPr="001D7AAC">
        <w:rPr>
          <w:spacing w:val="-2"/>
          <w:sz w:val="24"/>
          <w:szCs w:val="24"/>
        </w:rPr>
        <w:t>и</w:t>
      </w:r>
      <w:r w:rsidRPr="001D7AAC">
        <w:rPr>
          <w:spacing w:val="6"/>
          <w:sz w:val="24"/>
          <w:szCs w:val="24"/>
        </w:rPr>
        <w:t xml:space="preserve"> </w:t>
      </w:r>
      <w:r w:rsidRPr="001D7AAC">
        <w:rPr>
          <w:spacing w:val="-2"/>
          <w:sz w:val="24"/>
          <w:szCs w:val="24"/>
        </w:rPr>
        <w:t>федеративное</w:t>
      </w:r>
      <w:r w:rsidRPr="001D7AAC">
        <w:rPr>
          <w:spacing w:val="6"/>
          <w:sz w:val="24"/>
          <w:szCs w:val="24"/>
        </w:rPr>
        <w:t xml:space="preserve"> </w:t>
      </w:r>
      <w:r w:rsidRPr="001D7AAC">
        <w:rPr>
          <w:spacing w:val="-2"/>
          <w:sz w:val="24"/>
          <w:szCs w:val="24"/>
        </w:rPr>
        <w:t>государственнотерриториальное</w:t>
      </w:r>
      <w:r w:rsidRPr="001D7AAC">
        <w:rPr>
          <w:spacing w:val="5"/>
          <w:sz w:val="24"/>
          <w:szCs w:val="24"/>
        </w:rPr>
        <w:t xml:space="preserve"> </w:t>
      </w:r>
      <w:r w:rsidRPr="001D7AAC">
        <w:rPr>
          <w:spacing w:val="-2"/>
          <w:sz w:val="24"/>
          <w:szCs w:val="24"/>
        </w:rPr>
        <w:t>устройство.</w:t>
      </w:r>
    </w:p>
    <w:p w14:paraId="34729AE4" w14:textId="77777777" w:rsidR="00566F6F" w:rsidRPr="001D7AAC" w:rsidRDefault="001D7AAC">
      <w:pPr>
        <w:pStyle w:val="a3"/>
        <w:spacing w:before="1" w:line="322" w:lineRule="exact"/>
        <w:ind w:left="823" w:firstLine="0"/>
        <w:jc w:val="left"/>
        <w:rPr>
          <w:sz w:val="24"/>
          <w:szCs w:val="24"/>
        </w:rPr>
      </w:pPr>
      <w:r w:rsidRPr="001D7AAC">
        <w:rPr>
          <w:sz w:val="24"/>
          <w:szCs w:val="24"/>
        </w:rPr>
        <w:t>Политический</w:t>
      </w:r>
      <w:r w:rsidRPr="001D7AAC">
        <w:rPr>
          <w:spacing w:val="-11"/>
          <w:sz w:val="24"/>
          <w:szCs w:val="24"/>
        </w:rPr>
        <w:t xml:space="preserve"> </w:t>
      </w:r>
      <w:r w:rsidRPr="001D7AAC">
        <w:rPr>
          <w:sz w:val="24"/>
          <w:szCs w:val="24"/>
        </w:rPr>
        <w:t>режим</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его</w:t>
      </w:r>
      <w:r w:rsidRPr="001D7AAC">
        <w:rPr>
          <w:spacing w:val="-11"/>
          <w:sz w:val="24"/>
          <w:szCs w:val="24"/>
        </w:rPr>
        <w:t xml:space="preserve"> </w:t>
      </w:r>
      <w:r w:rsidRPr="001D7AAC">
        <w:rPr>
          <w:spacing w:val="-2"/>
          <w:sz w:val="24"/>
          <w:szCs w:val="24"/>
        </w:rPr>
        <w:t>виды.</w:t>
      </w:r>
    </w:p>
    <w:p w14:paraId="2BACDB05" w14:textId="77777777" w:rsidR="00566F6F" w:rsidRPr="001D7AAC" w:rsidRDefault="001D7AAC">
      <w:pPr>
        <w:pStyle w:val="a3"/>
        <w:jc w:val="left"/>
        <w:rPr>
          <w:sz w:val="24"/>
          <w:szCs w:val="24"/>
        </w:rPr>
      </w:pPr>
      <w:r w:rsidRPr="001D7AAC">
        <w:rPr>
          <w:sz w:val="24"/>
          <w:szCs w:val="24"/>
        </w:rPr>
        <w:t xml:space="preserve">Демократия, демократические ценности. Правовое государство и гражданское </w:t>
      </w:r>
      <w:r w:rsidRPr="001D7AAC">
        <w:rPr>
          <w:spacing w:val="-2"/>
          <w:sz w:val="24"/>
          <w:szCs w:val="24"/>
        </w:rPr>
        <w:t>общество.</w:t>
      </w:r>
    </w:p>
    <w:p w14:paraId="215B1F84" w14:textId="77777777" w:rsidR="00566F6F" w:rsidRPr="001D7AAC" w:rsidRDefault="001D7AAC">
      <w:pPr>
        <w:pStyle w:val="a3"/>
        <w:tabs>
          <w:tab w:val="left" w:pos="3239"/>
        </w:tabs>
        <w:ind w:right="131"/>
        <w:jc w:val="left"/>
        <w:rPr>
          <w:sz w:val="24"/>
          <w:szCs w:val="24"/>
        </w:rPr>
      </w:pPr>
      <w:r w:rsidRPr="001D7AAC">
        <w:rPr>
          <w:sz w:val="24"/>
          <w:szCs w:val="24"/>
        </w:rPr>
        <w:t>Участие граждан в политике. Выборы, референдум. Политические партии, их роль в демократическом</w:t>
      </w:r>
      <w:r w:rsidRPr="001D7AAC">
        <w:rPr>
          <w:sz w:val="24"/>
          <w:szCs w:val="24"/>
        </w:rPr>
        <w:tab/>
      </w:r>
      <w:r w:rsidRPr="001D7AAC">
        <w:rPr>
          <w:spacing w:val="-2"/>
          <w:sz w:val="24"/>
          <w:szCs w:val="24"/>
        </w:rPr>
        <w:t>обществе.</w:t>
      </w:r>
    </w:p>
    <w:p w14:paraId="3FD4D67B" w14:textId="77777777" w:rsidR="00566F6F" w:rsidRPr="001D7AAC" w:rsidRDefault="001D7AAC">
      <w:pPr>
        <w:pStyle w:val="a3"/>
        <w:ind w:left="823" w:firstLine="0"/>
        <w:jc w:val="left"/>
        <w:rPr>
          <w:sz w:val="24"/>
          <w:szCs w:val="24"/>
        </w:rPr>
      </w:pPr>
      <w:r w:rsidRPr="001D7AAC">
        <w:rPr>
          <w:sz w:val="24"/>
          <w:szCs w:val="24"/>
        </w:rPr>
        <w:t>Общественно-политические</w:t>
      </w:r>
      <w:r w:rsidRPr="001D7AAC">
        <w:rPr>
          <w:spacing w:val="29"/>
          <w:sz w:val="24"/>
          <w:szCs w:val="24"/>
        </w:rPr>
        <w:t xml:space="preserve"> </w:t>
      </w:r>
      <w:r w:rsidRPr="001D7AAC">
        <w:rPr>
          <w:spacing w:val="-2"/>
          <w:sz w:val="24"/>
          <w:szCs w:val="24"/>
        </w:rPr>
        <w:t>организации.</w:t>
      </w:r>
    </w:p>
    <w:p w14:paraId="04D20E26" w14:textId="77777777" w:rsidR="00566F6F" w:rsidRPr="001D7AAC" w:rsidRDefault="001D7AAC">
      <w:pPr>
        <w:pStyle w:val="a3"/>
        <w:spacing w:before="68" w:line="322" w:lineRule="exact"/>
        <w:ind w:left="823" w:firstLine="0"/>
        <w:rPr>
          <w:sz w:val="24"/>
          <w:szCs w:val="24"/>
        </w:rPr>
      </w:pPr>
      <w:r w:rsidRPr="001D7AAC">
        <w:rPr>
          <w:sz w:val="24"/>
          <w:szCs w:val="24"/>
        </w:rPr>
        <w:t>Гражданин</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государство</w:t>
      </w:r>
    </w:p>
    <w:p w14:paraId="097574D7" w14:textId="77777777" w:rsidR="00566F6F" w:rsidRPr="001D7AAC" w:rsidRDefault="001D7AAC">
      <w:pPr>
        <w:pStyle w:val="a3"/>
        <w:ind w:right="126"/>
        <w:rPr>
          <w:sz w:val="24"/>
          <w:szCs w:val="24"/>
        </w:rPr>
      </w:pPr>
      <w:r w:rsidRPr="001D7AAC">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7A1015F2" w14:textId="77777777" w:rsidR="00566F6F" w:rsidRPr="001D7AAC" w:rsidRDefault="001D7AAC">
      <w:pPr>
        <w:pStyle w:val="a3"/>
        <w:ind w:right="126"/>
        <w:rPr>
          <w:sz w:val="24"/>
          <w:szCs w:val="24"/>
        </w:rPr>
      </w:pPr>
      <w:r w:rsidRPr="001D7AAC">
        <w:rPr>
          <w:sz w:val="24"/>
          <w:szCs w:val="24"/>
        </w:rPr>
        <w:t>Законодательные, исполнительные и судебные органы государственной</w:t>
      </w:r>
      <w:r w:rsidRPr="001D7AAC">
        <w:rPr>
          <w:spacing w:val="80"/>
          <w:sz w:val="24"/>
          <w:szCs w:val="24"/>
        </w:rPr>
        <w:t xml:space="preserve"> </w:t>
      </w:r>
      <w:r w:rsidRPr="001D7AAC">
        <w:rPr>
          <w:sz w:val="24"/>
          <w:szCs w:val="24"/>
        </w:rPr>
        <w:t>власти в Российской Федерации. Президент – глава государства Российская Федерация.</w:t>
      </w:r>
      <w:r w:rsidRPr="001D7AAC">
        <w:rPr>
          <w:spacing w:val="-3"/>
          <w:sz w:val="24"/>
          <w:szCs w:val="24"/>
        </w:rPr>
        <w:t xml:space="preserve"> </w:t>
      </w:r>
      <w:r w:rsidRPr="001D7AAC">
        <w:rPr>
          <w:sz w:val="24"/>
          <w:szCs w:val="24"/>
        </w:rPr>
        <w:t>Федеральное</w:t>
      </w:r>
      <w:r w:rsidRPr="001D7AAC">
        <w:rPr>
          <w:spacing w:val="-3"/>
          <w:sz w:val="24"/>
          <w:szCs w:val="24"/>
        </w:rPr>
        <w:t xml:space="preserve"> </w:t>
      </w:r>
      <w:r w:rsidRPr="001D7AAC">
        <w:rPr>
          <w:sz w:val="24"/>
          <w:szCs w:val="24"/>
        </w:rPr>
        <w:t>Собрание</w:t>
      </w:r>
      <w:r w:rsidRPr="001D7AAC">
        <w:rPr>
          <w:spacing w:val="-5"/>
          <w:sz w:val="24"/>
          <w:szCs w:val="24"/>
        </w:rPr>
        <w:t xml:space="preserve"> </w:t>
      </w:r>
      <w:r w:rsidRPr="001D7AAC">
        <w:rPr>
          <w:sz w:val="24"/>
          <w:szCs w:val="24"/>
        </w:rPr>
        <w:t>Российской</w:t>
      </w:r>
      <w:r w:rsidRPr="001D7AAC">
        <w:rPr>
          <w:spacing w:val="-2"/>
          <w:sz w:val="24"/>
          <w:szCs w:val="24"/>
        </w:rPr>
        <w:t xml:space="preserve"> </w:t>
      </w:r>
      <w:r w:rsidRPr="001D7AAC">
        <w:rPr>
          <w:sz w:val="24"/>
          <w:szCs w:val="24"/>
        </w:rPr>
        <w:t>Федерации:</w:t>
      </w:r>
      <w:r w:rsidRPr="001D7AAC">
        <w:rPr>
          <w:spacing w:val="-3"/>
          <w:sz w:val="24"/>
          <w:szCs w:val="24"/>
        </w:rPr>
        <w:t xml:space="preserve"> </w:t>
      </w:r>
      <w:r w:rsidRPr="001D7AAC">
        <w:rPr>
          <w:sz w:val="24"/>
          <w:szCs w:val="24"/>
        </w:rPr>
        <w:t>Государственная</w:t>
      </w:r>
      <w:r w:rsidRPr="001D7AAC">
        <w:rPr>
          <w:spacing w:val="-3"/>
          <w:sz w:val="24"/>
          <w:szCs w:val="24"/>
        </w:rPr>
        <w:t xml:space="preserve"> </w:t>
      </w:r>
      <w:r w:rsidRPr="001D7AAC">
        <w:rPr>
          <w:sz w:val="24"/>
          <w:szCs w:val="24"/>
        </w:rPr>
        <w:t>Дума</w:t>
      </w:r>
      <w:r w:rsidRPr="001D7AAC">
        <w:rPr>
          <w:spacing w:val="-5"/>
          <w:sz w:val="24"/>
          <w:szCs w:val="24"/>
        </w:rPr>
        <w:t xml:space="preserve"> </w:t>
      </w:r>
      <w:r w:rsidRPr="001D7AAC">
        <w:rPr>
          <w:sz w:val="24"/>
          <w:szCs w:val="24"/>
        </w:rPr>
        <w:t>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w:t>
      </w:r>
      <w:r w:rsidRPr="001D7AAC">
        <w:rPr>
          <w:spacing w:val="80"/>
          <w:sz w:val="24"/>
          <w:szCs w:val="24"/>
        </w:rPr>
        <w:t xml:space="preserve"> </w:t>
      </w:r>
      <w:r w:rsidRPr="001D7AAC">
        <w:rPr>
          <w:sz w:val="24"/>
          <w:szCs w:val="24"/>
        </w:rPr>
        <w:t>Федерации.</w:t>
      </w:r>
    </w:p>
    <w:p w14:paraId="5626EDCF" w14:textId="77777777" w:rsidR="00566F6F" w:rsidRPr="001D7AAC" w:rsidRDefault="001D7AAC">
      <w:pPr>
        <w:pStyle w:val="a3"/>
        <w:ind w:right="131"/>
        <w:rPr>
          <w:sz w:val="24"/>
          <w:szCs w:val="24"/>
        </w:rPr>
      </w:pPr>
      <w:r w:rsidRPr="001D7AAC">
        <w:rPr>
          <w:sz w:val="24"/>
          <w:szCs w:val="24"/>
        </w:rPr>
        <w:t xml:space="preserve">Государственное управление. Противодействие коррупции в Российской </w:t>
      </w:r>
      <w:r w:rsidRPr="001D7AAC">
        <w:rPr>
          <w:spacing w:val="-2"/>
          <w:sz w:val="24"/>
          <w:szCs w:val="24"/>
        </w:rPr>
        <w:t>Федерации.</w:t>
      </w:r>
    </w:p>
    <w:p w14:paraId="2E7DF2A5" w14:textId="77777777" w:rsidR="00566F6F" w:rsidRPr="001D7AAC" w:rsidRDefault="001D7AAC">
      <w:pPr>
        <w:pStyle w:val="a3"/>
        <w:ind w:right="128"/>
        <w:rPr>
          <w:sz w:val="24"/>
          <w:szCs w:val="24"/>
        </w:rPr>
      </w:pPr>
      <w:r w:rsidRPr="001D7AAC">
        <w:rPr>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w:t>
      </w:r>
      <w:r w:rsidRPr="001D7AAC">
        <w:rPr>
          <w:spacing w:val="40"/>
          <w:sz w:val="24"/>
          <w:szCs w:val="24"/>
        </w:rPr>
        <w:t xml:space="preserve"> </w:t>
      </w:r>
      <w:r w:rsidRPr="001D7AAC">
        <w:rPr>
          <w:sz w:val="24"/>
          <w:szCs w:val="24"/>
        </w:rPr>
        <w:t>Федерации.</w:t>
      </w:r>
    </w:p>
    <w:p w14:paraId="30D2729E" w14:textId="77777777" w:rsidR="00566F6F" w:rsidRPr="001D7AAC" w:rsidRDefault="001D7AAC">
      <w:pPr>
        <w:pStyle w:val="a3"/>
        <w:spacing w:line="321" w:lineRule="exact"/>
        <w:ind w:left="823" w:firstLine="0"/>
        <w:rPr>
          <w:sz w:val="24"/>
          <w:szCs w:val="24"/>
        </w:rPr>
      </w:pPr>
      <w:r w:rsidRPr="001D7AAC">
        <w:rPr>
          <w:sz w:val="24"/>
          <w:szCs w:val="24"/>
        </w:rPr>
        <w:t>Местное</w:t>
      </w:r>
      <w:r w:rsidRPr="001D7AAC">
        <w:rPr>
          <w:spacing w:val="-12"/>
          <w:sz w:val="24"/>
          <w:szCs w:val="24"/>
        </w:rPr>
        <w:t xml:space="preserve"> </w:t>
      </w:r>
      <w:r w:rsidRPr="001D7AAC">
        <w:rPr>
          <w:spacing w:val="-2"/>
          <w:sz w:val="24"/>
          <w:szCs w:val="24"/>
        </w:rPr>
        <w:t>самоуправление.</w:t>
      </w:r>
    </w:p>
    <w:p w14:paraId="1483E69A" w14:textId="77777777" w:rsidR="00566F6F" w:rsidRPr="001D7AAC" w:rsidRDefault="001D7AAC">
      <w:pPr>
        <w:pStyle w:val="a3"/>
        <w:ind w:right="126"/>
        <w:rPr>
          <w:sz w:val="24"/>
          <w:szCs w:val="24"/>
        </w:rPr>
      </w:pPr>
      <w:r w:rsidRPr="001D7AAC">
        <w:rPr>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w:t>
      </w:r>
      <w:r w:rsidRPr="001D7AAC">
        <w:rPr>
          <w:spacing w:val="-3"/>
          <w:sz w:val="24"/>
          <w:szCs w:val="24"/>
        </w:rPr>
        <w:t xml:space="preserve"> </w:t>
      </w:r>
      <w:r w:rsidRPr="001D7AAC">
        <w:rPr>
          <w:sz w:val="24"/>
          <w:szCs w:val="24"/>
        </w:rPr>
        <w:t>Федерации.</w:t>
      </w:r>
    </w:p>
    <w:p w14:paraId="23325533" w14:textId="77777777" w:rsidR="00566F6F" w:rsidRPr="001D7AAC" w:rsidRDefault="001D7AAC">
      <w:pPr>
        <w:pStyle w:val="a3"/>
        <w:spacing w:line="322" w:lineRule="exact"/>
        <w:ind w:left="823" w:firstLine="0"/>
        <w:rPr>
          <w:sz w:val="24"/>
          <w:szCs w:val="24"/>
        </w:rPr>
      </w:pPr>
      <w:r w:rsidRPr="001D7AAC">
        <w:rPr>
          <w:sz w:val="24"/>
          <w:szCs w:val="24"/>
        </w:rPr>
        <w:t>Человек</w:t>
      </w:r>
      <w:r w:rsidRPr="001D7AAC">
        <w:rPr>
          <w:spacing w:val="-10"/>
          <w:sz w:val="24"/>
          <w:szCs w:val="24"/>
        </w:rPr>
        <w:t xml:space="preserve"> </w:t>
      </w:r>
      <w:r w:rsidRPr="001D7AAC">
        <w:rPr>
          <w:sz w:val="24"/>
          <w:szCs w:val="24"/>
        </w:rPr>
        <w:t>в</w:t>
      </w:r>
      <w:r w:rsidRPr="001D7AAC">
        <w:rPr>
          <w:spacing w:val="-9"/>
          <w:sz w:val="24"/>
          <w:szCs w:val="24"/>
        </w:rPr>
        <w:t xml:space="preserve"> </w:t>
      </w:r>
      <w:r w:rsidRPr="001D7AAC">
        <w:rPr>
          <w:sz w:val="24"/>
          <w:szCs w:val="24"/>
        </w:rPr>
        <w:t>системе</w:t>
      </w:r>
      <w:r w:rsidRPr="001D7AAC">
        <w:rPr>
          <w:spacing w:val="-9"/>
          <w:sz w:val="24"/>
          <w:szCs w:val="24"/>
        </w:rPr>
        <w:t xml:space="preserve"> </w:t>
      </w:r>
      <w:r w:rsidRPr="001D7AAC">
        <w:rPr>
          <w:sz w:val="24"/>
          <w:szCs w:val="24"/>
        </w:rPr>
        <w:t>социальных</w:t>
      </w:r>
      <w:r w:rsidRPr="001D7AAC">
        <w:rPr>
          <w:spacing w:val="-10"/>
          <w:sz w:val="24"/>
          <w:szCs w:val="24"/>
        </w:rPr>
        <w:t xml:space="preserve"> </w:t>
      </w:r>
      <w:r w:rsidRPr="001D7AAC">
        <w:rPr>
          <w:spacing w:val="-2"/>
          <w:sz w:val="24"/>
          <w:szCs w:val="24"/>
        </w:rPr>
        <w:t>отношений</w:t>
      </w:r>
    </w:p>
    <w:p w14:paraId="5CFB424B" w14:textId="77777777" w:rsidR="00566F6F" w:rsidRPr="001D7AAC" w:rsidRDefault="001D7AAC">
      <w:pPr>
        <w:pStyle w:val="a3"/>
        <w:ind w:right="132"/>
        <w:rPr>
          <w:sz w:val="24"/>
          <w:szCs w:val="24"/>
        </w:rPr>
      </w:pPr>
      <w:r w:rsidRPr="001D7AAC">
        <w:rPr>
          <w:sz w:val="24"/>
          <w:szCs w:val="24"/>
        </w:rPr>
        <w:t xml:space="preserve">Социальная структура общества. Многообразие социальных общностей и </w:t>
      </w:r>
      <w:r w:rsidRPr="001D7AAC">
        <w:rPr>
          <w:spacing w:val="-2"/>
          <w:sz w:val="24"/>
          <w:szCs w:val="24"/>
        </w:rPr>
        <w:t>групп.</w:t>
      </w:r>
    </w:p>
    <w:p w14:paraId="2E2B1D00" w14:textId="77777777" w:rsidR="00566F6F" w:rsidRPr="001D7AAC" w:rsidRDefault="001D7AAC">
      <w:pPr>
        <w:pStyle w:val="a3"/>
        <w:spacing w:before="1" w:line="322" w:lineRule="exact"/>
        <w:ind w:left="823" w:firstLine="0"/>
        <w:rPr>
          <w:sz w:val="24"/>
          <w:szCs w:val="24"/>
        </w:rPr>
      </w:pPr>
      <w:r w:rsidRPr="001D7AAC">
        <w:rPr>
          <w:sz w:val="24"/>
          <w:szCs w:val="24"/>
        </w:rPr>
        <w:t>Социальная</w:t>
      </w:r>
      <w:r w:rsidRPr="001D7AAC">
        <w:rPr>
          <w:spacing w:val="35"/>
          <w:sz w:val="24"/>
          <w:szCs w:val="24"/>
        </w:rPr>
        <w:t xml:space="preserve"> </w:t>
      </w:r>
      <w:r w:rsidRPr="001D7AAC">
        <w:rPr>
          <w:spacing w:val="-2"/>
          <w:sz w:val="24"/>
          <w:szCs w:val="24"/>
        </w:rPr>
        <w:t>мобильность.</w:t>
      </w:r>
    </w:p>
    <w:p w14:paraId="4704561A" w14:textId="77777777" w:rsidR="00566F6F" w:rsidRPr="001D7AAC" w:rsidRDefault="001D7AAC">
      <w:pPr>
        <w:pStyle w:val="a3"/>
        <w:ind w:right="131"/>
        <w:rPr>
          <w:sz w:val="24"/>
          <w:szCs w:val="24"/>
        </w:rPr>
      </w:pPr>
      <w:r w:rsidRPr="001D7AAC">
        <w:rPr>
          <w:sz w:val="24"/>
          <w:szCs w:val="24"/>
        </w:rPr>
        <w:t xml:space="preserve">Социальный статус человека в обществе. Социальные роли. Ролевой набор </w:t>
      </w:r>
      <w:r w:rsidRPr="001D7AAC">
        <w:rPr>
          <w:spacing w:val="-2"/>
          <w:sz w:val="24"/>
          <w:szCs w:val="24"/>
        </w:rPr>
        <w:t>подростка.</w:t>
      </w:r>
    </w:p>
    <w:p w14:paraId="0C67F9C4" w14:textId="77777777" w:rsidR="00566F6F" w:rsidRPr="001D7AAC" w:rsidRDefault="001D7AAC">
      <w:pPr>
        <w:pStyle w:val="a3"/>
        <w:spacing w:line="322" w:lineRule="exact"/>
        <w:ind w:left="823" w:firstLine="0"/>
        <w:rPr>
          <w:sz w:val="24"/>
          <w:szCs w:val="24"/>
        </w:rPr>
      </w:pPr>
      <w:r w:rsidRPr="001D7AAC">
        <w:rPr>
          <w:spacing w:val="-2"/>
          <w:sz w:val="24"/>
          <w:szCs w:val="24"/>
        </w:rPr>
        <w:t>Социализация</w:t>
      </w:r>
      <w:r w:rsidRPr="001D7AAC">
        <w:rPr>
          <w:spacing w:val="2"/>
          <w:sz w:val="24"/>
          <w:szCs w:val="24"/>
        </w:rPr>
        <w:t xml:space="preserve"> </w:t>
      </w:r>
      <w:r w:rsidRPr="001D7AAC">
        <w:rPr>
          <w:spacing w:val="-2"/>
          <w:sz w:val="24"/>
          <w:szCs w:val="24"/>
        </w:rPr>
        <w:t>личности.</w:t>
      </w:r>
    </w:p>
    <w:p w14:paraId="0BE59146" w14:textId="77777777" w:rsidR="00566F6F" w:rsidRPr="001D7AAC" w:rsidRDefault="001D7AAC">
      <w:pPr>
        <w:pStyle w:val="a3"/>
        <w:ind w:left="823" w:firstLine="0"/>
        <w:rPr>
          <w:sz w:val="24"/>
          <w:szCs w:val="24"/>
        </w:rPr>
      </w:pPr>
      <w:r w:rsidRPr="001D7AAC">
        <w:rPr>
          <w:sz w:val="24"/>
          <w:szCs w:val="24"/>
        </w:rPr>
        <w:t>Роль</w:t>
      </w:r>
      <w:r w:rsidRPr="001D7AAC">
        <w:rPr>
          <w:spacing w:val="38"/>
          <w:sz w:val="24"/>
          <w:szCs w:val="24"/>
        </w:rPr>
        <w:t xml:space="preserve"> </w:t>
      </w:r>
      <w:r w:rsidRPr="001D7AAC">
        <w:rPr>
          <w:sz w:val="24"/>
          <w:szCs w:val="24"/>
        </w:rPr>
        <w:t>семьи</w:t>
      </w:r>
      <w:r w:rsidRPr="001D7AAC">
        <w:rPr>
          <w:spacing w:val="39"/>
          <w:sz w:val="24"/>
          <w:szCs w:val="24"/>
        </w:rPr>
        <w:t xml:space="preserve"> </w:t>
      </w:r>
      <w:r w:rsidRPr="001D7AAC">
        <w:rPr>
          <w:sz w:val="24"/>
          <w:szCs w:val="24"/>
        </w:rPr>
        <w:t>в</w:t>
      </w:r>
      <w:r w:rsidRPr="001D7AAC">
        <w:rPr>
          <w:spacing w:val="39"/>
          <w:sz w:val="24"/>
          <w:szCs w:val="24"/>
        </w:rPr>
        <w:t xml:space="preserve"> </w:t>
      </w:r>
      <w:r w:rsidRPr="001D7AAC">
        <w:rPr>
          <w:sz w:val="24"/>
          <w:szCs w:val="24"/>
        </w:rPr>
        <w:t>социализации</w:t>
      </w:r>
      <w:r w:rsidRPr="001D7AAC">
        <w:rPr>
          <w:spacing w:val="39"/>
          <w:sz w:val="24"/>
          <w:szCs w:val="24"/>
        </w:rPr>
        <w:t xml:space="preserve"> </w:t>
      </w:r>
      <w:r w:rsidRPr="001D7AAC">
        <w:rPr>
          <w:sz w:val="24"/>
          <w:szCs w:val="24"/>
        </w:rPr>
        <w:t>личности.</w:t>
      </w:r>
      <w:r w:rsidRPr="001D7AAC">
        <w:rPr>
          <w:spacing w:val="40"/>
          <w:sz w:val="24"/>
          <w:szCs w:val="24"/>
        </w:rPr>
        <w:t xml:space="preserve"> </w:t>
      </w:r>
      <w:r w:rsidRPr="001D7AAC">
        <w:rPr>
          <w:sz w:val="24"/>
          <w:szCs w:val="24"/>
        </w:rPr>
        <w:t>Функции</w:t>
      </w:r>
      <w:r w:rsidRPr="001D7AAC">
        <w:rPr>
          <w:spacing w:val="39"/>
          <w:sz w:val="24"/>
          <w:szCs w:val="24"/>
        </w:rPr>
        <w:t xml:space="preserve"> </w:t>
      </w:r>
      <w:r w:rsidRPr="001D7AAC">
        <w:rPr>
          <w:sz w:val="24"/>
          <w:szCs w:val="24"/>
        </w:rPr>
        <w:t>семьи.</w:t>
      </w:r>
      <w:r w:rsidRPr="001D7AAC">
        <w:rPr>
          <w:spacing w:val="39"/>
          <w:sz w:val="24"/>
          <w:szCs w:val="24"/>
        </w:rPr>
        <w:t xml:space="preserve"> </w:t>
      </w:r>
      <w:r w:rsidRPr="001D7AAC">
        <w:rPr>
          <w:sz w:val="24"/>
          <w:szCs w:val="24"/>
        </w:rPr>
        <w:t>Семейные</w:t>
      </w:r>
      <w:r w:rsidRPr="001D7AAC">
        <w:rPr>
          <w:spacing w:val="40"/>
          <w:sz w:val="24"/>
          <w:szCs w:val="24"/>
        </w:rPr>
        <w:t xml:space="preserve"> </w:t>
      </w:r>
      <w:r w:rsidRPr="001D7AAC">
        <w:rPr>
          <w:spacing w:val="-2"/>
          <w:sz w:val="24"/>
          <w:szCs w:val="24"/>
        </w:rPr>
        <w:t>ценности.</w:t>
      </w:r>
    </w:p>
    <w:p w14:paraId="0102DF55" w14:textId="77777777" w:rsidR="00566F6F" w:rsidRPr="001D7AAC" w:rsidRDefault="001D7AAC">
      <w:pPr>
        <w:pStyle w:val="a3"/>
        <w:spacing w:before="1" w:line="322" w:lineRule="exact"/>
        <w:ind w:firstLine="0"/>
        <w:rPr>
          <w:sz w:val="24"/>
          <w:szCs w:val="24"/>
        </w:rPr>
      </w:pPr>
      <w:r w:rsidRPr="001D7AAC">
        <w:rPr>
          <w:sz w:val="24"/>
          <w:szCs w:val="24"/>
        </w:rPr>
        <w:t>Основные</w:t>
      </w:r>
      <w:r w:rsidRPr="001D7AAC">
        <w:rPr>
          <w:spacing w:val="-12"/>
          <w:sz w:val="24"/>
          <w:szCs w:val="24"/>
        </w:rPr>
        <w:t xml:space="preserve"> </w:t>
      </w:r>
      <w:r w:rsidRPr="001D7AAC">
        <w:rPr>
          <w:sz w:val="24"/>
          <w:szCs w:val="24"/>
        </w:rPr>
        <w:t>роли</w:t>
      </w:r>
      <w:r w:rsidRPr="001D7AAC">
        <w:rPr>
          <w:spacing w:val="-11"/>
          <w:sz w:val="24"/>
          <w:szCs w:val="24"/>
        </w:rPr>
        <w:t xml:space="preserve"> </w:t>
      </w:r>
      <w:r w:rsidRPr="001D7AAC">
        <w:rPr>
          <w:sz w:val="24"/>
          <w:szCs w:val="24"/>
        </w:rPr>
        <w:t>членов</w:t>
      </w:r>
      <w:r w:rsidRPr="001D7AAC">
        <w:rPr>
          <w:spacing w:val="-11"/>
          <w:sz w:val="24"/>
          <w:szCs w:val="24"/>
        </w:rPr>
        <w:t xml:space="preserve"> </w:t>
      </w:r>
      <w:r w:rsidRPr="001D7AAC">
        <w:rPr>
          <w:spacing w:val="-2"/>
          <w:sz w:val="24"/>
          <w:szCs w:val="24"/>
        </w:rPr>
        <w:t>семьи.</w:t>
      </w:r>
    </w:p>
    <w:p w14:paraId="663E7C7E" w14:textId="77777777" w:rsidR="00566F6F" w:rsidRPr="001D7AAC" w:rsidRDefault="001D7AAC">
      <w:pPr>
        <w:pStyle w:val="a3"/>
        <w:tabs>
          <w:tab w:val="left" w:pos="1257"/>
        </w:tabs>
        <w:ind w:right="131"/>
        <w:jc w:val="left"/>
        <w:rPr>
          <w:sz w:val="24"/>
          <w:szCs w:val="24"/>
        </w:rPr>
      </w:pPr>
      <w:r w:rsidRPr="001D7AAC">
        <w:rPr>
          <w:sz w:val="24"/>
          <w:szCs w:val="24"/>
        </w:rPr>
        <w:lastRenderedPageBreak/>
        <w:t>Этнос и нация. Россия</w:t>
      </w:r>
      <w:r w:rsidRPr="001D7AAC">
        <w:rPr>
          <w:spacing w:val="35"/>
          <w:sz w:val="24"/>
          <w:szCs w:val="24"/>
        </w:rPr>
        <w:t xml:space="preserve"> </w:t>
      </w:r>
      <w:r w:rsidRPr="001D7AAC">
        <w:rPr>
          <w:sz w:val="24"/>
          <w:szCs w:val="24"/>
        </w:rPr>
        <w:t>– многонациональное государство. Этносы и нации</w:t>
      </w:r>
      <w:r w:rsidRPr="001D7AAC">
        <w:rPr>
          <w:spacing w:val="35"/>
          <w:sz w:val="24"/>
          <w:szCs w:val="24"/>
        </w:rPr>
        <w:t xml:space="preserve"> </w:t>
      </w:r>
      <w:r w:rsidRPr="001D7AAC">
        <w:rPr>
          <w:sz w:val="24"/>
          <w:szCs w:val="24"/>
        </w:rPr>
        <w:t>в</w:t>
      </w:r>
      <w:r w:rsidRPr="001D7AAC">
        <w:rPr>
          <w:spacing w:val="40"/>
          <w:sz w:val="24"/>
          <w:szCs w:val="24"/>
        </w:rPr>
        <w:t xml:space="preserve"> </w:t>
      </w:r>
      <w:r w:rsidRPr="001D7AAC">
        <w:rPr>
          <w:spacing w:val="-2"/>
          <w:sz w:val="24"/>
          <w:szCs w:val="24"/>
        </w:rPr>
        <w:t>диалоге</w:t>
      </w:r>
      <w:r w:rsidRPr="001D7AAC">
        <w:rPr>
          <w:sz w:val="24"/>
          <w:szCs w:val="24"/>
        </w:rPr>
        <w:tab/>
      </w:r>
      <w:r w:rsidRPr="001D7AAC">
        <w:rPr>
          <w:spacing w:val="-2"/>
          <w:sz w:val="24"/>
          <w:szCs w:val="24"/>
        </w:rPr>
        <w:t>культур.</w:t>
      </w:r>
    </w:p>
    <w:p w14:paraId="063AEBF5" w14:textId="77777777" w:rsidR="00566F6F" w:rsidRPr="001D7AAC" w:rsidRDefault="001D7AAC">
      <w:pPr>
        <w:pStyle w:val="a3"/>
        <w:jc w:val="left"/>
        <w:rPr>
          <w:sz w:val="24"/>
          <w:szCs w:val="24"/>
        </w:rPr>
      </w:pPr>
      <w:r w:rsidRPr="001D7AAC">
        <w:rPr>
          <w:sz w:val="24"/>
          <w:szCs w:val="24"/>
        </w:rPr>
        <w:t>Социальная</w:t>
      </w:r>
      <w:r w:rsidRPr="001D7AAC">
        <w:rPr>
          <w:spacing w:val="40"/>
          <w:sz w:val="24"/>
          <w:szCs w:val="24"/>
        </w:rPr>
        <w:t xml:space="preserve"> </w:t>
      </w:r>
      <w:r w:rsidRPr="001D7AAC">
        <w:rPr>
          <w:sz w:val="24"/>
          <w:szCs w:val="24"/>
        </w:rPr>
        <w:t>политика</w:t>
      </w:r>
      <w:r w:rsidRPr="001D7AAC">
        <w:rPr>
          <w:spacing w:val="40"/>
          <w:sz w:val="24"/>
          <w:szCs w:val="24"/>
        </w:rPr>
        <w:t xml:space="preserve"> </w:t>
      </w:r>
      <w:r w:rsidRPr="001D7AAC">
        <w:rPr>
          <w:sz w:val="24"/>
          <w:szCs w:val="24"/>
        </w:rPr>
        <w:t>Российского</w:t>
      </w:r>
      <w:r w:rsidRPr="001D7AAC">
        <w:rPr>
          <w:spacing w:val="40"/>
          <w:sz w:val="24"/>
          <w:szCs w:val="24"/>
        </w:rPr>
        <w:t xml:space="preserve"> </w:t>
      </w:r>
      <w:r w:rsidRPr="001D7AAC">
        <w:rPr>
          <w:sz w:val="24"/>
          <w:szCs w:val="24"/>
        </w:rPr>
        <w:t>государства.</w:t>
      </w:r>
      <w:r w:rsidRPr="001D7AAC">
        <w:rPr>
          <w:spacing w:val="40"/>
          <w:sz w:val="24"/>
          <w:szCs w:val="24"/>
        </w:rPr>
        <w:t xml:space="preserve"> </w:t>
      </w:r>
      <w:r w:rsidRPr="001D7AAC">
        <w:rPr>
          <w:sz w:val="24"/>
          <w:szCs w:val="24"/>
        </w:rPr>
        <w:t>Социальные</w:t>
      </w:r>
      <w:r w:rsidRPr="001D7AAC">
        <w:rPr>
          <w:spacing w:val="40"/>
          <w:sz w:val="24"/>
          <w:szCs w:val="24"/>
        </w:rPr>
        <w:t xml:space="preserve"> </w:t>
      </w:r>
      <w:r w:rsidRPr="001D7AAC">
        <w:rPr>
          <w:sz w:val="24"/>
          <w:szCs w:val="24"/>
        </w:rPr>
        <w:t>конфликты</w:t>
      </w:r>
      <w:r w:rsidRPr="001D7AAC">
        <w:rPr>
          <w:spacing w:val="40"/>
          <w:sz w:val="24"/>
          <w:szCs w:val="24"/>
        </w:rPr>
        <w:t xml:space="preserve"> </w:t>
      </w:r>
      <w:r w:rsidRPr="001D7AAC">
        <w:rPr>
          <w:sz w:val="24"/>
          <w:szCs w:val="24"/>
        </w:rPr>
        <w:t>и</w:t>
      </w:r>
      <w:r w:rsidRPr="001D7AAC">
        <w:rPr>
          <w:spacing w:val="80"/>
          <w:sz w:val="24"/>
          <w:szCs w:val="24"/>
        </w:rPr>
        <w:t xml:space="preserve"> </w:t>
      </w:r>
      <w:r w:rsidRPr="001D7AAC">
        <w:rPr>
          <w:sz w:val="24"/>
          <w:szCs w:val="24"/>
        </w:rPr>
        <w:t>пути их разрешения. Отклоняющееся</w:t>
      </w:r>
      <w:r w:rsidRPr="001D7AAC">
        <w:rPr>
          <w:spacing w:val="-20"/>
          <w:sz w:val="24"/>
          <w:szCs w:val="24"/>
        </w:rPr>
        <w:t xml:space="preserve"> </w:t>
      </w:r>
      <w:r w:rsidRPr="001D7AAC">
        <w:rPr>
          <w:sz w:val="24"/>
          <w:szCs w:val="24"/>
        </w:rPr>
        <w:t>поведение.</w:t>
      </w:r>
      <w:r w:rsidRPr="001D7AAC">
        <w:rPr>
          <w:spacing w:val="-25"/>
          <w:sz w:val="24"/>
          <w:szCs w:val="24"/>
        </w:rPr>
        <w:t xml:space="preserve"> </w:t>
      </w:r>
      <w:r w:rsidRPr="001D7AAC">
        <w:rPr>
          <w:sz w:val="24"/>
          <w:szCs w:val="24"/>
        </w:rPr>
        <w:t>Опасность</w:t>
      </w:r>
      <w:r w:rsidRPr="001D7AAC">
        <w:rPr>
          <w:spacing w:val="-27"/>
          <w:sz w:val="24"/>
          <w:szCs w:val="24"/>
        </w:rPr>
        <w:t xml:space="preserve"> </w:t>
      </w:r>
      <w:r w:rsidRPr="001D7AAC">
        <w:rPr>
          <w:sz w:val="24"/>
          <w:szCs w:val="24"/>
        </w:rPr>
        <w:t>наркомании</w:t>
      </w:r>
      <w:r w:rsidRPr="001D7AAC">
        <w:rPr>
          <w:spacing w:val="-24"/>
          <w:sz w:val="24"/>
          <w:szCs w:val="24"/>
        </w:rPr>
        <w:t xml:space="preserve"> </w:t>
      </w:r>
      <w:r w:rsidRPr="001D7AAC">
        <w:rPr>
          <w:sz w:val="24"/>
          <w:szCs w:val="24"/>
        </w:rPr>
        <w:t>и</w:t>
      </w:r>
      <w:r w:rsidRPr="001D7AAC">
        <w:rPr>
          <w:spacing w:val="-24"/>
          <w:sz w:val="24"/>
          <w:szCs w:val="24"/>
        </w:rPr>
        <w:t xml:space="preserve"> </w:t>
      </w:r>
      <w:r w:rsidRPr="001D7AAC">
        <w:rPr>
          <w:sz w:val="24"/>
          <w:szCs w:val="24"/>
        </w:rPr>
        <w:t>алкого-</w:t>
      </w:r>
    </w:p>
    <w:p w14:paraId="1D7AD073" w14:textId="77777777" w:rsidR="00566F6F" w:rsidRPr="001D7AAC" w:rsidRDefault="001D7AAC">
      <w:pPr>
        <w:pStyle w:val="a3"/>
        <w:tabs>
          <w:tab w:val="left" w:pos="1728"/>
          <w:tab w:val="left" w:pos="2343"/>
          <w:tab w:val="left" w:pos="3608"/>
          <w:tab w:val="left" w:pos="3963"/>
          <w:tab w:val="left" w:pos="5363"/>
          <w:tab w:val="left" w:pos="7312"/>
          <w:tab w:val="left" w:pos="8913"/>
        </w:tabs>
        <w:ind w:right="125"/>
        <w:jc w:val="left"/>
        <w:rPr>
          <w:sz w:val="24"/>
          <w:szCs w:val="24"/>
        </w:rPr>
      </w:pPr>
      <w:r w:rsidRPr="001D7AAC">
        <w:rPr>
          <w:spacing w:val="-2"/>
          <w:sz w:val="24"/>
          <w:szCs w:val="24"/>
        </w:rPr>
        <w:t>лизма</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человека</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общества.</w:t>
      </w:r>
      <w:r w:rsidRPr="001D7AAC">
        <w:rPr>
          <w:sz w:val="24"/>
          <w:szCs w:val="24"/>
        </w:rPr>
        <w:tab/>
      </w:r>
      <w:r w:rsidRPr="001D7AAC">
        <w:rPr>
          <w:spacing w:val="-2"/>
          <w:sz w:val="24"/>
          <w:szCs w:val="24"/>
        </w:rPr>
        <w:t>Профилактика</w:t>
      </w:r>
      <w:r w:rsidRPr="001D7AAC">
        <w:rPr>
          <w:sz w:val="24"/>
          <w:szCs w:val="24"/>
        </w:rPr>
        <w:tab/>
      </w:r>
      <w:r w:rsidRPr="001D7AAC">
        <w:rPr>
          <w:spacing w:val="-2"/>
          <w:sz w:val="24"/>
          <w:szCs w:val="24"/>
        </w:rPr>
        <w:t>негативных</w:t>
      </w:r>
      <w:r w:rsidRPr="001D7AAC">
        <w:rPr>
          <w:sz w:val="24"/>
          <w:szCs w:val="24"/>
        </w:rPr>
        <w:tab/>
      </w:r>
      <w:r w:rsidRPr="001D7AAC">
        <w:rPr>
          <w:spacing w:val="-2"/>
          <w:sz w:val="24"/>
          <w:szCs w:val="24"/>
        </w:rPr>
        <w:t xml:space="preserve">отклонений </w:t>
      </w:r>
      <w:r w:rsidRPr="001D7AAC">
        <w:rPr>
          <w:sz w:val="24"/>
          <w:szCs w:val="24"/>
        </w:rPr>
        <w:t>поведения. Социальная и личная значимость здорового образа жизни.</w:t>
      </w:r>
    </w:p>
    <w:p w14:paraId="0B9B9955" w14:textId="77777777" w:rsidR="00566F6F" w:rsidRPr="001D7AAC" w:rsidRDefault="001D7AAC">
      <w:pPr>
        <w:pStyle w:val="a3"/>
        <w:spacing w:line="322" w:lineRule="exact"/>
        <w:ind w:left="823" w:firstLine="0"/>
        <w:jc w:val="left"/>
        <w:rPr>
          <w:sz w:val="24"/>
          <w:szCs w:val="24"/>
        </w:rPr>
      </w:pPr>
      <w:r w:rsidRPr="001D7AAC">
        <w:rPr>
          <w:sz w:val="24"/>
          <w:szCs w:val="24"/>
        </w:rPr>
        <w:t>Человек</w:t>
      </w:r>
      <w:r w:rsidRPr="001D7AAC">
        <w:rPr>
          <w:spacing w:val="-11"/>
          <w:sz w:val="24"/>
          <w:szCs w:val="24"/>
        </w:rPr>
        <w:t xml:space="preserve"> </w:t>
      </w:r>
      <w:r w:rsidRPr="001D7AAC">
        <w:rPr>
          <w:sz w:val="24"/>
          <w:szCs w:val="24"/>
        </w:rPr>
        <w:t>в</w:t>
      </w:r>
      <w:r w:rsidRPr="001D7AAC">
        <w:rPr>
          <w:spacing w:val="-10"/>
          <w:sz w:val="24"/>
          <w:szCs w:val="24"/>
        </w:rPr>
        <w:t xml:space="preserve"> </w:t>
      </w:r>
      <w:r w:rsidRPr="001D7AAC">
        <w:rPr>
          <w:sz w:val="24"/>
          <w:szCs w:val="24"/>
        </w:rPr>
        <w:t>современном</w:t>
      </w:r>
      <w:r w:rsidRPr="001D7AAC">
        <w:rPr>
          <w:spacing w:val="-11"/>
          <w:sz w:val="24"/>
          <w:szCs w:val="24"/>
        </w:rPr>
        <w:t xml:space="preserve"> </w:t>
      </w:r>
      <w:r w:rsidRPr="001D7AAC">
        <w:rPr>
          <w:sz w:val="24"/>
          <w:szCs w:val="24"/>
        </w:rPr>
        <w:t>изменяющемся</w:t>
      </w:r>
      <w:r w:rsidRPr="001D7AAC">
        <w:rPr>
          <w:spacing w:val="49"/>
          <w:sz w:val="24"/>
          <w:szCs w:val="24"/>
        </w:rPr>
        <w:t xml:space="preserve"> </w:t>
      </w:r>
      <w:r w:rsidRPr="001D7AAC">
        <w:rPr>
          <w:spacing w:val="-4"/>
          <w:sz w:val="24"/>
          <w:szCs w:val="24"/>
        </w:rPr>
        <w:t>мире</w:t>
      </w:r>
    </w:p>
    <w:p w14:paraId="6B560547" w14:textId="77777777" w:rsidR="00566F6F" w:rsidRPr="001D7AAC" w:rsidRDefault="001D7AAC">
      <w:pPr>
        <w:pStyle w:val="a3"/>
        <w:ind w:right="127"/>
        <w:rPr>
          <w:sz w:val="24"/>
          <w:szCs w:val="24"/>
        </w:rPr>
      </w:pPr>
      <w:r w:rsidRPr="001D7AAC">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w:t>
      </w:r>
      <w:r w:rsidRPr="001D7AAC">
        <w:rPr>
          <w:spacing w:val="40"/>
          <w:sz w:val="24"/>
          <w:szCs w:val="24"/>
        </w:rPr>
        <w:t xml:space="preserve">  </w:t>
      </w:r>
      <w:r w:rsidRPr="001D7AAC">
        <w:rPr>
          <w:sz w:val="24"/>
          <w:szCs w:val="24"/>
        </w:rPr>
        <w:t>улучшения.</w:t>
      </w:r>
    </w:p>
    <w:p w14:paraId="5E1565DC" w14:textId="77777777" w:rsidR="00566F6F" w:rsidRPr="001D7AAC" w:rsidRDefault="001D7AAC">
      <w:pPr>
        <w:pStyle w:val="a3"/>
        <w:ind w:right="129"/>
        <w:rPr>
          <w:sz w:val="24"/>
          <w:szCs w:val="24"/>
        </w:rPr>
      </w:pPr>
      <w:r w:rsidRPr="001D7AAC">
        <w:rPr>
          <w:sz w:val="24"/>
          <w:szCs w:val="24"/>
        </w:rPr>
        <w:t xml:space="preserve">Молодёжь – активный участник общественной жизни. Волонтёрское </w:t>
      </w:r>
      <w:r w:rsidRPr="001D7AAC">
        <w:rPr>
          <w:spacing w:val="-2"/>
          <w:sz w:val="24"/>
          <w:szCs w:val="24"/>
        </w:rPr>
        <w:t>движение.</w:t>
      </w:r>
    </w:p>
    <w:p w14:paraId="75F18681" w14:textId="77777777" w:rsidR="00566F6F" w:rsidRPr="001D7AAC" w:rsidRDefault="001D7AAC">
      <w:pPr>
        <w:pStyle w:val="a3"/>
        <w:spacing w:line="322" w:lineRule="exact"/>
        <w:ind w:left="823" w:firstLine="0"/>
        <w:rPr>
          <w:sz w:val="24"/>
          <w:szCs w:val="24"/>
        </w:rPr>
      </w:pPr>
      <w:r w:rsidRPr="001D7AAC">
        <w:rPr>
          <w:sz w:val="24"/>
          <w:szCs w:val="24"/>
        </w:rPr>
        <w:t>Профессии</w:t>
      </w:r>
      <w:r w:rsidRPr="001D7AAC">
        <w:rPr>
          <w:spacing w:val="-12"/>
          <w:sz w:val="24"/>
          <w:szCs w:val="24"/>
        </w:rPr>
        <w:t xml:space="preserve"> </w:t>
      </w:r>
      <w:r w:rsidRPr="001D7AAC">
        <w:rPr>
          <w:sz w:val="24"/>
          <w:szCs w:val="24"/>
        </w:rPr>
        <w:t>настоящего</w:t>
      </w:r>
      <w:r w:rsidRPr="001D7AAC">
        <w:rPr>
          <w:spacing w:val="-9"/>
          <w:sz w:val="24"/>
          <w:szCs w:val="24"/>
        </w:rPr>
        <w:t xml:space="preserve"> </w:t>
      </w:r>
      <w:r w:rsidRPr="001D7AAC">
        <w:rPr>
          <w:sz w:val="24"/>
          <w:szCs w:val="24"/>
        </w:rPr>
        <w:t>и</w:t>
      </w:r>
      <w:r w:rsidRPr="001D7AAC">
        <w:rPr>
          <w:spacing w:val="-12"/>
          <w:sz w:val="24"/>
          <w:szCs w:val="24"/>
        </w:rPr>
        <w:t xml:space="preserve"> </w:t>
      </w:r>
      <w:r w:rsidRPr="001D7AAC">
        <w:rPr>
          <w:sz w:val="24"/>
          <w:szCs w:val="24"/>
        </w:rPr>
        <w:t>будущего.</w:t>
      </w:r>
      <w:r w:rsidRPr="001D7AAC">
        <w:rPr>
          <w:spacing w:val="-11"/>
          <w:sz w:val="24"/>
          <w:szCs w:val="24"/>
        </w:rPr>
        <w:t xml:space="preserve"> </w:t>
      </w:r>
      <w:r w:rsidRPr="001D7AAC">
        <w:rPr>
          <w:sz w:val="24"/>
          <w:szCs w:val="24"/>
        </w:rPr>
        <w:t>Непрерывное</w:t>
      </w:r>
      <w:r w:rsidRPr="001D7AAC">
        <w:rPr>
          <w:spacing w:val="-12"/>
          <w:sz w:val="24"/>
          <w:szCs w:val="24"/>
        </w:rPr>
        <w:t xml:space="preserve"> </w:t>
      </w:r>
      <w:r w:rsidRPr="001D7AAC">
        <w:rPr>
          <w:sz w:val="24"/>
          <w:szCs w:val="24"/>
        </w:rPr>
        <w:t>образование</w:t>
      </w:r>
      <w:r w:rsidRPr="001D7AAC">
        <w:rPr>
          <w:spacing w:val="48"/>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карьера.</w:t>
      </w:r>
    </w:p>
    <w:p w14:paraId="4DC1FE0B" w14:textId="77777777" w:rsidR="00566F6F" w:rsidRPr="001D7AAC" w:rsidRDefault="001D7AAC">
      <w:pPr>
        <w:pStyle w:val="a3"/>
        <w:ind w:right="128"/>
        <w:rPr>
          <w:sz w:val="24"/>
          <w:szCs w:val="24"/>
        </w:rPr>
      </w:pPr>
      <w:r w:rsidRPr="001D7AAC">
        <w:rPr>
          <w:sz w:val="24"/>
          <w:szCs w:val="24"/>
        </w:rPr>
        <w:t>Здоровый образ жизни. Социальная и личная значимость здорового образа жизни. Мода и спорт.</w:t>
      </w:r>
    </w:p>
    <w:p w14:paraId="263BDD84" w14:textId="77777777" w:rsidR="00566F6F" w:rsidRPr="001D7AAC" w:rsidRDefault="001D7AAC">
      <w:pPr>
        <w:pStyle w:val="a3"/>
        <w:spacing w:line="321" w:lineRule="exact"/>
        <w:ind w:left="823" w:firstLine="0"/>
        <w:rPr>
          <w:sz w:val="24"/>
          <w:szCs w:val="24"/>
        </w:rPr>
      </w:pPr>
      <w:r w:rsidRPr="001D7AAC">
        <w:rPr>
          <w:sz w:val="24"/>
          <w:szCs w:val="24"/>
        </w:rPr>
        <w:t>Современные</w:t>
      </w:r>
      <w:r w:rsidRPr="001D7AAC">
        <w:rPr>
          <w:spacing w:val="40"/>
          <w:sz w:val="24"/>
          <w:szCs w:val="24"/>
        </w:rPr>
        <w:t xml:space="preserve">  </w:t>
      </w:r>
      <w:r w:rsidRPr="001D7AAC">
        <w:rPr>
          <w:sz w:val="24"/>
          <w:szCs w:val="24"/>
        </w:rPr>
        <w:t>формы</w:t>
      </w:r>
      <w:r w:rsidRPr="001D7AAC">
        <w:rPr>
          <w:spacing w:val="40"/>
          <w:sz w:val="24"/>
          <w:szCs w:val="24"/>
        </w:rPr>
        <w:t xml:space="preserve">  </w:t>
      </w:r>
      <w:r w:rsidRPr="001D7AAC">
        <w:rPr>
          <w:sz w:val="24"/>
          <w:szCs w:val="24"/>
        </w:rPr>
        <w:t>связи</w:t>
      </w:r>
      <w:r w:rsidRPr="001D7AAC">
        <w:rPr>
          <w:spacing w:val="41"/>
          <w:sz w:val="24"/>
          <w:szCs w:val="24"/>
        </w:rPr>
        <w:t xml:space="preserve">  </w:t>
      </w:r>
      <w:r w:rsidRPr="001D7AAC">
        <w:rPr>
          <w:sz w:val="24"/>
          <w:szCs w:val="24"/>
        </w:rPr>
        <w:t>и</w:t>
      </w:r>
      <w:r w:rsidRPr="001D7AAC">
        <w:rPr>
          <w:spacing w:val="41"/>
          <w:sz w:val="24"/>
          <w:szCs w:val="24"/>
        </w:rPr>
        <w:t xml:space="preserve">  </w:t>
      </w:r>
      <w:r w:rsidRPr="001D7AAC">
        <w:rPr>
          <w:sz w:val="24"/>
          <w:szCs w:val="24"/>
        </w:rPr>
        <w:t>коммуникации:</w:t>
      </w:r>
      <w:r w:rsidRPr="001D7AAC">
        <w:rPr>
          <w:spacing w:val="41"/>
          <w:sz w:val="24"/>
          <w:szCs w:val="24"/>
        </w:rPr>
        <w:t xml:space="preserve">  </w:t>
      </w:r>
      <w:r w:rsidRPr="001D7AAC">
        <w:rPr>
          <w:sz w:val="24"/>
          <w:szCs w:val="24"/>
        </w:rPr>
        <w:t>как</w:t>
      </w:r>
      <w:r w:rsidRPr="001D7AAC">
        <w:rPr>
          <w:spacing w:val="41"/>
          <w:sz w:val="24"/>
          <w:szCs w:val="24"/>
        </w:rPr>
        <w:t xml:space="preserve">  </w:t>
      </w:r>
      <w:r w:rsidRPr="001D7AAC">
        <w:rPr>
          <w:sz w:val="24"/>
          <w:szCs w:val="24"/>
        </w:rPr>
        <w:t>они</w:t>
      </w:r>
      <w:r w:rsidRPr="001D7AAC">
        <w:rPr>
          <w:spacing w:val="40"/>
          <w:sz w:val="24"/>
          <w:szCs w:val="24"/>
        </w:rPr>
        <w:t xml:space="preserve">  </w:t>
      </w:r>
      <w:r w:rsidRPr="001D7AAC">
        <w:rPr>
          <w:sz w:val="24"/>
          <w:szCs w:val="24"/>
        </w:rPr>
        <w:t>изменили</w:t>
      </w:r>
      <w:r w:rsidRPr="001D7AAC">
        <w:rPr>
          <w:spacing w:val="34"/>
          <w:sz w:val="24"/>
          <w:szCs w:val="24"/>
        </w:rPr>
        <w:t xml:space="preserve">  </w:t>
      </w:r>
      <w:r w:rsidRPr="001D7AAC">
        <w:rPr>
          <w:spacing w:val="-4"/>
          <w:sz w:val="24"/>
          <w:szCs w:val="24"/>
        </w:rPr>
        <w:t>мир.</w:t>
      </w:r>
    </w:p>
    <w:p w14:paraId="61ADCB8C" w14:textId="77777777" w:rsidR="00566F6F" w:rsidRPr="001D7AAC" w:rsidRDefault="001D7AAC">
      <w:pPr>
        <w:pStyle w:val="a3"/>
        <w:spacing w:before="1" w:line="322" w:lineRule="exact"/>
        <w:ind w:firstLine="0"/>
        <w:rPr>
          <w:sz w:val="24"/>
          <w:szCs w:val="24"/>
        </w:rPr>
      </w:pPr>
      <w:r w:rsidRPr="001D7AAC">
        <w:rPr>
          <w:spacing w:val="-2"/>
          <w:sz w:val="24"/>
          <w:szCs w:val="24"/>
        </w:rPr>
        <w:t>Особенности</w:t>
      </w:r>
      <w:r w:rsidRPr="001D7AAC">
        <w:rPr>
          <w:spacing w:val="-17"/>
          <w:sz w:val="24"/>
          <w:szCs w:val="24"/>
        </w:rPr>
        <w:t xml:space="preserve"> </w:t>
      </w:r>
      <w:r w:rsidRPr="001D7AAC">
        <w:rPr>
          <w:spacing w:val="-2"/>
          <w:sz w:val="24"/>
          <w:szCs w:val="24"/>
        </w:rPr>
        <w:t>общения</w:t>
      </w:r>
      <w:r w:rsidRPr="001D7AAC">
        <w:rPr>
          <w:spacing w:val="-16"/>
          <w:sz w:val="24"/>
          <w:szCs w:val="24"/>
        </w:rPr>
        <w:t xml:space="preserve"> </w:t>
      </w:r>
      <w:r w:rsidRPr="001D7AAC">
        <w:rPr>
          <w:spacing w:val="-2"/>
          <w:sz w:val="24"/>
          <w:szCs w:val="24"/>
        </w:rPr>
        <w:t>в</w:t>
      </w:r>
      <w:r w:rsidRPr="001D7AAC">
        <w:rPr>
          <w:spacing w:val="-16"/>
          <w:sz w:val="24"/>
          <w:szCs w:val="24"/>
        </w:rPr>
        <w:t xml:space="preserve"> </w:t>
      </w:r>
      <w:r w:rsidRPr="001D7AAC">
        <w:rPr>
          <w:spacing w:val="-2"/>
          <w:sz w:val="24"/>
          <w:szCs w:val="24"/>
        </w:rPr>
        <w:t>виртуальном</w:t>
      </w:r>
      <w:r w:rsidRPr="001D7AAC">
        <w:rPr>
          <w:spacing w:val="-17"/>
          <w:sz w:val="24"/>
          <w:szCs w:val="24"/>
        </w:rPr>
        <w:t xml:space="preserve"> </w:t>
      </w:r>
      <w:r w:rsidRPr="001D7AAC">
        <w:rPr>
          <w:spacing w:val="-2"/>
          <w:sz w:val="24"/>
          <w:szCs w:val="24"/>
        </w:rPr>
        <w:t>пространстве.</w:t>
      </w:r>
    </w:p>
    <w:p w14:paraId="63669558" w14:textId="77777777" w:rsidR="00566F6F" w:rsidRPr="001D7AAC" w:rsidRDefault="001D7AAC">
      <w:pPr>
        <w:pStyle w:val="a3"/>
        <w:ind w:left="823" w:firstLine="0"/>
        <w:rPr>
          <w:sz w:val="24"/>
          <w:szCs w:val="24"/>
        </w:rPr>
      </w:pPr>
      <w:r w:rsidRPr="001D7AAC">
        <w:rPr>
          <w:spacing w:val="-2"/>
          <w:sz w:val="24"/>
          <w:szCs w:val="24"/>
        </w:rPr>
        <w:t>Перспективы</w:t>
      </w:r>
      <w:r w:rsidRPr="001D7AAC">
        <w:rPr>
          <w:spacing w:val="-1"/>
          <w:sz w:val="24"/>
          <w:szCs w:val="24"/>
        </w:rPr>
        <w:t xml:space="preserve"> </w:t>
      </w:r>
      <w:r w:rsidRPr="001D7AAC">
        <w:rPr>
          <w:spacing w:val="-2"/>
          <w:sz w:val="24"/>
          <w:szCs w:val="24"/>
        </w:rPr>
        <w:t>развития</w:t>
      </w:r>
      <w:r w:rsidRPr="001D7AAC">
        <w:rPr>
          <w:sz w:val="24"/>
          <w:szCs w:val="24"/>
        </w:rPr>
        <w:t xml:space="preserve"> </w:t>
      </w:r>
      <w:r w:rsidRPr="001D7AAC">
        <w:rPr>
          <w:spacing w:val="-2"/>
          <w:sz w:val="24"/>
          <w:szCs w:val="24"/>
        </w:rPr>
        <w:t>общества.</w:t>
      </w:r>
    </w:p>
    <w:p w14:paraId="4803C503" w14:textId="77777777" w:rsidR="00566F6F" w:rsidRPr="001D7AAC" w:rsidRDefault="001D7AAC">
      <w:pPr>
        <w:pStyle w:val="2"/>
        <w:spacing w:before="69" w:line="322" w:lineRule="exact"/>
        <w:jc w:val="both"/>
        <w:rPr>
          <w:sz w:val="24"/>
          <w:szCs w:val="24"/>
        </w:rPr>
      </w:pPr>
      <w:r w:rsidRPr="001D7AAC">
        <w:rPr>
          <w:sz w:val="24"/>
          <w:szCs w:val="24"/>
        </w:rPr>
        <w:t>ПЛАНИРУЕМЫЕ</w:t>
      </w:r>
      <w:r w:rsidRPr="001D7AAC">
        <w:rPr>
          <w:spacing w:val="-14"/>
          <w:sz w:val="24"/>
          <w:szCs w:val="24"/>
        </w:rPr>
        <w:t xml:space="preserve"> </w:t>
      </w:r>
      <w:r w:rsidRPr="001D7AAC">
        <w:rPr>
          <w:sz w:val="24"/>
          <w:szCs w:val="24"/>
        </w:rPr>
        <w:t>РЕЗУЛЬТАТЫ</w:t>
      </w:r>
      <w:r w:rsidRPr="001D7AAC">
        <w:rPr>
          <w:spacing w:val="-13"/>
          <w:sz w:val="24"/>
          <w:szCs w:val="24"/>
        </w:rPr>
        <w:t xml:space="preserve"> </w:t>
      </w:r>
      <w:r w:rsidRPr="001D7AAC">
        <w:rPr>
          <w:sz w:val="24"/>
          <w:szCs w:val="24"/>
        </w:rPr>
        <w:t>ОСВОЕНИЯ</w:t>
      </w:r>
      <w:r w:rsidRPr="001D7AAC">
        <w:rPr>
          <w:spacing w:val="-14"/>
          <w:sz w:val="24"/>
          <w:szCs w:val="24"/>
        </w:rPr>
        <w:t xml:space="preserve"> </w:t>
      </w:r>
      <w:r w:rsidRPr="001D7AAC">
        <w:rPr>
          <w:sz w:val="24"/>
          <w:szCs w:val="24"/>
        </w:rPr>
        <w:t>УЧЕБНОГО</w:t>
      </w:r>
      <w:r w:rsidRPr="001D7AAC">
        <w:rPr>
          <w:spacing w:val="-14"/>
          <w:sz w:val="24"/>
          <w:szCs w:val="24"/>
        </w:rPr>
        <w:t xml:space="preserve"> </w:t>
      </w:r>
      <w:r w:rsidRPr="001D7AAC">
        <w:rPr>
          <w:spacing w:val="-2"/>
          <w:sz w:val="24"/>
          <w:szCs w:val="24"/>
        </w:rPr>
        <w:t>ПРЕДМЕТА</w:t>
      </w:r>
    </w:p>
    <w:p w14:paraId="53A9DAA2" w14:textId="77777777" w:rsidR="00566F6F" w:rsidRPr="001D7AAC" w:rsidRDefault="001D7AAC">
      <w:pPr>
        <w:tabs>
          <w:tab w:val="left" w:pos="3835"/>
          <w:tab w:val="left" w:pos="4816"/>
          <w:tab w:val="left" w:pos="6562"/>
          <w:tab w:val="left" w:pos="9019"/>
        </w:tabs>
        <w:ind w:left="114" w:right="127"/>
        <w:rPr>
          <w:b/>
          <w:sz w:val="24"/>
          <w:szCs w:val="24"/>
        </w:rPr>
      </w:pPr>
      <w:r w:rsidRPr="001D7AAC">
        <w:rPr>
          <w:b/>
          <w:spacing w:val="-2"/>
          <w:sz w:val="24"/>
          <w:szCs w:val="24"/>
        </w:rPr>
        <w:t>«ОБЩЕСТВОЗНАНИЕ»</w:t>
      </w:r>
      <w:r w:rsidRPr="001D7AAC">
        <w:rPr>
          <w:b/>
          <w:sz w:val="24"/>
          <w:szCs w:val="24"/>
        </w:rPr>
        <w:tab/>
      </w:r>
      <w:r w:rsidRPr="001D7AAC">
        <w:rPr>
          <w:b/>
          <w:spacing w:val="-6"/>
          <w:sz w:val="24"/>
          <w:szCs w:val="24"/>
        </w:rPr>
        <w:t>НА</w:t>
      </w:r>
      <w:r w:rsidRPr="001D7AAC">
        <w:rPr>
          <w:b/>
          <w:sz w:val="24"/>
          <w:szCs w:val="24"/>
        </w:rPr>
        <w:tab/>
      </w:r>
      <w:r w:rsidRPr="001D7AAC">
        <w:rPr>
          <w:b/>
          <w:spacing w:val="-2"/>
          <w:sz w:val="24"/>
          <w:szCs w:val="24"/>
        </w:rPr>
        <w:t>УРОВНЕ</w:t>
      </w:r>
      <w:r w:rsidRPr="001D7AAC">
        <w:rPr>
          <w:b/>
          <w:sz w:val="24"/>
          <w:szCs w:val="24"/>
        </w:rPr>
        <w:tab/>
      </w:r>
      <w:r w:rsidRPr="001D7AAC">
        <w:rPr>
          <w:b/>
          <w:spacing w:val="-2"/>
          <w:sz w:val="24"/>
          <w:szCs w:val="24"/>
        </w:rPr>
        <w:t>ОСНОВНОГО</w:t>
      </w:r>
      <w:r w:rsidRPr="001D7AAC">
        <w:rPr>
          <w:b/>
          <w:sz w:val="24"/>
          <w:szCs w:val="24"/>
        </w:rPr>
        <w:tab/>
      </w:r>
      <w:r w:rsidRPr="001D7AAC">
        <w:rPr>
          <w:b/>
          <w:spacing w:val="-2"/>
          <w:sz w:val="24"/>
          <w:szCs w:val="24"/>
        </w:rPr>
        <w:t>ОБЩЕГО ОБРАЗОВАНИЯ</w:t>
      </w:r>
    </w:p>
    <w:p w14:paraId="36354AD3" w14:textId="77777777" w:rsidR="00566F6F" w:rsidRPr="001D7AAC" w:rsidRDefault="001D7AAC">
      <w:pPr>
        <w:pStyle w:val="a3"/>
        <w:spacing w:before="1"/>
        <w:ind w:right="129"/>
        <w:rPr>
          <w:sz w:val="24"/>
          <w:szCs w:val="24"/>
        </w:rPr>
      </w:pPr>
      <w:r w:rsidRPr="001D7AAC">
        <w:rPr>
          <w:sz w:val="24"/>
          <w:szCs w:val="24"/>
        </w:rPr>
        <w:t>Личностные и метапредметные результаты представлены с учётом особенностей преподавания обществознания в основной школе.</w:t>
      </w:r>
    </w:p>
    <w:p w14:paraId="35844F8E" w14:textId="77777777" w:rsidR="00566F6F" w:rsidRPr="001D7AAC" w:rsidRDefault="001D7AAC">
      <w:pPr>
        <w:pStyle w:val="a3"/>
        <w:ind w:right="123"/>
        <w:rPr>
          <w:sz w:val="24"/>
          <w:szCs w:val="24"/>
        </w:rPr>
      </w:pPr>
      <w:r w:rsidRPr="001D7AAC">
        <w:rPr>
          <w:sz w:val="24"/>
          <w:szCs w:val="24"/>
        </w:rPr>
        <w:t>Планируемые предметные результаты и содержание учебного предмета распределены</w:t>
      </w:r>
      <w:r w:rsidRPr="001D7AAC">
        <w:rPr>
          <w:spacing w:val="-18"/>
          <w:sz w:val="24"/>
          <w:szCs w:val="24"/>
        </w:rPr>
        <w:t xml:space="preserve"> </w:t>
      </w:r>
      <w:r w:rsidRPr="001D7AAC">
        <w:rPr>
          <w:sz w:val="24"/>
          <w:szCs w:val="24"/>
        </w:rPr>
        <w:t>по</w:t>
      </w:r>
      <w:r w:rsidRPr="001D7AAC">
        <w:rPr>
          <w:spacing w:val="-17"/>
          <w:sz w:val="24"/>
          <w:szCs w:val="24"/>
        </w:rPr>
        <w:t xml:space="preserve"> </w:t>
      </w:r>
      <w:r w:rsidRPr="001D7AAC">
        <w:rPr>
          <w:sz w:val="24"/>
          <w:szCs w:val="24"/>
        </w:rPr>
        <w:t>годам</w:t>
      </w:r>
      <w:r w:rsidRPr="001D7AAC">
        <w:rPr>
          <w:spacing w:val="-18"/>
          <w:sz w:val="24"/>
          <w:szCs w:val="24"/>
        </w:rPr>
        <w:t xml:space="preserve"> </w:t>
      </w:r>
      <w:r w:rsidRPr="001D7AAC">
        <w:rPr>
          <w:sz w:val="24"/>
          <w:szCs w:val="24"/>
        </w:rPr>
        <w:t>обучения</w:t>
      </w:r>
      <w:r w:rsidRPr="001D7AAC">
        <w:rPr>
          <w:spacing w:val="-17"/>
          <w:sz w:val="24"/>
          <w:szCs w:val="24"/>
        </w:rPr>
        <w:t xml:space="preserve"> </w:t>
      </w:r>
      <w:r w:rsidRPr="001D7AAC">
        <w:rPr>
          <w:sz w:val="24"/>
          <w:szCs w:val="24"/>
        </w:rPr>
        <w:t>с</w:t>
      </w:r>
      <w:r w:rsidRPr="001D7AAC">
        <w:rPr>
          <w:spacing w:val="-18"/>
          <w:sz w:val="24"/>
          <w:szCs w:val="24"/>
        </w:rPr>
        <w:t xml:space="preserve"> </w:t>
      </w:r>
      <w:r w:rsidRPr="001D7AAC">
        <w:rPr>
          <w:sz w:val="24"/>
          <w:szCs w:val="24"/>
        </w:rPr>
        <w:t>учётом</w:t>
      </w:r>
      <w:r w:rsidRPr="001D7AAC">
        <w:rPr>
          <w:spacing w:val="-17"/>
          <w:sz w:val="24"/>
          <w:szCs w:val="24"/>
        </w:rPr>
        <w:t xml:space="preserve"> </w:t>
      </w:r>
      <w:r w:rsidRPr="001D7AAC">
        <w:rPr>
          <w:sz w:val="24"/>
          <w:szCs w:val="24"/>
        </w:rPr>
        <w:t>входящих</w:t>
      </w:r>
      <w:r w:rsidRPr="001D7AAC">
        <w:rPr>
          <w:spacing w:val="-18"/>
          <w:sz w:val="24"/>
          <w:szCs w:val="24"/>
        </w:rPr>
        <w:t xml:space="preserve"> </w:t>
      </w:r>
      <w:r w:rsidRPr="001D7AAC">
        <w:rPr>
          <w:sz w:val="24"/>
          <w:szCs w:val="24"/>
        </w:rPr>
        <w:t>в</w:t>
      </w:r>
      <w:r w:rsidRPr="001D7AAC">
        <w:rPr>
          <w:spacing w:val="-14"/>
          <w:sz w:val="24"/>
          <w:szCs w:val="24"/>
        </w:rPr>
        <w:t xml:space="preserve"> </w:t>
      </w:r>
      <w:r w:rsidRPr="001D7AAC">
        <w:rPr>
          <w:sz w:val="24"/>
          <w:szCs w:val="24"/>
        </w:rPr>
        <w:t>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w:t>
      </w:r>
      <w:r w:rsidRPr="001D7AAC">
        <w:rPr>
          <w:spacing w:val="40"/>
          <w:sz w:val="24"/>
          <w:szCs w:val="24"/>
        </w:rPr>
        <w:t xml:space="preserve"> </w:t>
      </w:r>
      <w:r w:rsidRPr="001D7AAC">
        <w:rPr>
          <w:sz w:val="24"/>
          <w:szCs w:val="24"/>
        </w:rPr>
        <w:t xml:space="preserve">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w:t>
      </w:r>
      <w:r w:rsidRPr="001D7AAC">
        <w:rPr>
          <w:spacing w:val="-2"/>
          <w:sz w:val="24"/>
          <w:szCs w:val="24"/>
        </w:rPr>
        <w:t>(разделов)</w:t>
      </w:r>
      <w:r w:rsidRPr="001D7AAC">
        <w:rPr>
          <w:spacing w:val="-16"/>
          <w:sz w:val="24"/>
          <w:szCs w:val="24"/>
        </w:rPr>
        <w:t xml:space="preserve"> </w:t>
      </w:r>
      <w:r w:rsidRPr="001D7AAC">
        <w:rPr>
          <w:spacing w:val="-2"/>
          <w:sz w:val="24"/>
          <w:szCs w:val="24"/>
        </w:rPr>
        <w:t>по</w:t>
      </w:r>
      <w:r w:rsidRPr="001D7AAC">
        <w:rPr>
          <w:spacing w:val="-15"/>
          <w:sz w:val="24"/>
          <w:szCs w:val="24"/>
        </w:rPr>
        <w:t xml:space="preserve"> </w:t>
      </w:r>
      <w:r w:rsidRPr="001D7AAC">
        <w:rPr>
          <w:spacing w:val="-2"/>
          <w:sz w:val="24"/>
          <w:szCs w:val="24"/>
        </w:rPr>
        <w:t>годам</w:t>
      </w:r>
      <w:r w:rsidRPr="001D7AAC">
        <w:rPr>
          <w:spacing w:val="-16"/>
          <w:sz w:val="24"/>
          <w:szCs w:val="24"/>
        </w:rPr>
        <w:t xml:space="preserve"> </w:t>
      </w:r>
      <w:r w:rsidRPr="001D7AAC">
        <w:rPr>
          <w:spacing w:val="-2"/>
          <w:sz w:val="24"/>
          <w:szCs w:val="24"/>
        </w:rPr>
        <w:t>обучения</w:t>
      </w:r>
      <w:r w:rsidRPr="001D7AAC">
        <w:rPr>
          <w:spacing w:val="-15"/>
          <w:sz w:val="24"/>
          <w:szCs w:val="24"/>
        </w:rPr>
        <w:t xml:space="preserve"> </w:t>
      </w:r>
      <w:r w:rsidRPr="001D7AAC">
        <w:rPr>
          <w:spacing w:val="-2"/>
          <w:sz w:val="24"/>
          <w:szCs w:val="24"/>
        </w:rPr>
        <w:t>является</w:t>
      </w:r>
      <w:r w:rsidRPr="001D7AAC">
        <w:rPr>
          <w:spacing w:val="-16"/>
          <w:sz w:val="24"/>
          <w:szCs w:val="24"/>
        </w:rPr>
        <w:t xml:space="preserve"> </w:t>
      </w:r>
      <w:r w:rsidRPr="001D7AAC">
        <w:rPr>
          <w:spacing w:val="-2"/>
          <w:sz w:val="24"/>
          <w:szCs w:val="24"/>
        </w:rPr>
        <w:t>одним</w:t>
      </w:r>
      <w:r w:rsidRPr="001D7AAC">
        <w:rPr>
          <w:spacing w:val="-15"/>
          <w:sz w:val="24"/>
          <w:szCs w:val="24"/>
        </w:rPr>
        <w:t xml:space="preserve"> </w:t>
      </w:r>
      <w:r w:rsidRPr="001D7AAC">
        <w:rPr>
          <w:spacing w:val="-2"/>
          <w:sz w:val="24"/>
          <w:szCs w:val="24"/>
        </w:rPr>
        <w:t>из</w:t>
      </w:r>
      <w:r w:rsidRPr="001D7AAC">
        <w:rPr>
          <w:spacing w:val="-16"/>
          <w:sz w:val="24"/>
          <w:szCs w:val="24"/>
        </w:rPr>
        <w:t xml:space="preserve"> </w:t>
      </w:r>
      <w:r w:rsidRPr="001D7AAC">
        <w:rPr>
          <w:spacing w:val="-2"/>
          <w:sz w:val="24"/>
          <w:szCs w:val="24"/>
        </w:rPr>
        <w:t>возможных.</w:t>
      </w:r>
      <w:r w:rsidRPr="001D7AAC">
        <w:rPr>
          <w:spacing w:val="-15"/>
          <w:sz w:val="24"/>
          <w:szCs w:val="24"/>
        </w:rPr>
        <w:t xml:space="preserve"> </w:t>
      </w:r>
      <w:r w:rsidRPr="001D7AAC">
        <w:rPr>
          <w:spacing w:val="-2"/>
          <w:sz w:val="24"/>
          <w:szCs w:val="24"/>
        </w:rPr>
        <w:t>Научным</w:t>
      </w:r>
      <w:r w:rsidRPr="001D7AAC">
        <w:rPr>
          <w:spacing w:val="15"/>
          <w:sz w:val="24"/>
          <w:szCs w:val="24"/>
        </w:rPr>
        <w:t xml:space="preserve"> </w:t>
      </w:r>
      <w:r w:rsidRPr="001D7AAC">
        <w:rPr>
          <w:spacing w:val="-2"/>
          <w:sz w:val="24"/>
          <w:szCs w:val="24"/>
        </w:rPr>
        <w:t>сообществом</w:t>
      </w:r>
      <w:r w:rsidRPr="001D7AAC">
        <w:rPr>
          <w:spacing w:val="29"/>
          <w:sz w:val="24"/>
          <w:szCs w:val="24"/>
        </w:rPr>
        <w:t xml:space="preserve"> </w:t>
      </w:r>
      <w:r w:rsidRPr="001D7AAC">
        <w:rPr>
          <w:spacing w:val="-2"/>
          <w:sz w:val="24"/>
          <w:szCs w:val="24"/>
        </w:rPr>
        <w:t xml:space="preserve">и </w:t>
      </w:r>
      <w:r w:rsidRPr="001D7AAC">
        <w:rPr>
          <w:sz w:val="24"/>
          <w:szCs w:val="24"/>
        </w:rPr>
        <w:t>представителями</w:t>
      </w:r>
      <w:r w:rsidRPr="001D7AAC">
        <w:rPr>
          <w:spacing w:val="40"/>
          <w:sz w:val="24"/>
          <w:szCs w:val="24"/>
        </w:rPr>
        <w:t xml:space="preserve"> </w:t>
      </w:r>
      <w:r w:rsidRPr="001D7AAC">
        <w:rPr>
          <w:sz w:val="24"/>
          <w:szCs w:val="24"/>
        </w:rPr>
        <w:t>высшей школы предлагается такое распределение содержания,</w:t>
      </w:r>
      <w:r w:rsidRPr="001D7AAC">
        <w:rPr>
          <w:spacing w:val="40"/>
          <w:sz w:val="24"/>
          <w:szCs w:val="24"/>
        </w:rPr>
        <w:t xml:space="preserve"> </w:t>
      </w:r>
      <w:r w:rsidRPr="001D7AAC">
        <w:rPr>
          <w:sz w:val="24"/>
          <w:szCs w:val="24"/>
        </w:rPr>
        <w:t>при</w:t>
      </w:r>
      <w:r w:rsidRPr="001D7AAC">
        <w:rPr>
          <w:spacing w:val="38"/>
          <w:sz w:val="24"/>
          <w:szCs w:val="24"/>
        </w:rPr>
        <w:t xml:space="preserve"> </w:t>
      </w:r>
      <w:r w:rsidRPr="001D7AAC">
        <w:rPr>
          <w:sz w:val="24"/>
          <w:szCs w:val="24"/>
        </w:rPr>
        <w:t>котором модуль</w:t>
      </w:r>
      <w:r w:rsidRPr="001D7AAC">
        <w:rPr>
          <w:spacing w:val="-4"/>
          <w:sz w:val="24"/>
          <w:szCs w:val="24"/>
        </w:rPr>
        <w:t xml:space="preserve"> </w:t>
      </w:r>
      <w:r w:rsidRPr="001D7AAC">
        <w:rPr>
          <w:sz w:val="24"/>
          <w:szCs w:val="24"/>
        </w:rPr>
        <w:t>(раздел)</w:t>
      </w:r>
      <w:r w:rsidRPr="001D7AAC">
        <w:rPr>
          <w:spacing w:val="-3"/>
          <w:sz w:val="24"/>
          <w:szCs w:val="24"/>
        </w:rPr>
        <w:t xml:space="preserve"> </w:t>
      </w:r>
      <w:r w:rsidRPr="001D7AAC">
        <w:rPr>
          <w:sz w:val="24"/>
          <w:szCs w:val="24"/>
        </w:rPr>
        <w:t>«Основы</w:t>
      </w:r>
      <w:r w:rsidRPr="001D7AAC">
        <w:rPr>
          <w:spacing w:val="-2"/>
          <w:sz w:val="24"/>
          <w:szCs w:val="24"/>
        </w:rPr>
        <w:t xml:space="preserve"> </w:t>
      </w:r>
      <w:r w:rsidRPr="001D7AAC">
        <w:rPr>
          <w:sz w:val="24"/>
          <w:szCs w:val="24"/>
        </w:rPr>
        <w:t>российского</w:t>
      </w:r>
      <w:r w:rsidRPr="001D7AAC">
        <w:rPr>
          <w:spacing w:val="-2"/>
          <w:sz w:val="24"/>
          <w:szCs w:val="24"/>
        </w:rPr>
        <w:t xml:space="preserve"> </w:t>
      </w:r>
      <w:r w:rsidRPr="001D7AAC">
        <w:rPr>
          <w:sz w:val="24"/>
          <w:szCs w:val="24"/>
        </w:rPr>
        <w:t>права»</w:t>
      </w:r>
      <w:r w:rsidRPr="001D7AAC">
        <w:rPr>
          <w:spacing w:val="-3"/>
          <w:sz w:val="24"/>
          <w:szCs w:val="24"/>
        </w:rPr>
        <w:t xml:space="preserve"> </w:t>
      </w:r>
      <w:r w:rsidRPr="001D7AAC">
        <w:rPr>
          <w:sz w:val="24"/>
          <w:szCs w:val="24"/>
        </w:rPr>
        <w:t>замыкает</w:t>
      </w:r>
      <w:r w:rsidRPr="001D7AAC">
        <w:rPr>
          <w:spacing w:val="-3"/>
          <w:sz w:val="24"/>
          <w:szCs w:val="24"/>
        </w:rPr>
        <w:t xml:space="preserve"> </w:t>
      </w:r>
      <w:r w:rsidRPr="001D7AAC">
        <w:rPr>
          <w:sz w:val="24"/>
          <w:szCs w:val="24"/>
        </w:rPr>
        <w:t>изучение курса в основной школе.</w:t>
      </w:r>
    </w:p>
    <w:p w14:paraId="2FECB854" w14:textId="77777777" w:rsidR="00566F6F" w:rsidRPr="001D7AAC" w:rsidRDefault="001D7AAC">
      <w:pPr>
        <w:pStyle w:val="4"/>
        <w:rPr>
          <w:sz w:val="24"/>
          <w:szCs w:val="24"/>
        </w:rPr>
      </w:pPr>
      <w:r w:rsidRPr="001D7AAC">
        <w:rPr>
          <w:sz w:val="24"/>
          <w:szCs w:val="24"/>
        </w:rPr>
        <w:t>Личностные</w:t>
      </w:r>
      <w:r w:rsidRPr="001D7AAC">
        <w:rPr>
          <w:spacing w:val="-17"/>
          <w:sz w:val="24"/>
          <w:szCs w:val="24"/>
        </w:rPr>
        <w:t xml:space="preserve"> </w:t>
      </w:r>
      <w:r w:rsidRPr="001D7AAC">
        <w:rPr>
          <w:spacing w:val="-2"/>
          <w:sz w:val="24"/>
          <w:szCs w:val="24"/>
        </w:rPr>
        <w:t>результаты</w:t>
      </w:r>
    </w:p>
    <w:p w14:paraId="27683BC5" w14:textId="77777777" w:rsidR="00566F6F" w:rsidRPr="001D7AAC" w:rsidRDefault="001D7AAC">
      <w:pPr>
        <w:pStyle w:val="a3"/>
        <w:ind w:right="131"/>
        <w:rPr>
          <w:sz w:val="24"/>
          <w:szCs w:val="24"/>
        </w:rPr>
      </w:pPr>
      <w:r w:rsidRPr="001D7AAC">
        <w:rPr>
          <w:sz w:val="24"/>
          <w:szCs w:val="24"/>
        </w:rPr>
        <w:t>В силу особенностей когнитивного, личностного развития обучающихся с РАС, достижение лчностных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p>
    <w:p w14:paraId="64C9B275" w14:textId="77777777" w:rsidR="00566F6F" w:rsidRPr="001D7AAC" w:rsidRDefault="001D7AAC">
      <w:pPr>
        <w:pStyle w:val="a3"/>
        <w:ind w:right="131"/>
        <w:rPr>
          <w:sz w:val="24"/>
          <w:szCs w:val="24"/>
        </w:rPr>
      </w:pPr>
      <w:r w:rsidRPr="001D7AAC">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28D00DB2" w14:textId="77777777" w:rsidR="00566F6F" w:rsidRPr="001D7AAC" w:rsidRDefault="001D7AAC">
      <w:pPr>
        <w:pStyle w:val="a3"/>
        <w:spacing w:before="1"/>
        <w:ind w:right="128"/>
        <w:rPr>
          <w:sz w:val="24"/>
          <w:szCs w:val="24"/>
        </w:rPr>
      </w:pPr>
      <w:r w:rsidRPr="001D7AAC">
        <w:rPr>
          <w:b/>
          <w:sz w:val="24"/>
          <w:szCs w:val="24"/>
        </w:rPr>
        <w:t xml:space="preserve">Личностные результаты </w:t>
      </w:r>
      <w:r w:rsidRPr="001D7AAC">
        <w:rPr>
          <w:sz w:val="24"/>
          <w:szCs w:val="24"/>
        </w:rPr>
        <w:t>освоения Примерной рабочей программы по обществознанию для основного общего образования (6–9 классы).</w:t>
      </w:r>
    </w:p>
    <w:p w14:paraId="50AA1B50" w14:textId="77777777" w:rsidR="00566F6F" w:rsidRPr="001D7AAC" w:rsidRDefault="001D7AAC">
      <w:pPr>
        <w:pStyle w:val="a3"/>
        <w:ind w:right="129"/>
        <w:rPr>
          <w:sz w:val="24"/>
          <w:szCs w:val="24"/>
        </w:rPr>
      </w:pPr>
      <w:r w:rsidRPr="001D7AAC">
        <w:rPr>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w:t>
      </w:r>
      <w:r w:rsidRPr="001D7AAC">
        <w:rPr>
          <w:spacing w:val="40"/>
          <w:sz w:val="24"/>
          <w:szCs w:val="24"/>
        </w:rPr>
        <w:t xml:space="preserve"> </w:t>
      </w:r>
      <w:r w:rsidRPr="001D7AAC">
        <w:rPr>
          <w:sz w:val="24"/>
          <w:szCs w:val="24"/>
        </w:rPr>
        <w:t>с другими людьми, при принятии собственных решений. Они достигаются в единстве учебной и воспитательной деятельности в процессе</w:t>
      </w:r>
      <w:r w:rsidRPr="001D7AAC">
        <w:rPr>
          <w:spacing w:val="40"/>
          <w:sz w:val="24"/>
          <w:szCs w:val="24"/>
        </w:rPr>
        <w:t xml:space="preserve"> </w:t>
      </w:r>
      <w:r w:rsidRPr="001D7AAC">
        <w:rPr>
          <w:sz w:val="24"/>
          <w:szCs w:val="24"/>
        </w:rPr>
        <w:t>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w:t>
      </w:r>
      <w:r w:rsidRPr="001D7AAC">
        <w:rPr>
          <w:spacing w:val="80"/>
          <w:sz w:val="24"/>
          <w:szCs w:val="24"/>
        </w:rPr>
        <w:t xml:space="preserve">  </w:t>
      </w:r>
      <w:r w:rsidRPr="001D7AAC">
        <w:rPr>
          <w:sz w:val="24"/>
          <w:szCs w:val="24"/>
        </w:rPr>
        <w:t>части:</w:t>
      </w:r>
    </w:p>
    <w:p w14:paraId="28E6A800" w14:textId="77777777" w:rsidR="00566F6F" w:rsidRPr="001D7AAC" w:rsidRDefault="001D7AAC">
      <w:pPr>
        <w:pStyle w:val="a3"/>
        <w:spacing w:line="322" w:lineRule="exact"/>
        <w:ind w:left="823" w:firstLine="0"/>
        <w:rPr>
          <w:sz w:val="24"/>
          <w:szCs w:val="24"/>
        </w:rPr>
      </w:pPr>
      <w:r w:rsidRPr="001D7AAC">
        <w:rPr>
          <w:sz w:val="24"/>
          <w:szCs w:val="24"/>
        </w:rPr>
        <w:t>Гражданского</w:t>
      </w:r>
      <w:r w:rsidRPr="001D7AAC">
        <w:rPr>
          <w:spacing w:val="45"/>
          <w:sz w:val="24"/>
          <w:szCs w:val="24"/>
        </w:rPr>
        <w:t xml:space="preserve"> </w:t>
      </w:r>
      <w:r w:rsidRPr="001D7AAC">
        <w:rPr>
          <w:spacing w:val="-2"/>
          <w:sz w:val="24"/>
          <w:szCs w:val="24"/>
        </w:rPr>
        <w:t>воспитания:</w:t>
      </w:r>
    </w:p>
    <w:p w14:paraId="33C7DCF8" w14:textId="77777777" w:rsidR="00566F6F" w:rsidRPr="001D7AAC" w:rsidRDefault="001D7AAC">
      <w:pPr>
        <w:pStyle w:val="a3"/>
        <w:ind w:right="124"/>
        <w:rPr>
          <w:sz w:val="24"/>
          <w:szCs w:val="24"/>
        </w:rPr>
      </w:pPr>
      <w:r w:rsidRPr="001D7AAC">
        <w:rPr>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w:t>
      </w:r>
      <w:r w:rsidRPr="001D7AAC">
        <w:rPr>
          <w:sz w:val="24"/>
          <w:szCs w:val="24"/>
        </w:rPr>
        <w:lastRenderedPageBreak/>
        <w:t>правилах межличностных</w:t>
      </w:r>
      <w:r w:rsidRPr="001D7AAC">
        <w:rPr>
          <w:spacing w:val="-2"/>
          <w:sz w:val="24"/>
          <w:szCs w:val="24"/>
        </w:rPr>
        <w:t xml:space="preserve"> </w:t>
      </w:r>
      <w:r w:rsidRPr="001D7AAC">
        <w:rPr>
          <w:sz w:val="24"/>
          <w:szCs w:val="24"/>
        </w:rPr>
        <w:t>отношений</w:t>
      </w:r>
      <w:r w:rsidRPr="001D7AAC">
        <w:rPr>
          <w:spacing w:val="-2"/>
          <w:sz w:val="24"/>
          <w:szCs w:val="24"/>
        </w:rPr>
        <w:t xml:space="preserve"> </w:t>
      </w:r>
      <w:r w:rsidRPr="001D7AAC">
        <w:rPr>
          <w:sz w:val="24"/>
          <w:szCs w:val="24"/>
        </w:rPr>
        <w:t>в</w:t>
      </w:r>
      <w:r w:rsidRPr="001D7AAC">
        <w:rPr>
          <w:spacing w:val="-1"/>
          <w:sz w:val="24"/>
          <w:szCs w:val="24"/>
        </w:rPr>
        <w:t xml:space="preserve"> </w:t>
      </w:r>
      <w:r w:rsidRPr="001D7AAC">
        <w:rPr>
          <w:sz w:val="24"/>
          <w:szCs w:val="24"/>
        </w:rPr>
        <w:t>поликультурном</w:t>
      </w:r>
      <w:r w:rsidRPr="001D7AAC">
        <w:rPr>
          <w:spacing w:val="-3"/>
          <w:sz w:val="24"/>
          <w:szCs w:val="24"/>
        </w:rPr>
        <w:t xml:space="preserve"> </w:t>
      </w:r>
      <w:r w:rsidRPr="001D7AAC">
        <w:rPr>
          <w:sz w:val="24"/>
          <w:szCs w:val="24"/>
        </w:rPr>
        <w:t>и</w:t>
      </w:r>
      <w:r w:rsidRPr="001D7AAC">
        <w:rPr>
          <w:spacing w:val="-2"/>
          <w:sz w:val="24"/>
          <w:szCs w:val="24"/>
        </w:rPr>
        <w:t xml:space="preserve"> </w:t>
      </w:r>
      <w:r w:rsidRPr="001D7AAC">
        <w:rPr>
          <w:sz w:val="24"/>
          <w:szCs w:val="24"/>
        </w:rPr>
        <w:t>многоконфессиональном</w:t>
      </w:r>
      <w:r w:rsidRPr="001D7AAC">
        <w:rPr>
          <w:spacing w:val="-3"/>
          <w:sz w:val="24"/>
          <w:szCs w:val="24"/>
        </w:rPr>
        <w:t xml:space="preserve"> </w:t>
      </w:r>
      <w:r w:rsidRPr="001D7AAC">
        <w:rPr>
          <w:sz w:val="24"/>
          <w:szCs w:val="24"/>
        </w:rPr>
        <w:t>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w:t>
      </w:r>
      <w:r w:rsidRPr="001D7AAC">
        <w:rPr>
          <w:spacing w:val="40"/>
          <w:sz w:val="24"/>
          <w:szCs w:val="24"/>
        </w:rPr>
        <w:t xml:space="preserve"> </w:t>
      </w:r>
      <w:r w:rsidRPr="001D7AAC">
        <w:rPr>
          <w:sz w:val="24"/>
          <w:szCs w:val="24"/>
        </w:rPr>
        <w:t>в школьном самоуправлении; готовность к участию в гуманитарной деятельности (волонтёрство, помощь людям, нуждающимся</w:t>
      </w:r>
      <w:r w:rsidRPr="001D7AAC">
        <w:rPr>
          <w:spacing w:val="40"/>
          <w:sz w:val="24"/>
          <w:szCs w:val="24"/>
        </w:rPr>
        <w:t xml:space="preserve"> </w:t>
      </w:r>
      <w:r w:rsidRPr="001D7AAC">
        <w:rPr>
          <w:sz w:val="24"/>
          <w:szCs w:val="24"/>
        </w:rPr>
        <w:t>в ней).</w:t>
      </w:r>
    </w:p>
    <w:p w14:paraId="4208B6CA" w14:textId="77777777" w:rsidR="00566F6F" w:rsidRPr="001D7AAC" w:rsidRDefault="001D7AAC">
      <w:pPr>
        <w:pStyle w:val="a3"/>
        <w:spacing w:before="68" w:line="322" w:lineRule="exact"/>
        <w:ind w:left="823" w:firstLine="0"/>
        <w:rPr>
          <w:sz w:val="24"/>
          <w:szCs w:val="24"/>
        </w:rPr>
      </w:pPr>
      <w:r w:rsidRPr="001D7AAC">
        <w:rPr>
          <w:sz w:val="24"/>
          <w:szCs w:val="24"/>
        </w:rPr>
        <w:t>Патриотического</w:t>
      </w:r>
      <w:r w:rsidRPr="001D7AAC">
        <w:rPr>
          <w:spacing w:val="78"/>
          <w:w w:val="150"/>
          <w:sz w:val="24"/>
          <w:szCs w:val="24"/>
        </w:rPr>
        <w:t xml:space="preserve"> </w:t>
      </w:r>
      <w:r w:rsidRPr="001D7AAC">
        <w:rPr>
          <w:spacing w:val="-2"/>
          <w:sz w:val="24"/>
          <w:szCs w:val="24"/>
        </w:rPr>
        <w:t>воспитания:</w:t>
      </w:r>
    </w:p>
    <w:p w14:paraId="63593F9E" w14:textId="77777777" w:rsidR="00566F6F" w:rsidRPr="001D7AAC" w:rsidRDefault="001D7AAC">
      <w:pPr>
        <w:pStyle w:val="a3"/>
        <w:ind w:right="128"/>
        <w:rPr>
          <w:sz w:val="24"/>
          <w:szCs w:val="24"/>
        </w:rPr>
      </w:pPr>
      <w:r w:rsidRPr="001D7AAC">
        <w:rPr>
          <w:sz w:val="24"/>
          <w:szCs w:val="24"/>
        </w:rPr>
        <w:t>осознание российской гражданской идентичности в поликультурном и многоконфессиональном</w:t>
      </w:r>
      <w:r w:rsidRPr="001D7AAC">
        <w:rPr>
          <w:spacing w:val="-2"/>
          <w:sz w:val="24"/>
          <w:szCs w:val="24"/>
        </w:rPr>
        <w:t xml:space="preserve"> </w:t>
      </w:r>
      <w:r w:rsidRPr="001D7AAC">
        <w:rPr>
          <w:sz w:val="24"/>
          <w:szCs w:val="24"/>
        </w:rPr>
        <w:t>обществе;</w:t>
      </w:r>
      <w:r w:rsidRPr="001D7AAC">
        <w:rPr>
          <w:spacing w:val="-2"/>
          <w:sz w:val="24"/>
          <w:szCs w:val="24"/>
        </w:rPr>
        <w:t xml:space="preserve"> </w:t>
      </w:r>
      <w:r w:rsidRPr="001D7AAC">
        <w:rPr>
          <w:sz w:val="24"/>
          <w:szCs w:val="24"/>
        </w:rPr>
        <w:t>проявление</w:t>
      </w:r>
      <w:r w:rsidRPr="001D7AAC">
        <w:rPr>
          <w:spacing w:val="-2"/>
          <w:sz w:val="24"/>
          <w:szCs w:val="24"/>
        </w:rPr>
        <w:t xml:space="preserve"> </w:t>
      </w:r>
      <w:r w:rsidRPr="001D7AAC">
        <w:rPr>
          <w:sz w:val="24"/>
          <w:szCs w:val="24"/>
        </w:rPr>
        <w:t>интереса</w:t>
      </w:r>
      <w:r w:rsidRPr="001D7AAC">
        <w:rPr>
          <w:spacing w:val="-2"/>
          <w:sz w:val="24"/>
          <w:szCs w:val="24"/>
        </w:rPr>
        <w:t xml:space="preserve"> </w:t>
      </w:r>
      <w:r w:rsidRPr="001D7AAC">
        <w:rPr>
          <w:sz w:val="24"/>
          <w:szCs w:val="24"/>
        </w:rPr>
        <w:t>к</w:t>
      </w:r>
      <w:r w:rsidRPr="001D7AAC">
        <w:rPr>
          <w:spacing w:val="-2"/>
          <w:sz w:val="24"/>
          <w:szCs w:val="24"/>
        </w:rPr>
        <w:t xml:space="preserve"> </w:t>
      </w:r>
      <w:r w:rsidRPr="001D7AAC">
        <w:rPr>
          <w:sz w:val="24"/>
          <w:szCs w:val="24"/>
        </w:rPr>
        <w:t>познанию</w:t>
      </w:r>
      <w:r w:rsidRPr="001D7AAC">
        <w:rPr>
          <w:spacing w:val="-1"/>
          <w:sz w:val="24"/>
          <w:szCs w:val="24"/>
        </w:rPr>
        <w:t xml:space="preserve"> </w:t>
      </w:r>
      <w:r w:rsidRPr="001D7AAC">
        <w:rPr>
          <w:sz w:val="24"/>
          <w:szCs w:val="24"/>
        </w:rPr>
        <w:t>родного</w:t>
      </w:r>
      <w:r w:rsidRPr="001D7AAC">
        <w:rPr>
          <w:spacing w:val="-1"/>
          <w:sz w:val="24"/>
          <w:szCs w:val="24"/>
        </w:rPr>
        <w:t xml:space="preserve"> </w:t>
      </w:r>
      <w:r w:rsidRPr="001D7AAC">
        <w:rPr>
          <w:sz w:val="24"/>
          <w:szCs w:val="24"/>
        </w:rPr>
        <w:t>языка, истории,</w:t>
      </w:r>
      <w:r w:rsidRPr="001D7AAC">
        <w:rPr>
          <w:spacing w:val="-1"/>
          <w:sz w:val="24"/>
          <w:szCs w:val="24"/>
        </w:rPr>
        <w:t xml:space="preserve"> </w:t>
      </w:r>
      <w:r w:rsidRPr="001D7AAC">
        <w:rPr>
          <w:sz w:val="24"/>
          <w:szCs w:val="24"/>
        </w:rPr>
        <w:t>культуры</w:t>
      </w:r>
      <w:r w:rsidRPr="001D7AAC">
        <w:rPr>
          <w:spacing w:val="-1"/>
          <w:sz w:val="24"/>
          <w:szCs w:val="24"/>
        </w:rPr>
        <w:t xml:space="preserve"> </w:t>
      </w:r>
      <w:r w:rsidRPr="001D7AAC">
        <w:rPr>
          <w:sz w:val="24"/>
          <w:szCs w:val="24"/>
        </w:rPr>
        <w:t>Российской</w:t>
      </w:r>
      <w:r w:rsidRPr="001D7AAC">
        <w:rPr>
          <w:spacing w:val="-1"/>
          <w:sz w:val="24"/>
          <w:szCs w:val="24"/>
        </w:rPr>
        <w:t xml:space="preserve"> </w:t>
      </w:r>
      <w:r w:rsidRPr="001D7AAC">
        <w:rPr>
          <w:sz w:val="24"/>
          <w:szCs w:val="24"/>
        </w:rPr>
        <w:t>Федерации,</w:t>
      </w:r>
      <w:r w:rsidRPr="001D7AAC">
        <w:rPr>
          <w:spacing w:val="-1"/>
          <w:sz w:val="24"/>
          <w:szCs w:val="24"/>
        </w:rPr>
        <w:t xml:space="preserve"> </w:t>
      </w:r>
      <w:r w:rsidRPr="001D7AAC">
        <w:rPr>
          <w:sz w:val="24"/>
          <w:szCs w:val="24"/>
        </w:rPr>
        <w:t>своего</w:t>
      </w:r>
      <w:r w:rsidRPr="001D7AAC">
        <w:rPr>
          <w:spacing w:val="-1"/>
          <w:sz w:val="24"/>
          <w:szCs w:val="24"/>
        </w:rPr>
        <w:t xml:space="preserve"> </w:t>
      </w:r>
      <w:r w:rsidRPr="001D7AAC">
        <w:rPr>
          <w:sz w:val="24"/>
          <w:szCs w:val="24"/>
        </w:rPr>
        <w:t>края, народов</w:t>
      </w:r>
      <w:r w:rsidRPr="001D7AAC">
        <w:rPr>
          <w:spacing w:val="-2"/>
          <w:sz w:val="24"/>
          <w:szCs w:val="24"/>
        </w:rPr>
        <w:t xml:space="preserve"> </w:t>
      </w:r>
      <w:r w:rsidRPr="001D7AAC">
        <w:rPr>
          <w:sz w:val="24"/>
          <w:szCs w:val="24"/>
        </w:rPr>
        <w:t>России;</w:t>
      </w:r>
      <w:r w:rsidRPr="001D7AAC">
        <w:rPr>
          <w:spacing w:val="-1"/>
          <w:sz w:val="24"/>
          <w:szCs w:val="24"/>
        </w:rPr>
        <w:t xml:space="preserve"> </w:t>
      </w:r>
      <w:r w:rsidRPr="001D7AAC">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w:t>
      </w:r>
      <w:r w:rsidRPr="001D7AAC">
        <w:rPr>
          <w:spacing w:val="40"/>
          <w:sz w:val="24"/>
          <w:szCs w:val="24"/>
        </w:rPr>
        <w:t xml:space="preserve"> </w:t>
      </w:r>
      <w:r w:rsidRPr="001D7AAC">
        <w:rPr>
          <w:sz w:val="24"/>
          <w:szCs w:val="24"/>
        </w:rPr>
        <w:t>историческому,</w:t>
      </w:r>
      <w:r w:rsidRPr="001D7AAC">
        <w:rPr>
          <w:spacing w:val="40"/>
          <w:sz w:val="24"/>
          <w:szCs w:val="24"/>
        </w:rPr>
        <w:t xml:space="preserve"> </w:t>
      </w:r>
      <w:r w:rsidRPr="001D7AAC">
        <w:rPr>
          <w:sz w:val="24"/>
          <w:szCs w:val="24"/>
        </w:rPr>
        <w:t>природному наследию и памятникам, традициям разных народов, проживающих в родной</w:t>
      </w:r>
      <w:r w:rsidRPr="001D7AAC">
        <w:rPr>
          <w:spacing w:val="40"/>
          <w:sz w:val="24"/>
          <w:szCs w:val="24"/>
        </w:rPr>
        <w:t xml:space="preserve"> </w:t>
      </w:r>
      <w:r w:rsidRPr="001D7AAC">
        <w:rPr>
          <w:spacing w:val="-2"/>
          <w:sz w:val="24"/>
          <w:szCs w:val="24"/>
        </w:rPr>
        <w:t>стране.</w:t>
      </w:r>
    </w:p>
    <w:p w14:paraId="71EA813D" w14:textId="77777777" w:rsidR="00566F6F" w:rsidRPr="001D7AAC" w:rsidRDefault="001D7AAC">
      <w:pPr>
        <w:pStyle w:val="a3"/>
        <w:ind w:left="823" w:firstLine="0"/>
        <w:rPr>
          <w:sz w:val="24"/>
          <w:szCs w:val="24"/>
        </w:rPr>
      </w:pPr>
      <w:r w:rsidRPr="001D7AAC">
        <w:rPr>
          <w:sz w:val="24"/>
          <w:szCs w:val="24"/>
        </w:rPr>
        <w:t>Духовно-нравственного</w:t>
      </w:r>
      <w:r w:rsidRPr="001D7AAC">
        <w:rPr>
          <w:spacing w:val="72"/>
          <w:w w:val="150"/>
          <w:sz w:val="24"/>
          <w:szCs w:val="24"/>
        </w:rPr>
        <w:t xml:space="preserve"> </w:t>
      </w:r>
      <w:r w:rsidRPr="001D7AAC">
        <w:rPr>
          <w:spacing w:val="-2"/>
          <w:sz w:val="24"/>
          <w:szCs w:val="24"/>
        </w:rPr>
        <w:t>воспитания:</w:t>
      </w:r>
    </w:p>
    <w:p w14:paraId="4C6CF021" w14:textId="77777777" w:rsidR="00566F6F" w:rsidRPr="001D7AAC" w:rsidRDefault="001D7AAC">
      <w:pPr>
        <w:pStyle w:val="a3"/>
        <w:ind w:right="129"/>
        <w:rPr>
          <w:sz w:val="24"/>
          <w:szCs w:val="24"/>
        </w:rPr>
      </w:pPr>
      <w:r w:rsidRPr="001D7AAC">
        <w:rPr>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w:t>
      </w:r>
      <w:r w:rsidRPr="001D7AAC">
        <w:rPr>
          <w:spacing w:val="80"/>
          <w:sz w:val="24"/>
          <w:szCs w:val="24"/>
        </w:rPr>
        <w:t xml:space="preserve"> </w:t>
      </w:r>
      <w:r w:rsidRPr="001D7AAC">
        <w:rPr>
          <w:sz w:val="24"/>
          <w:szCs w:val="24"/>
        </w:rPr>
        <w:t xml:space="preserve">и ответственность личности в условиях индивидуального и общественного </w:t>
      </w:r>
      <w:r w:rsidRPr="001D7AAC">
        <w:rPr>
          <w:spacing w:val="-2"/>
          <w:sz w:val="24"/>
          <w:szCs w:val="24"/>
        </w:rPr>
        <w:t>пространства.</w:t>
      </w:r>
    </w:p>
    <w:p w14:paraId="0A44FC48" w14:textId="77777777" w:rsidR="00566F6F" w:rsidRPr="001D7AAC" w:rsidRDefault="001D7AAC">
      <w:pPr>
        <w:pStyle w:val="a3"/>
        <w:spacing w:line="321" w:lineRule="exact"/>
        <w:ind w:left="823" w:firstLine="0"/>
        <w:rPr>
          <w:sz w:val="24"/>
          <w:szCs w:val="24"/>
        </w:rPr>
      </w:pPr>
      <w:r w:rsidRPr="001D7AAC">
        <w:rPr>
          <w:sz w:val="24"/>
          <w:szCs w:val="24"/>
        </w:rPr>
        <w:t>Эстетического</w:t>
      </w:r>
      <w:r w:rsidRPr="001D7AAC">
        <w:rPr>
          <w:spacing w:val="47"/>
          <w:sz w:val="24"/>
          <w:szCs w:val="24"/>
        </w:rPr>
        <w:t xml:space="preserve"> </w:t>
      </w:r>
      <w:r w:rsidRPr="001D7AAC">
        <w:rPr>
          <w:spacing w:val="-2"/>
          <w:sz w:val="24"/>
          <w:szCs w:val="24"/>
        </w:rPr>
        <w:t>воспитания:</w:t>
      </w:r>
    </w:p>
    <w:p w14:paraId="138F04EA" w14:textId="77777777" w:rsidR="00566F6F" w:rsidRPr="001D7AAC" w:rsidRDefault="001D7AAC">
      <w:pPr>
        <w:pStyle w:val="a3"/>
        <w:spacing w:before="1"/>
        <w:ind w:right="125"/>
        <w:rPr>
          <w:sz w:val="24"/>
          <w:szCs w:val="24"/>
        </w:rPr>
      </w:pPr>
      <w:r w:rsidRPr="001D7AAC">
        <w:rPr>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w:t>
      </w:r>
      <w:r w:rsidRPr="001D7AAC">
        <w:rPr>
          <w:spacing w:val="-2"/>
          <w:sz w:val="24"/>
          <w:szCs w:val="24"/>
        </w:rPr>
        <w:t>искусства.</w:t>
      </w:r>
    </w:p>
    <w:p w14:paraId="70BC45AB" w14:textId="77777777" w:rsidR="00566F6F" w:rsidRPr="001D7AAC" w:rsidRDefault="001D7AAC">
      <w:pPr>
        <w:pStyle w:val="a3"/>
        <w:ind w:right="131"/>
        <w:rPr>
          <w:sz w:val="24"/>
          <w:szCs w:val="24"/>
        </w:rPr>
      </w:pPr>
      <w:r w:rsidRPr="001D7AAC">
        <w:rPr>
          <w:sz w:val="24"/>
          <w:szCs w:val="24"/>
        </w:rPr>
        <w:t>Физического воспитания, формирования культуры здоровья и</w:t>
      </w:r>
      <w:r w:rsidRPr="001D7AAC">
        <w:rPr>
          <w:spacing w:val="80"/>
          <w:sz w:val="24"/>
          <w:szCs w:val="24"/>
        </w:rPr>
        <w:t xml:space="preserve"> </w:t>
      </w:r>
      <w:r w:rsidRPr="001D7AAC">
        <w:rPr>
          <w:sz w:val="24"/>
          <w:szCs w:val="24"/>
        </w:rPr>
        <w:t>эмоционального</w:t>
      </w:r>
      <w:r w:rsidRPr="001D7AAC">
        <w:rPr>
          <w:spacing w:val="40"/>
          <w:sz w:val="24"/>
          <w:szCs w:val="24"/>
        </w:rPr>
        <w:t xml:space="preserve"> </w:t>
      </w:r>
      <w:r w:rsidRPr="001D7AAC">
        <w:rPr>
          <w:sz w:val="24"/>
          <w:szCs w:val="24"/>
        </w:rPr>
        <w:t>благополучия:</w:t>
      </w:r>
    </w:p>
    <w:p w14:paraId="01C9A7F6" w14:textId="77777777" w:rsidR="00566F6F" w:rsidRPr="001D7AAC" w:rsidRDefault="001D7AAC">
      <w:pPr>
        <w:pStyle w:val="a3"/>
        <w:ind w:right="125"/>
        <w:rPr>
          <w:sz w:val="24"/>
          <w:szCs w:val="24"/>
        </w:rPr>
      </w:pPr>
      <w:r w:rsidRPr="001D7AAC">
        <w:rPr>
          <w:sz w:val="24"/>
          <w:szCs w:val="24"/>
        </w:rPr>
        <w:t>осознание ценности жизни; ответственное отношение к своему здоровью и установка на здоровый образ жизни &lt;...&gt;;</w:t>
      </w:r>
    </w:p>
    <w:p w14:paraId="303D3F24" w14:textId="77777777" w:rsidR="00566F6F" w:rsidRPr="001D7AAC" w:rsidRDefault="001D7AAC">
      <w:pPr>
        <w:pStyle w:val="a3"/>
        <w:ind w:right="121"/>
        <w:rPr>
          <w:sz w:val="24"/>
          <w:szCs w:val="24"/>
        </w:rPr>
      </w:pPr>
      <w:r w:rsidRPr="001D7AAC">
        <w:rPr>
          <w:spacing w:val="-2"/>
          <w:sz w:val="24"/>
          <w:szCs w:val="24"/>
        </w:rPr>
        <w:t>осознание</w:t>
      </w:r>
      <w:r w:rsidRPr="001D7AAC">
        <w:rPr>
          <w:spacing w:val="-5"/>
          <w:sz w:val="24"/>
          <w:szCs w:val="24"/>
        </w:rPr>
        <w:t xml:space="preserve"> </w:t>
      </w:r>
      <w:r w:rsidRPr="001D7AAC">
        <w:rPr>
          <w:spacing w:val="-2"/>
          <w:sz w:val="24"/>
          <w:szCs w:val="24"/>
        </w:rPr>
        <w:t>последствий</w:t>
      </w:r>
      <w:r w:rsidRPr="001D7AAC">
        <w:rPr>
          <w:spacing w:val="-7"/>
          <w:sz w:val="24"/>
          <w:szCs w:val="24"/>
        </w:rPr>
        <w:t xml:space="preserve"> </w:t>
      </w:r>
      <w:r w:rsidRPr="001D7AAC">
        <w:rPr>
          <w:spacing w:val="-2"/>
          <w:sz w:val="24"/>
          <w:szCs w:val="24"/>
        </w:rPr>
        <w:t>и неприятие</w:t>
      </w:r>
      <w:r w:rsidRPr="001D7AAC">
        <w:rPr>
          <w:spacing w:val="-8"/>
          <w:sz w:val="24"/>
          <w:szCs w:val="24"/>
        </w:rPr>
        <w:t xml:space="preserve"> </w:t>
      </w:r>
      <w:r w:rsidRPr="001D7AAC">
        <w:rPr>
          <w:spacing w:val="-2"/>
          <w:sz w:val="24"/>
          <w:szCs w:val="24"/>
        </w:rPr>
        <w:t>вредных</w:t>
      </w:r>
      <w:r w:rsidRPr="001D7AAC">
        <w:rPr>
          <w:spacing w:val="-7"/>
          <w:sz w:val="24"/>
          <w:szCs w:val="24"/>
        </w:rPr>
        <w:t xml:space="preserve"> </w:t>
      </w:r>
      <w:r w:rsidRPr="001D7AAC">
        <w:rPr>
          <w:spacing w:val="-2"/>
          <w:sz w:val="24"/>
          <w:szCs w:val="24"/>
        </w:rPr>
        <w:t>привычек</w:t>
      </w:r>
      <w:r w:rsidRPr="001D7AAC">
        <w:rPr>
          <w:spacing w:val="-8"/>
          <w:sz w:val="24"/>
          <w:szCs w:val="24"/>
        </w:rPr>
        <w:t xml:space="preserve"> </w:t>
      </w:r>
      <w:r w:rsidRPr="001D7AAC">
        <w:rPr>
          <w:spacing w:val="-2"/>
          <w:sz w:val="24"/>
          <w:szCs w:val="24"/>
        </w:rPr>
        <w:t>(употребление</w:t>
      </w:r>
      <w:r w:rsidRPr="001D7AAC">
        <w:rPr>
          <w:spacing w:val="-7"/>
          <w:sz w:val="24"/>
          <w:szCs w:val="24"/>
        </w:rPr>
        <w:t xml:space="preserve"> </w:t>
      </w:r>
      <w:r w:rsidRPr="001D7AAC">
        <w:rPr>
          <w:spacing w:val="-2"/>
          <w:sz w:val="24"/>
          <w:szCs w:val="24"/>
        </w:rPr>
        <w:t xml:space="preserve">алкоголя, </w:t>
      </w:r>
      <w:r w:rsidRPr="001D7AAC">
        <w:rPr>
          <w:sz w:val="24"/>
          <w:szCs w:val="24"/>
        </w:rPr>
        <w:t>наркотиков,</w:t>
      </w:r>
      <w:r w:rsidRPr="001D7AAC">
        <w:rPr>
          <w:spacing w:val="-2"/>
          <w:sz w:val="24"/>
          <w:szCs w:val="24"/>
        </w:rPr>
        <w:t xml:space="preserve"> </w:t>
      </w:r>
      <w:r w:rsidRPr="001D7AAC">
        <w:rPr>
          <w:sz w:val="24"/>
          <w:szCs w:val="24"/>
        </w:rPr>
        <w:t>курение) и иных форм</w:t>
      </w:r>
      <w:r w:rsidRPr="001D7AAC">
        <w:rPr>
          <w:spacing w:val="-2"/>
          <w:sz w:val="24"/>
          <w:szCs w:val="24"/>
        </w:rPr>
        <w:t xml:space="preserve"> </w:t>
      </w:r>
      <w:r w:rsidRPr="001D7AAC">
        <w:rPr>
          <w:sz w:val="24"/>
          <w:szCs w:val="24"/>
        </w:rPr>
        <w:t>вреда</w:t>
      </w:r>
      <w:r w:rsidRPr="001D7AAC">
        <w:rPr>
          <w:spacing w:val="-1"/>
          <w:sz w:val="24"/>
          <w:szCs w:val="24"/>
        </w:rPr>
        <w:t xml:space="preserve"> </w:t>
      </w:r>
      <w:r w:rsidRPr="001D7AAC">
        <w:rPr>
          <w:sz w:val="24"/>
          <w:szCs w:val="24"/>
        </w:rPr>
        <w:t>для</w:t>
      </w:r>
      <w:r w:rsidRPr="001D7AAC">
        <w:rPr>
          <w:spacing w:val="40"/>
          <w:sz w:val="24"/>
          <w:szCs w:val="24"/>
        </w:rPr>
        <w:t xml:space="preserve"> </w:t>
      </w:r>
      <w:r w:rsidRPr="001D7AAC">
        <w:rPr>
          <w:sz w:val="24"/>
          <w:szCs w:val="24"/>
        </w:rPr>
        <w:t>физического</w:t>
      </w:r>
      <w:r w:rsidRPr="001D7AAC">
        <w:rPr>
          <w:spacing w:val="-1"/>
          <w:sz w:val="24"/>
          <w:szCs w:val="24"/>
        </w:rPr>
        <w:t xml:space="preserve"> </w:t>
      </w:r>
      <w:r w:rsidRPr="001D7AAC">
        <w:rPr>
          <w:sz w:val="24"/>
          <w:szCs w:val="24"/>
        </w:rPr>
        <w:t xml:space="preserve">и психического здоровья; соблюдение правил безопасности, в том числе навыки безопасного поведения в </w:t>
      </w:r>
      <w:r w:rsidRPr="001D7AAC">
        <w:rPr>
          <w:spacing w:val="-2"/>
          <w:sz w:val="24"/>
          <w:szCs w:val="24"/>
        </w:rPr>
        <w:t>интернет-среде;</w:t>
      </w:r>
    </w:p>
    <w:p w14:paraId="38AC1974" w14:textId="77777777" w:rsidR="00566F6F" w:rsidRPr="001D7AAC" w:rsidRDefault="001D7AAC">
      <w:pPr>
        <w:pStyle w:val="a3"/>
        <w:ind w:right="130"/>
        <w:rPr>
          <w:sz w:val="24"/>
          <w:szCs w:val="24"/>
        </w:rPr>
      </w:pPr>
      <w:r w:rsidRPr="001D7AAC">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D594BA9" w14:textId="77777777" w:rsidR="00566F6F" w:rsidRPr="001D7AAC" w:rsidRDefault="001D7AAC">
      <w:pPr>
        <w:pStyle w:val="a3"/>
        <w:ind w:right="128"/>
        <w:rPr>
          <w:sz w:val="24"/>
          <w:szCs w:val="24"/>
        </w:rPr>
      </w:pPr>
      <w:r w:rsidRPr="001D7AAC">
        <w:rPr>
          <w:sz w:val="24"/>
          <w:szCs w:val="24"/>
        </w:rPr>
        <w:t xml:space="preserve">умение принимать себя и других, не осуждая; &lt;…&gt; сформированность навыков рефлексии, признание своего права на ошибку и такого же права другого </w:t>
      </w:r>
      <w:r w:rsidRPr="001D7AAC">
        <w:rPr>
          <w:spacing w:val="-2"/>
          <w:sz w:val="24"/>
          <w:szCs w:val="24"/>
        </w:rPr>
        <w:t>человека.</w:t>
      </w:r>
    </w:p>
    <w:p w14:paraId="25B8680A" w14:textId="77777777" w:rsidR="00566F6F" w:rsidRPr="001D7AAC" w:rsidRDefault="001D7AAC">
      <w:pPr>
        <w:pStyle w:val="a3"/>
        <w:spacing w:line="322" w:lineRule="exact"/>
        <w:ind w:left="823" w:firstLine="0"/>
        <w:rPr>
          <w:sz w:val="24"/>
          <w:szCs w:val="24"/>
        </w:rPr>
      </w:pPr>
      <w:r w:rsidRPr="001D7AAC">
        <w:rPr>
          <w:sz w:val="24"/>
          <w:szCs w:val="24"/>
        </w:rPr>
        <w:t>Трудового</w:t>
      </w:r>
      <w:r w:rsidRPr="001D7AAC">
        <w:rPr>
          <w:spacing w:val="-14"/>
          <w:sz w:val="24"/>
          <w:szCs w:val="24"/>
        </w:rPr>
        <w:t xml:space="preserve"> </w:t>
      </w:r>
      <w:r w:rsidRPr="001D7AAC">
        <w:rPr>
          <w:spacing w:val="-2"/>
          <w:sz w:val="24"/>
          <w:szCs w:val="24"/>
        </w:rPr>
        <w:t>воспитания:</w:t>
      </w:r>
    </w:p>
    <w:p w14:paraId="2E7C12B6" w14:textId="77777777" w:rsidR="00566F6F" w:rsidRPr="001D7AAC" w:rsidRDefault="001D7AAC">
      <w:pPr>
        <w:pStyle w:val="a3"/>
        <w:ind w:right="124"/>
        <w:rPr>
          <w:sz w:val="24"/>
          <w:szCs w:val="24"/>
        </w:rPr>
      </w:pPr>
      <w:r w:rsidRPr="001D7AAC">
        <w:rPr>
          <w:sz w:val="24"/>
          <w:szCs w:val="24"/>
        </w:rPr>
        <w:t>установка</w:t>
      </w:r>
      <w:r w:rsidRPr="001D7AAC">
        <w:rPr>
          <w:spacing w:val="-2"/>
          <w:sz w:val="24"/>
          <w:szCs w:val="24"/>
        </w:rPr>
        <w:t xml:space="preserve"> </w:t>
      </w:r>
      <w:r w:rsidRPr="001D7AAC">
        <w:rPr>
          <w:sz w:val="24"/>
          <w:szCs w:val="24"/>
        </w:rPr>
        <w:t>на</w:t>
      </w:r>
      <w:r w:rsidRPr="001D7AAC">
        <w:rPr>
          <w:spacing w:val="-2"/>
          <w:sz w:val="24"/>
          <w:szCs w:val="24"/>
        </w:rPr>
        <w:t xml:space="preserve"> </w:t>
      </w:r>
      <w:r w:rsidRPr="001D7AAC">
        <w:rPr>
          <w:sz w:val="24"/>
          <w:szCs w:val="24"/>
        </w:rPr>
        <w:t>активное</w:t>
      </w:r>
      <w:r w:rsidRPr="001D7AAC">
        <w:rPr>
          <w:spacing w:val="-4"/>
          <w:sz w:val="24"/>
          <w:szCs w:val="24"/>
        </w:rPr>
        <w:t xml:space="preserve"> </w:t>
      </w:r>
      <w:r w:rsidRPr="001D7AAC">
        <w:rPr>
          <w:sz w:val="24"/>
          <w:szCs w:val="24"/>
        </w:rPr>
        <w:t>участие</w:t>
      </w:r>
      <w:r w:rsidRPr="001D7AAC">
        <w:rPr>
          <w:spacing w:val="-4"/>
          <w:sz w:val="24"/>
          <w:szCs w:val="24"/>
        </w:rPr>
        <w:t xml:space="preserve"> </w:t>
      </w:r>
      <w:r w:rsidRPr="001D7AAC">
        <w:rPr>
          <w:sz w:val="24"/>
          <w:szCs w:val="24"/>
        </w:rPr>
        <w:t>в</w:t>
      </w:r>
      <w:r w:rsidRPr="001D7AAC">
        <w:rPr>
          <w:spacing w:val="-2"/>
          <w:sz w:val="24"/>
          <w:szCs w:val="24"/>
        </w:rPr>
        <w:t xml:space="preserve"> </w:t>
      </w:r>
      <w:r w:rsidRPr="001D7AAC">
        <w:rPr>
          <w:sz w:val="24"/>
          <w:szCs w:val="24"/>
        </w:rPr>
        <w:t>решении</w:t>
      </w:r>
      <w:r w:rsidRPr="001D7AAC">
        <w:rPr>
          <w:spacing w:val="-2"/>
          <w:sz w:val="24"/>
          <w:szCs w:val="24"/>
        </w:rPr>
        <w:t xml:space="preserve"> </w:t>
      </w:r>
      <w:r w:rsidRPr="001D7AAC">
        <w:rPr>
          <w:sz w:val="24"/>
          <w:szCs w:val="24"/>
        </w:rPr>
        <w:t>практических</w:t>
      </w:r>
      <w:r w:rsidRPr="001D7AAC">
        <w:rPr>
          <w:spacing w:val="-2"/>
          <w:sz w:val="24"/>
          <w:szCs w:val="24"/>
        </w:rPr>
        <w:t xml:space="preserve"> </w:t>
      </w:r>
      <w:r w:rsidRPr="001D7AAC">
        <w:rPr>
          <w:sz w:val="24"/>
          <w:szCs w:val="24"/>
        </w:rPr>
        <w:t>задач</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рамках</w:t>
      </w:r>
      <w:r w:rsidRPr="001D7AAC">
        <w:rPr>
          <w:spacing w:val="-2"/>
          <w:sz w:val="24"/>
          <w:szCs w:val="24"/>
        </w:rPr>
        <w:t xml:space="preserve"> </w:t>
      </w:r>
      <w:r w:rsidRPr="001D7AAC">
        <w:rPr>
          <w:sz w:val="24"/>
          <w:szCs w:val="24"/>
        </w:rPr>
        <w:t>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w:t>
      </w:r>
      <w:r w:rsidRPr="001D7AAC">
        <w:rPr>
          <w:spacing w:val="-18"/>
          <w:sz w:val="24"/>
          <w:szCs w:val="24"/>
        </w:rPr>
        <w:t xml:space="preserve"> </w:t>
      </w:r>
      <w:r w:rsidRPr="001D7AAC">
        <w:rPr>
          <w:sz w:val="24"/>
          <w:szCs w:val="24"/>
        </w:rPr>
        <w:t>изучению профессий и</w:t>
      </w:r>
      <w:r w:rsidRPr="001D7AAC">
        <w:rPr>
          <w:spacing w:val="-7"/>
          <w:sz w:val="24"/>
          <w:szCs w:val="24"/>
        </w:rPr>
        <w:t xml:space="preserve"> </w:t>
      </w:r>
      <w:r w:rsidRPr="001D7AAC">
        <w:rPr>
          <w:sz w:val="24"/>
          <w:szCs w:val="24"/>
        </w:rPr>
        <w:t>труда</w:t>
      </w:r>
      <w:r w:rsidRPr="001D7AAC">
        <w:rPr>
          <w:spacing w:val="-7"/>
          <w:sz w:val="24"/>
          <w:szCs w:val="24"/>
        </w:rPr>
        <w:t xml:space="preserve"> </w:t>
      </w:r>
      <w:r w:rsidRPr="001D7AAC">
        <w:rPr>
          <w:sz w:val="24"/>
          <w:szCs w:val="24"/>
        </w:rPr>
        <w:t>различного</w:t>
      </w:r>
      <w:r w:rsidRPr="001D7AAC">
        <w:rPr>
          <w:spacing w:val="-6"/>
          <w:sz w:val="24"/>
          <w:szCs w:val="24"/>
        </w:rPr>
        <w:t xml:space="preserve"> </w:t>
      </w:r>
      <w:r w:rsidRPr="001D7AAC">
        <w:rPr>
          <w:sz w:val="24"/>
          <w:szCs w:val="24"/>
        </w:rPr>
        <w:t>рода,</w:t>
      </w:r>
      <w:r w:rsidRPr="001D7AAC">
        <w:rPr>
          <w:spacing w:val="-7"/>
          <w:sz w:val="24"/>
          <w:szCs w:val="24"/>
        </w:rPr>
        <w:t xml:space="preserve"> </w:t>
      </w:r>
      <w:r w:rsidRPr="001D7AAC">
        <w:rPr>
          <w:sz w:val="24"/>
          <w:szCs w:val="24"/>
        </w:rPr>
        <w:t>в</w:t>
      </w:r>
      <w:r w:rsidRPr="001D7AAC">
        <w:rPr>
          <w:spacing w:val="-8"/>
          <w:sz w:val="24"/>
          <w:szCs w:val="24"/>
        </w:rPr>
        <w:t xml:space="preserve"> </w:t>
      </w:r>
      <w:r w:rsidRPr="001D7AAC">
        <w:rPr>
          <w:sz w:val="24"/>
          <w:szCs w:val="24"/>
        </w:rPr>
        <w:t>том</w:t>
      </w:r>
      <w:r w:rsidRPr="001D7AAC">
        <w:rPr>
          <w:spacing w:val="-6"/>
          <w:sz w:val="24"/>
          <w:szCs w:val="24"/>
        </w:rPr>
        <w:t xml:space="preserve"> </w:t>
      </w:r>
      <w:r w:rsidRPr="001D7AAC">
        <w:rPr>
          <w:sz w:val="24"/>
          <w:szCs w:val="24"/>
        </w:rPr>
        <w:t>числе</w:t>
      </w:r>
      <w:r w:rsidRPr="001D7AAC">
        <w:rPr>
          <w:spacing w:val="-6"/>
          <w:sz w:val="24"/>
          <w:szCs w:val="24"/>
        </w:rPr>
        <w:t xml:space="preserve"> </w:t>
      </w:r>
      <w:r w:rsidRPr="001D7AAC">
        <w:rPr>
          <w:sz w:val="24"/>
          <w:szCs w:val="24"/>
        </w:rPr>
        <w:t>на</w:t>
      </w:r>
      <w:r w:rsidRPr="001D7AAC">
        <w:rPr>
          <w:spacing w:val="-8"/>
          <w:sz w:val="24"/>
          <w:szCs w:val="24"/>
        </w:rPr>
        <w:t xml:space="preserve"> </w:t>
      </w:r>
      <w:r w:rsidRPr="001D7AAC">
        <w:rPr>
          <w:sz w:val="24"/>
          <w:szCs w:val="24"/>
        </w:rPr>
        <w:t>основе</w:t>
      </w:r>
      <w:r w:rsidRPr="001D7AAC">
        <w:rPr>
          <w:spacing w:val="-7"/>
          <w:sz w:val="24"/>
          <w:szCs w:val="24"/>
        </w:rPr>
        <w:t xml:space="preserve"> </w:t>
      </w:r>
      <w:r w:rsidRPr="001D7AAC">
        <w:rPr>
          <w:sz w:val="24"/>
          <w:szCs w:val="24"/>
        </w:rPr>
        <w:t>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w:t>
      </w:r>
      <w:r w:rsidRPr="001D7AAC">
        <w:rPr>
          <w:spacing w:val="-4"/>
          <w:sz w:val="24"/>
          <w:szCs w:val="24"/>
        </w:rPr>
        <w:t xml:space="preserve"> </w:t>
      </w:r>
      <w:r w:rsidRPr="001D7AAC">
        <w:rPr>
          <w:sz w:val="24"/>
          <w:szCs w:val="24"/>
        </w:rPr>
        <w:t>интересов</w:t>
      </w:r>
      <w:r w:rsidRPr="001D7AAC">
        <w:rPr>
          <w:spacing w:val="-6"/>
          <w:sz w:val="24"/>
          <w:szCs w:val="24"/>
        </w:rPr>
        <w:t xml:space="preserve"> </w:t>
      </w:r>
      <w:r w:rsidRPr="001D7AAC">
        <w:rPr>
          <w:sz w:val="24"/>
          <w:szCs w:val="24"/>
        </w:rPr>
        <w:t>и</w:t>
      </w:r>
      <w:r w:rsidRPr="001D7AAC">
        <w:rPr>
          <w:spacing w:val="-8"/>
          <w:sz w:val="24"/>
          <w:szCs w:val="24"/>
        </w:rPr>
        <w:t xml:space="preserve"> </w:t>
      </w:r>
      <w:r w:rsidRPr="001D7AAC">
        <w:rPr>
          <w:sz w:val="24"/>
          <w:szCs w:val="24"/>
        </w:rPr>
        <w:t>потребностей.</w:t>
      </w:r>
    </w:p>
    <w:p w14:paraId="68E6AA1B"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418AD6A" w14:textId="77777777" w:rsidR="00566F6F" w:rsidRPr="001D7AAC" w:rsidRDefault="001D7AAC">
      <w:pPr>
        <w:pStyle w:val="a3"/>
        <w:spacing w:before="68" w:line="322" w:lineRule="exact"/>
        <w:ind w:left="823" w:firstLine="0"/>
        <w:rPr>
          <w:sz w:val="24"/>
          <w:szCs w:val="24"/>
        </w:rPr>
      </w:pPr>
      <w:r w:rsidRPr="001D7AAC">
        <w:rPr>
          <w:sz w:val="24"/>
          <w:szCs w:val="24"/>
        </w:rPr>
        <w:lastRenderedPageBreak/>
        <w:t>Экологического</w:t>
      </w:r>
      <w:r w:rsidRPr="001D7AAC">
        <w:rPr>
          <w:spacing w:val="44"/>
          <w:sz w:val="24"/>
          <w:szCs w:val="24"/>
        </w:rPr>
        <w:t xml:space="preserve"> </w:t>
      </w:r>
      <w:r w:rsidRPr="001D7AAC">
        <w:rPr>
          <w:spacing w:val="-2"/>
          <w:sz w:val="24"/>
          <w:szCs w:val="24"/>
        </w:rPr>
        <w:t>воспитания:</w:t>
      </w:r>
    </w:p>
    <w:p w14:paraId="71C1B304" w14:textId="77777777" w:rsidR="00566F6F" w:rsidRPr="001D7AAC" w:rsidRDefault="001D7AAC">
      <w:pPr>
        <w:pStyle w:val="a3"/>
        <w:ind w:right="124"/>
        <w:rPr>
          <w:sz w:val="24"/>
          <w:szCs w:val="24"/>
        </w:rPr>
      </w:pPr>
      <w:r w:rsidRPr="001D7AAC">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w:t>
      </w:r>
      <w:r w:rsidRPr="001D7AAC">
        <w:rPr>
          <w:spacing w:val="-18"/>
          <w:sz w:val="24"/>
          <w:szCs w:val="24"/>
        </w:rPr>
        <w:t xml:space="preserve"> </w:t>
      </w:r>
      <w:r w:rsidRPr="001D7AAC">
        <w:rPr>
          <w:sz w:val="24"/>
          <w:szCs w:val="24"/>
        </w:rPr>
        <w:t>последствий</w:t>
      </w:r>
      <w:r w:rsidRPr="001D7AAC">
        <w:rPr>
          <w:spacing w:val="-5"/>
          <w:sz w:val="24"/>
          <w:szCs w:val="24"/>
        </w:rPr>
        <w:t xml:space="preserve"> </w:t>
      </w:r>
      <w:r w:rsidRPr="001D7AAC">
        <w:rPr>
          <w:sz w:val="24"/>
          <w:szCs w:val="24"/>
        </w:rPr>
        <w:t>своих</w:t>
      </w:r>
      <w:r w:rsidRPr="001D7AAC">
        <w:rPr>
          <w:spacing w:val="-1"/>
          <w:sz w:val="24"/>
          <w:szCs w:val="24"/>
        </w:rPr>
        <w:t xml:space="preserve"> </w:t>
      </w:r>
      <w:r w:rsidRPr="001D7AAC">
        <w:rPr>
          <w:sz w:val="24"/>
          <w:szCs w:val="24"/>
        </w:rPr>
        <w:t>действий</w:t>
      </w:r>
      <w:r w:rsidRPr="001D7AAC">
        <w:rPr>
          <w:spacing w:val="-1"/>
          <w:sz w:val="24"/>
          <w:szCs w:val="24"/>
        </w:rPr>
        <w:t xml:space="preserve"> </w:t>
      </w:r>
      <w:r w:rsidRPr="001D7AAC">
        <w:rPr>
          <w:sz w:val="24"/>
          <w:szCs w:val="24"/>
        </w:rPr>
        <w:t>для</w:t>
      </w:r>
      <w:r w:rsidRPr="001D7AAC">
        <w:rPr>
          <w:spacing w:val="-2"/>
          <w:sz w:val="24"/>
          <w:szCs w:val="24"/>
        </w:rPr>
        <w:t xml:space="preserve"> </w:t>
      </w:r>
      <w:r w:rsidRPr="001D7AAC">
        <w:rPr>
          <w:sz w:val="24"/>
          <w:szCs w:val="24"/>
        </w:rPr>
        <w:t>окружающей</w:t>
      </w:r>
      <w:r w:rsidRPr="001D7AAC">
        <w:rPr>
          <w:spacing w:val="-1"/>
          <w:sz w:val="24"/>
          <w:szCs w:val="24"/>
        </w:rPr>
        <w:t xml:space="preserve"> </w:t>
      </w:r>
      <w:r w:rsidRPr="001D7AAC">
        <w:rPr>
          <w:sz w:val="24"/>
          <w:szCs w:val="24"/>
        </w:rPr>
        <w:t>среды;</w:t>
      </w:r>
      <w:r w:rsidRPr="001D7AAC">
        <w:rPr>
          <w:spacing w:val="-1"/>
          <w:sz w:val="24"/>
          <w:szCs w:val="24"/>
        </w:rPr>
        <w:t xml:space="preserve"> </w:t>
      </w:r>
      <w:r w:rsidRPr="001D7AAC">
        <w:rPr>
          <w:sz w:val="24"/>
          <w:szCs w:val="24"/>
        </w:rPr>
        <w:t>повышение</w:t>
      </w:r>
      <w:r w:rsidRPr="001D7AAC">
        <w:rPr>
          <w:spacing w:val="-2"/>
          <w:sz w:val="24"/>
          <w:szCs w:val="24"/>
        </w:rPr>
        <w:t xml:space="preserve"> </w:t>
      </w:r>
      <w:r w:rsidRPr="001D7AAC">
        <w:rPr>
          <w:sz w:val="24"/>
          <w:szCs w:val="24"/>
        </w:rPr>
        <w:t>уровня экологической культуры, осознание глобального характера экологических проблем</w:t>
      </w:r>
      <w:r w:rsidRPr="001D7AAC">
        <w:rPr>
          <w:spacing w:val="40"/>
          <w:sz w:val="24"/>
          <w:szCs w:val="24"/>
        </w:rPr>
        <w:t xml:space="preserve"> </w:t>
      </w:r>
      <w:r w:rsidRPr="001D7AAC">
        <w:rPr>
          <w:sz w:val="24"/>
          <w:szCs w:val="24"/>
        </w:rPr>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FD95DE" w14:textId="77777777" w:rsidR="00566F6F" w:rsidRPr="001D7AAC" w:rsidRDefault="001D7AAC">
      <w:pPr>
        <w:pStyle w:val="a3"/>
        <w:ind w:left="823" w:firstLine="0"/>
        <w:rPr>
          <w:sz w:val="24"/>
          <w:szCs w:val="24"/>
        </w:rPr>
      </w:pPr>
      <w:r w:rsidRPr="001D7AAC">
        <w:rPr>
          <w:sz w:val="24"/>
          <w:szCs w:val="24"/>
        </w:rPr>
        <w:t>Ценности</w:t>
      </w:r>
      <w:r w:rsidRPr="001D7AAC">
        <w:rPr>
          <w:spacing w:val="-14"/>
          <w:sz w:val="24"/>
          <w:szCs w:val="24"/>
        </w:rPr>
        <w:t xml:space="preserve"> </w:t>
      </w:r>
      <w:r w:rsidRPr="001D7AAC">
        <w:rPr>
          <w:sz w:val="24"/>
          <w:szCs w:val="24"/>
        </w:rPr>
        <w:t>научного</w:t>
      </w:r>
      <w:r w:rsidRPr="001D7AAC">
        <w:rPr>
          <w:spacing w:val="-15"/>
          <w:sz w:val="24"/>
          <w:szCs w:val="24"/>
        </w:rPr>
        <w:t xml:space="preserve"> </w:t>
      </w:r>
      <w:r w:rsidRPr="001D7AAC">
        <w:rPr>
          <w:spacing w:val="-2"/>
          <w:sz w:val="24"/>
          <w:szCs w:val="24"/>
        </w:rPr>
        <w:t>познания:</w:t>
      </w:r>
    </w:p>
    <w:p w14:paraId="516B3166" w14:textId="77777777" w:rsidR="00566F6F" w:rsidRPr="001D7AAC" w:rsidRDefault="001D7AAC">
      <w:pPr>
        <w:pStyle w:val="a3"/>
        <w:ind w:right="124"/>
        <w:rPr>
          <w:sz w:val="24"/>
          <w:szCs w:val="24"/>
        </w:rPr>
      </w:pPr>
      <w:r w:rsidRPr="001D7AAC">
        <w:rPr>
          <w:sz w:val="24"/>
          <w:szCs w:val="24"/>
        </w:rPr>
        <w:t>ориентация</w:t>
      </w:r>
      <w:r w:rsidRPr="001D7AAC">
        <w:rPr>
          <w:spacing w:val="-18"/>
          <w:sz w:val="24"/>
          <w:szCs w:val="24"/>
        </w:rPr>
        <w:t xml:space="preserve"> </w:t>
      </w:r>
      <w:r w:rsidRPr="001D7AAC">
        <w:rPr>
          <w:sz w:val="24"/>
          <w:szCs w:val="24"/>
        </w:rPr>
        <w:t>в</w:t>
      </w:r>
      <w:r w:rsidRPr="001D7AAC">
        <w:rPr>
          <w:spacing w:val="-17"/>
          <w:sz w:val="24"/>
          <w:szCs w:val="24"/>
        </w:rPr>
        <w:t xml:space="preserve"> </w:t>
      </w:r>
      <w:r w:rsidRPr="001D7AAC">
        <w:rPr>
          <w:sz w:val="24"/>
          <w:szCs w:val="24"/>
        </w:rPr>
        <w:t>деятельности</w:t>
      </w:r>
      <w:r w:rsidRPr="001D7AAC">
        <w:rPr>
          <w:spacing w:val="-18"/>
          <w:sz w:val="24"/>
          <w:szCs w:val="24"/>
        </w:rPr>
        <w:t xml:space="preserve"> </w:t>
      </w:r>
      <w:r w:rsidRPr="001D7AAC">
        <w:rPr>
          <w:sz w:val="24"/>
          <w:szCs w:val="24"/>
        </w:rPr>
        <w:t>на</w:t>
      </w:r>
      <w:r w:rsidRPr="001D7AAC">
        <w:rPr>
          <w:spacing w:val="-17"/>
          <w:sz w:val="24"/>
          <w:szCs w:val="24"/>
        </w:rPr>
        <w:t xml:space="preserve"> </w:t>
      </w:r>
      <w:r w:rsidRPr="001D7AAC">
        <w:rPr>
          <w:sz w:val="24"/>
          <w:szCs w:val="24"/>
        </w:rPr>
        <w:t>современную</w:t>
      </w:r>
      <w:r w:rsidRPr="001D7AAC">
        <w:rPr>
          <w:spacing w:val="-18"/>
          <w:sz w:val="24"/>
          <w:szCs w:val="24"/>
        </w:rPr>
        <w:t xml:space="preserve"> </w:t>
      </w:r>
      <w:r w:rsidRPr="001D7AAC">
        <w:rPr>
          <w:sz w:val="24"/>
          <w:szCs w:val="24"/>
        </w:rPr>
        <w:t>систему</w:t>
      </w:r>
      <w:r w:rsidRPr="001D7AAC">
        <w:rPr>
          <w:spacing w:val="-17"/>
          <w:sz w:val="24"/>
          <w:szCs w:val="24"/>
        </w:rPr>
        <w:t xml:space="preserve"> </w:t>
      </w:r>
      <w:r w:rsidRPr="001D7AAC">
        <w:rPr>
          <w:sz w:val="24"/>
          <w:szCs w:val="24"/>
        </w:rPr>
        <w:t>научных</w:t>
      </w:r>
      <w:r w:rsidRPr="001D7AAC">
        <w:rPr>
          <w:spacing w:val="-18"/>
          <w:sz w:val="24"/>
          <w:szCs w:val="24"/>
        </w:rPr>
        <w:t xml:space="preserve"> </w:t>
      </w:r>
      <w:r w:rsidRPr="001D7AAC">
        <w:rPr>
          <w:sz w:val="24"/>
          <w:szCs w:val="24"/>
        </w:rPr>
        <w:t>представлений</w:t>
      </w:r>
      <w:r w:rsidRPr="001D7AAC">
        <w:rPr>
          <w:spacing w:val="-17"/>
          <w:sz w:val="24"/>
          <w:szCs w:val="24"/>
        </w:rPr>
        <w:t xml:space="preserve"> </w:t>
      </w:r>
      <w:r w:rsidRPr="001D7AAC">
        <w:rPr>
          <w:sz w:val="24"/>
          <w:szCs w:val="24"/>
        </w:rPr>
        <w:t>об основных</w:t>
      </w:r>
      <w:r w:rsidRPr="001D7AAC">
        <w:rPr>
          <w:spacing w:val="-1"/>
          <w:sz w:val="24"/>
          <w:szCs w:val="24"/>
        </w:rPr>
        <w:t xml:space="preserve"> </w:t>
      </w:r>
      <w:r w:rsidRPr="001D7AAC">
        <w:rPr>
          <w:sz w:val="24"/>
          <w:szCs w:val="24"/>
        </w:rPr>
        <w:t>закономерностях</w:t>
      </w:r>
      <w:r w:rsidRPr="001D7AAC">
        <w:rPr>
          <w:spacing w:val="-1"/>
          <w:sz w:val="24"/>
          <w:szCs w:val="24"/>
        </w:rPr>
        <w:t xml:space="preserve"> </w:t>
      </w:r>
      <w:r w:rsidRPr="001D7AAC">
        <w:rPr>
          <w:sz w:val="24"/>
          <w:szCs w:val="24"/>
        </w:rPr>
        <w:t>развития</w:t>
      </w:r>
      <w:r w:rsidRPr="001D7AAC">
        <w:rPr>
          <w:spacing w:val="-1"/>
          <w:sz w:val="24"/>
          <w:szCs w:val="24"/>
        </w:rPr>
        <w:t xml:space="preserve"> </w:t>
      </w:r>
      <w:r w:rsidRPr="001D7AAC">
        <w:rPr>
          <w:sz w:val="24"/>
          <w:szCs w:val="24"/>
        </w:rPr>
        <w:t>человека, природы и общества, о взаимосвязях человека</w:t>
      </w:r>
      <w:r w:rsidRPr="001D7AAC">
        <w:rPr>
          <w:spacing w:val="-6"/>
          <w:sz w:val="24"/>
          <w:szCs w:val="24"/>
        </w:rPr>
        <w:t xml:space="preserve"> </w:t>
      </w:r>
      <w:r w:rsidRPr="001D7AAC">
        <w:rPr>
          <w:sz w:val="24"/>
          <w:szCs w:val="24"/>
        </w:rPr>
        <w:t>с</w:t>
      </w:r>
      <w:r w:rsidRPr="001D7AAC">
        <w:rPr>
          <w:spacing w:val="-8"/>
          <w:sz w:val="24"/>
          <w:szCs w:val="24"/>
        </w:rPr>
        <w:t xml:space="preserve"> </w:t>
      </w:r>
      <w:r w:rsidRPr="001D7AAC">
        <w:rPr>
          <w:sz w:val="24"/>
          <w:szCs w:val="24"/>
        </w:rPr>
        <w:t>природной и</w:t>
      </w:r>
      <w:r w:rsidRPr="001D7AAC">
        <w:rPr>
          <w:spacing w:val="40"/>
          <w:sz w:val="24"/>
          <w:szCs w:val="24"/>
        </w:rPr>
        <w:t xml:space="preserve"> </w:t>
      </w:r>
      <w:r w:rsidRPr="001D7AAC">
        <w:rPr>
          <w:sz w:val="24"/>
          <w:szCs w:val="24"/>
        </w:rPr>
        <w:t>социальной</w:t>
      </w:r>
      <w:r w:rsidRPr="001D7AAC">
        <w:rPr>
          <w:spacing w:val="40"/>
          <w:sz w:val="24"/>
          <w:szCs w:val="24"/>
        </w:rPr>
        <w:t xml:space="preserve"> </w:t>
      </w:r>
      <w:r w:rsidRPr="001D7AAC">
        <w:rPr>
          <w:sz w:val="24"/>
          <w:szCs w:val="24"/>
        </w:rPr>
        <w:t>средой;</w:t>
      </w:r>
      <w:r w:rsidRPr="001D7AAC">
        <w:rPr>
          <w:spacing w:val="40"/>
          <w:sz w:val="24"/>
          <w:szCs w:val="24"/>
        </w:rPr>
        <w:t xml:space="preserve"> </w:t>
      </w:r>
      <w:r w:rsidRPr="001D7AAC">
        <w:rPr>
          <w:sz w:val="24"/>
          <w:szCs w:val="24"/>
        </w:rPr>
        <w:t>овладение</w:t>
      </w:r>
      <w:r w:rsidRPr="001D7AAC">
        <w:rPr>
          <w:spacing w:val="40"/>
          <w:sz w:val="24"/>
          <w:szCs w:val="24"/>
        </w:rPr>
        <w:t xml:space="preserve"> </w:t>
      </w:r>
      <w:r w:rsidRPr="001D7AAC">
        <w:rPr>
          <w:sz w:val="24"/>
          <w:szCs w:val="24"/>
        </w:rPr>
        <w:t>языковой</w:t>
      </w:r>
      <w:r w:rsidRPr="001D7AAC">
        <w:rPr>
          <w:spacing w:val="40"/>
          <w:sz w:val="24"/>
          <w:szCs w:val="24"/>
        </w:rPr>
        <w:t xml:space="preserve"> </w:t>
      </w:r>
      <w:r w:rsidRPr="001D7AAC">
        <w:rPr>
          <w:sz w:val="24"/>
          <w:szCs w:val="24"/>
        </w:rPr>
        <w:t>и</w:t>
      </w:r>
      <w:r w:rsidRPr="001D7AAC">
        <w:rPr>
          <w:spacing w:val="80"/>
          <w:sz w:val="24"/>
          <w:szCs w:val="24"/>
        </w:rPr>
        <w:t xml:space="preserve"> </w:t>
      </w:r>
      <w:r w:rsidRPr="001D7AAC">
        <w:rPr>
          <w:sz w:val="24"/>
          <w:szCs w:val="24"/>
        </w:rPr>
        <w:t>читательской</w:t>
      </w:r>
    </w:p>
    <w:p w14:paraId="18530866" w14:textId="77777777" w:rsidR="00566F6F" w:rsidRPr="001D7AAC" w:rsidRDefault="001D7AAC">
      <w:pPr>
        <w:pStyle w:val="a3"/>
        <w:ind w:right="129"/>
        <w:rPr>
          <w:sz w:val="24"/>
          <w:szCs w:val="24"/>
        </w:rPr>
      </w:pPr>
      <w:r w:rsidRPr="001D7AAC">
        <w:rPr>
          <w:sz w:val="24"/>
          <w:szCs w:val="24"/>
        </w:rPr>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475EB93" w14:textId="77777777" w:rsidR="00566F6F" w:rsidRPr="001D7AAC" w:rsidRDefault="001D7AAC">
      <w:pPr>
        <w:pStyle w:val="3"/>
        <w:spacing w:line="240" w:lineRule="auto"/>
        <w:ind w:left="114" w:right="130" w:firstLine="709"/>
        <w:rPr>
          <w:b w:val="0"/>
          <w:sz w:val="24"/>
          <w:szCs w:val="24"/>
        </w:rPr>
      </w:pPr>
      <w:r w:rsidRPr="001D7AAC">
        <w:rPr>
          <w:sz w:val="24"/>
          <w:szCs w:val="24"/>
        </w:rPr>
        <w:t>Личностные результаты, обеспечивающие адаптацию обучающегося к изменяющимся условиям социальной и природной среды</w:t>
      </w:r>
      <w:r w:rsidRPr="001D7AAC">
        <w:rPr>
          <w:b w:val="0"/>
          <w:sz w:val="24"/>
          <w:szCs w:val="24"/>
        </w:rPr>
        <w:t>:</w:t>
      </w:r>
    </w:p>
    <w:p w14:paraId="7ADB3AEB" w14:textId="77777777" w:rsidR="00566F6F" w:rsidRPr="001D7AAC" w:rsidRDefault="001D7AAC">
      <w:pPr>
        <w:pStyle w:val="a3"/>
        <w:ind w:right="131"/>
        <w:rPr>
          <w:sz w:val="24"/>
          <w:szCs w:val="24"/>
        </w:rPr>
      </w:pPr>
      <w:r w:rsidRPr="001D7AAC">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7704561" w14:textId="77777777" w:rsidR="00566F6F" w:rsidRPr="001D7AAC" w:rsidRDefault="001D7AAC">
      <w:pPr>
        <w:pStyle w:val="a3"/>
        <w:ind w:right="129"/>
        <w:rPr>
          <w:sz w:val="24"/>
          <w:szCs w:val="24"/>
        </w:rPr>
      </w:pPr>
      <w:r w:rsidRPr="001D7AAC">
        <w:rPr>
          <w:sz w:val="24"/>
          <w:szCs w:val="24"/>
        </w:rPr>
        <w:t>способность обучающихся во взаимодействии в условиях неопределённости, открытость опыту и знаниям</w:t>
      </w:r>
      <w:r w:rsidRPr="001D7AAC">
        <w:rPr>
          <w:spacing w:val="40"/>
          <w:sz w:val="24"/>
          <w:szCs w:val="24"/>
        </w:rPr>
        <w:t xml:space="preserve">  </w:t>
      </w:r>
      <w:r w:rsidRPr="001D7AAC">
        <w:rPr>
          <w:sz w:val="24"/>
          <w:szCs w:val="24"/>
        </w:rPr>
        <w:t>других;</w:t>
      </w:r>
    </w:p>
    <w:p w14:paraId="39226564" w14:textId="77777777" w:rsidR="00566F6F" w:rsidRPr="001D7AAC" w:rsidRDefault="001D7AAC">
      <w:pPr>
        <w:pStyle w:val="a3"/>
        <w:ind w:right="126"/>
        <w:rPr>
          <w:sz w:val="24"/>
          <w:szCs w:val="24"/>
        </w:rPr>
      </w:pPr>
      <w:r w:rsidRPr="001D7AAC">
        <w:rPr>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w:t>
      </w:r>
      <w:r w:rsidRPr="001D7AAC">
        <w:rPr>
          <w:spacing w:val="40"/>
          <w:sz w:val="24"/>
          <w:szCs w:val="24"/>
        </w:rPr>
        <w:t xml:space="preserve">  </w:t>
      </w:r>
      <w:r w:rsidRPr="001D7AAC">
        <w:rPr>
          <w:sz w:val="24"/>
          <w:szCs w:val="24"/>
        </w:rPr>
        <w:t>других;</w:t>
      </w:r>
    </w:p>
    <w:p w14:paraId="77988E48" w14:textId="77777777" w:rsidR="00566F6F" w:rsidRPr="001D7AAC" w:rsidRDefault="001D7AAC">
      <w:pPr>
        <w:pStyle w:val="a3"/>
        <w:spacing w:before="1"/>
        <w:ind w:right="127"/>
        <w:rPr>
          <w:sz w:val="24"/>
          <w:szCs w:val="24"/>
        </w:rPr>
      </w:pPr>
      <w:r w:rsidRPr="001D7AAC">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w:t>
      </w:r>
      <w:r w:rsidRPr="001D7AAC">
        <w:rPr>
          <w:spacing w:val="40"/>
          <w:sz w:val="24"/>
          <w:szCs w:val="24"/>
        </w:rPr>
        <w:t xml:space="preserve"> </w:t>
      </w:r>
      <w:r w:rsidRPr="001D7AAC">
        <w:rPr>
          <w:sz w:val="24"/>
          <w:szCs w:val="24"/>
        </w:rPr>
        <w:t>осознавать</w:t>
      </w:r>
      <w:r w:rsidRPr="001D7AAC">
        <w:rPr>
          <w:spacing w:val="40"/>
          <w:sz w:val="24"/>
          <w:szCs w:val="24"/>
        </w:rPr>
        <w:t xml:space="preserve"> </w:t>
      </w:r>
      <w:r w:rsidRPr="001D7AAC">
        <w:rPr>
          <w:sz w:val="24"/>
          <w:szCs w:val="24"/>
        </w:rPr>
        <w:t>дефицит собственных</w:t>
      </w:r>
      <w:r w:rsidRPr="001D7AAC">
        <w:rPr>
          <w:spacing w:val="40"/>
          <w:sz w:val="24"/>
          <w:szCs w:val="24"/>
        </w:rPr>
        <w:t xml:space="preserve"> </w:t>
      </w:r>
      <w:r w:rsidRPr="001D7AAC">
        <w:rPr>
          <w:sz w:val="24"/>
          <w:szCs w:val="24"/>
        </w:rPr>
        <w:t>знаний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компетентностей,</w:t>
      </w:r>
      <w:r w:rsidRPr="001D7AAC">
        <w:rPr>
          <w:spacing w:val="40"/>
          <w:sz w:val="24"/>
          <w:szCs w:val="24"/>
        </w:rPr>
        <w:t xml:space="preserve"> </w:t>
      </w:r>
      <w:r w:rsidRPr="001D7AAC">
        <w:rPr>
          <w:sz w:val="24"/>
          <w:szCs w:val="24"/>
        </w:rPr>
        <w:t>планировать</w:t>
      </w:r>
      <w:r w:rsidRPr="001D7AAC">
        <w:rPr>
          <w:spacing w:val="40"/>
          <w:sz w:val="24"/>
          <w:szCs w:val="24"/>
        </w:rPr>
        <w:t xml:space="preserve"> </w:t>
      </w:r>
      <w:r w:rsidRPr="001D7AAC">
        <w:rPr>
          <w:sz w:val="24"/>
          <w:szCs w:val="24"/>
        </w:rPr>
        <w:t>своё</w:t>
      </w:r>
      <w:r w:rsidRPr="001D7AAC">
        <w:rPr>
          <w:spacing w:val="-12"/>
          <w:sz w:val="24"/>
          <w:szCs w:val="24"/>
        </w:rPr>
        <w:t xml:space="preserve"> </w:t>
      </w:r>
      <w:r w:rsidRPr="001D7AAC">
        <w:rPr>
          <w:sz w:val="24"/>
          <w:szCs w:val="24"/>
        </w:rPr>
        <w:t>развитие;</w:t>
      </w:r>
    </w:p>
    <w:p w14:paraId="32976202" w14:textId="77777777" w:rsidR="00566F6F" w:rsidRPr="001D7AAC" w:rsidRDefault="001D7AAC">
      <w:pPr>
        <w:pStyle w:val="a3"/>
        <w:ind w:right="127"/>
        <w:rPr>
          <w:sz w:val="24"/>
          <w:szCs w:val="24"/>
        </w:rPr>
      </w:pPr>
      <w:r w:rsidRPr="001D7AAC">
        <w:rPr>
          <w:sz w:val="24"/>
          <w:szCs w:val="24"/>
        </w:rPr>
        <w:t>умение распознавать конкретные примеры понятия по характерным признакам, выполнять операции в соответствии</w:t>
      </w:r>
      <w:r w:rsidRPr="001D7AAC">
        <w:rPr>
          <w:spacing w:val="80"/>
          <w:w w:val="150"/>
          <w:sz w:val="24"/>
          <w:szCs w:val="24"/>
        </w:rPr>
        <w:t xml:space="preserve"> </w:t>
      </w:r>
      <w:r w:rsidRPr="001D7AAC">
        <w:rPr>
          <w:sz w:val="24"/>
          <w:szCs w:val="24"/>
        </w:rPr>
        <w:t xml:space="preserve">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sidRPr="001D7AAC">
        <w:rPr>
          <w:spacing w:val="-2"/>
          <w:sz w:val="24"/>
          <w:szCs w:val="24"/>
        </w:rPr>
        <w:t>развития;</w:t>
      </w:r>
    </w:p>
    <w:p w14:paraId="7497B852" w14:textId="77777777" w:rsidR="00566F6F" w:rsidRPr="001D7AAC" w:rsidRDefault="001D7AAC">
      <w:pPr>
        <w:pStyle w:val="a3"/>
        <w:ind w:right="125"/>
        <w:rPr>
          <w:sz w:val="24"/>
          <w:szCs w:val="24"/>
        </w:rPr>
      </w:pPr>
      <w:r w:rsidRPr="001D7AAC">
        <w:rPr>
          <w:sz w:val="24"/>
          <w:szCs w:val="24"/>
        </w:rPr>
        <w:t xml:space="preserve">умение анализировать и выявлять взаимосвязи природы, общества и </w:t>
      </w:r>
      <w:r w:rsidRPr="001D7AAC">
        <w:rPr>
          <w:spacing w:val="-2"/>
          <w:sz w:val="24"/>
          <w:szCs w:val="24"/>
        </w:rPr>
        <w:t>экономики;</w:t>
      </w:r>
    </w:p>
    <w:p w14:paraId="7B871A92" w14:textId="77777777" w:rsidR="00566F6F" w:rsidRPr="001D7AAC" w:rsidRDefault="001D7AAC">
      <w:pPr>
        <w:pStyle w:val="a3"/>
        <w:ind w:right="130"/>
        <w:rPr>
          <w:sz w:val="24"/>
          <w:szCs w:val="24"/>
        </w:rPr>
      </w:pPr>
      <w:r w:rsidRPr="001D7AAC">
        <w:rPr>
          <w:sz w:val="24"/>
          <w:szCs w:val="24"/>
        </w:rPr>
        <w:t>умение оценивать свои действия с учётом влияния на окружающую среду, достижений целей и преодоления вызовов, возможных</w:t>
      </w:r>
      <w:r w:rsidRPr="001D7AAC">
        <w:rPr>
          <w:spacing w:val="40"/>
          <w:sz w:val="24"/>
          <w:szCs w:val="24"/>
        </w:rPr>
        <w:t xml:space="preserve"> </w:t>
      </w:r>
      <w:r w:rsidRPr="001D7AAC">
        <w:rPr>
          <w:sz w:val="24"/>
          <w:szCs w:val="24"/>
        </w:rPr>
        <w:t>глобальных последствий;</w:t>
      </w:r>
    </w:p>
    <w:p w14:paraId="7839315B" w14:textId="13D4E800" w:rsidR="00566F6F" w:rsidRPr="001D7AAC" w:rsidRDefault="001D7AAC" w:rsidP="00FB41A0">
      <w:pPr>
        <w:pStyle w:val="a3"/>
        <w:ind w:right="125"/>
        <w:rPr>
          <w:sz w:val="24"/>
          <w:szCs w:val="24"/>
        </w:rPr>
      </w:pPr>
      <w:r w:rsidRPr="001D7AAC">
        <w:rPr>
          <w:sz w:val="24"/>
          <w:szCs w:val="24"/>
        </w:rPr>
        <w:t>способность обучающихся осознавать стрессовую ситуацию, оценивать происходящие</w:t>
      </w:r>
      <w:r w:rsidRPr="001D7AAC">
        <w:rPr>
          <w:spacing w:val="-5"/>
          <w:sz w:val="24"/>
          <w:szCs w:val="24"/>
        </w:rPr>
        <w:t xml:space="preserve"> </w:t>
      </w:r>
      <w:r w:rsidRPr="001D7AAC">
        <w:rPr>
          <w:sz w:val="24"/>
          <w:szCs w:val="24"/>
        </w:rPr>
        <w:t>изменения</w:t>
      </w:r>
      <w:r w:rsidRPr="001D7AAC">
        <w:rPr>
          <w:spacing w:val="-5"/>
          <w:sz w:val="24"/>
          <w:szCs w:val="24"/>
        </w:rPr>
        <w:t xml:space="preserve"> </w:t>
      </w:r>
      <w:r w:rsidRPr="001D7AAC">
        <w:rPr>
          <w:sz w:val="24"/>
          <w:szCs w:val="24"/>
        </w:rPr>
        <w:t>и</w:t>
      </w:r>
      <w:r w:rsidRPr="001D7AAC">
        <w:rPr>
          <w:spacing w:val="-2"/>
          <w:sz w:val="24"/>
          <w:szCs w:val="24"/>
        </w:rPr>
        <w:t xml:space="preserve"> </w:t>
      </w:r>
      <w:r w:rsidRPr="001D7AAC">
        <w:rPr>
          <w:sz w:val="24"/>
          <w:szCs w:val="24"/>
        </w:rPr>
        <w:t>их</w:t>
      </w:r>
      <w:r w:rsidRPr="001D7AAC">
        <w:rPr>
          <w:spacing w:val="-4"/>
          <w:sz w:val="24"/>
          <w:szCs w:val="24"/>
        </w:rPr>
        <w:t xml:space="preserve"> </w:t>
      </w:r>
      <w:r w:rsidRPr="001D7AAC">
        <w:rPr>
          <w:sz w:val="24"/>
          <w:szCs w:val="24"/>
        </w:rPr>
        <w:t>последствия;</w:t>
      </w:r>
      <w:r w:rsidRPr="001D7AAC">
        <w:rPr>
          <w:spacing w:val="-5"/>
          <w:sz w:val="24"/>
          <w:szCs w:val="24"/>
        </w:rPr>
        <w:t xml:space="preserve"> </w:t>
      </w:r>
      <w:r w:rsidRPr="001D7AAC">
        <w:rPr>
          <w:sz w:val="24"/>
          <w:szCs w:val="24"/>
        </w:rPr>
        <w:t>воспринимать</w:t>
      </w:r>
      <w:r w:rsidRPr="001D7AAC">
        <w:rPr>
          <w:spacing w:val="-5"/>
          <w:sz w:val="24"/>
          <w:szCs w:val="24"/>
        </w:rPr>
        <w:t xml:space="preserve"> </w:t>
      </w:r>
      <w:r w:rsidRPr="001D7AAC">
        <w:rPr>
          <w:sz w:val="24"/>
          <w:szCs w:val="24"/>
        </w:rPr>
        <w:t>стрессовую</w:t>
      </w:r>
      <w:r w:rsidRPr="001D7AAC">
        <w:rPr>
          <w:spacing w:val="-5"/>
          <w:sz w:val="24"/>
          <w:szCs w:val="24"/>
        </w:rPr>
        <w:t xml:space="preserve"> </w:t>
      </w:r>
      <w:r w:rsidRPr="001D7AAC">
        <w:rPr>
          <w:sz w:val="24"/>
          <w:szCs w:val="24"/>
        </w:rPr>
        <w:t>ситуацию</w:t>
      </w:r>
      <w:r w:rsidRPr="001D7AAC">
        <w:rPr>
          <w:spacing w:val="-5"/>
          <w:sz w:val="24"/>
          <w:szCs w:val="24"/>
        </w:rPr>
        <w:t xml:space="preserve"> </w:t>
      </w:r>
      <w:r w:rsidRPr="001D7AAC">
        <w:rPr>
          <w:sz w:val="24"/>
          <w:szCs w:val="24"/>
        </w:rPr>
        <w:t>как вызов, требующий</w:t>
      </w:r>
      <w:r w:rsidRPr="001D7AAC">
        <w:rPr>
          <w:spacing w:val="40"/>
          <w:sz w:val="24"/>
          <w:szCs w:val="24"/>
        </w:rPr>
        <w:t xml:space="preserve"> </w:t>
      </w:r>
      <w:r w:rsidRPr="001D7AAC">
        <w:rPr>
          <w:sz w:val="24"/>
          <w:szCs w:val="24"/>
        </w:rPr>
        <w:t>контрмер;оценивать ситуацию стресса, корректировать принимаемые</w:t>
      </w:r>
      <w:r w:rsidRPr="001D7AAC">
        <w:rPr>
          <w:spacing w:val="-13"/>
          <w:sz w:val="24"/>
          <w:szCs w:val="24"/>
        </w:rPr>
        <w:t xml:space="preserve"> </w:t>
      </w:r>
      <w:r w:rsidRPr="001D7AAC">
        <w:rPr>
          <w:sz w:val="24"/>
          <w:szCs w:val="24"/>
        </w:rPr>
        <w:t>решения</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действия;</w:t>
      </w:r>
      <w:r w:rsidRPr="001D7AAC">
        <w:rPr>
          <w:spacing w:val="-8"/>
          <w:sz w:val="24"/>
          <w:szCs w:val="24"/>
        </w:rPr>
        <w:t xml:space="preserve"> </w:t>
      </w:r>
      <w:r w:rsidRPr="001D7AAC">
        <w:rPr>
          <w:sz w:val="24"/>
          <w:szCs w:val="24"/>
        </w:rPr>
        <w:t>формулировать</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оценивать</w:t>
      </w:r>
      <w:r w:rsidRPr="001D7AAC">
        <w:rPr>
          <w:spacing w:val="-8"/>
          <w:sz w:val="24"/>
          <w:szCs w:val="24"/>
        </w:rPr>
        <w:t xml:space="preserve"> </w:t>
      </w:r>
      <w:r w:rsidRPr="001D7AAC">
        <w:rPr>
          <w:sz w:val="24"/>
          <w:szCs w:val="24"/>
        </w:rPr>
        <w:t>риски</w:t>
      </w:r>
      <w:r w:rsidRPr="001D7AAC">
        <w:rPr>
          <w:spacing w:val="-7"/>
          <w:sz w:val="24"/>
          <w:szCs w:val="24"/>
        </w:rPr>
        <w:t xml:space="preserve"> </w:t>
      </w:r>
      <w:r w:rsidRPr="001D7AAC">
        <w:rPr>
          <w:sz w:val="24"/>
          <w:szCs w:val="24"/>
        </w:rPr>
        <w:t>и</w:t>
      </w:r>
      <w:r w:rsidRPr="001D7AAC">
        <w:rPr>
          <w:spacing w:val="-8"/>
          <w:sz w:val="24"/>
          <w:szCs w:val="24"/>
        </w:rPr>
        <w:t xml:space="preserve"> </w:t>
      </w:r>
      <w:r w:rsidRPr="001D7AAC">
        <w:rPr>
          <w:sz w:val="24"/>
          <w:szCs w:val="24"/>
        </w:rPr>
        <w:t>последствия,</w:t>
      </w:r>
      <w:r w:rsidR="00FB41A0">
        <w:rPr>
          <w:sz w:val="24"/>
          <w:szCs w:val="24"/>
        </w:rPr>
        <w:t xml:space="preserve"> </w:t>
      </w:r>
      <w:r w:rsidRPr="001D7AAC">
        <w:rPr>
          <w:sz w:val="24"/>
          <w:szCs w:val="24"/>
        </w:rPr>
        <w:t>формировать</w:t>
      </w:r>
      <w:r w:rsidRPr="001D7AAC">
        <w:rPr>
          <w:spacing w:val="40"/>
          <w:sz w:val="24"/>
          <w:szCs w:val="24"/>
        </w:rPr>
        <w:t xml:space="preserve"> </w:t>
      </w:r>
      <w:r w:rsidRPr="001D7AAC">
        <w:rPr>
          <w:sz w:val="24"/>
          <w:szCs w:val="24"/>
        </w:rPr>
        <w:t>опыт,</w:t>
      </w:r>
      <w:r w:rsidRPr="001D7AAC">
        <w:rPr>
          <w:spacing w:val="40"/>
          <w:sz w:val="24"/>
          <w:szCs w:val="24"/>
        </w:rPr>
        <w:t xml:space="preserve"> </w:t>
      </w:r>
      <w:r w:rsidRPr="001D7AAC">
        <w:rPr>
          <w:sz w:val="24"/>
          <w:szCs w:val="24"/>
        </w:rPr>
        <w:t>уметь</w:t>
      </w:r>
      <w:r w:rsidRPr="001D7AAC">
        <w:rPr>
          <w:spacing w:val="40"/>
          <w:sz w:val="24"/>
          <w:szCs w:val="24"/>
        </w:rPr>
        <w:t xml:space="preserve"> </w:t>
      </w:r>
      <w:r w:rsidRPr="001D7AAC">
        <w:rPr>
          <w:sz w:val="24"/>
          <w:szCs w:val="24"/>
        </w:rPr>
        <w:t>находить</w:t>
      </w:r>
      <w:r w:rsidRPr="001D7AAC">
        <w:rPr>
          <w:spacing w:val="40"/>
          <w:sz w:val="24"/>
          <w:szCs w:val="24"/>
        </w:rPr>
        <w:t xml:space="preserve"> </w:t>
      </w:r>
      <w:r w:rsidRPr="001D7AAC">
        <w:rPr>
          <w:sz w:val="24"/>
          <w:szCs w:val="24"/>
        </w:rPr>
        <w:t>позитивное</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произошедшей</w:t>
      </w:r>
      <w:r w:rsidRPr="001D7AAC">
        <w:rPr>
          <w:spacing w:val="40"/>
          <w:sz w:val="24"/>
          <w:szCs w:val="24"/>
        </w:rPr>
        <w:t xml:space="preserve"> </w:t>
      </w:r>
      <w:r w:rsidRPr="001D7AAC">
        <w:rPr>
          <w:sz w:val="24"/>
          <w:szCs w:val="24"/>
        </w:rPr>
        <w:t>ситуации;</w:t>
      </w:r>
      <w:r w:rsidRPr="001D7AAC">
        <w:rPr>
          <w:spacing w:val="40"/>
          <w:sz w:val="24"/>
          <w:szCs w:val="24"/>
        </w:rPr>
        <w:t xml:space="preserve"> </w:t>
      </w:r>
      <w:r w:rsidRPr="001D7AAC">
        <w:rPr>
          <w:sz w:val="24"/>
          <w:szCs w:val="24"/>
        </w:rPr>
        <w:t>быть готовым действовать в отсутствие</w:t>
      </w:r>
      <w:r w:rsidRPr="001D7AAC">
        <w:rPr>
          <w:spacing w:val="-24"/>
          <w:sz w:val="24"/>
          <w:szCs w:val="24"/>
        </w:rPr>
        <w:t xml:space="preserve"> </w:t>
      </w:r>
      <w:r w:rsidRPr="001D7AAC">
        <w:rPr>
          <w:sz w:val="24"/>
          <w:szCs w:val="24"/>
        </w:rPr>
        <w:t>гарантий успеха.</w:t>
      </w:r>
    </w:p>
    <w:p w14:paraId="4527616D" w14:textId="77777777" w:rsidR="00566F6F" w:rsidRPr="001D7AAC" w:rsidRDefault="001D7AAC">
      <w:pPr>
        <w:pStyle w:val="4"/>
        <w:spacing w:line="321" w:lineRule="exact"/>
        <w:jc w:val="left"/>
        <w:rPr>
          <w:sz w:val="24"/>
          <w:szCs w:val="24"/>
        </w:rPr>
      </w:pPr>
      <w:r w:rsidRPr="001D7AAC">
        <w:rPr>
          <w:sz w:val="24"/>
          <w:szCs w:val="24"/>
        </w:rPr>
        <w:t>Метапредметные</w:t>
      </w:r>
      <w:r w:rsidRPr="001D7AAC">
        <w:rPr>
          <w:spacing w:val="39"/>
          <w:sz w:val="24"/>
          <w:szCs w:val="24"/>
        </w:rPr>
        <w:t xml:space="preserve"> </w:t>
      </w:r>
      <w:r w:rsidRPr="001D7AAC">
        <w:rPr>
          <w:spacing w:val="-2"/>
          <w:sz w:val="24"/>
          <w:szCs w:val="24"/>
        </w:rPr>
        <w:t>результаты</w:t>
      </w:r>
    </w:p>
    <w:p w14:paraId="12D165B2" w14:textId="77777777" w:rsidR="00566F6F" w:rsidRPr="001D7AAC" w:rsidRDefault="001D7AAC">
      <w:pPr>
        <w:ind w:left="114" w:firstLine="709"/>
        <w:rPr>
          <w:b/>
          <w:sz w:val="24"/>
          <w:szCs w:val="24"/>
        </w:rPr>
      </w:pPr>
      <w:r w:rsidRPr="001D7AAC">
        <w:rPr>
          <w:b/>
          <w:spacing w:val="-2"/>
          <w:sz w:val="24"/>
          <w:szCs w:val="24"/>
        </w:rPr>
        <w:t>Метапредметные</w:t>
      </w:r>
      <w:r w:rsidRPr="001D7AAC">
        <w:rPr>
          <w:b/>
          <w:spacing w:val="-16"/>
          <w:sz w:val="24"/>
          <w:szCs w:val="24"/>
        </w:rPr>
        <w:t xml:space="preserve"> </w:t>
      </w:r>
      <w:r w:rsidRPr="001D7AAC">
        <w:rPr>
          <w:b/>
          <w:spacing w:val="-2"/>
          <w:sz w:val="24"/>
          <w:szCs w:val="24"/>
        </w:rPr>
        <w:t>результаты</w:t>
      </w:r>
      <w:r w:rsidRPr="001D7AAC">
        <w:rPr>
          <w:b/>
          <w:spacing w:val="-15"/>
          <w:sz w:val="24"/>
          <w:szCs w:val="24"/>
        </w:rPr>
        <w:t xml:space="preserve"> </w:t>
      </w:r>
      <w:r w:rsidRPr="001D7AAC">
        <w:rPr>
          <w:spacing w:val="-2"/>
          <w:sz w:val="24"/>
          <w:szCs w:val="24"/>
        </w:rPr>
        <w:t>освоения</w:t>
      </w:r>
      <w:r w:rsidRPr="001D7AAC">
        <w:rPr>
          <w:spacing w:val="-16"/>
          <w:sz w:val="24"/>
          <w:szCs w:val="24"/>
        </w:rPr>
        <w:t xml:space="preserve"> </w:t>
      </w:r>
      <w:r w:rsidRPr="001D7AAC">
        <w:rPr>
          <w:spacing w:val="-2"/>
          <w:sz w:val="24"/>
          <w:szCs w:val="24"/>
        </w:rPr>
        <w:t>основной</w:t>
      </w:r>
      <w:r w:rsidRPr="001D7AAC">
        <w:rPr>
          <w:spacing w:val="-15"/>
          <w:sz w:val="24"/>
          <w:szCs w:val="24"/>
        </w:rPr>
        <w:t xml:space="preserve"> </w:t>
      </w:r>
      <w:r w:rsidRPr="001D7AAC">
        <w:rPr>
          <w:spacing w:val="-2"/>
          <w:sz w:val="24"/>
          <w:szCs w:val="24"/>
        </w:rPr>
        <w:t>образовательной</w:t>
      </w:r>
      <w:r w:rsidRPr="001D7AAC">
        <w:rPr>
          <w:spacing w:val="-9"/>
          <w:sz w:val="24"/>
          <w:szCs w:val="24"/>
        </w:rPr>
        <w:t xml:space="preserve"> </w:t>
      </w:r>
      <w:r w:rsidRPr="001D7AAC">
        <w:rPr>
          <w:spacing w:val="-2"/>
          <w:sz w:val="24"/>
          <w:szCs w:val="24"/>
        </w:rPr>
        <w:t xml:space="preserve">программы, </w:t>
      </w:r>
      <w:r w:rsidRPr="001D7AAC">
        <w:rPr>
          <w:sz w:val="24"/>
          <w:szCs w:val="24"/>
        </w:rPr>
        <w:t>формируемые при изучении</w:t>
      </w:r>
      <w:r w:rsidRPr="001D7AAC">
        <w:rPr>
          <w:spacing w:val="40"/>
          <w:sz w:val="24"/>
          <w:szCs w:val="24"/>
        </w:rPr>
        <w:t xml:space="preserve"> </w:t>
      </w:r>
      <w:r w:rsidRPr="001D7AAC">
        <w:rPr>
          <w:b/>
          <w:sz w:val="24"/>
          <w:szCs w:val="24"/>
        </w:rPr>
        <w:t>обществознания:</w:t>
      </w:r>
    </w:p>
    <w:p w14:paraId="06372201" w14:textId="77777777" w:rsidR="00566F6F" w:rsidRPr="001D7AAC" w:rsidRDefault="001D7AAC">
      <w:pPr>
        <w:pStyle w:val="a4"/>
        <w:numPr>
          <w:ilvl w:val="0"/>
          <w:numId w:val="182"/>
        </w:numPr>
        <w:tabs>
          <w:tab w:val="left" w:pos="1171"/>
        </w:tabs>
        <w:ind w:right="891" w:firstLine="0"/>
        <w:rPr>
          <w:sz w:val="24"/>
          <w:szCs w:val="24"/>
        </w:rPr>
      </w:pPr>
      <w:r w:rsidRPr="001D7AAC">
        <w:rPr>
          <w:sz w:val="24"/>
          <w:szCs w:val="24"/>
        </w:rPr>
        <w:t>Овладение</w:t>
      </w:r>
      <w:r w:rsidRPr="001D7AAC">
        <w:rPr>
          <w:spacing w:val="-7"/>
          <w:sz w:val="24"/>
          <w:szCs w:val="24"/>
        </w:rPr>
        <w:t xml:space="preserve"> </w:t>
      </w:r>
      <w:r w:rsidRPr="001D7AAC">
        <w:rPr>
          <w:sz w:val="24"/>
          <w:szCs w:val="24"/>
        </w:rPr>
        <w:t>универсальными</w:t>
      </w:r>
      <w:r w:rsidRPr="001D7AAC">
        <w:rPr>
          <w:spacing w:val="-7"/>
          <w:sz w:val="24"/>
          <w:szCs w:val="24"/>
        </w:rPr>
        <w:t xml:space="preserve"> </w:t>
      </w:r>
      <w:r w:rsidRPr="001D7AAC">
        <w:rPr>
          <w:sz w:val="24"/>
          <w:szCs w:val="24"/>
        </w:rPr>
        <w:t>учебными</w:t>
      </w:r>
      <w:r w:rsidRPr="001D7AAC">
        <w:rPr>
          <w:spacing w:val="-7"/>
          <w:sz w:val="24"/>
          <w:szCs w:val="24"/>
        </w:rPr>
        <w:t xml:space="preserve"> </w:t>
      </w:r>
      <w:r w:rsidRPr="001D7AAC">
        <w:rPr>
          <w:sz w:val="24"/>
          <w:szCs w:val="24"/>
        </w:rPr>
        <w:t>познавательными</w:t>
      </w:r>
      <w:r w:rsidRPr="001D7AAC">
        <w:rPr>
          <w:spacing w:val="40"/>
          <w:sz w:val="24"/>
          <w:szCs w:val="24"/>
        </w:rPr>
        <w:t xml:space="preserve"> </w:t>
      </w:r>
      <w:r w:rsidRPr="001D7AAC">
        <w:rPr>
          <w:sz w:val="24"/>
          <w:szCs w:val="24"/>
        </w:rPr>
        <w:t>действиями Базовые</w:t>
      </w:r>
      <w:r w:rsidRPr="001D7AAC">
        <w:rPr>
          <w:spacing w:val="40"/>
          <w:sz w:val="24"/>
          <w:szCs w:val="24"/>
        </w:rPr>
        <w:t xml:space="preserve"> </w:t>
      </w:r>
      <w:r w:rsidRPr="001D7AAC">
        <w:rPr>
          <w:sz w:val="24"/>
          <w:szCs w:val="24"/>
        </w:rPr>
        <w:t>логические</w:t>
      </w:r>
      <w:r w:rsidRPr="001D7AAC">
        <w:rPr>
          <w:spacing w:val="40"/>
          <w:sz w:val="24"/>
          <w:szCs w:val="24"/>
        </w:rPr>
        <w:t xml:space="preserve"> </w:t>
      </w:r>
      <w:r w:rsidRPr="001D7AAC">
        <w:rPr>
          <w:sz w:val="24"/>
          <w:szCs w:val="24"/>
        </w:rPr>
        <w:t>действия:</w:t>
      </w:r>
    </w:p>
    <w:p w14:paraId="0C2026A8" w14:textId="77777777" w:rsidR="00566F6F" w:rsidRPr="001D7AAC" w:rsidRDefault="001D7AAC">
      <w:pPr>
        <w:pStyle w:val="a3"/>
        <w:spacing w:before="1"/>
        <w:jc w:val="left"/>
        <w:rPr>
          <w:sz w:val="24"/>
          <w:szCs w:val="24"/>
        </w:rPr>
      </w:pPr>
      <w:r w:rsidRPr="001D7AAC">
        <w:rPr>
          <w:sz w:val="24"/>
          <w:szCs w:val="24"/>
        </w:rPr>
        <w:t>выявлять</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характеризовать</w:t>
      </w:r>
      <w:r w:rsidRPr="001D7AAC">
        <w:rPr>
          <w:spacing w:val="40"/>
          <w:sz w:val="24"/>
          <w:szCs w:val="24"/>
        </w:rPr>
        <w:t xml:space="preserve"> </w:t>
      </w:r>
      <w:r w:rsidRPr="001D7AAC">
        <w:rPr>
          <w:sz w:val="24"/>
          <w:szCs w:val="24"/>
        </w:rPr>
        <w:t>существенные</w:t>
      </w:r>
      <w:r w:rsidRPr="001D7AAC">
        <w:rPr>
          <w:spacing w:val="40"/>
          <w:sz w:val="24"/>
          <w:szCs w:val="24"/>
        </w:rPr>
        <w:t xml:space="preserve"> </w:t>
      </w:r>
      <w:r w:rsidRPr="001D7AAC">
        <w:rPr>
          <w:sz w:val="24"/>
          <w:szCs w:val="24"/>
        </w:rPr>
        <w:t>признаки</w:t>
      </w:r>
      <w:r w:rsidRPr="001D7AAC">
        <w:rPr>
          <w:spacing w:val="40"/>
          <w:sz w:val="24"/>
          <w:szCs w:val="24"/>
        </w:rPr>
        <w:t xml:space="preserve"> </w:t>
      </w:r>
      <w:r w:rsidRPr="001D7AAC">
        <w:rPr>
          <w:sz w:val="24"/>
          <w:szCs w:val="24"/>
        </w:rPr>
        <w:t>социальных</w:t>
      </w:r>
      <w:r w:rsidRPr="001D7AAC">
        <w:rPr>
          <w:spacing w:val="40"/>
          <w:sz w:val="24"/>
          <w:szCs w:val="24"/>
        </w:rPr>
        <w:t xml:space="preserve"> </w:t>
      </w:r>
      <w:r w:rsidRPr="001D7AAC">
        <w:rPr>
          <w:sz w:val="24"/>
          <w:szCs w:val="24"/>
        </w:rPr>
        <w:t>явлений</w:t>
      </w:r>
      <w:r w:rsidRPr="001D7AAC">
        <w:rPr>
          <w:spacing w:val="40"/>
          <w:sz w:val="24"/>
          <w:szCs w:val="24"/>
        </w:rPr>
        <w:t xml:space="preserve"> </w:t>
      </w:r>
      <w:r w:rsidRPr="001D7AAC">
        <w:rPr>
          <w:sz w:val="24"/>
          <w:szCs w:val="24"/>
        </w:rPr>
        <w:t xml:space="preserve">и </w:t>
      </w:r>
      <w:r w:rsidRPr="001D7AAC">
        <w:rPr>
          <w:spacing w:val="-2"/>
          <w:sz w:val="24"/>
          <w:szCs w:val="24"/>
        </w:rPr>
        <w:t>процессов;</w:t>
      </w:r>
    </w:p>
    <w:p w14:paraId="4877A78A" w14:textId="77777777" w:rsidR="00566F6F" w:rsidRPr="001D7AAC" w:rsidRDefault="001D7AAC">
      <w:pPr>
        <w:pStyle w:val="a3"/>
        <w:jc w:val="left"/>
        <w:rPr>
          <w:sz w:val="24"/>
          <w:szCs w:val="24"/>
        </w:rPr>
      </w:pPr>
      <w:r w:rsidRPr="001D7AAC">
        <w:rPr>
          <w:sz w:val="24"/>
          <w:szCs w:val="24"/>
        </w:rPr>
        <w:t>устанавливать</w:t>
      </w:r>
      <w:r w:rsidRPr="001D7AAC">
        <w:rPr>
          <w:spacing w:val="80"/>
          <w:sz w:val="24"/>
          <w:szCs w:val="24"/>
        </w:rPr>
        <w:t xml:space="preserve"> </w:t>
      </w:r>
      <w:r w:rsidRPr="001D7AAC">
        <w:rPr>
          <w:sz w:val="24"/>
          <w:szCs w:val="24"/>
        </w:rPr>
        <w:t>существенный</w:t>
      </w:r>
      <w:r w:rsidRPr="001D7AAC">
        <w:rPr>
          <w:spacing w:val="80"/>
          <w:sz w:val="24"/>
          <w:szCs w:val="24"/>
        </w:rPr>
        <w:t xml:space="preserve"> </w:t>
      </w:r>
      <w:r w:rsidRPr="001D7AAC">
        <w:rPr>
          <w:sz w:val="24"/>
          <w:szCs w:val="24"/>
        </w:rPr>
        <w:t>признак</w:t>
      </w:r>
      <w:r w:rsidRPr="001D7AAC">
        <w:rPr>
          <w:spacing w:val="80"/>
          <w:sz w:val="24"/>
          <w:szCs w:val="24"/>
        </w:rPr>
        <w:t xml:space="preserve"> </w:t>
      </w:r>
      <w:r w:rsidRPr="001D7AAC">
        <w:rPr>
          <w:sz w:val="24"/>
          <w:szCs w:val="24"/>
        </w:rPr>
        <w:t>классификации</w:t>
      </w:r>
      <w:r w:rsidRPr="001D7AAC">
        <w:rPr>
          <w:spacing w:val="80"/>
          <w:sz w:val="24"/>
          <w:szCs w:val="24"/>
        </w:rPr>
        <w:t xml:space="preserve"> </w:t>
      </w:r>
      <w:r w:rsidRPr="001D7AAC">
        <w:rPr>
          <w:sz w:val="24"/>
          <w:szCs w:val="24"/>
        </w:rPr>
        <w:t>социальных</w:t>
      </w:r>
      <w:r w:rsidRPr="001D7AAC">
        <w:rPr>
          <w:spacing w:val="80"/>
          <w:sz w:val="24"/>
          <w:szCs w:val="24"/>
        </w:rPr>
        <w:t xml:space="preserve"> </w:t>
      </w:r>
      <w:r w:rsidRPr="001D7AAC">
        <w:rPr>
          <w:sz w:val="24"/>
          <w:szCs w:val="24"/>
        </w:rPr>
        <w:t>фактов, основания</w:t>
      </w:r>
      <w:r w:rsidRPr="001D7AAC">
        <w:rPr>
          <w:spacing w:val="-1"/>
          <w:sz w:val="24"/>
          <w:szCs w:val="24"/>
        </w:rPr>
        <w:t xml:space="preserve"> </w:t>
      </w:r>
      <w:r w:rsidRPr="001D7AAC">
        <w:rPr>
          <w:sz w:val="24"/>
          <w:szCs w:val="24"/>
        </w:rPr>
        <w:t>для</w:t>
      </w:r>
      <w:r w:rsidRPr="001D7AAC">
        <w:rPr>
          <w:spacing w:val="-2"/>
          <w:sz w:val="24"/>
          <w:szCs w:val="24"/>
        </w:rPr>
        <w:t xml:space="preserve"> </w:t>
      </w:r>
      <w:r w:rsidRPr="001D7AAC">
        <w:rPr>
          <w:sz w:val="24"/>
          <w:szCs w:val="24"/>
        </w:rPr>
        <w:t>их</w:t>
      </w:r>
      <w:r w:rsidRPr="001D7AAC">
        <w:rPr>
          <w:spacing w:val="-1"/>
          <w:sz w:val="24"/>
          <w:szCs w:val="24"/>
        </w:rPr>
        <w:t xml:space="preserve"> </w:t>
      </w:r>
      <w:r w:rsidRPr="001D7AAC">
        <w:rPr>
          <w:sz w:val="24"/>
          <w:szCs w:val="24"/>
        </w:rPr>
        <w:t>обобщения</w:t>
      </w:r>
      <w:r w:rsidRPr="001D7AAC">
        <w:rPr>
          <w:spacing w:val="-1"/>
          <w:sz w:val="24"/>
          <w:szCs w:val="24"/>
        </w:rPr>
        <w:t xml:space="preserve"> </w:t>
      </w:r>
      <w:r w:rsidRPr="001D7AAC">
        <w:rPr>
          <w:sz w:val="24"/>
          <w:szCs w:val="24"/>
        </w:rPr>
        <w:t>и</w:t>
      </w:r>
      <w:r w:rsidRPr="001D7AAC">
        <w:rPr>
          <w:spacing w:val="-2"/>
          <w:sz w:val="24"/>
          <w:szCs w:val="24"/>
        </w:rPr>
        <w:t xml:space="preserve"> </w:t>
      </w:r>
      <w:r w:rsidRPr="001D7AAC">
        <w:rPr>
          <w:sz w:val="24"/>
          <w:szCs w:val="24"/>
        </w:rPr>
        <w:t>сравнения,</w:t>
      </w:r>
      <w:r w:rsidRPr="001D7AAC">
        <w:rPr>
          <w:spacing w:val="-1"/>
          <w:sz w:val="24"/>
          <w:szCs w:val="24"/>
        </w:rPr>
        <w:t xml:space="preserve"> </w:t>
      </w:r>
      <w:r w:rsidRPr="001D7AAC">
        <w:rPr>
          <w:sz w:val="24"/>
          <w:szCs w:val="24"/>
        </w:rPr>
        <w:t>критерии проводимого</w:t>
      </w:r>
      <w:r w:rsidRPr="001D7AAC">
        <w:rPr>
          <w:spacing w:val="-33"/>
          <w:sz w:val="24"/>
          <w:szCs w:val="24"/>
        </w:rPr>
        <w:t xml:space="preserve"> </w:t>
      </w:r>
      <w:r w:rsidRPr="001D7AAC">
        <w:rPr>
          <w:sz w:val="24"/>
          <w:szCs w:val="24"/>
        </w:rPr>
        <w:t>анализа;</w:t>
      </w:r>
    </w:p>
    <w:p w14:paraId="31632EED" w14:textId="77777777" w:rsidR="00566F6F" w:rsidRPr="001D7AAC" w:rsidRDefault="001D7AAC">
      <w:pPr>
        <w:pStyle w:val="a3"/>
        <w:jc w:val="left"/>
        <w:rPr>
          <w:sz w:val="24"/>
          <w:szCs w:val="24"/>
        </w:rPr>
      </w:pPr>
      <w:r w:rsidRPr="001D7AAC">
        <w:rPr>
          <w:sz w:val="24"/>
          <w:szCs w:val="24"/>
        </w:rPr>
        <w:t>с</w:t>
      </w:r>
      <w:r w:rsidRPr="001D7AAC">
        <w:rPr>
          <w:spacing w:val="40"/>
          <w:sz w:val="24"/>
          <w:szCs w:val="24"/>
        </w:rPr>
        <w:t xml:space="preserve"> </w:t>
      </w:r>
      <w:r w:rsidRPr="001D7AAC">
        <w:rPr>
          <w:sz w:val="24"/>
          <w:szCs w:val="24"/>
        </w:rPr>
        <w:t>учётом</w:t>
      </w:r>
      <w:r w:rsidRPr="001D7AAC">
        <w:rPr>
          <w:spacing w:val="40"/>
          <w:sz w:val="24"/>
          <w:szCs w:val="24"/>
        </w:rPr>
        <w:t xml:space="preserve"> </w:t>
      </w:r>
      <w:r w:rsidRPr="001D7AAC">
        <w:rPr>
          <w:sz w:val="24"/>
          <w:szCs w:val="24"/>
        </w:rPr>
        <w:t>предложенной</w:t>
      </w:r>
      <w:r w:rsidRPr="001D7AAC">
        <w:rPr>
          <w:spacing w:val="40"/>
          <w:sz w:val="24"/>
          <w:szCs w:val="24"/>
        </w:rPr>
        <w:t xml:space="preserve"> </w:t>
      </w:r>
      <w:r w:rsidRPr="001D7AAC">
        <w:rPr>
          <w:sz w:val="24"/>
          <w:szCs w:val="24"/>
        </w:rPr>
        <w:t>задачи</w:t>
      </w:r>
      <w:r w:rsidRPr="001D7AAC">
        <w:rPr>
          <w:spacing w:val="40"/>
          <w:sz w:val="24"/>
          <w:szCs w:val="24"/>
        </w:rPr>
        <w:t xml:space="preserve"> </w:t>
      </w:r>
      <w:r w:rsidRPr="001D7AAC">
        <w:rPr>
          <w:sz w:val="24"/>
          <w:szCs w:val="24"/>
        </w:rPr>
        <w:t>выявлять</w:t>
      </w:r>
      <w:r w:rsidRPr="001D7AAC">
        <w:rPr>
          <w:spacing w:val="40"/>
          <w:sz w:val="24"/>
          <w:szCs w:val="24"/>
        </w:rPr>
        <w:t xml:space="preserve"> </w:t>
      </w:r>
      <w:r w:rsidRPr="001D7AAC">
        <w:rPr>
          <w:sz w:val="24"/>
          <w:szCs w:val="24"/>
        </w:rPr>
        <w:t>закономерности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противоречия</w:t>
      </w:r>
      <w:r w:rsidRPr="001D7AAC">
        <w:rPr>
          <w:spacing w:val="40"/>
          <w:sz w:val="24"/>
          <w:szCs w:val="24"/>
        </w:rPr>
        <w:t xml:space="preserve"> </w:t>
      </w:r>
      <w:r w:rsidRPr="001D7AAC">
        <w:rPr>
          <w:sz w:val="24"/>
          <w:szCs w:val="24"/>
        </w:rPr>
        <w:t>в рассматриваемых фактах, данных и наблюдениях;</w:t>
      </w:r>
    </w:p>
    <w:p w14:paraId="450C131D" w14:textId="29367AB6" w:rsidR="00566F6F" w:rsidRPr="001D7AAC" w:rsidRDefault="001D7AAC" w:rsidP="00FB41A0">
      <w:pPr>
        <w:pStyle w:val="a3"/>
        <w:tabs>
          <w:tab w:val="left" w:pos="2213"/>
          <w:tab w:val="left" w:pos="3524"/>
          <w:tab w:val="left" w:pos="5397"/>
          <w:tab w:val="left" w:pos="6652"/>
          <w:tab w:val="left" w:pos="8576"/>
          <w:tab w:val="left" w:pos="9276"/>
        </w:tabs>
        <w:ind w:left="823" w:right="129" w:firstLine="0"/>
        <w:rPr>
          <w:sz w:val="24"/>
          <w:szCs w:val="24"/>
        </w:rPr>
      </w:pPr>
      <w:r w:rsidRPr="001D7AAC">
        <w:rPr>
          <w:sz w:val="24"/>
          <w:szCs w:val="24"/>
        </w:rPr>
        <w:t xml:space="preserve">предлагать критерии для выявления закономерностей и противоречий; </w:t>
      </w:r>
      <w:r w:rsidRPr="001D7AAC">
        <w:rPr>
          <w:spacing w:val="-2"/>
          <w:sz w:val="24"/>
          <w:szCs w:val="24"/>
        </w:rPr>
        <w:t>выявлять</w:t>
      </w:r>
      <w:r w:rsidRPr="001D7AAC">
        <w:rPr>
          <w:sz w:val="24"/>
          <w:szCs w:val="24"/>
        </w:rPr>
        <w:tab/>
      </w:r>
      <w:r w:rsidRPr="001D7AAC">
        <w:rPr>
          <w:spacing w:val="-2"/>
          <w:sz w:val="24"/>
          <w:szCs w:val="24"/>
        </w:rPr>
        <w:t>дефицит</w:t>
      </w:r>
      <w:r w:rsidR="00FB41A0">
        <w:rPr>
          <w:sz w:val="24"/>
          <w:szCs w:val="24"/>
        </w:rPr>
        <w:t xml:space="preserve"> </w:t>
      </w:r>
      <w:r w:rsidRPr="001D7AAC">
        <w:rPr>
          <w:spacing w:val="-2"/>
          <w:sz w:val="24"/>
          <w:szCs w:val="24"/>
        </w:rPr>
        <w:lastRenderedPageBreak/>
        <w:t>информации,</w:t>
      </w:r>
      <w:r w:rsidRPr="001D7AAC">
        <w:rPr>
          <w:sz w:val="24"/>
          <w:szCs w:val="24"/>
        </w:rPr>
        <w:tab/>
      </w:r>
      <w:r w:rsidRPr="001D7AAC">
        <w:rPr>
          <w:spacing w:val="-2"/>
          <w:sz w:val="24"/>
          <w:szCs w:val="24"/>
        </w:rPr>
        <w:t>данных,</w:t>
      </w:r>
      <w:r w:rsidRPr="001D7AAC">
        <w:rPr>
          <w:sz w:val="24"/>
          <w:szCs w:val="24"/>
        </w:rPr>
        <w:tab/>
      </w:r>
      <w:r w:rsidRPr="001D7AAC">
        <w:rPr>
          <w:spacing w:val="-2"/>
          <w:sz w:val="24"/>
          <w:szCs w:val="24"/>
        </w:rPr>
        <w:t>необходимых</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решения</w:t>
      </w:r>
    </w:p>
    <w:p w14:paraId="7B461147" w14:textId="77777777" w:rsidR="00566F6F" w:rsidRPr="001D7AAC" w:rsidRDefault="001D7AAC">
      <w:pPr>
        <w:pStyle w:val="a3"/>
        <w:spacing w:line="321" w:lineRule="exact"/>
        <w:ind w:firstLine="0"/>
        <w:jc w:val="left"/>
        <w:rPr>
          <w:sz w:val="24"/>
          <w:szCs w:val="24"/>
        </w:rPr>
      </w:pPr>
      <w:r w:rsidRPr="001D7AAC">
        <w:rPr>
          <w:spacing w:val="-2"/>
          <w:sz w:val="24"/>
          <w:szCs w:val="24"/>
        </w:rPr>
        <w:t>поставленной</w:t>
      </w:r>
      <w:r w:rsidRPr="001D7AAC">
        <w:rPr>
          <w:spacing w:val="4"/>
          <w:sz w:val="24"/>
          <w:szCs w:val="24"/>
        </w:rPr>
        <w:t xml:space="preserve"> </w:t>
      </w:r>
      <w:r w:rsidRPr="001D7AAC">
        <w:rPr>
          <w:spacing w:val="-2"/>
          <w:sz w:val="24"/>
          <w:szCs w:val="24"/>
        </w:rPr>
        <w:t>задачи;</w:t>
      </w:r>
    </w:p>
    <w:p w14:paraId="4A11D784" w14:textId="77777777" w:rsidR="00566F6F" w:rsidRPr="001D7AAC" w:rsidRDefault="001D7AAC">
      <w:pPr>
        <w:pStyle w:val="a3"/>
        <w:ind w:left="823" w:firstLine="0"/>
        <w:jc w:val="left"/>
        <w:rPr>
          <w:sz w:val="24"/>
          <w:szCs w:val="24"/>
        </w:rPr>
      </w:pPr>
      <w:r w:rsidRPr="001D7AAC">
        <w:rPr>
          <w:sz w:val="24"/>
          <w:szCs w:val="24"/>
        </w:rPr>
        <w:t>выявлять</w:t>
      </w:r>
      <w:r w:rsidRPr="001D7AAC">
        <w:rPr>
          <w:spacing w:val="37"/>
          <w:sz w:val="24"/>
          <w:szCs w:val="24"/>
        </w:rPr>
        <w:t xml:space="preserve"> </w:t>
      </w:r>
      <w:r w:rsidRPr="001D7AAC">
        <w:rPr>
          <w:sz w:val="24"/>
          <w:szCs w:val="24"/>
        </w:rPr>
        <w:t>причинно-следственные</w:t>
      </w:r>
      <w:r w:rsidRPr="001D7AAC">
        <w:rPr>
          <w:spacing w:val="38"/>
          <w:sz w:val="24"/>
          <w:szCs w:val="24"/>
        </w:rPr>
        <w:t xml:space="preserve"> </w:t>
      </w:r>
      <w:r w:rsidRPr="001D7AAC">
        <w:rPr>
          <w:sz w:val="24"/>
          <w:szCs w:val="24"/>
        </w:rPr>
        <w:t>связи</w:t>
      </w:r>
      <w:r w:rsidRPr="001D7AAC">
        <w:rPr>
          <w:spacing w:val="37"/>
          <w:sz w:val="24"/>
          <w:szCs w:val="24"/>
        </w:rPr>
        <w:t xml:space="preserve"> </w:t>
      </w:r>
      <w:r w:rsidRPr="001D7AAC">
        <w:rPr>
          <w:sz w:val="24"/>
          <w:szCs w:val="24"/>
        </w:rPr>
        <w:t>при</w:t>
      </w:r>
      <w:r w:rsidRPr="001D7AAC">
        <w:rPr>
          <w:spacing w:val="38"/>
          <w:sz w:val="24"/>
          <w:szCs w:val="24"/>
        </w:rPr>
        <w:t xml:space="preserve"> </w:t>
      </w:r>
      <w:r w:rsidRPr="001D7AAC">
        <w:rPr>
          <w:sz w:val="24"/>
          <w:szCs w:val="24"/>
        </w:rPr>
        <w:t>изучении</w:t>
      </w:r>
      <w:r w:rsidRPr="001D7AAC">
        <w:rPr>
          <w:spacing w:val="38"/>
          <w:sz w:val="24"/>
          <w:szCs w:val="24"/>
        </w:rPr>
        <w:t xml:space="preserve"> </w:t>
      </w:r>
      <w:r w:rsidRPr="001D7AAC">
        <w:rPr>
          <w:sz w:val="24"/>
          <w:szCs w:val="24"/>
        </w:rPr>
        <w:t>явлений</w:t>
      </w:r>
      <w:r w:rsidRPr="001D7AAC">
        <w:rPr>
          <w:spacing w:val="38"/>
          <w:sz w:val="24"/>
          <w:szCs w:val="24"/>
        </w:rPr>
        <w:t xml:space="preserve"> </w:t>
      </w:r>
      <w:r w:rsidRPr="001D7AAC">
        <w:rPr>
          <w:sz w:val="24"/>
          <w:szCs w:val="24"/>
        </w:rPr>
        <w:t>и</w:t>
      </w:r>
      <w:r w:rsidRPr="001D7AAC">
        <w:rPr>
          <w:spacing w:val="39"/>
          <w:sz w:val="24"/>
          <w:szCs w:val="24"/>
        </w:rPr>
        <w:t xml:space="preserve"> </w:t>
      </w:r>
      <w:r w:rsidRPr="001D7AAC">
        <w:rPr>
          <w:spacing w:val="-2"/>
          <w:sz w:val="24"/>
          <w:szCs w:val="24"/>
        </w:rPr>
        <w:t>процессов;</w:t>
      </w:r>
    </w:p>
    <w:p w14:paraId="2985AD35" w14:textId="77777777" w:rsidR="00566F6F" w:rsidRPr="001D7AAC" w:rsidRDefault="001D7AAC">
      <w:pPr>
        <w:spacing w:before="1" w:line="322" w:lineRule="exact"/>
        <w:ind w:left="114"/>
        <w:rPr>
          <w:sz w:val="24"/>
          <w:szCs w:val="24"/>
        </w:rPr>
      </w:pPr>
      <w:r w:rsidRPr="001D7AAC">
        <w:rPr>
          <w:spacing w:val="-5"/>
          <w:sz w:val="24"/>
          <w:szCs w:val="24"/>
        </w:rPr>
        <w:t>&lt;…&gt;</w:t>
      </w:r>
    </w:p>
    <w:p w14:paraId="0852A452" w14:textId="77777777" w:rsidR="00566F6F" w:rsidRPr="001D7AAC" w:rsidRDefault="001D7AAC">
      <w:pPr>
        <w:pStyle w:val="a3"/>
        <w:tabs>
          <w:tab w:val="left" w:pos="2005"/>
          <w:tab w:val="left" w:pos="3328"/>
          <w:tab w:val="left" w:pos="3852"/>
          <w:tab w:val="left" w:pos="6191"/>
          <w:tab w:val="left" w:pos="8159"/>
          <w:tab w:val="left" w:pos="8710"/>
        </w:tabs>
        <w:ind w:left="823" w:firstLine="0"/>
        <w:jc w:val="left"/>
        <w:rPr>
          <w:sz w:val="24"/>
          <w:szCs w:val="24"/>
        </w:rPr>
      </w:pPr>
      <w:r w:rsidRPr="001D7AAC">
        <w:rPr>
          <w:spacing w:val="-2"/>
          <w:sz w:val="24"/>
          <w:szCs w:val="24"/>
        </w:rPr>
        <w:t>делать</w:t>
      </w:r>
      <w:r w:rsidRPr="001D7AAC">
        <w:rPr>
          <w:sz w:val="24"/>
          <w:szCs w:val="24"/>
        </w:rPr>
        <w:tab/>
      </w:r>
      <w:r w:rsidRPr="001D7AAC">
        <w:rPr>
          <w:spacing w:val="-2"/>
          <w:sz w:val="24"/>
          <w:szCs w:val="24"/>
        </w:rPr>
        <w:t>выводы</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использованием</w:t>
      </w:r>
      <w:r w:rsidRPr="001D7AAC">
        <w:rPr>
          <w:sz w:val="24"/>
          <w:szCs w:val="24"/>
        </w:rPr>
        <w:tab/>
      </w:r>
      <w:r w:rsidRPr="001D7AAC">
        <w:rPr>
          <w:spacing w:val="-2"/>
          <w:sz w:val="24"/>
          <w:szCs w:val="24"/>
        </w:rPr>
        <w:t>дедуктивных</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индуктивных</w:t>
      </w:r>
    </w:p>
    <w:p w14:paraId="65769E00" w14:textId="77777777" w:rsidR="00566F6F" w:rsidRPr="001D7AAC" w:rsidRDefault="001D7AAC">
      <w:pPr>
        <w:pStyle w:val="a3"/>
        <w:ind w:right="132" w:firstLine="0"/>
        <w:rPr>
          <w:sz w:val="24"/>
          <w:szCs w:val="24"/>
        </w:rPr>
      </w:pPr>
      <w:r w:rsidRPr="001D7AAC">
        <w:rPr>
          <w:sz w:val="24"/>
          <w:szCs w:val="24"/>
        </w:rPr>
        <w:t>умозаключений, умозаключений по аналогии, формулировать</w:t>
      </w:r>
      <w:r w:rsidRPr="001D7AAC">
        <w:rPr>
          <w:spacing w:val="40"/>
          <w:sz w:val="24"/>
          <w:szCs w:val="24"/>
        </w:rPr>
        <w:t xml:space="preserve"> </w:t>
      </w:r>
      <w:r w:rsidRPr="001D7AAC">
        <w:rPr>
          <w:sz w:val="24"/>
          <w:szCs w:val="24"/>
        </w:rPr>
        <w:t>гипотезы</w:t>
      </w:r>
      <w:r w:rsidRPr="001D7AAC">
        <w:rPr>
          <w:spacing w:val="40"/>
          <w:sz w:val="24"/>
          <w:szCs w:val="24"/>
        </w:rPr>
        <w:t xml:space="preserve"> </w:t>
      </w:r>
      <w:r w:rsidRPr="001D7AAC">
        <w:rPr>
          <w:sz w:val="24"/>
          <w:szCs w:val="24"/>
        </w:rPr>
        <w:t xml:space="preserve">о </w:t>
      </w:r>
      <w:r w:rsidRPr="001D7AAC">
        <w:rPr>
          <w:spacing w:val="-2"/>
          <w:sz w:val="24"/>
          <w:szCs w:val="24"/>
        </w:rPr>
        <w:t>взаимосвязях;</w:t>
      </w:r>
    </w:p>
    <w:p w14:paraId="12985965" w14:textId="77777777" w:rsidR="00566F6F" w:rsidRPr="001D7AAC" w:rsidRDefault="001D7AAC">
      <w:pPr>
        <w:pStyle w:val="a3"/>
        <w:ind w:right="130"/>
        <w:rPr>
          <w:sz w:val="24"/>
          <w:szCs w:val="24"/>
        </w:rPr>
      </w:pPr>
      <w:r w:rsidRPr="001D7AAC">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w:t>
      </w:r>
      <w:r w:rsidRPr="001D7AAC">
        <w:rPr>
          <w:spacing w:val="80"/>
          <w:sz w:val="24"/>
          <w:szCs w:val="24"/>
        </w:rPr>
        <w:t xml:space="preserve"> </w:t>
      </w:r>
      <w:r w:rsidRPr="001D7AAC">
        <w:rPr>
          <w:sz w:val="24"/>
          <w:szCs w:val="24"/>
        </w:rPr>
        <w:t>критериев).</w:t>
      </w:r>
    </w:p>
    <w:p w14:paraId="79AA20AD" w14:textId="77777777" w:rsidR="00566F6F" w:rsidRPr="001D7AAC" w:rsidRDefault="001D7AAC">
      <w:pPr>
        <w:pStyle w:val="a3"/>
        <w:spacing w:line="322" w:lineRule="exact"/>
        <w:ind w:left="823" w:firstLine="0"/>
        <w:rPr>
          <w:sz w:val="24"/>
          <w:szCs w:val="24"/>
        </w:rPr>
      </w:pPr>
      <w:r w:rsidRPr="001D7AAC">
        <w:rPr>
          <w:sz w:val="24"/>
          <w:szCs w:val="24"/>
        </w:rPr>
        <w:t>Базовые</w:t>
      </w:r>
      <w:r w:rsidRPr="001D7AAC">
        <w:rPr>
          <w:spacing w:val="51"/>
          <w:sz w:val="24"/>
          <w:szCs w:val="24"/>
        </w:rPr>
        <w:t xml:space="preserve"> </w:t>
      </w:r>
      <w:r w:rsidRPr="001D7AAC">
        <w:rPr>
          <w:sz w:val="24"/>
          <w:szCs w:val="24"/>
        </w:rPr>
        <w:t>исследовательские</w:t>
      </w:r>
      <w:r w:rsidRPr="001D7AAC">
        <w:rPr>
          <w:spacing w:val="50"/>
          <w:sz w:val="24"/>
          <w:szCs w:val="24"/>
        </w:rPr>
        <w:t xml:space="preserve"> </w:t>
      </w:r>
      <w:r w:rsidRPr="001D7AAC">
        <w:rPr>
          <w:spacing w:val="-2"/>
          <w:sz w:val="24"/>
          <w:szCs w:val="24"/>
        </w:rPr>
        <w:t>действия:</w:t>
      </w:r>
    </w:p>
    <w:p w14:paraId="0EB47467" w14:textId="77777777" w:rsidR="00566F6F" w:rsidRPr="001D7AAC" w:rsidRDefault="001D7AAC">
      <w:pPr>
        <w:pStyle w:val="a3"/>
        <w:ind w:left="823" w:right="125" w:firstLine="0"/>
        <w:rPr>
          <w:sz w:val="24"/>
          <w:szCs w:val="24"/>
        </w:rPr>
      </w:pPr>
      <w:r w:rsidRPr="001D7AAC">
        <w:rPr>
          <w:sz w:val="24"/>
          <w:szCs w:val="24"/>
        </w:rPr>
        <w:t>использовать вопросы как исследовательский инструмент познания; формулировать</w:t>
      </w:r>
      <w:r w:rsidRPr="001D7AAC">
        <w:rPr>
          <w:spacing w:val="78"/>
          <w:sz w:val="24"/>
          <w:szCs w:val="24"/>
        </w:rPr>
        <w:t xml:space="preserve">  </w:t>
      </w:r>
      <w:r w:rsidRPr="001D7AAC">
        <w:rPr>
          <w:sz w:val="24"/>
          <w:szCs w:val="24"/>
        </w:rPr>
        <w:t>вопросы,</w:t>
      </w:r>
      <w:r w:rsidRPr="001D7AAC">
        <w:rPr>
          <w:spacing w:val="78"/>
          <w:sz w:val="24"/>
          <w:szCs w:val="24"/>
        </w:rPr>
        <w:t xml:space="preserve">  </w:t>
      </w:r>
      <w:r w:rsidRPr="001D7AAC">
        <w:rPr>
          <w:sz w:val="24"/>
          <w:szCs w:val="24"/>
        </w:rPr>
        <w:t>фиксирующие</w:t>
      </w:r>
      <w:r w:rsidRPr="001D7AAC">
        <w:rPr>
          <w:spacing w:val="79"/>
          <w:sz w:val="24"/>
          <w:szCs w:val="24"/>
        </w:rPr>
        <w:t xml:space="preserve">  </w:t>
      </w:r>
      <w:r w:rsidRPr="001D7AAC">
        <w:rPr>
          <w:sz w:val="24"/>
          <w:szCs w:val="24"/>
        </w:rPr>
        <w:t>разрыв</w:t>
      </w:r>
      <w:r w:rsidRPr="001D7AAC">
        <w:rPr>
          <w:spacing w:val="79"/>
          <w:sz w:val="24"/>
          <w:szCs w:val="24"/>
        </w:rPr>
        <w:t xml:space="preserve">  </w:t>
      </w:r>
      <w:r w:rsidRPr="001D7AAC">
        <w:rPr>
          <w:sz w:val="24"/>
          <w:szCs w:val="24"/>
        </w:rPr>
        <w:t>между</w:t>
      </w:r>
      <w:r w:rsidRPr="001D7AAC">
        <w:rPr>
          <w:spacing w:val="78"/>
          <w:sz w:val="24"/>
          <w:szCs w:val="24"/>
        </w:rPr>
        <w:t xml:space="preserve">  </w:t>
      </w:r>
      <w:r w:rsidRPr="001D7AAC">
        <w:rPr>
          <w:sz w:val="24"/>
          <w:szCs w:val="24"/>
        </w:rPr>
        <w:t>реальным</w:t>
      </w:r>
      <w:r w:rsidRPr="001D7AAC">
        <w:rPr>
          <w:spacing w:val="62"/>
          <w:w w:val="150"/>
          <w:sz w:val="24"/>
          <w:szCs w:val="24"/>
        </w:rPr>
        <w:t xml:space="preserve">  </w:t>
      </w:r>
      <w:r w:rsidRPr="001D7AAC">
        <w:rPr>
          <w:spacing w:val="-10"/>
          <w:sz w:val="24"/>
          <w:szCs w:val="24"/>
        </w:rPr>
        <w:t>и</w:t>
      </w:r>
    </w:p>
    <w:p w14:paraId="3BE24818" w14:textId="77777777" w:rsidR="00566F6F" w:rsidRPr="001D7AAC" w:rsidRDefault="001D7AAC">
      <w:pPr>
        <w:pStyle w:val="a3"/>
        <w:ind w:right="125" w:firstLine="0"/>
        <w:rPr>
          <w:sz w:val="24"/>
          <w:szCs w:val="24"/>
        </w:rPr>
      </w:pPr>
      <w:r w:rsidRPr="001D7AAC">
        <w:rPr>
          <w:sz w:val="24"/>
          <w:szCs w:val="24"/>
        </w:rPr>
        <w:t>желательным состоянием ситуации, объекта,</w:t>
      </w:r>
      <w:r w:rsidRPr="001D7AAC">
        <w:rPr>
          <w:spacing w:val="-16"/>
          <w:sz w:val="24"/>
          <w:szCs w:val="24"/>
        </w:rPr>
        <w:t xml:space="preserve"> </w:t>
      </w:r>
      <w:r w:rsidRPr="001D7AAC">
        <w:rPr>
          <w:sz w:val="24"/>
          <w:szCs w:val="24"/>
        </w:rPr>
        <w:t>самостоятельно</w:t>
      </w:r>
      <w:r w:rsidRPr="001D7AAC">
        <w:rPr>
          <w:spacing w:val="-8"/>
          <w:sz w:val="24"/>
          <w:szCs w:val="24"/>
        </w:rPr>
        <w:t xml:space="preserve"> </w:t>
      </w:r>
      <w:r w:rsidRPr="001D7AAC">
        <w:rPr>
          <w:sz w:val="24"/>
          <w:szCs w:val="24"/>
        </w:rPr>
        <w:t>устанавливать</w:t>
      </w:r>
      <w:r w:rsidRPr="001D7AAC">
        <w:rPr>
          <w:spacing w:val="-7"/>
          <w:sz w:val="24"/>
          <w:szCs w:val="24"/>
        </w:rPr>
        <w:t xml:space="preserve"> </w:t>
      </w:r>
      <w:r w:rsidRPr="001D7AAC">
        <w:rPr>
          <w:sz w:val="24"/>
          <w:szCs w:val="24"/>
        </w:rPr>
        <w:t>искомое и</w:t>
      </w:r>
      <w:r w:rsidRPr="001D7AAC">
        <w:rPr>
          <w:spacing w:val="-1"/>
          <w:sz w:val="24"/>
          <w:szCs w:val="24"/>
        </w:rPr>
        <w:t xml:space="preserve"> </w:t>
      </w:r>
      <w:r w:rsidRPr="001D7AAC">
        <w:rPr>
          <w:sz w:val="24"/>
          <w:szCs w:val="24"/>
        </w:rPr>
        <w:t>данное;</w:t>
      </w:r>
    </w:p>
    <w:p w14:paraId="72F48ECB" w14:textId="77777777" w:rsidR="00566F6F" w:rsidRPr="001D7AAC" w:rsidRDefault="001D7AAC">
      <w:pPr>
        <w:pStyle w:val="a3"/>
        <w:spacing w:before="1"/>
        <w:ind w:right="123"/>
        <w:rPr>
          <w:sz w:val="24"/>
          <w:szCs w:val="24"/>
        </w:rPr>
      </w:pPr>
      <w:r w:rsidRPr="001D7AAC">
        <w:rPr>
          <w:sz w:val="24"/>
          <w:szCs w:val="24"/>
        </w:rPr>
        <w:t>формулировать гипотезу об истинности собственных суждений и суждений других,</w:t>
      </w:r>
      <w:r w:rsidRPr="001D7AAC">
        <w:rPr>
          <w:spacing w:val="40"/>
          <w:sz w:val="24"/>
          <w:szCs w:val="24"/>
        </w:rPr>
        <w:t xml:space="preserve"> </w:t>
      </w:r>
      <w:r w:rsidRPr="001D7AAC">
        <w:rPr>
          <w:sz w:val="24"/>
          <w:szCs w:val="24"/>
        </w:rPr>
        <w:t>аргументировать</w:t>
      </w:r>
      <w:r w:rsidRPr="001D7AAC">
        <w:rPr>
          <w:spacing w:val="40"/>
          <w:sz w:val="24"/>
          <w:szCs w:val="24"/>
        </w:rPr>
        <w:t xml:space="preserve"> </w:t>
      </w:r>
      <w:r w:rsidRPr="001D7AAC">
        <w:rPr>
          <w:sz w:val="24"/>
          <w:szCs w:val="24"/>
        </w:rPr>
        <w:t>свою</w:t>
      </w:r>
      <w:r w:rsidRPr="001D7AAC">
        <w:rPr>
          <w:spacing w:val="40"/>
          <w:sz w:val="24"/>
          <w:szCs w:val="24"/>
        </w:rPr>
        <w:t xml:space="preserve"> </w:t>
      </w:r>
      <w:r w:rsidRPr="001D7AAC">
        <w:rPr>
          <w:sz w:val="24"/>
          <w:szCs w:val="24"/>
        </w:rPr>
        <w:t>позицию,</w:t>
      </w:r>
      <w:r w:rsidRPr="001D7AAC">
        <w:rPr>
          <w:spacing w:val="-3"/>
          <w:sz w:val="24"/>
          <w:szCs w:val="24"/>
        </w:rPr>
        <w:t xml:space="preserve"> </w:t>
      </w:r>
      <w:r w:rsidRPr="001D7AAC">
        <w:rPr>
          <w:sz w:val="24"/>
          <w:szCs w:val="24"/>
        </w:rPr>
        <w:t>мнение;</w:t>
      </w:r>
    </w:p>
    <w:p w14:paraId="2B16E5ED" w14:textId="77777777" w:rsidR="00566F6F" w:rsidRPr="001D7AAC" w:rsidRDefault="001D7AAC">
      <w:pPr>
        <w:pStyle w:val="a3"/>
        <w:ind w:right="124"/>
        <w:rPr>
          <w:sz w:val="24"/>
          <w:szCs w:val="24"/>
        </w:rPr>
      </w:pPr>
      <w:r w:rsidRPr="001D7AAC">
        <w:rPr>
          <w:sz w:val="24"/>
          <w:szCs w:val="24"/>
        </w:rPr>
        <w:t>проводить по самостоятельно составленному плану &lt;…&gt; небольшое исследование по установлению особенностей</w:t>
      </w:r>
      <w:r w:rsidRPr="001D7AAC">
        <w:rPr>
          <w:spacing w:val="80"/>
          <w:sz w:val="24"/>
          <w:szCs w:val="24"/>
        </w:rPr>
        <w:t xml:space="preserve"> </w:t>
      </w:r>
      <w:r w:rsidRPr="001D7AAC">
        <w:rPr>
          <w:sz w:val="24"/>
          <w:szCs w:val="24"/>
        </w:rPr>
        <w:t>объекта изучения, причинно- следственных связей и зависимостей объектов между собой;</w:t>
      </w:r>
    </w:p>
    <w:p w14:paraId="287F8965" w14:textId="77777777" w:rsidR="00566F6F" w:rsidRPr="001D7AAC" w:rsidRDefault="001D7AAC">
      <w:pPr>
        <w:pStyle w:val="a3"/>
        <w:ind w:right="132"/>
        <w:rPr>
          <w:sz w:val="24"/>
          <w:szCs w:val="24"/>
        </w:rPr>
      </w:pPr>
      <w:r w:rsidRPr="001D7AAC">
        <w:rPr>
          <w:sz w:val="24"/>
          <w:szCs w:val="24"/>
        </w:rPr>
        <w:t>оценивать</w:t>
      </w:r>
      <w:r w:rsidRPr="001D7AAC">
        <w:rPr>
          <w:spacing w:val="-2"/>
          <w:sz w:val="24"/>
          <w:szCs w:val="24"/>
        </w:rPr>
        <w:t xml:space="preserve"> </w:t>
      </w:r>
      <w:r w:rsidRPr="001D7AAC">
        <w:rPr>
          <w:sz w:val="24"/>
          <w:szCs w:val="24"/>
        </w:rPr>
        <w:t>на</w:t>
      </w:r>
      <w:r w:rsidRPr="001D7AAC">
        <w:rPr>
          <w:spacing w:val="-3"/>
          <w:sz w:val="24"/>
          <w:szCs w:val="24"/>
        </w:rPr>
        <w:t xml:space="preserve"> </w:t>
      </w:r>
      <w:r w:rsidRPr="001D7AAC">
        <w:rPr>
          <w:sz w:val="24"/>
          <w:szCs w:val="24"/>
        </w:rPr>
        <w:t>применимость</w:t>
      </w:r>
      <w:r w:rsidRPr="001D7AAC">
        <w:rPr>
          <w:spacing w:val="-3"/>
          <w:sz w:val="24"/>
          <w:szCs w:val="24"/>
        </w:rPr>
        <w:t xml:space="preserve"> </w:t>
      </w:r>
      <w:r w:rsidRPr="001D7AAC">
        <w:rPr>
          <w:sz w:val="24"/>
          <w:szCs w:val="24"/>
        </w:rPr>
        <w:t>и</w:t>
      </w:r>
      <w:r w:rsidRPr="001D7AAC">
        <w:rPr>
          <w:spacing w:val="-1"/>
          <w:sz w:val="24"/>
          <w:szCs w:val="24"/>
        </w:rPr>
        <w:t xml:space="preserve"> </w:t>
      </w:r>
      <w:r w:rsidRPr="001D7AAC">
        <w:rPr>
          <w:sz w:val="24"/>
          <w:szCs w:val="24"/>
        </w:rPr>
        <w:t>достоверность</w:t>
      </w:r>
      <w:r w:rsidRPr="001D7AAC">
        <w:rPr>
          <w:spacing w:val="-3"/>
          <w:sz w:val="24"/>
          <w:szCs w:val="24"/>
        </w:rPr>
        <w:t xml:space="preserve"> </w:t>
      </w:r>
      <w:r w:rsidRPr="001D7AAC">
        <w:rPr>
          <w:sz w:val="24"/>
          <w:szCs w:val="24"/>
        </w:rPr>
        <w:t>информацию,</w:t>
      </w:r>
      <w:r w:rsidRPr="001D7AAC">
        <w:rPr>
          <w:spacing w:val="-1"/>
          <w:sz w:val="24"/>
          <w:szCs w:val="24"/>
        </w:rPr>
        <w:t xml:space="preserve"> </w:t>
      </w:r>
      <w:r w:rsidRPr="001D7AAC">
        <w:rPr>
          <w:sz w:val="24"/>
          <w:szCs w:val="24"/>
        </w:rPr>
        <w:t>полученную</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ходе исследования</w:t>
      </w:r>
      <w:r w:rsidRPr="001D7AAC">
        <w:rPr>
          <w:spacing w:val="40"/>
          <w:sz w:val="24"/>
          <w:szCs w:val="24"/>
        </w:rPr>
        <w:t xml:space="preserve"> </w:t>
      </w:r>
      <w:r w:rsidRPr="001D7AAC">
        <w:rPr>
          <w:sz w:val="24"/>
          <w:szCs w:val="24"/>
        </w:rPr>
        <w:t>&lt;…&gt;;</w:t>
      </w:r>
    </w:p>
    <w:p w14:paraId="3FC6A86E" w14:textId="77777777" w:rsidR="00566F6F" w:rsidRPr="001D7AAC" w:rsidRDefault="001D7AAC">
      <w:pPr>
        <w:pStyle w:val="a3"/>
        <w:ind w:right="129"/>
        <w:rPr>
          <w:sz w:val="24"/>
          <w:szCs w:val="24"/>
        </w:rPr>
      </w:pPr>
      <w:r w:rsidRPr="001D7AAC">
        <w:rPr>
          <w:sz w:val="24"/>
          <w:szCs w:val="24"/>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14:paraId="43385B67" w14:textId="77777777" w:rsidR="00566F6F" w:rsidRPr="001D7AAC" w:rsidRDefault="001D7AAC">
      <w:pPr>
        <w:pStyle w:val="a3"/>
        <w:ind w:right="125"/>
        <w:rPr>
          <w:sz w:val="24"/>
          <w:szCs w:val="24"/>
        </w:rPr>
      </w:pPr>
      <w:r w:rsidRPr="001D7AAC">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w:t>
      </w:r>
      <w:r w:rsidRPr="001D7AAC">
        <w:rPr>
          <w:spacing w:val="40"/>
          <w:sz w:val="24"/>
          <w:szCs w:val="24"/>
        </w:rPr>
        <w:t xml:space="preserve"> </w:t>
      </w:r>
      <w:r w:rsidRPr="001D7AAC">
        <w:rPr>
          <w:sz w:val="24"/>
          <w:szCs w:val="24"/>
        </w:rPr>
        <w:t>их развитии в новых условиях и</w:t>
      </w:r>
      <w:r w:rsidRPr="001D7AAC">
        <w:rPr>
          <w:spacing w:val="40"/>
          <w:sz w:val="24"/>
          <w:szCs w:val="24"/>
        </w:rPr>
        <w:t xml:space="preserve"> </w:t>
      </w:r>
      <w:r w:rsidRPr="001D7AAC">
        <w:rPr>
          <w:sz w:val="24"/>
          <w:szCs w:val="24"/>
        </w:rPr>
        <w:t>контекстах.</w:t>
      </w:r>
    </w:p>
    <w:p w14:paraId="64175748" w14:textId="77777777" w:rsidR="00566F6F" w:rsidRPr="001D7AAC" w:rsidRDefault="001D7AAC">
      <w:pPr>
        <w:pStyle w:val="a3"/>
        <w:spacing w:line="322" w:lineRule="exact"/>
        <w:ind w:left="823" w:firstLine="0"/>
        <w:rPr>
          <w:sz w:val="24"/>
          <w:szCs w:val="24"/>
        </w:rPr>
      </w:pPr>
      <w:r w:rsidRPr="001D7AAC">
        <w:rPr>
          <w:sz w:val="24"/>
          <w:szCs w:val="24"/>
        </w:rPr>
        <w:t>Работа</w:t>
      </w:r>
      <w:r w:rsidRPr="001D7AAC">
        <w:rPr>
          <w:spacing w:val="-6"/>
          <w:sz w:val="24"/>
          <w:szCs w:val="24"/>
        </w:rPr>
        <w:t xml:space="preserve"> </w:t>
      </w:r>
      <w:r w:rsidRPr="001D7AAC">
        <w:rPr>
          <w:sz w:val="24"/>
          <w:szCs w:val="24"/>
        </w:rPr>
        <w:t>с</w:t>
      </w:r>
      <w:r w:rsidRPr="001D7AAC">
        <w:rPr>
          <w:spacing w:val="-7"/>
          <w:sz w:val="24"/>
          <w:szCs w:val="24"/>
        </w:rPr>
        <w:t xml:space="preserve"> </w:t>
      </w:r>
      <w:r w:rsidRPr="001D7AAC">
        <w:rPr>
          <w:spacing w:val="-2"/>
          <w:sz w:val="24"/>
          <w:szCs w:val="24"/>
        </w:rPr>
        <w:t>информацией:</w:t>
      </w:r>
    </w:p>
    <w:p w14:paraId="6E7C4F54" w14:textId="77777777" w:rsidR="00566F6F" w:rsidRPr="001D7AAC" w:rsidRDefault="001D7AAC">
      <w:pPr>
        <w:pStyle w:val="a3"/>
        <w:ind w:right="130"/>
        <w:rPr>
          <w:sz w:val="24"/>
          <w:szCs w:val="24"/>
        </w:rPr>
      </w:pPr>
      <w:r w:rsidRPr="001D7AAC">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w:t>
      </w:r>
      <w:r w:rsidRPr="001D7AAC">
        <w:rPr>
          <w:spacing w:val="80"/>
          <w:w w:val="150"/>
          <w:sz w:val="24"/>
          <w:szCs w:val="24"/>
        </w:rPr>
        <w:t xml:space="preserve"> </w:t>
      </w:r>
      <w:r w:rsidRPr="001D7AAC">
        <w:rPr>
          <w:sz w:val="24"/>
          <w:szCs w:val="24"/>
        </w:rPr>
        <w:t>критериев;</w:t>
      </w:r>
    </w:p>
    <w:p w14:paraId="3D73BC53" w14:textId="68688EC4" w:rsidR="00566F6F" w:rsidRPr="001D7AAC" w:rsidRDefault="001D7AAC" w:rsidP="00FB41A0">
      <w:pPr>
        <w:pStyle w:val="a3"/>
        <w:ind w:right="130"/>
        <w:rPr>
          <w:sz w:val="24"/>
          <w:szCs w:val="24"/>
        </w:rPr>
      </w:pPr>
      <w:r w:rsidRPr="001D7AAC">
        <w:rPr>
          <w:sz w:val="24"/>
          <w:szCs w:val="24"/>
        </w:rPr>
        <w:t>выбирать, анализировать, систематизировать и интерпретировать</w:t>
      </w:r>
      <w:r w:rsidRPr="001D7AAC">
        <w:rPr>
          <w:spacing w:val="40"/>
          <w:sz w:val="24"/>
          <w:szCs w:val="24"/>
        </w:rPr>
        <w:t xml:space="preserve"> </w:t>
      </w:r>
      <w:r w:rsidRPr="001D7AAC">
        <w:rPr>
          <w:sz w:val="24"/>
          <w:szCs w:val="24"/>
        </w:rPr>
        <w:t>информацию различных видов и форм представления; находить сходные аргументы</w:t>
      </w:r>
      <w:r w:rsidR="00FB41A0">
        <w:rPr>
          <w:sz w:val="24"/>
          <w:szCs w:val="24"/>
        </w:rPr>
        <w:t xml:space="preserve"> </w:t>
      </w:r>
      <w:r w:rsidRPr="001D7AAC">
        <w:rPr>
          <w:sz w:val="24"/>
          <w:szCs w:val="24"/>
        </w:rPr>
        <w:t>(подтверждающие</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опровергающие</w:t>
      </w:r>
      <w:r w:rsidRPr="001D7AAC">
        <w:rPr>
          <w:spacing w:val="40"/>
          <w:sz w:val="24"/>
          <w:szCs w:val="24"/>
        </w:rPr>
        <w:t xml:space="preserve"> </w:t>
      </w:r>
      <w:r w:rsidRPr="001D7AAC">
        <w:rPr>
          <w:sz w:val="24"/>
          <w:szCs w:val="24"/>
        </w:rPr>
        <w:t>одну</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ту</w:t>
      </w:r>
      <w:r w:rsidRPr="001D7AAC">
        <w:rPr>
          <w:spacing w:val="40"/>
          <w:sz w:val="24"/>
          <w:szCs w:val="24"/>
        </w:rPr>
        <w:t xml:space="preserve"> </w:t>
      </w:r>
      <w:r w:rsidRPr="001D7AAC">
        <w:rPr>
          <w:sz w:val="24"/>
          <w:szCs w:val="24"/>
        </w:rPr>
        <w:t>же</w:t>
      </w:r>
      <w:r w:rsidRPr="001D7AAC">
        <w:rPr>
          <w:spacing w:val="40"/>
          <w:sz w:val="24"/>
          <w:szCs w:val="24"/>
        </w:rPr>
        <w:t xml:space="preserve"> </w:t>
      </w:r>
      <w:r w:rsidRPr="001D7AAC">
        <w:rPr>
          <w:sz w:val="24"/>
          <w:szCs w:val="24"/>
        </w:rPr>
        <w:t>идею,</w:t>
      </w:r>
      <w:r w:rsidRPr="001D7AAC">
        <w:rPr>
          <w:spacing w:val="40"/>
          <w:sz w:val="24"/>
          <w:szCs w:val="24"/>
        </w:rPr>
        <w:t xml:space="preserve"> </w:t>
      </w:r>
      <w:r w:rsidRPr="001D7AAC">
        <w:rPr>
          <w:sz w:val="24"/>
          <w:szCs w:val="24"/>
        </w:rPr>
        <w:t>версию)</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 xml:space="preserve">различных </w:t>
      </w:r>
      <w:r w:rsidRPr="001D7AAC">
        <w:rPr>
          <w:spacing w:val="-2"/>
          <w:sz w:val="24"/>
          <w:szCs w:val="24"/>
        </w:rPr>
        <w:t>информа</w:t>
      </w:r>
      <w:r w:rsidRPr="001D7AAC">
        <w:rPr>
          <w:sz w:val="24"/>
          <w:szCs w:val="24"/>
        </w:rPr>
        <w:t>ционных</w:t>
      </w:r>
      <w:r w:rsidRPr="001D7AAC">
        <w:rPr>
          <w:spacing w:val="-12"/>
          <w:sz w:val="24"/>
          <w:szCs w:val="24"/>
        </w:rPr>
        <w:t xml:space="preserve"> </w:t>
      </w:r>
      <w:r w:rsidRPr="001D7AAC">
        <w:rPr>
          <w:spacing w:val="-2"/>
          <w:sz w:val="24"/>
          <w:szCs w:val="24"/>
        </w:rPr>
        <w:t>источниках;</w:t>
      </w:r>
    </w:p>
    <w:p w14:paraId="274B00D2" w14:textId="5D9FE9F2" w:rsidR="00566F6F" w:rsidRPr="001D7AAC" w:rsidRDefault="001D7AAC" w:rsidP="00FB41A0">
      <w:pPr>
        <w:pStyle w:val="a3"/>
        <w:tabs>
          <w:tab w:val="left" w:pos="8799"/>
        </w:tabs>
        <w:ind w:left="823" w:firstLine="0"/>
        <w:jc w:val="left"/>
        <w:rPr>
          <w:sz w:val="24"/>
          <w:szCs w:val="24"/>
        </w:rPr>
      </w:pPr>
      <w:r w:rsidRPr="001D7AAC">
        <w:rPr>
          <w:sz w:val="24"/>
          <w:szCs w:val="24"/>
        </w:rPr>
        <w:t>самостоятельно</w:t>
      </w:r>
      <w:r w:rsidRPr="001D7AAC">
        <w:rPr>
          <w:spacing w:val="47"/>
          <w:sz w:val="24"/>
          <w:szCs w:val="24"/>
        </w:rPr>
        <w:t xml:space="preserve"> </w:t>
      </w:r>
      <w:r w:rsidRPr="001D7AAC">
        <w:rPr>
          <w:sz w:val="24"/>
          <w:szCs w:val="24"/>
        </w:rPr>
        <w:t>выбирать</w:t>
      </w:r>
      <w:r w:rsidRPr="001D7AAC">
        <w:rPr>
          <w:spacing w:val="48"/>
          <w:sz w:val="24"/>
          <w:szCs w:val="24"/>
        </w:rPr>
        <w:t xml:space="preserve"> </w:t>
      </w:r>
      <w:r w:rsidRPr="001D7AAC">
        <w:rPr>
          <w:sz w:val="24"/>
          <w:szCs w:val="24"/>
        </w:rPr>
        <w:t>оптимальную</w:t>
      </w:r>
      <w:r w:rsidRPr="001D7AAC">
        <w:rPr>
          <w:spacing w:val="48"/>
          <w:sz w:val="24"/>
          <w:szCs w:val="24"/>
        </w:rPr>
        <w:t xml:space="preserve"> </w:t>
      </w:r>
      <w:r w:rsidRPr="001D7AAC">
        <w:rPr>
          <w:sz w:val="24"/>
          <w:szCs w:val="24"/>
        </w:rPr>
        <w:t>форму</w:t>
      </w:r>
      <w:r w:rsidRPr="001D7AAC">
        <w:rPr>
          <w:spacing w:val="47"/>
          <w:sz w:val="24"/>
          <w:szCs w:val="24"/>
        </w:rPr>
        <w:t xml:space="preserve"> </w:t>
      </w:r>
      <w:r w:rsidRPr="001D7AAC">
        <w:rPr>
          <w:spacing w:val="-2"/>
          <w:sz w:val="24"/>
          <w:szCs w:val="24"/>
        </w:rPr>
        <w:t>представления</w:t>
      </w:r>
      <w:r w:rsidRPr="001D7AAC">
        <w:rPr>
          <w:sz w:val="24"/>
          <w:szCs w:val="24"/>
        </w:rPr>
        <w:tab/>
      </w:r>
      <w:r w:rsidRPr="001D7AAC">
        <w:rPr>
          <w:spacing w:val="-2"/>
          <w:sz w:val="24"/>
          <w:szCs w:val="24"/>
        </w:rPr>
        <w:t>информации</w:t>
      </w:r>
      <w:r w:rsidRPr="001D7AAC">
        <w:rPr>
          <w:spacing w:val="-4"/>
          <w:sz w:val="24"/>
          <w:szCs w:val="24"/>
        </w:rPr>
        <w:t>;</w:t>
      </w:r>
    </w:p>
    <w:p w14:paraId="036B4A90" w14:textId="77777777" w:rsidR="00566F6F" w:rsidRPr="001D7AAC" w:rsidRDefault="001D7AAC">
      <w:pPr>
        <w:pStyle w:val="a3"/>
        <w:tabs>
          <w:tab w:val="left" w:pos="2424"/>
          <w:tab w:val="left" w:pos="4204"/>
          <w:tab w:val="left" w:pos="6098"/>
          <w:tab w:val="left" w:pos="6771"/>
          <w:tab w:val="left" w:pos="8490"/>
        </w:tabs>
        <w:ind w:left="823" w:firstLine="0"/>
        <w:jc w:val="left"/>
        <w:rPr>
          <w:sz w:val="24"/>
          <w:szCs w:val="24"/>
        </w:rPr>
      </w:pPr>
      <w:r w:rsidRPr="001D7AAC">
        <w:rPr>
          <w:spacing w:val="-2"/>
          <w:sz w:val="24"/>
          <w:szCs w:val="24"/>
        </w:rPr>
        <w:t>оценивать</w:t>
      </w:r>
      <w:r w:rsidRPr="001D7AAC">
        <w:rPr>
          <w:sz w:val="24"/>
          <w:szCs w:val="24"/>
        </w:rPr>
        <w:tab/>
      </w:r>
      <w:r w:rsidRPr="001D7AAC">
        <w:rPr>
          <w:spacing w:val="-2"/>
          <w:sz w:val="24"/>
          <w:szCs w:val="24"/>
        </w:rPr>
        <w:t>надёжность</w:t>
      </w:r>
      <w:r w:rsidRPr="001D7AAC">
        <w:rPr>
          <w:sz w:val="24"/>
          <w:szCs w:val="24"/>
        </w:rPr>
        <w:tab/>
      </w:r>
      <w:r w:rsidRPr="001D7AAC">
        <w:rPr>
          <w:spacing w:val="-2"/>
          <w:sz w:val="24"/>
          <w:szCs w:val="24"/>
        </w:rPr>
        <w:t>информации</w:t>
      </w:r>
      <w:r w:rsidRPr="001D7AAC">
        <w:rPr>
          <w:sz w:val="24"/>
          <w:szCs w:val="24"/>
        </w:rPr>
        <w:tab/>
      </w:r>
      <w:r w:rsidRPr="001D7AAC">
        <w:rPr>
          <w:spacing w:val="-5"/>
          <w:sz w:val="24"/>
          <w:szCs w:val="24"/>
        </w:rPr>
        <w:t>по</w:t>
      </w:r>
      <w:r w:rsidRPr="001D7AAC">
        <w:rPr>
          <w:sz w:val="24"/>
          <w:szCs w:val="24"/>
        </w:rPr>
        <w:tab/>
      </w:r>
      <w:r w:rsidRPr="001D7AAC">
        <w:rPr>
          <w:spacing w:val="-2"/>
          <w:sz w:val="24"/>
          <w:szCs w:val="24"/>
        </w:rPr>
        <w:t>критериям,</w:t>
      </w:r>
      <w:r w:rsidRPr="001D7AAC">
        <w:rPr>
          <w:sz w:val="24"/>
          <w:szCs w:val="24"/>
        </w:rPr>
        <w:tab/>
      </w:r>
      <w:r w:rsidRPr="001D7AAC">
        <w:rPr>
          <w:spacing w:val="-2"/>
          <w:sz w:val="24"/>
          <w:szCs w:val="24"/>
        </w:rPr>
        <w:t>предложенным</w:t>
      </w:r>
    </w:p>
    <w:p w14:paraId="46183AB9" w14:textId="77777777" w:rsidR="00566F6F" w:rsidRPr="001D7AAC" w:rsidRDefault="001D7AAC">
      <w:pPr>
        <w:pStyle w:val="a3"/>
        <w:ind w:left="823" w:right="1693" w:hanging="710"/>
        <w:jc w:val="left"/>
        <w:rPr>
          <w:sz w:val="24"/>
          <w:szCs w:val="24"/>
        </w:rPr>
      </w:pPr>
      <w:r w:rsidRPr="001D7AAC">
        <w:rPr>
          <w:sz w:val="24"/>
          <w:szCs w:val="24"/>
        </w:rPr>
        <w:t>педагогическим</w:t>
      </w:r>
      <w:r w:rsidRPr="001D7AAC">
        <w:rPr>
          <w:spacing w:val="-9"/>
          <w:sz w:val="24"/>
          <w:szCs w:val="24"/>
        </w:rPr>
        <w:t xml:space="preserve"> </w:t>
      </w:r>
      <w:r w:rsidRPr="001D7AAC">
        <w:rPr>
          <w:sz w:val="24"/>
          <w:szCs w:val="24"/>
        </w:rPr>
        <w:t>работником</w:t>
      </w:r>
      <w:r w:rsidRPr="001D7AAC">
        <w:rPr>
          <w:spacing w:val="-9"/>
          <w:sz w:val="24"/>
          <w:szCs w:val="24"/>
        </w:rPr>
        <w:t xml:space="preserve"> </w:t>
      </w:r>
      <w:r w:rsidRPr="001D7AAC">
        <w:rPr>
          <w:sz w:val="24"/>
          <w:szCs w:val="24"/>
        </w:rPr>
        <w:t>или</w:t>
      </w:r>
      <w:r w:rsidRPr="001D7AAC">
        <w:rPr>
          <w:spacing w:val="-9"/>
          <w:sz w:val="24"/>
          <w:szCs w:val="24"/>
        </w:rPr>
        <w:t xml:space="preserve"> </w:t>
      </w:r>
      <w:r w:rsidRPr="001D7AAC">
        <w:rPr>
          <w:sz w:val="24"/>
          <w:szCs w:val="24"/>
        </w:rPr>
        <w:t>сформулированным</w:t>
      </w:r>
      <w:r w:rsidRPr="001D7AAC">
        <w:rPr>
          <w:spacing w:val="-9"/>
          <w:sz w:val="24"/>
          <w:szCs w:val="24"/>
        </w:rPr>
        <w:t xml:space="preserve"> </w:t>
      </w:r>
      <w:r w:rsidRPr="001D7AAC">
        <w:rPr>
          <w:sz w:val="24"/>
          <w:szCs w:val="24"/>
        </w:rPr>
        <w:t>самостоятельно; эффективно запоминать и систематизировать информацию.</w:t>
      </w:r>
    </w:p>
    <w:p w14:paraId="2A919ED4" w14:textId="77777777" w:rsidR="00566F6F" w:rsidRPr="001D7AAC" w:rsidRDefault="001D7AAC">
      <w:pPr>
        <w:pStyle w:val="a4"/>
        <w:numPr>
          <w:ilvl w:val="0"/>
          <w:numId w:val="182"/>
        </w:numPr>
        <w:tabs>
          <w:tab w:val="left" w:pos="1101"/>
          <w:tab w:val="left" w:pos="2422"/>
          <w:tab w:val="left" w:pos="3703"/>
          <w:tab w:val="left" w:pos="4960"/>
          <w:tab w:val="left" w:pos="6206"/>
          <w:tab w:val="left" w:pos="7931"/>
          <w:tab w:val="left" w:pos="8439"/>
          <w:tab w:val="left" w:pos="8601"/>
        </w:tabs>
        <w:ind w:right="130" w:firstLine="0"/>
        <w:rPr>
          <w:sz w:val="24"/>
          <w:szCs w:val="24"/>
        </w:rPr>
      </w:pPr>
      <w:r w:rsidRPr="001D7AAC">
        <w:rPr>
          <w:sz w:val="24"/>
          <w:szCs w:val="24"/>
        </w:rPr>
        <w:t>Овладение универсальными учебными коммуникативными</w:t>
      </w:r>
      <w:r w:rsidRPr="001D7AAC">
        <w:rPr>
          <w:sz w:val="24"/>
          <w:szCs w:val="24"/>
        </w:rPr>
        <w:tab/>
      </w:r>
      <w:r w:rsidRPr="001D7AAC">
        <w:rPr>
          <w:spacing w:val="-2"/>
          <w:sz w:val="24"/>
          <w:szCs w:val="24"/>
        </w:rPr>
        <w:t>действиями Нарушение</w:t>
      </w:r>
      <w:r w:rsidRPr="001D7AAC">
        <w:rPr>
          <w:sz w:val="24"/>
          <w:szCs w:val="24"/>
        </w:rPr>
        <w:tab/>
      </w:r>
      <w:r w:rsidRPr="001D7AAC">
        <w:rPr>
          <w:spacing w:val="-2"/>
          <w:sz w:val="24"/>
          <w:szCs w:val="24"/>
        </w:rPr>
        <w:t>общения</w:t>
      </w:r>
      <w:r w:rsidRPr="001D7AAC">
        <w:rPr>
          <w:sz w:val="24"/>
          <w:szCs w:val="24"/>
        </w:rPr>
        <w:tab/>
      </w:r>
      <w:r w:rsidRPr="001D7AAC">
        <w:rPr>
          <w:spacing w:val="-2"/>
          <w:sz w:val="24"/>
          <w:szCs w:val="24"/>
        </w:rPr>
        <w:t>является</w:t>
      </w:r>
      <w:r w:rsidRPr="001D7AAC">
        <w:rPr>
          <w:sz w:val="24"/>
          <w:szCs w:val="24"/>
        </w:rPr>
        <w:tab/>
      </w:r>
      <w:r w:rsidRPr="001D7AAC">
        <w:rPr>
          <w:spacing w:val="-2"/>
          <w:sz w:val="24"/>
          <w:szCs w:val="24"/>
        </w:rPr>
        <w:t>базовым</w:t>
      </w:r>
      <w:r w:rsidRPr="001D7AAC">
        <w:rPr>
          <w:sz w:val="24"/>
          <w:szCs w:val="24"/>
        </w:rPr>
        <w:tab/>
      </w:r>
      <w:r w:rsidRPr="001D7AAC">
        <w:rPr>
          <w:spacing w:val="-2"/>
          <w:sz w:val="24"/>
          <w:szCs w:val="24"/>
        </w:rPr>
        <w:t>нарушением</w:t>
      </w:r>
      <w:r w:rsidRPr="001D7AAC">
        <w:rPr>
          <w:sz w:val="24"/>
          <w:szCs w:val="24"/>
        </w:rPr>
        <w:tab/>
      </w:r>
      <w:r w:rsidRPr="001D7AAC">
        <w:rPr>
          <w:spacing w:val="-5"/>
          <w:sz w:val="24"/>
          <w:szCs w:val="24"/>
        </w:rPr>
        <w:t>при</w:t>
      </w:r>
      <w:r w:rsidRPr="001D7AAC">
        <w:rPr>
          <w:sz w:val="24"/>
          <w:szCs w:val="24"/>
        </w:rPr>
        <w:tab/>
      </w:r>
      <w:r w:rsidRPr="001D7AAC">
        <w:rPr>
          <w:sz w:val="24"/>
          <w:szCs w:val="24"/>
        </w:rPr>
        <w:tab/>
      </w:r>
      <w:r w:rsidRPr="001D7AAC">
        <w:rPr>
          <w:spacing w:val="-2"/>
          <w:sz w:val="24"/>
          <w:szCs w:val="24"/>
        </w:rPr>
        <w:t>расстройствах</w:t>
      </w:r>
    </w:p>
    <w:p w14:paraId="2F86F9C4" w14:textId="77777777" w:rsidR="00566F6F" w:rsidRPr="001D7AAC" w:rsidRDefault="001D7AAC">
      <w:pPr>
        <w:pStyle w:val="a3"/>
        <w:ind w:firstLine="0"/>
        <w:jc w:val="left"/>
        <w:rPr>
          <w:sz w:val="24"/>
          <w:szCs w:val="24"/>
        </w:rPr>
      </w:pPr>
      <w:r w:rsidRPr="001D7AAC">
        <w:rPr>
          <w:sz w:val="24"/>
          <w:szCs w:val="24"/>
        </w:rPr>
        <w:t>аутистического</w:t>
      </w:r>
      <w:r w:rsidRPr="001D7AAC">
        <w:rPr>
          <w:spacing w:val="80"/>
          <w:sz w:val="24"/>
          <w:szCs w:val="24"/>
        </w:rPr>
        <w:t xml:space="preserve"> </w:t>
      </w:r>
      <w:r w:rsidRPr="001D7AAC">
        <w:rPr>
          <w:sz w:val="24"/>
          <w:szCs w:val="24"/>
        </w:rPr>
        <w:t>спектра,</w:t>
      </w:r>
      <w:r w:rsidRPr="001D7AAC">
        <w:rPr>
          <w:spacing w:val="80"/>
          <w:sz w:val="24"/>
          <w:szCs w:val="24"/>
        </w:rPr>
        <w:t xml:space="preserve"> </w:t>
      </w:r>
      <w:r w:rsidRPr="001D7AAC">
        <w:rPr>
          <w:sz w:val="24"/>
          <w:szCs w:val="24"/>
        </w:rPr>
        <w:t>поэтому</w:t>
      </w:r>
      <w:r w:rsidRPr="001D7AAC">
        <w:rPr>
          <w:spacing w:val="80"/>
          <w:sz w:val="24"/>
          <w:szCs w:val="24"/>
        </w:rPr>
        <w:t xml:space="preserve"> </w:t>
      </w:r>
      <w:r w:rsidRPr="001D7AAC">
        <w:rPr>
          <w:sz w:val="24"/>
          <w:szCs w:val="24"/>
        </w:rPr>
        <w:t>достижение</w:t>
      </w:r>
      <w:r w:rsidRPr="001D7AAC">
        <w:rPr>
          <w:spacing w:val="80"/>
          <w:sz w:val="24"/>
          <w:szCs w:val="24"/>
        </w:rPr>
        <w:t xml:space="preserve"> </w:t>
      </w:r>
      <w:r w:rsidRPr="001D7AAC">
        <w:rPr>
          <w:sz w:val="24"/>
          <w:szCs w:val="24"/>
        </w:rPr>
        <w:t>данных</w:t>
      </w:r>
      <w:r w:rsidRPr="001D7AAC">
        <w:rPr>
          <w:spacing w:val="80"/>
          <w:sz w:val="24"/>
          <w:szCs w:val="24"/>
        </w:rPr>
        <w:t xml:space="preserve"> </w:t>
      </w:r>
      <w:r w:rsidRPr="001D7AAC">
        <w:rPr>
          <w:sz w:val="24"/>
          <w:szCs w:val="24"/>
        </w:rPr>
        <w:t>результатов</w:t>
      </w:r>
      <w:r w:rsidRPr="001D7AAC">
        <w:rPr>
          <w:spacing w:val="80"/>
          <w:sz w:val="24"/>
          <w:szCs w:val="24"/>
        </w:rPr>
        <w:t xml:space="preserve"> </w:t>
      </w:r>
      <w:r w:rsidRPr="001D7AAC">
        <w:rPr>
          <w:sz w:val="24"/>
          <w:szCs w:val="24"/>
        </w:rPr>
        <w:t>может</w:t>
      </w:r>
      <w:r w:rsidRPr="001D7AAC">
        <w:rPr>
          <w:spacing w:val="80"/>
          <w:sz w:val="24"/>
          <w:szCs w:val="24"/>
        </w:rPr>
        <w:t xml:space="preserve"> </w:t>
      </w:r>
      <w:r w:rsidRPr="001D7AAC">
        <w:rPr>
          <w:sz w:val="24"/>
          <w:szCs w:val="24"/>
        </w:rPr>
        <w:t>быть затруднено</w:t>
      </w:r>
      <w:r w:rsidRPr="001D7AAC">
        <w:rPr>
          <w:spacing w:val="43"/>
          <w:sz w:val="24"/>
          <w:szCs w:val="24"/>
        </w:rPr>
        <w:t xml:space="preserve"> </w:t>
      </w:r>
      <w:r w:rsidRPr="001D7AAC">
        <w:rPr>
          <w:sz w:val="24"/>
          <w:szCs w:val="24"/>
        </w:rPr>
        <w:t>для</w:t>
      </w:r>
      <w:r w:rsidRPr="001D7AAC">
        <w:rPr>
          <w:spacing w:val="45"/>
          <w:sz w:val="24"/>
          <w:szCs w:val="24"/>
        </w:rPr>
        <w:t xml:space="preserve"> </w:t>
      </w:r>
      <w:r w:rsidRPr="001D7AAC">
        <w:rPr>
          <w:sz w:val="24"/>
          <w:szCs w:val="24"/>
        </w:rPr>
        <w:t>обучающихся</w:t>
      </w:r>
      <w:r w:rsidRPr="001D7AAC">
        <w:rPr>
          <w:spacing w:val="44"/>
          <w:sz w:val="24"/>
          <w:szCs w:val="24"/>
        </w:rPr>
        <w:t xml:space="preserve"> </w:t>
      </w:r>
      <w:r w:rsidRPr="001D7AAC">
        <w:rPr>
          <w:sz w:val="24"/>
          <w:szCs w:val="24"/>
        </w:rPr>
        <w:t>с</w:t>
      </w:r>
      <w:r w:rsidRPr="001D7AAC">
        <w:rPr>
          <w:spacing w:val="43"/>
          <w:sz w:val="24"/>
          <w:szCs w:val="24"/>
        </w:rPr>
        <w:t xml:space="preserve"> </w:t>
      </w:r>
      <w:r w:rsidRPr="001D7AAC">
        <w:rPr>
          <w:sz w:val="24"/>
          <w:szCs w:val="24"/>
        </w:rPr>
        <w:t>РАС.</w:t>
      </w:r>
      <w:r w:rsidRPr="001D7AAC">
        <w:rPr>
          <w:spacing w:val="44"/>
          <w:sz w:val="24"/>
          <w:szCs w:val="24"/>
        </w:rPr>
        <w:t xml:space="preserve"> </w:t>
      </w:r>
      <w:r w:rsidRPr="001D7AAC">
        <w:rPr>
          <w:sz w:val="24"/>
          <w:szCs w:val="24"/>
        </w:rPr>
        <w:t>При</w:t>
      </w:r>
      <w:r w:rsidRPr="001D7AAC">
        <w:rPr>
          <w:spacing w:val="45"/>
          <w:sz w:val="24"/>
          <w:szCs w:val="24"/>
        </w:rPr>
        <w:t xml:space="preserve"> </w:t>
      </w:r>
      <w:r w:rsidRPr="001D7AAC">
        <w:rPr>
          <w:sz w:val="24"/>
          <w:szCs w:val="24"/>
        </w:rPr>
        <w:t>оценивании</w:t>
      </w:r>
      <w:r w:rsidRPr="001D7AAC">
        <w:rPr>
          <w:spacing w:val="45"/>
          <w:sz w:val="24"/>
          <w:szCs w:val="24"/>
        </w:rPr>
        <w:t xml:space="preserve"> </w:t>
      </w:r>
      <w:r w:rsidRPr="001D7AAC">
        <w:rPr>
          <w:sz w:val="24"/>
          <w:szCs w:val="24"/>
        </w:rPr>
        <w:t>овладения</w:t>
      </w:r>
      <w:r w:rsidRPr="001D7AAC">
        <w:rPr>
          <w:spacing w:val="43"/>
          <w:sz w:val="24"/>
          <w:szCs w:val="24"/>
        </w:rPr>
        <w:t xml:space="preserve"> </w:t>
      </w:r>
      <w:r w:rsidRPr="001D7AAC">
        <w:rPr>
          <w:sz w:val="24"/>
          <w:szCs w:val="24"/>
        </w:rPr>
        <w:t>УУД</w:t>
      </w:r>
      <w:r w:rsidRPr="001D7AAC">
        <w:rPr>
          <w:spacing w:val="45"/>
          <w:sz w:val="24"/>
          <w:szCs w:val="24"/>
        </w:rPr>
        <w:t xml:space="preserve"> </w:t>
      </w:r>
      <w:r w:rsidRPr="001D7AAC">
        <w:rPr>
          <w:sz w:val="24"/>
          <w:szCs w:val="24"/>
        </w:rPr>
        <w:t>в</w:t>
      </w:r>
      <w:r w:rsidRPr="001D7AAC">
        <w:rPr>
          <w:spacing w:val="44"/>
          <w:sz w:val="24"/>
          <w:szCs w:val="24"/>
        </w:rPr>
        <w:t xml:space="preserve"> </w:t>
      </w:r>
      <w:r w:rsidRPr="001D7AAC">
        <w:rPr>
          <w:spacing w:val="-2"/>
          <w:sz w:val="24"/>
          <w:szCs w:val="24"/>
        </w:rPr>
        <w:t>области</w:t>
      </w:r>
    </w:p>
    <w:p w14:paraId="6828AA5E" w14:textId="77777777" w:rsidR="00566F6F" w:rsidRPr="001D7AAC" w:rsidRDefault="001D7AAC">
      <w:pPr>
        <w:pStyle w:val="a3"/>
        <w:tabs>
          <w:tab w:val="left" w:pos="1834"/>
          <w:tab w:val="left" w:pos="3085"/>
          <w:tab w:val="left" w:pos="4640"/>
          <w:tab w:val="left" w:pos="6984"/>
          <w:tab w:val="left" w:pos="8660"/>
          <w:tab w:val="left" w:pos="9144"/>
        </w:tabs>
        <w:ind w:right="126" w:firstLine="0"/>
        <w:jc w:val="left"/>
        <w:rPr>
          <w:sz w:val="24"/>
          <w:szCs w:val="24"/>
        </w:rPr>
      </w:pPr>
      <w:r w:rsidRPr="001D7AAC">
        <w:rPr>
          <w:spacing w:val="-2"/>
          <w:sz w:val="24"/>
          <w:szCs w:val="24"/>
        </w:rPr>
        <w:t>«Общение»</w:t>
      </w:r>
      <w:r w:rsidRPr="001D7AAC">
        <w:rPr>
          <w:sz w:val="24"/>
          <w:szCs w:val="24"/>
        </w:rPr>
        <w:tab/>
      </w:r>
      <w:r w:rsidRPr="001D7AAC">
        <w:rPr>
          <w:spacing w:val="-2"/>
          <w:sz w:val="24"/>
          <w:szCs w:val="24"/>
        </w:rPr>
        <w:t>следует</w:t>
      </w:r>
      <w:r w:rsidRPr="001D7AAC">
        <w:rPr>
          <w:sz w:val="24"/>
          <w:szCs w:val="24"/>
        </w:rPr>
        <w:tab/>
      </w:r>
      <w:r w:rsidRPr="001D7AAC">
        <w:rPr>
          <w:spacing w:val="-2"/>
          <w:sz w:val="24"/>
          <w:szCs w:val="24"/>
        </w:rPr>
        <w:t>оценивать</w:t>
      </w:r>
      <w:r w:rsidRPr="001D7AAC">
        <w:rPr>
          <w:sz w:val="24"/>
          <w:szCs w:val="24"/>
        </w:rPr>
        <w:tab/>
      </w:r>
      <w:r w:rsidRPr="001D7AAC">
        <w:rPr>
          <w:spacing w:val="-2"/>
          <w:sz w:val="24"/>
          <w:szCs w:val="24"/>
        </w:rPr>
        <w:t>индивидуальные</w:t>
      </w:r>
      <w:r w:rsidRPr="001D7AAC">
        <w:rPr>
          <w:sz w:val="24"/>
          <w:szCs w:val="24"/>
        </w:rPr>
        <w:tab/>
      </w:r>
      <w:r w:rsidRPr="001D7AAC">
        <w:rPr>
          <w:spacing w:val="-2"/>
          <w:sz w:val="24"/>
          <w:szCs w:val="24"/>
        </w:rPr>
        <w:t>результаты</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 xml:space="preserve">динамику </w:t>
      </w:r>
      <w:r w:rsidRPr="001D7AAC">
        <w:rPr>
          <w:sz w:val="24"/>
          <w:szCs w:val="24"/>
        </w:rPr>
        <w:t>формирования данных УУД у обучающихся.</w:t>
      </w:r>
    </w:p>
    <w:p w14:paraId="7B1CD400" w14:textId="77777777" w:rsidR="00566F6F" w:rsidRPr="001D7AAC" w:rsidRDefault="001D7AAC">
      <w:pPr>
        <w:pStyle w:val="a3"/>
        <w:spacing w:line="322" w:lineRule="exact"/>
        <w:ind w:left="823" w:firstLine="0"/>
        <w:jc w:val="left"/>
        <w:rPr>
          <w:sz w:val="24"/>
          <w:szCs w:val="24"/>
        </w:rPr>
      </w:pPr>
      <w:r w:rsidRPr="001D7AAC">
        <w:rPr>
          <w:spacing w:val="-2"/>
          <w:sz w:val="24"/>
          <w:szCs w:val="24"/>
        </w:rPr>
        <w:t>Общение:</w:t>
      </w:r>
    </w:p>
    <w:p w14:paraId="1BFE0DDF" w14:textId="77777777" w:rsidR="00566F6F" w:rsidRPr="001D7AAC" w:rsidRDefault="001D7AAC">
      <w:pPr>
        <w:pStyle w:val="a3"/>
        <w:tabs>
          <w:tab w:val="left" w:pos="2820"/>
        </w:tabs>
        <w:ind w:right="131"/>
        <w:jc w:val="left"/>
        <w:rPr>
          <w:sz w:val="24"/>
          <w:szCs w:val="24"/>
        </w:rPr>
      </w:pPr>
      <w:r w:rsidRPr="001D7AAC">
        <w:rPr>
          <w:sz w:val="24"/>
          <w:szCs w:val="24"/>
        </w:rPr>
        <w:t>воспринимать и формулировать суждения, выражать эмоции</w:t>
      </w:r>
      <w:r w:rsidRPr="001D7AAC">
        <w:rPr>
          <w:spacing w:val="40"/>
          <w:sz w:val="24"/>
          <w:szCs w:val="24"/>
        </w:rPr>
        <w:t xml:space="preserve"> </w:t>
      </w:r>
      <w:r w:rsidRPr="001D7AAC">
        <w:rPr>
          <w:sz w:val="24"/>
          <w:szCs w:val="24"/>
        </w:rPr>
        <w:t>в соответствии с целями и условиями</w:t>
      </w:r>
      <w:r w:rsidRPr="001D7AAC">
        <w:rPr>
          <w:sz w:val="24"/>
          <w:szCs w:val="24"/>
        </w:rPr>
        <w:tab/>
      </w:r>
      <w:r w:rsidRPr="001D7AAC">
        <w:rPr>
          <w:spacing w:val="-2"/>
          <w:sz w:val="24"/>
          <w:szCs w:val="24"/>
        </w:rPr>
        <w:t>общения;</w:t>
      </w:r>
    </w:p>
    <w:p w14:paraId="7C66DFE0" w14:textId="77777777" w:rsidR="00566F6F" w:rsidRPr="001D7AAC" w:rsidRDefault="001D7AAC">
      <w:pPr>
        <w:pStyle w:val="a3"/>
        <w:ind w:left="823" w:firstLine="0"/>
        <w:jc w:val="left"/>
        <w:rPr>
          <w:sz w:val="24"/>
          <w:szCs w:val="24"/>
        </w:rPr>
      </w:pPr>
      <w:r w:rsidRPr="001D7AAC">
        <w:rPr>
          <w:sz w:val="24"/>
          <w:szCs w:val="24"/>
        </w:rPr>
        <w:t xml:space="preserve">выражать себя (свою точку зрения) в устных и письменных текстах; </w:t>
      </w:r>
      <w:r w:rsidRPr="001D7AAC">
        <w:rPr>
          <w:spacing w:val="-2"/>
          <w:sz w:val="24"/>
          <w:szCs w:val="24"/>
        </w:rPr>
        <w:t>распознавать</w:t>
      </w:r>
      <w:r w:rsidRPr="001D7AAC">
        <w:rPr>
          <w:spacing w:val="8"/>
          <w:sz w:val="24"/>
          <w:szCs w:val="24"/>
        </w:rPr>
        <w:t xml:space="preserve"> </w:t>
      </w:r>
      <w:r w:rsidRPr="001D7AAC">
        <w:rPr>
          <w:spacing w:val="-2"/>
          <w:sz w:val="24"/>
          <w:szCs w:val="24"/>
        </w:rPr>
        <w:t>невербальные</w:t>
      </w:r>
      <w:r w:rsidRPr="001D7AAC">
        <w:rPr>
          <w:spacing w:val="8"/>
          <w:sz w:val="24"/>
          <w:szCs w:val="24"/>
        </w:rPr>
        <w:t xml:space="preserve"> </w:t>
      </w:r>
      <w:r w:rsidRPr="001D7AAC">
        <w:rPr>
          <w:spacing w:val="-2"/>
          <w:sz w:val="24"/>
          <w:szCs w:val="24"/>
        </w:rPr>
        <w:t>средства</w:t>
      </w:r>
      <w:r w:rsidRPr="001D7AAC">
        <w:rPr>
          <w:spacing w:val="9"/>
          <w:sz w:val="24"/>
          <w:szCs w:val="24"/>
        </w:rPr>
        <w:t xml:space="preserve"> </w:t>
      </w:r>
      <w:r w:rsidRPr="001D7AAC">
        <w:rPr>
          <w:spacing w:val="-2"/>
          <w:sz w:val="24"/>
          <w:szCs w:val="24"/>
        </w:rPr>
        <w:t>общения,</w:t>
      </w:r>
      <w:r w:rsidRPr="001D7AAC">
        <w:rPr>
          <w:spacing w:val="8"/>
          <w:sz w:val="24"/>
          <w:szCs w:val="24"/>
        </w:rPr>
        <w:t xml:space="preserve"> </w:t>
      </w:r>
      <w:r w:rsidRPr="001D7AAC">
        <w:rPr>
          <w:spacing w:val="-2"/>
          <w:sz w:val="24"/>
          <w:szCs w:val="24"/>
        </w:rPr>
        <w:t>понимать</w:t>
      </w:r>
      <w:r w:rsidRPr="001D7AAC">
        <w:rPr>
          <w:spacing w:val="9"/>
          <w:sz w:val="24"/>
          <w:szCs w:val="24"/>
        </w:rPr>
        <w:t xml:space="preserve"> </w:t>
      </w:r>
      <w:r w:rsidRPr="001D7AAC">
        <w:rPr>
          <w:spacing w:val="-2"/>
          <w:sz w:val="24"/>
          <w:szCs w:val="24"/>
        </w:rPr>
        <w:t>значение</w:t>
      </w:r>
      <w:r w:rsidRPr="001D7AAC">
        <w:rPr>
          <w:spacing w:val="36"/>
          <w:sz w:val="24"/>
          <w:szCs w:val="24"/>
        </w:rPr>
        <w:t xml:space="preserve"> </w:t>
      </w:r>
      <w:r w:rsidRPr="001D7AAC">
        <w:rPr>
          <w:spacing w:val="-2"/>
          <w:sz w:val="24"/>
          <w:szCs w:val="24"/>
        </w:rPr>
        <w:t>социальных</w:t>
      </w:r>
    </w:p>
    <w:p w14:paraId="11A7999A" w14:textId="77777777" w:rsidR="00566F6F" w:rsidRPr="001D7AAC" w:rsidRDefault="001D7AAC">
      <w:pPr>
        <w:pStyle w:val="a3"/>
        <w:tabs>
          <w:tab w:val="left" w:pos="1159"/>
          <w:tab w:val="left" w:pos="1985"/>
          <w:tab w:val="left" w:pos="2348"/>
          <w:tab w:val="left" w:pos="4079"/>
          <w:tab w:val="left" w:pos="5832"/>
          <w:tab w:val="left" w:pos="7634"/>
          <w:tab w:val="left" w:pos="8924"/>
          <w:tab w:val="left" w:pos="9287"/>
        </w:tabs>
        <w:ind w:right="120" w:firstLine="0"/>
        <w:jc w:val="left"/>
        <w:rPr>
          <w:sz w:val="24"/>
          <w:szCs w:val="24"/>
        </w:rPr>
      </w:pPr>
      <w:r w:rsidRPr="001D7AAC">
        <w:rPr>
          <w:spacing w:val="-2"/>
          <w:sz w:val="24"/>
          <w:szCs w:val="24"/>
        </w:rPr>
        <w:t>знаков,</w:t>
      </w:r>
      <w:r w:rsidRPr="001D7AAC">
        <w:rPr>
          <w:sz w:val="24"/>
          <w:szCs w:val="24"/>
        </w:rPr>
        <w:tab/>
      </w:r>
      <w:r w:rsidRPr="001D7AAC">
        <w:rPr>
          <w:spacing w:val="-4"/>
          <w:sz w:val="24"/>
          <w:szCs w:val="24"/>
        </w:rPr>
        <w:t>знать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распознавать</w:t>
      </w:r>
      <w:r w:rsidRPr="001D7AAC">
        <w:rPr>
          <w:sz w:val="24"/>
          <w:szCs w:val="24"/>
        </w:rPr>
        <w:tab/>
      </w:r>
      <w:r w:rsidRPr="001D7AAC">
        <w:rPr>
          <w:spacing w:val="-2"/>
          <w:sz w:val="24"/>
          <w:szCs w:val="24"/>
        </w:rPr>
        <w:t>предпосылки</w:t>
      </w:r>
      <w:r w:rsidRPr="001D7AAC">
        <w:rPr>
          <w:sz w:val="24"/>
          <w:szCs w:val="24"/>
        </w:rPr>
        <w:tab/>
      </w:r>
      <w:r w:rsidRPr="001D7AAC">
        <w:rPr>
          <w:spacing w:val="-2"/>
          <w:sz w:val="24"/>
          <w:szCs w:val="24"/>
        </w:rPr>
        <w:t>конфликтных</w:t>
      </w:r>
      <w:r w:rsidRPr="001D7AAC">
        <w:rPr>
          <w:sz w:val="24"/>
          <w:szCs w:val="24"/>
        </w:rPr>
        <w:tab/>
      </w:r>
      <w:r w:rsidRPr="001D7AAC">
        <w:rPr>
          <w:spacing w:val="-2"/>
          <w:sz w:val="24"/>
          <w:szCs w:val="24"/>
        </w:rPr>
        <w:t>ситуаций</w:t>
      </w:r>
      <w:r w:rsidRPr="001D7AAC">
        <w:rPr>
          <w:sz w:val="24"/>
          <w:szCs w:val="24"/>
        </w:rPr>
        <w:tab/>
      </w:r>
      <w:r w:rsidRPr="001D7AAC">
        <w:rPr>
          <w:spacing w:val="-10"/>
          <w:sz w:val="24"/>
          <w:szCs w:val="24"/>
        </w:rPr>
        <w:t>и</w:t>
      </w:r>
      <w:r w:rsidRPr="001D7AAC">
        <w:rPr>
          <w:sz w:val="24"/>
          <w:szCs w:val="24"/>
        </w:rPr>
        <w:tab/>
      </w:r>
      <w:r w:rsidRPr="001D7AAC">
        <w:rPr>
          <w:spacing w:val="-4"/>
          <w:sz w:val="24"/>
          <w:szCs w:val="24"/>
        </w:rPr>
        <w:t xml:space="preserve">смягчать </w:t>
      </w:r>
      <w:r w:rsidRPr="001D7AAC">
        <w:rPr>
          <w:sz w:val="24"/>
          <w:szCs w:val="24"/>
        </w:rPr>
        <w:t>конфликты, вести переговоры;</w:t>
      </w:r>
    </w:p>
    <w:p w14:paraId="65BC5AEC" w14:textId="77777777" w:rsidR="00566F6F" w:rsidRPr="001D7AAC" w:rsidRDefault="001D7AAC">
      <w:pPr>
        <w:pStyle w:val="a3"/>
        <w:ind w:right="130"/>
        <w:rPr>
          <w:sz w:val="24"/>
          <w:szCs w:val="24"/>
        </w:rPr>
      </w:pPr>
      <w:r w:rsidRPr="001D7AAC">
        <w:rPr>
          <w:sz w:val="24"/>
          <w:szCs w:val="24"/>
        </w:rPr>
        <w:t>понимать намерения других, проявлять уважительное отношение к собеседнику и в корректной форме формулировать</w:t>
      </w:r>
      <w:r w:rsidRPr="001D7AAC">
        <w:rPr>
          <w:spacing w:val="40"/>
          <w:sz w:val="24"/>
          <w:szCs w:val="24"/>
        </w:rPr>
        <w:t xml:space="preserve"> </w:t>
      </w:r>
      <w:r w:rsidRPr="001D7AAC">
        <w:rPr>
          <w:sz w:val="24"/>
          <w:szCs w:val="24"/>
        </w:rPr>
        <w:t>свои</w:t>
      </w:r>
      <w:r w:rsidRPr="001D7AAC">
        <w:rPr>
          <w:spacing w:val="40"/>
          <w:sz w:val="24"/>
          <w:szCs w:val="24"/>
        </w:rPr>
        <w:t xml:space="preserve"> </w:t>
      </w:r>
      <w:r w:rsidRPr="001D7AAC">
        <w:rPr>
          <w:sz w:val="24"/>
          <w:szCs w:val="24"/>
        </w:rPr>
        <w:t>возражения;</w:t>
      </w:r>
    </w:p>
    <w:p w14:paraId="05F8EF7F" w14:textId="77777777" w:rsidR="00566F6F" w:rsidRPr="001D7AAC" w:rsidRDefault="001D7AAC">
      <w:pPr>
        <w:pStyle w:val="a3"/>
        <w:ind w:right="131"/>
        <w:rPr>
          <w:sz w:val="24"/>
          <w:szCs w:val="24"/>
        </w:rPr>
      </w:pPr>
      <w:r w:rsidRPr="001D7AAC">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w:t>
      </w:r>
      <w:r w:rsidRPr="001D7AAC">
        <w:rPr>
          <w:spacing w:val="80"/>
          <w:w w:val="150"/>
          <w:sz w:val="24"/>
          <w:szCs w:val="24"/>
        </w:rPr>
        <w:t xml:space="preserve"> </w:t>
      </w:r>
      <w:r w:rsidRPr="001D7AAC">
        <w:rPr>
          <w:sz w:val="24"/>
          <w:szCs w:val="24"/>
        </w:rPr>
        <w:t>общения;</w:t>
      </w:r>
    </w:p>
    <w:p w14:paraId="3A0893DC" w14:textId="77777777" w:rsidR="00566F6F" w:rsidRPr="001D7AAC" w:rsidRDefault="001D7AAC">
      <w:pPr>
        <w:pStyle w:val="a3"/>
        <w:spacing w:before="1"/>
        <w:ind w:right="127"/>
        <w:rPr>
          <w:sz w:val="24"/>
          <w:szCs w:val="24"/>
        </w:rPr>
      </w:pPr>
      <w:r w:rsidRPr="001D7AAC">
        <w:rPr>
          <w:sz w:val="24"/>
          <w:szCs w:val="24"/>
        </w:rPr>
        <w:t>сопоставлять свои суждения с суждениями других участников диалога, обнаруживать различие и сходство</w:t>
      </w:r>
      <w:r w:rsidRPr="001D7AAC">
        <w:rPr>
          <w:spacing w:val="40"/>
          <w:sz w:val="24"/>
          <w:szCs w:val="24"/>
        </w:rPr>
        <w:t xml:space="preserve">  </w:t>
      </w:r>
      <w:r w:rsidRPr="001D7AAC">
        <w:rPr>
          <w:sz w:val="24"/>
          <w:szCs w:val="24"/>
        </w:rPr>
        <w:t>позиций;</w:t>
      </w:r>
    </w:p>
    <w:p w14:paraId="761D25A7" w14:textId="338B221E" w:rsidR="00566F6F" w:rsidRPr="001D7AAC" w:rsidRDefault="001D7AAC">
      <w:pPr>
        <w:pStyle w:val="a3"/>
        <w:ind w:right="130"/>
        <w:rPr>
          <w:sz w:val="24"/>
          <w:szCs w:val="24"/>
        </w:rPr>
      </w:pPr>
      <w:r w:rsidRPr="001D7AAC">
        <w:rPr>
          <w:sz w:val="24"/>
          <w:szCs w:val="24"/>
        </w:rPr>
        <w:t>публично представлять результаты выполненного исследования,</w:t>
      </w:r>
      <w:r w:rsidRPr="001D7AAC">
        <w:rPr>
          <w:spacing w:val="40"/>
          <w:sz w:val="24"/>
          <w:szCs w:val="24"/>
        </w:rPr>
        <w:t xml:space="preserve"> </w:t>
      </w:r>
      <w:r w:rsidRPr="001D7AAC">
        <w:rPr>
          <w:spacing w:val="-2"/>
          <w:sz w:val="24"/>
          <w:szCs w:val="24"/>
        </w:rPr>
        <w:t>проекта;</w:t>
      </w:r>
    </w:p>
    <w:p w14:paraId="573A637D" w14:textId="77777777" w:rsidR="00566F6F" w:rsidRPr="001D7AAC" w:rsidRDefault="001D7AAC">
      <w:pPr>
        <w:pStyle w:val="a3"/>
        <w:ind w:right="126"/>
        <w:rPr>
          <w:sz w:val="24"/>
          <w:szCs w:val="24"/>
        </w:rPr>
      </w:pPr>
      <w:r w:rsidRPr="001D7AAC">
        <w:rPr>
          <w:sz w:val="24"/>
          <w:szCs w:val="24"/>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w:t>
      </w:r>
      <w:r w:rsidRPr="001D7AAC">
        <w:rPr>
          <w:spacing w:val="40"/>
          <w:sz w:val="24"/>
          <w:szCs w:val="24"/>
        </w:rPr>
        <w:t xml:space="preserve"> </w:t>
      </w:r>
      <w:r w:rsidRPr="001D7AAC">
        <w:rPr>
          <w:sz w:val="24"/>
          <w:szCs w:val="24"/>
        </w:rPr>
        <w:t>материалов.</w:t>
      </w:r>
    </w:p>
    <w:p w14:paraId="76079AEF" w14:textId="77777777" w:rsidR="00566F6F" w:rsidRPr="001D7AAC" w:rsidRDefault="001D7AAC">
      <w:pPr>
        <w:pStyle w:val="a3"/>
        <w:spacing w:line="322" w:lineRule="exact"/>
        <w:ind w:left="823" w:firstLine="0"/>
        <w:rPr>
          <w:sz w:val="24"/>
          <w:szCs w:val="24"/>
        </w:rPr>
      </w:pPr>
      <w:r w:rsidRPr="001D7AAC">
        <w:rPr>
          <w:spacing w:val="-2"/>
          <w:sz w:val="24"/>
          <w:szCs w:val="24"/>
        </w:rPr>
        <w:t>Совместная</w:t>
      </w:r>
      <w:r w:rsidRPr="001D7AAC">
        <w:rPr>
          <w:spacing w:val="-3"/>
          <w:sz w:val="24"/>
          <w:szCs w:val="24"/>
        </w:rPr>
        <w:t xml:space="preserve"> </w:t>
      </w:r>
      <w:r w:rsidRPr="001D7AAC">
        <w:rPr>
          <w:spacing w:val="-2"/>
          <w:sz w:val="24"/>
          <w:szCs w:val="24"/>
        </w:rPr>
        <w:t>деятельность:</w:t>
      </w:r>
    </w:p>
    <w:p w14:paraId="1CCFAB94" w14:textId="77777777" w:rsidR="00566F6F" w:rsidRPr="001D7AAC" w:rsidRDefault="001D7AAC">
      <w:pPr>
        <w:pStyle w:val="a3"/>
        <w:ind w:right="132"/>
        <w:rPr>
          <w:sz w:val="24"/>
          <w:szCs w:val="24"/>
        </w:rPr>
      </w:pPr>
      <w:r w:rsidRPr="001D7AAC">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решении</w:t>
      </w:r>
      <w:r w:rsidRPr="001D7AAC">
        <w:rPr>
          <w:spacing w:val="40"/>
          <w:sz w:val="24"/>
          <w:szCs w:val="24"/>
        </w:rPr>
        <w:t xml:space="preserve"> </w:t>
      </w:r>
      <w:r w:rsidRPr="001D7AAC">
        <w:rPr>
          <w:sz w:val="24"/>
          <w:szCs w:val="24"/>
        </w:rPr>
        <w:t>поставленной задачи;</w:t>
      </w:r>
    </w:p>
    <w:p w14:paraId="65F5FDD7" w14:textId="77777777" w:rsidR="00566F6F" w:rsidRPr="001D7AAC" w:rsidRDefault="001D7AAC">
      <w:pPr>
        <w:pStyle w:val="a3"/>
        <w:ind w:right="126"/>
        <w:rPr>
          <w:sz w:val="24"/>
          <w:szCs w:val="24"/>
        </w:rPr>
      </w:pPr>
      <w:r w:rsidRPr="001D7AAC">
        <w:rPr>
          <w:sz w:val="24"/>
          <w:szCs w:val="24"/>
        </w:rPr>
        <w:t>принимать цель совместной деятельности, коллективно строить действия по</w:t>
      </w:r>
      <w:r w:rsidRPr="001D7AAC">
        <w:rPr>
          <w:spacing w:val="80"/>
          <w:sz w:val="24"/>
          <w:szCs w:val="24"/>
        </w:rPr>
        <w:t xml:space="preserve"> </w:t>
      </w:r>
      <w:r w:rsidRPr="001D7AAC">
        <w:rPr>
          <w:sz w:val="24"/>
          <w:szCs w:val="24"/>
        </w:rPr>
        <w:t>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w:t>
      </w:r>
      <w:r w:rsidRPr="001D7AAC">
        <w:rPr>
          <w:spacing w:val="40"/>
          <w:sz w:val="24"/>
          <w:szCs w:val="24"/>
        </w:rPr>
        <w:t xml:space="preserve"> </w:t>
      </w:r>
      <w:r w:rsidRPr="001D7AAC">
        <w:rPr>
          <w:sz w:val="24"/>
          <w:szCs w:val="24"/>
        </w:rPr>
        <w:t>руководить,</w:t>
      </w:r>
      <w:r w:rsidRPr="001D7AAC">
        <w:rPr>
          <w:spacing w:val="40"/>
          <w:sz w:val="24"/>
          <w:szCs w:val="24"/>
        </w:rPr>
        <w:t xml:space="preserve"> </w:t>
      </w:r>
      <w:r w:rsidRPr="001D7AAC">
        <w:rPr>
          <w:sz w:val="24"/>
          <w:szCs w:val="24"/>
        </w:rPr>
        <w:t>выполнять</w:t>
      </w:r>
      <w:r w:rsidRPr="001D7AAC">
        <w:rPr>
          <w:spacing w:val="40"/>
          <w:sz w:val="24"/>
          <w:szCs w:val="24"/>
        </w:rPr>
        <w:t xml:space="preserve"> </w:t>
      </w:r>
      <w:r w:rsidRPr="001D7AAC">
        <w:rPr>
          <w:sz w:val="24"/>
          <w:szCs w:val="24"/>
        </w:rPr>
        <w:t>поручения, подчиняться;</w:t>
      </w:r>
    </w:p>
    <w:p w14:paraId="29182056" w14:textId="77777777" w:rsidR="00566F6F" w:rsidRPr="001D7AAC" w:rsidRDefault="001D7AAC">
      <w:pPr>
        <w:pStyle w:val="a3"/>
        <w:ind w:right="124"/>
        <w:rPr>
          <w:sz w:val="24"/>
          <w:szCs w:val="24"/>
        </w:rPr>
      </w:pPr>
      <w:r w:rsidRPr="001D7AAC">
        <w:rPr>
          <w:sz w:val="24"/>
          <w:szCs w:val="24"/>
        </w:rPr>
        <w:t>планировать организацию совместной работы, определять свою</w:t>
      </w:r>
      <w:r w:rsidRPr="001D7AAC">
        <w:rPr>
          <w:spacing w:val="-11"/>
          <w:sz w:val="24"/>
          <w:szCs w:val="24"/>
        </w:rPr>
        <w:t xml:space="preserve"> </w:t>
      </w:r>
      <w:r w:rsidRPr="001D7AAC">
        <w:rPr>
          <w:sz w:val="24"/>
          <w:szCs w:val="24"/>
        </w:rPr>
        <w:t>роль</w:t>
      </w:r>
      <w:r w:rsidRPr="001D7AAC">
        <w:rPr>
          <w:spacing w:val="-14"/>
          <w:sz w:val="24"/>
          <w:szCs w:val="24"/>
        </w:rPr>
        <w:t xml:space="preserve"> </w:t>
      </w:r>
      <w:r w:rsidRPr="001D7AAC">
        <w:rPr>
          <w:sz w:val="24"/>
          <w:szCs w:val="24"/>
        </w:rPr>
        <w:t>(с</w:t>
      </w:r>
      <w:r w:rsidRPr="001D7AAC">
        <w:rPr>
          <w:spacing w:val="-15"/>
          <w:sz w:val="24"/>
          <w:szCs w:val="24"/>
        </w:rPr>
        <w:t xml:space="preserve"> </w:t>
      </w:r>
      <w:r w:rsidRPr="001D7AAC">
        <w:rPr>
          <w:sz w:val="24"/>
          <w:szCs w:val="24"/>
        </w:rPr>
        <w:t>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D9D470E" w14:textId="77777777" w:rsidR="00566F6F" w:rsidRPr="001D7AAC" w:rsidRDefault="001D7AAC">
      <w:pPr>
        <w:pStyle w:val="a3"/>
        <w:ind w:right="133"/>
        <w:rPr>
          <w:sz w:val="24"/>
          <w:szCs w:val="24"/>
        </w:rPr>
      </w:pPr>
      <w:r w:rsidRPr="001D7AAC">
        <w:rPr>
          <w:sz w:val="24"/>
          <w:szCs w:val="24"/>
        </w:rPr>
        <w:t>выполнять свою часть работы, достигать качественного результата по своему направлению и координировать свои действия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другими</w:t>
      </w:r>
      <w:r w:rsidRPr="001D7AAC">
        <w:rPr>
          <w:spacing w:val="40"/>
          <w:sz w:val="24"/>
          <w:szCs w:val="24"/>
        </w:rPr>
        <w:t xml:space="preserve"> </w:t>
      </w:r>
      <w:r w:rsidRPr="001D7AAC">
        <w:rPr>
          <w:sz w:val="24"/>
          <w:szCs w:val="24"/>
        </w:rPr>
        <w:t>членами команды;</w:t>
      </w:r>
    </w:p>
    <w:p w14:paraId="45A35966" w14:textId="7FEA1778" w:rsidR="00566F6F" w:rsidRPr="001D7AAC" w:rsidRDefault="001D7AAC" w:rsidP="00FB41A0">
      <w:pPr>
        <w:pStyle w:val="a3"/>
        <w:ind w:left="823" w:firstLine="0"/>
        <w:rPr>
          <w:sz w:val="24"/>
          <w:szCs w:val="24"/>
        </w:rPr>
      </w:pPr>
      <w:r w:rsidRPr="001D7AAC">
        <w:rPr>
          <w:sz w:val="24"/>
          <w:szCs w:val="24"/>
        </w:rPr>
        <w:t>оценивать</w:t>
      </w:r>
      <w:r w:rsidRPr="001D7AAC">
        <w:rPr>
          <w:spacing w:val="57"/>
          <w:sz w:val="24"/>
          <w:szCs w:val="24"/>
        </w:rPr>
        <w:t xml:space="preserve">  </w:t>
      </w:r>
      <w:r w:rsidRPr="001D7AAC">
        <w:rPr>
          <w:sz w:val="24"/>
          <w:szCs w:val="24"/>
        </w:rPr>
        <w:t>качество</w:t>
      </w:r>
      <w:r w:rsidRPr="001D7AAC">
        <w:rPr>
          <w:spacing w:val="58"/>
          <w:sz w:val="24"/>
          <w:szCs w:val="24"/>
        </w:rPr>
        <w:t xml:space="preserve">  </w:t>
      </w:r>
      <w:r w:rsidRPr="001D7AAC">
        <w:rPr>
          <w:sz w:val="24"/>
          <w:szCs w:val="24"/>
        </w:rPr>
        <w:t>своего</w:t>
      </w:r>
      <w:r w:rsidRPr="001D7AAC">
        <w:rPr>
          <w:spacing w:val="58"/>
          <w:sz w:val="24"/>
          <w:szCs w:val="24"/>
        </w:rPr>
        <w:t xml:space="preserve">  </w:t>
      </w:r>
      <w:r w:rsidRPr="001D7AAC">
        <w:rPr>
          <w:sz w:val="24"/>
          <w:szCs w:val="24"/>
        </w:rPr>
        <w:t>вклада</w:t>
      </w:r>
      <w:r w:rsidRPr="001D7AAC">
        <w:rPr>
          <w:spacing w:val="58"/>
          <w:sz w:val="24"/>
          <w:szCs w:val="24"/>
        </w:rPr>
        <w:t xml:space="preserve">  </w:t>
      </w:r>
      <w:r w:rsidRPr="001D7AAC">
        <w:rPr>
          <w:sz w:val="24"/>
          <w:szCs w:val="24"/>
        </w:rPr>
        <w:t>в</w:t>
      </w:r>
      <w:r w:rsidRPr="001D7AAC">
        <w:rPr>
          <w:spacing w:val="58"/>
          <w:sz w:val="24"/>
          <w:szCs w:val="24"/>
        </w:rPr>
        <w:t xml:space="preserve">  </w:t>
      </w:r>
      <w:r w:rsidRPr="001D7AAC">
        <w:rPr>
          <w:sz w:val="24"/>
          <w:szCs w:val="24"/>
        </w:rPr>
        <w:t>общий</w:t>
      </w:r>
      <w:r w:rsidRPr="001D7AAC">
        <w:rPr>
          <w:spacing w:val="58"/>
          <w:sz w:val="24"/>
          <w:szCs w:val="24"/>
        </w:rPr>
        <w:t xml:space="preserve">  </w:t>
      </w:r>
      <w:r w:rsidRPr="001D7AAC">
        <w:rPr>
          <w:sz w:val="24"/>
          <w:szCs w:val="24"/>
        </w:rPr>
        <w:t>продукт</w:t>
      </w:r>
      <w:r w:rsidRPr="001D7AAC">
        <w:rPr>
          <w:spacing w:val="58"/>
          <w:sz w:val="24"/>
          <w:szCs w:val="24"/>
        </w:rPr>
        <w:t xml:space="preserve">  </w:t>
      </w:r>
      <w:r w:rsidRPr="001D7AAC">
        <w:rPr>
          <w:sz w:val="24"/>
          <w:szCs w:val="24"/>
        </w:rPr>
        <w:t>по</w:t>
      </w:r>
      <w:r w:rsidRPr="001D7AAC">
        <w:rPr>
          <w:spacing w:val="58"/>
          <w:sz w:val="24"/>
          <w:szCs w:val="24"/>
        </w:rPr>
        <w:t xml:space="preserve">  </w:t>
      </w:r>
      <w:r w:rsidRPr="001D7AAC">
        <w:rPr>
          <w:spacing w:val="-2"/>
          <w:sz w:val="24"/>
          <w:szCs w:val="24"/>
        </w:rPr>
        <w:t>критериям,</w:t>
      </w:r>
      <w:r w:rsidR="00FB41A0">
        <w:rPr>
          <w:spacing w:val="-2"/>
          <w:sz w:val="24"/>
          <w:szCs w:val="24"/>
        </w:rPr>
        <w:t xml:space="preserve"> </w:t>
      </w:r>
      <w:r w:rsidRPr="001D7AAC">
        <w:rPr>
          <w:sz w:val="24"/>
          <w:szCs w:val="24"/>
        </w:rPr>
        <w:t>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w:t>
      </w:r>
      <w:r w:rsidRPr="001D7AAC">
        <w:rPr>
          <w:spacing w:val="80"/>
          <w:sz w:val="24"/>
          <w:szCs w:val="24"/>
        </w:rPr>
        <w:t xml:space="preserve"> </w:t>
      </w:r>
      <w:r w:rsidRPr="001D7AAC">
        <w:rPr>
          <w:sz w:val="24"/>
          <w:szCs w:val="24"/>
        </w:rPr>
        <w:t>группой.</w:t>
      </w:r>
    </w:p>
    <w:p w14:paraId="26A96982" w14:textId="77777777" w:rsidR="00566F6F" w:rsidRPr="001D7AAC" w:rsidRDefault="001D7AAC">
      <w:pPr>
        <w:pStyle w:val="a4"/>
        <w:numPr>
          <w:ilvl w:val="0"/>
          <w:numId w:val="182"/>
        </w:numPr>
        <w:tabs>
          <w:tab w:val="left" w:pos="1101"/>
        </w:tabs>
        <w:spacing w:before="321" w:line="322" w:lineRule="exact"/>
        <w:ind w:left="1101" w:hanging="278"/>
        <w:rPr>
          <w:sz w:val="24"/>
          <w:szCs w:val="24"/>
        </w:rPr>
      </w:pPr>
      <w:r w:rsidRPr="001D7AAC">
        <w:rPr>
          <w:sz w:val="24"/>
          <w:szCs w:val="24"/>
        </w:rPr>
        <w:t>Овладение</w:t>
      </w:r>
      <w:r w:rsidRPr="001D7AAC">
        <w:rPr>
          <w:spacing w:val="-16"/>
          <w:sz w:val="24"/>
          <w:szCs w:val="24"/>
        </w:rPr>
        <w:t xml:space="preserve"> </w:t>
      </w:r>
      <w:r w:rsidRPr="001D7AAC">
        <w:rPr>
          <w:sz w:val="24"/>
          <w:szCs w:val="24"/>
        </w:rPr>
        <w:t>универсальными</w:t>
      </w:r>
      <w:r w:rsidRPr="001D7AAC">
        <w:rPr>
          <w:spacing w:val="-14"/>
          <w:sz w:val="24"/>
          <w:szCs w:val="24"/>
        </w:rPr>
        <w:t xml:space="preserve"> </w:t>
      </w:r>
      <w:r w:rsidRPr="001D7AAC">
        <w:rPr>
          <w:sz w:val="24"/>
          <w:szCs w:val="24"/>
        </w:rPr>
        <w:t>учебными</w:t>
      </w:r>
      <w:r w:rsidRPr="001D7AAC">
        <w:rPr>
          <w:spacing w:val="-15"/>
          <w:sz w:val="24"/>
          <w:szCs w:val="24"/>
        </w:rPr>
        <w:t xml:space="preserve"> </w:t>
      </w:r>
      <w:r w:rsidRPr="001D7AAC">
        <w:rPr>
          <w:sz w:val="24"/>
          <w:szCs w:val="24"/>
        </w:rPr>
        <w:t>регулятивными</w:t>
      </w:r>
      <w:r w:rsidRPr="001D7AAC">
        <w:rPr>
          <w:spacing w:val="42"/>
          <w:sz w:val="24"/>
          <w:szCs w:val="24"/>
        </w:rPr>
        <w:t xml:space="preserve"> </w:t>
      </w:r>
      <w:r w:rsidRPr="001D7AAC">
        <w:rPr>
          <w:spacing w:val="-2"/>
          <w:sz w:val="24"/>
          <w:szCs w:val="24"/>
        </w:rPr>
        <w:t>действиями</w:t>
      </w:r>
    </w:p>
    <w:p w14:paraId="4C4176B2" w14:textId="77777777" w:rsidR="00566F6F" w:rsidRPr="001D7AAC" w:rsidRDefault="001D7AAC">
      <w:pPr>
        <w:pStyle w:val="a3"/>
        <w:ind w:right="130"/>
        <w:rPr>
          <w:sz w:val="24"/>
          <w:szCs w:val="24"/>
        </w:rPr>
      </w:pPr>
      <w:r w:rsidRPr="001D7AAC">
        <w:rPr>
          <w:sz w:val="24"/>
          <w:szCs w:val="24"/>
        </w:rPr>
        <w:t xml:space="preserve">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067355AC" w14:textId="77777777" w:rsidR="00566F6F" w:rsidRPr="001D7AAC" w:rsidRDefault="001D7AAC">
      <w:pPr>
        <w:pStyle w:val="a3"/>
        <w:spacing w:before="1"/>
        <w:ind w:left="823" w:firstLine="0"/>
        <w:jc w:val="left"/>
        <w:rPr>
          <w:sz w:val="24"/>
          <w:szCs w:val="24"/>
        </w:rPr>
      </w:pPr>
      <w:r w:rsidRPr="001D7AAC">
        <w:rPr>
          <w:spacing w:val="-2"/>
          <w:sz w:val="24"/>
          <w:szCs w:val="24"/>
        </w:rPr>
        <w:t>Самоорганизация:</w:t>
      </w:r>
    </w:p>
    <w:p w14:paraId="11AA5425" w14:textId="77777777" w:rsidR="00566F6F" w:rsidRPr="001D7AAC" w:rsidRDefault="001D7AAC">
      <w:pPr>
        <w:pStyle w:val="a3"/>
        <w:ind w:left="823" w:firstLine="0"/>
        <w:jc w:val="left"/>
        <w:rPr>
          <w:sz w:val="24"/>
          <w:szCs w:val="24"/>
        </w:rPr>
      </w:pPr>
      <w:r w:rsidRPr="001D7AAC">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w:t>
      </w:r>
    </w:p>
    <w:p w14:paraId="4E6ACCCF" w14:textId="77777777" w:rsidR="00566F6F" w:rsidRPr="001D7AAC" w:rsidRDefault="001D7AAC">
      <w:pPr>
        <w:pStyle w:val="a3"/>
        <w:spacing w:line="321" w:lineRule="exact"/>
        <w:ind w:firstLine="0"/>
        <w:jc w:val="left"/>
        <w:rPr>
          <w:sz w:val="24"/>
          <w:szCs w:val="24"/>
        </w:rPr>
      </w:pPr>
      <w:r w:rsidRPr="001D7AAC">
        <w:rPr>
          <w:spacing w:val="-2"/>
          <w:sz w:val="24"/>
          <w:szCs w:val="24"/>
        </w:rPr>
        <w:t>принятие</w:t>
      </w:r>
      <w:r w:rsidRPr="001D7AAC">
        <w:rPr>
          <w:spacing w:val="-17"/>
          <w:sz w:val="24"/>
          <w:szCs w:val="24"/>
        </w:rPr>
        <w:t xml:space="preserve"> </w:t>
      </w:r>
      <w:r w:rsidRPr="001D7AAC">
        <w:rPr>
          <w:spacing w:val="-2"/>
          <w:sz w:val="24"/>
          <w:szCs w:val="24"/>
        </w:rPr>
        <w:t>решения</w:t>
      </w:r>
      <w:r w:rsidRPr="001D7AAC">
        <w:rPr>
          <w:spacing w:val="-16"/>
          <w:sz w:val="24"/>
          <w:szCs w:val="24"/>
        </w:rPr>
        <w:t xml:space="preserve"> </w:t>
      </w:r>
      <w:r w:rsidRPr="001D7AAC">
        <w:rPr>
          <w:spacing w:val="-2"/>
          <w:sz w:val="24"/>
          <w:szCs w:val="24"/>
        </w:rPr>
        <w:t>в</w:t>
      </w:r>
      <w:r w:rsidRPr="001D7AAC">
        <w:rPr>
          <w:spacing w:val="-17"/>
          <w:sz w:val="24"/>
          <w:szCs w:val="24"/>
        </w:rPr>
        <w:t xml:space="preserve"> </w:t>
      </w:r>
      <w:r w:rsidRPr="001D7AAC">
        <w:rPr>
          <w:spacing w:val="-2"/>
          <w:sz w:val="24"/>
          <w:szCs w:val="24"/>
        </w:rPr>
        <w:t>группе,</w:t>
      </w:r>
      <w:r w:rsidRPr="001D7AAC">
        <w:rPr>
          <w:spacing w:val="-18"/>
          <w:sz w:val="24"/>
          <w:szCs w:val="24"/>
        </w:rPr>
        <w:t xml:space="preserve"> </w:t>
      </w:r>
      <w:r w:rsidRPr="001D7AAC">
        <w:rPr>
          <w:spacing w:val="-2"/>
          <w:sz w:val="24"/>
          <w:szCs w:val="24"/>
        </w:rPr>
        <w:t>принятие</w:t>
      </w:r>
      <w:r w:rsidRPr="001D7AAC">
        <w:rPr>
          <w:spacing w:val="-17"/>
          <w:sz w:val="24"/>
          <w:szCs w:val="24"/>
        </w:rPr>
        <w:t xml:space="preserve"> </w:t>
      </w:r>
      <w:r w:rsidRPr="001D7AAC">
        <w:rPr>
          <w:spacing w:val="-2"/>
          <w:sz w:val="24"/>
          <w:szCs w:val="24"/>
        </w:rPr>
        <w:t>решений</w:t>
      </w:r>
      <w:r w:rsidRPr="001D7AAC">
        <w:rPr>
          <w:sz w:val="24"/>
          <w:szCs w:val="24"/>
        </w:rPr>
        <w:t xml:space="preserve"> </w:t>
      </w:r>
      <w:r w:rsidRPr="001D7AAC">
        <w:rPr>
          <w:spacing w:val="-2"/>
          <w:sz w:val="24"/>
          <w:szCs w:val="24"/>
        </w:rPr>
        <w:t>в группе);</w:t>
      </w:r>
    </w:p>
    <w:p w14:paraId="723FF1F8" w14:textId="77777777" w:rsidR="00566F6F" w:rsidRPr="001D7AAC" w:rsidRDefault="001D7AAC">
      <w:pPr>
        <w:pStyle w:val="a3"/>
        <w:ind w:right="130"/>
        <w:rPr>
          <w:sz w:val="24"/>
          <w:szCs w:val="24"/>
        </w:rPr>
      </w:pPr>
      <w:r w:rsidRPr="001D7AAC">
        <w:rPr>
          <w:sz w:val="24"/>
          <w:szCs w:val="24"/>
        </w:rPr>
        <w:t>самостоятельно составлять алгоритм решения задачи (или</w:t>
      </w:r>
      <w:r w:rsidRPr="001D7AAC">
        <w:rPr>
          <w:spacing w:val="40"/>
          <w:sz w:val="24"/>
          <w:szCs w:val="24"/>
        </w:rPr>
        <w:t xml:space="preserve"> </w:t>
      </w:r>
      <w:r w:rsidRPr="001D7AAC">
        <w:rPr>
          <w:sz w:val="24"/>
          <w:szCs w:val="24"/>
        </w:rPr>
        <w:t>его часть), выбирать способ решения учебной задачи с учётом имеющихся ресурсов и собственных возможностей, аргументировать</w:t>
      </w:r>
      <w:r w:rsidRPr="001D7AAC">
        <w:rPr>
          <w:spacing w:val="40"/>
          <w:sz w:val="24"/>
          <w:szCs w:val="24"/>
        </w:rPr>
        <w:t xml:space="preserve"> </w:t>
      </w:r>
      <w:r w:rsidRPr="001D7AAC">
        <w:rPr>
          <w:sz w:val="24"/>
          <w:szCs w:val="24"/>
        </w:rPr>
        <w:t>предлагаемые</w:t>
      </w:r>
      <w:r w:rsidRPr="001D7AAC">
        <w:rPr>
          <w:spacing w:val="40"/>
          <w:sz w:val="24"/>
          <w:szCs w:val="24"/>
        </w:rPr>
        <w:t xml:space="preserve"> </w:t>
      </w:r>
      <w:r w:rsidRPr="001D7AAC">
        <w:rPr>
          <w:sz w:val="24"/>
          <w:szCs w:val="24"/>
        </w:rPr>
        <w:t>варианты решений;</w:t>
      </w:r>
    </w:p>
    <w:p w14:paraId="1A32AFF5" w14:textId="77777777" w:rsidR="00566F6F" w:rsidRPr="001D7AAC" w:rsidRDefault="001D7AAC">
      <w:pPr>
        <w:pStyle w:val="a3"/>
        <w:ind w:right="124"/>
        <w:rPr>
          <w:sz w:val="24"/>
          <w:szCs w:val="24"/>
        </w:rPr>
      </w:pPr>
      <w:r w:rsidRPr="001D7AAC">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594FD08" w14:textId="77777777" w:rsidR="00566F6F" w:rsidRPr="001D7AAC" w:rsidRDefault="001D7AAC">
      <w:pPr>
        <w:pStyle w:val="a3"/>
        <w:tabs>
          <w:tab w:val="left" w:pos="5903"/>
        </w:tabs>
        <w:ind w:left="823" w:right="3438" w:firstLine="0"/>
        <w:jc w:val="left"/>
        <w:rPr>
          <w:sz w:val="24"/>
          <w:szCs w:val="24"/>
        </w:rPr>
      </w:pPr>
      <w:r w:rsidRPr="001D7AAC">
        <w:rPr>
          <w:sz w:val="24"/>
          <w:szCs w:val="24"/>
        </w:rPr>
        <w:t>делать выбор и брать ответственность за</w:t>
      </w:r>
      <w:r w:rsidRPr="001D7AAC">
        <w:rPr>
          <w:sz w:val="24"/>
          <w:szCs w:val="24"/>
        </w:rPr>
        <w:tab/>
      </w:r>
      <w:r w:rsidRPr="001D7AAC">
        <w:rPr>
          <w:spacing w:val="-2"/>
          <w:sz w:val="24"/>
          <w:szCs w:val="24"/>
        </w:rPr>
        <w:t>решение. Самоконтроль:</w:t>
      </w:r>
    </w:p>
    <w:p w14:paraId="5FBBEA21" w14:textId="77777777" w:rsidR="00566F6F" w:rsidRPr="001D7AAC" w:rsidRDefault="001D7AAC">
      <w:pPr>
        <w:pStyle w:val="a3"/>
        <w:spacing w:before="1"/>
        <w:ind w:left="823" w:right="1457" w:firstLine="0"/>
        <w:jc w:val="left"/>
        <w:rPr>
          <w:sz w:val="24"/>
          <w:szCs w:val="24"/>
        </w:rPr>
      </w:pPr>
      <w:r w:rsidRPr="001D7AAC">
        <w:rPr>
          <w:sz w:val="24"/>
          <w:szCs w:val="24"/>
        </w:rPr>
        <w:t>владеть способами самоконтроля, самомотивации и рефлексии; давать</w:t>
      </w:r>
      <w:r w:rsidRPr="001D7AAC">
        <w:rPr>
          <w:spacing w:val="-19"/>
          <w:sz w:val="24"/>
          <w:szCs w:val="24"/>
        </w:rPr>
        <w:t xml:space="preserve"> </w:t>
      </w:r>
      <w:r w:rsidRPr="001D7AAC">
        <w:rPr>
          <w:sz w:val="24"/>
          <w:szCs w:val="24"/>
        </w:rPr>
        <w:t>адекватную</w:t>
      </w:r>
      <w:r w:rsidRPr="001D7AAC">
        <w:rPr>
          <w:spacing w:val="-20"/>
          <w:sz w:val="24"/>
          <w:szCs w:val="24"/>
        </w:rPr>
        <w:t xml:space="preserve"> </w:t>
      </w:r>
      <w:r w:rsidRPr="001D7AAC">
        <w:rPr>
          <w:sz w:val="24"/>
          <w:szCs w:val="24"/>
        </w:rPr>
        <w:t>оценку</w:t>
      </w:r>
      <w:r w:rsidRPr="001D7AAC">
        <w:rPr>
          <w:spacing w:val="-19"/>
          <w:sz w:val="24"/>
          <w:szCs w:val="24"/>
        </w:rPr>
        <w:t xml:space="preserve"> </w:t>
      </w:r>
      <w:r w:rsidRPr="001D7AAC">
        <w:rPr>
          <w:sz w:val="24"/>
          <w:szCs w:val="24"/>
        </w:rPr>
        <w:t>ситуации</w:t>
      </w:r>
      <w:r w:rsidRPr="001D7AAC">
        <w:rPr>
          <w:spacing w:val="-19"/>
          <w:sz w:val="24"/>
          <w:szCs w:val="24"/>
        </w:rPr>
        <w:t xml:space="preserve"> </w:t>
      </w:r>
      <w:r w:rsidRPr="001D7AAC">
        <w:rPr>
          <w:sz w:val="24"/>
          <w:szCs w:val="24"/>
        </w:rPr>
        <w:t>и</w:t>
      </w:r>
      <w:r w:rsidRPr="001D7AAC">
        <w:rPr>
          <w:spacing w:val="-20"/>
          <w:sz w:val="24"/>
          <w:szCs w:val="24"/>
        </w:rPr>
        <w:t xml:space="preserve"> </w:t>
      </w:r>
      <w:r w:rsidRPr="001D7AAC">
        <w:rPr>
          <w:sz w:val="24"/>
          <w:szCs w:val="24"/>
        </w:rPr>
        <w:t>предлагать</w:t>
      </w:r>
      <w:r w:rsidRPr="001D7AAC">
        <w:rPr>
          <w:spacing w:val="-19"/>
          <w:sz w:val="24"/>
          <w:szCs w:val="24"/>
        </w:rPr>
        <w:t xml:space="preserve"> </w:t>
      </w:r>
      <w:r w:rsidRPr="001D7AAC">
        <w:rPr>
          <w:sz w:val="24"/>
          <w:szCs w:val="24"/>
        </w:rPr>
        <w:t>план</w:t>
      </w:r>
      <w:r w:rsidRPr="001D7AAC">
        <w:rPr>
          <w:spacing w:val="-18"/>
          <w:sz w:val="24"/>
          <w:szCs w:val="24"/>
        </w:rPr>
        <w:t xml:space="preserve"> </w:t>
      </w:r>
      <w:r w:rsidRPr="001D7AAC">
        <w:rPr>
          <w:sz w:val="24"/>
          <w:szCs w:val="24"/>
        </w:rPr>
        <w:t>её</w:t>
      </w:r>
      <w:r w:rsidRPr="001D7AAC">
        <w:rPr>
          <w:spacing w:val="-19"/>
          <w:sz w:val="24"/>
          <w:szCs w:val="24"/>
        </w:rPr>
        <w:t xml:space="preserve"> </w:t>
      </w:r>
      <w:r w:rsidRPr="001D7AAC">
        <w:rPr>
          <w:sz w:val="24"/>
          <w:szCs w:val="24"/>
        </w:rPr>
        <w:t>изменения;</w:t>
      </w:r>
    </w:p>
    <w:p w14:paraId="4711E61B" w14:textId="77777777" w:rsidR="00566F6F" w:rsidRPr="001D7AAC" w:rsidRDefault="001D7AAC">
      <w:pPr>
        <w:pStyle w:val="a3"/>
        <w:ind w:right="131"/>
        <w:rPr>
          <w:sz w:val="24"/>
          <w:szCs w:val="24"/>
        </w:rPr>
      </w:pPr>
      <w:r w:rsidRPr="001D7AAC">
        <w:rPr>
          <w:sz w:val="24"/>
          <w:szCs w:val="24"/>
        </w:rPr>
        <w:t>учитывать контекст и предвидеть трудности, которые могут возникнуть при решении учебной задачи, адаптировать решение</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меняющимся обстоятельствам;</w:t>
      </w:r>
    </w:p>
    <w:p w14:paraId="14B565CA" w14:textId="77777777" w:rsidR="00566F6F" w:rsidRPr="001D7AAC" w:rsidRDefault="001D7AAC">
      <w:pPr>
        <w:pStyle w:val="a3"/>
        <w:ind w:right="128"/>
        <w:rPr>
          <w:sz w:val="24"/>
          <w:szCs w:val="24"/>
        </w:rPr>
      </w:pPr>
      <w:r w:rsidRPr="001D7AAC">
        <w:rPr>
          <w:sz w:val="24"/>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sidRPr="001D7AAC">
        <w:rPr>
          <w:spacing w:val="-2"/>
          <w:sz w:val="24"/>
          <w:szCs w:val="24"/>
        </w:rPr>
        <w:t>ситуации;</w:t>
      </w:r>
    </w:p>
    <w:p w14:paraId="0E0EB0E8" w14:textId="77777777" w:rsidR="00566F6F" w:rsidRPr="001D7AAC" w:rsidRDefault="001D7AAC">
      <w:pPr>
        <w:pStyle w:val="a3"/>
        <w:ind w:right="129"/>
        <w:rPr>
          <w:sz w:val="24"/>
          <w:szCs w:val="24"/>
        </w:rPr>
      </w:pPr>
      <w:r w:rsidRPr="001D7AAC">
        <w:rPr>
          <w:sz w:val="24"/>
          <w:szCs w:val="24"/>
        </w:rPr>
        <w:t>вносить коррективы в деятельность на основе новых обстоятельств, изменившихся ситуаций, установленных ошибок, возникших</w:t>
      </w:r>
      <w:r w:rsidRPr="001D7AAC">
        <w:rPr>
          <w:spacing w:val="40"/>
          <w:sz w:val="24"/>
          <w:szCs w:val="24"/>
        </w:rPr>
        <w:t xml:space="preserve"> </w:t>
      </w:r>
      <w:r w:rsidRPr="001D7AAC">
        <w:rPr>
          <w:sz w:val="24"/>
          <w:szCs w:val="24"/>
        </w:rPr>
        <w:t>трудностей;</w:t>
      </w:r>
    </w:p>
    <w:p w14:paraId="64A5626F" w14:textId="77777777" w:rsidR="00566F6F" w:rsidRPr="001D7AAC" w:rsidRDefault="001D7AAC">
      <w:pPr>
        <w:pStyle w:val="a3"/>
        <w:tabs>
          <w:tab w:val="left" w:pos="3001"/>
          <w:tab w:val="left" w:pos="6136"/>
        </w:tabs>
        <w:ind w:left="823" w:right="3101" w:firstLine="0"/>
        <w:jc w:val="left"/>
        <w:rPr>
          <w:sz w:val="24"/>
          <w:szCs w:val="24"/>
        </w:rPr>
      </w:pPr>
      <w:r w:rsidRPr="001D7AAC">
        <w:rPr>
          <w:sz w:val="24"/>
          <w:szCs w:val="24"/>
        </w:rPr>
        <w:t>оценивать соответствие результата цели и</w:t>
      </w:r>
      <w:r w:rsidRPr="001D7AAC">
        <w:rPr>
          <w:sz w:val="24"/>
          <w:szCs w:val="24"/>
        </w:rPr>
        <w:tab/>
      </w:r>
      <w:r w:rsidRPr="001D7AAC">
        <w:rPr>
          <w:spacing w:val="-2"/>
          <w:sz w:val="24"/>
          <w:szCs w:val="24"/>
        </w:rPr>
        <w:t>условиям. Эмоциональный</w:t>
      </w:r>
      <w:r w:rsidRPr="001D7AAC">
        <w:rPr>
          <w:sz w:val="24"/>
          <w:szCs w:val="24"/>
        </w:rPr>
        <w:tab/>
      </w:r>
      <w:r w:rsidRPr="001D7AAC">
        <w:rPr>
          <w:spacing w:val="-2"/>
          <w:sz w:val="24"/>
          <w:szCs w:val="24"/>
        </w:rPr>
        <w:t>интеллект:</w:t>
      </w:r>
    </w:p>
    <w:p w14:paraId="37BE3855" w14:textId="77777777" w:rsidR="00566F6F" w:rsidRPr="001D7AAC" w:rsidRDefault="001D7AAC">
      <w:pPr>
        <w:pStyle w:val="a3"/>
        <w:ind w:left="823" w:firstLine="0"/>
        <w:jc w:val="left"/>
        <w:rPr>
          <w:sz w:val="24"/>
          <w:szCs w:val="24"/>
        </w:rPr>
      </w:pPr>
      <w:r w:rsidRPr="001D7AAC">
        <w:rPr>
          <w:sz w:val="24"/>
          <w:szCs w:val="24"/>
        </w:rPr>
        <w:t>различать,</w:t>
      </w:r>
      <w:r w:rsidRPr="001D7AAC">
        <w:rPr>
          <w:spacing w:val="-8"/>
          <w:sz w:val="24"/>
          <w:szCs w:val="24"/>
        </w:rPr>
        <w:t xml:space="preserve"> </w:t>
      </w:r>
      <w:r w:rsidRPr="001D7AAC">
        <w:rPr>
          <w:sz w:val="24"/>
          <w:szCs w:val="24"/>
        </w:rPr>
        <w:t>называть</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управлять</w:t>
      </w:r>
      <w:r w:rsidRPr="001D7AAC">
        <w:rPr>
          <w:spacing w:val="-4"/>
          <w:sz w:val="24"/>
          <w:szCs w:val="24"/>
        </w:rPr>
        <w:t xml:space="preserve"> </w:t>
      </w:r>
      <w:r w:rsidRPr="001D7AAC">
        <w:rPr>
          <w:sz w:val="24"/>
          <w:szCs w:val="24"/>
        </w:rPr>
        <w:t>собственными</w:t>
      </w:r>
      <w:r w:rsidRPr="001D7AAC">
        <w:rPr>
          <w:spacing w:val="-5"/>
          <w:sz w:val="24"/>
          <w:szCs w:val="24"/>
        </w:rPr>
        <w:t xml:space="preserve"> </w:t>
      </w:r>
      <w:r w:rsidRPr="001D7AAC">
        <w:rPr>
          <w:sz w:val="24"/>
          <w:szCs w:val="24"/>
        </w:rPr>
        <w:t>эмоциями</w:t>
      </w:r>
      <w:r w:rsidRPr="001D7AAC">
        <w:rPr>
          <w:spacing w:val="-21"/>
          <w:sz w:val="24"/>
          <w:szCs w:val="24"/>
        </w:rPr>
        <w:t xml:space="preserve"> </w:t>
      </w:r>
      <w:r w:rsidRPr="001D7AAC">
        <w:rPr>
          <w:sz w:val="24"/>
          <w:szCs w:val="24"/>
        </w:rPr>
        <w:t>и</w:t>
      </w:r>
      <w:r w:rsidRPr="001D7AAC">
        <w:rPr>
          <w:spacing w:val="-5"/>
          <w:sz w:val="24"/>
          <w:szCs w:val="24"/>
        </w:rPr>
        <w:t xml:space="preserve"> </w:t>
      </w:r>
      <w:r w:rsidRPr="001D7AAC">
        <w:rPr>
          <w:sz w:val="24"/>
          <w:szCs w:val="24"/>
        </w:rPr>
        <w:t>эмоциями</w:t>
      </w:r>
      <w:r w:rsidRPr="001D7AAC">
        <w:rPr>
          <w:spacing w:val="-13"/>
          <w:sz w:val="24"/>
          <w:szCs w:val="24"/>
        </w:rPr>
        <w:t xml:space="preserve"> </w:t>
      </w:r>
      <w:r w:rsidRPr="001D7AAC">
        <w:rPr>
          <w:sz w:val="24"/>
          <w:szCs w:val="24"/>
        </w:rPr>
        <w:t>других; выявлять и анализировать причины эмоций;</w:t>
      </w:r>
    </w:p>
    <w:p w14:paraId="1783DFF6" w14:textId="77777777" w:rsidR="00566F6F" w:rsidRPr="001D7AAC" w:rsidRDefault="001D7AAC">
      <w:pPr>
        <w:pStyle w:val="a3"/>
        <w:jc w:val="left"/>
        <w:rPr>
          <w:sz w:val="24"/>
          <w:szCs w:val="24"/>
        </w:rPr>
      </w:pPr>
      <w:r w:rsidRPr="001D7AAC">
        <w:rPr>
          <w:sz w:val="24"/>
          <w:szCs w:val="24"/>
        </w:rPr>
        <w:t>ставить</w:t>
      </w:r>
      <w:r w:rsidRPr="001D7AAC">
        <w:rPr>
          <w:spacing w:val="80"/>
          <w:sz w:val="24"/>
          <w:szCs w:val="24"/>
        </w:rPr>
        <w:t xml:space="preserve"> </w:t>
      </w:r>
      <w:r w:rsidRPr="001D7AAC">
        <w:rPr>
          <w:sz w:val="24"/>
          <w:szCs w:val="24"/>
        </w:rPr>
        <w:t>себя</w:t>
      </w:r>
      <w:r w:rsidRPr="001D7AAC">
        <w:rPr>
          <w:spacing w:val="80"/>
          <w:sz w:val="24"/>
          <w:szCs w:val="24"/>
        </w:rPr>
        <w:t xml:space="preserve"> </w:t>
      </w:r>
      <w:r w:rsidRPr="001D7AAC">
        <w:rPr>
          <w:sz w:val="24"/>
          <w:szCs w:val="24"/>
        </w:rPr>
        <w:t>на</w:t>
      </w:r>
      <w:r w:rsidRPr="001D7AAC">
        <w:rPr>
          <w:spacing w:val="80"/>
          <w:sz w:val="24"/>
          <w:szCs w:val="24"/>
        </w:rPr>
        <w:t xml:space="preserve"> </w:t>
      </w:r>
      <w:r w:rsidRPr="001D7AAC">
        <w:rPr>
          <w:sz w:val="24"/>
          <w:szCs w:val="24"/>
        </w:rPr>
        <w:t>место</w:t>
      </w:r>
      <w:r w:rsidRPr="001D7AAC">
        <w:rPr>
          <w:spacing w:val="80"/>
          <w:sz w:val="24"/>
          <w:szCs w:val="24"/>
        </w:rPr>
        <w:t xml:space="preserve"> </w:t>
      </w:r>
      <w:r w:rsidRPr="001D7AAC">
        <w:rPr>
          <w:sz w:val="24"/>
          <w:szCs w:val="24"/>
        </w:rPr>
        <w:t>другого</w:t>
      </w:r>
      <w:r w:rsidRPr="001D7AAC">
        <w:rPr>
          <w:spacing w:val="80"/>
          <w:sz w:val="24"/>
          <w:szCs w:val="24"/>
        </w:rPr>
        <w:t xml:space="preserve"> </w:t>
      </w:r>
      <w:r w:rsidRPr="001D7AAC">
        <w:rPr>
          <w:sz w:val="24"/>
          <w:szCs w:val="24"/>
        </w:rPr>
        <w:t>человека,</w:t>
      </w:r>
      <w:r w:rsidRPr="001D7AAC">
        <w:rPr>
          <w:spacing w:val="80"/>
          <w:sz w:val="24"/>
          <w:szCs w:val="24"/>
        </w:rPr>
        <w:t xml:space="preserve"> </w:t>
      </w:r>
      <w:r w:rsidRPr="001D7AAC">
        <w:rPr>
          <w:sz w:val="24"/>
          <w:szCs w:val="24"/>
        </w:rPr>
        <w:t>понимать</w:t>
      </w:r>
      <w:r w:rsidRPr="001D7AAC">
        <w:rPr>
          <w:spacing w:val="80"/>
          <w:sz w:val="24"/>
          <w:szCs w:val="24"/>
        </w:rPr>
        <w:t xml:space="preserve"> </w:t>
      </w:r>
      <w:r w:rsidRPr="001D7AAC">
        <w:rPr>
          <w:sz w:val="24"/>
          <w:szCs w:val="24"/>
        </w:rPr>
        <w:t>мотивы</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 xml:space="preserve">намерения </w:t>
      </w:r>
      <w:r w:rsidRPr="001D7AAC">
        <w:rPr>
          <w:spacing w:val="-2"/>
          <w:sz w:val="24"/>
          <w:szCs w:val="24"/>
        </w:rPr>
        <w:t>другого;</w:t>
      </w:r>
    </w:p>
    <w:p w14:paraId="393393FE" w14:textId="77777777" w:rsidR="00566F6F" w:rsidRPr="001D7AAC" w:rsidRDefault="001D7AAC">
      <w:pPr>
        <w:pStyle w:val="a3"/>
        <w:spacing w:before="1"/>
        <w:ind w:left="823" w:right="3736" w:firstLine="0"/>
        <w:jc w:val="left"/>
        <w:rPr>
          <w:sz w:val="24"/>
          <w:szCs w:val="24"/>
        </w:rPr>
      </w:pPr>
      <w:r w:rsidRPr="001D7AAC">
        <w:rPr>
          <w:sz w:val="24"/>
          <w:szCs w:val="24"/>
        </w:rPr>
        <w:t>регулировать</w:t>
      </w:r>
      <w:r w:rsidRPr="001D7AAC">
        <w:rPr>
          <w:spacing w:val="40"/>
          <w:sz w:val="24"/>
          <w:szCs w:val="24"/>
        </w:rPr>
        <w:t xml:space="preserve"> </w:t>
      </w:r>
      <w:r w:rsidRPr="001D7AAC">
        <w:rPr>
          <w:sz w:val="24"/>
          <w:szCs w:val="24"/>
        </w:rPr>
        <w:t>способ</w:t>
      </w:r>
      <w:r w:rsidRPr="001D7AAC">
        <w:rPr>
          <w:spacing w:val="40"/>
          <w:sz w:val="24"/>
          <w:szCs w:val="24"/>
        </w:rPr>
        <w:t xml:space="preserve"> </w:t>
      </w:r>
      <w:r w:rsidRPr="001D7AAC">
        <w:rPr>
          <w:sz w:val="24"/>
          <w:szCs w:val="24"/>
        </w:rPr>
        <w:t>выражения</w:t>
      </w:r>
      <w:r w:rsidRPr="001D7AAC">
        <w:rPr>
          <w:spacing w:val="-7"/>
          <w:sz w:val="24"/>
          <w:szCs w:val="24"/>
        </w:rPr>
        <w:t xml:space="preserve"> </w:t>
      </w:r>
      <w:r w:rsidRPr="001D7AAC">
        <w:rPr>
          <w:sz w:val="24"/>
          <w:szCs w:val="24"/>
        </w:rPr>
        <w:t>эмоций. Принятие</w:t>
      </w:r>
      <w:r w:rsidRPr="001D7AAC">
        <w:rPr>
          <w:spacing w:val="40"/>
          <w:sz w:val="24"/>
          <w:szCs w:val="24"/>
        </w:rPr>
        <w:t xml:space="preserve"> </w:t>
      </w:r>
      <w:r w:rsidRPr="001D7AAC">
        <w:rPr>
          <w:sz w:val="24"/>
          <w:szCs w:val="24"/>
        </w:rPr>
        <w:t>себя</w:t>
      </w:r>
      <w:r w:rsidRPr="001D7AAC">
        <w:rPr>
          <w:spacing w:val="40"/>
          <w:sz w:val="24"/>
          <w:szCs w:val="24"/>
        </w:rPr>
        <w:t xml:space="preserve"> </w:t>
      </w:r>
      <w:r w:rsidRPr="001D7AAC">
        <w:rPr>
          <w:sz w:val="24"/>
          <w:szCs w:val="24"/>
        </w:rPr>
        <w:t>и других:</w:t>
      </w:r>
    </w:p>
    <w:p w14:paraId="0AC156E3" w14:textId="77777777" w:rsidR="00566F6F" w:rsidRPr="001D7AAC" w:rsidRDefault="001D7AAC">
      <w:pPr>
        <w:pStyle w:val="a3"/>
        <w:jc w:val="left"/>
        <w:rPr>
          <w:sz w:val="24"/>
          <w:szCs w:val="24"/>
        </w:rPr>
      </w:pPr>
      <w:r w:rsidRPr="001D7AAC">
        <w:rPr>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14:paraId="362EED40" w14:textId="77777777" w:rsidR="00566F6F" w:rsidRPr="001D7AAC" w:rsidRDefault="001D7AAC">
      <w:pPr>
        <w:pStyle w:val="a3"/>
        <w:spacing w:line="322" w:lineRule="exact"/>
        <w:ind w:left="823" w:firstLine="0"/>
        <w:jc w:val="left"/>
        <w:rPr>
          <w:sz w:val="24"/>
          <w:szCs w:val="24"/>
        </w:rPr>
      </w:pPr>
      <w:r w:rsidRPr="001D7AAC">
        <w:rPr>
          <w:sz w:val="24"/>
          <w:szCs w:val="24"/>
        </w:rPr>
        <w:lastRenderedPageBreak/>
        <w:t>открытость</w:t>
      </w:r>
      <w:r w:rsidRPr="001D7AAC">
        <w:rPr>
          <w:spacing w:val="-7"/>
          <w:sz w:val="24"/>
          <w:szCs w:val="24"/>
        </w:rPr>
        <w:t xml:space="preserve"> </w:t>
      </w:r>
      <w:r w:rsidRPr="001D7AAC">
        <w:rPr>
          <w:sz w:val="24"/>
          <w:szCs w:val="24"/>
        </w:rPr>
        <w:t>себе</w:t>
      </w:r>
      <w:r w:rsidRPr="001D7AAC">
        <w:rPr>
          <w:spacing w:val="-6"/>
          <w:sz w:val="24"/>
          <w:szCs w:val="24"/>
        </w:rPr>
        <w:t xml:space="preserve"> </w:t>
      </w:r>
      <w:r w:rsidRPr="001D7AAC">
        <w:rPr>
          <w:sz w:val="24"/>
          <w:szCs w:val="24"/>
        </w:rPr>
        <w:t>и</w:t>
      </w:r>
      <w:r w:rsidRPr="001D7AAC">
        <w:rPr>
          <w:spacing w:val="59"/>
          <w:sz w:val="24"/>
          <w:szCs w:val="24"/>
        </w:rPr>
        <w:t xml:space="preserve"> </w:t>
      </w:r>
      <w:r w:rsidRPr="001D7AAC">
        <w:rPr>
          <w:spacing w:val="-2"/>
          <w:sz w:val="24"/>
          <w:szCs w:val="24"/>
        </w:rPr>
        <w:t>другим;</w:t>
      </w:r>
    </w:p>
    <w:p w14:paraId="41507F3A" w14:textId="1F96EB5F" w:rsidR="00566F6F" w:rsidRPr="001D7AAC" w:rsidRDefault="001D7AAC">
      <w:pPr>
        <w:pStyle w:val="a3"/>
        <w:tabs>
          <w:tab w:val="left" w:pos="6653"/>
        </w:tabs>
        <w:spacing w:line="322" w:lineRule="exact"/>
        <w:ind w:left="823" w:firstLine="0"/>
        <w:jc w:val="left"/>
        <w:rPr>
          <w:sz w:val="24"/>
          <w:szCs w:val="24"/>
        </w:rPr>
      </w:pPr>
      <w:r w:rsidRPr="001D7AAC">
        <w:rPr>
          <w:spacing w:val="-2"/>
          <w:sz w:val="24"/>
          <w:szCs w:val="24"/>
        </w:rPr>
        <w:t>осознавать</w:t>
      </w:r>
      <w:r w:rsidRPr="001D7AAC">
        <w:rPr>
          <w:spacing w:val="4"/>
          <w:sz w:val="24"/>
          <w:szCs w:val="24"/>
        </w:rPr>
        <w:t xml:space="preserve"> </w:t>
      </w:r>
      <w:r w:rsidRPr="001D7AAC">
        <w:rPr>
          <w:spacing w:val="-2"/>
          <w:sz w:val="24"/>
          <w:szCs w:val="24"/>
        </w:rPr>
        <w:t>невозможность</w:t>
      </w:r>
      <w:r w:rsidRPr="001D7AAC">
        <w:rPr>
          <w:spacing w:val="4"/>
          <w:sz w:val="24"/>
          <w:szCs w:val="24"/>
        </w:rPr>
        <w:t xml:space="preserve"> </w:t>
      </w:r>
      <w:r w:rsidRPr="001D7AAC">
        <w:rPr>
          <w:spacing w:val="-2"/>
          <w:sz w:val="24"/>
          <w:szCs w:val="24"/>
        </w:rPr>
        <w:t>контролировать</w:t>
      </w:r>
      <w:r w:rsidRPr="001D7AAC">
        <w:rPr>
          <w:spacing w:val="4"/>
          <w:sz w:val="24"/>
          <w:szCs w:val="24"/>
        </w:rPr>
        <w:t xml:space="preserve"> </w:t>
      </w:r>
      <w:r w:rsidRPr="001D7AAC">
        <w:rPr>
          <w:spacing w:val="-5"/>
          <w:sz w:val="24"/>
          <w:szCs w:val="24"/>
        </w:rPr>
        <w:t>всё</w:t>
      </w:r>
      <w:r w:rsidR="00FB41A0">
        <w:rPr>
          <w:sz w:val="24"/>
          <w:szCs w:val="24"/>
        </w:rPr>
        <w:t xml:space="preserve"> </w:t>
      </w:r>
      <w:r w:rsidRPr="001D7AAC">
        <w:rPr>
          <w:spacing w:val="-2"/>
          <w:sz w:val="24"/>
          <w:szCs w:val="24"/>
        </w:rPr>
        <w:t>вокруг.</w:t>
      </w:r>
    </w:p>
    <w:p w14:paraId="482D98C8" w14:textId="77777777" w:rsidR="00566F6F" w:rsidRPr="001D7AAC" w:rsidRDefault="001D7AAC">
      <w:pPr>
        <w:pStyle w:val="4"/>
        <w:spacing w:line="240" w:lineRule="auto"/>
        <w:jc w:val="left"/>
        <w:rPr>
          <w:sz w:val="24"/>
          <w:szCs w:val="24"/>
        </w:rPr>
      </w:pPr>
      <w:r w:rsidRPr="001D7AAC">
        <w:rPr>
          <w:sz w:val="24"/>
          <w:szCs w:val="24"/>
        </w:rPr>
        <w:t>Предметные</w:t>
      </w:r>
      <w:r w:rsidRPr="001D7AAC">
        <w:rPr>
          <w:spacing w:val="32"/>
          <w:sz w:val="24"/>
          <w:szCs w:val="24"/>
        </w:rPr>
        <w:t xml:space="preserve"> </w:t>
      </w:r>
      <w:r w:rsidRPr="001D7AAC">
        <w:rPr>
          <w:spacing w:val="-2"/>
          <w:sz w:val="24"/>
          <w:szCs w:val="24"/>
        </w:rPr>
        <w:t>результаты</w:t>
      </w:r>
    </w:p>
    <w:p w14:paraId="0FEA4FF9" w14:textId="04449120" w:rsidR="00566F6F" w:rsidRPr="001D7AAC" w:rsidRDefault="001D7AAC" w:rsidP="00FB41A0">
      <w:pPr>
        <w:pStyle w:val="a3"/>
        <w:ind w:right="126"/>
        <w:rPr>
          <w:sz w:val="24"/>
          <w:szCs w:val="24"/>
        </w:rPr>
      </w:pPr>
      <w:r w:rsidRPr="001D7AAC">
        <w:rPr>
          <w:sz w:val="24"/>
          <w:szCs w:val="24"/>
        </w:rPr>
        <w:t>Достижение предметных результатов обучающимися с</w:t>
      </w:r>
      <w:r w:rsidRPr="001D7AAC">
        <w:rPr>
          <w:spacing w:val="-1"/>
          <w:sz w:val="24"/>
          <w:szCs w:val="24"/>
        </w:rPr>
        <w:t xml:space="preserve"> </w:t>
      </w:r>
      <w:r w:rsidRPr="001D7AAC">
        <w:rPr>
          <w:sz w:val="24"/>
          <w:szCs w:val="24"/>
        </w:rPr>
        <w:t>РАС</w:t>
      </w:r>
      <w:r w:rsidRPr="001D7AAC">
        <w:rPr>
          <w:spacing w:val="-1"/>
          <w:sz w:val="24"/>
          <w:szCs w:val="24"/>
        </w:rPr>
        <w:t xml:space="preserve"> </w:t>
      </w:r>
      <w:r w:rsidRPr="001D7AAC">
        <w:rPr>
          <w:sz w:val="24"/>
          <w:szCs w:val="24"/>
        </w:rPr>
        <w:t>на этапе</w:t>
      </w:r>
      <w:r w:rsidRPr="001D7AAC">
        <w:rPr>
          <w:spacing w:val="-1"/>
          <w:sz w:val="24"/>
          <w:szCs w:val="24"/>
        </w:rPr>
        <w:t xml:space="preserve"> </w:t>
      </w:r>
      <w:r w:rsidRPr="001D7AAC">
        <w:rPr>
          <w:sz w:val="24"/>
          <w:szCs w:val="24"/>
        </w:rPr>
        <w:t>обучения в</w:t>
      </w:r>
      <w:r w:rsidRPr="001D7AAC">
        <w:rPr>
          <w:spacing w:val="9"/>
          <w:sz w:val="24"/>
          <w:szCs w:val="24"/>
        </w:rPr>
        <w:t xml:space="preserve"> </w:t>
      </w:r>
      <w:r w:rsidRPr="001D7AAC">
        <w:rPr>
          <w:sz w:val="24"/>
          <w:szCs w:val="24"/>
        </w:rPr>
        <w:t>основной</w:t>
      </w:r>
      <w:r w:rsidRPr="001D7AAC">
        <w:rPr>
          <w:spacing w:val="11"/>
          <w:sz w:val="24"/>
          <w:szCs w:val="24"/>
        </w:rPr>
        <w:t xml:space="preserve"> </w:t>
      </w:r>
      <w:r w:rsidRPr="001D7AAC">
        <w:rPr>
          <w:sz w:val="24"/>
          <w:szCs w:val="24"/>
        </w:rPr>
        <w:t>школе</w:t>
      </w:r>
      <w:r w:rsidRPr="001D7AAC">
        <w:rPr>
          <w:spacing w:val="12"/>
          <w:sz w:val="24"/>
          <w:szCs w:val="24"/>
        </w:rPr>
        <w:t xml:space="preserve"> </w:t>
      </w:r>
      <w:r w:rsidRPr="001D7AAC">
        <w:rPr>
          <w:sz w:val="24"/>
          <w:szCs w:val="24"/>
        </w:rPr>
        <w:t>определяется</w:t>
      </w:r>
      <w:r w:rsidRPr="001D7AAC">
        <w:rPr>
          <w:spacing w:val="10"/>
          <w:sz w:val="24"/>
          <w:szCs w:val="24"/>
        </w:rPr>
        <w:t xml:space="preserve"> </w:t>
      </w:r>
      <w:r w:rsidRPr="001D7AAC">
        <w:rPr>
          <w:sz w:val="24"/>
          <w:szCs w:val="24"/>
        </w:rPr>
        <w:t>индивидуальными</w:t>
      </w:r>
      <w:r w:rsidRPr="001D7AAC">
        <w:rPr>
          <w:spacing w:val="11"/>
          <w:sz w:val="24"/>
          <w:szCs w:val="24"/>
        </w:rPr>
        <w:t xml:space="preserve"> </w:t>
      </w:r>
      <w:r w:rsidRPr="001D7AAC">
        <w:rPr>
          <w:sz w:val="24"/>
          <w:szCs w:val="24"/>
        </w:rPr>
        <w:t>особенностями,</w:t>
      </w:r>
      <w:r w:rsidRPr="001D7AAC">
        <w:rPr>
          <w:spacing w:val="11"/>
          <w:sz w:val="24"/>
          <w:szCs w:val="24"/>
        </w:rPr>
        <w:t xml:space="preserve"> </w:t>
      </w:r>
      <w:r w:rsidRPr="001D7AAC">
        <w:rPr>
          <w:sz w:val="24"/>
          <w:szCs w:val="24"/>
        </w:rPr>
        <w:t>связанными</w:t>
      </w:r>
      <w:r w:rsidRPr="001D7AAC">
        <w:rPr>
          <w:spacing w:val="10"/>
          <w:sz w:val="24"/>
          <w:szCs w:val="24"/>
        </w:rPr>
        <w:t xml:space="preserve"> </w:t>
      </w:r>
      <w:r w:rsidRPr="001D7AAC">
        <w:rPr>
          <w:spacing w:val="-5"/>
          <w:sz w:val="24"/>
          <w:szCs w:val="24"/>
        </w:rPr>
        <w:t>как</w:t>
      </w:r>
      <w:r w:rsidR="00FB41A0">
        <w:rPr>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14:paraId="2B0ACADE" w14:textId="77777777" w:rsidR="00566F6F" w:rsidRPr="001D7AAC" w:rsidRDefault="001D7AAC">
      <w:pPr>
        <w:spacing w:line="321" w:lineRule="exact"/>
        <w:ind w:left="823"/>
        <w:jc w:val="both"/>
        <w:rPr>
          <w:sz w:val="24"/>
          <w:szCs w:val="24"/>
        </w:rPr>
      </w:pPr>
      <w:r w:rsidRPr="001D7AAC">
        <w:rPr>
          <w:b/>
          <w:sz w:val="24"/>
          <w:szCs w:val="24"/>
        </w:rPr>
        <w:t>Предметные</w:t>
      </w:r>
      <w:r w:rsidRPr="001D7AAC">
        <w:rPr>
          <w:b/>
          <w:spacing w:val="57"/>
          <w:sz w:val="24"/>
          <w:szCs w:val="24"/>
        </w:rPr>
        <w:t xml:space="preserve">  </w:t>
      </w:r>
      <w:r w:rsidRPr="001D7AAC">
        <w:rPr>
          <w:b/>
          <w:sz w:val="24"/>
          <w:szCs w:val="24"/>
        </w:rPr>
        <w:t>результаты</w:t>
      </w:r>
      <w:r w:rsidRPr="001D7AAC">
        <w:rPr>
          <w:b/>
          <w:spacing w:val="59"/>
          <w:sz w:val="24"/>
          <w:szCs w:val="24"/>
        </w:rPr>
        <w:t xml:space="preserve">  </w:t>
      </w:r>
      <w:r w:rsidRPr="001D7AAC">
        <w:rPr>
          <w:sz w:val="24"/>
          <w:szCs w:val="24"/>
        </w:rPr>
        <w:t>освоения</w:t>
      </w:r>
      <w:r w:rsidRPr="001D7AAC">
        <w:rPr>
          <w:spacing w:val="57"/>
          <w:sz w:val="24"/>
          <w:szCs w:val="24"/>
        </w:rPr>
        <w:t xml:space="preserve">  </w:t>
      </w:r>
      <w:r w:rsidRPr="001D7AAC">
        <w:rPr>
          <w:sz w:val="24"/>
          <w:szCs w:val="24"/>
        </w:rPr>
        <w:t>рабочей</w:t>
      </w:r>
      <w:r w:rsidRPr="001D7AAC">
        <w:rPr>
          <w:spacing w:val="57"/>
          <w:sz w:val="24"/>
          <w:szCs w:val="24"/>
        </w:rPr>
        <w:t xml:space="preserve">  </w:t>
      </w:r>
      <w:r w:rsidRPr="001D7AAC">
        <w:rPr>
          <w:sz w:val="24"/>
          <w:szCs w:val="24"/>
        </w:rPr>
        <w:t>программы</w:t>
      </w:r>
      <w:r w:rsidRPr="001D7AAC">
        <w:rPr>
          <w:spacing w:val="58"/>
          <w:sz w:val="24"/>
          <w:szCs w:val="24"/>
        </w:rPr>
        <w:t xml:space="preserve">  </w:t>
      </w:r>
      <w:r w:rsidRPr="001D7AAC">
        <w:rPr>
          <w:sz w:val="24"/>
          <w:szCs w:val="24"/>
        </w:rPr>
        <w:t>по</w:t>
      </w:r>
      <w:r w:rsidRPr="001D7AAC">
        <w:rPr>
          <w:spacing w:val="57"/>
          <w:sz w:val="24"/>
          <w:szCs w:val="24"/>
        </w:rPr>
        <w:t xml:space="preserve">  </w:t>
      </w:r>
      <w:r w:rsidRPr="001D7AAC">
        <w:rPr>
          <w:spacing w:val="-2"/>
          <w:sz w:val="24"/>
          <w:szCs w:val="24"/>
        </w:rPr>
        <w:t>предмету</w:t>
      </w:r>
    </w:p>
    <w:p w14:paraId="58155E18" w14:textId="77777777" w:rsidR="00566F6F" w:rsidRPr="001D7AAC" w:rsidRDefault="001D7AAC">
      <w:pPr>
        <w:pStyle w:val="a3"/>
        <w:spacing w:line="322" w:lineRule="exact"/>
        <w:ind w:firstLine="0"/>
        <w:rPr>
          <w:sz w:val="24"/>
          <w:szCs w:val="24"/>
        </w:rPr>
      </w:pPr>
      <w:r w:rsidRPr="001D7AAC">
        <w:rPr>
          <w:sz w:val="24"/>
          <w:szCs w:val="24"/>
        </w:rPr>
        <w:t>«Обществознание»</w:t>
      </w:r>
      <w:r w:rsidRPr="001D7AAC">
        <w:rPr>
          <w:spacing w:val="-10"/>
          <w:sz w:val="24"/>
          <w:szCs w:val="24"/>
        </w:rPr>
        <w:t xml:space="preserve"> </w:t>
      </w:r>
      <w:r w:rsidRPr="001D7AAC">
        <w:rPr>
          <w:sz w:val="24"/>
          <w:szCs w:val="24"/>
        </w:rPr>
        <w:t>(6–9</w:t>
      </w:r>
      <w:r w:rsidRPr="001D7AAC">
        <w:rPr>
          <w:spacing w:val="49"/>
          <w:sz w:val="24"/>
          <w:szCs w:val="24"/>
        </w:rPr>
        <w:t xml:space="preserve"> </w:t>
      </w:r>
      <w:r w:rsidRPr="001D7AAC">
        <w:rPr>
          <w:spacing w:val="-2"/>
          <w:sz w:val="24"/>
          <w:szCs w:val="24"/>
        </w:rPr>
        <w:t>классы):</w:t>
      </w:r>
    </w:p>
    <w:p w14:paraId="46C7A871" w14:textId="77777777" w:rsidR="00566F6F" w:rsidRPr="001D7AAC" w:rsidRDefault="001D7AAC">
      <w:pPr>
        <w:pStyle w:val="a4"/>
        <w:numPr>
          <w:ilvl w:val="0"/>
          <w:numId w:val="181"/>
        </w:numPr>
        <w:tabs>
          <w:tab w:val="left" w:pos="1149"/>
        </w:tabs>
        <w:ind w:right="131" w:firstLine="709"/>
        <w:rPr>
          <w:sz w:val="24"/>
          <w:szCs w:val="24"/>
        </w:rPr>
      </w:pPr>
      <w:r w:rsidRPr="001D7AAC">
        <w:rPr>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w:t>
      </w:r>
      <w:r w:rsidRPr="001D7AAC">
        <w:rPr>
          <w:spacing w:val="40"/>
          <w:sz w:val="24"/>
          <w:szCs w:val="24"/>
        </w:rPr>
        <w:t xml:space="preserve"> </w:t>
      </w:r>
      <w:r w:rsidRPr="001D7AAC">
        <w:rPr>
          <w:sz w:val="24"/>
          <w:szCs w:val="24"/>
        </w:rPr>
        <w:t>характерных</w:t>
      </w:r>
      <w:r w:rsidRPr="001D7AAC">
        <w:rPr>
          <w:spacing w:val="40"/>
          <w:sz w:val="24"/>
          <w:szCs w:val="24"/>
        </w:rPr>
        <w:t xml:space="preserve"> </w:t>
      </w:r>
      <w:r w:rsidRPr="001D7AAC">
        <w:rPr>
          <w:sz w:val="24"/>
          <w:szCs w:val="24"/>
        </w:rPr>
        <w:t>чертах</w:t>
      </w:r>
      <w:r w:rsidRPr="001D7AAC">
        <w:rPr>
          <w:spacing w:val="40"/>
          <w:sz w:val="24"/>
          <w:szCs w:val="24"/>
        </w:rPr>
        <w:t xml:space="preserve"> </w:t>
      </w:r>
      <w:r w:rsidRPr="001D7AAC">
        <w:rPr>
          <w:sz w:val="24"/>
          <w:szCs w:val="24"/>
        </w:rPr>
        <w:t>общества;</w:t>
      </w:r>
      <w:r w:rsidRPr="001D7AAC">
        <w:rPr>
          <w:spacing w:val="40"/>
          <w:sz w:val="24"/>
          <w:szCs w:val="24"/>
        </w:rPr>
        <w:t xml:space="preserve"> </w:t>
      </w:r>
      <w:r w:rsidRPr="001D7AAC">
        <w:rPr>
          <w:sz w:val="24"/>
          <w:szCs w:val="24"/>
        </w:rPr>
        <w:t>содержании</w:t>
      </w:r>
      <w:r w:rsidRPr="001D7AAC">
        <w:rPr>
          <w:spacing w:val="4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значении</w:t>
      </w:r>
    </w:p>
    <w:p w14:paraId="7495DC33" w14:textId="77777777" w:rsidR="00566F6F" w:rsidRPr="001D7AAC" w:rsidRDefault="001D7AAC">
      <w:pPr>
        <w:pStyle w:val="a3"/>
        <w:ind w:right="124"/>
        <w:rPr>
          <w:sz w:val="24"/>
          <w:szCs w:val="24"/>
        </w:rPr>
      </w:pPr>
      <w:r w:rsidRPr="001D7AAC">
        <w:rPr>
          <w:sz w:val="24"/>
          <w:szCs w:val="24"/>
        </w:rPr>
        <w:t xml:space="preserve">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w:t>
      </w:r>
      <w:r w:rsidRPr="001D7AAC">
        <w:rPr>
          <w:spacing w:val="-2"/>
          <w:sz w:val="24"/>
          <w:szCs w:val="24"/>
        </w:rPr>
        <w:t>экстремизма;</w:t>
      </w:r>
    </w:p>
    <w:p w14:paraId="342D98F9" w14:textId="77777777" w:rsidR="00566F6F" w:rsidRPr="001D7AAC" w:rsidRDefault="001D7AAC">
      <w:pPr>
        <w:pStyle w:val="a4"/>
        <w:numPr>
          <w:ilvl w:val="0"/>
          <w:numId w:val="181"/>
        </w:numPr>
        <w:tabs>
          <w:tab w:val="left" w:pos="1175"/>
        </w:tabs>
        <w:ind w:right="124" w:firstLine="709"/>
        <w:rPr>
          <w:sz w:val="24"/>
          <w:szCs w:val="24"/>
        </w:rPr>
      </w:pPr>
      <w:r w:rsidRPr="001D7AAC">
        <w:rPr>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w:t>
      </w:r>
      <w:r w:rsidRPr="001D7AAC">
        <w:rPr>
          <w:spacing w:val="-3"/>
          <w:sz w:val="24"/>
          <w:szCs w:val="24"/>
        </w:rPr>
        <w:t xml:space="preserve"> </w:t>
      </w:r>
      <w:r w:rsidRPr="001D7AAC">
        <w:rPr>
          <w:sz w:val="24"/>
          <w:szCs w:val="24"/>
        </w:rPr>
        <w:t>милосердие,</w:t>
      </w:r>
      <w:r w:rsidRPr="001D7AAC">
        <w:rPr>
          <w:spacing w:val="-3"/>
          <w:sz w:val="24"/>
          <w:szCs w:val="24"/>
        </w:rPr>
        <w:t xml:space="preserve"> </w:t>
      </w:r>
      <w:r w:rsidRPr="001D7AAC">
        <w:rPr>
          <w:sz w:val="24"/>
          <w:szCs w:val="24"/>
        </w:rPr>
        <w:t>справедливость,</w:t>
      </w:r>
      <w:r w:rsidRPr="001D7AAC">
        <w:rPr>
          <w:spacing w:val="-3"/>
          <w:sz w:val="24"/>
          <w:szCs w:val="24"/>
        </w:rPr>
        <w:t xml:space="preserve"> </w:t>
      </w:r>
      <w:r w:rsidRPr="001D7AAC">
        <w:rPr>
          <w:sz w:val="24"/>
          <w:szCs w:val="24"/>
        </w:rPr>
        <w:t>взаимопомощь,</w:t>
      </w:r>
      <w:r w:rsidRPr="001D7AAC">
        <w:rPr>
          <w:spacing w:val="-4"/>
          <w:sz w:val="24"/>
          <w:szCs w:val="24"/>
        </w:rPr>
        <w:t xml:space="preserve"> </w:t>
      </w:r>
      <w:r w:rsidRPr="001D7AAC">
        <w:rPr>
          <w:sz w:val="24"/>
          <w:szCs w:val="24"/>
        </w:rPr>
        <w:t>коллективизм,</w:t>
      </w:r>
      <w:r w:rsidRPr="001D7AAC">
        <w:rPr>
          <w:spacing w:val="-4"/>
          <w:sz w:val="24"/>
          <w:szCs w:val="24"/>
        </w:rPr>
        <w:t xml:space="preserve"> </w:t>
      </w:r>
      <w:r w:rsidRPr="001D7AAC">
        <w:rPr>
          <w:sz w:val="24"/>
          <w:szCs w:val="24"/>
        </w:rPr>
        <w:t>историческое единство народов России, преемственность истории нашей Родины); государство</w:t>
      </w:r>
      <w:r w:rsidRPr="001D7AAC">
        <w:rPr>
          <w:spacing w:val="40"/>
          <w:sz w:val="24"/>
          <w:szCs w:val="24"/>
        </w:rPr>
        <w:t xml:space="preserve"> </w:t>
      </w:r>
      <w:r w:rsidRPr="001D7AAC">
        <w:rPr>
          <w:sz w:val="24"/>
          <w:szCs w:val="24"/>
        </w:rPr>
        <w:t>как социальный</w:t>
      </w:r>
      <w:r w:rsidRPr="001D7AAC">
        <w:rPr>
          <w:spacing w:val="40"/>
          <w:sz w:val="24"/>
          <w:szCs w:val="24"/>
        </w:rPr>
        <w:t xml:space="preserve">  </w:t>
      </w:r>
      <w:r w:rsidRPr="001D7AAC">
        <w:rPr>
          <w:sz w:val="24"/>
          <w:szCs w:val="24"/>
        </w:rPr>
        <w:t>институт;</w:t>
      </w:r>
    </w:p>
    <w:p w14:paraId="54525974" w14:textId="77777777" w:rsidR="00566F6F" w:rsidRPr="001D7AAC" w:rsidRDefault="001D7AAC">
      <w:pPr>
        <w:pStyle w:val="a4"/>
        <w:numPr>
          <w:ilvl w:val="0"/>
          <w:numId w:val="181"/>
        </w:numPr>
        <w:tabs>
          <w:tab w:val="left" w:pos="1288"/>
        </w:tabs>
        <w:spacing w:before="1"/>
        <w:ind w:right="129" w:firstLine="709"/>
        <w:rPr>
          <w:sz w:val="24"/>
          <w:szCs w:val="24"/>
        </w:rPr>
      </w:pPr>
      <w:r w:rsidRPr="001D7AAC">
        <w:rPr>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w:t>
      </w:r>
      <w:r w:rsidRPr="001D7AAC">
        <w:rPr>
          <w:spacing w:val="40"/>
          <w:sz w:val="24"/>
          <w:szCs w:val="24"/>
        </w:rPr>
        <w:t xml:space="preserve"> </w:t>
      </w:r>
      <w:r w:rsidRPr="001D7AAC">
        <w:rPr>
          <w:sz w:val="24"/>
          <w:szCs w:val="24"/>
        </w:rPr>
        <w:t>кризиса</w:t>
      </w:r>
      <w:r w:rsidRPr="001D7AAC">
        <w:rPr>
          <w:spacing w:val="40"/>
          <w:sz w:val="24"/>
          <w:szCs w:val="24"/>
        </w:rPr>
        <w:t xml:space="preserve"> </w:t>
      </w:r>
      <w:r w:rsidRPr="001D7AAC">
        <w:rPr>
          <w:sz w:val="24"/>
          <w:szCs w:val="24"/>
        </w:rPr>
        <w:t>в государстве;</w:t>
      </w:r>
    </w:p>
    <w:p w14:paraId="763E9E8A" w14:textId="77777777" w:rsidR="00566F6F" w:rsidRPr="001D7AAC" w:rsidRDefault="001D7AAC">
      <w:pPr>
        <w:pStyle w:val="a4"/>
        <w:numPr>
          <w:ilvl w:val="0"/>
          <w:numId w:val="181"/>
        </w:numPr>
        <w:tabs>
          <w:tab w:val="left" w:pos="1129"/>
        </w:tabs>
        <w:ind w:right="130" w:firstLine="709"/>
        <w:rPr>
          <w:sz w:val="24"/>
          <w:szCs w:val="24"/>
        </w:rPr>
      </w:pPr>
      <w:r w:rsidRPr="001D7AAC">
        <w:rPr>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w:t>
      </w:r>
      <w:r w:rsidRPr="001D7AAC">
        <w:rPr>
          <w:spacing w:val="-1"/>
          <w:sz w:val="24"/>
          <w:szCs w:val="24"/>
        </w:rPr>
        <w:t xml:space="preserve"> </w:t>
      </w:r>
      <w:r w:rsidRPr="001D7AAC">
        <w:rPr>
          <w:sz w:val="24"/>
          <w:szCs w:val="24"/>
        </w:rPr>
        <w:t>различным</w:t>
      </w:r>
      <w:r w:rsidRPr="001D7AAC">
        <w:rPr>
          <w:spacing w:val="-1"/>
          <w:sz w:val="24"/>
          <w:szCs w:val="24"/>
        </w:rPr>
        <w:t xml:space="preserve"> </w:t>
      </w:r>
      <w:r w:rsidRPr="001D7AAC">
        <w:rPr>
          <w:sz w:val="24"/>
          <w:szCs w:val="24"/>
        </w:rPr>
        <w:t>сферам общественной жизни,</w:t>
      </w:r>
      <w:r w:rsidRPr="001D7AAC">
        <w:rPr>
          <w:spacing w:val="-1"/>
          <w:sz w:val="24"/>
          <w:szCs w:val="24"/>
        </w:rPr>
        <w:t xml:space="preserve"> </w:t>
      </w:r>
      <w:r w:rsidRPr="001D7AAC">
        <w:rPr>
          <w:sz w:val="24"/>
          <w:szCs w:val="24"/>
        </w:rPr>
        <w:t>их существенные признаки, элементы и основные функции;</w:t>
      </w:r>
    </w:p>
    <w:p w14:paraId="5B550772" w14:textId="77777777" w:rsidR="00566F6F" w:rsidRPr="001D7AAC" w:rsidRDefault="001D7AAC">
      <w:pPr>
        <w:pStyle w:val="a4"/>
        <w:numPr>
          <w:ilvl w:val="0"/>
          <w:numId w:val="181"/>
        </w:numPr>
        <w:tabs>
          <w:tab w:val="left" w:pos="1168"/>
        </w:tabs>
        <w:ind w:right="126" w:firstLine="709"/>
        <w:rPr>
          <w:sz w:val="24"/>
          <w:szCs w:val="24"/>
        </w:rPr>
      </w:pPr>
      <w:r w:rsidRPr="001D7AAC">
        <w:rPr>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w:t>
      </w:r>
      <w:r w:rsidRPr="001D7AAC">
        <w:rPr>
          <w:spacing w:val="-21"/>
          <w:sz w:val="24"/>
          <w:szCs w:val="24"/>
        </w:rPr>
        <w:t xml:space="preserve"> </w:t>
      </w:r>
      <w:r w:rsidRPr="001D7AAC">
        <w:rPr>
          <w:sz w:val="24"/>
          <w:szCs w:val="24"/>
        </w:rPr>
        <w:t>функции;</w:t>
      </w:r>
    </w:p>
    <w:p w14:paraId="680B8F3B" w14:textId="77777777" w:rsidR="00566F6F" w:rsidRPr="001D7AAC" w:rsidRDefault="001D7AAC">
      <w:pPr>
        <w:pStyle w:val="a4"/>
        <w:numPr>
          <w:ilvl w:val="0"/>
          <w:numId w:val="181"/>
        </w:numPr>
        <w:tabs>
          <w:tab w:val="left" w:pos="1234"/>
        </w:tabs>
        <w:ind w:right="129" w:firstLine="709"/>
        <w:rPr>
          <w:sz w:val="24"/>
          <w:szCs w:val="24"/>
        </w:rPr>
      </w:pPr>
      <w:r w:rsidRPr="001D7AAC">
        <w:rPr>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w:t>
      </w:r>
      <w:r w:rsidRPr="001D7AAC">
        <w:rPr>
          <w:spacing w:val="40"/>
          <w:sz w:val="24"/>
          <w:szCs w:val="24"/>
        </w:rPr>
        <w:t xml:space="preserve"> </w:t>
      </w:r>
      <w:r w:rsidRPr="001D7AAC">
        <w:rPr>
          <w:sz w:val="24"/>
          <w:szCs w:val="24"/>
        </w:rPr>
        <w:t>политических потрясений и социально-экономических кризисов</w:t>
      </w:r>
      <w:r w:rsidRPr="001D7AAC">
        <w:rPr>
          <w:spacing w:val="-11"/>
          <w:sz w:val="24"/>
          <w:szCs w:val="24"/>
        </w:rPr>
        <w:t xml:space="preserve"> </w:t>
      </w:r>
      <w:r w:rsidRPr="001D7AAC">
        <w:rPr>
          <w:sz w:val="24"/>
          <w:szCs w:val="24"/>
        </w:rPr>
        <w:t>в</w:t>
      </w:r>
      <w:r w:rsidRPr="001D7AAC">
        <w:rPr>
          <w:spacing w:val="-14"/>
          <w:sz w:val="24"/>
          <w:szCs w:val="24"/>
        </w:rPr>
        <w:t xml:space="preserve"> </w:t>
      </w:r>
      <w:r w:rsidRPr="001D7AAC">
        <w:rPr>
          <w:sz w:val="24"/>
          <w:szCs w:val="24"/>
        </w:rPr>
        <w:t>государстве;</w:t>
      </w:r>
    </w:p>
    <w:p w14:paraId="40F41FA5" w14:textId="05D0F8F3" w:rsidR="00566F6F" w:rsidRPr="00FB41A0" w:rsidRDefault="001D7AAC" w:rsidP="00FB41A0">
      <w:pPr>
        <w:pStyle w:val="a4"/>
        <w:numPr>
          <w:ilvl w:val="0"/>
          <w:numId w:val="181"/>
        </w:numPr>
        <w:tabs>
          <w:tab w:val="left" w:pos="1252"/>
        </w:tabs>
        <w:spacing w:line="322" w:lineRule="exact"/>
        <w:ind w:left="1252" w:hanging="429"/>
        <w:rPr>
          <w:sz w:val="24"/>
          <w:szCs w:val="24"/>
        </w:rPr>
      </w:pPr>
      <w:r w:rsidRPr="001D7AAC">
        <w:rPr>
          <w:sz w:val="24"/>
          <w:szCs w:val="24"/>
        </w:rPr>
        <w:t>умение</w:t>
      </w:r>
      <w:r w:rsidRPr="001D7AAC">
        <w:rPr>
          <w:spacing w:val="79"/>
          <w:w w:val="150"/>
          <w:sz w:val="24"/>
          <w:szCs w:val="24"/>
        </w:rPr>
        <w:t xml:space="preserve"> </w:t>
      </w:r>
      <w:r w:rsidRPr="001D7AAC">
        <w:rPr>
          <w:sz w:val="24"/>
          <w:szCs w:val="24"/>
        </w:rPr>
        <w:t>использовать</w:t>
      </w:r>
      <w:r w:rsidRPr="001D7AAC">
        <w:rPr>
          <w:spacing w:val="78"/>
          <w:w w:val="150"/>
          <w:sz w:val="24"/>
          <w:szCs w:val="24"/>
        </w:rPr>
        <w:t xml:space="preserve"> </w:t>
      </w:r>
      <w:r w:rsidRPr="001D7AAC">
        <w:rPr>
          <w:sz w:val="24"/>
          <w:szCs w:val="24"/>
        </w:rPr>
        <w:t>полученные</w:t>
      </w:r>
      <w:r w:rsidRPr="001D7AAC">
        <w:rPr>
          <w:spacing w:val="22"/>
          <w:sz w:val="24"/>
          <w:szCs w:val="24"/>
        </w:rPr>
        <w:t xml:space="preserve">  </w:t>
      </w:r>
      <w:r w:rsidRPr="001D7AAC">
        <w:rPr>
          <w:sz w:val="24"/>
          <w:szCs w:val="24"/>
        </w:rPr>
        <w:t>знания</w:t>
      </w:r>
      <w:r w:rsidRPr="001D7AAC">
        <w:rPr>
          <w:spacing w:val="23"/>
          <w:sz w:val="24"/>
          <w:szCs w:val="24"/>
        </w:rPr>
        <w:t xml:space="preserve">  </w:t>
      </w:r>
      <w:r w:rsidRPr="001D7AAC">
        <w:rPr>
          <w:sz w:val="24"/>
          <w:szCs w:val="24"/>
        </w:rPr>
        <w:t>для</w:t>
      </w:r>
      <w:r w:rsidRPr="001D7AAC">
        <w:rPr>
          <w:spacing w:val="79"/>
          <w:w w:val="150"/>
          <w:sz w:val="24"/>
          <w:szCs w:val="24"/>
        </w:rPr>
        <w:t xml:space="preserve"> </w:t>
      </w:r>
      <w:r w:rsidRPr="001D7AAC">
        <w:rPr>
          <w:sz w:val="24"/>
          <w:szCs w:val="24"/>
        </w:rPr>
        <w:t>объяснения</w:t>
      </w:r>
      <w:r w:rsidRPr="001D7AAC">
        <w:rPr>
          <w:spacing w:val="23"/>
          <w:sz w:val="24"/>
          <w:szCs w:val="24"/>
        </w:rPr>
        <w:t xml:space="preserve">  </w:t>
      </w:r>
      <w:r w:rsidRPr="001D7AAC">
        <w:rPr>
          <w:sz w:val="24"/>
          <w:szCs w:val="24"/>
        </w:rPr>
        <w:t>(устного</w:t>
      </w:r>
      <w:r w:rsidRPr="001D7AAC">
        <w:rPr>
          <w:spacing w:val="79"/>
          <w:w w:val="150"/>
          <w:sz w:val="24"/>
          <w:szCs w:val="24"/>
        </w:rPr>
        <w:t xml:space="preserve"> </w:t>
      </w:r>
      <w:r w:rsidRPr="001D7AAC">
        <w:rPr>
          <w:spacing w:val="-10"/>
          <w:sz w:val="24"/>
          <w:szCs w:val="24"/>
        </w:rPr>
        <w:t>и</w:t>
      </w:r>
      <w:r w:rsidR="00FB41A0">
        <w:rPr>
          <w:spacing w:val="-10"/>
          <w:sz w:val="24"/>
          <w:szCs w:val="24"/>
        </w:rPr>
        <w:t xml:space="preserve"> </w:t>
      </w:r>
      <w:r w:rsidRPr="00FB41A0">
        <w:rPr>
          <w:sz w:val="24"/>
          <w:szCs w:val="24"/>
        </w:rPr>
        <w:t xml:space="preserve">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w:t>
      </w:r>
      <w:r w:rsidRPr="00FB41A0">
        <w:rPr>
          <w:sz w:val="24"/>
          <w:szCs w:val="24"/>
        </w:rPr>
        <w:lastRenderedPageBreak/>
        <w:t>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w:t>
      </w:r>
      <w:r w:rsidRPr="00FB41A0">
        <w:rPr>
          <w:spacing w:val="40"/>
          <w:sz w:val="24"/>
          <w:szCs w:val="24"/>
        </w:rPr>
        <w:t xml:space="preserve"> </w:t>
      </w:r>
      <w:r w:rsidRPr="00FB41A0">
        <w:rPr>
          <w:sz w:val="24"/>
          <w:szCs w:val="24"/>
        </w:rPr>
        <w:t>социальных ролей;</w:t>
      </w:r>
    </w:p>
    <w:p w14:paraId="706ED415" w14:textId="77777777" w:rsidR="00566F6F" w:rsidRPr="001D7AAC" w:rsidRDefault="001D7AAC">
      <w:pPr>
        <w:pStyle w:val="a4"/>
        <w:numPr>
          <w:ilvl w:val="0"/>
          <w:numId w:val="181"/>
        </w:numPr>
        <w:tabs>
          <w:tab w:val="left" w:pos="1132"/>
        </w:tabs>
        <w:ind w:right="126" w:firstLine="709"/>
        <w:rPr>
          <w:sz w:val="24"/>
          <w:szCs w:val="24"/>
        </w:rPr>
      </w:pPr>
      <w:r w:rsidRPr="001D7AAC">
        <w:rPr>
          <w:sz w:val="24"/>
          <w:szCs w:val="24"/>
        </w:rPr>
        <w:t xml:space="preserve">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w:t>
      </w:r>
      <w:r w:rsidRPr="001D7AAC">
        <w:rPr>
          <w:spacing w:val="-2"/>
          <w:sz w:val="24"/>
          <w:szCs w:val="24"/>
        </w:rPr>
        <w:t>действительности;</w:t>
      </w:r>
    </w:p>
    <w:p w14:paraId="66CB0CFB" w14:textId="77777777" w:rsidR="00566F6F" w:rsidRPr="001D7AAC" w:rsidRDefault="001D7AAC">
      <w:pPr>
        <w:pStyle w:val="a4"/>
        <w:numPr>
          <w:ilvl w:val="0"/>
          <w:numId w:val="181"/>
        </w:numPr>
        <w:tabs>
          <w:tab w:val="left" w:pos="1295"/>
        </w:tabs>
        <w:ind w:right="130" w:firstLine="709"/>
        <w:rPr>
          <w:sz w:val="24"/>
          <w:szCs w:val="24"/>
        </w:rPr>
      </w:pPr>
      <w:r w:rsidRPr="001D7AAC">
        <w:rPr>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16BDF3FE" w14:textId="77777777" w:rsidR="00566F6F" w:rsidRPr="001D7AAC" w:rsidRDefault="001D7AAC">
      <w:pPr>
        <w:pStyle w:val="a4"/>
        <w:numPr>
          <w:ilvl w:val="0"/>
          <w:numId w:val="181"/>
        </w:numPr>
        <w:tabs>
          <w:tab w:val="left" w:pos="1329"/>
        </w:tabs>
        <w:ind w:right="129" w:firstLine="709"/>
        <w:rPr>
          <w:sz w:val="24"/>
          <w:szCs w:val="24"/>
        </w:rPr>
      </w:pPr>
      <w:r w:rsidRPr="001D7AAC">
        <w:rPr>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w:t>
      </w:r>
      <w:r w:rsidRPr="001D7AAC">
        <w:rPr>
          <w:spacing w:val="80"/>
          <w:sz w:val="24"/>
          <w:szCs w:val="24"/>
        </w:rPr>
        <w:t xml:space="preserve"> </w:t>
      </w:r>
      <w:r w:rsidRPr="001D7AAC">
        <w:rPr>
          <w:sz w:val="24"/>
          <w:szCs w:val="24"/>
        </w:rPr>
        <w:t>текст;</w:t>
      </w:r>
    </w:p>
    <w:p w14:paraId="104625F4" w14:textId="77777777" w:rsidR="00566F6F" w:rsidRPr="001D7AAC" w:rsidRDefault="001D7AAC">
      <w:pPr>
        <w:pStyle w:val="a4"/>
        <w:numPr>
          <w:ilvl w:val="0"/>
          <w:numId w:val="181"/>
        </w:numPr>
        <w:tabs>
          <w:tab w:val="left" w:pos="1404"/>
        </w:tabs>
        <w:ind w:right="125" w:firstLine="709"/>
        <w:rPr>
          <w:sz w:val="24"/>
          <w:szCs w:val="24"/>
        </w:rPr>
      </w:pPr>
      <w:r w:rsidRPr="001D7AAC">
        <w:rPr>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w:t>
      </w:r>
      <w:r w:rsidRPr="001D7AAC">
        <w:rPr>
          <w:spacing w:val="40"/>
          <w:sz w:val="24"/>
          <w:szCs w:val="24"/>
        </w:rPr>
        <w:t xml:space="preserve"> </w:t>
      </w:r>
      <w:r w:rsidRPr="001D7AAC">
        <w:rPr>
          <w:sz w:val="24"/>
          <w:szCs w:val="24"/>
        </w:rPr>
        <w:t>Интернете;</w:t>
      </w:r>
    </w:p>
    <w:p w14:paraId="6E2AAA79" w14:textId="77777777" w:rsidR="00566F6F" w:rsidRPr="001D7AAC" w:rsidRDefault="001D7AAC">
      <w:pPr>
        <w:pStyle w:val="a4"/>
        <w:numPr>
          <w:ilvl w:val="0"/>
          <w:numId w:val="181"/>
        </w:numPr>
        <w:tabs>
          <w:tab w:val="left" w:pos="1293"/>
          <w:tab w:val="left" w:pos="5605"/>
        </w:tabs>
        <w:ind w:right="124" w:firstLine="709"/>
        <w:rPr>
          <w:sz w:val="24"/>
          <w:szCs w:val="24"/>
        </w:rPr>
      </w:pPr>
      <w:r w:rsidRPr="001D7AAC">
        <w:rPr>
          <w:sz w:val="24"/>
          <w:szCs w:val="24"/>
        </w:rPr>
        <w:t>умение анализировать, обобщать, систематизировать, конкретизировать и критически</w:t>
      </w:r>
      <w:r w:rsidRPr="001D7AAC">
        <w:rPr>
          <w:spacing w:val="40"/>
          <w:sz w:val="24"/>
          <w:szCs w:val="24"/>
        </w:rPr>
        <w:t xml:space="preserve">  </w:t>
      </w:r>
      <w:r w:rsidRPr="001D7AAC">
        <w:rPr>
          <w:sz w:val="24"/>
          <w:szCs w:val="24"/>
        </w:rPr>
        <w:t>оценивать</w:t>
      </w:r>
      <w:r w:rsidRPr="001D7AAC">
        <w:rPr>
          <w:spacing w:val="40"/>
          <w:sz w:val="24"/>
          <w:szCs w:val="24"/>
        </w:rPr>
        <w:t xml:space="preserve">  </w:t>
      </w:r>
      <w:r w:rsidRPr="001D7AAC">
        <w:rPr>
          <w:sz w:val="24"/>
          <w:szCs w:val="24"/>
        </w:rPr>
        <w:t>социальную</w:t>
      </w:r>
      <w:r w:rsidRPr="001D7AAC">
        <w:rPr>
          <w:sz w:val="24"/>
          <w:szCs w:val="24"/>
        </w:rPr>
        <w:tab/>
        <w:t>инфор-мацию, включая экономико- статистическую, из адаптированных источников (в том числе учебных материалов)</w:t>
      </w:r>
      <w:r w:rsidRPr="001D7AAC">
        <w:rPr>
          <w:spacing w:val="40"/>
          <w:sz w:val="24"/>
          <w:szCs w:val="24"/>
        </w:rPr>
        <w:t xml:space="preserve"> </w:t>
      </w:r>
      <w:r w:rsidRPr="001D7AAC">
        <w:rPr>
          <w:sz w:val="24"/>
          <w:szCs w:val="24"/>
        </w:rPr>
        <w:t>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w:t>
      </w:r>
      <w:r w:rsidRPr="001D7AAC">
        <w:rPr>
          <w:spacing w:val="40"/>
          <w:sz w:val="24"/>
          <w:szCs w:val="24"/>
        </w:rPr>
        <w:t xml:space="preserve"> </w:t>
      </w:r>
      <w:r w:rsidRPr="001D7AAC">
        <w:rPr>
          <w:sz w:val="24"/>
          <w:szCs w:val="24"/>
        </w:rPr>
        <w:t xml:space="preserve">выводы, подкрепляя их </w:t>
      </w:r>
      <w:r w:rsidRPr="001D7AAC">
        <w:rPr>
          <w:spacing w:val="-2"/>
          <w:sz w:val="24"/>
          <w:szCs w:val="24"/>
        </w:rPr>
        <w:t>аргументами;</w:t>
      </w:r>
    </w:p>
    <w:p w14:paraId="75DAE3EE" w14:textId="77777777" w:rsidR="00566F6F" w:rsidRPr="001D7AAC" w:rsidRDefault="001D7AAC">
      <w:pPr>
        <w:pStyle w:val="a4"/>
        <w:numPr>
          <w:ilvl w:val="0"/>
          <w:numId w:val="181"/>
        </w:numPr>
        <w:tabs>
          <w:tab w:val="left" w:pos="1337"/>
        </w:tabs>
        <w:ind w:right="130" w:firstLine="709"/>
        <w:rPr>
          <w:sz w:val="24"/>
          <w:szCs w:val="24"/>
        </w:rPr>
      </w:pPr>
      <w:r w:rsidRPr="001D7AAC">
        <w:rPr>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w:t>
      </w:r>
      <w:r w:rsidRPr="001D7AAC">
        <w:rPr>
          <w:spacing w:val="40"/>
          <w:sz w:val="24"/>
          <w:szCs w:val="24"/>
        </w:rPr>
        <w:t xml:space="preserve"> </w:t>
      </w:r>
      <w:r w:rsidRPr="001D7AAC">
        <w:rPr>
          <w:sz w:val="24"/>
          <w:szCs w:val="24"/>
        </w:rPr>
        <w:t>поведения;</w:t>
      </w:r>
    </w:p>
    <w:p w14:paraId="159CA7AB" w14:textId="2AD0918B" w:rsidR="00566F6F" w:rsidRPr="00FB41A0" w:rsidRDefault="001D7AAC" w:rsidP="00FB41A0">
      <w:pPr>
        <w:pStyle w:val="a4"/>
        <w:numPr>
          <w:ilvl w:val="0"/>
          <w:numId w:val="181"/>
        </w:numPr>
        <w:tabs>
          <w:tab w:val="left" w:pos="1297"/>
        </w:tabs>
        <w:ind w:right="126" w:firstLine="709"/>
        <w:rPr>
          <w:sz w:val="24"/>
          <w:szCs w:val="24"/>
        </w:rPr>
      </w:pPr>
      <w:r w:rsidRPr="001D7AAC">
        <w:rPr>
          <w:sz w:val="24"/>
          <w:szCs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w:t>
      </w:r>
      <w:r w:rsidRPr="001D7AAC">
        <w:rPr>
          <w:spacing w:val="71"/>
          <w:w w:val="150"/>
          <w:sz w:val="24"/>
          <w:szCs w:val="24"/>
        </w:rPr>
        <w:t xml:space="preserve">  </w:t>
      </w:r>
      <w:r w:rsidRPr="001D7AAC">
        <w:rPr>
          <w:sz w:val="24"/>
          <w:szCs w:val="24"/>
        </w:rPr>
        <w:t>для</w:t>
      </w:r>
      <w:r w:rsidRPr="001D7AAC">
        <w:rPr>
          <w:spacing w:val="70"/>
          <w:w w:val="150"/>
          <w:sz w:val="24"/>
          <w:szCs w:val="24"/>
        </w:rPr>
        <w:t xml:space="preserve">  </w:t>
      </w:r>
      <w:r w:rsidRPr="001D7AAC">
        <w:rPr>
          <w:sz w:val="24"/>
          <w:szCs w:val="24"/>
        </w:rPr>
        <w:t>выбора</w:t>
      </w:r>
      <w:r w:rsidRPr="001D7AAC">
        <w:rPr>
          <w:spacing w:val="70"/>
          <w:w w:val="150"/>
          <w:sz w:val="24"/>
          <w:szCs w:val="24"/>
        </w:rPr>
        <w:t xml:space="preserve">  </w:t>
      </w:r>
      <w:r w:rsidRPr="001D7AAC">
        <w:rPr>
          <w:sz w:val="24"/>
          <w:szCs w:val="24"/>
        </w:rPr>
        <w:t>профессии</w:t>
      </w:r>
      <w:r w:rsidRPr="001D7AAC">
        <w:rPr>
          <w:spacing w:val="71"/>
          <w:w w:val="150"/>
          <w:sz w:val="24"/>
          <w:szCs w:val="24"/>
        </w:rPr>
        <w:t xml:space="preserve">  </w:t>
      </w:r>
      <w:r w:rsidRPr="001D7AAC">
        <w:rPr>
          <w:sz w:val="24"/>
          <w:szCs w:val="24"/>
        </w:rPr>
        <w:t>и</w:t>
      </w:r>
      <w:r w:rsidRPr="001D7AAC">
        <w:rPr>
          <w:spacing w:val="71"/>
          <w:w w:val="150"/>
          <w:sz w:val="24"/>
          <w:szCs w:val="24"/>
        </w:rPr>
        <w:t xml:space="preserve">  </w:t>
      </w:r>
      <w:r w:rsidRPr="001D7AAC">
        <w:rPr>
          <w:sz w:val="24"/>
          <w:szCs w:val="24"/>
        </w:rPr>
        <w:t>оценки</w:t>
      </w:r>
      <w:r w:rsidRPr="001D7AAC">
        <w:rPr>
          <w:spacing w:val="70"/>
          <w:w w:val="150"/>
          <w:sz w:val="24"/>
          <w:szCs w:val="24"/>
        </w:rPr>
        <w:t xml:space="preserve">  </w:t>
      </w:r>
      <w:r w:rsidRPr="001D7AAC">
        <w:rPr>
          <w:sz w:val="24"/>
          <w:szCs w:val="24"/>
        </w:rPr>
        <w:t>собственных</w:t>
      </w:r>
      <w:r w:rsidRPr="001D7AAC">
        <w:rPr>
          <w:spacing w:val="71"/>
          <w:w w:val="150"/>
          <w:sz w:val="24"/>
          <w:szCs w:val="24"/>
        </w:rPr>
        <w:t xml:space="preserve">  </w:t>
      </w:r>
      <w:r w:rsidRPr="001D7AAC">
        <w:rPr>
          <w:sz w:val="24"/>
          <w:szCs w:val="24"/>
        </w:rPr>
        <w:t>перспектив</w:t>
      </w:r>
      <w:r w:rsidRPr="001D7AAC">
        <w:rPr>
          <w:spacing w:val="71"/>
          <w:w w:val="150"/>
          <w:sz w:val="24"/>
          <w:szCs w:val="24"/>
        </w:rPr>
        <w:t xml:space="preserve">  </w:t>
      </w:r>
      <w:r w:rsidRPr="001D7AAC">
        <w:rPr>
          <w:sz w:val="24"/>
          <w:szCs w:val="24"/>
        </w:rPr>
        <w:t>в</w:t>
      </w:r>
      <w:r w:rsidR="00FB41A0">
        <w:rPr>
          <w:sz w:val="24"/>
          <w:szCs w:val="24"/>
        </w:rPr>
        <w:t xml:space="preserve"> </w:t>
      </w:r>
      <w:r w:rsidRPr="00FB41A0">
        <w:rPr>
          <w:sz w:val="24"/>
          <w:szCs w:val="24"/>
        </w:rPr>
        <w:t>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w:t>
      </w:r>
      <w:r w:rsidRPr="00FB41A0">
        <w:rPr>
          <w:spacing w:val="80"/>
          <w:sz w:val="24"/>
          <w:szCs w:val="24"/>
        </w:rPr>
        <w:t xml:space="preserve"> </w:t>
      </w:r>
      <w:r w:rsidRPr="00FB41A0">
        <w:rPr>
          <w:sz w:val="24"/>
          <w:szCs w:val="24"/>
        </w:rPr>
        <w:t>регламентом;</w:t>
      </w:r>
    </w:p>
    <w:p w14:paraId="35D8F6F5" w14:textId="77777777" w:rsidR="00566F6F" w:rsidRPr="001D7AAC" w:rsidRDefault="001D7AAC">
      <w:pPr>
        <w:pStyle w:val="a4"/>
        <w:numPr>
          <w:ilvl w:val="0"/>
          <w:numId w:val="181"/>
        </w:numPr>
        <w:tabs>
          <w:tab w:val="left" w:pos="1327"/>
        </w:tabs>
        <w:ind w:right="130" w:firstLine="709"/>
        <w:rPr>
          <w:sz w:val="24"/>
          <w:szCs w:val="24"/>
        </w:rPr>
      </w:pPr>
      <w:r w:rsidRPr="001D7AAC">
        <w:rPr>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w:t>
      </w:r>
      <w:r w:rsidRPr="001D7AAC">
        <w:rPr>
          <w:spacing w:val="40"/>
          <w:sz w:val="24"/>
          <w:szCs w:val="24"/>
        </w:rPr>
        <w:t xml:space="preserve"> </w:t>
      </w:r>
      <w:r w:rsidRPr="001D7AAC">
        <w:rPr>
          <w:sz w:val="24"/>
          <w:szCs w:val="24"/>
        </w:rPr>
        <w:t>финансового</w:t>
      </w:r>
      <w:r w:rsidRPr="001D7AAC">
        <w:rPr>
          <w:spacing w:val="40"/>
          <w:sz w:val="24"/>
          <w:szCs w:val="24"/>
        </w:rPr>
        <w:t xml:space="preserve"> </w:t>
      </w:r>
      <w:r w:rsidRPr="001D7AAC">
        <w:rPr>
          <w:sz w:val="24"/>
          <w:szCs w:val="24"/>
        </w:rPr>
        <w:t>плана, резюме);</w:t>
      </w:r>
    </w:p>
    <w:p w14:paraId="5F86D272" w14:textId="77777777" w:rsidR="00566F6F" w:rsidRPr="001D7AAC" w:rsidRDefault="001D7AAC">
      <w:pPr>
        <w:pStyle w:val="a4"/>
        <w:numPr>
          <w:ilvl w:val="0"/>
          <w:numId w:val="181"/>
        </w:numPr>
        <w:tabs>
          <w:tab w:val="left" w:pos="1244"/>
        </w:tabs>
        <w:ind w:right="124" w:firstLine="709"/>
        <w:rPr>
          <w:sz w:val="24"/>
          <w:szCs w:val="24"/>
        </w:rPr>
      </w:pPr>
      <w:r w:rsidRPr="001D7AAC">
        <w:rPr>
          <w:sz w:val="24"/>
          <w:szCs w:val="24"/>
        </w:rPr>
        <w:t>приобретение</w:t>
      </w:r>
      <w:r w:rsidRPr="001D7AAC">
        <w:rPr>
          <w:spacing w:val="-18"/>
          <w:sz w:val="24"/>
          <w:szCs w:val="24"/>
        </w:rPr>
        <w:t xml:space="preserve"> </w:t>
      </w:r>
      <w:r w:rsidRPr="001D7AAC">
        <w:rPr>
          <w:sz w:val="24"/>
          <w:szCs w:val="24"/>
        </w:rPr>
        <w:t>опыта</w:t>
      </w:r>
      <w:r w:rsidRPr="001D7AAC">
        <w:rPr>
          <w:spacing w:val="-17"/>
          <w:sz w:val="24"/>
          <w:szCs w:val="24"/>
        </w:rPr>
        <w:t xml:space="preserve"> </w:t>
      </w:r>
      <w:r w:rsidRPr="001D7AAC">
        <w:rPr>
          <w:sz w:val="24"/>
          <w:szCs w:val="24"/>
        </w:rPr>
        <w:t>осуществления</w:t>
      </w:r>
      <w:r w:rsidRPr="001D7AAC">
        <w:rPr>
          <w:spacing w:val="-18"/>
          <w:sz w:val="24"/>
          <w:szCs w:val="24"/>
        </w:rPr>
        <w:t xml:space="preserve"> </w:t>
      </w:r>
      <w:r w:rsidRPr="001D7AAC">
        <w:rPr>
          <w:sz w:val="24"/>
          <w:szCs w:val="24"/>
        </w:rPr>
        <w:t>совместной,</w:t>
      </w:r>
      <w:r w:rsidRPr="001D7AAC">
        <w:rPr>
          <w:spacing w:val="-17"/>
          <w:sz w:val="24"/>
          <w:szCs w:val="24"/>
        </w:rPr>
        <w:t xml:space="preserve"> </w:t>
      </w:r>
      <w:r w:rsidRPr="001D7AAC">
        <w:rPr>
          <w:sz w:val="24"/>
          <w:szCs w:val="24"/>
        </w:rPr>
        <w:t>включая</w:t>
      </w:r>
      <w:r w:rsidRPr="001D7AAC">
        <w:rPr>
          <w:spacing w:val="-13"/>
          <w:sz w:val="24"/>
          <w:szCs w:val="24"/>
        </w:rPr>
        <w:t xml:space="preserve"> </w:t>
      </w:r>
      <w:r w:rsidRPr="001D7AAC">
        <w:rPr>
          <w:sz w:val="24"/>
          <w:szCs w:val="24"/>
        </w:rPr>
        <w:t>взаимодействие</w:t>
      </w:r>
      <w:r w:rsidRPr="001D7AAC">
        <w:rPr>
          <w:spacing w:val="14"/>
          <w:sz w:val="24"/>
          <w:szCs w:val="24"/>
        </w:rPr>
        <w:t xml:space="preserve"> </w:t>
      </w:r>
      <w:r w:rsidRPr="001D7AAC">
        <w:rPr>
          <w:sz w:val="24"/>
          <w:szCs w:val="24"/>
        </w:rPr>
        <w:t>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w:t>
      </w:r>
      <w:r w:rsidRPr="001D7AAC">
        <w:rPr>
          <w:spacing w:val="-21"/>
          <w:sz w:val="24"/>
          <w:szCs w:val="24"/>
        </w:rPr>
        <w:t xml:space="preserve"> </w:t>
      </w:r>
      <w:r w:rsidRPr="001D7AAC">
        <w:rPr>
          <w:sz w:val="24"/>
          <w:szCs w:val="24"/>
        </w:rPr>
        <w:t>разных</w:t>
      </w:r>
      <w:r w:rsidRPr="001D7AAC">
        <w:rPr>
          <w:spacing w:val="-21"/>
          <w:sz w:val="24"/>
          <w:szCs w:val="24"/>
        </w:rPr>
        <w:t xml:space="preserve"> </w:t>
      </w:r>
      <w:r w:rsidRPr="001D7AAC">
        <w:rPr>
          <w:sz w:val="24"/>
          <w:szCs w:val="24"/>
        </w:rPr>
        <w:t>культур;</w:t>
      </w:r>
      <w:r w:rsidRPr="001D7AAC">
        <w:rPr>
          <w:spacing w:val="-21"/>
          <w:sz w:val="24"/>
          <w:szCs w:val="24"/>
        </w:rPr>
        <w:t xml:space="preserve"> </w:t>
      </w:r>
      <w:r w:rsidRPr="001D7AAC">
        <w:rPr>
          <w:sz w:val="24"/>
          <w:szCs w:val="24"/>
        </w:rPr>
        <w:t>осознание</w:t>
      </w:r>
      <w:r w:rsidRPr="001D7AAC">
        <w:rPr>
          <w:spacing w:val="-21"/>
          <w:sz w:val="24"/>
          <w:szCs w:val="24"/>
        </w:rPr>
        <w:t xml:space="preserve"> </w:t>
      </w:r>
      <w:r w:rsidRPr="001D7AAC">
        <w:rPr>
          <w:sz w:val="24"/>
          <w:szCs w:val="24"/>
        </w:rPr>
        <w:t>ценности культуры и традиций народов</w:t>
      </w:r>
      <w:r w:rsidRPr="001D7AAC">
        <w:rPr>
          <w:spacing w:val="-3"/>
          <w:sz w:val="24"/>
          <w:szCs w:val="24"/>
        </w:rPr>
        <w:t xml:space="preserve"> </w:t>
      </w:r>
      <w:r w:rsidRPr="001D7AAC">
        <w:rPr>
          <w:sz w:val="24"/>
          <w:szCs w:val="24"/>
        </w:rPr>
        <w:t>России</w:t>
      </w:r>
      <w:r w:rsidRPr="001D7AAC">
        <w:rPr>
          <w:sz w:val="24"/>
          <w:szCs w:val="24"/>
          <w:vertAlign w:val="superscript"/>
        </w:rPr>
        <w:t>10</w:t>
      </w:r>
      <w:r w:rsidRPr="001D7AAC">
        <w:rPr>
          <w:sz w:val="24"/>
          <w:szCs w:val="24"/>
        </w:rPr>
        <w:t>.</w:t>
      </w:r>
    </w:p>
    <w:p w14:paraId="52443728" w14:textId="77777777" w:rsidR="00566F6F" w:rsidRPr="001D7AAC" w:rsidRDefault="00566F6F">
      <w:pPr>
        <w:pStyle w:val="a3"/>
        <w:ind w:left="0" w:firstLine="0"/>
        <w:jc w:val="left"/>
        <w:rPr>
          <w:sz w:val="24"/>
          <w:szCs w:val="24"/>
        </w:rPr>
      </w:pPr>
    </w:p>
    <w:p w14:paraId="1E04C7E9" w14:textId="77777777" w:rsidR="00566F6F" w:rsidRPr="001D7AAC" w:rsidRDefault="00566F6F">
      <w:pPr>
        <w:pStyle w:val="a3"/>
        <w:ind w:left="0" w:firstLine="0"/>
        <w:jc w:val="left"/>
        <w:rPr>
          <w:sz w:val="24"/>
          <w:szCs w:val="24"/>
        </w:rPr>
      </w:pPr>
    </w:p>
    <w:p w14:paraId="3875E8F9" w14:textId="77777777" w:rsidR="00566F6F" w:rsidRPr="001D7AAC" w:rsidRDefault="001D7AAC">
      <w:pPr>
        <w:pStyle w:val="2"/>
        <w:spacing w:line="322" w:lineRule="exact"/>
        <w:jc w:val="both"/>
        <w:rPr>
          <w:sz w:val="24"/>
          <w:szCs w:val="24"/>
        </w:rPr>
      </w:pPr>
      <w:r w:rsidRPr="001D7AAC">
        <w:rPr>
          <w:sz w:val="24"/>
          <w:szCs w:val="24"/>
        </w:rPr>
        <w:t>6</w:t>
      </w:r>
      <w:r w:rsidRPr="001D7AAC">
        <w:rPr>
          <w:spacing w:val="-3"/>
          <w:sz w:val="24"/>
          <w:szCs w:val="24"/>
        </w:rPr>
        <w:t xml:space="preserve"> </w:t>
      </w:r>
      <w:r w:rsidRPr="001D7AAC">
        <w:rPr>
          <w:spacing w:val="-2"/>
          <w:sz w:val="24"/>
          <w:szCs w:val="24"/>
        </w:rPr>
        <w:t>КЛАСС</w:t>
      </w:r>
    </w:p>
    <w:p w14:paraId="1E775C32" w14:textId="77777777" w:rsidR="00566F6F" w:rsidRPr="001D7AAC" w:rsidRDefault="001D7AAC">
      <w:pPr>
        <w:pStyle w:val="a3"/>
        <w:spacing w:line="322" w:lineRule="exact"/>
        <w:ind w:left="823" w:firstLine="0"/>
        <w:rPr>
          <w:sz w:val="24"/>
          <w:szCs w:val="24"/>
        </w:rPr>
      </w:pPr>
      <w:r w:rsidRPr="001D7AAC">
        <w:rPr>
          <w:sz w:val="24"/>
          <w:szCs w:val="24"/>
        </w:rPr>
        <w:t>Человек</w:t>
      </w:r>
      <w:r w:rsidRPr="001D7AAC">
        <w:rPr>
          <w:spacing w:val="-8"/>
          <w:sz w:val="24"/>
          <w:szCs w:val="24"/>
        </w:rPr>
        <w:t xml:space="preserve"> </w:t>
      </w:r>
      <w:r w:rsidRPr="001D7AAC">
        <w:rPr>
          <w:sz w:val="24"/>
          <w:szCs w:val="24"/>
        </w:rPr>
        <w:t>и</w:t>
      </w:r>
      <w:r w:rsidRPr="001D7AAC">
        <w:rPr>
          <w:spacing w:val="-7"/>
          <w:sz w:val="24"/>
          <w:szCs w:val="24"/>
        </w:rPr>
        <w:t xml:space="preserve"> </w:t>
      </w:r>
      <w:r w:rsidRPr="001D7AAC">
        <w:rPr>
          <w:sz w:val="24"/>
          <w:szCs w:val="24"/>
        </w:rPr>
        <w:t>его</w:t>
      </w:r>
      <w:r w:rsidRPr="001D7AAC">
        <w:rPr>
          <w:spacing w:val="-8"/>
          <w:sz w:val="24"/>
          <w:szCs w:val="24"/>
        </w:rPr>
        <w:t xml:space="preserve"> </w:t>
      </w:r>
      <w:r w:rsidRPr="001D7AAC">
        <w:rPr>
          <w:sz w:val="24"/>
          <w:szCs w:val="24"/>
        </w:rPr>
        <w:t>социальное</w:t>
      </w:r>
      <w:r w:rsidRPr="001D7AAC">
        <w:rPr>
          <w:spacing w:val="-9"/>
          <w:sz w:val="24"/>
          <w:szCs w:val="24"/>
        </w:rPr>
        <w:t xml:space="preserve"> </w:t>
      </w:r>
      <w:r w:rsidRPr="001D7AAC">
        <w:rPr>
          <w:spacing w:val="-2"/>
          <w:sz w:val="24"/>
          <w:szCs w:val="24"/>
        </w:rPr>
        <w:t>окружение</w:t>
      </w:r>
    </w:p>
    <w:p w14:paraId="6418A56E" w14:textId="77777777" w:rsidR="00566F6F" w:rsidRPr="001D7AAC" w:rsidRDefault="001D7AAC">
      <w:pPr>
        <w:pStyle w:val="a4"/>
        <w:numPr>
          <w:ilvl w:val="0"/>
          <w:numId w:val="180"/>
        </w:numPr>
        <w:tabs>
          <w:tab w:val="left" w:pos="1177"/>
        </w:tabs>
        <w:ind w:right="128" w:firstLine="709"/>
        <w:rPr>
          <w:sz w:val="24"/>
          <w:szCs w:val="24"/>
        </w:rPr>
      </w:pPr>
      <w:r w:rsidRPr="001D7AAC">
        <w:rPr>
          <w:b/>
          <w:sz w:val="24"/>
          <w:szCs w:val="24"/>
        </w:rPr>
        <w:t xml:space="preserve">осваивать и применять знания </w:t>
      </w:r>
      <w:r w:rsidRPr="001D7AAC">
        <w:rPr>
          <w:sz w:val="24"/>
          <w:szCs w:val="24"/>
        </w:rPr>
        <w:t>о социальных свойствах человека, формировании личности, деятельности</w:t>
      </w:r>
      <w:r w:rsidRPr="001D7AAC">
        <w:rPr>
          <w:spacing w:val="40"/>
          <w:sz w:val="24"/>
          <w:szCs w:val="24"/>
        </w:rPr>
        <w:t xml:space="preserve"> </w:t>
      </w:r>
      <w:r w:rsidRPr="001D7AAC">
        <w:rPr>
          <w:sz w:val="24"/>
          <w:szCs w:val="24"/>
        </w:rPr>
        <w:t>человека</w:t>
      </w:r>
      <w:r w:rsidRPr="001D7AAC">
        <w:rPr>
          <w:spacing w:val="40"/>
          <w:sz w:val="24"/>
          <w:szCs w:val="24"/>
        </w:rPr>
        <w:t xml:space="preserve"> </w:t>
      </w:r>
      <w:r w:rsidRPr="001D7AAC">
        <w:rPr>
          <w:sz w:val="24"/>
          <w:szCs w:val="24"/>
        </w:rPr>
        <w:t>и её видах, образовании, правах и обязанностях учащихся, общении и его правилах, особенностях взаимодействия человека</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другими</w:t>
      </w:r>
      <w:r w:rsidRPr="001D7AAC">
        <w:rPr>
          <w:spacing w:val="-3"/>
          <w:sz w:val="24"/>
          <w:szCs w:val="24"/>
        </w:rPr>
        <w:t xml:space="preserve"> </w:t>
      </w:r>
      <w:r w:rsidRPr="001D7AAC">
        <w:rPr>
          <w:sz w:val="24"/>
          <w:szCs w:val="24"/>
        </w:rPr>
        <w:t>людьми;</w:t>
      </w:r>
    </w:p>
    <w:p w14:paraId="208F60CD" w14:textId="77777777" w:rsidR="00566F6F" w:rsidRPr="001D7AAC" w:rsidRDefault="001D7AAC">
      <w:pPr>
        <w:pStyle w:val="a4"/>
        <w:numPr>
          <w:ilvl w:val="0"/>
          <w:numId w:val="180"/>
        </w:numPr>
        <w:tabs>
          <w:tab w:val="left" w:pos="999"/>
        </w:tabs>
        <w:ind w:right="126" w:firstLine="709"/>
        <w:rPr>
          <w:sz w:val="24"/>
          <w:szCs w:val="24"/>
        </w:rPr>
      </w:pPr>
      <w:r w:rsidRPr="001D7AAC">
        <w:rPr>
          <w:b/>
          <w:sz w:val="24"/>
          <w:szCs w:val="24"/>
        </w:rPr>
        <w:lastRenderedPageBreak/>
        <w:t>характеризовать</w:t>
      </w:r>
      <w:r w:rsidRPr="001D7AAC">
        <w:rPr>
          <w:b/>
          <w:spacing w:val="-18"/>
          <w:sz w:val="24"/>
          <w:szCs w:val="24"/>
        </w:rPr>
        <w:t xml:space="preserve"> </w:t>
      </w:r>
      <w:r w:rsidRPr="001D7AAC">
        <w:rPr>
          <w:sz w:val="24"/>
          <w:szCs w:val="24"/>
        </w:rPr>
        <w:t>традиционные</w:t>
      </w:r>
      <w:r w:rsidRPr="001D7AAC">
        <w:rPr>
          <w:spacing w:val="-17"/>
          <w:sz w:val="24"/>
          <w:szCs w:val="24"/>
        </w:rPr>
        <w:t xml:space="preserve"> </w:t>
      </w:r>
      <w:r w:rsidRPr="001D7AAC">
        <w:rPr>
          <w:sz w:val="24"/>
          <w:szCs w:val="24"/>
        </w:rPr>
        <w:t>российские</w:t>
      </w:r>
      <w:r w:rsidRPr="001D7AAC">
        <w:rPr>
          <w:spacing w:val="-18"/>
          <w:sz w:val="24"/>
          <w:szCs w:val="24"/>
        </w:rPr>
        <w:t xml:space="preserve"> </w:t>
      </w:r>
      <w:r w:rsidRPr="001D7AAC">
        <w:rPr>
          <w:sz w:val="24"/>
          <w:szCs w:val="24"/>
        </w:rPr>
        <w:t>духовно-нравственные</w:t>
      </w:r>
      <w:r w:rsidRPr="001D7AAC">
        <w:rPr>
          <w:spacing w:val="-17"/>
          <w:sz w:val="24"/>
          <w:szCs w:val="24"/>
        </w:rPr>
        <w:t xml:space="preserve"> </w:t>
      </w:r>
      <w:r w:rsidRPr="001D7AAC">
        <w:rPr>
          <w:sz w:val="24"/>
          <w:szCs w:val="24"/>
        </w:rPr>
        <w:t xml:space="preserve">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w:t>
      </w:r>
      <w:r w:rsidRPr="001D7AAC">
        <w:rPr>
          <w:spacing w:val="-2"/>
          <w:sz w:val="24"/>
          <w:szCs w:val="24"/>
        </w:rPr>
        <w:t>общества;</w:t>
      </w:r>
    </w:p>
    <w:p w14:paraId="37816B45" w14:textId="77777777" w:rsidR="00566F6F" w:rsidRPr="001D7AAC" w:rsidRDefault="001D7AAC">
      <w:pPr>
        <w:pStyle w:val="a4"/>
        <w:numPr>
          <w:ilvl w:val="0"/>
          <w:numId w:val="180"/>
        </w:numPr>
        <w:tabs>
          <w:tab w:val="left" w:pos="1177"/>
        </w:tabs>
        <w:ind w:right="127" w:firstLine="709"/>
        <w:rPr>
          <w:sz w:val="24"/>
          <w:szCs w:val="24"/>
        </w:rPr>
      </w:pPr>
      <w:r w:rsidRPr="001D7AAC">
        <w:rPr>
          <w:b/>
          <w:sz w:val="24"/>
          <w:szCs w:val="24"/>
        </w:rPr>
        <w:t xml:space="preserve">приводить примеры </w:t>
      </w:r>
      <w:r w:rsidRPr="001D7AAC">
        <w:rPr>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w:t>
      </w:r>
      <w:r w:rsidRPr="001D7AAC">
        <w:rPr>
          <w:spacing w:val="80"/>
          <w:sz w:val="24"/>
          <w:szCs w:val="24"/>
        </w:rPr>
        <w:t xml:space="preserve"> </w:t>
      </w:r>
      <w:r w:rsidRPr="001D7AAC">
        <w:rPr>
          <w:sz w:val="24"/>
          <w:szCs w:val="24"/>
        </w:rPr>
        <w:t>в</w:t>
      </w:r>
      <w:r w:rsidRPr="001D7AAC">
        <w:rPr>
          <w:spacing w:val="40"/>
          <w:sz w:val="24"/>
          <w:szCs w:val="24"/>
        </w:rPr>
        <w:t xml:space="preserve"> </w:t>
      </w:r>
      <w:r w:rsidRPr="001D7AAC">
        <w:rPr>
          <w:sz w:val="24"/>
          <w:szCs w:val="24"/>
        </w:rPr>
        <w:t>группах;</w:t>
      </w:r>
    </w:p>
    <w:p w14:paraId="7AFD04E3" w14:textId="77777777" w:rsidR="00566F6F" w:rsidRPr="001D7AAC" w:rsidRDefault="001D7AAC">
      <w:pPr>
        <w:pStyle w:val="a4"/>
        <w:numPr>
          <w:ilvl w:val="0"/>
          <w:numId w:val="180"/>
        </w:numPr>
        <w:tabs>
          <w:tab w:val="left" w:pos="1131"/>
        </w:tabs>
        <w:spacing w:before="1"/>
        <w:ind w:right="126" w:firstLine="709"/>
        <w:rPr>
          <w:sz w:val="24"/>
          <w:szCs w:val="24"/>
        </w:rPr>
      </w:pPr>
      <w:r w:rsidRPr="001D7AAC">
        <w:rPr>
          <w:b/>
          <w:sz w:val="24"/>
          <w:szCs w:val="24"/>
        </w:rPr>
        <w:t xml:space="preserve">классифицировать </w:t>
      </w:r>
      <w:r w:rsidRPr="001D7AAC">
        <w:rPr>
          <w:sz w:val="24"/>
          <w:szCs w:val="24"/>
        </w:rPr>
        <w:t>по разным признакам виды деятельности человека, потребности людей;</w:t>
      </w:r>
    </w:p>
    <w:p w14:paraId="57B17BF6" w14:textId="77777777" w:rsidR="00566F6F" w:rsidRPr="001D7AAC" w:rsidRDefault="001D7AAC">
      <w:pPr>
        <w:pStyle w:val="a4"/>
        <w:numPr>
          <w:ilvl w:val="0"/>
          <w:numId w:val="180"/>
        </w:numPr>
        <w:tabs>
          <w:tab w:val="left" w:pos="1041"/>
        </w:tabs>
        <w:ind w:right="131" w:firstLine="709"/>
        <w:rPr>
          <w:sz w:val="24"/>
          <w:szCs w:val="24"/>
        </w:rPr>
      </w:pPr>
      <w:r w:rsidRPr="001D7AAC">
        <w:rPr>
          <w:b/>
          <w:sz w:val="24"/>
          <w:szCs w:val="24"/>
        </w:rPr>
        <w:t xml:space="preserve">сравнивать </w:t>
      </w:r>
      <w:r w:rsidRPr="001D7AAC">
        <w:rPr>
          <w:sz w:val="24"/>
          <w:szCs w:val="24"/>
        </w:rPr>
        <w:t>понятия «индивид», «индивидуальность», «личность»; свойства человека и животных; виды деятельности (игра, труд, учение);</w:t>
      </w:r>
    </w:p>
    <w:p w14:paraId="4EED842D" w14:textId="77777777" w:rsidR="00566F6F" w:rsidRPr="001D7AAC" w:rsidRDefault="001D7AAC">
      <w:pPr>
        <w:pStyle w:val="a4"/>
        <w:numPr>
          <w:ilvl w:val="0"/>
          <w:numId w:val="180"/>
        </w:numPr>
        <w:tabs>
          <w:tab w:val="left" w:pos="1064"/>
        </w:tabs>
        <w:ind w:right="128" w:firstLine="709"/>
        <w:rPr>
          <w:sz w:val="24"/>
          <w:szCs w:val="24"/>
        </w:rPr>
      </w:pPr>
      <w:r w:rsidRPr="001D7AAC">
        <w:rPr>
          <w:b/>
          <w:sz w:val="24"/>
          <w:szCs w:val="24"/>
        </w:rPr>
        <w:t xml:space="preserve">устанавливать и объяснять взаимосвязи </w:t>
      </w:r>
      <w:r w:rsidRPr="001D7AAC">
        <w:rPr>
          <w:sz w:val="24"/>
          <w:szCs w:val="24"/>
        </w:rPr>
        <w:t>людей в малых группах; целей, способов и результатов деятельности, целей</w:t>
      </w:r>
      <w:r w:rsidRPr="001D7AAC">
        <w:rPr>
          <w:spacing w:val="40"/>
          <w:sz w:val="24"/>
          <w:szCs w:val="24"/>
        </w:rPr>
        <w:t xml:space="preserve"> </w:t>
      </w:r>
      <w:r w:rsidRPr="001D7AAC">
        <w:rPr>
          <w:sz w:val="24"/>
          <w:szCs w:val="24"/>
        </w:rPr>
        <w:t>и средств</w:t>
      </w:r>
      <w:r w:rsidRPr="001D7AAC">
        <w:rPr>
          <w:spacing w:val="40"/>
          <w:sz w:val="24"/>
          <w:szCs w:val="24"/>
        </w:rPr>
        <w:t xml:space="preserve"> </w:t>
      </w:r>
      <w:r w:rsidRPr="001D7AAC">
        <w:rPr>
          <w:sz w:val="24"/>
          <w:szCs w:val="24"/>
        </w:rPr>
        <w:t>общения;</w:t>
      </w:r>
    </w:p>
    <w:p w14:paraId="08F49D33" w14:textId="77777777" w:rsidR="00566F6F" w:rsidRPr="001D7AAC" w:rsidRDefault="001D7AAC">
      <w:pPr>
        <w:pStyle w:val="a4"/>
        <w:numPr>
          <w:ilvl w:val="0"/>
          <w:numId w:val="180"/>
        </w:numPr>
        <w:tabs>
          <w:tab w:val="left" w:pos="1037"/>
        </w:tabs>
        <w:ind w:right="124" w:firstLine="709"/>
        <w:rPr>
          <w:sz w:val="24"/>
          <w:szCs w:val="24"/>
        </w:rPr>
      </w:pPr>
      <w:r w:rsidRPr="001D7AAC">
        <w:rPr>
          <w:b/>
          <w:sz w:val="24"/>
          <w:szCs w:val="24"/>
        </w:rPr>
        <w:t>использовать</w:t>
      </w:r>
      <w:r w:rsidRPr="001D7AAC">
        <w:rPr>
          <w:b/>
          <w:spacing w:val="-5"/>
          <w:sz w:val="24"/>
          <w:szCs w:val="24"/>
        </w:rPr>
        <w:t xml:space="preserve"> </w:t>
      </w:r>
      <w:r w:rsidRPr="001D7AAC">
        <w:rPr>
          <w:b/>
          <w:sz w:val="24"/>
          <w:szCs w:val="24"/>
        </w:rPr>
        <w:t>полученные</w:t>
      </w:r>
      <w:r w:rsidRPr="001D7AAC">
        <w:rPr>
          <w:b/>
          <w:spacing w:val="-4"/>
          <w:sz w:val="24"/>
          <w:szCs w:val="24"/>
        </w:rPr>
        <w:t xml:space="preserve"> </w:t>
      </w:r>
      <w:r w:rsidRPr="001D7AAC">
        <w:rPr>
          <w:b/>
          <w:sz w:val="24"/>
          <w:szCs w:val="24"/>
        </w:rPr>
        <w:t>знания</w:t>
      </w:r>
      <w:r w:rsidRPr="001D7AAC">
        <w:rPr>
          <w:b/>
          <w:spacing w:val="-2"/>
          <w:sz w:val="24"/>
          <w:szCs w:val="24"/>
        </w:rPr>
        <w:t xml:space="preserve"> </w:t>
      </w:r>
      <w:r w:rsidRPr="001D7AAC">
        <w:rPr>
          <w:sz w:val="24"/>
          <w:szCs w:val="24"/>
        </w:rPr>
        <w:t>для</w:t>
      </w:r>
      <w:r w:rsidRPr="001D7AAC">
        <w:rPr>
          <w:spacing w:val="-5"/>
          <w:sz w:val="24"/>
          <w:szCs w:val="24"/>
        </w:rPr>
        <w:t xml:space="preserve"> </w:t>
      </w:r>
      <w:r w:rsidRPr="001D7AAC">
        <w:rPr>
          <w:sz w:val="24"/>
          <w:szCs w:val="24"/>
        </w:rPr>
        <w:t>объяснения</w:t>
      </w:r>
      <w:r w:rsidRPr="001D7AAC">
        <w:rPr>
          <w:spacing w:val="-4"/>
          <w:sz w:val="24"/>
          <w:szCs w:val="24"/>
        </w:rPr>
        <w:t xml:space="preserve"> </w:t>
      </w:r>
      <w:r w:rsidRPr="001D7AAC">
        <w:rPr>
          <w:sz w:val="24"/>
          <w:szCs w:val="24"/>
        </w:rPr>
        <w:t>(устного</w:t>
      </w:r>
      <w:r w:rsidRPr="001D7AAC">
        <w:rPr>
          <w:spacing w:val="-3"/>
          <w:sz w:val="24"/>
          <w:szCs w:val="24"/>
        </w:rPr>
        <w:t xml:space="preserve"> </w:t>
      </w:r>
      <w:r w:rsidRPr="001D7AAC">
        <w:rPr>
          <w:sz w:val="24"/>
          <w:szCs w:val="24"/>
        </w:rPr>
        <w:t>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w:t>
      </w:r>
      <w:r w:rsidRPr="001D7AAC">
        <w:rPr>
          <w:spacing w:val="80"/>
          <w:w w:val="150"/>
          <w:sz w:val="24"/>
          <w:szCs w:val="24"/>
        </w:rPr>
        <w:t xml:space="preserve"> </w:t>
      </w:r>
      <w:r w:rsidRPr="001D7AAC">
        <w:rPr>
          <w:sz w:val="24"/>
          <w:szCs w:val="24"/>
        </w:rPr>
        <w:t>сверстников;</w:t>
      </w:r>
    </w:p>
    <w:p w14:paraId="2B3F61C1" w14:textId="77777777" w:rsidR="00566F6F" w:rsidRPr="001D7AAC" w:rsidRDefault="001D7AAC">
      <w:pPr>
        <w:pStyle w:val="a4"/>
        <w:numPr>
          <w:ilvl w:val="0"/>
          <w:numId w:val="180"/>
        </w:numPr>
        <w:tabs>
          <w:tab w:val="left" w:pos="1070"/>
          <w:tab w:val="left" w:pos="6683"/>
        </w:tabs>
        <w:ind w:right="127" w:firstLine="709"/>
        <w:rPr>
          <w:sz w:val="24"/>
          <w:szCs w:val="24"/>
        </w:rPr>
      </w:pPr>
      <w:r w:rsidRPr="001D7AAC">
        <w:rPr>
          <w:b/>
          <w:sz w:val="24"/>
          <w:szCs w:val="24"/>
        </w:rPr>
        <w:t xml:space="preserve">определять и аргументировать </w:t>
      </w:r>
      <w:r w:rsidRPr="001D7AAC">
        <w:rPr>
          <w:sz w:val="24"/>
          <w:szCs w:val="24"/>
        </w:rPr>
        <w:t>с опорой на обществоведческие знания и личный</w:t>
      </w:r>
      <w:r w:rsidRPr="001D7AAC">
        <w:rPr>
          <w:spacing w:val="80"/>
          <w:sz w:val="24"/>
          <w:szCs w:val="24"/>
        </w:rPr>
        <w:t xml:space="preserve"> </w:t>
      </w:r>
      <w:r w:rsidRPr="001D7AAC">
        <w:rPr>
          <w:sz w:val="24"/>
          <w:szCs w:val="24"/>
        </w:rPr>
        <w:t>социальный</w:t>
      </w:r>
      <w:r w:rsidRPr="001D7AAC">
        <w:rPr>
          <w:spacing w:val="80"/>
          <w:sz w:val="24"/>
          <w:szCs w:val="24"/>
        </w:rPr>
        <w:t xml:space="preserve"> </w:t>
      </w:r>
      <w:r w:rsidRPr="001D7AAC">
        <w:rPr>
          <w:sz w:val="24"/>
          <w:szCs w:val="24"/>
        </w:rPr>
        <w:t>опыт</w:t>
      </w:r>
      <w:r w:rsidRPr="001D7AAC">
        <w:rPr>
          <w:spacing w:val="80"/>
          <w:sz w:val="24"/>
          <w:szCs w:val="24"/>
        </w:rPr>
        <w:t xml:space="preserve"> </w:t>
      </w:r>
      <w:r w:rsidRPr="001D7AAC">
        <w:rPr>
          <w:sz w:val="24"/>
          <w:szCs w:val="24"/>
        </w:rPr>
        <w:t>своё</w:t>
      </w:r>
      <w:r w:rsidRPr="001D7AAC">
        <w:rPr>
          <w:spacing w:val="80"/>
          <w:sz w:val="24"/>
          <w:szCs w:val="24"/>
        </w:rPr>
        <w:t xml:space="preserve"> </w:t>
      </w:r>
      <w:r w:rsidRPr="001D7AAC">
        <w:rPr>
          <w:sz w:val="24"/>
          <w:szCs w:val="24"/>
        </w:rPr>
        <w:t>отношение</w:t>
      </w:r>
      <w:r w:rsidRPr="001D7AAC">
        <w:rPr>
          <w:sz w:val="24"/>
          <w:szCs w:val="24"/>
        </w:rPr>
        <w:tab/>
        <w:t>к людям с ограниченными возможностями здоровья, к различным способам выражения личной индивидуальности,</w:t>
      </w:r>
      <w:r w:rsidRPr="001D7AAC">
        <w:rPr>
          <w:spacing w:val="80"/>
          <w:w w:val="150"/>
          <w:sz w:val="24"/>
          <w:szCs w:val="24"/>
        </w:rPr>
        <w:t xml:space="preserve"> </w:t>
      </w:r>
      <w:r w:rsidRPr="001D7AAC">
        <w:rPr>
          <w:sz w:val="24"/>
          <w:szCs w:val="24"/>
        </w:rPr>
        <w:t>к</w:t>
      </w:r>
      <w:r w:rsidRPr="001D7AAC">
        <w:rPr>
          <w:spacing w:val="-4"/>
          <w:sz w:val="24"/>
          <w:szCs w:val="24"/>
        </w:rPr>
        <w:t xml:space="preserve"> </w:t>
      </w:r>
      <w:r w:rsidRPr="001D7AAC">
        <w:rPr>
          <w:sz w:val="24"/>
          <w:szCs w:val="24"/>
        </w:rPr>
        <w:t>различным</w:t>
      </w:r>
      <w:r w:rsidRPr="001D7AAC">
        <w:rPr>
          <w:spacing w:val="-5"/>
          <w:sz w:val="24"/>
          <w:szCs w:val="24"/>
        </w:rPr>
        <w:t xml:space="preserve"> </w:t>
      </w:r>
      <w:r w:rsidRPr="001D7AAC">
        <w:rPr>
          <w:sz w:val="24"/>
          <w:szCs w:val="24"/>
        </w:rPr>
        <w:t>формам</w:t>
      </w:r>
      <w:r w:rsidRPr="001D7AAC">
        <w:rPr>
          <w:spacing w:val="-6"/>
          <w:sz w:val="24"/>
          <w:szCs w:val="24"/>
        </w:rPr>
        <w:t xml:space="preserve"> </w:t>
      </w:r>
      <w:r w:rsidRPr="001D7AAC">
        <w:rPr>
          <w:sz w:val="24"/>
          <w:szCs w:val="24"/>
        </w:rPr>
        <w:t>неформального</w:t>
      </w:r>
      <w:r w:rsidRPr="001D7AAC">
        <w:rPr>
          <w:spacing w:val="-5"/>
          <w:sz w:val="24"/>
          <w:szCs w:val="24"/>
        </w:rPr>
        <w:t xml:space="preserve"> </w:t>
      </w:r>
      <w:r w:rsidRPr="001D7AAC">
        <w:rPr>
          <w:sz w:val="24"/>
          <w:szCs w:val="24"/>
        </w:rPr>
        <w:t>общения</w:t>
      </w:r>
      <w:r w:rsidRPr="001D7AAC">
        <w:rPr>
          <w:spacing w:val="-4"/>
          <w:sz w:val="24"/>
          <w:szCs w:val="24"/>
        </w:rPr>
        <w:t xml:space="preserve"> </w:t>
      </w:r>
      <w:r w:rsidRPr="001D7AAC">
        <w:rPr>
          <w:sz w:val="24"/>
          <w:szCs w:val="24"/>
        </w:rPr>
        <w:t>подростков;</w:t>
      </w:r>
    </w:p>
    <w:p w14:paraId="3995F3BE" w14:textId="77777777" w:rsidR="00566F6F" w:rsidRPr="001D7AAC" w:rsidRDefault="001D7AAC">
      <w:pPr>
        <w:pStyle w:val="a4"/>
        <w:numPr>
          <w:ilvl w:val="0"/>
          <w:numId w:val="180"/>
        </w:numPr>
        <w:tabs>
          <w:tab w:val="left" w:pos="1176"/>
        </w:tabs>
        <w:spacing w:line="322" w:lineRule="exact"/>
        <w:ind w:left="1176" w:hanging="353"/>
        <w:rPr>
          <w:sz w:val="24"/>
          <w:szCs w:val="24"/>
        </w:rPr>
      </w:pPr>
      <w:r w:rsidRPr="001D7AAC">
        <w:rPr>
          <w:b/>
          <w:sz w:val="24"/>
          <w:szCs w:val="24"/>
        </w:rPr>
        <w:t>решать</w:t>
      </w:r>
      <w:r w:rsidRPr="001D7AAC">
        <w:rPr>
          <w:b/>
          <w:spacing w:val="30"/>
          <w:sz w:val="24"/>
          <w:szCs w:val="24"/>
        </w:rPr>
        <w:t xml:space="preserve">  </w:t>
      </w:r>
      <w:r w:rsidRPr="001D7AAC">
        <w:rPr>
          <w:sz w:val="24"/>
          <w:szCs w:val="24"/>
        </w:rPr>
        <w:t>познавательные</w:t>
      </w:r>
      <w:r w:rsidRPr="001D7AAC">
        <w:rPr>
          <w:spacing w:val="31"/>
          <w:sz w:val="24"/>
          <w:szCs w:val="24"/>
        </w:rPr>
        <w:t xml:space="preserve">  </w:t>
      </w:r>
      <w:r w:rsidRPr="001D7AAC">
        <w:rPr>
          <w:sz w:val="24"/>
          <w:szCs w:val="24"/>
        </w:rPr>
        <w:t>и</w:t>
      </w:r>
      <w:r w:rsidRPr="001D7AAC">
        <w:rPr>
          <w:spacing w:val="31"/>
          <w:sz w:val="24"/>
          <w:szCs w:val="24"/>
        </w:rPr>
        <w:t xml:space="preserve">  </w:t>
      </w:r>
      <w:r w:rsidRPr="001D7AAC">
        <w:rPr>
          <w:sz w:val="24"/>
          <w:szCs w:val="24"/>
        </w:rPr>
        <w:t>практические</w:t>
      </w:r>
      <w:r w:rsidRPr="001D7AAC">
        <w:rPr>
          <w:spacing w:val="30"/>
          <w:sz w:val="24"/>
          <w:szCs w:val="24"/>
        </w:rPr>
        <w:t xml:space="preserve">  </w:t>
      </w:r>
      <w:r w:rsidRPr="001D7AAC">
        <w:rPr>
          <w:sz w:val="24"/>
          <w:szCs w:val="24"/>
        </w:rPr>
        <w:t>задачи,</w:t>
      </w:r>
      <w:r w:rsidRPr="001D7AAC">
        <w:rPr>
          <w:spacing w:val="32"/>
          <w:sz w:val="24"/>
          <w:szCs w:val="24"/>
        </w:rPr>
        <w:t xml:space="preserve">  </w:t>
      </w:r>
      <w:r w:rsidRPr="001D7AAC">
        <w:rPr>
          <w:sz w:val="24"/>
          <w:szCs w:val="24"/>
        </w:rPr>
        <w:t>касающиеся</w:t>
      </w:r>
      <w:r w:rsidRPr="001D7AAC">
        <w:rPr>
          <w:spacing w:val="30"/>
          <w:sz w:val="24"/>
          <w:szCs w:val="24"/>
        </w:rPr>
        <w:t xml:space="preserve">  </w:t>
      </w:r>
      <w:r w:rsidRPr="001D7AAC">
        <w:rPr>
          <w:sz w:val="24"/>
          <w:szCs w:val="24"/>
        </w:rPr>
        <w:t>прав</w:t>
      </w:r>
      <w:r w:rsidRPr="001D7AAC">
        <w:rPr>
          <w:spacing w:val="31"/>
          <w:sz w:val="24"/>
          <w:szCs w:val="24"/>
        </w:rPr>
        <w:t xml:space="preserve">  </w:t>
      </w:r>
      <w:r w:rsidRPr="001D7AAC">
        <w:rPr>
          <w:spacing w:val="-10"/>
          <w:sz w:val="24"/>
          <w:szCs w:val="24"/>
        </w:rPr>
        <w:t>и</w:t>
      </w:r>
    </w:p>
    <w:p w14:paraId="48B49691" w14:textId="77777777" w:rsidR="00566F6F" w:rsidRPr="001D7AAC" w:rsidRDefault="001D7AAC">
      <w:pPr>
        <w:pStyle w:val="a3"/>
        <w:spacing w:before="8"/>
        <w:ind w:left="0" w:firstLine="0"/>
        <w:jc w:val="left"/>
        <w:rPr>
          <w:sz w:val="24"/>
          <w:szCs w:val="24"/>
        </w:rPr>
      </w:pPr>
      <w:r w:rsidRPr="001D7AAC">
        <w:rPr>
          <w:noProof/>
          <w:sz w:val="24"/>
          <w:szCs w:val="24"/>
        </w:rPr>
        <mc:AlternateContent>
          <mc:Choice Requires="wps">
            <w:drawing>
              <wp:anchor distT="0" distB="0" distL="0" distR="0" simplePos="0" relativeHeight="251662336" behindDoc="1" locked="0" layoutInCell="1" allowOverlap="1" wp14:anchorId="478489E9" wp14:editId="42AB94A6">
                <wp:simplePos x="0" y="0"/>
                <wp:positionH relativeFrom="page">
                  <wp:posOffset>1170686</wp:posOffset>
                </wp:positionH>
                <wp:positionV relativeFrom="paragraph">
                  <wp:posOffset>152070</wp:posOffset>
                </wp:positionV>
                <wp:extent cx="182880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ACCC4F" id="Graphic 10" o:spid="_x0000_s1026" style="position:absolute;margin-left:92.2pt;margin-top:11.95pt;width:2in;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" path="m1828800,l,,,9143r1828800,l1828800,xe" fillcolor="black" stroked="f">
                <v:path arrowok="t"/>
                <w10:wrap type="topAndBottom" anchorx="page"/>
              </v:shape>
            </w:pict>
          </mc:Fallback>
        </mc:AlternateContent>
      </w:r>
    </w:p>
    <w:p w14:paraId="53010AA6" w14:textId="77777777" w:rsidR="00566F6F" w:rsidRPr="001D7AAC" w:rsidRDefault="001D7AAC">
      <w:pPr>
        <w:spacing w:before="118"/>
        <w:ind w:left="114" w:right="124" w:firstLine="709"/>
        <w:jc w:val="both"/>
        <w:rPr>
          <w:sz w:val="24"/>
          <w:szCs w:val="24"/>
        </w:rPr>
      </w:pPr>
      <w:r w:rsidRPr="001D7AAC">
        <w:rPr>
          <w:sz w:val="24"/>
          <w:szCs w:val="24"/>
          <w:vertAlign w:val="superscript"/>
        </w:rPr>
        <w:t>10</w:t>
      </w:r>
      <w:r w:rsidRPr="001D7AAC">
        <w:rPr>
          <w:sz w:val="24"/>
          <w:szCs w:val="24"/>
        </w:rPr>
        <w:t xml:space="preserve"> 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w:t>
      </w:r>
      <w:r w:rsidRPr="001D7AAC">
        <w:rPr>
          <w:spacing w:val="80"/>
          <w:sz w:val="24"/>
          <w:szCs w:val="24"/>
        </w:rPr>
        <w:t xml:space="preserve"> </w:t>
      </w:r>
      <w:r w:rsidRPr="001D7AAC">
        <w:rPr>
          <w:sz w:val="24"/>
          <w:szCs w:val="24"/>
        </w:rPr>
        <w:t>в</w:t>
      </w:r>
      <w:r w:rsidRPr="001D7AAC">
        <w:rPr>
          <w:spacing w:val="40"/>
          <w:sz w:val="24"/>
          <w:szCs w:val="24"/>
        </w:rPr>
        <w:t xml:space="preserve"> </w:t>
      </w:r>
      <w:r w:rsidRPr="001D7AAC">
        <w:rPr>
          <w:sz w:val="24"/>
          <w:szCs w:val="24"/>
        </w:rPr>
        <w:t>данном перечне.</w:t>
      </w:r>
    </w:p>
    <w:p w14:paraId="6A025134" w14:textId="77777777" w:rsidR="00566F6F" w:rsidRPr="001D7AAC" w:rsidRDefault="00566F6F">
      <w:pPr>
        <w:jc w:val="both"/>
        <w:rPr>
          <w:sz w:val="24"/>
          <w:szCs w:val="24"/>
        </w:rPr>
        <w:sectPr w:rsidR="00566F6F" w:rsidRPr="001D7AAC">
          <w:pgSz w:w="11910" w:h="16840"/>
          <w:pgMar w:top="480" w:right="440" w:bottom="640" w:left="1020" w:header="0" w:footer="441" w:gutter="0"/>
          <w:cols w:space="720"/>
        </w:sectPr>
      </w:pPr>
    </w:p>
    <w:p w14:paraId="75F21BFE" w14:textId="77777777" w:rsidR="00566F6F" w:rsidRPr="001D7AAC" w:rsidRDefault="001D7AAC">
      <w:pPr>
        <w:pStyle w:val="a3"/>
        <w:spacing w:before="68"/>
        <w:ind w:right="133" w:firstLine="0"/>
        <w:rPr>
          <w:sz w:val="24"/>
          <w:szCs w:val="24"/>
        </w:rPr>
      </w:pPr>
      <w:r w:rsidRPr="001D7AAC">
        <w:rPr>
          <w:sz w:val="24"/>
          <w:szCs w:val="24"/>
        </w:rPr>
        <w:lastRenderedPageBreak/>
        <w:t>обязанностей учащегося; отражающие особенности отношений в семье, со сверстниками, старшими и</w:t>
      </w:r>
      <w:r w:rsidRPr="001D7AAC">
        <w:rPr>
          <w:spacing w:val="-10"/>
          <w:sz w:val="24"/>
          <w:szCs w:val="24"/>
        </w:rPr>
        <w:t xml:space="preserve"> </w:t>
      </w:r>
      <w:r w:rsidRPr="001D7AAC">
        <w:rPr>
          <w:sz w:val="24"/>
          <w:szCs w:val="24"/>
        </w:rPr>
        <w:t>младшими;</w:t>
      </w:r>
    </w:p>
    <w:p w14:paraId="6428D2E3" w14:textId="77777777" w:rsidR="00566F6F" w:rsidRPr="001D7AAC" w:rsidRDefault="001D7AAC">
      <w:pPr>
        <w:pStyle w:val="a4"/>
        <w:numPr>
          <w:ilvl w:val="0"/>
          <w:numId w:val="180"/>
        </w:numPr>
        <w:tabs>
          <w:tab w:val="left" w:pos="1064"/>
        </w:tabs>
        <w:ind w:right="127" w:firstLine="709"/>
        <w:rPr>
          <w:sz w:val="24"/>
          <w:szCs w:val="24"/>
        </w:rPr>
      </w:pPr>
      <w:r w:rsidRPr="001D7AAC">
        <w:rPr>
          <w:b/>
          <w:sz w:val="24"/>
          <w:szCs w:val="24"/>
        </w:rPr>
        <w:t xml:space="preserve">овладевать смысловым чтением </w:t>
      </w:r>
      <w:r w:rsidRPr="001D7AAC">
        <w:rPr>
          <w:sz w:val="24"/>
          <w:szCs w:val="24"/>
        </w:rPr>
        <w:t>текстов обществоведческой тематики, в том числе извлечений из Закона «Об образовании в Российской Федерации»; составлять на их</w:t>
      </w:r>
      <w:r w:rsidRPr="001D7AAC">
        <w:rPr>
          <w:spacing w:val="40"/>
          <w:sz w:val="24"/>
          <w:szCs w:val="24"/>
        </w:rPr>
        <w:t xml:space="preserve"> </w:t>
      </w:r>
      <w:r w:rsidRPr="001D7AAC">
        <w:rPr>
          <w:sz w:val="24"/>
          <w:szCs w:val="24"/>
        </w:rPr>
        <w:t>основе</w:t>
      </w:r>
      <w:r w:rsidRPr="001D7AAC">
        <w:rPr>
          <w:spacing w:val="40"/>
          <w:sz w:val="24"/>
          <w:szCs w:val="24"/>
        </w:rPr>
        <w:t xml:space="preserve"> </w:t>
      </w:r>
      <w:r w:rsidRPr="001D7AAC">
        <w:rPr>
          <w:sz w:val="24"/>
          <w:szCs w:val="24"/>
        </w:rPr>
        <w:t xml:space="preserve">план, преобразовывать текстовую информацию в таблицу, </w:t>
      </w:r>
      <w:r w:rsidRPr="001D7AAC">
        <w:rPr>
          <w:spacing w:val="-2"/>
          <w:sz w:val="24"/>
          <w:szCs w:val="24"/>
        </w:rPr>
        <w:t>схему;</w:t>
      </w:r>
    </w:p>
    <w:p w14:paraId="0D2F32CC" w14:textId="77777777" w:rsidR="00566F6F" w:rsidRPr="001D7AAC" w:rsidRDefault="001D7AAC">
      <w:pPr>
        <w:pStyle w:val="a4"/>
        <w:numPr>
          <w:ilvl w:val="0"/>
          <w:numId w:val="180"/>
        </w:numPr>
        <w:tabs>
          <w:tab w:val="left" w:pos="1061"/>
        </w:tabs>
        <w:ind w:right="126" w:firstLine="709"/>
        <w:rPr>
          <w:sz w:val="24"/>
          <w:szCs w:val="24"/>
        </w:rPr>
      </w:pPr>
      <w:r w:rsidRPr="001D7AAC">
        <w:rPr>
          <w:b/>
          <w:sz w:val="24"/>
          <w:szCs w:val="24"/>
        </w:rPr>
        <w:t xml:space="preserve">искать и извлекать </w:t>
      </w:r>
      <w:r w:rsidRPr="001D7AAC">
        <w:rPr>
          <w:sz w:val="24"/>
          <w:szCs w:val="24"/>
        </w:rPr>
        <w:t>информацию о связи поколений в нашем обществе, об особенностях</w:t>
      </w:r>
      <w:r w:rsidRPr="001D7AAC">
        <w:rPr>
          <w:spacing w:val="-2"/>
          <w:sz w:val="24"/>
          <w:szCs w:val="24"/>
        </w:rPr>
        <w:t xml:space="preserve"> </w:t>
      </w:r>
      <w:r w:rsidRPr="001D7AAC">
        <w:rPr>
          <w:sz w:val="24"/>
          <w:szCs w:val="24"/>
        </w:rPr>
        <w:t>подросткового</w:t>
      </w:r>
      <w:r w:rsidRPr="001D7AAC">
        <w:rPr>
          <w:spacing w:val="-2"/>
          <w:sz w:val="24"/>
          <w:szCs w:val="24"/>
        </w:rPr>
        <w:t xml:space="preserve"> </w:t>
      </w:r>
      <w:r w:rsidRPr="001D7AAC">
        <w:rPr>
          <w:sz w:val="24"/>
          <w:szCs w:val="24"/>
        </w:rPr>
        <w:t>возраста,</w:t>
      </w:r>
      <w:r w:rsidRPr="001D7AAC">
        <w:rPr>
          <w:spacing w:val="-1"/>
          <w:sz w:val="24"/>
          <w:szCs w:val="24"/>
        </w:rPr>
        <w:t xml:space="preserve"> </w:t>
      </w:r>
      <w:r w:rsidRPr="001D7AAC">
        <w:rPr>
          <w:sz w:val="24"/>
          <w:szCs w:val="24"/>
        </w:rPr>
        <w:t>о</w:t>
      </w:r>
      <w:r w:rsidRPr="001D7AAC">
        <w:rPr>
          <w:spacing w:val="-1"/>
          <w:sz w:val="24"/>
          <w:szCs w:val="24"/>
        </w:rPr>
        <w:t xml:space="preserve"> </w:t>
      </w:r>
      <w:r w:rsidRPr="001D7AAC">
        <w:rPr>
          <w:sz w:val="24"/>
          <w:szCs w:val="24"/>
        </w:rPr>
        <w:t>правах и</w:t>
      </w:r>
      <w:r w:rsidRPr="001D7AAC">
        <w:rPr>
          <w:spacing w:val="-1"/>
          <w:sz w:val="24"/>
          <w:szCs w:val="24"/>
        </w:rPr>
        <w:t xml:space="preserve"> </w:t>
      </w:r>
      <w:r w:rsidRPr="001D7AAC">
        <w:rPr>
          <w:sz w:val="24"/>
          <w:szCs w:val="24"/>
        </w:rPr>
        <w:t>обязанностях</w:t>
      </w:r>
      <w:r w:rsidRPr="001D7AAC">
        <w:rPr>
          <w:spacing w:val="-1"/>
          <w:sz w:val="24"/>
          <w:szCs w:val="24"/>
        </w:rPr>
        <w:t xml:space="preserve"> </w:t>
      </w:r>
      <w:r w:rsidRPr="001D7AAC">
        <w:rPr>
          <w:sz w:val="24"/>
          <w:szCs w:val="24"/>
        </w:rPr>
        <w:t>учащегося</w:t>
      </w:r>
      <w:r w:rsidRPr="001D7AAC">
        <w:rPr>
          <w:spacing w:val="-1"/>
          <w:sz w:val="24"/>
          <w:szCs w:val="24"/>
        </w:rPr>
        <w:t xml:space="preserve"> </w:t>
      </w:r>
      <w:r w:rsidRPr="001D7AAC">
        <w:rPr>
          <w:sz w:val="24"/>
          <w:szCs w:val="24"/>
        </w:rPr>
        <w:t>из разных адаптированных источников (в том числе учебных материалов) и публикаций СМИ</w:t>
      </w:r>
      <w:r w:rsidRPr="001D7AAC">
        <w:rPr>
          <w:spacing w:val="40"/>
          <w:sz w:val="24"/>
          <w:szCs w:val="24"/>
        </w:rPr>
        <w:t xml:space="preserve"> </w:t>
      </w:r>
      <w:r w:rsidRPr="001D7AAC">
        <w:rPr>
          <w:sz w:val="24"/>
          <w:szCs w:val="24"/>
        </w:rPr>
        <w:t>с соблюдением правил информационной безопасности при работе в</w:t>
      </w:r>
      <w:r w:rsidRPr="001D7AAC">
        <w:rPr>
          <w:spacing w:val="40"/>
          <w:sz w:val="24"/>
          <w:szCs w:val="24"/>
        </w:rPr>
        <w:t xml:space="preserve"> </w:t>
      </w:r>
      <w:r w:rsidRPr="001D7AAC">
        <w:rPr>
          <w:sz w:val="24"/>
          <w:szCs w:val="24"/>
        </w:rPr>
        <w:t>Интернете;</w:t>
      </w:r>
    </w:p>
    <w:p w14:paraId="66BC77E6" w14:textId="77777777" w:rsidR="00566F6F" w:rsidRPr="001D7AAC" w:rsidRDefault="001D7AAC">
      <w:pPr>
        <w:pStyle w:val="a4"/>
        <w:numPr>
          <w:ilvl w:val="0"/>
          <w:numId w:val="180"/>
        </w:numPr>
        <w:tabs>
          <w:tab w:val="left" w:pos="1123"/>
        </w:tabs>
        <w:ind w:right="126" w:firstLine="709"/>
        <w:rPr>
          <w:sz w:val="24"/>
          <w:szCs w:val="24"/>
        </w:rPr>
      </w:pPr>
      <w:r w:rsidRPr="001D7AAC">
        <w:rPr>
          <w:b/>
          <w:sz w:val="24"/>
          <w:szCs w:val="24"/>
        </w:rPr>
        <w:t xml:space="preserve">анализировать, обобщать, систематизировать, оценивать </w:t>
      </w:r>
      <w:r w:rsidRPr="001D7AAC">
        <w:rPr>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w:t>
      </w:r>
      <w:r w:rsidRPr="001D7AAC">
        <w:rPr>
          <w:spacing w:val="80"/>
          <w:sz w:val="24"/>
          <w:szCs w:val="24"/>
        </w:rPr>
        <w:t xml:space="preserve"> </w:t>
      </w:r>
      <w:r w:rsidRPr="001D7AAC">
        <w:rPr>
          <w:sz w:val="24"/>
          <w:szCs w:val="24"/>
        </w:rPr>
        <w:t>СМИ;</w:t>
      </w:r>
    </w:p>
    <w:p w14:paraId="6750B0CF" w14:textId="77777777" w:rsidR="00566F6F" w:rsidRPr="001D7AAC" w:rsidRDefault="001D7AAC">
      <w:pPr>
        <w:pStyle w:val="a4"/>
        <w:numPr>
          <w:ilvl w:val="0"/>
          <w:numId w:val="180"/>
        </w:numPr>
        <w:tabs>
          <w:tab w:val="left" w:pos="1116"/>
        </w:tabs>
        <w:ind w:right="124" w:firstLine="709"/>
        <w:rPr>
          <w:sz w:val="24"/>
          <w:szCs w:val="24"/>
        </w:rPr>
      </w:pPr>
      <w:r w:rsidRPr="001D7AAC">
        <w:rPr>
          <w:b/>
          <w:sz w:val="24"/>
          <w:szCs w:val="24"/>
        </w:rPr>
        <w:t xml:space="preserve">оценивать собственные поступки и поведение других людей </w:t>
      </w:r>
      <w:r w:rsidRPr="001D7AAC">
        <w:rPr>
          <w:sz w:val="24"/>
          <w:szCs w:val="24"/>
        </w:rPr>
        <w:t>в ходе общения, в ситуациях взаимодействия с людьми с ограниченными возможностями здоровья; оценивать своё отношение к учёбе как важному виду</w:t>
      </w:r>
      <w:r w:rsidRPr="001D7AAC">
        <w:rPr>
          <w:spacing w:val="40"/>
          <w:sz w:val="24"/>
          <w:szCs w:val="24"/>
        </w:rPr>
        <w:t xml:space="preserve">  </w:t>
      </w:r>
      <w:r w:rsidRPr="001D7AAC">
        <w:rPr>
          <w:sz w:val="24"/>
          <w:szCs w:val="24"/>
        </w:rPr>
        <w:t>деятельности;</w:t>
      </w:r>
    </w:p>
    <w:p w14:paraId="1D9BD183" w14:textId="77777777" w:rsidR="00566F6F" w:rsidRPr="001D7AAC" w:rsidRDefault="001D7AAC">
      <w:pPr>
        <w:pStyle w:val="a4"/>
        <w:numPr>
          <w:ilvl w:val="0"/>
          <w:numId w:val="180"/>
        </w:numPr>
        <w:tabs>
          <w:tab w:val="left" w:pos="1141"/>
        </w:tabs>
        <w:ind w:right="125" w:firstLine="709"/>
        <w:rPr>
          <w:sz w:val="24"/>
          <w:szCs w:val="24"/>
        </w:rPr>
      </w:pPr>
      <w:r w:rsidRPr="001D7AAC">
        <w:rPr>
          <w:b/>
          <w:sz w:val="24"/>
          <w:szCs w:val="24"/>
        </w:rPr>
        <w:t xml:space="preserve">приобретать опыт </w:t>
      </w:r>
      <w:r w:rsidRPr="001D7AAC">
        <w:rPr>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w:t>
      </w:r>
      <w:r w:rsidRPr="001D7AAC">
        <w:rPr>
          <w:spacing w:val="80"/>
          <w:sz w:val="24"/>
          <w:szCs w:val="24"/>
        </w:rPr>
        <w:t xml:space="preserve"> </w:t>
      </w:r>
      <w:r w:rsidRPr="001D7AAC">
        <w:rPr>
          <w:sz w:val="24"/>
          <w:szCs w:val="24"/>
        </w:rPr>
        <w:t>класса;</w:t>
      </w:r>
    </w:p>
    <w:p w14:paraId="7DC16009" w14:textId="77777777" w:rsidR="00566F6F" w:rsidRPr="001D7AAC" w:rsidRDefault="001D7AAC">
      <w:pPr>
        <w:pStyle w:val="a4"/>
        <w:numPr>
          <w:ilvl w:val="0"/>
          <w:numId w:val="180"/>
        </w:numPr>
        <w:tabs>
          <w:tab w:val="left" w:pos="1074"/>
        </w:tabs>
        <w:ind w:right="124" w:firstLine="709"/>
        <w:rPr>
          <w:sz w:val="24"/>
          <w:szCs w:val="24"/>
        </w:rPr>
      </w:pPr>
      <w:r w:rsidRPr="001D7AAC">
        <w:rPr>
          <w:b/>
          <w:sz w:val="24"/>
          <w:szCs w:val="24"/>
        </w:rPr>
        <w:t>приобретать опыт совместной деятельности</w:t>
      </w:r>
      <w:r w:rsidRPr="001D7AAC">
        <w:rPr>
          <w:sz w:val="24"/>
          <w:szCs w:val="24"/>
        </w:rPr>
        <w:t>, включая взаимодействие с людьми другой культуры, национальной и религиозной принадлежности на основе гуманистических ценностей,</w:t>
      </w:r>
      <w:r w:rsidRPr="001D7AAC">
        <w:rPr>
          <w:spacing w:val="40"/>
          <w:sz w:val="24"/>
          <w:szCs w:val="24"/>
        </w:rPr>
        <w:t xml:space="preserve"> </w:t>
      </w:r>
      <w:r w:rsidRPr="001D7AAC">
        <w:rPr>
          <w:sz w:val="24"/>
          <w:szCs w:val="24"/>
        </w:rPr>
        <w:t>взаимопонимания</w:t>
      </w:r>
      <w:r w:rsidRPr="001D7AAC">
        <w:rPr>
          <w:spacing w:val="40"/>
          <w:sz w:val="24"/>
          <w:szCs w:val="24"/>
        </w:rPr>
        <w:t xml:space="preserve"> </w:t>
      </w:r>
      <w:r w:rsidRPr="001D7AAC">
        <w:rPr>
          <w:sz w:val="24"/>
          <w:szCs w:val="24"/>
        </w:rPr>
        <w:t>между</w:t>
      </w:r>
      <w:r w:rsidRPr="001D7AAC">
        <w:rPr>
          <w:spacing w:val="40"/>
          <w:sz w:val="24"/>
          <w:szCs w:val="24"/>
        </w:rPr>
        <w:t xml:space="preserve"> </w:t>
      </w:r>
      <w:r w:rsidRPr="001D7AAC">
        <w:rPr>
          <w:sz w:val="24"/>
          <w:szCs w:val="24"/>
        </w:rPr>
        <w:t>людьми</w:t>
      </w:r>
      <w:r w:rsidRPr="001D7AAC">
        <w:rPr>
          <w:spacing w:val="40"/>
          <w:sz w:val="24"/>
          <w:szCs w:val="24"/>
        </w:rPr>
        <w:t xml:space="preserve"> </w:t>
      </w:r>
      <w:r w:rsidRPr="001D7AAC">
        <w:rPr>
          <w:sz w:val="24"/>
          <w:szCs w:val="24"/>
        </w:rPr>
        <w:t>разных культур.</w:t>
      </w:r>
    </w:p>
    <w:p w14:paraId="7E8E241D" w14:textId="77777777" w:rsidR="00566F6F" w:rsidRPr="001D7AAC" w:rsidRDefault="001D7AAC">
      <w:pPr>
        <w:pStyle w:val="a3"/>
        <w:spacing w:line="322" w:lineRule="exact"/>
        <w:ind w:left="823" w:firstLine="0"/>
        <w:rPr>
          <w:sz w:val="24"/>
          <w:szCs w:val="24"/>
        </w:rPr>
      </w:pPr>
      <w:r w:rsidRPr="001D7AAC">
        <w:rPr>
          <w:sz w:val="24"/>
          <w:szCs w:val="24"/>
        </w:rPr>
        <w:t>Общество,</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котором</w:t>
      </w:r>
      <w:r w:rsidRPr="001D7AAC">
        <w:rPr>
          <w:spacing w:val="-7"/>
          <w:sz w:val="24"/>
          <w:szCs w:val="24"/>
        </w:rPr>
        <w:t xml:space="preserve"> </w:t>
      </w:r>
      <w:r w:rsidRPr="001D7AAC">
        <w:rPr>
          <w:sz w:val="24"/>
          <w:szCs w:val="24"/>
        </w:rPr>
        <w:t>мы</w:t>
      </w:r>
      <w:r w:rsidRPr="001D7AAC">
        <w:rPr>
          <w:spacing w:val="-8"/>
          <w:sz w:val="24"/>
          <w:szCs w:val="24"/>
        </w:rPr>
        <w:t xml:space="preserve"> </w:t>
      </w:r>
      <w:r w:rsidRPr="001D7AAC">
        <w:rPr>
          <w:spacing w:val="-4"/>
          <w:sz w:val="24"/>
          <w:szCs w:val="24"/>
        </w:rPr>
        <w:t>живём</w:t>
      </w:r>
    </w:p>
    <w:p w14:paraId="2E0C6DA3" w14:textId="77777777" w:rsidR="00566F6F" w:rsidRPr="001D7AAC" w:rsidRDefault="001D7AAC">
      <w:pPr>
        <w:pStyle w:val="a4"/>
        <w:numPr>
          <w:ilvl w:val="0"/>
          <w:numId w:val="180"/>
        </w:numPr>
        <w:tabs>
          <w:tab w:val="left" w:pos="1147"/>
        </w:tabs>
        <w:ind w:right="128" w:firstLine="709"/>
        <w:rPr>
          <w:sz w:val="24"/>
          <w:szCs w:val="24"/>
        </w:rPr>
      </w:pPr>
      <w:r w:rsidRPr="001D7AAC">
        <w:rPr>
          <w:b/>
          <w:sz w:val="24"/>
          <w:szCs w:val="24"/>
        </w:rPr>
        <w:t xml:space="preserve">осваивать и применять знания </w:t>
      </w:r>
      <w:r w:rsidRPr="001D7AAC">
        <w:rPr>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DD6DEDB" w14:textId="77777777" w:rsidR="00566F6F" w:rsidRPr="001D7AAC" w:rsidRDefault="001D7AAC">
      <w:pPr>
        <w:pStyle w:val="a4"/>
        <w:numPr>
          <w:ilvl w:val="0"/>
          <w:numId w:val="180"/>
        </w:numPr>
        <w:tabs>
          <w:tab w:val="left" w:pos="1107"/>
        </w:tabs>
        <w:spacing w:before="1"/>
        <w:ind w:right="130" w:firstLine="709"/>
        <w:rPr>
          <w:sz w:val="24"/>
          <w:szCs w:val="24"/>
        </w:rPr>
      </w:pPr>
      <w:r w:rsidRPr="001D7AAC">
        <w:rPr>
          <w:b/>
          <w:sz w:val="24"/>
          <w:szCs w:val="24"/>
        </w:rPr>
        <w:t xml:space="preserve">характеризовать </w:t>
      </w:r>
      <w:r w:rsidRPr="001D7AAC">
        <w:rPr>
          <w:sz w:val="24"/>
          <w:szCs w:val="24"/>
        </w:rPr>
        <w:t>устройство общества, российское государство, высшие органы</w:t>
      </w:r>
      <w:r w:rsidRPr="001D7AAC">
        <w:rPr>
          <w:spacing w:val="-1"/>
          <w:sz w:val="24"/>
          <w:szCs w:val="24"/>
        </w:rPr>
        <w:t xml:space="preserve"> </w:t>
      </w:r>
      <w:r w:rsidRPr="001D7AAC">
        <w:rPr>
          <w:sz w:val="24"/>
          <w:szCs w:val="24"/>
        </w:rPr>
        <w:t>государственной</w:t>
      </w:r>
      <w:r w:rsidRPr="001D7AAC">
        <w:rPr>
          <w:spacing w:val="-1"/>
          <w:sz w:val="24"/>
          <w:szCs w:val="24"/>
        </w:rPr>
        <w:t xml:space="preserve"> </w:t>
      </w:r>
      <w:r w:rsidRPr="001D7AAC">
        <w:rPr>
          <w:sz w:val="24"/>
          <w:szCs w:val="24"/>
        </w:rPr>
        <w:t>власти</w:t>
      </w:r>
      <w:r w:rsidRPr="001D7AAC">
        <w:rPr>
          <w:spacing w:val="-1"/>
          <w:sz w:val="24"/>
          <w:szCs w:val="24"/>
        </w:rPr>
        <w:t xml:space="preserve"> </w:t>
      </w:r>
      <w:r w:rsidRPr="001D7AAC">
        <w:rPr>
          <w:sz w:val="24"/>
          <w:szCs w:val="24"/>
        </w:rPr>
        <w:t>в</w:t>
      </w:r>
      <w:r w:rsidRPr="001D7AAC">
        <w:rPr>
          <w:spacing w:val="-2"/>
          <w:sz w:val="24"/>
          <w:szCs w:val="24"/>
        </w:rPr>
        <w:t xml:space="preserve"> </w:t>
      </w:r>
      <w:r w:rsidRPr="001D7AAC">
        <w:rPr>
          <w:sz w:val="24"/>
          <w:szCs w:val="24"/>
        </w:rPr>
        <w:t>Российской</w:t>
      </w:r>
      <w:r w:rsidRPr="001D7AAC">
        <w:rPr>
          <w:spacing w:val="-2"/>
          <w:sz w:val="24"/>
          <w:szCs w:val="24"/>
        </w:rPr>
        <w:t xml:space="preserve"> </w:t>
      </w:r>
      <w:r w:rsidRPr="001D7AAC">
        <w:rPr>
          <w:sz w:val="24"/>
          <w:szCs w:val="24"/>
        </w:rPr>
        <w:t>Федерации, традиционные</w:t>
      </w:r>
      <w:r w:rsidRPr="001D7AAC">
        <w:rPr>
          <w:spacing w:val="-2"/>
          <w:sz w:val="24"/>
          <w:szCs w:val="24"/>
        </w:rPr>
        <w:t xml:space="preserve"> </w:t>
      </w:r>
      <w:r w:rsidRPr="001D7AAC">
        <w:rPr>
          <w:sz w:val="24"/>
          <w:szCs w:val="24"/>
        </w:rPr>
        <w:t>российские духовно-нравственные ценности, особенности информационного</w:t>
      </w:r>
      <w:r w:rsidRPr="001D7AAC">
        <w:rPr>
          <w:spacing w:val="40"/>
          <w:sz w:val="24"/>
          <w:szCs w:val="24"/>
        </w:rPr>
        <w:t xml:space="preserve"> </w:t>
      </w:r>
      <w:r w:rsidRPr="001D7AAC">
        <w:rPr>
          <w:sz w:val="24"/>
          <w:szCs w:val="24"/>
        </w:rPr>
        <w:t>общества;</w:t>
      </w:r>
    </w:p>
    <w:p w14:paraId="27304CD4" w14:textId="77777777" w:rsidR="00566F6F" w:rsidRPr="001D7AAC" w:rsidRDefault="001D7AAC">
      <w:pPr>
        <w:pStyle w:val="a4"/>
        <w:numPr>
          <w:ilvl w:val="0"/>
          <w:numId w:val="180"/>
        </w:numPr>
        <w:tabs>
          <w:tab w:val="left" w:pos="1187"/>
        </w:tabs>
        <w:ind w:right="126" w:firstLine="709"/>
        <w:rPr>
          <w:sz w:val="24"/>
          <w:szCs w:val="24"/>
        </w:rPr>
      </w:pPr>
      <w:r w:rsidRPr="001D7AAC">
        <w:rPr>
          <w:b/>
          <w:sz w:val="24"/>
          <w:szCs w:val="24"/>
        </w:rPr>
        <w:t xml:space="preserve">приводить примеры </w:t>
      </w:r>
      <w:r w:rsidRPr="001D7AAC">
        <w:rPr>
          <w:sz w:val="24"/>
          <w:szCs w:val="24"/>
        </w:rPr>
        <w:t>разного положения людей в обществе, видов экономической деятельности, глобальных</w:t>
      </w:r>
      <w:r w:rsidRPr="001D7AAC">
        <w:rPr>
          <w:spacing w:val="80"/>
          <w:sz w:val="24"/>
          <w:szCs w:val="24"/>
        </w:rPr>
        <w:t xml:space="preserve"> </w:t>
      </w:r>
      <w:r w:rsidRPr="001D7AAC">
        <w:rPr>
          <w:sz w:val="24"/>
          <w:szCs w:val="24"/>
        </w:rPr>
        <w:t>проблем.</w:t>
      </w:r>
    </w:p>
    <w:p w14:paraId="03002F9F" w14:textId="77777777" w:rsidR="00566F6F" w:rsidRPr="001D7AAC" w:rsidRDefault="001D7AAC">
      <w:pPr>
        <w:pStyle w:val="a4"/>
        <w:numPr>
          <w:ilvl w:val="0"/>
          <w:numId w:val="180"/>
        </w:numPr>
        <w:tabs>
          <w:tab w:val="left" w:pos="1032"/>
        </w:tabs>
        <w:spacing w:line="322" w:lineRule="exact"/>
        <w:ind w:left="1032" w:hanging="209"/>
        <w:rPr>
          <w:sz w:val="24"/>
          <w:szCs w:val="24"/>
        </w:rPr>
      </w:pPr>
      <w:r w:rsidRPr="001D7AAC">
        <w:rPr>
          <w:b/>
          <w:sz w:val="24"/>
          <w:szCs w:val="24"/>
        </w:rPr>
        <w:t>классифицировать</w:t>
      </w:r>
      <w:r w:rsidRPr="001D7AAC">
        <w:rPr>
          <w:b/>
          <w:spacing w:val="54"/>
          <w:sz w:val="24"/>
          <w:szCs w:val="24"/>
        </w:rPr>
        <w:t xml:space="preserve"> </w:t>
      </w:r>
      <w:r w:rsidRPr="001D7AAC">
        <w:rPr>
          <w:sz w:val="24"/>
          <w:szCs w:val="24"/>
        </w:rPr>
        <w:t>социальные</w:t>
      </w:r>
      <w:r w:rsidRPr="001D7AAC">
        <w:rPr>
          <w:spacing w:val="52"/>
          <w:sz w:val="24"/>
          <w:szCs w:val="24"/>
        </w:rPr>
        <w:t xml:space="preserve"> </w:t>
      </w:r>
      <w:r w:rsidRPr="001D7AAC">
        <w:rPr>
          <w:sz w:val="24"/>
          <w:szCs w:val="24"/>
        </w:rPr>
        <w:t>общности</w:t>
      </w:r>
      <w:r w:rsidRPr="001D7AAC">
        <w:rPr>
          <w:spacing w:val="53"/>
          <w:sz w:val="24"/>
          <w:szCs w:val="24"/>
        </w:rPr>
        <w:t xml:space="preserve"> </w:t>
      </w:r>
      <w:r w:rsidRPr="001D7AAC">
        <w:rPr>
          <w:sz w:val="24"/>
          <w:szCs w:val="24"/>
        </w:rPr>
        <w:t>и</w:t>
      </w:r>
      <w:r w:rsidRPr="001D7AAC">
        <w:rPr>
          <w:spacing w:val="-8"/>
          <w:sz w:val="24"/>
          <w:szCs w:val="24"/>
        </w:rPr>
        <w:t xml:space="preserve"> </w:t>
      </w:r>
      <w:r w:rsidRPr="001D7AAC">
        <w:rPr>
          <w:spacing w:val="-2"/>
          <w:sz w:val="24"/>
          <w:szCs w:val="24"/>
        </w:rPr>
        <w:t>группы;</w:t>
      </w:r>
    </w:p>
    <w:p w14:paraId="392F88A1" w14:textId="77777777" w:rsidR="00566F6F" w:rsidRPr="001D7AAC" w:rsidRDefault="001D7AAC">
      <w:pPr>
        <w:pStyle w:val="a4"/>
        <w:numPr>
          <w:ilvl w:val="0"/>
          <w:numId w:val="180"/>
        </w:numPr>
        <w:tabs>
          <w:tab w:val="left" w:pos="1169"/>
        </w:tabs>
        <w:ind w:right="124" w:firstLine="709"/>
        <w:rPr>
          <w:sz w:val="24"/>
          <w:szCs w:val="24"/>
        </w:rPr>
      </w:pPr>
      <w:r w:rsidRPr="001D7AAC">
        <w:rPr>
          <w:b/>
          <w:sz w:val="24"/>
          <w:szCs w:val="24"/>
        </w:rPr>
        <w:t xml:space="preserve">сравнивать </w:t>
      </w:r>
      <w:r w:rsidRPr="001D7AAC">
        <w:rPr>
          <w:sz w:val="24"/>
          <w:szCs w:val="24"/>
        </w:rPr>
        <w:t>социальные общности и группы, положение в обществе различных людей; различные формы хозяйствования;</w:t>
      </w:r>
    </w:p>
    <w:p w14:paraId="6F996639" w14:textId="77777777" w:rsidR="00566F6F" w:rsidRPr="001D7AAC" w:rsidRDefault="001D7AAC">
      <w:pPr>
        <w:pStyle w:val="a4"/>
        <w:numPr>
          <w:ilvl w:val="0"/>
          <w:numId w:val="180"/>
        </w:numPr>
        <w:tabs>
          <w:tab w:val="left" w:pos="1038"/>
        </w:tabs>
        <w:ind w:right="128" w:firstLine="709"/>
        <w:rPr>
          <w:sz w:val="24"/>
          <w:szCs w:val="24"/>
        </w:rPr>
      </w:pPr>
      <w:r w:rsidRPr="001D7AAC">
        <w:rPr>
          <w:b/>
          <w:sz w:val="24"/>
          <w:szCs w:val="24"/>
        </w:rPr>
        <w:t xml:space="preserve">устанавливать взаимодействия </w:t>
      </w:r>
      <w:r w:rsidRPr="001D7AAC">
        <w:rPr>
          <w:sz w:val="24"/>
          <w:szCs w:val="24"/>
        </w:rPr>
        <w:t>общества и природы, человека и общества, деятельности основных участников экономики;</w:t>
      </w:r>
    </w:p>
    <w:p w14:paraId="6AF39277" w14:textId="77777777" w:rsidR="00566F6F" w:rsidRPr="001D7AAC" w:rsidRDefault="001D7AAC">
      <w:pPr>
        <w:pStyle w:val="a4"/>
        <w:numPr>
          <w:ilvl w:val="0"/>
          <w:numId w:val="180"/>
        </w:numPr>
        <w:tabs>
          <w:tab w:val="left" w:pos="1251"/>
        </w:tabs>
        <w:ind w:right="126" w:firstLine="709"/>
        <w:rPr>
          <w:sz w:val="24"/>
          <w:szCs w:val="24"/>
        </w:rPr>
      </w:pPr>
      <w:r w:rsidRPr="001D7AAC">
        <w:rPr>
          <w:b/>
          <w:sz w:val="24"/>
          <w:szCs w:val="24"/>
        </w:rPr>
        <w:t xml:space="preserve">использовать полученные знания для объяснения </w:t>
      </w:r>
      <w:r w:rsidRPr="001D7AAC">
        <w:rPr>
          <w:sz w:val="24"/>
          <w:szCs w:val="24"/>
        </w:rPr>
        <w:t>(устного и письменного) влияния природы на общество и общества на природу сущности и взаимосвязей явлений, процессов социальной</w:t>
      </w:r>
      <w:r w:rsidRPr="001D7AAC">
        <w:rPr>
          <w:spacing w:val="40"/>
          <w:sz w:val="24"/>
          <w:szCs w:val="24"/>
        </w:rPr>
        <w:t xml:space="preserve"> </w:t>
      </w:r>
      <w:r w:rsidRPr="001D7AAC">
        <w:rPr>
          <w:sz w:val="24"/>
          <w:szCs w:val="24"/>
        </w:rPr>
        <w:t>действительности;</w:t>
      </w:r>
    </w:p>
    <w:p w14:paraId="1D46BF84" w14:textId="77777777" w:rsidR="00566F6F" w:rsidRPr="001D7AAC" w:rsidRDefault="001D7AAC">
      <w:pPr>
        <w:pStyle w:val="a4"/>
        <w:numPr>
          <w:ilvl w:val="0"/>
          <w:numId w:val="180"/>
        </w:numPr>
        <w:tabs>
          <w:tab w:val="left" w:pos="1130"/>
        </w:tabs>
        <w:ind w:right="126" w:firstLine="709"/>
        <w:rPr>
          <w:sz w:val="24"/>
          <w:szCs w:val="24"/>
        </w:rPr>
      </w:pPr>
      <w:r w:rsidRPr="001D7AAC">
        <w:rPr>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4E44449" w14:textId="550FDA08" w:rsidR="00566F6F" w:rsidRPr="00FB41A0" w:rsidRDefault="001D7AAC" w:rsidP="00FB41A0">
      <w:pPr>
        <w:pStyle w:val="a4"/>
        <w:numPr>
          <w:ilvl w:val="0"/>
          <w:numId w:val="180"/>
        </w:numPr>
        <w:tabs>
          <w:tab w:val="left" w:pos="1117"/>
        </w:tabs>
        <w:ind w:right="126" w:firstLine="709"/>
        <w:rPr>
          <w:sz w:val="24"/>
          <w:szCs w:val="24"/>
        </w:rPr>
      </w:pPr>
      <w:r w:rsidRPr="001D7AAC">
        <w:rPr>
          <w:b/>
          <w:sz w:val="24"/>
          <w:szCs w:val="24"/>
        </w:rPr>
        <w:t xml:space="preserve">решать познавательные и практические задачи </w:t>
      </w:r>
      <w:r w:rsidRPr="001D7AAC">
        <w:rPr>
          <w:sz w:val="24"/>
          <w:szCs w:val="24"/>
        </w:rPr>
        <w:t>(в том числе задачи, отражающие</w:t>
      </w:r>
      <w:r w:rsidRPr="001D7AAC">
        <w:rPr>
          <w:spacing w:val="35"/>
          <w:sz w:val="24"/>
          <w:szCs w:val="24"/>
        </w:rPr>
        <w:t xml:space="preserve">  </w:t>
      </w:r>
      <w:r w:rsidRPr="001D7AAC">
        <w:rPr>
          <w:sz w:val="24"/>
          <w:szCs w:val="24"/>
        </w:rPr>
        <w:t>возможности</w:t>
      </w:r>
      <w:r w:rsidRPr="001D7AAC">
        <w:rPr>
          <w:spacing w:val="35"/>
          <w:sz w:val="24"/>
          <w:szCs w:val="24"/>
        </w:rPr>
        <w:t xml:space="preserve">  </w:t>
      </w:r>
      <w:r w:rsidRPr="001D7AAC">
        <w:rPr>
          <w:sz w:val="24"/>
          <w:szCs w:val="24"/>
        </w:rPr>
        <w:t>юного</w:t>
      </w:r>
      <w:r w:rsidRPr="001D7AAC">
        <w:rPr>
          <w:spacing w:val="36"/>
          <w:sz w:val="24"/>
          <w:szCs w:val="24"/>
        </w:rPr>
        <w:t xml:space="preserve">  </w:t>
      </w:r>
      <w:r w:rsidRPr="001D7AAC">
        <w:rPr>
          <w:sz w:val="24"/>
          <w:szCs w:val="24"/>
        </w:rPr>
        <w:t>гражданина</w:t>
      </w:r>
      <w:r w:rsidRPr="001D7AAC">
        <w:rPr>
          <w:spacing w:val="35"/>
          <w:sz w:val="24"/>
          <w:szCs w:val="24"/>
        </w:rPr>
        <w:t xml:space="preserve">  </w:t>
      </w:r>
      <w:r w:rsidRPr="001D7AAC">
        <w:rPr>
          <w:sz w:val="24"/>
          <w:szCs w:val="24"/>
        </w:rPr>
        <w:t>внести</w:t>
      </w:r>
      <w:r w:rsidRPr="001D7AAC">
        <w:rPr>
          <w:spacing w:val="35"/>
          <w:sz w:val="24"/>
          <w:szCs w:val="24"/>
        </w:rPr>
        <w:t xml:space="preserve">  </w:t>
      </w:r>
      <w:r w:rsidRPr="001D7AAC">
        <w:rPr>
          <w:sz w:val="24"/>
          <w:szCs w:val="24"/>
        </w:rPr>
        <w:t>свой</w:t>
      </w:r>
      <w:r w:rsidRPr="001D7AAC">
        <w:rPr>
          <w:spacing w:val="36"/>
          <w:sz w:val="24"/>
          <w:szCs w:val="24"/>
        </w:rPr>
        <w:t xml:space="preserve">  </w:t>
      </w:r>
      <w:r w:rsidRPr="001D7AAC">
        <w:rPr>
          <w:sz w:val="24"/>
          <w:szCs w:val="24"/>
        </w:rPr>
        <w:t>вклад</w:t>
      </w:r>
      <w:r w:rsidRPr="001D7AAC">
        <w:rPr>
          <w:spacing w:val="35"/>
          <w:sz w:val="24"/>
          <w:szCs w:val="24"/>
        </w:rPr>
        <w:t xml:space="preserve">  </w:t>
      </w:r>
      <w:r w:rsidRPr="001D7AAC">
        <w:rPr>
          <w:sz w:val="24"/>
          <w:szCs w:val="24"/>
        </w:rPr>
        <w:t>в</w:t>
      </w:r>
      <w:r w:rsidRPr="001D7AAC">
        <w:rPr>
          <w:spacing w:val="35"/>
          <w:sz w:val="24"/>
          <w:szCs w:val="24"/>
        </w:rPr>
        <w:t xml:space="preserve">  </w:t>
      </w:r>
      <w:r w:rsidRPr="001D7AAC">
        <w:rPr>
          <w:sz w:val="24"/>
          <w:szCs w:val="24"/>
        </w:rPr>
        <w:t>решение</w:t>
      </w:r>
      <w:r w:rsidR="00FB41A0">
        <w:rPr>
          <w:sz w:val="24"/>
          <w:szCs w:val="24"/>
        </w:rPr>
        <w:t xml:space="preserve"> </w:t>
      </w:r>
      <w:r w:rsidRPr="00FB41A0">
        <w:rPr>
          <w:sz w:val="24"/>
          <w:szCs w:val="24"/>
        </w:rPr>
        <w:t>экологической</w:t>
      </w:r>
      <w:r w:rsidRPr="00FB41A0">
        <w:rPr>
          <w:spacing w:val="42"/>
          <w:sz w:val="24"/>
          <w:szCs w:val="24"/>
        </w:rPr>
        <w:t xml:space="preserve">  </w:t>
      </w:r>
      <w:r w:rsidRPr="00FB41A0">
        <w:rPr>
          <w:spacing w:val="-2"/>
          <w:sz w:val="24"/>
          <w:szCs w:val="24"/>
        </w:rPr>
        <w:t>проблемы);</w:t>
      </w:r>
    </w:p>
    <w:p w14:paraId="141C4E56" w14:textId="77777777" w:rsidR="00566F6F" w:rsidRPr="001D7AAC" w:rsidRDefault="001D7AAC">
      <w:pPr>
        <w:pStyle w:val="a4"/>
        <w:numPr>
          <w:ilvl w:val="0"/>
          <w:numId w:val="180"/>
        </w:numPr>
        <w:tabs>
          <w:tab w:val="left" w:pos="1111"/>
        </w:tabs>
        <w:ind w:right="126" w:firstLine="709"/>
        <w:rPr>
          <w:sz w:val="24"/>
          <w:szCs w:val="24"/>
        </w:rPr>
      </w:pPr>
      <w:r w:rsidRPr="001D7AAC">
        <w:rPr>
          <w:b/>
          <w:sz w:val="24"/>
          <w:szCs w:val="24"/>
        </w:rPr>
        <w:t xml:space="preserve">овладевать смысловым чтением </w:t>
      </w:r>
      <w:r w:rsidRPr="001D7AAC">
        <w:rPr>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1CF5EAFF" w14:textId="77777777" w:rsidR="00566F6F" w:rsidRPr="001D7AAC" w:rsidRDefault="001D7AAC">
      <w:pPr>
        <w:pStyle w:val="a4"/>
        <w:numPr>
          <w:ilvl w:val="0"/>
          <w:numId w:val="180"/>
        </w:numPr>
        <w:tabs>
          <w:tab w:val="left" w:pos="1073"/>
        </w:tabs>
        <w:ind w:right="130" w:firstLine="709"/>
        <w:rPr>
          <w:sz w:val="24"/>
          <w:szCs w:val="24"/>
        </w:rPr>
      </w:pPr>
      <w:r w:rsidRPr="001D7AAC">
        <w:rPr>
          <w:b/>
          <w:sz w:val="24"/>
          <w:szCs w:val="24"/>
        </w:rPr>
        <w:t xml:space="preserve">извлекать информацию </w:t>
      </w:r>
      <w:r w:rsidRPr="001D7AAC">
        <w:rPr>
          <w:sz w:val="24"/>
          <w:szCs w:val="24"/>
        </w:rPr>
        <w:t>из разных источников о человеке</w:t>
      </w:r>
      <w:r w:rsidRPr="001D7AAC">
        <w:rPr>
          <w:spacing w:val="80"/>
          <w:w w:val="150"/>
          <w:sz w:val="24"/>
          <w:szCs w:val="24"/>
        </w:rPr>
        <w:t xml:space="preserve"> </w:t>
      </w:r>
      <w:r w:rsidRPr="001D7AAC">
        <w:rPr>
          <w:sz w:val="24"/>
          <w:szCs w:val="24"/>
        </w:rPr>
        <w:t>и обществе, включая информацию о народах</w:t>
      </w:r>
      <w:r w:rsidRPr="001D7AAC">
        <w:rPr>
          <w:spacing w:val="40"/>
          <w:sz w:val="24"/>
          <w:szCs w:val="24"/>
        </w:rPr>
        <w:t xml:space="preserve">  </w:t>
      </w:r>
      <w:r w:rsidRPr="001D7AAC">
        <w:rPr>
          <w:sz w:val="24"/>
          <w:szCs w:val="24"/>
        </w:rPr>
        <w:t>России;</w:t>
      </w:r>
    </w:p>
    <w:p w14:paraId="2145037E" w14:textId="77777777" w:rsidR="00566F6F" w:rsidRPr="001D7AAC" w:rsidRDefault="001D7AAC">
      <w:pPr>
        <w:pStyle w:val="a4"/>
        <w:numPr>
          <w:ilvl w:val="0"/>
          <w:numId w:val="180"/>
        </w:numPr>
        <w:tabs>
          <w:tab w:val="left" w:pos="1122"/>
        </w:tabs>
        <w:ind w:right="126" w:firstLine="709"/>
        <w:rPr>
          <w:sz w:val="24"/>
          <w:szCs w:val="24"/>
        </w:rPr>
      </w:pPr>
      <w:r w:rsidRPr="001D7AAC">
        <w:rPr>
          <w:b/>
          <w:sz w:val="24"/>
          <w:szCs w:val="24"/>
        </w:rPr>
        <w:t xml:space="preserve">анализировать, обобщать, систематизировать, оценивать </w:t>
      </w:r>
      <w:r w:rsidRPr="001D7AAC">
        <w:rPr>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w:t>
      </w:r>
      <w:r w:rsidRPr="001D7AAC">
        <w:rPr>
          <w:spacing w:val="40"/>
          <w:sz w:val="24"/>
          <w:szCs w:val="24"/>
        </w:rPr>
        <w:t xml:space="preserve"> </w:t>
      </w:r>
      <w:r w:rsidRPr="001D7AAC">
        <w:rPr>
          <w:sz w:val="24"/>
          <w:szCs w:val="24"/>
        </w:rPr>
        <w:t>знания,</w:t>
      </w:r>
      <w:r w:rsidRPr="001D7AAC">
        <w:rPr>
          <w:spacing w:val="40"/>
          <w:sz w:val="24"/>
          <w:szCs w:val="24"/>
        </w:rPr>
        <w:t xml:space="preserve"> </w:t>
      </w:r>
      <w:r w:rsidRPr="001D7AAC">
        <w:rPr>
          <w:sz w:val="24"/>
          <w:szCs w:val="24"/>
        </w:rPr>
        <w:t>формулировать выводы;</w:t>
      </w:r>
    </w:p>
    <w:p w14:paraId="6FA3BDDB" w14:textId="77777777" w:rsidR="00566F6F" w:rsidRPr="001D7AAC" w:rsidRDefault="001D7AAC">
      <w:pPr>
        <w:pStyle w:val="a4"/>
        <w:numPr>
          <w:ilvl w:val="0"/>
          <w:numId w:val="180"/>
        </w:numPr>
        <w:tabs>
          <w:tab w:val="left" w:pos="1007"/>
        </w:tabs>
        <w:ind w:right="125" w:firstLine="709"/>
        <w:rPr>
          <w:sz w:val="24"/>
          <w:szCs w:val="24"/>
        </w:rPr>
      </w:pPr>
      <w:r w:rsidRPr="001D7AAC">
        <w:rPr>
          <w:b/>
          <w:spacing w:val="-2"/>
          <w:sz w:val="24"/>
          <w:szCs w:val="24"/>
        </w:rPr>
        <w:t>оценивать</w:t>
      </w:r>
      <w:r w:rsidRPr="001D7AAC">
        <w:rPr>
          <w:b/>
          <w:spacing w:val="-16"/>
          <w:sz w:val="24"/>
          <w:szCs w:val="24"/>
        </w:rPr>
        <w:t xml:space="preserve"> </w:t>
      </w:r>
      <w:r w:rsidRPr="001D7AAC">
        <w:rPr>
          <w:b/>
          <w:spacing w:val="-2"/>
          <w:sz w:val="24"/>
          <w:szCs w:val="24"/>
        </w:rPr>
        <w:t>собственные</w:t>
      </w:r>
      <w:r w:rsidRPr="001D7AAC">
        <w:rPr>
          <w:b/>
          <w:spacing w:val="-15"/>
          <w:sz w:val="24"/>
          <w:szCs w:val="24"/>
        </w:rPr>
        <w:t xml:space="preserve"> </w:t>
      </w:r>
      <w:r w:rsidRPr="001D7AAC">
        <w:rPr>
          <w:b/>
          <w:spacing w:val="-2"/>
          <w:sz w:val="24"/>
          <w:szCs w:val="24"/>
        </w:rPr>
        <w:t>поступки</w:t>
      </w:r>
      <w:r w:rsidRPr="001D7AAC">
        <w:rPr>
          <w:b/>
          <w:spacing w:val="-16"/>
          <w:sz w:val="24"/>
          <w:szCs w:val="24"/>
        </w:rPr>
        <w:t xml:space="preserve"> </w:t>
      </w:r>
      <w:r w:rsidRPr="001D7AAC">
        <w:rPr>
          <w:b/>
          <w:spacing w:val="-2"/>
          <w:sz w:val="24"/>
          <w:szCs w:val="24"/>
        </w:rPr>
        <w:t>и</w:t>
      </w:r>
      <w:r w:rsidRPr="001D7AAC">
        <w:rPr>
          <w:b/>
          <w:spacing w:val="-15"/>
          <w:sz w:val="24"/>
          <w:szCs w:val="24"/>
        </w:rPr>
        <w:t xml:space="preserve"> </w:t>
      </w:r>
      <w:r w:rsidRPr="001D7AAC">
        <w:rPr>
          <w:b/>
          <w:spacing w:val="-2"/>
          <w:sz w:val="24"/>
          <w:szCs w:val="24"/>
        </w:rPr>
        <w:t>поведение</w:t>
      </w:r>
      <w:r w:rsidRPr="001D7AAC">
        <w:rPr>
          <w:b/>
          <w:spacing w:val="-16"/>
          <w:sz w:val="24"/>
          <w:szCs w:val="24"/>
        </w:rPr>
        <w:t xml:space="preserve"> </w:t>
      </w:r>
      <w:r w:rsidRPr="001D7AAC">
        <w:rPr>
          <w:b/>
          <w:spacing w:val="-2"/>
          <w:sz w:val="24"/>
          <w:szCs w:val="24"/>
        </w:rPr>
        <w:t>других</w:t>
      </w:r>
      <w:r w:rsidRPr="001D7AAC">
        <w:rPr>
          <w:b/>
          <w:spacing w:val="-15"/>
          <w:sz w:val="24"/>
          <w:szCs w:val="24"/>
        </w:rPr>
        <w:t xml:space="preserve"> </w:t>
      </w:r>
      <w:r w:rsidRPr="001D7AAC">
        <w:rPr>
          <w:b/>
          <w:spacing w:val="-2"/>
          <w:sz w:val="24"/>
          <w:szCs w:val="24"/>
        </w:rPr>
        <w:t>людей</w:t>
      </w:r>
      <w:r w:rsidRPr="001D7AAC">
        <w:rPr>
          <w:b/>
          <w:spacing w:val="-16"/>
          <w:sz w:val="24"/>
          <w:szCs w:val="24"/>
        </w:rPr>
        <w:t xml:space="preserve"> </w:t>
      </w:r>
      <w:r w:rsidRPr="001D7AAC">
        <w:rPr>
          <w:spacing w:val="-2"/>
          <w:sz w:val="24"/>
          <w:szCs w:val="24"/>
        </w:rPr>
        <w:t>с</w:t>
      </w:r>
      <w:r w:rsidRPr="001D7AAC">
        <w:rPr>
          <w:spacing w:val="10"/>
          <w:sz w:val="24"/>
          <w:szCs w:val="24"/>
        </w:rPr>
        <w:t xml:space="preserve"> </w:t>
      </w:r>
      <w:r w:rsidRPr="001D7AAC">
        <w:rPr>
          <w:spacing w:val="-2"/>
          <w:sz w:val="24"/>
          <w:szCs w:val="24"/>
        </w:rPr>
        <w:t>точки</w:t>
      </w:r>
      <w:r w:rsidRPr="001D7AAC">
        <w:rPr>
          <w:spacing w:val="16"/>
          <w:sz w:val="24"/>
          <w:szCs w:val="24"/>
        </w:rPr>
        <w:t xml:space="preserve"> </w:t>
      </w:r>
      <w:r w:rsidRPr="001D7AAC">
        <w:rPr>
          <w:spacing w:val="-2"/>
          <w:sz w:val="24"/>
          <w:szCs w:val="24"/>
        </w:rPr>
        <w:t xml:space="preserve">зрения </w:t>
      </w:r>
      <w:r w:rsidRPr="001D7AAC">
        <w:rPr>
          <w:sz w:val="24"/>
          <w:szCs w:val="24"/>
        </w:rPr>
        <w:t xml:space="preserve">их </w:t>
      </w:r>
      <w:r w:rsidRPr="001D7AAC">
        <w:rPr>
          <w:sz w:val="24"/>
          <w:szCs w:val="24"/>
        </w:rPr>
        <w:lastRenderedPageBreak/>
        <w:t>соответствия духовным традициям общества;</w:t>
      </w:r>
    </w:p>
    <w:p w14:paraId="77B76687" w14:textId="77777777" w:rsidR="00566F6F" w:rsidRPr="001D7AAC" w:rsidRDefault="001D7AAC">
      <w:pPr>
        <w:pStyle w:val="a4"/>
        <w:numPr>
          <w:ilvl w:val="0"/>
          <w:numId w:val="180"/>
        </w:numPr>
        <w:tabs>
          <w:tab w:val="left" w:pos="1291"/>
        </w:tabs>
        <w:ind w:right="124" w:firstLine="709"/>
        <w:rPr>
          <w:sz w:val="24"/>
          <w:szCs w:val="24"/>
        </w:rPr>
      </w:pPr>
      <w:r w:rsidRPr="001D7AAC">
        <w:rPr>
          <w:b/>
          <w:sz w:val="24"/>
          <w:szCs w:val="24"/>
        </w:rPr>
        <w:t xml:space="preserve">использовать </w:t>
      </w:r>
      <w:r w:rsidRPr="001D7AAC">
        <w:rPr>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51E53F81" w14:textId="77777777" w:rsidR="00566F6F" w:rsidRPr="001D7AAC" w:rsidRDefault="001D7AAC">
      <w:pPr>
        <w:pStyle w:val="a4"/>
        <w:numPr>
          <w:ilvl w:val="0"/>
          <w:numId w:val="180"/>
        </w:numPr>
        <w:tabs>
          <w:tab w:val="left" w:pos="1039"/>
        </w:tabs>
        <w:ind w:right="124" w:firstLine="709"/>
        <w:rPr>
          <w:sz w:val="24"/>
          <w:szCs w:val="24"/>
        </w:rPr>
      </w:pPr>
      <w:r w:rsidRPr="001D7AAC">
        <w:rPr>
          <w:b/>
          <w:sz w:val="24"/>
          <w:szCs w:val="24"/>
        </w:rPr>
        <w:t xml:space="preserve">осуществлять </w:t>
      </w:r>
      <w:r w:rsidRPr="001D7AAC">
        <w:rPr>
          <w:sz w:val="24"/>
          <w:szCs w:val="24"/>
        </w:rPr>
        <w:t>совместную деятельность, включая</w:t>
      </w:r>
      <w:r w:rsidRPr="001D7AAC">
        <w:rPr>
          <w:spacing w:val="-12"/>
          <w:sz w:val="24"/>
          <w:szCs w:val="24"/>
        </w:rPr>
        <w:t xml:space="preserve"> </w:t>
      </w:r>
      <w:r w:rsidRPr="001D7AAC">
        <w:rPr>
          <w:sz w:val="24"/>
          <w:szCs w:val="24"/>
        </w:rPr>
        <w:t>взаимодействие</w:t>
      </w:r>
      <w:r w:rsidRPr="001D7AAC">
        <w:rPr>
          <w:spacing w:val="-6"/>
          <w:sz w:val="24"/>
          <w:szCs w:val="24"/>
        </w:rPr>
        <w:t xml:space="preserve"> </w:t>
      </w:r>
      <w:r w:rsidRPr="001D7AAC">
        <w:rPr>
          <w:sz w:val="24"/>
          <w:szCs w:val="24"/>
        </w:rPr>
        <w:t>с</w:t>
      </w:r>
      <w:r w:rsidRPr="001D7AAC">
        <w:rPr>
          <w:spacing w:val="-8"/>
          <w:sz w:val="24"/>
          <w:szCs w:val="24"/>
        </w:rPr>
        <w:t xml:space="preserve"> </w:t>
      </w:r>
      <w:r w:rsidRPr="001D7AAC">
        <w:rPr>
          <w:sz w:val="24"/>
          <w:szCs w:val="24"/>
        </w:rPr>
        <w:t>людьми другой культуры, национальной и религиозной принадлежности на основе взаимопонимания</w:t>
      </w:r>
      <w:r w:rsidRPr="001D7AAC">
        <w:rPr>
          <w:spacing w:val="-10"/>
          <w:sz w:val="24"/>
          <w:szCs w:val="24"/>
        </w:rPr>
        <w:t xml:space="preserve"> </w:t>
      </w:r>
      <w:r w:rsidRPr="001D7AAC">
        <w:rPr>
          <w:sz w:val="24"/>
          <w:szCs w:val="24"/>
        </w:rPr>
        <w:t>между людьми разных культур; осознавать ценность культуры и традиций народов</w:t>
      </w:r>
      <w:r w:rsidRPr="001D7AAC">
        <w:rPr>
          <w:spacing w:val="-9"/>
          <w:sz w:val="24"/>
          <w:szCs w:val="24"/>
        </w:rPr>
        <w:t xml:space="preserve"> </w:t>
      </w:r>
      <w:r w:rsidRPr="001D7AAC">
        <w:rPr>
          <w:sz w:val="24"/>
          <w:szCs w:val="24"/>
        </w:rPr>
        <w:t>России.</w:t>
      </w:r>
    </w:p>
    <w:p w14:paraId="62C21872" w14:textId="77777777" w:rsidR="00566F6F" w:rsidRPr="001D7AAC" w:rsidRDefault="00566F6F">
      <w:pPr>
        <w:pStyle w:val="a3"/>
        <w:ind w:left="0" w:firstLine="0"/>
        <w:jc w:val="left"/>
        <w:rPr>
          <w:sz w:val="24"/>
          <w:szCs w:val="24"/>
        </w:rPr>
      </w:pPr>
    </w:p>
    <w:p w14:paraId="4B30AC6C" w14:textId="77777777" w:rsidR="00566F6F" w:rsidRPr="001D7AAC" w:rsidRDefault="001D7AAC">
      <w:pPr>
        <w:pStyle w:val="2"/>
        <w:spacing w:line="322" w:lineRule="exact"/>
        <w:jc w:val="both"/>
        <w:rPr>
          <w:sz w:val="24"/>
          <w:szCs w:val="24"/>
        </w:rPr>
      </w:pPr>
      <w:r w:rsidRPr="001D7AAC">
        <w:rPr>
          <w:sz w:val="24"/>
          <w:szCs w:val="24"/>
        </w:rPr>
        <w:t>7</w:t>
      </w:r>
      <w:r w:rsidRPr="001D7AAC">
        <w:rPr>
          <w:spacing w:val="-3"/>
          <w:sz w:val="24"/>
          <w:szCs w:val="24"/>
        </w:rPr>
        <w:t xml:space="preserve"> </w:t>
      </w:r>
      <w:r w:rsidRPr="001D7AAC">
        <w:rPr>
          <w:spacing w:val="-2"/>
          <w:sz w:val="24"/>
          <w:szCs w:val="24"/>
        </w:rPr>
        <w:t>КЛАСС</w:t>
      </w:r>
    </w:p>
    <w:p w14:paraId="2553915D" w14:textId="77777777" w:rsidR="00566F6F" w:rsidRPr="001D7AAC" w:rsidRDefault="001D7AAC">
      <w:pPr>
        <w:pStyle w:val="a3"/>
        <w:ind w:left="823" w:firstLine="0"/>
        <w:rPr>
          <w:sz w:val="24"/>
          <w:szCs w:val="24"/>
        </w:rPr>
      </w:pPr>
      <w:r w:rsidRPr="001D7AAC">
        <w:rPr>
          <w:sz w:val="24"/>
          <w:szCs w:val="24"/>
        </w:rPr>
        <w:t>Социальные</w:t>
      </w:r>
      <w:r w:rsidRPr="001D7AAC">
        <w:rPr>
          <w:spacing w:val="-12"/>
          <w:sz w:val="24"/>
          <w:szCs w:val="24"/>
        </w:rPr>
        <w:t xml:space="preserve"> </w:t>
      </w:r>
      <w:r w:rsidRPr="001D7AAC">
        <w:rPr>
          <w:sz w:val="24"/>
          <w:szCs w:val="24"/>
        </w:rPr>
        <w:t>ценности</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нормы</w:t>
      </w:r>
    </w:p>
    <w:p w14:paraId="11FC665E" w14:textId="77777777" w:rsidR="00566F6F" w:rsidRPr="001D7AAC" w:rsidRDefault="001D7AAC">
      <w:pPr>
        <w:pStyle w:val="a4"/>
        <w:numPr>
          <w:ilvl w:val="0"/>
          <w:numId w:val="180"/>
        </w:numPr>
        <w:tabs>
          <w:tab w:val="left" w:pos="1039"/>
        </w:tabs>
        <w:ind w:right="130" w:firstLine="709"/>
        <w:rPr>
          <w:sz w:val="24"/>
          <w:szCs w:val="24"/>
        </w:rPr>
      </w:pPr>
      <w:r w:rsidRPr="001D7AAC">
        <w:rPr>
          <w:b/>
          <w:sz w:val="24"/>
          <w:szCs w:val="24"/>
        </w:rPr>
        <w:t xml:space="preserve">осваивать и применять знания </w:t>
      </w:r>
      <w:r w:rsidRPr="001D7AAC">
        <w:rPr>
          <w:sz w:val="24"/>
          <w:szCs w:val="24"/>
        </w:rPr>
        <w:t>о социальных ценностях;</w:t>
      </w:r>
      <w:r w:rsidRPr="001D7AAC">
        <w:rPr>
          <w:spacing w:val="80"/>
          <w:w w:val="150"/>
          <w:sz w:val="24"/>
          <w:szCs w:val="24"/>
        </w:rPr>
        <w:t xml:space="preserve"> </w:t>
      </w:r>
      <w:r w:rsidRPr="001D7AAC">
        <w:rPr>
          <w:sz w:val="24"/>
          <w:szCs w:val="24"/>
        </w:rPr>
        <w:t>о содержании и значении социальных норм, регулирующих общественные</w:t>
      </w:r>
      <w:r w:rsidRPr="001D7AAC">
        <w:rPr>
          <w:spacing w:val="40"/>
          <w:sz w:val="24"/>
          <w:szCs w:val="24"/>
        </w:rPr>
        <w:t xml:space="preserve"> </w:t>
      </w:r>
      <w:r w:rsidRPr="001D7AAC">
        <w:rPr>
          <w:sz w:val="24"/>
          <w:szCs w:val="24"/>
        </w:rPr>
        <w:t>отношения;</w:t>
      </w:r>
    </w:p>
    <w:p w14:paraId="1AEFE5DD" w14:textId="77777777" w:rsidR="00566F6F" w:rsidRPr="001D7AAC" w:rsidRDefault="001D7AAC">
      <w:pPr>
        <w:pStyle w:val="a4"/>
        <w:numPr>
          <w:ilvl w:val="0"/>
          <w:numId w:val="180"/>
        </w:numPr>
        <w:tabs>
          <w:tab w:val="left" w:pos="1305"/>
        </w:tabs>
        <w:ind w:right="124" w:firstLine="709"/>
        <w:rPr>
          <w:sz w:val="24"/>
          <w:szCs w:val="24"/>
        </w:rPr>
      </w:pPr>
      <w:r w:rsidRPr="001D7AAC">
        <w:rPr>
          <w:b/>
          <w:sz w:val="24"/>
          <w:szCs w:val="24"/>
        </w:rPr>
        <w:t xml:space="preserve">характеризовать </w:t>
      </w:r>
      <w:r w:rsidRPr="001D7AAC">
        <w:rPr>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w:t>
      </w:r>
      <w:r w:rsidRPr="001D7AAC">
        <w:rPr>
          <w:spacing w:val="40"/>
          <w:sz w:val="24"/>
          <w:szCs w:val="24"/>
        </w:rPr>
        <w:t xml:space="preserve">  </w:t>
      </w:r>
      <w:r w:rsidRPr="001D7AAC">
        <w:rPr>
          <w:sz w:val="24"/>
          <w:szCs w:val="24"/>
        </w:rPr>
        <w:t>общества;</w:t>
      </w:r>
    </w:p>
    <w:p w14:paraId="00520E3B" w14:textId="77777777" w:rsidR="00566F6F" w:rsidRPr="001D7AAC" w:rsidRDefault="001D7AAC">
      <w:pPr>
        <w:pStyle w:val="a4"/>
        <w:numPr>
          <w:ilvl w:val="0"/>
          <w:numId w:val="180"/>
        </w:numPr>
        <w:tabs>
          <w:tab w:val="left" w:pos="1237"/>
        </w:tabs>
        <w:ind w:right="128" w:firstLine="709"/>
        <w:rPr>
          <w:sz w:val="24"/>
          <w:szCs w:val="24"/>
        </w:rPr>
      </w:pPr>
      <w:r w:rsidRPr="001D7AAC">
        <w:rPr>
          <w:b/>
          <w:sz w:val="24"/>
          <w:szCs w:val="24"/>
        </w:rPr>
        <w:t xml:space="preserve">приводить примеры </w:t>
      </w:r>
      <w:r w:rsidRPr="001D7AAC">
        <w:rPr>
          <w:sz w:val="24"/>
          <w:szCs w:val="24"/>
        </w:rPr>
        <w:t>гражданственности и патриотизма; ситуаций морального выбора; ситуаций, регулируемых различными</w:t>
      </w:r>
      <w:r w:rsidRPr="001D7AAC">
        <w:rPr>
          <w:spacing w:val="40"/>
          <w:sz w:val="24"/>
          <w:szCs w:val="24"/>
        </w:rPr>
        <w:t xml:space="preserve"> </w:t>
      </w:r>
      <w:r w:rsidRPr="001D7AAC">
        <w:rPr>
          <w:sz w:val="24"/>
          <w:szCs w:val="24"/>
        </w:rPr>
        <w:t>видами</w:t>
      </w:r>
      <w:r w:rsidRPr="001D7AAC">
        <w:rPr>
          <w:spacing w:val="40"/>
          <w:sz w:val="24"/>
          <w:szCs w:val="24"/>
        </w:rPr>
        <w:t xml:space="preserve"> </w:t>
      </w:r>
      <w:r w:rsidRPr="001D7AAC">
        <w:rPr>
          <w:sz w:val="24"/>
          <w:szCs w:val="24"/>
        </w:rPr>
        <w:t xml:space="preserve">социальных </w:t>
      </w:r>
      <w:r w:rsidRPr="001D7AAC">
        <w:rPr>
          <w:spacing w:val="-2"/>
          <w:sz w:val="24"/>
          <w:szCs w:val="24"/>
        </w:rPr>
        <w:t>норм;</w:t>
      </w:r>
    </w:p>
    <w:p w14:paraId="66F890B9" w14:textId="77777777" w:rsidR="00566F6F" w:rsidRPr="001D7AAC" w:rsidRDefault="001D7AAC">
      <w:pPr>
        <w:pStyle w:val="a4"/>
        <w:numPr>
          <w:ilvl w:val="0"/>
          <w:numId w:val="180"/>
        </w:numPr>
        <w:tabs>
          <w:tab w:val="left" w:pos="1134"/>
        </w:tabs>
        <w:ind w:right="130" w:firstLine="709"/>
        <w:rPr>
          <w:sz w:val="24"/>
          <w:szCs w:val="24"/>
        </w:rPr>
      </w:pPr>
      <w:r w:rsidRPr="001D7AAC">
        <w:rPr>
          <w:b/>
          <w:sz w:val="24"/>
          <w:szCs w:val="24"/>
        </w:rPr>
        <w:t xml:space="preserve">классифицировать </w:t>
      </w:r>
      <w:r w:rsidRPr="001D7AAC">
        <w:rPr>
          <w:sz w:val="24"/>
          <w:szCs w:val="24"/>
        </w:rPr>
        <w:t>социальные нормы, их существенные признаки</w:t>
      </w:r>
      <w:r w:rsidRPr="001D7AAC">
        <w:rPr>
          <w:spacing w:val="40"/>
          <w:sz w:val="24"/>
          <w:szCs w:val="24"/>
        </w:rPr>
        <w:t xml:space="preserve"> </w:t>
      </w:r>
      <w:r w:rsidRPr="001D7AAC">
        <w:rPr>
          <w:sz w:val="24"/>
          <w:szCs w:val="24"/>
        </w:rPr>
        <w:t xml:space="preserve">и </w:t>
      </w:r>
      <w:r w:rsidRPr="001D7AAC">
        <w:rPr>
          <w:spacing w:val="-2"/>
          <w:sz w:val="24"/>
          <w:szCs w:val="24"/>
        </w:rPr>
        <w:t>элементы;</w:t>
      </w:r>
    </w:p>
    <w:p w14:paraId="68D4F840" w14:textId="77777777" w:rsidR="00566F6F" w:rsidRPr="001D7AAC" w:rsidRDefault="001D7AAC">
      <w:pPr>
        <w:pStyle w:val="a4"/>
        <w:numPr>
          <w:ilvl w:val="0"/>
          <w:numId w:val="180"/>
        </w:numPr>
        <w:tabs>
          <w:tab w:val="left" w:pos="1032"/>
        </w:tabs>
        <w:spacing w:before="1" w:line="322" w:lineRule="exact"/>
        <w:ind w:left="1032" w:hanging="209"/>
        <w:rPr>
          <w:sz w:val="24"/>
          <w:szCs w:val="24"/>
        </w:rPr>
      </w:pPr>
      <w:r w:rsidRPr="001D7AAC">
        <w:rPr>
          <w:b/>
          <w:sz w:val="24"/>
          <w:szCs w:val="24"/>
        </w:rPr>
        <w:t>сравнивать</w:t>
      </w:r>
      <w:r w:rsidRPr="001D7AAC">
        <w:rPr>
          <w:b/>
          <w:spacing w:val="-14"/>
          <w:sz w:val="24"/>
          <w:szCs w:val="24"/>
        </w:rPr>
        <w:t xml:space="preserve"> </w:t>
      </w:r>
      <w:r w:rsidRPr="001D7AAC">
        <w:rPr>
          <w:sz w:val="24"/>
          <w:szCs w:val="24"/>
        </w:rPr>
        <w:t>отдельные</w:t>
      </w:r>
      <w:r w:rsidRPr="001D7AAC">
        <w:rPr>
          <w:spacing w:val="-14"/>
          <w:sz w:val="24"/>
          <w:szCs w:val="24"/>
        </w:rPr>
        <w:t xml:space="preserve"> </w:t>
      </w:r>
      <w:r w:rsidRPr="001D7AAC">
        <w:rPr>
          <w:sz w:val="24"/>
          <w:szCs w:val="24"/>
        </w:rPr>
        <w:t>виды</w:t>
      </w:r>
      <w:r w:rsidRPr="001D7AAC">
        <w:rPr>
          <w:spacing w:val="-15"/>
          <w:sz w:val="24"/>
          <w:szCs w:val="24"/>
        </w:rPr>
        <w:t xml:space="preserve"> </w:t>
      </w:r>
      <w:r w:rsidRPr="001D7AAC">
        <w:rPr>
          <w:sz w:val="24"/>
          <w:szCs w:val="24"/>
        </w:rPr>
        <w:t>социальных</w:t>
      </w:r>
      <w:r w:rsidRPr="001D7AAC">
        <w:rPr>
          <w:spacing w:val="-14"/>
          <w:sz w:val="24"/>
          <w:szCs w:val="24"/>
        </w:rPr>
        <w:t xml:space="preserve"> </w:t>
      </w:r>
      <w:r w:rsidRPr="001D7AAC">
        <w:rPr>
          <w:spacing w:val="-2"/>
          <w:sz w:val="24"/>
          <w:szCs w:val="24"/>
        </w:rPr>
        <w:t>норм;</w:t>
      </w:r>
    </w:p>
    <w:p w14:paraId="4D449ED1" w14:textId="77777777" w:rsidR="00566F6F" w:rsidRPr="001D7AAC" w:rsidRDefault="001D7AAC">
      <w:pPr>
        <w:pStyle w:val="a4"/>
        <w:numPr>
          <w:ilvl w:val="0"/>
          <w:numId w:val="180"/>
        </w:numPr>
        <w:tabs>
          <w:tab w:val="left" w:pos="1103"/>
        </w:tabs>
        <w:ind w:right="125" w:firstLine="709"/>
        <w:rPr>
          <w:sz w:val="24"/>
          <w:szCs w:val="24"/>
        </w:rPr>
      </w:pPr>
      <w:r w:rsidRPr="001D7AAC">
        <w:rPr>
          <w:b/>
          <w:sz w:val="24"/>
          <w:szCs w:val="24"/>
        </w:rPr>
        <w:t xml:space="preserve">устанавливать и объяснять </w:t>
      </w:r>
      <w:r w:rsidRPr="001D7AAC">
        <w:rPr>
          <w:sz w:val="24"/>
          <w:szCs w:val="24"/>
        </w:rPr>
        <w:t>влияние социальных норм на общество</w:t>
      </w:r>
      <w:r w:rsidRPr="001D7AAC">
        <w:rPr>
          <w:spacing w:val="40"/>
          <w:sz w:val="24"/>
          <w:szCs w:val="24"/>
        </w:rPr>
        <w:t xml:space="preserve"> </w:t>
      </w:r>
      <w:r w:rsidRPr="001D7AAC">
        <w:rPr>
          <w:sz w:val="24"/>
          <w:szCs w:val="24"/>
        </w:rPr>
        <w:t xml:space="preserve">и </w:t>
      </w:r>
      <w:r w:rsidRPr="001D7AAC">
        <w:rPr>
          <w:spacing w:val="-2"/>
          <w:sz w:val="24"/>
          <w:szCs w:val="24"/>
        </w:rPr>
        <w:t>человека;</w:t>
      </w:r>
    </w:p>
    <w:p w14:paraId="5C8DA385" w14:textId="77777777" w:rsidR="00566F6F" w:rsidRPr="001D7AAC" w:rsidRDefault="001D7AAC">
      <w:pPr>
        <w:pStyle w:val="a4"/>
        <w:numPr>
          <w:ilvl w:val="0"/>
          <w:numId w:val="180"/>
        </w:numPr>
        <w:tabs>
          <w:tab w:val="left" w:pos="1038"/>
        </w:tabs>
        <w:ind w:right="130" w:firstLine="709"/>
        <w:rPr>
          <w:sz w:val="24"/>
          <w:szCs w:val="24"/>
        </w:rPr>
      </w:pPr>
      <w:r w:rsidRPr="001D7AAC">
        <w:rPr>
          <w:b/>
          <w:sz w:val="24"/>
          <w:szCs w:val="24"/>
        </w:rPr>
        <w:t xml:space="preserve">использовать </w:t>
      </w:r>
      <w:r w:rsidRPr="001D7AAC">
        <w:rPr>
          <w:sz w:val="24"/>
          <w:szCs w:val="24"/>
        </w:rPr>
        <w:t>полученные знания для объяснения (устного</w:t>
      </w:r>
      <w:r w:rsidRPr="001D7AAC">
        <w:rPr>
          <w:spacing w:val="80"/>
          <w:sz w:val="24"/>
          <w:szCs w:val="24"/>
        </w:rPr>
        <w:t xml:space="preserve"> </w:t>
      </w:r>
      <w:r w:rsidRPr="001D7AAC">
        <w:rPr>
          <w:sz w:val="24"/>
          <w:szCs w:val="24"/>
        </w:rPr>
        <w:t>и письменного) сущности социальных</w:t>
      </w:r>
      <w:r w:rsidRPr="001D7AAC">
        <w:rPr>
          <w:spacing w:val="80"/>
          <w:sz w:val="24"/>
          <w:szCs w:val="24"/>
        </w:rPr>
        <w:t xml:space="preserve"> </w:t>
      </w:r>
      <w:r w:rsidRPr="001D7AAC">
        <w:rPr>
          <w:sz w:val="24"/>
          <w:szCs w:val="24"/>
        </w:rPr>
        <w:t>норм;</w:t>
      </w:r>
    </w:p>
    <w:p w14:paraId="40C71F3A" w14:textId="77777777" w:rsidR="00566F6F" w:rsidRPr="001D7AAC" w:rsidRDefault="001D7AAC">
      <w:pPr>
        <w:pStyle w:val="a4"/>
        <w:numPr>
          <w:ilvl w:val="0"/>
          <w:numId w:val="180"/>
        </w:numPr>
        <w:tabs>
          <w:tab w:val="left" w:pos="1094"/>
        </w:tabs>
        <w:ind w:right="125" w:firstLine="709"/>
        <w:rPr>
          <w:sz w:val="24"/>
          <w:szCs w:val="24"/>
        </w:rPr>
      </w:pPr>
      <w:r w:rsidRPr="001D7AAC">
        <w:rPr>
          <w:b/>
          <w:sz w:val="24"/>
          <w:szCs w:val="24"/>
        </w:rPr>
        <w:t xml:space="preserve">определять и аргументировать </w:t>
      </w:r>
      <w:r w:rsidRPr="001D7AAC">
        <w:rPr>
          <w:sz w:val="24"/>
          <w:szCs w:val="24"/>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w:t>
      </w:r>
      <w:r w:rsidRPr="001D7AAC">
        <w:rPr>
          <w:spacing w:val="40"/>
          <w:sz w:val="24"/>
          <w:szCs w:val="24"/>
        </w:rPr>
        <w:t xml:space="preserve"> </w:t>
      </w:r>
      <w:r w:rsidRPr="001D7AAC">
        <w:rPr>
          <w:sz w:val="24"/>
          <w:szCs w:val="24"/>
        </w:rPr>
        <w:t>обществе;</w:t>
      </w:r>
    </w:p>
    <w:p w14:paraId="3205BBDA" w14:textId="77777777" w:rsidR="00566F6F" w:rsidRPr="001D7AAC" w:rsidRDefault="001D7AAC">
      <w:pPr>
        <w:pStyle w:val="a4"/>
        <w:numPr>
          <w:ilvl w:val="0"/>
          <w:numId w:val="180"/>
        </w:numPr>
        <w:tabs>
          <w:tab w:val="left" w:pos="1141"/>
        </w:tabs>
        <w:ind w:right="130" w:firstLine="709"/>
        <w:rPr>
          <w:sz w:val="24"/>
          <w:szCs w:val="24"/>
        </w:rPr>
      </w:pPr>
      <w:r w:rsidRPr="001D7AAC">
        <w:rPr>
          <w:b/>
          <w:sz w:val="24"/>
          <w:szCs w:val="24"/>
        </w:rPr>
        <w:t xml:space="preserve">решать </w:t>
      </w:r>
      <w:r w:rsidRPr="001D7AAC">
        <w:rPr>
          <w:sz w:val="24"/>
          <w:szCs w:val="24"/>
        </w:rPr>
        <w:t>познавательные и практические задачи, отражающие действие социальных норм как регуляторов общественной</w:t>
      </w:r>
      <w:r w:rsidRPr="001D7AAC">
        <w:rPr>
          <w:spacing w:val="40"/>
          <w:sz w:val="24"/>
          <w:szCs w:val="24"/>
        </w:rPr>
        <w:t xml:space="preserve"> </w:t>
      </w:r>
      <w:r w:rsidRPr="001D7AAC">
        <w:rPr>
          <w:sz w:val="24"/>
          <w:szCs w:val="24"/>
        </w:rPr>
        <w:t>жизни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поведения человека;</w:t>
      </w:r>
    </w:p>
    <w:p w14:paraId="2104747C" w14:textId="77777777" w:rsidR="00566F6F" w:rsidRPr="001D7AAC" w:rsidRDefault="001D7AAC">
      <w:pPr>
        <w:pStyle w:val="a4"/>
        <w:numPr>
          <w:ilvl w:val="0"/>
          <w:numId w:val="180"/>
        </w:numPr>
        <w:tabs>
          <w:tab w:val="left" w:pos="1146"/>
        </w:tabs>
        <w:ind w:right="129" w:firstLine="709"/>
        <w:rPr>
          <w:sz w:val="24"/>
          <w:szCs w:val="24"/>
        </w:rPr>
      </w:pPr>
      <w:r w:rsidRPr="001D7AAC">
        <w:rPr>
          <w:b/>
          <w:sz w:val="24"/>
          <w:szCs w:val="24"/>
        </w:rPr>
        <w:t xml:space="preserve">овладевать </w:t>
      </w:r>
      <w:r w:rsidRPr="001D7AAC">
        <w:rPr>
          <w:sz w:val="24"/>
          <w:szCs w:val="24"/>
        </w:rPr>
        <w:t>смысловым чтением текстов обществоведческой тематики, касающихся гуманизма, гражданственности, патриотизма;</w:t>
      </w:r>
    </w:p>
    <w:p w14:paraId="42F58E2A" w14:textId="77777777" w:rsidR="00566F6F" w:rsidRPr="001D7AAC" w:rsidRDefault="001D7AAC">
      <w:pPr>
        <w:pStyle w:val="a4"/>
        <w:numPr>
          <w:ilvl w:val="0"/>
          <w:numId w:val="180"/>
        </w:numPr>
        <w:tabs>
          <w:tab w:val="left" w:pos="1115"/>
        </w:tabs>
        <w:ind w:right="130" w:firstLine="709"/>
        <w:rPr>
          <w:sz w:val="24"/>
          <w:szCs w:val="24"/>
        </w:rPr>
      </w:pPr>
      <w:r w:rsidRPr="001D7AAC">
        <w:rPr>
          <w:b/>
          <w:sz w:val="24"/>
          <w:szCs w:val="24"/>
        </w:rPr>
        <w:t xml:space="preserve">извлекать </w:t>
      </w:r>
      <w:r w:rsidRPr="001D7AAC">
        <w:rPr>
          <w:sz w:val="24"/>
          <w:szCs w:val="24"/>
        </w:rPr>
        <w:t>информацию из разных источников о принципах</w:t>
      </w:r>
      <w:r w:rsidRPr="001D7AAC">
        <w:rPr>
          <w:spacing w:val="40"/>
          <w:sz w:val="24"/>
          <w:szCs w:val="24"/>
        </w:rPr>
        <w:t xml:space="preserve"> </w:t>
      </w:r>
      <w:r w:rsidRPr="001D7AAC">
        <w:rPr>
          <w:sz w:val="24"/>
          <w:szCs w:val="24"/>
        </w:rPr>
        <w:t>и нормах морали, проблеме морального</w:t>
      </w:r>
      <w:r w:rsidRPr="001D7AAC">
        <w:rPr>
          <w:spacing w:val="80"/>
          <w:w w:val="150"/>
          <w:sz w:val="24"/>
          <w:szCs w:val="24"/>
        </w:rPr>
        <w:t xml:space="preserve"> </w:t>
      </w:r>
      <w:r w:rsidRPr="001D7AAC">
        <w:rPr>
          <w:sz w:val="24"/>
          <w:szCs w:val="24"/>
        </w:rPr>
        <w:t>выбора;</w:t>
      </w:r>
    </w:p>
    <w:p w14:paraId="191F68FF" w14:textId="77777777" w:rsidR="00566F6F" w:rsidRPr="001D7AAC" w:rsidRDefault="001D7AAC">
      <w:pPr>
        <w:pStyle w:val="a4"/>
        <w:numPr>
          <w:ilvl w:val="0"/>
          <w:numId w:val="180"/>
        </w:numPr>
        <w:tabs>
          <w:tab w:val="left" w:pos="1119"/>
        </w:tabs>
        <w:spacing w:before="68"/>
        <w:ind w:right="126" w:firstLine="709"/>
        <w:rPr>
          <w:sz w:val="24"/>
          <w:szCs w:val="24"/>
        </w:rPr>
      </w:pPr>
      <w:r w:rsidRPr="001D7AAC">
        <w:rPr>
          <w:b/>
          <w:sz w:val="24"/>
          <w:szCs w:val="24"/>
        </w:rPr>
        <w:t xml:space="preserve">анализировать, обобщать, систематизировать, оценивать </w:t>
      </w:r>
      <w:r w:rsidRPr="001D7AAC">
        <w:rPr>
          <w:sz w:val="24"/>
          <w:szCs w:val="24"/>
        </w:rPr>
        <w:t>социальную информацию</w:t>
      </w:r>
      <w:r w:rsidRPr="001D7AAC">
        <w:rPr>
          <w:spacing w:val="40"/>
          <w:sz w:val="24"/>
          <w:szCs w:val="24"/>
        </w:rPr>
        <w:t xml:space="preserve"> </w:t>
      </w:r>
      <w:r w:rsidRPr="001D7AAC">
        <w:rPr>
          <w:sz w:val="24"/>
          <w:szCs w:val="24"/>
        </w:rPr>
        <w:t>из</w:t>
      </w:r>
      <w:r w:rsidRPr="001D7AAC">
        <w:rPr>
          <w:spacing w:val="40"/>
          <w:sz w:val="24"/>
          <w:szCs w:val="24"/>
        </w:rPr>
        <w:t xml:space="preserve"> </w:t>
      </w:r>
      <w:r w:rsidRPr="001D7AAC">
        <w:rPr>
          <w:sz w:val="24"/>
          <w:szCs w:val="24"/>
        </w:rPr>
        <w:t>адаптированных</w:t>
      </w:r>
      <w:r w:rsidRPr="001D7AAC">
        <w:rPr>
          <w:spacing w:val="40"/>
          <w:sz w:val="24"/>
          <w:szCs w:val="24"/>
        </w:rPr>
        <w:t xml:space="preserve"> </w:t>
      </w:r>
      <w:r w:rsidRPr="001D7AAC">
        <w:rPr>
          <w:sz w:val="24"/>
          <w:szCs w:val="24"/>
        </w:rPr>
        <w:t>источников</w:t>
      </w:r>
      <w:r w:rsidRPr="001D7AAC">
        <w:rPr>
          <w:spacing w:val="40"/>
          <w:sz w:val="24"/>
          <w:szCs w:val="24"/>
        </w:rPr>
        <w:t xml:space="preserve"> </w:t>
      </w:r>
      <w:r w:rsidRPr="001D7AAC">
        <w:rPr>
          <w:sz w:val="24"/>
          <w:szCs w:val="24"/>
        </w:rPr>
        <w:t>(в том числе учебных материалов) и публикаций в СМИ, соотносить её с собственными знаниями о моральном и правовом</w:t>
      </w:r>
      <w:r w:rsidRPr="001D7AAC">
        <w:rPr>
          <w:spacing w:val="40"/>
          <w:sz w:val="24"/>
          <w:szCs w:val="24"/>
        </w:rPr>
        <w:t xml:space="preserve"> </w:t>
      </w:r>
      <w:r w:rsidRPr="001D7AAC">
        <w:rPr>
          <w:sz w:val="24"/>
          <w:szCs w:val="24"/>
        </w:rPr>
        <w:t>регулировании</w:t>
      </w:r>
      <w:r w:rsidRPr="001D7AAC">
        <w:rPr>
          <w:spacing w:val="40"/>
          <w:sz w:val="24"/>
          <w:szCs w:val="24"/>
        </w:rPr>
        <w:t xml:space="preserve"> </w:t>
      </w:r>
      <w:r w:rsidRPr="001D7AAC">
        <w:rPr>
          <w:sz w:val="24"/>
          <w:szCs w:val="24"/>
        </w:rPr>
        <w:t>поведения человека;</w:t>
      </w:r>
    </w:p>
    <w:p w14:paraId="650BB542" w14:textId="77777777" w:rsidR="00566F6F" w:rsidRPr="001D7AAC" w:rsidRDefault="001D7AAC">
      <w:pPr>
        <w:pStyle w:val="a4"/>
        <w:numPr>
          <w:ilvl w:val="0"/>
          <w:numId w:val="180"/>
        </w:numPr>
        <w:tabs>
          <w:tab w:val="left" w:pos="1118"/>
        </w:tabs>
        <w:ind w:right="130" w:firstLine="709"/>
        <w:rPr>
          <w:sz w:val="24"/>
          <w:szCs w:val="24"/>
        </w:rPr>
      </w:pPr>
      <w:r w:rsidRPr="001D7AAC">
        <w:rPr>
          <w:b/>
          <w:sz w:val="24"/>
          <w:szCs w:val="24"/>
        </w:rPr>
        <w:t xml:space="preserve">оценивать </w:t>
      </w:r>
      <w:r w:rsidRPr="001D7AAC">
        <w:rPr>
          <w:sz w:val="24"/>
          <w:szCs w:val="24"/>
        </w:rPr>
        <w:t>собственные поступки, поведение людей с точки зрения их соответствия нормам</w:t>
      </w:r>
      <w:r w:rsidRPr="001D7AAC">
        <w:rPr>
          <w:spacing w:val="80"/>
          <w:sz w:val="24"/>
          <w:szCs w:val="24"/>
        </w:rPr>
        <w:t xml:space="preserve"> </w:t>
      </w:r>
      <w:r w:rsidRPr="001D7AAC">
        <w:rPr>
          <w:sz w:val="24"/>
          <w:szCs w:val="24"/>
        </w:rPr>
        <w:t>морали;</w:t>
      </w:r>
    </w:p>
    <w:p w14:paraId="0D358EC7" w14:textId="77777777" w:rsidR="00566F6F" w:rsidRPr="001D7AAC" w:rsidRDefault="001D7AAC">
      <w:pPr>
        <w:pStyle w:val="a4"/>
        <w:numPr>
          <w:ilvl w:val="0"/>
          <w:numId w:val="180"/>
        </w:numPr>
        <w:tabs>
          <w:tab w:val="left" w:pos="1118"/>
        </w:tabs>
        <w:ind w:right="127" w:firstLine="709"/>
        <w:rPr>
          <w:sz w:val="24"/>
          <w:szCs w:val="24"/>
        </w:rPr>
      </w:pPr>
      <w:r w:rsidRPr="001D7AAC">
        <w:rPr>
          <w:b/>
          <w:sz w:val="24"/>
          <w:szCs w:val="24"/>
        </w:rPr>
        <w:t xml:space="preserve">использовать </w:t>
      </w:r>
      <w:r w:rsidRPr="001D7AAC">
        <w:rPr>
          <w:sz w:val="24"/>
          <w:szCs w:val="24"/>
        </w:rPr>
        <w:t xml:space="preserve">полученные знания о социальных нормах в повседневной </w:t>
      </w:r>
      <w:r w:rsidRPr="001D7AAC">
        <w:rPr>
          <w:spacing w:val="-2"/>
          <w:sz w:val="24"/>
          <w:szCs w:val="24"/>
        </w:rPr>
        <w:t>жизни;</w:t>
      </w:r>
    </w:p>
    <w:p w14:paraId="5AB32E0D" w14:textId="77777777" w:rsidR="00566F6F" w:rsidRPr="001D7AAC" w:rsidRDefault="001D7AAC">
      <w:pPr>
        <w:pStyle w:val="a4"/>
        <w:numPr>
          <w:ilvl w:val="0"/>
          <w:numId w:val="180"/>
        </w:numPr>
        <w:tabs>
          <w:tab w:val="left" w:pos="1057"/>
        </w:tabs>
        <w:ind w:right="127" w:firstLine="709"/>
        <w:rPr>
          <w:sz w:val="24"/>
          <w:szCs w:val="24"/>
        </w:rPr>
      </w:pPr>
      <w:r w:rsidRPr="001D7AAC">
        <w:rPr>
          <w:sz w:val="24"/>
          <w:szCs w:val="24"/>
        </w:rPr>
        <w:t xml:space="preserve">самостоятельно </w:t>
      </w:r>
      <w:r w:rsidRPr="001D7AAC">
        <w:rPr>
          <w:b/>
          <w:sz w:val="24"/>
          <w:szCs w:val="24"/>
        </w:rPr>
        <w:t xml:space="preserve">заполнять </w:t>
      </w:r>
      <w:r w:rsidRPr="001D7AAC">
        <w:rPr>
          <w:sz w:val="24"/>
          <w:szCs w:val="24"/>
        </w:rPr>
        <w:t>форму (в том числе электронную) и</w:t>
      </w:r>
      <w:r w:rsidRPr="001D7AAC">
        <w:rPr>
          <w:spacing w:val="40"/>
          <w:sz w:val="24"/>
          <w:szCs w:val="24"/>
        </w:rPr>
        <w:t xml:space="preserve"> </w:t>
      </w:r>
      <w:r w:rsidRPr="001D7AAC">
        <w:rPr>
          <w:sz w:val="24"/>
          <w:szCs w:val="24"/>
        </w:rPr>
        <w:t>составлять простейший</w:t>
      </w:r>
      <w:r w:rsidRPr="001D7AAC">
        <w:rPr>
          <w:spacing w:val="40"/>
          <w:sz w:val="24"/>
          <w:szCs w:val="24"/>
        </w:rPr>
        <w:t xml:space="preserve"> </w:t>
      </w:r>
      <w:r w:rsidRPr="001D7AAC">
        <w:rPr>
          <w:sz w:val="24"/>
          <w:szCs w:val="24"/>
        </w:rPr>
        <w:t>документ (заявление);</w:t>
      </w:r>
    </w:p>
    <w:p w14:paraId="26FA86AF" w14:textId="77777777" w:rsidR="00566F6F" w:rsidRPr="001D7AAC" w:rsidRDefault="001D7AAC">
      <w:pPr>
        <w:pStyle w:val="a4"/>
        <w:numPr>
          <w:ilvl w:val="0"/>
          <w:numId w:val="180"/>
        </w:numPr>
        <w:tabs>
          <w:tab w:val="left" w:pos="1037"/>
        </w:tabs>
        <w:ind w:right="127" w:firstLine="709"/>
        <w:rPr>
          <w:sz w:val="24"/>
          <w:szCs w:val="24"/>
        </w:rPr>
      </w:pPr>
      <w:r w:rsidRPr="001D7AAC">
        <w:rPr>
          <w:b/>
          <w:sz w:val="24"/>
          <w:szCs w:val="24"/>
        </w:rPr>
        <w:t>осуществлять</w:t>
      </w:r>
      <w:r w:rsidRPr="001D7AAC">
        <w:rPr>
          <w:b/>
          <w:spacing w:val="-1"/>
          <w:sz w:val="24"/>
          <w:szCs w:val="24"/>
        </w:rPr>
        <w:t xml:space="preserve"> </w:t>
      </w:r>
      <w:r w:rsidRPr="001D7AAC">
        <w:rPr>
          <w:sz w:val="24"/>
          <w:szCs w:val="24"/>
        </w:rPr>
        <w:t>совместную</w:t>
      </w:r>
      <w:r w:rsidRPr="001D7AAC">
        <w:rPr>
          <w:spacing w:val="-1"/>
          <w:sz w:val="24"/>
          <w:szCs w:val="24"/>
        </w:rPr>
        <w:t xml:space="preserve"> </w:t>
      </w:r>
      <w:r w:rsidRPr="001D7AAC">
        <w:rPr>
          <w:sz w:val="24"/>
          <w:szCs w:val="24"/>
        </w:rPr>
        <w:t>деятельность,</w:t>
      </w:r>
      <w:r w:rsidRPr="001D7AAC">
        <w:rPr>
          <w:spacing w:val="-3"/>
          <w:sz w:val="24"/>
          <w:szCs w:val="24"/>
        </w:rPr>
        <w:t xml:space="preserve"> </w:t>
      </w:r>
      <w:r w:rsidRPr="001D7AAC">
        <w:rPr>
          <w:sz w:val="24"/>
          <w:szCs w:val="24"/>
        </w:rPr>
        <w:t>включая</w:t>
      </w:r>
      <w:r w:rsidRPr="001D7AAC">
        <w:rPr>
          <w:spacing w:val="-14"/>
          <w:sz w:val="24"/>
          <w:szCs w:val="24"/>
        </w:rPr>
        <w:t xml:space="preserve"> </w:t>
      </w:r>
      <w:r w:rsidRPr="001D7AAC">
        <w:rPr>
          <w:sz w:val="24"/>
          <w:szCs w:val="24"/>
        </w:rPr>
        <w:t>взаимодействие</w:t>
      </w:r>
      <w:r w:rsidRPr="001D7AAC">
        <w:rPr>
          <w:spacing w:val="-2"/>
          <w:sz w:val="24"/>
          <w:szCs w:val="24"/>
        </w:rPr>
        <w:t xml:space="preserve"> </w:t>
      </w:r>
      <w:r w:rsidRPr="001D7AAC">
        <w:rPr>
          <w:sz w:val="24"/>
          <w:szCs w:val="24"/>
        </w:rPr>
        <w:t>с</w:t>
      </w:r>
      <w:r w:rsidRPr="001D7AAC">
        <w:rPr>
          <w:spacing w:val="-2"/>
          <w:sz w:val="24"/>
          <w:szCs w:val="24"/>
        </w:rPr>
        <w:t xml:space="preserve"> </w:t>
      </w:r>
      <w:r w:rsidRPr="001D7AAC">
        <w:rPr>
          <w:sz w:val="24"/>
          <w:szCs w:val="24"/>
        </w:rPr>
        <w:t>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40DB8DE" w14:textId="77777777" w:rsidR="00566F6F" w:rsidRPr="001D7AAC" w:rsidRDefault="001D7AAC">
      <w:pPr>
        <w:pStyle w:val="a3"/>
        <w:spacing w:line="322" w:lineRule="exact"/>
        <w:ind w:left="823" w:firstLine="0"/>
        <w:rPr>
          <w:sz w:val="24"/>
          <w:szCs w:val="24"/>
        </w:rPr>
      </w:pPr>
      <w:r w:rsidRPr="001D7AAC">
        <w:rPr>
          <w:sz w:val="24"/>
          <w:szCs w:val="24"/>
        </w:rPr>
        <w:t>Человек</w:t>
      </w:r>
      <w:r w:rsidRPr="001D7AAC">
        <w:rPr>
          <w:spacing w:val="-11"/>
          <w:sz w:val="24"/>
          <w:szCs w:val="24"/>
        </w:rPr>
        <w:t xml:space="preserve"> </w:t>
      </w:r>
      <w:r w:rsidRPr="001D7AAC">
        <w:rPr>
          <w:sz w:val="24"/>
          <w:szCs w:val="24"/>
        </w:rPr>
        <w:t>как</w:t>
      </w:r>
      <w:r w:rsidRPr="001D7AAC">
        <w:rPr>
          <w:spacing w:val="-11"/>
          <w:sz w:val="24"/>
          <w:szCs w:val="24"/>
        </w:rPr>
        <w:t xml:space="preserve"> </w:t>
      </w:r>
      <w:r w:rsidRPr="001D7AAC">
        <w:rPr>
          <w:sz w:val="24"/>
          <w:szCs w:val="24"/>
        </w:rPr>
        <w:t>участник</w:t>
      </w:r>
      <w:r w:rsidRPr="001D7AAC">
        <w:rPr>
          <w:spacing w:val="-11"/>
          <w:sz w:val="24"/>
          <w:szCs w:val="24"/>
        </w:rPr>
        <w:t xml:space="preserve"> </w:t>
      </w:r>
      <w:r w:rsidRPr="001D7AAC">
        <w:rPr>
          <w:sz w:val="24"/>
          <w:szCs w:val="24"/>
        </w:rPr>
        <w:t>правовых</w:t>
      </w:r>
      <w:r w:rsidRPr="001D7AAC">
        <w:rPr>
          <w:spacing w:val="-10"/>
          <w:sz w:val="24"/>
          <w:szCs w:val="24"/>
        </w:rPr>
        <w:t xml:space="preserve"> </w:t>
      </w:r>
      <w:r w:rsidRPr="001D7AAC">
        <w:rPr>
          <w:spacing w:val="-2"/>
          <w:sz w:val="24"/>
          <w:szCs w:val="24"/>
        </w:rPr>
        <w:t>отношений</w:t>
      </w:r>
    </w:p>
    <w:p w14:paraId="4D7A1FEC" w14:textId="77777777" w:rsidR="00566F6F" w:rsidRPr="001D7AAC" w:rsidRDefault="001D7AAC">
      <w:pPr>
        <w:pStyle w:val="a4"/>
        <w:numPr>
          <w:ilvl w:val="0"/>
          <w:numId w:val="180"/>
        </w:numPr>
        <w:tabs>
          <w:tab w:val="left" w:pos="1062"/>
        </w:tabs>
        <w:ind w:right="126" w:firstLine="709"/>
        <w:rPr>
          <w:sz w:val="24"/>
          <w:szCs w:val="24"/>
        </w:rPr>
      </w:pPr>
      <w:r w:rsidRPr="001D7AAC">
        <w:rPr>
          <w:b/>
          <w:sz w:val="24"/>
          <w:szCs w:val="24"/>
        </w:rPr>
        <w:t xml:space="preserve">осваивать и применять знания </w:t>
      </w:r>
      <w:r w:rsidRPr="001D7AAC">
        <w:rPr>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личности</w:t>
      </w:r>
      <w:r w:rsidRPr="001D7AAC">
        <w:rPr>
          <w:spacing w:val="40"/>
          <w:sz w:val="24"/>
          <w:szCs w:val="24"/>
        </w:rPr>
        <w:t xml:space="preserve"> </w:t>
      </w:r>
      <w:r w:rsidRPr="001D7AAC">
        <w:rPr>
          <w:sz w:val="24"/>
          <w:szCs w:val="24"/>
        </w:rPr>
        <w:t>и</w:t>
      </w:r>
      <w:r w:rsidRPr="001D7AAC">
        <w:rPr>
          <w:spacing w:val="-15"/>
          <w:sz w:val="24"/>
          <w:szCs w:val="24"/>
        </w:rPr>
        <w:t xml:space="preserve"> </w:t>
      </w:r>
      <w:r w:rsidRPr="001D7AAC">
        <w:rPr>
          <w:sz w:val="24"/>
          <w:szCs w:val="24"/>
        </w:rPr>
        <w:t>общества;</w:t>
      </w:r>
    </w:p>
    <w:p w14:paraId="61278390" w14:textId="77777777" w:rsidR="00566F6F" w:rsidRPr="001D7AAC" w:rsidRDefault="001D7AAC">
      <w:pPr>
        <w:pStyle w:val="a4"/>
        <w:numPr>
          <w:ilvl w:val="0"/>
          <w:numId w:val="180"/>
        </w:numPr>
        <w:tabs>
          <w:tab w:val="left" w:pos="1256"/>
        </w:tabs>
        <w:ind w:right="129" w:firstLine="709"/>
        <w:rPr>
          <w:sz w:val="24"/>
          <w:szCs w:val="24"/>
        </w:rPr>
      </w:pPr>
      <w:r w:rsidRPr="001D7AAC">
        <w:rPr>
          <w:b/>
          <w:sz w:val="24"/>
          <w:szCs w:val="24"/>
        </w:rPr>
        <w:t xml:space="preserve">характеризовать </w:t>
      </w:r>
      <w:r w:rsidRPr="001D7AAC">
        <w:rPr>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43EF1B8E" w14:textId="77777777" w:rsidR="00566F6F" w:rsidRPr="001D7AAC" w:rsidRDefault="001D7AAC">
      <w:pPr>
        <w:pStyle w:val="a4"/>
        <w:numPr>
          <w:ilvl w:val="0"/>
          <w:numId w:val="180"/>
        </w:numPr>
        <w:tabs>
          <w:tab w:val="left" w:pos="1140"/>
        </w:tabs>
        <w:ind w:right="129" w:firstLine="709"/>
        <w:rPr>
          <w:sz w:val="24"/>
          <w:szCs w:val="24"/>
        </w:rPr>
      </w:pPr>
      <w:r w:rsidRPr="001D7AAC">
        <w:rPr>
          <w:b/>
          <w:sz w:val="24"/>
          <w:szCs w:val="24"/>
        </w:rPr>
        <w:t xml:space="preserve">приводить примеры </w:t>
      </w:r>
      <w:r w:rsidRPr="001D7AAC">
        <w:rPr>
          <w:sz w:val="24"/>
          <w:szCs w:val="24"/>
        </w:rPr>
        <w:t xml:space="preserve">и моделировать ситуации, в которых возникают правоотношения, и ситуации, связанные с правонарушениями и наступлением юридической ответственности; </w:t>
      </w:r>
      <w:r w:rsidRPr="001D7AAC">
        <w:rPr>
          <w:sz w:val="24"/>
          <w:szCs w:val="24"/>
        </w:rPr>
        <w:lastRenderedPageBreak/>
        <w:t xml:space="preserve">способы защиты прав ребёнка в Российской Федерации; примеры, поясняющие опасность правонарушений для личности и </w:t>
      </w:r>
      <w:r w:rsidRPr="001D7AAC">
        <w:rPr>
          <w:spacing w:val="-2"/>
          <w:sz w:val="24"/>
          <w:szCs w:val="24"/>
        </w:rPr>
        <w:t>общества;</w:t>
      </w:r>
    </w:p>
    <w:p w14:paraId="4700F42C" w14:textId="77777777" w:rsidR="00566F6F" w:rsidRPr="001D7AAC" w:rsidRDefault="001D7AAC">
      <w:pPr>
        <w:pStyle w:val="a4"/>
        <w:numPr>
          <w:ilvl w:val="0"/>
          <w:numId w:val="180"/>
        </w:numPr>
        <w:tabs>
          <w:tab w:val="left" w:pos="1139"/>
        </w:tabs>
        <w:ind w:right="124" w:firstLine="709"/>
        <w:rPr>
          <w:sz w:val="24"/>
          <w:szCs w:val="24"/>
        </w:rPr>
      </w:pPr>
      <w:r w:rsidRPr="001D7AAC">
        <w:rPr>
          <w:b/>
          <w:sz w:val="24"/>
          <w:szCs w:val="24"/>
        </w:rPr>
        <w:t xml:space="preserve">классифицировать </w:t>
      </w:r>
      <w:r w:rsidRPr="001D7AAC">
        <w:rPr>
          <w:sz w:val="24"/>
          <w:szCs w:val="24"/>
        </w:rPr>
        <w:t xml:space="preserve">по разным признакам (в том числе устанавливать существенный признак классификации) нормы права, выделяя существенные </w:t>
      </w:r>
      <w:r w:rsidRPr="001D7AAC">
        <w:rPr>
          <w:spacing w:val="-2"/>
          <w:sz w:val="24"/>
          <w:szCs w:val="24"/>
        </w:rPr>
        <w:t>признаки;</w:t>
      </w:r>
    </w:p>
    <w:p w14:paraId="0AA410CF" w14:textId="77777777" w:rsidR="00566F6F" w:rsidRPr="001D7AAC" w:rsidRDefault="001D7AAC">
      <w:pPr>
        <w:pStyle w:val="a4"/>
        <w:numPr>
          <w:ilvl w:val="0"/>
          <w:numId w:val="180"/>
        </w:numPr>
        <w:tabs>
          <w:tab w:val="left" w:pos="1194"/>
        </w:tabs>
        <w:spacing w:before="1"/>
        <w:ind w:right="131" w:firstLine="709"/>
        <w:rPr>
          <w:sz w:val="24"/>
          <w:szCs w:val="24"/>
        </w:rPr>
      </w:pPr>
      <w:r w:rsidRPr="001D7AAC">
        <w:rPr>
          <w:b/>
          <w:sz w:val="24"/>
          <w:szCs w:val="24"/>
        </w:rPr>
        <w:t xml:space="preserve">сравнивать </w:t>
      </w:r>
      <w:r w:rsidRPr="001D7AAC">
        <w:rPr>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w:t>
      </w:r>
      <w:r w:rsidRPr="001D7AAC">
        <w:rPr>
          <w:spacing w:val="40"/>
          <w:sz w:val="24"/>
          <w:szCs w:val="24"/>
        </w:rPr>
        <w:t xml:space="preserve"> </w:t>
      </w:r>
      <w:r w:rsidRPr="001D7AAC">
        <w:rPr>
          <w:sz w:val="24"/>
          <w:szCs w:val="24"/>
        </w:rPr>
        <w:t>лет;</w:t>
      </w:r>
    </w:p>
    <w:p w14:paraId="532579FD" w14:textId="77777777" w:rsidR="00566F6F" w:rsidRPr="001D7AAC" w:rsidRDefault="001D7AAC">
      <w:pPr>
        <w:pStyle w:val="a4"/>
        <w:numPr>
          <w:ilvl w:val="0"/>
          <w:numId w:val="180"/>
        </w:numPr>
        <w:tabs>
          <w:tab w:val="left" w:pos="1214"/>
        </w:tabs>
        <w:ind w:right="125" w:firstLine="709"/>
        <w:rPr>
          <w:sz w:val="24"/>
          <w:szCs w:val="24"/>
        </w:rPr>
      </w:pPr>
      <w:r w:rsidRPr="001D7AAC">
        <w:rPr>
          <w:b/>
          <w:sz w:val="24"/>
          <w:szCs w:val="24"/>
        </w:rPr>
        <w:t xml:space="preserve">устанавливать и объяснять </w:t>
      </w:r>
      <w:r w:rsidRPr="001D7AAC">
        <w:rPr>
          <w:sz w:val="24"/>
          <w:szCs w:val="24"/>
        </w:rPr>
        <w:t xml:space="preserve">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w:t>
      </w:r>
      <w:r w:rsidRPr="001D7AAC">
        <w:rPr>
          <w:spacing w:val="-2"/>
          <w:sz w:val="24"/>
          <w:szCs w:val="24"/>
        </w:rPr>
        <w:t>ответственностью;</w:t>
      </w:r>
    </w:p>
    <w:p w14:paraId="5FC5BFDE" w14:textId="77777777" w:rsidR="00566F6F" w:rsidRPr="001D7AAC" w:rsidRDefault="001D7AAC">
      <w:pPr>
        <w:pStyle w:val="a4"/>
        <w:numPr>
          <w:ilvl w:val="0"/>
          <w:numId w:val="180"/>
        </w:numPr>
        <w:tabs>
          <w:tab w:val="left" w:pos="1099"/>
        </w:tabs>
        <w:ind w:right="127" w:firstLine="709"/>
        <w:rPr>
          <w:sz w:val="24"/>
          <w:szCs w:val="24"/>
        </w:rPr>
      </w:pPr>
      <w:r w:rsidRPr="001D7AAC">
        <w:rPr>
          <w:b/>
          <w:sz w:val="24"/>
          <w:szCs w:val="24"/>
        </w:rPr>
        <w:t xml:space="preserve">использовать </w:t>
      </w:r>
      <w:r w:rsidRPr="001D7AAC">
        <w:rPr>
          <w:sz w:val="24"/>
          <w:szCs w:val="24"/>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w:t>
      </w:r>
      <w:r w:rsidRPr="001D7AAC">
        <w:rPr>
          <w:spacing w:val="-2"/>
          <w:sz w:val="24"/>
          <w:szCs w:val="24"/>
        </w:rPr>
        <w:t>организации);</w:t>
      </w:r>
    </w:p>
    <w:p w14:paraId="405E8323" w14:textId="77777777" w:rsidR="00566F6F" w:rsidRPr="001D7AAC" w:rsidRDefault="001D7AAC">
      <w:pPr>
        <w:pStyle w:val="a4"/>
        <w:numPr>
          <w:ilvl w:val="0"/>
          <w:numId w:val="180"/>
        </w:numPr>
        <w:tabs>
          <w:tab w:val="left" w:pos="1094"/>
        </w:tabs>
        <w:ind w:right="126" w:firstLine="709"/>
        <w:rPr>
          <w:sz w:val="24"/>
          <w:szCs w:val="24"/>
        </w:rPr>
      </w:pPr>
      <w:r w:rsidRPr="001D7AAC">
        <w:rPr>
          <w:b/>
          <w:sz w:val="24"/>
          <w:szCs w:val="24"/>
        </w:rPr>
        <w:t xml:space="preserve">определять и аргументировать </w:t>
      </w:r>
      <w:r w:rsidRPr="001D7AAC">
        <w:rPr>
          <w:sz w:val="24"/>
          <w:szCs w:val="24"/>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w:t>
      </w:r>
      <w:r w:rsidRPr="001D7AAC">
        <w:rPr>
          <w:spacing w:val="40"/>
          <w:sz w:val="24"/>
          <w:szCs w:val="24"/>
        </w:rPr>
        <w:t xml:space="preserve">  </w:t>
      </w:r>
      <w:r w:rsidRPr="001D7AAC">
        <w:rPr>
          <w:sz w:val="24"/>
          <w:szCs w:val="24"/>
        </w:rPr>
        <w:t>человека;</w:t>
      </w:r>
    </w:p>
    <w:p w14:paraId="4BC54F81" w14:textId="4EF35DD7" w:rsidR="00566F6F" w:rsidRPr="00FB41A0" w:rsidRDefault="001D7AAC" w:rsidP="00FB41A0">
      <w:pPr>
        <w:pStyle w:val="a4"/>
        <w:numPr>
          <w:ilvl w:val="0"/>
          <w:numId w:val="180"/>
        </w:numPr>
        <w:tabs>
          <w:tab w:val="left" w:pos="1141"/>
        </w:tabs>
        <w:ind w:left="1141" w:hanging="318"/>
        <w:rPr>
          <w:sz w:val="24"/>
          <w:szCs w:val="24"/>
        </w:rPr>
      </w:pPr>
      <w:r w:rsidRPr="001D7AAC">
        <w:rPr>
          <w:b/>
          <w:sz w:val="24"/>
          <w:szCs w:val="24"/>
        </w:rPr>
        <w:t>решать</w:t>
      </w:r>
      <w:r w:rsidRPr="001D7AAC">
        <w:rPr>
          <w:b/>
          <w:spacing w:val="60"/>
          <w:w w:val="150"/>
          <w:sz w:val="24"/>
          <w:szCs w:val="24"/>
        </w:rPr>
        <w:t xml:space="preserve"> </w:t>
      </w:r>
      <w:r w:rsidRPr="001D7AAC">
        <w:rPr>
          <w:sz w:val="24"/>
          <w:szCs w:val="24"/>
        </w:rPr>
        <w:t>познавательные</w:t>
      </w:r>
      <w:r w:rsidRPr="001D7AAC">
        <w:rPr>
          <w:spacing w:val="60"/>
          <w:w w:val="150"/>
          <w:sz w:val="24"/>
          <w:szCs w:val="24"/>
        </w:rPr>
        <w:t xml:space="preserve"> </w:t>
      </w:r>
      <w:r w:rsidRPr="001D7AAC">
        <w:rPr>
          <w:sz w:val="24"/>
          <w:szCs w:val="24"/>
        </w:rPr>
        <w:t>и</w:t>
      </w:r>
      <w:r w:rsidRPr="001D7AAC">
        <w:rPr>
          <w:spacing w:val="60"/>
          <w:w w:val="150"/>
          <w:sz w:val="24"/>
          <w:szCs w:val="24"/>
        </w:rPr>
        <w:t xml:space="preserve"> </w:t>
      </w:r>
      <w:r w:rsidRPr="001D7AAC">
        <w:rPr>
          <w:sz w:val="24"/>
          <w:szCs w:val="24"/>
        </w:rPr>
        <w:t>практические</w:t>
      </w:r>
      <w:r w:rsidRPr="001D7AAC">
        <w:rPr>
          <w:spacing w:val="60"/>
          <w:w w:val="150"/>
          <w:sz w:val="24"/>
          <w:szCs w:val="24"/>
        </w:rPr>
        <w:t xml:space="preserve"> </w:t>
      </w:r>
      <w:r w:rsidRPr="001D7AAC">
        <w:rPr>
          <w:sz w:val="24"/>
          <w:szCs w:val="24"/>
        </w:rPr>
        <w:t>задачи,</w:t>
      </w:r>
      <w:r w:rsidRPr="001D7AAC">
        <w:rPr>
          <w:spacing w:val="60"/>
          <w:w w:val="150"/>
          <w:sz w:val="24"/>
          <w:szCs w:val="24"/>
        </w:rPr>
        <w:t xml:space="preserve"> </w:t>
      </w:r>
      <w:r w:rsidRPr="001D7AAC">
        <w:rPr>
          <w:sz w:val="24"/>
          <w:szCs w:val="24"/>
        </w:rPr>
        <w:t>отражающие</w:t>
      </w:r>
      <w:r w:rsidRPr="001D7AAC">
        <w:rPr>
          <w:spacing w:val="59"/>
          <w:w w:val="150"/>
          <w:sz w:val="24"/>
          <w:szCs w:val="24"/>
        </w:rPr>
        <w:t xml:space="preserve"> </w:t>
      </w:r>
      <w:r w:rsidRPr="001D7AAC">
        <w:rPr>
          <w:spacing w:val="-2"/>
          <w:sz w:val="24"/>
          <w:szCs w:val="24"/>
        </w:rPr>
        <w:t>действие</w:t>
      </w:r>
      <w:r w:rsidR="00FB41A0">
        <w:rPr>
          <w:spacing w:val="-2"/>
          <w:sz w:val="24"/>
          <w:szCs w:val="24"/>
        </w:rPr>
        <w:t xml:space="preserve"> </w:t>
      </w:r>
      <w:r w:rsidRPr="00FB41A0">
        <w:rPr>
          <w:sz w:val="24"/>
          <w:szCs w:val="24"/>
        </w:rPr>
        <w:t>правовых норм как регуляторов общественной жизни и поведения человека, анализировать жизненные ситуации и принимать решения, связанные с</w:t>
      </w:r>
      <w:r w:rsidRPr="00FB41A0">
        <w:rPr>
          <w:spacing w:val="40"/>
          <w:sz w:val="24"/>
          <w:szCs w:val="24"/>
        </w:rPr>
        <w:t xml:space="preserve"> </w:t>
      </w:r>
      <w:r w:rsidRPr="00FB41A0">
        <w:rPr>
          <w:sz w:val="24"/>
          <w:szCs w:val="24"/>
        </w:rPr>
        <w:t>исполнением типичных для несовершеннолетнего социальных ролей (члена семьи, учащегося, члена ученической общественной организации);</w:t>
      </w:r>
    </w:p>
    <w:p w14:paraId="6B87D2DD" w14:textId="77777777" w:rsidR="00566F6F" w:rsidRPr="001D7AAC" w:rsidRDefault="001D7AAC">
      <w:pPr>
        <w:pStyle w:val="a4"/>
        <w:numPr>
          <w:ilvl w:val="0"/>
          <w:numId w:val="180"/>
        </w:numPr>
        <w:tabs>
          <w:tab w:val="left" w:pos="1145"/>
        </w:tabs>
        <w:ind w:right="127" w:firstLine="709"/>
        <w:rPr>
          <w:sz w:val="24"/>
          <w:szCs w:val="24"/>
        </w:rPr>
      </w:pPr>
      <w:r w:rsidRPr="001D7AAC">
        <w:rPr>
          <w:b/>
          <w:sz w:val="24"/>
          <w:szCs w:val="24"/>
        </w:rPr>
        <w:t xml:space="preserve">овладевать </w:t>
      </w:r>
      <w:r w:rsidRPr="001D7AAC">
        <w:rPr>
          <w:sz w:val="24"/>
          <w:szCs w:val="24"/>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w:t>
      </w:r>
      <w:r w:rsidRPr="001D7AAC">
        <w:rPr>
          <w:spacing w:val="40"/>
          <w:sz w:val="24"/>
          <w:szCs w:val="24"/>
        </w:rPr>
        <w:t xml:space="preserve"> </w:t>
      </w:r>
      <w:r w:rsidRPr="001D7AAC">
        <w:rPr>
          <w:sz w:val="24"/>
          <w:szCs w:val="24"/>
        </w:rPr>
        <w:t>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54B161AB" w14:textId="77777777" w:rsidR="00566F6F" w:rsidRPr="001D7AAC" w:rsidRDefault="001D7AAC">
      <w:pPr>
        <w:pStyle w:val="a4"/>
        <w:numPr>
          <w:ilvl w:val="0"/>
          <w:numId w:val="180"/>
        </w:numPr>
        <w:tabs>
          <w:tab w:val="left" w:pos="1070"/>
        </w:tabs>
        <w:ind w:right="126" w:firstLine="709"/>
        <w:rPr>
          <w:sz w:val="24"/>
          <w:szCs w:val="24"/>
        </w:rPr>
      </w:pPr>
      <w:r w:rsidRPr="001D7AAC">
        <w:rPr>
          <w:b/>
          <w:sz w:val="24"/>
          <w:szCs w:val="24"/>
        </w:rPr>
        <w:t xml:space="preserve">искать и извлекать </w:t>
      </w:r>
      <w:r w:rsidRPr="001D7AAC">
        <w:rPr>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w:t>
      </w:r>
      <w:r w:rsidRPr="001D7AAC">
        <w:rPr>
          <w:spacing w:val="40"/>
          <w:sz w:val="24"/>
          <w:szCs w:val="24"/>
        </w:rPr>
        <w:t xml:space="preserve"> </w:t>
      </w:r>
      <w:r w:rsidRPr="001D7AAC">
        <w:rPr>
          <w:sz w:val="24"/>
          <w:szCs w:val="24"/>
        </w:rPr>
        <w:t>с соблюдением правил информационной безопасности при работе в</w:t>
      </w:r>
      <w:r w:rsidRPr="001D7AAC">
        <w:rPr>
          <w:spacing w:val="40"/>
          <w:sz w:val="24"/>
          <w:szCs w:val="24"/>
        </w:rPr>
        <w:t xml:space="preserve"> </w:t>
      </w:r>
      <w:r w:rsidRPr="001D7AAC">
        <w:rPr>
          <w:sz w:val="24"/>
          <w:szCs w:val="24"/>
        </w:rPr>
        <w:t>Интернете;</w:t>
      </w:r>
    </w:p>
    <w:p w14:paraId="33FCC0DA" w14:textId="77777777" w:rsidR="00566F6F" w:rsidRPr="001D7AAC" w:rsidRDefault="001D7AAC">
      <w:pPr>
        <w:pStyle w:val="a4"/>
        <w:numPr>
          <w:ilvl w:val="0"/>
          <w:numId w:val="180"/>
        </w:numPr>
        <w:tabs>
          <w:tab w:val="left" w:pos="1123"/>
        </w:tabs>
        <w:ind w:right="125" w:firstLine="709"/>
        <w:rPr>
          <w:sz w:val="24"/>
          <w:szCs w:val="24"/>
        </w:rPr>
      </w:pPr>
      <w:r w:rsidRPr="001D7AAC">
        <w:rPr>
          <w:b/>
          <w:sz w:val="24"/>
          <w:szCs w:val="24"/>
        </w:rPr>
        <w:t xml:space="preserve">анализировать, обобщать, систематизировать, оценивать </w:t>
      </w:r>
      <w:r w:rsidRPr="001D7AAC">
        <w:rPr>
          <w:sz w:val="24"/>
          <w:szCs w:val="24"/>
        </w:rPr>
        <w:t>социальную информацию</w:t>
      </w:r>
      <w:r w:rsidRPr="001D7AAC">
        <w:rPr>
          <w:spacing w:val="80"/>
          <w:sz w:val="24"/>
          <w:szCs w:val="24"/>
        </w:rPr>
        <w:t xml:space="preserve"> </w:t>
      </w:r>
      <w:r w:rsidRPr="001D7AAC">
        <w:rPr>
          <w:sz w:val="24"/>
          <w:szCs w:val="24"/>
        </w:rPr>
        <w:t>из</w:t>
      </w:r>
      <w:r w:rsidRPr="001D7AAC">
        <w:rPr>
          <w:spacing w:val="80"/>
          <w:w w:val="150"/>
          <w:sz w:val="24"/>
          <w:szCs w:val="24"/>
        </w:rPr>
        <w:t xml:space="preserve"> </w:t>
      </w:r>
      <w:r w:rsidRPr="001D7AAC">
        <w:rPr>
          <w:sz w:val="24"/>
          <w:szCs w:val="24"/>
        </w:rPr>
        <w:t>адаптированных</w:t>
      </w:r>
      <w:r w:rsidRPr="001D7AAC">
        <w:rPr>
          <w:spacing w:val="80"/>
          <w:w w:val="150"/>
          <w:sz w:val="24"/>
          <w:szCs w:val="24"/>
        </w:rPr>
        <w:t xml:space="preserve"> </w:t>
      </w:r>
      <w:r w:rsidRPr="001D7AAC">
        <w:rPr>
          <w:sz w:val="24"/>
          <w:szCs w:val="24"/>
        </w:rPr>
        <w:t>источников</w:t>
      </w:r>
      <w:r w:rsidRPr="001D7AAC">
        <w:rPr>
          <w:spacing w:val="80"/>
          <w:w w:val="150"/>
          <w:sz w:val="24"/>
          <w:szCs w:val="24"/>
        </w:rPr>
        <w:t xml:space="preserve"> </w:t>
      </w:r>
      <w:r w:rsidRPr="001D7AAC">
        <w:rPr>
          <w:sz w:val="24"/>
          <w:szCs w:val="24"/>
        </w:rPr>
        <w:t>(в том числе учебных материалов)</w:t>
      </w:r>
      <w:r w:rsidRPr="001D7AAC">
        <w:rPr>
          <w:spacing w:val="40"/>
          <w:sz w:val="24"/>
          <w:szCs w:val="24"/>
        </w:rPr>
        <w:t xml:space="preserve"> </w:t>
      </w:r>
      <w:r w:rsidRPr="001D7AAC">
        <w:rPr>
          <w:sz w:val="24"/>
          <w:szCs w:val="24"/>
        </w:rPr>
        <w:t>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w:t>
      </w:r>
      <w:r w:rsidRPr="001D7AAC">
        <w:rPr>
          <w:spacing w:val="40"/>
          <w:sz w:val="24"/>
          <w:szCs w:val="24"/>
        </w:rPr>
        <w:t xml:space="preserve"> </w:t>
      </w:r>
      <w:r w:rsidRPr="001D7AAC">
        <w:rPr>
          <w:sz w:val="24"/>
          <w:szCs w:val="24"/>
        </w:rPr>
        <w:t>их</w:t>
      </w:r>
      <w:r w:rsidRPr="001D7AAC">
        <w:rPr>
          <w:spacing w:val="80"/>
          <w:sz w:val="24"/>
          <w:szCs w:val="24"/>
        </w:rPr>
        <w:t xml:space="preserve"> </w:t>
      </w:r>
      <w:r w:rsidRPr="001D7AAC">
        <w:rPr>
          <w:sz w:val="24"/>
          <w:szCs w:val="24"/>
        </w:rPr>
        <w:t>аргументами;</w:t>
      </w:r>
    </w:p>
    <w:p w14:paraId="027F3BF9" w14:textId="77777777" w:rsidR="00566F6F" w:rsidRPr="001D7AAC" w:rsidRDefault="001D7AAC">
      <w:pPr>
        <w:pStyle w:val="a4"/>
        <w:numPr>
          <w:ilvl w:val="0"/>
          <w:numId w:val="180"/>
        </w:numPr>
        <w:tabs>
          <w:tab w:val="left" w:pos="1041"/>
        </w:tabs>
        <w:ind w:right="132" w:firstLine="709"/>
        <w:rPr>
          <w:sz w:val="24"/>
          <w:szCs w:val="24"/>
        </w:rPr>
      </w:pPr>
      <w:r w:rsidRPr="001D7AAC">
        <w:rPr>
          <w:b/>
          <w:sz w:val="24"/>
          <w:szCs w:val="24"/>
        </w:rPr>
        <w:t xml:space="preserve">оценивать </w:t>
      </w:r>
      <w:r w:rsidRPr="001D7AAC">
        <w:rPr>
          <w:sz w:val="24"/>
          <w:szCs w:val="24"/>
        </w:rPr>
        <w:t xml:space="preserve">собственные поступки и поведение других людей с точки зрения их соответствия правовым нормам: выражать свою точку зрения, участвовать в </w:t>
      </w:r>
      <w:r w:rsidRPr="001D7AAC">
        <w:rPr>
          <w:spacing w:val="-2"/>
          <w:sz w:val="24"/>
          <w:szCs w:val="24"/>
        </w:rPr>
        <w:t>дискуссии;</w:t>
      </w:r>
    </w:p>
    <w:p w14:paraId="662C6B96" w14:textId="77777777" w:rsidR="00566F6F" w:rsidRPr="001D7AAC" w:rsidRDefault="001D7AAC">
      <w:pPr>
        <w:pStyle w:val="a4"/>
        <w:numPr>
          <w:ilvl w:val="0"/>
          <w:numId w:val="180"/>
        </w:numPr>
        <w:tabs>
          <w:tab w:val="left" w:pos="1213"/>
        </w:tabs>
        <w:ind w:right="125" w:firstLine="709"/>
        <w:rPr>
          <w:sz w:val="24"/>
          <w:szCs w:val="24"/>
        </w:rPr>
      </w:pPr>
      <w:r w:rsidRPr="001D7AAC">
        <w:rPr>
          <w:b/>
          <w:sz w:val="24"/>
          <w:szCs w:val="24"/>
        </w:rPr>
        <w:t xml:space="preserve">использовать </w:t>
      </w:r>
      <w:r w:rsidRPr="001D7AAC">
        <w:rPr>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w:t>
      </w:r>
      <w:r w:rsidRPr="001D7AAC">
        <w:rPr>
          <w:spacing w:val="40"/>
          <w:sz w:val="24"/>
          <w:szCs w:val="24"/>
        </w:rPr>
        <w:t xml:space="preserve"> </w:t>
      </w:r>
      <w:r w:rsidRPr="001D7AAC">
        <w:rPr>
          <w:sz w:val="24"/>
          <w:szCs w:val="24"/>
        </w:rPr>
        <w:t>аудитории</w:t>
      </w:r>
      <w:r w:rsidRPr="001D7AAC">
        <w:rPr>
          <w:spacing w:val="40"/>
          <w:sz w:val="24"/>
          <w:szCs w:val="24"/>
        </w:rPr>
        <w:t xml:space="preserve"> </w:t>
      </w:r>
      <w:r w:rsidRPr="001D7AAC">
        <w:rPr>
          <w:sz w:val="24"/>
          <w:szCs w:val="24"/>
        </w:rPr>
        <w:t>и регламентом;</w:t>
      </w:r>
    </w:p>
    <w:p w14:paraId="5128592C" w14:textId="77777777" w:rsidR="00566F6F" w:rsidRPr="001D7AAC" w:rsidRDefault="001D7AAC">
      <w:pPr>
        <w:pStyle w:val="a4"/>
        <w:numPr>
          <w:ilvl w:val="0"/>
          <w:numId w:val="180"/>
        </w:numPr>
        <w:tabs>
          <w:tab w:val="left" w:pos="1053"/>
        </w:tabs>
        <w:ind w:right="127" w:firstLine="709"/>
        <w:rPr>
          <w:sz w:val="24"/>
          <w:szCs w:val="24"/>
        </w:rPr>
      </w:pPr>
      <w:r w:rsidRPr="001D7AAC">
        <w:rPr>
          <w:b/>
          <w:sz w:val="24"/>
          <w:szCs w:val="24"/>
        </w:rPr>
        <w:t xml:space="preserve">самостоятельно заполнять </w:t>
      </w:r>
      <w:r w:rsidRPr="001D7AAC">
        <w:rPr>
          <w:sz w:val="24"/>
          <w:szCs w:val="24"/>
        </w:rPr>
        <w:t>форму (в том числе электронную) и составлять простейший документ при получении паспорта гражданина</w:t>
      </w:r>
      <w:r w:rsidRPr="001D7AAC">
        <w:rPr>
          <w:spacing w:val="80"/>
          <w:sz w:val="24"/>
          <w:szCs w:val="24"/>
        </w:rPr>
        <w:t xml:space="preserve"> </w:t>
      </w:r>
      <w:r w:rsidRPr="001D7AAC">
        <w:rPr>
          <w:sz w:val="24"/>
          <w:szCs w:val="24"/>
        </w:rPr>
        <w:t>Российской</w:t>
      </w:r>
      <w:r w:rsidRPr="001D7AAC">
        <w:rPr>
          <w:spacing w:val="80"/>
          <w:w w:val="150"/>
          <w:sz w:val="24"/>
          <w:szCs w:val="24"/>
        </w:rPr>
        <w:t xml:space="preserve"> </w:t>
      </w:r>
      <w:r w:rsidRPr="001D7AAC">
        <w:rPr>
          <w:spacing w:val="-2"/>
          <w:sz w:val="24"/>
          <w:szCs w:val="24"/>
        </w:rPr>
        <w:t>Федерации;</w:t>
      </w:r>
    </w:p>
    <w:p w14:paraId="13F1CB3F" w14:textId="77777777" w:rsidR="00566F6F" w:rsidRPr="001D7AAC" w:rsidRDefault="001D7AAC">
      <w:pPr>
        <w:pStyle w:val="a4"/>
        <w:numPr>
          <w:ilvl w:val="0"/>
          <w:numId w:val="180"/>
        </w:numPr>
        <w:tabs>
          <w:tab w:val="left" w:pos="1039"/>
        </w:tabs>
        <w:ind w:right="125" w:firstLine="709"/>
        <w:rPr>
          <w:sz w:val="24"/>
          <w:szCs w:val="24"/>
        </w:rPr>
      </w:pPr>
      <w:r w:rsidRPr="001D7AAC">
        <w:rPr>
          <w:b/>
          <w:sz w:val="24"/>
          <w:szCs w:val="24"/>
        </w:rPr>
        <w:t xml:space="preserve">осуществлять </w:t>
      </w:r>
      <w:r w:rsidRPr="001D7AAC">
        <w:rPr>
          <w:sz w:val="24"/>
          <w:szCs w:val="24"/>
        </w:rPr>
        <w:t>совместную деятельность, включая</w:t>
      </w:r>
      <w:r w:rsidRPr="001D7AAC">
        <w:rPr>
          <w:spacing w:val="-12"/>
          <w:sz w:val="24"/>
          <w:szCs w:val="24"/>
        </w:rPr>
        <w:t xml:space="preserve"> </w:t>
      </w:r>
      <w:r w:rsidRPr="001D7AAC">
        <w:rPr>
          <w:sz w:val="24"/>
          <w:szCs w:val="24"/>
        </w:rPr>
        <w:t>взаимодействие</w:t>
      </w:r>
      <w:r w:rsidRPr="001D7AAC">
        <w:rPr>
          <w:spacing w:val="-6"/>
          <w:sz w:val="24"/>
          <w:szCs w:val="24"/>
        </w:rPr>
        <w:t xml:space="preserve"> </w:t>
      </w:r>
      <w:r w:rsidRPr="001D7AAC">
        <w:rPr>
          <w:sz w:val="24"/>
          <w:szCs w:val="24"/>
        </w:rPr>
        <w:t>с</w:t>
      </w:r>
      <w:r w:rsidRPr="001D7AAC">
        <w:rPr>
          <w:spacing w:val="-8"/>
          <w:sz w:val="24"/>
          <w:szCs w:val="24"/>
        </w:rPr>
        <w:t xml:space="preserve"> </w:t>
      </w:r>
      <w:r w:rsidRPr="001D7AAC">
        <w:rPr>
          <w:sz w:val="24"/>
          <w:szCs w:val="24"/>
        </w:rPr>
        <w:t xml:space="preserve">людьми другой </w:t>
      </w:r>
      <w:r w:rsidRPr="001D7AAC">
        <w:rPr>
          <w:sz w:val="24"/>
          <w:szCs w:val="24"/>
        </w:rPr>
        <w:lastRenderedPageBreak/>
        <w:t>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w:t>
      </w:r>
      <w:r w:rsidRPr="001D7AAC">
        <w:rPr>
          <w:spacing w:val="40"/>
          <w:sz w:val="24"/>
          <w:szCs w:val="24"/>
        </w:rPr>
        <w:t xml:space="preserve"> </w:t>
      </w:r>
      <w:r w:rsidRPr="001D7AAC">
        <w:rPr>
          <w:sz w:val="24"/>
          <w:szCs w:val="24"/>
        </w:rPr>
        <w:t>культур.</w:t>
      </w:r>
    </w:p>
    <w:p w14:paraId="3E0EF6B2" w14:textId="77777777" w:rsidR="00566F6F" w:rsidRPr="001D7AAC" w:rsidRDefault="001D7AAC">
      <w:pPr>
        <w:pStyle w:val="a3"/>
        <w:spacing w:line="321" w:lineRule="exact"/>
        <w:ind w:left="823" w:firstLine="0"/>
        <w:rPr>
          <w:sz w:val="24"/>
          <w:szCs w:val="24"/>
        </w:rPr>
      </w:pPr>
      <w:r w:rsidRPr="001D7AAC">
        <w:rPr>
          <w:sz w:val="24"/>
          <w:szCs w:val="24"/>
        </w:rPr>
        <w:t>Основы</w:t>
      </w:r>
      <w:r w:rsidRPr="001D7AAC">
        <w:rPr>
          <w:spacing w:val="48"/>
          <w:sz w:val="24"/>
          <w:szCs w:val="24"/>
        </w:rPr>
        <w:t xml:space="preserve"> </w:t>
      </w:r>
      <w:r w:rsidRPr="001D7AAC">
        <w:rPr>
          <w:sz w:val="24"/>
          <w:szCs w:val="24"/>
        </w:rPr>
        <w:t>российского</w:t>
      </w:r>
      <w:r w:rsidRPr="001D7AAC">
        <w:rPr>
          <w:spacing w:val="-11"/>
          <w:sz w:val="24"/>
          <w:szCs w:val="24"/>
        </w:rPr>
        <w:t xml:space="preserve"> </w:t>
      </w:r>
      <w:r w:rsidRPr="001D7AAC">
        <w:rPr>
          <w:spacing w:val="-2"/>
          <w:sz w:val="24"/>
          <w:szCs w:val="24"/>
        </w:rPr>
        <w:t>права</w:t>
      </w:r>
    </w:p>
    <w:p w14:paraId="42A828BB" w14:textId="31A0A1B8" w:rsidR="00566F6F" w:rsidRPr="00FB41A0" w:rsidRDefault="001D7AAC" w:rsidP="00FB41A0">
      <w:pPr>
        <w:pStyle w:val="a4"/>
        <w:numPr>
          <w:ilvl w:val="0"/>
          <w:numId w:val="180"/>
        </w:numPr>
        <w:tabs>
          <w:tab w:val="left" w:pos="1109"/>
        </w:tabs>
        <w:spacing w:before="1"/>
        <w:ind w:right="124" w:firstLine="709"/>
        <w:rPr>
          <w:sz w:val="24"/>
          <w:szCs w:val="24"/>
        </w:rPr>
      </w:pPr>
      <w:r w:rsidRPr="001D7AAC">
        <w:rPr>
          <w:b/>
          <w:sz w:val="24"/>
          <w:szCs w:val="24"/>
        </w:rPr>
        <w:t xml:space="preserve">осваивать и применять </w:t>
      </w:r>
      <w:r w:rsidRPr="001D7AAC">
        <w:rPr>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w:t>
      </w:r>
      <w:r w:rsidRPr="001D7AAC">
        <w:rPr>
          <w:spacing w:val="40"/>
          <w:sz w:val="24"/>
          <w:szCs w:val="24"/>
        </w:rPr>
        <w:t xml:space="preserve"> </w:t>
      </w:r>
      <w:r w:rsidRPr="001D7AAC">
        <w:rPr>
          <w:sz w:val="24"/>
          <w:szCs w:val="24"/>
        </w:rPr>
        <w:t>его</w:t>
      </w:r>
      <w:r w:rsidRPr="001D7AAC">
        <w:rPr>
          <w:spacing w:val="40"/>
          <w:sz w:val="24"/>
          <w:szCs w:val="24"/>
        </w:rPr>
        <w:t xml:space="preserve"> </w:t>
      </w:r>
      <w:r w:rsidRPr="001D7AAC">
        <w:rPr>
          <w:sz w:val="24"/>
          <w:szCs w:val="24"/>
        </w:rPr>
        <w:t>семьи</w:t>
      </w:r>
      <w:r w:rsidRPr="001D7AAC">
        <w:rPr>
          <w:spacing w:val="40"/>
          <w:sz w:val="24"/>
          <w:szCs w:val="24"/>
        </w:rPr>
        <w:t xml:space="preserve"> </w:t>
      </w:r>
      <w:r w:rsidRPr="001D7AAC">
        <w:rPr>
          <w:sz w:val="24"/>
          <w:szCs w:val="24"/>
        </w:rPr>
        <w:t>общественные</w:t>
      </w:r>
      <w:r w:rsidRPr="001D7AAC">
        <w:rPr>
          <w:spacing w:val="40"/>
          <w:sz w:val="24"/>
          <w:szCs w:val="24"/>
        </w:rPr>
        <w:t xml:space="preserve"> </w:t>
      </w:r>
      <w:r w:rsidRPr="001D7AAC">
        <w:rPr>
          <w:sz w:val="24"/>
          <w:szCs w:val="24"/>
        </w:rPr>
        <w:t>отношения (в гражданском, трудовом и семейном, административном, уголовном</w:t>
      </w:r>
      <w:r w:rsidRPr="001D7AAC">
        <w:rPr>
          <w:spacing w:val="40"/>
          <w:sz w:val="24"/>
          <w:szCs w:val="24"/>
        </w:rPr>
        <w:t xml:space="preserve"> </w:t>
      </w:r>
      <w:r w:rsidRPr="001D7AAC">
        <w:rPr>
          <w:sz w:val="24"/>
          <w:szCs w:val="24"/>
        </w:rPr>
        <w:t>праве);</w:t>
      </w:r>
      <w:r w:rsidRPr="001D7AAC">
        <w:rPr>
          <w:spacing w:val="80"/>
          <w:sz w:val="24"/>
          <w:szCs w:val="24"/>
        </w:rPr>
        <w:t xml:space="preserve"> </w:t>
      </w:r>
      <w:r w:rsidRPr="001D7AAC">
        <w:rPr>
          <w:sz w:val="24"/>
          <w:szCs w:val="24"/>
        </w:rPr>
        <w:t>о защите</w:t>
      </w:r>
      <w:r w:rsidRPr="001D7AAC">
        <w:rPr>
          <w:spacing w:val="48"/>
          <w:sz w:val="24"/>
          <w:szCs w:val="24"/>
        </w:rPr>
        <w:t xml:space="preserve">  </w:t>
      </w:r>
      <w:r w:rsidRPr="001D7AAC">
        <w:rPr>
          <w:sz w:val="24"/>
          <w:szCs w:val="24"/>
        </w:rPr>
        <w:t>прав</w:t>
      </w:r>
      <w:r w:rsidRPr="001D7AAC">
        <w:rPr>
          <w:spacing w:val="48"/>
          <w:sz w:val="24"/>
          <w:szCs w:val="24"/>
        </w:rPr>
        <w:t xml:space="preserve">  </w:t>
      </w:r>
      <w:r w:rsidRPr="001D7AAC">
        <w:rPr>
          <w:sz w:val="24"/>
          <w:szCs w:val="24"/>
        </w:rPr>
        <w:t>несовершеннолетних;</w:t>
      </w:r>
      <w:r w:rsidRPr="001D7AAC">
        <w:rPr>
          <w:spacing w:val="10"/>
          <w:sz w:val="24"/>
          <w:szCs w:val="24"/>
        </w:rPr>
        <w:t xml:space="preserve"> </w:t>
      </w:r>
      <w:r w:rsidRPr="001D7AAC">
        <w:rPr>
          <w:sz w:val="24"/>
          <w:szCs w:val="24"/>
        </w:rPr>
        <w:t>о</w:t>
      </w:r>
      <w:r w:rsidRPr="001D7AAC">
        <w:rPr>
          <w:spacing w:val="8"/>
          <w:sz w:val="24"/>
          <w:szCs w:val="24"/>
        </w:rPr>
        <w:t xml:space="preserve"> </w:t>
      </w:r>
      <w:r w:rsidRPr="001D7AAC">
        <w:rPr>
          <w:sz w:val="24"/>
          <w:szCs w:val="24"/>
        </w:rPr>
        <w:t>юридической</w:t>
      </w:r>
      <w:r w:rsidRPr="001D7AAC">
        <w:rPr>
          <w:spacing w:val="9"/>
          <w:sz w:val="24"/>
          <w:szCs w:val="24"/>
        </w:rPr>
        <w:t xml:space="preserve"> </w:t>
      </w:r>
      <w:r w:rsidRPr="001D7AAC">
        <w:rPr>
          <w:sz w:val="24"/>
          <w:szCs w:val="24"/>
        </w:rPr>
        <w:t>ответственности</w:t>
      </w:r>
      <w:r w:rsidRPr="001D7AAC">
        <w:rPr>
          <w:spacing w:val="8"/>
          <w:sz w:val="24"/>
          <w:szCs w:val="24"/>
        </w:rPr>
        <w:t xml:space="preserve"> </w:t>
      </w:r>
      <w:r w:rsidRPr="001D7AAC">
        <w:rPr>
          <w:spacing w:val="-2"/>
          <w:sz w:val="24"/>
          <w:szCs w:val="24"/>
        </w:rPr>
        <w:t>(гражданско-</w:t>
      </w:r>
      <w:r w:rsidRPr="00FB41A0">
        <w:rPr>
          <w:sz w:val="24"/>
          <w:szCs w:val="24"/>
        </w:rPr>
        <w:t>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482F65D3" w14:textId="77777777" w:rsidR="00566F6F" w:rsidRPr="001D7AAC" w:rsidRDefault="001D7AAC">
      <w:pPr>
        <w:pStyle w:val="a4"/>
        <w:numPr>
          <w:ilvl w:val="0"/>
          <w:numId w:val="180"/>
        </w:numPr>
        <w:tabs>
          <w:tab w:val="left" w:pos="1143"/>
        </w:tabs>
        <w:ind w:right="124" w:firstLine="709"/>
        <w:rPr>
          <w:sz w:val="24"/>
          <w:szCs w:val="24"/>
        </w:rPr>
      </w:pPr>
      <w:r w:rsidRPr="001D7AAC">
        <w:rPr>
          <w:b/>
          <w:sz w:val="24"/>
          <w:szCs w:val="24"/>
        </w:rPr>
        <w:t xml:space="preserve">характеризовать </w:t>
      </w:r>
      <w:r w:rsidRPr="001D7AAC">
        <w:rPr>
          <w:sz w:val="24"/>
          <w:szCs w:val="24"/>
        </w:rPr>
        <w:t>роль Конституции Российской Федерации в системе российского права; правоохранительных органов</w:t>
      </w:r>
      <w:r w:rsidRPr="001D7AAC">
        <w:rPr>
          <w:spacing w:val="80"/>
          <w:sz w:val="24"/>
          <w:szCs w:val="24"/>
        </w:rPr>
        <w:t xml:space="preserve"> </w:t>
      </w:r>
      <w:r w:rsidRPr="001D7AAC">
        <w:rPr>
          <w:sz w:val="24"/>
          <w:szCs w:val="24"/>
        </w:rPr>
        <w:t>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прав</w:t>
      </w:r>
      <w:r w:rsidRPr="001D7AAC">
        <w:rPr>
          <w:spacing w:val="80"/>
          <w:sz w:val="24"/>
          <w:szCs w:val="24"/>
        </w:rPr>
        <w:t xml:space="preserve"> </w:t>
      </w:r>
      <w:r w:rsidRPr="001D7AAC">
        <w:rPr>
          <w:sz w:val="24"/>
          <w:szCs w:val="24"/>
        </w:rPr>
        <w:t>детей,</w:t>
      </w:r>
      <w:r w:rsidRPr="001D7AAC">
        <w:rPr>
          <w:spacing w:val="80"/>
          <w:sz w:val="24"/>
          <w:szCs w:val="24"/>
        </w:rPr>
        <w:t xml:space="preserve"> </w:t>
      </w:r>
      <w:r w:rsidRPr="001D7AAC">
        <w:rPr>
          <w:sz w:val="24"/>
          <w:szCs w:val="24"/>
        </w:rPr>
        <w:t>оставшихся</w:t>
      </w:r>
      <w:r w:rsidRPr="001D7AAC">
        <w:rPr>
          <w:spacing w:val="80"/>
          <w:sz w:val="24"/>
          <w:szCs w:val="24"/>
        </w:rPr>
        <w:t xml:space="preserve"> </w:t>
      </w:r>
      <w:r w:rsidRPr="001D7AAC">
        <w:rPr>
          <w:sz w:val="24"/>
          <w:szCs w:val="24"/>
        </w:rPr>
        <w:t>без</w:t>
      </w:r>
      <w:r w:rsidRPr="001D7AAC">
        <w:rPr>
          <w:spacing w:val="80"/>
          <w:sz w:val="24"/>
          <w:szCs w:val="24"/>
        </w:rPr>
        <w:t xml:space="preserve"> </w:t>
      </w:r>
      <w:r w:rsidRPr="001D7AAC">
        <w:rPr>
          <w:sz w:val="24"/>
          <w:szCs w:val="24"/>
        </w:rPr>
        <w:t>попечения</w:t>
      </w:r>
      <w:r w:rsidRPr="001D7AAC">
        <w:rPr>
          <w:spacing w:val="40"/>
          <w:sz w:val="24"/>
          <w:szCs w:val="24"/>
        </w:rPr>
        <w:t xml:space="preserve"> </w:t>
      </w:r>
      <w:r w:rsidRPr="001D7AAC">
        <w:rPr>
          <w:sz w:val="24"/>
          <w:szCs w:val="24"/>
        </w:rPr>
        <w:t>родителей; содержание трудового договора, виды правонарушений и виды наказаний;</w:t>
      </w:r>
    </w:p>
    <w:p w14:paraId="5D622BF6" w14:textId="77777777" w:rsidR="00566F6F" w:rsidRPr="001D7AAC" w:rsidRDefault="001D7AAC">
      <w:pPr>
        <w:pStyle w:val="a4"/>
        <w:numPr>
          <w:ilvl w:val="0"/>
          <w:numId w:val="180"/>
        </w:numPr>
        <w:tabs>
          <w:tab w:val="left" w:pos="1115"/>
        </w:tabs>
        <w:ind w:right="125" w:firstLine="709"/>
        <w:rPr>
          <w:sz w:val="24"/>
          <w:szCs w:val="24"/>
        </w:rPr>
      </w:pPr>
      <w:r w:rsidRPr="001D7AAC">
        <w:rPr>
          <w:b/>
          <w:sz w:val="24"/>
          <w:szCs w:val="24"/>
        </w:rPr>
        <w:t>приводить примеры законов и подзаконных актов и моделировать ситуации</w:t>
      </w:r>
      <w:r w:rsidRPr="001D7AAC">
        <w:rPr>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w:t>
      </w:r>
      <w:r w:rsidRPr="001D7AAC">
        <w:rPr>
          <w:spacing w:val="80"/>
          <w:sz w:val="24"/>
          <w:szCs w:val="24"/>
        </w:rPr>
        <w:t xml:space="preserve"> </w:t>
      </w:r>
      <w:r w:rsidRPr="001D7AAC">
        <w:rPr>
          <w:sz w:val="24"/>
          <w:szCs w:val="24"/>
        </w:rPr>
        <w:t>правонарушения;</w:t>
      </w:r>
    </w:p>
    <w:p w14:paraId="1A3D742E" w14:textId="77777777" w:rsidR="00566F6F" w:rsidRPr="001D7AAC" w:rsidRDefault="001D7AAC">
      <w:pPr>
        <w:pStyle w:val="a4"/>
        <w:numPr>
          <w:ilvl w:val="0"/>
          <w:numId w:val="180"/>
        </w:numPr>
        <w:tabs>
          <w:tab w:val="left" w:pos="1122"/>
        </w:tabs>
        <w:ind w:right="127" w:firstLine="709"/>
        <w:rPr>
          <w:sz w:val="24"/>
          <w:szCs w:val="24"/>
        </w:rPr>
      </w:pPr>
      <w:r w:rsidRPr="001D7AAC">
        <w:rPr>
          <w:b/>
          <w:sz w:val="24"/>
          <w:szCs w:val="24"/>
        </w:rPr>
        <w:t xml:space="preserve">классифицировать </w:t>
      </w:r>
      <w:r w:rsidRPr="001D7AAC">
        <w:rPr>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w:t>
      </w:r>
      <w:r w:rsidRPr="001D7AAC">
        <w:rPr>
          <w:spacing w:val="40"/>
          <w:sz w:val="24"/>
          <w:szCs w:val="24"/>
        </w:rPr>
        <w:t xml:space="preserve"> </w:t>
      </w:r>
      <w:r w:rsidRPr="001D7AAC">
        <w:rPr>
          <w:sz w:val="24"/>
          <w:szCs w:val="24"/>
        </w:rPr>
        <w:t>существенный</w:t>
      </w:r>
      <w:r w:rsidRPr="001D7AAC">
        <w:rPr>
          <w:spacing w:val="40"/>
          <w:sz w:val="24"/>
          <w:szCs w:val="24"/>
        </w:rPr>
        <w:t xml:space="preserve"> </w:t>
      </w:r>
      <w:r w:rsidRPr="001D7AAC">
        <w:rPr>
          <w:sz w:val="24"/>
          <w:szCs w:val="24"/>
        </w:rPr>
        <w:t>признак</w:t>
      </w:r>
      <w:r w:rsidRPr="001D7AAC">
        <w:rPr>
          <w:spacing w:val="40"/>
          <w:sz w:val="24"/>
          <w:szCs w:val="24"/>
        </w:rPr>
        <w:t xml:space="preserve"> </w:t>
      </w:r>
      <w:r w:rsidRPr="001D7AAC">
        <w:rPr>
          <w:sz w:val="24"/>
          <w:szCs w:val="24"/>
        </w:rPr>
        <w:t>классификации);</w:t>
      </w:r>
    </w:p>
    <w:p w14:paraId="429ECD32" w14:textId="77777777" w:rsidR="00566F6F" w:rsidRPr="001D7AAC" w:rsidRDefault="001D7AAC">
      <w:pPr>
        <w:pStyle w:val="a4"/>
        <w:numPr>
          <w:ilvl w:val="0"/>
          <w:numId w:val="180"/>
        </w:numPr>
        <w:tabs>
          <w:tab w:val="left" w:pos="1083"/>
        </w:tabs>
        <w:ind w:right="128" w:firstLine="709"/>
        <w:rPr>
          <w:sz w:val="24"/>
          <w:szCs w:val="24"/>
        </w:rPr>
      </w:pPr>
      <w:r w:rsidRPr="001D7AAC">
        <w:rPr>
          <w:b/>
          <w:sz w:val="24"/>
          <w:szCs w:val="24"/>
        </w:rPr>
        <w:t xml:space="preserve">сравнивать </w:t>
      </w:r>
      <w:r w:rsidRPr="001D7AAC">
        <w:rPr>
          <w:sz w:val="24"/>
          <w:szCs w:val="24"/>
        </w:rPr>
        <w:t>(в том числе устанавливать основания для сравнения) сферы регулирования различных отраслей права (гражданского,</w:t>
      </w:r>
      <w:r w:rsidRPr="001D7AAC">
        <w:rPr>
          <w:spacing w:val="40"/>
          <w:sz w:val="24"/>
          <w:szCs w:val="24"/>
        </w:rPr>
        <w:t xml:space="preserve"> </w:t>
      </w:r>
      <w:r w:rsidRPr="001D7AAC">
        <w:rPr>
          <w:sz w:val="24"/>
          <w:szCs w:val="24"/>
        </w:rPr>
        <w:t>трудового,</w:t>
      </w:r>
      <w:r w:rsidRPr="001D7AAC">
        <w:rPr>
          <w:spacing w:val="40"/>
          <w:sz w:val="24"/>
          <w:szCs w:val="24"/>
        </w:rPr>
        <w:t xml:space="preserve"> </w:t>
      </w:r>
      <w:r w:rsidRPr="001D7AAC">
        <w:rPr>
          <w:sz w:val="24"/>
          <w:szCs w:val="24"/>
        </w:rPr>
        <w:t>семейного, административного и уголовного), права и обязанности работника и работодателя, имущественные и личные неимущественные</w:t>
      </w:r>
      <w:r w:rsidRPr="001D7AAC">
        <w:rPr>
          <w:spacing w:val="80"/>
          <w:sz w:val="24"/>
          <w:szCs w:val="24"/>
        </w:rPr>
        <w:t xml:space="preserve"> </w:t>
      </w:r>
      <w:r w:rsidRPr="001D7AAC">
        <w:rPr>
          <w:sz w:val="24"/>
          <w:szCs w:val="24"/>
        </w:rPr>
        <w:t>отношения;</w:t>
      </w:r>
    </w:p>
    <w:p w14:paraId="6132D1C0" w14:textId="77777777" w:rsidR="00566F6F" w:rsidRPr="001D7AAC" w:rsidRDefault="001D7AAC">
      <w:pPr>
        <w:pStyle w:val="a4"/>
        <w:numPr>
          <w:ilvl w:val="0"/>
          <w:numId w:val="180"/>
        </w:numPr>
        <w:tabs>
          <w:tab w:val="left" w:pos="1053"/>
        </w:tabs>
        <w:ind w:right="128" w:firstLine="709"/>
        <w:rPr>
          <w:sz w:val="24"/>
          <w:szCs w:val="24"/>
        </w:rPr>
      </w:pPr>
      <w:r w:rsidRPr="001D7AAC">
        <w:rPr>
          <w:b/>
          <w:sz w:val="24"/>
          <w:szCs w:val="24"/>
        </w:rPr>
        <w:t xml:space="preserve">устанавливать и объяснять </w:t>
      </w:r>
      <w:r w:rsidRPr="001D7AAC">
        <w:rPr>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w:t>
      </w:r>
      <w:r w:rsidRPr="001D7AAC">
        <w:rPr>
          <w:spacing w:val="40"/>
          <w:sz w:val="24"/>
          <w:szCs w:val="24"/>
        </w:rPr>
        <w:t xml:space="preserve"> </w:t>
      </w:r>
      <w:r w:rsidRPr="001D7AAC">
        <w:rPr>
          <w:sz w:val="24"/>
          <w:szCs w:val="24"/>
        </w:rPr>
        <w:t>отношений</w:t>
      </w:r>
      <w:r w:rsidRPr="001D7AAC">
        <w:rPr>
          <w:spacing w:val="40"/>
          <w:sz w:val="24"/>
          <w:szCs w:val="24"/>
        </w:rPr>
        <w:t xml:space="preserve"> </w:t>
      </w:r>
      <w:r w:rsidRPr="001D7AAC">
        <w:rPr>
          <w:sz w:val="24"/>
          <w:szCs w:val="24"/>
        </w:rPr>
        <w:t>в семье;</w:t>
      </w:r>
    </w:p>
    <w:p w14:paraId="75A5A3BD" w14:textId="77777777" w:rsidR="00566F6F" w:rsidRPr="001D7AAC" w:rsidRDefault="001D7AAC">
      <w:pPr>
        <w:pStyle w:val="a4"/>
        <w:numPr>
          <w:ilvl w:val="0"/>
          <w:numId w:val="180"/>
        </w:numPr>
        <w:tabs>
          <w:tab w:val="left" w:pos="1087"/>
        </w:tabs>
        <w:ind w:right="125" w:firstLine="709"/>
        <w:rPr>
          <w:sz w:val="24"/>
          <w:szCs w:val="24"/>
        </w:rPr>
      </w:pPr>
      <w:r w:rsidRPr="001D7AAC">
        <w:rPr>
          <w:b/>
          <w:sz w:val="24"/>
          <w:szCs w:val="24"/>
        </w:rPr>
        <w:t xml:space="preserve">использовать </w:t>
      </w:r>
      <w:r w:rsidRPr="001D7AAC">
        <w:rPr>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w:t>
      </w:r>
      <w:r w:rsidRPr="001D7AAC">
        <w:rPr>
          <w:spacing w:val="40"/>
          <w:sz w:val="24"/>
          <w:szCs w:val="24"/>
        </w:rPr>
        <w:t xml:space="preserve"> </w:t>
      </w:r>
      <w:r w:rsidRPr="001D7AAC">
        <w:rPr>
          <w:sz w:val="24"/>
          <w:szCs w:val="24"/>
        </w:rPr>
        <w:t>им;</w:t>
      </w:r>
    </w:p>
    <w:p w14:paraId="6E878690" w14:textId="77777777" w:rsidR="00566F6F" w:rsidRPr="001D7AAC" w:rsidRDefault="001D7AAC">
      <w:pPr>
        <w:pStyle w:val="a4"/>
        <w:numPr>
          <w:ilvl w:val="0"/>
          <w:numId w:val="180"/>
        </w:numPr>
        <w:tabs>
          <w:tab w:val="left" w:pos="1052"/>
        </w:tabs>
        <w:spacing w:before="1"/>
        <w:ind w:right="127" w:firstLine="709"/>
        <w:rPr>
          <w:sz w:val="24"/>
          <w:szCs w:val="24"/>
        </w:rPr>
      </w:pPr>
      <w:r w:rsidRPr="001D7AAC">
        <w:rPr>
          <w:b/>
          <w:sz w:val="24"/>
          <w:szCs w:val="24"/>
        </w:rPr>
        <w:t xml:space="preserve">определять и аргументировать </w:t>
      </w:r>
      <w:r w:rsidRPr="001D7AAC">
        <w:rPr>
          <w:sz w:val="24"/>
          <w:szCs w:val="24"/>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w:t>
      </w:r>
      <w:r w:rsidRPr="001D7AAC">
        <w:rPr>
          <w:spacing w:val="40"/>
          <w:sz w:val="24"/>
          <w:szCs w:val="24"/>
        </w:rPr>
        <w:t xml:space="preserve"> </w:t>
      </w:r>
      <w:r w:rsidRPr="001D7AAC">
        <w:rPr>
          <w:sz w:val="24"/>
          <w:szCs w:val="24"/>
        </w:rPr>
        <w:t>правовых норм;</w:t>
      </w:r>
    </w:p>
    <w:p w14:paraId="60423AB8" w14:textId="77777777" w:rsidR="00566F6F" w:rsidRPr="001D7AAC" w:rsidRDefault="001D7AAC">
      <w:pPr>
        <w:pStyle w:val="a4"/>
        <w:numPr>
          <w:ilvl w:val="0"/>
          <w:numId w:val="180"/>
        </w:numPr>
        <w:tabs>
          <w:tab w:val="left" w:pos="1125"/>
        </w:tabs>
        <w:ind w:right="130" w:firstLine="709"/>
        <w:rPr>
          <w:sz w:val="24"/>
          <w:szCs w:val="24"/>
        </w:rPr>
      </w:pPr>
      <w:r w:rsidRPr="001D7AAC">
        <w:rPr>
          <w:b/>
          <w:sz w:val="24"/>
          <w:szCs w:val="24"/>
        </w:rPr>
        <w:t xml:space="preserve">решать </w:t>
      </w:r>
      <w:r w:rsidRPr="001D7AAC">
        <w:rPr>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67D3A126" w14:textId="77777777" w:rsidR="00566F6F" w:rsidRPr="001D7AAC" w:rsidRDefault="001D7AAC">
      <w:pPr>
        <w:pStyle w:val="a4"/>
        <w:numPr>
          <w:ilvl w:val="0"/>
          <w:numId w:val="180"/>
        </w:numPr>
        <w:tabs>
          <w:tab w:val="left" w:pos="1145"/>
        </w:tabs>
        <w:ind w:right="126" w:firstLine="709"/>
        <w:rPr>
          <w:sz w:val="24"/>
          <w:szCs w:val="24"/>
        </w:rPr>
      </w:pPr>
      <w:r w:rsidRPr="001D7AAC">
        <w:rPr>
          <w:b/>
          <w:sz w:val="24"/>
          <w:szCs w:val="24"/>
        </w:rPr>
        <w:t xml:space="preserve">овладевать </w:t>
      </w:r>
      <w:r w:rsidRPr="001D7AAC">
        <w:rPr>
          <w:sz w:val="24"/>
          <w:szCs w:val="24"/>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w:t>
      </w:r>
      <w:r w:rsidRPr="001D7AAC">
        <w:rPr>
          <w:spacing w:val="40"/>
          <w:sz w:val="24"/>
          <w:szCs w:val="24"/>
        </w:rPr>
        <w:t xml:space="preserve"> </w:t>
      </w:r>
      <w:r w:rsidRPr="001D7AAC">
        <w:rPr>
          <w:sz w:val="24"/>
          <w:szCs w:val="24"/>
        </w:rPr>
        <w:t>административных правонарушениях, Уголовный кодекс Российской Федерации),</w:t>
      </w:r>
      <w:r w:rsidRPr="001D7AAC">
        <w:rPr>
          <w:spacing w:val="40"/>
          <w:sz w:val="24"/>
          <w:szCs w:val="24"/>
        </w:rPr>
        <w:t xml:space="preserve"> </w:t>
      </w:r>
      <w:r w:rsidRPr="001D7AAC">
        <w:rPr>
          <w:sz w:val="24"/>
          <w:szCs w:val="24"/>
        </w:rPr>
        <w:t xml:space="preserve">из предложенных учителем источников о правовых нормах, правоотношениях и специфике их регулирования, преобразовывать текстовую информацию в таблицу, </w:t>
      </w:r>
      <w:r w:rsidRPr="001D7AAC">
        <w:rPr>
          <w:spacing w:val="-2"/>
          <w:sz w:val="24"/>
          <w:szCs w:val="24"/>
        </w:rPr>
        <w:t>схему;</w:t>
      </w:r>
    </w:p>
    <w:p w14:paraId="3CDA15C2" w14:textId="77777777" w:rsidR="00566F6F" w:rsidRPr="001D7AAC" w:rsidRDefault="001D7AAC">
      <w:pPr>
        <w:pStyle w:val="a4"/>
        <w:numPr>
          <w:ilvl w:val="0"/>
          <w:numId w:val="180"/>
        </w:numPr>
        <w:tabs>
          <w:tab w:val="left" w:pos="1200"/>
        </w:tabs>
        <w:ind w:right="127" w:firstLine="709"/>
        <w:rPr>
          <w:sz w:val="24"/>
          <w:szCs w:val="24"/>
        </w:rPr>
      </w:pPr>
      <w:r w:rsidRPr="001D7AAC">
        <w:rPr>
          <w:b/>
          <w:sz w:val="24"/>
          <w:szCs w:val="24"/>
        </w:rPr>
        <w:t xml:space="preserve">искать и извлекать </w:t>
      </w:r>
      <w:r w:rsidRPr="001D7AAC">
        <w:rPr>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w:t>
      </w:r>
      <w:r w:rsidRPr="001D7AAC">
        <w:rPr>
          <w:spacing w:val="66"/>
          <w:sz w:val="24"/>
          <w:szCs w:val="24"/>
        </w:rPr>
        <w:t xml:space="preserve">  </w:t>
      </w:r>
      <w:r w:rsidRPr="001D7AAC">
        <w:rPr>
          <w:sz w:val="24"/>
          <w:szCs w:val="24"/>
        </w:rPr>
        <w:t>учебных</w:t>
      </w:r>
      <w:r w:rsidRPr="001D7AAC">
        <w:rPr>
          <w:spacing w:val="67"/>
          <w:sz w:val="24"/>
          <w:szCs w:val="24"/>
        </w:rPr>
        <w:t xml:space="preserve">  </w:t>
      </w:r>
      <w:r w:rsidRPr="001D7AAC">
        <w:rPr>
          <w:sz w:val="24"/>
          <w:szCs w:val="24"/>
        </w:rPr>
        <w:t>материалов)</w:t>
      </w:r>
      <w:r w:rsidRPr="001D7AAC">
        <w:rPr>
          <w:spacing w:val="66"/>
          <w:sz w:val="24"/>
          <w:szCs w:val="24"/>
        </w:rPr>
        <w:t xml:space="preserve">  </w:t>
      </w:r>
      <w:r w:rsidRPr="001D7AAC">
        <w:rPr>
          <w:sz w:val="24"/>
          <w:szCs w:val="24"/>
        </w:rPr>
        <w:t>и</w:t>
      </w:r>
      <w:r w:rsidRPr="001D7AAC">
        <w:rPr>
          <w:spacing w:val="66"/>
          <w:sz w:val="24"/>
          <w:szCs w:val="24"/>
        </w:rPr>
        <w:t xml:space="preserve">  </w:t>
      </w:r>
      <w:r w:rsidRPr="001D7AAC">
        <w:rPr>
          <w:sz w:val="24"/>
          <w:szCs w:val="24"/>
        </w:rPr>
        <w:t>публикаций</w:t>
      </w:r>
      <w:r w:rsidRPr="001D7AAC">
        <w:rPr>
          <w:spacing w:val="66"/>
          <w:sz w:val="24"/>
          <w:szCs w:val="24"/>
        </w:rPr>
        <w:t xml:space="preserve">  </w:t>
      </w:r>
      <w:r w:rsidRPr="001D7AAC">
        <w:rPr>
          <w:sz w:val="24"/>
          <w:szCs w:val="24"/>
        </w:rPr>
        <w:t>СМИ</w:t>
      </w:r>
      <w:r w:rsidRPr="001D7AAC">
        <w:rPr>
          <w:spacing w:val="66"/>
          <w:sz w:val="24"/>
          <w:szCs w:val="24"/>
        </w:rPr>
        <w:t xml:space="preserve">  </w:t>
      </w:r>
      <w:r w:rsidRPr="001D7AAC">
        <w:rPr>
          <w:sz w:val="24"/>
          <w:szCs w:val="24"/>
        </w:rPr>
        <w:t>с</w:t>
      </w:r>
      <w:r w:rsidRPr="001D7AAC">
        <w:rPr>
          <w:spacing w:val="67"/>
          <w:sz w:val="24"/>
          <w:szCs w:val="24"/>
        </w:rPr>
        <w:t xml:space="preserve">  </w:t>
      </w:r>
      <w:r w:rsidRPr="001D7AAC">
        <w:rPr>
          <w:sz w:val="24"/>
          <w:szCs w:val="24"/>
        </w:rPr>
        <w:t>соблюдением</w:t>
      </w:r>
      <w:r w:rsidRPr="001D7AAC">
        <w:rPr>
          <w:spacing w:val="66"/>
          <w:sz w:val="24"/>
          <w:szCs w:val="24"/>
        </w:rPr>
        <w:t xml:space="preserve">  </w:t>
      </w:r>
      <w:r w:rsidRPr="001D7AAC">
        <w:rPr>
          <w:sz w:val="24"/>
          <w:szCs w:val="24"/>
        </w:rPr>
        <w:t>правил</w:t>
      </w:r>
    </w:p>
    <w:p w14:paraId="15817CFC"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23A48A4B" w14:textId="77777777" w:rsidR="00566F6F" w:rsidRPr="001D7AAC" w:rsidRDefault="001D7AAC">
      <w:pPr>
        <w:pStyle w:val="a3"/>
        <w:spacing w:before="68" w:line="322" w:lineRule="exact"/>
        <w:ind w:firstLine="0"/>
        <w:rPr>
          <w:sz w:val="24"/>
          <w:szCs w:val="24"/>
        </w:rPr>
      </w:pPr>
      <w:r w:rsidRPr="001D7AAC">
        <w:rPr>
          <w:sz w:val="24"/>
          <w:szCs w:val="24"/>
        </w:rPr>
        <w:lastRenderedPageBreak/>
        <w:t>информационной</w:t>
      </w:r>
      <w:r w:rsidRPr="001D7AAC">
        <w:rPr>
          <w:spacing w:val="-11"/>
          <w:sz w:val="24"/>
          <w:szCs w:val="24"/>
        </w:rPr>
        <w:t xml:space="preserve"> </w:t>
      </w:r>
      <w:r w:rsidRPr="001D7AAC">
        <w:rPr>
          <w:sz w:val="24"/>
          <w:szCs w:val="24"/>
        </w:rPr>
        <w:t>безопасности</w:t>
      </w:r>
      <w:r w:rsidRPr="001D7AAC">
        <w:rPr>
          <w:spacing w:val="-10"/>
          <w:sz w:val="24"/>
          <w:szCs w:val="24"/>
        </w:rPr>
        <w:t xml:space="preserve"> </w:t>
      </w:r>
      <w:r w:rsidRPr="001D7AAC">
        <w:rPr>
          <w:sz w:val="24"/>
          <w:szCs w:val="24"/>
        </w:rPr>
        <w:t>при</w:t>
      </w:r>
      <w:r w:rsidRPr="001D7AAC">
        <w:rPr>
          <w:spacing w:val="-11"/>
          <w:sz w:val="24"/>
          <w:szCs w:val="24"/>
        </w:rPr>
        <w:t xml:space="preserve"> </w:t>
      </w:r>
      <w:r w:rsidRPr="001D7AAC">
        <w:rPr>
          <w:sz w:val="24"/>
          <w:szCs w:val="24"/>
        </w:rPr>
        <w:t>работе</w:t>
      </w:r>
      <w:r w:rsidRPr="001D7AAC">
        <w:rPr>
          <w:spacing w:val="-10"/>
          <w:sz w:val="24"/>
          <w:szCs w:val="24"/>
        </w:rPr>
        <w:t xml:space="preserve"> </w:t>
      </w:r>
      <w:r w:rsidRPr="001D7AAC">
        <w:rPr>
          <w:sz w:val="24"/>
          <w:szCs w:val="24"/>
        </w:rPr>
        <w:t>в</w:t>
      </w:r>
      <w:r w:rsidRPr="001D7AAC">
        <w:rPr>
          <w:spacing w:val="50"/>
          <w:sz w:val="24"/>
          <w:szCs w:val="24"/>
        </w:rPr>
        <w:t xml:space="preserve"> </w:t>
      </w:r>
      <w:r w:rsidRPr="001D7AAC">
        <w:rPr>
          <w:spacing w:val="-2"/>
          <w:sz w:val="24"/>
          <w:szCs w:val="24"/>
        </w:rPr>
        <w:t>Интернете;</w:t>
      </w:r>
    </w:p>
    <w:p w14:paraId="7A5A224E" w14:textId="77777777" w:rsidR="00566F6F" w:rsidRPr="001D7AAC" w:rsidRDefault="001D7AAC">
      <w:pPr>
        <w:pStyle w:val="a4"/>
        <w:numPr>
          <w:ilvl w:val="0"/>
          <w:numId w:val="180"/>
        </w:numPr>
        <w:tabs>
          <w:tab w:val="left" w:pos="1119"/>
        </w:tabs>
        <w:ind w:right="126" w:firstLine="709"/>
        <w:rPr>
          <w:sz w:val="24"/>
          <w:szCs w:val="24"/>
        </w:rPr>
      </w:pPr>
      <w:r w:rsidRPr="001D7AAC">
        <w:rPr>
          <w:b/>
          <w:sz w:val="24"/>
          <w:szCs w:val="24"/>
        </w:rPr>
        <w:t xml:space="preserve">анализировать, обобщать, систематизировать, оценивать </w:t>
      </w:r>
      <w:r w:rsidRPr="001D7AAC">
        <w:rPr>
          <w:sz w:val="24"/>
          <w:szCs w:val="24"/>
        </w:rPr>
        <w:t>социальную информацию</w:t>
      </w:r>
      <w:r w:rsidRPr="001D7AAC">
        <w:rPr>
          <w:spacing w:val="40"/>
          <w:sz w:val="24"/>
          <w:szCs w:val="24"/>
        </w:rPr>
        <w:t xml:space="preserve"> </w:t>
      </w:r>
      <w:r w:rsidRPr="001D7AAC">
        <w:rPr>
          <w:sz w:val="24"/>
          <w:szCs w:val="24"/>
        </w:rPr>
        <w:t>из</w:t>
      </w:r>
      <w:r w:rsidRPr="001D7AAC">
        <w:rPr>
          <w:spacing w:val="40"/>
          <w:sz w:val="24"/>
          <w:szCs w:val="24"/>
        </w:rPr>
        <w:t xml:space="preserve"> </w:t>
      </w:r>
      <w:r w:rsidRPr="001D7AAC">
        <w:rPr>
          <w:sz w:val="24"/>
          <w:szCs w:val="24"/>
        </w:rPr>
        <w:t>адаптированных</w:t>
      </w:r>
      <w:r w:rsidRPr="001D7AAC">
        <w:rPr>
          <w:spacing w:val="40"/>
          <w:sz w:val="24"/>
          <w:szCs w:val="24"/>
        </w:rPr>
        <w:t xml:space="preserve"> </w:t>
      </w:r>
      <w:r w:rsidRPr="001D7AAC">
        <w:rPr>
          <w:sz w:val="24"/>
          <w:szCs w:val="24"/>
        </w:rPr>
        <w:t>источников</w:t>
      </w:r>
      <w:r w:rsidRPr="001D7AAC">
        <w:rPr>
          <w:spacing w:val="40"/>
          <w:sz w:val="24"/>
          <w:szCs w:val="24"/>
        </w:rPr>
        <w:t xml:space="preserve"> </w:t>
      </w:r>
      <w:r w:rsidRPr="001D7AAC">
        <w:rPr>
          <w:sz w:val="24"/>
          <w:szCs w:val="24"/>
        </w:rPr>
        <w:t>(в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w:t>
      </w:r>
      <w:r w:rsidRPr="001D7AAC">
        <w:rPr>
          <w:spacing w:val="-1"/>
          <w:sz w:val="24"/>
          <w:szCs w:val="24"/>
        </w:rPr>
        <w:t xml:space="preserve"> </w:t>
      </w:r>
      <w:r w:rsidRPr="001D7AAC">
        <w:rPr>
          <w:sz w:val="24"/>
          <w:szCs w:val="24"/>
        </w:rPr>
        <w:t>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6EE2F9FA" w14:textId="77777777" w:rsidR="00566F6F" w:rsidRPr="001D7AAC" w:rsidRDefault="001D7AAC">
      <w:pPr>
        <w:pStyle w:val="a4"/>
        <w:numPr>
          <w:ilvl w:val="0"/>
          <w:numId w:val="180"/>
        </w:numPr>
        <w:tabs>
          <w:tab w:val="left" w:pos="1041"/>
        </w:tabs>
        <w:ind w:right="129" w:firstLine="709"/>
        <w:rPr>
          <w:sz w:val="24"/>
          <w:szCs w:val="24"/>
        </w:rPr>
      </w:pPr>
      <w:r w:rsidRPr="001D7AAC">
        <w:rPr>
          <w:b/>
          <w:sz w:val="24"/>
          <w:szCs w:val="24"/>
        </w:rPr>
        <w:t xml:space="preserve">оценивать </w:t>
      </w:r>
      <w:r w:rsidRPr="001D7AAC">
        <w:rPr>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w:t>
      </w:r>
      <w:r w:rsidRPr="001D7AAC">
        <w:rPr>
          <w:spacing w:val="80"/>
          <w:sz w:val="24"/>
          <w:szCs w:val="24"/>
        </w:rPr>
        <w:t xml:space="preserve"> </w:t>
      </w:r>
      <w:r w:rsidRPr="001D7AAC">
        <w:rPr>
          <w:sz w:val="24"/>
          <w:szCs w:val="24"/>
        </w:rPr>
        <w:t>права;</w:t>
      </w:r>
    </w:p>
    <w:p w14:paraId="149CDE8A" w14:textId="77777777" w:rsidR="00566F6F" w:rsidRPr="001D7AAC" w:rsidRDefault="001D7AAC">
      <w:pPr>
        <w:pStyle w:val="a4"/>
        <w:numPr>
          <w:ilvl w:val="0"/>
          <w:numId w:val="180"/>
        </w:numPr>
        <w:tabs>
          <w:tab w:val="left" w:pos="1157"/>
        </w:tabs>
        <w:ind w:right="125" w:firstLine="709"/>
        <w:rPr>
          <w:sz w:val="24"/>
          <w:szCs w:val="24"/>
        </w:rPr>
      </w:pPr>
      <w:r w:rsidRPr="001D7AAC">
        <w:rPr>
          <w:b/>
          <w:sz w:val="24"/>
          <w:szCs w:val="24"/>
        </w:rPr>
        <w:t xml:space="preserve">использовать </w:t>
      </w:r>
      <w:r w:rsidRPr="001D7AAC">
        <w:rPr>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w:t>
      </w:r>
      <w:r w:rsidRPr="001D7AAC">
        <w:rPr>
          <w:spacing w:val="40"/>
          <w:sz w:val="24"/>
          <w:szCs w:val="24"/>
        </w:rPr>
        <w:t xml:space="preserve"> </w:t>
      </w:r>
      <w:r w:rsidRPr="001D7AAC">
        <w:rPr>
          <w:sz w:val="24"/>
          <w:szCs w:val="24"/>
        </w:rPr>
        <w:t>представлять</w:t>
      </w:r>
      <w:r w:rsidRPr="001D7AAC">
        <w:rPr>
          <w:spacing w:val="40"/>
          <w:sz w:val="24"/>
          <w:szCs w:val="24"/>
        </w:rPr>
        <w:t xml:space="preserve"> </w:t>
      </w:r>
      <w:r w:rsidRPr="001D7AAC">
        <w:rPr>
          <w:sz w:val="24"/>
          <w:szCs w:val="24"/>
        </w:rPr>
        <w:t>результаты своей</w:t>
      </w:r>
      <w:r w:rsidRPr="001D7AAC">
        <w:rPr>
          <w:spacing w:val="40"/>
          <w:sz w:val="24"/>
          <w:szCs w:val="24"/>
        </w:rPr>
        <w:t xml:space="preserve"> </w:t>
      </w:r>
      <w:r w:rsidRPr="001D7AAC">
        <w:rPr>
          <w:sz w:val="24"/>
          <w:szCs w:val="24"/>
        </w:rPr>
        <w:t>деятельности</w:t>
      </w:r>
      <w:r w:rsidRPr="001D7AAC">
        <w:rPr>
          <w:spacing w:val="40"/>
          <w:sz w:val="24"/>
          <w:szCs w:val="24"/>
        </w:rPr>
        <w:t xml:space="preserve"> </w:t>
      </w:r>
      <w:r w:rsidRPr="001D7AAC">
        <w:rPr>
          <w:sz w:val="24"/>
          <w:szCs w:val="24"/>
        </w:rPr>
        <w:t>(в рамках изученного материала, включая проектную деятельность), в соответствии с темой и ситуацией общения, особенностями аудитории и</w:t>
      </w:r>
      <w:r w:rsidRPr="001D7AAC">
        <w:rPr>
          <w:spacing w:val="80"/>
          <w:sz w:val="24"/>
          <w:szCs w:val="24"/>
        </w:rPr>
        <w:t xml:space="preserve"> </w:t>
      </w:r>
      <w:r w:rsidRPr="001D7AAC">
        <w:rPr>
          <w:sz w:val="24"/>
          <w:szCs w:val="24"/>
        </w:rPr>
        <w:t>регламентом;</w:t>
      </w:r>
    </w:p>
    <w:p w14:paraId="61120B34" w14:textId="77777777" w:rsidR="00566F6F" w:rsidRPr="001D7AAC" w:rsidRDefault="001D7AAC">
      <w:pPr>
        <w:pStyle w:val="a4"/>
        <w:numPr>
          <w:ilvl w:val="0"/>
          <w:numId w:val="180"/>
        </w:numPr>
        <w:tabs>
          <w:tab w:val="left" w:pos="1053"/>
        </w:tabs>
        <w:ind w:right="127" w:firstLine="709"/>
        <w:rPr>
          <w:sz w:val="24"/>
          <w:szCs w:val="24"/>
        </w:rPr>
      </w:pPr>
      <w:r w:rsidRPr="001D7AAC">
        <w:rPr>
          <w:b/>
          <w:sz w:val="24"/>
          <w:szCs w:val="24"/>
        </w:rPr>
        <w:t xml:space="preserve">самостоятельно заполнять </w:t>
      </w:r>
      <w:r w:rsidRPr="001D7AAC">
        <w:rPr>
          <w:sz w:val="24"/>
          <w:szCs w:val="24"/>
        </w:rPr>
        <w:t>форму (в том числе электронную) и составлять простейший документ (заявление о приёме на работу);</w:t>
      </w:r>
    </w:p>
    <w:p w14:paraId="0C44B724" w14:textId="77777777" w:rsidR="00566F6F" w:rsidRPr="001D7AAC" w:rsidRDefault="001D7AAC">
      <w:pPr>
        <w:pStyle w:val="a4"/>
        <w:numPr>
          <w:ilvl w:val="0"/>
          <w:numId w:val="180"/>
        </w:numPr>
        <w:tabs>
          <w:tab w:val="left" w:pos="1039"/>
        </w:tabs>
        <w:ind w:right="125" w:firstLine="709"/>
        <w:rPr>
          <w:sz w:val="24"/>
          <w:szCs w:val="24"/>
        </w:rPr>
      </w:pPr>
      <w:r w:rsidRPr="001D7AAC">
        <w:rPr>
          <w:b/>
          <w:sz w:val="24"/>
          <w:szCs w:val="24"/>
        </w:rPr>
        <w:t xml:space="preserve">осуществлять </w:t>
      </w:r>
      <w:r w:rsidRPr="001D7AAC">
        <w:rPr>
          <w:sz w:val="24"/>
          <w:szCs w:val="24"/>
        </w:rPr>
        <w:t>совместную деятельность, включая</w:t>
      </w:r>
      <w:r w:rsidRPr="001D7AAC">
        <w:rPr>
          <w:spacing w:val="-12"/>
          <w:sz w:val="24"/>
          <w:szCs w:val="24"/>
        </w:rPr>
        <w:t xml:space="preserve"> </w:t>
      </w:r>
      <w:r w:rsidRPr="001D7AAC">
        <w:rPr>
          <w:sz w:val="24"/>
          <w:szCs w:val="24"/>
        </w:rPr>
        <w:t>взаимодействие</w:t>
      </w:r>
      <w:r w:rsidRPr="001D7AAC">
        <w:rPr>
          <w:spacing w:val="-6"/>
          <w:sz w:val="24"/>
          <w:szCs w:val="24"/>
        </w:rPr>
        <w:t xml:space="preserve"> </w:t>
      </w:r>
      <w:r w:rsidRPr="001D7AAC">
        <w:rPr>
          <w:sz w:val="24"/>
          <w:szCs w:val="24"/>
        </w:rPr>
        <w:t>с</w:t>
      </w:r>
      <w:r w:rsidRPr="001D7AAC">
        <w:rPr>
          <w:spacing w:val="-8"/>
          <w:sz w:val="24"/>
          <w:szCs w:val="24"/>
        </w:rPr>
        <w:t xml:space="preserve"> </w:t>
      </w:r>
      <w:r w:rsidRPr="001D7AAC">
        <w:rPr>
          <w:sz w:val="24"/>
          <w:szCs w:val="24"/>
        </w:rPr>
        <w:t>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w:t>
      </w:r>
      <w:r w:rsidRPr="001D7AAC">
        <w:rPr>
          <w:spacing w:val="40"/>
          <w:sz w:val="24"/>
          <w:szCs w:val="24"/>
        </w:rPr>
        <w:t xml:space="preserve"> </w:t>
      </w:r>
      <w:r w:rsidRPr="001D7AAC">
        <w:rPr>
          <w:sz w:val="24"/>
          <w:szCs w:val="24"/>
        </w:rPr>
        <w:t>культур.</w:t>
      </w:r>
    </w:p>
    <w:p w14:paraId="43328D1C" w14:textId="77777777" w:rsidR="00566F6F" w:rsidRPr="001D7AAC" w:rsidRDefault="00566F6F">
      <w:pPr>
        <w:pStyle w:val="a3"/>
        <w:ind w:left="0" w:firstLine="0"/>
        <w:jc w:val="left"/>
        <w:rPr>
          <w:sz w:val="24"/>
          <w:szCs w:val="24"/>
        </w:rPr>
      </w:pPr>
    </w:p>
    <w:p w14:paraId="055C4B62" w14:textId="77777777" w:rsidR="00566F6F" w:rsidRPr="001D7AAC" w:rsidRDefault="001D7AAC">
      <w:pPr>
        <w:pStyle w:val="2"/>
        <w:spacing w:line="322" w:lineRule="exact"/>
        <w:jc w:val="both"/>
        <w:rPr>
          <w:sz w:val="24"/>
          <w:szCs w:val="24"/>
        </w:rPr>
      </w:pPr>
      <w:r w:rsidRPr="001D7AAC">
        <w:rPr>
          <w:sz w:val="24"/>
          <w:szCs w:val="24"/>
        </w:rPr>
        <w:t>8</w:t>
      </w:r>
      <w:r w:rsidRPr="001D7AAC">
        <w:rPr>
          <w:spacing w:val="-3"/>
          <w:sz w:val="24"/>
          <w:szCs w:val="24"/>
        </w:rPr>
        <w:t xml:space="preserve"> </w:t>
      </w:r>
      <w:r w:rsidRPr="001D7AAC">
        <w:rPr>
          <w:spacing w:val="-2"/>
          <w:sz w:val="24"/>
          <w:szCs w:val="24"/>
        </w:rPr>
        <w:t>КЛАСС</w:t>
      </w:r>
    </w:p>
    <w:p w14:paraId="40C4AAC5" w14:textId="77777777" w:rsidR="00566F6F" w:rsidRPr="001D7AAC" w:rsidRDefault="001D7AAC">
      <w:pPr>
        <w:pStyle w:val="a3"/>
        <w:ind w:left="823" w:firstLine="0"/>
        <w:rPr>
          <w:sz w:val="24"/>
          <w:szCs w:val="24"/>
        </w:rPr>
      </w:pPr>
      <w:r w:rsidRPr="001D7AAC">
        <w:rPr>
          <w:sz w:val="24"/>
          <w:szCs w:val="24"/>
        </w:rPr>
        <w:t>Человек</w:t>
      </w:r>
      <w:r w:rsidRPr="001D7AAC">
        <w:rPr>
          <w:spacing w:val="-11"/>
          <w:sz w:val="24"/>
          <w:szCs w:val="24"/>
        </w:rPr>
        <w:t xml:space="preserve"> </w:t>
      </w:r>
      <w:r w:rsidRPr="001D7AAC">
        <w:rPr>
          <w:sz w:val="24"/>
          <w:szCs w:val="24"/>
        </w:rPr>
        <w:t>в</w:t>
      </w:r>
      <w:r w:rsidRPr="001D7AAC">
        <w:rPr>
          <w:spacing w:val="-9"/>
          <w:sz w:val="24"/>
          <w:szCs w:val="24"/>
        </w:rPr>
        <w:t xml:space="preserve"> </w:t>
      </w:r>
      <w:r w:rsidRPr="001D7AAC">
        <w:rPr>
          <w:sz w:val="24"/>
          <w:szCs w:val="24"/>
        </w:rPr>
        <w:t>экономических</w:t>
      </w:r>
      <w:r w:rsidRPr="001D7AAC">
        <w:rPr>
          <w:spacing w:val="-11"/>
          <w:sz w:val="24"/>
          <w:szCs w:val="24"/>
        </w:rPr>
        <w:t xml:space="preserve"> </w:t>
      </w:r>
      <w:r w:rsidRPr="001D7AAC">
        <w:rPr>
          <w:spacing w:val="-2"/>
          <w:sz w:val="24"/>
          <w:szCs w:val="24"/>
        </w:rPr>
        <w:t>отношениях</w:t>
      </w:r>
    </w:p>
    <w:p w14:paraId="53D81BEF" w14:textId="77777777" w:rsidR="00566F6F" w:rsidRPr="001D7AAC" w:rsidRDefault="001D7AAC">
      <w:pPr>
        <w:pStyle w:val="a4"/>
        <w:numPr>
          <w:ilvl w:val="0"/>
          <w:numId w:val="180"/>
        </w:numPr>
        <w:tabs>
          <w:tab w:val="left" w:pos="1116"/>
        </w:tabs>
        <w:spacing w:before="1"/>
        <w:ind w:right="126" w:firstLine="709"/>
        <w:rPr>
          <w:sz w:val="24"/>
          <w:szCs w:val="24"/>
        </w:rPr>
      </w:pPr>
      <w:r w:rsidRPr="001D7AAC">
        <w:rPr>
          <w:b/>
          <w:sz w:val="24"/>
          <w:szCs w:val="24"/>
        </w:rPr>
        <w:t xml:space="preserve">осваивать и применять </w:t>
      </w:r>
      <w:r w:rsidRPr="001D7AAC">
        <w:rPr>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w:t>
      </w:r>
      <w:r w:rsidRPr="001D7AAC">
        <w:rPr>
          <w:spacing w:val="40"/>
          <w:sz w:val="24"/>
          <w:szCs w:val="24"/>
        </w:rPr>
        <w:t xml:space="preserve"> </w:t>
      </w:r>
      <w:r w:rsidRPr="001D7AAC">
        <w:rPr>
          <w:sz w:val="24"/>
          <w:szCs w:val="24"/>
        </w:rPr>
        <w:t>политики</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 xml:space="preserve">развитие </w:t>
      </w:r>
      <w:r w:rsidRPr="001D7AAC">
        <w:rPr>
          <w:spacing w:val="-2"/>
          <w:sz w:val="24"/>
          <w:szCs w:val="24"/>
        </w:rPr>
        <w:t>конкуренции;</w:t>
      </w:r>
    </w:p>
    <w:p w14:paraId="24B48DE5" w14:textId="77777777" w:rsidR="00566F6F" w:rsidRPr="001D7AAC" w:rsidRDefault="001D7AAC">
      <w:pPr>
        <w:pStyle w:val="a4"/>
        <w:numPr>
          <w:ilvl w:val="0"/>
          <w:numId w:val="180"/>
        </w:numPr>
        <w:tabs>
          <w:tab w:val="left" w:pos="1061"/>
        </w:tabs>
        <w:ind w:right="130" w:firstLine="709"/>
        <w:rPr>
          <w:sz w:val="24"/>
          <w:szCs w:val="24"/>
        </w:rPr>
      </w:pPr>
      <w:r w:rsidRPr="001D7AAC">
        <w:rPr>
          <w:b/>
          <w:sz w:val="24"/>
          <w:szCs w:val="24"/>
        </w:rPr>
        <w:t xml:space="preserve">характеризовать </w:t>
      </w:r>
      <w:r w:rsidRPr="001D7AAC">
        <w:rPr>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3DB45D83" w14:textId="77777777" w:rsidR="00566F6F" w:rsidRPr="001D7AAC" w:rsidRDefault="001D7AAC">
      <w:pPr>
        <w:pStyle w:val="a4"/>
        <w:numPr>
          <w:ilvl w:val="0"/>
          <w:numId w:val="180"/>
        </w:numPr>
        <w:tabs>
          <w:tab w:val="left" w:pos="1100"/>
        </w:tabs>
        <w:ind w:right="128" w:firstLine="709"/>
        <w:rPr>
          <w:sz w:val="24"/>
          <w:szCs w:val="24"/>
        </w:rPr>
      </w:pPr>
      <w:r w:rsidRPr="001D7AAC">
        <w:rPr>
          <w:b/>
          <w:sz w:val="24"/>
          <w:szCs w:val="24"/>
        </w:rPr>
        <w:t xml:space="preserve">приводить примеры </w:t>
      </w:r>
      <w:r w:rsidRPr="001D7AAC">
        <w:rPr>
          <w:sz w:val="24"/>
          <w:szCs w:val="24"/>
        </w:rPr>
        <w:t>способов повышения эффективности производства; деятельности и проявления основных функций различных финансовых</w:t>
      </w:r>
      <w:r w:rsidRPr="001D7AAC">
        <w:rPr>
          <w:spacing w:val="40"/>
          <w:sz w:val="24"/>
          <w:szCs w:val="24"/>
        </w:rPr>
        <w:t xml:space="preserve"> </w:t>
      </w:r>
      <w:r w:rsidRPr="001D7AAC">
        <w:rPr>
          <w:sz w:val="24"/>
          <w:szCs w:val="24"/>
        </w:rPr>
        <w:t>посредников; использования способов повышения эффективности</w:t>
      </w:r>
      <w:r w:rsidRPr="001D7AAC">
        <w:rPr>
          <w:spacing w:val="40"/>
          <w:sz w:val="24"/>
          <w:szCs w:val="24"/>
        </w:rPr>
        <w:t xml:space="preserve"> </w:t>
      </w:r>
      <w:r w:rsidRPr="001D7AAC">
        <w:rPr>
          <w:sz w:val="24"/>
          <w:szCs w:val="24"/>
        </w:rPr>
        <w:t>производства;</w:t>
      </w:r>
    </w:p>
    <w:p w14:paraId="4B7443D4" w14:textId="77777777" w:rsidR="00566F6F" w:rsidRPr="001D7AAC" w:rsidRDefault="001D7AAC">
      <w:pPr>
        <w:pStyle w:val="a4"/>
        <w:numPr>
          <w:ilvl w:val="0"/>
          <w:numId w:val="180"/>
        </w:numPr>
        <w:tabs>
          <w:tab w:val="left" w:pos="1129"/>
        </w:tabs>
        <w:ind w:right="128" w:firstLine="709"/>
        <w:rPr>
          <w:sz w:val="24"/>
          <w:szCs w:val="24"/>
        </w:rPr>
      </w:pPr>
      <w:r w:rsidRPr="001D7AAC">
        <w:rPr>
          <w:b/>
          <w:sz w:val="24"/>
          <w:szCs w:val="24"/>
        </w:rPr>
        <w:t xml:space="preserve">классифицировать </w:t>
      </w:r>
      <w:r w:rsidRPr="001D7AAC">
        <w:rPr>
          <w:sz w:val="24"/>
          <w:szCs w:val="24"/>
        </w:rPr>
        <w:t>(в том числе устанавливать существенный признак классификации) механизмы государственного регулирования</w:t>
      </w:r>
      <w:r w:rsidRPr="001D7AAC">
        <w:rPr>
          <w:spacing w:val="40"/>
          <w:sz w:val="24"/>
          <w:szCs w:val="24"/>
        </w:rPr>
        <w:t xml:space="preserve"> </w:t>
      </w:r>
      <w:r w:rsidRPr="001D7AAC">
        <w:rPr>
          <w:sz w:val="24"/>
          <w:szCs w:val="24"/>
        </w:rPr>
        <w:t>экономики;</w:t>
      </w:r>
    </w:p>
    <w:p w14:paraId="465B02AB" w14:textId="77777777" w:rsidR="00566F6F" w:rsidRPr="001D7AAC" w:rsidRDefault="001D7AAC">
      <w:pPr>
        <w:pStyle w:val="a4"/>
        <w:numPr>
          <w:ilvl w:val="0"/>
          <w:numId w:val="180"/>
        </w:numPr>
        <w:tabs>
          <w:tab w:val="left" w:pos="1032"/>
        </w:tabs>
        <w:spacing w:line="322" w:lineRule="exact"/>
        <w:ind w:left="1032" w:hanging="209"/>
        <w:rPr>
          <w:sz w:val="24"/>
          <w:szCs w:val="24"/>
        </w:rPr>
      </w:pPr>
      <w:r w:rsidRPr="001D7AAC">
        <w:rPr>
          <w:b/>
          <w:sz w:val="24"/>
          <w:szCs w:val="24"/>
        </w:rPr>
        <w:t>сравнивать</w:t>
      </w:r>
      <w:r w:rsidRPr="001D7AAC">
        <w:rPr>
          <w:b/>
          <w:spacing w:val="-15"/>
          <w:sz w:val="24"/>
          <w:szCs w:val="24"/>
        </w:rPr>
        <w:t xml:space="preserve"> </w:t>
      </w:r>
      <w:r w:rsidRPr="001D7AAC">
        <w:rPr>
          <w:sz w:val="24"/>
          <w:szCs w:val="24"/>
        </w:rPr>
        <w:t>различные</w:t>
      </w:r>
      <w:r w:rsidRPr="001D7AAC">
        <w:rPr>
          <w:spacing w:val="-15"/>
          <w:sz w:val="24"/>
          <w:szCs w:val="24"/>
        </w:rPr>
        <w:t xml:space="preserve"> </w:t>
      </w:r>
      <w:r w:rsidRPr="001D7AAC">
        <w:rPr>
          <w:sz w:val="24"/>
          <w:szCs w:val="24"/>
        </w:rPr>
        <w:t>способы</w:t>
      </w:r>
      <w:r w:rsidRPr="001D7AAC">
        <w:rPr>
          <w:spacing w:val="-15"/>
          <w:sz w:val="24"/>
          <w:szCs w:val="24"/>
        </w:rPr>
        <w:t xml:space="preserve"> </w:t>
      </w:r>
      <w:r w:rsidRPr="001D7AAC">
        <w:rPr>
          <w:spacing w:val="-2"/>
          <w:sz w:val="24"/>
          <w:szCs w:val="24"/>
        </w:rPr>
        <w:t>хозяйствования;</w:t>
      </w:r>
    </w:p>
    <w:p w14:paraId="2C822E1E" w14:textId="77777777" w:rsidR="00566F6F" w:rsidRPr="001D7AAC" w:rsidRDefault="001D7AAC">
      <w:pPr>
        <w:pStyle w:val="a4"/>
        <w:numPr>
          <w:ilvl w:val="0"/>
          <w:numId w:val="180"/>
        </w:numPr>
        <w:tabs>
          <w:tab w:val="left" w:pos="1065"/>
        </w:tabs>
        <w:ind w:right="124" w:firstLine="709"/>
        <w:rPr>
          <w:sz w:val="24"/>
          <w:szCs w:val="24"/>
        </w:rPr>
      </w:pPr>
      <w:r w:rsidRPr="001D7AAC">
        <w:rPr>
          <w:b/>
          <w:sz w:val="24"/>
          <w:szCs w:val="24"/>
        </w:rPr>
        <w:t xml:space="preserve">устанавливать и объяснять </w:t>
      </w:r>
      <w:r w:rsidRPr="001D7AAC">
        <w:rPr>
          <w:sz w:val="24"/>
          <w:szCs w:val="24"/>
        </w:rPr>
        <w:t>связи политических потрясений и социально- экономических кризисов в</w:t>
      </w:r>
      <w:r w:rsidRPr="001D7AAC">
        <w:rPr>
          <w:spacing w:val="80"/>
          <w:w w:val="150"/>
          <w:sz w:val="24"/>
          <w:szCs w:val="24"/>
        </w:rPr>
        <w:t xml:space="preserve"> </w:t>
      </w:r>
      <w:r w:rsidRPr="001D7AAC">
        <w:rPr>
          <w:sz w:val="24"/>
          <w:szCs w:val="24"/>
        </w:rPr>
        <w:t>государстве;</w:t>
      </w:r>
    </w:p>
    <w:p w14:paraId="47D1FF97" w14:textId="61F2FCA1" w:rsidR="00566F6F" w:rsidRPr="00FB41A0" w:rsidRDefault="001D7AAC" w:rsidP="00FB41A0">
      <w:pPr>
        <w:pStyle w:val="a4"/>
        <w:numPr>
          <w:ilvl w:val="0"/>
          <w:numId w:val="180"/>
        </w:numPr>
        <w:tabs>
          <w:tab w:val="left" w:pos="1143"/>
        </w:tabs>
        <w:ind w:right="129" w:firstLine="709"/>
        <w:rPr>
          <w:sz w:val="24"/>
          <w:szCs w:val="24"/>
        </w:rPr>
      </w:pPr>
      <w:r w:rsidRPr="001D7AAC">
        <w:rPr>
          <w:b/>
          <w:sz w:val="24"/>
          <w:szCs w:val="24"/>
        </w:rPr>
        <w:t xml:space="preserve">использовать </w:t>
      </w:r>
      <w:r w:rsidRPr="001D7AAC">
        <w:rPr>
          <w:sz w:val="24"/>
          <w:szCs w:val="24"/>
        </w:rPr>
        <w:t>полученные знания для объяснения причин достижения (недостижения)</w:t>
      </w:r>
      <w:r w:rsidRPr="001D7AAC">
        <w:rPr>
          <w:spacing w:val="-5"/>
          <w:sz w:val="24"/>
          <w:szCs w:val="24"/>
        </w:rPr>
        <w:t xml:space="preserve"> </w:t>
      </w:r>
      <w:r w:rsidRPr="001D7AAC">
        <w:rPr>
          <w:sz w:val="24"/>
          <w:szCs w:val="24"/>
        </w:rPr>
        <w:t>результатов</w:t>
      </w:r>
      <w:r w:rsidRPr="001D7AAC">
        <w:rPr>
          <w:spacing w:val="-3"/>
          <w:sz w:val="24"/>
          <w:szCs w:val="24"/>
        </w:rPr>
        <w:t xml:space="preserve"> </w:t>
      </w:r>
      <w:r w:rsidRPr="001D7AAC">
        <w:rPr>
          <w:sz w:val="24"/>
          <w:szCs w:val="24"/>
        </w:rPr>
        <w:t>экономической</w:t>
      </w:r>
      <w:r w:rsidRPr="001D7AAC">
        <w:rPr>
          <w:spacing w:val="-4"/>
          <w:sz w:val="24"/>
          <w:szCs w:val="24"/>
        </w:rPr>
        <w:t xml:space="preserve"> </w:t>
      </w:r>
      <w:r w:rsidRPr="001D7AAC">
        <w:rPr>
          <w:sz w:val="24"/>
          <w:szCs w:val="24"/>
        </w:rPr>
        <w:t>деятельности;</w:t>
      </w:r>
      <w:r w:rsidRPr="001D7AAC">
        <w:rPr>
          <w:spacing w:val="-5"/>
          <w:sz w:val="24"/>
          <w:szCs w:val="24"/>
        </w:rPr>
        <w:t xml:space="preserve"> </w:t>
      </w:r>
      <w:r w:rsidRPr="001D7AAC">
        <w:rPr>
          <w:sz w:val="24"/>
          <w:szCs w:val="24"/>
        </w:rPr>
        <w:t>для</w:t>
      </w:r>
      <w:r w:rsidRPr="001D7AAC">
        <w:rPr>
          <w:spacing w:val="-4"/>
          <w:sz w:val="24"/>
          <w:szCs w:val="24"/>
        </w:rPr>
        <w:t xml:space="preserve"> </w:t>
      </w:r>
      <w:r w:rsidRPr="001D7AAC">
        <w:rPr>
          <w:sz w:val="24"/>
          <w:szCs w:val="24"/>
        </w:rPr>
        <w:t>объяснения</w:t>
      </w:r>
      <w:r w:rsidRPr="001D7AAC">
        <w:rPr>
          <w:spacing w:val="-4"/>
          <w:sz w:val="24"/>
          <w:szCs w:val="24"/>
        </w:rPr>
        <w:t xml:space="preserve"> </w:t>
      </w:r>
      <w:r w:rsidRPr="001D7AAC">
        <w:rPr>
          <w:sz w:val="24"/>
          <w:szCs w:val="24"/>
        </w:rPr>
        <w:t>основных</w:t>
      </w:r>
      <w:r w:rsidR="00FB41A0">
        <w:rPr>
          <w:sz w:val="24"/>
          <w:szCs w:val="24"/>
        </w:rPr>
        <w:t xml:space="preserve"> </w:t>
      </w:r>
      <w:r w:rsidRPr="00FB41A0">
        <w:rPr>
          <w:sz w:val="24"/>
          <w:szCs w:val="24"/>
        </w:rPr>
        <w:t>механизмов</w:t>
      </w:r>
      <w:r w:rsidRPr="00FB41A0">
        <w:rPr>
          <w:spacing w:val="-7"/>
          <w:sz w:val="24"/>
          <w:szCs w:val="24"/>
        </w:rPr>
        <w:t xml:space="preserve"> </w:t>
      </w:r>
      <w:r w:rsidRPr="00FB41A0">
        <w:rPr>
          <w:sz w:val="24"/>
          <w:szCs w:val="24"/>
        </w:rPr>
        <w:t>государственного</w:t>
      </w:r>
      <w:r w:rsidRPr="00FB41A0">
        <w:rPr>
          <w:spacing w:val="-6"/>
          <w:sz w:val="24"/>
          <w:szCs w:val="24"/>
        </w:rPr>
        <w:t xml:space="preserve"> </w:t>
      </w:r>
      <w:r w:rsidRPr="00FB41A0">
        <w:rPr>
          <w:sz w:val="24"/>
          <w:szCs w:val="24"/>
        </w:rPr>
        <w:t>регулирования</w:t>
      </w:r>
      <w:r w:rsidRPr="00FB41A0">
        <w:rPr>
          <w:spacing w:val="-7"/>
          <w:sz w:val="24"/>
          <w:szCs w:val="24"/>
        </w:rPr>
        <w:t xml:space="preserve"> </w:t>
      </w:r>
      <w:r w:rsidRPr="00FB41A0">
        <w:rPr>
          <w:sz w:val="24"/>
          <w:szCs w:val="24"/>
        </w:rPr>
        <w:t>экономики,</w:t>
      </w:r>
      <w:r w:rsidRPr="00FB41A0">
        <w:rPr>
          <w:spacing w:val="-6"/>
          <w:sz w:val="24"/>
          <w:szCs w:val="24"/>
        </w:rPr>
        <w:t xml:space="preserve"> </w:t>
      </w:r>
      <w:r w:rsidRPr="00FB41A0">
        <w:rPr>
          <w:sz w:val="24"/>
          <w:szCs w:val="24"/>
        </w:rPr>
        <w:t>государственной</w:t>
      </w:r>
      <w:r w:rsidRPr="00FB41A0">
        <w:rPr>
          <w:spacing w:val="-7"/>
          <w:sz w:val="24"/>
          <w:szCs w:val="24"/>
        </w:rPr>
        <w:t xml:space="preserve"> </w:t>
      </w:r>
      <w:r w:rsidRPr="00FB41A0">
        <w:rPr>
          <w:sz w:val="24"/>
          <w:szCs w:val="24"/>
        </w:rPr>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5E4715C0" w14:textId="77777777" w:rsidR="00566F6F" w:rsidRPr="001D7AAC" w:rsidRDefault="001D7AAC">
      <w:pPr>
        <w:pStyle w:val="a4"/>
        <w:numPr>
          <w:ilvl w:val="0"/>
          <w:numId w:val="180"/>
        </w:numPr>
        <w:tabs>
          <w:tab w:val="left" w:pos="1059"/>
        </w:tabs>
        <w:ind w:right="128" w:firstLine="709"/>
        <w:rPr>
          <w:sz w:val="24"/>
          <w:szCs w:val="24"/>
        </w:rPr>
      </w:pPr>
      <w:r w:rsidRPr="001D7AAC">
        <w:rPr>
          <w:b/>
          <w:sz w:val="24"/>
          <w:szCs w:val="24"/>
        </w:rPr>
        <w:t xml:space="preserve">определять и аргументировать </w:t>
      </w:r>
      <w:r w:rsidRPr="001D7AAC">
        <w:rPr>
          <w:sz w:val="24"/>
          <w:szCs w:val="24"/>
        </w:rPr>
        <w:t>с точки зрения социальных ценностей и с опорой</w:t>
      </w:r>
      <w:r w:rsidRPr="001D7AAC">
        <w:rPr>
          <w:spacing w:val="-2"/>
          <w:sz w:val="24"/>
          <w:szCs w:val="24"/>
        </w:rPr>
        <w:t xml:space="preserve"> </w:t>
      </w:r>
      <w:r w:rsidRPr="001D7AAC">
        <w:rPr>
          <w:sz w:val="24"/>
          <w:szCs w:val="24"/>
        </w:rPr>
        <w:t>на</w:t>
      </w:r>
      <w:r w:rsidRPr="001D7AAC">
        <w:rPr>
          <w:spacing w:val="-2"/>
          <w:sz w:val="24"/>
          <w:szCs w:val="24"/>
        </w:rPr>
        <w:t xml:space="preserve"> </w:t>
      </w:r>
      <w:r w:rsidRPr="001D7AAC">
        <w:rPr>
          <w:sz w:val="24"/>
          <w:szCs w:val="24"/>
        </w:rPr>
        <w:t>обществоведческие</w:t>
      </w:r>
      <w:r w:rsidRPr="001D7AAC">
        <w:rPr>
          <w:spacing w:val="-1"/>
          <w:sz w:val="24"/>
          <w:szCs w:val="24"/>
        </w:rPr>
        <w:t xml:space="preserve"> </w:t>
      </w:r>
      <w:r w:rsidRPr="001D7AAC">
        <w:rPr>
          <w:sz w:val="24"/>
          <w:szCs w:val="24"/>
        </w:rPr>
        <w:t>знания,</w:t>
      </w:r>
      <w:r w:rsidRPr="001D7AAC">
        <w:rPr>
          <w:spacing w:val="-2"/>
          <w:sz w:val="24"/>
          <w:szCs w:val="24"/>
        </w:rPr>
        <w:t xml:space="preserve"> </w:t>
      </w:r>
      <w:r w:rsidRPr="001D7AAC">
        <w:rPr>
          <w:sz w:val="24"/>
          <w:szCs w:val="24"/>
        </w:rPr>
        <w:t>факты</w:t>
      </w:r>
      <w:r w:rsidRPr="001D7AAC">
        <w:rPr>
          <w:spacing w:val="-2"/>
          <w:sz w:val="24"/>
          <w:szCs w:val="24"/>
        </w:rPr>
        <w:t xml:space="preserve"> </w:t>
      </w:r>
      <w:r w:rsidRPr="001D7AAC">
        <w:rPr>
          <w:sz w:val="24"/>
          <w:szCs w:val="24"/>
        </w:rPr>
        <w:t>общественной</w:t>
      </w:r>
      <w:r w:rsidRPr="001D7AAC">
        <w:rPr>
          <w:spacing w:val="-1"/>
          <w:sz w:val="24"/>
          <w:szCs w:val="24"/>
        </w:rPr>
        <w:t xml:space="preserve"> </w:t>
      </w:r>
      <w:r w:rsidRPr="001D7AAC">
        <w:rPr>
          <w:sz w:val="24"/>
          <w:szCs w:val="24"/>
        </w:rPr>
        <w:t>жизни</w:t>
      </w:r>
      <w:r w:rsidRPr="001D7AAC">
        <w:rPr>
          <w:spacing w:val="-1"/>
          <w:sz w:val="24"/>
          <w:szCs w:val="24"/>
        </w:rPr>
        <w:t xml:space="preserve"> </w:t>
      </w:r>
      <w:r w:rsidRPr="001D7AAC">
        <w:rPr>
          <w:sz w:val="24"/>
          <w:szCs w:val="24"/>
        </w:rPr>
        <w:t>своё</w:t>
      </w:r>
      <w:r w:rsidRPr="001D7AAC">
        <w:rPr>
          <w:spacing w:val="-2"/>
          <w:sz w:val="24"/>
          <w:szCs w:val="24"/>
        </w:rPr>
        <w:t xml:space="preserve"> </w:t>
      </w:r>
      <w:r w:rsidRPr="001D7AAC">
        <w:rPr>
          <w:sz w:val="24"/>
          <w:szCs w:val="24"/>
        </w:rPr>
        <w:t>отношение</w:t>
      </w:r>
      <w:r w:rsidRPr="001D7AAC">
        <w:rPr>
          <w:spacing w:val="-2"/>
          <w:sz w:val="24"/>
          <w:szCs w:val="24"/>
        </w:rPr>
        <w:t xml:space="preserve"> </w:t>
      </w:r>
      <w:r w:rsidRPr="001D7AAC">
        <w:rPr>
          <w:sz w:val="24"/>
          <w:szCs w:val="24"/>
        </w:rPr>
        <w:t>к предпринимательству и развитию собственного</w:t>
      </w:r>
      <w:r w:rsidRPr="001D7AAC">
        <w:rPr>
          <w:spacing w:val="40"/>
          <w:sz w:val="24"/>
          <w:szCs w:val="24"/>
        </w:rPr>
        <w:t xml:space="preserve"> </w:t>
      </w:r>
      <w:r w:rsidRPr="001D7AAC">
        <w:rPr>
          <w:sz w:val="24"/>
          <w:szCs w:val="24"/>
        </w:rPr>
        <w:t>бизнеса;</w:t>
      </w:r>
    </w:p>
    <w:p w14:paraId="681A550B" w14:textId="77777777" w:rsidR="00566F6F" w:rsidRPr="001D7AAC" w:rsidRDefault="001D7AAC">
      <w:pPr>
        <w:pStyle w:val="a4"/>
        <w:numPr>
          <w:ilvl w:val="0"/>
          <w:numId w:val="180"/>
        </w:numPr>
        <w:tabs>
          <w:tab w:val="left" w:pos="1213"/>
          <w:tab w:val="left" w:pos="10185"/>
        </w:tabs>
        <w:ind w:right="126" w:firstLine="709"/>
        <w:rPr>
          <w:sz w:val="24"/>
          <w:szCs w:val="24"/>
        </w:rPr>
      </w:pPr>
      <w:r w:rsidRPr="001D7AAC">
        <w:rPr>
          <w:b/>
          <w:sz w:val="24"/>
          <w:szCs w:val="24"/>
        </w:rPr>
        <w:t>решать</w:t>
      </w:r>
      <w:r w:rsidRPr="001D7AAC">
        <w:rPr>
          <w:b/>
          <w:spacing w:val="80"/>
          <w:w w:val="150"/>
          <w:sz w:val="24"/>
          <w:szCs w:val="24"/>
        </w:rPr>
        <w:t xml:space="preserve"> </w:t>
      </w:r>
      <w:r w:rsidRPr="001D7AAC">
        <w:rPr>
          <w:sz w:val="24"/>
          <w:szCs w:val="24"/>
        </w:rPr>
        <w:t>познавательные</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практические</w:t>
      </w:r>
      <w:r w:rsidRPr="001D7AAC">
        <w:rPr>
          <w:spacing w:val="80"/>
          <w:w w:val="150"/>
          <w:sz w:val="24"/>
          <w:szCs w:val="24"/>
        </w:rPr>
        <w:t xml:space="preserve"> </w:t>
      </w:r>
      <w:r w:rsidRPr="001D7AAC">
        <w:rPr>
          <w:sz w:val="24"/>
          <w:szCs w:val="24"/>
        </w:rPr>
        <w:t>задачи,</w:t>
      </w:r>
      <w:r w:rsidRPr="001D7AAC">
        <w:rPr>
          <w:spacing w:val="80"/>
          <w:w w:val="150"/>
          <w:sz w:val="24"/>
          <w:szCs w:val="24"/>
        </w:rPr>
        <w:t xml:space="preserve"> </w:t>
      </w:r>
      <w:r w:rsidRPr="001D7AAC">
        <w:rPr>
          <w:sz w:val="24"/>
          <w:szCs w:val="24"/>
        </w:rPr>
        <w:t>связанные</w:t>
      </w:r>
      <w:r w:rsidRPr="001D7AAC">
        <w:rPr>
          <w:sz w:val="24"/>
          <w:szCs w:val="24"/>
        </w:rPr>
        <w:tab/>
      </w:r>
      <w:r w:rsidRPr="001D7AAC">
        <w:rPr>
          <w:spacing w:val="-10"/>
          <w:sz w:val="24"/>
          <w:szCs w:val="24"/>
        </w:rPr>
        <w:t xml:space="preserve">с </w:t>
      </w:r>
      <w:r w:rsidRPr="001D7AAC">
        <w:rPr>
          <w:sz w:val="24"/>
          <w:szCs w:val="24"/>
        </w:rPr>
        <w:t xml:space="preserve">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w:t>
      </w:r>
      <w:r w:rsidRPr="001D7AAC">
        <w:rPr>
          <w:sz w:val="24"/>
          <w:szCs w:val="24"/>
        </w:rPr>
        <w:lastRenderedPageBreak/>
        <w:t>экономической деятельности;</w:t>
      </w:r>
      <w:r w:rsidRPr="001D7AAC">
        <w:rPr>
          <w:spacing w:val="40"/>
          <w:sz w:val="24"/>
          <w:szCs w:val="24"/>
        </w:rPr>
        <w:t xml:space="preserve"> </w:t>
      </w:r>
      <w:r w:rsidRPr="001D7AAC">
        <w:rPr>
          <w:sz w:val="24"/>
          <w:szCs w:val="24"/>
        </w:rPr>
        <w:t xml:space="preserve">отражающие </w:t>
      </w:r>
      <w:r w:rsidRPr="001D7AAC">
        <w:rPr>
          <w:spacing w:val="-2"/>
          <w:sz w:val="24"/>
          <w:szCs w:val="24"/>
        </w:rPr>
        <w:t>процессы;</w:t>
      </w:r>
    </w:p>
    <w:p w14:paraId="553D6F38" w14:textId="77777777" w:rsidR="00566F6F" w:rsidRPr="001D7AAC" w:rsidRDefault="001D7AAC">
      <w:pPr>
        <w:pStyle w:val="a4"/>
        <w:numPr>
          <w:ilvl w:val="0"/>
          <w:numId w:val="180"/>
        </w:numPr>
        <w:tabs>
          <w:tab w:val="left" w:pos="1403"/>
        </w:tabs>
        <w:ind w:right="126" w:firstLine="709"/>
        <w:rPr>
          <w:sz w:val="24"/>
          <w:szCs w:val="24"/>
        </w:rPr>
      </w:pPr>
      <w:r w:rsidRPr="001D7AAC">
        <w:rPr>
          <w:b/>
          <w:sz w:val="24"/>
          <w:szCs w:val="24"/>
        </w:rPr>
        <w:t xml:space="preserve">овладевать </w:t>
      </w:r>
      <w:r w:rsidRPr="001D7AAC">
        <w:rPr>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w:t>
      </w:r>
      <w:r w:rsidRPr="001D7AAC">
        <w:rPr>
          <w:spacing w:val="80"/>
          <w:sz w:val="24"/>
          <w:szCs w:val="24"/>
        </w:rPr>
        <w:t xml:space="preserve"> </w:t>
      </w:r>
      <w:r w:rsidRPr="001D7AAC">
        <w:rPr>
          <w:sz w:val="24"/>
          <w:szCs w:val="24"/>
        </w:rPr>
        <w:t>безработицы;</w:t>
      </w:r>
    </w:p>
    <w:p w14:paraId="30E0AA96" w14:textId="77777777" w:rsidR="00566F6F" w:rsidRPr="001D7AAC" w:rsidRDefault="001D7AAC">
      <w:pPr>
        <w:pStyle w:val="a4"/>
        <w:numPr>
          <w:ilvl w:val="0"/>
          <w:numId w:val="180"/>
        </w:numPr>
        <w:tabs>
          <w:tab w:val="left" w:pos="1033"/>
        </w:tabs>
        <w:ind w:right="128" w:firstLine="709"/>
        <w:rPr>
          <w:sz w:val="24"/>
          <w:szCs w:val="24"/>
        </w:rPr>
      </w:pPr>
      <w:r w:rsidRPr="001D7AAC">
        <w:rPr>
          <w:b/>
          <w:sz w:val="24"/>
          <w:szCs w:val="24"/>
        </w:rPr>
        <w:t>извлекать</w:t>
      </w:r>
      <w:r w:rsidRPr="001D7AAC">
        <w:rPr>
          <w:b/>
          <w:spacing w:val="-4"/>
          <w:sz w:val="24"/>
          <w:szCs w:val="24"/>
        </w:rPr>
        <w:t xml:space="preserve"> </w:t>
      </w:r>
      <w:r w:rsidRPr="001D7AAC">
        <w:rPr>
          <w:sz w:val="24"/>
          <w:szCs w:val="24"/>
        </w:rPr>
        <w:t>информацию</w:t>
      </w:r>
      <w:r w:rsidRPr="001D7AAC">
        <w:rPr>
          <w:spacing w:val="-3"/>
          <w:sz w:val="24"/>
          <w:szCs w:val="24"/>
        </w:rPr>
        <w:t xml:space="preserve"> </w:t>
      </w:r>
      <w:r w:rsidRPr="001D7AAC">
        <w:rPr>
          <w:sz w:val="24"/>
          <w:szCs w:val="24"/>
        </w:rPr>
        <w:t>из</w:t>
      </w:r>
      <w:r w:rsidRPr="001D7AAC">
        <w:rPr>
          <w:spacing w:val="-2"/>
          <w:sz w:val="24"/>
          <w:szCs w:val="24"/>
        </w:rPr>
        <w:t xml:space="preserve"> </w:t>
      </w:r>
      <w:r w:rsidRPr="001D7AAC">
        <w:rPr>
          <w:sz w:val="24"/>
          <w:szCs w:val="24"/>
        </w:rPr>
        <w:t>адаптированных</w:t>
      </w:r>
      <w:r w:rsidRPr="001D7AAC">
        <w:rPr>
          <w:spacing w:val="-4"/>
          <w:sz w:val="24"/>
          <w:szCs w:val="24"/>
        </w:rPr>
        <w:t xml:space="preserve"> </w:t>
      </w:r>
      <w:r w:rsidRPr="001D7AAC">
        <w:rPr>
          <w:sz w:val="24"/>
          <w:szCs w:val="24"/>
        </w:rPr>
        <w:t>источников,</w:t>
      </w:r>
      <w:r w:rsidRPr="001D7AAC">
        <w:rPr>
          <w:spacing w:val="-4"/>
          <w:sz w:val="24"/>
          <w:szCs w:val="24"/>
        </w:rPr>
        <w:t xml:space="preserve"> </w:t>
      </w:r>
      <w:r w:rsidRPr="001D7AAC">
        <w:rPr>
          <w:sz w:val="24"/>
          <w:szCs w:val="24"/>
        </w:rPr>
        <w:t>публикаций</w:t>
      </w:r>
      <w:r w:rsidRPr="001D7AAC">
        <w:rPr>
          <w:spacing w:val="-4"/>
          <w:sz w:val="24"/>
          <w:szCs w:val="24"/>
        </w:rPr>
        <w:t xml:space="preserve"> </w:t>
      </w:r>
      <w:r w:rsidRPr="001D7AAC">
        <w:rPr>
          <w:sz w:val="24"/>
          <w:szCs w:val="24"/>
        </w:rPr>
        <w:t>СМИ</w:t>
      </w:r>
      <w:r w:rsidRPr="001D7AAC">
        <w:rPr>
          <w:spacing w:val="-3"/>
          <w:sz w:val="24"/>
          <w:szCs w:val="24"/>
        </w:rPr>
        <w:t xml:space="preserve"> </w:t>
      </w:r>
      <w:r w:rsidRPr="001D7AAC">
        <w:rPr>
          <w:sz w:val="24"/>
          <w:szCs w:val="24"/>
        </w:rPr>
        <w:t>и Интернета о тенденциях развития экономики в нашей стране, о борьбе с</w:t>
      </w:r>
      <w:r w:rsidRPr="001D7AAC">
        <w:rPr>
          <w:spacing w:val="40"/>
          <w:sz w:val="24"/>
          <w:szCs w:val="24"/>
        </w:rPr>
        <w:t xml:space="preserve"> </w:t>
      </w:r>
      <w:r w:rsidRPr="001D7AAC">
        <w:rPr>
          <w:sz w:val="24"/>
          <w:szCs w:val="24"/>
        </w:rPr>
        <w:t>различными формами финансового мошенничества;</w:t>
      </w:r>
    </w:p>
    <w:p w14:paraId="35FCFDE8" w14:textId="77777777" w:rsidR="00566F6F" w:rsidRPr="001D7AAC" w:rsidRDefault="001D7AAC">
      <w:pPr>
        <w:pStyle w:val="a4"/>
        <w:numPr>
          <w:ilvl w:val="0"/>
          <w:numId w:val="180"/>
        </w:numPr>
        <w:tabs>
          <w:tab w:val="left" w:pos="1172"/>
        </w:tabs>
        <w:ind w:right="124" w:firstLine="709"/>
        <w:rPr>
          <w:sz w:val="24"/>
          <w:szCs w:val="24"/>
        </w:rPr>
      </w:pPr>
      <w:r w:rsidRPr="001D7AAC">
        <w:rPr>
          <w:b/>
          <w:sz w:val="24"/>
          <w:szCs w:val="24"/>
        </w:rPr>
        <w:t xml:space="preserve">анализировать, обобщать, систематизировать, конкретизировать и критически оценивать </w:t>
      </w:r>
      <w:r w:rsidRPr="001D7AAC">
        <w:rPr>
          <w:sz w:val="24"/>
          <w:szCs w:val="24"/>
        </w:rPr>
        <w:t>социальную информацию, включая экономико- статистическую, из адаптированных источников (в том числе учебных материалов)</w:t>
      </w:r>
      <w:r w:rsidRPr="001D7AAC">
        <w:rPr>
          <w:spacing w:val="40"/>
          <w:sz w:val="24"/>
          <w:szCs w:val="24"/>
        </w:rPr>
        <w:t xml:space="preserve"> </w:t>
      </w:r>
      <w:r w:rsidRPr="001D7AAC">
        <w:rPr>
          <w:sz w:val="24"/>
          <w:szCs w:val="24"/>
        </w:rPr>
        <w:t>и публикаций СМИ, соотносить её с личным социальным опытом; используя обществоведческие знания, формулировать выводы, подкрепляя</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аргументами;</w:t>
      </w:r>
    </w:p>
    <w:p w14:paraId="45A576B6" w14:textId="77777777" w:rsidR="00566F6F" w:rsidRPr="001D7AAC" w:rsidRDefault="001D7AAC">
      <w:pPr>
        <w:pStyle w:val="a4"/>
        <w:numPr>
          <w:ilvl w:val="0"/>
          <w:numId w:val="180"/>
        </w:numPr>
        <w:tabs>
          <w:tab w:val="left" w:pos="1045"/>
        </w:tabs>
        <w:ind w:right="125" w:firstLine="709"/>
        <w:rPr>
          <w:sz w:val="24"/>
          <w:szCs w:val="24"/>
        </w:rPr>
      </w:pPr>
      <w:r w:rsidRPr="001D7AAC">
        <w:rPr>
          <w:b/>
          <w:sz w:val="24"/>
          <w:szCs w:val="24"/>
        </w:rPr>
        <w:t xml:space="preserve">оценивать </w:t>
      </w:r>
      <w:r w:rsidRPr="001D7AAC">
        <w:rPr>
          <w:sz w:val="24"/>
          <w:szCs w:val="24"/>
        </w:rPr>
        <w:t>собственные поступки и поступки других людей</w:t>
      </w:r>
      <w:r w:rsidRPr="001D7AAC">
        <w:rPr>
          <w:spacing w:val="40"/>
          <w:sz w:val="24"/>
          <w:szCs w:val="24"/>
        </w:rPr>
        <w:t xml:space="preserve"> </w:t>
      </w:r>
      <w:r w:rsidRPr="001D7AAC">
        <w:rPr>
          <w:sz w:val="24"/>
          <w:szCs w:val="24"/>
        </w:rPr>
        <w:t>с точки зрения их экономической рациональности (сложившиеся модели поведения</w:t>
      </w:r>
      <w:r w:rsidRPr="001D7AAC">
        <w:rPr>
          <w:spacing w:val="40"/>
          <w:sz w:val="24"/>
          <w:szCs w:val="24"/>
        </w:rPr>
        <w:t xml:space="preserve"> </w:t>
      </w:r>
      <w:r w:rsidRPr="001D7AAC">
        <w:rPr>
          <w:sz w:val="24"/>
          <w:szCs w:val="24"/>
        </w:rPr>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w:t>
      </w:r>
      <w:r w:rsidRPr="001D7AAC">
        <w:rPr>
          <w:spacing w:val="40"/>
          <w:sz w:val="24"/>
          <w:szCs w:val="24"/>
        </w:rPr>
        <w:t xml:space="preserve"> </w:t>
      </w:r>
      <w:r w:rsidRPr="001D7AAC">
        <w:rPr>
          <w:sz w:val="24"/>
          <w:szCs w:val="24"/>
        </w:rPr>
        <w:t>недобросовестных</w:t>
      </w:r>
      <w:r w:rsidRPr="001D7AAC">
        <w:rPr>
          <w:spacing w:val="40"/>
          <w:sz w:val="24"/>
          <w:szCs w:val="24"/>
        </w:rPr>
        <w:t xml:space="preserve"> </w:t>
      </w:r>
      <w:r w:rsidRPr="001D7AAC">
        <w:rPr>
          <w:sz w:val="24"/>
          <w:szCs w:val="24"/>
        </w:rPr>
        <w:t>практик);</w:t>
      </w:r>
    </w:p>
    <w:p w14:paraId="77C7FE41" w14:textId="77777777" w:rsidR="00566F6F" w:rsidRPr="001D7AAC" w:rsidRDefault="001D7AAC">
      <w:pPr>
        <w:pStyle w:val="a4"/>
        <w:numPr>
          <w:ilvl w:val="0"/>
          <w:numId w:val="180"/>
        </w:numPr>
        <w:tabs>
          <w:tab w:val="left" w:pos="1118"/>
        </w:tabs>
        <w:ind w:right="126" w:firstLine="709"/>
        <w:rPr>
          <w:sz w:val="24"/>
          <w:szCs w:val="24"/>
        </w:rPr>
      </w:pPr>
      <w:r w:rsidRPr="001D7AAC">
        <w:rPr>
          <w:b/>
          <w:sz w:val="24"/>
          <w:szCs w:val="24"/>
        </w:rPr>
        <w:t xml:space="preserve">приобретать опыт </w:t>
      </w:r>
      <w:r w:rsidRPr="001D7AAC">
        <w:rPr>
          <w:sz w:val="24"/>
          <w:szCs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w:t>
      </w:r>
      <w:r w:rsidRPr="001D7AAC">
        <w:rPr>
          <w:spacing w:val="40"/>
          <w:sz w:val="24"/>
          <w:szCs w:val="24"/>
        </w:rPr>
        <w:t xml:space="preserve"> </w:t>
      </w:r>
      <w:r w:rsidRPr="001D7AAC">
        <w:rPr>
          <w:sz w:val="24"/>
          <w:szCs w:val="24"/>
        </w:rPr>
        <w:t>сфере;</w:t>
      </w:r>
    </w:p>
    <w:p w14:paraId="4E71F128" w14:textId="77777777" w:rsidR="00566F6F" w:rsidRPr="001D7AAC" w:rsidRDefault="001D7AAC">
      <w:pPr>
        <w:pStyle w:val="a4"/>
        <w:numPr>
          <w:ilvl w:val="0"/>
          <w:numId w:val="180"/>
        </w:numPr>
        <w:tabs>
          <w:tab w:val="left" w:pos="1255"/>
        </w:tabs>
        <w:ind w:right="129" w:firstLine="709"/>
        <w:rPr>
          <w:sz w:val="24"/>
          <w:szCs w:val="24"/>
        </w:rPr>
      </w:pPr>
      <w:r w:rsidRPr="001D7AAC">
        <w:rPr>
          <w:b/>
          <w:sz w:val="24"/>
          <w:szCs w:val="24"/>
        </w:rPr>
        <w:t xml:space="preserve">приобретать опыт </w:t>
      </w:r>
      <w:r w:rsidRPr="001D7AAC">
        <w:rPr>
          <w:sz w:val="24"/>
          <w:szCs w:val="24"/>
        </w:rPr>
        <w:t>составления простейших документов (личный финансовый</w:t>
      </w:r>
      <w:r w:rsidRPr="001D7AAC">
        <w:rPr>
          <w:spacing w:val="40"/>
          <w:sz w:val="24"/>
          <w:szCs w:val="24"/>
        </w:rPr>
        <w:t xml:space="preserve"> </w:t>
      </w:r>
      <w:r w:rsidRPr="001D7AAC">
        <w:rPr>
          <w:sz w:val="24"/>
          <w:szCs w:val="24"/>
        </w:rPr>
        <w:t>план,</w:t>
      </w:r>
      <w:r w:rsidRPr="001D7AAC">
        <w:rPr>
          <w:spacing w:val="40"/>
          <w:sz w:val="24"/>
          <w:szCs w:val="24"/>
        </w:rPr>
        <w:t xml:space="preserve"> </w:t>
      </w:r>
      <w:r w:rsidRPr="001D7AAC">
        <w:rPr>
          <w:sz w:val="24"/>
          <w:szCs w:val="24"/>
        </w:rPr>
        <w:t>заявление, резюме);</w:t>
      </w:r>
    </w:p>
    <w:p w14:paraId="043D7AF4" w14:textId="77777777" w:rsidR="00566F6F" w:rsidRPr="001D7AAC" w:rsidRDefault="001D7AAC">
      <w:pPr>
        <w:pStyle w:val="a4"/>
        <w:numPr>
          <w:ilvl w:val="0"/>
          <w:numId w:val="180"/>
        </w:numPr>
        <w:tabs>
          <w:tab w:val="left" w:pos="1039"/>
        </w:tabs>
        <w:ind w:right="126" w:firstLine="709"/>
        <w:rPr>
          <w:sz w:val="24"/>
          <w:szCs w:val="24"/>
        </w:rPr>
      </w:pPr>
      <w:r w:rsidRPr="001D7AAC">
        <w:rPr>
          <w:b/>
          <w:sz w:val="24"/>
          <w:szCs w:val="24"/>
        </w:rPr>
        <w:t xml:space="preserve">осуществлять </w:t>
      </w:r>
      <w:r w:rsidRPr="001D7AAC">
        <w:rPr>
          <w:sz w:val="24"/>
          <w:szCs w:val="24"/>
        </w:rPr>
        <w:t>совместную деятельность, включая</w:t>
      </w:r>
      <w:r w:rsidRPr="001D7AAC">
        <w:rPr>
          <w:spacing w:val="-11"/>
          <w:sz w:val="24"/>
          <w:szCs w:val="24"/>
        </w:rPr>
        <w:t xml:space="preserve"> </w:t>
      </w:r>
      <w:r w:rsidRPr="001D7AAC">
        <w:rPr>
          <w:sz w:val="24"/>
          <w:szCs w:val="24"/>
        </w:rPr>
        <w:t>взаимодействие</w:t>
      </w:r>
      <w:r w:rsidRPr="001D7AAC">
        <w:rPr>
          <w:spacing w:val="-7"/>
          <w:sz w:val="24"/>
          <w:szCs w:val="24"/>
        </w:rPr>
        <w:t xml:space="preserve"> </w:t>
      </w:r>
      <w:r w:rsidRPr="001D7AAC">
        <w:rPr>
          <w:sz w:val="24"/>
          <w:szCs w:val="24"/>
        </w:rPr>
        <w:t>с</w:t>
      </w:r>
      <w:r w:rsidRPr="001D7AAC">
        <w:rPr>
          <w:spacing w:val="-8"/>
          <w:sz w:val="24"/>
          <w:szCs w:val="24"/>
        </w:rPr>
        <w:t xml:space="preserve"> </w:t>
      </w:r>
      <w:r w:rsidRPr="001D7AAC">
        <w:rPr>
          <w:sz w:val="24"/>
          <w:szCs w:val="24"/>
        </w:rPr>
        <w:t>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5A299F0" w14:textId="77777777" w:rsidR="00566F6F" w:rsidRPr="001D7AAC" w:rsidRDefault="00566F6F">
      <w:pPr>
        <w:pStyle w:val="a3"/>
        <w:ind w:left="0" w:firstLine="0"/>
        <w:jc w:val="left"/>
        <w:rPr>
          <w:sz w:val="24"/>
          <w:szCs w:val="24"/>
        </w:rPr>
      </w:pPr>
    </w:p>
    <w:p w14:paraId="09F867FA" w14:textId="77777777" w:rsidR="00566F6F" w:rsidRPr="001D7AAC" w:rsidRDefault="001D7AAC">
      <w:pPr>
        <w:pStyle w:val="a3"/>
        <w:ind w:left="823" w:firstLine="0"/>
        <w:jc w:val="left"/>
        <w:rPr>
          <w:sz w:val="24"/>
          <w:szCs w:val="24"/>
        </w:rPr>
      </w:pPr>
      <w:r w:rsidRPr="001D7AAC">
        <w:rPr>
          <w:sz w:val="24"/>
          <w:szCs w:val="24"/>
        </w:rPr>
        <w:t>Человек</w:t>
      </w:r>
      <w:r w:rsidRPr="001D7AAC">
        <w:rPr>
          <w:spacing w:val="-7"/>
          <w:sz w:val="24"/>
          <w:szCs w:val="24"/>
        </w:rPr>
        <w:t xml:space="preserve"> </w:t>
      </w:r>
      <w:r w:rsidRPr="001D7AAC">
        <w:rPr>
          <w:sz w:val="24"/>
          <w:szCs w:val="24"/>
        </w:rPr>
        <w:t>в</w:t>
      </w:r>
      <w:r w:rsidRPr="001D7AAC">
        <w:rPr>
          <w:spacing w:val="-6"/>
          <w:sz w:val="24"/>
          <w:szCs w:val="24"/>
        </w:rPr>
        <w:t xml:space="preserve"> </w:t>
      </w:r>
      <w:r w:rsidRPr="001D7AAC">
        <w:rPr>
          <w:sz w:val="24"/>
          <w:szCs w:val="24"/>
        </w:rPr>
        <w:t>мире</w:t>
      </w:r>
      <w:r w:rsidRPr="001D7AAC">
        <w:rPr>
          <w:spacing w:val="-7"/>
          <w:sz w:val="24"/>
          <w:szCs w:val="24"/>
        </w:rPr>
        <w:t xml:space="preserve"> </w:t>
      </w:r>
      <w:r w:rsidRPr="001D7AAC">
        <w:rPr>
          <w:spacing w:val="-2"/>
          <w:sz w:val="24"/>
          <w:szCs w:val="24"/>
        </w:rPr>
        <w:t>культуры</w:t>
      </w:r>
    </w:p>
    <w:p w14:paraId="028F9488" w14:textId="77777777" w:rsidR="00566F6F" w:rsidRPr="001D7AAC" w:rsidRDefault="001D7AAC">
      <w:pPr>
        <w:pStyle w:val="a4"/>
        <w:numPr>
          <w:ilvl w:val="0"/>
          <w:numId w:val="180"/>
        </w:numPr>
        <w:tabs>
          <w:tab w:val="left" w:pos="1061"/>
        </w:tabs>
        <w:spacing w:before="68"/>
        <w:ind w:right="125" w:firstLine="709"/>
        <w:rPr>
          <w:sz w:val="24"/>
          <w:szCs w:val="24"/>
        </w:rPr>
      </w:pPr>
      <w:r w:rsidRPr="001D7AAC">
        <w:rPr>
          <w:b/>
          <w:sz w:val="24"/>
          <w:szCs w:val="24"/>
        </w:rPr>
        <w:t xml:space="preserve">осваивать и применять </w:t>
      </w:r>
      <w:r w:rsidRPr="001D7AAC">
        <w:rPr>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941D702" w14:textId="77777777" w:rsidR="00566F6F" w:rsidRPr="001D7AAC" w:rsidRDefault="001D7AAC">
      <w:pPr>
        <w:pStyle w:val="a4"/>
        <w:numPr>
          <w:ilvl w:val="0"/>
          <w:numId w:val="180"/>
        </w:numPr>
        <w:tabs>
          <w:tab w:val="left" w:pos="1136"/>
        </w:tabs>
        <w:ind w:right="126" w:firstLine="709"/>
        <w:rPr>
          <w:sz w:val="24"/>
          <w:szCs w:val="24"/>
        </w:rPr>
      </w:pPr>
      <w:r w:rsidRPr="001D7AAC">
        <w:rPr>
          <w:b/>
          <w:sz w:val="24"/>
          <w:szCs w:val="24"/>
        </w:rPr>
        <w:t xml:space="preserve">характеризовать </w:t>
      </w:r>
      <w:r w:rsidRPr="001D7AAC">
        <w:rPr>
          <w:sz w:val="24"/>
          <w:szCs w:val="24"/>
        </w:rPr>
        <w:t>духовно-нравственные ценности (в том числе нормы морали</w:t>
      </w:r>
      <w:r w:rsidRPr="001D7AAC">
        <w:rPr>
          <w:spacing w:val="-5"/>
          <w:sz w:val="24"/>
          <w:szCs w:val="24"/>
        </w:rPr>
        <w:t xml:space="preserve"> </w:t>
      </w:r>
      <w:r w:rsidRPr="001D7AAC">
        <w:rPr>
          <w:sz w:val="24"/>
          <w:szCs w:val="24"/>
        </w:rPr>
        <w:t>и</w:t>
      </w:r>
      <w:r w:rsidRPr="001D7AAC">
        <w:rPr>
          <w:spacing w:val="-3"/>
          <w:sz w:val="24"/>
          <w:szCs w:val="24"/>
        </w:rPr>
        <w:t xml:space="preserve"> </w:t>
      </w:r>
      <w:r w:rsidRPr="001D7AAC">
        <w:rPr>
          <w:sz w:val="24"/>
          <w:szCs w:val="24"/>
        </w:rPr>
        <w:t>нравственности,</w:t>
      </w:r>
      <w:r w:rsidRPr="001D7AAC">
        <w:rPr>
          <w:spacing w:val="-6"/>
          <w:sz w:val="24"/>
          <w:szCs w:val="24"/>
        </w:rPr>
        <w:t xml:space="preserve"> </w:t>
      </w:r>
      <w:r w:rsidRPr="001D7AAC">
        <w:rPr>
          <w:sz w:val="24"/>
          <w:szCs w:val="24"/>
        </w:rPr>
        <w:t>гуманизм,</w:t>
      </w:r>
      <w:r w:rsidRPr="001D7AAC">
        <w:rPr>
          <w:spacing w:val="-4"/>
          <w:sz w:val="24"/>
          <w:szCs w:val="24"/>
        </w:rPr>
        <w:t xml:space="preserve"> </w:t>
      </w:r>
      <w:r w:rsidRPr="001D7AAC">
        <w:rPr>
          <w:sz w:val="24"/>
          <w:szCs w:val="24"/>
        </w:rPr>
        <w:t>милосердие,</w:t>
      </w:r>
      <w:r w:rsidRPr="001D7AAC">
        <w:rPr>
          <w:spacing w:val="-4"/>
          <w:sz w:val="24"/>
          <w:szCs w:val="24"/>
        </w:rPr>
        <w:t xml:space="preserve"> </w:t>
      </w:r>
      <w:r w:rsidRPr="001D7AAC">
        <w:rPr>
          <w:sz w:val="24"/>
          <w:szCs w:val="24"/>
        </w:rPr>
        <w:t>справедливость) нашего</w:t>
      </w:r>
      <w:r w:rsidRPr="001D7AAC">
        <w:rPr>
          <w:spacing w:val="-4"/>
          <w:sz w:val="24"/>
          <w:szCs w:val="24"/>
        </w:rPr>
        <w:t xml:space="preserve"> </w:t>
      </w:r>
      <w:r w:rsidRPr="001D7AAC">
        <w:rPr>
          <w:sz w:val="24"/>
          <w:szCs w:val="24"/>
        </w:rPr>
        <w:t xml:space="preserve">общества, искусство как сферу деятельности, информационную культуру и информационную </w:t>
      </w:r>
      <w:r w:rsidRPr="001D7AAC">
        <w:rPr>
          <w:spacing w:val="-2"/>
          <w:sz w:val="24"/>
          <w:szCs w:val="24"/>
        </w:rPr>
        <w:t>безопасность;</w:t>
      </w:r>
    </w:p>
    <w:p w14:paraId="4DE24B02" w14:textId="77777777" w:rsidR="00566F6F" w:rsidRPr="001D7AAC" w:rsidRDefault="001D7AAC">
      <w:pPr>
        <w:pStyle w:val="a4"/>
        <w:numPr>
          <w:ilvl w:val="0"/>
          <w:numId w:val="180"/>
        </w:numPr>
        <w:tabs>
          <w:tab w:val="left" w:pos="1035"/>
        </w:tabs>
        <w:ind w:right="129" w:firstLine="709"/>
        <w:rPr>
          <w:sz w:val="24"/>
          <w:szCs w:val="24"/>
        </w:rPr>
      </w:pPr>
      <w:r w:rsidRPr="001D7AAC">
        <w:rPr>
          <w:b/>
          <w:sz w:val="24"/>
          <w:szCs w:val="24"/>
        </w:rPr>
        <w:t>приводить</w:t>
      </w:r>
      <w:r w:rsidRPr="001D7AAC">
        <w:rPr>
          <w:b/>
          <w:spacing w:val="-1"/>
          <w:sz w:val="24"/>
          <w:szCs w:val="24"/>
        </w:rPr>
        <w:t xml:space="preserve"> </w:t>
      </w:r>
      <w:r w:rsidRPr="001D7AAC">
        <w:rPr>
          <w:b/>
          <w:sz w:val="24"/>
          <w:szCs w:val="24"/>
        </w:rPr>
        <w:t xml:space="preserve">примеры </w:t>
      </w:r>
      <w:r w:rsidRPr="001D7AAC">
        <w:rPr>
          <w:sz w:val="24"/>
          <w:szCs w:val="24"/>
        </w:rPr>
        <w:t>политики</w:t>
      </w:r>
      <w:r w:rsidRPr="001D7AAC">
        <w:rPr>
          <w:spacing w:val="-1"/>
          <w:sz w:val="24"/>
          <w:szCs w:val="24"/>
        </w:rPr>
        <w:t xml:space="preserve"> </w:t>
      </w:r>
      <w:r w:rsidRPr="001D7AAC">
        <w:rPr>
          <w:sz w:val="24"/>
          <w:szCs w:val="24"/>
        </w:rPr>
        <w:t>российского</w:t>
      </w:r>
      <w:r w:rsidRPr="001D7AAC">
        <w:rPr>
          <w:spacing w:val="-1"/>
          <w:sz w:val="24"/>
          <w:szCs w:val="24"/>
        </w:rPr>
        <w:t xml:space="preserve"> </w:t>
      </w:r>
      <w:r w:rsidRPr="001D7AAC">
        <w:rPr>
          <w:sz w:val="24"/>
          <w:szCs w:val="24"/>
        </w:rPr>
        <w:t>государства</w:t>
      </w:r>
      <w:r w:rsidRPr="001D7AAC">
        <w:rPr>
          <w:spacing w:val="-2"/>
          <w:sz w:val="24"/>
          <w:szCs w:val="24"/>
        </w:rPr>
        <w:t xml:space="preserve"> </w:t>
      </w:r>
      <w:r w:rsidRPr="001D7AAC">
        <w:rPr>
          <w:sz w:val="24"/>
          <w:szCs w:val="24"/>
        </w:rPr>
        <w:t>в</w:t>
      </w:r>
      <w:r w:rsidRPr="001D7AAC">
        <w:rPr>
          <w:spacing w:val="-1"/>
          <w:sz w:val="24"/>
          <w:szCs w:val="24"/>
        </w:rPr>
        <w:t xml:space="preserve"> </w:t>
      </w:r>
      <w:r w:rsidRPr="001D7AAC">
        <w:rPr>
          <w:sz w:val="24"/>
          <w:szCs w:val="24"/>
        </w:rPr>
        <w:t>сфере культуры</w:t>
      </w:r>
      <w:r w:rsidRPr="001D7AAC">
        <w:rPr>
          <w:spacing w:val="-1"/>
          <w:sz w:val="24"/>
          <w:szCs w:val="24"/>
        </w:rPr>
        <w:t xml:space="preserve"> </w:t>
      </w:r>
      <w:r w:rsidRPr="001D7AAC">
        <w:rPr>
          <w:sz w:val="24"/>
          <w:szCs w:val="24"/>
        </w:rPr>
        <w:t>и образования; влияния образования на социализацию личности; правил информационной безопасности;</w:t>
      </w:r>
    </w:p>
    <w:p w14:paraId="7D64700D" w14:textId="77777777" w:rsidR="00566F6F" w:rsidRPr="001D7AAC" w:rsidRDefault="001D7AAC">
      <w:pPr>
        <w:pStyle w:val="a4"/>
        <w:numPr>
          <w:ilvl w:val="0"/>
          <w:numId w:val="180"/>
        </w:numPr>
        <w:tabs>
          <w:tab w:val="left" w:pos="1032"/>
        </w:tabs>
        <w:spacing w:line="322" w:lineRule="exact"/>
        <w:ind w:left="1032" w:hanging="209"/>
        <w:rPr>
          <w:sz w:val="24"/>
          <w:szCs w:val="24"/>
        </w:rPr>
      </w:pPr>
      <w:r w:rsidRPr="001D7AAC">
        <w:rPr>
          <w:b/>
          <w:sz w:val="24"/>
          <w:szCs w:val="24"/>
        </w:rPr>
        <w:t>классифицировать</w:t>
      </w:r>
      <w:r w:rsidRPr="001D7AAC">
        <w:rPr>
          <w:b/>
          <w:spacing w:val="-10"/>
          <w:sz w:val="24"/>
          <w:szCs w:val="24"/>
        </w:rPr>
        <w:t xml:space="preserve"> </w:t>
      </w:r>
      <w:r w:rsidRPr="001D7AAC">
        <w:rPr>
          <w:sz w:val="24"/>
          <w:szCs w:val="24"/>
        </w:rPr>
        <w:t>по</w:t>
      </w:r>
      <w:r w:rsidRPr="001D7AAC">
        <w:rPr>
          <w:spacing w:val="-10"/>
          <w:sz w:val="24"/>
          <w:szCs w:val="24"/>
        </w:rPr>
        <w:t xml:space="preserve"> </w:t>
      </w:r>
      <w:r w:rsidRPr="001D7AAC">
        <w:rPr>
          <w:sz w:val="24"/>
          <w:szCs w:val="24"/>
        </w:rPr>
        <w:t>разным</w:t>
      </w:r>
      <w:r w:rsidRPr="001D7AAC">
        <w:rPr>
          <w:spacing w:val="-11"/>
          <w:sz w:val="24"/>
          <w:szCs w:val="24"/>
        </w:rPr>
        <w:t xml:space="preserve"> </w:t>
      </w:r>
      <w:r w:rsidRPr="001D7AAC">
        <w:rPr>
          <w:sz w:val="24"/>
          <w:szCs w:val="24"/>
        </w:rPr>
        <w:t>признакам</w:t>
      </w:r>
      <w:r w:rsidRPr="001D7AAC">
        <w:rPr>
          <w:spacing w:val="-10"/>
          <w:sz w:val="24"/>
          <w:szCs w:val="24"/>
        </w:rPr>
        <w:t xml:space="preserve"> </w:t>
      </w:r>
      <w:r w:rsidRPr="001D7AAC">
        <w:rPr>
          <w:sz w:val="24"/>
          <w:szCs w:val="24"/>
        </w:rPr>
        <w:t>формы</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виды</w:t>
      </w:r>
      <w:r w:rsidRPr="001D7AAC">
        <w:rPr>
          <w:spacing w:val="-10"/>
          <w:sz w:val="24"/>
          <w:szCs w:val="24"/>
        </w:rPr>
        <w:t xml:space="preserve"> </w:t>
      </w:r>
      <w:r w:rsidRPr="001D7AAC">
        <w:rPr>
          <w:spacing w:val="-2"/>
          <w:sz w:val="24"/>
          <w:szCs w:val="24"/>
        </w:rPr>
        <w:t>культуры;</w:t>
      </w:r>
    </w:p>
    <w:p w14:paraId="112BAB3F" w14:textId="77777777" w:rsidR="00566F6F" w:rsidRPr="001D7AAC" w:rsidRDefault="001D7AAC">
      <w:pPr>
        <w:pStyle w:val="a4"/>
        <w:numPr>
          <w:ilvl w:val="0"/>
          <w:numId w:val="180"/>
        </w:numPr>
        <w:tabs>
          <w:tab w:val="left" w:pos="1136"/>
        </w:tabs>
        <w:ind w:right="126" w:firstLine="709"/>
        <w:rPr>
          <w:sz w:val="24"/>
          <w:szCs w:val="24"/>
        </w:rPr>
      </w:pPr>
      <w:r w:rsidRPr="001D7AAC">
        <w:rPr>
          <w:b/>
          <w:sz w:val="24"/>
          <w:szCs w:val="24"/>
        </w:rPr>
        <w:t xml:space="preserve">сравнивать </w:t>
      </w:r>
      <w:r w:rsidRPr="001D7AAC">
        <w:rPr>
          <w:sz w:val="24"/>
          <w:szCs w:val="24"/>
        </w:rPr>
        <w:t>формы культуры, естественные и социально-гуманитарные науки,</w:t>
      </w:r>
      <w:r w:rsidRPr="001D7AAC">
        <w:rPr>
          <w:spacing w:val="40"/>
          <w:sz w:val="24"/>
          <w:szCs w:val="24"/>
        </w:rPr>
        <w:t xml:space="preserve"> </w:t>
      </w:r>
      <w:r w:rsidRPr="001D7AAC">
        <w:rPr>
          <w:sz w:val="24"/>
          <w:szCs w:val="24"/>
        </w:rPr>
        <w:t>виды искусств;</w:t>
      </w:r>
    </w:p>
    <w:p w14:paraId="53554190" w14:textId="77777777" w:rsidR="00566F6F" w:rsidRPr="001D7AAC" w:rsidRDefault="001D7AAC">
      <w:pPr>
        <w:pStyle w:val="a4"/>
        <w:numPr>
          <w:ilvl w:val="0"/>
          <w:numId w:val="180"/>
        </w:numPr>
        <w:tabs>
          <w:tab w:val="left" w:pos="1093"/>
        </w:tabs>
        <w:ind w:right="128" w:firstLine="709"/>
        <w:rPr>
          <w:sz w:val="24"/>
          <w:szCs w:val="24"/>
        </w:rPr>
      </w:pPr>
      <w:r w:rsidRPr="001D7AAC">
        <w:rPr>
          <w:b/>
          <w:sz w:val="24"/>
          <w:szCs w:val="24"/>
        </w:rPr>
        <w:t xml:space="preserve">устанавливать и объяснять </w:t>
      </w:r>
      <w:r w:rsidRPr="001D7AAC">
        <w:rPr>
          <w:sz w:val="24"/>
          <w:szCs w:val="24"/>
        </w:rPr>
        <w:t>взаимосвязь развития духовной культуры и формирования личности, взаимовлияние науки и образования;</w:t>
      </w:r>
    </w:p>
    <w:p w14:paraId="08C11B91" w14:textId="77777777" w:rsidR="00566F6F" w:rsidRPr="001D7AAC" w:rsidRDefault="001D7AAC">
      <w:pPr>
        <w:pStyle w:val="a4"/>
        <w:numPr>
          <w:ilvl w:val="0"/>
          <w:numId w:val="180"/>
        </w:numPr>
        <w:tabs>
          <w:tab w:val="left" w:pos="1149"/>
        </w:tabs>
        <w:ind w:right="129" w:firstLine="709"/>
        <w:rPr>
          <w:sz w:val="24"/>
          <w:szCs w:val="24"/>
        </w:rPr>
      </w:pPr>
      <w:r w:rsidRPr="001D7AAC">
        <w:rPr>
          <w:b/>
          <w:sz w:val="24"/>
          <w:szCs w:val="24"/>
        </w:rPr>
        <w:t xml:space="preserve">использовать </w:t>
      </w:r>
      <w:r w:rsidRPr="001D7AAC">
        <w:rPr>
          <w:sz w:val="24"/>
          <w:szCs w:val="24"/>
        </w:rPr>
        <w:t xml:space="preserve">полученные знания для объяснения роли непрерывного </w:t>
      </w:r>
      <w:r w:rsidRPr="001D7AAC">
        <w:rPr>
          <w:spacing w:val="-2"/>
          <w:sz w:val="24"/>
          <w:szCs w:val="24"/>
        </w:rPr>
        <w:t>образования;</w:t>
      </w:r>
    </w:p>
    <w:p w14:paraId="734B2C84" w14:textId="77777777" w:rsidR="00566F6F" w:rsidRPr="001D7AAC" w:rsidRDefault="001D7AAC">
      <w:pPr>
        <w:pStyle w:val="a4"/>
        <w:numPr>
          <w:ilvl w:val="0"/>
          <w:numId w:val="180"/>
        </w:numPr>
        <w:tabs>
          <w:tab w:val="left" w:pos="1059"/>
        </w:tabs>
        <w:ind w:right="127" w:firstLine="709"/>
        <w:rPr>
          <w:sz w:val="24"/>
          <w:szCs w:val="24"/>
        </w:rPr>
      </w:pPr>
      <w:r w:rsidRPr="001D7AAC">
        <w:rPr>
          <w:b/>
          <w:sz w:val="24"/>
          <w:szCs w:val="24"/>
        </w:rPr>
        <w:t xml:space="preserve">определять и аргументировать </w:t>
      </w:r>
      <w:r w:rsidRPr="001D7AAC">
        <w:rPr>
          <w:sz w:val="24"/>
          <w:szCs w:val="24"/>
        </w:rPr>
        <w:t>с точки зрения социальных ценностей и с опорой</w:t>
      </w:r>
      <w:r w:rsidRPr="001D7AAC">
        <w:rPr>
          <w:spacing w:val="-3"/>
          <w:sz w:val="24"/>
          <w:szCs w:val="24"/>
        </w:rPr>
        <w:t xml:space="preserve"> </w:t>
      </w:r>
      <w:r w:rsidRPr="001D7AAC">
        <w:rPr>
          <w:sz w:val="24"/>
          <w:szCs w:val="24"/>
        </w:rPr>
        <w:t>на</w:t>
      </w:r>
      <w:r w:rsidRPr="001D7AAC">
        <w:rPr>
          <w:spacing w:val="-3"/>
          <w:sz w:val="24"/>
          <w:szCs w:val="24"/>
        </w:rPr>
        <w:t xml:space="preserve"> </w:t>
      </w:r>
      <w:r w:rsidRPr="001D7AAC">
        <w:rPr>
          <w:sz w:val="24"/>
          <w:szCs w:val="24"/>
        </w:rPr>
        <w:t>обществоведческие</w:t>
      </w:r>
      <w:r w:rsidRPr="001D7AAC">
        <w:rPr>
          <w:spacing w:val="-2"/>
          <w:sz w:val="24"/>
          <w:szCs w:val="24"/>
        </w:rPr>
        <w:t xml:space="preserve"> </w:t>
      </w:r>
      <w:r w:rsidRPr="001D7AAC">
        <w:rPr>
          <w:sz w:val="24"/>
          <w:szCs w:val="24"/>
        </w:rPr>
        <w:t>знания,</w:t>
      </w:r>
      <w:r w:rsidRPr="001D7AAC">
        <w:rPr>
          <w:spacing w:val="-3"/>
          <w:sz w:val="24"/>
          <w:szCs w:val="24"/>
        </w:rPr>
        <w:t xml:space="preserve"> </w:t>
      </w:r>
      <w:r w:rsidRPr="001D7AAC">
        <w:rPr>
          <w:sz w:val="24"/>
          <w:szCs w:val="24"/>
        </w:rPr>
        <w:t>факты</w:t>
      </w:r>
      <w:r w:rsidRPr="001D7AAC">
        <w:rPr>
          <w:spacing w:val="-3"/>
          <w:sz w:val="24"/>
          <w:szCs w:val="24"/>
        </w:rPr>
        <w:t xml:space="preserve"> </w:t>
      </w:r>
      <w:r w:rsidRPr="001D7AAC">
        <w:rPr>
          <w:sz w:val="24"/>
          <w:szCs w:val="24"/>
        </w:rPr>
        <w:t>общественной</w:t>
      </w:r>
      <w:r w:rsidRPr="001D7AAC">
        <w:rPr>
          <w:spacing w:val="-2"/>
          <w:sz w:val="24"/>
          <w:szCs w:val="24"/>
        </w:rPr>
        <w:t xml:space="preserve"> </w:t>
      </w:r>
      <w:r w:rsidRPr="001D7AAC">
        <w:rPr>
          <w:sz w:val="24"/>
          <w:szCs w:val="24"/>
        </w:rPr>
        <w:t>жизни своё</w:t>
      </w:r>
      <w:r w:rsidRPr="001D7AAC">
        <w:rPr>
          <w:spacing w:val="-3"/>
          <w:sz w:val="24"/>
          <w:szCs w:val="24"/>
        </w:rPr>
        <w:t xml:space="preserve"> </w:t>
      </w:r>
      <w:r w:rsidRPr="001D7AAC">
        <w:rPr>
          <w:sz w:val="24"/>
          <w:szCs w:val="24"/>
        </w:rPr>
        <w:t>отношение</w:t>
      </w:r>
      <w:r w:rsidRPr="001D7AAC">
        <w:rPr>
          <w:spacing w:val="-3"/>
          <w:sz w:val="24"/>
          <w:szCs w:val="24"/>
        </w:rPr>
        <w:t xml:space="preserve"> </w:t>
      </w:r>
      <w:r w:rsidRPr="001D7AAC">
        <w:rPr>
          <w:sz w:val="24"/>
          <w:szCs w:val="24"/>
        </w:rPr>
        <w:t>к информационной культуре и информационной безопасности, правилам безопасного поведения в</w:t>
      </w:r>
      <w:r w:rsidRPr="001D7AAC">
        <w:rPr>
          <w:spacing w:val="40"/>
          <w:sz w:val="24"/>
          <w:szCs w:val="24"/>
        </w:rPr>
        <w:t xml:space="preserve"> </w:t>
      </w:r>
      <w:r w:rsidRPr="001D7AAC">
        <w:rPr>
          <w:sz w:val="24"/>
          <w:szCs w:val="24"/>
        </w:rPr>
        <w:t>Интернете;</w:t>
      </w:r>
    </w:p>
    <w:p w14:paraId="25F7AF8D" w14:textId="77777777" w:rsidR="00566F6F" w:rsidRPr="001D7AAC" w:rsidRDefault="001D7AAC">
      <w:pPr>
        <w:pStyle w:val="a4"/>
        <w:numPr>
          <w:ilvl w:val="0"/>
          <w:numId w:val="180"/>
        </w:numPr>
        <w:tabs>
          <w:tab w:val="left" w:pos="1164"/>
        </w:tabs>
        <w:ind w:right="128" w:firstLine="709"/>
        <w:rPr>
          <w:sz w:val="24"/>
          <w:szCs w:val="24"/>
        </w:rPr>
      </w:pPr>
      <w:r w:rsidRPr="001D7AAC">
        <w:rPr>
          <w:b/>
          <w:sz w:val="24"/>
          <w:szCs w:val="24"/>
        </w:rPr>
        <w:t xml:space="preserve">решать </w:t>
      </w:r>
      <w:r w:rsidRPr="001D7AAC">
        <w:rPr>
          <w:sz w:val="24"/>
          <w:szCs w:val="24"/>
        </w:rPr>
        <w:t>познавательные и практические задачи, касающиеся форм и многообразия духовной</w:t>
      </w:r>
      <w:r w:rsidRPr="001D7AAC">
        <w:rPr>
          <w:spacing w:val="80"/>
          <w:w w:val="150"/>
          <w:sz w:val="24"/>
          <w:szCs w:val="24"/>
        </w:rPr>
        <w:t xml:space="preserve"> </w:t>
      </w:r>
      <w:r w:rsidRPr="001D7AAC">
        <w:rPr>
          <w:sz w:val="24"/>
          <w:szCs w:val="24"/>
        </w:rPr>
        <w:t>культуры;</w:t>
      </w:r>
    </w:p>
    <w:p w14:paraId="2A1687C5" w14:textId="77777777" w:rsidR="00566F6F" w:rsidRPr="001D7AAC" w:rsidRDefault="001D7AAC">
      <w:pPr>
        <w:pStyle w:val="a4"/>
        <w:numPr>
          <w:ilvl w:val="0"/>
          <w:numId w:val="180"/>
        </w:numPr>
        <w:tabs>
          <w:tab w:val="left" w:pos="1244"/>
        </w:tabs>
        <w:ind w:right="127" w:firstLine="709"/>
        <w:rPr>
          <w:sz w:val="24"/>
          <w:szCs w:val="24"/>
        </w:rPr>
      </w:pPr>
      <w:r w:rsidRPr="001D7AAC">
        <w:rPr>
          <w:b/>
          <w:sz w:val="24"/>
          <w:szCs w:val="24"/>
        </w:rPr>
        <w:lastRenderedPageBreak/>
        <w:t xml:space="preserve">овладевать </w:t>
      </w:r>
      <w:r w:rsidRPr="001D7AAC">
        <w:rPr>
          <w:sz w:val="24"/>
          <w:szCs w:val="24"/>
        </w:rPr>
        <w:t xml:space="preserve">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w:t>
      </w:r>
      <w:r w:rsidRPr="001D7AAC">
        <w:rPr>
          <w:spacing w:val="-2"/>
          <w:sz w:val="24"/>
          <w:szCs w:val="24"/>
        </w:rPr>
        <w:t>текст;</w:t>
      </w:r>
    </w:p>
    <w:p w14:paraId="3D635859" w14:textId="77777777" w:rsidR="00566F6F" w:rsidRPr="001D7AAC" w:rsidRDefault="001D7AAC">
      <w:pPr>
        <w:pStyle w:val="a4"/>
        <w:numPr>
          <w:ilvl w:val="0"/>
          <w:numId w:val="180"/>
        </w:numPr>
        <w:tabs>
          <w:tab w:val="left" w:pos="1041"/>
        </w:tabs>
        <w:ind w:right="131" w:firstLine="709"/>
        <w:rPr>
          <w:sz w:val="24"/>
          <w:szCs w:val="24"/>
        </w:rPr>
      </w:pPr>
      <w:r w:rsidRPr="001D7AAC">
        <w:rPr>
          <w:b/>
          <w:sz w:val="24"/>
          <w:szCs w:val="24"/>
        </w:rPr>
        <w:t xml:space="preserve">осуществлять </w:t>
      </w:r>
      <w:r w:rsidRPr="001D7AAC">
        <w:rPr>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w:t>
      </w:r>
      <w:r w:rsidRPr="001D7AAC">
        <w:rPr>
          <w:spacing w:val="80"/>
          <w:sz w:val="24"/>
          <w:szCs w:val="24"/>
        </w:rPr>
        <w:t xml:space="preserve"> </w:t>
      </w:r>
      <w:r w:rsidRPr="001D7AAC">
        <w:rPr>
          <w:sz w:val="24"/>
          <w:szCs w:val="24"/>
        </w:rPr>
        <w:t xml:space="preserve">о видах мошенничества в Интернете в разных источниках </w:t>
      </w:r>
      <w:r w:rsidRPr="001D7AAC">
        <w:rPr>
          <w:spacing w:val="-2"/>
          <w:sz w:val="24"/>
          <w:szCs w:val="24"/>
        </w:rPr>
        <w:t>информации;</w:t>
      </w:r>
    </w:p>
    <w:p w14:paraId="2741289F" w14:textId="77777777" w:rsidR="00566F6F" w:rsidRPr="001D7AAC" w:rsidRDefault="001D7AAC">
      <w:pPr>
        <w:pStyle w:val="a4"/>
        <w:numPr>
          <w:ilvl w:val="0"/>
          <w:numId w:val="180"/>
        </w:numPr>
        <w:tabs>
          <w:tab w:val="left" w:pos="1074"/>
        </w:tabs>
        <w:ind w:right="126" w:firstLine="709"/>
        <w:rPr>
          <w:sz w:val="24"/>
          <w:szCs w:val="24"/>
        </w:rPr>
      </w:pPr>
      <w:r w:rsidRPr="001D7AAC">
        <w:rPr>
          <w:b/>
          <w:sz w:val="24"/>
          <w:szCs w:val="24"/>
        </w:rPr>
        <w:t xml:space="preserve">анализировать, систематизировать, критически оценивать и обобщать </w:t>
      </w:r>
      <w:r w:rsidRPr="001D7AAC">
        <w:rPr>
          <w:sz w:val="24"/>
          <w:szCs w:val="24"/>
        </w:rPr>
        <w:t>социальную информацию, представленную в</w:t>
      </w:r>
      <w:r w:rsidRPr="001D7AAC">
        <w:rPr>
          <w:spacing w:val="40"/>
          <w:sz w:val="24"/>
          <w:szCs w:val="24"/>
        </w:rPr>
        <w:t xml:space="preserve"> </w:t>
      </w:r>
      <w:r w:rsidRPr="001D7AAC">
        <w:rPr>
          <w:sz w:val="24"/>
          <w:szCs w:val="24"/>
        </w:rPr>
        <w:t>разных формах (описательную, графическую, аудиовизуальную), при изучении культуры, науки и образования;</w:t>
      </w:r>
    </w:p>
    <w:p w14:paraId="09C030E2" w14:textId="77777777" w:rsidR="00566F6F" w:rsidRPr="001D7AAC" w:rsidRDefault="001D7AAC">
      <w:pPr>
        <w:pStyle w:val="a4"/>
        <w:numPr>
          <w:ilvl w:val="0"/>
          <w:numId w:val="180"/>
        </w:numPr>
        <w:tabs>
          <w:tab w:val="left" w:pos="1131"/>
        </w:tabs>
        <w:ind w:right="129" w:firstLine="709"/>
        <w:rPr>
          <w:sz w:val="24"/>
          <w:szCs w:val="24"/>
        </w:rPr>
      </w:pPr>
      <w:r w:rsidRPr="001D7AAC">
        <w:rPr>
          <w:b/>
          <w:sz w:val="24"/>
          <w:szCs w:val="24"/>
        </w:rPr>
        <w:t xml:space="preserve">оценивать </w:t>
      </w:r>
      <w:r w:rsidRPr="001D7AAC">
        <w:rPr>
          <w:sz w:val="24"/>
          <w:szCs w:val="24"/>
        </w:rPr>
        <w:t>собственные поступки, поведение людей в духовной сфере жизни</w:t>
      </w:r>
      <w:r w:rsidRPr="001D7AAC">
        <w:rPr>
          <w:spacing w:val="40"/>
          <w:sz w:val="24"/>
          <w:szCs w:val="24"/>
        </w:rPr>
        <w:t xml:space="preserve"> </w:t>
      </w:r>
      <w:r w:rsidRPr="001D7AAC">
        <w:rPr>
          <w:sz w:val="24"/>
          <w:szCs w:val="24"/>
        </w:rPr>
        <w:t>общества;</w:t>
      </w:r>
    </w:p>
    <w:p w14:paraId="2D200EC4" w14:textId="77777777" w:rsidR="00566F6F" w:rsidRPr="001D7AAC" w:rsidRDefault="001D7AAC">
      <w:pPr>
        <w:pStyle w:val="a4"/>
        <w:numPr>
          <w:ilvl w:val="0"/>
          <w:numId w:val="180"/>
        </w:numPr>
        <w:tabs>
          <w:tab w:val="left" w:pos="1262"/>
        </w:tabs>
        <w:ind w:right="124" w:firstLine="709"/>
        <w:rPr>
          <w:sz w:val="24"/>
          <w:szCs w:val="24"/>
        </w:rPr>
      </w:pPr>
      <w:r w:rsidRPr="001D7AAC">
        <w:rPr>
          <w:b/>
          <w:sz w:val="24"/>
          <w:szCs w:val="24"/>
        </w:rPr>
        <w:t xml:space="preserve">использовать </w:t>
      </w:r>
      <w:r w:rsidRPr="001D7AAC">
        <w:rPr>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1E345AD" w14:textId="77777777" w:rsidR="00566F6F" w:rsidRPr="001D7AAC" w:rsidRDefault="001D7AAC">
      <w:pPr>
        <w:pStyle w:val="a4"/>
        <w:numPr>
          <w:ilvl w:val="0"/>
          <w:numId w:val="180"/>
        </w:numPr>
        <w:tabs>
          <w:tab w:val="left" w:pos="1076"/>
        </w:tabs>
        <w:ind w:right="132" w:firstLine="709"/>
        <w:rPr>
          <w:sz w:val="24"/>
          <w:szCs w:val="24"/>
        </w:rPr>
      </w:pPr>
      <w:r w:rsidRPr="001D7AAC">
        <w:rPr>
          <w:b/>
          <w:sz w:val="24"/>
          <w:szCs w:val="24"/>
        </w:rPr>
        <w:t xml:space="preserve">приобретать </w:t>
      </w:r>
      <w:r w:rsidRPr="001D7AAC">
        <w:rPr>
          <w:sz w:val="24"/>
          <w:szCs w:val="24"/>
        </w:rPr>
        <w:t>опыт осуществления совместной деятельности при изучении особенностей разных культур, национальных</w:t>
      </w:r>
      <w:r w:rsidRPr="001D7AAC">
        <w:rPr>
          <w:spacing w:val="80"/>
          <w:sz w:val="24"/>
          <w:szCs w:val="24"/>
        </w:rPr>
        <w:t xml:space="preserve"> </w:t>
      </w:r>
      <w:r w:rsidRPr="001D7AAC">
        <w:rPr>
          <w:sz w:val="24"/>
          <w:szCs w:val="24"/>
        </w:rPr>
        <w:t>и</w:t>
      </w:r>
      <w:r w:rsidRPr="001D7AAC">
        <w:rPr>
          <w:spacing w:val="40"/>
          <w:sz w:val="24"/>
          <w:szCs w:val="24"/>
        </w:rPr>
        <w:t xml:space="preserve"> </w:t>
      </w:r>
      <w:r w:rsidRPr="001D7AAC">
        <w:rPr>
          <w:sz w:val="24"/>
          <w:szCs w:val="24"/>
        </w:rPr>
        <w:t>религиозных</w:t>
      </w:r>
      <w:r w:rsidRPr="001D7AAC">
        <w:rPr>
          <w:spacing w:val="40"/>
          <w:sz w:val="24"/>
          <w:szCs w:val="24"/>
        </w:rPr>
        <w:t xml:space="preserve"> </w:t>
      </w:r>
      <w:r w:rsidRPr="001D7AAC">
        <w:rPr>
          <w:sz w:val="24"/>
          <w:szCs w:val="24"/>
        </w:rPr>
        <w:t>ценностей.</w:t>
      </w:r>
    </w:p>
    <w:p w14:paraId="46F4DAD5" w14:textId="77777777" w:rsidR="00566F6F" w:rsidRPr="001D7AAC" w:rsidRDefault="00566F6F">
      <w:pPr>
        <w:pStyle w:val="a3"/>
        <w:ind w:left="0" w:firstLine="0"/>
        <w:jc w:val="left"/>
        <w:rPr>
          <w:sz w:val="24"/>
          <w:szCs w:val="24"/>
        </w:rPr>
      </w:pPr>
    </w:p>
    <w:p w14:paraId="3A7C072E" w14:textId="77777777" w:rsidR="00566F6F" w:rsidRPr="001D7AAC" w:rsidRDefault="00566F6F">
      <w:pPr>
        <w:pStyle w:val="a3"/>
        <w:ind w:left="0" w:firstLine="0"/>
        <w:jc w:val="left"/>
        <w:rPr>
          <w:sz w:val="24"/>
          <w:szCs w:val="24"/>
        </w:rPr>
      </w:pPr>
    </w:p>
    <w:p w14:paraId="432C3578" w14:textId="77777777" w:rsidR="00566F6F" w:rsidRPr="001D7AAC" w:rsidRDefault="001D7AAC">
      <w:pPr>
        <w:pStyle w:val="2"/>
        <w:spacing w:line="322" w:lineRule="exact"/>
        <w:rPr>
          <w:sz w:val="24"/>
          <w:szCs w:val="24"/>
        </w:rPr>
      </w:pPr>
      <w:r w:rsidRPr="001D7AAC">
        <w:rPr>
          <w:sz w:val="24"/>
          <w:szCs w:val="24"/>
        </w:rPr>
        <w:t>9</w:t>
      </w:r>
      <w:r w:rsidRPr="001D7AAC">
        <w:rPr>
          <w:spacing w:val="-3"/>
          <w:sz w:val="24"/>
          <w:szCs w:val="24"/>
        </w:rPr>
        <w:t xml:space="preserve"> </w:t>
      </w:r>
      <w:r w:rsidRPr="001D7AAC">
        <w:rPr>
          <w:spacing w:val="-2"/>
          <w:sz w:val="24"/>
          <w:szCs w:val="24"/>
        </w:rPr>
        <w:t>КЛАСС</w:t>
      </w:r>
    </w:p>
    <w:p w14:paraId="120C1A8F" w14:textId="77777777" w:rsidR="00566F6F" w:rsidRPr="001D7AAC" w:rsidRDefault="001D7AAC">
      <w:pPr>
        <w:pStyle w:val="a3"/>
        <w:ind w:left="823" w:firstLine="0"/>
        <w:jc w:val="left"/>
        <w:rPr>
          <w:sz w:val="24"/>
          <w:szCs w:val="24"/>
        </w:rPr>
      </w:pPr>
      <w:r w:rsidRPr="001D7AAC">
        <w:rPr>
          <w:sz w:val="24"/>
          <w:szCs w:val="24"/>
        </w:rPr>
        <w:t>Человек</w:t>
      </w:r>
      <w:r w:rsidRPr="001D7AAC">
        <w:rPr>
          <w:spacing w:val="-11"/>
          <w:sz w:val="24"/>
          <w:szCs w:val="24"/>
        </w:rPr>
        <w:t xml:space="preserve"> </w:t>
      </w:r>
      <w:r w:rsidRPr="001D7AAC">
        <w:rPr>
          <w:sz w:val="24"/>
          <w:szCs w:val="24"/>
        </w:rPr>
        <w:t>в</w:t>
      </w:r>
      <w:r w:rsidRPr="001D7AAC">
        <w:rPr>
          <w:spacing w:val="-8"/>
          <w:sz w:val="24"/>
          <w:szCs w:val="24"/>
        </w:rPr>
        <w:t xml:space="preserve"> </w:t>
      </w:r>
      <w:r w:rsidRPr="001D7AAC">
        <w:rPr>
          <w:sz w:val="24"/>
          <w:szCs w:val="24"/>
        </w:rPr>
        <w:t>политическом</w:t>
      </w:r>
      <w:r w:rsidRPr="001D7AAC">
        <w:rPr>
          <w:spacing w:val="-10"/>
          <w:sz w:val="24"/>
          <w:szCs w:val="24"/>
        </w:rPr>
        <w:t xml:space="preserve"> </w:t>
      </w:r>
      <w:r w:rsidRPr="001D7AAC">
        <w:rPr>
          <w:spacing w:val="-2"/>
          <w:sz w:val="24"/>
          <w:szCs w:val="24"/>
        </w:rPr>
        <w:t>измерении</w:t>
      </w:r>
    </w:p>
    <w:p w14:paraId="08D29EED" w14:textId="65BABE63" w:rsidR="00566F6F" w:rsidRPr="00FB41A0" w:rsidRDefault="001D7AAC" w:rsidP="00FB41A0">
      <w:pPr>
        <w:pStyle w:val="a4"/>
        <w:numPr>
          <w:ilvl w:val="0"/>
          <w:numId w:val="180"/>
        </w:numPr>
        <w:tabs>
          <w:tab w:val="left" w:pos="1110"/>
        </w:tabs>
        <w:spacing w:before="1"/>
        <w:ind w:right="127" w:firstLine="709"/>
        <w:rPr>
          <w:sz w:val="24"/>
          <w:szCs w:val="24"/>
        </w:rPr>
      </w:pPr>
      <w:r w:rsidRPr="001D7AAC">
        <w:rPr>
          <w:b/>
          <w:sz w:val="24"/>
          <w:szCs w:val="24"/>
        </w:rPr>
        <w:t xml:space="preserve">осваивать и применять </w:t>
      </w:r>
      <w:r w:rsidRPr="001D7AAC">
        <w:rPr>
          <w:sz w:val="24"/>
          <w:szCs w:val="24"/>
        </w:rPr>
        <w:t>знания о государстве, его признаках и форме, внутренней</w:t>
      </w:r>
      <w:r w:rsidRPr="001D7AAC">
        <w:rPr>
          <w:spacing w:val="63"/>
          <w:sz w:val="24"/>
          <w:szCs w:val="24"/>
        </w:rPr>
        <w:t xml:space="preserve"> </w:t>
      </w:r>
      <w:r w:rsidRPr="001D7AAC">
        <w:rPr>
          <w:sz w:val="24"/>
          <w:szCs w:val="24"/>
        </w:rPr>
        <w:t>и</w:t>
      </w:r>
      <w:r w:rsidRPr="001D7AAC">
        <w:rPr>
          <w:spacing w:val="63"/>
          <w:sz w:val="24"/>
          <w:szCs w:val="24"/>
        </w:rPr>
        <w:t xml:space="preserve"> </w:t>
      </w:r>
      <w:r w:rsidRPr="001D7AAC">
        <w:rPr>
          <w:sz w:val="24"/>
          <w:szCs w:val="24"/>
        </w:rPr>
        <w:t>внешней</w:t>
      </w:r>
      <w:r w:rsidRPr="001D7AAC">
        <w:rPr>
          <w:spacing w:val="63"/>
          <w:sz w:val="24"/>
          <w:szCs w:val="24"/>
        </w:rPr>
        <w:t xml:space="preserve"> </w:t>
      </w:r>
      <w:r w:rsidRPr="001D7AAC">
        <w:rPr>
          <w:sz w:val="24"/>
          <w:szCs w:val="24"/>
        </w:rPr>
        <w:t>политике,</w:t>
      </w:r>
      <w:r w:rsidRPr="001D7AAC">
        <w:rPr>
          <w:spacing w:val="62"/>
          <w:sz w:val="24"/>
          <w:szCs w:val="24"/>
        </w:rPr>
        <w:t xml:space="preserve"> </w:t>
      </w:r>
      <w:r w:rsidRPr="001D7AAC">
        <w:rPr>
          <w:sz w:val="24"/>
          <w:szCs w:val="24"/>
        </w:rPr>
        <w:t>о</w:t>
      </w:r>
      <w:r w:rsidRPr="001D7AAC">
        <w:rPr>
          <w:spacing w:val="65"/>
          <w:sz w:val="24"/>
          <w:szCs w:val="24"/>
        </w:rPr>
        <w:t xml:space="preserve"> </w:t>
      </w:r>
      <w:r w:rsidRPr="001D7AAC">
        <w:rPr>
          <w:sz w:val="24"/>
          <w:szCs w:val="24"/>
        </w:rPr>
        <w:t>демократии</w:t>
      </w:r>
      <w:r w:rsidRPr="001D7AAC">
        <w:rPr>
          <w:spacing w:val="64"/>
          <w:sz w:val="24"/>
          <w:szCs w:val="24"/>
        </w:rPr>
        <w:t xml:space="preserve"> </w:t>
      </w:r>
      <w:r w:rsidRPr="001D7AAC">
        <w:rPr>
          <w:sz w:val="24"/>
          <w:szCs w:val="24"/>
        </w:rPr>
        <w:t>и</w:t>
      </w:r>
      <w:r w:rsidRPr="001D7AAC">
        <w:rPr>
          <w:spacing w:val="63"/>
          <w:sz w:val="24"/>
          <w:szCs w:val="24"/>
        </w:rPr>
        <w:t xml:space="preserve"> </w:t>
      </w:r>
      <w:r w:rsidRPr="001D7AAC">
        <w:rPr>
          <w:sz w:val="24"/>
          <w:szCs w:val="24"/>
        </w:rPr>
        <w:t>демократических</w:t>
      </w:r>
      <w:r w:rsidRPr="001D7AAC">
        <w:rPr>
          <w:spacing w:val="64"/>
          <w:sz w:val="24"/>
          <w:szCs w:val="24"/>
        </w:rPr>
        <w:t xml:space="preserve"> </w:t>
      </w:r>
      <w:r w:rsidRPr="001D7AAC">
        <w:rPr>
          <w:sz w:val="24"/>
          <w:szCs w:val="24"/>
        </w:rPr>
        <w:t>ценностях,</w:t>
      </w:r>
      <w:r w:rsidRPr="001D7AAC">
        <w:rPr>
          <w:spacing w:val="63"/>
          <w:sz w:val="24"/>
          <w:szCs w:val="24"/>
        </w:rPr>
        <w:t xml:space="preserve"> </w:t>
      </w:r>
      <w:r w:rsidRPr="001D7AAC">
        <w:rPr>
          <w:sz w:val="24"/>
          <w:szCs w:val="24"/>
        </w:rPr>
        <w:t>о</w:t>
      </w:r>
      <w:r w:rsidR="00FB41A0">
        <w:rPr>
          <w:sz w:val="24"/>
          <w:szCs w:val="24"/>
        </w:rPr>
        <w:t xml:space="preserve"> </w:t>
      </w:r>
      <w:r w:rsidRPr="00FB41A0">
        <w:rPr>
          <w:sz w:val="24"/>
          <w:szCs w:val="24"/>
        </w:rPr>
        <w:t>конституционном статусе гражданина Российской Федерации, о формах участия граждан в политике, выборах и референдуме, о политических партиях;</w:t>
      </w:r>
    </w:p>
    <w:p w14:paraId="13278D9E" w14:textId="77777777" w:rsidR="00566F6F" w:rsidRPr="001D7AAC" w:rsidRDefault="001D7AAC">
      <w:pPr>
        <w:pStyle w:val="a4"/>
        <w:numPr>
          <w:ilvl w:val="0"/>
          <w:numId w:val="180"/>
        </w:numPr>
        <w:tabs>
          <w:tab w:val="left" w:pos="1160"/>
        </w:tabs>
        <w:ind w:right="129" w:firstLine="709"/>
        <w:rPr>
          <w:sz w:val="24"/>
          <w:szCs w:val="24"/>
        </w:rPr>
      </w:pPr>
      <w:r w:rsidRPr="001D7AAC">
        <w:rPr>
          <w:b/>
          <w:sz w:val="24"/>
          <w:szCs w:val="24"/>
        </w:rPr>
        <w:t xml:space="preserve">характеризовать </w:t>
      </w:r>
      <w:r w:rsidRPr="001D7AAC">
        <w:rPr>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6F709D9E" w14:textId="77777777" w:rsidR="00566F6F" w:rsidRPr="001D7AAC" w:rsidRDefault="001D7AAC">
      <w:pPr>
        <w:pStyle w:val="a4"/>
        <w:numPr>
          <w:ilvl w:val="0"/>
          <w:numId w:val="180"/>
        </w:numPr>
        <w:tabs>
          <w:tab w:val="left" w:pos="1179"/>
        </w:tabs>
        <w:ind w:right="126" w:firstLine="709"/>
        <w:rPr>
          <w:sz w:val="24"/>
          <w:szCs w:val="24"/>
        </w:rPr>
      </w:pPr>
      <w:r w:rsidRPr="001D7AAC">
        <w:rPr>
          <w:b/>
          <w:sz w:val="24"/>
          <w:szCs w:val="24"/>
        </w:rPr>
        <w:t xml:space="preserve">приводить примеры </w:t>
      </w:r>
      <w:r w:rsidRPr="001D7AAC">
        <w:rPr>
          <w:sz w:val="24"/>
          <w:szCs w:val="24"/>
        </w:rPr>
        <w:t>государств с различными формами правления, государственно-территориального</w:t>
      </w:r>
      <w:r w:rsidRPr="001D7AAC">
        <w:rPr>
          <w:spacing w:val="-5"/>
          <w:sz w:val="24"/>
          <w:szCs w:val="24"/>
        </w:rPr>
        <w:t xml:space="preserve"> </w:t>
      </w:r>
      <w:r w:rsidRPr="001D7AAC">
        <w:rPr>
          <w:sz w:val="24"/>
          <w:szCs w:val="24"/>
        </w:rPr>
        <w:t>устройства</w:t>
      </w:r>
      <w:r w:rsidRPr="001D7AAC">
        <w:rPr>
          <w:spacing w:val="-6"/>
          <w:sz w:val="24"/>
          <w:szCs w:val="24"/>
        </w:rPr>
        <w:t xml:space="preserve"> </w:t>
      </w:r>
      <w:r w:rsidRPr="001D7AAC">
        <w:rPr>
          <w:sz w:val="24"/>
          <w:szCs w:val="24"/>
        </w:rPr>
        <w:t>и</w:t>
      </w:r>
      <w:r w:rsidRPr="001D7AAC">
        <w:rPr>
          <w:spacing w:val="-4"/>
          <w:sz w:val="24"/>
          <w:szCs w:val="24"/>
        </w:rPr>
        <w:t xml:space="preserve"> </w:t>
      </w:r>
      <w:r w:rsidRPr="001D7AAC">
        <w:rPr>
          <w:sz w:val="24"/>
          <w:szCs w:val="24"/>
        </w:rPr>
        <w:t>политическим</w:t>
      </w:r>
      <w:r w:rsidRPr="001D7AAC">
        <w:rPr>
          <w:spacing w:val="-5"/>
          <w:sz w:val="24"/>
          <w:szCs w:val="24"/>
        </w:rPr>
        <w:t xml:space="preserve"> </w:t>
      </w:r>
      <w:r w:rsidRPr="001D7AAC">
        <w:rPr>
          <w:sz w:val="24"/>
          <w:szCs w:val="24"/>
        </w:rPr>
        <w:t>режимом;</w:t>
      </w:r>
      <w:r w:rsidRPr="001D7AAC">
        <w:rPr>
          <w:spacing w:val="-5"/>
          <w:sz w:val="24"/>
          <w:szCs w:val="24"/>
        </w:rPr>
        <w:t xml:space="preserve"> </w:t>
      </w:r>
      <w:r w:rsidRPr="001D7AAC">
        <w:rPr>
          <w:sz w:val="24"/>
          <w:szCs w:val="24"/>
        </w:rPr>
        <w:t>реализации функций</w:t>
      </w:r>
      <w:r w:rsidRPr="001D7AAC">
        <w:rPr>
          <w:spacing w:val="40"/>
          <w:sz w:val="24"/>
          <w:szCs w:val="24"/>
        </w:rPr>
        <w:t xml:space="preserve"> </w:t>
      </w:r>
      <w:r w:rsidRPr="001D7AAC">
        <w:rPr>
          <w:sz w:val="24"/>
          <w:szCs w:val="24"/>
        </w:rPr>
        <w:t>государства</w:t>
      </w:r>
      <w:r w:rsidRPr="001D7AAC">
        <w:rPr>
          <w:spacing w:val="40"/>
          <w:sz w:val="24"/>
          <w:szCs w:val="24"/>
        </w:rPr>
        <w:t xml:space="preserve"> </w:t>
      </w:r>
      <w:r w:rsidRPr="001D7AAC">
        <w:rPr>
          <w:sz w:val="24"/>
          <w:szCs w:val="24"/>
        </w:rPr>
        <w:t>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p w14:paraId="4E5BB194" w14:textId="77777777" w:rsidR="00566F6F" w:rsidRPr="001D7AAC" w:rsidRDefault="001D7AAC">
      <w:pPr>
        <w:pStyle w:val="a4"/>
        <w:numPr>
          <w:ilvl w:val="0"/>
          <w:numId w:val="180"/>
        </w:numPr>
        <w:tabs>
          <w:tab w:val="left" w:pos="1206"/>
        </w:tabs>
        <w:ind w:right="124" w:firstLine="709"/>
        <w:rPr>
          <w:sz w:val="24"/>
          <w:szCs w:val="24"/>
        </w:rPr>
      </w:pPr>
      <w:r w:rsidRPr="001D7AAC">
        <w:rPr>
          <w:b/>
          <w:sz w:val="24"/>
          <w:szCs w:val="24"/>
        </w:rPr>
        <w:t xml:space="preserve">классифицировать </w:t>
      </w:r>
      <w:r w:rsidRPr="001D7AAC">
        <w:rPr>
          <w:sz w:val="24"/>
          <w:szCs w:val="24"/>
        </w:rPr>
        <w:t>современные государства по разным признакам; элементы формы государства; типы политических партий;</w:t>
      </w:r>
      <w:r w:rsidRPr="001D7AAC">
        <w:rPr>
          <w:spacing w:val="40"/>
          <w:sz w:val="24"/>
          <w:szCs w:val="24"/>
        </w:rPr>
        <w:t xml:space="preserve"> </w:t>
      </w:r>
      <w:r w:rsidRPr="001D7AAC">
        <w:rPr>
          <w:sz w:val="24"/>
          <w:szCs w:val="24"/>
        </w:rPr>
        <w:t>типы</w:t>
      </w:r>
      <w:r w:rsidRPr="001D7AAC">
        <w:rPr>
          <w:spacing w:val="40"/>
          <w:sz w:val="24"/>
          <w:szCs w:val="24"/>
        </w:rPr>
        <w:t xml:space="preserve"> </w:t>
      </w:r>
      <w:r w:rsidRPr="001D7AAC">
        <w:rPr>
          <w:sz w:val="24"/>
          <w:szCs w:val="24"/>
        </w:rPr>
        <w:t>общественно- политических</w:t>
      </w:r>
      <w:r w:rsidRPr="001D7AAC">
        <w:rPr>
          <w:spacing w:val="40"/>
          <w:sz w:val="24"/>
          <w:szCs w:val="24"/>
        </w:rPr>
        <w:t xml:space="preserve"> </w:t>
      </w:r>
      <w:r w:rsidRPr="001D7AAC">
        <w:rPr>
          <w:sz w:val="24"/>
          <w:szCs w:val="24"/>
        </w:rPr>
        <w:t>организаций;</w:t>
      </w:r>
    </w:p>
    <w:p w14:paraId="2EB86C49" w14:textId="405C9961" w:rsidR="00566F6F" w:rsidRPr="001D7AAC" w:rsidRDefault="001D7AAC">
      <w:pPr>
        <w:pStyle w:val="a4"/>
        <w:numPr>
          <w:ilvl w:val="0"/>
          <w:numId w:val="180"/>
        </w:numPr>
        <w:tabs>
          <w:tab w:val="left" w:pos="1194"/>
        </w:tabs>
        <w:ind w:right="123" w:firstLine="709"/>
        <w:rPr>
          <w:sz w:val="24"/>
          <w:szCs w:val="24"/>
        </w:rPr>
      </w:pPr>
      <w:r w:rsidRPr="001D7AAC">
        <w:rPr>
          <w:b/>
          <w:sz w:val="24"/>
          <w:szCs w:val="24"/>
        </w:rPr>
        <w:t xml:space="preserve">сравнивать </w:t>
      </w:r>
      <w:r w:rsidRPr="001D7AAC">
        <w:rPr>
          <w:sz w:val="24"/>
          <w:szCs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w:t>
      </w:r>
      <w:r w:rsidR="00FB41A0">
        <w:rPr>
          <w:sz w:val="24"/>
          <w:szCs w:val="24"/>
        </w:rPr>
        <w:t>-</w:t>
      </w:r>
      <w:r w:rsidRPr="001D7AAC">
        <w:rPr>
          <w:sz w:val="24"/>
          <w:szCs w:val="24"/>
        </w:rPr>
        <w:t>государственное устройство, монархию и республику,</w:t>
      </w:r>
      <w:r w:rsidRPr="001D7AAC">
        <w:rPr>
          <w:spacing w:val="40"/>
          <w:sz w:val="24"/>
          <w:szCs w:val="24"/>
        </w:rPr>
        <w:t xml:space="preserve"> </w:t>
      </w:r>
      <w:r w:rsidRPr="001D7AAC">
        <w:rPr>
          <w:sz w:val="24"/>
          <w:szCs w:val="24"/>
        </w:rPr>
        <w:t xml:space="preserve">политическую партию и общественно-политическое движение, выборы и </w:t>
      </w:r>
      <w:r w:rsidRPr="001D7AAC">
        <w:rPr>
          <w:spacing w:val="-2"/>
          <w:sz w:val="24"/>
          <w:szCs w:val="24"/>
        </w:rPr>
        <w:t>референдум;</w:t>
      </w:r>
    </w:p>
    <w:p w14:paraId="741EE71C" w14:textId="77777777" w:rsidR="00566F6F" w:rsidRPr="001D7AAC" w:rsidRDefault="001D7AAC">
      <w:pPr>
        <w:pStyle w:val="a4"/>
        <w:numPr>
          <w:ilvl w:val="0"/>
          <w:numId w:val="180"/>
        </w:numPr>
        <w:tabs>
          <w:tab w:val="left" w:pos="1067"/>
        </w:tabs>
        <w:ind w:right="125" w:firstLine="709"/>
        <w:rPr>
          <w:sz w:val="24"/>
          <w:szCs w:val="24"/>
        </w:rPr>
      </w:pPr>
      <w:r w:rsidRPr="001D7AAC">
        <w:rPr>
          <w:b/>
          <w:sz w:val="24"/>
          <w:szCs w:val="24"/>
        </w:rPr>
        <w:t xml:space="preserve">устанавливать и объяснять </w:t>
      </w:r>
      <w:r w:rsidRPr="001D7AAC">
        <w:rPr>
          <w:sz w:val="24"/>
          <w:szCs w:val="24"/>
        </w:rPr>
        <w:t xml:space="preserve">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w:t>
      </w:r>
      <w:r w:rsidRPr="001D7AAC">
        <w:rPr>
          <w:spacing w:val="-2"/>
          <w:sz w:val="24"/>
          <w:szCs w:val="24"/>
        </w:rPr>
        <w:t>государстве;</w:t>
      </w:r>
    </w:p>
    <w:p w14:paraId="60951F05" w14:textId="77777777" w:rsidR="00566F6F" w:rsidRPr="001D7AAC" w:rsidRDefault="001D7AAC">
      <w:pPr>
        <w:pStyle w:val="a4"/>
        <w:numPr>
          <w:ilvl w:val="0"/>
          <w:numId w:val="180"/>
        </w:numPr>
        <w:tabs>
          <w:tab w:val="left" w:pos="1134"/>
        </w:tabs>
        <w:ind w:right="126" w:firstLine="709"/>
        <w:rPr>
          <w:sz w:val="24"/>
          <w:szCs w:val="24"/>
        </w:rPr>
      </w:pPr>
      <w:r w:rsidRPr="001D7AAC">
        <w:rPr>
          <w:b/>
          <w:sz w:val="24"/>
          <w:szCs w:val="24"/>
        </w:rPr>
        <w:t xml:space="preserve">использовать </w:t>
      </w:r>
      <w:r w:rsidRPr="001D7AAC">
        <w:rPr>
          <w:sz w:val="24"/>
          <w:szCs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w:t>
      </w:r>
      <w:r w:rsidRPr="001D7AAC">
        <w:rPr>
          <w:spacing w:val="-2"/>
          <w:sz w:val="24"/>
          <w:szCs w:val="24"/>
        </w:rPr>
        <w:t>государстве;</w:t>
      </w:r>
    </w:p>
    <w:p w14:paraId="53D3FAC7" w14:textId="77777777" w:rsidR="00566F6F" w:rsidRPr="001D7AAC" w:rsidRDefault="001D7AAC">
      <w:pPr>
        <w:pStyle w:val="a4"/>
        <w:numPr>
          <w:ilvl w:val="0"/>
          <w:numId w:val="180"/>
        </w:numPr>
        <w:tabs>
          <w:tab w:val="left" w:pos="1363"/>
        </w:tabs>
        <w:ind w:right="127" w:firstLine="709"/>
        <w:rPr>
          <w:sz w:val="24"/>
          <w:szCs w:val="24"/>
        </w:rPr>
      </w:pPr>
      <w:r w:rsidRPr="001D7AAC">
        <w:rPr>
          <w:b/>
          <w:sz w:val="24"/>
          <w:szCs w:val="24"/>
        </w:rPr>
        <w:t xml:space="preserve">определять и аргументировать </w:t>
      </w:r>
      <w:r w:rsidRPr="001D7AAC">
        <w:rPr>
          <w:sz w:val="24"/>
          <w:szCs w:val="24"/>
        </w:rPr>
        <w:t>неприемлемость всех форм антиобщественного поведения в политике с точки зрения социальных ценностей и правовых</w:t>
      </w:r>
      <w:r w:rsidRPr="001D7AAC">
        <w:rPr>
          <w:spacing w:val="80"/>
          <w:sz w:val="24"/>
          <w:szCs w:val="24"/>
        </w:rPr>
        <w:t xml:space="preserve"> </w:t>
      </w:r>
      <w:r w:rsidRPr="001D7AAC">
        <w:rPr>
          <w:sz w:val="24"/>
          <w:szCs w:val="24"/>
        </w:rPr>
        <w:t>норм;</w:t>
      </w:r>
    </w:p>
    <w:p w14:paraId="064876B8" w14:textId="77777777" w:rsidR="00566F6F" w:rsidRPr="001D7AAC" w:rsidRDefault="001D7AAC">
      <w:pPr>
        <w:pStyle w:val="a4"/>
        <w:numPr>
          <w:ilvl w:val="0"/>
          <w:numId w:val="180"/>
        </w:numPr>
        <w:tabs>
          <w:tab w:val="left" w:pos="1109"/>
        </w:tabs>
        <w:ind w:right="126" w:firstLine="709"/>
        <w:rPr>
          <w:sz w:val="24"/>
          <w:szCs w:val="24"/>
        </w:rPr>
      </w:pPr>
      <w:r w:rsidRPr="001D7AAC">
        <w:rPr>
          <w:b/>
          <w:sz w:val="24"/>
          <w:szCs w:val="24"/>
        </w:rPr>
        <w:t xml:space="preserve">решать </w:t>
      </w:r>
      <w:r w:rsidRPr="001D7AAC">
        <w:rPr>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 ных ролей избирателя, члена политической партии, участника общественно-политического</w:t>
      </w:r>
      <w:r w:rsidRPr="001D7AAC">
        <w:rPr>
          <w:spacing w:val="40"/>
          <w:sz w:val="24"/>
          <w:szCs w:val="24"/>
        </w:rPr>
        <w:t xml:space="preserve"> </w:t>
      </w:r>
      <w:r w:rsidRPr="001D7AAC">
        <w:rPr>
          <w:sz w:val="24"/>
          <w:szCs w:val="24"/>
        </w:rPr>
        <w:t>движения;</w:t>
      </w:r>
    </w:p>
    <w:p w14:paraId="24FF1CD4" w14:textId="77777777" w:rsidR="00566F6F" w:rsidRPr="001D7AAC" w:rsidRDefault="001D7AAC">
      <w:pPr>
        <w:pStyle w:val="a4"/>
        <w:numPr>
          <w:ilvl w:val="0"/>
          <w:numId w:val="180"/>
        </w:numPr>
        <w:tabs>
          <w:tab w:val="left" w:pos="1154"/>
        </w:tabs>
        <w:ind w:right="126" w:firstLine="709"/>
        <w:rPr>
          <w:sz w:val="24"/>
          <w:szCs w:val="24"/>
        </w:rPr>
      </w:pPr>
      <w:r w:rsidRPr="001D7AAC">
        <w:rPr>
          <w:b/>
          <w:sz w:val="24"/>
          <w:szCs w:val="24"/>
        </w:rPr>
        <w:t xml:space="preserve">овладевать </w:t>
      </w:r>
      <w:r w:rsidRPr="001D7AAC">
        <w:rPr>
          <w:sz w:val="24"/>
          <w:szCs w:val="24"/>
        </w:rPr>
        <w:t xml:space="preserve">смысловым чтением фрагментов Конституции Российской Федерации, других нормативных правовых актов, учебных и иных текстов обществоведческой тематики, </w:t>
      </w:r>
      <w:r w:rsidRPr="001D7AAC">
        <w:rPr>
          <w:sz w:val="24"/>
          <w:szCs w:val="24"/>
        </w:rPr>
        <w:lastRenderedPageBreak/>
        <w:t>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w:t>
      </w:r>
      <w:r w:rsidRPr="001D7AAC">
        <w:rPr>
          <w:spacing w:val="40"/>
          <w:sz w:val="24"/>
          <w:szCs w:val="24"/>
        </w:rPr>
        <w:t xml:space="preserve"> </w:t>
      </w:r>
      <w:r w:rsidRPr="001D7AAC">
        <w:rPr>
          <w:sz w:val="24"/>
          <w:szCs w:val="24"/>
        </w:rPr>
        <w:t>в политике;</w:t>
      </w:r>
    </w:p>
    <w:p w14:paraId="6A01BC64" w14:textId="77777777" w:rsidR="00566F6F" w:rsidRPr="001D7AAC" w:rsidRDefault="001D7AAC">
      <w:pPr>
        <w:pStyle w:val="a4"/>
        <w:numPr>
          <w:ilvl w:val="0"/>
          <w:numId w:val="180"/>
        </w:numPr>
        <w:tabs>
          <w:tab w:val="left" w:pos="1059"/>
        </w:tabs>
        <w:ind w:right="125" w:firstLine="709"/>
        <w:rPr>
          <w:sz w:val="24"/>
          <w:szCs w:val="24"/>
        </w:rPr>
      </w:pPr>
      <w:r w:rsidRPr="001D7AAC">
        <w:rPr>
          <w:b/>
          <w:sz w:val="24"/>
          <w:szCs w:val="24"/>
        </w:rPr>
        <w:t xml:space="preserve">искать и извлекать </w:t>
      </w:r>
      <w:r w:rsidRPr="001D7AAC">
        <w:rPr>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w:t>
      </w:r>
      <w:r w:rsidRPr="001D7AAC">
        <w:rPr>
          <w:spacing w:val="40"/>
          <w:sz w:val="24"/>
          <w:szCs w:val="24"/>
        </w:rPr>
        <w:t xml:space="preserve"> </w:t>
      </w:r>
      <w:r w:rsidRPr="001D7AAC">
        <w:rPr>
          <w:sz w:val="24"/>
          <w:szCs w:val="24"/>
        </w:rPr>
        <w:t>с соблюдением правил информационной безопасности при работе в</w:t>
      </w:r>
      <w:r w:rsidRPr="001D7AAC">
        <w:rPr>
          <w:spacing w:val="40"/>
          <w:sz w:val="24"/>
          <w:szCs w:val="24"/>
        </w:rPr>
        <w:t xml:space="preserve"> </w:t>
      </w:r>
      <w:r w:rsidRPr="001D7AAC">
        <w:rPr>
          <w:sz w:val="24"/>
          <w:szCs w:val="24"/>
        </w:rPr>
        <w:t>Интернете;</w:t>
      </w:r>
    </w:p>
    <w:p w14:paraId="48A9D2BE" w14:textId="79475936" w:rsidR="00566F6F" w:rsidRPr="00FB41A0" w:rsidRDefault="001D7AAC" w:rsidP="00FB41A0">
      <w:pPr>
        <w:pStyle w:val="a4"/>
        <w:numPr>
          <w:ilvl w:val="0"/>
          <w:numId w:val="180"/>
        </w:numPr>
        <w:tabs>
          <w:tab w:val="left" w:pos="1086"/>
        </w:tabs>
        <w:ind w:left="1086" w:hanging="263"/>
        <w:rPr>
          <w:sz w:val="24"/>
          <w:szCs w:val="24"/>
        </w:rPr>
      </w:pPr>
      <w:r w:rsidRPr="001D7AAC">
        <w:rPr>
          <w:b/>
          <w:sz w:val="24"/>
          <w:szCs w:val="24"/>
        </w:rPr>
        <w:t>анализировать</w:t>
      </w:r>
      <w:r w:rsidRPr="001D7AAC">
        <w:rPr>
          <w:b/>
          <w:spacing w:val="39"/>
          <w:sz w:val="24"/>
          <w:szCs w:val="24"/>
        </w:rPr>
        <w:t xml:space="preserve"> </w:t>
      </w:r>
      <w:r w:rsidRPr="001D7AAC">
        <w:rPr>
          <w:b/>
          <w:sz w:val="24"/>
          <w:szCs w:val="24"/>
        </w:rPr>
        <w:t>и</w:t>
      </w:r>
      <w:r w:rsidRPr="001D7AAC">
        <w:rPr>
          <w:b/>
          <w:spacing w:val="38"/>
          <w:sz w:val="24"/>
          <w:szCs w:val="24"/>
        </w:rPr>
        <w:t xml:space="preserve"> </w:t>
      </w:r>
      <w:r w:rsidRPr="001D7AAC">
        <w:rPr>
          <w:b/>
          <w:sz w:val="24"/>
          <w:szCs w:val="24"/>
        </w:rPr>
        <w:t>конкретизировать</w:t>
      </w:r>
      <w:r w:rsidRPr="001D7AAC">
        <w:rPr>
          <w:b/>
          <w:spacing w:val="42"/>
          <w:sz w:val="24"/>
          <w:szCs w:val="24"/>
        </w:rPr>
        <w:t xml:space="preserve"> </w:t>
      </w:r>
      <w:r w:rsidRPr="001D7AAC">
        <w:rPr>
          <w:sz w:val="24"/>
          <w:szCs w:val="24"/>
        </w:rPr>
        <w:t>социальную</w:t>
      </w:r>
      <w:r w:rsidRPr="001D7AAC">
        <w:rPr>
          <w:spacing w:val="39"/>
          <w:sz w:val="24"/>
          <w:szCs w:val="24"/>
        </w:rPr>
        <w:t xml:space="preserve"> </w:t>
      </w:r>
      <w:r w:rsidRPr="001D7AAC">
        <w:rPr>
          <w:sz w:val="24"/>
          <w:szCs w:val="24"/>
        </w:rPr>
        <w:t>информацию</w:t>
      </w:r>
      <w:r w:rsidRPr="001D7AAC">
        <w:rPr>
          <w:spacing w:val="40"/>
          <w:sz w:val="24"/>
          <w:szCs w:val="24"/>
        </w:rPr>
        <w:t xml:space="preserve"> </w:t>
      </w:r>
      <w:r w:rsidRPr="001D7AAC">
        <w:rPr>
          <w:sz w:val="24"/>
          <w:szCs w:val="24"/>
        </w:rPr>
        <w:t>о</w:t>
      </w:r>
      <w:r w:rsidRPr="001D7AAC">
        <w:rPr>
          <w:spacing w:val="39"/>
          <w:sz w:val="24"/>
          <w:szCs w:val="24"/>
        </w:rPr>
        <w:t xml:space="preserve"> </w:t>
      </w:r>
      <w:r w:rsidRPr="001D7AAC">
        <w:rPr>
          <w:spacing w:val="-2"/>
          <w:sz w:val="24"/>
          <w:szCs w:val="24"/>
        </w:rPr>
        <w:t>формах</w:t>
      </w:r>
      <w:r w:rsidR="00FB41A0">
        <w:rPr>
          <w:spacing w:val="-2"/>
          <w:sz w:val="24"/>
          <w:szCs w:val="24"/>
        </w:rPr>
        <w:t xml:space="preserve"> </w:t>
      </w:r>
      <w:r w:rsidRPr="00FB41A0">
        <w:rPr>
          <w:sz w:val="24"/>
          <w:szCs w:val="24"/>
        </w:rPr>
        <w:t>участия</w:t>
      </w:r>
      <w:r w:rsidRPr="00FB41A0">
        <w:rPr>
          <w:spacing w:val="-8"/>
          <w:sz w:val="24"/>
          <w:szCs w:val="24"/>
        </w:rPr>
        <w:t xml:space="preserve"> </w:t>
      </w:r>
      <w:r w:rsidRPr="00FB41A0">
        <w:rPr>
          <w:sz w:val="24"/>
          <w:szCs w:val="24"/>
        </w:rPr>
        <w:t>граждан</w:t>
      </w:r>
      <w:r w:rsidRPr="00FB41A0">
        <w:rPr>
          <w:spacing w:val="-8"/>
          <w:sz w:val="24"/>
          <w:szCs w:val="24"/>
        </w:rPr>
        <w:t xml:space="preserve"> </w:t>
      </w:r>
      <w:r w:rsidRPr="00FB41A0">
        <w:rPr>
          <w:sz w:val="24"/>
          <w:szCs w:val="24"/>
        </w:rPr>
        <w:t>нашей</w:t>
      </w:r>
      <w:r w:rsidRPr="00FB41A0">
        <w:rPr>
          <w:spacing w:val="-8"/>
          <w:sz w:val="24"/>
          <w:szCs w:val="24"/>
        </w:rPr>
        <w:t xml:space="preserve"> </w:t>
      </w:r>
      <w:r w:rsidRPr="00FB41A0">
        <w:rPr>
          <w:sz w:val="24"/>
          <w:szCs w:val="24"/>
        </w:rPr>
        <w:t>страны</w:t>
      </w:r>
      <w:r w:rsidRPr="00FB41A0">
        <w:rPr>
          <w:spacing w:val="-8"/>
          <w:sz w:val="24"/>
          <w:szCs w:val="24"/>
        </w:rPr>
        <w:t xml:space="preserve"> </w:t>
      </w:r>
      <w:r w:rsidRPr="00FB41A0">
        <w:rPr>
          <w:sz w:val="24"/>
          <w:szCs w:val="24"/>
        </w:rPr>
        <w:t>в</w:t>
      </w:r>
      <w:r w:rsidRPr="00FB41A0">
        <w:rPr>
          <w:spacing w:val="-9"/>
          <w:sz w:val="24"/>
          <w:szCs w:val="24"/>
        </w:rPr>
        <w:t xml:space="preserve"> </w:t>
      </w:r>
      <w:r w:rsidRPr="00FB41A0">
        <w:rPr>
          <w:sz w:val="24"/>
          <w:szCs w:val="24"/>
        </w:rPr>
        <w:t>политической</w:t>
      </w:r>
      <w:r w:rsidRPr="00FB41A0">
        <w:rPr>
          <w:spacing w:val="-7"/>
          <w:sz w:val="24"/>
          <w:szCs w:val="24"/>
        </w:rPr>
        <w:t xml:space="preserve"> </w:t>
      </w:r>
      <w:r w:rsidRPr="00FB41A0">
        <w:rPr>
          <w:sz w:val="24"/>
          <w:szCs w:val="24"/>
        </w:rPr>
        <w:t>жизни,</w:t>
      </w:r>
      <w:r w:rsidRPr="00FB41A0">
        <w:rPr>
          <w:spacing w:val="-9"/>
          <w:sz w:val="24"/>
          <w:szCs w:val="24"/>
        </w:rPr>
        <w:t xml:space="preserve"> </w:t>
      </w:r>
      <w:r w:rsidRPr="00FB41A0">
        <w:rPr>
          <w:sz w:val="24"/>
          <w:szCs w:val="24"/>
        </w:rPr>
        <w:t>о</w:t>
      </w:r>
      <w:r w:rsidRPr="00FB41A0">
        <w:rPr>
          <w:spacing w:val="-7"/>
          <w:sz w:val="24"/>
          <w:szCs w:val="24"/>
        </w:rPr>
        <w:t xml:space="preserve"> </w:t>
      </w:r>
      <w:r w:rsidRPr="00FB41A0">
        <w:rPr>
          <w:sz w:val="24"/>
          <w:szCs w:val="24"/>
        </w:rPr>
        <w:t>выборах</w:t>
      </w:r>
      <w:r w:rsidRPr="00FB41A0">
        <w:rPr>
          <w:spacing w:val="-9"/>
          <w:sz w:val="24"/>
          <w:szCs w:val="24"/>
        </w:rPr>
        <w:t xml:space="preserve"> </w:t>
      </w:r>
      <w:r w:rsidRPr="00FB41A0">
        <w:rPr>
          <w:sz w:val="24"/>
          <w:szCs w:val="24"/>
        </w:rPr>
        <w:t>и</w:t>
      </w:r>
      <w:r w:rsidRPr="00FB41A0">
        <w:rPr>
          <w:spacing w:val="22"/>
          <w:sz w:val="24"/>
          <w:szCs w:val="24"/>
        </w:rPr>
        <w:t xml:space="preserve">  </w:t>
      </w:r>
      <w:r w:rsidRPr="00FB41A0">
        <w:rPr>
          <w:spacing w:val="-2"/>
          <w:sz w:val="24"/>
          <w:szCs w:val="24"/>
        </w:rPr>
        <w:t>референдуме;</w:t>
      </w:r>
    </w:p>
    <w:p w14:paraId="3606AA47" w14:textId="77777777" w:rsidR="00566F6F" w:rsidRPr="001D7AAC" w:rsidRDefault="001D7AAC">
      <w:pPr>
        <w:pStyle w:val="a4"/>
        <w:numPr>
          <w:ilvl w:val="0"/>
          <w:numId w:val="180"/>
        </w:numPr>
        <w:tabs>
          <w:tab w:val="left" w:pos="1101"/>
        </w:tabs>
        <w:ind w:right="128" w:firstLine="709"/>
        <w:rPr>
          <w:sz w:val="24"/>
          <w:szCs w:val="24"/>
        </w:rPr>
      </w:pPr>
      <w:r w:rsidRPr="001D7AAC">
        <w:rPr>
          <w:b/>
          <w:sz w:val="24"/>
          <w:szCs w:val="24"/>
        </w:rPr>
        <w:t xml:space="preserve">оценивать </w:t>
      </w:r>
      <w:r w:rsidRPr="001D7AAC">
        <w:rPr>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w:t>
      </w:r>
      <w:r w:rsidRPr="001D7AAC">
        <w:rPr>
          <w:spacing w:val="40"/>
          <w:sz w:val="24"/>
          <w:szCs w:val="24"/>
        </w:rPr>
        <w:t xml:space="preserve"> </w:t>
      </w:r>
      <w:r w:rsidRPr="001D7AAC">
        <w:rPr>
          <w:sz w:val="24"/>
          <w:szCs w:val="24"/>
        </w:rPr>
        <w:t>участвовать</w:t>
      </w:r>
      <w:r w:rsidRPr="001D7AAC">
        <w:rPr>
          <w:spacing w:val="40"/>
          <w:sz w:val="24"/>
          <w:szCs w:val="24"/>
        </w:rPr>
        <w:t xml:space="preserve"> </w:t>
      </w:r>
      <w:r w:rsidRPr="001D7AAC">
        <w:rPr>
          <w:sz w:val="24"/>
          <w:szCs w:val="24"/>
        </w:rPr>
        <w:t>в дискуссии;</w:t>
      </w:r>
    </w:p>
    <w:p w14:paraId="38BF24CF" w14:textId="77777777" w:rsidR="00566F6F" w:rsidRPr="001D7AAC" w:rsidRDefault="001D7AAC">
      <w:pPr>
        <w:pStyle w:val="a4"/>
        <w:numPr>
          <w:ilvl w:val="0"/>
          <w:numId w:val="180"/>
        </w:numPr>
        <w:tabs>
          <w:tab w:val="left" w:pos="1107"/>
        </w:tabs>
        <w:ind w:right="127" w:firstLine="709"/>
        <w:rPr>
          <w:sz w:val="24"/>
          <w:szCs w:val="24"/>
        </w:rPr>
      </w:pPr>
      <w:r w:rsidRPr="001D7AAC">
        <w:rPr>
          <w:b/>
          <w:sz w:val="24"/>
          <w:szCs w:val="24"/>
        </w:rPr>
        <w:t xml:space="preserve">использовать </w:t>
      </w:r>
      <w:r w:rsidRPr="001D7AAC">
        <w:rPr>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w:t>
      </w:r>
      <w:r w:rsidRPr="001D7AAC">
        <w:rPr>
          <w:spacing w:val="40"/>
          <w:sz w:val="24"/>
          <w:szCs w:val="24"/>
        </w:rPr>
        <w:t xml:space="preserve"> </w:t>
      </w:r>
      <w:r w:rsidRPr="001D7AAC">
        <w:rPr>
          <w:sz w:val="24"/>
          <w:szCs w:val="24"/>
        </w:rPr>
        <w:t>и регламентом;</w:t>
      </w:r>
    </w:p>
    <w:p w14:paraId="17F3E9D3" w14:textId="77777777" w:rsidR="00566F6F" w:rsidRPr="001D7AAC" w:rsidRDefault="001D7AAC">
      <w:pPr>
        <w:pStyle w:val="a4"/>
        <w:numPr>
          <w:ilvl w:val="0"/>
          <w:numId w:val="180"/>
        </w:numPr>
        <w:tabs>
          <w:tab w:val="left" w:pos="1034"/>
        </w:tabs>
        <w:ind w:right="126" w:firstLine="709"/>
        <w:rPr>
          <w:sz w:val="24"/>
          <w:szCs w:val="24"/>
        </w:rPr>
      </w:pPr>
      <w:r w:rsidRPr="001D7AAC">
        <w:rPr>
          <w:b/>
          <w:sz w:val="24"/>
          <w:szCs w:val="24"/>
        </w:rPr>
        <w:t>осуществлять</w:t>
      </w:r>
      <w:r w:rsidRPr="001D7AAC">
        <w:rPr>
          <w:b/>
          <w:spacing w:val="-1"/>
          <w:sz w:val="24"/>
          <w:szCs w:val="24"/>
        </w:rPr>
        <w:t xml:space="preserve"> </w:t>
      </w:r>
      <w:r w:rsidRPr="001D7AAC">
        <w:rPr>
          <w:sz w:val="24"/>
          <w:szCs w:val="24"/>
        </w:rPr>
        <w:t>совместную</w:t>
      </w:r>
      <w:r w:rsidRPr="001D7AAC">
        <w:rPr>
          <w:spacing w:val="-3"/>
          <w:sz w:val="24"/>
          <w:szCs w:val="24"/>
        </w:rPr>
        <w:t xml:space="preserve"> </w:t>
      </w:r>
      <w:r w:rsidRPr="001D7AAC">
        <w:rPr>
          <w:sz w:val="24"/>
          <w:szCs w:val="24"/>
        </w:rPr>
        <w:t>деятельность,</w:t>
      </w:r>
      <w:r w:rsidRPr="001D7AAC">
        <w:rPr>
          <w:spacing w:val="-4"/>
          <w:sz w:val="24"/>
          <w:szCs w:val="24"/>
        </w:rPr>
        <w:t xml:space="preserve"> </w:t>
      </w:r>
      <w:r w:rsidRPr="001D7AAC">
        <w:rPr>
          <w:sz w:val="24"/>
          <w:szCs w:val="24"/>
        </w:rPr>
        <w:t>включая</w:t>
      </w:r>
      <w:r w:rsidRPr="001D7AAC">
        <w:rPr>
          <w:spacing w:val="-4"/>
          <w:sz w:val="24"/>
          <w:szCs w:val="24"/>
        </w:rPr>
        <w:t xml:space="preserve"> </w:t>
      </w:r>
      <w:r w:rsidRPr="001D7AAC">
        <w:rPr>
          <w:sz w:val="24"/>
          <w:szCs w:val="24"/>
        </w:rPr>
        <w:t>взаимодействие</w:t>
      </w:r>
      <w:r w:rsidRPr="001D7AAC">
        <w:rPr>
          <w:spacing w:val="-4"/>
          <w:sz w:val="24"/>
          <w:szCs w:val="24"/>
        </w:rPr>
        <w:t xml:space="preserve"> </w:t>
      </w:r>
      <w:r w:rsidRPr="001D7AAC">
        <w:rPr>
          <w:sz w:val="24"/>
          <w:szCs w:val="24"/>
        </w:rPr>
        <w:t>с</w:t>
      </w:r>
      <w:r w:rsidRPr="001D7AAC">
        <w:rPr>
          <w:spacing w:val="-3"/>
          <w:sz w:val="24"/>
          <w:szCs w:val="24"/>
        </w:rPr>
        <w:t xml:space="preserve"> </w:t>
      </w:r>
      <w:r w:rsidRPr="001D7AAC">
        <w:rPr>
          <w:sz w:val="24"/>
          <w:szCs w:val="24"/>
        </w:rPr>
        <w:t>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sidRPr="001D7AAC">
        <w:rPr>
          <w:spacing w:val="40"/>
          <w:sz w:val="24"/>
          <w:szCs w:val="24"/>
        </w:rPr>
        <w:t xml:space="preserve"> </w:t>
      </w:r>
      <w:r w:rsidRPr="001D7AAC">
        <w:rPr>
          <w:sz w:val="24"/>
          <w:szCs w:val="24"/>
        </w:rPr>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035E0837" w14:textId="77777777" w:rsidR="00566F6F" w:rsidRPr="001D7AAC" w:rsidRDefault="001D7AAC">
      <w:pPr>
        <w:pStyle w:val="a3"/>
        <w:spacing w:line="321" w:lineRule="exact"/>
        <w:ind w:left="823" w:firstLine="0"/>
        <w:rPr>
          <w:sz w:val="24"/>
          <w:szCs w:val="24"/>
        </w:rPr>
      </w:pPr>
      <w:r w:rsidRPr="001D7AAC">
        <w:rPr>
          <w:sz w:val="24"/>
          <w:szCs w:val="24"/>
        </w:rPr>
        <w:t>Гражданин</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государство</w:t>
      </w:r>
    </w:p>
    <w:p w14:paraId="496DE12C" w14:textId="77777777" w:rsidR="00566F6F" w:rsidRPr="001D7AAC" w:rsidRDefault="001D7AAC">
      <w:pPr>
        <w:pStyle w:val="a4"/>
        <w:numPr>
          <w:ilvl w:val="0"/>
          <w:numId w:val="180"/>
        </w:numPr>
        <w:tabs>
          <w:tab w:val="left" w:pos="1115"/>
        </w:tabs>
        <w:spacing w:before="1"/>
        <w:ind w:right="126" w:firstLine="709"/>
        <w:rPr>
          <w:sz w:val="24"/>
          <w:szCs w:val="24"/>
        </w:rPr>
      </w:pPr>
      <w:r w:rsidRPr="001D7AAC">
        <w:rPr>
          <w:b/>
          <w:sz w:val="24"/>
          <w:szCs w:val="24"/>
        </w:rPr>
        <w:t xml:space="preserve">осваивать и применять знания </w:t>
      </w:r>
      <w:r w:rsidRPr="001D7AAC">
        <w:rPr>
          <w:sz w:val="24"/>
          <w:szCs w:val="24"/>
        </w:rPr>
        <w:t>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w:t>
      </w:r>
      <w:r w:rsidRPr="001D7AAC">
        <w:rPr>
          <w:spacing w:val="40"/>
          <w:sz w:val="24"/>
          <w:szCs w:val="24"/>
        </w:rPr>
        <w:t xml:space="preserve"> </w:t>
      </w:r>
      <w:r w:rsidRPr="001D7AAC">
        <w:rPr>
          <w:sz w:val="24"/>
          <w:szCs w:val="24"/>
        </w:rPr>
        <w:t>политики</w:t>
      </w:r>
      <w:r w:rsidRPr="001D7AAC">
        <w:rPr>
          <w:spacing w:val="40"/>
          <w:sz w:val="24"/>
          <w:szCs w:val="24"/>
        </w:rPr>
        <w:t xml:space="preserve"> </w:t>
      </w:r>
      <w:r w:rsidRPr="001D7AAC">
        <w:rPr>
          <w:sz w:val="24"/>
          <w:szCs w:val="24"/>
        </w:rPr>
        <w:t>Российской</w:t>
      </w:r>
      <w:r w:rsidRPr="001D7AAC">
        <w:rPr>
          <w:spacing w:val="40"/>
          <w:sz w:val="24"/>
          <w:szCs w:val="24"/>
        </w:rPr>
        <w:t xml:space="preserve"> </w:t>
      </w:r>
      <w:r w:rsidRPr="001D7AAC">
        <w:rPr>
          <w:sz w:val="24"/>
          <w:szCs w:val="24"/>
        </w:rPr>
        <w:t>Федерации;</w:t>
      </w:r>
    </w:p>
    <w:p w14:paraId="176441DC" w14:textId="77777777" w:rsidR="00566F6F" w:rsidRPr="001D7AAC" w:rsidRDefault="001D7AAC">
      <w:pPr>
        <w:pStyle w:val="a4"/>
        <w:numPr>
          <w:ilvl w:val="0"/>
          <w:numId w:val="180"/>
        </w:numPr>
        <w:tabs>
          <w:tab w:val="left" w:pos="1155"/>
        </w:tabs>
        <w:ind w:right="124" w:firstLine="709"/>
        <w:rPr>
          <w:sz w:val="24"/>
          <w:szCs w:val="24"/>
        </w:rPr>
      </w:pPr>
      <w:r w:rsidRPr="001D7AAC">
        <w:rPr>
          <w:b/>
          <w:sz w:val="24"/>
          <w:szCs w:val="24"/>
        </w:rPr>
        <w:t xml:space="preserve">характеризовать </w:t>
      </w:r>
      <w:r w:rsidRPr="001D7AAC">
        <w:rPr>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w:t>
      </w:r>
      <w:r w:rsidRPr="001D7AAC">
        <w:rPr>
          <w:spacing w:val="80"/>
          <w:sz w:val="24"/>
          <w:szCs w:val="24"/>
        </w:rPr>
        <w:t xml:space="preserve"> </w:t>
      </w:r>
      <w:r w:rsidRPr="001D7AAC">
        <w:rPr>
          <w:sz w:val="24"/>
          <w:szCs w:val="24"/>
        </w:rPr>
        <w:t>и Совета</w:t>
      </w:r>
      <w:r w:rsidRPr="001D7AAC">
        <w:rPr>
          <w:spacing w:val="40"/>
          <w:sz w:val="24"/>
          <w:szCs w:val="24"/>
        </w:rPr>
        <w:t xml:space="preserve"> </w:t>
      </w:r>
      <w:r w:rsidRPr="001D7AAC">
        <w:rPr>
          <w:sz w:val="24"/>
          <w:szCs w:val="24"/>
        </w:rPr>
        <w:t>Федерации, Правительства Российской</w:t>
      </w:r>
      <w:r w:rsidRPr="001D7AAC">
        <w:rPr>
          <w:spacing w:val="80"/>
          <w:sz w:val="24"/>
          <w:szCs w:val="24"/>
        </w:rPr>
        <w:t xml:space="preserve"> </w:t>
      </w:r>
      <w:r w:rsidRPr="001D7AAC">
        <w:rPr>
          <w:sz w:val="24"/>
          <w:szCs w:val="24"/>
        </w:rPr>
        <w:t>Федерации;</w:t>
      </w:r>
    </w:p>
    <w:p w14:paraId="7C3F4579" w14:textId="77777777" w:rsidR="00566F6F" w:rsidRPr="001D7AAC" w:rsidRDefault="001D7AAC">
      <w:pPr>
        <w:pStyle w:val="a4"/>
        <w:numPr>
          <w:ilvl w:val="0"/>
          <w:numId w:val="180"/>
        </w:numPr>
        <w:tabs>
          <w:tab w:val="left" w:pos="1135"/>
        </w:tabs>
        <w:ind w:right="125" w:firstLine="709"/>
        <w:rPr>
          <w:sz w:val="24"/>
          <w:szCs w:val="24"/>
        </w:rPr>
      </w:pPr>
      <w:r w:rsidRPr="001D7AAC">
        <w:rPr>
          <w:b/>
          <w:sz w:val="24"/>
          <w:szCs w:val="24"/>
        </w:rPr>
        <w:t xml:space="preserve">приводить </w:t>
      </w:r>
      <w:r w:rsidRPr="001D7AAC">
        <w:rPr>
          <w:sz w:val="24"/>
          <w:szCs w:val="24"/>
        </w:rPr>
        <w:t xml:space="preserve">примеры и </w:t>
      </w:r>
      <w:r w:rsidRPr="001D7AAC">
        <w:rPr>
          <w:b/>
          <w:sz w:val="24"/>
          <w:szCs w:val="24"/>
        </w:rPr>
        <w:t xml:space="preserve">моделировать </w:t>
      </w:r>
      <w:r w:rsidRPr="001D7AAC">
        <w:rPr>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r w:rsidRPr="001D7AAC">
        <w:rPr>
          <w:spacing w:val="40"/>
          <w:sz w:val="24"/>
          <w:szCs w:val="24"/>
        </w:rPr>
        <w:t xml:space="preserve"> </w:t>
      </w:r>
      <w:r w:rsidRPr="001D7AAC">
        <w:rPr>
          <w:sz w:val="24"/>
          <w:szCs w:val="24"/>
        </w:rPr>
        <w:t>деятельности политических партий; политики в сфере культуры и образования, бюджетной и денежно-кредитной политики, политики</w:t>
      </w:r>
      <w:r w:rsidRPr="001D7AAC">
        <w:rPr>
          <w:spacing w:val="80"/>
          <w:sz w:val="24"/>
          <w:szCs w:val="24"/>
        </w:rPr>
        <w:t xml:space="preserve"> </w:t>
      </w:r>
      <w:r w:rsidRPr="001D7AAC">
        <w:rPr>
          <w:sz w:val="24"/>
          <w:szCs w:val="24"/>
        </w:rPr>
        <w:t>в сфере противодействии коррупции, обеспечения безопасности личности, общества и государства, в том числе от терроризма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экстремизма;</w:t>
      </w:r>
    </w:p>
    <w:p w14:paraId="225927C6" w14:textId="77777777" w:rsidR="00566F6F" w:rsidRPr="001D7AAC" w:rsidRDefault="001D7AAC">
      <w:pPr>
        <w:pStyle w:val="a4"/>
        <w:numPr>
          <w:ilvl w:val="0"/>
          <w:numId w:val="180"/>
        </w:numPr>
        <w:tabs>
          <w:tab w:val="left" w:pos="1141"/>
        </w:tabs>
        <w:ind w:right="130" w:firstLine="709"/>
        <w:rPr>
          <w:sz w:val="24"/>
          <w:szCs w:val="24"/>
        </w:rPr>
      </w:pPr>
      <w:r w:rsidRPr="001D7AAC">
        <w:rPr>
          <w:b/>
          <w:sz w:val="24"/>
          <w:szCs w:val="24"/>
        </w:rPr>
        <w:t xml:space="preserve">классифицировать </w:t>
      </w:r>
      <w:r w:rsidRPr="001D7AAC">
        <w:rPr>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5157914C" w14:textId="77777777" w:rsidR="00566F6F" w:rsidRPr="001D7AAC" w:rsidRDefault="001D7AAC">
      <w:pPr>
        <w:pStyle w:val="a4"/>
        <w:numPr>
          <w:ilvl w:val="0"/>
          <w:numId w:val="180"/>
        </w:numPr>
        <w:tabs>
          <w:tab w:val="left" w:pos="1062"/>
        </w:tabs>
        <w:ind w:right="131" w:firstLine="709"/>
        <w:rPr>
          <w:sz w:val="24"/>
          <w:szCs w:val="24"/>
        </w:rPr>
      </w:pPr>
      <w:r w:rsidRPr="001D7AAC">
        <w:rPr>
          <w:b/>
          <w:sz w:val="24"/>
          <w:szCs w:val="24"/>
        </w:rPr>
        <w:t xml:space="preserve">сравнивать </w:t>
      </w:r>
      <w:r w:rsidRPr="001D7AAC">
        <w:rPr>
          <w:sz w:val="24"/>
          <w:szCs w:val="24"/>
        </w:rPr>
        <w:t>с опорой на Конституцию Российской Федерации полномочия центральных органов государственной власти и субъектов Российской</w:t>
      </w:r>
      <w:r w:rsidRPr="001D7AAC">
        <w:rPr>
          <w:spacing w:val="80"/>
          <w:w w:val="150"/>
          <w:sz w:val="24"/>
          <w:szCs w:val="24"/>
        </w:rPr>
        <w:t xml:space="preserve"> </w:t>
      </w:r>
      <w:r w:rsidRPr="001D7AAC">
        <w:rPr>
          <w:sz w:val="24"/>
          <w:szCs w:val="24"/>
        </w:rPr>
        <w:t>Федерации;</w:t>
      </w:r>
    </w:p>
    <w:p w14:paraId="276DFD8F" w14:textId="77777777" w:rsidR="00566F6F" w:rsidRPr="001D7AAC" w:rsidRDefault="001D7AAC">
      <w:pPr>
        <w:pStyle w:val="a4"/>
        <w:numPr>
          <w:ilvl w:val="0"/>
          <w:numId w:val="180"/>
        </w:numPr>
        <w:tabs>
          <w:tab w:val="left" w:pos="1158"/>
        </w:tabs>
        <w:spacing w:before="1"/>
        <w:ind w:right="127" w:firstLine="709"/>
        <w:rPr>
          <w:sz w:val="24"/>
          <w:szCs w:val="24"/>
        </w:rPr>
      </w:pPr>
      <w:r w:rsidRPr="001D7AAC">
        <w:rPr>
          <w:b/>
          <w:sz w:val="24"/>
          <w:szCs w:val="24"/>
        </w:rPr>
        <w:t xml:space="preserve">устанавливать и объяснять </w:t>
      </w:r>
      <w:r w:rsidRPr="001D7AAC">
        <w:rPr>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гражданина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обязанностями граждан;</w:t>
      </w:r>
    </w:p>
    <w:p w14:paraId="41A50E79" w14:textId="77777777" w:rsidR="00566F6F" w:rsidRPr="001D7AAC" w:rsidRDefault="001D7AAC">
      <w:pPr>
        <w:pStyle w:val="a4"/>
        <w:numPr>
          <w:ilvl w:val="0"/>
          <w:numId w:val="180"/>
        </w:numPr>
        <w:tabs>
          <w:tab w:val="left" w:pos="1121"/>
        </w:tabs>
        <w:ind w:right="129" w:firstLine="709"/>
        <w:rPr>
          <w:sz w:val="24"/>
          <w:szCs w:val="24"/>
        </w:rPr>
      </w:pPr>
      <w:r w:rsidRPr="001D7AAC">
        <w:rPr>
          <w:b/>
          <w:sz w:val="24"/>
          <w:szCs w:val="24"/>
        </w:rPr>
        <w:t xml:space="preserve">использовать </w:t>
      </w:r>
      <w:r w:rsidRPr="001D7AAC">
        <w:rPr>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w:t>
      </w:r>
      <w:r w:rsidRPr="001D7AAC">
        <w:rPr>
          <w:spacing w:val="40"/>
          <w:sz w:val="24"/>
          <w:szCs w:val="24"/>
        </w:rPr>
        <w:t xml:space="preserve"> </w:t>
      </w:r>
      <w:r w:rsidRPr="001D7AAC">
        <w:rPr>
          <w:sz w:val="24"/>
          <w:szCs w:val="24"/>
        </w:rPr>
        <w:t>противодействия коррупции;</w:t>
      </w:r>
    </w:p>
    <w:p w14:paraId="747B82C0" w14:textId="5BEE785C" w:rsidR="00566F6F" w:rsidRPr="00FB41A0" w:rsidRDefault="001D7AAC" w:rsidP="00FB41A0">
      <w:pPr>
        <w:pStyle w:val="a4"/>
        <w:numPr>
          <w:ilvl w:val="0"/>
          <w:numId w:val="180"/>
        </w:numPr>
        <w:tabs>
          <w:tab w:val="left" w:pos="1128"/>
        </w:tabs>
        <w:ind w:right="127" w:firstLine="709"/>
        <w:rPr>
          <w:sz w:val="24"/>
          <w:szCs w:val="24"/>
        </w:rPr>
      </w:pPr>
      <w:r w:rsidRPr="001D7AAC">
        <w:rPr>
          <w:sz w:val="24"/>
          <w:szCs w:val="24"/>
        </w:rPr>
        <w:t>с опорой на обществоведческие знания, факты общественной жизни и личный</w:t>
      </w:r>
      <w:r w:rsidRPr="001D7AAC">
        <w:rPr>
          <w:spacing w:val="40"/>
          <w:sz w:val="24"/>
          <w:szCs w:val="24"/>
        </w:rPr>
        <w:t xml:space="preserve">  </w:t>
      </w:r>
      <w:r w:rsidRPr="001D7AAC">
        <w:rPr>
          <w:sz w:val="24"/>
          <w:szCs w:val="24"/>
        </w:rPr>
        <w:t>социальный</w:t>
      </w:r>
      <w:r w:rsidRPr="001D7AAC">
        <w:rPr>
          <w:spacing w:val="40"/>
          <w:sz w:val="24"/>
          <w:szCs w:val="24"/>
        </w:rPr>
        <w:t xml:space="preserve">  </w:t>
      </w:r>
      <w:r w:rsidRPr="001D7AAC">
        <w:rPr>
          <w:sz w:val="24"/>
          <w:szCs w:val="24"/>
        </w:rPr>
        <w:t>опыт</w:t>
      </w:r>
      <w:r w:rsidRPr="001D7AAC">
        <w:rPr>
          <w:spacing w:val="40"/>
          <w:sz w:val="24"/>
          <w:szCs w:val="24"/>
        </w:rPr>
        <w:t xml:space="preserve">  </w:t>
      </w:r>
      <w:r w:rsidRPr="001D7AAC">
        <w:rPr>
          <w:b/>
          <w:sz w:val="24"/>
          <w:szCs w:val="24"/>
        </w:rPr>
        <w:t>определять</w:t>
      </w:r>
      <w:r w:rsidRPr="001D7AAC">
        <w:rPr>
          <w:b/>
          <w:spacing w:val="40"/>
          <w:sz w:val="24"/>
          <w:szCs w:val="24"/>
        </w:rPr>
        <w:t xml:space="preserve">  </w:t>
      </w:r>
      <w:r w:rsidRPr="001D7AAC">
        <w:rPr>
          <w:b/>
          <w:sz w:val="24"/>
          <w:szCs w:val="24"/>
        </w:rPr>
        <w:t>и</w:t>
      </w:r>
      <w:r w:rsidRPr="001D7AAC">
        <w:rPr>
          <w:b/>
          <w:spacing w:val="40"/>
          <w:sz w:val="24"/>
          <w:szCs w:val="24"/>
        </w:rPr>
        <w:t xml:space="preserve">  </w:t>
      </w:r>
      <w:r w:rsidRPr="001D7AAC">
        <w:rPr>
          <w:b/>
          <w:sz w:val="24"/>
          <w:szCs w:val="24"/>
        </w:rPr>
        <w:t>аргументировать</w:t>
      </w:r>
      <w:r w:rsidRPr="001D7AAC">
        <w:rPr>
          <w:b/>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точки</w:t>
      </w:r>
      <w:r w:rsidRPr="001D7AAC">
        <w:rPr>
          <w:spacing w:val="40"/>
          <w:sz w:val="24"/>
          <w:szCs w:val="24"/>
        </w:rPr>
        <w:t xml:space="preserve">  </w:t>
      </w:r>
      <w:r w:rsidRPr="001D7AAC">
        <w:rPr>
          <w:sz w:val="24"/>
          <w:szCs w:val="24"/>
        </w:rPr>
        <w:t>зрения</w:t>
      </w:r>
      <w:r w:rsidR="00FB41A0">
        <w:rPr>
          <w:sz w:val="24"/>
          <w:szCs w:val="24"/>
        </w:rPr>
        <w:t xml:space="preserve"> </w:t>
      </w:r>
      <w:r w:rsidRPr="00FB41A0">
        <w:rPr>
          <w:sz w:val="24"/>
          <w:szCs w:val="24"/>
        </w:rPr>
        <w:t>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w:t>
      </w:r>
      <w:r w:rsidRPr="00FB41A0">
        <w:rPr>
          <w:spacing w:val="40"/>
          <w:sz w:val="24"/>
          <w:szCs w:val="24"/>
        </w:rPr>
        <w:t xml:space="preserve"> </w:t>
      </w:r>
      <w:r w:rsidRPr="00FB41A0">
        <w:rPr>
          <w:sz w:val="24"/>
          <w:szCs w:val="24"/>
        </w:rPr>
        <w:t>политике</w:t>
      </w:r>
      <w:r w:rsidRPr="00FB41A0">
        <w:rPr>
          <w:spacing w:val="40"/>
          <w:sz w:val="24"/>
          <w:szCs w:val="24"/>
        </w:rPr>
        <w:t xml:space="preserve"> </w:t>
      </w:r>
      <w:r w:rsidRPr="00FB41A0">
        <w:rPr>
          <w:sz w:val="24"/>
          <w:szCs w:val="24"/>
        </w:rPr>
        <w:t>«сдерживания»;</w:t>
      </w:r>
    </w:p>
    <w:p w14:paraId="4153FA7C" w14:textId="77777777" w:rsidR="00566F6F" w:rsidRPr="001D7AAC" w:rsidRDefault="001D7AAC">
      <w:pPr>
        <w:pStyle w:val="a4"/>
        <w:numPr>
          <w:ilvl w:val="0"/>
          <w:numId w:val="180"/>
        </w:numPr>
        <w:tabs>
          <w:tab w:val="left" w:pos="1121"/>
        </w:tabs>
        <w:ind w:right="129" w:firstLine="709"/>
        <w:rPr>
          <w:sz w:val="24"/>
          <w:szCs w:val="24"/>
        </w:rPr>
      </w:pPr>
      <w:r w:rsidRPr="001D7AAC">
        <w:rPr>
          <w:b/>
          <w:sz w:val="24"/>
          <w:szCs w:val="24"/>
        </w:rPr>
        <w:t xml:space="preserve">решать </w:t>
      </w:r>
      <w:r w:rsidRPr="001D7AAC">
        <w:rPr>
          <w:sz w:val="24"/>
          <w:szCs w:val="24"/>
        </w:rPr>
        <w:t xml:space="preserve">познавательные и практические задачи, отражающие процессы, явления и </w:t>
      </w:r>
      <w:r w:rsidRPr="001D7AAC">
        <w:rPr>
          <w:sz w:val="24"/>
          <w:szCs w:val="24"/>
        </w:rPr>
        <w:lastRenderedPageBreak/>
        <w:t>события в политической жизни Российской</w:t>
      </w:r>
      <w:r w:rsidRPr="001D7AAC">
        <w:rPr>
          <w:spacing w:val="40"/>
          <w:sz w:val="24"/>
          <w:szCs w:val="24"/>
        </w:rPr>
        <w:t xml:space="preserve"> </w:t>
      </w:r>
      <w:r w:rsidRPr="001D7AAC">
        <w:rPr>
          <w:sz w:val="24"/>
          <w:szCs w:val="24"/>
        </w:rPr>
        <w:t>Федерации,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международных отношениях;</w:t>
      </w:r>
    </w:p>
    <w:p w14:paraId="4DBD2EE7" w14:textId="77777777" w:rsidR="00566F6F" w:rsidRPr="001D7AAC" w:rsidRDefault="001D7AAC">
      <w:pPr>
        <w:pStyle w:val="a4"/>
        <w:numPr>
          <w:ilvl w:val="0"/>
          <w:numId w:val="180"/>
        </w:numPr>
        <w:tabs>
          <w:tab w:val="left" w:pos="1134"/>
        </w:tabs>
        <w:ind w:right="124" w:firstLine="709"/>
        <w:rPr>
          <w:sz w:val="24"/>
          <w:szCs w:val="24"/>
        </w:rPr>
      </w:pPr>
      <w:r w:rsidRPr="001D7AAC">
        <w:rPr>
          <w:b/>
          <w:sz w:val="24"/>
          <w:szCs w:val="24"/>
        </w:rPr>
        <w:t xml:space="preserve">систематизировать и конкретизировать </w:t>
      </w:r>
      <w:r w:rsidRPr="001D7AAC">
        <w:rPr>
          <w:sz w:val="24"/>
          <w:szCs w:val="24"/>
        </w:rPr>
        <w:t>информацию о политической жизни</w:t>
      </w:r>
      <w:r w:rsidRPr="001D7AAC">
        <w:rPr>
          <w:spacing w:val="-1"/>
          <w:sz w:val="24"/>
          <w:szCs w:val="24"/>
        </w:rPr>
        <w:t xml:space="preserve"> </w:t>
      </w:r>
      <w:r w:rsidRPr="001D7AAC">
        <w:rPr>
          <w:sz w:val="24"/>
          <w:szCs w:val="24"/>
        </w:rPr>
        <w:t>в</w:t>
      </w:r>
      <w:r w:rsidRPr="001D7AAC">
        <w:rPr>
          <w:spacing w:val="-1"/>
          <w:sz w:val="24"/>
          <w:szCs w:val="24"/>
        </w:rPr>
        <w:t xml:space="preserve"> </w:t>
      </w:r>
      <w:r w:rsidRPr="001D7AAC">
        <w:rPr>
          <w:sz w:val="24"/>
          <w:szCs w:val="24"/>
        </w:rPr>
        <w:t>стране</w:t>
      </w:r>
      <w:r w:rsidRPr="001D7AAC">
        <w:rPr>
          <w:spacing w:val="-1"/>
          <w:sz w:val="24"/>
          <w:szCs w:val="24"/>
        </w:rPr>
        <w:t xml:space="preserve"> </w:t>
      </w:r>
      <w:r w:rsidRPr="001D7AAC">
        <w:rPr>
          <w:sz w:val="24"/>
          <w:szCs w:val="24"/>
        </w:rPr>
        <w:t>в</w:t>
      </w:r>
      <w:r w:rsidRPr="001D7AAC">
        <w:rPr>
          <w:spacing w:val="-2"/>
          <w:sz w:val="24"/>
          <w:szCs w:val="24"/>
        </w:rPr>
        <w:t xml:space="preserve"> </w:t>
      </w:r>
      <w:r w:rsidRPr="001D7AAC">
        <w:rPr>
          <w:sz w:val="24"/>
          <w:szCs w:val="24"/>
        </w:rPr>
        <w:t>целом,</w:t>
      </w:r>
      <w:r w:rsidRPr="001D7AAC">
        <w:rPr>
          <w:spacing w:val="-2"/>
          <w:sz w:val="24"/>
          <w:szCs w:val="24"/>
        </w:rPr>
        <w:t xml:space="preserve"> </w:t>
      </w:r>
      <w:r w:rsidRPr="001D7AAC">
        <w:rPr>
          <w:sz w:val="24"/>
          <w:szCs w:val="24"/>
        </w:rPr>
        <w:t>в</w:t>
      </w:r>
      <w:r w:rsidRPr="001D7AAC">
        <w:rPr>
          <w:spacing w:val="-1"/>
          <w:sz w:val="24"/>
          <w:szCs w:val="24"/>
        </w:rPr>
        <w:t xml:space="preserve"> </w:t>
      </w:r>
      <w:r w:rsidRPr="001D7AAC">
        <w:rPr>
          <w:sz w:val="24"/>
          <w:szCs w:val="24"/>
        </w:rPr>
        <w:t>субъектах</w:t>
      </w:r>
      <w:r w:rsidRPr="001D7AAC">
        <w:rPr>
          <w:spacing w:val="-1"/>
          <w:sz w:val="24"/>
          <w:szCs w:val="24"/>
        </w:rPr>
        <w:t xml:space="preserve"> </w:t>
      </w:r>
      <w:r w:rsidRPr="001D7AAC">
        <w:rPr>
          <w:sz w:val="24"/>
          <w:szCs w:val="24"/>
        </w:rPr>
        <w:t>Российской Федерации,</w:t>
      </w:r>
      <w:r w:rsidRPr="001D7AAC">
        <w:rPr>
          <w:spacing w:val="-2"/>
          <w:sz w:val="24"/>
          <w:szCs w:val="24"/>
        </w:rPr>
        <w:t xml:space="preserve"> </w:t>
      </w:r>
      <w:r w:rsidRPr="001D7AAC">
        <w:rPr>
          <w:sz w:val="24"/>
          <w:szCs w:val="24"/>
        </w:rPr>
        <w:t>о</w:t>
      </w:r>
      <w:r w:rsidRPr="001D7AAC">
        <w:rPr>
          <w:spacing w:val="-1"/>
          <w:sz w:val="24"/>
          <w:szCs w:val="24"/>
        </w:rPr>
        <w:t xml:space="preserve"> </w:t>
      </w:r>
      <w:r w:rsidRPr="001D7AAC">
        <w:rPr>
          <w:sz w:val="24"/>
          <w:szCs w:val="24"/>
        </w:rPr>
        <w:t>деятельности</w:t>
      </w:r>
      <w:r w:rsidRPr="001D7AAC">
        <w:rPr>
          <w:spacing w:val="-1"/>
          <w:sz w:val="24"/>
          <w:szCs w:val="24"/>
        </w:rPr>
        <w:t xml:space="preserve"> </w:t>
      </w:r>
      <w:r w:rsidRPr="001D7AAC">
        <w:rPr>
          <w:sz w:val="24"/>
          <w:szCs w:val="24"/>
        </w:rPr>
        <w:t>высших органов государственной власти, об основных направлениях внутренней и внешней политики, об усилиях нашего государства в борьбе с экстремизмом</w:t>
      </w:r>
      <w:r w:rsidRPr="001D7AAC">
        <w:rPr>
          <w:spacing w:val="40"/>
          <w:sz w:val="24"/>
          <w:szCs w:val="24"/>
        </w:rPr>
        <w:t xml:space="preserve"> </w:t>
      </w:r>
      <w:r w:rsidRPr="001D7AAC">
        <w:rPr>
          <w:sz w:val="24"/>
          <w:szCs w:val="24"/>
        </w:rPr>
        <w:t>и международным терроризмом;</w:t>
      </w:r>
    </w:p>
    <w:p w14:paraId="6DBD352C" w14:textId="77777777" w:rsidR="00566F6F" w:rsidRPr="001D7AAC" w:rsidRDefault="001D7AAC">
      <w:pPr>
        <w:pStyle w:val="a4"/>
        <w:numPr>
          <w:ilvl w:val="0"/>
          <w:numId w:val="180"/>
        </w:numPr>
        <w:tabs>
          <w:tab w:val="left" w:pos="1145"/>
        </w:tabs>
        <w:ind w:right="126" w:firstLine="709"/>
        <w:rPr>
          <w:sz w:val="24"/>
          <w:szCs w:val="24"/>
        </w:rPr>
      </w:pPr>
      <w:r w:rsidRPr="001D7AAC">
        <w:rPr>
          <w:b/>
          <w:sz w:val="24"/>
          <w:szCs w:val="24"/>
        </w:rPr>
        <w:t xml:space="preserve">овладевать </w:t>
      </w:r>
      <w:r w:rsidRPr="001D7AAC">
        <w:rPr>
          <w:sz w:val="24"/>
          <w:szCs w:val="24"/>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r w:rsidRPr="001D7AAC">
        <w:rPr>
          <w:spacing w:val="80"/>
          <w:sz w:val="24"/>
          <w:szCs w:val="24"/>
        </w:rPr>
        <w:t xml:space="preserve"> </w:t>
      </w:r>
      <w:r w:rsidRPr="001D7AAC">
        <w:rPr>
          <w:sz w:val="24"/>
          <w:szCs w:val="24"/>
        </w:rPr>
        <w:t>схему;</w:t>
      </w:r>
    </w:p>
    <w:p w14:paraId="0EADD059" w14:textId="77777777" w:rsidR="00566F6F" w:rsidRPr="001D7AAC" w:rsidRDefault="001D7AAC">
      <w:pPr>
        <w:pStyle w:val="a4"/>
        <w:numPr>
          <w:ilvl w:val="0"/>
          <w:numId w:val="180"/>
        </w:numPr>
        <w:tabs>
          <w:tab w:val="left" w:pos="1056"/>
        </w:tabs>
        <w:ind w:right="127" w:firstLine="709"/>
        <w:rPr>
          <w:sz w:val="24"/>
          <w:szCs w:val="24"/>
        </w:rPr>
      </w:pPr>
      <w:r w:rsidRPr="001D7AAC">
        <w:rPr>
          <w:b/>
          <w:sz w:val="24"/>
          <w:szCs w:val="24"/>
        </w:rPr>
        <w:t xml:space="preserve">искать и извлекать </w:t>
      </w:r>
      <w:r w:rsidRPr="001D7AAC">
        <w:rPr>
          <w:sz w:val="24"/>
          <w:szCs w:val="24"/>
        </w:rPr>
        <w:t>информацию об основных</w:t>
      </w:r>
      <w:r w:rsidRPr="001D7AAC">
        <w:rPr>
          <w:spacing w:val="-8"/>
          <w:sz w:val="24"/>
          <w:szCs w:val="24"/>
        </w:rPr>
        <w:t xml:space="preserve"> </w:t>
      </w:r>
      <w:r w:rsidRPr="001D7AAC">
        <w:rPr>
          <w:sz w:val="24"/>
          <w:szCs w:val="24"/>
        </w:rPr>
        <w:t>направлениях внутренней и внешней политики Российской Федерации, высших органов государственной</w:t>
      </w:r>
      <w:r w:rsidRPr="001D7AAC">
        <w:rPr>
          <w:spacing w:val="40"/>
          <w:sz w:val="24"/>
          <w:szCs w:val="24"/>
        </w:rPr>
        <w:t xml:space="preserve"> </w:t>
      </w:r>
      <w:r w:rsidRPr="001D7AAC">
        <w:rPr>
          <w:sz w:val="24"/>
          <w:szCs w:val="24"/>
        </w:rPr>
        <w:t>власти, о статусе субъекта Федерации, в котором проживают обучающиеся: выявлять соответствующие факты из публикаций СМИ с соблюдением</w:t>
      </w:r>
    </w:p>
    <w:p w14:paraId="3D1EA772" w14:textId="77777777" w:rsidR="00566F6F" w:rsidRPr="001D7AAC" w:rsidRDefault="001D7AAC">
      <w:pPr>
        <w:pStyle w:val="a3"/>
        <w:spacing w:line="322" w:lineRule="exact"/>
        <w:ind w:left="893" w:firstLine="0"/>
        <w:rPr>
          <w:sz w:val="24"/>
          <w:szCs w:val="24"/>
        </w:rPr>
      </w:pPr>
      <w:r w:rsidRPr="001D7AAC">
        <w:rPr>
          <w:sz w:val="24"/>
          <w:szCs w:val="24"/>
        </w:rPr>
        <w:t>правил</w:t>
      </w:r>
      <w:r w:rsidRPr="001D7AAC">
        <w:rPr>
          <w:spacing w:val="-13"/>
          <w:sz w:val="24"/>
          <w:szCs w:val="24"/>
        </w:rPr>
        <w:t xml:space="preserve"> </w:t>
      </w:r>
      <w:r w:rsidRPr="001D7AAC">
        <w:rPr>
          <w:sz w:val="24"/>
          <w:szCs w:val="24"/>
        </w:rPr>
        <w:t>информационной</w:t>
      </w:r>
      <w:r w:rsidRPr="001D7AAC">
        <w:rPr>
          <w:spacing w:val="-12"/>
          <w:sz w:val="24"/>
          <w:szCs w:val="24"/>
        </w:rPr>
        <w:t xml:space="preserve"> </w:t>
      </w:r>
      <w:r w:rsidRPr="001D7AAC">
        <w:rPr>
          <w:sz w:val="24"/>
          <w:szCs w:val="24"/>
        </w:rPr>
        <w:t>безопасности</w:t>
      </w:r>
      <w:r w:rsidRPr="001D7AAC">
        <w:rPr>
          <w:spacing w:val="-11"/>
          <w:sz w:val="24"/>
          <w:szCs w:val="24"/>
        </w:rPr>
        <w:t xml:space="preserve"> </w:t>
      </w:r>
      <w:r w:rsidRPr="001D7AAC">
        <w:rPr>
          <w:sz w:val="24"/>
          <w:szCs w:val="24"/>
        </w:rPr>
        <w:t>при</w:t>
      </w:r>
      <w:r w:rsidRPr="001D7AAC">
        <w:rPr>
          <w:spacing w:val="-12"/>
          <w:sz w:val="24"/>
          <w:szCs w:val="24"/>
        </w:rPr>
        <w:t xml:space="preserve"> </w:t>
      </w:r>
      <w:r w:rsidRPr="001D7AAC">
        <w:rPr>
          <w:sz w:val="24"/>
          <w:szCs w:val="24"/>
        </w:rPr>
        <w:t>работе</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pacing w:val="-2"/>
          <w:sz w:val="24"/>
          <w:szCs w:val="24"/>
        </w:rPr>
        <w:t>Интернете;</w:t>
      </w:r>
    </w:p>
    <w:p w14:paraId="5C0A9455" w14:textId="77777777" w:rsidR="00566F6F" w:rsidRPr="001D7AAC" w:rsidRDefault="001D7AAC">
      <w:pPr>
        <w:pStyle w:val="a4"/>
        <w:numPr>
          <w:ilvl w:val="0"/>
          <w:numId w:val="180"/>
        </w:numPr>
        <w:tabs>
          <w:tab w:val="left" w:pos="1187"/>
        </w:tabs>
        <w:ind w:right="126" w:firstLine="709"/>
        <w:rPr>
          <w:sz w:val="24"/>
          <w:szCs w:val="24"/>
        </w:rPr>
      </w:pPr>
      <w:r w:rsidRPr="001D7AAC">
        <w:rPr>
          <w:b/>
          <w:sz w:val="24"/>
          <w:szCs w:val="24"/>
        </w:rPr>
        <w:t xml:space="preserve">анализировать, обобщать, систематизировать и конкретизировать </w:t>
      </w:r>
      <w:r w:rsidRPr="001D7AAC">
        <w:rPr>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аргументами;</w:t>
      </w:r>
    </w:p>
    <w:p w14:paraId="1CE96B81" w14:textId="77777777" w:rsidR="00566F6F" w:rsidRPr="001D7AAC" w:rsidRDefault="001D7AAC">
      <w:pPr>
        <w:pStyle w:val="a4"/>
        <w:numPr>
          <w:ilvl w:val="0"/>
          <w:numId w:val="180"/>
        </w:numPr>
        <w:tabs>
          <w:tab w:val="left" w:pos="1050"/>
        </w:tabs>
        <w:spacing w:before="1"/>
        <w:ind w:right="124" w:firstLine="709"/>
        <w:rPr>
          <w:sz w:val="24"/>
          <w:szCs w:val="24"/>
        </w:rPr>
      </w:pPr>
      <w:r w:rsidRPr="001D7AAC">
        <w:rPr>
          <w:b/>
          <w:sz w:val="24"/>
          <w:szCs w:val="24"/>
        </w:rPr>
        <w:t xml:space="preserve">оценивать </w:t>
      </w:r>
      <w:r w:rsidRPr="001D7AAC">
        <w:rPr>
          <w:sz w:val="24"/>
          <w:szCs w:val="24"/>
        </w:rPr>
        <w:t>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w:t>
      </w:r>
      <w:r w:rsidRPr="001D7AAC">
        <w:rPr>
          <w:spacing w:val="40"/>
          <w:sz w:val="24"/>
          <w:szCs w:val="24"/>
        </w:rPr>
        <w:t xml:space="preserve"> </w:t>
      </w:r>
      <w:r w:rsidRPr="001D7AAC">
        <w:rPr>
          <w:sz w:val="24"/>
          <w:szCs w:val="24"/>
        </w:rPr>
        <w:t>в дискуссии;</w:t>
      </w:r>
    </w:p>
    <w:p w14:paraId="41CDF98C" w14:textId="77777777" w:rsidR="00566F6F" w:rsidRPr="001D7AAC" w:rsidRDefault="001D7AAC">
      <w:pPr>
        <w:pStyle w:val="a4"/>
        <w:numPr>
          <w:ilvl w:val="0"/>
          <w:numId w:val="180"/>
        </w:numPr>
        <w:tabs>
          <w:tab w:val="left" w:pos="1087"/>
        </w:tabs>
        <w:ind w:right="126" w:firstLine="709"/>
        <w:rPr>
          <w:sz w:val="24"/>
          <w:szCs w:val="24"/>
        </w:rPr>
      </w:pPr>
      <w:r w:rsidRPr="001D7AAC">
        <w:rPr>
          <w:b/>
          <w:sz w:val="24"/>
          <w:szCs w:val="24"/>
        </w:rPr>
        <w:t xml:space="preserve">использовать </w:t>
      </w:r>
      <w:r w:rsidRPr="001D7AAC">
        <w:rPr>
          <w:sz w:val="24"/>
          <w:szCs w:val="24"/>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sidRPr="001D7AAC">
        <w:rPr>
          <w:spacing w:val="-2"/>
          <w:sz w:val="24"/>
          <w:szCs w:val="24"/>
        </w:rPr>
        <w:t>регламентом;</w:t>
      </w:r>
    </w:p>
    <w:p w14:paraId="15EB46DB" w14:textId="77777777" w:rsidR="00566F6F" w:rsidRPr="001D7AAC" w:rsidRDefault="001D7AAC">
      <w:pPr>
        <w:pStyle w:val="a4"/>
        <w:numPr>
          <w:ilvl w:val="0"/>
          <w:numId w:val="180"/>
        </w:numPr>
        <w:tabs>
          <w:tab w:val="left" w:pos="1053"/>
        </w:tabs>
        <w:ind w:right="127" w:firstLine="709"/>
        <w:rPr>
          <w:sz w:val="24"/>
          <w:szCs w:val="24"/>
        </w:rPr>
      </w:pPr>
      <w:r w:rsidRPr="001D7AAC">
        <w:rPr>
          <w:b/>
          <w:sz w:val="24"/>
          <w:szCs w:val="24"/>
        </w:rPr>
        <w:t xml:space="preserve">самостоятельно заполнять </w:t>
      </w:r>
      <w:r w:rsidRPr="001D7AAC">
        <w:rPr>
          <w:sz w:val="24"/>
          <w:szCs w:val="24"/>
        </w:rPr>
        <w:t>форму (в том числе электронную) и составлять простейший документ при использовании портала</w:t>
      </w:r>
      <w:r w:rsidRPr="001D7AAC">
        <w:rPr>
          <w:spacing w:val="40"/>
          <w:sz w:val="24"/>
          <w:szCs w:val="24"/>
        </w:rPr>
        <w:t xml:space="preserve"> </w:t>
      </w:r>
      <w:r w:rsidRPr="001D7AAC">
        <w:rPr>
          <w:sz w:val="24"/>
          <w:szCs w:val="24"/>
        </w:rPr>
        <w:t>государственных услуг;</w:t>
      </w:r>
    </w:p>
    <w:p w14:paraId="7E09EE9C" w14:textId="77777777" w:rsidR="00566F6F" w:rsidRPr="001D7AAC" w:rsidRDefault="001D7AAC">
      <w:pPr>
        <w:pStyle w:val="a4"/>
        <w:numPr>
          <w:ilvl w:val="0"/>
          <w:numId w:val="180"/>
        </w:numPr>
        <w:tabs>
          <w:tab w:val="left" w:pos="1039"/>
        </w:tabs>
        <w:ind w:right="125" w:firstLine="709"/>
        <w:rPr>
          <w:sz w:val="24"/>
          <w:szCs w:val="24"/>
        </w:rPr>
      </w:pPr>
      <w:r w:rsidRPr="001D7AAC">
        <w:rPr>
          <w:b/>
          <w:sz w:val="24"/>
          <w:szCs w:val="24"/>
        </w:rPr>
        <w:t xml:space="preserve">осуществлять </w:t>
      </w:r>
      <w:r w:rsidRPr="001D7AAC">
        <w:rPr>
          <w:sz w:val="24"/>
          <w:szCs w:val="24"/>
        </w:rPr>
        <w:t>совместную деятельность, включая</w:t>
      </w:r>
      <w:r w:rsidRPr="001D7AAC">
        <w:rPr>
          <w:spacing w:val="-12"/>
          <w:sz w:val="24"/>
          <w:szCs w:val="24"/>
        </w:rPr>
        <w:t xml:space="preserve"> </w:t>
      </w:r>
      <w:r w:rsidRPr="001D7AAC">
        <w:rPr>
          <w:sz w:val="24"/>
          <w:szCs w:val="24"/>
        </w:rPr>
        <w:t>взаимодействие</w:t>
      </w:r>
      <w:r w:rsidRPr="001D7AAC">
        <w:rPr>
          <w:spacing w:val="-6"/>
          <w:sz w:val="24"/>
          <w:szCs w:val="24"/>
        </w:rPr>
        <w:t xml:space="preserve"> </w:t>
      </w:r>
      <w:r w:rsidRPr="001D7AAC">
        <w:rPr>
          <w:sz w:val="24"/>
          <w:szCs w:val="24"/>
        </w:rPr>
        <w:t>с</w:t>
      </w:r>
      <w:r w:rsidRPr="001D7AAC">
        <w:rPr>
          <w:spacing w:val="-8"/>
          <w:sz w:val="24"/>
          <w:szCs w:val="24"/>
        </w:rPr>
        <w:t xml:space="preserve"> </w:t>
      </w:r>
      <w:r w:rsidRPr="001D7AAC">
        <w:rPr>
          <w:sz w:val="24"/>
          <w:szCs w:val="24"/>
        </w:rPr>
        <w:t>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w:t>
      </w:r>
      <w:r w:rsidRPr="001D7AAC">
        <w:rPr>
          <w:spacing w:val="40"/>
          <w:sz w:val="24"/>
          <w:szCs w:val="24"/>
        </w:rPr>
        <w:t xml:space="preserve"> </w:t>
      </w:r>
      <w:r w:rsidRPr="001D7AAC">
        <w:rPr>
          <w:sz w:val="24"/>
          <w:szCs w:val="24"/>
        </w:rPr>
        <w:t>культур.</w:t>
      </w:r>
    </w:p>
    <w:p w14:paraId="5E13D992" w14:textId="77777777" w:rsidR="00566F6F" w:rsidRPr="001D7AAC" w:rsidRDefault="001D7AAC">
      <w:pPr>
        <w:pStyle w:val="a3"/>
        <w:spacing w:line="322" w:lineRule="exact"/>
        <w:ind w:left="823" w:firstLine="0"/>
        <w:rPr>
          <w:sz w:val="24"/>
          <w:szCs w:val="24"/>
        </w:rPr>
      </w:pPr>
      <w:r w:rsidRPr="001D7AAC">
        <w:rPr>
          <w:sz w:val="24"/>
          <w:szCs w:val="24"/>
        </w:rPr>
        <w:t>Человек</w:t>
      </w:r>
      <w:r w:rsidRPr="001D7AAC">
        <w:rPr>
          <w:spacing w:val="-10"/>
          <w:sz w:val="24"/>
          <w:szCs w:val="24"/>
        </w:rPr>
        <w:t xml:space="preserve"> </w:t>
      </w:r>
      <w:r w:rsidRPr="001D7AAC">
        <w:rPr>
          <w:sz w:val="24"/>
          <w:szCs w:val="24"/>
        </w:rPr>
        <w:t>в</w:t>
      </w:r>
      <w:r w:rsidRPr="001D7AAC">
        <w:rPr>
          <w:spacing w:val="-9"/>
          <w:sz w:val="24"/>
          <w:szCs w:val="24"/>
        </w:rPr>
        <w:t xml:space="preserve"> </w:t>
      </w:r>
      <w:r w:rsidRPr="001D7AAC">
        <w:rPr>
          <w:sz w:val="24"/>
          <w:szCs w:val="24"/>
        </w:rPr>
        <w:t>системе</w:t>
      </w:r>
      <w:r w:rsidRPr="001D7AAC">
        <w:rPr>
          <w:spacing w:val="-9"/>
          <w:sz w:val="24"/>
          <w:szCs w:val="24"/>
        </w:rPr>
        <w:t xml:space="preserve"> </w:t>
      </w:r>
      <w:r w:rsidRPr="001D7AAC">
        <w:rPr>
          <w:sz w:val="24"/>
          <w:szCs w:val="24"/>
        </w:rPr>
        <w:t>социальных</w:t>
      </w:r>
      <w:r w:rsidRPr="001D7AAC">
        <w:rPr>
          <w:spacing w:val="-10"/>
          <w:sz w:val="24"/>
          <w:szCs w:val="24"/>
        </w:rPr>
        <w:t xml:space="preserve"> </w:t>
      </w:r>
      <w:r w:rsidRPr="001D7AAC">
        <w:rPr>
          <w:spacing w:val="-2"/>
          <w:sz w:val="24"/>
          <w:szCs w:val="24"/>
        </w:rPr>
        <w:t>отношений</w:t>
      </w:r>
    </w:p>
    <w:p w14:paraId="0C1566B0" w14:textId="77777777" w:rsidR="00566F6F" w:rsidRPr="001D7AAC" w:rsidRDefault="001D7AAC">
      <w:pPr>
        <w:pStyle w:val="a4"/>
        <w:numPr>
          <w:ilvl w:val="0"/>
          <w:numId w:val="180"/>
        </w:numPr>
        <w:tabs>
          <w:tab w:val="left" w:pos="1019"/>
        </w:tabs>
        <w:spacing w:before="68"/>
        <w:ind w:right="121" w:firstLine="709"/>
        <w:rPr>
          <w:sz w:val="24"/>
          <w:szCs w:val="24"/>
        </w:rPr>
      </w:pPr>
      <w:r w:rsidRPr="001D7AAC">
        <w:rPr>
          <w:b/>
          <w:spacing w:val="-4"/>
          <w:sz w:val="24"/>
          <w:szCs w:val="24"/>
        </w:rPr>
        <w:t>осваивать</w:t>
      </w:r>
      <w:r w:rsidRPr="001D7AAC">
        <w:rPr>
          <w:b/>
          <w:spacing w:val="-13"/>
          <w:sz w:val="24"/>
          <w:szCs w:val="24"/>
        </w:rPr>
        <w:t xml:space="preserve"> </w:t>
      </w:r>
      <w:r w:rsidRPr="001D7AAC">
        <w:rPr>
          <w:b/>
          <w:spacing w:val="-4"/>
          <w:sz w:val="24"/>
          <w:szCs w:val="24"/>
        </w:rPr>
        <w:t>и</w:t>
      </w:r>
      <w:r w:rsidRPr="001D7AAC">
        <w:rPr>
          <w:b/>
          <w:spacing w:val="-8"/>
          <w:sz w:val="24"/>
          <w:szCs w:val="24"/>
        </w:rPr>
        <w:t xml:space="preserve"> </w:t>
      </w:r>
      <w:r w:rsidRPr="001D7AAC">
        <w:rPr>
          <w:b/>
          <w:spacing w:val="-4"/>
          <w:sz w:val="24"/>
          <w:szCs w:val="24"/>
        </w:rPr>
        <w:t>применять</w:t>
      </w:r>
      <w:r w:rsidRPr="001D7AAC">
        <w:rPr>
          <w:b/>
          <w:spacing w:val="-13"/>
          <w:sz w:val="24"/>
          <w:szCs w:val="24"/>
        </w:rPr>
        <w:t xml:space="preserve"> </w:t>
      </w:r>
      <w:r w:rsidRPr="001D7AAC">
        <w:rPr>
          <w:spacing w:val="-4"/>
          <w:sz w:val="24"/>
          <w:szCs w:val="24"/>
        </w:rPr>
        <w:t>знания</w:t>
      </w:r>
      <w:r w:rsidRPr="001D7AAC">
        <w:rPr>
          <w:spacing w:val="-13"/>
          <w:sz w:val="24"/>
          <w:szCs w:val="24"/>
        </w:rPr>
        <w:t xml:space="preserve"> </w:t>
      </w:r>
      <w:r w:rsidRPr="001D7AAC">
        <w:rPr>
          <w:spacing w:val="-4"/>
          <w:sz w:val="24"/>
          <w:szCs w:val="24"/>
        </w:rPr>
        <w:t>о</w:t>
      </w:r>
      <w:r w:rsidRPr="001D7AAC">
        <w:rPr>
          <w:spacing w:val="-8"/>
          <w:sz w:val="24"/>
          <w:szCs w:val="24"/>
        </w:rPr>
        <w:t xml:space="preserve"> </w:t>
      </w:r>
      <w:r w:rsidRPr="001D7AAC">
        <w:rPr>
          <w:spacing w:val="-4"/>
          <w:sz w:val="24"/>
          <w:szCs w:val="24"/>
        </w:rPr>
        <w:t>социальной</w:t>
      </w:r>
      <w:r w:rsidRPr="001D7AAC">
        <w:rPr>
          <w:spacing w:val="-11"/>
          <w:sz w:val="24"/>
          <w:szCs w:val="24"/>
        </w:rPr>
        <w:t xml:space="preserve"> </w:t>
      </w:r>
      <w:r w:rsidRPr="001D7AAC">
        <w:rPr>
          <w:spacing w:val="-4"/>
          <w:sz w:val="24"/>
          <w:szCs w:val="24"/>
        </w:rPr>
        <w:t>структуре</w:t>
      </w:r>
      <w:r w:rsidRPr="001D7AAC">
        <w:rPr>
          <w:spacing w:val="-13"/>
          <w:sz w:val="24"/>
          <w:szCs w:val="24"/>
        </w:rPr>
        <w:t xml:space="preserve"> </w:t>
      </w:r>
      <w:r w:rsidRPr="001D7AAC">
        <w:rPr>
          <w:spacing w:val="-4"/>
          <w:sz w:val="24"/>
          <w:szCs w:val="24"/>
        </w:rPr>
        <w:t>общества,</w:t>
      </w:r>
      <w:r w:rsidRPr="001D7AAC">
        <w:rPr>
          <w:spacing w:val="28"/>
          <w:sz w:val="24"/>
          <w:szCs w:val="24"/>
        </w:rPr>
        <w:t xml:space="preserve"> </w:t>
      </w:r>
      <w:r w:rsidRPr="001D7AAC">
        <w:rPr>
          <w:spacing w:val="-4"/>
          <w:sz w:val="24"/>
          <w:szCs w:val="24"/>
        </w:rPr>
        <w:t xml:space="preserve">социальных </w:t>
      </w:r>
      <w:r w:rsidRPr="001D7AAC">
        <w:rPr>
          <w:sz w:val="24"/>
          <w:szCs w:val="24"/>
        </w:rPr>
        <w:t>общностях</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группах;</w:t>
      </w:r>
      <w:r w:rsidRPr="001D7AAC">
        <w:rPr>
          <w:spacing w:val="-18"/>
          <w:sz w:val="24"/>
          <w:szCs w:val="24"/>
        </w:rPr>
        <w:t xml:space="preserve"> </w:t>
      </w:r>
      <w:r w:rsidRPr="001D7AAC">
        <w:rPr>
          <w:sz w:val="24"/>
          <w:szCs w:val="24"/>
        </w:rPr>
        <w:t>социальных</w:t>
      </w:r>
      <w:r w:rsidRPr="001D7AAC">
        <w:rPr>
          <w:spacing w:val="-17"/>
          <w:sz w:val="24"/>
          <w:szCs w:val="24"/>
        </w:rPr>
        <w:t xml:space="preserve"> </w:t>
      </w:r>
      <w:r w:rsidRPr="001D7AAC">
        <w:rPr>
          <w:sz w:val="24"/>
          <w:szCs w:val="24"/>
        </w:rPr>
        <w:t>статусах,</w:t>
      </w:r>
      <w:r w:rsidRPr="001D7AAC">
        <w:rPr>
          <w:spacing w:val="-18"/>
          <w:sz w:val="24"/>
          <w:szCs w:val="24"/>
        </w:rPr>
        <w:t xml:space="preserve"> </w:t>
      </w:r>
      <w:r w:rsidRPr="001D7AAC">
        <w:rPr>
          <w:sz w:val="24"/>
          <w:szCs w:val="24"/>
        </w:rPr>
        <w:t>ролях,</w:t>
      </w:r>
      <w:r w:rsidRPr="001D7AAC">
        <w:rPr>
          <w:spacing w:val="-17"/>
          <w:sz w:val="24"/>
          <w:szCs w:val="24"/>
        </w:rPr>
        <w:t xml:space="preserve"> </w:t>
      </w:r>
      <w:r w:rsidRPr="001D7AAC">
        <w:rPr>
          <w:sz w:val="24"/>
          <w:szCs w:val="24"/>
        </w:rPr>
        <w:t>социализации</w:t>
      </w:r>
      <w:r w:rsidRPr="001D7AAC">
        <w:rPr>
          <w:spacing w:val="-18"/>
          <w:sz w:val="24"/>
          <w:szCs w:val="24"/>
        </w:rPr>
        <w:t xml:space="preserve"> </w:t>
      </w:r>
      <w:r w:rsidRPr="001D7AAC">
        <w:rPr>
          <w:sz w:val="24"/>
          <w:szCs w:val="24"/>
        </w:rPr>
        <w:t>личности;</w:t>
      </w:r>
      <w:r w:rsidRPr="001D7AAC">
        <w:rPr>
          <w:spacing w:val="-17"/>
          <w:sz w:val="24"/>
          <w:szCs w:val="24"/>
        </w:rPr>
        <w:t xml:space="preserve"> </w:t>
      </w:r>
      <w:r w:rsidRPr="001D7AAC">
        <w:rPr>
          <w:sz w:val="24"/>
          <w:szCs w:val="24"/>
        </w:rPr>
        <w:t>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w:t>
      </w:r>
      <w:r w:rsidRPr="001D7AAC">
        <w:rPr>
          <w:spacing w:val="-6"/>
          <w:sz w:val="24"/>
          <w:szCs w:val="24"/>
        </w:rPr>
        <w:t xml:space="preserve"> </w:t>
      </w:r>
      <w:r w:rsidRPr="001D7AAC">
        <w:rPr>
          <w:sz w:val="24"/>
          <w:szCs w:val="24"/>
        </w:rPr>
        <w:t>и здоровом</w:t>
      </w:r>
      <w:r w:rsidRPr="001D7AAC">
        <w:rPr>
          <w:spacing w:val="-6"/>
          <w:sz w:val="24"/>
          <w:szCs w:val="24"/>
        </w:rPr>
        <w:t xml:space="preserve"> </w:t>
      </w:r>
      <w:r w:rsidRPr="001D7AAC">
        <w:rPr>
          <w:sz w:val="24"/>
          <w:szCs w:val="24"/>
        </w:rPr>
        <w:t>образе</w:t>
      </w:r>
      <w:r w:rsidRPr="001D7AAC">
        <w:rPr>
          <w:spacing w:val="-6"/>
          <w:sz w:val="24"/>
          <w:szCs w:val="24"/>
        </w:rPr>
        <w:t xml:space="preserve"> </w:t>
      </w:r>
      <w:r w:rsidRPr="001D7AAC">
        <w:rPr>
          <w:sz w:val="24"/>
          <w:szCs w:val="24"/>
        </w:rPr>
        <w:t>жизни;</w:t>
      </w:r>
    </w:p>
    <w:p w14:paraId="2C111F2B" w14:textId="77777777" w:rsidR="00566F6F" w:rsidRPr="001D7AAC" w:rsidRDefault="001D7AAC">
      <w:pPr>
        <w:pStyle w:val="a4"/>
        <w:numPr>
          <w:ilvl w:val="0"/>
          <w:numId w:val="180"/>
        </w:numPr>
        <w:tabs>
          <w:tab w:val="left" w:pos="1040"/>
        </w:tabs>
        <w:ind w:right="131" w:firstLine="709"/>
        <w:rPr>
          <w:sz w:val="24"/>
          <w:szCs w:val="24"/>
        </w:rPr>
      </w:pPr>
      <w:r w:rsidRPr="001D7AAC">
        <w:rPr>
          <w:b/>
          <w:sz w:val="24"/>
          <w:szCs w:val="24"/>
        </w:rPr>
        <w:t xml:space="preserve">характеризовать </w:t>
      </w:r>
      <w:r w:rsidRPr="001D7AAC">
        <w:rPr>
          <w:sz w:val="24"/>
          <w:szCs w:val="24"/>
        </w:rPr>
        <w:t>функции семьи в обществе; основы социальной</w:t>
      </w:r>
      <w:r w:rsidRPr="001D7AAC">
        <w:rPr>
          <w:spacing w:val="40"/>
          <w:sz w:val="24"/>
          <w:szCs w:val="24"/>
        </w:rPr>
        <w:t xml:space="preserve"> </w:t>
      </w:r>
      <w:r w:rsidRPr="001D7AAC">
        <w:rPr>
          <w:sz w:val="24"/>
          <w:szCs w:val="24"/>
        </w:rPr>
        <w:t>политики Российского государства;</w:t>
      </w:r>
    </w:p>
    <w:p w14:paraId="27E57510" w14:textId="77777777" w:rsidR="00566F6F" w:rsidRPr="001D7AAC" w:rsidRDefault="001D7AAC">
      <w:pPr>
        <w:pStyle w:val="a4"/>
        <w:numPr>
          <w:ilvl w:val="0"/>
          <w:numId w:val="180"/>
        </w:numPr>
        <w:tabs>
          <w:tab w:val="left" w:pos="1077"/>
        </w:tabs>
        <w:ind w:right="130" w:firstLine="709"/>
        <w:rPr>
          <w:sz w:val="24"/>
          <w:szCs w:val="24"/>
        </w:rPr>
      </w:pPr>
      <w:r w:rsidRPr="001D7AAC">
        <w:rPr>
          <w:b/>
          <w:sz w:val="24"/>
          <w:szCs w:val="24"/>
        </w:rPr>
        <w:t xml:space="preserve">приводить примеры </w:t>
      </w:r>
      <w:r w:rsidRPr="001D7AAC">
        <w:rPr>
          <w:sz w:val="24"/>
          <w:szCs w:val="24"/>
        </w:rPr>
        <w:t>различных социальных статусов, социальных ролей, социальной политики Российского государства;</w:t>
      </w:r>
    </w:p>
    <w:p w14:paraId="28C8A262" w14:textId="77777777" w:rsidR="00566F6F" w:rsidRPr="001D7AAC" w:rsidRDefault="001D7AAC">
      <w:pPr>
        <w:pStyle w:val="a4"/>
        <w:numPr>
          <w:ilvl w:val="0"/>
          <w:numId w:val="180"/>
        </w:numPr>
        <w:tabs>
          <w:tab w:val="left" w:pos="1101"/>
        </w:tabs>
        <w:spacing w:line="321" w:lineRule="exact"/>
        <w:ind w:left="1101" w:hanging="278"/>
        <w:rPr>
          <w:sz w:val="24"/>
          <w:szCs w:val="24"/>
        </w:rPr>
      </w:pPr>
      <w:r w:rsidRPr="001D7AAC">
        <w:rPr>
          <w:b/>
          <w:sz w:val="24"/>
          <w:szCs w:val="24"/>
        </w:rPr>
        <w:t>классифицировать</w:t>
      </w:r>
      <w:r w:rsidRPr="001D7AAC">
        <w:rPr>
          <w:b/>
          <w:spacing w:val="-10"/>
          <w:sz w:val="24"/>
          <w:szCs w:val="24"/>
        </w:rPr>
        <w:t xml:space="preserve"> </w:t>
      </w:r>
      <w:r w:rsidRPr="001D7AAC">
        <w:rPr>
          <w:sz w:val="24"/>
          <w:szCs w:val="24"/>
        </w:rPr>
        <w:t>социальные</w:t>
      </w:r>
      <w:r w:rsidRPr="001D7AAC">
        <w:rPr>
          <w:spacing w:val="48"/>
          <w:sz w:val="24"/>
          <w:szCs w:val="24"/>
        </w:rPr>
        <w:t xml:space="preserve"> </w:t>
      </w:r>
      <w:r w:rsidRPr="001D7AAC">
        <w:rPr>
          <w:sz w:val="24"/>
          <w:szCs w:val="24"/>
        </w:rPr>
        <w:t>общности</w:t>
      </w:r>
      <w:r w:rsidRPr="001D7AAC">
        <w:rPr>
          <w:spacing w:val="48"/>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группы;</w:t>
      </w:r>
    </w:p>
    <w:p w14:paraId="340A4C97" w14:textId="77777777" w:rsidR="00566F6F" w:rsidRPr="001D7AAC" w:rsidRDefault="001D7AAC">
      <w:pPr>
        <w:pStyle w:val="a4"/>
        <w:numPr>
          <w:ilvl w:val="0"/>
          <w:numId w:val="180"/>
        </w:numPr>
        <w:tabs>
          <w:tab w:val="left" w:pos="1032"/>
        </w:tabs>
        <w:spacing w:before="1" w:line="322" w:lineRule="exact"/>
        <w:ind w:left="1032" w:hanging="209"/>
        <w:rPr>
          <w:sz w:val="24"/>
          <w:szCs w:val="24"/>
        </w:rPr>
      </w:pPr>
      <w:r w:rsidRPr="001D7AAC">
        <w:rPr>
          <w:b/>
          <w:sz w:val="24"/>
          <w:szCs w:val="24"/>
        </w:rPr>
        <w:t>сравнивать</w:t>
      </w:r>
      <w:r w:rsidRPr="001D7AAC">
        <w:rPr>
          <w:b/>
          <w:spacing w:val="-14"/>
          <w:sz w:val="24"/>
          <w:szCs w:val="24"/>
        </w:rPr>
        <w:t xml:space="preserve"> </w:t>
      </w:r>
      <w:r w:rsidRPr="001D7AAC">
        <w:rPr>
          <w:sz w:val="24"/>
          <w:szCs w:val="24"/>
        </w:rPr>
        <w:t>виды</w:t>
      </w:r>
      <w:r w:rsidRPr="001D7AAC">
        <w:rPr>
          <w:spacing w:val="-15"/>
          <w:sz w:val="24"/>
          <w:szCs w:val="24"/>
        </w:rPr>
        <w:t xml:space="preserve"> </w:t>
      </w:r>
      <w:r w:rsidRPr="001D7AAC">
        <w:rPr>
          <w:sz w:val="24"/>
          <w:szCs w:val="24"/>
        </w:rPr>
        <w:t>социальной</w:t>
      </w:r>
      <w:r w:rsidRPr="001D7AAC">
        <w:rPr>
          <w:spacing w:val="-14"/>
          <w:sz w:val="24"/>
          <w:szCs w:val="24"/>
        </w:rPr>
        <w:t xml:space="preserve"> </w:t>
      </w:r>
      <w:r w:rsidRPr="001D7AAC">
        <w:rPr>
          <w:spacing w:val="-2"/>
          <w:sz w:val="24"/>
          <w:szCs w:val="24"/>
        </w:rPr>
        <w:t>мобильности;</w:t>
      </w:r>
    </w:p>
    <w:p w14:paraId="0A28FF2C" w14:textId="77777777" w:rsidR="00566F6F" w:rsidRPr="001D7AAC" w:rsidRDefault="001D7AAC">
      <w:pPr>
        <w:pStyle w:val="a4"/>
        <w:numPr>
          <w:ilvl w:val="0"/>
          <w:numId w:val="180"/>
        </w:numPr>
        <w:tabs>
          <w:tab w:val="left" w:pos="1082"/>
        </w:tabs>
        <w:ind w:right="125" w:firstLine="709"/>
        <w:rPr>
          <w:sz w:val="24"/>
          <w:szCs w:val="24"/>
        </w:rPr>
      </w:pPr>
      <w:r w:rsidRPr="001D7AAC">
        <w:rPr>
          <w:b/>
          <w:sz w:val="24"/>
          <w:szCs w:val="24"/>
        </w:rPr>
        <w:t xml:space="preserve">устанавливать и объяснять </w:t>
      </w:r>
      <w:r w:rsidRPr="001D7AAC">
        <w:rPr>
          <w:sz w:val="24"/>
          <w:szCs w:val="24"/>
        </w:rPr>
        <w:t>причины существования разных социальных групп;</w:t>
      </w:r>
      <w:r w:rsidRPr="001D7AAC">
        <w:rPr>
          <w:spacing w:val="40"/>
          <w:sz w:val="24"/>
          <w:szCs w:val="24"/>
        </w:rPr>
        <w:t xml:space="preserve"> </w:t>
      </w:r>
      <w:r w:rsidRPr="001D7AAC">
        <w:rPr>
          <w:sz w:val="24"/>
          <w:szCs w:val="24"/>
        </w:rPr>
        <w:t>социальных</w:t>
      </w:r>
      <w:r w:rsidRPr="001D7AAC">
        <w:rPr>
          <w:spacing w:val="40"/>
          <w:sz w:val="24"/>
          <w:szCs w:val="24"/>
        </w:rPr>
        <w:t xml:space="preserve"> </w:t>
      </w:r>
      <w:r w:rsidRPr="001D7AAC">
        <w:rPr>
          <w:sz w:val="24"/>
          <w:szCs w:val="24"/>
        </w:rPr>
        <w:t>различий</w:t>
      </w:r>
      <w:r w:rsidRPr="001D7AAC">
        <w:rPr>
          <w:spacing w:val="40"/>
          <w:sz w:val="24"/>
          <w:szCs w:val="24"/>
        </w:rPr>
        <w:t xml:space="preserve"> </w:t>
      </w:r>
      <w:r w:rsidRPr="001D7AAC">
        <w:rPr>
          <w:sz w:val="24"/>
          <w:szCs w:val="24"/>
        </w:rPr>
        <w:t>и конфликтов;</w:t>
      </w:r>
    </w:p>
    <w:p w14:paraId="61D1E4F1" w14:textId="77777777" w:rsidR="00566F6F" w:rsidRPr="001D7AAC" w:rsidRDefault="001D7AAC">
      <w:pPr>
        <w:pStyle w:val="a4"/>
        <w:numPr>
          <w:ilvl w:val="0"/>
          <w:numId w:val="180"/>
        </w:numPr>
        <w:tabs>
          <w:tab w:val="left" w:pos="1110"/>
        </w:tabs>
        <w:ind w:right="129" w:firstLine="709"/>
        <w:rPr>
          <w:sz w:val="24"/>
          <w:szCs w:val="24"/>
        </w:rPr>
      </w:pPr>
      <w:r w:rsidRPr="001D7AAC">
        <w:rPr>
          <w:b/>
          <w:sz w:val="24"/>
          <w:szCs w:val="24"/>
        </w:rPr>
        <w:t xml:space="preserve">использовать </w:t>
      </w:r>
      <w:r w:rsidRPr="001D7AAC">
        <w:rPr>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w:t>
      </w:r>
      <w:r w:rsidRPr="001D7AAC">
        <w:rPr>
          <w:spacing w:val="80"/>
          <w:sz w:val="24"/>
          <w:szCs w:val="24"/>
        </w:rPr>
        <w:t xml:space="preserve">  </w:t>
      </w:r>
      <w:r w:rsidRPr="001D7AAC">
        <w:rPr>
          <w:sz w:val="24"/>
          <w:szCs w:val="24"/>
        </w:rPr>
        <w:t>и общества;</w:t>
      </w:r>
    </w:p>
    <w:p w14:paraId="4C48E6F7" w14:textId="77777777" w:rsidR="00566F6F" w:rsidRPr="001D7AAC" w:rsidRDefault="001D7AAC">
      <w:pPr>
        <w:pStyle w:val="a4"/>
        <w:numPr>
          <w:ilvl w:val="0"/>
          <w:numId w:val="180"/>
        </w:numPr>
        <w:tabs>
          <w:tab w:val="left" w:pos="1094"/>
        </w:tabs>
        <w:ind w:right="126" w:firstLine="709"/>
        <w:rPr>
          <w:sz w:val="24"/>
          <w:szCs w:val="24"/>
        </w:rPr>
      </w:pPr>
      <w:r w:rsidRPr="001D7AAC">
        <w:rPr>
          <w:b/>
          <w:sz w:val="24"/>
          <w:szCs w:val="24"/>
        </w:rPr>
        <w:lastRenderedPageBreak/>
        <w:t xml:space="preserve">определять и аргументировать </w:t>
      </w:r>
      <w:r w:rsidRPr="001D7AAC">
        <w:rPr>
          <w:sz w:val="24"/>
          <w:szCs w:val="24"/>
        </w:rPr>
        <w:t xml:space="preserve">с опорой на обществоведческие знания, факты общественной жизни и личный социальный опыт своё отношение к разным </w:t>
      </w:r>
      <w:r w:rsidRPr="001D7AAC">
        <w:rPr>
          <w:spacing w:val="-2"/>
          <w:sz w:val="24"/>
          <w:szCs w:val="24"/>
        </w:rPr>
        <w:t>этносам;</w:t>
      </w:r>
    </w:p>
    <w:p w14:paraId="23D15D69" w14:textId="77777777" w:rsidR="00566F6F" w:rsidRPr="001D7AAC" w:rsidRDefault="001D7AAC">
      <w:pPr>
        <w:pStyle w:val="a4"/>
        <w:numPr>
          <w:ilvl w:val="0"/>
          <w:numId w:val="180"/>
        </w:numPr>
        <w:tabs>
          <w:tab w:val="left" w:pos="1125"/>
        </w:tabs>
        <w:ind w:right="130" w:firstLine="709"/>
        <w:rPr>
          <w:sz w:val="24"/>
          <w:szCs w:val="24"/>
        </w:rPr>
      </w:pPr>
      <w:r w:rsidRPr="001D7AAC">
        <w:rPr>
          <w:b/>
          <w:sz w:val="24"/>
          <w:szCs w:val="24"/>
        </w:rPr>
        <w:t xml:space="preserve">решать </w:t>
      </w:r>
      <w:r w:rsidRPr="001D7AAC">
        <w:rPr>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31F94A28" w14:textId="77777777" w:rsidR="00566F6F" w:rsidRPr="001D7AAC" w:rsidRDefault="001D7AAC">
      <w:pPr>
        <w:pStyle w:val="a4"/>
        <w:numPr>
          <w:ilvl w:val="0"/>
          <w:numId w:val="180"/>
        </w:numPr>
        <w:tabs>
          <w:tab w:val="left" w:pos="1076"/>
        </w:tabs>
        <w:ind w:right="130" w:firstLine="709"/>
        <w:rPr>
          <w:sz w:val="24"/>
          <w:szCs w:val="24"/>
        </w:rPr>
      </w:pPr>
      <w:r w:rsidRPr="001D7AAC">
        <w:rPr>
          <w:b/>
          <w:sz w:val="24"/>
          <w:szCs w:val="24"/>
        </w:rPr>
        <w:t xml:space="preserve">осуществлять </w:t>
      </w:r>
      <w:r w:rsidRPr="001D7AAC">
        <w:rPr>
          <w:sz w:val="24"/>
          <w:szCs w:val="24"/>
        </w:rPr>
        <w:t>смысловое чтение текстов и составлять на основе учебных текстов план (в том числе отражающий изученный</w:t>
      </w:r>
      <w:r w:rsidRPr="001D7AAC">
        <w:rPr>
          <w:spacing w:val="40"/>
          <w:sz w:val="24"/>
          <w:szCs w:val="24"/>
        </w:rPr>
        <w:t xml:space="preserve"> </w:t>
      </w:r>
      <w:r w:rsidRPr="001D7AAC">
        <w:rPr>
          <w:sz w:val="24"/>
          <w:szCs w:val="24"/>
        </w:rPr>
        <w:t>материал</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 xml:space="preserve">социализации </w:t>
      </w:r>
      <w:r w:rsidRPr="001D7AAC">
        <w:rPr>
          <w:spacing w:val="-2"/>
          <w:sz w:val="24"/>
          <w:szCs w:val="24"/>
        </w:rPr>
        <w:t>личности);</w:t>
      </w:r>
    </w:p>
    <w:p w14:paraId="439E9F2C" w14:textId="77777777" w:rsidR="00566F6F" w:rsidRPr="001D7AAC" w:rsidRDefault="001D7AAC">
      <w:pPr>
        <w:pStyle w:val="a4"/>
        <w:numPr>
          <w:ilvl w:val="0"/>
          <w:numId w:val="180"/>
        </w:numPr>
        <w:tabs>
          <w:tab w:val="left" w:pos="1033"/>
        </w:tabs>
        <w:ind w:right="123" w:firstLine="709"/>
        <w:rPr>
          <w:sz w:val="24"/>
          <w:szCs w:val="24"/>
        </w:rPr>
      </w:pPr>
      <w:r w:rsidRPr="001D7AAC">
        <w:rPr>
          <w:b/>
          <w:sz w:val="24"/>
          <w:szCs w:val="24"/>
        </w:rPr>
        <w:t>извлекать</w:t>
      </w:r>
      <w:r w:rsidRPr="001D7AAC">
        <w:rPr>
          <w:b/>
          <w:spacing w:val="-6"/>
          <w:sz w:val="24"/>
          <w:szCs w:val="24"/>
        </w:rPr>
        <w:t xml:space="preserve"> </w:t>
      </w:r>
      <w:r w:rsidRPr="001D7AAC">
        <w:rPr>
          <w:sz w:val="24"/>
          <w:szCs w:val="24"/>
        </w:rPr>
        <w:t>информацию</w:t>
      </w:r>
      <w:r w:rsidRPr="001D7AAC">
        <w:rPr>
          <w:spacing w:val="-4"/>
          <w:sz w:val="24"/>
          <w:szCs w:val="24"/>
        </w:rPr>
        <w:t xml:space="preserve"> </w:t>
      </w:r>
      <w:r w:rsidRPr="001D7AAC">
        <w:rPr>
          <w:sz w:val="24"/>
          <w:szCs w:val="24"/>
        </w:rPr>
        <w:t>из</w:t>
      </w:r>
      <w:r w:rsidRPr="001D7AAC">
        <w:rPr>
          <w:spacing w:val="-5"/>
          <w:sz w:val="24"/>
          <w:szCs w:val="24"/>
        </w:rPr>
        <w:t xml:space="preserve"> </w:t>
      </w:r>
      <w:r w:rsidRPr="001D7AAC">
        <w:rPr>
          <w:sz w:val="24"/>
          <w:szCs w:val="24"/>
        </w:rPr>
        <w:t>адаптированных</w:t>
      </w:r>
      <w:r w:rsidRPr="001D7AAC">
        <w:rPr>
          <w:spacing w:val="-4"/>
          <w:sz w:val="24"/>
          <w:szCs w:val="24"/>
        </w:rPr>
        <w:t xml:space="preserve"> </w:t>
      </w:r>
      <w:r w:rsidRPr="001D7AAC">
        <w:rPr>
          <w:sz w:val="24"/>
          <w:szCs w:val="24"/>
        </w:rPr>
        <w:t>источников,</w:t>
      </w:r>
      <w:r w:rsidRPr="001D7AAC">
        <w:rPr>
          <w:spacing w:val="-5"/>
          <w:sz w:val="24"/>
          <w:szCs w:val="24"/>
        </w:rPr>
        <w:t xml:space="preserve"> </w:t>
      </w:r>
      <w:r w:rsidRPr="001D7AAC">
        <w:rPr>
          <w:sz w:val="24"/>
          <w:szCs w:val="24"/>
        </w:rPr>
        <w:t>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w:t>
      </w:r>
      <w:r w:rsidRPr="001D7AAC">
        <w:rPr>
          <w:spacing w:val="-3"/>
          <w:sz w:val="24"/>
          <w:szCs w:val="24"/>
        </w:rPr>
        <w:t xml:space="preserve"> </w:t>
      </w:r>
      <w:r w:rsidRPr="001D7AAC">
        <w:rPr>
          <w:sz w:val="24"/>
          <w:szCs w:val="24"/>
        </w:rPr>
        <w:t>текст;</w:t>
      </w:r>
    </w:p>
    <w:p w14:paraId="374D2F21" w14:textId="77777777" w:rsidR="00566F6F" w:rsidRPr="001D7AAC" w:rsidRDefault="001D7AAC">
      <w:pPr>
        <w:pStyle w:val="a4"/>
        <w:numPr>
          <w:ilvl w:val="0"/>
          <w:numId w:val="180"/>
        </w:numPr>
        <w:tabs>
          <w:tab w:val="left" w:pos="1411"/>
        </w:tabs>
        <w:ind w:right="124" w:firstLine="709"/>
        <w:rPr>
          <w:sz w:val="24"/>
          <w:szCs w:val="24"/>
        </w:rPr>
      </w:pPr>
      <w:r w:rsidRPr="001D7AAC">
        <w:rPr>
          <w:b/>
          <w:sz w:val="24"/>
          <w:szCs w:val="24"/>
        </w:rPr>
        <w:t xml:space="preserve">анализировать, обобщать, систематизировать </w:t>
      </w:r>
      <w:r w:rsidRPr="001D7AAC">
        <w:rPr>
          <w:sz w:val="24"/>
          <w:szCs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w:t>
      </w:r>
      <w:r w:rsidRPr="001D7AAC">
        <w:rPr>
          <w:spacing w:val="40"/>
          <w:sz w:val="24"/>
          <w:szCs w:val="24"/>
        </w:rPr>
        <w:t xml:space="preserve"> </w:t>
      </w:r>
      <w:r w:rsidRPr="001D7AAC">
        <w:rPr>
          <w:sz w:val="24"/>
          <w:szCs w:val="24"/>
        </w:rPr>
        <w:t xml:space="preserve">социальную </w:t>
      </w:r>
      <w:r w:rsidRPr="001D7AAC">
        <w:rPr>
          <w:spacing w:val="-2"/>
          <w:sz w:val="24"/>
          <w:szCs w:val="24"/>
        </w:rPr>
        <w:t>информацию;</w:t>
      </w:r>
    </w:p>
    <w:p w14:paraId="2715DE28" w14:textId="77777777" w:rsidR="00566F6F" w:rsidRPr="001D7AAC" w:rsidRDefault="001D7AAC">
      <w:pPr>
        <w:pStyle w:val="a4"/>
        <w:numPr>
          <w:ilvl w:val="0"/>
          <w:numId w:val="180"/>
        </w:numPr>
        <w:tabs>
          <w:tab w:val="left" w:pos="1251"/>
        </w:tabs>
        <w:ind w:right="126" w:firstLine="709"/>
        <w:rPr>
          <w:sz w:val="24"/>
          <w:szCs w:val="24"/>
        </w:rPr>
      </w:pPr>
      <w:r w:rsidRPr="001D7AAC">
        <w:rPr>
          <w:b/>
          <w:sz w:val="24"/>
          <w:szCs w:val="24"/>
        </w:rPr>
        <w:t xml:space="preserve">оценивать </w:t>
      </w:r>
      <w:r w:rsidRPr="001D7AAC">
        <w:rPr>
          <w:sz w:val="24"/>
          <w:szCs w:val="24"/>
        </w:rPr>
        <w:t>собственные поступки и поведение, демонстрирующее отношение к людям других национальностей; осознавать</w:t>
      </w:r>
      <w:r w:rsidRPr="001D7AAC">
        <w:rPr>
          <w:spacing w:val="40"/>
          <w:sz w:val="24"/>
          <w:szCs w:val="24"/>
        </w:rPr>
        <w:t xml:space="preserve"> </w:t>
      </w:r>
      <w:r w:rsidRPr="001D7AAC">
        <w:rPr>
          <w:sz w:val="24"/>
          <w:szCs w:val="24"/>
        </w:rPr>
        <w:t>неприемлемость антиобщественного</w:t>
      </w:r>
      <w:r w:rsidRPr="001D7AAC">
        <w:rPr>
          <w:spacing w:val="-27"/>
          <w:sz w:val="24"/>
          <w:szCs w:val="24"/>
        </w:rPr>
        <w:t xml:space="preserve"> </w:t>
      </w:r>
      <w:r w:rsidRPr="001D7AAC">
        <w:rPr>
          <w:sz w:val="24"/>
          <w:szCs w:val="24"/>
        </w:rPr>
        <w:t>поведения;</w:t>
      </w:r>
    </w:p>
    <w:p w14:paraId="0CF85DDB" w14:textId="77777777" w:rsidR="00566F6F" w:rsidRPr="001D7AAC" w:rsidRDefault="001D7AAC">
      <w:pPr>
        <w:pStyle w:val="a4"/>
        <w:numPr>
          <w:ilvl w:val="0"/>
          <w:numId w:val="180"/>
        </w:numPr>
        <w:tabs>
          <w:tab w:val="left" w:pos="1189"/>
        </w:tabs>
        <w:ind w:right="129" w:firstLine="709"/>
        <w:rPr>
          <w:sz w:val="24"/>
          <w:szCs w:val="24"/>
        </w:rPr>
      </w:pPr>
      <w:r w:rsidRPr="001D7AAC">
        <w:rPr>
          <w:b/>
          <w:sz w:val="24"/>
          <w:szCs w:val="24"/>
        </w:rPr>
        <w:t xml:space="preserve">использовать </w:t>
      </w:r>
      <w:r w:rsidRPr="001D7AAC">
        <w:rPr>
          <w:sz w:val="24"/>
          <w:szCs w:val="24"/>
        </w:rPr>
        <w:t>полученные знания в практической деятельности для выстраивания собственного поведения с позиции здорового</w:t>
      </w:r>
      <w:r w:rsidRPr="001D7AAC">
        <w:rPr>
          <w:spacing w:val="40"/>
          <w:sz w:val="24"/>
          <w:szCs w:val="24"/>
        </w:rPr>
        <w:t xml:space="preserve"> </w:t>
      </w:r>
      <w:r w:rsidRPr="001D7AAC">
        <w:rPr>
          <w:sz w:val="24"/>
          <w:szCs w:val="24"/>
        </w:rPr>
        <w:t>образа жизни;</w:t>
      </w:r>
    </w:p>
    <w:p w14:paraId="2F354C50" w14:textId="77777777" w:rsidR="00566F6F" w:rsidRPr="001D7AAC" w:rsidRDefault="001D7AAC">
      <w:pPr>
        <w:pStyle w:val="a4"/>
        <w:numPr>
          <w:ilvl w:val="0"/>
          <w:numId w:val="180"/>
        </w:numPr>
        <w:tabs>
          <w:tab w:val="left" w:pos="1068"/>
        </w:tabs>
        <w:ind w:right="126" w:firstLine="709"/>
        <w:rPr>
          <w:sz w:val="24"/>
          <w:szCs w:val="24"/>
        </w:rPr>
      </w:pPr>
      <w:r w:rsidRPr="001D7AAC">
        <w:rPr>
          <w:b/>
          <w:sz w:val="24"/>
          <w:szCs w:val="24"/>
        </w:rPr>
        <w:t xml:space="preserve">осуществлять </w:t>
      </w:r>
      <w:r w:rsidRPr="001D7AAC">
        <w:rPr>
          <w:sz w:val="24"/>
          <w:szCs w:val="24"/>
        </w:rPr>
        <w:t>совместную деятельность с людьми другой национальной и религиозной принадлежности на основе</w:t>
      </w:r>
      <w:r w:rsidRPr="001D7AAC">
        <w:rPr>
          <w:spacing w:val="80"/>
          <w:w w:val="150"/>
          <w:sz w:val="24"/>
          <w:szCs w:val="24"/>
        </w:rPr>
        <w:t xml:space="preserve"> </w:t>
      </w:r>
      <w:r w:rsidRPr="001D7AAC">
        <w:rPr>
          <w:sz w:val="24"/>
          <w:szCs w:val="24"/>
        </w:rPr>
        <w:t>веротерпимости и взаимопонимания</w:t>
      </w:r>
      <w:r w:rsidRPr="001D7AAC">
        <w:rPr>
          <w:spacing w:val="40"/>
          <w:sz w:val="24"/>
          <w:szCs w:val="24"/>
        </w:rPr>
        <w:t xml:space="preserve"> </w:t>
      </w:r>
      <w:r w:rsidRPr="001D7AAC">
        <w:rPr>
          <w:sz w:val="24"/>
          <w:szCs w:val="24"/>
        </w:rPr>
        <w:t>между людьми разных культур.</w:t>
      </w:r>
    </w:p>
    <w:p w14:paraId="2ABD63EB" w14:textId="77777777" w:rsidR="00566F6F" w:rsidRPr="001D7AAC" w:rsidRDefault="001D7AAC">
      <w:pPr>
        <w:pStyle w:val="a3"/>
        <w:spacing w:line="322" w:lineRule="exact"/>
        <w:ind w:left="823" w:firstLine="0"/>
        <w:rPr>
          <w:sz w:val="24"/>
          <w:szCs w:val="24"/>
        </w:rPr>
      </w:pPr>
      <w:r w:rsidRPr="001D7AAC">
        <w:rPr>
          <w:sz w:val="24"/>
          <w:szCs w:val="24"/>
        </w:rPr>
        <w:t>Человек</w:t>
      </w:r>
      <w:r w:rsidRPr="001D7AAC">
        <w:rPr>
          <w:spacing w:val="-11"/>
          <w:sz w:val="24"/>
          <w:szCs w:val="24"/>
        </w:rPr>
        <w:t xml:space="preserve"> </w:t>
      </w:r>
      <w:r w:rsidRPr="001D7AAC">
        <w:rPr>
          <w:sz w:val="24"/>
          <w:szCs w:val="24"/>
        </w:rPr>
        <w:t>в</w:t>
      </w:r>
      <w:r w:rsidRPr="001D7AAC">
        <w:rPr>
          <w:spacing w:val="-10"/>
          <w:sz w:val="24"/>
          <w:szCs w:val="24"/>
        </w:rPr>
        <w:t xml:space="preserve"> </w:t>
      </w:r>
      <w:r w:rsidRPr="001D7AAC">
        <w:rPr>
          <w:sz w:val="24"/>
          <w:szCs w:val="24"/>
        </w:rPr>
        <w:t>современном</w:t>
      </w:r>
      <w:r w:rsidRPr="001D7AAC">
        <w:rPr>
          <w:spacing w:val="-11"/>
          <w:sz w:val="24"/>
          <w:szCs w:val="24"/>
        </w:rPr>
        <w:t xml:space="preserve"> </w:t>
      </w:r>
      <w:r w:rsidRPr="001D7AAC">
        <w:rPr>
          <w:sz w:val="24"/>
          <w:szCs w:val="24"/>
        </w:rPr>
        <w:t>изменяющемся</w:t>
      </w:r>
      <w:r w:rsidRPr="001D7AAC">
        <w:rPr>
          <w:spacing w:val="49"/>
          <w:sz w:val="24"/>
          <w:szCs w:val="24"/>
        </w:rPr>
        <w:t xml:space="preserve"> </w:t>
      </w:r>
      <w:r w:rsidRPr="001D7AAC">
        <w:rPr>
          <w:spacing w:val="-4"/>
          <w:sz w:val="24"/>
          <w:szCs w:val="24"/>
        </w:rPr>
        <w:t>мире</w:t>
      </w:r>
    </w:p>
    <w:p w14:paraId="3EAEF375" w14:textId="77777777" w:rsidR="00566F6F" w:rsidRPr="001D7AAC" w:rsidRDefault="001D7AAC">
      <w:pPr>
        <w:pStyle w:val="a4"/>
        <w:numPr>
          <w:ilvl w:val="0"/>
          <w:numId w:val="180"/>
        </w:numPr>
        <w:tabs>
          <w:tab w:val="left" w:pos="1261"/>
        </w:tabs>
        <w:ind w:right="128" w:firstLine="709"/>
        <w:rPr>
          <w:sz w:val="24"/>
          <w:szCs w:val="24"/>
        </w:rPr>
      </w:pPr>
      <w:r w:rsidRPr="001D7AAC">
        <w:rPr>
          <w:b/>
          <w:sz w:val="24"/>
          <w:szCs w:val="24"/>
        </w:rPr>
        <w:t xml:space="preserve">осваивать и применять </w:t>
      </w:r>
      <w:r w:rsidRPr="001D7AAC">
        <w:rPr>
          <w:sz w:val="24"/>
          <w:szCs w:val="24"/>
        </w:rPr>
        <w:t>знания об информационном обществе, глобализации,</w:t>
      </w:r>
      <w:r w:rsidRPr="001D7AAC">
        <w:rPr>
          <w:spacing w:val="40"/>
          <w:sz w:val="24"/>
          <w:szCs w:val="24"/>
        </w:rPr>
        <w:t xml:space="preserve"> </w:t>
      </w:r>
      <w:r w:rsidRPr="001D7AAC">
        <w:rPr>
          <w:sz w:val="24"/>
          <w:szCs w:val="24"/>
        </w:rPr>
        <w:t>глобальных проблемах;</w:t>
      </w:r>
    </w:p>
    <w:p w14:paraId="08F1CC7E" w14:textId="60F03923" w:rsidR="00566F6F" w:rsidRPr="00FB41A0" w:rsidRDefault="001D7AAC" w:rsidP="00FB41A0">
      <w:pPr>
        <w:pStyle w:val="a4"/>
        <w:numPr>
          <w:ilvl w:val="0"/>
          <w:numId w:val="180"/>
        </w:numPr>
        <w:tabs>
          <w:tab w:val="left" w:pos="1109"/>
        </w:tabs>
        <w:ind w:left="1109" w:hanging="286"/>
        <w:rPr>
          <w:sz w:val="24"/>
          <w:szCs w:val="24"/>
        </w:rPr>
      </w:pPr>
      <w:r w:rsidRPr="001D7AAC">
        <w:rPr>
          <w:b/>
          <w:sz w:val="24"/>
          <w:szCs w:val="24"/>
        </w:rPr>
        <w:t>характеризовать</w:t>
      </w:r>
      <w:r w:rsidRPr="001D7AAC">
        <w:rPr>
          <w:b/>
          <w:spacing w:val="53"/>
          <w:sz w:val="24"/>
          <w:szCs w:val="24"/>
        </w:rPr>
        <w:t xml:space="preserve"> </w:t>
      </w:r>
      <w:r w:rsidRPr="001D7AAC">
        <w:rPr>
          <w:sz w:val="24"/>
          <w:szCs w:val="24"/>
        </w:rPr>
        <w:t>сущность</w:t>
      </w:r>
      <w:r w:rsidRPr="001D7AAC">
        <w:rPr>
          <w:spacing w:val="53"/>
          <w:sz w:val="24"/>
          <w:szCs w:val="24"/>
        </w:rPr>
        <w:t xml:space="preserve"> </w:t>
      </w:r>
      <w:r w:rsidRPr="001D7AAC">
        <w:rPr>
          <w:sz w:val="24"/>
          <w:szCs w:val="24"/>
        </w:rPr>
        <w:t>информационного</w:t>
      </w:r>
      <w:r w:rsidRPr="001D7AAC">
        <w:rPr>
          <w:spacing w:val="54"/>
          <w:sz w:val="24"/>
          <w:szCs w:val="24"/>
        </w:rPr>
        <w:t xml:space="preserve"> </w:t>
      </w:r>
      <w:r w:rsidRPr="001D7AAC">
        <w:rPr>
          <w:sz w:val="24"/>
          <w:szCs w:val="24"/>
        </w:rPr>
        <w:t>общества;</w:t>
      </w:r>
      <w:r w:rsidRPr="001D7AAC">
        <w:rPr>
          <w:spacing w:val="53"/>
          <w:sz w:val="24"/>
          <w:szCs w:val="24"/>
        </w:rPr>
        <w:t xml:space="preserve"> </w:t>
      </w:r>
      <w:r w:rsidRPr="001D7AAC">
        <w:rPr>
          <w:sz w:val="24"/>
          <w:szCs w:val="24"/>
        </w:rPr>
        <w:t>здоровый</w:t>
      </w:r>
      <w:r w:rsidRPr="001D7AAC">
        <w:rPr>
          <w:spacing w:val="65"/>
          <w:sz w:val="24"/>
          <w:szCs w:val="24"/>
        </w:rPr>
        <w:t xml:space="preserve"> </w:t>
      </w:r>
      <w:r w:rsidRPr="001D7AAC">
        <w:rPr>
          <w:spacing w:val="-2"/>
          <w:sz w:val="24"/>
          <w:szCs w:val="24"/>
        </w:rPr>
        <w:t>образ</w:t>
      </w:r>
      <w:r w:rsidR="00FB41A0">
        <w:rPr>
          <w:spacing w:val="-2"/>
          <w:sz w:val="24"/>
          <w:szCs w:val="24"/>
        </w:rPr>
        <w:t xml:space="preserve"> </w:t>
      </w:r>
      <w:r w:rsidRPr="00FB41A0">
        <w:rPr>
          <w:sz w:val="24"/>
          <w:szCs w:val="24"/>
        </w:rPr>
        <w:t>жизни;</w:t>
      </w:r>
      <w:r w:rsidRPr="00FB41A0">
        <w:rPr>
          <w:spacing w:val="-13"/>
          <w:sz w:val="24"/>
          <w:szCs w:val="24"/>
        </w:rPr>
        <w:t xml:space="preserve"> </w:t>
      </w:r>
      <w:r w:rsidRPr="00FB41A0">
        <w:rPr>
          <w:sz w:val="24"/>
          <w:szCs w:val="24"/>
        </w:rPr>
        <w:t>глобализацию</w:t>
      </w:r>
      <w:r w:rsidRPr="00FB41A0">
        <w:rPr>
          <w:spacing w:val="-12"/>
          <w:sz w:val="24"/>
          <w:szCs w:val="24"/>
        </w:rPr>
        <w:t xml:space="preserve"> </w:t>
      </w:r>
      <w:r w:rsidRPr="00FB41A0">
        <w:rPr>
          <w:sz w:val="24"/>
          <w:szCs w:val="24"/>
        </w:rPr>
        <w:t>как</w:t>
      </w:r>
      <w:r w:rsidRPr="00FB41A0">
        <w:rPr>
          <w:spacing w:val="-13"/>
          <w:sz w:val="24"/>
          <w:szCs w:val="24"/>
        </w:rPr>
        <w:t xml:space="preserve"> </w:t>
      </w:r>
      <w:r w:rsidRPr="00FB41A0">
        <w:rPr>
          <w:sz w:val="24"/>
          <w:szCs w:val="24"/>
        </w:rPr>
        <w:t>важный</w:t>
      </w:r>
      <w:r w:rsidRPr="00FB41A0">
        <w:rPr>
          <w:spacing w:val="-11"/>
          <w:sz w:val="24"/>
          <w:szCs w:val="24"/>
        </w:rPr>
        <w:t xml:space="preserve"> </w:t>
      </w:r>
      <w:r w:rsidRPr="00FB41A0">
        <w:rPr>
          <w:sz w:val="24"/>
          <w:szCs w:val="24"/>
        </w:rPr>
        <w:t>общемировой</w:t>
      </w:r>
      <w:r w:rsidRPr="00FB41A0">
        <w:rPr>
          <w:spacing w:val="46"/>
          <w:sz w:val="24"/>
          <w:szCs w:val="24"/>
        </w:rPr>
        <w:t xml:space="preserve"> </w:t>
      </w:r>
      <w:r w:rsidRPr="00FB41A0">
        <w:rPr>
          <w:sz w:val="24"/>
          <w:szCs w:val="24"/>
        </w:rPr>
        <w:t>интеграционный</w:t>
      </w:r>
      <w:r w:rsidRPr="00FB41A0">
        <w:rPr>
          <w:spacing w:val="3"/>
          <w:sz w:val="24"/>
          <w:szCs w:val="24"/>
        </w:rPr>
        <w:t xml:space="preserve"> </w:t>
      </w:r>
      <w:r w:rsidRPr="00FB41A0">
        <w:rPr>
          <w:spacing w:val="-2"/>
          <w:sz w:val="24"/>
          <w:szCs w:val="24"/>
        </w:rPr>
        <w:t>процесс;</w:t>
      </w:r>
    </w:p>
    <w:p w14:paraId="3F3EB393" w14:textId="77777777" w:rsidR="00566F6F" w:rsidRPr="001D7AAC" w:rsidRDefault="001D7AAC">
      <w:pPr>
        <w:pStyle w:val="a4"/>
        <w:numPr>
          <w:ilvl w:val="0"/>
          <w:numId w:val="180"/>
        </w:numPr>
        <w:tabs>
          <w:tab w:val="left" w:pos="1050"/>
        </w:tabs>
        <w:ind w:right="130" w:firstLine="709"/>
        <w:rPr>
          <w:sz w:val="24"/>
          <w:szCs w:val="24"/>
        </w:rPr>
      </w:pPr>
      <w:r w:rsidRPr="001D7AAC">
        <w:rPr>
          <w:b/>
          <w:sz w:val="24"/>
          <w:szCs w:val="24"/>
        </w:rPr>
        <w:t xml:space="preserve">приводить примеры </w:t>
      </w:r>
      <w:r w:rsidRPr="001D7AAC">
        <w:rPr>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w:t>
      </w:r>
      <w:r w:rsidRPr="001D7AAC">
        <w:rPr>
          <w:spacing w:val="40"/>
          <w:sz w:val="24"/>
          <w:szCs w:val="24"/>
        </w:rPr>
        <w:t xml:space="preserve"> </w:t>
      </w:r>
      <w:r w:rsidRPr="001D7AAC">
        <w:rPr>
          <w:sz w:val="24"/>
          <w:szCs w:val="24"/>
        </w:rPr>
        <w:t>роста;</w:t>
      </w:r>
    </w:p>
    <w:p w14:paraId="637BD1E9" w14:textId="77777777" w:rsidR="00566F6F" w:rsidRPr="001D7AAC" w:rsidRDefault="001D7AAC">
      <w:pPr>
        <w:pStyle w:val="a4"/>
        <w:numPr>
          <w:ilvl w:val="0"/>
          <w:numId w:val="180"/>
        </w:numPr>
        <w:tabs>
          <w:tab w:val="left" w:pos="1032"/>
        </w:tabs>
        <w:spacing w:line="322" w:lineRule="exact"/>
        <w:ind w:left="1032" w:hanging="209"/>
        <w:rPr>
          <w:sz w:val="24"/>
          <w:szCs w:val="24"/>
        </w:rPr>
      </w:pPr>
      <w:r w:rsidRPr="001D7AAC">
        <w:rPr>
          <w:b/>
          <w:sz w:val="24"/>
          <w:szCs w:val="24"/>
        </w:rPr>
        <w:t>сравнивать</w:t>
      </w:r>
      <w:r w:rsidRPr="001D7AAC">
        <w:rPr>
          <w:b/>
          <w:spacing w:val="-14"/>
          <w:sz w:val="24"/>
          <w:szCs w:val="24"/>
        </w:rPr>
        <w:t xml:space="preserve"> </w:t>
      </w:r>
      <w:r w:rsidRPr="001D7AAC">
        <w:rPr>
          <w:sz w:val="24"/>
          <w:szCs w:val="24"/>
        </w:rPr>
        <w:t>требования</w:t>
      </w:r>
      <w:r w:rsidRPr="001D7AAC">
        <w:rPr>
          <w:spacing w:val="-15"/>
          <w:sz w:val="24"/>
          <w:szCs w:val="24"/>
        </w:rPr>
        <w:t xml:space="preserve"> </w:t>
      </w:r>
      <w:r w:rsidRPr="001D7AAC">
        <w:rPr>
          <w:sz w:val="24"/>
          <w:szCs w:val="24"/>
        </w:rPr>
        <w:t>к</w:t>
      </w:r>
      <w:r w:rsidRPr="001D7AAC">
        <w:rPr>
          <w:spacing w:val="-14"/>
          <w:sz w:val="24"/>
          <w:szCs w:val="24"/>
        </w:rPr>
        <w:t xml:space="preserve"> </w:t>
      </w:r>
      <w:r w:rsidRPr="001D7AAC">
        <w:rPr>
          <w:sz w:val="24"/>
          <w:szCs w:val="24"/>
        </w:rPr>
        <w:t>современным</w:t>
      </w:r>
      <w:r w:rsidRPr="001D7AAC">
        <w:rPr>
          <w:spacing w:val="-14"/>
          <w:sz w:val="24"/>
          <w:szCs w:val="24"/>
        </w:rPr>
        <w:t xml:space="preserve"> </w:t>
      </w:r>
      <w:r w:rsidRPr="001D7AAC">
        <w:rPr>
          <w:spacing w:val="-2"/>
          <w:sz w:val="24"/>
          <w:szCs w:val="24"/>
        </w:rPr>
        <w:t>профессиям;</w:t>
      </w:r>
    </w:p>
    <w:p w14:paraId="2030CABD" w14:textId="77777777" w:rsidR="00566F6F" w:rsidRPr="001D7AAC" w:rsidRDefault="001D7AAC">
      <w:pPr>
        <w:pStyle w:val="a4"/>
        <w:numPr>
          <w:ilvl w:val="0"/>
          <w:numId w:val="180"/>
        </w:numPr>
        <w:tabs>
          <w:tab w:val="left" w:pos="1022"/>
        </w:tabs>
        <w:spacing w:line="322" w:lineRule="exact"/>
        <w:ind w:left="1022" w:hanging="199"/>
        <w:rPr>
          <w:sz w:val="24"/>
          <w:szCs w:val="24"/>
        </w:rPr>
      </w:pPr>
      <w:r w:rsidRPr="001D7AAC">
        <w:rPr>
          <w:b/>
          <w:spacing w:val="-2"/>
          <w:sz w:val="24"/>
          <w:szCs w:val="24"/>
        </w:rPr>
        <w:t>устанавливать</w:t>
      </w:r>
      <w:r w:rsidRPr="001D7AAC">
        <w:rPr>
          <w:b/>
          <w:spacing w:val="-16"/>
          <w:sz w:val="24"/>
          <w:szCs w:val="24"/>
        </w:rPr>
        <w:t xml:space="preserve"> </w:t>
      </w:r>
      <w:r w:rsidRPr="001D7AAC">
        <w:rPr>
          <w:b/>
          <w:spacing w:val="-2"/>
          <w:sz w:val="24"/>
          <w:szCs w:val="24"/>
        </w:rPr>
        <w:t>и</w:t>
      </w:r>
      <w:r w:rsidRPr="001D7AAC">
        <w:rPr>
          <w:b/>
          <w:spacing w:val="-15"/>
          <w:sz w:val="24"/>
          <w:szCs w:val="24"/>
        </w:rPr>
        <w:t xml:space="preserve"> </w:t>
      </w:r>
      <w:r w:rsidRPr="001D7AAC">
        <w:rPr>
          <w:b/>
          <w:spacing w:val="-2"/>
          <w:sz w:val="24"/>
          <w:szCs w:val="24"/>
        </w:rPr>
        <w:t>объяснять</w:t>
      </w:r>
      <w:r w:rsidRPr="001D7AAC">
        <w:rPr>
          <w:b/>
          <w:spacing w:val="-18"/>
          <w:sz w:val="24"/>
          <w:szCs w:val="24"/>
        </w:rPr>
        <w:t xml:space="preserve"> </w:t>
      </w:r>
      <w:r w:rsidRPr="001D7AAC">
        <w:rPr>
          <w:spacing w:val="-2"/>
          <w:sz w:val="24"/>
          <w:szCs w:val="24"/>
        </w:rPr>
        <w:t>причины</w:t>
      </w:r>
      <w:r w:rsidRPr="001D7AAC">
        <w:rPr>
          <w:spacing w:val="-15"/>
          <w:sz w:val="24"/>
          <w:szCs w:val="24"/>
        </w:rPr>
        <w:t xml:space="preserve"> </w:t>
      </w:r>
      <w:r w:rsidRPr="001D7AAC">
        <w:rPr>
          <w:spacing w:val="-2"/>
          <w:sz w:val="24"/>
          <w:szCs w:val="24"/>
        </w:rPr>
        <w:t>и</w:t>
      </w:r>
      <w:r w:rsidRPr="001D7AAC">
        <w:rPr>
          <w:spacing w:val="-17"/>
          <w:sz w:val="24"/>
          <w:szCs w:val="24"/>
        </w:rPr>
        <w:t xml:space="preserve"> </w:t>
      </w:r>
      <w:r w:rsidRPr="001D7AAC">
        <w:rPr>
          <w:spacing w:val="-2"/>
          <w:sz w:val="24"/>
          <w:szCs w:val="24"/>
        </w:rPr>
        <w:t>последствия</w:t>
      </w:r>
      <w:r w:rsidRPr="001D7AAC">
        <w:rPr>
          <w:spacing w:val="-15"/>
          <w:sz w:val="24"/>
          <w:szCs w:val="24"/>
        </w:rPr>
        <w:t xml:space="preserve"> </w:t>
      </w:r>
      <w:r w:rsidRPr="001D7AAC">
        <w:rPr>
          <w:spacing w:val="-2"/>
          <w:sz w:val="24"/>
          <w:szCs w:val="24"/>
        </w:rPr>
        <w:t>глобализации;</w:t>
      </w:r>
    </w:p>
    <w:p w14:paraId="0ADE6824" w14:textId="77777777" w:rsidR="00566F6F" w:rsidRPr="001D7AAC" w:rsidRDefault="001D7AAC">
      <w:pPr>
        <w:pStyle w:val="a4"/>
        <w:numPr>
          <w:ilvl w:val="0"/>
          <w:numId w:val="180"/>
        </w:numPr>
        <w:tabs>
          <w:tab w:val="left" w:pos="1080"/>
        </w:tabs>
        <w:ind w:right="125" w:firstLine="709"/>
        <w:rPr>
          <w:sz w:val="24"/>
          <w:szCs w:val="24"/>
        </w:rPr>
      </w:pPr>
      <w:r w:rsidRPr="001D7AAC">
        <w:rPr>
          <w:b/>
          <w:sz w:val="24"/>
          <w:szCs w:val="24"/>
        </w:rPr>
        <w:t xml:space="preserve">использовать </w:t>
      </w:r>
      <w:r w:rsidRPr="001D7AAC">
        <w:rPr>
          <w:sz w:val="24"/>
          <w:szCs w:val="24"/>
        </w:rPr>
        <w:t xml:space="preserve">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w:t>
      </w:r>
      <w:r w:rsidRPr="001D7AAC">
        <w:rPr>
          <w:spacing w:val="-2"/>
          <w:sz w:val="24"/>
          <w:szCs w:val="24"/>
        </w:rPr>
        <w:t>человека;</w:t>
      </w:r>
    </w:p>
    <w:p w14:paraId="114DD864" w14:textId="77777777" w:rsidR="00566F6F" w:rsidRPr="001D7AAC" w:rsidRDefault="001D7AAC">
      <w:pPr>
        <w:pStyle w:val="a4"/>
        <w:numPr>
          <w:ilvl w:val="0"/>
          <w:numId w:val="180"/>
        </w:numPr>
        <w:tabs>
          <w:tab w:val="left" w:pos="1094"/>
        </w:tabs>
        <w:spacing w:before="1"/>
        <w:ind w:right="126" w:firstLine="709"/>
        <w:rPr>
          <w:sz w:val="24"/>
          <w:szCs w:val="24"/>
        </w:rPr>
      </w:pPr>
      <w:r w:rsidRPr="001D7AAC">
        <w:rPr>
          <w:b/>
          <w:sz w:val="24"/>
          <w:szCs w:val="24"/>
        </w:rPr>
        <w:t xml:space="preserve">определять и аргументировать </w:t>
      </w:r>
      <w:r w:rsidRPr="001D7AAC">
        <w:rPr>
          <w:sz w:val="24"/>
          <w:szCs w:val="24"/>
        </w:rPr>
        <w:t>с опорой на обществоведческие знания, факты общественной жизни и личный социальный опыт своё отношение к современным формам коммуникации;</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здоровому</w:t>
      </w:r>
      <w:r w:rsidRPr="001D7AAC">
        <w:rPr>
          <w:spacing w:val="40"/>
          <w:sz w:val="24"/>
          <w:szCs w:val="24"/>
        </w:rPr>
        <w:t xml:space="preserve"> </w:t>
      </w:r>
      <w:r w:rsidRPr="001D7AAC">
        <w:rPr>
          <w:sz w:val="24"/>
          <w:szCs w:val="24"/>
        </w:rPr>
        <w:t>образу жизни;</w:t>
      </w:r>
    </w:p>
    <w:p w14:paraId="7273275A" w14:textId="77777777" w:rsidR="00566F6F" w:rsidRPr="001D7AAC" w:rsidRDefault="001D7AAC">
      <w:pPr>
        <w:pStyle w:val="a4"/>
        <w:numPr>
          <w:ilvl w:val="0"/>
          <w:numId w:val="180"/>
        </w:numPr>
        <w:tabs>
          <w:tab w:val="left" w:pos="1109"/>
        </w:tabs>
        <w:ind w:right="132" w:firstLine="709"/>
        <w:rPr>
          <w:sz w:val="24"/>
          <w:szCs w:val="24"/>
        </w:rPr>
      </w:pPr>
      <w:r w:rsidRPr="001D7AAC">
        <w:rPr>
          <w:b/>
          <w:sz w:val="24"/>
          <w:szCs w:val="24"/>
        </w:rPr>
        <w:t xml:space="preserve">решать </w:t>
      </w:r>
      <w:r w:rsidRPr="001D7AAC">
        <w:rPr>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46B99C49" w14:textId="77777777" w:rsidR="00566F6F" w:rsidRPr="001D7AAC" w:rsidRDefault="001D7AAC">
      <w:pPr>
        <w:pStyle w:val="a4"/>
        <w:numPr>
          <w:ilvl w:val="0"/>
          <w:numId w:val="180"/>
        </w:numPr>
        <w:tabs>
          <w:tab w:val="left" w:pos="1363"/>
        </w:tabs>
        <w:ind w:right="125" w:firstLine="709"/>
        <w:rPr>
          <w:sz w:val="24"/>
          <w:szCs w:val="24"/>
        </w:rPr>
      </w:pPr>
      <w:r w:rsidRPr="001D7AAC">
        <w:rPr>
          <w:b/>
          <w:sz w:val="24"/>
          <w:szCs w:val="24"/>
        </w:rPr>
        <w:t xml:space="preserve">осуществлять </w:t>
      </w:r>
      <w:r w:rsidRPr="001D7AAC">
        <w:rPr>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59AD6845" w14:textId="77777777" w:rsidR="00566F6F" w:rsidRPr="001D7AAC" w:rsidRDefault="001D7AAC">
      <w:pPr>
        <w:pStyle w:val="a4"/>
        <w:numPr>
          <w:ilvl w:val="0"/>
          <w:numId w:val="180"/>
        </w:numPr>
        <w:tabs>
          <w:tab w:val="left" w:pos="1100"/>
        </w:tabs>
        <w:ind w:right="127" w:firstLine="709"/>
        <w:rPr>
          <w:sz w:val="24"/>
          <w:szCs w:val="24"/>
        </w:rPr>
      </w:pPr>
      <w:r w:rsidRPr="001D7AAC">
        <w:rPr>
          <w:b/>
          <w:sz w:val="24"/>
          <w:szCs w:val="24"/>
        </w:rPr>
        <w:t xml:space="preserve">осуществлять поиск и извлечение </w:t>
      </w:r>
      <w:r w:rsidRPr="001D7AAC">
        <w:rPr>
          <w:sz w:val="24"/>
          <w:szCs w:val="24"/>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w:t>
      </w:r>
      <w:r w:rsidRPr="001D7AAC">
        <w:rPr>
          <w:spacing w:val="40"/>
          <w:sz w:val="24"/>
          <w:szCs w:val="24"/>
        </w:rPr>
        <w:t xml:space="preserve"> </w:t>
      </w:r>
      <w:r w:rsidRPr="001D7AAC">
        <w:rPr>
          <w:sz w:val="24"/>
          <w:szCs w:val="24"/>
        </w:rPr>
        <w:t>обществе.</w:t>
      </w:r>
    </w:p>
    <w:p w14:paraId="6C861168" w14:textId="77777777" w:rsidR="00566F6F" w:rsidRPr="001D7AAC" w:rsidRDefault="00566F6F">
      <w:pPr>
        <w:pStyle w:val="a3"/>
        <w:ind w:left="0" w:firstLine="0"/>
        <w:jc w:val="left"/>
        <w:rPr>
          <w:sz w:val="24"/>
          <w:szCs w:val="24"/>
        </w:rPr>
      </w:pPr>
    </w:p>
    <w:p w14:paraId="6E56A3A9" w14:textId="77777777" w:rsidR="00566F6F" w:rsidRPr="001D7AAC" w:rsidRDefault="001D7AAC">
      <w:pPr>
        <w:pStyle w:val="2"/>
        <w:numPr>
          <w:ilvl w:val="3"/>
          <w:numId w:val="227"/>
        </w:numPr>
        <w:tabs>
          <w:tab w:val="left" w:pos="4733"/>
        </w:tabs>
        <w:spacing w:line="322" w:lineRule="exact"/>
        <w:ind w:left="4733" w:hanging="837"/>
        <w:jc w:val="left"/>
        <w:rPr>
          <w:sz w:val="24"/>
          <w:szCs w:val="24"/>
        </w:rPr>
      </w:pPr>
      <w:bookmarkStart w:id="19" w:name="_bookmark19"/>
      <w:bookmarkEnd w:id="19"/>
      <w:r w:rsidRPr="001D7AAC">
        <w:rPr>
          <w:spacing w:val="-2"/>
          <w:sz w:val="24"/>
          <w:szCs w:val="24"/>
        </w:rPr>
        <w:t>ГЕОГРАФИЯ</w:t>
      </w:r>
    </w:p>
    <w:p w14:paraId="0CD1855B" w14:textId="77777777" w:rsidR="00566F6F" w:rsidRPr="001D7AAC" w:rsidRDefault="001D7AAC">
      <w:pPr>
        <w:pStyle w:val="a3"/>
        <w:ind w:right="126"/>
        <w:rPr>
          <w:sz w:val="24"/>
          <w:szCs w:val="24"/>
        </w:rPr>
      </w:pPr>
      <w:r w:rsidRPr="001D7AAC">
        <w:rPr>
          <w:sz w:val="24"/>
          <w:szCs w:val="24"/>
        </w:rPr>
        <w:t>Адаптированная рабочая программа для обучающихся с РАС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w:t>
      </w:r>
      <w:r w:rsidRPr="001D7AAC">
        <w:rPr>
          <w:spacing w:val="40"/>
          <w:sz w:val="24"/>
          <w:szCs w:val="24"/>
        </w:rPr>
        <w:t xml:space="preserve"> </w:t>
      </w:r>
      <w:r w:rsidRPr="001D7AAC">
        <w:rPr>
          <w:sz w:val="24"/>
          <w:szCs w:val="24"/>
        </w:rPr>
        <w:t>от 02.06.2020 г.).</w:t>
      </w:r>
    </w:p>
    <w:p w14:paraId="5CF5AA61" w14:textId="77777777" w:rsidR="00566F6F" w:rsidRPr="001D7AAC" w:rsidRDefault="00566F6F">
      <w:pPr>
        <w:pStyle w:val="a3"/>
        <w:ind w:left="0" w:firstLine="0"/>
        <w:jc w:val="left"/>
        <w:rPr>
          <w:sz w:val="24"/>
          <w:szCs w:val="24"/>
        </w:rPr>
      </w:pPr>
    </w:p>
    <w:p w14:paraId="57963F87" w14:textId="77777777" w:rsidR="00566F6F" w:rsidRPr="001D7AAC" w:rsidRDefault="001D7AAC">
      <w:pPr>
        <w:pStyle w:val="2"/>
        <w:spacing w:line="322" w:lineRule="exact"/>
        <w:jc w:val="both"/>
        <w:rPr>
          <w:sz w:val="24"/>
          <w:szCs w:val="24"/>
        </w:rPr>
      </w:pPr>
      <w:r w:rsidRPr="001D7AAC">
        <w:rPr>
          <w:spacing w:val="-2"/>
          <w:sz w:val="24"/>
          <w:szCs w:val="24"/>
        </w:rPr>
        <w:t>ПОЯСНИТЕЛЬНАЯ</w:t>
      </w:r>
      <w:r w:rsidRPr="001D7AAC">
        <w:rPr>
          <w:spacing w:val="-3"/>
          <w:sz w:val="24"/>
          <w:szCs w:val="24"/>
        </w:rPr>
        <w:t xml:space="preserve"> </w:t>
      </w:r>
      <w:r w:rsidRPr="001D7AAC">
        <w:rPr>
          <w:spacing w:val="-2"/>
          <w:sz w:val="24"/>
          <w:szCs w:val="24"/>
        </w:rPr>
        <w:t>ЗАПИСКА</w:t>
      </w:r>
    </w:p>
    <w:p w14:paraId="3A0FF449" w14:textId="77777777" w:rsidR="00566F6F" w:rsidRPr="001D7AAC" w:rsidRDefault="001D7AAC">
      <w:pPr>
        <w:pStyle w:val="a3"/>
        <w:tabs>
          <w:tab w:val="left" w:pos="2699"/>
        </w:tabs>
        <w:ind w:right="128"/>
        <w:rPr>
          <w:sz w:val="24"/>
          <w:szCs w:val="24"/>
        </w:rPr>
      </w:pPr>
      <w:r w:rsidRPr="001D7AAC">
        <w:rPr>
          <w:sz w:val="24"/>
          <w:szCs w:val="24"/>
        </w:rPr>
        <w:t>Программа по географии отражает основные требования Федерального государственного образовательного стандарта основного общего</w:t>
      </w:r>
      <w:r w:rsidRPr="001D7AAC">
        <w:rPr>
          <w:spacing w:val="40"/>
          <w:sz w:val="24"/>
          <w:szCs w:val="24"/>
        </w:rPr>
        <w:t xml:space="preserve"> </w:t>
      </w:r>
      <w:r w:rsidRPr="001D7AAC">
        <w:rPr>
          <w:sz w:val="24"/>
          <w:szCs w:val="24"/>
        </w:rPr>
        <w:t>образования</w:t>
      </w:r>
      <w:r w:rsidRPr="001D7AAC">
        <w:rPr>
          <w:spacing w:val="40"/>
          <w:sz w:val="24"/>
          <w:szCs w:val="24"/>
        </w:rPr>
        <w:t xml:space="preserve"> </w:t>
      </w:r>
      <w:r w:rsidRPr="001D7AAC">
        <w:rPr>
          <w:sz w:val="24"/>
          <w:szCs w:val="24"/>
        </w:rPr>
        <w:t xml:space="preserve">к </w:t>
      </w:r>
      <w:r w:rsidRPr="001D7AAC">
        <w:rPr>
          <w:spacing w:val="-2"/>
          <w:sz w:val="24"/>
          <w:szCs w:val="24"/>
        </w:rPr>
        <w:t>личностным,</w:t>
      </w:r>
      <w:r w:rsidRPr="001D7AAC">
        <w:rPr>
          <w:sz w:val="24"/>
          <w:szCs w:val="24"/>
        </w:rPr>
        <w:tab/>
        <w:t>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w:t>
      </w:r>
      <w:r w:rsidRPr="001D7AAC">
        <w:rPr>
          <w:spacing w:val="80"/>
          <w:sz w:val="24"/>
          <w:szCs w:val="24"/>
        </w:rPr>
        <w:t xml:space="preserve">  </w:t>
      </w:r>
      <w:r w:rsidRPr="001D7AAC">
        <w:rPr>
          <w:sz w:val="24"/>
          <w:szCs w:val="24"/>
        </w:rPr>
        <w:t>года.</w:t>
      </w:r>
    </w:p>
    <w:p w14:paraId="3B1C9948" w14:textId="21354CE3" w:rsidR="00566F6F" w:rsidRPr="001D7AAC" w:rsidRDefault="001D7AAC" w:rsidP="00FB41A0">
      <w:pPr>
        <w:pStyle w:val="a3"/>
        <w:ind w:right="124"/>
        <w:rPr>
          <w:sz w:val="24"/>
          <w:szCs w:val="24"/>
        </w:rPr>
      </w:pPr>
      <w:r w:rsidRPr="001D7AAC">
        <w:rPr>
          <w:sz w:val="24"/>
          <w:szCs w:val="24"/>
        </w:rPr>
        <w:t>Согласно своему назначению примерная рабочая программа является ориентиром для составления рабочих авторских программ:</w:t>
      </w:r>
      <w:r w:rsidRPr="001D7AAC">
        <w:rPr>
          <w:spacing w:val="35"/>
          <w:sz w:val="24"/>
          <w:szCs w:val="24"/>
        </w:rPr>
        <w:t xml:space="preserve"> </w:t>
      </w:r>
      <w:r w:rsidRPr="001D7AAC">
        <w:rPr>
          <w:sz w:val="24"/>
          <w:szCs w:val="24"/>
        </w:rPr>
        <w:t>она даёт представление</w:t>
      </w:r>
      <w:r w:rsidRPr="001D7AAC">
        <w:rPr>
          <w:spacing w:val="80"/>
          <w:sz w:val="24"/>
          <w:szCs w:val="24"/>
        </w:rPr>
        <w:t xml:space="preserve"> </w:t>
      </w:r>
      <w:r w:rsidRPr="001D7AAC">
        <w:rPr>
          <w:sz w:val="24"/>
          <w:szCs w:val="24"/>
        </w:rPr>
        <w:t>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w:t>
      </w:r>
      <w:r w:rsidRPr="001D7AAC">
        <w:rPr>
          <w:spacing w:val="40"/>
          <w:sz w:val="24"/>
          <w:szCs w:val="24"/>
        </w:rPr>
        <w:t xml:space="preserve"> </w:t>
      </w:r>
      <w:r w:rsidRPr="001D7AAC">
        <w:rPr>
          <w:sz w:val="24"/>
          <w:szCs w:val="24"/>
        </w:rPr>
        <w:t>распределение</w:t>
      </w:r>
      <w:r w:rsidRPr="001D7AAC">
        <w:rPr>
          <w:spacing w:val="40"/>
          <w:sz w:val="24"/>
          <w:szCs w:val="24"/>
        </w:rPr>
        <w:t xml:space="preserve"> </w:t>
      </w:r>
      <w:r w:rsidRPr="001D7AAC">
        <w:rPr>
          <w:sz w:val="24"/>
          <w:szCs w:val="24"/>
        </w:rPr>
        <w:t>его</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классам</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структурирование</w:t>
      </w:r>
      <w:r w:rsidRPr="001D7AAC">
        <w:rPr>
          <w:spacing w:val="40"/>
          <w:sz w:val="24"/>
          <w:szCs w:val="24"/>
        </w:rPr>
        <w:t xml:space="preserve"> </w:t>
      </w:r>
      <w:r w:rsidRPr="001D7AAC">
        <w:rPr>
          <w:sz w:val="24"/>
          <w:szCs w:val="24"/>
        </w:rPr>
        <w:t>его</w:t>
      </w:r>
      <w:r w:rsidRPr="001D7AAC">
        <w:rPr>
          <w:spacing w:val="40"/>
          <w:sz w:val="24"/>
          <w:szCs w:val="24"/>
        </w:rPr>
        <w:t xml:space="preserve"> </w:t>
      </w:r>
      <w:r w:rsidRPr="001D7AAC">
        <w:rPr>
          <w:sz w:val="24"/>
          <w:szCs w:val="24"/>
        </w:rPr>
        <w:t>по разделам и темам курса; даёт примерное распределение учебных часов по тематическим</w:t>
      </w:r>
      <w:r w:rsidRPr="001D7AAC">
        <w:rPr>
          <w:spacing w:val="40"/>
          <w:sz w:val="24"/>
          <w:szCs w:val="24"/>
        </w:rPr>
        <w:t xml:space="preserve"> </w:t>
      </w:r>
      <w:r w:rsidRPr="001D7AAC">
        <w:rPr>
          <w:sz w:val="24"/>
          <w:szCs w:val="24"/>
        </w:rPr>
        <w:t>разделам</w:t>
      </w:r>
      <w:r w:rsidRPr="001D7AAC">
        <w:rPr>
          <w:spacing w:val="40"/>
          <w:sz w:val="24"/>
          <w:szCs w:val="24"/>
        </w:rPr>
        <w:t xml:space="preserve"> </w:t>
      </w:r>
      <w:r w:rsidRPr="001D7AAC">
        <w:rPr>
          <w:sz w:val="24"/>
          <w:szCs w:val="24"/>
        </w:rPr>
        <w:t>курса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рекомендуемую</w:t>
      </w:r>
      <w:r w:rsidRPr="001D7AAC">
        <w:rPr>
          <w:spacing w:val="40"/>
          <w:sz w:val="24"/>
          <w:szCs w:val="24"/>
        </w:rPr>
        <w:t xml:space="preserve"> </w:t>
      </w:r>
      <w:r w:rsidRPr="001D7AAC">
        <w:rPr>
          <w:sz w:val="24"/>
          <w:szCs w:val="24"/>
        </w:rPr>
        <w:t>(примерную)</w:t>
      </w:r>
      <w:r w:rsidRPr="001D7AAC">
        <w:rPr>
          <w:spacing w:val="40"/>
          <w:sz w:val="24"/>
          <w:szCs w:val="24"/>
        </w:rPr>
        <w:t xml:space="preserve"> </w:t>
      </w:r>
      <w:r w:rsidRPr="001D7AAC">
        <w:rPr>
          <w:sz w:val="24"/>
          <w:szCs w:val="24"/>
        </w:rPr>
        <w:t>последовательность</w:t>
      </w:r>
      <w:r w:rsidR="00FB41A0">
        <w:rPr>
          <w:sz w:val="24"/>
          <w:szCs w:val="24"/>
        </w:rPr>
        <w:t xml:space="preserve"> </w:t>
      </w:r>
      <w:r w:rsidRPr="001D7AAC">
        <w:rPr>
          <w:sz w:val="24"/>
          <w:szCs w:val="24"/>
        </w:rPr>
        <w:t>их изучения</w:t>
      </w:r>
      <w:r w:rsidRPr="001D7AAC">
        <w:rPr>
          <w:spacing w:val="40"/>
          <w:sz w:val="24"/>
          <w:szCs w:val="24"/>
        </w:rPr>
        <w:t xml:space="preserve"> </w:t>
      </w:r>
      <w:r w:rsidRPr="001D7AAC">
        <w:rPr>
          <w:sz w:val="24"/>
          <w:szCs w:val="24"/>
        </w:rPr>
        <w:t>с учётом межпредметных</w:t>
      </w:r>
      <w:r w:rsidRPr="001D7AAC">
        <w:rPr>
          <w:spacing w:val="40"/>
          <w:sz w:val="24"/>
          <w:szCs w:val="24"/>
        </w:rPr>
        <w:t xml:space="preserve"> </w:t>
      </w:r>
      <w:r w:rsidRPr="001D7AAC">
        <w:rPr>
          <w:sz w:val="24"/>
          <w:szCs w:val="24"/>
        </w:rPr>
        <w:t>и внутрипредметных</w:t>
      </w:r>
      <w:r w:rsidRPr="001D7AAC">
        <w:rPr>
          <w:spacing w:val="40"/>
          <w:sz w:val="24"/>
          <w:szCs w:val="24"/>
        </w:rPr>
        <w:t xml:space="preserve"> </w:t>
      </w:r>
      <w:r w:rsidRPr="001D7AAC">
        <w:rPr>
          <w:sz w:val="24"/>
          <w:szCs w:val="24"/>
        </w:rPr>
        <w:t>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w:t>
      </w:r>
      <w:r w:rsidRPr="001D7AAC">
        <w:rPr>
          <w:spacing w:val="40"/>
          <w:sz w:val="24"/>
          <w:szCs w:val="24"/>
        </w:rPr>
        <w:t xml:space="preserve"> </w:t>
      </w:r>
      <w:r w:rsidRPr="001D7AAC">
        <w:rPr>
          <w:sz w:val="24"/>
          <w:szCs w:val="24"/>
        </w:rPr>
        <w:t>программ основного общего образования, требований к результатам обучения географии, а также основных видов деятельности обучающихся.</w:t>
      </w:r>
    </w:p>
    <w:p w14:paraId="53313A7E" w14:textId="77777777" w:rsidR="00566F6F" w:rsidRPr="001D7AAC" w:rsidRDefault="001D7AAC">
      <w:pPr>
        <w:pStyle w:val="2"/>
        <w:spacing w:before="321"/>
        <w:rPr>
          <w:sz w:val="24"/>
          <w:szCs w:val="24"/>
        </w:rPr>
      </w:pPr>
      <w:r w:rsidRPr="001D7AAC">
        <w:rPr>
          <w:spacing w:val="-2"/>
          <w:sz w:val="24"/>
          <w:szCs w:val="24"/>
        </w:rPr>
        <w:t>ОБЩАЯ</w:t>
      </w:r>
      <w:r w:rsidRPr="001D7AAC">
        <w:rPr>
          <w:spacing w:val="-3"/>
          <w:sz w:val="24"/>
          <w:szCs w:val="24"/>
        </w:rPr>
        <w:t xml:space="preserve"> </w:t>
      </w:r>
      <w:r w:rsidRPr="001D7AAC">
        <w:rPr>
          <w:spacing w:val="-2"/>
          <w:sz w:val="24"/>
          <w:szCs w:val="24"/>
        </w:rPr>
        <w:t>ХАРАКТЕРИСТИКА</w:t>
      </w:r>
      <w:r w:rsidRPr="001D7AAC">
        <w:rPr>
          <w:spacing w:val="-3"/>
          <w:sz w:val="24"/>
          <w:szCs w:val="24"/>
        </w:rPr>
        <w:t xml:space="preserve"> </w:t>
      </w:r>
      <w:r w:rsidRPr="001D7AAC">
        <w:rPr>
          <w:spacing w:val="-2"/>
          <w:sz w:val="24"/>
          <w:szCs w:val="24"/>
        </w:rPr>
        <w:t>УЧЕБНОГО ПРЕДМЕТА</w:t>
      </w:r>
      <w:r w:rsidRPr="001D7AAC">
        <w:rPr>
          <w:spacing w:val="-1"/>
          <w:sz w:val="24"/>
          <w:szCs w:val="24"/>
        </w:rPr>
        <w:t xml:space="preserve"> </w:t>
      </w:r>
      <w:r w:rsidRPr="001D7AAC">
        <w:rPr>
          <w:spacing w:val="-2"/>
          <w:sz w:val="24"/>
          <w:szCs w:val="24"/>
        </w:rPr>
        <w:t>«ГЕОГРАФИЯ»</w:t>
      </w:r>
    </w:p>
    <w:p w14:paraId="229DDDB9" w14:textId="77777777" w:rsidR="00566F6F" w:rsidRPr="001D7AAC" w:rsidRDefault="001D7AAC">
      <w:pPr>
        <w:pStyle w:val="a3"/>
        <w:spacing w:before="1"/>
        <w:ind w:right="124"/>
        <w:rPr>
          <w:sz w:val="24"/>
          <w:szCs w:val="24"/>
        </w:rPr>
      </w:pPr>
      <w:r w:rsidRPr="001D7AAC">
        <w:rPr>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w:t>
      </w:r>
      <w:r w:rsidRPr="001D7AAC">
        <w:rPr>
          <w:spacing w:val="80"/>
          <w:w w:val="150"/>
          <w:sz w:val="24"/>
          <w:szCs w:val="24"/>
        </w:rPr>
        <w:t xml:space="preserve"> </w:t>
      </w:r>
      <w:r w:rsidRPr="001D7AAC">
        <w:rPr>
          <w:sz w:val="24"/>
          <w:szCs w:val="24"/>
        </w:rPr>
        <w:t>территорий.</w:t>
      </w:r>
    </w:p>
    <w:p w14:paraId="1D4FD5E8" w14:textId="77777777" w:rsidR="00566F6F" w:rsidRPr="001D7AAC" w:rsidRDefault="001D7AAC">
      <w:pPr>
        <w:pStyle w:val="a3"/>
        <w:ind w:right="126"/>
        <w:rPr>
          <w:sz w:val="24"/>
          <w:szCs w:val="24"/>
        </w:rPr>
      </w:pPr>
      <w:r w:rsidRPr="001D7AAC">
        <w:rPr>
          <w:sz w:val="24"/>
          <w:szCs w:val="24"/>
        </w:rPr>
        <w:t>Содержание курса географии в основной школе является базой для</w:t>
      </w:r>
      <w:r w:rsidRPr="001D7AAC">
        <w:rPr>
          <w:spacing w:val="80"/>
          <w:sz w:val="24"/>
          <w:szCs w:val="24"/>
        </w:rPr>
        <w:t xml:space="preserve"> </w:t>
      </w:r>
      <w:r w:rsidRPr="001D7AAC">
        <w:rPr>
          <w:sz w:val="24"/>
          <w:szCs w:val="24"/>
        </w:rPr>
        <w:t>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w:t>
      </w:r>
      <w:r w:rsidRPr="001D7AAC">
        <w:rPr>
          <w:spacing w:val="40"/>
          <w:sz w:val="24"/>
          <w:szCs w:val="24"/>
        </w:rPr>
        <w:t xml:space="preserve"> </w:t>
      </w:r>
      <w:r w:rsidRPr="001D7AAC">
        <w:rPr>
          <w:sz w:val="24"/>
          <w:szCs w:val="24"/>
        </w:rPr>
        <w:t>дифференциации.</w:t>
      </w:r>
    </w:p>
    <w:p w14:paraId="1ACDD4A3" w14:textId="77777777" w:rsidR="00566F6F" w:rsidRPr="001D7AAC" w:rsidRDefault="001D7AAC">
      <w:pPr>
        <w:pStyle w:val="a3"/>
        <w:ind w:right="123"/>
        <w:rPr>
          <w:sz w:val="24"/>
          <w:szCs w:val="24"/>
        </w:rPr>
      </w:pPr>
      <w:r w:rsidRPr="001D7AAC">
        <w:rPr>
          <w:sz w:val="24"/>
          <w:szCs w:val="24"/>
        </w:rPr>
        <w:t>Для обучающихся с РАС географическое образование</w:t>
      </w:r>
      <w:r w:rsidRPr="001D7AAC">
        <w:rPr>
          <w:spacing w:val="40"/>
          <w:sz w:val="24"/>
          <w:szCs w:val="24"/>
        </w:rPr>
        <w:t xml:space="preserve"> </w:t>
      </w:r>
      <w:r w:rsidRPr="001D7AAC">
        <w:rPr>
          <w:sz w:val="24"/>
          <w:szCs w:val="24"/>
        </w:rPr>
        <w:t>направленно влияет на развитие их жизненных компетенций, так как знания и умения, получаемые при изучении</w:t>
      </w:r>
      <w:r w:rsidRPr="001D7AAC">
        <w:rPr>
          <w:spacing w:val="-15"/>
          <w:sz w:val="24"/>
          <w:szCs w:val="24"/>
        </w:rPr>
        <w:t xml:space="preserve"> </w:t>
      </w:r>
      <w:r w:rsidRPr="001D7AAC">
        <w:rPr>
          <w:sz w:val="24"/>
          <w:szCs w:val="24"/>
        </w:rPr>
        <w:t>предмета</w:t>
      </w:r>
      <w:r w:rsidRPr="001D7AAC">
        <w:rPr>
          <w:spacing w:val="-16"/>
          <w:sz w:val="24"/>
          <w:szCs w:val="24"/>
        </w:rPr>
        <w:t xml:space="preserve"> </w:t>
      </w:r>
      <w:r w:rsidRPr="001D7AAC">
        <w:rPr>
          <w:sz w:val="24"/>
          <w:szCs w:val="24"/>
        </w:rPr>
        <w:t>«География»,</w:t>
      </w:r>
      <w:r w:rsidRPr="001D7AAC">
        <w:rPr>
          <w:spacing w:val="-17"/>
          <w:sz w:val="24"/>
          <w:szCs w:val="24"/>
        </w:rPr>
        <w:t xml:space="preserve"> </w:t>
      </w:r>
      <w:r w:rsidRPr="001D7AAC">
        <w:rPr>
          <w:sz w:val="24"/>
          <w:szCs w:val="24"/>
        </w:rPr>
        <w:t>позволяют</w:t>
      </w:r>
      <w:r w:rsidRPr="001D7AAC">
        <w:rPr>
          <w:spacing w:val="-16"/>
          <w:sz w:val="24"/>
          <w:szCs w:val="24"/>
        </w:rPr>
        <w:t xml:space="preserve"> </w:t>
      </w:r>
      <w:r w:rsidRPr="001D7AAC">
        <w:rPr>
          <w:sz w:val="24"/>
          <w:szCs w:val="24"/>
        </w:rPr>
        <w:t>использовать</w:t>
      </w:r>
      <w:r w:rsidRPr="001D7AAC">
        <w:rPr>
          <w:spacing w:val="-16"/>
          <w:sz w:val="24"/>
          <w:szCs w:val="24"/>
        </w:rPr>
        <w:t xml:space="preserve"> </w:t>
      </w:r>
      <w:r w:rsidRPr="001D7AAC">
        <w:rPr>
          <w:sz w:val="24"/>
          <w:szCs w:val="24"/>
        </w:rPr>
        <w:t>их</w:t>
      </w:r>
      <w:r w:rsidRPr="001D7AAC">
        <w:rPr>
          <w:spacing w:val="-16"/>
          <w:sz w:val="24"/>
          <w:szCs w:val="24"/>
        </w:rPr>
        <w:t xml:space="preserve"> </w:t>
      </w:r>
      <w:r w:rsidRPr="001D7AAC">
        <w:rPr>
          <w:sz w:val="24"/>
          <w:szCs w:val="24"/>
        </w:rPr>
        <w:t>в</w:t>
      </w:r>
      <w:r w:rsidRPr="001D7AAC">
        <w:rPr>
          <w:spacing w:val="-16"/>
          <w:sz w:val="24"/>
          <w:szCs w:val="24"/>
        </w:rPr>
        <w:t xml:space="preserve"> </w:t>
      </w:r>
      <w:r w:rsidRPr="001D7AAC">
        <w:rPr>
          <w:sz w:val="24"/>
          <w:szCs w:val="24"/>
        </w:rPr>
        <w:t>повседневной</w:t>
      </w:r>
      <w:r w:rsidRPr="001D7AAC">
        <w:rPr>
          <w:spacing w:val="-15"/>
          <w:sz w:val="24"/>
          <w:szCs w:val="24"/>
        </w:rPr>
        <w:t xml:space="preserve"> </w:t>
      </w:r>
      <w:r w:rsidRPr="001D7AAC">
        <w:rPr>
          <w:sz w:val="24"/>
          <w:szCs w:val="24"/>
        </w:rPr>
        <w:t>жизни</w:t>
      </w:r>
      <w:r w:rsidRPr="001D7AAC">
        <w:rPr>
          <w:spacing w:val="-16"/>
          <w:sz w:val="24"/>
          <w:szCs w:val="24"/>
        </w:rPr>
        <w:t xml:space="preserve"> </w:t>
      </w:r>
      <w:r w:rsidRPr="001D7AAC">
        <w:rPr>
          <w:sz w:val="24"/>
          <w:szCs w:val="24"/>
        </w:rPr>
        <w:t>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w:t>
      </w:r>
      <w:r w:rsidRPr="001D7AAC">
        <w:rPr>
          <w:spacing w:val="-6"/>
          <w:sz w:val="24"/>
          <w:szCs w:val="24"/>
        </w:rPr>
        <w:t xml:space="preserve"> </w:t>
      </w:r>
      <w:r w:rsidRPr="001D7AAC">
        <w:rPr>
          <w:sz w:val="24"/>
          <w:szCs w:val="24"/>
        </w:rPr>
        <w:t>и</w:t>
      </w:r>
      <w:r w:rsidRPr="001D7AAC">
        <w:rPr>
          <w:spacing w:val="-7"/>
          <w:sz w:val="24"/>
          <w:szCs w:val="24"/>
        </w:rPr>
        <w:t xml:space="preserve"> </w:t>
      </w:r>
      <w:r w:rsidRPr="001D7AAC">
        <w:rPr>
          <w:sz w:val="24"/>
          <w:szCs w:val="24"/>
        </w:rPr>
        <w:t>общественными</w:t>
      </w:r>
      <w:r w:rsidRPr="001D7AAC">
        <w:rPr>
          <w:spacing w:val="-7"/>
          <w:sz w:val="24"/>
          <w:szCs w:val="24"/>
        </w:rPr>
        <w:t xml:space="preserve"> </w:t>
      </w:r>
      <w:r w:rsidRPr="001D7AAC">
        <w:rPr>
          <w:sz w:val="24"/>
          <w:szCs w:val="24"/>
        </w:rPr>
        <w:t>явлениями,</w:t>
      </w:r>
      <w:r w:rsidRPr="001D7AAC">
        <w:rPr>
          <w:spacing w:val="-7"/>
          <w:sz w:val="24"/>
          <w:szCs w:val="24"/>
        </w:rPr>
        <w:t xml:space="preserve"> </w:t>
      </w:r>
      <w:r w:rsidRPr="001D7AAC">
        <w:rPr>
          <w:sz w:val="24"/>
          <w:szCs w:val="24"/>
        </w:rPr>
        <w:t>использование</w:t>
      </w:r>
      <w:r w:rsidRPr="001D7AAC">
        <w:rPr>
          <w:spacing w:val="-6"/>
          <w:sz w:val="24"/>
          <w:szCs w:val="24"/>
        </w:rPr>
        <w:t xml:space="preserve"> </w:t>
      </w:r>
      <w:r w:rsidRPr="001D7AAC">
        <w:rPr>
          <w:sz w:val="24"/>
          <w:szCs w:val="24"/>
        </w:rPr>
        <w:t>карт,</w:t>
      </w:r>
      <w:r w:rsidRPr="001D7AAC">
        <w:rPr>
          <w:spacing w:val="-8"/>
          <w:sz w:val="24"/>
          <w:szCs w:val="24"/>
        </w:rPr>
        <w:t xml:space="preserve"> </w:t>
      </w:r>
      <w:r w:rsidRPr="001D7AAC">
        <w:rPr>
          <w:sz w:val="24"/>
          <w:szCs w:val="24"/>
        </w:rPr>
        <w:t>планов</w:t>
      </w:r>
      <w:r w:rsidRPr="001D7AAC">
        <w:rPr>
          <w:spacing w:val="-8"/>
          <w:sz w:val="24"/>
          <w:szCs w:val="24"/>
        </w:rPr>
        <w:t xml:space="preserve"> </w:t>
      </w:r>
      <w:r w:rsidRPr="001D7AAC">
        <w:rPr>
          <w:sz w:val="24"/>
          <w:szCs w:val="24"/>
        </w:rPr>
        <w:t>и</w:t>
      </w:r>
      <w:r w:rsidRPr="001D7AAC">
        <w:rPr>
          <w:spacing w:val="-5"/>
          <w:sz w:val="24"/>
          <w:szCs w:val="24"/>
        </w:rPr>
        <w:t xml:space="preserve"> </w:t>
      </w:r>
      <w:r w:rsidRPr="001D7AAC">
        <w:rPr>
          <w:sz w:val="24"/>
          <w:szCs w:val="24"/>
        </w:rPr>
        <w:t>схем</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др.).</w:t>
      </w:r>
    </w:p>
    <w:p w14:paraId="65634342" w14:textId="77777777" w:rsidR="00566F6F" w:rsidRPr="001D7AAC" w:rsidRDefault="00566F6F">
      <w:pPr>
        <w:pStyle w:val="a3"/>
        <w:ind w:left="0" w:firstLine="0"/>
        <w:jc w:val="left"/>
        <w:rPr>
          <w:sz w:val="24"/>
          <w:szCs w:val="24"/>
        </w:rPr>
      </w:pPr>
    </w:p>
    <w:p w14:paraId="2C183736" w14:textId="77777777" w:rsidR="00566F6F" w:rsidRPr="001D7AAC" w:rsidRDefault="001D7AAC">
      <w:pPr>
        <w:pStyle w:val="2"/>
        <w:spacing w:line="322" w:lineRule="exact"/>
        <w:rPr>
          <w:sz w:val="24"/>
          <w:szCs w:val="24"/>
        </w:rPr>
      </w:pPr>
      <w:r w:rsidRPr="001D7AAC">
        <w:rPr>
          <w:sz w:val="24"/>
          <w:szCs w:val="24"/>
        </w:rPr>
        <w:t>ЦЕЛИ</w:t>
      </w:r>
      <w:r w:rsidRPr="001D7AAC">
        <w:rPr>
          <w:spacing w:val="-17"/>
          <w:sz w:val="24"/>
          <w:szCs w:val="24"/>
        </w:rPr>
        <w:t xml:space="preserve"> </w:t>
      </w:r>
      <w:r w:rsidRPr="001D7AAC">
        <w:rPr>
          <w:sz w:val="24"/>
          <w:szCs w:val="24"/>
        </w:rPr>
        <w:t>ИЗУЧЕНИЯ</w:t>
      </w:r>
      <w:r w:rsidRPr="001D7AAC">
        <w:rPr>
          <w:spacing w:val="-16"/>
          <w:sz w:val="24"/>
          <w:szCs w:val="24"/>
        </w:rPr>
        <w:t xml:space="preserve"> </w:t>
      </w:r>
      <w:r w:rsidRPr="001D7AAC">
        <w:rPr>
          <w:sz w:val="24"/>
          <w:szCs w:val="24"/>
        </w:rPr>
        <w:t>УЧЕБНОГО</w:t>
      </w:r>
      <w:r w:rsidRPr="001D7AAC">
        <w:rPr>
          <w:spacing w:val="-15"/>
          <w:sz w:val="24"/>
          <w:szCs w:val="24"/>
        </w:rPr>
        <w:t xml:space="preserve"> </w:t>
      </w:r>
      <w:r w:rsidRPr="001D7AAC">
        <w:rPr>
          <w:sz w:val="24"/>
          <w:szCs w:val="24"/>
        </w:rPr>
        <w:t>ПРЕДМЕТА</w:t>
      </w:r>
      <w:r w:rsidRPr="001D7AAC">
        <w:rPr>
          <w:spacing w:val="-16"/>
          <w:sz w:val="24"/>
          <w:szCs w:val="24"/>
        </w:rPr>
        <w:t xml:space="preserve"> </w:t>
      </w:r>
      <w:r w:rsidRPr="001D7AAC">
        <w:rPr>
          <w:spacing w:val="-2"/>
          <w:sz w:val="24"/>
          <w:szCs w:val="24"/>
        </w:rPr>
        <w:t>«ГЕОГРАФИЯ»</w:t>
      </w:r>
    </w:p>
    <w:p w14:paraId="380ACC3D" w14:textId="77777777" w:rsidR="00566F6F" w:rsidRPr="001D7AAC" w:rsidRDefault="001D7AAC">
      <w:pPr>
        <w:pStyle w:val="a3"/>
        <w:ind w:right="129"/>
        <w:rPr>
          <w:sz w:val="24"/>
          <w:szCs w:val="24"/>
        </w:rPr>
      </w:pPr>
      <w:r w:rsidRPr="001D7AAC">
        <w:rPr>
          <w:sz w:val="24"/>
          <w:szCs w:val="24"/>
        </w:rPr>
        <w:t>Изучение географии в общем образовании направлено на достижение следующих целей:</w:t>
      </w:r>
    </w:p>
    <w:p w14:paraId="114A0DCA" w14:textId="77777777" w:rsidR="00566F6F" w:rsidRPr="001D7AAC" w:rsidRDefault="001D7AAC">
      <w:pPr>
        <w:pStyle w:val="a4"/>
        <w:numPr>
          <w:ilvl w:val="0"/>
          <w:numId w:val="179"/>
        </w:numPr>
        <w:tabs>
          <w:tab w:val="left" w:pos="1202"/>
        </w:tabs>
        <w:ind w:right="124" w:firstLine="709"/>
        <w:rPr>
          <w:sz w:val="24"/>
          <w:szCs w:val="24"/>
        </w:rPr>
      </w:pPr>
      <w:r w:rsidRPr="001D7AAC">
        <w:rPr>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w:t>
      </w:r>
      <w:r w:rsidRPr="001D7AAC">
        <w:rPr>
          <w:spacing w:val="-2"/>
          <w:sz w:val="24"/>
          <w:szCs w:val="24"/>
        </w:rPr>
        <w:t xml:space="preserve"> </w:t>
      </w:r>
      <w:r w:rsidRPr="001D7AAC">
        <w:rPr>
          <w:sz w:val="24"/>
          <w:szCs w:val="24"/>
        </w:rPr>
        <w:t>ориентаций</w:t>
      </w:r>
      <w:r w:rsidRPr="001D7AAC">
        <w:rPr>
          <w:spacing w:val="-4"/>
          <w:sz w:val="24"/>
          <w:szCs w:val="24"/>
        </w:rPr>
        <w:t xml:space="preserve"> </w:t>
      </w:r>
      <w:r w:rsidRPr="001D7AAC">
        <w:rPr>
          <w:sz w:val="24"/>
          <w:szCs w:val="24"/>
        </w:rPr>
        <w:t>личности;</w:t>
      </w:r>
    </w:p>
    <w:p w14:paraId="60FFB8C0" w14:textId="77777777" w:rsidR="00566F6F" w:rsidRPr="001D7AAC" w:rsidRDefault="001D7AAC">
      <w:pPr>
        <w:pStyle w:val="a4"/>
        <w:numPr>
          <w:ilvl w:val="0"/>
          <w:numId w:val="179"/>
        </w:numPr>
        <w:tabs>
          <w:tab w:val="left" w:pos="1171"/>
        </w:tabs>
        <w:spacing w:before="1"/>
        <w:ind w:right="125" w:firstLine="709"/>
        <w:rPr>
          <w:sz w:val="24"/>
          <w:szCs w:val="24"/>
        </w:rPr>
      </w:pPr>
      <w:r w:rsidRPr="001D7AAC">
        <w:rPr>
          <w:sz w:val="24"/>
          <w:szCs w:val="24"/>
        </w:rPr>
        <w:t>развитие познавательных</w:t>
      </w:r>
      <w:r w:rsidRPr="001D7AAC">
        <w:rPr>
          <w:spacing w:val="40"/>
          <w:sz w:val="24"/>
          <w:szCs w:val="24"/>
        </w:rPr>
        <w:t xml:space="preserve"> </w:t>
      </w:r>
      <w:r w:rsidRPr="001D7AAC">
        <w:rPr>
          <w:sz w:val="24"/>
          <w:szCs w:val="24"/>
        </w:rPr>
        <w:t>интересов,</w:t>
      </w:r>
      <w:r w:rsidRPr="001D7AAC">
        <w:rPr>
          <w:spacing w:val="40"/>
          <w:sz w:val="24"/>
          <w:szCs w:val="24"/>
        </w:rPr>
        <w:t xml:space="preserve"> </w:t>
      </w:r>
      <w:r w:rsidRPr="001D7AAC">
        <w:rPr>
          <w:sz w:val="24"/>
          <w:szCs w:val="24"/>
        </w:rPr>
        <w:t>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w:t>
      </w:r>
      <w:r w:rsidRPr="001D7AAC">
        <w:rPr>
          <w:spacing w:val="40"/>
          <w:sz w:val="24"/>
          <w:szCs w:val="24"/>
        </w:rPr>
        <w:t xml:space="preserve"> </w:t>
      </w:r>
      <w:r w:rsidRPr="001D7AAC">
        <w:rPr>
          <w:sz w:val="24"/>
          <w:szCs w:val="24"/>
        </w:rPr>
        <w:t>самостоятельного</w:t>
      </w:r>
      <w:r w:rsidRPr="001D7AAC">
        <w:rPr>
          <w:spacing w:val="40"/>
          <w:sz w:val="24"/>
          <w:szCs w:val="24"/>
        </w:rPr>
        <w:t xml:space="preserve"> </w:t>
      </w:r>
      <w:r w:rsidRPr="001D7AAC">
        <w:rPr>
          <w:sz w:val="24"/>
          <w:szCs w:val="24"/>
        </w:rPr>
        <w:t>приобретения</w:t>
      </w:r>
      <w:r w:rsidRPr="001D7AAC">
        <w:rPr>
          <w:spacing w:val="40"/>
          <w:sz w:val="24"/>
          <w:szCs w:val="24"/>
        </w:rPr>
        <w:t xml:space="preserve"> </w:t>
      </w:r>
      <w:r w:rsidRPr="001D7AAC">
        <w:rPr>
          <w:sz w:val="24"/>
          <w:szCs w:val="24"/>
        </w:rPr>
        <w:t>новых знаний;</w:t>
      </w:r>
    </w:p>
    <w:p w14:paraId="4D5F8AB2" w14:textId="77777777" w:rsidR="00566F6F" w:rsidRPr="001D7AAC" w:rsidRDefault="001D7AAC">
      <w:pPr>
        <w:pStyle w:val="a4"/>
        <w:numPr>
          <w:ilvl w:val="0"/>
          <w:numId w:val="179"/>
        </w:numPr>
        <w:tabs>
          <w:tab w:val="left" w:pos="1272"/>
        </w:tabs>
        <w:ind w:right="128" w:firstLine="709"/>
        <w:rPr>
          <w:sz w:val="24"/>
          <w:szCs w:val="24"/>
        </w:rPr>
      </w:pPr>
      <w:r w:rsidRPr="001D7AAC">
        <w:rPr>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w:t>
      </w:r>
      <w:r w:rsidRPr="001D7AAC">
        <w:rPr>
          <w:spacing w:val="40"/>
          <w:sz w:val="24"/>
          <w:szCs w:val="24"/>
        </w:rPr>
        <w:t xml:space="preserve">  </w:t>
      </w:r>
      <w:r w:rsidRPr="001D7AAC">
        <w:rPr>
          <w:sz w:val="24"/>
          <w:szCs w:val="24"/>
        </w:rPr>
        <w:t>и мира, своей местности, о способах сохранения окружающей среды и рационального использования природных</w:t>
      </w:r>
      <w:r w:rsidRPr="001D7AAC">
        <w:rPr>
          <w:spacing w:val="80"/>
          <w:w w:val="150"/>
          <w:sz w:val="24"/>
          <w:szCs w:val="24"/>
        </w:rPr>
        <w:t xml:space="preserve"> </w:t>
      </w:r>
      <w:r w:rsidRPr="001D7AAC">
        <w:rPr>
          <w:sz w:val="24"/>
          <w:szCs w:val="24"/>
        </w:rPr>
        <w:t>ресурсов;</w:t>
      </w:r>
    </w:p>
    <w:p w14:paraId="6558AC8C" w14:textId="77777777" w:rsidR="00566F6F" w:rsidRPr="001D7AAC" w:rsidRDefault="001D7AAC">
      <w:pPr>
        <w:pStyle w:val="a4"/>
        <w:numPr>
          <w:ilvl w:val="0"/>
          <w:numId w:val="179"/>
        </w:numPr>
        <w:tabs>
          <w:tab w:val="left" w:pos="1186"/>
        </w:tabs>
        <w:ind w:right="128" w:firstLine="709"/>
        <w:rPr>
          <w:sz w:val="24"/>
          <w:szCs w:val="24"/>
        </w:rPr>
      </w:pPr>
      <w:r w:rsidRPr="001D7AAC">
        <w:rPr>
          <w:sz w:val="24"/>
          <w:szCs w:val="24"/>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w:t>
      </w:r>
      <w:r w:rsidRPr="001D7AAC">
        <w:rPr>
          <w:spacing w:val="40"/>
          <w:sz w:val="24"/>
          <w:szCs w:val="24"/>
        </w:rPr>
        <w:t xml:space="preserve"> </w:t>
      </w:r>
      <w:r w:rsidRPr="001D7AAC">
        <w:rPr>
          <w:sz w:val="24"/>
          <w:szCs w:val="24"/>
        </w:rPr>
        <w:t>жизненных</w:t>
      </w:r>
      <w:r w:rsidRPr="001D7AAC">
        <w:rPr>
          <w:spacing w:val="40"/>
          <w:sz w:val="24"/>
          <w:szCs w:val="24"/>
        </w:rPr>
        <w:t xml:space="preserve"> </w:t>
      </w:r>
      <w:r w:rsidRPr="001D7AAC">
        <w:rPr>
          <w:sz w:val="24"/>
          <w:szCs w:val="24"/>
        </w:rPr>
        <w:t>ситуаций;</w:t>
      </w:r>
    </w:p>
    <w:p w14:paraId="34F93912" w14:textId="1A9CE667" w:rsidR="00566F6F" w:rsidRPr="00FB41A0" w:rsidRDefault="001D7AAC" w:rsidP="00FB41A0">
      <w:pPr>
        <w:pStyle w:val="a4"/>
        <w:numPr>
          <w:ilvl w:val="0"/>
          <w:numId w:val="179"/>
        </w:numPr>
        <w:tabs>
          <w:tab w:val="left" w:pos="1317"/>
        </w:tabs>
        <w:ind w:right="125" w:firstLine="709"/>
        <w:rPr>
          <w:sz w:val="24"/>
          <w:szCs w:val="24"/>
        </w:rPr>
      </w:pPr>
      <w:r w:rsidRPr="001D7AAC">
        <w:rPr>
          <w:sz w:val="24"/>
          <w:szCs w:val="24"/>
        </w:rPr>
        <w:t>формирование комплекса практико-ориентированных географических знаний</w:t>
      </w:r>
      <w:r w:rsidRPr="001D7AAC">
        <w:rPr>
          <w:spacing w:val="66"/>
          <w:sz w:val="24"/>
          <w:szCs w:val="24"/>
        </w:rPr>
        <w:t xml:space="preserve"> </w:t>
      </w:r>
      <w:r w:rsidRPr="001D7AAC">
        <w:rPr>
          <w:sz w:val="24"/>
          <w:szCs w:val="24"/>
        </w:rPr>
        <w:t>и</w:t>
      </w:r>
      <w:r w:rsidRPr="001D7AAC">
        <w:rPr>
          <w:spacing w:val="66"/>
          <w:sz w:val="24"/>
          <w:szCs w:val="24"/>
        </w:rPr>
        <w:t xml:space="preserve"> </w:t>
      </w:r>
      <w:r w:rsidRPr="001D7AAC">
        <w:rPr>
          <w:sz w:val="24"/>
          <w:szCs w:val="24"/>
        </w:rPr>
        <w:lastRenderedPageBreak/>
        <w:t>умений,</w:t>
      </w:r>
      <w:r w:rsidRPr="001D7AAC">
        <w:rPr>
          <w:spacing w:val="67"/>
          <w:sz w:val="24"/>
          <w:szCs w:val="24"/>
        </w:rPr>
        <w:t xml:space="preserve"> </w:t>
      </w:r>
      <w:r w:rsidRPr="001D7AAC">
        <w:rPr>
          <w:sz w:val="24"/>
          <w:szCs w:val="24"/>
        </w:rPr>
        <w:t>необходимых</w:t>
      </w:r>
      <w:r w:rsidRPr="001D7AAC">
        <w:rPr>
          <w:spacing w:val="66"/>
          <w:sz w:val="24"/>
          <w:szCs w:val="24"/>
        </w:rPr>
        <w:t xml:space="preserve"> </w:t>
      </w:r>
      <w:r w:rsidRPr="001D7AAC">
        <w:rPr>
          <w:sz w:val="24"/>
          <w:szCs w:val="24"/>
        </w:rPr>
        <w:t>для</w:t>
      </w:r>
      <w:r w:rsidRPr="001D7AAC">
        <w:rPr>
          <w:spacing w:val="66"/>
          <w:sz w:val="24"/>
          <w:szCs w:val="24"/>
        </w:rPr>
        <w:t xml:space="preserve"> </w:t>
      </w:r>
      <w:r w:rsidRPr="001D7AAC">
        <w:rPr>
          <w:sz w:val="24"/>
          <w:szCs w:val="24"/>
        </w:rPr>
        <w:t>развития</w:t>
      </w:r>
      <w:r w:rsidRPr="001D7AAC">
        <w:rPr>
          <w:spacing w:val="40"/>
          <w:sz w:val="24"/>
          <w:szCs w:val="24"/>
        </w:rPr>
        <w:t xml:space="preserve"> </w:t>
      </w:r>
      <w:r w:rsidRPr="001D7AAC">
        <w:rPr>
          <w:sz w:val="24"/>
          <w:szCs w:val="24"/>
        </w:rPr>
        <w:t>навыков</w:t>
      </w:r>
      <w:r w:rsidRPr="001D7AAC">
        <w:rPr>
          <w:spacing w:val="67"/>
          <w:sz w:val="24"/>
          <w:szCs w:val="24"/>
        </w:rPr>
        <w:t xml:space="preserve">  </w:t>
      </w:r>
      <w:r w:rsidRPr="001D7AAC">
        <w:rPr>
          <w:sz w:val="24"/>
          <w:szCs w:val="24"/>
        </w:rPr>
        <w:t>их</w:t>
      </w:r>
      <w:r w:rsidRPr="001D7AAC">
        <w:rPr>
          <w:spacing w:val="66"/>
          <w:sz w:val="24"/>
          <w:szCs w:val="24"/>
        </w:rPr>
        <w:t xml:space="preserve">  </w:t>
      </w:r>
      <w:r w:rsidRPr="001D7AAC">
        <w:rPr>
          <w:sz w:val="24"/>
          <w:szCs w:val="24"/>
        </w:rPr>
        <w:t>использования</w:t>
      </w:r>
      <w:r w:rsidRPr="001D7AAC">
        <w:rPr>
          <w:spacing w:val="66"/>
          <w:sz w:val="24"/>
          <w:szCs w:val="24"/>
        </w:rPr>
        <w:t xml:space="preserve">  </w:t>
      </w:r>
      <w:r w:rsidRPr="001D7AAC">
        <w:rPr>
          <w:sz w:val="24"/>
          <w:szCs w:val="24"/>
        </w:rPr>
        <w:t>при</w:t>
      </w:r>
      <w:r w:rsidR="00FB41A0">
        <w:rPr>
          <w:sz w:val="24"/>
          <w:szCs w:val="24"/>
        </w:rPr>
        <w:t xml:space="preserve"> </w:t>
      </w:r>
      <w:r w:rsidRPr="00FB41A0">
        <w:rPr>
          <w:sz w:val="24"/>
          <w:szCs w:val="24"/>
        </w:rPr>
        <w:t>решении</w:t>
      </w:r>
      <w:r w:rsidRPr="00FB41A0">
        <w:rPr>
          <w:spacing w:val="40"/>
          <w:sz w:val="24"/>
          <w:szCs w:val="24"/>
        </w:rPr>
        <w:t xml:space="preserve"> </w:t>
      </w:r>
      <w:r w:rsidRPr="00FB41A0">
        <w:rPr>
          <w:sz w:val="24"/>
          <w:szCs w:val="24"/>
        </w:rPr>
        <w:t>проблем</w:t>
      </w:r>
      <w:r w:rsidRPr="00FB41A0">
        <w:rPr>
          <w:spacing w:val="40"/>
          <w:sz w:val="24"/>
          <w:szCs w:val="24"/>
        </w:rPr>
        <w:t xml:space="preserve"> </w:t>
      </w:r>
      <w:r w:rsidRPr="00FB41A0">
        <w:rPr>
          <w:sz w:val="24"/>
          <w:szCs w:val="24"/>
        </w:rPr>
        <w:t>различной сложности в повседневной жизни на основе краеведческого материала, осмысления сущности происходящих в жизни процессов и</w:t>
      </w:r>
      <w:r w:rsidRPr="00FB41A0">
        <w:rPr>
          <w:spacing w:val="80"/>
          <w:sz w:val="24"/>
          <w:szCs w:val="24"/>
        </w:rPr>
        <w:t xml:space="preserve">  </w:t>
      </w:r>
      <w:r w:rsidRPr="00FB41A0">
        <w:rPr>
          <w:sz w:val="24"/>
          <w:szCs w:val="24"/>
        </w:rPr>
        <w:t>явлений</w:t>
      </w:r>
      <w:r w:rsidRPr="00FB41A0">
        <w:rPr>
          <w:spacing w:val="80"/>
          <w:sz w:val="24"/>
          <w:szCs w:val="24"/>
        </w:rPr>
        <w:t xml:space="preserve">  </w:t>
      </w:r>
      <w:r w:rsidRPr="00FB41A0">
        <w:rPr>
          <w:sz w:val="24"/>
          <w:szCs w:val="24"/>
        </w:rPr>
        <w:t>в</w:t>
      </w:r>
      <w:r w:rsidRPr="00FB41A0">
        <w:rPr>
          <w:spacing w:val="80"/>
          <w:sz w:val="24"/>
          <w:szCs w:val="24"/>
        </w:rPr>
        <w:t xml:space="preserve">  </w:t>
      </w:r>
      <w:r w:rsidRPr="00FB41A0">
        <w:rPr>
          <w:sz w:val="24"/>
          <w:szCs w:val="24"/>
        </w:rPr>
        <w:t>современном</w:t>
      </w:r>
      <w:r w:rsidRPr="00FB41A0">
        <w:rPr>
          <w:spacing w:val="80"/>
          <w:sz w:val="24"/>
          <w:szCs w:val="24"/>
        </w:rPr>
        <w:t xml:space="preserve">  </w:t>
      </w:r>
      <w:r w:rsidRPr="00FB41A0">
        <w:rPr>
          <w:sz w:val="24"/>
          <w:szCs w:val="24"/>
        </w:rPr>
        <w:t>поликультурном,</w:t>
      </w:r>
      <w:r w:rsidRPr="00FB41A0">
        <w:rPr>
          <w:spacing w:val="80"/>
          <w:sz w:val="24"/>
          <w:szCs w:val="24"/>
        </w:rPr>
        <w:t xml:space="preserve">  </w:t>
      </w:r>
      <w:r w:rsidRPr="00FB41A0">
        <w:rPr>
          <w:sz w:val="24"/>
          <w:szCs w:val="24"/>
        </w:rPr>
        <w:t>полиэтничном</w:t>
      </w:r>
      <w:r w:rsidRPr="00FB41A0">
        <w:rPr>
          <w:sz w:val="24"/>
          <w:szCs w:val="24"/>
        </w:rPr>
        <w:tab/>
      </w:r>
      <w:r w:rsidRPr="00FB41A0">
        <w:rPr>
          <w:spacing w:val="-10"/>
          <w:sz w:val="24"/>
          <w:szCs w:val="24"/>
        </w:rPr>
        <w:t xml:space="preserve">и </w:t>
      </w:r>
      <w:r w:rsidRPr="00FB41A0">
        <w:rPr>
          <w:sz w:val="24"/>
          <w:szCs w:val="24"/>
        </w:rPr>
        <w:t>многоконфессиональном мире;</w:t>
      </w:r>
    </w:p>
    <w:p w14:paraId="580F34F0" w14:textId="77777777" w:rsidR="00566F6F" w:rsidRPr="001D7AAC" w:rsidRDefault="001D7AAC">
      <w:pPr>
        <w:pStyle w:val="a4"/>
        <w:numPr>
          <w:ilvl w:val="0"/>
          <w:numId w:val="179"/>
        </w:numPr>
        <w:tabs>
          <w:tab w:val="left" w:pos="1291"/>
        </w:tabs>
        <w:ind w:right="125" w:firstLine="709"/>
        <w:rPr>
          <w:sz w:val="24"/>
          <w:szCs w:val="24"/>
        </w:rPr>
      </w:pPr>
      <w:r w:rsidRPr="001D7AAC">
        <w:rPr>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5A6ECD60" w14:textId="77777777" w:rsidR="00566F6F" w:rsidRPr="001D7AAC" w:rsidRDefault="001D7AAC">
      <w:pPr>
        <w:pStyle w:val="a3"/>
        <w:spacing w:line="322" w:lineRule="exact"/>
        <w:ind w:left="823" w:firstLine="0"/>
        <w:rPr>
          <w:sz w:val="24"/>
          <w:szCs w:val="24"/>
        </w:rPr>
      </w:pPr>
      <w:r w:rsidRPr="001D7AAC">
        <w:rPr>
          <w:sz w:val="24"/>
          <w:szCs w:val="24"/>
        </w:rPr>
        <w:t>Особенности</w:t>
      </w:r>
      <w:r w:rsidRPr="001D7AAC">
        <w:rPr>
          <w:spacing w:val="-15"/>
          <w:sz w:val="24"/>
          <w:szCs w:val="24"/>
        </w:rPr>
        <w:t xml:space="preserve"> </w:t>
      </w:r>
      <w:r w:rsidRPr="001D7AAC">
        <w:rPr>
          <w:sz w:val="24"/>
          <w:szCs w:val="24"/>
        </w:rPr>
        <w:t>преподавания</w:t>
      </w:r>
      <w:r w:rsidRPr="001D7AAC">
        <w:rPr>
          <w:spacing w:val="-14"/>
          <w:sz w:val="24"/>
          <w:szCs w:val="24"/>
        </w:rPr>
        <w:t xml:space="preserve"> </w:t>
      </w:r>
      <w:r w:rsidRPr="001D7AAC">
        <w:rPr>
          <w:sz w:val="24"/>
          <w:szCs w:val="24"/>
        </w:rPr>
        <w:t>предмета</w:t>
      </w:r>
      <w:r w:rsidRPr="001D7AAC">
        <w:rPr>
          <w:spacing w:val="-15"/>
          <w:sz w:val="24"/>
          <w:szCs w:val="24"/>
        </w:rPr>
        <w:t xml:space="preserve"> </w:t>
      </w:r>
      <w:r w:rsidRPr="001D7AAC">
        <w:rPr>
          <w:sz w:val="24"/>
          <w:szCs w:val="24"/>
        </w:rPr>
        <w:t>«География»</w:t>
      </w:r>
      <w:r w:rsidRPr="001D7AAC">
        <w:rPr>
          <w:spacing w:val="-13"/>
          <w:sz w:val="24"/>
          <w:szCs w:val="24"/>
        </w:rPr>
        <w:t xml:space="preserve"> </w:t>
      </w:r>
      <w:r w:rsidRPr="001D7AAC">
        <w:rPr>
          <w:sz w:val="24"/>
          <w:szCs w:val="24"/>
        </w:rPr>
        <w:t>обучающимся</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pacing w:val="-5"/>
          <w:sz w:val="24"/>
          <w:szCs w:val="24"/>
        </w:rPr>
        <w:t>РАС</w:t>
      </w:r>
    </w:p>
    <w:p w14:paraId="67C9D52F" w14:textId="77777777" w:rsidR="00566F6F" w:rsidRPr="001D7AAC" w:rsidRDefault="001D7AAC">
      <w:pPr>
        <w:pStyle w:val="a3"/>
        <w:ind w:right="128"/>
        <w:rPr>
          <w:sz w:val="24"/>
          <w:szCs w:val="24"/>
        </w:rPr>
      </w:pPr>
      <w:r w:rsidRPr="001D7AAC">
        <w:rPr>
          <w:sz w:val="24"/>
          <w:szCs w:val="24"/>
        </w:rPr>
        <w:t>При изучении предмета «География»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Например, у обучающихся с РАС могут возникать сложности при определении в тексте значимой и второстепенной информации. Поэтому при пересказе учебного текста,</w:t>
      </w:r>
      <w:r w:rsidRPr="001D7AAC">
        <w:rPr>
          <w:spacing w:val="80"/>
          <w:sz w:val="24"/>
          <w:szCs w:val="24"/>
        </w:rPr>
        <w:t xml:space="preserve"> </w:t>
      </w:r>
      <w:r w:rsidRPr="001D7AAC">
        <w:rPr>
          <w:sz w:val="24"/>
          <w:szCs w:val="24"/>
        </w:rPr>
        <w:t>обучающийся с РАС часто старается выучить текст наизусть и отвечать только на фактологические вопросы. Обучающимся с РАС сложно выстраивать взаимодействие с одноклассниками в таких формах как участие в общей беседе, дискуссии, участие в групповом проекте и др.</w:t>
      </w:r>
    </w:p>
    <w:p w14:paraId="450448D6" w14:textId="77777777" w:rsidR="00566F6F" w:rsidRPr="001D7AAC" w:rsidRDefault="001D7AAC">
      <w:pPr>
        <w:pStyle w:val="a3"/>
        <w:ind w:right="131"/>
        <w:rPr>
          <w:sz w:val="24"/>
          <w:szCs w:val="24"/>
        </w:rPr>
      </w:pPr>
      <w:r w:rsidRPr="001D7AAC">
        <w:rPr>
          <w:sz w:val="24"/>
          <w:szCs w:val="24"/>
        </w:rPr>
        <w:t>Вместе с тем, некоторые разделы данного предмета могут находиться в зоне специфических</w:t>
      </w:r>
      <w:r w:rsidRPr="001D7AAC">
        <w:rPr>
          <w:spacing w:val="6"/>
          <w:sz w:val="24"/>
          <w:szCs w:val="24"/>
        </w:rPr>
        <w:t xml:space="preserve"> </w:t>
      </w:r>
      <w:r w:rsidRPr="001D7AAC">
        <w:rPr>
          <w:sz w:val="24"/>
          <w:szCs w:val="24"/>
        </w:rPr>
        <w:t>интересов</w:t>
      </w:r>
      <w:r w:rsidRPr="001D7AAC">
        <w:rPr>
          <w:spacing w:val="9"/>
          <w:sz w:val="24"/>
          <w:szCs w:val="24"/>
        </w:rPr>
        <w:t xml:space="preserve"> </w:t>
      </w:r>
      <w:r w:rsidRPr="001D7AAC">
        <w:rPr>
          <w:sz w:val="24"/>
          <w:szCs w:val="24"/>
        </w:rPr>
        <w:t>обучающегося</w:t>
      </w:r>
      <w:r w:rsidRPr="001D7AAC">
        <w:rPr>
          <w:spacing w:val="7"/>
          <w:sz w:val="24"/>
          <w:szCs w:val="24"/>
        </w:rPr>
        <w:t xml:space="preserve"> </w:t>
      </w:r>
      <w:r w:rsidRPr="001D7AAC">
        <w:rPr>
          <w:sz w:val="24"/>
          <w:szCs w:val="24"/>
        </w:rPr>
        <w:t>с</w:t>
      </w:r>
      <w:r w:rsidRPr="001D7AAC">
        <w:rPr>
          <w:spacing w:val="7"/>
          <w:sz w:val="24"/>
          <w:szCs w:val="24"/>
        </w:rPr>
        <w:t xml:space="preserve"> </w:t>
      </w:r>
      <w:r w:rsidRPr="001D7AAC">
        <w:rPr>
          <w:sz w:val="24"/>
          <w:szCs w:val="24"/>
        </w:rPr>
        <w:t>РАС,</w:t>
      </w:r>
      <w:r w:rsidRPr="001D7AAC">
        <w:rPr>
          <w:spacing w:val="8"/>
          <w:sz w:val="24"/>
          <w:szCs w:val="24"/>
        </w:rPr>
        <w:t xml:space="preserve"> </w:t>
      </w:r>
      <w:r w:rsidRPr="001D7AAC">
        <w:rPr>
          <w:sz w:val="24"/>
          <w:szCs w:val="24"/>
        </w:rPr>
        <w:t>например,</w:t>
      </w:r>
      <w:r w:rsidRPr="001D7AAC">
        <w:rPr>
          <w:spacing w:val="8"/>
          <w:sz w:val="24"/>
          <w:szCs w:val="24"/>
        </w:rPr>
        <w:t xml:space="preserve"> </w:t>
      </w:r>
      <w:r w:rsidRPr="001D7AAC">
        <w:rPr>
          <w:sz w:val="24"/>
          <w:szCs w:val="24"/>
        </w:rPr>
        <w:t>такие</w:t>
      </w:r>
      <w:r w:rsidRPr="001D7AAC">
        <w:rPr>
          <w:spacing w:val="7"/>
          <w:sz w:val="24"/>
          <w:szCs w:val="24"/>
        </w:rPr>
        <w:t xml:space="preserve"> </w:t>
      </w:r>
      <w:r w:rsidRPr="001D7AAC">
        <w:rPr>
          <w:sz w:val="24"/>
          <w:szCs w:val="24"/>
        </w:rPr>
        <w:t>как</w:t>
      </w:r>
      <w:r w:rsidRPr="001D7AAC">
        <w:rPr>
          <w:spacing w:val="7"/>
          <w:sz w:val="24"/>
          <w:szCs w:val="24"/>
        </w:rPr>
        <w:t xml:space="preserve"> </w:t>
      </w:r>
      <w:r w:rsidRPr="001D7AAC">
        <w:rPr>
          <w:sz w:val="24"/>
          <w:szCs w:val="24"/>
        </w:rPr>
        <w:t>«карта</w:t>
      </w:r>
      <w:r w:rsidRPr="001D7AAC">
        <w:rPr>
          <w:spacing w:val="8"/>
          <w:sz w:val="24"/>
          <w:szCs w:val="24"/>
        </w:rPr>
        <w:t xml:space="preserve"> </w:t>
      </w:r>
      <w:r w:rsidRPr="001D7AAC">
        <w:rPr>
          <w:spacing w:val="-2"/>
          <w:sz w:val="24"/>
          <w:szCs w:val="24"/>
        </w:rPr>
        <w:t>мира»,</w:t>
      </w:r>
    </w:p>
    <w:p w14:paraId="506B0EA3" w14:textId="77777777" w:rsidR="00566F6F" w:rsidRPr="001D7AAC" w:rsidRDefault="001D7AAC">
      <w:pPr>
        <w:pStyle w:val="a3"/>
        <w:ind w:right="126" w:firstLine="0"/>
        <w:rPr>
          <w:sz w:val="24"/>
          <w:szCs w:val="24"/>
        </w:rPr>
      </w:pPr>
      <w:r w:rsidRPr="001D7AAC">
        <w:rPr>
          <w:sz w:val="24"/>
          <w:szCs w:val="24"/>
        </w:rPr>
        <w:t>«железнодорожный транспорт и транспортная система России», «минералы и полезные ископаемые», «города России», «Земля во Вселенной», «классификации материков, природных зон, гидрообъектов», и некоторые другие, в изучении которых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14:paraId="361D5556" w14:textId="77777777" w:rsidR="00566F6F" w:rsidRPr="001D7AAC" w:rsidRDefault="001D7AAC">
      <w:pPr>
        <w:pStyle w:val="a3"/>
        <w:spacing w:before="1"/>
        <w:ind w:right="131"/>
        <w:rPr>
          <w:sz w:val="24"/>
          <w:szCs w:val="24"/>
        </w:rPr>
      </w:pPr>
      <w:r w:rsidRPr="001D7AAC">
        <w:rPr>
          <w:sz w:val="24"/>
          <w:szCs w:val="24"/>
        </w:rP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(характеристики стран и материков, гербы и флаги, календарь и др.)</w:t>
      </w:r>
    </w:p>
    <w:p w14:paraId="1E5FA115" w14:textId="77777777" w:rsidR="00566F6F" w:rsidRPr="001D7AAC" w:rsidRDefault="001D7AAC">
      <w:pPr>
        <w:pStyle w:val="a3"/>
        <w:ind w:right="130"/>
        <w:rPr>
          <w:sz w:val="24"/>
          <w:szCs w:val="24"/>
        </w:rPr>
      </w:pPr>
      <w:r w:rsidRPr="001D7AAC">
        <w:rPr>
          <w:sz w:val="24"/>
          <w:szCs w:val="24"/>
        </w:rPr>
        <w:t>Для достижения планируемых результатов по предмету «География» обучающимися с РАС необходимо:</w:t>
      </w:r>
    </w:p>
    <w:p w14:paraId="55B35820" w14:textId="77777777" w:rsidR="00566F6F" w:rsidRPr="001D7AAC" w:rsidRDefault="001D7AAC">
      <w:pPr>
        <w:pStyle w:val="a3"/>
        <w:ind w:right="125"/>
        <w:rPr>
          <w:sz w:val="24"/>
          <w:szCs w:val="24"/>
        </w:rPr>
      </w:pPr>
      <w:r w:rsidRPr="001D7AAC">
        <w:rPr>
          <w:sz w:val="24"/>
          <w:szCs w:val="24"/>
        </w:rPr>
        <w:t>максимально использовать различные системы тестирования, IT-технологии, презентации, научно-популярные фильмы, интерактивные карты местности, схемы, и</w:t>
      </w:r>
      <w:r w:rsidRPr="001D7AAC">
        <w:rPr>
          <w:spacing w:val="-3"/>
          <w:sz w:val="24"/>
          <w:szCs w:val="24"/>
        </w:rPr>
        <w:t xml:space="preserve"> </w:t>
      </w:r>
      <w:r w:rsidRPr="001D7AAC">
        <w:rPr>
          <w:sz w:val="24"/>
          <w:szCs w:val="24"/>
        </w:rPr>
        <w:t>другие</w:t>
      </w:r>
      <w:r w:rsidRPr="001D7AAC">
        <w:rPr>
          <w:spacing w:val="-4"/>
          <w:sz w:val="24"/>
          <w:szCs w:val="24"/>
        </w:rPr>
        <w:t xml:space="preserve"> </w:t>
      </w:r>
      <w:r w:rsidRPr="001D7AAC">
        <w:rPr>
          <w:sz w:val="24"/>
          <w:szCs w:val="24"/>
        </w:rPr>
        <w:t>средства</w:t>
      </w:r>
      <w:r w:rsidRPr="001D7AAC">
        <w:rPr>
          <w:spacing w:val="-4"/>
          <w:sz w:val="24"/>
          <w:szCs w:val="24"/>
        </w:rPr>
        <w:t xml:space="preserve"> </w:t>
      </w:r>
      <w:r w:rsidRPr="001D7AAC">
        <w:rPr>
          <w:sz w:val="24"/>
          <w:szCs w:val="24"/>
        </w:rPr>
        <w:t>визуализации</w:t>
      </w:r>
      <w:r w:rsidRPr="001D7AAC">
        <w:rPr>
          <w:spacing w:val="-2"/>
          <w:sz w:val="24"/>
          <w:szCs w:val="24"/>
        </w:rPr>
        <w:t xml:space="preserve"> </w:t>
      </w:r>
      <w:r w:rsidRPr="001D7AAC">
        <w:rPr>
          <w:sz w:val="24"/>
          <w:szCs w:val="24"/>
        </w:rPr>
        <w:t>при</w:t>
      </w:r>
      <w:r w:rsidRPr="001D7AAC">
        <w:rPr>
          <w:spacing w:val="-3"/>
          <w:sz w:val="24"/>
          <w:szCs w:val="24"/>
        </w:rPr>
        <w:t xml:space="preserve"> </w:t>
      </w:r>
      <w:r w:rsidRPr="001D7AAC">
        <w:rPr>
          <w:sz w:val="24"/>
          <w:szCs w:val="24"/>
        </w:rPr>
        <w:t>обучении</w:t>
      </w:r>
      <w:r w:rsidRPr="001D7AAC">
        <w:rPr>
          <w:spacing w:val="-2"/>
          <w:sz w:val="24"/>
          <w:szCs w:val="24"/>
        </w:rPr>
        <w:t xml:space="preserve"> </w:t>
      </w:r>
      <w:r w:rsidRPr="001D7AAC">
        <w:rPr>
          <w:sz w:val="24"/>
          <w:szCs w:val="24"/>
        </w:rPr>
        <w:t>и</w:t>
      </w:r>
      <w:r w:rsidRPr="001D7AAC">
        <w:rPr>
          <w:spacing w:val="-3"/>
          <w:sz w:val="24"/>
          <w:szCs w:val="24"/>
        </w:rPr>
        <w:t xml:space="preserve"> </w:t>
      </w:r>
      <w:r w:rsidRPr="001D7AAC">
        <w:rPr>
          <w:sz w:val="24"/>
          <w:szCs w:val="24"/>
        </w:rPr>
        <w:t>оценке</w:t>
      </w:r>
      <w:r w:rsidRPr="001D7AAC">
        <w:rPr>
          <w:spacing w:val="-4"/>
          <w:sz w:val="24"/>
          <w:szCs w:val="24"/>
        </w:rPr>
        <w:t xml:space="preserve"> </w:t>
      </w:r>
      <w:r w:rsidRPr="001D7AAC">
        <w:rPr>
          <w:sz w:val="24"/>
          <w:szCs w:val="24"/>
        </w:rPr>
        <w:t>достижений</w:t>
      </w:r>
      <w:r w:rsidRPr="001D7AAC">
        <w:rPr>
          <w:spacing w:val="-1"/>
          <w:sz w:val="24"/>
          <w:szCs w:val="24"/>
        </w:rPr>
        <w:t xml:space="preserve"> </w:t>
      </w:r>
      <w:r w:rsidRPr="001D7AAC">
        <w:rPr>
          <w:sz w:val="24"/>
          <w:szCs w:val="24"/>
        </w:rPr>
        <w:t>обучающегося</w:t>
      </w:r>
      <w:r w:rsidRPr="001D7AAC">
        <w:rPr>
          <w:spacing w:val="-4"/>
          <w:sz w:val="24"/>
          <w:szCs w:val="24"/>
        </w:rPr>
        <w:t xml:space="preserve"> </w:t>
      </w:r>
      <w:r w:rsidRPr="001D7AAC">
        <w:rPr>
          <w:sz w:val="24"/>
          <w:szCs w:val="24"/>
        </w:rPr>
        <w:t>с РАС в данной области;</w:t>
      </w:r>
    </w:p>
    <w:p w14:paraId="5C48B7FD" w14:textId="77777777" w:rsidR="00566F6F" w:rsidRPr="001D7AAC" w:rsidRDefault="001D7AAC">
      <w:pPr>
        <w:pStyle w:val="a3"/>
        <w:ind w:right="126"/>
        <w:rPr>
          <w:sz w:val="24"/>
          <w:szCs w:val="24"/>
        </w:rPr>
      </w:pPr>
      <w:r w:rsidRPr="001D7AAC">
        <w:rPr>
          <w:sz w:val="24"/>
          <w:szCs w:val="24"/>
        </w:rP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p>
    <w:p w14:paraId="6CC7421E" w14:textId="77777777" w:rsidR="00566F6F" w:rsidRPr="001D7AAC" w:rsidRDefault="001D7AAC">
      <w:pPr>
        <w:pStyle w:val="a3"/>
        <w:spacing w:line="321" w:lineRule="exact"/>
        <w:ind w:left="823" w:firstLine="0"/>
        <w:rPr>
          <w:sz w:val="24"/>
          <w:szCs w:val="24"/>
        </w:rPr>
      </w:pPr>
      <w:r w:rsidRPr="001D7AAC">
        <w:rPr>
          <w:sz w:val="24"/>
          <w:szCs w:val="24"/>
        </w:rPr>
        <w:t>опираться</w:t>
      </w:r>
      <w:r w:rsidRPr="001D7AAC">
        <w:rPr>
          <w:spacing w:val="-9"/>
          <w:sz w:val="24"/>
          <w:szCs w:val="24"/>
        </w:rPr>
        <w:t xml:space="preserve"> </w:t>
      </w:r>
      <w:r w:rsidRPr="001D7AAC">
        <w:rPr>
          <w:sz w:val="24"/>
          <w:szCs w:val="24"/>
        </w:rPr>
        <w:t>на</w:t>
      </w:r>
      <w:r w:rsidRPr="001D7AAC">
        <w:rPr>
          <w:spacing w:val="-10"/>
          <w:sz w:val="24"/>
          <w:szCs w:val="24"/>
        </w:rPr>
        <w:t xml:space="preserve"> </w:t>
      </w:r>
      <w:r w:rsidRPr="001D7AAC">
        <w:rPr>
          <w:sz w:val="24"/>
          <w:szCs w:val="24"/>
        </w:rPr>
        <w:t>реальные</w:t>
      </w:r>
      <w:r w:rsidRPr="001D7AAC">
        <w:rPr>
          <w:spacing w:val="-10"/>
          <w:sz w:val="24"/>
          <w:szCs w:val="24"/>
        </w:rPr>
        <w:t xml:space="preserve"> </w:t>
      </w:r>
      <w:r w:rsidRPr="001D7AAC">
        <w:rPr>
          <w:sz w:val="24"/>
          <w:szCs w:val="24"/>
        </w:rPr>
        <w:t>чувства</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опыт</w:t>
      </w:r>
      <w:r w:rsidRPr="001D7AAC">
        <w:rPr>
          <w:spacing w:val="-10"/>
          <w:sz w:val="24"/>
          <w:szCs w:val="24"/>
        </w:rPr>
        <w:t xml:space="preserve"> </w:t>
      </w:r>
      <w:r w:rsidRPr="001D7AAC">
        <w:rPr>
          <w:sz w:val="24"/>
          <w:szCs w:val="24"/>
        </w:rPr>
        <w:t>обучающегося</w:t>
      </w:r>
      <w:r w:rsidRPr="001D7AAC">
        <w:rPr>
          <w:spacing w:val="-9"/>
          <w:sz w:val="24"/>
          <w:szCs w:val="24"/>
        </w:rPr>
        <w:t xml:space="preserve"> </w:t>
      </w:r>
      <w:r w:rsidRPr="001D7AAC">
        <w:rPr>
          <w:sz w:val="24"/>
          <w:szCs w:val="24"/>
        </w:rPr>
        <w:t>с</w:t>
      </w:r>
      <w:r w:rsidRPr="001D7AAC">
        <w:rPr>
          <w:spacing w:val="-10"/>
          <w:sz w:val="24"/>
          <w:szCs w:val="24"/>
        </w:rPr>
        <w:t xml:space="preserve"> </w:t>
      </w:r>
      <w:r w:rsidRPr="001D7AAC">
        <w:rPr>
          <w:spacing w:val="-4"/>
          <w:sz w:val="24"/>
          <w:szCs w:val="24"/>
        </w:rPr>
        <w:t>РАС;</w:t>
      </w:r>
    </w:p>
    <w:p w14:paraId="3340779A" w14:textId="77777777" w:rsidR="00566F6F" w:rsidRPr="001D7AAC" w:rsidRDefault="001D7AAC">
      <w:pPr>
        <w:pStyle w:val="a3"/>
        <w:ind w:right="126"/>
        <w:rPr>
          <w:sz w:val="24"/>
          <w:szCs w:val="24"/>
        </w:rPr>
      </w:pPr>
      <w:r w:rsidRPr="001D7AAC">
        <w:rPr>
          <w:sz w:val="24"/>
          <w:szCs w:val="24"/>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69CA0EF1" w14:textId="7AF87EBE" w:rsidR="00566F6F" w:rsidRPr="001D7AAC" w:rsidRDefault="001D7AAC" w:rsidP="00FB41A0">
      <w:pPr>
        <w:pStyle w:val="a3"/>
        <w:ind w:left="823" w:firstLine="0"/>
        <w:rPr>
          <w:sz w:val="24"/>
          <w:szCs w:val="24"/>
        </w:rPr>
      </w:pPr>
      <w:r w:rsidRPr="001D7AAC">
        <w:rPr>
          <w:sz w:val="24"/>
          <w:szCs w:val="24"/>
        </w:rPr>
        <w:t>четкую</w:t>
      </w:r>
      <w:r w:rsidRPr="001D7AAC">
        <w:rPr>
          <w:spacing w:val="79"/>
          <w:sz w:val="24"/>
          <w:szCs w:val="24"/>
        </w:rPr>
        <w:t xml:space="preserve"> </w:t>
      </w:r>
      <w:r w:rsidRPr="001D7AAC">
        <w:rPr>
          <w:sz w:val="24"/>
          <w:szCs w:val="24"/>
        </w:rPr>
        <w:t>и</w:t>
      </w:r>
      <w:r w:rsidRPr="001D7AAC">
        <w:rPr>
          <w:spacing w:val="45"/>
          <w:w w:val="150"/>
          <w:sz w:val="24"/>
          <w:szCs w:val="24"/>
        </w:rPr>
        <w:t xml:space="preserve"> </w:t>
      </w:r>
      <w:r w:rsidRPr="001D7AAC">
        <w:rPr>
          <w:sz w:val="24"/>
          <w:szCs w:val="24"/>
        </w:rPr>
        <w:t>понятную</w:t>
      </w:r>
      <w:r w:rsidRPr="001D7AAC">
        <w:rPr>
          <w:spacing w:val="78"/>
          <w:sz w:val="24"/>
          <w:szCs w:val="24"/>
        </w:rPr>
        <w:t xml:space="preserve"> </w:t>
      </w:r>
      <w:r w:rsidRPr="001D7AAC">
        <w:rPr>
          <w:sz w:val="24"/>
          <w:szCs w:val="24"/>
        </w:rPr>
        <w:t>обучающемуся</w:t>
      </w:r>
      <w:r w:rsidRPr="001D7AAC">
        <w:rPr>
          <w:spacing w:val="46"/>
          <w:w w:val="150"/>
          <w:sz w:val="24"/>
          <w:szCs w:val="24"/>
        </w:rPr>
        <w:t xml:space="preserve"> </w:t>
      </w:r>
      <w:r w:rsidRPr="001D7AAC">
        <w:rPr>
          <w:sz w:val="24"/>
          <w:szCs w:val="24"/>
        </w:rPr>
        <w:t>систему</w:t>
      </w:r>
      <w:r w:rsidRPr="001D7AAC">
        <w:rPr>
          <w:spacing w:val="45"/>
          <w:w w:val="150"/>
          <w:sz w:val="24"/>
          <w:szCs w:val="24"/>
        </w:rPr>
        <w:t xml:space="preserve"> </w:t>
      </w:r>
      <w:r w:rsidRPr="001D7AAC">
        <w:rPr>
          <w:sz w:val="24"/>
          <w:szCs w:val="24"/>
        </w:rPr>
        <w:t>визуальной</w:t>
      </w:r>
      <w:r w:rsidRPr="001D7AAC">
        <w:rPr>
          <w:spacing w:val="79"/>
          <w:sz w:val="24"/>
          <w:szCs w:val="24"/>
        </w:rPr>
        <w:t xml:space="preserve"> </w:t>
      </w:r>
      <w:r w:rsidRPr="001D7AAC">
        <w:rPr>
          <w:sz w:val="24"/>
          <w:szCs w:val="24"/>
        </w:rPr>
        <w:t>поддержки</w:t>
      </w:r>
      <w:r w:rsidRPr="001D7AAC">
        <w:rPr>
          <w:spacing w:val="79"/>
          <w:sz w:val="24"/>
          <w:szCs w:val="24"/>
        </w:rPr>
        <w:t xml:space="preserve"> </w:t>
      </w:r>
      <w:r w:rsidRPr="001D7AAC">
        <w:rPr>
          <w:spacing w:val="-4"/>
          <w:sz w:val="24"/>
          <w:szCs w:val="24"/>
        </w:rPr>
        <w:t>плана</w:t>
      </w:r>
      <w:r w:rsidR="00FB41A0">
        <w:rPr>
          <w:sz w:val="24"/>
          <w:szCs w:val="24"/>
        </w:rPr>
        <w:t xml:space="preserve"> </w:t>
      </w:r>
      <w:r w:rsidRPr="001D7AAC">
        <w:rPr>
          <w:sz w:val="24"/>
          <w:szCs w:val="24"/>
        </w:rPr>
        <w:t>ответа</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хода</w:t>
      </w:r>
      <w:r w:rsidRPr="001D7AAC">
        <w:rPr>
          <w:spacing w:val="-11"/>
          <w:sz w:val="24"/>
          <w:szCs w:val="24"/>
        </w:rPr>
        <w:t xml:space="preserve"> </w:t>
      </w:r>
      <w:r w:rsidRPr="001D7AAC">
        <w:rPr>
          <w:sz w:val="24"/>
          <w:szCs w:val="24"/>
        </w:rPr>
        <w:t>выполнения</w:t>
      </w:r>
      <w:r w:rsidRPr="001D7AAC">
        <w:rPr>
          <w:spacing w:val="-12"/>
          <w:sz w:val="24"/>
          <w:szCs w:val="24"/>
        </w:rPr>
        <w:t xml:space="preserve"> </w:t>
      </w:r>
      <w:r w:rsidRPr="001D7AAC">
        <w:rPr>
          <w:sz w:val="24"/>
          <w:szCs w:val="24"/>
        </w:rPr>
        <w:t>заданий</w:t>
      </w:r>
      <w:r w:rsidRPr="001D7AAC">
        <w:rPr>
          <w:spacing w:val="-11"/>
          <w:sz w:val="24"/>
          <w:szCs w:val="24"/>
        </w:rPr>
        <w:t xml:space="preserve"> </w:t>
      </w:r>
      <w:r w:rsidRPr="001D7AAC">
        <w:rPr>
          <w:spacing w:val="-2"/>
          <w:sz w:val="24"/>
          <w:szCs w:val="24"/>
        </w:rPr>
        <w:t>учителя:</w:t>
      </w:r>
    </w:p>
    <w:p w14:paraId="07AC1FD3" w14:textId="77777777" w:rsidR="00566F6F" w:rsidRPr="001D7AAC" w:rsidRDefault="001D7AAC">
      <w:pPr>
        <w:pStyle w:val="a3"/>
        <w:ind w:right="128"/>
        <w:rPr>
          <w:sz w:val="24"/>
          <w:szCs w:val="24"/>
        </w:rPr>
      </w:pPr>
      <w:r w:rsidRPr="001D7AAC">
        <w:rPr>
          <w:sz w:val="24"/>
          <w:szCs w:val="24"/>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«География», необходимо стремиться в создании для обучающегося с РАС ситуации успеха как в урочной, так и внеурочной деятельности по данному предмету.</w:t>
      </w:r>
    </w:p>
    <w:p w14:paraId="714DA72F" w14:textId="77777777" w:rsidR="00566F6F" w:rsidRPr="001D7AAC" w:rsidRDefault="00566F6F">
      <w:pPr>
        <w:pStyle w:val="a3"/>
        <w:ind w:left="0" w:firstLine="0"/>
        <w:jc w:val="left"/>
        <w:rPr>
          <w:sz w:val="24"/>
          <w:szCs w:val="24"/>
        </w:rPr>
      </w:pPr>
    </w:p>
    <w:p w14:paraId="4B13A57E" w14:textId="77777777" w:rsidR="00566F6F" w:rsidRPr="001D7AAC" w:rsidRDefault="001D7AAC">
      <w:pPr>
        <w:pStyle w:val="2"/>
        <w:spacing w:line="322" w:lineRule="exact"/>
        <w:rPr>
          <w:sz w:val="24"/>
          <w:szCs w:val="24"/>
        </w:rPr>
      </w:pPr>
      <w:r w:rsidRPr="001D7AAC">
        <w:rPr>
          <w:sz w:val="24"/>
          <w:szCs w:val="24"/>
        </w:rPr>
        <w:t>МЕСТО</w:t>
      </w:r>
      <w:r w:rsidRPr="001D7AAC">
        <w:rPr>
          <w:spacing w:val="-14"/>
          <w:sz w:val="24"/>
          <w:szCs w:val="24"/>
        </w:rPr>
        <w:t xml:space="preserve"> </w:t>
      </w:r>
      <w:r w:rsidRPr="001D7AAC">
        <w:rPr>
          <w:sz w:val="24"/>
          <w:szCs w:val="24"/>
        </w:rPr>
        <w:t>УЧЕБНОГО</w:t>
      </w:r>
      <w:r w:rsidRPr="001D7AAC">
        <w:rPr>
          <w:spacing w:val="-15"/>
          <w:sz w:val="24"/>
          <w:szCs w:val="24"/>
        </w:rPr>
        <w:t xml:space="preserve"> </w:t>
      </w:r>
      <w:r w:rsidRPr="001D7AAC">
        <w:rPr>
          <w:sz w:val="24"/>
          <w:szCs w:val="24"/>
        </w:rPr>
        <w:t>ПРЕДМЕТА</w:t>
      </w:r>
      <w:r w:rsidRPr="001D7AAC">
        <w:rPr>
          <w:spacing w:val="-13"/>
          <w:sz w:val="24"/>
          <w:szCs w:val="24"/>
        </w:rPr>
        <w:t xml:space="preserve"> </w:t>
      </w:r>
      <w:r w:rsidRPr="001D7AAC">
        <w:rPr>
          <w:sz w:val="24"/>
          <w:szCs w:val="24"/>
        </w:rPr>
        <w:t>«ГЕОГРАФИЯ»</w:t>
      </w:r>
      <w:r w:rsidRPr="001D7AAC">
        <w:rPr>
          <w:spacing w:val="-14"/>
          <w:sz w:val="24"/>
          <w:szCs w:val="24"/>
        </w:rPr>
        <w:t xml:space="preserve"> </w:t>
      </w:r>
      <w:r w:rsidRPr="001D7AAC">
        <w:rPr>
          <w:sz w:val="24"/>
          <w:szCs w:val="24"/>
        </w:rPr>
        <w:t>В</w:t>
      </w:r>
      <w:r w:rsidRPr="001D7AAC">
        <w:rPr>
          <w:spacing w:val="-15"/>
          <w:sz w:val="24"/>
          <w:szCs w:val="24"/>
        </w:rPr>
        <w:t xml:space="preserve"> </w:t>
      </w:r>
      <w:r w:rsidRPr="001D7AAC">
        <w:rPr>
          <w:sz w:val="24"/>
          <w:szCs w:val="24"/>
        </w:rPr>
        <w:t>УЧЕБНОМ</w:t>
      </w:r>
      <w:r w:rsidRPr="001D7AAC">
        <w:rPr>
          <w:spacing w:val="-15"/>
          <w:sz w:val="24"/>
          <w:szCs w:val="24"/>
        </w:rPr>
        <w:t xml:space="preserve"> </w:t>
      </w:r>
      <w:r w:rsidRPr="001D7AAC">
        <w:rPr>
          <w:spacing w:val="-2"/>
          <w:sz w:val="24"/>
          <w:szCs w:val="24"/>
        </w:rPr>
        <w:t>ПЛАНЕ</w:t>
      </w:r>
    </w:p>
    <w:p w14:paraId="4BC0B082" w14:textId="77777777" w:rsidR="00566F6F" w:rsidRPr="001D7AAC" w:rsidRDefault="001D7AAC">
      <w:pPr>
        <w:pStyle w:val="a3"/>
        <w:ind w:right="124"/>
        <w:rPr>
          <w:sz w:val="24"/>
          <w:szCs w:val="24"/>
        </w:rPr>
      </w:pPr>
      <w:r w:rsidRPr="001D7AAC">
        <w:rPr>
          <w:sz w:val="24"/>
          <w:szCs w:val="24"/>
        </w:rPr>
        <w:t xml:space="preserve">В системе общего образования «География» признана обязательным учебным предметом, который входит в состав предметной области «Общественно-научные </w:t>
      </w:r>
      <w:r w:rsidRPr="001D7AAC">
        <w:rPr>
          <w:spacing w:val="-2"/>
          <w:sz w:val="24"/>
          <w:szCs w:val="24"/>
        </w:rPr>
        <w:t>предметы».</w:t>
      </w:r>
    </w:p>
    <w:p w14:paraId="3A404DFC" w14:textId="77777777" w:rsidR="00566F6F" w:rsidRPr="001D7AAC" w:rsidRDefault="001D7AAC">
      <w:pPr>
        <w:pStyle w:val="a3"/>
        <w:ind w:right="124"/>
        <w:rPr>
          <w:sz w:val="24"/>
          <w:szCs w:val="24"/>
        </w:rPr>
      </w:pPr>
      <w:r w:rsidRPr="001D7AAC">
        <w:rPr>
          <w:sz w:val="24"/>
          <w:szCs w:val="24"/>
        </w:rPr>
        <w:t>Освоение содержания курса «География» в основной школе происходит с опорой</w:t>
      </w:r>
      <w:r w:rsidRPr="001D7AAC">
        <w:rPr>
          <w:spacing w:val="80"/>
          <w:w w:val="150"/>
          <w:sz w:val="24"/>
          <w:szCs w:val="24"/>
        </w:rPr>
        <w:t xml:space="preserve"> </w:t>
      </w:r>
      <w:r w:rsidRPr="001D7AAC">
        <w:rPr>
          <w:sz w:val="24"/>
          <w:szCs w:val="24"/>
        </w:rPr>
        <w:t>на</w:t>
      </w:r>
      <w:r w:rsidRPr="001D7AAC">
        <w:rPr>
          <w:spacing w:val="80"/>
          <w:w w:val="150"/>
          <w:sz w:val="24"/>
          <w:szCs w:val="24"/>
        </w:rPr>
        <w:t xml:space="preserve"> </w:t>
      </w:r>
      <w:r w:rsidRPr="001D7AAC">
        <w:rPr>
          <w:sz w:val="24"/>
          <w:szCs w:val="24"/>
        </w:rPr>
        <w:t>географические</w:t>
      </w:r>
      <w:r w:rsidRPr="001D7AAC">
        <w:rPr>
          <w:spacing w:val="80"/>
          <w:w w:val="150"/>
          <w:sz w:val="24"/>
          <w:szCs w:val="24"/>
        </w:rPr>
        <w:t xml:space="preserve"> </w:t>
      </w:r>
      <w:r w:rsidRPr="001D7AAC">
        <w:rPr>
          <w:sz w:val="24"/>
          <w:szCs w:val="24"/>
        </w:rPr>
        <w:t>знания</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умения,</w:t>
      </w:r>
      <w:r w:rsidRPr="001D7AAC">
        <w:rPr>
          <w:spacing w:val="80"/>
          <w:w w:val="150"/>
          <w:sz w:val="24"/>
          <w:szCs w:val="24"/>
        </w:rPr>
        <w:t xml:space="preserve"> </w:t>
      </w:r>
      <w:r w:rsidRPr="001D7AAC">
        <w:rPr>
          <w:sz w:val="24"/>
          <w:szCs w:val="24"/>
        </w:rPr>
        <w:t>сформированные</w:t>
      </w:r>
      <w:r w:rsidRPr="001D7AAC">
        <w:rPr>
          <w:spacing w:val="80"/>
          <w:w w:val="150"/>
          <w:sz w:val="24"/>
          <w:szCs w:val="24"/>
        </w:rPr>
        <w:t xml:space="preserve"> </w:t>
      </w:r>
      <w:r w:rsidRPr="001D7AAC">
        <w:rPr>
          <w:sz w:val="24"/>
          <w:szCs w:val="24"/>
        </w:rPr>
        <w:t>ранее</w:t>
      </w:r>
      <w:r w:rsidRPr="001D7AAC">
        <w:rPr>
          <w:spacing w:val="80"/>
          <w:w w:val="150"/>
          <w:sz w:val="24"/>
          <w:szCs w:val="24"/>
        </w:rPr>
        <w:t xml:space="preserve"> </w:t>
      </w:r>
      <w:r w:rsidRPr="001D7AAC">
        <w:rPr>
          <w:sz w:val="24"/>
          <w:szCs w:val="24"/>
        </w:rPr>
        <w:t>в</w:t>
      </w:r>
      <w:r w:rsidRPr="001D7AAC">
        <w:rPr>
          <w:spacing w:val="80"/>
          <w:w w:val="150"/>
          <w:sz w:val="24"/>
          <w:szCs w:val="24"/>
        </w:rPr>
        <w:t xml:space="preserve"> </w:t>
      </w:r>
      <w:r w:rsidRPr="001D7AAC">
        <w:rPr>
          <w:sz w:val="24"/>
          <w:szCs w:val="24"/>
        </w:rPr>
        <w:t>курсе</w:t>
      </w:r>
    </w:p>
    <w:p w14:paraId="4FFC7F75" w14:textId="77777777" w:rsidR="00566F6F" w:rsidRPr="001D7AAC" w:rsidRDefault="001D7AAC">
      <w:pPr>
        <w:pStyle w:val="a3"/>
        <w:spacing w:before="1" w:line="322" w:lineRule="exact"/>
        <w:ind w:firstLine="0"/>
        <w:rPr>
          <w:sz w:val="24"/>
          <w:szCs w:val="24"/>
        </w:rPr>
      </w:pPr>
      <w:r w:rsidRPr="001D7AAC">
        <w:rPr>
          <w:sz w:val="24"/>
          <w:szCs w:val="24"/>
        </w:rPr>
        <w:lastRenderedPageBreak/>
        <w:t>«Окружающий</w:t>
      </w:r>
      <w:r w:rsidRPr="001D7AAC">
        <w:rPr>
          <w:spacing w:val="45"/>
          <w:sz w:val="24"/>
          <w:szCs w:val="24"/>
        </w:rPr>
        <w:t xml:space="preserve"> </w:t>
      </w:r>
      <w:r w:rsidRPr="001D7AAC">
        <w:rPr>
          <w:spacing w:val="-4"/>
          <w:sz w:val="24"/>
          <w:szCs w:val="24"/>
        </w:rPr>
        <w:t>мир».</w:t>
      </w:r>
    </w:p>
    <w:p w14:paraId="24B28D36" w14:textId="77777777" w:rsidR="00566F6F" w:rsidRPr="001D7AAC" w:rsidRDefault="001D7AAC">
      <w:pPr>
        <w:pStyle w:val="a3"/>
        <w:ind w:right="131"/>
        <w:rPr>
          <w:sz w:val="24"/>
          <w:szCs w:val="24"/>
        </w:rPr>
      </w:pPr>
      <w:r w:rsidRPr="001D7AAC">
        <w:rPr>
          <w:sz w:val="24"/>
          <w:szCs w:val="24"/>
        </w:rPr>
        <w:t>Учебным планом на изучение географии отводится 272 часа: по одному часу в неделю в 5 и 6 классах и по 2 часа в 7, 8</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9</w:t>
      </w:r>
      <w:r w:rsidRPr="001D7AAC">
        <w:rPr>
          <w:spacing w:val="40"/>
          <w:sz w:val="24"/>
          <w:szCs w:val="24"/>
        </w:rPr>
        <w:t xml:space="preserve"> </w:t>
      </w:r>
      <w:r w:rsidRPr="001D7AAC">
        <w:rPr>
          <w:sz w:val="24"/>
          <w:szCs w:val="24"/>
        </w:rPr>
        <w:t>классах.</w:t>
      </w:r>
    </w:p>
    <w:p w14:paraId="70E0250F" w14:textId="77777777" w:rsidR="00566F6F" w:rsidRPr="001D7AAC" w:rsidRDefault="001D7AAC">
      <w:pPr>
        <w:pStyle w:val="a3"/>
        <w:ind w:right="124"/>
        <w:rPr>
          <w:sz w:val="24"/>
          <w:szCs w:val="24"/>
        </w:rPr>
      </w:pPr>
      <w:r w:rsidRPr="001D7AAC">
        <w:rPr>
          <w:sz w:val="24"/>
          <w:szCs w:val="24"/>
        </w:rPr>
        <w:t>Для каждого класса предусмотрено резервное учебное время, которое может быть использовано участниками</w:t>
      </w:r>
      <w:r w:rsidRPr="001D7AAC">
        <w:rPr>
          <w:spacing w:val="-3"/>
          <w:sz w:val="24"/>
          <w:szCs w:val="24"/>
        </w:rPr>
        <w:t xml:space="preserve"> </w:t>
      </w:r>
      <w:r w:rsidRPr="001D7AAC">
        <w:rPr>
          <w:sz w:val="24"/>
          <w:szCs w:val="24"/>
        </w:rPr>
        <w:t>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w:t>
      </w:r>
      <w:r w:rsidRPr="001D7AAC">
        <w:rPr>
          <w:spacing w:val="-11"/>
          <w:sz w:val="24"/>
          <w:szCs w:val="24"/>
        </w:rPr>
        <w:t xml:space="preserve"> </w:t>
      </w:r>
      <w:r w:rsidRPr="001D7AAC">
        <w:rPr>
          <w:sz w:val="24"/>
          <w:szCs w:val="24"/>
        </w:rPr>
        <w:t>программой</w:t>
      </w:r>
      <w:r w:rsidRPr="001D7AAC">
        <w:rPr>
          <w:spacing w:val="-9"/>
          <w:sz w:val="24"/>
          <w:szCs w:val="24"/>
        </w:rPr>
        <w:t xml:space="preserve"> </w:t>
      </w:r>
      <w:r w:rsidRPr="001D7AAC">
        <w:rPr>
          <w:sz w:val="24"/>
          <w:szCs w:val="24"/>
        </w:rPr>
        <w:t>должна</w:t>
      </w:r>
      <w:r w:rsidRPr="001D7AAC">
        <w:rPr>
          <w:spacing w:val="-9"/>
          <w:sz w:val="24"/>
          <w:szCs w:val="24"/>
        </w:rPr>
        <w:t xml:space="preserve"> </w:t>
      </w:r>
      <w:r w:rsidRPr="001D7AAC">
        <w:rPr>
          <w:sz w:val="24"/>
          <w:szCs w:val="24"/>
        </w:rPr>
        <w:t>быть</w:t>
      </w:r>
      <w:r w:rsidRPr="001D7AAC">
        <w:rPr>
          <w:spacing w:val="-11"/>
          <w:sz w:val="24"/>
          <w:szCs w:val="24"/>
        </w:rPr>
        <w:t xml:space="preserve"> </w:t>
      </w:r>
      <w:r w:rsidRPr="001D7AAC">
        <w:rPr>
          <w:sz w:val="24"/>
          <w:szCs w:val="24"/>
        </w:rPr>
        <w:t>сохранена</w:t>
      </w:r>
      <w:r w:rsidRPr="001D7AAC">
        <w:rPr>
          <w:spacing w:val="40"/>
          <w:sz w:val="24"/>
          <w:szCs w:val="24"/>
        </w:rPr>
        <w:t xml:space="preserve"> </w:t>
      </w:r>
      <w:r w:rsidRPr="001D7AAC">
        <w:rPr>
          <w:sz w:val="24"/>
          <w:szCs w:val="24"/>
        </w:rPr>
        <w:t>полностью.</w:t>
      </w:r>
    </w:p>
    <w:p w14:paraId="61FAA57C" w14:textId="77777777" w:rsidR="00566F6F" w:rsidRPr="001D7AAC" w:rsidRDefault="00566F6F">
      <w:pPr>
        <w:pStyle w:val="a3"/>
        <w:spacing w:before="321"/>
        <w:ind w:left="0" w:firstLine="0"/>
        <w:jc w:val="left"/>
        <w:rPr>
          <w:sz w:val="24"/>
          <w:szCs w:val="24"/>
        </w:rPr>
      </w:pPr>
    </w:p>
    <w:p w14:paraId="67AB7BC2" w14:textId="77777777" w:rsidR="00566F6F" w:rsidRPr="001D7AAC" w:rsidRDefault="001D7AAC">
      <w:pPr>
        <w:pStyle w:val="2"/>
        <w:spacing w:before="1"/>
        <w:rPr>
          <w:sz w:val="24"/>
          <w:szCs w:val="24"/>
        </w:rPr>
      </w:pPr>
      <w:r w:rsidRPr="001D7AAC">
        <w:rPr>
          <w:spacing w:val="-2"/>
          <w:sz w:val="24"/>
          <w:szCs w:val="24"/>
        </w:rPr>
        <w:t>СОДЕРЖАНИЕ УЧЕБНОГО</w:t>
      </w:r>
      <w:r w:rsidRPr="001D7AAC">
        <w:rPr>
          <w:spacing w:val="-3"/>
          <w:sz w:val="24"/>
          <w:szCs w:val="24"/>
        </w:rPr>
        <w:t xml:space="preserve"> </w:t>
      </w:r>
      <w:r w:rsidRPr="001D7AAC">
        <w:rPr>
          <w:spacing w:val="-2"/>
          <w:sz w:val="24"/>
          <w:szCs w:val="24"/>
        </w:rPr>
        <w:t>ПРЕДМЕТА</w:t>
      </w:r>
      <w:r w:rsidRPr="001D7AAC">
        <w:rPr>
          <w:spacing w:val="-1"/>
          <w:sz w:val="24"/>
          <w:szCs w:val="24"/>
        </w:rPr>
        <w:t xml:space="preserve"> </w:t>
      </w:r>
      <w:r w:rsidRPr="001D7AAC">
        <w:rPr>
          <w:spacing w:val="-2"/>
          <w:sz w:val="24"/>
          <w:szCs w:val="24"/>
        </w:rPr>
        <w:t>«ГЕОГРАФИЯ»</w:t>
      </w:r>
    </w:p>
    <w:p w14:paraId="38B7A907" w14:textId="77777777" w:rsidR="00566F6F" w:rsidRPr="001D7AAC" w:rsidRDefault="001D7AAC">
      <w:pPr>
        <w:pStyle w:val="a4"/>
        <w:numPr>
          <w:ilvl w:val="0"/>
          <w:numId w:val="178"/>
        </w:numPr>
        <w:tabs>
          <w:tab w:val="left" w:pos="1031"/>
        </w:tabs>
        <w:spacing w:before="321"/>
        <w:ind w:left="1031" w:hanging="208"/>
        <w:rPr>
          <w:sz w:val="24"/>
          <w:szCs w:val="24"/>
        </w:rPr>
      </w:pPr>
      <w:r w:rsidRPr="001D7AAC">
        <w:rPr>
          <w:spacing w:val="-2"/>
          <w:sz w:val="24"/>
          <w:szCs w:val="24"/>
        </w:rPr>
        <w:t>КЛАСС</w:t>
      </w:r>
    </w:p>
    <w:p w14:paraId="78DC4C6E" w14:textId="77777777" w:rsidR="00566F6F" w:rsidRPr="001D7AAC" w:rsidRDefault="001D7AAC">
      <w:pPr>
        <w:pStyle w:val="a3"/>
        <w:spacing w:before="1"/>
        <w:ind w:left="823" w:firstLine="0"/>
        <w:jc w:val="left"/>
        <w:rPr>
          <w:sz w:val="24"/>
          <w:szCs w:val="24"/>
        </w:rPr>
      </w:pPr>
      <w:r w:rsidRPr="001D7AAC">
        <w:rPr>
          <w:sz w:val="24"/>
          <w:szCs w:val="24"/>
        </w:rPr>
        <w:t>РАЗДЕЛ</w:t>
      </w:r>
      <w:r w:rsidRPr="001D7AAC">
        <w:rPr>
          <w:spacing w:val="-16"/>
          <w:sz w:val="24"/>
          <w:szCs w:val="24"/>
        </w:rPr>
        <w:t xml:space="preserve"> </w:t>
      </w:r>
      <w:r w:rsidRPr="001D7AAC">
        <w:rPr>
          <w:sz w:val="24"/>
          <w:szCs w:val="24"/>
        </w:rPr>
        <w:t>1.</w:t>
      </w:r>
      <w:r w:rsidRPr="001D7AAC">
        <w:rPr>
          <w:spacing w:val="-17"/>
          <w:sz w:val="24"/>
          <w:szCs w:val="24"/>
        </w:rPr>
        <w:t xml:space="preserve"> </w:t>
      </w:r>
      <w:r w:rsidRPr="001D7AAC">
        <w:rPr>
          <w:sz w:val="24"/>
          <w:szCs w:val="24"/>
        </w:rPr>
        <w:t>ГЕОГРАФИЧЕСКОЕ</w:t>
      </w:r>
      <w:r w:rsidRPr="001D7AAC">
        <w:rPr>
          <w:spacing w:val="-17"/>
          <w:sz w:val="24"/>
          <w:szCs w:val="24"/>
        </w:rPr>
        <w:t xml:space="preserve"> </w:t>
      </w:r>
      <w:r w:rsidRPr="001D7AAC">
        <w:rPr>
          <w:sz w:val="24"/>
          <w:szCs w:val="24"/>
        </w:rPr>
        <w:t>ИЗУЧЕНИЕ</w:t>
      </w:r>
      <w:r w:rsidRPr="001D7AAC">
        <w:rPr>
          <w:spacing w:val="-17"/>
          <w:sz w:val="24"/>
          <w:szCs w:val="24"/>
        </w:rPr>
        <w:t xml:space="preserve"> </w:t>
      </w:r>
      <w:r w:rsidRPr="001D7AAC">
        <w:rPr>
          <w:spacing w:val="-2"/>
          <w:sz w:val="24"/>
          <w:szCs w:val="24"/>
        </w:rPr>
        <w:t>ЗЕМЛИ</w:t>
      </w:r>
    </w:p>
    <w:p w14:paraId="366CFE77" w14:textId="77777777" w:rsidR="00566F6F" w:rsidRPr="001D7AAC" w:rsidRDefault="001D7AAC">
      <w:pPr>
        <w:pStyle w:val="3"/>
        <w:rPr>
          <w:sz w:val="24"/>
          <w:szCs w:val="24"/>
        </w:rPr>
      </w:pPr>
      <w:r w:rsidRPr="001D7AAC">
        <w:rPr>
          <w:sz w:val="24"/>
          <w:szCs w:val="24"/>
        </w:rPr>
        <w:t>Введение.</w:t>
      </w:r>
      <w:r w:rsidRPr="001D7AAC">
        <w:rPr>
          <w:spacing w:val="-10"/>
          <w:sz w:val="24"/>
          <w:szCs w:val="24"/>
        </w:rPr>
        <w:t xml:space="preserve"> </w:t>
      </w:r>
      <w:r w:rsidRPr="001D7AAC">
        <w:rPr>
          <w:sz w:val="24"/>
          <w:szCs w:val="24"/>
        </w:rPr>
        <w:t>География</w:t>
      </w:r>
      <w:r w:rsidRPr="001D7AAC">
        <w:rPr>
          <w:spacing w:val="-8"/>
          <w:sz w:val="24"/>
          <w:szCs w:val="24"/>
        </w:rPr>
        <w:t xml:space="preserve"> </w:t>
      </w:r>
      <w:r w:rsidRPr="001D7AAC">
        <w:rPr>
          <w:sz w:val="24"/>
          <w:szCs w:val="24"/>
        </w:rPr>
        <w:t>–</w:t>
      </w:r>
      <w:r w:rsidRPr="001D7AAC">
        <w:rPr>
          <w:spacing w:val="-9"/>
          <w:sz w:val="24"/>
          <w:szCs w:val="24"/>
        </w:rPr>
        <w:t xml:space="preserve"> </w:t>
      </w:r>
      <w:r w:rsidRPr="001D7AAC">
        <w:rPr>
          <w:sz w:val="24"/>
          <w:szCs w:val="24"/>
        </w:rPr>
        <w:t>наука</w:t>
      </w:r>
      <w:r w:rsidRPr="001D7AAC">
        <w:rPr>
          <w:spacing w:val="-9"/>
          <w:sz w:val="24"/>
          <w:szCs w:val="24"/>
        </w:rPr>
        <w:t xml:space="preserve"> </w:t>
      </w:r>
      <w:r w:rsidRPr="001D7AAC">
        <w:rPr>
          <w:sz w:val="24"/>
          <w:szCs w:val="24"/>
        </w:rPr>
        <w:t>о</w:t>
      </w:r>
      <w:r w:rsidRPr="001D7AAC">
        <w:rPr>
          <w:spacing w:val="-8"/>
          <w:sz w:val="24"/>
          <w:szCs w:val="24"/>
        </w:rPr>
        <w:t xml:space="preserve"> </w:t>
      </w:r>
      <w:r w:rsidRPr="001D7AAC">
        <w:rPr>
          <w:sz w:val="24"/>
          <w:szCs w:val="24"/>
        </w:rPr>
        <w:t>планете</w:t>
      </w:r>
      <w:r w:rsidRPr="001D7AAC">
        <w:rPr>
          <w:spacing w:val="-9"/>
          <w:sz w:val="24"/>
          <w:szCs w:val="24"/>
        </w:rPr>
        <w:t xml:space="preserve"> </w:t>
      </w:r>
      <w:r w:rsidRPr="001D7AAC">
        <w:rPr>
          <w:spacing w:val="-2"/>
          <w:sz w:val="24"/>
          <w:szCs w:val="24"/>
        </w:rPr>
        <w:t>Земля</w:t>
      </w:r>
    </w:p>
    <w:p w14:paraId="0E6AE14B" w14:textId="77777777" w:rsidR="00566F6F" w:rsidRPr="001D7AAC" w:rsidRDefault="001D7AAC">
      <w:pPr>
        <w:ind w:left="114" w:right="128" w:firstLine="709"/>
        <w:jc w:val="both"/>
        <w:rPr>
          <w:sz w:val="24"/>
          <w:szCs w:val="24"/>
        </w:rPr>
      </w:pPr>
      <w:r w:rsidRPr="001D7AAC">
        <w:rPr>
          <w:sz w:val="24"/>
          <w:szCs w:val="24"/>
        </w:rPr>
        <w:t>Что изучает география? Географические объекты, процессы</w:t>
      </w:r>
      <w:r w:rsidRPr="001D7AAC">
        <w:rPr>
          <w:spacing w:val="80"/>
          <w:sz w:val="24"/>
          <w:szCs w:val="24"/>
        </w:rPr>
        <w:t xml:space="preserve"> </w:t>
      </w:r>
      <w:r w:rsidRPr="001D7AAC">
        <w:rPr>
          <w:sz w:val="24"/>
          <w:szCs w:val="24"/>
        </w:rPr>
        <w:t xml:space="preserve">и явления. Как география изучает объекты, процессы и явления. </w:t>
      </w:r>
      <w:r w:rsidRPr="001D7AAC">
        <w:rPr>
          <w:i/>
          <w:sz w:val="24"/>
          <w:szCs w:val="24"/>
        </w:rPr>
        <w:t>Географические методы изучения объектов и явлений</w:t>
      </w:r>
      <w:r w:rsidRPr="001D7AAC">
        <w:rPr>
          <w:i/>
          <w:sz w:val="24"/>
          <w:szCs w:val="24"/>
          <w:vertAlign w:val="superscript"/>
        </w:rPr>
        <w:t>11</w:t>
      </w:r>
      <w:r w:rsidRPr="001D7AAC">
        <w:rPr>
          <w:sz w:val="24"/>
          <w:szCs w:val="24"/>
        </w:rPr>
        <w:t>. Древо</w:t>
      </w:r>
      <w:r w:rsidRPr="001D7AAC">
        <w:rPr>
          <w:spacing w:val="40"/>
          <w:sz w:val="24"/>
          <w:szCs w:val="24"/>
        </w:rPr>
        <w:t xml:space="preserve"> </w:t>
      </w:r>
      <w:r w:rsidRPr="001D7AAC">
        <w:rPr>
          <w:sz w:val="24"/>
          <w:szCs w:val="24"/>
        </w:rPr>
        <w:t>географических</w:t>
      </w:r>
      <w:r w:rsidRPr="001D7AAC">
        <w:rPr>
          <w:spacing w:val="40"/>
          <w:sz w:val="24"/>
          <w:szCs w:val="24"/>
        </w:rPr>
        <w:t xml:space="preserve"> </w:t>
      </w:r>
      <w:r w:rsidRPr="001D7AAC">
        <w:rPr>
          <w:sz w:val="24"/>
          <w:szCs w:val="24"/>
        </w:rPr>
        <w:t>наук.</w:t>
      </w:r>
    </w:p>
    <w:p w14:paraId="3551A75B" w14:textId="77777777" w:rsidR="00566F6F" w:rsidRPr="001D7AAC" w:rsidRDefault="001D7AAC">
      <w:pPr>
        <w:pStyle w:val="a3"/>
        <w:spacing w:line="322"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188E0EE0" w14:textId="77777777" w:rsidR="00566F6F" w:rsidRPr="001D7AAC" w:rsidRDefault="001D7AAC">
      <w:pPr>
        <w:pStyle w:val="a4"/>
        <w:numPr>
          <w:ilvl w:val="0"/>
          <w:numId w:val="177"/>
        </w:numPr>
        <w:tabs>
          <w:tab w:val="left" w:pos="1102"/>
        </w:tabs>
        <w:ind w:right="125" w:firstLine="709"/>
        <w:rPr>
          <w:sz w:val="24"/>
          <w:szCs w:val="24"/>
        </w:rPr>
      </w:pPr>
      <w:r w:rsidRPr="001D7AAC">
        <w:rPr>
          <w:sz w:val="24"/>
          <w:szCs w:val="24"/>
        </w:rPr>
        <w:t>Организация</w:t>
      </w:r>
      <w:r w:rsidRPr="001D7AAC">
        <w:rPr>
          <w:spacing w:val="-15"/>
          <w:sz w:val="24"/>
          <w:szCs w:val="24"/>
        </w:rPr>
        <w:t xml:space="preserve"> </w:t>
      </w:r>
      <w:r w:rsidRPr="001D7AAC">
        <w:rPr>
          <w:sz w:val="24"/>
          <w:szCs w:val="24"/>
        </w:rPr>
        <w:t>фенологических</w:t>
      </w:r>
      <w:r w:rsidRPr="001D7AAC">
        <w:rPr>
          <w:spacing w:val="-12"/>
          <w:sz w:val="24"/>
          <w:szCs w:val="24"/>
        </w:rPr>
        <w:t xml:space="preserve"> </w:t>
      </w:r>
      <w:r w:rsidRPr="001D7AAC">
        <w:rPr>
          <w:sz w:val="24"/>
          <w:szCs w:val="24"/>
        </w:rPr>
        <w:t>наблюдений</w:t>
      </w:r>
      <w:r w:rsidRPr="001D7AAC">
        <w:rPr>
          <w:spacing w:val="-15"/>
          <w:sz w:val="24"/>
          <w:szCs w:val="24"/>
        </w:rPr>
        <w:t xml:space="preserve"> </w:t>
      </w:r>
      <w:r w:rsidRPr="001D7AAC">
        <w:rPr>
          <w:sz w:val="24"/>
          <w:szCs w:val="24"/>
        </w:rPr>
        <w:t>в</w:t>
      </w:r>
      <w:r w:rsidRPr="001D7AAC">
        <w:rPr>
          <w:spacing w:val="-16"/>
          <w:sz w:val="24"/>
          <w:szCs w:val="24"/>
        </w:rPr>
        <w:t xml:space="preserve"> </w:t>
      </w:r>
      <w:r w:rsidRPr="001D7AAC">
        <w:rPr>
          <w:sz w:val="24"/>
          <w:szCs w:val="24"/>
        </w:rPr>
        <w:t>природе:</w:t>
      </w:r>
      <w:r w:rsidRPr="001D7AAC">
        <w:rPr>
          <w:spacing w:val="-14"/>
          <w:sz w:val="24"/>
          <w:szCs w:val="24"/>
        </w:rPr>
        <w:t xml:space="preserve"> </w:t>
      </w:r>
      <w:r w:rsidRPr="001D7AAC">
        <w:rPr>
          <w:sz w:val="24"/>
          <w:szCs w:val="24"/>
        </w:rPr>
        <w:t>планирование,</w:t>
      </w:r>
      <w:r w:rsidRPr="001D7AAC">
        <w:rPr>
          <w:spacing w:val="-16"/>
          <w:sz w:val="24"/>
          <w:szCs w:val="24"/>
        </w:rPr>
        <w:t xml:space="preserve"> </w:t>
      </w:r>
      <w:r w:rsidRPr="001D7AAC">
        <w:rPr>
          <w:sz w:val="24"/>
          <w:szCs w:val="24"/>
        </w:rPr>
        <w:t>участие в</w:t>
      </w:r>
      <w:r w:rsidRPr="001D7AAC">
        <w:rPr>
          <w:spacing w:val="-4"/>
          <w:sz w:val="24"/>
          <w:szCs w:val="24"/>
        </w:rPr>
        <w:t xml:space="preserve"> </w:t>
      </w:r>
      <w:r w:rsidRPr="001D7AAC">
        <w:rPr>
          <w:sz w:val="24"/>
          <w:szCs w:val="24"/>
        </w:rPr>
        <w:t>групповой работе,</w:t>
      </w:r>
      <w:r w:rsidRPr="001D7AAC">
        <w:rPr>
          <w:spacing w:val="-1"/>
          <w:sz w:val="24"/>
          <w:szCs w:val="24"/>
        </w:rPr>
        <w:t xml:space="preserve"> </w:t>
      </w:r>
      <w:r w:rsidRPr="001D7AAC">
        <w:rPr>
          <w:sz w:val="24"/>
          <w:szCs w:val="24"/>
        </w:rPr>
        <w:t>форма</w:t>
      </w:r>
      <w:r w:rsidRPr="001D7AAC">
        <w:rPr>
          <w:spacing w:val="-1"/>
          <w:sz w:val="24"/>
          <w:szCs w:val="24"/>
        </w:rPr>
        <w:t xml:space="preserve"> </w:t>
      </w:r>
      <w:r w:rsidRPr="001D7AAC">
        <w:rPr>
          <w:sz w:val="24"/>
          <w:szCs w:val="24"/>
        </w:rPr>
        <w:t>систематизации данных</w:t>
      </w:r>
      <w:r w:rsidRPr="001D7AAC">
        <w:rPr>
          <w:sz w:val="24"/>
          <w:szCs w:val="24"/>
          <w:vertAlign w:val="superscript"/>
        </w:rPr>
        <w:t>12</w:t>
      </w:r>
      <w:r w:rsidRPr="001D7AAC">
        <w:rPr>
          <w:sz w:val="24"/>
          <w:szCs w:val="24"/>
        </w:rPr>
        <w:t>.</w:t>
      </w:r>
    </w:p>
    <w:p w14:paraId="1CDD5F6D" w14:textId="77777777" w:rsidR="00566F6F" w:rsidRPr="001D7AAC" w:rsidRDefault="001D7AAC">
      <w:pPr>
        <w:pStyle w:val="3"/>
        <w:rPr>
          <w:sz w:val="24"/>
          <w:szCs w:val="24"/>
        </w:rPr>
      </w:pPr>
      <w:r w:rsidRPr="001D7AAC">
        <w:rPr>
          <w:sz w:val="24"/>
          <w:szCs w:val="24"/>
        </w:rPr>
        <w:t>Тема</w:t>
      </w:r>
      <w:r w:rsidRPr="001D7AAC">
        <w:rPr>
          <w:spacing w:val="-12"/>
          <w:sz w:val="24"/>
          <w:szCs w:val="24"/>
        </w:rPr>
        <w:t xml:space="preserve"> </w:t>
      </w:r>
      <w:r w:rsidRPr="001D7AAC">
        <w:rPr>
          <w:sz w:val="24"/>
          <w:szCs w:val="24"/>
        </w:rPr>
        <w:t>1.</w:t>
      </w:r>
      <w:r w:rsidRPr="001D7AAC">
        <w:rPr>
          <w:spacing w:val="-12"/>
          <w:sz w:val="24"/>
          <w:szCs w:val="24"/>
        </w:rPr>
        <w:t xml:space="preserve"> </w:t>
      </w:r>
      <w:r w:rsidRPr="001D7AAC">
        <w:rPr>
          <w:sz w:val="24"/>
          <w:szCs w:val="24"/>
        </w:rPr>
        <w:t>История</w:t>
      </w:r>
      <w:r w:rsidRPr="001D7AAC">
        <w:rPr>
          <w:spacing w:val="-12"/>
          <w:sz w:val="24"/>
          <w:szCs w:val="24"/>
        </w:rPr>
        <w:t xml:space="preserve"> </w:t>
      </w:r>
      <w:r w:rsidRPr="001D7AAC">
        <w:rPr>
          <w:sz w:val="24"/>
          <w:szCs w:val="24"/>
        </w:rPr>
        <w:t>географических</w:t>
      </w:r>
      <w:r w:rsidRPr="001D7AAC">
        <w:rPr>
          <w:spacing w:val="-12"/>
          <w:sz w:val="24"/>
          <w:szCs w:val="24"/>
        </w:rPr>
        <w:t xml:space="preserve"> </w:t>
      </w:r>
      <w:r w:rsidRPr="001D7AAC">
        <w:rPr>
          <w:spacing w:val="-2"/>
          <w:sz w:val="24"/>
          <w:szCs w:val="24"/>
        </w:rPr>
        <w:t>открытий</w:t>
      </w:r>
    </w:p>
    <w:p w14:paraId="73A286FA" w14:textId="77777777" w:rsidR="00566F6F" w:rsidRPr="001D7AAC" w:rsidRDefault="001D7AAC">
      <w:pPr>
        <w:ind w:left="114" w:right="124" w:firstLine="709"/>
        <w:jc w:val="both"/>
        <w:rPr>
          <w:sz w:val="24"/>
          <w:szCs w:val="24"/>
        </w:rPr>
      </w:pPr>
      <w:r w:rsidRPr="001D7AAC">
        <w:rPr>
          <w:sz w:val="24"/>
          <w:szCs w:val="24"/>
        </w:rPr>
        <w:t xml:space="preserve">Представления о мире в древности (Древний Китай, Древний Египет, Древняя Греция, Древний Рим). </w:t>
      </w:r>
      <w:r w:rsidRPr="001D7AAC">
        <w:rPr>
          <w:i/>
          <w:sz w:val="24"/>
          <w:szCs w:val="24"/>
        </w:rPr>
        <w:t xml:space="preserve">Путешествие Пифея. Плавания финикийцев вокруг Африки. Экспедиции Т. Хейердала как модель путешествий в древности. </w:t>
      </w:r>
      <w:r w:rsidRPr="001D7AAC">
        <w:rPr>
          <w:sz w:val="24"/>
          <w:szCs w:val="24"/>
        </w:rPr>
        <w:t>Появление географических карт.</w:t>
      </w:r>
    </w:p>
    <w:p w14:paraId="3D210F5E" w14:textId="77777777" w:rsidR="00566F6F" w:rsidRPr="001D7AAC" w:rsidRDefault="001D7AAC">
      <w:pPr>
        <w:spacing w:before="1"/>
        <w:ind w:left="114" w:right="126" w:firstLine="709"/>
        <w:jc w:val="both"/>
        <w:rPr>
          <w:i/>
          <w:sz w:val="24"/>
          <w:szCs w:val="24"/>
        </w:rPr>
      </w:pPr>
      <w:r w:rsidRPr="001D7AAC">
        <w:rPr>
          <w:sz w:val="24"/>
          <w:szCs w:val="24"/>
        </w:rPr>
        <w:t>География в эпоху Средневековья: путешествия и</w:t>
      </w:r>
      <w:r w:rsidRPr="001D7AAC">
        <w:rPr>
          <w:spacing w:val="-15"/>
          <w:sz w:val="24"/>
          <w:szCs w:val="24"/>
        </w:rPr>
        <w:t xml:space="preserve"> </w:t>
      </w:r>
      <w:r w:rsidRPr="001D7AAC">
        <w:rPr>
          <w:sz w:val="24"/>
          <w:szCs w:val="24"/>
        </w:rPr>
        <w:t xml:space="preserve">открытия </w:t>
      </w:r>
      <w:r w:rsidRPr="001D7AAC">
        <w:rPr>
          <w:i/>
          <w:sz w:val="24"/>
          <w:szCs w:val="24"/>
        </w:rPr>
        <w:t xml:space="preserve">викингов, древних арабов, </w:t>
      </w:r>
      <w:r w:rsidRPr="001D7AAC">
        <w:rPr>
          <w:sz w:val="24"/>
          <w:szCs w:val="24"/>
        </w:rPr>
        <w:t xml:space="preserve">русских землепроходцев. </w:t>
      </w:r>
      <w:r w:rsidRPr="001D7AAC">
        <w:rPr>
          <w:i/>
          <w:sz w:val="24"/>
          <w:szCs w:val="24"/>
        </w:rPr>
        <w:t>Путешествия М. Поло и А.</w:t>
      </w:r>
      <w:r w:rsidRPr="001D7AAC">
        <w:rPr>
          <w:i/>
          <w:spacing w:val="80"/>
          <w:w w:val="150"/>
          <w:sz w:val="24"/>
          <w:szCs w:val="24"/>
        </w:rPr>
        <w:t xml:space="preserve"> </w:t>
      </w:r>
      <w:r w:rsidRPr="001D7AAC">
        <w:rPr>
          <w:i/>
          <w:sz w:val="24"/>
          <w:szCs w:val="24"/>
        </w:rPr>
        <w:t>Никитина.</w:t>
      </w:r>
    </w:p>
    <w:p w14:paraId="38576E61" w14:textId="77777777" w:rsidR="00566F6F" w:rsidRPr="001D7AAC" w:rsidRDefault="001D7AAC">
      <w:pPr>
        <w:pStyle w:val="a3"/>
        <w:ind w:right="124"/>
        <w:rPr>
          <w:i/>
          <w:sz w:val="24"/>
          <w:szCs w:val="24"/>
        </w:rPr>
      </w:pPr>
      <w:r w:rsidRPr="001D7AAC">
        <w:rPr>
          <w:sz w:val="24"/>
          <w:szCs w:val="24"/>
        </w:rPr>
        <w:t>Эпоха Великих географических открытий. Три пути в Индию. Открытие Нового</w:t>
      </w:r>
      <w:r w:rsidRPr="001D7AAC">
        <w:rPr>
          <w:spacing w:val="-7"/>
          <w:sz w:val="24"/>
          <w:szCs w:val="24"/>
        </w:rPr>
        <w:t xml:space="preserve"> </w:t>
      </w:r>
      <w:r w:rsidRPr="001D7AAC">
        <w:rPr>
          <w:sz w:val="24"/>
          <w:szCs w:val="24"/>
        </w:rPr>
        <w:t>света</w:t>
      </w:r>
      <w:r w:rsidRPr="001D7AAC">
        <w:rPr>
          <w:spacing w:val="-9"/>
          <w:sz w:val="24"/>
          <w:szCs w:val="24"/>
        </w:rPr>
        <w:t xml:space="preserve"> </w:t>
      </w:r>
      <w:r w:rsidRPr="001D7AAC">
        <w:rPr>
          <w:sz w:val="24"/>
          <w:szCs w:val="24"/>
        </w:rPr>
        <w:t>–</w:t>
      </w:r>
      <w:r w:rsidRPr="001D7AAC">
        <w:rPr>
          <w:spacing w:val="-8"/>
          <w:sz w:val="24"/>
          <w:szCs w:val="24"/>
        </w:rPr>
        <w:t xml:space="preserve"> </w:t>
      </w:r>
      <w:r w:rsidRPr="001D7AAC">
        <w:rPr>
          <w:sz w:val="24"/>
          <w:szCs w:val="24"/>
        </w:rPr>
        <w:t>экспедиция</w:t>
      </w:r>
      <w:r w:rsidRPr="001D7AAC">
        <w:rPr>
          <w:spacing w:val="-8"/>
          <w:sz w:val="24"/>
          <w:szCs w:val="24"/>
        </w:rPr>
        <w:t xml:space="preserve"> </w:t>
      </w:r>
      <w:r w:rsidRPr="001D7AAC">
        <w:rPr>
          <w:sz w:val="24"/>
          <w:szCs w:val="24"/>
        </w:rPr>
        <w:t>Х.</w:t>
      </w:r>
      <w:r w:rsidRPr="001D7AAC">
        <w:rPr>
          <w:spacing w:val="-8"/>
          <w:sz w:val="24"/>
          <w:szCs w:val="24"/>
        </w:rPr>
        <w:t xml:space="preserve"> </w:t>
      </w:r>
      <w:r w:rsidRPr="001D7AAC">
        <w:rPr>
          <w:sz w:val="24"/>
          <w:szCs w:val="24"/>
        </w:rPr>
        <w:t>Колумба.</w:t>
      </w:r>
      <w:r w:rsidRPr="001D7AAC">
        <w:rPr>
          <w:spacing w:val="-7"/>
          <w:sz w:val="24"/>
          <w:szCs w:val="24"/>
        </w:rPr>
        <w:t xml:space="preserve"> </w:t>
      </w:r>
      <w:r w:rsidRPr="001D7AAC">
        <w:rPr>
          <w:sz w:val="24"/>
          <w:szCs w:val="24"/>
        </w:rPr>
        <w:t>Первое</w:t>
      </w:r>
      <w:r w:rsidRPr="001D7AAC">
        <w:rPr>
          <w:spacing w:val="24"/>
          <w:sz w:val="24"/>
          <w:szCs w:val="24"/>
        </w:rPr>
        <w:t xml:space="preserve"> </w:t>
      </w:r>
      <w:r w:rsidRPr="001D7AAC">
        <w:rPr>
          <w:sz w:val="24"/>
          <w:szCs w:val="24"/>
        </w:rPr>
        <w:t>кругосветное плавание – экспедиция Ф.</w:t>
      </w:r>
      <w:r w:rsidRPr="001D7AAC">
        <w:rPr>
          <w:spacing w:val="62"/>
          <w:sz w:val="24"/>
          <w:szCs w:val="24"/>
        </w:rPr>
        <w:t xml:space="preserve"> </w:t>
      </w:r>
      <w:r w:rsidRPr="001D7AAC">
        <w:rPr>
          <w:sz w:val="24"/>
          <w:szCs w:val="24"/>
        </w:rPr>
        <w:t>Магеллана.</w:t>
      </w:r>
      <w:r w:rsidRPr="001D7AAC">
        <w:rPr>
          <w:spacing w:val="63"/>
          <w:sz w:val="24"/>
          <w:szCs w:val="24"/>
        </w:rPr>
        <w:t xml:space="preserve"> </w:t>
      </w:r>
      <w:r w:rsidRPr="001D7AAC">
        <w:rPr>
          <w:sz w:val="24"/>
          <w:szCs w:val="24"/>
        </w:rPr>
        <w:t>Значение</w:t>
      </w:r>
      <w:r w:rsidRPr="001D7AAC">
        <w:rPr>
          <w:spacing w:val="77"/>
          <w:sz w:val="24"/>
          <w:szCs w:val="24"/>
        </w:rPr>
        <w:t xml:space="preserve"> </w:t>
      </w:r>
      <w:r w:rsidRPr="001D7AAC">
        <w:rPr>
          <w:sz w:val="24"/>
          <w:szCs w:val="24"/>
        </w:rPr>
        <w:t>Великих</w:t>
      </w:r>
      <w:r w:rsidRPr="001D7AAC">
        <w:rPr>
          <w:spacing w:val="78"/>
          <w:sz w:val="24"/>
          <w:szCs w:val="24"/>
        </w:rPr>
        <w:t xml:space="preserve"> </w:t>
      </w:r>
      <w:r w:rsidRPr="001D7AAC">
        <w:rPr>
          <w:sz w:val="24"/>
          <w:szCs w:val="24"/>
        </w:rPr>
        <w:t>географических</w:t>
      </w:r>
      <w:r w:rsidRPr="001D7AAC">
        <w:rPr>
          <w:spacing w:val="77"/>
          <w:sz w:val="24"/>
          <w:szCs w:val="24"/>
        </w:rPr>
        <w:t xml:space="preserve"> </w:t>
      </w:r>
      <w:r w:rsidRPr="001D7AAC">
        <w:rPr>
          <w:sz w:val="24"/>
          <w:szCs w:val="24"/>
        </w:rPr>
        <w:t>открытий.</w:t>
      </w:r>
      <w:r w:rsidRPr="001D7AAC">
        <w:rPr>
          <w:spacing w:val="45"/>
          <w:w w:val="150"/>
          <w:sz w:val="24"/>
          <w:szCs w:val="24"/>
        </w:rPr>
        <w:t xml:space="preserve"> </w:t>
      </w:r>
      <w:r w:rsidRPr="001D7AAC">
        <w:rPr>
          <w:i/>
          <w:sz w:val="24"/>
          <w:szCs w:val="24"/>
        </w:rPr>
        <w:t>Карта</w:t>
      </w:r>
      <w:r w:rsidRPr="001D7AAC">
        <w:rPr>
          <w:i/>
          <w:spacing w:val="77"/>
          <w:sz w:val="24"/>
          <w:szCs w:val="24"/>
        </w:rPr>
        <w:t xml:space="preserve"> </w:t>
      </w:r>
      <w:r w:rsidRPr="001D7AAC">
        <w:rPr>
          <w:i/>
          <w:sz w:val="24"/>
          <w:szCs w:val="24"/>
        </w:rPr>
        <w:t>мира</w:t>
      </w:r>
      <w:r w:rsidRPr="001D7AAC">
        <w:rPr>
          <w:i/>
          <w:spacing w:val="78"/>
          <w:sz w:val="24"/>
          <w:szCs w:val="24"/>
        </w:rPr>
        <w:t xml:space="preserve"> </w:t>
      </w:r>
      <w:r w:rsidRPr="001D7AAC">
        <w:rPr>
          <w:i/>
          <w:spacing w:val="-2"/>
          <w:sz w:val="24"/>
          <w:szCs w:val="24"/>
        </w:rPr>
        <w:t>после</w:t>
      </w:r>
    </w:p>
    <w:p w14:paraId="0D3241EE" w14:textId="77777777" w:rsidR="00566F6F" w:rsidRPr="001D7AAC" w:rsidRDefault="001D7AAC">
      <w:pPr>
        <w:pStyle w:val="a3"/>
        <w:spacing w:before="76"/>
        <w:ind w:left="0" w:firstLine="0"/>
        <w:jc w:val="left"/>
        <w:rPr>
          <w:i/>
          <w:sz w:val="24"/>
          <w:szCs w:val="24"/>
        </w:rPr>
      </w:pPr>
      <w:r w:rsidRPr="001D7AAC">
        <w:rPr>
          <w:noProof/>
          <w:sz w:val="24"/>
          <w:szCs w:val="24"/>
        </w:rPr>
        <mc:AlternateContent>
          <mc:Choice Requires="wps">
            <w:drawing>
              <wp:anchor distT="0" distB="0" distL="0" distR="0" simplePos="0" relativeHeight="251663360" behindDoc="1" locked="0" layoutInCell="1" allowOverlap="1" wp14:anchorId="4B727873" wp14:editId="0183ACF2">
                <wp:simplePos x="0" y="0"/>
                <wp:positionH relativeFrom="page">
                  <wp:posOffset>1170686</wp:posOffset>
                </wp:positionH>
                <wp:positionV relativeFrom="paragraph">
                  <wp:posOffset>209719</wp:posOffset>
                </wp:positionV>
                <wp:extent cx="182880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339604" id="Graphic 11" o:spid="_x0000_s1026" style="position:absolute;margin-left:92.2pt;margin-top:16.5pt;width:2in;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" path="m1828800,l,,,9144r1828800,l1828800,xe" fillcolor="black" stroked="f">
                <v:path arrowok="t"/>
                <w10:wrap type="topAndBottom" anchorx="page"/>
              </v:shape>
            </w:pict>
          </mc:Fallback>
        </mc:AlternateContent>
      </w:r>
    </w:p>
    <w:p w14:paraId="5C17EDE6" w14:textId="77777777" w:rsidR="00566F6F" w:rsidRPr="001D7AAC" w:rsidRDefault="001D7AAC">
      <w:pPr>
        <w:spacing w:before="118"/>
        <w:ind w:left="114" w:right="126" w:firstLine="709"/>
        <w:rPr>
          <w:sz w:val="24"/>
          <w:szCs w:val="24"/>
        </w:rPr>
      </w:pPr>
      <w:r w:rsidRPr="001D7AAC">
        <w:rPr>
          <w:sz w:val="24"/>
          <w:szCs w:val="24"/>
          <w:vertAlign w:val="superscript"/>
        </w:rPr>
        <w:t>11</w:t>
      </w:r>
      <w:r w:rsidRPr="001D7AAC">
        <w:rPr>
          <w:spacing w:val="-2"/>
          <w:sz w:val="24"/>
          <w:szCs w:val="24"/>
        </w:rPr>
        <w:t xml:space="preserve"> </w:t>
      </w:r>
      <w:r w:rsidRPr="001D7AAC">
        <w:rPr>
          <w:sz w:val="24"/>
          <w:szCs w:val="24"/>
        </w:rPr>
        <w:t>Курсивом</w:t>
      </w:r>
      <w:r w:rsidRPr="001D7AAC">
        <w:rPr>
          <w:spacing w:val="-2"/>
          <w:sz w:val="24"/>
          <w:szCs w:val="24"/>
        </w:rPr>
        <w:t xml:space="preserve"> </w:t>
      </w:r>
      <w:r w:rsidRPr="001D7AAC">
        <w:rPr>
          <w:sz w:val="24"/>
          <w:szCs w:val="24"/>
        </w:rPr>
        <w:t>в</w:t>
      </w:r>
      <w:r w:rsidRPr="001D7AAC">
        <w:rPr>
          <w:spacing w:val="-2"/>
          <w:sz w:val="24"/>
          <w:szCs w:val="24"/>
        </w:rPr>
        <w:t xml:space="preserve"> </w:t>
      </w:r>
      <w:r w:rsidRPr="001D7AAC">
        <w:rPr>
          <w:sz w:val="24"/>
          <w:szCs w:val="24"/>
        </w:rPr>
        <w:t>содержании</w:t>
      </w:r>
      <w:r w:rsidRPr="001D7AAC">
        <w:rPr>
          <w:spacing w:val="-2"/>
          <w:sz w:val="24"/>
          <w:szCs w:val="24"/>
        </w:rPr>
        <w:t xml:space="preserve"> </w:t>
      </w:r>
      <w:r w:rsidRPr="001D7AAC">
        <w:rPr>
          <w:sz w:val="24"/>
          <w:szCs w:val="24"/>
        </w:rPr>
        <w:t>программы</w:t>
      </w:r>
      <w:r w:rsidRPr="001D7AAC">
        <w:rPr>
          <w:spacing w:val="-2"/>
          <w:sz w:val="24"/>
          <w:szCs w:val="24"/>
        </w:rPr>
        <w:t xml:space="preserve"> </w:t>
      </w:r>
      <w:r w:rsidRPr="001D7AAC">
        <w:rPr>
          <w:sz w:val="24"/>
          <w:szCs w:val="24"/>
        </w:rPr>
        <w:t>выделяется</w:t>
      </w:r>
      <w:r w:rsidRPr="001D7AAC">
        <w:rPr>
          <w:spacing w:val="-2"/>
          <w:sz w:val="24"/>
          <w:szCs w:val="24"/>
        </w:rPr>
        <w:t xml:space="preserve"> </w:t>
      </w:r>
      <w:r w:rsidRPr="001D7AAC">
        <w:rPr>
          <w:sz w:val="24"/>
          <w:szCs w:val="24"/>
        </w:rPr>
        <w:t>материал,</w:t>
      </w:r>
      <w:r w:rsidRPr="001D7AAC">
        <w:rPr>
          <w:spacing w:val="-2"/>
          <w:sz w:val="24"/>
          <w:szCs w:val="24"/>
        </w:rPr>
        <w:t xml:space="preserve"> </w:t>
      </w:r>
      <w:r w:rsidRPr="001D7AAC">
        <w:rPr>
          <w:sz w:val="24"/>
          <w:szCs w:val="24"/>
        </w:rPr>
        <w:t>который</w:t>
      </w:r>
      <w:r w:rsidRPr="001D7AAC">
        <w:rPr>
          <w:spacing w:val="40"/>
          <w:sz w:val="24"/>
          <w:szCs w:val="24"/>
        </w:rPr>
        <w:t xml:space="preserve"> </w:t>
      </w:r>
      <w:r w:rsidRPr="001D7AAC">
        <w:rPr>
          <w:sz w:val="24"/>
          <w:szCs w:val="24"/>
        </w:rPr>
        <w:t>не</w:t>
      </w:r>
      <w:r w:rsidRPr="001D7AAC">
        <w:rPr>
          <w:spacing w:val="-2"/>
          <w:sz w:val="24"/>
          <w:szCs w:val="24"/>
        </w:rPr>
        <w:t xml:space="preserve"> </w:t>
      </w:r>
      <w:r w:rsidRPr="001D7AAC">
        <w:rPr>
          <w:sz w:val="24"/>
          <w:szCs w:val="24"/>
        </w:rPr>
        <w:t>является</w:t>
      </w:r>
      <w:r w:rsidRPr="001D7AAC">
        <w:rPr>
          <w:spacing w:val="-3"/>
          <w:sz w:val="24"/>
          <w:szCs w:val="24"/>
        </w:rPr>
        <w:t xml:space="preserve"> </w:t>
      </w:r>
      <w:r w:rsidRPr="001D7AAC">
        <w:rPr>
          <w:sz w:val="24"/>
          <w:szCs w:val="24"/>
        </w:rPr>
        <w:t>обязательным</w:t>
      </w:r>
      <w:r w:rsidRPr="001D7AAC">
        <w:rPr>
          <w:spacing w:val="-2"/>
          <w:sz w:val="24"/>
          <w:szCs w:val="24"/>
        </w:rPr>
        <w:t xml:space="preserve"> </w:t>
      </w:r>
      <w:r w:rsidRPr="001D7AAC">
        <w:rPr>
          <w:sz w:val="24"/>
          <w:szCs w:val="24"/>
        </w:rPr>
        <w:t>при</w:t>
      </w:r>
      <w:r w:rsidRPr="001D7AAC">
        <w:rPr>
          <w:spacing w:val="-2"/>
          <w:sz w:val="24"/>
          <w:szCs w:val="24"/>
        </w:rPr>
        <w:t xml:space="preserve"> </w:t>
      </w:r>
      <w:r w:rsidRPr="001D7AAC">
        <w:rPr>
          <w:sz w:val="24"/>
          <w:szCs w:val="24"/>
        </w:rPr>
        <w:t>изучении и не входит в содержание промежуточной или итоговой аттестации по</w:t>
      </w:r>
      <w:r w:rsidRPr="001D7AAC">
        <w:rPr>
          <w:spacing w:val="80"/>
          <w:sz w:val="24"/>
          <w:szCs w:val="24"/>
        </w:rPr>
        <w:t xml:space="preserve"> </w:t>
      </w:r>
      <w:r w:rsidRPr="001D7AAC">
        <w:rPr>
          <w:sz w:val="24"/>
          <w:szCs w:val="24"/>
        </w:rPr>
        <w:t>предмету.</w:t>
      </w:r>
    </w:p>
    <w:p w14:paraId="1D0E715D" w14:textId="77777777" w:rsidR="00566F6F" w:rsidRPr="001D7AAC" w:rsidRDefault="001D7AAC">
      <w:pPr>
        <w:spacing w:before="1"/>
        <w:ind w:left="114" w:firstLine="709"/>
        <w:rPr>
          <w:sz w:val="24"/>
          <w:szCs w:val="24"/>
        </w:rPr>
      </w:pPr>
      <w:r w:rsidRPr="001D7AAC">
        <w:rPr>
          <w:sz w:val="24"/>
          <w:szCs w:val="24"/>
          <w:vertAlign w:val="superscript"/>
        </w:rPr>
        <w:t>12</w:t>
      </w:r>
      <w:r w:rsidRPr="001D7AAC">
        <w:rPr>
          <w:spacing w:val="40"/>
          <w:sz w:val="24"/>
          <w:szCs w:val="24"/>
        </w:rPr>
        <w:t xml:space="preserve"> </w:t>
      </w:r>
      <w:r w:rsidRPr="001D7AAC">
        <w:rPr>
          <w:sz w:val="24"/>
          <w:szCs w:val="24"/>
        </w:rPr>
        <w:t>Анализ</w:t>
      </w:r>
      <w:r w:rsidRPr="001D7AAC">
        <w:rPr>
          <w:spacing w:val="40"/>
          <w:sz w:val="24"/>
          <w:szCs w:val="24"/>
        </w:rPr>
        <w:t xml:space="preserve"> </w:t>
      </w:r>
      <w:r w:rsidRPr="001D7AAC">
        <w:rPr>
          <w:sz w:val="24"/>
          <w:szCs w:val="24"/>
        </w:rPr>
        <w:t>результатов</w:t>
      </w:r>
      <w:r w:rsidRPr="001D7AAC">
        <w:rPr>
          <w:spacing w:val="40"/>
          <w:sz w:val="24"/>
          <w:szCs w:val="24"/>
        </w:rPr>
        <w:t xml:space="preserve"> </w:t>
      </w:r>
      <w:r w:rsidRPr="001D7AAC">
        <w:rPr>
          <w:sz w:val="24"/>
          <w:szCs w:val="24"/>
        </w:rPr>
        <w:t>фенологических</w:t>
      </w:r>
      <w:r w:rsidRPr="001D7AAC">
        <w:rPr>
          <w:spacing w:val="40"/>
          <w:sz w:val="24"/>
          <w:szCs w:val="24"/>
        </w:rPr>
        <w:t xml:space="preserve"> </w:t>
      </w:r>
      <w:r w:rsidRPr="001D7AAC">
        <w:rPr>
          <w:sz w:val="24"/>
          <w:szCs w:val="24"/>
        </w:rPr>
        <w:t>наблюдений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наблюдений</w:t>
      </w:r>
      <w:r w:rsidRPr="001D7AAC">
        <w:rPr>
          <w:spacing w:val="40"/>
          <w:sz w:val="24"/>
          <w:szCs w:val="24"/>
        </w:rPr>
        <w:t xml:space="preserve"> </w:t>
      </w:r>
      <w:r w:rsidRPr="001D7AAC">
        <w:rPr>
          <w:sz w:val="24"/>
          <w:szCs w:val="24"/>
        </w:rPr>
        <w:t>за</w:t>
      </w:r>
      <w:r w:rsidRPr="001D7AAC">
        <w:rPr>
          <w:spacing w:val="40"/>
          <w:sz w:val="24"/>
          <w:szCs w:val="24"/>
        </w:rPr>
        <w:t xml:space="preserve"> </w:t>
      </w:r>
      <w:r w:rsidRPr="001D7AAC">
        <w:rPr>
          <w:sz w:val="24"/>
          <w:szCs w:val="24"/>
        </w:rPr>
        <w:t>погодой</w:t>
      </w:r>
      <w:r w:rsidRPr="001D7AAC">
        <w:rPr>
          <w:spacing w:val="40"/>
          <w:sz w:val="24"/>
          <w:szCs w:val="24"/>
        </w:rPr>
        <w:t xml:space="preserve"> </w:t>
      </w:r>
      <w:r w:rsidRPr="001D7AAC">
        <w:rPr>
          <w:sz w:val="24"/>
          <w:szCs w:val="24"/>
        </w:rPr>
        <w:t>осуществляется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конце</w:t>
      </w:r>
      <w:r w:rsidRPr="001D7AAC">
        <w:rPr>
          <w:spacing w:val="80"/>
          <w:sz w:val="24"/>
          <w:szCs w:val="24"/>
        </w:rPr>
        <w:t xml:space="preserve"> </w:t>
      </w:r>
      <w:r w:rsidRPr="001D7AAC">
        <w:rPr>
          <w:sz w:val="24"/>
          <w:szCs w:val="24"/>
        </w:rPr>
        <w:t>учебного</w:t>
      </w:r>
      <w:r w:rsidRPr="001D7AAC">
        <w:rPr>
          <w:spacing w:val="40"/>
          <w:sz w:val="24"/>
          <w:szCs w:val="24"/>
        </w:rPr>
        <w:t xml:space="preserve"> </w:t>
      </w:r>
      <w:r w:rsidRPr="001D7AAC">
        <w:rPr>
          <w:sz w:val="24"/>
          <w:szCs w:val="24"/>
        </w:rPr>
        <w:t>года.</w:t>
      </w:r>
    </w:p>
    <w:p w14:paraId="4E1FCA56" w14:textId="77777777" w:rsidR="00566F6F" w:rsidRPr="001D7AAC" w:rsidRDefault="00566F6F">
      <w:pPr>
        <w:rPr>
          <w:sz w:val="24"/>
          <w:szCs w:val="24"/>
        </w:rPr>
        <w:sectPr w:rsidR="00566F6F" w:rsidRPr="001D7AAC">
          <w:pgSz w:w="11910" w:h="16840"/>
          <w:pgMar w:top="480" w:right="440" w:bottom="640" w:left="1020" w:header="0" w:footer="441" w:gutter="0"/>
          <w:cols w:space="720"/>
        </w:sectPr>
      </w:pPr>
    </w:p>
    <w:p w14:paraId="34A21F02" w14:textId="77777777" w:rsidR="00566F6F" w:rsidRPr="001D7AAC" w:rsidRDefault="001D7AAC">
      <w:pPr>
        <w:spacing w:before="68" w:line="322" w:lineRule="exact"/>
        <w:ind w:left="114"/>
        <w:jc w:val="both"/>
        <w:rPr>
          <w:i/>
          <w:sz w:val="24"/>
          <w:szCs w:val="24"/>
        </w:rPr>
      </w:pPr>
      <w:r w:rsidRPr="001D7AAC">
        <w:rPr>
          <w:i/>
          <w:sz w:val="24"/>
          <w:szCs w:val="24"/>
        </w:rPr>
        <w:lastRenderedPageBreak/>
        <w:t>эпохи</w:t>
      </w:r>
      <w:r w:rsidRPr="001D7AAC">
        <w:rPr>
          <w:i/>
          <w:spacing w:val="-11"/>
          <w:sz w:val="24"/>
          <w:szCs w:val="24"/>
        </w:rPr>
        <w:t xml:space="preserve"> </w:t>
      </w:r>
      <w:r w:rsidRPr="001D7AAC">
        <w:rPr>
          <w:i/>
          <w:sz w:val="24"/>
          <w:szCs w:val="24"/>
        </w:rPr>
        <w:t>Великих</w:t>
      </w:r>
      <w:r w:rsidRPr="001D7AAC">
        <w:rPr>
          <w:i/>
          <w:spacing w:val="50"/>
          <w:sz w:val="24"/>
          <w:szCs w:val="24"/>
        </w:rPr>
        <w:t xml:space="preserve"> </w:t>
      </w:r>
      <w:r w:rsidRPr="001D7AAC">
        <w:rPr>
          <w:i/>
          <w:sz w:val="24"/>
          <w:szCs w:val="24"/>
        </w:rPr>
        <w:t>географических</w:t>
      </w:r>
      <w:r w:rsidRPr="001D7AAC">
        <w:rPr>
          <w:i/>
          <w:spacing w:val="-6"/>
          <w:sz w:val="24"/>
          <w:szCs w:val="24"/>
        </w:rPr>
        <w:t xml:space="preserve"> </w:t>
      </w:r>
      <w:r w:rsidRPr="001D7AAC">
        <w:rPr>
          <w:i/>
          <w:spacing w:val="-2"/>
          <w:sz w:val="24"/>
          <w:szCs w:val="24"/>
        </w:rPr>
        <w:t>открытий.</w:t>
      </w:r>
    </w:p>
    <w:p w14:paraId="4A8C5A6E" w14:textId="77777777" w:rsidR="00566F6F" w:rsidRPr="001D7AAC" w:rsidRDefault="001D7AAC">
      <w:pPr>
        <w:ind w:left="114" w:right="124" w:firstLine="709"/>
        <w:jc w:val="both"/>
        <w:rPr>
          <w:sz w:val="24"/>
          <w:szCs w:val="24"/>
        </w:rPr>
      </w:pPr>
      <w:r w:rsidRPr="001D7AAC">
        <w:rPr>
          <w:sz w:val="24"/>
          <w:szCs w:val="24"/>
        </w:rPr>
        <w:t xml:space="preserve">Географические открытия XVII–XIX вв. </w:t>
      </w:r>
      <w:r w:rsidRPr="001D7AAC">
        <w:rPr>
          <w:i/>
          <w:sz w:val="24"/>
          <w:szCs w:val="24"/>
        </w:rPr>
        <w:t xml:space="preserve">Поиски Южной Земли – открытие Австралии. Русские путешественники и мореплаватели на северо-востоке Азии. </w:t>
      </w:r>
      <w:r w:rsidRPr="001D7AAC">
        <w:rPr>
          <w:sz w:val="24"/>
          <w:szCs w:val="24"/>
        </w:rPr>
        <w:t>Первая</w:t>
      </w:r>
      <w:r w:rsidRPr="001D7AAC">
        <w:rPr>
          <w:spacing w:val="-14"/>
          <w:sz w:val="24"/>
          <w:szCs w:val="24"/>
        </w:rPr>
        <w:t xml:space="preserve"> </w:t>
      </w:r>
      <w:r w:rsidRPr="001D7AAC">
        <w:rPr>
          <w:sz w:val="24"/>
          <w:szCs w:val="24"/>
        </w:rPr>
        <w:t>русская</w:t>
      </w:r>
      <w:r w:rsidRPr="001D7AAC">
        <w:rPr>
          <w:spacing w:val="-13"/>
          <w:sz w:val="24"/>
          <w:szCs w:val="24"/>
        </w:rPr>
        <w:t xml:space="preserve"> </w:t>
      </w:r>
      <w:r w:rsidRPr="001D7AAC">
        <w:rPr>
          <w:sz w:val="24"/>
          <w:szCs w:val="24"/>
        </w:rPr>
        <w:t>кругосветная</w:t>
      </w:r>
      <w:r w:rsidRPr="001D7AAC">
        <w:rPr>
          <w:spacing w:val="-3"/>
          <w:sz w:val="24"/>
          <w:szCs w:val="24"/>
        </w:rPr>
        <w:t xml:space="preserve"> </w:t>
      </w:r>
      <w:r w:rsidRPr="001D7AAC">
        <w:rPr>
          <w:sz w:val="24"/>
          <w:szCs w:val="24"/>
        </w:rPr>
        <w:t>экспедиция</w:t>
      </w:r>
      <w:r w:rsidRPr="001D7AAC">
        <w:rPr>
          <w:spacing w:val="-4"/>
          <w:sz w:val="24"/>
          <w:szCs w:val="24"/>
        </w:rPr>
        <w:t xml:space="preserve"> </w:t>
      </w:r>
      <w:r w:rsidRPr="001D7AAC">
        <w:rPr>
          <w:sz w:val="24"/>
          <w:szCs w:val="24"/>
        </w:rPr>
        <w:t>(Русская</w:t>
      </w:r>
      <w:r w:rsidRPr="001D7AAC">
        <w:rPr>
          <w:spacing w:val="-3"/>
          <w:sz w:val="24"/>
          <w:szCs w:val="24"/>
        </w:rPr>
        <w:t xml:space="preserve"> </w:t>
      </w:r>
      <w:r w:rsidRPr="001D7AAC">
        <w:rPr>
          <w:sz w:val="24"/>
          <w:szCs w:val="24"/>
        </w:rPr>
        <w:t>экспедиция</w:t>
      </w:r>
      <w:r w:rsidRPr="001D7AAC">
        <w:rPr>
          <w:spacing w:val="-5"/>
          <w:sz w:val="24"/>
          <w:szCs w:val="24"/>
        </w:rPr>
        <w:t xml:space="preserve"> </w:t>
      </w:r>
      <w:r w:rsidRPr="001D7AAC">
        <w:rPr>
          <w:sz w:val="24"/>
          <w:szCs w:val="24"/>
        </w:rPr>
        <w:t>Ф.</w:t>
      </w:r>
      <w:r w:rsidRPr="001D7AAC">
        <w:rPr>
          <w:spacing w:val="-2"/>
          <w:sz w:val="24"/>
          <w:szCs w:val="24"/>
        </w:rPr>
        <w:t xml:space="preserve"> </w:t>
      </w:r>
      <w:r w:rsidRPr="001D7AAC">
        <w:rPr>
          <w:sz w:val="24"/>
          <w:szCs w:val="24"/>
        </w:rPr>
        <w:t>Ф. Беллинсгаузена, М. П. Лазарева – открытие Антарктиды).</w:t>
      </w:r>
    </w:p>
    <w:p w14:paraId="05760B7A" w14:textId="77777777" w:rsidR="00566F6F" w:rsidRPr="001D7AAC" w:rsidRDefault="001D7AAC">
      <w:pPr>
        <w:pStyle w:val="a3"/>
        <w:ind w:right="131"/>
        <w:rPr>
          <w:sz w:val="24"/>
          <w:szCs w:val="24"/>
        </w:rPr>
      </w:pPr>
      <w:r w:rsidRPr="001D7AAC">
        <w:rPr>
          <w:sz w:val="24"/>
          <w:szCs w:val="24"/>
        </w:rPr>
        <w:t>Географические исследования в ХХ в. Исследование полярных областей Земли. Изучение Мирового океана. Географические</w:t>
      </w:r>
      <w:r w:rsidRPr="001D7AAC">
        <w:rPr>
          <w:spacing w:val="40"/>
          <w:sz w:val="24"/>
          <w:szCs w:val="24"/>
        </w:rPr>
        <w:t xml:space="preserve"> </w:t>
      </w:r>
      <w:r w:rsidRPr="001D7AAC">
        <w:rPr>
          <w:sz w:val="24"/>
          <w:szCs w:val="24"/>
        </w:rPr>
        <w:t>открытия</w:t>
      </w:r>
      <w:r w:rsidRPr="001D7AAC">
        <w:rPr>
          <w:spacing w:val="40"/>
          <w:sz w:val="24"/>
          <w:szCs w:val="24"/>
        </w:rPr>
        <w:t xml:space="preserve"> </w:t>
      </w:r>
      <w:r w:rsidRPr="001D7AAC">
        <w:rPr>
          <w:sz w:val="24"/>
          <w:szCs w:val="24"/>
        </w:rPr>
        <w:t>Новейшего времени.</w:t>
      </w:r>
    </w:p>
    <w:p w14:paraId="1CA2EECF" w14:textId="77777777" w:rsidR="00566F6F" w:rsidRPr="001D7AAC" w:rsidRDefault="001D7AAC">
      <w:pPr>
        <w:pStyle w:val="a3"/>
        <w:spacing w:line="322"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31B04A79" w14:textId="77777777" w:rsidR="00566F6F" w:rsidRPr="001D7AAC" w:rsidRDefault="001D7AAC">
      <w:pPr>
        <w:pStyle w:val="a4"/>
        <w:numPr>
          <w:ilvl w:val="0"/>
          <w:numId w:val="176"/>
        </w:numPr>
        <w:tabs>
          <w:tab w:val="left" w:pos="1177"/>
        </w:tabs>
        <w:ind w:right="127" w:firstLine="709"/>
        <w:rPr>
          <w:sz w:val="24"/>
          <w:szCs w:val="24"/>
        </w:rPr>
      </w:pPr>
      <w:r w:rsidRPr="001D7AAC">
        <w:rPr>
          <w:sz w:val="24"/>
          <w:szCs w:val="24"/>
        </w:rPr>
        <w:t>Обозначение на контурной карте географических объектов, открытых в разные периоды.</w:t>
      </w:r>
    </w:p>
    <w:p w14:paraId="5325E48A" w14:textId="77777777" w:rsidR="00566F6F" w:rsidRPr="001D7AAC" w:rsidRDefault="001D7AAC">
      <w:pPr>
        <w:pStyle w:val="a4"/>
        <w:numPr>
          <w:ilvl w:val="0"/>
          <w:numId w:val="176"/>
        </w:numPr>
        <w:tabs>
          <w:tab w:val="left" w:pos="1238"/>
        </w:tabs>
        <w:spacing w:before="1"/>
        <w:ind w:right="131" w:firstLine="709"/>
        <w:rPr>
          <w:sz w:val="24"/>
          <w:szCs w:val="24"/>
        </w:rPr>
      </w:pPr>
      <w:r w:rsidRPr="001D7AAC">
        <w:rPr>
          <w:sz w:val="24"/>
          <w:szCs w:val="24"/>
        </w:rPr>
        <w:t>Сравнение карт Эратосфена, Птолемея и</w:t>
      </w:r>
      <w:r w:rsidRPr="001D7AAC">
        <w:rPr>
          <w:spacing w:val="40"/>
          <w:sz w:val="24"/>
          <w:szCs w:val="24"/>
        </w:rPr>
        <w:t xml:space="preserve"> </w:t>
      </w:r>
      <w:r w:rsidRPr="001D7AAC">
        <w:rPr>
          <w:sz w:val="24"/>
          <w:szCs w:val="24"/>
        </w:rPr>
        <w:t>современных</w:t>
      </w:r>
      <w:r w:rsidRPr="001D7AAC">
        <w:rPr>
          <w:spacing w:val="40"/>
          <w:sz w:val="24"/>
          <w:szCs w:val="24"/>
        </w:rPr>
        <w:t xml:space="preserve"> </w:t>
      </w:r>
      <w:r w:rsidRPr="001D7AAC">
        <w:rPr>
          <w:sz w:val="24"/>
          <w:szCs w:val="24"/>
        </w:rPr>
        <w:t>карт</w:t>
      </w:r>
      <w:r w:rsidRPr="001D7AAC">
        <w:rPr>
          <w:spacing w:val="40"/>
          <w:sz w:val="24"/>
          <w:szCs w:val="24"/>
        </w:rPr>
        <w:t xml:space="preserve"> </w:t>
      </w:r>
      <w:r w:rsidRPr="001D7AAC">
        <w:rPr>
          <w:sz w:val="24"/>
          <w:szCs w:val="24"/>
        </w:rPr>
        <w:t>по предложенным</w:t>
      </w:r>
      <w:r w:rsidRPr="001D7AAC">
        <w:rPr>
          <w:spacing w:val="40"/>
          <w:sz w:val="24"/>
          <w:szCs w:val="24"/>
        </w:rPr>
        <w:t xml:space="preserve"> </w:t>
      </w:r>
      <w:r w:rsidRPr="001D7AAC">
        <w:rPr>
          <w:sz w:val="24"/>
          <w:szCs w:val="24"/>
        </w:rPr>
        <w:t>учителем вопросам.</w:t>
      </w:r>
    </w:p>
    <w:p w14:paraId="6FBD6124" w14:textId="77777777" w:rsidR="00566F6F" w:rsidRPr="001D7AAC" w:rsidRDefault="001D7AAC">
      <w:pPr>
        <w:pStyle w:val="a3"/>
        <w:spacing w:line="321" w:lineRule="exact"/>
        <w:ind w:left="823" w:firstLine="0"/>
        <w:rPr>
          <w:sz w:val="24"/>
          <w:szCs w:val="24"/>
        </w:rPr>
      </w:pPr>
      <w:r w:rsidRPr="001D7AAC">
        <w:rPr>
          <w:sz w:val="24"/>
          <w:szCs w:val="24"/>
        </w:rPr>
        <w:t>РАЗДЕЛ</w:t>
      </w:r>
      <w:r w:rsidRPr="001D7AAC">
        <w:rPr>
          <w:spacing w:val="-15"/>
          <w:sz w:val="24"/>
          <w:szCs w:val="24"/>
        </w:rPr>
        <w:t xml:space="preserve"> </w:t>
      </w:r>
      <w:r w:rsidRPr="001D7AAC">
        <w:rPr>
          <w:sz w:val="24"/>
          <w:szCs w:val="24"/>
        </w:rPr>
        <w:t>2.</w:t>
      </w:r>
      <w:r w:rsidRPr="001D7AAC">
        <w:rPr>
          <w:spacing w:val="-16"/>
          <w:sz w:val="24"/>
          <w:szCs w:val="24"/>
        </w:rPr>
        <w:t xml:space="preserve"> </w:t>
      </w:r>
      <w:r w:rsidRPr="001D7AAC">
        <w:rPr>
          <w:sz w:val="24"/>
          <w:szCs w:val="24"/>
        </w:rPr>
        <w:t>ИЗОБРАЖЕНИЯ</w:t>
      </w:r>
      <w:r w:rsidRPr="001D7AAC">
        <w:rPr>
          <w:spacing w:val="-16"/>
          <w:sz w:val="24"/>
          <w:szCs w:val="24"/>
        </w:rPr>
        <w:t xml:space="preserve"> </w:t>
      </w:r>
      <w:r w:rsidRPr="001D7AAC">
        <w:rPr>
          <w:sz w:val="24"/>
          <w:szCs w:val="24"/>
        </w:rPr>
        <w:t>ЗЕМНОЙ</w:t>
      </w:r>
      <w:r w:rsidRPr="001D7AAC">
        <w:rPr>
          <w:spacing w:val="-16"/>
          <w:sz w:val="24"/>
          <w:szCs w:val="24"/>
        </w:rPr>
        <w:t xml:space="preserve"> </w:t>
      </w:r>
      <w:r w:rsidRPr="001D7AAC">
        <w:rPr>
          <w:spacing w:val="-2"/>
          <w:sz w:val="24"/>
          <w:szCs w:val="24"/>
        </w:rPr>
        <w:t>ПОВЕРХНОСТИ</w:t>
      </w:r>
    </w:p>
    <w:p w14:paraId="4F448834" w14:textId="77777777" w:rsidR="00566F6F" w:rsidRPr="001D7AAC" w:rsidRDefault="001D7AAC">
      <w:pPr>
        <w:pStyle w:val="3"/>
        <w:rPr>
          <w:sz w:val="24"/>
          <w:szCs w:val="24"/>
        </w:rPr>
      </w:pPr>
      <w:r w:rsidRPr="001D7AAC">
        <w:rPr>
          <w:sz w:val="24"/>
          <w:szCs w:val="24"/>
        </w:rPr>
        <w:t>Тема</w:t>
      </w:r>
      <w:r w:rsidRPr="001D7AAC">
        <w:rPr>
          <w:spacing w:val="-7"/>
          <w:sz w:val="24"/>
          <w:szCs w:val="24"/>
        </w:rPr>
        <w:t xml:space="preserve"> </w:t>
      </w:r>
      <w:r w:rsidRPr="001D7AAC">
        <w:rPr>
          <w:sz w:val="24"/>
          <w:szCs w:val="24"/>
        </w:rPr>
        <w:t>1.</w:t>
      </w:r>
      <w:r w:rsidRPr="001D7AAC">
        <w:rPr>
          <w:spacing w:val="-7"/>
          <w:sz w:val="24"/>
          <w:szCs w:val="24"/>
        </w:rPr>
        <w:t xml:space="preserve"> </w:t>
      </w:r>
      <w:r w:rsidRPr="001D7AAC">
        <w:rPr>
          <w:sz w:val="24"/>
          <w:szCs w:val="24"/>
        </w:rPr>
        <w:t>Планы</w:t>
      </w:r>
      <w:r w:rsidRPr="001D7AAC">
        <w:rPr>
          <w:spacing w:val="-7"/>
          <w:sz w:val="24"/>
          <w:szCs w:val="24"/>
        </w:rPr>
        <w:t xml:space="preserve"> </w:t>
      </w:r>
      <w:r w:rsidRPr="001D7AAC">
        <w:rPr>
          <w:spacing w:val="-2"/>
          <w:sz w:val="24"/>
          <w:szCs w:val="24"/>
        </w:rPr>
        <w:t>местности</w:t>
      </w:r>
    </w:p>
    <w:p w14:paraId="132A22E9" w14:textId="77777777" w:rsidR="00566F6F" w:rsidRPr="001D7AAC" w:rsidRDefault="001D7AAC">
      <w:pPr>
        <w:pStyle w:val="a3"/>
        <w:ind w:right="125"/>
        <w:rPr>
          <w:sz w:val="24"/>
          <w:szCs w:val="24"/>
        </w:rPr>
      </w:pPr>
      <w:r w:rsidRPr="001D7AAC">
        <w:rPr>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1D7AAC">
        <w:rPr>
          <w:i/>
          <w:sz w:val="24"/>
          <w:szCs w:val="24"/>
        </w:rPr>
        <w:t xml:space="preserve">Профессия топограф. </w:t>
      </w:r>
      <w:r w:rsidRPr="001D7AAC">
        <w:rPr>
          <w:sz w:val="24"/>
          <w:szCs w:val="24"/>
        </w:rPr>
        <w:t xml:space="preserve">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w:t>
      </w:r>
      <w:r w:rsidRPr="001D7AAC">
        <w:rPr>
          <w:spacing w:val="-2"/>
          <w:sz w:val="24"/>
          <w:szCs w:val="24"/>
        </w:rPr>
        <w:t>применения.</w:t>
      </w:r>
    </w:p>
    <w:p w14:paraId="528A0D53" w14:textId="77777777" w:rsidR="00566F6F" w:rsidRPr="001D7AAC" w:rsidRDefault="001D7AAC">
      <w:pPr>
        <w:pStyle w:val="a3"/>
        <w:spacing w:line="321"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152E0A56" w14:textId="77777777" w:rsidR="00566F6F" w:rsidRPr="001D7AAC" w:rsidRDefault="001D7AAC">
      <w:pPr>
        <w:pStyle w:val="a4"/>
        <w:numPr>
          <w:ilvl w:val="0"/>
          <w:numId w:val="175"/>
        </w:numPr>
        <w:tabs>
          <w:tab w:val="left" w:pos="1101"/>
        </w:tabs>
        <w:spacing w:before="1" w:line="322" w:lineRule="exact"/>
        <w:ind w:left="1101" w:hanging="278"/>
        <w:rPr>
          <w:sz w:val="24"/>
          <w:szCs w:val="24"/>
        </w:rPr>
      </w:pPr>
      <w:r w:rsidRPr="001D7AAC">
        <w:rPr>
          <w:sz w:val="24"/>
          <w:szCs w:val="24"/>
        </w:rPr>
        <w:t>Определение</w:t>
      </w:r>
      <w:r w:rsidRPr="001D7AAC">
        <w:rPr>
          <w:spacing w:val="-11"/>
          <w:sz w:val="24"/>
          <w:szCs w:val="24"/>
        </w:rPr>
        <w:t xml:space="preserve"> </w:t>
      </w:r>
      <w:r w:rsidRPr="001D7AAC">
        <w:rPr>
          <w:sz w:val="24"/>
          <w:szCs w:val="24"/>
        </w:rPr>
        <w:t>направлений</w:t>
      </w:r>
      <w:r w:rsidRPr="001D7AAC">
        <w:rPr>
          <w:spacing w:val="-11"/>
          <w:sz w:val="24"/>
          <w:szCs w:val="24"/>
        </w:rPr>
        <w:t xml:space="preserve"> </w:t>
      </w:r>
      <w:r w:rsidRPr="001D7AAC">
        <w:rPr>
          <w:sz w:val="24"/>
          <w:szCs w:val="24"/>
        </w:rPr>
        <w:t>и</w:t>
      </w:r>
      <w:r w:rsidRPr="001D7AAC">
        <w:rPr>
          <w:spacing w:val="-13"/>
          <w:sz w:val="24"/>
          <w:szCs w:val="24"/>
        </w:rPr>
        <w:t xml:space="preserve"> </w:t>
      </w:r>
      <w:r w:rsidRPr="001D7AAC">
        <w:rPr>
          <w:sz w:val="24"/>
          <w:szCs w:val="24"/>
        </w:rPr>
        <w:t>расстояний</w:t>
      </w:r>
      <w:r w:rsidRPr="001D7AAC">
        <w:rPr>
          <w:spacing w:val="-11"/>
          <w:sz w:val="24"/>
          <w:szCs w:val="24"/>
        </w:rPr>
        <w:t xml:space="preserve"> </w:t>
      </w:r>
      <w:r w:rsidRPr="001D7AAC">
        <w:rPr>
          <w:sz w:val="24"/>
          <w:szCs w:val="24"/>
        </w:rPr>
        <w:t>по</w:t>
      </w:r>
      <w:r w:rsidRPr="001D7AAC">
        <w:rPr>
          <w:spacing w:val="-12"/>
          <w:sz w:val="24"/>
          <w:szCs w:val="24"/>
        </w:rPr>
        <w:t xml:space="preserve"> </w:t>
      </w:r>
      <w:r w:rsidRPr="001D7AAC">
        <w:rPr>
          <w:sz w:val="24"/>
          <w:szCs w:val="24"/>
        </w:rPr>
        <w:t>плану</w:t>
      </w:r>
      <w:r w:rsidRPr="001D7AAC">
        <w:rPr>
          <w:spacing w:val="-12"/>
          <w:sz w:val="24"/>
          <w:szCs w:val="24"/>
        </w:rPr>
        <w:t xml:space="preserve"> </w:t>
      </w:r>
      <w:r w:rsidRPr="001D7AAC">
        <w:rPr>
          <w:spacing w:val="-2"/>
          <w:sz w:val="24"/>
          <w:szCs w:val="24"/>
        </w:rPr>
        <w:t>местности.</w:t>
      </w:r>
    </w:p>
    <w:p w14:paraId="224F4F46" w14:textId="77777777" w:rsidR="00566F6F" w:rsidRPr="001D7AAC" w:rsidRDefault="001D7AAC">
      <w:pPr>
        <w:pStyle w:val="a4"/>
        <w:numPr>
          <w:ilvl w:val="0"/>
          <w:numId w:val="175"/>
        </w:numPr>
        <w:tabs>
          <w:tab w:val="left" w:pos="1101"/>
          <w:tab w:val="left" w:pos="6473"/>
        </w:tabs>
        <w:ind w:left="823" w:right="2663" w:firstLine="0"/>
        <w:rPr>
          <w:sz w:val="24"/>
          <w:szCs w:val="24"/>
        </w:rPr>
      </w:pPr>
      <w:r w:rsidRPr="001D7AAC">
        <w:rPr>
          <w:sz w:val="24"/>
          <w:szCs w:val="24"/>
        </w:rPr>
        <w:t>Составление описания маршрута по плану</w:t>
      </w:r>
      <w:r w:rsidRPr="001D7AAC">
        <w:rPr>
          <w:sz w:val="24"/>
          <w:szCs w:val="24"/>
        </w:rPr>
        <w:tab/>
      </w:r>
      <w:r w:rsidRPr="001D7AAC">
        <w:rPr>
          <w:spacing w:val="-2"/>
          <w:sz w:val="24"/>
          <w:szCs w:val="24"/>
        </w:rPr>
        <w:t xml:space="preserve">местности. </w:t>
      </w:r>
      <w:r w:rsidRPr="001D7AAC">
        <w:rPr>
          <w:sz w:val="24"/>
          <w:szCs w:val="24"/>
        </w:rPr>
        <w:t>Тема 2. Географические карты</w:t>
      </w:r>
    </w:p>
    <w:p w14:paraId="57A0F596" w14:textId="77777777" w:rsidR="00566F6F" w:rsidRPr="001D7AAC" w:rsidRDefault="001D7AAC">
      <w:pPr>
        <w:pStyle w:val="a3"/>
        <w:ind w:right="124"/>
        <w:rPr>
          <w:sz w:val="24"/>
          <w:szCs w:val="24"/>
        </w:rPr>
      </w:pPr>
      <w:r w:rsidRPr="001D7AAC">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w:t>
      </w:r>
      <w:r w:rsidRPr="001D7AAC">
        <w:rPr>
          <w:spacing w:val="80"/>
          <w:w w:val="150"/>
          <w:sz w:val="24"/>
          <w:szCs w:val="24"/>
        </w:rPr>
        <w:t xml:space="preserve"> </w:t>
      </w:r>
      <w:r w:rsidRPr="001D7AAC">
        <w:rPr>
          <w:sz w:val="24"/>
          <w:szCs w:val="24"/>
        </w:rPr>
        <w:t>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w:t>
      </w:r>
      <w:r w:rsidRPr="001D7AAC">
        <w:rPr>
          <w:spacing w:val="-9"/>
          <w:sz w:val="24"/>
          <w:szCs w:val="24"/>
        </w:rPr>
        <w:t xml:space="preserve"> </w:t>
      </w:r>
      <w:r w:rsidRPr="001D7AAC">
        <w:rPr>
          <w:sz w:val="24"/>
          <w:szCs w:val="24"/>
        </w:rPr>
        <w:t>глобусу.</w:t>
      </w:r>
    </w:p>
    <w:p w14:paraId="54FA6E6E" w14:textId="77777777" w:rsidR="00566F6F" w:rsidRPr="001D7AAC" w:rsidRDefault="001D7AAC">
      <w:pPr>
        <w:pStyle w:val="a3"/>
        <w:ind w:right="122"/>
        <w:rPr>
          <w:i/>
          <w:sz w:val="24"/>
          <w:szCs w:val="24"/>
        </w:rPr>
      </w:pPr>
      <w:r w:rsidRPr="001D7AAC">
        <w:rPr>
          <w:sz w:val="24"/>
          <w:szCs w:val="24"/>
        </w:rPr>
        <w:t>Искажения</w:t>
      </w:r>
      <w:r w:rsidRPr="001D7AAC">
        <w:rPr>
          <w:spacing w:val="-18"/>
          <w:sz w:val="24"/>
          <w:szCs w:val="24"/>
        </w:rPr>
        <w:t xml:space="preserve"> </w:t>
      </w:r>
      <w:r w:rsidRPr="001D7AAC">
        <w:rPr>
          <w:sz w:val="24"/>
          <w:szCs w:val="24"/>
        </w:rPr>
        <w:t>на</w:t>
      </w:r>
      <w:r w:rsidRPr="001D7AAC">
        <w:rPr>
          <w:spacing w:val="-8"/>
          <w:sz w:val="24"/>
          <w:szCs w:val="24"/>
        </w:rPr>
        <w:t xml:space="preserve"> </w:t>
      </w:r>
      <w:r w:rsidRPr="001D7AAC">
        <w:rPr>
          <w:sz w:val="24"/>
          <w:szCs w:val="24"/>
        </w:rPr>
        <w:t>карте.</w:t>
      </w:r>
      <w:r w:rsidRPr="001D7AAC">
        <w:rPr>
          <w:spacing w:val="-7"/>
          <w:sz w:val="24"/>
          <w:szCs w:val="24"/>
        </w:rPr>
        <w:t xml:space="preserve"> </w:t>
      </w:r>
      <w:r w:rsidRPr="001D7AAC">
        <w:rPr>
          <w:sz w:val="24"/>
          <w:szCs w:val="24"/>
        </w:rPr>
        <w:t>Линии</w:t>
      </w:r>
      <w:r w:rsidRPr="001D7AAC">
        <w:rPr>
          <w:spacing w:val="-6"/>
          <w:sz w:val="24"/>
          <w:szCs w:val="24"/>
        </w:rPr>
        <w:t xml:space="preserve"> </w:t>
      </w:r>
      <w:r w:rsidRPr="001D7AAC">
        <w:rPr>
          <w:sz w:val="24"/>
          <w:szCs w:val="24"/>
        </w:rPr>
        <w:t>градусной</w:t>
      </w:r>
      <w:r w:rsidRPr="001D7AAC">
        <w:rPr>
          <w:spacing w:val="-6"/>
          <w:sz w:val="24"/>
          <w:szCs w:val="24"/>
        </w:rPr>
        <w:t xml:space="preserve"> </w:t>
      </w:r>
      <w:r w:rsidRPr="001D7AAC">
        <w:rPr>
          <w:sz w:val="24"/>
          <w:szCs w:val="24"/>
        </w:rPr>
        <w:t>сети</w:t>
      </w:r>
      <w:r w:rsidRPr="001D7AAC">
        <w:rPr>
          <w:spacing w:val="-6"/>
          <w:sz w:val="24"/>
          <w:szCs w:val="24"/>
        </w:rPr>
        <w:t xml:space="preserve"> </w:t>
      </w:r>
      <w:r w:rsidRPr="001D7AAC">
        <w:rPr>
          <w:sz w:val="24"/>
          <w:szCs w:val="24"/>
        </w:rPr>
        <w:t>на</w:t>
      </w:r>
      <w:r w:rsidRPr="001D7AAC">
        <w:rPr>
          <w:spacing w:val="-7"/>
          <w:sz w:val="24"/>
          <w:szCs w:val="24"/>
        </w:rPr>
        <w:t xml:space="preserve"> </w:t>
      </w:r>
      <w:r w:rsidRPr="001D7AAC">
        <w:rPr>
          <w:sz w:val="24"/>
          <w:szCs w:val="24"/>
        </w:rPr>
        <w:t>картах.</w:t>
      </w:r>
      <w:r w:rsidRPr="001D7AAC">
        <w:rPr>
          <w:spacing w:val="-6"/>
          <w:sz w:val="24"/>
          <w:szCs w:val="24"/>
        </w:rPr>
        <w:t xml:space="preserve"> </w:t>
      </w:r>
      <w:r w:rsidRPr="001D7AAC">
        <w:rPr>
          <w:sz w:val="24"/>
          <w:szCs w:val="24"/>
        </w:rPr>
        <w:t>Определение</w:t>
      </w:r>
      <w:r w:rsidRPr="001D7AAC">
        <w:rPr>
          <w:spacing w:val="-18"/>
          <w:sz w:val="24"/>
          <w:szCs w:val="24"/>
        </w:rPr>
        <w:t xml:space="preserve"> </w:t>
      </w:r>
      <w:r w:rsidRPr="001D7AAC">
        <w:rPr>
          <w:sz w:val="24"/>
          <w:szCs w:val="24"/>
        </w:rPr>
        <w:t>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w:t>
      </w:r>
      <w:r w:rsidRPr="001D7AAC">
        <w:rPr>
          <w:spacing w:val="40"/>
          <w:sz w:val="24"/>
          <w:szCs w:val="24"/>
        </w:rPr>
        <w:t xml:space="preserve"> </w:t>
      </w:r>
      <w:r w:rsidRPr="001D7AAC">
        <w:rPr>
          <w:sz w:val="24"/>
          <w:szCs w:val="24"/>
        </w:rPr>
        <w:t>картах. Изображение на физических картах высот и глубин. Географический атлас. Использование карт в жизни и</w:t>
      </w:r>
      <w:r w:rsidRPr="001D7AAC">
        <w:rPr>
          <w:spacing w:val="80"/>
          <w:sz w:val="24"/>
          <w:szCs w:val="24"/>
        </w:rPr>
        <w:t xml:space="preserve"> </w:t>
      </w:r>
      <w:r w:rsidRPr="001D7AAC">
        <w:rPr>
          <w:sz w:val="24"/>
          <w:szCs w:val="24"/>
        </w:rPr>
        <w:t xml:space="preserve">хозяйственной деятельности людей. Сходство и различие плана местности и географической карты. </w:t>
      </w:r>
      <w:r w:rsidRPr="001D7AAC">
        <w:rPr>
          <w:i/>
          <w:sz w:val="24"/>
          <w:szCs w:val="24"/>
        </w:rPr>
        <w:t>Профессия картограф.</w:t>
      </w:r>
      <w:r w:rsidRPr="001D7AAC">
        <w:rPr>
          <w:i/>
          <w:spacing w:val="40"/>
          <w:sz w:val="24"/>
          <w:szCs w:val="24"/>
        </w:rPr>
        <w:t xml:space="preserve"> </w:t>
      </w:r>
      <w:r w:rsidRPr="001D7AAC">
        <w:rPr>
          <w:i/>
          <w:sz w:val="24"/>
          <w:szCs w:val="24"/>
        </w:rPr>
        <w:t>Система космической навигации. Геоинформационные системы.</w:t>
      </w:r>
    </w:p>
    <w:p w14:paraId="266B643A" w14:textId="77777777" w:rsidR="00566F6F" w:rsidRPr="001D7AAC" w:rsidRDefault="001D7AAC">
      <w:pPr>
        <w:pStyle w:val="a3"/>
        <w:spacing w:line="322"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00F0DEFD" w14:textId="77777777" w:rsidR="00566F6F" w:rsidRPr="001D7AAC" w:rsidRDefault="001D7AAC">
      <w:pPr>
        <w:pStyle w:val="a4"/>
        <w:numPr>
          <w:ilvl w:val="0"/>
          <w:numId w:val="174"/>
        </w:numPr>
        <w:tabs>
          <w:tab w:val="left" w:pos="1092"/>
        </w:tabs>
        <w:spacing w:before="1" w:line="322" w:lineRule="exact"/>
        <w:ind w:left="1092" w:hanging="269"/>
        <w:rPr>
          <w:sz w:val="24"/>
          <w:szCs w:val="24"/>
        </w:rPr>
      </w:pPr>
      <w:r w:rsidRPr="001D7AAC">
        <w:rPr>
          <w:spacing w:val="-2"/>
          <w:sz w:val="24"/>
          <w:szCs w:val="24"/>
        </w:rPr>
        <w:t>Определение</w:t>
      </w:r>
      <w:r w:rsidRPr="001D7AAC">
        <w:rPr>
          <w:spacing w:val="-12"/>
          <w:sz w:val="24"/>
          <w:szCs w:val="24"/>
        </w:rPr>
        <w:t xml:space="preserve"> </w:t>
      </w:r>
      <w:r w:rsidRPr="001D7AAC">
        <w:rPr>
          <w:spacing w:val="-2"/>
          <w:sz w:val="24"/>
          <w:szCs w:val="24"/>
        </w:rPr>
        <w:t>направлений</w:t>
      </w:r>
      <w:r w:rsidRPr="001D7AAC">
        <w:rPr>
          <w:spacing w:val="-8"/>
          <w:sz w:val="24"/>
          <w:szCs w:val="24"/>
        </w:rPr>
        <w:t xml:space="preserve"> </w:t>
      </w:r>
      <w:r w:rsidRPr="001D7AAC">
        <w:rPr>
          <w:spacing w:val="-2"/>
          <w:sz w:val="24"/>
          <w:szCs w:val="24"/>
        </w:rPr>
        <w:t>и</w:t>
      </w:r>
      <w:r w:rsidRPr="001D7AAC">
        <w:rPr>
          <w:spacing w:val="-13"/>
          <w:sz w:val="24"/>
          <w:szCs w:val="24"/>
        </w:rPr>
        <w:t xml:space="preserve"> </w:t>
      </w:r>
      <w:r w:rsidRPr="001D7AAC">
        <w:rPr>
          <w:spacing w:val="-2"/>
          <w:sz w:val="24"/>
          <w:szCs w:val="24"/>
        </w:rPr>
        <w:t>расстояний</w:t>
      </w:r>
      <w:r w:rsidRPr="001D7AAC">
        <w:rPr>
          <w:spacing w:val="-11"/>
          <w:sz w:val="24"/>
          <w:szCs w:val="24"/>
        </w:rPr>
        <w:t xml:space="preserve"> </w:t>
      </w:r>
      <w:r w:rsidRPr="001D7AAC">
        <w:rPr>
          <w:spacing w:val="-2"/>
          <w:sz w:val="24"/>
          <w:szCs w:val="24"/>
        </w:rPr>
        <w:t>по</w:t>
      </w:r>
      <w:r w:rsidRPr="001D7AAC">
        <w:rPr>
          <w:spacing w:val="-12"/>
          <w:sz w:val="24"/>
          <w:szCs w:val="24"/>
        </w:rPr>
        <w:t xml:space="preserve"> </w:t>
      </w:r>
      <w:r w:rsidRPr="001D7AAC">
        <w:rPr>
          <w:spacing w:val="-2"/>
          <w:sz w:val="24"/>
          <w:szCs w:val="24"/>
        </w:rPr>
        <w:t>карте</w:t>
      </w:r>
      <w:r w:rsidRPr="001D7AAC">
        <w:rPr>
          <w:spacing w:val="-13"/>
          <w:sz w:val="24"/>
          <w:szCs w:val="24"/>
        </w:rPr>
        <w:t xml:space="preserve"> </w:t>
      </w:r>
      <w:r w:rsidRPr="001D7AAC">
        <w:rPr>
          <w:spacing w:val="-2"/>
          <w:sz w:val="24"/>
          <w:szCs w:val="24"/>
        </w:rPr>
        <w:t>полушарий.</w:t>
      </w:r>
    </w:p>
    <w:p w14:paraId="33A74230" w14:textId="77777777" w:rsidR="00566F6F" w:rsidRPr="001D7AAC" w:rsidRDefault="001D7AAC">
      <w:pPr>
        <w:pStyle w:val="a4"/>
        <w:numPr>
          <w:ilvl w:val="0"/>
          <w:numId w:val="174"/>
        </w:numPr>
        <w:tabs>
          <w:tab w:val="left" w:pos="1136"/>
        </w:tabs>
        <w:ind w:left="114" w:right="131" w:firstLine="709"/>
        <w:rPr>
          <w:sz w:val="24"/>
          <w:szCs w:val="24"/>
        </w:rPr>
      </w:pPr>
      <w:r w:rsidRPr="001D7AAC">
        <w:rPr>
          <w:sz w:val="24"/>
          <w:szCs w:val="24"/>
        </w:rPr>
        <w:t>Определение географических координат объектов и определение объектов по их географическим</w:t>
      </w:r>
      <w:r w:rsidRPr="001D7AAC">
        <w:rPr>
          <w:spacing w:val="80"/>
          <w:sz w:val="24"/>
          <w:szCs w:val="24"/>
        </w:rPr>
        <w:t xml:space="preserve"> </w:t>
      </w:r>
      <w:r w:rsidRPr="001D7AAC">
        <w:rPr>
          <w:sz w:val="24"/>
          <w:szCs w:val="24"/>
        </w:rPr>
        <w:t>координатам.</w:t>
      </w:r>
    </w:p>
    <w:p w14:paraId="32A300B5" w14:textId="77777777" w:rsidR="00566F6F" w:rsidRPr="001D7AAC" w:rsidRDefault="001D7AAC">
      <w:pPr>
        <w:pStyle w:val="a3"/>
        <w:spacing w:line="322" w:lineRule="exact"/>
        <w:ind w:left="823" w:firstLine="0"/>
        <w:jc w:val="left"/>
        <w:rPr>
          <w:sz w:val="24"/>
          <w:szCs w:val="24"/>
        </w:rPr>
      </w:pPr>
      <w:r w:rsidRPr="001D7AAC">
        <w:rPr>
          <w:sz w:val="24"/>
          <w:szCs w:val="24"/>
        </w:rPr>
        <w:t>РАЗДЕЛ</w:t>
      </w:r>
      <w:r w:rsidRPr="001D7AAC">
        <w:rPr>
          <w:spacing w:val="-12"/>
          <w:sz w:val="24"/>
          <w:szCs w:val="24"/>
        </w:rPr>
        <w:t xml:space="preserve"> </w:t>
      </w:r>
      <w:r w:rsidRPr="001D7AAC">
        <w:rPr>
          <w:sz w:val="24"/>
          <w:szCs w:val="24"/>
        </w:rPr>
        <w:t>3.</w:t>
      </w:r>
      <w:r w:rsidRPr="001D7AAC">
        <w:rPr>
          <w:spacing w:val="-12"/>
          <w:sz w:val="24"/>
          <w:szCs w:val="24"/>
        </w:rPr>
        <w:t xml:space="preserve"> </w:t>
      </w:r>
      <w:r w:rsidRPr="001D7AAC">
        <w:rPr>
          <w:sz w:val="24"/>
          <w:szCs w:val="24"/>
        </w:rPr>
        <w:t>ЗЕМЛЯ</w:t>
      </w:r>
      <w:r w:rsidRPr="001D7AAC">
        <w:rPr>
          <w:spacing w:val="-11"/>
          <w:sz w:val="24"/>
          <w:szCs w:val="24"/>
        </w:rPr>
        <w:t xml:space="preserve"> </w:t>
      </w:r>
      <w:r w:rsidRPr="001D7AAC">
        <w:rPr>
          <w:sz w:val="24"/>
          <w:szCs w:val="24"/>
        </w:rPr>
        <w:t>–</w:t>
      </w:r>
      <w:r w:rsidRPr="001D7AAC">
        <w:rPr>
          <w:spacing w:val="-12"/>
          <w:sz w:val="24"/>
          <w:szCs w:val="24"/>
        </w:rPr>
        <w:t xml:space="preserve"> </w:t>
      </w:r>
      <w:r w:rsidRPr="001D7AAC">
        <w:rPr>
          <w:sz w:val="24"/>
          <w:szCs w:val="24"/>
        </w:rPr>
        <w:t>ПЛАНЕТА</w:t>
      </w:r>
      <w:r w:rsidRPr="001D7AAC">
        <w:rPr>
          <w:spacing w:val="-12"/>
          <w:sz w:val="24"/>
          <w:szCs w:val="24"/>
        </w:rPr>
        <w:t xml:space="preserve"> </w:t>
      </w:r>
      <w:r w:rsidRPr="001D7AAC">
        <w:rPr>
          <w:sz w:val="24"/>
          <w:szCs w:val="24"/>
        </w:rPr>
        <w:t>СОЛНЕЧНОЙ</w:t>
      </w:r>
      <w:r w:rsidRPr="001D7AAC">
        <w:rPr>
          <w:spacing w:val="-13"/>
          <w:sz w:val="24"/>
          <w:szCs w:val="24"/>
        </w:rPr>
        <w:t xml:space="preserve"> </w:t>
      </w:r>
      <w:r w:rsidRPr="001D7AAC">
        <w:rPr>
          <w:spacing w:val="-2"/>
          <w:sz w:val="24"/>
          <w:szCs w:val="24"/>
        </w:rPr>
        <w:t>СИСТЕМЫ</w:t>
      </w:r>
    </w:p>
    <w:p w14:paraId="325EF9DB" w14:textId="77777777" w:rsidR="00566F6F" w:rsidRPr="001D7AAC" w:rsidRDefault="001D7AAC">
      <w:pPr>
        <w:ind w:left="114" w:right="125" w:firstLine="709"/>
        <w:jc w:val="both"/>
        <w:rPr>
          <w:sz w:val="24"/>
          <w:szCs w:val="24"/>
        </w:rPr>
      </w:pPr>
      <w:r w:rsidRPr="001D7AAC">
        <w:rPr>
          <w:sz w:val="24"/>
          <w:szCs w:val="24"/>
        </w:rPr>
        <w:t xml:space="preserve">Земля в Солнечной системе. </w:t>
      </w:r>
      <w:r w:rsidRPr="001D7AAC">
        <w:rPr>
          <w:i/>
          <w:sz w:val="24"/>
          <w:szCs w:val="24"/>
        </w:rPr>
        <w:t>Гипотезы возникновения Зем ли</w:t>
      </w:r>
      <w:r w:rsidRPr="001D7AAC">
        <w:rPr>
          <w:sz w:val="24"/>
          <w:szCs w:val="24"/>
        </w:rPr>
        <w:t>.</w:t>
      </w:r>
      <w:r w:rsidRPr="001D7AAC">
        <w:rPr>
          <w:spacing w:val="80"/>
          <w:sz w:val="24"/>
          <w:szCs w:val="24"/>
        </w:rPr>
        <w:t xml:space="preserve"> </w:t>
      </w:r>
      <w:r w:rsidRPr="001D7AAC">
        <w:rPr>
          <w:sz w:val="24"/>
          <w:szCs w:val="24"/>
        </w:rPr>
        <w:t>Форма,</w:t>
      </w:r>
      <w:r w:rsidRPr="001D7AAC">
        <w:rPr>
          <w:spacing w:val="80"/>
          <w:w w:val="150"/>
          <w:sz w:val="24"/>
          <w:szCs w:val="24"/>
        </w:rPr>
        <w:t xml:space="preserve"> </w:t>
      </w:r>
      <w:r w:rsidRPr="001D7AAC">
        <w:rPr>
          <w:sz w:val="24"/>
          <w:szCs w:val="24"/>
        </w:rPr>
        <w:t>размеры</w:t>
      </w:r>
      <w:r w:rsidRPr="001D7AAC">
        <w:rPr>
          <w:spacing w:val="40"/>
          <w:sz w:val="24"/>
          <w:szCs w:val="24"/>
        </w:rPr>
        <w:t xml:space="preserve"> </w:t>
      </w:r>
      <w:r w:rsidRPr="001D7AAC">
        <w:rPr>
          <w:sz w:val="24"/>
          <w:szCs w:val="24"/>
        </w:rPr>
        <w:t>Земли,</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географические следствия.</w:t>
      </w:r>
    </w:p>
    <w:p w14:paraId="00A41D71" w14:textId="77777777" w:rsidR="00566F6F" w:rsidRPr="001D7AAC" w:rsidRDefault="001D7AAC">
      <w:pPr>
        <w:pStyle w:val="a3"/>
        <w:ind w:right="125"/>
        <w:rPr>
          <w:sz w:val="24"/>
          <w:szCs w:val="24"/>
        </w:rPr>
      </w:pPr>
      <w:r w:rsidRPr="001D7AAC">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w:t>
      </w:r>
      <w:r w:rsidRPr="001D7AAC">
        <w:rPr>
          <w:spacing w:val="70"/>
          <w:sz w:val="24"/>
          <w:szCs w:val="24"/>
        </w:rPr>
        <w:t xml:space="preserve">  </w:t>
      </w:r>
      <w:r w:rsidRPr="001D7AAC">
        <w:rPr>
          <w:sz w:val="24"/>
          <w:szCs w:val="24"/>
        </w:rPr>
        <w:t>и</w:t>
      </w:r>
      <w:r w:rsidRPr="001D7AAC">
        <w:rPr>
          <w:spacing w:val="70"/>
          <w:sz w:val="24"/>
          <w:szCs w:val="24"/>
        </w:rPr>
        <w:t xml:space="preserve">  </w:t>
      </w:r>
      <w:r w:rsidRPr="001D7AAC">
        <w:rPr>
          <w:sz w:val="24"/>
          <w:szCs w:val="24"/>
        </w:rPr>
        <w:t>осеннего</w:t>
      </w:r>
      <w:r w:rsidRPr="001D7AAC">
        <w:rPr>
          <w:spacing w:val="70"/>
          <w:sz w:val="24"/>
          <w:szCs w:val="24"/>
        </w:rPr>
        <w:t xml:space="preserve">  </w:t>
      </w:r>
      <w:r w:rsidRPr="001D7AAC">
        <w:rPr>
          <w:sz w:val="24"/>
          <w:szCs w:val="24"/>
        </w:rPr>
        <w:t>равноденствия,</w:t>
      </w:r>
      <w:r w:rsidRPr="001D7AAC">
        <w:rPr>
          <w:spacing w:val="50"/>
          <w:w w:val="150"/>
          <w:sz w:val="24"/>
          <w:szCs w:val="24"/>
        </w:rPr>
        <w:t xml:space="preserve">  </w:t>
      </w:r>
      <w:r w:rsidRPr="001D7AAC">
        <w:rPr>
          <w:sz w:val="24"/>
          <w:szCs w:val="24"/>
        </w:rPr>
        <w:t>летнего</w:t>
      </w:r>
      <w:r w:rsidRPr="001D7AAC">
        <w:rPr>
          <w:spacing w:val="77"/>
          <w:sz w:val="24"/>
          <w:szCs w:val="24"/>
        </w:rPr>
        <w:t xml:space="preserve">  </w:t>
      </w:r>
      <w:r w:rsidRPr="001D7AAC">
        <w:rPr>
          <w:sz w:val="24"/>
          <w:szCs w:val="24"/>
        </w:rPr>
        <w:t>и</w:t>
      </w:r>
      <w:r w:rsidRPr="001D7AAC">
        <w:rPr>
          <w:spacing w:val="76"/>
          <w:sz w:val="24"/>
          <w:szCs w:val="24"/>
        </w:rPr>
        <w:t xml:space="preserve">  </w:t>
      </w:r>
      <w:r w:rsidRPr="001D7AAC">
        <w:rPr>
          <w:sz w:val="24"/>
          <w:szCs w:val="24"/>
        </w:rPr>
        <w:t>зимнего</w:t>
      </w:r>
      <w:r w:rsidRPr="001D7AAC">
        <w:rPr>
          <w:spacing w:val="76"/>
          <w:sz w:val="24"/>
          <w:szCs w:val="24"/>
        </w:rPr>
        <w:t xml:space="preserve">  </w:t>
      </w:r>
      <w:r w:rsidRPr="001D7AAC">
        <w:rPr>
          <w:spacing w:val="-2"/>
          <w:sz w:val="24"/>
          <w:szCs w:val="24"/>
        </w:rPr>
        <w:t>солнцестояния.</w:t>
      </w:r>
    </w:p>
    <w:p w14:paraId="28D9F448" w14:textId="77777777" w:rsidR="00566F6F" w:rsidRPr="001D7AAC" w:rsidRDefault="001D7AAC">
      <w:pPr>
        <w:pStyle w:val="a3"/>
        <w:spacing w:before="68"/>
        <w:ind w:right="130" w:firstLine="0"/>
        <w:rPr>
          <w:sz w:val="24"/>
          <w:szCs w:val="24"/>
        </w:rPr>
      </w:pPr>
      <w:r w:rsidRPr="001D7AAC">
        <w:rPr>
          <w:sz w:val="24"/>
          <w:szCs w:val="24"/>
        </w:rPr>
        <w:t>Неравномерное распределение солнечного света и тепла на поверхности Земли. Пояса</w:t>
      </w:r>
      <w:r w:rsidRPr="001D7AAC">
        <w:rPr>
          <w:spacing w:val="-3"/>
          <w:sz w:val="24"/>
          <w:szCs w:val="24"/>
        </w:rPr>
        <w:t xml:space="preserve"> </w:t>
      </w:r>
      <w:r w:rsidRPr="001D7AAC">
        <w:rPr>
          <w:sz w:val="24"/>
          <w:szCs w:val="24"/>
        </w:rPr>
        <w:t>освещённости.</w:t>
      </w:r>
      <w:r w:rsidRPr="001D7AAC">
        <w:rPr>
          <w:spacing w:val="-3"/>
          <w:sz w:val="24"/>
          <w:szCs w:val="24"/>
        </w:rPr>
        <w:t xml:space="preserve"> </w:t>
      </w:r>
      <w:r w:rsidRPr="001D7AAC">
        <w:rPr>
          <w:sz w:val="24"/>
          <w:szCs w:val="24"/>
        </w:rPr>
        <w:t>Тропики</w:t>
      </w:r>
      <w:r w:rsidRPr="001D7AAC">
        <w:rPr>
          <w:spacing w:val="-3"/>
          <w:sz w:val="24"/>
          <w:szCs w:val="24"/>
        </w:rPr>
        <w:t xml:space="preserve"> </w:t>
      </w:r>
      <w:r w:rsidRPr="001D7AAC">
        <w:rPr>
          <w:sz w:val="24"/>
          <w:szCs w:val="24"/>
        </w:rPr>
        <w:t>и</w:t>
      </w:r>
      <w:r w:rsidRPr="001D7AAC">
        <w:rPr>
          <w:spacing w:val="-3"/>
          <w:sz w:val="24"/>
          <w:szCs w:val="24"/>
        </w:rPr>
        <w:t xml:space="preserve"> </w:t>
      </w:r>
      <w:r w:rsidRPr="001D7AAC">
        <w:rPr>
          <w:sz w:val="24"/>
          <w:szCs w:val="24"/>
        </w:rPr>
        <w:t>полярные</w:t>
      </w:r>
      <w:r w:rsidRPr="001D7AAC">
        <w:rPr>
          <w:spacing w:val="-4"/>
          <w:sz w:val="24"/>
          <w:szCs w:val="24"/>
        </w:rPr>
        <w:t xml:space="preserve"> </w:t>
      </w:r>
      <w:r w:rsidRPr="001D7AAC">
        <w:rPr>
          <w:sz w:val="24"/>
          <w:szCs w:val="24"/>
        </w:rPr>
        <w:t>круги.</w:t>
      </w:r>
      <w:r w:rsidRPr="001D7AAC">
        <w:rPr>
          <w:spacing w:val="-4"/>
          <w:sz w:val="24"/>
          <w:szCs w:val="24"/>
        </w:rPr>
        <w:t xml:space="preserve"> </w:t>
      </w:r>
      <w:r w:rsidRPr="001D7AAC">
        <w:rPr>
          <w:sz w:val="24"/>
          <w:szCs w:val="24"/>
        </w:rPr>
        <w:t>Вращение</w:t>
      </w:r>
      <w:r w:rsidRPr="001D7AAC">
        <w:rPr>
          <w:spacing w:val="-4"/>
          <w:sz w:val="24"/>
          <w:szCs w:val="24"/>
        </w:rPr>
        <w:t xml:space="preserve"> </w:t>
      </w:r>
      <w:r w:rsidRPr="001D7AAC">
        <w:rPr>
          <w:sz w:val="24"/>
          <w:szCs w:val="24"/>
        </w:rPr>
        <w:t>Земли</w:t>
      </w:r>
      <w:r w:rsidRPr="001D7AAC">
        <w:rPr>
          <w:spacing w:val="-2"/>
          <w:sz w:val="24"/>
          <w:szCs w:val="24"/>
        </w:rPr>
        <w:t xml:space="preserve"> </w:t>
      </w:r>
      <w:r w:rsidRPr="001D7AAC">
        <w:rPr>
          <w:sz w:val="24"/>
          <w:szCs w:val="24"/>
        </w:rPr>
        <w:t>вокруг</w:t>
      </w:r>
      <w:r w:rsidRPr="001D7AAC">
        <w:rPr>
          <w:spacing w:val="-2"/>
          <w:sz w:val="24"/>
          <w:szCs w:val="24"/>
        </w:rPr>
        <w:t xml:space="preserve"> </w:t>
      </w:r>
      <w:r w:rsidRPr="001D7AAC">
        <w:rPr>
          <w:sz w:val="24"/>
          <w:szCs w:val="24"/>
        </w:rPr>
        <w:t>своей</w:t>
      </w:r>
      <w:r w:rsidRPr="001D7AAC">
        <w:rPr>
          <w:spacing w:val="-3"/>
          <w:sz w:val="24"/>
          <w:szCs w:val="24"/>
        </w:rPr>
        <w:t xml:space="preserve"> </w:t>
      </w:r>
      <w:r w:rsidRPr="001D7AAC">
        <w:rPr>
          <w:sz w:val="24"/>
          <w:szCs w:val="24"/>
        </w:rPr>
        <w:t>оси. Смена дня и ночи на Земле.</w:t>
      </w:r>
    </w:p>
    <w:p w14:paraId="4C7D3916" w14:textId="77777777" w:rsidR="00566F6F" w:rsidRPr="001D7AAC" w:rsidRDefault="001D7AAC">
      <w:pPr>
        <w:spacing w:line="321" w:lineRule="exact"/>
        <w:ind w:left="823"/>
        <w:jc w:val="both"/>
        <w:rPr>
          <w:i/>
          <w:sz w:val="24"/>
          <w:szCs w:val="24"/>
        </w:rPr>
      </w:pPr>
      <w:r w:rsidRPr="001D7AAC">
        <w:rPr>
          <w:i/>
          <w:sz w:val="24"/>
          <w:szCs w:val="24"/>
        </w:rPr>
        <w:t>Влияние</w:t>
      </w:r>
      <w:r w:rsidRPr="001D7AAC">
        <w:rPr>
          <w:i/>
          <w:spacing w:val="-8"/>
          <w:sz w:val="24"/>
          <w:szCs w:val="24"/>
        </w:rPr>
        <w:t xml:space="preserve"> </w:t>
      </w:r>
      <w:r w:rsidRPr="001D7AAC">
        <w:rPr>
          <w:i/>
          <w:sz w:val="24"/>
          <w:szCs w:val="24"/>
        </w:rPr>
        <w:t>Космоса</w:t>
      </w:r>
      <w:r w:rsidRPr="001D7AAC">
        <w:rPr>
          <w:i/>
          <w:spacing w:val="-8"/>
          <w:sz w:val="24"/>
          <w:szCs w:val="24"/>
        </w:rPr>
        <w:t xml:space="preserve"> </w:t>
      </w:r>
      <w:r w:rsidRPr="001D7AAC">
        <w:rPr>
          <w:i/>
          <w:sz w:val="24"/>
          <w:szCs w:val="24"/>
        </w:rPr>
        <w:t>на</w:t>
      </w:r>
      <w:r w:rsidRPr="001D7AAC">
        <w:rPr>
          <w:i/>
          <w:spacing w:val="-7"/>
          <w:sz w:val="24"/>
          <w:szCs w:val="24"/>
        </w:rPr>
        <w:t xml:space="preserve"> </w:t>
      </w:r>
      <w:r w:rsidRPr="001D7AAC">
        <w:rPr>
          <w:i/>
          <w:sz w:val="24"/>
          <w:szCs w:val="24"/>
        </w:rPr>
        <w:t>Землю</w:t>
      </w:r>
      <w:r w:rsidRPr="001D7AAC">
        <w:rPr>
          <w:i/>
          <w:spacing w:val="-7"/>
          <w:sz w:val="24"/>
          <w:szCs w:val="24"/>
        </w:rPr>
        <w:t xml:space="preserve"> </w:t>
      </w:r>
      <w:r w:rsidRPr="001D7AAC">
        <w:rPr>
          <w:i/>
          <w:sz w:val="24"/>
          <w:szCs w:val="24"/>
        </w:rPr>
        <w:t>и</w:t>
      </w:r>
      <w:r w:rsidRPr="001D7AAC">
        <w:rPr>
          <w:i/>
          <w:spacing w:val="-7"/>
          <w:sz w:val="24"/>
          <w:szCs w:val="24"/>
        </w:rPr>
        <w:t xml:space="preserve"> </w:t>
      </w:r>
      <w:r w:rsidRPr="001D7AAC">
        <w:rPr>
          <w:i/>
          <w:sz w:val="24"/>
          <w:szCs w:val="24"/>
        </w:rPr>
        <w:t>жизнь</w:t>
      </w:r>
      <w:r w:rsidRPr="001D7AAC">
        <w:rPr>
          <w:i/>
          <w:spacing w:val="-8"/>
          <w:sz w:val="24"/>
          <w:szCs w:val="24"/>
        </w:rPr>
        <w:t xml:space="preserve"> </w:t>
      </w:r>
      <w:r w:rsidRPr="001D7AAC">
        <w:rPr>
          <w:i/>
          <w:spacing w:val="-2"/>
          <w:sz w:val="24"/>
          <w:szCs w:val="24"/>
        </w:rPr>
        <w:t>людей.</w:t>
      </w:r>
    </w:p>
    <w:p w14:paraId="7B03CD0B" w14:textId="77777777" w:rsidR="00566F6F" w:rsidRPr="001D7AAC" w:rsidRDefault="001D7AAC">
      <w:pPr>
        <w:pStyle w:val="a3"/>
        <w:spacing w:before="1" w:line="322"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5BDE06D8" w14:textId="77777777" w:rsidR="00566F6F" w:rsidRPr="001D7AAC" w:rsidRDefault="001D7AAC">
      <w:pPr>
        <w:pStyle w:val="a4"/>
        <w:numPr>
          <w:ilvl w:val="0"/>
          <w:numId w:val="173"/>
        </w:numPr>
        <w:tabs>
          <w:tab w:val="left" w:pos="1142"/>
        </w:tabs>
        <w:ind w:right="131" w:firstLine="709"/>
        <w:rPr>
          <w:sz w:val="24"/>
          <w:szCs w:val="24"/>
        </w:rPr>
      </w:pPr>
      <w:r w:rsidRPr="001D7AAC">
        <w:rPr>
          <w:sz w:val="24"/>
          <w:szCs w:val="24"/>
        </w:rPr>
        <w:t>Выявление закономерностей изменения продолжительности дня и высоты Солнца над горизонтом в</w:t>
      </w:r>
      <w:r w:rsidRPr="001D7AAC">
        <w:rPr>
          <w:spacing w:val="-1"/>
          <w:sz w:val="24"/>
          <w:szCs w:val="24"/>
        </w:rPr>
        <w:t xml:space="preserve"> </w:t>
      </w:r>
      <w:r w:rsidRPr="001D7AAC">
        <w:rPr>
          <w:sz w:val="24"/>
          <w:szCs w:val="24"/>
        </w:rPr>
        <w:t>зависимости от географической широты</w:t>
      </w:r>
      <w:r w:rsidRPr="001D7AAC">
        <w:rPr>
          <w:spacing w:val="-1"/>
          <w:sz w:val="24"/>
          <w:szCs w:val="24"/>
        </w:rPr>
        <w:t xml:space="preserve"> </w:t>
      </w:r>
      <w:r w:rsidRPr="001D7AAC">
        <w:rPr>
          <w:sz w:val="24"/>
          <w:szCs w:val="24"/>
        </w:rPr>
        <w:t>и времени года на территории</w:t>
      </w:r>
      <w:r w:rsidRPr="001D7AAC">
        <w:rPr>
          <w:spacing w:val="80"/>
          <w:w w:val="150"/>
          <w:sz w:val="24"/>
          <w:szCs w:val="24"/>
        </w:rPr>
        <w:t xml:space="preserve"> </w:t>
      </w:r>
      <w:r w:rsidRPr="001D7AAC">
        <w:rPr>
          <w:sz w:val="24"/>
          <w:szCs w:val="24"/>
        </w:rPr>
        <w:t>России.</w:t>
      </w:r>
    </w:p>
    <w:p w14:paraId="6FB98361"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13"/>
          <w:sz w:val="24"/>
          <w:szCs w:val="24"/>
        </w:rPr>
        <w:t xml:space="preserve"> </w:t>
      </w:r>
      <w:r w:rsidRPr="001D7AAC">
        <w:rPr>
          <w:sz w:val="24"/>
          <w:szCs w:val="24"/>
        </w:rPr>
        <w:t>4.</w:t>
      </w:r>
      <w:r w:rsidRPr="001D7AAC">
        <w:rPr>
          <w:spacing w:val="-14"/>
          <w:sz w:val="24"/>
          <w:szCs w:val="24"/>
        </w:rPr>
        <w:t xml:space="preserve"> </w:t>
      </w:r>
      <w:r w:rsidRPr="001D7AAC">
        <w:rPr>
          <w:sz w:val="24"/>
          <w:szCs w:val="24"/>
        </w:rPr>
        <w:t>ОБОЛОЧКИ</w:t>
      </w:r>
      <w:r w:rsidRPr="001D7AAC">
        <w:rPr>
          <w:spacing w:val="-13"/>
          <w:sz w:val="24"/>
          <w:szCs w:val="24"/>
        </w:rPr>
        <w:t xml:space="preserve"> </w:t>
      </w:r>
      <w:r w:rsidRPr="001D7AAC">
        <w:rPr>
          <w:spacing w:val="-2"/>
          <w:sz w:val="24"/>
          <w:szCs w:val="24"/>
        </w:rPr>
        <w:t>ЗЕМЛИ</w:t>
      </w:r>
    </w:p>
    <w:p w14:paraId="3AF20431" w14:textId="77777777" w:rsidR="00566F6F" w:rsidRPr="001D7AAC" w:rsidRDefault="001D7AAC">
      <w:pPr>
        <w:pStyle w:val="3"/>
        <w:spacing w:line="240" w:lineRule="auto"/>
        <w:rPr>
          <w:sz w:val="24"/>
          <w:szCs w:val="24"/>
        </w:rPr>
      </w:pPr>
      <w:r w:rsidRPr="001D7AAC">
        <w:rPr>
          <w:sz w:val="24"/>
          <w:szCs w:val="24"/>
        </w:rPr>
        <w:t>Тема</w:t>
      </w:r>
      <w:r w:rsidRPr="001D7AAC">
        <w:rPr>
          <w:spacing w:val="-10"/>
          <w:sz w:val="24"/>
          <w:szCs w:val="24"/>
        </w:rPr>
        <w:t xml:space="preserve"> </w:t>
      </w:r>
      <w:r w:rsidRPr="001D7AAC">
        <w:rPr>
          <w:sz w:val="24"/>
          <w:szCs w:val="24"/>
        </w:rPr>
        <w:t>1.</w:t>
      </w:r>
      <w:r w:rsidRPr="001D7AAC">
        <w:rPr>
          <w:spacing w:val="-10"/>
          <w:sz w:val="24"/>
          <w:szCs w:val="24"/>
        </w:rPr>
        <w:t xml:space="preserve"> </w:t>
      </w:r>
      <w:r w:rsidRPr="001D7AAC">
        <w:rPr>
          <w:sz w:val="24"/>
          <w:szCs w:val="24"/>
        </w:rPr>
        <w:t>Литосфера</w:t>
      </w:r>
      <w:r w:rsidRPr="001D7AAC">
        <w:rPr>
          <w:spacing w:val="-8"/>
          <w:sz w:val="24"/>
          <w:szCs w:val="24"/>
        </w:rPr>
        <w:t xml:space="preserve"> </w:t>
      </w:r>
      <w:r w:rsidRPr="001D7AAC">
        <w:rPr>
          <w:sz w:val="24"/>
          <w:szCs w:val="24"/>
        </w:rPr>
        <w:t>–</w:t>
      </w:r>
      <w:r w:rsidRPr="001D7AAC">
        <w:rPr>
          <w:spacing w:val="-9"/>
          <w:sz w:val="24"/>
          <w:szCs w:val="24"/>
        </w:rPr>
        <w:t xml:space="preserve"> </w:t>
      </w:r>
      <w:r w:rsidRPr="001D7AAC">
        <w:rPr>
          <w:sz w:val="24"/>
          <w:szCs w:val="24"/>
        </w:rPr>
        <w:t>каменная</w:t>
      </w:r>
      <w:r w:rsidRPr="001D7AAC">
        <w:rPr>
          <w:spacing w:val="-10"/>
          <w:sz w:val="24"/>
          <w:szCs w:val="24"/>
        </w:rPr>
        <w:t xml:space="preserve"> </w:t>
      </w:r>
      <w:r w:rsidRPr="001D7AAC">
        <w:rPr>
          <w:sz w:val="24"/>
          <w:szCs w:val="24"/>
        </w:rPr>
        <w:t>оболочка</w:t>
      </w:r>
      <w:r w:rsidRPr="001D7AAC">
        <w:rPr>
          <w:spacing w:val="-10"/>
          <w:sz w:val="24"/>
          <w:szCs w:val="24"/>
        </w:rPr>
        <w:t xml:space="preserve"> </w:t>
      </w:r>
      <w:r w:rsidRPr="001D7AAC">
        <w:rPr>
          <w:spacing w:val="-2"/>
          <w:sz w:val="24"/>
          <w:szCs w:val="24"/>
        </w:rPr>
        <w:t>Земли</w:t>
      </w:r>
    </w:p>
    <w:p w14:paraId="7197B1A0" w14:textId="77777777" w:rsidR="00566F6F" w:rsidRPr="001D7AAC" w:rsidRDefault="001D7AAC">
      <w:pPr>
        <w:pStyle w:val="a3"/>
        <w:spacing w:before="1"/>
        <w:ind w:right="122"/>
        <w:rPr>
          <w:sz w:val="24"/>
          <w:szCs w:val="24"/>
        </w:rPr>
      </w:pPr>
      <w:r w:rsidRPr="001D7AAC">
        <w:rPr>
          <w:sz w:val="24"/>
          <w:szCs w:val="24"/>
        </w:rPr>
        <w:lastRenderedPageBreak/>
        <w:t xml:space="preserve">Литосфера – твёрдая оболочка Земли. </w:t>
      </w:r>
      <w:r w:rsidRPr="001D7AAC">
        <w:rPr>
          <w:i/>
          <w:sz w:val="24"/>
          <w:szCs w:val="24"/>
        </w:rPr>
        <w:t>Методы изучения земных глубин</w:t>
      </w:r>
      <w:r w:rsidRPr="001D7AAC">
        <w:rPr>
          <w:sz w:val="24"/>
          <w:szCs w:val="24"/>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w:t>
      </w:r>
      <w:r w:rsidRPr="001D7AAC">
        <w:rPr>
          <w:spacing w:val="-1"/>
          <w:sz w:val="24"/>
          <w:szCs w:val="24"/>
        </w:rPr>
        <w:t xml:space="preserve"> </w:t>
      </w:r>
      <w:r w:rsidRPr="001D7AAC">
        <w:rPr>
          <w:sz w:val="24"/>
          <w:szCs w:val="24"/>
        </w:rPr>
        <w:t>Магматические, осадочные и</w:t>
      </w:r>
      <w:r w:rsidRPr="001D7AAC">
        <w:rPr>
          <w:spacing w:val="-1"/>
          <w:sz w:val="24"/>
          <w:szCs w:val="24"/>
        </w:rPr>
        <w:t xml:space="preserve"> </w:t>
      </w:r>
      <w:r w:rsidRPr="001D7AAC">
        <w:rPr>
          <w:sz w:val="24"/>
          <w:szCs w:val="24"/>
        </w:rPr>
        <w:t xml:space="preserve">метаморфические </w:t>
      </w:r>
      <w:r w:rsidRPr="001D7AAC">
        <w:rPr>
          <w:spacing w:val="-2"/>
          <w:sz w:val="24"/>
          <w:szCs w:val="24"/>
        </w:rPr>
        <w:t>горныепороды.</w:t>
      </w:r>
    </w:p>
    <w:p w14:paraId="6386418E" w14:textId="77777777" w:rsidR="00566F6F" w:rsidRPr="001D7AAC" w:rsidRDefault="001D7AAC">
      <w:pPr>
        <w:pStyle w:val="a3"/>
        <w:ind w:right="125"/>
        <w:rPr>
          <w:sz w:val="24"/>
          <w:szCs w:val="24"/>
        </w:rPr>
      </w:pPr>
      <w:r w:rsidRPr="001D7AAC">
        <w:rPr>
          <w:sz w:val="24"/>
          <w:szCs w:val="24"/>
        </w:rPr>
        <w:t>Проявления</w:t>
      </w:r>
      <w:r w:rsidRPr="001D7AAC">
        <w:rPr>
          <w:spacing w:val="-4"/>
          <w:sz w:val="24"/>
          <w:szCs w:val="24"/>
        </w:rPr>
        <w:t xml:space="preserve"> </w:t>
      </w:r>
      <w:r w:rsidRPr="001D7AAC">
        <w:rPr>
          <w:sz w:val="24"/>
          <w:szCs w:val="24"/>
        </w:rPr>
        <w:t>внутренних</w:t>
      </w:r>
      <w:r w:rsidRPr="001D7AAC">
        <w:rPr>
          <w:spacing w:val="-3"/>
          <w:sz w:val="24"/>
          <w:szCs w:val="24"/>
        </w:rPr>
        <w:t xml:space="preserve"> </w:t>
      </w:r>
      <w:r w:rsidRPr="001D7AAC">
        <w:rPr>
          <w:sz w:val="24"/>
          <w:szCs w:val="24"/>
        </w:rPr>
        <w:t>и</w:t>
      </w:r>
      <w:r w:rsidRPr="001D7AAC">
        <w:rPr>
          <w:spacing w:val="-4"/>
          <w:sz w:val="24"/>
          <w:szCs w:val="24"/>
        </w:rPr>
        <w:t xml:space="preserve"> </w:t>
      </w:r>
      <w:r w:rsidRPr="001D7AAC">
        <w:rPr>
          <w:sz w:val="24"/>
          <w:szCs w:val="24"/>
        </w:rPr>
        <w:t>внешних</w:t>
      </w:r>
      <w:r w:rsidRPr="001D7AAC">
        <w:rPr>
          <w:spacing w:val="-3"/>
          <w:sz w:val="24"/>
          <w:szCs w:val="24"/>
        </w:rPr>
        <w:t xml:space="preserve"> </w:t>
      </w:r>
      <w:r w:rsidRPr="001D7AAC">
        <w:rPr>
          <w:sz w:val="24"/>
          <w:szCs w:val="24"/>
        </w:rPr>
        <w:t>процессов</w:t>
      </w:r>
      <w:r w:rsidRPr="001D7AAC">
        <w:rPr>
          <w:spacing w:val="-3"/>
          <w:sz w:val="24"/>
          <w:szCs w:val="24"/>
        </w:rPr>
        <w:t xml:space="preserve"> </w:t>
      </w:r>
      <w:r w:rsidRPr="001D7AAC">
        <w:rPr>
          <w:sz w:val="24"/>
          <w:szCs w:val="24"/>
        </w:rPr>
        <w:t>образования</w:t>
      </w:r>
      <w:r w:rsidRPr="001D7AAC">
        <w:rPr>
          <w:spacing w:val="-5"/>
          <w:sz w:val="24"/>
          <w:szCs w:val="24"/>
        </w:rPr>
        <w:t xml:space="preserve"> </w:t>
      </w:r>
      <w:r w:rsidRPr="001D7AAC">
        <w:rPr>
          <w:sz w:val="24"/>
          <w:szCs w:val="24"/>
        </w:rPr>
        <w:t>рельефа.</w:t>
      </w:r>
      <w:r w:rsidRPr="001D7AAC">
        <w:rPr>
          <w:spacing w:val="-7"/>
          <w:sz w:val="24"/>
          <w:szCs w:val="24"/>
        </w:rPr>
        <w:t xml:space="preserve"> </w:t>
      </w:r>
      <w:r w:rsidRPr="001D7AAC">
        <w:rPr>
          <w:sz w:val="24"/>
          <w:szCs w:val="24"/>
        </w:rPr>
        <w:t xml:space="preserve">Движение литосферных плит. Образование вулканов и причины землетрясений. Шкалы измерения силы и интенсивности землетрясений. </w:t>
      </w:r>
      <w:r w:rsidRPr="001D7AAC">
        <w:rPr>
          <w:i/>
          <w:sz w:val="24"/>
          <w:szCs w:val="24"/>
        </w:rPr>
        <w:t>Изучение вулканов и землетрясений</w:t>
      </w:r>
      <w:r w:rsidRPr="001D7AAC">
        <w:rPr>
          <w:sz w:val="24"/>
          <w:szCs w:val="24"/>
        </w:rPr>
        <w:t>.</w:t>
      </w:r>
      <w:r w:rsidRPr="001D7AAC">
        <w:rPr>
          <w:spacing w:val="-2"/>
          <w:sz w:val="24"/>
          <w:szCs w:val="24"/>
        </w:rPr>
        <w:t xml:space="preserve"> </w:t>
      </w:r>
      <w:r w:rsidRPr="001D7AAC">
        <w:rPr>
          <w:i/>
          <w:sz w:val="24"/>
          <w:szCs w:val="24"/>
        </w:rPr>
        <w:t>Профессии</w:t>
      </w:r>
      <w:r w:rsidRPr="001D7AAC">
        <w:rPr>
          <w:i/>
          <w:spacing w:val="-1"/>
          <w:sz w:val="24"/>
          <w:szCs w:val="24"/>
        </w:rPr>
        <w:t xml:space="preserve"> </w:t>
      </w:r>
      <w:r w:rsidRPr="001D7AAC">
        <w:rPr>
          <w:i/>
          <w:sz w:val="24"/>
          <w:szCs w:val="24"/>
        </w:rPr>
        <w:t>сейсмолог</w:t>
      </w:r>
      <w:r w:rsidRPr="001D7AAC">
        <w:rPr>
          <w:i/>
          <w:spacing w:val="-2"/>
          <w:sz w:val="24"/>
          <w:szCs w:val="24"/>
        </w:rPr>
        <w:t xml:space="preserve"> </w:t>
      </w:r>
      <w:r w:rsidRPr="001D7AAC">
        <w:rPr>
          <w:i/>
          <w:sz w:val="24"/>
          <w:szCs w:val="24"/>
        </w:rPr>
        <w:t>и</w:t>
      </w:r>
      <w:r w:rsidRPr="001D7AAC">
        <w:rPr>
          <w:i/>
          <w:spacing w:val="-1"/>
          <w:sz w:val="24"/>
          <w:szCs w:val="24"/>
        </w:rPr>
        <w:t xml:space="preserve"> </w:t>
      </w:r>
      <w:r w:rsidRPr="001D7AAC">
        <w:rPr>
          <w:i/>
          <w:sz w:val="24"/>
          <w:szCs w:val="24"/>
        </w:rPr>
        <w:t>вулканолог</w:t>
      </w:r>
      <w:r w:rsidRPr="001D7AAC">
        <w:rPr>
          <w:sz w:val="24"/>
          <w:szCs w:val="24"/>
        </w:rPr>
        <w:t>.</w:t>
      </w:r>
      <w:r w:rsidRPr="001D7AAC">
        <w:rPr>
          <w:spacing w:val="-2"/>
          <w:sz w:val="24"/>
          <w:szCs w:val="24"/>
        </w:rPr>
        <w:t xml:space="preserve"> </w:t>
      </w:r>
      <w:r w:rsidRPr="001D7AAC">
        <w:rPr>
          <w:sz w:val="24"/>
          <w:szCs w:val="24"/>
        </w:rPr>
        <w:t>Разрушение</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изменение</w:t>
      </w:r>
      <w:r w:rsidRPr="001D7AAC">
        <w:rPr>
          <w:spacing w:val="-1"/>
          <w:sz w:val="24"/>
          <w:szCs w:val="24"/>
        </w:rPr>
        <w:t xml:space="preserve"> </w:t>
      </w:r>
      <w:r w:rsidRPr="001D7AAC">
        <w:rPr>
          <w:sz w:val="24"/>
          <w:szCs w:val="24"/>
        </w:rPr>
        <w:t>горных пород и минералов под действием внешних и внутренних</w:t>
      </w:r>
      <w:r w:rsidRPr="001D7AAC">
        <w:rPr>
          <w:spacing w:val="40"/>
          <w:sz w:val="24"/>
          <w:szCs w:val="24"/>
        </w:rPr>
        <w:t xml:space="preserve"> </w:t>
      </w:r>
      <w:r w:rsidRPr="001D7AAC">
        <w:rPr>
          <w:sz w:val="24"/>
          <w:szCs w:val="24"/>
        </w:rPr>
        <w:t>процессов.</w:t>
      </w:r>
      <w:r w:rsidRPr="001D7AAC">
        <w:rPr>
          <w:spacing w:val="40"/>
          <w:sz w:val="24"/>
          <w:szCs w:val="24"/>
        </w:rPr>
        <w:t xml:space="preserve"> </w:t>
      </w:r>
      <w:r w:rsidRPr="001D7AAC">
        <w:rPr>
          <w:sz w:val="24"/>
          <w:szCs w:val="24"/>
        </w:rPr>
        <w:t>Виды выветривания. Формирование рельефа земной поверхности как результат действия внутренних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внешних сил.</w:t>
      </w:r>
    </w:p>
    <w:p w14:paraId="308DDD4C" w14:textId="77777777" w:rsidR="00566F6F" w:rsidRPr="001D7AAC" w:rsidRDefault="001D7AAC">
      <w:pPr>
        <w:pStyle w:val="a3"/>
        <w:ind w:right="126"/>
        <w:rPr>
          <w:sz w:val="24"/>
          <w:szCs w:val="24"/>
        </w:rPr>
      </w:pPr>
      <w:r w:rsidRPr="001D7AAC">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D6F77FD" w14:textId="77777777" w:rsidR="00566F6F" w:rsidRPr="001D7AAC" w:rsidRDefault="001D7AAC">
      <w:pPr>
        <w:pStyle w:val="a3"/>
        <w:ind w:right="129"/>
        <w:rPr>
          <w:sz w:val="24"/>
          <w:szCs w:val="24"/>
        </w:rPr>
      </w:pPr>
      <w:r w:rsidRPr="001D7AAC">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w:t>
      </w:r>
      <w:r w:rsidRPr="001D7AAC">
        <w:rPr>
          <w:spacing w:val="-35"/>
          <w:sz w:val="24"/>
          <w:szCs w:val="24"/>
        </w:rPr>
        <w:t xml:space="preserve"> </w:t>
      </w:r>
      <w:r w:rsidRPr="001D7AAC">
        <w:rPr>
          <w:sz w:val="24"/>
          <w:szCs w:val="24"/>
        </w:rPr>
        <w:t>проблемы.</w:t>
      </w:r>
    </w:p>
    <w:p w14:paraId="485AF469" w14:textId="77777777" w:rsidR="00566F6F" w:rsidRPr="001D7AAC" w:rsidRDefault="001D7AAC">
      <w:pPr>
        <w:pStyle w:val="a3"/>
        <w:ind w:right="123"/>
        <w:rPr>
          <w:sz w:val="24"/>
          <w:szCs w:val="24"/>
        </w:rPr>
      </w:pPr>
      <w:r w:rsidRPr="001D7AAC">
        <w:rPr>
          <w:sz w:val="24"/>
          <w:szCs w:val="24"/>
        </w:rPr>
        <w:t xml:space="preserve">Рельеф дна Мирового океана. Части подводных окраин материков. Срединно- океанические хребты. Острова, их типы по происхождению. Ложе Океана, его </w:t>
      </w:r>
      <w:r w:rsidRPr="001D7AAC">
        <w:rPr>
          <w:spacing w:val="-2"/>
          <w:sz w:val="24"/>
          <w:szCs w:val="24"/>
        </w:rPr>
        <w:t>рельеф.</w:t>
      </w:r>
    </w:p>
    <w:p w14:paraId="645F2F44" w14:textId="77777777" w:rsidR="00566F6F" w:rsidRPr="001D7AAC" w:rsidRDefault="001D7AAC">
      <w:pPr>
        <w:pStyle w:val="a3"/>
        <w:spacing w:line="321"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32A53CB7" w14:textId="77777777" w:rsidR="00566F6F" w:rsidRPr="001D7AAC" w:rsidRDefault="001D7AAC">
      <w:pPr>
        <w:pStyle w:val="a4"/>
        <w:numPr>
          <w:ilvl w:val="0"/>
          <w:numId w:val="172"/>
        </w:numPr>
        <w:tabs>
          <w:tab w:val="left" w:pos="1101"/>
        </w:tabs>
        <w:spacing w:before="1"/>
        <w:ind w:right="1942" w:firstLine="0"/>
        <w:rPr>
          <w:sz w:val="24"/>
          <w:szCs w:val="24"/>
        </w:rPr>
      </w:pPr>
      <w:r w:rsidRPr="001D7AAC">
        <w:rPr>
          <w:sz w:val="24"/>
          <w:szCs w:val="24"/>
        </w:rPr>
        <w:t>Описание</w:t>
      </w:r>
      <w:r w:rsidRPr="001D7AAC">
        <w:rPr>
          <w:spacing w:val="-5"/>
          <w:sz w:val="24"/>
          <w:szCs w:val="24"/>
        </w:rPr>
        <w:t xml:space="preserve"> </w:t>
      </w:r>
      <w:r w:rsidRPr="001D7AAC">
        <w:rPr>
          <w:sz w:val="24"/>
          <w:szCs w:val="24"/>
        </w:rPr>
        <w:t>горной</w:t>
      </w:r>
      <w:r w:rsidRPr="001D7AAC">
        <w:rPr>
          <w:spacing w:val="-6"/>
          <w:sz w:val="24"/>
          <w:szCs w:val="24"/>
        </w:rPr>
        <w:t xml:space="preserve"> </w:t>
      </w:r>
      <w:r w:rsidRPr="001D7AAC">
        <w:rPr>
          <w:sz w:val="24"/>
          <w:szCs w:val="24"/>
        </w:rPr>
        <w:t>системы</w:t>
      </w:r>
      <w:r w:rsidRPr="001D7AAC">
        <w:rPr>
          <w:spacing w:val="-3"/>
          <w:sz w:val="24"/>
          <w:szCs w:val="24"/>
        </w:rPr>
        <w:t xml:space="preserve"> </w:t>
      </w:r>
      <w:r w:rsidRPr="001D7AAC">
        <w:rPr>
          <w:sz w:val="24"/>
          <w:szCs w:val="24"/>
        </w:rPr>
        <w:t>или</w:t>
      </w:r>
      <w:r w:rsidRPr="001D7AAC">
        <w:rPr>
          <w:spacing w:val="-5"/>
          <w:sz w:val="24"/>
          <w:szCs w:val="24"/>
        </w:rPr>
        <w:t xml:space="preserve"> </w:t>
      </w:r>
      <w:r w:rsidRPr="001D7AAC">
        <w:rPr>
          <w:sz w:val="24"/>
          <w:szCs w:val="24"/>
        </w:rPr>
        <w:t>равнины</w:t>
      </w:r>
      <w:r w:rsidRPr="001D7AAC">
        <w:rPr>
          <w:spacing w:val="-4"/>
          <w:sz w:val="24"/>
          <w:szCs w:val="24"/>
        </w:rPr>
        <w:t xml:space="preserve"> </w:t>
      </w:r>
      <w:r w:rsidRPr="001D7AAC">
        <w:rPr>
          <w:sz w:val="24"/>
          <w:szCs w:val="24"/>
        </w:rPr>
        <w:t>по</w:t>
      </w:r>
      <w:r w:rsidRPr="001D7AAC">
        <w:rPr>
          <w:spacing w:val="-5"/>
          <w:sz w:val="24"/>
          <w:szCs w:val="24"/>
        </w:rPr>
        <w:t xml:space="preserve"> </w:t>
      </w:r>
      <w:r w:rsidRPr="001D7AAC">
        <w:rPr>
          <w:sz w:val="24"/>
          <w:szCs w:val="24"/>
        </w:rPr>
        <w:t>физической</w:t>
      </w:r>
      <w:r w:rsidRPr="001D7AAC">
        <w:rPr>
          <w:spacing w:val="-4"/>
          <w:sz w:val="24"/>
          <w:szCs w:val="24"/>
        </w:rPr>
        <w:t xml:space="preserve"> </w:t>
      </w:r>
      <w:r w:rsidRPr="001D7AAC">
        <w:rPr>
          <w:sz w:val="24"/>
          <w:szCs w:val="24"/>
        </w:rPr>
        <w:t xml:space="preserve">карте. </w:t>
      </w:r>
      <w:r w:rsidRPr="001D7AAC">
        <w:rPr>
          <w:spacing w:val="-2"/>
          <w:sz w:val="24"/>
          <w:szCs w:val="24"/>
        </w:rPr>
        <w:t>ЗАКЛЮЧЕНИЕ</w:t>
      </w:r>
    </w:p>
    <w:p w14:paraId="0816F95F" w14:textId="77777777" w:rsidR="00566F6F" w:rsidRPr="001D7AAC" w:rsidRDefault="001D7AAC">
      <w:pPr>
        <w:pStyle w:val="3"/>
        <w:spacing w:line="321" w:lineRule="exact"/>
        <w:rPr>
          <w:sz w:val="24"/>
          <w:szCs w:val="24"/>
        </w:rPr>
      </w:pPr>
      <w:r w:rsidRPr="001D7AAC">
        <w:rPr>
          <w:sz w:val="24"/>
          <w:szCs w:val="24"/>
        </w:rPr>
        <w:t>Практикум</w:t>
      </w:r>
      <w:r w:rsidRPr="001D7AAC">
        <w:rPr>
          <w:spacing w:val="-12"/>
          <w:sz w:val="24"/>
          <w:szCs w:val="24"/>
        </w:rPr>
        <w:t xml:space="preserve"> </w:t>
      </w:r>
      <w:r w:rsidRPr="001D7AAC">
        <w:rPr>
          <w:sz w:val="24"/>
          <w:szCs w:val="24"/>
        </w:rPr>
        <w:t>«Сезонные</w:t>
      </w:r>
      <w:r w:rsidRPr="001D7AAC">
        <w:rPr>
          <w:spacing w:val="-12"/>
          <w:sz w:val="24"/>
          <w:szCs w:val="24"/>
        </w:rPr>
        <w:t xml:space="preserve"> </w:t>
      </w:r>
      <w:r w:rsidRPr="001D7AAC">
        <w:rPr>
          <w:sz w:val="24"/>
          <w:szCs w:val="24"/>
        </w:rPr>
        <w:t>изменения</w:t>
      </w:r>
      <w:r w:rsidRPr="001D7AAC">
        <w:rPr>
          <w:spacing w:val="-13"/>
          <w:sz w:val="24"/>
          <w:szCs w:val="24"/>
        </w:rPr>
        <w:t xml:space="preserve"> </w:t>
      </w:r>
      <w:r w:rsidRPr="001D7AAC">
        <w:rPr>
          <w:sz w:val="24"/>
          <w:szCs w:val="24"/>
        </w:rPr>
        <w:t>в</w:t>
      </w:r>
      <w:r w:rsidRPr="001D7AAC">
        <w:rPr>
          <w:spacing w:val="-10"/>
          <w:sz w:val="24"/>
          <w:szCs w:val="24"/>
        </w:rPr>
        <w:t xml:space="preserve"> </w:t>
      </w:r>
      <w:r w:rsidRPr="001D7AAC">
        <w:rPr>
          <w:sz w:val="24"/>
          <w:szCs w:val="24"/>
        </w:rPr>
        <w:t>природе</w:t>
      </w:r>
      <w:r w:rsidRPr="001D7AAC">
        <w:rPr>
          <w:spacing w:val="-13"/>
          <w:sz w:val="24"/>
          <w:szCs w:val="24"/>
        </w:rPr>
        <w:t xml:space="preserve"> </w:t>
      </w:r>
      <w:r w:rsidRPr="001D7AAC">
        <w:rPr>
          <w:sz w:val="24"/>
          <w:szCs w:val="24"/>
        </w:rPr>
        <w:t>своей</w:t>
      </w:r>
      <w:r w:rsidRPr="001D7AAC">
        <w:rPr>
          <w:spacing w:val="-11"/>
          <w:sz w:val="24"/>
          <w:szCs w:val="24"/>
        </w:rPr>
        <w:t xml:space="preserve"> </w:t>
      </w:r>
      <w:r w:rsidRPr="001D7AAC">
        <w:rPr>
          <w:spacing w:val="-2"/>
          <w:sz w:val="24"/>
          <w:szCs w:val="24"/>
        </w:rPr>
        <w:t>местности»</w:t>
      </w:r>
    </w:p>
    <w:p w14:paraId="74697086" w14:textId="77777777" w:rsidR="00566F6F" w:rsidRPr="001D7AAC" w:rsidRDefault="001D7AAC">
      <w:pPr>
        <w:pStyle w:val="a3"/>
        <w:spacing w:before="1"/>
        <w:ind w:right="130"/>
        <w:rPr>
          <w:sz w:val="24"/>
          <w:szCs w:val="24"/>
        </w:rPr>
      </w:pPr>
      <w:r w:rsidRPr="001D7AAC">
        <w:rPr>
          <w:sz w:val="24"/>
          <w:szCs w:val="24"/>
        </w:rP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w:t>
      </w:r>
      <w:r w:rsidRPr="001D7AAC">
        <w:rPr>
          <w:spacing w:val="-2"/>
          <w:sz w:val="24"/>
          <w:szCs w:val="24"/>
        </w:rPr>
        <w:t>мира.</w:t>
      </w:r>
    </w:p>
    <w:p w14:paraId="0C0EBBAB" w14:textId="77777777" w:rsidR="00566F6F" w:rsidRPr="001D7AAC" w:rsidRDefault="001D7AAC">
      <w:pPr>
        <w:pStyle w:val="a3"/>
        <w:spacing w:line="322" w:lineRule="exact"/>
        <w:ind w:left="823" w:firstLine="0"/>
        <w:jc w:val="left"/>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2C4253AF" w14:textId="77777777" w:rsidR="00566F6F" w:rsidRPr="001D7AAC" w:rsidRDefault="001D7AAC">
      <w:pPr>
        <w:pStyle w:val="a4"/>
        <w:numPr>
          <w:ilvl w:val="0"/>
          <w:numId w:val="171"/>
        </w:numPr>
        <w:tabs>
          <w:tab w:val="left" w:pos="1077"/>
        </w:tabs>
        <w:ind w:left="1077" w:hanging="254"/>
        <w:rPr>
          <w:sz w:val="24"/>
          <w:szCs w:val="24"/>
        </w:rPr>
      </w:pPr>
      <w:r w:rsidRPr="001D7AAC">
        <w:rPr>
          <w:spacing w:val="-2"/>
          <w:sz w:val="24"/>
          <w:szCs w:val="24"/>
        </w:rPr>
        <w:t>Анализ</w:t>
      </w:r>
      <w:r w:rsidRPr="001D7AAC">
        <w:rPr>
          <w:spacing w:val="-33"/>
          <w:sz w:val="24"/>
          <w:szCs w:val="24"/>
        </w:rPr>
        <w:t xml:space="preserve"> </w:t>
      </w:r>
      <w:r w:rsidRPr="001D7AAC">
        <w:rPr>
          <w:spacing w:val="-2"/>
          <w:sz w:val="24"/>
          <w:szCs w:val="24"/>
        </w:rPr>
        <w:t>результатов</w:t>
      </w:r>
      <w:r w:rsidRPr="001D7AAC">
        <w:rPr>
          <w:spacing w:val="-34"/>
          <w:sz w:val="24"/>
          <w:szCs w:val="24"/>
        </w:rPr>
        <w:t xml:space="preserve"> </w:t>
      </w:r>
      <w:r w:rsidRPr="001D7AAC">
        <w:rPr>
          <w:spacing w:val="-2"/>
          <w:sz w:val="24"/>
          <w:szCs w:val="24"/>
        </w:rPr>
        <w:t>фенологических</w:t>
      </w:r>
      <w:r w:rsidRPr="001D7AAC">
        <w:rPr>
          <w:spacing w:val="-31"/>
          <w:sz w:val="24"/>
          <w:szCs w:val="24"/>
        </w:rPr>
        <w:t xml:space="preserve"> </w:t>
      </w:r>
      <w:r w:rsidRPr="001D7AAC">
        <w:rPr>
          <w:spacing w:val="-2"/>
          <w:sz w:val="24"/>
          <w:szCs w:val="24"/>
        </w:rPr>
        <w:t>наблюдений</w:t>
      </w:r>
      <w:r w:rsidRPr="001D7AAC">
        <w:rPr>
          <w:spacing w:val="-34"/>
          <w:sz w:val="24"/>
          <w:szCs w:val="24"/>
        </w:rPr>
        <w:t xml:space="preserve"> </w:t>
      </w:r>
      <w:r w:rsidRPr="001D7AAC">
        <w:rPr>
          <w:spacing w:val="-2"/>
          <w:sz w:val="24"/>
          <w:szCs w:val="24"/>
        </w:rPr>
        <w:t>и</w:t>
      </w:r>
      <w:r w:rsidRPr="001D7AAC">
        <w:rPr>
          <w:spacing w:val="-34"/>
          <w:sz w:val="24"/>
          <w:szCs w:val="24"/>
        </w:rPr>
        <w:t xml:space="preserve"> </w:t>
      </w:r>
      <w:r w:rsidRPr="001D7AAC">
        <w:rPr>
          <w:spacing w:val="-2"/>
          <w:sz w:val="24"/>
          <w:szCs w:val="24"/>
        </w:rPr>
        <w:t>наблюдений</w:t>
      </w:r>
      <w:r w:rsidRPr="001D7AAC">
        <w:rPr>
          <w:spacing w:val="3"/>
          <w:sz w:val="24"/>
          <w:szCs w:val="24"/>
        </w:rPr>
        <w:t xml:space="preserve"> </w:t>
      </w:r>
      <w:r w:rsidRPr="001D7AAC">
        <w:rPr>
          <w:spacing w:val="-2"/>
          <w:sz w:val="24"/>
          <w:szCs w:val="24"/>
        </w:rPr>
        <w:t>за</w:t>
      </w:r>
      <w:r w:rsidRPr="001D7AAC">
        <w:rPr>
          <w:spacing w:val="-25"/>
          <w:sz w:val="24"/>
          <w:szCs w:val="24"/>
        </w:rPr>
        <w:t xml:space="preserve"> </w:t>
      </w:r>
      <w:r w:rsidRPr="001D7AAC">
        <w:rPr>
          <w:spacing w:val="-2"/>
          <w:sz w:val="24"/>
          <w:szCs w:val="24"/>
        </w:rPr>
        <w:t>погодой.</w:t>
      </w:r>
    </w:p>
    <w:p w14:paraId="07911BC5" w14:textId="77777777" w:rsidR="00566F6F" w:rsidRPr="001D7AAC" w:rsidRDefault="00566F6F">
      <w:pPr>
        <w:pStyle w:val="a3"/>
        <w:ind w:left="0" w:firstLine="0"/>
        <w:jc w:val="left"/>
        <w:rPr>
          <w:sz w:val="24"/>
          <w:szCs w:val="24"/>
        </w:rPr>
      </w:pPr>
    </w:p>
    <w:p w14:paraId="64E31B12" w14:textId="77777777" w:rsidR="00566F6F" w:rsidRPr="001D7AAC" w:rsidRDefault="001D7AAC">
      <w:pPr>
        <w:pStyle w:val="a4"/>
        <w:numPr>
          <w:ilvl w:val="0"/>
          <w:numId w:val="178"/>
        </w:numPr>
        <w:tabs>
          <w:tab w:val="left" w:pos="1031"/>
        </w:tabs>
        <w:spacing w:line="322" w:lineRule="exact"/>
        <w:ind w:left="1031" w:hanging="208"/>
        <w:rPr>
          <w:sz w:val="24"/>
          <w:szCs w:val="24"/>
        </w:rPr>
      </w:pPr>
      <w:r w:rsidRPr="001D7AAC">
        <w:rPr>
          <w:spacing w:val="-2"/>
          <w:sz w:val="24"/>
          <w:szCs w:val="24"/>
        </w:rPr>
        <w:t>КЛАСС</w:t>
      </w:r>
    </w:p>
    <w:p w14:paraId="77927ED1" w14:textId="77777777" w:rsidR="00566F6F" w:rsidRPr="001D7AAC" w:rsidRDefault="001D7AAC">
      <w:pPr>
        <w:pStyle w:val="a3"/>
        <w:spacing w:line="322" w:lineRule="exact"/>
        <w:ind w:left="823" w:firstLine="0"/>
        <w:jc w:val="left"/>
        <w:rPr>
          <w:sz w:val="24"/>
          <w:szCs w:val="24"/>
        </w:rPr>
      </w:pPr>
      <w:r w:rsidRPr="001D7AAC">
        <w:rPr>
          <w:sz w:val="24"/>
          <w:szCs w:val="24"/>
        </w:rPr>
        <w:t>РАЗДЕЛ</w:t>
      </w:r>
      <w:r w:rsidRPr="001D7AAC">
        <w:rPr>
          <w:spacing w:val="-13"/>
          <w:sz w:val="24"/>
          <w:szCs w:val="24"/>
        </w:rPr>
        <w:t xml:space="preserve"> </w:t>
      </w:r>
      <w:r w:rsidRPr="001D7AAC">
        <w:rPr>
          <w:sz w:val="24"/>
          <w:szCs w:val="24"/>
        </w:rPr>
        <w:t>4.</w:t>
      </w:r>
      <w:r w:rsidRPr="001D7AAC">
        <w:rPr>
          <w:spacing w:val="-14"/>
          <w:sz w:val="24"/>
          <w:szCs w:val="24"/>
        </w:rPr>
        <w:t xml:space="preserve"> </w:t>
      </w:r>
      <w:r w:rsidRPr="001D7AAC">
        <w:rPr>
          <w:sz w:val="24"/>
          <w:szCs w:val="24"/>
        </w:rPr>
        <w:t>ОБОЛОЧКИ</w:t>
      </w:r>
      <w:r w:rsidRPr="001D7AAC">
        <w:rPr>
          <w:spacing w:val="-13"/>
          <w:sz w:val="24"/>
          <w:szCs w:val="24"/>
        </w:rPr>
        <w:t xml:space="preserve"> </w:t>
      </w:r>
      <w:r w:rsidRPr="001D7AAC">
        <w:rPr>
          <w:spacing w:val="-2"/>
          <w:sz w:val="24"/>
          <w:szCs w:val="24"/>
        </w:rPr>
        <w:t>ЗЕМЛИ</w:t>
      </w:r>
    </w:p>
    <w:p w14:paraId="4A180CBD" w14:textId="77777777" w:rsidR="00566F6F" w:rsidRPr="001D7AAC" w:rsidRDefault="001D7AAC">
      <w:pPr>
        <w:pStyle w:val="3"/>
        <w:jc w:val="left"/>
        <w:rPr>
          <w:sz w:val="24"/>
          <w:szCs w:val="24"/>
        </w:rPr>
      </w:pPr>
      <w:r w:rsidRPr="001D7AAC">
        <w:rPr>
          <w:sz w:val="24"/>
          <w:szCs w:val="24"/>
        </w:rPr>
        <w:t>Тема</w:t>
      </w:r>
      <w:r w:rsidRPr="001D7AAC">
        <w:rPr>
          <w:spacing w:val="-9"/>
          <w:sz w:val="24"/>
          <w:szCs w:val="24"/>
        </w:rPr>
        <w:t xml:space="preserve"> </w:t>
      </w:r>
      <w:r w:rsidRPr="001D7AAC">
        <w:rPr>
          <w:sz w:val="24"/>
          <w:szCs w:val="24"/>
        </w:rPr>
        <w:t>2.</w:t>
      </w:r>
      <w:r w:rsidRPr="001D7AAC">
        <w:rPr>
          <w:spacing w:val="-8"/>
          <w:sz w:val="24"/>
          <w:szCs w:val="24"/>
        </w:rPr>
        <w:t xml:space="preserve"> </w:t>
      </w:r>
      <w:r w:rsidRPr="001D7AAC">
        <w:rPr>
          <w:sz w:val="24"/>
          <w:szCs w:val="24"/>
        </w:rPr>
        <w:t>Гидросфера</w:t>
      </w:r>
      <w:r w:rsidRPr="001D7AAC">
        <w:rPr>
          <w:spacing w:val="-7"/>
          <w:sz w:val="24"/>
          <w:szCs w:val="24"/>
        </w:rPr>
        <w:t xml:space="preserve"> </w:t>
      </w:r>
      <w:r w:rsidRPr="001D7AAC">
        <w:rPr>
          <w:sz w:val="24"/>
          <w:szCs w:val="24"/>
        </w:rPr>
        <w:t>–</w:t>
      </w:r>
      <w:r w:rsidRPr="001D7AAC">
        <w:rPr>
          <w:spacing w:val="-8"/>
          <w:sz w:val="24"/>
          <w:szCs w:val="24"/>
        </w:rPr>
        <w:t xml:space="preserve"> </w:t>
      </w:r>
      <w:r w:rsidRPr="001D7AAC">
        <w:rPr>
          <w:sz w:val="24"/>
          <w:szCs w:val="24"/>
        </w:rPr>
        <w:t>водная</w:t>
      </w:r>
      <w:r w:rsidRPr="001D7AAC">
        <w:rPr>
          <w:spacing w:val="-9"/>
          <w:sz w:val="24"/>
          <w:szCs w:val="24"/>
        </w:rPr>
        <w:t xml:space="preserve"> </w:t>
      </w:r>
      <w:r w:rsidRPr="001D7AAC">
        <w:rPr>
          <w:sz w:val="24"/>
          <w:szCs w:val="24"/>
        </w:rPr>
        <w:t>оболочка</w:t>
      </w:r>
      <w:r w:rsidRPr="001D7AAC">
        <w:rPr>
          <w:spacing w:val="-9"/>
          <w:sz w:val="24"/>
          <w:szCs w:val="24"/>
        </w:rPr>
        <w:t xml:space="preserve"> </w:t>
      </w:r>
      <w:r w:rsidRPr="001D7AAC">
        <w:rPr>
          <w:spacing w:val="-2"/>
          <w:sz w:val="24"/>
          <w:szCs w:val="24"/>
        </w:rPr>
        <w:t>Земли</w:t>
      </w:r>
    </w:p>
    <w:p w14:paraId="17AD8F65" w14:textId="77777777" w:rsidR="00566F6F" w:rsidRPr="001D7AAC" w:rsidRDefault="001D7AAC">
      <w:pPr>
        <w:pStyle w:val="a3"/>
        <w:tabs>
          <w:tab w:val="left" w:pos="2168"/>
        </w:tabs>
        <w:ind w:right="131"/>
        <w:jc w:val="left"/>
        <w:rPr>
          <w:sz w:val="24"/>
          <w:szCs w:val="24"/>
        </w:rPr>
      </w:pPr>
      <w:r w:rsidRPr="001D7AAC">
        <w:rPr>
          <w:sz w:val="24"/>
          <w:szCs w:val="24"/>
        </w:rPr>
        <w:t>Гидросфера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методы</w:t>
      </w:r>
      <w:r w:rsidRPr="001D7AAC">
        <w:rPr>
          <w:spacing w:val="40"/>
          <w:sz w:val="24"/>
          <w:szCs w:val="24"/>
        </w:rPr>
        <w:t xml:space="preserve"> </w:t>
      </w:r>
      <w:r w:rsidRPr="001D7AAC">
        <w:rPr>
          <w:sz w:val="24"/>
          <w:szCs w:val="24"/>
        </w:rPr>
        <w:t>её</w:t>
      </w:r>
      <w:r w:rsidRPr="001D7AAC">
        <w:rPr>
          <w:spacing w:val="40"/>
          <w:sz w:val="24"/>
          <w:szCs w:val="24"/>
        </w:rPr>
        <w:t xml:space="preserve"> </w:t>
      </w:r>
      <w:r w:rsidRPr="001D7AAC">
        <w:rPr>
          <w:sz w:val="24"/>
          <w:szCs w:val="24"/>
        </w:rPr>
        <w:t>изучения.</w:t>
      </w:r>
      <w:r w:rsidRPr="001D7AAC">
        <w:rPr>
          <w:spacing w:val="40"/>
          <w:sz w:val="24"/>
          <w:szCs w:val="24"/>
        </w:rPr>
        <w:t xml:space="preserve"> </w:t>
      </w:r>
      <w:r w:rsidRPr="001D7AAC">
        <w:rPr>
          <w:sz w:val="24"/>
          <w:szCs w:val="24"/>
        </w:rPr>
        <w:t>Части</w:t>
      </w:r>
      <w:r w:rsidRPr="001D7AAC">
        <w:rPr>
          <w:spacing w:val="40"/>
          <w:sz w:val="24"/>
          <w:szCs w:val="24"/>
        </w:rPr>
        <w:t xml:space="preserve"> </w:t>
      </w:r>
      <w:r w:rsidRPr="001D7AAC">
        <w:rPr>
          <w:sz w:val="24"/>
          <w:szCs w:val="24"/>
        </w:rPr>
        <w:t>гидросферы.</w:t>
      </w:r>
      <w:r w:rsidRPr="001D7AAC">
        <w:rPr>
          <w:spacing w:val="40"/>
          <w:sz w:val="24"/>
          <w:szCs w:val="24"/>
        </w:rPr>
        <w:t xml:space="preserve"> </w:t>
      </w:r>
      <w:r w:rsidRPr="001D7AAC">
        <w:rPr>
          <w:sz w:val="24"/>
          <w:szCs w:val="24"/>
        </w:rPr>
        <w:t>Мировой</w:t>
      </w:r>
      <w:r w:rsidRPr="001D7AAC">
        <w:rPr>
          <w:spacing w:val="40"/>
          <w:sz w:val="24"/>
          <w:szCs w:val="24"/>
        </w:rPr>
        <w:t xml:space="preserve"> </w:t>
      </w:r>
      <w:r w:rsidRPr="001D7AAC">
        <w:rPr>
          <w:sz w:val="24"/>
          <w:szCs w:val="24"/>
        </w:rPr>
        <w:t>круговорот воды. Значение</w:t>
      </w:r>
      <w:r w:rsidRPr="001D7AAC">
        <w:rPr>
          <w:sz w:val="24"/>
          <w:szCs w:val="24"/>
        </w:rPr>
        <w:tab/>
      </w:r>
      <w:r w:rsidRPr="001D7AAC">
        <w:rPr>
          <w:spacing w:val="-2"/>
          <w:sz w:val="24"/>
          <w:szCs w:val="24"/>
        </w:rPr>
        <w:t>гидросферы.</w:t>
      </w:r>
    </w:p>
    <w:p w14:paraId="1021B8D5" w14:textId="237FD9CA" w:rsidR="00566F6F" w:rsidRPr="00FB41A0" w:rsidRDefault="001D7AAC" w:rsidP="00FB41A0">
      <w:pPr>
        <w:spacing w:before="1"/>
        <w:ind w:left="823"/>
        <w:rPr>
          <w:sz w:val="24"/>
          <w:szCs w:val="24"/>
        </w:rPr>
      </w:pPr>
      <w:r w:rsidRPr="001D7AAC">
        <w:rPr>
          <w:sz w:val="24"/>
          <w:szCs w:val="24"/>
        </w:rPr>
        <w:t>Исследования</w:t>
      </w:r>
      <w:r w:rsidRPr="001D7AAC">
        <w:rPr>
          <w:spacing w:val="73"/>
          <w:w w:val="150"/>
          <w:sz w:val="24"/>
          <w:szCs w:val="24"/>
        </w:rPr>
        <w:t xml:space="preserve"> </w:t>
      </w:r>
      <w:r w:rsidRPr="001D7AAC">
        <w:rPr>
          <w:sz w:val="24"/>
          <w:szCs w:val="24"/>
        </w:rPr>
        <w:t>вод</w:t>
      </w:r>
      <w:r w:rsidRPr="001D7AAC">
        <w:rPr>
          <w:spacing w:val="75"/>
          <w:w w:val="150"/>
          <w:sz w:val="24"/>
          <w:szCs w:val="24"/>
        </w:rPr>
        <w:t xml:space="preserve"> </w:t>
      </w:r>
      <w:r w:rsidRPr="001D7AAC">
        <w:rPr>
          <w:sz w:val="24"/>
          <w:szCs w:val="24"/>
        </w:rPr>
        <w:t>Мирового</w:t>
      </w:r>
      <w:r w:rsidRPr="001D7AAC">
        <w:rPr>
          <w:spacing w:val="75"/>
          <w:w w:val="150"/>
          <w:sz w:val="24"/>
          <w:szCs w:val="24"/>
        </w:rPr>
        <w:t xml:space="preserve"> </w:t>
      </w:r>
      <w:r w:rsidRPr="001D7AAC">
        <w:rPr>
          <w:sz w:val="24"/>
          <w:szCs w:val="24"/>
        </w:rPr>
        <w:t>океана.</w:t>
      </w:r>
      <w:r w:rsidRPr="001D7AAC">
        <w:rPr>
          <w:spacing w:val="75"/>
          <w:w w:val="150"/>
          <w:sz w:val="24"/>
          <w:szCs w:val="24"/>
        </w:rPr>
        <w:t xml:space="preserve"> </w:t>
      </w:r>
      <w:r w:rsidRPr="001D7AAC">
        <w:rPr>
          <w:i/>
          <w:sz w:val="24"/>
          <w:szCs w:val="24"/>
        </w:rPr>
        <w:t>Профессия</w:t>
      </w:r>
      <w:r w:rsidRPr="001D7AAC">
        <w:rPr>
          <w:i/>
          <w:spacing w:val="74"/>
          <w:w w:val="150"/>
          <w:sz w:val="24"/>
          <w:szCs w:val="24"/>
        </w:rPr>
        <w:t xml:space="preserve"> </w:t>
      </w:r>
      <w:r w:rsidRPr="001D7AAC">
        <w:rPr>
          <w:i/>
          <w:sz w:val="24"/>
          <w:szCs w:val="24"/>
        </w:rPr>
        <w:t>океанолог</w:t>
      </w:r>
      <w:r w:rsidRPr="001D7AAC">
        <w:rPr>
          <w:sz w:val="24"/>
          <w:szCs w:val="24"/>
        </w:rPr>
        <w:t>.</w:t>
      </w:r>
      <w:r w:rsidRPr="001D7AAC">
        <w:rPr>
          <w:spacing w:val="74"/>
          <w:w w:val="150"/>
          <w:sz w:val="24"/>
          <w:szCs w:val="24"/>
        </w:rPr>
        <w:t xml:space="preserve"> </w:t>
      </w:r>
      <w:r w:rsidRPr="001D7AAC">
        <w:rPr>
          <w:sz w:val="24"/>
          <w:szCs w:val="24"/>
        </w:rPr>
        <w:t>Солёность</w:t>
      </w:r>
      <w:r w:rsidRPr="001D7AAC">
        <w:rPr>
          <w:spacing w:val="73"/>
          <w:w w:val="150"/>
          <w:sz w:val="24"/>
          <w:szCs w:val="24"/>
        </w:rPr>
        <w:t xml:space="preserve"> </w:t>
      </w:r>
      <w:r w:rsidRPr="001D7AAC">
        <w:rPr>
          <w:spacing w:val="-10"/>
          <w:sz w:val="24"/>
          <w:szCs w:val="24"/>
        </w:rPr>
        <w:t>и</w:t>
      </w:r>
      <w:r w:rsidR="00FB41A0">
        <w:rPr>
          <w:spacing w:val="-10"/>
          <w:sz w:val="24"/>
          <w:szCs w:val="24"/>
        </w:rPr>
        <w:t xml:space="preserve"> </w:t>
      </w:r>
      <w:r w:rsidRPr="001D7AAC">
        <w:rPr>
          <w:sz w:val="24"/>
          <w:szCs w:val="24"/>
        </w:rPr>
        <w:t>температура океанических вод. Океанические течения. Тёплые и холодные течения. Способы</w:t>
      </w:r>
      <w:r w:rsidRPr="001D7AAC">
        <w:rPr>
          <w:spacing w:val="-2"/>
          <w:sz w:val="24"/>
          <w:szCs w:val="24"/>
        </w:rPr>
        <w:t xml:space="preserve"> </w:t>
      </w:r>
      <w:r w:rsidRPr="001D7AAC">
        <w:rPr>
          <w:sz w:val="24"/>
          <w:szCs w:val="24"/>
        </w:rPr>
        <w:t>изображения</w:t>
      </w:r>
      <w:r w:rsidRPr="001D7AAC">
        <w:rPr>
          <w:spacing w:val="-3"/>
          <w:sz w:val="24"/>
          <w:szCs w:val="24"/>
        </w:rPr>
        <w:t xml:space="preserve"> </w:t>
      </w:r>
      <w:r w:rsidRPr="001D7AAC">
        <w:rPr>
          <w:sz w:val="24"/>
          <w:szCs w:val="24"/>
        </w:rPr>
        <w:t>на</w:t>
      </w:r>
      <w:r w:rsidRPr="001D7AAC">
        <w:rPr>
          <w:spacing w:val="-3"/>
          <w:sz w:val="24"/>
          <w:szCs w:val="24"/>
        </w:rPr>
        <w:t xml:space="preserve"> </w:t>
      </w:r>
      <w:r w:rsidRPr="001D7AAC">
        <w:rPr>
          <w:sz w:val="24"/>
          <w:szCs w:val="24"/>
        </w:rPr>
        <w:t>географических</w:t>
      </w:r>
      <w:r w:rsidRPr="001D7AAC">
        <w:rPr>
          <w:spacing w:val="-3"/>
          <w:sz w:val="24"/>
          <w:szCs w:val="24"/>
        </w:rPr>
        <w:t xml:space="preserve"> </w:t>
      </w:r>
      <w:r w:rsidRPr="001D7AAC">
        <w:rPr>
          <w:sz w:val="24"/>
          <w:szCs w:val="24"/>
        </w:rPr>
        <w:t>картах</w:t>
      </w:r>
      <w:r w:rsidRPr="001D7AAC">
        <w:rPr>
          <w:spacing w:val="-3"/>
          <w:sz w:val="24"/>
          <w:szCs w:val="24"/>
        </w:rPr>
        <w:t xml:space="preserve"> </w:t>
      </w:r>
      <w:r w:rsidRPr="001D7AAC">
        <w:rPr>
          <w:sz w:val="24"/>
          <w:szCs w:val="24"/>
        </w:rPr>
        <w:t>океанических</w:t>
      </w:r>
      <w:r w:rsidRPr="001D7AAC">
        <w:rPr>
          <w:spacing w:val="-2"/>
          <w:sz w:val="24"/>
          <w:szCs w:val="24"/>
        </w:rPr>
        <w:t xml:space="preserve"> </w:t>
      </w:r>
      <w:r w:rsidRPr="001D7AAC">
        <w:rPr>
          <w:sz w:val="24"/>
          <w:szCs w:val="24"/>
        </w:rPr>
        <w:t>течений,</w:t>
      </w:r>
      <w:r w:rsidRPr="001D7AAC">
        <w:rPr>
          <w:spacing w:val="-2"/>
          <w:sz w:val="24"/>
          <w:szCs w:val="24"/>
        </w:rPr>
        <w:t xml:space="preserve"> </w:t>
      </w:r>
      <w:r w:rsidRPr="001D7AAC">
        <w:rPr>
          <w:sz w:val="24"/>
          <w:szCs w:val="24"/>
        </w:rPr>
        <w:t>солёности</w:t>
      </w:r>
      <w:r w:rsidRPr="001D7AAC">
        <w:rPr>
          <w:spacing w:val="-4"/>
          <w:sz w:val="24"/>
          <w:szCs w:val="24"/>
        </w:rPr>
        <w:t xml:space="preserve"> </w:t>
      </w:r>
      <w:r w:rsidRPr="001D7AAC">
        <w:rPr>
          <w:sz w:val="24"/>
          <w:szCs w:val="24"/>
        </w:rPr>
        <w:t xml:space="preserve">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1D7AAC">
        <w:rPr>
          <w:i/>
          <w:sz w:val="24"/>
          <w:szCs w:val="24"/>
        </w:rPr>
        <w:t xml:space="preserve">Способы изучения и наблюдения за загрязнением вод Мирового </w:t>
      </w:r>
      <w:r w:rsidRPr="001D7AAC">
        <w:rPr>
          <w:i/>
          <w:spacing w:val="-2"/>
          <w:sz w:val="24"/>
          <w:szCs w:val="24"/>
        </w:rPr>
        <w:t>океана.</w:t>
      </w:r>
    </w:p>
    <w:p w14:paraId="78BC8503" w14:textId="77777777" w:rsidR="00566F6F" w:rsidRPr="001D7AAC" w:rsidRDefault="001D7AAC">
      <w:pPr>
        <w:pStyle w:val="a3"/>
        <w:spacing w:line="321" w:lineRule="exact"/>
        <w:ind w:left="823" w:firstLine="0"/>
        <w:rPr>
          <w:sz w:val="24"/>
          <w:szCs w:val="24"/>
        </w:rPr>
      </w:pPr>
      <w:r w:rsidRPr="001D7AAC">
        <w:rPr>
          <w:sz w:val="24"/>
          <w:szCs w:val="24"/>
        </w:rPr>
        <w:t>Воды</w:t>
      </w:r>
      <w:r w:rsidRPr="001D7AAC">
        <w:rPr>
          <w:spacing w:val="-9"/>
          <w:sz w:val="24"/>
          <w:szCs w:val="24"/>
        </w:rPr>
        <w:t xml:space="preserve"> </w:t>
      </w:r>
      <w:r w:rsidRPr="001D7AAC">
        <w:rPr>
          <w:sz w:val="24"/>
          <w:szCs w:val="24"/>
        </w:rPr>
        <w:t>суши.</w:t>
      </w:r>
      <w:r w:rsidRPr="001D7AAC">
        <w:rPr>
          <w:spacing w:val="-10"/>
          <w:sz w:val="24"/>
          <w:szCs w:val="24"/>
        </w:rPr>
        <w:t xml:space="preserve"> </w:t>
      </w:r>
      <w:r w:rsidRPr="001D7AAC">
        <w:rPr>
          <w:sz w:val="24"/>
          <w:szCs w:val="24"/>
        </w:rPr>
        <w:t>Способы</w:t>
      </w:r>
      <w:r w:rsidRPr="001D7AAC">
        <w:rPr>
          <w:spacing w:val="-10"/>
          <w:sz w:val="24"/>
          <w:szCs w:val="24"/>
        </w:rPr>
        <w:t xml:space="preserve"> </w:t>
      </w:r>
      <w:r w:rsidRPr="001D7AAC">
        <w:rPr>
          <w:sz w:val="24"/>
          <w:szCs w:val="24"/>
        </w:rPr>
        <w:t>изображения</w:t>
      </w:r>
      <w:r w:rsidRPr="001D7AAC">
        <w:rPr>
          <w:spacing w:val="-9"/>
          <w:sz w:val="24"/>
          <w:szCs w:val="24"/>
        </w:rPr>
        <w:t xml:space="preserve"> </w:t>
      </w:r>
      <w:r w:rsidRPr="001D7AAC">
        <w:rPr>
          <w:sz w:val="24"/>
          <w:szCs w:val="24"/>
        </w:rPr>
        <w:t>внутренних</w:t>
      </w:r>
      <w:r w:rsidRPr="001D7AAC">
        <w:rPr>
          <w:spacing w:val="-10"/>
          <w:sz w:val="24"/>
          <w:szCs w:val="24"/>
        </w:rPr>
        <w:t xml:space="preserve"> </w:t>
      </w:r>
      <w:r w:rsidRPr="001D7AAC">
        <w:rPr>
          <w:sz w:val="24"/>
          <w:szCs w:val="24"/>
        </w:rPr>
        <w:t>вод</w:t>
      </w:r>
      <w:r w:rsidRPr="001D7AAC">
        <w:rPr>
          <w:spacing w:val="-9"/>
          <w:sz w:val="24"/>
          <w:szCs w:val="24"/>
        </w:rPr>
        <w:t xml:space="preserve"> </w:t>
      </w:r>
      <w:r w:rsidRPr="001D7AAC">
        <w:rPr>
          <w:sz w:val="24"/>
          <w:szCs w:val="24"/>
        </w:rPr>
        <w:t>на</w:t>
      </w:r>
      <w:r w:rsidRPr="001D7AAC">
        <w:rPr>
          <w:spacing w:val="-9"/>
          <w:sz w:val="24"/>
          <w:szCs w:val="24"/>
        </w:rPr>
        <w:t xml:space="preserve"> </w:t>
      </w:r>
      <w:r w:rsidRPr="001D7AAC">
        <w:rPr>
          <w:spacing w:val="-2"/>
          <w:sz w:val="24"/>
          <w:szCs w:val="24"/>
        </w:rPr>
        <w:t>картах.</w:t>
      </w:r>
    </w:p>
    <w:p w14:paraId="7347C8C9" w14:textId="77777777" w:rsidR="00566F6F" w:rsidRPr="001D7AAC" w:rsidRDefault="001D7AAC">
      <w:pPr>
        <w:pStyle w:val="a3"/>
        <w:spacing w:before="1"/>
        <w:ind w:right="125"/>
        <w:rPr>
          <w:sz w:val="24"/>
          <w:szCs w:val="24"/>
        </w:rPr>
      </w:pPr>
      <w:r w:rsidRPr="001D7AAC">
        <w:rPr>
          <w:sz w:val="24"/>
          <w:szCs w:val="24"/>
        </w:rPr>
        <w:t>Реки: горные и равнинные. Речная система, бассейн, водораздел. Пороги и водопады. Питание и режим реки.</w:t>
      </w:r>
    </w:p>
    <w:p w14:paraId="23EEBB3C" w14:textId="77777777" w:rsidR="00566F6F" w:rsidRPr="001D7AAC" w:rsidRDefault="001D7AAC">
      <w:pPr>
        <w:ind w:left="114" w:right="128" w:firstLine="709"/>
        <w:jc w:val="both"/>
        <w:rPr>
          <w:i/>
          <w:sz w:val="24"/>
          <w:szCs w:val="24"/>
        </w:rPr>
      </w:pPr>
      <w:r w:rsidRPr="001D7AAC">
        <w:rPr>
          <w:sz w:val="24"/>
          <w:szCs w:val="24"/>
        </w:rPr>
        <w:t xml:space="preserve">Озёра. Происхождение озёрных котловин. Питание озёр. Озёра сточные и бессточные. </w:t>
      </w:r>
      <w:r w:rsidRPr="001D7AAC">
        <w:rPr>
          <w:i/>
          <w:sz w:val="24"/>
          <w:szCs w:val="24"/>
        </w:rPr>
        <w:t xml:space="preserve">Профессия гидролог. </w:t>
      </w:r>
      <w:r w:rsidRPr="001D7AAC">
        <w:rPr>
          <w:sz w:val="24"/>
          <w:szCs w:val="24"/>
        </w:rPr>
        <w:t xml:space="preserve">Природные ледники: горные и покровные. </w:t>
      </w:r>
      <w:r w:rsidRPr="001D7AAC">
        <w:rPr>
          <w:i/>
          <w:sz w:val="24"/>
          <w:szCs w:val="24"/>
        </w:rPr>
        <w:t>Профессия</w:t>
      </w:r>
      <w:r w:rsidRPr="001D7AAC">
        <w:rPr>
          <w:i/>
          <w:spacing w:val="80"/>
          <w:w w:val="150"/>
          <w:sz w:val="24"/>
          <w:szCs w:val="24"/>
        </w:rPr>
        <w:t xml:space="preserve"> </w:t>
      </w:r>
      <w:r w:rsidRPr="001D7AAC">
        <w:rPr>
          <w:i/>
          <w:sz w:val="24"/>
          <w:szCs w:val="24"/>
        </w:rPr>
        <w:t>гляциолог.</w:t>
      </w:r>
    </w:p>
    <w:p w14:paraId="1891BC26" w14:textId="77777777" w:rsidR="00566F6F" w:rsidRPr="001D7AAC" w:rsidRDefault="001D7AAC">
      <w:pPr>
        <w:pStyle w:val="a3"/>
        <w:ind w:right="125"/>
        <w:rPr>
          <w:sz w:val="24"/>
          <w:szCs w:val="24"/>
        </w:rPr>
      </w:pPr>
      <w:r w:rsidRPr="001D7AAC">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29EBBEFE" w14:textId="77777777" w:rsidR="00566F6F" w:rsidRPr="001D7AAC" w:rsidRDefault="001D7AAC">
      <w:pPr>
        <w:pStyle w:val="a3"/>
        <w:spacing w:line="322" w:lineRule="exact"/>
        <w:ind w:left="823" w:firstLine="0"/>
        <w:rPr>
          <w:sz w:val="24"/>
          <w:szCs w:val="24"/>
        </w:rPr>
      </w:pPr>
      <w:r w:rsidRPr="001D7AAC">
        <w:rPr>
          <w:sz w:val="24"/>
          <w:szCs w:val="24"/>
        </w:rPr>
        <w:t>Многолетняя</w:t>
      </w:r>
      <w:r w:rsidRPr="001D7AAC">
        <w:rPr>
          <w:spacing w:val="-11"/>
          <w:sz w:val="24"/>
          <w:szCs w:val="24"/>
        </w:rPr>
        <w:t xml:space="preserve"> </w:t>
      </w:r>
      <w:r w:rsidRPr="001D7AAC">
        <w:rPr>
          <w:sz w:val="24"/>
          <w:szCs w:val="24"/>
        </w:rPr>
        <w:t>мерзлота.</w:t>
      </w:r>
      <w:r w:rsidRPr="001D7AAC">
        <w:rPr>
          <w:spacing w:val="-11"/>
          <w:sz w:val="24"/>
          <w:szCs w:val="24"/>
        </w:rPr>
        <w:t xml:space="preserve"> </w:t>
      </w:r>
      <w:r w:rsidRPr="001D7AAC">
        <w:rPr>
          <w:sz w:val="24"/>
          <w:szCs w:val="24"/>
        </w:rPr>
        <w:t>Болота,</w:t>
      </w:r>
      <w:r w:rsidRPr="001D7AAC">
        <w:rPr>
          <w:spacing w:val="-10"/>
          <w:sz w:val="24"/>
          <w:szCs w:val="24"/>
        </w:rPr>
        <w:t xml:space="preserve"> </w:t>
      </w:r>
      <w:r w:rsidRPr="001D7AAC">
        <w:rPr>
          <w:sz w:val="24"/>
          <w:szCs w:val="24"/>
        </w:rPr>
        <w:t>их</w:t>
      </w:r>
      <w:r w:rsidRPr="001D7AAC">
        <w:rPr>
          <w:spacing w:val="-10"/>
          <w:sz w:val="24"/>
          <w:szCs w:val="24"/>
        </w:rPr>
        <w:t xml:space="preserve"> </w:t>
      </w:r>
      <w:r w:rsidRPr="001D7AAC">
        <w:rPr>
          <w:spacing w:val="-2"/>
          <w:sz w:val="24"/>
          <w:szCs w:val="24"/>
        </w:rPr>
        <w:t>образование.</w:t>
      </w:r>
    </w:p>
    <w:p w14:paraId="540AF129" w14:textId="77777777" w:rsidR="00566F6F" w:rsidRPr="001D7AAC" w:rsidRDefault="001D7AAC">
      <w:pPr>
        <w:pStyle w:val="a3"/>
        <w:ind w:left="823" w:right="1818" w:firstLine="0"/>
        <w:rPr>
          <w:sz w:val="24"/>
          <w:szCs w:val="24"/>
        </w:rPr>
      </w:pPr>
      <w:r w:rsidRPr="001D7AAC">
        <w:rPr>
          <w:sz w:val="24"/>
          <w:szCs w:val="24"/>
        </w:rPr>
        <w:t>Стихийные</w:t>
      </w:r>
      <w:r w:rsidRPr="001D7AAC">
        <w:rPr>
          <w:spacing w:val="-17"/>
          <w:sz w:val="24"/>
          <w:szCs w:val="24"/>
        </w:rPr>
        <w:t xml:space="preserve"> </w:t>
      </w:r>
      <w:r w:rsidRPr="001D7AAC">
        <w:rPr>
          <w:sz w:val="24"/>
          <w:szCs w:val="24"/>
        </w:rPr>
        <w:t>явления</w:t>
      </w:r>
      <w:r w:rsidRPr="001D7AAC">
        <w:rPr>
          <w:spacing w:val="-16"/>
          <w:sz w:val="24"/>
          <w:szCs w:val="24"/>
        </w:rPr>
        <w:t xml:space="preserve"> </w:t>
      </w:r>
      <w:r w:rsidRPr="001D7AAC">
        <w:rPr>
          <w:sz w:val="24"/>
          <w:szCs w:val="24"/>
        </w:rPr>
        <w:t>в</w:t>
      </w:r>
      <w:r w:rsidRPr="001D7AAC">
        <w:rPr>
          <w:spacing w:val="-17"/>
          <w:sz w:val="24"/>
          <w:szCs w:val="24"/>
        </w:rPr>
        <w:t xml:space="preserve"> </w:t>
      </w:r>
      <w:r w:rsidRPr="001D7AAC">
        <w:rPr>
          <w:sz w:val="24"/>
          <w:szCs w:val="24"/>
        </w:rPr>
        <w:t>гидросфере,</w:t>
      </w:r>
      <w:r w:rsidRPr="001D7AAC">
        <w:rPr>
          <w:spacing w:val="-15"/>
          <w:sz w:val="24"/>
          <w:szCs w:val="24"/>
        </w:rPr>
        <w:t xml:space="preserve"> </w:t>
      </w:r>
      <w:r w:rsidRPr="001D7AAC">
        <w:rPr>
          <w:sz w:val="24"/>
          <w:szCs w:val="24"/>
        </w:rPr>
        <w:t>методы</w:t>
      </w:r>
      <w:r w:rsidRPr="001D7AAC">
        <w:rPr>
          <w:spacing w:val="-15"/>
          <w:sz w:val="24"/>
          <w:szCs w:val="24"/>
        </w:rPr>
        <w:t xml:space="preserve"> </w:t>
      </w:r>
      <w:r w:rsidRPr="001D7AAC">
        <w:rPr>
          <w:sz w:val="24"/>
          <w:szCs w:val="24"/>
        </w:rPr>
        <w:t>наблюдения</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z w:val="24"/>
          <w:szCs w:val="24"/>
        </w:rPr>
        <w:t>защиты. Человек и гидросфера. Использование человеком энергии воды.</w:t>
      </w:r>
    </w:p>
    <w:p w14:paraId="42D29866" w14:textId="77777777" w:rsidR="00566F6F" w:rsidRPr="001D7AAC" w:rsidRDefault="001D7AAC">
      <w:pPr>
        <w:ind w:left="114" w:firstLine="709"/>
        <w:rPr>
          <w:i/>
          <w:sz w:val="24"/>
          <w:szCs w:val="24"/>
        </w:rPr>
      </w:pPr>
      <w:r w:rsidRPr="001D7AAC">
        <w:rPr>
          <w:i/>
          <w:sz w:val="24"/>
          <w:szCs w:val="24"/>
        </w:rPr>
        <w:t>Использование</w:t>
      </w:r>
      <w:r w:rsidRPr="001D7AAC">
        <w:rPr>
          <w:i/>
          <w:spacing w:val="80"/>
          <w:sz w:val="24"/>
          <w:szCs w:val="24"/>
        </w:rPr>
        <w:t xml:space="preserve"> </w:t>
      </w:r>
      <w:r w:rsidRPr="001D7AAC">
        <w:rPr>
          <w:i/>
          <w:sz w:val="24"/>
          <w:szCs w:val="24"/>
        </w:rPr>
        <w:t>космических</w:t>
      </w:r>
      <w:r w:rsidRPr="001D7AAC">
        <w:rPr>
          <w:i/>
          <w:spacing w:val="80"/>
          <w:sz w:val="24"/>
          <w:szCs w:val="24"/>
        </w:rPr>
        <w:t xml:space="preserve"> </w:t>
      </w:r>
      <w:r w:rsidRPr="001D7AAC">
        <w:rPr>
          <w:i/>
          <w:sz w:val="24"/>
          <w:szCs w:val="24"/>
        </w:rPr>
        <w:t>методов</w:t>
      </w:r>
      <w:r w:rsidRPr="001D7AAC">
        <w:rPr>
          <w:i/>
          <w:spacing w:val="80"/>
          <w:sz w:val="24"/>
          <w:szCs w:val="24"/>
        </w:rPr>
        <w:t xml:space="preserve"> </w:t>
      </w:r>
      <w:r w:rsidRPr="001D7AAC">
        <w:rPr>
          <w:i/>
          <w:sz w:val="24"/>
          <w:szCs w:val="24"/>
        </w:rPr>
        <w:t>в</w:t>
      </w:r>
      <w:r w:rsidRPr="001D7AAC">
        <w:rPr>
          <w:i/>
          <w:spacing w:val="80"/>
          <w:sz w:val="24"/>
          <w:szCs w:val="24"/>
        </w:rPr>
        <w:t xml:space="preserve"> </w:t>
      </w:r>
      <w:r w:rsidRPr="001D7AAC">
        <w:rPr>
          <w:i/>
          <w:sz w:val="24"/>
          <w:szCs w:val="24"/>
        </w:rPr>
        <w:t>исследовании</w:t>
      </w:r>
      <w:r w:rsidRPr="001D7AAC">
        <w:rPr>
          <w:i/>
          <w:spacing w:val="80"/>
          <w:sz w:val="24"/>
          <w:szCs w:val="24"/>
        </w:rPr>
        <w:t xml:space="preserve"> </w:t>
      </w:r>
      <w:r w:rsidRPr="001D7AAC">
        <w:rPr>
          <w:i/>
          <w:sz w:val="24"/>
          <w:szCs w:val="24"/>
        </w:rPr>
        <w:t>влияния</w:t>
      </w:r>
      <w:r w:rsidRPr="001D7AAC">
        <w:rPr>
          <w:i/>
          <w:spacing w:val="80"/>
          <w:sz w:val="24"/>
          <w:szCs w:val="24"/>
        </w:rPr>
        <w:t xml:space="preserve"> </w:t>
      </w:r>
      <w:r w:rsidRPr="001D7AAC">
        <w:rPr>
          <w:i/>
          <w:sz w:val="24"/>
          <w:szCs w:val="24"/>
        </w:rPr>
        <w:t>человека</w:t>
      </w:r>
      <w:r w:rsidRPr="001D7AAC">
        <w:rPr>
          <w:i/>
          <w:spacing w:val="80"/>
          <w:sz w:val="24"/>
          <w:szCs w:val="24"/>
        </w:rPr>
        <w:t xml:space="preserve"> </w:t>
      </w:r>
      <w:r w:rsidRPr="001D7AAC">
        <w:rPr>
          <w:i/>
          <w:sz w:val="24"/>
          <w:szCs w:val="24"/>
        </w:rPr>
        <w:t xml:space="preserve">на </w:t>
      </w:r>
      <w:r w:rsidRPr="001D7AAC">
        <w:rPr>
          <w:i/>
          <w:spacing w:val="-2"/>
          <w:sz w:val="24"/>
          <w:szCs w:val="24"/>
        </w:rPr>
        <w:t>гидросферу.</w:t>
      </w:r>
    </w:p>
    <w:p w14:paraId="242D471D" w14:textId="77777777" w:rsidR="00566F6F" w:rsidRPr="001D7AAC" w:rsidRDefault="001D7AAC">
      <w:pPr>
        <w:pStyle w:val="a3"/>
        <w:spacing w:line="322" w:lineRule="exact"/>
        <w:ind w:left="823" w:firstLine="0"/>
        <w:jc w:val="left"/>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780DF701" w14:textId="77777777" w:rsidR="00566F6F" w:rsidRPr="001D7AAC" w:rsidRDefault="001D7AAC">
      <w:pPr>
        <w:pStyle w:val="a4"/>
        <w:numPr>
          <w:ilvl w:val="0"/>
          <w:numId w:val="170"/>
        </w:numPr>
        <w:tabs>
          <w:tab w:val="left" w:pos="1097"/>
        </w:tabs>
        <w:spacing w:line="322" w:lineRule="exact"/>
        <w:ind w:left="1097" w:hanging="274"/>
        <w:rPr>
          <w:sz w:val="24"/>
          <w:szCs w:val="24"/>
        </w:rPr>
      </w:pPr>
      <w:r w:rsidRPr="001D7AAC">
        <w:rPr>
          <w:sz w:val="24"/>
          <w:szCs w:val="24"/>
        </w:rPr>
        <w:t>Сравнение</w:t>
      </w:r>
      <w:r w:rsidRPr="001D7AAC">
        <w:rPr>
          <w:spacing w:val="-18"/>
          <w:sz w:val="24"/>
          <w:szCs w:val="24"/>
        </w:rPr>
        <w:t xml:space="preserve"> </w:t>
      </w:r>
      <w:r w:rsidRPr="001D7AAC">
        <w:rPr>
          <w:sz w:val="24"/>
          <w:szCs w:val="24"/>
        </w:rPr>
        <w:t>двух</w:t>
      </w:r>
      <w:r w:rsidRPr="001D7AAC">
        <w:rPr>
          <w:spacing w:val="-17"/>
          <w:sz w:val="24"/>
          <w:szCs w:val="24"/>
        </w:rPr>
        <w:t xml:space="preserve"> </w:t>
      </w:r>
      <w:r w:rsidRPr="001D7AAC">
        <w:rPr>
          <w:sz w:val="24"/>
          <w:szCs w:val="24"/>
        </w:rPr>
        <w:t>рек</w:t>
      </w:r>
      <w:r w:rsidRPr="001D7AAC">
        <w:rPr>
          <w:spacing w:val="-17"/>
          <w:sz w:val="24"/>
          <w:szCs w:val="24"/>
        </w:rPr>
        <w:t xml:space="preserve"> </w:t>
      </w:r>
      <w:r w:rsidRPr="001D7AAC">
        <w:rPr>
          <w:sz w:val="24"/>
          <w:szCs w:val="24"/>
        </w:rPr>
        <w:t>(России</w:t>
      </w:r>
      <w:r w:rsidRPr="001D7AAC">
        <w:rPr>
          <w:spacing w:val="-17"/>
          <w:sz w:val="24"/>
          <w:szCs w:val="24"/>
        </w:rPr>
        <w:t xml:space="preserve"> </w:t>
      </w:r>
      <w:r w:rsidRPr="001D7AAC">
        <w:rPr>
          <w:sz w:val="24"/>
          <w:szCs w:val="24"/>
        </w:rPr>
        <w:t>и</w:t>
      </w:r>
      <w:r w:rsidRPr="001D7AAC">
        <w:rPr>
          <w:spacing w:val="-17"/>
          <w:sz w:val="24"/>
          <w:szCs w:val="24"/>
        </w:rPr>
        <w:t xml:space="preserve"> </w:t>
      </w:r>
      <w:r w:rsidRPr="001D7AAC">
        <w:rPr>
          <w:sz w:val="24"/>
          <w:szCs w:val="24"/>
        </w:rPr>
        <w:t>мира)</w:t>
      </w:r>
      <w:r w:rsidRPr="001D7AAC">
        <w:rPr>
          <w:spacing w:val="-17"/>
          <w:sz w:val="24"/>
          <w:szCs w:val="24"/>
        </w:rPr>
        <w:t xml:space="preserve"> </w:t>
      </w:r>
      <w:r w:rsidRPr="001D7AAC">
        <w:rPr>
          <w:sz w:val="24"/>
          <w:szCs w:val="24"/>
        </w:rPr>
        <w:t>по</w:t>
      </w:r>
      <w:r w:rsidRPr="001D7AAC">
        <w:rPr>
          <w:spacing w:val="-18"/>
          <w:sz w:val="24"/>
          <w:szCs w:val="24"/>
        </w:rPr>
        <w:t xml:space="preserve"> </w:t>
      </w:r>
      <w:r w:rsidRPr="001D7AAC">
        <w:rPr>
          <w:sz w:val="24"/>
          <w:szCs w:val="24"/>
        </w:rPr>
        <w:t>заданным</w:t>
      </w:r>
      <w:r w:rsidRPr="001D7AAC">
        <w:rPr>
          <w:spacing w:val="-17"/>
          <w:sz w:val="24"/>
          <w:szCs w:val="24"/>
        </w:rPr>
        <w:t xml:space="preserve"> </w:t>
      </w:r>
      <w:r w:rsidRPr="001D7AAC">
        <w:rPr>
          <w:spacing w:val="-2"/>
          <w:sz w:val="24"/>
          <w:szCs w:val="24"/>
        </w:rPr>
        <w:t>признакам.</w:t>
      </w:r>
    </w:p>
    <w:p w14:paraId="4AC9C88A" w14:textId="77777777" w:rsidR="00566F6F" w:rsidRPr="001D7AAC" w:rsidRDefault="001D7AAC">
      <w:pPr>
        <w:pStyle w:val="a4"/>
        <w:numPr>
          <w:ilvl w:val="0"/>
          <w:numId w:val="170"/>
        </w:numPr>
        <w:tabs>
          <w:tab w:val="left" w:pos="1184"/>
        </w:tabs>
        <w:ind w:left="114" w:right="127" w:firstLine="709"/>
        <w:rPr>
          <w:sz w:val="24"/>
          <w:szCs w:val="24"/>
        </w:rPr>
      </w:pPr>
      <w:r w:rsidRPr="001D7AAC">
        <w:rPr>
          <w:sz w:val="24"/>
          <w:szCs w:val="24"/>
        </w:rPr>
        <w:t>Характеристика</w:t>
      </w:r>
      <w:r w:rsidRPr="001D7AAC">
        <w:rPr>
          <w:spacing w:val="79"/>
          <w:sz w:val="24"/>
          <w:szCs w:val="24"/>
        </w:rPr>
        <w:t xml:space="preserve"> </w:t>
      </w:r>
      <w:r w:rsidRPr="001D7AAC">
        <w:rPr>
          <w:sz w:val="24"/>
          <w:szCs w:val="24"/>
        </w:rPr>
        <w:t>одного</w:t>
      </w:r>
      <w:r w:rsidRPr="001D7AAC">
        <w:rPr>
          <w:spacing w:val="78"/>
          <w:sz w:val="24"/>
          <w:szCs w:val="24"/>
        </w:rPr>
        <w:t xml:space="preserve"> </w:t>
      </w:r>
      <w:r w:rsidRPr="001D7AAC">
        <w:rPr>
          <w:sz w:val="24"/>
          <w:szCs w:val="24"/>
        </w:rPr>
        <w:t>из</w:t>
      </w:r>
      <w:r w:rsidRPr="001D7AAC">
        <w:rPr>
          <w:spacing w:val="78"/>
          <w:sz w:val="24"/>
          <w:szCs w:val="24"/>
        </w:rPr>
        <w:t xml:space="preserve"> </w:t>
      </w:r>
      <w:r w:rsidRPr="001D7AAC">
        <w:rPr>
          <w:sz w:val="24"/>
          <w:szCs w:val="24"/>
        </w:rPr>
        <w:t>крупнейших</w:t>
      </w:r>
      <w:r w:rsidRPr="001D7AAC">
        <w:rPr>
          <w:spacing w:val="78"/>
          <w:sz w:val="24"/>
          <w:szCs w:val="24"/>
        </w:rPr>
        <w:t xml:space="preserve"> </w:t>
      </w:r>
      <w:r w:rsidRPr="001D7AAC">
        <w:rPr>
          <w:sz w:val="24"/>
          <w:szCs w:val="24"/>
        </w:rPr>
        <w:t>озёр</w:t>
      </w:r>
      <w:r w:rsidRPr="001D7AAC">
        <w:rPr>
          <w:spacing w:val="78"/>
          <w:sz w:val="24"/>
          <w:szCs w:val="24"/>
        </w:rPr>
        <w:t xml:space="preserve"> </w:t>
      </w:r>
      <w:r w:rsidRPr="001D7AAC">
        <w:rPr>
          <w:sz w:val="24"/>
          <w:szCs w:val="24"/>
        </w:rPr>
        <w:t>России</w:t>
      </w:r>
      <w:r w:rsidRPr="001D7AAC">
        <w:rPr>
          <w:spacing w:val="78"/>
          <w:sz w:val="24"/>
          <w:szCs w:val="24"/>
        </w:rPr>
        <w:t xml:space="preserve"> </w:t>
      </w:r>
      <w:r w:rsidRPr="001D7AAC">
        <w:rPr>
          <w:sz w:val="24"/>
          <w:szCs w:val="24"/>
        </w:rPr>
        <w:t>по</w:t>
      </w:r>
      <w:r w:rsidRPr="001D7AAC">
        <w:rPr>
          <w:spacing w:val="80"/>
          <w:sz w:val="24"/>
          <w:szCs w:val="24"/>
        </w:rPr>
        <w:t xml:space="preserve"> </w:t>
      </w:r>
      <w:r w:rsidRPr="001D7AAC">
        <w:rPr>
          <w:sz w:val="24"/>
          <w:szCs w:val="24"/>
        </w:rPr>
        <w:t>плану</w:t>
      </w:r>
      <w:r w:rsidRPr="001D7AAC">
        <w:rPr>
          <w:spacing w:val="78"/>
          <w:sz w:val="24"/>
          <w:szCs w:val="24"/>
        </w:rPr>
        <w:t xml:space="preserve"> </w:t>
      </w:r>
      <w:r w:rsidRPr="001D7AAC">
        <w:rPr>
          <w:sz w:val="24"/>
          <w:szCs w:val="24"/>
        </w:rPr>
        <w:t>в</w:t>
      </w:r>
      <w:r w:rsidRPr="001D7AAC">
        <w:rPr>
          <w:spacing w:val="78"/>
          <w:sz w:val="24"/>
          <w:szCs w:val="24"/>
        </w:rPr>
        <w:t xml:space="preserve"> </w:t>
      </w:r>
      <w:r w:rsidRPr="001D7AAC">
        <w:rPr>
          <w:sz w:val="24"/>
          <w:szCs w:val="24"/>
        </w:rPr>
        <w:t xml:space="preserve">форме </w:t>
      </w:r>
      <w:r w:rsidRPr="001D7AAC">
        <w:rPr>
          <w:spacing w:val="-2"/>
          <w:sz w:val="24"/>
          <w:szCs w:val="24"/>
        </w:rPr>
        <w:t>презентации.</w:t>
      </w:r>
    </w:p>
    <w:p w14:paraId="3A1F349E" w14:textId="77777777" w:rsidR="00566F6F" w:rsidRPr="001D7AAC" w:rsidRDefault="001D7AAC">
      <w:pPr>
        <w:pStyle w:val="a4"/>
        <w:numPr>
          <w:ilvl w:val="0"/>
          <w:numId w:val="170"/>
        </w:numPr>
        <w:tabs>
          <w:tab w:val="left" w:pos="1163"/>
        </w:tabs>
        <w:spacing w:before="1"/>
        <w:ind w:left="114" w:right="126" w:firstLine="709"/>
        <w:rPr>
          <w:sz w:val="24"/>
          <w:szCs w:val="24"/>
        </w:rPr>
      </w:pPr>
      <w:r w:rsidRPr="001D7AAC">
        <w:rPr>
          <w:sz w:val="24"/>
          <w:szCs w:val="24"/>
        </w:rPr>
        <w:t>Составление</w:t>
      </w:r>
      <w:r w:rsidRPr="001D7AAC">
        <w:rPr>
          <w:spacing w:val="40"/>
          <w:sz w:val="24"/>
          <w:szCs w:val="24"/>
        </w:rPr>
        <w:t xml:space="preserve"> </w:t>
      </w:r>
      <w:r w:rsidRPr="001D7AAC">
        <w:rPr>
          <w:sz w:val="24"/>
          <w:szCs w:val="24"/>
        </w:rPr>
        <w:t>перечня</w:t>
      </w:r>
      <w:r w:rsidRPr="001D7AAC">
        <w:rPr>
          <w:spacing w:val="40"/>
          <w:sz w:val="24"/>
          <w:szCs w:val="24"/>
        </w:rPr>
        <w:t xml:space="preserve"> </w:t>
      </w:r>
      <w:r w:rsidRPr="001D7AAC">
        <w:rPr>
          <w:sz w:val="24"/>
          <w:szCs w:val="24"/>
        </w:rPr>
        <w:t>поверхностных</w:t>
      </w:r>
      <w:r w:rsidRPr="001D7AAC">
        <w:rPr>
          <w:spacing w:val="40"/>
          <w:sz w:val="24"/>
          <w:szCs w:val="24"/>
        </w:rPr>
        <w:t xml:space="preserve"> </w:t>
      </w:r>
      <w:r w:rsidRPr="001D7AAC">
        <w:rPr>
          <w:sz w:val="24"/>
          <w:szCs w:val="24"/>
        </w:rPr>
        <w:t>водных</w:t>
      </w:r>
      <w:r w:rsidRPr="001D7AAC">
        <w:rPr>
          <w:spacing w:val="40"/>
          <w:sz w:val="24"/>
          <w:szCs w:val="24"/>
        </w:rPr>
        <w:t xml:space="preserve"> </w:t>
      </w:r>
      <w:r w:rsidRPr="001D7AAC">
        <w:rPr>
          <w:sz w:val="24"/>
          <w:szCs w:val="24"/>
        </w:rPr>
        <w:t>объектов</w:t>
      </w:r>
      <w:r w:rsidRPr="001D7AAC">
        <w:rPr>
          <w:spacing w:val="40"/>
          <w:sz w:val="24"/>
          <w:szCs w:val="24"/>
        </w:rPr>
        <w:t xml:space="preserve"> </w:t>
      </w:r>
      <w:r w:rsidRPr="001D7AAC">
        <w:rPr>
          <w:sz w:val="24"/>
          <w:szCs w:val="24"/>
        </w:rPr>
        <w:t>своего</w:t>
      </w:r>
      <w:r w:rsidRPr="001D7AAC">
        <w:rPr>
          <w:spacing w:val="80"/>
          <w:sz w:val="24"/>
          <w:szCs w:val="24"/>
        </w:rPr>
        <w:t xml:space="preserve"> </w:t>
      </w:r>
      <w:r w:rsidRPr="001D7AAC">
        <w:rPr>
          <w:sz w:val="24"/>
          <w:szCs w:val="24"/>
        </w:rPr>
        <w:t>края</w:t>
      </w:r>
      <w:r w:rsidRPr="001D7AAC">
        <w:rPr>
          <w:spacing w:val="40"/>
          <w:sz w:val="24"/>
          <w:szCs w:val="24"/>
        </w:rPr>
        <w:t xml:space="preserve"> </w:t>
      </w:r>
      <w:r w:rsidRPr="001D7AAC">
        <w:rPr>
          <w:sz w:val="24"/>
          <w:szCs w:val="24"/>
        </w:rPr>
        <w:t>и</w:t>
      </w:r>
      <w:r w:rsidRPr="001D7AAC">
        <w:rPr>
          <w:spacing w:val="80"/>
          <w:sz w:val="24"/>
          <w:szCs w:val="24"/>
        </w:rPr>
        <w:t xml:space="preserve"> </w:t>
      </w:r>
      <w:r w:rsidRPr="001D7AAC">
        <w:rPr>
          <w:sz w:val="24"/>
          <w:szCs w:val="24"/>
        </w:rPr>
        <w:t xml:space="preserve">их </w:t>
      </w:r>
      <w:r w:rsidRPr="001D7AAC">
        <w:rPr>
          <w:sz w:val="24"/>
          <w:szCs w:val="24"/>
        </w:rPr>
        <w:lastRenderedPageBreak/>
        <w:t>систематизация в форме</w:t>
      </w:r>
      <w:r w:rsidRPr="001D7AAC">
        <w:rPr>
          <w:spacing w:val="40"/>
          <w:sz w:val="24"/>
          <w:szCs w:val="24"/>
        </w:rPr>
        <w:t xml:space="preserve"> </w:t>
      </w:r>
      <w:r w:rsidRPr="001D7AAC">
        <w:rPr>
          <w:sz w:val="24"/>
          <w:szCs w:val="24"/>
        </w:rPr>
        <w:t>таблицы.</w:t>
      </w:r>
    </w:p>
    <w:p w14:paraId="5A326D1C" w14:textId="77777777" w:rsidR="00566F6F" w:rsidRPr="001D7AAC" w:rsidRDefault="001D7AAC">
      <w:pPr>
        <w:pStyle w:val="3"/>
        <w:spacing w:line="240" w:lineRule="auto"/>
        <w:jc w:val="left"/>
        <w:rPr>
          <w:sz w:val="24"/>
          <w:szCs w:val="24"/>
        </w:rPr>
      </w:pPr>
      <w:r w:rsidRPr="001D7AAC">
        <w:rPr>
          <w:sz w:val="24"/>
          <w:szCs w:val="24"/>
        </w:rPr>
        <w:t>Тема</w:t>
      </w:r>
      <w:r w:rsidRPr="001D7AAC">
        <w:rPr>
          <w:spacing w:val="-9"/>
          <w:sz w:val="24"/>
          <w:szCs w:val="24"/>
        </w:rPr>
        <w:t xml:space="preserve"> </w:t>
      </w:r>
      <w:r w:rsidRPr="001D7AAC">
        <w:rPr>
          <w:sz w:val="24"/>
          <w:szCs w:val="24"/>
        </w:rPr>
        <w:t>3.</w:t>
      </w:r>
      <w:r w:rsidRPr="001D7AAC">
        <w:rPr>
          <w:spacing w:val="-9"/>
          <w:sz w:val="24"/>
          <w:szCs w:val="24"/>
        </w:rPr>
        <w:t xml:space="preserve"> </w:t>
      </w:r>
      <w:r w:rsidRPr="001D7AAC">
        <w:rPr>
          <w:sz w:val="24"/>
          <w:szCs w:val="24"/>
        </w:rPr>
        <w:t>Атмосфера</w:t>
      </w:r>
      <w:r w:rsidRPr="001D7AAC">
        <w:rPr>
          <w:spacing w:val="-7"/>
          <w:sz w:val="24"/>
          <w:szCs w:val="24"/>
        </w:rPr>
        <w:t xml:space="preserve"> </w:t>
      </w:r>
      <w:r w:rsidRPr="001D7AAC">
        <w:rPr>
          <w:sz w:val="24"/>
          <w:szCs w:val="24"/>
        </w:rPr>
        <w:t>–</w:t>
      </w:r>
      <w:r w:rsidRPr="001D7AAC">
        <w:rPr>
          <w:spacing w:val="-9"/>
          <w:sz w:val="24"/>
          <w:szCs w:val="24"/>
        </w:rPr>
        <w:t xml:space="preserve"> </w:t>
      </w:r>
      <w:r w:rsidRPr="001D7AAC">
        <w:rPr>
          <w:sz w:val="24"/>
          <w:szCs w:val="24"/>
        </w:rPr>
        <w:t>воздушная</w:t>
      </w:r>
      <w:r w:rsidRPr="001D7AAC">
        <w:rPr>
          <w:spacing w:val="-10"/>
          <w:sz w:val="24"/>
          <w:szCs w:val="24"/>
        </w:rPr>
        <w:t xml:space="preserve"> </w:t>
      </w:r>
      <w:r w:rsidRPr="001D7AAC">
        <w:rPr>
          <w:sz w:val="24"/>
          <w:szCs w:val="24"/>
        </w:rPr>
        <w:t>оболочка</w:t>
      </w:r>
      <w:r w:rsidRPr="001D7AAC">
        <w:rPr>
          <w:spacing w:val="-9"/>
          <w:sz w:val="24"/>
          <w:szCs w:val="24"/>
        </w:rPr>
        <w:t xml:space="preserve"> </w:t>
      </w:r>
      <w:r w:rsidRPr="001D7AAC">
        <w:rPr>
          <w:spacing w:val="-2"/>
          <w:sz w:val="24"/>
          <w:szCs w:val="24"/>
        </w:rPr>
        <w:t>Земли</w:t>
      </w:r>
    </w:p>
    <w:p w14:paraId="5B90B199" w14:textId="77777777" w:rsidR="00566F6F" w:rsidRPr="001D7AAC" w:rsidRDefault="001D7AAC">
      <w:pPr>
        <w:pStyle w:val="a3"/>
        <w:spacing w:line="322" w:lineRule="exact"/>
        <w:ind w:left="823" w:firstLine="0"/>
        <w:jc w:val="left"/>
        <w:rPr>
          <w:sz w:val="24"/>
          <w:szCs w:val="24"/>
        </w:rPr>
      </w:pPr>
      <w:r w:rsidRPr="001D7AAC">
        <w:rPr>
          <w:sz w:val="24"/>
          <w:szCs w:val="24"/>
        </w:rPr>
        <w:t>Воздушная</w:t>
      </w:r>
      <w:r w:rsidRPr="001D7AAC">
        <w:rPr>
          <w:spacing w:val="-11"/>
          <w:sz w:val="24"/>
          <w:szCs w:val="24"/>
        </w:rPr>
        <w:t xml:space="preserve"> </w:t>
      </w:r>
      <w:r w:rsidRPr="001D7AAC">
        <w:rPr>
          <w:sz w:val="24"/>
          <w:szCs w:val="24"/>
        </w:rPr>
        <w:t>оболочка</w:t>
      </w:r>
      <w:r w:rsidRPr="001D7AAC">
        <w:rPr>
          <w:spacing w:val="-12"/>
          <w:sz w:val="24"/>
          <w:szCs w:val="24"/>
        </w:rPr>
        <w:t xml:space="preserve"> </w:t>
      </w:r>
      <w:r w:rsidRPr="001D7AAC">
        <w:rPr>
          <w:sz w:val="24"/>
          <w:szCs w:val="24"/>
        </w:rPr>
        <w:t>Земли:</w:t>
      </w:r>
      <w:r w:rsidRPr="001D7AAC">
        <w:rPr>
          <w:spacing w:val="-11"/>
          <w:sz w:val="24"/>
          <w:szCs w:val="24"/>
        </w:rPr>
        <w:t xml:space="preserve"> </w:t>
      </w:r>
      <w:r w:rsidRPr="001D7AAC">
        <w:rPr>
          <w:sz w:val="24"/>
          <w:szCs w:val="24"/>
        </w:rPr>
        <w:t>газовый</w:t>
      </w:r>
      <w:r w:rsidRPr="001D7AAC">
        <w:rPr>
          <w:spacing w:val="-10"/>
          <w:sz w:val="24"/>
          <w:szCs w:val="24"/>
        </w:rPr>
        <w:t xml:space="preserve"> </w:t>
      </w:r>
      <w:r w:rsidRPr="001D7AAC">
        <w:rPr>
          <w:sz w:val="24"/>
          <w:szCs w:val="24"/>
        </w:rPr>
        <w:t>состав,</w:t>
      </w:r>
      <w:r w:rsidRPr="001D7AAC">
        <w:rPr>
          <w:spacing w:val="-11"/>
          <w:sz w:val="24"/>
          <w:szCs w:val="24"/>
        </w:rPr>
        <w:t xml:space="preserve"> </w:t>
      </w:r>
      <w:r w:rsidRPr="001D7AAC">
        <w:rPr>
          <w:sz w:val="24"/>
          <w:szCs w:val="24"/>
        </w:rPr>
        <w:t>строение</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значение</w:t>
      </w:r>
      <w:r w:rsidRPr="001D7AAC">
        <w:rPr>
          <w:spacing w:val="-9"/>
          <w:sz w:val="24"/>
          <w:szCs w:val="24"/>
        </w:rPr>
        <w:t xml:space="preserve"> </w:t>
      </w:r>
      <w:r w:rsidRPr="001D7AAC">
        <w:rPr>
          <w:spacing w:val="-2"/>
          <w:sz w:val="24"/>
          <w:szCs w:val="24"/>
        </w:rPr>
        <w:t>атмосферы.</w:t>
      </w:r>
    </w:p>
    <w:p w14:paraId="58FA2009" w14:textId="77777777" w:rsidR="00566F6F" w:rsidRPr="001D7AAC" w:rsidRDefault="001D7AAC">
      <w:pPr>
        <w:pStyle w:val="a3"/>
        <w:ind w:right="128"/>
        <w:rPr>
          <w:sz w:val="24"/>
          <w:szCs w:val="24"/>
        </w:rPr>
      </w:pPr>
      <w:r w:rsidRPr="001D7AAC">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0EABD0DD" w14:textId="77777777" w:rsidR="00566F6F" w:rsidRPr="001D7AAC" w:rsidRDefault="001D7AAC">
      <w:pPr>
        <w:pStyle w:val="a3"/>
        <w:spacing w:line="322" w:lineRule="exact"/>
        <w:ind w:left="823" w:firstLine="0"/>
        <w:rPr>
          <w:sz w:val="24"/>
          <w:szCs w:val="24"/>
        </w:rPr>
      </w:pPr>
      <w:r w:rsidRPr="001D7AAC">
        <w:rPr>
          <w:sz w:val="24"/>
          <w:szCs w:val="24"/>
        </w:rPr>
        <w:t>Атмосферное</w:t>
      </w:r>
      <w:r w:rsidRPr="001D7AAC">
        <w:rPr>
          <w:spacing w:val="56"/>
          <w:sz w:val="24"/>
          <w:szCs w:val="24"/>
        </w:rPr>
        <w:t xml:space="preserve"> </w:t>
      </w:r>
      <w:r w:rsidRPr="001D7AAC">
        <w:rPr>
          <w:sz w:val="24"/>
          <w:szCs w:val="24"/>
        </w:rPr>
        <w:t>давление.</w:t>
      </w:r>
      <w:r w:rsidRPr="001D7AAC">
        <w:rPr>
          <w:spacing w:val="58"/>
          <w:sz w:val="24"/>
          <w:szCs w:val="24"/>
        </w:rPr>
        <w:t xml:space="preserve"> </w:t>
      </w:r>
      <w:r w:rsidRPr="001D7AAC">
        <w:rPr>
          <w:sz w:val="24"/>
          <w:szCs w:val="24"/>
        </w:rPr>
        <w:t>Ветер</w:t>
      </w:r>
      <w:r w:rsidRPr="001D7AAC">
        <w:rPr>
          <w:spacing w:val="59"/>
          <w:sz w:val="24"/>
          <w:szCs w:val="24"/>
        </w:rPr>
        <w:t xml:space="preserve"> </w:t>
      </w:r>
      <w:r w:rsidRPr="001D7AAC">
        <w:rPr>
          <w:sz w:val="24"/>
          <w:szCs w:val="24"/>
        </w:rPr>
        <w:t>и</w:t>
      </w:r>
      <w:r w:rsidRPr="001D7AAC">
        <w:rPr>
          <w:spacing w:val="57"/>
          <w:sz w:val="24"/>
          <w:szCs w:val="24"/>
        </w:rPr>
        <w:t xml:space="preserve"> </w:t>
      </w:r>
      <w:r w:rsidRPr="001D7AAC">
        <w:rPr>
          <w:sz w:val="24"/>
          <w:szCs w:val="24"/>
        </w:rPr>
        <w:t>причины</w:t>
      </w:r>
      <w:r w:rsidRPr="001D7AAC">
        <w:rPr>
          <w:spacing w:val="58"/>
          <w:sz w:val="24"/>
          <w:szCs w:val="24"/>
        </w:rPr>
        <w:t xml:space="preserve"> </w:t>
      </w:r>
      <w:r w:rsidRPr="001D7AAC">
        <w:rPr>
          <w:sz w:val="24"/>
          <w:szCs w:val="24"/>
        </w:rPr>
        <w:t>его</w:t>
      </w:r>
      <w:r w:rsidRPr="001D7AAC">
        <w:rPr>
          <w:spacing w:val="58"/>
          <w:sz w:val="24"/>
          <w:szCs w:val="24"/>
        </w:rPr>
        <w:t xml:space="preserve"> </w:t>
      </w:r>
      <w:r w:rsidRPr="001D7AAC">
        <w:rPr>
          <w:sz w:val="24"/>
          <w:szCs w:val="24"/>
        </w:rPr>
        <w:t>возникновения.</w:t>
      </w:r>
      <w:r w:rsidRPr="001D7AAC">
        <w:rPr>
          <w:spacing w:val="50"/>
          <w:w w:val="150"/>
          <w:sz w:val="24"/>
          <w:szCs w:val="24"/>
        </w:rPr>
        <w:t xml:space="preserve"> </w:t>
      </w:r>
      <w:r w:rsidRPr="001D7AAC">
        <w:rPr>
          <w:sz w:val="24"/>
          <w:szCs w:val="24"/>
        </w:rPr>
        <w:t>Роза</w:t>
      </w:r>
      <w:r w:rsidRPr="001D7AAC">
        <w:rPr>
          <w:spacing w:val="51"/>
          <w:w w:val="150"/>
          <w:sz w:val="24"/>
          <w:szCs w:val="24"/>
        </w:rPr>
        <w:t xml:space="preserve"> </w:t>
      </w:r>
      <w:r w:rsidRPr="001D7AAC">
        <w:rPr>
          <w:spacing w:val="-2"/>
          <w:sz w:val="24"/>
          <w:szCs w:val="24"/>
        </w:rPr>
        <w:t>ветров.</w:t>
      </w:r>
    </w:p>
    <w:p w14:paraId="70786EB9" w14:textId="77777777" w:rsidR="00566F6F" w:rsidRPr="001D7AAC" w:rsidRDefault="001D7AAC">
      <w:pPr>
        <w:pStyle w:val="a3"/>
        <w:spacing w:line="322" w:lineRule="exact"/>
        <w:ind w:firstLine="0"/>
        <w:rPr>
          <w:sz w:val="24"/>
          <w:szCs w:val="24"/>
        </w:rPr>
      </w:pPr>
      <w:r w:rsidRPr="001D7AAC">
        <w:rPr>
          <w:spacing w:val="-2"/>
          <w:sz w:val="24"/>
          <w:szCs w:val="24"/>
        </w:rPr>
        <w:t>Бризы.</w:t>
      </w:r>
      <w:r w:rsidRPr="001D7AAC">
        <w:rPr>
          <w:spacing w:val="-8"/>
          <w:sz w:val="24"/>
          <w:szCs w:val="24"/>
        </w:rPr>
        <w:t xml:space="preserve"> </w:t>
      </w:r>
      <w:r w:rsidRPr="001D7AAC">
        <w:rPr>
          <w:spacing w:val="-2"/>
          <w:sz w:val="24"/>
          <w:szCs w:val="24"/>
        </w:rPr>
        <w:t>Муссоны.</w:t>
      </w:r>
    </w:p>
    <w:p w14:paraId="573C9123" w14:textId="77777777" w:rsidR="00566F6F" w:rsidRPr="001D7AAC" w:rsidRDefault="001D7AAC">
      <w:pPr>
        <w:pStyle w:val="a3"/>
        <w:ind w:right="131"/>
        <w:rPr>
          <w:sz w:val="24"/>
          <w:szCs w:val="24"/>
        </w:rPr>
      </w:pPr>
      <w:r w:rsidRPr="001D7AAC">
        <w:rPr>
          <w:sz w:val="24"/>
          <w:szCs w:val="24"/>
        </w:rPr>
        <w:t xml:space="preserve">Вода в атмосфере. Влажность воздуха. Образование облаков. Облака и их виды. Туман. Образование и выпадение атмосферных осадков. Виды атмосферных </w:t>
      </w:r>
      <w:r w:rsidRPr="001D7AAC">
        <w:rPr>
          <w:spacing w:val="-2"/>
          <w:sz w:val="24"/>
          <w:szCs w:val="24"/>
        </w:rPr>
        <w:t>осадков.</w:t>
      </w:r>
    </w:p>
    <w:p w14:paraId="4998D524" w14:textId="77777777" w:rsidR="00566F6F" w:rsidRPr="001D7AAC" w:rsidRDefault="001D7AAC">
      <w:pPr>
        <w:pStyle w:val="a3"/>
        <w:ind w:right="129"/>
        <w:rPr>
          <w:sz w:val="24"/>
          <w:szCs w:val="24"/>
        </w:rPr>
      </w:pPr>
      <w:r w:rsidRPr="001D7AAC">
        <w:rPr>
          <w:sz w:val="24"/>
          <w:szCs w:val="24"/>
        </w:rPr>
        <w:t>Погода и её показатели. Причины изменения погоды. Климат и климатообразующие факторы. Зависимость</w:t>
      </w:r>
      <w:r w:rsidRPr="001D7AAC">
        <w:rPr>
          <w:spacing w:val="40"/>
          <w:sz w:val="24"/>
          <w:szCs w:val="24"/>
        </w:rPr>
        <w:t xml:space="preserve"> </w:t>
      </w:r>
      <w:r w:rsidRPr="001D7AAC">
        <w:rPr>
          <w:sz w:val="24"/>
          <w:szCs w:val="24"/>
        </w:rPr>
        <w:t>кли-</w:t>
      </w:r>
    </w:p>
    <w:p w14:paraId="07358F5D" w14:textId="77777777" w:rsidR="00566F6F" w:rsidRPr="001D7AAC" w:rsidRDefault="001D7AAC">
      <w:pPr>
        <w:pStyle w:val="a3"/>
        <w:spacing w:before="1" w:line="322" w:lineRule="exact"/>
        <w:ind w:left="823" w:firstLine="0"/>
        <w:rPr>
          <w:sz w:val="24"/>
          <w:szCs w:val="24"/>
        </w:rPr>
      </w:pPr>
      <w:r w:rsidRPr="001D7AAC">
        <w:rPr>
          <w:sz w:val="24"/>
          <w:szCs w:val="24"/>
        </w:rPr>
        <w:t>мата</w:t>
      </w:r>
      <w:r w:rsidRPr="001D7AAC">
        <w:rPr>
          <w:spacing w:val="-11"/>
          <w:sz w:val="24"/>
          <w:szCs w:val="24"/>
        </w:rPr>
        <w:t xml:space="preserve"> </w:t>
      </w:r>
      <w:r w:rsidRPr="001D7AAC">
        <w:rPr>
          <w:sz w:val="24"/>
          <w:szCs w:val="24"/>
        </w:rPr>
        <w:t>от</w:t>
      </w:r>
      <w:r w:rsidRPr="001D7AAC">
        <w:rPr>
          <w:spacing w:val="-11"/>
          <w:sz w:val="24"/>
          <w:szCs w:val="24"/>
        </w:rPr>
        <w:t xml:space="preserve"> </w:t>
      </w:r>
      <w:r w:rsidRPr="001D7AAC">
        <w:rPr>
          <w:sz w:val="24"/>
          <w:szCs w:val="24"/>
        </w:rPr>
        <w:t>географической</w:t>
      </w:r>
      <w:r w:rsidRPr="001D7AAC">
        <w:rPr>
          <w:spacing w:val="-11"/>
          <w:sz w:val="24"/>
          <w:szCs w:val="24"/>
        </w:rPr>
        <w:t xml:space="preserve"> </w:t>
      </w:r>
      <w:r w:rsidRPr="001D7AAC">
        <w:rPr>
          <w:sz w:val="24"/>
          <w:szCs w:val="24"/>
        </w:rPr>
        <w:t>широты</w:t>
      </w:r>
      <w:r w:rsidRPr="001D7AAC">
        <w:rPr>
          <w:spacing w:val="-9"/>
          <w:sz w:val="24"/>
          <w:szCs w:val="24"/>
        </w:rPr>
        <w:t xml:space="preserve"> </w:t>
      </w:r>
      <w:r w:rsidRPr="001D7AAC">
        <w:rPr>
          <w:sz w:val="24"/>
          <w:szCs w:val="24"/>
        </w:rPr>
        <w:t>и</w:t>
      </w:r>
      <w:r w:rsidRPr="001D7AAC">
        <w:rPr>
          <w:spacing w:val="-11"/>
          <w:sz w:val="24"/>
          <w:szCs w:val="24"/>
        </w:rPr>
        <w:t xml:space="preserve"> </w:t>
      </w:r>
      <w:r w:rsidRPr="001D7AAC">
        <w:rPr>
          <w:sz w:val="24"/>
          <w:szCs w:val="24"/>
        </w:rPr>
        <w:t>высоты</w:t>
      </w:r>
      <w:r w:rsidRPr="001D7AAC">
        <w:rPr>
          <w:spacing w:val="-10"/>
          <w:sz w:val="24"/>
          <w:szCs w:val="24"/>
        </w:rPr>
        <w:t xml:space="preserve"> </w:t>
      </w:r>
      <w:r w:rsidRPr="001D7AAC">
        <w:rPr>
          <w:sz w:val="24"/>
          <w:szCs w:val="24"/>
        </w:rPr>
        <w:t>местности</w:t>
      </w:r>
      <w:r w:rsidRPr="001D7AAC">
        <w:rPr>
          <w:spacing w:val="-11"/>
          <w:sz w:val="24"/>
          <w:szCs w:val="24"/>
        </w:rPr>
        <w:t xml:space="preserve"> </w:t>
      </w:r>
      <w:r w:rsidRPr="001D7AAC">
        <w:rPr>
          <w:sz w:val="24"/>
          <w:szCs w:val="24"/>
        </w:rPr>
        <w:t>над</w:t>
      </w:r>
      <w:r w:rsidRPr="001D7AAC">
        <w:rPr>
          <w:spacing w:val="-9"/>
          <w:sz w:val="24"/>
          <w:szCs w:val="24"/>
        </w:rPr>
        <w:t xml:space="preserve"> </w:t>
      </w:r>
      <w:r w:rsidRPr="001D7AAC">
        <w:rPr>
          <w:sz w:val="24"/>
          <w:szCs w:val="24"/>
        </w:rPr>
        <w:t>уровнем</w:t>
      </w:r>
      <w:r w:rsidRPr="001D7AAC">
        <w:rPr>
          <w:spacing w:val="-11"/>
          <w:sz w:val="24"/>
          <w:szCs w:val="24"/>
        </w:rPr>
        <w:t xml:space="preserve"> </w:t>
      </w:r>
      <w:r w:rsidRPr="001D7AAC">
        <w:rPr>
          <w:spacing w:val="-2"/>
          <w:sz w:val="24"/>
          <w:szCs w:val="24"/>
        </w:rPr>
        <w:t>моря.</w:t>
      </w:r>
    </w:p>
    <w:p w14:paraId="2CC988A0" w14:textId="77777777" w:rsidR="00566F6F" w:rsidRPr="001D7AAC" w:rsidRDefault="001D7AAC">
      <w:pPr>
        <w:ind w:left="114" w:right="125" w:firstLine="709"/>
        <w:jc w:val="both"/>
        <w:rPr>
          <w:i/>
          <w:sz w:val="24"/>
          <w:szCs w:val="24"/>
        </w:rPr>
      </w:pPr>
      <w:r w:rsidRPr="001D7AAC">
        <w:rPr>
          <w:sz w:val="24"/>
          <w:szCs w:val="24"/>
        </w:rPr>
        <w:t xml:space="preserve">Человек и атмосфера. Взаимовлияние человека и атмосферы. Адаптация человека к климатическим условиям. </w:t>
      </w:r>
      <w:r w:rsidRPr="001D7AAC">
        <w:rPr>
          <w:i/>
          <w:sz w:val="24"/>
          <w:szCs w:val="24"/>
        </w:rPr>
        <w:t>Профессия метеоролог</w:t>
      </w:r>
      <w:r w:rsidRPr="001D7AAC">
        <w:rPr>
          <w:sz w:val="24"/>
          <w:szCs w:val="24"/>
        </w:rPr>
        <w:t xml:space="preserve">. </w:t>
      </w:r>
      <w:r w:rsidRPr="001D7AAC">
        <w:rPr>
          <w:i/>
          <w:sz w:val="24"/>
          <w:szCs w:val="24"/>
        </w:rPr>
        <w:t xml:space="preserve">Основные метеорологические данные и способы отображения состояния погоды на метеорологической карте. </w:t>
      </w:r>
      <w:r w:rsidRPr="001D7AAC">
        <w:rPr>
          <w:sz w:val="24"/>
          <w:szCs w:val="24"/>
        </w:rPr>
        <w:t xml:space="preserve">Стихийные явления в атмосфере. Современные изменения климата. Способы изучения и наблюдения за глобальным климатом. </w:t>
      </w:r>
      <w:r w:rsidRPr="001D7AAC">
        <w:rPr>
          <w:i/>
          <w:sz w:val="24"/>
          <w:szCs w:val="24"/>
        </w:rPr>
        <w:t>Профессия климатолог. Дистанционные методы в исследовании</w:t>
      </w:r>
      <w:r w:rsidRPr="001D7AAC">
        <w:rPr>
          <w:i/>
          <w:spacing w:val="40"/>
          <w:sz w:val="24"/>
          <w:szCs w:val="24"/>
        </w:rPr>
        <w:t xml:space="preserve"> </w:t>
      </w:r>
      <w:r w:rsidRPr="001D7AAC">
        <w:rPr>
          <w:i/>
          <w:sz w:val="24"/>
          <w:szCs w:val="24"/>
        </w:rPr>
        <w:t>влияния</w:t>
      </w:r>
      <w:r w:rsidRPr="001D7AAC">
        <w:rPr>
          <w:i/>
          <w:spacing w:val="40"/>
          <w:sz w:val="24"/>
          <w:szCs w:val="24"/>
        </w:rPr>
        <w:t xml:space="preserve"> </w:t>
      </w:r>
      <w:r w:rsidRPr="001D7AAC">
        <w:rPr>
          <w:i/>
          <w:sz w:val="24"/>
          <w:szCs w:val="24"/>
        </w:rPr>
        <w:t>человека на</w:t>
      </w:r>
      <w:r w:rsidRPr="001D7AAC">
        <w:rPr>
          <w:i/>
          <w:spacing w:val="40"/>
          <w:sz w:val="24"/>
          <w:szCs w:val="24"/>
        </w:rPr>
        <w:t xml:space="preserve"> </w:t>
      </w:r>
      <w:r w:rsidRPr="001D7AAC">
        <w:rPr>
          <w:i/>
          <w:sz w:val="24"/>
          <w:szCs w:val="24"/>
        </w:rPr>
        <w:t>воздушную</w:t>
      </w:r>
      <w:r w:rsidRPr="001D7AAC">
        <w:rPr>
          <w:i/>
          <w:spacing w:val="40"/>
          <w:sz w:val="24"/>
          <w:szCs w:val="24"/>
        </w:rPr>
        <w:t xml:space="preserve"> </w:t>
      </w:r>
      <w:r w:rsidRPr="001D7AAC">
        <w:rPr>
          <w:i/>
          <w:sz w:val="24"/>
          <w:szCs w:val="24"/>
        </w:rPr>
        <w:t>оболочку</w:t>
      </w:r>
      <w:r w:rsidRPr="001D7AAC">
        <w:rPr>
          <w:i/>
          <w:spacing w:val="40"/>
          <w:sz w:val="24"/>
          <w:szCs w:val="24"/>
        </w:rPr>
        <w:t xml:space="preserve"> </w:t>
      </w:r>
      <w:r w:rsidRPr="001D7AAC">
        <w:rPr>
          <w:i/>
          <w:sz w:val="24"/>
          <w:szCs w:val="24"/>
        </w:rPr>
        <w:t>Земли.</w:t>
      </w:r>
    </w:p>
    <w:p w14:paraId="58F8B661" w14:textId="77777777" w:rsidR="00566F6F" w:rsidRPr="001D7AAC" w:rsidRDefault="001D7AAC">
      <w:pPr>
        <w:pStyle w:val="a3"/>
        <w:spacing w:before="68" w:line="322"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58797E01" w14:textId="77777777" w:rsidR="00566F6F" w:rsidRPr="001D7AAC" w:rsidRDefault="001D7AAC">
      <w:pPr>
        <w:pStyle w:val="a4"/>
        <w:numPr>
          <w:ilvl w:val="0"/>
          <w:numId w:val="169"/>
        </w:numPr>
        <w:tabs>
          <w:tab w:val="left" w:pos="1101"/>
        </w:tabs>
        <w:spacing w:line="322" w:lineRule="exact"/>
        <w:ind w:left="1101" w:hanging="278"/>
        <w:rPr>
          <w:sz w:val="24"/>
          <w:szCs w:val="24"/>
        </w:rPr>
      </w:pPr>
      <w:r w:rsidRPr="001D7AAC">
        <w:rPr>
          <w:sz w:val="24"/>
          <w:szCs w:val="24"/>
        </w:rPr>
        <w:t>Представление</w:t>
      </w:r>
      <w:r w:rsidRPr="001D7AAC">
        <w:rPr>
          <w:spacing w:val="-12"/>
          <w:sz w:val="24"/>
          <w:szCs w:val="24"/>
        </w:rPr>
        <w:t xml:space="preserve"> </w:t>
      </w:r>
      <w:r w:rsidRPr="001D7AAC">
        <w:rPr>
          <w:sz w:val="24"/>
          <w:szCs w:val="24"/>
        </w:rPr>
        <w:t>результатов</w:t>
      </w:r>
      <w:r w:rsidRPr="001D7AAC">
        <w:rPr>
          <w:spacing w:val="-12"/>
          <w:sz w:val="24"/>
          <w:szCs w:val="24"/>
        </w:rPr>
        <w:t xml:space="preserve"> </w:t>
      </w:r>
      <w:r w:rsidRPr="001D7AAC">
        <w:rPr>
          <w:sz w:val="24"/>
          <w:szCs w:val="24"/>
        </w:rPr>
        <w:t>наблюдения</w:t>
      </w:r>
      <w:r w:rsidRPr="001D7AAC">
        <w:rPr>
          <w:spacing w:val="-11"/>
          <w:sz w:val="24"/>
          <w:szCs w:val="24"/>
        </w:rPr>
        <w:t xml:space="preserve"> </w:t>
      </w:r>
      <w:r w:rsidRPr="001D7AAC">
        <w:rPr>
          <w:sz w:val="24"/>
          <w:szCs w:val="24"/>
        </w:rPr>
        <w:t>за</w:t>
      </w:r>
      <w:r w:rsidRPr="001D7AAC">
        <w:rPr>
          <w:spacing w:val="-12"/>
          <w:sz w:val="24"/>
          <w:szCs w:val="24"/>
        </w:rPr>
        <w:t xml:space="preserve"> </w:t>
      </w:r>
      <w:r w:rsidRPr="001D7AAC">
        <w:rPr>
          <w:sz w:val="24"/>
          <w:szCs w:val="24"/>
        </w:rPr>
        <w:t>погодой</w:t>
      </w:r>
      <w:r w:rsidRPr="001D7AAC">
        <w:rPr>
          <w:spacing w:val="-12"/>
          <w:sz w:val="24"/>
          <w:szCs w:val="24"/>
        </w:rPr>
        <w:t xml:space="preserve"> </w:t>
      </w:r>
      <w:r w:rsidRPr="001D7AAC">
        <w:rPr>
          <w:sz w:val="24"/>
          <w:szCs w:val="24"/>
        </w:rPr>
        <w:t>своей</w:t>
      </w:r>
      <w:r w:rsidRPr="001D7AAC">
        <w:rPr>
          <w:spacing w:val="-11"/>
          <w:sz w:val="24"/>
          <w:szCs w:val="24"/>
        </w:rPr>
        <w:t xml:space="preserve"> </w:t>
      </w:r>
      <w:r w:rsidRPr="001D7AAC">
        <w:rPr>
          <w:spacing w:val="-2"/>
          <w:sz w:val="24"/>
          <w:szCs w:val="24"/>
        </w:rPr>
        <w:t>местности.</w:t>
      </w:r>
    </w:p>
    <w:p w14:paraId="47E3D33D" w14:textId="77777777" w:rsidR="00566F6F" w:rsidRPr="001D7AAC" w:rsidRDefault="001D7AAC">
      <w:pPr>
        <w:pStyle w:val="a4"/>
        <w:numPr>
          <w:ilvl w:val="0"/>
          <w:numId w:val="169"/>
        </w:numPr>
        <w:tabs>
          <w:tab w:val="left" w:pos="1146"/>
        </w:tabs>
        <w:ind w:left="114" w:right="127" w:firstLine="709"/>
        <w:rPr>
          <w:sz w:val="24"/>
          <w:szCs w:val="24"/>
        </w:rPr>
      </w:pPr>
      <w:r w:rsidRPr="001D7AAC">
        <w:rPr>
          <w:sz w:val="24"/>
          <w:szCs w:val="24"/>
        </w:rPr>
        <w:t>Анализ графиков суточного хода температуры воздуха</w:t>
      </w:r>
      <w:r w:rsidRPr="001D7AAC">
        <w:rPr>
          <w:spacing w:val="80"/>
          <w:sz w:val="24"/>
          <w:szCs w:val="24"/>
        </w:rPr>
        <w:t xml:space="preserve"> </w:t>
      </w:r>
      <w:r w:rsidRPr="001D7AAC">
        <w:rPr>
          <w:sz w:val="24"/>
          <w:szCs w:val="24"/>
        </w:rPr>
        <w:t>и относительной влажности</w:t>
      </w:r>
      <w:r w:rsidRPr="001D7AAC">
        <w:rPr>
          <w:spacing w:val="-20"/>
          <w:sz w:val="24"/>
          <w:szCs w:val="24"/>
        </w:rPr>
        <w:t xml:space="preserve"> </w:t>
      </w:r>
      <w:r w:rsidRPr="001D7AAC">
        <w:rPr>
          <w:sz w:val="24"/>
          <w:szCs w:val="24"/>
        </w:rPr>
        <w:t>с</w:t>
      </w:r>
      <w:r w:rsidRPr="001D7AAC">
        <w:rPr>
          <w:spacing w:val="-21"/>
          <w:sz w:val="24"/>
          <w:szCs w:val="24"/>
        </w:rPr>
        <w:t xml:space="preserve"> </w:t>
      </w:r>
      <w:r w:rsidRPr="001D7AAC">
        <w:rPr>
          <w:sz w:val="24"/>
          <w:szCs w:val="24"/>
        </w:rPr>
        <w:t>целью</w:t>
      </w:r>
      <w:r w:rsidRPr="001D7AAC">
        <w:rPr>
          <w:spacing w:val="-18"/>
          <w:sz w:val="24"/>
          <w:szCs w:val="24"/>
        </w:rPr>
        <w:t xml:space="preserve"> </w:t>
      </w:r>
      <w:r w:rsidRPr="001D7AAC">
        <w:rPr>
          <w:sz w:val="24"/>
          <w:szCs w:val="24"/>
        </w:rPr>
        <w:t>установления</w:t>
      </w:r>
      <w:r w:rsidRPr="001D7AAC">
        <w:rPr>
          <w:spacing w:val="-20"/>
          <w:sz w:val="24"/>
          <w:szCs w:val="24"/>
        </w:rPr>
        <w:t xml:space="preserve"> </w:t>
      </w:r>
      <w:r w:rsidRPr="001D7AAC">
        <w:rPr>
          <w:sz w:val="24"/>
          <w:szCs w:val="24"/>
        </w:rPr>
        <w:t>зависимости между данными</w:t>
      </w:r>
      <w:r w:rsidRPr="001D7AAC">
        <w:rPr>
          <w:spacing w:val="-2"/>
          <w:sz w:val="24"/>
          <w:szCs w:val="24"/>
        </w:rPr>
        <w:t xml:space="preserve"> </w:t>
      </w:r>
      <w:r w:rsidRPr="001D7AAC">
        <w:rPr>
          <w:sz w:val="24"/>
          <w:szCs w:val="24"/>
        </w:rPr>
        <w:t>элементами погоды.</w:t>
      </w:r>
    </w:p>
    <w:p w14:paraId="0A2BB410" w14:textId="77777777" w:rsidR="00566F6F" w:rsidRPr="001D7AAC" w:rsidRDefault="001D7AAC">
      <w:pPr>
        <w:pStyle w:val="a3"/>
        <w:spacing w:line="322" w:lineRule="exact"/>
        <w:ind w:left="823" w:firstLine="0"/>
        <w:rPr>
          <w:sz w:val="24"/>
          <w:szCs w:val="24"/>
        </w:rPr>
      </w:pPr>
      <w:r w:rsidRPr="001D7AAC">
        <w:rPr>
          <w:sz w:val="24"/>
          <w:szCs w:val="24"/>
        </w:rPr>
        <w:t>Тема</w:t>
      </w:r>
      <w:r w:rsidRPr="001D7AAC">
        <w:rPr>
          <w:spacing w:val="-8"/>
          <w:sz w:val="24"/>
          <w:szCs w:val="24"/>
        </w:rPr>
        <w:t xml:space="preserve"> </w:t>
      </w:r>
      <w:r w:rsidRPr="001D7AAC">
        <w:rPr>
          <w:sz w:val="24"/>
          <w:szCs w:val="24"/>
        </w:rPr>
        <w:t>4.</w:t>
      </w:r>
      <w:r w:rsidRPr="001D7AAC">
        <w:rPr>
          <w:spacing w:val="-8"/>
          <w:sz w:val="24"/>
          <w:szCs w:val="24"/>
        </w:rPr>
        <w:t xml:space="preserve"> </w:t>
      </w:r>
      <w:r w:rsidRPr="001D7AAC">
        <w:rPr>
          <w:sz w:val="24"/>
          <w:szCs w:val="24"/>
        </w:rPr>
        <w:t>Биосфера</w:t>
      </w:r>
      <w:r w:rsidRPr="001D7AAC">
        <w:rPr>
          <w:spacing w:val="-6"/>
          <w:sz w:val="24"/>
          <w:szCs w:val="24"/>
        </w:rPr>
        <w:t xml:space="preserve"> </w:t>
      </w:r>
      <w:r w:rsidRPr="001D7AAC">
        <w:rPr>
          <w:sz w:val="24"/>
          <w:szCs w:val="24"/>
        </w:rPr>
        <w:t>–</w:t>
      </w:r>
      <w:r w:rsidRPr="001D7AAC">
        <w:rPr>
          <w:spacing w:val="-6"/>
          <w:sz w:val="24"/>
          <w:szCs w:val="24"/>
        </w:rPr>
        <w:t xml:space="preserve"> </w:t>
      </w:r>
      <w:r w:rsidRPr="001D7AAC">
        <w:rPr>
          <w:sz w:val="24"/>
          <w:szCs w:val="24"/>
        </w:rPr>
        <w:t>оболочка</w:t>
      </w:r>
      <w:r w:rsidRPr="001D7AAC">
        <w:rPr>
          <w:spacing w:val="-7"/>
          <w:sz w:val="24"/>
          <w:szCs w:val="24"/>
        </w:rPr>
        <w:t xml:space="preserve"> </w:t>
      </w:r>
      <w:r w:rsidRPr="001D7AAC">
        <w:rPr>
          <w:spacing w:val="-2"/>
          <w:sz w:val="24"/>
          <w:szCs w:val="24"/>
        </w:rPr>
        <w:t>жизни</w:t>
      </w:r>
    </w:p>
    <w:p w14:paraId="49A788AD" w14:textId="77777777" w:rsidR="00566F6F" w:rsidRPr="001D7AAC" w:rsidRDefault="001D7AAC">
      <w:pPr>
        <w:pStyle w:val="a3"/>
        <w:ind w:right="126"/>
        <w:rPr>
          <w:sz w:val="24"/>
          <w:szCs w:val="24"/>
        </w:rPr>
      </w:pPr>
      <w:r w:rsidRPr="001D7AAC">
        <w:rPr>
          <w:sz w:val="24"/>
          <w:szCs w:val="24"/>
        </w:rPr>
        <w:t xml:space="preserve">Биосфера – оболочка жизни. Границы биосферы. </w:t>
      </w:r>
      <w:r w:rsidRPr="001D7AAC">
        <w:rPr>
          <w:i/>
          <w:sz w:val="24"/>
          <w:szCs w:val="24"/>
        </w:rPr>
        <w:t xml:space="preserve">Профессии биогеограф и геоэколог. </w:t>
      </w:r>
      <w:r w:rsidRPr="001D7AAC">
        <w:rPr>
          <w:sz w:val="24"/>
          <w:szCs w:val="24"/>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w:t>
      </w:r>
      <w:r w:rsidRPr="001D7AAC">
        <w:rPr>
          <w:spacing w:val="40"/>
          <w:sz w:val="24"/>
          <w:szCs w:val="24"/>
        </w:rPr>
        <w:t xml:space="preserve">  </w:t>
      </w:r>
      <w:r w:rsidRPr="001D7AAC">
        <w:rPr>
          <w:sz w:val="24"/>
          <w:szCs w:val="24"/>
        </w:rPr>
        <w:t>широтой.</w:t>
      </w:r>
    </w:p>
    <w:p w14:paraId="3B333DE6" w14:textId="77777777" w:rsidR="00566F6F" w:rsidRPr="001D7AAC" w:rsidRDefault="001D7AAC">
      <w:pPr>
        <w:pStyle w:val="a3"/>
        <w:spacing w:before="1"/>
        <w:ind w:left="823" w:right="1693" w:firstLine="0"/>
        <w:jc w:val="left"/>
        <w:rPr>
          <w:sz w:val="24"/>
          <w:szCs w:val="24"/>
        </w:rPr>
      </w:pPr>
      <w:r w:rsidRPr="001D7AAC">
        <w:rPr>
          <w:sz w:val="24"/>
          <w:szCs w:val="24"/>
        </w:rPr>
        <w:t>Человек</w:t>
      </w:r>
      <w:r w:rsidRPr="001D7AAC">
        <w:rPr>
          <w:spacing w:val="-5"/>
          <w:sz w:val="24"/>
          <w:szCs w:val="24"/>
        </w:rPr>
        <w:t xml:space="preserve"> </w:t>
      </w:r>
      <w:r w:rsidRPr="001D7AAC">
        <w:rPr>
          <w:sz w:val="24"/>
          <w:szCs w:val="24"/>
        </w:rPr>
        <w:t>как</w:t>
      </w:r>
      <w:r w:rsidRPr="001D7AAC">
        <w:rPr>
          <w:spacing w:val="-5"/>
          <w:sz w:val="24"/>
          <w:szCs w:val="24"/>
        </w:rPr>
        <w:t xml:space="preserve"> </w:t>
      </w:r>
      <w:r w:rsidRPr="001D7AAC">
        <w:rPr>
          <w:sz w:val="24"/>
          <w:szCs w:val="24"/>
        </w:rPr>
        <w:t>часть</w:t>
      </w:r>
      <w:r w:rsidRPr="001D7AAC">
        <w:rPr>
          <w:spacing w:val="-5"/>
          <w:sz w:val="24"/>
          <w:szCs w:val="24"/>
        </w:rPr>
        <w:t xml:space="preserve"> </w:t>
      </w:r>
      <w:r w:rsidRPr="001D7AAC">
        <w:rPr>
          <w:sz w:val="24"/>
          <w:szCs w:val="24"/>
        </w:rPr>
        <w:t>биосферы.</w:t>
      </w:r>
      <w:r w:rsidRPr="001D7AAC">
        <w:rPr>
          <w:spacing w:val="-5"/>
          <w:sz w:val="24"/>
          <w:szCs w:val="24"/>
        </w:rPr>
        <w:t xml:space="preserve"> </w:t>
      </w:r>
      <w:r w:rsidRPr="001D7AAC">
        <w:rPr>
          <w:sz w:val="24"/>
          <w:szCs w:val="24"/>
        </w:rPr>
        <w:t>Распространение</w:t>
      </w:r>
      <w:r w:rsidRPr="001D7AAC">
        <w:rPr>
          <w:spacing w:val="-5"/>
          <w:sz w:val="24"/>
          <w:szCs w:val="24"/>
        </w:rPr>
        <w:t xml:space="preserve"> </w:t>
      </w:r>
      <w:r w:rsidRPr="001D7AAC">
        <w:rPr>
          <w:sz w:val="24"/>
          <w:szCs w:val="24"/>
        </w:rPr>
        <w:t>людей</w:t>
      </w:r>
      <w:r w:rsidRPr="001D7AAC">
        <w:rPr>
          <w:spacing w:val="-5"/>
          <w:sz w:val="24"/>
          <w:szCs w:val="24"/>
        </w:rPr>
        <w:t xml:space="preserve"> </w:t>
      </w:r>
      <w:r w:rsidRPr="001D7AAC">
        <w:rPr>
          <w:sz w:val="24"/>
          <w:szCs w:val="24"/>
        </w:rPr>
        <w:t>на</w:t>
      </w:r>
      <w:r w:rsidRPr="001D7AAC">
        <w:rPr>
          <w:spacing w:val="-4"/>
          <w:sz w:val="24"/>
          <w:szCs w:val="24"/>
        </w:rPr>
        <w:t xml:space="preserve"> </w:t>
      </w:r>
      <w:r w:rsidRPr="001D7AAC">
        <w:rPr>
          <w:sz w:val="24"/>
          <w:szCs w:val="24"/>
        </w:rPr>
        <w:t>Земле. Исследования и экологические проблемы.</w:t>
      </w:r>
    </w:p>
    <w:p w14:paraId="37DA6D5B" w14:textId="77777777" w:rsidR="00566F6F" w:rsidRPr="001D7AAC" w:rsidRDefault="001D7AAC">
      <w:pPr>
        <w:pStyle w:val="a3"/>
        <w:spacing w:line="321" w:lineRule="exact"/>
        <w:ind w:left="823" w:firstLine="0"/>
        <w:jc w:val="left"/>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51A21CDD" w14:textId="77777777" w:rsidR="00566F6F" w:rsidRPr="001D7AAC" w:rsidRDefault="001D7AAC">
      <w:pPr>
        <w:pStyle w:val="a4"/>
        <w:numPr>
          <w:ilvl w:val="0"/>
          <w:numId w:val="168"/>
        </w:numPr>
        <w:tabs>
          <w:tab w:val="left" w:pos="1086"/>
        </w:tabs>
        <w:spacing w:before="1"/>
        <w:ind w:right="1791" w:firstLine="0"/>
        <w:rPr>
          <w:sz w:val="24"/>
          <w:szCs w:val="24"/>
        </w:rPr>
      </w:pPr>
      <w:r w:rsidRPr="001D7AAC">
        <w:rPr>
          <w:sz w:val="24"/>
          <w:szCs w:val="24"/>
        </w:rPr>
        <w:t>Характеристика</w:t>
      </w:r>
      <w:r w:rsidRPr="001D7AAC">
        <w:rPr>
          <w:spacing w:val="-21"/>
          <w:sz w:val="24"/>
          <w:szCs w:val="24"/>
        </w:rPr>
        <w:t xml:space="preserve"> </w:t>
      </w:r>
      <w:r w:rsidRPr="001D7AAC">
        <w:rPr>
          <w:sz w:val="24"/>
          <w:szCs w:val="24"/>
        </w:rPr>
        <w:t>растительности</w:t>
      </w:r>
      <w:r w:rsidRPr="001D7AAC">
        <w:rPr>
          <w:spacing w:val="-22"/>
          <w:sz w:val="24"/>
          <w:szCs w:val="24"/>
        </w:rPr>
        <w:t xml:space="preserve"> </w:t>
      </w:r>
      <w:r w:rsidRPr="001D7AAC">
        <w:rPr>
          <w:sz w:val="24"/>
          <w:szCs w:val="24"/>
        </w:rPr>
        <w:t>участка</w:t>
      </w:r>
      <w:r w:rsidRPr="001D7AAC">
        <w:rPr>
          <w:spacing w:val="-24"/>
          <w:sz w:val="24"/>
          <w:szCs w:val="24"/>
        </w:rPr>
        <w:t xml:space="preserve"> </w:t>
      </w:r>
      <w:r w:rsidRPr="001D7AAC">
        <w:rPr>
          <w:sz w:val="24"/>
          <w:szCs w:val="24"/>
        </w:rPr>
        <w:t>местности</w:t>
      </w:r>
      <w:r w:rsidRPr="001D7AAC">
        <w:rPr>
          <w:spacing w:val="-23"/>
          <w:sz w:val="24"/>
          <w:szCs w:val="24"/>
        </w:rPr>
        <w:t xml:space="preserve"> </w:t>
      </w:r>
      <w:r w:rsidRPr="001D7AAC">
        <w:rPr>
          <w:sz w:val="24"/>
          <w:szCs w:val="24"/>
        </w:rPr>
        <w:t>своего</w:t>
      </w:r>
      <w:r w:rsidRPr="001D7AAC">
        <w:rPr>
          <w:spacing w:val="-18"/>
          <w:sz w:val="24"/>
          <w:szCs w:val="24"/>
        </w:rPr>
        <w:t xml:space="preserve"> </w:t>
      </w:r>
      <w:r w:rsidRPr="001D7AAC">
        <w:rPr>
          <w:sz w:val="24"/>
          <w:szCs w:val="24"/>
        </w:rPr>
        <w:t xml:space="preserve">края. </w:t>
      </w:r>
      <w:r w:rsidRPr="001D7AAC">
        <w:rPr>
          <w:spacing w:val="-2"/>
          <w:sz w:val="24"/>
          <w:szCs w:val="24"/>
        </w:rPr>
        <w:t>ЗАКЛЮЧЕНИЕ</w:t>
      </w:r>
    </w:p>
    <w:p w14:paraId="533A3E33" w14:textId="77777777" w:rsidR="00566F6F" w:rsidRPr="001D7AAC" w:rsidRDefault="001D7AAC">
      <w:pPr>
        <w:pStyle w:val="3"/>
        <w:spacing w:line="321" w:lineRule="exact"/>
        <w:rPr>
          <w:sz w:val="24"/>
          <w:szCs w:val="24"/>
        </w:rPr>
      </w:pPr>
      <w:r w:rsidRPr="001D7AAC">
        <w:rPr>
          <w:sz w:val="24"/>
          <w:szCs w:val="24"/>
        </w:rPr>
        <w:t>Природно-территориальные</w:t>
      </w:r>
      <w:r w:rsidRPr="001D7AAC">
        <w:rPr>
          <w:spacing w:val="64"/>
          <w:w w:val="150"/>
          <w:sz w:val="24"/>
          <w:szCs w:val="24"/>
        </w:rPr>
        <w:t xml:space="preserve"> </w:t>
      </w:r>
      <w:r w:rsidRPr="001D7AAC">
        <w:rPr>
          <w:spacing w:val="-2"/>
          <w:sz w:val="24"/>
          <w:szCs w:val="24"/>
        </w:rPr>
        <w:t>комплексы</w:t>
      </w:r>
    </w:p>
    <w:p w14:paraId="7C71044A" w14:textId="77777777" w:rsidR="00566F6F" w:rsidRPr="001D7AAC" w:rsidRDefault="001D7AAC">
      <w:pPr>
        <w:pStyle w:val="a3"/>
        <w:ind w:right="124"/>
        <w:rPr>
          <w:sz w:val="24"/>
          <w:szCs w:val="24"/>
        </w:rPr>
      </w:pPr>
      <w:r w:rsidRPr="001D7AAC">
        <w:rPr>
          <w:sz w:val="24"/>
          <w:szCs w:val="24"/>
        </w:rPr>
        <w:t>Взаимосвязь оболочек Земли. Понятие о природном комплексе. Природно- территориальный комплекс. Глобальные,</w:t>
      </w:r>
      <w:r w:rsidRPr="001D7AAC">
        <w:rPr>
          <w:spacing w:val="40"/>
          <w:sz w:val="24"/>
          <w:szCs w:val="24"/>
        </w:rPr>
        <w:t xml:space="preserve"> </w:t>
      </w:r>
      <w:r w:rsidRPr="001D7AAC">
        <w:rPr>
          <w:sz w:val="24"/>
          <w:szCs w:val="24"/>
        </w:rPr>
        <w:t>ре-гиональные и локальные природные комплексы. Природные комплексы своей местности. Круговороты веществ на</w:t>
      </w:r>
      <w:r w:rsidRPr="001D7AAC">
        <w:rPr>
          <w:spacing w:val="40"/>
          <w:sz w:val="24"/>
          <w:szCs w:val="24"/>
        </w:rPr>
        <w:t xml:space="preserve"> </w:t>
      </w:r>
      <w:r w:rsidRPr="001D7AAC">
        <w:rPr>
          <w:sz w:val="24"/>
          <w:szCs w:val="24"/>
        </w:rPr>
        <w:t xml:space="preserve">Земле. Почва, её строение и состав. Образование почвы и плодородие почв. Охрана </w:t>
      </w:r>
      <w:r w:rsidRPr="001D7AAC">
        <w:rPr>
          <w:spacing w:val="-2"/>
          <w:sz w:val="24"/>
          <w:szCs w:val="24"/>
        </w:rPr>
        <w:t>почв.</w:t>
      </w:r>
    </w:p>
    <w:p w14:paraId="16BE7BF4" w14:textId="77777777" w:rsidR="00566F6F" w:rsidRPr="001D7AAC" w:rsidRDefault="001D7AAC">
      <w:pPr>
        <w:pStyle w:val="a3"/>
        <w:spacing w:line="322" w:lineRule="exact"/>
        <w:ind w:left="823" w:firstLine="0"/>
        <w:jc w:val="left"/>
        <w:rPr>
          <w:sz w:val="24"/>
          <w:szCs w:val="24"/>
        </w:rPr>
      </w:pPr>
      <w:r w:rsidRPr="001D7AAC">
        <w:rPr>
          <w:sz w:val="24"/>
          <w:szCs w:val="24"/>
        </w:rPr>
        <w:t>Природная</w:t>
      </w:r>
      <w:r w:rsidRPr="001D7AAC">
        <w:rPr>
          <w:spacing w:val="-12"/>
          <w:sz w:val="24"/>
          <w:szCs w:val="24"/>
        </w:rPr>
        <w:t xml:space="preserve"> </w:t>
      </w:r>
      <w:r w:rsidRPr="001D7AAC">
        <w:rPr>
          <w:sz w:val="24"/>
          <w:szCs w:val="24"/>
        </w:rPr>
        <w:t>среда.</w:t>
      </w:r>
      <w:r w:rsidRPr="001D7AAC">
        <w:rPr>
          <w:spacing w:val="-10"/>
          <w:sz w:val="24"/>
          <w:szCs w:val="24"/>
        </w:rPr>
        <w:t xml:space="preserve"> </w:t>
      </w:r>
      <w:r w:rsidRPr="001D7AAC">
        <w:rPr>
          <w:sz w:val="24"/>
          <w:szCs w:val="24"/>
        </w:rPr>
        <w:t>Охрана</w:t>
      </w:r>
      <w:r w:rsidRPr="001D7AAC">
        <w:rPr>
          <w:spacing w:val="-12"/>
          <w:sz w:val="24"/>
          <w:szCs w:val="24"/>
        </w:rPr>
        <w:t xml:space="preserve"> </w:t>
      </w:r>
      <w:r w:rsidRPr="001D7AAC">
        <w:rPr>
          <w:sz w:val="24"/>
          <w:szCs w:val="24"/>
        </w:rPr>
        <w:t>природы.</w:t>
      </w:r>
      <w:r w:rsidRPr="001D7AAC">
        <w:rPr>
          <w:spacing w:val="-11"/>
          <w:sz w:val="24"/>
          <w:szCs w:val="24"/>
        </w:rPr>
        <w:t xml:space="preserve"> </w:t>
      </w:r>
      <w:r w:rsidRPr="001D7AAC">
        <w:rPr>
          <w:sz w:val="24"/>
          <w:szCs w:val="24"/>
        </w:rPr>
        <w:t>Природные</w:t>
      </w:r>
      <w:r w:rsidRPr="001D7AAC">
        <w:rPr>
          <w:spacing w:val="-12"/>
          <w:sz w:val="24"/>
          <w:szCs w:val="24"/>
        </w:rPr>
        <w:t xml:space="preserve"> </w:t>
      </w:r>
      <w:r w:rsidRPr="001D7AAC">
        <w:rPr>
          <w:sz w:val="24"/>
          <w:szCs w:val="24"/>
        </w:rPr>
        <w:t>особо</w:t>
      </w:r>
      <w:r w:rsidRPr="001D7AAC">
        <w:rPr>
          <w:spacing w:val="-10"/>
          <w:sz w:val="24"/>
          <w:szCs w:val="24"/>
        </w:rPr>
        <w:t xml:space="preserve"> </w:t>
      </w:r>
      <w:r w:rsidRPr="001D7AAC">
        <w:rPr>
          <w:sz w:val="24"/>
          <w:szCs w:val="24"/>
        </w:rPr>
        <w:t>охраняемые</w:t>
      </w:r>
      <w:r w:rsidRPr="001D7AAC">
        <w:rPr>
          <w:spacing w:val="-10"/>
          <w:sz w:val="24"/>
          <w:szCs w:val="24"/>
        </w:rPr>
        <w:t xml:space="preserve"> </w:t>
      </w:r>
      <w:r w:rsidRPr="001D7AAC">
        <w:rPr>
          <w:spacing w:val="-2"/>
          <w:sz w:val="24"/>
          <w:szCs w:val="24"/>
        </w:rPr>
        <w:t>территории.</w:t>
      </w:r>
    </w:p>
    <w:p w14:paraId="24A5F6DD" w14:textId="77777777" w:rsidR="00566F6F" w:rsidRPr="001D7AAC" w:rsidRDefault="001D7AAC">
      <w:pPr>
        <w:pStyle w:val="a3"/>
        <w:ind w:firstLine="0"/>
        <w:jc w:val="left"/>
        <w:rPr>
          <w:sz w:val="24"/>
          <w:szCs w:val="24"/>
        </w:rPr>
      </w:pPr>
      <w:r w:rsidRPr="001D7AAC">
        <w:rPr>
          <w:sz w:val="24"/>
          <w:szCs w:val="24"/>
        </w:rPr>
        <w:t>Всемирное</w:t>
      </w:r>
      <w:r w:rsidRPr="001D7AAC">
        <w:rPr>
          <w:spacing w:val="-10"/>
          <w:sz w:val="24"/>
          <w:szCs w:val="24"/>
        </w:rPr>
        <w:t xml:space="preserve"> </w:t>
      </w:r>
      <w:r w:rsidRPr="001D7AAC">
        <w:rPr>
          <w:sz w:val="24"/>
          <w:szCs w:val="24"/>
        </w:rPr>
        <w:t>наследие</w:t>
      </w:r>
      <w:r w:rsidRPr="001D7AAC">
        <w:rPr>
          <w:spacing w:val="53"/>
          <w:sz w:val="24"/>
          <w:szCs w:val="24"/>
        </w:rPr>
        <w:t xml:space="preserve"> </w:t>
      </w:r>
      <w:r w:rsidRPr="001D7AAC">
        <w:rPr>
          <w:spacing w:val="-2"/>
          <w:sz w:val="24"/>
          <w:szCs w:val="24"/>
        </w:rPr>
        <w:t>ЮНЕСКО.</w:t>
      </w:r>
    </w:p>
    <w:p w14:paraId="0DFC511B" w14:textId="77777777" w:rsidR="00566F6F" w:rsidRPr="001D7AAC" w:rsidRDefault="001D7AAC">
      <w:pPr>
        <w:pStyle w:val="a3"/>
        <w:spacing w:before="1" w:line="322" w:lineRule="exact"/>
        <w:ind w:left="823" w:firstLine="0"/>
        <w:jc w:val="left"/>
        <w:rPr>
          <w:sz w:val="24"/>
          <w:szCs w:val="24"/>
        </w:rPr>
      </w:pPr>
      <w:r w:rsidRPr="001D7AAC">
        <w:rPr>
          <w:sz w:val="24"/>
          <w:szCs w:val="24"/>
        </w:rPr>
        <w:t>Практическая</w:t>
      </w:r>
      <w:r w:rsidRPr="001D7AAC">
        <w:rPr>
          <w:spacing w:val="-12"/>
          <w:sz w:val="24"/>
          <w:szCs w:val="24"/>
        </w:rPr>
        <w:t xml:space="preserve"> </w:t>
      </w:r>
      <w:r w:rsidRPr="001D7AAC">
        <w:rPr>
          <w:sz w:val="24"/>
          <w:szCs w:val="24"/>
        </w:rPr>
        <w:t>работа</w:t>
      </w:r>
      <w:r w:rsidRPr="001D7AAC">
        <w:rPr>
          <w:spacing w:val="-11"/>
          <w:sz w:val="24"/>
          <w:szCs w:val="24"/>
        </w:rPr>
        <w:t xml:space="preserve"> </w:t>
      </w:r>
      <w:r w:rsidRPr="001D7AAC">
        <w:rPr>
          <w:sz w:val="24"/>
          <w:szCs w:val="24"/>
        </w:rPr>
        <w:t>(выполняется</w:t>
      </w:r>
      <w:r w:rsidRPr="001D7AAC">
        <w:rPr>
          <w:spacing w:val="-11"/>
          <w:sz w:val="24"/>
          <w:szCs w:val="24"/>
        </w:rPr>
        <w:t xml:space="preserve"> </w:t>
      </w:r>
      <w:r w:rsidRPr="001D7AAC">
        <w:rPr>
          <w:sz w:val="24"/>
          <w:szCs w:val="24"/>
        </w:rPr>
        <w:t>на</w:t>
      </w:r>
      <w:r w:rsidRPr="001D7AAC">
        <w:rPr>
          <w:spacing w:val="-10"/>
          <w:sz w:val="24"/>
          <w:szCs w:val="24"/>
        </w:rPr>
        <w:t xml:space="preserve"> </w:t>
      </w:r>
      <w:r w:rsidRPr="001D7AAC">
        <w:rPr>
          <w:spacing w:val="-2"/>
          <w:sz w:val="24"/>
          <w:szCs w:val="24"/>
        </w:rPr>
        <w:t>местности)</w:t>
      </w:r>
    </w:p>
    <w:p w14:paraId="23C043F7" w14:textId="77777777" w:rsidR="00566F6F" w:rsidRPr="001D7AAC" w:rsidRDefault="001D7AAC">
      <w:pPr>
        <w:pStyle w:val="a4"/>
        <w:numPr>
          <w:ilvl w:val="0"/>
          <w:numId w:val="167"/>
        </w:numPr>
        <w:tabs>
          <w:tab w:val="left" w:pos="1101"/>
        </w:tabs>
        <w:ind w:left="1101" w:hanging="278"/>
        <w:rPr>
          <w:sz w:val="24"/>
          <w:szCs w:val="24"/>
        </w:rPr>
      </w:pPr>
      <w:r w:rsidRPr="001D7AAC">
        <w:rPr>
          <w:sz w:val="24"/>
          <w:szCs w:val="24"/>
        </w:rPr>
        <w:t>Характеристика</w:t>
      </w:r>
      <w:r w:rsidRPr="001D7AAC">
        <w:rPr>
          <w:spacing w:val="-15"/>
          <w:sz w:val="24"/>
          <w:szCs w:val="24"/>
        </w:rPr>
        <w:t xml:space="preserve"> </w:t>
      </w:r>
      <w:r w:rsidRPr="001D7AAC">
        <w:rPr>
          <w:sz w:val="24"/>
          <w:szCs w:val="24"/>
        </w:rPr>
        <w:t>локального</w:t>
      </w:r>
      <w:r w:rsidRPr="001D7AAC">
        <w:rPr>
          <w:spacing w:val="-14"/>
          <w:sz w:val="24"/>
          <w:szCs w:val="24"/>
        </w:rPr>
        <w:t xml:space="preserve"> </w:t>
      </w:r>
      <w:r w:rsidRPr="001D7AAC">
        <w:rPr>
          <w:sz w:val="24"/>
          <w:szCs w:val="24"/>
        </w:rPr>
        <w:t>природного</w:t>
      </w:r>
      <w:r w:rsidRPr="001D7AAC">
        <w:rPr>
          <w:spacing w:val="-16"/>
          <w:sz w:val="24"/>
          <w:szCs w:val="24"/>
        </w:rPr>
        <w:t xml:space="preserve"> </w:t>
      </w:r>
      <w:r w:rsidRPr="001D7AAC">
        <w:rPr>
          <w:sz w:val="24"/>
          <w:szCs w:val="24"/>
        </w:rPr>
        <w:t>комплекса</w:t>
      </w:r>
      <w:r w:rsidRPr="001D7AAC">
        <w:rPr>
          <w:spacing w:val="-16"/>
          <w:sz w:val="24"/>
          <w:szCs w:val="24"/>
        </w:rPr>
        <w:t xml:space="preserve"> </w:t>
      </w:r>
      <w:r w:rsidRPr="001D7AAC">
        <w:rPr>
          <w:sz w:val="24"/>
          <w:szCs w:val="24"/>
        </w:rPr>
        <w:t>по</w:t>
      </w:r>
      <w:r w:rsidRPr="001D7AAC">
        <w:rPr>
          <w:spacing w:val="-15"/>
          <w:sz w:val="24"/>
          <w:szCs w:val="24"/>
        </w:rPr>
        <w:t xml:space="preserve"> </w:t>
      </w:r>
      <w:r w:rsidRPr="001D7AAC">
        <w:rPr>
          <w:spacing w:val="-2"/>
          <w:sz w:val="24"/>
          <w:szCs w:val="24"/>
        </w:rPr>
        <w:t>плану.</w:t>
      </w:r>
    </w:p>
    <w:p w14:paraId="21FC1554" w14:textId="77777777" w:rsidR="00566F6F" w:rsidRPr="001D7AAC" w:rsidRDefault="00566F6F">
      <w:pPr>
        <w:pStyle w:val="a3"/>
        <w:ind w:left="0" w:firstLine="0"/>
        <w:jc w:val="left"/>
        <w:rPr>
          <w:sz w:val="24"/>
          <w:szCs w:val="24"/>
        </w:rPr>
      </w:pPr>
    </w:p>
    <w:p w14:paraId="5ECAECA3" w14:textId="77777777" w:rsidR="00566F6F" w:rsidRPr="001D7AAC" w:rsidRDefault="001D7AAC">
      <w:pPr>
        <w:pStyle w:val="a3"/>
        <w:ind w:left="823" w:firstLine="0"/>
        <w:jc w:val="left"/>
        <w:rPr>
          <w:sz w:val="24"/>
          <w:szCs w:val="24"/>
        </w:rPr>
      </w:pPr>
      <w:r w:rsidRPr="001D7AAC">
        <w:rPr>
          <w:spacing w:val="-2"/>
          <w:sz w:val="24"/>
          <w:szCs w:val="24"/>
        </w:rPr>
        <w:t>РАЗДЕЛ</w:t>
      </w:r>
      <w:r w:rsidRPr="001D7AAC">
        <w:rPr>
          <w:spacing w:val="-4"/>
          <w:sz w:val="24"/>
          <w:szCs w:val="24"/>
        </w:rPr>
        <w:t xml:space="preserve"> </w:t>
      </w:r>
      <w:r w:rsidRPr="001D7AAC">
        <w:rPr>
          <w:spacing w:val="-2"/>
          <w:sz w:val="24"/>
          <w:szCs w:val="24"/>
        </w:rPr>
        <w:t>1.</w:t>
      </w:r>
      <w:r w:rsidRPr="001D7AAC">
        <w:rPr>
          <w:spacing w:val="-4"/>
          <w:sz w:val="24"/>
          <w:szCs w:val="24"/>
        </w:rPr>
        <w:t xml:space="preserve"> </w:t>
      </w:r>
      <w:r w:rsidRPr="001D7AAC">
        <w:rPr>
          <w:spacing w:val="-2"/>
          <w:sz w:val="24"/>
          <w:szCs w:val="24"/>
        </w:rPr>
        <w:t>ГЛАВНЫЕ</w:t>
      </w:r>
      <w:r w:rsidRPr="001D7AAC">
        <w:rPr>
          <w:spacing w:val="-4"/>
          <w:sz w:val="24"/>
          <w:szCs w:val="24"/>
        </w:rPr>
        <w:t xml:space="preserve"> </w:t>
      </w:r>
      <w:r w:rsidRPr="001D7AAC">
        <w:rPr>
          <w:spacing w:val="-2"/>
          <w:sz w:val="24"/>
          <w:szCs w:val="24"/>
        </w:rPr>
        <w:t>ЗАКОНОМЕРНОСТИ</w:t>
      </w:r>
      <w:r w:rsidRPr="001D7AAC">
        <w:rPr>
          <w:spacing w:val="-3"/>
          <w:sz w:val="24"/>
          <w:szCs w:val="24"/>
        </w:rPr>
        <w:t xml:space="preserve"> </w:t>
      </w:r>
      <w:r w:rsidRPr="001D7AAC">
        <w:rPr>
          <w:spacing w:val="-2"/>
          <w:sz w:val="24"/>
          <w:szCs w:val="24"/>
        </w:rPr>
        <w:t>ПРИРОДЫ</w:t>
      </w:r>
      <w:r w:rsidRPr="001D7AAC">
        <w:rPr>
          <w:spacing w:val="-3"/>
          <w:sz w:val="24"/>
          <w:szCs w:val="24"/>
        </w:rPr>
        <w:t xml:space="preserve"> </w:t>
      </w:r>
      <w:r w:rsidRPr="001D7AAC">
        <w:rPr>
          <w:spacing w:val="-2"/>
          <w:sz w:val="24"/>
          <w:szCs w:val="24"/>
        </w:rPr>
        <w:t>ЗЕМЛИ</w:t>
      </w:r>
    </w:p>
    <w:p w14:paraId="29E5211A" w14:textId="77777777" w:rsidR="00566F6F" w:rsidRPr="001D7AAC" w:rsidRDefault="001D7AAC">
      <w:pPr>
        <w:pStyle w:val="3"/>
        <w:rPr>
          <w:sz w:val="24"/>
          <w:szCs w:val="24"/>
        </w:rPr>
      </w:pPr>
      <w:r w:rsidRPr="001D7AAC">
        <w:rPr>
          <w:sz w:val="24"/>
          <w:szCs w:val="24"/>
        </w:rPr>
        <w:t>Тема</w:t>
      </w:r>
      <w:r w:rsidRPr="001D7AAC">
        <w:rPr>
          <w:spacing w:val="-12"/>
          <w:sz w:val="24"/>
          <w:szCs w:val="24"/>
        </w:rPr>
        <w:t xml:space="preserve"> </w:t>
      </w:r>
      <w:r w:rsidRPr="001D7AAC">
        <w:rPr>
          <w:sz w:val="24"/>
          <w:szCs w:val="24"/>
        </w:rPr>
        <w:t>1.</w:t>
      </w:r>
      <w:r w:rsidRPr="001D7AAC">
        <w:rPr>
          <w:spacing w:val="-11"/>
          <w:sz w:val="24"/>
          <w:szCs w:val="24"/>
        </w:rPr>
        <w:t xml:space="preserve"> </w:t>
      </w:r>
      <w:r w:rsidRPr="001D7AAC">
        <w:rPr>
          <w:sz w:val="24"/>
          <w:szCs w:val="24"/>
        </w:rPr>
        <w:t>Географическая</w:t>
      </w:r>
      <w:r w:rsidRPr="001D7AAC">
        <w:rPr>
          <w:spacing w:val="-13"/>
          <w:sz w:val="24"/>
          <w:szCs w:val="24"/>
        </w:rPr>
        <w:t xml:space="preserve"> </w:t>
      </w:r>
      <w:r w:rsidRPr="001D7AAC">
        <w:rPr>
          <w:spacing w:val="-2"/>
          <w:sz w:val="24"/>
          <w:szCs w:val="24"/>
        </w:rPr>
        <w:t>оболочка</w:t>
      </w:r>
    </w:p>
    <w:p w14:paraId="5633ADE6" w14:textId="77777777" w:rsidR="00566F6F" w:rsidRPr="001D7AAC" w:rsidRDefault="001D7AAC">
      <w:pPr>
        <w:ind w:left="114" w:right="123" w:firstLine="709"/>
        <w:jc w:val="both"/>
        <w:rPr>
          <w:i/>
          <w:sz w:val="24"/>
          <w:szCs w:val="24"/>
        </w:rPr>
      </w:pPr>
      <w:r w:rsidRPr="001D7AAC">
        <w:rPr>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w:t>
      </w:r>
      <w:r w:rsidRPr="001D7AAC">
        <w:rPr>
          <w:spacing w:val="-15"/>
          <w:sz w:val="24"/>
          <w:szCs w:val="24"/>
        </w:rPr>
        <w:t xml:space="preserve"> </w:t>
      </w:r>
      <w:r w:rsidRPr="001D7AAC">
        <w:rPr>
          <w:sz w:val="24"/>
          <w:szCs w:val="24"/>
        </w:rPr>
        <w:t>(природные</w:t>
      </w:r>
      <w:r w:rsidRPr="001D7AAC">
        <w:rPr>
          <w:spacing w:val="-15"/>
          <w:sz w:val="24"/>
          <w:szCs w:val="24"/>
        </w:rPr>
        <w:t xml:space="preserve"> </w:t>
      </w:r>
      <w:r w:rsidRPr="001D7AAC">
        <w:rPr>
          <w:sz w:val="24"/>
          <w:szCs w:val="24"/>
        </w:rPr>
        <w:t xml:space="preserve">зоны) и высотная поясность. </w:t>
      </w:r>
      <w:r w:rsidRPr="001D7AAC">
        <w:rPr>
          <w:i/>
          <w:sz w:val="24"/>
          <w:szCs w:val="24"/>
        </w:rPr>
        <w:t>Современные исследования по сохранению важнейших биотопов Земли.</w:t>
      </w:r>
    </w:p>
    <w:p w14:paraId="17A32706" w14:textId="77777777" w:rsidR="00566F6F" w:rsidRPr="001D7AAC" w:rsidRDefault="001D7AAC">
      <w:pPr>
        <w:pStyle w:val="a3"/>
        <w:spacing w:line="322"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691CDC2E" w14:textId="77777777" w:rsidR="00566F6F" w:rsidRPr="001D7AAC" w:rsidRDefault="001D7AAC">
      <w:pPr>
        <w:pStyle w:val="a4"/>
        <w:numPr>
          <w:ilvl w:val="0"/>
          <w:numId w:val="166"/>
        </w:numPr>
        <w:tabs>
          <w:tab w:val="left" w:pos="1101"/>
        </w:tabs>
        <w:spacing w:before="1" w:line="322" w:lineRule="exact"/>
        <w:ind w:left="1101" w:hanging="278"/>
        <w:rPr>
          <w:sz w:val="24"/>
          <w:szCs w:val="24"/>
        </w:rPr>
      </w:pPr>
      <w:r w:rsidRPr="001D7AAC">
        <w:rPr>
          <w:sz w:val="24"/>
          <w:szCs w:val="24"/>
        </w:rPr>
        <w:t>Выявление</w:t>
      </w:r>
      <w:r w:rsidRPr="001D7AAC">
        <w:rPr>
          <w:spacing w:val="-14"/>
          <w:sz w:val="24"/>
          <w:szCs w:val="24"/>
        </w:rPr>
        <w:t xml:space="preserve"> </w:t>
      </w:r>
      <w:r w:rsidRPr="001D7AAC">
        <w:rPr>
          <w:sz w:val="24"/>
          <w:szCs w:val="24"/>
        </w:rPr>
        <w:t>проявления</w:t>
      </w:r>
      <w:r w:rsidRPr="001D7AAC">
        <w:rPr>
          <w:spacing w:val="-14"/>
          <w:sz w:val="24"/>
          <w:szCs w:val="24"/>
        </w:rPr>
        <w:t xml:space="preserve"> </w:t>
      </w:r>
      <w:r w:rsidRPr="001D7AAC">
        <w:rPr>
          <w:sz w:val="24"/>
          <w:szCs w:val="24"/>
        </w:rPr>
        <w:t>широтной</w:t>
      </w:r>
      <w:r w:rsidRPr="001D7AAC">
        <w:rPr>
          <w:spacing w:val="-13"/>
          <w:sz w:val="24"/>
          <w:szCs w:val="24"/>
        </w:rPr>
        <w:t xml:space="preserve"> </w:t>
      </w:r>
      <w:r w:rsidRPr="001D7AAC">
        <w:rPr>
          <w:sz w:val="24"/>
          <w:szCs w:val="24"/>
        </w:rPr>
        <w:t>зональности</w:t>
      </w:r>
      <w:r w:rsidRPr="001D7AAC">
        <w:rPr>
          <w:spacing w:val="-13"/>
          <w:sz w:val="24"/>
          <w:szCs w:val="24"/>
        </w:rPr>
        <w:t xml:space="preserve"> </w:t>
      </w:r>
      <w:r w:rsidRPr="001D7AAC">
        <w:rPr>
          <w:sz w:val="24"/>
          <w:szCs w:val="24"/>
        </w:rPr>
        <w:t>по</w:t>
      </w:r>
      <w:r w:rsidRPr="001D7AAC">
        <w:rPr>
          <w:spacing w:val="-14"/>
          <w:sz w:val="24"/>
          <w:szCs w:val="24"/>
        </w:rPr>
        <w:t xml:space="preserve"> </w:t>
      </w:r>
      <w:r w:rsidRPr="001D7AAC">
        <w:rPr>
          <w:sz w:val="24"/>
          <w:szCs w:val="24"/>
        </w:rPr>
        <w:t>картам</w:t>
      </w:r>
      <w:r w:rsidRPr="001D7AAC">
        <w:rPr>
          <w:spacing w:val="-14"/>
          <w:sz w:val="24"/>
          <w:szCs w:val="24"/>
        </w:rPr>
        <w:t xml:space="preserve"> </w:t>
      </w:r>
      <w:r w:rsidRPr="001D7AAC">
        <w:rPr>
          <w:sz w:val="24"/>
          <w:szCs w:val="24"/>
        </w:rPr>
        <w:t>природных</w:t>
      </w:r>
      <w:r w:rsidRPr="001D7AAC">
        <w:rPr>
          <w:spacing w:val="-12"/>
          <w:sz w:val="24"/>
          <w:szCs w:val="24"/>
        </w:rPr>
        <w:t xml:space="preserve"> </w:t>
      </w:r>
      <w:r w:rsidRPr="001D7AAC">
        <w:rPr>
          <w:spacing w:val="-4"/>
          <w:sz w:val="24"/>
          <w:szCs w:val="24"/>
        </w:rPr>
        <w:t>зон.</w:t>
      </w:r>
    </w:p>
    <w:p w14:paraId="1337CA19" w14:textId="77777777" w:rsidR="00566F6F" w:rsidRPr="001D7AAC" w:rsidRDefault="001D7AAC">
      <w:pPr>
        <w:pStyle w:val="3"/>
        <w:rPr>
          <w:sz w:val="24"/>
          <w:szCs w:val="24"/>
        </w:rPr>
      </w:pPr>
      <w:r w:rsidRPr="001D7AAC">
        <w:rPr>
          <w:sz w:val="24"/>
          <w:szCs w:val="24"/>
        </w:rPr>
        <w:t>Тема</w:t>
      </w:r>
      <w:r w:rsidRPr="001D7AAC">
        <w:rPr>
          <w:spacing w:val="-7"/>
          <w:sz w:val="24"/>
          <w:szCs w:val="24"/>
        </w:rPr>
        <w:t xml:space="preserve"> </w:t>
      </w:r>
      <w:r w:rsidRPr="001D7AAC">
        <w:rPr>
          <w:sz w:val="24"/>
          <w:szCs w:val="24"/>
        </w:rPr>
        <w:t>2.</w:t>
      </w:r>
      <w:r w:rsidRPr="001D7AAC">
        <w:rPr>
          <w:spacing w:val="-8"/>
          <w:sz w:val="24"/>
          <w:szCs w:val="24"/>
        </w:rPr>
        <w:t xml:space="preserve"> </w:t>
      </w:r>
      <w:r w:rsidRPr="001D7AAC">
        <w:rPr>
          <w:sz w:val="24"/>
          <w:szCs w:val="24"/>
        </w:rPr>
        <w:t>Литосфера</w:t>
      </w:r>
      <w:r w:rsidRPr="001D7AAC">
        <w:rPr>
          <w:spacing w:val="-5"/>
          <w:sz w:val="24"/>
          <w:szCs w:val="24"/>
        </w:rPr>
        <w:t xml:space="preserve"> </w:t>
      </w:r>
      <w:r w:rsidRPr="001D7AAC">
        <w:rPr>
          <w:sz w:val="24"/>
          <w:szCs w:val="24"/>
        </w:rPr>
        <w:t>и</w:t>
      </w:r>
      <w:r w:rsidRPr="001D7AAC">
        <w:rPr>
          <w:spacing w:val="-8"/>
          <w:sz w:val="24"/>
          <w:szCs w:val="24"/>
        </w:rPr>
        <w:t xml:space="preserve"> </w:t>
      </w:r>
      <w:r w:rsidRPr="001D7AAC">
        <w:rPr>
          <w:sz w:val="24"/>
          <w:szCs w:val="24"/>
        </w:rPr>
        <w:t>рельеф</w:t>
      </w:r>
      <w:r w:rsidRPr="001D7AAC">
        <w:rPr>
          <w:spacing w:val="-6"/>
          <w:sz w:val="24"/>
          <w:szCs w:val="24"/>
        </w:rPr>
        <w:t xml:space="preserve"> </w:t>
      </w:r>
      <w:r w:rsidRPr="001D7AAC">
        <w:rPr>
          <w:spacing w:val="-2"/>
          <w:sz w:val="24"/>
          <w:szCs w:val="24"/>
        </w:rPr>
        <w:t>Земли</w:t>
      </w:r>
    </w:p>
    <w:p w14:paraId="5E50DE72" w14:textId="77777777" w:rsidR="00566F6F" w:rsidRPr="001D7AAC" w:rsidRDefault="001D7AAC">
      <w:pPr>
        <w:pStyle w:val="a3"/>
        <w:ind w:right="122"/>
        <w:rPr>
          <w:sz w:val="24"/>
          <w:szCs w:val="24"/>
        </w:rPr>
      </w:pPr>
      <w:r w:rsidRPr="001D7AAC">
        <w:rPr>
          <w:sz w:val="24"/>
          <w:szCs w:val="24"/>
        </w:rPr>
        <w:lastRenderedPageBreak/>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w:t>
      </w:r>
      <w:r w:rsidRPr="001D7AAC">
        <w:rPr>
          <w:spacing w:val="-2"/>
          <w:sz w:val="24"/>
          <w:szCs w:val="24"/>
        </w:rPr>
        <w:t>ископаемые.</w:t>
      </w:r>
    </w:p>
    <w:p w14:paraId="5F72B28C" w14:textId="77777777" w:rsidR="00566F6F" w:rsidRPr="001D7AAC" w:rsidRDefault="001D7AAC">
      <w:pPr>
        <w:pStyle w:val="a3"/>
        <w:spacing w:line="322"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4E389DB8" w14:textId="77777777" w:rsidR="00566F6F" w:rsidRPr="001D7AAC" w:rsidRDefault="001D7AAC">
      <w:pPr>
        <w:pStyle w:val="a4"/>
        <w:numPr>
          <w:ilvl w:val="0"/>
          <w:numId w:val="165"/>
        </w:numPr>
        <w:tabs>
          <w:tab w:val="left" w:pos="1341"/>
        </w:tabs>
        <w:ind w:right="127" w:firstLine="709"/>
        <w:rPr>
          <w:sz w:val="24"/>
          <w:szCs w:val="24"/>
        </w:rPr>
      </w:pPr>
      <w:r w:rsidRPr="001D7AAC">
        <w:rPr>
          <w:sz w:val="24"/>
          <w:szCs w:val="24"/>
        </w:rPr>
        <w:t>Анализ физической карты и карты строения земной коры</w:t>
      </w:r>
      <w:r w:rsidRPr="001D7AAC">
        <w:rPr>
          <w:spacing w:val="80"/>
          <w:sz w:val="24"/>
          <w:szCs w:val="24"/>
        </w:rPr>
        <w:t xml:space="preserve"> </w:t>
      </w:r>
      <w:r w:rsidRPr="001D7AAC">
        <w:rPr>
          <w:sz w:val="24"/>
          <w:szCs w:val="24"/>
        </w:rPr>
        <w:t>с целью выявления закономерностей распространения крупных</w:t>
      </w:r>
      <w:r w:rsidRPr="001D7AAC">
        <w:rPr>
          <w:spacing w:val="40"/>
          <w:sz w:val="24"/>
          <w:szCs w:val="24"/>
        </w:rPr>
        <w:t xml:space="preserve"> </w:t>
      </w:r>
      <w:r w:rsidRPr="001D7AAC">
        <w:rPr>
          <w:sz w:val="24"/>
          <w:szCs w:val="24"/>
        </w:rPr>
        <w:t>форм рельефа.</w:t>
      </w:r>
    </w:p>
    <w:p w14:paraId="6D077528" w14:textId="77777777" w:rsidR="00566F6F" w:rsidRPr="001D7AAC" w:rsidRDefault="001D7AAC">
      <w:pPr>
        <w:pStyle w:val="a4"/>
        <w:numPr>
          <w:ilvl w:val="0"/>
          <w:numId w:val="165"/>
        </w:numPr>
        <w:tabs>
          <w:tab w:val="left" w:pos="1174"/>
        </w:tabs>
        <w:spacing w:before="1"/>
        <w:ind w:right="129" w:firstLine="709"/>
        <w:rPr>
          <w:sz w:val="24"/>
          <w:szCs w:val="24"/>
        </w:rPr>
      </w:pPr>
      <w:r w:rsidRPr="001D7AAC">
        <w:rPr>
          <w:sz w:val="24"/>
          <w:szCs w:val="24"/>
        </w:rPr>
        <w:t>Объяснение вулканических или сейсмических событий, о которых говорится в</w:t>
      </w:r>
      <w:r w:rsidRPr="001D7AAC">
        <w:rPr>
          <w:spacing w:val="80"/>
          <w:sz w:val="24"/>
          <w:szCs w:val="24"/>
        </w:rPr>
        <w:t xml:space="preserve"> </w:t>
      </w:r>
      <w:r w:rsidRPr="001D7AAC">
        <w:rPr>
          <w:sz w:val="24"/>
          <w:szCs w:val="24"/>
        </w:rPr>
        <w:t>тексте.</w:t>
      </w:r>
    </w:p>
    <w:p w14:paraId="52266D27" w14:textId="77777777" w:rsidR="00566F6F" w:rsidRPr="001D7AAC" w:rsidRDefault="001D7AAC">
      <w:pPr>
        <w:pStyle w:val="a3"/>
        <w:spacing w:line="321" w:lineRule="exact"/>
        <w:ind w:left="823" w:firstLine="0"/>
        <w:jc w:val="left"/>
        <w:rPr>
          <w:sz w:val="24"/>
          <w:szCs w:val="24"/>
        </w:rPr>
      </w:pPr>
      <w:r w:rsidRPr="001D7AAC">
        <w:rPr>
          <w:sz w:val="24"/>
          <w:szCs w:val="24"/>
        </w:rPr>
        <w:t>Тема</w:t>
      </w:r>
      <w:r w:rsidRPr="001D7AAC">
        <w:rPr>
          <w:spacing w:val="-9"/>
          <w:sz w:val="24"/>
          <w:szCs w:val="24"/>
        </w:rPr>
        <w:t xml:space="preserve"> </w:t>
      </w:r>
      <w:r w:rsidRPr="001D7AAC">
        <w:rPr>
          <w:sz w:val="24"/>
          <w:szCs w:val="24"/>
        </w:rPr>
        <w:t>3.</w:t>
      </w:r>
      <w:r w:rsidRPr="001D7AAC">
        <w:rPr>
          <w:spacing w:val="-8"/>
          <w:sz w:val="24"/>
          <w:szCs w:val="24"/>
        </w:rPr>
        <w:t xml:space="preserve"> </w:t>
      </w:r>
      <w:r w:rsidRPr="001D7AAC">
        <w:rPr>
          <w:sz w:val="24"/>
          <w:szCs w:val="24"/>
        </w:rPr>
        <w:t>Атмосфера</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климаты</w:t>
      </w:r>
      <w:r w:rsidRPr="001D7AAC">
        <w:rPr>
          <w:spacing w:val="-8"/>
          <w:sz w:val="24"/>
          <w:szCs w:val="24"/>
        </w:rPr>
        <w:t xml:space="preserve"> </w:t>
      </w:r>
      <w:r w:rsidRPr="001D7AAC">
        <w:rPr>
          <w:spacing w:val="-2"/>
          <w:sz w:val="24"/>
          <w:szCs w:val="24"/>
        </w:rPr>
        <w:t>Земли</w:t>
      </w:r>
    </w:p>
    <w:p w14:paraId="3C22E7E0" w14:textId="1FF07313" w:rsidR="00566F6F" w:rsidRPr="001D7AAC" w:rsidRDefault="001D7AAC" w:rsidP="00FB41A0">
      <w:pPr>
        <w:pStyle w:val="a3"/>
        <w:tabs>
          <w:tab w:val="left" w:pos="3095"/>
          <w:tab w:val="left" w:pos="5170"/>
          <w:tab w:val="left" w:pos="5914"/>
          <w:tab w:val="left" w:pos="7038"/>
          <w:tab w:val="left" w:pos="8352"/>
        </w:tabs>
        <w:ind w:right="126"/>
        <w:rPr>
          <w:sz w:val="24"/>
          <w:szCs w:val="24"/>
        </w:rPr>
      </w:pPr>
      <w:r w:rsidRPr="001D7AAC">
        <w:rPr>
          <w:spacing w:val="-2"/>
          <w:sz w:val="24"/>
          <w:szCs w:val="24"/>
        </w:rPr>
        <w:t>Закономерности</w:t>
      </w:r>
      <w:r w:rsidRPr="001D7AAC">
        <w:rPr>
          <w:sz w:val="24"/>
          <w:szCs w:val="24"/>
        </w:rPr>
        <w:tab/>
      </w:r>
      <w:r w:rsidRPr="001D7AAC">
        <w:rPr>
          <w:spacing w:val="-2"/>
          <w:sz w:val="24"/>
          <w:szCs w:val="24"/>
        </w:rPr>
        <w:t>распределения</w:t>
      </w:r>
      <w:r w:rsidRPr="001D7AAC">
        <w:rPr>
          <w:sz w:val="24"/>
          <w:szCs w:val="24"/>
        </w:rPr>
        <w:tab/>
      </w:r>
      <w:r w:rsidRPr="001D7AAC">
        <w:rPr>
          <w:spacing w:val="-2"/>
          <w:sz w:val="24"/>
          <w:szCs w:val="24"/>
        </w:rPr>
        <w:t>температуры</w:t>
      </w:r>
      <w:r w:rsidRPr="001D7AAC">
        <w:rPr>
          <w:sz w:val="24"/>
          <w:szCs w:val="24"/>
        </w:rPr>
        <w:tab/>
      </w:r>
      <w:r w:rsidRPr="001D7AAC">
        <w:rPr>
          <w:spacing w:val="-2"/>
          <w:sz w:val="24"/>
          <w:szCs w:val="24"/>
        </w:rPr>
        <w:t>воздуха.</w:t>
      </w:r>
      <w:r w:rsidRPr="001D7AAC">
        <w:rPr>
          <w:sz w:val="24"/>
          <w:szCs w:val="24"/>
        </w:rPr>
        <w:tab/>
      </w:r>
      <w:r w:rsidRPr="001D7AAC">
        <w:rPr>
          <w:spacing w:val="-2"/>
          <w:sz w:val="24"/>
          <w:szCs w:val="24"/>
        </w:rPr>
        <w:t xml:space="preserve">Закономерности </w:t>
      </w:r>
      <w:r w:rsidRPr="001D7AAC">
        <w:rPr>
          <w:sz w:val="24"/>
          <w:szCs w:val="24"/>
        </w:rPr>
        <w:t>распределения</w:t>
      </w:r>
      <w:r w:rsidRPr="001D7AAC">
        <w:rPr>
          <w:spacing w:val="40"/>
          <w:sz w:val="24"/>
          <w:szCs w:val="24"/>
        </w:rPr>
        <w:t xml:space="preserve"> </w:t>
      </w:r>
      <w:r w:rsidRPr="001D7AAC">
        <w:rPr>
          <w:sz w:val="24"/>
          <w:szCs w:val="24"/>
        </w:rPr>
        <w:t>атмосферных</w:t>
      </w:r>
      <w:r w:rsidRPr="001D7AAC">
        <w:rPr>
          <w:spacing w:val="40"/>
          <w:sz w:val="24"/>
          <w:szCs w:val="24"/>
        </w:rPr>
        <w:t xml:space="preserve"> </w:t>
      </w:r>
      <w:r w:rsidRPr="001D7AAC">
        <w:rPr>
          <w:sz w:val="24"/>
          <w:szCs w:val="24"/>
        </w:rPr>
        <w:t>осадков.</w:t>
      </w:r>
      <w:r w:rsidRPr="001D7AAC">
        <w:rPr>
          <w:spacing w:val="40"/>
          <w:sz w:val="24"/>
          <w:szCs w:val="24"/>
        </w:rPr>
        <w:t xml:space="preserve"> </w:t>
      </w:r>
      <w:r w:rsidRPr="001D7AAC">
        <w:rPr>
          <w:sz w:val="24"/>
          <w:szCs w:val="24"/>
        </w:rPr>
        <w:t>Пояса</w:t>
      </w:r>
      <w:r w:rsidRPr="001D7AAC">
        <w:rPr>
          <w:sz w:val="24"/>
          <w:szCs w:val="24"/>
        </w:rPr>
        <w:tab/>
      </w:r>
      <w:r w:rsidRPr="001D7AAC">
        <w:rPr>
          <w:spacing w:val="-4"/>
          <w:sz w:val="24"/>
          <w:szCs w:val="24"/>
        </w:rPr>
        <w:t>ат</w:t>
      </w:r>
      <w:r w:rsidRPr="001D7AAC">
        <w:rPr>
          <w:sz w:val="24"/>
          <w:szCs w:val="24"/>
        </w:rPr>
        <w:t>мосферного</w:t>
      </w:r>
      <w:r w:rsidRPr="001D7AAC">
        <w:rPr>
          <w:spacing w:val="15"/>
          <w:sz w:val="24"/>
          <w:szCs w:val="24"/>
        </w:rPr>
        <w:t xml:space="preserve"> </w:t>
      </w:r>
      <w:r w:rsidRPr="001D7AAC">
        <w:rPr>
          <w:sz w:val="24"/>
          <w:szCs w:val="24"/>
        </w:rPr>
        <w:t>давления</w:t>
      </w:r>
      <w:r w:rsidRPr="001D7AAC">
        <w:rPr>
          <w:spacing w:val="15"/>
          <w:sz w:val="24"/>
          <w:szCs w:val="24"/>
        </w:rPr>
        <w:t xml:space="preserve"> </w:t>
      </w:r>
      <w:r w:rsidRPr="001D7AAC">
        <w:rPr>
          <w:sz w:val="24"/>
          <w:szCs w:val="24"/>
        </w:rPr>
        <w:t>на</w:t>
      </w:r>
      <w:r w:rsidRPr="001D7AAC">
        <w:rPr>
          <w:spacing w:val="16"/>
          <w:sz w:val="24"/>
          <w:szCs w:val="24"/>
        </w:rPr>
        <w:t xml:space="preserve"> </w:t>
      </w:r>
      <w:r w:rsidRPr="001D7AAC">
        <w:rPr>
          <w:sz w:val="24"/>
          <w:szCs w:val="24"/>
        </w:rPr>
        <w:t>Земле.</w:t>
      </w:r>
      <w:r w:rsidRPr="001D7AAC">
        <w:rPr>
          <w:spacing w:val="16"/>
          <w:sz w:val="24"/>
          <w:szCs w:val="24"/>
        </w:rPr>
        <w:t xml:space="preserve"> </w:t>
      </w:r>
      <w:r w:rsidRPr="001D7AAC">
        <w:rPr>
          <w:sz w:val="24"/>
          <w:szCs w:val="24"/>
        </w:rPr>
        <w:t>Воздушные</w:t>
      </w:r>
      <w:r w:rsidRPr="001D7AAC">
        <w:rPr>
          <w:spacing w:val="15"/>
          <w:sz w:val="24"/>
          <w:szCs w:val="24"/>
        </w:rPr>
        <w:t xml:space="preserve"> </w:t>
      </w:r>
      <w:r w:rsidRPr="001D7AAC">
        <w:rPr>
          <w:sz w:val="24"/>
          <w:szCs w:val="24"/>
        </w:rPr>
        <w:t>массы,</w:t>
      </w:r>
      <w:r w:rsidRPr="001D7AAC">
        <w:rPr>
          <w:spacing w:val="15"/>
          <w:sz w:val="24"/>
          <w:szCs w:val="24"/>
        </w:rPr>
        <w:t xml:space="preserve"> </w:t>
      </w:r>
      <w:r w:rsidRPr="001D7AAC">
        <w:rPr>
          <w:sz w:val="24"/>
          <w:szCs w:val="24"/>
        </w:rPr>
        <w:t>их</w:t>
      </w:r>
      <w:r w:rsidRPr="001D7AAC">
        <w:rPr>
          <w:spacing w:val="16"/>
          <w:sz w:val="24"/>
          <w:szCs w:val="24"/>
        </w:rPr>
        <w:t xml:space="preserve"> </w:t>
      </w:r>
      <w:r w:rsidRPr="001D7AAC">
        <w:rPr>
          <w:sz w:val="24"/>
          <w:szCs w:val="24"/>
        </w:rPr>
        <w:t>типы.</w:t>
      </w:r>
      <w:r w:rsidRPr="001D7AAC">
        <w:rPr>
          <w:spacing w:val="15"/>
          <w:sz w:val="24"/>
          <w:szCs w:val="24"/>
        </w:rPr>
        <w:t xml:space="preserve"> </w:t>
      </w:r>
      <w:r w:rsidRPr="001D7AAC">
        <w:rPr>
          <w:spacing w:val="-2"/>
          <w:sz w:val="24"/>
          <w:szCs w:val="24"/>
        </w:rPr>
        <w:t>Преобладающие</w:t>
      </w:r>
      <w:r w:rsidR="00FB41A0">
        <w:rPr>
          <w:sz w:val="24"/>
          <w:szCs w:val="24"/>
        </w:rPr>
        <w:t xml:space="preserve"> </w:t>
      </w:r>
      <w:r w:rsidRPr="001D7AAC">
        <w:rPr>
          <w:sz w:val="24"/>
          <w:szCs w:val="24"/>
        </w:rPr>
        <w:t>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w:t>
      </w:r>
      <w:r w:rsidRPr="001D7AAC">
        <w:rPr>
          <w:spacing w:val="40"/>
          <w:sz w:val="24"/>
          <w:szCs w:val="24"/>
        </w:rPr>
        <w:t xml:space="preserve">  </w:t>
      </w:r>
      <w:r w:rsidRPr="001D7AAC">
        <w:rPr>
          <w:sz w:val="24"/>
          <w:szCs w:val="24"/>
        </w:rPr>
        <w:t>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w:t>
      </w:r>
      <w:r w:rsidRPr="001D7AAC">
        <w:rPr>
          <w:spacing w:val="40"/>
          <w:sz w:val="24"/>
          <w:szCs w:val="24"/>
        </w:rPr>
        <w:t xml:space="preserve"> </w:t>
      </w:r>
      <w:r w:rsidRPr="001D7AAC">
        <w:rPr>
          <w:sz w:val="24"/>
          <w:szCs w:val="24"/>
        </w:rPr>
        <w:t>климатических особенностей</w:t>
      </w:r>
      <w:r w:rsidRPr="001D7AAC">
        <w:rPr>
          <w:spacing w:val="80"/>
          <w:sz w:val="24"/>
          <w:szCs w:val="24"/>
        </w:rPr>
        <w:t xml:space="preserve"> </w:t>
      </w:r>
      <w:r w:rsidRPr="001D7AAC">
        <w:rPr>
          <w:sz w:val="24"/>
          <w:szCs w:val="24"/>
        </w:rPr>
        <w:t>территории.</w:t>
      </w:r>
    </w:p>
    <w:p w14:paraId="22264CA0" w14:textId="77777777" w:rsidR="00566F6F" w:rsidRPr="001D7AAC" w:rsidRDefault="001D7AAC">
      <w:pPr>
        <w:pStyle w:val="a3"/>
        <w:spacing w:line="322"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32565E35" w14:textId="77777777" w:rsidR="00566F6F" w:rsidRPr="001D7AAC" w:rsidRDefault="001D7AAC">
      <w:pPr>
        <w:pStyle w:val="a4"/>
        <w:numPr>
          <w:ilvl w:val="0"/>
          <w:numId w:val="164"/>
        </w:numPr>
        <w:tabs>
          <w:tab w:val="left" w:pos="1101"/>
        </w:tabs>
        <w:ind w:right="506" w:firstLine="0"/>
        <w:rPr>
          <w:sz w:val="24"/>
          <w:szCs w:val="24"/>
        </w:rPr>
      </w:pPr>
      <w:r w:rsidRPr="001D7AAC">
        <w:rPr>
          <w:sz w:val="24"/>
          <w:szCs w:val="24"/>
        </w:rPr>
        <w:t>Описание</w:t>
      </w:r>
      <w:r w:rsidRPr="001D7AAC">
        <w:rPr>
          <w:spacing w:val="-6"/>
          <w:sz w:val="24"/>
          <w:szCs w:val="24"/>
        </w:rPr>
        <w:t xml:space="preserve"> </w:t>
      </w:r>
      <w:r w:rsidRPr="001D7AAC">
        <w:rPr>
          <w:sz w:val="24"/>
          <w:szCs w:val="24"/>
        </w:rPr>
        <w:t>климата</w:t>
      </w:r>
      <w:r w:rsidRPr="001D7AAC">
        <w:rPr>
          <w:spacing w:val="-6"/>
          <w:sz w:val="24"/>
          <w:szCs w:val="24"/>
        </w:rPr>
        <w:t xml:space="preserve"> </w:t>
      </w:r>
      <w:r w:rsidRPr="001D7AAC">
        <w:rPr>
          <w:sz w:val="24"/>
          <w:szCs w:val="24"/>
        </w:rPr>
        <w:t>территории</w:t>
      </w:r>
      <w:r w:rsidRPr="001D7AAC">
        <w:rPr>
          <w:spacing w:val="-6"/>
          <w:sz w:val="24"/>
          <w:szCs w:val="24"/>
        </w:rPr>
        <w:t xml:space="preserve"> </w:t>
      </w:r>
      <w:r w:rsidRPr="001D7AAC">
        <w:rPr>
          <w:sz w:val="24"/>
          <w:szCs w:val="24"/>
        </w:rPr>
        <w:t>по</w:t>
      </w:r>
      <w:r w:rsidRPr="001D7AAC">
        <w:rPr>
          <w:spacing w:val="-5"/>
          <w:sz w:val="24"/>
          <w:szCs w:val="24"/>
        </w:rPr>
        <w:t xml:space="preserve"> </w:t>
      </w:r>
      <w:r w:rsidRPr="001D7AAC">
        <w:rPr>
          <w:sz w:val="24"/>
          <w:szCs w:val="24"/>
        </w:rPr>
        <w:t>климатической</w:t>
      </w:r>
      <w:r w:rsidRPr="001D7AAC">
        <w:rPr>
          <w:spacing w:val="-5"/>
          <w:sz w:val="24"/>
          <w:szCs w:val="24"/>
        </w:rPr>
        <w:t xml:space="preserve"> </w:t>
      </w:r>
      <w:r w:rsidRPr="001D7AAC">
        <w:rPr>
          <w:sz w:val="24"/>
          <w:szCs w:val="24"/>
        </w:rPr>
        <w:t>карте</w:t>
      </w:r>
      <w:r w:rsidRPr="001D7AAC">
        <w:rPr>
          <w:spacing w:val="-4"/>
          <w:sz w:val="24"/>
          <w:szCs w:val="24"/>
        </w:rPr>
        <w:t xml:space="preserve"> </w:t>
      </w:r>
      <w:r w:rsidRPr="001D7AAC">
        <w:rPr>
          <w:sz w:val="24"/>
          <w:szCs w:val="24"/>
        </w:rPr>
        <w:t>и</w:t>
      </w:r>
      <w:r w:rsidRPr="001D7AAC">
        <w:rPr>
          <w:spacing w:val="-6"/>
          <w:sz w:val="24"/>
          <w:szCs w:val="24"/>
        </w:rPr>
        <w:t xml:space="preserve"> </w:t>
      </w:r>
      <w:r w:rsidRPr="001D7AAC">
        <w:rPr>
          <w:sz w:val="24"/>
          <w:szCs w:val="24"/>
        </w:rPr>
        <w:t>климатограмме. Тема 4. Мировой океан – основная часть гидросферы</w:t>
      </w:r>
    </w:p>
    <w:p w14:paraId="3668E70E" w14:textId="77777777" w:rsidR="00566F6F" w:rsidRPr="001D7AAC" w:rsidRDefault="001D7AAC">
      <w:pPr>
        <w:pStyle w:val="a3"/>
        <w:ind w:right="125"/>
        <w:rPr>
          <w:sz w:val="24"/>
          <w:szCs w:val="24"/>
        </w:rPr>
      </w:pPr>
      <w:r w:rsidRPr="001D7AAC">
        <w:rPr>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w:t>
      </w:r>
      <w:r w:rsidRPr="001D7AAC">
        <w:rPr>
          <w:spacing w:val="40"/>
          <w:sz w:val="24"/>
          <w:szCs w:val="24"/>
        </w:rPr>
        <w:t xml:space="preserve"> </w:t>
      </w:r>
      <w:r w:rsidRPr="001D7AAC">
        <w:rPr>
          <w:sz w:val="24"/>
          <w:szCs w:val="24"/>
        </w:rPr>
        <w:t>солёно 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w:t>
      </w:r>
      <w:r w:rsidRPr="001D7AAC">
        <w:rPr>
          <w:spacing w:val="40"/>
          <w:sz w:val="24"/>
          <w:szCs w:val="24"/>
        </w:rPr>
        <w:t xml:space="preserve"> </w:t>
      </w:r>
      <w:r w:rsidRPr="001D7AAC">
        <w:rPr>
          <w:sz w:val="24"/>
          <w:szCs w:val="24"/>
        </w:rPr>
        <w:t>Экологические проблемы Мирового</w:t>
      </w:r>
      <w:r w:rsidRPr="001D7AAC">
        <w:rPr>
          <w:spacing w:val="40"/>
          <w:sz w:val="24"/>
          <w:szCs w:val="24"/>
        </w:rPr>
        <w:t xml:space="preserve"> </w:t>
      </w:r>
      <w:r w:rsidRPr="001D7AAC">
        <w:rPr>
          <w:sz w:val="24"/>
          <w:szCs w:val="24"/>
        </w:rPr>
        <w:t>океана.</w:t>
      </w:r>
    </w:p>
    <w:p w14:paraId="7174C8B8" w14:textId="77777777" w:rsidR="00566F6F" w:rsidRPr="001D7AAC" w:rsidRDefault="001D7AAC">
      <w:pPr>
        <w:pStyle w:val="a3"/>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2845235F" w14:textId="77777777" w:rsidR="00566F6F" w:rsidRPr="001D7AAC" w:rsidRDefault="001D7AAC">
      <w:pPr>
        <w:pStyle w:val="a4"/>
        <w:numPr>
          <w:ilvl w:val="0"/>
          <w:numId w:val="163"/>
        </w:numPr>
        <w:tabs>
          <w:tab w:val="left" w:pos="1226"/>
        </w:tabs>
        <w:spacing w:before="1"/>
        <w:ind w:right="130" w:firstLine="709"/>
        <w:rPr>
          <w:sz w:val="24"/>
          <w:szCs w:val="24"/>
        </w:rPr>
      </w:pPr>
      <w:r w:rsidRPr="001D7AAC">
        <w:rPr>
          <w:sz w:val="24"/>
          <w:szCs w:val="24"/>
        </w:rPr>
        <w:t>Выявление закономерностей изменения солёности поверхностных вод Мирового океана и распространения тёплых</w:t>
      </w:r>
      <w:r w:rsidRPr="001D7AAC">
        <w:rPr>
          <w:spacing w:val="80"/>
          <w:w w:val="150"/>
          <w:sz w:val="24"/>
          <w:szCs w:val="24"/>
        </w:rPr>
        <w:t xml:space="preserve"> </w:t>
      </w:r>
      <w:r w:rsidRPr="001D7AAC">
        <w:rPr>
          <w:sz w:val="24"/>
          <w:szCs w:val="24"/>
        </w:rPr>
        <w:t>и холодных течений у западных и восточных побережий материков.</w:t>
      </w:r>
    </w:p>
    <w:p w14:paraId="7F6AB5F8" w14:textId="77777777" w:rsidR="00566F6F" w:rsidRPr="001D7AAC" w:rsidRDefault="001D7AAC">
      <w:pPr>
        <w:pStyle w:val="a4"/>
        <w:numPr>
          <w:ilvl w:val="0"/>
          <w:numId w:val="163"/>
        </w:numPr>
        <w:tabs>
          <w:tab w:val="left" w:pos="1291"/>
        </w:tabs>
        <w:ind w:right="133" w:firstLine="709"/>
        <w:rPr>
          <w:sz w:val="24"/>
          <w:szCs w:val="24"/>
        </w:rPr>
      </w:pPr>
      <w:r w:rsidRPr="001D7AAC">
        <w:rPr>
          <w:sz w:val="24"/>
          <w:szCs w:val="24"/>
        </w:rPr>
        <w:t>Сравнение двух океанов по плану с использованием нескольких источников</w:t>
      </w:r>
      <w:r w:rsidRPr="001D7AAC">
        <w:rPr>
          <w:spacing w:val="40"/>
          <w:sz w:val="24"/>
          <w:szCs w:val="24"/>
        </w:rPr>
        <w:t xml:space="preserve"> </w:t>
      </w:r>
      <w:r w:rsidRPr="001D7AAC">
        <w:rPr>
          <w:sz w:val="24"/>
          <w:szCs w:val="24"/>
        </w:rPr>
        <w:t>географической</w:t>
      </w:r>
      <w:r w:rsidRPr="001D7AAC">
        <w:rPr>
          <w:spacing w:val="40"/>
          <w:sz w:val="24"/>
          <w:szCs w:val="24"/>
        </w:rPr>
        <w:t xml:space="preserve"> </w:t>
      </w:r>
      <w:r w:rsidRPr="001D7AAC">
        <w:rPr>
          <w:sz w:val="24"/>
          <w:szCs w:val="24"/>
        </w:rPr>
        <w:t>информации.</w:t>
      </w:r>
    </w:p>
    <w:p w14:paraId="3BD3EFB8" w14:textId="77777777" w:rsidR="00566F6F" w:rsidRPr="001D7AAC" w:rsidRDefault="001D7AAC">
      <w:pPr>
        <w:pStyle w:val="a3"/>
        <w:spacing w:line="321" w:lineRule="exact"/>
        <w:ind w:left="823" w:firstLine="0"/>
        <w:rPr>
          <w:sz w:val="24"/>
          <w:szCs w:val="24"/>
        </w:rPr>
      </w:pPr>
      <w:r w:rsidRPr="001D7AAC">
        <w:rPr>
          <w:sz w:val="24"/>
          <w:szCs w:val="24"/>
        </w:rPr>
        <w:t>РАЗДЕЛ</w:t>
      </w:r>
      <w:r w:rsidRPr="001D7AAC">
        <w:rPr>
          <w:spacing w:val="-13"/>
          <w:sz w:val="24"/>
          <w:szCs w:val="24"/>
        </w:rPr>
        <w:t xml:space="preserve"> </w:t>
      </w:r>
      <w:r w:rsidRPr="001D7AAC">
        <w:rPr>
          <w:sz w:val="24"/>
          <w:szCs w:val="24"/>
        </w:rPr>
        <w:t>2.</w:t>
      </w:r>
      <w:r w:rsidRPr="001D7AAC">
        <w:rPr>
          <w:spacing w:val="-14"/>
          <w:sz w:val="24"/>
          <w:szCs w:val="24"/>
        </w:rPr>
        <w:t xml:space="preserve"> </w:t>
      </w:r>
      <w:r w:rsidRPr="001D7AAC">
        <w:rPr>
          <w:sz w:val="24"/>
          <w:szCs w:val="24"/>
        </w:rPr>
        <w:t>ЧЕЛОВЕЧЕСТВО</w:t>
      </w:r>
      <w:r w:rsidRPr="001D7AAC">
        <w:rPr>
          <w:spacing w:val="-14"/>
          <w:sz w:val="24"/>
          <w:szCs w:val="24"/>
        </w:rPr>
        <w:t xml:space="preserve"> </w:t>
      </w:r>
      <w:r w:rsidRPr="001D7AAC">
        <w:rPr>
          <w:sz w:val="24"/>
          <w:szCs w:val="24"/>
        </w:rPr>
        <w:t>НА</w:t>
      </w:r>
      <w:r w:rsidRPr="001D7AAC">
        <w:rPr>
          <w:spacing w:val="-13"/>
          <w:sz w:val="24"/>
          <w:szCs w:val="24"/>
        </w:rPr>
        <w:t xml:space="preserve"> </w:t>
      </w:r>
      <w:r w:rsidRPr="001D7AAC">
        <w:rPr>
          <w:spacing w:val="-2"/>
          <w:sz w:val="24"/>
          <w:szCs w:val="24"/>
        </w:rPr>
        <w:t>ЗЕМЛЕ</w:t>
      </w:r>
    </w:p>
    <w:p w14:paraId="4CA02CCD" w14:textId="77777777" w:rsidR="00566F6F" w:rsidRPr="001D7AAC" w:rsidRDefault="001D7AAC">
      <w:pPr>
        <w:pStyle w:val="3"/>
        <w:rPr>
          <w:sz w:val="24"/>
          <w:szCs w:val="24"/>
        </w:rPr>
      </w:pPr>
      <w:r w:rsidRPr="001D7AAC">
        <w:rPr>
          <w:sz w:val="24"/>
          <w:szCs w:val="24"/>
        </w:rPr>
        <w:t>Тема</w:t>
      </w:r>
      <w:r w:rsidRPr="001D7AAC">
        <w:rPr>
          <w:spacing w:val="-9"/>
          <w:sz w:val="24"/>
          <w:szCs w:val="24"/>
        </w:rPr>
        <w:t xml:space="preserve"> </w:t>
      </w:r>
      <w:r w:rsidRPr="001D7AAC">
        <w:rPr>
          <w:sz w:val="24"/>
          <w:szCs w:val="24"/>
        </w:rPr>
        <w:t>1.</w:t>
      </w:r>
      <w:r w:rsidRPr="001D7AAC">
        <w:rPr>
          <w:spacing w:val="-9"/>
          <w:sz w:val="24"/>
          <w:szCs w:val="24"/>
        </w:rPr>
        <w:t xml:space="preserve"> </w:t>
      </w:r>
      <w:r w:rsidRPr="001D7AAC">
        <w:rPr>
          <w:sz w:val="24"/>
          <w:szCs w:val="24"/>
        </w:rPr>
        <w:t>Численность</w:t>
      </w:r>
      <w:r w:rsidRPr="001D7AAC">
        <w:rPr>
          <w:spacing w:val="-9"/>
          <w:sz w:val="24"/>
          <w:szCs w:val="24"/>
        </w:rPr>
        <w:t xml:space="preserve"> </w:t>
      </w:r>
      <w:r w:rsidRPr="001D7AAC">
        <w:rPr>
          <w:spacing w:val="-2"/>
          <w:sz w:val="24"/>
          <w:szCs w:val="24"/>
        </w:rPr>
        <w:t>населения</w:t>
      </w:r>
    </w:p>
    <w:p w14:paraId="37E38ED6" w14:textId="77777777" w:rsidR="00566F6F" w:rsidRPr="001D7AAC" w:rsidRDefault="001D7AAC">
      <w:pPr>
        <w:pStyle w:val="a3"/>
        <w:ind w:right="128"/>
        <w:rPr>
          <w:sz w:val="24"/>
          <w:szCs w:val="24"/>
        </w:rPr>
      </w:pPr>
      <w:r w:rsidRPr="001D7AAC">
        <w:rPr>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w:t>
      </w:r>
      <w:r w:rsidRPr="001D7AAC">
        <w:rPr>
          <w:spacing w:val="40"/>
          <w:sz w:val="24"/>
          <w:szCs w:val="24"/>
        </w:rPr>
        <w:t xml:space="preserve"> </w:t>
      </w:r>
      <w:r w:rsidRPr="001D7AAC">
        <w:rPr>
          <w:sz w:val="24"/>
          <w:szCs w:val="24"/>
        </w:rPr>
        <w:t>населения. Размещение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плотность населения.</w:t>
      </w:r>
    </w:p>
    <w:p w14:paraId="2FEB83D5" w14:textId="77777777" w:rsidR="00566F6F" w:rsidRPr="001D7AAC" w:rsidRDefault="001D7AAC">
      <w:pPr>
        <w:pStyle w:val="a3"/>
        <w:spacing w:line="322"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792D3EEB" w14:textId="77777777" w:rsidR="00566F6F" w:rsidRPr="001D7AAC" w:rsidRDefault="001D7AAC">
      <w:pPr>
        <w:pStyle w:val="a4"/>
        <w:numPr>
          <w:ilvl w:val="0"/>
          <w:numId w:val="162"/>
        </w:numPr>
        <w:tabs>
          <w:tab w:val="left" w:pos="1294"/>
        </w:tabs>
        <w:spacing w:before="1"/>
        <w:ind w:right="125" w:firstLine="709"/>
        <w:rPr>
          <w:sz w:val="24"/>
          <w:szCs w:val="24"/>
        </w:rPr>
      </w:pPr>
      <w:r w:rsidRPr="001D7AAC">
        <w:rPr>
          <w:sz w:val="24"/>
          <w:szCs w:val="24"/>
        </w:rPr>
        <w:t>Определение, сравнение темпов изменения численности населения отдельных регионов мира по статистическим материалам.</w:t>
      </w:r>
    </w:p>
    <w:p w14:paraId="57D3B495" w14:textId="77777777" w:rsidR="00566F6F" w:rsidRPr="001D7AAC" w:rsidRDefault="001D7AAC">
      <w:pPr>
        <w:pStyle w:val="a4"/>
        <w:numPr>
          <w:ilvl w:val="0"/>
          <w:numId w:val="162"/>
        </w:numPr>
        <w:tabs>
          <w:tab w:val="left" w:pos="1165"/>
        </w:tabs>
        <w:ind w:right="129" w:firstLine="709"/>
        <w:rPr>
          <w:sz w:val="24"/>
          <w:szCs w:val="24"/>
        </w:rPr>
      </w:pPr>
      <w:r w:rsidRPr="001D7AAC">
        <w:rPr>
          <w:sz w:val="24"/>
          <w:szCs w:val="24"/>
        </w:rPr>
        <w:t>Определение и сравнение различий в численности, плотности населения отдельных стран по разным источникам.</w:t>
      </w:r>
    </w:p>
    <w:p w14:paraId="6FC391AA" w14:textId="77777777" w:rsidR="00566F6F" w:rsidRPr="001D7AAC" w:rsidRDefault="001D7AAC">
      <w:pPr>
        <w:pStyle w:val="a3"/>
        <w:spacing w:line="322" w:lineRule="exact"/>
        <w:ind w:left="823" w:firstLine="0"/>
        <w:rPr>
          <w:sz w:val="24"/>
          <w:szCs w:val="24"/>
        </w:rPr>
      </w:pPr>
      <w:r w:rsidRPr="001D7AAC">
        <w:rPr>
          <w:sz w:val="24"/>
          <w:szCs w:val="24"/>
        </w:rPr>
        <w:t>Тема</w:t>
      </w:r>
      <w:r w:rsidRPr="001D7AAC">
        <w:rPr>
          <w:spacing w:val="-7"/>
          <w:sz w:val="24"/>
          <w:szCs w:val="24"/>
        </w:rPr>
        <w:t xml:space="preserve"> </w:t>
      </w:r>
      <w:r w:rsidRPr="001D7AAC">
        <w:rPr>
          <w:sz w:val="24"/>
          <w:szCs w:val="24"/>
        </w:rPr>
        <w:t>2.</w:t>
      </w:r>
      <w:r w:rsidRPr="001D7AAC">
        <w:rPr>
          <w:spacing w:val="-5"/>
          <w:sz w:val="24"/>
          <w:szCs w:val="24"/>
        </w:rPr>
        <w:t xml:space="preserve"> </w:t>
      </w:r>
      <w:r w:rsidRPr="001D7AAC">
        <w:rPr>
          <w:sz w:val="24"/>
          <w:szCs w:val="24"/>
        </w:rPr>
        <w:t>Страны</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z w:val="24"/>
          <w:szCs w:val="24"/>
        </w:rPr>
        <w:t>народы</w:t>
      </w:r>
      <w:r w:rsidRPr="001D7AAC">
        <w:rPr>
          <w:spacing w:val="-6"/>
          <w:sz w:val="24"/>
          <w:szCs w:val="24"/>
        </w:rPr>
        <w:t xml:space="preserve"> </w:t>
      </w:r>
      <w:r w:rsidRPr="001D7AAC">
        <w:rPr>
          <w:spacing w:val="-4"/>
          <w:sz w:val="24"/>
          <w:szCs w:val="24"/>
        </w:rPr>
        <w:t>мира</w:t>
      </w:r>
    </w:p>
    <w:p w14:paraId="3CB82949" w14:textId="77777777" w:rsidR="00566F6F" w:rsidRPr="001D7AAC" w:rsidRDefault="001D7AAC">
      <w:pPr>
        <w:pStyle w:val="a3"/>
        <w:ind w:right="121"/>
        <w:rPr>
          <w:sz w:val="24"/>
          <w:szCs w:val="24"/>
        </w:rPr>
      </w:pPr>
      <w:r w:rsidRPr="001D7AAC">
        <w:rPr>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w:t>
      </w:r>
      <w:r w:rsidRPr="001D7AAC">
        <w:rPr>
          <w:spacing w:val="67"/>
          <w:sz w:val="24"/>
          <w:szCs w:val="24"/>
        </w:rPr>
        <w:t xml:space="preserve"> </w:t>
      </w:r>
      <w:r w:rsidRPr="001D7AAC">
        <w:rPr>
          <w:sz w:val="24"/>
          <w:szCs w:val="24"/>
        </w:rPr>
        <w:t>промышленность,</w:t>
      </w:r>
      <w:r w:rsidRPr="001D7AAC">
        <w:rPr>
          <w:spacing w:val="40"/>
          <w:sz w:val="24"/>
          <w:szCs w:val="24"/>
        </w:rPr>
        <w:t xml:space="preserve"> </w:t>
      </w:r>
      <w:r w:rsidRPr="001D7AAC">
        <w:rPr>
          <w:sz w:val="24"/>
          <w:szCs w:val="24"/>
        </w:rPr>
        <w:t>сфера</w:t>
      </w:r>
      <w:r w:rsidRPr="001D7AAC">
        <w:rPr>
          <w:spacing w:val="40"/>
          <w:sz w:val="24"/>
          <w:szCs w:val="24"/>
        </w:rPr>
        <w:t xml:space="preserve"> </w:t>
      </w:r>
      <w:r w:rsidRPr="001D7AAC">
        <w:rPr>
          <w:sz w:val="24"/>
          <w:szCs w:val="24"/>
        </w:rPr>
        <w:t>услуг.</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влияние</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природные</w:t>
      </w:r>
      <w:r w:rsidRPr="001D7AAC">
        <w:rPr>
          <w:spacing w:val="40"/>
          <w:sz w:val="24"/>
          <w:szCs w:val="24"/>
        </w:rPr>
        <w:t xml:space="preserve"> </w:t>
      </w:r>
      <w:r w:rsidRPr="001D7AAC">
        <w:rPr>
          <w:sz w:val="24"/>
          <w:szCs w:val="24"/>
        </w:rPr>
        <w:t>комплексы.</w:t>
      </w:r>
    </w:p>
    <w:p w14:paraId="0014992F"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31455460" w14:textId="77777777" w:rsidR="00566F6F" w:rsidRPr="001D7AAC" w:rsidRDefault="001D7AAC">
      <w:pPr>
        <w:spacing w:before="68"/>
        <w:ind w:left="114" w:right="125"/>
        <w:jc w:val="both"/>
        <w:rPr>
          <w:sz w:val="24"/>
          <w:szCs w:val="24"/>
        </w:rPr>
      </w:pPr>
      <w:r w:rsidRPr="001D7AAC">
        <w:rPr>
          <w:sz w:val="24"/>
          <w:szCs w:val="24"/>
        </w:rPr>
        <w:lastRenderedPageBreak/>
        <w:t xml:space="preserve">Комплексные карты. Города и сельские поселения. Культурно-исторические регионы мира. Многообразие стран, их основные типы. </w:t>
      </w:r>
      <w:r w:rsidRPr="001D7AAC">
        <w:rPr>
          <w:i/>
          <w:sz w:val="24"/>
          <w:szCs w:val="24"/>
        </w:rPr>
        <w:t>Профессия менеджер в сфере туризма,</w:t>
      </w:r>
      <w:r w:rsidRPr="001D7AAC">
        <w:rPr>
          <w:i/>
          <w:spacing w:val="80"/>
          <w:w w:val="150"/>
          <w:sz w:val="24"/>
          <w:szCs w:val="24"/>
        </w:rPr>
        <w:t xml:space="preserve"> </w:t>
      </w:r>
      <w:r w:rsidRPr="001D7AAC">
        <w:rPr>
          <w:i/>
          <w:sz w:val="24"/>
          <w:szCs w:val="24"/>
        </w:rPr>
        <w:t>экскурсовод</w:t>
      </w:r>
      <w:r w:rsidRPr="001D7AAC">
        <w:rPr>
          <w:sz w:val="24"/>
          <w:szCs w:val="24"/>
        </w:rPr>
        <w:t>.</w:t>
      </w:r>
    </w:p>
    <w:p w14:paraId="4BC2B879" w14:textId="77777777" w:rsidR="00566F6F" w:rsidRPr="001D7AAC" w:rsidRDefault="001D7AAC">
      <w:pPr>
        <w:pStyle w:val="a3"/>
        <w:spacing w:line="321"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082BDA05" w14:textId="77777777" w:rsidR="00566F6F" w:rsidRPr="001D7AAC" w:rsidRDefault="001D7AAC">
      <w:pPr>
        <w:pStyle w:val="a4"/>
        <w:numPr>
          <w:ilvl w:val="0"/>
          <w:numId w:val="161"/>
        </w:numPr>
        <w:tabs>
          <w:tab w:val="left" w:pos="1096"/>
        </w:tabs>
        <w:spacing w:before="1"/>
        <w:ind w:right="1490" w:firstLine="0"/>
        <w:rPr>
          <w:sz w:val="24"/>
          <w:szCs w:val="24"/>
        </w:rPr>
      </w:pPr>
      <w:r w:rsidRPr="001D7AAC">
        <w:rPr>
          <w:sz w:val="24"/>
          <w:szCs w:val="24"/>
        </w:rPr>
        <w:t>Сравнение</w:t>
      </w:r>
      <w:r w:rsidRPr="001D7AAC">
        <w:rPr>
          <w:spacing w:val="-18"/>
          <w:sz w:val="24"/>
          <w:szCs w:val="24"/>
        </w:rPr>
        <w:t xml:space="preserve"> </w:t>
      </w:r>
      <w:r w:rsidRPr="001D7AAC">
        <w:rPr>
          <w:sz w:val="24"/>
          <w:szCs w:val="24"/>
        </w:rPr>
        <w:t>занятий</w:t>
      </w:r>
      <w:r w:rsidRPr="001D7AAC">
        <w:rPr>
          <w:spacing w:val="-17"/>
          <w:sz w:val="24"/>
          <w:szCs w:val="24"/>
        </w:rPr>
        <w:t xml:space="preserve"> </w:t>
      </w:r>
      <w:r w:rsidRPr="001D7AAC">
        <w:rPr>
          <w:sz w:val="24"/>
          <w:szCs w:val="24"/>
        </w:rPr>
        <w:t>населения</w:t>
      </w:r>
      <w:r w:rsidRPr="001D7AAC">
        <w:rPr>
          <w:spacing w:val="-18"/>
          <w:sz w:val="24"/>
          <w:szCs w:val="24"/>
        </w:rPr>
        <w:t xml:space="preserve"> </w:t>
      </w:r>
      <w:r w:rsidRPr="001D7AAC">
        <w:rPr>
          <w:sz w:val="24"/>
          <w:szCs w:val="24"/>
        </w:rPr>
        <w:t>двух</w:t>
      </w:r>
      <w:r w:rsidRPr="001D7AAC">
        <w:rPr>
          <w:spacing w:val="-17"/>
          <w:sz w:val="24"/>
          <w:szCs w:val="24"/>
        </w:rPr>
        <w:t xml:space="preserve"> </w:t>
      </w:r>
      <w:r w:rsidRPr="001D7AAC">
        <w:rPr>
          <w:sz w:val="24"/>
          <w:szCs w:val="24"/>
        </w:rPr>
        <w:t>стран</w:t>
      </w:r>
      <w:r w:rsidRPr="001D7AAC">
        <w:rPr>
          <w:spacing w:val="-18"/>
          <w:sz w:val="24"/>
          <w:szCs w:val="24"/>
        </w:rPr>
        <w:t xml:space="preserve"> </w:t>
      </w:r>
      <w:r w:rsidRPr="001D7AAC">
        <w:rPr>
          <w:sz w:val="24"/>
          <w:szCs w:val="24"/>
        </w:rPr>
        <w:t>по</w:t>
      </w:r>
      <w:r w:rsidRPr="001D7AAC">
        <w:rPr>
          <w:spacing w:val="-17"/>
          <w:sz w:val="24"/>
          <w:szCs w:val="24"/>
        </w:rPr>
        <w:t xml:space="preserve"> </w:t>
      </w:r>
      <w:r w:rsidRPr="001D7AAC">
        <w:rPr>
          <w:sz w:val="24"/>
          <w:szCs w:val="24"/>
        </w:rPr>
        <w:t>комплексным</w:t>
      </w:r>
      <w:r w:rsidRPr="001D7AAC">
        <w:rPr>
          <w:spacing w:val="-18"/>
          <w:sz w:val="24"/>
          <w:szCs w:val="24"/>
        </w:rPr>
        <w:t xml:space="preserve"> </w:t>
      </w:r>
      <w:r w:rsidRPr="001D7AAC">
        <w:rPr>
          <w:sz w:val="24"/>
          <w:szCs w:val="24"/>
        </w:rPr>
        <w:t>картам. РАЗДЕЛ 3. МАТЕРИКИ И</w:t>
      </w:r>
      <w:r w:rsidRPr="001D7AAC">
        <w:rPr>
          <w:spacing w:val="40"/>
          <w:sz w:val="24"/>
          <w:szCs w:val="24"/>
        </w:rPr>
        <w:t xml:space="preserve"> </w:t>
      </w:r>
      <w:r w:rsidRPr="001D7AAC">
        <w:rPr>
          <w:sz w:val="24"/>
          <w:szCs w:val="24"/>
        </w:rPr>
        <w:t>СТРАНЫ</w:t>
      </w:r>
    </w:p>
    <w:p w14:paraId="1557A00D" w14:textId="77777777" w:rsidR="00566F6F" w:rsidRPr="001D7AAC" w:rsidRDefault="001D7AAC">
      <w:pPr>
        <w:pStyle w:val="3"/>
        <w:spacing w:line="321" w:lineRule="exact"/>
        <w:rPr>
          <w:sz w:val="24"/>
          <w:szCs w:val="24"/>
        </w:rPr>
      </w:pPr>
      <w:r w:rsidRPr="001D7AAC">
        <w:rPr>
          <w:sz w:val="24"/>
          <w:szCs w:val="24"/>
        </w:rPr>
        <w:t>Тема</w:t>
      </w:r>
      <w:r w:rsidRPr="001D7AAC">
        <w:rPr>
          <w:spacing w:val="-7"/>
          <w:sz w:val="24"/>
          <w:szCs w:val="24"/>
        </w:rPr>
        <w:t xml:space="preserve"> </w:t>
      </w:r>
      <w:r w:rsidRPr="001D7AAC">
        <w:rPr>
          <w:sz w:val="24"/>
          <w:szCs w:val="24"/>
        </w:rPr>
        <w:t>1.</w:t>
      </w:r>
      <w:r w:rsidRPr="001D7AAC">
        <w:rPr>
          <w:spacing w:val="-7"/>
          <w:sz w:val="24"/>
          <w:szCs w:val="24"/>
        </w:rPr>
        <w:t xml:space="preserve"> </w:t>
      </w:r>
      <w:r w:rsidRPr="001D7AAC">
        <w:rPr>
          <w:sz w:val="24"/>
          <w:szCs w:val="24"/>
        </w:rPr>
        <w:t>Южные</w:t>
      </w:r>
      <w:r w:rsidRPr="001D7AAC">
        <w:rPr>
          <w:spacing w:val="-7"/>
          <w:sz w:val="24"/>
          <w:szCs w:val="24"/>
        </w:rPr>
        <w:t xml:space="preserve"> </w:t>
      </w:r>
      <w:r w:rsidRPr="001D7AAC">
        <w:rPr>
          <w:spacing w:val="-2"/>
          <w:sz w:val="24"/>
          <w:szCs w:val="24"/>
        </w:rPr>
        <w:t>материки</w:t>
      </w:r>
    </w:p>
    <w:p w14:paraId="5DA3C8F8" w14:textId="77777777" w:rsidR="00566F6F" w:rsidRPr="001D7AAC" w:rsidRDefault="001D7AAC">
      <w:pPr>
        <w:pStyle w:val="a3"/>
        <w:spacing w:before="1"/>
        <w:ind w:right="123"/>
        <w:rPr>
          <w:sz w:val="24"/>
          <w:szCs w:val="24"/>
        </w:rPr>
      </w:pPr>
      <w:r w:rsidRPr="001D7AAC">
        <w:rPr>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w:t>
      </w:r>
      <w:r w:rsidRPr="001D7AAC">
        <w:rPr>
          <w:spacing w:val="40"/>
          <w:sz w:val="24"/>
          <w:szCs w:val="24"/>
        </w:rPr>
        <w:t xml:space="preserve"> </w:t>
      </w:r>
      <w:r w:rsidRPr="001D7AAC">
        <w:rPr>
          <w:sz w:val="24"/>
          <w:szCs w:val="24"/>
        </w:rPr>
        <w:t>хозяйственной деятельности</w:t>
      </w:r>
      <w:r w:rsidRPr="001D7AAC">
        <w:rPr>
          <w:spacing w:val="40"/>
          <w:sz w:val="24"/>
          <w:szCs w:val="24"/>
        </w:rPr>
        <w:t xml:space="preserve"> </w:t>
      </w:r>
      <w:r w:rsidRPr="001D7AAC">
        <w:rPr>
          <w:sz w:val="24"/>
          <w:szCs w:val="24"/>
        </w:rPr>
        <w:t>человека.</w:t>
      </w:r>
      <w:r w:rsidRPr="001D7AAC">
        <w:rPr>
          <w:spacing w:val="40"/>
          <w:sz w:val="24"/>
          <w:szCs w:val="24"/>
        </w:rPr>
        <w:t xml:space="preserve"> </w:t>
      </w:r>
      <w:r w:rsidRPr="001D7AAC">
        <w:rPr>
          <w:sz w:val="24"/>
          <w:szCs w:val="24"/>
        </w:rPr>
        <w:t>Антарктида –</w:t>
      </w:r>
    </w:p>
    <w:p w14:paraId="6F61BF69" w14:textId="77777777" w:rsidR="00566F6F" w:rsidRPr="001D7AAC" w:rsidRDefault="001D7AAC">
      <w:pPr>
        <w:pStyle w:val="a3"/>
        <w:ind w:right="126"/>
        <w:rPr>
          <w:sz w:val="24"/>
          <w:szCs w:val="24"/>
        </w:rPr>
      </w:pPr>
      <w:r w:rsidRPr="001D7AAC">
        <w:rPr>
          <w:sz w:val="24"/>
          <w:szCs w:val="24"/>
        </w:rPr>
        <w:t>уникальный материк на Земле. Освоение человеком Антарктиды. Цели международных исследований материка в XX–XXI вв. Современные</w:t>
      </w:r>
      <w:r w:rsidRPr="001D7AAC">
        <w:rPr>
          <w:spacing w:val="-13"/>
          <w:sz w:val="24"/>
          <w:szCs w:val="24"/>
        </w:rPr>
        <w:t xml:space="preserve"> </w:t>
      </w:r>
      <w:r w:rsidRPr="001D7AAC">
        <w:rPr>
          <w:sz w:val="24"/>
          <w:szCs w:val="24"/>
        </w:rPr>
        <w:t>исследования</w:t>
      </w:r>
      <w:r w:rsidRPr="001D7AAC">
        <w:rPr>
          <w:spacing w:val="-14"/>
          <w:sz w:val="24"/>
          <w:szCs w:val="24"/>
        </w:rPr>
        <w:t xml:space="preserve"> </w:t>
      </w:r>
      <w:r w:rsidRPr="001D7AAC">
        <w:rPr>
          <w:sz w:val="24"/>
          <w:szCs w:val="24"/>
        </w:rPr>
        <w:t>в Антарктиде.</w:t>
      </w:r>
      <w:r w:rsidRPr="001D7AAC">
        <w:rPr>
          <w:spacing w:val="-31"/>
          <w:sz w:val="24"/>
          <w:szCs w:val="24"/>
        </w:rPr>
        <w:t xml:space="preserve"> </w:t>
      </w:r>
      <w:r w:rsidRPr="001D7AAC">
        <w:rPr>
          <w:sz w:val="24"/>
          <w:szCs w:val="24"/>
        </w:rPr>
        <w:t>Роль</w:t>
      </w:r>
      <w:r w:rsidRPr="001D7AAC">
        <w:rPr>
          <w:spacing w:val="-28"/>
          <w:sz w:val="24"/>
          <w:szCs w:val="24"/>
        </w:rPr>
        <w:t xml:space="preserve"> </w:t>
      </w:r>
      <w:r w:rsidRPr="001D7AAC">
        <w:rPr>
          <w:sz w:val="24"/>
          <w:szCs w:val="24"/>
        </w:rPr>
        <w:t>России</w:t>
      </w:r>
      <w:r w:rsidRPr="001D7AAC">
        <w:rPr>
          <w:spacing w:val="-27"/>
          <w:sz w:val="24"/>
          <w:szCs w:val="24"/>
        </w:rPr>
        <w:t xml:space="preserve"> </w:t>
      </w:r>
      <w:r w:rsidRPr="001D7AAC">
        <w:rPr>
          <w:sz w:val="24"/>
          <w:szCs w:val="24"/>
        </w:rPr>
        <w:t>воткрытиях и</w:t>
      </w:r>
      <w:r w:rsidRPr="001D7AAC">
        <w:rPr>
          <w:spacing w:val="-3"/>
          <w:sz w:val="24"/>
          <w:szCs w:val="24"/>
        </w:rPr>
        <w:t xml:space="preserve"> </w:t>
      </w:r>
      <w:r w:rsidRPr="001D7AAC">
        <w:rPr>
          <w:sz w:val="24"/>
          <w:szCs w:val="24"/>
        </w:rPr>
        <w:t>исследованиях ледового континента.</w:t>
      </w:r>
    </w:p>
    <w:p w14:paraId="13F91FE0" w14:textId="77777777" w:rsidR="00566F6F" w:rsidRPr="001D7AAC" w:rsidRDefault="001D7AAC">
      <w:pPr>
        <w:pStyle w:val="a3"/>
        <w:spacing w:line="321"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57488A3F" w14:textId="77777777" w:rsidR="00566F6F" w:rsidRPr="001D7AAC" w:rsidRDefault="001D7AAC">
      <w:pPr>
        <w:pStyle w:val="a4"/>
        <w:numPr>
          <w:ilvl w:val="0"/>
          <w:numId w:val="160"/>
        </w:numPr>
        <w:tabs>
          <w:tab w:val="left" w:pos="1101"/>
        </w:tabs>
        <w:spacing w:before="1" w:line="322" w:lineRule="exact"/>
        <w:ind w:left="1101" w:hanging="278"/>
        <w:rPr>
          <w:sz w:val="24"/>
          <w:szCs w:val="24"/>
        </w:rPr>
      </w:pPr>
      <w:r w:rsidRPr="001D7AAC">
        <w:rPr>
          <w:sz w:val="24"/>
          <w:szCs w:val="24"/>
        </w:rPr>
        <w:t>Сравнение</w:t>
      </w:r>
      <w:r w:rsidRPr="001D7AAC">
        <w:rPr>
          <w:spacing w:val="-12"/>
          <w:sz w:val="24"/>
          <w:szCs w:val="24"/>
        </w:rPr>
        <w:t xml:space="preserve"> </w:t>
      </w:r>
      <w:r w:rsidRPr="001D7AAC">
        <w:rPr>
          <w:sz w:val="24"/>
          <w:szCs w:val="24"/>
        </w:rPr>
        <w:t>географического</w:t>
      </w:r>
      <w:r w:rsidRPr="001D7AAC">
        <w:rPr>
          <w:spacing w:val="-11"/>
          <w:sz w:val="24"/>
          <w:szCs w:val="24"/>
        </w:rPr>
        <w:t xml:space="preserve"> </w:t>
      </w:r>
      <w:r w:rsidRPr="001D7AAC">
        <w:rPr>
          <w:sz w:val="24"/>
          <w:szCs w:val="24"/>
        </w:rPr>
        <w:t>положения</w:t>
      </w:r>
      <w:r w:rsidRPr="001D7AAC">
        <w:rPr>
          <w:spacing w:val="-12"/>
          <w:sz w:val="24"/>
          <w:szCs w:val="24"/>
        </w:rPr>
        <w:t xml:space="preserve"> </w:t>
      </w:r>
      <w:r w:rsidRPr="001D7AAC">
        <w:rPr>
          <w:sz w:val="24"/>
          <w:szCs w:val="24"/>
        </w:rPr>
        <w:t>двух</w:t>
      </w:r>
      <w:r w:rsidRPr="001D7AAC">
        <w:rPr>
          <w:spacing w:val="-12"/>
          <w:sz w:val="24"/>
          <w:szCs w:val="24"/>
        </w:rPr>
        <w:t xml:space="preserve"> </w:t>
      </w:r>
      <w:r w:rsidRPr="001D7AAC">
        <w:rPr>
          <w:sz w:val="24"/>
          <w:szCs w:val="24"/>
        </w:rPr>
        <w:t>(любых)</w:t>
      </w:r>
      <w:r w:rsidRPr="001D7AAC">
        <w:rPr>
          <w:spacing w:val="-11"/>
          <w:sz w:val="24"/>
          <w:szCs w:val="24"/>
        </w:rPr>
        <w:t xml:space="preserve"> </w:t>
      </w:r>
      <w:r w:rsidRPr="001D7AAC">
        <w:rPr>
          <w:sz w:val="24"/>
          <w:szCs w:val="24"/>
        </w:rPr>
        <w:t>южных</w:t>
      </w:r>
      <w:r w:rsidRPr="001D7AAC">
        <w:rPr>
          <w:spacing w:val="47"/>
          <w:sz w:val="24"/>
          <w:szCs w:val="24"/>
        </w:rPr>
        <w:t xml:space="preserve"> </w:t>
      </w:r>
      <w:r w:rsidRPr="001D7AAC">
        <w:rPr>
          <w:spacing w:val="-2"/>
          <w:sz w:val="24"/>
          <w:szCs w:val="24"/>
        </w:rPr>
        <w:t>материков.</w:t>
      </w:r>
    </w:p>
    <w:p w14:paraId="14EC83BB" w14:textId="77777777" w:rsidR="00566F6F" w:rsidRPr="001D7AAC" w:rsidRDefault="001D7AAC">
      <w:pPr>
        <w:pStyle w:val="a4"/>
        <w:numPr>
          <w:ilvl w:val="0"/>
          <w:numId w:val="160"/>
        </w:numPr>
        <w:tabs>
          <w:tab w:val="left" w:pos="1146"/>
        </w:tabs>
        <w:ind w:left="114" w:right="126" w:firstLine="709"/>
        <w:rPr>
          <w:sz w:val="24"/>
          <w:szCs w:val="24"/>
        </w:rPr>
      </w:pPr>
      <w:r w:rsidRPr="001D7AAC">
        <w:rPr>
          <w:sz w:val="24"/>
          <w:szCs w:val="24"/>
        </w:rPr>
        <w:t>Объяснение годового</w:t>
      </w:r>
      <w:r w:rsidRPr="001D7AAC">
        <w:rPr>
          <w:spacing w:val="34"/>
          <w:sz w:val="24"/>
          <w:szCs w:val="24"/>
        </w:rPr>
        <w:t xml:space="preserve"> </w:t>
      </w:r>
      <w:r w:rsidRPr="001D7AAC">
        <w:rPr>
          <w:sz w:val="24"/>
          <w:szCs w:val="24"/>
        </w:rPr>
        <w:t>хода температур</w:t>
      </w:r>
      <w:r w:rsidRPr="001D7AAC">
        <w:rPr>
          <w:spacing w:val="34"/>
          <w:sz w:val="24"/>
          <w:szCs w:val="24"/>
        </w:rPr>
        <w:t xml:space="preserve"> </w:t>
      </w:r>
      <w:r w:rsidRPr="001D7AAC">
        <w:rPr>
          <w:sz w:val="24"/>
          <w:szCs w:val="24"/>
        </w:rPr>
        <w:t>и режима выпадения</w:t>
      </w:r>
      <w:r w:rsidRPr="001D7AAC">
        <w:rPr>
          <w:spacing w:val="40"/>
          <w:sz w:val="24"/>
          <w:szCs w:val="24"/>
        </w:rPr>
        <w:t xml:space="preserve"> </w:t>
      </w:r>
      <w:r w:rsidRPr="001D7AAC">
        <w:rPr>
          <w:sz w:val="24"/>
          <w:szCs w:val="24"/>
        </w:rPr>
        <w:t>атмосферных осадков</w:t>
      </w:r>
      <w:r w:rsidRPr="001D7AAC">
        <w:rPr>
          <w:spacing w:val="-12"/>
          <w:sz w:val="24"/>
          <w:szCs w:val="24"/>
        </w:rPr>
        <w:t xml:space="preserve"> </w:t>
      </w:r>
      <w:r w:rsidRPr="001D7AAC">
        <w:rPr>
          <w:sz w:val="24"/>
          <w:szCs w:val="24"/>
        </w:rPr>
        <w:t>в</w:t>
      </w:r>
      <w:r w:rsidRPr="001D7AAC">
        <w:rPr>
          <w:spacing w:val="-11"/>
          <w:sz w:val="24"/>
          <w:szCs w:val="24"/>
        </w:rPr>
        <w:t xml:space="preserve"> </w:t>
      </w:r>
      <w:r w:rsidRPr="001D7AAC">
        <w:rPr>
          <w:sz w:val="24"/>
          <w:szCs w:val="24"/>
        </w:rPr>
        <w:t>экваториальном</w:t>
      </w:r>
      <w:r w:rsidRPr="001D7AAC">
        <w:rPr>
          <w:spacing w:val="-12"/>
          <w:sz w:val="24"/>
          <w:szCs w:val="24"/>
        </w:rPr>
        <w:t xml:space="preserve"> </w:t>
      </w:r>
      <w:r w:rsidRPr="001D7AAC">
        <w:rPr>
          <w:sz w:val="24"/>
          <w:szCs w:val="24"/>
        </w:rPr>
        <w:t>климатическом</w:t>
      </w:r>
      <w:r w:rsidRPr="001D7AAC">
        <w:rPr>
          <w:spacing w:val="-12"/>
          <w:sz w:val="24"/>
          <w:szCs w:val="24"/>
        </w:rPr>
        <w:t xml:space="preserve"> </w:t>
      </w:r>
      <w:r w:rsidRPr="001D7AAC">
        <w:rPr>
          <w:sz w:val="24"/>
          <w:szCs w:val="24"/>
        </w:rPr>
        <w:t>поясе</w:t>
      </w:r>
    </w:p>
    <w:p w14:paraId="5086658A" w14:textId="77777777" w:rsidR="00566F6F" w:rsidRPr="001D7AAC" w:rsidRDefault="001D7AAC">
      <w:pPr>
        <w:pStyle w:val="a4"/>
        <w:numPr>
          <w:ilvl w:val="0"/>
          <w:numId w:val="160"/>
        </w:numPr>
        <w:tabs>
          <w:tab w:val="left" w:pos="1101"/>
        </w:tabs>
        <w:ind w:left="114" w:right="127" w:firstLine="709"/>
        <w:rPr>
          <w:sz w:val="24"/>
          <w:szCs w:val="24"/>
        </w:rPr>
      </w:pPr>
      <w:r w:rsidRPr="001D7AAC">
        <w:rPr>
          <w:sz w:val="24"/>
          <w:szCs w:val="24"/>
        </w:rPr>
        <w:t>Сравнение</w:t>
      </w:r>
      <w:r w:rsidRPr="001D7AAC">
        <w:rPr>
          <w:spacing w:val="-15"/>
          <w:sz w:val="24"/>
          <w:szCs w:val="24"/>
        </w:rPr>
        <w:t xml:space="preserve"> </w:t>
      </w:r>
      <w:r w:rsidRPr="001D7AAC">
        <w:rPr>
          <w:sz w:val="24"/>
          <w:szCs w:val="24"/>
        </w:rPr>
        <w:t>особенностей</w:t>
      </w:r>
      <w:r w:rsidRPr="001D7AAC">
        <w:rPr>
          <w:spacing w:val="-14"/>
          <w:sz w:val="24"/>
          <w:szCs w:val="24"/>
        </w:rPr>
        <w:t xml:space="preserve"> </w:t>
      </w:r>
      <w:r w:rsidRPr="001D7AAC">
        <w:rPr>
          <w:sz w:val="24"/>
          <w:szCs w:val="24"/>
        </w:rPr>
        <w:t>климата</w:t>
      </w:r>
      <w:r w:rsidRPr="001D7AAC">
        <w:rPr>
          <w:spacing w:val="-14"/>
          <w:sz w:val="24"/>
          <w:szCs w:val="24"/>
        </w:rPr>
        <w:t xml:space="preserve"> </w:t>
      </w:r>
      <w:r w:rsidRPr="001D7AAC">
        <w:rPr>
          <w:sz w:val="24"/>
          <w:szCs w:val="24"/>
        </w:rPr>
        <w:t>Африки,</w:t>
      </w:r>
      <w:r w:rsidRPr="001D7AAC">
        <w:rPr>
          <w:spacing w:val="-15"/>
          <w:sz w:val="24"/>
          <w:szCs w:val="24"/>
        </w:rPr>
        <w:t xml:space="preserve"> </w:t>
      </w:r>
      <w:r w:rsidRPr="001D7AAC">
        <w:rPr>
          <w:sz w:val="24"/>
          <w:szCs w:val="24"/>
        </w:rPr>
        <w:t>Южной</w:t>
      </w:r>
      <w:r w:rsidRPr="001D7AAC">
        <w:rPr>
          <w:spacing w:val="-14"/>
          <w:sz w:val="24"/>
          <w:szCs w:val="24"/>
        </w:rPr>
        <w:t xml:space="preserve"> </w:t>
      </w:r>
      <w:r w:rsidRPr="001D7AAC">
        <w:rPr>
          <w:sz w:val="24"/>
          <w:szCs w:val="24"/>
        </w:rPr>
        <w:t>Америки</w:t>
      </w:r>
      <w:r w:rsidRPr="001D7AAC">
        <w:rPr>
          <w:spacing w:val="16"/>
          <w:sz w:val="24"/>
          <w:szCs w:val="24"/>
        </w:rPr>
        <w:t xml:space="preserve"> </w:t>
      </w:r>
      <w:r w:rsidRPr="001D7AAC">
        <w:rPr>
          <w:sz w:val="24"/>
          <w:szCs w:val="24"/>
        </w:rPr>
        <w:t>и</w:t>
      </w:r>
      <w:r w:rsidRPr="001D7AAC">
        <w:rPr>
          <w:spacing w:val="16"/>
          <w:sz w:val="24"/>
          <w:szCs w:val="24"/>
        </w:rPr>
        <w:t xml:space="preserve"> </w:t>
      </w:r>
      <w:r w:rsidRPr="001D7AAC">
        <w:rPr>
          <w:sz w:val="24"/>
          <w:szCs w:val="24"/>
        </w:rPr>
        <w:t>Австралии</w:t>
      </w:r>
      <w:r w:rsidRPr="001D7AAC">
        <w:rPr>
          <w:spacing w:val="16"/>
          <w:sz w:val="24"/>
          <w:szCs w:val="24"/>
        </w:rPr>
        <w:t xml:space="preserve"> </w:t>
      </w:r>
      <w:r w:rsidRPr="001D7AAC">
        <w:rPr>
          <w:sz w:val="24"/>
          <w:szCs w:val="24"/>
        </w:rPr>
        <w:t xml:space="preserve">по </w:t>
      </w:r>
      <w:r w:rsidRPr="001D7AAC">
        <w:rPr>
          <w:spacing w:val="-2"/>
          <w:sz w:val="24"/>
          <w:szCs w:val="24"/>
        </w:rPr>
        <w:t>плану.</w:t>
      </w:r>
    </w:p>
    <w:p w14:paraId="4EF23959" w14:textId="77777777" w:rsidR="00566F6F" w:rsidRPr="001D7AAC" w:rsidRDefault="001D7AAC">
      <w:pPr>
        <w:pStyle w:val="a4"/>
        <w:numPr>
          <w:ilvl w:val="0"/>
          <w:numId w:val="160"/>
        </w:numPr>
        <w:tabs>
          <w:tab w:val="left" w:pos="1112"/>
        </w:tabs>
        <w:ind w:left="114" w:right="132" w:firstLine="709"/>
        <w:rPr>
          <w:sz w:val="24"/>
          <w:szCs w:val="24"/>
        </w:rPr>
      </w:pPr>
      <w:r w:rsidRPr="001D7AAC">
        <w:rPr>
          <w:sz w:val="24"/>
          <w:szCs w:val="24"/>
        </w:rPr>
        <w:t>Описание Австралии или одной из стран Африки или Южной</w:t>
      </w:r>
      <w:r w:rsidRPr="001D7AAC">
        <w:rPr>
          <w:spacing w:val="40"/>
          <w:sz w:val="24"/>
          <w:szCs w:val="24"/>
        </w:rPr>
        <w:t xml:space="preserve"> </w:t>
      </w:r>
      <w:r w:rsidRPr="001D7AAC">
        <w:rPr>
          <w:sz w:val="24"/>
          <w:szCs w:val="24"/>
        </w:rPr>
        <w:t>Америки</w:t>
      </w:r>
      <w:r w:rsidRPr="001D7AAC">
        <w:rPr>
          <w:spacing w:val="40"/>
          <w:sz w:val="24"/>
          <w:szCs w:val="24"/>
        </w:rPr>
        <w:t xml:space="preserve"> </w:t>
      </w:r>
      <w:r w:rsidRPr="001D7AAC">
        <w:rPr>
          <w:sz w:val="24"/>
          <w:szCs w:val="24"/>
        </w:rPr>
        <w:t>по географическим картам.</w:t>
      </w:r>
    </w:p>
    <w:p w14:paraId="3D8ED97C" w14:textId="77777777" w:rsidR="00566F6F" w:rsidRPr="001D7AAC" w:rsidRDefault="001D7AAC">
      <w:pPr>
        <w:pStyle w:val="a4"/>
        <w:numPr>
          <w:ilvl w:val="0"/>
          <w:numId w:val="160"/>
        </w:numPr>
        <w:tabs>
          <w:tab w:val="left" w:pos="1127"/>
        </w:tabs>
        <w:ind w:left="114" w:right="126" w:firstLine="709"/>
        <w:rPr>
          <w:sz w:val="24"/>
          <w:szCs w:val="24"/>
        </w:rPr>
      </w:pPr>
      <w:r w:rsidRPr="001D7AAC">
        <w:rPr>
          <w:sz w:val="24"/>
          <w:szCs w:val="24"/>
        </w:rPr>
        <w:t>Объяснение особенностей размещения населения</w:t>
      </w:r>
      <w:r w:rsidRPr="001D7AAC">
        <w:rPr>
          <w:spacing w:val="40"/>
          <w:sz w:val="24"/>
          <w:szCs w:val="24"/>
        </w:rPr>
        <w:t xml:space="preserve"> </w:t>
      </w:r>
      <w:r w:rsidRPr="001D7AAC">
        <w:rPr>
          <w:sz w:val="24"/>
          <w:szCs w:val="24"/>
        </w:rPr>
        <w:t>Австралии</w:t>
      </w:r>
      <w:r w:rsidRPr="001D7AAC">
        <w:rPr>
          <w:spacing w:val="39"/>
          <w:sz w:val="24"/>
          <w:szCs w:val="24"/>
        </w:rPr>
        <w:t xml:space="preserve"> </w:t>
      </w:r>
      <w:r w:rsidRPr="001D7AAC">
        <w:rPr>
          <w:sz w:val="24"/>
          <w:szCs w:val="24"/>
        </w:rPr>
        <w:t>или</w:t>
      </w:r>
      <w:r w:rsidRPr="001D7AAC">
        <w:rPr>
          <w:spacing w:val="39"/>
          <w:sz w:val="24"/>
          <w:szCs w:val="24"/>
        </w:rPr>
        <w:t xml:space="preserve"> </w:t>
      </w:r>
      <w:r w:rsidRPr="001D7AAC">
        <w:rPr>
          <w:sz w:val="24"/>
          <w:szCs w:val="24"/>
        </w:rPr>
        <w:t>одной</w:t>
      </w:r>
      <w:r w:rsidRPr="001D7AAC">
        <w:rPr>
          <w:spacing w:val="37"/>
          <w:sz w:val="24"/>
          <w:szCs w:val="24"/>
        </w:rPr>
        <w:t xml:space="preserve"> </w:t>
      </w:r>
      <w:r w:rsidRPr="001D7AAC">
        <w:rPr>
          <w:sz w:val="24"/>
          <w:szCs w:val="24"/>
        </w:rPr>
        <w:t>из стран Африки или Южной</w:t>
      </w:r>
      <w:r w:rsidRPr="001D7AAC">
        <w:rPr>
          <w:spacing w:val="40"/>
          <w:sz w:val="24"/>
          <w:szCs w:val="24"/>
        </w:rPr>
        <w:t xml:space="preserve"> </w:t>
      </w:r>
      <w:r w:rsidRPr="001D7AAC">
        <w:rPr>
          <w:sz w:val="24"/>
          <w:szCs w:val="24"/>
        </w:rPr>
        <w:t>Америки.</w:t>
      </w:r>
    </w:p>
    <w:p w14:paraId="2C3A2ED5" w14:textId="77777777" w:rsidR="00566F6F" w:rsidRPr="001D7AAC" w:rsidRDefault="001D7AAC">
      <w:pPr>
        <w:pStyle w:val="a3"/>
        <w:ind w:left="823" w:firstLine="0"/>
        <w:rPr>
          <w:sz w:val="24"/>
          <w:szCs w:val="24"/>
        </w:rPr>
      </w:pPr>
      <w:r w:rsidRPr="001D7AAC">
        <w:rPr>
          <w:sz w:val="24"/>
          <w:szCs w:val="24"/>
        </w:rPr>
        <w:t>Тема</w:t>
      </w:r>
      <w:r w:rsidRPr="001D7AAC">
        <w:rPr>
          <w:spacing w:val="-8"/>
          <w:sz w:val="24"/>
          <w:szCs w:val="24"/>
        </w:rPr>
        <w:t xml:space="preserve"> </w:t>
      </w:r>
      <w:r w:rsidRPr="001D7AAC">
        <w:rPr>
          <w:sz w:val="24"/>
          <w:szCs w:val="24"/>
        </w:rPr>
        <w:t>2.</w:t>
      </w:r>
      <w:r w:rsidRPr="001D7AAC">
        <w:rPr>
          <w:spacing w:val="-7"/>
          <w:sz w:val="24"/>
          <w:szCs w:val="24"/>
        </w:rPr>
        <w:t xml:space="preserve"> </w:t>
      </w:r>
      <w:r w:rsidRPr="001D7AAC">
        <w:rPr>
          <w:sz w:val="24"/>
          <w:szCs w:val="24"/>
        </w:rPr>
        <w:t>Северные</w:t>
      </w:r>
      <w:r w:rsidRPr="001D7AAC">
        <w:rPr>
          <w:spacing w:val="-7"/>
          <w:sz w:val="24"/>
          <w:szCs w:val="24"/>
        </w:rPr>
        <w:t xml:space="preserve"> </w:t>
      </w:r>
      <w:r w:rsidRPr="001D7AAC">
        <w:rPr>
          <w:spacing w:val="-2"/>
          <w:sz w:val="24"/>
          <w:szCs w:val="24"/>
        </w:rPr>
        <w:t>материки</w:t>
      </w:r>
    </w:p>
    <w:p w14:paraId="4F23717A" w14:textId="77777777" w:rsidR="00566F6F" w:rsidRPr="001D7AAC" w:rsidRDefault="001D7AAC">
      <w:pPr>
        <w:pStyle w:val="a3"/>
        <w:ind w:right="125"/>
        <w:rPr>
          <w:sz w:val="24"/>
          <w:szCs w:val="24"/>
        </w:rPr>
      </w:pPr>
      <w:r w:rsidRPr="001D7AAC">
        <w:rPr>
          <w:sz w:val="24"/>
          <w:szCs w:val="24"/>
        </w:rPr>
        <w:t>Северная Америка. Евразия. История открытия и освоения. Географическое положение.</w:t>
      </w:r>
      <w:r w:rsidRPr="001D7AAC">
        <w:rPr>
          <w:spacing w:val="-18"/>
          <w:sz w:val="24"/>
          <w:szCs w:val="24"/>
        </w:rPr>
        <w:t xml:space="preserve"> </w:t>
      </w:r>
      <w:r w:rsidRPr="001D7AAC">
        <w:rPr>
          <w:sz w:val="24"/>
          <w:szCs w:val="24"/>
        </w:rPr>
        <w:t>Основные</w:t>
      </w:r>
      <w:r w:rsidRPr="001D7AAC">
        <w:rPr>
          <w:spacing w:val="-17"/>
          <w:sz w:val="24"/>
          <w:szCs w:val="24"/>
        </w:rPr>
        <w:t xml:space="preserve"> </w:t>
      </w:r>
      <w:r w:rsidRPr="001D7AAC">
        <w:rPr>
          <w:sz w:val="24"/>
          <w:szCs w:val="24"/>
        </w:rPr>
        <w:t>черты</w:t>
      </w:r>
      <w:r w:rsidRPr="001D7AAC">
        <w:rPr>
          <w:spacing w:val="-18"/>
          <w:sz w:val="24"/>
          <w:szCs w:val="24"/>
        </w:rPr>
        <w:t xml:space="preserve"> </w:t>
      </w:r>
      <w:r w:rsidRPr="001D7AAC">
        <w:rPr>
          <w:sz w:val="24"/>
          <w:szCs w:val="24"/>
        </w:rPr>
        <w:t>рельефа,</w:t>
      </w:r>
      <w:r w:rsidRPr="001D7AAC">
        <w:rPr>
          <w:spacing w:val="-17"/>
          <w:sz w:val="24"/>
          <w:szCs w:val="24"/>
        </w:rPr>
        <w:t xml:space="preserve"> </w:t>
      </w:r>
      <w:r w:rsidRPr="001D7AAC">
        <w:rPr>
          <w:sz w:val="24"/>
          <w:szCs w:val="24"/>
        </w:rPr>
        <w:t>климата</w:t>
      </w:r>
      <w:r w:rsidRPr="001D7AAC">
        <w:rPr>
          <w:spacing w:val="-6"/>
          <w:sz w:val="24"/>
          <w:szCs w:val="24"/>
        </w:rPr>
        <w:t xml:space="preserve"> </w:t>
      </w:r>
      <w:r w:rsidRPr="001D7AAC">
        <w:rPr>
          <w:sz w:val="24"/>
          <w:szCs w:val="24"/>
        </w:rPr>
        <w:t>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1DC535D5" w14:textId="77777777" w:rsidR="00566F6F" w:rsidRPr="001D7AAC" w:rsidRDefault="001D7AAC">
      <w:pPr>
        <w:pStyle w:val="a3"/>
        <w:spacing w:line="321"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31AEDE0F" w14:textId="77777777" w:rsidR="00566F6F" w:rsidRPr="001D7AAC" w:rsidRDefault="001D7AAC">
      <w:pPr>
        <w:pStyle w:val="a4"/>
        <w:numPr>
          <w:ilvl w:val="0"/>
          <w:numId w:val="159"/>
        </w:numPr>
        <w:tabs>
          <w:tab w:val="left" w:pos="1102"/>
        </w:tabs>
        <w:spacing w:before="1"/>
        <w:ind w:right="124" w:firstLine="709"/>
        <w:rPr>
          <w:sz w:val="24"/>
          <w:szCs w:val="24"/>
        </w:rPr>
      </w:pPr>
      <w:r w:rsidRPr="001D7AAC">
        <w:rPr>
          <w:sz w:val="24"/>
          <w:szCs w:val="24"/>
        </w:rPr>
        <w:t>Объяснение</w:t>
      </w:r>
      <w:r w:rsidRPr="001D7AAC">
        <w:rPr>
          <w:spacing w:val="-13"/>
          <w:sz w:val="24"/>
          <w:szCs w:val="24"/>
        </w:rPr>
        <w:t xml:space="preserve"> </w:t>
      </w:r>
      <w:r w:rsidRPr="001D7AAC">
        <w:rPr>
          <w:sz w:val="24"/>
          <w:szCs w:val="24"/>
        </w:rPr>
        <w:t>распространения</w:t>
      </w:r>
      <w:r w:rsidRPr="001D7AAC">
        <w:rPr>
          <w:spacing w:val="-9"/>
          <w:sz w:val="24"/>
          <w:szCs w:val="24"/>
        </w:rPr>
        <w:t xml:space="preserve"> </w:t>
      </w:r>
      <w:r w:rsidRPr="001D7AAC">
        <w:rPr>
          <w:sz w:val="24"/>
          <w:szCs w:val="24"/>
        </w:rPr>
        <w:t>зон</w:t>
      </w:r>
      <w:r w:rsidRPr="001D7AAC">
        <w:rPr>
          <w:spacing w:val="-8"/>
          <w:sz w:val="24"/>
          <w:szCs w:val="24"/>
        </w:rPr>
        <w:t xml:space="preserve"> </w:t>
      </w:r>
      <w:r w:rsidRPr="001D7AAC">
        <w:rPr>
          <w:sz w:val="24"/>
          <w:szCs w:val="24"/>
        </w:rPr>
        <w:t>современного</w:t>
      </w:r>
      <w:r w:rsidRPr="001D7AAC">
        <w:rPr>
          <w:spacing w:val="-5"/>
          <w:sz w:val="24"/>
          <w:szCs w:val="24"/>
        </w:rPr>
        <w:t xml:space="preserve"> </w:t>
      </w:r>
      <w:r w:rsidRPr="001D7AAC">
        <w:rPr>
          <w:sz w:val="24"/>
          <w:szCs w:val="24"/>
        </w:rPr>
        <w:t>вулканизма</w:t>
      </w:r>
      <w:r w:rsidRPr="001D7AAC">
        <w:rPr>
          <w:spacing w:val="-15"/>
          <w:sz w:val="24"/>
          <w:szCs w:val="24"/>
        </w:rPr>
        <w:t xml:space="preserve"> </w:t>
      </w:r>
      <w:r w:rsidRPr="001D7AAC">
        <w:rPr>
          <w:sz w:val="24"/>
          <w:szCs w:val="24"/>
        </w:rPr>
        <w:t>и</w:t>
      </w:r>
      <w:r w:rsidRPr="001D7AAC">
        <w:rPr>
          <w:spacing w:val="-18"/>
          <w:sz w:val="24"/>
          <w:szCs w:val="24"/>
        </w:rPr>
        <w:t xml:space="preserve"> </w:t>
      </w:r>
      <w:r w:rsidRPr="001D7AAC">
        <w:rPr>
          <w:sz w:val="24"/>
          <w:szCs w:val="24"/>
        </w:rPr>
        <w:t>землетрясений на территории Северной Америки и Евразии.</w:t>
      </w:r>
    </w:p>
    <w:p w14:paraId="1C89A956" w14:textId="77777777" w:rsidR="00566F6F" w:rsidRPr="001D7AAC" w:rsidRDefault="001D7AAC">
      <w:pPr>
        <w:pStyle w:val="a4"/>
        <w:numPr>
          <w:ilvl w:val="0"/>
          <w:numId w:val="159"/>
        </w:numPr>
        <w:tabs>
          <w:tab w:val="left" w:pos="1166"/>
        </w:tabs>
        <w:ind w:right="124" w:firstLine="709"/>
        <w:rPr>
          <w:sz w:val="24"/>
          <w:szCs w:val="24"/>
        </w:rPr>
      </w:pPr>
      <w:r w:rsidRPr="001D7AAC">
        <w:rPr>
          <w:sz w:val="24"/>
          <w:szCs w:val="24"/>
        </w:rPr>
        <w:t>Объяснение климатических различий территорий, находящихся на одной географической</w:t>
      </w:r>
      <w:r w:rsidRPr="001D7AAC">
        <w:rPr>
          <w:spacing w:val="-3"/>
          <w:sz w:val="24"/>
          <w:szCs w:val="24"/>
        </w:rPr>
        <w:t xml:space="preserve"> </w:t>
      </w:r>
      <w:r w:rsidRPr="001D7AAC">
        <w:rPr>
          <w:sz w:val="24"/>
          <w:szCs w:val="24"/>
        </w:rPr>
        <w:t>широте,</w:t>
      </w:r>
      <w:r w:rsidRPr="001D7AAC">
        <w:rPr>
          <w:spacing w:val="-8"/>
          <w:sz w:val="24"/>
          <w:szCs w:val="24"/>
        </w:rPr>
        <w:t xml:space="preserve"> </w:t>
      </w:r>
      <w:r w:rsidRPr="001D7AAC">
        <w:rPr>
          <w:sz w:val="24"/>
          <w:szCs w:val="24"/>
        </w:rPr>
        <w:t>на</w:t>
      </w:r>
      <w:r w:rsidRPr="001D7AAC">
        <w:rPr>
          <w:spacing w:val="-7"/>
          <w:sz w:val="24"/>
          <w:szCs w:val="24"/>
        </w:rPr>
        <w:t xml:space="preserve"> </w:t>
      </w:r>
      <w:r w:rsidRPr="001D7AAC">
        <w:rPr>
          <w:sz w:val="24"/>
          <w:szCs w:val="24"/>
        </w:rPr>
        <w:t>примере</w:t>
      </w:r>
      <w:r w:rsidRPr="001D7AAC">
        <w:rPr>
          <w:spacing w:val="-8"/>
          <w:sz w:val="24"/>
          <w:szCs w:val="24"/>
        </w:rPr>
        <w:t xml:space="preserve"> </w:t>
      </w:r>
      <w:r w:rsidRPr="001D7AAC">
        <w:rPr>
          <w:sz w:val="24"/>
          <w:szCs w:val="24"/>
        </w:rPr>
        <w:t>умеренного климатического пляса.</w:t>
      </w:r>
    </w:p>
    <w:p w14:paraId="68321172" w14:textId="77777777" w:rsidR="00566F6F" w:rsidRPr="001D7AAC" w:rsidRDefault="001D7AAC">
      <w:pPr>
        <w:pStyle w:val="a4"/>
        <w:numPr>
          <w:ilvl w:val="0"/>
          <w:numId w:val="159"/>
        </w:numPr>
        <w:tabs>
          <w:tab w:val="left" w:pos="1120"/>
        </w:tabs>
        <w:ind w:right="130" w:firstLine="709"/>
        <w:rPr>
          <w:sz w:val="24"/>
          <w:szCs w:val="24"/>
        </w:rPr>
      </w:pPr>
      <w:r w:rsidRPr="001D7AAC">
        <w:rPr>
          <w:sz w:val="24"/>
          <w:szCs w:val="24"/>
        </w:rPr>
        <w:t>Представление в виде таблицы информации о компонентах природы одной из природных зон на основе анализа нескольких</w:t>
      </w:r>
      <w:r w:rsidRPr="001D7AAC">
        <w:rPr>
          <w:spacing w:val="40"/>
          <w:sz w:val="24"/>
          <w:szCs w:val="24"/>
        </w:rPr>
        <w:t xml:space="preserve"> </w:t>
      </w:r>
      <w:r w:rsidRPr="001D7AAC">
        <w:rPr>
          <w:sz w:val="24"/>
          <w:szCs w:val="24"/>
        </w:rPr>
        <w:t>источников</w:t>
      </w:r>
      <w:r w:rsidRPr="001D7AAC">
        <w:rPr>
          <w:spacing w:val="40"/>
          <w:sz w:val="24"/>
          <w:szCs w:val="24"/>
        </w:rPr>
        <w:t xml:space="preserve"> </w:t>
      </w:r>
      <w:r w:rsidRPr="001D7AAC">
        <w:rPr>
          <w:sz w:val="24"/>
          <w:szCs w:val="24"/>
        </w:rPr>
        <w:t>информации.</w:t>
      </w:r>
    </w:p>
    <w:p w14:paraId="63D42E02" w14:textId="77777777" w:rsidR="00566F6F" w:rsidRPr="001D7AAC" w:rsidRDefault="001D7AAC">
      <w:pPr>
        <w:pStyle w:val="a4"/>
        <w:numPr>
          <w:ilvl w:val="0"/>
          <w:numId w:val="159"/>
        </w:numPr>
        <w:tabs>
          <w:tab w:val="left" w:pos="1191"/>
        </w:tabs>
        <w:ind w:right="126" w:firstLine="709"/>
        <w:rPr>
          <w:sz w:val="24"/>
          <w:szCs w:val="24"/>
        </w:rPr>
      </w:pPr>
      <w:r w:rsidRPr="001D7AAC">
        <w:rPr>
          <w:sz w:val="24"/>
          <w:szCs w:val="24"/>
        </w:rPr>
        <w:t>Описание одной из стран Северной Америки или Евразии</w:t>
      </w:r>
      <w:r w:rsidRPr="001D7AAC">
        <w:rPr>
          <w:spacing w:val="80"/>
          <w:sz w:val="24"/>
          <w:szCs w:val="24"/>
        </w:rPr>
        <w:t xml:space="preserve"> </w:t>
      </w:r>
      <w:r w:rsidRPr="001D7AAC">
        <w:rPr>
          <w:sz w:val="24"/>
          <w:szCs w:val="24"/>
        </w:rPr>
        <w:t>в форме презентации (с целью привлечения туристов, создания положительного образа страны и т.</w:t>
      </w:r>
      <w:r w:rsidRPr="001D7AAC">
        <w:rPr>
          <w:spacing w:val="80"/>
          <w:w w:val="150"/>
          <w:sz w:val="24"/>
          <w:szCs w:val="24"/>
        </w:rPr>
        <w:t xml:space="preserve"> </w:t>
      </w:r>
      <w:r w:rsidRPr="001D7AAC">
        <w:rPr>
          <w:sz w:val="24"/>
          <w:szCs w:val="24"/>
        </w:rPr>
        <w:t>д.).</w:t>
      </w:r>
    </w:p>
    <w:p w14:paraId="5DF5FCA2" w14:textId="77777777" w:rsidR="00566F6F" w:rsidRPr="001D7AAC" w:rsidRDefault="001D7AAC">
      <w:pPr>
        <w:pStyle w:val="a3"/>
        <w:spacing w:line="322" w:lineRule="exact"/>
        <w:ind w:left="823" w:firstLine="0"/>
        <w:rPr>
          <w:sz w:val="24"/>
          <w:szCs w:val="24"/>
        </w:rPr>
      </w:pPr>
      <w:r w:rsidRPr="001D7AAC">
        <w:rPr>
          <w:sz w:val="24"/>
          <w:szCs w:val="24"/>
        </w:rPr>
        <w:t>Тема</w:t>
      </w:r>
      <w:r w:rsidRPr="001D7AAC">
        <w:rPr>
          <w:spacing w:val="-10"/>
          <w:sz w:val="24"/>
          <w:szCs w:val="24"/>
        </w:rPr>
        <w:t xml:space="preserve"> </w:t>
      </w:r>
      <w:r w:rsidRPr="001D7AAC">
        <w:rPr>
          <w:sz w:val="24"/>
          <w:szCs w:val="24"/>
        </w:rPr>
        <w:t>3.</w:t>
      </w:r>
      <w:r w:rsidRPr="001D7AAC">
        <w:rPr>
          <w:spacing w:val="-8"/>
          <w:sz w:val="24"/>
          <w:szCs w:val="24"/>
        </w:rPr>
        <w:t xml:space="preserve"> </w:t>
      </w:r>
      <w:r w:rsidRPr="001D7AAC">
        <w:rPr>
          <w:sz w:val="24"/>
          <w:szCs w:val="24"/>
        </w:rPr>
        <w:t>Взаимодействие</w:t>
      </w:r>
      <w:r w:rsidRPr="001D7AAC">
        <w:rPr>
          <w:spacing w:val="-9"/>
          <w:sz w:val="24"/>
          <w:szCs w:val="24"/>
        </w:rPr>
        <w:t xml:space="preserve"> </w:t>
      </w:r>
      <w:r w:rsidRPr="001D7AAC">
        <w:rPr>
          <w:sz w:val="24"/>
          <w:szCs w:val="24"/>
        </w:rPr>
        <w:t>природы</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общества</w:t>
      </w:r>
    </w:p>
    <w:p w14:paraId="5B64E937" w14:textId="2725E04A" w:rsidR="00566F6F" w:rsidRPr="001D7AAC" w:rsidRDefault="001D7AAC" w:rsidP="00FB41A0">
      <w:pPr>
        <w:pStyle w:val="a3"/>
        <w:ind w:right="125"/>
        <w:rPr>
          <w:sz w:val="24"/>
          <w:szCs w:val="24"/>
        </w:rPr>
      </w:pPr>
      <w:r w:rsidRPr="001D7AAC">
        <w:rPr>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w:t>
      </w:r>
      <w:r w:rsidRPr="001D7AAC">
        <w:rPr>
          <w:spacing w:val="58"/>
          <w:sz w:val="24"/>
          <w:szCs w:val="24"/>
        </w:rPr>
        <w:t xml:space="preserve">  </w:t>
      </w:r>
      <w:r w:rsidRPr="001D7AAC">
        <w:rPr>
          <w:sz w:val="24"/>
          <w:szCs w:val="24"/>
        </w:rPr>
        <w:t>союз</w:t>
      </w:r>
      <w:r w:rsidRPr="001D7AAC">
        <w:rPr>
          <w:spacing w:val="59"/>
          <w:sz w:val="24"/>
          <w:szCs w:val="24"/>
        </w:rPr>
        <w:t xml:space="preserve">  </w:t>
      </w:r>
      <w:r w:rsidRPr="001D7AAC">
        <w:rPr>
          <w:sz w:val="24"/>
          <w:szCs w:val="24"/>
        </w:rPr>
        <w:t>охраны</w:t>
      </w:r>
      <w:r w:rsidRPr="001D7AAC">
        <w:rPr>
          <w:spacing w:val="60"/>
          <w:sz w:val="24"/>
          <w:szCs w:val="24"/>
        </w:rPr>
        <w:t xml:space="preserve">  </w:t>
      </w:r>
      <w:r w:rsidRPr="001D7AAC">
        <w:rPr>
          <w:sz w:val="24"/>
          <w:szCs w:val="24"/>
        </w:rPr>
        <w:t>природы,</w:t>
      </w:r>
      <w:r w:rsidRPr="001D7AAC">
        <w:rPr>
          <w:spacing w:val="58"/>
          <w:sz w:val="24"/>
          <w:szCs w:val="24"/>
        </w:rPr>
        <w:t xml:space="preserve">  </w:t>
      </w:r>
      <w:r w:rsidRPr="001D7AAC">
        <w:rPr>
          <w:sz w:val="24"/>
          <w:szCs w:val="24"/>
        </w:rPr>
        <w:t>Международная</w:t>
      </w:r>
      <w:r w:rsidRPr="001D7AAC">
        <w:rPr>
          <w:spacing w:val="59"/>
          <w:sz w:val="24"/>
          <w:szCs w:val="24"/>
        </w:rPr>
        <w:t xml:space="preserve">  </w:t>
      </w:r>
      <w:r w:rsidRPr="001D7AAC">
        <w:rPr>
          <w:spacing w:val="-2"/>
          <w:sz w:val="24"/>
          <w:szCs w:val="24"/>
        </w:rPr>
        <w:t>гидрографическая</w:t>
      </w:r>
      <w:r w:rsidR="00FB41A0">
        <w:rPr>
          <w:sz w:val="24"/>
          <w:szCs w:val="24"/>
        </w:rPr>
        <w:t xml:space="preserve"> </w:t>
      </w:r>
      <w:r w:rsidRPr="001D7AAC">
        <w:rPr>
          <w:sz w:val="24"/>
          <w:szCs w:val="24"/>
        </w:rPr>
        <w:t>организация,</w:t>
      </w:r>
      <w:r w:rsidRPr="001D7AAC">
        <w:rPr>
          <w:spacing w:val="-7"/>
          <w:sz w:val="24"/>
          <w:szCs w:val="24"/>
        </w:rPr>
        <w:t xml:space="preserve"> </w:t>
      </w:r>
      <w:r w:rsidRPr="001D7AAC">
        <w:rPr>
          <w:sz w:val="24"/>
          <w:szCs w:val="24"/>
        </w:rPr>
        <w:t>ЮНЕСКО</w:t>
      </w:r>
      <w:r w:rsidRPr="001D7AAC">
        <w:rPr>
          <w:spacing w:val="-7"/>
          <w:sz w:val="24"/>
          <w:szCs w:val="24"/>
        </w:rPr>
        <w:t xml:space="preserve"> </w:t>
      </w:r>
      <w:r w:rsidRPr="001D7AAC">
        <w:rPr>
          <w:sz w:val="24"/>
          <w:szCs w:val="24"/>
        </w:rPr>
        <w:t>и</w:t>
      </w:r>
      <w:r w:rsidRPr="001D7AAC">
        <w:rPr>
          <w:spacing w:val="58"/>
          <w:sz w:val="24"/>
          <w:szCs w:val="24"/>
        </w:rPr>
        <w:t xml:space="preserve">  </w:t>
      </w:r>
      <w:r w:rsidRPr="001D7AAC">
        <w:rPr>
          <w:spacing w:val="-2"/>
          <w:sz w:val="24"/>
          <w:szCs w:val="24"/>
        </w:rPr>
        <w:t>др.).</w:t>
      </w:r>
    </w:p>
    <w:p w14:paraId="4953CA02" w14:textId="77777777" w:rsidR="00566F6F" w:rsidRPr="001D7AAC" w:rsidRDefault="001D7AAC">
      <w:pPr>
        <w:pStyle w:val="a3"/>
        <w:ind w:right="128"/>
        <w:rPr>
          <w:sz w:val="24"/>
          <w:szCs w:val="24"/>
        </w:rPr>
      </w:pPr>
      <w:r w:rsidRPr="001D7AAC">
        <w:rPr>
          <w:sz w:val="24"/>
          <w:szCs w:val="24"/>
        </w:rPr>
        <w:t>Глобальные</w:t>
      </w:r>
      <w:r w:rsidRPr="001D7AAC">
        <w:rPr>
          <w:spacing w:val="-5"/>
          <w:sz w:val="24"/>
          <w:szCs w:val="24"/>
        </w:rPr>
        <w:t xml:space="preserve"> </w:t>
      </w:r>
      <w:r w:rsidRPr="001D7AAC">
        <w:rPr>
          <w:sz w:val="24"/>
          <w:szCs w:val="24"/>
        </w:rPr>
        <w:t>проблемы</w:t>
      </w:r>
      <w:r w:rsidRPr="001D7AAC">
        <w:rPr>
          <w:spacing w:val="-5"/>
          <w:sz w:val="24"/>
          <w:szCs w:val="24"/>
        </w:rPr>
        <w:t xml:space="preserve"> </w:t>
      </w:r>
      <w:r w:rsidRPr="001D7AAC">
        <w:rPr>
          <w:sz w:val="24"/>
          <w:szCs w:val="24"/>
        </w:rPr>
        <w:t>человечества:</w:t>
      </w:r>
      <w:r w:rsidRPr="001D7AAC">
        <w:rPr>
          <w:spacing w:val="-4"/>
          <w:sz w:val="24"/>
          <w:szCs w:val="24"/>
        </w:rPr>
        <w:t xml:space="preserve"> </w:t>
      </w:r>
      <w:r w:rsidRPr="001D7AAC">
        <w:rPr>
          <w:sz w:val="24"/>
          <w:szCs w:val="24"/>
        </w:rPr>
        <w:t>экологическая,</w:t>
      </w:r>
      <w:r w:rsidRPr="001D7AAC">
        <w:rPr>
          <w:spacing w:val="-5"/>
          <w:sz w:val="24"/>
          <w:szCs w:val="24"/>
        </w:rPr>
        <w:t xml:space="preserve"> </w:t>
      </w:r>
      <w:r w:rsidRPr="001D7AAC">
        <w:rPr>
          <w:sz w:val="24"/>
          <w:szCs w:val="24"/>
        </w:rPr>
        <w:t>сырьевая,</w:t>
      </w:r>
      <w:r w:rsidRPr="001D7AAC">
        <w:rPr>
          <w:spacing w:val="-5"/>
          <w:sz w:val="24"/>
          <w:szCs w:val="24"/>
        </w:rPr>
        <w:t xml:space="preserve"> </w:t>
      </w:r>
      <w:r w:rsidRPr="001D7AAC">
        <w:rPr>
          <w:sz w:val="24"/>
          <w:szCs w:val="24"/>
        </w:rPr>
        <w:t>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w:t>
      </w:r>
      <w:r w:rsidRPr="001D7AAC">
        <w:rPr>
          <w:spacing w:val="40"/>
          <w:sz w:val="24"/>
          <w:szCs w:val="24"/>
        </w:rPr>
        <w:t xml:space="preserve"> </w:t>
      </w:r>
      <w:r w:rsidRPr="001D7AAC">
        <w:rPr>
          <w:sz w:val="24"/>
          <w:szCs w:val="24"/>
        </w:rPr>
        <w:t>объекты.</w:t>
      </w:r>
    </w:p>
    <w:p w14:paraId="2E797F33" w14:textId="77777777" w:rsidR="00566F6F" w:rsidRPr="001D7AAC" w:rsidRDefault="001D7AAC">
      <w:pPr>
        <w:pStyle w:val="a3"/>
        <w:spacing w:line="321"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0611A484" w14:textId="77777777" w:rsidR="00566F6F" w:rsidRPr="001D7AAC" w:rsidRDefault="001D7AAC">
      <w:pPr>
        <w:pStyle w:val="a4"/>
        <w:numPr>
          <w:ilvl w:val="0"/>
          <w:numId w:val="158"/>
        </w:numPr>
        <w:tabs>
          <w:tab w:val="left" w:pos="1164"/>
        </w:tabs>
        <w:ind w:right="123" w:firstLine="709"/>
        <w:rPr>
          <w:sz w:val="24"/>
          <w:szCs w:val="24"/>
        </w:rPr>
      </w:pPr>
      <w:r w:rsidRPr="001D7AAC">
        <w:rPr>
          <w:sz w:val="24"/>
          <w:szCs w:val="24"/>
        </w:rPr>
        <w:t>Характеристика изменений компонентов природы на территории одной из стран</w:t>
      </w:r>
      <w:r w:rsidRPr="001D7AAC">
        <w:rPr>
          <w:spacing w:val="-2"/>
          <w:sz w:val="24"/>
          <w:szCs w:val="24"/>
        </w:rPr>
        <w:t xml:space="preserve"> </w:t>
      </w:r>
      <w:r w:rsidRPr="001D7AAC">
        <w:rPr>
          <w:sz w:val="24"/>
          <w:szCs w:val="24"/>
        </w:rPr>
        <w:t>мира</w:t>
      </w:r>
      <w:r w:rsidRPr="001D7AAC">
        <w:rPr>
          <w:spacing w:val="-3"/>
          <w:sz w:val="24"/>
          <w:szCs w:val="24"/>
        </w:rPr>
        <w:t xml:space="preserve"> </w:t>
      </w:r>
      <w:r w:rsidRPr="001D7AAC">
        <w:rPr>
          <w:sz w:val="24"/>
          <w:szCs w:val="24"/>
        </w:rPr>
        <w:t>в</w:t>
      </w:r>
      <w:r w:rsidRPr="001D7AAC">
        <w:rPr>
          <w:spacing w:val="-3"/>
          <w:sz w:val="24"/>
          <w:szCs w:val="24"/>
        </w:rPr>
        <w:t xml:space="preserve"> </w:t>
      </w:r>
      <w:r w:rsidRPr="001D7AAC">
        <w:rPr>
          <w:sz w:val="24"/>
          <w:szCs w:val="24"/>
        </w:rPr>
        <w:t>результате</w:t>
      </w:r>
      <w:r w:rsidRPr="001D7AAC">
        <w:rPr>
          <w:spacing w:val="-8"/>
          <w:sz w:val="24"/>
          <w:szCs w:val="24"/>
        </w:rPr>
        <w:t xml:space="preserve"> </w:t>
      </w:r>
      <w:r w:rsidRPr="001D7AAC">
        <w:rPr>
          <w:sz w:val="24"/>
          <w:szCs w:val="24"/>
        </w:rPr>
        <w:t>деятельности</w:t>
      </w:r>
      <w:r w:rsidRPr="001D7AAC">
        <w:rPr>
          <w:spacing w:val="-4"/>
          <w:sz w:val="24"/>
          <w:szCs w:val="24"/>
        </w:rPr>
        <w:t xml:space="preserve"> </w:t>
      </w:r>
      <w:r w:rsidRPr="001D7AAC">
        <w:rPr>
          <w:sz w:val="24"/>
          <w:szCs w:val="24"/>
        </w:rPr>
        <w:t>человека.</w:t>
      </w:r>
    </w:p>
    <w:p w14:paraId="6DE11F63" w14:textId="77777777" w:rsidR="00566F6F" w:rsidRPr="001D7AAC" w:rsidRDefault="00566F6F">
      <w:pPr>
        <w:pStyle w:val="a3"/>
        <w:ind w:left="0" w:firstLine="0"/>
        <w:jc w:val="left"/>
        <w:rPr>
          <w:sz w:val="24"/>
          <w:szCs w:val="24"/>
        </w:rPr>
      </w:pPr>
    </w:p>
    <w:p w14:paraId="707E0515" w14:textId="77777777" w:rsidR="00566F6F" w:rsidRPr="001D7AAC" w:rsidRDefault="001D7AAC">
      <w:pPr>
        <w:pStyle w:val="a4"/>
        <w:numPr>
          <w:ilvl w:val="0"/>
          <w:numId w:val="157"/>
        </w:numPr>
        <w:tabs>
          <w:tab w:val="left" w:pos="1031"/>
        </w:tabs>
        <w:ind w:left="1031" w:hanging="208"/>
        <w:rPr>
          <w:sz w:val="24"/>
          <w:szCs w:val="24"/>
        </w:rPr>
      </w:pPr>
      <w:r w:rsidRPr="001D7AAC">
        <w:rPr>
          <w:spacing w:val="-2"/>
          <w:sz w:val="24"/>
          <w:szCs w:val="24"/>
        </w:rPr>
        <w:t>КЛАСС</w:t>
      </w:r>
    </w:p>
    <w:p w14:paraId="2D95FB07" w14:textId="77777777" w:rsidR="00566F6F" w:rsidRPr="001D7AAC" w:rsidRDefault="001D7AAC">
      <w:pPr>
        <w:pStyle w:val="a3"/>
        <w:spacing w:before="1" w:line="322" w:lineRule="exact"/>
        <w:ind w:left="823" w:firstLine="0"/>
        <w:jc w:val="left"/>
        <w:rPr>
          <w:sz w:val="24"/>
          <w:szCs w:val="24"/>
        </w:rPr>
      </w:pPr>
      <w:r w:rsidRPr="001D7AAC">
        <w:rPr>
          <w:sz w:val="24"/>
          <w:szCs w:val="24"/>
        </w:rPr>
        <w:lastRenderedPageBreak/>
        <w:t>РАЗДЕЛ</w:t>
      </w:r>
      <w:r w:rsidRPr="001D7AAC">
        <w:rPr>
          <w:spacing w:val="-13"/>
          <w:sz w:val="24"/>
          <w:szCs w:val="24"/>
        </w:rPr>
        <w:t xml:space="preserve"> </w:t>
      </w:r>
      <w:r w:rsidRPr="001D7AAC">
        <w:rPr>
          <w:sz w:val="24"/>
          <w:szCs w:val="24"/>
        </w:rPr>
        <w:t>1.</w:t>
      </w:r>
      <w:r w:rsidRPr="001D7AAC">
        <w:rPr>
          <w:spacing w:val="45"/>
          <w:sz w:val="24"/>
          <w:szCs w:val="24"/>
        </w:rPr>
        <w:t xml:space="preserve"> </w:t>
      </w:r>
      <w:r w:rsidRPr="001D7AAC">
        <w:rPr>
          <w:sz w:val="24"/>
          <w:szCs w:val="24"/>
        </w:rPr>
        <w:t>ГЕОГРАФИЧЕСКОЕ</w:t>
      </w:r>
      <w:r w:rsidRPr="001D7AAC">
        <w:rPr>
          <w:spacing w:val="-13"/>
          <w:sz w:val="24"/>
          <w:szCs w:val="24"/>
        </w:rPr>
        <w:t xml:space="preserve"> </w:t>
      </w:r>
      <w:r w:rsidRPr="001D7AAC">
        <w:rPr>
          <w:sz w:val="24"/>
          <w:szCs w:val="24"/>
        </w:rPr>
        <w:t>ПРОСТРАНСТВО</w:t>
      </w:r>
      <w:r w:rsidRPr="001D7AAC">
        <w:rPr>
          <w:spacing w:val="44"/>
          <w:sz w:val="24"/>
          <w:szCs w:val="24"/>
        </w:rPr>
        <w:t xml:space="preserve"> </w:t>
      </w:r>
      <w:r w:rsidRPr="001D7AAC">
        <w:rPr>
          <w:spacing w:val="-2"/>
          <w:sz w:val="24"/>
          <w:szCs w:val="24"/>
        </w:rPr>
        <w:t>РОССИИ</w:t>
      </w:r>
    </w:p>
    <w:p w14:paraId="6DCC13E2" w14:textId="77777777" w:rsidR="00566F6F" w:rsidRPr="001D7AAC" w:rsidRDefault="001D7AAC">
      <w:pPr>
        <w:pStyle w:val="3"/>
        <w:rPr>
          <w:sz w:val="24"/>
          <w:szCs w:val="24"/>
        </w:rPr>
      </w:pPr>
      <w:r w:rsidRPr="001D7AAC">
        <w:rPr>
          <w:sz w:val="24"/>
          <w:szCs w:val="24"/>
        </w:rPr>
        <w:t>Тема</w:t>
      </w:r>
      <w:r w:rsidRPr="001D7AAC">
        <w:rPr>
          <w:spacing w:val="-12"/>
          <w:sz w:val="24"/>
          <w:szCs w:val="24"/>
        </w:rPr>
        <w:t xml:space="preserve"> </w:t>
      </w:r>
      <w:r w:rsidRPr="001D7AAC">
        <w:rPr>
          <w:sz w:val="24"/>
          <w:szCs w:val="24"/>
        </w:rPr>
        <w:t>1.</w:t>
      </w:r>
      <w:r w:rsidRPr="001D7AAC">
        <w:rPr>
          <w:spacing w:val="-12"/>
          <w:sz w:val="24"/>
          <w:szCs w:val="24"/>
        </w:rPr>
        <w:t xml:space="preserve"> </w:t>
      </w:r>
      <w:r w:rsidRPr="001D7AAC">
        <w:rPr>
          <w:sz w:val="24"/>
          <w:szCs w:val="24"/>
        </w:rPr>
        <w:t>История</w:t>
      </w:r>
      <w:r w:rsidRPr="001D7AAC">
        <w:rPr>
          <w:spacing w:val="-12"/>
          <w:sz w:val="24"/>
          <w:szCs w:val="24"/>
        </w:rPr>
        <w:t xml:space="preserve"> </w:t>
      </w:r>
      <w:r w:rsidRPr="001D7AAC">
        <w:rPr>
          <w:sz w:val="24"/>
          <w:szCs w:val="24"/>
        </w:rPr>
        <w:t>формирования</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z w:val="24"/>
          <w:szCs w:val="24"/>
        </w:rPr>
        <w:t>освоения</w:t>
      </w:r>
      <w:r w:rsidRPr="001D7AAC">
        <w:rPr>
          <w:spacing w:val="-13"/>
          <w:sz w:val="24"/>
          <w:szCs w:val="24"/>
        </w:rPr>
        <w:t xml:space="preserve"> </w:t>
      </w:r>
      <w:r w:rsidRPr="001D7AAC">
        <w:rPr>
          <w:sz w:val="24"/>
          <w:szCs w:val="24"/>
        </w:rPr>
        <w:t>территории</w:t>
      </w:r>
      <w:r w:rsidRPr="001D7AAC">
        <w:rPr>
          <w:spacing w:val="-13"/>
          <w:sz w:val="24"/>
          <w:szCs w:val="24"/>
        </w:rPr>
        <w:t xml:space="preserve"> </w:t>
      </w:r>
      <w:r w:rsidRPr="001D7AAC">
        <w:rPr>
          <w:spacing w:val="-2"/>
          <w:sz w:val="24"/>
          <w:szCs w:val="24"/>
        </w:rPr>
        <w:t>России</w:t>
      </w:r>
    </w:p>
    <w:p w14:paraId="4923A4DC" w14:textId="77777777" w:rsidR="00566F6F" w:rsidRPr="001D7AAC" w:rsidRDefault="001D7AAC">
      <w:pPr>
        <w:pStyle w:val="a3"/>
        <w:ind w:right="125"/>
        <w:rPr>
          <w:sz w:val="24"/>
          <w:szCs w:val="24"/>
        </w:rPr>
      </w:pPr>
      <w:r w:rsidRPr="001D7AAC">
        <w:rPr>
          <w:sz w:val="24"/>
          <w:szCs w:val="24"/>
        </w:rPr>
        <w:t>История освоения и заселения территории современной России в XI–XVI вв. Расширение территории России</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XVI– XIX вв. Русские первопроходцы. Изменения внешних границ России в ХХ в. Воссоединение Крыма с</w:t>
      </w:r>
      <w:r w:rsidRPr="001D7AAC">
        <w:rPr>
          <w:spacing w:val="80"/>
          <w:w w:val="150"/>
          <w:sz w:val="24"/>
          <w:szCs w:val="24"/>
        </w:rPr>
        <w:t xml:space="preserve"> </w:t>
      </w:r>
      <w:r w:rsidRPr="001D7AAC">
        <w:rPr>
          <w:sz w:val="24"/>
          <w:szCs w:val="24"/>
        </w:rPr>
        <w:t>Россией.</w:t>
      </w:r>
    </w:p>
    <w:p w14:paraId="77786B27" w14:textId="77777777" w:rsidR="00566F6F" w:rsidRPr="001D7AAC" w:rsidRDefault="001D7AAC">
      <w:pPr>
        <w:pStyle w:val="a3"/>
        <w:spacing w:line="322"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61B3B233" w14:textId="77777777" w:rsidR="00566F6F" w:rsidRPr="001D7AAC" w:rsidRDefault="001D7AAC">
      <w:pPr>
        <w:pStyle w:val="a3"/>
        <w:ind w:right="126"/>
        <w:rPr>
          <w:sz w:val="24"/>
          <w:szCs w:val="24"/>
        </w:rPr>
      </w:pPr>
      <w:r w:rsidRPr="001D7AAC">
        <w:rPr>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14:paraId="45C83242" w14:textId="77777777" w:rsidR="00566F6F" w:rsidRPr="001D7AAC" w:rsidRDefault="001D7AAC">
      <w:pPr>
        <w:pStyle w:val="3"/>
        <w:rPr>
          <w:sz w:val="24"/>
          <w:szCs w:val="24"/>
        </w:rPr>
      </w:pPr>
      <w:r w:rsidRPr="001D7AAC">
        <w:rPr>
          <w:sz w:val="24"/>
          <w:szCs w:val="24"/>
        </w:rPr>
        <w:t>Тема</w:t>
      </w:r>
      <w:r w:rsidRPr="001D7AAC">
        <w:rPr>
          <w:spacing w:val="-11"/>
          <w:sz w:val="24"/>
          <w:szCs w:val="24"/>
        </w:rPr>
        <w:t xml:space="preserve"> </w:t>
      </w:r>
      <w:r w:rsidRPr="001D7AAC">
        <w:rPr>
          <w:sz w:val="24"/>
          <w:szCs w:val="24"/>
        </w:rPr>
        <w:t>2.</w:t>
      </w:r>
      <w:r w:rsidRPr="001D7AAC">
        <w:rPr>
          <w:spacing w:val="-10"/>
          <w:sz w:val="24"/>
          <w:szCs w:val="24"/>
        </w:rPr>
        <w:t xml:space="preserve"> </w:t>
      </w:r>
      <w:r w:rsidRPr="001D7AAC">
        <w:rPr>
          <w:sz w:val="24"/>
          <w:szCs w:val="24"/>
        </w:rPr>
        <w:t>Географическое</w:t>
      </w:r>
      <w:r w:rsidRPr="001D7AAC">
        <w:rPr>
          <w:spacing w:val="-10"/>
          <w:sz w:val="24"/>
          <w:szCs w:val="24"/>
        </w:rPr>
        <w:t xml:space="preserve"> </w:t>
      </w:r>
      <w:r w:rsidRPr="001D7AAC">
        <w:rPr>
          <w:sz w:val="24"/>
          <w:szCs w:val="24"/>
        </w:rPr>
        <w:t>положение</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границы</w:t>
      </w:r>
      <w:r w:rsidRPr="001D7AAC">
        <w:rPr>
          <w:spacing w:val="-11"/>
          <w:sz w:val="24"/>
          <w:szCs w:val="24"/>
        </w:rPr>
        <w:t xml:space="preserve"> </w:t>
      </w:r>
      <w:r w:rsidRPr="001D7AAC">
        <w:rPr>
          <w:spacing w:val="-2"/>
          <w:sz w:val="24"/>
          <w:szCs w:val="24"/>
        </w:rPr>
        <w:t>России</w:t>
      </w:r>
    </w:p>
    <w:p w14:paraId="2C3CDEC0" w14:textId="77777777" w:rsidR="00566F6F" w:rsidRPr="001D7AAC" w:rsidRDefault="001D7AAC">
      <w:pPr>
        <w:pStyle w:val="a3"/>
        <w:ind w:right="126"/>
        <w:rPr>
          <w:sz w:val="24"/>
          <w:szCs w:val="24"/>
        </w:rPr>
      </w:pPr>
      <w:r w:rsidRPr="001D7AAC">
        <w:rPr>
          <w:sz w:val="24"/>
          <w:szCs w:val="24"/>
        </w:rPr>
        <w:t>Государственная</w:t>
      </w:r>
      <w:r w:rsidRPr="001D7AAC">
        <w:rPr>
          <w:spacing w:val="-4"/>
          <w:sz w:val="24"/>
          <w:szCs w:val="24"/>
        </w:rPr>
        <w:t xml:space="preserve"> </w:t>
      </w:r>
      <w:r w:rsidRPr="001D7AAC">
        <w:rPr>
          <w:sz w:val="24"/>
          <w:szCs w:val="24"/>
        </w:rPr>
        <w:t>территория</w:t>
      </w:r>
      <w:r w:rsidRPr="001D7AAC">
        <w:rPr>
          <w:spacing w:val="-4"/>
          <w:sz w:val="24"/>
          <w:szCs w:val="24"/>
        </w:rPr>
        <w:t xml:space="preserve"> </w:t>
      </w:r>
      <w:r w:rsidRPr="001D7AAC">
        <w:rPr>
          <w:sz w:val="24"/>
          <w:szCs w:val="24"/>
        </w:rPr>
        <w:t>России.</w:t>
      </w:r>
      <w:r w:rsidRPr="001D7AAC">
        <w:rPr>
          <w:spacing w:val="-3"/>
          <w:sz w:val="24"/>
          <w:szCs w:val="24"/>
        </w:rPr>
        <w:t xml:space="preserve"> </w:t>
      </w:r>
      <w:r w:rsidRPr="001D7AAC">
        <w:rPr>
          <w:sz w:val="24"/>
          <w:szCs w:val="24"/>
        </w:rPr>
        <w:t>Территориальные</w:t>
      </w:r>
      <w:r w:rsidRPr="001D7AAC">
        <w:rPr>
          <w:spacing w:val="-6"/>
          <w:sz w:val="24"/>
          <w:szCs w:val="24"/>
        </w:rPr>
        <w:t xml:space="preserve"> </w:t>
      </w:r>
      <w:r w:rsidRPr="001D7AAC">
        <w:rPr>
          <w:sz w:val="24"/>
          <w:szCs w:val="24"/>
        </w:rPr>
        <w:t>воды.</w:t>
      </w:r>
      <w:r w:rsidRPr="001D7AAC">
        <w:rPr>
          <w:spacing w:val="-6"/>
          <w:sz w:val="24"/>
          <w:szCs w:val="24"/>
        </w:rPr>
        <w:t xml:space="preserve"> </w:t>
      </w:r>
      <w:r w:rsidRPr="001D7AAC">
        <w:rPr>
          <w:sz w:val="24"/>
          <w:szCs w:val="24"/>
        </w:rPr>
        <w:t xml:space="preserve">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1D7AAC">
        <w:rPr>
          <w:i/>
          <w:sz w:val="24"/>
          <w:szCs w:val="24"/>
        </w:rPr>
        <w:t xml:space="preserve">Виды географического положения. </w:t>
      </w:r>
      <w:r w:rsidRPr="001D7AAC">
        <w:rPr>
          <w:sz w:val="24"/>
          <w:szCs w:val="24"/>
        </w:rPr>
        <w:t xml:space="preserve">Страны – соседи России. </w:t>
      </w:r>
      <w:r w:rsidRPr="001D7AAC">
        <w:rPr>
          <w:i/>
          <w:sz w:val="24"/>
          <w:szCs w:val="24"/>
        </w:rPr>
        <w:t xml:space="preserve">Ближнее и дальнее зарубежье. </w:t>
      </w:r>
      <w:r w:rsidRPr="001D7AAC">
        <w:rPr>
          <w:sz w:val="24"/>
          <w:szCs w:val="24"/>
        </w:rPr>
        <w:t>Моря, омывающие территорию</w:t>
      </w:r>
      <w:r w:rsidRPr="001D7AAC">
        <w:rPr>
          <w:spacing w:val="40"/>
          <w:sz w:val="24"/>
          <w:szCs w:val="24"/>
        </w:rPr>
        <w:t xml:space="preserve"> </w:t>
      </w:r>
      <w:r w:rsidRPr="001D7AAC">
        <w:rPr>
          <w:sz w:val="24"/>
          <w:szCs w:val="24"/>
        </w:rPr>
        <w:t>России.</w:t>
      </w:r>
    </w:p>
    <w:p w14:paraId="363A3E3F" w14:textId="77777777" w:rsidR="00566F6F" w:rsidRPr="001D7AAC" w:rsidRDefault="001D7AAC">
      <w:pPr>
        <w:pStyle w:val="a3"/>
        <w:ind w:left="823" w:firstLine="0"/>
        <w:rPr>
          <w:sz w:val="24"/>
          <w:szCs w:val="24"/>
        </w:rPr>
      </w:pPr>
      <w:r w:rsidRPr="001D7AAC">
        <w:rPr>
          <w:sz w:val="24"/>
          <w:szCs w:val="24"/>
        </w:rPr>
        <w:t>Тема</w:t>
      </w:r>
      <w:r w:rsidRPr="001D7AAC">
        <w:rPr>
          <w:spacing w:val="-8"/>
          <w:sz w:val="24"/>
          <w:szCs w:val="24"/>
        </w:rPr>
        <w:t xml:space="preserve"> </w:t>
      </w:r>
      <w:r w:rsidRPr="001D7AAC">
        <w:rPr>
          <w:sz w:val="24"/>
          <w:szCs w:val="24"/>
        </w:rPr>
        <w:t>3.</w:t>
      </w:r>
      <w:r w:rsidRPr="001D7AAC">
        <w:rPr>
          <w:spacing w:val="-7"/>
          <w:sz w:val="24"/>
          <w:szCs w:val="24"/>
        </w:rPr>
        <w:t xml:space="preserve"> </w:t>
      </w:r>
      <w:r w:rsidRPr="001D7AAC">
        <w:rPr>
          <w:sz w:val="24"/>
          <w:szCs w:val="24"/>
        </w:rPr>
        <w:t>Время</w:t>
      </w:r>
      <w:r w:rsidRPr="001D7AAC">
        <w:rPr>
          <w:spacing w:val="-7"/>
          <w:sz w:val="24"/>
          <w:szCs w:val="24"/>
        </w:rPr>
        <w:t xml:space="preserve"> </w:t>
      </w:r>
      <w:r w:rsidRPr="001D7AAC">
        <w:rPr>
          <w:sz w:val="24"/>
          <w:szCs w:val="24"/>
        </w:rPr>
        <w:t>на</w:t>
      </w:r>
      <w:r w:rsidRPr="001D7AAC">
        <w:rPr>
          <w:spacing w:val="-8"/>
          <w:sz w:val="24"/>
          <w:szCs w:val="24"/>
        </w:rPr>
        <w:t xml:space="preserve"> </w:t>
      </w:r>
      <w:r w:rsidRPr="001D7AAC">
        <w:rPr>
          <w:sz w:val="24"/>
          <w:szCs w:val="24"/>
        </w:rPr>
        <w:t>территории</w:t>
      </w:r>
      <w:r w:rsidRPr="001D7AAC">
        <w:rPr>
          <w:spacing w:val="-8"/>
          <w:sz w:val="24"/>
          <w:szCs w:val="24"/>
        </w:rPr>
        <w:t xml:space="preserve"> </w:t>
      </w:r>
      <w:r w:rsidRPr="001D7AAC">
        <w:rPr>
          <w:spacing w:val="-2"/>
          <w:sz w:val="24"/>
          <w:szCs w:val="24"/>
        </w:rPr>
        <w:t>России</w:t>
      </w:r>
    </w:p>
    <w:p w14:paraId="7372D033" w14:textId="77777777" w:rsidR="00566F6F" w:rsidRPr="001D7AAC" w:rsidRDefault="001D7AAC">
      <w:pPr>
        <w:pStyle w:val="a3"/>
        <w:spacing w:before="1"/>
        <w:ind w:right="127"/>
        <w:rPr>
          <w:sz w:val="24"/>
          <w:szCs w:val="24"/>
        </w:rPr>
      </w:pPr>
      <w:r w:rsidRPr="001D7AAC">
        <w:rPr>
          <w:sz w:val="24"/>
          <w:szCs w:val="24"/>
        </w:rPr>
        <w:t>Россия на карте часовых поясов мира. Карта часовых зон России. Местное, поясное и зональное время:</w:t>
      </w:r>
      <w:r w:rsidRPr="001D7AAC">
        <w:rPr>
          <w:spacing w:val="-2"/>
          <w:sz w:val="24"/>
          <w:szCs w:val="24"/>
        </w:rPr>
        <w:t xml:space="preserve"> </w:t>
      </w:r>
      <w:r w:rsidRPr="001D7AAC">
        <w:rPr>
          <w:sz w:val="24"/>
          <w:szCs w:val="24"/>
        </w:rPr>
        <w:t>роль в хозяйстве и жизни</w:t>
      </w:r>
      <w:r w:rsidRPr="001D7AAC">
        <w:rPr>
          <w:spacing w:val="40"/>
          <w:sz w:val="24"/>
          <w:szCs w:val="24"/>
        </w:rPr>
        <w:t xml:space="preserve"> </w:t>
      </w:r>
      <w:r w:rsidRPr="001D7AAC">
        <w:rPr>
          <w:sz w:val="24"/>
          <w:szCs w:val="24"/>
        </w:rPr>
        <w:t>людей.</w:t>
      </w:r>
    </w:p>
    <w:p w14:paraId="16AA2226" w14:textId="77777777" w:rsidR="00566F6F" w:rsidRPr="001D7AAC" w:rsidRDefault="001D7AAC">
      <w:pPr>
        <w:pStyle w:val="a3"/>
        <w:spacing w:line="322"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17ECDBC2" w14:textId="77777777" w:rsidR="00566F6F" w:rsidRPr="001D7AAC" w:rsidRDefault="001D7AAC">
      <w:pPr>
        <w:pStyle w:val="a3"/>
        <w:spacing w:before="1"/>
        <w:ind w:right="128"/>
        <w:rPr>
          <w:sz w:val="24"/>
          <w:szCs w:val="24"/>
        </w:rPr>
      </w:pPr>
      <w:r w:rsidRPr="001D7AAC">
        <w:rPr>
          <w:sz w:val="24"/>
          <w:szCs w:val="24"/>
        </w:rPr>
        <w:t>1. Определение различия во времени для разных городов России по карте часовых</w:t>
      </w:r>
      <w:r w:rsidRPr="001D7AAC">
        <w:rPr>
          <w:spacing w:val="80"/>
          <w:sz w:val="24"/>
          <w:szCs w:val="24"/>
        </w:rPr>
        <w:t xml:space="preserve"> </w:t>
      </w:r>
      <w:r w:rsidRPr="001D7AAC">
        <w:rPr>
          <w:sz w:val="24"/>
          <w:szCs w:val="24"/>
        </w:rPr>
        <w:t>зон.</w:t>
      </w:r>
    </w:p>
    <w:p w14:paraId="74B74DAE" w14:textId="77777777" w:rsidR="00566F6F" w:rsidRPr="001D7AAC" w:rsidRDefault="001D7AAC">
      <w:pPr>
        <w:pStyle w:val="a3"/>
        <w:spacing w:line="321" w:lineRule="exact"/>
        <w:ind w:left="823" w:firstLine="0"/>
        <w:rPr>
          <w:sz w:val="24"/>
          <w:szCs w:val="24"/>
        </w:rPr>
      </w:pPr>
      <w:r w:rsidRPr="001D7AAC">
        <w:rPr>
          <w:sz w:val="24"/>
          <w:szCs w:val="24"/>
        </w:rPr>
        <w:t>Тема</w:t>
      </w:r>
      <w:r w:rsidRPr="001D7AAC">
        <w:rPr>
          <w:spacing w:val="66"/>
          <w:w w:val="150"/>
          <w:sz w:val="24"/>
          <w:szCs w:val="24"/>
        </w:rPr>
        <w:t xml:space="preserve">   </w:t>
      </w:r>
      <w:r w:rsidRPr="001D7AAC">
        <w:rPr>
          <w:sz w:val="24"/>
          <w:szCs w:val="24"/>
        </w:rPr>
        <w:t>4.</w:t>
      </w:r>
      <w:r w:rsidRPr="001D7AAC">
        <w:rPr>
          <w:spacing w:val="66"/>
          <w:w w:val="150"/>
          <w:sz w:val="24"/>
          <w:szCs w:val="24"/>
        </w:rPr>
        <w:t xml:space="preserve">   </w:t>
      </w:r>
      <w:r w:rsidRPr="001D7AAC">
        <w:rPr>
          <w:sz w:val="24"/>
          <w:szCs w:val="24"/>
        </w:rPr>
        <w:t>Административно-территориальное</w:t>
      </w:r>
      <w:r w:rsidRPr="001D7AAC">
        <w:rPr>
          <w:spacing w:val="66"/>
          <w:w w:val="150"/>
          <w:sz w:val="24"/>
          <w:szCs w:val="24"/>
        </w:rPr>
        <w:t xml:space="preserve">   </w:t>
      </w:r>
      <w:r w:rsidRPr="001D7AAC">
        <w:rPr>
          <w:sz w:val="24"/>
          <w:szCs w:val="24"/>
        </w:rPr>
        <w:t>устройство</w:t>
      </w:r>
      <w:r w:rsidRPr="001D7AAC">
        <w:rPr>
          <w:spacing w:val="67"/>
          <w:w w:val="150"/>
          <w:sz w:val="24"/>
          <w:szCs w:val="24"/>
        </w:rPr>
        <w:t xml:space="preserve">   </w:t>
      </w:r>
      <w:r w:rsidRPr="001D7AAC">
        <w:rPr>
          <w:spacing w:val="-2"/>
          <w:sz w:val="24"/>
          <w:szCs w:val="24"/>
        </w:rPr>
        <w:t>России.</w:t>
      </w:r>
    </w:p>
    <w:p w14:paraId="372C12DC" w14:textId="77777777" w:rsidR="00566F6F" w:rsidRPr="001D7AAC" w:rsidRDefault="001D7AAC">
      <w:pPr>
        <w:pStyle w:val="a3"/>
        <w:ind w:firstLine="0"/>
        <w:rPr>
          <w:sz w:val="24"/>
          <w:szCs w:val="24"/>
        </w:rPr>
      </w:pPr>
      <w:r w:rsidRPr="001D7AAC">
        <w:rPr>
          <w:sz w:val="24"/>
          <w:szCs w:val="24"/>
        </w:rPr>
        <w:t>Районирование</w:t>
      </w:r>
      <w:r w:rsidRPr="001D7AAC">
        <w:rPr>
          <w:spacing w:val="50"/>
          <w:sz w:val="24"/>
          <w:szCs w:val="24"/>
        </w:rPr>
        <w:t xml:space="preserve"> </w:t>
      </w:r>
      <w:r w:rsidRPr="001D7AAC">
        <w:rPr>
          <w:spacing w:val="-2"/>
          <w:sz w:val="24"/>
          <w:szCs w:val="24"/>
        </w:rPr>
        <w:t>территории</w:t>
      </w:r>
    </w:p>
    <w:p w14:paraId="30DC4522" w14:textId="77777777" w:rsidR="00566F6F" w:rsidRPr="001D7AAC" w:rsidRDefault="001D7AAC">
      <w:pPr>
        <w:pStyle w:val="a3"/>
        <w:ind w:right="123"/>
        <w:rPr>
          <w:sz w:val="24"/>
          <w:szCs w:val="24"/>
        </w:rPr>
      </w:pPr>
      <w:r w:rsidRPr="001D7AAC">
        <w:rPr>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w:t>
      </w:r>
      <w:r w:rsidRPr="001D7AAC">
        <w:rPr>
          <w:spacing w:val="80"/>
          <w:sz w:val="24"/>
          <w:szCs w:val="24"/>
        </w:rPr>
        <w:t xml:space="preserve"> </w:t>
      </w:r>
      <w:r w:rsidRPr="001D7AAC">
        <w:rPr>
          <w:sz w:val="24"/>
          <w:szCs w:val="24"/>
        </w:rPr>
        <w:t>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0D550092" w14:textId="77777777" w:rsidR="00566F6F" w:rsidRPr="001D7AAC" w:rsidRDefault="001D7AAC">
      <w:pPr>
        <w:pStyle w:val="a3"/>
        <w:spacing w:line="321"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1103A501" w14:textId="77777777" w:rsidR="00566F6F" w:rsidRPr="001D7AAC" w:rsidRDefault="001D7AAC">
      <w:pPr>
        <w:pStyle w:val="a3"/>
        <w:spacing w:before="1"/>
        <w:ind w:right="126"/>
        <w:rPr>
          <w:sz w:val="24"/>
          <w:szCs w:val="24"/>
        </w:rPr>
      </w:pPr>
      <w:r w:rsidRPr="001D7AAC">
        <w:rPr>
          <w:sz w:val="24"/>
          <w:szCs w:val="24"/>
        </w:rPr>
        <w:t>1. Обозначение на контурной карте и сравнение границ федеральных округов</w:t>
      </w:r>
      <w:r w:rsidRPr="001D7AAC">
        <w:rPr>
          <w:spacing w:val="40"/>
          <w:sz w:val="24"/>
          <w:szCs w:val="24"/>
        </w:rPr>
        <w:t xml:space="preserve"> </w:t>
      </w:r>
      <w:r w:rsidRPr="001D7AAC">
        <w:rPr>
          <w:sz w:val="24"/>
          <w:szCs w:val="24"/>
        </w:rPr>
        <w:t xml:space="preserve">и макрорегионов с целью выявления состава и особенностей географического </w:t>
      </w:r>
      <w:r w:rsidRPr="001D7AAC">
        <w:rPr>
          <w:spacing w:val="-2"/>
          <w:sz w:val="24"/>
          <w:szCs w:val="24"/>
        </w:rPr>
        <w:t>положения.</w:t>
      </w:r>
    </w:p>
    <w:p w14:paraId="53DDC12C" w14:textId="77777777" w:rsidR="00566F6F" w:rsidRPr="001D7AAC" w:rsidRDefault="001D7AAC">
      <w:pPr>
        <w:pStyle w:val="a3"/>
        <w:spacing w:line="321" w:lineRule="exact"/>
        <w:ind w:left="823" w:firstLine="0"/>
        <w:jc w:val="left"/>
        <w:rPr>
          <w:sz w:val="24"/>
          <w:szCs w:val="24"/>
        </w:rPr>
      </w:pPr>
      <w:r w:rsidRPr="001D7AAC">
        <w:rPr>
          <w:sz w:val="24"/>
          <w:szCs w:val="24"/>
        </w:rPr>
        <w:t>РАЗДЕЛ</w:t>
      </w:r>
      <w:r w:rsidRPr="001D7AAC">
        <w:rPr>
          <w:spacing w:val="-12"/>
          <w:sz w:val="24"/>
          <w:szCs w:val="24"/>
        </w:rPr>
        <w:t xml:space="preserve"> </w:t>
      </w:r>
      <w:r w:rsidRPr="001D7AAC">
        <w:rPr>
          <w:sz w:val="24"/>
          <w:szCs w:val="24"/>
        </w:rPr>
        <w:t>2.</w:t>
      </w:r>
      <w:r w:rsidRPr="001D7AAC">
        <w:rPr>
          <w:spacing w:val="-13"/>
          <w:sz w:val="24"/>
          <w:szCs w:val="24"/>
        </w:rPr>
        <w:t xml:space="preserve"> </w:t>
      </w:r>
      <w:r w:rsidRPr="001D7AAC">
        <w:rPr>
          <w:sz w:val="24"/>
          <w:szCs w:val="24"/>
        </w:rPr>
        <w:t>ПРИРОДА</w:t>
      </w:r>
      <w:r w:rsidRPr="001D7AAC">
        <w:rPr>
          <w:spacing w:val="-12"/>
          <w:sz w:val="24"/>
          <w:szCs w:val="24"/>
        </w:rPr>
        <w:t xml:space="preserve"> </w:t>
      </w:r>
      <w:r w:rsidRPr="001D7AAC">
        <w:rPr>
          <w:spacing w:val="-2"/>
          <w:sz w:val="24"/>
          <w:szCs w:val="24"/>
        </w:rPr>
        <w:t>РОССИИ</w:t>
      </w:r>
    </w:p>
    <w:p w14:paraId="7D489C75" w14:textId="77777777" w:rsidR="00566F6F" w:rsidRPr="001D7AAC" w:rsidRDefault="001D7AAC">
      <w:pPr>
        <w:pStyle w:val="3"/>
        <w:spacing w:before="1"/>
        <w:rPr>
          <w:sz w:val="24"/>
          <w:szCs w:val="24"/>
        </w:rPr>
      </w:pPr>
      <w:r w:rsidRPr="001D7AAC">
        <w:rPr>
          <w:sz w:val="24"/>
          <w:szCs w:val="24"/>
        </w:rPr>
        <w:t>Тема</w:t>
      </w:r>
      <w:r w:rsidRPr="001D7AAC">
        <w:rPr>
          <w:spacing w:val="-8"/>
          <w:sz w:val="24"/>
          <w:szCs w:val="24"/>
        </w:rPr>
        <w:t xml:space="preserve"> </w:t>
      </w:r>
      <w:r w:rsidRPr="001D7AAC">
        <w:rPr>
          <w:sz w:val="24"/>
          <w:szCs w:val="24"/>
        </w:rPr>
        <w:t>1.</w:t>
      </w:r>
      <w:r w:rsidRPr="001D7AAC">
        <w:rPr>
          <w:spacing w:val="-8"/>
          <w:sz w:val="24"/>
          <w:szCs w:val="24"/>
        </w:rPr>
        <w:t xml:space="preserve"> </w:t>
      </w:r>
      <w:r w:rsidRPr="001D7AAC">
        <w:rPr>
          <w:sz w:val="24"/>
          <w:szCs w:val="24"/>
        </w:rPr>
        <w:t>Природные</w:t>
      </w:r>
      <w:r w:rsidRPr="001D7AAC">
        <w:rPr>
          <w:spacing w:val="-9"/>
          <w:sz w:val="24"/>
          <w:szCs w:val="24"/>
        </w:rPr>
        <w:t xml:space="preserve"> </w:t>
      </w:r>
      <w:r w:rsidRPr="001D7AAC">
        <w:rPr>
          <w:sz w:val="24"/>
          <w:szCs w:val="24"/>
        </w:rPr>
        <w:t>условия</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ресурсы</w:t>
      </w:r>
      <w:r w:rsidRPr="001D7AAC">
        <w:rPr>
          <w:spacing w:val="-9"/>
          <w:sz w:val="24"/>
          <w:szCs w:val="24"/>
        </w:rPr>
        <w:t xml:space="preserve"> </w:t>
      </w:r>
      <w:r w:rsidRPr="001D7AAC">
        <w:rPr>
          <w:spacing w:val="-2"/>
          <w:sz w:val="24"/>
          <w:szCs w:val="24"/>
        </w:rPr>
        <w:t>России</w:t>
      </w:r>
    </w:p>
    <w:p w14:paraId="6C56E29F" w14:textId="4E2E1937" w:rsidR="00566F6F" w:rsidRPr="001D7AAC" w:rsidRDefault="001D7AAC" w:rsidP="00FB41A0">
      <w:pPr>
        <w:pStyle w:val="a3"/>
        <w:ind w:left="823" w:firstLine="0"/>
        <w:rPr>
          <w:sz w:val="24"/>
          <w:szCs w:val="24"/>
        </w:rPr>
      </w:pPr>
      <w:r w:rsidRPr="001D7AAC">
        <w:rPr>
          <w:sz w:val="24"/>
          <w:szCs w:val="24"/>
        </w:rPr>
        <w:t>Природные</w:t>
      </w:r>
      <w:r w:rsidRPr="001D7AAC">
        <w:rPr>
          <w:spacing w:val="39"/>
          <w:sz w:val="24"/>
          <w:szCs w:val="24"/>
        </w:rPr>
        <w:t xml:space="preserve">  </w:t>
      </w:r>
      <w:r w:rsidRPr="001D7AAC">
        <w:rPr>
          <w:sz w:val="24"/>
          <w:szCs w:val="24"/>
        </w:rPr>
        <w:t>условия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природные</w:t>
      </w:r>
      <w:r w:rsidRPr="001D7AAC">
        <w:rPr>
          <w:spacing w:val="40"/>
          <w:sz w:val="24"/>
          <w:szCs w:val="24"/>
        </w:rPr>
        <w:t xml:space="preserve">  </w:t>
      </w:r>
      <w:r w:rsidRPr="001D7AAC">
        <w:rPr>
          <w:sz w:val="24"/>
          <w:szCs w:val="24"/>
        </w:rPr>
        <w:t>ресурсы.</w:t>
      </w:r>
      <w:r w:rsidRPr="001D7AAC">
        <w:rPr>
          <w:spacing w:val="40"/>
          <w:sz w:val="24"/>
          <w:szCs w:val="24"/>
        </w:rPr>
        <w:t xml:space="preserve">  </w:t>
      </w:r>
      <w:r w:rsidRPr="001D7AAC">
        <w:rPr>
          <w:sz w:val="24"/>
          <w:szCs w:val="24"/>
        </w:rPr>
        <w:t>Классификации</w:t>
      </w:r>
      <w:r w:rsidRPr="001D7AAC">
        <w:rPr>
          <w:spacing w:val="41"/>
          <w:sz w:val="24"/>
          <w:szCs w:val="24"/>
        </w:rPr>
        <w:t xml:space="preserve">  </w:t>
      </w:r>
      <w:r w:rsidRPr="001D7AAC">
        <w:rPr>
          <w:spacing w:val="-2"/>
          <w:sz w:val="24"/>
          <w:szCs w:val="24"/>
        </w:rPr>
        <w:t>природных</w:t>
      </w:r>
      <w:r w:rsidR="00FB41A0">
        <w:rPr>
          <w:sz w:val="24"/>
          <w:szCs w:val="24"/>
        </w:rPr>
        <w:t xml:space="preserve"> </w:t>
      </w:r>
      <w:r w:rsidRPr="001D7AAC">
        <w:rPr>
          <w:sz w:val="24"/>
          <w:szCs w:val="24"/>
        </w:rPr>
        <w:t>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5C40EB1E" w14:textId="77777777" w:rsidR="00566F6F" w:rsidRPr="001D7AAC" w:rsidRDefault="001D7AAC">
      <w:pPr>
        <w:pStyle w:val="a3"/>
        <w:spacing w:line="321"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4188B364" w14:textId="77777777" w:rsidR="00566F6F" w:rsidRPr="001D7AAC" w:rsidRDefault="001D7AAC">
      <w:pPr>
        <w:pStyle w:val="a4"/>
        <w:numPr>
          <w:ilvl w:val="0"/>
          <w:numId w:val="156"/>
        </w:numPr>
        <w:tabs>
          <w:tab w:val="left" w:pos="1173"/>
        </w:tabs>
        <w:ind w:right="128" w:firstLine="709"/>
        <w:rPr>
          <w:sz w:val="24"/>
          <w:szCs w:val="24"/>
        </w:rPr>
      </w:pPr>
      <w:r w:rsidRPr="001D7AAC">
        <w:rPr>
          <w:sz w:val="24"/>
          <w:szCs w:val="24"/>
        </w:rPr>
        <w:t>Характеристика природно-ресурсного капитала своего края по картам и статистическим материалам.</w:t>
      </w:r>
    </w:p>
    <w:p w14:paraId="3456E6D5" w14:textId="77777777" w:rsidR="00566F6F" w:rsidRPr="001D7AAC" w:rsidRDefault="001D7AAC">
      <w:pPr>
        <w:pStyle w:val="a3"/>
        <w:spacing w:before="1" w:line="322" w:lineRule="exact"/>
        <w:ind w:left="823" w:firstLine="0"/>
        <w:rPr>
          <w:sz w:val="24"/>
          <w:szCs w:val="24"/>
        </w:rPr>
      </w:pPr>
      <w:r w:rsidRPr="001D7AAC">
        <w:rPr>
          <w:sz w:val="24"/>
          <w:szCs w:val="24"/>
        </w:rPr>
        <w:t>Тема</w:t>
      </w:r>
      <w:r w:rsidRPr="001D7AAC">
        <w:rPr>
          <w:spacing w:val="-10"/>
          <w:sz w:val="24"/>
          <w:szCs w:val="24"/>
        </w:rPr>
        <w:t xml:space="preserve"> </w:t>
      </w:r>
      <w:r w:rsidRPr="001D7AAC">
        <w:rPr>
          <w:sz w:val="24"/>
          <w:szCs w:val="24"/>
        </w:rPr>
        <w:t>2.</w:t>
      </w:r>
      <w:r w:rsidRPr="001D7AAC">
        <w:rPr>
          <w:spacing w:val="-10"/>
          <w:sz w:val="24"/>
          <w:szCs w:val="24"/>
        </w:rPr>
        <w:t xml:space="preserve"> </w:t>
      </w:r>
      <w:r w:rsidRPr="001D7AAC">
        <w:rPr>
          <w:sz w:val="24"/>
          <w:szCs w:val="24"/>
        </w:rPr>
        <w:t>Геологическое</w:t>
      </w:r>
      <w:r w:rsidRPr="001D7AAC">
        <w:rPr>
          <w:spacing w:val="-10"/>
          <w:sz w:val="24"/>
          <w:szCs w:val="24"/>
        </w:rPr>
        <w:t xml:space="preserve"> </w:t>
      </w:r>
      <w:r w:rsidRPr="001D7AAC">
        <w:rPr>
          <w:sz w:val="24"/>
          <w:szCs w:val="24"/>
        </w:rPr>
        <w:t>строение,</w:t>
      </w:r>
      <w:r w:rsidRPr="001D7AAC">
        <w:rPr>
          <w:spacing w:val="-9"/>
          <w:sz w:val="24"/>
          <w:szCs w:val="24"/>
        </w:rPr>
        <w:t xml:space="preserve"> </w:t>
      </w:r>
      <w:r w:rsidRPr="001D7AAC">
        <w:rPr>
          <w:sz w:val="24"/>
          <w:szCs w:val="24"/>
        </w:rPr>
        <w:t>рельеф</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полезные</w:t>
      </w:r>
      <w:r w:rsidRPr="001D7AAC">
        <w:rPr>
          <w:spacing w:val="-10"/>
          <w:sz w:val="24"/>
          <w:szCs w:val="24"/>
        </w:rPr>
        <w:t xml:space="preserve"> </w:t>
      </w:r>
      <w:r w:rsidRPr="001D7AAC">
        <w:rPr>
          <w:spacing w:val="-2"/>
          <w:sz w:val="24"/>
          <w:szCs w:val="24"/>
        </w:rPr>
        <w:t>ископаемые</w:t>
      </w:r>
    </w:p>
    <w:p w14:paraId="04E25B9D" w14:textId="77777777" w:rsidR="00566F6F" w:rsidRPr="001D7AAC" w:rsidRDefault="001D7AAC">
      <w:pPr>
        <w:pStyle w:val="a3"/>
        <w:ind w:right="120"/>
        <w:rPr>
          <w:sz w:val="24"/>
          <w:szCs w:val="24"/>
        </w:rPr>
      </w:pPr>
      <w:r w:rsidRPr="001D7AAC">
        <w:rPr>
          <w:sz w:val="24"/>
          <w:szCs w:val="24"/>
        </w:rPr>
        <w:t>Основные этапы формирования</w:t>
      </w:r>
      <w:r w:rsidRPr="001D7AAC">
        <w:rPr>
          <w:spacing w:val="-1"/>
          <w:sz w:val="24"/>
          <w:szCs w:val="24"/>
        </w:rPr>
        <w:t xml:space="preserve"> </w:t>
      </w:r>
      <w:r w:rsidRPr="001D7AAC">
        <w:rPr>
          <w:sz w:val="24"/>
          <w:szCs w:val="24"/>
        </w:rPr>
        <w:t>земной коры на</w:t>
      </w:r>
      <w:r w:rsidRPr="001D7AAC">
        <w:rPr>
          <w:spacing w:val="-1"/>
          <w:sz w:val="24"/>
          <w:szCs w:val="24"/>
        </w:rPr>
        <w:t xml:space="preserve"> </w:t>
      </w:r>
      <w:r w:rsidRPr="001D7AAC">
        <w:rPr>
          <w:sz w:val="24"/>
          <w:szCs w:val="24"/>
        </w:rPr>
        <w:t>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w:t>
      </w:r>
      <w:r w:rsidRPr="001D7AAC">
        <w:rPr>
          <w:spacing w:val="40"/>
          <w:sz w:val="24"/>
          <w:szCs w:val="24"/>
        </w:rPr>
        <w:t xml:space="preserve"> </w:t>
      </w:r>
      <w:r w:rsidRPr="001D7AAC">
        <w:rPr>
          <w:sz w:val="24"/>
          <w:szCs w:val="24"/>
        </w:rPr>
        <w:t>территории страны. Влияние внутренних и внешних процессов на формирование рельефа. Современные процессы, формирующие рельеф. Области современного</w:t>
      </w:r>
      <w:r w:rsidRPr="001D7AAC">
        <w:rPr>
          <w:spacing w:val="-18"/>
          <w:sz w:val="24"/>
          <w:szCs w:val="24"/>
        </w:rPr>
        <w:t xml:space="preserve"> </w:t>
      </w:r>
      <w:r w:rsidRPr="001D7AAC">
        <w:rPr>
          <w:sz w:val="24"/>
          <w:szCs w:val="24"/>
        </w:rPr>
        <w:t>горообразования,</w:t>
      </w:r>
      <w:r w:rsidRPr="001D7AAC">
        <w:rPr>
          <w:spacing w:val="-17"/>
          <w:sz w:val="24"/>
          <w:szCs w:val="24"/>
        </w:rPr>
        <w:t xml:space="preserve"> </w:t>
      </w:r>
      <w:r w:rsidRPr="001D7AAC">
        <w:rPr>
          <w:sz w:val="24"/>
          <w:szCs w:val="24"/>
        </w:rPr>
        <w:t>землетрясений</w:t>
      </w:r>
      <w:r w:rsidRPr="001D7AAC">
        <w:rPr>
          <w:spacing w:val="-18"/>
          <w:sz w:val="24"/>
          <w:szCs w:val="24"/>
        </w:rPr>
        <w:t xml:space="preserve"> </w:t>
      </w:r>
      <w:r w:rsidRPr="001D7AAC">
        <w:rPr>
          <w:sz w:val="24"/>
          <w:szCs w:val="24"/>
        </w:rPr>
        <w:t>и</w:t>
      </w:r>
      <w:r w:rsidRPr="001D7AAC">
        <w:rPr>
          <w:spacing w:val="11"/>
          <w:sz w:val="24"/>
          <w:szCs w:val="24"/>
        </w:rPr>
        <w:t xml:space="preserve"> </w:t>
      </w:r>
      <w:r w:rsidRPr="001D7AAC">
        <w:rPr>
          <w:sz w:val="24"/>
          <w:szCs w:val="24"/>
        </w:rPr>
        <w:t>вулканизма.</w:t>
      </w:r>
      <w:r w:rsidRPr="001D7AAC">
        <w:rPr>
          <w:spacing w:val="-16"/>
          <w:sz w:val="24"/>
          <w:szCs w:val="24"/>
        </w:rPr>
        <w:t xml:space="preserve"> </w:t>
      </w:r>
      <w:r w:rsidRPr="001D7AAC">
        <w:rPr>
          <w:sz w:val="24"/>
          <w:szCs w:val="24"/>
        </w:rPr>
        <w:t>Древнее</w:t>
      </w:r>
      <w:r w:rsidRPr="001D7AAC">
        <w:rPr>
          <w:spacing w:val="-18"/>
          <w:sz w:val="24"/>
          <w:szCs w:val="24"/>
        </w:rPr>
        <w:t xml:space="preserve"> </w:t>
      </w:r>
      <w:r w:rsidRPr="001D7AAC">
        <w:rPr>
          <w:sz w:val="24"/>
          <w:szCs w:val="24"/>
        </w:rPr>
        <w:t>и</w:t>
      </w:r>
      <w:r w:rsidRPr="001D7AAC">
        <w:rPr>
          <w:spacing w:val="-15"/>
          <w:sz w:val="24"/>
          <w:szCs w:val="24"/>
        </w:rPr>
        <w:t xml:space="preserve"> </w:t>
      </w:r>
      <w:r w:rsidRPr="001D7AAC">
        <w:rPr>
          <w:sz w:val="24"/>
          <w:szCs w:val="24"/>
        </w:rPr>
        <w:t>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w:t>
      </w:r>
      <w:r w:rsidRPr="001D7AAC">
        <w:rPr>
          <w:spacing w:val="40"/>
          <w:sz w:val="24"/>
          <w:szCs w:val="24"/>
        </w:rPr>
        <w:t xml:space="preserve"> </w:t>
      </w:r>
      <w:r w:rsidRPr="001D7AAC">
        <w:rPr>
          <w:sz w:val="24"/>
          <w:szCs w:val="24"/>
        </w:rPr>
        <w:t>края.</w:t>
      </w:r>
    </w:p>
    <w:p w14:paraId="7AE14E87" w14:textId="77777777" w:rsidR="00566F6F" w:rsidRPr="001D7AAC" w:rsidRDefault="001D7AAC">
      <w:pPr>
        <w:pStyle w:val="a3"/>
        <w:spacing w:line="321"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308E8F99" w14:textId="77777777" w:rsidR="00566F6F" w:rsidRPr="001D7AAC" w:rsidRDefault="001D7AAC">
      <w:pPr>
        <w:pStyle w:val="a4"/>
        <w:numPr>
          <w:ilvl w:val="0"/>
          <w:numId w:val="155"/>
        </w:numPr>
        <w:tabs>
          <w:tab w:val="left" w:pos="1106"/>
        </w:tabs>
        <w:ind w:right="128" w:firstLine="709"/>
        <w:rPr>
          <w:sz w:val="24"/>
          <w:szCs w:val="24"/>
        </w:rPr>
      </w:pPr>
      <w:r w:rsidRPr="001D7AAC">
        <w:rPr>
          <w:sz w:val="24"/>
          <w:szCs w:val="24"/>
        </w:rPr>
        <w:t>Объяснение</w:t>
      </w:r>
      <w:r w:rsidRPr="001D7AAC">
        <w:rPr>
          <w:spacing w:val="28"/>
          <w:sz w:val="24"/>
          <w:szCs w:val="24"/>
        </w:rPr>
        <w:t xml:space="preserve"> </w:t>
      </w:r>
      <w:r w:rsidRPr="001D7AAC">
        <w:rPr>
          <w:sz w:val="24"/>
          <w:szCs w:val="24"/>
        </w:rPr>
        <w:t>распространения</w:t>
      </w:r>
      <w:r w:rsidRPr="001D7AAC">
        <w:rPr>
          <w:spacing w:val="-7"/>
          <w:sz w:val="24"/>
          <w:szCs w:val="24"/>
        </w:rPr>
        <w:t xml:space="preserve"> </w:t>
      </w:r>
      <w:r w:rsidRPr="001D7AAC">
        <w:rPr>
          <w:sz w:val="24"/>
          <w:szCs w:val="24"/>
        </w:rPr>
        <w:t>по</w:t>
      </w:r>
      <w:r w:rsidRPr="001D7AAC">
        <w:rPr>
          <w:spacing w:val="-8"/>
          <w:sz w:val="24"/>
          <w:szCs w:val="24"/>
        </w:rPr>
        <w:t xml:space="preserve"> </w:t>
      </w:r>
      <w:r w:rsidRPr="001D7AAC">
        <w:rPr>
          <w:sz w:val="24"/>
          <w:szCs w:val="24"/>
        </w:rPr>
        <w:t>территории</w:t>
      </w:r>
      <w:r w:rsidRPr="001D7AAC">
        <w:rPr>
          <w:spacing w:val="-8"/>
          <w:sz w:val="24"/>
          <w:szCs w:val="24"/>
        </w:rPr>
        <w:t xml:space="preserve"> </w:t>
      </w:r>
      <w:r w:rsidRPr="001D7AAC">
        <w:rPr>
          <w:sz w:val="24"/>
          <w:szCs w:val="24"/>
        </w:rPr>
        <w:t>России</w:t>
      </w:r>
      <w:r w:rsidRPr="001D7AAC">
        <w:rPr>
          <w:spacing w:val="-7"/>
          <w:sz w:val="24"/>
          <w:szCs w:val="24"/>
        </w:rPr>
        <w:t xml:space="preserve"> </w:t>
      </w:r>
      <w:r w:rsidRPr="001D7AAC">
        <w:rPr>
          <w:sz w:val="24"/>
          <w:szCs w:val="24"/>
        </w:rPr>
        <w:t xml:space="preserve">опасных геологических </w:t>
      </w:r>
      <w:r w:rsidRPr="001D7AAC">
        <w:rPr>
          <w:spacing w:val="-2"/>
          <w:sz w:val="24"/>
          <w:szCs w:val="24"/>
        </w:rPr>
        <w:t>явлений.</w:t>
      </w:r>
    </w:p>
    <w:p w14:paraId="6827B27A" w14:textId="77777777" w:rsidR="00566F6F" w:rsidRPr="001D7AAC" w:rsidRDefault="001D7AAC">
      <w:pPr>
        <w:pStyle w:val="a4"/>
        <w:numPr>
          <w:ilvl w:val="0"/>
          <w:numId w:val="155"/>
        </w:numPr>
        <w:tabs>
          <w:tab w:val="left" w:pos="1101"/>
        </w:tabs>
        <w:ind w:left="823" w:right="3510" w:firstLine="0"/>
        <w:rPr>
          <w:sz w:val="24"/>
          <w:szCs w:val="24"/>
        </w:rPr>
      </w:pPr>
      <w:r w:rsidRPr="001D7AAC">
        <w:rPr>
          <w:sz w:val="24"/>
          <w:szCs w:val="24"/>
        </w:rPr>
        <w:lastRenderedPageBreak/>
        <w:t>Объяснение</w:t>
      </w:r>
      <w:r w:rsidRPr="001D7AAC">
        <w:rPr>
          <w:spacing w:val="-6"/>
          <w:sz w:val="24"/>
          <w:szCs w:val="24"/>
        </w:rPr>
        <w:t xml:space="preserve"> </w:t>
      </w:r>
      <w:r w:rsidRPr="001D7AAC">
        <w:rPr>
          <w:sz w:val="24"/>
          <w:szCs w:val="24"/>
        </w:rPr>
        <w:t>особенностей</w:t>
      </w:r>
      <w:r w:rsidRPr="001D7AAC">
        <w:rPr>
          <w:spacing w:val="-5"/>
          <w:sz w:val="24"/>
          <w:szCs w:val="24"/>
        </w:rPr>
        <w:t xml:space="preserve"> </w:t>
      </w:r>
      <w:r w:rsidRPr="001D7AAC">
        <w:rPr>
          <w:sz w:val="24"/>
          <w:szCs w:val="24"/>
        </w:rPr>
        <w:t>рельефа</w:t>
      </w:r>
      <w:r w:rsidRPr="001D7AAC">
        <w:rPr>
          <w:spacing w:val="-6"/>
          <w:sz w:val="24"/>
          <w:szCs w:val="24"/>
        </w:rPr>
        <w:t xml:space="preserve"> </w:t>
      </w:r>
      <w:r w:rsidRPr="001D7AAC">
        <w:rPr>
          <w:sz w:val="24"/>
          <w:szCs w:val="24"/>
        </w:rPr>
        <w:t>своего</w:t>
      </w:r>
      <w:r w:rsidRPr="001D7AAC">
        <w:rPr>
          <w:spacing w:val="40"/>
          <w:sz w:val="24"/>
          <w:szCs w:val="24"/>
        </w:rPr>
        <w:t xml:space="preserve"> </w:t>
      </w:r>
      <w:r w:rsidRPr="001D7AAC">
        <w:rPr>
          <w:sz w:val="24"/>
          <w:szCs w:val="24"/>
        </w:rPr>
        <w:t>края. Тема 3. Климат и климатические ресурсы</w:t>
      </w:r>
    </w:p>
    <w:p w14:paraId="55F6E09D" w14:textId="77777777" w:rsidR="00566F6F" w:rsidRPr="001D7AAC" w:rsidRDefault="001D7AAC">
      <w:pPr>
        <w:pStyle w:val="a3"/>
        <w:ind w:right="125"/>
        <w:rPr>
          <w:sz w:val="24"/>
          <w:szCs w:val="24"/>
        </w:rPr>
      </w:pPr>
      <w:r w:rsidRPr="001D7AAC">
        <w:rPr>
          <w:sz w:val="24"/>
          <w:szCs w:val="24"/>
        </w:rPr>
        <w:t>Факторы, определяющие климат России. Влияние географического</w:t>
      </w:r>
      <w:r w:rsidRPr="001D7AAC">
        <w:rPr>
          <w:spacing w:val="80"/>
          <w:sz w:val="24"/>
          <w:szCs w:val="24"/>
        </w:rPr>
        <w:t xml:space="preserve"> </w:t>
      </w:r>
      <w:r w:rsidRPr="001D7AAC">
        <w:rPr>
          <w:sz w:val="24"/>
          <w:szCs w:val="24"/>
        </w:rPr>
        <w:t>положения на климат России. Солнечная радиация</w:t>
      </w:r>
      <w:r w:rsidRPr="001D7AAC">
        <w:rPr>
          <w:spacing w:val="80"/>
          <w:sz w:val="24"/>
          <w:szCs w:val="24"/>
        </w:rPr>
        <w:t xml:space="preserve"> </w:t>
      </w:r>
      <w:r w:rsidRPr="001D7AAC">
        <w:rPr>
          <w:sz w:val="24"/>
          <w:szCs w:val="24"/>
        </w:rPr>
        <w:t>и её виды. Влияние на климат России подстилающей поверхности и рельефа. Основные типы воздушных масс и</w:t>
      </w:r>
      <w:r w:rsidRPr="001D7AAC">
        <w:rPr>
          <w:spacing w:val="80"/>
          <w:sz w:val="24"/>
          <w:szCs w:val="24"/>
        </w:rPr>
        <w:t xml:space="preserve"> </w:t>
      </w:r>
      <w:r w:rsidRPr="001D7AAC">
        <w:rPr>
          <w:sz w:val="24"/>
          <w:szCs w:val="24"/>
        </w:rPr>
        <w:t>их циркуляция на территории России. Распределение температуры воздуха, атмосферных осадков по территории России. Коэффициент</w:t>
      </w:r>
      <w:r w:rsidRPr="001D7AAC">
        <w:rPr>
          <w:spacing w:val="80"/>
          <w:w w:val="150"/>
          <w:sz w:val="24"/>
          <w:szCs w:val="24"/>
        </w:rPr>
        <w:t xml:space="preserve"> </w:t>
      </w:r>
      <w:r w:rsidRPr="001D7AAC">
        <w:rPr>
          <w:sz w:val="24"/>
          <w:szCs w:val="24"/>
        </w:rPr>
        <w:t>увлажнения.</w:t>
      </w:r>
    </w:p>
    <w:p w14:paraId="7B13CF42" w14:textId="77777777" w:rsidR="00566F6F" w:rsidRPr="001D7AAC" w:rsidRDefault="001D7AAC">
      <w:pPr>
        <w:pStyle w:val="a3"/>
        <w:spacing w:before="1"/>
        <w:ind w:right="125"/>
        <w:rPr>
          <w:sz w:val="24"/>
          <w:szCs w:val="24"/>
        </w:rPr>
      </w:pPr>
      <w:r w:rsidRPr="001D7AAC">
        <w:rPr>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w:t>
      </w:r>
      <w:r w:rsidRPr="001D7AAC">
        <w:rPr>
          <w:spacing w:val="-7"/>
          <w:sz w:val="24"/>
          <w:szCs w:val="24"/>
        </w:rPr>
        <w:t xml:space="preserve"> </w:t>
      </w:r>
      <w:r w:rsidRPr="001D7AAC">
        <w:rPr>
          <w:sz w:val="24"/>
          <w:szCs w:val="24"/>
        </w:rPr>
        <w:t>деятельность</w:t>
      </w:r>
      <w:r w:rsidRPr="001D7AAC">
        <w:rPr>
          <w:spacing w:val="-7"/>
          <w:sz w:val="24"/>
          <w:szCs w:val="24"/>
        </w:rPr>
        <w:t xml:space="preserve"> </w:t>
      </w:r>
      <w:r w:rsidRPr="001D7AAC">
        <w:rPr>
          <w:sz w:val="24"/>
          <w:szCs w:val="24"/>
        </w:rPr>
        <w:t>населения.</w:t>
      </w:r>
      <w:r w:rsidRPr="001D7AAC">
        <w:rPr>
          <w:spacing w:val="-8"/>
          <w:sz w:val="24"/>
          <w:szCs w:val="24"/>
        </w:rPr>
        <w:t xml:space="preserve"> </w:t>
      </w:r>
      <w:r w:rsidRPr="001D7AAC">
        <w:rPr>
          <w:sz w:val="24"/>
          <w:szCs w:val="24"/>
        </w:rPr>
        <w:t>Наблюдаемые климатические изменения на территории России и их возможные следствия. Способы адаптации человека к разнообразным</w:t>
      </w:r>
      <w:r w:rsidRPr="001D7AAC">
        <w:rPr>
          <w:spacing w:val="17"/>
          <w:sz w:val="24"/>
          <w:szCs w:val="24"/>
        </w:rPr>
        <w:t xml:space="preserve"> </w:t>
      </w:r>
      <w:r w:rsidRPr="001D7AAC">
        <w:rPr>
          <w:sz w:val="24"/>
          <w:szCs w:val="24"/>
        </w:rPr>
        <w:t>климатическим</w:t>
      </w:r>
      <w:r w:rsidRPr="001D7AAC">
        <w:rPr>
          <w:spacing w:val="-11"/>
          <w:sz w:val="24"/>
          <w:szCs w:val="24"/>
        </w:rPr>
        <w:t xml:space="preserve"> </w:t>
      </w:r>
      <w:r w:rsidRPr="001D7AAC">
        <w:rPr>
          <w:sz w:val="24"/>
          <w:szCs w:val="24"/>
        </w:rPr>
        <w:t>условиям</w:t>
      </w:r>
      <w:r w:rsidRPr="001D7AAC">
        <w:rPr>
          <w:spacing w:val="-12"/>
          <w:sz w:val="24"/>
          <w:szCs w:val="24"/>
        </w:rPr>
        <w:t xml:space="preserve"> </w:t>
      </w:r>
      <w:r w:rsidRPr="001D7AAC">
        <w:rPr>
          <w:sz w:val="24"/>
          <w:szCs w:val="24"/>
        </w:rPr>
        <w:t>на</w:t>
      </w:r>
      <w:r w:rsidRPr="001D7AAC">
        <w:rPr>
          <w:spacing w:val="-12"/>
          <w:sz w:val="24"/>
          <w:szCs w:val="24"/>
        </w:rPr>
        <w:t xml:space="preserve"> </w:t>
      </w:r>
      <w:r w:rsidRPr="001D7AAC">
        <w:rPr>
          <w:sz w:val="24"/>
          <w:szCs w:val="24"/>
        </w:rPr>
        <w:t>территории</w:t>
      </w:r>
      <w:r w:rsidRPr="001D7AAC">
        <w:rPr>
          <w:spacing w:val="-11"/>
          <w:sz w:val="24"/>
          <w:szCs w:val="24"/>
        </w:rPr>
        <w:t xml:space="preserve"> </w:t>
      </w:r>
      <w:r w:rsidRPr="001D7AAC">
        <w:rPr>
          <w:sz w:val="24"/>
          <w:szCs w:val="24"/>
        </w:rPr>
        <w:t>страны.</w:t>
      </w:r>
      <w:r w:rsidRPr="001D7AAC">
        <w:rPr>
          <w:spacing w:val="-12"/>
          <w:sz w:val="24"/>
          <w:szCs w:val="24"/>
        </w:rPr>
        <w:t xml:space="preserve"> </w:t>
      </w:r>
      <w:r w:rsidRPr="001D7AAC">
        <w:rPr>
          <w:sz w:val="24"/>
          <w:szCs w:val="24"/>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42030A37" w14:textId="77777777" w:rsidR="00566F6F" w:rsidRPr="001D7AAC" w:rsidRDefault="001D7AAC">
      <w:pPr>
        <w:pStyle w:val="a3"/>
        <w:spacing w:line="322"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09ABC7E9" w14:textId="77777777" w:rsidR="00566F6F" w:rsidRPr="001D7AAC" w:rsidRDefault="001D7AAC">
      <w:pPr>
        <w:pStyle w:val="a4"/>
        <w:numPr>
          <w:ilvl w:val="0"/>
          <w:numId w:val="154"/>
        </w:numPr>
        <w:tabs>
          <w:tab w:val="left" w:pos="1101"/>
        </w:tabs>
        <w:spacing w:line="322" w:lineRule="exact"/>
        <w:ind w:left="1101" w:hanging="278"/>
        <w:rPr>
          <w:sz w:val="24"/>
          <w:szCs w:val="24"/>
        </w:rPr>
      </w:pPr>
      <w:r w:rsidRPr="001D7AAC">
        <w:rPr>
          <w:sz w:val="24"/>
          <w:szCs w:val="24"/>
        </w:rPr>
        <w:t>Описание</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прогнозирование</w:t>
      </w:r>
      <w:r w:rsidRPr="001D7AAC">
        <w:rPr>
          <w:spacing w:val="-11"/>
          <w:sz w:val="24"/>
          <w:szCs w:val="24"/>
        </w:rPr>
        <w:t xml:space="preserve"> </w:t>
      </w:r>
      <w:r w:rsidRPr="001D7AAC">
        <w:rPr>
          <w:sz w:val="24"/>
          <w:szCs w:val="24"/>
        </w:rPr>
        <w:t>погоды</w:t>
      </w:r>
      <w:r w:rsidRPr="001D7AAC">
        <w:rPr>
          <w:spacing w:val="-12"/>
          <w:sz w:val="24"/>
          <w:szCs w:val="24"/>
        </w:rPr>
        <w:t xml:space="preserve"> </w:t>
      </w:r>
      <w:r w:rsidRPr="001D7AAC">
        <w:rPr>
          <w:sz w:val="24"/>
          <w:szCs w:val="24"/>
        </w:rPr>
        <w:t>территории</w:t>
      </w:r>
      <w:r w:rsidRPr="001D7AAC">
        <w:rPr>
          <w:spacing w:val="-10"/>
          <w:sz w:val="24"/>
          <w:szCs w:val="24"/>
        </w:rPr>
        <w:t xml:space="preserve"> </w:t>
      </w:r>
      <w:r w:rsidRPr="001D7AAC">
        <w:rPr>
          <w:sz w:val="24"/>
          <w:szCs w:val="24"/>
        </w:rPr>
        <w:t>по</w:t>
      </w:r>
      <w:r w:rsidRPr="001D7AAC">
        <w:rPr>
          <w:spacing w:val="-12"/>
          <w:sz w:val="24"/>
          <w:szCs w:val="24"/>
        </w:rPr>
        <w:t xml:space="preserve"> </w:t>
      </w:r>
      <w:r w:rsidRPr="001D7AAC">
        <w:rPr>
          <w:sz w:val="24"/>
          <w:szCs w:val="24"/>
        </w:rPr>
        <w:t>карте</w:t>
      </w:r>
      <w:r w:rsidRPr="001D7AAC">
        <w:rPr>
          <w:spacing w:val="-11"/>
          <w:sz w:val="24"/>
          <w:szCs w:val="24"/>
        </w:rPr>
        <w:t xml:space="preserve"> </w:t>
      </w:r>
      <w:r w:rsidRPr="001D7AAC">
        <w:rPr>
          <w:spacing w:val="-2"/>
          <w:sz w:val="24"/>
          <w:szCs w:val="24"/>
        </w:rPr>
        <w:t>погоды.</w:t>
      </w:r>
    </w:p>
    <w:p w14:paraId="1E20E6A6" w14:textId="77777777" w:rsidR="00566F6F" w:rsidRPr="001D7AAC" w:rsidRDefault="001D7AAC">
      <w:pPr>
        <w:pStyle w:val="a4"/>
        <w:numPr>
          <w:ilvl w:val="0"/>
          <w:numId w:val="154"/>
        </w:numPr>
        <w:tabs>
          <w:tab w:val="left" w:pos="1210"/>
        </w:tabs>
        <w:ind w:left="114" w:right="126" w:firstLine="709"/>
        <w:rPr>
          <w:sz w:val="24"/>
          <w:szCs w:val="24"/>
        </w:rPr>
      </w:pPr>
      <w:r w:rsidRPr="001D7AAC">
        <w:rPr>
          <w:sz w:val="24"/>
          <w:szCs w:val="24"/>
        </w:rPr>
        <w:t>Определение и объяснение по картам закономерностей распределения солнечной радиации, средних температур</w:t>
      </w:r>
      <w:r w:rsidRPr="001D7AAC">
        <w:rPr>
          <w:spacing w:val="80"/>
          <w:sz w:val="24"/>
          <w:szCs w:val="24"/>
        </w:rPr>
        <w:t xml:space="preserve"> </w:t>
      </w:r>
      <w:r w:rsidRPr="001D7AAC">
        <w:rPr>
          <w:sz w:val="24"/>
          <w:szCs w:val="24"/>
        </w:rPr>
        <w:t>янва-ря и июля, годового количества атмосферных осадков, испаряемости</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территории страны.</w:t>
      </w:r>
    </w:p>
    <w:p w14:paraId="6F3D4033" w14:textId="77777777" w:rsidR="00566F6F" w:rsidRPr="001D7AAC" w:rsidRDefault="001D7AAC">
      <w:pPr>
        <w:pStyle w:val="a4"/>
        <w:numPr>
          <w:ilvl w:val="0"/>
          <w:numId w:val="154"/>
        </w:numPr>
        <w:tabs>
          <w:tab w:val="left" w:pos="1107"/>
        </w:tabs>
        <w:ind w:left="114" w:right="128" w:firstLine="709"/>
        <w:rPr>
          <w:sz w:val="24"/>
          <w:szCs w:val="24"/>
        </w:rPr>
      </w:pPr>
      <w:r w:rsidRPr="001D7AAC">
        <w:rPr>
          <w:sz w:val="24"/>
          <w:szCs w:val="24"/>
        </w:rPr>
        <w:t>Оценка влияния основных климатических показателей своего края на жизнь и хозяйственную деятельность населения.</w:t>
      </w:r>
    </w:p>
    <w:p w14:paraId="1BD4D2D3" w14:textId="77777777" w:rsidR="00566F6F" w:rsidRPr="001D7AAC" w:rsidRDefault="001D7AAC">
      <w:pPr>
        <w:pStyle w:val="a3"/>
        <w:spacing w:before="1" w:line="322" w:lineRule="exact"/>
        <w:ind w:left="823" w:firstLine="0"/>
        <w:rPr>
          <w:sz w:val="24"/>
          <w:szCs w:val="24"/>
        </w:rPr>
      </w:pPr>
      <w:r w:rsidRPr="001D7AAC">
        <w:rPr>
          <w:sz w:val="24"/>
          <w:szCs w:val="24"/>
        </w:rPr>
        <w:t>Тема</w:t>
      </w:r>
      <w:r w:rsidRPr="001D7AAC">
        <w:rPr>
          <w:spacing w:val="-9"/>
          <w:sz w:val="24"/>
          <w:szCs w:val="24"/>
        </w:rPr>
        <w:t xml:space="preserve"> </w:t>
      </w:r>
      <w:r w:rsidRPr="001D7AAC">
        <w:rPr>
          <w:sz w:val="24"/>
          <w:szCs w:val="24"/>
        </w:rPr>
        <w:t>4.</w:t>
      </w:r>
      <w:r w:rsidRPr="001D7AAC">
        <w:rPr>
          <w:spacing w:val="-8"/>
          <w:sz w:val="24"/>
          <w:szCs w:val="24"/>
        </w:rPr>
        <w:t xml:space="preserve"> </w:t>
      </w:r>
      <w:r w:rsidRPr="001D7AAC">
        <w:rPr>
          <w:sz w:val="24"/>
          <w:szCs w:val="24"/>
        </w:rPr>
        <w:t>Моря</w:t>
      </w:r>
      <w:r w:rsidRPr="001D7AAC">
        <w:rPr>
          <w:spacing w:val="-8"/>
          <w:sz w:val="24"/>
          <w:szCs w:val="24"/>
        </w:rPr>
        <w:t xml:space="preserve"> </w:t>
      </w:r>
      <w:r w:rsidRPr="001D7AAC">
        <w:rPr>
          <w:sz w:val="24"/>
          <w:szCs w:val="24"/>
        </w:rPr>
        <w:t>России.</w:t>
      </w:r>
      <w:r w:rsidRPr="001D7AAC">
        <w:rPr>
          <w:spacing w:val="-8"/>
          <w:sz w:val="24"/>
          <w:szCs w:val="24"/>
        </w:rPr>
        <w:t xml:space="preserve"> </w:t>
      </w:r>
      <w:r w:rsidRPr="001D7AAC">
        <w:rPr>
          <w:sz w:val="24"/>
          <w:szCs w:val="24"/>
        </w:rPr>
        <w:t>Внутренние</w:t>
      </w:r>
      <w:r w:rsidRPr="001D7AAC">
        <w:rPr>
          <w:spacing w:val="-8"/>
          <w:sz w:val="24"/>
          <w:szCs w:val="24"/>
        </w:rPr>
        <w:t xml:space="preserve"> </w:t>
      </w:r>
      <w:r w:rsidRPr="001D7AAC">
        <w:rPr>
          <w:sz w:val="24"/>
          <w:szCs w:val="24"/>
        </w:rPr>
        <w:t>воды</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водные</w:t>
      </w:r>
      <w:r w:rsidRPr="001D7AAC">
        <w:rPr>
          <w:spacing w:val="-8"/>
          <w:sz w:val="24"/>
          <w:szCs w:val="24"/>
        </w:rPr>
        <w:t xml:space="preserve"> </w:t>
      </w:r>
      <w:r w:rsidRPr="001D7AAC">
        <w:rPr>
          <w:spacing w:val="-2"/>
          <w:sz w:val="24"/>
          <w:szCs w:val="24"/>
        </w:rPr>
        <w:t>ресурсы</w:t>
      </w:r>
    </w:p>
    <w:p w14:paraId="69E9EACA" w14:textId="238D557B" w:rsidR="00566F6F" w:rsidRPr="001D7AAC" w:rsidRDefault="001D7AAC" w:rsidP="00FB41A0">
      <w:pPr>
        <w:pStyle w:val="a3"/>
        <w:ind w:left="823" w:firstLine="0"/>
        <w:rPr>
          <w:sz w:val="24"/>
          <w:szCs w:val="24"/>
        </w:rPr>
      </w:pPr>
      <w:r w:rsidRPr="001D7AAC">
        <w:rPr>
          <w:sz w:val="24"/>
          <w:szCs w:val="24"/>
        </w:rPr>
        <w:t>Моря</w:t>
      </w:r>
      <w:r w:rsidRPr="001D7AAC">
        <w:rPr>
          <w:spacing w:val="41"/>
          <w:sz w:val="24"/>
          <w:szCs w:val="24"/>
        </w:rPr>
        <w:t xml:space="preserve"> </w:t>
      </w:r>
      <w:r w:rsidRPr="001D7AAC">
        <w:rPr>
          <w:sz w:val="24"/>
          <w:szCs w:val="24"/>
        </w:rPr>
        <w:t>как</w:t>
      </w:r>
      <w:r w:rsidRPr="001D7AAC">
        <w:rPr>
          <w:spacing w:val="43"/>
          <w:sz w:val="24"/>
          <w:szCs w:val="24"/>
        </w:rPr>
        <w:t xml:space="preserve"> </w:t>
      </w:r>
      <w:r w:rsidRPr="001D7AAC">
        <w:rPr>
          <w:sz w:val="24"/>
          <w:szCs w:val="24"/>
        </w:rPr>
        <w:t>аквальные</w:t>
      </w:r>
      <w:r w:rsidRPr="001D7AAC">
        <w:rPr>
          <w:spacing w:val="42"/>
          <w:sz w:val="24"/>
          <w:szCs w:val="24"/>
        </w:rPr>
        <w:t xml:space="preserve"> </w:t>
      </w:r>
      <w:r w:rsidRPr="001D7AAC">
        <w:rPr>
          <w:sz w:val="24"/>
          <w:szCs w:val="24"/>
        </w:rPr>
        <w:t>ПК.</w:t>
      </w:r>
      <w:r w:rsidRPr="001D7AAC">
        <w:rPr>
          <w:spacing w:val="42"/>
          <w:sz w:val="24"/>
          <w:szCs w:val="24"/>
        </w:rPr>
        <w:t xml:space="preserve">  </w:t>
      </w:r>
      <w:r w:rsidRPr="001D7AAC">
        <w:rPr>
          <w:sz w:val="24"/>
          <w:szCs w:val="24"/>
        </w:rPr>
        <w:t>Реки</w:t>
      </w:r>
      <w:r w:rsidRPr="001D7AAC">
        <w:rPr>
          <w:spacing w:val="43"/>
          <w:sz w:val="24"/>
          <w:szCs w:val="24"/>
        </w:rPr>
        <w:t xml:space="preserve">  </w:t>
      </w:r>
      <w:r w:rsidRPr="001D7AAC">
        <w:rPr>
          <w:sz w:val="24"/>
          <w:szCs w:val="24"/>
        </w:rPr>
        <w:t>России.</w:t>
      </w:r>
      <w:r w:rsidRPr="001D7AAC">
        <w:rPr>
          <w:spacing w:val="42"/>
          <w:sz w:val="24"/>
          <w:szCs w:val="24"/>
        </w:rPr>
        <w:t xml:space="preserve">  </w:t>
      </w:r>
      <w:r w:rsidRPr="001D7AAC">
        <w:rPr>
          <w:sz w:val="24"/>
          <w:szCs w:val="24"/>
        </w:rPr>
        <w:t>Распределение</w:t>
      </w:r>
      <w:r w:rsidRPr="001D7AAC">
        <w:rPr>
          <w:spacing w:val="42"/>
          <w:sz w:val="24"/>
          <w:szCs w:val="24"/>
        </w:rPr>
        <w:t xml:space="preserve">  </w:t>
      </w:r>
      <w:r w:rsidRPr="001D7AAC">
        <w:rPr>
          <w:sz w:val="24"/>
          <w:szCs w:val="24"/>
        </w:rPr>
        <w:t>рек</w:t>
      </w:r>
      <w:r w:rsidRPr="001D7AAC">
        <w:rPr>
          <w:spacing w:val="43"/>
          <w:sz w:val="24"/>
          <w:szCs w:val="24"/>
        </w:rPr>
        <w:t xml:space="preserve"> </w:t>
      </w:r>
      <w:r w:rsidRPr="001D7AAC">
        <w:rPr>
          <w:sz w:val="24"/>
          <w:szCs w:val="24"/>
        </w:rPr>
        <w:t>по</w:t>
      </w:r>
      <w:r w:rsidRPr="001D7AAC">
        <w:rPr>
          <w:spacing w:val="42"/>
          <w:sz w:val="24"/>
          <w:szCs w:val="24"/>
        </w:rPr>
        <w:t xml:space="preserve"> </w:t>
      </w:r>
      <w:r w:rsidRPr="001D7AAC">
        <w:rPr>
          <w:spacing w:val="-2"/>
          <w:sz w:val="24"/>
          <w:szCs w:val="24"/>
        </w:rPr>
        <w:t>бассейнам</w:t>
      </w:r>
      <w:r w:rsidR="00FB41A0">
        <w:rPr>
          <w:sz w:val="24"/>
          <w:szCs w:val="24"/>
        </w:rPr>
        <w:t xml:space="preserve"> </w:t>
      </w:r>
      <w:r w:rsidRPr="001D7AAC">
        <w:rPr>
          <w:sz w:val="24"/>
          <w:szCs w:val="24"/>
        </w:rPr>
        <w:t>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w:t>
      </w:r>
      <w:r w:rsidRPr="001D7AAC">
        <w:rPr>
          <w:spacing w:val="40"/>
          <w:sz w:val="24"/>
          <w:szCs w:val="24"/>
        </w:rPr>
        <w:t xml:space="preserve"> </w:t>
      </w:r>
      <w:r w:rsidRPr="001D7AAC">
        <w:rPr>
          <w:sz w:val="24"/>
          <w:szCs w:val="24"/>
        </w:rPr>
        <w:t>хозяйства</w:t>
      </w:r>
      <w:r w:rsidRPr="001D7AAC">
        <w:rPr>
          <w:spacing w:val="40"/>
          <w:sz w:val="24"/>
          <w:szCs w:val="24"/>
        </w:rPr>
        <w:t xml:space="preserve"> </w:t>
      </w:r>
      <w:r w:rsidRPr="001D7AAC">
        <w:rPr>
          <w:sz w:val="24"/>
          <w:szCs w:val="24"/>
        </w:rPr>
        <w:t>России.</w:t>
      </w:r>
    </w:p>
    <w:p w14:paraId="4DE1372D" w14:textId="77777777" w:rsidR="00566F6F" w:rsidRPr="001D7AAC" w:rsidRDefault="001D7AAC">
      <w:pPr>
        <w:pStyle w:val="a3"/>
        <w:ind w:right="124"/>
        <w:rPr>
          <w:sz w:val="24"/>
          <w:szCs w:val="24"/>
        </w:rPr>
      </w:pPr>
      <w:r w:rsidRPr="001D7AAC">
        <w:rPr>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540E937C" w14:textId="77777777" w:rsidR="00566F6F" w:rsidRPr="001D7AAC" w:rsidRDefault="001D7AAC">
      <w:pPr>
        <w:pStyle w:val="a3"/>
        <w:spacing w:line="322"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4E3CE997" w14:textId="77777777" w:rsidR="00566F6F" w:rsidRPr="001D7AAC" w:rsidRDefault="001D7AAC">
      <w:pPr>
        <w:pStyle w:val="a4"/>
        <w:numPr>
          <w:ilvl w:val="0"/>
          <w:numId w:val="153"/>
        </w:numPr>
        <w:tabs>
          <w:tab w:val="left" w:pos="1088"/>
        </w:tabs>
        <w:ind w:left="1088" w:hanging="265"/>
        <w:rPr>
          <w:sz w:val="24"/>
          <w:szCs w:val="24"/>
        </w:rPr>
      </w:pPr>
      <w:r w:rsidRPr="001D7AAC">
        <w:rPr>
          <w:spacing w:val="-2"/>
          <w:sz w:val="24"/>
          <w:szCs w:val="24"/>
        </w:rPr>
        <w:t>Сравнение</w:t>
      </w:r>
      <w:r w:rsidRPr="001D7AAC">
        <w:rPr>
          <w:spacing w:val="-26"/>
          <w:sz w:val="24"/>
          <w:szCs w:val="24"/>
        </w:rPr>
        <w:t xml:space="preserve"> </w:t>
      </w:r>
      <w:r w:rsidRPr="001D7AAC">
        <w:rPr>
          <w:spacing w:val="-2"/>
          <w:sz w:val="24"/>
          <w:szCs w:val="24"/>
        </w:rPr>
        <w:t>особенностей</w:t>
      </w:r>
      <w:r w:rsidRPr="001D7AAC">
        <w:rPr>
          <w:spacing w:val="-24"/>
          <w:sz w:val="24"/>
          <w:szCs w:val="24"/>
        </w:rPr>
        <w:t xml:space="preserve"> </w:t>
      </w:r>
      <w:r w:rsidRPr="001D7AAC">
        <w:rPr>
          <w:spacing w:val="-2"/>
          <w:sz w:val="24"/>
          <w:szCs w:val="24"/>
        </w:rPr>
        <w:t>режима</w:t>
      </w:r>
      <w:r w:rsidRPr="001D7AAC">
        <w:rPr>
          <w:spacing w:val="-24"/>
          <w:sz w:val="24"/>
          <w:szCs w:val="24"/>
        </w:rPr>
        <w:t xml:space="preserve"> </w:t>
      </w:r>
      <w:r w:rsidRPr="001D7AAC">
        <w:rPr>
          <w:spacing w:val="-2"/>
          <w:sz w:val="24"/>
          <w:szCs w:val="24"/>
        </w:rPr>
        <w:t>и</w:t>
      </w:r>
      <w:r w:rsidRPr="001D7AAC">
        <w:rPr>
          <w:spacing w:val="-26"/>
          <w:sz w:val="24"/>
          <w:szCs w:val="24"/>
        </w:rPr>
        <w:t xml:space="preserve"> </w:t>
      </w:r>
      <w:r w:rsidRPr="001D7AAC">
        <w:rPr>
          <w:spacing w:val="-2"/>
          <w:sz w:val="24"/>
          <w:szCs w:val="24"/>
        </w:rPr>
        <w:t>характера</w:t>
      </w:r>
      <w:r w:rsidRPr="001D7AAC">
        <w:rPr>
          <w:spacing w:val="-24"/>
          <w:sz w:val="24"/>
          <w:szCs w:val="24"/>
        </w:rPr>
        <w:t xml:space="preserve"> </w:t>
      </w:r>
      <w:r w:rsidRPr="001D7AAC">
        <w:rPr>
          <w:spacing w:val="-2"/>
          <w:sz w:val="24"/>
          <w:szCs w:val="24"/>
        </w:rPr>
        <w:t>течения</w:t>
      </w:r>
      <w:r w:rsidRPr="001D7AAC">
        <w:rPr>
          <w:spacing w:val="-25"/>
          <w:sz w:val="24"/>
          <w:szCs w:val="24"/>
        </w:rPr>
        <w:t xml:space="preserve"> </w:t>
      </w:r>
      <w:r w:rsidRPr="001D7AAC">
        <w:rPr>
          <w:spacing w:val="-2"/>
          <w:sz w:val="24"/>
          <w:szCs w:val="24"/>
        </w:rPr>
        <w:t>двух</w:t>
      </w:r>
      <w:r w:rsidRPr="001D7AAC">
        <w:rPr>
          <w:spacing w:val="4"/>
          <w:sz w:val="24"/>
          <w:szCs w:val="24"/>
        </w:rPr>
        <w:t xml:space="preserve"> </w:t>
      </w:r>
      <w:r w:rsidRPr="001D7AAC">
        <w:rPr>
          <w:spacing w:val="-2"/>
          <w:sz w:val="24"/>
          <w:szCs w:val="24"/>
        </w:rPr>
        <w:t>рек</w:t>
      </w:r>
      <w:r w:rsidRPr="001D7AAC">
        <w:rPr>
          <w:spacing w:val="13"/>
          <w:sz w:val="24"/>
          <w:szCs w:val="24"/>
        </w:rPr>
        <w:t xml:space="preserve"> </w:t>
      </w:r>
      <w:r w:rsidRPr="001D7AAC">
        <w:rPr>
          <w:spacing w:val="-2"/>
          <w:sz w:val="24"/>
          <w:szCs w:val="24"/>
        </w:rPr>
        <w:t>России.</w:t>
      </w:r>
    </w:p>
    <w:p w14:paraId="11DA3521" w14:textId="77777777" w:rsidR="00566F6F" w:rsidRPr="001D7AAC" w:rsidRDefault="001D7AAC">
      <w:pPr>
        <w:pStyle w:val="a4"/>
        <w:numPr>
          <w:ilvl w:val="0"/>
          <w:numId w:val="153"/>
        </w:numPr>
        <w:tabs>
          <w:tab w:val="left" w:pos="1102"/>
        </w:tabs>
        <w:ind w:left="114" w:right="132" w:firstLine="709"/>
        <w:rPr>
          <w:sz w:val="24"/>
          <w:szCs w:val="24"/>
        </w:rPr>
      </w:pPr>
      <w:r w:rsidRPr="001D7AAC">
        <w:rPr>
          <w:sz w:val="24"/>
          <w:szCs w:val="24"/>
        </w:rPr>
        <w:t>Объяснение</w:t>
      </w:r>
      <w:r w:rsidRPr="001D7AAC">
        <w:rPr>
          <w:spacing w:val="-5"/>
          <w:sz w:val="24"/>
          <w:szCs w:val="24"/>
        </w:rPr>
        <w:t xml:space="preserve"> </w:t>
      </w:r>
      <w:r w:rsidRPr="001D7AAC">
        <w:rPr>
          <w:sz w:val="24"/>
          <w:szCs w:val="24"/>
        </w:rPr>
        <w:t>распространения</w:t>
      </w:r>
      <w:r w:rsidRPr="001D7AAC">
        <w:rPr>
          <w:spacing w:val="-6"/>
          <w:sz w:val="24"/>
          <w:szCs w:val="24"/>
        </w:rPr>
        <w:t xml:space="preserve"> </w:t>
      </w:r>
      <w:r w:rsidRPr="001D7AAC">
        <w:rPr>
          <w:sz w:val="24"/>
          <w:szCs w:val="24"/>
        </w:rPr>
        <w:t>опасных</w:t>
      </w:r>
      <w:r w:rsidRPr="001D7AAC">
        <w:rPr>
          <w:spacing w:val="-5"/>
          <w:sz w:val="24"/>
          <w:szCs w:val="24"/>
        </w:rPr>
        <w:t xml:space="preserve"> </w:t>
      </w:r>
      <w:r w:rsidRPr="001D7AAC">
        <w:rPr>
          <w:sz w:val="24"/>
          <w:szCs w:val="24"/>
        </w:rPr>
        <w:t>гидрологических</w:t>
      </w:r>
      <w:r w:rsidRPr="001D7AAC">
        <w:rPr>
          <w:spacing w:val="-4"/>
          <w:sz w:val="24"/>
          <w:szCs w:val="24"/>
        </w:rPr>
        <w:t xml:space="preserve"> </w:t>
      </w:r>
      <w:r w:rsidRPr="001D7AAC">
        <w:rPr>
          <w:sz w:val="24"/>
          <w:szCs w:val="24"/>
        </w:rPr>
        <w:t>природных</w:t>
      </w:r>
      <w:r w:rsidRPr="001D7AAC">
        <w:rPr>
          <w:spacing w:val="-6"/>
          <w:sz w:val="24"/>
          <w:szCs w:val="24"/>
        </w:rPr>
        <w:t xml:space="preserve"> </w:t>
      </w:r>
      <w:r w:rsidRPr="001D7AAC">
        <w:rPr>
          <w:sz w:val="24"/>
          <w:szCs w:val="24"/>
        </w:rPr>
        <w:t>явлений на территории страны.</w:t>
      </w:r>
    </w:p>
    <w:p w14:paraId="7B34DC58" w14:textId="77777777" w:rsidR="00566F6F" w:rsidRPr="001D7AAC" w:rsidRDefault="001D7AAC">
      <w:pPr>
        <w:pStyle w:val="a3"/>
        <w:spacing w:line="321" w:lineRule="exact"/>
        <w:ind w:left="823" w:firstLine="0"/>
        <w:rPr>
          <w:sz w:val="24"/>
          <w:szCs w:val="24"/>
        </w:rPr>
      </w:pPr>
      <w:r w:rsidRPr="001D7AAC">
        <w:rPr>
          <w:sz w:val="24"/>
          <w:szCs w:val="24"/>
        </w:rPr>
        <w:t>Тема</w:t>
      </w:r>
      <w:r w:rsidRPr="001D7AAC">
        <w:rPr>
          <w:spacing w:val="-17"/>
          <w:sz w:val="24"/>
          <w:szCs w:val="24"/>
        </w:rPr>
        <w:t xml:space="preserve"> </w:t>
      </w:r>
      <w:r w:rsidRPr="001D7AAC">
        <w:rPr>
          <w:sz w:val="24"/>
          <w:szCs w:val="24"/>
        </w:rPr>
        <w:t>5.</w:t>
      </w:r>
      <w:r w:rsidRPr="001D7AAC">
        <w:rPr>
          <w:spacing w:val="-17"/>
          <w:sz w:val="24"/>
          <w:szCs w:val="24"/>
        </w:rPr>
        <w:t xml:space="preserve"> </w:t>
      </w:r>
      <w:r w:rsidRPr="001D7AAC">
        <w:rPr>
          <w:sz w:val="24"/>
          <w:szCs w:val="24"/>
        </w:rPr>
        <w:t>Природно-хозяйственные</w:t>
      </w:r>
      <w:r w:rsidRPr="001D7AAC">
        <w:rPr>
          <w:spacing w:val="-16"/>
          <w:sz w:val="24"/>
          <w:szCs w:val="24"/>
        </w:rPr>
        <w:t xml:space="preserve"> </w:t>
      </w:r>
      <w:r w:rsidRPr="001D7AAC">
        <w:rPr>
          <w:spacing w:val="-4"/>
          <w:sz w:val="24"/>
          <w:szCs w:val="24"/>
        </w:rPr>
        <w:t>зоны</w:t>
      </w:r>
    </w:p>
    <w:p w14:paraId="35F6265D" w14:textId="77777777" w:rsidR="00566F6F" w:rsidRPr="001D7AAC" w:rsidRDefault="001D7AAC">
      <w:pPr>
        <w:pStyle w:val="a3"/>
        <w:spacing w:before="1"/>
        <w:ind w:right="126"/>
        <w:rPr>
          <w:sz w:val="24"/>
          <w:szCs w:val="24"/>
        </w:rPr>
      </w:pPr>
      <w:r w:rsidRPr="001D7AAC">
        <w:rPr>
          <w:sz w:val="24"/>
          <w:szCs w:val="24"/>
        </w:rPr>
        <w:t>Почва – особый компонент природы. Факторы образования почв. Основные зональные типы почв, их свойства, различия</w:t>
      </w:r>
      <w:r w:rsidRPr="001D7AAC">
        <w:rPr>
          <w:spacing w:val="80"/>
          <w:w w:val="150"/>
          <w:sz w:val="24"/>
          <w:szCs w:val="24"/>
        </w:rPr>
        <w:t xml:space="preserve"> </w:t>
      </w:r>
      <w:r w:rsidRPr="001D7AAC">
        <w:rPr>
          <w:sz w:val="24"/>
          <w:szCs w:val="24"/>
        </w:rPr>
        <w:t>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w:t>
      </w:r>
      <w:r w:rsidRPr="001D7AAC">
        <w:rPr>
          <w:spacing w:val="80"/>
          <w:sz w:val="24"/>
          <w:szCs w:val="24"/>
        </w:rPr>
        <w:t xml:space="preserve"> </w:t>
      </w:r>
      <w:r w:rsidRPr="001D7AAC">
        <w:rPr>
          <w:sz w:val="24"/>
          <w:szCs w:val="24"/>
        </w:rPr>
        <w:t>с эрозией почв и их</w:t>
      </w:r>
      <w:r w:rsidRPr="001D7AAC">
        <w:rPr>
          <w:spacing w:val="40"/>
          <w:sz w:val="24"/>
          <w:szCs w:val="24"/>
        </w:rPr>
        <w:t xml:space="preserve">  </w:t>
      </w:r>
      <w:r w:rsidRPr="001D7AAC">
        <w:rPr>
          <w:sz w:val="24"/>
          <w:szCs w:val="24"/>
        </w:rPr>
        <w:t>загрязнением.</w:t>
      </w:r>
    </w:p>
    <w:p w14:paraId="3F2A8425" w14:textId="77777777" w:rsidR="00566F6F" w:rsidRPr="001D7AAC" w:rsidRDefault="001D7AAC">
      <w:pPr>
        <w:pStyle w:val="a3"/>
        <w:ind w:right="130"/>
        <w:rPr>
          <w:sz w:val="24"/>
          <w:szCs w:val="24"/>
        </w:rPr>
      </w:pPr>
      <w:r w:rsidRPr="001D7AAC">
        <w:rPr>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w:t>
      </w:r>
      <w:r w:rsidRPr="001D7AAC">
        <w:rPr>
          <w:spacing w:val="40"/>
          <w:sz w:val="24"/>
          <w:szCs w:val="24"/>
        </w:rPr>
        <w:t xml:space="preserve"> </w:t>
      </w:r>
      <w:r w:rsidRPr="001D7AAC">
        <w:rPr>
          <w:sz w:val="24"/>
          <w:szCs w:val="24"/>
        </w:rPr>
        <w:t>зон России.</w:t>
      </w:r>
    </w:p>
    <w:p w14:paraId="5D1C486C" w14:textId="77777777" w:rsidR="00566F6F" w:rsidRPr="001D7AAC" w:rsidRDefault="001D7AAC">
      <w:pPr>
        <w:pStyle w:val="a3"/>
        <w:ind w:right="124"/>
        <w:rPr>
          <w:sz w:val="24"/>
          <w:szCs w:val="24"/>
        </w:rPr>
      </w:pPr>
      <w:r w:rsidRPr="001D7AAC">
        <w:rPr>
          <w:sz w:val="24"/>
          <w:szCs w:val="24"/>
        </w:rPr>
        <w:t>Природно-хозяйственные зоны России: взаимосвязь и</w:t>
      </w:r>
      <w:r w:rsidRPr="001D7AAC">
        <w:rPr>
          <w:spacing w:val="-1"/>
          <w:sz w:val="24"/>
          <w:szCs w:val="24"/>
        </w:rPr>
        <w:t xml:space="preserve"> </w:t>
      </w:r>
      <w:r w:rsidRPr="001D7AAC">
        <w:rPr>
          <w:sz w:val="24"/>
          <w:szCs w:val="24"/>
        </w:rPr>
        <w:t>взаимообусловленность их</w:t>
      </w:r>
      <w:r w:rsidRPr="001D7AAC">
        <w:rPr>
          <w:spacing w:val="40"/>
          <w:sz w:val="24"/>
          <w:szCs w:val="24"/>
        </w:rPr>
        <w:t xml:space="preserve"> </w:t>
      </w:r>
      <w:r w:rsidRPr="001D7AAC">
        <w:rPr>
          <w:sz w:val="24"/>
          <w:szCs w:val="24"/>
        </w:rPr>
        <w:t>компонентов.</w:t>
      </w:r>
    </w:p>
    <w:p w14:paraId="21132DEE" w14:textId="001524E2" w:rsidR="00566F6F" w:rsidRPr="001D7AAC" w:rsidRDefault="001D7AAC">
      <w:pPr>
        <w:pStyle w:val="a3"/>
        <w:ind w:right="123"/>
        <w:rPr>
          <w:sz w:val="24"/>
          <w:szCs w:val="24"/>
        </w:rPr>
      </w:pPr>
      <w:r w:rsidRPr="001D7AAC">
        <w:rPr>
          <w:sz w:val="24"/>
          <w:szCs w:val="24"/>
        </w:rPr>
        <w:t>Высотная поясность в горах на территории России. Природные</w:t>
      </w:r>
      <w:r w:rsidRPr="001D7AAC">
        <w:rPr>
          <w:spacing w:val="40"/>
          <w:sz w:val="24"/>
          <w:szCs w:val="24"/>
        </w:rPr>
        <w:t xml:space="preserve"> </w:t>
      </w:r>
      <w:r w:rsidRPr="001D7AAC">
        <w:rPr>
          <w:sz w:val="24"/>
          <w:szCs w:val="24"/>
        </w:rPr>
        <w:t>ресурсы природно-хозяйственных зон и их ис-пользование, экологические проблемы. Прогнозируемые последствия изменений климата для разных природно- хозяйственных зон на территории России.</w:t>
      </w:r>
    </w:p>
    <w:p w14:paraId="77D5BD01" w14:textId="77777777" w:rsidR="00566F6F" w:rsidRPr="001D7AAC" w:rsidRDefault="001D7AAC">
      <w:pPr>
        <w:pStyle w:val="a3"/>
        <w:ind w:right="129"/>
        <w:rPr>
          <w:sz w:val="24"/>
          <w:szCs w:val="24"/>
        </w:rPr>
      </w:pPr>
      <w:r w:rsidRPr="001D7AAC">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5DC0BC62" w14:textId="77777777" w:rsidR="00566F6F" w:rsidRPr="001D7AAC" w:rsidRDefault="001D7AAC">
      <w:pPr>
        <w:pStyle w:val="a3"/>
        <w:spacing w:line="322"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4607E088" w14:textId="77777777" w:rsidR="00566F6F" w:rsidRPr="001D7AAC" w:rsidRDefault="001D7AAC">
      <w:pPr>
        <w:pStyle w:val="a4"/>
        <w:numPr>
          <w:ilvl w:val="0"/>
          <w:numId w:val="152"/>
        </w:numPr>
        <w:tabs>
          <w:tab w:val="left" w:pos="1101"/>
        </w:tabs>
        <w:spacing w:line="322" w:lineRule="exact"/>
        <w:ind w:left="1101" w:hanging="278"/>
        <w:rPr>
          <w:sz w:val="24"/>
          <w:szCs w:val="24"/>
        </w:rPr>
      </w:pPr>
      <w:r w:rsidRPr="001D7AAC">
        <w:rPr>
          <w:sz w:val="24"/>
          <w:szCs w:val="24"/>
        </w:rPr>
        <w:t>Объяснение</w:t>
      </w:r>
      <w:r w:rsidRPr="001D7AAC">
        <w:rPr>
          <w:spacing w:val="-10"/>
          <w:sz w:val="24"/>
          <w:szCs w:val="24"/>
        </w:rPr>
        <w:t xml:space="preserve"> </w:t>
      </w:r>
      <w:r w:rsidRPr="001D7AAC">
        <w:rPr>
          <w:sz w:val="24"/>
          <w:szCs w:val="24"/>
        </w:rPr>
        <w:t>различий</w:t>
      </w:r>
      <w:r w:rsidRPr="001D7AAC">
        <w:rPr>
          <w:spacing w:val="53"/>
          <w:sz w:val="24"/>
          <w:szCs w:val="24"/>
        </w:rPr>
        <w:t xml:space="preserve"> </w:t>
      </w:r>
      <w:r w:rsidRPr="001D7AAC">
        <w:rPr>
          <w:sz w:val="24"/>
          <w:szCs w:val="24"/>
        </w:rPr>
        <w:t>структуры</w:t>
      </w:r>
      <w:r w:rsidRPr="001D7AAC">
        <w:rPr>
          <w:spacing w:val="54"/>
          <w:sz w:val="24"/>
          <w:szCs w:val="24"/>
        </w:rPr>
        <w:t xml:space="preserve"> </w:t>
      </w:r>
      <w:r w:rsidRPr="001D7AAC">
        <w:rPr>
          <w:sz w:val="24"/>
          <w:szCs w:val="24"/>
        </w:rPr>
        <w:t>высотной</w:t>
      </w:r>
      <w:r w:rsidRPr="001D7AAC">
        <w:rPr>
          <w:spacing w:val="53"/>
          <w:sz w:val="24"/>
          <w:szCs w:val="24"/>
        </w:rPr>
        <w:t xml:space="preserve"> </w:t>
      </w:r>
      <w:r w:rsidRPr="001D7AAC">
        <w:rPr>
          <w:sz w:val="24"/>
          <w:szCs w:val="24"/>
        </w:rPr>
        <w:t>поясности</w:t>
      </w:r>
      <w:r w:rsidRPr="001D7AAC">
        <w:rPr>
          <w:spacing w:val="52"/>
          <w:sz w:val="24"/>
          <w:szCs w:val="24"/>
        </w:rPr>
        <w:t xml:space="preserve"> </w:t>
      </w:r>
      <w:r w:rsidRPr="001D7AAC">
        <w:rPr>
          <w:sz w:val="24"/>
          <w:szCs w:val="24"/>
        </w:rPr>
        <w:t>в</w:t>
      </w:r>
      <w:r w:rsidRPr="001D7AAC">
        <w:rPr>
          <w:spacing w:val="-10"/>
          <w:sz w:val="24"/>
          <w:szCs w:val="24"/>
        </w:rPr>
        <w:t xml:space="preserve"> </w:t>
      </w:r>
      <w:r w:rsidRPr="001D7AAC">
        <w:rPr>
          <w:sz w:val="24"/>
          <w:szCs w:val="24"/>
        </w:rPr>
        <w:t>горных</w:t>
      </w:r>
      <w:r w:rsidRPr="001D7AAC">
        <w:rPr>
          <w:spacing w:val="-17"/>
          <w:sz w:val="24"/>
          <w:szCs w:val="24"/>
        </w:rPr>
        <w:t xml:space="preserve"> </w:t>
      </w:r>
      <w:r w:rsidRPr="001D7AAC">
        <w:rPr>
          <w:spacing w:val="-2"/>
          <w:sz w:val="24"/>
          <w:szCs w:val="24"/>
        </w:rPr>
        <w:t>системах.</w:t>
      </w:r>
    </w:p>
    <w:p w14:paraId="373D8E95" w14:textId="77777777" w:rsidR="00566F6F" w:rsidRPr="001D7AAC" w:rsidRDefault="001D7AAC">
      <w:pPr>
        <w:pStyle w:val="a4"/>
        <w:numPr>
          <w:ilvl w:val="0"/>
          <w:numId w:val="152"/>
        </w:numPr>
        <w:tabs>
          <w:tab w:val="left" w:pos="1192"/>
        </w:tabs>
        <w:ind w:left="114" w:right="129" w:firstLine="709"/>
        <w:rPr>
          <w:sz w:val="24"/>
          <w:szCs w:val="24"/>
        </w:rPr>
      </w:pPr>
      <w:r w:rsidRPr="001D7AAC">
        <w:rPr>
          <w:sz w:val="24"/>
          <w:szCs w:val="24"/>
        </w:rPr>
        <w:t>Анализ различных точек зрения о влиянии глобальных климатических изменений</w:t>
      </w:r>
      <w:r w:rsidRPr="001D7AAC">
        <w:rPr>
          <w:spacing w:val="-6"/>
          <w:sz w:val="24"/>
          <w:szCs w:val="24"/>
        </w:rPr>
        <w:t xml:space="preserve"> </w:t>
      </w:r>
      <w:r w:rsidRPr="001D7AAC">
        <w:rPr>
          <w:sz w:val="24"/>
          <w:szCs w:val="24"/>
        </w:rPr>
        <w:t>на</w:t>
      </w:r>
      <w:r w:rsidRPr="001D7AAC">
        <w:rPr>
          <w:spacing w:val="-8"/>
          <w:sz w:val="24"/>
          <w:szCs w:val="24"/>
        </w:rPr>
        <w:t xml:space="preserve"> </w:t>
      </w:r>
      <w:r w:rsidRPr="001D7AAC">
        <w:rPr>
          <w:sz w:val="24"/>
          <w:szCs w:val="24"/>
        </w:rPr>
        <w:t>природу,</w:t>
      </w:r>
      <w:r w:rsidRPr="001D7AAC">
        <w:rPr>
          <w:spacing w:val="-7"/>
          <w:sz w:val="24"/>
          <w:szCs w:val="24"/>
        </w:rPr>
        <w:t xml:space="preserve"> </w:t>
      </w:r>
      <w:r w:rsidRPr="001D7AAC">
        <w:rPr>
          <w:sz w:val="24"/>
          <w:szCs w:val="24"/>
        </w:rPr>
        <w:t>на</w:t>
      </w:r>
      <w:r w:rsidRPr="001D7AAC">
        <w:rPr>
          <w:spacing w:val="-8"/>
          <w:sz w:val="24"/>
          <w:szCs w:val="24"/>
        </w:rPr>
        <w:t xml:space="preserve"> </w:t>
      </w:r>
      <w:r w:rsidRPr="001D7AAC">
        <w:rPr>
          <w:sz w:val="24"/>
          <w:szCs w:val="24"/>
        </w:rPr>
        <w:t>жизнь</w:t>
      </w:r>
      <w:r w:rsidRPr="001D7AAC">
        <w:rPr>
          <w:spacing w:val="-6"/>
          <w:sz w:val="24"/>
          <w:szCs w:val="24"/>
        </w:rPr>
        <w:t xml:space="preserve"> </w:t>
      </w:r>
      <w:r w:rsidRPr="001D7AAC">
        <w:rPr>
          <w:sz w:val="24"/>
          <w:szCs w:val="24"/>
        </w:rPr>
        <w:t>и</w:t>
      </w:r>
      <w:r w:rsidRPr="001D7AAC">
        <w:rPr>
          <w:spacing w:val="-7"/>
          <w:sz w:val="24"/>
          <w:szCs w:val="24"/>
        </w:rPr>
        <w:t xml:space="preserve"> </w:t>
      </w:r>
      <w:r w:rsidRPr="001D7AAC">
        <w:rPr>
          <w:sz w:val="24"/>
          <w:szCs w:val="24"/>
        </w:rPr>
        <w:t>хозяйственную деятельность населения на основе анализа нескольких источников</w:t>
      </w:r>
      <w:r w:rsidRPr="001D7AAC">
        <w:rPr>
          <w:spacing w:val="-1"/>
          <w:sz w:val="24"/>
          <w:szCs w:val="24"/>
        </w:rPr>
        <w:t xml:space="preserve"> </w:t>
      </w:r>
      <w:r w:rsidRPr="001D7AAC">
        <w:rPr>
          <w:sz w:val="24"/>
          <w:szCs w:val="24"/>
        </w:rPr>
        <w:t>информации.</w:t>
      </w:r>
    </w:p>
    <w:p w14:paraId="4F93C76A" w14:textId="77777777" w:rsidR="00566F6F" w:rsidRPr="001D7AAC" w:rsidRDefault="00566F6F">
      <w:pPr>
        <w:pStyle w:val="a3"/>
        <w:spacing w:before="1"/>
        <w:ind w:left="0" w:firstLine="0"/>
        <w:jc w:val="left"/>
        <w:rPr>
          <w:sz w:val="24"/>
          <w:szCs w:val="24"/>
        </w:rPr>
      </w:pPr>
    </w:p>
    <w:p w14:paraId="73560CD0"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12"/>
          <w:sz w:val="24"/>
          <w:szCs w:val="24"/>
        </w:rPr>
        <w:t xml:space="preserve"> </w:t>
      </w:r>
      <w:r w:rsidRPr="001D7AAC">
        <w:rPr>
          <w:sz w:val="24"/>
          <w:szCs w:val="24"/>
        </w:rPr>
        <w:t>3.</w:t>
      </w:r>
      <w:r w:rsidRPr="001D7AAC">
        <w:rPr>
          <w:spacing w:val="-12"/>
          <w:sz w:val="24"/>
          <w:szCs w:val="24"/>
        </w:rPr>
        <w:t xml:space="preserve"> </w:t>
      </w:r>
      <w:r w:rsidRPr="001D7AAC">
        <w:rPr>
          <w:sz w:val="24"/>
          <w:szCs w:val="24"/>
        </w:rPr>
        <w:t>НАСЕЛЕНИЕ</w:t>
      </w:r>
      <w:r w:rsidRPr="001D7AAC">
        <w:rPr>
          <w:spacing w:val="-11"/>
          <w:sz w:val="24"/>
          <w:szCs w:val="24"/>
        </w:rPr>
        <w:t xml:space="preserve"> </w:t>
      </w:r>
      <w:r w:rsidRPr="001D7AAC">
        <w:rPr>
          <w:spacing w:val="-2"/>
          <w:sz w:val="24"/>
          <w:szCs w:val="24"/>
        </w:rPr>
        <w:t>РОССИИ</w:t>
      </w:r>
    </w:p>
    <w:p w14:paraId="47368990" w14:textId="77777777" w:rsidR="00566F6F" w:rsidRPr="001D7AAC" w:rsidRDefault="001D7AAC">
      <w:pPr>
        <w:pStyle w:val="3"/>
        <w:rPr>
          <w:sz w:val="24"/>
          <w:szCs w:val="24"/>
        </w:rPr>
      </w:pPr>
      <w:r w:rsidRPr="001D7AAC">
        <w:rPr>
          <w:sz w:val="24"/>
          <w:szCs w:val="24"/>
        </w:rPr>
        <w:t>Тема</w:t>
      </w:r>
      <w:r w:rsidRPr="001D7AAC">
        <w:rPr>
          <w:spacing w:val="-10"/>
          <w:sz w:val="24"/>
          <w:szCs w:val="24"/>
        </w:rPr>
        <w:t xml:space="preserve"> </w:t>
      </w:r>
      <w:r w:rsidRPr="001D7AAC">
        <w:rPr>
          <w:sz w:val="24"/>
          <w:szCs w:val="24"/>
        </w:rPr>
        <w:t>1.</w:t>
      </w:r>
      <w:r w:rsidRPr="001D7AAC">
        <w:rPr>
          <w:spacing w:val="-10"/>
          <w:sz w:val="24"/>
          <w:szCs w:val="24"/>
        </w:rPr>
        <w:t xml:space="preserve"> </w:t>
      </w:r>
      <w:r w:rsidRPr="001D7AAC">
        <w:rPr>
          <w:sz w:val="24"/>
          <w:szCs w:val="24"/>
        </w:rPr>
        <w:t>Численность</w:t>
      </w:r>
      <w:r w:rsidRPr="001D7AAC">
        <w:rPr>
          <w:spacing w:val="-11"/>
          <w:sz w:val="24"/>
          <w:szCs w:val="24"/>
        </w:rPr>
        <w:t xml:space="preserve"> </w:t>
      </w:r>
      <w:r w:rsidRPr="001D7AAC">
        <w:rPr>
          <w:sz w:val="24"/>
          <w:szCs w:val="24"/>
        </w:rPr>
        <w:t>населения</w:t>
      </w:r>
      <w:r w:rsidRPr="001D7AAC">
        <w:rPr>
          <w:spacing w:val="-11"/>
          <w:sz w:val="24"/>
          <w:szCs w:val="24"/>
        </w:rPr>
        <w:t xml:space="preserve"> </w:t>
      </w:r>
      <w:r w:rsidRPr="001D7AAC">
        <w:rPr>
          <w:spacing w:val="-2"/>
          <w:sz w:val="24"/>
          <w:szCs w:val="24"/>
        </w:rPr>
        <w:t>России</w:t>
      </w:r>
    </w:p>
    <w:p w14:paraId="2848F130" w14:textId="13FE5C49" w:rsidR="00566F6F" w:rsidRPr="001D7AAC" w:rsidRDefault="001D7AAC" w:rsidP="00FB41A0">
      <w:pPr>
        <w:pStyle w:val="a3"/>
        <w:ind w:right="125"/>
        <w:rPr>
          <w:sz w:val="24"/>
          <w:szCs w:val="24"/>
        </w:rPr>
      </w:pPr>
      <w:r w:rsidRPr="001D7AAC">
        <w:rPr>
          <w:sz w:val="24"/>
          <w:szCs w:val="24"/>
        </w:rPr>
        <w:t xml:space="preserve">Динамика численности населения России в XX–XXI вв. и факторы, определяющие её. </w:t>
      </w:r>
      <w:r w:rsidRPr="001D7AAC">
        <w:rPr>
          <w:i/>
          <w:sz w:val="24"/>
          <w:szCs w:val="24"/>
        </w:rPr>
        <w:t xml:space="preserve">Переписи населения России. </w:t>
      </w:r>
      <w:r w:rsidRPr="001D7AAC">
        <w:rPr>
          <w:sz w:val="24"/>
          <w:szCs w:val="24"/>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1D7AAC">
        <w:rPr>
          <w:i/>
          <w:sz w:val="24"/>
          <w:szCs w:val="24"/>
        </w:rPr>
        <w:t>Причины миграций и основные направления миграционных потоков</w:t>
      </w:r>
      <w:r w:rsidRPr="001D7AAC">
        <w:rPr>
          <w:i/>
          <w:spacing w:val="45"/>
          <w:sz w:val="24"/>
          <w:szCs w:val="24"/>
        </w:rPr>
        <w:t xml:space="preserve"> </w:t>
      </w:r>
      <w:r w:rsidRPr="001D7AAC">
        <w:rPr>
          <w:i/>
          <w:sz w:val="24"/>
          <w:szCs w:val="24"/>
        </w:rPr>
        <w:t>России</w:t>
      </w:r>
      <w:r w:rsidRPr="001D7AAC">
        <w:rPr>
          <w:i/>
          <w:spacing w:val="47"/>
          <w:sz w:val="24"/>
          <w:szCs w:val="24"/>
        </w:rPr>
        <w:t xml:space="preserve"> </w:t>
      </w:r>
      <w:r w:rsidRPr="001D7AAC">
        <w:rPr>
          <w:i/>
          <w:sz w:val="24"/>
          <w:szCs w:val="24"/>
        </w:rPr>
        <w:t>в</w:t>
      </w:r>
      <w:r w:rsidRPr="001D7AAC">
        <w:rPr>
          <w:i/>
          <w:spacing w:val="47"/>
          <w:sz w:val="24"/>
          <w:szCs w:val="24"/>
        </w:rPr>
        <w:t xml:space="preserve"> </w:t>
      </w:r>
      <w:r w:rsidRPr="001D7AAC">
        <w:rPr>
          <w:i/>
          <w:sz w:val="24"/>
          <w:szCs w:val="24"/>
        </w:rPr>
        <w:t>разные</w:t>
      </w:r>
      <w:r w:rsidRPr="001D7AAC">
        <w:rPr>
          <w:i/>
          <w:spacing w:val="44"/>
          <w:sz w:val="24"/>
          <w:szCs w:val="24"/>
        </w:rPr>
        <w:t xml:space="preserve"> </w:t>
      </w:r>
      <w:r w:rsidRPr="001D7AAC">
        <w:rPr>
          <w:i/>
          <w:sz w:val="24"/>
          <w:szCs w:val="24"/>
        </w:rPr>
        <w:t>исторические</w:t>
      </w:r>
      <w:r w:rsidRPr="001D7AAC">
        <w:rPr>
          <w:i/>
          <w:spacing w:val="45"/>
          <w:sz w:val="24"/>
          <w:szCs w:val="24"/>
        </w:rPr>
        <w:t xml:space="preserve"> </w:t>
      </w:r>
      <w:r w:rsidRPr="001D7AAC">
        <w:rPr>
          <w:i/>
          <w:sz w:val="24"/>
          <w:szCs w:val="24"/>
        </w:rPr>
        <w:t>периоды.</w:t>
      </w:r>
      <w:r w:rsidRPr="001D7AAC">
        <w:rPr>
          <w:i/>
          <w:spacing w:val="50"/>
          <w:sz w:val="24"/>
          <w:szCs w:val="24"/>
        </w:rPr>
        <w:t xml:space="preserve"> </w:t>
      </w:r>
      <w:r w:rsidRPr="001D7AAC">
        <w:rPr>
          <w:sz w:val="24"/>
          <w:szCs w:val="24"/>
        </w:rPr>
        <w:t>Государственная</w:t>
      </w:r>
      <w:r w:rsidRPr="001D7AAC">
        <w:rPr>
          <w:spacing w:val="46"/>
          <w:sz w:val="24"/>
          <w:szCs w:val="24"/>
        </w:rPr>
        <w:t xml:space="preserve"> </w:t>
      </w:r>
      <w:r w:rsidRPr="001D7AAC">
        <w:rPr>
          <w:spacing w:val="-2"/>
          <w:sz w:val="24"/>
          <w:szCs w:val="24"/>
        </w:rPr>
        <w:t>миграционная</w:t>
      </w:r>
      <w:r w:rsidR="00FB41A0">
        <w:rPr>
          <w:sz w:val="24"/>
          <w:szCs w:val="24"/>
        </w:rPr>
        <w:t xml:space="preserve"> </w:t>
      </w:r>
      <w:r w:rsidRPr="001D7AAC">
        <w:rPr>
          <w:sz w:val="24"/>
          <w:szCs w:val="24"/>
        </w:rPr>
        <w:t>политика Российской Федерации. Различные варианты прогнозов изменения численности</w:t>
      </w:r>
      <w:r w:rsidRPr="001D7AAC">
        <w:rPr>
          <w:spacing w:val="40"/>
          <w:sz w:val="24"/>
          <w:szCs w:val="24"/>
        </w:rPr>
        <w:t xml:space="preserve"> </w:t>
      </w:r>
      <w:r w:rsidRPr="001D7AAC">
        <w:rPr>
          <w:sz w:val="24"/>
          <w:szCs w:val="24"/>
        </w:rPr>
        <w:t>населения России.</w:t>
      </w:r>
    </w:p>
    <w:p w14:paraId="115982DA" w14:textId="77777777" w:rsidR="00566F6F" w:rsidRPr="001D7AAC" w:rsidRDefault="001D7AAC">
      <w:pPr>
        <w:pStyle w:val="a3"/>
        <w:spacing w:line="321"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31FD9274" w14:textId="77777777" w:rsidR="00566F6F" w:rsidRPr="001D7AAC" w:rsidRDefault="001D7AAC">
      <w:pPr>
        <w:pStyle w:val="a4"/>
        <w:numPr>
          <w:ilvl w:val="0"/>
          <w:numId w:val="151"/>
        </w:numPr>
        <w:tabs>
          <w:tab w:val="left" w:pos="1221"/>
        </w:tabs>
        <w:ind w:right="129" w:firstLine="709"/>
        <w:rPr>
          <w:sz w:val="24"/>
          <w:szCs w:val="24"/>
        </w:rPr>
      </w:pPr>
      <w:r w:rsidRPr="001D7AAC">
        <w:rPr>
          <w:sz w:val="24"/>
          <w:szCs w:val="24"/>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7E83AE3" w14:textId="77777777" w:rsidR="00566F6F" w:rsidRPr="001D7AAC" w:rsidRDefault="001D7AAC">
      <w:pPr>
        <w:pStyle w:val="a3"/>
        <w:ind w:left="823" w:right="129" w:firstLine="0"/>
        <w:rPr>
          <w:sz w:val="24"/>
          <w:szCs w:val="24"/>
        </w:rPr>
      </w:pPr>
      <w:r w:rsidRPr="001D7AAC">
        <w:rPr>
          <w:sz w:val="24"/>
          <w:szCs w:val="24"/>
        </w:rPr>
        <w:t>Тема 2. Территориальные особенности размещения населения России Географические</w:t>
      </w:r>
      <w:r w:rsidRPr="001D7AAC">
        <w:rPr>
          <w:spacing w:val="77"/>
          <w:w w:val="150"/>
          <w:sz w:val="24"/>
          <w:szCs w:val="24"/>
        </w:rPr>
        <w:t xml:space="preserve"> </w:t>
      </w:r>
      <w:r w:rsidRPr="001D7AAC">
        <w:rPr>
          <w:sz w:val="24"/>
          <w:szCs w:val="24"/>
        </w:rPr>
        <w:t>особенности</w:t>
      </w:r>
      <w:r w:rsidRPr="001D7AAC">
        <w:rPr>
          <w:spacing w:val="78"/>
          <w:w w:val="150"/>
          <w:sz w:val="24"/>
          <w:szCs w:val="24"/>
        </w:rPr>
        <w:t xml:space="preserve"> </w:t>
      </w:r>
      <w:r w:rsidRPr="001D7AAC">
        <w:rPr>
          <w:sz w:val="24"/>
          <w:szCs w:val="24"/>
        </w:rPr>
        <w:t>размещения</w:t>
      </w:r>
      <w:r w:rsidRPr="001D7AAC">
        <w:rPr>
          <w:spacing w:val="78"/>
          <w:w w:val="150"/>
          <w:sz w:val="24"/>
          <w:szCs w:val="24"/>
        </w:rPr>
        <w:t xml:space="preserve"> </w:t>
      </w:r>
      <w:r w:rsidRPr="001D7AAC">
        <w:rPr>
          <w:sz w:val="24"/>
          <w:szCs w:val="24"/>
        </w:rPr>
        <w:t>населения:</w:t>
      </w:r>
      <w:r w:rsidRPr="001D7AAC">
        <w:rPr>
          <w:spacing w:val="79"/>
          <w:w w:val="150"/>
          <w:sz w:val="24"/>
          <w:szCs w:val="24"/>
        </w:rPr>
        <w:t xml:space="preserve"> </w:t>
      </w:r>
      <w:r w:rsidRPr="001D7AAC">
        <w:rPr>
          <w:sz w:val="24"/>
          <w:szCs w:val="24"/>
        </w:rPr>
        <w:t>их</w:t>
      </w:r>
      <w:r w:rsidRPr="001D7AAC">
        <w:rPr>
          <w:spacing w:val="79"/>
          <w:w w:val="150"/>
          <w:sz w:val="24"/>
          <w:szCs w:val="24"/>
        </w:rPr>
        <w:t xml:space="preserve"> </w:t>
      </w:r>
      <w:r w:rsidRPr="001D7AAC">
        <w:rPr>
          <w:spacing w:val="-2"/>
          <w:sz w:val="24"/>
          <w:szCs w:val="24"/>
        </w:rPr>
        <w:t>обусловленность</w:t>
      </w:r>
    </w:p>
    <w:p w14:paraId="532812FF" w14:textId="20271EAF" w:rsidR="00566F6F" w:rsidRPr="001D7AAC" w:rsidRDefault="001D7AAC">
      <w:pPr>
        <w:pStyle w:val="a3"/>
        <w:spacing w:before="1"/>
        <w:ind w:right="127" w:firstLine="0"/>
        <w:rPr>
          <w:sz w:val="24"/>
          <w:szCs w:val="24"/>
        </w:rPr>
      </w:pPr>
      <w:r w:rsidRPr="001D7AAC">
        <w:rPr>
          <w:sz w:val="24"/>
          <w:szCs w:val="24"/>
        </w:rPr>
        <w:t>природными, историческими и</w:t>
      </w:r>
      <w:r w:rsidRPr="001D7AAC">
        <w:rPr>
          <w:spacing w:val="80"/>
          <w:sz w:val="24"/>
          <w:szCs w:val="24"/>
        </w:rPr>
        <w:t xml:space="preserve"> </w:t>
      </w:r>
      <w:r w:rsidRPr="001D7AAC">
        <w:rPr>
          <w:sz w:val="24"/>
          <w:szCs w:val="24"/>
        </w:rPr>
        <w:t>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w:t>
      </w:r>
      <w:r w:rsidRPr="001D7AAC">
        <w:rPr>
          <w:spacing w:val="40"/>
          <w:sz w:val="24"/>
          <w:szCs w:val="24"/>
        </w:rPr>
        <w:t xml:space="preserve"> </w:t>
      </w:r>
      <w:r w:rsidRPr="001D7AAC">
        <w:rPr>
          <w:sz w:val="24"/>
          <w:szCs w:val="24"/>
        </w:rPr>
        <w:t>сельского расселения.</w:t>
      </w:r>
    </w:p>
    <w:p w14:paraId="436D9621" w14:textId="77777777" w:rsidR="00566F6F" w:rsidRPr="001D7AAC" w:rsidRDefault="001D7AAC">
      <w:pPr>
        <w:pStyle w:val="a3"/>
        <w:spacing w:line="321" w:lineRule="exact"/>
        <w:ind w:left="823" w:firstLine="0"/>
        <w:rPr>
          <w:sz w:val="24"/>
          <w:szCs w:val="24"/>
        </w:rPr>
      </w:pPr>
      <w:r w:rsidRPr="001D7AAC">
        <w:rPr>
          <w:sz w:val="24"/>
          <w:szCs w:val="24"/>
        </w:rPr>
        <w:t>Тема</w:t>
      </w:r>
      <w:r w:rsidRPr="001D7AAC">
        <w:rPr>
          <w:spacing w:val="-8"/>
          <w:sz w:val="24"/>
          <w:szCs w:val="24"/>
        </w:rPr>
        <w:t xml:space="preserve"> </w:t>
      </w:r>
      <w:r w:rsidRPr="001D7AAC">
        <w:rPr>
          <w:sz w:val="24"/>
          <w:szCs w:val="24"/>
        </w:rPr>
        <w:t>3.</w:t>
      </w:r>
      <w:r w:rsidRPr="001D7AAC">
        <w:rPr>
          <w:spacing w:val="-8"/>
          <w:sz w:val="24"/>
          <w:szCs w:val="24"/>
        </w:rPr>
        <w:t xml:space="preserve"> </w:t>
      </w:r>
      <w:r w:rsidRPr="001D7AAC">
        <w:rPr>
          <w:sz w:val="24"/>
          <w:szCs w:val="24"/>
        </w:rPr>
        <w:t>Народы</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религии</w:t>
      </w:r>
      <w:r w:rsidRPr="001D7AAC">
        <w:rPr>
          <w:spacing w:val="-8"/>
          <w:sz w:val="24"/>
          <w:szCs w:val="24"/>
        </w:rPr>
        <w:t xml:space="preserve"> </w:t>
      </w:r>
      <w:r w:rsidRPr="001D7AAC">
        <w:rPr>
          <w:spacing w:val="-2"/>
          <w:sz w:val="24"/>
          <w:szCs w:val="24"/>
        </w:rPr>
        <w:t>России</w:t>
      </w:r>
    </w:p>
    <w:p w14:paraId="5E25537E" w14:textId="77777777" w:rsidR="00566F6F" w:rsidRPr="001D7AAC" w:rsidRDefault="001D7AAC">
      <w:pPr>
        <w:pStyle w:val="a3"/>
        <w:ind w:right="125"/>
        <w:rPr>
          <w:sz w:val="24"/>
          <w:szCs w:val="24"/>
        </w:rPr>
      </w:pPr>
      <w:r w:rsidRPr="001D7AAC">
        <w:rPr>
          <w:sz w:val="24"/>
          <w:szCs w:val="24"/>
        </w:rPr>
        <w:t xml:space="preserve">Россия – многонациональное государство. Многонациональность как специфический фактор формирования и развития России. </w:t>
      </w:r>
      <w:r w:rsidRPr="001D7AAC">
        <w:rPr>
          <w:i/>
          <w:sz w:val="24"/>
          <w:szCs w:val="24"/>
        </w:rPr>
        <w:t xml:space="preserve">Языковая классификация народов России. </w:t>
      </w:r>
      <w:r w:rsidRPr="001D7AAC">
        <w:rPr>
          <w:sz w:val="24"/>
          <w:szCs w:val="24"/>
        </w:rPr>
        <w:t>Крупней шие народы России и их расселение. Титульные этносы. География религий. Объекты Всемирного культурного наследия ЮНЕСКО на территории</w:t>
      </w:r>
      <w:r w:rsidRPr="001D7AAC">
        <w:rPr>
          <w:spacing w:val="40"/>
          <w:sz w:val="24"/>
          <w:szCs w:val="24"/>
        </w:rPr>
        <w:t xml:space="preserve"> </w:t>
      </w:r>
      <w:r w:rsidRPr="001D7AAC">
        <w:rPr>
          <w:sz w:val="24"/>
          <w:szCs w:val="24"/>
        </w:rPr>
        <w:t>России.</w:t>
      </w:r>
    </w:p>
    <w:p w14:paraId="5900EB01" w14:textId="77777777" w:rsidR="00566F6F" w:rsidRPr="001D7AAC" w:rsidRDefault="001D7AAC">
      <w:pPr>
        <w:pStyle w:val="a3"/>
        <w:spacing w:line="321"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1344643A" w14:textId="77777777" w:rsidR="00566F6F" w:rsidRPr="001D7AAC" w:rsidRDefault="001D7AAC">
      <w:pPr>
        <w:pStyle w:val="a4"/>
        <w:numPr>
          <w:ilvl w:val="0"/>
          <w:numId w:val="150"/>
        </w:numPr>
        <w:tabs>
          <w:tab w:val="left" w:pos="1097"/>
        </w:tabs>
        <w:spacing w:before="1"/>
        <w:ind w:right="127" w:firstLine="709"/>
        <w:rPr>
          <w:sz w:val="24"/>
          <w:szCs w:val="24"/>
        </w:rPr>
      </w:pPr>
      <w:r w:rsidRPr="001D7AAC">
        <w:rPr>
          <w:sz w:val="24"/>
          <w:szCs w:val="24"/>
        </w:rPr>
        <w:t>Построение</w:t>
      </w:r>
      <w:r w:rsidRPr="001D7AAC">
        <w:rPr>
          <w:spacing w:val="-18"/>
          <w:sz w:val="24"/>
          <w:szCs w:val="24"/>
        </w:rPr>
        <w:t xml:space="preserve"> </w:t>
      </w:r>
      <w:r w:rsidRPr="001D7AAC">
        <w:rPr>
          <w:sz w:val="24"/>
          <w:szCs w:val="24"/>
        </w:rPr>
        <w:t>картограммы</w:t>
      </w:r>
      <w:r w:rsidRPr="001D7AAC">
        <w:rPr>
          <w:spacing w:val="-17"/>
          <w:sz w:val="24"/>
          <w:szCs w:val="24"/>
        </w:rPr>
        <w:t xml:space="preserve"> </w:t>
      </w:r>
      <w:r w:rsidRPr="001D7AAC">
        <w:rPr>
          <w:sz w:val="24"/>
          <w:szCs w:val="24"/>
        </w:rPr>
        <w:t>«Доля</w:t>
      </w:r>
      <w:r w:rsidRPr="001D7AAC">
        <w:rPr>
          <w:spacing w:val="-18"/>
          <w:sz w:val="24"/>
          <w:szCs w:val="24"/>
        </w:rPr>
        <w:t xml:space="preserve"> </w:t>
      </w:r>
      <w:r w:rsidRPr="001D7AAC">
        <w:rPr>
          <w:sz w:val="24"/>
          <w:szCs w:val="24"/>
        </w:rPr>
        <w:t>титульных</w:t>
      </w:r>
      <w:r w:rsidRPr="001D7AAC">
        <w:rPr>
          <w:spacing w:val="-17"/>
          <w:sz w:val="24"/>
          <w:szCs w:val="24"/>
        </w:rPr>
        <w:t xml:space="preserve"> </w:t>
      </w:r>
      <w:r w:rsidRPr="001D7AAC">
        <w:rPr>
          <w:sz w:val="24"/>
          <w:szCs w:val="24"/>
        </w:rPr>
        <w:t>этносов</w:t>
      </w:r>
      <w:r w:rsidRPr="001D7AAC">
        <w:rPr>
          <w:spacing w:val="-18"/>
          <w:sz w:val="24"/>
          <w:szCs w:val="24"/>
        </w:rPr>
        <w:t xml:space="preserve"> </w:t>
      </w:r>
      <w:r w:rsidRPr="001D7AAC">
        <w:rPr>
          <w:sz w:val="24"/>
          <w:szCs w:val="24"/>
        </w:rPr>
        <w:t>в</w:t>
      </w:r>
      <w:r w:rsidRPr="001D7AAC">
        <w:rPr>
          <w:spacing w:val="-17"/>
          <w:sz w:val="24"/>
          <w:szCs w:val="24"/>
        </w:rPr>
        <w:t xml:space="preserve"> </w:t>
      </w:r>
      <w:r w:rsidRPr="001D7AAC">
        <w:rPr>
          <w:sz w:val="24"/>
          <w:szCs w:val="24"/>
        </w:rPr>
        <w:t>численности</w:t>
      </w:r>
      <w:r w:rsidRPr="001D7AAC">
        <w:rPr>
          <w:spacing w:val="-12"/>
          <w:sz w:val="24"/>
          <w:szCs w:val="24"/>
        </w:rPr>
        <w:t xml:space="preserve"> </w:t>
      </w:r>
      <w:r w:rsidRPr="001D7AAC">
        <w:rPr>
          <w:sz w:val="24"/>
          <w:szCs w:val="24"/>
        </w:rPr>
        <w:t>населения республик и автономных округов РФ».</w:t>
      </w:r>
    </w:p>
    <w:p w14:paraId="41C5B6E6" w14:textId="77777777" w:rsidR="00566F6F" w:rsidRPr="001D7AAC" w:rsidRDefault="001D7AAC">
      <w:pPr>
        <w:pStyle w:val="a3"/>
        <w:spacing w:line="321" w:lineRule="exact"/>
        <w:ind w:left="823" w:firstLine="0"/>
        <w:rPr>
          <w:sz w:val="24"/>
          <w:szCs w:val="24"/>
        </w:rPr>
      </w:pPr>
      <w:r w:rsidRPr="001D7AAC">
        <w:rPr>
          <w:sz w:val="24"/>
          <w:szCs w:val="24"/>
        </w:rPr>
        <w:t>Тема</w:t>
      </w:r>
      <w:r w:rsidRPr="001D7AAC">
        <w:rPr>
          <w:spacing w:val="-10"/>
          <w:sz w:val="24"/>
          <w:szCs w:val="24"/>
        </w:rPr>
        <w:t xml:space="preserve"> </w:t>
      </w:r>
      <w:r w:rsidRPr="001D7AAC">
        <w:rPr>
          <w:sz w:val="24"/>
          <w:szCs w:val="24"/>
        </w:rPr>
        <w:t>4.</w:t>
      </w:r>
      <w:r w:rsidRPr="001D7AAC">
        <w:rPr>
          <w:spacing w:val="-9"/>
          <w:sz w:val="24"/>
          <w:szCs w:val="24"/>
        </w:rPr>
        <w:t xml:space="preserve"> </w:t>
      </w:r>
      <w:r w:rsidRPr="001D7AAC">
        <w:rPr>
          <w:sz w:val="24"/>
          <w:szCs w:val="24"/>
        </w:rPr>
        <w:t>Половой</w:t>
      </w:r>
      <w:r w:rsidRPr="001D7AAC">
        <w:rPr>
          <w:spacing w:val="-8"/>
          <w:sz w:val="24"/>
          <w:szCs w:val="24"/>
        </w:rPr>
        <w:t xml:space="preserve"> </w:t>
      </w:r>
      <w:r w:rsidRPr="001D7AAC">
        <w:rPr>
          <w:sz w:val="24"/>
          <w:szCs w:val="24"/>
        </w:rPr>
        <w:t>и</w:t>
      </w:r>
      <w:r w:rsidRPr="001D7AAC">
        <w:rPr>
          <w:spacing w:val="-10"/>
          <w:sz w:val="24"/>
          <w:szCs w:val="24"/>
        </w:rPr>
        <w:t xml:space="preserve"> </w:t>
      </w:r>
      <w:r w:rsidRPr="001D7AAC">
        <w:rPr>
          <w:sz w:val="24"/>
          <w:szCs w:val="24"/>
        </w:rPr>
        <w:t>возрастной</w:t>
      </w:r>
      <w:r w:rsidRPr="001D7AAC">
        <w:rPr>
          <w:spacing w:val="-9"/>
          <w:sz w:val="24"/>
          <w:szCs w:val="24"/>
        </w:rPr>
        <w:t xml:space="preserve"> </w:t>
      </w:r>
      <w:r w:rsidRPr="001D7AAC">
        <w:rPr>
          <w:sz w:val="24"/>
          <w:szCs w:val="24"/>
        </w:rPr>
        <w:t>состав</w:t>
      </w:r>
      <w:r w:rsidRPr="001D7AAC">
        <w:rPr>
          <w:spacing w:val="-9"/>
          <w:sz w:val="24"/>
          <w:szCs w:val="24"/>
        </w:rPr>
        <w:t xml:space="preserve"> </w:t>
      </w:r>
      <w:r w:rsidRPr="001D7AAC">
        <w:rPr>
          <w:sz w:val="24"/>
          <w:szCs w:val="24"/>
        </w:rPr>
        <w:t>населения</w:t>
      </w:r>
      <w:r w:rsidRPr="001D7AAC">
        <w:rPr>
          <w:spacing w:val="-8"/>
          <w:sz w:val="24"/>
          <w:szCs w:val="24"/>
        </w:rPr>
        <w:t xml:space="preserve"> </w:t>
      </w:r>
      <w:r w:rsidRPr="001D7AAC">
        <w:rPr>
          <w:spacing w:val="-2"/>
          <w:sz w:val="24"/>
          <w:szCs w:val="24"/>
        </w:rPr>
        <w:t>России</w:t>
      </w:r>
    </w:p>
    <w:p w14:paraId="59066760" w14:textId="77777777" w:rsidR="00566F6F" w:rsidRPr="001D7AAC" w:rsidRDefault="001D7AAC">
      <w:pPr>
        <w:pStyle w:val="a3"/>
        <w:spacing w:before="1"/>
        <w:ind w:right="128"/>
        <w:rPr>
          <w:sz w:val="24"/>
          <w:szCs w:val="24"/>
        </w:rPr>
      </w:pPr>
      <w:r w:rsidRPr="001D7AAC">
        <w:rPr>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w:t>
      </w:r>
      <w:r w:rsidRPr="001D7AAC">
        <w:rPr>
          <w:spacing w:val="40"/>
          <w:sz w:val="24"/>
          <w:szCs w:val="24"/>
        </w:rPr>
        <w:t xml:space="preserve"> </w:t>
      </w:r>
      <w:r w:rsidRPr="001D7AAC">
        <w:rPr>
          <w:sz w:val="24"/>
          <w:szCs w:val="24"/>
        </w:rPr>
        <w:t>мужского</w:t>
      </w:r>
      <w:r w:rsidRPr="001D7AAC">
        <w:rPr>
          <w:spacing w:val="40"/>
          <w:sz w:val="24"/>
          <w:szCs w:val="24"/>
        </w:rPr>
        <w:t xml:space="preserve"> </w:t>
      </w:r>
      <w:r w:rsidRPr="001D7AAC">
        <w:rPr>
          <w:sz w:val="24"/>
          <w:szCs w:val="24"/>
        </w:rPr>
        <w:t>и женского</w:t>
      </w:r>
      <w:r w:rsidRPr="001D7AAC">
        <w:rPr>
          <w:spacing w:val="40"/>
          <w:sz w:val="24"/>
          <w:szCs w:val="24"/>
        </w:rPr>
        <w:t xml:space="preserve"> </w:t>
      </w:r>
      <w:r w:rsidRPr="001D7AAC">
        <w:rPr>
          <w:sz w:val="24"/>
          <w:szCs w:val="24"/>
        </w:rPr>
        <w:t>населения России.</w:t>
      </w:r>
    </w:p>
    <w:p w14:paraId="65B8B533" w14:textId="77777777" w:rsidR="00566F6F" w:rsidRPr="001D7AAC" w:rsidRDefault="001D7AAC">
      <w:pPr>
        <w:pStyle w:val="a3"/>
        <w:spacing w:line="322"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7A0C51DF" w14:textId="77777777" w:rsidR="00566F6F" w:rsidRPr="001D7AAC" w:rsidRDefault="001D7AAC">
      <w:pPr>
        <w:pStyle w:val="a4"/>
        <w:numPr>
          <w:ilvl w:val="0"/>
          <w:numId w:val="149"/>
        </w:numPr>
        <w:tabs>
          <w:tab w:val="left" w:pos="1108"/>
        </w:tabs>
        <w:ind w:right="130" w:firstLine="709"/>
        <w:rPr>
          <w:sz w:val="24"/>
          <w:szCs w:val="24"/>
        </w:rPr>
      </w:pPr>
      <w:r w:rsidRPr="001D7AAC">
        <w:rPr>
          <w:sz w:val="24"/>
          <w:szCs w:val="24"/>
        </w:rPr>
        <w:t>Объяснение динамики половозрастного состава населения России на основе анализа половозрастных</w:t>
      </w:r>
      <w:r w:rsidRPr="001D7AAC">
        <w:rPr>
          <w:spacing w:val="40"/>
          <w:sz w:val="24"/>
          <w:szCs w:val="24"/>
        </w:rPr>
        <w:t xml:space="preserve">  </w:t>
      </w:r>
      <w:r w:rsidRPr="001D7AAC">
        <w:rPr>
          <w:sz w:val="24"/>
          <w:szCs w:val="24"/>
        </w:rPr>
        <w:t>пирамид.</w:t>
      </w:r>
    </w:p>
    <w:p w14:paraId="45ADCAE0" w14:textId="77777777" w:rsidR="00566F6F" w:rsidRPr="001D7AAC" w:rsidRDefault="001D7AAC">
      <w:pPr>
        <w:pStyle w:val="a3"/>
        <w:spacing w:line="322" w:lineRule="exact"/>
        <w:ind w:left="823" w:firstLine="0"/>
        <w:rPr>
          <w:sz w:val="24"/>
          <w:szCs w:val="24"/>
        </w:rPr>
      </w:pPr>
      <w:r w:rsidRPr="001D7AAC">
        <w:rPr>
          <w:sz w:val="24"/>
          <w:szCs w:val="24"/>
        </w:rPr>
        <w:t>Тема</w:t>
      </w:r>
      <w:r w:rsidRPr="001D7AAC">
        <w:rPr>
          <w:spacing w:val="-11"/>
          <w:sz w:val="24"/>
          <w:szCs w:val="24"/>
        </w:rPr>
        <w:t xml:space="preserve"> </w:t>
      </w:r>
      <w:r w:rsidRPr="001D7AAC">
        <w:rPr>
          <w:sz w:val="24"/>
          <w:szCs w:val="24"/>
        </w:rPr>
        <w:t>5.</w:t>
      </w:r>
      <w:r w:rsidRPr="001D7AAC">
        <w:rPr>
          <w:spacing w:val="-10"/>
          <w:sz w:val="24"/>
          <w:szCs w:val="24"/>
        </w:rPr>
        <w:t xml:space="preserve"> </w:t>
      </w:r>
      <w:r w:rsidRPr="001D7AAC">
        <w:rPr>
          <w:sz w:val="24"/>
          <w:szCs w:val="24"/>
        </w:rPr>
        <w:t>Человеческий</w:t>
      </w:r>
      <w:r w:rsidRPr="001D7AAC">
        <w:rPr>
          <w:spacing w:val="-10"/>
          <w:sz w:val="24"/>
          <w:szCs w:val="24"/>
        </w:rPr>
        <w:t xml:space="preserve"> </w:t>
      </w:r>
      <w:r w:rsidRPr="001D7AAC">
        <w:rPr>
          <w:sz w:val="24"/>
          <w:szCs w:val="24"/>
        </w:rPr>
        <w:t>капитал</w:t>
      </w:r>
      <w:r w:rsidRPr="001D7AAC">
        <w:rPr>
          <w:spacing w:val="-11"/>
          <w:sz w:val="24"/>
          <w:szCs w:val="24"/>
        </w:rPr>
        <w:t xml:space="preserve"> </w:t>
      </w:r>
      <w:r w:rsidRPr="001D7AAC">
        <w:rPr>
          <w:spacing w:val="-2"/>
          <w:sz w:val="24"/>
          <w:szCs w:val="24"/>
        </w:rPr>
        <w:t>России</w:t>
      </w:r>
    </w:p>
    <w:p w14:paraId="374CDEC0" w14:textId="77777777" w:rsidR="00566F6F" w:rsidRPr="001D7AAC" w:rsidRDefault="001D7AAC">
      <w:pPr>
        <w:pStyle w:val="a3"/>
        <w:ind w:right="124"/>
        <w:rPr>
          <w:sz w:val="24"/>
          <w:szCs w:val="24"/>
        </w:rPr>
      </w:pPr>
      <w:r w:rsidRPr="001D7AAC">
        <w:rPr>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w:t>
      </w:r>
      <w:r w:rsidRPr="001D7AAC">
        <w:rPr>
          <w:spacing w:val="80"/>
          <w:sz w:val="24"/>
          <w:szCs w:val="24"/>
        </w:rPr>
        <w:t xml:space="preserve"> </w:t>
      </w:r>
      <w:r w:rsidRPr="001D7AAC">
        <w:rPr>
          <w:sz w:val="24"/>
          <w:szCs w:val="24"/>
        </w:rPr>
        <w:t>в уровне занятости населения России и факторы, их определяющие. Качество населения и показатели, характеризующие его. ИЧР и его географические</w:t>
      </w:r>
      <w:r w:rsidRPr="001D7AAC">
        <w:rPr>
          <w:spacing w:val="40"/>
          <w:sz w:val="24"/>
          <w:szCs w:val="24"/>
        </w:rPr>
        <w:t xml:space="preserve"> </w:t>
      </w:r>
      <w:r w:rsidRPr="001D7AAC">
        <w:rPr>
          <w:sz w:val="24"/>
          <w:szCs w:val="24"/>
        </w:rPr>
        <w:t>различия.</w:t>
      </w:r>
    </w:p>
    <w:p w14:paraId="1B0A2A65" w14:textId="77777777" w:rsidR="00566F6F" w:rsidRPr="001D7AAC" w:rsidRDefault="001D7AAC">
      <w:pPr>
        <w:pStyle w:val="a3"/>
        <w:spacing w:before="1" w:line="322"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70091278" w14:textId="77777777" w:rsidR="00566F6F" w:rsidRPr="001D7AAC" w:rsidRDefault="001D7AAC">
      <w:pPr>
        <w:pStyle w:val="a4"/>
        <w:numPr>
          <w:ilvl w:val="0"/>
          <w:numId w:val="148"/>
        </w:numPr>
        <w:tabs>
          <w:tab w:val="left" w:pos="1182"/>
        </w:tabs>
        <w:ind w:right="130" w:firstLine="709"/>
        <w:rPr>
          <w:sz w:val="24"/>
          <w:szCs w:val="24"/>
        </w:rPr>
      </w:pPr>
      <w:r w:rsidRPr="001D7AAC">
        <w:rPr>
          <w:sz w:val="24"/>
          <w:szCs w:val="24"/>
        </w:rPr>
        <w:t>Классификация Федеральных округов по особенностям естественного и механического движения населения.</w:t>
      </w:r>
    </w:p>
    <w:p w14:paraId="27168520" w14:textId="77777777" w:rsidR="00566F6F" w:rsidRPr="001D7AAC" w:rsidRDefault="00566F6F">
      <w:pPr>
        <w:pStyle w:val="a3"/>
        <w:spacing w:before="321"/>
        <w:ind w:left="0" w:firstLine="0"/>
        <w:jc w:val="left"/>
        <w:rPr>
          <w:sz w:val="24"/>
          <w:szCs w:val="24"/>
        </w:rPr>
      </w:pPr>
    </w:p>
    <w:p w14:paraId="25FDD619" w14:textId="77777777" w:rsidR="00566F6F" w:rsidRPr="001D7AAC" w:rsidRDefault="001D7AAC">
      <w:pPr>
        <w:pStyle w:val="a4"/>
        <w:numPr>
          <w:ilvl w:val="0"/>
          <w:numId w:val="157"/>
        </w:numPr>
        <w:tabs>
          <w:tab w:val="left" w:pos="1031"/>
        </w:tabs>
        <w:ind w:left="1031" w:hanging="208"/>
        <w:rPr>
          <w:sz w:val="24"/>
          <w:szCs w:val="24"/>
        </w:rPr>
      </w:pPr>
      <w:r w:rsidRPr="001D7AAC">
        <w:rPr>
          <w:spacing w:val="-2"/>
          <w:sz w:val="24"/>
          <w:szCs w:val="24"/>
        </w:rPr>
        <w:t>КЛАСС</w:t>
      </w:r>
    </w:p>
    <w:p w14:paraId="160B3CC6" w14:textId="77777777" w:rsidR="00566F6F" w:rsidRPr="001D7AAC" w:rsidRDefault="001D7AAC">
      <w:pPr>
        <w:pStyle w:val="a3"/>
        <w:spacing w:before="1" w:line="322" w:lineRule="exact"/>
        <w:ind w:left="823" w:firstLine="0"/>
        <w:rPr>
          <w:sz w:val="24"/>
          <w:szCs w:val="24"/>
        </w:rPr>
      </w:pPr>
      <w:r w:rsidRPr="001D7AAC">
        <w:rPr>
          <w:sz w:val="24"/>
          <w:szCs w:val="24"/>
        </w:rPr>
        <w:t>РАЗДЕЛ</w:t>
      </w:r>
      <w:r w:rsidRPr="001D7AAC">
        <w:rPr>
          <w:spacing w:val="55"/>
          <w:sz w:val="24"/>
          <w:szCs w:val="24"/>
        </w:rPr>
        <w:t xml:space="preserve"> </w:t>
      </w:r>
      <w:r w:rsidRPr="001D7AAC">
        <w:rPr>
          <w:sz w:val="24"/>
          <w:szCs w:val="24"/>
        </w:rPr>
        <w:t>4.</w:t>
      </w:r>
      <w:r w:rsidRPr="001D7AAC">
        <w:rPr>
          <w:spacing w:val="54"/>
          <w:sz w:val="24"/>
          <w:szCs w:val="24"/>
        </w:rPr>
        <w:t xml:space="preserve"> </w:t>
      </w:r>
      <w:r w:rsidRPr="001D7AAC">
        <w:rPr>
          <w:sz w:val="24"/>
          <w:szCs w:val="24"/>
        </w:rPr>
        <w:t>ХОЗЯЙСТВО</w:t>
      </w:r>
      <w:r w:rsidRPr="001D7AAC">
        <w:rPr>
          <w:spacing w:val="-8"/>
          <w:sz w:val="24"/>
          <w:szCs w:val="24"/>
        </w:rPr>
        <w:t xml:space="preserve"> </w:t>
      </w:r>
      <w:r w:rsidRPr="001D7AAC">
        <w:rPr>
          <w:spacing w:val="-2"/>
          <w:sz w:val="24"/>
          <w:szCs w:val="24"/>
        </w:rPr>
        <w:t>РОССИИ</w:t>
      </w:r>
    </w:p>
    <w:p w14:paraId="48273A8A" w14:textId="77777777" w:rsidR="00566F6F" w:rsidRPr="001D7AAC" w:rsidRDefault="001D7AAC">
      <w:pPr>
        <w:pStyle w:val="3"/>
        <w:spacing w:line="240" w:lineRule="auto"/>
        <w:rPr>
          <w:sz w:val="24"/>
          <w:szCs w:val="24"/>
        </w:rPr>
      </w:pPr>
      <w:r w:rsidRPr="001D7AAC">
        <w:rPr>
          <w:sz w:val="24"/>
          <w:szCs w:val="24"/>
        </w:rPr>
        <w:lastRenderedPageBreak/>
        <w:t>Тема</w:t>
      </w:r>
      <w:r w:rsidRPr="001D7AAC">
        <w:rPr>
          <w:spacing w:val="-11"/>
          <w:sz w:val="24"/>
          <w:szCs w:val="24"/>
        </w:rPr>
        <w:t xml:space="preserve"> </w:t>
      </w:r>
      <w:r w:rsidRPr="001D7AAC">
        <w:rPr>
          <w:sz w:val="24"/>
          <w:szCs w:val="24"/>
        </w:rPr>
        <w:t>1.</w:t>
      </w:r>
      <w:r w:rsidRPr="001D7AAC">
        <w:rPr>
          <w:spacing w:val="-11"/>
          <w:sz w:val="24"/>
          <w:szCs w:val="24"/>
        </w:rPr>
        <w:t xml:space="preserve"> </w:t>
      </w:r>
      <w:r w:rsidRPr="001D7AAC">
        <w:rPr>
          <w:sz w:val="24"/>
          <w:szCs w:val="24"/>
        </w:rPr>
        <w:t>Общая</w:t>
      </w:r>
      <w:r w:rsidRPr="001D7AAC">
        <w:rPr>
          <w:spacing w:val="-12"/>
          <w:sz w:val="24"/>
          <w:szCs w:val="24"/>
        </w:rPr>
        <w:t xml:space="preserve"> </w:t>
      </w:r>
      <w:r w:rsidRPr="001D7AAC">
        <w:rPr>
          <w:sz w:val="24"/>
          <w:szCs w:val="24"/>
        </w:rPr>
        <w:t>характеристика</w:t>
      </w:r>
      <w:r w:rsidRPr="001D7AAC">
        <w:rPr>
          <w:spacing w:val="-12"/>
          <w:sz w:val="24"/>
          <w:szCs w:val="24"/>
        </w:rPr>
        <w:t xml:space="preserve"> </w:t>
      </w:r>
      <w:r w:rsidRPr="001D7AAC">
        <w:rPr>
          <w:sz w:val="24"/>
          <w:szCs w:val="24"/>
        </w:rPr>
        <w:t>хозяйства</w:t>
      </w:r>
      <w:r w:rsidRPr="001D7AAC">
        <w:rPr>
          <w:spacing w:val="-11"/>
          <w:sz w:val="24"/>
          <w:szCs w:val="24"/>
        </w:rPr>
        <w:t xml:space="preserve"> </w:t>
      </w:r>
      <w:r w:rsidRPr="001D7AAC">
        <w:rPr>
          <w:spacing w:val="-2"/>
          <w:sz w:val="24"/>
          <w:szCs w:val="24"/>
        </w:rPr>
        <w:t>России</w:t>
      </w:r>
    </w:p>
    <w:p w14:paraId="55C8F771" w14:textId="77777777" w:rsidR="00566F6F" w:rsidRPr="001D7AAC" w:rsidRDefault="001D7AAC">
      <w:pPr>
        <w:pStyle w:val="a3"/>
        <w:spacing w:before="68"/>
        <w:ind w:right="126"/>
        <w:rPr>
          <w:sz w:val="24"/>
          <w:szCs w:val="24"/>
        </w:rPr>
      </w:pPr>
      <w:r w:rsidRPr="001D7AAC">
        <w:rPr>
          <w:sz w:val="24"/>
          <w:szCs w:val="24"/>
        </w:rPr>
        <w:t>Состав хозяйства:</w:t>
      </w:r>
      <w:r w:rsidRPr="001D7AAC">
        <w:rPr>
          <w:spacing w:val="40"/>
          <w:sz w:val="24"/>
          <w:szCs w:val="24"/>
        </w:rPr>
        <w:t xml:space="preserve"> </w:t>
      </w:r>
      <w:r w:rsidRPr="001D7AAC">
        <w:rPr>
          <w:sz w:val="24"/>
          <w:szCs w:val="24"/>
        </w:rPr>
        <w:t>важнейшие</w:t>
      </w:r>
      <w:r w:rsidRPr="001D7AAC">
        <w:rPr>
          <w:spacing w:val="40"/>
          <w:sz w:val="24"/>
          <w:szCs w:val="24"/>
        </w:rPr>
        <w:t xml:space="preserve"> </w:t>
      </w:r>
      <w:r w:rsidRPr="001D7AAC">
        <w:rPr>
          <w:sz w:val="24"/>
          <w:szCs w:val="24"/>
        </w:rPr>
        <w:t>межотраслевые</w:t>
      </w:r>
      <w:r w:rsidRPr="001D7AAC">
        <w:rPr>
          <w:spacing w:val="40"/>
          <w:sz w:val="24"/>
          <w:szCs w:val="24"/>
        </w:rPr>
        <w:t xml:space="preserve"> </w:t>
      </w:r>
      <w:r w:rsidRPr="001D7AAC">
        <w:rPr>
          <w:sz w:val="24"/>
          <w:szCs w:val="24"/>
        </w:rPr>
        <w:t>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w:t>
      </w:r>
      <w:r w:rsidRPr="001D7AAC">
        <w:rPr>
          <w:spacing w:val="40"/>
          <w:sz w:val="24"/>
          <w:szCs w:val="24"/>
        </w:rPr>
        <w:t xml:space="preserve"> </w:t>
      </w:r>
      <w:r w:rsidRPr="001D7AAC">
        <w:rPr>
          <w:sz w:val="24"/>
          <w:szCs w:val="24"/>
        </w:rPr>
        <w:t>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w:t>
      </w:r>
      <w:r w:rsidRPr="001D7AAC">
        <w:rPr>
          <w:spacing w:val="40"/>
          <w:sz w:val="24"/>
          <w:szCs w:val="24"/>
        </w:rPr>
        <w:t xml:space="preserve">  </w:t>
      </w:r>
      <w:r w:rsidRPr="001D7AAC">
        <w:rPr>
          <w:sz w:val="24"/>
          <w:szCs w:val="24"/>
        </w:rPr>
        <w:t>зона</w:t>
      </w:r>
      <w:r w:rsidRPr="001D7AAC">
        <w:rPr>
          <w:spacing w:val="40"/>
          <w:sz w:val="24"/>
          <w:szCs w:val="24"/>
        </w:rPr>
        <w:t xml:space="preserve">  </w:t>
      </w:r>
      <w:r w:rsidRPr="001D7AAC">
        <w:rPr>
          <w:sz w:val="24"/>
          <w:szCs w:val="24"/>
        </w:rPr>
        <w:t>хозяйственного</w:t>
      </w:r>
      <w:r w:rsidRPr="001D7AAC">
        <w:rPr>
          <w:spacing w:val="40"/>
          <w:sz w:val="24"/>
          <w:szCs w:val="24"/>
        </w:rPr>
        <w:t xml:space="preserve">  </w:t>
      </w:r>
      <w:r w:rsidRPr="001D7AAC">
        <w:rPr>
          <w:sz w:val="24"/>
          <w:szCs w:val="24"/>
        </w:rPr>
        <w:t>освоения,</w:t>
      </w:r>
      <w:r w:rsidRPr="001D7AAC">
        <w:rPr>
          <w:spacing w:val="40"/>
          <w:sz w:val="24"/>
          <w:szCs w:val="24"/>
        </w:rPr>
        <w:t xml:space="preserve">  </w:t>
      </w:r>
      <w:r w:rsidRPr="001D7AAC">
        <w:rPr>
          <w:sz w:val="24"/>
          <w:szCs w:val="24"/>
        </w:rPr>
        <w:t>Арктическая</w:t>
      </w:r>
      <w:r w:rsidRPr="001D7AAC">
        <w:rPr>
          <w:spacing w:val="40"/>
          <w:sz w:val="24"/>
          <w:szCs w:val="24"/>
        </w:rPr>
        <w:t xml:space="preserve">  </w:t>
      </w:r>
      <w:r w:rsidRPr="001D7AAC">
        <w:rPr>
          <w:sz w:val="24"/>
          <w:szCs w:val="24"/>
        </w:rPr>
        <w:t>зона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зона</w:t>
      </w:r>
      <w:r w:rsidRPr="001D7AAC">
        <w:rPr>
          <w:spacing w:val="40"/>
          <w:sz w:val="24"/>
          <w:szCs w:val="24"/>
        </w:rPr>
        <w:t xml:space="preserve">  </w:t>
      </w:r>
      <w:r w:rsidRPr="001D7AAC">
        <w:rPr>
          <w:sz w:val="24"/>
          <w:szCs w:val="24"/>
        </w:rPr>
        <w:t>Севера.</w:t>
      </w:r>
    </w:p>
    <w:p w14:paraId="19C99D98" w14:textId="77777777" w:rsidR="00566F6F" w:rsidRPr="001D7AAC" w:rsidRDefault="001D7AAC">
      <w:pPr>
        <w:pStyle w:val="a3"/>
        <w:ind w:right="125" w:firstLine="0"/>
        <w:rPr>
          <w:sz w:val="24"/>
          <w:szCs w:val="24"/>
        </w:rPr>
      </w:pPr>
      <w:r w:rsidRPr="001D7AAC">
        <w:rPr>
          <w:sz w:val="24"/>
          <w:szCs w:val="24"/>
        </w:rPr>
        <w:t>«Стратегия пространственного развития Российской Федерации на период до 2025 года»: цели, задачи, приоритеты и направле ния пространственного развития</w:t>
      </w:r>
      <w:r w:rsidRPr="001D7AAC">
        <w:rPr>
          <w:spacing w:val="40"/>
          <w:sz w:val="24"/>
          <w:szCs w:val="24"/>
        </w:rPr>
        <w:t xml:space="preserve"> </w:t>
      </w:r>
      <w:r w:rsidRPr="001D7AAC">
        <w:rPr>
          <w:sz w:val="24"/>
          <w:szCs w:val="24"/>
        </w:rPr>
        <w:t xml:space="preserve">страны. Субъекты Российской Федерации, выделяемые в «Стратегии пространственного развития Российской Федерации» как «геостратегические </w:t>
      </w:r>
      <w:r w:rsidRPr="001D7AAC">
        <w:rPr>
          <w:spacing w:val="-2"/>
          <w:sz w:val="24"/>
          <w:szCs w:val="24"/>
        </w:rPr>
        <w:t>территории».</w:t>
      </w:r>
    </w:p>
    <w:p w14:paraId="66AF8724" w14:textId="77777777" w:rsidR="00566F6F" w:rsidRPr="001D7AAC" w:rsidRDefault="001D7AAC">
      <w:pPr>
        <w:pStyle w:val="a3"/>
        <w:ind w:right="130"/>
        <w:rPr>
          <w:sz w:val="24"/>
          <w:szCs w:val="24"/>
        </w:rPr>
      </w:pPr>
      <w:r w:rsidRPr="001D7AAC">
        <w:rPr>
          <w:sz w:val="24"/>
          <w:szCs w:val="24"/>
        </w:rPr>
        <w:t>Производственный капитал. Распределение производственного капитала по территории страны. Условия и факторы размещения</w:t>
      </w:r>
      <w:r w:rsidRPr="001D7AAC">
        <w:rPr>
          <w:spacing w:val="40"/>
          <w:sz w:val="24"/>
          <w:szCs w:val="24"/>
        </w:rPr>
        <w:t xml:space="preserve"> </w:t>
      </w:r>
      <w:r w:rsidRPr="001D7AAC">
        <w:rPr>
          <w:sz w:val="24"/>
          <w:szCs w:val="24"/>
        </w:rPr>
        <w:t>хозяйства.</w:t>
      </w:r>
    </w:p>
    <w:p w14:paraId="76E04F62" w14:textId="77777777" w:rsidR="00566F6F" w:rsidRPr="001D7AAC" w:rsidRDefault="001D7AAC">
      <w:pPr>
        <w:pStyle w:val="3"/>
        <w:spacing w:line="321" w:lineRule="exact"/>
        <w:rPr>
          <w:sz w:val="24"/>
          <w:szCs w:val="24"/>
        </w:rPr>
      </w:pPr>
      <w:r w:rsidRPr="001D7AAC">
        <w:rPr>
          <w:sz w:val="24"/>
          <w:szCs w:val="24"/>
        </w:rPr>
        <w:t>Тема</w:t>
      </w:r>
      <w:r w:rsidRPr="001D7AAC">
        <w:rPr>
          <w:spacing w:val="-16"/>
          <w:sz w:val="24"/>
          <w:szCs w:val="24"/>
        </w:rPr>
        <w:t xml:space="preserve"> </w:t>
      </w:r>
      <w:r w:rsidRPr="001D7AAC">
        <w:rPr>
          <w:sz w:val="24"/>
          <w:szCs w:val="24"/>
        </w:rPr>
        <w:t>2.</w:t>
      </w:r>
      <w:r w:rsidRPr="001D7AAC">
        <w:rPr>
          <w:spacing w:val="-15"/>
          <w:sz w:val="24"/>
          <w:szCs w:val="24"/>
        </w:rPr>
        <w:t xml:space="preserve"> </w:t>
      </w:r>
      <w:r w:rsidRPr="001D7AAC">
        <w:rPr>
          <w:sz w:val="24"/>
          <w:szCs w:val="24"/>
        </w:rPr>
        <w:t>Топливно-энергетический</w:t>
      </w:r>
      <w:r w:rsidRPr="001D7AAC">
        <w:rPr>
          <w:spacing w:val="-17"/>
          <w:sz w:val="24"/>
          <w:szCs w:val="24"/>
        </w:rPr>
        <w:t xml:space="preserve"> </w:t>
      </w:r>
      <w:r w:rsidRPr="001D7AAC">
        <w:rPr>
          <w:sz w:val="24"/>
          <w:szCs w:val="24"/>
        </w:rPr>
        <w:t>комплекс</w:t>
      </w:r>
      <w:r w:rsidRPr="001D7AAC">
        <w:rPr>
          <w:spacing w:val="-16"/>
          <w:sz w:val="24"/>
          <w:szCs w:val="24"/>
        </w:rPr>
        <w:t xml:space="preserve"> </w:t>
      </w:r>
      <w:r w:rsidRPr="001D7AAC">
        <w:rPr>
          <w:spacing w:val="-2"/>
          <w:sz w:val="24"/>
          <w:szCs w:val="24"/>
        </w:rPr>
        <w:t>(ТЭК)</w:t>
      </w:r>
    </w:p>
    <w:p w14:paraId="71EA477A" w14:textId="437971A9" w:rsidR="00566F6F" w:rsidRPr="00FB41A0" w:rsidRDefault="001D7AAC" w:rsidP="00FB41A0">
      <w:pPr>
        <w:pStyle w:val="a3"/>
        <w:ind w:right="124"/>
        <w:rPr>
          <w:sz w:val="24"/>
          <w:szCs w:val="24"/>
        </w:rPr>
      </w:pPr>
      <w:r w:rsidRPr="001D7AAC">
        <w:rPr>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w:t>
      </w:r>
      <w:r w:rsidRPr="001D7AAC">
        <w:rPr>
          <w:spacing w:val="80"/>
          <w:sz w:val="24"/>
          <w:szCs w:val="24"/>
        </w:rPr>
        <w:t xml:space="preserve"> </w:t>
      </w:r>
      <w:r w:rsidRPr="001D7AAC">
        <w:rPr>
          <w:sz w:val="24"/>
          <w:szCs w:val="24"/>
        </w:rPr>
        <w:t xml:space="preserve">окружающую среду. </w:t>
      </w:r>
      <w:r w:rsidRPr="001D7AAC">
        <w:rPr>
          <w:i/>
          <w:sz w:val="24"/>
          <w:szCs w:val="24"/>
        </w:rPr>
        <w:t>Основные положения «Энергетической стратегии России на период до 2035</w:t>
      </w:r>
      <w:r w:rsidRPr="001D7AAC">
        <w:rPr>
          <w:i/>
          <w:spacing w:val="-1"/>
          <w:sz w:val="24"/>
          <w:szCs w:val="24"/>
        </w:rPr>
        <w:t xml:space="preserve"> </w:t>
      </w:r>
      <w:r w:rsidRPr="001D7AAC">
        <w:rPr>
          <w:i/>
          <w:sz w:val="24"/>
          <w:szCs w:val="24"/>
        </w:rPr>
        <w:t>года».</w:t>
      </w:r>
    </w:p>
    <w:p w14:paraId="43C503DD" w14:textId="77777777" w:rsidR="00566F6F" w:rsidRPr="001D7AAC" w:rsidRDefault="001D7AAC">
      <w:pPr>
        <w:pStyle w:val="a3"/>
        <w:spacing w:before="1" w:line="322"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78320887" w14:textId="77777777" w:rsidR="00566F6F" w:rsidRPr="001D7AAC" w:rsidRDefault="001D7AAC">
      <w:pPr>
        <w:pStyle w:val="a4"/>
        <w:numPr>
          <w:ilvl w:val="0"/>
          <w:numId w:val="147"/>
        </w:numPr>
        <w:tabs>
          <w:tab w:val="left" w:pos="1244"/>
        </w:tabs>
        <w:ind w:right="132" w:firstLine="709"/>
        <w:rPr>
          <w:sz w:val="24"/>
          <w:szCs w:val="24"/>
        </w:rPr>
      </w:pPr>
      <w:r w:rsidRPr="001D7AAC">
        <w:rPr>
          <w:sz w:val="24"/>
          <w:szCs w:val="24"/>
        </w:rPr>
        <w:t>Анализ статистических и текстовых материалов с целью сравнения стоимости электроэнергии для населения России</w:t>
      </w:r>
      <w:r w:rsidRPr="001D7AAC">
        <w:rPr>
          <w:spacing w:val="80"/>
          <w:sz w:val="24"/>
          <w:szCs w:val="24"/>
        </w:rPr>
        <w:t xml:space="preserve"> </w:t>
      </w:r>
      <w:r w:rsidRPr="001D7AAC">
        <w:rPr>
          <w:sz w:val="24"/>
          <w:szCs w:val="24"/>
        </w:rPr>
        <w:t>в различных регионах.</w:t>
      </w:r>
    </w:p>
    <w:p w14:paraId="327E1BAE" w14:textId="77777777" w:rsidR="00566F6F" w:rsidRPr="001D7AAC" w:rsidRDefault="001D7AAC">
      <w:pPr>
        <w:pStyle w:val="a4"/>
        <w:numPr>
          <w:ilvl w:val="0"/>
          <w:numId w:val="147"/>
        </w:numPr>
        <w:tabs>
          <w:tab w:val="left" w:pos="1212"/>
        </w:tabs>
        <w:ind w:right="132" w:firstLine="709"/>
        <w:rPr>
          <w:sz w:val="24"/>
          <w:szCs w:val="24"/>
        </w:rPr>
      </w:pPr>
      <w:r w:rsidRPr="001D7AAC">
        <w:rPr>
          <w:sz w:val="24"/>
          <w:szCs w:val="24"/>
        </w:rPr>
        <w:t>Сравнительная оценка возможностей для развития энергетики ВИЭ в отдельных регионах страны.</w:t>
      </w:r>
    </w:p>
    <w:p w14:paraId="2AF8A6C6" w14:textId="77777777" w:rsidR="00566F6F" w:rsidRPr="001D7AAC" w:rsidRDefault="001D7AAC">
      <w:pPr>
        <w:pStyle w:val="a3"/>
        <w:spacing w:line="321" w:lineRule="exact"/>
        <w:ind w:left="823" w:firstLine="0"/>
        <w:rPr>
          <w:sz w:val="24"/>
          <w:szCs w:val="24"/>
        </w:rPr>
      </w:pPr>
      <w:r w:rsidRPr="001D7AAC">
        <w:rPr>
          <w:sz w:val="24"/>
          <w:szCs w:val="24"/>
        </w:rPr>
        <w:t>Тема</w:t>
      </w:r>
      <w:r w:rsidRPr="001D7AAC">
        <w:rPr>
          <w:spacing w:val="-13"/>
          <w:sz w:val="24"/>
          <w:szCs w:val="24"/>
        </w:rPr>
        <w:t xml:space="preserve"> </w:t>
      </w:r>
      <w:r w:rsidRPr="001D7AAC">
        <w:rPr>
          <w:sz w:val="24"/>
          <w:szCs w:val="24"/>
        </w:rPr>
        <w:t>3.</w:t>
      </w:r>
      <w:r w:rsidRPr="001D7AAC">
        <w:rPr>
          <w:spacing w:val="-13"/>
          <w:sz w:val="24"/>
          <w:szCs w:val="24"/>
        </w:rPr>
        <w:t xml:space="preserve"> </w:t>
      </w:r>
      <w:r w:rsidRPr="001D7AAC">
        <w:rPr>
          <w:sz w:val="24"/>
          <w:szCs w:val="24"/>
        </w:rPr>
        <w:t>Металлургический</w:t>
      </w:r>
      <w:r w:rsidRPr="001D7AAC">
        <w:rPr>
          <w:spacing w:val="-13"/>
          <w:sz w:val="24"/>
          <w:szCs w:val="24"/>
        </w:rPr>
        <w:t xml:space="preserve"> </w:t>
      </w:r>
      <w:r w:rsidRPr="001D7AAC">
        <w:rPr>
          <w:spacing w:val="-2"/>
          <w:sz w:val="24"/>
          <w:szCs w:val="24"/>
        </w:rPr>
        <w:t>комплекс</w:t>
      </w:r>
    </w:p>
    <w:p w14:paraId="2022B520" w14:textId="77777777" w:rsidR="00566F6F" w:rsidRPr="001D7AAC" w:rsidRDefault="001D7AAC">
      <w:pPr>
        <w:pStyle w:val="a3"/>
        <w:spacing w:before="1"/>
        <w:ind w:right="125"/>
        <w:rPr>
          <w:i/>
          <w:sz w:val="24"/>
          <w:szCs w:val="24"/>
        </w:rPr>
      </w:pPr>
      <w:r w:rsidRPr="001D7AAC">
        <w:rPr>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1D7AAC">
        <w:rPr>
          <w:i/>
          <w:sz w:val="24"/>
          <w:szCs w:val="24"/>
        </w:rPr>
        <w:t>Основные положения «Стратегии развития</w:t>
      </w:r>
      <w:r w:rsidRPr="001D7AAC">
        <w:rPr>
          <w:i/>
          <w:spacing w:val="-15"/>
          <w:sz w:val="24"/>
          <w:szCs w:val="24"/>
        </w:rPr>
        <w:t xml:space="preserve"> </w:t>
      </w:r>
      <w:r w:rsidRPr="001D7AAC">
        <w:rPr>
          <w:i/>
          <w:sz w:val="24"/>
          <w:szCs w:val="24"/>
        </w:rPr>
        <w:t>чёрной и цветной металлургии России до 2030</w:t>
      </w:r>
      <w:r w:rsidRPr="001D7AAC">
        <w:rPr>
          <w:i/>
          <w:spacing w:val="40"/>
          <w:sz w:val="24"/>
          <w:szCs w:val="24"/>
        </w:rPr>
        <w:t xml:space="preserve"> </w:t>
      </w:r>
      <w:r w:rsidRPr="001D7AAC">
        <w:rPr>
          <w:i/>
          <w:sz w:val="24"/>
          <w:szCs w:val="24"/>
        </w:rPr>
        <w:t>года».</w:t>
      </w:r>
    </w:p>
    <w:p w14:paraId="6E8B5321" w14:textId="77777777" w:rsidR="00566F6F" w:rsidRPr="001D7AAC" w:rsidRDefault="001D7AAC">
      <w:pPr>
        <w:pStyle w:val="a3"/>
        <w:spacing w:line="322" w:lineRule="exact"/>
        <w:ind w:left="823" w:firstLine="0"/>
        <w:rPr>
          <w:sz w:val="24"/>
          <w:szCs w:val="24"/>
        </w:rPr>
      </w:pPr>
      <w:r w:rsidRPr="001D7AAC">
        <w:rPr>
          <w:sz w:val="24"/>
          <w:szCs w:val="24"/>
        </w:rPr>
        <w:t>Тема</w:t>
      </w:r>
      <w:r w:rsidRPr="001D7AAC">
        <w:rPr>
          <w:spacing w:val="-14"/>
          <w:sz w:val="24"/>
          <w:szCs w:val="24"/>
        </w:rPr>
        <w:t xml:space="preserve"> </w:t>
      </w:r>
      <w:r w:rsidRPr="001D7AAC">
        <w:rPr>
          <w:sz w:val="24"/>
          <w:szCs w:val="24"/>
        </w:rPr>
        <w:t>4.</w:t>
      </w:r>
      <w:r w:rsidRPr="001D7AAC">
        <w:rPr>
          <w:spacing w:val="-14"/>
          <w:sz w:val="24"/>
          <w:szCs w:val="24"/>
        </w:rPr>
        <w:t xml:space="preserve"> </w:t>
      </w:r>
      <w:r w:rsidRPr="001D7AAC">
        <w:rPr>
          <w:sz w:val="24"/>
          <w:szCs w:val="24"/>
        </w:rPr>
        <w:t>Машиностроительный</w:t>
      </w:r>
      <w:r w:rsidRPr="001D7AAC">
        <w:rPr>
          <w:spacing w:val="-14"/>
          <w:sz w:val="24"/>
          <w:szCs w:val="24"/>
        </w:rPr>
        <w:t xml:space="preserve"> </w:t>
      </w:r>
      <w:r w:rsidRPr="001D7AAC">
        <w:rPr>
          <w:spacing w:val="-2"/>
          <w:sz w:val="24"/>
          <w:szCs w:val="24"/>
        </w:rPr>
        <w:t>комплекс</w:t>
      </w:r>
    </w:p>
    <w:p w14:paraId="1C1F5FB0" w14:textId="122CDB35" w:rsidR="00566F6F" w:rsidRPr="001D7AAC" w:rsidRDefault="001D7AAC" w:rsidP="00FB41A0">
      <w:pPr>
        <w:pStyle w:val="a3"/>
        <w:ind w:right="124"/>
        <w:rPr>
          <w:i/>
          <w:sz w:val="24"/>
          <w:szCs w:val="24"/>
        </w:rPr>
      </w:pPr>
      <w:r w:rsidRPr="001D7AAC">
        <w:rPr>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w:t>
      </w:r>
      <w:r w:rsidRPr="001D7AAC">
        <w:rPr>
          <w:spacing w:val="80"/>
          <w:sz w:val="24"/>
          <w:szCs w:val="24"/>
        </w:rPr>
        <w:t xml:space="preserve"> </w:t>
      </w:r>
      <w:r w:rsidRPr="001D7AAC">
        <w:rPr>
          <w:i/>
          <w:sz w:val="24"/>
          <w:szCs w:val="24"/>
        </w:rPr>
        <w:t>Основные</w:t>
      </w:r>
      <w:r w:rsidRPr="001D7AAC">
        <w:rPr>
          <w:i/>
          <w:spacing w:val="80"/>
          <w:sz w:val="24"/>
          <w:szCs w:val="24"/>
        </w:rPr>
        <w:t xml:space="preserve"> </w:t>
      </w:r>
      <w:r w:rsidRPr="001D7AAC">
        <w:rPr>
          <w:i/>
          <w:sz w:val="24"/>
          <w:szCs w:val="24"/>
        </w:rPr>
        <w:t>положения</w:t>
      </w:r>
      <w:r w:rsidRPr="001D7AAC">
        <w:rPr>
          <w:i/>
          <w:spacing w:val="80"/>
          <w:sz w:val="24"/>
          <w:szCs w:val="24"/>
        </w:rPr>
        <w:t xml:space="preserve"> </w:t>
      </w:r>
      <w:r w:rsidRPr="001D7AAC">
        <w:rPr>
          <w:i/>
          <w:sz w:val="24"/>
          <w:szCs w:val="24"/>
        </w:rPr>
        <w:t>документов,</w:t>
      </w:r>
      <w:r w:rsidRPr="001D7AAC">
        <w:rPr>
          <w:i/>
          <w:spacing w:val="80"/>
          <w:sz w:val="24"/>
          <w:szCs w:val="24"/>
        </w:rPr>
        <w:t xml:space="preserve"> </w:t>
      </w:r>
      <w:r w:rsidRPr="001D7AAC">
        <w:rPr>
          <w:i/>
          <w:sz w:val="24"/>
          <w:szCs w:val="24"/>
        </w:rPr>
        <w:t>определяющих</w:t>
      </w:r>
      <w:r w:rsidRPr="001D7AAC">
        <w:rPr>
          <w:i/>
          <w:spacing w:val="80"/>
          <w:sz w:val="24"/>
          <w:szCs w:val="24"/>
        </w:rPr>
        <w:t xml:space="preserve"> </w:t>
      </w:r>
      <w:r w:rsidRPr="001D7AAC">
        <w:rPr>
          <w:i/>
          <w:sz w:val="24"/>
          <w:szCs w:val="24"/>
        </w:rPr>
        <w:t>стратегию</w:t>
      </w:r>
      <w:r w:rsidRPr="001D7AAC">
        <w:rPr>
          <w:i/>
          <w:spacing w:val="80"/>
          <w:sz w:val="24"/>
          <w:szCs w:val="24"/>
        </w:rPr>
        <w:t xml:space="preserve"> </w:t>
      </w:r>
      <w:r w:rsidRPr="001D7AAC">
        <w:rPr>
          <w:i/>
          <w:sz w:val="24"/>
          <w:szCs w:val="24"/>
        </w:rPr>
        <w:t>развития</w:t>
      </w:r>
      <w:r w:rsidR="00FB41A0">
        <w:rPr>
          <w:i/>
          <w:sz w:val="24"/>
          <w:szCs w:val="24"/>
        </w:rPr>
        <w:t xml:space="preserve"> </w:t>
      </w:r>
      <w:r w:rsidRPr="001D7AAC">
        <w:rPr>
          <w:i/>
          <w:spacing w:val="-2"/>
          <w:sz w:val="24"/>
          <w:szCs w:val="24"/>
        </w:rPr>
        <w:t>отраслей</w:t>
      </w:r>
      <w:r w:rsidRPr="001D7AAC">
        <w:rPr>
          <w:i/>
          <w:spacing w:val="5"/>
          <w:sz w:val="24"/>
          <w:szCs w:val="24"/>
        </w:rPr>
        <w:t xml:space="preserve"> </w:t>
      </w:r>
      <w:r w:rsidRPr="001D7AAC">
        <w:rPr>
          <w:i/>
          <w:spacing w:val="-2"/>
          <w:sz w:val="24"/>
          <w:szCs w:val="24"/>
        </w:rPr>
        <w:t>машиностроительного</w:t>
      </w:r>
      <w:r w:rsidRPr="001D7AAC">
        <w:rPr>
          <w:i/>
          <w:spacing w:val="9"/>
          <w:sz w:val="24"/>
          <w:szCs w:val="24"/>
        </w:rPr>
        <w:t xml:space="preserve"> </w:t>
      </w:r>
      <w:r w:rsidRPr="001D7AAC">
        <w:rPr>
          <w:i/>
          <w:spacing w:val="-2"/>
          <w:sz w:val="24"/>
          <w:szCs w:val="24"/>
        </w:rPr>
        <w:t>комплекса.</w:t>
      </w:r>
    </w:p>
    <w:p w14:paraId="7AA6A984" w14:textId="77777777" w:rsidR="00566F6F" w:rsidRPr="001D7AAC" w:rsidRDefault="001D7AAC">
      <w:pPr>
        <w:pStyle w:val="a3"/>
        <w:spacing w:line="322"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66C23133" w14:textId="77777777" w:rsidR="00566F6F" w:rsidRPr="001D7AAC" w:rsidRDefault="001D7AAC">
      <w:pPr>
        <w:pStyle w:val="a4"/>
        <w:numPr>
          <w:ilvl w:val="0"/>
          <w:numId w:val="146"/>
        </w:numPr>
        <w:tabs>
          <w:tab w:val="left" w:pos="1179"/>
        </w:tabs>
        <w:ind w:right="131" w:firstLine="709"/>
        <w:rPr>
          <w:sz w:val="24"/>
          <w:szCs w:val="24"/>
        </w:rPr>
      </w:pPr>
      <w:r w:rsidRPr="001D7AAC">
        <w:rPr>
          <w:sz w:val="24"/>
          <w:szCs w:val="24"/>
        </w:rPr>
        <w:t>Выявление факторов, повлиявших на размещение машиностроительного предприятия (по выбору) на основе анализа различных</w:t>
      </w:r>
      <w:r w:rsidRPr="001D7AAC">
        <w:rPr>
          <w:spacing w:val="40"/>
          <w:sz w:val="24"/>
          <w:szCs w:val="24"/>
        </w:rPr>
        <w:t xml:space="preserve"> </w:t>
      </w:r>
      <w:r w:rsidRPr="001D7AAC">
        <w:rPr>
          <w:sz w:val="24"/>
          <w:szCs w:val="24"/>
        </w:rPr>
        <w:t>источников</w:t>
      </w:r>
      <w:r w:rsidRPr="001D7AAC">
        <w:rPr>
          <w:spacing w:val="40"/>
          <w:sz w:val="24"/>
          <w:szCs w:val="24"/>
        </w:rPr>
        <w:t xml:space="preserve"> </w:t>
      </w:r>
      <w:r w:rsidRPr="001D7AAC">
        <w:rPr>
          <w:sz w:val="24"/>
          <w:szCs w:val="24"/>
        </w:rPr>
        <w:t>информации.</w:t>
      </w:r>
    </w:p>
    <w:p w14:paraId="42E6624B" w14:textId="77777777" w:rsidR="00566F6F" w:rsidRPr="001D7AAC" w:rsidRDefault="001D7AAC">
      <w:pPr>
        <w:pStyle w:val="a3"/>
        <w:ind w:left="823" w:right="5598" w:firstLine="0"/>
        <w:rPr>
          <w:sz w:val="24"/>
          <w:szCs w:val="24"/>
        </w:rPr>
      </w:pPr>
      <w:r w:rsidRPr="001D7AAC">
        <w:rPr>
          <w:sz w:val="24"/>
          <w:szCs w:val="24"/>
        </w:rPr>
        <w:t>Тема</w:t>
      </w:r>
      <w:r w:rsidRPr="001D7AAC">
        <w:rPr>
          <w:spacing w:val="-11"/>
          <w:sz w:val="24"/>
          <w:szCs w:val="24"/>
        </w:rPr>
        <w:t xml:space="preserve"> </w:t>
      </w:r>
      <w:r w:rsidRPr="001D7AAC">
        <w:rPr>
          <w:sz w:val="24"/>
          <w:szCs w:val="24"/>
        </w:rPr>
        <w:t>5.</w:t>
      </w:r>
      <w:r w:rsidRPr="001D7AAC">
        <w:rPr>
          <w:spacing w:val="-11"/>
          <w:sz w:val="24"/>
          <w:szCs w:val="24"/>
        </w:rPr>
        <w:t xml:space="preserve"> </w:t>
      </w:r>
      <w:r w:rsidRPr="001D7AAC">
        <w:rPr>
          <w:sz w:val="24"/>
          <w:szCs w:val="24"/>
        </w:rPr>
        <w:t>Химико-лесной</w:t>
      </w:r>
      <w:r w:rsidRPr="001D7AAC">
        <w:rPr>
          <w:spacing w:val="-10"/>
          <w:sz w:val="24"/>
          <w:szCs w:val="24"/>
        </w:rPr>
        <w:t xml:space="preserve"> </w:t>
      </w:r>
      <w:r w:rsidRPr="001D7AAC">
        <w:rPr>
          <w:sz w:val="24"/>
          <w:szCs w:val="24"/>
        </w:rPr>
        <w:t>комплекс Химическая промышленность</w:t>
      </w:r>
    </w:p>
    <w:p w14:paraId="1B55BF40" w14:textId="77777777" w:rsidR="00566F6F" w:rsidRPr="001D7AAC" w:rsidRDefault="001D7AAC">
      <w:pPr>
        <w:tabs>
          <w:tab w:val="left" w:pos="5915"/>
        </w:tabs>
        <w:ind w:left="114" w:right="125" w:firstLine="709"/>
        <w:jc w:val="both"/>
        <w:rPr>
          <w:i/>
          <w:sz w:val="24"/>
          <w:szCs w:val="24"/>
        </w:rPr>
      </w:pPr>
      <w:r w:rsidRPr="001D7AAC">
        <w:rPr>
          <w:sz w:val="24"/>
          <w:szCs w:val="24"/>
        </w:rPr>
        <w:t>Состав, место и значение в хозяйстве. Факторы размещения предприятий. Место</w:t>
      </w:r>
      <w:r w:rsidRPr="001D7AAC">
        <w:rPr>
          <w:spacing w:val="40"/>
          <w:sz w:val="24"/>
          <w:szCs w:val="24"/>
        </w:rPr>
        <w:t xml:space="preserve"> </w:t>
      </w:r>
      <w:r w:rsidRPr="001D7AAC">
        <w:rPr>
          <w:sz w:val="24"/>
          <w:szCs w:val="24"/>
        </w:rPr>
        <w:t>России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мировом</w:t>
      </w:r>
      <w:r w:rsidRPr="001D7AAC">
        <w:rPr>
          <w:spacing w:val="40"/>
          <w:sz w:val="24"/>
          <w:szCs w:val="24"/>
        </w:rPr>
        <w:t xml:space="preserve"> </w:t>
      </w:r>
      <w:r w:rsidRPr="001D7AAC">
        <w:rPr>
          <w:sz w:val="24"/>
          <w:szCs w:val="24"/>
        </w:rPr>
        <w:t>производстве</w:t>
      </w:r>
      <w:r w:rsidRPr="001D7AAC">
        <w:rPr>
          <w:sz w:val="24"/>
          <w:szCs w:val="24"/>
        </w:rPr>
        <w:tab/>
        <w:t>химиче-ской продукции. География важнейших</w:t>
      </w:r>
      <w:r w:rsidRPr="001D7AAC">
        <w:rPr>
          <w:spacing w:val="-18"/>
          <w:sz w:val="24"/>
          <w:szCs w:val="24"/>
        </w:rPr>
        <w:t xml:space="preserve"> </w:t>
      </w:r>
      <w:r w:rsidRPr="001D7AAC">
        <w:rPr>
          <w:sz w:val="24"/>
          <w:szCs w:val="24"/>
        </w:rPr>
        <w:t>подотраслей:</w:t>
      </w:r>
      <w:r w:rsidRPr="001D7AAC">
        <w:rPr>
          <w:spacing w:val="-17"/>
          <w:sz w:val="24"/>
          <w:szCs w:val="24"/>
        </w:rPr>
        <w:t xml:space="preserve"> </w:t>
      </w:r>
      <w:r w:rsidRPr="001D7AAC">
        <w:rPr>
          <w:sz w:val="24"/>
          <w:szCs w:val="24"/>
        </w:rPr>
        <w:t xml:space="preserve">основные районы и центры. Химическая промышленность и охрана окружающей среды. </w:t>
      </w:r>
      <w:r w:rsidRPr="001D7AAC">
        <w:rPr>
          <w:i/>
          <w:sz w:val="24"/>
          <w:szCs w:val="24"/>
        </w:rPr>
        <w:t>Основные положения «Стратегии развития химического и нефтехимического комплекса на период до 2030</w:t>
      </w:r>
      <w:r w:rsidRPr="001D7AAC">
        <w:rPr>
          <w:i/>
          <w:spacing w:val="-7"/>
          <w:sz w:val="24"/>
          <w:szCs w:val="24"/>
        </w:rPr>
        <w:t xml:space="preserve"> </w:t>
      </w:r>
      <w:r w:rsidRPr="001D7AAC">
        <w:rPr>
          <w:i/>
          <w:sz w:val="24"/>
          <w:szCs w:val="24"/>
        </w:rPr>
        <w:t>года».</w:t>
      </w:r>
    </w:p>
    <w:p w14:paraId="4396B239" w14:textId="77777777" w:rsidR="00566F6F" w:rsidRPr="001D7AAC" w:rsidRDefault="001D7AAC">
      <w:pPr>
        <w:pStyle w:val="a3"/>
        <w:spacing w:line="322" w:lineRule="exact"/>
        <w:ind w:left="823" w:firstLine="0"/>
        <w:rPr>
          <w:sz w:val="24"/>
          <w:szCs w:val="24"/>
        </w:rPr>
      </w:pPr>
      <w:r w:rsidRPr="001D7AAC">
        <w:rPr>
          <w:sz w:val="24"/>
          <w:szCs w:val="24"/>
        </w:rPr>
        <w:t>Лесопромышленный</w:t>
      </w:r>
      <w:r w:rsidRPr="001D7AAC">
        <w:rPr>
          <w:spacing w:val="41"/>
          <w:sz w:val="24"/>
          <w:szCs w:val="24"/>
        </w:rPr>
        <w:t xml:space="preserve"> </w:t>
      </w:r>
      <w:r w:rsidRPr="001D7AAC">
        <w:rPr>
          <w:spacing w:val="-2"/>
          <w:sz w:val="24"/>
          <w:szCs w:val="24"/>
        </w:rPr>
        <w:t>комплекс</w:t>
      </w:r>
    </w:p>
    <w:p w14:paraId="0740027D" w14:textId="77777777" w:rsidR="00566F6F" w:rsidRPr="001D7AAC" w:rsidRDefault="001D7AAC">
      <w:pPr>
        <w:pStyle w:val="a3"/>
        <w:ind w:right="123"/>
        <w:rPr>
          <w:sz w:val="24"/>
          <w:szCs w:val="24"/>
        </w:rPr>
      </w:pPr>
      <w:r w:rsidRPr="001D7AAC">
        <w:rPr>
          <w:sz w:val="24"/>
          <w:szCs w:val="24"/>
        </w:rPr>
        <w:lastRenderedPageBreak/>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w:t>
      </w:r>
      <w:r w:rsidRPr="001D7AAC">
        <w:rPr>
          <w:spacing w:val="-2"/>
          <w:sz w:val="24"/>
          <w:szCs w:val="24"/>
        </w:rPr>
        <w:t>комплексы.</w:t>
      </w:r>
    </w:p>
    <w:p w14:paraId="3DAC175A" w14:textId="77777777" w:rsidR="00566F6F" w:rsidRPr="001D7AAC" w:rsidRDefault="001D7AAC">
      <w:pPr>
        <w:spacing w:before="1"/>
        <w:ind w:left="114" w:right="130" w:firstLine="709"/>
        <w:jc w:val="both"/>
        <w:rPr>
          <w:i/>
          <w:sz w:val="24"/>
          <w:szCs w:val="24"/>
        </w:rPr>
      </w:pPr>
      <w:r w:rsidRPr="001D7AAC">
        <w:rPr>
          <w:sz w:val="24"/>
          <w:szCs w:val="24"/>
        </w:rPr>
        <w:t xml:space="preserve">Лесное хозяйство и окружающая среда. Проблемы и перспективы развития. </w:t>
      </w:r>
      <w:r w:rsidRPr="001D7AAC">
        <w:rPr>
          <w:i/>
          <w:sz w:val="24"/>
          <w:szCs w:val="24"/>
        </w:rPr>
        <w:t>Основные положения «Стратегии развития лесного комплекса Российской Федерации до 2030</w:t>
      </w:r>
      <w:r w:rsidRPr="001D7AAC">
        <w:rPr>
          <w:i/>
          <w:spacing w:val="80"/>
          <w:sz w:val="24"/>
          <w:szCs w:val="24"/>
        </w:rPr>
        <w:t xml:space="preserve">  </w:t>
      </w:r>
      <w:r w:rsidRPr="001D7AAC">
        <w:rPr>
          <w:i/>
          <w:sz w:val="24"/>
          <w:szCs w:val="24"/>
        </w:rPr>
        <w:t>года».</w:t>
      </w:r>
    </w:p>
    <w:p w14:paraId="0E08BC67" w14:textId="77777777" w:rsidR="00566F6F" w:rsidRPr="001D7AAC" w:rsidRDefault="001D7AAC">
      <w:pPr>
        <w:pStyle w:val="a3"/>
        <w:spacing w:line="322"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003073B1" w14:textId="77777777" w:rsidR="00566F6F" w:rsidRPr="001D7AAC" w:rsidRDefault="001D7AAC">
      <w:pPr>
        <w:pStyle w:val="a4"/>
        <w:numPr>
          <w:ilvl w:val="0"/>
          <w:numId w:val="145"/>
        </w:numPr>
        <w:tabs>
          <w:tab w:val="left" w:pos="1243"/>
        </w:tabs>
        <w:ind w:right="125" w:firstLine="709"/>
        <w:rPr>
          <w:sz w:val="24"/>
          <w:szCs w:val="24"/>
        </w:rPr>
      </w:pPr>
      <w:r w:rsidRPr="001D7AAC">
        <w:rPr>
          <w:sz w:val="24"/>
          <w:szCs w:val="24"/>
        </w:rPr>
        <w:t xml:space="preserve">Анализ документов </w:t>
      </w:r>
      <w:r w:rsidRPr="001D7AAC">
        <w:rPr>
          <w:i/>
          <w:sz w:val="24"/>
          <w:szCs w:val="24"/>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w:t>
      </w:r>
      <w:r w:rsidRPr="001D7AAC">
        <w:rPr>
          <w:sz w:val="24"/>
          <w:szCs w:val="24"/>
        </w:rPr>
        <w:t>с целью определения перспектив и проблем развития комплекса.</w:t>
      </w:r>
    </w:p>
    <w:p w14:paraId="5DD31096" w14:textId="77777777" w:rsidR="00566F6F" w:rsidRPr="001D7AAC" w:rsidRDefault="001D7AAC">
      <w:pPr>
        <w:pStyle w:val="a3"/>
        <w:spacing w:line="322" w:lineRule="exact"/>
        <w:ind w:left="823" w:firstLine="0"/>
        <w:rPr>
          <w:sz w:val="24"/>
          <w:szCs w:val="24"/>
        </w:rPr>
      </w:pPr>
      <w:r w:rsidRPr="001D7AAC">
        <w:rPr>
          <w:sz w:val="24"/>
          <w:szCs w:val="24"/>
        </w:rPr>
        <w:t>Тема</w:t>
      </w:r>
      <w:r w:rsidRPr="001D7AAC">
        <w:rPr>
          <w:spacing w:val="-18"/>
          <w:sz w:val="24"/>
          <w:szCs w:val="24"/>
        </w:rPr>
        <w:t xml:space="preserve"> </w:t>
      </w:r>
      <w:r w:rsidRPr="001D7AAC">
        <w:rPr>
          <w:sz w:val="24"/>
          <w:szCs w:val="24"/>
        </w:rPr>
        <w:t>6.</w:t>
      </w:r>
      <w:r w:rsidRPr="001D7AAC">
        <w:rPr>
          <w:spacing w:val="-17"/>
          <w:sz w:val="24"/>
          <w:szCs w:val="24"/>
        </w:rPr>
        <w:t xml:space="preserve"> </w:t>
      </w:r>
      <w:r w:rsidRPr="001D7AAC">
        <w:rPr>
          <w:sz w:val="24"/>
          <w:szCs w:val="24"/>
        </w:rPr>
        <w:t>Агропромышленный</w:t>
      </w:r>
      <w:r w:rsidRPr="001D7AAC">
        <w:rPr>
          <w:spacing w:val="-18"/>
          <w:sz w:val="24"/>
          <w:szCs w:val="24"/>
        </w:rPr>
        <w:t xml:space="preserve"> </w:t>
      </w:r>
      <w:r w:rsidRPr="001D7AAC">
        <w:rPr>
          <w:sz w:val="24"/>
          <w:szCs w:val="24"/>
        </w:rPr>
        <w:t>комплекс</w:t>
      </w:r>
      <w:r w:rsidRPr="001D7AAC">
        <w:rPr>
          <w:spacing w:val="32"/>
          <w:sz w:val="24"/>
          <w:szCs w:val="24"/>
        </w:rPr>
        <w:t xml:space="preserve"> </w:t>
      </w:r>
      <w:r w:rsidRPr="001D7AAC">
        <w:rPr>
          <w:spacing w:val="-2"/>
          <w:sz w:val="24"/>
          <w:szCs w:val="24"/>
        </w:rPr>
        <w:t>(АПК)</w:t>
      </w:r>
    </w:p>
    <w:p w14:paraId="053028AF" w14:textId="77777777" w:rsidR="00566F6F" w:rsidRPr="001D7AAC" w:rsidRDefault="001D7AAC">
      <w:pPr>
        <w:pStyle w:val="a3"/>
        <w:ind w:right="124"/>
        <w:rPr>
          <w:sz w:val="24"/>
          <w:szCs w:val="24"/>
        </w:rPr>
      </w:pPr>
      <w:r w:rsidRPr="001D7AAC">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3956970" w14:textId="77777777" w:rsidR="00566F6F" w:rsidRPr="001D7AAC" w:rsidRDefault="001D7AAC">
      <w:pPr>
        <w:ind w:left="114" w:right="123" w:firstLine="709"/>
        <w:jc w:val="both"/>
        <w:rPr>
          <w:sz w:val="24"/>
          <w:szCs w:val="24"/>
        </w:rPr>
      </w:pPr>
      <w:r w:rsidRPr="001D7AAC">
        <w:rPr>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1D7AAC">
        <w:rPr>
          <w:i/>
          <w:sz w:val="24"/>
          <w:szCs w:val="24"/>
        </w:rPr>
        <w:t>«Стратегия развития агропромышленного и рыбохозяйственного комплексов Российской Федерации на период до 2030</w:t>
      </w:r>
      <w:r w:rsidRPr="001D7AAC">
        <w:rPr>
          <w:i/>
          <w:spacing w:val="-2"/>
          <w:sz w:val="24"/>
          <w:szCs w:val="24"/>
        </w:rPr>
        <w:t xml:space="preserve"> </w:t>
      </w:r>
      <w:r w:rsidRPr="001D7AAC">
        <w:rPr>
          <w:i/>
          <w:sz w:val="24"/>
          <w:szCs w:val="24"/>
        </w:rPr>
        <w:t>года».</w:t>
      </w:r>
      <w:r w:rsidRPr="001D7AAC">
        <w:rPr>
          <w:i/>
          <w:spacing w:val="-4"/>
          <w:sz w:val="24"/>
          <w:szCs w:val="24"/>
        </w:rPr>
        <w:t xml:space="preserve"> </w:t>
      </w:r>
      <w:r w:rsidRPr="001D7AAC">
        <w:rPr>
          <w:sz w:val="24"/>
          <w:szCs w:val="24"/>
        </w:rPr>
        <w:t>Особенности</w:t>
      </w:r>
      <w:r w:rsidRPr="001D7AAC">
        <w:rPr>
          <w:spacing w:val="-4"/>
          <w:sz w:val="24"/>
          <w:szCs w:val="24"/>
        </w:rPr>
        <w:t xml:space="preserve"> </w:t>
      </w:r>
      <w:r w:rsidRPr="001D7AAC">
        <w:rPr>
          <w:sz w:val="24"/>
          <w:szCs w:val="24"/>
        </w:rPr>
        <w:t>АПК</w:t>
      </w:r>
      <w:r w:rsidRPr="001D7AAC">
        <w:rPr>
          <w:spacing w:val="-6"/>
          <w:sz w:val="24"/>
          <w:szCs w:val="24"/>
        </w:rPr>
        <w:t xml:space="preserve"> </w:t>
      </w:r>
      <w:r w:rsidRPr="001D7AAC">
        <w:rPr>
          <w:sz w:val="24"/>
          <w:szCs w:val="24"/>
        </w:rPr>
        <w:t>своего</w:t>
      </w:r>
      <w:r w:rsidRPr="001D7AAC">
        <w:rPr>
          <w:spacing w:val="-5"/>
          <w:sz w:val="24"/>
          <w:szCs w:val="24"/>
        </w:rPr>
        <w:t xml:space="preserve"> </w:t>
      </w:r>
      <w:r w:rsidRPr="001D7AAC">
        <w:rPr>
          <w:sz w:val="24"/>
          <w:szCs w:val="24"/>
        </w:rPr>
        <w:t>края.</w:t>
      </w:r>
    </w:p>
    <w:p w14:paraId="35FAB971" w14:textId="77777777" w:rsidR="00566F6F" w:rsidRPr="001D7AAC" w:rsidRDefault="001D7AAC">
      <w:pPr>
        <w:pStyle w:val="a3"/>
        <w:spacing w:before="1" w:line="322"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6EA8F007" w14:textId="77777777" w:rsidR="00566F6F" w:rsidRPr="001D7AAC" w:rsidRDefault="001D7AAC">
      <w:pPr>
        <w:pStyle w:val="a4"/>
        <w:numPr>
          <w:ilvl w:val="0"/>
          <w:numId w:val="144"/>
        </w:numPr>
        <w:tabs>
          <w:tab w:val="left" w:pos="1154"/>
        </w:tabs>
        <w:ind w:right="127" w:firstLine="709"/>
        <w:rPr>
          <w:sz w:val="24"/>
          <w:szCs w:val="24"/>
        </w:rPr>
      </w:pPr>
      <w:r w:rsidRPr="001D7AAC">
        <w:rPr>
          <w:sz w:val="24"/>
          <w:szCs w:val="24"/>
        </w:rPr>
        <w:t>Определение влияния природных и социальных факторов на размещение отраслей АПК.</w:t>
      </w:r>
    </w:p>
    <w:p w14:paraId="620D1D6C" w14:textId="77777777" w:rsidR="00566F6F" w:rsidRPr="001D7AAC" w:rsidRDefault="001D7AAC">
      <w:pPr>
        <w:pStyle w:val="a3"/>
        <w:spacing w:before="322" w:line="322" w:lineRule="exact"/>
        <w:ind w:left="823" w:firstLine="0"/>
        <w:jc w:val="left"/>
        <w:rPr>
          <w:sz w:val="24"/>
          <w:szCs w:val="24"/>
        </w:rPr>
      </w:pPr>
      <w:r w:rsidRPr="001D7AAC">
        <w:rPr>
          <w:sz w:val="24"/>
          <w:szCs w:val="24"/>
        </w:rPr>
        <w:t>Тема</w:t>
      </w:r>
      <w:r w:rsidRPr="001D7AAC">
        <w:rPr>
          <w:spacing w:val="-12"/>
          <w:sz w:val="24"/>
          <w:szCs w:val="24"/>
        </w:rPr>
        <w:t xml:space="preserve"> </w:t>
      </w:r>
      <w:r w:rsidRPr="001D7AAC">
        <w:rPr>
          <w:sz w:val="24"/>
          <w:szCs w:val="24"/>
        </w:rPr>
        <w:t>7.</w:t>
      </w:r>
      <w:r w:rsidRPr="001D7AAC">
        <w:rPr>
          <w:spacing w:val="-12"/>
          <w:sz w:val="24"/>
          <w:szCs w:val="24"/>
        </w:rPr>
        <w:t xml:space="preserve"> </w:t>
      </w:r>
      <w:r w:rsidRPr="001D7AAC">
        <w:rPr>
          <w:sz w:val="24"/>
          <w:szCs w:val="24"/>
        </w:rPr>
        <w:t>Инфраструктурный</w:t>
      </w:r>
      <w:r w:rsidRPr="001D7AAC">
        <w:rPr>
          <w:spacing w:val="-13"/>
          <w:sz w:val="24"/>
          <w:szCs w:val="24"/>
        </w:rPr>
        <w:t xml:space="preserve"> </w:t>
      </w:r>
      <w:r w:rsidRPr="001D7AAC">
        <w:rPr>
          <w:spacing w:val="-2"/>
          <w:sz w:val="24"/>
          <w:szCs w:val="24"/>
        </w:rPr>
        <w:t>комплекс</w:t>
      </w:r>
    </w:p>
    <w:p w14:paraId="2C2EB331" w14:textId="77777777" w:rsidR="00566F6F" w:rsidRPr="001D7AAC" w:rsidRDefault="001D7AAC">
      <w:pPr>
        <w:pStyle w:val="a3"/>
        <w:jc w:val="left"/>
        <w:rPr>
          <w:sz w:val="24"/>
          <w:szCs w:val="24"/>
        </w:rPr>
      </w:pPr>
      <w:r w:rsidRPr="001D7AAC">
        <w:rPr>
          <w:sz w:val="24"/>
          <w:szCs w:val="24"/>
        </w:rPr>
        <w:t>Состав:</w:t>
      </w:r>
      <w:r w:rsidRPr="001D7AAC">
        <w:rPr>
          <w:spacing w:val="40"/>
          <w:sz w:val="24"/>
          <w:szCs w:val="24"/>
        </w:rPr>
        <w:t xml:space="preserve"> </w:t>
      </w:r>
      <w:r w:rsidRPr="001D7AAC">
        <w:rPr>
          <w:sz w:val="24"/>
          <w:szCs w:val="24"/>
        </w:rPr>
        <w:t>транспорт,</w:t>
      </w:r>
      <w:r w:rsidRPr="001D7AAC">
        <w:rPr>
          <w:spacing w:val="40"/>
          <w:sz w:val="24"/>
          <w:szCs w:val="24"/>
        </w:rPr>
        <w:t xml:space="preserve"> </w:t>
      </w:r>
      <w:r w:rsidRPr="001D7AAC">
        <w:rPr>
          <w:sz w:val="24"/>
          <w:szCs w:val="24"/>
        </w:rPr>
        <w:t>информационная</w:t>
      </w:r>
      <w:r w:rsidRPr="001D7AAC">
        <w:rPr>
          <w:spacing w:val="40"/>
          <w:sz w:val="24"/>
          <w:szCs w:val="24"/>
        </w:rPr>
        <w:t xml:space="preserve"> </w:t>
      </w:r>
      <w:r w:rsidRPr="001D7AAC">
        <w:rPr>
          <w:sz w:val="24"/>
          <w:szCs w:val="24"/>
        </w:rPr>
        <w:t>инфраструктура;</w:t>
      </w:r>
      <w:r w:rsidRPr="001D7AAC">
        <w:rPr>
          <w:spacing w:val="40"/>
          <w:sz w:val="24"/>
          <w:szCs w:val="24"/>
        </w:rPr>
        <w:t xml:space="preserve"> </w:t>
      </w:r>
      <w:r w:rsidRPr="001D7AAC">
        <w:rPr>
          <w:sz w:val="24"/>
          <w:szCs w:val="24"/>
        </w:rPr>
        <w:t>сфера</w:t>
      </w:r>
      <w:r w:rsidRPr="001D7AAC">
        <w:rPr>
          <w:spacing w:val="40"/>
          <w:sz w:val="24"/>
          <w:szCs w:val="24"/>
        </w:rPr>
        <w:t xml:space="preserve"> </w:t>
      </w:r>
      <w:r w:rsidRPr="001D7AAC">
        <w:rPr>
          <w:sz w:val="24"/>
          <w:szCs w:val="24"/>
        </w:rPr>
        <w:t>обслуживания, рекреационное хозяйство – место и значение в хозяйстве.</w:t>
      </w:r>
    </w:p>
    <w:p w14:paraId="10A06799" w14:textId="4C00E66C" w:rsidR="00566F6F" w:rsidRPr="001D7AAC" w:rsidRDefault="001D7AAC" w:rsidP="00FB41A0">
      <w:pPr>
        <w:pStyle w:val="a3"/>
        <w:tabs>
          <w:tab w:val="left" w:pos="1916"/>
          <w:tab w:val="left" w:pos="2312"/>
          <w:tab w:val="left" w:pos="2689"/>
          <w:tab w:val="left" w:pos="3283"/>
          <w:tab w:val="left" w:pos="3609"/>
          <w:tab w:val="left" w:pos="4737"/>
          <w:tab w:val="left" w:pos="5653"/>
          <w:tab w:val="left" w:pos="5974"/>
          <w:tab w:val="left" w:pos="6031"/>
          <w:tab w:val="left" w:pos="7331"/>
          <w:tab w:val="left" w:pos="7685"/>
          <w:tab w:val="left" w:pos="8360"/>
          <w:tab w:val="left" w:pos="9161"/>
          <w:tab w:val="left" w:pos="10163"/>
        </w:tabs>
        <w:ind w:right="125"/>
        <w:rPr>
          <w:sz w:val="24"/>
          <w:szCs w:val="24"/>
        </w:rPr>
      </w:pPr>
      <w:r w:rsidRPr="001D7AAC">
        <w:rPr>
          <w:spacing w:val="-2"/>
          <w:sz w:val="24"/>
          <w:szCs w:val="24"/>
        </w:rPr>
        <w:t>Транспорт</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связь.</w:t>
      </w:r>
      <w:r w:rsidRPr="001D7AAC">
        <w:rPr>
          <w:sz w:val="24"/>
          <w:szCs w:val="24"/>
        </w:rPr>
        <w:tab/>
      </w:r>
      <w:r w:rsidRPr="001D7AAC">
        <w:rPr>
          <w:spacing w:val="-2"/>
          <w:sz w:val="24"/>
          <w:szCs w:val="24"/>
        </w:rPr>
        <w:t>Состав,</w:t>
      </w:r>
      <w:r w:rsidRPr="001D7AAC">
        <w:rPr>
          <w:sz w:val="24"/>
          <w:szCs w:val="24"/>
        </w:rPr>
        <w:tab/>
      </w:r>
      <w:r w:rsidRPr="001D7AAC">
        <w:rPr>
          <w:spacing w:val="-2"/>
          <w:sz w:val="24"/>
          <w:szCs w:val="24"/>
        </w:rPr>
        <w:t>место</w:t>
      </w:r>
      <w:r w:rsidRPr="001D7AAC">
        <w:rPr>
          <w:sz w:val="24"/>
          <w:szCs w:val="24"/>
        </w:rPr>
        <w:tab/>
      </w:r>
      <w:r w:rsidRPr="001D7AAC">
        <w:rPr>
          <w:spacing w:val="-10"/>
          <w:sz w:val="24"/>
          <w:szCs w:val="24"/>
        </w:rPr>
        <w:t>и</w:t>
      </w:r>
      <w:r w:rsidRPr="001D7AAC">
        <w:rPr>
          <w:sz w:val="24"/>
          <w:szCs w:val="24"/>
        </w:rPr>
        <w:tab/>
      </w:r>
      <w:r w:rsidRPr="001D7AAC">
        <w:rPr>
          <w:sz w:val="24"/>
          <w:szCs w:val="24"/>
        </w:rPr>
        <w:tab/>
      </w:r>
      <w:r w:rsidRPr="001D7AAC">
        <w:rPr>
          <w:spacing w:val="-2"/>
          <w:sz w:val="24"/>
          <w:szCs w:val="24"/>
        </w:rPr>
        <w:t>значение</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хозяйстве.</w:t>
      </w:r>
      <w:r w:rsidRPr="001D7AAC">
        <w:rPr>
          <w:sz w:val="24"/>
          <w:szCs w:val="24"/>
        </w:rPr>
        <w:tab/>
      </w:r>
      <w:r w:rsidRPr="001D7AAC">
        <w:rPr>
          <w:spacing w:val="-2"/>
          <w:sz w:val="24"/>
          <w:szCs w:val="24"/>
        </w:rPr>
        <w:t>Морской, внутренний</w:t>
      </w:r>
      <w:r w:rsidRPr="001D7AAC">
        <w:rPr>
          <w:sz w:val="24"/>
          <w:szCs w:val="24"/>
        </w:rPr>
        <w:tab/>
      </w:r>
      <w:r w:rsidRPr="001D7AAC">
        <w:rPr>
          <w:spacing w:val="-2"/>
          <w:sz w:val="24"/>
          <w:szCs w:val="24"/>
        </w:rPr>
        <w:t>водный,</w:t>
      </w:r>
      <w:r w:rsidRPr="001D7AAC">
        <w:rPr>
          <w:sz w:val="24"/>
          <w:szCs w:val="24"/>
        </w:rPr>
        <w:tab/>
      </w:r>
      <w:r w:rsidRPr="001D7AAC">
        <w:rPr>
          <w:spacing w:val="-2"/>
          <w:sz w:val="24"/>
          <w:szCs w:val="24"/>
        </w:rPr>
        <w:t>железнодорожный,</w:t>
      </w:r>
      <w:r w:rsidRPr="001D7AAC">
        <w:rPr>
          <w:sz w:val="24"/>
          <w:szCs w:val="24"/>
        </w:rPr>
        <w:tab/>
      </w:r>
      <w:r w:rsidRPr="001D7AAC">
        <w:rPr>
          <w:sz w:val="24"/>
          <w:szCs w:val="24"/>
        </w:rPr>
        <w:tab/>
      </w:r>
      <w:r w:rsidRPr="001D7AAC">
        <w:rPr>
          <w:spacing w:val="-2"/>
          <w:sz w:val="24"/>
          <w:szCs w:val="24"/>
        </w:rPr>
        <w:t>автомобильный,</w:t>
      </w:r>
      <w:r w:rsidRPr="001D7AAC">
        <w:rPr>
          <w:sz w:val="24"/>
          <w:szCs w:val="24"/>
        </w:rPr>
        <w:tab/>
      </w:r>
      <w:r w:rsidRPr="001D7AAC">
        <w:rPr>
          <w:spacing w:val="-2"/>
          <w:sz w:val="24"/>
          <w:szCs w:val="24"/>
        </w:rPr>
        <w:t>воздушный</w:t>
      </w:r>
      <w:r w:rsidRPr="001D7AAC">
        <w:rPr>
          <w:sz w:val="24"/>
          <w:szCs w:val="24"/>
        </w:rPr>
        <w:tab/>
      </w:r>
      <w:r w:rsidRPr="001D7AAC">
        <w:rPr>
          <w:spacing w:val="-10"/>
          <w:sz w:val="24"/>
          <w:szCs w:val="24"/>
        </w:rPr>
        <w:t>и</w:t>
      </w:r>
      <w:r w:rsidR="00FB41A0">
        <w:rPr>
          <w:sz w:val="24"/>
          <w:szCs w:val="24"/>
        </w:rPr>
        <w:t xml:space="preserve"> </w:t>
      </w:r>
      <w:r w:rsidRPr="001D7AAC">
        <w:rPr>
          <w:spacing w:val="-2"/>
          <w:sz w:val="24"/>
          <w:szCs w:val="24"/>
        </w:rPr>
        <w:t>трубопроводный</w:t>
      </w:r>
      <w:r w:rsidRPr="001D7AAC">
        <w:rPr>
          <w:sz w:val="24"/>
          <w:szCs w:val="24"/>
        </w:rPr>
        <w:tab/>
      </w:r>
      <w:r w:rsidRPr="001D7AAC">
        <w:rPr>
          <w:spacing w:val="-2"/>
          <w:sz w:val="24"/>
          <w:szCs w:val="24"/>
        </w:rPr>
        <w:t>транспорт.</w:t>
      </w:r>
      <w:r w:rsidRPr="001D7AAC">
        <w:rPr>
          <w:sz w:val="24"/>
          <w:szCs w:val="24"/>
        </w:rPr>
        <w:tab/>
      </w:r>
      <w:r w:rsidRPr="001D7AAC">
        <w:rPr>
          <w:spacing w:val="-2"/>
          <w:sz w:val="24"/>
          <w:szCs w:val="24"/>
        </w:rPr>
        <w:t>География</w:t>
      </w:r>
      <w:r w:rsidRPr="001D7AAC">
        <w:rPr>
          <w:sz w:val="24"/>
          <w:szCs w:val="24"/>
        </w:rPr>
        <w:tab/>
      </w:r>
      <w:r w:rsidRPr="001D7AAC">
        <w:rPr>
          <w:spacing w:val="-2"/>
          <w:sz w:val="24"/>
          <w:szCs w:val="24"/>
        </w:rPr>
        <w:t>отдельных</w:t>
      </w:r>
      <w:r w:rsidRPr="001D7AAC">
        <w:rPr>
          <w:sz w:val="24"/>
          <w:szCs w:val="24"/>
        </w:rPr>
        <w:tab/>
      </w:r>
      <w:r w:rsidRPr="001D7AAC">
        <w:rPr>
          <w:spacing w:val="-2"/>
          <w:sz w:val="24"/>
          <w:szCs w:val="24"/>
        </w:rPr>
        <w:t>видов</w:t>
      </w:r>
      <w:r w:rsidRPr="001D7AAC">
        <w:rPr>
          <w:sz w:val="24"/>
          <w:szCs w:val="24"/>
        </w:rPr>
        <w:tab/>
      </w:r>
      <w:r w:rsidRPr="001D7AAC">
        <w:rPr>
          <w:spacing w:val="-2"/>
          <w:sz w:val="24"/>
          <w:szCs w:val="24"/>
        </w:rPr>
        <w:t>транспорта</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 xml:space="preserve">связи: </w:t>
      </w:r>
      <w:r w:rsidRPr="001D7AAC">
        <w:rPr>
          <w:sz w:val="24"/>
          <w:szCs w:val="24"/>
        </w:rPr>
        <w:t>основные транспортные пути и линии связи, крупнейшие транспортные</w:t>
      </w:r>
      <w:r w:rsidRPr="001D7AAC">
        <w:rPr>
          <w:spacing w:val="40"/>
          <w:sz w:val="24"/>
          <w:szCs w:val="24"/>
        </w:rPr>
        <w:t xml:space="preserve"> </w:t>
      </w:r>
      <w:r w:rsidRPr="001D7AAC">
        <w:rPr>
          <w:sz w:val="24"/>
          <w:szCs w:val="24"/>
        </w:rPr>
        <w:t>узлы.</w:t>
      </w:r>
    </w:p>
    <w:p w14:paraId="74B30E4D" w14:textId="77777777" w:rsidR="00566F6F" w:rsidRPr="001D7AAC" w:rsidRDefault="001D7AAC">
      <w:pPr>
        <w:pStyle w:val="a3"/>
        <w:spacing w:line="321" w:lineRule="exact"/>
        <w:ind w:left="823" w:firstLine="0"/>
        <w:jc w:val="left"/>
        <w:rPr>
          <w:sz w:val="24"/>
          <w:szCs w:val="24"/>
        </w:rPr>
      </w:pPr>
      <w:r w:rsidRPr="001D7AAC">
        <w:rPr>
          <w:sz w:val="24"/>
          <w:szCs w:val="24"/>
        </w:rPr>
        <w:t>Транспорт</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охрана</w:t>
      </w:r>
      <w:r w:rsidRPr="001D7AAC">
        <w:rPr>
          <w:spacing w:val="-10"/>
          <w:sz w:val="24"/>
          <w:szCs w:val="24"/>
        </w:rPr>
        <w:t xml:space="preserve"> </w:t>
      </w:r>
      <w:r w:rsidRPr="001D7AAC">
        <w:rPr>
          <w:sz w:val="24"/>
          <w:szCs w:val="24"/>
        </w:rPr>
        <w:t>окружающей</w:t>
      </w:r>
      <w:r w:rsidRPr="001D7AAC">
        <w:rPr>
          <w:spacing w:val="-11"/>
          <w:sz w:val="24"/>
          <w:szCs w:val="24"/>
        </w:rPr>
        <w:t xml:space="preserve"> </w:t>
      </w:r>
      <w:r w:rsidRPr="001D7AAC">
        <w:rPr>
          <w:spacing w:val="-2"/>
          <w:sz w:val="24"/>
          <w:szCs w:val="24"/>
        </w:rPr>
        <w:t>среды.</w:t>
      </w:r>
    </w:p>
    <w:p w14:paraId="1438A93F" w14:textId="77777777" w:rsidR="00566F6F" w:rsidRPr="001D7AAC" w:rsidRDefault="001D7AAC">
      <w:pPr>
        <w:pStyle w:val="a3"/>
        <w:jc w:val="left"/>
        <w:rPr>
          <w:sz w:val="24"/>
          <w:szCs w:val="24"/>
        </w:rPr>
      </w:pPr>
      <w:r w:rsidRPr="001D7AAC">
        <w:rPr>
          <w:sz w:val="24"/>
          <w:szCs w:val="24"/>
        </w:rPr>
        <w:t>Информационная</w:t>
      </w:r>
      <w:r w:rsidRPr="001D7AAC">
        <w:rPr>
          <w:spacing w:val="80"/>
          <w:sz w:val="24"/>
          <w:szCs w:val="24"/>
        </w:rPr>
        <w:t xml:space="preserve"> </w:t>
      </w:r>
      <w:r w:rsidRPr="001D7AAC">
        <w:rPr>
          <w:sz w:val="24"/>
          <w:szCs w:val="24"/>
        </w:rPr>
        <w:t>инфраструктура.</w:t>
      </w:r>
      <w:r w:rsidRPr="001D7AAC">
        <w:rPr>
          <w:spacing w:val="80"/>
          <w:sz w:val="24"/>
          <w:szCs w:val="24"/>
        </w:rPr>
        <w:t xml:space="preserve"> </w:t>
      </w:r>
      <w:r w:rsidRPr="001D7AAC">
        <w:rPr>
          <w:sz w:val="24"/>
          <w:szCs w:val="24"/>
        </w:rPr>
        <w:t>Рекреационное</w:t>
      </w:r>
      <w:r w:rsidRPr="001D7AAC">
        <w:rPr>
          <w:spacing w:val="80"/>
          <w:sz w:val="24"/>
          <w:szCs w:val="24"/>
        </w:rPr>
        <w:t xml:space="preserve"> </w:t>
      </w:r>
      <w:r w:rsidRPr="001D7AAC">
        <w:rPr>
          <w:sz w:val="24"/>
          <w:szCs w:val="24"/>
        </w:rPr>
        <w:t>хозяйство.</w:t>
      </w:r>
      <w:r w:rsidRPr="001D7AAC">
        <w:rPr>
          <w:spacing w:val="80"/>
          <w:sz w:val="24"/>
          <w:szCs w:val="24"/>
        </w:rPr>
        <w:t xml:space="preserve"> </w:t>
      </w:r>
      <w:r w:rsidRPr="001D7AAC">
        <w:rPr>
          <w:sz w:val="24"/>
          <w:szCs w:val="24"/>
        </w:rPr>
        <w:t>Особенности сферы обслуживания своего края.</w:t>
      </w:r>
    </w:p>
    <w:p w14:paraId="5CC1805F" w14:textId="77777777" w:rsidR="00566F6F" w:rsidRPr="001D7AAC" w:rsidRDefault="001D7AAC">
      <w:pPr>
        <w:tabs>
          <w:tab w:val="left" w:pos="1971"/>
          <w:tab w:val="left" w:pos="2331"/>
          <w:tab w:val="left" w:pos="2735"/>
          <w:tab w:val="left" w:pos="3162"/>
          <w:tab w:val="left" w:pos="3792"/>
          <w:tab w:val="left" w:pos="4530"/>
          <w:tab w:val="left" w:pos="4969"/>
          <w:tab w:val="left" w:pos="5602"/>
          <w:tab w:val="left" w:pos="5841"/>
          <w:tab w:val="left" w:pos="6514"/>
          <w:tab w:val="left" w:pos="7420"/>
          <w:tab w:val="left" w:pos="7465"/>
          <w:tab w:val="left" w:pos="9190"/>
          <w:tab w:val="left" w:pos="9430"/>
        </w:tabs>
        <w:ind w:left="114" w:right="126" w:firstLine="709"/>
        <w:rPr>
          <w:i/>
          <w:sz w:val="24"/>
          <w:szCs w:val="24"/>
        </w:rPr>
      </w:pPr>
      <w:r w:rsidRPr="001D7AAC">
        <w:rPr>
          <w:spacing w:val="-2"/>
          <w:sz w:val="24"/>
          <w:szCs w:val="24"/>
        </w:rPr>
        <w:t>Проблемы</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перспективы</w:t>
      </w:r>
      <w:r w:rsidRPr="001D7AAC">
        <w:rPr>
          <w:sz w:val="24"/>
          <w:szCs w:val="24"/>
        </w:rPr>
        <w:tab/>
      </w:r>
      <w:r w:rsidRPr="001D7AAC">
        <w:rPr>
          <w:spacing w:val="-2"/>
          <w:sz w:val="24"/>
          <w:szCs w:val="24"/>
        </w:rPr>
        <w:t>развития</w:t>
      </w:r>
      <w:r w:rsidRPr="001D7AAC">
        <w:rPr>
          <w:sz w:val="24"/>
          <w:szCs w:val="24"/>
        </w:rPr>
        <w:tab/>
      </w:r>
      <w:r w:rsidRPr="001D7AAC">
        <w:rPr>
          <w:sz w:val="24"/>
          <w:szCs w:val="24"/>
        </w:rPr>
        <w:tab/>
      </w:r>
      <w:r w:rsidRPr="001D7AAC">
        <w:rPr>
          <w:spacing w:val="-2"/>
          <w:sz w:val="24"/>
          <w:szCs w:val="24"/>
        </w:rPr>
        <w:t>комплекса.</w:t>
      </w:r>
      <w:r w:rsidRPr="001D7AAC">
        <w:rPr>
          <w:sz w:val="24"/>
          <w:szCs w:val="24"/>
        </w:rPr>
        <w:tab/>
      </w:r>
      <w:r w:rsidRPr="001D7AAC">
        <w:rPr>
          <w:i/>
          <w:spacing w:val="-2"/>
          <w:sz w:val="24"/>
          <w:szCs w:val="24"/>
        </w:rPr>
        <w:t>«Стратегия</w:t>
      </w:r>
      <w:r w:rsidRPr="001D7AAC">
        <w:rPr>
          <w:i/>
          <w:sz w:val="24"/>
          <w:szCs w:val="24"/>
        </w:rPr>
        <w:tab/>
      </w:r>
      <w:r w:rsidRPr="001D7AAC">
        <w:rPr>
          <w:i/>
          <w:spacing w:val="-2"/>
          <w:sz w:val="24"/>
          <w:szCs w:val="24"/>
        </w:rPr>
        <w:t>развития транспорта</w:t>
      </w:r>
      <w:r w:rsidRPr="001D7AAC">
        <w:rPr>
          <w:i/>
          <w:sz w:val="24"/>
          <w:szCs w:val="24"/>
        </w:rPr>
        <w:tab/>
      </w:r>
      <w:r w:rsidRPr="001D7AAC">
        <w:rPr>
          <w:i/>
          <w:spacing w:val="-2"/>
          <w:sz w:val="24"/>
          <w:szCs w:val="24"/>
        </w:rPr>
        <w:t>России</w:t>
      </w:r>
      <w:r w:rsidRPr="001D7AAC">
        <w:rPr>
          <w:i/>
          <w:sz w:val="24"/>
          <w:szCs w:val="24"/>
        </w:rPr>
        <w:tab/>
      </w:r>
      <w:r w:rsidRPr="001D7AAC">
        <w:rPr>
          <w:i/>
          <w:spacing w:val="-5"/>
          <w:sz w:val="24"/>
          <w:szCs w:val="24"/>
        </w:rPr>
        <w:t>на</w:t>
      </w:r>
      <w:r w:rsidRPr="001D7AAC">
        <w:rPr>
          <w:i/>
          <w:sz w:val="24"/>
          <w:szCs w:val="24"/>
        </w:rPr>
        <w:tab/>
      </w:r>
      <w:r w:rsidRPr="001D7AAC">
        <w:rPr>
          <w:i/>
          <w:spacing w:val="-2"/>
          <w:sz w:val="24"/>
          <w:szCs w:val="24"/>
        </w:rPr>
        <w:t>период</w:t>
      </w:r>
      <w:r w:rsidRPr="001D7AAC">
        <w:rPr>
          <w:i/>
          <w:sz w:val="24"/>
          <w:szCs w:val="24"/>
        </w:rPr>
        <w:tab/>
      </w:r>
      <w:r w:rsidRPr="001D7AAC">
        <w:rPr>
          <w:i/>
          <w:spacing w:val="-5"/>
          <w:sz w:val="24"/>
          <w:szCs w:val="24"/>
        </w:rPr>
        <w:t>до</w:t>
      </w:r>
      <w:r w:rsidRPr="001D7AAC">
        <w:rPr>
          <w:i/>
          <w:sz w:val="24"/>
          <w:szCs w:val="24"/>
        </w:rPr>
        <w:tab/>
      </w:r>
      <w:r w:rsidRPr="001D7AAC">
        <w:rPr>
          <w:i/>
          <w:spacing w:val="-4"/>
          <w:sz w:val="24"/>
          <w:szCs w:val="24"/>
        </w:rPr>
        <w:t>2030</w:t>
      </w:r>
      <w:r w:rsidRPr="001D7AAC">
        <w:rPr>
          <w:i/>
          <w:sz w:val="24"/>
          <w:szCs w:val="24"/>
        </w:rPr>
        <w:tab/>
      </w:r>
      <w:r w:rsidRPr="001D7AAC">
        <w:rPr>
          <w:i/>
          <w:spacing w:val="-2"/>
          <w:sz w:val="24"/>
          <w:szCs w:val="24"/>
        </w:rPr>
        <w:t>года,</w:t>
      </w:r>
      <w:r w:rsidRPr="001D7AAC">
        <w:rPr>
          <w:i/>
          <w:sz w:val="24"/>
          <w:szCs w:val="24"/>
        </w:rPr>
        <w:tab/>
      </w:r>
      <w:r w:rsidRPr="001D7AAC">
        <w:rPr>
          <w:i/>
          <w:sz w:val="24"/>
          <w:szCs w:val="24"/>
        </w:rPr>
        <w:tab/>
      </w:r>
      <w:r w:rsidRPr="001D7AAC">
        <w:rPr>
          <w:i/>
          <w:spacing w:val="-2"/>
          <w:sz w:val="24"/>
          <w:szCs w:val="24"/>
        </w:rPr>
        <w:t>Федеральный</w:t>
      </w:r>
      <w:r w:rsidRPr="001D7AAC">
        <w:rPr>
          <w:i/>
          <w:sz w:val="24"/>
          <w:szCs w:val="24"/>
        </w:rPr>
        <w:tab/>
      </w:r>
      <w:r w:rsidRPr="001D7AAC">
        <w:rPr>
          <w:i/>
          <w:sz w:val="24"/>
          <w:szCs w:val="24"/>
        </w:rPr>
        <w:tab/>
      </w:r>
      <w:r w:rsidRPr="001D7AAC">
        <w:rPr>
          <w:i/>
          <w:spacing w:val="-2"/>
          <w:sz w:val="24"/>
          <w:szCs w:val="24"/>
        </w:rPr>
        <w:t>проект</w:t>
      </w:r>
    </w:p>
    <w:p w14:paraId="066695FB" w14:textId="77777777" w:rsidR="00566F6F" w:rsidRPr="001D7AAC" w:rsidRDefault="001D7AAC">
      <w:pPr>
        <w:spacing w:before="1" w:line="322" w:lineRule="exact"/>
        <w:ind w:left="114"/>
        <w:rPr>
          <w:sz w:val="24"/>
          <w:szCs w:val="24"/>
        </w:rPr>
      </w:pPr>
      <w:r w:rsidRPr="001D7AAC">
        <w:rPr>
          <w:i/>
          <w:spacing w:val="-2"/>
          <w:sz w:val="24"/>
          <w:szCs w:val="24"/>
        </w:rPr>
        <w:t>«Информационная инфраструктура»</w:t>
      </w:r>
      <w:r w:rsidRPr="001D7AAC">
        <w:rPr>
          <w:spacing w:val="-2"/>
          <w:sz w:val="24"/>
          <w:szCs w:val="24"/>
        </w:rPr>
        <w:t>.</w:t>
      </w:r>
    </w:p>
    <w:p w14:paraId="28946D04" w14:textId="77777777" w:rsidR="00566F6F" w:rsidRPr="001D7AAC" w:rsidRDefault="001D7AAC">
      <w:pPr>
        <w:pStyle w:val="a3"/>
        <w:spacing w:line="322" w:lineRule="exact"/>
        <w:ind w:left="823" w:firstLine="0"/>
        <w:jc w:val="left"/>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6126FA15" w14:textId="77777777" w:rsidR="00566F6F" w:rsidRPr="001D7AAC" w:rsidRDefault="001D7AAC">
      <w:pPr>
        <w:pStyle w:val="a4"/>
        <w:numPr>
          <w:ilvl w:val="0"/>
          <w:numId w:val="143"/>
        </w:numPr>
        <w:tabs>
          <w:tab w:val="left" w:pos="1216"/>
        </w:tabs>
        <w:ind w:right="126" w:firstLine="709"/>
        <w:rPr>
          <w:sz w:val="24"/>
          <w:szCs w:val="24"/>
        </w:rPr>
      </w:pPr>
      <w:r w:rsidRPr="001D7AAC">
        <w:rPr>
          <w:sz w:val="24"/>
          <w:szCs w:val="24"/>
        </w:rPr>
        <w:t>Анализ</w:t>
      </w:r>
      <w:r w:rsidRPr="001D7AAC">
        <w:rPr>
          <w:spacing w:val="80"/>
          <w:sz w:val="24"/>
          <w:szCs w:val="24"/>
        </w:rPr>
        <w:t xml:space="preserve"> </w:t>
      </w:r>
      <w:r w:rsidRPr="001D7AAC">
        <w:rPr>
          <w:sz w:val="24"/>
          <w:szCs w:val="24"/>
        </w:rPr>
        <w:t>статистических</w:t>
      </w:r>
      <w:r w:rsidRPr="001D7AAC">
        <w:rPr>
          <w:spacing w:val="80"/>
          <w:sz w:val="24"/>
          <w:szCs w:val="24"/>
        </w:rPr>
        <w:t xml:space="preserve"> </w:t>
      </w:r>
      <w:r w:rsidRPr="001D7AAC">
        <w:rPr>
          <w:sz w:val="24"/>
          <w:szCs w:val="24"/>
        </w:rPr>
        <w:t>данных</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целью</w:t>
      </w:r>
      <w:r w:rsidRPr="001D7AAC">
        <w:rPr>
          <w:spacing w:val="80"/>
          <w:sz w:val="24"/>
          <w:szCs w:val="24"/>
        </w:rPr>
        <w:t xml:space="preserve"> </w:t>
      </w:r>
      <w:r w:rsidRPr="001D7AAC">
        <w:rPr>
          <w:sz w:val="24"/>
          <w:szCs w:val="24"/>
        </w:rPr>
        <w:t>определения</w:t>
      </w:r>
      <w:r w:rsidRPr="001D7AAC">
        <w:rPr>
          <w:spacing w:val="80"/>
          <w:sz w:val="24"/>
          <w:szCs w:val="24"/>
        </w:rPr>
        <w:t xml:space="preserve"> </w:t>
      </w:r>
      <w:r w:rsidRPr="001D7AAC">
        <w:rPr>
          <w:sz w:val="24"/>
          <w:szCs w:val="24"/>
        </w:rPr>
        <w:t>доли</w:t>
      </w:r>
      <w:r w:rsidRPr="001D7AAC">
        <w:rPr>
          <w:spacing w:val="80"/>
          <w:sz w:val="24"/>
          <w:szCs w:val="24"/>
        </w:rPr>
        <w:t xml:space="preserve"> </w:t>
      </w:r>
      <w:r w:rsidRPr="001D7AAC">
        <w:rPr>
          <w:sz w:val="24"/>
          <w:szCs w:val="24"/>
        </w:rPr>
        <w:t>отдельных морских</w:t>
      </w:r>
      <w:r w:rsidRPr="001D7AAC">
        <w:rPr>
          <w:spacing w:val="-3"/>
          <w:sz w:val="24"/>
          <w:szCs w:val="24"/>
        </w:rPr>
        <w:t xml:space="preserve"> </w:t>
      </w:r>
      <w:r w:rsidRPr="001D7AAC">
        <w:rPr>
          <w:sz w:val="24"/>
          <w:szCs w:val="24"/>
        </w:rPr>
        <w:t>бассейнов</w:t>
      </w:r>
      <w:r w:rsidRPr="001D7AAC">
        <w:rPr>
          <w:spacing w:val="-3"/>
          <w:sz w:val="24"/>
          <w:szCs w:val="24"/>
        </w:rPr>
        <w:t xml:space="preserve"> </w:t>
      </w:r>
      <w:r w:rsidRPr="001D7AAC">
        <w:rPr>
          <w:sz w:val="24"/>
          <w:szCs w:val="24"/>
        </w:rPr>
        <w:t>в</w:t>
      </w:r>
      <w:r w:rsidRPr="001D7AAC">
        <w:rPr>
          <w:spacing w:val="-4"/>
          <w:sz w:val="24"/>
          <w:szCs w:val="24"/>
        </w:rPr>
        <w:t xml:space="preserve"> </w:t>
      </w:r>
      <w:r w:rsidRPr="001D7AAC">
        <w:rPr>
          <w:sz w:val="24"/>
          <w:szCs w:val="24"/>
        </w:rPr>
        <w:t>грузоперевозках</w:t>
      </w:r>
      <w:r w:rsidRPr="001D7AAC">
        <w:rPr>
          <w:spacing w:val="-2"/>
          <w:sz w:val="24"/>
          <w:szCs w:val="24"/>
        </w:rPr>
        <w:t xml:space="preserve"> </w:t>
      </w:r>
      <w:r w:rsidRPr="001D7AAC">
        <w:rPr>
          <w:sz w:val="24"/>
          <w:szCs w:val="24"/>
        </w:rPr>
        <w:t>и</w:t>
      </w:r>
      <w:r w:rsidRPr="001D7AAC">
        <w:rPr>
          <w:spacing w:val="-4"/>
          <w:sz w:val="24"/>
          <w:szCs w:val="24"/>
        </w:rPr>
        <w:t xml:space="preserve"> </w:t>
      </w:r>
      <w:r w:rsidRPr="001D7AAC">
        <w:rPr>
          <w:sz w:val="24"/>
          <w:szCs w:val="24"/>
        </w:rPr>
        <w:t>объяснение выявленных</w:t>
      </w:r>
      <w:r w:rsidRPr="001D7AAC">
        <w:rPr>
          <w:spacing w:val="40"/>
          <w:sz w:val="24"/>
          <w:szCs w:val="24"/>
        </w:rPr>
        <w:t xml:space="preserve"> </w:t>
      </w:r>
      <w:r w:rsidRPr="001D7AAC">
        <w:rPr>
          <w:sz w:val="24"/>
          <w:szCs w:val="24"/>
        </w:rPr>
        <w:t>различий.</w:t>
      </w:r>
    </w:p>
    <w:p w14:paraId="2F54EA58" w14:textId="77777777" w:rsidR="00566F6F" w:rsidRPr="001D7AAC" w:rsidRDefault="001D7AAC">
      <w:pPr>
        <w:pStyle w:val="a4"/>
        <w:numPr>
          <w:ilvl w:val="0"/>
          <w:numId w:val="143"/>
        </w:numPr>
        <w:tabs>
          <w:tab w:val="left" w:pos="1101"/>
        </w:tabs>
        <w:ind w:left="1101" w:hanging="278"/>
        <w:rPr>
          <w:sz w:val="24"/>
          <w:szCs w:val="24"/>
        </w:rPr>
      </w:pPr>
      <w:r w:rsidRPr="001D7AAC">
        <w:rPr>
          <w:spacing w:val="-2"/>
          <w:sz w:val="24"/>
          <w:szCs w:val="24"/>
        </w:rPr>
        <w:t>Характеристика</w:t>
      </w:r>
      <w:r w:rsidRPr="001D7AAC">
        <w:rPr>
          <w:spacing w:val="6"/>
          <w:sz w:val="24"/>
          <w:szCs w:val="24"/>
        </w:rPr>
        <w:t xml:space="preserve"> </w:t>
      </w:r>
      <w:r w:rsidRPr="001D7AAC">
        <w:rPr>
          <w:spacing w:val="-2"/>
          <w:sz w:val="24"/>
          <w:szCs w:val="24"/>
        </w:rPr>
        <w:t>туристско-рекреационного</w:t>
      </w:r>
      <w:r w:rsidRPr="001D7AAC">
        <w:rPr>
          <w:spacing w:val="5"/>
          <w:sz w:val="24"/>
          <w:szCs w:val="24"/>
        </w:rPr>
        <w:t xml:space="preserve"> </w:t>
      </w:r>
      <w:r w:rsidRPr="001D7AAC">
        <w:rPr>
          <w:spacing w:val="-2"/>
          <w:sz w:val="24"/>
          <w:szCs w:val="24"/>
        </w:rPr>
        <w:t>потенциала</w:t>
      </w:r>
      <w:r w:rsidRPr="001D7AAC">
        <w:rPr>
          <w:spacing w:val="4"/>
          <w:sz w:val="24"/>
          <w:szCs w:val="24"/>
        </w:rPr>
        <w:t xml:space="preserve"> </w:t>
      </w:r>
      <w:r w:rsidRPr="001D7AAC">
        <w:rPr>
          <w:spacing w:val="-2"/>
          <w:sz w:val="24"/>
          <w:szCs w:val="24"/>
        </w:rPr>
        <w:t>своего</w:t>
      </w:r>
      <w:r w:rsidRPr="001D7AAC">
        <w:rPr>
          <w:spacing w:val="7"/>
          <w:sz w:val="24"/>
          <w:szCs w:val="24"/>
        </w:rPr>
        <w:t xml:space="preserve"> </w:t>
      </w:r>
      <w:r w:rsidRPr="001D7AAC">
        <w:rPr>
          <w:spacing w:val="-2"/>
          <w:sz w:val="24"/>
          <w:szCs w:val="24"/>
        </w:rPr>
        <w:t>края.</w:t>
      </w:r>
    </w:p>
    <w:p w14:paraId="67AF0F54" w14:textId="77777777" w:rsidR="00566F6F" w:rsidRPr="001D7AAC" w:rsidRDefault="00566F6F">
      <w:pPr>
        <w:pStyle w:val="a3"/>
        <w:spacing w:before="1"/>
        <w:ind w:left="0" w:firstLine="0"/>
        <w:jc w:val="left"/>
        <w:rPr>
          <w:sz w:val="24"/>
          <w:szCs w:val="24"/>
        </w:rPr>
      </w:pPr>
    </w:p>
    <w:p w14:paraId="41EBEFCB" w14:textId="77777777" w:rsidR="00566F6F" w:rsidRPr="001D7AAC" w:rsidRDefault="001D7AAC">
      <w:pPr>
        <w:pStyle w:val="a3"/>
        <w:spacing w:line="322" w:lineRule="exact"/>
        <w:ind w:left="823" w:firstLine="0"/>
        <w:rPr>
          <w:sz w:val="24"/>
          <w:szCs w:val="24"/>
        </w:rPr>
      </w:pPr>
      <w:r w:rsidRPr="001D7AAC">
        <w:rPr>
          <w:sz w:val="24"/>
          <w:szCs w:val="24"/>
        </w:rPr>
        <w:t>Тема</w:t>
      </w:r>
      <w:r w:rsidRPr="001D7AAC">
        <w:rPr>
          <w:spacing w:val="-9"/>
          <w:sz w:val="24"/>
          <w:szCs w:val="24"/>
        </w:rPr>
        <w:t xml:space="preserve"> </w:t>
      </w:r>
      <w:r w:rsidRPr="001D7AAC">
        <w:rPr>
          <w:sz w:val="24"/>
          <w:szCs w:val="24"/>
        </w:rPr>
        <w:t>8.</w:t>
      </w:r>
      <w:r w:rsidRPr="001D7AAC">
        <w:rPr>
          <w:spacing w:val="-8"/>
          <w:sz w:val="24"/>
          <w:szCs w:val="24"/>
        </w:rPr>
        <w:t xml:space="preserve"> </w:t>
      </w:r>
      <w:r w:rsidRPr="001D7AAC">
        <w:rPr>
          <w:sz w:val="24"/>
          <w:szCs w:val="24"/>
        </w:rPr>
        <w:t>Обобщение</w:t>
      </w:r>
      <w:r w:rsidRPr="001D7AAC">
        <w:rPr>
          <w:spacing w:val="-7"/>
          <w:sz w:val="24"/>
          <w:szCs w:val="24"/>
        </w:rPr>
        <w:t xml:space="preserve"> </w:t>
      </w:r>
      <w:r w:rsidRPr="001D7AAC">
        <w:rPr>
          <w:spacing w:val="-2"/>
          <w:sz w:val="24"/>
          <w:szCs w:val="24"/>
        </w:rPr>
        <w:t>знаний</w:t>
      </w:r>
    </w:p>
    <w:p w14:paraId="135B1644" w14:textId="77777777" w:rsidR="00566F6F" w:rsidRPr="001D7AAC" w:rsidRDefault="001D7AAC">
      <w:pPr>
        <w:ind w:left="114" w:right="124" w:firstLine="709"/>
        <w:jc w:val="both"/>
        <w:rPr>
          <w:sz w:val="24"/>
          <w:szCs w:val="24"/>
        </w:rPr>
      </w:pPr>
      <w:r w:rsidRPr="001D7AAC">
        <w:rPr>
          <w:sz w:val="24"/>
          <w:szCs w:val="24"/>
        </w:rPr>
        <w:t xml:space="preserve">Государственная политика как фактор размещения производства. </w:t>
      </w:r>
      <w:r w:rsidRPr="001D7AAC">
        <w:rPr>
          <w:i/>
          <w:sz w:val="24"/>
          <w:szCs w:val="24"/>
        </w:rPr>
        <w:t xml:space="preserve">«Стратегия пространственного развития Российской Федерации до 2025 года»: основные положения. </w:t>
      </w:r>
      <w:r w:rsidRPr="001D7AAC">
        <w:rPr>
          <w:sz w:val="24"/>
          <w:szCs w:val="24"/>
        </w:rPr>
        <w:t>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w:t>
      </w:r>
      <w:r w:rsidRPr="001D7AAC">
        <w:rPr>
          <w:spacing w:val="-3"/>
          <w:sz w:val="24"/>
          <w:szCs w:val="24"/>
        </w:rPr>
        <w:t xml:space="preserve"> </w:t>
      </w:r>
      <w:r w:rsidRPr="001D7AAC">
        <w:rPr>
          <w:sz w:val="24"/>
          <w:szCs w:val="24"/>
        </w:rPr>
        <w:t>развитие хозяйства.</w:t>
      </w:r>
    </w:p>
    <w:p w14:paraId="2871E82D" w14:textId="77777777" w:rsidR="00566F6F" w:rsidRPr="001D7AAC" w:rsidRDefault="001D7AAC">
      <w:pPr>
        <w:ind w:left="114" w:right="124" w:firstLine="709"/>
        <w:jc w:val="both"/>
        <w:rPr>
          <w:sz w:val="24"/>
          <w:szCs w:val="24"/>
        </w:rPr>
      </w:pPr>
      <w:r w:rsidRPr="001D7AAC">
        <w:rPr>
          <w:sz w:val="24"/>
          <w:szCs w:val="24"/>
        </w:rPr>
        <w:t xml:space="preserve">Развитие хозяйства и состояние окружающей среды. </w:t>
      </w:r>
      <w:r w:rsidRPr="001D7AAC">
        <w:rPr>
          <w:i/>
          <w:sz w:val="24"/>
          <w:szCs w:val="24"/>
        </w:rPr>
        <w:t xml:space="preserve">«Стратегия экологической безопасности Российской Федерации до 2025 года» </w:t>
      </w:r>
      <w:r w:rsidRPr="001D7AAC">
        <w:rPr>
          <w:sz w:val="24"/>
          <w:szCs w:val="24"/>
        </w:rPr>
        <w:t xml:space="preserve">и государственные меры по переходу России к </w:t>
      </w:r>
      <w:r w:rsidRPr="001D7AAC">
        <w:rPr>
          <w:sz w:val="24"/>
          <w:szCs w:val="24"/>
        </w:rPr>
        <w:lastRenderedPageBreak/>
        <w:t>модели</w:t>
      </w:r>
      <w:r w:rsidRPr="001D7AAC">
        <w:rPr>
          <w:spacing w:val="40"/>
          <w:sz w:val="24"/>
          <w:szCs w:val="24"/>
        </w:rPr>
        <w:t xml:space="preserve"> </w:t>
      </w:r>
      <w:r w:rsidRPr="001D7AAC">
        <w:rPr>
          <w:sz w:val="24"/>
          <w:szCs w:val="24"/>
        </w:rPr>
        <w:t>устойчивого развития.</w:t>
      </w:r>
    </w:p>
    <w:p w14:paraId="34E4C60A" w14:textId="77777777" w:rsidR="00566F6F" w:rsidRPr="001D7AAC" w:rsidRDefault="001D7AAC">
      <w:pPr>
        <w:pStyle w:val="a3"/>
        <w:spacing w:line="322"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478E303E" w14:textId="77777777" w:rsidR="00566F6F" w:rsidRPr="001D7AAC" w:rsidRDefault="001D7AAC">
      <w:pPr>
        <w:pStyle w:val="a4"/>
        <w:numPr>
          <w:ilvl w:val="0"/>
          <w:numId w:val="142"/>
        </w:numPr>
        <w:tabs>
          <w:tab w:val="left" w:pos="1131"/>
        </w:tabs>
        <w:ind w:right="127" w:firstLine="709"/>
        <w:rPr>
          <w:sz w:val="24"/>
          <w:szCs w:val="24"/>
        </w:rPr>
      </w:pPr>
      <w:r w:rsidRPr="001D7AAC">
        <w:rPr>
          <w:sz w:val="24"/>
          <w:szCs w:val="24"/>
        </w:rPr>
        <w:t>Сравнительная оценка вклада отдельных отраслей хозяйства в загрязнение окружающей среды на основе анализа статистических материалов.</w:t>
      </w:r>
    </w:p>
    <w:p w14:paraId="34DDA6B9" w14:textId="77777777" w:rsidR="00566F6F" w:rsidRPr="001D7AAC" w:rsidRDefault="00566F6F">
      <w:pPr>
        <w:pStyle w:val="a3"/>
        <w:ind w:left="0" w:firstLine="0"/>
        <w:jc w:val="left"/>
        <w:rPr>
          <w:sz w:val="24"/>
          <w:szCs w:val="24"/>
        </w:rPr>
      </w:pPr>
    </w:p>
    <w:p w14:paraId="3651C5C6" w14:textId="77777777" w:rsidR="00566F6F" w:rsidRPr="001D7AAC" w:rsidRDefault="001D7AAC">
      <w:pPr>
        <w:pStyle w:val="a3"/>
        <w:spacing w:line="322" w:lineRule="exact"/>
        <w:ind w:left="823" w:firstLine="0"/>
        <w:jc w:val="left"/>
        <w:rPr>
          <w:sz w:val="24"/>
          <w:szCs w:val="24"/>
        </w:rPr>
      </w:pPr>
      <w:r w:rsidRPr="001D7AAC">
        <w:rPr>
          <w:sz w:val="24"/>
          <w:szCs w:val="24"/>
        </w:rPr>
        <w:t>РАЗДЕЛ</w:t>
      </w:r>
      <w:r w:rsidRPr="001D7AAC">
        <w:rPr>
          <w:spacing w:val="-12"/>
          <w:sz w:val="24"/>
          <w:szCs w:val="24"/>
        </w:rPr>
        <w:t xml:space="preserve"> </w:t>
      </w:r>
      <w:r w:rsidRPr="001D7AAC">
        <w:rPr>
          <w:sz w:val="24"/>
          <w:szCs w:val="24"/>
        </w:rPr>
        <w:t>5.</w:t>
      </w:r>
      <w:r w:rsidRPr="001D7AAC">
        <w:rPr>
          <w:spacing w:val="-12"/>
          <w:sz w:val="24"/>
          <w:szCs w:val="24"/>
        </w:rPr>
        <w:t xml:space="preserve"> </w:t>
      </w:r>
      <w:r w:rsidRPr="001D7AAC">
        <w:rPr>
          <w:sz w:val="24"/>
          <w:szCs w:val="24"/>
        </w:rPr>
        <w:t>РЕГИОНЫ</w:t>
      </w:r>
      <w:r w:rsidRPr="001D7AAC">
        <w:rPr>
          <w:spacing w:val="-12"/>
          <w:sz w:val="24"/>
          <w:szCs w:val="24"/>
        </w:rPr>
        <w:t xml:space="preserve"> </w:t>
      </w:r>
      <w:r w:rsidRPr="001D7AAC">
        <w:rPr>
          <w:spacing w:val="-2"/>
          <w:sz w:val="24"/>
          <w:szCs w:val="24"/>
        </w:rPr>
        <w:t>РОССИИ</w:t>
      </w:r>
    </w:p>
    <w:p w14:paraId="7A1D0A1A" w14:textId="77777777" w:rsidR="00566F6F" w:rsidRPr="001D7AAC" w:rsidRDefault="001D7AAC">
      <w:pPr>
        <w:pStyle w:val="3"/>
        <w:spacing w:line="240" w:lineRule="auto"/>
        <w:rPr>
          <w:sz w:val="24"/>
          <w:szCs w:val="24"/>
        </w:rPr>
      </w:pPr>
      <w:r w:rsidRPr="001D7AAC">
        <w:rPr>
          <w:sz w:val="24"/>
          <w:szCs w:val="24"/>
        </w:rPr>
        <w:t>Тема</w:t>
      </w:r>
      <w:r w:rsidRPr="001D7AAC">
        <w:rPr>
          <w:spacing w:val="-13"/>
          <w:sz w:val="24"/>
          <w:szCs w:val="24"/>
        </w:rPr>
        <w:t xml:space="preserve"> </w:t>
      </w:r>
      <w:r w:rsidRPr="001D7AAC">
        <w:rPr>
          <w:sz w:val="24"/>
          <w:szCs w:val="24"/>
        </w:rPr>
        <w:t>1.</w:t>
      </w:r>
      <w:r w:rsidRPr="001D7AAC">
        <w:rPr>
          <w:spacing w:val="-13"/>
          <w:sz w:val="24"/>
          <w:szCs w:val="24"/>
        </w:rPr>
        <w:t xml:space="preserve"> </w:t>
      </w:r>
      <w:r w:rsidRPr="001D7AAC">
        <w:rPr>
          <w:sz w:val="24"/>
          <w:szCs w:val="24"/>
        </w:rPr>
        <w:t>Западный</w:t>
      </w:r>
      <w:r w:rsidRPr="001D7AAC">
        <w:rPr>
          <w:spacing w:val="-14"/>
          <w:sz w:val="24"/>
          <w:szCs w:val="24"/>
        </w:rPr>
        <w:t xml:space="preserve"> </w:t>
      </w:r>
      <w:r w:rsidRPr="001D7AAC">
        <w:rPr>
          <w:sz w:val="24"/>
          <w:szCs w:val="24"/>
        </w:rPr>
        <w:t>макрорегион</w:t>
      </w:r>
      <w:r w:rsidRPr="001D7AAC">
        <w:rPr>
          <w:spacing w:val="-14"/>
          <w:sz w:val="24"/>
          <w:szCs w:val="24"/>
        </w:rPr>
        <w:t xml:space="preserve"> </w:t>
      </w:r>
      <w:r w:rsidRPr="001D7AAC">
        <w:rPr>
          <w:sz w:val="24"/>
          <w:szCs w:val="24"/>
        </w:rPr>
        <w:t>(Европейская</w:t>
      </w:r>
      <w:r w:rsidRPr="001D7AAC">
        <w:rPr>
          <w:spacing w:val="-12"/>
          <w:sz w:val="24"/>
          <w:szCs w:val="24"/>
        </w:rPr>
        <w:t xml:space="preserve"> </w:t>
      </w:r>
      <w:r w:rsidRPr="001D7AAC">
        <w:rPr>
          <w:sz w:val="24"/>
          <w:szCs w:val="24"/>
        </w:rPr>
        <w:t>часть)</w:t>
      </w:r>
      <w:r w:rsidRPr="001D7AAC">
        <w:rPr>
          <w:spacing w:val="-13"/>
          <w:sz w:val="24"/>
          <w:szCs w:val="24"/>
        </w:rPr>
        <w:t xml:space="preserve"> </w:t>
      </w:r>
      <w:r w:rsidRPr="001D7AAC">
        <w:rPr>
          <w:spacing w:val="-2"/>
          <w:sz w:val="24"/>
          <w:szCs w:val="24"/>
        </w:rPr>
        <w:t>России</w:t>
      </w:r>
    </w:p>
    <w:p w14:paraId="47198B18" w14:textId="77777777" w:rsidR="00566F6F" w:rsidRPr="001D7AAC" w:rsidRDefault="001D7AAC">
      <w:pPr>
        <w:pStyle w:val="a3"/>
        <w:spacing w:before="1"/>
        <w:ind w:right="125"/>
        <w:rPr>
          <w:sz w:val="24"/>
          <w:szCs w:val="24"/>
        </w:rPr>
      </w:pPr>
      <w:r w:rsidRPr="001D7AAC">
        <w:rPr>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w:t>
      </w:r>
      <w:r w:rsidRPr="001D7AAC">
        <w:rPr>
          <w:spacing w:val="40"/>
          <w:sz w:val="24"/>
          <w:szCs w:val="24"/>
        </w:rPr>
        <w:t xml:space="preserve"> </w:t>
      </w:r>
      <w:r w:rsidRPr="001D7AAC">
        <w:rPr>
          <w:sz w:val="24"/>
          <w:szCs w:val="24"/>
        </w:rPr>
        <w:t>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w:t>
      </w:r>
      <w:r w:rsidRPr="001D7AAC">
        <w:rPr>
          <w:spacing w:val="40"/>
          <w:sz w:val="24"/>
          <w:szCs w:val="24"/>
        </w:rPr>
        <w:t xml:space="preserve"> </w:t>
      </w:r>
      <w:r w:rsidRPr="001D7AAC">
        <w:rPr>
          <w:sz w:val="24"/>
          <w:szCs w:val="24"/>
        </w:rPr>
        <w:t>развития; их внутренние</w:t>
      </w:r>
      <w:r w:rsidRPr="001D7AAC">
        <w:rPr>
          <w:spacing w:val="80"/>
          <w:sz w:val="24"/>
          <w:szCs w:val="24"/>
        </w:rPr>
        <w:t xml:space="preserve"> </w:t>
      </w:r>
      <w:r w:rsidRPr="001D7AAC">
        <w:rPr>
          <w:sz w:val="24"/>
          <w:szCs w:val="24"/>
        </w:rPr>
        <w:t>различия.</w:t>
      </w:r>
    </w:p>
    <w:p w14:paraId="39F9F71A" w14:textId="77777777" w:rsidR="00566F6F" w:rsidRPr="001D7AAC" w:rsidRDefault="001D7AAC">
      <w:pPr>
        <w:pStyle w:val="a3"/>
        <w:spacing w:line="322" w:lineRule="exact"/>
        <w:ind w:left="823" w:firstLine="0"/>
        <w:rPr>
          <w:sz w:val="24"/>
          <w:szCs w:val="24"/>
        </w:rPr>
      </w:pPr>
      <w:r w:rsidRPr="001D7AAC">
        <w:rPr>
          <w:sz w:val="24"/>
          <w:szCs w:val="24"/>
        </w:rPr>
        <w:t>Практические</w:t>
      </w:r>
      <w:r w:rsidRPr="001D7AAC">
        <w:rPr>
          <w:spacing w:val="-17"/>
          <w:sz w:val="24"/>
          <w:szCs w:val="24"/>
        </w:rPr>
        <w:t xml:space="preserve"> </w:t>
      </w:r>
      <w:r w:rsidRPr="001D7AAC">
        <w:rPr>
          <w:spacing w:val="-2"/>
          <w:sz w:val="24"/>
          <w:szCs w:val="24"/>
        </w:rPr>
        <w:t>работы</w:t>
      </w:r>
    </w:p>
    <w:p w14:paraId="4589830D" w14:textId="77777777" w:rsidR="00566F6F" w:rsidRPr="001D7AAC" w:rsidRDefault="001D7AAC">
      <w:pPr>
        <w:pStyle w:val="a4"/>
        <w:numPr>
          <w:ilvl w:val="0"/>
          <w:numId w:val="141"/>
        </w:numPr>
        <w:tabs>
          <w:tab w:val="left" w:pos="1280"/>
        </w:tabs>
        <w:ind w:right="126" w:firstLine="709"/>
        <w:rPr>
          <w:sz w:val="24"/>
          <w:szCs w:val="24"/>
        </w:rPr>
      </w:pPr>
      <w:r w:rsidRPr="001D7AAC">
        <w:rPr>
          <w:sz w:val="24"/>
          <w:szCs w:val="24"/>
        </w:rPr>
        <w:t>Сравнение ЭГП двух географических районов страны по разным источникам</w:t>
      </w:r>
      <w:r w:rsidRPr="001D7AAC">
        <w:rPr>
          <w:spacing w:val="40"/>
          <w:sz w:val="24"/>
          <w:szCs w:val="24"/>
        </w:rPr>
        <w:t xml:space="preserve"> </w:t>
      </w:r>
      <w:r w:rsidRPr="001D7AAC">
        <w:rPr>
          <w:sz w:val="24"/>
          <w:szCs w:val="24"/>
        </w:rPr>
        <w:t>информации.</w:t>
      </w:r>
    </w:p>
    <w:p w14:paraId="4775650F" w14:textId="77777777" w:rsidR="00566F6F" w:rsidRPr="001D7AAC" w:rsidRDefault="001D7AAC">
      <w:pPr>
        <w:pStyle w:val="a4"/>
        <w:numPr>
          <w:ilvl w:val="0"/>
          <w:numId w:val="141"/>
        </w:numPr>
        <w:tabs>
          <w:tab w:val="left" w:pos="1101"/>
        </w:tabs>
        <w:ind w:right="127" w:firstLine="709"/>
        <w:rPr>
          <w:sz w:val="24"/>
          <w:szCs w:val="24"/>
        </w:rPr>
      </w:pPr>
      <w:r w:rsidRPr="001D7AAC">
        <w:rPr>
          <w:sz w:val="24"/>
          <w:szCs w:val="24"/>
        </w:rPr>
        <w:t>Классификация</w:t>
      </w:r>
      <w:r w:rsidRPr="001D7AAC">
        <w:rPr>
          <w:spacing w:val="-4"/>
          <w:sz w:val="24"/>
          <w:szCs w:val="24"/>
        </w:rPr>
        <w:t xml:space="preserve"> </w:t>
      </w:r>
      <w:r w:rsidRPr="001D7AAC">
        <w:rPr>
          <w:sz w:val="24"/>
          <w:szCs w:val="24"/>
        </w:rPr>
        <w:t>субъектов</w:t>
      </w:r>
      <w:r w:rsidRPr="001D7AAC">
        <w:rPr>
          <w:spacing w:val="-5"/>
          <w:sz w:val="24"/>
          <w:szCs w:val="24"/>
        </w:rPr>
        <w:t xml:space="preserve"> </w:t>
      </w:r>
      <w:r w:rsidRPr="001D7AAC">
        <w:rPr>
          <w:sz w:val="24"/>
          <w:szCs w:val="24"/>
        </w:rPr>
        <w:t>Российской</w:t>
      </w:r>
      <w:r w:rsidRPr="001D7AAC">
        <w:rPr>
          <w:spacing w:val="-5"/>
          <w:sz w:val="24"/>
          <w:szCs w:val="24"/>
        </w:rPr>
        <w:t xml:space="preserve"> </w:t>
      </w:r>
      <w:r w:rsidRPr="001D7AAC">
        <w:rPr>
          <w:sz w:val="24"/>
          <w:szCs w:val="24"/>
        </w:rPr>
        <w:t>Федерации</w:t>
      </w:r>
      <w:r w:rsidRPr="001D7AAC">
        <w:rPr>
          <w:spacing w:val="-6"/>
          <w:sz w:val="24"/>
          <w:szCs w:val="24"/>
        </w:rPr>
        <w:t xml:space="preserve"> </w:t>
      </w:r>
      <w:r w:rsidRPr="001D7AAC">
        <w:rPr>
          <w:sz w:val="24"/>
          <w:szCs w:val="24"/>
        </w:rPr>
        <w:t>одного</w:t>
      </w:r>
      <w:r w:rsidRPr="001D7AAC">
        <w:rPr>
          <w:spacing w:val="-6"/>
          <w:sz w:val="24"/>
          <w:szCs w:val="24"/>
        </w:rPr>
        <w:t xml:space="preserve"> </w:t>
      </w:r>
      <w:r w:rsidRPr="001D7AAC">
        <w:rPr>
          <w:sz w:val="24"/>
          <w:szCs w:val="24"/>
        </w:rPr>
        <w:t>из</w:t>
      </w:r>
      <w:r w:rsidRPr="001D7AAC">
        <w:rPr>
          <w:spacing w:val="-6"/>
          <w:sz w:val="24"/>
          <w:szCs w:val="24"/>
        </w:rPr>
        <w:t xml:space="preserve"> </w:t>
      </w:r>
      <w:r w:rsidRPr="001D7AAC">
        <w:rPr>
          <w:sz w:val="24"/>
          <w:szCs w:val="24"/>
        </w:rPr>
        <w:t>географических районов России по уровню социально-экономического развития на основе статистических</w:t>
      </w:r>
      <w:r w:rsidRPr="001D7AAC">
        <w:rPr>
          <w:spacing w:val="40"/>
          <w:sz w:val="24"/>
          <w:szCs w:val="24"/>
        </w:rPr>
        <w:t xml:space="preserve">  </w:t>
      </w:r>
      <w:r w:rsidRPr="001D7AAC">
        <w:rPr>
          <w:sz w:val="24"/>
          <w:szCs w:val="24"/>
        </w:rPr>
        <w:t>данных.</w:t>
      </w:r>
    </w:p>
    <w:p w14:paraId="7DB2DA65" w14:textId="77777777" w:rsidR="00566F6F" w:rsidRPr="001D7AAC" w:rsidRDefault="001D7AAC">
      <w:pPr>
        <w:pStyle w:val="a3"/>
        <w:spacing w:line="322" w:lineRule="exact"/>
        <w:ind w:left="823" w:firstLine="0"/>
        <w:rPr>
          <w:sz w:val="24"/>
          <w:szCs w:val="24"/>
        </w:rPr>
      </w:pPr>
      <w:r w:rsidRPr="001D7AAC">
        <w:rPr>
          <w:sz w:val="24"/>
          <w:szCs w:val="24"/>
        </w:rPr>
        <w:t>Тема</w:t>
      </w:r>
      <w:r w:rsidRPr="001D7AAC">
        <w:rPr>
          <w:spacing w:val="-10"/>
          <w:sz w:val="24"/>
          <w:szCs w:val="24"/>
        </w:rPr>
        <w:t xml:space="preserve"> </w:t>
      </w:r>
      <w:r w:rsidRPr="001D7AAC">
        <w:rPr>
          <w:sz w:val="24"/>
          <w:szCs w:val="24"/>
        </w:rPr>
        <w:t>2.</w:t>
      </w:r>
      <w:r w:rsidRPr="001D7AAC">
        <w:rPr>
          <w:spacing w:val="-10"/>
          <w:sz w:val="24"/>
          <w:szCs w:val="24"/>
        </w:rPr>
        <w:t xml:space="preserve"> </w:t>
      </w:r>
      <w:r w:rsidRPr="001D7AAC">
        <w:rPr>
          <w:sz w:val="24"/>
          <w:szCs w:val="24"/>
        </w:rPr>
        <w:t>Азиатская</w:t>
      </w:r>
      <w:r w:rsidRPr="001D7AAC">
        <w:rPr>
          <w:spacing w:val="-10"/>
          <w:sz w:val="24"/>
          <w:szCs w:val="24"/>
        </w:rPr>
        <w:t xml:space="preserve"> </w:t>
      </w:r>
      <w:r w:rsidRPr="001D7AAC">
        <w:rPr>
          <w:sz w:val="24"/>
          <w:szCs w:val="24"/>
        </w:rPr>
        <w:t>(Восточная)</w:t>
      </w:r>
      <w:r w:rsidRPr="001D7AAC">
        <w:rPr>
          <w:spacing w:val="-9"/>
          <w:sz w:val="24"/>
          <w:szCs w:val="24"/>
        </w:rPr>
        <w:t xml:space="preserve"> </w:t>
      </w:r>
      <w:r w:rsidRPr="001D7AAC">
        <w:rPr>
          <w:sz w:val="24"/>
          <w:szCs w:val="24"/>
        </w:rPr>
        <w:t>часть</w:t>
      </w:r>
      <w:r w:rsidRPr="001D7AAC">
        <w:rPr>
          <w:spacing w:val="-10"/>
          <w:sz w:val="24"/>
          <w:szCs w:val="24"/>
        </w:rPr>
        <w:t xml:space="preserve"> </w:t>
      </w:r>
      <w:r w:rsidRPr="001D7AAC">
        <w:rPr>
          <w:spacing w:val="-2"/>
          <w:sz w:val="24"/>
          <w:szCs w:val="24"/>
        </w:rPr>
        <w:t>России</w:t>
      </w:r>
    </w:p>
    <w:p w14:paraId="70CD3A82" w14:textId="33E1EC2C" w:rsidR="00566F6F" w:rsidRPr="001D7AAC" w:rsidRDefault="001D7AAC" w:rsidP="00FB41A0">
      <w:pPr>
        <w:pStyle w:val="a3"/>
        <w:ind w:right="126"/>
        <w:rPr>
          <w:sz w:val="24"/>
          <w:szCs w:val="24"/>
        </w:rPr>
      </w:pPr>
      <w:r w:rsidRPr="001D7AAC">
        <w:rPr>
          <w:sz w:val="24"/>
          <w:szCs w:val="24"/>
        </w:rPr>
        <w:t>Географические особенности географических районов: Сибирь и Дальний Восток.</w:t>
      </w:r>
      <w:r w:rsidRPr="001D7AAC">
        <w:rPr>
          <w:spacing w:val="-1"/>
          <w:sz w:val="24"/>
          <w:szCs w:val="24"/>
        </w:rPr>
        <w:t xml:space="preserve"> </w:t>
      </w:r>
      <w:r w:rsidRPr="001D7AAC">
        <w:rPr>
          <w:sz w:val="24"/>
          <w:szCs w:val="24"/>
        </w:rPr>
        <w:t>Географическое</w:t>
      </w:r>
      <w:r w:rsidRPr="001D7AAC">
        <w:rPr>
          <w:spacing w:val="-2"/>
          <w:sz w:val="24"/>
          <w:szCs w:val="24"/>
        </w:rPr>
        <w:t xml:space="preserve"> </w:t>
      </w:r>
      <w:r w:rsidRPr="001D7AAC">
        <w:rPr>
          <w:sz w:val="24"/>
          <w:szCs w:val="24"/>
        </w:rPr>
        <w:t>положение. Особенности</w:t>
      </w:r>
      <w:r w:rsidRPr="001D7AAC">
        <w:rPr>
          <w:spacing w:val="-1"/>
          <w:sz w:val="24"/>
          <w:szCs w:val="24"/>
        </w:rPr>
        <w:t xml:space="preserve"> </w:t>
      </w:r>
      <w:r w:rsidRPr="001D7AAC">
        <w:rPr>
          <w:sz w:val="24"/>
          <w:szCs w:val="24"/>
        </w:rPr>
        <w:t>природно-ресурсного</w:t>
      </w:r>
      <w:r w:rsidRPr="001D7AAC">
        <w:rPr>
          <w:spacing w:val="-1"/>
          <w:sz w:val="24"/>
          <w:szCs w:val="24"/>
        </w:rPr>
        <w:t xml:space="preserve"> </w:t>
      </w:r>
      <w:r w:rsidRPr="001D7AAC">
        <w:rPr>
          <w:sz w:val="24"/>
          <w:szCs w:val="24"/>
        </w:rPr>
        <w:t>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w:t>
      </w:r>
      <w:r w:rsidRPr="001D7AAC">
        <w:rPr>
          <w:spacing w:val="80"/>
          <w:sz w:val="24"/>
          <w:szCs w:val="24"/>
        </w:rPr>
        <w:t xml:space="preserve"> </w:t>
      </w:r>
      <w:r w:rsidRPr="001D7AAC">
        <w:rPr>
          <w:sz w:val="24"/>
          <w:szCs w:val="24"/>
        </w:rPr>
        <w:t>макрорегиона</w:t>
      </w:r>
      <w:r w:rsidRPr="001D7AAC">
        <w:rPr>
          <w:spacing w:val="80"/>
          <w:sz w:val="24"/>
          <w:szCs w:val="24"/>
        </w:rPr>
        <w:t xml:space="preserve"> </w:t>
      </w:r>
      <w:r w:rsidRPr="001D7AAC">
        <w:rPr>
          <w:sz w:val="24"/>
          <w:szCs w:val="24"/>
        </w:rPr>
        <w:t>по</w:t>
      </w:r>
      <w:r w:rsidRPr="001D7AAC">
        <w:rPr>
          <w:spacing w:val="80"/>
          <w:sz w:val="24"/>
          <w:szCs w:val="24"/>
        </w:rPr>
        <w:t xml:space="preserve"> </w:t>
      </w:r>
      <w:r w:rsidRPr="001D7AAC">
        <w:rPr>
          <w:sz w:val="24"/>
          <w:szCs w:val="24"/>
        </w:rPr>
        <w:t>уровню</w:t>
      </w:r>
      <w:r w:rsidRPr="001D7AAC">
        <w:rPr>
          <w:spacing w:val="80"/>
          <w:sz w:val="24"/>
          <w:szCs w:val="24"/>
        </w:rPr>
        <w:t xml:space="preserve"> </w:t>
      </w:r>
      <w:r w:rsidRPr="001D7AAC">
        <w:rPr>
          <w:sz w:val="24"/>
          <w:szCs w:val="24"/>
        </w:rPr>
        <w:t>социально-экономического</w:t>
      </w:r>
      <w:r w:rsidRPr="001D7AAC">
        <w:rPr>
          <w:spacing w:val="80"/>
          <w:sz w:val="24"/>
          <w:szCs w:val="24"/>
        </w:rPr>
        <w:t xml:space="preserve">  </w:t>
      </w:r>
      <w:r w:rsidRPr="001D7AAC">
        <w:rPr>
          <w:sz w:val="24"/>
          <w:szCs w:val="24"/>
        </w:rPr>
        <w:t>развития;</w:t>
      </w:r>
      <w:r w:rsidRPr="001D7AAC">
        <w:rPr>
          <w:spacing w:val="80"/>
          <w:sz w:val="24"/>
          <w:szCs w:val="24"/>
        </w:rPr>
        <w:t xml:space="preserve">  </w:t>
      </w:r>
      <w:r w:rsidRPr="001D7AAC">
        <w:rPr>
          <w:sz w:val="24"/>
          <w:szCs w:val="24"/>
        </w:rPr>
        <w:t>их</w:t>
      </w:r>
      <w:r w:rsidR="00FB41A0">
        <w:rPr>
          <w:sz w:val="24"/>
          <w:szCs w:val="24"/>
        </w:rPr>
        <w:t xml:space="preserve"> </w:t>
      </w:r>
      <w:r w:rsidRPr="001D7AAC">
        <w:rPr>
          <w:spacing w:val="-2"/>
          <w:sz w:val="24"/>
          <w:szCs w:val="24"/>
        </w:rPr>
        <w:t>внутренние</w:t>
      </w:r>
      <w:r w:rsidRPr="001D7AAC">
        <w:rPr>
          <w:spacing w:val="1"/>
          <w:sz w:val="24"/>
          <w:szCs w:val="24"/>
        </w:rPr>
        <w:t xml:space="preserve"> </w:t>
      </w:r>
      <w:r w:rsidRPr="001D7AAC">
        <w:rPr>
          <w:spacing w:val="-2"/>
          <w:sz w:val="24"/>
          <w:szCs w:val="24"/>
        </w:rPr>
        <w:t>различия.</w:t>
      </w:r>
    </w:p>
    <w:p w14:paraId="0C4A8558" w14:textId="77777777" w:rsidR="00566F6F" w:rsidRPr="001D7AAC" w:rsidRDefault="001D7AAC">
      <w:pPr>
        <w:pStyle w:val="a3"/>
        <w:spacing w:line="322" w:lineRule="exact"/>
        <w:ind w:left="823" w:firstLine="0"/>
        <w:rPr>
          <w:sz w:val="24"/>
          <w:szCs w:val="24"/>
        </w:rPr>
      </w:pPr>
      <w:r w:rsidRPr="001D7AAC">
        <w:rPr>
          <w:spacing w:val="-2"/>
          <w:sz w:val="24"/>
          <w:szCs w:val="24"/>
        </w:rPr>
        <w:t>Практическая</w:t>
      </w:r>
      <w:r w:rsidRPr="001D7AAC">
        <w:rPr>
          <w:spacing w:val="6"/>
          <w:sz w:val="24"/>
          <w:szCs w:val="24"/>
        </w:rPr>
        <w:t xml:space="preserve"> </w:t>
      </w:r>
      <w:r w:rsidRPr="001D7AAC">
        <w:rPr>
          <w:spacing w:val="-2"/>
          <w:sz w:val="24"/>
          <w:szCs w:val="24"/>
        </w:rPr>
        <w:t>работа</w:t>
      </w:r>
    </w:p>
    <w:p w14:paraId="21EA2B9B" w14:textId="77777777" w:rsidR="00566F6F" w:rsidRPr="001D7AAC" w:rsidRDefault="001D7AAC">
      <w:pPr>
        <w:pStyle w:val="a4"/>
        <w:numPr>
          <w:ilvl w:val="0"/>
          <w:numId w:val="140"/>
        </w:numPr>
        <w:tabs>
          <w:tab w:val="left" w:pos="1327"/>
        </w:tabs>
        <w:ind w:right="130" w:firstLine="709"/>
        <w:rPr>
          <w:sz w:val="24"/>
          <w:szCs w:val="24"/>
        </w:rPr>
      </w:pPr>
      <w:r w:rsidRPr="001D7AAC">
        <w:rPr>
          <w:sz w:val="24"/>
          <w:szCs w:val="24"/>
        </w:rPr>
        <w:t>Сравнение человеческого капитала двух географических районов (субъектов Российской Федерации) по заданным критериям.</w:t>
      </w:r>
    </w:p>
    <w:p w14:paraId="2F979A59" w14:textId="77777777" w:rsidR="00566F6F" w:rsidRPr="001D7AAC" w:rsidRDefault="001D7AAC">
      <w:pPr>
        <w:pStyle w:val="a3"/>
        <w:spacing w:line="322" w:lineRule="exact"/>
        <w:ind w:left="823" w:firstLine="0"/>
        <w:rPr>
          <w:sz w:val="24"/>
          <w:szCs w:val="24"/>
        </w:rPr>
      </w:pPr>
      <w:r w:rsidRPr="001D7AAC">
        <w:rPr>
          <w:sz w:val="24"/>
          <w:szCs w:val="24"/>
        </w:rPr>
        <w:t>Тема</w:t>
      </w:r>
      <w:r w:rsidRPr="001D7AAC">
        <w:rPr>
          <w:spacing w:val="-9"/>
          <w:sz w:val="24"/>
          <w:szCs w:val="24"/>
        </w:rPr>
        <w:t xml:space="preserve"> </w:t>
      </w:r>
      <w:r w:rsidRPr="001D7AAC">
        <w:rPr>
          <w:sz w:val="24"/>
          <w:szCs w:val="24"/>
        </w:rPr>
        <w:t>3.</w:t>
      </w:r>
      <w:r w:rsidRPr="001D7AAC">
        <w:rPr>
          <w:spacing w:val="-8"/>
          <w:sz w:val="24"/>
          <w:szCs w:val="24"/>
        </w:rPr>
        <w:t xml:space="preserve"> </w:t>
      </w:r>
      <w:r w:rsidRPr="001D7AAC">
        <w:rPr>
          <w:sz w:val="24"/>
          <w:szCs w:val="24"/>
        </w:rPr>
        <w:t>Обобщение</w:t>
      </w:r>
      <w:r w:rsidRPr="001D7AAC">
        <w:rPr>
          <w:spacing w:val="-7"/>
          <w:sz w:val="24"/>
          <w:szCs w:val="24"/>
        </w:rPr>
        <w:t xml:space="preserve"> </w:t>
      </w:r>
      <w:r w:rsidRPr="001D7AAC">
        <w:rPr>
          <w:spacing w:val="-2"/>
          <w:sz w:val="24"/>
          <w:szCs w:val="24"/>
        </w:rPr>
        <w:t>знаний</w:t>
      </w:r>
    </w:p>
    <w:p w14:paraId="66091548" w14:textId="7D2E195D" w:rsidR="00566F6F" w:rsidRPr="001D7AAC" w:rsidRDefault="001D7AAC">
      <w:pPr>
        <w:ind w:left="114" w:right="126" w:firstLine="709"/>
        <w:jc w:val="both"/>
        <w:rPr>
          <w:sz w:val="24"/>
          <w:szCs w:val="24"/>
        </w:rPr>
      </w:pPr>
      <w:r w:rsidRPr="001D7AAC">
        <w:rPr>
          <w:sz w:val="24"/>
          <w:szCs w:val="24"/>
        </w:rPr>
        <w:t xml:space="preserve">Федеральные и региональные целевые программы. </w:t>
      </w:r>
      <w:r w:rsidRPr="001D7AAC">
        <w:rPr>
          <w:i/>
          <w:sz w:val="24"/>
          <w:szCs w:val="24"/>
        </w:rPr>
        <w:t>Государственная программа Российской Федерации «Социально-экономическое развитие Арктической зоны Российской Федерации»</w:t>
      </w:r>
      <w:r w:rsidRPr="001D7AAC">
        <w:rPr>
          <w:sz w:val="24"/>
          <w:szCs w:val="24"/>
        </w:rPr>
        <w:t>.</w:t>
      </w:r>
    </w:p>
    <w:p w14:paraId="058259E7" w14:textId="77777777" w:rsidR="00566F6F" w:rsidRPr="001D7AAC" w:rsidRDefault="001D7AAC">
      <w:pPr>
        <w:pStyle w:val="a3"/>
        <w:spacing w:line="322" w:lineRule="exact"/>
        <w:ind w:left="823" w:firstLine="0"/>
        <w:jc w:val="left"/>
        <w:rPr>
          <w:sz w:val="24"/>
          <w:szCs w:val="24"/>
        </w:rPr>
      </w:pPr>
      <w:r w:rsidRPr="001D7AAC">
        <w:rPr>
          <w:sz w:val="24"/>
          <w:szCs w:val="24"/>
        </w:rPr>
        <w:t>РАЗДЕЛ</w:t>
      </w:r>
      <w:r w:rsidRPr="001D7AAC">
        <w:rPr>
          <w:spacing w:val="-12"/>
          <w:sz w:val="24"/>
          <w:szCs w:val="24"/>
        </w:rPr>
        <w:t xml:space="preserve"> </w:t>
      </w:r>
      <w:r w:rsidRPr="001D7AAC">
        <w:rPr>
          <w:sz w:val="24"/>
          <w:szCs w:val="24"/>
        </w:rPr>
        <w:t>6.</w:t>
      </w:r>
      <w:r w:rsidRPr="001D7AAC">
        <w:rPr>
          <w:spacing w:val="-12"/>
          <w:sz w:val="24"/>
          <w:szCs w:val="24"/>
        </w:rPr>
        <w:t xml:space="preserve"> </w:t>
      </w:r>
      <w:r w:rsidRPr="001D7AAC">
        <w:rPr>
          <w:sz w:val="24"/>
          <w:szCs w:val="24"/>
        </w:rPr>
        <w:t>РОССИЯ</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СОВРЕМЕННОМ</w:t>
      </w:r>
      <w:r w:rsidRPr="001D7AAC">
        <w:rPr>
          <w:spacing w:val="-12"/>
          <w:sz w:val="24"/>
          <w:szCs w:val="24"/>
        </w:rPr>
        <w:t xml:space="preserve"> </w:t>
      </w:r>
      <w:r w:rsidRPr="001D7AAC">
        <w:rPr>
          <w:spacing w:val="-4"/>
          <w:sz w:val="24"/>
          <w:szCs w:val="24"/>
        </w:rPr>
        <w:t>МИРЕ</w:t>
      </w:r>
    </w:p>
    <w:p w14:paraId="74BFB839" w14:textId="77777777" w:rsidR="00566F6F" w:rsidRPr="001D7AAC" w:rsidRDefault="001D7AAC">
      <w:pPr>
        <w:ind w:left="114" w:right="124" w:firstLine="709"/>
        <w:jc w:val="both"/>
        <w:rPr>
          <w:sz w:val="24"/>
          <w:szCs w:val="24"/>
        </w:rPr>
      </w:pPr>
      <w:r w:rsidRPr="001D7AAC">
        <w:rPr>
          <w:sz w:val="24"/>
          <w:szCs w:val="24"/>
        </w:rPr>
        <w:t>Россия в системе международного географического разделения труда.</w:t>
      </w:r>
      <w:r w:rsidRPr="001D7AAC">
        <w:rPr>
          <w:spacing w:val="40"/>
          <w:sz w:val="24"/>
          <w:szCs w:val="24"/>
        </w:rPr>
        <w:t xml:space="preserve"> </w:t>
      </w:r>
      <w:r w:rsidRPr="001D7AAC">
        <w:rPr>
          <w:i/>
          <w:sz w:val="24"/>
          <w:szCs w:val="24"/>
        </w:rPr>
        <w:t>Россия в</w:t>
      </w:r>
      <w:r w:rsidRPr="001D7AAC">
        <w:rPr>
          <w:i/>
          <w:spacing w:val="40"/>
          <w:sz w:val="24"/>
          <w:szCs w:val="24"/>
        </w:rPr>
        <w:t xml:space="preserve"> </w:t>
      </w:r>
      <w:r w:rsidRPr="001D7AAC">
        <w:rPr>
          <w:i/>
          <w:sz w:val="24"/>
          <w:szCs w:val="24"/>
        </w:rPr>
        <w:t>составе</w:t>
      </w:r>
      <w:r w:rsidRPr="001D7AAC">
        <w:rPr>
          <w:i/>
          <w:spacing w:val="40"/>
          <w:sz w:val="24"/>
          <w:szCs w:val="24"/>
        </w:rPr>
        <w:t xml:space="preserve"> </w:t>
      </w:r>
      <w:r w:rsidRPr="001D7AAC">
        <w:rPr>
          <w:i/>
          <w:sz w:val="24"/>
          <w:szCs w:val="24"/>
        </w:rPr>
        <w:t>международных</w:t>
      </w:r>
      <w:r w:rsidRPr="001D7AAC">
        <w:rPr>
          <w:i/>
          <w:spacing w:val="40"/>
          <w:sz w:val="24"/>
          <w:szCs w:val="24"/>
        </w:rPr>
        <w:t xml:space="preserve"> </w:t>
      </w:r>
      <w:r w:rsidRPr="001D7AAC">
        <w:rPr>
          <w:i/>
          <w:sz w:val="24"/>
          <w:szCs w:val="24"/>
        </w:rPr>
        <w:t xml:space="preserve">экономических и политических организаций. Взаимосвязи России с другими странами мира. </w:t>
      </w:r>
      <w:r w:rsidRPr="001D7AAC">
        <w:rPr>
          <w:sz w:val="24"/>
          <w:szCs w:val="24"/>
        </w:rPr>
        <w:t>Россия и страны СНГ.</w:t>
      </w:r>
      <w:r w:rsidRPr="001D7AAC">
        <w:rPr>
          <w:spacing w:val="40"/>
          <w:sz w:val="24"/>
          <w:szCs w:val="24"/>
        </w:rPr>
        <w:t xml:space="preserve">  </w:t>
      </w:r>
      <w:r w:rsidRPr="001D7AAC">
        <w:rPr>
          <w:sz w:val="24"/>
          <w:szCs w:val="24"/>
        </w:rPr>
        <w:t>ЕврАзЭС.</w:t>
      </w:r>
    </w:p>
    <w:p w14:paraId="7A0B6395" w14:textId="77777777" w:rsidR="00566F6F" w:rsidRPr="001D7AAC" w:rsidRDefault="001D7AAC">
      <w:pPr>
        <w:pStyle w:val="a3"/>
        <w:ind w:right="126"/>
        <w:rPr>
          <w:sz w:val="24"/>
          <w:szCs w:val="24"/>
        </w:rPr>
      </w:pPr>
      <w:r w:rsidRPr="001D7AAC">
        <w:rPr>
          <w:sz w:val="24"/>
          <w:szCs w:val="24"/>
        </w:rPr>
        <w:t>Значение для мировой цивилизации географического пространства</w:t>
      </w:r>
      <w:r w:rsidRPr="001D7AAC">
        <w:rPr>
          <w:spacing w:val="80"/>
          <w:sz w:val="24"/>
          <w:szCs w:val="24"/>
        </w:rPr>
        <w:t xml:space="preserve"> </w:t>
      </w:r>
      <w:r w:rsidRPr="001D7AAC">
        <w:rPr>
          <w:sz w:val="24"/>
          <w:szCs w:val="24"/>
        </w:rPr>
        <w:t>России</w:t>
      </w:r>
      <w:r w:rsidRPr="001D7AAC">
        <w:rPr>
          <w:spacing w:val="40"/>
          <w:sz w:val="24"/>
          <w:szCs w:val="24"/>
        </w:rPr>
        <w:t xml:space="preserve"> </w:t>
      </w:r>
      <w:r w:rsidRPr="001D7AAC">
        <w:rPr>
          <w:sz w:val="24"/>
          <w:szCs w:val="24"/>
        </w:rPr>
        <w:t>как комплекса природных, культурных</w:t>
      </w:r>
      <w:r w:rsidRPr="001D7AAC">
        <w:rPr>
          <w:spacing w:val="40"/>
          <w:sz w:val="24"/>
          <w:szCs w:val="24"/>
        </w:rPr>
        <w:t xml:space="preserve"> </w:t>
      </w:r>
      <w:r w:rsidRPr="001D7AAC">
        <w:rPr>
          <w:sz w:val="24"/>
          <w:szCs w:val="24"/>
        </w:rPr>
        <w:t>и экономических ценностей. Объекты Всемирного</w:t>
      </w:r>
      <w:r w:rsidRPr="001D7AAC">
        <w:rPr>
          <w:spacing w:val="-6"/>
          <w:sz w:val="24"/>
          <w:szCs w:val="24"/>
        </w:rPr>
        <w:t xml:space="preserve"> </w:t>
      </w:r>
      <w:r w:rsidRPr="001D7AAC">
        <w:rPr>
          <w:sz w:val="24"/>
          <w:szCs w:val="24"/>
        </w:rPr>
        <w:t>природного и культурного наследия России.</w:t>
      </w:r>
    </w:p>
    <w:p w14:paraId="21F83528" w14:textId="77777777" w:rsidR="00566F6F" w:rsidRPr="001D7AAC" w:rsidRDefault="00566F6F">
      <w:pPr>
        <w:pStyle w:val="a3"/>
        <w:ind w:left="0" w:firstLine="0"/>
        <w:jc w:val="left"/>
        <w:rPr>
          <w:sz w:val="24"/>
          <w:szCs w:val="24"/>
        </w:rPr>
      </w:pPr>
    </w:p>
    <w:p w14:paraId="4A1BF3E8" w14:textId="77777777" w:rsidR="00566F6F" w:rsidRPr="001D7AAC" w:rsidRDefault="001D7AAC">
      <w:pPr>
        <w:pStyle w:val="a3"/>
        <w:ind w:left="823" w:firstLine="0"/>
        <w:jc w:val="left"/>
        <w:rPr>
          <w:sz w:val="24"/>
          <w:szCs w:val="24"/>
        </w:rPr>
      </w:pPr>
      <w:r w:rsidRPr="001D7AAC">
        <w:rPr>
          <w:spacing w:val="-2"/>
          <w:sz w:val="24"/>
          <w:szCs w:val="24"/>
        </w:rPr>
        <w:t>ПЛАНИРУЕМЫЕ</w:t>
      </w:r>
      <w:r w:rsidRPr="001D7AAC">
        <w:rPr>
          <w:spacing w:val="-1"/>
          <w:sz w:val="24"/>
          <w:szCs w:val="24"/>
        </w:rPr>
        <w:t xml:space="preserve"> </w:t>
      </w:r>
      <w:r w:rsidRPr="001D7AAC">
        <w:rPr>
          <w:spacing w:val="-2"/>
          <w:sz w:val="24"/>
          <w:szCs w:val="24"/>
        </w:rPr>
        <w:t>РЕЗУЛЬТАТЫ ОСВОЕНИЯ</w:t>
      </w:r>
      <w:r w:rsidRPr="001D7AAC">
        <w:rPr>
          <w:sz w:val="24"/>
          <w:szCs w:val="24"/>
        </w:rPr>
        <w:t xml:space="preserve"> </w:t>
      </w:r>
      <w:r w:rsidRPr="001D7AAC">
        <w:rPr>
          <w:spacing w:val="-2"/>
          <w:sz w:val="24"/>
          <w:szCs w:val="24"/>
        </w:rPr>
        <w:t>УЧЕБНОГО</w:t>
      </w:r>
      <w:r w:rsidRPr="001D7AAC">
        <w:rPr>
          <w:spacing w:val="-3"/>
          <w:sz w:val="24"/>
          <w:szCs w:val="24"/>
        </w:rPr>
        <w:t xml:space="preserve"> </w:t>
      </w:r>
      <w:r w:rsidRPr="001D7AAC">
        <w:rPr>
          <w:spacing w:val="-2"/>
          <w:sz w:val="24"/>
          <w:szCs w:val="24"/>
        </w:rPr>
        <w:t>ПРЕДМЕТА</w:t>
      </w:r>
    </w:p>
    <w:p w14:paraId="2D68E3D9" w14:textId="77777777" w:rsidR="00566F6F" w:rsidRPr="001D7AAC" w:rsidRDefault="001D7AAC">
      <w:pPr>
        <w:pStyle w:val="a3"/>
        <w:spacing w:before="1"/>
        <w:ind w:left="823" w:firstLine="0"/>
        <w:jc w:val="left"/>
        <w:rPr>
          <w:sz w:val="24"/>
          <w:szCs w:val="24"/>
        </w:rPr>
      </w:pPr>
      <w:r w:rsidRPr="001D7AAC">
        <w:rPr>
          <w:sz w:val="24"/>
          <w:szCs w:val="24"/>
        </w:rPr>
        <w:t>«ГЕОГРАФИЯ»</w:t>
      </w:r>
      <w:r w:rsidRPr="001D7AAC">
        <w:rPr>
          <w:spacing w:val="-3"/>
          <w:sz w:val="24"/>
          <w:szCs w:val="24"/>
        </w:rPr>
        <w:t xml:space="preserve"> </w:t>
      </w:r>
      <w:r w:rsidRPr="001D7AAC">
        <w:rPr>
          <w:sz w:val="24"/>
          <w:szCs w:val="24"/>
        </w:rPr>
        <w:t>НА</w:t>
      </w:r>
      <w:r w:rsidRPr="001D7AAC">
        <w:rPr>
          <w:spacing w:val="40"/>
          <w:sz w:val="24"/>
          <w:szCs w:val="24"/>
        </w:rPr>
        <w:t xml:space="preserve"> </w:t>
      </w:r>
      <w:r w:rsidRPr="001D7AAC">
        <w:rPr>
          <w:sz w:val="24"/>
          <w:szCs w:val="24"/>
        </w:rPr>
        <w:t>УРОВНЕ</w:t>
      </w:r>
      <w:r w:rsidRPr="001D7AAC">
        <w:rPr>
          <w:spacing w:val="40"/>
          <w:sz w:val="24"/>
          <w:szCs w:val="24"/>
        </w:rPr>
        <w:t xml:space="preserve"> </w:t>
      </w:r>
      <w:r w:rsidRPr="001D7AAC">
        <w:rPr>
          <w:sz w:val="24"/>
          <w:szCs w:val="24"/>
        </w:rPr>
        <w:t>ОСНОВНОГО</w:t>
      </w:r>
      <w:r w:rsidRPr="001D7AAC">
        <w:rPr>
          <w:spacing w:val="40"/>
          <w:sz w:val="24"/>
          <w:szCs w:val="24"/>
        </w:rPr>
        <w:t xml:space="preserve"> </w:t>
      </w:r>
      <w:r w:rsidRPr="001D7AAC">
        <w:rPr>
          <w:sz w:val="24"/>
          <w:szCs w:val="24"/>
        </w:rPr>
        <w:t>ОБЩЕГО</w:t>
      </w:r>
      <w:r w:rsidRPr="001D7AAC">
        <w:rPr>
          <w:spacing w:val="-4"/>
          <w:sz w:val="24"/>
          <w:szCs w:val="24"/>
        </w:rPr>
        <w:t xml:space="preserve"> </w:t>
      </w:r>
      <w:r w:rsidRPr="001D7AAC">
        <w:rPr>
          <w:sz w:val="24"/>
          <w:szCs w:val="24"/>
        </w:rPr>
        <w:t>ОБРАЗОВАНИЯ ЛИЧНОСТНЫЕ</w:t>
      </w:r>
      <w:r w:rsidRPr="001D7AAC">
        <w:rPr>
          <w:spacing w:val="40"/>
          <w:sz w:val="24"/>
          <w:szCs w:val="24"/>
        </w:rPr>
        <w:t xml:space="preserve"> </w:t>
      </w:r>
      <w:r w:rsidRPr="001D7AAC">
        <w:rPr>
          <w:sz w:val="24"/>
          <w:szCs w:val="24"/>
        </w:rPr>
        <w:t>РЕЗУЛЬТАТЫ</w:t>
      </w:r>
    </w:p>
    <w:p w14:paraId="2BF9CA22" w14:textId="77777777" w:rsidR="00566F6F" w:rsidRPr="001D7AAC" w:rsidRDefault="001D7AAC">
      <w:pPr>
        <w:pStyle w:val="a3"/>
        <w:ind w:right="125"/>
        <w:rPr>
          <w:sz w:val="24"/>
          <w:szCs w:val="24"/>
        </w:rPr>
      </w:pPr>
      <w:r w:rsidRPr="001D7AAC">
        <w:rPr>
          <w:sz w:val="24"/>
          <w:szCs w:val="24"/>
        </w:rPr>
        <w:t>В силу особенностей когнитивного, личностного развития обучающихся с РАС, достижение личностных результатов в полном объеме не всегда возможно на этапе основного общего образования, поэтому рекомендуется оценивать индивидуальную динамику продвижения обучающегося в данной области.</w:t>
      </w:r>
    </w:p>
    <w:p w14:paraId="28CC4D13" w14:textId="77777777" w:rsidR="00566F6F" w:rsidRPr="001D7AAC" w:rsidRDefault="001D7AAC">
      <w:pPr>
        <w:pStyle w:val="a3"/>
        <w:ind w:right="131"/>
        <w:rPr>
          <w:sz w:val="24"/>
          <w:szCs w:val="24"/>
        </w:rPr>
      </w:pPr>
      <w:r w:rsidRPr="001D7AAC">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40B599C2" w14:textId="77777777" w:rsidR="00566F6F" w:rsidRPr="001D7AAC" w:rsidRDefault="001D7AAC">
      <w:pPr>
        <w:pStyle w:val="a3"/>
        <w:ind w:right="129"/>
        <w:rPr>
          <w:sz w:val="24"/>
          <w:szCs w:val="24"/>
        </w:rPr>
      </w:pPr>
      <w:r w:rsidRPr="001D7AAC">
        <w:rPr>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расширения</w:t>
      </w:r>
      <w:r w:rsidRPr="001D7AAC">
        <w:rPr>
          <w:spacing w:val="40"/>
          <w:sz w:val="24"/>
          <w:szCs w:val="24"/>
        </w:rPr>
        <w:t xml:space="preserve"> </w:t>
      </w:r>
      <w:r w:rsidRPr="001D7AAC">
        <w:rPr>
          <w:sz w:val="24"/>
          <w:szCs w:val="24"/>
        </w:rPr>
        <w:t>опыта</w:t>
      </w:r>
      <w:r w:rsidRPr="001D7AAC">
        <w:rPr>
          <w:spacing w:val="40"/>
          <w:sz w:val="24"/>
          <w:szCs w:val="24"/>
        </w:rPr>
        <w:t xml:space="preserve"> </w:t>
      </w:r>
      <w:r w:rsidRPr="001D7AAC">
        <w:rPr>
          <w:sz w:val="24"/>
          <w:szCs w:val="24"/>
        </w:rPr>
        <w:t>деятельности на</w:t>
      </w:r>
      <w:r w:rsidRPr="001D7AAC">
        <w:rPr>
          <w:spacing w:val="40"/>
          <w:sz w:val="24"/>
          <w:szCs w:val="24"/>
        </w:rPr>
        <w:t xml:space="preserve"> </w:t>
      </w:r>
      <w:r w:rsidRPr="001D7AAC">
        <w:rPr>
          <w:sz w:val="24"/>
          <w:szCs w:val="24"/>
        </w:rPr>
        <w:t>её основе и в процессе реализации основных направлений воспитательной деятельности, в том числе в</w:t>
      </w:r>
      <w:r w:rsidRPr="001D7AAC">
        <w:rPr>
          <w:spacing w:val="40"/>
          <w:sz w:val="24"/>
          <w:szCs w:val="24"/>
        </w:rPr>
        <w:t xml:space="preserve">  </w:t>
      </w:r>
      <w:r w:rsidRPr="001D7AAC">
        <w:rPr>
          <w:sz w:val="24"/>
          <w:szCs w:val="24"/>
        </w:rPr>
        <w:t>части:</w:t>
      </w:r>
    </w:p>
    <w:p w14:paraId="11D888BD" w14:textId="77777777" w:rsidR="00566F6F" w:rsidRPr="001D7AAC" w:rsidRDefault="001D7AAC">
      <w:pPr>
        <w:pStyle w:val="a3"/>
        <w:ind w:right="124"/>
        <w:rPr>
          <w:sz w:val="24"/>
          <w:szCs w:val="24"/>
        </w:rPr>
      </w:pPr>
      <w:r w:rsidRPr="001D7AAC">
        <w:rPr>
          <w:i/>
          <w:sz w:val="24"/>
          <w:szCs w:val="24"/>
        </w:rPr>
        <w:t>Патриотического воспитания</w:t>
      </w:r>
      <w:r w:rsidRPr="001D7AAC">
        <w:rPr>
          <w:sz w:val="24"/>
          <w:szCs w:val="24"/>
        </w:rPr>
        <w:t>: осознание российской гражданской идентичности в поликультурном и многоконфессиональном обществе; проявление интереса</w:t>
      </w:r>
      <w:r w:rsidRPr="001D7AAC">
        <w:rPr>
          <w:spacing w:val="-11"/>
          <w:sz w:val="24"/>
          <w:szCs w:val="24"/>
        </w:rPr>
        <w:t xml:space="preserve"> </w:t>
      </w:r>
      <w:r w:rsidRPr="001D7AAC">
        <w:rPr>
          <w:sz w:val="24"/>
          <w:szCs w:val="24"/>
        </w:rPr>
        <w:t>к</w:t>
      </w:r>
      <w:r w:rsidRPr="001D7AAC">
        <w:rPr>
          <w:spacing w:val="-13"/>
          <w:sz w:val="24"/>
          <w:szCs w:val="24"/>
        </w:rPr>
        <w:t xml:space="preserve"> </w:t>
      </w:r>
      <w:r w:rsidRPr="001D7AAC">
        <w:rPr>
          <w:sz w:val="24"/>
          <w:szCs w:val="24"/>
        </w:rPr>
        <w:t>познанию</w:t>
      </w:r>
      <w:r w:rsidRPr="001D7AAC">
        <w:rPr>
          <w:spacing w:val="-12"/>
          <w:sz w:val="24"/>
          <w:szCs w:val="24"/>
        </w:rPr>
        <w:t xml:space="preserve"> </w:t>
      </w:r>
      <w:r w:rsidRPr="001D7AAC">
        <w:rPr>
          <w:sz w:val="24"/>
          <w:szCs w:val="24"/>
        </w:rPr>
        <w:t xml:space="preserve">природы, </w:t>
      </w:r>
      <w:r w:rsidRPr="001D7AAC">
        <w:rPr>
          <w:sz w:val="24"/>
          <w:szCs w:val="24"/>
        </w:rPr>
        <w:lastRenderedPageBreak/>
        <w:t>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w:t>
      </w:r>
      <w:r w:rsidRPr="001D7AAC">
        <w:rPr>
          <w:spacing w:val="-11"/>
          <w:sz w:val="24"/>
          <w:szCs w:val="24"/>
        </w:rPr>
        <w:t xml:space="preserve"> </w:t>
      </w:r>
      <w:r w:rsidRPr="001D7AAC">
        <w:rPr>
          <w:sz w:val="24"/>
          <w:szCs w:val="24"/>
        </w:rPr>
        <w:t>наследию</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объектам</w:t>
      </w:r>
      <w:r w:rsidRPr="001D7AAC">
        <w:rPr>
          <w:spacing w:val="-12"/>
          <w:sz w:val="24"/>
          <w:szCs w:val="24"/>
        </w:rPr>
        <w:t xml:space="preserve"> </w:t>
      </w:r>
      <w:r w:rsidRPr="001D7AAC">
        <w:rPr>
          <w:sz w:val="24"/>
          <w:szCs w:val="24"/>
        </w:rPr>
        <w:t>природного</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культурного</w:t>
      </w:r>
      <w:r w:rsidRPr="001D7AAC">
        <w:rPr>
          <w:spacing w:val="-2"/>
          <w:sz w:val="24"/>
          <w:szCs w:val="24"/>
        </w:rPr>
        <w:t xml:space="preserve"> </w:t>
      </w:r>
      <w:r w:rsidRPr="001D7AAC">
        <w:rPr>
          <w:sz w:val="24"/>
          <w:szCs w:val="24"/>
        </w:rPr>
        <w:t>наследия</w:t>
      </w:r>
      <w:r w:rsidRPr="001D7AAC">
        <w:rPr>
          <w:spacing w:val="-3"/>
          <w:sz w:val="24"/>
          <w:szCs w:val="24"/>
        </w:rPr>
        <w:t xml:space="preserve"> </w:t>
      </w:r>
      <w:r w:rsidRPr="001D7AAC">
        <w:rPr>
          <w:sz w:val="24"/>
          <w:szCs w:val="24"/>
        </w:rPr>
        <w:t>человечества, традициям разных народов, проживающих в родной стране; уважение</w:t>
      </w:r>
      <w:r w:rsidRPr="001D7AAC">
        <w:rPr>
          <w:spacing w:val="80"/>
          <w:w w:val="150"/>
          <w:sz w:val="24"/>
          <w:szCs w:val="24"/>
        </w:rPr>
        <w:t xml:space="preserve"> </w:t>
      </w:r>
      <w:r w:rsidRPr="001D7AAC">
        <w:rPr>
          <w:sz w:val="24"/>
          <w:szCs w:val="24"/>
        </w:rPr>
        <w:t>к символам России, своего края.</w:t>
      </w:r>
    </w:p>
    <w:p w14:paraId="7CB50E41" w14:textId="6D416277" w:rsidR="00566F6F" w:rsidRPr="001D7AAC" w:rsidRDefault="001D7AAC" w:rsidP="00FB41A0">
      <w:pPr>
        <w:pStyle w:val="a3"/>
        <w:ind w:right="127"/>
        <w:rPr>
          <w:sz w:val="24"/>
          <w:szCs w:val="24"/>
        </w:rPr>
      </w:pPr>
      <w:r w:rsidRPr="001D7AAC">
        <w:rPr>
          <w:i/>
          <w:sz w:val="24"/>
          <w:szCs w:val="24"/>
        </w:rPr>
        <w:t>Гражданского воспитания</w:t>
      </w:r>
      <w:r w:rsidRPr="001D7AAC">
        <w:rPr>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w:t>
      </w:r>
      <w:r w:rsidRPr="001D7AAC">
        <w:rPr>
          <w:spacing w:val="80"/>
          <w:w w:val="150"/>
          <w:sz w:val="24"/>
          <w:szCs w:val="24"/>
        </w:rPr>
        <w:t xml:space="preserve"> </w:t>
      </w:r>
      <w:r w:rsidRPr="001D7AAC">
        <w:rPr>
          <w:sz w:val="24"/>
          <w:szCs w:val="24"/>
        </w:rPr>
        <w:t>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w:t>
      </w:r>
      <w:r w:rsidRPr="001D7AAC">
        <w:rPr>
          <w:spacing w:val="66"/>
          <w:sz w:val="24"/>
          <w:szCs w:val="24"/>
        </w:rPr>
        <w:t xml:space="preserve">  </w:t>
      </w:r>
      <w:r w:rsidRPr="001D7AAC">
        <w:rPr>
          <w:sz w:val="24"/>
          <w:szCs w:val="24"/>
        </w:rPr>
        <w:t>обществе;</w:t>
      </w:r>
      <w:r w:rsidRPr="001D7AAC">
        <w:rPr>
          <w:spacing w:val="66"/>
          <w:sz w:val="24"/>
          <w:szCs w:val="24"/>
        </w:rPr>
        <w:t xml:space="preserve">  </w:t>
      </w:r>
      <w:r w:rsidRPr="001D7AAC">
        <w:rPr>
          <w:sz w:val="24"/>
          <w:szCs w:val="24"/>
        </w:rPr>
        <w:t>готовность</w:t>
      </w:r>
      <w:r w:rsidRPr="001D7AAC">
        <w:rPr>
          <w:spacing w:val="66"/>
          <w:sz w:val="24"/>
          <w:szCs w:val="24"/>
        </w:rPr>
        <w:t xml:space="preserve">  </w:t>
      </w:r>
      <w:r w:rsidRPr="001D7AAC">
        <w:rPr>
          <w:sz w:val="24"/>
          <w:szCs w:val="24"/>
        </w:rPr>
        <w:t>к</w:t>
      </w:r>
      <w:r w:rsidRPr="001D7AAC">
        <w:rPr>
          <w:spacing w:val="66"/>
          <w:sz w:val="24"/>
          <w:szCs w:val="24"/>
        </w:rPr>
        <w:t xml:space="preserve">  </w:t>
      </w:r>
      <w:r w:rsidRPr="001D7AAC">
        <w:rPr>
          <w:sz w:val="24"/>
          <w:szCs w:val="24"/>
        </w:rPr>
        <w:t>разнообразной</w:t>
      </w:r>
      <w:r w:rsidRPr="001D7AAC">
        <w:rPr>
          <w:spacing w:val="66"/>
          <w:sz w:val="24"/>
          <w:szCs w:val="24"/>
        </w:rPr>
        <w:t xml:space="preserve">  </w:t>
      </w:r>
      <w:r w:rsidRPr="001D7AAC">
        <w:rPr>
          <w:sz w:val="24"/>
          <w:szCs w:val="24"/>
        </w:rPr>
        <w:t>совместной</w:t>
      </w:r>
      <w:r w:rsidR="00FB41A0">
        <w:rPr>
          <w:sz w:val="24"/>
          <w:szCs w:val="24"/>
        </w:rPr>
        <w:t xml:space="preserve"> </w:t>
      </w:r>
      <w:r w:rsidRPr="001D7AAC">
        <w:rPr>
          <w:sz w:val="24"/>
          <w:szCs w:val="24"/>
        </w:rPr>
        <w:t>деятельности, стремление к взаимопониманию и взаимопомощи, готовность к участию в гуманитарной деятельности</w:t>
      </w:r>
      <w:r w:rsidRPr="001D7AAC">
        <w:rPr>
          <w:spacing w:val="40"/>
          <w:sz w:val="24"/>
          <w:szCs w:val="24"/>
        </w:rPr>
        <w:t xml:space="preserve"> </w:t>
      </w:r>
      <w:r w:rsidRPr="001D7AAC">
        <w:rPr>
          <w:sz w:val="24"/>
          <w:szCs w:val="24"/>
        </w:rPr>
        <w:t>(«экологический</w:t>
      </w:r>
      <w:r w:rsidRPr="001D7AAC">
        <w:rPr>
          <w:spacing w:val="40"/>
          <w:sz w:val="24"/>
          <w:szCs w:val="24"/>
        </w:rPr>
        <w:t xml:space="preserve"> </w:t>
      </w:r>
      <w:r w:rsidRPr="001D7AAC">
        <w:rPr>
          <w:sz w:val="24"/>
          <w:szCs w:val="24"/>
        </w:rPr>
        <w:t>патруль»,</w:t>
      </w:r>
      <w:r w:rsidRPr="001D7AAC">
        <w:rPr>
          <w:spacing w:val="40"/>
          <w:sz w:val="24"/>
          <w:szCs w:val="24"/>
        </w:rPr>
        <w:t xml:space="preserve"> </w:t>
      </w:r>
      <w:r w:rsidRPr="001D7AAC">
        <w:rPr>
          <w:sz w:val="24"/>
          <w:szCs w:val="24"/>
        </w:rPr>
        <w:t>волонтёрство).</w:t>
      </w:r>
    </w:p>
    <w:p w14:paraId="48F0C25B" w14:textId="77777777" w:rsidR="00566F6F" w:rsidRPr="001D7AAC" w:rsidRDefault="001D7AAC">
      <w:pPr>
        <w:pStyle w:val="a3"/>
        <w:ind w:right="124"/>
        <w:rPr>
          <w:sz w:val="24"/>
          <w:szCs w:val="24"/>
        </w:rPr>
      </w:pPr>
      <w:r w:rsidRPr="001D7AAC">
        <w:rPr>
          <w:i/>
          <w:sz w:val="24"/>
          <w:szCs w:val="24"/>
        </w:rPr>
        <w:t>Духовно-нравственного воспитания</w:t>
      </w:r>
      <w:r w:rsidRPr="001D7AAC">
        <w:rPr>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w:t>
      </w:r>
      <w:r w:rsidRPr="001D7AAC">
        <w:rPr>
          <w:spacing w:val="80"/>
          <w:sz w:val="24"/>
          <w:szCs w:val="24"/>
        </w:rPr>
        <w:t xml:space="preserve"> </w:t>
      </w:r>
      <w:r w:rsidRPr="001D7AAC">
        <w:rPr>
          <w:sz w:val="24"/>
          <w:szCs w:val="24"/>
        </w:rPr>
        <w:t>поступки</w:t>
      </w:r>
      <w:r w:rsidRPr="001D7AAC">
        <w:rPr>
          <w:spacing w:val="80"/>
          <w:sz w:val="24"/>
          <w:szCs w:val="24"/>
        </w:rPr>
        <w:t xml:space="preserve"> </w:t>
      </w:r>
      <w:r w:rsidRPr="001D7AAC">
        <w:rPr>
          <w:sz w:val="24"/>
          <w:szCs w:val="24"/>
        </w:rPr>
        <w:t>других</w:t>
      </w:r>
      <w:r w:rsidRPr="001D7AAC">
        <w:rPr>
          <w:spacing w:val="80"/>
          <w:sz w:val="24"/>
          <w:szCs w:val="24"/>
        </w:rPr>
        <w:t xml:space="preserve"> </w:t>
      </w:r>
      <w:r w:rsidRPr="001D7AAC">
        <w:rPr>
          <w:sz w:val="24"/>
          <w:szCs w:val="24"/>
        </w:rPr>
        <w:t>людей</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позиции</w:t>
      </w:r>
      <w:r w:rsidRPr="001D7AAC">
        <w:rPr>
          <w:spacing w:val="80"/>
          <w:sz w:val="24"/>
          <w:szCs w:val="24"/>
        </w:rPr>
        <w:t xml:space="preserve"> </w:t>
      </w:r>
      <w:r w:rsidRPr="001D7AAC">
        <w:rPr>
          <w:sz w:val="24"/>
          <w:szCs w:val="24"/>
        </w:rPr>
        <w:t>нравственных и</w:t>
      </w:r>
      <w:r w:rsidRPr="001D7AAC">
        <w:rPr>
          <w:spacing w:val="-16"/>
          <w:sz w:val="24"/>
          <w:szCs w:val="24"/>
        </w:rPr>
        <w:t xml:space="preserve"> </w:t>
      </w:r>
      <w:r w:rsidRPr="001D7AAC">
        <w:rPr>
          <w:sz w:val="24"/>
          <w:szCs w:val="24"/>
        </w:rPr>
        <w:t>правовых</w:t>
      </w:r>
      <w:r w:rsidRPr="001D7AAC">
        <w:rPr>
          <w:spacing w:val="-1"/>
          <w:sz w:val="24"/>
          <w:szCs w:val="24"/>
        </w:rPr>
        <w:t xml:space="preserve"> </w:t>
      </w:r>
      <w:r w:rsidRPr="001D7AAC">
        <w:rPr>
          <w:sz w:val="24"/>
          <w:szCs w:val="24"/>
        </w:rPr>
        <w:t>норм</w:t>
      </w:r>
      <w:r w:rsidRPr="001D7AAC">
        <w:rPr>
          <w:spacing w:val="-2"/>
          <w:sz w:val="24"/>
          <w:szCs w:val="24"/>
        </w:rPr>
        <w:t xml:space="preserve"> </w:t>
      </w:r>
      <w:r w:rsidRPr="001D7AAC">
        <w:rPr>
          <w:sz w:val="24"/>
          <w:szCs w:val="24"/>
        </w:rPr>
        <w:t>с</w:t>
      </w:r>
      <w:r w:rsidRPr="001D7AAC">
        <w:rPr>
          <w:spacing w:val="-3"/>
          <w:sz w:val="24"/>
          <w:szCs w:val="24"/>
        </w:rPr>
        <w:t xml:space="preserve"> </w:t>
      </w:r>
      <w:r w:rsidRPr="001D7AAC">
        <w:rPr>
          <w:sz w:val="24"/>
          <w:szCs w:val="24"/>
        </w:rPr>
        <w:t>учётом</w:t>
      </w:r>
      <w:r w:rsidRPr="001D7AAC">
        <w:rPr>
          <w:spacing w:val="-2"/>
          <w:sz w:val="24"/>
          <w:szCs w:val="24"/>
        </w:rPr>
        <w:t xml:space="preserve"> </w:t>
      </w:r>
      <w:r w:rsidRPr="001D7AAC">
        <w:rPr>
          <w:sz w:val="24"/>
          <w:szCs w:val="24"/>
        </w:rPr>
        <w:t>осознания</w:t>
      </w:r>
      <w:r w:rsidRPr="001D7AAC">
        <w:rPr>
          <w:spacing w:val="-2"/>
          <w:sz w:val="24"/>
          <w:szCs w:val="24"/>
        </w:rPr>
        <w:t xml:space="preserve"> </w:t>
      </w:r>
      <w:r w:rsidRPr="001D7AAC">
        <w:rPr>
          <w:sz w:val="24"/>
          <w:szCs w:val="24"/>
        </w:rPr>
        <w:t>последствий для</w:t>
      </w:r>
      <w:r w:rsidRPr="001D7AAC">
        <w:rPr>
          <w:spacing w:val="-2"/>
          <w:sz w:val="24"/>
          <w:szCs w:val="24"/>
        </w:rPr>
        <w:t xml:space="preserve"> </w:t>
      </w:r>
      <w:r w:rsidRPr="001D7AAC">
        <w:rPr>
          <w:sz w:val="24"/>
          <w:szCs w:val="24"/>
        </w:rPr>
        <w:t>окружающей</w:t>
      </w:r>
      <w:r w:rsidRPr="001D7AAC">
        <w:rPr>
          <w:spacing w:val="-18"/>
          <w:sz w:val="24"/>
          <w:szCs w:val="24"/>
        </w:rPr>
        <w:t xml:space="preserve"> </w:t>
      </w:r>
      <w:r w:rsidRPr="001D7AAC">
        <w:rPr>
          <w:sz w:val="24"/>
          <w:szCs w:val="24"/>
        </w:rPr>
        <w:t>среды;</w:t>
      </w:r>
      <w:r w:rsidRPr="001D7AAC">
        <w:rPr>
          <w:spacing w:val="-17"/>
          <w:sz w:val="24"/>
          <w:szCs w:val="24"/>
        </w:rPr>
        <w:t xml:space="preserve"> </w:t>
      </w:r>
      <w:r w:rsidRPr="001D7AAC">
        <w:rPr>
          <w:sz w:val="24"/>
          <w:szCs w:val="24"/>
        </w:rPr>
        <w:t>развивать способности</w:t>
      </w:r>
      <w:r w:rsidRPr="001D7AAC">
        <w:rPr>
          <w:spacing w:val="-18"/>
          <w:sz w:val="24"/>
          <w:szCs w:val="24"/>
        </w:rPr>
        <w:t xml:space="preserve"> </w:t>
      </w:r>
      <w:r w:rsidRPr="001D7AAC">
        <w:rPr>
          <w:sz w:val="24"/>
          <w:szCs w:val="24"/>
        </w:rPr>
        <w:t>решать</w:t>
      </w:r>
      <w:r w:rsidRPr="001D7AAC">
        <w:rPr>
          <w:spacing w:val="-17"/>
          <w:sz w:val="24"/>
          <w:szCs w:val="24"/>
        </w:rPr>
        <w:t xml:space="preserve"> </w:t>
      </w:r>
      <w:r w:rsidRPr="001D7AAC">
        <w:rPr>
          <w:sz w:val="24"/>
          <w:szCs w:val="24"/>
        </w:rPr>
        <w:t>моральные</w:t>
      </w:r>
      <w:r w:rsidRPr="001D7AAC">
        <w:rPr>
          <w:spacing w:val="-18"/>
          <w:sz w:val="24"/>
          <w:szCs w:val="24"/>
        </w:rPr>
        <w:t xml:space="preserve"> </w:t>
      </w:r>
      <w:r w:rsidRPr="001D7AAC">
        <w:rPr>
          <w:sz w:val="24"/>
          <w:szCs w:val="24"/>
        </w:rPr>
        <w:t>проблемы</w:t>
      </w:r>
      <w:r w:rsidRPr="001D7AAC">
        <w:rPr>
          <w:spacing w:val="-17"/>
          <w:sz w:val="24"/>
          <w:szCs w:val="24"/>
        </w:rPr>
        <w:t xml:space="preserve"> </w:t>
      </w:r>
      <w:r w:rsidRPr="001D7AAC">
        <w:rPr>
          <w:sz w:val="24"/>
          <w:szCs w:val="24"/>
        </w:rPr>
        <w:t>на</w:t>
      </w:r>
      <w:r w:rsidRPr="001D7AAC">
        <w:rPr>
          <w:spacing w:val="-18"/>
          <w:sz w:val="24"/>
          <w:szCs w:val="24"/>
        </w:rPr>
        <w:t xml:space="preserve"> </w:t>
      </w:r>
      <w:r w:rsidRPr="001D7AAC">
        <w:rPr>
          <w:sz w:val="24"/>
          <w:szCs w:val="24"/>
        </w:rPr>
        <w:t>основе</w:t>
      </w:r>
      <w:r w:rsidRPr="001D7AAC">
        <w:rPr>
          <w:spacing w:val="-17"/>
          <w:sz w:val="24"/>
          <w:szCs w:val="24"/>
        </w:rPr>
        <w:t xml:space="preserve"> </w:t>
      </w:r>
      <w:r w:rsidRPr="001D7AAC">
        <w:rPr>
          <w:sz w:val="24"/>
          <w:szCs w:val="24"/>
        </w:rPr>
        <w:t>личностного</w:t>
      </w:r>
      <w:r w:rsidRPr="001D7AAC">
        <w:rPr>
          <w:spacing w:val="-15"/>
          <w:sz w:val="24"/>
          <w:szCs w:val="24"/>
        </w:rPr>
        <w:t xml:space="preserve"> </w:t>
      </w:r>
      <w:r w:rsidRPr="001D7AAC">
        <w:rPr>
          <w:sz w:val="24"/>
          <w:szCs w:val="24"/>
        </w:rPr>
        <w:t>выбора</w:t>
      </w:r>
      <w:r w:rsidRPr="001D7AAC">
        <w:rPr>
          <w:spacing w:val="-2"/>
          <w:sz w:val="24"/>
          <w:szCs w:val="24"/>
        </w:rPr>
        <w:t xml:space="preserve"> </w:t>
      </w:r>
      <w:r w:rsidRPr="001D7AAC">
        <w:rPr>
          <w:sz w:val="24"/>
          <w:szCs w:val="24"/>
        </w:rPr>
        <w:t>с</w:t>
      </w:r>
      <w:r w:rsidRPr="001D7AAC">
        <w:rPr>
          <w:spacing w:val="-2"/>
          <w:sz w:val="24"/>
          <w:szCs w:val="24"/>
        </w:rPr>
        <w:t xml:space="preserve"> </w:t>
      </w:r>
      <w:r w:rsidRPr="001D7AAC">
        <w:rPr>
          <w:sz w:val="24"/>
          <w:szCs w:val="24"/>
        </w:rPr>
        <w:t>опорой</w:t>
      </w:r>
      <w:r w:rsidRPr="001D7AAC">
        <w:rPr>
          <w:spacing w:val="-1"/>
          <w:sz w:val="24"/>
          <w:szCs w:val="24"/>
        </w:rPr>
        <w:t xml:space="preserve"> </w:t>
      </w:r>
      <w:r w:rsidRPr="001D7AAC">
        <w:rPr>
          <w:sz w:val="24"/>
          <w:szCs w:val="24"/>
        </w:rPr>
        <w:t>на нравственные ценности и принятые в российском обществе правила и нормы поведения с учётом осознания последствий для окружающей среды.</w:t>
      </w:r>
    </w:p>
    <w:p w14:paraId="575D08E1" w14:textId="77777777" w:rsidR="00566F6F" w:rsidRPr="001D7AAC" w:rsidRDefault="001D7AAC">
      <w:pPr>
        <w:pStyle w:val="a3"/>
        <w:ind w:right="127"/>
        <w:rPr>
          <w:sz w:val="24"/>
          <w:szCs w:val="24"/>
        </w:rPr>
      </w:pPr>
      <w:r w:rsidRPr="001D7AAC">
        <w:rPr>
          <w:i/>
          <w:sz w:val="24"/>
          <w:szCs w:val="24"/>
        </w:rPr>
        <w:t>Эстетического воспитания</w:t>
      </w:r>
      <w:r w:rsidRPr="001D7AAC">
        <w:rPr>
          <w:sz w:val="24"/>
          <w:szCs w:val="24"/>
        </w:rPr>
        <w:t>: восприимчивость к разным традициям своего и других народов, понимание роли этнических культурных традиций; ценностного отношения к природе</w:t>
      </w:r>
      <w:r w:rsidRPr="001D7AAC">
        <w:rPr>
          <w:spacing w:val="40"/>
          <w:sz w:val="24"/>
          <w:szCs w:val="24"/>
        </w:rPr>
        <w:t xml:space="preserve"> </w:t>
      </w:r>
      <w:r w:rsidRPr="001D7AAC">
        <w:rPr>
          <w:sz w:val="24"/>
          <w:szCs w:val="24"/>
        </w:rPr>
        <w:t>и культуре своей страны, своей малой родины; природе и культуре других регионов и стран мира, объектам Всемирного культурного</w:t>
      </w:r>
      <w:r w:rsidRPr="001D7AAC">
        <w:rPr>
          <w:spacing w:val="40"/>
          <w:sz w:val="24"/>
          <w:szCs w:val="24"/>
        </w:rPr>
        <w:t xml:space="preserve"> </w:t>
      </w:r>
      <w:r w:rsidRPr="001D7AAC">
        <w:rPr>
          <w:sz w:val="24"/>
          <w:szCs w:val="24"/>
        </w:rPr>
        <w:t>наследия человечества.</w:t>
      </w:r>
    </w:p>
    <w:p w14:paraId="272A8831" w14:textId="77777777" w:rsidR="00566F6F" w:rsidRPr="001D7AAC" w:rsidRDefault="001D7AAC">
      <w:pPr>
        <w:pStyle w:val="a3"/>
        <w:ind w:right="128"/>
        <w:rPr>
          <w:sz w:val="24"/>
          <w:szCs w:val="24"/>
        </w:rPr>
      </w:pPr>
      <w:r w:rsidRPr="001D7AAC">
        <w:rPr>
          <w:i/>
          <w:sz w:val="24"/>
          <w:szCs w:val="24"/>
        </w:rPr>
        <w:t>Ценности научного познания</w:t>
      </w:r>
      <w:r w:rsidRPr="001D7AAC">
        <w:rPr>
          <w:sz w:val="24"/>
          <w:szCs w:val="24"/>
        </w:rPr>
        <w:t>: ориентация в деятельности на современную систему научных представлений географических</w:t>
      </w:r>
      <w:r w:rsidRPr="001D7AAC">
        <w:rPr>
          <w:spacing w:val="40"/>
          <w:sz w:val="24"/>
          <w:szCs w:val="24"/>
        </w:rPr>
        <w:t xml:space="preserve"> </w:t>
      </w:r>
      <w:r w:rsidRPr="001D7AAC">
        <w:rPr>
          <w:sz w:val="24"/>
          <w:szCs w:val="24"/>
        </w:rPr>
        <w:t>наук</w:t>
      </w:r>
      <w:r w:rsidRPr="001D7AAC">
        <w:rPr>
          <w:spacing w:val="40"/>
          <w:sz w:val="24"/>
          <w:szCs w:val="24"/>
        </w:rPr>
        <w:t xml:space="preserve"> </w:t>
      </w:r>
      <w:r w:rsidRPr="001D7AAC">
        <w:rPr>
          <w:sz w:val="24"/>
          <w:szCs w:val="24"/>
        </w:rPr>
        <w:t>об</w:t>
      </w:r>
      <w:r w:rsidRPr="001D7AAC">
        <w:rPr>
          <w:spacing w:val="40"/>
          <w:sz w:val="24"/>
          <w:szCs w:val="24"/>
        </w:rPr>
        <w:t xml:space="preserve"> </w:t>
      </w:r>
      <w:r w:rsidRPr="001D7AAC">
        <w:rPr>
          <w:sz w:val="24"/>
          <w:szCs w:val="24"/>
        </w:rPr>
        <w:t>основных закономерностях</w:t>
      </w:r>
      <w:r w:rsidRPr="001D7AAC">
        <w:rPr>
          <w:spacing w:val="40"/>
          <w:sz w:val="24"/>
          <w:szCs w:val="24"/>
        </w:rPr>
        <w:t xml:space="preserve"> </w:t>
      </w:r>
      <w:r w:rsidRPr="001D7AAC">
        <w:rPr>
          <w:sz w:val="24"/>
          <w:szCs w:val="24"/>
        </w:rPr>
        <w:t>развития</w:t>
      </w:r>
      <w:r w:rsidRPr="001D7AAC">
        <w:rPr>
          <w:spacing w:val="40"/>
          <w:sz w:val="24"/>
          <w:szCs w:val="24"/>
        </w:rPr>
        <w:t xml:space="preserve"> </w:t>
      </w:r>
      <w:r w:rsidRPr="001D7AAC">
        <w:rPr>
          <w:sz w:val="24"/>
          <w:szCs w:val="24"/>
        </w:rPr>
        <w:t>природы</w:t>
      </w:r>
      <w:r w:rsidRPr="001D7AAC">
        <w:rPr>
          <w:spacing w:val="40"/>
          <w:sz w:val="24"/>
          <w:szCs w:val="24"/>
        </w:rPr>
        <w:t xml:space="preserve"> </w:t>
      </w:r>
      <w:r w:rsidRPr="001D7AAC">
        <w:rPr>
          <w:sz w:val="24"/>
          <w:szCs w:val="24"/>
        </w:rPr>
        <w:t>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w:t>
      </w:r>
      <w:r w:rsidRPr="001D7AAC">
        <w:rPr>
          <w:spacing w:val="40"/>
          <w:sz w:val="24"/>
          <w:szCs w:val="24"/>
        </w:rPr>
        <w:t xml:space="preserve"> </w:t>
      </w:r>
      <w:r w:rsidRPr="001D7AAC">
        <w:rPr>
          <w:sz w:val="24"/>
          <w:szCs w:val="24"/>
        </w:rPr>
        <w:t>благополучия.</w:t>
      </w:r>
    </w:p>
    <w:p w14:paraId="25B77B39" w14:textId="77777777" w:rsidR="00566F6F" w:rsidRPr="001D7AAC" w:rsidRDefault="001D7AAC">
      <w:pPr>
        <w:pStyle w:val="a3"/>
        <w:ind w:right="124"/>
        <w:rPr>
          <w:sz w:val="24"/>
          <w:szCs w:val="24"/>
        </w:rPr>
      </w:pPr>
      <w:r w:rsidRPr="001D7AAC">
        <w:rPr>
          <w:sz w:val="24"/>
          <w:szCs w:val="24"/>
        </w:rPr>
        <w:t>Физического</w:t>
      </w:r>
      <w:r w:rsidRPr="001D7AAC">
        <w:rPr>
          <w:spacing w:val="-2"/>
          <w:sz w:val="24"/>
          <w:szCs w:val="24"/>
        </w:rPr>
        <w:t xml:space="preserve"> </w:t>
      </w:r>
      <w:r w:rsidRPr="001D7AAC">
        <w:rPr>
          <w:sz w:val="24"/>
          <w:szCs w:val="24"/>
        </w:rPr>
        <w:t>воспитания,</w:t>
      </w:r>
      <w:r w:rsidRPr="001D7AAC">
        <w:rPr>
          <w:spacing w:val="-2"/>
          <w:sz w:val="24"/>
          <w:szCs w:val="24"/>
        </w:rPr>
        <w:t xml:space="preserve"> </w:t>
      </w:r>
      <w:r w:rsidRPr="001D7AAC">
        <w:rPr>
          <w:sz w:val="24"/>
          <w:szCs w:val="24"/>
        </w:rPr>
        <w:t>формирования</w:t>
      </w:r>
      <w:r w:rsidRPr="001D7AAC">
        <w:rPr>
          <w:spacing w:val="-3"/>
          <w:sz w:val="24"/>
          <w:szCs w:val="24"/>
        </w:rPr>
        <w:t xml:space="preserve"> </w:t>
      </w:r>
      <w:r w:rsidRPr="001D7AAC">
        <w:rPr>
          <w:sz w:val="24"/>
          <w:szCs w:val="24"/>
        </w:rPr>
        <w:t>культуры</w:t>
      </w:r>
      <w:r w:rsidRPr="001D7AAC">
        <w:rPr>
          <w:spacing w:val="-2"/>
          <w:sz w:val="24"/>
          <w:szCs w:val="24"/>
        </w:rPr>
        <w:t xml:space="preserve"> </w:t>
      </w:r>
      <w:r w:rsidRPr="001D7AAC">
        <w:rPr>
          <w:sz w:val="24"/>
          <w:szCs w:val="24"/>
        </w:rPr>
        <w:t>здоровья</w:t>
      </w:r>
      <w:r w:rsidRPr="001D7AAC">
        <w:rPr>
          <w:spacing w:val="-3"/>
          <w:sz w:val="24"/>
          <w:szCs w:val="24"/>
        </w:rPr>
        <w:t xml:space="preserve"> </w:t>
      </w:r>
      <w:r w:rsidRPr="001D7AAC">
        <w:rPr>
          <w:sz w:val="24"/>
          <w:szCs w:val="24"/>
        </w:rPr>
        <w:t>и</w:t>
      </w:r>
      <w:r w:rsidRPr="001D7AAC">
        <w:rPr>
          <w:spacing w:val="-1"/>
          <w:sz w:val="24"/>
          <w:szCs w:val="24"/>
        </w:rPr>
        <w:t xml:space="preserve"> </w:t>
      </w:r>
      <w:r w:rsidRPr="001D7AAC">
        <w:rPr>
          <w:sz w:val="24"/>
          <w:szCs w:val="24"/>
        </w:rPr>
        <w:t>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w:t>
      </w:r>
      <w:r w:rsidRPr="001D7AAC">
        <w:rPr>
          <w:spacing w:val="40"/>
          <w:sz w:val="24"/>
          <w:szCs w:val="24"/>
        </w:rPr>
        <w:t xml:space="preserve"> </w:t>
      </w:r>
      <w:r w:rsidRPr="001D7AAC">
        <w:rPr>
          <w:sz w:val="24"/>
          <w:szCs w:val="24"/>
        </w:rPr>
        <w:t>применения географических знаний; осознание важности обуче 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w:t>
      </w:r>
      <w:r w:rsidRPr="001D7AAC">
        <w:rPr>
          <w:spacing w:val="40"/>
          <w:sz w:val="24"/>
          <w:szCs w:val="24"/>
        </w:rPr>
        <w:t xml:space="preserve"> </w:t>
      </w:r>
      <w:r w:rsidRPr="001D7AAC">
        <w:rPr>
          <w:sz w:val="24"/>
          <w:szCs w:val="24"/>
        </w:rPr>
        <w:t>потребностей.</w:t>
      </w:r>
    </w:p>
    <w:p w14:paraId="0AFEEEC3" w14:textId="77777777" w:rsidR="00566F6F" w:rsidRPr="001D7AAC" w:rsidRDefault="001D7AAC">
      <w:pPr>
        <w:pStyle w:val="a3"/>
        <w:ind w:right="128"/>
        <w:rPr>
          <w:sz w:val="24"/>
          <w:szCs w:val="24"/>
        </w:rPr>
      </w:pPr>
      <w:r w:rsidRPr="001D7AAC">
        <w:rPr>
          <w:sz w:val="24"/>
          <w:szCs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w:t>
      </w:r>
      <w:r w:rsidRPr="001D7AAC">
        <w:rPr>
          <w:spacing w:val="30"/>
          <w:sz w:val="24"/>
          <w:szCs w:val="24"/>
        </w:rPr>
        <w:t xml:space="preserve">  </w:t>
      </w:r>
      <w:r w:rsidRPr="001D7AAC">
        <w:rPr>
          <w:sz w:val="24"/>
          <w:szCs w:val="24"/>
        </w:rPr>
        <w:t>экологических</w:t>
      </w:r>
      <w:r w:rsidRPr="001D7AAC">
        <w:rPr>
          <w:spacing w:val="31"/>
          <w:sz w:val="24"/>
          <w:szCs w:val="24"/>
        </w:rPr>
        <w:t xml:space="preserve">  </w:t>
      </w:r>
      <w:r w:rsidRPr="001D7AAC">
        <w:rPr>
          <w:sz w:val="24"/>
          <w:szCs w:val="24"/>
        </w:rPr>
        <w:t>проблем</w:t>
      </w:r>
      <w:r w:rsidRPr="001D7AAC">
        <w:rPr>
          <w:spacing w:val="31"/>
          <w:sz w:val="24"/>
          <w:szCs w:val="24"/>
        </w:rPr>
        <w:t xml:space="preserve">  </w:t>
      </w:r>
      <w:r w:rsidRPr="001D7AAC">
        <w:rPr>
          <w:sz w:val="24"/>
          <w:szCs w:val="24"/>
        </w:rPr>
        <w:t>и</w:t>
      </w:r>
      <w:r w:rsidRPr="001D7AAC">
        <w:rPr>
          <w:spacing w:val="31"/>
          <w:sz w:val="24"/>
          <w:szCs w:val="24"/>
        </w:rPr>
        <w:t xml:space="preserve">  </w:t>
      </w:r>
      <w:r w:rsidRPr="001D7AAC">
        <w:rPr>
          <w:sz w:val="24"/>
          <w:szCs w:val="24"/>
        </w:rPr>
        <w:t>путей</w:t>
      </w:r>
      <w:r w:rsidRPr="001D7AAC">
        <w:rPr>
          <w:spacing w:val="31"/>
          <w:sz w:val="24"/>
          <w:szCs w:val="24"/>
        </w:rPr>
        <w:t xml:space="preserve">  </w:t>
      </w:r>
      <w:r w:rsidRPr="001D7AAC">
        <w:rPr>
          <w:sz w:val="24"/>
          <w:szCs w:val="24"/>
        </w:rPr>
        <w:t>их</w:t>
      </w:r>
      <w:r w:rsidRPr="001D7AAC">
        <w:rPr>
          <w:spacing w:val="31"/>
          <w:sz w:val="24"/>
          <w:szCs w:val="24"/>
        </w:rPr>
        <w:t xml:space="preserve">  </w:t>
      </w:r>
      <w:r w:rsidRPr="001D7AAC">
        <w:rPr>
          <w:sz w:val="24"/>
          <w:szCs w:val="24"/>
        </w:rPr>
        <w:t>решения;</w:t>
      </w:r>
      <w:r w:rsidRPr="001D7AAC">
        <w:rPr>
          <w:spacing w:val="30"/>
          <w:sz w:val="24"/>
          <w:szCs w:val="24"/>
        </w:rPr>
        <w:t xml:space="preserve">  </w:t>
      </w:r>
      <w:r w:rsidRPr="001D7AAC">
        <w:rPr>
          <w:sz w:val="24"/>
          <w:szCs w:val="24"/>
        </w:rPr>
        <w:t>активное</w:t>
      </w:r>
      <w:r w:rsidRPr="001D7AAC">
        <w:rPr>
          <w:spacing w:val="31"/>
          <w:sz w:val="24"/>
          <w:szCs w:val="24"/>
        </w:rPr>
        <w:t xml:space="preserve">  </w:t>
      </w:r>
      <w:r w:rsidRPr="001D7AAC">
        <w:rPr>
          <w:spacing w:val="-2"/>
          <w:sz w:val="24"/>
          <w:szCs w:val="24"/>
        </w:rPr>
        <w:t>неприятие</w:t>
      </w:r>
    </w:p>
    <w:p w14:paraId="711A5307"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19F0297C" w14:textId="77777777" w:rsidR="00566F6F" w:rsidRPr="001D7AAC" w:rsidRDefault="001D7AAC">
      <w:pPr>
        <w:pStyle w:val="a3"/>
        <w:spacing w:before="68"/>
        <w:ind w:right="127" w:firstLine="0"/>
        <w:rPr>
          <w:sz w:val="24"/>
          <w:szCs w:val="24"/>
        </w:rPr>
      </w:pPr>
      <w:r w:rsidRPr="001D7AAC">
        <w:rPr>
          <w:sz w:val="24"/>
          <w:szCs w:val="24"/>
        </w:rPr>
        <w:lastRenderedPageBreak/>
        <w:t xml:space="preserve">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sidRPr="001D7AAC">
        <w:rPr>
          <w:spacing w:val="-2"/>
          <w:sz w:val="24"/>
          <w:szCs w:val="24"/>
        </w:rPr>
        <w:t>направленности.</w:t>
      </w:r>
    </w:p>
    <w:p w14:paraId="2D7429ED" w14:textId="77777777" w:rsidR="00566F6F" w:rsidRPr="001D7AAC" w:rsidRDefault="001D7AAC">
      <w:pPr>
        <w:pStyle w:val="a3"/>
        <w:spacing w:line="321" w:lineRule="exact"/>
        <w:ind w:left="823" w:firstLine="0"/>
        <w:rPr>
          <w:sz w:val="24"/>
          <w:szCs w:val="24"/>
        </w:rPr>
      </w:pPr>
      <w:r w:rsidRPr="001D7AAC">
        <w:rPr>
          <w:spacing w:val="-2"/>
          <w:sz w:val="24"/>
          <w:szCs w:val="24"/>
        </w:rPr>
        <w:t>МЕТАПРЕДМЕТНЫЕ</w:t>
      </w:r>
      <w:r w:rsidRPr="001D7AAC">
        <w:rPr>
          <w:spacing w:val="-10"/>
          <w:sz w:val="24"/>
          <w:szCs w:val="24"/>
        </w:rPr>
        <w:t xml:space="preserve"> </w:t>
      </w:r>
      <w:r w:rsidRPr="001D7AAC">
        <w:rPr>
          <w:spacing w:val="-2"/>
          <w:sz w:val="24"/>
          <w:szCs w:val="24"/>
        </w:rPr>
        <w:t>РЕЗУЛЬТАТЫ</w:t>
      </w:r>
    </w:p>
    <w:p w14:paraId="5C79458F" w14:textId="77777777" w:rsidR="00566F6F" w:rsidRPr="001D7AAC" w:rsidRDefault="001D7AAC">
      <w:pPr>
        <w:pStyle w:val="a3"/>
        <w:spacing w:line="322" w:lineRule="exact"/>
        <w:ind w:left="823" w:firstLine="0"/>
        <w:rPr>
          <w:sz w:val="24"/>
          <w:szCs w:val="24"/>
        </w:rPr>
      </w:pPr>
      <w:r w:rsidRPr="001D7AAC">
        <w:rPr>
          <w:sz w:val="24"/>
          <w:szCs w:val="24"/>
        </w:rPr>
        <w:t>Изучение</w:t>
      </w:r>
      <w:r w:rsidRPr="001D7AAC">
        <w:rPr>
          <w:spacing w:val="59"/>
          <w:w w:val="150"/>
          <w:sz w:val="24"/>
          <w:szCs w:val="24"/>
        </w:rPr>
        <w:t xml:space="preserve">  </w:t>
      </w:r>
      <w:r w:rsidRPr="001D7AAC">
        <w:rPr>
          <w:sz w:val="24"/>
          <w:szCs w:val="24"/>
        </w:rPr>
        <w:t>географии</w:t>
      </w:r>
      <w:r w:rsidRPr="001D7AAC">
        <w:rPr>
          <w:spacing w:val="58"/>
          <w:w w:val="150"/>
          <w:sz w:val="24"/>
          <w:szCs w:val="24"/>
        </w:rPr>
        <w:t xml:space="preserve">  </w:t>
      </w:r>
      <w:r w:rsidRPr="001D7AAC">
        <w:rPr>
          <w:sz w:val="24"/>
          <w:szCs w:val="24"/>
        </w:rPr>
        <w:t>в</w:t>
      </w:r>
      <w:r w:rsidRPr="001D7AAC">
        <w:rPr>
          <w:spacing w:val="59"/>
          <w:w w:val="150"/>
          <w:sz w:val="24"/>
          <w:szCs w:val="24"/>
        </w:rPr>
        <w:t xml:space="preserve">  </w:t>
      </w:r>
      <w:r w:rsidRPr="001D7AAC">
        <w:rPr>
          <w:sz w:val="24"/>
          <w:szCs w:val="24"/>
        </w:rPr>
        <w:t>основной</w:t>
      </w:r>
      <w:r w:rsidRPr="001D7AAC">
        <w:rPr>
          <w:spacing w:val="58"/>
          <w:w w:val="150"/>
          <w:sz w:val="24"/>
          <w:szCs w:val="24"/>
        </w:rPr>
        <w:t xml:space="preserve">  </w:t>
      </w:r>
      <w:r w:rsidRPr="001D7AAC">
        <w:rPr>
          <w:sz w:val="24"/>
          <w:szCs w:val="24"/>
        </w:rPr>
        <w:t>школе</w:t>
      </w:r>
      <w:r w:rsidRPr="001D7AAC">
        <w:rPr>
          <w:spacing w:val="58"/>
          <w:w w:val="150"/>
          <w:sz w:val="24"/>
          <w:szCs w:val="24"/>
        </w:rPr>
        <w:t xml:space="preserve">  </w:t>
      </w:r>
      <w:r w:rsidRPr="001D7AAC">
        <w:rPr>
          <w:sz w:val="24"/>
          <w:szCs w:val="24"/>
        </w:rPr>
        <w:t>способствует</w:t>
      </w:r>
      <w:r w:rsidRPr="001D7AAC">
        <w:rPr>
          <w:spacing w:val="45"/>
          <w:w w:val="150"/>
          <w:sz w:val="24"/>
          <w:szCs w:val="24"/>
        </w:rPr>
        <w:t xml:space="preserve">  </w:t>
      </w:r>
      <w:r w:rsidRPr="001D7AAC">
        <w:rPr>
          <w:spacing w:val="-2"/>
          <w:sz w:val="24"/>
          <w:szCs w:val="24"/>
        </w:rPr>
        <w:t>достижению</w:t>
      </w:r>
    </w:p>
    <w:p w14:paraId="336E5E56" w14:textId="77777777" w:rsidR="00566F6F" w:rsidRPr="001D7AAC" w:rsidRDefault="001D7AAC">
      <w:pPr>
        <w:ind w:left="114"/>
        <w:jc w:val="both"/>
        <w:rPr>
          <w:sz w:val="24"/>
          <w:szCs w:val="24"/>
        </w:rPr>
      </w:pPr>
      <w:r w:rsidRPr="001D7AAC">
        <w:rPr>
          <w:b/>
          <w:sz w:val="24"/>
          <w:szCs w:val="24"/>
        </w:rPr>
        <w:t>метапредметных</w:t>
      </w:r>
      <w:r w:rsidRPr="001D7AAC">
        <w:rPr>
          <w:b/>
          <w:spacing w:val="-9"/>
          <w:sz w:val="24"/>
          <w:szCs w:val="24"/>
        </w:rPr>
        <w:t xml:space="preserve"> </w:t>
      </w:r>
      <w:r w:rsidRPr="001D7AAC">
        <w:rPr>
          <w:sz w:val="24"/>
          <w:szCs w:val="24"/>
        </w:rPr>
        <w:t>результатов,</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том</w:t>
      </w:r>
      <w:r w:rsidRPr="001D7AAC">
        <w:rPr>
          <w:spacing w:val="51"/>
          <w:sz w:val="24"/>
          <w:szCs w:val="24"/>
        </w:rPr>
        <w:t xml:space="preserve"> </w:t>
      </w:r>
      <w:r w:rsidRPr="001D7AAC">
        <w:rPr>
          <w:spacing w:val="-2"/>
          <w:sz w:val="24"/>
          <w:szCs w:val="24"/>
        </w:rPr>
        <w:t>числе:</w:t>
      </w:r>
    </w:p>
    <w:p w14:paraId="2C25C57C" w14:textId="77777777" w:rsidR="00566F6F" w:rsidRPr="001D7AAC" w:rsidRDefault="001D7AAC">
      <w:pPr>
        <w:pStyle w:val="a3"/>
        <w:spacing w:before="1" w:line="322" w:lineRule="exact"/>
        <w:ind w:left="823" w:firstLine="0"/>
        <w:rPr>
          <w:sz w:val="24"/>
          <w:szCs w:val="24"/>
        </w:rPr>
      </w:pPr>
      <w:r w:rsidRPr="001D7AAC">
        <w:rPr>
          <w:sz w:val="24"/>
          <w:szCs w:val="24"/>
        </w:rPr>
        <w:t>Овладению</w:t>
      </w:r>
      <w:r w:rsidRPr="001D7AAC">
        <w:rPr>
          <w:spacing w:val="-18"/>
          <w:sz w:val="24"/>
          <w:szCs w:val="24"/>
        </w:rPr>
        <w:t xml:space="preserve"> </w:t>
      </w:r>
      <w:r w:rsidRPr="001D7AAC">
        <w:rPr>
          <w:sz w:val="24"/>
          <w:szCs w:val="24"/>
        </w:rPr>
        <w:t>универсальными</w:t>
      </w:r>
      <w:r w:rsidRPr="001D7AAC">
        <w:rPr>
          <w:spacing w:val="-17"/>
          <w:sz w:val="24"/>
          <w:szCs w:val="24"/>
        </w:rPr>
        <w:t xml:space="preserve"> </w:t>
      </w:r>
      <w:r w:rsidRPr="001D7AAC">
        <w:rPr>
          <w:sz w:val="24"/>
          <w:szCs w:val="24"/>
        </w:rPr>
        <w:t>познавательными</w:t>
      </w:r>
      <w:r w:rsidRPr="001D7AAC">
        <w:rPr>
          <w:spacing w:val="24"/>
          <w:sz w:val="24"/>
          <w:szCs w:val="24"/>
        </w:rPr>
        <w:t xml:space="preserve"> </w:t>
      </w:r>
      <w:r w:rsidRPr="001D7AAC">
        <w:rPr>
          <w:spacing w:val="-2"/>
          <w:sz w:val="24"/>
          <w:szCs w:val="24"/>
        </w:rPr>
        <w:t>действиями:</w:t>
      </w:r>
    </w:p>
    <w:p w14:paraId="40160163" w14:textId="77777777" w:rsidR="00566F6F" w:rsidRPr="001D7AAC" w:rsidRDefault="001D7AAC">
      <w:pPr>
        <w:pStyle w:val="a3"/>
        <w:spacing w:line="322" w:lineRule="exact"/>
        <w:ind w:left="823" w:firstLine="0"/>
        <w:rPr>
          <w:sz w:val="24"/>
          <w:szCs w:val="24"/>
        </w:rPr>
      </w:pPr>
      <w:r w:rsidRPr="001D7AAC">
        <w:rPr>
          <w:sz w:val="24"/>
          <w:szCs w:val="24"/>
        </w:rPr>
        <w:t>Базовые</w:t>
      </w:r>
      <w:r w:rsidRPr="001D7AAC">
        <w:rPr>
          <w:spacing w:val="52"/>
          <w:sz w:val="24"/>
          <w:szCs w:val="24"/>
        </w:rPr>
        <w:t xml:space="preserve"> </w:t>
      </w:r>
      <w:r w:rsidRPr="001D7AAC">
        <w:rPr>
          <w:sz w:val="24"/>
          <w:szCs w:val="24"/>
        </w:rPr>
        <w:t>логические</w:t>
      </w:r>
      <w:r w:rsidRPr="001D7AAC">
        <w:rPr>
          <w:spacing w:val="-10"/>
          <w:sz w:val="24"/>
          <w:szCs w:val="24"/>
        </w:rPr>
        <w:t xml:space="preserve"> </w:t>
      </w:r>
      <w:r w:rsidRPr="001D7AAC">
        <w:rPr>
          <w:spacing w:val="-2"/>
          <w:sz w:val="24"/>
          <w:szCs w:val="24"/>
        </w:rPr>
        <w:t>действия</w:t>
      </w:r>
    </w:p>
    <w:p w14:paraId="273FF68D" w14:textId="77777777" w:rsidR="00566F6F" w:rsidRPr="001D7AAC" w:rsidRDefault="001D7AAC">
      <w:pPr>
        <w:pStyle w:val="a3"/>
        <w:ind w:right="127"/>
        <w:rPr>
          <w:sz w:val="24"/>
          <w:szCs w:val="24"/>
        </w:rPr>
      </w:pPr>
      <w:r w:rsidRPr="001D7AAC">
        <w:rPr>
          <w:sz w:val="24"/>
          <w:szCs w:val="24"/>
        </w:rPr>
        <w:t>–Выявлять и характеризовать существенные признаки географических объектов, процессов и явлений;</w:t>
      </w:r>
    </w:p>
    <w:p w14:paraId="5BE252EB" w14:textId="77777777" w:rsidR="00566F6F" w:rsidRPr="001D7AAC" w:rsidRDefault="001D7AAC">
      <w:pPr>
        <w:pStyle w:val="a3"/>
        <w:ind w:right="130"/>
        <w:rPr>
          <w:sz w:val="24"/>
          <w:szCs w:val="24"/>
        </w:rPr>
      </w:pPr>
      <w:r w:rsidRPr="001D7AAC">
        <w:rPr>
          <w:sz w:val="24"/>
          <w:szCs w:val="24"/>
        </w:rPr>
        <w:t>–устанавливать существенный признак классификации географических объектов, процессов и явлений, основания</w:t>
      </w:r>
      <w:r w:rsidRPr="001D7AAC">
        <w:rPr>
          <w:spacing w:val="-5"/>
          <w:sz w:val="24"/>
          <w:szCs w:val="24"/>
        </w:rPr>
        <w:t xml:space="preserve"> </w:t>
      </w:r>
      <w:r w:rsidRPr="001D7AAC">
        <w:rPr>
          <w:sz w:val="24"/>
          <w:szCs w:val="24"/>
        </w:rPr>
        <w:t>для их сравнения;</w:t>
      </w:r>
    </w:p>
    <w:p w14:paraId="1493D718" w14:textId="77777777" w:rsidR="00566F6F" w:rsidRPr="001D7AAC" w:rsidRDefault="001D7AAC">
      <w:pPr>
        <w:pStyle w:val="a3"/>
        <w:spacing w:before="1"/>
        <w:ind w:right="127"/>
        <w:rPr>
          <w:sz w:val="24"/>
          <w:szCs w:val="24"/>
        </w:rPr>
      </w:pPr>
      <w:r w:rsidRPr="001D7AAC">
        <w:rPr>
          <w:sz w:val="24"/>
          <w:szCs w:val="24"/>
        </w:rPr>
        <w:t>–выявлять закономерности и противоречия в рассматриваемых фактах и данных наблюдений с учётом предложенной географической</w:t>
      </w:r>
      <w:r w:rsidRPr="001D7AAC">
        <w:rPr>
          <w:spacing w:val="40"/>
          <w:sz w:val="24"/>
          <w:szCs w:val="24"/>
        </w:rPr>
        <w:t xml:space="preserve"> </w:t>
      </w:r>
      <w:r w:rsidRPr="001D7AAC">
        <w:rPr>
          <w:sz w:val="24"/>
          <w:szCs w:val="24"/>
        </w:rPr>
        <w:t>задачи;</w:t>
      </w:r>
    </w:p>
    <w:p w14:paraId="06AF5F68" w14:textId="77777777" w:rsidR="00566F6F" w:rsidRPr="001D7AAC" w:rsidRDefault="001D7AAC">
      <w:pPr>
        <w:pStyle w:val="a3"/>
        <w:ind w:right="131"/>
        <w:rPr>
          <w:sz w:val="24"/>
          <w:szCs w:val="24"/>
        </w:rPr>
      </w:pPr>
      <w:r w:rsidRPr="001D7AAC">
        <w:rPr>
          <w:sz w:val="24"/>
          <w:szCs w:val="24"/>
        </w:rPr>
        <w:t>–выявлять дефициты географической информации, данных, необходимых для решения поставленной задачи;</w:t>
      </w:r>
    </w:p>
    <w:p w14:paraId="10EBC84A" w14:textId="77777777" w:rsidR="00566F6F" w:rsidRPr="001D7AAC" w:rsidRDefault="001D7AAC">
      <w:pPr>
        <w:pStyle w:val="a3"/>
        <w:ind w:right="128"/>
        <w:rPr>
          <w:sz w:val="24"/>
          <w:szCs w:val="24"/>
        </w:rPr>
      </w:pPr>
      <w:r w:rsidRPr="001D7AAC">
        <w:rPr>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06F7881" w14:textId="77777777" w:rsidR="00566F6F" w:rsidRPr="001D7AAC" w:rsidRDefault="001D7AAC">
      <w:pPr>
        <w:pStyle w:val="a3"/>
        <w:ind w:right="127"/>
        <w:rPr>
          <w:sz w:val="24"/>
          <w:szCs w:val="24"/>
        </w:rPr>
      </w:pPr>
      <w:r w:rsidRPr="001D7AAC">
        <w:rPr>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w:t>
      </w:r>
      <w:r w:rsidRPr="001D7AAC">
        <w:rPr>
          <w:spacing w:val="80"/>
          <w:sz w:val="24"/>
          <w:szCs w:val="24"/>
        </w:rPr>
        <w:t xml:space="preserve"> </w:t>
      </w:r>
      <w:r w:rsidRPr="001D7AAC">
        <w:rPr>
          <w:sz w:val="24"/>
          <w:szCs w:val="24"/>
        </w:rPr>
        <w:t>учётом самостоятельно выделенных</w:t>
      </w:r>
      <w:r w:rsidRPr="001D7AAC">
        <w:rPr>
          <w:spacing w:val="40"/>
          <w:sz w:val="24"/>
          <w:szCs w:val="24"/>
        </w:rPr>
        <w:t xml:space="preserve"> </w:t>
      </w:r>
      <w:r w:rsidRPr="001D7AAC">
        <w:rPr>
          <w:sz w:val="24"/>
          <w:szCs w:val="24"/>
        </w:rPr>
        <w:t>критериев).</w:t>
      </w:r>
    </w:p>
    <w:p w14:paraId="0F6EBA7E" w14:textId="77777777" w:rsidR="00566F6F" w:rsidRPr="001D7AAC" w:rsidRDefault="001D7AAC">
      <w:pPr>
        <w:pStyle w:val="a3"/>
        <w:spacing w:line="322" w:lineRule="exact"/>
        <w:ind w:left="823" w:firstLine="0"/>
        <w:rPr>
          <w:sz w:val="24"/>
          <w:szCs w:val="24"/>
        </w:rPr>
      </w:pPr>
      <w:r w:rsidRPr="001D7AAC">
        <w:rPr>
          <w:sz w:val="24"/>
          <w:szCs w:val="24"/>
        </w:rPr>
        <w:t>Базовые</w:t>
      </w:r>
      <w:r w:rsidRPr="001D7AAC">
        <w:rPr>
          <w:spacing w:val="45"/>
          <w:sz w:val="24"/>
          <w:szCs w:val="24"/>
        </w:rPr>
        <w:t xml:space="preserve"> </w:t>
      </w:r>
      <w:r w:rsidRPr="001D7AAC">
        <w:rPr>
          <w:sz w:val="24"/>
          <w:szCs w:val="24"/>
        </w:rPr>
        <w:t>исследовательские</w:t>
      </w:r>
      <w:r w:rsidRPr="001D7AAC">
        <w:rPr>
          <w:spacing w:val="-14"/>
          <w:sz w:val="24"/>
          <w:szCs w:val="24"/>
        </w:rPr>
        <w:t xml:space="preserve"> </w:t>
      </w:r>
      <w:r w:rsidRPr="001D7AAC">
        <w:rPr>
          <w:spacing w:val="-2"/>
          <w:sz w:val="24"/>
          <w:szCs w:val="24"/>
        </w:rPr>
        <w:t>действия</w:t>
      </w:r>
    </w:p>
    <w:p w14:paraId="25F52E25" w14:textId="77777777" w:rsidR="00566F6F" w:rsidRPr="001D7AAC" w:rsidRDefault="001D7AAC">
      <w:pPr>
        <w:pStyle w:val="a3"/>
        <w:ind w:right="130"/>
        <w:rPr>
          <w:sz w:val="24"/>
          <w:szCs w:val="24"/>
        </w:rPr>
      </w:pPr>
      <w:r w:rsidRPr="001D7AAC">
        <w:rPr>
          <w:sz w:val="24"/>
          <w:szCs w:val="24"/>
        </w:rPr>
        <w:t>–Использовать географические вопросы как исследовательский</w:t>
      </w:r>
      <w:r w:rsidRPr="001D7AAC">
        <w:rPr>
          <w:spacing w:val="40"/>
          <w:sz w:val="24"/>
          <w:szCs w:val="24"/>
        </w:rPr>
        <w:t xml:space="preserve"> </w:t>
      </w:r>
      <w:r w:rsidRPr="001D7AAC">
        <w:rPr>
          <w:sz w:val="24"/>
          <w:szCs w:val="24"/>
        </w:rPr>
        <w:t xml:space="preserve">инструмент </w:t>
      </w:r>
      <w:r w:rsidRPr="001D7AAC">
        <w:rPr>
          <w:spacing w:val="-2"/>
          <w:sz w:val="24"/>
          <w:szCs w:val="24"/>
        </w:rPr>
        <w:t>познания;</w:t>
      </w:r>
    </w:p>
    <w:p w14:paraId="49F80806" w14:textId="77777777" w:rsidR="00566F6F" w:rsidRPr="001D7AAC" w:rsidRDefault="001D7AAC">
      <w:pPr>
        <w:pStyle w:val="a3"/>
        <w:ind w:right="126"/>
        <w:rPr>
          <w:sz w:val="24"/>
          <w:szCs w:val="24"/>
        </w:rPr>
      </w:pPr>
      <w:r w:rsidRPr="001D7AAC">
        <w:rPr>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B58AC11" w14:textId="77777777" w:rsidR="00566F6F" w:rsidRPr="001D7AAC" w:rsidRDefault="001D7AAC">
      <w:pPr>
        <w:pStyle w:val="a3"/>
        <w:ind w:right="129"/>
        <w:rPr>
          <w:sz w:val="24"/>
          <w:szCs w:val="24"/>
        </w:rPr>
      </w:pPr>
      <w:r w:rsidRPr="001D7AAC">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23CDD282" w14:textId="77777777" w:rsidR="00566F6F" w:rsidRPr="001D7AAC" w:rsidRDefault="001D7AAC">
      <w:pPr>
        <w:pStyle w:val="a3"/>
        <w:ind w:right="129"/>
        <w:rPr>
          <w:sz w:val="24"/>
          <w:szCs w:val="24"/>
        </w:rPr>
      </w:pPr>
      <w:r w:rsidRPr="001D7AAC">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w:t>
      </w:r>
      <w:r w:rsidRPr="001D7AAC">
        <w:rPr>
          <w:spacing w:val="40"/>
          <w:sz w:val="24"/>
          <w:szCs w:val="24"/>
        </w:rPr>
        <w:t xml:space="preserve"> </w:t>
      </w:r>
      <w:r w:rsidRPr="001D7AAC">
        <w:rPr>
          <w:sz w:val="24"/>
          <w:szCs w:val="24"/>
        </w:rPr>
        <w:t>объектами,</w:t>
      </w:r>
      <w:r w:rsidRPr="001D7AAC">
        <w:rPr>
          <w:spacing w:val="40"/>
          <w:sz w:val="24"/>
          <w:szCs w:val="24"/>
        </w:rPr>
        <w:t xml:space="preserve"> </w:t>
      </w:r>
      <w:r w:rsidRPr="001D7AAC">
        <w:rPr>
          <w:sz w:val="24"/>
          <w:szCs w:val="24"/>
        </w:rPr>
        <w:t>процессами</w:t>
      </w:r>
      <w:r w:rsidRPr="001D7AAC">
        <w:rPr>
          <w:spacing w:val="40"/>
          <w:sz w:val="24"/>
          <w:szCs w:val="24"/>
        </w:rPr>
        <w:t xml:space="preserve"> </w:t>
      </w:r>
      <w:r w:rsidRPr="001D7AAC">
        <w:rPr>
          <w:sz w:val="24"/>
          <w:szCs w:val="24"/>
        </w:rPr>
        <w:t>и явлениями;</w:t>
      </w:r>
    </w:p>
    <w:p w14:paraId="2A117FE6" w14:textId="77777777" w:rsidR="00566F6F" w:rsidRPr="001D7AAC" w:rsidRDefault="001D7AAC">
      <w:pPr>
        <w:pStyle w:val="a3"/>
        <w:ind w:right="131"/>
        <w:rPr>
          <w:sz w:val="24"/>
          <w:szCs w:val="24"/>
        </w:rPr>
      </w:pPr>
      <w:r w:rsidRPr="001D7AAC">
        <w:rPr>
          <w:sz w:val="24"/>
          <w:szCs w:val="24"/>
        </w:rPr>
        <w:t xml:space="preserve">–оценивать достоверность информации, полученной в ходе географического </w:t>
      </w:r>
      <w:r w:rsidRPr="001D7AAC">
        <w:rPr>
          <w:spacing w:val="-2"/>
          <w:sz w:val="24"/>
          <w:szCs w:val="24"/>
        </w:rPr>
        <w:t>исследования;</w:t>
      </w:r>
    </w:p>
    <w:p w14:paraId="7C6456A5" w14:textId="77777777" w:rsidR="00566F6F" w:rsidRPr="001D7AAC" w:rsidRDefault="001D7AAC">
      <w:pPr>
        <w:pStyle w:val="a3"/>
        <w:ind w:right="129"/>
        <w:rPr>
          <w:sz w:val="24"/>
          <w:szCs w:val="24"/>
        </w:rPr>
      </w:pPr>
      <w:r w:rsidRPr="001D7AAC">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w:t>
      </w:r>
      <w:r w:rsidRPr="001D7AAC">
        <w:rPr>
          <w:spacing w:val="80"/>
          <w:sz w:val="24"/>
          <w:szCs w:val="24"/>
        </w:rPr>
        <w:t xml:space="preserve"> </w:t>
      </w:r>
      <w:r w:rsidRPr="001D7AAC">
        <w:rPr>
          <w:sz w:val="24"/>
          <w:szCs w:val="24"/>
        </w:rPr>
        <w:t>выводов;</w:t>
      </w:r>
    </w:p>
    <w:p w14:paraId="305CEBB5" w14:textId="77777777" w:rsidR="00566F6F" w:rsidRPr="001D7AAC" w:rsidRDefault="001D7AAC">
      <w:pPr>
        <w:pStyle w:val="a3"/>
        <w:ind w:right="130"/>
        <w:rPr>
          <w:sz w:val="24"/>
          <w:szCs w:val="24"/>
        </w:rPr>
      </w:pPr>
      <w:r w:rsidRPr="001D7AAC">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w:t>
      </w:r>
      <w:r w:rsidRPr="001D7AAC">
        <w:rPr>
          <w:spacing w:val="40"/>
          <w:sz w:val="24"/>
          <w:szCs w:val="24"/>
        </w:rPr>
        <w:t xml:space="preserve"> </w:t>
      </w:r>
      <w:r w:rsidRPr="001D7AAC">
        <w:rPr>
          <w:sz w:val="24"/>
          <w:szCs w:val="24"/>
        </w:rPr>
        <w:t>окружающей</w:t>
      </w:r>
      <w:r w:rsidRPr="001D7AAC">
        <w:rPr>
          <w:spacing w:val="40"/>
          <w:sz w:val="24"/>
          <w:szCs w:val="24"/>
        </w:rPr>
        <w:t xml:space="preserve"> </w:t>
      </w:r>
      <w:r w:rsidRPr="001D7AAC">
        <w:rPr>
          <w:sz w:val="24"/>
          <w:szCs w:val="24"/>
        </w:rPr>
        <w:t>среды.</w:t>
      </w:r>
    </w:p>
    <w:p w14:paraId="77CB4AA7" w14:textId="77777777" w:rsidR="00566F6F" w:rsidRPr="001D7AAC" w:rsidRDefault="001D7AAC">
      <w:pPr>
        <w:pStyle w:val="a3"/>
        <w:spacing w:line="322" w:lineRule="exact"/>
        <w:ind w:left="823" w:firstLine="0"/>
        <w:rPr>
          <w:sz w:val="24"/>
          <w:szCs w:val="24"/>
        </w:rPr>
      </w:pPr>
      <w:r w:rsidRPr="001D7AAC">
        <w:rPr>
          <w:sz w:val="24"/>
          <w:szCs w:val="24"/>
        </w:rPr>
        <w:t>Работа</w:t>
      </w:r>
      <w:r w:rsidRPr="001D7AAC">
        <w:rPr>
          <w:spacing w:val="62"/>
          <w:sz w:val="24"/>
          <w:szCs w:val="24"/>
        </w:rPr>
        <w:t xml:space="preserve"> </w:t>
      </w:r>
      <w:r w:rsidRPr="001D7AAC">
        <w:rPr>
          <w:sz w:val="24"/>
          <w:szCs w:val="24"/>
        </w:rPr>
        <w:t>с</w:t>
      </w:r>
      <w:r w:rsidRPr="001D7AAC">
        <w:rPr>
          <w:spacing w:val="-2"/>
          <w:sz w:val="24"/>
          <w:szCs w:val="24"/>
        </w:rPr>
        <w:t xml:space="preserve"> информацией</w:t>
      </w:r>
    </w:p>
    <w:p w14:paraId="4A3270DB" w14:textId="301B3B10" w:rsidR="00566F6F" w:rsidRPr="001D7AAC" w:rsidRDefault="001D7AAC" w:rsidP="00FB41A0">
      <w:pPr>
        <w:pStyle w:val="a3"/>
        <w:ind w:left="823" w:firstLine="0"/>
        <w:rPr>
          <w:sz w:val="24"/>
          <w:szCs w:val="24"/>
        </w:rPr>
      </w:pPr>
      <w:r w:rsidRPr="001D7AAC">
        <w:rPr>
          <w:sz w:val="24"/>
          <w:szCs w:val="24"/>
        </w:rPr>
        <w:t>–Применять</w:t>
      </w:r>
      <w:r w:rsidRPr="001D7AAC">
        <w:rPr>
          <w:spacing w:val="15"/>
          <w:sz w:val="24"/>
          <w:szCs w:val="24"/>
        </w:rPr>
        <w:t xml:space="preserve"> </w:t>
      </w:r>
      <w:r w:rsidRPr="001D7AAC">
        <w:rPr>
          <w:sz w:val="24"/>
          <w:szCs w:val="24"/>
        </w:rPr>
        <w:t>различные</w:t>
      </w:r>
      <w:r w:rsidRPr="001D7AAC">
        <w:rPr>
          <w:spacing w:val="14"/>
          <w:sz w:val="24"/>
          <w:szCs w:val="24"/>
        </w:rPr>
        <w:t xml:space="preserve"> </w:t>
      </w:r>
      <w:r w:rsidRPr="001D7AAC">
        <w:rPr>
          <w:sz w:val="24"/>
          <w:szCs w:val="24"/>
        </w:rPr>
        <w:t>методы,</w:t>
      </w:r>
      <w:r w:rsidRPr="001D7AAC">
        <w:rPr>
          <w:spacing w:val="16"/>
          <w:sz w:val="24"/>
          <w:szCs w:val="24"/>
        </w:rPr>
        <w:t xml:space="preserve"> </w:t>
      </w:r>
      <w:r w:rsidRPr="001D7AAC">
        <w:rPr>
          <w:sz w:val="24"/>
          <w:szCs w:val="24"/>
        </w:rPr>
        <w:t>инструменты</w:t>
      </w:r>
      <w:r w:rsidRPr="001D7AAC">
        <w:rPr>
          <w:spacing w:val="16"/>
          <w:sz w:val="24"/>
          <w:szCs w:val="24"/>
        </w:rPr>
        <w:t xml:space="preserve"> </w:t>
      </w:r>
      <w:r w:rsidRPr="001D7AAC">
        <w:rPr>
          <w:sz w:val="24"/>
          <w:szCs w:val="24"/>
        </w:rPr>
        <w:t>и</w:t>
      </w:r>
      <w:r w:rsidRPr="001D7AAC">
        <w:rPr>
          <w:spacing w:val="16"/>
          <w:sz w:val="24"/>
          <w:szCs w:val="24"/>
        </w:rPr>
        <w:t xml:space="preserve"> </w:t>
      </w:r>
      <w:r w:rsidRPr="001D7AAC">
        <w:rPr>
          <w:sz w:val="24"/>
          <w:szCs w:val="24"/>
        </w:rPr>
        <w:t>запросы</w:t>
      </w:r>
      <w:r w:rsidRPr="001D7AAC">
        <w:rPr>
          <w:spacing w:val="16"/>
          <w:sz w:val="24"/>
          <w:szCs w:val="24"/>
        </w:rPr>
        <w:t xml:space="preserve"> </w:t>
      </w:r>
      <w:r w:rsidRPr="001D7AAC">
        <w:rPr>
          <w:sz w:val="24"/>
          <w:szCs w:val="24"/>
        </w:rPr>
        <w:t>при</w:t>
      </w:r>
      <w:r w:rsidRPr="001D7AAC">
        <w:rPr>
          <w:spacing w:val="17"/>
          <w:sz w:val="24"/>
          <w:szCs w:val="24"/>
        </w:rPr>
        <w:t xml:space="preserve"> </w:t>
      </w:r>
      <w:r w:rsidRPr="001D7AAC">
        <w:rPr>
          <w:sz w:val="24"/>
          <w:szCs w:val="24"/>
        </w:rPr>
        <w:t>поиске</w:t>
      </w:r>
      <w:r w:rsidRPr="001D7AAC">
        <w:rPr>
          <w:spacing w:val="14"/>
          <w:sz w:val="24"/>
          <w:szCs w:val="24"/>
        </w:rPr>
        <w:t xml:space="preserve"> </w:t>
      </w:r>
      <w:r w:rsidRPr="001D7AAC">
        <w:rPr>
          <w:sz w:val="24"/>
          <w:szCs w:val="24"/>
        </w:rPr>
        <w:t>и</w:t>
      </w:r>
      <w:r w:rsidRPr="001D7AAC">
        <w:rPr>
          <w:spacing w:val="16"/>
          <w:sz w:val="24"/>
          <w:szCs w:val="24"/>
        </w:rPr>
        <w:t xml:space="preserve"> </w:t>
      </w:r>
      <w:r w:rsidRPr="001D7AAC">
        <w:rPr>
          <w:spacing w:val="-2"/>
          <w:sz w:val="24"/>
          <w:szCs w:val="24"/>
        </w:rPr>
        <w:t>отборе</w:t>
      </w:r>
      <w:r w:rsidRPr="001D7AAC">
        <w:rPr>
          <w:sz w:val="24"/>
          <w:szCs w:val="24"/>
        </w:rPr>
        <w:t>информации</w:t>
      </w:r>
      <w:r w:rsidRPr="001D7AAC">
        <w:rPr>
          <w:spacing w:val="80"/>
          <w:sz w:val="24"/>
          <w:szCs w:val="24"/>
        </w:rPr>
        <w:t xml:space="preserve"> </w:t>
      </w:r>
      <w:r w:rsidRPr="001D7AAC">
        <w:rPr>
          <w:sz w:val="24"/>
          <w:szCs w:val="24"/>
        </w:rPr>
        <w:t>или</w:t>
      </w:r>
      <w:r w:rsidRPr="001D7AAC">
        <w:rPr>
          <w:spacing w:val="80"/>
          <w:sz w:val="24"/>
          <w:szCs w:val="24"/>
        </w:rPr>
        <w:t xml:space="preserve"> </w:t>
      </w:r>
      <w:r w:rsidRPr="001D7AAC">
        <w:rPr>
          <w:sz w:val="24"/>
          <w:szCs w:val="24"/>
        </w:rPr>
        <w:t>данных</w:t>
      </w:r>
      <w:r w:rsidRPr="001D7AAC">
        <w:rPr>
          <w:spacing w:val="80"/>
          <w:sz w:val="24"/>
          <w:szCs w:val="24"/>
        </w:rPr>
        <w:t xml:space="preserve"> </w:t>
      </w:r>
      <w:r w:rsidRPr="001D7AAC">
        <w:rPr>
          <w:sz w:val="24"/>
          <w:szCs w:val="24"/>
        </w:rPr>
        <w:t>из</w:t>
      </w:r>
      <w:r w:rsidRPr="001D7AAC">
        <w:rPr>
          <w:spacing w:val="80"/>
          <w:sz w:val="24"/>
          <w:szCs w:val="24"/>
        </w:rPr>
        <w:t xml:space="preserve"> </w:t>
      </w:r>
      <w:r w:rsidRPr="001D7AAC">
        <w:rPr>
          <w:sz w:val="24"/>
          <w:szCs w:val="24"/>
        </w:rPr>
        <w:t>источников</w:t>
      </w:r>
      <w:r w:rsidRPr="001D7AAC">
        <w:rPr>
          <w:spacing w:val="80"/>
          <w:sz w:val="24"/>
          <w:szCs w:val="24"/>
        </w:rPr>
        <w:t xml:space="preserve"> </w:t>
      </w:r>
      <w:r w:rsidRPr="001D7AAC">
        <w:rPr>
          <w:sz w:val="24"/>
          <w:szCs w:val="24"/>
        </w:rPr>
        <w:t>географической</w:t>
      </w:r>
      <w:r w:rsidRPr="001D7AAC">
        <w:rPr>
          <w:spacing w:val="80"/>
          <w:sz w:val="24"/>
          <w:szCs w:val="24"/>
        </w:rPr>
        <w:t xml:space="preserve"> </w:t>
      </w:r>
      <w:r w:rsidRPr="001D7AAC">
        <w:rPr>
          <w:sz w:val="24"/>
          <w:szCs w:val="24"/>
        </w:rPr>
        <w:t>информации</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учётом предложенной учебной задачи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заданных критериев;</w:t>
      </w:r>
    </w:p>
    <w:p w14:paraId="0C205050" w14:textId="77777777" w:rsidR="00566F6F" w:rsidRPr="001D7AAC" w:rsidRDefault="001D7AAC">
      <w:pPr>
        <w:pStyle w:val="a3"/>
        <w:jc w:val="left"/>
        <w:rPr>
          <w:sz w:val="24"/>
          <w:szCs w:val="24"/>
        </w:rPr>
      </w:pPr>
      <w:r w:rsidRPr="001D7AAC">
        <w:rPr>
          <w:sz w:val="24"/>
          <w:szCs w:val="24"/>
        </w:rPr>
        <w:t>–выбирать,</w:t>
      </w:r>
      <w:r w:rsidRPr="001D7AAC">
        <w:rPr>
          <w:spacing w:val="39"/>
          <w:sz w:val="24"/>
          <w:szCs w:val="24"/>
        </w:rPr>
        <w:t xml:space="preserve"> </w:t>
      </w:r>
      <w:r w:rsidRPr="001D7AAC">
        <w:rPr>
          <w:sz w:val="24"/>
          <w:szCs w:val="24"/>
        </w:rPr>
        <w:t>анализировать</w:t>
      </w:r>
      <w:r w:rsidRPr="001D7AAC">
        <w:rPr>
          <w:spacing w:val="39"/>
          <w:sz w:val="24"/>
          <w:szCs w:val="24"/>
        </w:rPr>
        <w:t xml:space="preserve"> </w:t>
      </w:r>
      <w:r w:rsidRPr="001D7AAC">
        <w:rPr>
          <w:sz w:val="24"/>
          <w:szCs w:val="24"/>
        </w:rPr>
        <w:t>и</w:t>
      </w:r>
      <w:r w:rsidRPr="001D7AAC">
        <w:rPr>
          <w:spacing w:val="40"/>
          <w:sz w:val="24"/>
          <w:szCs w:val="24"/>
        </w:rPr>
        <w:t xml:space="preserve"> </w:t>
      </w:r>
      <w:r w:rsidRPr="001D7AAC">
        <w:rPr>
          <w:sz w:val="24"/>
          <w:szCs w:val="24"/>
        </w:rPr>
        <w:t>интерпретировать</w:t>
      </w:r>
      <w:r w:rsidRPr="001D7AAC">
        <w:rPr>
          <w:spacing w:val="40"/>
          <w:sz w:val="24"/>
          <w:szCs w:val="24"/>
        </w:rPr>
        <w:t xml:space="preserve"> </w:t>
      </w:r>
      <w:r w:rsidRPr="001D7AAC">
        <w:rPr>
          <w:sz w:val="24"/>
          <w:szCs w:val="24"/>
        </w:rPr>
        <w:t>географическую</w:t>
      </w:r>
      <w:r w:rsidRPr="001D7AAC">
        <w:rPr>
          <w:spacing w:val="34"/>
          <w:sz w:val="24"/>
          <w:szCs w:val="24"/>
        </w:rPr>
        <w:t xml:space="preserve"> </w:t>
      </w:r>
      <w:r w:rsidRPr="001D7AAC">
        <w:rPr>
          <w:sz w:val="24"/>
          <w:szCs w:val="24"/>
        </w:rPr>
        <w:t>информацию различных видов и форм представления;</w:t>
      </w:r>
    </w:p>
    <w:p w14:paraId="4EB5BCDE" w14:textId="77777777" w:rsidR="00566F6F" w:rsidRPr="001D7AAC" w:rsidRDefault="001D7AAC">
      <w:pPr>
        <w:pStyle w:val="a3"/>
        <w:ind w:right="126"/>
        <w:jc w:val="left"/>
        <w:rPr>
          <w:sz w:val="24"/>
          <w:szCs w:val="24"/>
        </w:rPr>
      </w:pPr>
      <w:r w:rsidRPr="001D7AAC">
        <w:rPr>
          <w:sz w:val="24"/>
          <w:szCs w:val="24"/>
        </w:rPr>
        <w:t>–находить сходные аргументы, подтверждающие или опровергающие одну и ту же идею, в различных источниках географической</w:t>
      </w:r>
      <w:r w:rsidRPr="001D7AAC">
        <w:rPr>
          <w:spacing w:val="40"/>
          <w:sz w:val="24"/>
          <w:szCs w:val="24"/>
        </w:rPr>
        <w:t xml:space="preserve"> </w:t>
      </w:r>
      <w:r w:rsidRPr="001D7AAC">
        <w:rPr>
          <w:sz w:val="24"/>
          <w:szCs w:val="24"/>
        </w:rPr>
        <w:t>информации;</w:t>
      </w:r>
    </w:p>
    <w:p w14:paraId="2D1B6625" w14:textId="77777777" w:rsidR="00566F6F" w:rsidRPr="001D7AAC" w:rsidRDefault="001D7AAC">
      <w:pPr>
        <w:pStyle w:val="a3"/>
        <w:tabs>
          <w:tab w:val="left" w:pos="3391"/>
          <w:tab w:val="left" w:pos="5061"/>
          <w:tab w:val="left" w:pos="7235"/>
          <w:tab w:val="left" w:pos="8558"/>
        </w:tabs>
        <w:ind w:right="129"/>
        <w:jc w:val="left"/>
        <w:rPr>
          <w:sz w:val="24"/>
          <w:szCs w:val="24"/>
        </w:rPr>
      </w:pPr>
      <w:r w:rsidRPr="001D7AAC">
        <w:rPr>
          <w:spacing w:val="-2"/>
          <w:sz w:val="24"/>
          <w:szCs w:val="24"/>
        </w:rPr>
        <w:t>–самостоятельно</w:t>
      </w:r>
      <w:r w:rsidRPr="001D7AAC">
        <w:rPr>
          <w:sz w:val="24"/>
          <w:szCs w:val="24"/>
        </w:rPr>
        <w:tab/>
      </w:r>
      <w:r w:rsidRPr="001D7AAC">
        <w:rPr>
          <w:spacing w:val="-2"/>
          <w:sz w:val="24"/>
          <w:szCs w:val="24"/>
        </w:rPr>
        <w:t>выбирать</w:t>
      </w:r>
      <w:r w:rsidRPr="001D7AAC">
        <w:rPr>
          <w:sz w:val="24"/>
          <w:szCs w:val="24"/>
        </w:rPr>
        <w:tab/>
      </w:r>
      <w:r w:rsidRPr="001D7AAC">
        <w:rPr>
          <w:spacing w:val="-2"/>
          <w:sz w:val="24"/>
          <w:szCs w:val="24"/>
        </w:rPr>
        <w:t>оптимальную</w:t>
      </w:r>
      <w:r w:rsidRPr="001D7AAC">
        <w:rPr>
          <w:sz w:val="24"/>
          <w:szCs w:val="24"/>
        </w:rPr>
        <w:tab/>
      </w:r>
      <w:r w:rsidRPr="001D7AAC">
        <w:rPr>
          <w:spacing w:val="-2"/>
          <w:sz w:val="24"/>
          <w:szCs w:val="24"/>
        </w:rPr>
        <w:t>форму</w:t>
      </w:r>
      <w:r w:rsidRPr="001D7AAC">
        <w:rPr>
          <w:sz w:val="24"/>
          <w:szCs w:val="24"/>
        </w:rPr>
        <w:tab/>
      </w:r>
      <w:r w:rsidRPr="001D7AAC">
        <w:rPr>
          <w:spacing w:val="-2"/>
          <w:sz w:val="24"/>
          <w:szCs w:val="24"/>
        </w:rPr>
        <w:t xml:space="preserve">представления </w:t>
      </w:r>
      <w:r w:rsidRPr="001D7AAC">
        <w:rPr>
          <w:sz w:val="24"/>
          <w:szCs w:val="24"/>
        </w:rPr>
        <w:t>географической</w:t>
      </w:r>
      <w:r w:rsidRPr="001D7AAC">
        <w:rPr>
          <w:spacing w:val="40"/>
          <w:sz w:val="24"/>
          <w:szCs w:val="24"/>
        </w:rPr>
        <w:t xml:space="preserve"> </w:t>
      </w:r>
      <w:r w:rsidRPr="001D7AAC">
        <w:rPr>
          <w:sz w:val="24"/>
          <w:szCs w:val="24"/>
        </w:rPr>
        <w:t>информации;</w:t>
      </w:r>
    </w:p>
    <w:p w14:paraId="0F2A5696" w14:textId="77777777" w:rsidR="00566F6F" w:rsidRPr="001D7AAC" w:rsidRDefault="001D7AAC">
      <w:pPr>
        <w:pStyle w:val="a3"/>
        <w:tabs>
          <w:tab w:val="left" w:pos="2519"/>
          <w:tab w:val="left" w:pos="4255"/>
          <w:tab w:val="left" w:pos="6496"/>
          <w:tab w:val="left" w:pos="8344"/>
          <w:tab w:val="left" w:pos="8970"/>
        </w:tabs>
        <w:ind w:right="130"/>
        <w:jc w:val="left"/>
        <w:rPr>
          <w:sz w:val="24"/>
          <w:szCs w:val="24"/>
        </w:rPr>
      </w:pPr>
      <w:r w:rsidRPr="001D7AAC">
        <w:rPr>
          <w:spacing w:val="-2"/>
          <w:sz w:val="24"/>
          <w:szCs w:val="24"/>
        </w:rPr>
        <w:t>–оценивать</w:t>
      </w:r>
      <w:r w:rsidRPr="001D7AAC">
        <w:rPr>
          <w:sz w:val="24"/>
          <w:szCs w:val="24"/>
        </w:rPr>
        <w:tab/>
      </w:r>
      <w:r w:rsidRPr="001D7AAC">
        <w:rPr>
          <w:spacing w:val="-2"/>
          <w:sz w:val="24"/>
          <w:szCs w:val="24"/>
        </w:rPr>
        <w:t>надёжность</w:t>
      </w:r>
      <w:r w:rsidRPr="001D7AAC">
        <w:rPr>
          <w:sz w:val="24"/>
          <w:szCs w:val="24"/>
        </w:rPr>
        <w:tab/>
      </w:r>
      <w:r w:rsidRPr="001D7AAC">
        <w:rPr>
          <w:spacing w:val="-2"/>
          <w:sz w:val="24"/>
          <w:szCs w:val="24"/>
        </w:rPr>
        <w:t>географической</w:t>
      </w:r>
      <w:r w:rsidRPr="001D7AAC">
        <w:rPr>
          <w:sz w:val="24"/>
          <w:szCs w:val="24"/>
        </w:rPr>
        <w:tab/>
      </w:r>
      <w:r w:rsidRPr="001D7AAC">
        <w:rPr>
          <w:spacing w:val="-2"/>
          <w:sz w:val="24"/>
          <w:szCs w:val="24"/>
        </w:rPr>
        <w:t>информации</w:t>
      </w:r>
      <w:r w:rsidRPr="001D7AAC">
        <w:rPr>
          <w:sz w:val="24"/>
          <w:szCs w:val="24"/>
        </w:rPr>
        <w:tab/>
      </w:r>
      <w:r w:rsidRPr="001D7AAC">
        <w:rPr>
          <w:spacing w:val="-6"/>
          <w:sz w:val="24"/>
          <w:szCs w:val="24"/>
        </w:rPr>
        <w:t>по</w:t>
      </w:r>
      <w:r w:rsidRPr="001D7AAC">
        <w:rPr>
          <w:sz w:val="24"/>
          <w:szCs w:val="24"/>
        </w:rPr>
        <w:tab/>
      </w:r>
      <w:r w:rsidRPr="001D7AAC">
        <w:rPr>
          <w:spacing w:val="-2"/>
          <w:sz w:val="24"/>
          <w:szCs w:val="24"/>
        </w:rPr>
        <w:t xml:space="preserve">критериям, </w:t>
      </w:r>
      <w:r w:rsidRPr="001D7AAC">
        <w:rPr>
          <w:sz w:val="24"/>
          <w:szCs w:val="24"/>
        </w:rPr>
        <w:t>предложенным учителем или сформулированным самостоятельно;</w:t>
      </w:r>
    </w:p>
    <w:p w14:paraId="6648745C" w14:textId="77777777" w:rsidR="00566F6F" w:rsidRPr="001D7AAC" w:rsidRDefault="001D7AAC">
      <w:pPr>
        <w:pStyle w:val="a3"/>
        <w:ind w:left="823" w:right="330" w:firstLine="0"/>
        <w:jc w:val="left"/>
        <w:rPr>
          <w:sz w:val="24"/>
          <w:szCs w:val="24"/>
        </w:rPr>
      </w:pPr>
      <w:r w:rsidRPr="001D7AAC">
        <w:rPr>
          <w:sz w:val="24"/>
          <w:szCs w:val="24"/>
        </w:rPr>
        <w:t>–систематизировать</w:t>
      </w:r>
      <w:r w:rsidRPr="001D7AAC">
        <w:rPr>
          <w:spacing w:val="-7"/>
          <w:sz w:val="24"/>
          <w:szCs w:val="24"/>
        </w:rPr>
        <w:t xml:space="preserve"> </w:t>
      </w:r>
      <w:r w:rsidRPr="001D7AAC">
        <w:rPr>
          <w:sz w:val="24"/>
          <w:szCs w:val="24"/>
        </w:rPr>
        <w:t>географическую</w:t>
      </w:r>
      <w:r w:rsidRPr="001D7AAC">
        <w:rPr>
          <w:spacing w:val="-7"/>
          <w:sz w:val="24"/>
          <w:szCs w:val="24"/>
        </w:rPr>
        <w:t xml:space="preserve"> </w:t>
      </w:r>
      <w:r w:rsidRPr="001D7AAC">
        <w:rPr>
          <w:sz w:val="24"/>
          <w:szCs w:val="24"/>
        </w:rPr>
        <w:t>информацию</w:t>
      </w:r>
      <w:r w:rsidRPr="001D7AAC">
        <w:rPr>
          <w:spacing w:val="-7"/>
          <w:sz w:val="24"/>
          <w:szCs w:val="24"/>
        </w:rPr>
        <w:t xml:space="preserve"> </w:t>
      </w:r>
      <w:r w:rsidRPr="001D7AAC">
        <w:rPr>
          <w:sz w:val="24"/>
          <w:szCs w:val="24"/>
        </w:rPr>
        <w:t>в</w:t>
      </w:r>
      <w:r w:rsidRPr="001D7AAC">
        <w:rPr>
          <w:spacing w:val="-7"/>
          <w:sz w:val="24"/>
          <w:szCs w:val="24"/>
        </w:rPr>
        <w:t xml:space="preserve"> </w:t>
      </w:r>
      <w:r w:rsidRPr="001D7AAC">
        <w:rPr>
          <w:sz w:val="24"/>
          <w:szCs w:val="24"/>
        </w:rPr>
        <w:t>разных</w:t>
      </w:r>
      <w:r w:rsidRPr="001D7AAC">
        <w:rPr>
          <w:spacing w:val="-7"/>
          <w:sz w:val="24"/>
          <w:szCs w:val="24"/>
        </w:rPr>
        <w:t xml:space="preserve"> </w:t>
      </w:r>
      <w:r w:rsidRPr="001D7AAC">
        <w:rPr>
          <w:sz w:val="24"/>
          <w:szCs w:val="24"/>
        </w:rPr>
        <w:t>формах. Овладению</w:t>
      </w:r>
      <w:r w:rsidRPr="001D7AAC">
        <w:rPr>
          <w:spacing w:val="40"/>
          <w:sz w:val="24"/>
          <w:szCs w:val="24"/>
        </w:rPr>
        <w:t xml:space="preserve"> </w:t>
      </w:r>
      <w:r w:rsidRPr="001D7AAC">
        <w:rPr>
          <w:sz w:val="24"/>
          <w:szCs w:val="24"/>
        </w:rPr>
        <w:t>универсальными</w:t>
      </w:r>
      <w:r w:rsidRPr="001D7AAC">
        <w:rPr>
          <w:spacing w:val="40"/>
          <w:sz w:val="24"/>
          <w:szCs w:val="24"/>
        </w:rPr>
        <w:t xml:space="preserve"> </w:t>
      </w:r>
      <w:r w:rsidRPr="001D7AAC">
        <w:rPr>
          <w:sz w:val="24"/>
          <w:szCs w:val="24"/>
        </w:rPr>
        <w:t>коммуникативными действиями:</w:t>
      </w:r>
    </w:p>
    <w:p w14:paraId="04A4CC49" w14:textId="77777777" w:rsidR="00566F6F" w:rsidRPr="001D7AAC" w:rsidRDefault="00566F6F">
      <w:pPr>
        <w:pStyle w:val="a3"/>
        <w:ind w:left="0" w:firstLine="0"/>
        <w:jc w:val="left"/>
        <w:rPr>
          <w:sz w:val="24"/>
          <w:szCs w:val="24"/>
        </w:rPr>
      </w:pPr>
    </w:p>
    <w:p w14:paraId="413DBE59" w14:textId="77777777" w:rsidR="00566F6F" w:rsidRPr="001D7AAC" w:rsidRDefault="001D7AAC">
      <w:pPr>
        <w:pStyle w:val="a3"/>
        <w:ind w:right="130"/>
        <w:rPr>
          <w:sz w:val="24"/>
          <w:szCs w:val="24"/>
        </w:rPr>
      </w:pPr>
      <w:r w:rsidRPr="001D7AAC">
        <w:rPr>
          <w:sz w:val="24"/>
          <w:szCs w:val="24"/>
        </w:rPr>
        <w:lastRenderedPageBreak/>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оценивании</w:t>
      </w:r>
      <w:r w:rsidRPr="001D7AAC">
        <w:rPr>
          <w:spacing w:val="40"/>
          <w:sz w:val="24"/>
          <w:szCs w:val="24"/>
        </w:rPr>
        <w:t xml:space="preserve"> </w:t>
      </w:r>
      <w:r w:rsidRPr="001D7AAC">
        <w:rPr>
          <w:sz w:val="24"/>
          <w:szCs w:val="24"/>
        </w:rPr>
        <w:t>овладения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области</w:t>
      </w:r>
    </w:p>
    <w:p w14:paraId="78BC2E27" w14:textId="77777777" w:rsidR="00566F6F" w:rsidRPr="001D7AAC" w:rsidRDefault="001D7AAC">
      <w:pPr>
        <w:pStyle w:val="a3"/>
        <w:ind w:right="126" w:firstLine="0"/>
        <w:rPr>
          <w:sz w:val="24"/>
          <w:szCs w:val="24"/>
        </w:rPr>
      </w:pPr>
      <w:r w:rsidRPr="001D7AAC">
        <w:rPr>
          <w:sz w:val="24"/>
          <w:szCs w:val="24"/>
        </w:rPr>
        <w:t>«Общение» следует оценивать индивидуальные результаты и динамику формирования данных УУД у обучающихся.</w:t>
      </w:r>
    </w:p>
    <w:p w14:paraId="6643757E" w14:textId="77777777" w:rsidR="00566F6F" w:rsidRPr="001D7AAC" w:rsidRDefault="001D7AAC">
      <w:pPr>
        <w:pStyle w:val="a3"/>
        <w:spacing w:before="321"/>
        <w:ind w:left="823" w:firstLine="0"/>
        <w:jc w:val="left"/>
        <w:rPr>
          <w:sz w:val="24"/>
          <w:szCs w:val="24"/>
        </w:rPr>
      </w:pPr>
      <w:r w:rsidRPr="001D7AAC">
        <w:rPr>
          <w:spacing w:val="-2"/>
          <w:sz w:val="24"/>
          <w:szCs w:val="24"/>
        </w:rPr>
        <w:t>Общение</w:t>
      </w:r>
    </w:p>
    <w:p w14:paraId="44FF4F32" w14:textId="77777777" w:rsidR="00566F6F" w:rsidRPr="001D7AAC" w:rsidRDefault="001D7AAC">
      <w:pPr>
        <w:pStyle w:val="a3"/>
        <w:tabs>
          <w:tab w:val="left" w:pos="1406"/>
          <w:tab w:val="left" w:pos="2898"/>
          <w:tab w:val="left" w:pos="4206"/>
          <w:tab w:val="left" w:pos="4548"/>
        </w:tabs>
        <w:spacing w:before="1"/>
        <w:ind w:right="133"/>
        <w:jc w:val="left"/>
        <w:rPr>
          <w:sz w:val="24"/>
          <w:szCs w:val="24"/>
        </w:rPr>
      </w:pPr>
      <w:r w:rsidRPr="001D7AAC">
        <w:rPr>
          <w:sz w:val="24"/>
          <w:szCs w:val="24"/>
        </w:rPr>
        <w:t>–Формулировать суждения,</w:t>
      </w:r>
      <w:r w:rsidRPr="001D7AAC">
        <w:rPr>
          <w:spacing w:val="34"/>
          <w:sz w:val="24"/>
          <w:szCs w:val="24"/>
        </w:rPr>
        <w:t xml:space="preserve"> </w:t>
      </w:r>
      <w:r w:rsidRPr="001D7AAC">
        <w:rPr>
          <w:sz w:val="24"/>
          <w:szCs w:val="24"/>
        </w:rPr>
        <w:t>выражать</w:t>
      </w:r>
      <w:r w:rsidRPr="001D7AAC">
        <w:rPr>
          <w:spacing w:val="33"/>
          <w:sz w:val="24"/>
          <w:szCs w:val="24"/>
        </w:rPr>
        <w:t xml:space="preserve"> </w:t>
      </w:r>
      <w:r w:rsidRPr="001D7AAC">
        <w:rPr>
          <w:sz w:val="24"/>
          <w:szCs w:val="24"/>
        </w:rPr>
        <w:t>свою</w:t>
      </w:r>
      <w:r w:rsidRPr="001D7AAC">
        <w:rPr>
          <w:spacing w:val="33"/>
          <w:sz w:val="24"/>
          <w:szCs w:val="24"/>
        </w:rPr>
        <w:t xml:space="preserve"> </w:t>
      </w:r>
      <w:r w:rsidRPr="001D7AAC">
        <w:rPr>
          <w:sz w:val="24"/>
          <w:szCs w:val="24"/>
        </w:rPr>
        <w:t>точку зрения</w:t>
      </w:r>
      <w:r w:rsidRPr="001D7AAC">
        <w:rPr>
          <w:spacing w:val="33"/>
          <w:sz w:val="24"/>
          <w:szCs w:val="24"/>
        </w:rPr>
        <w:t xml:space="preserve"> </w:t>
      </w:r>
      <w:r w:rsidRPr="001D7AAC">
        <w:rPr>
          <w:sz w:val="24"/>
          <w:szCs w:val="24"/>
        </w:rPr>
        <w:t>по</w:t>
      </w:r>
      <w:r w:rsidRPr="001D7AAC">
        <w:rPr>
          <w:spacing w:val="33"/>
          <w:sz w:val="24"/>
          <w:szCs w:val="24"/>
        </w:rPr>
        <w:t xml:space="preserve"> </w:t>
      </w:r>
      <w:r w:rsidRPr="001D7AAC">
        <w:rPr>
          <w:sz w:val="24"/>
          <w:szCs w:val="24"/>
        </w:rPr>
        <w:t xml:space="preserve">географическим </w:t>
      </w:r>
      <w:r w:rsidRPr="001D7AAC">
        <w:rPr>
          <w:spacing w:val="-2"/>
          <w:sz w:val="24"/>
          <w:szCs w:val="24"/>
        </w:rPr>
        <w:t>аспектам</w:t>
      </w:r>
      <w:r w:rsidRPr="001D7AAC">
        <w:rPr>
          <w:sz w:val="24"/>
          <w:szCs w:val="24"/>
        </w:rPr>
        <w:tab/>
      </w:r>
      <w:r w:rsidRPr="001D7AAC">
        <w:rPr>
          <w:spacing w:val="-2"/>
          <w:sz w:val="24"/>
          <w:szCs w:val="24"/>
        </w:rPr>
        <w:t>различных</w:t>
      </w:r>
      <w:r w:rsidRPr="001D7AAC">
        <w:rPr>
          <w:sz w:val="24"/>
          <w:szCs w:val="24"/>
        </w:rPr>
        <w:tab/>
      </w:r>
      <w:r w:rsidRPr="001D7AAC">
        <w:rPr>
          <w:spacing w:val="-2"/>
          <w:sz w:val="24"/>
          <w:szCs w:val="24"/>
        </w:rPr>
        <w:t>вопросов</w:t>
      </w:r>
      <w:r w:rsidRPr="001D7AAC">
        <w:rPr>
          <w:sz w:val="24"/>
          <w:szCs w:val="24"/>
        </w:rPr>
        <w:tab/>
      </w:r>
      <w:r w:rsidRPr="001D7AAC">
        <w:rPr>
          <w:spacing w:val="-10"/>
          <w:sz w:val="24"/>
          <w:szCs w:val="24"/>
        </w:rPr>
        <w:t>в</w:t>
      </w:r>
      <w:r w:rsidRPr="001D7AAC">
        <w:rPr>
          <w:sz w:val="24"/>
          <w:szCs w:val="24"/>
        </w:rPr>
        <w:tab/>
        <w:t>устных и</w:t>
      </w:r>
      <w:r w:rsidRPr="001D7AAC">
        <w:rPr>
          <w:spacing w:val="40"/>
          <w:sz w:val="24"/>
          <w:szCs w:val="24"/>
        </w:rPr>
        <w:t xml:space="preserve"> </w:t>
      </w:r>
      <w:r w:rsidRPr="001D7AAC">
        <w:rPr>
          <w:sz w:val="24"/>
          <w:szCs w:val="24"/>
        </w:rPr>
        <w:t>письменных текстах;</w:t>
      </w:r>
    </w:p>
    <w:p w14:paraId="118E04A3" w14:textId="77777777" w:rsidR="00566F6F" w:rsidRPr="001D7AAC" w:rsidRDefault="001D7AAC">
      <w:pPr>
        <w:pStyle w:val="a3"/>
        <w:ind w:right="127"/>
        <w:rPr>
          <w:sz w:val="24"/>
          <w:szCs w:val="24"/>
        </w:rPr>
      </w:pPr>
      <w:r w:rsidRPr="001D7AAC">
        <w:rPr>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054A208" w14:textId="77777777" w:rsidR="00566F6F" w:rsidRPr="001D7AAC" w:rsidRDefault="001D7AAC">
      <w:pPr>
        <w:pStyle w:val="a3"/>
        <w:ind w:right="131"/>
        <w:rPr>
          <w:sz w:val="24"/>
          <w:szCs w:val="24"/>
        </w:rPr>
      </w:pPr>
      <w:r w:rsidRPr="001D7AAC">
        <w:rPr>
          <w:sz w:val="24"/>
          <w:szCs w:val="24"/>
        </w:rPr>
        <w:t>–сопоставлять свои суждения по географическим вопросам с суждениями других участников диалога, обнаруживать различие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сходство позиций;</w:t>
      </w:r>
    </w:p>
    <w:p w14:paraId="19D8C4F5" w14:textId="77777777" w:rsidR="00566F6F" w:rsidRPr="001D7AAC" w:rsidRDefault="001D7AAC">
      <w:pPr>
        <w:pStyle w:val="a3"/>
        <w:ind w:left="823" w:right="196" w:firstLine="0"/>
        <w:rPr>
          <w:sz w:val="24"/>
          <w:szCs w:val="24"/>
        </w:rPr>
      </w:pPr>
      <w:r w:rsidRPr="001D7AAC">
        <w:rPr>
          <w:sz w:val="24"/>
          <w:szCs w:val="24"/>
        </w:rPr>
        <w:t>–публично</w:t>
      </w:r>
      <w:r w:rsidRPr="001D7AAC">
        <w:rPr>
          <w:spacing w:val="-6"/>
          <w:sz w:val="24"/>
          <w:szCs w:val="24"/>
        </w:rPr>
        <w:t xml:space="preserve"> </w:t>
      </w:r>
      <w:r w:rsidRPr="001D7AAC">
        <w:rPr>
          <w:sz w:val="24"/>
          <w:szCs w:val="24"/>
        </w:rPr>
        <w:t>представлять</w:t>
      </w:r>
      <w:r w:rsidRPr="001D7AAC">
        <w:rPr>
          <w:spacing w:val="-5"/>
          <w:sz w:val="24"/>
          <w:szCs w:val="24"/>
        </w:rPr>
        <w:t xml:space="preserve"> </w:t>
      </w:r>
      <w:r w:rsidRPr="001D7AAC">
        <w:rPr>
          <w:sz w:val="24"/>
          <w:szCs w:val="24"/>
        </w:rPr>
        <w:t>результаты</w:t>
      </w:r>
      <w:r w:rsidRPr="001D7AAC">
        <w:rPr>
          <w:spacing w:val="-6"/>
          <w:sz w:val="24"/>
          <w:szCs w:val="24"/>
        </w:rPr>
        <w:t xml:space="preserve"> </w:t>
      </w:r>
      <w:r w:rsidRPr="001D7AAC">
        <w:rPr>
          <w:sz w:val="24"/>
          <w:szCs w:val="24"/>
        </w:rPr>
        <w:t>выполненного</w:t>
      </w:r>
      <w:r w:rsidRPr="001D7AAC">
        <w:rPr>
          <w:spacing w:val="-6"/>
          <w:sz w:val="24"/>
          <w:szCs w:val="24"/>
        </w:rPr>
        <w:t xml:space="preserve"> </w:t>
      </w:r>
      <w:r w:rsidRPr="001D7AAC">
        <w:rPr>
          <w:sz w:val="24"/>
          <w:szCs w:val="24"/>
        </w:rPr>
        <w:t>исследования</w:t>
      </w:r>
      <w:r w:rsidRPr="001D7AAC">
        <w:rPr>
          <w:spacing w:val="-6"/>
          <w:sz w:val="24"/>
          <w:szCs w:val="24"/>
        </w:rPr>
        <w:t xml:space="preserve"> </w:t>
      </w:r>
      <w:r w:rsidRPr="001D7AAC">
        <w:rPr>
          <w:sz w:val="24"/>
          <w:szCs w:val="24"/>
        </w:rPr>
        <w:t>или</w:t>
      </w:r>
      <w:r w:rsidRPr="001D7AAC">
        <w:rPr>
          <w:spacing w:val="-6"/>
          <w:sz w:val="24"/>
          <w:szCs w:val="24"/>
        </w:rPr>
        <w:t xml:space="preserve"> </w:t>
      </w:r>
      <w:r w:rsidRPr="001D7AAC">
        <w:rPr>
          <w:sz w:val="24"/>
          <w:szCs w:val="24"/>
        </w:rPr>
        <w:t>проекта. Совместная</w:t>
      </w:r>
      <w:r w:rsidRPr="001D7AAC">
        <w:rPr>
          <w:spacing w:val="80"/>
          <w:sz w:val="24"/>
          <w:szCs w:val="24"/>
        </w:rPr>
        <w:t xml:space="preserve"> </w:t>
      </w:r>
      <w:r w:rsidRPr="001D7AAC">
        <w:rPr>
          <w:sz w:val="24"/>
          <w:szCs w:val="24"/>
        </w:rPr>
        <w:t>деятельность</w:t>
      </w:r>
      <w:r w:rsidRPr="001D7AAC">
        <w:rPr>
          <w:spacing w:val="40"/>
          <w:sz w:val="24"/>
          <w:szCs w:val="24"/>
        </w:rPr>
        <w:t xml:space="preserve"> </w:t>
      </w:r>
      <w:r w:rsidRPr="001D7AAC">
        <w:rPr>
          <w:sz w:val="24"/>
          <w:szCs w:val="24"/>
        </w:rPr>
        <w:t>(сотрудничество)</w:t>
      </w:r>
    </w:p>
    <w:p w14:paraId="2C089963" w14:textId="77777777" w:rsidR="00566F6F" w:rsidRPr="001D7AAC" w:rsidRDefault="001D7AAC">
      <w:pPr>
        <w:pStyle w:val="a3"/>
        <w:spacing w:before="1"/>
        <w:ind w:right="124"/>
        <w:rPr>
          <w:sz w:val="24"/>
          <w:szCs w:val="24"/>
        </w:rPr>
      </w:pPr>
      <w:r w:rsidRPr="001D7AAC">
        <w:rPr>
          <w:sz w:val="24"/>
          <w:szCs w:val="24"/>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w:t>
      </w:r>
      <w:r w:rsidRPr="001D7AAC">
        <w:rPr>
          <w:spacing w:val="-2"/>
          <w:sz w:val="24"/>
          <w:szCs w:val="24"/>
        </w:rPr>
        <w:t>работы;</w:t>
      </w:r>
    </w:p>
    <w:p w14:paraId="60F12F26" w14:textId="77777777" w:rsidR="00566F6F" w:rsidRPr="001D7AAC" w:rsidRDefault="001D7AAC">
      <w:pPr>
        <w:pStyle w:val="a3"/>
        <w:tabs>
          <w:tab w:val="left" w:pos="2245"/>
          <w:tab w:val="left" w:pos="3557"/>
          <w:tab w:val="left" w:pos="5123"/>
          <w:tab w:val="left" w:pos="5957"/>
          <w:tab w:val="left" w:pos="6731"/>
          <w:tab w:val="left" w:pos="7176"/>
          <w:tab w:val="left" w:pos="8248"/>
          <w:tab w:val="left" w:pos="10159"/>
        </w:tabs>
        <w:ind w:right="126"/>
        <w:jc w:val="right"/>
        <w:rPr>
          <w:sz w:val="24"/>
          <w:szCs w:val="24"/>
        </w:rPr>
      </w:pPr>
      <w:r w:rsidRPr="001D7AAC">
        <w:rPr>
          <w:sz w:val="24"/>
          <w:szCs w:val="24"/>
        </w:rPr>
        <w:t>–планировать</w:t>
      </w:r>
      <w:r w:rsidRPr="001D7AAC">
        <w:rPr>
          <w:spacing w:val="80"/>
          <w:sz w:val="24"/>
          <w:szCs w:val="24"/>
        </w:rPr>
        <w:t xml:space="preserve"> </w:t>
      </w:r>
      <w:r w:rsidRPr="001D7AAC">
        <w:rPr>
          <w:sz w:val="24"/>
          <w:szCs w:val="24"/>
        </w:rPr>
        <w:t>организацию</w:t>
      </w:r>
      <w:r w:rsidRPr="001D7AAC">
        <w:rPr>
          <w:spacing w:val="80"/>
          <w:sz w:val="24"/>
          <w:szCs w:val="24"/>
        </w:rPr>
        <w:t xml:space="preserve"> </w:t>
      </w:r>
      <w:r w:rsidRPr="001D7AAC">
        <w:rPr>
          <w:sz w:val="24"/>
          <w:szCs w:val="24"/>
        </w:rPr>
        <w:t>совместной</w:t>
      </w:r>
      <w:r w:rsidRPr="001D7AAC">
        <w:rPr>
          <w:spacing w:val="80"/>
          <w:sz w:val="24"/>
          <w:szCs w:val="24"/>
        </w:rPr>
        <w:t xml:space="preserve"> </w:t>
      </w:r>
      <w:r w:rsidRPr="001D7AAC">
        <w:rPr>
          <w:sz w:val="24"/>
          <w:szCs w:val="24"/>
        </w:rPr>
        <w:t>работы,</w:t>
      </w:r>
      <w:r w:rsidRPr="001D7AAC">
        <w:rPr>
          <w:spacing w:val="80"/>
          <w:sz w:val="24"/>
          <w:szCs w:val="24"/>
        </w:rPr>
        <w:t xml:space="preserve"> </w:t>
      </w:r>
      <w:r w:rsidRPr="001D7AAC">
        <w:rPr>
          <w:sz w:val="24"/>
          <w:szCs w:val="24"/>
        </w:rPr>
        <w:t>при</w:t>
      </w:r>
      <w:r w:rsidRPr="001D7AAC">
        <w:rPr>
          <w:spacing w:val="80"/>
          <w:sz w:val="24"/>
          <w:szCs w:val="24"/>
        </w:rPr>
        <w:t xml:space="preserve"> </w:t>
      </w:r>
      <w:r w:rsidRPr="001D7AAC">
        <w:rPr>
          <w:sz w:val="24"/>
          <w:szCs w:val="24"/>
        </w:rPr>
        <w:t>выполнении</w:t>
      </w:r>
      <w:r w:rsidRPr="001D7AAC">
        <w:rPr>
          <w:spacing w:val="80"/>
          <w:sz w:val="24"/>
          <w:szCs w:val="24"/>
        </w:rPr>
        <w:t xml:space="preserve"> </w:t>
      </w:r>
      <w:r w:rsidRPr="001D7AAC">
        <w:rPr>
          <w:sz w:val="24"/>
          <w:szCs w:val="24"/>
        </w:rPr>
        <w:t xml:space="preserve">учебных </w:t>
      </w:r>
      <w:r w:rsidRPr="001D7AAC">
        <w:rPr>
          <w:spacing w:val="-2"/>
          <w:sz w:val="24"/>
          <w:szCs w:val="24"/>
        </w:rPr>
        <w:t>географических</w:t>
      </w:r>
      <w:r w:rsidRPr="001D7AAC">
        <w:rPr>
          <w:sz w:val="24"/>
          <w:szCs w:val="24"/>
        </w:rPr>
        <w:tab/>
      </w:r>
      <w:r w:rsidRPr="001D7AAC">
        <w:rPr>
          <w:spacing w:val="-2"/>
          <w:sz w:val="24"/>
          <w:szCs w:val="24"/>
        </w:rPr>
        <w:t>проектов</w:t>
      </w:r>
      <w:r w:rsidRPr="001D7AAC">
        <w:rPr>
          <w:sz w:val="24"/>
          <w:szCs w:val="24"/>
        </w:rPr>
        <w:tab/>
      </w:r>
      <w:r w:rsidRPr="001D7AAC">
        <w:rPr>
          <w:spacing w:val="-2"/>
          <w:sz w:val="24"/>
          <w:szCs w:val="24"/>
        </w:rPr>
        <w:t>определять</w:t>
      </w:r>
      <w:r w:rsidRPr="001D7AAC">
        <w:rPr>
          <w:sz w:val="24"/>
          <w:szCs w:val="24"/>
        </w:rPr>
        <w:tab/>
      </w:r>
      <w:r w:rsidRPr="001D7AAC">
        <w:rPr>
          <w:spacing w:val="-4"/>
          <w:sz w:val="24"/>
          <w:szCs w:val="24"/>
        </w:rPr>
        <w:t>свою</w:t>
      </w:r>
      <w:r w:rsidRPr="001D7AAC">
        <w:rPr>
          <w:sz w:val="24"/>
          <w:szCs w:val="24"/>
        </w:rPr>
        <w:tab/>
      </w:r>
      <w:r w:rsidRPr="001D7AAC">
        <w:rPr>
          <w:spacing w:val="-4"/>
          <w:sz w:val="24"/>
          <w:szCs w:val="24"/>
        </w:rPr>
        <w:t>роль</w:t>
      </w:r>
      <w:r w:rsidRPr="001D7AAC">
        <w:rPr>
          <w:sz w:val="24"/>
          <w:szCs w:val="24"/>
        </w:rPr>
        <w:tab/>
      </w:r>
      <w:r w:rsidRPr="001D7AAC">
        <w:rPr>
          <w:spacing w:val="-6"/>
          <w:sz w:val="24"/>
          <w:szCs w:val="24"/>
        </w:rPr>
        <w:t>(с</w:t>
      </w:r>
      <w:r w:rsidRPr="001D7AAC">
        <w:rPr>
          <w:sz w:val="24"/>
          <w:szCs w:val="24"/>
        </w:rPr>
        <w:tab/>
      </w:r>
      <w:r w:rsidRPr="001D7AAC">
        <w:rPr>
          <w:spacing w:val="-2"/>
          <w:sz w:val="24"/>
          <w:szCs w:val="24"/>
        </w:rPr>
        <w:t>учётом</w:t>
      </w:r>
      <w:r w:rsidRPr="001D7AAC">
        <w:rPr>
          <w:sz w:val="24"/>
          <w:szCs w:val="24"/>
        </w:rPr>
        <w:tab/>
      </w:r>
      <w:r w:rsidRPr="001D7AAC">
        <w:rPr>
          <w:spacing w:val="-2"/>
          <w:sz w:val="24"/>
          <w:szCs w:val="24"/>
        </w:rPr>
        <w:t>предпочтений</w:t>
      </w:r>
      <w:r w:rsidRPr="001D7AAC">
        <w:rPr>
          <w:sz w:val="24"/>
          <w:szCs w:val="24"/>
        </w:rPr>
        <w:tab/>
      </w:r>
      <w:r w:rsidRPr="001D7AAC">
        <w:rPr>
          <w:spacing w:val="-10"/>
          <w:sz w:val="24"/>
          <w:szCs w:val="24"/>
        </w:rPr>
        <w:t xml:space="preserve">и </w:t>
      </w:r>
      <w:r w:rsidRPr="001D7AAC">
        <w:rPr>
          <w:sz w:val="24"/>
          <w:szCs w:val="24"/>
        </w:rPr>
        <w:t>возможностей</w:t>
      </w:r>
      <w:r w:rsidRPr="001D7AAC">
        <w:rPr>
          <w:spacing w:val="37"/>
          <w:sz w:val="24"/>
          <w:szCs w:val="24"/>
        </w:rPr>
        <w:t xml:space="preserve"> </w:t>
      </w:r>
      <w:r w:rsidRPr="001D7AAC">
        <w:rPr>
          <w:sz w:val="24"/>
          <w:szCs w:val="24"/>
        </w:rPr>
        <w:t>всех</w:t>
      </w:r>
      <w:r w:rsidRPr="001D7AAC">
        <w:rPr>
          <w:spacing w:val="38"/>
          <w:sz w:val="24"/>
          <w:szCs w:val="24"/>
        </w:rPr>
        <w:t xml:space="preserve"> </w:t>
      </w:r>
      <w:r w:rsidRPr="001D7AAC">
        <w:rPr>
          <w:sz w:val="24"/>
          <w:szCs w:val="24"/>
        </w:rPr>
        <w:t>участников</w:t>
      </w:r>
      <w:r w:rsidRPr="001D7AAC">
        <w:rPr>
          <w:spacing w:val="39"/>
          <w:sz w:val="24"/>
          <w:szCs w:val="24"/>
        </w:rPr>
        <w:t xml:space="preserve"> </w:t>
      </w:r>
      <w:r w:rsidRPr="001D7AAC">
        <w:rPr>
          <w:sz w:val="24"/>
          <w:szCs w:val="24"/>
        </w:rPr>
        <w:t>взаимодействия),</w:t>
      </w:r>
      <w:r w:rsidRPr="001D7AAC">
        <w:rPr>
          <w:spacing w:val="37"/>
          <w:sz w:val="24"/>
          <w:szCs w:val="24"/>
        </w:rPr>
        <w:t xml:space="preserve"> </w:t>
      </w:r>
      <w:r w:rsidRPr="001D7AAC">
        <w:rPr>
          <w:sz w:val="24"/>
          <w:szCs w:val="24"/>
        </w:rPr>
        <w:t>участвовать</w:t>
      </w:r>
      <w:r w:rsidRPr="001D7AAC">
        <w:rPr>
          <w:spacing w:val="37"/>
          <w:sz w:val="24"/>
          <w:szCs w:val="24"/>
        </w:rPr>
        <w:t xml:space="preserve"> </w:t>
      </w:r>
      <w:r w:rsidRPr="001D7AAC">
        <w:rPr>
          <w:sz w:val="24"/>
          <w:szCs w:val="24"/>
        </w:rPr>
        <w:t>в</w:t>
      </w:r>
      <w:r w:rsidRPr="001D7AAC">
        <w:rPr>
          <w:spacing w:val="37"/>
          <w:sz w:val="24"/>
          <w:szCs w:val="24"/>
        </w:rPr>
        <w:t xml:space="preserve"> </w:t>
      </w:r>
      <w:r w:rsidRPr="001D7AAC">
        <w:rPr>
          <w:sz w:val="24"/>
          <w:szCs w:val="24"/>
        </w:rPr>
        <w:t>групповых</w:t>
      </w:r>
      <w:r w:rsidRPr="001D7AAC">
        <w:rPr>
          <w:spacing w:val="37"/>
          <w:sz w:val="24"/>
          <w:szCs w:val="24"/>
        </w:rPr>
        <w:t xml:space="preserve"> </w:t>
      </w:r>
      <w:r w:rsidRPr="001D7AAC">
        <w:rPr>
          <w:sz w:val="24"/>
          <w:szCs w:val="24"/>
        </w:rPr>
        <w:t>формах работы,</w:t>
      </w:r>
      <w:r w:rsidRPr="001D7AAC">
        <w:rPr>
          <w:spacing w:val="80"/>
          <w:sz w:val="24"/>
          <w:szCs w:val="24"/>
        </w:rPr>
        <w:t xml:space="preserve"> </w:t>
      </w:r>
      <w:r w:rsidRPr="001D7AAC">
        <w:rPr>
          <w:sz w:val="24"/>
          <w:szCs w:val="24"/>
        </w:rPr>
        <w:t>выполнять</w:t>
      </w:r>
      <w:r w:rsidRPr="001D7AAC">
        <w:rPr>
          <w:spacing w:val="80"/>
          <w:sz w:val="24"/>
          <w:szCs w:val="24"/>
        </w:rPr>
        <w:t xml:space="preserve"> </w:t>
      </w:r>
      <w:r w:rsidRPr="001D7AAC">
        <w:rPr>
          <w:sz w:val="24"/>
          <w:szCs w:val="24"/>
        </w:rPr>
        <w:t>свою</w:t>
      </w:r>
      <w:r w:rsidRPr="001D7AAC">
        <w:rPr>
          <w:spacing w:val="80"/>
          <w:sz w:val="24"/>
          <w:szCs w:val="24"/>
        </w:rPr>
        <w:t xml:space="preserve"> </w:t>
      </w:r>
      <w:r w:rsidRPr="001D7AAC">
        <w:rPr>
          <w:sz w:val="24"/>
          <w:szCs w:val="24"/>
        </w:rPr>
        <w:t>часть</w:t>
      </w:r>
      <w:r w:rsidRPr="001D7AAC">
        <w:rPr>
          <w:spacing w:val="80"/>
          <w:sz w:val="24"/>
          <w:szCs w:val="24"/>
        </w:rPr>
        <w:t xml:space="preserve"> </w:t>
      </w:r>
      <w:r w:rsidRPr="001D7AAC">
        <w:rPr>
          <w:sz w:val="24"/>
          <w:szCs w:val="24"/>
        </w:rPr>
        <w:t>работы,</w:t>
      </w:r>
      <w:r w:rsidRPr="001D7AAC">
        <w:rPr>
          <w:spacing w:val="80"/>
          <w:sz w:val="24"/>
          <w:szCs w:val="24"/>
        </w:rPr>
        <w:t xml:space="preserve"> </w:t>
      </w:r>
      <w:r w:rsidRPr="001D7AAC">
        <w:rPr>
          <w:sz w:val="24"/>
          <w:szCs w:val="24"/>
        </w:rPr>
        <w:t>достигать</w:t>
      </w:r>
      <w:r w:rsidRPr="001D7AAC">
        <w:rPr>
          <w:spacing w:val="80"/>
          <w:sz w:val="24"/>
          <w:szCs w:val="24"/>
        </w:rPr>
        <w:t xml:space="preserve"> </w:t>
      </w:r>
      <w:r w:rsidRPr="001D7AAC">
        <w:rPr>
          <w:sz w:val="24"/>
          <w:szCs w:val="24"/>
        </w:rPr>
        <w:t>качественного</w:t>
      </w:r>
      <w:r w:rsidRPr="001D7AAC">
        <w:rPr>
          <w:spacing w:val="80"/>
          <w:sz w:val="24"/>
          <w:szCs w:val="24"/>
        </w:rPr>
        <w:t xml:space="preserve"> </w:t>
      </w:r>
      <w:r w:rsidRPr="001D7AAC">
        <w:rPr>
          <w:sz w:val="24"/>
          <w:szCs w:val="24"/>
        </w:rPr>
        <w:t>результата</w:t>
      </w:r>
      <w:r w:rsidRPr="001D7AAC">
        <w:rPr>
          <w:spacing w:val="80"/>
          <w:sz w:val="24"/>
          <w:szCs w:val="24"/>
        </w:rPr>
        <w:t xml:space="preserve"> </w:t>
      </w:r>
      <w:r w:rsidRPr="001D7AAC">
        <w:rPr>
          <w:sz w:val="24"/>
          <w:szCs w:val="24"/>
        </w:rPr>
        <w:t>по своему</w:t>
      </w:r>
      <w:r w:rsidRPr="001D7AAC">
        <w:rPr>
          <w:spacing w:val="-11"/>
          <w:sz w:val="24"/>
          <w:szCs w:val="24"/>
        </w:rPr>
        <w:t xml:space="preserve"> </w:t>
      </w:r>
      <w:r w:rsidRPr="001D7AAC">
        <w:rPr>
          <w:sz w:val="24"/>
          <w:szCs w:val="24"/>
        </w:rPr>
        <w:t>направлению</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координировать</w:t>
      </w:r>
      <w:r w:rsidRPr="001D7AAC">
        <w:rPr>
          <w:spacing w:val="-11"/>
          <w:sz w:val="24"/>
          <w:szCs w:val="24"/>
        </w:rPr>
        <w:t xml:space="preserve"> </w:t>
      </w:r>
      <w:r w:rsidRPr="001D7AAC">
        <w:rPr>
          <w:sz w:val="24"/>
          <w:szCs w:val="24"/>
        </w:rPr>
        <w:t>свои</w:t>
      </w:r>
      <w:r w:rsidRPr="001D7AAC">
        <w:rPr>
          <w:spacing w:val="-9"/>
          <w:sz w:val="24"/>
          <w:szCs w:val="24"/>
        </w:rPr>
        <w:t xml:space="preserve"> </w:t>
      </w:r>
      <w:r w:rsidRPr="001D7AAC">
        <w:rPr>
          <w:sz w:val="24"/>
          <w:szCs w:val="24"/>
        </w:rPr>
        <w:t>действия</w:t>
      </w:r>
      <w:r w:rsidRPr="001D7AAC">
        <w:rPr>
          <w:spacing w:val="-10"/>
          <w:sz w:val="24"/>
          <w:szCs w:val="24"/>
        </w:rPr>
        <w:t xml:space="preserve"> </w:t>
      </w:r>
      <w:r w:rsidRPr="001D7AAC">
        <w:rPr>
          <w:sz w:val="24"/>
          <w:szCs w:val="24"/>
        </w:rPr>
        <w:t>с</w:t>
      </w:r>
      <w:r w:rsidRPr="001D7AAC">
        <w:rPr>
          <w:spacing w:val="51"/>
          <w:sz w:val="24"/>
          <w:szCs w:val="24"/>
        </w:rPr>
        <w:t xml:space="preserve"> </w:t>
      </w:r>
      <w:r w:rsidRPr="001D7AAC">
        <w:rPr>
          <w:sz w:val="24"/>
          <w:szCs w:val="24"/>
        </w:rPr>
        <w:t>другими</w:t>
      </w:r>
      <w:r w:rsidRPr="001D7AAC">
        <w:rPr>
          <w:spacing w:val="50"/>
          <w:sz w:val="24"/>
          <w:szCs w:val="24"/>
        </w:rPr>
        <w:t xml:space="preserve"> </w:t>
      </w:r>
      <w:r w:rsidRPr="001D7AAC">
        <w:rPr>
          <w:sz w:val="24"/>
          <w:szCs w:val="24"/>
        </w:rPr>
        <w:t>членами</w:t>
      </w:r>
      <w:r w:rsidRPr="001D7AAC">
        <w:rPr>
          <w:spacing w:val="-8"/>
          <w:sz w:val="24"/>
          <w:szCs w:val="24"/>
        </w:rPr>
        <w:t xml:space="preserve"> </w:t>
      </w:r>
      <w:r w:rsidRPr="001D7AAC">
        <w:rPr>
          <w:spacing w:val="-2"/>
          <w:sz w:val="24"/>
          <w:szCs w:val="24"/>
        </w:rPr>
        <w:t>команды;</w:t>
      </w:r>
    </w:p>
    <w:p w14:paraId="1FAAA9E3" w14:textId="77777777" w:rsidR="00566F6F" w:rsidRPr="001D7AAC" w:rsidRDefault="001D7AAC">
      <w:pPr>
        <w:pStyle w:val="a3"/>
        <w:ind w:right="126"/>
        <w:rPr>
          <w:sz w:val="24"/>
          <w:szCs w:val="24"/>
        </w:rPr>
      </w:pPr>
      <w:r w:rsidRPr="001D7AAC">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w:t>
      </w:r>
      <w:r w:rsidRPr="001D7AAC">
        <w:rPr>
          <w:spacing w:val="40"/>
          <w:sz w:val="24"/>
          <w:szCs w:val="24"/>
        </w:rPr>
        <w:t xml:space="preserve"> </w:t>
      </w:r>
      <w:r w:rsidRPr="001D7AAC">
        <w:rPr>
          <w:sz w:val="24"/>
          <w:szCs w:val="24"/>
        </w:rPr>
        <w:t>ответственности.</w:t>
      </w:r>
    </w:p>
    <w:p w14:paraId="71441E36" w14:textId="77777777" w:rsidR="00566F6F" w:rsidRPr="001D7AAC" w:rsidRDefault="001D7AAC">
      <w:pPr>
        <w:pStyle w:val="a3"/>
        <w:spacing w:before="322" w:line="322" w:lineRule="exact"/>
        <w:ind w:left="823" w:firstLine="0"/>
        <w:rPr>
          <w:sz w:val="24"/>
          <w:szCs w:val="24"/>
        </w:rPr>
      </w:pPr>
      <w:r w:rsidRPr="001D7AAC">
        <w:rPr>
          <w:spacing w:val="-2"/>
          <w:sz w:val="24"/>
          <w:szCs w:val="24"/>
        </w:rPr>
        <w:t>Овладению</w:t>
      </w:r>
      <w:r w:rsidRPr="001D7AAC">
        <w:rPr>
          <w:spacing w:val="-1"/>
          <w:sz w:val="24"/>
          <w:szCs w:val="24"/>
        </w:rPr>
        <w:t xml:space="preserve"> </w:t>
      </w:r>
      <w:r w:rsidRPr="001D7AAC">
        <w:rPr>
          <w:spacing w:val="-2"/>
          <w:sz w:val="24"/>
          <w:szCs w:val="24"/>
        </w:rPr>
        <w:t>универсальными</w:t>
      </w:r>
      <w:r w:rsidRPr="001D7AAC">
        <w:rPr>
          <w:spacing w:val="1"/>
          <w:sz w:val="24"/>
          <w:szCs w:val="24"/>
        </w:rPr>
        <w:t xml:space="preserve"> </w:t>
      </w:r>
      <w:r w:rsidRPr="001D7AAC">
        <w:rPr>
          <w:spacing w:val="-2"/>
          <w:sz w:val="24"/>
          <w:szCs w:val="24"/>
        </w:rPr>
        <w:t>учебными</w:t>
      </w:r>
      <w:r w:rsidRPr="001D7AAC">
        <w:rPr>
          <w:spacing w:val="1"/>
          <w:sz w:val="24"/>
          <w:szCs w:val="24"/>
        </w:rPr>
        <w:t xml:space="preserve"> </w:t>
      </w:r>
      <w:r w:rsidRPr="001D7AAC">
        <w:rPr>
          <w:spacing w:val="-2"/>
          <w:sz w:val="24"/>
          <w:szCs w:val="24"/>
        </w:rPr>
        <w:t>регулятивными</w:t>
      </w:r>
      <w:r w:rsidRPr="001D7AAC">
        <w:rPr>
          <w:sz w:val="24"/>
          <w:szCs w:val="24"/>
        </w:rPr>
        <w:t xml:space="preserve"> </w:t>
      </w:r>
      <w:r w:rsidRPr="001D7AAC">
        <w:rPr>
          <w:spacing w:val="-2"/>
          <w:sz w:val="24"/>
          <w:szCs w:val="24"/>
        </w:rPr>
        <w:t>действиями:</w:t>
      </w:r>
    </w:p>
    <w:p w14:paraId="21D547A1" w14:textId="1442A4A7" w:rsidR="00566F6F" w:rsidRPr="001D7AAC" w:rsidRDefault="001D7AAC" w:rsidP="00FB41A0">
      <w:pPr>
        <w:pStyle w:val="a3"/>
        <w:ind w:right="127"/>
        <w:rPr>
          <w:sz w:val="24"/>
          <w:szCs w:val="24"/>
        </w:rPr>
      </w:pPr>
      <w:r w:rsidRPr="001D7AAC">
        <w:rPr>
          <w:sz w:val="24"/>
          <w:szCs w:val="24"/>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w:t>
      </w:r>
      <w:r w:rsidRPr="001D7AAC">
        <w:rPr>
          <w:spacing w:val="74"/>
          <w:sz w:val="24"/>
          <w:szCs w:val="24"/>
        </w:rPr>
        <w:t xml:space="preserve">  </w:t>
      </w:r>
      <w:r w:rsidRPr="001D7AAC">
        <w:rPr>
          <w:sz w:val="24"/>
          <w:szCs w:val="24"/>
        </w:rPr>
        <w:t>деятельности,</w:t>
      </w:r>
      <w:r w:rsidRPr="001D7AAC">
        <w:rPr>
          <w:spacing w:val="74"/>
          <w:sz w:val="24"/>
          <w:szCs w:val="24"/>
        </w:rPr>
        <w:t xml:space="preserve">  </w:t>
      </w:r>
      <w:r w:rsidRPr="001D7AAC">
        <w:rPr>
          <w:sz w:val="24"/>
          <w:szCs w:val="24"/>
        </w:rPr>
        <w:t>развитии</w:t>
      </w:r>
      <w:r w:rsidRPr="001D7AAC">
        <w:rPr>
          <w:spacing w:val="73"/>
          <w:sz w:val="24"/>
          <w:szCs w:val="24"/>
        </w:rPr>
        <w:t xml:space="preserve">  </w:t>
      </w:r>
      <w:r w:rsidRPr="001D7AAC">
        <w:rPr>
          <w:sz w:val="24"/>
          <w:szCs w:val="24"/>
        </w:rPr>
        <w:t>инициативы</w:t>
      </w:r>
      <w:r w:rsidRPr="001D7AAC">
        <w:rPr>
          <w:spacing w:val="74"/>
          <w:sz w:val="24"/>
          <w:szCs w:val="24"/>
        </w:rPr>
        <w:t xml:space="preserve">  </w:t>
      </w:r>
      <w:r w:rsidRPr="001D7AAC">
        <w:rPr>
          <w:sz w:val="24"/>
          <w:szCs w:val="24"/>
        </w:rPr>
        <w:t>в</w:t>
      </w:r>
      <w:r w:rsidRPr="001D7AAC">
        <w:rPr>
          <w:spacing w:val="74"/>
          <w:sz w:val="24"/>
          <w:szCs w:val="24"/>
        </w:rPr>
        <w:t xml:space="preserve">  </w:t>
      </w:r>
      <w:r w:rsidRPr="001D7AAC">
        <w:rPr>
          <w:sz w:val="24"/>
          <w:szCs w:val="24"/>
        </w:rPr>
        <w:t>организации</w:t>
      </w:r>
      <w:r w:rsidRPr="001D7AAC">
        <w:rPr>
          <w:spacing w:val="74"/>
          <w:sz w:val="24"/>
          <w:szCs w:val="24"/>
        </w:rPr>
        <w:t xml:space="preserve">  </w:t>
      </w:r>
      <w:r w:rsidRPr="001D7AAC">
        <w:rPr>
          <w:sz w:val="24"/>
          <w:szCs w:val="24"/>
        </w:rPr>
        <w:t>учебного</w:t>
      </w:r>
      <w:r w:rsidR="00FB41A0">
        <w:rPr>
          <w:sz w:val="24"/>
          <w:szCs w:val="24"/>
        </w:rPr>
        <w:t xml:space="preserve"> </w:t>
      </w:r>
      <w:r w:rsidRPr="001D7AAC">
        <w:rPr>
          <w:spacing w:val="-2"/>
          <w:sz w:val="24"/>
          <w:szCs w:val="24"/>
        </w:rPr>
        <w:t>сотрудничества.</w:t>
      </w:r>
    </w:p>
    <w:p w14:paraId="0E299D9E" w14:textId="77777777" w:rsidR="00566F6F" w:rsidRPr="001D7AAC" w:rsidRDefault="001D7AAC">
      <w:pPr>
        <w:pStyle w:val="a3"/>
        <w:spacing w:line="322" w:lineRule="exact"/>
        <w:ind w:left="823" w:firstLine="0"/>
        <w:jc w:val="left"/>
        <w:rPr>
          <w:sz w:val="24"/>
          <w:szCs w:val="24"/>
        </w:rPr>
      </w:pPr>
      <w:r w:rsidRPr="001D7AAC">
        <w:rPr>
          <w:spacing w:val="-2"/>
          <w:sz w:val="24"/>
          <w:szCs w:val="24"/>
        </w:rPr>
        <w:t>Самоорганизация</w:t>
      </w:r>
    </w:p>
    <w:p w14:paraId="6D907DBA" w14:textId="77777777" w:rsidR="00566F6F" w:rsidRPr="001D7AAC" w:rsidRDefault="001D7AAC">
      <w:pPr>
        <w:pStyle w:val="a3"/>
        <w:ind w:right="125"/>
        <w:rPr>
          <w:sz w:val="24"/>
          <w:szCs w:val="24"/>
        </w:rPr>
      </w:pPr>
      <w:r w:rsidRPr="001D7AAC">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w:t>
      </w:r>
      <w:r w:rsidRPr="001D7AAC">
        <w:rPr>
          <w:spacing w:val="40"/>
          <w:sz w:val="24"/>
          <w:szCs w:val="24"/>
        </w:rPr>
        <w:t xml:space="preserve"> </w:t>
      </w:r>
      <w:r w:rsidRPr="001D7AAC">
        <w:rPr>
          <w:sz w:val="24"/>
          <w:szCs w:val="24"/>
        </w:rPr>
        <w:t>предлагаемые</w:t>
      </w:r>
      <w:r w:rsidRPr="001D7AAC">
        <w:rPr>
          <w:spacing w:val="40"/>
          <w:sz w:val="24"/>
          <w:szCs w:val="24"/>
        </w:rPr>
        <w:t xml:space="preserve"> </w:t>
      </w:r>
      <w:r w:rsidRPr="001D7AAC">
        <w:rPr>
          <w:sz w:val="24"/>
          <w:szCs w:val="24"/>
        </w:rPr>
        <w:t>варианты решений;</w:t>
      </w:r>
    </w:p>
    <w:p w14:paraId="5B3445C6" w14:textId="77777777" w:rsidR="00566F6F" w:rsidRPr="001D7AAC" w:rsidRDefault="001D7AAC">
      <w:pPr>
        <w:pStyle w:val="a3"/>
        <w:ind w:right="128"/>
        <w:rPr>
          <w:sz w:val="24"/>
          <w:szCs w:val="24"/>
        </w:rPr>
      </w:pPr>
      <w:r w:rsidRPr="001D7AAC">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F65AAD9" w14:textId="77777777" w:rsidR="00566F6F" w:rsidRPr="001D7AAC" w:rsidRDefault="001D7AAC">
      <w:pPr>
        <w:pStyle w:val="a3"/>
        <w:spacing w:line="322" w:lineRule="exact"/>
        <w:ind w:left="823" w:firstLine="0"/>
        <w:rPr>
          <w:sz w:val="24"/>
          <w:szCs w:val="24"/>
        </w:rPr>
      </w:pPr>
      <w:r w:rsidRPr="001D7AAC">
        <w:rPr>
          <w:sz w:val="24"/>
          <w:szCs w:val="24"/>
        </w:rPr>
        <w:t>Самоконтроль</w:t>
      </w:r>
      <w:r w:rsidRPr="001D7AAC">
        <w:rPr>
          <w:spacing w:val="44"/>
          <w:sz w:val="24"/>
          <w:szCs w:val="24"/>
        </w:rPr>
        <w:t xml:space="preserve"> </w:t>
      </w:r>
      <w:r w:rsidRPr="001D7AAC">
        <w:rPr>
          <w:spacing w:val="-2"/>
          <w:sz w:val="24"/>
          <w:szCs w:val="24"/>
        </w:rPr>
        <w:t>(рефлексия)</w:t>
      </w:r>
    </w:p>
    <w:p w14:paraId="7A583293" w14:textId="77777777" w:rsidR="00566F6F" w:rsidRPr="001D7AAC" w:rsidRDefault="001D7AAC">
      <w:pPr>
        <w:pStyle w:val="a3"/>
        <w:tabs>
          <w:tab w:val="left" w:pos="5433"/>
        </w:tabs>
        <w:ind w:left="823" w:firstLine="0"/>
        <w:jc w:val="left"/>
        <w:rPr>
          <w:sz w:val="24"/>
          <w:szCs w:val="24"/>
        </w:rPr>
      </w:pPr>
      <w:r w:rsidRPr="001D7AAC">
        <w:rPr>
          <w:sz w:val="24"/>
          <w:szCs w:val="24"/>
        </w:rPr>
        <w:t>–Владеть</w:t>
      </w:r>
      <w:r w:rsidRPr="001D7AAC">
        <w:rPr>
          <w:spacing w:val="-18"/>
          <w:sz w:val="24"/>
          <w:szCs w:val="24"/>
        </w:rPr>
        <w:t xml:space="preserve"> </w:t>
      </w:r>
      <w:r w:rsidRPr="001D7AAC">
        <w:rPr>
          <w:sz w:val="24"/>
          <w:szCs w:val="24"/>
        </w:rPr>
        <w:t>способами</w:t>
      </w:r>
      <w:r w:rsidRPr="001D7AAC">
        <w:rPr>
          <w:spacing w:val="-17"/>
          <w:sz w:val="24"/>
          <w:szCs w:val="24"/>
        </w:rPr>
        <w:t xml:space="preserve"> </w:t>
      </w:r>
      <w:r w:rsidRPr="001D7AAC">
        <w:rPr>
          <w:sz w:val="24"/>
          <w:szCs w:val="24"/>
        </w:rPr>
        <w:t>самоконтроля</w:t>
      </w:r>
      <w:r w:rsidRPr="001D7AAC">
        <w:rPr>
          <w:spacing w:val="-17"/>
          <w:sz w:val="24"/>
          <w:szCs w:val="24"/>
        </w:rPr>
        <w:t xml:space="preserve"> </w:t>
      </w:r>
      <w:r w:rsidRPr="001D7AAC">
        <w:rPr>
          <w:spacing w:val="-10"/>
          <w:sz w:val="24"/>
          <w:szCs w:val="24"/>
        </w:rPr>
        <w:t>и</w:t>
      </w:r>
      <w:r w:rsidRPr="001D7AAC">
        <w:rPr>
          <w:sz w:val="24"/>
          <w:szCs w:val="24"/>
        </w:rPr>
        <w:tab/>
      </w:r>
      <w:r w:rsidRPr="001D7AAC">
        <w:rPr>
          <w:spacing w:val="-2"/>
          <w:sz w:val="24"/>
          <w:szCs w:val="24"/>
        </w:rPr>
        <w:t>рефлексии;</w:t>
      </w:r>
    </w:p>
    <w:p w14:paraId="24993966" w14:textId="77777777" w:rsidR="00566F6F" w:rsidRPr="001D7AAC" w:rsidRDefault="001D7AAC">
      <w:pPr>
        <w:pStyle w:val="a3"/>
        <w:spacing w:before="1"/>
        <w:jc w:val="left"/>
        <w:rPr>
          <w:sz w:val="24"/>
          <w:szCs w:val="24"/>
        </w:rPr>
      </w:pPr>
      <w:r w:rsidRPr="001D7AAC">
        <w:rPr>
          <w:sz w:val="24"/>
          <w:szCs w:val="24"/>
        </w:rPr>
        <w:t>–объяснять</w:t>
      </w:r>
      <w:r w:rsidRPr="001D7AAC">
        <w:rPr>
          <w:spacing w:val="40"/>
          <w:sz w:val="24"/>
          <w:szCs w:val="24"/>
        </w:rPr>
        <w:t xml:space="preserve"> </w:t>
      </w:r>
      <w:r w:rsidRPr="001D7AAC">
        <w:rPr>
          <w:sz w:val="24"/>
          <w:szCs w:val="24"/>
        </w:rPr>
        <w:t>причины</w:t>
      </w:r>
      <w:r w:rsidRPr="001D7AAC">
        <w:rPr>
          <w:spacing w:val="40"/>
          <w:sz w:val="24"/>
          <w:szCs w:val="24"/>
        </w:rPr>
        <w:t xml:space="preserve"> </w:t>
      </w:r>
      <w:r w:rsidRPr="001D7AAC">
        <w:rPr>
          <w:sz w:val="24"/>
          <w:szCs w:val="24"/>
        </w:rPr>
        <w:t>достижения</w:t>
      </w:r>
      <w:r w:rsidRPr="001D7AAC">
        <w:rPr>
          <w:spacing w:val="40"/>
          <w:sz w:val="24"/>
          <w:szCs w:val="24"/>
        </w:rPr>
        <w:t xml:space="preserve"> </w:t>
      </w:r>
      <w:r w:rsidRPr="001D7AAC">
        <w:rPr>
          <w:sz w:val="24"/>
          <w:szCs w:val="24"/>
        </w:rPr>
        <w:t>(недостижения)</w:t>
      </w:r>
      <w:r w:rsidRPr="001D7AAC">
        <w:rPr>
          <w:spacing w:val="40"/>
          <w:sz w:val="24"/>
          <w:szCs w:val="24"/>
        </w:rPr>
        <w:t xml:space="preserve"> </w:t>
      </w:r>
      <w:r w:rsidRPr="001D7AAC">
        <w:rPr>
          <w:sz w:val="24"/>
          <w:szCs w:val="24"/>
        </w:rPr>
        <w:t>результатов</w:t>
      </w:r>
      <w:r w:rsidRPr="001D7AAC">
        <w:rPr>
          <w:spacing w:val="40"/>
          <w:sz w:val="24"/>
          <w:szCs w:val="24"/>
        </w:rPr>
        <w:t xml:space="preserve"> </w:t>
      </w:r>
      <w:r w:rsidRPr="001D7AAC">
        <w:rPr>
          <w:sz w:val="24"/>
          <w:szCs w:val="24"/>
        </w:rPr>
        <w:t>деятельности, давать оценку приобретённому опыту;</w:t>
      </w:r>
    </w:p>
    <w:p w14:paraId="253BCB9C" w14:textId="77777777" w:rsidR="00566F6F" w:rsidRPr="001D7AAC" w:rsidRDefault="001D7AAC">
      <w:pPr>
        <w:pStyle w:val="a3"/>
        <w:tabs>
          <w:tab w:val="left" w:pos="2150"/>
          <w:tab w:val="left" w:pos="3800"/>
          <w:tab w:val="left" w:pos="4174"/>
          <w:tab w:val="left" w:pos="5988"/>
          <w:tab w:val="left" w:pos="6505"/>
          <w:tab w:val="left" w:pos="7555"/>
          <w:tab w:val="left" w:pos="8548"/>
        </w:tabs>
        <w:ind w:right="130"/>
        <w:jc w:val="left"/>
        <w:rPr>
          <w:sz w:val="24"/>
          <w:szCs w:val="24"/>
        </w:rPr>
      </w:pPr>
      <w:r w:rsidRPr="001D7AAC">
        <w:rPr>
          <w:spacing w:val="-2"/>
          <w:sz w:val="24"/>
          <w:szCs w:val="24"/>
        </w:rPr>
        <w:t>–вносить</w:t>
      </w:r>
      <w:r w:rsidRPr="001D7AAC">
        <w:rPr>
          <w:sz w:val="24"/>
          <w:szCs w:val="24"/>
        </w:rPr>
        <w:tab/>
      </w:r>
      <w:r w:rsidRPr="001D7AAC">
        <w:rPr>
          <w:spacing w:val="-2"/>
          <w:sz w:val="24"/>
          <w:szCs w:val="24"/>
        </w:rPr>
        <w:t>коррективы</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деятельность</w:t>
      </w:r>
      <w:r w:rsidRPr="001D7AAC">
        <w:rPr>
          <w:sz w:val="24"/>
          <w:szCs w:val="24"/>
        </w:rPr>
        <w:tab/>
      </w:r>
      <w:r w:rsidRPr="001D7AAC">
        <w:rPr>
          <w:spacing w:val="-6"/>
          <w:sz w:val="24"/>
          <w:szCs w:val="24"/>
        </w:rPr>
        <w:t>на</w:t>
      </w:r>
      <w:r w:rsidRPr="001D7AAC">
        <w:rPr>
          <w:sz w:val="24"/>
          <w:szCs w:val="24"/>
        </w:rPr>
        <w:tab/>
      </w:r>
      <w:r w:rsidRPr="001D7AAC">
        <w:rPr>
          <w:spacing w:val="-2"/>
          <w:sz w:val="24"/>
          <w:szCs w:val="24"/>
        </w:rPr>
        <w:t>основе</w:t>
      </w:r>
      <w:r w:rsidRPr="001D7AAC">
        <w:rPr>
          <w:sz w:val="24"/>
          <w:szCs w:val="24"/>
        </w:rPr>
        <w:tab/>
      </w:r>
      <w:r w:rsidRPr="001D7AAC">
        <w:rPr>
          <w:spacing w:val="-2"/>
          <w:sz w:val="24"/>
          <w:szCs w:val="24"/>
        </w:rPr>
        <w:t>новых</w:t>
      </w:r>
      <w:r w:rsidRPr="001D7AAC">
        <w:rPr>
          <w:sz w:val="24"/>
          <w:szCs w:val="24"/>
        </w:rPr>
        <w:tab/>
      </w:r>
      <w:r w:rsidRPr="001D7AAC">
        <w:rPr>
          <w:spacing w:val="-2"/>
          <w:sz w:val="24"/>
          <w:szCs w:val="24"/>
        </w:rPr>
        <w:t xml:space="preserve">обстоятельств, </w:t>
      </w:r>
      <w:r w:rsidRPr="001D7AAC">
        <w:rPr>
          <w:sz w:val="24"/>
          <w:szCs w:val="24"/>
        </w:rPr>
        <w:t>изменившихся ситуаций, установленных ошибок, возникших</w:t>
      </w:r>
      <w:r w:rsidRPr="001D7AAC">
        <w:rPr>
          <w:spacing w:val="40"/>
          <w:sz w:val="24"/>
          <w:szCs w:val="24"/>
        </w:rPr>
        <w:t xml:space="preserve"> </w:t>
      </w:r>
      <w:r w:rsidRPr="001D7AAC">
        <w:rPr>
          <w:sz w:val="24"/>
          <w:szCs w:val="24"/>
        </w:rPr>
        <w:t>трудностей;</w:t>
      </w:r>
    </w:p>
    <w:p w14:paraId="01FED314" w14:textId="77777777" w:rsidR="00566F6F" w:rsidRPr="001D7AAC" w:rsidRDefault="001D7AAC">
      <w:pPr>
        <w:pStyle w:val="a3"/>
        <w:tabs>
          <w:tab w:val="left" w:pos="6218"/>
        </w:tabs>
        <w:ind w:left="823" w:right="3020" w:firstLine="0"/>
        <w:jc w:val="left"/>
        <w:rPr>
          <w:sz w:val="24"/>
          <w:szCs w:val="24"/>
        </w:rPr>
      </w:pPr>
      <w:r w:rsidRPr="001D7AAC">
        <w:rPr>
          <w:sz w:val="24"/>
          <w:szCs w:val="24"/>
        </w:rPr>
        <w:t>–оценивать соответствие результата цели и</w:t>
      </w:r>
      <w:r w:rsidRPr="001D7AAC">
        <w:rPr>
          <w:sz w:val="24"/>
          <w:szCs w:val="24"/>
        </w:rPr>
        <w:tab/>
      </w:r>
      <w:r w:rsidRPr="001D7AAC">
        <w:rPr>
          <w:spacing w:val="-2"/>
          <w:sz w:val="24"/>
          <w:szCs w:val="24"/>
        </w:rPr>
        <w:t xml:space="preserve">условиям. </w:t>
      </w:r>
      <w:r w:rsidRPr="001D7AAC">
        <w:rPr>
          <w:sz w:val="24"/>
          <w:szCs w:val="24"/>
        </w:rPr>
        <w:t>Принятие</w:t>
      </w:r>
      <w:r w:rsidRPr="001D7AAC">
        <w:rPr>
          <w:spacing w:val="40"/>
          <w:sz w:val="24"/>
          <w:szCs w:val="24"/>
        </w:rPr>
        <w:t xml:space="preserve"> </w:t>
      </w:r>
      <w:r w:rsidRPr="001D7AAC">
        <w:rPr>
          <w:sz w:val="24"/>
          <w:szCs w:val="24"/>
        </w:rPr>
        <w:t>себя</w:t>
      </w:r>
      <w:r w:rsidRPr="001D7AAC">
        <w:rPr>
          <w:spacing w:val="40"/>
          <w:sz w:val="24"/>
          <w:szCs w:val="24"/>
        </w:rPr>
        <w:t xml:space="preserve"> </w:t>
      </w:r>
      <w:r w:rsidRPr="001D7AAC">
        <w:rPr>
          <w:sz w:val="24"/>
          <w:szCs w:val="24"/>
        </w:rPr>
        <w:t>и других:</w:t>
      </w:r>
    </w:p>
    <w:p w14:paraId="27F44A9C" w14:textId="77777777" w:rsidR="00566F6F" w:rsidRPr="001D7AAC" w:rsidRDefault="001D7AAC">
      <w:pPr>
        <w:pStyle w:val="a3"/>
        <w:tabs>
          <w:tab w:val="left" w:pos="6787"/>
        </w:tabs>
        <w:spacing w:line="321" w:lineRule="exact"/>
        <w:ind w:left="823" w:firstLine="0"/>
        <w:jc w:val="left"/>
        <w:rPr>
          <w:sz w:val="24"/>
          <w:szCs w:val="24"/>
        </w:rPr>
      </w:pPr>
      <w:r w:rsidRPr="001D7AAC">
        <w:rPr>
          <w:sz w:val="24"/>
          <w:szCs w:val="24"/>
        </w:rPr>
        <w:t>–Осознанно</w:t>
      </w:r>
      <w:r w:rsidRPr="001D7AAC">
        <w:rPr>
          <w:spacing w:val="-13"/>
          <w:sz w:val="24"/>
          <w:szCs w:val="24"/>
        </w:rPr>
        <w:t xml:space="preserve"> </w:t>
      </w:r>
      <w:r w:rsidRPr="001D7AAC">
        <w:rPr>
          <w:sz w:val="24"/>
          <w:szCs w:val="24"/>
        </w:rPr>
        <w:t>относиться</w:t>
      </w:r>
      <w:r w:rsidRPr="001D7AAC">
        <w:rPr>
          <w:spacing w:val="-12"/>
          <w:sz w:val="24"/>
          <w:szCs w:val="24"/>
        </w:rPr>
        <w:t xml:space="preserve"> </w:t>
      </w:r>
      <w:r w:rsidRPr="001D7AAC">
        <w:rPr>
          <w:sz w:val="24"/>
          <w:szCs w:val="24"/>
        </w:rPr>
        <w:t>к</w:t>
      </w:r>
      <w:r w:rsidRPr="001D7AAC">
        <w:rPr>
          <w:spacing w:val="-13"/>
          <w:sz w:val="24"/>
          <w:szCs w:val="24"/>
        </w:rPr>
        <w:t xml:space="preserve"> </w:t>
      </w:r>
      <w:r w:rsidRPr="001D7AAC">
        <w:rPr>
          <w:sz w:val="24"/>
          <w:szCs w:val="24"/>
        </w:rPr>
        <w:t>другому</w:t>
      </w:r>
      <w:r w:rsidRPr="001D7AAC">
        <w:rPr>
          <w:spacing w:val="-14"/>
          <w:sz w:val="24"/>
          <w:szCs w:val="24"/>
        </w:rPr>
        <w:t xml:space="preserve"> </w:t>
      </w:r>
      <w:r w:rsidRPr="001D7AAC">
        <w:rPr>
          <w:sz w:val="24"/>
          <w:szCs w:val="24"/>
        </w:rPr>
        <w:t>человеку,</w:t>
      </w:r>
      <w:r w:rsidRPr="001D7AAC">
        <w:rPr>
          <w:spacing w:val="-13"/>
          <w:sz w:val="24"/>
          <w:szCs w:val="24"/>
        </w:rPr>
        <w:t xml:space="preserve"> </w:t>
      </w:r>
      <w:r w:rsidRPr="001D7AAC">
        <w:rPr>
          <w:spacing w:val="-5"/>
          <w:sz w:val="24"/>
          <w:szCs w:val="24"/>
        </w:rPr>
        <w:t>его</w:t>
      </w:r>
      <w:r w:rsidRPr="001D7AAC">
        <w:rPr>
          <w:sz w:val="24"/>
          <w:szCs w:val="24"/>
        </w:rPr>
        <w:tab/>
      </w:r>
      <w:r w:rsidRPr="001D7AAC">
        <w:rPr>
          <w:spacing w:val="-2"/>
          <w:sz w:val="24"/>
          <w:szCs w:val="24"/>
        </w:rPr>
        <w:t>мнению;</w:t>
      </w:r>
    </w:p>
    <w:p w14:paraId="61DEF9D2" w14:textId="77777777" w:rsidR="00566F6F" w:rsidRPr="001D7AAC" w:rsidRDefault="001D7AAC">
      <w:pPr>
        <w:pStyle w:val="a3"/>
        <w:ind w:left="823" w:firstLine="0"/>
        <w:jc w:val="left"/>
        <w:rPr>
          <w:sz w:val="24"/>
          <w:szCs w:val="24"/>
        </w:rPr>
      </w:pPr>
      <w:r w:rsidRPr="001D7AAC">
        <w:rPr>
          <w:sz w:val="24"/>
          <w:szCs w:val="24"/>
        </w:rPr>
        <w:t>–признавать</w:t>
      </w:r>
      <w:r w:rsidRPr="001D7AAC">
        <w:rPr>
          <w:spacing w:val="-9"/>
          <w:sz w:val="24"/>
          <w:szCs w:val="24"/>
        </w:rPr>
        <w:t xml:space="preserve"> </w:t>
      </w:r>
      <w:r w:rsidRPr="001D7AAC">
        <w:rPr>
          <w:sz w:val="24"/>
          <w:szCs w:val="24"/>
        </w:rPr>
        <w:t>своё</w:t>
      </w:r>
      <w:r w:rsidRPr="001D7AAC">
        <w:rPr>
          <w:spacing w:val="-8"/>
          <w:sz w:val="24"/>
          <w:szCs w:val="24"/>
        </w:rPr>
        <w:t xml:space="preserve"> </w:t>
      </w:r>
      <w:r w:rsidRPr="001D7AAC">
        <w:rPr>
          <w:sz w:val="24"/>
          <w:szCs w:val="24"/>
        </w:rPr>
        <w:t>право</w:t>
      </w:r>
      <w:r w:rsidRPr="001D7AAC">
        <w:rPr>
          <w:spacing w:val="-8"/>
          <w:sz w:val="24"/>
          <w:szCs w:val="24"/>
        </w:rPr>
        <w:t xml:space="preserve"> </w:t>
      </w:r>
      <w:r w:rsidRPr="001D7AAC">
        <w:rPr>
          <w:sz w:val="24"/>
          <w:szCs w:val="24"/>
        </w:rPr>
        <w:t>на</w:t>
      </w:r>
      <w:r w:rsidRPr="001D7AAC">
        <w:rPr>
          <w:spacing w:val="-8"/>
          <w:sz w:val="24"/>
          <w:szCs w:val="24"/>
        </w:rPr>
        <w:t xml:space="preserve"> </w:t>
      </w:r>
      <w:r w:rsidRPr="001D7AAC">
        <w:rPr>
          <w:sz w:val="24"/>
          <w:szCs w:val="24"/>
        </w:rPr>
        <w:t>ошибку</w:t>
      </w:r>
      <w:r w:rsidRPr="001D7AAC">
        <w:rPr>
          <w:spacing w:val="-8"/>
          <w:sz w:val="24"/>
          <w:szCs w:val="24"/>
        </w:rPr>
        <w:t xml:space="preserve"> </w:t>
      </w:r>
      <w:r w:rsidRPr="001D7AAC">
        <w:rPr>
          <w:sz w:val="24"/>
          <w:szCs w:val="24"/>
        </w:rPr>
        <w:t>и</w:t>
      </w:r>
      <w:r w:rsidRPr="001D7AAC">
        <w:rPr>
          <w:spacing w:val="-7"/>
          <w:sz w:val="24"/>
          <w:szCs w:val="24"/>
        </w:rPr>
        <w:t xml:space="preserve"> </w:t>
      </w:r>
      <w:r w:rsidRPr="001D7AAC">
        <w:rPr>
          <w:sz w:val="24"/>
          <w:szCs w:val="24"/>
        </w:rPr>
        <w:t>такое</w:t>
      </w:r>
      <w:r w:rsidRPr="001D7AAC">
        <w:rPr>
          <w:spacing w:val="-8"/>
          <w:sz w:val="24"/>
          <w:szCs w:val="24"/>
        </w:rPr>
        <w:t xml:space="preserve"> </w:t>
      </w:r>
      <w:r w:rsidRPr="001D7AAC">
        <w:rPr>
          <w:sz w:val="24"/>
          <w:szCs w:val="24"/>
        </w:rPr>
        <w:t>же</w:t>
      </w:r>
      <w:r w:rsidRPr="001D7AAC">
        <w:rPr>
          <w:spacing w:val="-8"/>
          <w:sz w:val="24"/>
          <w:szCs w:val="24"/>
        </w:rPr>
        <w:t xml:space="preserve"> </w:t>
      </w:r>
      <w:r w:rsidRPr="001D7AAC">
        <w:rPr>
          <w:sz w:val="24"/>
          <w:szCs w:val="24"/>
        </w:rPr>
        <w:t>право</w:t>
      </w:r>
      <w:r w:rsidRPr="001D7AAC">
        <w:rPr>
          <w:spacing w:val="-8"/>
          <w:sz w:val="24"/>
          <w:szCs w:val="24"/>
        </w:rPr>
        <w:t xml:space="preserve"> </w:t>
      </w:r>
      <w:r w:rsidRPr="001D7AAC">
        <w:rPr>
          <w:spacing w:val="-2"/>
          <w:sz w:val="24"/>
          <w:szCs w:val="24"/>
        </w:rPr>
        <w:t>другого.</w:t>
      </w:r>
    </w:p>
    <w:p w14:paraId="4222D225" w14:textId="77777777" w:rsidR="00566F6F" w:rsidRPr="001D7AAC" w:rsidRDefault="00566F6F">
      <w:pPr>
        <w:pStyle w:val="a3"/>
        <w:ind w:left="0" w:firstLine="0"/>
        <w:jc w:val="left"/>
        <w:rPr>
          <w:sz w:val="24"/>
          <w:szCs w:val="24"/>
        </w:rPr>
      </w:pPr>
    </w:p>
    <w:p w14:paraId="4CE49BA6" w14:textId="77777777" w:rsidR="00566F6F" w:rsidRPr="001D7AAC" w:rsidRDefault="001D7AAC">
      <w:pPr>
        <w:pStyle w:val="a3"/>
        <w:ind w:left="823" w:firstLine="0"/>
        <w:rPr>
          <w:sz w:val="24"/>
          <w:szCs w:val="24"/>
        </w:rPr>
      </w:pPr>
      <w:r w:rsidRPr="001D7AAC">
        <w:rPr>
          <w:sz w:val="24"/>
          <w:szCs w:val="24"/>
        </w:rPr>
        <w:t>ПРЕДМЕТНЫЕ</w:t>
      </w:r>
      <w:r w:rsidRPr="001D7AAC">
        <w:rPr>
          <w:spacing w:val="42"/>
          <w:sz w:val="24"/>
          <w:szCs w:val="24"/>
        </w:rPr>
        <w:t xml:space="preserve"> </w:t>
      </w:r>
      <w:r w:rsidRPr="001D7AAC">
        <w:rPr>
          <w:spacing w:val="-2"/>
          <w:sz w:val="24"/>
          <w:szCs w:val="24"/>
        </w:rPr>
        <w:t>РЕЗУЛЬТАТЫ</w:t>
      </w:r>
    </w:p>
    <w:p w14:paraId="793410B5" w14:textId="77777777" w:rsidR="00566F6F" w:rsidRPr="001D7AAC" w:rsidRDefault="001D7AAC">
      <w:pPr>
        <w:pStyle w:val="a3"/>
        <w:spacing w:before="1"/>
        <w:ind w:right="129"/>
        <w:rPr>
          <w:sz w:val="24"/>
          <w:szCs w:val="24"/>
        </w:rPr>
      </w:pPr>
      <w:r w:rsidRPr="001D7AAC">
        <w:rPr>
          <w:sz w:val="24"/>
          <w:szCs w:val="24"/>
        </w:rPr>
        <w:t>Достижение предметных результатов обучающимися с</w:t>
      </w:r>
      <w:r w:rsidRPr="001D7AAC">
        <w:rPr>
          <w:spacing w:val="-1"/>
          <w:sz w:val="24"/>
          <w:szCs w:val="24"/>
        </w:rPr>
        <w:t xml:space="preserve"> </w:t>
      </w:r>
      <w:r w:rsidRPr="001D7AAC">
        <w:rPr>
          <w:sz w:val="24"/>
          <w:szCs w:val="24"/>
        </w:rPr>
        <w:t>РАС</w:t>
      </w:r>
      <w:r w:rsidRPr="001D7AAC">
        <w:rPr>
          <w:spacing w:val="-1"/>
          <w:sz w:val="24"/>
          <w:szCs w:val="24"/>
        </w:rPr>
        <w:t xml:space="preserve"> </w:t>
      </w:r>
      <w:r w:rsidRPr="001D7AAC">
        <w:rPr>
          <w:sz w:val="24"/>
          <w:szCs w:val="24"/>
        </w:rPr>
        <w:t>на этапе</w:t>
      </w:r>
      <w:r w:rsidRPr="001D7AAC">
        <w:rPr>
          <w:spacing w:val="-1"/>
          <w:sz w:val="24"/>
          <w:szCs w:val="24"/>
        </w:rPr>
        <w:t xml:space="preserve"> </w:t>
      </w:r>
      <w:r w:rsidRPr="001D7AAC">
        <w:rPr>
          <w:sz w:val="24"/>
          <w:szCs w:val="24"/>
        </w:rPr>
        <w:t>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 xml:space="preserve">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w:t>
      </w:r>
      <w:r w:rsidRPr="001D7AAC">
        <w:rPr>
          <w:sz w:val="24"/>
          <w:szCs w:val="24"/>
        </w:rPr>
        <w:lastRenderedPageBreak/>
        <w:t>конкретным учащимся с РАС может не всегда совпадать с временными границами предметных результатов, распределенных по годам обучения.</w:t>
      </w:r>
    </w:p>
    <w:p w14:paraId="5D71F50D" w14:textId="77777777" w:rsidR="00566F6F" w:rsidRPr="001D7AAC" w:rsidRDefault="001D7AAC">
      <w:pPr>
        <w:pStyle w:val="2"/>
        <w:numPr>
          <w:ilvl w:val="0"/>
          <w:numId w:val="139"/>
        </w:numPr>
        <w:tabs>
          <w:tab w:val="left" w:pos="1031"/>
        </w:tabs>
        <w:spacing w:before="321"/>
        <w:ind w:left="1031" w:hanging="208"/>
        <w:jc w:val="both"/>
        <w:rPr>
          <w:sz w:val="24"/>
          <w:szCs w:val="24"/>
        </w:rPr>
      </w:pPr>
      <w:r w:rsidRPr="001D7AAC">
        <w:rPr>
          <w:spacing w:val="-2"/>
          <w:sz w:val="24"/>
          <w:szCs w:val="24"/>
        </w:rPr>
        <w:t>КЛАСС</w:t>
      </w:r>
    </w:p>
    <w:p w14:paraId="77D2D2F4" w14:textId="77777777" w:rsidR="00566F6F" w:rsidRPr="001D7AAC" w:rsidRDefault="001D7AAC">
      <w:pPr>
        <w:pStyle w:val="a3"/>
        <w:spacing w:before="1"/>
        <w:ind w:right="128"/>
        <w:rPr>
          <w:sz w:val="24"/>
          <w:szCs w:val="24"/>
        </w:rPr>
      </w:pPr>
      <w:r w:rsidRPr="001D7AAC">
        <w:rPr>
          <w:sz w:val="24"/>
          <w:szCs w:val="24"/>
        </w:rPr>
        <w:t>–Приводить примеры географических объектов, процессов</w:t>
      </w:r>
      <w:r w:rsidRPr="001D7AAC">
        <w:rPr>
          <w:spacing w:val="40"/>
          <w:sz w:val="24"/>
          <w:szCs w:val="24"/>
        </w:rPr>
        <w:t xml:space="preserve"> </w:t>
      </w:r>
      <w:r w:rsidRPr="001D7AAC">
        <w:rPr>
          <w:sz w:val="24"/>
          <w:szCs w:val="24"/>
        </w:rPr>
        <w:t>и явлений, изучаемых различными ветвями</w:t>
      </w:r>
      <w:r w:rsidRPr="001D7AAC">
        <w:rPr>
          <w:spacing w:val="-12"/>
          <w:sz w:val="24"/>
          <w:szCs w:val="24"/>
        </w:rPr>
        <w:t xml:space="preserve"> </w:t>
      </w:r>
      <w:r w:rsidRPr="001D7AAC">
        <w:rPr>
          <w:sz w:val="24"/>
          <w:szCs w:val="24"/>
        </w:rPr>
        <w:t>географической науки;</w:t>
      </w:r>
    </w:p>
    <w:p w14:paraId="6DF3D5AC" w14:textId="77777777" w:rsidR="00566F6F" w:rsidRPr="001D7AAC" w:rsidRDefault="001D7AAC">
      <w:pPr>
        <w:pStyle w:val="a3"/>
        <w:spacing w:line="321" w:lineRule="exact"/>
        <w:ind w:left="823" w:firstLine="0"/>
        <w:rPr>
          <w:sz w:val="24"/>
          <w:szCs w:val="24"/>
        </w:rPr>
      </w:pPr>
      <w:r w:rsidRPr="001D7AAC">
        <w:rPr>
          <w:sz w:val="24"/>
          <w:szCs w:val="24"/>
        </w:rPr>
        <w:t>–приводить</w:t>
      </w:r>
      <w:r w:rsidRPr="001D7AAC">
        <w:rPr>
          <w:spacing w:val="56"/>
          <w:sz w:val="24"/>
          <w:szCs w:val="24"/>
        </w:rPr>
        <w:t xml:space="preserve"> </w:t>
      </w:r>
      <w:r w:rsidRPr="001D7AAC">
        <w:rPr>
          <w:sz w:val="24"/>
          <w:szCs w:val="24"/>
        </w:rPr>
        <w:t>примеры</w:t>
      </w:r>
      <w:r w:rsidRPr="001D7AAC">
        <w:rPr>
          <w:spacing w:val="57"/>
          <w:sz w:val="24"/>
          <w:szCs w:val="24"/>
        </w:rPr>
        <w:t xml:space="preserve"> </w:t>
      </w:r>
      <w:r w:rsidRPr="001D7AAC">
        <w:rPr>
          <w:sz w:val="24"/>
          <w:szCs w:val="24"/>
        </w:rPr>
        <w:t>методов</w:t>
      </w:r>
      <w:r w:rsidRPr="001D7AAC">
        <w:rPr>
          <w:spacing w:val="56"/>
          <w:sz w:val="24"/>
          <w:szCs w:val="24"/>
        </w:rPr>
        <w:t xml:space="preserve"> </w:t>
      </w:r>
      <w:r w:rsidRPr="001D7AAC">
        <w:rPr>
          <w:sz w:val="24"/>
          <w:szCs w:val="24"/>
        </w:rPr>
        <w:t>исследования,</w:t>
      </w:r>
      <w:r w:rsidRPr="001D7AAC">
        <w:rPr>
          <w:spacing w:val="56"/>
          <w:sz w:val="24"/>
          <w:szCs w:val="24"/>
        </w:rPr>
        <w:t xml:space="preserve"> </w:t>
      </w:r>
      <w:r w:rsidRPr="001D7AAC">
        <w:rPr>
          <w:sz w:val="24"/>
          <w:szCs w:val="24"/>
        </w:rPr>
        <w:t>применяемых</w:t>
      </w:r>
      <w:r w:rsidRPr="001D7AAC">
        <w:rPr>
          <w:spacing w:val="25"/>
          <w:sz w:val="24"/>
          <w:szCs w:val="24"/>
        </w:rPr>
        <w:t xml:space="preserve">  </w:t>
      </w:r>
      <w:r w:rsidRPr="001D7AAC">
        <w:rPr>
          <w:sz w:val="24"/>
          <w:szCs w:val="24"/>
        </w:rPr>
        <w:t>в</w:t>
      </w:r>
      <w:r w:rsidRPr="001D7AAC">
        <w:rPr>
          <w:spacing w:val="31"/>
          <w:sz w:val="24"/>
          <w:szCs w:val="24"/>
        </w:rPr>
        <w:t xml:space="preserve"> </w:t>
      </w:r>
      <w:r w:rsidRPr="001D7AAC">
        <w:rPr>
          <w:spacing w:val="-2"/>
          <w:sz w:val="24"/>
          <w:szCs w:val="24"/>
        </w:rPr>
        <w:t>географии;</w:t>
      </w:r>
    </w:p>
    <w:p w14:paraId="3E590B37" w14:textId="77777777" w:rsidR="00566F6F" w:rsidRPr="001D7AAC" w:rsidRDefault="001D7AAC">
      <w:pPr>
        <w:pStyle w:val="a3"/>
        <w:ind w:right="125"/>
        <w:rPr>
          <w:sz w:val="24"/>
          <w:szCs w:val="24"/>
        </w:rPr>
      </w:pPr>
      <w:r w:rsidRPr="001D7AAC">
        <w:rPr>
          <w:sz w:val="24"/>
          <w:szCs w:val="24"/>
        </w:rPr>
        <w:t>–выбирать источники географической информации (картографические, текстовые, видеои фотоизображения, интернет-ресурсы),</w:t>
      </w:r>
      <w:r w:rsidRPr="001D7AAC">
        <w:rPr>
          <w:spacing w:val="-13"/>
          <w:sz w:val="24"/>
          <w:szCs w:val="24"/>
        </w:rPr>
        <w:t xml:space="preserve"> </w:t>
      </w:r>
      <w:r w:rsidRPr="001D7AAC">
        <w:rPr>
          <w:sz w:val="24"/>
          <w:szCs w:val="24"/>
        </w:rPr>
        <w:t>необходимые</w:t>
      </w:r>
      <w:r w:rsidRPr="001D7AAC">
        <w:rPr>
          <w:spacing w:val="-14"/>
          <w:sz w:val="24"/>
          <w:szCs w:val="24"/>
        </w:rPr>
        <w:t xml:space="preserve"> </w:t>
      </w:r>
      <w:r w:rsidRPr="001D7AAC">
        <w:rPr>
          <w:sz w:val="24"/>
          <w:szCs w:val="24"/>
        </w:rPr>
        <w:t>для</w:t>
      </w:r>
      <w:r w:rsidRPr="001D7AAC">
        <w:rPr>
          <w:spacing w:val="-15"/>
          <w:sz w:val="24"/>
          <w:szCs w:val="24"/>
        </w:rPr>
        <w:t xml:space="preserve"> </w:t>
      </w:r>
      <w:r w:rsidRPr="001D7AAC">
        <w:rPr>
          <w:sz w:val="24"/>
          <w:szCs w:val="24"/>
        </w:rPr>
        <w:t xml:space="preserve">изучения истории географических открытий и важнейших географических исследований </w:t>
      </w:r>
      <w:r w:rsidRPr="001D7AAC">
        <w:rPr>
          <w:spacing w:val="-2"/>
          <w:sz w:val="24"/>
          <w:szCs w:val="24"/>
        </w:rPr>
        <w:t>современности;</w:t>
      </w:r>
    </w:p>
    <w:p w14:paraId="79100DD3" w14:textId="77777777" w:rsidR="00566F6F" w:rsidRPr="001D7AAC" w:rsidRDefault="001D7AAC">
      <w:pPr>
        <w:pStyle w:val="a3"/>
        <w:spacing w:before="1"/>
        <w:ind w:right="126"/>
        <w:rPr>
          <w:sz w:val="24"/>
          <w:szCs w:val="24"/>
        </w:rPr>
      </w:pPr>
      <w:r w:rsidRPr="001D7AAC">
        <w:rPr>
          <w:sz w:val="24"/>
          <w:szCs w:val="24"/>
        </w:rPr>
        <w:t xml:space="preserve">–интегрировать и интерпретировать информацию о путешествиях и географических исследованиях Земли, представленную в одном или нескольких </w:t>
      </w:r>
      <w:r w:rsidRPr="001D7AAC">
        <w:rPr>
          <w:spacing w:val="-2"/>
          <w:sz w:val="24"/>
          <w:szCs w:val="24"/>
        </w:rPr>
        <w:t>источниках;</w:t>
      </w:r>
    </w:p>
    <w:p w14:paraId="77EF577A" w14:textId="77777777" w:rsidR="00566F6F" w:rsidRPr="001D7AAC" w:rsidRDefault="001D7AAC">
      <w:pPr>
        <w:pStyle w:val="a3"/>
        <w:ind w:right="131"/>
        <w:rPr>
          <w:sz w:val="24"/>
          <w:szCs w:val="24"/>
        </w:rPr>
      </w:pPr>
      <w:r w:rsidRPr="001D7AAC">
        <w:rPr>
          <w:sz w:val="24"/>
          <w:szCs w:val="24"/>
        </w:rPr>
        <w:t xml:space="preserve">–различать вклад великих путешественников в географическое изучение </w:t>
      </w:r>
      <w:r w:rsidRPr="001D7AAC">
        <w:rPr>
          <w:spacing w:val="-2"/>
          <w:sz w:val="24"/>
          <w:szCs w:val="24"/>
        </w:rPr>
        <w:t>Земли;</w:t>
      </w:r>
    </w:p>
    <w:p w14:paraId="33FBDF07" w14:textId="77777777" w:rsidR="00566F6F" w:rsidRPr="001D7AAC" w:rsidRDefault="001D7AAC">
      <w:pPr>
        <w:pStyle w:val="a3"/>
        <w:spacing w:line="321" w:lineRule="exact"/>
        <w:ind w:left="823" w:firstLine="0"/>
        <w:rPr>
          <w:sz w:val="24"/>
          <w:szCs w:val="24"/>
        </w:rPr>
      </w:pPr>
      <w:r w:rsidRPr="001D7AAC">
        <w:rPr>
          <w:sz w:val="24"/>
          <w:szCs w:val="24"/>
        </w:rPr>
        <w:t>–описывать</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z w:val="24"/>
          <w:szCs w:val="24"/>
        </w:rPr>
        <w:t>сравнивать</w:t>
      </w:r>
      <w:r w:rsidRPr="001D7AAC">
        <w:rPr>
          <w:spacing w:val="-12"/>
          <w:sz w:val="24"/>
          <w:szCs w:val="24"/>
        </w:rPr>
        <w:t xml:space="preserve"> </w:t>
      </w:r>
      <w:r w:rsidRPr="001D7AAC">
        <w:rPr>
          <w:sz w:val="24"/>
          <w:szCs w:val="24"/>
        </w:rPr>
        <w:t>маршруты</w:t>
      </w:r>
      <w:r w:rsidRPr="001D7AAC">
        <w:rPr>
          <w:spacing w:val="-12"/>
          <w:sz w:val="24"/>
          <w:szCs w:val="24"/>
        </w:rPr>
        <w:t xml:space="preserve"> </w:t>
      </w:r>
      <w:r w:rsidRPr="001D7AAC">
        <w:rPr>
          <w:sz w:val="24"/>
          <w:szCs w:val="24"/>
        </w:rPr>
        <w:t>их</w:t>
      </w:r>
      <w:r w:rsidRPr="001D7AAC">
        <w:rPr>
          <w:spacing w:val="-12"/>
          <w:sz w:val="24"/>
          <w:szCs w:val="24"/>
        </w:rPr>
        <w:t xml:space="preserve"> </w:t>
      </w:r>
      <w:r w:rsidRPr="001D7AAC">
        <w:rPr>
          <w:spacing w:val="-2"/>
          <w:sz w:val="24"/>
          <w:szCs w:val="24"/>
        </w:rPr>
        <w:t>путешествий;</w:t>
      </w:r>
    </w:p>
    <w:p w14:paraId="60A7E52F" w14:textId="77777777" w:rsidR="00566F6F" w:rsidRPr="001D7AAC" w:rsidRDefault="001D7AAC">
      <w:pPr>
        <w:pStyle w:val="a3"/>
        <w:spacing w:before="1"/>
        <w:ind w:right="125"/>
        <w:rPr>
          <w:sz w:val="24"/>
          <w:szCs w:val="24"/>
        </w:rPr>
      </w:pPr>
      <w:r w:rsidRPr="001D7AAC">
        <w:rPr>
          <w:sz w:val="24"/>
          <w:szCs w:val="24"/>
        </w:rPr>
        <w:t>–находить в различных источниках информации (включая интернет-ресурсы) факты, позволяющие оценить вклад российских путешественников и</w:t>
      </w:r>
      <w:r w:rsidRPr="001D7AAC">
        <w:rPr>
          <w:spacing w:val="40"/>
          <w:sz w:val="24"/>
          <w:szCs w:val="24"/>
        </w:rPr>
        <w:t xml:space="preserve"> </w:t>
      </w:r>
      <w:r w:rsidRPr="001D7AAC">
        <w:rPr>
          <w:sz w:val="24"/>
          <w:szCs w:val="24"/>
        </w:rPr>
        <w:t>исследователей в развитие знаний</w:t>
      </w:r>
      <w:r w:rsidRPr="001D7AAC">
        <w:rPr>
          <w:spacing w:val="40"/>
          <w:sz w:val="24"/>
          <w:szCs w:val="24"/>
        </w:rPr>
        <w:t xml:space="preserve"> </w:t>
      </w:r>
      <w:r w:rsidRPr="001D7AAC">
        <w:rPr>
          <w:sz w:val="24"/>
          <w:szCs w:val="24"/>
        </w:rPr>
        <w:t>о Земле;</w:t>
      </w:r>
    </w:p>
    <w:p w14:paraId="24102D85" w14:textId="77777777" w:rsidR="00566F6F" w:rsidRPr="001D7AAC" w:rsidRDefault="001D7AAC">
      <w:pPr>
        <w:pStyle w:val="a3"/>
        <w:ind w:right="133"/>
        <w:rPr>
          <w:sz w:val="24"/>
          <w:szCs w:val="24"/>
        </w:rPr>
      </w:pPr>
      <w:r w:rsidRPr="001D7AAC">
        <w:rPr>
          <w:sz w:val="24"/>
          <w:szCs w:val="24"/>
        </w:rPr>
        <w:t>–определять направления, расстояния по плану местности</w:t>
      </w:r>
      <w:r w:rsidRPr="001D7AAC">
        <w:rPr>
          <w:spacing w:val="40"/>
          <w:sz w:val="24"/>
          <w:szCs w:val="24"/>
        </w:rPr>
        <w:t xml:space="preserve"> </w:t>
      </w:r>
      <w:r w:rsidRPr="001D7AAC">
        <w:rPr>
          <w:sz w:val="24"/>
          <w:szCs w:val="24"/>
        </w:rPr>
        <w:t>и по географическим картам, географические координаты по географическим</w:t>
      </w:r>
      <w:r w:rsidRPr="001D7AAC">
        <w:rPr>
          <w:spacing w:val="80"/>
          <w:sz w:val="24"/>
          <w:szCs w:val="24"/>
        </w:rPr>
        <w:t xml:space="preserve"> </w:t>
      </w:r>
      <w:r w:rsidRPr="001D7AAC">
        <w:rPr>
          <w:sz w:val="24"/>
          <w:szCs w:val="24"/>
        </w:rPr>
        <w:t>картам;</w:t>
      </w:r>
    </w:p>
    <w:p w14:paraId="3261290B" w14:textId="1598B611" w:rsidR="00566F6F" w:rsidRPr="001D7AAC" w:rsidRDefault="001D7AAC" w:rsidP="00FB41A0">
      <w:pPr>
        <w:pStyle w:val="a3"/>
        <w:ind w:left="823" w:firstLine="0"/>
        <w:rPr>
          <w:sz w:val="24"/>
          <w:szCs w:val="24"/>
        </w:rPr>
      </w:pPr>
      <w:r w:rsidRPr="001D7AAC">
        <w:rPr>
          <w:sz w:val="24"/>
          <w:szCs w:val="24"/>
        </w:rPr>
        <w:t>–использовать</w:t>
      </w:r>
      <w:r w:rsidRPr="001D7AAC">
        <w:rPr>
          <w:spacing w:val="-18"/>
          <w:sz w:val="24"/>
          <w:szCs w:val="24"/>
        </w:rPr>
        <w:t xml:space="preserve"> </w:t>
      </w:r>
      <w:r w:rsidRPr="001D7AAC">
        <w:rPr>
          <w:sz w:val="24"/>
          <w:szCs w:val="24"/>
        </w:rPr>
        <w:t>условные</w:t>
      </w:r>
      <w:r w:rsidRPr="001D7AAC">
        <w:rPr>
          <w:spacing w:val="-17"/>
          <w:sz w:val="24"/>
          <w:szCs w:val="24"/>
        </w:rPr>
        <w:t xml:space="preserve"> </w:t>
      </w:r>
      <w:r w:rsidRPr="001D7AAC">
        <w:rPr>
          <w:sz w:val="24"/>
          <w:szCs w:val="24"/>
        </w:rPr>
        <w:t>обозначения</w:t>
      </w:r>
      <w:r w:rsidRPr="001D7AAC">
        <w:rPr>
          <w:spacing w:val="-18"/>
          <w:sz w:val="24"/>
          <w:szCs w:val="24"/>
        </w:rPr>
        <w:t xml:space="preserve"> </w:t>
      </w:r>
      <w:r w:rsidRPr="001D7AAC">
        <w:rPr>
          <w:sz w:val="24"/>
          <w:szCs w:val="24"/>
        </w:rPr>
        <w:t>планов</w:t>
      </w:r>
      <w:r w:rsidRPr="001D7AAC">
        <w:rPr>
          <w:spacing w:val="-17"/>
          <w:sz w:val="24"/>
          <w:szCs w:val="24"/>
        </w:rPr>
        <w:t xml:space="preserve"> </w:t>
      </w:r>
      <w:r w:rsidRPr="001D7AAC">
        <w:rPr>
          <w:sz w:val="24"/>
          <w:szCs w:val="24"/>
        </w:rPr>
        <w:t>местности</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географических</w:t>
      </w:r>
      <w:r w:rsidRPr="001D7AAC">
        <w:rPr>
          <w:spacing w:val="-9"/>
          <w:sz w:val="24"/>
          <w:szCs w:val="24"/>
        </w:rPr>
        <w:t xml:space="preserve"> </w:t>
      </w:r>
      <w:r w:rsidRPr="001D7AAC">
        <w:rPr>
          <w:spacing w:val="-4"/>
          <w:sz w:val="24"/>
          <w:szCs w:val="24"/>
        </w:rPr>
        <w:t>карт</w:t>
      </w:r>
      <w:r w:rsidR="00FB41A0">
        <w:rPr>
          <w:spacing w:val="-4"/>
          <w:sz w:val="24"/>
          <w:szCs w:val="24"/>
        </w:rPr>
        <w:t xml:space="preserve"> </w:t>
      </w:r>
      <w:r w:rsidRPr="001D7AAC">
        <w:rPr>
          <w:sz w:val="24"/>
          <w:szCs w:val="24"/>
        </w:rPr>
        <w:t>для получения информации, необходимой для решения</w:t>
      </w:r>
      <w:r w:rsidRPr="001D7AAC">
        <w:rPr>
          <w:spacing w:val="35"/>
          <w:sz w:val="24"/>
          <w:szCs w:val="24"/>
        </w:rPr>
        <w:t xml:space="preserve"> </w:t>
      </w:r>
      <w:r w:rsidRPr="001D7AAC">
        <w:rPr>
          <w:sz w:val="24"/>
          <w:szCs w:val="24"/>
        </w:rPr>
        <w:t>учебных и (или) практико- ориентированных задач;</w:t>
      </w:r>
    </w:p>
    <w:p w14:paraId="547059F8" w14:textId="77777777" w:rsidR="00566F6F" w:rsidRPr="001D7AAC" w:rsidRDefault="001D7AAC">
      <w:pPr>
        <w:pStyle w:val="a3"/>
        <w:tabs>
          <w:tab w:val="left" w:pos="2651"/>
          <w:tab w:val="left" w:pos="4041"/>
          <w:tab w:val="left" w:pos="5165"/>
          <w:tab w:val="left" w:pos="7029"/>
          <w:tab w:val="left" w:pos="9457"/>
        </w:tabs>
        <w:spacing w:line="321" w:lineRule="exact"/>
        <w:ind w:left="823" w:firstLine="0"/>
        <w:jc w:val="left"/>
        <w:rPr>
          <w:sz w:val="24"/>
          <w:szCs w:val="24"/>
        </w:rPr>
      </w:pPr>
      <w:r w:rsidRPr="001D7AAC">
        <w:rPr>
          <w:spacing w:val="-2"/>
          <w:sz w:val="24"/>
          <w:szCs w:val="24"/>
        </w:rPr>
        <w:t>–применять</w:t>
      </w:r>
      <w:r w:rsidRPr="001D7AAC">
        <w:rPr>
          <w:sz w:val="24"/>
          <w:szCs w:val="24"/>
        </w:rPr>
        <w:tab/>
      </w:r>
      <w:r w:rsidRPr="001D7AAC">
        <w:rPr>
          <w:spacing w:val="-2"/>
          <w:sz w:val="24"/>
          <w:szCs w:val="24"/>
        </w:rPr>
        <w:t>понятия</w:t>
      </w:r>
      <w:r w:rsidRPr="001D7AAC">
        <w:rPr>
          <w:sz w:val="24"/>
          <w:szCs w:val="24"/>
        </w:rPr>
        <w:tab/>
      </w:r>
      <w:r w:rsidRPr="001D7AAC">
        <w:rPr>
          <w:spacing w:val="-2"/>
          <w:sz w:val="24"/>
          <w:szCs w:val="24"/>
        </w:rPr>
        <w:t>«план</w:t>
      </w:r>
      <w:r w:rsidRPr="001D7AAC">
        <w:rPr>
          <w:sz w:val="24"/>
          <w:szCs w:val="24"/>
        </w:rPr>
        <w:tab/>
      </w:r>
      <w:r w:rsidRPr="001D7AAC">
        <w:rPr>
          <w:spacing w:val="-2"/>
          <w:sz w:val="24"/>
          <w:szCs w:val="24"/>
        </w:rPr>
        <w:t>местности»,</w:t>
      </w:r>
      <w:r w:rsidRPr="001D7AAC">
        <w:rPr>
          <w:sz w:val="24"/>
          <w:szCs w:val="24"/>
        </w:rPr>
        <w:tab/>
      </w:r>
      <w:r w:rsidRPr="001D7AAC">
        <w:rPr>
          <w:spacing w:val="-2"/>
          <w:sz w:val="24"/>
          <w:szCs w:val="24"/>
        </w:rPr>
        <w:t>«географическая</w:t>
      </w:r>
      <w:r w:rsidRPr="001D7AAC">
        <w:rPr>
          <w:sz w:val="24"/>
          <w:szCs w:val="24"/>
        </w:rPr>
        <w:tab/>
      </w:r>
      <w:r w:rsidRPr="001D7AAC">
        <w:rPr>
          <w:spacing w:val="-2"/>
          <w:sz w:val="24"/>
          <w:szCs w:val="24"/>
        </w:rPr>
        <w:t>карта»,</w:t>
      </w:r>
    </w:p>
    <w:p w14:paraId="75386A2A" w14:textId="77777777" w:rsidR="00566F6F" w:rsidRPr="001D7AAC" w:rsidRDefault="001D7AAC">
      <w:pPr>
        <w:pStyle w:val="a3"/>
        <w:ind w:firstLine="0"/>
        <w:jc w:val="left"/>
        <w:rPr>
          <w:sz w:val="24"/>
          <w:szCs w:val="24"/>
        </w:rPr>
      </w:pPr>
      <w:r w:rsidRPr="001D7AAC">
        <w:rPr>
          <w:sz w:val="24"/>
          <w:szCs w:val="24"/>
        </w:rPr>
        <w:t>«аэрофотоснимок»,</w:t>
      </w:r>
      <w:r w:rsidRPr="001D7AAC">
        <w:rPr>
          <w:spacing w:val="52"/>
          <w:sz w:val="24"/>
          <w:szCs w:val="24"/>
        </w:rPr>
        <w:t xml:space="preserve"> </w:t>
      </w:r>
      <w:r w:rsidRPr="001D7AAC">
        <w:rPr>
          <w:sz w:val="24"/>
          <w:szCs w:val="24"/>
        </w:rPr>
        <w:t>«ориентирование</w:t>
      </w:r>
      <w:r w:rsidRPr="001D7AAC">
        <w:rPr>
          <w:spacing w:val="52"/>
          <w:sz w:val="24"/>
          <w:szCs w:val="24"/>
        </w:rPr>
        <w:t xml:space="preserve"> </w:t>
      </w:r>
      <w:r w:rsidRPr="001D7AAC">
        <w:rPr>
          <w:sz w:val="24"/>
          <w:szCs w:val="24"/>
        </w:rPr>
        <w:t>на</w:t>
      </w:r>
      <w:r w:rsidRPr="001D7AAC">
        <w:rPr>
          <w:spacing w:val="40"/>
          <w:sz w:val="24"/>
          <w:szCs w:val="24"/>
        </w:rPr>
        <w:t xml:space="preserve"> </w:t>
      </w:r>
      <w:r w:rsidRPr="001D7AAC">
        <w:rPr>
          <w:spacing w:val="-2"/>
          <w:sz w:val="24"/>
          <w:szCs w:val="24"/>
        </w:rPr>
        <w:t>местности»,</w:t>
      </w:r>
    </w:p>
    <w:p w14:paraId="104DBCC1" w14:textId="77777777" w:rsidR="00566F6F" w:rsidRPr="001D7AAC" w:rsidRDefault="001D7AAC">
      <w:pPr>
        <w:pStyle w:val="a3"/>
        <w:tabs>
          <w:tab w:val="left" w:pos="8863"/>
          <w:tab w:val="left" w:pos="9902"/>
        </w:tabs>
        <w:spacing w:before="1"/>
        <w:ind w:right="127"/>
        <w:jc w:val="left"/>
        <w:rPr>
          <w:sz w:val="24"/>
          <w:szCs w:val="24"/>
        </w:rPr>
      </w:pPr>
      <w:r w:rsidRPr="001D7AAC">
        <w:rPr>
          <w:sz w:val="24"/>
          <w:szCs w:val="24"/>
        </w:rPr>
        <w:t>«стороны</w:t>
      </w:r>
      <w:r w:rsidRPr="001D7AAC">
        <w:rPr>
          <w:spacing w:val="80"/>
          <w:sz w:val="24"/>
          <w:szCs w:val="24"/>
        </w:rPr>
        <w:t xml:space="preserve"> </w:t>
      </w:r>
      <w:r w:rsidRPr="001D7AAC">
        <w:rPr>
          <w:sz w:val="24"/>
          <w:szCs w:val="24"/>
        </w:rPr>
        <w:t>горизонта»,</w:t>
      </w:r>
      <w:r w:rsidRPr="001D7AAC">
        <w:rPr>
          <w:spacing w:val="80"/>
          <w:sz w:val="24"/>
          <w:szCs w:val="24"/>
        </w:rPr>
        <w:t xml:space="preserve"> </w:t>
      </w:r>
      <w:r w:rsidRPr="001D7AAC">
        <w:rPr>
          <w:sz w:val="24"/>
          <w:szCs w:val="24"/>
        </w:rPr>
        <w:t>«горизонтали»,</w:t>
      </w:r>
      <w:r w:rsidRPr="001D7AAC">
        <w:rPr>
          <w:spacing w:val="80"/>
          <w:sz w:val="24"/>
          <w:szCs w:val="24"/>
        </w:rPr>
        <w:t xml:space="preserve"> </w:t>
      </w:r>
      <w:r w:rsidRPr="001D7AAC">
        <w:rPr>
          <w:sz w:val="24"/>
          <w:szCs w:val="24"/>
        </w:rPr>
        <w:t>«масштаб»,</w:t>
      </w:r>
      <w:r w:rsidRPr="001D7AAC">
        <w:rPr>
          <w:spacing w:val="80"/>
          <w:sz w:val="24"/>
          <w:szCs w:val="24"/>
        </w:rPr>
        <w:t xml:space="preserve"> </w:t>
      </w:r>
      <w:r w:rsidRPr="001D7AAC">
        <w:rPr>
          <w:sz w:val="24"/>
          <w:szCs w:val="24"/>
        </w:rPr>
        <w:t>«условные</w:t>
      </w:r>
      <w:r w:rsidRPr="001D7AAC">
        <w:rPr>
          <w:sz w:val="24"/>
          <w:szCs w:val="24"/>
        </w:rPr>
        <w:tab/>
      </w:r>
      <w:r w:rsidRPr="001D7AAC">
        <w:rPr>
          <w:spacing w:val="-2"/>
          <w:sz w:val="24"/>
          <w:szCs w:val="24"/>
        </w:rPr>
        <w:t>знаки»</w:t>
      </w:r>
      <w:r w:rsidRPr="001D7AAC">
        <w:rPr>
          <w:sz w:val="24"/>
          <w:szCs w:val="24"/>
        </w:rPr>
        <w:tab/>
      </w:r>
      <w:r w:rsidRPr="001D7AAC">
        <w:rPr>
          <w:spacing w:val="-4"/>
          <w:sz w:val="24"/>
          <w:szCs w:val="24"/>
        </w:rPr>
        <w:t xml:space="preserve">для </w:t>
      </w:r>
      <w:r w:rsidRPr="001D7AAC">
        <w:rPr>
          <w:sz w:val="24"/>
          <w:szCs w:val="24"/>
        </w:rPr>
        <w:t>решения учебных и практико-ориентированных задач;</w:t>
      </w:r>
    </w:p>
    <w:p w14:paraId="114EF662" w14:textId="77777777" w:rsidR="00566F6F" w:rsidRPr="001D7AAC" w:rsidRDefault="001D7AAC">
      <w:pPr>
        <w:pStyle w:val="a3"/>
        <w:spacing w:line="321" w:lineRule="exact"/>
        <w:ind w:left="823" w:firstLine="0"/>
        <w:jc w:val="left"/>
        <w:rPr>
          <w:sz w:val="24"/>
          <w:szCs w:val="24"/>
        </w:rPr>
      </w:pPr>
      <w:r w:rsidRPr="001D7AAC">
        <w:rPr>
          <w:sz w:val="24"/>
          <w:szCs w:val="24"/>
        </w:rPr>
        <w:t>–различать</w:t>
      </w:r>
      <w:r w:rsidRPr="001D7AAC">
        <w:rPr>
          <w:spacing w:val="-8"/>
          <w:sz w:val="24"/>
          <w:szCs w:val="24"/>
        </w:rPr>
        <w:t xml:space="preserve"> </w:t>
      </w:r>
      <w:r w:rsidRPr="001D7AAC">
        <w:rPr>
          <w:sz w:val="24"/>
          <w:szCs w:val="24"/>
        </w:rPr>
        <w:t>понятия</w:t>
      </w:r>
      <w:r w:rsidRPr="001D7AAC">
        <w:rPr>
          <w:spacing w:val="-6"/>
          <w:sz w:val="24"/>
          <w:szCs w:val="24"/>
        </w:rPr>
        <w:t xml:space="preserve"> </w:t>
      </w:r>
      <w:r w:rsidRPr="001D7AAC">
        <w:rPr>
          <w:sz w:val="24"/>
          <w:szCs w:val="24"/>
        </w:rPr>
        <w:t>«план</w:t>
      </w:r>
      <w:r w:rsidRPr="001D7AAC">
        <w:rPr>
          <w:spacing w:val="-6"/>
          <w:sz w:val="24"/>
          <w:szCs w:val="24"/>
        </w:rPr>
        <w:t xml:space="preserve"> </w:t>
      </w:r>
      <w:r w:rsidRPr="001D7AAC">
        <w:rPr>
          <w:sz w:val="24"/>
          <w:szCs w:val="24"/>
        </w:rPr>
        <w:t>местности»</w:t>
      </w:r>
      <w:r w:rsidRPr="001D7AAC">
        <w:rPr>
          <w:spacing w:val="-5"/>
          <w:sz w:val="24"/>
          <w:szCs w:val="24"/>
        </w:rPr>
        <w:t xml:space="preserve"> </w:t>
      </w:r>
      <w:r w:rsidRPr="001D7AAC">
        <w:rPr>
          <w:sz w:val="24"/>
          <w:szCs w:val="24"/>
        </w:rPr>
        <w:t>и</w:t>
      </w:r>
      <w:r w:rsidRPr="001D7AAC">
        <w:rPr>
          <w:spacing w:val="-7"/>
          <w:sz w:val="24"/>
          <w:szCs w:val="24"/>
        </w:rPr>
        <w:t xml:space="preserve"> </w:t>
      </w:r>
      <w:r w:rsidRPr="001D7AAC">
        <w:rPr>
          <w:sz w:val="24"/>
          <w:szCs w:val="24"/>
        </w:rPr>
        <w:t>«географическая</w:t>
      </w:r>
      <w:r w:rsidRPr="001D7AAC">
        <w:rPr>
          <w:spacing w:val="-6"/>
          <w:sz w:val="24"/>
          <w:szCs w:val="24"/>
        </w:rPr>
        <w:t xml:space="preserve"> </w:t>
      </w:r>
      <w:r w:rsidRPr="001D7AAC">
        <w:rPr>
          <w:sz w:val="24"/>
          <w:szCs w:val="24"/>
        </w:rPr>
        <w:t>карта»,</w:t>
      </w:r>
      <w:r w:rsidRPr="001D7AAC">
        <w:rPr>
          <w:spacing w:val="-7"/>
          <w:sz w:val="24"/>
          <w:szCs w:val="24"/>
        </w:rPr>
        <w:t xml:space="preserve"> </w:t>
      </w:r>
      <w:r w:rsidRPr="001D7AAC">
        <w:rPr>
          <w:sz w:val="24"/>
          <w:szCs w:val="24"/>
        </w:rPr>
        <w:t>параллель»</w:t>
      </w:r>
      <w:r w:rsidRPr="001D7AAC">
        <w:rPr>
          <w:spacing w:val="-6"/>
          <w:sz w:val="24"/>
          <w:szCs w:val="24"/>
        </w:rPr>
        <w:t xml:space="preserve"> </w:t>
      </w:r>
      <w:r w:rsidRPr="001D7AAC">
        <w:rPr>
          <w:spacing w:val="-10"/>
          <w:sz w:val="24"/>
          <w:szCs w:val="24"/>
        </w:rPr>
        <w:t>и</w:t>
      </w:r>
    </w:p>
    <w:p w14:paraId="1D4EBEE8" w14:textId="77777777" w:rsidR="00566F6F" w:rsidRPr="001D7AAC" w:rsidRDefault="001D7AAC">
      <w:pPr>
        <w:pStyle w:val="a3"/>
        <w:spacing w:before="1" w:line="322" w:lineRule="exact"/>
        <w:ind w:firstLine="0"/>
        <w:jc w:val="left"/>
        <w:rPr>
          <w:sz w:val="24"/>
          <w:szCs w:val="24"/>
        </w:rPr>
      </w:pPr>
      <w:r w:rsidRPr="001D7AAC">
        <w:rPr>
          <w:spacing w:val="-2"/>
          <w:sz w:val="24"/>
          <w:szCs w:val="24"/>
        </w:rPr>
        <w:t>«меридиан»;</w:t>
      </w:r>
    </w:p>
    <w:p w14:paraId="70FE91AF" w14:textId="77777777" w:rsidR="00566F6F" w:rsidRPr="001D7AAC" w:rsidRDefault="001D7AAC">
      <w:pPr>
        <w:pStyle w:val="a3"/>
        <w:spacing w:line="322" w:lineRule="exact"/>
        <w:ind w:left="823" w:firstLine="0"/>
        <w:jc w:val="left"/>
        <w:rPr>
          <w:sz w:val="24"/>
          <w:szCs w:val="24"/>
        </w:rPr>
      </w:pPr>
      <w:r w:rsidRPr="001D7AAC">
        <w:rPr>
          <w:sz w:val="24"/>
          <w:szCs w:val="24"/>
        </w:rPr>
        <w:t>–приводить</w:t>
      </w:r>
      <w:r w:rsidRPr="001D7AAC">
        <w:rPr>
          <w:spacing w:val="-11"/>
          <w:sz w:val="24"/>
          <w:szCs w:val="24"/>
        </w:rPr>
        <w:t xml:space="preserve"> </w:t>
      </w:r>
      <w:r w:rsidRPr="001D7AAC">
        <w:rPr>
          <w:sz w:val="24"/>
          <w:szCs w:val="24"/>
        </w:rPr>
        <w:t>примеры</w:t>
      </w:r>
      <w:r w:rsidRPr="001D7AAC">
        <w:rPr>
          <w:spacing w:val="-11"/>
          <w:sz w:val="24"/>
          <w:szCs w:val="24"/>
        </w:rPr>
        <w:t xml:space="preserve"> </w:t>
      </w:r>
      <w:r w:rsidRPr="001D7AAC">
        <w:rPr>
          <w:sz w:val="24"/>
          <w:szCs w:val="24"/>
        </w:rPr>
        <w:t>влияния</w:t>
      </w:r>
      <w:r w:rsidRPr="001D7AAC">
        <w:rPr>
          <w:spacing w:val="-11"/>
          <w:sz w:val="24"/>
          <w:szCs w:val="24"/>
        </w:rPr>
        <w:t xml:space="preserve"> </w:t>
      </w:r>
      <w:r w:rsidRPr="001D7AAC">
        <w:rPr>
          <w:sz w:val="24"/>
          <w:szCs w:val="24"/>
        </w:rPr>
        <w:t>Солнца</w:t>
      </w:r>
      <w:r w:rsidRPr="001D7AAC">
        <w:rPr>
          <w:spacing w:val="-10"/>
          <w:sz w:val="24"/>
          <w:szCs w:val="24"/>
        </w:rPr>
        <w:t xml:space="preserve"> </w:t>
      </w:r>
      <w:r w:rsidRPr="001D7AAC">
        <w:rPr>
          <w:sz w:val="24"/>
          <w:szCs w:val="24"/>
        </w:rPr>
        <w:t>на</w:t>
      </w:r>
      <w:r w:rsidRPr="001D7AAC">
        <w:rPr>
          <w:spacing w:val="-11"/>
          <w:sz w:val="24"/>
          <w:szCs w:val="24"/>
        </w:rPr>
        <w:t xml:space="preserve"> </w:t>
      </w:r>
      <w:r w:rsidRPr="001D7AAC">
        <w:rPr>
          <w:sz w:val="24"/>
          <w:szCs w:val="24"/>
        </w:rPr>
        <w:t>мир</w:t>
      </w:r>
      <w:r w:rsidRPr="001D7AAC">
        <w:rPr>
          <w:spacing w:val="-11"/>
          <w:sz w:val="24"/>
          <w:szCs w:val="24"/>
        </w:rPr>
        <w:t xml:space="preserve"> </w:t>
      </w:r>
      <w:r w:rsidRPr="001D7AAC">
        <w:rPr>
          <w:sz w:val="24"/>
          <w:szCs w:val="24"/>
        </w:rPr>
        <w:t>живой</w:t>
      </w:r>
      <w:r w:rsidRPr="001D7AAC">
        <w:rPr>
          <w:spacing w:val="-9"/>
          <w:sz w:val="24"/>
          <w:szCs w:val="24"/>
        </w:rPr>
        <w:t xml:space="preserve"> </w:t>
      </w:r>
      <w:r w:rsidRPr="001D7AAC">
        <w:rPr>
          <w:sz w:val="24"/>
          <w:szCs w:val="24"/>
        </w:rPr>
        <w:t>и</w:t>
      </w:r>
      <w:r w:rsidRPr="001D7AAC">
        <w:rPr>
          <w:spacing w:val="-11"/>
          <w:sz w:val="24"/>
          <w:szCs w:val="24"/>
        </w:rPr>
        <w:t xml:space="preserve"> </w:t>
      </w:r>
      <w:r w:rsidRPr="001D7AAC">
        <w:rPr>
          <w:sz w:val="24"/>
          <w:szCs w:val="24"/>
        </w:rPr>
        <w:t>неживой</w:t>
      </w:r>
      <w:r w:rsidRPr="001D7AAC">
        <w:rPr>
          <w:spacing w:val="-11"/>
          <w:sz w:val="24"/>
          <w:szCs w:val="24"/>
        </w:rPr>
        <w:t xml:space="preserve"> </w:t>
      </w:r>
      <w:r w:rsidRPr="001D7AAC">
        <w:rPr>
          <w:spacing w:val="-2"/>
          <w:sz w:val="24"/>
          <w:szCs w:val="24"/>
        </w:rPr>
        <w:t>природы;</w:t>
      </w:r>
    </w:p>
    <w:p w14:paraId="7127EABF" w14:textId="77777777" w:rsidR="00566F6F" w:rsidRPr="001D7AAC" w:rsidRDefault="001D7AAC">
      <w:pPr>
        <w:pStyle w:val="a3"/>
        <w:ind w:left="823" w:firstLine="0"/>
        <w:rPr>
          <w:sz w:val="24"/>
          <w:szCs w:val="24"/>
        </w:rPr>
      </w:pPr>
      <w:r w:rsidRPr="001D7AAC">
        <w:rPr>
          <w:sz w:val="24"/>
          <w:szCs w:val="24"/>
        </w:rPr>
        <w:t>–объяснять</w:t>
      </w:r>
      <w:r w:rsidRPr="001D7AAC">
        <w:rPr>
          <w:spacing w:val="-9"/>
          <w:sz w:val="24"/>
          <w:szCs w:val="24"/>
        </w:rPr>
        <w:t xml:space="preserve"> </w:t>
      </w:r>
      <w:r w:rsidRPr="001D7AAC">
        <w:rPr>
          <w:sz w:val="24"/>
          <w:szCs w:val="24"/>
        </w:rPr>
        <w:t>причины</w:t>
      </w:r>
      <w:r w:rsidRPr="001D7AAC">
        <w:rPr>
          <w:spacing w:val="-8"/>
          <w:sz w:val="24"/>
          <w:szCs w:val="24"/>
        </w:rPr>
        <w:t xml:space="preserve"> </w:t>
      </w:r>
      <w:r w:rsidRPr="001D7AAC">
        <w:rPr>
          <w:sz w:val="24"/>
          <w:szCs w:val="24"/>
        </w:rPr>
        <w:t>смены</w:t>
      </w:r>
      <w:r w:rsidRPr="001D7AAC">
        <w:rPr>
          <w:spacing w:val="-7"/>
          <w:sz w:val="24"/>
          <w:szCs w:val="24"/>
        </w:rPr>
        <w:t xml:space="preserve"> </w:t>
      </w:r>
      <w:r w:rsidRPr="001D7AAC">
        <w:rPr>
          <w:sz w:val="24"/>
          <w:szCs w:val="24"/>
        </w:rPr>
        <w:t>дня</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ночи</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времён</w:t>
      </w:r>
      <w:r w:rsidRPr="001D7AAC">
        <w:rPr>
          <w:spacing w:val="-9"/>
          <w:sz w:val="24"/>
          <w:szCs w:val="24"/>
        </w:rPr>
        <w:t xml:space="preserve"> </w:t>
      </w:r>
      <w:r w:rsidRPr="001D7AAC">
        <w:rPr>
          <w:spacing w:val="-2"/>
          <w:sz w:val="24"/>
          <w:szCs w:val="24"/>
        </w:rPr>
        <w:t>года;</w:t>
      </w:r>
    </w:p>
    <w:p w14:paraId="23658B1D" w14:textId="77777777" w:rsidR="00566F6F" w:rsidRPr="001D7AAC" w:rsidRDefault="001D7AAC">
      <w:pPr>
        <w:pStyle w:val="a3"/>
        <w:ind w:right="132"/>
        <w:rPr>
          <w:sz w:val="24"/>
          <w:szCs w:val="24"/>
        </w:rPr>
      </w:pPr>
      <w:r w:rsidRPr="001D7AAC">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w:t>
      </w:r>
      <w:r w:rsidRPr="001D7AAC">
        <w:rPr>
          <w:spacing w:val="80"/>
          <w:w w:val="150"/>
          <w:sz w:val="24"/>
          <w:szCs w:val="24"/>
        </w:rPr>
        <w:t xml:space="preserve"> </w:t>
      </w:r>
      <w:r w:rsidRPr="001D7AAC">
        <w:rPr>
          <w:sz w:val="24"/>
          <w:szCs w:val="24"/>
        </w:rPr>
        <w:t>наблюдений;</w:t>
      </w:r>
    </w:p>
    <w:p w14:paraId="09969667" w14:textId="77777777" w:rsidR="00566F6F" w:rsidRPr="001D7AAC" w:rsidRDefault="001D7AAC">
      <w:pPr>
        <w:pStyle w:val="a3"/>
        <w:spacing w:line="322" w:lineRule="exact"/>
        <w:ind w:left="823" w:firstLine="0"/>
        <w:rPr>
          <w:sz w:val="24"/>
          <w:szCs w:val="24"/>
        </w:rPr>
      </w:pPr>
      <w:r w:rsidRPr="001D7AAC">
        <w:rPr>
          <w:sz w:val="24"/>
          <w:szCs w:val="24"/>
        </w:rPr>
        <w:t>–описывать</w:t>
      </w:r>
      <w:r w:rsidRPr="001D7AAC">
        <w:rPr>
          <w:spacing w:val="48"/>
          <w:sz w:val="24"/>
          <w:szCs w:val="24"/>
        </w:rPr>
        <w:t xml:space="preserve"> </w:t>
      </w:r>
      <w:r w:rsidRPr="001D7AAC">
        <w:rPr>
          <w:sz w:val="24"/>
          <w:szCs w:val="24"/>
        </w:rPr>
        <w:t>внутреннее</w:t>
      </w:r>
      <w:r w:rsidRPr="001D7AAC">
        <w:rPr>
          <w:spacing w:val="48"/>
          <w:sz w:val="24"/>
          <w:szCs w:val="24"/>
        </w:rPr>
        <w:t xml:space="preserve"> </w:t>
      </w:r>
      <w:r w:rsidRPr="001D7AAC">
        <w:rPr>
          <w:sz w:val="24"/>
          <w:szCs w:val="24"/>
        </w:rPr>
        <w:t>строение</w:t>
      </w:r>
      <w:r w:rsidRPr="001D7AAC">
        <w:rPr>
          <w:spacing w:val="-12"/>
          <w:sz w:val="24"/>
          <w:szCs w:val="24"/>
        </w:rPr>
        <w:t xml:space="preserve"> </w:t>
      </w:r>
      <w:r w:rsidRPr="001D7AAC">
        <w:rPr>
          <w:spacing w:val="-2"/>
          <w:sz w:val="24"/>
          <w:szCs w:val="24"/>
        </w:rPr>
        <w:t>Земли;</w:t>
      </w:r>
    </w:p>
    <w:p w14:paraId="7114B01A" w14:textId="77777777" w:rsidR="00566F6F" w:rsidRPr="001D7AAC" w:rsidRDefault="001D7AAC">
      <w:pPr>
        <w:pStyle w:val="a3"/>
        <w:ind w:right="131"/>
        <w:rPr>
          <w:sz w:val="24"/>
          <w:szCs w:val="24"/>
        </w:rPr>
      </w:pPr>
      <w:r w:rsidRPr="001D7AAC">
        <w:rPr>
          <w:sz w:val="24"/>
          <w:szCs w:val="24"/>
        </w:rPr>
        <w:t xml:space="preserve">–различать понятия «земная кора»; «ядро», «мантия»; «минерал» и «горная </w:t>
      </w:r>
      <w:r w:rsidRPr="001D7AAC">
        <w:rPr>
          <w:spacing w:val="-2"/>
          <w:sz w:val="24"/>
          <w:szCs w:val="24"/>
        </w:rPr>
        <w:t>порода»;</w:t>
      </w:r>
    </w:p>
    <w:p w14:paraId="41B4C89C" w14:textId="77777777" w:rsidR="00566F6F" w:rsidRPr="001D7AAC" w:rsidRDefault="001D7AAC">
      <w:pPr>
        <w:pStyle w:val="a3"/>
        <w:spacing w:line="321" w:lineRule="exact"/>
        <w:ind w:left="823" w:firstLine="0"/>
        <w:rPr>
          <w:sz w:val="24"/>
          <w:szCs w:val="24"/>
        </w:rPr>
      </w:pPr>
      <w:r w:rsidRPr="001D7AAC">
        <w:rPr>
          <w:sz w:val="24"/>
          <w:szCs w:val="24"/>
        </w:rPr>
        <w:t>–различать</w:t>
      </w:r>
      <w:r w:rsidRPr="001D7AAC">
        <w:rPr>
          <w:spacing w:val="-15"/>
          <w:sz w:val="24"/>
          <w:szCs w:val="24"/>
        </w:rPr>
        <w:t xml:space="preserve"> </w:t>
      </w:r>
      <w:r w:rsidRPr="001D7AAC">
        <w:rPr>
          <w:sz w:val="24"/>
          <w:szCs w:val="24"/>
        </w:rPr>
        <w:t>понятия</w:t>
      </w:r>
      <w:r w:rsidRPr="001D7AAC">
        <w:rPr>
          <w:spacing w:val="-13"/>
          <w:sz w:val="24"/>
          <w:szCs w:val="24"/>
        </w:rPr>
        <w:t xml:space="preserve"> </w:t>
      </w:r>
      <w:r w:rsidRPr="001D7AAC">
        <w:rPr>
          <w:sz w:val="24"/>
          <w:szCs w:val="24"/>
        </w:rPr>
        <w:t>«материковая»</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z w:val="24"/>
          <w:szCs w:val="24"/>
        </w:rPr>
        <w:t>«океаническая»</w:t>
      </w:r>
      <w:r w:rsidRPr="001D7AAC">
        <w:rPr>
          <w:spacing w:val="-15"/>
          <w:sz w:val="24"/>
          <w:szCs w:val="24"/>
        </w:rPr>
        <w:t xml:space="preserve"> </w:t>
      </w:r>
      <w:r w:rsidRPr="001D7AAC">
        <w:rPr>
          <w:sz w:val="24"/>
          <w:szCs w:val="24"/>
        </w:rPr>
        <w:t>земная</w:t>
      </w:r>
      <w:r w:rsidRPr="001D7AAC">
        <w:rPr>
          <w:spacing w:val="-15"/>
          <w:sz w:val="24"/>
          <w:szCs w:val="24"/>
        </w:rPr>
        <w:t xml:space="preserve"> </w:t>
      </w:r>
      <w:r w:rsidRPr="001D7AAC">
        <w:rPr>
          <w:spacing w:val="-2"/>
          <w:sz w:val="24"/>
          <w:szCs w:val="24"/>
        </w:rPr>
        <w:t>кора;</w:t>
      </w:r>
    </w:p>
    <w:p w14:paraId="4F80E98E" w14:textId="77777777" w:rsidR="00566F6F" w:rsidRPr="001D7AAC" w:rsidRDefault="001D7AAC">
      <w:pPr>
        <w:pStyle w:val="a3"/>
        <w:spacing w:before="1"/>
        <w:ind w:right="127"/>
        <w:rPr>
          <w:sz w:val="24"/>
          <w:szCs w:val="24"/>
        </w:rPr>
      </w:pPr>
      <w:r w:rsidRPr="001D7AAC">
        <w:rPr>
          <w:sz w:val="24"/>
          <w:szCs w:val="24"/>
        </w:rPr>
        <w:t>–различать изученные минералы и горные породы, материковую и океаническую земную кору;</w:t>
      </w:r>
    </w:p>
    <w:p w14:paraId="1F8CC11B" w14:textId="77777777" w:rsidR="00566F6F" w:rsidRPr="001D7AAC" w:rsidRDefault="001D7AAC">
      <w:pPr>
        <w:pStyle w:val="a3"/>
        <w:ind w:right="127"/>
        <w:rPr>
          <w:sz w:val="24"/>
          <w:szCs w:val="24"/>
        </w:rPr>
      </w:pPr>
      <w:r w:rsidRPr="001D7AAC">
        <w:rPr>
          <w:sz w:val="24"/>
          <w:szCs w:val="24"/>
        </w:rPr>
        <w:t>–показывать на карте и обозначать на контурной карте материки и океаны, крупные формы рельефа</w:t>
      </w:r>
      <w:r w:rsidRPr="001D7AAC">
        <w:rPr>
          <w:spacing w:val="40"/>
          <w:sz w:val="24"/>
          <w:szCs w:val="24"/>
        </w:rPr>
        <w:t xml:space="preserve"> </w:t>
      </w:r>
      <w:r w:rsidRPr="001D7AAC">
        <w:rPr>
          <w:sz w:val="24"/>
          <w:szCs w:val="24"/>
        </w:rPr>
        <w:t>Земли;</w:t>
      </w:r>
    </w:p>
    <w:p w14:paraId="75D8FE73" w14:textId="77777777" w:rsidR="00566F6F" w:rsidRPr="001D7AAC" w:rsidRDefault="001D7AAC">
      <w:pPr>
        <w:pStyle w:val="a3"/>
        <w:spacing w:line="322" w:lineRule="exact"/>
        <w:ind w:left="823" w:firstLine="0"/>
        <w:rPr>
          <w:sz w:val="24"/>
          <w:szCs w:val="24"/>
        </w:rPr>
      </w:pPr>
      <w:r w:rsidRPr="001D7AAC">
        <w:rPr>
          <w:sz w:val="24"/>
          <w:szCs w:val="24"/>
        </w:rPr>
        <w:t>–различать</w:t>
      </w:r>
      <w:r w:rsidRPr="001D7AAC">
        <w:rPr>
          <w:spacing w:val="-11"/>
          <w:sz w:val="24"/>
          <w:szCs w:val="24"/>
        </w:rPr>
        <w:t xml:space="preserve"> </w:t>
      </w:r>
      <w:r w:rsidRPr="001D7AAC">
        <w:rPr>
          <w:sz w:val="24"/>
          <w:szCs w:val="24"/>
        </w:rPr>
        <w:t>горы</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равнины;</w:t>
      </w:r>
    </w:p>
    <w:p w14:paraId="20A67339" w14:textId="77777777" w:rsidR="00566F6F" w:rsidRPr="001D7AAC" w:rsidRDefault="001D7AAC">
      <w:pPr>
        <w:pStyle w:val="a3"/>
        <w:ind w:left="823" w:firstLine="0"/>
        <w:rPr>
          <w:sz w:val="24"/>
          <w:szCs w:val="24"/>
        </w:rPr>
      </w:pPr>
      <w:r w:rsidRPr="001D7AAC">
        <w:rPr>
          <w:sz w:val="24"/>
          <w:szCs w:val="24"/>
        </w:rPr>
        <w:t>–классифицировать</w:t>
      </w:r>
      <w:r w:rsidRPr="001D7AAC">
        <w:rPr>
          <w:spacing w:val="-11"/>
          <w:sz w:val="24"/>
          <w:szCs w:val="24"/>
        </w:rPr>
        <w:t xml:space="preserve"> </w:t>
      </w:r>
      <w:r w:rsidRPr="001D7AAC">
        <w:rPr>
          <w:sz w:val="24"/>
          <w:szCs w:val="24"/>
        </w:rPr>
        <w:t>формы</w:t>
      </w:r>
      <w:r w:rsidRPr="001D7AAC">
        <w:rPr>
          <w:spacing w:val="-10"/>
          <w:sz w:val="24"/>
          <w:szCs w:val="24"/>
        </w:rPr>
        <w:t xml:space="preserve"> </w:t>
      </w:r>
      <w:r w:rsidRPr="001D7AAC">
        <w:rPr>
          <w:sz w:val="24"/>
          <w:szCs w:val="24"/>
        </w:rPr>
        <w:t>рельефа</w:t>
      </w:r>
      <w:r w:rsidRPr="001D7AAC">
        <w:rPr>
          <w:spacing w:val="-10"/>
          <w:sz w:val="24"/>
          <w:szCs w:val="24"/>
        </w:rPr>
        <w:t xml:space="preserve"> </w:t>
      </w:r>
      <w:r w:rsidRPr="001D7AAC">
        <w:rPr>
          <w:sz w:val="24"/>
          <w:szCs w:val="24"/>
        </w:rPr>
        <w:t>суши</w:t>
      </w:r>
      <w:r w:rsidRPr="001D7AAC">
        <w:rPr>
          <w:spacing w:val="-11"/>
          <w:sz w:val="24"/>
          <w:szCs w:val="24"/>
        </w:rPr>
        <w:t xml:space="preserve"> </w:t>
      </w:r>
      <w:r w:rsidRPr="001D7AAC">
        <w:rPr>
          <w:sz w:val="24"/>
          <w:szCs w:val="24"/>
        </w:rPr>
        <w:t>по</w:t>
      </w:r>
      <w:r w:rsidRPr="001D7AAC">
        <w:rPr>
          <w:spacing w:val="-10"/>
          <w:sz w:val="24"/>
          <w:szCs w:val="24"/>
        </w:rPr>
        <w:t xml:space="preserve"> </w:t>
      </w:r>
      <w:r w:rsidRPr="001D7AAC">
        <w:rPr>
          <w:sz w:val="24"/>
          <w:szCs w:val="24"/>
        </w:rPr>
        <w:t>высоте</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по</w:t>
      </w:r>
      <w:r w:rsidRPr="001D7AAC">
        <w:rPr>
          <w:spacing w:val="-11"/>
          <w:sz w:val="24"/>
          <w:szCs w:val="24"/>
        </w:rPr>
        <w:t xml:space="preserve"> </w:t>
      </w:r>
      <w:r w:rsidRPr="001D7AAC">
        <w:rPr>
          <w:sz w:val="24"/>
          <w:szCs w:val="24"/>
        </w:rPr>
        <w:t>внешнему</w:t>
      </w:r>
      <w:r w:rsidRPr="001D7AAC">
        <w:rPr>
          <w:spacing w:val="-10"/>
          <w:sz w:val="24"/>
          <w:szCs w:val="24"/>
        </w:rPr>
        <w:t xml:space="preserve"> </w:t>
      </w:r>
      <w:r w:rsidRPr="001D7AAC">
        <w:rPr>
          <w:spacing w:val="-2"/>
          <w:sz w:val="24"/>
          <w:szCs w:val="24"/>
        </w:rPr>
        <w:t>облику;</w:t>
      </w:r>
    </w:p>
    <w:p w14:paraId="2C9F057C" w14:textId="77777777" w:rsidR="00566F6F" w:rsidRPr="001D7AAC" w:rsidRDefault="001D7AAC">
      <w:pPr>
        <w:pStyle w:val="a3"/>
        <w:spacing w:line="322" w:lineRule="exact"/>
        <w:ind w:left="823" w:firstLine="0"/>
        <w:rPr>
          <w:sz w:val="24"/>
          <w:szCs w:val="24"/>
        </w:rPr>
      </w:pPr>
      <w:r w:rsidRPr="001D7AAC">
        <w:rPr>
          <w:sz w:val="24"/>
          <w:szCs w:val="24"/>
        </w:rPr>
        <w:t>–называть</w:t>
      </w:r>
      <w:r w:rsidRPr="001D7AAC">
        <w:rPr>
          <w:spacing w:val="-15"/>
          <w:sz w:val="24"/>
          <w:szCs w:val="24"/>
        </w:rPr>
        <w:t xml:space="preserve"> </w:t>
      </w:r>
      <w:r w:rsidRPr="001D7AAC">
        <w:rPr>
          <w:sz w:val="24"/>
          <w:szCs w:val="24"/>
        </w:rPr>
        <w:t>причины</w:t>
      </w:r>
      <w:r w:rsidRPr="001D7AAC">
        <w:rPr>
          <w:spacing w:val="-14"/>
          <w:sz w:val="24"/>
          <w:szCs w:val="24"/>
        </w:rPr>
        <w:t xml:space="preserve"> </w:t>
      </w:r>
      <w:r w:rsidRPr="001D7AAC">
        <w:rPr>
          <w:sz w:val="24"/>
          <w:szCs w:val="24"/>
        </w:rPr>
        <w:t>землетрясений</w:t>
      </w:r>
      <w:r w:rsidRPr="001D7AAC">
        <w:rPr>
          <w:spacing w:val="-14"/>
          <w:sz w:val="24"/>
          <w:szCs w:val="24"/>
        </w:rPr>
        <w:t xml:space="preserve"> </w:t>
      </w:r>
      <w:r w:rsidRPr="001D7AAC">
        <w:rPr>
          <w:sz w:val="24"/>
          <w:szCs w:val="24"/>
        </w:rPr>
        <w:t>и</w:t>
      </w:r>
      <w:r w:rsidRPr="001D7AAC">
        <w:rPr>
          <w:spacing w:val="-15"/>
          <w:sz w:val="24"/>
          <w:szCs w:val="24"/>
        </w:rPr>
        <w:t xml:space="preserve"> </w:t>
      </w:r>
      <w:r w:rsidRPr="001D7AAC">
        <w:rPr>
          <w:sz w:val="24"/>
          <w:szCs w:val="24"/>
        </w:rPr>
        <w:t>вулканических</w:t>
      </w:r>
      <w:r w:rsidRPr="001D7AAC">
        <w:rPr>
          <w:spacing w:val="-14"/>
          <w:sz w:val="24"/>
          <w:szCs w:val="24"/>
        </w:rPr>
        <w:t xml:space="preserve"> </w:t>
      </w:r>
      <w:r w:rsidRPr="001D7AAC">
        <w:rPr>
          <w:spacing w:val="-2"/>
          <w:sz w:val="24"/>
          <w:szCs w:val="24"/>
        </w:rPr>
        <w:t>извержений;</w:t>
      </w:r>
    </w:p>
    <w:p w14:paraId="6BA22D3A" w14:textId="77777777" w:rsidR="00566F6F" w:rsidRPr="001D7AAC" w:rsidRDefault="001D7AAC">
      <w:pPr>
        <w:pStyle w:val="a3"/>
        <w:ind w:right="132"/>
        <w:rPr>
          <w:sz w:val="24"/>
          <w:szCs w:val="24"/>
        </w:rPr>
      </w:pPr>
      <w:r w:rsidRPr="001D7AAC">
        <w:rPr>
          <w:sz w:val="24"/>
          <w:szCs w:val="24"/>
        </w:rPr>
        <w:t>–применять понятия «литосфера», «землетрясение», «вулкан»,</w:t>
      </w:r>
      <w:r w:rsidRPr="001D7AAC">
        <w:rPr>
          <w:spacing w:val="40"/>
          <w:sz w:val="24"/>
          <w:szCs w:val="24"/>
        </w:rPr>
        <w:t xml:space="preserve"> </w:t>
      </w:r>
      <w:r w:rsidRPr="001D7AAC">
        <w:rPr>
          <w:sz w:val="24"/>
          <w:szCs w:val="24"/>
        </w:rPr>
        <w:t>«литосферная плита»,</w:t>
      </w:r>
      <w:r w:rsidRPr="001D7AAC">
        <w:rPr>
          <w:spacing w:val="40"/>
          <w:sz w:val="24"/>
          <w:szCs w:val="24"/>
        </w:rPr>
        <w:t xml:space="preserve"> </w:t>
      </w:r>
      <w:r w:rsidRPr="001D7AAC">
        <w:rPr>
          <w:sz w:val="24"/>
          <w:szCs w:val="24"/>
        </w:rPr>
        <w:t>«эпицентр</w:t>
      </w:r>
      <w:r w:rsidRPr="001D7AAC">
        <w:rPr>
          <w:spacing w:val="40"/>
          <w:sz w:val="24"/>
          <w:szCs w:val="24"/>
        </w:rPr>
        <w:t xml:space="preserve"> </w:t>
      </w:r>
      <w:r w:rsidRPr="001D7AAC">
        <w:rPr>
          <w:sz w:val="24"/>
          <w:szCs w:val="24"/>
        </w:rPr>
        <w:t>землетрясения» и</w:t>
      </w:r>
    </w:p>
    <w:p w14:paraId="47ADF957" w14:textId="77777777" w:rsidR="00566F6F" w:rsidRPr="001D7AAC" w:rsidRDefault="001D7AAC">
      <w:pPr>
        <w:pStyle w:val="a3"/>
        <w:spacing w:before="1"/>
        <w:ind w:right="124"/>
        <w:rPr>
          <w:sz w:val="24"/>
          <w:szCs w:val="24"/>
        </w:rPr>
      </w:pPr>
      <w:r w:rsidRPr="001D7AAC">
        <w:rPr>
          <w:sz w:val="24"/>
          <w:szCs w:val="24"/>
        </w:rPr>
        <w:t>«очаг землетрясения» для решения учебных и (или) практико- ориентированных задач;</w:t>
      </w:r>
    </w:p>
    <w:p w14:paraId="78434E67" w14:textId="77777777" w:rsidR="00566F6F" w:rsidRPr="001D7AAC" w:rsidRDefault="001D7AAC">
      <w:pPr>
        <w:pStyle w:val="a3"/>
        <w:ind w:right="127"/>
        <w:rPr>
          <w:sz w:val="24"/>
          <w:szCs w:val="24"/>
        </w:rPr>
      </w:pPr>
      <w:r w:rsidRPr="001D7AAC">
        <w:rPr>
          <w:sz w:val="24"/>
          <w:szCs w:val="24"/>
        </w:rPr>
        <w:t>–применять понятия «эпицентр землетрясения» и «очаг землетрясения» для решения познавательных задач;</w:t>
      </w:r>
    </w:p>
    <w:p w14:paraId="4923B06A" w14:textId="77777777" w:rsidR="00566F6F" w:rsidRPr="001D7AAC" w:rsidRDefault="001D7AAC">
      <w:pPr>
        <w:pStyle w:val="a3"/>
        <w:ind w:right="130"/>
        <w:rPr>
          <w:sz w:val="24"/>
          <w:szCs w:val="24"/>
        </w:rPr>
      </w:pPr>
      <w:r w:rsidRPr="001D7AAC">
        <w:rPr>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w:t>
      </w:r>
      <w:r w:rsidRPr="001D7AAC">
        <w:rPr>
          <w:spacing w:val="40"/>
          <w:sz w:val="24"/>
          <w:szCs w:val="24"/>
        </w:rPr>
        <w:t xml:space="preserve"> </w:t>
      </w:r>
      <w:r w:rsidRPr="001D7AAC">
        <w:rPr>
          <w:sz w:val="24"/>
          <w:szCs w:val="24"/>
        </w:rPr>
        <w:t>выветривания;</w:t>
      </w:r>
    </w:p>
    <w:p w14:paraId="7933BB08" w14:textId="77777777" w:rsidR="00566F6F" w:rsidRPr="001D7AAC" w:rsidRDefault="001D7AAC">
      <w:pPr>
        <w:pStyle w:val="a3"/>
        <w:spacing w:line="322" w:lineRule="exact"/>
        <w:ind w:left="823" w:firstLine="0"/>
        <w:rPr>
          <w:sz w:val="24"/>
          <w:szCs w:val="24"/>
        </w:rPr>
      </w:pPr>
      <w:r w:rsidRPr="001D7AAC">
        <w:rPr>
          <w:sz w:val="24"/>
          <w:szCs w:val="24"/>
        </w:rPr>
        <w:t>–классифицировать</w:t>
      </w:r>
      <w:r w:rsidRPr="001D7AAC">
        <w:rPr>
          <w:spacing w:val="51"/>
          <w:sz w:val="24"/>
          <w:szCs w:val="24"/>
        </w:rPr>
        <w:t xml:space="preserve"> </w:t>
      </w:r>
      <w:r w:rsidRPr="001D7AAC">
        <w:rPr>
          <w:sz w:val="24"/>
          <w:szCs w:val="24"/>
        </w:rPr>
        <w:t>острова</w:t>
      </w:r>
      <w:r w:rsidRPr="001D7AAC">
        <w:rPr>
          <w:spacing w:val="51"/>
          <w:sz w:val="24"/>
          <w:szCs w:val="24"/>
        </w:rPr>
        <w:t xml:space="preserve"> </w:t>
      </w:r>
      <w:r w:rsidRPr="001D7AAC">
        <w:rPr>
          <w:sz w:val="24"/>
          <w:szCs w:val="24"/>
        </w:rPr>
        <w:t>по</w:t>
      </w:r>
      <w:r w:rsidRPr="001D7AAC">
        <w:rPr>
          <w:spacing w:val="-8"/>
          <w:sz w:val="24"/>
          <w:szCs w:val="24"/>
        </w:rPr>
        <w:t xml:space="preserve"> </w:t>
      </w:r>
      <w:r w:rsidRPr="001D7AAC">
        <w:rPr>
          <w:spacing w:val="-2"/>
          <w:sz w:val="24"/>
          <w:szCs w:val="24"/>
        </w:rPr>
        <w:t>происхождению;</w:t>
      </w:r>
    </w:p>
    <w:p w14:paraId="509B0AA8" w14:textId="77777777" w:rsidR="00566F6F" w:rsidRPr="001D7AAC" w:rsidRDefault="001D7AAC">
      <w:pPr>
        <w:pStyle w:val="a3"/>
        <w:ind w:right="126"/>
        <w:rPr>
          <w:sz w:val="24"/>
          <w:szCs w:val="24"/>
        </w:rPr>
      </w:pPr>
      <w:r w:rsidRPr="001D7AAC">
        <w:rPr>
          <w:sz w:val="24"/>
          <w:szCs w:val="24"/>
        </w:rPr>
        <w:t xml:space="preserve">–приводить примеры опасных природных явлений в литосфере и средств их </w:t>
      </w:r>
      <w:r w:rsidRPr="001D7AAC">
        <w:rPr>
          <w:spacing w:val="-2"/>
          <w:sz w:val="24"/>
          <w:szCs w:val="24"/>
        </w:rPr>
        <w:t>предупреждения;</w:t>
      </w:r>
    </w:p>
    <w:p w14:paraId="66F4A678" w14:textId="77777777" w:rsidR="00566F6F" w:rsidRPr="001D7AAC" w:rsidRDefault="001D7AAC">
      <w:pPr>
        <w:pStyle w:val="a3"/>
        <w:ind w:right="131"/>
        <w:rPr>
          <w:sz w:val="24"/>
          <w:szCs w:val="24"/>
        </w:rPr>
      </w:pPr>
      <w:r w:rsidRPr="001D7AAC">
        <w:rPr>
          <w:sz w:val="24"/>
          <w:szCs w:val="24"/>
        </w:rPr>
        <w:t>–приводить примеры изменений в литосфере в результате деятельности человека</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lastRenderedPageBreak/>
        <w:t>примере</w:t>
      </w:r>
      <w:r w:rsidRPr="001D7AAC">
        <w:rPr>
          <w:spacing w:val="40"/>
          <w:sz w:val="24"/>
          <w:szCs w:val="24"/>
        </w:rPr>
        <w:t xml:space="preserve"> </w:t>
      </w:r>
      <w:r w:rsidRPr="001D7AAC">
        <w:rPr>
          <w:sz w:val="24"/>
          <w:szCs w:val="24"/>
        </w:rPr>
        <w:t>своей</w:t>
      </w:r>
      <w:r w:rsidRPr="001D7AAC">
        <w:rPr>
          <w:spacing w:val="40"/>
          <w:sz w:val="24"/>
          <w:szCs w:val="24"/>
        </w:rPr>
        <w:t xml:space="preserve"> </w:t>
      </w:r>
      <w:r w:rsidRPr="001D7AAC">
        <w:rPr>
          <w:sz w:val="24"/>
          <w:szCs w:val="24"/>
        </w:rPr>
        <w:t>местности,</w:t>
      </w:r>
      <w:r w:rsidRPr="001D7AAC">
        <w:rPr>
          <w:spacing w:val="40"/>
          <w:sz w:val="24"/>
          <w:szCs w:val="24"/>
        </w:rPr>
        <w:t xml:space="preserve"> </w:t>
      </w:r>
      <w:r w:rsidRPr="001D7AAC">
        <w:rPr>
          <w:sz w:val="24"/>
          <w:szCs w:val="24"/>
        </w:rPr>
        <w:t>России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мира;</w:t>
      </w:r>
    </w:p>
    <w:p w14:paraId="52A348D2" w14:textId="77777777" w:rsidR="00566F6F" w:rsidRPr="001D7AAC" w:rsidRDefault="001D7AAC">
      <w:pPr>
        <w:pStyle w:val="a3"/>
        <w:ind w:right="130"/>
        <w:rPr>
          <w:sz w:val="24"/>
          <w:szCs w:val="24"/>
        </w:rPr>
      </w:pPr>
      <w:r w:rsidRPr="001D7AAC">
        <w:rPr>
          <w:sz w:val="24"/>
          <w:szCs w:val="24"/>
        </w:rPr>
        <w:t>–приводить примеры актуальных проблем своей местности, решение которых невозможно без участия представителей географических</w:t>
      </w:r>
      <w:r w:rsidRPr="001D7AAC">
        <w:rPr>
          <w:spacing w:val="40"/>
          <w:sz w:val="24"/>
          <w:szCs w:val="24"/>
        </w:rPr>
        <w:t xml:space="preserve"> </w:t>
      </w:r>
      <w:r w:rsidRPr="001D7AAC">
        <w:rPr>
          <w:sz w:val="24"/>
          <w:szCs w:val="24"/>
        </w:rPr>
        <w:t>специальностей, изучающих</w:t>
      </w:r>
      <w:r w:rsidRPr="001D7AAC">
        <w:rPr>
          <w:spacing w:val="40"/>
          <w:sz w:val="24"/>
          <w:szCs w:val="24"/>
        </w:rPr>
        <w:t xml:space="preserve"> </w:t>
      </w:r>
      <w:r w:rsidRPr="001D7AAC">
        <w:rPr>
          <w:sz w:val="24"/>
          <w:szCs w:val="24"/>
        </w:rPr>
        <w:t>литосферу;</w:t>
      </w:r>
    </w:p>
    <w:p w14:paraId="5D2D8A76" w14:textId="77777777" w:rsidR="00566F6F" w:rsidRPr="001D7AAC" w:rsidRDefault="001D7AAC">
      <w:pPr>
        <w:pStyle w:val="a3"/>
        <w:ind w:right="129"/>
        <w:rPr>
          <w:sz w:val="24"/>
          <w:szCs w:val="24"/>
        </w:rPr>
      </w:pPr>
      <w:r w:rsidRPr="001D7AAC">
        <w:rPr>
          <w:sz w:val="24"/>
          <w:szCs w:val="24"/>
        </w:rPr>
        <w:t>–приводить примеры действия внешних процессов рельефообразования и наличия полезных ископаемых в своей местности;</w:t>
      </w:r>
    </w:p>
    <w:p w14:paraId="3725B978" w14:textId="77777777" w:rsidR="00566F6F" w:rsidRPr="001D7AAC" w:rsidRDefault="001D7AAC">
      <w:pPr>
        <w:pStyle w:val="a3"/>
        <w:ind w:right="130"/>
        <w:rPr>
          <w:sz w:val="24"/>
          <w:szCs w:val="24"/>
        </w:rPr>
      </w:pPr>
      <w:r w:rsidRPr="001D7AAC">
        <w:rPr>
          <w:sz w:val="24"/>
          <w:szCs w:val="24"/>
        </w:rPr>
        <w:t>–представлять результаты фенологических наблюдений и наблюдений за погодой в различной форме (табличной, графической,</w:t>
      </w:r>
      <w:r w:rsidRPr="001D7AAC">
        <w:rPr>
          <w:spacing w:val="40"/>
          <w:sz w:val="24"/>
          <w:szCs w:val="24"/>
        </w:rPr>
        <w:t xml:space="preserve"> </w:t>
      </w:r>
      <w:r w:rsidRPr="001D7AAC">
        <w:rPr>
          <w:sz w:val="24"/>
          <w:szCs w:val="24"/>
        </w:rPr>
        <w:t>географического описания).</w:t>
      </w:r>
    </w:p>
    <w:p w14:paraId="3D48F9F3" w14:textId="77777777" w:rsidR="00566F6F" w:rsidRPr="001D7AAC" w:rsidRDefault="001D7AAC">
      <w:pPr>
        <w:pStyle w:val="a4"/>
        <w:numPr>
          <w:ilvl w:val="0"/>
          <w:numId w:val="139"/>
        </w:numPr>
        <w:tabs>
          <w:tab w:val="left" w:pos="1031"/>
        </w:tabs>
        <w:spacing w:line="321" w:lineRule="exact"/>
        <w:ind w:left="1031" w:hanging="208"/>
        <w:rPr>
          <w:sz w:val="24"/>
          <w:szCs w:val="24"/>
        </w:rPr>
      </w:pPr>
      <w:r w:rsidRPr="001D7AAC">
        <w:rPr>
          <w:spacing w:val="-2"/>
          <w:sz w:val="24"/>
          <w:szCs w:val="24"/>
        </w:rPr>
        <w:t>КЛАСС</w:t>
      </w:r>
    </w:p>
    <w:p w14:paraId="10A93B2A" w14:textId="2FDBA684" w:rsidR="00566F6F" w:rsidRPr="001D7AAC" w:rsidRDefault="001D7AAC" w:rsidP="00FB41A0">
      <w:pPr>
        <w:pStyle w:val="a3"/>
        <w:spacing w:before="1"/>
        <w:ind w:right="130"/>
        <w:rPr>
          <w:sz w:val="24"/>
          <w:szCs w:val="24"/>
        </w:rPr>
      </w:pPr>
      <w:r w:rsidRPr="001D7AAC">
        <w:rPr>
          <w:sz w:val="24"/>
          <w:szCs w:val="24"/>
        </w:rPr>
        <w:t>–Описывать по физической карте полушарий, физической карте России, карте океанов,</w:t>
      </w:r>
      <w:r w:rsidRPr="001D7AAC">
        <w:rPr>
          <w:spacing w:val="-9"/>
          <w:sz w:val="24"/>
          <w:szCs w:val="24"/>
        </w:rPr>
        <w:t xml:space="preserve"> </w:t>
      </w:r>
      <w:r w:rsidRPr="001D7AAC">
        <w:rPr>
          <w:sz w:val="24"/>
          <w:szCs w:val="24"/>
        </w:rPr>
        <w:t>глобусу</w:t>
      </w:r>
      <w:r w:rsidRPr="001D7AAC">
        <w:rPr>
          <w:spacing w:val="-10"/>
          <w:sz w:val="24"/>
          <w:szCs w:val="24"/>
        </w:rPr>
        <w:t xml:space="preserve"> </w:t>
      </w:r>
      <w:r w:rsidRPr="001D7AAC">
        <w:rPr>
          <w:sz w:val="24"/>
          <w:szCs w:val="24"/>
        </w:rPr>
        <w:t>местоположение</w:t>
      </w:r>
      <w:r w:rsidRPr="001D7AAC">
        <w:rPr>
          <w:spacing w:val="-10"/>
          <w:sz w:val="24"/>
          <w:szCs w:val="24"/>
        </w:rPr>
        <w:t xml:space="preserve"> </w:t>
      </w:r>
      <w:r w:rsidRPr="001D7AAC">
        <w:rPr>
          <w:sz w:val="24"/>
          <w:szCs w:val="24"/>
        </w:rPr>
        <w:t>изученных</w:t>
      </w:r>
      <w:r w:rsidRPr="001D7AAC">
        <w:rPr>
          <w:spacing w:val="-9"/>
          <w:sz w:val="24"/>
          <w:szCs w:val="24"/>
        </w:rPr>
        <w:t xml:space="preserve"> </w:t>
      </w:r>
      <w:r w:rsidRPr="001D7AAC">
        <w:rPr>
          <w:sz w:val="24"/>
          <w:szCs w:val="24"/>
        </w:rPr>
        <w:t>географических</w:t>
      </w:r>
      <w:r w:rsidRPr="001D7AAC">
        <w:rPr>
          <w:spacing w:val="-9"/>
          <w:sz w:val="24"/>
          <w:szCs w:val="24"/>
        </w:rPr>
        <w:t xml:space="preserve"> </w:t>
      </w:r>
      <w:r w:rsidRPr="001D7AAC">
        <w:rPr>
          <w:sz w:val="24"/>
          <w:szCs w:val="24"/>
        </w:rPr>
        <w:t>объектов</w:t>
      </w:r>
      <w:r w:rsidRPr="001D7AAC">
        <w:rPr>
          <w:spacing w:val="-10"/>
          <w:sz w:val="24"/>
          <w:szCs w:val="24"/>
        </w:rPr>
        <w:t xml:space="preserve"> </w:t>
      </w:r>
      <w:r w:rsidRPr="001D7AAC">
        <w:rPr>
          <w:sz w:val="24"/>
          <w:szCs w:val="24"/>
        </w:rPr>
        <w:t>для</w:t>
      </w:r>
      <w:r w:rsidRPr="001D7AAC">
        <w:rPr>
          <w:spacing w:val="-9"/>
          <w:sz w:val="24"/>
          <w:szCs w:val="24"/>
        </w:rPr>
        <w:t xml:space="preserve"> </w:t>
      </w:r>
      <w:r w:rsidRPr="001D7AAC">
        <w:rPr>
          <w:spacing w:val="-2"/>
          <w:sz w:val="24"/>
          <w:szCs w:val="24"/>
        </w:rPr>
        <w:t>решения</w:t>
      </w:r>
      <w:r w:rsidR="00FB41A0">
        <w:rPr>
          <w:sz w:val="24"/>
          <w:szCs w:val="24"/>
        </w:rPr>
        <w:t xml:space="preserve"> </w:t>
      </w:r>
      <w:r w:rsidRPr="001D7AAC">
        <w:rPr>
          <w:sz w:val="24"/>
          <w:szCs w:val="24"/>
        </w:rPr>
        <w:t>учебных</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z w:val="24"/>
          <w:szCs w:val="24"/>
        </w:rPr>
        <w:t>(или)</w:t>
      </w:r>
      <w:r w:rsidRPr="001D7AAC">
        <w:rPr>
          <w:spacing w:val="-14"/>
          <w:sz w:val="24"/>
          <w:szCs w:val="24"/>
        </w:rPr>
        <w:t xml:space="preserve"> </w:t>
      </w:r>
      <w:r w:rsidRPr="001D7AAC">
        <w:rPr>
          <w:sz w:val="24"/>
          <w:szCs w:val="24"/>
        </w:rPr>
        <w:t>практико-ориентированных</w:t>
      </w:r>
      <w:r w:rsidRPr="001D7AAC">
        <w:rPr>
          <w:spacing w:val="-13"/>
          <w:sz w:val="24"/>
          <w:szCs w:val="24"/>
        </w:rPr>
        <w:t xml:space="preserve"> </w:t>
      </w:r>
      <w:r w:rsidRPr="001D7AAC">
        <w:rPr>
          <w:spacing w:val="-2"/>
          <w:sz w:val="24"/>
          <w:szCs w:val="24"/>
        </w:rPr>
        <w:t>задач;</w:t>
      </w:r>
    </w:p>
    <w:p w14:paraId="474F6724" w14:textId="77777777" w:rsidR="00566F6F" w:rsidRPr="001D7AAC" w:rsidRDefault="001D7AAC">
      <w:pPr>
        <w:pStyle w:val="a3"/>
        <w:ind w:right="126"/>
        <w:rPr>
          <w:sz w:val="24"/>
          <w:szCs w:val="24"/>
        </w:rPr>
      </w:pPr>
      <w:r w:rsidRPr="001D7AAC">
        <w:rPr>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w:t>
      </w:r>
      <w:r w:rsidRPr="001D7AAC">
        <w:rPr>
          <w:spacing w:val="40"/>
          <w:sz w:val="24"/>
          <w:szCs w:val="24"/>
        </w:rPr>
        <w:t xml:space="preserve"> </w:t>
      </w:r>
      <w:r w:rsidRPr="001D7AAC">
        <w:rPr>
          <w:sz w:val="24"/>
          <w:szCs w:val="24"/>
        </w:rPr>
        <w:t>источников;</w:t>
      </w:r>
    </w:p>
    <w:p w14:paraId="4C34A259" w14:textId="77777777" w:rsidR="00566F6F" w:rsidRPr="001D7AAC" w:rsidRDefault="001D7AAC">
      <w:pPr>
        <w:pStyle w:val="a3"/>
        <w:ind w:right="132"/>
        <w:rPr>
          <w:sz w:val="24"/>
          <w:szCs w:val="24"/>
        </w:rPr>
      </w:pPr>
      <w:r w:rsidRPr="001D7AAC">
        <w:rPr>
          <w:sz w:val="24"/>
          <w:szCs w:val="24"/>
        </w:rPr>
        <w:t xml:space="preserve">–приводить примеры опасных природных явлений в геосферах и средств их </w:t>
      </w:r>
      <w:r w:rsidRPr="001D7AAC">
        <w:rPr>
          <w:spacing w:val="-2"/>
          <w:sz w:val="24"/>
          <w:szCs w:val="24"/>
        </w:rPr>
        <w:t>предупреждения;</w:t>
      </w:r>
    </w:p>
    <w:p w14:paraId="1A451B1C" w14:textId="77777777" w:rsidR="00566F6F" w:rsidRPr="001D7AAC" w:rsidRDefault="001D7AAC">
      <w:pPr>
        <w:pStyle w:val="a3"/>
        <w:ind w:right="126"/>
        <w:rPr>
          <w:sz w:val="24"/>
          <w:szCs w:val="24"/>
        </w:rPr>
      </w:pPr>
      <w:r w:rsidRPr="001D7AAC">
        <w:rPr>
          <w:sz w:val="24"/>
          <w:szCs w:val="24"/>
        </w:rPr>
        <w:t>–сравнивать инструментарий (способы) получения географической информации на разных этапах географического изучения Земли;</w:t>
      </w:r>
    </w:p>
    <w:p w14:paraId="682DAE6D" w14:textId="77777777" w:rsidR="00566F6F" w:rsidRPr="001D7AAC" w:rsidRDefault="001D7AAC">
      <w:pPr>
        <w:pStyle w:val="a3"/>
        <w:spacing w:line="322" w:lineRule="exact"/>
        <w:ind w:left="823" w:firstLine="0"/>
        <w:rPr>
          <w:sz w:val="24"/>
          <w:szCs w:val="24"/>
        </w:rPr>
      </w:pPr>
      <w:r w:rsidRPr="001D7AAC">
        <w:rPr>
          <w:sz w:val="24"/>
          <w:szCs w:val="24"/>
        </w:rPr>
        <w:t>–различать</w:t>
      </w:r>
      <w:r w:rsidRPr="001D7AAC">
        <w:rPr>
          <w:spacing w:val="-11"/>
          <w:sz w:val="24"/>
          <w:szCs w:val="24"/>
        </w:rPr>
        <w:t xml:space="preserve"> </w:t>
      </w:r>
      <w:r w:rsidRPr="001D7AAC">
        <w:rPr>
          <w:sz w:val="24"/>
          <w:szCs w:val="24"/>
        </w:rPr>
        <w:t>свойства</w:t>
      </w:r>
      <w:r w:rsidRPr="001D7AAC">
        <w:rPr>
          <w:spacing w:val="-10"/>
          <w:sz w:val="24"/>
          <w:szCs w:val="24"/>
        </w:rPr>
        <w:t xml:space="preserve"> </w:t>
      </w:r>
      <w:r w:rsidRPr="001D7AAC">
        <w:rPr>
          <w:sz w:val="24"/>
          <w:szCs w:val="24"/>
        </w:rPr>
        <w:t>вод</w:t>
      </w:r>
      <w:r w:rsidRPr="001D7AAC">
        <w:rPr>
          <w:spacing w:val="-10"/>
          <w:sz w:val="24"/>
          <w:szCs w:val="24"/>
        </w:rPr>
        <w:t xml:space="preserve"> </w:t>
      </w:r>
      <w:r w:rsidRPr="001D7AAC">
        <w:rPr>
          <w:sz w:val="24"/>
          <w:szCs w:val="24"/>
        </w:rPr>
        <w:t>отдельных</w:t>
      </w:r>
      <w:r w:rsidRPr="001D7AAC">
        <w:rPr>
          <w:spacing w:val="-10"/>
          <w:sz w:val="24"/>
          <w:szCs w:val="24"/>
        </w:rPr>
        <w:t xml:space="preserve"> </w:t>
      </w:r>
      <w:r w:rsidRPr="001D7AAC">
        <w:rPr>
          <w:sz w:val="24"/>
          <w:szCs w:val="24"/>
        </w:rPr>
        <w:t>частей</w:t>
      </w:r>
      <w:r w:rsidRPr="001D7AAC">
        <w:rPr>
          <w:spacing w:val="-11"/>
          <w:sz w:val="24"/>
          <w:szCs w:val="24"/>
        </w:rPr>
        <w:t xml:space="preserve"> </w:t>
      </w:r>
      <w:r w:rsidRPr="001D7AAC">
        <w:rPr>
          <w:sz w:val="24"/>
          <w:szCs w:val="24"/>
        </w:rPr>
        <w:t>Мирового</w:t>
      </w:r>
      <w:r w:rsidRPr="001D7AAC">
        <w:rPr>
          <w:spacing w:val="76"/>
          <w:w w:val="150"/>
          <w:sz w:val="24"/>
          <w:szCs w:val="24"/>
        </w:rPr>
        <w:t xml:space="preserve"> </w:t>
      </w:r>
      <w:r w:rsidRPr="001D7AAC">
        <w:rPr>
          <w:spacing w:val="-2"/>
          <w:sz w:val="24"/>
          <w:szCs w:val="24"/>
        </w:rPr>
        <w:t>океана;</w:t>
      </w:r>
    </w:p>
    <w:p w14:paraId="3B8980B6" w14:textId="77777777" w:rsidR="00566F6F" w:rsidRPr="001D7AAC" w:rsidRDefault="001D7AAC">
      <w:pPr>
        <w:pStyle w:val="a3"/>
        <w:ind w:right="127"/>
        <w:rPr>
          <w:sz w:val="24"/>
          <w:szCs w:val="24"/>
        </w:rPr>
      </w:pPr>
      <w:r w:rsidRPr="001D7AAC">
        <w:rPr>
          <w:sz w:val="24"/>
          <w:szCs w:val="24"/>
        </w:rPr>
        <w:t>–применять</w:t>
      </w:r>
      <w:r w:rsidRPr="001D7AAC">
        <w:rPr>
          <w:spacing w:val="-2"/>
          <w:sz w:val="24"/>
          <w:szCs w:val="24"/>
        </w:rPr>
        <w:t xml:space="preserve"> </w:t>
      </w:r>
      <w:r w:rsidRPr="001D7AAC">
        <w:rPr>
          <w:sz w:val="24"/>
          <w:szCs w:val="24"/>
        </w:rPr>
        <w:t>понятия</w:t>
      </w:r>
      <w:r w:rsidRPr="001D7AAC">
        <w:rPr>
          <w:spacing w:val="-2"/>
          <w:sz w:val="24"/>
          <w:szCs w:val="24"/>
        </w:rPr>
        <w:t xml:space="preserve"> </w:t>
      </w:r>
      <w:r w:rsidRPr="001D7AAC">
        <w:rPr>
          <w:sz w:val="24"/>
          <w:szCs w:val="24"/>
        </w:rPr>
        <w:t>«гидросфера»,</w:t>
      </w:r>
      <w:r w:rsidRPr="001D7AAC">
        <w:rPr>
          <w:spacing w:val="-2"/>
          <w:sz w:val="24"/>
          <w:szCs w:val="24"/>
        </w:rPr>
        <w:t xml:space="preserve"> </w:t>
      </w:r>
      <w:r w:rsidRPr="001D7AAC">
        <w:rPr>
          <w:sz w:val="24"/>
          <w:szCs w:val="24"/>
        </w:rPr>
        <w:t>«круговорот</w:t>
      </w:r>
      <w:r w:rsidRPr="001D7AAC">
        <w:rPr>
          <w:spacing w:val="-2"/>
          <w:sz w:val="24"/>
          <w:szCs w:val="24"/>
        </w:rPr>
        <w:t xml:space="preserve"> </w:t>
      </w:r>
      <w:r w:rsidRPr="001D7AAC">
        <w:rPr>
          <w:sz w:val="24"/>
          <w:szCs w:val="24"/>
        </w:rPr>
        <w:t>воды»,</w:t>
      </w:r>
      <w:r w:rsidRPr="001D7AAC">
        <w:rPr>
          <w:spacing w:val="-10"/>
          <w:sz w:val="24"/>
          <w:szCs w:val="24"/>
        </w:rPr>
        <w:t xml:space="preserve"> </w:t>
      </w:r>
      <w:r w:rsidRPr="001D7AAC">
        <w:rPr>
          <w:sz w:val="24"/>
          <w:szCs w:val="24"/>
        </w:rPr>
        <w:t>«цунами»,</w:t>
      </w:r>
      <w:r w:rsidRPr="001D7AAC">
        <w:rPr>
          <w:spacing w:val="-2"/>
          <w:sz w:val="24"/>
          <w:szCs w:val="24"/>
        </w:rPr>
        <w:t xml:space="preserve"> </w:t>
      </w:r>
      <w:r w:rsidRPr="001D7AAC">
        <w:rPr>
          <w:sz w:val="24"/>
          <w:szCs w:val="24"/>
        </w:rPr>
        <w:t>«приливы</w:t>
      </w:r>
      <w:r w:rsidRPr="001D7AAC">
        <w:rPr>
          <w:spacing w:val="-2"/>
          <w:sz w:val="24"/>
          <w:szCs w:val="24"/>
        </w:rPr>
        <w:t xml:space="preserve"> </w:t>
      </w:r>
      <w:r w:rsidRPr="001D7AAC">
        <w:rPr>
          <w:sz w:val="24"/>
          <w:szCs w:val="24"/>
        </w:rPr>
        <w:t>и отливы» для решения учебных и (или) практико-ориентированных</w:t>
      </w:r>
      <w:r w:rsidRPr="001D7AAC">
        <w:rPr>
          <w:spacing w:val="-15"/>
          <w:sz w:val="24"/>
          <w:szCs w:val="24"/>
        </w:rPr>
        <w:t xml:space="preserve"> </w:t>
      </w:r>
      <w:r w:rsidRPr="001D7AAC">
        <w:rPr>
          <w:sz w:val="24"/>
          <w:szCs w:val="24"/>
        </w:rPr>
        <w:t>задач;</w:t>
      </w:r>
    </w:p>
    <w:p w14:paraId="251B9C49" w14:textId="77777777" w:rsidR="00566F6F" w:rsidRPr="001D7AAC" w:rsidRDefault="001D7AAC">
      <w:pPr>
        <w:pStyle w:val="a3"/>
        <w:ind w:right="129"/>
        <w:rPr>
          <w:sz w:val="24"/>
          <w:szCs w:val="24"/>
        </w:rPr>
      </w:pPr>
      <w:r w:rsidRPr="001D7AAC">
        <w:rPr>
          <w:sz w:val="24"/>
          <w:szCs w:val="24"/>
        </w:rPr>
        <w:t>–классифицировать объекты гидросферы (моря, озёра, реки, подземные воды, болота, ледники) по заданным</w:t>
      </w:r>
      <w:r w:rsidRPr="001D7AAC">
        <w:rPr>
          <w:spacing w:val="-11"/>
          <w:sz w:val="24"/>
          <w:szCs w:val="24"/>
        </w:rPr>
        <w:t xml:space="preserve"> </w:t>
      </w:r>
      <w:r w:rsidRPr="001D7AAC">
        <w:rPr>
          <w:sz w:val="24"/>
          <w:szCs w:val="24"/>
        </w:rPr>
        <w:t>признакам;</w:t>
      </w:r>
    </w:p>
    <w:p w14:paraId="2F477204" w14:textId="77777777" w:rsidR="00566F6F" w:rsidRPr="001D7AAC" w:rsidRDefault="001D7AAC">
      <w:pPr>
        <w:pStyle w:val="a3"/>
        <w:spacing w:before="1" w:line="322" w:lineRule="exact"/>
        <w:ind w:left="823" w:firstLine="0"/>
        <w:rPr>
          <w:sz w:val="24"/>
          <w:szCs w:val="24"/>
        </w:rPr>
      </w:pPr>
      <w:r w:rsidRPr="001D7AAC">
        <w:rPr>
          <w:sz w:val="24"/>
          <w:szCs w:val="24"/>
        </w:rPr>
        <w:t>–различать</w:t>
      </w:r>
      <w:r w:rsidRPr="001D7AAC">
        <w:rPr>
          <w:spacing w:val="-12"/>
          <w:sz w:val="24"/>
          <w:szCs w:val="24"/>
        </w:rPr>
        <w:t xml:space="preserve"> </w:t>
      </w:r>
      <w:r w:rsidRPr="001D7AAC">
        <w:rPr>
          <w:sz w:val="24"/>
          <w:szCs w:val="24"/>
        </w:rPr>
        <w:t>питание</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z w:val="24"/>
          <w:szCs w:val="24"/>
        </w:rPr>
        <w:t>режим</w:t>
      </w:r>
      <w:r w:rsidRPr="001D7AAC">
        <w:rPr>
          <w:spacing w:val="-10"/>
          <w:sz w:val="24"/>
          <w:szCs w:val="24"/>
        </w:rPr>
        <w:t xml:space="preserve"> </w:t>
      </w:r>
      <w:r w:rsidRPr="001D7AAC">
        <w:rPr>
          <w:spacing w:val="-4"/>
          <w:sz w:val="24"/>
          <w:szCs w:val="24"/>
        </w:rPr>
        <w:t>рек;</w:t>
      </w:r>
    </w:p>
    <w:p w14:paraId="62EDC098" w14:textId="77777777" w:rsidR="00566F6F" w:rsidRPr="001D7AAC" w:rsidRDefault="001D7AAC">
      <w:pPr>
        <w:pStyle w:val="a3"/>
        <w:spacing w:line="322" w:lineRule="exact"/>
        <w:ind w:left="823" w:firstLine="0"/>
        <w:rPr>
          <w:sz w:val="24"/>
          <w:szCs w:val="24"/>
        </w:rPr>
      </w:pPr>
      <w:r w:rsidRPr="001D7AAC">
        <w:rPr>
          <w:sz w:val="24"/>
          <w:szCs w:val="24"/>
        </w:rPr>
        <w:t>–сравнивать</w:t>
      </w:r>
      <w:r w:rsidRPr="001D7AAC">
        <w:rPr>
          <w:spacing w:val="-11"/>
          <w:sz w:val="24"/>
          <w:szCs w:val="24"/>
        </w:rPr>
        <w:t xml:space="preserve"> </w:t>
      </w:r>
      <w:r w:rsidRPr="001D7AAC">
        <w:rPr>
          <w:sz w:val="24"/>
          <w:szCs w:val="24"/>
        </w:rPr>
        <w:t>реки</w:t>
      </w:r>
      <w:r w:rsidRPr="001D7AAC">
        <w:rPr>
          <w:spacing w:val="-11"/>
          <w:sz w:val="24"/>
          <w:szCs w:val="24"/>
        </w:rPr>
        <w:t xml:space="preserve"> </w:t>
      </w:r>
      <w:r w:rsidRPr="001D7AAC">
        <w:rPr>
          <w:sz w:val="24"/>
          <w:szCs w:val="24"/>
        </w:rPr>
        <w:t>по</w:t>
      </w:r>
      <w:r w:rsidRPr="001D7AAC">
        <w:rPr>
          <w:spacing w:val="-11"/>
          <w:sz w:val="24"/>
          <w:szCs w:val="24"/>
        </w:rPr>
        <w:t xml:space="preserve"> </w:t>
      </w:r>
      <w:r w:rsidRPr="001D7AAC">
        <w:rPr>
          <w:sz w:val="24"/>
          <w:szCs w:val="24"/>
        </w:rPr>
        <w:t>заданным</w:t>
      </w:r>
      <w:r w:rsidRPr="001D7AAC">
        <w:rPr>
          <w:spacing w:val="-10"/>
          <w:sz w:val="24"/>
          <w:szCs w:val="24"/>
        </w:rPr>
        <w:t xml:space="preserve"> </w:t>
      </w:r>
      <w:r w:rsidRPr="001D7AAC">
        <w:rPr>
          <w:spacing w:val="-2"/>
          <w:sz w:val="24"/>
          <w:szCs w:val="24"/>
        </w:rPr>
        <w:t>признакам;</w:t>
      </w:r>
    </w:p>
    <w:p w14:paraId="56026973" w14:textId="77777777" w:rsidR="00566F6F" w:rsidRPr="001D7AAC" w:rsidRDefault="001D7AAC">
      <w:pPr>
        <w:pStyle w:val="a3"/>
        <w:ind w:right="129"/>
        <w:rPr>
          <w:sz w:val="24"/>
          <w:szCs w:val="24"/>
        </w:rPr>
      </w:pPr>
      <w:r w:rsidRPr="001D7AAC">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14:paraId="35943FA3" w14:textId="77777777" w:rsidR="00566F6F" w:rsidRPr="001D7AAC" w:rsidRDefault="001D7AAC">
      <w:pPr>
        <w:pStyle w:val="a3"/>
        <w:ind w:right="129"/>
        <w:rPr>
          <w:sz w:val="24"/>
          <w:szCs w:val="24"/>
        </w:rPr>
      </w:pPr>
      <w:r w:rsidRPr="001D7AAC">
        <w:rPr>
          <w:sz w:val="24"/>
          <w:szCs w:val="24"/>
        </w:rPr>
        <w:t>–устанавливать</w:t>
      </w:r>
      <w:r w:rsidRPr="001D7AAC">
        <w:rPr>
          <w:spacing w:val="-4"/>
          <w:sz w:val="24"/>
          <w:szCs w:val="24"/>
        </w:rPr>
        <w:t xml:space="preserve"> </w:t>
      </w:r>
      <w:r w:rsidRPr="001D7AAC">
        <w:rPr>
          <w:sz w:val="24"/>
          <w:szCs w:val="24"/>
        </w:rPr>
        <w:t>причинно-следственные</w:t>
      </w:r>
      <w:r w:rsidRPr="001D7AAC">
        <w:rPr>
          <w:spacing w:val="-3"/>
          <w:sz w:val="24"/>
          <w:szCs w:val="24"/>
        </w:rPr>
        <w:t xml:space="preserve"> </w:t>
      </w:r>
      <w:r w:rsidRPr="001D7AAC">
        <w:rPr>
          <w:sz w:val="24"/>
          <w:szCs w:val="24"/>
        </w:rPr>
        <w:t>связи</w:t>
      </w:r>
      <w:r w:rsidRPr="001D7AAC">
        <w:rPr>
          <w:spacing w:val="-3"/>
          <w:sz w:val="24"/>
          <w:szCs w:val="24"/>
        </w:rPr>
        <w:t xml:space="preserve"> </w:t>
      </w:r>
      <w:r w:rsidRPr="001D7AAC">
        <w:rPr>
          <w:sz w:val="24"/>
          <w:szCs w:val="24"/>
        </w:rPr>
        <w:t>между</w:t>
      </w:r>
      <w:r w:rsidRPr="001D7AAC">
        <w:rPr>
          <w:spacing w:val="-3"/>
          <w:sz w:val="24"/>
          <w:szCs w:val="24"/>
        </w:rPr>
        <w:t xml:space="preserve"> </w:t>
      </w:r>
      <w:r w:rsidRPr="001D7AAC">
        <w:rPr>
          <w:sz w:val="24"/>
          <w:szCs w:val="24"/>
        </w:rPr>
        <w:t>питанием,</w:t>
      </w:r>
      <w:r w:rsidRPr="001D7AAC">
        <w:rPr>
          <w:spacing w:val="-3"/>
          <w:sz w:val="24"/>
          <w:szCs w:val="24"/>
        </w:rPr>
        <w:t xml:space="preserve"> </w:t>
      </w:r>
      <w:r w:rsidRPr="001D7AAC">
        <w:rPr>
          <w:sz w:val="24"/>
          <w:szCs w:val="24"/>
        </w:rPr>
        <w:t>режимом</w:t>
      </w:r>
      <w:r w:rsidRPr="001D7AAC">
        <w:rPr>
          <w:spacing w:val="-4"/>
          <w:sz w:val="24"/>
          <w:szCs w:val="24"/>
        </w:rPr>
        <w:t xml:space="preserve"> </w:t>
      </w:r>
      <w:r w:rsidRPr="001D7AAC">
        <w:rPr>
          <w:sz w:val="24"/>
          <w:szCs w:val="24"/>
        </w:rPr>
        <w:t>реки и климатом на территории речного бассейна;</w:t>
      </w:r>
    </w:p>
    <w:p w14:paraId="135A2869" w14:textId="77777777" w:rsidR="00566F6F" w:rsidRPr="001D7AAC" w:rsidRDefault="001D7AAC">
      <w:pPr>
        <w:pStyle w:val="a3"/>
        <w:spacing w:line="321" w:lineRule="exact"/>
        <w:ind w:left="823" w:firstLine="0"/>
        <w:jc w:val="left"/>
        <w:rPr>
          <w:sz w:val="24"/>
          <w:szCs w:val="24"/>
        </w:rPr>
      </w:pPr>
      <w:r w:rsidRPr="001D7AAC">
        <w:rPr>
          <w:spacing w:val="-2"/>
          <w:sz w:val="24"/>
          <w:szCs w:val="24"/>
        </w:rPr>
        <w:t>–приводить</w:t>
      </w:r>
      <w:r w:rsidRPr="001D7AAC">
        <w:rPr>
          <w:spacing w:val="1"/>
          <w:sz w:val="24"/>
          <w:szCs w:val="24"/>
        </w:rPr>
        <w:t xml:space="preserve"> </w:t>
      </w:r>
      <w:r w:rsidRPr="001D7AAC">
        <w:rPr>
          <w:spacing w:val="-2"/>
          <w:sz w:val="24"/>
          <w:szCs w:val="24"/>
        </w:rPr>
        <w:t>примеры</w:t>
      </w:r>
      <w:r w:rsidRPr="001D7AAC">
        <w:rPr>
          <w:spacing w:val="1"/>
          <w:sz w:val="24"/>
          <w:szCs w:val="24"/>
        </w:rPr>
        <w:t xml:space="preserve"> </w:t>
      </w:r>
      <w:r w:rsidRPr="001D7AAC">
        <w:rPr>
          <w:spacing w:val="-2"/>
          <w:sz w:val="24"/>
          <w:szCs w:val="24"/>
        </w:rPr>
        <w:t>районов</w:t>
      </w:r>
      <w:r w:rsidRPr="001D7AAC">
        <w:rPr>
          <w:spacing w:val="1"/>
          <w:sz w:val="24"/>
          <w:szCs w:val="24"/>
        </w:rPr>
        <w:t xml:space="preserve"> </w:t>
      </w:r>
      <w:r w:rsidRPr="001D7AAC">
        <w:rPr>
          <w:spacing w:val="-2"/>
          <w:sz w:val="24"/>
          <w:szCs w:val="24"/>
        </w:rPr>
        <w:t>распространения</w:t>
      </w:r>
      <w:r w:rsidRPr="001D7AAC">
        <w:rPr>
          <w:spacing w:val="1"/>
          <w:sz w:val="24"/>
          <w:szCs w:val="24"/>
        </w:rPr>
        <w:t xml:space="preserve"> </w:t>
      </w:r>
      <w:r w:rsidRPr="001D7AAC">
        <w:rPr>
          <w:spacing w:val="-2"/>
          <w:sz w:val="24"/>
          <w:szCs w:val="24"/>
        </w:rPr>
        <w:t>многолетней</w:t>
      </w:r>
      <w:r w:rsidRPr="001D7AAC">
        <w:rPr>
          <w:spacing w:val="1"/>
          <w:sz w:val="24"/>
          <w:szCs w:val="24"/>
        </w:rPr>
        <w:t xml:space="preserve"> </w:t>
      </w:r>
      <w:r w:rsidRPr="001D7AAC">
        <w:rPr>
          <w:spacing w:val="-2"/>
          <w:sz w:val="24"/>
          <w:szCs w:val="24"/>
        </w:rPr>
        <w:t>мерзлоты;</w:t>
      </w:r>
    </w:p>
    <w:p w14:paraId="04CCEF9B" w14:textId="77777777" w:rsidR="00566F6F" w:rsidRPr="001D7AAC" w:rsidRDefault="001D7AAC">
      <w:pPr>
        <w:pStyle w:val="a3"/>
        <w:spacing w:before="1" w:line="322" w:lineRule="exact"/>
        <w:ind w:left="823" w:firstLine="0"/>
        <w:jc w:val="left"/>
        <w:rPr>
          <w:sz w:val="24"/>
          <w:szCs w:val="24"/>
        </w:rPr>
      </w:pPr>
      <w:r w:rsidRPr="001D7AAC">
        <w:rPr>
          <w:spacing w:val="-2"/>
          <w:sz w:val="24"/>
          <w:szCs w:val="24"/>
        </w:rPr>
        <w:t>–называть</w:t>
      </w:r>
      <w:r w:rsidRPr="001D7AAC">
        <w:rPr>
          <w:spacing w:val="-29"/>
          <w:sz w:val="24"/>
          <w:szCs w:val="24"/>
        </w:rPr>
        <w:t xml:space="preserve"> </w:t>
      </w:r>
      <w:r w:rsidRPr="001D7AAC">
        <w:rPr>
          <w:spacing w:val="-2"/>
          <w:sz w:val="24"/>
          <w:szCs w:val="24"/>
        </w:rPr>
        <w:t>причины</w:t>
      </w:r>
      <w:r w:rsidRPr="001D7AAC">
        <w:rPr>
          <w:spacing w:val="-28"/>
          <w:sz w:val="24"/>
          <w:szCs w:val="24"/>
        </w:rPr>
        <w:t xml:space="preserve"> </w:t>
      </w:r>
      <w:r w:rsidRPr="001D7AAC">
        <w:rPr>
          <w:spacing w:val="-2"/>
          <w:sz w:val="24"/>
          <w:szCs w:val="24"/>
        </w:rPr>
        <w:t>образования</w:t>
      </w:r>
      <w:r w:rsidRPr="001D7AAC">
        <w:rPr>
          <w:spacing w:val="-28"/>
          <w:sz w:val="24"/>
          <w:szCs w:val="24"/>
        </w:rPr>
        <w:t xml:space="preserve"> </w:t>
      </w:r>
      <w:r w:rsidRPr="001D7AAC">
        <w:rPr>
          <w:spacing w:val="-2"/>
          <w:sz w:val="24"/>
          <w:szCs w:val="24"/>
        </w:rPr>
        <w:t>цунами,</w:t>
      </w:r>
      <w:r w:rsidRPr="001D7AAC">
        <w:rPr>
          <w:spacing w:val="-29"/>
          <w:sz w:val="24"/>
          <w:szCs w:val="24"/>
        </w:rPr>
        <w:t xml:space="preserve"> </w:t>
      </w:r>
      <w:r w:rsidRPr="001D7AAC">
        <w:rPr>
          <w:spacing w:val="-2"/>
          <w:sz w:val="24"/>
          <w:szCs w:val="24"/>
        </w:rPr>
        <w:t>приливови</w:t>
      </w:r>
      <w:r w:rsidRPr="001D7AAC">
        <w:rPr>
          <w:spacing w:val="-30"/>
          <w:sz w:val="24"/>
          <w:szCs w:val="24"/>
        </w:rPr>
        <w:t xml:space="preserve"> </w:t>
      </w:r>
      <w:r w:rsidRPr="001D7AAC">
        <w:rPr>
          <w:spacing w:val="-2"/>
          <w:sz w:val="24"/>
          <w:szCs w:val="24"/>
        </w:rPr>
        <w:t>отливов;</w:t>
      </w:r>
    </w:p>
    <w:p w14:paraId="4510CE45" w14:textId="77777777" w:rsidR="00566F6F" w:rsidRPr="001D7AAC" w:rsidRDefault="001D7AAC">
      <w:pPr>
        <w:pStyle w:val="a3"/>
        <w:spacing w:line="322" w:lineRule="exact"/>
        <w:ind w:left="823" w:firstLine="0"/>
        <w:jc w:val="left"/>
        <w:rPr>
          <w:sz w:val="24"/>
          <w:szCs w:val="24"/>
        </w:rPr>
      </w:pPr>
      <w:r w:rsidRPr="001D7AAC">
        <w:rPr>
          <w:sz w:val="24"/>
          <w:szCs w:val="24"/>
        </w:rPr>
        <w:t>–описывать</w:t>
      </w:r>
      <w:r w:rsidRPr="001D7AAC">
        <w:rPr>
          <w:spacing w:val="-12"/>
          <w:sz w:val="24"/>
          <w:szCs w:val="24"/>
        </w:rPr>
        <w:t xml:space="preserve"> </w:t>
      </w:r>
      <w:r w:rsidRPr="001D7AAC">
        <w:rPr>
          <w:sz w:val="24"/>
          <w:szCs w:val="24"/>
        </w:rPr>
        <w:t>состав,</w:t>
      </w:r>
      <w:r w:rsidRPr="001D7AAC">
        <w:rPr>
          <w:spacing w:val="-9"/>
          <w:sz w:val="24"/>
          <w:szCs w:val="24"/>
        </w:rPr>
        <w:t xml:space="preserve"> </w:t>
      </w:r>
      <w:r w:rsidRPr="001D7AAC">
        <w:rPr>
          <w:sz w:val="24"/>
          <w:szCs w:val="24"/>
        </w:rPr>
        <w:t>строение</w:t>
      </w:r>
      <w:r w:rsidRPr="001D7AAC">
        <w:rPr>
          <w:spacing w:val="48"/>
          <w:sz w:val="24"/>
          <w:szCs w:val="24"/>
        </w:rPr>
        <w:t xml:space="preserve"> </w:t>
      </w:r>
      <w:r w:rsidRPr="001D7AAC">
        <w:rPr>
          <w:spacing w:val="-2"/>
          <w:sz w:val="24"/>
          <w:szCs w:val="24"/>
        </w:rPr>
        <w:t>атмосферы;</w:t>
      </w:r>
    </w:p>
    <w:p w14:paraId="30C6196A" w14:textId="77777777" w:rsidR="00566F6F" w:rsidRPr="001D7AAC" w:rsidRDefault="001D7AAC">
      <w:pPr>
        <w:pStyle w:val="a3"/>
        <w:ind w:right="128"/>
        <w:rPr>
          <w:sz w:val="24"/>
          <w:szCs w:val="24"/>
        </w:rPr>
      </w:pPr>
      <w:r w:rsidRPr="001D7AAC">
        <w:rPr>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w:t>
      </w:r>
      <w:r w:rsidRPr="001D7AAC">
        <w:rPr>
          <w:spacing w:val="40"/>
          <w:sz w:val="24"/>
          <w:szCs w:val="24"/>
        </w:rPr>
        <w:t xml:space="preserve">  </w:t>
      </w:r>
      <w:r w:rsidRPr="001D7AAC">
        <w:rPr>
          <w:sz w:val="24"/>
          <w:szCs w:val="24"/>
        </w:rPr>
        <w:t>задач;</w:t>
      </w:r>
    </w:p>
    <w:p w14:paraId="3AC9C403" w14:textId="77777777" w:rsidR="00566F6F" w:rsidRPr="001D7AAC" w:rsidRDefault="001D7AAC">
      <w:pPr>
        <w:pStyle w:val="a3"/>
        <w:ind w:right="128"/>
        <w:rPr>
          <w:sz w:val="24"/>
          <w:szCs w:val="24"/>
        </w:rPr>
      </w:pPr>
      <w:r w:rsidRPr="001D7AAC">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w:t>
      </w:r>
      <w:r w:rsidRPr="001D7AAC">
        <w:rPr>
          <w:spacing w:val="40"/>
          <w:sz w:val="24"/>
          <w:szCs w:val="24"/>
        </w:rPr>
        <w:t xml:space="preserve"> </w:t>
      </w:r>
      <w:r w:rsidRPr="001D7AAC">
        <w:rPr>
          <w:sz w:val="24"/>
          <w:szCs w:val="24"/>
        </w:rPr>
        <w:t>территорий;</w:t>
      </w:r>
    </w:p>
    <w:p w14:paraId="69716C06" w14:textId="77777777" w:rsidR="00566F6F" w:rsidRPr="001D7AAC" w:rsidRDefault="001D7AAC">
      <w:pPr>
        <w:pStyle w:val="a3"/>
        <w:spacing w:before="1" w:line="322" w:lineRule="exact"/>
        <w:ind w:left="823" w:firstLine="0"/>
        <w:rPr>
          <w:sz w:val="24"/>
          <w:szCs w:val="24"/>
        </w:rPr>
      </w:pPr>
      <w:r w:rsidRPr="001D7AAC">
        <w:rPr>
          <w:sz w:val="24"/>
          <w:szCs w:val="24"/>
        </w:rPr>
        <w:t>–различать</w:t>
      </w:r>
      <w:r w:rsidRPr="001D7AAC">
        <w:rPr>
          <w:spacing w:val="-18"/>
          <w:sz w:val="24"/>
          <w:szCs w:val="24"/>
        </w:rPr>
        <w:t xml:space="preserve"> </w:t>
      </w:r>
      <w:r w:rsidRPr="001D7AAC">
        <w:rPr>
          <w:sz w:val="24"/>
          <w:szCs w:val="24"/>
        </w:rPr>
        <w:t>свойства</w:t>
      </w:r>
      <w:r w:rsidRPr="001D7AAC">
        <w:rPr>
          <w:spacing w:val="-17"/>
          <w:sz w:val="24"/>
          <w:szCs w:val="24"/>
        </w:rPr>
        <w:t xml:space="preserve"> </w:t>
      </w:r>
      <w:r w:rsidRPr="001D7AAC">
        <w:rPr>
          <w:sz w:val="24"/>
          <w:szCs w:val="24"/>
        </w:rPr>
        <w:t>воздуха;</w:t>
      </w:r>
      <w:r w:rsidRPr="001D7AAC">
        <w:rPr>
          <w:spacing w:val="-17"/>
          <w:sz w:val="24"/>
          <w:szCs w:val="24"/>
        </w:rPr>
        <w:t xml:space="preserve"> </w:t>
      </w:r>
      <w:r w:rsidRPr="001D7AAC">
        <w:rPr>
          <w:sz w:val="24"/>
          <w:szCs w:val="24"/>
        </w:rPr>
        <w:t>климаты</w:t>
      </w:r>
      <w:r w:rsidRPr="001D7AAC">
        <w:rPr>
          <w:spacing w:val="-15"/>
          <w:sz w:val="24"/>
          <w:szCs w:val="24"/>
        </w:rPr>
        <w:t xml:space="preserve"> </w:t>
      </w:r>
      <w:r w:rsidRPr="001D7AAC">
        <w:rPr>
          <w:sz w:val="24"/>
          <w:szCs w:val="24"/>
        </w:rPr>
        <w:t>Земли;</w:t>
      </w:r>
      <w:r w:rsidRPr="001D7AAC">
        <w:rPr>
          <w:spacing w:val="-17"/>
          <w:sz w:val="24"/>
          <w:szCs w:val="24"/>
        </w:rPr>
        <w:t xml:space="preserve"> </w:t>
      </w:r>
      <w:r w:rsidRPr="001D7AAC">
        <w:rPr>
          <w:sz w:val="24"/>
          <w:szCs w:val="24"/>
        </w:rPr>
        <w:t>климатообразующие</w:t>
      </w:r>
      <w:r w:rsidRPr="001D7AAC">
        <w:rPr>
          <w:spacing w:val="-18"/>
          <w:sz w:val="24"/>
          <w:szCs w:val="24"/>
        </w:rPr>
        <w:t xml:space="preserve"> </w:t>
      </w:r>
      <w:r w:rsidRPr="001D7AAC">
        <w:rPr>
          <w:spacing w:val="-2"/>
          <w:sz w:val="24"/>
          <w:szCs w:val="24"/>
        </w:rPr>
        <w:t>факторы;</w:t>
      </w:r>
    </w:p>
    <w:p w14:paraId="3F4A0037" w14:textId="77777777" w:rsidR="00566F6F" w:rsidRPr="001D7AAC" w:rsidRDefault="001D7AAC">
      <w:pPr>
        <w:pStyle w:val="a3"/>
        <w:ind w:right="128"/>
        <w:rPr>
          <w:sz w:val="24"/>
          <w:szCs w:val="24"/>
        </w:rPr>
      </w:pPr>
      <w:r w:rsidRPr="001D7AAC">
        <w:rPr>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w:t>
      </w:r>
      <w:r w:rsidRPr="001D7AAC">
        <w:rPr>
          <w:spacing w:val="40"/>
          <w:sz w:val="24"/>
          <w:szCs w:val="24"/>
        </w:rPr>
        <w:t xml:space="preserve"> </w:t>
      </w:r>
      <w:r w:rsidRPr="001D7AAC">
        <w:rPr>
          <w:sz w:val="24"/>
          <w:szCs w:val="24"/>
        </w:rPr>
        <w:t>наблюдений;</w:t>
      </w:r>
    </w:p>
    <w:p w14:paraId="14F71640" w14:textId="77777777" w:rsidR="00566F6F" w:rsidRPr="001D7AAC" w:rsidRDefault="001D7AAC">
      <w:pPr>
        <w:pStyle w:val="a3"/>
        <w:ind w:right="124"/>
        <w:rPr>
          <w:sz w:val="24"/>
          <w:szCs w:val="24"/>
        </w:rPr>
      </w:pPr>
      <w:r w:rsidRPr="001D7AAC">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w:t>
      </w:r>
      <w:r w:rsidRPr="001D7AAC">
        <w:rPr>
          <w:spacing w:val="-4"/>
          <w:sz w:val="24"/>
          <w:szCs w:val="24"/>
        </w:rPr>
        <w:t xml:space="preserve"> </w:t>
      </w:r>
      <w:r w:rsidRPr="001D7AAC">
        <w:rPr>
          <w:sz w:val="24"/>
          <w:szCs w:val="24"/>
        </w:rPr>
        <w:t>при</w:t>
      </w:r>
      <w:r w:rsidRPr="001D7AAC">
        <w:rPr>
          <w:spacing w:val="-3"/>
          <w:sz w:val="24"/>
          <w:szCs w:val="24"/>
        </w:rPr>
        <w:t xml:space="preserve"> </w:t>
      </w:r>
      <w:r w:rsidRPr="001D7AAC">
        <w:rPr>
          <w:sz w:val="24"/>
          <w:szCs w:val="24"/>
        </w:rPr>
        <w:t>различных</w:t>
      </w:r>
      <w:r w:rsidRPr="001D7AAC">
        <w:rPr>
          <w:spacing w:val="-4"/>
          <w:sz w:val="24"/>
          <w:szCs w:val="24"/>
        </w:rPr>
        <w:t xml:space="preserve"> </w:t>
      </w:r>
      <w:r w:rsidRPr="001D7AAC">
        <w:rPr>
          <w:sz w:val="24"/>
          <w:szCs w:val="24"/>
        </w:rPr>
        <w:t>углах падения солнечных лучей;</w:t>
      </w:r>
    </w:p>
    <w:p w14:paraId="661D47AD" w14:textId="77777777" w:rsidR="00566F6F" w:rsidRPr="001D7AAC" w:rsidRDefault="001D7AAC">
      <w:pPr>
        <w:pStyle w:val="a3"/>
        <w:spacing w:line="322" w:lineRule="exact"/>
        <w:ind w:left="823" w:firstLine="0"/>
        <w:rPr>
          <w:sz w:val="24"/>
          <w:szCs w:val="24"/>
        </w:rPr>
      </w:pPr>
      <w:r w:rsidRPr="001D7AAC">
        <w:rPr>
          <w:sz w:val="24"/>
          <w:szCs w:val="24"/>
        </w:rPr>
        <w:t>–различать</w:t>
      </w:r>
      <w:r w:rsidRPr="001D7AAC">
        <w:rPr>
          <w:spacing w:val="51"/>
          <w:sz w:val="24"/>
          <w:szCs w:val="24"/>
        </w:rPr>
        <w:t xml:space="preserve"> </w:t>
      </w:r>
      <w:r w:rsidRPr="001D7AAC">
        <w:rPr>
          <w:sz w:val="24"/>
          <w:szCs w:val="24"/>
        </w:rPr>
        <w:t>виды</w:t>
      </w:r>
      <w:r w:rsidRPr="001D7AAC">
        <w:rPr>
          <w:spacing w:val="53"/>
          <w:sz w:val="24"/>
          <w:szCs w:val="24"/>
        </w:rPr>
        <w:t xml:space="preserve"> </w:t>
      </w:r>
      <w:r w:rsidRPr="001D7AAC">
        <w:rPr>
          <w:sz w:val="24"/>
          <w:szCs w:val="24"/>
        </w:rPr>
        <w:t>атмосферных</w:t>
      </w:r>
      <w:r w:rsidRPr="001D7AAC">
        <w:rPr>
          <w:spacing w:val="-10"/>
          <w:sz w:val="24"/>
          <w:szCs w:val="24"/>
        </w:rPr>
        <w:t xml:space="preserve"> </w:t>
      </w:r>
      <w:r w:rsidRPr="001D7AAC">
        <w:rPr>
          <w:spacing w:val="-2"/>
          <w:sz w:val="24"/>
          <w:szCs w:val="24"/>
        </w:rPr>
        <w:t>осадков;</w:t>
      </w:r>
    </w:p>
    <w:p w14:paraId="0C539B0E" w14:textId="77777777" w:rsidR="00566F6F" w:rsidRPr="001D7AAC" w:rsidRDefault="001D7AAC">
      <w:pPr>
        <w:pStyle w:val="a3"/>
        <w:ind w:left="823" w:firstLine="0"/>
        <w:rPr>
          <w:sz w:val="24"/>
          <w:szCs w:val="24"/>
        </w:rPr>
      </w:pPr>
      <w:r w:rsidRPr="001D7AAC">
        <w:rPr>
          <w:sz w:val="24"/>
          <w:szCs w:val="24"/>
        </w:rPr>
        <w:t>–различать</w:t>
      </w:r>
      <w:r w:rsidRPr="001D7AAC">
        <w:rPr>
          <w:spacing w:val="-12"/>
          <w:sz w:val="24"/>
          <w:szCs w:val="24"/>
        </w:rPr>
        <w:t xml:space="preserve"> </w:t>
      </w:r>
      <w:r w:rsidRPr="001D7AAC">
        <w:rPr>
          <w:sz w:val="24"/>
          <w:szCs w:val="24"/>
        </w:rPr>
        <w:t>понятия</w:t>
      </w:r>
      <w:r w:rsidRPr="001D7AAC">
        <w:rPr>
          <w:spacing w:val="-9"/>
          <w:sz w:val="24"/>
          <w:szCs w:val="24"/>
        </w:rPr>
        <w:t xml:space="preserve"> </w:t>
      </w:r>
      <w:r w:rsidRPr="001D7AAC">
        <w:rPr>
          <w:sz w:val="24"/>
          <w:szCs w:val="24"/>
        </w:rPr>
        <w:t>«бризы»</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«муссоны»;</w:t>
      </w:r>
    </w:p>
    <w:p w14:paraId="7E702E71" w14:textId="77777777" w:rsidR="00566F6F" w:rsidRPr="001D7AAC" w:rsidRDefault="001D7AAC">
      <w:pPr>
        <w:pStyle w:val="a3"/>
        <w:spacing w:line="322" w:lineRule="exact"/>
        <w:ind w:left="823" w:firstLine="0"/>
        <w:rPr>
          <w:sz w:val="24"/>
          <w:szCs w:val="24"/>
        </w:rPr>
      </w:pPr>
      <w:r w:rsidRPr="001D7AAC">
        <w:rPr>
          <w:sz w:val="24"/>
          <w:szCs w:val="24"/>
        </w:rPr>
        <w:t>–различать</w:t>
      </w:r>
      <w:r w:rsidRPr="001D7AAC">
        <w:rPr>
          <w:spacing w:val="-12"/>
          <w:sz w:val="24"/>
          <w:szCs w:val="24"/>
        </w:rPr>
        <w:t xml:space="preserve"> </w:t>
      </w:r>
      <w:r w:rsidRPr="001D7AAC">
        <w:rPr>
          <w:sz w:val="24"/>
          <w:szCs w:val="24"/>
        </w:rPr>
        <w:t>понятия</w:t>
      </w:r>
      <w:r w:rsidRPr="001D7AAC">
        <w:rPr>
          <w:spacing w:val="-10"/>
          <w:sz w:val="24"/>
          <w:szCs w:val="24"/>
        </w:rPr>
        <w:t xml:space="preserve"> </w:t>
      </w:r>
      <w:r w:rsidRPr="001D7AAC">
        <w:rPr>
          <w:sz w:val="24"/>
          <w:szCs w:val="24"/>
        </w:rPr>
        <w:t>«погода»</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«климат»;</w:t>
      </w:r>
    </w:p>
    <w:p w14:paraId="30B29465" w14:textId="77777777" w:rsidR="00566F6F" w:rsidRPr="001D7AAC" w:rsidRDefault="001D7AAC">
      <w:pPr>
        <w:pStyle w:val="a3"/>
        <w:ind w:right="128"/>
        <w:rPr>
          <w:sz w:val="24"/>
          <w:szCs w:val="24"/>
        </w:rPr>
      </w:pPr>
      <w:r w:rsidRPr="001D7AAC">
        <w:rPr>
          <w:sz w:val="24"/>
          <w:szCs w:val="24"/>
        </w:rPr>
        <w:t>–различать</w:t>
      </w:r>
      <w:r w:rsidRPr="001D7AAC">
        <w:rPr>
          <w:spacing w:val="-17"/>
          <w:sz w:val="24"/>
          <w:szCs w:val="24"/>
        </w:rPr>
        <w:t xml:space="preserve"> </w:t>
      </w:r>
      <w:r w:rsidRPr="001D7AAC">
        <w:rPr>
          <w:sz w:val="24"/>
          <w:szCs w:val="24"/>
        </w:rPr>
        <w:t>понятия</w:t>
      </w:r>
      <w:r w:rsidRPr="001D7AAC">
        <w:rPr>
          <w:spacing w:val="-16"/>
          <w:sz w:val="24"/>
          <w:szCs w:val="24"/>
        </w:rPr>
        <w:t xml:space="preserve"> </w:t>
      </w:r>
      <w:r w:rsidRPr="001D7AAC">
        <w:rPr>
          <w:sz w:val="24"/>
          <w:szCs w:val="24"/>
        </w:rPr>
        <w:t>«атмосфера»,</w:t>
      </w:r>
      <w:r w:rsidRPr="001D7AAC">
        <w:rPr>
          <w:spacing w:val="-17"/>
          <w:sz w:val="24"/>
          <w:szCs w:val="24"/>
        </w:rPr>
        <w:t xml:space="preserve"> </w:t>
      </w:r>
      <w:r w:rsidRPr="001D7AAC">
        <w:rPr>
          <w:sz w:val="24"/>
          <w:szCs w:val="24"/>
        </w:rPr>
        <w:t>«тропосфера»,</w:t>
      </w:r>
      <w:r w:rsidRPr="001D7AAC">
        <w:rPr>
          <w:spacing w:val="-15"/>
          <w:sz w:val="24"/>
          <w:szCs w:val="24"/>
        </w:rPr>
        <w:t xml:space="preserve"> </w:t>
      </w:r>
      <w:r w:rsidRPr="001D7AAC">
        <w:rPr>
          <w:sz w:val="24"/>
          <w:szCs w:val="24"/>
        </w:rPr>
        <w:t>«стратосфера»,</w:t>
      </w:r>
      <w:r w:rsidRPr="001D7AAC">
        <w:rPr>
          <w:spacing w:val="-2"/>
          <w:sz w:val="24"/>
          <w:szCs w:val="24"/>
        </w:rPr>
        <w:t xml:space="preserve"> </w:t>
      </w:r>
      <w:r w:rsidRPr="001D7AAC">
        <w:rPr>
          <w:sz w:val="24"/>
          <w:szCs w:val="24"/>
        </w:rPr>
        <w:t>«верхние</w:t>
      </w:r>
      <w:r w:rsidRPr="001D7AAC">
        <w:rPr>
          <w:spacing w:val="-2"/>
          <w:sz w:val="24"/>
          <w:szCs w:val="24"/>
        </w:rPr>
        <w:t xml:space="preserve"> </w:t>
      </w:r>
      <w:r w:rsidRPr="001D7AAC">
        <w:rPr>
          <w:sz w:val="24"/>
          <w:szCs w:val="24"/>
        </w:rPr>
        <w:t xml:space="preserve">слои </w:t>
      </w:r>
      <w:r w:rsidRPr="001D7AAC">
        <w:rPr>
          <w:spacing w:val="-2"/>
          <w:sz w:val="24"/>
          <w:szCs w:val="24"/>
        </w:rPr>
        <w:t>атмосферы»;</w:t>
      </w:r>
    </w:p>
    <w:p w14:paraId="4DF3BD88" w14:textId="77777777" w:rsidR="00566F6F" w:rsidRPr="001D7AAC" w:rsidRDefault="001D7AAC">
      <w:pPr>
        <w:pStyle w:val="a3"/>
        <w:ind w:right="123"/>
        <w:rPr>
          <w:sz w:val="24"/>
          <w:szCs w:val="24"/>
        </w:rPr>
      </w:pPr>
      <w:r w:rsidRPr="001D7AAC">
        <w:rPr>
          <w:sz w:val="24"/>
          <w:szCs w:val="24"/>
        </w:rPr>
        <w:t>–применять понятия «атмосферное давление», «ветер», «атмосферные</w:t>
      </w:r>
      <w:r w:rsidRPr="001D7AAC">
        <w:rPr>
          <w:spacing w:val="40"/>
          <w:sz w:val="24"/>
          <w:szCs w:val="24"/>
        </w:rPr>
        <w:t xml:space="preserve"> </w:t>
      </w:r>
      <w:r w:rsidRPr="001D7AAC">
        <w:rPr>
          <w:sz w:val="24"/>
          <w:szCs w:val="24"/>
        </w:rPr>
        <w:t>осадки», «воздушные массы» для решения учебных и (или) практико- ориентированных задач;</w:t>
      </w:r>
    </w:p>
    <w:p w14:paraId="1ABAF841" w14:textId="77777777" w:rsidR="00566F6F" w:rsidRPr="001D7AAC" w:rsidRDefault="001D7AAC">
      <w:pPr>
        <w:pStyle w:val="a3"/>
        <w:ind w:right="125"/>
        <w:rPr>
          <w:sz w:val="24"/>
          <w:szCs w:val="24"/>
        </w:rPr>
      </w:pPr>
      <w:r w:rsidRPr="001D7AAC">
        <w:rPr>
          <w:sz w:val="24"/>
          <w:szCs w:val="24"/>
        </w:rPr>
        <w:t>–выбирать и</w:t>
      </w:r>
      <w:r w:rsidRPr="001D7AAC">
        <w:rPr>
          <w:spacing w:val="40"/>
          <w:sz w:val="24"/>
          <w:szCs w:val="24"/>
        </w:rPr>
        <w:t xml:space="preserve"> </w:t>
      </w:r>
      <w:r w:rsidRPr="001D7AAC">
        <w:rPr>
          <w:sz w:val="24"/>
          <w:szCs w:val="24"/>
        </w:rPr>
        <w:t>анализировать географическую</w:t>
      </w:r>
      <w:r w:rsidRPr="001D7AAC">
        <w:rPr>
          <w:spacing w:val="40"/>
          <w:sz w:val="24"/>
          <w:szCs w:val="24"/>
        </w:rPr>
        <w:t xml:space="preserve"> </w:t>
      </w:r>
      <w:r w:rsidRPr="001D7AAC">
        <w:rPr>
          <w:sz w:val="24"/>
          <w:szCs w:val="24"/>
        </w:rPr>
        <w:t>информацию о глобальных климатических изменениях из различных источников для решения учебных и (или) практико-ориентированных задач;</w:t>
      </w:r>
    </w:p>
    <w:p w14:paraId="11D29408"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685B625" w14:textId="77777777" w:rsidR="00566F6F" w:rsidRPr="001D7AAC" w:rsidRDefault="001D7AAC">
      <w:pPr>
        <w:pStyle w:val="a3"/>
        <w:spacing w:before="68"/>
        <w:ind w:right="128"/>
        <w:rPr>
          <w:sz w:val="24"/>
          <w:szCs w:val="24"/>
        </w:rPr>
      </w:pPr>
      <w:r w:rsidRPr="001D7AAC">
        <w:rPr>
          <w:sz w:val="24"/>
          <w:szCs w:val="24"/>
        </w:rPr>
        <w:lastRenderedPageBreak/>
        <w:t>–проводить измерения температуры воздуха, атмосферного давления,</w:t>
      </w:r>
      <w:r w:rsidRPr="001D7AAC">
        <w:rPr>
          <w:spacing w:val="40"/>
          <w:sz w:val="24"/>
          <w:szCs w:val="24"/>
        </w:rPr>
        <w:t xml:space="preserve"> </w:t>
      </w:r>
      <w:r w:rsidRPr="001D7AAC">
        <w:rPr>
          <w:sz w:val="24"/>
          <w:szCs w:val="24"/>
        </w:rPr>
        <w:t>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w:t>
      </w:r>
      <w:r w:rsidRPr="001D7AAC">
        <w:rPr>
          <w:spacing w:val="80"/>
          <w:w w:val="150"/>
          <w:sz w:val="24"/>
          <w:szCs w:val="24"/>
        </w:rPr>
        <w:t xml:space="preserve"> </w:t>
      </w:r>
      <w:r w:rsidRPr="001D7AAC">
        <w:rPr>
          <w:sz w:val="24"/>
          <w:szCs w:val="24"/>
        </w:rPr>
        <w:t>форме;</w:t>
      </w:r>
    </w:p>
    <w:p w14:paraId="62A98EF8" w14:textId="77777777" w:rsidR="00566F6F" w:rsidRPr="001D7AAC" w:rsidRDefault="001D7AAC">
      <w:pPr>
        <w:pStyle w:val="a3"/>
        <w:spacing w:line="321" w:lineRule="exact"/>
        <w:ind w:left="823" w:firstLine="0"/>
        <w:rPr>
          <w:sz w:val="24"/>
          <w:szCs w:val="24"/>
        </w:rPr>
      </w:pPr>
      <w:r w:rsidRPr="001D7AAC">
        <w:rPr>
          <w:sz w:val="24"/>
          <w:szCs w:val="24"/>
        </w:rPr>
        <w:t>–называть</w:t>
      </w:r>
      <w:r w:rsidRPr="001D7AAC">
        <w:rPr>
          <w:spacing w:val="47"/>
          <w:sz w:val="24"/>
          <w:szCs w:val="24"/>
        </w:rPr>
        <w:t xml:space="preserve"> </w:t>
      </w:r>
      <w:r w:rsidRPr="001D7AAC">
        <w:rPr>
          <w:sz w:val="24"/>
          <w:szCs w:val="24"/>
        </w:rPr>
        <w:t>границы</w:t>
      </w:r>
      <w:r w:rsidRPr="001D7AAC">
        <w:rPr>
          <w:spacing w:val="-11"/>
          <w:sz w:val="24"/>
          <w:szCs w:val="24"/>
        </w:rPr>
        <w:t xml:space="preserve"> </w:t>
      </w:r>
      <w:r w:rsidRPr="001D7AAC">
        <w:rPr>
          <w:spacing w:val="-2"/>
          <w:sz w:val="24"/>
          <w:szCs w:val="24"/>
        </w:rPr>
        <w:t>биосферы;</w:t>
      </w:r>
    </w:p>
    <w:p w14:paraId="1DDE9EA8" w14:textId="77777777" w:rsidR="00566F6F" w:rsidRPr="001D7AAC" w:rsidRDefault="001D7AAC">
      <w:pPr>
        <w:pStyle w:val="a3"/>
        <w:ind w:right="132"/>
        <w:rPr>
          <w:sz w:val="24"/>
          <w:szCs w:val="24"/>
        </w:rPr>
      </w:pPr>
      <w:r w:rsidRPr="001D7AAC">
        <w:rPr>
          <w:sz w:val="24"/>
          <w:szCs w:val="24"/>
        </w:rPr>
        <w:t>–приводить</w:t>
      </w:r>
      <w:r w:rsidRPr="001D7AAC">
        <w:rPr>
          <w:spacing w:val="80"/>
          <w:sz w:val="24"/>
          <w:szCs w:val="24"/>
        </w:rPr>
        <w:t xml:space="preserve"> </w:t>
      </w:r>
      <w:r w:rsidRPr="001D7AAC">
        <w:rPr>
          <w:sz w:val="24"/>
          <w:szCs w:val="24"/>
        </w:rPr>
        <w:t>примеры</w:t>
      </w:r>
      <w:r w:rsidRPr="001D7AAC">
        <w:rPr>
          <w:spacing w:val="80"/>
          <w:w w:val="150"/>
          <w:sz w:val="24"/>
          <w:szCs w:val="24"/>
        </w:rPr>
        <w:t xml:space="preserve"> </w:t>
      </w:r>
      <w:r w:rsidRPr="001D7AAC">
        <w:rPr>
          <w:sz w:val="24"/>
          <w:szCs w:val="24"/>
        </w:rPr>
        <w:t>приспособления</w:t>
      </w:r>
      <w:r w:rsidRPr="001D7AAC">
        <w:rPr>
          <w:spacing w:val="80"/>
          <w:w w:val="150"/>
          <w:sz w:val="24"/>
          <w:szCs w:val="24"/>
        </w:rPr>
        <w:t xml:space="preserve"> </w:t>
      </w:r>
      <w:r w:rsidRPr="001D7AAC">
        <w:rPr>
          <w:sz w:val="24"/>
          <w:szCs w:val="24"/>
        </w:rPr>
        <w:t>живых</w:t>
      </w:r>
      <w:r w:rsidRPr="001D7AAC">
        <w:rPr>
          <w:spacing w:val="80"/>
          <w:w w:val="150"/>
          <w:sz w:val="24"/>
          <w:szCs w:val="24"/>
        </w:rPr>
        <w:t xml:space="preserve"> </w:t>
      </w:r>
      <w:r w:rsidRPr="001D7AAC">
        <w:rPr>
          <w:sz w:val="24"/>
          <w:szCs w:val="24"/>
        </w:rPr>
        <w:t>организмов</w:t>
      </w:r>
      <w:r w:rsidRPr="001D7AAC">
        <w:rPr>
          <w:spacing w:val="80"/>
          <w:w w:val="150"/>
          <w:sz w:val="24"/>
          <w:szCs w:val="24"/>
        </w:rPr>
        <w:t xml:space="preserve"> </w:t>
      </w:r>
      <w:r w:rsidRPr="001D7AAC">
        <w:rPr>
          <w:sz w:val="24"/>
          <w:szCs w:val="24"/>
        </w:rPr>
        <w:t>к среде</w:t>
      </w:r>
      <w:r w:rsidRPr="001D7AAC">
        <w:rPr>
          <w:spacing w:val="40"/>
          <w:sz w:val="24"/>
          <w:szCs w:val="24"/>
        </w:rPr>
        <w:t xml:space="preserve"> </w:t>
      </w:r>
      <w:r w:rsidRPr="001D7AAC">
        <w:rPr>
          <w:sz w:val="24"/>
          <w:szCs w:val="24"/>
        </w:rPr>
        <w:t>обитания в разных природных</w:t>
      </w:r>
      <w:r w:rsidRPr="001D7AAC">
        <w:rPr>
          <w:spacing w:val="40"/>
          <w:sz w:val="24"/>
          <w:szCs w:val="24"/>
        </w:rPr>
        <w:t xml:space="preserve">  </w:t>
      </w:r>
      <w:r w:rsidRPr="001D7AAC">
        <w:rPr>
          <w:sz w:val="24"/>
          <w:szCs w:val="24"/>
        </w:rPr>
        <w:t>зонах;</w:t>
      </w:r>
    </w:p>
    <w:p w14:paraId="00794F5A" w14:textId="77777777" w:rsidR="00566F6F" w:rsidRPr="001D7AAC" w:rsidRDefault="001D7AAC">
      <w:pPr>
        <w:pStyle w:val="a3"/>
        <w:spacing w:before="1" w:line="322" w:lineRule="exact"/>
        <w:ind w:left="823" w:firstLine="0"/>
        <w:rPr>
          <w:sz w:val="24"/>
          <w:szCs w:val="24"/>
        </w:rPr>
      </w:pPr>
      <w:r w:rsidRPr="001D7AAC">
        <w:rPr>
          <w:sz w:val="24"/>
          <w:szCs w:val="24"/>
        </w:rPr>
        <w:t>–различать</w:t>
      </w:r>
      <w:r w:rsidRPr="001D7AAC">
        <w:rPr>
          <w:spacing w:val="-14"/>
          <w:sz w:val="24"/>
          <w:szCs w:val="24"/>
        </w:rPr>
        <w:t xml:space="preserve"> </w:t>
      </w:r>
      <w:r w:rsidRPr="001D7AAC">
        <w:rPr>
          <w:sz w:val="24"/>
          <w:szCs w:val="24"/>
        </w:rPr>
        <w:t>растительный</w:t>
      </w:r>
      <w:r w:rsidRPr="001D7AAC">
        <w:rPr>
          <w:spacing w:val="-14"/>
          <w:sz w:val="24"/>
          <w:szCs w:val="24"/>
        </w:rPr>
        <w:t xml:space="preserve"> </w:t>
      </w:r>
      <w:r w:rsidRPr="001D7AAC">
        <w:rPr>
          <w:sz w:val="24"/>
          <w:szCs w:val="24"/>
        </w:rPr>
        <w:t>и</w:t>
      </w:r>
      <w:r w:rsidRPr="001D7AAC">
        <w:rPr>
          <w:spacing w:val="-12"/>
          <w:sz w:val="24"/>
          <w:szCs w:val="24"/>
        </w:rPr>
        <w:t xml:space="preserve"> </w:t>
      </w:r>
      <w:r w:rsidRPr="001D7AAC">
        <w:rPr>
          <w:sz w:val="24"/>
          <w:szCs w:val="24"/>
        </w:rPr>
        <w:t>животный</w:t>
      </w:r>
      <w:r w:rsidRPr="001D7AAC">
        <w:rPr>
          <w:spacing w:val="-13"/>
          <w:sz w:val="24"/>
          <w:szCs w:val="24"/>
        </w:rPr>
        <w:t xml:space="preserve"> </w:t>
      </w:r>
      <w:r w:rsidRPr="001D7AAC">
        <w:rPr>
          <w:sz w:val="24"/>
          <w:szCs w:val="24"/>
        </w:rPr>
        <w:t>мир</w:t>
      </w:r>
      <w:r w:rsidRPr="001D7AAC">
        <w:rPr>
          <w:spacing w:val="-14"/>
          <w:sz w:val="24"/>
          <w:szCs w:val="24"/>
        </w:rPr>
        <w:t xml:space="preserve"> </w:t>
      </w:r>
      <w:r w:rsidRPr="001D7AAC">
        <w:rPr>
          <w:sz w:val="24"/>
          <w:szCs w:val="24"/>
        </w:rPr>
        <w:t>разных</w:t>
      </w:r>
      <w:r w:rsidRPr="001D7AAC">
        <w:rPr>
          <w:spacing w:val="-13"/>
          <w:sz w:val="24"/>
          <w:szCs w:val="24"/>
        </w:rPr>
        <w:t xml:space="preserve"> </w:t>
      </w:r>
      <w:r w:rsidRPr="001D7AAC">
        <w:rPr>
          <w:sz w:val="24"/>
          <w:szCs w:val="24"/>
        </w:rPr>
        <w:t>территорий</w:t>
      </w:r>
      <w:r w:rsidRPr="001D7AAC">
        <w:rPr>
          <w:spacing w:val="-14"/>
          <w:sz w:val="24"/>
          <w:szCs w:val="24"/>
        </w:rPr>
        <w:t xml:space="preserve"> </w:t>
      </w:r>
      <w:r w:rsidRPr="001D7AAC">
        <w:rPr>
          <w:spacing w:val="-2"/>
          <w:sz w:val="24"/>
          <w:szCs w:val="24"/>
        </w:rPr>
        <w:t>Земли;</w:t>
      </w:r>
    </w:p>
    <w:p w14:paraId="48E5EBA3" w14:textId="77777777" w:rsidR="00566F6F" w:rsidRPr="001D7AAC" w:rsidRDefault="001D7AAC">
      <w:pPr>
        <w:pStyle w:val="a3"/>
        <w:ind w:right="125"/>
        <w:rPr>
          <w:sz w:val="24"/>
          <w:szCs w:val="24"/>
        </w:rPr>
      </w:pPr>
      <w:r w:rsidRPr="001D7AAC">
        <w:rPr>
          <w:sz w:val="24"/>
          <w:szCs w:val="24"/>
        </w:rPr>
        <w:t xml:space="preserve">–объяснять взаимосвязи компонентов природы в природно-территориальном </w:t>
      </w:r>
      <w:r w:rsidRPr="001D7AAC">
        <w:rPr>
          <w:spacing w:val="-2"/>
          <w:sz w:val="24"/>
          <w:szCs w:val="24"/>
        </w:rPr>
        <w:t>комплексе;</w:t>
      </w:r>
    </w:p>
    <w:p w14:paraId="378DB20B" w14:textId="77777777" w:rsidR="00566F6F" w:rsidRPr="001D7AAC" w:rsidRDefault="001D7AAC">
      <w:pPr>
        <w:pStyle w:val="a3"/>
        <w:ind w:right="131"/>
        <w:rPr>
          <w:sz w:val="24"/>
          <w:szCs w:val="24"/>
        </w:rPr>
      </w:pPr>
      <w:r w:rsidRPr="001D7AAC">
        <w:rPr>
          <w:sz w:val="24"/>
          <w:szCs w:val="24"/>
        </w:rPr>
        <w:t>–сравнивать особенности растительного и животного мира в различных природных зонах;</w:t>
      </w:r>
    </w:p>
    <w:p w14:paraId="51F42F87" w14:textId="77777777" w:rsidR="00566F6F" w:rsidRPr="001D7AAC" w:rsidRDefault="001D7AAC">
      <w:pPr>
        <w:pStyle w:val="a3"/>
        <w:spacing w:line="321" w:lineRule="exact"/>
        <w:ind w:left="823" w:firstLine="0"/>
        <w:rPr>
          <w:sz w:val="24"/>
          <w:szCs w:val="24"/>
        </w:rPr>
      </w:pPr>
      <w:r w:rsidRPr="001D7AAC">
        <w:rPr>
          <w:sz w:val="24"/>
          <w:szCs w:val="24"/>
        </w:rPr>
        <w:t>–применять</w:t>
      </w:r>
      <w:r w:rsidRPr="001D7AAC">
        <w:rPr>
          <w:spacing w:val="49"/>
          <w:sz w:val="24"/>
          <w:szCs w:val="24"/>
        </w:rPr>
        <w:t xml:space="preserve"> </w:t>
      </w:r>
      <w:r w:rsidRPr="001D7AAC">
        <w:rPr>
          <w:sz w:val="24"/>
          <w:szCs w:val="24"/>
        </w:rPr>
        <w:t>понятия</w:t>
      </w:r>
      <w:r w:rsidRPr="001D7AAC">
        <w:rPr>
          <w:spacing w:val="50"/>
          <w:sz w:val="24"/>
          <w:szCs w:val="24"/>
        </w:rPr>
        <w:t xml:space="preserve"> </w:t>
      </w:r>
      <w:r w:rsidRPr="001D7AAC">
        <w:rPr>
          <w:sz w:val="24"/>
          <w:szCs w:val="24"/>
        </w:rPr>
        <w:t>«почва»,</w:t>
      </w:r>
      <w:r w:rsidRPr="001D7AAC">
        <w:rPr>
          <w:spacing w:val="49"/>
          <w:sz w:val="24"/>
          <w:szCs w:val="24"/>
        </w:rPr>
        <w:t xml:space="preserve"> </w:t>
      </w:r>
      <w:r w:rsidRPr="001D7AAC">
        <w:rPr>
          <w:sz w:val="24"/>
          <w:szCs w:val="24"/>
        </w:rPr>
        <w:t>«плодородие</w:t>
      </w:r>
      <w:r w:rsidRPr="001D7AAC">
        <w:rPr>
          <w:spacing w:val="50"/>
          <w:sz w:val="24"/>
          <w:szCs w:val="24"/>
        </w:rPr>
        <w:t xml:space="preserve"> </w:t>
      </w:r>
      <w:r w:rsidRPr="001D7AAC">
        <w:rPr>
          <w:sz w:val="24"/>
          <w:szCs w:val="24"/>
        </w:rPr>
        <w:t>почв»,</w:t>
      </w:r>
      <w:r w:rsidRPr="001D7AAC">
        <w:rPr>
          <w:spacing w:val="49"/>
          <w:sz w:val="24"/>
          <w:szCs w:val="24"/>
        </w:rPr>
        <w:t xml:space="preserve"> </w:t>
      </w:r>
      <w:r w:rsidRPr="001D7AAC">
        <w:rPr>
          <w:sz w:val="24"/>
          <w:szCs w:val="24"/>
        </w:rPr>
        <w:t>«природный</w:t>
      </w:r>
      <w:r w:rsidRPr="001D7AAC">
        <w:rPr>
          <w:spacing w:val="49"/>
          <w:sz w:val="24"/>
          <w:szCs w:val="24"/>
        </w:rPr>
        <w:t xml:space="preserve">  </w:t>
      </w:r>
      <w:r w:rsidRPr="001D7AAC">
        <w:rPr>
          <w:spacing w:val="-2"/>
          <w:sz w:val="24"/>
          <w:szCs w:val="24"/>
        </w:rPr>
        <w:t>комплекс»,</w:t>
      </w:r>
    </w:p>
    <w:p w14:paraId="1FD03E96" w14:textId="77777777" w:rsidR="00566F6F" w:rsidRPr="001D7AAC" w:rsidRDefault="001D7AAC">
      <w:pPr>
        <w:pStyle w:val="a3"/>
        <w:spacing w:before="1" w:line="322" w:lineRule="exact"/>
        <w:ind w:firstLine="0"/>
        <w:rPr>
          <w:sz w:val="24"/>
          <w:szCs w:val="24"/>
        </w:rPr>
      </w:pPr>
      <w:r w:rsidRPr="001D7AAC">
        <w:rPr>
          <w:sz w:val="24"/>
          <w:szCs w:val="24"/>
        </w:rPr>
        <w:t>«природно-территориальный</w:t>
      </w:r>
      <w:r w:rsidRPr="001D7AAC">
        <w:rPr>
          <w:spacing w:val="47"/>
          <w:w w:val="150"/>
          <w:sz w:val="24"/>
          <w:szCs w:val="24"/>
        </w:rPr>
        <w:t xml:space="preserve"> </w:t>
      </w:r>
      <w:r w:rsidRPr="001D7AAC">
        <w:rPr>
          <w:spacing w:val="-2"/>
          <w:sz w:val="24"/>
          <w:szCs w:val="24"/>
        </w:rPr>
        <w:t>комплекс»,</w:t>
      </w:r>
    </w:p>
    <w:p w14:paraId="12FDD397" w14:textId="77777777" w:rsidR="00566F6F" w:rsidRPr="001D7AAC" w:rsidRDefault="001D7AAC">
      <w:pPr>
        <w:pStyle w:val="a3"/>
        <w:ind w:right="124"/>
        <w:rPr>
          <w:sz w:val="24"/>
          <w:szCs w:val="24"/>
        </w:rPr>
      </w:pPr>
      <w:r w:rsidRPr="001D7AAC">
        <w:rPr>
          <w:sz w:val="24"/>
          <w:szCs w:val="24"/>
        </w:rPr>
        <w:t>«круговорот веществ в природе» для решения учебных и (или) практико- ориентированных задач;</w:t>
      </w:r>
    </w:p>
    <w:p w14:paraId="2EAB0C31" w14:textId="77777777" w:rsidR="00566F6F" w:rsidRPr="001D7AAC" w:rsidRDefault="001D7AAC">
      <w:pPr>
        <w:pStyle w:val="a3"/>
        <w:spacing w:line="321" w:lineRule="exact"/>
        <w:ind w:left="823" w:firstLine="0"/>
        <w:rPr>
          <w:sz w:val="24"/>
          <w:szCs w:val="24"/>
        </w:rPr>
      </w:pPr>
      <w:r w:rsidRPr="001D7AAC">
        <w:rPr>
          <w:sz w:val="24"/>
          <w:szCs w:val="24"/>
        </w:rPr>
        <w:t>–сравнивать</w:t>
      </w:r>
      <w:r w:rsidRPr="001D7AAC">
        <w:rPr>
          <w:spacing w:val="-14"/>
          <w:sz w:val="24"/>
          <w:szCs w:val="24"/>
        </w:rPr>
        <w:t xml:space="preserve"> </w:t>
      </w:r>
      <w:r w:rsidRPr="001D7AAC">
        <w:rPr>
          <w:sz w:val="24"/>
          <w:szCs w:val="24"/>
        </w:rPr>
        <w:t>плодородие</w:t>
      </w:r>
      <w:r w:rsidRPr="001D7AAC">
        <w:rPr>
          <w:spacing w:val="-13"/>
          <w:sz w:val="24"/>
          <w:szCs w:val="24"/>
        </w:rPr>
        <w:t xml:space="preserve"> </w:t>
      </w:r>
      <w:r w:rsidRPr="001D7AAC">
        <w:rPr>
          <w:sz w:val="24"/>
          <w:szCs w:val="24"/>
        </w:rPr>
        <w:t>почв</w:t>
      </w:r>
      <w:r w:rsidRPr="001D7AAC">
        <w:rPr>
          <w:spacing w:val="-13"/>
          <w:sz w:val="24"/>
          <w:szCs w:val="24"/>
        </w:rPr>
        <w:t xml:space="preserve"> </w:t>
      </w:r>
      <w:r w:rsidRPr="001D7AAC">
        <w:rPr>
          <w:sz w:val="24"/>
          <w:szCs w:val="24"/>
        </w:rPr>
        <w:t>в</w:t>
      </w:r>
      <w:r w:rsidRPr="001D7AAC">
        <w:rPr>
          <w:spacing w:val="-14"/>
          <w:sz w:val="24"/>
          <w:szCs w:val="24"/>
        </w:rPr>
        <w:t xml:space="preserve"> </w:t>
      </w:r>
      <w:r w:rsidRPr="001D7AAC">
        <w:rPr>
          <w:sz w:val="24"/>
          <w:szCs w:val="24"/>
        </w:rPr>
        <w:t>различных</w:t>
      </w:r>
      <w:r w:rsidRPr="001D7AAC">
        <w:rPr>
          <w:spacing w:val="-12"/>
          <w:sz w:val="24"/>
          <w:szCs w:val="24"/>
        </w:rPr>
        <w:t xml:space="preserve"> </w:t>
      </w:r>
      <w:r w:rsidRPr="001D7AAC">
        <w:rPr>
          <w:sz w:val="24"/>
          <w:szCs w:val="24"/>
        </w:rPr>
        <w:t>природных</w:t>
      </w:r>
      <w:r w:rsidRPr="001D7AAC">
        <w:rPr>
          <w:spacing w:val="-12"/>
          <w:sz w:val="24"/>
          <w:szCs w:val="24"/>
        </w:rPr>
        <w:t xml:space="preserve"> </w:t>
      </w:r>
      <w:r w:rsidRPr="001D7AAC">
        <w:rPr>
          <w:spacing w:val="-2"/>
          <w:sz w:val="24"/>
          <w:szCs w:val="24"/>
        </w:rPr>
        <w:t>зонах;</w:t>
      </w:r>
    </w:p>
    <w:p w14:paraId="72FF8073" w14:textId="77777777" w:rsidR="00566F6F" w:rsidRPr="001D7AAC" w:rsidRDefault="001D7AAC">
      <w:pPr>
        <w:pStyle w:val="a3"/>
        <w:ind w:right="125"/>
        <w:rPr>
          <w:sz w:val="24"/>
          <w:szCs w:val="24"/>
        </w:rPr>
      </w:pPr>
      <w:r w:rsidRPr="001D7AAC">
        <w:rPr>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w:t>
      </w:r>
      <w:r w:rsidRPr="001D7AAC">
        <w:rPr>
          <w:spacing w:val="40"/>
          <w:sz w:val="24"/>
          <w:szCs w:val="24"/>
        </w:rPr>
        <w:t xml:space="preserve"> </w:t>
      </w:r>
      <w:r w:rsidRPr="001D7AAC">
        <w:rPr>
          <w:sz w:val="24"/>
          <w:szCs w:val="24"/>
        </w:rPr>
        <w:t>проблем.</w:t>
      </w:r>
    </w:p>
    <w:p w14:paraId="4EEFB503" w14:textId="77777777" w:rsidR="00566F6F" w:rsidRPr="001D7AAC" w:rsidRDefault="00566F6F">
      <w:pPr>
        <w:pStyle w:val="a3"/>
        <w:ind w:left="0" w:firstLine="0"/>
        <w:jc w:val="left"/>
        <w:rPr>
          <w:sz w:val="24"/>
          <w:szCs w:val="24"/>
        </w:rPr>
      </w:pPr>
    </w:p>
    <w:p w14:paraId="5D000A08" w14:textId="77777777" w:rsidR="00566F6F" w:rsidRPr="001D7AAC" w:rsidRDefault="001D7AAC">
      <w:pPr>
        <w:pStyle w:val="a4"/>
        <w:numPr>
          <w:ilvl w:val="0"/>
          <w:numId w:val="139"/>
        </w:numPr>
        <w:tabs>
          <w:tab w:val="left" w:pos="1031"/>
        </w:tabs>
        <w:spacing w:line="322" w:lineRule="exact"/>
        <w:ind w:left="1031" w:hanging="208"/>
        <w:rPr>
          <w:sz w:val="24"/>
          <w:szCs w:val="24"/>
        </w:rPr>
      </w:pPr>
      <w:r w:rsidRPr="001D7AAC">
        <w:rPr>
          <w:spacing w:val="-2"/>
          <w:sz w:val="24"/>
          <w:szCs w:val="24"/>
        </w:rPr>
        <w:t>КЛАСС</w:t>
      </w:r>
    </w:p>
    <w:p w14:paraId="658DBBDB" w14:textId="77777777" w:rsidR="00566F6F" w:rsidRPr="001D7AAC" w:rsidRDefault="001D7AAC">
      <w:pPr>
        <w:pStyle w:val="a3"/>
        <w:ind w:right="127"/>
        <w:rPr>
          <w:sz w:val="24"/>
          <w:szCs w:val="24"/>
        </w:rPr>
      </w:pPr>
      <w:r w:rsidRPr="001D7AAC">
        <w:rPr>
          <w:sz w:val="24"/>
          <w:szCs w:val="24"/>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w:t>
      </w:r>
      <w:r w:rsidRPr="001D7AAC">
        <w:rPr>
          <w:spacing w:val="-2"/>
          <w:sz w:val="24"/>
          <w:szCs w:val="24"/>
        </w:rPr>
        <w:t>задач;</w:t>
      </w:r>
    </w:p>
    <w:p w14:paraId="096CB06E" w14:textId="77777777" w:rsidR="00566F6F" w:rsidRPr="001D7AAC" w:rsidRDefault="001D7AAC">
      <w:pPr>
        <w:pStyle w:val="a3"/>
        <w:ind w:right="132"/>
        <w:rPr>
          <w:sz w:val="24"/>
          <w:szCs w:val="24"/>
        </w:rPr>
      </w:pPr>
      <w:r w:rsidRPr="001D7AAC">
        <w:rPr>
          <w:sz w:val="24"/>
          <w:szCs w:val="24"/>
        </w:rPr>
        <w:t>–называть: строение и свойства (целостность, зональность, ритмичность) географической оболочки;</w:t>
      </w:r>
    </w:p>
    <w:p w14:paraId="29B926B5" w14:textId="77777777" w:rsidR="00566F6F" w:rsidRPr="001D7AAC" w:rsidRDefault="001D7AAC">
      <w:pPr>
        <w:pStyle w:val="a3"/>
        <w:spacing w:before="1"/>
        <w:ind w:right="127"/>
        <w:rPr>
          <w:sz w:val="24"/>
          <w:szCs w:val="24"/>
        </w:rPr>
      </w:pPr>
      <w:r w:rsidRPr="001D7AAC">
        <w:rPr>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3F0EB0D1" w14:textId="77777777" w:rsidR="00566F6F" w:rsidRPr="001D7AAC" w:rsidRDefault="001D7AAC">
      <w:pPr>
        <w:pStyle w:val="a3"/>
        <w:ind w:right="125"/>
        <w:rPr>
          <w:sz w:val="24"/>
          <w:szCs w:val="24"/>
        </w:rPr>
      </w:pPr>
      <w:r w:rsidRPr="001D7AAC">
        <w:rPr>
          <w:sz w:val="24"/>
          <w:szCs w:val="24"/>
        </w:rPr>
        <w:t>–определять природные зоны по их существенным признакам на основе интеграции и интерпретации информации об</w:t>
      </w:r>
      <w:r w:rsidRPr="001D7AAC">
        <w:rPr>
          <w:spacing w:val="-23"/>
          <w:sz w:val="24"/>
          <w:szCs w:val="24"/>
        </w:rPr>
        <w:t xml:space="preserve"> </w:t>
      </w:r>
      <w:r w:rsidRPr="001D7AAC">
        <w:rPr>
          <w:sz w:val="24"/>
          <w:szCs w:val="24"/>
        </w:rPr>
        <w:t>особенностях их</w:t>
      </w:r>
      <w:r w:rsidRPr="001D7AAC">
        <w:rPr>
          <w:spacing w:val="-16"/>
          <w:sz w:val="24"/>
          <w:szCs w:val="24"/>
        </w:rPr>
        <w:t xml:space="preserve"> </w:t>
      </w:r>
      <w:r w:rsidRPr="001D7AAC">
        <w:rPr>
          <w:sz w:val="24"/>
          <w:szCs w:val="24"/>
        </w:rPr>
        <w:t>природы;</w:t>
      </w:r>
    </w:p>
    <w:p w14:paraId="31A20B35" w14:textId="77777777" w:rsidR="00566F6F" w:rsidRPr="001D7AAC" w:rsidRDefault="001D7AAC">
      <w:pPr>
        <w:pStyle w:val="a3"/>
        <w:ind w:right="133"/>
        <w:rPr>
          <w:sz w:val="24"/>
          <w:szCs w:val="24"/>
        </w:rPr>
      </w:pPr>
      <w:r w:rsidRPr="001D7AAC">
        <w:rPr>
          <w:sz w:val="24"/>
          <w:szCs w:val="24"/>
        </w:rPr>
        <w:t>–различать</w:t>
      </w:r>
      <w:r w:rsidRPr="001D7AAC">
        <w:rPr>
          <w:spacing w:val="40"/>
          <w:sz w:val="24"/>
          <w:szCs w:val="24"/>
        </w:rPr>
        <w:t xml:space="preserve"> </w:t>
      </w:r>
      <w:r w:rsidRPr="001D7AAC">
        <w:rPr>
          <w:sz w:val="24"/>
          <w:szCs w:val="24"/>
        </w:rPr>
        <w:t>изученные</w:t>
      </w:r>
      <w:r w:rsidRPr="001D7AAC">
        <w:rPr>
          <w:spacing w:val="40"/>
          <w:sz w:val="24"/>
          <w:szCs w:val="24"/>
        </w:rPr>
        <w:t xml:space="preserve"> </w:t>
      </w:r>
      <w:r w:rsidRPr="001D7AAC">
        <w:rPr>
          <w:sz w:val="24"/>
          <w:szCs w:val="24"/>
        </w:rPr>
        <w:t>процессы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явления,</w:t>
      </w:r>
      <w:r w:rsidRPr="001D7AAC">
        <w:rPr>
          <w:spacing w:val="40"/>
          <w:sz w:val="24"/>
          <w:szCs w:val="24"/>
        </w:rPr>
        <w:t xml:space="preserve"> </w:t>
      </w:r>
      <w:r w:rsidRPr="001D7AAC">
        <w:rPr>
          <w:sz w:val="24"/>
          <w:szCs w:val="24"/>
        </w:rPr>
        <w:t>происходящие</w:t>
      </w:r>
      <w:r w:rsidRPr="001D7AAC">
        <w:rPr>
          <w:spacing w:val="80"/>
          <w:w w:val="150"/>
          <w:sz w:val="24"/>
          <w:szCs w:val="24"/>
        </w:rPr>
        <w:t xml:space="preserve"> </w:t>
      </w:r>
      <w:r w:rsidRPr="001D7AAC">
        <w:rPr>
          <w:sz w:val="24"/>
          <w:szCs w:val="24"/>
        </w:rPr>
        <w:t>в</w:t>
      </w:r>
      <w:r w:rsidRPr="001D7AAC">
        <w:rPr>
          <w:spacing w:val="40"/>
          <w:sz w:val="24"/>
          <w:szCs w:val="24"/>
        </w:rPr>
        <w:t xml:space="preserve"> </w:t>
      </w:r>
      <w:r w:rsidRPr="001D7AAC">
        <w:rPr>
          <w:sz w:val="24"/>
          <w:szCs w:val="24"/>
        </w:rPr>
        <w:t>географической</w:t>
      </w:r>
      <w:r w:rsidRPr="001D7AAC">
        <w:rPr>
          <w:spacing w:val="40"/>
          <w:sz w:val="24"/>
          <w:szCs w:val="24"/>
        </w:rPr>
        <w:t xml:space="preserve"> </w:t>
      </w:r>
      <w:r w:rsidRPr="001D7AAC">
        <w:rPr>
          <w:sz w:val="24"/>
          <w:szCs w:val="24"/>
        </w:rPr>
        <w:t>оболочке;</w:t>
      </w:r>
    </w:p>
    <w:p w14:paraId="3094BC75" w14:textId="77777777" w:rsidR="00566F6F" w:rsidRPr="001D7AAC" w:rsidRDefault="001D7AAC">
      <w:pPr>
        <w:pStyle w:val="a3"/>
        <w:ind w:right="132"/>
        <w:rPr>
          <w:sz w:val="24"/>
          <w:szCs w:val="24"/>
        </w:rPr>
      </w:pPr>
      <w:r w:rsidRPr="001D7AAC">
        <w:rPr>
          <w:sz w:val="24"/>
          <w:szCs w:val="24"/>
        </w:rPr>
        <w:t xml:space="preserve">–приводить примеры изменений в геосферах в результате деятельности </w:t>
      </w:r>
      <w:r w:rsidRPr="001D7AAC">
        <w:rPr>
          <w:spacing w:val="-2"/>
          <w:sz w:val="24"/>
          <w:szCs w:val="24"/>
        </w:rPr>
        <w:t>человека;</w:t>
      </w:r>
    </w:p>
    <w:p w14:paraId="550EA3ED" w14:textId="77777777" w:rsidR="00566F6F" w:rsidRPr="001D7AAC" w:rsidRDefault="001D7AAC">
      <w:pPr>
        <w:pStyle w:val="a3"/>
        <w:ind w:right="130"/>
        <w:rPr>
          <w:sz w:val="24"/>
          <w:szCs w:val="24"/>
        </w:rPr>
      </w:pPr>
      <w:r w:rsidRPr="001D7AAC">
        <w:rPr>
          <w:sz w:val="24"/>
          <w:szCs w:val="24"/>
        </w:rPr>
        <w:t>–описывать закономерности изменения в пространстве рельефа, климата, внутренних вод и органического</w:t>
      </w:r>
      <w:r w:rsidRPr="001D7AAC">
        <w:rPr>
          <w:spacing w:val="80"/>
          <w:sz w:val="24"/>
          <w:szCs w:val="24"/>
        </w:rPr>
        <w:t xml:space="preserve">  </w:t>
      </w:r>
      <w:r w:rsidRPr="001D7AAC">
        <w:rPr>
          <w:sz w:val="24"/>
          <w:szCs w:val="24"/>
        </w:rPr>
        <w:t>мира;</w:t>
      </w:r>
    </w:p>
    <w:p w14:paraId="2DB3A99E" w14:textId="77777777" w:rsidR="00566F6F" w:rsidRPr="001D7AAC" w:rsidRDefault="001D7AAC">
      <w:pPr>
        <w:pStyle w:val="a3"/>
        <w:ind w:right="125"/>
        <w:jc w:val="right"/>
        <w:rPr>
          <w:sz w:val="24"/>
          <w:szCs w:val="24"/>
        </w:rPr>
      </w:pPr>
      <w:r w:rsidRPr="001D7AAC">
        <w:rPr>
          <w:sz w:val="24"/>
          <w:szCs w:val="24"/>
        </w:rPr>
        <w:t>–выявлять взаимосвязи между компонентами природы в пределах отдельных территорий с использованием различных источников</w:t>
      </w:r>
      <w:r w:rsidRPr="001D7AAC">
        <w:rPr>
          <w:spacing w:val="40"/>
          <w:sz w:val="24"/>
          <w:szCs w:val="24"/>
        </w:rPr>
        <w:t xml:space="preserve"> </w:t>
      </w:r>
      <w:r w:rsidRPr="001D7AAC">
        <w:rPr>
          <w:sz w:val="24"/>
          <w:szCs w:val="24"/>
        </w:rPr>
        <w:t>географической</w:t>
      </w:r>
      <w:r w:rsidRPr="001D7AAC">
        <w:rPr>
          <w:spacing w:val="40"/>
          <w:sz w:val="24"/>
          <w:szCs w:val="24"/>
        </w:rPr>
        <w:t xml:space="preserve"> </w:t>
      </w:r>
      <w:r w:rsidRPr="001D7AAC">
        <w:rPr>
          <w:sz w:val="24"/>
          <w:szCs w:val="24"/>
        </w:rPr>
        <w:t>информации;</w:t>
      </w:r>
    </w:p>
    <w:p w14:paraId="607EE92A" w14:textId="77777777" w:rsidR="00566F6F" w:rsidRPr="001D7AAC" w:rsidRDefault="001D7AAC">
      <w:pPr>
        <w:pStyle w:val="a3"/>
        <w:tabs>
          <w:tab w:val="left" w:pos="5355"/>
        </w:tabs>
        <w:ind w:right="132"/>
        <w:jc w:val="left"/>
        <w:rPr>
          <w:sz w:val="24"/>
          <w:szCs w:val="24"/>
        </w:rPr>
      </w:pPr>
      <w:r w:rsidRPr="001D7AAC">
        <w:rPr>
          <w:sz w:val="24"/>
          <w:szCs w:val="24"/>
        </w:rPr>
        <w:t>–называть</w:t>
      </w:r>
      <w:r w:rsidRPr="001D7AAC">
        <w:rPr>
          <w:spacing w:val="35"/>
          <w:sz w:val="24"/>
          <w:szCs w:val="24"/>
        </w:rPr>
        <w:t xml:space="preserve"> </w:t>
      </w:r>
      <w:r w:rsidRPr="001D7AAC">
        <w:rPr>
          <w:sz w:val="24"/>
          <w:szCs w:val="24"/>
        </w:rPr>
        <w:t>особенности</w:t>
      </w:r>
      <w:r w:rsidRPr="001D7AAC">
        <w:rPr>
          <w:spacing w:val="35"/>
          <w:sz w:val="24"/>
          <w:szCs w:val="24"/>
        </w:rPr>
        <w:t xml:space="preserve"> </w:t>
      </w:r>
      <w:r w:rsidRPr="001D7AAC">
        <w:rPr>
          <w:sz w:val="24"/>
          <w:szCs w:val="24"/>
        </w:rPr>
        <w:t>географических</w:t>
      </w:r>
      <w:r w:rsidRPr="001D7AAC">
        <w:rPr>
          <w:spacing w:val="35"/>
          <w:sz w:val="24"/>
          <w:szCs w:val="24"/>
        </w:rPr>
        <w:t xml:space="preserve"> </w:t>
      </w:r>
      <w:r w:rsidRPr="001D7AAC">
        <w:rPr>
          <w:sz w:val="24"/>
          <w:szCs w:val="24"/>
        </w:rPr>
        <w:t>процессов</w:t>
      </w:r>
      <w:r w:rsidRPr="001D7AAC">
        <w:rPr>
          <w:spacing w:val="35"/>
          <w:sz w:val="24"/>
          <w:szCs w:val="24"/>
        </w:rPr>
        <w:t xml:space="preserve"> </w:t>
      </w:r>
      <w:r w:rsidRPr="001D7AAC">
        <w:rPr>
          <w:sz w:val="24"/>
          <w:szCs w:val="24"/>
        </w:rPr>
        <w:t>на</w:t>
      </w:r>
      <w:r w:rsidRPr="001D7AAC">
        <w:rPr>
          <w:spacing w:val="36"/>
          <w:sz w:val="24"/>
          <w:szCs w:val="24"/>
        </w:rPr>
        <w:t xml:space="preserve"> </w:t>
      </w:r>
      <w:r w:rsidRPr="001D7AAC">
        <w:rPr>
          <w:sz w:val="24"/>
          <w:szCs w:val="24"/>
        </w:rPr>
        <w:t>границах</w:t>
      </w:r>
      <w:r w:rsidRPr="001D7AAC">
        <w:rPr>
          <w:spacing w:val="35"/>
          <w:sz w:val="24"/>
          <w:szCs w:val="24"/>
        </w:rPr>
        <w:t xml:space="preserve"> </w:t>
      </w:r>
      <w:r w:rsidRPr="001D7AAC">
        <w:rPr>
          <w:sz w:val="24"/>
          <w:szCs w:val="24"/>
        </w:rPr>
        <w:t>литосферных плит с учётом характера взаимодействия</w:t>
      </w:r>
      <w:r w:rsidRPr="001D7AAC">
        <w:rPr>
          <w:sz w:val="24"/>
          <w:szCs w:val="24"/>
        </w:rPr>
        <w:tab/>
        <w:t>и</w:t>
      </w:r>
      <w:r w:rsidRPr="001D7AAC">
        <w:rPr>
          <w:spacing w:val="40"/>
          <w:sz w:val="24"/>
          <w:szCs w:val="24"/>
        </w:rPr>
        <w:t xml:space="preserve"> </w:t>
      </w:r>
      <w:r w:rsidRPr="001D7AAC">
        <w:rPr>
          <w:sz w:val="24"/>
          <w:szCs w:val="24"/>
        </w:rPr>
        <w:t>типа</w:t>
      </w:r>
      <w:r w:rsidRPr="001D7AAC">
        <w:rPr>
          <w:spacing w:val="40"/>
          <w:sz w:val="24"/>
          <w:szCs w:val="24"/>
        </w:rPr>
        <w:t xml:space="preserve"> </w:t>
      </w:r>
      <w:r w:rsidRPr="001D7AAC">
        <w:rPr>
          <w:sz w:val="24"/>
          <w:szCs w:val="24"/>
        </w:rPr>
        <w:t>земной коры;</w:t>
      </w:r>
    </w:p>
    <w:p w14:paraId="7FC3D721" w14:textId="77777777" w:rsidR="00566F6F" w:rsidRPr="001D7AAC" w:rsidRDefault="001D7AAC">
      <w:pPr>
        <w:pStyle w:val="a3"/>
        <w:tabs>
          <w:tab w:val="left" w:pos="2943"/>
          <w:tab w:val="left" w:pos="4518"/>
          <w:tab w:val="left" w:pos="6676"/>
          <w:tab w:val="left" w:pos="7749"/>
          <w:tab w:val="left" w:pos="9535"/>
        </w:tabs>
        <w:ind w:right="127"/>
        <w:jc w:val="left"/>
        <w:rPr>
          <w:sz w:val="24"/>
          <w:szCs w:val="24"/>
        </w:rPr>
      </w:pPr>
      <w:r w:rsidRPr="001D7AAC">
        <w:rPr>
          <w:spacing w:val="-2"/>
          <w:sz w:val="24"/>
          <w:szCs w:val="24"/>
        </w:rPr>
        <w:t>–устанавливать</w:t>
      </w:r>
      <w:r w:rsidRPr="001D7AAC">
        <w:rPr>
          <w:sz w:val="24"/>
          <w:szCs w:val="24"/>
        </w:rPr>
        <w:tab/>
      </w:r>
      <w:r w:rsidRPr="001D7AAC">
        <w:rPr>
          <w:spacing w:val="-2"/>
          <w:sz w:val="24"/>
          <w:szCs w:val="24"/>
        </w:rPr>
        <w:t>(используя</w:t>
      </w:r>
      <w:r w:rsidRPr="001D7AAC">
        <w:rPr>
          <w:sz w:val="24"/>
          <w:szCs w:val="24"/>
        </w:rPr>
        <w:tab/>
      </w:r>
      <w:r w:rsidRPr="001D7AAC">
        <w:rPr>
          <w:spacing w:val="-2"/>
          <w:sz w:val="24"/>
          <w:szCs w:val="24"/>
        </w:rPr>
        <w:t>географические</w:t>
      </w:r>
      <w:r w:rsidRPr="001D7AAC">
        <w:rPr>
          <w:sz w:val="24"/>
          <w:szCs w:val="24"/>
        </w:rPr>
        <w:tab/>
      </w:r>
      <w:r w:rsidRPr="001D7AAC">
        <w:rPr>
          <w:spacing w:val="-2"/>
          <w:sz w:val="24"/>
          <w:szCs w:val="24"/>
        </w:rPr>
        <w:t>карты)</w:t>
      </w:r>
      <w:r w:rsidRPr="001D7AAC">
        <w:rPr>
          <w:sz w:val="24"/>
          <w:szCs w:val="24"/>
        </w:rPr>
        <w:tab/>
      </w:r>
      <w:r w:rsidRPr="001D7AAC">
        <w:rPr>
          <w:spacing w:val="-2"/>
          <w:sz w:val="24"/>
          <w:szCs w:val="24"/>
        </w:rPr>
        <w:t>взаимосвязи</w:t>
      </w:r>
      <w:r w:rsidRPr="001D7AAC">
        <w:rPr>
          <w:sz w:val="24"/>
          <w:szCs w:val="24"/>
        </w:rPr>
        <w:tab/>
      </w:r>
      <w:r w:rsidRPr="001D7AAC">
        <w:rPr>
          <w:spacing w:val="-2"/>
          <w:sz w:val="24"/>
          <w:szCs w:val="24"/>
        </w:rPr>
        <w:t xml:space="preserve">между </w:t>
      </w:r>
      <w:r w:rsidRPr="001D7AAC">
        <w:rPr>
          <w:sz w:val="24"/>
          <w:szCs w:val="24"/>
        </w:rPr>
        <w:t>движением литосферных плит и размещением крупных форм рельефа;</w:t>
      </w:r>
    </w:p>
    <w:p w14:paraId="17211C41" w14:textId="77777777" w:rsidR="00566F6F" w:rsidRPr="001D7AAC" w:rsidRDefault="001D7AAC">
      <w:pPr>
        <w:pStyle w:val="a3"/>
        <w:jc w:val="left"/>
        <w:rPr>
          <w:sz w:val="24"/>
          <w:szCs w:val="24"/>
        </w:rPr>
      </w:pPr>
      <w:r w:rsidRPr="001D7AAC">
        <w:rPr>
          <w:sz w:val="24"/>
          <w:szCs w:val="24"/>
        </w:rPr>
        <w:t>–классифицировать</w:t>
      </w:r>
      <w:r w:rsidRPr="001D7AAC">
        <w:rPr>
          <w:spacing w:val="80"/>
          <w:sz w:val="24"/>
          <w:szCs w:val="24"/>
        </w:rPr>
        <w:t xml:space="preserve"> </w:t>
      </w:r>
      <w:r w:rsidRPr="001D7AAC">
        <w:rPr>
          <w:sz w:val="24"/>
          <w:szCs w:val="24"/>
        </w:rPr>
        <w:t>воздушные</w:t>
      </w:r>
      <w:r w:rsidRPr="001D7AAC">
        <w:rPr>
          <w:spacing w:val="80"/>
          <w:sz w:val="24"/>
          <w:szCs w:val="24"/>
        </w:rPr>
        <w:t xml:space="preserve"> </w:t>
      </w:r>
      <w:r w:rsidRPr="001D7AAC">
        <w:rPr>
          <w:sz w:val="24"/>
          <w:szCs w:val="24"/>
        </w:rPr>
        <w:t>массы</w:t>
      </w:r>
      <w:r w:rsidRPr="001D7AAC">
        <w:rPr>
          <w:spacing w:val="80"/>
          <w:sz w:val="24"/>
          <w:szCs w:val="24"/>
        </w:rPr>
        <w:t xml:space="preserve"> </w:t>
      </w:r>
      <w:r w:rsidRPr="001D7AAC">
        <w:rPr>
          <w:sz w:val="24"/>
          <w:szCs w:val="24"/>
        </w:rPr>
        <w:t>Земли,</w:t>
      </w:r>
      <w:r w:rsidRPr="001D7AAC">
        <w:rPr>
          <w:spacing w:val="80"/>
          <w:sz w:val="24"/>
          <w:szCs w:val="24"/>
        </w:rPr>
        <w:t xml:space="preserve"> </w:t>
      </w:r>
      <w:r w:rsidRPr="001D7AAC">
        <w:rPr>
          <w:sz w:val="24"/>
          <w:szCs w:val="24"/>
        </w:rPr>
        <w:t>типы</w:t>
      </w:r>
      <w:r w:rsidRPr="001D7AAC">
        <w:rPr>
          <w:spacing w:val="80"/>
          <w:sz w:val="24"/>
          <w:szCs w:val="24"/>
        </w:rPr>
        <w:t xml:space="preserve"> </w:t>
      </w:r>
      <w:r w:rsidRPr="001D7AAC">
        <w:rPr>
          <w:sz w:val="24"/>
          <w:szCs w:val="24"/>
        </w:rPr>
        <w:t>климата</w:t>
      </w:r>
      <w:r w:rsidRPr="001D7AAC">
        <w:rPr>
          <w:spacing w:val="80"/>
          <w:sz w:val="24"/>
          <w:szCs w:val="24"/>
        </w:rPr>
        <w:t xml:space="preserve"> </w:t>
      </w:r>
      <w:r w:rsidRPr="001D7AAC">
        <w:rPr>
          <w:sz w:val="24"/>
          <w:szCs w:val="24"/>
        </w:rPr>
        <w:t>по</w:t>
      </w:r>
      <w:r w:rsidRPr="001D7AAC">
        <w:rPr>
          <w:spacing w:val="80"/>
          <w:sz w:val="24"/>
          <w:szCs w:val="24"/>
        </w:rPr>
        <w:t xml:space="preserve"> </w:t>
      </w:r>
      <w:r w:rsidRPr="001D7AAC">
        <w:rPr>
          <w:sz w:val="24"/>
          <w:szCs w:val="24"/>
        </w:rPr>
        <w:t xml:space="preserve">заданным </w:t>
      </w:r>
      <w:r w:rsidRPr="001D7AAC">
        <w:rPr>
          <w:spacing w:val="-2"/>
          <w:sz w:val="24"/>
          <w:szCs w:val="24"/>
        </w:rPr>
        <w:t>показателям;</w:t>
      </w:r>
    </w:p>
    <w:p w14:paraId="6C45A87A" w14:textId="77777777" w:rsidR="00566F6F" w:rsidRPr="001D7AAC" w:rsidRDefault="001D7AAC">
      <w:pPr>
        <w:pStyle w:val="a3"/>
        <w:jc w:val="left"/>
        <w:rPr>
          <w:sz w:val="24"/>
          <w:szCs w:val="24"/>
        </w:rPr>
      </w:pPr>
      <w:r w:rsidRPr="001D7AAC">
        <w:rPr>
          <w:sz w:val="24"/>
          <w:szCs w:val="24"/>
        </w:rPr>
        <w:t>–объяснять образование тропических муссонов, пассатов тропических</w:t>
      </w:r>
      <w:r w:rsidRPr="001D7AAC">
        <w:rPr>
          <w:spacing w:val="40"/>
          <w:sz w:val="24"/>
          <w:szCs w:val="24"/>
        </w:rPr>
        <w:t xml:space="preserve"> </w:t>
      </w:r>
      <w:r w:rsidRPr="001D7AAC">
        <w:rPr>
          <w:sz w:val="24"/>
          <w:szCs w:val="24"/>
        </w:rPr>
        <w:t>широт, западных ветров;</w:t>
      </w:r>
    </w:p>
    <w:p w14:paraId="5E6EBE76" w14:textId="77777777" w:rsidR="00566F6F" w:rsidRPr="001D7AAC" w:rsidRDefault="001D7AAC">
      <w:pPr>
        <w:pStyle w:val="a3"/>
        <w:spacing w:before="68"/>
        <w:ind w:right="124"/>
        <w:rPr>
          <w:sz w:val="24"/>
          <w:szCs w:val="24"/>
        </w:rPr>
      </w:pPr>
      <w:r w:rsidRPr="001D7AAC">
        <w:rPr>
          <w:sz w:val="24"/>
          <w:szCs w:val="24"/>
        </w:rPr>
        <w:t>–применять понятия «воздушные массы», «муссоны», «пассаты», «западные ветры», «климатообразующий фактор» для решения учебных и (или) практико- ориентированных</w:t>
      </w:r>
      <w:r w:rsidRPr="001D7AAC">
        <w:rPr>
          <w:spacing w:val="-1"/>
          <w:sz w:val="24"/>
          <w:szCs w:val="24"/>
        </w:rPr>
        <w:t xml:space="preserve"> </w:t>
      </w:r>
      <w:r w:rsidRPr="001D7AAC">
        <w:rPr>
          <w:sz w:val="24"/>
          <w:szCs w:val="24"/>
        </w:rPr>
        <w:t>задач;</w:t>
      </w:r>
    </w:p>
    <w:p w14:paraId="598DA39C" w14:textId="77777777" w:rsidR="00566F6F" w:rsidRPr="001D7AAC" w:rsidRDefault="001D7AAC">
      <w:pPr>
        <w:pStyle w:val="a3"/>
        <w:spacing w:line="321" w:lineRule="exact"/>
        <w:ind w:left="823" w:firstLine="0"/>
        <w:rPr>
          <w:sz w:val="24"/>
          <w:szCs w:val="24"/>
        </w:rPr>
      </w:pPr>
      <w:r w:rsidRPr="001D7AAC">
        <w:rPr>
          <w:sz w:val="24"/>
          <w:szCs w:val="24"/>
        </w:rPr>
        <w:t>–описывать</w:t>
      </w:r>
      <w:r w:rsidRPr="001D7AAC">
        <w:rPr>
          <w:spacing w:val="-15"/>
          <w:sz w:val="24"/>
          <w:szCs w:val="24"/>
        </w:rPr>
        <w:t xml:space="preserve"> </w:t>
      </w:r>
      <w:r w:rsidRPr="001D7AAC">
        <w:rPr>
          <w:sz w:val="24"/>
          <w:szCs w:val="24"/>
        </w:rPr>
        <w:t>климат</w:t>
      </w:r>
      <w:r w:rsidRPr="001D7AAC">
        <w:rPr>
          <w:spacing w:val="-13"/>
          <w:sz w:val="24"/>
          <w:szCs w:val="24"/>
        </w:rPr>
        <w:t xml:space="preserve"> </w:t>
      </w:r>
      <w:r w:rsidRPr="001D7AAC">
        <w:rPr>
          <w:sz w:val="24"/>
          <w:szCs w:val="24"/>
        </w:rPr>
        <w:t>территории</w:t>
      </w:r>
      <w:r w:rsidRPr="001D7AAC">
        <w:rPr>
          <w:spacing w:val="-14"/>
          <w:sz w:val="24"/>
          <w:szCs w:val="24"/>
        </w:rPr>
        <w:t xml:space="preserve"> </w:t>
      </w:r>
      <w:r w:rsidRPr="001D7AAC">
        <w:rPr>
          <w:sz w:val="24"/>
          <w:szCs w:val="24"/>
        </w:rPr>
        <w:t>по</w:t>
      </w:r>
      <w:r w:rsidRPr="001D7AAC">
        <w:rPr>
          <w:spacing w:val="-15"/>
          <w:sz w:val="24"/>
          <w:szCs w:val="24"/>
        </w:rPr>
        <w:t xml:space="preserve"> </w:t>
      </w:r>
      <w:r w:rsidRPr="001D7AAC">
        <w:rPr>
          <w:spacing w:val="-2"/>
          <w:sz w:val="24"/>
          <w:szCs w:val="24"/>
        </w:rPr>
        <w:t>климатограмме;</w:t>
      </w:r>
    </w:p>
    <w:p w14:paraId="29CA8358" w14:textId="77777777" w:rsidR="00566F6F" w:rsidRPr="001D7AAC" w:rsidRDefault="001D7AAC">
      <w:pPr>
        <w:pStyle w:val="a3"/>
        <w:spacing w:before="1"/>
        <w:ind w:right="125"/>
        <w:rPr>
          <w:sz w:val="24"/>
          <w:szCs w:val="24"/>
        </w:rPr>
      </w:pPr>
      <w:r w:rsidRPr="001D7AAC">
        <w:rPr>
          <w:sz w:val="24"/>
          <w:szCs w:val="24"/>
        </w:rPr>
        <w:t>–объяснять влияние климатообразующих факторов на климатические особенности территории;</w:t>
      </w:r>
    </w:p>
    <w:p w14:paraId="591DA17B" w14:textId="77777777" w:rsidR="00566F6F" w:rsidRPr="001D7AAC" w:rsidRDefault="001D7AAC">
      <w:pPr>
        <w:pStyle w:val="a3"/>
        <w:ind w:right="130"/>
        <w:rPr>
          <w:sz w:val="24"/>
          <w:szCs w:val="24"/>
        </w:rPr>
      </w:pPr>
      <w:r w:rsidRPr="001D7AAC">
        <w:rPr>
          <w:sz w:val="24"/>
          <w:szCs w:val="24"/>
        </w:rPr>
        <w:t>–формулировать</w:t>
      </w:r>
      <w:r w:rsidRPr="001D7AAC">
        <w:rPr>
          <w:spacing w:val="-5"/>
          <w:sz w:val="24"/>
          <w:szCs w:val="24"/>
        </w:rPr>
        <w:t xml:space="preserve"> </w:t>
      </w:r>
      <w:r w:rsidRPr="001D7AAC">
        <w:rPr>
          <w:sz w:val="24"/>
          <w:szCs w:val="24"/>
        </w:rPr>
        <w:t>оценочные</w:t>
      </w:r>
      <w:r w:rsidRPr="001D7AAC">
        <w:rPr>
          <w:spacing w:val="-5"/>
          <w:sz w:val="24"/>
          <w:szCs w:val="24"/>
        </w:rPr>
        <w:t xml:space="preserve"> </w:t>
      </w:r>
      <w:r w:rsidRPr="001D7AAC">
        <w:rPr>
          <w:sz w:val="24"/>
          <w:szCs w:val="24"/>
        </w:rPr>
        <w:t>суждения</w:t>
      </w:r>
      <w:r w:rsidRPr="001D7AAC">
        <w:rPr>
          <w:spacing w:val="-4"/>
          <w:sz w:val="24"/>
          <w:szCs w:val="24"/>
        </w:rPr>
        <w:t xml:space="preserve"> </w:t>
      </w:r>
      <w:r w:rsidRPr="001D7AAC">
        <w:rPr>
          <w:sz w:val="24"/>
          <w:szCs w:val="24"/>
        </w:rPr>
        <w:t>о</w:t>
      </w:r>
      <w:r w:rsidRPr="001D7AAC">
        <w:rPr>
          <w:spacing w:val="-4"/>
          <w:sz w:val="24"/>
          <w:szCs w:val="24"/>
        </w:rPr>
        <w:t xml:space="preserve"> </w:t>
      </w:r>
      <w:r w:rsidRPr="001D7AAC">
        <w:rPr>
          <w:sz w:val="24"/>
          <w:szCs w:val="24"/>
        </w:rPr>
        <w:t>последствиях</w:t>
      </w:r>
      <w:r w:rsidRPr="001D7AAC">
        <w:rPr>
          <w:spacing w:val="-4"/>
          <w:sz w:val="24"/>
          <w:szCs w:val="24"/>
        </w:rPr>
        <w:t xml:space="preserve"> </w:t>
      </w:r>
      <w:r w:rsidRPr="001D7AAC">
        <w:rPr>
          <w:sz w:val="24"/>
          <w:szCs w:val="24"/>
        </w:rPr>
        <w:t>изменений</w:t>
      </w:r>
      <w:r w:rsidRPr="001D7AAC">
        <w:rPr>
          <w:spacing w:val="-4"/>
          <w:sz w:val="24"/>
          <w:szCs w:val="24"/>
        </w:rPr>
        <w:t xml:space="preserve"> </w:t>
      </w:r>
      <w:r w:rsidRPr="001D7AAC">
        <w:rPr>
          <w:sz w:val="24"/>
          <w:szCs w:val="24"/>
        </w:rPr>
        <w:t>компонентов природы в результате деятельности человека с использованием разных источников географической информации;</w:t>
      </w:r>
    </w:p>
    <w:p w14:paraId="60C8D5B5" w14:textId="77777777" w:rsidR="00566F6F" w:rsidRPr="001D7AAC" w:rsidRDefault="001D7AAC">
      <w:pPr>
        <w:pStyle w:val="a3"/>
        <w:ind w:left="823" w:firstLine="0"/>
        <w:rPr>
          <w:sz w:val="24"/>
          <w:szCs w:val="24"/>
        </w:rPr>
      </w:pPr>
      <w:r w:rsidRPr="001D7AAC">
        <w:rPr>
          <w:spacing w:val="-2"/>
          <w:sz w:val="24"/>
          <w:szCs w:val="24"/>
        </w:rPr>
        <w:t>–различать</w:t>
      </w:r>
      <w:r w:rsidRPr="001D7AAC">
        <w:rPr>
          <w:spacing w:val="2"/>
          <w:sz w:val="24"/>
          <w:szCs w:val="24"/>
        </w:rPr>
        <w:t xml:space="preserve"> </w:t>
      </w:r>
      <w:r w:rsidRPr="001D7AAC">
        <w:rPr>
          <w:spacing w:val="-2"/>
          <w:sz w:val="24"/>
          <w:szCs w:val="24"/>
        </w:rPr>
        <w:t>океанические</w:t>
      </w:r>
      <w:r w:rsidRPr="001D7AAC">
        <w:rPr>
          <w:spacing w:val="1"/>
          <w:sz w:val="24"/>
          <w:szCs w:val="24"/>
        </w:rPr>
        <w:t xml:space="preserve"> </w:t>
      </w:r>
      <w:r w:rsidRPr="001D7AAC">
        <w:rPr>
          <w:spacing w:val="-2"/>
          <w:sz w:val="24"/>
          <w:szCs w:val="24"/>
        </w:rPr>
        <w:t>течения;</w:t>
      </w:r>
    </w:p>
    <w:p w14:paraId="13BB5B6C" w14:textId="77777777" w:rsidR="00566F6F" w:rsidRPr="001D7AAC" w:rsidRDefault="001D7AAC">
      <w:pPr>
        <w:pStyle w:val="a3"/>
        <w:ind w:right="130"/>
        <w:rPr>
          <w:sz w:val="24"/>
          <w:szCs w:val="24"/>
        </w:rPr>
      </w:pPr>
      <w:r w:rsidRPr="001D7AAC">
        <w:rPr>
          <w:sz w:val="24"/>
          <w:szCs w:val="24"/>
        </w:rPr>
        <w:t>–сравнивать температуру и солёность поверхностных вод Мирового океана на разных широтах с использованием различных</w:t>
      </w:r>
      <w:r w:rsidRPr="001D7AAC">
        <w:rPr>
          <w:spacing w:val="40"/>
          <w:sz w:val="24"/>
          <w:szCs w:val="24"/>
        </w:rPr>
        <w:t xml:space="preserve"> </w:t>
      </w:r>
      <w:r w:rsidRPr="001D7AAC">
        <w:rPr>
          <w:sz w:val="24"/>
          <w:szCs w:val="24"/>
        </w:rPr>
        <w:t>источников</w:t>
      </w:r>
      <w:r w:rsidRPr="001D7AAC">
        <w:rPr>
          <w:spacing w:val="40"/>
          <w:sz w:val="24"/>
          <w:szCs w:val="24"/>
        </w:rPr>
        <w:t xml:space="preserve"> </w:t>
      </w:r>
      <w:r w:rsidRPr="001D7AAC">
        <w:rPr>
          <w:sz w:val="24"/>
          <w:szCs w:val="24"/>
        </w:rPr>
        <w:t xml:space="preserve">географической </w:t>
      </w:r>
      <w:r w:rsidRPr="001D7AAC">
        <w:rPr>
          <w:spacing w:val="-2"/>
          <w:sz w:val="24"/>
          <w:szCs w:val="24"/>
        </w:rPr>
        <w:t>информации;</w:t>
      </w:r>
    </w:p>
    <w:p w14:paraId="15AEE979" w14:textId="77777777" w:rsidR="00566F6F" w:rsidRPr="001D7AAC" w:rsidRDefault="001D7AAC">
      <w:pPr>
        <w:pStyle w:val="a3"/>
        <w:ind w:right="129"/>
        <w:rPr>
          <w:sz w:val="24"/>
          <w:szCs w:val="24"/>
        </w:rPr>
      </w:pPr>
      <w:r w:rsidRPr="001D7AAC">
        <w:rPr>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w:t>
      </w:r>
      <w:r w:rsidRPr="001D7AAC">
        <w:rPr>
          <w:spacing w:val="40"/>
          <w:sz w:val="24"/>
          <w:szCs w:val="24"/>
        </w:rPr>
        <w:t xml:space="preserve"> </w:t>
      </w:r>
      <w:r w:rsidRPr="001D7AAC">
        <w:rPr>
          <w:sz w:val="24"/>
          <w:szCs w:val="24"/>
        </w:rPr>
        <w:t>географической информации;</w:t>
      </w:r>
    </w:p>
    <w:p w14:paraId="723F7303" w14:textId="77777777" w:rsidR="00566F6F" w:rsidRPr="001D7AAC" w:rsidRDefault="001D7AAC">
      <w:pPr>
        <w:pStyle w:val="a3"/>
        <w:ind w:right="125"/>
        <w:rPr>
          <w:sz w:val="24"/>
          <w:szCs w:val="24"/>
        </w:rPr>
      </w:pPr>
      <w:r w:rsidRPr="001D7AAC">
        <w:rPr>
          <w:sz w:val="24"/>
          <w:szCs w:val="24"/>
        </w:rPr>
        <w:lastRenderedPageBreak/>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072C32CE" w14:textId="77777777" w:rsidR="00566F6F" w:rsidRPr="001D7AAC" w:rsidRDefault="001D7AAC">
      <w:pPr>
        <w:pStyle w:val="a3"/>
        <w:ind w:left="823" w:firstLine="0"/>
        <w:rPr>
          <w:sz w:val="24"/>
          <w:szCs w:val="24"/>
        </w:rPr>
      </w:pPr>
      <w:r w:rsidRPr="001D7AAC">
        <w:rPr>
          <w:sz w:val="24"/>
          <w:szCs w:val="24"/>
        </w:rPr>
        <w:t>–различать</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z w:val="24"/>
          <w:szCs w:val="24"/>
        </w:rPr>
        <w:t>сравнивать</w:t>
      </w:r>
      <w:r w:rsidRPr="001D7AAC">
        <w:rPr>
          <w:spacing w:val="-15"/>
          <w:sz w:val="24"/>
          <w:szCs w:val="24"/>
        </w:rPr>
        <w:t xml:space="preserve"> </w:t>
      </w:r>
      <w:r w:rsidRPr="001D7AAC">
        <w:rPr>
          <w:sz w:val="24"/>
          <w:szCs w:val="24"/>
        </w:rPr>
        <w:t>численность</w:t>
      </w:r>
      <w:r w:rsidRPr="001D7AAC">
        <w:rPr>
          <w:spacing w:val="-13"/>
          <w:sz w:val="24"/>
          <w:szCs w:val="24"/>
        </w:rPr>
        <w:t xml:space="preserve"> </w:t>
      </w:r>
      <w:r w:rsidRPr="001D7AAC">
        <w:rPr>
          <w:sz w:val="24"/>
          <w:szCs w:val="24"/>
        </w:rPr>
        <w:t>населения</w:t>
      </w:r>
      <w:r w:rsidRPr="001D7AAC">
        <w:rPr>
          <w:spacing w:val="-12"/>
          <w:sz w:val="24"/>
          <w:szCs w:val="24"/>
        </w:rPr>
        <w:t xml:space="preserve"> </w:t>
      </w:r>
      <w:r w:rsidRPr="001D7AAC">
        <w:rPr>
          <w:sz w:val="24"/>
          <w:szCs w:val="24"/>
        </w:rPr>
        <w:t>крупных</w:t>
      </w:r>
      <w:r w:rsidRPr="001D7AAC">
        <w:rPr>
          <w:spacing w:val="-15"/>
          <w:sz w:val="24"/>
          <w:szCs w:val="24"/>
        </w:rPr>
        <w:t xml:space="preserve"> </w:t>
      </w:r>
      <w:r w:rsidRPr="001D7AAC">
        <w:rPr>
          <w:sz w:val="24"/>
          <w:szCs w:val="24"/>
        </w:rPr>
        <w:t>стран</w:t>
      </w:r>
      <w:r w:rsidRPr="001D7AAC">
        <w:rPr>
          <w:spacing w:val="-14"/>
          <w:sz w:val="24"/>
          <w:szCs w:val="24"/>
        </w:rPr>
        <w:t xml:space="preserve"> </w:t>
      </w:r>
      <w:r w:rsidRPr="001D7AAC">
        <w:rPr>
          <w:spacing w:val="-2"/>
          <w:sz w:val="24"/>
          <w:szCs w:val="24"/>
        </w:rPr>
        <w:t>мира;</w:t>
      </w:r>
    </w:p>
    <w:p w14:paraId="45A5ADED" w14:textId="77777777" w:rsidR="00566F6F" w:rsidRPr="001D7AAC" w:rsidRDefault="001D7AAC">
      <w:pPr>
        <w:pStyle w:val="a3"/>
        <w:spacing w:line="322" w:lineRule="exact"/>
        <w:ind w:left="823" w:firstLine="0"/>
        <w:rPr>
          <w:sz w:val="24"/>
          <w:szCs w:val="24"/>
        </w:rPr>
      </w:pPr>
      <w:r w:rsidRPr="001D7AAC">
        <w:rPr>
          <w:sz w:val="24"/>
          <w:szCs w:val="24"/>
        </w:rPr>
        <w:t>–сравнивать</w:t>
      </w:r>
      <w:r w:rsidRPr="001D7AAC">
        <w:rPr>
          <w:spacing w:val="-16"/>
          <w:sz w:val="24"/>
          <w:szCs w:val="24"/>
        </w:rPr>
        <w:t xml:space="preserve"> </w:t>
      </w:r>
      <w:r w:rsidRPr="001D7AAC">
        <w:rPr>
          <w:sz w:val="24"/>
          <w:szCs w:val="24"/>
        </w:rPr>
        <w:t>плотность</w:t>
      </w:r>
      <w:r w:rsidRPr="001D7AAC">
        <w:rPr>
          <w:spacing w:val="-15"/>
          <w:sz w:val="24"/>
          <w:szCs w:val="24"/>
        </w:rPr>
        <w:t xml:space="preserve"> </w:t>
      </w:r>
      <w:r w:rsidRPr="001D7AAC">
        <w:rPr>
          <w:sz w:val="24"/>
          <w:szCs w:val="24"/>
        </w:rPr>
        <w:t>населения</w:t>
      </w:r>
      <w:r w:rsidRPr="001D7AAC">
        <w:rPr>
          <w:spacing w:val="-16"/>
          <w:sz w:val="24"/>
          <w:szCs w:val="24"/>
        </w:rPr>
        <w:t xml:space="preserve"> </w:t>
      </w:r>
      <w:r w:rsidRPr="001D7AAC">
        <w:rPr>
          <w:sz w:val="24"/>
          <w:szCs w:val="24"/>
        </w:rPr>
        <w:t>различных</w:t>
      </w:r>
      <w:r w:rsidRPr="001D7AAC">
        <w:rPr>
          <w:spacing w:val="-15"/>
          <w:sz w:val="24"/>
          <w:szCs w:val="24"/>
        </w:rPr>
        <w:t xml:space="preserve"> </w:t>
      </w:r>
      <w:r w:rsidRPr="001D7AAC">
        <w:rPr>
          <w:spacing w:val="-2"/>
          <w:sz w:val="24"/>
          <w:szCs w:val="24"/>
        </w:rPr>
        <w:t>территорий;</w:t>
      </w:r>
    </w:p>
    <w:p w14:paraId="000E3392" w14:textId="77777777" w:rsidR="00566F6F" w:rsidRPr="001D7AAC" w:rsidRDefault="001D7AAC">
      <w:pPr>
        <w:pStyle w:val="a3"/>
        <w:ind w:right="130"/>
        <w:rPr>
          <w:sz w:val="24"/>
          <w:szCs w:val="24"/>
        </w:rPr>
      </w:pPr>
      <w:r w:rsidRPr="001D7AAC">
        <w:rPr>
          <w:sz w:val="24"/>
          <w:szCs w:val="24"/>
        </w:rPr>
        <w:t>–применять понятие «плотность населения» для решения учебных и (или) практико-ориентированных задач;</w:t>
      </w:r>
    </w:p>
    <w:p w14:paraId="3BDD0CAE" w14:textId="77777777" w:rsidR="00566F6F" w:rsidRPr="001D7AAC" w:rsidRDefault="001D7AAC">
      <w:pPr>
        <w:pStyle w:val="a3"/>
        <w:spacing w:line="322" w:lineRule="exact"/>
        <w:ind w:left="823" w:firstLine="0"/>
        <w:rPr>
          <w:sz w:val="24"/>
          <w:szCs w:val="24"/>
        </w:rPr>
      </w:pPr>
      <w:r w:rsidRPr="001D7AAC">
        <w:rPr>
          <w:sz w:val="24"/>
          <w:szCs w:val="24"/>
        </w:rPr>
        <w:t>–различать</w:t>
      </w:r>
      <w:r w:rsidRPr="001D7AAC">
        <w:rPr>
          <w:spacing w:val="-13"/>
          <w:sz w:val="24"/>
          <w:szCs w:val="24"/>
        </w:rPr>
        <w:t xml:space="preserve"> </w:t>
      </w:r>
      <w:r w:rsidRPr="001D7AAC">
        <w:rPr>
          <w:sz w:val="24"/>
          <w:szCs w:val="24"/>
        </w:rPr>
        <w:t>городские</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сельские</w:t>
      </w:r>
      <w:r w:rsidRPr="001D7AAC">
        <w:rPr>
          <w:spacing w:val="-12"/>
          <w:sz w:val="24"/>
          <w:szCs w:val="24"/>
        </w:rPr>
        <w:t xml:space="preserve"> </w:t>
      </w:r>
      <w:r w:rsidRPr="001D7AAC">
        <w:rPr>
          <w:spacing w:val="-2"/>
          <w:sz w:val="24"/>
          <w:szCs w:val="24"/>
        </w:rPr>
        <w:t>поселения;</w:t>
      </w:r>
    </w:p>
    <w:p w14:paraId="2A3C423C" w14:textId="77777777" w:rsidR="00566F6F" w:rsidRPr="001D7AAC" w:rsidRDefault="001D7AAC">
      <w:pPr>
        <w:pStyle w:val="a3"/>
        <w:spacing w:line="322" w:lineRule="exact"/>
        <w:ind w:left="823" w:firstLine="0"/>
        <w:rPr>
          <w:sz w:val="24"/>
          <w:szCs w:val="24"/>
        </w:rPr>
      </w:pPr>
      <w:r w:rsidRPr="001D7AAC">
        <w:rPr>
          <w:sz w:val="24"/>
          <w:szCs w:val="24"/>
        </w:rPr>
        <w:t>–приводить</w:t>
      </w:r>
      <w:r w:rsidRPr="001D7AAC">
        <w:rPr>
          <w:spacing w:val="-11"/>
          <w:sz w:val="24"/>
          <w:szCs w:val="24"/>
        </w:rPr>
        <w:t xml:space="preserve"> </w:t>
      </w:r>
      <w:r w:rsidRPr="001D7AAC">
        <w:rPr>
          <w:sz w:val="24"/>
          <w:szCs w:val="24"/>
        </w:rPr>
        <w:t>примеры</w:t>
      </w:r>
      <w:r w:rsidRPr="001D7AAC">
        <w:rPr>
          <w:spacing w:val="-10"/>
          <w:sz w:val="24"/>
          <w:szCs w:val="24"/>
        </w:rPr>
        <w:t xml:space="preserve"> </w:t>
      </w:r>
      <w:r w:rsidRPr="001D7AAC">
        <w:rPr>
          <w:sz w:val="24"/>
          <w:szCs w:val="24"/>
        </w:rPr>
        <w:t>крупнейших</w:t>
      </w:r>
      <w:r w:rsidRPr="001D7AAC">
        <w:rPr>
          <w:spacing w:val="-10"/>
          <w:sz w:val="24"/>
          <w:szCs w:val="24"/>
        </w:rPr>
        <w:t xml:space="preserve"> </w:t>
      </w:r>
      <w:r w:rsidRPr="001D7AAC">
        <w:rPr>
          <w:sz w:val="24"/>
          <w:szCs w:val="24"/>
        </w:rPr>
        <w:t>городов</w:t>
      </w:r>
      <w:r w:rsidRPr="001D7AAC">
        <w:rPr>
          <w:spacing w:val="75"/>
          <w:w w:val="150"/>
          <w:sz w:val="24"/>
          <w:szCs w:val="24"/>
        </w:rPr>
        <w:t xml:space="preserve"> </w:t>
      </w:r>
      <w:r w:rsidRPr="001D7AAC">
        <w:rPr>
          <w:spacing w:val="-2"/>
          <w:sz w:val="24"/>
          <w:szCs w:val="24"/>
        </w:rPr>
        <w:t>мира;</w:t>
      </w:r>
    </w:p>
    <w:p w14:paraId="64C5C2CC" w14:textId="77777777" w:rsidR="00566F6F" w:rsidRPr="001D7AAC" w:rsidRDefault="001D7AAC">
      <w:pPr>
        <w:pStyle w:val="a3"/>
        <w:ind w:left="823" w:firstLine="0"/>
        <w:rPr>
          <w:sz w:val="24"/>
          <w:szCs w:val="24"/>
        </w:rPr>
      </w:pPr>
      <w:r w:rsidRPr="001D7AAC">
        <w:rPr>
          <w:sz w:val="24"/>
          <w:szCs w:val="24"/>
        </w:rPr>
        <w:t>–приводить</w:t>
      </w:r>
      <w:r w:rsidRPr="001D7AAC">
        <w:rPr>
          <w:spacing w:val="-14"/>
          <w:sz w:val="24"/>
          <w:szCs w:val="24"/>
        </w:rPr>
        <w:t xml:space="preserve"> </w:t>
      </w:r>
      <w:r w:rsidRPr="001D7AAC">
        <w:rPr>
          <w:sz w:val="24"/>
          <w:szCs w:val="24"/>
        </w:rPr>
        <w:t>примеры</w:t>
      </w:r>
      <w:r w:rsidRPr="001D7AAC">
        <w:rPr>
          <w:spacing w:val="-13"/>
          <w:sz w:val="24"/>
          <w:szCs w:val="24"/>
        </w:rPr>
        <w:t xml:space="preserve"> </w:t>
      </w:r>
      <w:r w:rsidRPr="001D7AAC">
        <w:rPr>
          <w:sz w:val="24"/>
          <w:szCs w:val="24"/>
        </w:rPr>
        <w:t>мировых</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z w:val="24"/>
          <w:szCs w:val="24"/>
        </w:rPr>
        <w:t>национальных</w:t>
      </w:r>
      <w:r w:rsidRPr="001D7AAC">
        <w:rPr>
          <w:spacing w:val="-12"/>
          <w:sz w:val="24"/>
          <w:szCs w:val="24"/>
        </w:rPr>
        <w:t xml:space="preserve"> </w:t>
      </w:r>
      <w:r w:rsidRPr="001D7AAC">
        <w:rPr>
          <w:spacing w:val="-2"/>
          <w:sz w:val="24"/>
          <w:szCs w:val="24"/>
        </w:rPr>
        <w:t>религий;</w:t>
      </w:r>
    </w:p>
    <w:p w14:paraId="11CF057F" w14:textId="77777777" w:rsidR="00566F6F" w:rsidRPr="001D7AAC" w:rsidRDefault="001D7AAC">
      <w:pPr>
        <w:pStyle w:val="a3"/>
        <w:spacing w:before="1"/>
        <w:ind w:left="823" w:firstLine="0"/>
        <w:rPr>
          <w:sz w:val="24"/>
          <w:szCs w:val="24"/>
        </w:rPr>
      </w:pPr>
      <w:r w:rsidRPr="001D7AAC">
        <w:rPr>
          <w:sz w:val="24"/>
          <w:szCs w:val="24"/>
        </w:rPr>
        <w:t>–проводить</w:t>
      </w:r>
      <w:r w:rsidRPr="001D7AAC">
        <w:rPr>
          <w:spacing w:val="45"/>
          <w:sz w:val="24"/>
          <w:szCs w:val="24"/>
        </w:rPr>
        <w:t xml:space="preserve"> </w:t>
      </w:r>
      <w:r w:rsidRPr="001D7AAC">
        <w:rPr>
          <w:sz w:val="24"/>
          <w:szCs w:val="24"/>
        </w:rPr>
        <w:t>языковую</w:t>
      </w:r>
      <w:r w:rsidRPr="001D7AAC">
        <w:rPr>
          <w:spacing w:val="45"/>
          <w:sz w:val="24"/>
          <w:szCs w:val="24"/>
        </w:rPr>
        <w:t xml:space="preserve"> </w:t>
      </w:r>
      <w:r w:rsidRPr="001D7AAC">
        <w:rPr>
          <w:sz w:val="24"/>
          <w:szCs w:val="24"/>
        </w:rPr>
        <w:t>классификацию</w:t>
      </w:r>
      <w:r w:rsidRPr="001D7AAC">
        <w:rPr>
          <w:spacing w:val="-12"/>
          <w:sz w:val="24"/>
          <w:szCs w:val="24"/>
        </w:rPr>
        <w:t xml:space="preserve"> </w:t>
      </w:r>
      <w:r w:rsidRPr="001D7AAC">
        <w:rPr>
          <w:spacing w:val="-2"/>
          <w:sz w:val="24"/>
          <w:szCs w:val="24"/>
        </w:rPr>
        <w:t>народов;</w:t>
      </w:r>
    </w:p>
    <w:p w14:paraId="4E129681" w14:textId="77777777" w:rsidR="00566F6F" w:rsidRPr="001D7AAC" w:rsidRDefault="001D7AAC">
      <w:pPr>
        <w:pStyle w:val="a3"/>
        <w:ind w:right="126"/>
        <w:rPr>
          <w:sz w:val="24"/>
          <w:szCs w:val="24"/>
        </w:rPr>
      </w:pPr>
      <w:r w:rsidRPr="001D7AAC">
        <w:rPr>
          <w:sz w:val="24"/>
          <w:szCs w:val="24"/>
        </w:rPr>
        <w:t>–различать основные виды хозяйственной деятельности людей</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 xml:space="preserve">различных </w:t>
      </w:r>
      <w:r w:rsidRPr="001D7AAC">
        <w:rPr>
          <w:spacing w:val="-2"/>
          <w:sz w:val="24"/>
          <w:szCs w:val="24"/>
        </w:rPr>
        <w:t>территориях;</w:t>
      </w:r>
    </w:p>
    <w:p w14:paraId="3A24A3A3" w14:textId="77777777" w:rsidR="00566F6F" w:rsidRPr="001D7AAC" w:rsidRDefault="001D7AAC">
      <w:pPr>
        <w:pStyle w:val="a3"/>
        <w:spacing w:before="1" w:line="322" w:lineRule="exact"/>
        <w:ind w:left="823" w:firstLine="0"/>
        <w:rPr>
          <w:sz w:val="24"/>
          <w:szCs w:val="24"/>
        </w:rPr>
      </w:pPr>
      <w:r w:rsidRPr="001D7AAC">
        <w:rPr>
          <w:sz w:val="24"/>
          <w:szCs w:val="24"/>
        </w:rPr>
        <w:t>–определять</w:t>
      </w:r>
      <w:r w:rsidRPr="001D7AAC">
        <w:rPr>
          <w:spacing w:val="-9"/>
          <w:sz w:val="24"/>
          <w:szCs w:val="24"/>
        </w:rPr>
        <w:t xml:space="preserve"> </w:t>
      </w:r>
      <w:r w:rsidRPr="001D7AAC">
        <w:rPr>
          <w:sz w:val="24"/>
          <w:szCs w:val="24"/>
        </w:rPr>
        <w:t>страны</w:t>
      </w:r>
      <w:r w:rsidRPr="001D7AAC">
        <w:rPr>
          <w:spacing w:val="-9"/>
          <w:sz w:val="24"/>
          <w:szCs w:val="24"/>
        </w:rPr>
        <w:t xml:space="preserve"> </w:t>
      </w:r>
      <w:r w:rsidRPr="001D7AAC">
        <w:rPr>
          <w:sz w:val="24"/>
          <w:szCs w:val="24"/>
        </w:rPr>
        <w:t>по</w:t>
      </w:r>
      <w:r w:rsidRPr="001D7AAC">
        <w:rPr>
          <w:spacing w:val="-7"/>
          <w:sz w:val="24"/>
          <w:szCs w:val="24"/>
        </w:rPr>
        <w:t xml:space="preserve"> </w:t>
      </w:r>
      <w:r w:rsidRPr="001D7AAC">
        <w:rPr>
          <w:sz w:val="24"/>
          <w:szCs w:val="24"/>
        </w:rPr>
        <w:t>их</w:t>
      </w:r>
      <w:r w:rsidRPr="001D7AAC">
        <w:rPr>
          <w:spacing w:val="-9"/>
          <w:sz w:val="24"/>
          <w:szCs w:val="24"/>
        </w:rPr>
        <w:t xml:space="preserve"> </w:t>
      </w:r>
      <w:r w:rsidRPr="001D7AAC">
        <w:rPr>
          <w:sz w:val="24"/>
          <w:szCs w:val="24"/>
        </w:rPr>
        <w:t>существенным</w:t>
      </w:r>
      <w:r w:rsidRPr="001D7AAC">
        <w:rPr>
          <w:spacing w:val="54"/>
          <w:sz w:val="24"/>
          <w:szCs w:val="24"/>
        </w:rPr>
        <w:t xml:space="preserve">  </w:t>
      </w:r>
      <w:r w:rsidRPr="001D7AAC">
        <w:rPr>
          <w:spacing w:val="-2"/>
          <w:sz w:val="24"/>
          <w:szCs w:val="24"/>
        </w:rPr>
        <w:t>признакам;</w:t>
      </w:r>
    </w:p>
    <w:p w14:paraId="2AA676B6" w14:textId="77777777" w:rsidR="00566F6F" w:rsidRPr="001D7AAC" w:rsidRDefault="001D7AAC">
      <w:pPr>
        <w:pStyle w:val="a3"/>
        <w:ind w:right="123"/>
        <w:rPr>
          <w:sz w:val="24"/>
          <w:szCs w:val="24"/>
        </w:rPr>
      </w:pPr>
      <w:r w:rsidRPr="001D7AAC">
        <w:rPr>
          <w:sz w:val="24"/>
          <w:szCs w:val="24"/>
        </w:rPr>
        <w:t>–сравнивать особенности природы и населения, материальной и духовной культуры,</w:t>
      </w:r>
      <w:r w:rsidRPr="001D7AAC">
        <w:rPr>
          <w:spacing w:val="-10"/>
          <w:sz w:val="24"/>
          <w:szCs w:val="24"/>
        </w:rPr>
        <w:t xml:space="preserve"> </w:t>
      </w:r>
      <w:r w:rsidRPr="001D7AAC">
        <w:rPr>
          <w:sz w:val="24"/>
          <w:szCs w:val="24"/>
        </w:rPr>
        <w:t>особенности</w:t>
      </w:r>
      <w:r w:rsidRPr="001D7AAC">
        <w:rPr>
          <w:spacing w:val="-10"/>
          <w:sz w:val="24"/>
          <w:szCs w:val="24"/>
        </w:rPr>
        <w:t xml:space="preserve"> </w:t>
      </w:r>
      <w:r w:rsidRPr="001D7AAC">
        <w:rPr>
          <w:sz w:val="24"/>
          <w:szCs w:val="24"/>
        </w:rPr>
        <w:t>адаптации</w:t>
      </w:r>
      <w:r w:rsidRPr="001D7AAC">
        <w:rPr>
          <w:spacing w:val="-9"/>
          <w:sz w:val="24"/>
          <w:szCs w:val="24"/>
        </w:rPr>
        <w:t xml:space="preserve"> </w:t>
      </w:r>
      <w:r w:rsidRPr="001D7AAC">
        <w:rPr>
          <w:sz w:val="24"/>
          <w:szCs w:val="24"/>
        </w:rPr>
        <w:t>человека</w:t>
      </w:r>
      <w:r w:rsidRPr="001D7AAC">
        <w:rPr>
          <w:spacing w:val="-11"/>
          <w:sz w:val="24"/>
          <w:szCs w:val="24"/>
        </w:rPr>
        <w:t xml:space="preserve"> </w:t>
      </w:r>
      <w:r w:rsidRPr="001D7AAC">
        <w:rPr>
          <w:sz w:val="24"/>
          <w:szCs w:val="24"/>
        </w:rPr>
        <w:t>к</w:t>
      </w:r>
      <w:r w:rsidRPr="001D7AAC">
        <w:rPr>
          <w:spacing w:val="-11"/>
          <w:sz w:val="24"/>
          <w:szCs w:val="24"/>
        </w:rPr>
        <w:t xml:space="preserve"> </w:t>
      </w:r>
      <w:r w:rsidRPr="001D7AAC">
        <w:rPr>
          <w:sz w:val="24"/>
          <w:szCs w:val="24"/>
        </w:rPr>
        <w:t>разным природным условиям регионов и отдельных стран;</w:t>
      </w:r>
    </w:p>
    <w:p w14:paraId="4F24FD6E" w14:textId="77777777" w:rsidR="00566F6F" w:rsidRPr="001D7AAC" w:rsidRDefault="001D7AAC">
      <w:pPr>
        <w:pStyle w:val="a3"/>
        <w:ind w:right="129"/>
        <w:rPr>
          <w:sz w:val="24"/>
          <w:szCs w:val="24"/>
        </w:rPr>
      </w:pPr>
      <w:r w:rsidRPr="001D7AAC">
        <w:rPr>
          <w:sz w:val="24"/>
          <w:szCs w:val="24"/>
        </w:rPr>
        <w:t xml:space="preserve">–объяснять особенности природы, населения и хозяйства отдельных </w:t>
      </w:r>
      <w:r w:rsidRPr="001D7AAC">
        <w:rPr>
          <w:spacing w:val="-2"/>
          <w:sz w:val="24"/>
          <w:szCs w:val="24"/>
        </w:rPr>
        <w:t>территорий;</w:t>
      </w:r>
    </w:p>
    <w:p w14:paraId="591B5294" w14:textId="77777777" w:rsidR="00566F6F" w:rsidRPr="001D7AAC" w:rsidRDefault="001D7AAC">
      <w:pPr>
        <w:pStyle w:val="a3"/>
        <w:ind w:right="125"/>
        <w:rPr>
          <w:sz w:val="24"/>
          <w:szCs w:val="24"/>
        </w:rPr>
      </w:pPr>
      <w:r w:rsidRPr="001D7AAC">
        <w:rPr>
          <w:sz w:val="24"/>
          <w:szCs w:val="24"/>
        </w:rPr>
        <w:t>–использовать знания о населении материков и стран для</w:t>
      </w:r>
      <w:r w:rsidRPr="001D7AAC">
        <w:rPr>
          <w:spacing w:val="-8"/>
          <w:sz w:val="24"/>
          <w:szCs w:val="24"/>
        </w:rPr>
        <w:t xml:space="preserve"> </w:t>
      </w:r>
      <w:r w:rsidRPr="001D7AAC">
        <w:rPr>
          <w:sz w:val="24"/>
          <w:szCs w:val="24"/>
        </w:rPr>
        <w:t>решения различных учебных и практико-ориентированных задач;</w:t>
      </w:r>
    </w:p>
    <w:p w14:paraId="083BEE02" w14:textId="77777777" w:rsidR="00566F6F" w:rsidRPr="001D7AAC" w:rsidRDefault="001D7AAC">
      <w:pPr>
        <w:pStyle w:val="a3"/>
        <w:ind w:right="125"/>
        <w:rPr>
          <w:sz w:val="24"/>
          <w:szCs w:val="24"/>
        </w:rPr>
      </w:pPr>
      <w:r w:rsidRPr="001D7AAC">
        <w:rPr>
          <w:sz w:val="24"/>
          <w:szCs w:val="24"/>
        </w:rPr>
        <w:t>–выбирать источники географической информации (картографические, статистические, текстовые, видеои фотоизображения, компьютерные базы данных), необходимые</w:t>
      </w:r>
      <w:r w:rsidRPr="001D7AAC">
        <w:rPr>
          <w:spacing w:val="40"/>
          <w:sz w:val="24"/>
          <w:szCs w:val="24"/>
        </w:rPr>
        <w:t xml:space="preserve"> </w:t>
      </w:r>
      <w:r w:rsidRPr="001D7AAC">
        <w:rPr>
          <w:sz w:val="24"/>
          <w:szCs w:val="24"/>
        </w:rPr>
        <w:t>для изучения особенностей природы, населения и хозяйства отдельных</w:t>
      </w:r>
      <w:r w:rsidRPr="001D7AAC">
        <w:rPr>
          <w:spacing w:val="40"/>
          <w:sz w:val="24"/>
          <w:szCs w:val="24"/>
        </w:rPr>
        <w:t xml:space="preserve"> </w:t>
      </w:r>
      <w:r w:rsidRPr="001D7AAC">
        <w:rPr>
          <w:sz w:val="24"/>
          <w:szCs w:val="24"/>
        </w:rPr>
        <w:t>территорий;</w:t>
      </w:r>
    </w:p>
    <w:p w14:paraId="7E2667F6" w14:textId="77777777" w:rsidR="00566F6F" w:rsidRPr="001D7AAC" w:rsidRDefault="001D7AAC">
      <w:pPr>
        <w:pStyle w:val="a3"/>
        <w:ind w:right="130"/>
        <w:rPr>
          <w:sz w:val="24"/>
          <w:szCs w:val="24"/>
        </w:rPr>
      </w:pPr>
      <w:r w:rsidRPr="001D7AAC">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w:t>
      </w:r>
      <w:r w:rsidRPr="001D7AAC">
        <w:rPr>
          <w:spacing w:val="40"/>
          <w:sz w:val="24"/>
          <w:szCs w:val="24"/>
        </w:rPr>
        <w:t xml:space="preserve"> </w:t>
      </w:r>
      <w:r w:rsidRPr="001D7AAC">
        <w:rPr>
          <w:sz w:val="24"/>
          <w:szCs w:val="24"/>
        </w:rPr>
        <w:t>задач;</w:t>
      </w:r>
    </w:p>
    <w:p w14:paraId="226F5323" w14:textId="77777777" w:rsidR="00566F6F" w:rsidRPr="001D7AAC" w:rsidRDefault="001D7AAC">
      <w:pPr>
        <w:pStyle w:val="a3"/>
        <w:ind w:right="125"/>
        <w:rPr>
          <w:sz w:val="24"/>
          <w:szCs w:val="24"/>
        </w:rPr>
      </w:pPr>
      <w:r w:rsidRPr="001D7AAC">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37EA417" w14:textId="77777777" w:rsidR="00566F6F" w:rsidRPr="001D7AAC" w:rsidRDefault="001D7AAC">
      <w:pPr>
        <w:pStyle w:val="a3"/>
        <w:spacing w:before="68"/>
        <w:ind w:right="133"/>
        <w:rPr>
          <w:sz w:val="24"/>
          <w:szCs w:val="24"/>
        </w:rPr>
      </w:pPr>
      <w:r w:rsidRPr="001D7AAC">
        <w:rPr>
          <w:sz w:val="24"/>
          <w:szCs w:val="24"/>
        </w:rPr>
        <w:t>–приводить примеры взаимодействия природы и общества в пределах отдельных территорий;</w:t>
      </w:r>
    </w:p>
    <w:p w14:paraId="6C69E30A" w14:textId="77777777" w:rsidR="00566F6F" w:rsidRPr="001D7AAC" w:rsidRDefault="001D7AAC">
      <w:pPr>
        <w:pStyle w:val="a3"/>
        <w:ind w:right="126"/>
        <w:rPr>
          <w:sz w:val="24"/>
          <w:szCs w:val="24"/>
        </w:rPr>
      </w:pPr>
      <w:r w:rsidRPr="001D7AAC">
        <w:rPr>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w:t>
      </w:r>
      <w:r w:rsidRPr="001D7AAC">
        <w:rPr>
          <w:spacing w:val="40"/>
          <w:sz w:val="24"/>
          <w:szCs w:val="24"/>
        </w:rPr>
        <w:t xml:space="preserve"> </w:t>
      </w:r>
      <w:r w:rsidRPr="001D7AAC">
        <w:rPr>
          <w:sz w:val="24"/>
          <w:szCs w:val="24"/>
        </w:rPr>
        <w:t>преодолению.</w:t>
      </w:r>
    </w:p>
    <w:p w14:paraId="3537EAEC" w14:textId="77777777" w:rsidR="00566F6F" w:rsidRPr="001D7AAC" w:rsidRDefault="00566F6F">
      <w:pPr>
        <w:pStyle w:val="a3"/>
        <w:ind w:left="0" w:firstLine="0"/>
        <w:jc w:val="left"/>
        <w:rPr>
          <w:sz w:val="24"/>
          <w:szCs w:val="24"/>
        </w:rPr>
      </w:pPr>
    </w:p>
    <w:p w14:paraId="3D3C35FA" w14:textId="77777777" w:rsidR="00566F6F" w:rsidRPr="001D7AAC" w:rsidRDefault="001D7AAC">
      <w:pPr>
        <w:pStyle w:val="a4"/>
        <w:numPr>
          <w:ilvl w:val="0"/>
          <w:numId w:val="139"/>
        </w:numPr>
        <w:tabs>
          <w:tab w:val="left" w:pos="1031"/>
        </w:tabs>
        <w:spacing w:line="322" w:lineRule="exact"/>
        <w:ind w:left="1031" w:hanging="208"/>
        <w:rPr>
          <w:sz w:val="24"/>
          <w:szCs w:val="24"/>
        </w:rPr>
      </w:pPr>
      <w:r w:rsidRPr="001D7AAC">
        <w:rPr>
          <w:spacing w:val="-2"/>
          <w:sz w:val="24"/>
          <w:szCs w:val="24"/>
        </w:rPr>
        <w:t>КЛАСС</w:t>
      </w:r>
    </w:p>
    <w:p w14:paraId="49EF9448" w14:textId="77777777" w:rsidR="00566F6F" w:rsidRPr="001D7AAC" w:rsidRDefault="001D7AAC">
      <w:pPr>
        <w:pStyle w:val="a3"/>
        <w:ind w:right="126"/>
        <w:rPr>
          <w:sz w:val="24"/>
          <w:szCs w:val="24"/>
        </w:rPr>
      </w:pPr>
      <w:r w:rsidRPr="001D7AAC">
        <w:rPr>
          <w:sz w:val="24"/>
          <w:szCs w:val="24"/>
        </w:rPr>
        <w:t>–Характеризовать основные этапы истории формирования и изучения территории России;</w:t>
      </w:r>
    </w:p>
    <w:p w14:paraId="07186D8B" w14:textId="77777777" w:rsidR="00566F6F" w:rsidRPr="001D7AAC" w:rsidRDefault="001D7AAC">
      <w:pPr>
        <w:pStyle w:val="a3"/>
        <w:ind w:right="132"/>
        <w:rPr>
          <w:sz w:val="24"/>
          <w:szCs w:val="24"/>
        </w:rPr>
      </w:pPr>
      <w:r w:rsidRPr="001D7AAC">
        <w:rPr>
          <w:sz w:val="24"/>
          <w:szCs w:val="24"/>
        </w:rPr>
        <w:t>–находить в различных источниках информации факты, позволяющие определить вклад российских учёных ипутешественников в освоение страны;</w:t>
      </w:r>
    </w:p>
    <w:p w14:paraId="4F2F29BD" w14:textId="77777777" w:rsidR="00566F6F" w:rsidRPr="001D7AAC" w:rsidRDefault="001D7AAC">
      <w:pPr>
        <w:pStyle w:val="a3"/>
        <w:ind w:right="128"/>
        <w:rPr>
          <w:sz w:val="24"/>
          <w:szCs w:val="24"/>
        </w:rPr>
      </w:pPr>
      <w:r w:rsidRPr="001D7AAC">
        <w:rPr>
          <w:sz w:val="24"/>
          <w:szCs w:val="24"/>
        </w:rPr>
        <w:t>–характеризовать географическое положение России с использованием информации из различных источников;</w:t>
      </w:r>
    </w:p>
    <w:p w14:paraId="5F6112FF" w14:textId="77777777" w:rsidR="00566F6F" w:rsidRPr="001D7AAC" w:rsidRDefault="001D7AAC">
      <w:pPr>
        <w:pStyle w:val="a3"/>
        <w:ind w:right="131"/>
        <w:rPr>
          <w:sz w:val="24"/>
          <w:szCs w:val="24"/>
        </w:rPr>
      </w:pPr>
      <w:r w:rsidRPr="001D7AAC">
        <w:rPr>
          <w:sz w:val="24"/>
          <w:szCs w:val="24"/>
        </w:rPr>
        <w:t>–различать федеральные округа, крупные географические районы и макрорегионы России;</w:t>
      </w:r>
    </w:p>
    <w:p w14:paraId="2A22AA96" w14:textId="77777777" w:rsidR="00566F6F" w:rsidRPr="001D7AAC" w:rsidRDefault="001D7AAC">
      <w:pPr>
        <w:pStyle w:val="a3"/>
        <w:ind w:right="131"/>
        <w:rPr>
          <w:sz w:val="24"/>
          <w:szCs w:val="24"/>
        </w:rPr>
      </w:pPr>
      <w:r w:rsidRPr="001D7AAC">
        <w:rPr>
          <w:sz w:val="24"/>
          <w:szCs w:val="24"/>
        </w:rPr>
        <w:t>–приводить примеры субъектов Российской Федерации разных видов и показывать их на географической карте;</w:t>
      </w:r>
    </w:p>
    <w:p w14:paraId="0EF71031" w14:textId="77777777" w:rsidR="00566F6F" w:rsidRPr="001D7AAC" w:rsidRDefault="001D7AAC">
      <w:pPr>
        <w:pStyle w:val="a3"/>
        <w:ind w:right="127"/>
        <w:rPr>
          <w:sz w:val="24"/>
          <w:szCs w:val="24"/>
        </w:rPr>
      </w:pPr>
      <w:r w:rsidRPr="001D7AAC">
        <w:rPr>
          <w:sz w:val="24"/>
          <w:szCs w:val="24"/>
        </w:rPr>
        <w:t>–оценивать влияние географического положения регионов России на особенности природы, жизнь и хозяйственную деятельность</w:t>
      </w:r>
      <w:r w:rsidRPr="001D7AAC">
        <w:rPr>
          <w:spacing w:val="40"/>
          <w:sz w:val="24"/>
          <w:szCs w:val="24"/>
        </w:rPr>
        <w:t xml:space="preserve"> </w:t>
      </w:r>
      <w:r w:rsidRPr="001D7AAC">
        <w:rPr>
          <w:sz w:val="24"/>
          <w:szCs w:val="24"/>
        </w:rPr>
        <w:t>населения;</w:t>
      </w:r>
    </w:p>
    <w:p w14:paraId="3734D728" w14:textId="77777777" w:rsidR="00566F6F" w:rsidRPr="001D7AAC" w:rsidRDefault="001D7AAC">
      <w:pPr>
        <w:pStyle w:val="a3"/>
        <w:ind w:right="125"/>
        <w:rPr>
          <w:sz w:val="24"/>
          <w:szCs w:val="24"/>
        </w:rPr>
      </w:pPr>
      <w:r w:rsidRPr="001D7AAC">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012EEB95" w14:textId="77777777" w:rsidR="00566F6F" w:rsidRPr="001D7AAC" w:rsidRDefault="001D7AAC">
      <w:pPr>
        <w:pStyle w:val="a3"/>
        <w:ind w:right="133"/>
        <w:rPr>
          <w:sz w:val="24"/>
          <w:szCs w:val="24"/>
        </w:rPr>
      </w:pPr>
      <w:r w:rsidRPr="001D7AAC">
        <w:rPr>
          <w:sz w:val="24"/>
          <w:szCs w:val="24"/>
        </w:rPr>
        <w:t>–оценивать степень благоприятности природных условий в пределах отдельных регионов</w:t>
      </w:r>
      <w:r w:rsidRPr="001D7AAC">
        <w:rPr>
          <w:spacing w:val="80"/>
          <w:sz w:val="24"/>
          <w:szCs w:val="24"/>
        </w:rPr>
        <w:t xml:space="preserve"> </w:t>
      </w:r>
      <w:r w:rsidRPr="001D7AAC">
        <w:rPr>
          <w:sz w:val="24"/>
          <w:szCs w:val="24"/>
        </w:rPr>
        <w:t>страны;</w:t>
      </w:r>
    </w:p>
    <w:p w14:paraId="001062A3" w14:textId="77777777" w:rsidR="00566F6F" w:rsidRPr="001D7AAC" w:rsidRDefault="001D7AAC">
      <w:pPr>
        <w:pStyle w:val="a3"/>
        <w:spacing w:line="321" w:lineRule="exact"/>
        <w:ind w:left="823" w:firstLine="0"/>
        <w:rPr>
          <w:sz w:val="24"/>
          <w:szCs w:val="24"/>
        </w:rPr>
      </w:pPr>
      <w:r w:rsidRPr="001D7AAC">
        <w:rPr>
          <w:sz w:val="24"/>
          <w:szCs w:val="24"/>
        </w:rPr>
        <w:t>–проводить</w:t>
      </w:r>
      <w:r w:rsidRPr="001D7AAC">
        <w:rPr>
          <w:spacing w:val="43"/>
          <w:sz w:val="24"/>
          <w:szCs w:val="24"/>
        </w:rPr>
        <w:t xml:space="preserve"> </w:t>
      </w:r>
      <w:r w:rsidRPr="001D7AAC">
        <w:rPr>
          <w:sz w:val="24"/>
          <w:szCs w:val="24"/>
        </w:rPr>
        <w:t>классификацию</w:t>
      </w:r>
      <w:r w:rsidRPr="001D7AAC">
        <w:rPr>
          <w:spacing w:val="45"/>
          <w:sz w:val="24"/>
          <w:szCs w:val="24"/>
        </w:rPr>
        <w:t xml:space="preserve"> </w:t>
      </w:r>
      <w:r w:rsidRPr="001D7AAC">
        <w:rPr>
          <w:sz w:val="24"/>
          <w:szCs w:val="24"/>
        </w:rPr>
        <w:t>природных</w:t>
      </w:r>
      <w:r w:rsidRPr="001D7AAC">
        <w:rPr>
          <w:spacing w:val="-14"/>
          <w:sz w:val="24"/>
          <w:szCs w:val="24"/>
        </w:rPr>
        <w:t xml:space="preserve"> </w:t>
      </w:r>
      <w:r w:rsidRPr="001D7AAC">
        <w:rPr>
          <w:spacing w:val="-2"/>
          <w:sz w:val="24"/>
          <w:szCs w:val="24"/>
        </w:rPr>
        <w:t>ресурсов;</w:t>
      </w:r>
    </w:p>
    <w:p w14:paraId="0FA4C0D7" w14:textId="77777777" w:rsidR="00566F6F" w:rsidRPr="001D7AAC" w:rsidRDefault="001D7AAC">
      <w:pPr>
        <w:pStyle w:val="a3"/>
        <w:spacing w:before="1"/>
        <w:ind w:left="823" w:firstLine="0"/>
        <w:rPr>
          <w:sz w:val="24"/>
          <w:szCs w:val="24"/>
        </w:rPr>
      </w:pPr>
      <w:r w:rsidRPr="001D7AAC">
        <w:rPr>
          <w:sz w:val="24"/>
          <w:szCs w:val="24"/>
        </w:rPr>
        <w:t>–распознавать</w:t>
      </w:r>
      <w:r w:rsidRPr="001D7AAC">
        <w:rPr>
          <w:spacing w:val="-18"/>
          <w:sz w:val="24"/>
          <w:szCs w:val="24"/>
        </w:rPr>
        <w:t xml:space="preserve"> </w:t>
      </w:r>
      <w:r w:rsidRPr="001D7AAC">
        <w:rPr>
          <w:sz w:val="24"/>
          <w:szCs w:val="24"/>
        </w:rPr>
        <w:t>типы</w:t>
      </w:r>
      <w:r w:rsidRPr="001D7AAC">
        <w:rPr>
          <w:spacing w:val="-15"/>
          <w:sz w:val="24"/>
          <w:szCs w:val="24"/>
        </w:rPr>
        <w:t xml:space="preserve"> </w:t>
      </w:r>
      <w:r w:rsidRPr="001D7AAC">
        <w:rPr>
          <w:spacing w:val="-2"/>
          <w:sz w:val="24"/>
          <w:szCs w:val="24"/>
        </w:rPr>
        <w:t>природопользования;</w:t>
      </w:r>
    </w:p>
    <w:p w14:paraId="3E86AADE" w14:textId="77777777" w:rsidR="00566F6F" w:rsidRPr="001D7AAC" w:rsidRDefault="001D7AAC">
      <w:pPr>
        <w:pStyle w:val="a3"/>
        <w:ind w:right="126"/>
        <w:rPr>
          <w:sz w:val="24"/>
          <w:szCs w:val="24"/>
        </w:rPr>
      </w:pPr>
      <w:r w:rsidRPr="001D7AAC">
        <w:rPr>
          <w:sz w:val="24"/>
          <w:szCs w:val="24"/>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w:t>
      </w:r>
      <w:r w:rsidRPr="001D7AAC">
        <w:rPr>
          <w:sz w:val="24"/>
          <w:szCs w:val="24"/>
        </w:rPr>
        <w:lastRenderedPageBreak/>
        <w:t>слагающих</w:t>
      </w:r>
      <w:r w:rsidRPr="001D7AAC">
        <w:rPr>
          <w:spacing w:val="40"/>
          <w:sz w:val="24"/>
          <w:szCs w:val="24"/>
        </w:rPr>
        <w:t xml:space="preserve"> </w:t>
      </w:r>
      <w:r w:rsidRPr="001D7AAC">
        <w:rPr>
          <w:sz w:val="24"/>
          <w:szCs w:val="24"/>
        </w:rPr>
        <w:t>территорию;</w:t>
      </w:r>
    </w:p>
    <w:p w14:paraId="4F55E12E" w14:textId="77777777" w:rsidR="00566F6F" w:rsidRPr="001D7AAC" w:rsidRDefault="001D7AAC">
      <w:pPr>
        <w:pStyle w:val="a3"/>
        <w:ind w:right="127"/>
        <w:rPr>
          <w:sz w:val="24"/>
          <w:szCs w:val="24"/>
        </w:rPr>
      </w:pPr>
      <w:r w:rsidRPr="001D7AAC">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2CAC83DE" w14:textId="77777777" w:rsidR="00566F6F" w:rsidRPr="001D7AAC" w:rsidRDefault="001D7AAC">
      <w:pPr>
        <w:pStyle w:val="a3"/>
        <w:ind w:right="125"/>
        <w:rPr>
          <w:sz w:val="24"/>
          <w:szCs w:val="24"/>
        </w:rPr>
      </w:pPr>
      <w:r w:rsidRPr="001D7AAC">
        <w:rPr>
          <w:sz w:val="24"/>
          <w:szCs w:val="24"/>
        </w:rPr>
        <w:t xml:space="preserve">–сравнивать особенности компонентов природы отдельных территорий </w:t>
      </w:r>
      <w:r w:rsidRPr="001D7AAC">
        <w:rPr>
          <w:spacing w:val="-2"/>
          <w:sz w:val="24"/>
          <w:szCs w:val="24"/>
        </w:rPr>
        <w:t>страны;</w:t>
      </w:r>
    </w:p>
    <w:p w14:paraId="714BB389" w14:textId="77777777" w:rsidR="00566F6F" w:rsidRPr="001D7AAC" w:rsidRDefault="001D7AAC">
      <w:pPr>
        <w:pStyle w:val="a3"/>
        <w:ind w:right="129"/>
        <w:rPr>
          <w:sz w:val="24"/>
          <w:szCs w:val="24"/>
        </w:rPr>
      </w:pPr>
      <w:r w:rsidRPr="001D7AAC">
        <w:rPr>
          <w:sz w:val="24"/>
          <w:szCs w:val="24"/>
        </w:rPr>
        <w:t>–объяснять особенности компонентов природы отдельных территорий</w:t>
      </w:r>
      <w:r w:rsidRPr="001D7AAC">
        <w:rPr>
          <w:spacing w:val="80"/>
          <w:w w:val="150"/>
          <w:sz w:val="24"/>
          <w:szCs w:val="24"/>
        </w:rPr>
        <w:t xml:space="preserve"> </w:t>
      </w:r>
      <w:r w:rsidRPr="001D7AAC">
        <w:rPr>
          <w:spacing w:val="-2"/>
          <w:sz w:val="24"/>
          <w:szCs w:val="24"/>
        </w:rPr>
        <w:t>страны;</w:t>
      </w:r>
    </w:p>
    <w:p w14:paraId="00339173" w14:textId="77777777" w:rsidR="00566F6F" w:rsidRPr="001D7AAC" w:rsidRDefault="001D7AAC">
      <w:pPr>
        <w:pStyle w:val="a3"/>
        <w:spacing w:before="1"/>
        <w:ind w:right="123"/>
        <w:rPr>
          <w:sz w:val="24"/>
          <w:szCs w:val="24"/>
        </w:rPr>
      </w:pPr>
      <w:r w:rsidRPr="001D7AAC">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55F93DC" w14:textId="77777777" w:rsidR="00566F6F" w:rsidRPr="001D7AAC" w:rsidRDefault="001D7AAC">
      <w:pPr>
        <w:pStyle w:val="a3"/>
        <w:ind w:right="131"/>
        <w:rPr>
          <w:sz w:val="24"/>
          <w:szCs w:val="24"/>
        </w:rPr>
      </w:pPr>
      <w:r w:rsidRPr="001D7AAC">
        <w:rPr>
          <w:sz w:val="24"/>
          <w:szCs w:val="24"/>
        </w:rPr>
        <w:t>–называть географические процессы и явления, определяющие особенности природы страны, отдельных регионов и своей местности;</w:t>
      </w:r>
    </w:p>
    <w:p w14:paraId="0EF2F38B" w14:textId="77777777" w:rsidR="00566F6F" w:rsidRPr="001D7AAC" w:rsidRDefault="001D7AAC">
      <w:pPr>
        <w:pStyle w:val="a3"/>
        <w:spacing w:before="68"/>
        <w:ind w:right="127"/>
        <w:rPr>
          <w:sz w:val="24"/>
          <w:szCs w:val="24"/>
        </w:rPr>
      </w:pPr>
      <w:r w:rsidRPr="001D7AAC">
        <w:rPr>
          <w:sz w:val="24"/>
          <w:szCs w:val="24"/>
        </w:rPr>
        <w:t>–объяснять распространение по территории страны областей современного горообразования, землетрясений и вулканизма;</w:t>
      </w:r>
    </w:p>
    <w:p w14:paraId="1975E155" w14:textId="77777777" w:rsidR="00566F6F" w:rsidRPr="001D7AAC" w:rsidRDefault="001D7AAC">
      <w:pPr>
        <w:pStyle w:val="a3"/>
        <w:spacing w:line="321" w:lineRule="exact"/>
        <w:ind w:left="823" w:firstLine="0"/>
        <w:rPr>
          <w:sz w:val="24"/>
          <w:szCs w:val="24"/>
        </w:rPr>
      </w:pPr>
      <w:r w:rsidRPr="001D7AAC">
        <w:rPr>
          <w:sz w:val="24"/>
          <w:szCs w:val="24"/>
        </w:rPr>
        <w:t>–применять</w:t>
      </w:r>
      <w:r w:rsidRPr="001D7AAC">
        <w:rPr>
          <w:spacing w:val="65"/>
          <w:w w:val="150"/>
          <w:sz w:val="24"/>
          <w:szCs w:val="24"/>
        </w:rPr>
        <w:t xml:space="preserve"> </w:t>
      </w:r>
      <w:r w:rsidRPr="001D7AAC">
        <w:rPr>
          <w:sz w:val="24"/>
          <w:szCs w:val="24"/>
        </w:rPr>
        <w:t>понятия</w:t>
      </w:r>
      <w:r w:rsidRPr="001D7AAC">
        <w:rPr>
          <w:spacing w:val="68"/>
          <w:w w:val="150"/>
          <w:sz w:val="24"/>
          <w:szCs w:val="24"/>
        </w:rPr>
        <w:t xml:space="preserve"> </w:t>
      </w:r>
      <w:r w:rsidRPr="001D7AAC">
        <w:rPr>
          <w:sz w:val="24"/>
          <w:szCs w:val="24"/>
        </w:rPr>
        <w:t>«плита»,</w:t>
      </w:r>
      <w:r w:rsidRPr="001D7AAC">
        <w:rPr>
          <w:spacing w:val="68"/>
          <w:w w:val="150"/>
          <w:sz w:val="24"/>
          <w:szCs w:val="24"/>
        </w:rPr>
        <w:t xml:space="preserve"> </w:t>
      </w:r>
      <w:r w:rsidRPr="001D7AAC">
        <w:rPr>
          <w:sz w:val="24"/>
          <w:szCs w:val="24"/>
        </w:rPr>
        <w:t>«щит»,</w:t>
      </w:r>
      <w:r w:rsidRPr="001D7AAC">
        <w:rPr>
          <w:spacing w:val="67"/>
          <w:w w:val="150"/>
          <w:sz w:val="24"/>
          <w:szCs w:val="24"/>
        </w:rPr>
        <w:t xml:space="preserve"> </w:t>
      </w:r>
      <w:r w:rsidRPr="001D7AAC">
        <w:rPr>
          <w:sz w:val="24"/>
          <w:szCs w:val="24"/>
        </w:rPr>
        <w:t>«моренный</w:t>
      </w:r>
      <w:r w:rsidRPr="001D7AAC">
        <w:rPr>
          <w:spacing w:val="68"/>
          <w:w w:val="150"/>
          <w:sz w:val="24"/>
          <w:szCs w:val="24"/>
        </w:rPr>
        <w:t xml:space="preserve"> </w:t>
      </w:r>
      <w:r w:rsidRPr="001D7AAC">
        <w:rPr>
          <w:sz w:val="24"/>
          <w:szCs w:val="24"/>
        </w:rPr>
        <w:t>холм»,</w:t>
      </w:r>
      <w:r w:rsidRPr="001D7AAC">
        <w:rPr>
          <w:spacing w:val="66"/>
          <w:w w:val="150"/>
          <w:sz w:val="24"/>
          <w:szCs w:val="24"/>
        </w:rPr>
        <w:t xml:space="preserve"> </w:t>
      </w:r>
      <w:r w:rsidRPr="001D7AAC">
        <w:rPr>
          <w:sz w:val="24"/>
          <w:szCs w:val="24"/>
        </w:rPr>
        <w:t>«бараньи</w:t>
      </w:r>
      <w:r w:rsidRPr="001D7AAC">
        <w:rPr>
          <w:spacing w:val="67"/>
          <w:w w:val="150"/>
          <w:sz w:val="24"/>
          <w:szCs w:val="24"/>
        </w:rPr>
        <w:t xml:space="preserve"> </w:t>
      </w:r>
      <w:r w:rsidRPr="001D7AAC">
        <w:rPr>
          <w:spacing w:val="-2"/>
          <w:sz w:val="24"/>
          <w:szCs w:val="24"/>
        </w:rPr>
        <w:t>лбы»,</w:t>
      </w:r>
    </w:p>
    <w:p w14:paraId="5A523871" w14:textId="77777777" w:rsidR="00566F6F" w:rsidRPr="001D7AAC" w:rsidRDefault="001D7AAC">
      <w:pPr>
        <w:pStyle w:val="a3"/>
        <w:ind w:firstLine="0"/>
        <w:rPr>
          <w:sz w:val="24"/>
          <w:szCs w:val="24"/>
        </w:rPr>
      </w:pPr>
      <w:r w:rsidRPr="001D7AAC">
        <w:rPr>
          <w:spacing w:val="-2"/>
          <w:sz w:val="24"/>
          <w:szCs w:val="24"/>
        </w:rPr>
        <w:t>«бархан»,</w:t>
      </w:r>
      <w:r w:rsidRPr="001D7AAC">
        <w:rPr>
          <w:spacing w:val="-9"/>
          <w:sz w:val="24"/>
          <w:szCs w:val="24"/>
        </w:rPr>
        <w:t xml:space="preserve"> </w:t>
      </w:r>
      <w:r w:rsidRPr="001D7AAC">
        <w:rPr>
          <w:spacing w:val="-2"/>
          <w:sz w:val="24"/>
          <w:szCs w:val="24"/>
        </w:rPr>
        <w:t>«дюна»</w:t>
      </w:r>
      <w:r w:rsidRPr="001D7AAC">
        <w:rPr>
          <w:spacing w:val="-8"/>
          <w:sz w:val="24"/>
          <w:szCs w:val="24"/>
        </w:rPr>
        <w:t xml:space="preserve"> </w:t>
      </w:r>
      <w:r w:rsidRPr="001D7AAC">
        <w:rPr>
          <w:spacing w:val="-2"/>
          <w:sz w:val="24"/>
          <w:szCs w:val="24"/>
        </w:rPr>
        <w:t>для</w:t>
      </w:r>
      <w:r w:rsidRPr="001D7AAC">
        <w:rPr>
          <w:spacing w:val="-9"/>
          <w:sz w:val="24"/>
          <w:szCs w:val="24"/>
        </w:rPr>
        <w:t xml:space="preserve"> </w:t>
      </w:r>
      <w:r w:rsidRPr="001D7AAC">
        <w:rPr>
          <w:spacing w:val="-2"/>
          <w:sz w:val="24"/>
          <w:szCs w:val="24"/>
        </w:rPr>
        <w:t>решения</w:t>
      </w:r>
      <w:r w:rsidRPr="001D7AAC">
        <w:rPr>
          <w:spacing w:val="-8"/>
          <w:sz w:val="24"/>
          <w:szCs w:val="24"/>
        </w:rPr>
        <w:t xml:space="preserve"> </w:t>
      </w:r>
      <w:r w:rsidRPr="001D7AAC">
        <w:rPr>
          <w:spacing w:val="-2"/>
          <w:sz w:val="24"/>
          <w:szCs w:val="24"/>
        </w:rPr>
        <w:t>учебных</w:t>
      </w:r>
      <w:r w:rsidRPr="001D7AAC">
        <w:rPr>
          <w:spacing w:val="-8"/>
          <w:sz w:val="24"/>
          <w:szCs w:val="24"/>
        </w:rPr>
        <w:t xml:space="preserve"> </w:t>
      </w:r>
      <w:r w:rsidRPr="001D7AAC">
        <w:rPr>
          <w:spacing w:val="-2"/>
          <w:sz w:val="24"/>
          <w:szCs w:val="24"/>
        </w:rPr>
        <w:t>и</w:t>
      </w:r>
      <w:r w:rsidRPr="001D7AAC">
        <w:rPr>
          <w:spacing w:val="-9"/>
          <w:sz w:val="24"/>
          <w:szCs w:val="24"/>
        </w:rPr>
        <w:t xml:space="preserve"> </w:t>
      </w:r>
      <w:r w:rsidRPr="001D7AAC">
        <w:rPr>
          <w:spacing w:val="-2"/>
          <w:sz w:val="24"/>
          <w:szCs w:val="24"/>
        </w:rPr>
        <w:t>(или)</w:t>
      </w:r>
      <w:r w:rsidRPr="001D7AAC">
        <w:rPr>
          <w:spacing w:val="3"/>
          <w:sz w:val="24"/>
          <w:szCs w:val="24"/>
        </w:rPr>
        <w:t xml:space="preserve"> </w:t>
      </w:r>
      <w:r w:rsidRPr="001D7AAC">
        <w:rPr>
          <w:spacing w:val="-2"/>
          <w:sz w:val="24"/>
          <w:szCs w:val="24"/>
        </w:rPr>
        <w:t>практико-ориентированных</w:t>
      </w:r>
      <w:r w:rsidRPr="001D7AAC">
        <w:rPr>
          <w:spacing w:val="-25"/>
          <w:sz w:val="24"/>
          <w:szCs w:val="24"/>
        </w:rPr>
        <w:t xml:space="preserve"> </w:t>
      </w:r>
      <w:r w:rsidRPr="001D7AAC">
        <w:rPr>
          <w:spacing w:val="-2"/>
          <w:sz w:val="24"/>
          <w:szCs w:val="24"/>
        </w:rPr>
        <w:t>задач;</w:t>
      </w:r>
    </w:p>
    <w:p w14:paraId="1F4C3A98" w14:textId="77777777" w:rsidR="00566F6F" w:rsidRPr="001D7AAC" w:rsidRDefault="001D7AAC">
      <w:pPr>
        <w:pStyle w:val="a3"/>
        <w:spacing w:before="1"/>
        <w:ind w:right="124"/>
        <w:rPr>
          <w:sz w:val="24"/>
          <w:szCs w:val="24"/>
        </w:rPr>
      </w:pPr>
      <w:r w:rsidRPr="001D7AAC">
        <w:rPr>
          <w:sz w:val="24"/>
          <w:szCs w:val="24"/>
        </w:rPr>
        <w:t>–применять понятия «солнечная радиация», «годовая амплитуда температур воздуха», «воздушные массы» для решения учебных и (или) практико- ориентированных</w:t>
      </w:r>
      <w:r w:rsidRPr="001D7AAC">
        <w:rPr>
          <w:spacing w:val="-34"/>
          <w:sz w:val="24"/>
          <w:szCs w:val="24"/>
        </w:rPr>
        <w:t xml:space="preserve"> </w:t>
      </w:r>
      <w:r w:rsidRPr="001D7AAC">
        <w:rPr>
          <w:sz w:val="24"/>
          <w:szCs w:val="24"/>
        </w:rPr>
        <w:t>задач;</w:t>
      </w:r>
    </w:p>
    <w:p w14:paraId="4A709024" w14:textId="77777777" w:rsidR="00566F6F" w:rsidRPr="001D7AAC" w:rsidRDefault="001D7AAC">
      <w:pPr>
        <w:pStyle w:val="a3"/>
        <w:ind w:right="126"/>
        <w:rPr>
          <w:sz w:val="24"/>
          <w:szCs w:val="24"/>
        </w:rPr>
      </w:pPr>
      <w:r w:rsidRPr="001D7AAC">
        <w:rPr>
          <w:sz w:val="24"/>
          <w:szCs w:val="24"/>
        </w:rPr>
        <w:t>–различать понятия «испарение», «испаряемость», «коэффициент увлажнения»; использовать их для решения учебных и (или) практико- ориентированных</w:t>
      </w:r>
      <w:r w:rsidRPr="001D7AAC">
        <w:rPr>
          <w:spacing w:val="-3"/>
          <w:sz w:val="24"/>
          <w:szCs w:val="24"/>
        </w:rPr>
        <w:t xml:space="preserve"> </w:t>
      </w:r>
      <w:r w:rsidRPr="001D7AAC">
        <w:rPr>
          <w:sz w:val="24"/>
          <w:szCs w:val="24"/>
        </w:rPr>
        <w:t>задач;</w:t>
      </w:r>
    </w:p>
    <w:p w14:paraId="5B569463" w14:textId="77777777" w:rsidR="00566F6F" w:rsidRPr="001D7AAC" w:rsidRDefault="001D7AAC">
      <w:pPr>
        <w:pStyle w:val="a3"/>
        <w:spacing w:line="322" w:lineRule="exact"/>
        <w:ind w:left="823" w:firstLine="0"/>
        <w:rPr>
          <w:sz w:val="24"/>
          <w:szCs w:val="24"/>
        </w:rPr>
      </w:pPr>
      <w:r w:rsidRPr="001D7AAC">
        <w:rPr>
          <w:sz w:val="24"/>
          <w:szCs w:val="24"/>
        </w:rPr>
        <w:t>–описывать</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z w:val="24"/>
          <w:szCs w:val="24"/>
        </w:rPr>
        <w:t>прогнозировать</w:t>
      </w:r>
      <w:r w:rsidRPr="001D7AAC">
        <w:rPr>
          <w:spacing w:val="-13"/>
          <w:sz w:val="24"/>
          <w:szCs w:val="24"/>
        </w:rPr>
        <w:t xml:space="preserve"> </w:t>
      </w:r>
      <w:r w:rsidRPr="001D7AAC">
        <w:rPr>
          <w:sz w:val="24"/>
          <w:szCs w:val="24"/>
        </w:rPr>
        <w:t>погоду</w:t>
      </w:r>
      <w:r w:rsidRPr="001D7AAC">
        <w:rPr>
          <w:spacing w:val="-12"/>
          <w:sz w:val="24"/>
          <w:szCs w:val="24"/>
        </w:rPr>
        <w:t xml:space="preserve"> </w:t>
      </w:r>
      <w:r w:rsidRPr="001D7AAC">
        <w:rPr>
          <w:sz w:val="24"/>
          <w:szCs w:val="24"/>
        </w:rPr>
        <w:t>территории</w:t>
      </w:r>
      <w:r w:rsidRPr="001D7AAC">
        <w:rPr>
          <w:spacing w:val="-13"/>
          <w:sz w:val="24"/>
          <w:szCs w:val="24"/>
        </w:rPr>
        <w:t xml:space="preserve"> </w:t>
      </w:r>
      <w:r w:rsidRPr="001D7AAC">
        <w:rPr>
          <w:sz w:val="24"/>
          <w:szCs w:val="24"/>
        </w:rPr>
        <w:t>по</w:t>
      </w:r>
      <w:r w:rsidRPr="001D7AAC">
        <w:rPr>
          <w:spacing w:val="-13"/>
          <w:sz w:val="24"/>
          <w:szCs w:val="24"/>
        </w:rPr>
        <w:t xml:space="preserve"> </w:t>
      </w:r>
      <w:r w:rsidRPr="001D7AAC">
        <w:rPr>
          <w:sz w:val="24"/>
          <w:szCs w:val="24"/>
        </w:rPr>
        <w:t>карте</w:t>
      </w:r>
      <w:r w:rsidRPr="001D7AAC">
        <w:rPr>
          <w:spacing w:val="-13"/>
          <w:sz w:val="24"/>
          <w:szCs w:val="24"/>
        </w:rPr>
        <w:t xml:space="preserve"> </w:t>
      </w:r>
      <w:r w:rsidRPr="001D7AAC">
        <w:rPr>
          <w:spacing w:val="-2"/>
          <w:sz w:val="24"/>
          <w:szCs w:val="24"/>
        </w:rPr>
        <w:t>погоды;</w:t>
      </w:r>
    </w:p>
    <w:p w14:paraId="2387759B" w14:textId="77777777" w:rsidR="00566F6F" w:rsidRPr="001D7AAC" w:rsidRDefault="001D7AAC">
      <w:pPr>
        <w:pStyle w:val="a3"/>
        <w:ind w:right="129"/>
        <w:rPr>
          <w:sz w:val="24"/>
          <w:szCs w:val="24"/>
        </w:rPr>
      </w:pPr>
      <w:r w:rsidRPr="001D7AAC">
        <w:rPr>
          <w:sz w:val="24"/>
          <w:szCs w:val="24"/>
        </w:rPr>
        <w:t>–использовать понятия «циклон», «антициклон», «атмосферный фронт» для объяснения особенностей погоды отдельных территорий с помощью карт</w:t>
      </w:r>
      <w:r w:rsidRPr="001D7AAC">
        <w:rPr>
          <w:spacing w:val="40"/>
          <w:sz w:val="24"/>
          <w:szCs w:val="24"/>
        </w:rPr>
        <w:t xml:space="preserve"> </w:t>
      </w:r>
      <w:r w:rsidRPr="001D7AAC">
        <w:rPr>
          <w:sz w:val="24"/>
          <w:szCs w:val="24"/>
        </w:rPr>
        <w:t>погоды;</w:t>
      </w:r>
    </w:p>
    <w:p w14:paraId="1EB77468" w14:textId="77777777" w:rsidR="00566F6F" w:rsidRPr="001D7AAC" w:rsidRDefault="001D7AAC">
      <w:pPr>
        <w:pStyle w:val="a3"/>
        <w:spacing w:line="322" w:lineRule="exact"/>
        <w:ind w:left="823" w:firstLine="0"/>
        <w:rPr>
          <w:sz w:val="24"/>
          <w:szCs w:val="24"/>
        </w:rPr>
      </w:pPr>
      <w:r w:rsidRPr="001D7AAC">
        <w:rPr>
          <w:sz w:val="24"/>
          <w:szCs w:val="24"/>
        </w:rPr>
        <w:t>–проводить</w:t>
      </w:r>
      <w:r w:rsidRPr="001D7AAC">
        <w:rPr>
          <w:spacing w:val="-14"/>
          <w:sz w:val="24"/>
          <w:szCs w:val="24"/>
        </w:rPr>
        <w:t xml:space="preserve"> </w:t>
      </w:r>
      <w:r w:rsidRPr="001D7AAC">
        <w:rPr>
          <w:sz w:val="24"/>
          <w:szCs w:val="24"/>
        </w:rPr>
        <w:t>классификацию</w:t>
      </w:r>
      <w:r w:rsidRPr="001D7AAC">
        <w:rPr>
          <w:spacing w:val="-12"/>
          <w:sz w:val="24"/>
          <w:szCs w:val="24"/>
        </w:rPr>
        <w:t xml:space="preserve"> </w:t>
      </w:r>
      <w:r w:rsidRPr="001D7AAC">
        <w:rPr>
          <w:sz w:val="24"/>
          <w:szCs w:val="24"/>
        </w:rPr>
        <w:t>типов</w:t>
      </w:r>
      <w:r w:rsidRPr="001D7AAC">
        <w:rPr>
          <w:spacing w:val="-14"/>
          <w:sz w:val="24"/>
          <w:szCs w:val="24"/>
        </w:rPr>
        <w:t xml:space="preserve"> </w:t>
      </w:r>
      <w:r w:rsidRPr="001D7AAC">
        <w:rPr>
          <w:sz w:val="24"/>
          <w:szCs w:val="24"/>
        </w:rPr>
        <w:t>климата</w:t>
      </w:r>
      <w:r w:rsidRPr="001D7AAC">
        <w:rPr>
          <w:spacing w:val="-13"/>
          <w:sz w:val="24"/>
          <w:szCs w:val="24"/>
        </w:rPr>
        <w:t xml:space="preserve"> </w:t>
      </w:r>
      <w:r w:rsidRPr="001D7AAC">
        <w:rPr>
          <w:sz w:val="24"/>
          <w:szCs w:val="24"/>
        </w:rPr>
        <w:t>и</w:t>
      </w:r>
      <w:r w:rsidRPr="001D7AAC">
        <w:rPr>
          <w:spacing w:val="-14"/>
          <w:sz w:val="24"/>
          <w:szCs w:val="24"/>
        </w:rPr>
        <w:t xml:space="preserve"> </w:t>
      </w:r>
      <w:r w:rsidRPr="001D7AAC">
        <w:rPr>
          <w:sz w:val="24"/>
          <w:szCs w:val="24"/>
        </w:rPr>
        <w:t>почв</w:t>
      </w:r>
      <w:r w:rsidRPr="001D7AAC">
        <w:rPr>
          <w:spacing w:val="-14"/>
          <w:sz w:val="24"/>
          <w:szCs w:val="24"/>
        </w:rPr>
        <w:t xml:space="preserve"> </w:t>
      </w:r>
      <w:r w:rsidRPr="001D7AAC">
        <w:rPr>
          <w:spacing w:val="-2"/>
          <w:sz w:val="24"/>
          <w:szCs w:val="24"/>
        </w:rPr>
        <w:t>России;</w:t>
      </w:r>
    </w:p>
    <w:p w14:paraId="7EF97CFD" w14:textId="77777777" w:rsidR="00566F6F" w:rsidRPr="001D7AAC" w:rsidRDefault="001D7AAC">
      <w:pPr>
        <w:pStyle w:val="a3"/>
        <w:spacing w:line="322" w:lineRule="exact"/>
        <w:ind w:left="823" w:firstLine="0"/>
        <w:rPr>
          <w:sz w:val="24"/>
          <w:szCs w:val="24"/>
        </w:rPr>
      </w:pPr>
      <w:r w:rsidRPr="001D7AAC">
        <w:rPr>
          <w:spacing w:val="-2"/>
          <w:sz w:val="24"/>
          <w:szCs w:val="24"/>
        </w:rPr>
        <w:t>–распознавать</w:t>
      </w:r>
      <w:r w:rsidRPr="001D7AAC">
        <w:rPr>
          <w:spacing w:val="-21"/>
          <w:sz w:val="24"/>
          <w:szCs w:val="24"/>
        </w:rPr>
        <w:t xml:space="preserve"> </w:t>
      </w:r>
      <w:r w:rsidRPr="001D7AAC">
        <w:rPr>
          <w:spacing w:val="-2"/>
          <w:sz w:val="24"/>
          <w:szCs w:val="24"/>
        </w:rPr>
        <w:t>показатели,</w:t>
      </w:r>
      <w:r w:rsidRPr="001D7AAC">
        <w:rPr>
          <w:spacing w:val="-22"/>
          <w:sz w:val="24"/>
          <w:szCs w:val="24"/>
        </w:rPr>
        <w:t xml:space="preserve"> </w:t>
      </w:r>
      <w:r w:rsidRPr="001D7AAC">
        <w:rPr>
          <w:spacing w:val="-2"/>
          <w:sz w:val="24"/>
          <w:szCs w:val="24"/>
        </w:rPr>
        <w:t>характеризующие</w:t>
      </w:r>
      <w:r w:rsidRPr="001D7AAC">
        <w:rPr>
          <w:spacing w:val="-21"/>
          <w:sz w:val="24"/>
          <w:szCs w:val="24"/>
        </w:rPr>
        <w:t xml:space="preserve"> </w:t>
      </w:r>
      <w:r w:rsidRPr="001D7AAC">
        <w:rPr>
          <w:spacing w:val="-2"/>
          <w:sz w:val="24"/>
          <w:szCs w:val="24"/>
        </w:rPr>
        <w:t>состояние</w:t>
      </w:r>
      <w:r w:rsidRPr="001D7AAC">
        <w:rPr>
          <w:spacing w:val="-22"/>
          <w:sz w:val="24"/>
          <w:szCs w:val="24"/>
        </w:rPr>
        <w:t xml:space="preserve"> </w:t>
      </w:r>
      <w:r w:rsidRPr="001D7AAC">
        <w:rPr>
          <w:spacing w:val="-2"/>
          <w:sz w:val="24"/>
          <w:szCs w:val="24"/>
        </w:rPr>
        <w:t>окружающей</w:t>
      </w:r>
      <w:r w:rsidRPr="001D7AAC">
        <w:rPr>
          <w:spacing w:val="-8"/>
          <w:sz w:val="24"/>
          <w:szCs w:val="24"/>
        </w:rPr>
        <w:t xml:space="preserve"> </w:t>
      </w:r>
      <w:r w:rsidRPr="001D7AAC">
        <w:rPr>
          <w:spacing w:val="-2"/>
          <w:sz w:val="24"/>
          <w:szCs w:val="24"/>
        </w:rPr>
        <w:t>среды;</w:t>
      </w:r>
    </w:p>
    <w:p w14:paraId="443CF37D" w14:textId="77777777" w:rsidR="00566F6F" w:rsidRPr="001D7AAC" w:rsidRDefault="001D7AAC">
      <w:pPr>
        <w:pStyle w:val="a3"/>
        <w:ind w:right="124"/>
        <w:rPr>
          <w:sz w:val="24"/>
          <w:szCs w:val="24"/>
        </w:rPr>
      </w:pPr>
      <w:r w:rsidRPr="001D7AAC">
        <w:rPr>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областей,</w:t>
      </w:r>
      <w:r w:rsidRPr="001D7AAC">
        <w:rPr>
          <w:spacing w:val="40"/>
          <w:sz w:val="24"/>
          <w:szCs w:val="24"/>
        </w:rPr>
        <w:t xml:space="preserve"> </w:t>
      </w:r>
      <w:r w:rsidRPr="001D7AAC">
        <w:rPr>
          <w:sz w:val="24"/>
          <w:szCs w:val="24"/>
        </w:rPr>
        <w:t>природно-хозяйственных</w:t>
      </w:r>
      <w:r w:rsidRPr="001D7AAC">
        <w:rPr>
          <w:spacing w:val="40"/>
          <w:sz w:val="24"/>
          <w:szCs w:val="24"/>
        </w:rPr>
        <w:t xml:space="preserve"> </w:t>
      </w:r>
      <w:r w:rsidRPr="001D7AAC">
        <w:rPr>
          <w:sz w:val="24"/>
          <w:szCs w:val="24"/>
        </w:rPr>
        <w:t>зон</w:t>
      </w:r>
      <w:r w:rsidRPr="001D7AAC">
        <w:rPr>
          <w:spacing w:val="40"/>
          <w:sz w:val="24"/>
          <w:szCs w:val="24"/>
        </w:rPr>
        <w:t xml:space="preserve"> </w:t>
      </w:r>
      <w:r w:rsidRPr="001D7AAC">
        <w:rPr>
          <w:sz w:val="24"/>
          <w:szCs w:val="24"/>
        </w:rPr>
        <w:t>в пределах страны; Арктической зоны, южной границы распространения</w:t>
      </w:r>
      <w:r w:rsidRPr="001D7AAC">
        <w:rPr>
          <w:spacing w:val="-18"/>
          <w:sz w:val="24"/>
          <w:szCs w:val="24"/>
        </w:rPr>
        <w:t xml:space="preserve"> </w:t>
      </w:r>
      <w:r w:rsidRPr="001D7AAC">
        <w:rPr>
          <w:sz w:val="24"/>
          <w:szCs w:val="24"/>
        </w:rPr>
        <w:t xml:space="preserve">многолетней </w:t>
      </w:r>
      <w:r w:rsidRPr="001D7AAC">
        <w:rPr>
          <w:spacing w:val="-2"/>
          <w:sz w:val="24"/>
          <w:szCs w:val="24"/>
        </w:rPr>
        <w:t>мерзлоты;</w:t>
      </w:r>
    </w:p>
    <w:p w14:paraId="7155ECBB" w14:textId="77777777" w:rsidR="00566F6F" w:rsidRPr="001D7AAC" w:rsidRDefault="001D7AAC">
      <w:pPr>
        <w:pStyle w:val="a3"/>
        <w:spacing w:before="1"/>
        <w:ind w:right="131"/>
        <w:rPr>
          <w:sz w:val="24"/>
          <w:szCs w:val="24"/>
        </w:rPr>
      </w:pPr>
      <w:r w:rsidRPr="001D7AAC">
        <w:rPr>
          <w:sz w:val="24"/>
          <w:szCs w:val="24"/>
        </w:rPr>
        <w:t>–приводить примеры мер безопасности, в том числе для экономики семьи, в случае природных стихийных бедствий и техногенных</w:t>
      </w:r>
      <w:r w:rsidRPr="001D7AAC">
        <w:rPr>
          <w:spacing w:val="40"/>
          <w:sz w:val="24"/>
          <w:szCs w:val="24"/>
        </w:rPr>
        <w:t xml:space="preserve"> </w:t>
      </w:r>
      <w:r w:rsidRPr="001D7AAC">
        <w:rPr>
          <w:sz w:val="24"/>
          <w:szCs w:val="24"/>
        </w:rPr>
        <w:t>катастроф;</w:t>
      </w:r>
    </w:p>
    <w:p w14:paraId="0867B879" w14:textId="77777777" w:rsidR="00566F6F" w:rsidRPr="001D7AAC" w:rsidRDefault="001D7AAC">
      <w:pPr>
        <w:pStyle w:val="a3"/>
        <w:spacing w:line="321" w:lineRule="exact"/>
        <w:ind w:left="823" w:firstLine="0"/>
        <w:rPr>
          <w:sz w:val="24"/>
          <w:szCs w:val="24"/>
        </w:rPr>
      </w:pPr>
      <w:r w:rsidRPr="001D7AAC">
        <w:rPr>
          <w:sz w:val="24"/>
          <w:szCs w:val="24"/>
        </w:rPr>
        <w:t>–приводить</w:t>
      </w:r>
      <w:r w:rsidRPr="001D7AAC">
        <w:rPr>
          <w:spacing w:val="-17"/>
          <w:sz w:val="24"/>
          <w:szCs w:val="24"/>
        </w:rPr>
        <w:t xml:space="preserve"> </w:t>
      </w:r>
      <w:r w:rsidRPr="001D7AAC">
        <w:rPr>
          <w:sz w:val="24"/>
          <w:szCs w:val="24"/>
        </w:rPr>
        <w:t>примеры</w:t>
      </w:r>
      <w:r w:rsidRPr="001D7AAC">
        <w:rPr>
          <w:spacing w:val="-16"/>
          <w:sz w:val="24"/>
          <w:szCs w:val="24"/>
        </w:rPr>
        <w:t xml:space="preserve"> </w:t>
      </w:r>
      <w:r w:rsidRPr="001D7AAC">
        <w:rPr>
          <w:sz w:val="24"/>
          <w:szCs w:val="24"/>
        </w:rPr>
        <w:t>рационального</w:t>
      </w:r>
      <w:r w:rsidRPr="001D7AAC">
        <w:rPr>
          <w:spacing w:val="-17"/>
          <w:sz w:val="24"/>
          <w:szCs w:val="24"/>
        </w:rPr>
        <w:t xml:space="preserve"> </w:t>
      </w:r>
      <w:r w:rsidRPr="001D7AAC">
        <w:rPr>
          <w:sz w:val="24"/>
          <w:szCs w:val="24"/>
        </w:rPr>
        <w:t>и</w:t>
      </w:r>
      <w:r w:rsidRPr="001D7AAC">
        <w:rPr>
          <w:spacing w:val="-14"/>
          <w:sz w:val="24"/>
          <w:szCs w:val="24"/>
        </w:rPr>
        <w:t xml:space="preserve"> </w:t>
      </w:r>
      <w:r w:rsidRPr="001D7AAC">
        <w:rPr>
          <w:sz w:val="24"/>
          <w:szCs w:val="24"/>
        </w:rPr>
        <w:t>нерационального</w:t>
      </w:r>
      <w:r w:rsidRPr="001D7AAC">
        <w:rPr>
          <w:spacing w:val="-15"/>
          <w:sz w:val="24"/>
          <w:szCs w:val="24"/>
        </w:rPr>
        <w:t xml:space="preserve"> </w:t>
      </w:r>
      <w:r w:rsidRPr="001D7AAC">
        <w:rPr>
          <w:spacing w:val="-2"/>
          <w:sz w:val="24"/>
          <w:szCs w:val="24"/>
        </w:rPr>
        <w:t>природопользования;</w:t>
      </w:r>
    </w:p>
    <w:p w14:paraId="0E1CBB39" w14:textId="77777777" w:rsidR="00566F6F" w:rsidRPr="001D7AAC" w:rsidRDefault="001D7AAC">
      <w:pPr>
        <w:pStyle w:val="a3"/>
        <w:spacing w:before="1"/>
        <w:ind w:right="127"/>
        <w:rPr>
          <w:sz w:val="24"/>
          <w:szCs w:val="24"/>
        </w:rPr>
      </w:pPr>
      <w:r w:rsidRPr="001D7AAC">
        <w:rPr>
          <w:sz w:val="24"/>
          <w:szCs w:val="24"/>
        </w:rPr>
        <w:t>–приводить примеры особо охраняемых природных территорий России и своего края,</w:t>
      </w:r>
      <w:r w:rsidRPr="001D7AAC">
        <w:rPr>
          <w:spacing w:val="-2"/>
          <w:sz w:val="24"/>
          <w:szCs w:val="24"/>
        </w:rPr>
        <w:t xml:space="preserve"> </w:t>
      </w:r>
      <w:r w:rsidRPr="001D7AAC">
        <w:rPr>
          <w:sz w:val="24"/>
          <w:szCs w:val="24"/>
        </w:rPr>
        <w:t>животных</w:t>
      </w:r>
      <w:r w:rsidRPr="001D7AAC">
        <w:rPr>
          <w:spacing w:val="-1"/>
          <w:sz w:val="24"/>
          <w:szCs w:val="24"/>
        </w:rPr>
        <w:t xml:space="preserve"> </w:t>
      </w:r>
      <w:r w:rsidRPr="001D7AAC">
        <w:rPr>
          <w:sz w:val="24"/>
          <w:szCs w:val="24"/>
        </w:rPr>
        <w:t>и</w:t>
      </w:r>
      <w:r w:rsidRPr="001D7AAC">
        <w:rPr>
          <w:spacing w:val="-2"/>
          <w:sz w:val="24"/>
          <w:szCs w:val="24"/>
        </w:rPr>
        <w:t xml:space="preserve"> </w:t>
      </w:r>
      <w:r w:rsidRPr="001D7AAC">
        <w:rPr>
          <w:sz w:val="24"/>
          <w:szCs w:val="24"/>
        </w:rPr>
        <w:t>растений,</w:t>
      </w:r>
      <w:r w:rsidRPr="001D7AAC">
        <w:rPr>
          <w:spacing w:val="-1"/>
          <w:sz w:val="24"/>
          <w:szCs w:val="24"/>
        </w:rPr>
        <w:t xml:space="preserve"> </w:t>
      </w:r>
      <w:r w:rsidRPr="001D7AAC">
        <w:rPr>
          <w:sz w:val="24"/>
          <w:szCs w:val="24"/>
        </w:rPr>
        <w:t>занесённых в Красную книгу России;</w:t>
      </w:r>
    </w:p>
    <w:p w14:paraId="7F473532" w14:textId="70A65116" w:rsidR="00566F6F" w:rsidRPr="001D7AAC" w:rsidRDefault="001D7AAC">
      <w:pPr>
        <w:pStyle w:val="a3"/>
        <w:ind w:right="126"/>
        <w:rPr>
          <w:sz w:val="24"/>
          <w:szCs w:val="24"/>
        </w:rPr>
      </w:pPr>
      <w:r w:rsidRPr="001D7AAC">
        <w:rPr>
          <w:sz w:val="24"/>
          <w:szCs w:val="24"/>
        </w:rPr>
        <w:t>–выбирать источники географической информации (картографические, статистические, текстовые, видео</w:t>
      </w:r>
      <w:r w:rsidR="00FB41A0">
        <w:rPr>
          <w:sz w:val="24"/>
          <w:szCs w:val="24"/>
        </w:rPr>
        <w:t xml:space="preserve"> </w:t>
      </w:r>
      <w:r w:rsidRPr="001D7AAC">
        <w:rPr>
          <w:sz w:val="24"/>
          <w:szCs w:val="24"/>
        </w:rPr>
        <w:t>и фотоизображения, компьютерные базы данных), необходимые для изучения особенностей населения России;</w:t>
      </w:r>
    </w:p>
    <w:p w14:paraId="69D0C7E8" w14:textId="77777777" w:rsidR="00566F6F" w:rsidRPr="001D7AAC" w:rsidRDefault="001D7AAC">
      <w:pPr>
        <w:pStyle w:val="a3"/>
        <w:ind w:right="129"/>
        <w:rPr>
          <w:sz w:val="24"/>
          <w:szCs w:val="24"/>
        </w:rPr>
      </w:pPr>
      <w:r w:rsidRPr="001D7AAC">
        <w:rPr>
          <w:sz w:val="24"/>
          <w:szCs w:val="24"/>
        </w:rPr>
        <w:t>–приводить примеры адаптации человека к разнообразным природным условиям на территории</w:t>
      </w:r>
      <w:r w:rsidRPr="001D7AAC">
        <w:rPr>
          <w:spacing w:val="80"/>
          <w:sz w:val="24"/>
          <w:szCs w:val="24"/>
        </w:rPr>
        <w:t xml:space="preserve"> </w:t>
      </w:r>
      <w:r w:rsidRPr="001D7AAC">
        <w:rPr>
          <w:sz w:val="24"/>
          <w:szCs w:val="24"/>
        </w:rPr>
        <w:t>страны;</w:t>
      </w:r>
    </w:p>
    <w:p w14:paraId="0991FC28" w14:textId="77777777" w:rsidR="00566F6F" w:rsidRPr="001D7AAC" w:rsidRDefault="001D7AAC">
      <w:pPr>
        <w:pStyle w:val="a3"/>
        <w:ind w:right="127"/>
        <w:rPr>
          <w:sz w:val="24"/>
          <w:szCs w:val="24"/>
        </w:rPr>
      </w:pPr>
      <w:r w:rsidRPr="001D7AAC">
        <w:rPr>
          <w:sz w:val="24"/>
          <w:szCs w:val="24"/>
        </w:rPr>
        <w:t>–сравнивать показатели воспроизводства и качества населения России с мировыми показателями и показателями других</w:t>
      </w:r>
      <w:r w:rsidRPr="001D7AAC">
        <w:rPr>
          <w:spacing w:val="40"/>
          <w:sz w:val="24"/>
          <w:szCs w:val="24"/>
        </w:rPr>
        <w:t xml:space="preserve"> </w:t>
      </w:r>
      <w:r w:rsidRPr="001D7AAC">
        <w:rPr>
          <w:sz w:val="24"/>
          <w:szCs w:val="24"/>
        </w:rPr>
        <w:t>стран;</w:t>
      </w:r>
    </w:p>
    <w:p w14:paraId="40833B16" w14:textId="77777777" w:rsidR="00566F6F" w:rsidRPr="001D7AAC" w:rsidRDefault="001D7AAC">
      <w:pPr>
        <w:pStyle w:val="a3"/>
        <w:ind w:right="130"/>
        <w:rPr>
          <w:sz w:val="24"/>
          <w:szCs w:val="24"/>
        </w:rPr>
      </w:pPr>
      <w:r w:rsidRPr="001D7AAC">
        <w:rPr>
          <w:sz w:val="24"/>
          <w:szCs w:val="24"/>
        </w:rPr>
        <w:t>–различать</w:t>
      </w:r>
      <w:r w:rsidRPr="001D7AAC">
        <w:rPr>
          <w:spacing w:val="-3"/>
          <w:sz w:val="24"/>
          <w:szCs w:val="24"/>
        </w:rPr>
        <w:t xml:space="preserve"> </w:t>
      </w:r>
      <w:r w:rsidRPr="001D7AAC">
        <w:rPr>
          <w:sz w:val="24"/>
          <w:szCs w:val="24"/>
        </w:rPr>
        <w:t>демографические</w:t>
      </w:r>
      <w:r w:rsidRPr="001D7AAC">
        <w:rPr>
          <w:spacing w:val="-2"/>
          <w:sz w:val="24"/>
          <w:szCs w:val="24"/>
        </w:rPr>
        <w:t xml:space="preserve"> </w:t>
      </w:r>
      <w:r w:rsidRPr="001D7AAC">
        <w:rPr>
          <w:sz w:val="24"/>
          <w:szCs w:val="24"/>
        </w:rPr>
        <w:t>процессы</w:t>
      </w:r>
      <w:r w:rsidRPr="001D7AAC">
        <w:rPr>
          <w:spacing w:val="-2"/>
          <w:sz w:val="24"/>
          <w:szCs w:val="24"/>
        </w:rPr>
        <w:t xml:space="preserve"> </w:t>
      </w:r>
      <w:r w:rsidRPr="001D7AAC">
        <w:rPr>
          <w:sz w:val="24"/>
          <w:szCs w:val="24"/>
        </w:rPr>
        <w:t>и</w:t>
      </w:r>
      <w:r w:rsidRPr="001D7AAC">
        <w:rPr>
          <w:spacing w:val="-3"/>
          <w:sz w:val="24"/>
          <w:szCs w:val="24"/>
        </w:rPr>
        <w:t xml:space="preserve"> </w:t>
      </w:r>
      <w:r w:rsidRPr="001D7AAC">
        <w:rPr>
          <w:sz w:val="24"/>
          <w:szCs w:val="24"/>
        </w:rPr>
        <w:t>явления,</w:t>
      </w:r>
      <w:r w:rsidRPr="001D7AAC">
        <w:rPr>
          <w:spacing w:val="-4"/>
          <w:sz w:val="24"/>
          <w:szCs w:val="24"/>
        </w:rPr>
        <w:t xml:space="preserve"> </w:t>
      </w:r>
      <w:r w:rsidRPr="001D7AAC">
        <w:rPr>
          <w:sz w:val="24"/>
          <w:szCs w:val="24"/>
        </w:rPr>
        <w:t>характеризующие</w:t>
      </w:r>
      <w:r w:rsidRPr="001D7AAC">
        <w:rPr>
          <w:spacing w:val="-2"/>
          <w:sz w:val="24"/>
          <w:szCs w:val="24"/>
        </w:rPr>
        <w:t xml:space="preserve"> </w:t>
      </w:r>
      <w:r w:rsidRPr="001D7AAC">
        <w:rPr>
          <w:sz w:val="24"/>
          <w:szCs w:val="24"/>
        </w:rPr>
        <w:t>динамику численности населения России, её отдельных регионов и своего</w:t>
      </w:r>
      <w:r w:rsidRPr="001D7AAC">
        <w:rPr>
          <w:spacing w:val="80"/>
          <w:w w:val="150"/>
          <w:sz w:val="24"/>
          <w:szCs w:val="24"/>
        </w:rPr>
        <w:t xml:space="preserve"> </w:t>
      </w:r>
      <w:r w:rsidRPr="001D7AAC">
        <w:rPr>
          <w:sz w:val="24"/>
          <w:szCs w:val="24"/>
        </w:rPr>
        <w:t>края;</w:t>
      </w:r>
    </w:p>
    <w:p w14:paraId="057E8972" w14:textId="77777777" w:rsidR="00566F6F" w:rsidRPr="001D7AAC" w:rsidRDefault="001D7AAC">
      <w:pPr>
        <w:pStyle w:val="a3"/>
        <w:ind w:right="129"/>
        <w:rPr>
          <w:sz w:val="24"/>
          <w:szCs w:val="24"/>
        </w:rPr>
      </w:pPr>
      <w:r w:rsidRPr="001D7AAC">
        <w:rPr>
          <w:sz w:val="24"/>
          <w:szCs w:val="24"/>
        </w:rPr>
        <w:t>–проводить классификацию населённых пунктов и регионов России</w:t>
      </w:r>
      <w:r w:rsidRPr="001D7AAC">
        <w:rPr>
          <w:spacing w:val="40"/>
          <w:sz w:val="24"/>
          <w:szCs w:val="24"/>
        </w:rPr>
        <w:t xml:space="preserve"> </w:t>
      </w:r>
      <w:r w:rsidRPr="001D7AAC">
        <w:rPr>
          <w:sz w:val="24"/>
          <w:szCs w:val="24"/>
        </w:rPr>
        <w:t>по заданным основаниям;</w:t>
      </w:r>
    </w:p>
    <w:p w14:paraId="626B94B5" w14:textId="77777777" w:rsidR="00566F6F" w:rsidRPr="001D7AAC" w:rsidRDefault="001D7AAC">
      <w:pPr>
        <w:pStyle w:val="a3"/>
        <w:ind w:right="125"/>
        <w:rPr>
          <w:sz w:val="24"/>
          <w:szCs w:val="24"/>
        </w:rPr>
      </w:pPr>
      <w:r w:rsidRPr="001D7AAC">
        <w:rPr>
          <w:sz w:val="24"/>
          <w:szCs w:val="24"/>
        </w:rPr>
        <w:t>–использовать знания о естественном и механическом движении населения, половозрастной</w:t>
      </w:r>
      <w:r w:rsidRPr="001D7AAC">
        <w:rPr>
          <w:spacing w:val="-12"/>
          <w:sz w:val="24"/>
          <w:szCs w:val="24"/>
        </w:rPr>
        <w:t xml:space="preserve"> </w:t>
      </w:r>
      <w:r w:rsidRPr="001D7AAC">
        <w:rPr>
          <w:sz w:val="24"/>
          <w:szCs w:val="24"/>
        </w:rPr>
        <w:t>структуре</w:t>
      </w:r>
      <w:r w:rsidRPr="001D7AAC">
        <w:rPr>
          <w:spacing w:val="-14"/>
          <w:sz w:val="24"/>
          <w:szCs w:val="24"/>
        </w:rPr>
        <w:t xml:space="preserve"> </w:t>
      </w:r>
      <w:r w:rsidRPr="001D7AAC">
        <w:rPr>
          <w:sz w:val="24"/>
          <w:szCs w:val="24"/>
        </w:rPr>
        <w:t>и</w:t>
      </w:r>
      <w:r w:rsidRPr="001D7AAC">
        <w:rPr>
          <w:spacing w:val="-14"/>
          <w:sz w:val="24"/>
          <w:szCs w:val="24"/>
        </w:rPr>
        <w:t xml:space="preserve"> </w:t>
      </w:r>
      <w:r w:rsidRPr="001D7AAC">
        <w:rPr>
          <w:sz w:val="24"/>
          <w:szCs w:val="24"/>
        </w:rPr>
        <w:t>размещении</w:t>
      </w:r>
      <w:r w:rsidRPr="001D7AAC">
        <w:rPr>
          <w:spacing w:val="-13"/>
          <w:sz w:val="24"/>
          <w:szCs w:val="24"/>
        </w:rPr>
        <w:t xml:space="preserve"> </w:t>
      </w:r>
      <w:r w:rsidRPr="001D7AAC">
        <w:rPr>
          <w:sz w:val="24"/>
          <w:szCs w:val="24"/>
        </w:rPr>
        <w:t>населения,</w:t>
      </w:r>
      <w:r w:rsidRPr="001D7AAC">
        <w:rPr>
          <w:spacing w:val="-3"/>
          <w:sz w:val="24"/>
          <w:szCs w:val="24"/>
        </w:rPr>
        <w:t xml:space="preserve"> </w:t>
      </w:r>
      <w:r w:rsidRPr="001D7AAC">
        <w:rPr>
          <w:sz w:val="24"/>
          <w:szCs w:val="24"/>
        </w:rPr>
        <w:t>трудовых</w:t>
      </w:r>
      <w:r w:rsidRPr="001D7AAC">
        <w:rPr>
          <w:spacing w:val="-2"/>
          <w:sz w:val="24"/>
          <w:szCs w:val="24"/>
        </w:rPr>
        <w:t xml:space="preserve"> </w:t>
      </w:r>
      <w:r w:rsidRPr="001D7AAC">
        <w:rPr>
          <w:sz w:val="24"/>
          <w:szCs w:val="24"/>
        </w:rPr>
        <w:t>ресурсах,</w:t>
      </w:r>
      <w:r w:rsidRPr="001D7AAC">
        <w:rPr>
          <w:spacing w:val="-2"/>
          <w:sz w:val="24"/>
          <w:szCs w:val="24"/>
        </w:rPr>
        <w:t xml:space="preserve"> </w:t>
      </w:r>
      <w:r w:rsidRPr="001D7AAC">
        <w:rPr>
          <w:sz w:val="24"/>
          <w:szCs w:val="24"/>
        </w:rPr>
        <w:t>городском</w:t>
      </w:r>
      <w:r w:rsidRPr="001D7AAC">
        <w:rPr>
          <w:spacing w:val="-2"/>
          <w:sz w:val="24"/>
          <w:szCs w:val="24"/>
        </w:rPr>
        <w:t xml:space="preserve"> </w:t>
      </w:r>
      <w:r w:rsidRPr="001D7AAC">
        <w:rPr>
          <w:sz w:val="24"/>
          <w:szCs w:val="24"/>
        </w:rPr>
        <w:t>и сельском населении, этническом и религиозном составе населения для решения практико-ориентированных задач в контексте реальной жизни;</w:t>
      </w:r>
    </w:p>
    <w:p w14:paraId="5434C9BB" w14:textId="77777777" w:rsidR="00566F6F" w:rsidRPr="001D7AAC" w:rsidRDefault="001D7AAC">
      <w:pPr>
        <w:pStyle w:val="a3"/>
        <w:ind w:right="129"/>
        <w:rPr>
          <w:sz w:val="24"/>
          <w:szCs w:val="24"/>
        </w:rPr>
      </w:pPr>
      <w:r w:rsidRPr="001D7AAC">
        <w:rPr>
          <w:sz w:val="24"/>
          <w:szCs w:val="24"/>
        </w:rPr>
        <w:t>–применять понятия «рождаемость», «смертность», «естественный</w:t>
      </w:r>
      <w:r w:rsidRPr="001D7AAC">
        <w:rPr>
          <w:spacing w:val="40"/>
          <w:sz w:val="24"/>
          <w:szCs w:val="24"/>
        </w:rPr>
        <w:t xml:space="preserve"> </w:t>
      </w:r>
      <w:r w:rsidRPr="001D7AAC">
        <w:rPr>
          <w:sz w:val="24"/>
          <w:szCs w:val="24"/>
        </w:rPr>
        <w:t>прирост населения»,</w:t>
      </w:r>
      <w:r w:rsidRPr="001D7AAC">
        <w:rPr>
          <w:spacing w:val="48"/>
          <w:sz w:val="24"/>
          <w:szCs w:val="24"/>
        </w:rPr>
        <w:t xml:space="preserve">  </w:t>
      </w:r>
      <w:r w:rsidRPr="001D7AAC">
        <w:rPr>
          <w:sz w:val="24"/>
          <w:szCs w:val="24"/>
        </w:rPr>
        <w:t>«миграционный</w:t>
      </w:r>
      <w:r w:rsidRPr="001D7AAC">
        <w:rPr>
          <w:spacing w:val="49"/>
          <w:sz w:val="24"/>
          <w:szCs w:val="24"/>
        </w:rPr>
        <w:t xml:space="preserve">  </w:t>
      </w:r>
      <w:r w:rsidRPr="001D7AAC">
        <w:rPr>
          <w:sz w:val="24"/>
          <w:szCs w:val="24"/>
        </w:rPr>
        <w:t>прирост</w:t>
      </w:r>
      <w:r w:rsidRPr="001D7AAC">
        <w:rPr>
          <w:spacing w:val="47"/>
          <w:sz w:val="24"/>
          <w:szCs w:val="24"/>
        </w:rPr>
        <w:t xml:space="preserve"> </w:t>
      </w:r>
      <w:r w:rsidRPr="001D7AAC">
        <w:rPr>
          <w:sz w:val="24"/>
          <w:szCs w:val="24"/>
        </w:rPr>
        <w:t>на-селения»,</w:t>
      </w:r>
      <w:r w:rsidRPr="001D7AAC">
        <w:rPr>
          <w:spacing w:val="48"/>
          <w:sz w:val="24"/>
          <w:szCs w:val="24"/>
        </w:rPr>
        <w:t xml:space="preserve"> </w:t>
      </w:r>
      <w:r w:rsidRPr="001D7AAC">
        <w:rPr>
          <w:sz w:val="24"/>
          <w:szCs w:val="24"/>
        </w:rPr>
        <w:t>«общий</w:t>
      </w:r>
      <w:r w:rsidRPr="001D7AAC">
        <w:rPr>
          <w:spacing w:val="47"/>
          <w:sz w:val="24"/>
          <w:szCs w:val="24"/>
        </w:rPr>
        <w:t xml:space="preserve"> </w:t>
      </w:r>
      <w:r w:rsidRPr="001D7AAC">
        <w:rPr>
          <w:sz w:val="24"/>
          <w:szCs w:val="24"/>
        </w:rPr>
        <w:t>прирост</w:t>
      </w:r>
      <w:r w:rsidRPr="001D7AAC">
        <w:rPr>
          <w:spacing w:val="48"/>
          <w:sz w:val="24"/>
          <w:szCs w:val="24"/>
        </w:rPr>
        <w:t xml:space="preserve"> </w:t>
      </w:r>
      <w:r w:rsidRPr="001D7AAC">
        <w:rPr>
          <w:spacing w:val="-2"/>
          <w:sz w:val="24"/>
          <w:szCs w:val="24"/>
        </w:rPr>
        <w:t>населения»,</w:t>
      </w:r>
    </w:p>
    <w:p w14:paraId="082BECF2" w14:textId="77777777" w:rsidR="00566F6F" w:rsidRPr="001D7AAC" w:rsidRDefault="001D7AAC">
      <w:pPr>
        <w:pStyle w:val="a3"/>
        <w:spacing w:line="322" w:lineRule="exact"/>
        <w:ind w:firstLine="0"/>
        <w:rPr>
          <w:sz w:val="24"/>
          <w:szCs w:val="24"/>
        </w:rPr>
      </w:pPr>
      <w:r w:rsidRPr="001D7AAC">
        <w:rPr>
          <w:sz w:val="24"/>
          <w:szCs w:val="24"/>
        </w:rPr>
        <w:t>«плотность</w:t>
      </w:r>
      <w:r w:rsidRPr="001D7AAC">
        <w:rPr>
          <w:spacing w:val="-17"/>
          <w:sz w:val="24"/>
          <w:szCs w:val="24"/>
        </w:rPr>
        <w:t xml:space="preserve"> </w:t>
      </w:r>
      <w:r w:rsidRPr="001D7AAC">
        <w:rPr>
          <w:sz w:val="24"/>
          <w:szCs w:val="24"/>
        </w:rPr>
        <w:t>населения»,</w:t>
      </w:r>
      <w:r w:rsidRPr="001D7AAC">
        <w:rPr>
          <w:spacing w:val="-16"/>
          <w:sz w:val="24"/>
          <w:szCs w:val="24"/>
        </w:rPr>
        <w:t xml:space="preserve"> </w:t>
      </w:r>
      <w:r w:rsidRPr="001D7AAC">
        <w:rPr>
          <w:sz w:val="24"/>
          <w:szCs w:val="24"/>
        </w:rPr>
        <w:t>«основная</w:t>
      </w:r>
      <w:r w:rsidRPr="001D7AAC">
        <w:rPr>
          <w:spacing w:val="-17"/>
          <w:sz w:val="24"/>
          <w:szCs w:val="24"/>
        </w:rPr>
        <w:t xml:space="preserve"> </w:t>
      </w:r>
      <w:r w:rsidRPr="001D7AAC">
        <w:rPr>
          <w:sz w:val="24"/>
          <w:szCs w:val="24"/>
        </w:rPr>
        <w:t>полоса</w:t>
      </w:r>
      <w:r w:rsidRPr="001D7AAC">
        <w:rPr>
          <w:spacing w:val="-16"/>
          <w:sz w:val="24"/>
          <w:szCs w:val="24"/>
        </w:rPr>
        <w:t xml:space="preserve"> </w:t>
      </w:r>
      <w:r w:rsidRPr="001D7AAC">
        <w:rPr>
          <w:sz w:val="24"/>
          <w:szCs w:val="24"/>
        </w:rPr>
        <w:t>(зона)</w:t>
      </w:r>
      <w:r w:rsidRPr="001D7AAC">
        <w:rPr>
          <w:spacing w:val="-16"/>
          <w:sz w:val="24"/>
          <w:szCs w:val="24"/>
        </w:rPr>
        <w:t xml:space="preserve"> </w:t>
      </w:r>
      <w:r w:rsidRPr="001D7AAC">
        <w:rPr>
          <w:sz w:val="24"/>
          <w:szCs w:val="24"/>
        </w:rPr>
        <w:t>расселения»,</w:t>
      </w:r>
      <w:r w:rsidRPr="001D7AAC">
        <w:rPr>
          <w:spacing w:val="-16"/>
          <w:sz w:val="24"/>
          <w:szCs w:val="24"/>
        </w:rPr>
        <w:t xml:space="preserve"> </w:t>
      </w:r>
      <w:r w:rsidRPr="001D7AAC">
        <w:rPr>
          <w:spacing w:val="-2"/>
          <w:sz w:val="24"/>
          <w:szCs w:val="24"/>
        </w:rPr>
        <w:t>«урбанизация»,</w:t>
      </w:r>
    </w:p>
    <w:p w14:paraId="182DA382" w14:textId="77777777" w:rsidR="00566F6F" w:rsidRPr="001D7AAC" w:rsidRDefault="001D7AAC">
      <w:pPr>
        <w:pStyle w:val="a3"/>
        <w:ind w:right="125"/>
        <w:rPr>
          <w:sz w:val="24"/>
          <w:szCs w:val="24"/>
        </w:rPr>
      </w:pPr>
      <w:r w:rsidRPr="001D7AAC">
        <w:rPr>
          <w:sz w:val="24"/>
          <w:szCs w:val="24"/>
        </w:rPr>
        <w:t>«городская агломерация», «посёлок городского типа», «половозрастная структура</w:t>
      </w:r>
      <w:r w:rsidRPr="001D7AAC">
        <w:rPr>
          <w:spacing w:val="44"/>
          <w:sz w:val="24"/>
          <w:szCs w:val="24"/>
        </w:rPr>
        <w:t xml:space="preserve">  </w:t>
      </w:r>
      <w:r w:rsidRPr="001D7AAC">
        <w:rPr>
          <w:sz w:val="24"/>
          <w:szCs w:val="24"/>
        </w:rPr>
        <w:t>населения»,</w:t>
      </w:r>
      <w:r w:rsidRPr="001D7AAC">
        <w:rPr>
          <w:spacing w:val="45"/>
          <w:sz w:val="24"/>
          <w:szCs w:val="24"/>
        </w:rPr>
        <w:t xml:space="preserve">  </w:t>
      </w:r>
      <w:r w:rsidRPr="001D7AAC">
        <w:rPr>
          <w:sz w:val="24"/>
          <w:szCs w:val="24"/>
        </w:rPr>
        <w:t>«средняя</w:t>
      </w:r>
      <w:r w:rsidRPr="001D7AAC">
        <w:rPr>
          <w:spacing w:val="45"/>
          <w:sz w:val="24"/>
          <w:szCs w:val="24"/>
        </w:rPr>
        <w:t xml:space="preserve">  </w:t>
      </w:r>
      <w:r w:rsidRPr="001D7AAC">
        <w:rPr>
          <w:sz w:val="24"/>
          <w:szCs w:val="24"/>
        </w:rPr>
        <w:t>прогнозируемая</w:t>
      </w:r>
      <w:r w:rsidRPr="001D7AAC">
        <w:rPr>
          <w:spacing w:val="44"/>
          <w:sz w:val="24"/>
          <w:szCs w:val="24"/>
        </w:rPr>
        <w:t xml:space="preserve">  </w:t>
      </w:r>
      <w:r w:rsidRPr="001D7AAC">
        <w:rPr>
          <w:sz w:val="24"/>
          <w:szCs w:val="24"/>
        </w:rPr>
        <w:t>продолжительность</w:t>
      </w:r>
      <w:r w:rsidRPr="001D7AAC">
        <w:rPr>
          <w:spacing w:val="46"/>
          <w:sz w:val="24"/>
          <w:szCs w:val="24"/>
        </w:rPr>
        <w:t xml:space="preserve">  </w:t>
      </w:r>
      <w:r w:rsidRPr="001D7AAC">
        <w:rPr>
          <w:spacing w:val="-2"/>
          <w:sz w:val="24"/>
          <w:szCs w:val="24"/>
        </w:rPr>
        <w:t>жизни»,</w:t>
      </w:r>
    </w:p>
    <w:p w14:paraId="29E6706B" w14:textId="77777777" w:rsidR="00566F6F" w:rsidRPr="001D7AAC" w:rsidRDefault="001D7AAC">
      <w:pPr>
        <w:pStyle w:val="a3"/>
        <w:tabs>
          <w:tab w:val="left" w:pos="5848"/>
          <w:tab w:val="left" w:pos="7713"/>
          <w:tab w:val="left" w:pos="9556"/>
        </w:tabs>
        <w:spacing w:line="321" w:lineRule="exact"/>
        <w:ind w:firstLine="0"/>
        <w:jc w:val="left"/>
        <w:rPr>
          <w:sz w:val="24"/>
          <w:szCs w:val="24"/>
        </w:rPr>
      </w:pPr>
      <w:r w:rsidRPr="001D7AAC">
        <w:rPr>
          <w:sz w:val="24"/>
          <w:szCs w:val="24"/>
        </w:rPr>
        <w:lastRenderedPageBreak/>
        <w:t>«трудовые</w:t>
      </w:r>
      <w:r w:rsidRPr="001D7AAC">
        <w:rPr>
          <w:spacing w:val="72"/>
          <w:w w:val="150"/>
          <w:sz w:val="24"/>
          <w:szCs w:val="24"/>
        </w:rPr>
        <w:t xml:space="preserve"> </w:t>
      </w:r>
      <w:r w:rsidRPr="001D7AAC">
        <w:rPr>
          <w:sz w:val="24"/>
          <w:szCs w:val="24"/>
        </w:rPr>
        <w:t>ресурсы»,</w:t>
      </w:r>
      <w:r w:rsidRPr="001D7AAC">
        <w:rPr>
          <w:spacing w:val="74"/>
          <w:w w:val="150"/>
          <w:sz w:val="24"/>
          <w:szCs w:val="24"/>
        </w:rPr>
        <w:t xml:space="preserve"> </w:t>
      </w:r>
      <w:r w:rsidRPr="001D7AAC">
        <w:rPr>
          <w:spacing w:val="-2"/>
          <w:sz w:val="24"/>
          <w:szCs w:val="24"/>
        </w:rPr>
        <w:t>«трудоспособный</w:t>
      </w:r>
      <w:r w:rsidRPr="001D7AAC">
        <w:rPr>
          <w:sz w:val="24"/>
          <w:szCs w:val="24"/>
        </w:rPr>
        <w:tab/>
      </w:r>
      <w:r w:rsidRPr="001D7AAC">
        <w:rPr>
          <w:spacing w:val="-2"/>
          <w:sz w:val="24"/>
          <w:szCs w:val="24"/>
        </w:rPr>
        <w:t>возраст»,</w:t>
      </w:r>
      <w:r w:rsidRPr="001D7AAC">
        <w:rPr>
          <w:sz w:val="24"/>
          <w:szCs w:val="24"/>
        </w:rPr>
        <w:tab/>
      </w:r>
      <w:r w:rsidRPr="001D7AAC">
        <w:rPr>
          <w:spacing w:val="-2"/>
          <w:sz w:val="24"/>
          <w:szCs w:val="24"/>
        </w:rPr>
        <w:t>«рабочая</w:t>
      </w:r>
      <w:r w:rsidRPr="001D7AAC">
        <w:rPr>
          <w:sz w:val="24"/>
          <w:szCs w:val="24"/>
        </w:rPr>
        <w:tab/>
      </w:r>
      <w:r w:rsidRPr="001D7AAC">
        <w:rPr>
          <w:spacing w:val="-2"/>
          <w:sz w:val="24"/>
          <w:szCs w:val="24"/>
        </w:rPr>
        <w:t>сила»,</w:t>
      </w:r>
    </w:p>
    <w:p w14:paraId="2CB1106B" w14:textId="5EA02CBB" w:rsidR="00566F6F" w:rsidRPr="001D7AAC" w:rsidRDefault="001D7AAC" w:rsidP="00FB41A0">
      <w:pPr>
        <w:pStyle w:val="a3"/>
        <w:spacing w:before="1" w:line="322" w:lineRule="exact"/>
        <w:ind w:firstLine="0"/>
        <w:jc w:val="left"/>
        <w:rPr>
          <w:sz w:val="24"/>
          <w:szCs w:val="24"/>
        </w:rPr>
      </w:pPr>
      <w:r w:rsidRPr="001D7AAC">
        <w:rPr>
          <w:spacing w:val="-2"/>
          <w:sz w:val="24"/>
          <w:szCs w:val="24"/>
        </w:rPr>
        <w:t>«безработица»,</w:t>
      </w:r>
      <w:r w:rsidR="00FB41A0">
        <w:rPr>
          <w:spacing w:val="-2"/>
          <w:sz w:val="24"/>
          <w:szCs w:val="24"/>
        </w:rPr>
        <w:t xml:space="preserve"> </w:t>
      </w:r>
      <w:r w:rsidRPr="001D7AAC">
        <w:rPr>
          <w:spacing w:val="-2"/>
          <w:sz w:val="24"/>
          <w:szCs w:val="24"/>
        </w:rPr>
        <w:t>«рынок</w:t>
      </w:r>
      <w:r w:rsidRPr="001D7AAC">
        <w:rPr>
          <w:sz w:val="24"/>
          <w:szCs w:val="24"/>
        </w:rPr>
        <w:tab/>
      </w:r>
      <w:r w:rsidRPr="001D7AAC">
        <w:rPr>
          <w:spacing w:val="-2"/>
          <w:sz w:val="24"/>
          <w:szCs w:val="24"/>
        </w:rPr>
        <w:t>труда»,</w:t>
      </w:r>
      <w:r w:rsidRPr="001D7AAC">
        <w:rPr>
          <w:sz w:val="24"/>
          <w:szCs w:val="24"/>
        </w:rPr>
        <w:tab/>
      </w:r>
      <w:r w:rsidRPr="001D7AAC">
        <w:rPr>
          <w:spacing w:val="-2"/>
          <w:sz w:val="24"/>
          <w:szCs w:val="24"/>
        </w:rPr>
        <w:t>«качество</w:t>
      </w:r>
      <w:r w:rsidRPr="001D7AAC">
        <w:rPr>
          <w:sz w:val="24"/>
          <w:szCs w:val="24"/>
        </w:rPr>
        <w:tab/>
      </w:r>
      <w:r w:rsidRPr="001D7AAC">
        <w:rPr>
          <w:spacing w:val="-2"/>
          <w:sz w:val="24"/>
          <w:szCs w:val="24"/>
        </w:rPr>
        <w:t>населения»</w:t>
      </w:r>
      <w:r w:rsidRPr="001D7AAC">
        <w:rPr>
          <w:sz w:val="24"/>
          <w:szCs w:val="24"/>
        </w:rPr>
        <w:tab/>
      </w:r>
      <w:r w:rsidRPr="001D7AAC">
        <w:rPr>
          <w:spacing w:val="-5"/>
          <w:sz w:val="24"/>
          <w:szCs w:val="24"/>
        </w:rPr>
        <w:t>для</w:t>
      </w:r>
      <w:r w:rsidRPr="001D7AAC">
        <w:rPr>
          <w:sz w:val="24"/>
          <w:szCs w:val="24"/>
        </w:rPr>
        <w:tab/>
      </w:r>
      <w:r w:rsidRPr="001D7AAC">
        <w:rPr>
          <w:spacing w:val="-2"/>
          <w:sz w:val="24"/>
          <w:szCs w:val="24"/>
        </w:rPr>
        <w:t>решения</w:t>
      </w:r>
      <w:r w:rsidRPr="001D7AAC">
        <w:rPr>
          <w:sz w:val="24"/>
          <w:szCs w:val="24"/>
        </w:rPr>
        <w:tab/>
      </w:r>
      <w:r w:rsidRPr="001D7AAC">
        <w:rPr>
          <w:spacing w:val="-2"/>
          <w:sz w:val="24"/>
          <w:szCs w:val="24"/>
        </w:rPr>
        <w:t>учебных</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(или)</w:t>
      </w:r>
      <w:r w:rsidR="00FB41A0">
        <w:rPr>
          <w:sz w:val="24"/>
          <w:szCs w:val="24"/>
        </w:rPr>
        <w:t xml:space="preserve"> </w:t>
      </w:r>
      <w:r w:rsidRPr="001D7AAC">
        <w:rPr>
          <w:spacing w:val="-2"/>
          <w:sz w:val="24"/>
          <w:szCs w:val="24"/>
        </w:rPr>
        <w:t>практикоориентированных</w:t>
      </w:r>
      <w:r w:rsidRPr="001D7AAC">
        <w:rPr>
          <w:spacing w:val="5"/>
          <w:sz w:val="24"/>
          <w:szCs w:val="24"/>
        </w:rPr>
        <w:t xml:space="preserve"> </w:t>
      </w:r>
      <w:r w:rsidRPr="001D7AAC">
        <w:rPr>
          <w:spacing w:val="-2"/>
          <w:sz w:val="24"/>
          <w:szCs w:val="24"/>
        </w:rPr>
        <w:t>задач;</w:t>
      </w:r>
    </w:p>
    <w:p w14:paraId="1FCFAC45" w14:textId="77777777" w:rsidR="00566F6F" w:rsidRPr="001D7AAC" w:rsidRDefault="001D7AAC">
      <w:pPr>
        <w:pStyle w:val="a3"/>
        <w:ind w:right="125"/>
        <w:rPr>
          <w:sz w:val="24"/>
          <w:szCs w:val="24"/>
        </w:rPr>
      </w:pPr>
      <w:r w:rsidRPr="001D7AAC">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7D108CE8" w14:textId="77777777" w:rsidR="00566F6F" w:rsidRPr="001D7AAC" w:rsidRDefault="001D7AAC">
      <w:pPr>
        <w:pStyle w:val="a4"/>
        <w:numPr>
          <w:ilvl w:val="0"/>
          <w:numId w:val="139"/>
        </w:numPr>
        <w:tabs>
          <w:tab w:val="left" w:pos="1031"/>
        </w:tabs>
        <w:spacing w:before="321" w:line="322" w:lineRule="exact"/>
        <w:ind w:left="1031" w:hanging="208"/>
        <w:rPr>
          <w:sz w:val="24"/>
          <w:szCs w:val="24"/>
        </w:rPr>
      </w:pPr>
      <w:r w:rsidRPr="001D7AAC">
        <w:rPr>
          <w:spacing w:val="-2"/>
          <w:sz w:val="24"/>
          <w:szCs w:val="24"/>
        </w:rPr>
        <w:t>КЛАСС</w:t>
      </w:r>
    </w:p>
    <w:p w14:paraId="7EFAA92C" w14:textId="41E0DCAC" w:rsidR="00566F6F" w:rsidRPr="001D7AAC" w:rsidRDefault="001D7AAC">
      <w:pPr>
        <w:pStyle w:val="a3"/>
        <w:ind w:right="126"/>
        <w:rPr>
          <w:sz w:val="24"/>
          <w:szCs w:val="24"/>
        </w:rPr>
      </w:pPr>
      <w:r w:rsidRPr="001D7AAC">
        <w:rPr>
          <w:sz w:val="24"/>
          <w:szCs w:val="24"/>
        </w:rPr>
        <w:t>–Выбирать источники географической информации (картографические, статистические, текстовые, видео</w:t>
      </w:r>
      <w:r w:rsidR="00FB41A0">
        <w:rPr>
          <w:sz w:val="24"/>
          <w:szCs w:val="24"/>
        </w:rPr>
        <w:t xml:space="preserve"> </w:t>
      </w:r>
      <w:r w:rsidRPr="001D7AAC">
        <w:rPr>
          <w:sz w:val="24"/>
          <w:szCs w:val="24"/>
        </w:rPr>
        <w:t>и фотоизображения, компьютерные базы данных), необходимые для изучения особенностей хозяйства России;</w:t>
      </w:r>
    </w:p>
    <w:p w14:paraId="7138F7CA" w14:textId="77777777" w:rsidR="00566F6F" w:rsidRPr="001D7AAC" w:rsidRDefault="001D7AAC">
      <w:pPr>
        <w:pStyle w:val="a3"/>
        <w:spacing w:before="1"/>
        <w:ind w:right="130"/>
        <w:rPr>
          <w:sz w:val="24"/>
          <w:szCs w:val="24"/>
        </w:rPr>
      </w:pPr>
      <w:r w:rsidRPr="001D7AAC">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w:t>
      </w:r>
      <w:r w:rsidRPr="001D7AAC">
        <w:rPr>
          <w:spacing w:val="-19"/>
          <w:sz w:val="24"/>
          <w:szCs w:val="24"/>
        </w:rPr>
        <w:t xml:space="preserve"> </w:t>
      </w:r>
      <w:r w:rsidRPr="001D7AAC">
        <w:rPr>
          <w:sz w:val="24"/>
          <w:szCs w:val="24"/>
        </w:rPr>
        <w:t>практико-ориентированных</w:t>
      </w:r>
      <w:r w:rsidRPr="001D7AAC">
        <w:rPr>
          <w:spacing w:val="-16"/>
          <w:sz w:val="24"/>
          <w:szCs w:val="24"/>
        </w:rPr>
        <w:t xml:space="preserve"> </w:t>
      </w:r>
      <w:r w:rsidRPr="001D7AAC">
        <w:rPr>
          <w:sz w:val="24"/>
          <w:szCs w:val="24"/>
        </w:rPr>
        <w:t>задач;</w:t>
      </w:r>
    </w:p>
    <w:p w14:paraId="3186F57F" w14:textId="77777777" w:rsidR="00566F6F" w:rsidRPr="001D7AAC" w:rsidRDefault="001D7AAC">
      <w:pPr>
        <w:pStyle w:val="a3"/>
        <w:ind w:right="130"/>
        <w:rPr>
          <w:sz w:val="24"/>
          <w:szCs w:val="24"/>
        </w:rPr>
      </w:pPr>
      <w:r w:rsidRPr="001D7AAC">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2184DF62" w14:textId="77777777" w:rsidR="00566F6F" w:rsidRPr="001D7AAC" w:rsidRDefault="001D7AAC">
      <w:pPr>
        <w:pStyle w:val="a3"/>
        <w:ind w:right="130"/>
        <w:rPr>
          <w:sz w:val="24"/>
          <w:szCs w:val="24"/>
        </w:rPr>
      </w:pPr>
      <w:r w:rsidRPr="001D7AAC">
        <w:rPr>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017A68B4" w14:textId="77777777" w:rsidR="00566F6F" w:rsidRPr="001D7AAC" w:rsidRDefault="001D7AAC">
      <w:pPr>
        <w:pStyle w:val="a3"/>
        <w:spacing w:line="322" w:lineRule="exact"/>
        <w:ind w:left="823" w:firstLine="0"/>
        <w:rPr>
          <w:sz w:val="24"/>
          <w:szCs w:val="24"/>
        </w:rPr>
      </w:pPr>
      <w:r w:rsidRPr="001D7AAC">
        <w:rPr>
          <w:sz w:val="24"/>
          <w:szCs w:val="24"/>
        </w:rPr>
        <w:t>–применять</w:t>
      </w:r>
      <w:r w:rsidRPr="001D7AAC">
        <w:rPr>
          <w:spacing w:val="-18"/>
          <w:sz w:val="24"/>
          <w:szCs w:val="24"/>
        </w:rPr>
        <w:t xml:space="preserve"> </w:t>
      </w:r>
      <w:r w:rsidRPr="001D7AAC">
        <w:rPr>
          <w:sz w:val="24"/>
          <w:szCs w:val="24"/>
        </w:rPr>
        <w:t>понятия</w:t>
      </w:r>
      <w:r w:rsidRPr="001D7AAC">
        <w:rPr>
          <w:spacing w:val="-17"/>
          <w:sz w:val="24"/>
          <w:szCs w:val="24"/>
        </w:rPr>
        <w:t xml:space="preserve"> </w:t>
      </w:r>
      <w:r w:rsidRPr="001D7AAC">
        <w:rPr>
          <w:sz w:val="24"/>
          <w:szCs w:val="24"/>
        </w:rPr>
        <w:t>«экономико-географическое</w:t>
      </w:r>
      <w:r w:rsidRPr="001D7AAC">
        <w:rPr>
          <w:spacing w:val="34"/>
          <w:sz w:val="24"/>
          <w:szCs w:val="24"/>
        </w:rPr>
        <w:t xml:space="preserve"> </w:t>
      </w:r>
      <w:r w:rsidRPr="001D7AAC">
        <w:rPr>
          <w:spacing w:val="-2"/>
          <w:sz w:val="24"/>
          <w:szCs w:val="24"/>
        </w:rPr>
        <w:t>положение»,</w:t>
      </w:r>
    </w:p>
    <w:p w14:paraId="500F7A69" w14:textId="77777777" w:rsidR="00566F6F" w:rsidRPr="001D7AAC" w:rsidRDefault="001D7AAC">
      <w:pPr>
        <w:pStyle w:val="a3"/>
        <w:ind w:right="125"/>
        <w:rPr>
          <w:sz w:val="24"/>
          <w:szCs w:val="24"/>
        </w:rPr>
      </w:pPr>
      <w:r w:rsidRPr="001D7AAC">
        <w:rPr>
          <w:sz w:val="24"/>
          <w:szCs w:val="24"/>
        </w:rPr>
        <w:t>«состав хозяйства», «отраслевая, функциональная и территориальная структура»,</w:t>
      </w:r>
      <w:r w:rsidRPr="001D7AAC">
        <w:rPr>
          <w:spacing w:val="36"/>
          <w:sz w:val="24"/>
          <w:szCs w:val="24"/>
        </w:rPr>
        <w:t xml:space="preserve"> </w:t>
      </w:r>
      <w:r w:rsidRPr="001D7AAC">
        <w:rPr>
          <w:sz w:val="24"/>
          <w:szCs w:val="24"/>
        </w:rPr>
        <w:t>«условия</w:t>
      </w:r>
      <w:r w:rsidRPr="001D7AAC">
        <w:rPr>
          <w:spacing w:val="29"/>
          <w:sz w:val="24"/>
          <w:szCs w:val="24"/>
        </w:rPr>
        <w:t xml:space="preserve"> </w:t>
      </w:r>
      <w:r w:rsidRPr="001D7AAC">
        <w:rPr>
          <w:sz w:val="24"/>
          <w:szCs w:val="24"/>
        </w:rPr>
        <w:t>и</w:t>
      </w:r>
      <w:r w:rsidRPr="001D7AAC">
        <w:rPr>
          <w:spacing w:val="35"/>
          <w:sz w:val="24"/>
          <w:szCs w:val="24"/>
        </w:rPr>
        <w:t xml:space="preserve"> </w:t>
      </w:r>
      <w:r w:rsidRPr="001D7AAC">
        <w:rPr>
          <w:sz w:val="24"/>
          <w:szCs w:val="24"/>
        </w:rPr>
        <w:t>факторы</w:t>
      </w:r>
      <w:r w:rsidRPr="001D7AAC">
        <w:rPr>
          <w:spacing w:val="35"/>
          <w:sz w:val="24"/>
          <w:szCs w:val="24"/>
        </w:rPr>
        <w:t xml:space="preserve"> </w:t>
      </w:r>
      <w:r w:rsidRPr="001D7AAC">
        <w:rPr>
          <w:sz w:val="24"/>
          <w:szCs w:val="24"/>
        </w:rPr>
        <w:t>размещения</w:t>
      </w:r>
      <w:r w:rsidRPr="001D7AAC">
        <w:rPr>
          <w:spacing w:val="35"/>
          <w:sz w:val="24"/>
          <w:szCs w:val="24"/>
        </w:rPr>
        <w:t xml:space="preserve"> </w:t>
      </w:r>
      <w:r w:rsidRPr="001D7AAC">
        <w:rPr>
          <w:sz w:val="24"/>
          <w:szCs w:val="24"/>
        </w:rPr>
        <w:t>производства»,</w:t>
      </w:r>
      <w:r w:rsidRPr="001D7AAC">
        <w:rPr>
          <w:spacing w:val="34"/>
          <w:sz w:val="24"/>
          <w:szCs w:val="24"/>
        </w:rPr>
        <w:t xml:space="preserve"> </w:t>
      </w:r>
      <w:r w:rsidRPr="001D7AAC">
        <w:rPr>
          <w:sz w:val="24"/>
          <w:szCs w:val="24"/>
        </w:rPr>
        <w:t>«отрасль</w:t>
      </w:r>
      <w:r w:rsidRPr="001D7AAC">
        <w:rPr>
          <w:spacing w:val="35"/>
          <w:sz w:val="24"/>
          <w:szCs w:val="24"/>
        </w:rPr>
        <w:t xml:space="preserve"> </w:t>
      </w:r>
      <w:r w:rsidRPr="001D7AAC">
        <w:rPr>
          <w:spacing w:val="-2"/>
          <w:sz w:val="24"/>
          <w:szCs w:val="24"/>
        </w:rPr>
        <w:t>хозяйства»,</w:t>
      </w:r>
    </w:p>
    <w:p w14:paraId="7CD7F0BF" w14:textId="77777777" w:rsidR="00566F6F" w:rsidRPr="001D7AAC" w:rsidRDefault="001D7AAC">
      <w:pPr>
        <w:pStyle w:val="a3"/>
        <w:ind w:right="132" w:firstLine="0"/>
        <w:rPr>
          <w:sz w:val="24"/>
          <w:szCs w:val="24"/>
        </w:rPr>
      </w:pPr>
      <w:r w:rsidRPr="001D7AAC">
        <w:rPr>
          <w:sz w:val="24"/>
          <w:szCs w:val="24"/>
        </w:rPr>
        <w:t>«межотраслевой комплекс», «сектор экономики», «территория опережающего развития», «себестоимость и рентабельность производства»,</w:t>
      </w:r>
    </w:p>
    <w:p w14:paraId="033BDC8E" w14:textId="77777777" w:rsidR="00566F6F" w:rsidRPr="001D7AAC" w:rsidRDefault="001D7AAC">
      <w:pPr>
        <w:pStyle w:val="a3"/>
        <w:spacing w:before="1" w:line="322" w:lineRule="exact"/>
        <w:ind w:left="823" w:firstLine="0"/>
        <w:rPr>
          <w:sz w:val="24"/>
          <w:szCs w:val="24"/>
        </w:rPr>
      </w:pPr>
      <w:r w:rsidRPr="001D7AAC">
        <w:rPr>
          <w:sz w:val="24"/>
          <w:szCs w:val="24"/>
        </w:rPr>
        <w:t>«природно-ресурсный</w:t>
      </w:r>
      <w:r w:rsidRPr="001D7AAC">
        <w:rPr>
          <w:spacing w:val="63"/>
          <w:w w:val="150"/>
          <w:sz w:val="24"/>
          <w:szCs w:val="24"/>
        </w:rPr>
        <w:t xml:space="preserve">   </w:t>
      </w:r>
      <w:r w:rsidRPr="001D7AAC">
        <w:rPr>
          <w:sz w:val="24"/>
          <w:szCs w:val="24"/>
        </w:rPr>
        <w:t>потенциал»,</w:t>
      </w:r>
      <w:r w:rsidRPr="001D7AAC">
        <w:rPr>
          <w:spacing w:val="63"/>
          <w:w w:val="150"/>
          <w:sz w:val="24"/>
          <w:szCs w:val="24"/>
        </w:rPr>
        <w:t xml:space="preserve">   </w:t>
      </w:r>
      <w:r w:rsidRPr="001D7AAC">
        <w:rPr>
          <w:sz w:val="24"/>
          <w:szCs w:val="24"/>
        </w:rPr>
        <w:t>«инфраструктурный</w:t>
      </w:r>
      <w:r w:rsidRPr="001D7AAC">
        <w:rPr>
          <w:spacing w:val="63"/>
          <w:w w:val="150"/>
          <w:sz w:val="24"/>
          <w:szCs w:val="24"/>
        </w:rPr>
        <w:t xml:space="preserve">   </w:t>
      </w:r>
      <w:r w:rsidRPr="001D7AAC">
        <w:rPr>
          <w:spacing w:val="-2"/>
          <w:sz w:val="24"/>
          <w:szCs w:val="24"/>
        </w:rPr>
        <w:t>комплекс»,</w:t>
      </w:r>
    </w:p>
    <w:p w14:paraId="2A88EF28" w14:textId="77777777" w:rsidR="00566F6F" w:rsidRPr="001D7AAC" w:rsidRDefault="001D7AAC">
      <w:pPr>
        <w:pStyle w:val="a3"/>
        <w:spacing w:line="322" w:lineRule="exact"/>
        <w:ind w:firstLine="0"/>
        <w:rPr>
          <w:sz w:val="24"/>
          <w:szCs w:val="24"/>
        </w:rPr>
      </w:pPr>
      <w:r w:rsidRPr="001D7AAC">
        <w:rPr>
          <w:sz w:val="24"/>
          <w:szCs w:val="24"/>
        </w:rPr>
        <w:t>«рекреационное</w:t>
      </w:r>
      <w:r w:rsidRPr="001D7AAC">
        <w:rPr>
          <w:spacing w:val="25"/>
          <w:sz w:val="24"/>
          <w:szCs w:val="24"/>
        </w:rPr>
        <w:t xml:space="preserve">  </w:t>
      </w:r>
      <w:r w:rsidRPr="001D7AAC">
        <w:rPr>
          <w:sz w:val="24"/>
          <w:szCs w:val="24"/>
        </w:rPr>
        <w:t>хозяйство»,</w:t>
      </w:r>
      <w:r w:rsidRPr="001D7AAC">
        <w:rPr>
          <w:spacing w:val="27"/>
          <w:sz w:val="24"/>
          <w:szCs w:val="24"/>
        </w:rPr>
        <w:t xml:space="preserve">  </w:t>
      </w:r>
      <w:r w:rsidRPr="001D7AAC">
        <w:rPr>
          <w:spacing w:val="-2"/>
          <w:sz w:val="24"/>
          <w:szCs w:val="24"/>
        </w:rPr>
        <w:t>«инфраструктура»,</w:t>
      </w:r>
    </w:p>
    <w:p w14:paraId="624B9485" w14:textId="77777777" w:rsidR="00566F6F" w:rsidRPr="001D7AAC" w:rsidRDefault="001D7AAC">
      <w:pPr>
        <w:pStyle w:val="a3"/>
        <w:ind w:left="823" w:firstLine="0"/>
        <w:rPr>
          <w:sz w:val="24"/>
          <w:szCs w:val="24"/>
        </w:rPr>
      </w:pPr>
      <w:r w:rsidRPr="001D7AAC">
        <w:rPr>
          <w:sz w:val="24"/>
          <w:szCs w:val="24"/>
        </w:rPr>
        <w:t>«сфера</w:t>
      </w:r>
      <w:r w:rsidRPr="001D7AAC">
        <w:rPr>
          <w:spacing w:val="49"/>
          <w:sz w:val="24"/>
          <w:szCs w:val="24"/>
        </w:rPr>
        <w:t xml:space="preserve"> </w:t>
      </w:r>
      <w:r w:rsidRPr="001D7AAC">
        <w:rPr>
          <w:sz w:val="24"/>
          <w:szCs w:val="24"/>
        </w:rPr>
        <w:t>обслуживания»,</w:t>
      </w:r>
      <w:r w:rsidRPr="001D7AAC">
        <w:rPr>
          <w:spacing w:val="49"/>
          <w:sz w:val="24"/>
          <w:szCs w:val="24"/>
        </w:rPr>
        <w:t xml:space="preserve"> </w:t>
      </w:r>
      <w:r w:rsidRPr="001D7AAC">
        <w:rPr>
          <w:sz w:val="24"/>
          <w:szCs w:val="24"/>
        </w:rPr>
        <w:t>«агропромышленный</w:t>
      </w:r>
      <w:r w:rsidRPr="001D7AAC">
        <w:rPr>
          <w:spacing w:val="50"/>
          <w:sz w:val="24"/>
          <w:szCs w:val="24"/>
        </w:rPr>
        <w:t xml:space="preserve"> </w:t>
      </w:r>
      <w:r w:rsidRPr="001D7AAC">
        <w:rPr>
          <w:spacing w:val="-2"/>
          <w:sz w:val="24"/>
          <w:szCs w:val="24"/>
        </w:rPr>
        <w:t>комплекс»,</w:t>
      </w:r>
    </w:p>
    <w:p w14:paraId="088D8BA2" w14:textId="77777777" w:rsidR="00566F6F" w:rsidRPr="001D7AAC" w:rsidRDefault="001D7AAC">
      <w:pPr>
        <w:pStyle w:val="a3"/>
        <w:tabs>
          <w:tab w:val="left" w:pos="3628"/>
          <w:tab w:val="left" w:pos="5818"/>
        </w:tabs>
        <w:ind w:left="823" w:firstLine="0"/>
        <w:rPr>
          <w:sz w:val="24"/>
          <w:szCs w:val="24"/>
        </w:rPr>
      </w:pPr>
      <w:r w:rsidRPr="001D7AAC">
        <w:rPr>
          <w:spacing w:val="-2"/>
          <w:sz w:val="24"/>
          <w:szCs w:val="24"/>
        </w:rPr>
        <w:t>«химико-лесной</w:t>
      </w:r>
      <w:r w:rsidRPr="001D7AAC">
        <w:rPr>
          <w:sz w:val="24"/>
          <w:szCs w:val="24"/>
        </w:rPr>
        <w:tab/>
      </w:r>
      <w:r w:rsidRPr="001D7AAC">
        <w:rPr>
          <w:spacing w:val="-2"/>
          <w:sz w:val="24"/>
          <w:szCs w:val="24"/>
        </w:rPr>
        <w:t>комплекс»,</w:t>
      </w:r>
      <w:r w:rsidRPr="001D7AAC">
        <w:rPr>
          <w:sz w:val="24"/>
          <w:szCs w:val="24"/>
        </w:rPr>
        <w:tab/>
        <w:t>«машиностроительный</w:t>
      </w:r>
      <w:r w:rsidRPr="001D7AAC">
        <w:rPr>
          <w:spacing w:val="53"/>
          <w:sz w:val="24"/>
          <w:szCs w:val="24"/>
        </w:rPr>
        <w:t xml:space="preserve">  </w:t>
      </w:r>
      <w:r w:rsidRPr="001D7AAC">
        <w:rPr>
          <w:sz w:val="24"/>
          <w:szCs w:val="24"/>
        </w:rPr>
        <w:t>ком-</w:t>
      </w:r>
      <w:r w:rsidRPr="001D7AAC">
        <w:rPr>
          <w:spacing w:val="-2"/>
          <w:sz w:val="24"/>
          <w:szCs w:val="24"/>
        </w:rPr>
        <w:t>плекс»,</w:t>
      </w:r>
    </w:p>
    <w:p w14:paraId="39328D1C" w14:textId="77777777" w:rsidR="00566F6F" w:rsidRPr="001D7AAC" w:rsidRDefault="001D7AAC">
      <w:pPr>
        <w:pStyle w:val="a3"/>
        <w:ind w:right="131" w:firstLine="0"/>
        <w:rPr>
          <w:sz w:val="24"/>
          <w:szCs w:val="24"/>
        </w:rPr>
      </w:pPr>
      <w:r w:rsidRPr="001D7AAC">
        <w:rPr>
          <w:sz w:val="24"/>
          <w:szCs w:val="24"/>
        </w:rPr>
        <w:t>«металлургический комплекс», «ВИЭ», «ТЭК», для решения учебных и (или) практико-ориентированных задач;</w:t>
      </w:r>
    </w:p>
    <w:p w14:paraId="635C3B0B" w14:textId="13A94007" w:rsidR="00566F6F" w:rsidRPr="001D7AAC" w:rsidRDefault="001D7AAC">
      <w:pPr>
        <w:pStyle w:val="a3"/>
        <w:spacing w:before="1"/>
        <w:ind w:right="123"/>
        <w:rPr>
          <w:sz w:val="24"/>
          <w:szCs w:val="24"/>
        </w:rPr>
      </w:pPr>
      <w:r w:rsidRPr="001D7AAC">
        <w:rPr>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w:t>
      </w:r>
      <w:r w:rsidRPr="001D7AAC">
        <w:rPr>
          <w:spacing w:val="-17"/>
          <w:sz w:val="24"/>
          <w:szCs w:val="24"/>
        </w:rPr>
        <w:t xml:space="preserve"> </w:t>
      </w:r>
      <w:r w:rsidRPr="001D7AAC">
        <w:rPr>
          <w:sz w:val="24"/>
          <w:szCs w:val="24"/>
        </w:rPr>
        <w:t>развития</w:t>
      </w:r>
      <w:r w:rsidRPr="001D7AAC">
        <w:rPr>
          <w:spacing w:val="-19"/>
          <w:sz w:val="24"/>
          <w:szCs w:val="24"/>
        </w:rPr>
        <w:t xml:space="preserve"> </w:t>
      </w:r>
      <w:r w:rsidRPr="001D7AAC">
        <w:rPr>
          <w:sz w:val="24"/>
          <w:szCs w:val="24"/>
        </w:rPr>
        <w:t>отраслей</w:t>
      </w:r>
      <w:r w:rsidRPr="001D7AAC">
        <w:rPr>
          <w:spacing w:val="-19"/>
          <w:sz w:val="24"/>
          <w:szCs w:val="24"/>
        </w:rPr>
        <w:t xml:space="preserve"> </w:t>
      </w:r>
      <w:r w:rsidRPr="001D7AAC">
        <w:rPr>
          <w:sz w:val="24"/>
          <w:szCs w:val="24"/>
        </w:rPr>
        <w:t>хозяйства</w:t>
      </w:r>
      <w:r w:rsidR="00FB41A0">
        <w:rPr>
          <w:sz w:val="24"/>
          <w:szCs w:val="24"/>
        </w:rPr>
        <w:t xml:space="preserve"> </w:t>
      </w:r>
      <w:r w:rsidRPr="001D7AAC">
        <w:rPr>
          <w:sz w:val="24"/>
          <w:szCs w:val="24"/>
        </w:rPr>
        <w:t>регионов</w:t>
      </w:r>
      <w:r w:rsidRPr="001D7AAC">
        <w:rPr>
          <w:spacing w:val="-19"/>
          <w:sz w:val="24"/>
          <w:szCs w:val="24"/>
        </w:rPr>
        <w:t xml:space="preserve"> </w:t>
      </w:r>
      <w:r w:rsidRPr="001D7AAC">
        <w:rPr>
          <w:sz w:val="24"/>
          <w:szCs w:val="24"/>
        </w:rPr>
        <w:t>России;</w:t>
      </w:r>
    </w:p>
    <w:p w14:paraId="645206F6" w14:textId="77777777" w:rsidR="00566F6F" w:rsidRPr="001D7AAC" w:rsidRDefault="001D7AAC">
      <w:pPr>
        <w:pStyle w:val="a3"/>
        <w:ind w:right="132"/>
        <w:rPr>
          <w:sz w:val="24"/>
          <w:szCs w:val="24"/>
        </w:rPr>
      </w:pPr>
      <w:r w:rsidRPr="001D7AAC">
        <w:rPr>
          <w:sz w:val="24"/>
          <w:szCs w:val="24"/>
        </w:rPr>
        <w:t>–различать территории опережающего развития (ТОР), Арктическую зону и зону Севера</w:t>
      </w:r>
      <w:r w:rsidRPr="001D7AAC">
        <w:rPr>
          <w:spacing w:val="40"/>
          <w:sz w:val="24"/>
          <w:szCs w:val="24"/>
        </w:rPr>
        <w:t xml:space="preserve"> </w:t>
      </w:r>
      <w:r w:rsidRPr="001D7AAC">
        <w:rPr>
          <w:sz w:val="24"/>
          <w:szCs w:val="24"/>
        </w:rPr>
        <w:t>России;</w:t>
      </w:r>
    </w:p>
    <w:p w14:paraId="39E1EFC6" w14:textId="77777777" w:rsidR="00566F6F" w:rsidRPr="001D7AAC" w:rsidRDefault="001D7AAC">
      <w:pPr>
        <w:pStyle w:val="a3"/>
        <w:ind w:right="122"/>
        <w:rPr>
          <w:sz w:val="24"/>
          <w:szCs w:val="24"/>
        </w:rPr>
      </w:pPr>
      <w:r w:rsidRPr="001D7AAC">
        <w:rPr>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14:paraId="2BB841B1" w14:textId="77777777" w:rsidR="00566F6F" w:rsidRPr="001D7AAC" w:rsidRDefault="001D7AAC">
      <w:pPr>
        <w:pStyle w:val="a3"/>
        <w:ind w:right="123"/>
        <w:rPr>
          <w:sz w:val="24"/>
          <w:szCs w:val="24"/>
        </w:rPr>
      </w:pPr>
      <w:r w:rsidRPr="001D7AAC">
        <w:rPr>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24AF60FF" w14:textId="1C9E7DC7" w:rsidR="00566F6F" w:rsidRPr="001D7AAC" w:rsidRDefault="001D7AAC" w:rsidP="00FB41A0">
      <w:pPr>
        <w:pStyle w:val="a3"/>
        <w:ind w:right="126"/>
        <w:rPr>
          <w:sz w:val="24"/>
          <w:szCs w:val="24"/>
        </w:rPr>
      </w:pPr>
      <w:r w:rsidRPr="001D7AAC">
        <w:rPr>
          <w:sz w:val="24"/>
          <w:szCs w:val="24"/>
        </w:rPr>
        <w:t>–различать изученные географические объекты, процессы и явления: хозяйство России (состав, отраслевая, функциональная и территориальная</w:t>
      </w:r>
      <w:r w:rsidRPr="001D7AAC">
        <w:rPr>
          <w:spacing w:val="40"/>
          <w:sz w:val="24"/>
          <w:szCs w:val="24"/>
        </w:rPr>
        <w:t xml:space="preserve"> </w:t>
      </w:r>
      <w:r w:rsidRPr="001D7AAC">
        <w:rPr>
          <w:sz w:val="24"/>
          <w:szCs w:val="24"/>
        </w:rPr>
        <w:t>структура,</w:t>
      </w:r>
      <w:r w:rsidRPr="001D7AAC">
        <w:rPr>
          <w:spacing w:val="71"/>
          <w:w w:val="150"/>
          <w:sz w:val="24"/>
          <w:szCs w:val="24"/>
        </w:rPr>
        <w:t xml:space="preserve"> </w:t>
      </w:r>
      <w:r w:rsidRPr="001D7AAC">
        <w:rPr>
          <w:sz w:val="24"/>
          <w:szCs w:val="24"/>
        </w:rPr>
        <w:t>факторы</w:t>
      </w:r>
      <w:r w:rsidRPr="001D7AAC">
        <w:rPr>
          <w:spacing w:val="73"/>
          <w:w w:val="150"/>
          <w:sz w:val="24"/>
          <w:szCs w:val="24"/>
        </w:rPr>
        <w:t xml:space="preserve"> </w:t>
      </w:r>
      <w:r w:rsidRPr="001D7AAC">
        <w:rPr>
          <w:sz w:val="24"/>
          <w:szCs w:val="24"/>
        </w:rPr>
        <w:t>и</w:t>
      </w:r>
      <w:r w:rsidRPr="001D7AAC">
        <w:rPr>
          <w:spacing w:val="73"/>
          <w:w w:val="150"/>
          <w:sz w:val="24"/>
          <w:szCs w:val="24"/>
        </w:rPr>
        <w:t xml:space="preserve"> </w:t>
      </w:r>
      <w:r w:rsidRPr="001D7AAC">
        <w:rPr>
          <w:sz w:val="24"/>
          <w:szCs w:val="24"/>
        </w:rPr>
        <w:t>условия</w:t>
      </w:r>
      <w:r w:rsidRPr="001D7AAC">
        <w:rPr>
          <w:spacing w:val="73"/>
          <w:w w:val="150"/>
          <w:sz w:val="24"/>
          <w:szCs w:val="24"/>
        </w:rPr>
        <w:t xml:space="preserve"> </w:t>
      </w:r>
      <w:r w:rsidRPr="001D7AAC">
        <w:rPr>
          <w:sz w:val="24"/>
          <w:szCs w:val="24"/>
        </w:rPr>
        <w:t>размещения</w:t>
      </w:r>
      <w:r w:rsidRPr="001D7AAC">
        <w:rPr>
          <w:spacing w:val="56"/>
          <w:w w:val="150"/>
          <w:sz w:val="24"/>
          <w:szCs w:val="24"/>
        </w:rPr>
        <w:t xml:space="preserve"> </w:t>
      </w:r>
      <w:r w:rsidRPr="001D7AAC">
        <w:rPr>
          <w:sz w:val="24"/>
          <w:szCs w:val="24"/>
        </w:rPr>
        <w:t>производства,</w:t>
      </w:r>
      <w:r w:rsidRPr="001D7AAC">
        <w:rPr>
          <w:spacing w:val="53"/>
          <w:w w:val="150"/>
          <w:sz w:val="24"/>
          <w:szCs w:val="24"/>
        </w:rPr>
        <w:t xml:space="preserve"> </w:t>
      </w:r>
      <w:r w:rsidRPr="001D7AAC">
        <w:rPr>
          <w:sz w:val="24"/>
          <w:szCs w:val="24"/>
        </w:rPr>
        <w:t>современные</w:t>
      </w:r>
      <w:r w:rsidRPr="001D7AAC">
        <w:rPr>
          <w:spacing w:val="53"/>
          <w:w w:val="150"/>
          <w:sz w:val="24"/>
          <w:szCs w:val="24"/>
        </w:rPr>
        <w:t xml:space="preserve"> </w:t>
      </w:r>
      <w:r w:rsidRPr="001D7AAC">
        <w:rPr>
          <w:spacing w:val="-2"/>
          <w:sz w:val="24"/>
          <w:szCs w:val="24"/>
        </w:rPr>
        <w:t>формы</w:t>
      </w:r>
      <w:r w:rsidR="00FB41A0">
        <w:rPr>
          <w:sz w:val="24"/>
          <w:szCs w:val="24"/>
        </w:rPr>
        <w:t xml:space="preserve"> </w:t>
      </w:r>
      <w:r w:rsidRPr="001D7AAC">
        <w:rPr>
          <w:spacing w:val="-2"/>
          <w:sz w:val="24"/>
          <w:szCs w:val="24"/>
        </w:rPr>
        <w:t>размещения производства);</w:t>
      </w:r>
    </w:p>
    <w:p w14:paraId="7728ECE0" w14:textId="77777777" w:rsidR="00566F6F" w:rsidRPr="001D7AAC" w:rsidRDefault="001D7AAC">
      <w:pPr>
        <w:pStyle w:val="a3"/>
        <w:ind w:right="126"/>
        <w:rPr>
          <w:sz w:val="24"/>
          <w:szCs w:val="24"/>
        </w:rPr>
      </w:pPr>
      <w:r w:rsidRPr="001D7AAC">
        <w:rPr>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w:t>
      </w:r>
      <w:r w:rsidRPr="001D7AAC">
        <w:rPr>
          <w:spacing w:val="80"/>
          <w:sz w:val="24"/>
          <w:szCs w:val="24"/>
        </w:rPr>
        <w:t xml:space="preserve"> </w:t>
      </w:r>
      <w:r w:rsidRPr="001D7AAC">
        <w:rPr>
          <w:sz w:val="24"/>
          <w:szCs w:val="24"/>
        </w:rPr>
        <w:t>регионов;</w:t>
      </w:r>
    </w:p>
    <w:p w14:paraId="78145032" w14:textId="77777777" w:rsidR="00566F6F" w:rsidRPr="001D7AAC" w:rsidRDefault="001D7AAC">
      <w:pPr>
        <w:pStyle w:val="a3"/>
        <w:spacing w:line="322" w:lineRule="exact"/>
        <w:ind w:left="823" w:firstLine="0"/>
        <w:rPr>
          <w:sz w:val="24"/>
          <w:szCs w:val="24"/>
        </w:rPr>
      </w:pPr>
      <w:r w:rsidRPr="001D7AAC">
        <w:rPr>
          <w:sz w:val="24"/>
          <w:szCs w:val="24"/>
        </w:rPr>
        <w:t>–различать</w:t>
      </w:r>
      <w:r w:rsidRPr="001D7AAC">
        <w:rPr>
          <w:spacing w:val="-18"/>
          <w:sz w:val="24"/>
          <w:szCs w:val="24"/>
        </w:rPr>
        <w:t xml:space="preserve"> </w:t>
      </w:r>
      <w:r w:rsidRPr="001D7AAC">
        <w:rPr>
          <w:sz w:val="24"/>
          <w:szCs w:val="24"/>
        </w:rPr>
        <w:t>природно-ресурсный,</w:t>
      </w:r>
      <w:r w:rsidRPr="001D7AAC">
        <w:rPr>
          <w:spacing w:val="-17"/>
          <w:sz w:val="24"/>
          <w:szCs w:val="24"/>
        </w:rPr>
        <w:t xml:space="preserve"> </w:t>
      </w:r>
      <w:r w:rsidRPr="001D7AAC">
        <w:rPr>
          <w:sz w:val="24"/>
          <w:szCs w:val="24"/>
        </w:rPr>
        <w:t>человеческий</w:t>
      </w:r>
      <w:r w:rsidRPr="001D7AAC">
        <w:rPr>
          <w:spacing w:val="-18"/>
          <w:sz w:val="24"/>
          <w:szCs w:val="24"/>
        </w:rPr>
        <w:t xml:space="preserve"> </w:t>
      </w:r>
      <w:r w:rsidRPr="001D7AAC">
        <w:rPr>
          <w:sz w:val="24"/>
          <w:szCs w:val="24"/>
        </w:rPr>
        <w:t>и</w:t>
      </w:r>
      <w:r w:rsidRPr="001D7AAC">
        <w:rPr>
          <w:spacing w:val="-16"/>
          <w:sz w:val="24"/>
          <w:szCs w:val="24"/>
        </w:rPr>
        <w:t xml:space="preserve"> </w:t>
      </w:r>
      <w:r w:rsidRPr="001D7AAC">
        <w:rPr>
          <w:sz w:val="24"/>
          <w:szCs w:val="24"/>
        </w:rPr>
        <w:t>производственный</w:t>
      </w:r>
      <w:r w:rsidRPr="001D7AAC">
        <w:rPr>
          <w:spacing w:val="37"/>
          <w:sz w:val="24"/>
          <w:szCs w:val="24"/>
        </w:rPr>
        <w:t xml:space="preserve"> </w:t>
      </w:r>
      <w:r w:rsidRPr="001D7AAC">
        <w:rPr>
          <w:spacing w:val="-2"/>
          <w:sz w:val="24"/>
          <w:szCs w:val="24"/>
        </w:rPr>
        <w:t>капитал;</w:t>
      </w:r>
    </w:p>
    <w:p w14:paraId="3E559410" w14:textId="77777777" w:rsidR="00566F6F" w:rsidRPr="001D7AAC" w:rsidRDefault="001D7AAC">
      <w:pPr>
        <w:pStyle w:val="a3"/>
        <w:ind w:right="124"/>
        <w:rPr>
          <w:sz w:val="24"/>
          <w:szCs w:val="24"/>
        </w:rPr>
      </w:pPr>
      <w:r w:rsidRPr="001D7AAC">
        <w:rPr>
          <w:sz w:val="24"/>
          <w:szCs w:val="24"/>
        </w:rPr>
        <w:t xml:space="preserve">–различать виды транспорта и основные показатели их работы: грузооборот и </w:t>
      </w:r>
      <w:r w:rsidRPr="001D7AAC">
        <w:rPr>
          <w:spacing w:val="-2"/>
          <w:sz w:val="24"/>
          <w:szCs w:val="24"/>
        </w:rPr>
        <w:t>пассажирооборот;</w:t>
      </w:r>
    </w:p>
    <w:p w14:paraId="741DF410" w14:textId="77777777" w:rsidR="00566F6F" w:rsidRPr="001D7AAC" w:rsidRDefault="001D7AAC">
      <w:pPr>
        <w:pStyle w:val="a3"/>
        <w:ind w:right="126"/>
        <w:rPr>
          <w:sz w:val="24"/>
          <w:szCs w:val="24"/>
        </w:rPr>
      </w:pPr>
      <w:r w:rsidRPr="001D7AAC">
        <w:rPr>
          <w:sz w:val="24"/>
          <w:szCs w:val="24"/>
        </w:rPr>
        <w:t>–показывать на карте крупнейшие центры и районы размещения отраслей промышленности, транспортные магистрали</w:t>
      </w:r>
      <w:r w:rsidRPr="001D7AAC">
        <w:rPr>
          <w:spacing w:val="40"/>
          <w:sz w:val="24"/>
          <w:szCs w:val="24"/>
        </w:rPr>
        <w:t xml:space="preserve"> </w:t>
      </w:r>
      <w:r w:rsidRPr="001D7AAC">
        <w:rPr>
          <w:sz w:val="24"/>
          <w:szCs w:val="24"/>
        </w:rPr>
        <w:t xml:space="preserve">и центры, районы развития отраслей сельского </w:t>
      </w:r>
      <w:r w:rsidRPr="001D7AAC">
        <w:rPr>
          <w:sz w:val="24"/>
          <w:szCs w:val="24"/>
        </w:rPr>
        <w:lastRenderedPageBreak/>
        <w:t>хозяйства;</w:t>
      </w:r>
    </w:p>
    <w:p w14:paraId="3C290A3D" w14:textId="074BF631" w:rsidR="00566F6F" w:rsidRPr="001D7AAC" w:rsidRDefault="001D7AAC">
      <w:pPr>
        <w:pStyle w:val="a3"/>
        <w:spacing w:before="1"/>
        <w:ind w:right="124"/>
        <w:rPr>
          <w:sz w:val="24"/>
          <w:szCs w:val="24"/>
        </w:rPr>
      </w:pPr>
      <w:r w:rsidRPr="001D7AAC">
        <w:rPr>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w:t>
      </w:r>
      <w:r w:rsidRPr="001D7AAC">
        <w:rPr>
          <w:spacing w:val="-1"/>
          <w:sz w:val="24"/>
          <w:szCs w:val="24"/>
        </w:rPr>
        <w:t xml:space="preserve"> </w:t>
      </w:r>
      <w:r w:rsidRPr="001D7AAC">
        <w:rPr>
          <w:sz w:val="24"/>
          <w:szCs w:val="24"/>
        </w:rPr>
        <w:t>территорий</w:t>
      </w:r>
      <w:r w:rsidRPr="001D7AAC">
        <w:rPr>
          <w:spacing w:val="-1"/>
          <w:sz w:val="24"/>
          <w:szCs w:val="24"/>
        </w:rPr>
        <w:t xml:space="preserve"> </w:t>
      </w:r>
      <w:r w:rsidRPr="001D7AAC">
        <w:rPr>
          <w:sz w:val="24"/>
          <w:szCs w:val="24"/>
        </w:rPr>
        <w:t>для размещения предприятий и различных</w:t>
      </w:r>
      <w:r w:rsidRPr="001D7AAC">
        <w:rPr>
          <w:spacing w:val="-3"/>
          <w:sz w:val="24"/>
          <w:szCs w:val="24"/>
        </w:rPr>
        <w:t xml:space="preserve"> </w:t>
      </w:r>
      <w:r w:rsidRPr="001D7AAC">
        <w:rPr>
          <w:sz w:val="24"/>
          <w:szCs w:val="24"/>
        </w:rPr>
        <w:t>производств;</w:t>
      </w:r>
    </w:p>
    <w:p w14:paraId="0D7AACE4" w14:textId="77777777" w:rsidR="00566F6F" w:rsidRPr="001D7AAC" w:rsidRDefault="001D7AAC">
      <w:pPr>
        <w:pStyle w:val="a3"/>
        <w:ind w:right="124"/>
        <w:rPr>
          <w:sz w:val="24"/>
          <w:szCs w:val="24"/>
        </w:rPr>
      </w:pPr>
      <w:r w:rsidRPr="001D7AAC">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36475B6E" w14:textId="77777777" w:rsidR="00566F6F" w:rsidRPr="001D7AAC" w:rsidRDefault="001D7AAC">
      <w:pPr>
        <w:pStyle w:val="a3"/>
        <w:ind w:right="125"/>
        <w:rPr>
          <w:sz w:val="24"/>
          <w:szCs w:val="24"/>
        </w:rPr>
      </w:pPr>
      <w:r w:rsidRPr="001D7AAC">
        <w:rPr>
          <w:sz w:val="24"/>
          <w:szCs w:val="24"/>
        </w:rPr>
        <w:t>–критически</w:t>
      </w:r>
      <w:r w:rsidRPr="001D7AAC">
        <w:rPr>
          <w:spacing w:val="-17"/>
          <w:sz w:val="24"/>
          <w:szCs w:val="24"/>
        </w:rPr>
        <w:t xml:space="preserve"> </w:t>
      </w:r>
      <w:r w:rsidRPr="001D7AAC">
        <w:rPr>
          <w:sz w:val="24"/>
          <w:szCs w:val="24"/>
        </w:rPr>
        <w:t>оценивать</w:t>
      </w:r>
      <w:r w:rsidRPr="001D7AAC">
        <w:rPr>
          <w:spacing w:val="-17"/>
          <w:sz w:val="24"/>
          <w:szCs w:val="24"/>
        </w:rPr>
        <w:t xml:space="preserve"> </w:t>
      </w:r>
      <w:r w:rsidRPr="001D7AAC">
        <w:rPr>
          <w:sz w:val="24"/>
          <w:szCs w:val="24"/>
        </w:rPr>
        <w:t>финансовые</w:t>
      </w:r>
      <w:r w:rsidRPr="001D7AAC">
        <w:rPr>
          <w:spacing w:val="-17"/>
          <w:sz w:val="24"/>
          <w:szCs w:val="24"/>
        </w:rPr>
        <w:t xml:space="preserve"> </w:t>
      </w:r>
      <w:r w:rsidRPr="001D7AAC">
        <w:rPr>
          <w:sz w:val="24"/>
          <w:szCs w:val="24"/>
        </w:rPr>
        <w:t>условия</w:t>
      </w:r>
      <w:r w:rsidRPr="001D7AAC">
        <w:rPr>
          <w:spacing w:val="-18"/>
          <w:sz w:val="24"/>
          <w:szCs w:val="24"/>
        </w:rPr>
        <w:t xml:space="preserve"> </w:t>
      </w:r>
      <w:r w:rsidRPr="001D7AAC">
        <w:rPr>
          <w:sz w:val="24"/>
          <w:szCs w:val="24"/>
        </w:rPr>
        <w:t>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6A8B5211" w14:textId="77777777" w:rsidR="00566F6F" w:rsidRPr="001D7AAC" w:rsidRDefault="001D7AAC">
      <w:pPr>
        <w:pStyle w:val="a3"/>
        <w:ind w:right="132"/>
        <w:rPr>
          <w:sz w:val="24"/>
          <w:szCs w:val="24"/>
        </w:rPr>
      </w:pPr>
      <w:r w:rsidRPr="001D7AAC">
        <w:rPr>
          <w:sz w:val="24"/>
          <w:szCs w:val="24"/>
        </w:rPr>
        <w:t>–оценивать влияние географического положения отдельных регионов России на особенности природы, жизнь и хозяйственную</w:t>
      </w:r>
      <w:r w:rsidRPr="001D7AAC">
        <w:rPr>
          <w:spacing w:val="40"/>
          <w:sz w:val="24"/>
          <w:szCs w:val="24"/>
        </w:rPr>
        <w:t xml:space="preserve"> </w:t>
      </w:r>
      <w:r w:rsidRPr="001D7AAC">
        <w:rPr>
          <w:sz w:val="24"/>
          <w:szCs w:val="24"/>
        </w:rPr>
        <w:t>деятельность населения;</w:t>
      </w:r>
    </w:p>
    <w:p w14:paraId="7DD83E79" w14:textId="77777777" w:rsidR="00566F6F" w:rsidRPr="001D7AAC" w:rsidRDefault="001D7AAC">
      <w:pPr>
        <w:pStyle w:val="a3"/>
        <w:ind w:right="130"/>
        <w:rPr>
          <w:sz w:val="24"/>
          <w:szCs w:val="24"/>
        </w:rPr>
      </w:pPr>
      <w:r w:rsidRPr="001D7AAC">
        <w:rPr>
          <w:sz w:val="24"/>
          <w:szCs w:val="24"/>
        </w:rPr>
        <w:t>–объяснять географические различия населения и хозяйства территорий крупных регионов страны;</w:t>
      </w:r>
    </w:p>
    <w:p w14:paraId="6BE1A22A" w14:textId="77777777" w:rsidR="00566F6F" w:rsidRPr="001D7AAC" w:rsidRDefault="001D7AAC">
      <w:pPr>
        <w:pStyle w:val="a3"/>
        <w:ind w:right="128"/>
        <w:rPr>
          <w:sz w:val="24"/>
          <w:szCs w:val="24"/>
        </w:rPr>
      </w:pPr>
      <w:r w:rsidRPr="001D7AAC">
        <w:rPr>
          <w:sz w:val="24"/>
          <w:szCs w:val="24"/>
        </w:rPr>
        <w:t>–сравнивать географическое положение, географические особенности природно-ресурсного потенциала, населения и хозяйства</w:t>
      </w:r>
      <w:r w:rsidRPr="001D7AAC">
        <w:rPr>
          <w:spacing w:val="40"/>
          <w:sz w:val="24"/>
          <w:szCs w:val="24"/>
        </w:rPr>
        <w:t xml:space="preserve"> </w:t>
      </w:r>
      <w:r w:rsidRPr="001D7AAC">
        <w:rPr>
          <w:sz w:val="24"/>
          <w:szCs w:val="24"/>
        </w:rPr>
        <w:t>регионов России;</w:t>
      </w:r>
    </w:p>
    <w:p w14:paraId="4A1708FD" w14:textId="77777777" w:rsidR="00566F6F" w:rsidRPr="001D7AAC" w:rsidRDefault="001D7AAC">
      <w:pPr>
        <w:pStyle w:val="a3"/>
        <w:ind w:right="128"/>
        <w:rPr>
          <w:sz w:val="24"/>
          <w:szCs w:val="24"/>
        </w:rPr>
      </w:pPr>
      <w:r w:rsidRPr="001D7AAC">
        <w:rPr>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w:t>
      </w:r>
      <w:r w:rsidRPr="001D7AAC">
        <w:rPr>
          <w:spacing w:val="40"/>
          <w:sz w:val="24"/>
          <w:szCs w:val="24"/>
        </w:rPr>
        <w:t xml:space="preserve"> </w:t>
      </w:r>
      <w:r w:rsidRPr="001D7AAC">
        <w:rPr>
          <w:sz w:val="24"/>
          <w:szCs w:val="24"/>
        </w:rPr>
        <w:t>в мире;</w:t>
      </w:r>
    </w:p>
    <w:p w14:paraId="70C0A2C1" w14:textId="77777777" w:rsidR="00566F6F" w:rsidRPr="001D7AAC" w:rsidRDefault="001D7AAC">
      <w:pPr>
        <w:pStyle w:val="a3"/>
        <w:ind w:right="126"/>
        <w:rPr>
          <w:sz w:val="24"/>
          <w:szCs w:val="24"/>
        </w:rPr>
      </w:pPr>
      <w:r w:rsidRPr="001D7AAC">
        <w:rPr>
          <w:sz w:val="24"/>
          <w:szCs w:val="24"/>
        </w:rPr>
        <w:t>–приводить примеры объектов Всемирного наследия ЮНЕСКО и описывать их местоположение на географической</w:t>
      </w:r>
      <w:r w:rsidRPr="001D7AAC">
        <w:rPr>
          <w:spacing w:val="80"/>
          <w:w w:val="150"/>
          <w:sz w:val="24"/>
          <w:szCs w:val="24"/>
        </w:rPr>
        <w:t xml:space="preserve"> </w:t>
      </w:r>
      <w:r w:rsidRPr="001D7AAC">
        <w:rPr>
          <w:sz w:val="24"/>
          <w:szCs w:val="24"/>
        </w:rPr>
        <w:t>карте;</w:t>
      </w:r>
    </w:p>
    <w:p w14:paraId="2930C5F1" w14:textId="77777777" w:rsidR="00566F6F" w:rsidRPr="001D7AAC" w:rsidRDefault="001D7AAC">
      <w:pPr>
        <w:pStyle w:val="a3"/>
        <w:ind w:left="823" w:firstLine="0"/>
        <w:rPr>
          <w:sz w:val="24"/>
          <w:szCs w:val="24"/>
        </w:rPr>
      </w:pPr>
      <w:bookmarkStart w:id="20" w:name="_bookmark20"/>
      <w:bookmarkEnd w:id="20"/>
      <w:r w:rsidRPr="001D7AAC">
        <w:rPr>
          <w:sz w:val="24"/>
          <w:szCs w:val="24"/>
        </w:rPr>
        <w:t>–характеризовать</w:t>
      </w:r>
      <w:r w:rsidRPr="001D7AAC">
        <w:rPr>
          <w:spacing w:val="-8"/>
          <w:sz w:val="24"/>
          <w:szCs w:val="24"/>
        </w:rPr>
        <w:t xml:space="preserve"> </w:t>
      </w:r>
      <w:r w:rsidRPr="001D7AAC">
        <w:rPr>
          <w:sz w:val="24"/>
          <w:szCs w:val="24"/>
        </w:rPr>
        <w:t>место</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роль</w:t>
      </w:r>
      <w:r w:rsidRPr="001D7AAC">
        <w:rPr>
          <w:spacing w:val="-7"/>
          <w:sz w:val="24"/>
          <w:szCs w:val="24"/>
        </w:rPr>
        <w:t xml:space="preserve"> </w:t>
      </w:r>
      <w:r w:rsidRPr="001D7AAC">
        <w:rPr>
          <w:sz w:val="24"/>
          <w:szCs w:val="24"/>
        </w:rPr>
        <w:t>России</w:t>
      </w:r>
      <w:r w:rsidRPr="001D7AAC">
        <w:rPr>
          <w:spacing w:val="-7"/>
          <w:sz w:val="24"/>
          <w:szCs w:val="24"/>
        </w:rPr>
        <w:t xml:space="preserve"> </w:t>
      </w:r>
      <w:r w:rsidRPr="001D7AAC">
        <w:rPr>
          <w:sz w:val="24"/>
          <w:szCs w:val="24"/>
        </w:rPr>
        <w:t>в</w:t>
      </w:r>
      <w:r w:rsidRPr="001D7AAC">
        <w:rPr>
          <w:spacing w:val="-7"/>
          <w:sz w:val="24"/>
          <w:szCs w:val="24"/>
        </w:rPr>
        <w:t xml:space="preserve"> </w:t>
      </w:r>
      <w:r w:rsidRPr="001D7AAC">
        <w:rPr>
          <w:sz w:val="24"/>
          <w:szCs w:val="24"/>
        </w:rPr>
        <w:t>мировом</w:t>
      </w:r>
      <w:r w:rsidRPr="001D7AAC">
        <w:rPr>
          <w:spacing w:val="56"/>
          <w:sz w:val="24"/>
          <w:szCs w:val="24"/>
        </w:rPr>
        <w:t xml:space="preserve">  </w:t>
      </w:r>
      <w:r w:rsidRPr="001D7AAC">
        <w:rPr>
          <w:spacing w:val="-2"/>
          <w:sz w:val="24"/>
          <w:szCs w:val="24"/>
        </w:rPr>
        <w:t>хозяйстве.</w:t>
      </w:r>
    </w:p>
    <w:p w14:paraId="4F2683E5" w14:textId="77777777" w:rsidR="00566F6F" w:rsidRPr="001D7AAC" w:rsidRDefault="001D7AAC" w:rsidP="00FB41A0">
      <w:pPr>
        <w:pStyle w:val="2"/>
        <w:numPr>
          <w:ilvl w:val="3"/>
          <w:numId w:val="227"/>
        </w:numPr>
        <w:tabs>
          <w:tab w:val="left" w:pos="3736"/>
        </w:tabs>
        <w:spacing w:before="321"/>
        <w:ind w:left="851" w:hanging="837"/>
        <w:jc w:val="left"/>
        <w:rPr>
          <w:sz w:val="24"/>
          <w:szCs w:val="24"/>
        </w:rPr>
      </w:pPr>
      <w:r w:rsidRPr="001D7AAC">
        <w:rPr>
          <w:spacing w:val="-2"/>
          <w:sz w:val="24"/>
          <w:szCs w:val="24"/>
        </w:rPr>
        <w:t>МАТЕМАТИКА</w:t>
      </w:r>
    </w:p>
    <w:p w14:paraId="139EBDC3" w14:textId="77777777" w:rsidR="00566F6F" w:rsidRPr="001D7AAC" w:rsidRDefault="001D7AAC">
      <w:pPr>
        <w:tabs>
          <w:tab w:val="left" w:pos="3566"/>
        </w:tabs>
        <w:spacing w:before="1" w:line="322" w:lineRule="exact"/>
        <w:ind w:left="693"/>
        <w:jc w:val="center"/>
        <w:rPr>
          <w:b/>
          <w:sz w:val="24"/>
          <w:szCs w:val="24"/>
        </w:rPr>
      </w:pPr>
      <w:r w:rsidRPr="001D7AAC">
        <w:rPr>
          <w:b/>
          <w:spacing w:val="-2"/>
          <w:sz w:val="24"/>
          <w:szCs w:val="24"/>
        </w:rPr>
        <w:t>ПОЯСНИТЕЛЬНАЯ</w:t>
      </w:r>
      <w:r w:rsidRPr="001D7AAC">
        <w:rPr>
          <w:b/>
          <w:sz w:val="24"/>
          <w:szCs w:val="24"/>
        </w:rPr>
        <w:tab/>
      </w:r>
      <w:r w:rsidRPr="001D7AAC">
        <w:rPr>
          <w:b/>
          <w:spacing w:val="-2"/>
          <w:sz w:val="24"/>
          <w:szCs w:val="24"/>
        </w:rPr>
        <w:t>ЗАПИСКА</w:t>
      </w:r>
    </w:p>
    <w:p w14:paraId="4BE2A5F3" w14:textId="77777777" w:rsidR="00566F6F" w:rsidRPr="001D7AAC" w:rsidRDefault="001D7AAC">
      <w:pPr>
        <w:tabs>
          <w:tab w:val="left" w:pos="2605"/>
          <w:tab w:val="left" w:pos="6156"/>
          <w:tab w:val="left" w:pos="8570"/>
        </w:tabs>
        <w:spacing w:line="322" w:lineRule="exact"/>
        <w:ind w:left="691"/>
        <w:jc w:val="center"/>
        <w:rPr>
          <w:b/>
          <w:sz w:val="24"/>
          <w:szCs w:val="24"/>
        </w:rPr>
      </w:pPr>
      <w:r w:rsidRPr="001D7AAC">
        <w:rPr>
          <w:b/>
          <w:spacing w:val="-2"/>
          <w:sz w:val="24"/>
          <w:szCs w:val="24"/>
        </w:rPr>
        <w:t>ОБЩАЯ</w:t>
      </w:r>
      <w:r w:rsidRPr="001D7AAC">
        <w:rPr>
          <w:b/>
          <w:sz w:val="24"/>
          <w:szCs w:val="24"/>
        </w:rPr>
        <w:tab/>
      </w:r>
      <w:r w:rsidRPr="001D7AAC">
        <w:rPr>
          <w:b/>
          <w:spacing w:val="-2"/>
          <w:sz w:val="24"/>
          <w:szCs w:val="24"/>
        </w:rPr>
        <w:t>ХАРАКТЕРИСТИКА</w:t>
      </w:r>
      <w:r w:rsidRPr="001D7AAC">
        <w:rPr>
          <w:b/>
          <w:sz w:val="24"/>
          <w:szCs w:val="24"/>
        </w:rPr>
        <w:tab/>
      </w:r>
      <w:r w:rsidRPr="001D7AAC">
        <w:rPr>
          <w:b/>
          <w:spacing w:val="-2"/>
          <w:sz w:val="24"/>
          <w:szCs w:val="24"/>
        </w:rPr>
        <w:t>УЧЕБНОГО</w:t>
      </w:r>
      <w:r w:rsidRPr="001D7AAC">
        <w:rPr>
          <w:b/>
          <w:sz w:val="24"/>
          <w:szCs w:val="24"/>
        </w:rPr>
        <w:tab/>
      </w:r>
      <w:r w:rsidRPr="001D7AAC">
        <w:rPr>
          <w:b/>
          <w:spacing w:val="-2"/>
          <w:sz w:val="24"/>
          <w:szCs w:val="24"/>
        </w:rPr>
        <w:t>ПРЕДМЕТА</w:t>
      </w:r>
    </w:p>
    <w:p w14:paraId="51053963" w14:textId="77777777" w:rsidR="00566F6F" w:rsidRPr="001D7AAC" w:rsidRDefault="001D7AAC">
      <w:pPr>
        <w:ind w:right="7816"/>
        <w:jc w:val="center"/>
        <w:rPr>
          <w:b/>
          <w:sz w:val="24"/>
          <w:szCs w:val="24"/>
        </w:rPr>
      </w:pPr>
      <w:r w:rsidRPr="001D7AAC">
        <w:rPr>
          <w:b/>
          <w:spacing w:val="-2"/>
          <w:sz w:val="24"/>
          <w:szCs w:val="24"/>
        </w:rPr>
        <w:t>«МАТЕМАТИКА»</w:t>
      </w:r>
    </w:p>
    <w:p w14:paraId="687E90BE" w14:textId="3CA31E5E" w:rsidR="00566F6F" w:rsidRPr="001D7AAC" w:rsidRDefault="001D7AAC" w:rsidP="00FB41A0">
      <w:pPr>
        <w:pStyle w:val="a3"/>
        <w:spacing w:before="1"/>
        <w:ind w:right="125"/>
        <w:rPr>
          <w:sz w:val="24"/>
          <w:szCs w:val="24"/>
        </w:rPr>
      </w:pPr>
      <w:r w:rsidRPr="001D7AAC">
        <w:rPr>
          <w:sz w:val="24"/>
          <w:szCs w:val="24"/>
        </w:rPr>
        <w:t>Рабочая</w:t>
      </w:r>
      <w:r w:rsidRPr="001D7AAC">
        <w:rPr>
          <w:spacing w:val="-1"/>
          <w:sz w:val="24"/>
          <w:szCs w:val="24"/>
        </w:rPr>
        <w:t xml:space="preserve"> </w:t>
      </w:r>
      <w:r w:rsidRPr="001D7AAC">
        <w:rPr>
          <w:sz w:val="24"/>
          <w:szCs w:val="24"/>
        </w:rPr>
        <w:t>адаптированная</w:t>
      </w:r>
      <w:r w:rsidRPr="001D7AAC">
        <w:rPr>
          <w:spacing w:val="-1"/>
          <w:sz w:val="24"/>
          <w:szCs w:val="24"/>
        </w:rPr>
        <w:t xml:space="preserve"> </w:t>
      </w:r>
      <w:r w:rsidRPr="001D7AAC">
        <w:rPr>
          <w:sz w:val="24"/>
          <w:szCs w:val="24"/>
        </w:rPr>
        <w:t>программа</w:t>
      </w:r>
      <w:r w:rsidRPr="001D7AAC">
        <w:rPr>
          <w:spacing w:val="-1"/>
          <w:sz w:val="24"/>
          <w:szCs w:val="24"/>
        </w:rPr>
        <w:t xml:space="preserve"> </w:t>
      </w:r>
      <w:r w:rsidRPr="001D7AAC">
        <w:rPr>
          <w:sz w:val="24"/>
          <w:szCs w:val="24"/>
        </w:rPr>
        <w:t>по математике</w:t>
      </w:r>
      <w:r w:rsidRPr="001D7AAC">
        <w:rPr>
          <w:spacing w:val="-1"/>
          <w:sz w:val="24"/>
          <w:szCs w:val="24"/>
        </w:rPr>
        <w:t xml:space="preserve"> </w:t>
      </w:r>
      <w:r w:rsidRPr="001D7AAC">
        <w:rPr>
          <w:sz w:val="24"/>
          <w:szCs w:val="24"/>
        </w:rPr>
        <w:t>для</w:t>
      </w:r>
      <w:r w:rsidRPr="001D7AAC">
        <w:rPr>
          <w:spacing w:val="-1"/>
          <w:sz w:val="24"/>
          <w:szCs w:val="24"/>
        </w:rPr>
        <w:t xml:space="preserve"> </w:t>
      </w:r>
      <w:r w:rsidRPr="001D7AAC">
        <w:rPr>
          <w:sz w:val="24"/>
          <w:szCs w:val="24"/>
        </w:rPr>
        <w:t>обучающихся</w:t>
      </w:r>
      <w:r w:rsidRPr="001D7AAC">
        <w:rPr>
          <w:spacing w:val="-1"/>
          <w:sz w:val="24"/>
          <w:szCs w:val="24"/>
        </w:rPr>
        <w:t xml:space="preserve"> </w:t>
      </w:r>
      <w:r w:rsidRPr="001D7AAC">
        <w:rPr>
          <w:sz w:val="24"/>
          <w:szCs w:val="24"/>
        </w:rPr>
        <w:t>с</w:t>
      </w:r>
      <w:r w:rsidRPr="001D7AAC">
        <w:rPr>
          <w:spacing w:val="-1"/>
          <w:sz w:val="24"/>
          <w:szCs w:val="24"/>
        </w:rPr>
        <w:t xml:space="preserve"> </w:t>
      </w:r>
      <w:r w:rsidRPr="001D7AAC">
        <w:rPr>
          <w:sz w:val="24"/>
          <w:szCs w:val="24"/>
        </w:rPr>
        <w:t>РАС 5– 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w:t>
      </w:r>
      <w:r w:rsidRPr="001D7AAC">
        <w:rPr>
          <w:spacing w:val="68"/>
          <w:sz w:val="24"/>
          <w:szCs w:val="24"/>
        </w:rPr>
        <w:t xml:space="preserve">  </w:t>
      </w:r>
      <w:r w:rsidRPr="001D7AAC">
        <w:rPr>
          <w:sz w:val="24"/>
          <w:szCs w:val="24"/>
        </w:rPr>
        <w:t>составляющими</w:t>
      </w:r>
      <w:r w:rsidRPr="001D7AAC">
        <w:rPr>
          <w:spacing w:val="68"/>
          <w:sz w:val="24"/>
          <w:szCs w:val="24"/>
        </w:rPr>
        <w:t xml:space="preserve">  </w:t>
      </w:r>
      <w:r w:rsidRPr="001D7AAC">
        <w:rPr>
          <w:sz w:val="24"/>
          <w:szCs w:val="24"/>
        </w:rPr>
        <w:t>основу</w:t>
      </w:r>
      <w:r w:rsidRPr="001D7AAC">
        <w:rPr>
          <w:spacing w:val="67"/>
          <w:sz w:val="24"/>
          <w:szCs w:val="24"/>
        </w:rPr>
        <w:t xml:space="preserve">  </w:t>
      </w:r>
      <w:r w:rsidRPr="001D7AAC">
        <w:rPr>
          <w:sz w:val="24"/>
          <w:szCs w:val="24"/>
        </w:rPr>
        <w:t>для</w:t>
      </w:r>
      <w:r w:rsidRPr="001D7AAC">
        <w:rPr>
          <w:spacing w:val="68"/>
          <w:sz w:val="24"/>
          <w:szCs w:val="24"/>
        </w:rPr>
        <w:t xml:space="preserve">  </w:t>
      </w:r>
      <w:r w:rsidRPr="001D7AAC">
        <w:rPr>
          <w:sz w:val="24"/>
          <w:szCs w:val="24"/>
        </w:rPr>
        <w:t>непрерывного</w:t>
      </w:r>
      <w:r w:rsidRPr="001D7AAC">
        <w:rPr>
          <w:spacing w:val="67"/>
          <w:sz w:val="24"/>
          <w:szCs w:val="24"/>
        </w:rPr>
        <w:t xml:space="preserve">  </w:t>
      </w:r>
      <w:r w:rsidRPr="001D7AAC">
        <w:rPr>
          <w:sz w:val="24"/>
          <w:szCs w:val="24"/>
        </w:rPr>
        <w:t>образования</w:t>
      </w:r>
      <w:r w:rsidRPr="001D7AAC">
        <w:rPr>
          <w:spacing w:val="69"/>
          <w:sz w:val="24"/>
          <w:szCs w:val="24"/>
        </w:rPr>
        <w:t xml:space="preserve">  </w:t>
      </w:r>
      <w:r w:rsidRPr="001D7AAC">
        <w:rPr>
          <w:spacing w:val="-10"/>
          <w:sz w:val="24"/>
          <w:szCs w:val="24"/>
        </w:rPr>
        <w:t>и</w:t>
      </w:r>
      <w:r w:rsidR="00FB41A0">
        <w:rPr>
          <w:sz w:val="24"/>
          <w:szCs w:val="24"/>
        </w:rPr>
        <w:t xml:space="preserve"> </w:t>
      </w:r>
      <w:r w:rsidRPr="001D7AAC">
        <w:rPr>
          <w:sz w:val="24"/>
          <w:szCs w:val="24"/>
        </w:rPr>
        <w:t xml:space="preserve">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w:t>
      </w:r>
      <w:r w:rsidRPr="001D7AAC">
        <w:rPr>
          <w:spacing w:val="-2"/>
          <w:sz w:val="24"/>
          <w:szCs w:val="24"/>
        </w:rPr>
        <w:t>Федерации.</w:t>
      </w:r>
    </w:p>
    <w:p w14:paraId="5A83B239" w14:textId="77777777" w:rsidR="00566F6F" w:rsidRPr="001D7AAC" w:rsidRDefault="001D7AAC">
      <w:pPr>
        <w:pStyle w:val="a3"/>
        <w:ind w:right="125"/>
        <w:rPr>
          <w:sz w:val="24"/>
          <w:szCs w:val="24"/>
        </w:rPr>
      </w:pPr>
      <w:r w:rsidRPr="001D7AAC">
        <w:rPr>
          <w:sz w:val="24"/>
          <w:szCs w:val="24"/>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09590F73" w14:textId="77777777" w:rsidR="00566F6F" w:rsidRPr="001D7AAC" w:rsidRDefault="001D7AAC">
      <w:pPr>
        <w:pStyle w:val="a3"/>
        <w:ind w:right="126"/>
        <w:rPr>
          <w:sz w:val="24"/>
          <w:szCs w:val="24"/>
        </w:rPr>
      </w:pPr>
      <w:r w:rsidRPr="001D7AAC">
        <w:rPr>
          <w:sz w:val="24"/>
          <w:szCs w:val="24"/>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w:t>
      </w:r>
      <w:r w:rsidRPr="001D7AAC">
        <w:rPr>
          <w:spacing w:val="40"/>
          <w:sz w:val="24"/>
          <w:szCs w:val="24"/>
        </w:rPr>
        <w:t xml:space="preserve"> </w:t>
      </w:r>
      <w:r w:rsidRPr="001D7AAC">
        <w:rPr>
          <w:sz w:val="24"/>
          <w:szCs w:val="24"/>
        </w:rPr>
        <w:t>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w:t>
      </w:r>
      <w:r w:rsidRPr="001D7AAC">
        <w:rPr>
          <w:spacing w:val="80"/>
          <w:sz w:val="24"/>
          <w:szCs w:val="24"/>
        </w:rPr>
        <w:t xml:space="preserve"> </w:t>
      </w:r>
      <w:r w:rsidRPr="001D7AAC">
        <w:rPr>
          <w:sz w:val="24"/>
          <w:szCs w:val="24"/>
        </w:rPr>
        <w:t xml:space="preserve">и построений, читать информацию, представленную в виде таблиц, диаграмм и графиков, жить в условиях неопределённости и </w:t>
      </w:r>
      <w:r w:rsidRPr="001D7AAC">
        <w:rPr>
          <w:sz w:val="24"/>
          <w:szCs w:val="24"/>
        </w:rPr>
        <w:lastRenderedPageBreak/>
        <w:t>понимать вероятностный характер случайных событий.</w:t>
      </w:r>
    </w:p>
    <w:p w14:paraId="38B260FB" w14:textId="77777777" w:rsidR="00566F6F" w:rsidRPr="001D7AAC" w:rsidRDefault="001D7AAC">
      <w:pPr>
        <w:pStyle w:val="a3"/>
        <w:ind w:right="124"/>
        <w:rPr>
          <w:sz w:val="24"/>
          <w:szCs w:val="24"/>
        </w:rPr>
      </w:pPr>
      <w:r w:rsidRPr="001D7AAC">
        <w:rPr>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w:t>
      </w:r>
      <w:r w:rsidRPr="001D7AAC">
        <w:rPr>
          <w:spacing w:val="-13"/>
          <w:sz w:val="24"/>
          <w:szCs w:val="24"/>
        </w:rPr>
        <w:t xml:space="preserve"> </w:t>
      </w:r>
      <w:r w:rsidRPr="001D7AAC">
        <w:rPr>
          <w:sz w:val="24"/>
          <w:szCs w:val="24"/>
        </w:rPr>
        <w:t>в</w:t>
      </w:r>
      <w:r w:rsidRPr="001D7AAC">
        <w:rPr>
          <w:spacing w:val="-14"/>
          <w:sz w:val="24"/>
          <w:szCs w:val="24"/>
        </w:rPr>
        <w:t xml:space="preserve"> </w:t>
      </w:r>
      <w:r w:rsidRPr="001D7AAC">
        <w:rPr>
          <w:sz w:val="24"/>
          <w:szCs w:val="24"/>
        </w:rPr>
        <w:t>арсенал</w:t>
      </w:r>
      <w:r w:rsidRPr="001D7AAC">
        <w:rPr>
          <w:spacing w:val="-2"/>
          <w:sz w:val="24"/>
          <w:szCs w:val="24"/>
        </w:rPr>
        <w:t xml:space="preserve"> </w:t>
      </w:r>
      <w:r w:rsidRPr="001D7AAC">
        <w:rPr>
          <w:sz w:val="24"/>
          <w:szCs w:val="24"/>
        </w:rPr>
        <w:t>приёмов</w:t>
      </w:r>
      <w:r w:rsidRPr="001D7AAC">
        <w:rPr>
          <w:spacing w:val="-3"/>
          <w:sz w:val="24"/>
          <w:szCs w:val="24"/>
        </w:rPr>
        <w:t xml:space="preserve"> </w:t>
      </w:r>
      <w:r w:rsidRPr="001D7AAC">
        <w:rPr>
          <w:sz w:val="24"/>
          <w:szCs w:val="24"/>
        </w:rPr>
        <w:t>и</w:t>
      </w:r>
      <w:r w:rsidRPr="001D7AAC">
        <w:rPr>
          <w:spacing w:val="-1"/>
          <w:sz w:val="24"/>
          <w:szCs w:val="24"/>
        </w:rPr>
        <w:t xml:space="preserve"> </w:t>
      </w:r>
      <w:r w:rsidRPr="001D7AAC">
        <w:rPr>
          <w:sz w:val="24"/>
          <w:szCs w:val="24"/>
        </w:rPr>
        <w:t>методов</w:t>
      </w:r>
      <w:r w:rsidRPr="001D7AAC">
        <w:rPr>
          <w:spacing w:val="-2"/>
          <w:sz w:val="24"/>
          <w:szCs w:val="24"/>
        </w:rPr>
        <w:t xml:space="preserve"> </w:t>
      </w:r>
      <w:r w:rsidRPr="001D7AAC">
        <w:rPr>
          <w:sz w:val="24"/>
          <w:szCs w:val="24"/>
        </w:rPr>
        <w:t>мышления</w:t>
      </w:r>
      <w:r w:rsidRPr="001D7AAC">
        <w:rPr>
          <w:spacing w:val="-2"/>
          <w:sz w:val="24"/>
          <w:szCs w:val="24"/>
        </w:rPr>
        <w:t xml:space="preserve"> </w:t>
      </w:r>
      <w:r w:rsidRPr="001D7AAC">
        <w:rPr>
          <w:sz w:val="24"/>
          <w:szCs w:val="24"/>
        </w:rPr>
        <w:t>человека</w:t>
      </w:r>
      <w:r w:rsidRPr="001D7AAC">
        <w:rPr>
          <w:spacing w:val="-2"/>
          <w:sz w:val="24"/>
          <w:szCs w:val="24"/>
        </w:rPr>
        <w:t xml:space="preserve"> </w:t>
      </w:r>
      <w:r w:rsidRPr="001D7AAC">
        <w:rPr>
          <w:sz w:val="24"/>
          <w:szCs w:val="24"/>
        </w:rPr>
        <w:t>естественным</w:t>
      </w:r>
      <w:r w:rsidRPr="001D7AAC">
        <w:rPr>
          <w:spacing w:val="-6"/>
          <w:sz w:val="24"/>
          <w:szCs w:val="24"/>
        </w:rPr>
        <w:t xml:space="preserve"> </w:t>
      </w:r>
      <w:r w:rsidRPr="001D7AAC">
        <w:rPr>
          <w:sz w:val="24"/>
          <w:szCs w:val="24"/>
        </w:rPr>
        <w:t>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w:t>
      </w:r>
      <w:r w:rsidRPr="001D7AAC">
        <w:rPr>
          <w:spacing w:val="-6"/>
          <w:sz w:val="24"/>
          <w:szCs w:val="24"/>
        </w:rPr>
        <w:t xml:space="preserve"> </w:t>
      </w:r>
      <w:r w:rsidRPr="001D7AAC">
        <w:rPr>
          <w:sz w:val="24"/>
          <w:szCs w:val="24"/>
        </w:rPr>
        <w:t>умозаключений,</w:t>
      </w:r>
      <w:r w:rsidRPr="001D7AAC">
        <w:rPr>
          <w:spacing w:val="-11"/>
          <w:sz w:val="24"/>
          <w:szCs w:val="24"/>
        </w:rPr>
        <w:t xml:space="preserve"> </w:t>
      </w:r>
      <w:r w:rsidRPr="001D7AAC">
        <w:rPr>
          <w:sz w:val="24"/>
          <w:szCs w:val="24"/>
        </w:rPr>
        <w:t>правила</w:t>
      </w:r>
      <w:r w:rsidRPr="001D7AAC">
        <w:rPr>
          <w:spacing w:val="-12"/>
          <w:sz w:val="24"/>
          <w:szCs w:val="24"/>
        </w:rPr>
        <w:t xml:space="preserve"> </w:t>
      </w:r>
      <w:r w:rsidRPr="001D7AAC">
        <w:rPr>
          <w:sz w:val="24"/>
          <w:szCs w:val="24"/>
        </w:rPr>
        <w:t>их</w:t>
      </w:r>
      <w:r w:rsidRPr="001D7AAC">
        <w:rPr>
          <w:spacing w:val="-10"/>
          <w:sz w:val="24"/>
          <w:szCs w:val="24"/>
        </w:rPr>
        <w:t xml:space="preserve"> </w:t>
      </w:r>
      <w:r w:rsidRPr="001D7AAC">
        <w:rPr>
          <w:sz w:val="24"/>
          <w:szCs w:val="24"/>
        </w:rPr>
        <w:t>конструирования</w:t>
      </w:r>
      <w:r w:rsidRPr="001D7AAC">
        <w:rPr>
          <w:spacing w:val="-11"/>
          <w:sz w:val="24"/>
          <w:szCs w:val="24"/>
        </w:rPr>
        <w:t xml:space="preserve"> </w:t>
      </w:r>
      <w:r w:rsidRPr="001D7AAC">
        <w:rPr>
          <w:sz w:val="24"/>
          <w:szCs w:val="24"/>
        </w:rPr>
        <w:t>раскрывают</w:t>
      </w:r>
      <w:r w:rsidRPr="001D7AAC">
        <w:rPr>
          <w:spacing w:val="-10"/>
          <w:sz w:val="24"/>
          <w:szCs w:val="24"/>
        </w:rPr>
        <w:t xml:space="preserve"> </w:t>
      </w:r>
      <w:r w:rsidRPr="001D7AAC">
        <w:rPr>
          <w:sz w:val="24"/>
          <w:szCs w:val="24"/>
        </w:rPr>
        <w:t>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w:t>
      </w:r>
      <w:r w:rsidRPr="001D7AAC">
        <w:rPr>
          <w:spacing w:val="-18"/>
          <w:sz w:val="24"/>
          <w:szCs w:val="24"/>
        </w:rPr>
        <w:t xml:space="preserve"> </w:t>
      </w:r>
      <w:r w:rsidRPr="001D7AAC">
        <w:rPr>
          <w:sz w:val="24"/>
          <w:szCs w:val="24"/>
        </w:rPr>
        <w:t>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2E3F4B7C" w14:textId="77777777" w:rsidR="00566F6F" w:rsidRPr="001D7AAC" w:rsidRDefault="001D7AAC">
      <w:pPr>
        <w:pStyle w:val="a3"/>
        <w:ind w:right="125"/>
        <w:rPr>
          <w:sz w:val="24"/>
          <w:szCs w:val="24"/>
        </w:rPr>
      </w:pPr>
      <w:r w:rsidRPr="001D7AAC">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3F705F7E" w14:textId="5D946941" w:rsidR="00566F6F" w:rsidRPr="001D7AAC" w:rsidRDefault="001D7AAC" w:rsidP="00FB41A0">
      <w:pPr>
        <w:pStyle w:val="a3"/>
        <w:ind w:right="129"/>
        <w:rPr>
          <w:sz w:val="24"/>
          <w:szCs w:val="24"/>
        </w:rPr>
      </w:pPr>
      <w:r w:rsidRPr="001D7AAC">
        <w:rPr>
          <w:sz w:val="24"/>
          <w:szCs w:val="24"/>
        </w:rPr>
        <w:t>Необходимым компонентом общей культуры в современном толковании является</w:t>
      </w:r>
      <w:r w:rsidRPr="001D7AAC">
        <w:rPr>
          <w:spacing w:val="-2"/>
          <w:sz w:val="24"/>
          <w:szCs w:val="24"/>
        </w:rPr>
        <w:t xml:space="preserve"> </w:t>
      </w:r>
      <w:r w:rsidRPr="001D7AAC">
        <w:rPr>
          <w:sz w:val="24"/>
          <w:szCs w:val="24"/>
        </w:rPr>
        <w:t>общее</w:t>
      </w:r>
      <w:r w:rsidRPr="001D7AAC">
        <w:rPr>
          <w:spacing w:val="-3"/>
          <w:sz w:val="24"/>
          <w:szCs w:val="24"/>
        </w:rPr>
        <w:t xml:space="preserve"> </w:t>
      </w:r>
      <w:r w:rsidRPr="001D7AAC">
        <w:rPr>
          <w:sz w:val="24"/>
          <w:szCs w:val="24"/>
        </w:rPr>
        <w:t>знакомство</w:t>
      </w:r>
      <w:r w:rsidRPr="001D7AAC">
        <w:rPr>
          <w:spacing w:val="-3"/>
          <w:sz w:val="24"/>
          <w:szCs w:val="24"/>
        </w:rPr>
        <w:t xml:space="preserve"> </w:t>
      </w:r>
      <w:r w:rsidRPr="001D7AAC">
        <w:rPr>
          <w:sz w:val="24"/>
          <w:szCs w:val="24"/>
        </w:rPr>
        <w:t>с</w:t>
      </w:r>
      <w:r w:rsidRPr="001D7AAC">
        <w:rPr>
          <w:spacing w:val="-3"/>
          <w:sz w:val="24"/>
          <w:szCs w:val="24"/>
        </w:rPr>
        <w:t xml:space="preserve"> </w:t>
      </w:r>
      <w:r w:rsidRPr="001D7AAC">
        <w:rPr>
          <w:sz w:val="24"/>
          <w:szCs w:val="24"/>
        </w:rPr>
        <w:t>методами познания</w:t>
      </w:r>
      <w:r w:rsidRPr="001D7AAC">
        <w:rPr>
          <w:spacing w:val="-3"/>
          <w:sz w:val="24"/>
          <w:szCs w:val="24"/>
        </w:rPr>
        <w:t xml:space="preserve"> </w:t>
      </w:r>
      <w:r w:rsidRPr="001D7AAC">
        <w:rPr>
          <w:sz w:val="24"/>
          <w:szCs w:val="24"/>
        </w:rPr>
        <w:t>действительности,</w:t>
      </w:r>
      <w:r w:rsidRPr="001D7AAC">
        <w:rPr>
          <w:spacing w:val="-4"/>
          <w:sz w:val="24"/>
          <w:szCs w:val="24"/>
        </w:rPr>
        <w:t xml:space="preserve"> </w:t>
      </w:r>
      <w:r w:rsidRPr="001D7AAC">
        <w:rPr>
          <w:sz w:val="24"/>
          <w:szCs w:val="24"/>
        </w:rPr>
        <w:t>представление</w:t>
      </w:r>
      <w:r w:rsidRPr="001D7AAC">
        <w:rPr>
          <w:spacing w:val="-2"/>
          <w:sz w:val="24"/>
          <w:szCs w:val="24"/>
        </w:rPr>
        <w:t xml:space="preserve"> </w:t>
      </w:r>
      <w:r w:rsidRPr="001D7AAC">
        <w:rPr>
          <w:sz w:val="24"/>
          <w:szCs w:val="24"/>
        </w:rPr>
        <w:t>о предмете</w:t>
      </w:r>
      <w:r w:rsidRPr="001D7AAC">
        <w:rPr>
          <w:spacing w:val="57"/>
          <w:sz w:val="24"/>
          <w:szCs w:val="24"/>
        </w:rPr>
        <w:t xml:space="preserve"> </w:t>
      </w:r>
      <w:r w:rsidRPr="001D7AAC">
        <w:rPr>
          <w:sz w:val="24"/>
          <w:szCs w:val="24"/>
        </w:rPr>
        <w:t>и</w:t>
      </w:r>
      <w:r w:rsidRPr="001D7AAC">
        <w:rPr>
          <w:spacing w:val="56"/>
          <w:sz w:val="24"/>
          <w:szCs w:val="24"/>
        </w:rPr>
        <w:t xml:space="preserve"> </w:t>
      </w:r>
      <w:r w:rsidRPr="001D7AAC">
        <w:rPr>
          <w:sz w:val="24"/>
          <w:szCs w:val="24"/>
        </w:rPr>
        <w:t>методах</w:t>
      </w:r>
      <w:r w:rsidRPr="001D7AAC">
        <w:rPr>
          <w:spacing w:val="58"/>
          <w:sz w:val="24"/>
          <w:szCs w:val="24"/>
        </w:rPr>
        <w:t xml:space="preserve"> </w:t>
      </w:r>
      <w:r w:rsidRPr="001D7AAC">
        <w:rPr>
          <w:sz w:val="24"/>
          <w:szCs w:val="24"/>
        </w:rPr>
        <w:t>математики,</w:t>
      </w:r>
      <w:r w:rsidRPr="001D7AAC">
        <w:rPr>
          <w:spacing w:val="57"/>
          <w:sz w:val="24"/>
          <w:szCs w:val="24"/>
        </w:rPr>
        <w:t xml:space="preserve"> </w:t>
      </w:r>
      <w:r w:rsidRPr="001D7AAC">
        <w:rPr>
          <w:sz w:val="24"/>
          <w:szCs w:val="24"/>
        </w:rPr>
        <w:t>их</w:t>
      </w:r>
      <w:r w:rsidRPr="001D7AAC">
        <w:rPr>
          <w:spacing w:val="59"/>
          <w:sz w:val="24"/>
          <w:szCs w:val="24"/>
        </w:rPr>
        <w:t xml:space="preserve"> </w:t>
      </w:r>
      <w:r w:rsidRPr="001D7AAC">
        <w:rPr>
          <w:sz w:val="24"/>
          <w:szCs w:val="24"/>
        </w:rPr>
        <w:t>отличий</w:t>
      </w:r>
      <w:r w:rsidRPr="001D7AAC">
        <w:rPr>
          <w:spacing w:val="56"/>
          <w:sz w:val="24"/>
          <w:szCs w:val="24"/>
        </w:rPr>
        <w:t xml:space="preserve"> </w:t>
      </w:r>
      <w:r w:rsidRPr="001D7AAC">
        <w:rPr>
          <w:sz w:val="24"/>
          <w:szCs w:val="24"/>
        </w:rPr>
        <w:t>от</w:t>
      </w:r>
      <w:r w:rsidRPr="001D7AAC">
        <w:rPr>
          <w:spacing w:val="57"/>
          <w:sz w:val="24"/>
          <w:szCs w:val="24"/>
        </w:rPr>
        <w:t xml:space="preserve"> </w:t>
      </w:r>
      <w:r w:rsidRPr="001D7AAC">
        <w:rPr>
          <w:sz w:val="24"/>
          <w:szCs w:val="24"/>
        </w:rPr>
        <w:t>методов</w:t>
      </w:r>
      <w:r w:rsidRPr="001D7AAC">
        <w:rPr>
          <w:spacing w:val="57"/>
          <w:sz w:val="24"/>
          <w:szCs w:val="24"/>
        </w:rPr>
        <w:t xml:space="preserve"> </w:t>
      </w:r>
      <w:r w:rsidRPr="001D7AAC">
        <w:rPr>
          <w:sz w:val="24"/>
          <w:szCs w:val="24"/>
        </w:rPr>
        <w:t>других</w:t>
      </w:r>
      <w:r w:rsidRPr="001D7AAC">
        <w:rPr>
          <w:spacing w:val="57"/>
          <w:sz w:val="24"/>
          <w:szCs w:val="24"/>
        </w:rPr>
        <w:t xml:space="preserve"> </w:t>
      </w:r>
      <w:r w:rsidRPr="001D7AAC">
        <w:rPr>
          <w:sz w:val="24"/>
          <w:szCs w:val="24"/>
        </w:rPr>
        <w:t>естественных</w:t>
      </w:r>
      <w:r w:rsidRPr="001D7AAC">
        <w:rPr>
          <w:spacing w:val="58"/>
          <w:sz w:val="24"/>
          <w:szCs w:val="24"/>
        </w:rPr>
        <w:t xml:space="preserve"> </w:t>
      </w:r>
      <w:r w:rsidRPr="001D7AAC">
        <w:rPr>
          <w:spacing w:val="-10"/>
          <w:sz w:val="24"/>
          <w:szCs w:val="24"/>
        </w:rPr>
        <w:t>и</w:t>
      </w:r>
      <w:r w:rsidR="00FB41A0">
        <w:rPr>
          <w:sz w:val="24"/>
          <w:szCs w:val="24"/>
        </w:rPr>
        <w:t xml:space="preserve"> </w:t>
      </w:r>
      <w:r w:rsidRPr="001D7AAC">
        <w:rPr>
          <w:sz w:val="24"/>
          <w:szCs w:val="24"/>
        </w:rPr>
        <w:t>гуманитарных наук, об особенностях применения математики для решения научных и</w:t>
      </w:r>
      <w:r w:rsidRPr="001D7AAC">
        <w:rPr>
          <w:spacing w:val="-3"/>
          <w:sz w:val="24"/>
          <w:szCs w:val="24"/>
        </w:rPr>
        <w:t xml:space="preserve"> </w:t>
      </w:r>
      <w:r w:rsidRPr="001D7AAC">
        <w:rPr>
          <w:sz w:val="24"/>
          <w:szCs w:val="24"/>
        </w:rPr>
        <w:t>прикладных</w:t>
      </w:r>
      <w:r w:rsidRPr="001D7AAC">
        <w:rPr>
          <w:spacing w:val="-2"/>
          <w:sz w:val="24"/>
          <w:szCs w:val="24"/>
        </w:rPr>
        <w:t xml:space="preserve"> </w:t>
      </w:r>
      <w:r w:rsidRPr="001D7AAC">
        <w:rPr>
          <w:sz w:val="24"/>
          <w:szCs w:val="24"/>
        </w:rPr>
        <w:t>задач.</w:t>
      </w:r>
      <w:r w:rsidRPr="001D7AAC">
        <w:rPr>
          <w:spacing w:val="-2"/>
          <w:sz w:val="24"/>
          <w:szCs w:val="24"/>
        </w:rPr>
        <w:t xml:space="preserve"> </w:t>
      </w:r>
      <w:r w:rsidRPr="001D7AAC">
        <w:rPr>
          <w:sz w:val="24"/>
          <w:szCs w:val="24"/>
        </w:rPr>
        <w:t>Таким</w:t>
      </w:r>
      <w:r w:rsidRPr="001D7AAC">
        <w:rPr>
          <w:spacing w:val="-2"/>
          <w:sz w:val="24"/>
          <w:szCs w:val="24"/>
        </w:rPr>
        <w:t xml:space="preserve"> </w:t>
      </w:r>
      <w:r w:rsidRPr="001D7AAC">
        <w:rPr>
          <w:sz w:val="24"/>
          <w:szCs w:val="24"/>
        </w:rPr>
        <w:t>образом,</w:t>
      </w:r>
      <w:r w:rsidRPr="001D7AAC">
        <w:rPr>
          <w:spacing w:val="-3"/>
          <w:sz w:val="24"/>
          <w:szCs w:val="24"/>
        </w:rPr>
        <w:t xml:space="preserve"> </w:t>
      </w:r>
      <w:r w:rsidRPr="001D7AAC">
        <w:rPr>
          <w:sz w:val="24"/>
          <w:szCs w:val="24"/>
        </w:rPr>
        <w:t>математическое</w:t>
      </w:r>
      <w:r w:rsidRPr="001D7AAC">
        <w:rPr>
          <w:spacing w:val="-2"/>
          <w:sz w:val="24"/>
          <w:szCs w:val="24"/>
        </w:rPr>
        <w:t xml:space="preserve"> </w:t>
      </w:r>
      <w:r w:rsidRPr="001D7AAC">
        <w:rPr>
          <w:sz w:val="24"/>
          <w:szCs w:val="24"/>
        </w:rPr>
        <w:t>образование</w:t>
      </w:r>
      <w:r w:rsidRPr="001D7AAC">
        <w:rPr>
          <w:spacing w:val="-2"/>
          <w:sz w:val="24"/>
          <w:szCs w:val="24"/>
        </w:rPr>
        <w:t xml:space="preserve"> </w:t>
      </w:r>
      <w:r w:rsidRPr="001D7AAC">
        <w:rPr>
          <w:sz w:val="24"/>
          <w:szCs w:val="24"/>
        </w:rPr>
        <w:t>вносит</w:t>
      </w:r>
      <w:r w:rsidRPr="001D7AAC">
        <w:rPr>
          <w:spacing w:val="-3"/>
          <w:sz w:val="24"/>
          <w:szCs w:val="24"/>
        </w:rPr>
        <w:t xml:space="preserve"> </w:t>
      </w:r>
      <w:r w:rsidRPr="001D7AAC">
        <w:rPr>
          <w:sz w:val="24"/>
          <w:szCs w:val="24"/>
        </w:rPr>
        <w:t>свой</w:t>
      </w:r>
      <w:r w:rsidRPr="001D7AAC">
        <w:rPr>
          <w:spacing w:val="-3"/>
          <w:sz w:val="24"/>
          <w:szCs w:val="24"/>
        </w:rPr>
        <w:t xml:space="preserve"> </w:t>
      </w:r>
      <w:r w:rsidRPr="001D7AAC">
        <w:rPr>
          <w:sz w:val="24"/>
          <w:szCs w:val="24"/>
        </w:rPr>
        <w:t>вклад в формирование общей культуры человека.</w:t>
      </w:r>
    </w:p>
    <w:p w14:paraId="550C35C5" w14:textId="77777777" w:rsidR="00566F6F" w:rsidRPr="001D7AAC" w:rsidRDefault="001D7AAC">
      <w:pPr>
        <w:pStyle w:val="a3"/>
        <w:ind w:right="129"/>
        <w:rPr>
          <w:sz w:val="24"/>
          <w:szCs w:val="24"/>
        </w:rPr>
      </w:pPr>
      <w:r w:rsidRPr="001D7AAC">
        <w:rPr>
          <w:sz w:val="24"/>
          <w:szCs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077ADF7" w14:textId="77777777" w:rsidR="00566F6F" w:rsidRPr="001D7AAC" w:rsidRDefault="00566F6F">
      <w:pPr>
        <w:pStyle w:val="a3"/>
        <w:ind w:left="0" w:firstLine="0"/>
        <w:jc w:val="left"/>
        <w:rPr>
          <w:sz w:val="24"/>
          <w:szCs w:val="24"/>
        </w:rPr>
      </w:pPr>
    </w:p>
    <w:p w14:paraId="1A59D00C" w14:textId="77777777" w:rsidR="00566F6F" w:rsidRPr="001D7AAC" w:rsidRDefault="001D7AAC">
      <w:pPr>
        <w:pStyle w:val="a3"/>
        <w:ind w:right="127"/>
        <w:rPr>
          <w:sz w:val="24"/>
          <w:szCs w:val="24"/>
        </w:rPr>
      </w:pPr>
      <w:r w:rsidRPr="001D7AAC">
        <w:rPr>
          <w:sz w:val="24"/>
          <w:szCs w:val="24"/>
        </w:rPr>
        <w:t>Для обучающихся с РАС математическое образование имеет выраженную коррекционно-развивающую направленность, влияет на развитие абстрактного мышления, логического и критического мышления. Также математическое образование направлено на развитие их жизненных компетенций, так как знания и умения, получаемые при изучении предмета «Математика», позволяют</w:t>
      </w:r>
      <w:r w:rsidRPr="001D7AAC">
        <w:rPr>
          <w:spacing w:val="80"/>
          <w:sz w:val="24"/>
          <w:szCs w:val="24"/>
        </w:rPr>
        <w:t xml:space="preserve"> </w:t>
      </w:r>
      <w:r w:rsidRPr="001D7AAC">
        <w:rPr>
          <w:sz w:val="24"/>
          <w:szCs w:val="24"/>
        </w:rPr>
        <w:t>использовать</w:t>
      </w:r>
      <w:r w:rsidRPr="001D7AAC">
        <w:rPr>
          <w:spacing w:val="-4"/>
          <w:sz w:val="24"/>
          <w:szCs w:val="24"/>
        </w:rPr>
        <w:t xml:space="preserve"> </w:t>
      </w:r>
      <w:r w:rsidRPr="001D7AAC">
        <w:rPr>
          <w:sz w:val="24"/>
          <w:szCs w:val="24"/>
        </w:rPr>
        <w:t>их</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повседневной</w:t>
      </w:r>
      <w:r w:rsidRPr="001D7AAC">
        <w:rPr>
          <w:spacing w:val="-3"/>
          <w:sz w:val="24"/>
          <w:szCs w:val="24"/>
        </w:rPr>
        <w:t xml:space="preserve"> </w:t>
      </w:r>
      <w:r w:rsidRPr="001D7AAC">
        <w:rPr>
          <w:sz w:val="24"/>
          <w:szCs w:val="24"/>
        </w:rPr>
        <w:t>жизни</w:t>
      </w:r>
      <w:r w:rsidRPr="001D7AAC">
        <w:rPr>
          <w:spacing w:val="-3"/>
          <w:sz w:val="24"/>
          <w:szCs w:val="24"/>
        </w:rPr>
        <w:t xml:space="preserve"> </w:t>
      </w:r>
      <w:r w:rsidRPr="001D7AAC">
        <w:rPr>
          <w:sz w:val="24"/>
          <w:szCs w:val="24"/>
        </w:rPr>
        <w:t>и</w:t>
      </w:r>
      <w:r w:rsidRPr="001D7AAC">
        <w:rPr>
          <w:spacing w:val="-4"/>
          <w:sz w:val="24"/>
          <w:szCs w:val="24"/>
        </w:rPr>
        <w:t xml:space="preserve"> </w:t>
      </w:r>
      <w:r w:rsidRPr="001D7AAC">
        <w:rPr>
          <w:sz w:val="24"/>
          <w:szCs w:val="24"/>
        </w:rPr>
        <w:t>таким</w:t>
      </w:r>
      <w:r w:rsidRPr="001D7AAC">
        <w:rPr>
          <w:spacing w:val="-4"/>
          <w:sz w:val="24"/>
          <w:szCs w:val="24"/>
        </w:rPr>
        <w:t xml:space="preserve"> </w:t>
      </w:r>
      <w:r w:rsidRPr="001D7AAC">
        <w:rPr>
          <w:sz w:val="24"/>
          <w:szCs w:val="24"/>
        </w:rPr>
        <w:t>образом</w:t>
      </w:r>
      <w:r w:rsidRPr="001D7AAC">
        <w:rPr>
          <w:spacing w:val="-4"/>
          <w:sz w:val="24"/>
          <w:szCs w:val="24"/>
        </w:rPr>
        <w:t xml:space="preserve"> </w:t>
      </w:r>
      <w:r w:rsidRPr="001D7AAC">
        <w:rPr>
          <w:sz w:val="24"/>
          <w:szCs w:val="24"/>
        </w:rPr>
        <w:t>расширять</w:t>
      </w:r>
      <w:r w:rsidRPr="001D7AAC">
        <w:rPr>
          <w:spacing w:val="-2"/>
          <w:sz w:val="24"/>
          <w:szCs w:val="24"/>
        </w:rPr>
        <w:t xml:space="preserve"> </w:t>
      </w:r>
      <w:r w:rsidRPr="001D7AAC">
        <w:rPr>
          <w:sz w:val="24"/>
          <w:szCs w:val="24"/>
        </w:rPr>
        <w:t>индивидуальный опыт обучающегося. На развитие жизненной компетенции у обучающихся с РАС также направлено использование в ходе изучения предмета «Математика» практических методов и расчетов. Решение задач из раздела «Реальная математика» является</w:t>
      </w:r>
      <w:r w:rsidRPr="001D7AAC">
        <w:rPr>
          <w:spacing w:val="-1"/>
          <w:sz w:val="24"/>
          <w:szCs w:val="24"/>
        </w:rPr>
        <w:t xml:space="preserve"> </w:t>
      </w:r>
      <w:r w:rsidRPr="001D7AAC">
        <w:rPr>
          <w:sz w:val="24"/>
          <w:szCs w:val="24"/>
        </w:rPr>
        <w:t>важным</w:t>
      </w:r>
      <w:r w:rsidRPr="001D7AAC">
        <w:rPr>
          <w:spacing w:val="-3"/>
          <w:sz w:val="24"/>
          <w:szCs w:val="24"/>
        </w:rPr>
        <w:t xml:space="preserve"> </w:t>
      </w:r>
      <w:r w:rsidRPr="001D7AAC">
        <w:rPr>
          <w:sz w:val="24"/>
          <w:szCs w:val="24"/>
        </w:rPr>
        <w:t>элементом</w:t>
      </w:r>
      <w:r w:rsidRPr="001D7AAC">
        <w:rPr>
          <w:spacing w:val="-1"/>
          <w:sz w:val="24"/>
          <w:szCs w:val="24"/>
        </w:rPr>
        <w:t xml:space="preserve"> </w:t>
      </w:r>
      <w:r w:rsidRPr="001D7AAC">
        <w:rPr>
          <w:sz w:val="24"/>
          <w:szCs w:val="24"/>
        </w:rPr>
        <w:t>формирования</w:t>
      </w:r>
      <w:r w:rsidRPr="001D7AAC">
        <w:rPr>
          <w:spacing w:val="-3"/>
          <w:sz w:val="24"/>
          <w:szCs w:val="24"/>
        </w:rPr>
        <w:t xml:space="preserve"> </w:t>
      </w:r>
      <w:r w:rsidRPr="001D7AAC">
        <w:rPr>
          <w:sz w:val="24"/>
          <w:szCs w:val="24"/>
        </w:rPr>
        <w:t>жизненных</w:t>
      </w:r>
      <w:r w:rsidRPr="001D7AAC">
        <w:rPr>
          <w:spacing w:val="-2"/>
          <w:sz w:val="24"/>
          <w:szCs w:val="24"/>
        </w:rPr>
        <w:t xml:space="preserve"> </w:t>
      </w:r>
      <w:r w:rsidRPr="001D7AAC">
        <w:rPr>
          <w:sz w:val="24"/>
          <w:szCs w:val="24"/>
        </w:rPr>
        <w:t>компетенций</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способствует формированию у обучающихся с РАС необходимого социального опыта.</w:t>
      </w:r>
    </w:p>
    <w:p w14:paraId="028F24BF" w14:textId="77777777" w:rsidR="00566F6F" w:rsidRPr="001D7AAC" w:rsidRDefault="001D7AAC">
      <w:pPr>
        <w:pStyle w:val="2"/>
        <w:spacing w:line="321" w:lineRule="exact"/>
        <w:jc w:val="both"/>
        <w:rPr>
          <w:sz w:val="24"/>
          <w:szCs w:val="24"/>
        </w:rPr>
      </w:pPr>
      <w:r w:rsidRPr="001D7AAC">
        <w:rPr>
          <w:sz w:val="24"/>
          <w:szCs w:val="24"/>
        </w:rPr>
        <w:t>ЦЕЛИ</w:t>
      </w:r>
      <w:r w:rsidRPr="001D7AAC">
        <w:rPr>
          <w:spacing w:val="58"/>
          <w:sz w:val="24"/>
          <w:szCs w:val="24"/>
        </w:rPr>
        <w:t xml:space="preserve">  </w:t>
      </w:r>
      <w:r w:rsidRPr="001D7AAC">
        <w:rPr>
          <w:sz w:val="24"/>
          <w:szCs w:val="24"/>
        </w:rPr>
        <w:t>И</w:t>
      </w:r>
      <w:r w:rsidRPr="001D7AAC">
        <w:rPr>
          <w:spacing w:val="58"/>
          <w:sz w:val="24"/>
          <w:szCs w:val="24"/>
        </w:rPr>
        <w:t xml:space="preserve">  </w:t>
      </w:r>
      <w:r w:rsidRPr="001D7AAC">
        <w:rPr>
          <w:sz w:val="24"/>
          <w:szCs w:val="24"/>
        </w:rPr>
        <w:t>ОСОБЕННОСТИ</w:t>
      </w:r>
      <w:r w:rsidRPr="001D7AAC">
        <w:rPr>
          <w:spacing w:val="58"/>
          <w:sz w:val="24"/>
          <w:szCs w:val="24"/>
        </w:rPr>
        <w:t xml:space="preserve">  </w:t>
      </w:r>
      <w:r w:rsidRPr="001D7AAC">
        <w:rPr>
          <w:sz w:val="24"/>
          <w:szCs w:val="24"/>
        </w:rPr>
        <w:t>ИЗУЧЕНИЯ</w:t>
      </w:r>
      <w:r w:rsidRPr="001D7AAC">
        <w:rPr>
          <w:spacing w:val="58"/>
          <w:sz w:val="24"/>
          <w:szCs w:val="24"/>
        </w:rPr>
        <w:t xml:space="preserve">  </w:t>
      </w:r>
      <w:r w:rsidRPr="001D7AAC">
        <w:rPr>
          <w:sz w:val="24"/>
          <w:szCs w:val="24"/>
        </w:rPr>
        <w:t>УЧЕБНОГО</w:t>
      </w:r>
      <w:r w:rsidRPr="001D7AAC">
        <w:rPr>
          <w:spacing w:val="58"/>
          <w:sz w:val="24"/>
          <w:szCs w:val="24"/>
        </w:rPr>
        <w:t xml:space="preserve">  </w:t>
      </w:r>
      <w:r w:rsidRPr="001D7AAC">
        <w:rPr>
          <w:spacing w:val="-2"/>
          <w:sz w:val="24"/>
          <w:szCs w:val="24"/>
        </w:rPr>
        <w:t>ПРЕДМЕТА</w:t>
      </w:r>
    </w:p>
    <w:p w14:paraId="48815255" w14:textId="77777777" w:rsidR="00566F6F" w:rsidRPr="001D7AAC" w:rsidRDefault="001D7AAC">
      <w:pPr>
        <w:ind w:left="114"/>
        <w:jc w:val="both"/>
        <w:rPr>
          <w:b/>
          <w:sz w:val="24"/>
          <w:szCs w:val="24"/>
        </w:rPr>
      </w:pPr>
      <w:r w:rsidRPr="001D7AAC">
        <w:rPr>
          <w:b/>
          <w:sz w:val="24"/>
          <w:szCs w:val="24"/>
        </w:rPr>
        <w:t>«МАТЕМАТИКА».</w:t>
      </w:r>
      <w:r w:rsidRPr="001D7AAC">
        <w:rPr>
          <w:b/>
          <w:spacing w:val="49"/>
          <w:sz w:val="24"/>
          <w:szCs w:val="24"/>
        </w:rPr>
        <w:t xml:space="preserve"> </w:t>
      </w:r>
      <w:r w:rsidRPr="001D7AAC">
        <w:rPr>
          <w:b/>
          <w:sz w:val="24"/>
          <w:szCs w:val="24"/>
        </w:rPr>
        <w:t>5–9</w:t>
      </w:r>
      <w:r w:rsidRPr="001D7AAC">
        <w:rPr>
          <w:b/>
          <w:spacing w:val="-10"/>
          <w:sz w:val="24"/>
          <w:szCs w:val="24"/>
        </w:rPr>
        <w:t xml:space="preserve"> </w:t>
      </w:r>
      <w:r w:rsidRPr="001D7AAC">
        <w:rPr>
          <w:b/>
          <w:spacing w:val="-2"/>
          <w:sz w:val="24"/>
          <w:szCs w:val="24"/>
        </w:rPr>
        <w:t>КЛАССЫ</w:t>
      </w:r>
    </w:p>
    <w:p w14:paraId="24406166" w14:textId="77777777" w:rsidR="00566F6F" w:rsidRPr="001D7AAC" w:rsidRDefault="001D7AAC">
      <w:pPr>
        <w:pStyle w:val="a3"/>
        <w:spacing w:before="1" w:line="322" w:lineRule="exact"/>
        <w:ind w:left="823" w:firstLine="0"/>
        <w:rPr>
          <w:sz w:val="24"/>
          <w:szCs w:val="24"/>
        </w:rPr>
      </w:pPr>
      <w:r w:rsidRPr="001D7AAC">
        <w:rPr>
          <w:sz w:val="24"/>
          <w:szCs w:val="24"/>
        </w:rPr>
        <w:t>Приоритетными</w:t>
      </w:r>
      <w:r w:rsidRPr="001D7AAC">
        <w:rPr>
          <w:spacing w:val="-12"/>
          <w:sz w:val="24"/>
          <w:szCs w:val="24"/>
        </w:rPr>
        <w:t xml:space="preserve"> </w:t>
      </w:r>
      <w:r w:rsidRPr="001D7AAC">
        <w:rPr>
          <w:sz w:val="24"/>
          <w:szCs w:val="24"/>
        </w:rPr>
        <w:t>целями</w:t>
      </w:r>
      <w:r w:rsidRPr="001D7AAC">
        <w:rPr>
          <w:spacing w:val="-9"/>
          <w:sz w:val="24"/>
          <w:szCs w:val="24"/>
        </w:rPr>
        <w:t xml:space="preserve"> </w:t>
      </w:r>
      <w:r w:rsidRPr="001D7AAC">
        <w:rPr>
          <w:sz w:val="24"/>
          <w:szCs w:val="24"/>
        </w:rPr>
        <w:t>обучения</w:t>
      </w:r>
      <w:r w:rsidRPr="001D7AAC">
        <w:rPr>
          <w:spacing w:val="-11"/>
          <w:sz w:val="24"/>
          <w:szCs w:val="24"/>
        </w:rPr>
        <w:t xml:space="preserve"> </w:t>
      </w:r>
      <w:r w:rsidRPr="001D7AAC">
        <w:rPr>
          <w:sz w:val="24"/>
          <w:szCs w:val="24"/>
        </w:rPr>
        <w:t>математике</w:t>
      </w:r>
      <w:r w:rsidRPr="001D7AAC">
        <w:rPr>
          <w:spacing w:val="-12"/>
          <w:sz w:val="24"/>
          <w:szCs w:val="24"/>
        </w:rPr>
        <w:t xml:space="preserve"> </w:t>
      </w:r>
      <w:r w:rsidRPr="001D7AAC">
        <w:rPr>
          <w:sz w:val="24"/>
          <w:szCs w:val="24"/>
        </w:rPr>
        <w:t>в</w:t>
      </w:r>
      <w:r w:rsidRPr="001D7AAC">
        <w:rPr>
          <w:spacing w:val="-10"/>
          <w:sz w:val="24"/>
          <w:szCs w:val="24"/>
        </w:rPr>
        <w:t xml:space="preserve"> </w:t>
      </w:r>
      <w:r w:rsidRPr="001D7AAC">
        <w:rPr>
          <w:sz w:val="24"/>
          <w:szCs w:val="24"/>
        </w:rPr>
        <w:t>5–9</w:t>
      </w:r>
      <w:r w:rsidRPr="001D7AAC">
        <w:rPr>
          <w:spacing w:val="-11"/>
          <w:sz w:val="24"/>
          <w:szCs w:val="24"/>
        </w:rPr>
        <w:t xml:space="preserve"> </w:t>
      </w:r>
      <w:r w:rsidRPr="001D7AAC">
        <w:rPr>
          <w:sz w:val="24"/>
          <w:szCs w:val="24"/>
        </w:rPr>
        <w:t>классах</w:t>
      </w:r>
      <w:r w:rsidRPr="001D7AAC">
        <w:rPr>
          <w:spacing w:val="-11"/>
          <w:sz w:val="24"/>
          <w:szCs w:val="24"/>
        </w:rPr>
        <w:t xml:space="preserve"> </w:t>
      </w:r>
      <w:r w:rsidRPr="001D7AAC">
        <w:rPr>
          <w:spacing w:val="-2"/>
          <w:sz w:val="24"/>
          <w:szCs w:val="24"/>
        </w:rPr>
        <w:t>являются:</w:t>
      </w:r>
    </w:p>
    <w:p w14:paraId="54E53A5B" w14:textId="77777777" w:rsidR="00566F6F" w:rsidRPr="001D7AAC" w:rsidRDefault="001D7AAC">
      <w:pPr>
        <w:pStyle w:val="a4"/>
        <w:numPr>
          <w:ilvl w:val="0"/>
          <w:numId w:val="138"/>
        </w:numPr>
        <w:tabs>
          <w:tab w:val="left" w:pos="1103"/>
        </w:tabs>
        <w:ind w:right="128" w:firstLine="709"/>
        <w:rPr>
          <w:sz w:val="24"/>
          <w:szCs w:val="24"/>
        </w:rPr>
      </w:pPr>
      <w:r w:rsidRPr="001D7AAC">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78FC86A7" w14:textId="77777777" w:rsidR="00566F6F" w:rsidRPr="001D7AAC" w:rsidRDefault="001D7AAC">
      <w:pPr>
        <w:pStyle w:val="a4"/>
        <w:numPr>
          <w:ilvl w:val="0"/>
          <w:numId w:val="138"/>
        </w:numPr>
        <w:tabs>
          <w:tab w:val="left" w:pos="1103"/>
        </w:tabs>
        <w:ind w:right="131" w:firstLine="709"/>
        <w:rPr>
          <w:sz w:val="24"/>
          <w:szCs w:val="24"/>
        </w:rPr>
      </w:pPr>
      <w:r w:rsidRPr="001D7AAC">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0AC6AD75" w14:textId="77777777" w:rsidR="00566F6F" w:rsidRPr="001D7AAC" w:rsidRDefault="001D7AAC">
      <w:pPr>
        <w:pStyle w:val="a4"/>
        <w:numPr>
          <w:ilvl w:val="0"/>
          <w:numId w:val="138"/>
        </w:numPr>
        <w:tabs>
          <w:tab w:val="left" w:pos="1127"/>
        </w:tabs>
        <w:ind w:right="131" w:firstLine="709"/>
        <w:rPr>
          <w:sz w:val="24"/>
          <w:szCs w:val="24"/>
        </w:rPr>
      </w:pPr>
      <w:r w:rsidRPr="001D7AAC">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02F90D7E" w14:textId="77777777" w:rsidR="00566F6F" w:rsidRPr="001D7AAC" w:rsidRDefault="001D7AAC">
      <w:pPr>
        <w:pStyle w:val="a4"/>
        <w:numPr>
          <w:ilvl w:val="0"/>
          <w:numId w:val="138"/>
        </w:numPr>
        <w:tabs>
          <w:tab w:val="left" w:pos="1166"/>
        </w:tabs>
        <w:ind w:right="124" w:firstLine="709"/>
        <w:rPr>
          <w:sz w:val="24"/>
          <w:szCs w:val="24"/>
        </w:rPr>
      </w:pPr>
      <w:r w:rsidRPr="001D7AAC">
        <w:rPr>
          <w:sz w:val="24"/>
          <w:szCs w:val="24"/>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w:t>
      </w:r>
      <w:r w:rsidRPr="001D7AAC">
        <w:rPr>
          <w:spacing w:val="-2"/>
          <w:sz w:val="24"/>
          <w:szCs w:val="24"/>
        </w:rPr>
        <w:t>проявления</w:t>
      </w:r>
      <w:r w:rsidRPr="001D7AAC">
        <w:rPr>
          <w:spacing w:val="-16"/>
          <w:sz w:val="24"/>
          <w:szCs w:val="24"/>
        </w:rPr>
        <w:t xml:space="preserve"> </w:t>
      </w:r>
      <w:r w:rsidRPr="001D7AAC">
        <w:rPr>
          <w:spacing w:val="-2"/>
          <w:sz w:val="24"/>
          <w:szCs w:val="24"/>
        </w:rPr>
        <w:t>зависимостей</w:t>
      </w:r>
      <w:r w:rsidRPr="001D7AAC">
        <w:rPr>
          <w:spacing w:val="-15"/>
          <w:sz w:val="24"/>
          <w:szCs w:val="24"/>
        </w:rPr>
        <w:t xml:space="preserve"> </w:t>
      </w:r>
      <w:r w:rsidRPr="001D7AAC">
        <w:rPr>
          <w:spacing w:val="-2"/>
          <w:sz w:val="24"/>
          <w:szCs w:val="24"/>
        </w:rPr>
        <w:t>и</w:t>
      </w:r>
      <w:r w:rsidRPr="001D7AAC">
        <w:rPr>
          <w:spacing w:val="-16"/>
          <w:sz w:val="24"/>
          <w:szCs w:val="24"/>
        </w:rPr>
        <w:t xml:space="preserve"> </w:t>
      </w:r>
      <w:r w:rsidRPr="001D7AAC">
        <w:rPr>
          <w:spacing w:val="-2"/>
          <w:sz w:val="24"/>
          <w:szCs w:val="24"/>
        </w:rPr>
        <w:t>закономерностей,</w:t>
      </w:r>
      <w:r w:rsidRPr="001D7AAC">
        <w:rPr>
          <w:spacing w:val="-15"/>
          <w:sz w:val="24"/>
          <w:szCs w:val="24"/>
        </w:rPr>
        <w:t xml:space="preserve"> </w:t>
      </w:r>
      <w:r w:rsidRPr="001D7AAC">
        <w:rPr>
          <w:spacing w:val="-2"/>
          <w:sz w:val="24"/>
          <w:szCs w:val="24"/>
        </w:rPr>
        <w:t>формулировать</w:t>
      </w:r>
      <w:r w:rsidRPr="001D7AAC">
        <w:rPr>
          <w:spacing w:val="-16"/>
          <w:sz w:val="24"/>
          <w:szCs w:val="24"/>
        </w:rPr>
        <w:t xml:space="preserve"> </w:t>
      </w:r>
      <w:r w:rsidRPr="001D7AAC">
        <w:rPr>
          <w:spacing w:val="-2"/>
          <w:sz w:val="24"/>
          <w:szCs w:val="24"/>
        </w:rPr>
        <w:t>их</w:t>
      </w:r>
      <w:r w:rsidRPr="001D7AAC">
        <w:rPr>
          <w:spacing w:val="-10"/>
          <w:sz w:val="24"/>
          <w:szCs w:val="24"/>
        </w:rPr>
        <w:t xml:space="preserve"> </w:t>
      </w:r>
      <w:r w:rsidRPr="001D7AAC">
        <w:rPr>
          <w:spacing w:val="-2"/>
          <w:sz w:val="24"/>
          <w:szCs w:val="24"/>
        </w:rPr>
        <w:t>на</w:t>
      </w:r>
      <w:r w:rsidRPr="001D7AAC">
        <w:rPr>
          <w:spacing w:val="21"/>
          <w:sz w:val="24"/>
          <w:szCs w:val="24"/>
        </w:rPr>
        <w:t xml:space="preserve"> </w:t>
      </w:r>
      <w:r w:rsidRPr="001D7AAC">
        <w:rPr>
          <w:spacing w:val="-2"/>
          <w:sz w:val="24"/>
          <w:szCs w:val="24"/>
        </w:rPr>
        <w:t>языке</w:t>
      </w:r>
      <w:r w:rsidRPr="001D7AAC">
        <w:rPr>
          <w:spacing w:val="21"/>
          <w:sz w:val="24"/>
          <w:szCs w:val="24"/>
        </w:rPr>
        <w:t xml:space="preserve"> </w:t>
      </w:r>
      <w:r w:rsidRPr="001D7AAC">
        <w:rPr>
          <w:spacing w:val="-2"/>
          <w:sz w:val="24"/>
          <w:szCs w:val="24"/>
        </w:rPr>
        <w:t xml:space="preserve">математики </w:t>
      </w:r>
      <w:r w:rsidRPr="001D7AAC">
        <w:rPr>
          <w:sz w:val="24"/>
          <w:szCs w:val="24"/>
        </w:rPr>
        <w:t>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w:t>
      </w:r>
      <w:r w:rsidRPr="001D7AAC">
        <w:rPr>
          <w:spacing w:val="-23"/>
          <w:sz w:val="24"/>
          <w:szCs w:val="24"/>
        </w:rPr>
        <w:t xml:space="preserve"> </w:t>
      </w:r>
      <w:r w:rsidRPr="001D7AAC">
        <w:rPr>
          <w:sz w:val="24"/>
          <w:szCs w:val="24"/>
        </w:rPr>
        <w:t>результаты.</w:t>
      </w:r>
    </w:p>
    <w:p w14:paraId="27873FCA" w14:textId="77777777" w:rsidR="00566F6F" w:rsidRPr="001D7AAC" w:rsidRDefault="001D7AAC">
      <w:pPr>
        <w:pStyle w:val="a3"/>
        <w:ind w:right="126"/>
        <w:rPr>
          <w:sz w:val="24"/>
          <w:szCs w:val="24"/>
        </w:rPr>
      </w:pPr>
      <w:r w:rsidRPr="001D7AAC">
        <w:rPr>
          <w:sz w:val="24"/>
          <w:szCs w:val="24"/>
        </w:rPr>
        <w:t xml:space="preserve">Основные линии содержания курса математики в 5–9 классах: «Числа и вычисления», «Алгебра» («Алгебраические выражения», «Уравнения и неравенства»), «Функции», «Геометрия» </w:t>
      </w:r>
      <w:r w:rsidRPr="001D7AAC">
        <w:rPr>
          <w:sz w:val="24"/>
          <w:szCs w:val="24"/>
        </w:rPr>
        <w:lastRenderedPageBreak/>
        <w:t>(«Геометрические фигуры и их свойства»,</w:t>
      </w:r>
    </w:p>
    <w:p w14:paraId="569DC403" w14:textId="31BF5DAC" w:rsidR="00566F6F" w:rsidRPr="001D7AAC" w:rsidRDefault="001D7AAC" w:rsidP="00FB41A0">
      <w:pPr>
        <w:pStyle w:val="a3"/>
        <w:ind w:right="123" w:firstLine="0"/>
        <w:rPr>
          <w:sz w:val="24"/>
          <w:szCs w:val="24"/>
        </w:rPr>
      </w:pPr>
      <w:r w:rsidRPr="001D7AAC">
        <w:rPr>
          <w:sz w:val="24"/>
          <w:szCs w:val="24"/>
        </w:rPr>
        <w:t>«Измерение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w:t>
      </w:r>
      <w:r w:rsidRPr="001D7AAC">
        <w:rPr>
          <w:spacing w:val="40"/>
          <w:sz w:val="24"/>
          <w:szCs w:val="24"/>
        </w:rPr>
        <w:t xml:space="preserve"> </w:t>
      </w:r>
      <w:r w:rsidRPr="001D7AAC">
        <w:rPr>
          <w:sz w:val="24"/>
          <w:szCs w:val="24"/>
        </w:rPr>
        <w:t>аксиома,</w:t>
      </w:r>
      <w:r w:rsidRPr="001D7AAC">
        <w:rPr>
          <w:spacing w:val="40"/>
          <w:sz w:val="24"/>
          <w:szCs w:val="24"/>
        </w:rPr>
        <w:t xml:space="preserve"> </w:t>
      </w:r>
      <w:r w:rsidRPr="001D7AAC">
        <w:rPr>
          <w:sz w:val="24"/>
          <w:szCs w:val="24"/>
        </w:rPr>
        <w:t>теорема,</w:t>
      </w:r>
      <w:r w:rsidRPr="001D7AAC">
        <w:rPr>
          <w:spacing w:val="40"/>
          <w:sz w:val="24"/>
          <w:szCs w:val="24"/>
        </w:rPr>
        <w:t xml:space="preserve"> </w:t>
      </w:r>
      <w:r w:rsidRPr="001D7AAC">
        <w:rPr>
          <w:sz w:val="24"/>
          <w:szCs w:val="24"/>
        </w:rPr>
        <w:t>доказательство;</w:t>
      </w:r>
      <w:r w:rsidRPr="001D7AAC">
        <w:rPr>
          <w:spacing w:val="40"/>
          <w:sz w:val="24"/>
          <w:szCs w:val="24"/>
        </w:rPr>
        <w:t xml:space="preserve"> </w:t>
      </w:r>
      <w:r w:rsidRPr="001D7AAC">
        <w:rPr>
          <w:sz w:val="24"/>
          <w:szCs w:val="24"/>
        </w:rPr>
        <w:t>умение</w:t>
      </w:r>
      <w:r w:rsidRPr="001D7AAC">
        <w:rPr>
          <w:spacing w:val="40"/>
          <w:sz w:val="24"/>
          <w:szCs w:val="24"/>
        </w:rPr>
        <w:t xml:space="preserve"> </w:t>
      </w:r>
      <w:r w:rsidRPr="001D7AAC">
        <w:rPr>
          <w:sz w:val="24"/>
          <w:szCs w:val="24"/>
        </w:rPr>
        <w:t>распознавать</w:t>
      </w:r>
      <w:r w:rsidRPr="001D7AAC">
        <w:rPr>
          <w:spacing w:val="40"/>
          <w:sz w:val="24"/>
          <w:szCs w:val="24"/>
        </w:rPr>
        <w:t xml:space="preserve"> </w:t>
      </w:r>
      <w:r w:rsidRPr="001D7AAC">
        <w:rPr>
          <w:sz w:val="24"/>
          <w:szCs w:val="24"/>
        </w:rPr>
        <w:t>истинные</w:t>
      </w:r>
      <w:r w:rsidRPr="001D7AAC">
        <w:rPr>
          <w:spacing w:val="40"/>
          <w:sz w:val="24"/>
          <w:szCs w:val="24"/>
        </w:rPr>
        <w:t xml:space="preserve"> </w:t>
      </w:r>
      <w:r w:rsidRPr="001D7AAC">
        <w:rPr>
          <w:sz w:val="24"/>
          <w:szCs w:val="24"/>
        </w:rPr>
        <w:t>и</w:t>
      </w:r>
      <w:r w:rsidR="00FB41A0">
        <w:rPr>
          <w:sz w:val="24"/>
          <w:szCs w:val="24"/>
        </w:rPr>
        <w:t xml:space="preserve"> </w:t>
      </w:r>
      <w:r w:rsidRPr="001D7AAC">
        <w:rPr>
          <w:sz w:val="24"/>
          <w:szCs w:val="24"/>
        </w:rPr>
        <w:t>ложные высказывания, приводить примеры и контрпримеры, строить высказывания и</w:t>
      </w:r>
      <w:r w:rsidRPr="001D7AAC">
        <w:rPr>
          <w:spacing w:val="40"/>
          <w:sz w:val="24"/>
          <w:szCs w:val="24"/>
        </w:rPr>
        <w:t xml:space="preserve"> </w:t>
      </w:r>
      <w:r w:rsidRPr="001D7AAC">
        <w:rPr>
          <w:sz w:val="24"/>
          <w:szCs w:val="24"/>
        </w:rPr>
        <w:t>отрицания</w:t>
      </w:r>
      <w:r w:rsidRPr="001D7AAC">
        <w:rPr>
          <w:spacing w:val="40"/>
          <w:sz w:val="24"/>
          <w:szCs w:val="24"/>
        </w:rPr>
        <w:t xml:space="preserve"> </w:t>
      </w:r>
      <w:r w:rsidRPr="001D7AAC">
        <w:rPr>
          <w:sz w:val="24"/>
          <w:szCs w:val="24"/>
        </w:rPr>
        <w:t>высказываний»</w:t>
      </w:r>
      <w:r w:rsidRPr="001D7AAC">
        <w:rPr>
          <w:spacing w:val="40"/>
          <w:sz w:val="24"/>
          <w:szCs w:val="24"/>
        </w:rPr>
        <w:t xml:space="preserve"> </w:t>
      </w:r>
      <w:r w:rsidRPr="001D7AAC">
        <w:rPr>
          <w:sz w:val="24"/>
          <w:szCs w:val="24"/>
        </w:rPr>
        <w:t>относится</w:t>
      </w:r>
      <w:r w:rsidRPr="001D7AAC">
        <w:rPr>
          <w:spacing w:val="40"/>
          <w:sz w:val="24"/>
          <w:szCs w:val="24"/>
        </w:rPr>
        <w:t xml:space="preserve"> </w:t>
      </w:r>
      <w:r w:rsidRPr="001D7AAC">
        <w:rPr>
          <w:sz w:val="24"/>
          <w:szCs w:val="24"/>
        </w:rPr>
        <w:t>ко</w:t>
      </w:r>
      <w:r w:rsidRPr="001D7AAC">
        <w:rPr>
          <w:spacing w:val="40"/>
          <w:sz w:val="24"/>
          <w:szCs w:val="24"/>
        </w:rPr>
        <w:t xml:space="preserve"> </w:t>
      </w:r>
      <w:r w:rsidRPr="001D7AAC">
        <w:rPr>
          <w:sz w:val="24"/>
          <w:szCs w:val="24"/>
        </w:rPr>
        <w:t>всем</w:t>
      </w:r>
      <w:r w:rsidRPr="001D7AAC">
        <w:rPr>
          <w:spacing w:val="40"/>
          <w:sz w:val="24"/>
          <w:szCs w:val="24"/>
        </w:rPr>
        <w:t xml:space="preserve"> </w:t>
      </w:r>
      <w:r w:rsidRPr="001D7AAC">
        <w:rPr>
          <w:sz w:val="24"/>
          <w:szCs w:val="24"/>
        </w:rPr>
        <w:t>курсам,</w:t>
      </w:r>
      <w:r w:rsidRPr="001D7AAC">
        <w:rPr>
          <w:spacing w:val="40"/>
          <w:sz w:val="24"/>
          <w:szCs w:val="24"/>
        </w:rPr>
        <w:t xml:space="preserve"> </w:t>
      </w:r>
      <w:r w:rsidRPr="001D7AAC">
        <w:rPr>
          <w:sz w:val="24"/>
          <w:szCs w:val="24"/>
        </w:rPr>
        <w:t>а</w:t>
      </w:r>
      <w:r w:rsidRPr="001D7AAC">
        <w:rPr>
          <w:spacing w:val="40"/>
          <w:sz w:val="24"/>
          <w:szCs w:val="24"/>
        </w:rPr>
        <w:t xml:space="preserve"> </w:t>
      </w:r>
      <w:r w:rsidRPr="001D7AAC">
        <w:rPr>
          <w:sz w:val="24"/>
          <w:szCs w:val="24"/>
        </w:rPr>
        <w:t>формирование логических умений распределяется по всем годам обучения на уровне основного общего образования.</w:t>
      </w:r>
    </w:p>
    <w:p w14:paraId="7D758F29" w14:textId="77777777" w:rsidR="00566F6F" w:rsidRPr="001D7AAC" w:rsidRDefault="001D7AAC">
      <w:pPr>
        <w:pStyle w:val="a3"/>
        <w:ind w:right="124"/>
        <w:rPr>
          <w:sz w:val="24"/>
          <w:szCs w:val="24"/>
        </w:rPr>
      </w:pPr>
      <w:r w:rsidRPr="001D7AAC">
        <w:rPr>
          <w:sz w:val="24"/>
          <w:szCs w:val="24"/>
        </w:rPr>
        <w:t>Содержание образования, соответствующее предметным результатам</w:t>
      </w:r>
      <w:r w:rsidRPr="001D7AAC">
        <w:rPr>
          <w:spacing w:val="40"/>
          <w:sz w:val="24"/>
          <w:szCs w:val="24"/>
        </w:rPr>
        <w:t xml:space="preserve"> </w:t>
      </w:r>
      <w:r w:rsidRPr="001D7AAC">
        <w:rPr>
          <w:sz w:val="24"/>
          <w:szCs w:val="24"/>
        </w:rPr>
        <w:t>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w:t>
      </w:r>
      <w:r w:rsidRPr="001D7AAC">
        <w:rPr>
          <w:spacing w:val="40"/>
          <w:sz w:val="24"/>
          <w:szCs w:val="24"/>
        </w:rPr>
        <w:t xml:space="preserve"> </w:t>
      </w:r>
      <w:r w:rsidRPr="001D7AAC">
        <w:rPr>
          <w:sz w:val="24"/>
          <w:szCs w:val="24"/>
        </w:rPr>
        <w:t>множественные связи.</w:t>
      </w:r>
    </w:p>
    <w:p w14:paraId="22022390" w14:textId="77777777" w:rsidR="00566F6F" w:rsidRPr="001D7AAC" w:rsidRDefault="001D7AAC">
      <w:pPr>
        <w:pStyle w:val="2"/>
        <w:ind w:left="114" w:right="132" w:firstLine="709"/>
        <w:jc w:val="both"/>
        <w:rPr>
          <w:sz w:val="24"/>
          <w:szCs w:val="24"/>
        </w:rPr>
      </w:pPr>
      <w:r w:rsidRPr="001D7AAC">
        <w:rPr>
          <w:sz w:val="24"/>
          <w:szCs w:val="24"/>
        </w:rPr>
        <w:t xml:space="preserve">МЕСТО УЧЕБНОГО ПРЕДМЕТА «МАТЕМАТИКА» В УЧЕБНОМ </w:t>
      </w:r>
      <w:r w:rsidRPr="001D7AAC">
        <w:rPr>
          <w:spacing w:val="-2"/>
          <w:sz w:val="24"/>
          <w:szCs w:val="24"/>
        </w:rPr>
        <w:t>ПЛАНЕ</w:t>
      </w:r>
    </w:p>
    <w:p w14:paraId="471B14F8" w14:textId="77777777" w:rsidR="00566F6F" w:rsidRPr="001D7AAC" w:rsidRDefault="001D7AAC">
      <w:pPr>
        <w:pStyle w:val="a3"/>
        <w:ind w:right="128"/>
        <w:rPr>
          <w:sz w:val="24"/>
          <w:szCs w:val="24"/>
        </w:rPr>
      </w:pPr>
      <w:r w:rsidRPr="001D7AAC">
        <w:rPr>
          <w:sz w:val="24"/>
          <w:szCs w:val="24"/>
        </w:rPr>
        <w:t>В соответствии с Федеральным государственным образовательным</w:t>
      </w:r>
      <w:r w:rsidRPr="001D7AAC">
        <w:rPr>
          <w:spacing w:val="40"/>
          <w:sz w:val="24"/>
          <w:szCs w:val="24"/>
        </w:rPr>
        <w:t xml:space="preserve"> </w:t>
      </w:r>
      <w:r w:rsidRPr="001D7AAC">
        <w:rPr>
          <w:sz w:val="24"/>
          <w:szCs w:val="24"/>
        </w:rPr>
        <w:t>стандартом основного общего образования математика является обязательным предметом</w:t>
      </w:r>
      <w:r w:rsidRPr="001D7AAC">
        <w:rPr>
          <w:spacing w:val="26"/>
          <w:sz w:val="24"/>
          <w:szCs w:val="24"/>
        </w:rPr>
        <w:t xml:space="preserve">  </w:t>
      </w:r>
      <w:r w:rsidRPr="001D7AAC">
        <w:rPr>
          <w:sz w:val="24"/>
          <w:szCs w:val="24"/>
        </w:rPr>
        <w:t>на</w:t>
      </w:r>
      <w:r w:rsidRPr="001D7AAC">
        <w:rPr>
          <w:spacing w:val="26"/>
          <w:sz w:val="24"/>
          <w:szCs w:val="24"/>
        </w:rPr>
        <w:t xml:space="preserve">  </w:t>
      </w:r>
      <w:r w:rsidRPr="001D7AAC">
        <w:rPr>
          <w:sz w:val="24"/>
          <w:szCs w:val="24"/>
        </w:rPr>
        <w:t>данном</w:t>
      </w:r>
      <w:r w:rsidRPr="001D7AAC">
        <w:rPr>
          <w:spacing w:val="26"/>
          <w:sz w:val="24"/>
          <w:szCs w:val="24"/>
        </w:rPr>
        <w:t xml:space="preserve">  </w:t>
      </w:r>
      <w:r w:rsidRPr="001D7AAC">
        <w:rPr>
          <w:sz w:val="24"/>
          <w:szCs w:val="24"/>
        </w:rPr>
        <w:t>уровне</w:t>
      </w:r>
      <w:r w:rsidRPr="001D7AAC">
        <w:rPr>
          <w:spacing w:val="26"/>
          <w:sz w:val="24"/>
          <w:szCs w:val="24"/>
        </w:rPr>
        <w:t xml:space="preserve">  </w:t>
      </w:r>
      <w:r w:rsidRPr="001D7AAC">
        <w:rPr>
          <w:sz w:val="24"/>
          <w:szCs w:val="24"/>
        </w:rPr>
        <w:t>образования.</w:t>
      </w:r>
      <w:r w:rsidRPr="001D7AAC">
        <w:rPr>
          <w:spacing w:val="28"/>
          <w:sz w:val="24"/>
          <w:szCs w:val="24"/>
        </w:rPr>
        <w:t xml:space="preserve">  </w:t>
      </w:r>
      <w:r w:rsidRPr="001D7AAC">
        <w:rPr>
          <w:sz w:val="24"/>
          <w:szCs w:val="24"/>
        </w:rPr>
        <w:t>В</w:t>
      </w:r>
      <w:r w:rsidRPr="001D7AAC">
        <w:rPr>
          <w:spacing w:val="27"/>
          <w:sz w:val="24"/>
          <w:szCs w:val="24"/>
        </w:rPr>
        <w:t xml:space="preserve">  </w:t>
      </w:r>
      <w:r w:rsidRPr="001D7AAC">
        <w:rPr>
          <w:sz w:val="24"/>
          <w:szCs w:val="24"/>
        </w:rPr>
        <w:t>5–9</w:t>
      </w:r>
      <w:r w:rsidRPr="001D7AAC">
        <w:rPr>
          <w:spacing w:val="27"/>
          <w:sz w:val="24"/>
          <w:szCs w:val="24"/>
        </w:rPr>
        <w:t xml:space="preserve">  </w:t>
      </w:r>
      <w:r w:rsidRPr="001D7AAC">
        <w:rPr>
          <w:sz w:val="24"/>
          <w:szCs w:val="24"/>
        </w:rPr>
        <w:t>классах</w:t>
      </w:r>
      <w:r w:rsidRPr="001D7AAC">
        <w:rPr>
          <w:spacing w:val="27"/>
          <w:sz w:val="24"/>
          <w:szCs w:val="24"/>
        </w:rPr>
        <w:t xml:space="preserve">  </w:t>
      </w:r>
      <w:r w:rsidRPr="001D7AAC">
        <w:rPr>
          <w:sz w:val="24"/>
          <w:szCs w:val="24"/>
        </w:rPr>
        <w:t>учебный</w:t>
      </w:r>
      <w:r w:rsidRPr="001D7AAC">
        <w:rPr>
          <w:spacing w:val="27"/>
          <w:sz w:val="24"/>
          <w:szCs w:val="24"/>
        </w:rPr>
        <w:t xml:space="preserve">  </w:t>
      </w:r>
      <w:r w:rsidRPr="001D7AAC">
        <w:rPr>
          <w:spacing w:val="-2"/>
          <w:sz w:val="24"/>
          <w:szCs w:val="24"/>
        </w:rPr>
        <w:t>предмет</w:t>
      </w:r>
    </w:p>
    <w:p w14:paraId="750036C5" w14:textId="77777777" w:rsidR="00566F6F" w:rsidRPr="001D7AAC" w:rsidRDefault="001D7AAC">
      <w:pPr>
        <w:pStyle w:val="a3"/>
        <w:ind w:right="126" w:firstLine="0"/>
        <w:rPr>
          <w:sz w:val="24"/>
          <w:szCs w:val="24"/>
        </w:rPr>
      </w:pPr>
      <w:r w:rsidRPr="001D7AAC">
        <w:rPr>
          <w:sz w:val="24"/>
          <w:szCs w:val="24"/>
        </w:rPr>
        <w:t>«Математика» традиционно изучается в рамках следующих учебных курсов: в 5–6 классах – курса «Математика», в 7–9 классах – курсов «Алгебра» (включая</w:t>
      </w:r>
      <w:r w:rsidRPr="001D7AAC">
        <w:rPr>
          <w:spacing w:val="40"/>
          <w:sz w:val="24"/>
          <w:szCs w:val="24"/>
        </w:rPr>
        <w:t xml:space="preserve"> </w:t>
      </w:r>
      <w:r w:rsidRPr="001D7AAC">
        <w:rPr>
          <w:sz w:val="24"/>
          <w:szCs w:val="24"/>
        </w:rPr>
        <w:t>элементы статистики и теории вероятностей) и «Геометрия». Настоящей программой вводится самостоятельный учебный курс «Вероятность и</w:t>
      </w:r>
      <w:r w:rsidRPr="001D7AAC">
        <w:rPr>
          <w:spacing w:val="-10"/>
          <w:sz w:val="24"/>
          <w:szCs w:val="24"/>
        </w:rPr>
        <w:t xml:space="preserve"> </w:t>
      </w:r>
      <w:r w:rsidRPr="001D7AAC">
        <w:rPr>
          <w:sz w:val="24"/>
          <w:szCs w:val="24"/>
        </w:rPr>
        <w:t>статистика».</w:t>
      </w:r>
    </w:p>
    <w:p w14:paraId="24422B1D" w14:textId="77777777" w:rsidR="00566F6F" w:rsidRPr="001D7AAC" w:rsidRDefault="001D7AAC">
      <w:pPr>
        <w:pStyle w:val="a3"/>
        <w:ind w:right="120"/>
        <w:rPr>
          <w:sz w:val="24"/>
          <w:szCs w:val="24"/>
        </w:rPr>
      </w:pPr>
      <w:r w:rsidRPr="001D7AAC">
        <w:rPr>
          <w:sz w:val="24"/>
          <w:szCs w:val="24"/>
        </w:rPr>
        <w:t>Настоящей программой предусматривается выделение в учебном плане на изучение</w:t>
      </w:r>
      <w:r w:rsidRPr="001D7AAC">
        <w:rPr>
          <w:spacing w:val="-7"/>
          <w:sz w:val="24"/>
          <w:szCs w:val="24"/>
        </w:rPr>
        <w:t xml:space="preserve"> </w:t>
      </w:r>
      <w:r w:rsidRPr="001D7AAC">
        <w:rPr>
          <w:sz w:val="24"/>
          <w:szCs w:val="24"/>
        </w:rPr>
        <w:t>математики</w:t>
      </w:r>
      <w:r w:rsidRPr="001D7AAC">
        <w:rPr>
          <w:spacing w:val="-9"/>
          <w:sz w:val="24"/>
          <w:szCs w:val="24"/>
        </w:rPr>
        <w:t xml:space="preserve"> </w:t>
      </w:r>
      <w:r w:rsidRPr="001D7AAC">
        <w:rPr>
          <w:sz w:val="24"/>
          <w:szCs w:val="24"/>
        </w:rPr>
        <w:t>в</w:t>
      </w:r>
      <w:r w:rsidRPr="001D7AAC">
        <w:rPr>
          <w:spacing w:val="-8"/>
          <w:sz w:val="24"/>
          <w:szCs w:val="24"/>
        </w:rPr>
        <w:t xml:space="preserve"> </w:t>
      </w:r>
      <w:r w:rsidRPr="001D7AAC">
        <w:rPr>
          <w:sz w:val="24"/>
          <w:szCs w:val="24"/>
        </w:rPr>
        <w:t>5–6</w:t>
      </w:r>
      <w:r w:rsidRPr="001D7AAC">
        <w:rPr>
          <w:spacing w:val="-8"/>
          <w:sz w:val="24"/>
          <w:szCs w:val="24"/>
        </w:rPr>
        <w:t xml:space="preserve"> </w:t>
      </w:r>
      <w:r w:rsidRPr="001D7AAC">
        <w:rPr>
          <w:sz w:val="24"/>
          <w:szCs w:val="24"/>
        </w:rPr>
        <w:t>классах</w:t>
      </w:r>
      <w:r w:rsidRPr="001D7AAC">
        <w:rPr>
          <w:spacing w:val="-8"/>
          <w:sz w:val="24"/>
          <w:szCs w:val="24"/>
        </w:rPr>
        <w:t xml:space="preserve"> </w:t>
      </w:r>
      <w:r w:rsidRPr="001D7AAC">
        <w:rPr>
          <w:sz w:val="24"/>
          <w:szCs w:val="24"/>
        </w:rPr>
        <w:t>5</w:t>
      </w:r>
      <w:r w:rsidRPr="001D7AAC">
        <w:rPr>
          <w:spacing w:val="-7"/>
          <w:sz w:val="24"/>
          <w:szCs w:val="24"/>
        </w:rPr>
        <w:t xml:space="preserve"> </w:t>
      </w:r>
      <w:r w:rsidRPr="001D7AAC">
        <w:rPr>
          <w:sz w:val="24"/>
          <w:szCs w:val="24"/>
        </w:rPr>
        <w:t>учебных</w:t>
      </w:r>
      <w:r w:rsidRPr="001D7AAC">
        <w:rPr>
          <w:spacing w:val="-12"/>
          <w:sz w:val="24"/>
          <w:szCs w:val="24"/>
        </w:rPr>
        <w:t xml:space="preserve"> </w:t>
      </w:r>
      <w:r w:rsidRPr="001D7AAC">
        <w:rPr>
          <w:sz w:val="24"/>
          <w:szCs w:val="24"/>
        </w:rPr>
        <w:t>часов</w:t>
      </w:r>
      <w:r w:rsidRPr="001D7AAC">
        <w:rPr>
          <w:spacing w:val="-14"/>
          <w:sz w:val="24"/>
          <w:szCs w:val="24"/>
        </w:rPr>
        <w:t xml:space="preserve"> </w:t>
      </w:r>
      <w:r w:rsidRPr="001D7AAC">
        <w:rPr>
          <w:sz w:val="24"/>
          <w:szCs w:val="24"/>
        </w:rPr>
        <w:t>в</w:t>
      </w:r>
      <w:r w:rsidRPr="001D7AAC">
        <w:rPr>
          <w:spacing w:val="-9"/>
          <w:sz w:val="24"/>
          <w:szCs w:val="24"/>
        </w:rPr>
        <w:t xml:space="preserve"> </w:t>
      </w:r>
      <w:r w:rsidRPr="001D7AAC">
        <w:rPr>
          <w:sz w:val="24"/>
          <w:szCs w:val="24"/>
        </w:rPr>
        <w:t>неделю</w:t>
      </w:r>
      <w:r w:rsidRPr="001D7AAC">
        <w:rPr>
          <w:spacing w:val="-14"/>
          <w:sz w:val="24"/>
          <w:szCs w:val="24"/>
        </w:rPr>
        <w:t xml:space="preserve"> </w:t>
      </w:r>
      <w:r w:rsidRPr="001D7AAC">
        <w:rPr>
          <w:sz w:val="24"/>
          <w:szCs w:val="24"/>
        </w:rPr>
        <w:t>в</w:t>
      </w:r>
      <w:r w:rsidRPr="001D7AAC">
        <w:rPr>
          <w:spacing w:val="-9"/>
          <w:sz w:val="24"/>
          <w:szCs w:val="24"/>
        </w:rPr>
        <w:t xml:space="preserve"> </w:t>
      </w:r>
      <w:r w:rsidRPr="001D7AAC">
        <w:rPr>
          <w:sz w:val="24"/>
          <w:szCs w:val="24"/>
        </w:rPr>
        <w:t>течение</w:t>
      </w:r>
      <w:r w:rsidRPr="001D7AAC">
        <w:rPr>
          <w:spacing w:val="-15"/>
          <w:sz w:val="24"/>
          <w:szCs w:val="24"/>
        </w:rPr>
        <w:t xml:space="preserve"> </w:t>
      </w:r>
      <w:r w:rsidRPr="001D7AAC">
        <w:rPr>
          <w:sz w:val="24"/>
          <w:szCs w:val="24"/>
        </w:rPr>
        <w:t>каждого</w:t>
      </w:r>
      <w:r w:rsidRPr="001D7AAC">
        <w:rPr>
          <w:spacing w:val="-14"/>
          <w:sz w:val="24"/>
          <w:szCs w:val="24"/>
        </w:rPr>
        <w:t xml:space="preserve"> </w:t>
      </w:r>
      <w:r w:rsidRPr="001D7AAC">
        <w:rPr>
          <w:sz w:val="24"/>
          <w:szCs w:val="24"/>
        </w:rPr>
        <w:t>года обучения,</w:t>
      </w:r>
      <w:r w:rsidRPr="001D7AAC">
        <w:rPr>
          <w:spacing w:val="-11"/>
          <w:sz w:val="24"/>
          <w:szCs w:val="24"/>
        </w:rPr>
        <w:t xml:space="preserve"> </w:t>
      </w:r>
      <w:r w:rsidRPr="001D7AAC">
        <w:rPr>
          <w:sz w:val="24"/>
          <w:szCs w:val="24"/>
        </w:rPr>
        <w:t>в 7–9</w:t>
      </w:r>
      <w:r w:rsidRPr="001D7AAC">
        <w:rPr>
          <w:spacing w:val="-18"/>
          <w:sz w:val="24"/>
          <w:szCs w:val="24"/>
        </w:rPr>
        <w:t xml:space="preserve"> </w:t>
      </w:r>
      <w:r w:rsidRPr="001D7AAC">
        <w:rPr>
          <w:sz w:val="24"/>
          <w:szCs w:val="24"/>
        </w:rPr>
        <w:t>классах 6 учебных часов в неделю в течение каждого года обучения, всего 952 учебных</w:t>
      </w:r>
      <w:r w:rsidRPr="001D7AAC">
        <w:rPr>
          <w:spacing w:val="80"/>
          <w:sz w:val="24"/>
          <w:szCs w:val="24"/>
        </w:rPr>
        <w:t xml:space="preserve"> </w:t>
      </w:r>
      <w:r w:rsidRPr="001D7AAC">
        <w:rPr>
          <w:sz w:val="24"/>
          <w:szCs w:val="24"/>
        </w:rPr>
        <w:t>часа.</w:t>
      </w:r>
    </w:p>
    <w:p w14:paraId="197CC1A4" w14:textId="77777777" w:rsidR="00566F6F" w:rsidRPr="001D7AAC" w:rsidRDefault="001D7AAC">
      <w:pPr>
        <w:pStyle w:val="a3"/>
        <w:ind w:right="126"/>
        <w:rPr>
          <w:sz w:val="24"/>
          <w:szCs w:val="24"/>
        </w:rPr>
      </w:pPr>
      <w:r w:rsidRPr="001D7AAC">
        <w:rPr>
          <w:sz w:val="24"/>
          <w:szCs w:val="24"/>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w:t>
      </w:r>
      <w:r w:rsidRPr="001D7AAC">
        <w:rPr>
          <w:spacing w:val="40"/>
          <w:sz w:val="24"/>
          <w:szCs w:val="24"/>
        </w:rPr>
        <w:t xml:space="preserve"> </w:t>
      </w:r>
      <w:r w:rsidRPr="001D7AAC">
        <w:rPr>
          <w:sz w:val="24"/>
          <w:szCs w:val="24"/>
        </w:rPr>
        <w:t>чтобы углубиться в тематику, более заинтересовавшую учеников, или направить усилия на преодоление затруднений. Допустимо также локальное</w:t>
      </w:r>
      <w:r w:rsidRPr="001D7AAC">
        <w:rPr>
          <w:spacing w:val="40"/>
          <w:sz w:val="24"/>
          <w:szCs w:val="24"/>
        </w:rPr>
        <w:t xml:space="preserve"> </w:t>
      </w:r>
      <w:r w:rsidRPr="001D7AAC">
        <w:rPr>
          <w:sz w:val="24"/>
          <w:szCs w:val="24"/>
        </w:rPr>
        <w:t>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621D7CB4" w14:textId="77777777" w:rsidR="00566F6F" w:rsidRPr="001D7AAC" w:rsidRDefault="00566F6F">
      <w:pPr>
        <w:pStyle w:val="a3"/>
        <w:ind w:left="0" w:firstLine="0"/>
        <w:jc w:val="left"/>
        <w:rPr>
          <w:sz w:val="24"/>
          <w:szCs w:val="24"/>
        </w:rPr>
      </w:pPr>
    </w:p>
    <w:p w14:paraId="2045F436" w14:textId="6BA83F65" w:rsidR="00566F6F" w:rsidRPr="001D7AAC" w:rsidRDefault="001D7AAC" w:rsidP="00FB41A0">
      <w:pPr>
        <w:pStyle w:val="a3"/>
        <w:tabs>
          <w:tab w:val="left" w:pos="1316"/>
          <w:tab w:val="left" w:pos="3230"/>
          <w:tab w:val="left" w:pos="3629"/>
          <w:tab w:val="left" w:pos="4448"/>
          <w:tab w:val="left" w:pos="5869"/>
          <w:tab w:val="left" w:pos="7395"/>
        </w:tabs>
        <w:ind w:right="130"/>
        <w:rPr>
          <w:sz w:val="24"/>
          <w:szCs w:val="24"/>
        </w:rPr>
      </w:pPr>
      <w:r w:rsidRPr="001D7AAC">
        <w:rPr>
          <w:b/>
          <w:sz w:val="24"/>
          <w:szCs w:val="24"/>
        </w:rPr>
        <w:t>Особенности</w:t>
      </w:r>
      <w:r w:rsidRPr="001D7AAC">
        <w:rPr>
          <w:b/>
          <w:spacing w:val="-1"/>
          <w:sz w:val="24"/>
          <w:szCs w:val="24"/>
        </w:rPr>
        <w:t xml:space="preserve"> </w:t>
      </w:r>
      <w:r w:rsidRPr="001D7AAC">
        <w:rPr>
          <w:b/>
          <w:sz w:val="24"/>
          <w:szCs w:val="24"/>
        </w:rPr>
        <w:t>преподавания</w:t>
      </w:r>
      <w:r w:rsidRPr="001D7AAC">
        <w:rPr>
          <w:b/>
          <w:spacing w:val="-1"/>
          <w:sz w:val="24"/>
          <w:szCs w:val="24"/>
        </w:rPr>
        <w:t xml:space="preserve"> </w:t>
      </w:r>
      <w:r w:rsidRPr="001D7AAC">
        <w:rPr>
          <w:b/>
          <w:sz w:val="24"/>
          <w:szCs w:val="24"/>
        </w:rPr>
        <w:t>предмета</w:t>
      </w:r>
      <w:r w:rsidRPr="001D7AAC">
        <w:rPr>
          <w:b/>
          <w:spacing w:val="-1"/>
          <w:sz w:val="24"/>
          <w:szCs w:val="24"/>
        </w:rPr>
        <w:t xml:space="preserve"> </w:t>
      </w:r>
      <w:r w:rsidRPr="001D7AAC">
        <w:rPr>
          <w:b/>
          <w:sz w:val="24"/>
          <w:szCs w:val="24"/>
        </w:rPr>
        <w:t>«Математика»</w:t>
      </w:r>
      <w:r w:rsidRPr="001D7AAC">
        <w:rPr>
          <w:b/>
          <w:spacing w:val="-1"/>
          <w:sz w:val="24"/>
          <w:szCs w:val="24"/>
        </w:rPr>
        <w:t xml:space="preserve"> </w:t>
      </w:r>
      <w:r w:rsidRPr="001D7AAC">
        <w:rPr>
          <w:b/>
          <w:sz w:val="24"/>
          <w:szCs w:val="24"/>
        </w:rPr>
        <w:t>обучающимся с</w:t>
      </w:r>
      <w:r w:rsidRPr="001D7AAC">
        <w:rPr>
          <w:b/>
          <w:spacing w:val="-1"/>
          <w:sz w:val="24"/>
          <w:szCs w:val="24"/>
        </w:rPr>
        <w:t xml:space="preserve"> </w:t>
      </w:r>
      <w:r w:rsidRPr="001D7AAC">
        <w:rPr>
          <w:b/>
          <w:sz w:val="24"/>
          <w:szCs w:val="24"/>
        </w:rPr>
        <w:t xml:space="preserve">РАС. </w:t>
      </w:r>
      <w:r w:rsidRPr="001D7AAC">
        <w:rPr>
          <w:spacing w:val="-2"/>
          <w:sz w:val="24"/>
          <w:szCs w:val="24"/>
        </w:rPr>
        <w:t>Многие</w:t>
      </w:r>
      <w:r w:rsidR="00FB41A0">
        <w:rPr>
          <w:sz w:val="24"/>
          <w:szCs w:val="24"/>
        </w:rPr>
        <w:t xml:space="preserve"> </w:t>
      </w:r>
      <w:r w:rsidRPr="001D7AAC">
        <w:rPr>
          <w:spacing w:val="-2"/>
          <w:sz w:val="24"/>
          <w:szCs w:val="24"/>
        </w:rPr>
        <w:t>обучающиеся</w:t>
      </w:r>
      <w:r w:rsidRPr="001D7AAC">
        <w:rPr>
          <w:sz w:val="24"/>
          <w:szCs w:val="24"/>
        </w:rPr>
        <w:tab/>
      </w:r>
      <w:r w:rsidRPr="001D7AAC">
        <w:rPr>
          <w:spacing w:val="-10"/>
          <w:sz w:val="24"/>
          <w:szCs w:val="24"/>
        </w:rPr>
        <w:t>с</w:t>
      </w:r>
      <w:r w:rsidRPr="001D7AAC">
        <w:rPr>
          <w:sz w:val="24"/>
          <w:szCs w:val="24"/>
        </w:rPr>
        <w:tab/>
      </w:r>
      <w:r w:rsidRPr="001D7AAC">
        <w:rPr>
          <w:spacing w:val="-4"/>
          <w:sz w:val="24"/>
          <w:szCs w:val="24"/>
        </w:rPr>
        <w:t>РАС</w:t>
      </w:r>
      <w:r w:rsidRPr="001D7AAC">
        <w:rPr>
          <w:sz w:val="24"/>
          <w:szCs w:val="24"/>
        </w:rPr>
        <w:tab/>
      </w:r>
      <w:r w:rsidRPr="001D7AAC">
        <w:rPr>
          <w:spacing w:val="-2"/>
          <w:sz w:val="24"/>
          <w:szCs w:val="24"/>
        </w:rPr>
        <w:t>обладают</w:t>
      </w:r>
      <w:r w:rsidRPr="001D7AAC">
        <w:rPr>
          <w:sz w:val="24"/>
          <w:szCs w:val="24"/>
        </w:rPr>
        <w:tab/>
      </w:r>
      <w:r w:rsidRPr="001D7AAC">
        <w:rPr>
          <w:spacing w:val="-2"/>
          <w:sz w:val="24"/>
          <w:szCs w:val="24"/>
        </w:rPr>
        <w:t>хорошими</w:t>
      </w:r>
      <w:r w:rsidRPr="001D7AAC">
        <w:rPr>
          <w:sz w:val="24"/>
          <w:szCs w:val="24"/>
        </w:rPr>
        <w:tab/>
      </w:r>
      <w:r w:rsidRPr="001D7AAC">
        <w:rPr>
          <w:spacing w:val="-2"/>
          <w:sz w:val="24"/>
          <w:szCs w:val="24"/>
        </w:rPr>
        <w:t xml:space="preserve">вычислительными </w:t>
      </w:r>
      <w:r w:rsidRPr="001D7AAC">
        <w:rPr>
          <w:sz w:val="24"/>
          <w:szCs w:val="24"/>
        </w:rPr>
        <w:t>навыками. Они могут считать верно, в быстром темпе, в том числе, устно, успешны в</w:t>
      </w:r>
      <w:r w:rsidRPr="001D7AAC">
        <w:rPr>
          <w:spacing w:val="80"/>
          <w:sz w:val="24"/>
          <w:szCs w:val="24"/>
        </w:rPr>
        <w:t xml:space="preserve"> </w:t>
      </w:r>
      <w:r w:rsidRPr="001D7AAC">
        <w:rPr>
          <w:sz w:val="24"/>
          <w:szCs w:val="24"/>
        </w:rPr>
        <w:t>выполнении</w:t>
      </w:r>
      <w:r w:rsidRPr="001D7AAC">
        <w:rPr>
          <w:spacing w:val="80"/>
          <w:sz w:val="24"/>
          <w:szCs w:val="24"/>
        </w:rPr>
        <w:t xml:space="preserve"> </w:t>
      </w:r>
      <w:r w:rsidRPr="001D7AAC">
        <w:rPr>
          <w:sz w:val="24"/>
          <w:szCs w:val="24"/>
        </w:rPr>
        <w:t>заданий,</w:t>
      </w:r>
      <w:r w:rsidRPr="001D7AAC">
        <w:rPr>
          <w:spacing w:val="80"/>
          <w:sz w:val="24"/>
          <w:szCs w:val="24"/>
        </w:rPr>
        <w:t xml:space="preserve"> </w:t>
      </w:r>
      <w:r w:rsidRPr="001D7AAC">
        <w:rPr>
          <w:sz w:val="24"/>
          <w:szCs w:val="24"/>
        </w:rPr>
        <w:t>требующих</w:t>
      </w:r>
      <w:r w:rsidRPr="001D7AAC">
        <w:rPr>
          <w:spacing w:val="80"/>
          <w:sz w:val="24"/>
          <w:szCs w:val="24"/>
        </w:rPr>
        <w:t xml:space="preserve"> </w:t>
      </w:r>
      <w:r w:rsidRPr="001D7AAC">
        <w:rPr>
          <w:sz w:val="24"/>
          <w:szCs w:val="24"/>
        </w:rPr>
        <w:t>применения</w:t>
      </w:r>
      <w:r w:rsidRPr="001D7AAC">
        <w:rPr>
          <w:spacing w:val="80"/>
          <w:sz w:val="24"/>
          <w:szCs w:val="24"/>
        </w:rPr>
        <w:t xml:space="preserve"> </w:t>
      </w:r>
      <w:r w:rsidRPr="001D7AAC">
        <w:rPr>
          <w:sz w:val="24"/>
          <w:szCs w:val="24"/>
        </w:rPr>
        <w:t>усвоенных</w:t>
      </w:r>
      <w:r w:rsidRPr="001D7AAC">
        <w:rPr>
          <w:spacing w:val="80"/>
          <w:sz w:val="24"/>
          <w:szCs w:val="24"/>
        </w:rPr>
        <w:t xml:space="preserve"> </w:t>
      </w:r>
      <w:r w:rsidRPr="001D7AAC">
        <w:rPr>
          <w:sz w:val="24"/>
          <w:szCs w:val="24"/>
        </w:rPr>
        <w:t>ранее</w:t>
      </w:r>
      <w:r w:rsidRPr="001D7AAC">
        <w:rPr>
          <w:spacing w:val="80"/>
          <w:sz w:val="24"/>
          <w:szCs w:val="24"/>
        </w:rPr>
        <w:t xml:space="preserve"> </w:t>
      </w:r>
      <w:r w:rsidRPr="001D7AAC">
        <w:rPr>
          <w:sz w:val="24"/>
          <w:szCs w:val="24"/>
        </w:rPr>
        <w:t>алгоритмов</w:t>
      </w:r>
      <w:r w:rsidRPr="001D7AAC">
        <w:rPr>
          <w:spacing w:val="80"/>
          <w:sz w:val="24"/>
          <w:szCs w:val="24"/>
        </w:rPr>
        <w:t xml:space="preserve"> </w:t>
      </w:r>
      <w:r w:rsidRPr="001D7AAC">
        <w:rPr>
          <w:sz w:val="24"/>
          <w:szCs w:val="24"/>
        </w:rPr>
        <w:t>и формул,</w:t>
      </w:r>
      <w:r w:rsidRPr="001D7AAC">
        <w:rPr>
          <w:spacing w:val="-1"/>
          <w:sz w:val="24"/>
          <w:szCs w:val="24"/>
        </w:rPr>
        <w:t xml:space="preserve"> </w:t>
      </w:r>
      <w:r w:rsidRPr="001D7AAC">
        <w:rPr>
          <w:sz w:val="24"/>
          <w:szCs w:val="24"/>
        </w:rPr>
        <w:t>однако могут испытывать</w:t>
      </w:r>
      <w:r w:rsidRPr="001D7AAC">
        <w:rPr>
          <w:spacing w:val="2"/>
          <w:sz w:val="24"/>
          <w:szCs w:val="24"/>
        </w:rPr>
        <w:t xml:space="preserve"> </w:t>
      </w:r>
      <w:r w:rsidRPr="001D7AAC">
        <w:rPr>
          <w:sz w:val="24"/>
          <w:szCs w:val="24"/>
        </w:rPr>
        <w:t>затруднения на</w:t>
      </w:r>
      <w:r w:rsidRPr="001D7AAC">
        <w:rPr>
          <w:spacing w:val="1"/>
          <w:sz w:val="24"/>
          <w:szCs w:val="24"/>
        </w:rPr>
        <w:t xml:space="preserve"> </w:t>
      </w:r>
      <w:r w:rsidRPr="001D7AAC">
        <w:rPr>
          <w:sz w:val="24"/>
          <w:szCs w:val="24"/>
        </w:rPr>
        <w:t>этапе выбора нужного</w:t>
      </w:r>
      <w:r w:rsidRPr="001D7AAC">
        <w:rPr>
          <w:spacing w:val="1"/>
          <w:sz w:val="24"/>
          <w:szCs w:val="24"/>
        </w:rPr>
        <w:t xml:space="preserve"> </w:t>
      </w:r>
      <w:r w:rsidRPr="001D7AAC">
        <w:rPr>
          <w:spacing w:val="-2"/>
          <w:sz w:val="24"/>
          <w:szCs w:val="24"/>
        </w:rPr>
        <w:t>алгоритма</w:t>
      </w:r>
    </w:p>
    <w:p w14:paraId="36B687E5" w14:textId="77777777" w:rsidR="00566F6F" w:rsidRPr="001D7AAC" w:rsidRDefault="001D7AAC" w:rsidP="00FB41A0">
      <w:pPr>
        <w:pStyle w:val="a3"/>
        <w:spacing w:before="1" w:line="322" w:lineRule="exact"/>
        <w:ind w:firstLine="0"/>
        <w:rPr>
          <w:sz w:val="24"/>
          <w:szCs w:val="24"/>
        </w:rPr>
      </w:pPr>
      <w:r w:rsidRPr="001D7AAC">
        <w:rPr>
          <w:sz w:val="24"/>
          <w:szCs w:val="24"/>
        </w:rPr>
        <w:t>или</w:t>
      </w:r>
      <w:r w:rsidRPr="001D7AAC">
        <w:rPr>
          <w:spacing w:val="-8"/>
          <w:sz w:val="24"/>
          <w:szCs w:val="24"/>
        </w:rPr>
        <w:t xml:space="preserve"> </w:t>
      </w:r>
      <w:r w:rsidRPr="001D7AAC">
        <w:rPr>
          <w:spacing w:val="-2"/>
          <w:sz w:val="24"/>
          <w:szCs w:val="24"/>
        </w:rPr>
        <w:t>формулы.</w:t>
      </w:r>
    </w:p>
    <w:p w14:paraId="62FBDA2F" w14:textId="5C9A9BC5" w:rsidR="00566F6F" w:rsidRPr="001D7AAC" w:rsidRDefault="001D7AAC" w:rsidP="00FB41A0">
      <w:pPr>
        <w:pStyle w:val="a3"/>
        <w:ind w:left="823" w:firstLine="0"/>
        <w:rPr>
          <w:sz w:val="24"/>
          <w:szCs w:val="24"/>
        </w:rPr>
      </w:pPr>
      <w:r w:rsidRPr="001D7AAC">
        <w:rPr>
          <w:sz w:val="24"/>
          <w:szCs w:val="24"/>
        </w:rPr>
        <w:t>У</w:t>
      </w:r>
      <w:r w:rsidRPr="001D7AAC">
        <w:rPr>
          <w:spacing w:val="76"/>
          <w:sz w:val="24"/>
          <w:szCs w:val="24"/>
        </w:rPr>
        <w:t xml:space="preserve"> </w:t>
      </w:r>
      <w:r w:rsidRPr="001D7AAC">
        <w:rPr>
          <w:sz w:val="24"/>
          <w:szCs w:val="24"/>
        </w:rPr>
        <w:t>обучающихся</w:t>
      </w:r>
      <w:r w:rsidRPr="001D7AAC">
        <w:rPr>
          <w:spacing w:val="78"/>
          <w:sz w:val="24"/>
          <w:szCs w:val="24"/>
        </w:rPr>
        <w:t xml:space="preserve"> </w:t>
      </w:r>
      <w:r w:rsidRPr="001D7AAC">
        <w:rPr>
          <w:sz w:val="24"/>
          <w:szCs w:val="24"/>
        </w:rPr>
        <w:t>с</w:t>
      </w:r>
      <w:r w:rsidRPr="001D7AAC">
        <w:rPr>
          <w:spacing w:val="76"/>
          <w:sz w:val="24"/>
          <w:szCs w:val="24"/>
        </w:rPr>
        <w:t xml:space="preserve"> </w:t>
      </w:r>
      <w:r w:rsidRPr="001D7AAC">
        <w:rPr>
          <w:sz w:val="24"/>
          <w:szCs w:val="24"/>
        </w:rPr>
        <w:t>РАС</w:t>
      </w:r>
      <w:r w:rsidRPr="001D7AAC">
        <w:rPr>
          <w:spacing w:val="77"/>
          <w:sz w:val="24"/>
          <w:szCs w:val="24"/>
        </w:rPr>
        <w:t xml:space="preserve"> </w:t>
      </w:r>
      <w:r w:rsidRPr="001D7AAC">
        <w:rPr>
          <w:sz w:val="24"/>
          <w:szCs w:val="24"/>
        </w:rPr>
        <w:t>наибольшие</w:t>
      </w:r>
      <w:r w:rsidRPr="001D7AAC">
        <w:rPr>
          <w:spacing w:val="76"/>
          <w:sz w:val="24"/>
          <w:szCs w:val="24"/>
        </w:rPr>
        <w:t xml:space="preserve"> </w:t>
      </w:r>
      <w:r w:rsidRPr="001D7AAC">
        <w:rPr>
          <w:sz w:val="24"/>
          <w:szCs w:val="24"/>
        </w:rPr>
        <w:t>затруднения</w:t>
      </w:r>
      <w:r w:rsidRPr="001D7AAC">
        <w:rPr>
          <w:spacing w:val="76"/>
          <w:sz w:val="24"/>
          <w:szCs w:val="24"/>
        </w:rPr>
        <w:t xml:space="preserve"> </w:t>
      </w:r>
      <w:r w:rsidRPr="001D7AAC">
        <w:rPr>
          <w:sz w:val="24"/>
          <w:szCs w:val="24"/>
        </w:rPr>
        <w:t>возникают</w:t>
      </w:r>
      <w:r w:rsidRPr="001D7AAC">
        <w:rPr>
          <w:spacing w:val="78"/>
          <w:sz w:val="24"/>
          <w:szCs w:val="24"/>
        </w:rPr>
        <w:t xml:space="preserve"> </w:t>
      </w:r>
      <w:r w:rsidRPr="001D7AAC">
        <w:rPr>
          <w:sz w:val="24"/>
          <w:szCs w:val="24"/>
        </w:rPr>
        <w:t>при</w:t>
      </w:r>
      <w:r w:rsidRPr="001D7AAC">
        <w:rPr>
          <w:spacing w:val="77"/>
          <w:sz w:val="24"/>
          <w:szCs w:val="24"/>
        </w:rPr>
        <w:t xml:space="preserve"> </w:t>
      </w:r>
      <w:r w:rsidRPr="001D7AAC">
        <w:rPr>
          <w:spacing w:val="-2"/>
          <w:sz w:val="24"/>
          <w:szCs w:val="24"/>
        </w:rPr>
        <w:t>решении</w:t>
      </w:r>
      <w:r w:rsidR="00FB41A0">
        <w:rPr>
          <w:spacing w:val="-2"/>
          <w:sz w:val="24"/>
          <w:szCs w:val="24"/>
        </w:rPr>
        <w:t xml:space="preserve"> </w:t>
      </w:r>
      <w:r w:rsidRPr="001D7AAC">
        <w:rPr>
          <w:sz w:val="24"/>
          <w:szCs w:val="24"/>
        </w:rPr>
        <w:t xml:space="preserve">текстовых задач из-за недостатков лексико-грамматического строя речи, нарушения понимания причинно-следственных связей и дефицитарности воображения. Они затрудняются выделить значимую для решения задачи информацию. С трудом осуществляют перенос при решении однотипных задач в случае незначительного изменения формулировки, еще труднее им дается применение полученных академических навыков в реальной жизни. Из-за «буквального» понимания прочитанного они могут не замечать косвенных формулировок. </w:t>
      </w:r>
      <w:r w:rsidRPr="001D7AAC">
        <w:rPr>
          <w:sz w:val="24"/>
          <w:szCs w:val="24"/>
        </w:rPr>
        <w:lastRenderedPageBreak/>
        <w:t>Часто решают задачи, просто манипулируя числами без понимания логики решения.</w:t>
      </w:r>
    </w:p>
    <w:p w14:paraId="72EE2080" w14:textId="77777777" w:rsidR="00566F6F" w:rsidRPr="001D7AAC" w:rsidRDefault="001D7AAC">
      <w:pPr>
        <w:pStyle w:val="a3"/>
        <w:ind w:right="131"/>
        <w:rPr>
          <w:sz w:val="24"/>
          <w:szCs w:val="24"/>
        </w:rPr>
      </w:pPr>
      <w:r w:rsidRPr="001D7AAC">
        <w:rPr>
          <w:sz w:val="24"/>
          <w:szCs w:val="24"/>
        </w:rPr>
        <w:t>Даже те из обучающихся, которые в состоянии правильно решать задачи, существенно затрудняются в схематизации решения, составлении верной и информативной краткой записи, составлении плана решения задачи и чертежа. Им трудно понять, а тем более объяснить, последовательность этапов решения и суть того или иного математического действия. Еще труднее интерпретировать результаты в задаче и исследовать полученное решение.</w:t>
      </w:r>
    </w:p>
    <w:p w14:paraId="3461D021" w14:textId="77777777" w:rsidR="00566F6F" w:rsidRPr="001D7AAC" w:rsidRDefault="001D7AAC">
      <w:pPr>
        <w:pStyle w:val="a3"/>
        <w:ind w:right="130"/>
        <w:rPr>
          <w:sz w:val="24"/>
          <w:szCs w:val="24"/>
        </w:rPr>
      </w:pPr>
      <w:r w:rsidRPr="001D7AAC">
        <w:rPr>
          <w:sz w:val="24"/>
          <w:szCs w:val="24"/>
        </w:rPr>
        <w:t>При выполнении заданий на распознавание логически некорректных высказываний, решение логических задач, требующих рассуждения и объяснения хода своего решения, будут возникать существенные трудности.</w:t>
      </w:r>
    </w:p>
    <w:p w14:paraId="277A3EC2" w14:textId="77777777" w:rsidR="00566F6F" w:rsidRPr="001D7AAC" w:rsidRDefault="001D7AAC">
      <w:pPr>
        <w:pStyle w:val="a3"/>
        <w:ind w:right="126"/>
        <w:rPr>
          <w:sz w:val="24"/>
          <w:szCs w:val="24"/>
        </w:rPr>
      </w:pPr>
      <w:r w:rsidRPr="001D7AAC">
        <w:rPr>
          <w:sz w:val="24"/>
          <w:szCs w:val="24"/>
        </w:rPr>
        <w:t>Обучающимся с РАС из-за неравномерности развития психических функций трудно осуществлять перенос полученных знаний из одной области в другую, прогнозировать предварительные результаты. Например, они хуже, чем их нейротипичные сверстники справляются с прикидкой результатов, т.к. им легче просто высчитать этот результат.</w:t>
      </w:r>
    </w:p>
    <w:p w14:paraId="17C657DE" w14:textId="77777777" w:rsidR="00566F6F" w:rsidRPr="001D7AAC" w:rsidRDefault="001D7AAC">
      <w:pPr>
        <w:pStyle w:val="a3"/>
        <w:ind w:right="124"/>
        <w:rPr>
          <w:sz w:val="24"/>
          <w:szCs w:val="24"/>
        </w:rPr>
      </w:pPr>
      <w:r w:rsidRPr="001D7AAC">
        <w:rPr>
          <w:sz w:val="24"/>
          <w:szCs w:val="24"/>
        </w:rPr>
        <w:t>Обучающимся с РАС достаточно сложно дается подбор вариантов решения, выбор алгоритма из набора уже освоенных.</w:t>
      </w:r>
    </w:p>
    <w:p w14:paraId="2F25ACC0" w14:textId="77777777" w:rsidR="00566F6F" w:rsidRPr="001D7AAC" w:rsidRDefault="001D7AAC">
      <w:pPr>
        <w:pStyle w:val="a3"/>
        <w:ind w:right="126"/>
        <w:rPr>
          <w:sz w:val="24"/>
          <w:szCs w:val="24"/>
        </w:rPr>
      </w:pPr>
      <w:r w:rsidRPr="001D7AAC">
        <w:rPr>
          <w:sz w:val="24"/>
          <w:szCs w:val="24"/>
        </w:rPr>
        <w:t xml:space="preserve">Некоторые обучающиеся с РАС склонны к макрографии. В таком случае им трудно поместить цифру в клетку, сложно соблюдать аккуратность при письменных вычислениях, например, в столбик, при записи дробей, степеней числа и преобразовании длинных выражений. И это неизбежно приводит к ошибкам в </w:t>
      </w:r>
      <w:r w:rsidRPr="001D7AAC">
        <w:rPr>
          <w:spacing w:val="-2"/>
          <w:sz w:val="24"/>
          <w:szCs w:val="24"/>
        </w:rPr>
        <w:t>вычислениях.</w:t>
      </w:r>
    </w:p>
    <w:p w14:paraId="53611811" w14:textId="77777777" w:rsidR="00566F6F" w:rsidRPr="001D7AAC" w:rsidRDefault="001D7AAC">
      <w:pPr>
        <w:pStyle w:val="a3"/>
        <w:spacing w:before="1"/>
        <w:ind w:right="131"/>
        <w:rPr>
          <w:sz w:val="24"/>
          <w:szCs w:val="24"/>
        </w:rPr>
      </w:pPr>
      <w:r w:rsidRPr="001D7AAC">
        <w:rPr>
          <w:sz w:val="24"/>
          <w:szCs w:val="24"/>
        </w:rPr>
        <w:t>Из-за плохо развитой моторики и недостаточной согласованности работы рук при пользовании линейкой или циркулем, обучающиеся испытывают затруднения при выполнении чертежей, изображении фигур, что существенно осложняет успешное прохождение курса геометрии.</w:t>
      </w:r>
    </w:p>
    <w:p w14:paraId="4EE5279B" w14:textId="77777777" w:rsidR="00566F6F" w:rsidRPr="001D7AAC" w:rsidRDefault="001D7AAC">
      <w:pPr>
        <w:pStyle w:val="a3"/>
        <w:ind w:right="129"/>
        <w:rPr>
          <w:sz w:val="24"/>
          <w:szCs w:val="24"/>
        </w:rPr>
      </w:pPr>
      <w:r w:rsidRPr="001D7AAC">
        <w:rPr>
          <w:sz w:val="24"/>
          <w:szCs w:val="24"/>
        </w:rPr>
        <w:t>Нарушения пространственных представлений, встречающиеся у некоторых обучающихся с РАС, могут негативно сказываться на решении геометрических задач и на решении задач из цикла теории множеств.</w:t>
      </w:r>
    </w:p>
    <w:p w14:paraId="482D4092" w14:textId="77777777" w:rsidR="00566F6F" w:rsidRPr="001D7AAC" w:rsidRDefault="001D7AAC">
      <w:pPr>
        <w:pStyle w:val="a3"/>
        <w:ind w:right="132"/>
        <w:rPr>
          <w:sz w:val="24"/>
          <w:szCs w:val="24"/>
        </w:rPr>
      </w:pPr>
      <w:r w:rsidRPr="001D7AAC">
        <w:rPr>
          <w:sz w:val="24"/>
          <w:szCs w:val="24"/>
        </w:rPr>
        <w:t>Для преодоления возникающих затруднений и достижения планируемых результатов необходимо:</w:t>
      </w:r>
    </w:p>
    <w:p w14:paraId="0B130406" w14:textId="77777777" w:rsidR="00566F6F" w:rsidRPr="001D7AAC" w:rsidRDefault="001D7AAC">
      <w:pPr>
        <w:pStyle w:val="a4"/>
        <w:numPr>
          <w:ilvl w:val="0"/>
          <w:numId w:val="138"/>
        </w:numPr>
        <w:tabs>
          <w:tab w:val="left" w:pos="1052"/>
        </w:tabs>
        <w:ind w:right="124" w:firstLine="709"/>
        <w:rPr>
          <w:sz w:val="24"/>
          <w:szCs w:val="24"/>
        </w:rPr>
      </w:pPr>
      <w:r w:rsidRPr="001D7AAC">
        <w:rPr>
          <w:sz w:val="24"/>
          <w:szCs w:val="24"/>
        </w:rPr>
        <w:t>разрешать обучающимся с РАС иметь в качестве справочного материала визуальные схемы и алгоритмы, опорные конспекты, пошаговые инструкции, помогающие в решении математических задач (в том числе, и во время</w:t>
      </w:r>
      <w:r w:rsidRPr="001D7AAC">
        <w:rPr>
          <w:spacing w:val="80"/>
          <w:sz w:val="24"/>
          <w:szCs w:val="24"/>
        </w:rPr>
        <w:t xml:space="preserve"> </w:t>
      </w:r>
      <w:r w:rsidRPr="001D7AAC">
        <w:rPr>
          <w:sz w:val="24"/>
          <w:szCs w:val="24"/>
        </w:rPr>
        <w:t>проверочных работ);</w:t>
      </w:r>
    </w:p>
    <w:p w14:paraId="738E0BA1" w14:textId="77777777" w:rsidR="00566F6F" w:rsidRPr="001D7AAC" w:rsidRDefault="001D7AAC">
      <w:pPr>
        <w:pStyle w:val="a4"/>
        <w:numPr>
          <w:ilvl w:val="0"/>
          <w:numId w:val="138"/>
        </w:numPr>
        <w:tabs>
          <w:tab w:val="left" w:pos="986"/>
        </w:tabs>
        <w:spacing w:line="322" w:lineRule="exact"/>
        <w:ind w:left="986" w:hanging="163"/>
        <w:rPr>
          <w:sz w:val="24"/>
          <w:szCs w:val="24"/>
        </w:rPr>
      </w:pPr>
      <w:r w:rsidRPr="001D7AAC">
        <w:rPr>
          <w:sz w:val="24"/>
          <w:szCs w:val="24"/>
        </w:rPr>
        <w:t>сокращать</w:t>
      </w:r>
      <w:r w:rsidRPr="001D7AAC">
        <w:rPr>
          <w:spacing w:val="-15"/>
          <w:sz w:val="24"/>
          <w:szCs w:val="24"/>
        </w:rPr>
        <w:t xml:space="preserve"> </w:t>
      </w:r>
      <w:r w:rsidRPr="001D7AAC">
        <w:rPr>
          <w:sz w:val="24"/>
          <w:szCs w:val="24"/>
        </w:rPr>
        <w:t>объем</w:t>
      </w:r>
      <w:r w:rsidRPr="001D7AAC">
        <w:rPr>
          <w:spacing w:val="-13"/>
          <w:sz w:val="24"/>
          <w:szCs w:val="24"/>
        </w:rPr>
        <w:t xml:space="preserve"> </w:t>
      </w:r>
      <w:r w:rsidRPr="001D7AAC">
        <w:rPr>
          <w:sz w:val="24"/>
          <w:szCs w:val="24"/>
        </w:rPr>
        <w:t>письменных</w:t>
      </w:r>
      <w:r w:rsidRPr="001D7AAC">
        <w:rPr>
          <w:spacing w:val="-14"/>
          <w:sz w:val="24"/>
          <w:szCs w:val="24"/>
        </w:rPr>
        <w:t xml:space="preserve"> </w:t>
      </w:r>
      <w:r w:rsidRPr="001D7AAC">
        <w:rPr>
          <w:sz w:val="24"/>
          <w:szCs w:val="24"/>
        </w:rPr>
        <w:t>заданий</w:t>
      </w:r>
      <w:r w:rsidRPr="001D7AAC">
        <w:rPr>
          <w:spacing w:val="-13"/>
          <w:sz w:val="24"/>
          <w:szCs w:val="24"/>
        </w:rPr>
        <w:t xml:space="preserve"> </w:t>
      </w:r>
      <w:r w:rsidRPr="001D7AAC">
        <w:rPr>
          <w:sz w:val="24"/>
          <w:szCs w:val="24"/>
        </w:rPr>
        <w:t>при</w:t>
      </w:r>
      <w:r w:rsidRPr="001D7AAC">
        <w:rPr>
          <w:spacing w:val="-14"/>
          <w:sz w:val="24"/>
          <w:szCs w:val="24"/>
        </w:rPr>
        <w:t xml:space="preserve"> </w:t>
      </w:r>
      <w:r w:rsidRPr="001D7AAC">
        <w:rPr>
          <w:sz w:val="24"/>
          <w:szCs w:val="24"/>
        </w:rPr>
        <w:t>сохранении</w:t>
      </w:r>
      <w:r w:rsidRPr="001D7AAC">
        <w:rPr>
          <w:spacing w:val="-13"/>
          <w:sz w:val="24"/>
          <w:szCs w:val="24"/>
        </w:rPr>
        <w:t xml:space="preserve"> </w:t>
      </w:r>
      <w:r w:rsidRPr="001D7AAC">
        <w:rPr>
          <w:sz w:val="24"/>
          <w:szCs w:val="24"/>
        </w:rPr>
        <w:t>уровня</w:t>
      </w:r>
      <w:r w:rsidRPr="001D7AAC">
        <w:rPr>
          <w:spacing w:val="-14"/>
          <w:sz w:val="24"/>
          <w:szCs w:val="24"/>
        </w:rPr>
        <w:t xml:space="preserve"> </w:t>
      </w:r>
      <w:r w:rsidRPr="001D7AAC">
        <w:rPr>
          <w:spacing w:val="-2"/>
          <w:sz w:val="24"/>
          <w:szCs w:val="24"/>
        </w:rPr>
        <w:t>сложности;</w:t>
      </w:r>
    </w:p>
    <w:p w14:paraId="5B0D2A47" w14:textId="69EB4E86" w:rsidR="00566F6F" w:rsidRPr="00FB41A0" w:rsidRDefault="001D7AAC" w:rsidP="00FB41A0">
      <w:pPr>
        <w:pStyle w:val="a4"/>
        <w:numPr>
          <w:ilvl w:val="0"/>
          <w:numId w:val="138"/>
        </w:numPr>
        <w:tabs>
          <w:tab w:val="left" w:pos="986"/>
        </w:tabs>
        <w:ind w:right="125" w:firstLine="709"/>
        <w:rPr>
          <w:sz w:val="24"/>
          <w:szCs w:val="24"/>
        </w:rPr>
      </w:pPr>
      <w:r w:rsidRPr="001D7AAC">
        <w:rPr>
          <w:sz w:val="24"/>
          <w:szCs w:val="24"/>
        </w:rPr>
        <w:t>в</w:t>
      </w:r>
      <w:r w:rsidRPr="001D7AAC">
        <w:rPr>
          <w:spacing w:val="-3"/>
          <w:sz w:val="24"/>
          <w:szCs w:val="24"/>
        </w:rPr>
        <w:t xml:space="preserve"> </w:t>
      </w:r>
      <w:r w:rsidRPr="001D7AAC">
        <w:rPr>
          <w:sz w:val="24"/>
          <w:szCs w:val="24"/>
        </w:rPr>
        <w:t>том</w:t>
      </w:r>
      <w:r w:rsidRPr="001D7AAC">
        <w:rPr>
          <w:spacing w:val="-3"/>
          <w:sz w:val="24"/>
          <w:szCs w:val="24"/>
        </w:rPr>
        <w:t xml:space="preserve"> </w:t>
      </w:r>
      <w:r w:rsidRPr="001D7AAC">
        <w:rPr>
          <w:sz w:val="24"/>
          <w:szCs w:val="24"/>
        </w:rPr>
        <w:t>случае,</w:t>
      </w:r>
      <w:r w:rsidRPr="001D7AAC">
        <w:rPr>
          <w:spacing w:val="-1"/>
          <w:sz w:val="24"/>
          <w:szCs w:val="24"/>
        </w:rPr>
        <w:t xml:space="preserve"> </w:t>
      </w:r>
      <w:r w:rsidRPr="001D7AAC">
        <w:rPr>
          <w:sz w:val="24"/>
          <w:szCs w:val="24"/>
        </w:rPr>
        <w:t>если</w:t>
      </w:r>
      <w:r w:rsidRPr="001D7AAC">
        <w:rPr>
          <w:spacing w:val="-2"/>
          <w:sz w:val="24"/>
          <w:szCs w:val="24"/>
        </w:rPr>
        <w:t xml:space="preserve"> </w:t>
      </w:r>
      <w:r w:rsidRPr="001D7AAC">
        <w:rPr>
          <w:sz w:val="24"/>
          <w:szCs w:val="24"/>
        </w:rPr>
        <w:t>обучающийся</w:t>
      </w:r>
      <w:r w:rsidRPr="001D7AAC">
        <w:rPr>
          <w:spacing w:val="-2"/>
          <w:sz w:val="24"/>
          <w:szCs w:val="24"/>
        </w:rPr>
        <w:t xml:space="preserve"> </w:t>
      </w:r>
      <w:r w:rsidRPr="001D7AAC">
        <w:rPr>
          <w:sz w:val="24"/>
          <w:szCs w:val="24"/>
        </w:rPr>
        <w:t>с</w:t>
      </w:r>
      <w:r w:rsidRPr="001D7AAC">
        <w:rPr>
          <w:spacing w:val="-3"/>
          <w:sz w:val="24"/>
          <w:szCs w:val="24"/>
        </w:rPr>
        <w:t xml:space="preserve"> </w:t>
      </w:r>
      <w:r w:rsidRPr="001D7AAC">
        <w:rPr>
          <w:sz w:val="24"/>
          <w:szCs w:val="24"/>
        </w:rPr>
        <w:t>РАС</w:t>
      </w:r>
      <w:r w:rsidRPr="001D7AAC">
        <w:rPr>
          <w:spacing w:val="-3"/>
          <w:sz w:val="24"/>
          <w:szCs w:val="24"/>
        </w:rPr>
        <w:t xml:space="preserve"> </w:t>
      </w:r>
      <w:r w:rsidRPr="001D7AAC">
        <w:rPr>
          <w:sz w:val="24"/>
          <w:szCs w:val="24"/>
        </w:rPr>
        <w:t>испытывает</w:t>
      </w:r>
      <w:r w:rsidRPr="001D7AAC">
        <w:rPr>
          <w:spacing w:val="-1"/>
          <w:sz w:val="24"/>
          <w:szCs w:val="24"/>
        </w:rPr>
        <w:t xml:space="preserve"> </w:t>
      </w:r>
      <w:r w:rsidRPr="001D7AAC">
        <w:rPr>
          <w:sz w:val="24"/>
          <w:szCs w:val="24"/>
        </w:rPr>
        <w:t>стойкие</w:t>
      </w:r>
      <w:r w:rsidRPr="001D7AAC">
        <w:rPr>
          <w:spacing w:val="-3"/>
          <w:sz w:val="24"/>
          <w:szCs w:val="24"/>
        </w:rPr>
        <w:t xml:space="preserve"> </w:t>
      </w:r>
      <w:r w:rsidRPr="001D7AAC">
        <w:rPr>
          <w:sz w:val="24"/>
          <w:szCs w:val="24"/>
        </w:rPr>
        <w:t>трудности</w:t>
      </w:r>
      <w:r w:rsidRPr="001D7AAC">
        <w:rPr>
          <w:spacing w:val="-3"/>
          <w:sz w:val="24"/>
          <w:szCs w:val="24"/>
        </w:rPr>
        <w:t xml:space="preserve"> </w:t>
      </w:r>
      <w:r w:rsidRPr="001D7AAC">
        <w:rPr>
          <w:sz w:val="24"/>
          <w:szCs w:val="24"/>
        </w:rPr>
        <w:t>в</w:t>
      </w:r>
      <w:r w:rsidRPr="001D7AAC">
        <w:rPr>
          <w:spacing w:val="-1"/>
          <w:sz w:val="24"/>
          <w:szCs w:val="24"/>
        </w:rPr>
        <w:t xml:space="preserve"> </w:t>
      </w:r>
      <w:r w:rsidRPr="001D7AAC">
        <w:rPr>
          <w:sz w:val="24"/>
          <w:szCs w:val="24"/>
        </w:rPr>
        <w:t>том, чтобы схематизировать решение, сделать правильный чертеж, составить верную и информативную краткую запись, составить план решения задачи, объяснить последовательность этапов решения и суть того или иного действия, интерпретировать</w:t>
      </w:r>
      <w:r w:rsidRPr="001D7AAC">
        <w:rPr>
          <w:spacing w:val="25"/>
          <w:sz w:val="24"/>
          <w:szCs w:val="24"/>
        </w:rPr>
        <w:t xml:space="preserve">  </w:t>
      </w:r>
      <w:r w:rsidRPr="001D7AAC">
        <w:rPr>
          <w:sz w:val="24"/>
          <w:szCs w:val="24"/>
        </w:rPr>
        <w:t>результаты</w:t>
      </w:r>
      <w:r w:rsidRPr="001D7AAC">
        <w:rPr>
          <w:spacing w:val="25"/>
          <w:sz w:val="24"/>
          <w:szCs w:val="24"/>
        </w:rPr>
        <w:t xml:space="preserve">  </w:t>
      </w:r>
      <w:r w:rsidRPr="001D7AAC">
        <w:rPr>
          <w:sz w:val="24"/>
          <w:szCs w:val="24"/>
        </w:rPr>
        <w:t>в</w:t>
      </w:r>
      <w:r w:rsidRPr="001D7AAC">
        <w:rPr>
          <w:spacing w:val="25"/>
          <w:sz w:val="24"/>
          <w:szCs w:val="24"/>
        </w:rPr>
        <w:t xml:space="preserve">  </w:t>
      </w:r>
      <w:r w:rsidRPr="001D7AAC">
        <w:rPr>
          <w:sz w:val="24"/>
          <w:szCs w:val="24"/>
        </w:rPr>
        <w:t>задаче</w:t>
      </w:r>
      <w:r w:rsidRPr="001D7AAC">
        <w:rPr>
          <w:spacing w:val="25"/>
          <w:sz w:val="24"/>
          <w:szCs w:val="24"/>
        </w:rPr>
        <w:t xml:space="preserve">  </w:t>
      </w:r>
      <w:r w:rsidRPr="001D7AAC">
        <w:rPr>
          <w:sz w:val="24"/>
          <w:szCs w:val="24"/>
        </w:rPr>
        <w:t>или</w:t>
      </w:r>
      <w:r w:rsidRPr="001D7AAC">
        <w:rPr>
          <w:spacing w:val="26"/>
          <w:sz w:val="24"/>
          <w:szCs w:val="24"/>
        </w:rPr>
        <w:t xml:space="preserve">  </w:t>
      </w:r>
      <w:r w:rsidRPr="001D7AAC">
        <w:rPr>
          <w:sz w:val="24"/>
          <w:szCs w:val="24"/>
        </w:rPr>
        <w:t>исследовать</w:t>
      </w:r>
      <w:r w:rsidRPr="001D7AAC">
        <w:rPr>
          <w:spacing w:val="25"/>
          <w:sz w:val="24"/>
          <w:szCs w:val="24"/>
        </w:rPr>
        <w:t xml:space="preserve">  </w:t>
      </w:r>
      <w:r w:rsidRPr="001D7AAC">
        <w:rPr>
          <w:sz w:val="24"/>
          <w:szCs w:val="24"/>
        </w:rPr>
        <w:t>полученное</w:t>
      </w:r>
      <w:r w:rsidRPr="001D7AAC">
        <w:rPr>
          <w:spacing w:val="25"/>
          <w:sz w:val="24"/>
          <w:szCs w:val="24"/>
        </w:rPr>
        <w:t xml:space="preserve">  </w:t>
      </w:r>
      <w:r w:rsidRPr="001D7AAC">
        <w:rPr>
          <w:spacing w:val="-2"/>
          <w:sz w:val="24"/>
          <w:szCs w:val="24"/>
        </w:rPr>
        <w:t>решение,</w:t>
      </w:r>
      <w:r w:rsidR="00FB41A0">
        <w:rPr>
          <w:spacing w:val="-2"/>
          <w:sz w:val="24"/>
          <w:szCs w:val="24"/>
        </w:rPr>
        <w:t xml:space="preserve"> </w:t>
      </w:r>
      <w:r w:rsidRPr="00FB41A0">
        <w:rPr>
          <w:sz w:val="24"/>
          <w:szCs w:val="24"/>
        </w:rPr>
        <w:t>рекомендуется не предъявлять весь объем требований на первоначальном этапе, например, ограничиться простым решением задачи, продолжая работу по поэтапному преодолению этих трудностей и выработке алгоритма решения задач этого типа;</w:t>
      </w:r>
    </w:p>
    <w:p w14:paraId="231BBFC9" w14:textId="77777777" w:rsidR="00566F6F" w:rsidRPr="001D7AAC" w:rsidRDefault="001D7AAC">
      <w:pPr>
        <w:pStyle w:val="a4"/>
        <w:numPr>
          <w:ilvl w:val="0"/>
          <w:numId w:val="138"/>
        </w:numPr>
        <w:tabs>
          <w:tab w:val="left" w:pos="1108"/>
        </w:tabs>
        <w:ind w:right="130" w:firstLine="709"/>
        <w:rPr>
          <w:sz w:val="24"/>
          <w:szCs w:val="24"/>
        </w:rPr>
      </w:pPr>
      <w:r w:rsidRPr="001D7AAC">
        <w:rPr>
          <w:sz w:val="24"/>
          <w:szCs w:val="24"/>
        </w:rPr>
        <w:t>при недостаточно развитой моторике или склонности к макрографии, разрешить обучающемуся пользоваться тетрадью в крупную клетку;</w:t>
      </w:r>
    </w:p>
    <w:p w14:paraId="7A993B43" w14:textId="77777777" w:rsidR="00566F6F" w:rsidRPr="001D7AAC" w:rsidRDefault="001D7AAC">
      <w:pPr>
        <w:pStyle w:val="a4"/>
        <w:numPr>
          <w:ilvl w:val="0"/>
          <w:numId w:val="138"/>
        </w:numPr>
        <w:tabs>
          <w:tab w:val="left" w:pos="1112"/>
        </w:tabs>
        <w:ind w:right="125" w:firstLine="709"/>
        <w:rPr>
          <w:sz w:val="24"/>
          <w:szCs w:val="24"/>
        </w:rPr>
      </w:pPr>
      <w:r w:rsidRPr="001D7AAC">
        <w:rPr>
          <w:sz w:val="24"/>
          <w:szCs w:val="24"/>
        </w:rPr>
        <w:t>при необходимости использовать различные тесты, IT-технологии для выполнения больших по объему заданий, замену устных заданий на письменные;</w:t>
      </w:r>
    </w:p>
    <w:p w14:paraId="638370D9" w14:textId="77777777" w:rsidR="00566F6F" w:rsidRPr="001D7AAC" w:rsidRDefault="001D7AAC">
      <w:pPr>
        <w:pStyle w:val="a4"/>
        <w:numPr>
          <w:ilvl w:val="0"/>
          <w:numId w:val="138"/>
        </w:numPr>
        <w:tabs>
          <w:tab w:val="left" w:pos="1131"/>
        </w:tabs>
        <w:ind w:right="131" w:firstLine="779"/>
        <w:rPr>
          <w:sz w:val="24"/>
          <w:szCs w:val="24"/>
        </w:rPr>
      </w:pPr>
      <w:r w:rsidRPr="001D7AAC">
        <w:rPr>
          <w:sz w:val="24"/>
          <w:szCs w:val="24"/>
        </w:rPr>
        <w:t>при стойких затруднениях при построении чертежей в курсе геометрии возможно дополнительное использование цифровых образовательных ресурсов, визуализирующих геометрические представления;</w:t>
      </w:r>
    </w:p>
    <w:p w14:paraId="448D2A3F" w14:textId="77777777" w:rsidR="00566F6F" w:rsidRPr="001D7AAC" w:rsidRDefault="001D7AAC">
      <w:pPr>
        <w:pStyle w:val="a4"/>
        <w:numPr>
          <w:ilvl w:val="0"/>
          <w:numId w:val="138"/>
        </w:numPr>
        <w:tabs>
          <w:tab w:val="left" w:pos="992"/>
        </w:tabs>
        <w:ind w:right="125" w:firstLine="709"/>
        <w:rPr>
          <w:sz w:val="24"/>
          <w:szCs w:val="24"/>
        </w:rPr>
      </w:pPr>
      <w:r w:rsidRPr="001D7AAC">
        <w:rPr>
          <w:sz w:val="24"/>
          <w:szCs w:val="24"/>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769A7E90" w14:textId="77777777" w:rsidR="00566F6F" w:rsidRPr="001D7AAC" w:rsidRDefault="001D7AAC">
      <w:pPr>
        <w:pStyle w:val="a3"/>
        <w:ind w:right="124"/>
        <w:rPr>
          <w:sz w:val="24"/>
          <w:szCs w:val="24"/>
        </w:rPr>
      </w:pPr>
      <w:r w:rsidRPr="001D7AAC">
        <w:rPr>
          <w:sz w:val="24"/>
          <w:szCs w:val="24"/>
        </w:rPr>
        <w:t>Так же, как и в других предметных областях для переноса полученных знаний в реальную жизнь рекомендуется создавать условия для отработки полученных навыков во внеурочной и внешкольной деятельности и повседневной жизни с участием и помощью родителей обучающегося с РАС.</w:t>
      </w:r>
    </w:p>
    <w:p w14:paraId="1FF645B0" w14:textId="77777777" w:rsidR="00566F6F" w:rsidRPr="001D7AAC" w:rsidRDefault="001D7AAC">
      <w:pPr>
        <w:pStyle w:val="a3"/>
        <w:ind w:right="125"/>
        <w:rPr>
          <w:sz w:val="24"/>
          <w:szCs w:val="24"/>
        </w:rPr>
      </w:pPr>
      <w:r w:rsidRPr="001D7AAC">
        <w:rPr>
          <w:sz w:val="24"/>
          <w:szCs w:val="24"/>
        </w:rPr>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w:t>
      </w:r>
      <w:r w:rsidRPr="001D7AAC">
        <w:rPr>
          <w:sz w:val="24"/>
          <w:szCs w:val="24"/>
        </w:rPr>
        <w:lastRenderedPageBreak/>
        <w:t>предметным содержанием курса «Математика», необходимо стремиться в создании для обучающегося с РАС ситуации успеха как в урочной, так и внеурочной деятельности по данному предмету.</w:t>
      </w:r>
    </w:p>
    <w:p w14:paraId="45DC2FA7" w14:textId="505722A5" w:rsidR="00566F6F" w:rsidRPr="001D7AAC" w:rsidRDefault="001D7AAC">
      <w:pPr>
        <w:pStyle w:val="a3"/>
        <w:ind w:right="127"/>
        <w:rPr>
          <w:sz w:val="24"/>
          <w:szCs w:val="24"/>
        </w:rPr>
      </w:pPr>
      <w:r w:rsidRPr="001D7AAC">
        <w:rPr>
          <w:sz w:val="24"/>
          <w:szCs w:val="24"/>
        </w:rPr>
        <w:t>В программу 5-9 классов факультативно входит раздел, связанный с историей математики. Можно поручать обучающимся с РАС выполнение проектов, презентаций, докладов на темы из этого раздела для</w:t>
      </w:r>
      <w:r w:rsidR="00FB41A0">
        <w:rPr>
          <w:sz w:val="24"/>
          <w:szCs w:val="24"/>
        </w:rPr>
        <w:t xml:space="preserve"> </w:t>
      </w:r>
      <w:r w:rsidRPr="001D7AAC">
        <w:rPr>
          <w:sz w:val="24"/>
          <w:szCs w:val="24"/>
        </w:rPr>
        <w:t>повышения мотивации к изучению предмета.</w:t>
      </w:r>
    </w:p>
    <w:p w14:paraId="2B1CF4C8" w14:textId="77777777" w:rsidR="00566F6F" w:rsidRPr="001D7AAC" w:rsidRDefault="00566F6F">
      <w:pPr>
        <w:pStyle w:val="a3"/>
        <w:ind w:left="0" w:firstLine="0"/>
        <w:jc w:val="left"/>
        <w:rPr>
          <w:sz w:val="24"/>
          <w:szCs w:val="24"/>
        </w:rPr>
      </w:pPr>
    </w:p>
    <w:p w14:paraId="10E771B4" w14:textId="77777777" w:rsidR="00566F6F" w:rsidRPr="001D7AAC" w:rsidRDefault="001D7AAC">
      <w:pPr>
        <w:pStyle w:val="2"/>
        <w:jc w:val="both"/>
        <w:rPr>
          <w:sz w:val="24"/>
          <w:szCs w:val="24"/>
        </w:rPr>
      </w:pPr>
      <w:r w:rsidRPr="001D7AAC">
        <w:rPr>
          <w:sz w:val="24"/>
          <w:szCs w:val="24"/>
        </w:rPr>
        <w:t>ПЛАНИРУЕМЫЕ</w:t>
      </w:r>
      <w:r w:rsidRPr="001D7AAC">
        <w:rPr>
          <w:spacing w:val="-14"/>
          <w:sz w:val="24"/>
          <w:szCs w:val="24"/>
        </w:rPr>
        <w:t xml:space="preserve"> </w:t>
      </w:r>
      <w:r w:rsidRPr="001D7AAC">
        <w:rPr>
          <w:sz w:val="24"/>
          <w:szCs w:val="24"/>
        </w:rPr>
        <w:t>РЕЗУЛЬТАТЫ</w:t>
      </w:r>
      <w:r w:rsidRPr="001D7AAC">
        <w:rPr>
          <w:spacing w:val="-13"/>
          <w:sz w:val="24"/>
          <w:szCs w:val="24"/>
        </w:rPr>
        <w:t xml:space="preserve"> </w:t>
      </w:r>
      <w:r w:rsidRPr="001D7AAC">
        <w:rPr>
          <w:sz w:val="24"/>
          <w:szCs w:val="24"/>
        </w:rPr>
        <w:t>ОСВОЕНИЯ</w:t>
      </w:r>
      <w:r w:rsidRPr="001D7AAC">
        <w:rPr>
          <w:spacing w:val="-14"/>
          <w:sz w:val="24"/>
          <w:szCs w:val="24"/>
        </w:rPr>
        <w:t xml:space="preserve"> </w:t>
      </w:r>
      <w:r w:rsidRPr="001D7AAC">
        <w:rPr>
          <w:sz w:val="24"/>
          <w:szCs w:val="24"/>
        </w:rPr>
        <w:t>УЧЕБНОГО</w:t>
      </w:r>
      <w:r w:rsidRPr="001D7AAC">
        <w:rPr>
          <w:spacing w:val="-14"/>
          <w:sz w:val="24"/>
          <w:szCs w:val="24"/>
        </w:rPr>
        <w:t xml:space="preserve"> </w:t>
      </w:r>
      <w:r w:rsidRPr="001D7AAC">
        <w:rPr>
          <w:spacing w:val="-2"/>
          <w:sz w:val="24"/>
          <w:szCs w:val="24"/>
        </w:rPr>
        <w:t>ПРЕДМЕТА</w:t>
      </w:r>
    </w:p>
    <w:p w14:paraId="1A01C017" w14:textId="77777777" w:rsidR="00566F6F" w:rsidRPr="001D7AAC" w:rsidRDefault="001D7AAC">
      <w:pPr>
        <w:spacing w:before="1" w:line="322" w:lineRule="exact"/>
        <w:ind w:left="114"/>
        <w:jc w:val="both"/>
        <w:rPr>
          <w:b/>
          <w:sz w:val="24"/>
          <w:szCs w:val="24"/>
        </w:rPr>
      </w:pPr>
      <w:r w:rsidRPr="001D7AAC">
        <w:rPr>
          <w:b/>
          <w:sz w:val="24"/>
          <w:szCs w:val="24"/>
        </w:rPr>
        <w:t>«МАТЕМАТИКА»</w:t>
      </w:r>
      <w:r w:rsidRPr="001D7AAC">
        <w:rPr>
          <w:b/>
          <w:spacing w:val="-15"/>
          <w:sz w:val="24"/>
          <w:szCs w:val="24"/>
        </w:rPr>
        <w:t xml:space="preserve"> </w:t>
      </w:r>
      <w:r w:rsidRPr="001D7AAC">
        <w:rPr>
          <w:b/>
          <w:sz w:val="24"/>
          <w:szCs w:val="24"/>
        </w:rPr>
        <w:t>НА</w:t>
      </w:r>
      <w:r w:rsidRPr="001D7AAC">
        <w:rPr>
          <w:b/>
          <w:spacing w:val="-16"/>
          <w:sz w:val="24"/>
          <w:szCs w:val="24"/>
        </w:rPr>
        <w:t xml:space="preserve"> </w:t>
      </w:r>
      <w:r w:rsidRPr="001D7AAC">
        <w:rPr>
          <w:b/>
          <w:sz w:val="24"/>
          <w:szCs w:val="24"/>
        </w:rPr>
        <w:t>УРОВНЕ</w:t>
      </w:r>
      <w:r w:rsidRPr="001D7AAC">
        <w:rPr>
          <w:b/>
          <w:spacing w:val="-15"/>
          <w:sz w:val="24"/>
          <w:szCs w:val="24"/>
        </w:rPr>
        <w:t xml:space="preserve"> </w:t>
      </w:r>
      <w:r w:rsidRPr="001D7AAC">
        <w:rPr>
          <w:b/>
          <w:sz w:val="24"/>
          <w:szCs w:val="24"/>
        </w:rPr>
        <w:t>ОСНОВНОГО</w:t>
      </w:r>
      <w:r w:rsidRPr="001D7AAC">
        <w:rPr>
          <w:b/>
          <w:spacing w:val="-15"/>
          <w:sz w:val="24"/>
          <w:szCs w:val="24"/>
        </w:rPr>
        <w:t xml:space="preserve"> </w:t>
      </w:r>
      <w:r w:rsidRPr="001D7AAC">
        <w:rPr>
          <w:b/>
          <w:sz w:val="24"/>
          <w:szCs w:val="24"/>
        </w:rPr>
        <w:t>ОБЩЕГО</w:t>
      </w:r>
      <w:r w:rsidRPr="001D7AAC">
        <w:rPr>
          <w:b/>
          <w:spacing w:val="-16"/>
          <w:sz w:val="24"/>
          <w:szCs w:val="24"/>
        </w:rPr>
        <w:t xml:space="preserve"> </w:t>
      </w:r>
      <w:r w:rsidRPr="001D7AAC">
        <w:rPr>
          <w:b/>
          <w:spacing w:val="-2"/>
          <w:sz w:val="24"/>
          <w:szCs w:val="24"/>
        </w:rPr>
        <w:t>ОБРАЗОВАНИЯ</w:t>
      </w:r>
    </w:p>
    <w:p w14:paraId="5032E096" w14:textId="77777777" w:rsidR="00566F6F" w:rsidRPr="001D7AAC" w:rsidRDefault="001D7AAC">
      <w:pPr>
        <w:pStyle w:val="a3"/>
        <w:ind w:right="126"/>
        <w:rPr>
          <w:sz w:val="24"/>
          <w:szCs w:val="24"/>
        </w:rPr>
      </w:pPr>
      <w:r w:rsidRPr="001D7AAC">
        <w:rPr>
          <w:sz w:val="24"/>
          <w:szCs w:val="24"/>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4ADEB71A" w14:textId="77777777" w:rsidR="00566F6F" w:rsidRPr="001D7AAC" w:rsidRDefault="001D7AAC">
      <w:pPr>
        <w:pStyle w:val="4"/>
        <w:spacing w:before="321"/>
        <w:rPr>
          <w:sz w:val="24"/>
          <w:szCs w:val="24"/>
        </w:rPr>
      </w:pPr>
      <w:r w:rsidRPr="001D7AAC">
        <w:rPr>
          <w:sz w:val="24"/>
          <w:szCs w:val="24"/>
        </w:rPr>
        <w:t>Личностные</w:t>
      </w:r>
      <w:r w:rsidRPr="001D7AAC">
        <w:rPr>
          <w:spacing w:val="26"/>
          <w:sz w:val="24"/>
          <w:szCs w:val="24"/>
        </w:rPr>
        <w:t xml:space="preserve">  </w:t>
      </w:r>
      <w:r w:rsidRPr="001D7AAC">
        <w:rPr>
          <w:spacing w:val="-2"/>
          <w:sz w:val="24"/>
          <w:szCs w:val="24"/>
        </w:rPr>
        <w:t>результаты</w:t>
      </w:r>
    </w:p>
    <w:p w14:paraId="5D234DC4" w14:textId="77777777" w:rsidR="00566F6F" w:rsidRPr="001D7AAC" w:rsidRDefault="001D7AAC">
      <w:pPr>
        <w:pStyle w:val="a3"/>
        <w:ind w:right="125"/>
        <w:rPr>
          <w:sz w:val="24"/>
          <w:szCs w:val="24"/>
        </w:rPr>
      </w:pPr>
      <w:r w:rsidRPr="001D7AAC">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В силу особенностей личностного развития достижение данных результатов в полном объеме на этапе основного обучения в школе обучающимися с РАС не всегда возможно, поэтому рекомендуется оценивать индивидуальную динамику продвижения обучающегося с РАС в данной области.</w:t>
      </w:r>
    </w:p>
    <w:p w14:paraId="2E6B3291" w14:textId="77777777" w:rsidR="00566F6F" w:rsidRPr="001D7AAC" w:rsidRDefault="001D7AAC">
      <w:pPr>
        <w:pStyle w:val="a3"/>
        <w:spacing w:before="1" w:line="322" w:lineRule="exact"/>
        <w:ind w:left="823" w:firstLine="0"/>
        <w:rPr>
          <w:sz w:val="24"/>
          <w:szCs w:val="24"/>
        </w:rPr>
      </w:pPr>
      <w:r w:rsidRPr="001D7AAC">
        <w:rPr>
          <w:sz w:val="24"/>
          <w:szCs w:val="24"/>
        </w:rPr>
        <w:t>Личностные</w:t>
      </w:r>
      <w:r w:rsidRPr="001D7AAC">
        <w:rPr>
          <w:spacing w:val="60"/>
          <w:sz w:val="24"/>
          <w:szCs w:val="24"/>
        </w:rPr>
        <w:t xml:space="preserve">   </w:t>
      </w:r>
      <w:r w:rsidRPr="001D7AAC">
        <w:rPr>
          <w:sz w:val="24"/>
          <w:szCs w:val="24"/>
        </w:rPr>
        <w:t>результаты</w:t>
      </w:r>
      <w:r w:rsidRPr="001D7AAC">
        <w:rPr>
          <w:spacing w:val="62"/>
          <w:sz w:val="24"/>
          <w:szCs w:val="24"/>
        </w:rPr>
        <w:t xml:space="preserve">   </w:t>
      </w:r>
      <w:r w:rsidRPr="001D7AAC">
        <w:rPr>
          <w:sz w:val="24"/>
          <w:szCs w:val="24"/>
        </w:rPr>
        <w:t>освоения</w:t>
      </w:r>
      <w:r w:rsidRPr="001D7AAC">
        <w:rPr>
          <w:spacing w:val="61"/>
          <w:sz w:val="24"/>
          <w:szCs w:val="24"/>
        </w:rPr>
        <w:t xml:space="preserve">   </w:t>
      </w:r>
      <w:r w:rsidRPr="001D7AAC">
        <w:rPr>
          <w:sz w:val="24"/>
          <w:szCs w:val="24"/>
        </w:rPr>
        <w:t>программы</w:t>
      </w:r>
      <w:r w:rsidRPr="001D7AAC">
        <w:rPr>
          <w:spacing w:val="61"/>
          <w:sz w:val="24"/>
          <w:szCs w:val="24"/>
        </w:rPr>
        <w:t xml:space="preserve">   </w:t>
      </w:r>
      <w:r w:rsidRPr="001D7AAC">
        <w:rPr>
          <w:sz w:val="24"/>
          <w:szCs w:val="24"/>
        </w:rPr>
        <w:t>учебного</w:t>
      </w:r>
      <w:r w:rsidRPr="001D7AAC">
        <w:rPr>
          <w:spacing w:val="61"/>
          <w:sz w:val="24"/>
          <w:szCs w:val="24"/>
        </w:rPr>
        <w:t xml:space="preserve">   </w:t>
      </w:r>
      <w:r w:rsidRPr="001D7AAC">
        <w:rPr>
          <w:spacing w:val="-2"/>
          <w:sz w:val="24"/>
          <w:szCs w:val="24"/>
        </w:rPr>
        <w:t>предмета</w:t>
      </w:r>
    </w:p>
    <w:p w14:paraId="617FC0C3" w14:textId="77777777" w:rsidR="00566F6F" w:rsidRPr="001D7AAC" w:rsidRDefault="001D7AAC">
      <w:pPr>
        <w:pStyle w:val="a3"/>
        <w:ind w:left="823" w:right="6163" w:hanging="710"/>
        <w:rPr>
          <w:sz w:val="24"/>
          <w:szCs w:val="24"/>
        </w:rPr>
      </w:pPr>
      <w:r w:rsidRPr="001D7AAC">
        <w:rPr>
          <w:sz w:val="24"/>
          <w:szCs w:val="24"/>
        </w:rPr>
        <w:t xml:space="preserve">«Математика» характеризуются: </w:t>
      </w:r>
      <w:r w:rsidRPr="001D7AAC">
        <w:rPr>
          <w:spacing w:val="-2"/>
          <w:sz w:val="24"/>
          <w:szCs w:val="24"/>
        </w:rPr>
        <w:t>Патриотическое</w:t>
      </w:r>
      <w:r w:rsidRPr="001D7AAC">
        <w:rPr>
          <w:spacing w:val="8"/>
          <w:sz w:val="24"/>
          <w:szCs w:val="24"/>
        </w:rPr>
        <w:t xml:space="preserve"> </w:t>
      </w:r>
      <w:r w:rsidRPr="001D7AAC">
        <w:rPr>
          <w:spacing w:val="-2"/>
          <w:sz w:val="24"/>
          <w:szCs w:val="24"/>
        </w:rPr>
        <w:t>воспитание:</w:t>
      </w:r>
    </w:p>
    <w:p w14:paraId="24407A57" w14:textId="5243A209" w:rsidR="00566F6F" w:rsidRPr="001D7AAC" w:rsidRDefault="001D7AAC" w:rsidP="00FB41A0">
      <w:pPr>
        <w:pStyle w:val="a3"/>
        <w:ind w:right="125"/>
        <w:rPr>
          <w:sz w:val="24"/>
          <w:szCs w:val="24"/>
        </w:rPr>
      </w:pPr>
      <w:r w:rsidRPr="001D7AAC">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w:t>
      </w:r>
      <w:r w:rsidRPr="001D7AAC">
        <w:rPr>
          <w:spacing w:val="80"/>
          <w:sz w:val="24"/>
          <w:szCs w:val="24"/>
        </w:rPr>
        <w:t xml:space="preserve"> </w:t>
      </w:r>
      <w:r w:rsidRPr="001D7AAC">
        <w:rPr>
          <w:sz w:val="24"/>
          <w:szCs w:val="24"/>
        </w:rPr>
        <w:t>школы,</w:t>
      </w:r>
      <w:r w:rsidRPr="001D7AAC">
        <w:rPr>
          <w:spacing w:val="80"/>
          <w:sz w:val="24"/>
          <w:szCs w:val="24"/>
        </w:rPr>
        <w:t xml:space="preserve"> </w:t>
      </w:r>
      <w:r w:rsidRPr="001D7AAC">
        <w:rPr>
          <w:sz w:val="24"/>
          <w:szCs w:val="24"/>
        </w:rPr>
        <w:t>к</w:t>
      </w:r>
      <w:r w:rsidRPr="001D7AAC">
        <w:rPr>
          <w:spacing w:val="76"/>
          <w:sz w:val="24"/>
          <w:szCs w:val="24"/>
        </w:rPr>
        <w:t xml:space="preserve"> </w:t>
      </w:r>
      <w:r w:rsidRPr="001D7AAC">
        <w:rPr>
          <w:sz w:val="24"/>
          <w:szCs w:val="24"/>
        </w:rPr>
        <w:t>использованию</w:t>
      </w:r>
      <w:r w:rsidRPr="001D7AAC">
        <w:rPr>
          <w:spacing w:val="80"/>
          <w:sz w:val="24"/>
          <w:szCs w:val="24"/>
        </w:rPr>
        <w:t xml:space="preserve"> </w:t>
      </w:r>
      <w:r w:rsidRPr="001D7AAC">
        <w:rPr>
          <w:sz w:val="24"/>
          <w:szCs w:val="24"/>
        </w:rPr>
        <w:t>этих</w:t>
      </w:r>
      <w:r w:rsidRPr="001D7AAC">
        <w:rPr>
          <w:spacing w:val="80"/>
          <w:sz w:val="24"/>
          <w:szCs w:val="24"/>
        </w:rPr>
        <w:t xml:space="preserve"> </w:t>
      </w:r>
      <w:r w:rsidRPr="001D7AAC">
        <w:rPr>
          <w:sz w:val="24"/>
          <w:szCs w:val="24"/>
        </w:rPr>
        <w:t>достижений</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других</w:t>
      </w:r>
      <w:r w:rsidRPr="001D7AAC">
        <w:rPr>
          <w:spacing w:val="80"/>
          <w:sz w:val="24"/>
          <w:szCs w:val="24"/>
        </w:rPr>
        <w:t xml:space="preserve"> </w:t>
      </w:r>
      <w:r w:rsidRPr="001D7AAC">
        <w:rPr>
          <w:sz w:val="24"/>
          <w:szCs w:val="24"/>
        </w:rPr>
        <w:t>науках</w:t>
      </w:r>
      <w:r w:rsidRPr="001D7AAC">
        <w:rPr>
          <w:spacing w:val="80"/>
          <w:sz w:val="24"/>
          <w:szCs w:val="24"/>
        </w:rPr>
        <w:t xml:space="preserve"> </w:t>
      </w:r>
      <w:r w:rsidRPr="001D7AAC">
        <w:rPr>
          <w:sz w:val="24"/>
          <w:szCs w:val="24"/>
        </w:rPr>
        <w:t>и</w:t>
      </w:r>
      <w:r w:rsidR="00FB41A0">
        <w:rPr>
          <w:sz w:val="24"/>
          <w:szCs w:val="24"/>
        </w:rPr>
        <w:t xml:space="preserve"> </w:t>
      </w:r>
      <w:r w:rsidRPr="001D7AAC">
        <w:rPr>
          <w:sz w:val="24"/>
          <w:szCs w:val="24"/>
        </w:rPr>
        <w:t>прикладных</w:t>
      </w:r>
      <w:r w:rsidRPr="001D7AAC">
        <w:rPr>
          <w:spacing w:val="-14"/>
          <w:sz w:val="24"/>
          <w:szCs w:val="24"/>
        </w:rPr>
        <w:t xml:space="preserve"> </w:t>
      </w:r>
      <w:r w:rsidRPr="001D7AAC">
        <w:rPr>
          <w:spacing w:val="-2"/>
          <w:sz w:val="24"/>
          <w:szCs w:val="24"/>
        </w:rPr>
        <w:t>сферах.</w:t>
      </w:r>
    </w:p>
    <w:p w14:paraId="58A21167" w14:textId="77777777" w:rsidR="00566F6F" w:rsidRPr="001D7AAC" w:rsidRDefault="001D7AAC">
      <w:pPr>
        <w:pStyle w:val="a3"/>
        <w:spacing w:line="322" w:lineRule="exact"/>
        <w:ind w:left="823" w:firstLine="0"/>
        <w:rPr>
          <w:sz w:val="24"/>
          <w:szCs w:val="24"/>
        </w:rPr>
      </w:pPr>
      <w:r w:rsidRPr="001D7AAC">
        <w:rPr>
          <w:sz w:val="24"/>
          <w:szCs w:val="24"/>
        </w:rPr>
        <w:t>Гражданское</w:t>
      </w:r>
      <w:r w:rsidRPr="001D7AAC">
        <w:rPr>
          <w:spacing w:val="-17"/>
          <w:sz w:val="24"/>
          <w:szCs w:val="24"/>
        </w:rPr>
        <w:t xml:space="preserve"> </w:t>
      </w:r>
      <w:r w:rsidRPr="001D7AAC">
        <w:rPr>
          <w:sz w:val="24"/>
          <w:szCs w:val="24"/>
        </w:rPr>
        <w:t>и</w:t>
      </w:r>
      <w:r w:rsidRPr="001D7AAC">
        <w:rPr>
          <w:spacing w:val="-16"/>
          <w:sz w:val="24"/>
          <w:szCs w:val="24"/>
        </w:rPr>
        <w:t xml:space="preserve"> </w:t>
      </w:r>
      <w:r w:rsidRPr="001D7AAC">
        <w:rPr>
          <w:sz w:val="24"/>
          <w:szCs w:val="24"/>
        </w:rPr>
        <w:t>духовно-нравственное</w:t>
      </w:r>
      <w:r w:rsidRPr="001D7AAC">
        <w:rPr>
          <w:spacing w:val="-15"/>
          <w:sz w:val="24"/>
          <w:szCs w:val="24"/>
        </w:rPr>
        <w:t xml:space="preserve"> </w:t>
      </w:r>
      <w:r w:rsidRPr="001D7AAC">
        <w:rPr>
          <w:spacing w:val="-2"/>
          <w:sz w:val="24"/>
          <w:szCs w:val="24"/>
        </w:rPr>
        <w:t>воспитание:</w:t>
      </w:r>
    </w:p>
    <w:p w14:paraId="5C82864A" w14:textId="77777777" w:rsidR="00566F6F" w:rsidRPr="001D7AAC" w:rsidRDefault="001D7AAC">
      <w:pPr>
        <w:pStyle w:val="a3"/>
        <w:ind w:right="124"/>
        <w:rPr>
          <w:sz w:val="24"/>
          <w:szCs w:val="24"/>
        </w:rPr>
      </w:pPr>
      <w:r w:rsidRPr="001D7AAC">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w:t>
      </w:r>
      <w:r w:rsidRPr="001D7AAC">
        <w:rPr>
          <w:spacing w:val="-11"/>
          <w:sz w:val="24"/>
          <w:szCs w:val="24"/>
        </w:rPr>
        <w:t xml:space="preserve"> </w:t>
      </w:r>
      <w:r w:rsidRPr="001D7AAC">
        <w:rPr>
          <w:sz w:val="24"/>
          <w:szCs w:val="24"/>
        </w:rPr>
        <w:t>учёного.</w:t>
      </w:r>
    </w:p>
    <w:p w14:paraId="1666B7FA" w14:textId="77777777" w:rsidR="00566F6F" w:rsidRPr="001D7AAC" w:rsidRDefault="001D7AAC">
      <w:pPr>
        <w:pStyle w:val="a3"/>
        <w:spacing w:line="322" w:lineRule="exact"/>
        <w:ind w:left="823" w:firstLine="0"/>
        <w:rPr>
          <w:sz w:val="24"/>
          <w:szCs w:val="24"/>
        </w:rPr>
      </w:pPr>
      <w:r w:rsidRPr="001D7AAC">
        <w:rPr>
          <w:sz w:val="24"/>
          <w:szCs w:val="24"/>
        </w:rPr>
        <w:t>Трудовое</w:t>
      </w:r>
      <w:r w:rsidRPr="001D7AAC">
        <w:rPr>
          <w:spacing w:val="-13"/>
          <w:sz w:val="24"/>
          <w:szCs w:val="24"/>
        </w:rPr>
        <w:t xml:space="preserve"> </w:t>
      </w:r>
      <w:r w:rsidRPr="001D7AAC">
        <w:rPr>
          <w:spacing w:val="-2"/>
          <w:sz w:val="24"/>
          <w:szCs w:val="24"/>
        </w:rPr>
        <w:t>воспитание:</w:t>
      </w:r>
    </w:p>
    <w:p w14:paraId="7DACA54B" w14:textId="77777777" w:rsidR="00566F6F" w:rsidRPr="001D7AAC" w:rsidRDefault="001D7AAC">
      <w:pPr>
        <w:pStyle w:val="a3"/>
        <w:ind w:right="129"/>
        <w:rPr>
          <w:sz w:val="24"/>
          <w:szCs w:val="24"/>
        </w:rPr>
      </w:pPr>
      <w:r w:rsidRPr="001D7AAC">
        <w:rPr>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w:t>
      </w:r>
      <w:r w:rsidRPr="001D7AAC">
        <w:rPr>
          <w:spacing w:val="40"/>
          <w:sz w:val="24"/>
          <w:szCs w:val="24"/>
        </w:rPr>
        <w:t xml:space="preserve"> </w:t>
      </w:r>
      <w:r w:rsidRPr="001D7AAC">
        <w:rPr>
          <w:sz w:val="24"/>
          <w:szCs w:val="24"/>
        </w:rPr>
        <w:t>учётом личных интересов и общественных потребностей.</w:t>
      </w:r>
    </w:p>
    <w:p w14:paraId="634E2648" w14:textId="77777777" w:rsidR="00566F6F" w:rsidRPr="001D7AAC" w:rsidRDefault="001D7AAC">
      <w:pPr>
        <w:pStyle w:val="a3"/>
        <w:spacing w:line="322" w:lineRule="exact"/>
        <w:ind w:left="823" w:firstLine="0"/>
        <w:rPr>
          <w:sz w:val="24"/>
          <w:szCs w:val="24"/>
        </w:rPr>
      </w:pPr>
      <w:r w:rsidRPr="001D7AAC">
        <w:rPr>
          <w:sz w:val="24"/>
          <w:szCs w:val="24"/>
        </w:rPr>
        <w:t>Эстетическое</w:t>
      </w:r>
      <w:r w:rsidRPr="001D7AAC">
        <w:rPr>
          <w:spacing w:val="-18"/>
          <w:sz w:val="24"/>
          <w:szCs w:val="24"/>
        </w:rPr>
        <w:t xml:space="preserve"> </w:t>
      </w:r>
      <w:r w:rsidRPr="001D7AAC">
        <w:rPr>
          <w:spacing w:val="-2"/>
          <w:sz w:val="24"/>
          <w:szCs w:val="24"/>
        </w:rPr>
        <w:t>воспитание:</w:t>
      </w:r>
    </w:p>
    <w:p w14:paraId="481F71B2" w14:textId="77777777" w:rsidR="00566F6F" w:rsidRPr="001D7AAC" w:rsidRDefault="001D7AAC">
      <w:pPr>
        <w:pStyle w:val="a3"/>
        <w:ind w:right="124"/>
        <w:rPr>
          <w:sz w:val="24"/>
          <w:szCs w:val="24"/>
        </w:rPr>
      </w:pPr>
      <w:r w:rsidRPr="001D7AAC">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95995D3" w14:textId="77777777" w:rsidR="00566F6F" w:rsidRPr="001D7AAC" w:rsidRDefault="001D7AAC">
      <w:pPr>
        <w:pStyle w:val="a3"/>
        <w:ind w:left="823" w:firstLine="0"/>
        <w:rPr>
          <w:sz w:val="24"/>
          <w:szCs w:val="24"/>
        </w:rPr>
      </w:pPr>
      <w:r w:rsidRPr="001D7AAC">
        <w:rPr>
          <w:sz w:val="24"/>
          <w:szCs w:val="24"/>
        </w:rPr>
        <w:t>Ценности</w:t>
      </w:r>
      <w:r w:rsidRPr="001D7AAC">
        <w:rPr>
          <w:spacing w:val="-14"/>
          <w:sz w:val="24"/>
          <w:szCs w:val="24"/>
        </w:rPr>
        <w:t xml:space="preserve"> </w:t>
      </w:r>
      <w:r w:rsidRPr="001D7AAC">
        <w:rPr>
          <w:sz w:val="24"/>
          <w:szCs w:val="24"/>
        </w:rPr>
        <w:t>научного</w:t>
      </w:r>
      <w:r w:rsidRPr="001D7AAC">
        <w:rPr>
          <w:spacing w:val="-15"/>
          <w:sz w:val="24"/>
          <w:szCs w:val="24"/>
        </w:rPr>
        <w:t xml:space="preserve"> </w:t>
      </w:r>
      <w:r w:rsidRPr="001D7AAC">
        <w:rPr>
          <w:spacing w:val="-2"/>
          <w:sz w:val="24"/>
          <w:szCs w:val="24"/>
        </w:rPr>
        <w:t>познания:</w:t>
      </w:r>
    </w:p>
    <w:p w14:paraId="7CD5A986" w14:textId="77777777" w:rsidR="00566F6F" w:rsidRPr="001D7AAC" w:rsidRDefault="001D7AAC">
      <w:pPr>
        <w:pStyle w:val="a3"/>
        <w:spacing w:before="1"/>
        <w:ind w:right="125"/>
        <w:rPr>
          <w:sz w:val="24"/>
          <w:szCs w:val="24"/>
        </w:rPr>
      </w:pPr>
      <w:r w:rsidRPr="001D7AAC">
        <w:rPr>
          <w:sz w:val="24"/>
          <w:szCs w:val="24"/>
        </w:rPr>
        <w:t>ориентацией в деятельности на современную систему научных</w:t>
      </w:r>
      <w:r w:rsidRPr="001D7AAC">
        <w:rPr>
          <w:spacing w:val="-9"/>
          <w:sz w:val="24"/>
          <w:szCs w:val="24"/>
        </w:rPr>
        <w:t xml:space="preserve"> </w:t>
      </w:r>
      <w:r w:rsidRPr="001D7AAC">
        <w:rPr>
          <w:sz w:val="24"/>
          <w:szCs w:val="24"/>
        </w:rPr>
        <w:t>представлений об</w:t>
      </w:r>
      <w:r w:rsidRPr="001D7AAC">
        <w:rPr>
          <w:spacing w:val="-3"/>
          <w:sz w:val="24"/>
          <w:szCs w:val="24"/>
        </w:rPr>
        <w:t xml:space="preserve"> </w:t>
      </w:r>
      <w:r w:rsidRPr="001D7AAC">
        <w:rPr>
          <w:sz w:val="24"/>
          <w:szCs w:val="24"/>
        </w:rPr>
        <w:t>основных</w:t>
      </w:r>
      <w:r w:rsidRPr="001D7AAC">
        <w:rPr>
          <w:spacing w:val="-3"/>
          <w:sz w:val="24"/>
          <w:szCs w:val="24"/>
        </w:rPr>
        <w:t xml:space="preserve"> </w:t>
      </w:r>
      <w:r w:rsidRPr="001D7AAC">
        <w:rPr>
          <w:sz w:val="24"/>
          <w:szCs w:val="24"/>
        </w:rPr>
        <w:t>закономерностях</w:t>
      </w:r>
      <w:r w:rsidRPr="001D7AAC">
        <w:rPr>
          <w:spacing w:val="-2"/>
          <w:sz w:val="24"/>
          <w:szCs w:val="24"/>
        </w:rPr>
        <w:t xml:space="preserve"> </w:t>
      </w:r>
      <w:r w:rsidRPr="001D7AAC">
        <w:rPr>
          <w:sz w:val="24"/>
          <w:szCs w:val="24"/>
        </w:rPr>
        <w:t>развития</w:t>
      </w:r>
      <w:r w:rsidRPr="001D7AAC">
        <w:rPr>
          <w:spacing w:val="-3"/>
          <w:sz w:val="24"/>
          <w:szCs w:val="24"/>
        </w:rPr>
        <w:t xml:space="preserve"> </w:t>
      </w:r>
      <w:r w:rsidRPr="001D7AAC">
        <w:rPr>
          <w:sz w:val="24"/>
          <w:szCs w:val="24"/>
        </w:rPr>
        <w:t>человека, природы и общества, пониманием математической науки как сферы человеческой деятельности, этапов её</w:t>
      </w:r>
      <w:r w:rsidRPr="001D7AAC">
        <w:rPr>
          <w:spacing w:val="-4"/>
          <w:sz w:val="24"/>
          <w:szCs w:val="24"/>
        </w:rPr>
        <w:t xml:space="preserve"> </w:t>
      </w:r>
      <w:r w:rsidRPr="001D7AAC">
        <w:rPr>
          <w:sz w:val="24"/>
          <w:szCs w:val="24"/>
        </w:rPr>
        <w:t>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2BD56CD9" w14:textId="77777777" w:rsidR="00566F6F" w:rsidRPr="001D7AAC" w:rsidRDefault="001D7AAC">
      <w:pPr>
        <w:pStyle w:val="a3"/>
        <w:ind w:right="129"/>
        <w:rPr>
          <w:sz w:val="24"/>
          <w:szCs w:val="24"/>
        </w:rPr>
      </w:pPr>
      <w:r w:rsidRPr="001D7AAC">
        <w:rPr>
          <w:sz w:val="24"/>
          <w:szCs w:val="24"/>
        </w:rPr>
        <w:t xml:space="preserve">Физическое воспитание, формирование культуры здоровья и эмоционального </w:t>
      </w:r>
      <w:r w:rsidRPr="001D7AAC">
        <w:rPr>
          <w:spacing w:val="-2"/>
          <w:sz w:val="24"/>
          <w:szCs w:val="24"/>
        </w:rPr>
        <w:t>благополучия:</w:t>
      </w:r>
    </w:p>
    <w:p w14:paraId="35BD7B5A" w14:textId="77777777" w:rsidR="00566F6F" w:rsidRPr="001D7AAC" w:rsidRDefault="001D7AAC">
      <w:pPr>
        <w:pStyle w:val="a3"/>
        <w:ind w:right="125"/>
        <w:rPr>
          <w:sz w:val="24"/>
          <w:szCs w:val="24"/>
        </w:rPr>
      </w:pPr>
      <w:r w:rsidRPr="001D7AAC">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w:t>
      </w:r>
      <w:r w:rsidRPr="001D7AAC">
        <w:rPr>
          <w:spacing w:val="-28"/>
          <w:sz w:val="24"/>
          <w:szCs w:val="24"/>
        </w:rPr>
        <w:t xml:space="preserve"> </w:t>
      </w:r>
      <w:r w:rsidRPr="001D7AAC">
        <w:rPr>
          <w:sz w:val="24"/>
          <w:szCs w:val="24"/>
        </w:rPr>
        <w:t>человека.</w:t>
      </w:r>
    </w:p>
    <w:p w14:paraId="41320037" w14:textId="77777777" w:rsidR="00566F6F" w:rsidRPr="001D7AAC" w:rsidRDefault="001D7AAC">
      <w:pPr>
        <w:pStyle w:val="a3"/>
        <w:spacing w:line="322" w:lineRule="exact"/>
        <w:ind w:left="823" w:firstLine="0"/>
        <w:rPr>
          <w:sz w:val="24"/>
          <w:szCs w:val="24"/>
        </w:rPr>
      </w:pPr>
      <w:r w:rsidRPr="001D7AAC">
        <w:rPr>
          <w:spacing w:val="-2"/>
          <w:sz w:val="24"/>
          <w:szCs w:val="24"/>
        </w:rPr>
        <w:t>Экологическое</w:t>
      </w:r>
      <w:r w:rsidRPr="001D7AAC">
        <w:rPr>
          <w:spacing w:val="5"/>
          <w:sz w:val="24"/>
          <w:szCs w:val="24"/>
        </w:rPr>
        <w:t xml:space="preserve"> </w:t>
      </w:r>
      <w:r w:rsidRPr="001D7AAC">
        <w:rPr>
          <w:spacing w:val="-2"/>
          <w:sz w:val="24"/>
          <w:szCs w:val="24"/>
        </w:rPr>
        <w:t>воспитание:</w:t>
      </w:r>
    </w:p>
    <w:p w14:paraId="363F13A0" w14:textId="77777777" w:rsidR="00566F6F" w:rsidRPr="001D7AAC" w:rsidRDefault="001D7AAC">
      <w:pPr>
        <w:pStyle w:val="a3"/>
        <w:spacing w:before="1"/>
        <w:ind w:right="124"/>
        <w:rPr>
          <w:sz w:val="24"/>
          <w:szCs w:val="24"/>
        </w:rPr>
      </w:pPr>
      <w:r w:rsidRPr="001D7AAC">
        <w:rPr>
          <w:sz w:val="24"/>
          <w:szCs w:val="24"/>
        </w:rPr>
        <w:t xml:space="preserve">ориентацией на применение математических знаний для решения задач в области </w:t>
      </w:r>
      <w:r w:rsidRPr="001D7AAC">
        <w:rPr>
          <w:sz w:val="24"/>
          <w:szCs w:val="24"/>
        </w:rPr>
        <w:lastRenderedPageBreak/>
        <w:t>сохранности окружающей среды, планирования поступков и оценки их возможных последствий для окружающей</w:t>
      </w:r>
      <w:r w:rsidRPr="001D7AAC">
        <w:rPr>
          <w:spacing w:val="-6"/>
          <w:sz w:val="24"/>
          <w:szCs w:val="24"/>
        </w:rPr>
        <w:t xml:space="preserve"> </w:t>
      </w:r>
      <w:r w:rsidRPr="001D7AAC">
        <w:rPr>
          <w:sz w:val="24"/>
          <w:szCs w:val="24"/>
        </w:rPr>
        <w:t>среды;</w:t>
      </w:r>
      <w:r w:rsidRPr="001D7AAC">
        <w:rPr>
          <w:spacing w:val="-11"/>
          <w:sz w:val="24"/>
          <w:szCs w:val="24"/>
        </w:rPr>
        <w:t xml:space="preserve"> </w:t>
      </w:r>
      <w:r w:rsidRPr="001D7AAC">
        <w:rPr>
          <w:sz w:val="24"/>
          <w:szCs w:val="24"/>
        </w:rPr>
        <w:t>осознанием</w:t>
      </w:r>
      <w:r w:rsidRPr="001D7AAC">
        <w:rPr>
          <w:spacing w:val="-10"/>
          <w:sz w:val="24"/>
          <w:szCs w:val="24"/>
        </w:rPr>
        <w:t xml:space="preserve"> </w:t>
      </w:r>
      <w:r w:rsidRPr="001D7AAC">
        <w:rPr>
          <w:sz w:val="24"/>
          <w:szCs w:val="24"/>
        </w:rPr>
        <w:t>глобального</w:t>
      </w:r>
      <w:r w:rsidRPr="001D7AAC">
        <w:rPr>
          <w:spacing w:val="-9"/>
          <w:sz w:val="24"/>
          <w:szCs w:val="24"/>
        </w:rPr>
        <w:t xml:space="preserve"> </w:t>
      </w:r>
      <w:r w:rsidRPr="001D7AAC">
        <w:rPr>
          <w:sz w:val="24"/>
          <w:szCs w:val="24"/>
        </w:rPr>
        <w:t>характера экологических проблем и путей их решения.</w:t>
      </w:r>
    </w:p>
    <w:p w14:paraId="2CE0AC34" w14:textId="77777777" w:rsidR="00566F6F" w:rsidRPr="001D7AAC" w:rsidRDefault="001D7AAC">
      <w:pPr>
        <w:pStyle w:val="a3"/>
        <w:ind w:right="129"/>
        <w:rPr>
          <w:sz w:val="24"/>
          <w:szCs w:val="24"/>
        </w:rPr>
      </w:pPr>
      <w:r w:rsidRPr="001D7AAC">
        <w:rPr>
          <w:sz w:val="24"/>
          <w:szCs w:val="24"/>
        </w:rPr>
        <w:t>Личностные результаты, обеспечивающие адаптацию обучающегося к изменяющимся условиям социальной и природной среды:</w:t>
      </w:r>
    </w:p>
    <w:p w14:paraId="423B20E1" w14:textId="77777777" w:rsidR="00566F6F" w:rsidRPr="001D7AAC" w:rsidRDefault="001D7AAC">
      <w:pPr>
        <w:pStyle w:val="a3"/>
        <w:ind w:right="131"/>
        <w:rPr>
          <w:sz w:val="24"/>
          <w:szCs w:val="24"/>
        </w:rPr>
      </w:pPr>
      <w:r w:rsidRPr="001D7AAC">
        <w:rPr>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71693758" w14:textId="77777777" w:rsidR="00566F6F" w:rsidRPr="001D7AAC" w:rsidRDefault="001D7AAC">
      <w:pPr>
        <w:pStyle w:val="a3"/>
        <w:ind w:right="130"/>
        <w:rPr>
          <w:sz w:val="24"/>
          <w:szCs w:val="24"/>
        </w:rPr>
      </w:pPr>
      <w:r w:rsidRPr="001D7AAC">
        <w:rPr>
          <w:sz w:val="24"/>
          <w:szCs w:val="24"/>
        </w:rPr>
        <w:t xml:space="preserve">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w:t>
      </w:r>
      <w:r w:rsidRPr="001D7AAC">
        <w:rPr>
          <w:spacing w:val="-2"/>
          <w:sz w:val="24"/>
          <w:szCs w:val="24"/>
        </w:rPr>
        <w:t>развитие;</w:t>
      </w:r>
    </w:p>
    <w:p w14:paraId="06E9D30E" w14:textId="6E014288" w:rsidR="00566F6F" w:rsidRPr="001D7AAC" w:rsidRDefault="001D7AAC" w:rsidP="00FB41A0">
      <w:pPr>
        <w:pStyle w:val="a3"/>
        <w:ind w:left="823" w:firstLine="0"/>
        <w:rPr>
          <w:sz w:val="24"/>
          <w:szCs w:val="24"/>
        </w:rPr>
      </w:pPr>
      <w:r w:rsidRPr="001D7AAC">
        <w:rPr>
          <w:sz w:val="24"/>
          <w:szCs w:val="24"/>
        </w:rPr>
        <w:t>способностью</w:t>
      </w:r>
      <w:r w:rsidRPr="001D7AAC">
        <w:rPr>
          <w:spacing w:val="72"/>
          <w:sz w:val="24"/>
          <w:szCs w:val="24"/>
        </w:rPr>
        <w:t xml:space="preserve"> </w:t>
      </w:r>
      <w:r w:rsidRPr="001D7AAC">
        <w:rPr>
          <w:sz w:val="24"/>
          <w:szCs w:val="24"/>
        </w:rPr>
        <w:t>осознавать</w:t>
      </w:r>
      <w:r w:rsidRPr="001D7AAC">
        <w:rPr>
          <w:spacing w:val="73"/>
          <w:sz w:val="24"/>
          <w:szCs w:val="24"/>
        </w:rPr>
        <w:t xml:space="preserve"> </w:t>
      </w:r>
      <w:r w:rsidRPr="001D7AAC">
        <w:rPr>
          <w:sz w:val="24"/>
          <w:szCs w:val="24"/>
        </w:rPr>
        <w:t>стрессовую</w:t>
      </w:r>
      <w:r w:rsidRPr="001D7AAC">
        <w:rPr>
          <w:spacing w:val="72"/>
          <w:sz w:val="24"/>
          <w:szCs w:val="24"/>
        </w:rPr>
        <w:t xml:space="preserve"> </w:t>
      </w:r>
      <w:r w:rsidRPr="001D7AAC">
        <w:rPr>
          <w:sz w:val="24"/>
          <w:szCs w:val="24"/>
        </w:rPr>
        <w:t>ситуацию,</w:t>
      </w:r>
      <w:r w:rsidRPr="001D7AAC">
        <w:rPr>
          <w:spacing w:val="71"/>
          <w:sz w:val="24"/>
          <w:szCs w:val="24"/>
        </w:rPr>
        <w:t xml:space="preserve"> </w:t>
      </w:r>
      <w:r w:rsidRPr="001D7AAC">
        <w:rPr>
          <w:sz w:val="24"/>
          <w:szCs w:val="24"/>
        </w:rPr>
        <w:t>воспринимать</w:t>
      </w:r>
      <w:r w:rsidRPr="001D7AAC">
        <w:rPr>
          <w:spacing w:val="73"/>
          <w:sz w:val="24"/>
          <w:szCs w:val="24"/>
        </w:rPr>
        <w:t xml:space="preserve"> </w:t>
      </w:r>
      <w:r w:rsidRPr="001D7AAC">
        <w:rPr>
          <w:spacing w:val="-2"/>
          <w:sz w:val="24"/>
          <w:szCs w:val="24"/>
        </w:rPr>
        <w:t>стрессовую</w:t>
      </w:r>
      <w:r w:rsidR="00FB41A0">
        <w:rPr>
          <w:sz w:val="24"/>
          <w:szCs w:val="24"/>
        </w:rPr>
        <w:t xml:space="preserve"> </w:t>
      </w:r>
      <w:r w:rsidRPr="001D7AAC">
        <w:rPr>
          <w:sz w:val="24"/>
          <w:szCs w:val="24"/>
        </w:rPr>
        <w:t>ситуацию как вызов, требующий контрмер, корректировать принимаемые решения</w:t>
      </w:r>
      <w:r w:rsidRPr="001D7AAC">
        <w:rPr>
          <w:spacing w:val="80"/>
          <w:sz w:val="24"/>
          <w:szCs w:val="24"/>
        </w:rPr>
        <w:t xml:space="preserve"> </w:t>
      </w:r>
      <w:r w:rsidRPr="001D7AAC">
        <w:rPr>
          <w:sz w:val="24"/>
          <w:szCs w:val="24"/>
        </w:rPr>
        <w:t>и действия, формулировать и оценивать риски и последствия, формировать опыт.</w:t>
      </w:r>
    </w:p>
    <w:p w14:paraId="535265B3" w14:textId="77777777" w:rsidR="00566F6F" w:rsidRPr="001D7AAC" w:rsidRDefault="001D7AAC">
      <w:pPr>
        <w:pStyle w:val="4"/>
        <w:spacing w:before="321" w:line="240" w:lineRule="auto"/>
        <w:rPr>
          <w:sz w:val="24"/>
          <w:szCs w:val="24"/>
        </w:rPr>
      </w:pPr>
      <w:r w:rsidRPr="001D7AAC">
        <w:rPr>
          <w:spacing w:val="-2"/>
          <w:sz w:val="24"/>
          <w:szCs w:val="24"/>
        </w:rPr>
        <w:t>Метапредметные</w:t>
      </w:r>
      <w:r w:rsidRPr="001D7AAC">
        <w:rPr>
          <w:spacing w:val="-3"/>
          <w:sz w:val="24"/>
          <w:szCs w:val="24"/>
        </w:rPr>
        <w:t xml:space="preserve"> </w:t>
      </w:r>
      <w:r w:rsidRPr="001D7AAC">
        <w:rPr>
          <w:spacing w:val="-2"/>
          <w:sz w:val="24"/>
          <w:szCs w:val="24"/>
        </w:rPr>
        <w:t>результаты</w:t>
      </w:r>
    </w:p>
    <w:p w14:paraId="1B1464EA" w14:textId="77777777" w:rsidR="00566F6F" w:rsidRPr="001D7AAC" w:rsidRDefault="001D7AAC">
      <w:pPr>
        <w:pStyle w:val="a3"/>
        <w:spacing w:before="1" w:line="322" w:lineRule="exact"/>
        <w:ind w:left="823" w:firstLine="0"/>
        <w:rPr>
          <w:sz w:val="24"/>
          <w:szCs w:val="24"/>
        </w:rPr>
      </w:pPr>
      <w:r w:rsidRPr="001D7AAC">
        <w:rPr>
          <w:sz w:val="24"/>
          <w:szCs w:val="24"/>
        </w:rPr>
        <w:t>Метапредметные</w:t>
      </w:r>
      <w:r w:rsidRPr="001D7AAC">
        <w:rPr>
          <w:spacing w:val="67"/>
          <w:sz w:val="24"/>
          <w:szCs w:val="24"/>
        </w:rPr>
        <w:t xml:space="preserve">  </w:t>
      </w:r>
      <w:r w:rsidRPr="001D7AAC">
        <w:rPr>
          <w:sz w:val="24"/>
          <w:szCs w:val="24"/>
        </w:rPr>
        <w:t>результаты</w:t>
      </w:r>
      <w:r w:rsidRPr="001D7AAC">
        <w:rPr>
          <w:spacing w:val="67"/>
          <w:sz w:val="24"/>
          <w:szCs w:val="24"/>
        </w:rPr>
        <w:t xml:space="preserve">  </w:t>
      </w:r>
      <w:r w:rsidRPr="001D7AAC">
        <w:rPr>
          <w:sz w:val="24"/>
          <w:szCs w:val="24"/>
        </w:rPr>
        <w:t>освоения</w:t>
      </w:r>
      <w:r w:rsidRPr="001D7AAC">
        <w:rPr>
          <w:spacing w:val="66"/>
          <w:sz w:val="24"/>
          <w:szCs w:val="24"/>
        </w:rPr>
        <w:t xml:space="preserve">  </w:t>
      </w:r>
      <w:r w:rsidRPr="001D7AAC">
        <w:rPr>
          <w:sz w:val="24"/>
          <w:szCs w:val="24"/>
        </w:rPr>
        <w:t>программы</w:t>
      </w:r>
      <w:r w:rsidRPr="001D7AAC">
        <w:rPr>
          <w:spacing w:val="68"/>
          <w:sz w:val="24"/>
          <w:szCs w:val="24"/>
        </w:rPr>
        <w:t xml:space="preserve">  </w:t>
      </w:r>
      <w:r w:rsidRPr="001D7AAC">
        <w:rPr>
          <w:sz w:val="24"/>
          <w:szCs w:val="24"/>
        </w:rPr>
        <w:t>учебного</w:t>
      </w:r>
      <w:r w:rsidRPr="001D7AAC">
        <w:rPr>
          <w:spacing w:val="73"/>
          <w:sz w:val="24"/>
          <w:szCs w:val="24"/>
        </w:rPr>
        <w:t xml:space="preserve">  </w:t>
      </w:r>
      <w:r w:rsidRPr="001D7AAC">
        <w:rPr>
          <w:spacing w:val="-2"/>
          <w:sz w:val="24"/>
          <w:szCs w:val="24"/>
        </w:rPr>
        <w:t>предмета</w:t>
      </w:r>
    </w:p>
    <w:p w14:paraId="78701329" w14:textId="77777777" w:rsidR="00566F6F" w:rsidRPr="001D7AAC" w:rsidRDefault="001D7AAC">
      <w:pPr>
        <w:ind w:left="114" w:right="126"/>
        <w:jc w:val="both"/>
        <w:rPr>
          <w:i/>
          <w:sz w:val="24"/>
          <w:szCs w:val="24"/>
        </w:rPr>
      </w:pPr>
      <w:r w:rsidRPr="001D7AAC">
        <w:rPr>
          <w:sz w:val="24"/>
          <w:szCs w:val="24"/>
        </w:rPr>
        <w:t xml:space="preserve">«Математика» характеризуются овладением </w:t>
      </w:r>
      <w:r w:rsidRPr="001D7AAC">
        <w:rPr>
          <w:i/>
          <w:sz w:val="24"/>
          <w:szCs w:val="24"/>
        </w:rPr>
        <w:t xml:space="preserve">универсальными </w:t>
      </w:r>
      <w:r w:rsidRPr="001D7AAC">
        <w:rPr>
          <w:b/>
          <w:i/>
          <w:sz w:val="24"/>
          <w:szCs w:val="24"/>
        </w:rPr>
        <w:t xml:space="preserve">познавательными </w:t>
      </w:r>
      <w:r w:rsidRPr="001D7AAC">
        <w:rPr>
          <w:i/>
          <w:sz w:val="24"/>
          <w:szCs w:val="24"/>
        </w:rPr>
        <w:t xml:space="preserve">действиями, универсальными </w:t>
      </w:r>
      <w:r w:rsidRPr="001D7AAC">
        <w:rPr>
          <w:b/>
          <w:i/>
          <w:sz w:val="24"/>
          <w:szCs w:val="24"/>
        </w:rPr>
        <w:t xml:space="preserve">коммуникативными </w:t>
      </w:r>
      <w:r w:rsidRPr="001D7AAC">
        <w:rPr>
          <w:i/>
          <w:sz w:val="24"/>
          <w:szCs w:val="24"/>
        </w:rPr>
        <w:t xml:space="preserve">действиями и универсальными </w:t>
      </w:r>
      <w:r w:rsidRPr="001D7AAC">
        <w:rPr>
          <w:b/>
          <w:i/>
          <w:sz w:val="24"/>
          <w:szCs w:val="24"/>
        </w:rPr>
        <w:t xml:space="preserve">регулятивными </w:t>
      </w:r>
      <w:r w:rsidRPr="001D7AAC">
        <w:rPr>
          <w:i/>
          <w:sz w:val="24"/>
          <w:szCs w:val="24"/>
        </w:rPr>
        <w:t>действиями.</w:t>
      </w:r>
    </w:p>
    <w:p w14:paraId="7E9C07E6" w14:textId="77777777" w:rsidR="00566F6F" w:rsidRPr="001D7AAC" w:rsidRDefault="001D7AAC">
      <w:pPr>
        <w:pStyle w:val="a4"/>
        <w:numPr>
          <w:ilvl w:val="0"/>
          <w:numId w:val="137"/>
        </w:numPr>
        <w:tabs>
          <w:tab w:val="left" w:pos="1221"/>
        </w:tabs>
        <w:ind w:right="126" w:firstLine="709"/>
        <w:rPr>
          <w:i/>
          <w:sz w:val="24"/>
          <w:szCs w:val="24"/>
        </w:rPr>
      </w:pPr>
      <w:r w:rsidRPr="001D7AAC">
        <w:rPr>
          <w:i/>
          <w:sz w:val="24"/>
          <w:szCs w:val="24"/>
        </w:rPr>
        <w:t xml:space="preserve">Универсальные </w:t>
      </w:r>
      <w:r w:rsidRPr="001D7AAC">
        <w:rPr>
          <w:b/>
          <w:i/>
          <w:sz w:val="24"/>
          <w:szCs w:val="24"/>
        </w:rPr>
        <w:t xml:space="preserve">познавательные </w:t>
      </w:r>
      <w:r w:rsidRPr="001D7AAC">
        <w:rPr>
          <w:i/>
          <w:sz w:val="24"/>
          <w:szCs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42E7F412" w14:textId="77777777" w:rsidR="00566F6F" w:rsidRPr="001D7AAC" w:rsidRDefault="001D7AAC">
      <w:pPr>
        <w:pStyle w:val="a3"/>
        <w:spacing w:line="322" w:lineRule="exact"/>
        <w:ind w:left="823" w:firstLine="0"/>
        <w:rPr>
          <w:sz w:val="24"/>
          <w:szCs w:val="24"/>
        </w:rPr>
      </w:pPr>
      <w:r w:rsidRPr="001D7AAC">
        <w:rPr>
          <w:sz w:val="24"/>
          <w:szCs w:val="24"/>
        </w:rPr>
        <w:t>Базовые</w:t>
      </w:r>
      <w:r w:rsidRPr="001D7AAC">
        <w:rPr>
          <w:spacing w:val="-14"/>
          <w:sz w:val="24"/>
          <w:szCs w:val="24"/>
        </w:rPr>
        <w:t xml:space="preserve"> </w:t>
      </w:r>
      <w:r w:rsidRPr="001D7AAC">
        <w:rPr>
          <w:sz w:val="24"/>
          <w:szCs w:val="24"/>
        </w:rPr>
        <w:t>логические</w:t>
      </w:r>
      <w:r w:rsidRPr="001D7AAC">
        <w:rPr>
          <w:spacing w:val="-14"/>
          <w:sz w:val="24"/>
          <w:szCs w:val="24"/>
        </w:rPr>
        <w:t xml:space="preserve"> </w:t>
      </w:r>
      <w:r w:rsidRPr="001D7AAC">
        <w:rPr>
          <w:spacing w:val="-2"/>
          <w:sz w:val="24"/>
          <w:szCs w:val="24"/>
        </w:rPr>
        <w:t>действия:</w:t>
      </w:r>
    </w:p>
    <w:p w14:paraId="578B3792" w14:textId="77777777" w:rsidR="00566F6F" w:rsidRPr="001D7AAC" w:rsidRDefault="001D7AAC">
      <w:pPr>
        <w:pStyle w:val="a4"/>
        <w:numPr>
          <w:ilvl w:val="1"/>
          <w:numId w:val="137"/>
        </w:numPr>
        <w:tabs>
          <w:tab w:val="left" w:pos="1032"/>
        </w:tabs>
        <w:spacing w:before="1"/>
        <w:ind w:right="126" w:firstLine="709"/>
        <w:rPr>
          <w:sz w:val="24"/>
          <w:szCs w:val="24"/>
        </w:rPr>
      </w:pPr>
      <w:r w:rsidRPr="001D7AAC">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2DFBE7F" w14:textId="77777777" w:rsidR="00566F6F" w:rsidRPr="001D7AAC" w:rsidRDefault="001D7AAC">
      <w:pPr>
        <w:pStyle w:val="a4"/>
        <w:numPr>
          <w:ilvl w:val="1"/>
          <w:numId w:val="137"/>
        </w:numPr>
        <w:tabs>
          <w:tab w:val="left" w:pos="1032"/>
        </w:tabs>
        <w:ind w:right="128" w:firstLine="709"/>
        <w:rPr>
          <w:sz w:val="24"/>
          <w:szCs w:val="24"/>
        </w:rPr>
      </w:pPr>
      <w:r w:rsidRPr="001D7AAC">
        <w:rPr>
          <w:sz w:val="24"/>
          <w:szCs w:val="24"/>
        </w:rPr>
        <w:t>воспринимать, формулировать и преобразовывать суждения:</w:t>
      </w:r>
      <w:r w:rsidRPr="001D7AAC">
        <w:rPr>
          <w:spacing w:val="40"/>
          <w:sz w:val="24"/>
          <w:szCs w:val="24"/>
        </w:rPr>
        <w:t xml:space="preserve"> </w:t>
      </w:r>
      <w:r w:rsidRPr="001D7AAC">
        <w:rPr>
          <w:sz w:val="24"/>
          <w:szCs w:val="24"/>
        </w:rPr>
        <w:t>утвердительные и отрицательные, единичные, частные и общие; условные;</w:t>
      </w:r>
    </w:p>
    <w:p w14:paraId="2C9BDB8A" w14:textId="77777777" w:rsidR="00566F6F" w:rsidRPr="001D7AAC" w:rsidRDefault="001D7AAC">
      <w:pPr>
        <w:pStyle w:val="a4"/>
        <w:numPr>
          <w:ilvl w:val="1"/>
          <w:numId w:val="137"/>
        </w:numPr>
        <w:tabs>
          <w:tab w:val="left" w:pos="1032"/>
        </w:tabs>
        <w:ind w:right="126" w:firstLine="709"/>
        <w:rPr>
          <w:sz w:val="24"/>
          <w:szCs w:val="24"/>
        </w:rPr>
      </w:pPr>
      <w:r w:rsidRPr="001D7AAC">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724208F5" w14:textId="77777777" w:rsidR="00566F6F" w:rsidRPr="001D7AAC" w:rsidRDefault="001D7AAC">
      <w:pPr>
        <w:pStyle w:val="a4"/>
        <w:numPr>
          <w:ilvl w:val="1"/>
          <w:numId w:val="137"/>
        </w:numPr>
        <w:tabs>
          <w:tab w:val="left" w:pos="1032"/>
        </w:tabs>
        <w:ind w:right="129" w:firstLine="709"/>
        <w:rPr>
          <w:sz w:val="24"/>
          <w:szCs w:val="24"/>
        </w:rPr>
      </w:pPr>
      <w:r w:rsidRPr="001D7AAC">
        <w:rPr>
          <w:sz w:val="24"/>
          <w:szCs w:val="24"/>
        </w:rPr>
        <w:t>делать выводы с использованием законов логики, дедуктивных и индуктивных умозаключений, умозаключений по аналогии;</w:t>
      </w:r>
    </w:p>
    <w:p w14:paraId="6A5E9850" w14:textId="77777777" w:rsidR="00566F6F" w:rsidRPr="001D7AAC" w:rsidRDefault="001D7AAC">
      <w:pPr>
        <w:pStyle w:val="a4"/>
        <w:numPr>
          <w:ilvl w:val="1"/>
          <w:numId w:val="137"/>
        </w:numPr>
        <w:tabs>
          <w:tab w:val="left" w:pos="1032"/>
        </w:tabs>
        <w:ind w:right="128" w:firstLine="709"/>
        <w:rPr>
          <w:sz w:val="24"/>
          <w:szCs w:val="24"/>
        </w:rPr>
      </w:pPr>
      <w:r w:rsidRPr="001D7AAC">
        <w:rPr>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4A0611E6" w14:textId="77777777" w:rsidR="00566F6F" w:rsidRPr="001D7AAC" w:rsidRDefault="001D7AAC">
      <w:pPr>
        <w:pStyle w:val="a4"/>
        <w:numPr>
          <w:ilvl w:val="1"/>
          <w:numId w:val="137"/>
        </w:numPr>
        <w:tabs>
          <w:tab w:val="left" w:pos="1032"/>
        </w:tabs>
        <w:ind w:right="126" w:firstLine="709"/>
        <w:rPr>
          <w:sz w:val="24"/>
          <w:szCs w:val="24"/>
        </w:rPr>
      </w:pPr>
      <w:r w:rsidRPr="001D7AAC">
        <w:rPr>
          <w:sz w:val="24"/>
          <w:szCs w:val="24"/>
        </w:rP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sidRPr="001D7AAC">
        <w:rPr>
          <w:spacing w:val="-2"/>
          <w:sz w:val="24"/>
          <w:szCs w:val="24"/>
        </w:rPr>
        <w:t>критериев).</w:t>
      </w:r>
    </w:p>
    <w:p w14:paraId="65E9806A" w14:textId="77777777" w:rsidR="00566F6F" w:rsidRPr="001D7AAC" w:rsidRDefault="001D7AAC">
      <w:pPr>
        <w:pStyle w:val="a3"/>
        <w:spacing w:line="322" w:lineRule="exact"/>
        <w:ind w:left="823" w:firstLine="0"/>
        <w:rPr>
          <w:sz w:val="24"/>
          <w:szCs w:val="24"/>
        </w:rPr>
      </w:pPr>
      <w:r w:rsidRPr="001D7AAC">
        <w:rPr>
          <w:sz w:val="24"/>
          <w:szCs w:val="24"/>
        </w:rPr>
        <w:t>Базовые</w:t>
      </w:r>
      <w:r w:rsidRPr="001D7AAC">
        <w:rPr>
          <w:spacing w:val="-18"/>
          <w:sz w:val="24"/>
          <w:szCs w:val="24"/>
        </w:rPr>
        <w:t xml:space="preserve"> </w:t>
      </w:r>
      <w:r w:rsidRPr="001D7AAC">
        <w:rPr>
          <w:sz w:val="24"/>
          <w:szCs w:val="24"/>
        </w:rPr>
        <w:t>исследовательские</w:t>
      </w:r>
      <w:r w:rsidRPr="001D7AAC">
        <w:rPr>
          <w:spacing w:val="-17"/>
          <w:sz w:val="24"/>
          <w:szCs w:val="24"/>
        </w:rPr>
        <w:t xml:space="preserve"> </w:t>
      </w:r>
      <w:r w:rsidRPr="001D7AAC">
        <w:rPr>
          <w:spacing w:val="-2"/>
          <w:sz w:val="24"/>
          <w:szCs w:val="24"/>
        </w:rPr>
        <w:t>действия:</w:t>
      </w:r>
    </w:p>
    <w:p w14:paraId="49F056DF" w14:textId="77777777" w:rsidR="00566F6F" w:rsidRPr="001D7AAC" w:rsidRDefault="001D7AAC">
      <w:pPr>
        <w:pStyle w:val="a4"/>
        <w:numPr>
          <w:ilvl w:val="1"/>
          <w:numId w:val="137"/>
        </w:numPr>
        <w:tabs>
          <w:tab w:val="left" w:pos="1032"/>
        </w:tabs>
        <w:ind w:right="128" w:firstLine="709"/>
        <w:rPr>
          <w:sz w:val="24"/>
          <w:szCs w:val="24"/>
        </w:rPr>
      </w:pPr>
      <w:r w:rsidRPr="001D7AAC">
        <w:rPr>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4418639" w14:textId="77777777" w:rsidR="00566F6F" w:rsidRPr="001D7AAC" w:rsidRDefault="001D7AAC">
      <w:pPr>
        <w:pStyle w:val="a4"/>
        <w:numPr>
          <w:ilvl w:val="1"/>
          <w:numId w:val="137"/>
        </w:numPr>
        <w:tabs>
          <w:tab w:val="left" w:pos="1032"/>
        </w:tabs>
        <w:ind w:right="129" w:firstLine="709"/>
        <w:rPr>
          <w:sz w:val="24"/>
          <w:szCs w:val="24"/>
        </w:rPr>
      </w:pPr>
      <w:r w:rsidRPr="001D7AAC">
        <w:rPr>
          <w:sz w:val="24"/>
          <w:szCs w:val="24"/>
        </w:rPr>
        <w:t>проводить</w:t>
      </w:r>
      <w:r w:rsidRPr="001D7AAC">
        <w:rPr>
          <w:spacing w:val="-6"/>
          <w:sz w:val="24"/>
          <w:szCs w:val="24"/>
        </w:rPr>
        <w:t xml:space="preserve"> </w:t>
      </w:r>
      <w:r w:rsidRPr="001D7AAC">
        <w:rPr>
          <w:sz w:val="24"/>
          <w:szCs w:val="24"/>
        </w:rPr>
        <w:t>по</w:t>
      </w:r>
      <w:r w:rsidRPr="001D7AAC">
        <w:rPr>
          <w:spacing w:val="-4"/>
          <w:sz w:val="24"/>
          <w:szCs w:val="24"/>
        </w:rPr>
        <w:t xml:space="preserve"> </w:t>
      </w:r>
      <w:r w:rsidRPr="001D7AAC">
        <w:rPr>
          <w:sz w:val="24"/>
          <w:szCs w:val="24"/>
        </w:rPr>
        <w:t>самостоятельно</w:t>
      </w:r>
      <w:r w:rsidRPr="001D7AAC">
        <w:rPr>
          <w:spacing w:val="-6"/>
          <w:sz w:val="24"/>
          <w:szCs w:val="24"/>
        </w:rPr>
        <w:t xml:space="preserve"> </w:t>
      </w:r>
      <w:r w:rsidRPr="001D7AAC">
        <w:rPr>
          <w:sz w:val="24"/>
          <w:szCs w:val="24"/>
        </w:rPr>
        <w:t>составленному</w:t>
      </w:r>
      <w:r w:rsidRPr="001D7AAC">
        <w:rPr>
          <w:spacing w:val="-6"/>
          <w:sz w:val="24"/>
          <w:szCs w:val="24"/>
        </w:rPr>
        <w:t xml:space="preserve"> </w:t>
      </w:r>
      <w:r w:rsidRPr="001D7AAC">
        <w:rPr>
          <w:sz w:val="24"/>
          <w:szCs w:val="24"/>
        </w:rPr>
        <w:t>плану</w:t>
      </w:r>
      <w:r w:rsidRPr="001D7AAC">
        <w:rPr>
          <w:spacing w:val="-5"/>
          <w:sz w:val="24"/>
          <w:szCs w:val="24"/>
        </w:rPr>
        <w:t xml:space="preserve"> </w:t>
      </w:r>
      <w:r w:rsidRPr="001D7AAC">
        <w:rPr>
          <w:sz w:val="24"/>
          <w:szCs w:val="24"/>
        </w:rPr>
        <w:t>несложный</w:t>
      </w:r>
      <w:r w:rsidRPr="001D7AAC">
        <w:rPr>
          <w:spacing w:val="-5"/>
          <w:sz w:val="24"/>
          <w:szCs w:val="24"/>
        </w:rPr>
        <w:t xml:space="preserve"> </w:t>
      </w:r>
      <w:r w:rsidRPr="001D7AAC">
        <w:rPr>
          <w:sz w:val="24"/>
          <w:szCs w:val="24"/>
        </w:rPr>
        <w:t>эксперимент, небольшое исследование по установлению особенностей математического объекта, зависимостей объектов между собой;</w:t>
      </w:r>
    </w:p>
    <w:p w14:paraId="00C7110D" w14:textId="77777777" w:rsidR="00566F6F" w:rsidRPr="001D7AAC" w:rsidRDefault="001D7AAC">
      <w:pPr>
        <w:pStyle w:val="a4"/>
        <w:numPr>
          <w:ilvl w:val="1"/>
          <w:numId w:val="137"/>
        </w:numPr>
        <w:tabs>
          <w:tab w:val="left" w:pos="1032"/>
        </w:tabs>
        <w:ind w:right="132" w:firstLine="709"/>
        <w:rPr>
          <w:sz w:val="24"/>
          <w:szCs w:val="24"/>
        </w:rPr>
      </w:pPr>
      <w:r w:rsidRPr="001D7AAC">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6FE5D91D" w14:textId="77777777" w:rsidR="00566F6F" w:rsidRPr="001D7AAC" w:rsidRDefault="001D7AAC">
      <w:pPr>
        <w:pStyle w:val="a4"/>
        <w:numPr>
          <w:ilvl w:val="1"/>
          <w:numId w:val="137"/>
        </w:numPr>
        <w:tabs>
          <w:tab w:val="left" w:pos="1032"/>
        </w:tabs>
        <w:ind w:right="130" w:firstLine="709"/>
        <w:rPr>
          <w:sz w:val="24"/>
          <w:szCs w:val="24"/>
        </w:rPr>
      </w:pPr>
      <w:r w:rsidRPr="001D7AAC">
        <w:rPr>
          <w:sz w:val="24"/>
          <w:szCs w:val="24"/>
        </w:rPr>
        <w:t>прогнозировать возможное развитие процесса, а также выдвигать предположения о его развитии в новых</w:t>
      </w:r>
      <w:r w:rsidRPr="001D7AAC">
        <w:rPr>
          <w:spacing w:val="80"/>
          <w:sz w:val="24"/>
          <w:szCs w:val="24"/>
        </w:rPr>
        <w:t xml:space="preserve">  </w:t>
      </w:r>
      <w:r w:rsidRPr="001D7AAC">
        <w:rPr>
          <w:sz w:val="24"/>
          <w:szCs w:val="24"/>
        </w:rPr>
        <w:t>условиях.</w:t>
      </w:r>
    </w:p>
    <w:p w14:paraId="5FC732FB" w14:textId="77777777" w:rsidR="00566F6F" w:rsidRPr="001D7AAC" w:rsidRDefault="001D7AAC">
      <w:pPr>
        <w:pStyle w:val="a3"/>
        <w:spacing w:line="321" w:lineRule="exact"/>
        <w:ind w:left="823" w:firstLine="0"/>
        <w:rPr>
          <w:sz w:val="24"/>
          <w:szCs w:val="24"/>
        </w:rPr>
      </w:pPr>
      <w:r w:rsidRPr="001D7AAC">
        <w:rPr>
          <w:sz w:val="24"/>
          <w:szCs w:val="24"/>
        </w:rPr>
        <w:t>Работа</w:t>
      </w:r>
      <w:r w:rsidRPr="001D7AAC">
        <w:rPr>
          <w:spacing w:val="-6"/>
          <w:sz w:val="24"/>
          <w:szCs w:val="24"/>
        </w:rPr>
        <w:t xml:space="preserve"> </w:t>
      </w:r>
      <w:r w:rsidRPr="001D7AAC">
        <w:rPr>
          <w:sz w:val="24"/>
          <w:szCs w:val="24"/>
        </w:rPr>
        <w:t>с</w:t>
      </w:r>
      <w:r w:rsidRPr="001D7AAC">
        <w:rPr>
          <w:spacing w:val="-7"/>
          <w:sz w:val="24"/>
          <w:szCs w:val="24"/>
        </w:rPr>
        <w:t xml:space="preserve"> </w:t>
      </w:r>
      <w:r w:rsidRPr="001D7AAC">
        <w:rPr>
          <w:spacing w:val="-2"/>
          <w:sz w:val="24"/>
          <w:szCs w:val="24"/>
        </w:rPr>
        <w:t>информацией:</w:t>
      </w:r>
    </w:p>
    <w:p w14:paraId="77FBBFE4" w14:textId="77777777" w:rsidR="00566F6F" w:rsidRPr="001D7AAC" w:rsidRDefault="001D7AAC">
      <w:pPr>
        <w:pStyle w:val="a4"/>
        <w:numPr>
          <w:ilvl w:val="1"/>
          <w:numId w:val="137"/>
        </w:numPr>
        <w:tabs>
          <w:tab w:val="left" w:pos="1032"/>
        </w:tabs>
        <w:ind w:right="130" w:firstLine="709"/>
        <w:rPr>
          <w:sz w:val="24"/>
          <w:szCs w:val="24"/>
        </w:rPr>
      </w:pPr>
      <w:r w:rsidRPr="001D7AAC">
        <w:rPr>
          <w:sz w:val="24"/>
          <w:szCs w:val="24"/>
        </w:rPr>
        <w:t>выявлять недостаточность и избыточность информации, данных, необходимых для решения задачи;</w:t>
      </w:r>
    </w:p>
    <w:p w14:paraId="0FFD7F93"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0B13D3B1" w14:textId="77777777" w:rsidR="00566F6F" w:rsidRPr="001D7AAC" w:rsidRDefault="001D7AAC">
      <w:pPr>
        <w:pStyle w:val="a4"/>
        <w:numPr>
          <w:ilvl w:val="1"/>
          <w:numId w:val="137"/>
        </w:numPr>
        <w:tabs>
          <w:tab w:val="left" w:pos="1032"/>
          <w:tab w:val="left" w:pos="2655"/>
          <w:tab w:val="left" w:pos="4886"/>
          <w:tab w:val="left" w:pos="7575"/>
          <w:tab w:val="left" w:pos="8156"/>
        </w:tabs>
        <w:spacing w:before="68"/>
        <w:ind w:right="124" w:firstLine="709"/>
        <w:jc w:val="left"/>
        <w:rPr>
          <w:sz w:val="24"/>
          <w:szCs w:val="24"/>
        </w:rPr>
      </w:pPr>
      <w:r w:rsidRPr="001D7AAC">
        <w:rPr>
          <w:spacing w:val="-2"/>
          <w:sz w:val="24"/>
          <w:szCs w:val="24"/>
        </w:rPr>
        <w:lastRenderedPageBreak/>
        <w:t>выбирать,</w:t>
      </w:r>
      <w:r w:rsidRPr="001D7AAC">
        <w:rPr>
          <w:sz w:val="24"/>
          <w:szCs w:val="24"/>
        </w:rPr>
        <w:tab/>
      </w:r>
      <w:r w:rsidRPr="001D7AAC">
        <w:rPr>
          <w:spacing w:val="-2"/>
          <w:sz w:val="24"/>
          <w:szCs w:val="24"/>
        </w:rPr>
        <w:t>анализировать,</w:t>
      </w:r>
      <w:r w:rsidRPr="001D7AAC">
        <w:rPr>
          <w:sz w:val="24"/>
          <w:szCs w:val="24"/>
        </w:rPr>
        <w:tab/>
      </w:r>
      <w:r w:rsidRPr="001D7AAC">
        <w:rPr>
          <w:spacing w:val="-2"/>
          <w:sz w:val="24"/>
          <w:szCs w:val="24"/>
        </w:rPr>
        <w:t>систематизировать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 xml:space="preserve">интерпретировать </w:t>
      </w:r>
      <w:r w:rsidRPr="001D7AAC">
        <w:rPr>
          <w:sz w:val="24"/>
          <w:szCs w:val="24"/>
        </w:rPr>
        <w:t>информацию различных видов и форм представления;</w:t>
      </w:r>
    </w:p>
    <w:p w14:paraId="12ACE400" w14:textId="77777777" w:rsidR="00566F6F" w:rsidRPr="001D7AAC" w:rsidRDefault="001D7AAC">
      <w:pPr>
        <w:pStyle w:val="a4"/>
        <w:numPr>
          <w:ilvl w:val="1"/>
          <w:numId w:val="137"/>
        </w:numPr>
        <w:tabs>
          <w:tab w:val="left" w:pos="1032"/>
          <w:tab w:val="left" w:pos="1115"/>
          <w:tab w:val="left" w:pos="9090"/>
        </w:tabs>
        <w:ind w:right="131" w:firstLine="709"/>
        <w:jc w:val="left"/>
        <w:rPr>
          <w:sz w:val="24"/>
          <w:szCs w:val="24"/>
        </w:rPr>
      </w:pPr>
      <w:r w:rsidRPr="001D7AAC">
        <w:rPr>
          <w:sz w:val="24"/>
          <w:szCs w:val="24"/>
        </w:rPr>
        <w:t>выбирать форму представления информации и иллюстрировать</w:t>
      </w:r>
      <w:r w:rsidRPr="001D7AAC">
        <w:rPr>
          <w:sz w:val="24"/>
          <w:szCs w:val="24"/>
        </w:rPr>
        <w:tab/>
      </w:r>
      <w:r w:rsidRPr="001D7AAC">
        <w:rPr>
          <w:spacing w:val="-2"/>
          <w:sz w:val="24"/>
          <w:szCs w:val="24"/>
        </w:rPr>
        <w:t>решаемые задачи</w:t>
      </w:r>
      <w:r w:rsidRPr="001D7AAC">
        <w:rPr>
          <w:sz w:val="24"/>
          <w:szCs w:val="24"/>
        </w:rPr>
        <w:tab/>
      </w:r>
      <w:r w:rsidRPr="001D7AAC">
        <w:rPr>
          <w:sz w:val="24"/>
          <w:szCs w:val="24"/>
        </w:rPr>
        <w:tab/>
        <w:t>схемами, диаграммами, иной графикой и их комбинациями;</w:t>
      </w:r>
    </w:p>
    <w:p w14:paraId="0DB39E68" w14:textId="77777777" w:rsidR="00566F6F" w:rsidRPr="001D7AAC" w:rsidRDefault="001D7AAC">
      <w:pPr>
        <w:pStyle w:val="a4"/>
        <w:numPr>
          <w:ilvl w:val="1"/>
          <w:numId w:val="137"/>
        </w:numPr>
        <w:tabs>
          <w:tab w:val="left" w:pos="762"/>
          <w:tab w:val="left" w:pos="1032"/>
          <w:tab w:val="left" w:pos="9196"/>
        </w:tabs>
        <w:ind w:right="125" w:firstLine="709"/>
        <w:jc w:val="left"/>
        <w:rPr>
          <w:sz w:val="24"/>
          <w:szCs w:val="24"/>
        </w:rPr>
      </w:pPr>
      <w:r w:rsidRPr="001D7AAC">
        <w:rPr>
          <w:sz w:val="24"/>
          <w:szCs w:val="24"/>
        </w:rPr>
        <w:t>оценивать надёжность информации по критериям, предложенным</w:t>
      </w:r>
      <w:r w:rsidRPr="001D7AAC">
        <w:rPr>
          <w:sz w:val="24"/>
          <w:szCs w:val="24"/>
        </w:rPr>
        <w:tab/>
      </w:r>
      <w:r w:rsidRPr="001D7AAC">
        <w:rPr>
          <w:spacing w:val="-2"/>
          <w:sz w:val="24"/>
          <w:szCs w:val="24"/>
        </w:rPr>
        <w:t xml:space="preserve">учителем </w:t>
      </w:r>
      <w:r w:rsidRPr="001D7AAC">
        <w:rPr>
          <w:spacing w:val="-4"/>
          <w:sz w:val="24"/>
          <w:szCs w:val="24"/>
        </w:rPr>
        <w:t>или</w:t>
      </w:r>
      <w:r w:rsidRPr="001D7AAC">
        <w:rPr>
          <w:sz w:val="24"/>
          <w:szCs w:val="24"/>
        </w:rPr>
        <w:tab/>
        <w:t>сформулированным самостоятельно.</w:t>
      </w:r>
    </w:p>
    <w:p w14:paraId="3ED0BD6B" w14:textId="77777777" w:rsidR="00566F6F" w:rsidRPr="001D7AAC" w:rsidRDefault="001D7AAC">
      <w:pPr>
        <w:pStyle w:val="a4"/>
        <w:numPr>
          <w:ilvl w:val="0"/>
          <w:numId w:val="137"/>
        </w:numPr>
        <w:tabs>
          <w:tab w:val="left" w:pos="1615"/>
          <w:tab w:val="left" w:pos="3993"/>
          <w:tab w:val="left" w:pos="6913"/>
          <w:tab w:val="left" w:pos="8597"/>
        </w:tabs>
        <w:ind w:right="123" w:firstLine="709"/>
        <w:rPr>
          <w:i/>
          <w:sz w:val="24"/>
          <w:szCs w:val="24"/>
        </w:rPr>
      </w:pPr>
      <w:r w:rsidRPr="001D7AAC">
        <w:rPr>
          <w:i/>
          <w:spacing w:val="-2"/>
          <w:sz w:val="24"/>
          <w:szCs w:val="24"/>
        </w:rPr>
        <w:t>Универсальные</w:t>
      </w:r>
      <w:r w:rsidRPr="001D7AAC">
        <w:rPr>
          <w:i/>
          <w:sz w:val="24"/>
          <w:szCs w:val="24"/>
        </w:rPr>
        <w:tab/>
      </w:r>
      <w:r w:rsidRPr="001D7AAC">
        <w:rPr>
          <w:b/>
          <w:i/>
          <w:spacing w:val="-2"/>
          <w:sz w:val="24"/>
          <w:szCs w:val="24"/>
        </w:rPr>
        <w:t>коммуникативные</w:t>
      </w:r>
      <w:r w:rsidRPr="001D7AAC">
        <w:rPr>
          <w:b/>
          <w:i/>
          <w:sz w:val="24"/>
          <w:szCs w:val="24"/>
        </w:rPr>
        <w:tab/>
      </w:r>
      <w:r w:rsidRPr="001D7AAC">
        <w:rPr>
          <w:i/>
          <w:spacing w:val="-2"/>
          <w:sz w:val="24"/>
          <w:szCs w:val="24"/>
        </w:rPr>
        <w:t>действия</w:t>
      </w:r>
      <w:r w:rsidRPr="001D7AAC">
        <w:rPr>
          <w:i/>
          <w:sz w:val="24"/>
          <w:szCs w:val="24"/>
        </w:rPr>
        <w:tab/>
      </w:r>
      <w:r w:rsidRPr="001D7AAC">
        <w:rPr>
          <w:i/>
          <w:spacing w:val="-2"/>
          <w:sz w:val="24"/>
          <w:szCs w:val="24"/>
        </w:rPr>
        <w:t xml:space="preserve">обеспечивают </w:t>
      </w:r>
      <w:r w:rsidRPr="001D7AAC">
        <w:rPr>
          <w:i/>
          <w:sz w:val="24"/>
          <w:szCs w:val="24"/>
        </w:rPr>
        <w:t>сформированность</w:t>
      </w:r>
      <w:r w:rsidRPr="001D7AAC">
        <w:rPr>
          <w:i/>
          <w:spacing w:val="-17"/>
          <w:sz w:val="24"/>
          <w:szCs w:val="24"/>
        </w:rPr>
        <w:t xml:space="preserve"> </w:t>
      </w:r>
      <w:r w:rsidRPr="001D7AAC">
        <w:rPr>
          <w:i/>
          <w:sz w:val="24"/>
          <w:szCs w:val="24"/>
        </w:rPr>
        <w:t>социальных</w:t>
      </w:r>
      <w:r w:rsidRPr="001D7AAC">
        <w:rPr>
          <w:i/>
          <w:spacing w:val="-17"/>
          <w:sz w:val="24"/>
          <w:szCs w:val="24"/>
        </w:rPr>
        <w:t xml:space="preserve"> </w:t>
      </w:r>
      <w:r w:rsidRPr="001D7AAC">
        <w:rPr>
          <w:i/>
          <w:sz w:val="24"/>
          <w:szCs w:val="24"/>
        </w:rPr>
        <w:t>навыков</w:t>
      </w:r>
      <w:r w:rsidRPr="001D7AAC">
        <w:rPr>
          <w:i/>
          <w:spacing w:val="31"/>
          <w:sz w:val="24"/>
          <w:szCs w:val="24"/>
        </w:rPr>
        <w:t xml:space="preserve"> </w:t>
      </w:r>
      <w:r w:rsidRPr="001D7AAC">
        <w:rPr>
          <w:i/>
          <w:sz w:val="24"/>
          <w:szCs w:val="24"/>
        </w:rPr>
        <w:t>обучающихся.</w:t>
      </w:r>
    </w:p>
    <w:p w14:paraId="68FF9034" w14:textId="77777777" w:rsidR="00566F6F" w:rsidRPr="001D7AAC" w:rsidRDefault="001D7AAC">
      <w:pPr>
        <w:pStyle w:val="a3"/>
        <w:ind w:right="130"/>
        <w:rPr>
          <w:sz w:val="24"/>
          <w:szCs w:val="24"/>
        </w:rPr>
      </w:pPr>
      <w:r w:rsidRPr="001D7AAC">
        <w:rPr>
          <w:sz w:val="24"/>
          <w:szCs w:val="24"/>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оценивании</w:t>
      </w:r>
      <w:r w:rsidRPr="001D7AAC">
        <w:rPr>
          <w:spacing w:val="40"/>
          <w:sz w:val="24"/>
          <w:szCs w:val="24"/>
        </w:rPr>
        <w:t xml:space="preserve"> </w:t>
      </w:r>
      <w:r w:rsidRPr="001D7AAC">
        <w:rPr>
          <w:sz w:val="24"/>
          <w:szCs w:val="24"/>
        </w:rPr>
        <w:t>овладения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области</w:t>
      </w:r>
    </w:p>
    <w:p w14:paraId="2F4C0F08" w14:textId="77777777" w:rsidR="00566F6F" w:rsidRPr="001D7AAC" w:rsidRDefault="001D7AAC">
      <w:pPr>
        <w:pStyle w:val="a3"/>
        <w:ind w:right="131" w:firstLine="0"/>
        <w:rPr>
          <w:sz w:val="24"/>
          <w:szCs w:val="24"/>
        </w:rPr>
      </w:pPr>
      <w:r w:rsidRPr="001D7AAC">
        <w:rPr>
          <w:sz w:val="24"/>
          <w:szCs w:val="24"/>
        </w:rPr>
        <w:t>«Общение» следует оценивать индивидуальные результаты и динамику формирования данных УУД у обучающихся.</w:t>
      </w:r>
    </w:p>
    <w:p w14:paraId="13E96E37" w14:textId="77777777" w:rsidR="00566F6F" w:rsidRPr="001D7AAC" w:rsidRDefault="001D7AAC">
      <w:pPr>
        <w:pStyle w:val="a3"/>
        <w:spacing w:line="322" w:lineRule="exact"/>
        <w:ind w:left="823" w:firstLine="0"/>
        <w:jc w:val="left"/>
        <w:rPr>
          <w:sz w:val="24"/>
          <w:szCs w:val="24"/>
        </w:rPr>
      </w:pPr>
      <w:r w:rsidRPr="001D7AAC">
        <w:rPr>
          <w:spacing w:val="-2"/>
          <w:sz w:val="24"/>
          <w:szCs w:val="24"/>
        </w:rPr>
        <w:t>Общение:</w:t>
      </w:r>
    </w:p>
    <w:p w14:paraId="7D35F251" w14:textId="77777777" w:rsidR="00566F6F" w:rsidRPr="001D7AAC" w:rsidRDefault="001D7AAC">
      <w:pPr>
        <w:pStyle w:val="a4"/>
        <w:numPr>
          <w:ilvl w:val="0"/>
          <w:numId w:val="136"/>
        </w:numPr>
        <w:tabs>
          <w:tab w:val="left" w:pos="1032"/>
        </w:tabs>
        <w:ind w:right="127" w:firstLine="709"/>
        <w:rPr>
          <w:sz w:val="24"/>
          <w:szCs w:val="24"/>
        </w:rPr>
      </w:pPr>
      <w:r w:rsidRPr="001D7AAC">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199E126D" w14:textId="77777777" w:rsidR="00566F6F" w:rsidRPr="001D7AAC" w:rsidRDefault="001D7AAC">
      <w:pPr>
        <w:pStyle w:val="a4"/>
        <w:numPr>
          <w:ilvl w:val="0"/>
          <w:numId w:val="136"/>
        </w:numPr>
        <w:tabs>
          <w:tab w:val="left" w:pos="1032"/>
        </w:tabs>
        <w:ind w:right="129" w:firstLine="709"/>
        <w:rPr>
          <w:sz w:val="24"/>
          <w:szCs w:val="24"/>
        </w:rPr>
      </w:pPr>
      <w:r w:rsidRPr="001D7AAC">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w:t>
      </w:r>
      <w:r w:rsidRPr="001D7AAC">
        <w:rPr>
          <w:spacing w:val="80"/>
          <w:sz w:val="24"/>
          <w:szCs w:val="24"/>
        </w:rPr>
        <w:t xml:space="preserve"> </w:t>
      </w:r>
      <w:r w:rsidRPr="001D7AAC">
        <w:rPr>
          <w:sz w:val="24"/>
          <w:szCs w:val="24"/>
        </w:rPr>
        <w:t>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035A2F5" w14:textId="77777777" w:rsidR="00566F6F" w:rsidRPr="001D7AAC" w:rsidRDefault="001D7AAC">
      <w:pPr>
        <w:pStyle w:val="a4"/>
        <w:numPr>
          <w:ilvl w:val="0"/>
          <w:numId w:val="136"/>
        </w:numPr>
        <w:tabs>
          <w:tab w:val="left" w:pos="1032"/>
        </w:tabs>
        <w:ind w:right="126" w:firstLine="709"/>
        <w:rPr>
          <w:sz w:val="24"/>
          <w:szCs w:val="24"/>
        </w:rPr>
      </w:pPr>
      <w:r w:rsidRPr="001D7AAC">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4B97629" w14:textId="77777777" w:rsidR="00566F6F" w:rsidRPr="001D7AAC" w:rsidRDefault="001D7AAC">
      <w:pPr>
        <w:pStyle w:val="a3"/>
        <w:ind w:left="823" w:firstLine="0"/>
        <w:jc w:val="left"/>
        <w:rPr>
          <w:sz w:val="24"/>
          <w:szCs w:val="24"/>
        </w:rPr>
      </w:pPr>
      <w:r w:rsidRPr="001D7AAC">
        <w:rPr>
          <w:spacing w:val="-2"/>
          <w:sz w:val="24"/>
          <w:szCs w:val="24"/>
        </w:rPr>
        <w:t>Сотрудничество:</w:t>
      </w:r>
    </w:p>
    <w:p w14:paraId="59F6BE9C" w14:textId="77777777" w:rsidR="00566F6F" w:rsidRPr="001D7AAC" w:rsidRDefault="001D7AAC">
      <w:pPr>
        <w:pStyle w:val="a4"/>
        <w:numPr>
          <w:ilvl w:val="0"/>
          <w:numId w:val="136"/>
        </w:numPr>
        <w:tabs>
          <w:tab w:val="left" w:pos="1032"/>
        </w:tabs>
        <w:ind w:right="126" w:firstLine="709"/>
        <w:rPr>
          <w:sz w:val="24"/>
          <w:szCs w:val="24"/>
        </w:rPr>
      </w:pPr>
      <w:r w:rsidRPr="001D7AAC">
        <w:rPr>
          <w:sz w:val="24"/>
          <w:szCs w:val="24"/>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w:t>
      </w:r>
      <w:r w:rsidRPr="001D7AAC">
        <w:rPr>
          <w:spacing w:val="40"/>
          <w:sz w:val="24"/>
          <w:szCs w:val="24"/>
        </w:rPr>
        <w:t xml:space="preserve"> </w:t>
      </w:r>
      <w:r w:rsidRPr="001D7AAC">
        <w:rPr>
          <w:sz w:val="24"/>
          <w:szCs w:val="24"/>
        </w:rPr>
        <w:t>мнения нескольких людей;</w:t>
      </w:r>
    </w:p>
    <w:p w14:paraId="69FB5DF5" w14:textId="77777777" w:rsidR="00566F6F" w:rsidRPr="001D7AAC" w:rsidRDefault="001D7AAC">
      <w:pPr>
        <w:pStyle w:val="a4"/>
        <w:numPr>
          <w:ilvl w:val="0"/>
          <w:numId w:val="136"/>
        </w:numPr>
        <w:tabs>
          <w:tab w:val="left" w:pos="1032"/>
        </w:tabs>
        <w:ind w:right="125" w:firstLine="709"/>
        <w:rPr>
          <w:sz w:val="24"/>
          <w:szCs w:val="24"/>
        </w:rPr>
      </w:pPr>
      <w:r w:rsidRPr="001D7AAC">
        <w:rPr>
          <w:sz w:val="24"/>
          <w:szCs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B50606F" w14:textId="77777777" w:rsidR="00566F6F" w:rsidRPr="001D7AAC" w:rsidRDefault="001D7AAC">
      <w:pPr>
        <w:pStyle w:val="a4"/>
        <w:numPr>
          <w:ilvl w:val="0"/>
          <w:numId w:val="137"/>
        </w:numPr>
        <w:tabs>
          <w:tab w:val="left" w:pos="1276"/>
        </w:tabs>
        <w:spacing w:before="1"/>
        <w:ind w:right="125" w:firstLine="709"/>
        <w:rPr>
          <w:i/>
          <w:sz w:val="24"/>
          <w:szCs w:val="24"/>
        </w:rPr>
      </w:pPr>
      <w:r w:rsidRPr="001D7AAC">
        <w:rPr>
          <w:i/>
          <w:sz w:val="24"/>
          <w:szCs w:val="24"/>
        </w:rPr>
        <w:t xml:space="preserve">Универсальные </w:t>
      </w:r>
      <w:r w:rsidRPr="001D7AAC">
        <w:rPr>
          <w:b/>
          <w:i/>
          <w:sz w:val="24"/>
          <w:szCs w:val="24"/>
        </w:rPr>
        <w:t xml:space="preserve">регулятивные </w:t>
      </w:r>
      <w:r w:rsidRPr="001D7AAC">
        <w:rPr>
          <w:i/>
          <w:sz w:val="24"/>
          <w:szCs w:val="24"/>
        </w:rPr>
        <w:t>действия обеспечивают формирование смысловых установок и жизненных навыков личности.</w:t>
      </w:r>
    </w:p>
    <w:p w14:paraId="059079C4" w14:textId="77777777" w:rsidR="00566F6F" w:rsidRPr="001D7AAC" w:rsidRDefault="001D7AAC">
      <w:pPr>
        <w:pStyle w:val="a3"/>
        <w:ind w:right="129"/>
        <w:rPr>
          <w:sz w:val="24"/>
          <w:szCs w:val="24"/>
        </w:rPr>
      </w:pPr>
      <w:r w:rsidRPr="001D7AAC">
        <w:rPr>
          <w:sz w:val="24"/>
          <w:szCs w:val="24"/>
        </w:rPr>
        <w:t xml:space="preserve">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129BF600" w14:textId="77777777" w:rsidR="00566F6F" w:rsidRPr="001D7AAC" w:rsidRDefault="001D7AAC">
      <w:pPr>
        <w:pStyle w:val="a3"/>
        <w:spacing w:line="322" w:lineRule="exact"/>
        <w:ind w:left="823" w:firstLine="0"/>
        <w:jc w:val="left"/>
        <w:rPr>
          <w:sz w:val="24"/>
          <w:szCs w:val="24"/>
        </w:rPr>
      </w:pPr>
      <w:r w:rsidRPr="001D7AAC">
        <w:rPr>
          <w:spacing w:val="-2"/>
          <w:sz w:val="24"/>
          <w:szCs w:val="24"/>
        </w:rPr>
        <w:t>Самоорганизация:</w:t>
      </w:r>
    </w:p>
    <w:p w14:paraId="0B496226" w14:textId="6F23C92D" w:rsidR="00566F6F" w:rsidRPr="00FB41A0" w:rsidRDefault="001D7AAC" w:rsidP="00FB41A0">
      <w:pPr>
        <w:pStyle w:val="a4"/>
        <w:numPr>
          <w:ilvl w:val="1"/>
          <w:numId w:val="137"/>
        </w:numPr>
        <w:tabs>
          <w:tab w:val="left" w:pos="1032"/>
          <w:tab w:val="left" w:pos="1499"/>
          <w:tab w:val="left" w:pos="2580"/>
          <w:tab w:val="left" w:pos="3871"/>
          <w:tab w:val="left" w:pos="4255"/>
          <w:tab w:val="left" w:pos="5359"/>
          <w:tab w:val="left" w:pos="7039"/>
          <w:tab w:val="left" w:pos="8362"/>
          <w:tab w:val="left" w:pos="8772"/>
        </w:tabs>
        <w:spacing w:before="68"/>
        <w:ind w:right="130" w:firstLine="0"/>
        <w:jc w:val="left"/>
        <w:rPr>
          <w:sz w:val="24"/>
          <w:szCs w:val="24"/>
        </w:rPr>
      </w:pPr>
      <w:r w:rsidRPr="00FB41A0">
        <w:rPr>
          <w:sz w:val="24"/>
          <w:szCs w:val="24"/>
        </w:rPr>
        <w:t>самостоятельно составлять план, алгоритм решения задачи (или его часть),</w:t>
      </w:r>
      <w:r w:rsidRPr="00FB41A0">
        <w:rPr>
          <w:spacing w:val="40"/>
          <w:sz w:val="24"/>
          <w:szCs w:val="24"/>
        </w:rPr>
        <w:t xml:space="preserve"> </w:t>
      </w:r>
      <w:r w:rsidRPr="00FB41A0">
        <w:rPr>
          <w:spacing w:val="-2"/>
          <w:sz w:val="24"/>
          <w:szCs w:val="24"/>
        </w:rPr>
        <w:t>выбирать</w:t>
      </w:r>
      <w:r w:rsidRPr="00FB41A0">
        <w:rPr>
          <w:sz w:val="24"/>
          <w:szCs w:val="24"/>
        </w:rPr>
        <w:tab/>
      </w:r>
      <w:r w:rsidRPr="00FB41A0">
        <w:rPr>
          <w:spacing w:val="-2"/>
          <w:sz w:val="24"/>
          <w:szCs w:val="24"/>
        </w:rPr>
        <w:t>способ</w:t>
      </w:r>
      <w:r w:rsidRPr="00FB41A0">
        <w:rPr>
          <w:sz w:val="24"/>
          <w:szCs w:val="24"/>
        </w:rPr>
        <w:tab/>
      </w:r>
      <w:r w:rsidRPr="00FB41A0">
        <w:rPr>
          <w:spacing w:val="-2"/>
          <w:sz w:val="24"/>
          <w:szCs w:val="24"/>
        </w:rPr>
        <w:t>решения</w:t>
      </w:r>
      <w:r w:rsidRPr="00FB41A0">
        <w:rPr>
          <w:sz w:val="24"/>
          <w:szCs w:val="24"/>
        </w:rPr>
        <w:tab/>
      </w:r>
      <w:r w:rsidRPr="00FB41A0">
        <w:rPr>
          <w:spacing w:val="-10"/>
          <w:sz w:val="24"/>
          <w:szCs w:val="24"/>
        </w:rPr>
        <w:t>с</w:t>
      </w:r>
      <w:r w:rsidRPr="00FB41A0">
        <w:rPr>
          <w:sz w:val="24"/>
          <w:szCs w:val="24"/>
        </w:rPr>
        <w:tab/>
      </w:r>
      <w:r w:rsidRPr="00FB41A0">
        <w:rPr>
          <w:spacing w:val="-2"/>
          <w:sz w:val="24"/>
          <w:szCs w:val="24"/>
        </w:rPr>
        <w:t>учётом</w:t>
      </w:r>
      <w:r w:rsidRPr="00FB41A0">
        <w:rPr>
          <w:sz w:val="24"/>
          <w:szCs w:val="24"/>
        </w:rPr>
        <w:tab/>
      </w:r>
      <w:r w:rsidRPr="00FB41A0">
        <w:rPr>
          <w:spacing w:val="-2"/>
          <w:sz w:val="24"/>
          <w:szCs w:val="24"/>
        </w:rPr>
        <w:t>имеющихся</w:t>
      </w:r>
      <w:r w:rsidRPr="00FB41A0">
        <w:rPr>
          <w:sz w:val="24"/>
          <w:szCs w:val="24"/>
        </w:rPr>
        <w:tab/>
      </w:r>
      <w:r w:rsidRPr="00FB41A0">
        <w:rPr>
          <w:spacing w:val="-2"/>
          <w:sz w:val="24"/>
          <w:szCs w:val="24"/>
        </w:rPr>
        <w:t>ресурсов</w:t>
      </w:r>
      <w:r w:rsidRPr="00FB41A0">
        <w:rPr>
          <w:sz w:val="24"/>
          <w:szCs w:val="24"/>
        </w:rPr>
        <w:tab/>
      </w:r>
      <w:r w:rsidRPr="00FB41A0">
        <w:rPr>
          <w:spacing w:val="-10"/>
          <w:sz w:val="24"/>
          <w:szCs w:val="24"/>
        </w:rPr>
        <w:t>и</w:t>
      </w:r>
      <w:r w:rsidRPr="00FB41A0">
        <w:rPr>
          <w:sz w:val="24"/>
          <w:szCs w:val="24"/>
        </w:rPr>
        <w:tab/>
      </w:r>
      <w:r w:rsidRPr="00FB41A0">
        <w:rPr>
          <w:spacing w:val="-2"/>
          <w:sz w:val="24"/>
          <w:szCs w:val="24"/>
        </w:rPr>
        <w:t>собственных</w:t>
      </w:r>
      <w:r w:rsidR="00FB41A0">
        <w:rPr>
          <w:spacing w:val="-2"/>
          <w:sz w:val="24"/>
          <w:szCs w:val="24"/>
        </w:rPr>
        <w:t xml:space="preserve"> </w:t>
      </w:r>
      <w:r w:rsidRPr="00FB41A0">
        <w:rPr>
          <w:sz w:val="24"/>
          <w:szCs w:val="24"/>
        </w:rPr>
        <w:t>возможностей,</w:t>
      </w:r>
      <w:r w:rsidRPr="00FB41A0">
        <w:rPr>
          <w:spacing w:val="80"/>
          <w:sz w:val="24"/>
          <w:szCs w:val="24"/>
        </w:rPr>
        <w:t xml:space="preserve"> </w:t>
      </w:r>
      <w:r w:rsidRPr="00FB41A0">
        <w:rPr>
          <w:sz w:val="24"/>
          <w:szCs w:val="24"/>
        </w:rPr>
        <w:t>аргументировать</w:t>
      </w:r>
      <w:r w:rsidRPr="00FB41A0">
        <w:rPr>
          <w:spacing w:val="80"/>
          <w:sz w:val="24"/>
          <w:szCs w:val="24"/>
        </w:rPr>
        <w:t xml:space="preserve"> </w:t>
      </w:r>
      <w:r w:rsidRPr="00FB41A0">
        <w:rPr>
          <w:sz w:val="24"/>
          <w:szCs w:val="24"/>
        </w:rPr>
        <w:t>и</w:t>
      </w:r>
      <w:r w:rsidRPr="00FB41A0">
        <w:rPr>
          <w:spacing w:val="80"/>
          <w:sz w:val="24"/>
          <w:szCs w:val="24"/>
        </w:rPr>
        <w:t xml:space="preserve"> </w:t>
      </w:r>
      <w:r w:rsidRPr="00FB41A0">
        <w:rPr>
          <w:sz w:val="24"/>
          <w:szCs w:val="24"/>
        </w:rPr>
        <w:t>корректировать</w:t>
      </w:r>
      <w:r w:rsidRPr="00FB41A0">
        <w:rPr>
          <w:spacing w:val="80"/>
          <w:sz w:val="24"/>
          <w:szCs w:val="24"/>
        </w:rPr>
        <w:t xml:space="preserve"> </w:t>
      </w:r>
      <w:r w:rsidRPr="00FB41A0">
        <w:rPr>
          <w:sz w:val="24"/>
          <w:szCs w:val="24"/>
        </w:rPr>
        <w:t>варианты</w:t>
      </w:r>
      <w:r w:rsidRPr="00FB41A0">
        <w:rPr>
          <w:spacing w:val="80"/>
          <w:sz w:val="24"/>
          <w:szCs w:val="24"/>
        </w:rPr>
        <w:t xml:space="preserve"> </w:t>
      </w:r>
      <w:r w:rsidRPr="00FB41A0">
        <w:rPr>
          <w:sz w:val="24"/>
          <w:szCs w:val="24"/>
        </w:rPr>
        <w:t>решений</w:t>
      </w:r>
      <w:r w:rsidRPr="00FB41A0">
        <w:rPr>
          <w:spacing w:val="80"/>
          <w:sz w:val="24"/>
          <w:szCs w:val="24"/>
        </w:rPr>
        <w:t xml:space="preserve"> </w:t>
      </w:r>
      <w:r w:rsidRPr="00FB41A0">
        <w:rPr>
          <w:sz w:val="24"/>
          <w:szCs w:val="24"/>
        </w:rPr>
        <w:t>с</w:t>
      </w:r>
      <w:r w:rsidRPr="00FB41A0">
        <w:rPr>
          <w:spacing w:val="80"/>
          <w:sz w:val="24"/>
          <w:szCs w:val="24"/>
        </w:rPr>
        <w:t xml:space="preserve"> </w:t>
      </w:r>
      <w:r w:rsidRPr="00FB41A0">
        <w:rPr>
          <w:sz w:val="24"/>
          <w:szCs w:val="24"/>
        </w:rPr>
        <w:t>учётом новой информации.</w:t>
      </w:r>
    </w:p>
    <w:p w14:paraId="19470AAC" w14:textId="77777777" w:rsidR="00566F6F" w:rsidRPr="001D7AAC" w:rsidRDefault="001D7AAC">
      <w:pPr>
        <w:pStyle w:val="a3"/>
        <w:spacing w:line="321" w:lineRule="exact"/>
        <w:ind w:left="823" w:firstLine="0"/>
        <w:jc w:val="left"/>
        <w:rPr>
          <w:sz w:val="24"/>
          <w:szCs w:val="24"/>
        </w:rPr>
      </w:pPr>
      <w:r w:rsidRPr="001D7AAC">
        <w:rPr>
          <w:spacing w:val="-2"/>
          <w:sz w:val="24"/>
          <w:szCs w:val="24"/>
        </w:rPr>
        <w:t>Самоконтроль:</w:t>
      </w:r>
    </w:p>
    <w:p w14:paraId="55712B2B" w14:textId="77777777" w:rsidR="00566F6F" w:rsidRPr="001D7AAC" w:rsidRDefault="001D7AAC">
      <w:pPr>
        <w:pStyle w:val="a4"/>
        <w:numPr>
          <w:ilvl w:val="1"/>
          <w:numId w:val="137"/>
        </w:numPr>
        <w:tabs>
          <w:tab w:val="left" w:pos="1032"/>
        </w:tabs>
        <w:ind w:right="129" w:firstLine="709"/>
        <w:rPr>
          <w:sz w:val="24"/>
          <w:szCs w:val="24"/>
        </w:rPr>
      </w:pPr>
      <w:r w:rsidRPr="001D7AAC">
        <w:rPr>
          <w:sz w:val="24"/>
          <w:szCs w:val="24"/>
        </w:rPr>
        <w:t>владеть способами самопроверки, самоконтроля процесса и результата решения</w:t>
      </w:r>
      <w:r w:rsidRPr="001D7AAC">
        <w:rPr>
          <w:spacing w:val="80"/>
          <w:sz w:val="24"/>
          <w:szCs w:val="24"/>
        </w:rPr>
        <w:t xml:space="preserve"> </w:t>
      </w:r>
      <w:r w:rsidRPr="001D7AAC">
        <w:rPr>
          <w:sz w:val="24"/>
          <w:szCs w:val="24"/>
        </w:rPr>
        <w:t>математической</w:t>
      </w:r>
      <w:r w:rsidRPr="001D7AAC">
        <w:rPr>
          <w:spacing w:val="80"/>
          <w:sz w:val="24"/>
          <w:szCs w:val="24"/>
        </w:rPr>
        <w:t xml:space="preserve"> </w:t>
      </w:r>
      <w:r w:rsidRPr="001D7AAC">
        <w:rPr>
          <w:sz w:val="24"/>
          <w:szCs w:val="24"/>
        </w:rPr>
        <w:t>задачи;</w:t>
      </w:r>
    </w:p>
    <w:p w14:paraId="719203C8" w14:textId="77777777" w:rsidR="00566F6F" w:rsidRPr="001D7AAC" w:rsidRDefault="001D7AAC">
      <w:pPr>
        <w:pStyle w:val="a4"/>
        <w:numPr>
          <w:ilvl w:val="1"/>
          <w:numId w:val="137"/>
        </w:numPr>
        <w:tabs>
          <w:tab w:val="left" w:pos="1032"/>
        </w:tabs>
        <w:ind w:right="129" w:firstLine="709"/>
        <w:rPr>
          <w:sz w:val="24"/>
          <w:szCs w:val="24"/>
        </w:rPr>
      </w:pPr>
      <w:r w:rsidRPr="001D7AAC">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09A816D5" w14:textId="77777777" w:rsidR="00566F6F" w:rsidRPr="001D7AAC" w:rsidRDefault="001D7AAC">
      <w:pPr>
        <w:pStyle w:val="a4"/>
        <w:numPr>
          <w:ilvl w:val="1"/>
          <w:numId w:val="137"/>
        </w:numPr>
        <w:tabs>
          <w:tab w:val="left" w:pos="1032"/>
        </w:tabs>
        <w:spacing w:before="1"/>
        <w:ind w:right="129" w:firstLine="709"/>
        <w:rPr>
          <w:sz w:val="24"/>
          <w:szCs w:val="24"/>
        </w:rPr>
      </w:pPr>
      <w:r w:rsidRPr="001D7AAC">
        <w:rPr>
          <w:sz w:val="24"/>
          <w:szCs w:val="24"/>
        </w:rPr>
        <w:t xml:space="preserve">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w:t>
      </w:r>
      <w:r w:rsidRPr="001D7AAC">
        <w:rPr>
          <w:sz w:val="24"/>
          <w:szCs w:val="24"/>
        </w:rPr>
        <w:lastRenderedPageBreak/>
        <w:t>приобретённому опыту.</w:t>
      </w:r>
    </w:p>
    <w:p w14:paraId="10809092" w14:textId="77777777" w:rsidR="00566F6F" w:rsidRPr="001D7AAC" w:rsidRDefault="001D7AAC">
      <w:pPr>
        <w:pStyle w:val="4"/>
        <w:spacing w:before="321" w:line="240" w:lineRule="auto"/>
        <w:rPr>
          <w:sz w:val="24"/>
          <w:szCs w:val="24"/>
        </w:rPr>
      </w:pPr>
      <w:r w:rsidRPr="001D7AAC">
        <w:rPr>
          <w:sz w:val="24"/>
          <w:szCs w:val="24"/>
        </w:rPr>
        <w:t>Предметные</w:t>
      </w:r>
      <w:r w:rsidRPr="001D7AAC">
        <w:rPr>
          <w:spacing w:val="-18"/>
          <w:sz w:val="24"/>
          <w:szCs w:val="24"/>
        </w:rPr>
        <w:t xml:space="preserve"> </w:t>
      </w:r>
      <w:r w:rsidRPr="001D7AAC">
        <w:rPr>
          <w:spacing w:val="-2"/>
          <w:sz w:val="24"/>
          <w:szCs w:val="24"/>
        </w:rPr>
        <w:t>результаты</w:t>
      </w:r>
    </w:p>
    <w:p w14:paraId="2F36E471" w14:textId="77777777" w:rsidR="00566F6F" w:rsidRPr="001D7AAC" w:rsidRDefault="001D7AAC">
      <w:pPr>
        <w:pStyle w:val="a3"/>
        <w:spacing w:before="1"/>
        <w:ind w:right="125"/>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14:paraId="67E68DC1" w14:textId="77777777" w:rsidR="00566F6F" w:rsidRPr="001D7AAC" w:rsidRDefault="001D7AAC">
      <w:pPr>
        <w:pStyle w:val="a3"/>
        <w:ind w:right="125"/>
        <w:rPr>
          <w:sz w:val="24"/>
          <w:szCs w:val="24"/>
        </w:rPr>
      </w:pPr>
      <w:r w:rsidRPr="001D7AAC">
        <w:rPr>
          <w:sz w:val="24"/>
          <w:szCs w:val="24"/>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 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12D902A0" w14:textId="77777777" w:rsidR="00566F6F" w:rsidRPr="001D7AAC" w:rsidRDefault="00566F6F">
      <w:pPr>
        <w:pStyle w:val="a3"/>
        <w:ind w:left="0" w:firstLine="0"/>
        <w:jc w:val="left"/>
        <w:rPr>
          <w:sz w:val="24"/>
          <w:szCs w:val="24"/>
        </w:rPr>
      </w:pPr>
    </w:p>
    <w:p w14:paraId="2A4681FA" w14:textId="77777777" w:rsidR="00566F6F" w:rsidRPr="001D7AAC" w:rsidRDefault="001D7AAC">
      <w:pPr>
        <w:spacing w:line="322" w:lineRule="exact"/>
        <w:ind w:left="823"/>
        <w:jc w:val="both"/>
        <w:rPr>
          <w:b/>
          <w:sz w:val="24"/>
          <w:szCs w:val="24"/>
        </w:rPr>
      </w:pPr>
      <w:r w:rsidRPr="001D7AAC">
        <w:rPr>
          <w:b/>
          <w:sz w:val="24"/>
          <w:szCs w:val="24"/>
        </w:rPr>
        <w:t>ПРИМЕРНАЯ</w:t>
      </w:r>
      <w:r w:rsidRPr="001D7AAC">
        <w:rPr>
          <w:b/>
          <w:spacing w:val="70"/>
          <w:sz w:val="24"/>
          <w:szCs w:val="24"/>
        </w:rPr>
        <w:t xml:space="preserve">   </w:t>
      </w:r>
      <w:r w:rsidRPr="001D7AAC">
        <w:rPr>
          <w:b/>
          <w:sz w:val="24"/>
          <w:szCs w:val="24"/>
        </w:rPr>
        <w:t>РАБОЧАЯ</w:t>
      </w:r>
      <w:r w:rsidRPr="001D7AAC">
        <w:rPr>
          <w:b/>
          <w:spacing w:val="71"/>
          <w:sz w:val="24"/>
          <w:szCs w:val="24"/>
        </w:rPr>
        <w:t xml:space="preserve">   </w:t>
      </w:r>
      <w:r w:rsidRPr="001D7AAC">
        <w:rPr>
          <w:b/>
          <w:sz w:val="24"/>
          <w:szCs w:val="24"/>
        </w:rPr>
        <w:t>ПРОГРАММА</w:t>
      </w:r>
      <w:r w:rsidRPr="001D7AAC">
        <w:rPr>
          <w:b/>
          <w:spacing w:val="71"/>
          <w:sz w:val="24"/>
          <w:szCs w:val="24"/>
        </w:rPr>
        <w:t xml:space="preserve">   </w:t>
      </w:r>
      <w:r w:rsidRPr="001D7AAC">
        <w:rPr>
          <w:b/>
          <w:sz w:val="24"/>
          <w:szCs w:val="24"/>
        </w:rPr>
        <w:t>УЧЕБНОГО</w:t>
      </w:r>
      <w:r w:rsidRPr="001D7AAC">
        <w:rPr>
          <w:b/>
          <w:spacing w:val="70"/>
          <w:sz w:val="24"/>
          <w:szCs w:val="24"/>
        </w:rPr>
        <w:t xml:space="preserve">   </w:t>
      </w:r>
      <w:r w:rsidRPr="001D7AAC">
        <w:rPr>
          <w:b/>
          <w:spacing w:val="-2"/>
          <w:sz w:val="24"/>
          <w:szCs w:val="24"/>
        </w:rPr>
        <w:t>КУРСА</w:t>
      </w:r>
    </w:p>
    <w:p w14:paraId="6DF52318" w14:textId="77777777" w:rsidR="00566F6F" w:rsidRPr="001D7AAC" w:rsidRDefault="001D7AAC">
      <w:pPr>
        <w:ind w:left="114"/>
        <w:rPr>
          <w:b/>
          <w:sz w:val="24"/>
          <w:szCs w:val="24"/>
        </w:rPr>
      </w:pPr>
      <w:r w:rsidRPr="001D7AAC">
        <w:rPr>
          <w:b/>
          <w:sz w:val="24"/>
          <w:szCs w:val="24"/>
        </w:rPr>
        <w:t>«МАТЕМАТИКА».</w:t>
      </w:r>
      <w:r w:rsidRPr="001D7AAC">
        <w:rPr>
          <w:b/>
          <w:spacing w:val="53"/>
          <w:sz w:val="24"/>
          <w:szCs w:val="24"/>
        </w:rPr>
        <w:t xml:space="preserve"> </w:t>
      </w:r>
      <w:r w:rsidRPr="001D7AAC">
        <w:rPr>
          <w:b/>
          <w:sz w:val="24"/>
          <w:szCs w:val="24"/>
        </w:rPr>
        <w:t>5–6</w:t>
      </w:r>
      <w:r w:rsidRPr="001D7AAC">
        <w:rPr>
          <w:b/>
          <w:spacing w:val="43"/>
          <w:sz w:val="24"/>
          <w:szCs w:val="24"/>
        </w:rPr>
        <w:t xml:space="preserve"> </w:t>
      </w:r>
      <w:r w:rsidRPr="001D7AAC">
        <w:rPr>
          <w:b/>
          <w:spacing w:val="-2"/>
          <w:sz w:val="24"/>
          <w:szCs w:val="24"/>
        </w:rPr>
        <w:t>КЛАССЫ</w:t>
      </w:r>
    </w:p>
    <w:p w14:paraId="7050304C" w14:textId="77777777" w:rsidR="00566F6F" w:rsidRPr="001D7AAC" w:rsidRDefault="00566F6F">
      <w:pPr>
        <w:pStyle w:val="a3"/>
        <w:ind w:left="0" w:firstLine="0"/>
        <w:jc w:val="left"/>
        <w:rPr>
          <w:b/>
          <w:sz w:val="24"/>
          <w:szCs w:val="24"/>
        </w:rPr>
      </w:pPr>
    </w:p>
    <w:p w14:paraId="4F59D90E" w14:textId="77777777" w:rsidR="00566F6F" w:rsidRPr="001D7AAC" w:rsidRDefault="001D7AAC">
      <w:pPr>
        <w:spacing w:line="322" w:lineRule="exact"/>
        <w:ind w:left="823"/>
        <w:jc w:val="both"/>
        <w:rPr>
          <w:b/>
          <w:sz w:val="24"/>
          <w:szCs w:val="24"/>
        </w:rPr>
      </w:pPr>
      <w:r w:rsidRPr="001D7AAC">
        <w:rPr>
          <w:b/>
          <w:sz w:val="24"/>
          <w:szCs w:val="24"/>
        </w:rPr>
        <w:t>ЦЕЛИ</w:t>
      </w:r>
      <w:r w:rsidRPr="001D7AAC">
        <w:rPr>
          <w:b/>
          <w:spacing w:val="-16"/>
          <w:sz w:val="24"/>
          <w:szCs w:val="24"/>
        </w:rPr>
        <w:t xml:space="preserve"> </w:t>
      </w:r>
      <w:r w:rsidRPr="001D7AAC">
        <w:rPr>
          <w:b/>
          <w:sz w:val="24"/>
          <w:szCs w:val="24"/>
        </w:rPr>
        <w:t>ИЗУЧЕНИЯ</w:t>
      </w:r>
      <w:r w:rsidRPr="001D7AAC">
        <w:rPr>
          <w:b/>
          <w:spacing w:val="-15"/>
          <w:sz w:val="24"/>
          <w:szCs w:val="24"/>
        </w:rPr>
        <w:t xml:space="preserve"> </w:t>
      </w:r>
      <w:r w:rsidRPr="001D7AAC">
        <w:rPr>
          <w:b/>
          <w:sz w:val="24"/>
          <w:szCs w:val="24"/>
        </w:rPr>
        <w:t>УЧЕБНОГО</w:t>
      </w:r>
      <w:r w:rsidRPr="001D7AAC">
        <w:rPr>
          <w:b/>
          <w:spacing w:val="-15"/>
          <w:sz w:val="24"/>
          <w:szCs w:val="24"/>
        </w:rPr>
        <w:t xml:space="preserve"> </w:t>
      </w:r>
      <w:r w:rsidRPr="001D7AAC">
        <w:rPr>
          <w:b/>
          <w:spacing w:val="-2"/>
          <w:sz w:val="24"/>
          <w:szCs w:val="24"/>
        </w:rPr>
        <w:t>КУРСА</w:t>
      </w:r>
    </w:p>
    <w:p w14:paraId="44E8DB42" w14:textId="77777777" w:rsidR="00566F6F" w:rsidRPr="001D7AAC" w:rsidRDefault="001D7AAC">
      <w:pPr>
        <w:pStyle w:val="a3"/>
        <w:ind w:left="823" w:firstLine="0"/>
        <w:rPr>
          <w:sz w:val="24"/>
          <w:szCs w:val="24"/>
        </w:rPr>
      </w:pPr>
      <w:r w:rsidRPr="001D7AAC">
        <w:rPr>
          <w:spacing w:val="-2"/>
          <w:sz w:val="24"/>
          <w:szCs w:val="24"/>
        </w:rPr>
        <w:t>Приоритетными</w:t>
      </w:r>
      <w:r w:rsidRPr="001D7AAC">
        <w:rPr>
          <w:spacing w:val="-28"/>
          <w:sz w:val="24"/>
          <w:szCs w:val="24"/>
        </w:rPr>
        <w:t xml:space="preserve"> </w:t>
      </w:r>
      <w:r w:rsidRPr="001D7AAC">
        <w:rPr>
          <w:spacing w:val="-2"/>
          <w:sz w:val="24"/>
          <w:szCs w:val="24"/>
        </w:rPr>
        <w:t>целями</w:t>
      </w:r>
      <w:r w:rsidRPr="001D7AAC">
        <w:rPr>
          <w:spacing w:val="-27"/>
          <w:sz w:val="24"/>
          <w:szCs w:val="24"/>
        </w:rPr>
        <w:t xml:space="preserve"> </w:t>
      </w:r>
      <w:r w:rsidRPr="001D7AAC">
        <w:rPr>
          <w:spacing w:val="-2"/>
          <w:sz w:val="24"/>
          <w:szCs w:val="24"/>
        </w:rPr>
        <w:t>обучения</w:t>
      </w:r>
      <w:r w:rsidRPr="001D7AAC">
        <w:rPr>
          <w:spacing w:val="-26"/>
          <w:sz w:val="24"/>
          <w:szCs w:val="24"/>
        </w:rPr>
        <w:t xml:space="preserve"> </w:t>
      </w:r>
      <w:r w:rsidRPr="001D7AAC">
        <w:rPr>
          <w:spacing w:val="-2"/>
          <w:sz w:val="24"/>
          <w:szCs w:val="24"/>
        </w:rPr>
        <w:t>математике</w:t>
      </w:r>
      <w:r w:rsidRPr="001D7AAC">
        <w:rPr>
          <w:spacing w:val="-29"/>
          <w:sz w:val="24"/>
          <w:szCs w:val="24"/>
        </w:rPr>
        <w:t xml:space="preserve"> </w:t>
      </w:r>
      <w:r w:rsidRPr="001D7AAC">
        <w:rPr>
          <w:spacing w:val="-2"/>
          <w:sz w:val="24"/>
          <w:szCs w:val="24"/>
        </w:rPr>
        <w:t>в</w:t>
      </w:r>
      <w:r w:rsidRPr="001D7AAC">
        <w:rPr>
          <w:spacing w:val="-27"/>
          <w:sz w:val="24"/>
          <w:szCs w:val="24"/>
        </w:rPr>
        <w:t xml:space="preserve"> </w:t>
      </w:r>
      <w:r w:rsidRPr="001D7AAC">
        <w:rPr>
          <w:spacing w:val="-2"/>
          <w:sz w:val="24"/>
          <w:szCs w:val="24"/>
        </w:rPr>
        <w:t>5–6</w:t>
      </w:r>
      <w:r w:rsidRPr="001D7AAC">
        <w:rPr>
          <w:spacing w:val="-28"/>
          <w:sz w:val="24"/>
          <w:szCs w:val="24"/>
        </w:rPr>
        <w:t xml:space="preserve"> </w:t>
      </w:r>
      <w:r w:rsidRPr="001D7AAC">
        <w:rPr>
          <w:spacing w:val="-2"/>
          <w:sz w:val="24"/>
          <w:szCs w:val="24"/>
        </w:rPr>
        <w:t>классах</w:t>
      </w:r>
      <w:r w:rsidRPr="001D7AAC">
        <w:rPr>
          <w:spacing w:val="6"/>
          <w:sz w:val="24"/>
          <w:szCs w:val="24"/>
        </w:rPr>
        <w:t xml:space="preserve"> </w:t>
      </w:r>
      <w:r w:rsidRPr="001D7AAC">
        <w:rPr>
          <w:spacing w:val="-2"/>
          <w:sz w:val="24"/>
          <w:szCs w:val="24"/>
        </w:rPr>
        <w:t>являются:</w:t>
      </w:r>
    </w:p>
    <w:p w14:paraId="34303F68" w14:textId="77777777" w:rsidR="00566F6F" w:rsidRPr="001D7AAC" w:rsidRDefault="001D7AAC">
      <w:pPr>
        <w:pStyle w:val="a4"/>
        <w:numPr>
          <w:ilvl w:val="1"/>
          <w:numId w:val="137"/>
        </w:numPr>
        <w:tabs>
          <w:tab w:val="left" w:pos="1032"/>
        </w:tabs>
        <w:spacing w:before="1"/>
        <w:ind w:right="128" w:firstLine="709"/>
        <w:rPr>
          <w:sz w:val="24"/>
          <w:szCs w:val="24"/>
        </w:rPr>
      </w:pPr>
      <w:r w:rsidRPr="001D7AAC">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39FD36BF" w14:textId="77777777" w:rsidR="00566F6F" w:rsidRPr="001D7AAC" w:rsidRDefault="001D7AAC">
      <w:pPr>
        <w:pStyle w:val="a4"/>
        <w:numPr>
          <w:ilvl w:val="1"/>
          <w:numId w:val="137"/>
        </w:numPr>
        <w:tabs>
          <w:tab w:val="left" w:pos="1032"/>
        </w:tabs>
        <w:ind w:right="124" w:firstLine="709"/>
        <w:rPr>
          <w:sz w:val="24"/>
          <w:szCs w:val="24"/>
        </w:rPr>
      </w:pPr>
      <w:r w:rsidRPr="001D7AAC">
        <w:rPr>
          <w:sz w:val="24"/>
          <w:szCs w:val="24"/>
        </w:rPr>
        <w:t xml:space="preserve">развитие интеллектуальных и творческих способностей обучающихся, познавательной активности, исследовательских умений, интереса к изучению </w:t>
      </w:r>
      <w:r w:rsidRPr="001D7AAC">
        <w:rPr>
          <w:spacing w:val="-2"/>
          <w:sz w:val="24"/>
          <w:szCs w:val="24"/>
        </w:rPr>
        <w:t>математики;</w:t>
      </w:r>
    </w:p>
    <w:p w14:paraId="422A1F8B" w14:textId="77777777" w:rsidR="00566F6F" w:rsidRPr="001D7AAC" w:rsidRDefault="001D7AAC">
      <w:pPr>
        <w:pStyle w:val="a4"/>
        <w:numPr>
          <w:ilvl w:val="1"/>
          <w:numId w:val="137"/>
        </w:numPr>
        <w:tabs>
          <w:tab w:val="left" w:pos="1032"/>
        </w:tabs>
        <w:ind w:right="130" w:firstLine="709"/>
        <w:rPr>
          <w:sz w:val="24"/>
          <w:szCs w:val="24"/>
        </w:rPr>
      </w:pPr>
      <w:r w:rsidRPr="001D7AAC">
        <w:rPr>
          <w:sz w:val="24"/>
          <w:szCs w:val="24"/>
        </w:rPr>
        <w:t>подведение обучающихся на доступном для них уровне к осознанию взаимосвязи математики и окружающего мира;</w:t>
      </w:r>
    </w:p>
    <w:p w14:paraId="4E09C63D" w14:textId="4781CB13" w:rsidR="00566F6F" w:rsidRPr="00FB41A0" w:rsidRDefault="001D7AAC" w:rsidP="00FB41A0">
      <w:pPr>
        <w:pStyle w:val="a4"/>
        <w:numPr>
          <w:ilvl w:val="1"/>
          <w:numId w:val="137"/>
        </w:numPr>
        <w:tabs>
          <w:tab w:val="left" w:pos="1032"/>
        </w:tabs>
        <w:ind w:right="125" w:firstLine="709"/>
        <w:rPr>
          <w:sz w:val="24"/>
          <w:szCs w:val="24"/>
        </w:rPr>
      </w:pPr>
      <w:r w:rsidRPr="001D7AAC">
        <w:rPr>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w:t>
      </w:r>
      <w:r w:rsidRPr="001D7AAC">
        <w:rPr>
          <w:spacing w:val="64"/>
          <w:w w:val="150"/>
          <w:sz w:val="24"/>
          <w:szCs w:val="24"/>
        </w:rPr>
        <w:t xml:space="preserve">   </w:t>
      </w:r>
      <w:r w:rsidRPr="001D7AAC">
        <w:rPr>
          <w:sz w:val="24"/>
          <w:szCs w:val="24"/>
        </w:rPr>
        <w:t>умения</w:t>
      </w:r>
      <w:r w:rsidRPr="001D7AAC">
        <w:rPr>
          <w:spacing w:val="64"/>
          <w:w w:val="150"/>
          <w:sz w:val="24"/>
          <w:szCs w:val="24"/>
        </w:rPr>
        <w:t xml:space="preserve">   </w:t>
      </w:r>
      <w:r w:rsidRPr="001D7AAC">
        <w:rPr>
          <w:sz w:val="24"/>
          <w:szCs w:val="24"/>
        </w:rPr>
        <w:t>для</w:t>
      </w:r>
      <w:r w:rsidRPr="001D7AAC">
        <w:rPr>
          <w:spacing w:val="64"/>
          <w:w w:val="150"/>
          <w:sz w:val="24"/>
          <w:szCs w:val="24"/>
        </w:rPr>
        <w:t xml:space="preserve">   </w:t>
      </w:r>
      <w:r w:rsidRPr="001D7AAC">
        <w:rPr>
          <w:sz w:val="24"/>
          <w:szCs w:val="24"/>
        </w:rPr>
        <w:t>решения</w:t>
      </w:r>
      <w:r w:rsidRPr="001D7AAC">
        <w:rPr>
          <w:spacing w:val="64"/>
          <w:w w:val="150"/>
          <w:sz w:val="24"/>
          <w:szCs w:val="24"/>
        </w:rPr>
        <w:t xml:space="preserve">   </w:t>
      </w:r>
      <w:r w:rsidRPr="001D7AAC">
        <w:rPr>
          <w:sz w:val="24"/>
          <w:szCs w:val="24"/>
        </w:rPr>
        <w:t>практико­ориентированных</w:t>
      </w:r>
      <w:r w:rsidRPr="001D7AAC">
        <w:rPr>
          <w:spacing w:val="64"/>
          <w:w w:val="150"/>
          <w:sz w:val="24"/>
          <w:szCs w:val="24"/>
        </w:rPr>
        <w:t xml:space="preserve">   </w:t>
      </w:r>
      <w:r w:rsidRPr="001D7AAC">
        <w:rPr>
          <w:sz w:val="24"/>
          <w:szCs w:val="24"/>
        </w:rPr>
        <w:t>задач,</w:t>
      </w:r>
      <w:r w:rsidR="00FB41A0">
        <w:rPr>
          <w:sz w:val="24"/>
          <w:szCs w:val="24"/>
        </w:rPr>
        <w:t xml:space="preserve"> </w:t>
      </w:r>
      <w:r w:rsidRPr="00FB41A0">
        <w:rPr>
          <w:sz w:val="24"/>
          <w:szCs w:val="24"/>
        </w:rPr>
        <w:t>интерпретировать полученные результаты и оценивать их на соответствие практической ситуации.</w:t>
      </w:r>
    </w:p>
    <w:p w14:paraId="6806FD01" w14:textId="77777777" w:rsidR="00566F6F" w:rsidRPr="001D7AAC" w:rsidRDefault="001D7AAC">
      <w:pPr>
        <w:pStyle w:val="a3"/>
        <w:spacing w:before="321"/>
        <w:ind w:right="123"/>
        <w:rPr>
          <w:sz w:val="24"/>
          <w:szCs w:val="24"/>
        </w:rPr>
      </w:pPr>
      <w:r w:rsidRPr="001D7AAC">
        <w:rPr>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6F251050" w14:textId="77777777" w:rsidR="00566F6F" w:rsidRPr="001D7AAC" w:rsidRDefault="001D7AAC">
      <w:pPr>
        <w:pStyle w:val="a3"/>
        <w:spacing w:before="1"/>
        <w:ind w:right="127"/>
        <w:rPr>
          <w:sz w:val="24"/>
          <w:szCs w:val="24"/>
        </w:rPr>
      </w:pPr>
      <w:r w:rsidRPr="001D7AAC">
        <w:rPr>
          <w:sz w:val="24"/>
          <w:szCs w:val="24"/>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7BEFBE0D" w14:textId="77777777" w:rsidR="00566F6F" w:rsidRPr="001D7AAC" w:rsidRDefault="001D7AAC">
      <w:pPr>
        <w:pStyle w:val="a3"/>
        <w:ind w:right="126"/>
        <w:rPr>
          <w:sz w:val="24"/>
          <w:szCs w:val="24"/>
        </w:rPr>
      </w:pPr>
      <w:r w:rsidRPr="001D7AAC">
        <w:rPr>
          <w:sz w:val="24"/>
          <w:szCs w:val="24"/>
        </w:rPr>
        <w:t>Другой</w:t>
      </w:r>
      <w:r w:rsidRPr="001D7AAC">
        <w:rPr>
          <w:spacing w:val="-18"/>
          <w:sz w:val="24"/>
          <w:szCs w:val="24"/>
        </w:rPr>
        <w:t xml:space="preserve"> </w:t>
      </w:r>
      <w:r w:rsidRPr="001D7AAC">
        <w:rPr>
          <w:sz w:val="24"/>
          <w:szCs w:val="24"/>
        </w:rPr>
        <w:t>крупный</w:t>
      </w:r>
      <w:r w:rsidRPr="001D7AAC">
        <w:rPr>
          <w:spacing w:val="-17"/>
          <w:sz w:val="24"/>
          <w:szCs w:val="24"/>
        </w:rPr>
        <w:t xml:space="preserve"> </w:t>
      </w:r>
      <w:r w:rsidRPr="001D7AAC">
        <w:rPr>
          <w:sz w:val="24"/>
          <w:szCs w:val="24"/>
        </w:rPr>
        <w:t>блок</w:t>
      </w:r>
      <w:r w:rsidRPr="001D7AAC">
        <w:rPr>
          <w:spacing w:val="-18"/>
          <w:sz w:val="24"/>
          <w:szCs w:val="24"/>
        </w:rPr>
        <w:t xml:space="preserve"> </w:t>
      </w:r>
      <w:r w:rsidRPr="001D7AAC">
        <w:rPr>
          <w:sz w:val="24"/>
          <w:szCs w:val="24"/>
        </w:rPr>
        <w:t>в</w:t>
      </w:r>
      <w:r w:rsidRPr="001D7AAC">
        <w:rPr>
          <w:spacing w:val="-17"/>
          <w:sz w:val="24"/>
          <w:szCs w:val="24"/>
        </w:rPr>
        <w:t xml:space="preserve"> </w:t>
      </w:r>
      <w:r w:rsidRPr="001D7AAC">
        <w:rPr>
          <w:sz w:val="24"/>
          <w:szCs w:val="24"/>
        </w:rPr>
        <w:t>содержании</w:t>
      </w:r>
      <w:r w:rsidRPr="001D7AAC">
        <w:rPr>
          <w:spacing w:val="-18"/>
          <w:sz w:val="24"/>
          <w:szCs w:val="24"/>
        </w:rPr>
        <w:t xml:space="preserve"> </w:t>
      </w:r>
      <w:r w:rsidRPr="001D7AAC">
        <w:rPr>
          <w:sz w:val="24"/>
          <w:szCs w:val="24"/>
        </w:rPr>
        <w:t>арифметической</w:t>
      </w:r>
      <w:r w:rsidRPr="001D7AAC">
        <w:rPr>
          <w:spacing w:val="-17"/>
          <w:sz w:val="24"/>
          <w:szCs w:val="24"/>
        </w:rPr>
        <w:t xml:space="preserve"> </w:t>
      </w:r>
      <w:r w:rsidRPr="001D7AAC">
        <w:rPr>
          <w:sz w:val="24"/>
          <w:szCs w:val="24"/>
        </w:rPr>
        <w:t>линии</w:t>
      </w:r>
      <w:r w:rsidRPr="001D7AAC">
        <w:rPr>
          <w:spacing w:val="-18"/>
          <w:sz w:val="24"/>
          <w:szCs w:val="24"/>
        </w:rPr>
        <w:t xml:space="preserve"> </w:t>
      </w:r>
      <w:r w:rsidRPr="001D7AAC">
        <w:rPr>
          <w:sz w:val="24"/>
          <w:szCs w:val="24"/>
        </w:rPr>
        <w:t>–</w:t>
      </w:r>
      <w:r w:rsidRPr="001D7AAC">
        <w:rPr>
          <w:spacing w:val="-17"/>
          <w:sz w:val="24"/>
          <w:szCs w:val="24"/>
        </w:rPr>
        <w:t xml:space="preserve"> </w:t>
      </w:r>
      <w:r w:rsidRPr="001D7AAC">
        <w:rPr>
          <w:sz w:val="24"/>
          <w:szCs w:val="24"/>
        </w:rPr>
        <w:t>это</w:t>
      </w:r>
      <w:r w:rsidRPr="001D7AAC">
        <w:rPr>
          <w:spacing w:val="-18"/>
          <w:sz w:val="24"/>
          <w:szCs w:val="24"/>
        </w:rPr>
        <w:t xml:space="preserve"> </w:t>
      </w:r>
      <w:r w:rsidRPr="001D7AAC">
        <w:rPr>
          <w:sz w:val="24"/>
          <w:szCs w:val="24"/>
        </w:rPr>
        <w:t>дроби.</w:t>
      </w:r>
      <w:r w:rsidRPr="001D7AAC">
        <w:rPr>
          <w:spacing w:val="-17"/>
          <w:sz w:val="24"/>
          <w:szCs w:val="24"/>
        </w:rPr>
        <w:t xml:space="preserve"> </w:t>
      </w:r>
      <w:r w:rsidRPr="001D7AAC">
        <w:rPr>
          <w:sz w:val="24"/>
          <w:szCs w:val="24"/>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w:t>
      </w:r>
      <w:r w:rsidRPr="001D7AAC">
        <w:rPr>
          <w:spacing w:val="40"/>
          <w:sz w:val="24"/>
          <w:szCs w:val="24"/>
        </w:rPr>
        <w:t xml:space="preserve"> </w:t>
      </w:r>
      <w:r w:rsidRPr="001D7AAC">
        <w:rPr>
          <w:sz w:val="24"/>
          <w:szCs w:val="24"/>
        </w:rPr>
        <w:t>понятиями темы. При этом</w:t>
      </w:r>
      <w:r w:rsidRPr="001D7AAC">
        <w:rPr>
          <w:spacing w:val="-1"/>
          <w:sz w:val="24"/>
          <w:szCs w:val="24"/>
        </w:rPr>
        <w:t xml:space="preserve"> </w:t>
      </w:r>
      <w:r w:rsidRPr="001D7AAC">
        <w:rPr>
          <w:sz w:val="24"/>
          <w:szCs w:val="24"/>
        </w:rPr>
        <w:t>рассмотрение</w:t>
      </w:r>
      <w:r w:rsidRPr="001D7AAC">
        <w:rPr>
          <w:spacing w:val="-1"/>
          <w:sz w:val="24"/>
          <w:szCs w:val="24"/>
        </w:rPr>
        <w:t xml:space="preserve"> </w:t>
      </w:r>
      <w:r w:rsidRPr="001D7AAC">
        <w:rPr>
          <w:sz w:val="24"/>
          <w:szCs w:val="24"/>
        </w:rPr>
        <w:t>обыкновенных дробей</w:t>
      </w:r>
      <w:r w:rsidRPr="001D7AAC">
        <w:rPr>
          <w:spacing w:val="-1"/>
          <w:sz w:val="24"/>
          <w:szCs w:val="24"/>
        </w:rPr>
        <w:t xml:space="preserve"> </w:t>
      </w:r>
      <w:r w:rsidRPr="001D7AAC">
        <w:rPr>
          <w:sz w:val="24"/>
          <w:szCs w:val="24"/>
        </w:rPr>
        <w:t>в</w:t>
      </w:r>
      <w:r w:rsidRPr="001D7AAC">
        <w:rPr>
          <w:spacing w:val="-1"/>
          <w:sz w:val="24"/>
          <w:szCs w:val="24"/>
        </w:rPr>
        <w:t xml:space="preserve"> </w:t>
      </w:r>
      <w:r w:rsidRPr="001D7AAC">
        <w:rPr>
          <w:sz w:val="24"/>
          <w:szCs w:val="24"/>
        </w:rPr>
        <w:t>полном объёме</w:t>
      </w:r>
      <w:r w:rsidRPr="001D7AAC">
        <w:rPr>
          <w:spacing w:val="-2"/>
          <w:sz w:val="24"/>
          <w:szCs w:val="24"/>
        </w:rPr>
        <w:t xml:space="preserve"> </w:t>
      </w:r>
      <w:r w:rsidRPr="001D7AAC">
        <w:rPr>
          <w:sz w:val="24"/>
          <w:szCs w:val="24"/>
        </w:rPr>
        <w:t xml:space="preserve">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w:t>
      </w:r>
      <w:r w:rsidRPr="001D7AAC">
        <w:rPr>
          <w:sz w:val="24"/>
          <w:szCs w:val="24"/>
        </w:rPr>
        <w:lastRenderedPageBreak/>
        <w:t>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w:t>
      </w:r>
      <w:r w:rsidRPr="001D7AAC">
        <w:rPr>
          <w:spacing w:val="40"/>
          <w:sz w:val="24"/>
          <w:szCs w:val="24"/>
        </w:rPr>
        <w:t xml:space="preserve"> </w:t>
      </w:r>
      <w:r w:rsidRPr="001D7AAC">
        <w:rPr>
          <w:sz w:val="24"/>
          <w:szCs w:val="24"/>
        </w:rPr>
        <w:t>рассмотрение приёмов решения задач на дроби. В начале 6 класса происходит знакомство с понятием</w:t>
      </w:r>
      <w:r w:rsidRPr="001D7AAC">
        <w:rPr>
          <w:spacing w:val="40"/>
          <w:sz w:val="24"/>
          <w:szCs w:val="24"/>
        </w:rPr>
        <w:t xml:space="preserve">  </w:t>
      </w:r>
      <w:r w:rsidRPr="001D7AAC">
        <w:rPr>
          <w:sz w:val="24"/>
          <w:szCs w:val="24"/>
        </w:rPr>
        <w:t>процента.</w:t>
      </w:r>
    </w:p>
    <w:p w14:paraId="375AF5A1" w14:textId="77777777" w:rsidR="00566F6F" w:rsidRPr="001D7AAC" w:rsidRDefault="001D7AAC">
      <w:pPr>
        <w:pStyle w:val="a3"/>
        <w:ind w:right="124"/>
        <w:rPr>
          <w:sz w:val="24"/>
          <w:szCs w:val="24"/>
        </w:rPr>
      </w:pPr>
      <w:r w:rsidRPr="001D7AAC">
        <w:rPr>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w:t>
      </w:r>
      <w:r w:rsidRPr="001D7AAC">
        <w:rPr>
          <w:spacing w:val="69"/>
          <w:w w:val="150"/>
          <w:sz w:val="24"/>
          <w:szCs w:val="24"/>
        </w:rPr>
        <w:t xml:space="preserve"> </w:t>
      </w:r>
      <w:r w:rsidRPr="001D7AAC">
        <w:rPr>
          <w:sz w:val="24"/>
          <w:szCs w:val="24"/>
        </w:rPr>
        <w:t>темы</w:t>
      </w:r>
      <w:r w:rsidRPr="001D7AAC">
        <w:rPr>
          <w:spacing w:val="68"/>
          <w:w w:val="150"/>
          <w:sz w:val="24"/>
          <w:szCs w:val="24"/>
        </w:rPr>
        <w:t xml:space="preserve"> </w:t>
      </w:r>
      <w:r w:rsidRPr="001D7AAC">
        <w:rPr>
          <w:sz w:val="24"/>
          <w:szCs w:val="24"/>
        </w:rPr>
        <w:t>«Положительные</w:t>
      </w:r>
      <w:r w:rsidRPr="001D7AAC">
        <w:rPr>
          <w:spacing w:val="69"/>
          <w:w w:val="150"/>
          <w:sz w:val="24"/>
          <w:szCs w:val="24"/>
        </w:rPr>
        <w:t xml:space="preserve"> </w:t>
      </w:r>
      <w:r w:rsidRPr="001D7AAC">
        <w:rPr>
          <w:sz w:val="24"/>
          <w:szCs w:val="24"/>
        </w:rPr>
        <w:t>и</w:t>
      </w:r>
      <w:r w:rsidRPr="001D7AAC">
        <w:rPr>
          <w:spacing w:val="70"/>
          <w:w w:val="150"/>
          <w:sz w:val="24"/>
          <w:szCs w:val="24"/>
        </w:rPr>
        <w:t xml:space="preserve"> </w:t>
      </w:r>
      <w:r w:rsidRPr="001D7AAC">
        <w:rPr>
          <w:sz w:val="24"/>
          <w:szCs w:val="24"/>
        </w:rPr>
        <w:t>отрицательные</w:t>
      </w:r>
      <w:r w:rsidRPr="001D7AAC">
        <w:rPr>
          <w:spacing w:val="69"/>
          <w:w w:val="150"/>
          <w:sz w:val="24"/>
          <w:szCs w:val="24"/>
        </w:rPr>
        <w:t xml:space="preserve"> </w:t>
      </w:r>
      <w:r w:rsidRPr="001D7AAC">
        <w:rPr>
          <w:sz w:val="24"/>
          <w:szCs w:val="24"/>
        </w:rPr>
        <w:t>числа»</w:t>
      </w:r>
      <w:r w:rsidRPr="001D7AAC">
        <w:rPr>
          <w:spacing w:val="70"/>
          <w:w w:val="150"/>
          <w:sz w:val="24"/>
          <w:szCs w:val="24"/>
        </w:rPr>
        <w:t xml:space="preserve"> </w:t>
      </w:r>
      <w:r w:rsidRPr="001D7AAC">
        <w:rPr>
          <w:sz w:val="24"/>
          <w:szCs w:val="24"/>
        </w:rPr>
        <w:t>выделяется</w:t>
      </w:r>
      <w:r w:rsidRPr="001D7AAC">
        <w:rPr>
          <w:spacing w:val="70"/>
          <w:w w:val="150"/>
          <w:sz w:val="24"/>
          <w:szCs w:val="24"/>
        </w:rPr>
        <w:t xml:space="preserve"> </w:t>
      </w:r>
      <w:r w:rsidRPr="001D7AAC">
        <w:rPr>
          <w:spacing w:val="-2"/>
          <w:sz w:val="24"/>
          <w:szCs w:val="24"/>
        </w:rPr>
        <w:t>подтема</w:t>
      </w:r>
    </w:p>
    <w:p w14:paraId="378DF389" w14:textId="77777777" w:rsidR="00566F6F" w:rsidRPr="001D7AAC" w:rsidRDefault="001D7AAC">
      <w:pPr>
        <w:pStyle w:val="a3"/>
        <w:ind w:right="126" w:firstLine="0"/>
        <w:rPr>
          <w:sz w:val="24"/>
          <w:szCs w:val="24"/>
        </w:rPr>
      </w:pPr>
      <w:r w:rsidRPr="001D7AAC">
        <w:rPr>
          <w:sz w:val="24"/>
          <w:szCs w:val="24"/>
        </w:rPr>
        <w:t>«Целые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r w:rsidRPr="001D7AAC">
        <w:rPr>
          <w:spacing w:val="-4"/>
          <w:sz w:val="24"/>
          <w:szCs w:val="24"/>
        </w:rPr>
        <w:t xml:space="preserve"> </w:t>
      </w:r>
      <w:r w:rsidRPr="001D7AAC">
        <w:rPr>
          <w:sz w:val="24"/>
          <w:szCs w:val="24"/>
        </w:rPr>
        <w:t>что</w:t>
      </w:r>
      <w:r w:rsidRPr="001D7AAC">
        <w:rPr>
          <w:spacing w:val="-4"/>
          <w:sz w:val="24"/>
          <w:szCs w:val="24"/>
        </w:rPr>
        <w:t xml:space="preserve"> </w:t>
      </w:r>
      <w:r w:rsidRPr="001D7AAC">
        <w:rPr>
          <w:sz w:val="24"/>
          <w:szCs w:val="24"/>
        </w:rPr>
        <w:t>станет</w:t>
      </w:r>
      <w:r w:rsidRPr="001D7AAC">
        <w:rPr>
          <w:spacing w:val="-4"/>
          <w:sz w:val="24"/>
          <w:szCs w:val="24"/>
        </w:rPr>
        <w:t xml:space="preserve"> </w:t>
      </w:r>
      <w:r w:rsidRPr="001D7AAC">
        <w:rPr>
          <w:sz w:val="24"/>
          <w:szCs w:val="24"/>
        </w:rPr>
        <w:t>следующим</w:t>
      </w:r>
      <w:r w:rsidRPr="001D7AAC">
        <w:rPr>
          <w:spacing w:val="-4"/>
          <w:sz w:val="24"/>
          <w:szCs w:val="24"/>
        </w:rPr>
        <w:t xml:space="preserve"> </w:t>
      </w:r>
      <w:r w:rsidRPr="001D7AAC">
        <w:rPr>
          <w:sz w:val="24"/>
          <w:szCs w:val="24"/>
        </w:rPr>
        <w:t>проходом</w:t>
      </w:r>
      <w:r w:rsidRPr="001D7AAC">
        <w:rPr>
          <w:spacing w:val="-4"/>
          <w:sz w:val="24"/>
          <w:szCs w:val="24"/>
        </w:rPr>
        <w:t xml:space="preserve"> </w:t>
      </w:r>
      <w:r w:rsidRPr="001D7AAC">
        <w:rPr>
          <w:sz w:val="24"/>
          <w:szCs w:val="24"/>
        </w:rPr>
        <w:t>всех</w:t>
      </w:r>
      <w:r w:rsidRPr="001D7AAC">
        <w:rPr>
          <w:spacing w:val="-4"/>
          <w:sz w:val="24"/>
          <w:szCs w:val="24"/>
        </w:rPr>
        <w:t xml:space="preserve"> </w:t>
      </w:r>
      <w:r w:rsidRPr="001D7AAC">
        <w:rPr>
          <w:sz w:val="24"/>
          <w:szCs w:val="24"/>
        </w:rPr>
        <w:t>принципиальных</w:t>
      </w:r>
      <w:r w:rsidRPr="001D7AAC">
        <w:rPr>
          <w:spacing w:val="-3"/>
          <w:sz w:val="24"/>
          <w:szCs w:val="24"/>
        </w:rPr>
        <w:t xml:space="preserve"> </w:t>
      </w:r>
      <w:r w:rsidRPr="001D7AAC">
        <w:rPr>
          <w:sz w:val="24"/>
          <w:szCs w:val="24"/>
        </w:rPr>
        <w:t>вопросов,</w:t>
      </w:r>
      <w:r w:rsidRPr="001D7AAC">
        <w:rPr>
          <w:spacing w:val="-4"/>
          <w:sz w:val="24"/>
          <w:szCs w:val="24"/>
        </w:rPr>
        <w:t xml:space="preserve"> </w:t>
      </w:r>
      <w:r w:rsidRPr="001D7AAC">
        <w:rPr>
          <w:sz w:val="24"/>
          <w:szCs w:val="24"/>
        </w:rPr>
        <w:t>тем</w:t>
      </w:r>
      <w:r w:rsidRPr="001D7AAC">
        <w:rPr>
          <w:spacing w:val="-4"/>
          <w:sz w:val="24"/>
          <w:szCs w:val="24"/>
        </w:rPr>
        <w:t xml:space="preserve"> </w:t>
      </w:r>
      <w:r w:rsidRPr="001D7AAC">
        <w:rPr>
          <w:sz w:val="24"/>
          <w:szCs w:val="24"/>
        </w:rPr>
        <w:t>самым разделение трудностей облегчает восприятие материала, а распределение во</w:t>
      </w:r>
      <w:r w:rsidRPr="001D7AAC">
        <w:rPr>
          <w:spacing w:val="40"/>
          <w:sz w:val="24"/>
          <w:szCs w:val="24"/>
        </w:rPr>
        <w:t xml:space="preserve"> </w:t>
      </w:r>
      <w:r w:rsidRPr="001D7AAC">
        <w:rPr>
          <w:sz w:val="24"/>
          <w:szCs w:val="24"/>
        </w:rPr>
        <w:t>времени способствует прочности приобретаемых навыков.</w:t>
      </w:r>
    </w:p>
    <w:p w14:paraId="17882F28" w14:textId="2F86896A" w:rsidR="00566F6F" w:rsidRPr="001D7AAC" w:rsidRDefault="001D7AAC" w:rsidP="00FB41A0">
      <w:pPr>
        <w:pStyle w:val="a3"/>
        <w:ind w:right="127"/>
        <w:rPr>
          <w:sz w:val="24"/>
          <w:szCs w:val="24"/>
        </w:rPr>
      </w:pPr>
      <w:r w:rsidRPr="001D7AAC">
        <w:rPr>
          <w:sz w:val="24"/>
          <w:szCs w:val="24"/>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w:t>
      </w:r>
      <w:r w:rsidRPr="001D7AAC">
        <w:rPr>
          <w:spacing w:val="71"/>
          <w:sz w:val="24"/>
          <w:szCs w:val="24"/>
        </w:rPr>
        <w:t xml:space="preserve"> </w:t>
      </w:r>
      <w:r w:rsidRPr="001D7AAC">
        <w:rPr>
          <w:sz w:val="24"/>
          <w:szCs w:val="24"/>
        </w:rPr>
        <w:t>на</w:t>
      </w:r>
      <w:r w:rsidRPr="001D7AAC">
        <w:rPr>
          <w:spacing w:val="71"/>
          <w:sz w:val="24"/>
          <w:szCs w:val="24"/>
        </w:rPr>
        <w:t xml:space="preserve"> </w:t>
      </w:r>
      <w:r w:rsidRPr="001D7AAC">
        <w:rPr>
          <w:sz w:val="24"/>
          <w:szCs w:val="24"/>
        </w:rPr>
        <w:t>отношения</w:t>
      </w:r>
      <w:r w:rsidRPr="001D7AAC">
        <w:rPr>
          <w:spacing w:val="72"/>
          <w:sz w:val="24"/>
          <w:szCs w:val="24"/>
        </w:rPr>
        <w:t xml:space="preserve"> </w:t>
      </w:r>
      <w:r w:rsidRPr="001D7AAC">
        <w:rPr>
          <w:sz w:val="24"/>
          <w:szCs w:val="24"/>
        </w:rPr>
        <w:t>и</w:t>
      </w:r>
      <w:r w:rsidRPr="001D7AAC">
        <w:rPr>
          <w:spacing w:val="73"/>
          <w:sz w:val="24"/>
          <w:szCs w:val="24"/>
        </w:rPr>
        <w:t xml:space="preserve"> </w:t>
      </w:r>
      <w:r w:rsidRPr="001D7AAC">
        <w:rPr>
          <w:sz w:val="24"/>
          <w:szCs w:val="24"/>
        </w:rPr>
        <w:t>пропорции.</w:t>
      </w:r>
      <w:r w:rsidRPr="001D7AAC">
        <w:rPr>
          <w:spacing w:val="72"/>
          <w:sz w:val="24"/>
          <w:szCs w:val="24"/>
        </w:rPr>
        <w:t xml:space="preserve"> </w:t>
      </w:r>
      <w:r w:rsidRPr="001D7AAC">
        <w:rPr>
          <w:sz w:val="24"/>
          <w:szCs w:val="24"/>
        </w:rPr>
        <w:t>Кроме</w:t>
      </w:r>
      <w:r w:rsidRPr="001D7AAC">
        <w:rPr>
          <w:spacing w:val="71"/>
          <w:sz w:val="24"/>
          <w:szCs w:val="24"/>
        </w:rPr>
        <w:t xml:space="preserve"> </w:t>
      </w:r>
      <w:r w:rsidRPr="001D7AAC">
        <w:rPr>
          <w:sz w:val="24"/>
          <w:szCs w:val="24"/>
        </w:rPr>
        <w:t>того,</w:t>
      </w:r>
      <w:r w:rsidRPr="001D7AAC">
        <w:rPr>
          <w:spacing w:val="72"/>
          <w:sz w:val="24"/>
          <w:szCs w:val="24"/>
        </w:rPr>
        <w:t xml:space="preserve"> </w:t>
      </w:r>
      <w:r w:rsidRPr="001D7AAC">
        <w:rPr>
          <w:sz w:val="24"/>
          <w:szCs w:val="24"/>
        </w:rPr>
        <w:t>обучающиеся</w:t>
      </w:r>
      <w:r w:rsidRPr="001D7AAC">
        <w:rPr>
          <w:spacing w:val="71"/>
          <w:sz w:val="24"/>
          <w:szCs w:val="24"/>
        </w:rPr>
        <w:t xml:space="preserve"> </w:t>
      </w:r>
      <w:r w:rsidRPr="001D7AAC">
        <w:rPr>
          <w:sz w:val="24"/>
          <w:szCs w:val="24"/>
        </w:rPr>
        <w:t>знакомятся</w:t>
      </w:r>
      <w:r w:rsidRPr="001D7AAC">
        <w:rPr>
          <w:spacing w:val="73"/>
          <w:sz w:val="24"/>
          <w:szCs w:val="24"/>
        </w:rPr>
        <w:t xml:space="preserve"> </w:t>
      </w:r>
      <w:r w:rsidRPr="001D7AAC">
        <w:rPr>
          <w:spacing w:val="-10"/>
          <w:sz w:val="24"/>
          <w:szCs w:val="24"/>
        </w:rPr>
        <w:t>с</w:t>
      </w:r>
      <w:r w:rsidR="00FB41A0">
        <w:rPr>
          <w:sz w:val="24"/>
          <w:szCs w:val="24"/>
        </w:rPr>
        <w:t xml:space="preserve"> </w:t>
      </w:r>
      <w:r w:rsidRPr="001D7AAC">
        <w:rPr>
          <w:sz w:val="24"/>
          <w:szCs w:val="24"/>
        </w:rPr>
        <w:t>приёмами решения задач перебором возможных вариантов, учатся работать с информацией, представленной в форме таблиц или диаграмм.</w:t>
      </w:r>
    </w:p>
    <w:p w14:paraId="5E85CBE6" w14:textId="77777777" w:rsidR="00566F6F" w:rsidRPr="001D7AAC" w:rsidRDefault="001D7AAC">
      <w:pPr>
        <w:pStyle w:val="a3"/>
        <w:ind w:right="126"/>
        <w:rPr>
          <w:sz w:val="24"/>
          <w:szCs w:val="24"/>
        </w:rPr>
      </w:pPr>
      <w:r w:rsidRPr="001D7AAC">
        <w:rPr>
          <w:sz w:val="24"/>
          <w:szCs w:val="24"/>
        </w:rPr>
        <w:t>В Примерной рабочей программе предусмотрено формирование пропедевтических</w:t>
      </w:r>
      <w:r w:rsidRPr="001D7AAC">
        <w:rPr>
          <w:spacing w:val="40"/>
          <w:sz w:val="24"/>
          <w:szCs w:val="24"/>
        </w:rPr>
        <w:t xml:space="preserve"> </w:t>
      </w:r>
      <w:r w:rsidRPr="001D7AAC">
        <w:rPr>
          <w:sz w:val="24"/>
          <w:szCs w:val="24"/>
        </w:rPr>
        <w:t>алгебраических</w:t>
      </w:r>
      <w:r w:rsidRPr="001D7AAC">
        <w:rPr>
          <w:spacing w:val="40"/>
          <w:sz w:val="24"/>
          <w:szCs w:val="24"/>
        </w:rPr>
        <w:t xml:space="preserve"> </w:t>
      </w:r>
      <w:r w:rsidRPr="001D7AAC">
        <w:rPr>
          <w:sz w:val="24"/>
          <w:szCs w:val="24"/>
        </w:rPr>
        <w:t>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4DEC2380" w14:textId="77777777" w:rsidR="00566F6F" w:rsidRPr="001D7AAC" w:rsidRDefault="001D7AAC">
      <w:pPr>
        <w:pStyle w:val="a3"/>
        <w:ind w:right="123"/>
        <w:rPr>
          <w:sz w:val="24"/>
          <w:szCs w:val="24"/>
        </w:rPr>
      </w:pPr>
      <w:r w:rsidRPr="001D7AAC">
        <w:rPr>
          <w:sz w:val="24"/>
          <w:szCs w:val="24"/>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w:t>
      </w:r>
      <w:r w:rsidRPr="001D7AAC">
        <w:rPr>
          <w:spacing w:val="-2"/>
          <w:sz w:val="24"/>
          <w:szCs w:val="24"/>
        </w:rPr>
        <w:t>мышление</w:t>
      </w:r>
      <w:r w:rsidRPr="001D7AAC">
        <w:rPr>
          <w:spacing w:val="-11"/>
          <w:sz w:val="24"/>
          <w:szCs w:val="24"/>
        </w:rPr>
        <w:t xml:space="preserve"> </w:t>
      </w:r>
      <w:r w:rsidRPr="001D7AAC">
        <w:rPr>
          <w:spacing w:val="-2"/>
          <w:sz w:val="24"/>
          <w:szCs w:val="24"/>
        </w:rPr>
        <w:t>обучающихся.</w:t>
      </w:r>
      <w:r w:rsidRPr="001D7AAC">
        <w:rPr>
          <w:spacing w:val="-10"/>
          <w:sz w:val="24"/>
          <w:szCs w:val="24"/>
        </w:rPr>
        <w:t xml:space="preserve"> </w:t>
      </w:r>
      <w:r w:rsidRPr="001D7AAC">
        <w:rPr>
          <w:spacing w:val="-2"/>
          <w:sz w:val="24"/>
          <w:szCs w:val="24"/>
        </w:rPr>
        <w:t>Большая</w:t>
      </w:r>
      <w:r w:rsidRPr="001D7AAC">
        <w:rPr>
          <w:spacing w:val="-10"/>
          <w:sz w:val="24"/>
          <w:szCs w:val="24"/>
        </w:rPr>
        <w:t xml:space="preserve"> </w:t>
      </w:r>
      <w:r w:rsidRPr="001D7AAC">
        <w:rPr>
          <w:spacing w:val="-2"/>
          <w:sz w:val="24"/>
          <w:szCs w:val="24"/>
        </w:rPr>
        <w:t>роль</w:t>
      </w:r>
      <w:r w:rsidRPr="001D7AAC">
        <w:rPr>
          <w:spacing w:val="-11"/>
          <w:sz w:val="24"/>
          <w:szCs w:val="24"/>
        </w:rPr>
        <w:t xml:space="preserve"> </w:t>
      </w:r>
      <w:r w:rsidRPr="001D7AAC">
        <w:rPr>
          <w:spacing w:val="-2"/>
          <w:sz w:val="24"/>
          <w:szCs w:val="24"/>
        </w:rPr>
        <w:t>отводится</w:t>
      </w:r>
      <w:r w:rsidRPr="001D7AAC">
        <w:rPr>
          <w:spacing w:val="-11"/>
          <w:sz w:val="24"/>
          <w:szCs w:val="24"/>
        </w:rPr>
        <w:t xml:space="preserve"> </w:t>
      </w:r>
      <w:r w:rsidRPr="001D7AAC">
        <w:rPr>
          <w:spacing w:val="-2"/>
          <w:sz w:val="24"/>
          <w:szCs w:val="24"/>
        </w:rPr>
        <w:t>практической</w:t>
      </w:r>
      <w:r w:rsidRPr="001D7AAC">
        <w:rPr>
          <w:spacing w:val="-9"/>
          <w:sz w:val="24"/>
          <w:szCs w:val="24"/>
        </w:rPr>
        <w:t xml:space="preserve"> </w:t>
      </w:r>
      <w:r w:rsidRPr="001D7AAC">
        <w:rPr>
          <w:spacing w:val="-2"/>
          <w:sz w:val="24"/>
          <w:szCs w:val="24"/>
        </w:rPr>
        <w:t>деятельности,</w:t>
      </w:r>
      <w:r w:rsidRPr="001D7AAC">
        <w:rPr>
          <w:spacing w:val="-10"/>
          <w:sz w:val="24"/>
          <w:szCs w:val="24"/>
        </w:rPr>
        <w:t xml:space="preserve"> </w:t>
      </w:r>
      <w:r w:rsidRPr="001D7AAC">
        <w:rPr>
          <w:spacing w:val="-2"/>
          <w:sz w:val="24"/>
          <w:szCs w:val="24"/>
        </w:rPr>
        <w:t xml:space="preserve">опыту, </w:t>
      </w:r>
      <w:r w:rsidRPr="001D7AAC">
        <w:rPr>
          <w:sz w:val="24"/>
          <w:szCs w:val="24"/>
        </w:rPr>
        <w:t>эксперименту, моделированию. Обучающиеся знакомятся с геометрическими фигурами</w:t>
      </w:r>
      <w:r w:rsidRPr="001D7AAC">
        <w:rPr>
          <w:spacing w:val="-18"/>
          <w:sz w:val="24"/>
          <w:szCs w:val="24"/>
        </w:rPr>
        <w:t xml:space="preserve"> </w:t>
      </w:r>
      <w:r w:rsidRPr="001D7AAC">
        <w:rPr>
          <w:sz w:val="24"/>
          <w:szCs w:val="24"/>
        </w:rPr>
        <w:t>наплоскости</w:t>
      </w:r>
      <w:r w:rsidRPr="001D7AAC">
        <w:rPr>
          <w:spacing w:val="-14"/>
          <w:sz w:val="24"/>
          <w:szCs w:val="24"/>
        </w:rPr>
        <w:t xml:space="preserve"> </w:t>
      </w:r>
      <w:r w:rsidRPr="001D7AAC">
        <w:rPr>
          <w:sz w:val="24"/>
          <w:szCs w:val="24"/>
        </w:rPr>
        <w:t>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w:t>
      </w:r>
      <w:r w:rsidRPr="001D7AAC">
        <w:rPr>
          <w:spacing w:val="-7"/>
          <w:sz w:val="24"/>
          <w:szCs w:val="24"/>
        </w:rPr>
        <w:t xml:space="preserve"> </w:t>
      </w:r>
      <w:r w:rsidRPr="001D7AAC">
        <w:rPr>
          <w:sz w:val="24"/>
          <w:szCs w:val="24"/>
        </w:rPr>
        <w:t>в</w:t>
      </w:r>
      <w:r w:rsidRPr="001D7AAC">
        <w:rPr>
          <w:spacing w:val="-10"/>
          <w:sz w:val="24"/>
          <w:szCs w:val="24"/>
        </w:rPr>
        <w:t xml:space="preserve"> </w:t>
      </w:r>
      <w:r w:rsidRPr="001D7AAC">
        <w:rPr>
          <w:sz w:val="24"/>
          <w:szCs w:val="24"/>
        </w:rPr>
        <w:t>начальной школе, систематизируются и расширяются.</w:t>
      </w:r>
    </w:p>
    <w:p w14:paraId="771AC362" w14:textId="77777777" w:rsidR="00566F6F" w:rsidRPr="001D7AAC" w:rsidRDefault="001D7AAC">
      <w:pPr>
        <w:pStyle w:val="2"/>
        <w:spacing w:before="321"/>
        <w:jc w:val="both"/>
        <w:rPr>
          <w:sz w:val="24"/>
          <w:szCs w:val="24"/>
        </w:rPr>
      </w:pPr>
      <w:r w:rsidRPr="001D7AAC">
        <w:rPr>
          <w:sz w:val="24"/>
          <w:szCs w:val="24"/>
        </w:rPr>
        <w:t>МЕСТО</w:t>
      </w:r>
      <w:r w:rsidRPr="001D7AAC">
        <w:rPr>
          <w:spacing w:val="-11"/>
          <w:sz w:val="24"/>
          <w:szCs w:val="24"/>
        </w:rPr>
        <w:t xml:space="preserve"> </w:t>
      </w:r>
      <w:r w:rsidRPr="001D7AAC">
        <w:rPr>
          <w:sz w:val="24"/>
          <w:szCs w:val="24"/>
        </w:rPr>
        <w:t>УЧЕБНОГО</w:t>
      </w:r>
      <w:r w:rsidRPr="001D7AAC">
        <w:rPr>
          <w:spacing w:val="-11"/>
          <w:sz w:val="24"/>
          <w:szCs w:val="24"/>
        </w:rPr>
        <w:t xml:space="preserve"> </w:t>
      </w:r>
      <w:r w:rsidRPr="001D7AAC">
        <w:rPr>
          <w:sz w:val="24"/>
          <w:szCs w:val="24"/>
        </w:rPr>
        <w:t>КУРСА</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УЧЕБНОМ</w:t>
      </w:r>
      <w:r w:rsidRPr="001D7AAC">
        <w:rPr>
          <w:spacing w:val="-11"/>
          <w:sz w:val="24"/>
          <w:szCs w:val="24"/>
        </w:rPr>
        <w:t xml:space="preserve"> </w:t>
      </w:r>
      <w:r w:rsidRPr="001D7AAC">
        <w:rPr>
          <w:spacing w:val="-2"/>
          <w:sz w:val="24"/>
          <w:szCs w:val="24"/>
        </w:rPr>
        <w:t>ПЛАНЕ</w:t>
      </w:r>
    </w:p>
    <w:p w14:paraId="58C6774B" w14:textId="77777777" w:rsidR="00566F6F" w:rsidRPr="001D7AAC" w:rsidRDefault="001D7AAC">
      <w:pPr>
        <w:pStyle w:val="a3"/>
        <w:spacing w:before="1" w:line="322" w:lineRule="exact"/>
        <w:ind w:left="823" w:firstLine="0"/>
        <w:rPr>
          <w:sz w:val="24"/>
          <w:szCs w:val="24"/>
        </w:rPr>
      </w:pPr>
      <w:r w:rsidRPr="001D7AAC">
        <w:rPr>
          <w:sz w:val="24"/>
          <w:szCs w:val="24"/>
        </w:rPr>
        <w:t>Согласно</w:t>
      </w:r>
      <w:r w:rsidRPr="001D7AAC">
        <w:rPr>
          <w:spacing w:val="14"/>
          <w:sz w:val="24"/>
          <w:szCs w:val="24"/>
        </w:rPr>
        <w:t xml:space="preserve"> </w:t>
      </w:r>
      <w:r w:rsidRPr="001D7AAC">
        <w:rPr>
          <w:sz w:val="24"/>
          <w:szCs w:val="24"/>
        </w:rPr>
        <w:t>учебному</w:t>
      </w:r>
      <w:r w:rsidRPr="001D7AAC">
        <w:rPr>
          <w:spacing w:val="15"/>
          <w:sz w:val="24"/>
          <w:szCs w:val="24"/>
        </w:rPr>
        <w:t xml:space="preserve"> </w:t>
      </w:r>
      <w:r w:rsidRPr="001D7AAC">
        <w:rPr>
          <w:sz w:val="24"/>
          <w:szCs w:val="24"/>
        </w:rPr>
        <w:t>плану</w:t>
      </w:r>
      <w:r w:rsidRPr="001D7AAC">
        <w:rPr>
          <w:spacing w:val="15"/>
          <w:sz w:val="24"/>
          <w:szCs w:val="24"/>
        </w:rPr>
        <w:t xml:space="preserve"> </w:t>
      </w:r>
      <w:r w:rsidRPr="001D7AAC">
        <w:rPr>
          <w:sz w:val="24"/>
          <w:szCs w:val="24"/>
        </w:rPr>
        <w:t>в</w:t>
      </w:r>
      <w:r w:rsidRPr="001D7AAC">
        <w:rPr>
          <w:spacing w:val="14"/>
          <w:sz w:val="24"/>
          <w:szCs w:val="24"/>
        </w:rPr>
        <w:t xml:space="preserve"> </w:t>
      </w:r>
      <w:r w:rsidRPr="001D7AAC">
        <w:rPr>
          <w:sz w:val="24"/>
          <w:szCs w:val="24"/>
        </w:rPr>
        <w:t>5–6</w:t>
      </w:r>
      <w:r w:rsidRPr="001D7AAC">
        <w:rPr>
          <w:spacing w:val="15"/>
          <w:sz w:val="24"/>
          <w:szCs w:val="24"/>
        </w:rPr>
        <w:t xml:space="preserve"> </w:t>
      </w:r>
      <w:r w:rsidRPr="001D7AAC">
        <w:rPr>
          <w:sz w:val="24"/>
          <w:szCs w:val="24"/>
        </w:rPr>
        <w:t>классах</w:t>
      </w:r>
      <w:r w:rsidRPr="001D7AAC">
        <w:rPr>
          <w:spacing w:val="15"/>
          <w:sz w:val="24"/>
          <w:szCs w:val="24"/>
        </w:rPr>
        <w:t xml:space="preserve"> </w:t>
      </w:r>
      <w:r w:rsidRPr="001D7AAC">
        <w:rPr>
          <w:sz w:val="24"/>
          <w:szCs w:val="24"/>
        </w:rPr>
        <w:t>изучается</w:t>
      </w:r>
      <w:r w:rsidRPr="001D7AAC">
        <w:rPr>
          <w:spacing w:val="13"/>
          <w:sz w:val="24"/>
          <w:szCs w:val="24"/>
        </w:rPr>
        <w:t xml:space="preserve"> </w:t>
      </w:r>
      <w:r w:rsidRPr="001D7AAC">
        <w:rPr>
          <w:sz w:val="24"/>
          <w:szCs w:val="24"/>
        </w:rPr>
        <w:t>интегрированный</w:t>
      </w:r>
      <w:r w:rsidRPr="001D7AAC">
        <w:rPr>
          <w:spacing w:val="30"/>
          <w:sz w:val="24"/>
          <w:szCs w:val="24"/>
        </w:rPr>
        <w:t xml:space="preserve"> </w:t>
      </w:r>
      <w:r w:rsidRPr="001D7AAC">
        <w:rPr>
          <w:spacing w:val="-2"/>
          <w:sz w:val="24"/>
          <w:szCs w:val="24"/>
        </w:rPr>
        <w:t>предмет</w:t>
      </w:r>
    </w:p>
    <w:p w14:paraId="50DB5947" w14:textId="77777777" w:rsidR="00566F6F" w:rsidRPr="001D7AAC" w:rsidRDefault="001D7AAC">
      <w:pPr>
        <w:pStyle w:val="a3"/>
        <w:ind w:right="124" w:firstLine="0"/>
        <w:rPr>
          <w:sz w:val="24"/>
          <w:szCs w:val="24"/>
        </w:rPr>
      </w:pPr>
      <w:r w:rsidRPr="001D7AAC">
        <w:rPr>
          <w:sz w:val="24"/>
          <w:szCs w:val="24"/>
        </w:rPr>
        <w:t>«Математика»,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09FCDB41" w14:textId="77777777" w:rsidR="00566F6F" w:rsidRPr="001D7AAC" w:rsidRDefault="001D7AAC">
      <w:pPr>
        <w:pStyle w:val="a3"/>
        <w:ind w:right="128"/>
        <w:rPr>
          <w:sz w:val="24"/>
          <w:szCs w:val="24"/>
        </w:rPr>
      </w:pPr>
      <w:r w:rsidRPr="001D7AAC">
        <w:rPr>
          <w:sz w:val="24"/>
          <w:szCs w:val="24"/>
        </w:rPr>
        <w:t>Учебный план на изучение математики в 5–6 классах отводит не менее 5 учебных часов в неделю в течение каждого года обучения, всего не менее 340 учебных</w:t>
      </w:r>
      <w:r w:rsidRPr="001D7AAC">
        <w:rPr>
          <w:spacing w:val="80"/>
          <w:sz w:val="24"/>
          <w:szCs w:val="24"/>
        </w:rPr>
        <w:t xml:space="preserve"> </w:t>
      </w:r>
      <w:r w:rsidRPr="001D7AAC">
        <w:rPr>
          <w:sz w:val="24"/>
          <w:szCs w:val="24"/>
        </w:rPr>
        <w:t>часов.</w:t>
      </w:r>
    </w:p>
    <w:p w14:paraId="4473F3A7" w14:textId="77777777" w:rsidR="00566F6F" w:rsidRPr="001D7AAC" w:rsidRDefault="00566F6F">
      <w:pPr>
        <w:pStyle w:val="a3"/>
        <w:ind w:left="0" w:firstLine="0"/>
        <w:jc w:val="left"/>
        <w:rPr>
          <w:sz w:val="24"/>
          <w:szCs w:val="24"/>
        </w:rPr>
      </w:pPr>
    </w:p>
    <w:p w14:paraId="2F57197F" w14:textId="77777777" w:rsidR="00566F6F" w:rsidRPr="001D7AAC" w:rsidRDefault="001D7AAC">
      <w:pPr>
        <w:pStyle w:val="2"/>
        <w:ind w:right="1284"/>
        <w:jc w:val="both"/>
        <w:rPr>
          <w:sz w:val="24"/>
          <w:szCs w:val="24"/>
        </w:rPr>
      </w:pPr>
      <w:r w:rsidRPr="001D7AAC">
        <w:rPr>
          <w:sz w:val="24"/>
          <w:szCs w:val="24"/>
        </w:rPr>
        <w:t>СОДЕРЖАНИЕ</w:t>
      </w:r>
      <w:r w:rsidRPr="001D7AAC">
        <w:rPr>
          <w:spacing w:val="-7"/>
          <w:sz w:val="24"/>
          <w:szCs w:val="24"/>
        </w:rPr>
        <w:t xml:space="preserve"> </w:t>
      </w:r>
      <w:r w:rsidRPr="001D7AAC">
        <w:rPr>
          <w:sz w:val="24"/>
          <w:szCs w:val="24"/>
        </w:rPr>
        <w:t>УЧЕБНОГО</w:t>
      </w:r>
      <w:r w:rsidRPr="001D7AAC">
        <w:rPr>
          <w:spacing w:val="-8"/>
          <w:sz w:val="24"/>
          <w:szCs w:val="24"/>
        </w:rPr>
        <w:t xml:space="preserve"> </w:t>
      </w:r>
      <w:r w:rsidRPr="001D7AAC">
        <w:rPr>
          <w:sz w:val="24"/>
          <w:szCs w:val="24"/>
        </w:rPr>
        <w:t>КУРСА</w:t>
      </w:r>
      <w:r w:rsidRPr="001D7AAC">
        <w:rPr>
          <w:spacing w:val="-8"/>
          <w:sz w:val="24"/>
          <w:szCs w:val="24"/>
        </w:rPr>
        <w:t xml:space="preserve"> </w:t>
      </w:r>
      <w:r w:rsidRPr="001D7AAC">
        <w:rPr>
          <w:sz w:val="24"/>
          <w:szCs w:val="24"/>
        </w:rPr>
        <w:t>(ПО</w:t>
      </w:r>
      <w:r w:rsidRPr="001D7AAC">
        <w:rPr>
          <w:spacing w:val="-8"/>
          <w:sz w:val="24"/>
          <w:szCs w:val="24"/>
        </w:rPr>
        <w:t xml:space="preserve"> </w:t>
      </w:r>
      <w:r w:rsidRPr="001D7AAC">
        <w:rPr>
          <w:sz w:val="24"/>
          <w:szCs w:val="24"/>
        </w:rPr>
        <w:t>ГОДАМ</w:t>
      </w:r>
      <w:r w:rsidRPr="001D7AAC">
        <w:rPr>
          <w:spacing w:val="-6"/>
          <w:sz w:val="24"/>
          <w:szCs w:val="24"/>
        </w:rPr>
        <w:t xml:space="preserve"> </w:t>
      </w:r>
      <w:r w:rsidRPr="001D7AAC">
        <w:rPr>
          <w:sz w:val="24"/>
          <w:szCs w:val="24"/>
        </w:rPr>
        <w:t>ОБУЧЕНИЯ) 5 КЛАСС</w:t>
      </w:r>
    </w:p>
    <w:p w14:paraId="3B79F015" w14:textId="77777777" w:rsidR="00566F6F" w:rsidRPr="001D7AAC" w:rsidRDefault="001D7AAC">
      <w:pPr>
        <w:pStyle w:val="3"/>
        <w:rPr>
          <w:sz w:val="24"/>
          <w:szCs w:val="24"/>
        </w:rPr>
      </w:pPr>
      <w:r w:rsidRPr="001D7AAC">
        <w:rPr>
          <w:sz w:val="24"/>
          <w:szCs w:val="24"/>
        </w:rPr>
        <w:t>Натуральные</w:t>
      </w:r>
      <w:r w:rsidRPr="001D7AAC">
        <w:rPr>
          <w:spacing w:val="-12"/>
          <w:sz w:val="24"/>
          <w:szCs w:val="24"/>
        </w:rPr>
        <w:t xml:space="preserve"> </w:t>
      </w:r>
      <w:r w:rsidRPr="001D7AAC">
        <w:rPr>
          <w:sz w:val="24"/>
          <w:szCs w:val="24"/>
        </w:rPr>
        <w:t>числа</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pacing w:val="-4"/>
          <w:sz w:val="24"/>
          <w:szCs w:val="24"/>
        </w:rPr>
        <w:t>нуль</w:t>
      </w:r>
    </w:p>
    <w:p w14:paraId="4FFC3264" w14:textId="77777777" w:rsidR="00566F6F" w:rsidRPr="001D7AAC" w:rsidRDefault="001D7AAC">
      <w:pPr>
        <w:pStyle w:val="a3"/>
        <w:ind w:right="128"/>
        <w:rPr>
          <w:sz w:val="24"/>
          <w:szCs w:val="24"/>
        </w:rPr>
      </w:pPr>
      <w:r w:rsidRPr="001D7AAC">
        <w:rPr>
          <w:sz w:val="24"/>
          <w:szCs w:val="24"/>
        </w:rPr>
        <w:t>Натуральное число. Ряд натуральных чисел. Число 0. Изображение натуральных чисел точками на координатной (числовой) прямой.</w:t>
      </w:r>
    </w:p>
    <w:p w14:paraId="1925FB39" w14:textId="77777777" w:rsidR="00566F6F" w:rsidRPr="001D7AAC" w:rsidRDefault="001D7AAC">
      <w:pPr>
        <w:pStyle w:val="a3"/>
        <w:spacing w:before="1"/>
        <w:ind w:right="125"/>
        <w:rPr>
          <w:sz w:val="24"/>
          <w:szCs w:val="24"/>
        </w:rPr>
      </w:pPr>
      <w:r w:rsidRPr="001D7AAC">
        <w:rPr>
          <w:sz w:val="24"/>
          <w:szCs w:val="24"/>
        </w:rPr>
        <w:t>Позиционная система счисления. Римская нумерация как пример непозиционной системы счисления. Десятичная система счисления.</w:t>
      </w:r>
    </w:p>
    <w:p w14:paraId="61238BD4" w14:textId="77777777" w:rsidR="00566F6F" w:rsidRPr="001D7AAC" w:rsidRDefault="001D7AAC">
      <w:pPr>
        <w:pStyle w:val="a3"/>
        <w:spacing w:line="321" w:lineRule="exact"/>
        <w:ind w:left="823" w:firstLine="0"/>
        <w:rPr>
          <w:sz w:val="24"/>
          <w:szCs w:val="24"/>
        </w:rPr>
      </w:pPr>
      <w:r w:rsidRPr="001D7AAC">
        <w:rPr>
          <w:sz w:val="24"/>
          <w:szCs w:val="24"/>
        </w:rPr>
        <w:t>Сравнение</w:t>
      </w:r>
      <w:r w:rsidRPr="001D7AAC">
        <w:rPr>
          <w:spacing w:val="34"/>
          <w:sz w:val="24"/>
          <w:szCs w:val="24"/>
        </w:rPr>
        <w:t xml:space="preserve">  </w:t>
      </w:r>
      <w:r w:rsidRPr="001D7AAC">
        <w:rPr>
          <w:sz w:val="24"/>
          <w:szCs w:val="24"/>
        </w:rPr>
        <w:t>натуральных</w:t>
      </w:r>
      <w:r w:rsidRPr="001D7AAC">
        <w:rPr>
          <w:spacing w:val="34"/>
          <w:sz w:val="24"/>
          <w:szCs w:val="24"/>
        </w:rPr>
        <w:t xml:space="preserve">  </w:t>
      </w:r>
      <w:r w:rsidRPr="001D7AAC">
        <w:rPr>
          <w:sz w:val="24"/>
          <w:szCs w:val="24"/>
        </w:rPr>
        <w:t>чисел,</w:t>
      </w:r>
      <w:r w:rsidRPr="001D7AAC">
        <w:rPr>
          <w:spacing w:val="34"/>
          <w:sz w:val="24"/>
          <w:szCs w:val="24"/>
        </w:rPr>
        <w:t xml:space="preserve">  </w:t>
      </w:r>
      <w:r w:rsidRPr="001D7AAC">
        <w:rPr>
          <w:sz w:val="24"/>
          <w:szCs w:val="24"/>
        </w:rPr>
        <w:t>сравнение</w:t>
      </w:r>
      <w:r w:rsidRPr="001D7AAC">
        <w:rPr>
          <w:spacing w:val="34"/>
          <w:sz w:val="24"/>
          <w:szCs w:val="24"/>
        </w:rPr>
        <w:t xml:space="preserve">  </w:t>
      </w:r>
      <w:r w:rsidRPr="001D7AAC">
        <w:rPr>
          <w:sz w:val="24"/>
          <w:szCs w:val="24"/>
        </w:rPr>
        <w:t>натуральных</w:t>
      </w:r>
      <w:r w:rsidRPr="001D7AAC">
        <w:rPr>
          <w:spacing w:val="35"/>
          <w:sz w:val="24"/>
          <w:szCs w:val="24"/>
        </w:rPr>
        <w:t xml:space="preserve">  </w:t>
      </w:r>
      <w:r w:rsidRPr="001D7AAC">
        <w:rPr>
          <w:sz w:val="24"/>
          <w:szCs w:val="24"/>
        </w:rPr>
        <w:t>чисел</w:t>
      </w:r>
      <w:r w:rsidRPr="001D7AAC">
        <w:rPr>
          <w:spacing w:val="35"/>
          <w:sz w:val="24"/>
          <w:szCs w:val="24"/>
        </w:rPr>
        <w:t xml:space="preserve">  </w:t>
      </w:r>
      <w:r w:rsidRPr="001D7AAC">
        <w:rPr>
          <w:sz w:val="24"/>
          <w:szCs w:val="24"/>
        </w:rPr>
        <w:t>с</w:t>
      </w:r>
      <w:r w:rsidRPr="001D7AAC">
        <w:rPr>
          <w:spacing w:val="34"/>
          <w:sz w:val="24"/>
          <w:szCs w:val="24"/>
        </w:rPr>
        <w:t xml:space="preserve">  </w:t>
      </w:r>
      <w:r w:rsidRPr="001D7AAC">
        <w:rPr>
          <w:spacing w:val="-2"/>
          <w:sz w:val="24"/>
          <w:szCs w:val="24"/>
        </w:rPr>
        <w:t>нулём.</w:t>
      </w:r>
    </w:p>
    <w:p w14:paraId="2BB820DA" w14:textId="77777777" w:rsidR="00566F6F" w:rsidRPr="001D7AAC" w:rsidRDefault="001D7AAC">
      <w:pPr>
        <w:pStyle w:val="a3"/>
        <w:spacing w:before="1" w:line="322" w:lineRule="exact"/>
        <w:ind w:firstLine="0"/>
        <w:rPr>
          <w:sz w:val="24"/>
          <w:szCs w:val="24"/>
        </w:rPr>
      </w:pPr>
      <w:r w:rsidRPr="001D7AAC">
        <w:rPr>
          <w:sz w:val="24"/>
          <w:szCs w:val="24"/>
        </w:rPr>
        <w:t>Способы</w:t>
      </w:r>
      <w:r w:rsidRPr="001D7AAC">
        <w:rPr>
          <w:spacing w:val="-15"/>
          <w:sz w:val="24"/>
          <w:szCs w:val="24"/>
        </w:rPr>
        <w:t xml:space="preserve"> </w:t>
      </w:r>
      <w:r w:rsidRPr="001D7AAC">
        <w:rPr>
          <w:sz w:val="24"/>
          <w:szCs w:val="24"/>
        </w:rPr>
        <w:t>сравнения.</w:t>
      </w:r>
      <w:r w:rsidRPr="001D7AAC">
        <w:rPr>
          <w:spacing w:val="-14"/>
          <w:sz w:val="24"/>
          <w:szCs w:val="24"/>
        </w:rPr>
        <w:t xml:space="preserve"> </w:t>
      </w:r>
      <w:r w:rsidRPr="001D7AAC">
        <w:rPr>
          <w:sz w:val="24"/>
          <w:szCs w:val="24"/>
        </w:rPr>
        <w:t>Округление</w:t>
      </w:r>
      <w:r w:rsidRPr="001D7AAC">
        <w:rPr>
          <w:spacing w:val="-14"/>
          <w:sz w:val="24"/>
          <w:szCs w:val="24"/>
        </w:rPr>
        <w:t xml:space="preserve"> </w:t>
      </w:r>
      <w:r w:rsidRPr="001D7AAC">
        <w:rPr>
          <w:sz w:val="24"/>
          <w:szCs w:val="24"/>
        </w:rPr>
        <w:t>натуральных</w:t>
      </w:r>
      <w:r w:rsidRPr="001D7AAC">
        <w:rPr>
          <w:spacing w:val="-13"/>
          <w:sz w:val="24"/>
          <w:szCs w:val="24"/>
        </w:rPr>
        <w:t xml:space="preserve"> </w:t>
      </w:r>
      <w:r w:rsidRPr="001D7AAC">
        <w:rPr>
          <w:spacing w:val="-2"/>
          <w:sz w:val="24"/>
          <w:szCs w:val="24"/>
        </w:rPr>
        <w:t>чисел.</w:t>
      </w:r>
    </w:p>
    <w:p w14:paraId="51D1270E" w14:textId="77777777" w:rsidR="00566F6F" w:rsidRPr="001D7AAC" w:rsidRDefault="001D7AAC">
      <w:pPr>
        <w:pStyle w:val="a3"/>
        <w:ind w:right="128"/>
        <w:rPr>
          <w:sz w:val="24"/>
          <w:szCs w:val="24"/>
        </w:rPr>
      </w:pPr>
      <w:r w:rsidRPr="001D7AAC">
        <w:rPr>
          <w:sz w:val="24"/>
          <w:szCs w:val="24"/>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w:t>
      </w:r>
      <w:r w:rsidRPr="001D7AAC">
        <w:rPr>
          <w:sz w:val="24"/>
          <w:szCs w:val="24"/>
        </w:rPr>
        <w:lastRenderedPageBreak/>
        <w:t>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5FD43873" w14:textId="77777777" w:rsidR="00566F6F" w:rsidRPr="001D7AAC" w:rsidRDefault="001D7AAC">
      <w:pPr>
        <w:pStyle w:val="a3"/>
        <w:ind w:right="131"/>
        <w:rPr>
          <w:sz w:val="24"/>
          <w:szCs w:val="24"/>
        </w:rPr>
      </w:pPr>
      <w:r w:rsidRPr="001D7AAC">
        <w:rPr>
          <w:sz w:val="24"/>
          <w:szCs w:val="24"/>
        </w:rPr>
        <w:t>Использование букв для обозначения неизвестного компонента и записи свойств арифметических действий.</w:t>
      </w:r>
    </w:p>
    <w:p w14:paraId="6B8670FC" w14:textId="77777777" w:rsidR="00566F6F" w:rsidRPr="001D7AAC" w:rsidRDefault="001D7AAC">
      <w:pPr>
        <w:pStyle w:val="a3"/>
        <w:ind w:right="124"/>
        <w:rPr>
          <w:sz w:val="24"/>
          <w:szCs w:val="24"/>
        </w:rPr>
      </w:pPr>
      <w:r w:rsidRPr="001D7AAC">
        <w:rPr>
          <w:sz w:val="24"/>
          <w:szCs w:val="24"/>
        </w:rPr>
        <w:t>Делители и кратные числа, разложение на множители. Простые и составные числа. Признаки делимости на 2, 5, 10, 3, 9. Деление с</w:t>
      </w:r>
      <w:r w:rsidRPr="001D7AAC">
        <w:rPr>
          <w:spacing w:val="-19"/>
          <w:sz w:val="24"/>
          <w:szCs w:val="24"/>
        </w:rPr>
        <w:t xml:space="preserve"> </w:t>
      </w:r>
      <w:r w:rsidRPr="001D7AAC">
        <w:rPr>
          <w:sz w:val="24"/>
          <w:szCs w:val="24"/>
        </w:rPr>
        <w:t>остатком.</w:t>
      </w:r>
    </w:p>
    <w:p w14:paraId="4B17C8AE" w14:textId="456C1AE9" w:rsidR="00566F6F" w:rsidRPr="001D7AAC" w:rsidRDefault="001D7AAC" w:rsidP="00FB41A0">
      <w:pPr>
        <w:pStyle w:val="a3"/>
        <w:ind w:left="823" w:firstLine="0"/>
        <w:rPr>
          <w:sz w:val="24"/>
          <w:szCs w:val="24"/>
        </w:rPr>
      </w:pPr>
      <w:r w:rsidRPr="001D7AAC">
        <w:rPr>
          <w:sz w:val="24"/>
          <w:szCs w:val="24"/>
        </w:rPr>
        <w:t>Степень</w:t>
      </w:r>
      <w:r w:rsidRPr="001D7AAC">
        <w:rPr>
          <w:spacing w:val="32"/>
          <w:sz w:val="24"/>
          <w:szCs w:val="24"/>
        </w:rPr>
        <w:t xml:space="preserve"> </w:t>
      </w:r>
      <w:r w:rsidRPr="001D7AAC">
        <w:rPr>
          <w:sz w:val="24"/>
          <w:szCs w:val="24"/>
        </w:rPr>
        <w:t>с</w:t>
      </w:r>
      <w:r w:rsidRPr="001D7AAC">
        <w:rPr>
          <w:spacing w:val="32"/>
          <w:sz w:val="24"/>
          <w:szCs w:val="24"/>
        </w:rPr>
        <w:t xml:space="preserve"> </w:t>
      </w:r>
      <w:r w:rsidRPr="001D7AAC">
        <w:rPr>
          <w:sz w:val="24"/>
          <w:szCs w:val="24"/>
        </w:rPr>
        <w:t>натуральным</w:t>
      </w:r>
      <w:r w:rsidRPr="001D7AAC">
        <w:rPr>
          <w:spacing w:val="30"/>
          <w:sz w:val="24"/>
          <w:szCs w:val="24"/>
        </w:rPr>
        <w:t xml:space="preserve"> </w:t>
      </w:r>
      <w:r w:rsidRPr="001D7AAC">
        <w:rPr>
          <w:sz w:val="24"/>
          <w:szCs w:val="24"/>
        </w:rPr>
        <w:t>показателем.</w:t>
      </w:r>
      <w:r w:rsidRPr="001D7AAC">
        <w:rPr>
          <w:spacing w:val="33"/>
          <w:sz w:val="24"/>
          <w:szCs w:val="24"/>
        </w:rPr>
        <w:t xml:space="preserve"> </w:t>
      </w:r>
      <w:r w:rsidRPr="001D7AAC">
        <w:rPr>
          <w:sz w:val="24"/>
          <w:szCs w:val="24"/>
        </w:rPr>
        <w:t>Запись</w:t>
      </w:r>
      <w:r w:rsidRPr="001D7AAC">
        <w:rPr>
          <w:spacing w:val="31"/>
          <w:sz w:val="24"/>
          <w:szCs w:val="24"/>
        </w:rPr>
        <w:t xml:space="preserve"> </w:t>
      </w:r>
      <w:r w:rsidRPr="001D7AAC">
        <w:rPr>
          <w:sz w:val="24"/>
          <w:szCs w:val="24"/>
        </w:rPr>
        <w:t>числа</w:t>
      </w:r>
      <w:r w:rsidRPr="001D7AAC">
        <w:rPr>
          <w:spacing w:val="32"/>
          <w:sz w:val="24"/>
          <w:szCs w:val="24"/>
        </w:rPr>
        <w:t xml:space="preserve"> </w:t>
      </w:r>
      <w:r w:rsidRPr="001D7AAC">
        <w:rPr>
          <w:sz w:val="24"/>
          <w:szCs w:val="24"/>
        </w:rPr>
        <w:t>в</w:t>
      </w:r>
      <w:r w:rsidRPr="001D7AAC">
        <w:rPr>
          <w:spacing w:val="32"/>
          <w:sz w:val="24"/>
          <w:szCs w:val="24"/>
        </w:rPr>
        <w:t xml:space="preserve"> </w:t>
      </w:r>
      <w:r w:rsidRPr="001D7AAC">
        <w:rPr>
          <w:sz w:val="24"/>
          <w:szCs w:val="24"/>
        </w:rPr>
        <w:t>виде</w:t>
      </w:r>
      <w:r w:rsidRPr="001D7AAC">
        <w:rPr>
          <w:spacing w:val="31"/>
          <w:sz w:val="24"/>
          <w:szCs w:val="24"/>
        </w:rPr>
        <w:t xml:space="preserve"> </w:t>
      </w:r>
      <w:r w:rsidRPr="001D7AAC">
        <w:rPr>
          <w:sz w:val="24"/>
          <w:szCs w:val="24"/>
        </w:rPr>
        <w:t>суммы</w:t>
      </w:r>
      <w:r w:rsidRPr="001D7AAC">
        <w:rPr>
          <w:spacing w:val="33"/>
          <w:sz w:val="24"/>
          <w:szCs w:val="24"/>
        </w:rPr>
        <w:t xml:space="preserve"> </w:t>
      </w:r>
      <w:r w:rsidRPr="001D7AAC">
        <w:rPr>
          <w:spacing w:val="-2"/>
          <w:sz w:val="24"/>
          <w:szCs w:val="24"/>
        </w:rPr>
        <w:t>разрядных</w:t>
      </w:r>
      <w:r w:rsidR="00FB41A0">
        <w:rPr>
          <w:spacing w:val="-2"/>
          <w:sz w:val="24"/>
          <w:szCs w:val="24"/>
        </w:rPr>
        <w:t xml:space="preserve"> </w:t>
      </w:r>
      <w:r w:rsidRPr="001D7AAC">
        <w:rPr>
          <w:spacing w:val="-2"/>
          <w:sz w:val="24"/>
          <w:szCs w:val="24"/>
        </w:rPr>
        <w:t>слагаемых.</w:t>
      </w:r>
    </w:p>
    <w:p w14:paraId="6A7AA42F" w14:textId="77777777" w:rsidR="00566F6F" w:rsidRPr="001D7AAC" w:rsidRDefault="001D7AAC">
      <w:pPr>
        <w:pStyle w:val="a3"/>
        <w:ind w:right="125"/>
        <w:rPr>
          <w:sz w:val="24"/>
          <w:szCs w:val="24"/>
        </w:rPr>
      </w:pPr>
      <w:r w:rsidRPr="001D7AAC">
        <w:rPr>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7DF98B44" w14:textId="77777777" w:rsidR="00566F6F" w:rsidRPr="001D7AAC" w:rsidRDefault="001D7AAC">
      <w:pPr>
        <w:pStyle w:val="3"/>
        <w:spacing w:line="321" w:lineRule="exact"/>
        <w:jc w:val="left"/>
        <w:rPr>
          <w:sz w:val="24"/>
          <w:szCs w:val="24"/>
        </w:rPr>
      </w:pPr>
      <w:r w:rsidRPr="001D7AAC">
        <w:rPr>
          <w:spacing w:val="-2"/>
          <w:sz w:val="24"/>
          <w:szCs w:val="24"/>
        </w:rPr>
        <w:t>Дроби</w:t>
      </w:r>
    </w:p>
    <w:p w14:paraId="6960BAFE" w14:textId="77777777" w:rsidR="00566F6F" w:rsidRPr="001D7AAC" w:rsidRDefault="001D7AAC">
      <w:pPr>
        <w:pStyle w:val="a3"/>
        <w:ind w:right="123"/>
        <w:rPr>
          <w:sz w:val="24"/>
          <w:szCs w:val="24"/>
        </w:rPr>
      </w:pPr>
      <w:r w:rsidRPr="001D7AAC">
        <w:rPr>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3EF295E3" w14:textId="77777777" w:rsidR="00566F6F" w:rsidRPr="001D7AAC" w:rsidRDefault="001D7AAC">
      <w:pPr>
        <w:pStyle w:val="a3"/>
        <w:ind w:right="124"/>
        <w:rPr>
          <w:sz w:val="24"/>
          <w:szCs w:val="24"/>
        </w:rPr>
      </w:pPr>
      <w:r w:rsidRPr="001D7AAC">
        <w:rPr>
          <w:sz w:val="24"/>
          <w:szCs w:val="24"/>
        </w:rPr>
        <w:t>Сложение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вычитание</w:t>
      </w:r>
      <w:r w:rsidRPr="001D7AAC">
        <w:rPr>
          <w:spacing w:val="40"/>
          <w:sz w:val="24"/>
          <w:szCs w:val="24"/>
        </w:rPr>
        <w:t xml:space="preserve">  </w:t>
      </w:r>
      <w:r w:rsidRPr="001D7AAC">
        <w:rPr>
          <w:sz w:val="24"/>
          <w:szCs w:val="24"/>
        </w:rPr>
        <w:t>дробей.</w:t>
      </w:r>
      <w:r w:rsidRPr="001D7AAC">
        <w:rPr>
          <w:spacing w:val="40"/>
          <w:sz w:val="24"/>
          <w:szCs w:val="24"/>
        </w:rPr>
        <w:t xml:space="preserve">  </w:t>
      </w:r>
      <w:r w:rsidRPr="001D7AAC">
        <w:rPr>
          <w:sz w:val="24"/>
          <w:szCs w:val="24"/>
        </w:rPr>
        <w:t>Умножение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деление</w:t>
      </w:r>
      <w:r w:rsidRPr="001D7AAC">
        <w:rPr>
          <w:spacing w:val="80"/>
          <w:w w:val="150"/>
          <w:sz w:val="24"/>
          <w:szCs w:val="24"/>
        </w:rPr>
        <w:t xml:space="preserve"> </w:t>
      </w:r>
      <w:r w:rsidRPr="001D7AAC">
        <w:rPr>
          <w:sz w:val="24"/>
          <w:szCs w:val="24"/>
        </w:rPr>
        <w:t>дробей; взаимно­обратные дроби. Нахождение части целого и целого по его</w:t>
      </w:r>
      <w:r w:rsidRPr="001D7AAC">
        <w:rPr>
          <w:spacing w:val="40"/>
          <w:sz w:val="24"/>
          <w:szCs w:val="24"/>
        </w:rPr>
        <w:t xml:space="preserve"> </w:t>
      </w:r>
      <w:r w:rsidRPr="001D7AAC">
        <w:rPr>
          <w:sz w:val="24"/>
          <w:szCs w:val="24"/>
        </w:rPr>
        <w:t>части.</w:t>
      </w:r>
    </w:p>
    <w:p w14:paraId="7B6D09B7" w14:textId="77777777" w:rsidR="00566F6F" w:rsidRPr="001D7AAC" w:rsidRDefault="001D7AAC">
      <w:pPr>
        <w:pStyle w:val="a3"/>
        <w:spacing w:before="1"/>
        <w:ind w:right="126"/>
        <w:rPr>
          <w:sz w:val="24"/>
          <w:szCs w:val="24"/>
        </w:rPr>
      </w:pPr>
      <w:r w:rsidRPr="001D7AAC">
        <w:rPr>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w:t>
      </w:r>
      <w:r w:rsidRPr="001D7AAC">
        <w:rPr>
          <w:spacing w:val="40"/>
          <w:sz w:val="24"/>
          <w:szCs w:val="24"/>
        </w:rPr>
        <w:t xml:space="preserve">  </w:t>
      </w:r>
      <w:r w:rsidRPr="001D7AAC">
        <w:rPr>
          <w:sz w:val="24"/>
          <w:szCs w:val="24"/>
        </w:rPr>
        <w:t>дробей.</w:t>
      </w:r>
    </w:p>
    <w:p w14:paraId="211AB309" w14:textId="77777777" w:rsidR="00566F6F" w:rsidRPr="001D7AAC" w:rsidRDefault="001D7AAC">
      <w:pPr>
        <w:pStyle w:val="a3"/>
        <w:ind w:right="133"/>
        <w:rPr>
          <w:sz w:val="24"/>
          <w:szCs w:val="24"/>
        </w:rPr>
      </w:pPr>
      <w:r w:rsidRPr="001D7AAC">
        <w:rPr>
          <w:sz w:val="24"/>
          <w:szCs w:val="24"/>
        </w:rPr>
        <w:t xml:space="preserve">Арифметические действия с десятичными дробями. Округление десятичных </w:t>
      </w:r>
      <w:r w:rsidRPr="001D7AAC">
        <w:rPr>
          <w:spacing w:val="-2"/>
          <w:sz w:val="24"/>
          <w:szCs w:val="24"/>
        </w:rPr>
        <w:t>дробей.</w:t>
      </w:r>
    </w:p>
    <w:p w14:paraId="185315FF" w14:textId="77777777" w:rsidR="00566F6F" w:rsidRPr="001D7AAC" w:rsidRDefault="001D7AAC">
      <w:pPr>
        <w:pStyle w:val="3"/>
        <w:spacing w:line="321" w:lineRule="exact"/>
        <w:rPr>
          <w:sz w:val="24"/>
          <w:szCs w:val="24"/>
        </w:rPr>
      </w:pPr>
      <w:r w:rsidRPr="001D7AAC">
        <w:rPr>
          <w:sz w:val="24"/>
          <w:szCs w:val="24"/>
        </w:rPr>
        <w:t>Решение</w:t>
      </w:r>
      <w:r w:rsidRPr="001D7AAC">
        <w:rPr>
          <w:spacing w:val="-13"/>
          <w:sz w:val="24"/>
          <w:szCs w:val="24"/>
        </w:rPr>
        <w:t xml:space="preserve"> </w:t>
      </w:r>
      <w:r w:rsidRPr="001D7AAC">
        <w:rPr>
          <w:sz w:val="24"/>
          <w:szCs w:val="24"/>
        </w:rPr>
        <w:t>текстовых</w:t>
      </w:r>
      <w:r w:rsidRPr="001D7AAC">
        <w:rPr>
          <w:spacing w:val="-13"/>
          <w:sz w:val="24"/>
          <w:szCs w:val="24"/>
        </w:rPr>
        <w:t xml:space="preserve"> </w:t>
      </w:r>
      <w:r w:rsidRPr="001D7AAC">
        <w:rPr>
          <w:spacing w:val="-2"/>
          <w:sz w:val="24"/>
          <w:szCs w:val="24"/>
        </w:rPr>
        <w:t>задач</w:t>
      </w:r>
    </w:p>
    <w:p w14:paraId="467F942E" w14:textId="77777777" w:rsidR="00566F6F" w:rsidRPr="001D7AAC" w:rsidRDefault="001D7AAC">
      <w:pPr>
        <w:pStyle w:val="a3"/>
        <w:ind w:right="126"/>
        <w:rPr>
          <w:sz w:val="24"/>
          <w:szCs w:val="24"/>
        </w:rPr>
      </w:pPr>
      <w:r w:rsidRPr="001D7AAC">
        <w:rPr>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2764798F" w14:textId="77777777" w:rsidR="00566F6F" w:rsidRPr="001D7AAC" w:rsidRDefault="001D7AAC">
      <w:pPr>
        <w:pStyle w:val="a3"/>
        <w:spacing w:before="1"/>
        <w:ind w:right="125"/>
        <w:rPr>
          <w:sz w:val="24"/>
          <w:szCs w:val="24"/>
        </w:rPr>
      </w:pPr>
      <w:r w:rsidRPr="001D7AAC">
        <w:rPr>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w:t>
      </w:r>
      <w:r w:rsidRPr="001D7AAC">
        <w:rPr>
          <w:spacing w:val="40"/>
          <w:sz w:val="24"/>
          <w:szCs w:val="24"/>
        </w:rPr>
        <w:t xml:space="preserve"> </w:t>
      </w:r>
      <w:r w:rsidRPr="001D7AAC">
        <w:rPr>
          <w:sz w:val="24"/>
          <w:szCs w:val="24"/>
        </w:rPr>
        <w:t>объёма, цены; расстояния, времени, скорости. Связь между единицами измерения каждой величины.</w:t>
      </w:r>
    </w:p>
    <w:p w14:paraId="54983C6A" w14:textId="77777777" w:rsidR="00566F6F" w:rsidRPr="001D7AAC" w:rsidRDefault="001D7AAC">
      <w:pPr>
        <w:pStyle w:val="a3"/>
        <w:spacing w:line="322" w:lineRule="exact"/>
        <w:ind w:left="823" w:firstLine="0"/>
        <w:rPr>
          <w:sz w:val="24"/>
          <w:szCs w:val="24"/>
        </w:rPr>
      </w:pPr>
      <w:r w:rsidRPr="001D7AAC">
        <w:rPr>
          <w:sz w:val="24"/>
          <w:szCs w:val="24"/>
        </w:rPr>
        <w:t>Решение</w:t>
      </w:r>
      <w:r w:rsidRPr="001D7AAC">
        <w:rPr>
          <w:spacing w:val="-12"/>
          <w:sz w:val="24"/>
          <w:szCs w:val="24"/>
        </w:rPr>
        <w:t xml:space="preserve"> </w:t>
      </w:r>
      <w:r w:rsidRPr="001D7AAC">
        <w:rPr>
          <w:sz w:val="24"/>
          <w:szCs w:val="24"/>
        </w:rPr>
        <w:t>основных</w:t>
      </w:r>
      <w:r w:rsidRPr="001D7AAC">
        <w:rPr>
          <w:spacing w:val="-11"/>
          <w:sz w:val="24"/>
          <w:szCs w:val="24"/>
        </w:rPr>
        <w:t xml:space="preserve"> </w:t>
      </w:r>
      <w:r w:rsidRPr="001D7AAC">
        <w:rPr>
          <w:sz w:val="24"/>
          <w:szCs w:val="24"/>
        </w:rPr>
        <w:t>задач</w:t>
      </w:r>
      <w:r w:rsidRPr="001D7AAC">
        <w:rPr>
          <w:spacing w:val="-11"/>
          <w:sz w:val="24"/>
          <w:szCs w:val="24"/>
        </w:rPr>
        <w:t xml:space="preserve"> </w:t>
      </w:r>
      <w:r w:rsidRPr="001D7AAC">
        <w:rPr>
          <w:sz w:val="24"/>
          <w:szCs w:val="24"/>
        </w:rPr>
        <w:t>на</w:t>
      </w:r>
      <w:r w:rsidRPr="001D7AAC">
        <w:rPr>
          <w:spacing w:val="-10"/>
          <w:sz w:val="24"/>
          <w:szCs w:val="24"/>
        </w:rPr>
        <w:t xml:space="preserve"> </w:t>
      </w:r>
      <w:r w:rsidRPr="001D7AAC">
        <w:rPr>
          <w:spacing w:val="-2"/>
          <w:sz w:val="24"/>
          <w:szCs w:val="24"/>
        </w:rPr>
        <w:t>дроби.</w:t>
      </w:r>
    </w:p>
    <w:p w14:paraId="6F5283B3" w14:textId="77777777" w:rsidR="00566F6F" w:rsidRPr="001D7AAC" w:rsidRDefault="001D7AAC">
      <w:pPr>
        <w:pStyle w:val="a3"/>
        <w:ind w:left="823" w:firstLine="0"/>
        <w:rPr>
          <w:sz w:val="24"/>
          <w:szCs w:val="24"/>
        </w:rPr>
      </w:pPr>
      <w:r w:rsidRPr="001D7AAC">
        <w:rPr>
          <w:sz w:val="24"/>
          <w:szCs w:val="24"/>
        </w:rPr>
        <w:t>Представление</w:t>
      </w:r>
      <w:r w:rsidRPr="001D7AAC">
        <w:rPr>
          <w:spacing w:val="-7"/>
          <w:sz w:val="24"/>
          <w:szCs w:val="24"/>
        </w:rPr>
        <w:t xml:space="preserve"> </w:t>
      </w:r>
      <w:r w:rsidRPr="001D7AAC">
        <w:rPr>
          <w:sz w:val="24"/>
          <w:szCs w:val="24"/>
        </w:rPr>
        <w:t>данных</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виде</w:t>
      </w:r>
      <w:r w:rsidRPr="001D7AAC">
        <w:rPr>
          <w:spacing w:val="-8"/>
          <w:sz w:val="24"/>
          <w:szCs w:val="24"/>
        </w:rPr>
        <w:t xml:space="preserve"> </w:t>
      </w:r>
      <w:r w:rsidRPr="001D7AAC">
        <w:rPr>
          <w:sz w:val="24"/>
          <w:szCs w:val="24"/>
        </w:rPr>
        <w:t>таблиц,</w:t>
      </w:r>
      <w:r w:rsidRPr="001D7AAC">
        <w:rPr>
          <w:spacing w:val="-7"/>
          <w:sz w:val="24"/>
          <w:szCs w:val="24"/>
        </w:rPr>
        <w:t xml:space="preserve"> </w:t>
      </w:r>
      <w:r w:rsidRPr="001D7AAC">
        <w:rPr>
          <w:sz w:val="24"/>
          <w:szCs w:val="24"/>
        </w:rPr>
        <w:t>столбчатых</w:t>
      </w:r>
      <w:r w:rsidRPr="001D7AAC">
        <w:rPr>
          <w:spacing w:val="23"/>
          <w:sz w:val="24"/>
          <w:szCs w:val="24"/>
        </w:rPr>
        <w:t xml:space="preserve">  </w:t>
      </w:r>
      <w:r w:rsidRPr="001D7AAC">
        <w:rPr>
          <w:spacing w:val="-2"/>
          <w:sz w:val="24"/>
          <w:szCs w:val="24"/>
        </w:rPr>
        <w:t>диаграмм.</w:t>
      </w:r>
    </w:p>
    <w:p w14:paraId="4B935806" w14:textId="77777777" w:rsidR="00566F6F" w:rsidRPr="001D7AAC" w:rsidRDefault="001D7AAC">
      <w:pPr>
        <w:pStyle w:val="3"/>
        <w:rPr>
          <w:sz w:val="24"/>
          <w:szCs w:val="24"/>
        </w:rPr>
      </w:pPr>
      <w:r w:rsidRPr="001D7AAC">
        <w:rPr>
          <w:sz w:val="24"/>
          <w:szCs w:val="24"/>
        </w:rPr>
        <w:t>Наглядная</w:t>
      </w:r>
      <w:r w:rsidRPr="001D7AAC">
        <w:rPr>
          <w:spacing w:val="-17"/>
          <w:sz w:val="24"/>
          <w:szCs w:val="24"/>
        </w:rPr>
        <w:t xml:space="preserve"> </w:t>
      </w:r>
      <w:r w:rsidRPr="001D7AAC">
        <w:rPr>
          <w:spacing w:val="-2"/>
          <w:sz w:val="24"/>
          <w:szCs w:val="24"/>
        </w:rPr>
        <w:t>геометрия</w:t>
      </w:r>
    </w:p>
    <w:p w14:paraId="6EA4AA87" w14:textId="77777777" w:rsidR="00566F6F" w:rsidRPr="001D7AAC" w:rsidRDefault="001D7AAC">
      <w:pPr>
        <w:pStyle w:val="a3"/>
        <w:ind w:right="129"/>
        <w:rPr>
          <w:sz w:val="24"/>
          <w:szCs w:val="24"/>
        </w:rPr>
      </w:pPr>
      <w:r w:rsidRPr="001D7AAC">
        <w:rPr>
          <w:sz w:val="24"/>
          <w:szCs w:val="24"/>
        </w:rPr>
        <w:t>Наглядные представления о фигурах на плоскости: точка, прямая, отрезок,</w:t>
      </w:r>
      <w:r w:rsidRPr="001D7AAC">
        <w:rPr>
          <w:spacing w:val="40"/>
          <w:sz w:val="24"/>
          <w:szCs w:val="24"/>
        </w:rPr>
        <w:t xml:space="preserve"> </w:t>
      </w:r>
      <w:r w:rsidRPr="001D7AAC">
        <w:rPr>
          <w:sz w:val="24"/>
          <w:szCs w:val="24"/>
        </w:rPr>
        <w:t>луч, угол, ломаная, многоугольник, окружность, круг. Угол. Прямой, острый, тупой и развёрнутый углы.</w:t>
      </w:r>
    </w:p>
    <w:p w14:paraId="3E2F00C4" w14:textId="77777777" w:rsidR="00566F6F" w:rsidRPr="001D7AAC" w:rsidRDefault="001D7AAC">
      <w:pPr>
        <w:pStyle w:val="a3"/>
        <w:ind w:right="126"/>
        <w:rPr>
          <w:sz w:val="24"/>
          <w:szCs w:val="24"/>
        </w:rPr>
      </w:pPr>
      <w:r w:rsidRPr="001D7AAC">
        <w:rPr>
          <w:sz w:val="24"/>
          <w:szCs w:val="24"/>
        </w:rPr>
        <w:t>Длина отрезка, метрические единицы длины. Длина ломаной, периметр многоугольника.</w:t>
      </w:r>
      <w:r w:rsidRPr="001D7AAC">
        <w:rPr>
          <w:spacing w:val="-1"/>
          <w:sz w:val="24"/>
          <w:szCs w:val="24"/>
        </w:rPr>
        <w:t xml:space="preserve"> </w:t>
      </w:r>
      <w:r w:rsidRPr="001D7AAC">
        <w:rPr>
          <w:sz w:val="24"/>
          <w:szCs w:val="24"/>
        </w:rPr>
        <w:t>Измерение</w:t>
      </w:r>
      <w:r w:rsidRPr="001D7AAC">
        <w:rPr>
          <w:spacing w:val="-1"/>
          <w:sz w:val="24"/>
          <w:szCs w:val="24"/>
        </w:rPr>
        <w:t xml:space="preserve"> </w:t>
      </w:r>
      <w:r w:rsidRPr="001D7AAC">
        <w:rPr>
          <w:sz w:val="24"/>
          <w:szCs w:val="24"/>
        </w:rPr>
        <w:t>и</w:t>
      </w:r>
      <w:r w:rsidRPr="001D7AAC">
        <w:rPr>
          <w:spacing w:val="-4"/>
          <w:sz w:val="24"/>
          <w:szCs w:val="24"/>
        </w:rPr>
        <w:t xml:space="preserve"> </w:t>
      </w:r>
      <w:r w:rsidRPr="001D7AAC">
        <w:rPr>
          <w:sz w:val="24"/>
          <w:szCs w:val="24"/>
        </w:rPr>
        <w:t>построение</w:t>
      </w:r>
      <w:r w:rsidRPr="001D7AAC">
        <w:rPr>
          <w:spacing w:val="-3"/>
          <w:sz w:val="24"/>
          <w:szCs w:val="24"/>
        </w:rPr>
        <w:t xml:space="preserve"> </w:t>
      </w:r>
      <w:r w:rsidRPr="001D7AAC">
        <w:rPr>
          <w:sz w:val="24"/>
          <w:szCs w:val="24"/>
        </w:rPr>
        <w:t>углов с</w:t>
      </w:r>
      <w:r w:rsidRPr="001D7AAC">
        <w:rPr>
          <w:spacing w:val="-12"/>
          <w:sz w:val="24"/>
          <w:szCs w:val="24"/>
        </w:rPr>
        <w:t xml:space="preserve"> </w:t>
      </w:r>
      <w:r w:rsidRPr="001D7AAC">
        <w:rPr>
          <w:sz w:val="24"/>
          <w:szCs w:val="24"/>
        </w:rPr>
        <w:t>помощью</w:t>
      </w:r>
      <w:r w:rsidRPr="001D7AAC">
        <w:rPr>
          <w:spacing w:val="-12"/>
          <w:sz w:val="24"/>
          <w:szCs w:val="24"/>
        </w:rPr>
        <w:t xml:space="preserve"> </w:t>
      </w:r>
      <w:r w:rsidRPr="001D7AAC">
        <w:rPr>
          <w:sz w:val="24"/>
          <w:szCs w:val="24"/>
        </w:rPr>
        <w:t>транспортира.</w:t>
      </w:r>
    </w:p>
    <w:p w14:paraId="2C3D45A2" w14:textId="77777777" w:rsidR="00566F6F" w:rsidRPr="001D7AAC" w:rsidRDefault="001D7AAC">
      <w:pPr>
        <w:pStyle w:val="a3"/>
        <w:ind w:right="127"/>
        <w:rPr>
          <w:sz w:val="24"/>
          <w:szCs w:val="24"/>
        </w:rPr>
      </w:pPr>
      <w:r w:rsidRPr="001D7AAC">
        <w:rPr>
          <w:sz w:val="24"/>
          <w:szCs w:val="24"/>
        </w:rPr>
        <w:t>Наглядные представления о фигурах на плоскости: многоугольник; прямоугольник, квадрат; треугольник, о равенстве фигур.</w:t>
      </w:r>
    </w:p>
    <w:p w14:paraId="45A516F1" w14:textId="77777777" w:rsidR="00566F6F" w:rsidRPr="001D7AAC" w:rsidRDefault="001D7AAC">
      <w:pPr>
        <w:pStyle w:val="a3"/>
        <w:ind w:right="126"/>
        <w:rPr>
          <w:sz w:val="24"/>
          <w:szCs w:val="24"/>
        </w:rPr>
      </w:pPr>
      <w:r w:rsidRPr="001D7AAC">
        <w:rPr>
          <w:sz w:val="24"/>
          <w:szCs w:val="24"/>
        </w:rPr>
        <w:t>Изображение фигур, в том числе на клетчатой бумаге. Построение конфигураций из частей прямой, окружности на нелинованной и</w:t>
      </w:r>
      <w:r w:rsidRPr="001D7AAC">
        <w:rPr>
          <w:spacing w:val="-5"/>
          <w:sz w:val="24"/>
          <w:szCs w:val="24"/>
        </w:rPr>
        <w:t xml:space="preserve"> </w:t>
      </w:r>
      <w:r w:rsidRPr="001D7AAC">
        <w:rPr>
          <w:sz w:val="24"/>
          <w:szCs w:val="24"/>
        </w:rPr>
        <w:t>клетчатой</w:t>
      </w:r>
      <w:r w:rsidRPr="001D7AAC">
        <w:rPr>
          <w:spacing w:val="-4"/>
          <w:sz w:val="24"/>
          <w:szCs w:val="24"/>
        </w:rPr>
        <w:t xml:space="preserve"> </w:t>
      </w:r>
      <w:r w:rsidRPr="001D7AAC">
        <w:rPr>
          <w:sz w:val="24"/>
          <w:szCs w:val="24"/>
        </w:rPr>
        <w:t>бумаге. Использование</w:t>
      </w:r>
      <w:r w:rsidRPr="001D7AAC">
        <w:rPr>
          <w:spacing w:val="-20"/>
          <w:sz w:val="24"/>
          <w:szCs w:val="24"/>
        </w:rPr>
        <w:t xml:space="preserve"> </w:t>
      </w:r>
      <w:r w:rsidRPr="001D7AAC">
        <w:rPr>
          <w:sz w:val="24"/>
          <w:szCs w:val="24"/>
        </w:rPr>
        <w:t>свойств</w:t>
      </w:r>
      <w:r w:rsidRPr="001D7AAC">
        <w:rPr>
          <w:spacing w:val="-21"/>
          <w:sz w:val="24"/>
          <w:szCs w:val="24"/>
        </w:rPr>
        <w:t xml:space="preserve"> </w:t>
      </w:r>
      <w:r w:rsidRPr="001D7AAC">
        <w:rPr>
          <w:sz w:val="24"/>
          <w:szCs w:val="24"/>
        </w:rPr>
        <w:t>сторон и углов прямоугольника,</w:t>
      </w:r>
      <w:r w:rsidRPr="001D7AAC">
        <w:rPr>
          <w:spacing w:val="40"/>
          <w:sz w:val="24"/>
          <w:szCs w:val="24"/>
        </w:rPr>
        <w:t xml:space="preserve"> </w:t>
      </w:r>
      <w:r w:rsidRPr="001D7AAC">
        <w:rPr>
          <w:sz w:val="24"/>
          <w:szCs w:val="24"/>
        </w:rPr>
        <w:t>квадрата.</w:t>
      </w:r>
    </w:p>
    <w:p w14:paraId="696DF324" w14:textId="77777777" w:rsidR="00566F6F" w:rsidRPr="001D7AAC" w:rsidRDefault="001D7AAC">
      <w:pPr>
        <w:pStyle w:val="a3"/>
        <w:ind w:right="123"/>
        <w:rPr>
          <w:sz w:val="24"/>
          <w:szCs w:val="24"/>
        </w:rPr>
      </w:pPr>
      <w:r w:rsidRPr="001D7AAC">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3A1592E1" w14:textId="77777777" w:rsidR="00566F6F" w:rsidRPr="001D7AAC" w:rsidRDefault="001D7AAC">
      <w:pPr>
        <w:pStyle w:val="a3"/>
        <w:ind w:right="129"/>
        <w:rPr>
          <w:sz w:val="24"/>
          <w:szCs w:val="24"/>
        </w:rPr>
      </w:pPr>
      <w:r w:rsidRPr="001D7AAC">
        <w:rPr>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68B0A3AB" w14:textId="77777777" w:rsidR="00566F6F" w:rsidRPr="001D7AAC" w:rsidRDefault="001D7AAC">
      <w:pPr>
        <w:pStyle w:val="a3"/>
        <w:ind w:left="823" w:firstLine="0"/>
        <w:rPr>
          <w:sz w:val="24"/>
          <w:szCs w:val="24"/>
        </w:rPr>
      </w:pPr>
      <w:r w:rsidRPr="001D7AAC">
        <w:rPr>
          <w:spacing w:val="-2"/>
          <w:sz w:val="24"/>
          <w:szCs w:val="24"/>
        </w:rPr>
        <w:t>Объём</w:t>
      </w:r>
      <w:r w:rsidRPr="001D7AAC">
        <w:rPr>
          <w:spacing w:val="-19"/>
          <w:sz w:val="24"/>
          <w:szCs w:val="24"/>
        </w:rPr>
        <w:t xml:space="preserve"> </w:t>
      </w:r>
      <w:r w:rsidRPr="001D7AAC">
        <w:rPr>
          <w:spacing w:val="-2"/>
          <w:sz w:val="24"/>
          <w:szCs w:val="24"/>
        </w:rPr>
        <w:t>прямоугольного</w:t>
      </w:r>
      <w:r w:rsidRPr="001D7AAC">
        <w:rPr>
          <w:spacing w:val="-18"/>
          <w:sz w:val="24"/>
          <w:szCs w:val="24"/>
        </w:rPr>
        <w:t xml:space="preserve"> </w:t>
      </w:r>
      <w:r w:rsidRPr="001D7AAC">
        <w:rPr>
          <w:spacing w:val="-2"/>
          <w:sz w:val="24"/>
          <w:szCs w:val="24"/>
        </w:rPr>
        <w:t>параллелепипеда,</w:t>
      </w:r>
      <w:r w:rsidRPr="001D7AAC">
        <w:rPr>
          <w:spacing w:val="-18"/>
          <w:sz w:val="24"/>
          <w:szCs w:val="24"/>
        </w:rPr>
        <w:t xml:space="preserve"> </w:t>
      </w:r>
      <w:r w:rsidRPr="001D7AAC">
        <w:rPr>
          <w:spacing w:val="-2"/>
          <w:sz w:val="24"/>
          <w:szCs w:val="24"/>
        </w:rPr>
        <w:t>куба.</w:t>
      </w:r>
      <w:r w:rsidRPr="001D7AAC">
        <w:rPr>
          <w:spacing w:val="-18"/>
          <w:sz w:val="24"/>
          <w:szCs w:val="24"/>
        </w:rPr>
        <w:t xml:space="preserve"> </w:t>
      </w:r>
      <w:r w:rsidRPr="001D7AAC">
        <w:rPr>
          <w:spacing w:val="-2"/>
          <w:sz w:val="24"/>
          <w:szCs w:val="24"/>
        </w:rPr>
        <w:t>Единицы</w:t>
      </w:r>
      <w:r w:rsidRPr="001D7AAC">
        <w:rPr>
          <w:spacing w:val="-16"/>
          <w:sz w:val="24"/>
          <w:szCs w:val="24"/>
        </w:rPr>
        <w:t xml:space="preserve"> </w:t>
      </w:r>
      <w:r w:rsidRPr="001D7AAC">
        <w:rPr>
          <w:spacing w:val="-2"/>
          <w:sz w:val="24"/>
          <w:szCs w:val="24"/>
        </w:rPr>
        <w:t>измерения</w:t>
      </w:r>
      <w:r w:rsidRPr="001D7AAC">
        <w:rPr>
          <w:spacing w:val="-17"/>
          <w:sz w:val="24"/>
          <w:szCs w:val="24"/>
        </w:rPr>
        <w:t xml:space="preserve"> </w:t>
      </w:r>
      <w:r w:rsidRPr="001D7AAC">
        <w:rPr>
          <w:spacing w:val="-2"/>
          <w:sz w:val="24"/>
          <w:szCs w:val="24"/>
        </w:rPr>
        <w:t>объёма.</w:t>
      </w:r>
    </w:p>
    <w:p w14:paraId="5B83C078"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87BA444" w14:textId="77777777" w:rsidR="00566F6F" w:rsidRPr="001D7AAC" w:rsidRDefault="001D7AAC">
      <w:pPr>
        <w:pStyle w:val="2"/>
        <w:spacing w:before="69" w:line="322" w:lineRule="exact"/>
        <w:jc w:val="both"/>
        <w:rPr>
          <w:sz w:val="24"/>
          <w:szCs w:val="24"/>
        </w:rPr>
      </w:pPr>
      <w:r w:rsidRPr="001D7AAC">
        <w:rPr>
          <w:sz w:val="24"/>
          <w:szCs w:val="24"/>
        </w:rPr>
        <w:lastRenderedPageBreak/>
        <w:t>6</w:t>
      </w:r>
      <w:r w:rsidRPr="001D7AAC">
        <w:rPr>
          <w:spacing w:val="-3"/>
          <w:sz w:val="24"/>
          <w:szCs w:val="24"/>
        </w:rPr>
        <w:t xml:space="preserve"> </w:t>
      </w:r>
      <w:r w:rsidRPr="001D7AAC">
        <w:rPr>
          <w:spacing w:val="-2"/>
          <w:sz w:val="24"/>
          <w:szCs w:val="24"/>
        </w:rPr>
        <w:t>КЛАСС</w:t>
      </w:r>
    </w:p>
    <w:p w14:paraId="6A59BB63" w14:textId="77777777" w:rsidR="00566F6F" w:rsidRPr="001D7AAC" w:rsidRDefault="001D7AAC">
      <w:pPr>
        <w:pStyle w:val="3"/>
        <w:rPr>
          <w:sz w:val="24"/>
          <w:szCs w:val="24"/>
        </w:rPr>
      </w:pPr>
      <w:r w:rsidRPr="001D7AAC">
        <w:rPr>
          <w:spacing w:val="-2"/>
          <w:sz w:val="24"/>
          <w:szCs w:val="24"/>
        </w:rPr>
        <w:t>Натуральные</w:t>
      </w:r>
      <w:r w:rsidRPr="001D7AAC">
        <w:rPr>
          <w:spacing w:val="-1"/>
          <w:sz w:val="24"/>
          <w:szCs w:val="24"/>
        </w:rPr>
        <w:t xml:space="preserve"> </w:t>
      </w:r>
      <w:r w:rsidRPr="001D7AAC">
        <w:rPr>
          <w:spacing w:val="-2"/>
          <w:sz w:val="24"/>
          <w:szCs w:val="24"/>
        </w:rPr>
        <w:t>числа</w:t>
      </w:r>
    </w:p>
    <w:p w14:paraId="0F76BA61" w14:textId="77777777" w:rsidR="00566F6F" w:rsidRPr="001D7AAC" w:rsidRDefault="001D7AAC">
      <w:pPr>
        <w:pStyle w:val="a3"/>
        <w:ind w:right="129"/>
        <w:rPr>
          <w:sz w:val="24"/>
          <w:szCs w:val="24"/>
        </w:rPr>
      </w:pPr>
      <w:r w:rsidRPr="001D7AAC">
        <w:rPr>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58D8E6EA" w14:textId="77777777" w:rsidR="00566F6F" w:rsidRPr="001D7AAC" w:rsidRDefault="001D7AAC">
      <w:pPr>
        <w:pStyle w:val="a3"/>
        <w:spacing w:before="2"/>
        <w:ind w:right="125"/>
        <w:rPr>
          <w:sz w:val="24"/>
          <w:szCs w:val="24"/>
        </w:rPr>
      </w:pPr>
      <w:r w:rsidRPr="001D7AAC">
        <w:rPr>
          <w:sz w:val="24"/>
          <w:szCs w:val="24"/>
        </w:rPr>
        <w:t>Делители и кратные числа; наибольший общий делитель и наименьшее</w:t>
      </w:r>
      <w:r w:rsidRPr="001D7AAC">
        <w:rPr>
          <w:spacing w:val="-11"/>
          <w:sz w:val="24"/>
          <w:szCs w:val="24"/>
        </w:rPr>
        <w:t xml:space="preserve"> </w:t>
      </w:r>
      <w:r w:rsidRPr="001D7AAC">
        <w:rPr>
          <w:sz w:val="24"/>
          <w:szCs w:val="24"/>
        </w:rPr>
        <w:t>общее кратное.</w:t>
      </w:r>
      <w:r w:rsidRPr="001D7AAC">
        <w:rPr>
          <w:spacing w:val="-10"/>
          <w:sz w:val="24"/>
          <w:szCs w:val="24"/>
        </w:rPr>
        <w:t xml:space="preserve"> </w:t>
      </w:r>
      <w:r w:rsidRPr="001D7AAC">
        <w:rPr>
          <w:sz w:val="24"/>
          <w:szCs w:val="24"/>
        </w:rPr>
        <w:t>Делимость</w:t>
      </w:r>
      <w:r w:rsidRPr="001D7AAC">
        <w:rPr>
          <w:spacing w:val="-11"/>
          <w:sz w:val="24"/>
          <w:szCs w:val="24"/>
        </w:rPr>
        <w:t xml:space="preserve"> </w:t>
      </w:r>
      <w:r w:rsidRPr="001D7AAC">
        <w:rPr>
          <w:sz w:val="24"/>
          <w:szCs w:val="24"/>
        </w:rPr>
        <w:t>суммы</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произведения. Деление с</w:t>
      </w:r>
      <w:r w:rsidRPr="001D7AAC">
        <w:rPr>
          <w:spacing w:val="-13"/>
          <w:sz w:val="24"/>
          <w:szCs w:val="24"/>
        </w:rPr>
        <w:t xml:space="preserve"> </w:t>
      </w:r>
      <w:r w:rsidRPr="001D7AAC">
        <w:rPr>
          <w:sz w:val="24"/>
          <w:szCs w:val="24"/>
        </w:rPr>
        <w:t>остатком.</w:t>
      </w:r>
    </w:p>
    <w:p w14:paraId="141F8A62" w14:textId="77777777" w:rsidR="00566F6F" w:rsidRPr="001D7AAC" w:rsidRDefault="001D7AAC">
      <w:pPr>
        <w:pStyle w:val="3"/>
        <w:spacing w:line="321" w:lineRule="exact"/>
        <w:jc w:val="left"/>
        <w:rPr>
          <w:sz w:val="24"/>
          <w:szCs w:val="24"/>
        </w:rPr>
      </w:pPr>
      <w:r w:rsidRPr="001D7AAC">
        <w:rPr>
          <w:spacing w:val="-2"/>
          <w:sz w:val="24"/>
          <w:szCs w:val="24"/>
        </w:rPr>
        <w:t>Дроби</w:t>
      </w:r>
    </w:p>
    <w:p w14:paraId="190C903F" w14:textId="77777777" w:rsidR="00566F6F" w:rsidRPr="001D7AAC" w:rsidRDefault="001D7AAC">
      <w:pPr>
        <w:pStyle w:val="a3"/>
        <w:ind w:right="128"/>
        <w:rPr>
          <w:sz w:val="24"/>
          <w:szCs w:val="24"/>
        </w:rPr>
      </w:pPr>
      <w:r w:rsidRPr="001D7AAC">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w:t>
      </w:r>
      <w:r w:rsidRPr="001D7AAC">
        <w:rPr>
          <w:spacing w:val="40"/>
          <w:sz w:val="24"/>
          <w:szCs w:val="24"/>
        </w:rPr>
        <w:t xml:space="preserve">  </w:t>
      </w:r>
      <w:r w:rsidRPr="001D7AAC">
        <w:rPr>
          <w:sz w:val="24"/>
          <w:szCs w:val="24"/>
        </w:rPr>
        <w:t>дробями.</w:t>
      </w:r>
    </w:p>
    <w:p w14:paraId="12066EAC" w14:textId="77777777" w:rsidR="00566F6F" w:rsidRPr="001D7AAC" w:rsidRDefault="001D7AAC">
      <w:pPr>
        <w:pStyle w:val="a3"/>
        <w:ind w:right="130"/>
        <w:rPr>
          <w:sz w:val="24"/>
          <w:szCs w:val="24"/>
        </w:rPr>
      </w:pPr>
      <w:r w:rsidRPr="001D7AAC">
        <w:rPr>
          <w:sz w:val="24"/>
          <w:szCs w:val="24"/>
        </w:rPr>
        <w:t>Отношение.</w:t>
      </w:r>
      <w:r w:rsidRPr="001D7AAC">
        <w:rPr>
          <w:spacing w:val="-2"/>
          <w:sz w:val="24"/>
          <w:szCs w:val="24"/>
        </w:rPr>
        <w:t xml:space="preserve"> </w:t>
      </w:r>
      <w:r w:rsidRPr="001D7AAC">
        <w:rPr>
          <w:sz w:val="24"/>
          <w:szCs w:val="24"/>
        </w:rPr>
        <w:t>Деление</w:t>
      </w:r>
      <w:r w:rsidRPr="001D7AAC">
        <w:rPr>
          <w:spacing w:val="-2"/>
          <w:sz w:val="24"/>
          <w:szCs w:val="24"/>
        </w:rPr>
        <w:t xml:space="preserve"> </w:t>
      </w:r>
      <w:r w:rsidRPr="001D7AAC">
        <w:rPr>
          <w:sz w:val="24"/>
          <w:szCs w:val="24"/>
        </w:rPr>
        <w:t>в</w:t>
      </w:r>
      <w:r w:rsidRPr="001D7AAC">
        <w:rPr>
          <w:spacing w:val="-1"/>
          <w:sz w:val="24"/>
          <w:szCs w:val="24"/>
        </w:rPr>
        <w:t xml:space="preserve"> </w:t>
      </w:r>
      <w:r w:rsidRPr="001D7AAC">
        <w:rPr>
          <w:sz w:val="24"/>
          <w:szCs w:val="24"/>
        </w:rPr>
        <w:t>данном</w:t>
      </w:r>
      <w:r w:rsidRPr="001D7AAC">
        <w:rPr>
          <w:spacing w:val="-1"/>
          <w:sz w:val="24"/>
          <w:szCs w:val="24"/>
        </w:rPr>
        <w:t xml:space="preserve"> </w:t>
      </w:r>
      <w:r w:rsidRPr="001D7AAC">
        <w:rPr>
          <w:sz w:val="24"/>
          <w:szCs w:val="24"/>
        </w:rPr>
        <w:t>отношении.</w:t>
      </w:r>
      <w:r w:rsidRPr="001D7AAC">
        <w:rPr>
          <w:spacing w:val="-1"/>
          <w:sz w:val="24"/>
          <w:szCs w:val="24"/>
        </w:rPr>
        <w:t xml:space="preserve"> </w:t>
      </w:r>
      <w:r w:rsidRPr="001D7AAC">
        <w:rPr>
          <w:sz w:val="24"/>
          <w:szCs w:val="24"/>
        </w:rPr>
        <w:t>Масштаб,</w:t>
      </w:r>
      <w:r w:rsidRPr="001D7AAC">
        <w:rPr>
          <w:spacing w:val="-1"/>
          <w:sz w:val="24"/>
          <w:szCs w:val="24"/>
        </w:rPr>
        <w:t xml:space="preserve"> </w:t>
      </w:r>
      <w:r w:rsidRPr="001D7AAC">
        <w:rPr>
          <w:sz w:val="24"/>
          <w:szCs w:val="24"/>
        </w:rPr>
        <w:t>пропорция.</w:t>
      </w:r>
      <w:r w:rsidRPr="001D7AAC">
        <w:rPr>
          <w:spacing w:val="40"/>
          <w:sz w:val="24"/>
          <w:szCs w:val="24"/>
        </w:rPr>
        <w:t xml:space="preserve"> </w:t>
      </w:r>
      <w:r w:rsidRPr="001D7AAC">
        <w:rPr>
          <w:sz w:val="24"/>
          <w:szCs w:val="24"/>
        </w:rPr>
        <w:t>Применение пропорций при решении задач.</w:t>
      </w:r>
    </w:p>
    <w:p w14:paraId="1BD06F4A" w14:textId="77777777" w:rsidR="00566F6F" w:rsidRPr="001D7AAC" w:rsidRDefault="001D7AAC">
      <w:pPr>
        <w:pStyle w:val="a3"/>
        <w:ind w:right="127"/>
        <w:rPr>
          <w:sz w:val="24"/>
          <w:szCs w:val="24"/>
        </w:rPr>
      </w:pPr>
      <w:r w:rsidRPr="001D7AAC">
        <w:rPr>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264A2334" w14:textId="77777777" w:rsidR="00566F6F" w:rsidRPr="001D7AAC" w:rsidRDefault="001D7AAC">
      <w:pPr>
        <w:pStyle w:val="3"/>
        <w:spacing w:line="240" w:lineRule="auto"/>
        <w:rPr>
          <w:sz w:val="24"/>
          <w:szCs w:val="24"/>
        </w:rPr>
      </w:pPr>
      <w:r w:rsidRPr="001D7AAC">
        <w:rPr>
          <w:sz w:val="24"/>
          <w:szCs w:val="24"/>
        </w:rPr>
        <w:t>Положительные</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z w:val="24"/>
          <w:szCs w:val="24"/>
        </w:rPr>
        <w:t>отрицательные</w:t>
      </w:r>
      <w:r w:rsidRPr="001D7AAC">
        <w:rPr>
          <w:spacing w:val="-15"/>
          <w:sz w:val="24"/>
          <w:szCs w:val="24"/>
        </w:rPr>
        <w:t xml:space="preserve"> </w:t>
      </w:r>
      <w:r w:rsidRPr="001D7AAC">
        <w:rPr>
          <w:spacing w:val="-2"/>
          <w:sz w:val="24"/>
          <w:szCs w:val="24"/>
        </w:rPr>
        <w:t>числа</w:t>
      </w:r>
    </w:p>
    <w:p w14:paraId="05355A03" w14:textId="77777777" w:rsidR="00566F6F" w:rsidRPr="001D7AAC" w:rsidRDefault="001D7AAC">
      <w:pPr>
        <w:pStyle w:val="a3"/>
        <w:ind w:right="125"/>
        <w:rPr>
          <w:sz w:val="24"/>
          <w:szCs w:val="24"/>
        </w:rPr>
      </w:pPr>
      <w:r w:rsidRPr="001D7AAC">
        <w:rPr>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6ACAC994" w14:textId="77777777" w:rsidR="00566F6F" w:rsidRPr="001D7AAC" w:rsidRDefault="001D7AAC">
      <w:pPr>
        <w:pStyle w:val="a3"/>
        <w:spacing w:before="1"/>
        <w:ind w:right="123"/>
        <w:rPr>
          <w:sz w:val="24"/>
          <w:szCs w:val="24"/>
        </w:rPr>
      </w:pPr>
      <w:r w:rsidRPr="001D7AAC">
        <w:rPr>
          <w:sz w:val="24"/>
          <w:szCs w:val="24"/>
        </w:rPr>
        <w:t xml:space="preserve">Прямоугольная система координат на плоскости. Координаты точки на плоскости, абсцисса и ордината. Построение точек и фигур на координатной </w:t>
      </w:r>
      <w:r w:rsidRPr="001D7AAC">
        <w:rPr>
          <w:spacing w:val="-2"/>
          <w:sz w:val="24"/>
          <w:szCs w:val="24"/>
        </w:rPr>
        <w:t>плоскости.</w:t>
      </w:r>
    </w:p>
    <w:p w14:paraId="00A41E38" w14:textId="77777777" w:rsidR="00566F6F" w:rsidRPr="001D7AAC" w:rsidRDefault="001D7AAC">
      <w:pPr>
        <w:pStyle w:val="3"/>
        <w:rPr>
          <w:sz w:val="24"/>
          <w:szCs w:val="24"/>
        </w:rPr>
      </w:pPr>
      <w:r w:rsidRPr="001D7AAC">
        <w:rPr>
          <w:spacing w:val="-2"/>
          <w:sz w:val="24"/>
          <w:szCs w:val="24"/>
        </w:rPr>
        <w:t>Буквенные</w:t>
      </w:r>
      <w:r w:rsidRPr="001D7AAC">
        <w:rPr>
          <w:spacing w:val="-3"/>
          <w:sz w:val="24"/>
          <w:szCs w:val="24"/>
        </w:rPr>
        <w:t xml:space="preserve"> </w:t>
      </w:r>
      <w:r w:rsidRPr="001D7AAC">
        <w:rPr>
          <w:spacing w:val="-2"/>
          <w:sz w:val="24"/>
          <w:szCs w:val="24"/>
        </w:rPr>
        <w:t>выражения</w:t>
      </w:r>
    </w:p>
    <w:p w14:paraId="3327E9BD" w14:textId="77777777" w:rsidR="00566F6F" w:rsidRPr="001D7AAC" w:rsidRDefault="001D7AAC">
      <w:pPr>
        <w:pStyle w:val="a3"/>
        <w:ind w:right="124"/>
        <w:rPr>
          <w:sz w:val="24"/>
          <w:szCs w:val="24"/>
        </w:rPr>
      </w:pPr>
      <w:r w:rsidRPr="001D7AAC">
        <w:rPr>
          <w:sz w:val="24"/>
          <w:szCs w:val="24"/>
        </w:rPr>
        <w:t>Применение букв для записи математических выражений и предложений. Свойства</w:t>
      </w:r>
      <w:r w:rsidRPr="001D7AAC">
        <w:rPr>
          <w:spacing w:val="-18"/>
          <w:sz w:val="24"/>
          <w:szCs w:val="24"/>
        </w:rPr>
        <w:t xml:space="preserve"> </w:t>
      </w:r>
      <w:r w:rsidRPr="001D7AAC">
        <w:rPr>
          <w:sz w:val="24"/>
          <w:szCs w:val="24"/>
        </w:rPr>
        <w:t>арифметических</w:t>
      </w:r>
      <w:r w:rsidRPr="001D7AAC">
        <w:rPr>
          <w:spacing w:val="-17"/>
          <w:sz w:val="24"/>
          <w:szCs w:val="24"/>
        </w:rPr>
        <w:t xml:space="preserve"> </w:t>
      </w:r>
      <w:r w:rsidRPr="001D7AAC">
        <w:rPr>
          <w:sz w:val="24"/>
          <w:szCs w:val="24"/>
        </w:rPr>
        <w:t>действий.</w:t>
      </w:r>
      <w:r w:rsidRPr="001D7AAC">
        <w:rPr>
          <w:spacing w:val="-18"/>
          <w:sz w:val="24"/>
          <w:szCs w:val="24"/>
        </w:rPr>
        <w:t xml:space="preserve"> </w:t>
      </w:r>
      <w:r w:rsidRPr="001D7AAC">
        <w:rPr>
          <w:sz w:val="24"/>
          <w:szCs w:val="24"/>
        </w:rPr>
        <w:t>Буквенные выражения</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z w:val="24"/>
          <w:szCs w:val="24"/>
        </w:rPr>
        <w:t>числовые</w:t>
      </w:r>
      <w:r w:rsidRPr="001D7AAC">
        <w:rPr>
          <w:spacing w:val="-14"/>
          <w:sz w:val="24"/>
          <w:szCs w:val="24"/>
        </w:rPr>
        <w:t xml:space="preserve"> </w:t>
      </w:r>
      <w:r w:rsidRPr="001D7AAC">
        <w:rPr>
          <w:sz w:val="24"/>
          <w:szCs w:val="24"/>
        </w:rPr>
        <w:t>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1D3ED5A0" w14:textId="77777777" w:rsidR="00566F6F" w:rsidRPr="001D7AAC" w:rsidRDefault="001D7AAC">
      <w:pPr>
        <w:pStyle w:val="3"/>
        <w:rPr>
          <w:sz w:val="24"/>
          <w:szCs w:val="24"/>
        </w:rPr>
      </w:pPr>
      <w:r w:rsidRPr="001D7AAC">
        <w:rPr>
          <w:sz w:val="24"/>
          <w:szCs w:val="24"/>
        </w:rPr>
        <w:t>Решение</w:t>
      </w:r>
      <w:r w:rsidRPr="001D7AAC">
        <w:rPr>
          <w:spacing w:val="-13"/>
          <w:sz w:val="24"/>
          <w:szCs w:val="24"/>
        </w:rPr>
        <w:t xml:space="preserve"> </w:t>
      </w:r>
      <w:r w:rsidRPr="001D7AAC">
        <w:rPr>
          <w:sz w:val="24"/>
          <w:szCs w:val="24"/>
        </w:rPr>
        <w:t>текстовых</w:t>
      </w:r>
      <w:r w:rsidRPr="001D7AAC">
        <w:rPr>
          <w:spacing w:val="-13"/>
          <w:sz w:val="24"/>
          <w:szCs w:val="24"/>
        </w:rPr>
        <w:t xml:space="preserve"> </w:t>
      </w:r>
      <w:r w:rsidRPr="001D7AAC">
        <w:rPr>
          <w:spacing w:val="-2"/>
          <w:sz w:val="24"/>
          <w:szCs w:val="24"/>
        </w:rPr>
        <w:t>задач</w:t>
      </w:r>
    </w:p>
    <w:p w14:paraId="0E961190" w14:textId="77777777" w:rsidR="00566F6F" w:rsidRPr="001D7AAC" w:rsidRDefault="001D7AAC">
      <w:pPr>
        <w:pStyle w:val="a3"/>
        <w:ind w:right="126"/>
        <w:rPr>
          <w:sz w:val="24"/>
          <w:szCs w:val="24"/>
        </w:rPr>
      </w:pPr>
      <w:r w:rsidRPr="001D7AAC">
        <w:rPr>
          <w:sz w:val="24"/>
          <w:szCs w:val="24"/>
        </w:rPr>
        <w:t>Решение текстовых задач арифметическим способом. Решение логических задач. Решение задач перебором всех возможных вариантов.</w:t>
      </w:r>
    </w:p>
    <w:p w14:paraId="2E2C8683" w14:textId="77777777" w:rsidR="00566F6F" w:rsidRPr="001D7AAC" w:rsidRDefault="001D7AAC">
      <w:pPr>
        <w:pStyle w:val="a3"/>
        <w:ind w:right="126"/>
        <w:rPr>
          <w:sz w:val="24"/>
          <w:szCs w:val="24"/>
        </w:rPr>
      </w:pPr>
      <w:r w:rsidRPr="001D7AAC">
        <w:rPr>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7D310C77" w14:textId="77777777" w:rsidR="00566F6F" w:rsidRPr="001D7AAC" w:rsidRDefault="001D7AAC">
      <w:pPr>
        <w:pStyle w:val="a3"/>
        <w:ind w:right="130"/>
        <w:rPr>
          <w:sz w:val="24"/>
          <w:szCs w:val="24"/>
        </w:rPr>
      </w:pPr>
      <w:r w:rsidRPr="001D7AAC">
        <w:rPr>
          <w:sz w:val="24"/>
          <w:szCs w:val="24"/>
        </w:rPr>
        <w:t>Решение задач, связанных с отношением, пропорциональностью величин, процентами; решение основных задач на дроби</w:t>
      </w:r>
      <w:r w:rsidRPr="001D7AAC">
        <w:rPr>
          <w:spacing w:val="80"/>
          <w:sz w:val="24"/>
          <w:szCs w:val="24"/>
        </w:rPr>
        <w:t xml:space="preserve"> </w:t>
      </w:r>
      <w:r w:rsidRPr="001D7AAC">
        <w:rPr>
          <w:sz w:val="24"/>
          <w:szCs w:val="24"/>
        </w:rPr>
        <w:t>и</w:t>
      </w:r>
      <w:r w:rsidRPr="001D7AAC">
        <w:rPr>
          <w:spacing w:val="40"/>
          <w:sz w:val="24"/>
          <w:szCs w:val="24"/>
        </w:rPr>
        <w:t xml:space="preserve"> </w:t>
      </w:r>
      <w:r w:rsidRPr="001D7AAC">
        <w:rPr>
          <w:sz w:val="24"/>
          <w:szCs w:val="24"/>
        </w:rPr>
        <w:t>проценты.</w:t>
      </w:r>
    </w:p>
    <w:p w14:paraId="5DB8349E" w14:textId="77777777" w:rsidR="00566F6F" w:rsidRPr="001D7AAC" w:rsidRDefault="001D7AAC">
      <w:pPr>
        <w:pStyle w:val="a3"/>
        <w:ind w:right="125"/>
        <w:rPr>
          <w:sz w:val="24"/>
          <w:szCs w:val="24"/>
        </w:rPr>
      </w:pPr>
      <w:r w:rsidRPr="001D7AAC">
        <w:rPr>
          <w:sz w:val="24"/>
          <w:szCs w:val="24"/>
        </w:rPr>
        <w:t>Оценка и прикидка, округление результата. Составление буквенных выражений по условию задачи.</w:t>
      </w:r>
    </w:p>
    <w:p w14:paraId="7EC76B89" w14:textId="77777777" w:rsidR="00566F6F" w:rsidRPr="001D7AAC" w:rsidRDefault="001D7AAC">
      <w:pPr>
        <w:pStyle w:val="a3"/>
        <w:spacing w:before="1"/>
        <w:ind w:right="124"/>
        <w:rPr>
          <w:sz w:val="24"/>
          <w:szCs w:val="24"/>
        </w:rPr>
      </w:pPr>
      <w:r w:rsidRPr="001D7AAC">
        <w:rPr>
          <w:sz w:val="24"/>
          <w:szCs w:val="24"/>
        </w:rPr>
        <w:t>Представление данных с помощью таблиц и диаграмм. Столбчатые диаграммы: чтение и построение. Чтение круговых диаграмм.</w:t>
      </w:r>
    </w:p>
    <w:p w14:paraId="43755451" w14:textId="77777777" w:rsidR="00566F6F" w:rsidRPr="001D7AAC" w:rsidRDefault="00566F6F">
      <w:pPr>
        <w:rPr>
          <w:sz w:val="24"/>
          <w:szCs w:val="24"/>
        </w:rPr>
        <w:sectPr w:rsidR="00566F6F" w:rsidRPr="001D7AAC">
          <w:pgSz w:w="11910" w:h="16840"/>
          <w:pgMar w:top="800" w:right="440" w:bottom="700" w:left="1020" w:header="0" w:footer="441" w:gutter="0"/>
          <w:cols w:space="720"/>
        </w:sectPr>
      </w:pPr>
    </w:p>
    <w:p w14:paraId="0730707C" w14:textId="77777777" w:rsidR="00566F6F" w:rsidRPr="001D7AAC" w:rsidRDefault="001D7AAC">
      <w:pPr>
        <w:pStyle w:val="3"/>
        <w:spacing w:before="68"/>
        <w:rPr>
          <w:sz w:val="24"/>
          <w:szCs w:val="24"/>
        </w:rPr>
      </w:pPr>
      <w:r w:rsidRPr="001D7AAC">
        <w:rPr>
          <w:sz w:val="24"/>
          <w:szCs w:val="24"/>
        </w:rPr>
        <w:lastRenderedPageBreak/>
        <w:t>Наглядная</w:t>
      </w:r>
      <w:r w:rsidRPr="001D7AAC">
        <w:rPr>
          <w:spacing w:val="-17"/>
          <w:sz w:val="24"/>
          <w:szCs w:val="24"/>
        </w:rPr>
        <w:t xml:space="preserve"> </w:t>
      </w:r>
      <w:r w:rsidRPr="001D7AAC">
        <w:rPr>
          <w:spacing w:val="-2"/>
          <w:sz w:val="24"/>
          <w:szCs w:val="24"/>
        </w:rPr>
        <w:t>геометрия</w:t>
      </w:r>
    </w:p>
    <w:p w14:paraId="6857FC58" w14:textId="77777777" w:rsidR="00566F6F" w:rsidRPr="001D7AAC" w:rsidRDefault="001D7AAC">
      <w:pPr>
        <w:pStyle w:val="a3"/>
        <w:ind w:right="127"/>
        <w:rPr>
          <w:sz w:val="24"/>
          <w:szCs w:val="24"/>
        </w:rPr>
      </w:pPr>
      <w:r w:rsidRPr="001D7AAC">
        <w:rPr>
          <w:sz w:val="24"/>
          <w:szCs w:val="24"/>
        </w:rPr>
        <w:t>Наглядные представления о фигурах на плоскости: точка, прямая, отрезок,</w:t>
      </w:r>
      <w:r w:rsidRPr="001D7AAC">
        <w:rPr>
          <w:spacing w:val="40"/>
          <w:sz w:val="24"/>
          <w:szCs w:val="24"/>
        </w:rPr>
        <w:t xml:space="preserve"> </w:t>
      </w:r>
      <w:r w:rsidRPr="001D7AAC">
        <w:rPr>
          <w:sz w:val="24"/>
          <w:szCs w:val="24"/>
        </w:rPr>
        <w:t xml:space="preserve">луч, угол, ломаная, многоугольник, четырёхугольник, треугольник, окружность, </w:t>
      </w:r>
      <w:r w:rsidRPr="001D7AAC">
        <w:rPr>
          <w:spacing w:val="-2"/>
          <w:sz w:val="24"/>
          <w:szCs w:val="24"/>
        </w:rPr>
        <w:t>круг.</w:t>
      </w:r>
    </w:p>
    <w:p w14:paraId="127897C2" w14:textId="77777777" w:rsidR="00566F6F" w:rsidRPr="001D7AAC" w:rsidRDefault="001D7AAC">
      <w:pPr>
        <w:pStyle w:val="a3"/>
        <w:ind w:right="131"/>
        <w:rPr>
          <w:sz w:val="24"/>
          <w:szCs w:val="24"/>
        </w:rPr>
      </w:pPr>
      <w:r w:rsidRPr="001D7AAC">
        <w:rPr>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3762B482" w14:textId="77777777" w:rsidR="00566F6F" w:rsidRPr="001D7AAC" w:rsidRDefault="001D7AAC">
      <w:pPr>
        <w:pStyle w:val="a3"/>
        <w:ind w:right="124"/>
        <w:rPr>
          <w:sz w:val="24"/>
          <w:szCs w:val="24"/>
        </w:rPr>
      </w:pPr>
      <w:r w:rsidRPr="001D7AAC">
        <w:rPr>
          <w:sz w:val="24"/>
          <w:szCs w:val="24"/>
        </w:rPr>
        <w:t>Измерение</w:t>
      </w:r>
      <w:r w:rsidRPr="001D7AAC">
        <w:rPr>
          <w:spacing w:val="-8"/>
          <w:sz w:val="24"/>
          <w:szCs w:val="24"/>
        </w:rPr>
        <w:t xml:space="preserve"> </w:t>
      </w:r>
      <w:r w:rsidRPr="001D7AAC">
        <w:rPr>
          <w:sz w:val="24"/>
          <w:szCs w:val="24"/>
        </w:rPr>
        <w:t>и</w:t>
      </w:r>
      <w:r w:rsidRPr="001D7AAC">
        <w:rPr>
          <w:spacing w:val="-7"/>
          <w:sz w:val="24"/>
          <w:szCs w:val="24"/>
        </w:rPr>
        <w:t xml:space="preserve"> </w:t>
      </w:r>
      <w:r w:rsidRPr="001D7AAC">
        <w:rPr>
          <w:sz w:val="24"/>
          <w:szCs w:val="24"/>
        </w:rPr>
        <w:t>построение</w:t>
      </w:r>
      <w:r w:rsidRPr="001D7AAC">
        <w:rPr>
          <w:spacing w:val="-8"/>
          <w:sz w:val="24"/>
          <w:szCs w:val="24"/>
        </w:rPr>
        <w:t xml:space="preserve"> </w:t>
      </w:r>
      <w:r w:rsidRPr="001D7AAC">
        <w:rPr>
          <w:sz w:val="24"/>
          <w:szCs w:val="24"/>
        </w:rPr>
        <w:t>углов</w:t>
      </w:r>
      <w:r w:rsidRPr="001D7AAC">
        <w:rPr>
          <w:spacing w:val="-7"/>
          <w:sz w:val="24"/>
          <w:szCs w:val="24"/>
        </w:rPr>
        <w:t xml:space="preserve"> </w:t>
      </w:r>
      <w:r w:rsidRPr="001D7AAC">
        <w:rPr>
          <w:sz w:val="24"/>
          <w:szCs w:val="24"/>
        </w:rPr>
        <w:t>с</w:t>
      </w:r>
      <w:r w:rsidRPr="001D7AAC">
        <w:rPr>
          <w:spacing w:val="-8"/>
          <w:sz w:val="24"/>
          <w:szCs w:val="24"/>
        </w:rPr>
        <w:t xml:space="preserve"> </w:t>
      </w:r>
      <w:r w:rsidRPr="001D7AAC">
        <w:rPr>
          <w:sz w:val="24"/>
          <w:szCs w:val="24"/>
        </w:rPr>
        <w:t>помощью</w:t>
      </w:r>
      <w:r w:rsidRPr="001D7AAC">
        <w:rPr>
          <w:spacing w:val="-8"/>
          <w:sz w:val="24"/>
          <w:szCs w:val="24"/>
        </w:rPr>
        <w:t xml:space="preserve"> </w:t>
      </w:r>
      <w:r w:rsidRPr="001D7AAC">
        <w:rPr>
          <w:sz w:val="24"/>
          <w:szCs w:val="24"/>
        </w:rPr>
        <w:t>транспортира.</w:t>
      </w:r>
      <w:r w:rsidRPr="001D7AAC">
        <w:rPr>
          <w:spacing w:val="-7"/>
          <w:sz w:val="24"/>
          <w:szCs w:val="24"/>
        </w:rPr>
        <w:t xml:space="preserve"> </w:t>
      </w:r>
      <w:r w:rsidRPr="001D7AAC">
        <w:rPr>
          <w:sz w:val="24"/>
          <w:szCs w:val="24"/>
        </w:rPr>
        <w:t>Виды</w:t>
      </w:r>
      <w:r w:rsidRPr="001D7AAC">
        <w:rPr>
          <w:spacing w:val="-16"/>
          <w:sz w:val="24"/>
          <w:szCs w:val="24"/>
        </w:rPr>
        <w:t xml:space="preserve"> </w:t>
      </w:r>
      <w:r w:rsidRPr="001D7AAC">
        <w:rPr>
          <w:sz w:val="24"/>
          <w:szCs w:val="24"/>
        </w:rPr>
        <w:t>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60B3C08F" w14:textId="77777777" w:rsidR="00566F6F" w:rsidRPr="001D7AAC" w:rsidRDefault="001D7AAC">
      <w:pPr>
        <w:pStyle w:val="a3"/>
        <w:ind w:right="126"/>
        <w:rPr>
          <w:sz w:val="24"/>
          <w:szCs w:val="24"/>
        </w:rPr>
      </w:pPr>
      <w:r w:rsidRPr="001D7AAC">
        <w:rPr>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6AEF05EA" w14:textId="77777777" w:rsidR="00566F6F" w:rsidRPr="001D7AAC" w:rsidRDefault="001D7AAC">
      <w:pPr>
        <w:pStyle w:val="a3"/>
        <w:ind w:right="129"/>
        <w:rPr>
          <w:sz w:val="24"/>
          <w:szCs w:val="24"/>
        </w:rPr>
      </w:pPr>
      <w:r w:rsidRPr="001D7AAC">
        <w:rPr>
          <w:sz w:val="24"/>
          <w:szCs w:val="24"/>
        </w:rPr>
        <w:t>Симметрия: центральная, осевая и зеркальная симметрии. Построение симметричных фигур.</w:t>
      </w:r>
    </w:p>
    <w:p w14:paraId="6EC2C549" w14:textId="77777777" w:rsidR="00566F6F" w:rsidRPr="001D7AAC" w:rsidRDefault="001D7AAC">
      <w:pPr>
        <w:pStyle w:val="a3"/>
        <w:ind w:right="127"/>
        <w:rPr>
          <w:sz w:val="24"/>
          <w:szCs w:val="24"/>
        </w:rPr>
      </w:pPr>
      <w:r w:rsidRPr="001D7AAC">
        <w:rPr>
          <w:sz w:val="24"/>
          <w:szCs w:val="24"/>
        </w:rPr>
        <w:t>Наглядные представления о пространственных фигурах: параллелепипед, куб, призма, пирамида, конус, цилиндр, шар</w:t>
      </w:r>
      <w:r w:rsidRPr="001D7AAC">
        <w:rPr>
          <w:spacing w:val="80"/>
          <w:w w:val="150"/>
          <w:sz w:val="24"/>
          <w:szCs w:val="24"/>
        </w:rPr>
        <w:t xml:space="preserve"> </w:t>
      </w:r>
      <w:r w:rsidRPr="001D7AAC">
        <w:rPr>
          <w:sz w:val="24"/>
          <w:szCs w:val="24"/>
        </w:rPr>
        <w:t>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w:t>
      </w:r>
      <w:r w:rsidRPr="001D7AAC">
        <w:rPr>
          <w:spacing w:val="40"/>
          <w:sz w:val="24"/>
          <w:szCs w:val="24"/>
        </w:rPr>
        <w:t xml:space="preserve"> </w:t>
      </w:r>
      <w:r w:rsidRPr="001D7AAC">
        <w:rPr>
          <w:sz w:val="24"/>
          <w:szCs w:val="24"/>
        </w:rPr>
        <w:t>др.).</w:t>
      </w:r>
    </w:p>
    <w:p w14:paraId="41177549" w14:textId="77777777" w:rsidR="00566F6F" w:rsidRPr="001D7AAC" w:rsidRDefault="001D7AAC">
      <w:pPr>
        <w:pStyle w:val="a3"/>
        <w:ind w:right="125"/>
        <w:rPr>
          <w:sz w:val="24"/>
          <w:szCs w:val="24"/>
        </w:rPr>
      </w:pPr>
      <w:r w:rsidRPr="001D7AAC">
        <w:rPr>
          <w:sz w:val="24"/>
          <w:szCs w:val="24"/>
        </w:rPr>
        <w:t>Понятие объёма; единицы измерения объёма. Объём прямоугольного параллелепипеда,</w:t>
      </w:r>
      <w:r w:rsidRPr="001D7AAC">
        <w:rPr>
          <w:spacing w:val="-34"/>
          <w:sz w:val="24"/>
          <w:szCs w:val="24"/>
        </w:rPr>
        <w:t xml:space="preserve"> </w:t>
      </w:r>
      <w:r w:rsidRPr="001D7AAC">
        <w:rPr>
          <w:sz w:val="24"/>
          <w:szCs w:val="24"/>
        </w:rPr>
        <w:t>куба.</w:t>
      </w:r>
    </w:p>
    <w:p w14:paraId="3BFB3D6C" w14:textId="77777777" w:rsidR="00566F6F" w:rsidRPr="001D7AAC" w:rsidRDefault="001D7AAC">
      <w:pPr>
        <w:pStyle w:val="2"/>
        <w:spacing w:before="322"/>
        <w:ind w:left="114" w:right="128" w:firstLine="709"/>
        <w:jc w:val="both"/>
        <w:rPr>
          <w:sz w:val="24"/>
          <w:szCs w:val="24"/>
        </w:rPr>
      </w:pPr>
      <w:r w:rsidRPr="001D7AAC">
        <w:rPr>
          <w:sz w:val="24"/>
          <w:szCs w:val="24"/>
        </w:rPr>
        <w:t>ПЛАНИРУЕМЫЕ ПРЕДМЕТНЫЕ РЕЗУЛЬТАТЫ ОСВОЕНИЯ ПРИМЕРНОЙ РАБОЧЕЙ ПРОГРАММЫ КУРСА (ПО ГОДАМ ОБУЧЕНИЯ)</w:t>
      </w:r>
    </w:p>
    <w:p w14:paraId="30703226" w14:textId="77777777" w:rsidR="00566F6F" w:rsidRPr="001D7AAC" w:rsidRDefault="001D7AAC">
      <w:pPr>
        <w:pStyle w:val="a3"/>
        <w:ind w:right="127"/>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14:paraId="5B40B472" w14:textId="77777777" w:rsidR="00566F6F" w:rsidRPr="001D7AAC" w:rsidRDefault="001D7AAC">
      <w:pPr>
        <w:pStyle w:val="a3"/>
        <w:spacing w:before="1"/>
        <w:ind w:right="126"/>
        <w:rPr>
          <w:sz w:val="24"/>
          <w:szCs w:val="24"/>
        </w:rPr>
      </w:pPr>
      <w:r w:rsidRPr="001D7AAC">
        <w:rPr>
          <w:sz w:val="24"/>
          <w:szCs w:val="24"/>
        </w:rPr>
        <w:t xml:space="preserve">Освоение учебного курса «Математика» в 5–6 классах основной школы должно обеспечивать достижение следующих предметных образовательных </w:t>
      </w:r>
      <w:r w:rsidRPr="001D7AAC">
        <w:rPr>
          <w:spacing w:val="-2"/>
          <w:sz w:val="24"/>
          <w:szCs w:val="24"/>
        </w:rPr>
        <w:t>результатов:</w:t>
      </w:r>
    </w:p>
    <w:p w14:paraId="5C574EAE" w14:textId="77777777" w:rsidR="00566F6F" w:rsidRPr="001D7AAC" w:rsidRDefault="001D7AAC">
      <w:pPr>
        <w:pStyle w:val="2"/>
        <w:numPr>
          <w:ilvl w:val="0"/>
          <w:numId w:val="135"/>
        </w:numPr>
        <w:tabs>
          <w:tab w:val="left" w:pos="1031"/>
        </w:tabs>
        <w:spacing w:before="321" w:line="322" w:lineRule="exact"/>
        <w:ind w:left="1031" w:hanging="208"/>
        <w:jc w:val="both"/>
        <w:rPr>
          <w:sz w:val="24"/>
          <w:szCs w:val="24"/>
        </w:rPr>
      </w:pPr>
      <w:r w:rsidRPr="001D7AAC">
        <w:rPr>
          <w:spacing w:val="-2"/>
          <w:sz w:val="24"/>
          <w:szCs w:val="24"/>
        </w:rPr>
        <w:t>КЛАСС</w:t>
      </w:r>
    </w:p>
    <w:p w14:paraId="1C725E2D" w14:textId="77777777" w:rsidR="00566F6F" w:rsidRPr="001D7AAC" w:rsidRDefault="001D7AAC">
      <w:pPr>
        <w:pStyle w:val="3"/>
        <w:spacing w:line="240" w:lineRule="auto"/>
        <w:rPr>
          <w:sz w:val="24"/>
          <w:szCs w:val="24"/>
        </w:rPr>
      </w:pPr>
      <w:r w:rsidRPr="001D7AAC">
        <w:rPr>
          <w:sz w:val="24"/>
          <w:szCs w:val="24"/>
        </w:rPr>
        <w:t>Числа</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pacing w:val="-2"/>
          <w:sz w:val="24"/>
          <w:szCs w:val="24"/>
        </w:rPr>
        <w:t>вычисления</w:t>
      </w:r>
    </w:p>
    <w:p w14:paraId="6A93AC94" w14:textId="77777777" w:rsidR="00566F6F" w:rsidRPr="001D7AAC" w:rsidRDefault="001D7AAC">
      <w:pPr>
        <w:pStyle w:val="a4"/>
        <w:numPr>
          <w:ilvl w:val="0"/>
          <w:numId w:val="134"/>
        </w:numPr>
        <w:tabs>
          <w:tab w:val="left" w:pos="1032"/>
        </w:tabs>
        <w:spacing w:before="1"/>
        <w:ind w:right="130" w:firstLine="709"/>
        <w:rPr>
          <w:sz w:val="24"/>
          <w:szCs w:val="24"/>
        </w:rPr>
      </w:pPr>
      <w:r w:rsidRPr="001D7AAC">
        <w:rPr>
          <w:sz w:val="24"/>
          <w:szCs w:val="24"/>
        </w:rPr>
        <w:t>Понимать и правильно употреблять термины, связанные с натуральными числами, обыкновенными и десятичными дробями.</w:t>
      </w:r>
    </w:p>
    <w:p w14:paraId="3E508780" w14:textId="77777777" w:rsidR="00566F6F" w:rsidRPr="001D7AAC" w:rsidRDefault="001D7AAC">
      <w:pPr>
        <w:pStyle w:val="a4"/>
        <w:numPr>
          <w:ilvl w:val="0"/>
          <w:numId w:val="134"/>
        </w:numPr>
        <w:tabs>
          <w:tab w:val="left" w:pos="1032"/>
        </w:tabs>
        <w:ind w:right="131" w:firstLine="709"/>
        <w:rPr>
          <w:sz w:val="24"/>
          <w:szCs w:val="24"/>
        </w:rPr>
      </w:pPr>
      <w:r w:rsidRPr="001D7AAC">
        <w:rPr>
          <w:sz w:val="24"/>
          <w:szCs w:val="24"/>
        </w:rPr>
        <w:t>Сравнивать и упорядочивать натуральные числа, сравнивать в простейших случаях обыкновенные дроби, десятичные дроби.</w:t>
      </w:r>
    </w:p>
    <w:p w14:paraId="326B1C42" w14:textId="77777777" w:rsidR="00566F6F" w:rsidRPr="001D7AAC" w:rsidRDefault="001D7AAC">
      <w:pPr>
        <w:pStyle w:val="a4"/>
        <w:numPr>
          <w:ilvl w:val="0"/>
          <w:numId w:val="134"/>
        </w:numPr>
        <w:tabs>
          <w:tab w:val="left" w:pos="1032"/>
        </w:tabs>
        <w:ind w:right="125" w:firstLine="709"/>
        <w:rPr>
          <w:sz w:val="24"/>
          <w:szCs w:val="24"/>
        </w:rPr>
      </w:pPr>
      <w:r w:rsidRPr="001D7AAC">
        <w:rPr>
          <w:sz w:val="24"/>
          <w:szCs w:val="24"/>
        </w:rPr>
        <w:t>Соотносить точку на координатной (числовой) прямой с соответствующим ей</w:t>
      </w:r>
      <w:r w:rsidRPr="001D7AAC">
        <w:rPr>
          <w:spacing w:val="80"/>
          <w:w w:val="150"/>
          <w:sz w:val="24"/>
          <w:szCs w:val="24"/>
        </w:rPr>
        <w:t xml:space="preserve"> </w:t>
      </w:r>
      <w:r w:rsidRPr="001D7AAC">
        <w:rPr>
          <w:sz w:val="24"/>
          <w:szCs w:val="24"/>
        </w:rPr>
        <w:t>числом</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изображать</w:t>
      </w:r>
      <w:r w:rsidRPr="001D7AAC">
        <w:rPr>
          <w:spacing w:val="80"/>
          <w:w w:val="150"/>
          <w:sz w:val="24"/>
          <w:szCs w:val="24"/>
        </w:rPr>
        <w:t xml:space="preserve"> </w:t>
      </w:r>
      <w:r w:rsidRPr="001D7AAC">
        <w:rPr>
          <w:sz w:val="24"/>
          <w:szCs w:val="24"/>
        </w:rPr>
        <w:t>натуральные</w:t>
      </w:r>
      <w:r w:rsidRPr="001D7AAC">
        <w:rPr>
          <w:spacing w:val="80"/>
          <w:w w:val="150"/>
          <w:sz w:val="24"/>
          <w:szCs w:val="24"/>
        </w:rPr>
        <w:t xml:space="preserve"> </w:t>
      </w:r>
      <w:r w:rsidRPr="001D7AAC">
        <w:rPr>
          <w:sz w:val="24"/>
          <w:szCs w:val="24"/>
        </w:rPr>
        <w:t>числа точками на координатной (числовой) прямой.</w:t>
      </w:r>
    </w:p>
    <w:p w14:paraId="5227D2E3" w14:textId="77777777" w:rsidR="00566F6F" w:rsidRPr="001D7AAC" w:rsidRDefault="001D7AAC">
      <w:pPr>
        <w:pStyle w:val="a4"/>
        <w:numPr>
          <w:ilvl w:val="0"/>
          <w:numId w:val="134"/>
        </w:numPr>
        <w:tabs>
          <w:tab w:val="left" w:pos="1032"/>
        </w:tabs>
        <w:ind w:right="130" w:firstLine="709"/>
        <w:rPr>
          <w:sz w:val="24"/>
          <w:szCs w:val="24"/>
        </w:rPr>
      </w:pPr>
      <w:r w:rsidRPr="001D7AAC">
        <w:rPr>
          <w:sz w:val="24"/>
          <w:szCs w:val="24"/>
        </w:rPr>
        <w:t>Выполнять арифметические действия с натуральными числами, с обыкновенными дробями в простейших</w:t>
      </w:r>
      <w:r w:rsidRPr="001D7AAC">
        <w:rPr>
          <w:spacing w:val="40"/>
          <w:sz w:val="24"/>
          <w:szCs w:val="24"/>
        </w:rPr>
        <w:t xml:space="preserve">  </w:t>
      </w:r>
      <w:r w:rsidRPr="001D7AAC">
        <w:rPr>
          <w:sz w:val="24"/>
          <w:szCs w:val="24"/>
        </w:rPr>
        <w:t>случаях.</w:t>
      </w:r>
    </w:p>
    <w:p w14:paraId="068EDC6F" w14:textId="77777777" w:rsidR="00566F6F" w:rsidRPr="001D7AAC" w:rsidRDefault="001D7AAC">
      <w:pPr>
        <w:pStyle w:val="a4"/>
        <w:numPr>
          <w:ilvl w:val="0"/>
          <w:numId w:val="134"/>
        </w:numPr>
        <w:tabs>
          <w:tab w:val="left" w:pos="1032"/>
        </w:tabs>
        <w:spacing w:before="68" w:line="322" w:lineRule="exact"/>
        <w:ind w:left="1032" w:hanging="209"/>
        <w:jc w:val="left"/>
        <w:rPr>
          <w:sz w:val="24"/>
          <w:szCs w:val="24"/>
        </w:rPr>
      </w:pPr>
      <w:r w:rsidRPr="001D7AAC">
        <w:rPr>
          <w:sz w:val="24"/>
          <w:szCs w:val="24"/>
        </w:rPr>
        <w:t>Выполнять</w:t>
      </w:r>
      <w:r w:rsidRPr="001D7AAC">
        <w:rPr>
          <w:spacing w:val="-15"/>
          <w:sz w:val="24"/>
          <w:szCs w:val="24"/>
        </w:rPr>
        <w:t xml:space="preserve"> </w:t>
      </w:r>
      <w:r w:rsidRPr="001D7AAC">
        <w:rPr>
          <w:sz w:val="24"/>
          <w:szCs w:val="24"/>
        </w:rPr>
        <w:t>проверку,</w:t>
      </w:r>
      <w:r w:rsidRPr="001D7AAC">
        <w:rPr>
          <w:spacing w:val="-14"/>
          <w:sz w:val="24"/>
          <w:szCs w:val="24"/>
        </w:rPr>
        <w:t xml:space="preserve"> </w:t>
      </w:r>
      <w:r w:rsidRPr="001D7AAC">
        <w:rPr>
          <w:sz w:val="24"/>
          <w:szCs w:val="24"/>
        </w:rPr>
        <w:t>прикидку</w:t>
      </w:r>
      <w:r w:rsidRPr="001D7AAC">
        <w:rPr>
          <w:spacing w:val="-13"/>
          <w:sz w:val="24"/>
          <w:szCs w:val="24"/>
        </w:rPr>
        <w:t xml:space="preserve"> </w:t>
      </w:r>
      <w:r w:rsidRPr="001D7AAC">
        <w:rPr>
          <w:sz w:val="24"/>
          <w:szCs w:val="24"/>
        </w:rPr>
        <w:t>результата</w:t>
      </w:r>
      <w:r w:rsidRPr="001D7AAC">
        <w:rPr>
          <w:spacing w:val="-14"/>
          <w:sz w:val="24"/>
          <w:szCs w:val="24"/>
        </w:rPr>
        <w:t xml:space="preserve"> </w:t>
      </w:r>
      <w:r w:rsidRPr="001D7AAC">
        <w:rPr>
          <w:spacing w:val="-2"/>
          <w:sz w:val="24"/>
          <w:szCs w:val="24"/>
        </w:rPr>
        <w:t>вычислений.</w:t>
      </w:r>
    </w:p>
    <w:p w14:paraId="31AB36A3" w14:textId="77777777" w:rsidR="00566F6F" w:rsidRPr="001D7AAC" w:rsidRDefault="001D7AAC">
      <w:pPr>
        <w:pStyle w:val="a4"/>
        <w:numPr>
          <w:ilvl w:val="0"/>
          <w:numId w:val="134"/>
        </w:numPr>
        <w:tabs>
          <w:tab w:val="left" w:pos="1032"/>
        </w:tabs>
        <w:spacing w:line="322" w:lineRule="exact"/>
        <w:ind w:left="1032" w:hanging="209"/>
        <w:jc w:val="left"/>
        <w:rPr>
          <w:sz w:val="24"/>
          <w:szCs w:val="24"/>
        </w:rPr>
      </w:pPr>
      <w:r w:rsidRPr="001D7AAC">
        <w:rPr>
          <w:sz w:val="24"/>
          <w:szCs w:val="24"/>
        </w:rPr>
        <w:t>Округлять</w:t>
      </w:r>
      <w:r w:rsidRPr="001D7AAC">
        <w:rPr>
          <w:spacing w:val="-17"/>
          <w:sz w:val="24"/>
          <w:szCs w:val="24"/>
        </w:rPr>
        <w:t xml:space="preserve"> </w:t>
      </w:r>
      <w:r w:rsidRPr="001D7AAC">
        <w:rPr>
          <w:sz w:val="24"/>
          <w:szCs w:val="24"/>
        </w:rPr>
        <w:t>натуральные</w:t>
      </w:r>
      <w:r w:rsidRPr="001D7AAC">
        <w:rPr>
          <w:spacing w:val="-17"/>
          <w:sz w:val="24"/>
          <w:szCs w:val="24"/>
        </w:rPr>
        <w:t xml:space="preserve"> </w:t>
      </w:r>
      <w:r w:rsidRPr="001D7AAC">
        <w:rPr>
          <w:spacing w:val="-2"/>
          <w:sz w:val="24"/>
          <w:szCs w:val="24"/>
        </w:rPr>
        <w:t>числа.</w:t>
      </w:r>
    </w:p>
    <w:p w14:paraId="105BDA6B" w14:textId="77777777" w:rsidR="00566F6F" w:rsidRPr="001D7AAC" w:rsidRDefault="001D7AAC">
      <w:pPr>
        <w:pStyle w:val="3"/>
        <w:jc w:val="left"/>
        <w:rPr>
          <w:sz w:val="24"/>
          <w:szCs w:val="24"/>
        </w:rPr>
      </w:pPr>
      <w:r w:rsidRPr="001D7AAC">
        <w:rPr>
          <w:sz w:val="24"/>
          <w:szCs w:val="24"/>
        </w:rPr>
        <w:t>Решение</w:t>
      </w:r>
      <w:r w:rsidRPr="001D7AAC">
        <w:rPr>
          <w:spacing w:val="-13"/>
          <w:sz w:val="24"/>
          <w:szCs w:val="24"/>
        </w:rPr>
        <w:t xml:space="preserve"> </w:t>
      </w:r>
      <w:r w:rsidRPr="001D7AAC">
        <w:rPr>
          <w:sz w:val="24"/>
          <w:szCs w:val="24"/>
        </w:rPr>
        <w:t>текстовых</w:t>
      </w:r>
      <w:r w:rsidRPr="001D7AAC">
        <w:rPr>
          <w:spacing w:val="-13"/>
          <w:sz w:val="24"/>
          <w:szCs w:val="24"/>
        </w:rPr>
        <w:t xml:space="preserve"> </w:t>
      </w:r>
      <w:r w:rsidRPr="001D7AAC">
        <w:rPr>
          <w:spacing w:val="-2"/>
          <w:sz w:val="24"/>
          <w:szCs w:val="24"/>
        </w:rPr>
        <w:t>задач</w:t>
      </w:r>
    </w:p>
    <w:p w14:paraId="2ED6EE20" w14:textId="77777777" w:rsidR="00566F6F" w:rsidRPr="001D7AAC" w:rsidRDefault="001D7AAC">
      <w:pPr>
        <w:pStyle w:val="a4"/>
        <w:numPr>
          <w:ilvl w:val="0"/>
          <w:numId w:val="134"/>
        </w:numPr>
        <w:tabs>
          <w:tab w:val="left" w:pos="1032"/>
        </w:tabs>
        <w:ind w:right="129" w:firstLine="709"/>
        <w:rPr>
          <w:sz w:val="24"/>
          <w:szCs w:val="24"/>
        </w:rPr>
      </w:pPr>
      <w:r w:rsidRPr="001D7AAC">
        <w:rPr>
          <w:sz w:val="24"/>
          <w:szCs w:val="24"/>
        </w:rPr>
        <w:t>Решать текстовые задачи арифметическим способом и с помощью организованного конечного перебора всех возможных вариантов.</w:t>
      </w:r>
    </w:p>
    <w:p w14:paraId="0679FE65" w14:textId="77777777" w:rsidR="00566F6F" w:rsidRPr="001D7AAC" w:rsidRDefault="001D7AAC">
      <w:pPr>
        <w:pStyle w:val="a4"/>
        <w:numPr>
          <w:ilvl w:val="0"/>
          <w:numId w:val="134"/>
        </w:numPr>
        <w:tabs>
          <w:tab w:val="left" w:pos="1032"/>
        </w:tabs>
        <w:ind w:right="129" w:firstLine="709"/>
        <w:rPr>
          <w:sz w:val="24"/>
          <w:szCs w:val="24"/>
        </w:rPr>
      </w:pPr>
      <w:r w:rsidRPr="001D7AAC">
        <w:rPr>
          <w:sz w:val="24"/>
          <w:szCs w:val="24"/>
        </w:rPr>
        <w:t>Решать задачи, содержащие зависимости, связывающие величины: скорость, время, расстояние; цена, количество, стоимость.</w:t>
      </w:r>
    </w:p>
    <w:p w14:paraId="11212815" w14:textId="77777777" w:rsidR="00566F6F" w:rsidRPr="001D7AAC" w:rsidRDefault="001D7AAC">
      <w:pPr>
        <w:pStyle w:val="a4"/>
        <w:numPr>
          <w:ilvl w:val="0"/>
          <w:numId w:val="134"/>
        </w:numPr>
        <w:tabs>
          <w:tab w:val="left" w:pos="1032"/>
        </w:tabs>
        <w:spacing w:before="1"/>
        <w:ind w:right="131" w:firstLine="709"/>
        <w:rPr>
          <w:sz w:val="24"/>
          <w:szCs w:val="24"/>
        </w:rPr>
      </w:pPr>
      <w:r w:rsidRPr="001D7AAC">
        <w:rPr>
          <w:sz w:val="24"/>
          <w:szCs w:val="24"/>
        </w:rPr>
        <w:t xml:space="preserve">Использовать краткие записи, схемы, таблицы, обозначения при решении </w:t>
      </w:r>
      <w:r w:rsidRPr="001D7AAC">
        <w:rPr>
          <w:spacing w:val="-2"/>
          <w:sz w:val="24"/>
          <w:szCs w:val="24"/>
        </w:rPr>
        <w:t>задач.</w:t>
      </w:r>
    </w:p>
    <w:p w14:paraId="400B7ABB" w14:textId="77777777" w:rsidR="00566F6F" w:rsidRPr="001D7AAC" w:rsidRDefault="001D7AAC">
      <w:pPr>
        <w:pStyle w:val="a4"/>
        <w:numPr>
          <w:ilvl w:val="0"/>
          <w:numId w:val="134"/>
        </w:numPr>
        <w:tabs>
          <w:tab w:val="left" w:pos="1032"/>
        </w:tabs>
        <w:ind w:right="132" w:firstLine="709"/>
        <w:rPr>
          <w:sz w:val="24"/>
          <w:szCs w:val="24"/>
        </w:rPr>
      </w:pPr>
      <w:r w:rsidRPr="001D7AAC">
        <w:rPr>
          <w:sz w:val="24"/>
          <w:szCs w:val="24"/>
        </w:rPr>
        <w:t xml:space="preserve">Пользоваться основными единицами измерения: цены, массы; расстояния, времени, </w:t>
      </w:r>
      <w:r w:rsidRPr="001D7AAC">
        <w:rPr>
          <w:sz w:val="24"/>
          <w:szCs w:val="24"/>
        </w:rPr>
        <w:lastRenderedPageBreak/>
        <w:t>скорости; выражать одни единицы величины через другие.</w:t>
      </w:r>
    </w:p>
    <w:p w14:paraId="13702E41" w14:textId="77777777" w:rsidR="00566F6F" w:rsidRPr="001D7AAC" w:rsidRDefault="001D7AAC">
      <w:pPr>
        <w:pStyle w:val="a4"/>
        <w:numPr>
          <w:ilvl w:val="0"/>
          <w:numId w:val="134"/>
        </w:numPr>
        <w:tabs>
          <w:tab w:val="left" w:pos="1032"/>
        </w:tabs>
        <w:ind w:right="126" w:firstLine="709"/>
        <w:rPr>
          <w:sz w:val="24"/>
          <w:szCs w:val="24"/>
        </w:rPr>
      </w:pPr>
      <w:r w:rsidRPr="001D7AAC">
        <w:rPr>
          <w:sz w:val="24"/>
          <w:szCs w:val="24"/>
        </w:rPr>
        <w:t>Извлекать, анализировать, оценивать</w:t>
      </w:r>
      <w:r w:rsidRPr="001D7AAC">
        <w:rPr>
          <w:spacing w:val="80"/>
          <w:sz w:val="24"/>
          <w:szCs w:val="24"/>
        </w:rPr>
        <w:t xml:space="preserve"> </w:t>
      </w:r>
      <w:r w:rsidRPr="001D7AAC">
        <w:rPr>
          <w:sz w:val="24"/>
          <w:szCs w:val="24"/>
        </w:rPr>
        <w:t>информацию, представленную в таблице, на столбчатой диаграмме, интерпретировать представленные данные, использовать данные при решении задач.</w:t>
      </w:r>
    </w:p>
    <w:p w14:paraId="51AB30AE" w14:textId="77777777" w:rsidR="00566F6F" w:rsidRPr="001D7AAC" w:rsidRDefault="001D7AAC">
      <w:pPr>
        <w:pStyle w:val="3"/>
        <w:rPr>
          <w:sz w:val="24"/>
          <w:szCs w:val="24"/>
        </w:rPr>
      </w:pPr>
      <w:r w:rsidRPr="001D7AAC">
        <w:rPr>
          <w:sz w:val="24"/>
          <w:szCs w:val="24"/>
        </w:rPr>
        <w:t>Наглядная</w:t>
      </w:r>
      <w:r w:rsidRPr="001D7AAC">
        <w:rPr>
          <w:spacing w:val="-17"/>
          <w:sz w:val="24"/>
          <w:szCs w:val="24"/>
        </w:rPr>
        <w:t xml:space="preserve"> </w:t>
      </w:r>
      <w:r w:rsidRPr="001D7AAC">
        <w:rPr>
          <w:spacing w:val="-2"/>
          <w:sz w:val="24"/>
          <w:szCs w:val="24"/>
        </w:rPr>
        <w:t>геометрия</w:t>
      </w:r>
    </w:p>
    <w:p w14:paraId="2F775E7A" w14:textId="77777777" w:rsidR="00566F6F" w:rsidRPr="001D7AAC" w:rsidRDefault="001D7AAC">
      <w:pPr>
        <w:pStyle w:val="a4"/>
        <w:numPr>
          <w:ilvl w:val="0"/>
          <w:numId w:val="134"/>
        </w:numPr>
        <w:tabs>
          <w:tab w:val="left" w:pos="1032"/>
        </w:tabs>
        <w:ind w:right="131" w:firstLine="709"/>
        <w:rPr>
          <w:sz w:val="24"/>
          <w:szCs w:val="24"/>
        </w:rPr>
      </w:pPr>
      <w:r w:rsidRPr="001D7AAC">
        <w:rPr>
          <w:sz w:val="24"/>
          <w:szCs w:val="24"/>
        </w:rPr>
        <w:t>Пользоваться геометрическими понятиями: точка, прямая, отрезок, луч,</w:t>
      </w:r>
      <w:r w:rsidRPr="001D7AAC">
        <w:rPr>
          <w:spacing w:val="40"/>
          <w:sz w:val="24"/>
          <w:szCs w:val="24"/>
        </w:rPr>
        <w:t xml:space="preserve"> </w:t>
      </w:r>
      <w:r w:rsidRPr="001D7AAC">
        <w:rPr>
          <w:sz w:val="24"/>
          <w:szCs w:val="24"/>
        </w:rPr>
        <w:t>угол, многоугольник, окружность, круг.</w:t>
      </w:r>
    </w:p>
    <w:p w14:paraId="11702AF1" w14:textId="77777777" w:rsidR="00566F6F" w:rsidRPr="001D7AAC" w:rsidRDefault="001D7AAC">
      <w:pPr>
        <w:pStyle w:val="a4"/>
        <w:numPr>
          <w:ilvl w:val="0"/>
          <w:numId w:val="134"/>
        </w:numPr>
        <w:tabs>
          <w:tab w:val="left" w:pos="1032"/>
        </w:tabs>
        <w:ind w:right="129" w:firstLine="709"/>
        <w:rPr>
          <w:sz w:val="24"/>
          <w:szCs w:val="24"/>
        </w:rPr>
      </w:pPr>
      <w:r w:rsidRPr="001D7AAC">
        <w:rPr>
          <w:sz w:val="24"/>
          <w:szCs w:val="24"/>
        </w:rPr>
        <w:t>Приводить примеры объектов окружающего мира, имеющих форму изученных</w:t>
      </w:r>
      <w:r w:rsidRPr="001D7AAC">
        <w:rPr>
          <w:spacing w:val="80"/>
          <w:sz w:val="24"/>
          <w:szCs w:val="24"/>
        </w:rPr>
        <w:t xml:space="preserve"> </w:t>
      </w:r>
      <w:r w:rsidRPr="001D7AAC">
        <w:rPr>
          <w:sz w:val="24"/>
          <w:szCs w:val="24"/>
        </w:rPr>
        <w:t>геометрических фигур.</w:t>
      </w:r>
    </w:p>
    <w:p w14:paraId="172C1102" w14:textId="77777777" w:rsidR="00566F6F" w:rsidRPr="001D7AAC" w:rsidRDefault="001D7AAC">
      <w:pPr>
        <w:pStyle w:val="a4"/>
        <w:numPr>
          <w:ilvl w:val="0"/>
          <w:numId w:val="134"/>
        </w:numPr>
        <w:tabs>
          <w:tab w:val="left" w:pos="1032"/>
        </w:tabs>
        <w:ind w:right="124" w:firstLine="709"/>
        <w:rPr>
          <w:sz w:val="24"/>
          <w:szCs w:val="24"/>
        </w:rPr>
      </w:pPr>
      <w:r w:rsidRPr="001D7AAC">
        <w:rPr>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109528B6" w14:textId="77777777" w:rsidR="00566F6F" w:rsidRPr="001D7AAC" w:rsidRDefault="001D7AAC">
      <w:pPr>
        <w:pStyle w:val="a4"/>
        <w:numPr>
          <w:ilvl w:val="0"/>
          <w:numId w:val="134"/>
        </w:numPr>
        <w:tabs>
          <w:tab w:val="left" w:pos="1032"/>
        </w:tabs>
        <w:ind w:right="131" w:firstLine="709"/>
        <w:rPr>
          <w:sz w:val="24"/>
          <w:szCs w:val="24"/>
        </w:rPr>
      </w:pPr>
      <w:r w:rsidRPr="001D7AAC">
        <w:rPr>
          <w:sz w:val="24"/>
          <w:szCs w:val="24"/>
        </w:rPr>
        <w:t>Изображать изученные геометрические фигуры на нелинованной и</w:t>
      </w:r>
      <w:r w:rsidRPr="001D7AAC">
        <w:rPr>
          <w:spacing w:val="40"/>
          <w:sz w:val="24"/>
          <w:szCs w:val="24"/>
        </w:rPr>
        <w:t xml:space="preserve"> </w:t>
      </w:r>
      <w:r w:rsidRPr="001D7AAC">
        <w:rPr>
          <w:sz w:val="24"/>
          <w:szCs w:val="24"/>
        </w:rPr>
        <w:t>клетчатой бумаге с помощью циркуля и линейки.</w:t>
      </w:r>
    </w:p>
    <w:p w14:paraId="45477D52" w14:textId="77777777" w:rsidR="00566F6F" w:rsidRPr="001D7AAC" w:rsidRDefault="001D7AAC">
      <w:pPr>
        <w:pStyle w:val="a4"/>
        <w:numPr>
          <w:ilvl w:val="0"/>
          <w:numId w:val="134"/>
        </w:numPr>
        <w:tabs>
          <w:tab w:val="left" w:pos="1032"/>
        </w:tabs>
        <w:ind w:right="127" w:firstLine="709"/>
        <w:rPr>
          <w:sz w:val="24"/>
          <w:szCs w:val="24"/>
        </w:rPr>
      </w:pPr>
      <w:r w:rsidRPr="001D7AAC">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629F9D43" w14:textId="77777777" w:rsidR="00566F6F" w:rsidRPr="001D7AAC" w:rsidRDefault="001D7AAC">
      <w:pPr>
        <w:pStyle w:val="a4"/>
        <w:numPr>
          <w:ilvl w:val="0"/>
          <w:numId w:val="134"/>
        </w:numPr>
        <w:tabs>
          <w:tab w:val="left" w:pos="1032"/>
        </w:tabs>
        <w:ind w:right="130" w:firstLine="709"/>
        <w:rPr>
          <w:sz w:val="24"/>
          <w:szCs w:val="24"/>
        </w:rPr>
      </w:pPr>
      <w:r w:rsidRPr="001D7AAC">
        <w:rPr>
          <w:sz w:val="24"/>
          <w:szCs w:val="24"/>
        </w:rPr>
        <w:t>Использовать свойства сторон и углов прямоугольника, квадрата для их построения, вычисления площади и периметра.</w:t>
      </w:r>
    </w:p>
    <w:p w14:paraId="2060F174" w14:textId="77777777" w:rsidR="00566F6F" w:rsidRPr="001D7AAC" w:rsidRDefault="001D7AAC">
      <w:pPr>
        <w:pStyle w:val="a4"/>
        <w:numPr>
          <w:ilvl w:val="0"/>
          <w:numId w:val="134"/>
        </w:numPr>
        <w:tabs>
          <w:tab w:val="left" w:pos="1032"/>
        </w:tabs>
        <w:ind w:right="126" w:firstLine="709"/>
        <w:rPr>
          <w:sz w:val="24"/>
          <w:szCs w:val="24"/>
        </w:rPr>
      </w:pPr>
      <w:r w:rsidRPr="001D7AAC">
        <w:rPr>
          <w:sz w:val="24"/>
          <w:szCs w:val="24"/>
        </w:rPr>
        <w:t xml:space="preserve">Вычислять периметр и площадь квадрата, прямоугольника, фигур, составленных из прямоугольников, в том числе фигур, изображённых на клетчатой </w:t>
      </w:r>
      <w:r w:rsidRPr="001D7AAC">
        <w:rPr>
          <w:spacing w:val="-2"/>
          <w:sz w:val="24"/>
          <w:szCs w:val="24"/>
        </w:rPr>
        <w:t>бумаге.</w:t>
      </w:r>
    </w:p>
    <w:p w14:paraId="421BA803" w14:textId="77777777" w:rsidR="00566F6F" w:rsidRPr="001D7AAC" w:rsidRDefault="001D7AAC">
      <w:pPr>
        <w:pStyle w:val="a4"/>
        <w:numPr>
          <w:ilvl w:val="0"/>
          <w:numId w:val="134"/>
        </w:numPr>
        <w:tabs>
          <w:tab w:val="left" w:pos="1032"/>
        </w:tabs>
        <w:ind w:right="131" w:firstLine="709"/>
        <w:rPr>
          <w:sz w:val="24"/>
          <w:szCs w:val="24"/>
        </w:rPr>
      </w:pPr>
      <w:r w:rsidRPr="001D7AAC">
        <w:rPr>
          <w:sz w:val="24"/>
          <w:szCs w:val="24"/>
        </w:rPr>
        <w:t>Пользоваться основными метрическими единицами измерения длины, площади; выражать одни единицы величины через другие.</w:t>
      </w:r>
    </w:p>
    <w:p w14:paraId="3A094FC2" w14:textId="77777777" w:rsidR="00566F6F" w:rsidRPr="001D7AAC" w:rsidRDefault="001D7AAC">
      <w:pPr>
        <w:pStyle w:val="a4"/>
        <w:numPr>
          <w:ilvl w:val="0"/>
          <w:numId w:val="134"/>
        </w:numPr>
        <w:tabs>
          <w:tab w:val="left" w:pos="1032"/>
        </w:tabs>
        <w:spacing w:before="1"/>
        <w:ind w:right="130" w:firstLine="709"/>
        <w:rPr>
          <w:sz w:val="24"/>
          <w:szCs w:val="24"/>
        </w:rPr>
      </w:pPr>
      <w:r w:rsidRPr="001D7AAC">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14:paraId="1245A90F" w14:textId="77777777" w:rsidR="00566F6F" w:rsidRPr="001D7AAC" w:rsidRDefault="001D7AAC">
      <w:pPr>
        <w:pStyle w:val="a4"/>
        <w:numPr>
          <w:ilvl w:val="0"/>
          <w:numId w:val="134"/>
        </w:numPr>
        <w:tabs>
          <w:tab w:val="left" w:pos="1032"/>
        </w:tabs>
        <w:ind w:right="125" w:firstLine="709"/>
        <w:rPr>
          <w:sz w:val="24"/>
          <w:szCs w:val="24"/>
        </w:rPr>
      </w:pPr>
      <w:r w:rsidRPr="001D7AAC">
        <w:rPr>
          <w:sz w:val="24"/>
          <w:szCs w:val="24"/>
        </w:rPr>
        <w:t>Вычислять объём куба, параллелепипеда по заданным измерениям, пользоваться единицами измерения объёма.</w:t>
      </w:r>
    </w:p>
    <w:p w14:paraId="1573674A" w14:textId="77777777" w:rsidR="00566F6F" w:rsidRPr="001D7AAC" w:rsidRDefault="001D7AAC">
      <w:pPr>
        <w:pStyle w:val="a4"/>
        <w:numPr>
          <w:ilvl w:val="0"/>
          <w:numId w:val="134"/>
        </w:numPr>
        <w:tabs>
          <w:tab w:val="left" w:pos="1032"/>
        </w:tabs>
        <w:ind w:right="129" w:firstLine="709"/>
        <w:rPr>
          <w:sz w:val="24"/>
          <w:szCs w:val="24"/>
        </w:rPr>
      </w:pPr>
      <w:r w:rsidRPr="001D7AAC">
        <w:rPr>
          <w:sz w:val="24"/>
          <w:szCs w:val="24"/>
        </w:rPr>
        <w:t>Решать несложные задачи на измерение геометрических величин в практических ситуациях.</w:t>
      </w:r>
    </w:p>
    <w:p w14:paraId="074E3643" w14:textId="77777777" w:rsidR="00566F6F" w:rsidRPr="001D7AAC" w:rsidRDefault="00566F6F">
      <w:pPr>
        <w:pStyle w:val="a3"/>
        <w:spacing w:before="321"/>
        <w:ind w:left="0" w:firstLine="0"/>
        <w:jc w:val="left"/>
        <w:rPr>
          <w:sz w:val="24"/>
          <w:szCs w:val="24"/>
        </w:rPr>
      </w:pPr>
    </w:p>
    <w:p w14:paraId="5E845A8A" w14:textId="77777777" w:rsidR="00566F6F" w:rsidRPr="001D7AAC" w:rsidRDefault="001D7AAC">
      <w:pPr>
        <w:pStyle w:val="2"/>
        <w:numPr>
          <w:ilvl w:val="0"/>
          <w:numId w:val="135"/>
        </w:numPr>
        <w:tabs>
          <w:tab w:val="left" w:pos="1031"/>
        </w:tabs>
        <w:ind w:left="1031" w:hanging="208"/>
        <w:jc w:val="both"/>
        <w:rPr>
          <w:sz w:val="24"/>
          <w:szCs w:val="24"/>
        </w:rPr>
      </w:pPr>
      <w:r w:rsidRPr="001D7AAC">
        <w:rPr>
          <w:spacing w:val="-2"/>
          <w:sz w:val="24"/>
          <w:szCs w:val="24"/>
        </w:rPr>
        <w:t>КЛАСС</w:t>
      </w:r>
    </w:p>
    <w:p w14:paraId="169254CD" w14:textId="77777777" w:rsidR="00566F6F" w:rsidRPr="001D7AAC" w:rsidRDefault="001D7AAC">
      <w:pPr>
        <w:pStyle w:val="3"/>
        <w:spacing w:before="1"/>
        <w:rPr>
          <w:sz w:val="24"/>
          <w:szCs w:val="24"/>
        </w:rPr>
      </w:pPr>
      <w:r w:rsidRPr="001D7AAC">
        <w:rPr>
          <w:sz w:val="24"/>
          <w:szCs w:val="24"/>
        </w:rPr>
        <w:t>Числа</w:t>
      </w:r>
      <w:r w:rsidRPr="001D7AAC">
        <w:rPr>
          <w:spacing w:val="-5"/>
          <w:sz w:val="24"/>
          <w:szCs w:val="24"/>
        </w:rPr>
        <w:t xml:space="preserve"> </w:t>
      </w:r>
      <w:r w:rsidRPr="001D7AAC">
        <w:rPr>
          <w:sz w:val="24"/>
          <w:szCs w:val="24"/>
        </w:rPr>
        <w:t>и</w:t>
      </w:r>
      <w:r w:rsidRPr="001D7AAC">
        <w:rPr>
          <w:spacing w:val="-6"/>
          <w:sz w:val="24"/>
          <w:szCs w:val="24"/>
        </w:rPr>
        <w:t xml:space="preserve"> </w:t>
      </w:r>
      <w:r w:rsidRPr="001D7AAC">
        <w:rPr>
          <w:spacing w:val="-2"/>
          <w:sz w:val="24"/>
          <w:szCs w:val="24"/>
        </w:rPr>
        <w:t>вычисления</w:t>
      </w:r>
    </w:p>
    <w:p w14:paraId="06CBE8D6" w14:textId="77777777" w:rsidR="00566F6F" w:rsidRPr="001D7AAC" w:rsidRDefault="001D7AAC">
      <w:pPr>
        <w:pStyle w:val="a4"/>
        <w:numPr>
          <w:ilvl w:val="0"/>
          <w:numId w:val="134"/>
        </w:numPr>
        <w:tabs>
          <w:tab w:val="left" w:pos="1032"/>
        </w:tabs>
        <w:ind w:right="130" w:firstLine="709"/>
        <w:rPr>
          <w:sz w:val="24"/>
          <w:szCs w:val="24"/>
        </w:rPr>
      </w:pPr>
      <w:r w:rsidRPr="001D7AAC">
        <w:rPr>
          <w:sz w:val="24"/>
          <w:szCs w:val="24"/>
        </w:rPr>
        <w:t>Знать и понимать термины, связанные с различными видами чисел и способами их записи,</w:t>
      </w:r>
      <w:r w:rsidRPr="001D7AAC">
        <w:rPr>
          <w:spacing w:val="-1"/>
          <w:sz w:val="24"/>
          <w:szCs w:val="24"/>
        </w:rPr>
        <w:t xml:space="preserve"> </w:t>
      </w:r>
      <w:r w:rsidRPr="001D7AAC">
        <w:rPr>
          <w:sz w:val="24"/>
          <w:szCs w:val="24"/>
        </w:rPr>
        <w:t>переходить (если это возможно) от одной формы записи числа к</w:t>
      </w:r>
      <w:r w:rsidRPr="001D7AAC">
        <w:rPr>
          <w:spacing w:val="80"/>
          <w:sz w:val="24"/>
          <w:szCs w:val="24"/>
        </w:rPr>
        <w:t xml:space="preserve"> </w:t>
      </w:r>
      <w:r w:rsidRPr="001D7AAC">
        <w:rPr>
          <w:sz w:val="24"/>
          <w:szCs w:val="24"/>
        </w:rPr>
        <w:t>другой.</w:t>
      </w:r>
    </w:p>
    <w:p w14:paraId="57AFFB3C" w14:textId="77777777" w:rsidR="00566F6F" w:rsidRPr="001D7AAC" w:rsidRDefault="001D7AAC">
      <w:pPr>
        <w:pStyle w:val="a4"/>
        <w:numPr>
          <w:ilvl w:val="0"/>
          <w:numId w:val="134"/>
        </w:numPr>
        <w:tabs>
          <w:tab w:val="left" w:pos="1032"/>
        </w:tabs>
        <w:ind w:right="129" w:firstLine="709"/>
        <w:rPr>
          <w:sz w:val="24"/>
          <w:szCs w:val="24"/>
        </w:rPr>
      </w:pPr>
      <w:r w:rsidRPr="001D7AAC">
        <w:rPr>
          <w:sz w:val="24"/>
          <w:szCs w:val="24"/>
        </w:rPr>
        <w:t>Сравнивать и упорядочивать целые числа, обыкновенные и десятичные дроби, сравнивать числа одного и разных знаков.</w:t>
      </w:r>
    </w:p>
    <w:p w14:paraId="3B960016" w14:textId="77777777" w:rsidR="00566F6F" w:rsidRPr="001D7AAC" w:rsidRDefault="001D7AAC">
      <w:pPr>
        <w:pStyle w:val="a4"/>
        <w:numPr>
          <w:ilvl w:val="0"/>
          <w:numId w:val="134"/>
        </w:numPr>
        <w:tabs>
          <w:tab w:val="left" w:pos="1032"/>
        </w:tabs>
        <w:spacing w:before="68"/>
        <w:ind w:right="129" w:firstLine="709"/>
        <w:rPr>
          <w:sz w:val="24"/>
          <w:szCs w:val="24"/>
        </w:rPr>
      </w:pPr>
      <w:r w:rsidRPr="001D7AAC">
        <w:rPr>
          <w:sz w:val="24"/>
          <w:szCs w:val="24"/>
        </w:rPr>
        <w:t>Выполнять, сочетая устные и письменные приёмы, арифметические</w:t>
      </w:r>
      <w:r w:rsidRPr="001D7AAC">
        <w:rPr>
          <w:spacing w:val="40"/>
          <w:sz w:val="24"/>
          <w:szCs w:val="24"/>
        </w:rPr>
        <w:t xml:space="preserve"> </w:t>
      </w:r>
      <w:r w:rsidRPr="001D7AAC">
        <w:rPr>
          <w:sz w:val="24"/>
          <w:szCs w:val="24"/>
        </w:rPr>
        <w:t>действия с натуральными и целыми числами, обыкновенными и десятичными дробями, положительными и</w:t>
      </w:r>
      <w:r w:rsidRPr="001D7AAC">
        <w:rPr>
          <w:spacing w:val="40"/>
          <w:sz w:val="24"/>
          <w:szCs w:val="24"/>
        </w:rPr>
        <w:t xml:space="preserve">  </w:t>
      </w:r>
      <w:r w:rsidRPr="001D7AAC">
        <w:rPr>
          <w:sz w:val="24"/>
          <w:szCs w:val="24"/>
        </w:rPr>
        <w:t>отрицательными числами.</w:t>
      </w:r>
    </w:p>
    <w:p w14:paraId="048E0D09" w14:textId="77777777" w:rsidR="00566F6F" w:rsidRPr="001D7AAC" w:rsidRDefault="001D7AAC">
      <w:pPr>
        <w:pStyle w:val="a4"/>
        <w:numPr>
          <w:ilvl w:val="0"/>
          <w:numId w:val="134"/>
        </w:numPr>
        <w:tabs>
          <w:tab w:val="left" w:pos="1032"/>
        </w:tabs>
        <w:ind w:right="132" w:firstLine="709"/>
        <w:rPr>
          <w:sz w:val="24"/>
          <w:szCs w:val="24"/>
        </w:rPr>
      </w:pPr>
      <w:r w:rsidRPr="001D7AAC">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5896B8DB" w14:textId="77777777" w:rsidR="00566F6F" w:rsidRPr="001D7AAC" w:rsidRDefault="001D7AAC">
      <w:pPr>
        <w:pStyle w:val="a4"/>
        <w:numPr>
          <w:ilvl w:val="0"/>
          <w:numId w:val="134"/>
        </w:numPr>
        <w:tabs>
          <w:tab w:val="left" w:pos="1032"/>
        </w:tabs>
        <w:ind w:right="126" w:firstLine="709"/>
        <w:rPr>
          <w:sz w:val="24"/>
          <w:szCs w:val="24"/>
        </w:rPr>
      </w:pPr>
      <w:r w:rsidRPr="001D7AAC">
        <w:rPr>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293E984E" w14:textId="77777777" w:rsidR="00566F6F" w:rsidRPr="001D7AAC" w:rsidRDefault="001D7AAC">
      <w:pPr>
        <w:pStyle w:val="a4"/>
        <w:numPr>
          <w:ilvl w:val="0"/>
          <w:numId w:val="134"/>
        </w:numPr>
        <w:tabs>
          <w:tab w:val="left" w:pos="1032"/>
        </w:tabs>
        <w:ind w:right="132" w:firstLine="709"/>
        <w:rPr>
          <w:sz w:val="24"/>
          <w:szCs w:val="24"/>
        </w:rPr>
      </w:pPr>
      <w:r w:rsidRPr="001D7AAC">
        <w:rPr>
          <w:sz w:val="24"/>
          <w:szCs w:val="24"/>
        </w:rPr>
        <w:t>Соотносить</w:t>
      </w:r>
      <w:r w:rsidRPr="001D7AAC">
        <w:rPr>
          <w:spacing w:val="40"/>
          <w:sz w:val="24"/>
          <w:szCs w:val="24"/>
        </w:rPr>
        <w:t xml:space="preserve"> </w:t>
      </w:r>
      <w:r w:rsidRPr="001D7AAC">
        <w:rPr>
          <w:sz w:val="24"/>
          <w:szCs w:val="24"/>
        </w:rPr>
        <w:t>точки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прямоугольной</w:t>
      </w:r>
      <w:r w:rsidRPr="001D7AAC">
        <w:rPr>
          <w:spacing w:val="40"/>
          <w:sz w:val="24"/>
          <w:szCs w:val="24"/>
        </w:rPr>
        <w:t xml:space="preserve"> </w:t>
      </w:r>
      <w:r w:rsidRPr="001D7AAC">
        <w:rPr>
          <w:sz w:val="24"/>
          <w:szCs w:val="24"/>
        </w:rPr>
        <w:t>системе</w:t>
      </w:r>
      <w:r w:rsidRPr="001D7AAC">
        <w:rPr>
          <w:spacing w:val="40"/>
          <w:sz w:val="24"/>
          <w:szCs w:val="24"/>
        </w:rPr>
        <w:t xml:space="preserve"> </w:t>
      </w:r>
      <w:r w:rsidRPr="001D7AAC">
        <w:rPr>
          <w:sz w:val="24"/>
          <w:szCs w:val="24"/>
        </w:rPr>
        <w:t>координат</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координатами этой точки.</w:t>
      </w:r>
    </w:p>
    <w:p w14:paraId="6165ADA5" w14:textId="77777777" w:rsidR="00566F6F" w:rsidRPr="001D7AAC" w:rsidRDefault="001D7AAC">
      <w:pPr>
        <w:pStyle w:val="a4"/>
        <w:numPr>
          <w:ilvl w:val="0"/>
          <w:numId w:val="134"/>
        </w:numPr>
        <w:tabs>
          <w:tab w:val="left" w:pos="1032"/>
        </w:tabs>
        <w:spacing w:line="322" w:lineRule="exact"/>
        <w:ind w:left="1032" w:hanging="209"/>
        <w:rPr>
          <w:sz w:val="24"/>
          <w:szCs w:val="24"/>
        </w:rPr>
      </w:pPr>
      <w:r w:rsidRPr="001D7AAC">
        <w:rPr>
          <w:sz w:val="24"/>
          <w:szCs w:val="24"/>
        </w:rPr>
        <w:t>Округлять</w:t>
      </w:r>
      <w:r w:rsidRPr="001D7AAC">
        <w:rPr>
          <w:spacing w:val="-12"/>
          <w:sz w:val="24"/>
          <w:szCs w:val="24"/>
        </w:rPr>
        <w:t xml:space="preserve"> </w:t>
      </w:r>
      <w:r w:rsidRPr="001D7AAC">
        <w:rPr>
          <w:sz w:val="24"/>
          <w:szCs w:val="24"/>
        </w:rPr>
        <w:t>целые</w:t>
      </w:r>
      <w:r w:rsidRPr="001D7AAC">
        <w:rPr>
          <w:spacing w:val="-9"/>
          <w:sz w:val="24"/>
          <w:szCs w:val="24"/>
        </w:rPr>
        <w:t xml:space="preserve"> </w:t>
      </w:r>
      <w:r w:rsidRPr="001D7AAC">
        <w:rPr>
          <w:sz w:val="24"/>
          <w:szCs w:val="24"/>
        </w:rPr>
        <w:t>числа</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десятичные</w:t>
      </w:r>
      <w:r w:rsidRPr="001D7AAC">
        <w:rPr>
          <w:spacing w:val="-9"/>
          <w:sz w:val="24"/>
          <w:szCs w:val="24"/>
        </w:rPr>
        <w:t xml:space="preserve"> </w:t>
      </w:r>
      <w:r w:rsidRPr="001D7AAC">
        <w:rPr>
          <w:sz w:val="24"/>
          <w:szCs w:val="24"/>
        </w:rPr>
        <w:t>дроби,</w:t>
      </w:r>
      <w:r w:rsidRPr="001D7AAC">
        <w:rPr>
          <w:spacing w:val="-10"/>
          <w:sz w:val="24"/>
          <w:szCs w:val="24"/>
        </w:rPr>
        <w:t xml:space="preserve"> </w:t>
      </w:r>
      <w:r w:rsidRPr="001D7AAC">
        <w:rPr>
          <w:sz w:val="24"/>
          <w:szCs w:val="24"/>
        </w:rPr>
        <w:t>находить</w:t>
      </w:r>
      <w:r w:rsidRPr="001D7AAC">
        <w:rPr>
          <w:spacing w:val="-10"/>
          <w:sz w:val="24"/>
          <w:szCs w:val="24"/>
        </w:rPr>
        <w:t xml:space="preserve"> </w:t>
      </w:r>
      <w:r w:rsidRPr="001D7AAC">
        <w:rPr>
          <w:sz w:val="24"/>
          <w:szCs w:val="24"/>
        </w:rPr>
        <w:t>приближения</w:t>
      </w:r>
      <w:r w:rsidRPr="001D7AAC">
        <w:rPr>
          <w:spacing w:val="79"/>
          <w:w w:val="150"/>
          <w:sz w:val="24"/>
          <w:szCs w:val="24"/>
        </w:rPr>
        <w:t xml:space="preserve"> </w:t>
      </w:r>
      <w:r w:rsidRPr="001D7AAC">
        <w:rPr>
          <w:spacing w:val="-2"/>
          <w:sz w:val="24"/>
          <w:szCs w:val="24"/>
        </w:rPr>
        <w:t>чисел.</w:t>
      </w:r>
    </w:p>
    <w:p w14:paraId="14C36D75" w14:textId="77777777" w:rsidR="00566F6F" w:rsidRPr="001D7AAC" w:rsidRDefault="001D7AAC">
      <w:pPr>
        <w:pStyle w:val="3"/>
        <w:rPr>
          <w:sz w:val="24"/>
          <w:szCs w:val="24"/>
        </w:rPr>
      </w:pPr>
      <w:r w:rsidRPr="001D7AAC">
        <w:rPr>
          <w:sz w:val="24"/>
          <w:szCs w:val="24"/>
        </w:rPr>
        <w:t>Числовые</w:t>
      </w:r>
      <w:r w:rsidRPr="001D7AAC">
        <w:rPr>
          <w:spacing w:val="-11"/>
          <w:sz w:val="24"/>
          <w:szCs w:val="24"/>
        </w:rPr>
        <w:t xml:space="preserve"> </w:t>
      </w:r>
      <w:r w:rsidRPr="001D7AAC">
        <w:rPr>
          <w:sz w:val="24"/>
          <w:szCs w:val="24"/>
        </w:rPr>
        <w:t>и</w:t>
      </w:r>
      <w:r w:rsidRPr="001D7AAC">
        <w:rPr>
          <w:spacing w:val="-9"/>
          <w:sz w:val="24"/>
          <w:szCs w:val="24"/>
        </w:rPr>
        <w:t xml:space="preserve"> </w:t>
      </w:r>
      <w:r w:rsidRPr="001D7AAC">
        <w:rPr>
          <w:sz w:val="24"/>
          <w:szCs w:val="24"/>
        </w:rPr>
        <w:t>буквенные</w:t>
      </w:r>
      <w:r w:rsidRPr="001D7AAC">
        <w:rPr>
          <w:spacing w:val="-11"/>
          <w:sz w:val="24"/>
          <w:szCs w:val="24"/>
        </w:rPr>
        <w:t xml:space="preserve"> </w:t>
      </w:r>
      <w:r w:rsidRPr="001D7AAC">
        <w:rPr>
          <w:spacing w:val="-2"/>
          <w:sz w:val="24"/>
          <w:szCs w:val="24"/>
        </w:rPr>
        <w:t>выражения</w:t>
      </w:r>
    </w:p>
    <w:p w14:paraId="284AE52A" w14:textId="77777777" w:rsidR="00566F6F" w:rsidRPr="001D7AAC" w:rsidRDefault="001D7AAC">
      <w:pPr>
        <w:pStyle w:val="a4"/>
        <w:numPr>
          <w:ilvl w:val="0"/>
          <w:numId w:val="134"/>
        </w:numPr>
        <w:tabs>
          <w:tab w:val="left" w:pos="1032"/>
        </w:tabs>
        <w:ind w:right="132" w:firstLine="709"/>
        <w:rPr>
          <w:sz w:val="24"/>
          <w:szCs w:val="24"/>
        </w:rPr>
      </w:pPr>
      <w:r w:rsidRPr="001D7AAC">
        <w:rPr>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5C4656EB" w14:textId="77777777" w:rsidR="00566F6F" w:rsidRPr="001D7AAC" w:rsidRDefault="001D7AAC">
      <w:pPr>
        <w:pStyle w:val="a4"/>
        <w:numPr>
          <w:ilvl w:val="0"/>
          <w:numId w:val="134"/>
        </w:numPr>
        <w:tabs>
          <w:tab w:val="left" w:pos="1032"/>
        </w:tabs>
        <w:ind w:right="125" w:firstLine="709"/>
        <w:rPr>
          <w:sz w:val="24"/>
          <w:szCs w:val="24"/>
        </w:rPr>
      </w:pPr>
      <w:r w:rsidRPr="001D7AAC">
        <w:rPr>
          <w:sz w:val="24"/>
          <w:szCs w:val="24"/>
        </w:rPr>
        <w:t>Пользоваться</w:t>
      </w:r>
      <w:r w:rsidRPr="001D7AAC">
        <w:rPr>
          <w:spacing w:val="80"/>
          <w:w w:val="150"/>
          <w:sz w:val="24"/>
          <w:szCs w:val="24"/>
        </w:rPr>
        <w:t xml:space="preserve"> </w:t>
      </w:r>
      <w:r w:rsidRPr="001D7AAC">
        <w:rPr>
          <w:sz w:val="24"/>
          <w:szCs w:val="24"/>
        </w:rPr>
        <w:t>признаками</w:t>
      </w:r>
      <w:r w:rsidRPr="001D7AAC">
        <w:rPr>
          <w:spacing w:val="80"/>
          <w:w w:val="150"/>
          <w:sz w:val="24"/>
          <w:szCs w:val="24"/>
        </w:rPr>
        <w:t xml:space="preserve"> </w:t>
      </w:r>
      <w:r w:rsidRPr="001D7AAC">
        <w:rPr>
          <w:sz w:val="24"/>
          <w:szCs w:val="24"/>
        </w:rPr>
        <w:t>делимости, раскладывать</w:t>
      </w:r>
      <w:r w:rsidRPr="001D7AAC">
        <w:rPr>
          <w:spacing w:val="80"/>
          <w:w w:val="150"/>
          <w:sz w:val="24"/>
          <w:szCs w:val="24"/>
        </w:rPr>
        <w:t xml:space="preserve"> </w:t>
      </w:r>
      <w:r w:rsidRPr="001D7AAC">
        <w:rPr>
          <w:sz w:val="24"/>
          <w:szCs w:val="24"/>
        </w:rPr>
        <w:t>натуральные числа</w:t>
      </w:r>
      <w:r w:rsidRPr="001D7AAC">
        <w:rPr>
          <w:spacing w:val="80"/>
          <w:w w:val="150"/>
          <w:sz w:val="24"/>
          <w:szCs w:val="24"/>
        </w:rPr>
        <w:t xml:space="preserve"> </w:t>
      </w:r>
      <w:r w:rsidRPr="001D7AAC">
        <w:rPr>
          <w:sz w:val="24"/>
          <w:szCs w:val="24"/>
        </w:rPr>
        <w:t>на простые множители.</w:t>
      </w:r>
    </w:p>
    <w:p w14:paraId="11816D56" w14:textId="77777777" w:rsidR="00566F6F" w:rsidRPr="001D7AAC" w:rsidRDefault="001D7AAC">
      <w:pPr>
        <w:pStyle w:val="a4"/>
        <w:numPr>
          <w:ilvl w:val="0"/>
          <w:numId w:val="134"/>
        </w:numPr>
        <w:tabs>
          <w:tab w:val="left" w:pos="1032"/>
        </w:tabs>
        <w:spacing w:before="1" w:line="322" w:lineRule="exact"/>
        <w:ind w:left="1032" w:hanging="209"/>
        <w:rPr>
          <w:sz w:val="24"/>
          <w:szCs w:val="24"/>
        </w:rPr>
      </w:pPr>
      <w:r w:rsidRPr="001D7AAC">
        <w:rPr>
          <w:sz w:val="24"/>
          <w:szCs w:val="24"/>
        </w:rPr>
        <w:t>Пользоваться</w:t>
      </w:r>
      <w:r w:rsidRPr="001D7AAC">
        <w:rPr>
          <w:spacing w:val="-16"/>
          <w:sz w:val="24"/>
          <w:szCs w:val="24"/>
        </w:rPr>
        <w:t xml:space="preserve"> </w:t>
      </w:r>
      <w:r w:rsidRPr="001D7AAC">
        <w:rPr>
          <w:sz w:val="24"/>
          <w:szCs w:val="24"/>
        </w:rPr>
        <w:t>масштабом,</w:t>
      </w:r>
      <w:r w:rsidRPr="001D7AAC">
        <w:rPr>
          <w:spacing w:val="-15"/>
          <w:sz w:val="24"/>
          <w:szCs w:val="24"/>
        </w:rPr>
        <w:t xml:space="preserve"> </w:t>
      </w:r>
      <w:r w:rsidRPr="001D7AAC">
        <w:rPr>
          <w:sz w:val="24"/>
          <w:szCs w:val="24"/>
        </w:rPr>
        <w:t>составлять</w:t>
      </w:r>
      <w:r w:rsidRPr="001D7AAC">
        <w:rPr>
          <w:spacing w:val="-14"/>
          <w:sz w:val="24"/>
          <w:szCs w:val="24"/>
        </w:rPr>
        <w:t xml:space="preserve"> </w:t>
      </w:r>
      <w:r w:rsidRPr="001D7AAC">
        <w:rPr>
          <w:sz w:val="24"/>
          <w:szCs w:val="24"/>
        </w:rPr>
        <w:t>пропорции</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pacing w:val="-2"/>
          <w:sz w:val="24"/>
          <w:szCs w:val="24"/>
        </w:rPr>
        <w:t>отношения.</w:t>
      </w:r>
    </w:p>
    <w:p w14:paraId="2D4C284D" w14:textId="77777777" w:rsidR="00566F6F" w:rsidRPr="001D7AAC" w:rsidRDefault="001D7AAC">
      <w:pPr>
        <w:pStyle w:val="a4"/>
        <w:numPr>
          <w:ilvl w:val="0"/>
          <w:numId w:val="134"/>
        </w:numPr>
        <w:tabs>
          <w:tab w:val="left" w:pos="1032"/>
        </w:tabs>
        <w:ind w:right="131" w:firstLine="709"/>
        <w:rPr>
          <w:sz w:val="24"/>
          <w:szCs w:val="24"/>
        </w:rPr>
      </w:pPr>
      <w:r w:rsidRPr="001D7AAC">
        <w:rPr>
          <w:sz w:val="24"/>
          <w:szCs w:val="24"/>
        </w:rPr>
        <w:t xml:space="preserve">Использовать буквы для обозначения чисел при записи математических выражений, </w:t>
      </w:r>
      <w:r w:rsidRPr="001D7AAC">
        <w:rPr>
          <w:sz w:val="24"/>
          <w:szCs w:val="24"/>
        </w:rPr>
        <w:lastRenderedPageBreak/>
        <w:t>составлять буквенные выражения и формулы, находить значения буквенных выражений, осуществляя необходимые подстановки и преобразования.</w:t>
      </w:r>
    </w:p>
    <w:p w14:paraId="5DB2E451" w14:textId="77777777" w:rsidR="00566F6F" w:rsidRPr="001D7AAC" w:rsidRDefault="001D7AAC">
      <w:pPr>
        <w:pStyle w:val="a4"/>
        <w:numPr>
          <w:ilvl w:val="0"/>
          <w:numId w:val="134"/>
        </w:numPr>
        <w:tabs>
          <w:tab w:val="left" w:pos="1032"/>
        </w:tabs>
        <w:spacing w:line="322" w:lineRule="exact"/>
        <w:ind w:left="1032" w:hanging="209"/>
        <w:rPr>
          <w:sz w:val="24"/>
          <w:szCs w:val="24"/>
        </w:rPr>
      </w:pPr>
      <w:r w:rsidRPr="001D7AAC">
        <w:rPr>
          <w:sz w:val="24"/>
          <w:szCs w:val="24"/>
        </w:rPr>
        <w:t>Находить</w:t>
      </w:r>
      <w:r w:rsidRPr="001D7AAC">
        <w:rPr>
          <w:spacing w:val="-15"/>
          <w:sz w:val="24"/>
          <w:szCs w:val="24"/>
        </w:rPr>
        <w:t xml:space="preserve"> </w:t>
      </w:r>
      <w:r w:rsidRPr="001D7AAC">
        <w:rPr>
          <w:sz w:val="24"/>
          <w:szCs w:val="24"/>
        </w:rPr>
        <w:t>неизвестный</w:t>
      </w:r>
      <w:r w:rsidRPr="001D7AAC">
        <w:rPr>
          <w:spacing w:val="-17"/>
          <w:sz w:val="24"/>
          <w:szCs w:val="24"/>
        </w:rPr>
        <w:t xml:space="preserve"> </w:t>
      </w:r>
      <w:r w:rsidRPr="001D7AAC">
        <w:rPr>
          <w:sz w:val="24"/>
          <w:szCs w:val="24"/>
        </w:rPr>
        <w:t>компонент</w:t>
      </w:r>
      <w:r w:rsidRPr="001D7AAC">
        <w:rPr>
          <w:spacing w:val="-16"/>
          <w:sz w:val="24"/>
          <w:szCs w:val="24"/>
        </w:rPr>
        <w:t xml:space="preserve"> </w:t>
      </w:r>
      <w:r w:rsidRPr="001D7AAC">
        <w:rPr>
          <w:spacing w:val="-2"/>
          <w:sz w:val="24"/>
          <w:szCs w:val="24"/>
        </w:rPr>
        <w:t>равенства.</w:t>
      </w:r>
    </w:p>
    <w:p w14:paraId="32EDE92B" w14:textId="77777777" w:rsidR="00566F6F" w:rsidRPr="001D7AAC" w:rsidRDefault="001D7AAC">
      <w:pPr>
        <w:pStyle w:val="3"/>
        <w:spacing w:line="240" w:lineRule="auto"/>
        <w:rPr>
          <w:sz w:val="24"/>
          <w:szCs w:val="24"/>
        </w:rPr>
      </w:pPr>
      <w:r w:rsidRPr="001D7AAC">
        <w:rPr>
          <w:sz w:val="24"/>
          <w:szCs w:val="24"/>
        </w:rPr>
        <w:t>Решение</w:t>
      </w:r>
      <w:r w:rsidRPr="001D7AAC">
        <w:rPr>
          <w:spacing w:val="-13"/>
          <w:sz w:val="24"/>
          <w:szCs w:val="24"/>
        </w:rPr>
        <w:t xml:space="preserve"> </w:t>
      </w:r>
      <w:r w:rsidRPr="001D7AAC">
        <w:rPr>
          <w:sz w:val="24"/>
          <w:szCs w:val="24"/>
        </w:rPr>
        <w:t>текстовых</w:t>
      </w:r>
      <w:r w:rsidRPr="001D7AAC">
        <w:rPr>
          <w:spacing w:val="-13"/>
          <w:sz w:val="24"/>
          <w:szCs w:val="24"/>
        </w:rPr>
        <w:t xml:space="preserve"> </w:t>
      </w:r>
      <w:r w:rsidRPr="001D7AAC">
        <w:rPr>
          <w:spacing w:val="-2"/>
          <w:sz w:val="24"/>
          <w:szCs w:val="24"/>
        </w:rPr>
        <w:t>задач</w:t>
      </w:r>
    </w:p>
    <w:p w14:paraId="6C16E61E" w14:textId="77777777" w:rsidR="00566F6F" w:rsidRPr="001D7AAC" w:rsidRDefault="001D7AAC">
      <w:pPr>
        <w:pStyle w:val="a4"/>
        <w:numPr>
          <w:ilvl w:val="0"/>
          <w:numId w:val="134"/>
        </w:numPr>
        <w:tabs>
          <w:tab w:val="left" w:pos="1032"/>
        </w:tabs>
        <w:spacing w:line="322" w:lineRule="exact"/>
        <w:ind w:left="1032" w:hanging="209"/>
        <w:rPr>
          <w:sz w:val="24"/>
          <w:szCs w:val="24"/>
        </w:rPr>
      </w:pPr>
      <w:r w:rsidRPr="001D7AAC">
        <w:rPr>
          <w:sz w:val="24"/>
          <w:szCs w:val="24"/>
        </w:rPr>
        <w:t>Решать</w:t>
      </w:r>
      <w:r w:rsidRPr="001D7AAC">
        <w:rPr>
          <w:spacing w:val="26"/>
          <w:sz w:val="24"/>
          <w:szCs w:val="24"/>
        </w:rPr>
        <w:t xml:space="preserve">  </w:t>
      </w:r>
      <w:r w:rsidRPr="001D7AAC">
        <w:rPr>
          <w:sz w:val="24"/>
          <w:szCs w:val="24"/>
        </w:rPr>
        <w:t>многошаговые</w:t>
      </w:r>
      <w:r w:rsidRPr="001D7AAC">
        <w:rPr>
          <w:spacing w:val="25"/>
          <w:sz w:val="24"/>
          <w:szCs w:val="24"/>
        </w:rPr>
        <w:t xml:space="preserve">  </w:t>
      </w:r>
      <w:r w:rsidRPr="001D7AAC">
        <w:rPr>
          <w:sz w:val="24"/>
          <w:szCs w:val="24"/>
        </w:rPr>
        <w:t>текстовые</w:t>
      </w:r>
      <w:r w:rsidRPr="001D7AAC">
        <w:rPr>
          <w:spacing w:val="26"/>
          <w:sz w:val="24"/>
          <w:szCs w:val="24"/>
        </w:rPr>
        <w:t xml:space="preserve">  </w:t>
      </w:r>
      <w:r w:rsidRPr="001D7AAC">
        <w:rPr>
          <w:sz w:val="24"/>
          <w:szCs w:val="24"/>
        </w:rPr>
        <w:t>задачи</w:t>
      </w:r>
      <w:r w:rsidRPr="001D7AAC">
        <w:rPr>
          <w:spacing w:val="26"/>
          <w:sz w:val="24"/>
          <w:szCs w:val="24"/>
        </w:rPr>
        <w:t xml:space="preserve">  </w:t>
      </w:r>
      <w:r w:rsidRPr="001D7AAC">
        <w:rPr>
          <w:sz w:val="24"/>
          <w:szCs w:val="24"/>
        </w:rPr>
        <w:t>арифметическим</w:t>
      </w:r>
      <w:r w:rsidRPr="001D7AAC">
        <w:rPr>
          <w:spacing w:val="-5"/>
          <w:sz w:val="24"/>
          <w:szCs w:val="24"/>
        </w:rPr>
        <w:t xml:space="preserve"> </w:t>
      </w:r>
      <w:r w:rsidRPr="001D7AAC">
        <w:rPr>
          <w:spacing w:val="-2"/>
          <w:sz w:val="24"/>
          <w:szCs w:val="24"/>
        </w:rPr>
        <w:t>способом.</w:t>
      </w:r>
    </w:p>
    <w:p w14:paraId="45870263" w14:textId="77777777" w:rsidR="00566F6F" w:rsidRPr="001D7AAC" w:rsidRDefault="001D7AAC">
      <w:pPr>
        <w:pStyle w:val="a4"/>
        <w:numPr>
          <w:ilvl w:val="0"/>
          <w:numId w:val="134"/>
        </w:numPr>
        <w:tabs>
          <w:tab w:val="left" w:pos="1032"/>
        </w:tabs>
        <w:ind w:right="124" w:firstLine="709"/>
        <w:rPr>
          <w:sz w:val="24"/>
          <w:szCs w:val="24"/>
        </w:rPr>
      </w:pPr>
      <w:r w:rsidRPr="001D7AAC">
        <w:rPr>
          <w:sz w:val="24"/>
          <w:szCs w:val="24"/>
        </w:rPr>
        <w:t>Решать задачи, связанные с отношением, пропорциональностью величин, процентами; решать три основные задачи на дроби и проценты.</w:t>
      </w:r>
    </w:p>
    <w:p w14:paraId="6773629C" w14:textId="77777777" w:rsidR="00566F6F" w:rsidRPr="001D7AAC" w:rsidRDefault="001D7AAC">
      <w:pPr>
        <w:pStyle w:val="a4"/>
        <w:numPr>
          <w:ilvl w:val="0"/>
          <w:numId w:val="134"/>
        </w:numPr>
        <w:tabs>
          <w:tab w:val="left" w:pos="1032"/>
        </w:tabs>
        <w:ind w:right="127" w:firstLine="709"/>
        <w:rPr>
          <w:sz w:val="24"/>
          <w:szCs w:val="24"/>
        </w:rPr>
      </w:pPr>
      <w:r w:rsidRPr="001D7AAC">
        <w:rPr>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509AE1EC" w14:textId="77777777" w:rsidR="00566F6F" w:rsidRPr="001D7AAC" w:rsidRDefault="001D7AAC">
      <w:pPr>
        <w:pStyle w:val="a4"/>
        <w:numPr>
          <w:ilvl w:val="0"/>
          <w:numId w:val="134"/>
        </w:numPr>
        <w:tabs>
          <w:tab w:val="left" w:pos="1032"/>
        </w:tabs>
        <w:spacing w:line="322" w:lineRule="exact"/>
        <w:ind w:left="1032" w:hanging="209"/>
        <w:rPr>
          <w:sz w:val="24"/>
          <w:szCs w:val="24"/>
        </w:rPr>
      </w:pPr>
      <w:r w:rsidRPr="001D7AAC">
        <w:rPr>
          <w:sz w:val="24"/>
          <w:szCs w:val="24"/>
        </w:rPr>
        <w:t>Составлять</w:t>
      </w:r>
      <w:r w:rsidRPr="001D7AAC">
        <w:rPr>
          <w:spacing w:val="-15"/>
          <w:sz w:val="24"/>
          <w:szCs w:val="24"/>
        </w:rPr>
        <w:t xml:space="preserve"> </w:t>
      </w:r>
      <w:r w:rsidRPr="001D7AAC">
        <w:rPr>
          <w:sz w:val="24"/>
          <w:szCs w:val="24"/>
        </w:rPr>
        <w:t>буквенные</w:t>
      </w:r>
      <w:r w:rsidRPr="001D7AAC">
        <w:rPr>
          <w:spacing w:val="-14"/>
          <w:sz w:val="24"/>
          <w:szCs w:val="24"/>
        </w:rPr>
        <w:t xml:space="preserve"> </w:t>
      </w:r>
      <w:r w:rsidRPr="001D7AAC">
        <w:rPr>
          <w:sz w:val="24"/>
          <w:szCs w:val="24"/>
        </w:rPr>
        <w:t>выражения</w:t>
      </w:r>
      <w:r w:rsidRPr="001D7AAC">
        <w:rPr>
          <w:spacing w:val="-14"/>
          <w:sz w:val="24"/>
          <w:szCs w:val="24"/>
        </w:rPr>
        <w:t xml:space="preserve"> </w:t>
      </w:r>
      <w:r w:rsidRPr="001D7AAC">
        <w:rPr>
          <w:sz w:val="24"/>
          <w:szCs w:val="24"/>
        </w:rPr>
        <w:t>по</w:t>
      </w:r>
      <w:r w:rsidRPr="001D7AAC">
        <w:rPr>
          <w:spacing w:val="-13"/>
          <w:sz w:val="24"/>
          <w:szCs w:val="24"/>
        </w:rPr>
        <w:t xml:space="preserve"> </w:t>
      </w:r>
      <w:r w:rsidRPr="001D7AAC">
        <w:rPr>
          <w:sz w:val="24"/>
          <w:szCs w:val="24"/>
        </w:rPr>
        <w:t>условию</w:t>
      </w:r>
      <w:r w:rsidRPr="001D7AAC">
        <w:rPr>
          <w:spacing w:val="-14"/>
          <w:sz w:val="24"/>
          <w:szCs w:val="24"/>
        </w:rPr>
        <w:t xml:space="preserve"> </w:t>
      </w:r>
      <w:r w:rsidRPr="001D7AAC">
        <w:rPr>
          <w:spacing w:val="-2"/>
          <w:sz w:val="24"/>
          <w:szCs w:val="24"/>
        </w:rPr>
        <w:t>задачи.</w:t>
      </w:r>
    </w:p>
    <w:p w14:paraId="60DA001C" w14:textId="77777777" w:rsidR="00566F6F" w:rsidRPr="001D7AAC" w:rsidRDefault="001D7AAC">
      <w:pPr>
        <w:pStyle w:val="a4"/>
        <w:numPr>
          <w:ilvl w:val="0"/>
          <w:numId w:val="134"/>
        </w:numPr>
        <w:tabs>
          <w:tab w:val="left" w:pos="1032"/>
        </w:tabs>
        <w:ind w:right="125" w:firstLine="709"/>
        <w:rPr>
          <w:sz w:val="24"/>
          <w:szCs w:val="24"/>
        </w:rPr>
      </w:pPr>
      <w:r w:rsidRPr="001D7AAC">
        <w:rPr>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26432929" w14:textId="77777777" w:rsidR="00566F6F" w:rsidRPr="001D7AAC" w:rsidRDefault="001D7AAC">
      <w:pPr>
        <w:pStyle w:val="a4"/>
        <w:numPr>
          <w:ilvl w:val="0"/>
          <w:numId w:val="134"/>
        </w:numPr>
        <w:tabs>
          <w:tab w:val="left" w:pos="1032"/>
        </w:tabs>
        <w:ind w:right="129" w:firstLine="709"/>
        <w:rPr>
          <w:sz w:val="24"/>
          <w:szCs w:val="24"/>
        </w:rPr>
      </w:pPr>
      <w:r w:rsidRPr="001D7AAC">
        <w:rPr>
          <w:sz w:val="24"/>
          <w:szCs w:val="24"/>
        </w:rPr>
        <w:t xml:space="preserve">Представлять информацию с помощью таблиц, линейной и столбчатой </w:t>
      </w:r>
      <w:r w:rsidRPr="001D7AAC">
        <w:rPr>
          <w:spacing w:val="-2"/>
          <w:sz w:val="24"/>
          <w:szCs w:val="24"/>
        </w:rPr>
        <w:t>диаграмм.</w:t>
      </w:r>
    </w:p>
    <w:p w14:paraId="798ECE73" w14:textId="77777777" w:rsidR="00566F6F" w:rsidRPr="001D7AAC" w:rsidRDefault="001D7AAC">
      <w:pPr>
        <w:pStyle w:val="3"/>
        <w:spacing w:before="1"/>
        <w:rPr>
          <w:sz w:val="24"/>
          <w:szCs w:val="24"/>
        </w:rPr>
      </w:pPr>
      <w:r w:rsidRPr="001D7AAC">
        <w:rPr>
          <w:sz w:val="24"/>
          <w:szCs w:val="24"/>
        </w:rPr>
        <w:t>Наглядная</w:t>
      </w:r>
      <w:r w:rsidRPr="001D7AAC">
        <w:rPr>
          <w:spacing w:val="-17"/>
          <w:sz w:val="24"/>
          <w:szCs w:val="24"/>
        </w:rPr>
        <w:t xml:space="preserve"> </w:t>
      </w:r>
      <w:r w:rsidRPr="001D7AAC">
        <w:rPr>
          <w:spacing w:val="-2"/>
          <w:sz w:val="24"/>
          <w:szCs w:val="24"/>
        </w:rPr>
        <w:t>геометрия</w:t>
      </w:r>
    </w:p>
    <w:p w14:paraId="769319B2" w14:textId="77777777" w:rsidR="00566F6F" w:rsidRPr="001D7AAC" w:rsidRDefault="001D7AAC">
      <w:pPr>
        <w:pStyle w:val="a4"/>
        <w:numPr>
          <w:ilvl w:val="0"/>
          <w:numId w:val="134"/>
        </w:numPr>
        <w:tabs>
          <w:tab w:val="left" w:pos="1032"/>
        </w:tabs>
        <w:ind w:right="127" w:firstLine="709"/>
        <w:rPr>
          <w:sz w:val="24"/>
          <w:szCs w:val="24"/>
        </w:rPr>
      </w:pPr>
      <w:r w:rsidRPr="001D7AAC">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w:t>
      </w:r>
      <w:r w:rsidRPr="001D7AAC">
        <w:rPr>
          <w:spacing w:val="80"/>
          <w:sz w:val="24"/>
          <w:szCs w:val="24"/>
        </w:rPr>
        <w:t xml:space="preserve">  </w:t>
      </w:r>
      <w:r w:rsidRPr="001D7AAC">
        <w:rPr>
          <w:sz w:val="24"/>
          <w:szCs w:val="24"/>
        </w:rPr>
        <w:t>фигур.</w:t>
      </w:r>
    </w:p>
    <w:p w14:paraId="044DAEB0" w14:textId="77777777" w:rsidR="00566F6F" w:rsidRPr="001D7AAC" w:rsidRDefault="001D7AAC">
      <w:pPr>
        <w:pStyle w:val="a4"/>
        <w:numPr>
          <w:ilvl w:val="0"/>
          <w:numId w:val="134"/>
        </w:numPr>
        <w:tabs>
          <w:tab w:val="left" w:pos="1032"/>
        </w:tabs>
        <w:ind w:right="129" w:firstLine="709"/>
        <w:rPr>
          <w:sz w:val="24"/>
          <w:szCs w:val="24"/>
        </w:rPr>
      </w:pPr>
      <w:r w:rsidRPr="001D7AAC">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33335481" w14:textId="77777777" w:rsidR="00566F6F" w:rsidRPr="001D7AAC" w:rsidRDefault="001D7AAC">
      <w:pPr>
        <w:pStyle w:val="a4"/>
        <w:numPr>
          <w:ilvl w:val="0"/>
          <w:numId w:val="134"/>
        </w:numPr>
        <w:tabs>
          <w:tab w:val="left" w:pos="1032"/>
        </w:tabs>
        <w:ind w:right="127" w:firstLine="709"/>
        <w:rPr>
          <w:sz w:val="24"/>
          <w:szCs w:val="24"/>
        </w:rPr>
      </w:pPr>
      <w:r w:rsidRPr="001D7AAC">
        <w:rPr>
          <w:sz w:val="24"/>
          <w:szCs w:val="24"/>
        </w:rPr>
        <w:t>Пользоваться</w:t>
      </w:r>
      <w:r w:rsidRPr="001D7AAC">
        <w:rPr>
          <w:spacing w:val="40"/>
          <w:sz w:val="24"/>
          <w:szCs w:val="24"/>
        </w:rPr>
        <w:t xml:space="preserve"> </w:t>
      </w:r>
      <w:r w:rsidRPr="001D7AAC">
        <w:rPr>
          <w:sz w:val="24"/>
          <w:szCs w:val="24"/>
        </w:rPr>
        <w:t>геометрическими</w:t>
      </w:r>
      <w:r w:rsidRPr="001D7AAC">
        <w:rPr>
          <w:spacing w:val="40"/>
          <w:sz w:val="24"/>
          <w:szCs w:val="24"/>
        </w:rPr>
        <w:t xml:space="preserve"> </w:t>
      </w:r>
      <w:r w:rsidRPr="001D7AAC">
        <w:rPr>
          <w:sz w:val="24"/>
          <w:szCs w:val="24"/>
        </w:rPr>
        <w:t>понятиями: равенство</w:t>
      </w:r>
      <w:r w:rsidRPr="001D7AAC">
        <w:rPr>
          <w:spacing w:val="40"/>
          <w:sz w:val="24"/>
          <w:szCs w:val="24"/>
        </w:rPr>
        <w:t xml:space="preserve"> </w:t>
      </w:r>
      <w:r w:rsidRPr="001D7AAC">
        <w:rPr>
          <w:sz w:val="24"/>
          <w:szCs w:val="24"/>
        </w:rPr>
        <w:t xml:space="preserve">фигур, симметрия; использовать терминологию, связанную с симметрией: ось симметрии, центр </w:t>
      </w:r>
      <w:r w:rsidRPr="001D7AAC">
        <w:rPr>
          <w:spacing w:val="-2"/>
          <w:sz w:val="24"/>
          <w:szCs w:val="24"/>
        </w:rPr>
        <w:t>симметрии.</w:t>
      </w:r>
    </w:p>
    <w:p w14:paraId="7F17AAEA" w14:textId="77777777" w:rsidR="00566F6F" w:rsidRPr="001D7AAC" w:rsidRDefault="001D7AAC">
      <w:pPr>
        <w:pStyle w:val="a4"/>
        <w:numPr>
          <w:ilvl w:val="0"/>
          <w:numId w:val="134"/>
        </w:numPr>
        <w:tabs>
          <w:tab w:val="left" w:pos="1032"/>
        </w:tabs>
        <w:spacing w:before="68"/>
        <w:ind w:right="124" w:firstLine="709"/>
        <w:rPr>
          <w:sz w:val="24"/>
          <w:szCs w:val="24"/>
        </w:rPr>
      </w:pPr>
      <w:r w:rsidRPr="001D7AAC">
        <w:rPr>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w:t>
      </w:r>
      <w:r w:rsidRPr="001D7AAC">
        <w:rPr>
          <w:spacing w:val="80"/>
          <w:sz w:val="24"/>
          <w:szCs w:val="24"/>
        </w:rPr>
        <w:t xml:space="preserve">  </w:t>
      </w:r>
      <w:r w:rsidRPr="001D7AAC">
        <w:rPr>
          <w:sz w:val="24"/>
          <w:szCs w:val="24"/>
        </w:rPr>
        <w:t>углы.</w:t>
      </w:r>
    </w:p>
    <w:p w14:paraId="4A04D8AE" w14:textId="77777777" w:rsidR="00566F6F" w:rsidRPr="001D7AAC" w:rsidRDefault="001D7AAC">
      <w:pPr>
        <w:pStyle w:val="a4"/>
        <w:numPr>
          <w:ilvl w:val="0"/>
          <w:numId w:val="134"/>
        </w:numPr>
        <w:tabs>
          <w:tab w:val="left" w:pos="1032"/>
        </w:tabs>
        <w:ind w:right="130" w:firstLine="709"/>
        <w:rPr>
          <w:sz w:val="24"/>
          <w:szCs w:val="24"/>
        </w:rPr>
      </w:pPr>
      <w:r w:rsidRPr="001D7AAC">
        <w:rPr>
          <w:sz w:val="24"/>
          <w:szCs w:val="24"/>
        </w:rPr>
        <w:t xml:space="preserve">Вычислять длину ломаной, периметр многоугольника, пользоваться единицами измерения длины, выражать одни единицы измерения длины через </w:t>
      </w:r>
      <w:r w:rsidRPr="001D7AAC">
        <w:rPr>
          <w:spacing w:val="-2"/>
          <w:sz w:val="24"/>
          <w:szCs w:val="24"/>
        </w:rPr>
        <w:t>другие.</w:t>
      </w:r>
    </w:p>
    <w:p w14:paraId="36F966D9" w14:textId="77777777" w:rsidR="00566F6F" w:rsidRPr="001D7AAC" w:rsidRDefault="001D7AAC">
      <w:pPr>
        <w:pStyle w:val="a4"/>
        <w:numPr>
          <w:ilvl w:val="0"/>
          <w:numId w:val="134"/>
        </w:numPr>
        <w:tabs>
          <w:tab w:val="left" w:pos="1032"/>
        </w:tabs>
        <w:ind w:right="127" w:firstLine="709"/>
        <w:rPr>
          <w:sz w:val="24"/>
          <w:szCs w:val="24"/>
        </w:rPr>
      </w:pPr>
      <w:r w:rsidRPr="001D7AAC">
        <w:rPr>
          <w:sz w:val="24"/>
          <w:szCs w:val="24"/>
        </w:rPr>
        <w:t>Находить, используя чертёжные инструменты, расстояния: между двумя точками, от точки до прямой, длину пути на квадратной сетке.</w:t>
      </w:r>
    </w:p>
    <w:p w14:paraId="18EB724B" w14:textId="77777777" w:rsidR="00566F6F" w:rsidRPr="001D7AAC" w:rsidRDefault="001D7AAC">
      <w:pPr>
        <w:pStyle w:val="a4"/>
        <w:numPr>
          <w:ilvl w:val="0"/>
          <w:numId w:val="134"/>
        </w:numPr>
        <w:tabs>
          <w:tab w:val="left" w:pos="1032"/>
        </w:tabs>
        <w:ind w:right="130" w:firstLine="709"/>
        <w:rPr>
          <w:sz w:val="24"/>
          <w:szCs w:val="24"/>
        </w:rPr>
      </w:pPr>
      <w:r w:rsidRPr="001D7AAC">
        <w:rPr>
          <w:sz w:val="24"/>
          <w:szCs w:val="24"/>
        </w:rPr>
        <w:t>Вычислять</w:t>
      </w:r>
      <w:r w:rsidRPr="001D7AAC">
        <w:rPr>
          <w:spacing w:val="-1"/>
          <w:sz w:val="24"/>
          <w:szCs w:val="24"/>
        </w:rPr>
        <w:t xml:space="preserve"> </w:t>
      </w:r>
      <w:r w:rsidRPr="001D7AAC">
        <w:rPr>
          <w:sz w:val="24"/>
          <w:szCs w:val="24"/>
        </w:rPr>
        <w:t>площадь фигур,</w:t>
      </w:r>
      <w:r w:rsidRPr="001D7AAC">
        <w:rPr>
          <w:spacing w:val="-2"/>
          <w:sz w:val="24"/>
          <w:szCs w:val="24"/>
        </w:rPr>
        <w:t xml:space="preserve"> </w:t>
      </w:r>
      <w:r w:rsidRPr="001D7AAC">
        <w:rPr>
          <w:sz w:val="24"/>
          <w:szCs w:val="24"/>
        </w:rPr>
        <w:t>составленных из прямоугольников, использовать разбиение на прямоугольники,</w:t>
      </w:r>
      <w:r w:rsidRPr="001D7AAC">
        <w:rPr>
          <w:spacing w:val="-1"/>
          <w:sz w:val="24"/>
          <w:szCs w:val="24"/>
        </w:rPr>
        <w:t xml:space="preserve"> </w:t>
      </w:r>
      <w:r w:rsidRPr="001D7AAC">
        <w:rPr>
          <w:sz w:val="24"/>
          <w:szCs w:val="24"/>
        </w:rPr>
        <w:t>на равные</w:t>
      </w:r>
      <w:r w:rsidRPr="001D7AAC">
        <w:rPr>
          <w:spacing w:val="-1"/>
          <w:sz w:val="24"/>
          <w:szCs w:val="24"/>
        </w:rPr>
        <w:t xml:space="preserve"> </w:t>
      </w:r>
      <w:r w:rsidRPr="001D7AAC">
        <w:rPr>
          <w:sz w:val="24"/>
          <w:szCs w:val="24"/>
        </w:rPr>
        <w:t>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1B8C6A76" w14:textId="77777777" w:rsidR="00566F6F" w:rsidRPr="001D7AAC" w:rsidRDefault="001D7AAC">
      <w:pPr>
        <w:pStyle w:val="a4"/>
        <w:numPr>
          <w:ilvl w:val="0"/>
          <w:numId w:val="134"/>
        </w:numPr>
        <w:tabs>
          <w:tab w:val="left" w:pos="1032"/>
        </w:tabs>
        <w:ind w:right="131" w:firstLine="709"/>
        <w:rPr>
          <w:sz w:val="24"/>
          <w:szCs w:val="24"/>
        </w:rPr>
      </w:pPr>
      <w:r w:rsidRPr="001D7AAC">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14:paraId="74DCE1B8" w14:textId="77777777" w:rsidR="00566F6F" w:rsidRPr="001D7AAC" w:rsidRDefault="001D7AAC">
      <w:pPr>
        <w:pStyle w:val="a4"/>
        <w:numPr>
          <w:ilvl w:val="0"/>
          <w:numId w:val="134"/>
        </w:numPr>
        <w:tabs>
          <w:tab w:val="left" w:pos="1032"/>
        </w:tabs>
        <w:spacing w:line="322" w:lineRule="exact"/>
        <w:ind w:left="1032" w:hanging="209"/>
        <w:rPr>
          <w:sz w:val="24"/>
          <w:szCs w:val="24"/>
        </w:rPr>
      </w:pPr>
      <w:r w:rsidRPr="001D7AAC">
        <w:rPr>
          <w:sz w:val="24"/>
          <w:szCs w:val="24"/>
        </w:rPr>
        <w:t>Изображать</w:t>
      </w:r>
      <w:r w:rsidRPr="001D7AAC">
        <w:rPr>
          <w:spacing w:val="-14"/>
          <w:sz w:val="24"/>
          <w:szCs w:val="24"/>
        </w:rPr>
        <w:t xml:space="preserve"> </w:t>
      </w:r>
      <w:r w:rsidRPr="001D7AAC">
        <w:rPr>
          <w:sz w:val="24"/>
          <w:szCs w:val="24"/>
        </w:rPr>
        <w:t>на</w:t>
      </w:r>
      <w:r w:rsidRPr="001D7AAC">
        <w:rPr>
          <w:spacing w:val="-14"/>
          <w:sz w:val="24"/>
          <w:szCs w:val="24"/>
        </w:rPr>
        <w:t xml:space="preserve"> </w:t>
      </w:r>
      <w:r w:rsidRPr="001D7AAC">
        <w:rPr>
          <w:sz w:val="24"/>
          <w:szCs w:val="24"/>
        </w:rPr>
        <w:t>клетчатой</w:t>
      </w:r>
      <w:r w:rsidRPr="001D7AAC">
        <w:rPr>
          <w:spacing w:val="-14"/>
          <w:sz w:val="24"/>
          <w:szCs w:val="24"/>
        </w:rPr>
        <w:t xml:space="preserve"> </w:t>
      </w:r>
      <w:r w:rsidRPr="001D7AAC">
        <w:rPr>
          <w:sz w:val="24"/>
          <w:szCs w:val="24"/>
        </w:rPr>
        <w:t>бумаге</w:t>
      </w:r>
      <w:r w:rsidRPr="001D7AAC">
        <w:rPr>
          <w:spacing w:val="-13"/>
          <w:sz w:val="24"/>
          <w:szCs w:val="24"/>
        </w:rPr>
        <w:t xml:space="preserve"> </w:t>
      </w:r>
      <w:r w:rsidRPr="001D7AAC">
        <w:rPr>
          <w:sz w:val="24"/>
          <w:szCs w:val="24"/>
        </w:rPr>
        <w:t>прямоугольный</w:t>
      </w:r>
      <w:r w:rsidRPr="001D7AAC">
        <w:rPr>
          <w:spacing w:val="-14"/>
          <w:sz w:val="24"/>
          <w:szCs w:val="24"/>
        </w:rPr>
        <w:t xml:space="preserve"> </w:t>
      </w:r>
      <w:r w:rsidRPr="001D7AAC">
        <w:rPr>
          <w:spacing w:val="-2"/>
          <w:sz w:val="24"/>
          <w:szCs w:val="24"/>
        </w:rPr>
        <w:t>параллелепипед.</w:t>
      </w:r>
    </w:p>
    <w:p w14:paraId="58CC3A2A" w14:textId="77777777" w:rsidR="00566F6F" w:rsidRPr="001D7AAC" w:rsidRDefault="001D7AAC">
      <w:pPr>
        <w:pStyle w:val="a4"/>
        <w:numPr>
          <w:ilvl w:val="0"/>
          <w:numId w:val="134"/>
        </w:numPr>
        <w:tabs>
          <w:tab w:val="left" w:pos="1032"/>
        </w:tabs>
        <w:ind w:right="129" w:firstLine="709"/>
        <w:rPr>
          <w:sz w:val="24"/>
          <w:szCs w:val="24"/>
        </w:rPr>
      </w:pPr>
      <w:r w:rsidRPr="001D7AAC">
        <w:rPr>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w:t>
      </w:r>
      <w:r w:rsidRPr="001D7AAC">
        <w:rPr>
          <w:spacing w:val="40"/>
          <w:sz w:val="24"/>
          <w:szCs w:val="24"/>
        </w:rPr>
        <w:t xml:space="preserve">  </w:t>
      </w:r>
      <w:r w:rsidRPr="001D7AAC">
        <w:rPr>
          <w:sz w:val="24"/>
          <w:szCs w:val="24"/>
        </w:rPr>
        <w:t>другие.</w:t>
      </w:r>
    </w:p>
    <w:p w14:paraId="2DE053DF" w14:textId="77777777" w:rsidR="00566F6F" w:rsidRPr="001D7AAC" w:rsidRDefault="001D7AAC">
      <w:pPr>
        <w:pStyle w:val="a4"/>
        <w:numPr>
          <w:ilvl w:val="0"/>
          <w:numId w:val="134"/>
        </w:numPr>
        <w:tabs>
          <w:tab w:val="left" w:pos="1032"/>
        </w:tabs>
        <w:ind w:right="128" w:firstLine="709"/>
        <w:rPr>
          <w:sz w:val="24"/>
          <w:szCs w:val="24"/>
        </w:rPr>
      </w:pPr>
      <w:r w:rsidRPr="001D7AAC">
        <w:rPr>
          <w:sz w:val="24"/>
          <w:szCs w:val="24"/>
        </w:rPr>
        <w:t>Решать несложные задачи на нахождение геометрических величин</w:t>
      </w:r>
      <w:r w:rsidRPr="001D7AAC">
        <w:rPr>
          <w:spacing w:val="80"/>
          <w:sz w:val="24"/>
          <w:szCs w:val="24"/>
        </w:rPr>
        <w:t xml:space="preserve"> </w:t>
      </w:r>
      <w:r w:rsidRPr="001D7AAC">
        <w:rPr>
          <w:sz w:val="24"/>
          <w:szCs w:val="24"/>
        </w:rPr>
        <w:t>в практических</w:t>
      </w:r>
      <w:r w:rsidRPr="001D7AAC">
        <w:rPr>
          <w:spacing w:val="80"/>
          <w:sz w:val="24"/>
          <w:szCs w:val="24"/>
        </w:rPr>
        <w:t xml:space="preserve"> </w:t>
      </w:r>
      <w:r w:rsidRPr="001D7AAC">
        <w:rPr>
          <w:sz w:val="24"/>
          <w:szCs w:val="24"/>
        </w:rPr>
        <w:t>ситуациях.</w:t>
      </w:r>
    </w:p>
    <w:p w14:paraId="11FE5A19" w14:textId="77777777" w:rsidR="00566F6F" w:rsidRPr="001D7AAC" w:rsidRDefault="00566F6F">
      <w:pPr>
        <w:pStyle w:val="a3"/>
        <w:ind w:left="0" w:firstLine="0"/>
        <w:jc w:val="left"/>
        <w:rPr>
          <w:sz w:val="24"/>
          <w:szCs w:val="24"/>
        </w:rPr>
      </w:pPr>
    </w:p>
    <w:p w14:paraId="65D31A84" w14:textId="77777777" w:rsidR="00566F6F" w:rsidRPr="001D7AAC" w:rsidRDefault="001D7AAC">
      <w:pPr>
        <w:pStyle w:val="2"/>
        <w:ind w:left="114" w:right="123" w:firstLine="709"/>
        <w:jc w:val="both"/>
        <w:rPr>
          <w:sz w:val="24"/>
          <w:szCs w:val="24"/>
        </w:rPr>
      </w:pPr>
      <w:r w:rsidRPr="001D7AAC">
        <w:rPr>
          <w:sz w:val="24"/>
          <w:szCs w:val="24"/>
        </w:rPr>
        <w:t>РАБОЧАЯ ПРОГРАММА УЧЕБНОГО КУРСА «АЛГЕБРА».</w:t>
      </w:r>
      <w:r w:rsidRPr="001D7AAC">
        <w:rPr>
          <w:spacing w:val="40"/>
          <w:sz w:val="24"/>
          <w:szCs w:val="24"/>
        </w:rPr>
        <w:t xml:space="preserve"> </w:t>
      </w:r>
      <w:r w:rsidRPr="001D7AAC">
        <w:rPr>
          <w:sz w:val="24"/>
          <w:szCs w:val="24"/>
        </w:rPr>
        <w:t xml:space="preserve">7–9 </w:t>
      </w:r>
      <w:r w:rsidRPr="001D7AAC">
        <w:rPr>
          <w:spacing w:val="-2"/>
          <w:sz w:val="24"/>
          <w:szCs w:val="24"/>
        </w:rPr>
        <w:t>КЛАССЫ</w:t>
      </w:r>
    </w:p>
    <w:p w14:paraId="6EAD24F3" w14:textId="77777777" w:rsidR="00566F6F" w:rsidRPr="001D7AAC" w:rsidRDefault="001D7AAC">
      <w:pPr>
        <w:spacing w:line="322" w:lineRule="exact"/>
        <w:ind w:left="823"/>
        <w:jc w:val="both"/>
        <w:rPr>
          <w:b/>
          <w:sz w:val="24"/>
          <w:szCs w:val="24"/>
        </w:rPr>
      </w:pPr>
      <w:r w:rsidRPr="001D7AAC">
        <w:rPr>
          <w:b/>
          <w:sz w:val="24"/>
          <w:szCs w:val="24"/>
        </w:rPr>
        <w:t>ЦЕЛИ</w:t>
      </w:r>
      <w:r w:rsidRPr="001D7AAC">
        <w:rPr>
          <w:b/>
          <w:spacing w:val="-16"/>
          <w:sz w:val="24"/>
          <w:szCs w:val="24"/>
        </w:rPr>
        <w:t xml:space="preserve"> </w:t>
      </w:r>
      <w:r w:rsidRPr="001D7AAC">
        <w:rPr>
          <w:b/>
          <w:sz w:val="24"/>
          <w:szCs w:val="24"/>
        </w:rPr>
        <w:t>ИЗУЧЕНИЯ</w:t>
      </w:r>
      <w:r w:rsidRPr="001D7AAC">
        <w:rPr>
          <w:b/>
          <w:spacing w:val="-15"/>
          <w:sz w:val="24"/>
          <w:szCs w:val="24"/>
        </w:rPr>
        <w:t xml:space="preserve"> </w:t>
      </w:r>
      <w:r w:rsidRPr="001D7AAC">
        <w:rPr>
          <w:b/>
          <w:sz w:val="24"/>
          <w:szCs w:val="24"/>
        </w:rPr>
        <w:t>УЧЕБНОГО</w:t>
      </w:r>
      <w:r w:rsidRPr="001D7AAC">
        <w:rPr>
          <w:b/>
          <w:spacing w:val="-15"/>
          <w:sz w:val="24"/>
          <w:szCs w:val="24"/>
        </w:rPr>
        <w:t xml:space="preserve"> </w:t>
      </w:r>
      <w:r w:rsidRPr="001D7AAC">
        <w:rPr>
          <w:b/>
          <w:spacing w:val="-2"/>
          <w:sz w:val="24"/>
          <w:szCs w:val="24"/>
        </w:rPr>
        <w:t>КУРСА</w:t>
      </w:r>
    </w:p>
    <w:p w14:paraId="036F66CE" w14:textId="77777777" w:rsidR="00566F6F" w:rsidRPr="001D7AAC" w:rsidRDefault="001D7AAC">
      <w:pPr>
        <w:pStyle w:val="a3"/>
        <w:ind w:right="125"/>
        <w:rPr>
          <w:sz w:val="24"/>
          <w:szCs w:val="24"/>
        </w:rPr>
      </w:pPr>
      <w:r w:rsidRPr="001D7AAC">
        <w:rPr>
          <w:sz w:val="24"/>
          <w:szCs w:val="24"/>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1D7AAC">
        <w:rPr>
          <w:spacing w:val="80"/>
          <w:sz w:val="24"/>
          <w:szCs w:val="24"/>
        </w:rPr>
        <w:t xml:space="preserve"> </w:t>
      </w:r>
      <w:r w:rsidRPr="001D7AAC">
        <w:rPr>
          <w:sz w:val="24"/>
          <w:szCs w:val="24"/>
        </w:rPr>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w:t>
      </w:r>
      <w:r w:rsidRPr="001D7AAC">
        <w:rPr>
          <w:sz w:val="24"/>
          <w:szCs w:val="24"/>
        </w:rPr>
        <w:lastRenderedPageBreak/>
        <w:t>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w:t>
      </w:r>
      <w:r w:rsidRPr="001D7AAC">
        <w:rPr>
          <w:spacing w:val="-4"/>
          <w:sz w:val="24"/>
          <w:szCs w:val="24"/>
        </w:rPr>
        <w:t xml:space="preserve"> </w:t>
      </w:r>
      <w:r w:rsidRPr="001D7AAC">
        <w:rPr>
          <w:sz w:val="24"/>
          <w:szCs w:val="24"/>
        </w:rPr>
        <w:t>дедуктивные</w:t>
      </w:r>
      <w:r w:rsidRPr="001D7AAC">
        <w:rPr>
          <w:spacing w:val="-5"/>
          <w:sz w:val="24"/>
          <w:szCs w:val="24"/>
        </w:rPr>
        <w:t xml:space="preserve"> </w:t>
      </w:r>
      <w:r w:rsidRPr="001D7AAC">
        <w:rPr>
          <w:sz w:val="24"/>
          <w:szCs w:val="24"/>
        </w:rPr>
        <w:t>и</w:t>
      </w:r>
      <w:r w:rsidRPr="001D7AAC">
        <w:rPr>
          <w:spacing w:val="-3"/>
          <w:sz w:val="24"/>
          <w:szCs w:val="24"/>
        </w:rPr>
        <w:t xml:space="preserve"> </w:t>
      </w:r>
      <w:r w:rsidRPr="001D7AAC">
        <w:rPr>
          <w:sz w:val="24"/>
          <w:szCs w:val="24"/>
        </w:rPr>
        <w:t>индуктивные</w:t>
      </w:r>
      <w:r w:rsidRPr="001D7AAC">
        <w:rPr>
          <w:spacing w:val="-5"/>
          <w:sz w:val="24"/>
          <w:szCs w:val="24"/>
        </w:rPr>
        <w:t xml:space="preserve"> </w:t>
      </w:r>
      <w:r w:rsidRPr="001D7AAC">
        <w:rPr>
          <w:sz w:val="24"/>
          <w:szCs w:val="24"/>
        </w:rPr>
        <w:t>рассуждения,</w:t>
      </w:r>
      <w:r w:rsidRPr="001D7AAC">
        <w:rPr>
          <w:spacing w:val="-4"/>
          <w:sz w:val="24"/>
          <w:szCs w:val="24"/>
        </w:rPr>
        <w:t xml:space="preserve"> </w:t>
      </w:r>
      <w:r w:rsidRPr="001D7AAC">
        <w:rPr>
          <w:sz w:val="24"/>
          <w:szCs w:val="24"/>
        </w:rPr>
        <w:t>обобщение</w:t>
      </w:r>
      <w:r w:rsidRPr="001D7AAC">
        <w:rPr>
          <w:spacing w:val="-3"/>
          <w:sz w:val="24"/>
          <w:szCs w:val="24"/>
        </w:rPr>
        <w:t xml:space="preserve"> </w:t>
      </w:r>
      <w:r w:rsidRPr="001D7AAC">
        <w:rPr>
          <w:sz w:val="24"/>
          <w:szCs w:val="24"/>
        </w:rPr>
        <w:t>и</w:t>
      </w:r>
      <w:r w:rsidRPr="001D7AAC">
        <w:rPr>
          <w:spacing w:val="-4"/>
          <w:sz w:val="24"/>
          <w:szCs w:val="24"/>
        </w:rPr>
        <w:t xml:space="preserve"> </w:t>
      </w:r>
      <w:r w:rsidRPr="001D7AAC">
        <w:rPr>
          <w:sz w:val="24"/>
          <w:szCs w:val="24"/>
        </w:rPr>
        <w:t xml:space="preserve">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w:t>
      </w:r>
      <w:r w:rsidRPr="001D7AAC">
        <w:rPr>
          <w:spacing w:val="-2"/>
          <w:sz w:val="24"/>
          <w:szCs w:val="24"/>
        </w:rPr>
        <w:t>обучения.</w:t>
      </w:r>
    </w:p>
    <w:p w14:paraId="63C7AF4C" w14:textId="77777777" w:rsidR="00566F6F" w:rsidRPr="001D7AAC" w:rsidRDefault="001D7AAC">
      <w:pPr>
        <w:pStyle w:val="a3"/>
        <w:spacing w:before="1"/>
        <w:ind w:right="129"/>
        <w:rPr>
          <w:sz w:val="24"/>
          <w:szCs w:val="24"/>
        </w:rPr>
      </w:pPr>
      <w:r w:rsidRPr="001D7AAC">
        <w:rPr>
          <w:sz w:val="24"/>
          <w:szCs w:val="24"/>
        </w:rPr>
        <w:t>В структуре программы учебного курса «Алгебра» основной школы основное место</w:t>
      </w:r>
      <w:r w:rsidRPr="001D7AAC">
        <w:rPr>
          <w:spacing w:val="33"/>
          <w:sz w:val="24"/>
          <w:szCs w:val="24"/>
        </w:rPr>
        <w:t xml:space="preserve">  </w:t>
      </w:r>
      <w:r w:rsidRPr="001D7AAC">
        <w:rPr>
          <w:sz w:val="24"/>
          <w:szCs w:val="24"/>
        </w:rPr>
        <w:t>занимают</w:t>
      </w:r>
      <w:r w:rsidRPr="001D7AAC">
        <w:rPr>
          <w:spacing w:val="35"/>
          <w:sz w:val="24"/>
          <w:szCs w:val="24"/>
        </w:rPr>
        <w:t xml:space="preserve">  </w:t>
      </w:r>
      <w:r w:rsidRPr="001D7AAC">
        <w:rPr>
          <w:sz w:val="24"/>
          <w:szCs w:val="24"/>
        </w:rPr>
        <w:t>содержательно­методические</w:t>
      </w:r>
      <w:r w:rsidRPr="001D7AAC">
        <w:rPr>
          <w:spacing w:val="34"/>
          <w:sz w:val="24"/>
          <w:szCs w:val="24"/>
        </w:rPr>
        <w:t xml:space="preserve">  </w:t>
      </w:r>
      <w:r w:rsidRPr="001D7AAC">
        <w:rPr>
          <w:sz w:val="24"/>
          <w:szCs w:val="24"/>
        </w:rPr>
        <w:t>линии:</w:t>
      </w:r>
      <w:r w:rsidRPr="001D7AAC">
        <w:rPr>
          <w:spacing w:val="34"/>
          <w:sz w:val="24"/>
          <w:szCs w:val="24"/>
        </w:rPr>
        <w:t xml:space="preserve">  </w:t>
      </w:r>
      <w:r w:rsidRPr="001D7AAC">
        <w:rPr>
          <w:sz w:val="24"/>
          <w:szCs w:val="24"/>
        </w:rPr>
        <w:t>«Числа</w:t>
      </w:r>
      <w:r w:rsidRPr="001D7AAC">
        <w:rPr>
          <w:spacing w:val="34"/>
          <w:sz w:val="24"/>
          <w:szCs w:val="24"/>
        </w:rPr>
        <w:t xml:space="preserve">  </w:t>
      </w:r>
      <w:r w:rsidRPr="001D7AAC">
        <w:rPr>
          <w:sz w:val="24"/>
          <w:szCs w:val="24"/>
        </w:rPr>
        <w:t>и</w:t>
      </w:r>
      <w:r w:rsidRPr="001D7AAC">
        <w:rPr>
          <w:spacing w:val="34"/>
          <w:sz w:val="24"/>
          <w:szCs w:val="24"/>
        </w:rPr>
        <w:t xml:space="preserve">  </w:t>
      </w:r>
      <w:r w:rsidRPr="001D7AAC">
        <w:rPr>
          <w:spacing w:val="-2"/>
          <w:sz w:val="24"/>
          <w:szCs w:val="24"/>
        </w:rPr>
        <w:t>вычисления»;</w:t>
      </w:r>
    </w:p>
    <w:p w14:paraId="7E9CD4DE" w14:textId="77777777" w:rsidR="00566F6F" w:rsidRPr="001D7AAC" w:rsidRDefault="001D7AAC">
      <w:pPr>
        <w:pStyle w:val="a3"/>
        <w:spacing w:line="321" w:lineRule="exact"/>
        <w:ind w:firstLine="0"/>
        <w:rPr>
          <w:sz w:val="24"/>
          <w:szCs w:val="24"/>
        </w:rPr>
      </w:pPr>
      <w:r w:rsidRPr="001D7AAC">
        <w:rPr>
          <w:sz w:val="24"/>
          <w:szCs w:val="24"/>
        </w:rPr>
        <w:t>«Алгебраические</w:t>
      </w:r>
      <w:r w:rsidRPr="001D7AAC">
        <w:rPr>
          <w:spacing w:val="57"/>
          <w:sz w:val="24"/>
          <w:szCs w:val="24"/>
        </w:rPr>
        <w:t xml:space="preserve">  </w:t>
      </w:r>
      <w:r w:rsidRPr="001D7AAC">
        <w:rPr>
          <w:spacing w:val="-2"/>
          <w:sz w:val="24"/>
          <w:szCs w:val="24"/>
        </w:rPr>
        <w:t>выражения»;</w:t>
      </w:r>
    </w:p>
    <w:p w14:paraId="477981AE" w14:textId="4ABAD82C" w:rsidR="00566F6F" w:rsidRPr="001D7AAC" w:rsidRDefault="001D7AAC" w:rsidP="00FB41A0">
      <w:pPr>
        <w:pStyle w:val="a3"/>
        <w:ind w:right="123"/>
        <w:rPr>
          <w:sz w:val="24"/>
          <w:szCs w:val="24"/>
        </w:rPr>
      </w:pPr>
      <w:r w:rsidRPr="001D7AAC">
        <w:rPr>
          <w:sz w:val="24"/>
          <w:szCs w:val="24"/>
        </w:rPr>
        <w:t>«Уравнения и неравенства»; «Функции». Каждая из этих содержательно</w:t>
      </w:r>
      <w:r w:rsidRPr="001D7AAC">
        <w:rPr>
          <w:b/>
          <w:sz w:val="24"/>
          <w:szCs w:val="24"/>
        </w:rPr>
        <w:t xml:space="preserve">- </w:t>
      </w:r>
      <w:r w:rsidRPr="001D7AAC">
        <w:rPr>
          <w:sz w:val="24"/>
          <w:szCs w:val="24"/>
        </w:rPr>
        <w:t>методических линий развивается на протяжении трёх лет изучения курса, естественным</w:t>
      </w:r>
      <w:r w:rsidRPr="001D7AAC">
        <w:rPr>
          <w:spacing w:val="40"/>
          <w:sz w:val="24"/>
          <w:szCs w:val="24"/>
        </w:rPr>
        <w:t xml:space="preserve"> </w:t>
      </w:r>
      <w:r w:rsidRPr="001D7AAC">
        <w:rPr>
          <w:sz w:val="24"/>
          <w:szCs w:val="24"/>
        </w:rPr>
        <w:t>образом</w:t>
      </w:r>
      <w:r w:rsidRPr="001D7AAC">
        <w:rPr>
          <w:spacing w:val="40"/>
          <w:sz w:val="24"/>
          <w:szCs w:val="24"/>
        </w:rPr>
        <w:t xml:space="preserve"> </w:t>
      </w:r>
      <w:r w:rsidRPr="001D7AAC">
        <w:rPr>
          <w:sz w:val="24"/>
          <w:szCs w:val="24"/>
        </w:rPr>
        <w:t>переплетаясь</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взаимодействуя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другими</w:t>
      </w:r>
      <w:r w:rsidRPr="001D7AAC">
        <w:rPr>
          <w:spacing w:val="40"/>
          <w:sz w:val="24"/>
          <w:szCs w:val="24"/>
        </w:rPr>
        <w:t xml:space="preserve"> </w:t>
      </w:r>
      <w:r w:rsidRPr="001D7AAC">
        <w:rPr>
          <w:sz w:val="24"/>
          <w:szCs w:val="24"/>
        </w:rPr>
        <w:t>его</w:t>
      </w:r>
      <w:r w:rsidRPr="001D7AAC">
        <w:rPr>
          <w:spacing w:val="40"/>
          <w:sz w:val="24"/>
          <w:szCs w:val="24"/>
        </w:rPr>
        <w:t xml:space="preserve"> </w:t>
      </w:r>
      <w:r w:rsidRPr="001D7AAC">
        <w:rPr>
          <w:sz w:val="24"/>
          <w:szCs w:val="24"/>
        </w:rPr>
        <w:t>линиями.</w:t>
      </w:r>
      <w:r w:rsidRPr="001D7AAC">
        <w:rPr>
          <w:spacing w:val="40"/>
          <w:sz w:val="24"/>
          <w:szCs w:val="24"/>
        </w:rPr>
        <w:t xml:space="preserve"> </w:t>
      </w:r>
      <w:r w:rsidRPr="001D7AAC">
        <w:rPr>
          <w:sz w:val="24"/>
          <w:szCs w:val="24"/>
        </w:rPr>
        <w:t>В</w:t>
      </w:r>
      <w:r w:rsidR="00FB41A0">
        <w:rPr>
          <w:sz w:val="24"/>
          <w:szCs w:val="24"/>
        </w:rPr>
        <w:t xml:space="preserve"> </w:t>
      </w:r>
      <w:r w:rsidRPr="001D7AAC">
        <w:rPr>
          <w:sz w:val="24"/>
          <w:szCs w:val="24"/>
        </w:rPr>
        <w:t>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1B70CE40" w14:textId="77777777" w:rsidR="00566F6F" w:rsidRPr="001D7AAC" w:rsidRDefault="001D7AAC">
      <w:pPr>
        <w:pStyle w:val="a3"/>
        <w:ind w:right="126"/>
        <w:rPr>
          <w:sz w:val="24"/>
          <w:szCs w:val="24"/>
        </w:rPr>
      </w:pPr>
      <w:r w:rsidRPr="001D7AAC">
        <w:rPr>
          <w:sz w:val="24"/>
          <w:szCs w:val="24"/>
        </w:rPr>
        <w:t xml:space="preserve">Содержание линии «Числа и вычисления» служит основой для дальнейшего </w:t>
      </w:r>
      <w:r w:rsidRPr="001D7AAC">
        <w:rPr>
          <w:spacing w:val="-2"/>
          <w:sz w:val="24"/>
          <w:szCs w:val="24"/>
        </w:rPr>
        <w:t>изучения</w:t>
      </w:r>
      <w:r w:rsidRPr="001D7AAC">
        <w:rPr>
          <w:spacing w:val="-16"/>
          <w:sz w:val="24"/>
          <w:szCs w:val="24"/>
        </w:rPr>
        <w:t xml:space="preserve"> </w:t>
      </w:r>
      <w:r w:rsidRPr="001D7AAC">
        <w:rPr>
          <w:spacing w:val="-2"/>
          <w:sz w:val="24"/>
          <w:szCs w:val="24"/>
        </w:rPr>
        <w:t>математики,</w:t>
      </w:r>
      <w:r w:rsidRPr="001D7AAC">
        <w:rPr>
          <w:spacing w:val="-15"/>
          <w:sz w:val="24"/>
          <w:szCs w:val="24"/>
        </w:rPr>
        <w:t xml:space="preserve"> </w:t>
      </w:r>
      <w:r w:rsidRPr="001D7AAC">
        <w:rPr>
          <w:spacing w:val="-2"/>
          <w:sz w:val="24"/>
          <w:szCs w:val="24"/>
        </w:rPr>
        <w:t>способствует</w:t>
      </w:r>
      <w:r w:rsidRPr="001D7AAC">
        <w:rPr>
          <w:spacing w:val="-16"/>
          <w:sz w:val="24"/>
          <w:szCs w:val="24"/>
        </w:rPr>
        <w:t xml:space="preserve"> </w:t>
      </w:r>
      <w:r w:rsidRPr="001D7AAC">
        <w:rPr>
          <w:spacing w:val="-2"/>
          <w:sz w:val="24"/>
          <w:szCs w:val="24"/>
        </w:rPr>
        <w:t>развитию</w:t>
      </w:r>
      <w:r w:rsidRPr="001D7AAC">
        <w:rPr>
          <w:spacing w:val="15"/>
          <w:sz w:val="24"/>
          <w:szCs w:val="24"/>
        </w:rPr>
        <w:t xml:space="preserve"> </w:t>
      </w:r>
      <w:r w:rsidRPr="001D7AAC">
        <w:rPr>
          <w:spacing w:val="-2"/>
          <w:sz w:val="24"/>
          <w:szCs w:val="24"/>
        </w:rPr>
        <w:t>у</w:t>
      </w:r>
      <w:r w:rsidRPr="001D7AAC">
        <w:rPr>
          <w:spacing w:val="-15"/>
          <w:sz w:val="24"/>
          <w:szCs w:val="24"/>
        </w:rPr>
        <w:t xml:space="preserve"> </w:t>
      </w:r>
      <w:r w:rsidRPr="001D7AAC">
        <w:rPr>
          <w:spacing w:val="-2"/>
          <w:sz w:val="24"/>
          <w:szCs w:val="24"/>
        </w:rPr>
        <w:t>обучающихся</w:t>
      </w:r>
      <w:r w:rsidRPr="001D7AAC">
        <w:rPr>
          <w:spacing w:val="-16"/>
          <w:sz w:val="24"/>
          <w:szCs w:val="24"/>
        </w:rPr>
        <w:t xml:space="preserve"> </w:t>
      </w:r>
      <w:r w:rsidRPr="001D7AAC">
        <w:rPr>
          <w:spacing w:val="-2"/>
          <w:sz w:val="24"/>
          <w:szCs w:val="24"/>
        </w:rPr>
        <w:t>логического</w:t>
      </w:r>
      <w:r w:rsidRPr="001D7AAC">
        <w:rPr>
          <w:spacing w:val="-15"/>
          <w:sz w:val="24"/>
          <w:szCs w:val="24"/>
        </w:rPr>
        <w:t xml:space="preserve"> </w:t>
      </w:r>
      <w:r w:rsidRPr="001D7AAC">
        <w:rPr>
          <w:spacing w:val="-2"/>
          <w:sz w:val="24"/>
          <w:szCs w:val="24"/>
        </w:rPr>
        <w:t xml:space="preserve">мышления, </w:t>
      </w:r>
      <w:r w:rsidRPr="001D7AAC">
        <w:rPr>
          <w:sz w:val="24"/>
          <w:szCs w:val="24"/>
        </w:rPr>
        <w:t>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w:t>
      </w:r>
      <w:r w:rsidRPr="001D7AAC">
        <w:rPr>
          <w:spacing w:val="-3"/>
          <w:sz w:val="24"/>
          <w:szCs w:val="24"/>
        </w:rPr>
        <w:t xml:space="preserve"> </w:t>
      </w:r>
      <w:r w:rsidRPr="001D7AAC">
        <w:rPr>
          <w:sz w:val="24"/>
          <w:szCs w:val="24"/>
        </w:rPr>
        <w:t>отнесено</w:t>
      </w:r>
      <w:r w:rsidRPr="001D7AAC">
        <w:rPr>
          <w:spacing w:val="-4"/>
          <w:sz w:val="24"/>
          <w:szCs w:val="24"/>
        </w:rPr>
        <w:t xml:space="preserve"> </w:t>
      </w:r>
      <w:r w:rsidRPr="001D7AAC">
        <w:rPr>
          <w:sz w:val="24"/>
          <w:szCs w:val="24"/>
        </w:rPr>
        <w:t>к</w:t>
      </w:r>
      <w:r w:rsidRPr="001D7AAC">
        <w:rPr>
          <w:spacing w:val="-3"/>
          <w:sz w:val="24"/>
          <w:szCs w:val="24"/>
        </w:rPr>
        <w:t xml:space="preserve"> </w:t>
      </w:r>
      <w:r w:rsidRPr="001D7AAC">
        <w:rPr>
          <w:sz w:val="24"/>
          <w:szCs w:val="24"/>
        </w:rPr>
        <w:t>старшему</w:t>
      </w:r>
      <w:r w:rsidRPr="001D7AAC">
        <w:rPr>
          <w:spacing w:val="-3"/>
          <w:sz w:val="24"/>
          <w:szCs w:val="24"/>
        </w:rPr>
        <w:t xml:space="preserve"> </w:t>
      </w:r>
      <w:r w:rsidRPr="001D7AAC">
        <w:rPr>
          <w:sz w:val="24"/>
          <w:szCs w:val="24"/>
        </w:rPr>
        <w:t>звену</w:t>
      </w:r>
      <w:r w:rsidRPr="001D7AAC">
        <w:rPr>
          <w:spacing w:val="-6"/>
          <w:sz w:val="24"/>
          <w:szCs w:val="24"/>
        </w:rPr>
        <w:t xml:space="preserve"> </w:t>
      </w:r>
      <w:r w:rsidRPr="001D7AAC">
        <w:rPr>
          <w:sz w:val="24"/>
          <w:szCs w:val="24"/>
        </w:rPr>
        <w:t>общего</w:t>
      </w:r>
      <w:r w:rsidRPr="001D7AAC">
        <w:rPr>
          <w:spacing w:val="-4"/>
          <w:sz w:val="24"/>
          <w:szCs w:val="24"/>
        </w:rPr>
        <w:t xml:space="preserve"> </w:t>
      </w:r>
      <w:r w:rsidRPr="001D7AAC">
        <w:rPr>
          <w:sz w:val="24"/>
          <w:szCs w:val="24"/>
        </w:rPr>
        <w:t>образования.</w:t>
      </w:r>
    </w:p>
    <w:p w14:paraId="51A51F27" w14:textId="77777777" w:rsidR="00566F6F" w:rsidRPr="001D7AAC" w:rsidRDefault="001D7AAC">
      <w:pPr>
        <w:pStyle w:val="a3"/>
        <w:spacing w:line="322" w:lineRule="exact"/>
        <w:ind w:left="823" w:firstLine="0"/>
        <w:rPr>
          <w:sz w:val="24"/>
          <w:szCs w:val="24"/>
        </w:rPr>
      </w:pPr>
      <w:r w:rsidRPr="001D7AAC">
        <w:rPr>
          <w:sz w:val="24"/>
          <w:szCs w:val="24"/>
        </w:rPr>
        <w:t>Содержание</w:t>
      </w:r>
      <w:r w:rsidRPr="001D7AAC">
        <w:rPr>
          <w:spacing w:val="52"/>
          <w:sz w:val="24"/>
          <w:szCs w:val="24"/>
        </w:rPr>
        <w:t xml:space="preserve"> </w:t>
      </w:r>
      <w:r w:rsidRPr="001D7AAC">
        <w:rPr>
          <w:sz w:val="24"/>
          <w:szCs w:val="24"/>
        </w:rPr>
        <w:t>двух</w:t>
      </w:r>
      <w:r w:rsidRPr="001D7AAC">
        <w:rPr>
          <w:spacing w:val="52"/>
          <w:sz w:val="24"/>
          <w:szCs w:val="24"/>
        </w:rPr>
        <w:t xml:space="preserve"> </w:t>
      </w:r>
      <w:r w:rsidRPr="001D7AAC">
        <w:rPr>
          <w:sz w:val="24"/>
          <w:szCs w:val="24"/>
        </w:rPr>
        <w:t>алгебраических</w:t>
      </w:r>
      <w:r w:rsidRPr="001D7AAC">
        <w:rPr>
          <w:spacing w:val="52"/>
          <w:sz w:val="24"/>
          <w:szCs w:val="24"/>
        </w:rPr>
        <w:t xml:space="preserve"> </w:t>
      </w:r>
      <w:r w:rsidRPr="001D7AAC">
        <w:rPr>
          <w:sz w:val="24"/>
          <w:szCs w:val="24"/>
        </w:rPr>
        <w:t>линий</w:t>
      </w:r>
      <w:r w:rsidRPr="001D7AAC">
        <w:rPr>
          <w:spacing w:val="52"/>
          <w:sz w:val="24"/>
          <w:szCs w:val="24"/>
        </w:rPr>
        <w:t xml:space="preserve"> </w:t>
      </w:r>
      <w:r w:rsidRPr="001D7AAC">
        <w:rPr>
          <w:b/>
          <w:sz w:val="24"/>
          <w:szCs w:val="24"/>
        </w:rPr>
        <w:t>–</w:t>
      </w:r>
      <w:r w:rsidRPr="001D7AAC">
        <w:rPr>
          <w:b/>
          <w:spacing w:val="52"/>
          <w:sz w:val="24"/>
          <w:szCs w:val="24"/>
        </w:rPr>
        <w:t xml:space="preserve"> </w:t>
      </w:r>
      <w:r w:rsidRPr="001D7AAC">
        <w:rPr>
          <w:sz w:val="24"/>
          <w:szCs w:val="24"/>
        </w:rPr>
        <w:t>«Алгебраические</w:t>
      </w:r>
      <w:r w:rsidRPr="001D7AAC">
        <w:rPr>
          <w:spacing w:val="46"/>
          <w:w w:val="150"/>
          <w:sz w:val="24"/>
          <w:szCs w:val="24"/>
        </w:rPr>
        <w:t xml:space="preserve"> </w:t>
      </w:r>
      <w:r w:rsidRPr="001D7AAC">
        <w:rPr>
          <w:sz w:val="24"/>
          <w:szCs w:val="24"/>
        </w:rPr>
        <w:t>выражения»</w:t>
      </w:r>
      <w:r w:rsidRPr="001D7AAC">
        <w:rPr>
          <w:spacing w:val="48"/>
          <w:w w:val="150"/>
          <w:sz w:val="24"/>
          <w:szCs w:val="24"/>
        </w:rPr>
        <w:t xml:space="preserve"> </w:t>
      </w:r>
      <w:r w:rsidRPr="001D7AAC">
        <w:rPr>
          <w:spacing w:val="-10"/>
          <w:sz w:val="24"/>
          <w:szCs w:val="24"/>
        </w:rPr>
        <w:t>и</w:t>
      </w:r>
    </w:p>
    <w:p w14:paraId="46A8F3F5" w14:textId="77777777" w:rsidR="00566F6F" w:rsidRPr="001D7AAC" w:rsidRDefault="001D7AAC">
      <w:pPr>
        <w:pStyle w:val="a3"/>
        <w:ind w:right="125" w:firstLine="0"/>
        <w:rPr>
          <w:sz w:val="24"/>
          <w:szCs w:val="24"/>
        </w:rPr>
      </w:pPr>
      <w:r w:rsidRPr="001D7AAC">
        <w:rPr>
          <w:sz w:val="24"/>
          <w:szCs w:val="24"/>
        </w:rPr>
        <w:t>«Уравнения и неравенства» способствует формированию у обучающихся математического</w:t>
      </w:r>
      <w:r w:rsidRPr="001D7AAC">
        <w:rPr>
          <w:spacing w:val="-1"/>
          <w:sz w:val="24"/>
          <w:szCs w:val="24"/>
        </w:rPr>
        <w:t xml:space="preserve"> </w:t>
      </w:r>
      <w:r w:rsidRPr="001D7AAC">
        <w:rPr>
          <w:sz w:val="24"/>
          <w:szCs w:val="24"/>
        </w:rPr>
        <w:t>аппарата,</w:t>
      </w:r>
      <w:r w:rsidRPr="001D7AAC">
        <w:rPr>
          <w:spacing w:val="-5"/>
          <w:sz w:val="24"/>
          <w:szCs w:val="24"/>
        </w:rPr>
        <w:t xml:space="preserve"> </w:t>
      </w:r>
      <w:r w:rsidRPr="001D7AAC">
        <w:rPr>
          <w:sz w:val="24"/>
          <w:szCs w:val="24"/>
        </w:rPr>
        <w:t>необходимого для решения задач математики, смежных предметов</w:t>
      </w:r>
      <w:r w:rsidRPr="001D7AAC">
        <w:rPr>
          <w:spacing w:val="-5"/>
          <w:sz w:val="24"/>
          <w:szCs w:val="24"/>
        </w:rPr>
        <w:t xml:space="preserve"> </w:t>
      </w:r>
      <w:r w:rsidRPr="001D7AAC">
        <w:rPr>
          <w:sz w:val="24"/>
          <w:szCs w:val="24"/>
        </w:rPr>
        <w:t>и практико­ориентированных</w:t>
      </w:r>
      <w:r w:rsidRPr="001D7AAC">
        <w:rPr>
          <w:spacing w:val="-7"/>
          <w:sz w:val="24"/>
          <w:szCs w:val="24"/>
        </w:rPr>
        <w:t xml:space="preserve"> </w:t>
      </w:r>
      <w:r w:rsidRPr="001D7AAC">
        <w:rPr>
          <w:sz w:val="24"/>
          <w:szCs w:val="24"/>
        </w:rPr>
        <w:t>задач.</w:t>
      </w:r>
      <w:r w:rsidRPr="001D7AAC">
        <w:rPr>
          <w:spacing w:val="-10"/>
          <w:sz w:val="24"/>
          <w:szCs w:val="24"/>
        </w:rPr>
        <w:t xml:space="preserve"> </w:t>
      </w:r>
      <w:r w:rsidRPr="001D7AAC">
        <w:rPr>
          <w:sz w:val="24"/>
          <w:szCs w:val="24"/>
        </w:rPr>
        <w:t>В</w:t>
      </w:r>
      <w:r w:rsidRPr="001D7AAC">
        <w:rPr>
          <w:spacing w:val="-11"/>
          <w:sz w:val="24"/>
          <w:szCs w:val="24"/>
        </w:rPr>
        <w:t xml:space="preserve"> </w:t>
      </w:r>
      <w:r w:rsidRPr="001D7AAC">
        <w:rPr>
          <w:sz w:val="24"/>
          <w:szCs w:val="24"/>
        </w:rPr>
        <w:t>основной</w:t>
      </w:r>
      <w:r w:rsidRPr="001D7AAC">
        <w:rPr>
          <w:spacing w:val="-10"/>
          <w:sz w:val="24"/>
          <w:szCs w:val="24"/>
        </w:rPr>
        <w:t xml:space="preserve"> </w:t>
      </w:r>
      <w:r w:rsidRPr="001D7AAC">
        <w:rPr>
          <w:sz w:val="24"/>
          <w:szCs w:val="24"/>
        </w:rPr>
        <w:t>школе</w:t>
      </w:r>
      <w:r w:rsidRPr="001D7AAC">
        <w:rPr>
          <w:spacing w:val="-10"/>
          <w:sz w:val="24"/>
          <w:szCs w:val="24"/>
        </w:rPr>
        <w:t xml:space="preserve"> </w:t>
      </w:r>
      <w:r w:rsidRPr="001D7AAC">
        <w:rPr>
          <w:sz w:val="24"/>
          <w:szCs w:val="24"/>
        </w:rPr>
        <w:t>учебный материал группируется вокруг рациональных выражений. Алгебра демонстрирует значение математики</w:t>
      </w:r>
      <w:r w:rsidRPr="001D7AAC">
        <w:rPr>
          <w:spacing w:val="-2"/>
          <w:sz w:val="24"/>
          <w:szCs w:val="24"/>
        </w:rPr>
        <w:t xml:space="preserve"> </w:t>
      </w:r>
      <w:r w:rsidRPr="001D7AAC">
        <w:rPr>
          <w:sz w:val="24"/>
          <w:szCs w:val="24"/>
        </w:rPr>
        <w:t>как</w:t>
      </w:r>
      <w:r w:rsidRPr="001D7AAC">
        <w:rPr>
          <w:spacing w:val="-1"/>
          <w:sz w:val="24"/>
          <w:szCs w:val="24"/>
        </w:rPr>
        <w:t xml:space="preserve"> </w:t>
      </w:r>
      <w:r w:rsidRPr="001D7AAC">
        <w:rPr>
          <w:sz w:val="24"/>
          <w:szCs w:val="24"/>
        </w:rPr>
        <w:t>языка</w:t>
      </w:r>
      <w:r w:rsidRPr="001D7AAC">
        <w:rPr>
          <w:spacing w:val="-2"/>
          <w:sz w:val="24"/>
          <w:szCs w:val="24"/>
        </w:rPr>
        <w:t xml:space="preserve"> </w:t>
      </w:r>
      <w:r w:rsidRPr="001D7AAC">
        <w:rPr>
          <w:sz w:val="24"/>
          <w:szCs w:val="24"/>
        </w:rPr>
        <w:t>для</w:t>
      </w:r>
      <w:r w:rsidRPr="001D7AAC">
        <w:rPr>
          <w:spacing w:val="-2"/>
          <w:sz w:val="24"/>
          <w:szCs w:val="24"/>
        </w:rPr>
        <w:t xml:space="preserve"> </w:t>
      </w:r>
      <w:r w:rsidRPr="001D7AAC">
        <w:rPr>
          <w:sz w:val="24"/>
          <w:szCs w:val="24"/>
        </w:rPr>
        <w:t>построения</w:t>
      </w:r>
      <w:r w:rsidRPr="001D7AAC">
        <w:rPr>
          <w:spacing w:val="-2"/>
          <w:sz w:val="24"/>
          <w:szCs w:val="24"/>
        </w:rPr>
        <w:t xml:space="preserve"> </w:t>
      </w:r>
      <w:r w:rsidRPr="001D7AAC">
        <w:rPr>
          <w:sz w:val="24"/>
          <w:szCs w:val="24"/>
        </w:rPr>
        <w:t>математических моделей,</w:t>
      </w:r>
      <w:r w:rsidRPr="001D7AAC">
        <w:rPr>
          <w:spacing w:val="-1"/>
          <w:sz w:val="24"/>
          <w:szCs w:val="24"/>
        </w:rPr>
        <w:t xml:space="preserve"> </w:t>
      </w:r>
      <w:r w:rsidRPr="001D7AAC">
        <w:rPr>
          <w:sz w:val="24"/>
          <w:szCs w:val="24"/>
        </w:rPr>
        <w:t>описания</w:t>
      </w:r>
      <w:r w:rsidRPr="001D7AAC">
        <w:rPr>
          <w:spacing w:val="-1"/>
          <w:sz w:val="24"/>
          <w:szCs w:val="24"/>
        </w:rPr>
        <w:t xml:space="preserve"> </w:t>
      </w:r>
      <w:r w:rsidRPr="001D7AAC">
        <w:rPr>
          <w:sz w:val="24"/>
          <w:szCs w:val="24"/>
        </w:rPr>
        <w:t>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w:t>
      </w:r>
      <w:r w:rsidRPr="001D7AAC">
        <w:rPr>
          <w:spacing w:val="-3"/>
          <w:sz w:val="24"/>
          <w:szCs w:val="24"/>
        </w:rPr>
        <w:t xml:space="preserve"> </w:t>
      </w:r>
      <w:r w:rsidRPr="001D7AAC">
        <w:rPr>
          <w:sz w:val="24"/>
          <w:szCs w:val="24"/>
        </w:rPr>
        <w:t>способностей</w:t>
      </w:r>
      <w:r w:rsidRPr="001D7AAC">
        <w:rPr>
          <w:spacing w:val="-6"/>
          <w:sz w:val="24"/>
          <w:szCs w:val="24"/>
        </w:rPr>
        <w:t xml:space="preserve"> </w:t>
      </w:r>
      <w:r w:rsidRPr="001D7AAC">
        <w:rPr>
          <w:sz w:val="24"/>
          <w:szCs w:val="24"/>
        </w:rPr>
        <w:t>к</w:t>
      </w:r>
      <w:r w:rsidRPr="001D7AAC">
        <w:rPr>
          <w:spacing w:val="-3"/>
          <w:sz w:val="24"/>
          <w:szCs w:val="24"/>
        </w:rPr>
        <w:t xml:space="preserve"> </w:t>
      </w:r>
      <w:r w:rsidRPr="001D7AAC">
        <w:rPr>
          <w:sz w:val="24"/>
          <w:szCs w:val="24"/>
        </w:rPr>
        <w:t>математическому</w:t>
      </w:r>
      <w:r w:rsidRPr="001D7AAC">
        <w:rPr>
          <w:spacing w:val="-4"/>
          <w:sz w:val="24"/>
          <w:szCs w:val="24"/>
        </w:rPr>
        <w:t xml:space="preserve"> </w:t>
      </w:r>
      <w:r w:rsidRPr="001D7AAC">
        <w:rPr>
          <w:sz w:val="24"/>
          <w:szCs w:val="24"/>
        </w:rPr>
        <w:t>творчеству.</w:t>
      </w:r>
    </w:p>
    <w:p w14:paraId="5AA3E135" w14:textId="77777777" w:rsidR="00566F6F" w:rsidRPr="001D7AAC" w:rsidRDefault="001D7AAC">
      <w:pPr>
        <w:pStyle w:val="a3"/>
        <w:ind w:right="125"/>
        <w:rPr>
          <w:sz w:val="24"/>
          <w:szCs w:val="24"/>
        </w:rPr>
      </w:pPr>
      <w:r w:rsidRPr="001D7AAC">
        <w:rPr>
          <w:sz w:val="24"/>
          <w:szCs w:val="24"/>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w:t>
      </w:r>
      <w:r w:rsidRPr="001D7AAC">
        <w:rPr>
          <w:spacing w:val="80"/>
          <w:sz w:val="24"/>
          <w:szCs w:val="24"/>
        </w:rPr>
        <w:t xml:space="preserve"> </w:t>
      </w:r>
      <w:r w:rsidRPr="001D7AAC">
        <w:rPr>
          <w:sz w:val="24"/>
          <w:szCs w:val="24"/>
        </w:rPr>
        <w:t xml:space="preserve">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1D7AAC">
        <w:rPr>
          <w:b/>
          <w:sz w:val="24"/>
          <w:szCs w:val="24"/>
        </w:rPr>
        <w:t xml:space="preserve">– </w:t>
      </w:r>
      <w:r w:rsidRPr="001D7AAC">
        <w:rPr>
          <w:sz w:val="24"/>
          <w:szCs w:val="24"/>
        </w:rPr>
        <w:t>словесные, символические, графические, вносит вклад в формирование представлений о роли математики в развитии цивилизации и культуры.</w:t>
      </w:r>
    </w:p>
    <w:p w14:paraId="5C039AF9" w14:textId="77777777" w:rsidR="00566F6F" w:rsidRPr="001D7AAC" w:rsidRDefault="001D7AAC">
      <w:pPr>
        <w:pStyle w:val="2"/>
        <w:jc w:val="both"/>
        <w:rPr>
          <w:sz w:val="24"/>
          <w:szCs w:val="24"/>
        </w:rPr>
      </w:pPr>
      <w:r w:rsidRPr="001D7AAC">
        <w:rPr>
          <w:sz w:val="24"/>
          <w:szCs w:val="24"/>
        </w:rPr>
        <w:t>МЕСТО</w:t>
      </w:r>
      <w:r w:rsidRPr="001D7AAC">
        <w:rPr>
          <w:spacing w:val="-11"/>
          <w:sz w:val="24"/>
          <w:szCs w:val="24"/>
        </w:rPr>
        <w:t xml:space="preserve"> </w:t>
      </w:r>
      <w:r w:rsidRPr="001D7AAC">
        <w:rPr>
          <w:sz w:val="24"/>
          <w:szCs w:val="24"/>
        </w:rPr>
        <w:t>УЧЕБНОГО</w:t>
      </w:r>
      <w:r w:rsidRPr="001D7AAC">
        <w:rPr>
          <w:spacing w:val="-11"/>
          <w:sz w:val="24"/>
          <w:szCs w:val="24"/>
        </w:rPr>
        <w:t xml:space="preserve"> </w:t>
      </w:r>
      <w:r w:rsidRPr="001D7AAC">
        <w:rPr>
          <w:sz w:val="24"/>
          <w:szCs w:val="24"/>
        </w:rPr>
        <w:t>КУРСА</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УЧЕБНОМ</w:t>
      </w:r>
      <w:r w:rsidRPr="001D7AAC">
        <w:rPr>
          <w:spacing w:val="-11"/>
          <w:sz w:val="24"/>
          <w:szCs w:val="24"/>
        </w:rPr>
        <w:t xml:space="preserve"> </w:t>
      </w:r>
      <w:r w:rsidRPr="001D7AAC">
        <w:rPr>
          <w:spacing w:val="-2"/>
          <w:sz w:val="24"/>
          <w:szCs w:val="24"/>
        </w:rPr>
        <w:t>ПЛАНЕ</w:t>
      </w:r>
    </w:p>
    <w:p w14:paraId="115D31CE" w14:textId="77777777" w:rsidR="00566F6F" w:rsidRPr="001D7AAC" w:rsidRDefault="001D7AAC">
      <w:pPr>
        <w:pStyle w:val="a3"/>
        <w:spacing w:before="1"/>
        <w:ind w:right="127"/>
        <w:rPr>
          <w:sz w:val="24"/>
          <w:szCs w:val="24"/>
        </w:rPr>
      </w:pPr>
      <w:r w:rsidRPr="001D7AAC">
        <w:rPr>
          <w:sz w:val="24"/>
          <w:szCs w:val="24"/>
        </w:rPr>
        <w:t>Согласно учебному плану в 7</w:t>
      </w:r>
      <w:r w:rsidRPr="001D7AAC">
        <w:rPr>
          <w:b/>
          <w:sz w:val="24"/>
          <w:szCs w:val="24"/>
        </w:rPr>
        <w:t>–</w:t>
      </w:r>
      <w:r w:rsidRPr="001D7AAC">
        <w:rPr>
          <w:sz w:val="24"/>
          <w:szCs w:val="24"/>
        </w:rPr>
        <w:t>9 классах изучается учебный курс «Алгебра», который включает следующие основные разделы содержания: «Числа и вычисления»,</w:t>
      </w:r>
      <w:r w:rsidRPr="001D7AAC">
        <w:rPr>
          <w:spacing w:val="57"/>
          <w:w w:val="150"/>
          <w:sz w:val="24"/>
          <w:szCs w:val="24"/>
        </w:rPr>
        <w:t xml:space="preserve">  </w:t>
      </w:r>
      <w:r w:rsidRPr="001D7AAC">
        <w:rPr>
          <w:sz w:val="24"/>
          <w:szCs w:val="24"/>
        </w:rPr>
        <w:t>«Алгебраические</w:t>
      </w:r>
      <w:r w:rsidRPr="001D7AAC">
        <w:rPr>
          <w:spacing w:val="57"/>
          <w:w w:val="150"/>
          <w:sz w:val="24"/>
          <w:szCs w:val="24"/>
        </w:rPr>
        <w:t xml:space="preserve">  </w:t>
      </w:r>
      <w:r w:rsidRPr="001D7AAC">
        <w:rPr>
          <w:sz w:val="24"/>
          <w:szCs w:val="24"/>
        </w:rPr>
        <w:t>выражения»,</w:t>
      </w:r>
      <w:r w:rsidRPr="001D7AAC">
        <w:rPr>
          <w:spacing w:val="58"/>
          <w:w w:val="150"/>
          <w:sz w:val="24"/>
          <w:szCs w:val="24"/>
        </w:rPr>
        <w:t xml:space="preserve">  </w:t>
      </w:r>
      <w:r w:rsidRPr="001D7AAC">
        <w:rPr>
          <w:sz w:val="24"/>
          <w:szCs w:val="24"/>
        </w:rPr>
        <w:t>«Уравнения</w:t>
      </w:r>
      <w:r w:rsidRPr="001D7AAC">
        <w:rPr>
          <w:spacing w:val="57"/>
          <w:w w:val="150"/>
          <w:sz w:val="24"/>
          <w:szCs w:val="24"/>
        </w:rPr>
        <w:t xml:space="preserve">  </w:t>
      </w:r>
      <w:r w:rsidRPr="001D7AAC">
        <w:rPr>
          <w:sz w:val="24"/>
          <w:szCs w:val="24"/>
        </w:rPr>
        <w:t>и</w:t>
      </w:r>
      <w:r w:rsidRPr="001D7AAC">
        <w:rPr>
          <w:spacing w:val="58"/>
          <w:w w:val="150"/>
          <w:sz w:val="24"/>
          <w:szCs w:val="24"/>
        </w:rPr>
        <w:t xml:space="preserve">  </w:t>
      </w:r>
      <w:r w:rsidRPr="001D7AAC">
        <w:rPr>
          <w:spacing w:val="-2"/>
          <w:sz w:val="24"/>
          <w:szCs w:val="24"/>
        </w:rPr>
        <w:t>неравенства»,</w:t>
      </w:r>
    </w:p>
    <w:p w14:paraId="3F4C5C2A" w14:textId="77777777" w:rsidR="00566F6F" w:rsidRPr="001D7AAC" w:rsidRDefault="001D7AAC">
      <w:pPr>
        <w:pStyle w:val="a3"/>
        <w:spacing w:line="322" w:lineRule="exact"/>
        <w:ind w:firstLine="0"/>
        <w:jc w:val="left"/>
        <w:rPr>
          <w:sz w:val="24"/>
          <w:szCs w:val="24"/>
        </w:rPr>
      </w:pPr>
      <w:r w:rsidRPr="001D7AAC">
        <w:rPr>
          <w:spacing w:val="-2"/>
          <w:sz w:val="24"/>
          <w:szCs w:val="24"/>
        </w:rPr>
        <w:t>«Функции».</w:t>
      </w:r>
    </w:p>
    <w:p w14:paraId="6F78972A" w14:textId="77777777" w:rsidR="00566F6F" w:rsidRPr="001D7AAC" w:rsidRDefault="001D7AAC">
      <w:pPr>
        <w:pStyle w:val="a3"/>
        <w:ind w:right="125"/>
        <w:rPr>
          <w:sz w:val="24"/>
          <w:szCs w:val="24"/>
        </w:rPr>
      </w:pPr>
      <w:r w:rsidRPr="001D7AAC">
        <w:rPr>
          <w:sz w:val="24"/>
          <w:szCs w:val="24"/>
        </w:rPr>
        <w:t>Учебный план на изучение алгебры в 7</w:t>
      </w:r>
      <w:r w:rsidRPr="001D7AAC">
        <w:rPr>
          <w:b/>
          <w:sz w:val="24"/>
          <w:szCs w:val="24"/>
        </w:rPr>
        <w:t>–</w:t>
      </w:r>
      <w:r w:rsidRPr="001D7AAC">
        <w:rPr>
          <w:sz w:val="24"/>
          <w:szCs w:val="24"/>
        </w:rPr>
        <w:t xml:space="preserve">9 классах отводит не менее 3 учебных часов в неделю в течение каждого года обучения, всего за три года обучения </w:t>
      </w:r>
      <w:r w:rsidRPr="001D7AAC">
        <w:rPr>
          <w:b/>
          <w:sz w:val="24"/>
          <w:szCs w:val="24"/>
        </w:rPr>
        <w:t xml:space="preserve">– </w:t>
      </w:r>
      <w:r w:rsidRPr="001D7AAC">
        <w:rPr>
          <w:sz w:val="24"/>
          <w:szCs w:val="24"/>
        </w:rPr>
        <w:t>не менее 306 учебных часов.</w:t>
      </w:r>
    </w:p>
    <w:p w14:paraId="004C1348" w14:textId="77777777" w:rsidR="00566F6F" w:rsidRPr="001D7AAC" w:rsidRDefault="001D7AAC">
      <w:pPr>
        <w:pStyle w:val="2"/>
        <w:spacing w:before="321"/>
        <w:jc w:val="both"/>
        <w:rPr>
          <w:sz w:val="24"/>
          <w:szCs w:val="24"/>
        </w:rPr>
      </w:pPr>
      <w:r w:rsidRPr="001D7AAC">
        <w:rPr>
          <w:sz w:val="24"/>
          <w:szCs w:val="24"/>
        </w:rPr>
        <w:t>СОДЕРЖАНИЕ</w:t>
      </w:r>
      <w:r w:rsidRPr="001D7AAC">
        <w:rPr>
          <w:spacing w:val="-14"/>
          <w:sz w:val="24"/>
          <w:szCs w:val="24"/>
        </w:rPr>
        <w:t xml:space="preserve"> </w:t>
      </w:r>
      <w:r w:rsidRPr="001D7AAC">
        <w:rPr>
          <w:sz w:val="24"/>
          <w:szCs w:val="24"/>
        </w:rPr>
        <w:t>УЧЕБНОГО</w:t>
      </w:r>
      <w:r w:rsidRPr="001D7AAC">
        <w:rPr>
          <w:spacing w:val="-14"/>
          <w:sz w:val="24"/>
          <w:szCs w:val="24"/>
        </w:rPr>
        <w:t xml:space="preserve"> </w:t>
      </w:r>
      <w:r w:rsidRPr="001D7AAC">
        <w:rPr>
          <w:sz w:val="24"/>
          <w:szCs w:val="24"/>
        </w:rPr>
        <w:t>КУРСА</w:t>
      </w:r>
      <w:r w:rsidRPr="001D7AAC">
        <w:rPr>
          <w:spacing w:val="-14"/>
          <w:sz w:val="24"/>
          <w:szCs w:val="24"/>
        </w:rPr>
        <w:t xml:space="preserve"> </w:t>
      </w:r>
      <w:r w:rsidRPr="001D7AAC">
        <w:rPr>
          <w:sz w:val="24"/>
          <w:szCs w:val="24"/>
        </w:rPr>
        <w:t>(ПО</w:t>
      </w:r>
      <w:r w:rsidRPr="001D7AAC">
        <w:rPr>
          <w:spacing w:val="-14"/>
          <w:sz w:val="24"/>
          <w:szCs w:val="24"/>
        </w:rPr>
        <w:t xml:space="preserve"> </w:t>
      </w:r>
      <w:r w:rsidRPr="001D7AAC">
        <w:rPr>
          <w:sz w:val="24"/>
          <w:szCs w:val="24"/>
        </w:rPr>
        <w:t>ГОДАМ</w:t>
      </w:r>
      <w:r w:rsidRPr="001D7AAC">
        <w:rPr>
          <w:spacing w:val="-12"/>
          <w:sz w:val="24"/>
          <w:szCs w:val="24"/>
        </w:rPr>
        <w:t xml:space="preserve"> </w:t>
      </w:r>
      <w:r w:rsidRPr="001D7AAC">
        <w:rPr>
          <w:spacing w:val="-2"/>
          <w:sz w:val="24"/>
          <w:szCs w:val="24"/>
        </w:rPr>
        <w:t>ОБУЧЕНИЯ)</w:t>
      </w:r>
    </w:p>
    <w:p w14:paraId="018C6FBA" w14:textId="77777777" w:rsidR="00566F6F" w:rsidRPr="001D7AAC" w:rsidRDefault="001D7AAC">
      <w:pPr>
        <w:pStyle w:val="3"/>
        <w:numPr>
          <w:ilvl w:val="0"/>
          <w:numId w:val="135"/>
        </w:numPr>
        <w:tabs>
          <w:tab w:val="left" w:pos="1031"/>
        </w:tabs>
        <w:spacing w:before="1"/>
        <w:ind w:left="1031" w:hanging="208"/>
        <w:rPr>
          <w:sz w:val="24"/>
          <w:szCs w:val="24"/>
        </w:rPr>
      </w:pPr>
      <w:r w:rsidRPr="001D7AAC">
        <w:rPr>
          <w:spacing w:val="-2"/>
          <w:sz w:val="24"/>
          <w:szCs w:val="24"/>
        </w:rPr>
        <w:t>класс</w:t>
      </w:r>
    </w:p>
    <w:p w14:paraId="03A6D963" w14:textId="77777777" w:rsidR="00566F6F" w:rsidRPr="001D7AAC" w:rsidRDefault="001D7AAC">
      <w:pPr>
        <w:spacing w:line="322" w:lineRule="exact"/>
        <w:ind w:left="823"/>
        <w:rPr>
          <w:b/>
          <w:sz w:val="24"/>
          <w:szCs w:val="24"/>
        </w:rPr>
      </w:pPr>
      <w:r w:rsidRPr="001D7AAC">
        <w:rPr>
          <w:b/>
          <w:sz w:val="24"/>
          <w:szCs w:val="24"/>
        </w:rPr>
        <w:t>Числа</w:t>
      </w:r>
      <w:r w:rsidRPr="001D7AAC">
        <w:rPr>
          <w:b/>
          <w:spacing w:val="-5"/>
          <w:sz w:val="24"/>
          <w:szCs w:val="24"/>
        </w:rPr>
        <w:t xml:space="preserve"> </w:t>
      </w:r>
      <w:r w:rsidRPr="001D7AAC">
        <w:rPr>
          <w:b/>
          <w:sz w:val="24"/>
          <w:szCs w:val="24"/>
        </w:rPr>
        <w:t>и</w:t>
      </w:r>
      <w:r w:rsidRPr="001D7AAC">
        <w:rPr>
          <w:b/>
          <w:spacing w:val="-6"/>
          <w:sz w:val="24"/>
          <w:szCs w:val="24"/>
        </w:rPr>
        <w:t xml:space="preserve"> </w:t>
      </w:r>
      <w:r w:rsidRPr="001D7AAC">
        <w:rPr>
          <w:b/>
          <w:spacing w:val="-2"/>
          <w:sz w:val="24"/>
          <w:szCs w:val="24"/>
        </w:rPr>
        <w:t>вычисления</w:t>
      </w:r>
    </w:p>
    <w:p w14:paraId="32EE7043" w14:textId="77777777" w:rsidR="00566F6F" w:rsidRPr="001D7AAC" w:rsidRDefault="001D7AAC">
      <w:pPr>
        <w:pStyle w:val="a3"/>
        <w:spacing w:line="322" w:lineRule="exact"/>
        <w:ind w:left="823" w:firstLine="0"/>
        <w:jc w:val="left"/>
        <w:rPr>
          <w:sz w:val="24"/>
          <w:szCs w:val="24"/>
        </w:rPr>
      </w:pPr>
      <w:r w:rsidRPr="001D7AAC">
        <w:rPr>
          <w:spacing w:val="-2"/>
          <w:sz w:val="24"/>
          <w:szCs w:val="24"/>
        </w:rPr>
        <w:t>Рациональные</w:t>
      </w:r>
      <w:r w:rsidRPr="001D7AAC">
        <w:rPr>
          <w:spacing w:val="2"/>
          <w:sz w:val="24"/>
          <w:szCs w:val="24"/>
        </w:rPr>
        <w:t xml:space="preserve"> </w:t>
      </w:r>
      <w:r w:rsidRPr="001D7AAC">
        <w:rPr>
          <w:spacing w:val="-2"/>
          <w:sz w:val="24"/>
          <w:szCs w:val="24"/>
        </w:rPr>
        <w:t>числа</w:t>
      </w:r>
    </w:p>
    <w:p w14:paraId="00558978" w14:textId="77777777" w:rsidR="00566F6F" w:rsidRPr="001D7AAC" w:rsidRDefault="001D7AAC">
      <w:pPr>
        <w:pStyle w:val="a3"/>
        <w:ind w:right="124"/>
        <w:rPr>
          <w:sz w:val="24"/>
          <w:szCs w:val="24"/>
        </w:rPr>
      </w:pPr>
      <w:r w:rsidRPr="001D7AAC">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w:t>
      </w:r>
      <w:r w:rsidRPr="001D7AAC">
        <w:rPr>
          <w:spacing w:val="40"/>
          <w:sz w:val="24"/>
          <w:szCs w:val="24"/>
        </w:rPr>
        <w:t xml:space="preserve">  </w:t>
      </w:r>
      <w:r w:rsidRPr="001D7AAC">
        <w:rPr>
          <w:sz w:val="24"/>
          <w:szCs w:val="24"/>
        </w:rPr>
        <w:t>чисел.</w:t>
      </w:r>
      <w:r w:rsidRPr="001D7AAC">
        <w:rPr>
          <w:spacing w:val="40"/>
          <w:sz w:val="24"/>
          <w:szCs w:val="24"/>
        </w:rPr>
        <w:t xml:space="preserve">  </w:t>
      </w:r>
      <w:r w:rsidRPr="001D7AAC">
        <w:rPr>
          <w:sz w:val="24"/>
          <w:szCs w:val="24"/>
        </w:rPr>
        <w:t>Арифметические</w:t>
      </w:r>
      <w:r w:rsidRPr="001D7AAC">
        <w:rPr>
          <w:spacing w:val="40"/>
          <w:sz w:val="24"/>
          <w:szCs w:val="24"/>
        </w:rPr>
        <w:t xml:space="preserve">  </w:t>
      </w:r>
      <w:r w:rsidRPr="001D7AAC">
        <w:rPr>
          <w:sz w:val="24"/>
          <w:szCs w:val="24"/>
        </w:rPr>
        <w:t>действия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рациональными</w:t>
      </w:r>
      <w:r w:rsidRPr="001D7AAC">
        <w:rPr>
          <w:spacing w:val="40"/>
          <w:sz w:val="24"/>
          <w:szCs w:val="24"/>
        </w:rPr>
        <w:t xml:space="preserve">  </w:t>
      </w:r>
      <w:r w:rsidRPr="001D7AAC">
        <w:rPr>
          <w:sz w:val="24"/>
          <w:szCs w:val="24"/>
        </w:rPr>
        <w:t>числами.</w:t>
      </w:r>
    </w:p>
    <w:p w14:paraId="6C876CE0"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268B4A1" w14:textId="77777777" w:rsidR="00566F6F" w:rsidRPr="001D7AAC" w:rsidRDefault="001D7AAC">
      <w:pPr>
        <w:pStyle w:val="a3"/>
        <w:spacing w:before="68" w:line="322" w:lineRule="exact"/>
        <w:ind w:firstLine="0"/>
        <w:rPr>
          <w:sz w:val="24"/>
          <w:szCs w:val="24"/>
        </w:rPr>
      </w:pPr>
      <w:r w:rsidRPr="001D7AAC">
        <w:rPr>
          <w:sz w:val="24"/>
          <w:szCs w:val="24"/>
        </w:rPr>
        <w:lastRenderedPageBreak/>
        <w:t>Решение</w:t>
      </w:r>
      <w:r w:rsidRPr="001D7AAC">
        <w:rPr>
          <w:spacing w:val="-8"/>
          <w:sz w:val="24"/>
          <w:szCs w:val="24"/>
        </w:rPr>
        <w:t xml:space="preserve"> </w:t>
      </w:r>
      <w:r w:rsidRPr="001D7AAC">
        <w:rPr>
          <w:sz w:val="24"/>
          <w:szCs w:val="24"/>
        </w:rPr>
        <w:t>задач</w:t>
      </w:r>
      <w:r w:rsidRPr="001D7AAC">
        <w:rPr>
          <w:spacing w:val="-7"/>
          <w:sz w:val="24"/>
          <w:szCs w:val="24"/>
        </w:rPr>
        <w:t xml:space="preserve"> </w:t>
      </w:r>
      <w:r w:rsidRPr="001D7AAC">
        <w:rPr>
          <w:sz w:val="24"/>
          <w:szCs w:val="24"/>
        </w:rPr>
        <w:t>из</w:t>
      </w:r>
      <w:r w:rsidRPr="001D7AAC">
        <w:rPr>
          <w:spacing w:val="-8"/>
          <w:sz w:val="24"/>
          <w:szCs w:val="24"/>
        </w:rPr>
        <w:t xml:space="preserve"> </w:t>
      </w:r>
      <w:r w:rsidRPr="001D7AAC">
        <w:rPr>
          <w:sz w:val="24"/>
          <w:szCs w:val="24"/>
        </w:rPr>
        <w:t>реальной</w:t>
      </w:r>
      <w:r w:rsidRPr="001D7AAC">
        <w:rPr>
          <w:spacing w:val="-6"/>
          <w:sz w:val="24"/>
          <w:szCs w:val="24"/>
        </w:rPr>
        <w:t xml:space="preserve"> </w:t>
      </w:r>
      <w:r w:rsidRPr="001D7AAC">
        <w:rPr>
          <w:sz w:val="24"/>
          <w:szCs w:val="24"/>
        </w:rPr>
        <w:t>практики</w:t>
      </w:r>
      <w:r w:rsidRPr="001D7AAC">
        <w:rPr>
          <w:spacing w:val="-7"/>
          <w:sz w:val="24"/>
          <w:szCs w:val="24"/>
        </w:rPr>
        <w:t xml:space="preserve"> </w:t>
      </w:r>
      <w:r w:rsidRPr="001D7AAC">
        <w:rPr>
          <w:sz w:val="24"/>
          <w:szCs w:val="24"/>
        </w:rPr>
        <w:t>на</w:t>
      </w:r>
      <w:r w:rsidRPr="001D7AAC">
        <w:rPr>
          <w:spacing w:val="-8"/>
          <w:sz w:val="24"/>
          <w:szCs w:val="24"/>
        </w:rPr>
        <w:t xml:space="preserve"> </w:t>
      </w:r>
      <w:r w:rsidRPr="001D7AAC">
        <w:rPr>
          <w:sz w:val="24"/>
          <w:szCs w:val="24"/>
        </w:rPr>
        <w:t>части,</w:t>
      </w:r>
      <w:r w:rsidRPr="001D7AAC">
        <w:rPr>
          <w:spacing w:val="-7"/>
          <w:sz w:val="24"/>
          <w:szCs w:val="24"/>
        </w:rPr>
        <w:t xml:space="preserve"> </w:t>
      </w:r>
      <w:r w:rsidRPr="001D7AAC">
        <w:rPr>
          <w:sz w:val="24"/>
          <w:szCs w:val="24"/>
        </w:rPr>
        <w:t>на</w:t>
      </w:r>
      <w:r w:rsidRPr="001D7AAC">
        <w:rPr>
          <w:spacing w:val="56"/>
          <w:sz w:val="24"/>
          <w:szCs w:val="24"/>
        </w:rPr>
        <w:t xml:space="preserve">  </w:t>
      </w:r>
      <w:r w:rsidRPr="001D7AAC">
        <w:rPr>
          <w:spacing w:val="-2"/>
          <w:sz w:val="24"/>
          <w:szCs w:val="24"/>
        </w:rPr>
        <w:t>дроби.</w:t>
      </w:r>
    </w:p>
    <w:p w14:paraId="25E651E4" w14:textId="77777777" w:rsidR="00566F6F" w:rsidRPr="001D7AAC" w:rsidRDefault="001D7AAC">
      <w:pPr>
        <w:pStyle w:val="a3"/>
        <w:ind w:right="128"/>
        <w:rPr>
          <w:sz w:val="24"/>
          <w:szCs w:val="24"/>
        </w:rPr>
      </w:pPr>
      <w:r w:rsidRPr="001D7AAC">
        <w:rPr>
          <w:sz w:val="24"/>
          <w:szCs w:val="24"/>
        </w:rPr>
        <w:t>Степень</w:t>
      </w:r>
      <w:r w:rsidRPr="001D7AAC">
        <w:rPr>
          <w:spacing w:val="-5"/>
          <w:sz w:val="24"/>
          <w:szCs w:val="24"/>
        </w:rPr>
        <w:t xml:space="preserve"> </w:t>
      </w:r>
      <w:r w:rsidRPr="001D7AAC">
        <w:rPr>
          <w:sz w:val="24"/>
          <w:szCs w:val="24"/>
        </w:rPr>
        <w:t>с</w:t>
      </w:r>
      <w:r w:rsidRPr="001D7AAC">
        <w:rPr>
          <w:spacing w:val="-5"/>
          <w:sz w:val="24"/>
          <w:szCs w:val="24"/>
        </w:rPr>
        <w:t xml:space="preserve"> </w:t>
      </w:r>
      <w:r w:rsidRPr="001D7AAC">
        <w:rPr>
          <w:sz w:val="24"/>
          <w:szCs w:val="24"/>
        </w:rPr>
        <w:t>натуральным</w:t>
      </w:r>
      <w:r w:rsidRPr="001D7AAC">
        <w:rPr>
          <w:spacing w:val="-7"/>
          <w:sz w:val="24"/>
          <w:szCs w:val="24"/>
        </w:rPr>
        <w:t xml:space="preserve"> </w:t>
      </w:r>
      <w:r w:rsidRPr="001D7AAC">
        <w:rPr>
          <w:sz w:val="24"/>
          <w:szCs w:val="24"/>
        </w:rPr>
        <w:t>показателем:</w:t>
      </w:r>
      <w:r w:rsidRPr="001D7AAC">
        <w:rPr>
          <w:spacing w:val="-7"/>
          <w:sz w:val="24"/>
          <w:szCs w:val="24"/>
        </w:rPr>
        <w:t xml:space="preserve"> </w:t>
      </w:r>
      <w:r w:rsidRPr="001D7AAC">
        <w:rPr>
          <w:sz w:val="24"/>
          <w:szCs w:val="24"/>
        </w:rPr>
        <w:t>определение,</w:t>
      </w:r>
      <w:r w:rsidRPr="001D7AAC">
        <w:rPr>
          <w:spacing w:val="-3"/>
          <w:sz w:val="24"/>
          <w:szCs w:val="24"/>
        </w:rPr>
        <w:t xml:space="preserve"> </w:t>
      </w:r>
      <w:r w:rsidRPr="001D7AAC">
        <w:rPr>
          <w:sz w:val="24"/>
          <w:szCs w:val="24"/>
        </w:rPr>
        <w:t>преобразование</w:t>
      </w:r>
      <w:r w:rsidRPr="001D7AAC">
        <w:rPr>
          <w:spacing w:val="-5"/>
          <w:sz w:val="24"/>
          <w:szCs w:val="24"/>
        </w:rPr>
        <w:t xml:space="preserve"> </w:t>
      </w:r>
      <w:r w:rsidRPr="001D7AAC">
        <w:rPr>
          <w:sz w:val="24"/>
          <w:szCs w:val="24"/>
        </w:rPr>
        <w:t>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0FE063A9" w14:textId="77777777" w:rsidR="00566F6F" w:rsidRPr="001D7AAC" w:rsidRDefault="001D7AAC">
      <w:pPr>
        <w:pStyle w:val="a3"/>
        <w:ind w:right="126"/>
        <w:rPr>
          <w:sz w:val="24"/>
          <w:szCs w:val="24"/>
        </w:rPr>
      </w:pPr>
      <w:r w:rsidRPr="001D7AAC">
        <w:rPr>
          <w:sz w:val="24"/>
          <w:szCs w:val="24"/>
        </w:rPr>
        <w:t xml:space="preserve">Применение признаков делимости, разложение на множители натуральных </w:t>
      </w:r>
      <w:r w:rsidRPr="001D7AAC">
        <w:rPr>
          <w:spacing w:val="-2"/>
          <w:sz w:val="24"/>
          <w:szCs w:val="24"/>
        </w:rPr>
        <w:t>чисел.</w:t>
      </w:r>
    </w:p>
    <w:p w14:paraId="2E5BF6FA" w14:textId="77777777" w:rsidR="00566F6F" w:rsidRPr="001D7AAC" w:rsidRDefault="001D7AAC">
      <w:pPr>
        <w:pStyle w:val="a3"/>
        <w:spacing w:line="322" w:lineRule="exact"/>
        <w:ind w:left="823" w:firstLine="0"/>
        <w:rPr>
          <w:sz w:val="24"/>
          <w:szCs w:val="24"/>
        </w:rPr>
      </w:pPr>
      <w:r w:rsidRPr="001D7AAC">
        <w:rPr>
          <w:sz w:val="24"/>
          <w:szCs w:val="24"/>
        </w:rPr>
        <w:t>Реальные</w:t>
      </w:r>
      <w:r w:rsidRPr="001D7AAC">
        <w:rPr>
          <w:spacing w:val="-9"/>
          <w:sz w:val="24"/>
          <w:szCs w:val="24"/>
        </w:rPr>
        <w:t xml:space="preserve"> </w:t>
      </w:r>
      <w:r w:rsidRPr="001D7AAC">
        <w:rPr>
          <w:sz w:val="24"/>
          <w:szCs w:val="24"/>
        </w:rPr>
        <w:t>зависимости,</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том</w:t>
      </w:r>
      <w:r w:rsidRPr="001D7AAC">
        <w:rPr>
          <w:spacing w:val="-9"/>
          <w:sz w:val="24"/>
          <w:szCs w:val="24"/>
        </w:rPr>
        <w:t xml:space="preserve"> </w:t>
      </w:r>
      <w:r w:rsidRPr="001D7AAC">
        <w:rPr>
          <w:sz w:val="24"/>
          <w:szCs w:val="24"/>
        </w:rPr>
        <w:t>числе</w:t>
      </w:r>
      <w:r w:rsidRPr="001D7AAC">
        <w:rPr>
          <w:spacing w:val="-8"/>
          <w:sz w:val="24"/>
          <w:szCs w:val="24"/>
        </w:rPr>
        <w:t xml:space="preserve"> </w:t>
      </w:r>
      <w:r w:rsidRPr="001D7AAC">
        <w:rPr>
          <w:sz w:val="24"/>
          <w:szCs w:val="24"/>
        </w:rPr>
        <w:t>прямая</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обратная</w:t>
      </w:r>
      <w:r w:rsidRPr="001D7AAC">
        <w:rPr>
          <w:spacing w:val="-9"/>
          <w:sz w:val="24"/>
          <w:szCs w:val="24"/>
        </w:rPr>
        <w:t xml:space="preserve"> </w:t>
      </w:r>
      <w:r w:rsidRPr="001D7AAC">
        <w:rPr>
          <w:spacing w:val="-2"/>
          <w:sz w:val="24"/>
          <w:szCs w:val="24"/>
        </w:rPr>
        <w:t>пропорциональности.</w:t>
      </w:r>
    </w:p>
    <w:p w14:paraId="191EB196" w14:textId="77777777" w:rsidR="00566F6F" w:rsidRPr="001D7AAC" w:rsidRDefault="001D7AAC">
      <w:pPr>
        <w:pStyle w:val="3"/>
        <w:rPr>
          <w:sz w:val="24"/>
          <w:szCs w:val="24"/>
        </w:rPr>
      </w:pPr>
      <w:r w:rsidRPr="001D7AAC">
        <w:rPr>
          <w:spacing w:val="-2"/>
          <w:sz w:val="24"/>
          <w:szCs w:val="24"/>
        </w:rPr>
        <w:t>Алгебраические</w:t>
      </w:r>
      <w:r w:rsidRPr="001D7AAC">
        <w:rPr>
          <w:spacing w:val="-5"/>
          <w:sz w:val="24"/>
          <w:szCs w:val="24"/>
        </w:rPr>
        <w:t xml:space="preserve"> </w:t>
      </w:r>
      <w:r w:rsidRPr="001D7AAC">
        <w:rPr>
          <w:spacing w:val="-2"/>
          <w:sz w:val="24"/>
          <w:szCs w:val="24"/>
        </w:rPr>
        <w:t>выражения</w:t>
      </w:r>
    </w:p>
    <w:p w14:paraId="498F7606" w14:textId="77777777" w:rsidR="00566F6F" w:rsidRPr="001D7AAC" w:rsidRDefault="001D7AAC">
      <w:pPr>
        <w:pStyle w:val="a3"/>
        <w:ind w:right="125"/>
        <w:rPr>
          <w:sz w:val="24"/>
          <w:szCs w:val="24"/>
        </w:rPr>
      </w:pPr>
      <w:r w:rsidRPr="001D7AAC">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 Свойства степени с натуральным</w:t>
      </w:r>
      <w:r w:rsidRPr="001D7AAC">
        <w:rPr>
          <w:spacing w:val="-3"/>
          <w:sz w:val="24"/>
          <w:szCs w:val="24"/>
        </w:rPr>
        <w:t xml:space="preserve"> </w:t>
      </w:r>
      <w:r w:rsidRPr="001D7AAC">
        <w:rPr>
          <w:sz w:val="24"/>
          <w:szCs w:val="24"/>
        </w:rPr>
        <w:t>показателем.</w:t>
      </w:r>
    </w:p>
    <w:p w14:paraId="1FAF964E" w14:textId="77777777" w:rsidR="00566F6F" w:rsidRPr="001D7AAC" w:rsidRDefault="001D7AAC">
      <w:pPr>
        <w:pStyle w:val="a3"/>
        <w:ind w:right="131"/>
        <w:rPr>
          <w:sz w:val="24"/>
          <w:szCs w:val="24"/>
        </w:rPr>
      </w:pPr>
      <w:r w:rsidRPr="001D7AAC">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w:t>
      </w:r>
      <w:r w:rsidRPr="001D7AAC">
        <w:rPr>
          <w:spacing w:val="40"/>
          <w:sz w:val="24"/>
          <w:szCs w:val="24"/>
        </w:rPr>
        <w:t xml:space="preserve"> </w:t>
      </w:r>
      <w:r w:rsidRPr="001D7AAC">
        <w:rPr>
          <w:sz w:val="24"/>
          <w:szCs w:val="24"/>
        </w:rPr>
        <w:t xml:space="preserve">Разложение многочленов на </w:t>
      </w:r>
      <w:r w:rsidRPr="001D7AAC">
        <w:rPr>
          <w:spacing w:val="-2"/>
          <w:sz w:val="24"/>
          <w:szCs w:val="24"/>
        </w:rPr>
        <w:t>множители.</w:t>
      </w:r>
    </w:p>
    <w:p w14:paraId="2E25E4CF" w14:textId="77777777" w:rsidR="00566F6F" w:rsidRPr="001D7AAC" w:rsidRDefault="001D7AAC">
      <w:pPr>
        <w:pStyle w:val="3"/>
        <w:jc w:val="left"/>
        <w:rPr>
          <w:sz w:val="24"/>
          <w:szCs w:val="24"/>
        </w:rPr>
      </w:pPr>
      <w:r w:rsidRPr="001D7AAC">
        <w:rPr>
          <w:spacing w:val="-2"/>
          <w:sz w:val="24"/>
          <w:szCs w:val="24"/>
        </w:rPr>
        <w:t>Уравнения</w:t>
      </w:r>
    </w:p>
    <w:p w14:paraId="7EC7B50F" w14:textId="77777777" w:rsidR="00566F6F" w:rsidRPr="001D7AAC" w:rsidRDefault="001D7AAC">
      <w:pPr>
        <w:pStyle w:val="a3"/>
        <w:spacing w:before="1"/>
        <w:ind w:right="126"/>
        <w:rPr>
          <w:sz w:val="24"/>
          <w:szCs w:val="24"/>
        </w:rPr>
      </w:pPr>
      <w:r w:rsidRPr="001D7AAC">
        <w:rPr>
          <w:sz w:val="24"/>
          <w:szCs w:val="24"/>
        </w:rPr>
        <w:t>Уравнение, корень уравнения, правила преобразования уравнения, равносильность</w:t>
      </w:r>
      <w:r w:rsidRPr="001D7AAC">
        <w:rPr>
          <w:spacing w:val="-25"/>
          <w:sz w:val="24"/>
          <w:szCs w:val="24"/>
        </w:rPr>
        <w:t xml:space="preserve"> </w:t>
      </w:r>
      <w:r w:rsidRPr="001D7AAC">
        <w:rPr>
          <w:sz w:val="24"/>
          <w:szCs w:val="24"/>
        </w:rPr>
        <w:t>уравнений.</w:t>
      </w:r>
    </w:p>
    <w:p w14:paraId="4E79F4D0" w14:textId="77777777" w:rsidR="00566F6F" w:rsidRPr="001D7AAC" w:rsidRDefault="001D7AAC">
      <w:pPr>
        <w:pStyle w:val="a3"/>
        <w:ind w:right="131"/>
        <w:rPr>
          <w:sz w:val="24"/>
          <w:szCs w:val="24"/>
        </w:rPr>
      </w:pPr>
      <w:r w:rsidRPr="001D7AAC">
        <w:rPr>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37B1ACD9" w14:textId="77777777" w:rsidR="00566F6F" w:rsidRPr="001D7AAC" w:rsidRDefault="001D7AAC">
      <w:pPr>
        <w:pStyle w:val="a3"/>
        <w:ind w:right="130"/>
        <w:rPr>
          <w:sz w:val="24"/>
          <w:szCs w:val="24"/>
        </w:rPr>
      </w:pPr>
      <w:r w:rsidRPr="001D7AAC">
        <w:rPr>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w:t>
      </w:r>
      <w:r w:rsidRPr="001D7AAC">
        <w:rPr>
          <w:spacing w:val="40"/>
          <w:sz w:val="24"/>
          <w:szCs w:val="24"/>
        </w:rPr>
        <w:t xml:space="preserve">  </w:t>
      </w:r>
      <w:r w:rsidRPr="001D7AAC">
        <w:rPr>
          <w:sz w:val="24"/>
          <w:szCs w:val="24"/>
        </w:rPr>
        <w:t>уравнений.</w:t>
      </w:r>
    </w:p>
    <w:p w14:paraId="3640E024" w14:textId="77777777" w:rsidR="00566F6F" w:rsidRPr="001D7AAC" w:rsidRDefault="001D7AAC">
      <w:pPr>
        <w:pStyle w:val="a3"/>
        <w:ind w:left="823" w:firstLine="0"/>
        <w:rPr>
          <w:sz w:val="24"/>
          <w:szCs w:val="24"/>
        </w:rPr>
      </w:pPr>
      <w:r w:rsidRPr="001D7AAC">
        <w:rPr>
          <w:sz w:val="24"/>
          <w:szCs w:val="24"/>
        </w:rPr>
        <w:t>Координаты</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графики.</w:t>
      </w:r>
      <w:r w:rsidRPr="001D7AAC">
        <w:rPr>
          <w:spacing w:val="-10"/>
          <w:sz w:val="24"/>
          <w:szCs w:val="24"/>
        </w:rPr>
        <w:t xml:space="preserve"> </w:t>
      </w:r>
      <w:r w:rsidRPr="001D7AAC">
        <w:rPr>
          <w:spacing w:val="-2"/>
          <w:sz w:val="24"/>
          <w:szCs w:val="24"/>
        </w:rPr>
        <w:t>Функции</w:t>
      </w:r>
    </w:p>
    <w:p w14:paraId="71E3A0B6" w14:textId="77777777" w:rsidR="00566F6F" w:rsidRPr="001D7AAC" w:rsidRDefault="001D7AAC">
      <w:pPr>
        <w:pStyle w:val="a3"/>
        <w:spacing w:before="1"/>
        <w:ind w:right="127"/>
        <w:rPr>
          <w:sz w:val="24"/>
          <w:szCs w:val="24"/>
        </w:rPr>
      </w:pPr>
      <w:r w:rsidRPr="001D7AAC">
        <w:rPr>
          <w:sz w:val="24"/>
          <w:szCs w:val="24"/>
        </w:rPr>
        <w:t>Координата</w:t>
      </w:r>
      <w:r w:rsidRPr="001D7AAC">
        <w:rPr>
          <w:spacing w:val="-2"/>
          <w:sz w:val="24"/>
          <w:szCs w:val="24"/>
        </w:rPr>
        <w:t xml:space="preserve"> </w:t>
      </w:r>
      <w:r w:rsidRPr="001D7AAC">
        <w:rPr>
          <w:sz w:val="24"/>
          <w:szCs w:val="24"/>
        </w:rPr>
        <w:t>точки на прямой.</w:t>
      </w:r>
      <w:r w:rsidRPr="001D7AAC">
        <w:rPr>
          <w:spacing w:val="-2"/>
          <w:sz w:val="24"/>
          <w:szCs w:val="24"/>
        </w:rPr>
        <w:t xml:space="preserve"> </w:t>
      </w:r>
      <w:r w:rsidRPr="001D7AAC">
        <w:rPr>
          <w:sz w:val="24"/>
          <w:szCs w:val="24"/>
        </w:rPr>
        <w:t>Числовые</w:t>
      </w:r>
      <w:r w:rsidRPr="001D7AAC">
        <w:rPr>
          <w:spacing w:val="-1"/>
          <w:sz w:val="24"/>
          <w:szCs w:val="24"/>
        </w:rPr>
        <w:t xml:space="preserve"> </w:t>
      </w:r>
      <w:r w:rsidRPr="001D7AAC">
        <w:rPr>
          <w:sz w:val="24"/>
          <w:szCs w:val="24"/>
        </w:rPr>
        <w:t>промежутки.</w:t>
      </w:r>
      <w:r w:rsidRPr="001D7AAC">
        <w:rPr>
          <w:spacing w:val="-2"/>
          <w:sz w:val="24"/>
          <w:szCs w:val="24"/>
        </w:rPr>
        <w:t xml:space="preserve"> </w:t>
      </w:r>
      <w:r w:rsidRPr="001D7AAC">
        <w:rPr>
          <w:sz w:val="24"/>
          <w:szCs w:val="24"/>
        </w:rPr>
        <w:t>Расстояние между</w:t>
      </w:r>
      <w:r w:rsidRPr="001D7AAC">
        <w:rPr>
          <w:spacing w:val="-1"/>
          <w:sz w:val="24"/>
          <w:szCs w:val="24"/>
        </w:rPr>
        <w:t xml:space="preserve"> </w:t>
      </w:r>
      <w:r w:rsidRPr="001D7AAC">
        <w:rPr>
          <w:sz w:val="24"/>
          <w:szCs w:val="24"/>
        </w:rPr>
        <w:t>двумя точками координатной прямой.</w:t>
      </w:r>
    </w:p>
    <w:p w14:paraId="44996BF0" w14:textId="77777777" w:rsidR="00566F6F" w:rsidRPr="001D7AAC" w:rsidRDefault="001D7AAC">
      <w:pPr>
        <w:pStyle w:val="a3"/>
        <w:ind w:right="124"/>
        <w:rPr>
          <w:sz w:val="24"/>
          <w:szCs w:val="24"/>
        </w:rPr>
      </w:pPr>
      <w:r w:rsidRPr="001D7AAC">
        <w:rPr>
          <w:sz w:val="24"/>
          <w:szCs w:val="24"/>
        </w:rPr>
        <w:t>Прямоугольная</w:t>
      </w:r>
      <w:r w:rsidRPr="001D7AAC">
        <w:rPr>
          <w:spacing w:val="-8"/>
          <w:sz w:val="24"/>
          <w:szCs w:val="24"/>
        </w:rPr>
        <w:t xml:space="preserve"> </w:t>
      </w:r>
      <w:r w:rsidRPr="001D7AAC">
        <w:rPr>
          <w:sz w:val="24"/>
          <w:szCs w:val="24"/>
        </w:rPr>
        <w:t>система</w:t>
      </w:r>
      <w:r w:rsidRPr="001D7AAC">
        <w:rPr>
          <w:spacing w:val="-8"/>
          <w:sz w:val="24"/>
          <w:szCs w:val="24"/>
        </w:rPr>
        <w:t xml:space="preserve"> </w:t>
      </w:r>
      <w:r w:rsidRPr="001D7AAC">
        <w:rPr>
          <w:sz w:val="24"/>
          <w:szCs w:val="24"/>
        </w:rPr>
        <w:t>координат,</w:t>
      </w:r>
      <w:r w:rsidRPr="001D7AAC">
        <w:rPr>
          <w:spacing w:val="-9"/>
          <w:sz w:val="24"/>
          <w:szCs w:val="24"/>
        </w:rPr>
        <w:t xml:space="preserve"> </w:t>
      </w:r>
      <w:r w:rsidRPr="001D7AAC">
        <w:rPr>
          <w:sz w:val="24"/>
          <w:szCs w:val="24"/>
        </w:rPr>
        <w:t>оси</w:t>
      </w:r>
      <w:r w:rsidRPr="001D7AAC">
        <w:rPr>
          <w:spacing w:val="-9"/>
          <w:sz w:val="24"/>
          <w:szCs w:val="24"/>
        </w:rPr>
        <w:t xml:space="preserve"> </w:t>
      </w:r>
      <w:r w:rsidRPr="001D7AAC">
        <w:rPr>
          <w:i/>
          <w:sz w:val="24"/>
          <w:szCs w:val="24"/>
        </w:rPr>
        <w:t>Ox</w:t>
      </w:r>
      <w:r w:rsidRPr="001D7AAC">
        <w:rPr>
          <w:i/>
          <w:spacing w:val="-9"/>
          <w:sz w:val="24"/>
          <w:szCs w:val="24"/>
        </w:rPr>
        <w:t xml:space="preserve"> </w:t>
      </w:r>
      <w:r w:rsidRPr="001D7AAC">
        <w:rPr>
          <w:sz w:val="24"/>
          <w:szCs w:val="24"/>
        </w:rPr>
        <w:t>и</w:t>
      </w:r>
      <w:r w:rsidRPr="001D7AAC">
        <w:rPr>
          <w:spacing w:val="-8"/>
          <w:sz w:val="24"/>
          <w:szCs w:val="24"/>
        </w:rPr>
        <w:t xml:space="preserve"> </w:t>
      </w:r>
      <w:r w:rsidRPr="001D7AAC">
        <w:rPr>
          <w:i/>
          <w:sz w:val="24"/>
          <w:szCs w:val="24"/>
        </w:rPr>
        <w:t>Oy.</w:t>
      </w:r>
      <w:r w:rsidRPr="001D7AAC">
        <w:rPr>
          <w:i/>
          <w:spacing w:val="-9"/>
          <w:sz w:val="24"/>
          <w:szCs w:val="24"/>
        </w:rPr>
        <w:t xml:space="preserve"> </w:t>
      </w:r>
      <w:r w:rsidRPr="001D7AAC">
        <w:rPr>
          <w:sz w:val="24"/>
          <w:szCs w:val="24"/>
        </w:rPr>
        <w:t>Абсцисса</w:t>
      </w:r>
      <w:r w:rsidRPr="001D7AAC">
        <w:rPr>
          <w:spacing w:val="-8"/>
          <w:sz w:val="24"/>
          <w:szCs w:val="24"/>
        </w:rPr>
        <w:t xml:space="preserve"> </w:t>
      </w:r>
      <w:r w:rsidRPr="001D7AAC">
        <w:rPr>
          <w:sz w:val="24"/>
          <w:szCs w:val="24"/>
        </w:rPr>
        <w:t>и ордината точки на координатной плоскости. Примеры графиков, заданных формулами. Чтение графиков реальных</w:t>
      </w:r>
      <w:r w:rsidRPr="001D7AAC">
        <w:rPr>
          <w:spacing w:val="-24"/>
          <w:sz w:val="24"/>
          <w:szCs w:val="24"/>
        </w:rPr>
        <w:t xml:space="preserve"> </w:t>
      </w:r>
      <w:r w:rsidRPr="001D7AAC">
        <w:rPr>
          <w:sz w:val="24"/>
          <w:szCs w:val="24"/>
        </w:rPr>
        <w:t>зависимостей.</w:t>
      </w:r>
    </w:p>
    <w:p w14:paraId="4CCEBFE9" w14:textId="77777777" w:rsidR="00566F6F" w:rsidRPr="001D7AAC" w:rsidRDefault="001D7AAC">
      <w:pPr>
        <w:pStyle w:val="a3"/>
        <w:ind w:right="123"/>
        <w:rPr>
          <w:sz w:val="24"/>
          <w:szCs w:val="24"/>
        </w:rPr>
      </w:pPr>
      <w:r w:rsidRPr="001D7AAC">
        <w:rPr>
          <w:sz w:val="24"/>
          <w:szCs w:val="24"/>
        </w:rPr>
        <w:t>Понятие</w:t>
      </w:r>
      <w:r w:rsidRPr="001D7AAC">
        <w:rPr>
          <w:spacing w:val="-4"/>
          <w:sz w:val="24"/>
          <w:szCs w:val="24"/>
        </w:rPr>
        <w:t xml:space="preserve"> </w:t>
      </w:r>
      <w:r w:rsidRPr="001D7AAC">
        <w:rPr>
          <w:sz w:val="24"/>
          <w:szCs w:val="24"/>
        </w:rPr>
        <w:t>функции.</w:t>
      </w:r>
      <w:r w:rsidRPr="001D7AAC">
        <w:rPr>
          <w:spacing w:val="-4"/>
          <w:sz w:val="24"/>
          <w:szCs w:val="24"/>
        </w:rPr>
        <w:t xml:space="preserve"> </w:t>
      </w:r>
      <w:r w:rsidRPr="001D7AAC">
        <w:rPr>
          <w:i/>
          <w:sz w:val="24"/>
          <w:szCs w:val="24"/>
        </w:rPr>
        <w:t>График</w:t>
      </w:r>
      <w:r w:rsidRPr="001D7AAC">
        <w:rPr>
          <w:i/>
          <w:spacing w:val="-5"/>
          <w:sz w:val="24"/>
          <w:szCs w:val="24"/>
        </w:rPr>
        <w:t xml:space="preserve"> </w:t>
      </w:r>
      <w:r w:rsidRPr="001D7AAC">
        <w:rPr>
          <w:sz w:val="24"/>
          <w:szCs w:val="24"/>
        </w:rPr>
        <w:t>функции.</w:t>
      </w:r>
      <w:r w:rsidRPr="001D7AAC">
        <w:rPr>
          <w:spacing w:val="-6"/>
          <w:sz w:val="24"/>
          <w:szCs w:val="24"/>
        </w:rPr>
        <w:t xml:space="preserve"> </w:t>
      </w:r>
      <w:r w:rsidRPr="001D7AAC">
        <w:rPr>
          <w:sz w:val="24"/>
          <w:szCs w:val="24"/>
        </w:rPr>
        <w:t>Свойства</w:t>
      </w:r>
      <w:r w:rsidRPr="001D7AAC">
        <w:rPr>
          <w:spacing w:val="-6"/>
          <w:sz w:val="24"/>
          <w:szCs w:val="24"/>
        </w:rPr>
        <w:t xml:space="preserve"> </w:t>
      </w:r>
      <w:r w:rsidRPr="001D7AAC">
        <w:rPr>
          <w:sz w:val="24"/>
          <w:szCs w:val="24"/>
        </w:rPr>
        <w:t>функций.</w:t>
      </w:r>
      <w:r w:rsidRPr="001D7AAC">
        <w:rPr>
          <w:spacing w:val="-6"/>
          <w:sz w:val="24"/>
          <w:szCs w:val="24"/>
        </w:rPr>
        <w:t xml:space="preserve"> </w:t>
      </w:r>
      <w:r w:rsidRPr="001D7AAC">
        <w:rPr>
          <w:sz w:val="24"/>
          <w:szCs w:val="24"/>
        </w:rPr>
        <w:t>Линейная</w:t>
      </w:r>
      <w:r w:rsidRPr="001D7AAC">
        <w:rPr>
          <w:spacing w:val="-5"/>
          <w:sz w:val="24"/>
          <w:szCs w:val="24"/>
        </w:rPr>
        <w:t xml:space="preserve"> </w:t>
      </w:r>
      <w:r w:rsidRPr="001D7AAC">
        <w:rPr>
          <w:sz w:val="24"/>
          <w:szCs w:val="24"/>
        </w:rPr>
        <w:t>функция,</w:t>
      </w:r>
      <w:r w:rsidRPr="001D7AAC">
        <w:rPr>
          <w:spacing w:val="-4"/>
          <w:sz w:val="24"/>
          <w:szCs w:val="24"/>
        </w:rPr>
        <w:t xml:space="preserve"> </w:t>
      </w:r>
      <w:r w:rsidRPr="001D7AAC">
        <w:rPr>
          <w:sz w:val="24"/>
          <w:szCs w:val="24"/>
        </w:rPr>
        <w:t>её график.</w:t>
      </w:r>
      <w:r w:rsidRPr="001D7AAC">
        <w:rPr>
          <w:spacing w:val="40"/>
          <w:sz w:val="24"/>
          <w:szCs w:val="24"/>
        </w:rPr>
        <w:t xml:space="preserve"> </w:t>
      </w:r>
      <w:r w:rsidRPr="001D7AAC">
        <w:rPr>
          <w:sz w:val="24"/>
          <w:szCs w:val="24"/>
        </w:rPr>
        <w:t xml:space="preserve">График функции </w:t>
      </w:r>
      <w:r w:rsidRPr="001D7AAC">
        <w:rPr>
          <w:i/>
          <w:sz w:val="24"/>
          <w:szCs w:val="24"/>
        </w:rPr>
        <w:t>y</w:t>
      </w:r>
      <w:r w:rsidRPr="001D7AAC">
        <w:rPr>
          <w:i/>
          <w:spacing w:val="40"/>
          <w:sz w:val="24"/>
          <w:szCs w:val="24"/>
        </w:rPr>
        <w:t xml:space="preserve"> </w:t>
      </w:r>
      <w:r w:rsidRPr="001D7AAC">
        <w:rPr>
          <w:sz w:val="24"/>
          <w:szCs w:val="24"/>
        </w:rPr>
        <w:t>=</w:t>
      </w:r>
      <w:r w:rsidRPr="001D7AAC">
        <w:rPr>
          <w:spacing w:val="40"/>
          <w:sz w:val="24"/>
          <w:szCs w:val="24"/>
        </w:rPr>
        <w:t xml:space="preserve"> </w:t>
      </w:r>
      <w:r w:rsidRPr="001D7AAC">
        <w:rPr>
          <w:sz w:val="24"/>
          <w:szCs w:val="24"/>
        </w:rPr>
        <w:t>/</w:t>
      </w:r>
      <w:r w:rsidRPr="001D7AAC">
        <w:rPr>
          <w:i/>
          <w:sz w:val="24"/>
          <w:szCs w:val="24"/>
        </w:rPr>
        <w:t>х</w:t>
      </w:r>
      <w:r w:rsidRPr="001D7AAC">
        <w:rPr>
          <w:sz w:val="24"/>
          <w:szCs w:val="24"/>
        </w:rPr>
        <w:t>/.</w:t>
      </w:r>
      <w:r w:rsidRPr="001D7AAC">
        <w:rPr>
          <w:spacing w:val="40"/>
          <w:sz w:val="24"/>
          <w:szCs w:val="24"/>
        </w:rPr>
        <w:t xml:space="preserve"> </w:t>
      </w:r>
      <w:r w:rsidRPr="001D7AAC">
        <w:rPr>
          <w:sz w:val="24"/>
          <w:szCs w:val="24"/>
        </w:rPr>
        <w:t>Графическое решение линейных уравнений и систем линейных уравнений.</w:t>
      </w:r>
    </w:p>
    <w:p w14:paraId="32A532CD" w14:textId="77777777" w:rsidR="00566F6F" w:rsidRPr="001D7AAC" w:rsidRDefault="001D7AAC">
      <w:pPr>
        <w:pStyle w:val="3"/>
        <w:numPr>
          <w:ilvl w:val="0"/>
          <w:numId w:val="135"/>
        </w:numPr>
        <w:tabs>
          <w:tab w:val="left" w:pos="1031"/>
        </w:tabs>
        <w:spacing w:before="321" w:line="240" w:lineRule="auto"/>
        <w:ind w:left="1031" w:hanging="208"/>
        <w:rPr>
          <w:sz w:val="24"/>
          <w:szCs w:val="24"/>
        </w:rPr>
      </w:pPr>
      <w:r w:rsidRPr="001D7AAC">
        <w:rPr>
          <w:spacing w:val="-2"/>
          <w:sz w:val="24"/>
          <w:szCs w:val="24"/>
        </w:rPr>
        <w:t>класс</w:t>
      </w:r>
    </w:p>
    <w:p w14:paraId="069A9E32" w14:textId="77777777" w:rsidR="00566F6F" w:rsidRPr="001D7AAC" w:rsidRDefault="001D7AAC">
      <w:pPr>
        <w:spacing w:before="1" w:line="322" w:lineRule="exact"/>
        <w:ind w:left="823"/>
        <w:jc w:val="both"/>
        <w:rPr>
          <w:b/>
          <w:sz w:val="24"/>
          <w:szCs w:val="24"/>
        </w:rPr>
      </w:pPr>
      <w:r w:rsidRPr="001D7AAC">
        <w:rPr>
          <w:b/>
          <w:sz w:val="24"/>
          <w:szCs w:val="24"/>
        </w:rPr>
        <w:t>Числа</w:t>
      </w:r>
      <w:r w:rsidRPr="001D7AAC">
        <w:rPr>
          <w:b/>
          <w:spacing w:val="-5"/>
          <w:sz w:val="24"/>
          <w:szCs w:val="24"/>
        </w:rPr>
        <w:t xml:space="preserve"> </w:t>
      </w:r>
      <w:r w:rsidRPr="001D7AAC">
        <w:rPr>
          <w:b/>
          <w:sz w:val="24"/>
          <w:szCs w:val="24"/>
        </w:rPr>
        <w:t>и</w:t>
      </w:r>
      <w:r w:rsidRPr="001D7AAC">
        <w:rPr>
          <w:b/>
          <w:spacing w:val="-6"/>
          <w:sz w:val="24"/>
          <w:szCs w:val="24"/>
        </w:rPr>
        <w:t xml:space="preserve"> </w:t>
      </w:r>
      <w:r w:rsidRPr="001D7AAC">
        <w:rPr>
          <w:b/>
          <w:spacing w:val="-2"/>
          <w:sz w:val="24"/>
          <w:szCs w:val="24"/>
        </w:rPr>
        <w:t>вычисления</w:t>
      </w:r>
    </w:p>
    <w:p w14:paraId="74B38EB8" w14:textId="77777777" w:rsidR="00566F6F" w:rsidRPr="001D7AAC" w:rsidRDefault="001D7AAC">
      <w:pPr>
        <w:pStyle w:val="a3"/>
        <w:ind w:right="127"/>
        <w:rPr>
          <w:sz w:val="24"/>
          <w:szCs w:val="24"/>
        </w:rPr>
      </w:pPr>
      <w:r w:rsidRPr="001D7AAC">
        <w:rPr>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27772FA4" w14:textId="77777777" w:rsidR="00566F6F" w:rsidRPr="001D7AAC" w:rsidRDefault="001D7AAC">
      <w:pPr>
        <w:pStyle w:val="a3"/>
        <w:spacing w:line="321" w:lineRule="exact"/>
        <w:ind w:left="823" w:firstLine="0"/>
        <w:rPr>
          <w:sz w:val="24"/>
          <w:szCs w:val="24"/>
        </w:rPr>
      </w:pPr>
      <w:r w:rsidRPr="001D7AAC">
        <w:rPr>
          <w:sz w:val="24"/>
          <w:szCs w:val="24"/>
        </w:rPr>
        <w:t>Степень</w:t>
      </w:r>
      <w:r w:rsidRPr="001D7AAC">
        <w:rPr>
          <w:spacing w:val="-8"/>
          <w:sz w:val="24"/>
          <w:szCs w:val="24"/>
        </w:rPr>
        <w:t xml:space="preserve"> </w:t>
      </w:r>
      <w:r w:rsidRPr="001D7AAC">
        <w:rPr>
          <w:sz w:val="24"/>
          <w:szCs w:val="24"/>
        </w:rPr>
        <w:t>с</w:t>
      </w:r>
      <w:r w:rsidRPr="001D7AAC">
        <w:rPr>
          <w:spacing w:val="-9"/>
          <w:sz w:val="24"/>
          <w:szCs w:val="24"/>
        </w:rPr>
        <w:t xml:space="preserve"> </w:t>
      </w:r>
      <w:r w:rsidRPr="001D7AAC">
        <w:rPr>
          <w:sz w:val="24"/>
          <w:szCs w:val="24"/>
        </w:rPr>
        <w:t>целым</w:t>
      </w:r>
      <w:r w:rsidRPr="001D7AAC">
        <w:rPr>
          <w:spacing w:val="-9"/>
          <w:sz w:val="24"/>
          <w:szCs w:val="24"/>
        </w:rPr>
        <w:t xml:space="preserve"> </w:t>
      </w:r>
      <w:r w:rsidRPr="001D7AAC">
        <w:rPr>
          <w:sz w:val="24"/>
          <w:szCs w:val="24"/>
        </w:rPr>
        <w:t>показателем</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её</w:t>
      </w:r>
      <w:r w:rsidRPr="001D7AAC">
        <w:rPr>
          <w:spacing w:val="-9"/>
          <w:sz w:val="24"/>
          <w:szCs w:val="24"/>
        </w:rPr>
        <w:t xml:space="preserve"> </w:t>
      </w:r>
      <w:r w:rsidRPr="001D7AAC">
        <w:rPr>
          <w:sz w:val="24"/>
          <w:szCs w:val="24"/>
        </w:rPr>
        <w:t>свойства.</w:t>
      </w:r>
      <w:r w:rsidRPr="001D7AAC">
        <w:rPr>
          <w:spacing w:val="-8"/>
          <w:sz w:val="24"/>
          <w:szCs w:val="24"/>
        </w:rPr>
        <w:t xml:space="preserve"> </w:t>
      </w:r>
      <w:r w:rsidRPr="001D7AAC">
        <w:rPr>
          <w:sz w:val="24"/>
          <w:szCs w:val="24"/>
        </w:rPr>
        <w:t>Стандартная</w:t>
      </w:r>
      <w:r w:rsidRPr="001D7AAC">
        <w:rPr>
          <w:spacing w:val="-9"/>
          <w:sz w:val="24"/>
          <w:szCs w:val="24"/>
        </w:rPr>
        <w:t xml:space="preserve"> </w:t>
      </w:r>
      <w:r w:rsidRPr="001D7AAC">
        <w:rPr>
          <w:sz w:val="24"/>
          <w:szCs w:val="24"/>
        </w:rPr>
        <w:t>запись</w:t>
      </w:r>
      <w:r w:rsidRPr="001D7AAC">
        <w:rPr>
          <w:spacing w:val="36"/>
          <w:sz w:val="24"/>
          <w:szCs w:val="24"/>
        </w:rPr>
        <w:t xml:space="preserve"> </w:t>
      </w:r>
      <w:r w:rsidRPr="001D7AAC">
        <w:rPr>
          <w:spacing w:val="-2"/>
          <w:sz w:val="24"/>
          <w:szCs w:val="24"/>
        </w:rPr>
        <w:t>числа.</w:t>
      </w:r>
    </w:p>
    <w:p w14:paraId="226B77BA" w14:textId="77777777" w:rsidR="00566F6F" w:rsidRPr="001D7AAC" w:rsidRDefault="001D7AAC">
      <w:pPr>
        <w:pStyle w:val="3"/>
        <w:spacing w:line="240" w:lineRule="auto"/>
        <w:rPr>
          <w:sz w:val="24"/>
          <w:szCs w:val="24"/>
        </w:rPr>
      </w:pPr>
      <w:r w:rsidRPr="001D7AAC">
        <w:rPr>
          <w:spacing w:val="-2"/>
          <w:sz w:val="24"/>
          <w:szCs w:val="24"/>
        </w:rPr>
        <w:t>Алгебраические</w:t>
      </w:r>
      <w:r w:rsidRPr="001D7AAC">
        <w:rPr>
          <w:spacing w:val="-5"/>
          <w:sz w:val="24"/>
          <w:szCs w:val="24"/>
        </w:rPr>
        <w:t xml:space="preserve"> </w:t>
      </w:r>
      <w:r w:rsidRPr="001D7AAC">
        <w:rPr>
          <w:spacing w:val="-2"/>
          <w:sz w:val="24"/>
          <w:szCs w:val="24"/>
        </w:rPr>
        <w:t>выражения</w:t>
      </w:r>
    </w:p>
    <w:p w14:paraId="5C36FE2B" w14:textId="1D728FB1" w:rsidR="00566F6F" w:rsidRPr="001D7AAC" w:rsidRDefault="001D7AAC" w:rsidP="00FB41A0">
      <w:pPr>
        <w:pStyle w:val="a3"/>
        <w:ind w:left="823" w:right="132" w:firstLine="0"/>
        <w:rPr>
          <w:sz w:val="24"/>
          <w:szCs w:val="24"/>
        </w:rPr>
      </w:pPr>
      <w:r w:rsidRPr="001D7AAC">
        <w:rPr>
          <w:sz w:val="24"/>
          <w:szCs w:val="24"/>
        </w:rPr>
        <w:t>Квадратный трёхчлен; разложение квадратного трёхчлена на</w:t>
      </w:r>
      <w:r w:rsidRPr="001D7AAC">
        <w:rPr>
          <w:spacing w:val="40"/>
          <w:sz w:val="24"/>
          <w:szCs w:val="24"/>
        </w:rPr>
        <w:t xml:space="preserve"> </w:t>
      </w:r>
      <w:r w:rsidRPr="001D7AAC">
        <w:rPr>
          <w:sz w:val="24"/>
          <w:szCs w:val="24"/>
        </w:rPr>
        <w:t>множители. Алгебраическая дробь. Основное свойство</w:t>
      </w:r>
      <w:r w:rsidRPr="001D7AAC">
        <w:rPr>
          <w:spacing w:val="33"/>
          <w:sz w:val="24"/>
          <w:szCs w:val="24"/>
        </w:rPr>
        <w:t xml:space="preserve"> </w:t>
      </w:r>
      <w:r w:rsidRPr="001D7AAC">
        <w:rPr>
          <w:sz w:val="24"/>
          <w:szCs w:val="24"/>
        </w:rPr>
        <w:t>алгебраической дроби. Сложение,</w:t>
      </w:r>
      <w:r w:rsidR="00FB41A0">
        <w:rPr>
          <w:sz w:val="24"/>
          <w:szCs w:val="24"/>
        </w:rPr>
        <w:t xml:space="preserve"> </w:t>
      </w:r>
      <w:r w:rsidRPr="001D7AAC">
        <w:rPr>
          <w:sz w:val="24"/>
          <w:szCs w:val="24"/>
        </w:rPr>
        <w:t>вычитание, умножение, деление алгебраических дробей. Рациональные выражения</w:t>
      </w:r>
      <w:r w:rsidRPr="001D7AAC">
        <w:rPr>
          <w:spacing w:val="80"/>
          <w:sz w:val="24"/>
          <w:szCs w:val="24"/>
        </w:rPr>
        <w:t xml:space="preserve"> </w:t>
      </w:r>
      <w:r w:rsidRPr="001D7AAC">
        <w:rPr>
          <w:sz w:val="24"/>
          <w:szCs w:val="24"/>
        </w:rPr>
        <w:t>и их преобразование.</w:t>
      </w:r>
    </w:p>
    <w:p w14:paraId="44C19C40" w14:textId="77777777" w:rsidR="00566F6F" w:rsidRPr="001D7AAC" w:rsidRDefault="001D7AAC">
      <w:pPr>
        <w:pStyle w:val="3"/>
        <w:spacing w:line="321" w:lineRule="exact"/>
        <w:rPr>
          <w:sz w:val="24"/>
          <w:szCs w:val="24"/>
        </w:rPr>
      </w:pPr>
      <w:r w:rsidRPr="001D7AAC">
        <w:rPr>
          <w:sz w:val="24"/>
          <w:szCs w:val="24"/>
        </w:rPr>
        <w:t>Уравнения</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неравенства</w:t>
      </w:r>
    </w:p>
    <w:p w14:paraId="52941AEA" w14:textId="77777777" w:rsidR="00566F6F" w:rsidRPr="001D7AAC" w:rsidRDefault="001D7AAC">
      <w:pPr>
        <w:pStyle w:val="a3"/>
        <w:ind w:right="131"/>
        <w:rPr>
          <w:sz w:val="24"/>
          <w:szCs w:val="24"/>
        </w:rPr>
      </w:pPr>
      <w:r w:rsidRPr="001D7AAC">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16D970C8" w14:textId="77777777" w:rsidR="00566F6F" w:rsidRPr="001D7AAC" w:rsidRDefault="001D7AAC">
      <w:pPr>
        <w:pStyle w:val="a3"/>
        <w:ind w:right="123"/>
        <w:rPr>
          <w:sz w:val="24"/>
          <w:szCs w:val="24"/>
        </w:rPr>
      </w:pPr>
      <w:r w:rsidRPr="001D7AAC">
        <w:rPr>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2EC8601B" w14:textId="77777777" w:rsidR="00566F6F" w:rsidRPr="001D7AAC" w:rsidRDefault="001D7AAC">
      <w:pPr>
        <w:pStyle w:val="a3"/>
        <w:ind w:right="127"/>
        <w:rPr>
          <w:sz w:val="24"/>
          <w:szCs w:val="24"/>
        </w:rPr>
      </w:pPr>
      <w:r w:rsidRPr="001D7AAC">
        <w:rPr>
          <w:sz w:val="24"/>
          <w:szCs w:val="24"/>
        </w:rPr>
        <w:t xml:space="preserve">Решение текстовых задач алгебраическим способом. 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w:t>
      </w:r>
      <w:r w:rsidRPr="001D7AAC">
        <w:rPr>
          <w:spacing w:val="-2"/>
          <w:sz w:val="24"/>
          <w:szCs w:val="24"/>
        </w:rPr>
        <w:t>переменной.</w:t>
      </w:r>
    </w:p>
    <w:p w14:paraId="581BAF2B" w14:textId="77777777" w:rsidR="00566F6F" w:rsidRPr="001D7AAC" w:rsidRDefault="001D7AAC">
      <w:pPr>
        <w:pStyle w:val="3"/>
        <w:spacing w:before="1"/>
        <w:jc w:val="left"/>
        <w:rPr>
          <w:sz w:val="24"/>
          <w:szCs w:val="24"/>
        </w:rPr>
      </w:pPr>
      <w:r w:rsidRPr="001D7AAC">
        <w:rPr>
          <w:spacing w:val="-2"/>
          <w:sz w:val="24"/>
          <w:szCs w:val="24"/>
        </w:rPr>
        <w:t>Функции</w:t>
      </w:r>
    </w:p>
    <w:p w14:paraId="391BE9C6" w14:textId="77777777" w:rsidR="00566F6F" w:rsidRPr="001D7AAC" w:rsidRDefault="001D7AAC">
      <w:pPr>
        <w:pStyle w:val="a3"/>
        <w:spacing w:line="322" w:lineRule="exact"/>
        <w:ind w:left="823" w:firstLine="0"/>
        <w:jc w:val="left"/>
        <w:rPr>
          <w:sz w:val="24"/>
          <w:szCs w:val="24"/>
        </w:rPr>
      </w:pPr>
      <w:r w:rsidRPr="001D7AAC">
        <w:rPr>
          <w:sz w:val="24"/>
          <w:szCs w:val="24"/>
        </w:rPr>
        <w:lastRenderedPageBreak/>
        <w:t>Понятие</w:t>
      </w:r>
      <w:r w:rsidRPr="001D7AAC">
        <w:rPr>
          <w:spacing w:val="49"/>
          <w:w w:val="150"/>
          <w:sz w:val="24"/>
          <w:szCs w:val="24"/>
        </w:rPr>
        <w:t xml:space="preserve"> </w:t>
      </w:r>
      <w:r w:rsidRPr="001D7AAC">
        <w:rPr>
          <w:sz w:val="24"/>
          <w:szCs w:val="24"/>
        </w:rPr>
        <w:t>функции.</w:t>
      </w:r>
      <w:r w:rsidRPr="001D7AAC">
        <w:rPr>
          <w:spacing w:val="48"/>
          <w:w w:val="150"/>
          <w:sz w:val="24"/>
          <w:szCs w:val="24"/>
        </w:rPr>
        <w:t xml:space="preserve"> </w:t>
      </w:r>
      <w:r w:rsidRPr="001D7AAC">
        <w:rPr>
          <w:sz w:val="24"/>
          <w:szCs w:val="24"/>
        </w:rPr>
        <w:t>Область</w:t>
      </w:r>
      <w:r w:rsidRPr="001D7AAC">
        <w:rPr>
          <w:spacing w:val="49"/>
          <w:w w:val="150"/>
          <w:sz w:val="24"/>
          <w:szCs w:val="24"/>
        </w:rPr>
        <w:t xml:space="preserve"> </w:t>
      </w:r>
      <w:r w:rsidRPr="001D7AAC">
        <w:rPr>
          <w:sz w:val="24"/>
          <w:szCs w:val="24"/>
        </w:rPr>
        <w:t>определения</w:t>
      </w:r>
      <w:r w:rsidRPr="001D7AAC">
        <w:rPr>
          <w:spacing w:val="48"/>
          <w:w w:val="150"/>
          <w:sz w:val="24"/>
          <w:szCs w:val="24"/>
        </w:rPr>
        <w:t xml:space="preserve"> </w:t>
      </w:r>
      <w:r w:rsidRPr="001D7AAC">
        <w:rPr>
          <w:sz w:val="24"/>
          <w:szCs w:val="24"/>
        </w:rPr>
        <w:t>и</w:t>
      </w:r>
      <w:r w:rsidRPr="001D7AAC">
        <w:rPr>
          <w:spacing w:val="50"/>
          <w:w w:val="150"/>
          <w:sz w:val="24"/>
          <w:szCs w:val="24"/>
        </w:rPr>
        <w:t xml:space="preserve"> </w:t>
      </w:r>
      <w:r w:rsidRPr="001D7AAC">
        <w:rPr>
          <w:sz w:val="24"/>
          <w:szCs w:val="24"/>
        </w:rPr>
        <w:t>множество</w:t>
      </w:r>
      <w:r w:rsidRPr="001D7AAC">
        <w:rPr>
          <w:spacing w:val="50"/>
          <w:w w:val="150"/>
          <w:sz w:val="24"/>
          <w:szCs w:val="24"/>
        </w:rPr>
        <w:t xml:space="preserve"> </w:t>
      </w:r>
      <w:r w:rsidRPr="001D7AAC">
        <w:rPr>
          <w:sz w:val="24"/>
          <w:szCs w:val="24"/>
        </w:rPr>
        <w:t>значений</w:t>
      </w:r>
      <w:r w:rsidRPr="001D7AAC">
        <w:rPr>
          <w:spacing w:val="49"/>
          <w:w w:val="150"/>
          <w:sz w:val="24"/>
          <w:szCs w:val="24"/>
        </w:rPr>
        <w:t xml:space="preserve"> </w:t>
      </w:r>
      <w:r w:rsidRPr="001D7AAC">
        <w:rPr>
          <w:spacing w:val="-2"/>
          <w:sz w:val="24"/>
          <w:szCs w:val="24"/>
        </w:rPr>
        <w:t>функции.</w:t>
      </w:r>
    </w:p>
    <w:p w14:paraId="7EE43302" w14:textId="77777777" w:rsidR="00566F6F" w:rsidRPr="001D7AAC" w:rsidRDefault="001D7AAC">
      <w:pPr>
        <w:pStyle w:val="a3"/>
        <w:spacing w:line="322" w:lineRule="exact"/>
        <w:ind w:firstLine="0"/>
        <w:jc w:val="left"/>
        <w:rPr>
          <w:sz w:val="24"/>
          <w:szCs w:val="24"/>
        </w:rPr>
      </w:pPr>
      <w:r w:rsidRPr="001D7AAC">
        <w:rPr>
          <w:sz w:val="24"/>
          <w:szCs w:val="24"/>
        </w:rPr>
        <w:t>Способы</w:t>
      </w:r>
      <w:r w:rsidRPr="001D7AAC">
        <w:rPr>
          <w:spacing w:val="-11"/>
          <w:sz w:val="24"/>
          <w:szCs w:val="24"/>
        </w:rPr>
        <w:t xml:space="preserve"> </w:t>
      </w:r>
      <w:r w:rsidRPr="001D7AAC">
        <w:rPr>
          <w:sz w:val="24"/>
          <w:szCs w:val="24"/>
        </w:rPr>
        <w:t>задания</w:t>
      </w:r>
      <w:r w:rsidRPr="001D7AAC">
        <w:rPr>
          <w:spacing w:val="-11"/>
          <w:sz w:val="24"/>
          <w:szCs w:val="24"/>
        </w:rPr>
        <w:t xml:space="preserve"> </w:t>
      </w:r>
      <w:r w:rsidRPr="001D7AAC">
        <w:rPr>
          <w:spacing w:val="-2"/>
          <w:sz w:val="24"/>
          <w:szCs w:val="24"/>
        </w:rPr>
        <w:t>функций.</w:t>
      </w:r>
    </w:p>
    <w:p w14:paraId="1385CB04" w14:textId="77777777" w:rsidR="00566F6F" w:rsidRPr="001D7AAC" w:rsidRDefault="001D7AAC">
      <w:pPr>
        <w:pStyle w:val="a3"/>
        <w:ind w:right="124"/>
        <w:rPr>
          <w:sz w:val="24"/>
          <w:szCs w:val="24"/>
        </w:rPr>
      </w:pPr>
      <w:r w:rsidRPr="001D7AAC">
        <w:rPr>
          <w:sz w:val="24"/>
          <w:szCs w:val="24"/>
        </w:rPr>
        <w:t>График функции. Чтение свойств функции по её графику. Примеры</w:t>
      </w:r>
      <w:r w:rsidRPr="001D7AAC">
        <w:rPr>
          <w:spacing w:val="-6"/>
          <w:sz w:val="24"/>
          <w:szCs w:val="24"/>
        </w:rPr>
        <w:t xml:space="preserve"> </w:t>
      </w:r>
      <w:r w:rsidRPr="001D7AAC">
        <w:rPr>
          <w:sz w:val="24"/>
          <w:szCs w:val="24"/>
        </w:rPr>
        <w:t>графиков функций, отражающих реальные процессы. Функции, описывающие прямую и обратную пропорциональные зависимости, их графики.</w:t>
      </w:r>
    </w:p>
    <w:p w14:paraId="0ECA1287" w14:textId="4EFF48CD" w:rsidR="00566F6F" w:rsidRPr="001D7AAC" w:rsidRDefault="001D7AAC">
      <w:pPr>
        <w:pStyle w:val="a3"/>
        <w:tabs>
          <w:tab w:val="left" w:pos="823"/>
        </w:tabs>
        <w:ind w:left="185" w:firstLine="0"/>
        <w:rPr>
          <w:sz w:val="24"/>
          <w:szCs w:val="24"/>
        </w:rPr>
      </w:pPr>
      <w:r w:rsidRPr="001D7AAC">
        <w:rPr>
          <w:sz w:val="24"/>
          <w:szCs w:val="24"/>
        </w:rPr>
        <w:tab/>
        <w:t>Графическое</w:t>
      </w:r>
      <w:r w:rsidRPr="001D7AAC">
        <w:rPr>
          <w:spacing w:val="67"/>
          <w:sz w:val="24"/>
          <w:szCs w:val="24"/>
        </w:rPr>
        <w:t xml:space="preserve"> </w:t>
      </w:r>
      <w:r w:rsidRPr="001D7AAC">
        <w:rPr>
          <w:sz w:val="24"/>
          <w:szCs w:val="24"/>
        </w:rPr>
        <w:t>решение</w:t>
      </w:r>
      <w:r w:rsidRPr="001D7AAC">
        <w:rPr>
          <w:spacing w:val="76"/>
          <w:sz w:val="24"/>
          <w:szCs w:val="24"/>
        </w:rPr>
        <w:t xml:space="preserve"> </w:t>
      </w:r>
      <w:r w:rsidRPr="001D7AAC">
        <w:rPr>
          <w:sz w:val="24"/>
          <w:szCs w:val="24"/>
        </w:rPr>
        <w:t>уравнений</w:t>
      </w:r>
      <w:r w:rsidRPr="001D7AAC">
        <w:rPr>
          <w:spacing w:val="77"/>
          <w:sz w:val="24"/>
          <w:szCs w:val="24"/>
        </w:rPr>
        <w:t xml:space="preserve"> </w:t>
      </w:r>
      <w:r w:rsidRPr="001D7AAC">
        <w:rPr>
          <w:sz w:val="24"/>
          <w:szCs w:val="24"/>
        </w:rPr>
        <w:t>и</w:t>
      </w:r>
      <w:r w:rsidRPr="001D7AAC">
        <w:rPr>
          <w:spacing w:val="77"/>
          <w:sz w:val="24"/>
          <w:szCs w:val="24"/>
        </w:rPr>
        <w:t xml:space="preserve"> </w:t>
      </w:r>
      <w:r w:rsidRPr="001D7AAC">
        <w:rPr>
          <w:sz w:val="24"/>
          <w:szCs w:val="24"/>
        </w:rPr>
        <w:t>систем</w:t>
      </w:r>
      <w:r w:rsidRPr="001D7AAC">
        <w:rPr>
          <w:spacing w:val="-23"/>
          <w:sz w:val="24"/>
          <w:szCs w:val="24"/>
        </w:rPr>
        <w:t xml:space="preserve"> </w:t>
      </w:r>
      <w:r w:rsidRPr="001D7AAC">
        <w:rPr>
          <w:spacing w:val="-2"/>
          <w:sz w:val="24"/>
          <w:szCs w:val="24"/>
        </w:rPr>
        <w:t>уравнений.</w:t>
      </w:r>
    </w:p>
    <w:p w14:paraId="79356FC0" w14:textId="77777777" w:rsidR="00566F6F" w:rsidRPr="001D7AAC" w:rsidRDefault="00566F6F">
      <w:pPr>
        <w:pStyle w:val="a3"/>
        <w:ind w:left="0" w:firstLine="0"/>
        <w:jc w:val="left"/>
        <w:rPr>
          <w:sz w:val="24"/>
          <w:szCs w:val="24"/>
        </w:rPr>
      </w:pPr>
    </w:p>
    <w:p w14:paraId="120D071F" w14:textId="77777777" w:rsidR="00566F6F" w:rsidRPr="001D7AAC" w:rsidRDefault="001D7AAC">
      <w:pPr>
        <w:pStyle w:val="3"/>
        <w:numPr>
          <w:ilvl w:val="0"/>
          <w:numId w:val="135"/>
        </w:numPr>
        <w:tabs>
          <w:tab w:val="left" w:pos="1031"/>
        </w:tabs>
        <w:spacing w:before="1"/>
        <w:ind w:left="1031" w:hanging="208"/>
        <w:rPr>
          <w:sz w:val="24"/>
          <w:szCs w:val="24"/>
        </w:rPr>
      </w:pPr>
      <w:r w:rsidRPr="001D7AAC">
        <w:rPr>
          <w:spacing w:val="-2"/>
          <w:sz w:val="24"/>
          <w:szCs w:val="24"/>
        </w:rPr>
        <w:t>класс</w:t>
      </w:r>
    </w:p>
    <w:p w14:paraId="18D6F92B" w14:textId="77777777" w:rsidR="00566F6F" w:rsidRPr="001D7AAC" w:rsidRDefault="001D7AAC">
      <w:pPr>
        <w:ind w:left="823"/>
        <w:rPr>
          <w:b/>
          <w:sz w:val="24"/>
          <w:szCs w:val="24"/>
        </w:rPr>
      </w:pPr>
      <w:r w:rsidRPr="001D7AAC">
        <w:rPr>
          <w:b/>
          <w:sz w:val="24"/>
          <w:szCs w:val="24"/>
        </w:rPr>
        <w:t>Числа</w:t>
      </w:r>
      <w:r w:rsidRPr="001D7AAC">
        <w:rPr>
          <w:b/>
          <w:spacing w:val="-5"/>
          <w:sz w:val="24"/>
          <w:szCs w:val="24"/>
        </w:rPr>
        <w:t xml:space="preserve"> </w:t>
      </w:r>
      <w:r w:rsidRPr="001D7AAC">
        <w:rPr>
          <w:b/>
          <w:sz w:val="24"/>
          <w:szCs w:val="24"/>
        </w:rPr>
        <w:t>и</w:t>
      </w:r>
      <w:r w:rsidRPr="001D7AAC">
        <w:rPr>
          <w:b/>
          <w:spacing w:val="-6"/>
          <w:sz w:val="24"/>
          <w:szCs w:val="24"/>
        </w:rPr>
        <w:t xml:space="preserve"> </w:t>
      </w:r>
      <w:r w:rsidRPr="001D7AAC">
        <w:rPr>
          <w:b/>
          <w:spacing w:val="-2"/>
          <w:sz w:val="24"/>
          <w:szCs w:val="24"/>
        </w:rPr>
        <w:t>вычисления</w:t>
      </w:r>
    </w:p>
    <w:p w14:paraId="0A21B659" w14:textId="77777777" w:rsidR="00566F6F" w:rsidRPr="001D7AAC" w:rsidRDefault="001D7AAC">
      <w:pPr>
        <w:pStyle w:val="a3"/>
        <w:spacing w:line="322" w:lineRule="exact"/>
        <w:ind w:left="823" w:firstLine="0"/>
        <w:jc w:val="left"/>
        <w:rPr>
          <w:sz w:val="24"/>
          <w:szCs w:val="24"/>
        </w:rPr>
      </w:pPr>
      <w:r w:rsidRPr="001D7AAC">
        <w:rPr>
          <w:spacing w:val="-2"/>
          <w:sz w:val="24"/>
          <w:szCs w:val="24"/>
        </w:rPr>
        <w:t>Действительные</w:t>
      </w:r>
      <w:r w:rsidRPr="001D7AAC">
        <w:rPr>
          <w:spacing w:val="8"/>
          <w:sz w:val="24"/>
          <w:szCs w:val="24"/>
        </w:rPr>
        <w:t xml:space="preserve"> </w:t>
      </w:r>
      <w:r w:rsidRPr="001D7AAC">
        <w:rPr>
          <w:spacing w:val="-4"/>
          <w:sz w:val="24"/>
          <w:szCs w:val="24"/>
        </w:rPr>
        <w:t>числа</w:t>
      </w:r>
    </w:p>
    <w:p w14:paraId="4A5D31FF" w14:textId="77777777" w:rsidR="00566F6F" w:rsidRPr="001D7AAC" w:rsidRDefault="001D7AAC">
      <w:pPr>
        <w:pStyle w:val="a3"/>
        <w:ind w:right="128"/>
        <w:rPr>
          <w:sz w:val="24"/>
          <w:szCs w:val="24"/>
        </w:rPr>
      </w:pPr>
      <w:r w:rsidRPr="001D7AAC">
        <w:rPr>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7453F048" w14:textId="77777777" w:rsidR="00566F6F" w:rsidRPr="001D7AAC" w:rsidRDefault="001D7AAC">
      <w:pPr>
        <w:pStyle w:val="a3"/>
        <w:ind w:right="125"/>
        <w:rPr>
          <w:sz w:val="24"/>
          <w:szCs w:val="24"/>
        </w:rPr>
      </w:pPr>
      <w:r w:rsidRPr="001D7AAC">
        <w:rPr>
          <w:sz w:val="24"/>
          <w:szCs w:val="24"/>
        </w:rPr>
        <w:t>Сравнение действительных чисел, арифметические действия с действительными числами.</w:t>
      </w:r>
    </w:p>
    <w:p w14:paraId="5335E288" w14:textId="77777777" w:rsidR="00566F6F" w:rsidRPr="001D7AAC" w:rsidRDefault="001D7AAC">
      <w:pPr>
        <w:pStyle w:val="a3"/>
        <w:spacing w:before="1" w:line="322" w:lineRule="exact"/>
        <w:ind w:left="823" w:firstLine="0"/>
        <w:rPr>
          <w:sz w:val="24"/>
          <w:szCs w:val="24"/>
        </w:rPr>
      </w:pPr>
      <w:r w:rsidRPr="001D7AAC">
        <w:rPr>
          <w:spacing w:val="-2"/>
          <w:sz w:val="24"/>
          <w:szCs w:val="24"/>
        </w:rPr>
        <w:t>Измерения,</w:t>
      </w:r>
      <w:r w:rsidRPr="001D7AAC">
        <w:rPr>
          <w:spacing w:val="2"/>
          <w:sz w:val="24"/>
          <w:szCs w:val="24"/>
        </w:rPr>
        <w:t xml:space="preserve"> </w:t>
      </w:r>
      <w:r w:rsidRPr="001D7AAC">
        <w:rPr>
          <w:spacing w:val="-2"/>
          <w:sz w:val="24"/>
          <w:szCs w:val="24"/>
        </w:rPr>
        <w:t>приближения,</w:t>
      </w:r>
      <w:r w:rsidRPr="001D7AAC">
        <w:rPr>
          <w:spacing w:val="3"/>
          <w:sz w:val="24"/>
          <w:szCs w:val="24"/>
        </w:rPr>
        <w:t xml:space="preserve"> </w:t>
      </w:r>
      <w:r w:rsidRPr="001D7AAC">
        <w:rPr>
          <w:spacing w:val="-2"/>
          <w:sz w:val="24"/>
          <w:szCs w:val="24"/>
        </w:rPr>
        <w:t>оценки</w:t>
      </w:r>
    </w:p>
    <w:p w14:paraId="5540564B" w14:textId="77777777" w:rsidR="00566F6F" w:rsidRPr="001D7AAC" w:rsidRDefault="001D7AAC">
      <w:pPr>
        <w:pStyle w:val="a3"/>
        <w:ind w:right="131"/>
        <w:rPr>
          <w:sz w:val="24"/>
          <w:szCs w:val="24"/>
        </w:rPr>
      </w:pPr>
      <w:r w:rsidRPr="001D7AAC">
        <w:rPr>
          <w:sz w:val="24"/>
          <w:szCs w:val="24"/>
        </w:rPr>
        <w:t>Размеры объектов окружающего мира, длительность процессов в</w:t>
      </w:r>
      <w:r w:rsidRPr="001D7AAC">
        <w:rPr>
          <w:spacing w:val="40"/>
          <w:sz w:val="24"/>
          <w:szCs w:val="24"/>
        </w:rPr>
        <w:t xml:space="preserve"> </w:t>
      </w:r>
      <w:r w:rsidRPr="001D7AAC">
        <w:rPr>
          <w:sz w:val="24"/>
          <w:szCs w:val="24"/>
        </w:rPr>
        <w:t>окружающем мире.</w:t>
      </w:r>
    </w:p>
    <w:p w14:paraId="203B61C0" w14:textId="77777777" w:rsidR="00566F6F" w:rsidRPr="001D7AAC" w:rsidRDefault="001D7AAC">
      <w:pPr>
        <w:pStyle w:val="a3"/>
        <w:spacing w:line="322" w:lineRule="exact"/>
        <w:ind w:left="823" w:firstLine="0"/>
        <w:rPr>
          <w:sz w:val="24"/>
          <w:szCs w:val="24"/>
        </w:rPr>
      </w:pPr>
      <w:r w:rsidRPr="001D7AAC">
        <w:rPr>
          <w:sz w:val="24"/>
          <w:szCs w:val="24"/>
        </w:rPr>
        <w:t>Приближённое</w:t>
      </w:r>
      <w:r w:rsidRPr="001D7AAC">
        <w:rPr>
          <w:spacing w:val="-19"/>
          <w:sz w:val="24"/>
          <w:szCs w:val="24"/>
        </w:rPr>
        <w:t xml:space="preserve"> </w:t>
      </w:r>
      <w:r w:rsidRPr="001D7AAC">
        <w:rPr>
          <w:sz w:val="24"/>
          <w:szCs w:val="24"/>
        </w:rPr>
        <w:t>значение</w:t>
      </w:r>
      <w:r w:rsidRPr="001D7AAC">
        <w:rPr>
          <w:spacing w:val="-6"/>
          <w:sz w:val="24"/>
          <w:szCs w:val="24"/>
        </w:rPr>
        <w:t xml:space="preserve"> </w:t>
      </w:r>
      <w:r w:rsidRPr="001D7AAC">
        <w:rPr>
          <w:sz w:val="24"/>
          <w:szCs w:val="24"/>
        </w:rPr>
        <w:t>величины,</w:t>
      </w:r>
      <w:r w:rsidRPr="001D7AAC">
        <w:rPr>
          <w:spacing w:val="-6"/>
          <w:sz w:val="24"/>
          <w:szCs w:val="24"/>
        </w:rPr>
        <w:t xml:space="preserve"> </w:t>
      </w:r>
      <w:r w:rsidRPr="001D7AAC">
        <w:rPr>
          <w:sz w:val="24"/>
          <w:szCs w:val="24"/>
        </w:rPr>
        <w:t>точность</w:t>
      </w:r>
      <w:r w:rsidRPr="001D7AAC">
        <w:rPr>
          <w:spacing w:val="-15"/>
          <w:sz w:val="24"/>
          <w:szCs w:val="24"/>
        </w:rPr>
        <w:t xml:space="preserve"> </w:t>
      </w:r>
      <w:r w:rsidRPr="001D7AAC">
        <w:rPr>
          <w:sz w:val="24"/>
          <w:szCs w:val="24"/>
        </w:rPr>
        <w:t>приближения.</w:t>
      </w:r>
      <w:r w:rsidRPr="001D7AAC">
        <w:rPr>
          <w:spacing w:val="-5"/>
          <w:sz w:val="24"/>
          <w:szCs w:val="24"/>
        </w:rPr>
        <w:t xml:space="preserve"> </w:t>
      </w:r>
      <w:r w:rsidRPr="001D7AAC">
        <w:rPr>
          <w:sz w:val="24"/>
          <w:szCs w:val="24"/>
        </w:rPr>
        <w:t>Округление</w:t>
      </w:r>
      <w:r w:rsidRPr="001D7AAC">
        <w:rPr>
          <w:spacing w:val="-27"/>
          <w:sz w:val="24"/>
          <w:szCs w:val="24"/>
        </w:rPr>
        <w:t xml:space="preserve"> </w:t>
      </w:r>
      <w:r w:rsidRPr="001D7AAC">
        <w:rPr>
          <w:spacing w:val="-2"/>
          <w:sz w:val="24"/>
          <w:szCs w:val="24"/>
        </w:rPr>
        <w:t>чисел.</w:t>
      </w:r>
    </w:p>
    <w:p w14:paraId="2121C8CF" w14:textId="77777777" w:rsidR="00566F6F" w:rsidRPr="001D7AAC" w:rsidRDefault="001D7AAC">
      <w:pPr>
        <w:pStyle w:val="a3"/>
        <w:spacing w:line="322" w:lineRule="exact"/>
        <w:ind w:firstLine="0"/>
        <w:jc w:val="left"/>
        <w:rPr>
          <w:sz w:val="24"/>
          <w:szCs w:val="24"/>
        </w:rPr>
      </w:pPr>
      <w:r w:rsidRPr="001D7AAC">
        <w:rPr>
          <w:spacing w:val="-2"/>
          <w:sz w:val="24"/>
          <w:szCs w:val="24"/>
        </w:rPr>
        <w:t>Прикидка</w:t>
      </w:r>
      <w:r w:rsidRPr="001D7AAC">
        <w:rPr>
          <w:spacing w:val="-37"/>
          <w:sz w:val="24"/>
          <w:szCs w:val="24"/>
        </w:rPr>
        <w:t xml:space="preserve"> </w:t>
      </w:r>
      <w:r w:rsidRPr="001D7AAC">
        <w:rPr>
          <w:spacing w:val="-2"/>
          <w:sz w:val="24"/>
          <w:szCs w:val="24"/>
        </w:rPr>
        <w:t>и</w:t>
      </w:r>
      <w:r w:rsidRPr="001D7AAC">
        <w:rPr>
          <w:spacing w:val="-38"/>
          <w:sz w:val="24"/>
          <w:szCs w:val="24"/>
        </w:rPr>
        <w:t xml:space="preserve"> </w:t>
      </w:r>
      <w:r w:rsidRPr="001D7AAC">
        <w:rPr>
          <w:spacing w:val="-2"/>
          <w:sz w:val="24"/>
          <w:szCs w:val="24"/>
        </w:rPr>
        <w:t>оценка</w:t>
      </w:r>
      <w:r w:rsidRPr="001D7AAC">
        <w:rPr>
          <w:spacing w:val="-39"/>
          <w:sz w:val="24"/>
          <w:szCs w:val="24"/>
        </w:rPr>
        <w:t xml:space="preserve"> </w:t>
      </w:r>
      <w:r w:rsidRPr="001D7AAC">
        <w:rPr>
          <w:spacing w:val="-2"/>
          <w:sz w:val="24"/>
          <w:szCs w:val="24"/>
        </w:rPr>
        <w:t>результатов</w:t>
      </w:r>
      <w:r w:rsidRPr="001D7AAC">
        <w:rPr>
          <w:spacing w:val="-38"/>
          <w:sz w:val="24"/>
          <w:szCs w:val="24"/>
        </w:rPr>
        <w:t xml:space="preserve"> </w:t>
      </w:r>
      <w:r w:rsidRPr="001D7AAC">
        <w:rPr>
          <w:spacing w:val="-2"/>
          <w:sz w:val="24"/>
          <w:szCs w:val="24"/>
        </w:rPr>
        <w:t>вычислений.</w:t>
      </w:r>
    </w:p>
    <w:p w14:paraId="282180AC" w14:textId="77777777" w:rsidR="00566F6F" w:rsidRPr="001D7AAC" w:rsidRDefault="001D7AAC">
      <w:pPr>
        <w:pStyle w:val="3"/>
        <w:spacing w:line="240" w:lineRule="auto"/>
        <w:jc w:val="left"/>
        <w:rPr>
          <w:sz w:val="24"/>
          <w:szCs w:val="24"/>
        </w:rPr>
      </w:pPr>
      <w:r w:rsidRPr="001D7AAC">
        <w:rPr>
          <w:sz w:val="24"/>
          <w:szCs w:val="24"/>
        </w:rPr>
        <w:t>Уравнения</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неравенства</w:t>
      </w:r>
    </w:p>
    <w:p w14:paraId="2852074D" w14:textId="77777777" w:rsidR="00566F6F" w:rsidRPr="001D7AAC" w:rsidRDefault="001D7AAC">
      <w:pPr>
        <w:pStyle w:val="a3"/>
        <w:spacing w:line="322" w:lineRule="exact"/>
        <w:ind w:left="823" w:firstLine="0"/>
        <w:jc w:val="left"/>
        <w:rPr>
          <w:sz w:val="24"/>
          <w:szCs w:val="24"/>
        </w:rPr>
      </w:pPr>
      <w:r w:rsidRPr="001D7AAC">
        <w:rPr>
          <w:sz w:val="24"/>
          <w:szCs w:val="24"/>
        </w:rPr>
        <w:t>Уравнения</w:t>
      </w:r>
      <w:r w:rsidRPr="001D7AAC">
        <w:rPr>
          <w:spacing w:val="-11"/>
          <w:sz w:val="24"/>
          <w:szCs w:val="24"/>
        </w:rPr>
        <w:t xml:space="preserve"> </w:t>
      </w:r>
      <w:r w:rsidRPr="001D7AAC">
        <w:rPr>
          <w:sz w:val="24"/>
          <w:szCs w:val="24"/>
        </w:rPr>
        <w:t>с</w:t>
      </w:r>
      <w:r w:rsidRPr="001D7AAC">
        <w:rPr>
          <w:spacing w:val="-10"/>
          <w:sz w:val="24"/>
          <w:szCs w:val="24"/>
        </w:rPr>
        <w:t xml:space="preserve"> </w:t>
      </w:r>
      <w:r w:rsidRPr="001D7AAC">
        <w:rPr>
          <w:sz w:val="24"/>
          <w:szCs w:val="24"/>
        </w:rPr>
        <w:t>одной</w:t>
      </w:r>
      <w:r w:rsidRPr="001D7AAC">
        <w:rPr>
          <w:spacing w:val="-10"/>
          <w:sz w:val="24"/>
          <w:szCs w:val="24"/>
        </w:rPr>
        <w:t xml:space="preserve"> </w:t>
      </w:r>
      <w:r w:rsidRPr="001D7AAC">
        <w:rPr>
          <w:spacing w:val="-2"/>
          <w:sz w:val="24"/>
          <w:szCs w:val="24"/>
        </w:rPr>
        <w:t>переменной</w:t>
      </w:r>
    </w:p>
    <w:p w14:paraId="6DEECD04" w14:textId="77777777" w:rsidR="00566F6F" w:rsidRPr="001D7AAC" w:rsidRDefault="001D7AAC">
      <w:pPr>
        <w:pStyle w:val="a3"/>
        <w:tabs>
          <w:tab w:val="left" w:pos="2433"/>
          <w:tab w:val="left" w:pos="3962"/>
          <w:tab w:val="left" w:pos="5238"/>
          <w:tab w:val="left" w:pos="6793"/>
          <w:tab w:val="left" w:pos="8445"/>
          <w:tab w:val="left" w:pos="8840"/>
        </w:tabs>
        <w:ind w:left="823" w:right="122" w:firstLine="0"/>
        <w:jc w:val="left"/>
        <w:rPr>
          <w:sz w:val="24"/>
          <w:szCs w:val="24"/>
        </w:rPr>
      </w:pPr>
      <w:r w:rsidRPr="001D7AAC">
        <w:rPr>
          <w:sz w:val="24"/>
          <w:szCs w:val="24"/>
        </w:rPr>
        <w:t xml:space="preserve">Линейное уравнение. Решение уравнений, сводящихся к линейным. </w:t>
      </w:r>
      <w:r w:rsidRPr="001D7AAC">
        <w:rPr>
          <w:spacing w:val="-2"/>
          <w:sz w:val="24"/>
          <w:szCs w:val="24"/>
        </w:rPr>
        <w:t>Квадратное</w:t>
      </w:r>
      <w:r w:rsidRPr="001D7AAC">
        <w:rPr>
          <w:sz w:val="24"/>
          <w:szCs w:val="24"/>
        </w:rPr>
        <w:tab/>
      </w:r>
      <w:r w:rsidRPr="001D7AAC">
        <w:rPr>
          <w:spacing w:val="-2"/>
          <w:sz w:val="24"/>
          <w:szCs w:val="24"/>
        </w:rPr>
        <w:t>уравнение.</w:t>
      </w:r>
      <w:r w:rsidRPr="001D7AAC">
        <w:rPr>
          <w:sz w:val="24"/>
          <w:szCs w:val="24"/>
        </w:rPr>
        <w:tab/>
      </w:r>
      <w:r w:rsidRPr="001D7AAC">
        <w:rPr>
          <w:spacing w:val="-2"/>
          <w:sz w:val="24"/>
          <w:szCs w:val="24"/>
        </w:rPr>
        <w:t>Решение</w:t>
      </w:r>
      <w:r w:rsidRPr="001D7AAC">
        <w:rPr>
          <w:sz w:val="24"/>
          <w:szCs w:val="24"/>
        </w:rPr>
        <w:tab/>
      </w:r>
      <w:r w:rsidRPr="001D7AAC">
        <w:rPr>
          <w:spacing w:val="-2"/>
          <w:sz w:val="24"/>
          <w:szCs w:val="24"/>
        </w:rPr>
        <w:t>уравнений,</w:t>
      </w:r>
      <w:r w:rsidRPr="001D7AAC">
        <w:rPr>
          <w:sz w:val="24"/>
          <w:szCs w:val="24"/>
        </w:rPr>
        <w:tab/>
      </w:r>
      <w:r w:rsidRPr="001D7AAC">
        <w:rPr>
          <w:spacing w:val="-2"/>
          <w:sz w:val="24"/>
          <w:szCs w:val="24"/>
        </w:rPr>
        <w:t>сводящихся</w:t>
      </w:r>
      <w:r w:rsidRPr="001D7AAC">
        <w:rPr>
          <w:sz w:val="24"/>
          <w:szCs w:val="24"/>
        </w:rPr>
        <w:tab/>
      </w:r>
      <w:r w:rsidRPr="001D7AAC">
        <w:rPr>
          <w:spacing w:val="-10"/>
          <w:sz w:val="24"/>
          <w:szCs w:val="24"/>
        </w:rPr>
        <w:t>к</w:t>
      </w:r>
      <w:r w:rsidRPr="001D7AAC">
        <w:rPr>
          <w:sz w:val="24"/>
          <w:szCs w:val="24"/>
        </w:rPr>
        <w:tab/>
      </w:r>
      <w:r w:rsidRPr="001D7AAC">
        <w:rPr>
          <w:spacing w:val="-4"/>
          <w:sz w:val="24"/>
          <w:szCs w:val="24"/>
        </w:rPr>
        <w:t>квадратным.</w:t>
      </w:r>
    </w:p>
    <w:p w14:paraId="7D3C0D8F" w14:textId="77777777" w:rsidR="00566F6F" w:rsidRPr="001D7AAC" w:rsidRDefault="001D7AAC">
      <w:pPr>
        <w:pStyle w:val="a3"/>
        <w:spacing w:before="1"/>
        <w:ind w:firstLine="0"/>
        <w:jc w:val="left"/>
        <w:rPr>
          <w:sz w:val="24"/>
          <w:szCs w:val="24"/>
        </w:rPr>
      </w:pPr>
      <w:r w:rsidRPr="001D7AAC">
        <w:rPr>
          <w:sz w:val="24"/>
          <w:szCs w:val="24"/>
        </w:rPr>
        <w:t>Биквадратное</w:t>
      </w:r>
      <w:r w:rsidRPr="001D7AAC">
        <w:rPr>
          <w:spacing w:val="-7"/>
          <w:sz w:val="24"/>
          <w:szCs w:val="24"/>
        </w:rPr>
        <w:t xml:space="preserve"> </w:t>
      </w:r>
      <w:r w:rsidRPr="001D7AAC">
        <w:rPr>
          <w:sz w:val="24"/>
          <w:szCs w:val="24"/>
        </w:rPr>
        <w:t>уравнение. Примеры</w:t>
      </w:r>
      <w:r w:rsidRPr="001D7AAC">
        <w:rPr>
          <w:spacing w:val="-1"/>
          <w:sz w:val="24"/>
          <w:szCs w:val="24"/>
        </w:rPr>
        <w:t xml:space="preserve"> </w:t>
      </w:r>
      <w:r w:rsidRPr="001D7AAC">
        <w:rPr>
          <w:sz w:val="24"/>
          <w:szCs w:val="24"/>
        </w:rPr>
        <w:t>решения</w:t>
      </w:r>
      <w:r w:rsidRPr="001D7AAC">
        <w:rPr>
          <w:spacing w:val="-1"/>
          <w:sz w:val="24"/>
          <w:szCs w:val="24"/>
        </w:rPr>
        <w:t xml:space="preserve"> </w:t>
      </w:r>
      <w:r w:rsidRPr="001D7AAC">
        <w:rPr>
          <w:sz w:val="24"/>
          <w:szCs w:val="24"/>
        </w:rPr>
        <w:t>уравнений</w:t>
      </w:r>
      <w:r w:rsidRPr="001D7AAC">
        <w:rPr>
          <w:spacing w:val="-18"/>
          <w:sz w:val="24"/>
          <w:szCs w:val="24"/>
        </w:rPr>
        <w:t xml:space="preserve"> </w:t>
      </w:r>
      <w:r w:rsidRPr="001D7AAC">
        <w:rPr>
          <w:sz w:val="24"/>
          <w:szCs w:val="24"/>
        </w:rPr>
        <w:t>третьей</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четвёртой</w:t>
      </w:r>
      <w:r w:rsidRPr="001D7AAC">
        <w:rPr>
          <w:spacing w:val="-17"/>
          <w:sz w:val="24"/>
          <w:szCs w:val="24"/>
        </w:rPr>
        <w:t xml:space="preserve"> </w:t>
      </w:r>
      <w:r w:rsidRPr="001D7AAC">
        <w:rPr>
          <w:sz w:val="24"/>
          <w:szCs w:val="24"/>
        </w:rPr>
        <w:t>степеней разложением</w:t>
      </w:r>
      <w:r w:rsidRPr="001D7AAC">
        <w:rPr>
          <w:spacing w:val="-22"/>
          <w:sz w:val="24"/>
          <w:szCs w:val="24"/>
        </w:rPr>
        <w:t xml:space="preserve"> </w:t>
      </w:r>
      <w:r w:rsidRPr="001D7AAC">
        <w:rPr>
          <w:sz w:val="24"/>
          <w:szCs w:val="24"/>
        </w:rPr>
        <w:t>на</w:t>
      </w:r>
      <w:r w:rsidRPr="001D7AAC">
        <w:rPr>
          <w:spacing w:val="-17"/>
          <w:sz w:val="24"/>
          <w:szCs w:val="24"/>
        </w:rPr>
        <w:t xml:space="preserve"> </w:t>
      </w:r>
      <w:r w:rsidRPr="001D7AAC">
        <w:rPr>
          <w:sz w:val="24"/>
          <w:szCs w:val="24"/>
        </w:rPr>
        <w:t>множители.</w:t>
      </w:r>
    </w:p>
    <w:p w14:paraId="03E11194" w14:textId="77777777" w:rsidR="00566F6F" w:rsidRPr="001D7AAC" w:rsidRDefault="001D7AAC">
      <w:pPr>
        <w:pStyle w:val="a3"/>
        <w:ind w:right="130"/>
        <w:rPr>
          <w:sz w:val="24"/>
          <w:szCs w:val="24"/>
        </w:rPr>
      </w:pPr>
      <w:r w:rsidRPr="001D7AAC">
        <w:rPr>
          <w:sz w:val="24"/>
          <w:szCs w:val="24"/>
        </w:rPr>
        <w:t>Решение дробно­рациональных уравнений. Решение текстовых задач алгебраическим методом.</w:t>
      </w:r>
    </w:p>
    <w:p w14:paraId="6C6BFA28" w14:textId="77777777" w:rsidR="00566F6F" w:rsidRPr="001D7AAC" w:rsidRDefault="001D7AAC">
      <w:pPr>
        <w:pStyle w:val="a3"/>
        <w:spacing w:line="322" w:lineRule="exact"/>
        <w:ind w:left="823" w:firstLine="0"/>
        <w:rPr>
          <w:sz w:val="24"/>
          <w:szCs w:val="24"/>
        </w:rPr>
      </w:pPr>
      <w:r w:rsidRPr="001D7AAC">
        <w:rPr>
          <w:sz w:val="24"/>
          <w:szCs w:val="24"/>
        </w:rPr>
        <w:t>Системы</w:t>
      </w:r>
      <w:r w:rsidRPr="001D7AAC">
        <w:rPr>
          <w:spacing w:val="-11"/>
          <w:sz w:val="24"/>
          <w:szCs w:val="24"/>
        </w:rPr>
        <w:t xml:space="preserve"> </w:t>
      </w:r>
      <w:r w:rsidRPr="001D7AAC">
        <w:rPr>
          <w:spacing w:val="-2"/>
          <w:sz w:val="24"/>
          <w:szCs w:val="24"/>
        </w:rPr>
        <w:t>уравнений</w:t>
      </w:r>
    </w:p>
    <w:p w14:paraId="0568D4DC" w14:textId="77777777" w:rsidR="00566F6F" w:rsidRPr="001D7AAC" w:rsidRDefault="001D7AAC">
      <w:pPr>
        <w:pStyle w:val="a3"/>
        <w:ind w:right="128"/>
        <w:rPr>
          <w:sz w:val="24"/>
          <w:szCs w:val="24"/>
        </w:rPr>
      </w:pPr>
      <w:r w:rsidRPr="001D7AAC">
        <w:rPr>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10A5BC37" w14:textId="77777777" w:rsidR="00566F6F" w:rsidRPr="001D7AAC" w:rsidRDefault="001D7AAC">
      <w:pPr>
        <w:pStyle w:val="a3"/>
        <w:spacing w:before="68"/>
        <w:ind w:left="823" w:right="3161" w:firstLine="0"/>
        <w:rPr>
          <w:sz w:val="24"/>
          <w:szCs w:val="24"/>
        </w:rPr>
      </w:pPr>
      <w:r w:rsidRPr="001D7AAC">
        <w:rPr>
          <w:sz w:val="24"/>
          <w:szCs w:val="24"/>
        </w:rPr>
        <w:t>Решение</w:t>
      </w:r>
      <w:r w:rsidRPr="001D7AAC">
        <w:rPr>
          <w:spacing w:val="-6"/>
          <w:sz w:val="24"/>
          <w:szCs w:val="24"/>
        </w:rPr>
        <w:t xml:space="preserve"> </w:t>
      </w:r>
      <w:r w:rsidRPr="001D7AAC">
        <w:rPr>
          <w:sz w:val="24"/>
          <w:szCs w:val="24"/>
        </w:rPr>
        <w:t>текстовых</w:t>
      </w:r>
      <w:r w:rsidRPr="001D7AAC">
        <w:rPr>
          <w:spacing w:val="-6"/>
          <w:sz w:val="24"/>
          <w:szCs w:val="24"/>
        </w:rPr>
        <w:t xml:space="preserve"> </w:t>
      </w:r>
      <w:r w:rsidRPr="001D7AAC">
        <w:rPr>
          <w:sz w:val="24"/>
          <w:szCs w:val="24"/>
        </w:rPr>
        <w:t>задач</w:t>
      </w:r>
      <w:r w:rsidRPr="001D7AAC">
        <w:rPr>
          <w:spacing w:val="-6"/>
          <w:sz w:val="24"/>
          <w:szCs w:val="24"/>
        </w:rPr>
        <w:t xml:space="preserve"> </w:t>
      </w:r>
      <w:r w:rsidRPr="001D7AAC">
        <w:rPr>
          <w:sz w:val="24"/>
          <w:szCs w:val="24"/>
        </w:rPr>
        <w:t>алгебраическим</w:t>
      </w:r>
      <w:r w:rsidRPr="001D7AAC">
        <w:rPr>
          <w:spacing w:val="40"/>
          <w:sz w:val="24"/>
          <w:szCs w:val="24"/>
        </w:rPr>
        <w:t xml:space="preserve"> </w:t>
      </w:r>
      <w:r w:rsidRPr="001D7AAC">
        <w:rPr>
          <w:sz w:val="24"/>
          <w:szCs w:val="24"/>
        </w:rPr>
        <w:t xml:space="preserve">способом. </w:t>
      </w:r>
      <w:r w:rsidRPr="001D7AAC">
        <w:rPr>
          <w:spacing w:val="-2"/>
          <w:sz w:val="24"/>
          <w:szCs w:val="24"/>
        </w:rPr>
        <w:t>Неравенства</w:t>
      </w:r>
    </w:p>
    <w:p w14:paraId="41323E35" w14:textId="77777777" w:rsidR="00566F6F" w:rsidRPr="001D7AAC" w:rsidRDefault="001D7AAC">
      <w:pPr>
        <w:pStyle w:val="a3"/>
        <w:spacing w:line="321" w:lineRule="exact"/>
        <w:ind w:left="823" w:firstLine="0"/>
        <w:rPr>
          <w:sz w:val="24"/>
          <w:szCs w:val="24"/>
        </w:rPr>
      </w:pPr>
      <w:r w:rsidRPr="001D7AAC">
        <w:rPr>
          <w:sz w:val="24"/>
          <w:szCs w:val="24"/>
        </w:rPr>
        <w:t>Числовые</w:t>
      </w:r>
      <w:r w:rsidRPr="001D7AAC">
        <w:rPr>
          <w:spacing w:val="-10"/>
          <w:sz w:val="24"/>
          <w:szCs w:val="24"/>
        </w:rPr>
        <w:t xml:space="preserve"> </w:t>
      </w:r>
      <w:r w:rsidRPr="001D7AAC">
        <w:rPr>
          <w:sz w:val="24"/>
          <w:szCs w:val="24"/>
        </w:rPr>
        <w:t>неравенства</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их</w:t>
      </w:r>
      <w:r w:rsidRPr="001D7AAC">
        <w:rPr>
          <w:spacing w:val="-7"/>
          <w:sz w:val="24"/>
          <w:szCs w:val="24"/>
        </w:rPr>
        <w:t xml:space="preserve"> </w:t>
      </w:r>
      <w:r w:rsidRPr="001D7AAC">
        <w:rPr>
          <w:spacing w:val="-2"/>
          <w:sz w:val="24"/>
          <w:szCs w:val="24"/>
        </w:rPr>
        <w:t>свойства.</w:t>
      </w:r>
    </w:p>
    <w:p w14:paraId="3F8941E2" w14:textId="77777777" w:rsidR="00566F6F" w:rsidRPr="001D7AAC" w:rsidRDefault="001D7AAC">
      <w:pPr>
        <w:pStyle w:val="a3"/>
        <w:ind w:right="130"/>
        <w:rPr>
          <w:sz w:val="24"/>
          <w:szCs w:val="24"/>
        </w:rPr>
      </w:pPr>
      <w:r w:rsidRPr="001D7AAC">
        <w:rPr>
          <w:sz w:val="24"/>
          <w:szCs w:val="24"/>
        </w:rPr>
        <w:t>Решение линейных неравенств с одной переменной. Решение систем</w:t>
      </w:r>
      <w:r w:rsidRPr="001D7AAC">
        <w:rPr>
          <w:spacing w:val="40"/>
          <w:sz w:val="24"/>
          <w:szCs w:val="24"/>
        </w:rPr>
        <w:t xml:space="preserve"> </w:t>
      </w:r>
      <w:r w:rsidRPr="001D7AAC">
        <w:rPr>
          <w:sz w:val="24"/>
          <w:szCs w:val="24"/>
        </w:rPr>
        <w:t>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0FB151A6" w14:textId="77777777" w:rsidR="00566F6F" w:rsidRPr="001D7AAC" w:rsidRDefault="001D7AAC">
      <w:pPr>
        <w:pStyle w:val="3"/>
        <w:spacing w:line="240" w:lineRule="auto"/>
        <w:jc w:val="left"/>
        <w:rPr>
          <w:sz w:val="24"/>
          <w:szCs w:val="24"/>
        </w:rPr>
      </w:pPr>
      <w:r w:rsidRPr="001D7AAC">
        <w:rPr>
          <w:spacing w:val="-2"/>
          <w:sz w:val="24"/>
          <w:szCs w:val="24"/>
        </w:rPr>
        <w:t>Функции</w:t>
      </w:r>
    </w:p>
    <w:p w14:paraId="2095F8EA" w14:textId="77777777" w:rsidR="00566F6F" w:rsidRPr="001D7AAC" w:rsidRDefault="001D7AAC">
      <w:pPr>
        <w:pStyle w:val="a3"/>
        <w:spacing w:before="1"/>
        <w:jc w:val="left"/>
        <w:rPr>
          <w:sz w:val="24"/>
          <w:szCs w:val="24"/>
        </w:rPr>
      </w:pPr>
      <w:r w:rsidRPr="001D7AAC">
        <w:rPr>
          <w:sz w:val="24"/>
          <w:szCs w:val="24"/>
        </w:rPr>
        <w:t>Квадратичная функция, её график и свойства. Парабола, координаты</w:t>
      </w:r>
      <w:r w:rsidRPr="001D7AAC">
        <w:rPr>
          <w:spacing w:val="-1"/>
          <w:sz w:val="24"/>
          <w:szCs w:val="24"/>
        </w:rPr>
        <w:t xml:space="preserve"> </w:t>
      </w:r>
      <w:r w:rsidRPr="001D7AAC">
        <w:rPr>
          <w:sz w:val="24"/>
          <w:szCs w:val="24"/>
        </w:rPr>
        <w:t>вершины параболы, ось симметрии параболы.</w:t>
      </w:r>
    </w:p>
    <w:p w14:paraId="347AF7E9" w14:textId="77777777" w:rsidR="00566F6F" w:rsidRPr="001D7AAC" w:rsidRDefault="001D7AAC">
      <w:pPr>
        <w:pStyle w:val="3"/>
        <w:spacing w:line="321" w:lineRule="exact"/>
        <w:jc w:val="left"/>
        <w:rPr>
          <w:sz w:val="24"/>
          <w:szCs w:val="24"/>
        </w:rPr>
      </w:pPr>
      <w:r w:rsidRPr="001D7AAC">
        <w:rPr>
          <w:sz w:val="24"/>
          <w:szCs w:val="24"/>
        </w:rPr>
        <w:t>Числовые</w:t>
      </w:r>
      <w:r w:rsidRPr="001D7AAC">
        <w:rPr>
          <w:spacing w:val="-13"/>
          <w:sz w:val="24"/>
          <w:szCs w:val="24"/>
        </w:rPr>
        <w:t xml:space="preserve"> </w:t>
      </w:r>
      <w:r w:rsidRPr="001D7AAC">
        <w:rPr>
          <w:spacing w:val="-2"/>
          <w:sz w:val="24"/>
          <w:szCs w:val="24"/>
        </w:rPr>
        <w:t>последовательности</w:t>
      </w:r>
    </w:p>
    <w:p w14:paraId="6C856362" w14:textId="77777777" w:rsidR="00566F6F" w:rsidRPr="001D7AAC" w:rsidRDefault="001D7AAC">
      <w:pPr>
        <w:pStyle w:val="a3"/>
        <w:spacing w:before="1" w:line="322" w:lineRule="exact"/>
        <w:ind w:left="823" w:firstLine="0"/>
        <w:jc w:val="left"/>
        <w:rPr>
          <w:sz w:val="24"/>
          <w:szCs w:val="24"/>
        </w:rPr>
      </w:pPr>
      <w:r w:rsidRPr="001D7AAC">
        <w:rPr>
          <w:sz w:val="24"/>
          <w:szCs w:val="24"/>
        </w:rPr>
        <w:t>Определение</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способы</w:t>
      </w:r>
      <w:r w:rsidRPr="001D7AAC">
        <w:rPr>
          <w:spacing w:val="-10"/>
          <w:sz w:val="24"/>
          <w:szCs w:val="24"/>
        </w:rPr>
        <w:t xml:space="preserve"> </w:t>
      </w:r>
      <w:r w:rsidRPr="001D7AAC">
        <w:rPr>
          <w:sz w:val="24"/>
          <w:szCs w:val="24"/>
        </w:rPr>
        <w:t>задания</w:t>
      </w:r>
      <w:r w:rsidRPr="001D7AAC">
        <w:rPr>
          <w:spacing w:val="-11"/>
          <w:sz w:val="24"/>
          <w:szCs w:val="24"/>
        </w:rPr>
        <w:t xml:space="preserve"> </w:t>
      </w:r>
      <w:r w:rsidRPr="001D7AAC">
        <w:rPr>
          <w:sz w:val="24"/>
          <w:szCs w:val="24"/>
        </w:rPr>
        <w:t>числовых</w:t>
      </w:r>
      <w:r w:rsidRPr="001D7AAC">
        <w:rPr>
          <w:spacing w:val="-10"/>
          <w:sz w:val="24"/>
          <w:szCs w:val="24"/>
        </w:rPr>
        <w:t xml:space="preserve"> </w:t>
      </w:r>
      <w:r w:rsidRPr="001D7AAC">
        <w:rPr>
          <w:spacing w:val="-2"/>
          <w:sz w:val="24"/>
          <w:szCs w:val="24"/>
        </w:rPr>
        <w:t>последовательностей</w:t>
      </w:r>
    </w:p>
    <w:p w14:paraId="54429A37" w14:textId="77777777" w:rsidR="00566F6F" w:rsidRPr="001D7AAC" w:rsidRDefault="001D7AAC">
      <w:pPr>
        <w:pStyle w:val="a3"/>
        <w:tabs>
          <w:tab w:val="left" w:pos="2213"/>
          <w:tab w:val="left" w:pos="3705"/>
          <w:tab w:val="left" w:pos="5371"/>
          <w:tab w:val="left" w:pos="6565"/>
          <w:tab w:val="left" w:pos="7893"/>
        </w:tabs>
        <w:ind w:right="131"/>
        <w:jc w:val="left"/>
        <w:rPr>
          <w:sz w:val="24"/>
          <w:szCs w:val="24"/>
        </w:rPr>
      </w:pPr>
      <w:r w:rsidRPr="001D7AAC">
        <w:rPr>
          <w:spacing w:val="-2"/>
          <w:sz w:val="24"/>
          <w:szCs w:val="24"/>
        </w:rPr>
        <w:t>Понятие</w:t>
      </w:r>
      <w:r w:rsidRPr="001D7AAC">
        <w:rPr>
          <w:sz w:val="24"/>
          <w:szCs w:val="24"/>
        </w:rPr>
        <w:tab/>
      </w:r>
      <w:r w:rsidRPr="001D7AAC">
        <w:rPr>
          <w:spacing w:val="-2"/>
          <w:sz w:val="24"/>
          <w:szCs w:val="24"/>
        </w:rPr>
        <w:t>числовой</w:t>
      </w:r>
      <w:r w:rsidRPr="001D7AAC">
        <w:rPr>
          <w:sz w:val="24"/>
          <w:szCs w:val="24"/>
        </w:rPr>
        <w:tab/>
      </w:r>
      <w:r w:rsidRPr="001D7AAC">
        <w:rPr>
          <w:spacing w:val="-2"/>
          <w:sz w:val="24"/>
          <w:szCs w:val="24"/>
        </w:rPr>
        <w:t>последовательности.</w:t>
      </w:r>
      <w:r w:rsidRPr="001D7AAC">
        <w:rPr>
          <w:sz w:val="24"/>
          <w:szCs w:val="24"/>
        </w:rPr>
        <w:tab/>
      </w:r>
      <w:r w:rsidRPr="001D7AAC">
        <w:rPr>
          <w:spacing w:val="-2"/>
          <w:sz w:val="24"/>
          <w:szCs w:val="24"/>
        </w:rPr>
        <w:t>Задание</w:t>
      </w:r>
      <w:r w:rsidRPr="001D7AAC">
        <w:rPr>
          <w:sz w:val="24"/>
          <w:szCs w:val="24"/>
        </w:rPr>
        <w:tab/>
      </w:r>
      <w:r w:rsidRPr="001D7AAC">
        <w:rPr>
          <w:spacing w:val="-2"/>
          <w:sz w:val="24"/>
          <w:szCs w:val="24"/>
        </w:rPr>
        <w:t xml:space="preserve">последовательности </w:t>
      </w:r>
      <w:r w:rsidRPr="001D7AAC">
        <w:rPr>
          <w:sz w:val="24"/>
          <w:szCs w:val="24"/>
        </w:rPr>
        <w:t xml:space="preserve">рекуррентной формулой и формулой </w:t>
      </w:r>
      <w:r w:rsidRPr="001D7AAC">
        <w:rPr>
          <w:i/>
          <w:sz w:val="24"/>
          <w:szCs w:val="24"/>
        </w:rPr>
        <w:t>n</w:t>
      </w:r>
      <w:r w:rsidRPr="001D7AAC">
        <w:rPr>
          <w:sz w:val="24"/>
          <w:szCs w:val="24"/>
        </w:rPr>
        <w:t>­го</w:t>
      </w:r>
      <w:r w:rsidRPr="001D7AAC">
        <w:rPr>
          <w:sz w:val="24"/>
          <w:szCs w:val="24"/>
        </w:rPr>
        <w:tab/>
      </w:r>
      <w:r w:rsidRPr="001D7AAC">
        <w:rPr>
          <w:spacing w:val="-2"/>
          <w:sz w:val="24"/>
          <w:szCs w:val="24"/>
        </w:rPr>
        <w:t>члена.</w:t>
      </w:r>
    </w:p>
    <w:p w14:paraId="1A231450" w14:textId="77777777" w:rsidR="00566F6F" w:rsidRPr="001D7AAC" w:rsidRDefault="001D7AAC">
      <w:pPr>
        <w:pStyle w:val="a3"/>
        <w:spacing w:line="322" w:lineRule="exact"/>
        <w:ind w:left="823" w:firstLine="0"/>
        <w:jc w:val="left"/>
        <w:rPr>
          <w:sz w:val="24"/>
          <w:szCs w:val="24"/>
        </w:rPr>
      </w:pPr>
      <w:r w:rsidRPr="001D7AAC">
        <w:rPr>
          <w:sz w:val="24"/>
          <w:szCs w:val="24"/>
        </w:rPr>
        <w:t>Арифметическая</w:t>
      </w:r>
      <w:r w:rsidRPr="001D7AAC">
        <w:rPr>
          <w:spacing w:val="-17"/>
          <w:sz w:val="24"/>
          <w:szCs w:val="24"/>
        </w:rPr>
        <w:t xml:space="preserve"> </w:t>
      </w:r>
      <w:r w:rsidRPr="001D7AAC">
        <w:rPr>
          <w:sz w:val="24"/>
          <w:szCs w:val="24"/>
        </w:rPr>
        <w:t>и</w:t>
      </w:r>
      <w:r w:rsidRPr="001D7AAC">
        <w:rPr>
          <w:spacing w:val="-16"/>
          <w:sz w:val="24"/>
          <w:szCs w:val="24"/>
        </w:rPr>
        <w:t xml:space="preserve"> </w:t>
      </w:r>
      <w:r w:rsidRPr="001D7AAC">
        <w:rPr>
          <w:sz w:val="24"/>
          <w:szCs w:val="24"/>
        </w:rPr>
        <w:t>геометрическая</w:t>
      </w:r>
      <w:r w:rsidRPr="001D7AAC">
        <w:rPr>
          <w:spacing w:val="-16"/>
          <w:sz w:val="24"/>
          <w:szCs w:val="24"/>
        </w:rPr>
        <w:t xml:space="preserve"> </w:t>
      </w:r>
      <w:r w:rsidRPr="001D7AAC">
        <w:rPr>
          <w:spacing w:val="-2"/>
          <w:sz w:val="24"/>
          <w:szCs w:val="24"/>
        </w:rPr>
        <w:t>прогрессии</w:t>
      </w:r>
    </w:p>
    <w:p w14:paraId="4ECEFCDB" w14:textId="77777777" w:rsidR="00566F6F" w:rsidRPr="001D7AAC" w:rsidRDefault="001D7AAC">
      <w:pPr>
        <w:pStyle w:val="a3"/>
        <w:ind w:right="125"/>
        <w:rPr>
          <w:sz w:val="24"/>
          <w:szCs w:val="24"/>
        </w:rPr>
      </w:pPr>
      <w:r w:rsidRPr="001D7AAC">
        <w:rPr>
          <w:sz w:val="24"/>
          <w:szCs w:val="24"/>
        </w:rPr>
        <w:t xml:space="preserve">Арифметическая и геометрическая прогрессии. Формулы </w:t>
      </w:r>
      <w:r w:rsidRPr="001D7AAC">
        <w:rPr>
          <w:i/>
          <w:sz w:val="24"/>
          <w:szCs w:val="24"/>
        </w:rPr>
        <w:t>n</w:t>
      </w:r>
      <w:r w:rsidRPr="001D7AAC">
        <w:rPr>
          <w:sz w:val="24"/>
          <w:szCs w:val="24"/>
        </w:rPr>
        <w:t>­го члена арифметической</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z w:val="24"/>
          <w:szCs w:val="24"/>
        </w:rPr>
        <w:t>геометрической</w:t>
      </w:r>
      <w:r w:rsidRPr="001D7AAC">
        <w:rPr>
          <w:spacing w:val="-11"/>
          <w:sz w:val="24"/>
          <w:szCs w:val="24"/>
        </w:rPr>
        <w:t xml:space="preserve"> </w:t>
      </w:r>
      <w:r w:rsidRPr="001D7AAC">
        <w:rPr>
          <w:sz w:val="24"/>
          <w:szCs w:val="24"/>
        </w:rPr>
        <w:t>прогрессий,</w:t>
      </w:r>
      <w:r w:rsidRPr="001D7AAC">
        <w:rPr>
          <w:spacing w:val="-11"/>
          <w:sz w:val="24"/>
          <w:szCs w:val="24"/>
        </w:rPr>
        <w:t xml:space="preserve"> </w:t>
      </w:r>
      <w:r w:rsidRPr="001D7AAC">
        <w:rPr>
          <w:sz w:val="24"/>
          <w:szCs w:val="24"/>
        </w:rPr>
        <w:t xml:space="preserve">суммы первых </w:t>
      </w:r>
      <w:r w:rsidRPr="001D7AAC">
        <w:rPr>
          <w:i/>
          <w:sz w:val="24"/>
          <w:szCs w:val="24"/>
        </w:rPr>
        <w:t xml:space="preserve">n </w:t>
      </w:r>
      <w:r w:rsidRPr="001D7AAC">
        <w:rPr>
          <w:sz w:val="24"/>
          <w:szCs w:val="24"/>
        </w:rPr>
        <w:t>членов.</w:t>
      </w:r>
    </w:p>
    <w:p w14:paraId="75C73572" w14:textId="77777777" w:rsidR="00566F6F" w:rsidRPr="001D7AAC" w:rsidRDefault="001D7AAC">
      <w:pPr>
        <w:pStyle w:val="a3"/>
        <w:ind w:right="132"/>
        <w:rPr>
          <w:sz w:val="24"/>
          <w:szCs w:val="24"/>
        </w:rPr>
      </w:pPr>
      <w:r w:rsidRPr="001D7AAC">
        <w:rPr>
          <w:sz w:val="24"/>
          <w:szCs w:val="24"/>
        </w:rPr>
        <w:t>Изображение членов арифметической и геометрической прогрессий точками на координатной плоскости. Линейный и экспоненциальный рост.</w:t>
      </w:r>
      <w:r w:rsidRPr="001D7AAC">
        <w:rPr>
          <w:spacing w:val="40"/>
          <w:sz w:val="24"/>
          <w:szCs w:val="24"/>
        </w:rPr>
        <w:t xml:space="preserve"> </w:t>
      </w:r>
      <w:r w:rsidRPr="001D7AAC">
        <w:rPr>
          <w:sz w:val="24"/>
          <w:szCs w:val="24"/>
        </w:rPr>
        <w:t xml:space="preserve">Сложные </w:t>
      </w:r>
      <w:r w:rsidRPr="001D7AAC">
        <w:rPr>
          <w:spacing w:val="-2"/>
          <w:sz w:val="24"/>
          <w:szCs w:val="24"/>
        </w:rPr>
        <w:t>проценты.</w:t>
      </w:r>
    </w:p>
    <w:p w14:paraId="765A5916" w14:textId="77777777" w:rsidR="00566F6F" w:rsidRPr="001D7AAC" w:rsidRDefault="00566F6F">
      <w:pPr>
        <w:pStyle w:val="a3"/>
        <w:ind w:left="0" w:firstLine="0"/>
        <w:jc w:val="left"/>
        <w:rPr>
          <w:sz w:val="24"/>
          <w:szCs w:val="24"/>
        </w:rPr>
      </w:pPr>
    </w:p>
    <w:p w14:paraId="031898CE" w14:textId="77777777" w:rsidR="00566F6F" w:rsidRPr="001D7AAC" w:rsidRDefault="001D7AAC">
      <w:pPr>
        <w:pStyle w:val="2"/>
        <w:tabs>
          <w:tab w:val="left" w:pos="3658"/>
          <w:tab w:val="left" w:pos="6226"/>
          <w:tab w:val="left" w:pos="8663"/>
        </w:tabs>
        <w:ind w:left="114" w:right="128" w:firstLine="709"/>
        <w:rPr>
          <w:sz w:val="24"/>
          <w:szCs w:val="24"/>
        </w:rPr>
      </w:pPr>
      <w:r w:rsidRPr="001D7AAC">
        <w:rPr>
          <w:spacing w:val="-2"/>
          <w:sz w:val="24"/>
          <w:szCs w:val="24"/>
        </w:rPr>
        <w:t>ПЛАНИРУЕМЫЕ</w:t>
      </w:r>
      <w:r w:rsidRPr="001D7AAC">
        <w:rPr>
          <w:sz w:val="24"/>
          <w:szCs w:val="24"/>
        </w:rPr>
        <w:tab/>
      </w:r>
      <w:r w:rsidRPr="001D7AAC">
        <w:rPr>
          <w:spacing w:val="-2"/>
          <w:sz w:val="24"/>
          <w:szCs w:val="24"/>
        </w:rPr>
        <w:t>ПРЕДМЕТНЫЕ</w:t>
      </w:r>
      <w:r w:rsidRPr="001D7AAC">
        <w:rPr>
          <w:sz w:val="24"/>
          <w:szCs w:val="24"/>
        </w:rPr>
        <w:tab/>
      </w:r>
      <w:r w:rsidRPr="001D7AAC">
        <w:rPr>
          <w:spacing w:val="-2"/>
          <w:sz w:val="24"/>
          <w:szCs w:val="24"/>
        </w:rPr>
        <w:t>РЕЗУЛЬТАТЫ</w:t>
      </w:r>
      <w:r w:rsidRPr="001D7AAC">
        <w:rPr>
          <w:sz w:val="24"/>
          <w:szCs w:val="24"/>
        </w:rPr>
        <w:tab/>
      </w:r>
      <w:r w:rsidRPr="001D7AAC">
        <w:rPr>
          <w:spacing w:val="-2"/>
          <w:sz w:val="24"/>
          <w:szCs w:val="24"/>
        </w:rPr>
        <w:t xml:space="preserve">ОСВОЕНИЯ </w:t>
      </w:r>
      <w:r w:rsidRPr="001D7AAC">
        <w:rPr>
          <w:sz w:val="24"/>
          <w:szCs w:val="24"/>
        </w:rPr>
        <w:t>ПРИМЕРНОЙ РАБОЧЕЙ ПРОГРАММЫ КУРСА (ПО ГОДАМ ОБУЧЕНИЯ)</w:t>
      </w:r>
    </w:p>
    <w:p w14:paraId="61AADB65" w14:textId="77777777" w:rsidR="00566F6F" w:rsidRPr="001D7AAC" w:rsidRDefault="001D7AAC">
      <w:pPr>
        <w:pStyle w:val="a3"/>
        <w:ind w:right="124"/>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 xml:space="preserve">с особенностями </w:t>
      </w:r>
      <w:r w:rsidRPr="001D7AAC">
        <w:rPr>
          <w:sz w:val="24"/>
          <w:szCs w:val="24"/>
        </w:rPr>
        <w:lastRenderedPageBreak/>
        <w:t>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предметных результатов, распределенных по годам обучения.</w:t>
      </w:r>
    </w:p>
    <w:p w14:paraId="72AF933F" w14:textId="77777777" w:rsidR="00566F6F" w:rsidRPr="001D7AAC" w:rsidRDefault="001D7AAC">
      <w:pPr>
        <w:pStyle w:val="a3"/>
        <w:spacing w:before="1"/>
        <w:ind w:right="126"/>
        <w:rPr>
          <w:sz w:val="24"/>
          <w:szCs w:val="24"/>
        </w:rPr>
      </w:pPr>
      <w:r w:rsidRPr="001D7AAC">
        <w:rPr>
          <w:sz w:val="24"/>
          <w:szCs w:val="24"/>
        </w:rPr>
        <w:t xml:space="preserve">Освоение учебного курса «Алгебра» на уровне основного общего образования должно обеспечивать достижение следующих предметных образовательных </w:t>
      </w:r>
      <w:r w:rsidRPr="001D7AAC">
        <w:rPr>
          <w:spacing w:val="-2"/>
          <w:sz w:val="24"/>
          <w:szCs w:val="24"/>
        </w:rPr>
        <w:t>результатов:</w:t>
      </w:r>
    </w:p>
    <w:p w14:paraId="54B0DBC2" w14:textId="77777777" w:rsidR="00566F6F" w:rsidRPr="001D7AAC" w:rsidRDefault="001D7AAC">
      <w:pPr>
        <w:pStyle w:val="3"/>
        <w:spacing w:line="321" w:lineRule="exact"/>
        <w:rPr>
          <w:sz w:val="24"/>
          <w:szCs w:val="24"/>
        </w:rPr>
      </w:pPr>
      <w:r w:rsidRPr="001D7AAC">
        <w:rPr>
          <w:sz w:val="24"/>
          <w:szCs w:val="24"/>
        </w:rPr>
        <w:t>7</w:t>
      </w:r>
      <w:r w:rsidRPr="001D7AAC">
        <w:rPr>
          <w:spacing w:val="-3"/>
          <w:sz w:val="24"/>
          <w:szCs w:val="24"/>
        </w:rPr>
        <w:t xml:space="preserve"> </w:t>
      </w:r>
      <w:r w:rsidRPr="001D7AAC">
        <w:rPr>
          <w:spacing w:val="-2"/>
          <w:sz w:val="24"/>
          <w:szCs w:val="24"/>
        </w:rPr>
        <w:t>класс</w:t>
      </w:r>
    </w:p>
    <w:p w14:paraId="1FEB95B1" w14:textId="77777777" w:rsidR="00566F6F" w:rsidRPr="001D7AAC" w:rsidRDefault="001D7AAC">
      <w:pPr>
        <w:spacing w:before="1" w:line="322" w:lineRule="exact"/>
        <w:ind w:left="823"/>
        <w:jc w:val="both"/>
        <w:rPr>
          <w:b/>
          <w:sz w:val="24"/>
          <w:szCs w:val="24"/>
        </w:rPr>
      </w:pPr>
      <w:r w:rsidRPr="001D7AAC">
        <w:rPr>
          <w:b/>
          <w:sz w:val="24"/>
          <w:szCs w:val="24"/>
        </w:rPr>
        <w:t>Числа</w:t>
      </w:r>
      <w:r w:rsidRPr="001D7AAC">
        <w:rPr>
          <w:b/>
          <w:spacing w:val="-5"/>
          <w:sz w:val="24"/>
          <w:szCs w:val="24"/>
        </w:rPr>
        <w:t xml:space="preserve"> </w:t>
      </w:r>
      <w:r w:rsidRPr="001D7AAC">
        <w:rPr>
          <w:b/>
          <w:sz w:val="24"/>
          <w:szCs w:val="24"/>
        </w:rPr>
        <w:t>и</w:t>
      </w:r>
      <w:r w:rsidRPr="001D7AAC">
        <w:rPr>
          <w:b/>
          <w:spacing w:val="-6"/>
          <w:sz w:val="24"/>
          <w:szCs w:val="24"/>
        </w:rPr>
        <w:t xml:space="preserve"> </w:t>
      </w:r>
      <w:r w:rsidRPr="001D7AAC">
        <w:rPr>
          <w:b/>
          <w:spacing w:val="-2"/>
          <w:sz w:val="24"/>
          <w:szCs w:val="24"/>
        </w:rPr>
        <w:t>вычисления</w:t>
      </w:r>
    </w:p>
    <w:p w14:paraId="2BDA7694"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Выполнять, сочетая устные и письменные приёмы, арифметические</w:t>
      </w:r>
      <w:r w:rsidRPr="001D7AAC">
        <w:rPr>
          <w:spacing w:val="40"/>
          <w:sz w:val="24"/>
          <w:szCs w:val="24"/>
        </w:rPr>
        <w:t xml:space="preserve"> </w:t>
      </w:r>
      <w:r w:rsidRPr="001D7AAC">
        <w:rPr>
          <w:sz w:val="24"/>
          <w:szCs w:val="24"/>
        </w:rPr>
        <w:t>действия с рациональными числами.</w:t>
      </w:r>
    </w:p>
    <w:p w14:paraId="7703C5FB"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Находить значения числовых выражений; применять разнообразные</w:t>
      </w:r>
      <w:r w:rsidRPr="001D7AAC">
        <w:rPr>
          <w:spacing w:val="40"/>
          <w:sz w:val="24"/>
          <w:szCs w:val="24"/>
        </w:rPr>
        <w:t xml:space="preserve"> </w:t>
      </w:r>
      <w:r w:rsidRPr="001D7AAC">
        <w:rPr>
          <w:sz w:val="24"/>
          <w:szCs w:val="24"/>
        </w:rPr>
        <w:t>способы и приёмы вычисления значений дробных выражений, содержащих обыкновенные и десятичные дроби.</w:t>
      </w:r>
    </w:p>
    <w:p w14:paraId="66CF338E" w14:textId="77777777" w:rsidR="00566F6F" w:rsidRPr="001D7AAC" w:rsidRDefault="001D7AAC">
      <w:pPr>
        <w:pStyle w:val="a4"/>
        <w:numPr>
          <w:ilvl w:val="0"/>
          <w:numId w:val="133"/>
        </w:numPr>
        <w:tabs>
          <w:tab w:val="left" w:pos="1032"/>
        </w:tabs>
        <w:ind w:right="128" w:firstLine="709"/>
        <w:rPr>
          <w:sz w:val="24"/>
          <w:szCs w:val="24"/>
        </w:rPr>
      </w:pPr>
      <w:r w:rsidRPr="001D7AAC">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35F9B4B7" w14:textId="77777777" w:rsidR="00566F6F" w:rsidRPr="001D7AAC" w:rsidRDefault="001D7AAC">
      <w:pPr>
        <w:pStyle w:val="a4"/>
        <w:numPr>
          <w:ilvl w:val="0"/>
          <w:numId w:val="133"/>
        </w:numPr>
        <w:tabs>
          <w:tab w:val="left" w:pos="1032"/>
        </w:tabs>
        <w:spacing w:line="322" w:lineRule="exact"/>
        <w:ind w:left="1032" w:hanging="209"/>
        <w:rPr>
          <w:sz w:val="24"/>
          <w:szCs w:val="24"/>
        </w:rPr>
      </w:pPr>
      <w:r w:rsidRPr="001D7AAC">
        <w:rPr>
          <w:sz w:val="24"/>
          <w:szCs w:val="24"/>
        </w:rPr>
        <w:t>Сравнивать</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упорядочивать</w:t>
      </w:r>
      <w:r w:rsidRPr="001D7AAC">
        <w:rPr>
          <w:spacing w:val="-16"/>
          <w:sz w:val="24"/>
          <w:szCs w:val="24"/>
        </w:rPr>
        <w:t xml:space="preserve"> </w:t>
      </w:r>
      <w:r w:rsidRPr="001D7AAC">
        <w:rPr>
          <w:sz w:val="24"/>
          <w:szCs w:val="24"/>
        </w:rPr>
        <w:t>рациональные</w:t>
      </w:r>
      <w:r w:rsidRPr="001D7AAC">
        <w:rPr>
          <w:spacing w:val="-17"/>
          <w:sz w:val="24"/>
          <w:szCs w:val="24"/>
        </w:rPr>
        <w:t xml:space="preserve"> </w:t>
      </w:r>
      <w:r w:rsidRPr="001D7AAC">
        <w:rPr>
          <w:spacing w:val="-2"/>
          <w:sz w:val="24"/>
          <w:szCs w:val="24"/>
        </w:rPr>
        <w:t>числа.</w:t>
      </w:r>
    </w:p>
    <w:p w14:paraId="47969A0F" w14:textId="77777777" w:rsidR="00566F6F" w:rsidRPr="001D7AAC" w:rsidRDefault="001D7AAC">
      <w:pPr>
        <w:pStyle w:val="a4"/>
        <w:numPr>
          <w:ilvl w:val="0"/>
          <w:numId w:val="133"/>
        </w:numPr>
        <w:tabs>
          <w:tab w:val="left" w:pos="1032"/>
        </w:tabs>
        <w:spacing w:line="322" w:lineRule="exact"/>
        <w:ind w:left="1032" w:hanging="209"/>
        <w:rPr>
          <w:sz w:val="24"/>
          <w:szCs w:val="24"/>
        </w:rPr>
      </w:pPr>
      <w:r w:rsidRPr="001D7AAC">
        <w:rPr>
          <w:spacing w:val="-2"/>
          <w:sz w:val="24"/>
          <w:szCs w:val="24"/>
        </w:rPr>
        <w:t>Округлять</w:t>
      </w:r>
      <w:r w:rsidRPr="001D7AAC">
        <w:rPr>
          <w:sz w:val="24"/>
          <w:szCs w:val="24"/>
        </w:rPr>
        <w:t xml:space="preserve"> </w:t>
      </w:r>
      <w:r w:rsidRPr="001D7AAC">
        <w:rPr>
          <w:spacing w:val="-2"/>
          <w:sz w:val="24"/>
          <w:szCs w:val="24"/>
        </w:rPr>
        <w:t>числа.</w:t>
      </w:r>
    </w:p>
    <w:p w14:paraId="77A11986" w14:textId="77777777" w:rsidR="00566F6F" w:rsidRPr="001D7AAC" w:rsidRDefault="001D7AAC">
      <w:pPr>
        <w:pStyle w:val="a4"/>
        <w:numPr>
          <w:ilvl w:val="0"/>
          <w:numId w:val="133"/>
        </w:numPr>
        <w:tabs>
          <w:tab w:val="left" w:pos="1032"/>
        </w:tabs>
        <w:ind w:right="133" w:firstLine="709"/>
        <w:rPr>
          <w:sz w:val="24"/>
          <w:szCs w:val="24"/>
        </w:rPr>
      </w:pPr>
      <w:r w:rsidRPr="001D7AAC">
        <w:rPr>
          <w:sz w:val="24"/>
          <w:szCs w:val="24"/>
        </w:rPr>
        <w:t>Выполнять</w:t>
      </w:r>
      <w:r w:rsidRPr="001D7AAC">
        <w:rPr>
          <w:spacing w:val="80"/>
          <w:w w:val="150"/>
          <w:sz w:val="24"/>
          <w:szCs w:val="24"/>
        </w:rPr>
        <w:t xml:space="preserve"> </w:t>
      </w:r>
      <w:r w:rsidRPr="001D7AAC">
        <w:rPr>
          <w:sz w:val="24"/>
          <w:szCs w:val="24"/>
        </w:rPr>
        <w:t>прикидку</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оценку</w:t>
      </w:r>
      <w:r w:rsidRPr="001D7AAC">
        <w:rPr>
          <w:spacing w:val="80"/>
          <w:w w:val="150"/>
          <w:sz w:val="24"/>
          <w:szCs w:val="24"/>
        </w:rPr>
        <w:t xml:space="preserve"> </w:t>
      </w:r>
      <w:r w:rsidRPr="001D7AAC">
        <w:rPr>
          <w:sz w:val="24"/>
          <w:szCs w:val="24"/>
        </w:rPr>
        <w:t>результата</w:t>
      </w:r>
      <w:r w:rsidRPr="001D7AAC">
        <w:rPr>
          <w:spacing w:val="80"/>
          <w:w w:val="150"/>
          <w:sz w:val="24"/>
          <w:szCs w:val="24"/>
        </w:rPr>
        <w:t xml:space="preserve"> </w:t>
      </w:r>
      <w:r w:rsidRPr="001D7AAC">
        <w:rPr>
          <w:sz w:val="24"/>
          <w:szCs w:val="24"/>
        </w:rPr>
        <w:t>вычислений, оценку</w:t>
      </w:r>
      <w:r w:rsidRPr="001D7AAC">
        <w:rPr>
          <w:spacing w:val="80"/>
          <w:sz w:val="24"/>
          <w:szCs w:val="24"/>
        </w:rPr>
        <w:t xml:space="preserve"> </w:t>
      </w:r>
      <w:r w:rsidRPr="001D7AAC">
        <w:rPr>
          <w:sz w:val="24"/>
          <w:szCs w:val="24"/>
        </w:rPr>
        <w:t>значений числовых выражений.</w:t>
      </w:r>
    </w:p>
    <w:p w14:paraId="7A5D0EFB" w14:textId="77777777" w:rsidR="00566F6F" w:rsidRPr="001D7AAC" w:rsidRDefault="001D7AAC">
      <w:pPr>
        <w:pStyle w:val="a4"/>
        <w:numPr>
          <w:ilvl w:val="0"/>
          <w:numId w:val="133"/>
        </w:numPr>
        <w:tabs>
          <w:tab w:val="left" w:pos="1032"/>
        </w:tabs>
        <w:spacing w:before="1"/>
        <w:ind w:left="1032" w:hanging="209"/>
        <w:rPr>
          <w:sz w:val="24"/>
          <w:szCs w:val="24"/>
        </w:rPr>
      </w:pPr>
      <w:r w:rsidRPr="001D7AAC">
        <w:rPr>
          <w:sz w:val="24"/>
          <w:szCs w:val="24"/>
        </w:rPr>
        <w:t>Выполнять</w:t>
      </w:r>
      <w:r w:rsidRPr="001D7AAC">
        <w:rPr>
          <w:spacing w:val="-12"/>
          <w:sz w:val="24"/>
          <w:szCs w:val="24"/>
        </w:rPr>
        <w:t xml:space="preserve"> </w:t>
      </w:r>
      <w:r w:rsidRPr="001D7AAC">
        <w:rPr>
          <w:sz w:val="24"/>
          <w:szCs w:val="24"/>
        </w:rPr>
        <w:t>действия</w:t>
      </w:r>
      <w:r w:rsidRPr="001D7AAC">
        <w:rPr>
          <w:spacing w:val="-11"/>
          <w:sz w:val="24"/>
          <w:szCs w:val="24"/>
        </w:rPr>
        <w:t xml:space="preserve"> </w:t>
      </w:r>
      <w:r w:rsidRPr="001D7AAC">
        <w:rPr>
          <w:sz w:val="24"/>
          <w:szCs w:val="24"/>
        </w:rPr>
        <w:t>со</w:t>
      </w:r>
      <w:r w:rsidRPr="001D7AAC">
        <w:rPr>
          <w:spacing w:val="-10"/>
          <w:sz w:val="24"/>
          <w:szCs w:val="24"/>
        </w:rPr>
        <w:t xml:space="preserve"> </w:t>
      </w:r>
      <w:r w:rsidRPr="001D7AAC">
        <w:rPr>
          <w:sz w:val="24"/>
          <w:szCs w:val="24"/>
        </w:rPr>
        <w:t>степенями</w:t>
      </w:r>
      <w:r w:rsidRPr="001D7AAC">
        <w:rPr>
          <w:spacing w:val="-9"/>
          <w:sz w:val="24"/>
          <w:szCs w:val="24"/>
        </w:rPr>
        <w:t xml:space="preserve"> </w:t>
      </w:r>
      <w:r w:rsidRPr="001D7AAC">
        <w:rPr>
          <w:sz w:val="24"/>
          <w:szCs w:val="24"/>
        </w:rPr>
        <w:t>с</w:t>
      </w:r>
      <w:r w:rsidRPr="001D7AAC">
        <w:rPr>
          <w:spacing w:val="-11"/>
          <w:sz w:val="24"/>
          <w:szCs w:val="24"/>
        </w:rPr>
        <w:t xml:space="preserve"> </w:t>
      </w:r>
      <w:r w:rsidRPr="001D7AAC">
        <w:rPr>
          <w:sz w:val="24"/>
          <w:szCs w:val="24"/>
        </w:rPr>
        <w:t>натуральными</w:t>
      </w:r>
      <w:r w:rsidRPr="001D7AAC">
        <w:rPr>
          <w:spacing w:val="-10"/>
          <w:sz w:val="24"/>
          <w:szCs w:val="24"/>
        </w:rPr>
        <w:t xml:space="preserve"> </w:t>
      </w:r>
      <w:r w:rsidRPr="001D7AAC">
        <w:rPr>
          <w:spacing w:val="-2"/>
          <w:sz w:val="24"/>
          <w:szCs w:val="24"/>
        </w:rPr>
        <w:t>показателями.</w:t>
      </w:r>
    </w:p>
    <w:p w14:paraId="35C5CAA6" w14:textId="77777777" w:rsidR="00566F6F" w:rsidRPr="001D7AAC" w:rsidRDefault="001D7AAC">
      <w:pPr>
        <w:pStyle w:val="a4"/>
        <w:numPr>
          <w:ilvl w:val="0"/>
          <w:numId w:val="133"/>
        </w:numPr>
        <w:tabs>
          <w:tab w:val="left" w:pos="1032"/>
        </w:tabs>
        <w:spacing w:before="68"/>
        <w:ind w:right="125" w:firstLine="709"/>
        <w:rPr>
          <w:sz w:val="24"/>
          <w:szCs w:val="24"/>
        </w:rPr>
      </w:pPr>
      <w:r w:rsidRPr="001D7AAC">
        <w:rPr>
          <w:sz w:val="24"/>
          <w:szCs w:val="24"/>
        </w:rPr>
        <w:t xml:space="preserve">Применять признаки делимости, разложение на множители натуральных </w:t>
      </w:r>
      <w:r w:rsidRPr="001D7AAC">
        <w:rPr>
          <w:spacing w:val="-2"/>
          <w:sz w:val="24"/>
          <w:szCs w:val="24"/>
        </w:rPr>
        <w:t>чисел.</w:t>
      </w:r>
    </w:p>
    <w:p w14:paraId="7FFC0417"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Решать практико­ориентированные задачи, связанные с отношением величин,</w:t>
      </w:r>
      <w:r w:rsidRPr="001D7AAC">
        <w:rPr>
          <w:spacing w:val="-2"/>
          <w:sz w:val="24"/>
          <w:szCs w:val="24"/>
        </w:rPr>
        <w:t xml:space="preserve"> </w:t>
      </w:r>
      <w:r w:rsidRPr="001D7AAC">
        <w:rPr>
          <w:sz w:val="24"/>
          <w:szCs w:val="24"/>
        </w:rPr>
        <w:t>пропорциональностью</w:t>
      </w:r>
      <w:r w:rsidRPr="001D7AAC">
        <w:rPr>
          <w:spacing w:val="-4"/>
          <w:sz w:val="24"/>
          <w:szCs w:val="24"/>
        </w:rPr>
        <w:t xml:space="preserve"> </w:t>
      </w:r>
      <w:r w:rsidRPr="001D7AAC">
        <w:rPr>
          <w:sz w:val="24"/>
          <w:szCs w:val="24"/>
        </w:rPr>
        <w:t>величин,</w:t>
      </w:r>
      <w:r w:rsidRPr="001D7AAC">
        <w:rPr>
          <w:spacing w:val="-3"/>
          <w:sz w:val="24"/>
          <w:szCs w:val="24"/>
        </w:rPr>
        <w:t xml:space="preserve"> </w:t>
      </w:r>
      <w:r w:rsidRPr="001D7AAC">
        <w:rPr>
          <w:sz w:val="24"/>
          <w:szCs w:val="24"/>
        </w:rPr>
        <w:t>процентами;</w:t>
      </w:r>
      <w:r w:rsidRPr="001D7AAC">
        <w:rPr>
          <w:spacing w:val="-3"/>
          <w:sz w:val="24"/>
          <w:szCs w:val="24"/>
        </w:rPr>
        <w:t xml:space="preserve"> </w:t>
      </w:r>
      <w:r w:rsidRPr="001D7AAC">
        <w:rPr>
          <w:sz w:val="24"/>
          <w:szCs w:val="24"/>
        </w:rPr>
        <w:t>интерпретировать</w:t>
      </w:r>
      <w:r w:rsidRPr="001D7AAC">
        <w:rPr>
          <w:spacing w:val="-4"/>
          <w:sz w:val="24"/>
          <w:szCs w:val="24"/>
        </w:rPr>
        <w:t xml:space="preserve"> </w:t>
      </w:r>
      <w:r w:rsidRPr="001D7AAC">
        <w:rPr>
          <w:sz w:val="24"/>
          <w:szCs w:val="24"/>
        </w:rPr>
        <w:t xml:space="preserve">результаты решения задач с учётом ограничений, связанных со свойствами рассматриваемых </w:t>
      </w:r>
      <w:r w:rsidRPr="001D7AAC">
        <w:rPr>
          <w:spacing w:val="-2"/>
          <w:sz w:val="24"/>
          <w:szCs w:val="24"/>
        </w:rPr>
        <w:t>объектов.</w:t>
      </w:r>
    </w:p>
    <w:p w14:paraId="0235D2A2" w14:textId="77777777" w:rsidR="00566F6F" w:rsidRPr="001D7AAC" w:rsidRDefault="001D7AAC">
      <w:pPr>
        <w:pStyle w:val="3"/>
        <w:rPr>
          <w:sz w:val="24"/>
          <w:szCs w:val="24"/>
        </w:rPr>
      </w:pPr>
      <w:r w:rsidRPr="001D7AAC">
        <w:rPr>
          <w:spacing w:val="-2"/>
          <w:sz w:val="24"/>
          <w:szCs w:val="24"/>
        </w:rPr>
        <w:t>Алгебраические</w:t>
      </w:r>
      <w:r w:rsidRPr="001D7AAC">
        <w:rPr>
          <w:spacing w:val="-5"/>
          <w:sz w:val="24"/>
          <w:szCs w:val="24"/>
        </w:rPr>
        <w:t xml:space="preserve"> </w:t>
      </w:r>
      <w:r w:rsidRPr="001D7AAC">
        <w:rPr>
          <w:spacing w:val="-2"/>
          <w:sz w:val="24"/>
          <w:szCs w:val="24"/>
        </w:rPr>
        <w:t>выражения</w:t>
      </w:r>
    </w:p>
    <w:p w14:paraId="65DE3018" w14:textId="77777777" w:rsidR="00566F6F" w:rsidRPr="001D7AAC" w:rsidRDefault="001D7AAC">
      <w:pPr>
        <w:pStyle w:val="a4"/>
        <w:numPr>
          <w:ilvl w:val="0"/>
          <w:numId w:val="133"/>
        </w:numPr>
        <w:tabs>
          <w:tab w:val="left" w:pos="1032"/>
        </w:tabs>
        <w:ind w:right="132" w:firstLine="709"/>
        <w:rPr>
          <w:sz w:val="24"/>
          <w:szCs w:val="24"/>
        </w:rPr>
      </w:pPr>
      <w:r w:rsidRPr="001D7AAC">
        <w:rPr>
          <w:sz w:val="24"/>
          <w:szCs w:val="24"/>
        </w:rPr>
        <w:t>Использовать алгебраическую терминологию и символику, применять её в процессе освоения учебного</w:t>
      </w:r>
      <w:r w:rsidRPr="001D7AAC">
        <w:rPr>
          <w:spacing w:val="80"/>
          <w:sz w:val="24"/>
          <w:szCs w:val="24"/>
        </w:rPr>
        <w:t xml:space="preserve"> </w:t>
      </w:r>
      <w:r w:rsidRPr="001D7AAC">
        <w:rPr>
          <w:sz w:val="24"/>
          <w:szCs w:val="24"/>
        </w:rPr>
        <w:t>материала.</w:t>
      </w:r>
    </w:p>
    <w:p w14:paraId="17E7FF1C" w14:textId="77777777" w:rsidR="00566F6F" w:rsidRPr="001D7AAC" w:rsidRDefault="001D7AAC">
      <w:pPr>
        <w:pStyle w:val="a4"/>
        <w:numPr>
          <w:ilvl w:val="0"/>
          <w:numId w:val="133"/>
        </w:numPr>
        <w:tabs>
          <w:tab w:val="left" w:pos="1032"/>
        </w:tabs>
        <w:ind w:right="124" w:firstLine="709"/>
        <w:rPr>
          <w:sz w:val="24"/>
          <w:szCs w:val="24"/>
        </w:rPr>
      </w:pPr>
      <w:r w:rsidRPr="001D7AAC">
        <w:rPr>
          <w:sz w:val="24"/>
          <w:szCs w:val="24"/>
        </w:rPr>
        <w:t xml:space="preserve">Находить значения буквенных выражений при заданных значениях </w:t>
      </w:r>
      <w:r w:rsidRPr="001D7AAC">
        <w:rPr>
          <w:spacing w:val="-2"/>
          <w:sz w:val="24"/>
          <w:szCs w:val="24"/>
        </w:rPr>
        <w:t>переменных.</w:t>
      </w:r>
    </w:p>
    <w:p w14:paraId="3A329F5A" w14:textId="77777777" w:rsidR="00566F6F" w:rsidRPr="001D7AAC" w:rsidRDefault="001D7AAC">
      <w:pPr>
        <w:pStyle w:val="a4"/>
        <w:numPr>
          <w:ilvl w:val="0"/>
          <w:numId w:val="133"/>
        </w:numPr>
        <w:tabs>
          <w:tab w:val="left" w:pos="1032"/>
        </w:tabs>
        <w:ind w:right="124" w:firstLine="709"/>
        <w:rPr>
          <w:sz w:val="24"/>
          <w:szCs w:val="24"/>
        </w:rPr>
      </w:pPr>
      <w:r w:rsidRPr="001D7AAC">
        <w:rPr>
          <w:sz w:val="24"/>
          <w:szCs w:val="24"/>
        </w:rPr>
        <w:t>Выполнять преобразования целого выражения в многочлен приведением подобных слагаемых, раскрытием скобок.</w:t>
      </w:r>
    </w:p>
    <w:p w14:paraId="431812CA" w14:textId="77777777" w:rsidR="00566F6F" w:rsidRPr="001D7AAC" w:rsidRDefault="001D7AAC">
      <w:pPr>
        <w:pStyle w:val="a4"/>
        <w:numPr>
          <w:ilvl w:val="0"/>
          <w:numId w:val="133"/>
        </w:numPr>
        <w:tabs>
          <w:tab w:val="left" w:pos="1032"/>
        </w:tabs>
        <w:spacing w:before="1"/>
        <w:ind w:right="129" w:firstLine="709"/>
        <w:rPr>
          <w:sz w:val="24"/>
          <w:szCs w:val="24"/>
        </w:rPr>
      </w:pPr>
      <w:r w:rsidRPr="001D7AAC">
        <w:rPr>
          <w:sz w:val="24"/>
          <w:szCs w:val="24"/>
        </w:rPr>
        <w:t>Выполнять умножение одночлена на многочлен и многочлена на многочлен, применять формулы квадрата суммы и квадрата разности.</w:t>
      </w:r>
    </w:p>
    <w:p w14:paraId="0D95BA16"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Осуществлять разложение многочленов на множители с помощью</w:t>
      </w:r>
      <w:r w:rsidRPr="001D7AAC">
        <w:rPr>
          <w:spacing w:val="40"/>
          <w:sz w:val="24"/>
          <w:szCs w:val="24"/>
        </w:rPr>
        <w:t xml:space="preserve"> </w:t>
      </w:r>
      <w:r w:rsidRPr="001D7AAC">
        <w:rPr>
          <w:sz w:val="24"/>
          <w:szCs w:val="24"/>
        </w:rPr>
        <w:t>вынесения за скобки общего множителя, группировки слагаемых, применения формул сокращённого умножения.</w:t>
      </w:r>
    </w:p>
    <w:p w14:paraId="44108448"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Применять преобразования многочленов для решения различных задач из математики, смежных предметов, из реальной практики.</w:t>
      </w:r>
    </w:p>
    <w:p w14:paraId="48AF9107" w14:textId="77777777" w:rsidR="00566F6F" w:rsidRPr="001D7AAC" w:rsidRDefault="001D7AAC">
      <w:pPr>
        <w:pStyle w:val="a4"/>
        <w:numPr>
          <w:ilvl w:val="0"/>
          <w:numId w:val="133"/>
        </w:numPr>
        <w:tabs>
          <w:tab w:val="left" w:pos="1032"/>
        </w:tabs>
        <w:ind w:right="124" w:firstLine="709"/>
        <w:rPr>
          <w:sz w:val="24"/>
          <w:szCs w:val="24"/>
        </w:rPr>
      </w:pPr>
      <w:r w:rsidRPr="001D7AAC">
        <w:rPr>
          <w:sz w:val="24"/>
          <w:szCs w:val="24"/>
        </w:rPr>
        <w:t>Использовать свойства степеней с натуральными показателями для преобразования выражений.</w:t>
      </w:r>
    </w:p>
    <w:p w14:paraId="125B8F57" w14:textId="77777777" w:rsidR="00566F6F" w:rsidRPr="001D7AAC" w:rsidRDefault="001D7AAC">
      <w:pPr>
        <w:pStyle w:val="3"/>
        <w:spacing w:line="321" w:lineRule="exact"/>
        <w:rPr>
          <w:sz w:val="24"/>
          <w:szCs w:val="24"/>
        </w:rPr>
      </w:pPr>
      <w:r w:rsidRPr="001D7AAC">
        <w:rPr>
          <w:sz w:val="24"/>
          <w:szCs w:val="24"/>
        </w:rPr>
        <w:t>Уравнения</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неравенства</w:t>
      </w:r>
    </w:p>
    <w:p w14:paraId="5D96AF41" w14:textId="77777777" w:rsidR="00566F6F" w:rsidRPr="001D7AAC" w:rsidRDefault="001D7AAC">
      <w:pPr>
        <w:pStyle w:val="a4"/>
        <w:numPr>
          <w:ilvl w:val="0"/>
          <w:numId w:val="133"/>
        </w:numPr>
        <w:tabs>
          <w:tab w:val="left" w:pos="1032"/>
        </w:tabs>
        <w:ind w:right="127" w:firstLine="709"/>
        <w:rPr>
          <w:sz w:val="24"/>
          <w:szCs w:val="24"/>
        </w:rPr>
      </w:pPr>
      <w:r w:rsidRPr="001D7AAC">
        <w:rPr>
          <w:sz w:val="24"/>
          <w:szCs w:val="24"/>
        </w:rPr>
        <w:t>Решать линейные уравнения с одной переменной, применяя правила перехода от исходного уравнения к равносильному ему.</w:t>
      </w:r>
      <w:r w:rsidRPr="001D7AAC">
        <w:rPr>
          <w:spacing w:val="40"/>
          <w:sz w:val="24"/>
          <w:szCs w:val="24"/>
        </w:rPr>
        <w:t xml:space="preserve"> </w:t>
      </w:r>
      <w:r w:rsidRPr="001D7AAC">
        <w:rPr>
          <w:sz w:val="24"/>
          <w:szCs w:val="24"/>
        </w:rPr>
        <w:t>Проверять, является ли число корнем уравнения.</w:t>
      </w:r>
    </w:p>
    <w:p w14:paraId="78CE48B8" w14:textId="77777777" w:rsidR="00566F6F" w:rsidRPr="001D7AAC" w:rsidRDefault="001D7AAC">
      <w:pPr>
        <w:pStyle w:val="a4"/>
        <w:numPr>
          <w:ilvl w:val="0"/>
          <w:numId w:val="133"/>
        </w:numPr>
        <w:tabs>
          <w:tab w:val="left" w:pos="1032"/>
        </w:tabs>
        <w:ind w:right="124" w:firstLine="709"/>
        <w:rPr>
          <w:sz w:val="24"/>
          <w:szCs w:val="24"/>
        </w:rPr>
      </w:pPr>
      <w:r w:rsidRPr="001D7AAC">
        <w:rPr>
          <w:sz w:val="24"/>
          <w:szCs w:val="24"/>
        </w:rPr>
        <w:t>Применять</w:t>
      </w:r>
      <w:r w:rsidRPr="001D7AAC">
        <w:rPr>
          <w:spacing w:val="80"/>
          <w:w w:val="150"/>
          <w:sz w:val="24"/>
          <w:szCs w:val="24"/>
        </w:rPr>
        <w:t xml:space="preserve"> </w:t>
      </w:r>
      <w:r w:rsidRPr="001D7AAC">
        <w:rPr>
          <w:sz w:val="24"/>
          <w:szCs w:val="24"/>
        </w:rPr>
        <w:t>графические</w:t>
      </w:r>
      <w:r w:rsidRPr="001D7AAC">
        <w:rPr>
          <w:spacing w:val="80"/>
          <w:w w:val="150"/>
          <w:sz w:val="24"/>
          <w:szCs w:val="24"/>
        </w:rPr>
        <w:t xml:space="preserve"> </w:t>
      </w:r>
      <w:r w:rsidRPr="001D7AAC">
        <w:rPr>
          <w:sz w:val="24"/>
          <w:szCs w:val="24"/>
        </w:rPr>
        <w:t>методы</w:t>
      </w:r>
      <w:r w:rsidRPr="001D7AAC">
        <w:rPr>
          <w:spacing w:val="80"/>
          <w:w w:val="150"/>
          <w:sz w:val="24"/>
          <w:szCs w:val="24"/>
        </w:rPr>
        <w:t xml:space="preserve"> </w:t>
      </w:r>
      <w:r w:rsidRPr="001D7AAC">
        <w:rPr>
          <w:sz w:val="24"/>
          <w:szCs w:val="24"/>
        </w:rPr>
        <w:t>при</w:t>
      </w:r>
      <w:r w:rsidRPr="001D7AAC">
        <w:rPr>
          <w:spacing w:val="80"/>
          <w:w w:val="150"/>
          <w:sz w:val="24"/>
          <w:szCs w:val="24"/>
        </w:rPr>
        <w:t xml:space="preserve"> </w:t>
      </w:r>
      <w:r w:rsidRPr="001D7AAC">
        <w:rPr>
          <w:sz w:val="24"/>
          <w:szCs w:val="24"/>
        </w:rPr>
        <w:t>решении</w:t>
      </w:r>
      <w:r w:rsidRPr="001D7AAC">
        <w:rPr>
          <w:spacing w:val="80"/>
          <w:w w:val="150"/>
          <w:sz w:val="24"/>
          <w:szCs w:val="24"/>
        </w:rPr>
        <w:t xml:space="preserve"> </w:t>
      </w:r>
      <w:r w:rsidRPr="001D7AAC">
        <w:rPr>
          <w:sz w:val="24"/>
          <w:szCs w:val="24"/>
        </w:rPr>
        <w:t>линейных уравнений и</w:t>
      </w:r>
      <w:r w:rsidRPr="001D7AAC">
        <w:rPr>
          <w:spacing w:val="80"/>
          <w:w w:val="150"/>
          <w:sz w:val="24"/>
          <w:szCs w:val="24"/>
        </w:rPr>
        <w:t xml:space="preserve"> </w:t>
      </w:r>
      <w:r w:rsidRPr="001D7AAC">
        <w:rPr>
          <w:sz w:val="24"/>
          <w:szCs w:val="24"/>
        </w:rPr>
        <w:t>их систем.</w:t>
      </w:r>
    </w:p>
    <w:p w14:paraId="1CC8C191" w14:textId="77777777" w:rsidR="00566F6F" w:rsidRPr="001D7AAC" w:rsidRDefault="001D7AAC">
      <w:pPr>
        <w:pStyle w:val="a4"/>
        <w:numPr>
          <w:ilvl w:val="0"/>
          <w:numId w:val="133"/>
        </w:numPr>
        <w:tabs>
          <w:tab w:val="left" w:pos="1032"/>
        </w:tabs>
        <w:ind w:right="131" w:firstLine="709"/>
        <w:rPr>
          <w:sz w:val="24"/>
          <w:szCs w:val="24"/>
        </w:rPr>
      </w:pPr>
      <w:r w:rsidRPr="001D7AAC">
        <w:rPr>
          <w:sz w:val="24"/>
          <w:szCs w:val="24"/>
        </w:rPr>
        <w:t>Подбирать примеры пар чисел, являющихся решением линейного уравнения с двумя</w:t>
      </w:r>
      <w:r w:rsidRPr="001D7AAC">
        <w:rPr>
          <w:spacing w:val="80"/>
          <w:sz w:val="24"/>
          <w:szCs w:val="24"/>
        </w:rPr>
        <w:t xml:space="preserve"> </w:t>
      </w:r>
      <w:r w:rsidRPr="001D7AAC">
        <w:rPr>
          <w:sz w:val="24"/>
          <w:szCs w:val="24"/>
        </w:rPr>
        <w:t>переменными.</w:t>
      </w:r>
    </w:p>
    <w:p w14:paraId="5CB6A1EE"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656F0186"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Решать системы двух линейных уравнений с двумя переменными, в том числе</w:t>
      </w:r>
      <w:r w:rsidRPr="001D7AAC">
        <w:rPr>
          <w:spacing w:val="80"/>
          <w:sz w:val="24"/>
          <w:szCs w:val="24"/>
        </w:rPr>
        <w:t xml:space="preserve"> </w:t>
      </w:r>
      <w:r w:rsidRPr="001D7AAC">
        <w:rPr>
          <w:sz w:val="24"/>
          <w:szCs w:val="24"/>
        </w:rPr>
        <w:t>графически.</w:t>
      </w:r>
    </w:p>
    <w:p w14:paraId="6E9A5841"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w:t>
      </w:r>
      <w:r w:rsidRPr="001D7AAC">
        <w:rPr>
          <w:spacing w:val="80"/>
          <w:w w:val="150"/>
          <w:sz w:val="24"/>
          <w:szCs w:val="24"/>
        </w:rPr>
        <w:t xml:space="preserve"> </w:t>
      </w:r>
      <w:r w:rsidRPr="001D7AAC">
        <w:rPr>
          <w:sz w:val="24"/>
          <w:szCs w:val="24"/>
        </w:rPr>
        <w:t>результат.</w:t>
      </w:r>
    </w:p>
    <w:p w14:paraId="3238A901" w14:textId="77777777" w:rsidR="00566F6F" w:rsidRPr="001D7AAC" w:rsidRDefault="001D7AAC">
      <w:pPr>
        <w:pStyle w:val="3"/>
        <w:rPr>
          <w:sz w:val="24"/>
          <w:szCs w:val="24"/>
        </w:rPr>
      </w:pPr>
      <w:r w:rsidRPr="001D7AAC">
        <w:rPr>
          <w:sz w:val="24"/>
          <w:szCs w:val="24"/>
        </w:rPr>
        <w:t>Координаты</w:t>
      </w:r>
      <w:r w:rsidRPr="001D7AAC">
        <w:rPr>
          <w:spacing w:val="-11"/>
          <w:sz w:val="24"/>
          <w:szCs w:val="24"/>
        </w:rPr>
        <w:t xml:space="preserve"> </w:t>
      </w:r>
      <w:r w:rsidRPr="001D7AAC">
        <w:rPr>
          <w:sz w:val="24"/>
          <w:szCs w:val="24"/>
        </w:rPr>
        <w:t>и</w:t>
      </w:r>
      <w:r w:rsidRPr="001D7AAC">
        <w:rPr>
          <w:spacing w:val="-9"/>
          <w:sz w:val="24"/>
          <w:szCs w:val="24"/>
        </w:rPr>
        <w:t xml:space="preserve"> </w:t>
      </w:r>
      <w:r w:rsidRPr="001D7AAC">
        <w:rPr>
          <w:sz w:val="24"/>
          <w:szCs w:val="24"/>
        </w:rPr>
        <w:t>графики.</w:t>
      </w:r>
      <w:r w:rsidRPr="001D7AAC">
        <w:rPr>
          <w:spacing w:val="-11"/>
          <w:sz w:val="24"/>
          <w:szCs w:val="24"/>
        </w:rPr>
        <w:t xml:space="preserve"> </w:t>
      </w:r>
      <w:r w:rsidRPr="001D7AAC">
        <w:rPr>
          <w:spacing w:val="-2"/>
          <w:sz w:val="24"/>
          <w:szCs w:val="24"/>
        </w:rPr>
        <w:t>Функции</w:t>
      </w:r>
    </w:p>
    <w:p w14:paraId="42B85AB6"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357CDFAB"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lastRenderedPageBreak/>
        <w:t>Отмечать в координатной плоскости точки по заданным координатам; строить графики линейных функций. Строить график функции y = /х/.</w:t>
      </w:r>
    </w:p>
    <w:p w14:paraId="129D7E03" w14:textId="77777777" w:rsidR="00566F6F" w:rsidRPr="001D7AAC" w:rsidRDefault="001D7AAC">
      <w:pPr>
        <w:pStyle w:val="a4"/>
        <w:numPr>
          <w:ilvl w:val="0"/>
          <w:numId w:val="133"/>
        </w:numPr>
        <w:tabs>
          <w:tab w:val="left" w:pos="1032"/>
        </w:tabs>
        <w:ind w:right="123" w:firstLine="709"/>
        <w:rPr>
          <w:sz w:val="24"/>
          <w:szCs w:val="24"/>
        </w:rPr>
      </w:pPr>
      <w:r w:rsidRPr="001D7AAC">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w:t>
      </w:r>
      <w:r w:rsidRPr="001D7AAC">
        <w:rPr>
          <w:spacing w:val="80"/>
          <w:sz w:val="24"/>
          <w:szCs w:val="24"/>
        </w:rPr>
        <w:t xml:space="preserve"> </w:t>
      </w:r>
      <w:r w:rsidRPr="001D7AAC">
        <w:rPr>
          <w:sz w:val="24"/>
          <w:szCs w:val="24"/>
        </w:rPr>
        <w:t>работы.</w:t>
      </w:r>
    </w:p>
    <w:p w14:paraId="3EF7F93B" w14:textId="77777777" w:rsidR="00566F6F" w:rsidRPr="001D7AAC" w:rsidRDefault="001D7AAC">
      <w:pPr>
        <w:pStyle w:val="a4"/>
        <w:numPr>
          <w:ilvl w:val="0"/>
          <w:numId w:val="133"/>
        </w:numPr>
        <w:tabs>
          <w:tab w:val="left" w:pos="1032"/>
        </w:tabs>
        <w:spacing w:before="1"/>
        <w:ind w:left="1032" w:hanging="209"/>
        <w:rPr>
          <w:sz w:val="24"/>
          <w:szCs w:val="24"/>
        </w:rPr>
      </w:pPr>
      <w:r w:rsidRPr="001D7AAC">
        <w:rPr>
          <w:sz w:val="24"/>
          <w:szCs w:val="24"/>
        </w:rPr>
        <w:t>Находить</w:t>
      </w:r>
      <w:r w:rsidRPr="001D7AAC">
        <w:rPr>
          <w:spacing w:val="-10"/>
          <w:sz w:val="24"/>
          <w:szCs w:val="24"/>
        </w:rPr>
        <w:t xml:space="preserve"> </w:t>
      </w:r>
      <w:r w:rsidRPr="001D7AAC">
        <w:rPr>
          <w:sz w:val="24"/>
          <w:szCs w:val="24"/>
        </w:rPr>
        <w:t>значение</w:t>
      </w:r>
      <w:r w:rsidRPr="001D7AAC">
        <w:rPr>
          <w:spacing w:val="-11"/>
          <w:sz w:val="24"/>
          <w:szCs w:val="24"/>
        </w:rPr>
        <w:t xml:space="preserve"> </w:t>
      </w:r>
      <w:r w:rsidRPr="001D7AAC">
        <w:rPr>
          <w:sz w:val="24"/>
          <w:szCs w:val="24"/>
        </w:rPr>
        <w:t>функции</w:t>
      </w:r>
      <w:r w:rsidRPr="001D7AAC">
        <w:rPr>
          <w:spacing w:val="-10"/>
          <w:sz w:val="24"/>
          <w:szCs w:val="24"/>
        </w:rPr>
        <w:t xml:space="preserve"> </w:t>
      </w:r>
      <w:r w:rsidRPr="001D7AAC">
        <w:rPr>
          <w:sz w:val="24"/>
          <w:szCs w:val="24"/>
        </w:rPr>
        <w:t>по</w:t>
      </w:r>
      <w:r w:rsidRPr="001D7AAC">
        <w:rPr>
          <w:spacing w:val="-11"/>
          <w:sz w:val="24"/>
          <w:szCs w:val="24"/>
        </w:rPr>
        <w:t xml:space="preserve"> </w:t>
      </w:r>
      <w:r w:rsidRPr="001D7AAC">
        <w:rPr>
          <w:sz w:val="24"/>
          <w:szCs w:val="24"/>
        </w:rPr>
        <w:t>значению</w:t>
      </w:r>
      <w:r w:rsidRPr="001D7AAC">
        <w:rPr>
          <w:spacing w:val="-12"/>
          <w:sz w:val="24"/>
          <w:szCs w:val="24"/>
        </w:rPr>
        <w:t xml:space="preserve"> </w:t>
      </w:r>
      <w:r w:rsidRPr="001D7AAC">
        <w:rPr>
          <w:sz w:val="24"/>
          <w:szCs w:val="24"/>
        </w:rPr>
        <w:t>её</w:t>
      </w:r>
      <w:r w:rsidRPr="001D7AAC">
        <w:rPr>
          <w:spacing w:val="-10"/>
          <w:sz w:val="24"/>
          <w:szCs w:val="24"/>
        </w:rPr>
        <w:t xml:space="preserve"> </w:t>
      </w:r>
      <w:r w:rsidRPr="001D7AAC">
        <w:rPr>
          <w:spacing w:val="-2"/>
          <w:sz w:val="24"/>
          <w:szCs w:val="24"/>
        </w:rPr>
        <w:t>аргумента.</w:t>
      </w:r>
    </w:p>
    <w:p w14:paraId="71CF3F3E" w14:textId="77777777" w:rsidR="00566F6F" w:rsidRPr="001D7AAC" w:rsidRDefault="001D7AAC">
      <w:pPr>
        <w:pStyle w:val="a4"/>
        <w:numPr>
          <w:ilvl w:val="0"/>
          <w:numId w:val="133"/>
        </w:numPr>
        <w:tabs>
          <w:tab w:val="left" w:pos="1032"/>
        </w:tabs>
        <w:spacing w:before="68"/>
        <w:ind w:right="129" w:firstLine="709"/>
        <w:rPr>
          <w:sz w:val="24"/>
          <w:szCs w:val="24"/>
        </w:rPr>
      </w:pPr>
      <w:r w:rsidRPr="001D7AAC">
        <w:rPr>
          <w:sz w:val="24"/>
          <w:szCs w:val="24"/>
        </w:rPr>
        <w:t xml:space="preserve">Понимать графический способ представления и анализа информации; извлекать и интерпретировать информацию из графиков реальных процессов и </w:t>
      </w:r>
      <w:r w:rsidRPr="001D7AAC">
        <w:rPr>
          <w:spacing w:val="-2"/>
          <w:sz w:val="24"/>
          <w:szCs w:val="24"/>
        </w:rPr>
        <w:t>зависимостей.</w:t>
      </w:r>
    </w:p>
    <w:p w14:paraId="36BA14B3" w14:textId="77777777" w:rsidR="00566F6F" w:rsidRPr="001D7AAC" w:rsidRDefault="001D7AAC">
      <w:pPr>
        <w:pStyle w:val="3"/>
        <w:spacing w:line="321" w:lineRule="exact"/>
        <w:rPr>
          <w:sz w:val="24"/>
          <w:szCs w:val="24"/>
        </w:rPr>
      </w:pPr>
      <w:r w:rsidRPr="001D7AAC">
        <w:rPr>
          <w:sz w:val="24"/>
          <w:szCs w:val="24"/>
        </w:rPr>
        <w:t>8</w:t>
      </w:r>
      <w:r w:rsidRPr="001D7AAC">
        <w:rPr>
          <w:spacing w:val="-3"/>
          <w:sz w:val="24"/>
          <w:szCs w:val="24"/>
        </w:rPr>
        <w:t xml:space="preserve"> </w:t>
      </w:r>
      <w:r w:rsidRPr="001D7AAC">
        <w:rPr>
          <w:spacing w:val="-2"/>
          <w:sz w:val="24"/>
          <w:szCs w:val="24"/>
        </w:rPr>
        <w:t>класс</w:t>
      </w:r>
    </w:p>
    <w:p w14:paraId="1BB8F584" w14:textId="77777777" w:rsidR="00566F6F" w:rsidRPr="001D7AAC" w:rsidRDefault="001D7AAC">
      <w:pPr>
        <w:spacing w:before="1" w:line="322" w:lineRule="exact"/>
        <w:ind w:left="823"/>
        <w:jc w:val="both"/>
        <w:rPr>
          <w:b/>
          <w:sz w:val="24"/>
          <w:szCs w:val="24"/>
        </w:rPr>
      </w:pPr>
      <w:r w:rsidRPr="001D7AAC">
        <w:rPr>
          <w:b/>
          <w:sz w:val="24"/>
          <w:szCs w:val="24"/>
        </w:rPr>
        <w:t>Числа</w:t>
      </w:r>
      <w:r w:rsidRPr="001D7AAC">
        <w:rPr>
          <w:b/>
          <w:spacing w:val="-5"/>
          <w:sz w:val="24"/>
          <w:szCs w:val="24"/>
        </w:rPr>
        <w:t xml:space="preserve"> </w:t>
      </w:r>
      <w:r w:rsidRPr="001D7AAC">
        <w:rPr>
          <w:b/>
          <w:sz w:val="24"/>
          <w:szCs w:val="24"/>
        </w:rPr>
        <w:t>и</w:t>
      </w:r>
      <w:r w:rsidRPr="001D7AAC">
        <w:rPr>
          <w:b/>
          <w:spacing w:val="-6"/>
          <w:sz w:val="24"/>
          <w:szCs w:val="24"/>
        </w:rPr>
        <w:t xml:space="preserve"> </w:t>
      </w:r>
      <w:r w:rsidRPr="001D7AAC">
        <w:rPr>
          <w:b/>
          <w:spacing w:val="-2"/>
          <w:sz w:val="24"/>
          <w:szCs w:val="24"/>
        </w:rPr>
        <w:t>вычисления</w:t>
      </w:r>
    </w:p>
    <w:p w14:paraId="21AF7E4E"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648D3666" w14:textId="77777777" w:rsidR="00566F6F" w:rsidRPr="001D7AAC" w:rsidRDefault="001D7AAC">
      <w:pPr>
        <w:pStyle w:val="a4"/>
        <w:numPr>
          <w:ilvl w:val="0"/>
          <w:numId w:val="133"/>
        </w:numPr>
        <w:tabs>
          <w:tab w:val="left" w:pos="1032"/>
        </w:tabs>
        <w:ind w:right="128" w:firstLine="709"/>
        <w:rPr>
          <w:sz w:val="24"/>
          <w:szCs w:val="24"/>
        </w:rPr>
      </w:pPr>
      <w:r w:rsidRPr="001D7AAC">
        <w:rPr>
          <w:sz w:val="24"/>
          <w:szCs w:val="24"/>
        </w:rPr>
        <w:t xml:space="preserve">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w:t>
      </w:r>
      <w:r w:rsidRPr="001D7AAC">
        <w:rPr>
          <w:spacing w:val="-2"/>
          <w:sz w:val="24"/>
          <w:szCs w:val="24"/>
        </w:rPr>
        <w:t>корней.</w:t>
      </w:r>
    </w:p>
    <w:p w14:paraId="186CCC83"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Использовать</w:t>
      </w:r>
      <w:r w:rsidRPr="001D7AAC">
        <w:rPr>
          <w:spacing w:val="-3"/>
          <w:sz w:val="24"/>
          <w:szCs w:val="24"/>
        </w:rPr>
        <w:t xml:space="preserve"> </w:t>
      </w:r>
      <w:r w:rsidRPr="001D7AAC">
        <w:rPr>
          <w:sz w:val="24"/>
          <w:szCs w:val="24"/>
        </w:rPr>
        <w:t>записи</w:t>
      </w:r>
      <w:r w:rsidRPr="001D7AAC">
        <w:rPr>
          <w:spacing w:val="-2"/>
          <w:sz w:val="24"/>
          <w:szCs w:val="24"/>
        </w:rPr>
        <w:t xml:space="preserve"> </w:t>
      </w:r>
      <w:r w:rsidRPr="001D7AAC">
        <w:rPr>
          <w:sz w:val="24"/>
          <w:szCs w:val="24"/>
        </w:rPr>
        <w:t>больших</w:t>
      </w:r>
      <w:r w:rsidRPr="001D7AAC">
        <w:rPr>
          <w:spacing w:val="-3"/>
          <w:sz w:val="24"/>
          <w:szCs w:val="24"/>
        </w:rPr>
        <w:t xml:space="preserve"> </w:t>
      </w:r>
      <w:r w:rsidRPr="001D7AAC">
        <w:rPr>
          <w:sz w:val="24"/>
          <w:szCs w:val="24"/>
        </w:rPr>
        <w:t>и</w:t>
      </w:r>
      <w:r w:rsidRPr="001D7AAC">
        <w:rPr>
          <w:spacing w:val="-4"/>
          <w:sz w:val="24"/>
          <w:szCs w:val="24"/>
        </w:rPr>
        <w:t xml:space="preserve"> </w:t>
      </w:r>
      <w:r w:rsidRPr="001D7AAC">
        <w:rPr>
          <w:sz w:val="24"/>
          <w:szCs w:val="24"/>
        </w:rPr>
        <w:t>малых</w:t>
      </w:r>
      <w:r w:rsidRPr="001D7AAC">
        <w:rPr>
          <w:spacing w:val="-3"/>
          <w:sz w:val="24"/>
          <w:szCs w:val="24"/>
        </w:rPr>
        <w:t xml:space="preserve"> </w:t>
      </w:r>
      <w:r w:rsidRPr="001D7AAC">
        <w:rPr>
          <w:sz w:val="24"/>
          <w:szCs w:val="24"/>
        </w:rPr>
        <w:t>чисел</w:t>
      </w:r>
      <w:r w:rsidRPr="001D7AAC">
        <w:rPr>
          <w:spacing w:val="-3"/>
          <w:sz w:val="24"/>
          <w:szCs w:val="24"/>
        </w:rPr>
        <w:t xml:space="preserve"> </w:t>
      </w:r>
      <w:r w:rsidRPr="001D7AAC">
        <w:rPr>
          <w:sz w:val="24"/>
          <w:szCs w:val="24"/>
        </w:rPr>
        <w:t>с</w:t>
      </w:r>
      <w:r w:rsidRPr="001D7AAC">
        <w:rPr>
          <w:spacing w:val="-2"/>
          <w:sz w:val="24"/>
          <w:szCs w:val="24"/>
        </w:rPr>
        <w:t xml:space="preserve"> </w:t>
      </w:r>
      <w:r w:rsidRPr="001D7AAC">
        <w:rPr>
          <w:sz w:val="24"/>
          <w:szCs w:val="24"/>
        </w:rPr>
        <w:t>помощью</w:t>
      </w:r>
      <w:r w:rsidRPr="001D7AAC">
        <w:rPr>
          <w:spacing w:val="-3"/>
          <w:sz w:val="24"/>
          <w:szCs w:val="24"/>
        </w:rPr>
        <w:t xml:space="preserve"> </w:t>
      </w:r>
      <w:r w:rsidRPr="001D7AAC">
        <w:rPr>
          <w:sz w:val="24"/>
          <w:szCs w:val="24"/>
        </w:rPr>
        <w:t>десятичных</w:t>
      </w:r>
      <w:r w:rsidRPr="001D7AAC">
        <w:rPr>
          <w:spacing w:val="-3"/>
          <w:sz w:val="24"/>
          <w:szCs w:val="24"/>
        </w:rPr>
        <w:t xml:space="preserve"> </w:t>
      </w:r>
      <w:r w:rsidRPr="001D7AAC">
        <w:rPr>
          <w:sz w:val="24"/>
          <w:szCs w:val="24"/>
        </w:rPr>
        <w:t>дробей и степеней числа</w:t>
      </w:r>
      <w:r w:rsidRPr="001D7AAC">
        <w:rPr>
          <w:spacing w:val="80"/>
          <w:sz w:val="24"/>
          <w:szCs w:val="24"/>
        </w:rPr>
        <w:t xml:space="preserve"> </w:t>
      </w:r>
      <w:r w:rsidRPr="001D7AAC">
        <w:rPr>
          <w:sz w:val="24"/>
          <w:szCs w:val="24"/>
        </w:rPr>
        <w:t>10.</w:t>
      </w:r>
    </w:p>
    <w:p w14:paraId="20EE6ED2" w14:textId="77777777" w:rsidR="00566F6F" w:rsidRPr="001D7AAC" w:rsidRDefault="001D7AAC">
      <w:pPr>
        <w:pStyle w:val="3"/>
        <w:rPr>
          <w:sz w:val="24"/>
          <w:szCs w:val="24"/>
        </w:rPr>
      </w:pPr>
      <w:r w:rsidRPr="001D7AAC">
        <w:rPr>
          <w:spacing w:val="-2"/>
          <w:sz w:val="24"/>
          <w:szCs w:val="24"/>
        </w:rPr>
        <w:t>Алгебраические</w:t>
      </w:r>
      <w:r w:rsidRPr="001D7AAC">
        <w:rPr>
          <w:spacing w:val="-5"/>
          <w:sz w:val="24"/>
          <w:szCs w:val="24"/>
        </w:rPr>
        <w:t xml:space="preserve"> </w:t>
      </w:r>
      <w:r w:rsidRPr="001D7AAC">
        <w:rPr>
          <w:spacing w:val="-2"/>
          <w:sz w:val="24"/>
          <w:szCs w:val="24"/>
        </w:rPr>
        <w:t>выражения</w:t>
      </w:r>
    </w:p>
    <w:p w14:paraId="761E2EB9"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Применять понятие степени с целым показателем, выполнять преобразования выражений, содержащих степени с целым показателем.</w:t>
      </w:r>
    </w:p>
    <w:p w14:paraId="7EF37780" w14:textId="77777777" w:rsidR="00566F6F" w:rsidRPr="001D7AAC" w:rsidRDefault="001D7AAC">
      <w:pPr>
        <w:pStyle w:val="a4"/>
        <w:numPr>
          <w:ilvl w:val="0"/>
          <w:numId w:val="133"/>
        </w:numPr>
        <w:tabs>
          <w:tab w:val="left" w:pos="1032"/>
        </w:tabs>
        <w:ind w:right="128" w:firstLine="709"/>
        <w:rPr>
          <w:sz w:val="24"/>
          <w:szCs w:val="24"/>
        </w:rPr>
      </w:pPr>
      <w:r w:rsidRPr="001D7AAC">
        <w:rPr>
          <w:sz w:val="24"/>
          <w:szCs w:val="24"/>
        </w:rPr>
        <w:t>Выполнять</w:t>
      </w:r>
      <w:r w:rsidRPr="001D7AAC">
        <w:rPr>
          <w:spacing w:val="40"/>
          <w:sz w:val="24"/>
          <w:szCs w:val="24"/>
        </w:rPr>
        <w:t xml:space="preserve"> </w:t>
      </w:r>
      <w:r w:rsidRPr="001D7AAC">
        <w:rPr>
          <w:sz w:val="24"/>
          <w:szCs w:val="24"/>
        </w:rPr>
        <w:t>тождественные</w:t>
      </w:r>
      <w:r w:rsidRPr="001D7AAC">
        <w:rPr>
          <w:spacing w:val="40"/>
          <w:sz w:val="24"/>
          <w:szCs w:val="24"/>
        </w:rPr>
        <w:t xml:space="preserve"> </w:t>
      </w:r>
      <w:r w:rsidRPr="001D7AAC">
        <w:rPr>
          <w:sz w:val="24"/>
          <w:szCs w:val="24"/>
        </w:rPr>
        <w:t>преобразования</w:t>
      </w:r>
      <w:r w:rsidRPr="001D7AAC">
        <w:rPr>
          <w:spacing w:val="40"/>
          <w:sz w:val="24"/>
          <w:szCs w:val="24"/>
        </w:rPr>
        <w:t xml:space="preserve"> </w:t>
      </w:r>
      <w:r w:rsidRPr="001D7AAC">
        <w:rPr>
          <w:sz w:val="24"/>
          <w:szCs w:val="24"/>
        </w:rPr>
        <w:t>рациональных выражений на основе правил действий над многочленами и алгебраическими дробями.</w:t>
      </w:r>
    </w:p>
    <w:p w14:paraId="5D3C52EC" w14:textId="77777777" w:rsidR="00566F6F" w:rsidRPr="001D7AAC" w:rsidRDefault="001D7AAC">
      <w:pPr>
        <w:pStyle w:val="a4"/>
        <w:numPr>
          <w:ilvl w:val="0"/>
          <w:numId w:val="133"/>
        </w:numPr>
        <w:tabs>
          <w:tab w:val="left" w:pos="1032"/>
        </w:tabs>
        <w:spacing w:line="321" w:lineRule="exact"/>
        <w:ind w:left="1032" w:hanging="209"/>
        <w:rPr>
          <w:sz w:val="24"/>
          <w:szCs w:val="24"/>
        </w:rPr>
      </w:pPr>
      <w:r w:rsidRPr="001D7AAC">
        <w:rPr>
          <w:sz w:val="24"/>
          <w:szCs w:val="24"/>
        </w:rPr>
        <w:t>Раскладывать</w:t>
      </w:r>
      <w:r w:rsidRPr="001D7AAC">
        <w:rPr>
          <w:spacing w:val="-15"/>
          <w:sz w:val="24"/>
          <w:szCs w:val="24"/>
        </w:rPr>
        <w:t xml:space="preserve"> </w:t>
      </w:r>
      <w:r w:rsidRPr="001D7AAC">
        <w:rPr>
          <w:sz w:val="24"/>
          <w:szCs w:val="24"/>
        </w:rPr>
        <w:t>квадратный</w:t>
      </w:r>
      <w:r w:rsidRPr="001D7AAC">
        <w:rPr>
          <w:spacing w:val="-15"/>
          <w:sz w:val="24"/>
          <w:szCs w:val="24"/>
        </w:rPr>
        <w:t xml:space="preserve"> </w:t>
      </w:r>
      <w:r w:rsidRPr="001D7AAC">
        <w:rPr>
          <w:sz w:val="24"/>
          <w:szCs w:val="24"/>
        </w:rPr>
        <w:t>трёхчлен</w:t>
      </w:r>
      <w:r w:rsidRPr="001D7AAC">
        <w:rPr>
          <w:spacing w:val="-14"/>
          <w:sz w:val="24"/>
          <w:szCs w:val="24"/>
        </w:rPr>
        <w:t xml:space="preserve"> </w:t>
      </w:r>
      <w:r w:rsidRPr="001D7AAC">
        <w:rPr>
          <w:sz w:val="24"/>
          <w:szCs w:val="24"/>
        </w:rPr>
        <w:t>на</w:t>
      </w:r>
      <w:r w:rsidRPr="001D7AAC">
        <w:rPr>
          <w:spacing w:val="-14"/>
          <w:sz w:val="24"/>
          <w:szCs w:val="24"/>
        </w:rPr>
        <w:t xml:space="preserve"> </w:t>
      </w:r>
      <w:r w:rsidRPr="001D7AAC">
        <w:rPr>
          <w:spacing w:val="-2"/>
          <w:sz w:val="24"/>
          <w:szCs w:val="24"/>
        </w:rPr>
        <w:t>множители.</w:t>
      </w:r>
    </w:p>
    <w:p w14:paraId="6E461773" w14:textId="77777777" w:rsidR="00566F6F" w:rsidRPr="001D7AAC" w:rsidRDefault="001D7AAC">
      <w:pPr>
        <w:pStyle w:val="a4"/>
        <w:numPr>
          <w:ilvl w:val="0"/>
          <w:numId w:val="133"/>
        </w:numPr>
        <w:tabs>
          <w:tab w:val="left" w:pos="1032"/>
        </w:tabs>
        <w:spacing w:before="1"/>
        <w:ind w:right="132" w:firstLine="709"/>
        <w:rPr>
          <w:sz w:val="24"/>
          <w:szCs w:val="24"/>
        </w:rPr>
      </w:pPr>
      <w:r w:rsidRPr="001D7AAC">
        <w:rPr>
          <w:sz w:val="24"/>
          <w:szCs w:val="24"/>
        </w:rPr>
        <w:t>Применять преобразования выражений для решения различных задач из математики, смежных предметов, из реальной практики.</w:t>
      </w:r>
    </w:p>
    <w:p w14:paraId="11FE9050" w14:textId="77777777" w:rsidR="00566F6F" w:rsidRPr="001D7AAC" w:rsidRDefault="001D7AAC">
      <w:pPr>
        <w:pStyle w:val="3"/>
        <w:spacing w:line="321" w:lineRule="exact"/>
        <w:rPr>
          <w:sz w:val="24"/>
          <w:szCs w:val="24"/>
        </w:rPr>
      </w:pPr>
      <w:r w:rsidRPr="001D7AAC">
        <w:rPr>
          <w:sz w:val="24"/>
          <w:szCs w:val="24"/>
        </w:rPr>
        <w:t>Уравнения</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неравенства</w:t>
      </w:r>
    </w:p>
    <w:p w14:paraId="6DF31883" w14:textId="77777777" w:rsidR="00566F6F" w:rsidRPr="001D7AAC" w:rsidRDefault="001D7AAC">
      <w:pPr>
        <w:pStyle w:val="a4"/>
        <w:numPr>
          <w:ilvl w:val="0"/>
          <w:numId w:val="133"/>
        </w:numPr>
        <w:tabs>
          <w:tab w:val="left" w:pos="1032"/>
        </w:tabs>
        <w:spacing w:before="1"/>
        <w:ind w:right="131" w:firstLine="709"/>
        <w:rPr>
          <w:sz w:val="24"/>
          <w:szCs w:val="24"/>
        </w:rPr>
      </w:pPr>
      <w:r w:rsidRPr="001D7AAC">
        <w:rPr>
          <w:sz w:val="24"/>
          <w:szCs w:val="24"/>
        </w:rPr>
        <w:t>Решать линейные, квадратные уравнения и рациональные уравнения, сводящиеся к ним, системы двух уравнений с двумя переменными.</w:t>
      </w:r>
    </w:p>
    <w:p w14:paraId="2200566C"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Проводить</w:t>
      </w:r>
      <w:r w:rsidRPr="001D7AAC">
        <w:rPr>
          <w:spacing w:val="80"/>
          <w:sz w:val="24"/>
          <w:szCs w:val="24"/>
        </w:rPr>
        <w:t xml:space="preserve"> </w:t>
      </w:r>
      <w:r w:rsidRPr="001D7AAC">
        <w:rPr>
          <w:sz w:val="24"/>
          <w:szCs w:val="24"/>
        </w:rPr>
        <w:t>простейшие</w:t>
      </w:r>
      <w:r w:rsidRPr="001D7AAC">
        <w:rPr>
          <w:spacing w:val="80"/>
          <w:sz w:val="24"/>
          <w:szCs w:val="24"/>
        </w:rPr>
        <w:t xml:space="preserve"> </w:t>
      </w:r>
      <w:r w:rsidRPr="001D7AAC">
        <w:rPr>
          <w:sz w:val="24"/>
          <w:szCs w:val="24"/>
        </w:rPr>
        <w:t>исследования</w:t>
      </w:r>
      <w:r w:rsidRPr="001D7AAC">
        <w:rPr>
          <w:spacing w:val="80"/>
          <w:sz w:val="24"/>
          <w:szCs w:val="24"/>
        </w:rPr>
        <w:t xml:space="preserve"> </w:t>
      </w:r>
      <w:r w:rsidRPr="001D7AAC">
        <w:rPr>
          <w:sz w:val="24"/>
          <w:szCs w:val="24"/>
        </w:rPr>
        <w:t>уравнений</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систем</w:t>
      </w:r>
      <w:r w:rsidRPr="001D7AAC">
        <w:rPr>
          <w:spacing w:val="-1"/>
          <w:sz w:val="24"/>
          <w:szCs w:val="24"/>
        </w:rPr>
        <w:t xml:space="preserve"> </w:t>
      </w:r>
      <w:r w:rsidRPr="001D7AAC">
        <w:rPr>
          <w:sz w:val="24"/>
          <w:szCs w:val="24"/>
        </w:rPr>
        <w:t>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02003864"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5D800EEC" w14:textId="77777777" w:rsidR="00566F6F" w:rsidRPr="001D7AAC" w:rsidRDefault="001D7AAC">
      <w:pPr>
        <w:pStyle w:val="a4"/>
        <w:numPr>
          <w:ilvl w:val="0"/>
          <w:numId w:val="133"/>
        </w:numPr>
        <w:tabs>
          <w:tab w:val="left" w:pos="1032"/>
        </w:tabs>
        <w:ind w:right="131" w:firstLine="709"/>
        <w:rPr>
          <w:sz w:val="24"/>
          <w:szCs w:val="24"/>
        </w:rPr>
      </w:pPr>
      <w:r w:rsidRPr="001D7AAC">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14C94F3A" w14:textId="77777777" w:rsidR="00566F6F" w:rsidRPr="001D7AAC" w:rsidRDefault="001D7AAC">
      <w:pPr>
        <w:pStyle w:val="3"/>
        <w:jc w:val="left"/>
        <w:rPr>
          <w:sz w:val="24"/>
          <w:szCs w:val="24"/>
        </w:rPr>
      </w:pPr>
      <w:r w:rsidRPr="001D7AAC">
        <w:rPr>
          <w:spacing w:val="-2"/>
          <w:sz w:val="24"/>
          <w:szCs w:val="24"/>
        </w:rPr>
        <w:t>Функции</w:t>
      </w:r>
    </w:p>
    <w:p w14:paraId="09F1263C" w14:textId="77777777" w:rsidR="00566F6F" w:rsidRPr="001D7AAC" w:rsidRDefault="001D7AAC">
      <w:pPr>
        <w:pStyle w:val="a4"/>
        <w:numPr>
          <w:ilvl w:val="0"/>
          <w:numId w:val="133"/>
        </w:numPr>
        <w:tabs>
          <w:tab w:val="left" w:pos="1032"/>
        </w:tabs>
        <w:ind w:right="132" w:firstLine="709"/>
        <w:rPr>
          <w:sz w:val="24"/>
          <w:szCs w:val="24"/>
        </w:rPr>
      </w:pPr>
      <w:r w:rsidRPr="001D7AAC">
        <w:rPr>
          <w:sz w:val="24"/>
          <w:szCs w:val="24"/>
        </w:rPr>
        <w:t>Понимать и использовать функциональные понятия и язык (термины, символические</w:t>
      </w:r>
      <w:r w:rsidRPr="001D7AAC">
        <w:rPr>
          <w:spacing w:val="-4"/>
          <w:sz w:val="24"/>
          <w:szCs w:val="24"/>
        </w:rPr>
        <w:t xml:space="preserve"> </w:t>
      </w:r>
      <w:r w:rsidRPr="001D7AAC">
        <w:rPr>
          <w:sz w:val="24"/>
          <w:szCs w:val="24"/>
        </w:rPr>
        <w:t>обозначения);</w:t>
      </w:r>
      <w:r w:rsidRPr="001D7AAC">
        <w:rPr>
          <w:spacing w:val="-4"/>
          <w:sz w:val="24"/>
          <w:szCs w:val="24"/>
        </w:rPr>
        <w:t xml:space="preserve"> </w:t>
      </w:r>
      <w:r w:rsidRPr="001D7AAC">
        <w:rPr>
          <w:sz w:val="24"/>
          <w:szCs w:val="24"/>
        </w:rPr>
        <w:t>определять</w:t>
      </w:r>
      <w:r w:rsidRPr="001D7AAC">
        <w:rPr>
          <w:spacing w:val="-4"/>
          <w:sz w:val="24"/>
          <w:szCs w:val="24"/>
        </w:rPr>
        <w:t xml:space="preserve"> </w:t>
      </w:r>
      <w:r w:rsidRPr="001D7AAC">
        <w:rPr>
          <w:sz w:val="24"/>
          <w:szCs w:val="24"/>
        </w:rPr>
        <w:t>значение</w:t>
      </w:r>
      <w:r w:rsidRPr="001D7AAC">
        <w:rPr>
          <w:spacing w:val="-5"/>
          <w:sz w:val="24"/>
          <w:szCs w:val="24"/>
        </w:rPr>
        <w:t xml:space="preserve"> </w:t>
      </w:r>
      <w:r w:rsidRPr="001D7AAC">
        <w:rPr>
          <w:sz w:val="24"/>
          <w:szCs w:val="24"/>
        </w:rPr>
        <w:t>функции</w:t>
      </w:r>
      <w:r w:rsidRPr="001D7AAC">
        <w:rPr>
          <w:spacing w:val="-4"/>
          <w:sz w:val="24"/>
          <w:szCs w:val="24"/>
        </w:rPr>
        <w:t xml:space="preserve"> </w:t>
      </w:r>
      <w:r w:rsidRPr="001D7AAC">
        <w:rPr>
          <w:sz w:val="24"/>
          <w:szCs w:val="24"/>
        </w:rPr>
        <w:t>по</w:t>
      </w:r>
      <w:r w:rsidRPr="001D7AAC">
        <w:rPr>
          <w:spacing w:val="-4"/>
          <w:sz w:val="24"/>
          <w:szCs w:val="24"/>
        </w:rPr>
        <w:t xml:space="preserve"> </w:t>
      </w:r>
      <w:r w:rsidRPr="001D7AAC">
        <w:rPr>
          <w:sz w:val="24"/>
          <w:szCs w:val="24"/>
        </w:rPr>
        <w:t>значению</w:t>
      </w:r>
      <w:r w:rsidRPr="001D7AAC">
        <w:rPr>
          <w:spacing w:val="-4"/>
          <w:sz w:val="24"/>
          <w:szCs w:val="24"/>
        </w:rPr>
        <w:t xml:space="preserve"> </w:t>
      </w:r>
      <w:r w:rsidRPr="001D7AAC">
        <w:rPr>
          <w:sz w:val="24"/>
          <w:szCs w:val="24"/>
        </w:rPr>
        <w:t>аргумента; определять свойства функции по её графику.</w:t>
      </w:r>
    </w:p>
    <w:p w14:paraId="03548E30" w14:textId="77777777" w:rsidR="00566F6F" w:rsidRPr="001D7AAC" w:rsidRDefault="001D7AAC">
      <w:pPr>
        <w:pStyle w:val="a4"/>
        <w:numPr>
          <w:ilvl w:val="0"/>
          <w:numId w:val="133"/>
        </w:numPr>
        <w:tabs>
          <w:tab w:val="left" w:pos="1032"/>
        </w:tabs>
        <w:ind w:right="127" w:firstLine="709"/>
        <w:rPr>
          <w:sz w:val="24"/>
          <w:szCs w:val="24"/>
        </w:rPr>
      </w:pPr>
      <w:r w:rsidRPr="001D7AAC">
        <w:rPr>
          <w:noProof/>
          <w:sz w:val="24"/>
          <w:szCs w:val="24"/>
        </w:rPr>
        <w:drawing>
          <wp:anchor distT="0" distB="0" distL="0" distR="0" simplePos="0" relativeHeight="251651072" behindDoc="1" locked="0" layoutInCell="1" allowOverlap="1" wp14:anchorId="20EE495D" wp14:editId="708148A1">
            <wp:simplePos x="0" y="0"/>
            <wp:positionH relativeFrom="page">
              <wp:posOffset>1392555</wp:posOffset>
            </wp:positionH>
            <wp:positionV relativeFrom="paragraph">
              <wp:posOffset>4829</wp:posOffset>
            </wp:positionV>
            <wp:extent cx="170053" cy="13716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170053" cy="137160"/>
                    </a:xfrm>
                    <a:prstGeom prst="rect">
                      <a:avLst/>
                    </a:prstGeom>
                  </pic:spPr>
                </pic:pic>
              </a:graphicData>
            </a:graphic>
          </wp:anchor>
        </w:drawing>
      </w:r>
      <w:r w:rsidRPr="001D7AAC">
        <w:rPr>
          <w:sz w:val="24"/>
          <w:szCs w:val="24"/>
        </w:rPr>
        <w:t>Строить графики элементарных функций;</w:t>
      </w:r>
      <w:r w:rsidRPr="001D7AAC">
        <w:rPr>
          <w:spacing w:val="40"/>
          <w:sz w:val="24"/>
          <w:szCs w:val="24"/>
        </w:rPr>
        <w:t xml:space="preserve"> </w:t>
      </w:r>
      <w:r w:rsidRPr="001D7AAC">
        <w:rPr>
          <w:sz w:val="24"/>
          <w:szCs w:val="24"/>
        </w:rPr>
        <w:t>описывать</w:t>
      </w:r>
      <w:r w:rsidRPr="001D7AAC">
        <w:rPr>
          <w:spacing w:val="40"/>
          <w:sz w:val="24"/>
          <w:szCs w:val="24"/>
        </w:rPr>
        <w:t xml:space="preserve"> </w:t>
      </w:r>
      <w:r w:rsidRPr="001D7AAC">
        <w:rPr>
          <w:sz w:val="24"/>
          <w:szCs w:val="24"/>
        </w:rPr>
        <w:t>свойства числовой функции по её графику.</w:t>
      </w:r>
    </w:p>
    <w:p w14:paraId="5DDF785D" w14:textId="77777777" w:rsidR="00566F6F" w:rsidRPr="001D7AAC" w:rsidRDefault="001D7AAC">
      <w:pPr>
        <w:pStyle w:val="3"/>
        <w:rPr>
          <w:sz w:val="24"/>
          <w:szCs w:val="24"/>
        </w:rPr>
      </w:pPr>
      <w:r w:rsidRPr="001D7AAC">
        <w:rPr>
          <w:sz w:val="24"/>
          <w:szCs w:val="24"/>
        </w:rPr>
        <w:t>9</w:t>
      </w:r>
      <w:r w:rsidRPr="001D7AAC">
        <w:rPr>
          <w:spacing w:val="-3"/>
          <w:sz w:val="24"/>
          <w:szCs w:val="24"/>
        </w:rPr>
        <w:t xml:space="preserve"> </w:t>
      </w:r>
      <w:r w:rsidRPr="001D7AAC">
        <w:rPr>
          <w:spacing w:val="-2"/>
          <w:sz w:val="24"/>
          <w:szCs w:val="24"/>
        </w:rPr>
        <w:t>класс</w:t>
      </w:r>
    </w:p>
    <w:p w14:paraId="61197914" w14:textId="77777777" w:rsidR="00566F6F" w:rsidRPr="001D7AAC" w:rsidRDefault="001D7AAC">
      <w:pPr>
        <w:ind w:left="823"/>
        <w:jc w:val="both"/>
        <w:rPr>
          <w:b/>
          <w:sz w:val="24"/>
          <w:szCs w:val="24"/>
        </w:rPr>
      </w:pPr>
      <w:r w:rsidRPr="001D7AAC">
        <w:rPr>
          <w:b/>
          <w:sz w:val="24"/>
          <w:szCs w:val="24"/>
        </w:rPr>
        <w:t>Числа</w:t>
      </w:r>
      <w:r w:rsidRPr="001D7AAC">
        <w:rPr>
          <w:b/>
          <w:spacing w:val="-5"/>
          <w:sz w:val="24"/>
          <w:szCs w:val="24"/>
        </w:rPr>
        <w:t xml:space="preserve"> </w:t>
      </w:r>
      <w:r w:rsidRPr="001D7AAC">
        <w:rPr>
          <w:b/>
          <w:sz w:val="24"/>
          <w:szCs w:val="24"/>
        </w:rPr>
        <w:t>и</w:t>
      </w:r>
      <w:r w:rsidRPr="001D7AAC">
        <w:rPr>
          <w:b/>
          <w:spacing w:val="-6"/>
          <w:sz w:val="24"/>
          <w:szCs w:val="24"/>
        </w:rPr>
        <w:t xml:space="preserve"> </w:t>
      </w:r>
      <w:r w:rsidRPr="001D7AAC">
        <w:rPr>
          <w:b/>
          <w:spacing w:val="-2"/>
          <w:sz w:val="24"/>
          <w:szCs w:val="24"/>
        </w:rPr>
        <w:t>вычисления</w:t>
      </w:r>
    </w:p>
    <w:p w14:paraId="2946D753" w14:textId="77777777" w:rsidR="00566F6F" w:rsidRPr="001D7AAC" w:rsidRDefault="001D7AAC">
      <w:pPr>
        <w:pStyle w:val="a3"/>
        <w:spacing w:before="1" w:line="322" w:lineRule="exact"/>
        <w:ind w:left="823" w:firstLine="0"/>
        <w:rPr>
          <w:sz w:val="24"/>
          <w:szCs w:val="24"/>
        </w:rPr>
      </w:pPr>
      <w:r w:rsidRPr="001D7AAC">
        <w:rPr>
          <w:sz w:val="24"/>
          <w:szCs w:val="24"/>
        </w:rPr>
        <w:t>–-</w:t>
      </w:r>
      <w:r w:rsidRPr="001D7AAC">
        <w:rPr>
          <w:spacing w:val="-13"/>
          <w:sz w:val="24"/>
          <w:szCs w:val="24"/>
        </w:rPr>
        <w:t xml:space="preserve"> </w:t>
      </w:r>
      <w:r w:rsidRPr="001D7AAC">
        <w:rPr>
          <w:sz w:val="24"/>
          <w:szCs w:val="24"/>
        </w:rPr>
        <w:t>Сравнивать</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z w:val="24"/>
          <w:szCs w:val="24"/>
        </w:rPr>
        <w:t>упорядочивать</w:t>
      </w:r>
      <w:r w:rsidRPr="001D7AAC">
        <w:rPr>
          <w:spacing w:val="-13"/>
          <w:sz w:val="24"/>
          <w:szCs w:val="24"/>
        </w:rPr>
        <w:t xml:space="preserve"> </w:t>
      </w:r>
      <w:r w:rsidRPr="001D7AAC">
        <w:rPr>
          <w:sz w:val="24"/>
          <w:szCs w:val="24"/>
        </w:rPr>
        <w:t>рациональные</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z w:val="24"/>
          <w:szCs w:val="24"/>
        </w:rPr>
        <w:t>иррациональные</w:t>
      </w:r>
      <w:r w:rsidRPr="001D7AAC">
        <w:rPr>
          <w:spacing w:val="-14"/>
          <w:sz w:val="24"/>
          <w:szCs w:val="24"/>
        </w:rPr>
        <w:t xml:space="preserve"> </w:t>
      </w:r>
      <w:r w:rsidRPr="001D7AAC">
        <w:rPr>
          <w:spacing w:val="-2"/>
          <w:sz w:val="24"/>
          <w:szCs w:val="24"/>
        </w:rPr>
        <w:t>числа.</w:t>
      </w:r>
    </w:p>
    <w:p w14:paraId="1DBF4393" w14:textId="77777777" w:rsidR="00566F6F" w:rsidRPr="001D7AAC" w:rsidRDefault="001D7AAC" w:rsidP="00FB41A0">
      <w:pPr>
        <w:pStyle w:val="a3"/>
        <w:ind w:right="130"/>
        <w:rPr>
          <w:sz w:val="24"/>
          <w:szCs w:val="24"/>
        </w:rPr>
      </w:pPr>
      <w:r w:rsidRPr="001D7AAC">
        <w:rPr>
          <w:sz w:val="24"/>
          <w:szCs w:val="24"/>
        </w:rPr>
        <w:t>–-</w:t>
      </w:r>
      <w:r w:rsidRPr="001D7AAC">
        <w:rPr>
          <w:spacing w:val="40"/>
          <w:sz w:val="24"/>
          <w:szCs w:val="24"/>
        </w:rPr>
        <w:t xml:space="preserve"> </w:t>
      </w:r>
      <w:r w:rsidRPr="001D7AAC">
        <w:rPr>
          <w:sz w:val="24"/>
          <w:szCs w:val="24"/>
        </w:rPr>
        <w:t>Выполнять</w:t>
      </w:r>
      <w:r w:rsidRPr="001D7AAC">
        <w:rPr>
          <w:spacing w:val="40"/>
          <w:sz w:val="24"/>
          <w:szCs w:val="24"/>
        </w:rPr>
        <w:t xml:space="preserve"> </w:t>
      </w:r>
      <w:r w:rsidRPr="001D7AAC">
        <w:rPr>
          <w:sz w:val="24"/>
          <w:szCs w:val="24"/>
        </w:rPr>
        <w:t>арифметические</w:t>
      </w:r>
      <w:r w:rsidRPr="001D7AAC">
        <w:rPr>
          <w:spacing w:val="40"/>
          <w:sz w:val="24"/>
          <w:szCs w:val="24"/>
        </w:rPr>
        <w:t xml:space="preserve"> </w:t>
      </w:r>
      <w:r w:rsidRPr="001D7AAC">
        <w:rPr>
          <w:sz w:val="24"/>
          <w:szCs w:val="24"/>
        </w:rPr>
        <w:t>действия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рациональными</w:t>
      </w:r>
      <w:r w:rsidRPr="001D7AAC">
        <w:rPr>
          <w:spacing w:val="40"/>
          <w:sz w:val="24"/>
          <w:szCs w:val="24"/>
        </w:rPr>
        <w:t xml:space="preserve"> </w:t>
      </w:r>
      <w:r w:rsidRPr="001D7AAC">
        <w:rPr>
          <w:sz w:val="24"/>
          <w:szCs w:val="24"/>
        </w:rPr>
        <w:t>числами,</w:t>
      </w:r>
      <w:r w:rsidRPr="001D7AAC">
        <w:rPr>
          <w:spacing w:val="40"/>
          <w:sz w:val="24"/>
          <w:szCs w:val="24"/>
        </w:rPr>
        <w:t xml:space="preserve"> </w:t>
      </w:r>
      <w:r w:rsidRPr="001D7AAC">
        <w:rPr>
          <w:sz w:val="24"/>
          <w:szCs w:val="24"/>
        </w:rPr>
        <w:t>сочетая устные и письменные приёмы, выполнять вычисления с иррациональными числами.</w:t>
      </w:r>
    </w:p>
    <w:p w14:paraId="4D902FA0" w14:textId="77777777" w:rsidR="00566F6F" w:rsidRPr="001D7AAC" w:rsidRDefault="001D7AAC">
      <w:pPr>
        <w:pStyle w:val="a4"/>
        <w:numPr>
          <w:ilvl w:val="0"/>
          <w:numId w:val="133"/>
        </w:numPr>
        <w:tabs>
          <w:tab w:val="left" w:pos="1032"/>
        </w:tabs>
        <w:ind w:right="131" w:firstLine="709"/>
        <w:rPr>
          <w:sz w:val="24"/>
          <w:szCs w:val="24"/>
        </w:rPr>
      </w:pPr>
      <w:r w:rsidRPr="001D7AAC">
        <w:rPr>
          <w:sz w:val="24"/>
          <w:szCs w:val="24"/>
        </w:rPr>
        <w:t>Находить значения степеней с целыми показателями и корней; вычислять значения числовых выражений.</w:t>
      </w:r>
    </w:p>
    <w:p w14:paraId="2F7FE312"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5836EA20" w14:textId="77777777" w:rsidR="00566F6F" w:rsidRPr="001D7AAC" w:rsidRDefault="001D7AAC">
      <w:pPr>
        <w:pStyle w:val="a4"/>
        <w:numPr>
          <w:ilvl w:val="0"/>
          <w:numId w:val="133"/>
        </w:numPr>
        <w:tabs>
          <w:tab w:val="left" w:pos="1032"/>
        </w:tabs>
        <w:spacing w:before="68"/>
        <w:ind w:right="129" w:firstLine="709"/>
        <w:rPr>
          <w:sz w:val="24"/>
          <w:szCs w:val="24"/>
        </w:rPr>
      </w:pPr>
      <w:r w:rsidRPr="001D7AAC">
        <w:rPr>
          <w:sz w:val="24"/>
          <w:szCs w:val="24"/>
        </w:rPr>
        <w:lastRenderedPageBreak/>
        <w:t>Округлять действительные числа, выполнять прикидку результата вычислений, оценку числовых выражений.</w:t>
      </w:r>
    </w:p>
    <w:p w14:paraId="4DC0BD7E" w14:textId="77777777" w:rsidR="00566F6F" w:rsidRPr="001D7AAC" w:rsidRDefault="001D7AAC">
      <w:pPr>
        <w:pStyle w:val="3"/>
        <w:spacing w:line="321" w:lineRule="exact"/>
        <w:rPr>
          <w:sz w:val="24"/>
          <w:szCs w:val="24"/>
        </w:rPr>
      </w:pPr>
      <w:r w:rsidRPr="001D7AAC">
        <w:rPr>
          <w:sz w:val="24"/>
          <w:szCs w:val="24"/>
        </w:rPr>
        <w:t>Уравнения</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неравенства</w:t>
      </w:r>
    </w:p>
    <w:p w14:paraId="76326BE1" w14:textId="77777777" w:rsidR="00566F6F" w:rsidRPr="001D7AAC" w:rsidRDefault="001D7AAC">
      <w:pPr>
        <w:pStyle w:val="a4"/>
        <w:numPr>
          <w:ilvl w:val="0"/>
          <w:numId w:val="133"/>
        </w:numPr>
        <w:tabs>
          <w:tab w:val="left" w:pos="1032"/>
        </w:tabs>
        <w:ind w:right="131" w:firstLine="709"/>
        <w:rPr>
          <w:sz w:val="24"/>
          <w:szCs w:val="24"/>
        </w:rPr>
      </w:pPr>
      <w:r w:rsidRPr="001D7AAC">
        <w:rPr>
          <w:sz w:val="24"/>
          <w:szCs w:val="24"/>
        </w:rPr>
        <w:t>Решать линейные и квадратные уравнения, уравнения, сводящиеся к ним, простейшие дробно­рациональные уравнения.</w:t>
      </w:r>
    </w:p>
    <w:p w14:paraId="0761802B" w14:textId="77777777" w:rsidR="00566F6F" w:rsidRPr="001D7AAC" w:rsidRDefault="001D7AAC">
      <w:pPr>
        <w:pStyle w:val="a4"/>
        <w:numPr>
          <w:ilvl w:val="0"/>
          <w:numId w:val="133"/>
        </w:numPr>
        <w:tabs>
          <w:tab w:val="left" w:pos="1032"/>
        </w:tabs>
        <w:ind w:right="132" w:firstLine="709"/>
        <w:rPr>
          <w:sz w:val="24"/>
          <w:szCs w:val="24"/>
        </w:rPr>
      </w:pPr>
      <w:r w:rsidRPr="001D7AAC">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14:paraId="427E949D" w14:textId="77777777" w:rsidR="00566F6F" w:rsidRPr="001D7AAC" w:rsidRDefault="001D7AAC">
      <w:pPr>
        <w:pStyle w:val="a4"/>
        <w:numPr>
          <w:ilvl w:val="0"/>
          <w:numId w:val="133"/>
        </w:numPr>
        <w:tabs>
          <w:tab w:val="left" w:pos="1032"/>
        </w:tabs>
        <w:spacing w:before="1"/>
        <w:ind w:right="132" w:firstLine="709"/>
        <w:rPr>
          <w:sz w:val="24"/>
          <w:szCs w:val="24"/>
        </w:rPr>
      </w:pPr>
      <w:r w:rsidRPr="001D7AAC">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14:paraId="0D181E36" w14:textId="77777777" w:rsidR="00566F6F" w:rsidRPr="001D7AAC" w:rsidRDefault="001D7AAC">
      <w:pPr>
        <w:pStyle w:val="a4"/>
        <w:numPr>
          <w:ilvl w:val="0"/>
          <w:numId w:val="133"/>
        </w:numPr>
        <w:tabs>
          <w:tab w:val="left" w:pos="1032"/>
        </w:tabs>
        <w:ind w:right="128" w:firstLine="709"/>
        <w:rPr>
          <w:sz w:val="24"/>
          <w:szCs w:val="24"/>
        </w:rPr>
      </w:pPr>
      <w:r w:rsidRPr="001D7AAC">
        <w:rPr>
          <w:sz w:val="24"/>
          <w:szCs w:val="24"/>
        </w:rPr>
        <w:t>Проводить</w:t>
      </w:r>
      <w:r w:rsidRPr="001D7AAC">
        <w:rPr>
          <w:spacing w:val="80"/>
          <w:sz w:val="24"/>
          <w:szCs w:val="24"/>
        </w:rPr>
        <w:t xml:space="preserve"> </w:t>
      </w:r>
      <w:r w:rsidRPr="001D7AAC">
        <w:rPr>
          <w:sz w:val="24"/>
          <w:szCs w:val="24"/>
        </w:rPr>
        <w:t>простейшие</w:t>
      </w:r>
      <w:r w:rsidRPr="001D7AAC">
        <w:rPr>
          <w:spacing w:val="80"/>
          <w:sz w:val="24"/>
          <w:szCs w:val="24"/>
        </w:rPr>
        <w:t xml:space="preserve"> </w:t>
      </w:r>
      <w:r w:rsidRPr="001D7AAC">
        <w:rPr>
          <w:sz w:val="24"/>
          <w:szCs w:val="24"/>
        </w:rPr>
        <w:t>исследования</w:t>
      </w:r>
      <w:r w:rsidRPr="001D7AAC">
        <w:rPr>
          <w:spacing w:val="80"/>
          <w:sz w:val="24"/>
          <w:szCs w:val="24"/>
        </w:rPr>
        <w:t xml:space="preserve"> </w:t>
      </w:r>
      <w:r w:rsidRPr="001D7AAC">
        <w:rPr>
          <w:sz w:val="24"/>
          <w:szCs w:val="24"/>
        </w:rPr>
        <w:t>уравнений</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систем</w:t>
      </w:r>
      <w:r w:rsidRPr="001D7AAC">
        <w:rPr>
          <w:spacing w:val="-1"/>
          <w:sz w:val="24"/>
          <w:szCs w:val="24"/>
        </w:rPr>
        <w:t xml:space="preserve"> </w:t>
      </w:r>
      <w:r w:rsidRPr="001D7AAC">
        <w:rPr>
          <w:sz w:val="24"/>
          <w:szCs w:val="24"/>
        </w:rPr>
        <w:t>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714BA28E" w14:textId="77777777" w:rsidR="00566F6F" w:rsidRPr="001D7AAC" w:rsidRDefault="001D7AAC">
      <w:pPr>
        <w:pStyle w:val="a4"/>
        <w:numPr>
          <w:ilvl w:val="0"/>
          <w:numId w:val="133"/>
        </w:numPr>
        <w:tabs>
          <w:tab w:val="left" w:pos="1032"/>
          <w:tab w:val="left" w:pos="2189"/>
          <w:tab w:val="left" w:pos="3651"/>
          <w:tab w:val="left" w:pos="5455"/>
          <w:tab w:val="left" w:pos="7123"/>
          <w:tab w:val="left" w:pos="8936"/>
        </w:tabs>
        <w:ind w:right="127" w:firstLine="709"/>
        <w:jc w:val="right"/>
        <w:rPr>
          <w:sz w:val="24"/>
          <w:szCs w:val="24"/>
        </w:rPr>
      </w:pPr>
      <w:r w:rsidRPr="001D7AAC">
        <w:rPr>
          <w:spacing w:val="-2"/>
          <w:sz w:val="24"/>
          <w:szCs w:val="24"/>
        </w:rPr>
        <w:t>Решать</w:t>
      </w:r>
      <w:r w:rsidRPr="001D7AAC">
        <w:rPr>
          <w:sz w:val="24"/>
          <w:szCs w:val="24"/>
        </w:rPr>
        <w:tab/>
      </w:r>
      <w:r w:rsidRPr="001D7AAC">
        <w:rPr>
          <w:spacing w:val="-2"/>
          <w:sz w:val="24"/>
          <w:szCs w:val="24"/>
        </w:rPr>
        <w:t>линейные</w:t>
      </w:r>
      <w:r w:rsidRPr="001D7AAC">
        <w:rPr>
          <w:sz w:val="24"/>
          <w:szCs w:val="24"/>
        </w:rPr>
        <w:tab/>
      </w:r>
      <w:r w:rsidRPr="001D7AAC">
        <w:rPr>
          <w:spacing w:val="-2"/>
          <w:sz w:val="24"/>
          <w:szCs w:val="24"/>
        </w:rPr>
        <w:t>неравенства,</w:t>
      </w:r>
      <w:r w:rsidRPr="001D7AAC">
        <w:rPr>
          <w:sz w:val="24"/>
          <w:szCs w:val="24"/>
        </w:rPr>
        <w:tab/>
      </w:r>
      <w:r w:rsidRPr="001D7AAC">
        <w:rPr>
          <w:spacing w:val="-2"/>
          <w:sz w:val="24"/>
          <w:szCs w:val="24"/>
        </w:rPr>
        <w:t>квадратные</w:t>
      </w:r>
      <w:r w:rsidRPr="001D7AAC">
        <w:rPr>
          <w:sz w:val="24"/>
          <w:szCs w:val="24"/>
        </w:rPr>
        <w:tab/>
      </w:r>
      <w:r w:rsidRPr="001D7AAC">
        <w:rPr>
          <w:spacing w:val="-2"/>
          <w:sz w:val="24"/>
          <w:szCs w:val="24"/>
        </w:rPr>
        <w:t>неравенства;</w:t>
      </w:r>
      <w:r w:rsidRPr="001D7AAC">
        <w:rPr>
          <w:sz w:val="24"/>
          <w:szCs w:val="24"/>
        </w:rPr>
        <w:tab/>
      </w:r>
      <w:r w:rsidRPr="001D7AAC">
        <w:rPr>
          <w:spacing w:val="-2"/>
          <w:sz w:val="24"/>
          <w:szCs w:val="24"/>
        </w:rPr>
        <w:t xml:space="preserve">изображать </w:t>
      </w:r>
      <w:r w:rsidRPr="001D7AAC">
        <w:rPr>
          <w:sz w:val="24"/>
          <w:szCs w:val="24"/>
        </w:rPr>
        <w:t>решение</w:t>
      </w:r>
      <w:r w:rsidRPr="001D7AAC">
        <w:rPr>
          <w:spacing w:val="-13"/>
          <w:sz w:val="24"/>
          <w:szCs w:val="24"/>
        </w:rPr>
        <w:t xml:space="preserve"> </w:t>
      </w:r>
      <w:r w:rsidRPr="001D7AAC">
        <w:rPr>
          <w:sz w:val="24"/>
          <w:szCs w:val="24"/>
        </w:rPr>
        <w:t>неравенств</w:t>
      </w:r>
      <w:r w:rsidRPr="001D7AAC">
        <w:rPr>
          <w:spacing w:val="-12"/>
          <w:sz w:val="24"/>
          <w:szCs w:val="24"/>
        </w:rPr>
        <w:t xml:space="preserve"> </w:t>
      </w:r>
      <w:r w:rsidRPr="001D7AAC">
        <w:rPr>
          <w:sz w:val="24"/>
          <w:szCs w:val="24"/>
        </w:rPr>
        <w:t>на</w:t>
      </w:r>
      <w:r w:rsidRPr="001D7AAC">
        <w:rPr>
          <w:spacing w:val="-12"/>
          <w:sz w:val="24"/>
          <w:szCs w:val="24"/>
        </w:rPr>
        <w:t xml:space="preserve"> </w:t>
      </w:r>
      <w:r w:rsidRPr="001D7AAC">
        <w:rPr>
          <w:sz w:val="24"/>
          <w:szCs w:val="24"/>
        </w:rPr>
        <w:t>числовой</w:t>
      </w:r>
      <w:r w:rsidRPr="001D7AAC">
        <w:rPr>
          <w:spacing w:val="-12"/>
          <w:sz w:val="24"/>
          <w:szCs w:val="24"/>
        </w:rPr>
        <w:t xml:space="preserve"> </w:t>
      </w:r>
      <w:r w:rsidRPr="001D7AAC">
        <w:rPr>
          <w:sz w:val="24"/>
          <w:szCs w:val="24"/>
        </w:rPr>
        <w:t>прямой,</w:t>
      </w:r>
      <w:r w:rsidRPr="001D7AAC">
        <w:rPr>
          <w:spacing w:val="-12"/>
          <w:sz w:val="24"/>
          <w:szCs w:val="24"/>
        </w:rPr>
        <w:t xml:space="preserve"> </w:t>
      </w:r>
      <w:r w:rsidRPr="001D7AAC">
        <w:rPr>
          <w:sz w:val="24"/>
          <w:szCs w:val="24"/>
        </w:rPr>
        <w:t>записывать</w:t>
      </w:r>
      <w:r w:rsidRPr="001D7AAC">
        <w:rPr>
          <w:spacing w:val="-12"/>
          <w:sz w:val="24"/>
          <w:szCs w:val="24"/>
        </w:rPr>
        <w:t xml:space="preserve"> </w:t>
      </w:r>
      <w:r w:rsidRPr="001D7AAC">
        <w:rPr>
          <w:sz w:val="24"/>
          <w:szCs w:val="24"/>
        </w:rPr>
        <w:t>решение</w:t>
      </w:r>
      <w:r w:rsidRPr="001D7AAC">
        <w:rPr>
          <w:spacing w:val="-12"/>
          <w:sz w:val="24"/>
          <w:szCs w:val="24"/>
        </w:rPr>
        <w:t xml:space="preserve"> </w:t>
      </w:r>
      <w:r w:rsidRPr="001D7AAC">
        <w:rPr>
          <w:sz w:val="24"/>
          <w:szCs w:val="24"/>
        </w:rPr>
        <w:t>с</w:t>
      </w:r>
      <w:r w:rsidRPr="001D7AAC">
        <w:rPr>
          <w:spacing w:val="-12"/>
          <w:sz w:val="24"/>
          <w:szCs w:val="24"/>
        </w:rPr>
        <w:t xml:space="preserve"> </w:t>
      </w:r>
      <w:r w:rsidRPr="001D7AAC">
        <w:rPr>
          <w:sz w:val="24"/>
          <w:szCs w:val="24"/>
        </w:rPr>
        <w:t>помощью</w:t>
      </w:r>
      <w:r w:rsidRPr="001D7AAC">
        <w:rPr>
          <w:spacing w:val="-11"/>
          <w:sz w:val="24"/>
          <w:szCs w:val="24"/>
        </w:rPr>
        <w:t xml:space="preserve"> </w:t>
      </w:r>
      <w:r w:rsidRPr="001D7AAC">
        <w:rPr>
          <w:spacing w:val="-2"/>
          <w:sz w:val="24"/>
          <w:szCs w:val="24"/>
        </w:rPr>
        <w:t>символов.</w:t>
      </w:r>
    </w:p>
    <w:p w14:paraId="7DA8107A" w14:textId="77777777" w:rsidR="00566F6F" w:rsidRPr="001D7AAC" w:rsidRDefault="001D7AAC">
      <w:pPr>
        <w:pStyle w:val="a4"/>
        <w:numPr>
          <w:ilvl w:val="0"/>
          <w:numId w:val="133"/>
        </w:numPr>
        <w:tabs>
          <w:tab w:val="left" w:pos="1032"/>
        </w:tabs>
        <w:ind w:right="133" w:firstLine="709"/>
        <w:rPr>
          <w:sz w:val="24"/>
          <w:szCs w:val="24"/>
        </w:rPr>
      </w:pPr>
      <w:r w:rsidRPr="001D7AAC">
        <w:rPr>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338D11EE" w14:textId="77777777" w:rsidR="00566F6F" w:rsidRPr="001D7AAC" w:rsidRDefault="001D7AAC">
      <w:pPr>
        <w:pStyle w:val="a4"/>
        <w:numPr>
          <w:ilvl w:val="0"/>
          <w:numId w:val="133"/>
        </w:numPr>
        <w:tabs>
          <w:tab w:val="left" w:pos="1032"/>
        </w:tabs>
        <w:spacing w:line="322" w:lineRule="exact"/>
        <w:ind w:left="1032" w:hanging="209"/>
        <w:jc w:val="left"/>
        <w:rPr>
          <w:sz w:val="24"/>
          <w:szCs w:val="24"/>
        </w:rPr>
      </w:pPr>
      <w:r w:rsidRPr="001D7AAC">
        <w:rPr>
          <w:sz w:val="24"/>
          <w:szCs w:val="24"/>
        </w:rPr>
        <w:t>Использовать</w:t>
      </w:r>
      <w:r w:rsidRPr="001D7AAC">
        <w:rPr>
          <w:spacing w:val="-15"/>
          <w:sz w:val="24"/>
          <w:szCs w:val="24"/>
        </w:rPr>
        <w:t xml:space="preserve"> </w:t>
      </w:r>
      <w:r w:rsidRPr="001D7AAC">
        <w:rPr>
          <w:sz w:val="24"/>
          <w:szCs w:val="24"/>
        </w:rPr>
        <w:t>неравенства</w:t>
      </w:r>
      <w:r w:rsidRPr="001D7AAC">
        <w:rPr>
          <w:spacing w:val="-15"/>
          <w:sz w:val="24"/>
          <w:szCs w:val="24"/>
        </w:rPr>
        <w:t xml:space="preserve"> </w:t>
      </w:r>
      <w:r w:rsidRPr="001D7AAC">
        <w:rPr>
          <w:sz w:val="24"/>
          <w:szCs w:val="24"/>
        </w:rPr>
        <w:t>при</w:t>
      </w:r>
      <w:r w:rsidRPr="001D7AAC">
        <w:rPr>
          <w:spacing w:val="-14"/>
          <w:sz w:val="24"/>
          <w:szCs w:val="24"/>
        </w:rPr>
        <w:t xml:space="preserve"> </w:t>
      </w:r>
      <w:r w:rsidRPr="001D7AAC">
        <w:rPr>
          <w:sz w:val="24"/>
          <w:szCs w:val="24"/>
        </w:rPr>
        <w:t>решении</w:t>
      </w:r>
      <w:r w:rsidRPr="001D7AAC">
        <w:rPr>
          <w:spacing w:val="-14"/>
          <w:sz w:val="24"/>
          <w:szCs w:val="24"/>
        </w:rPr>
        <w:t xml:space="preserve"> </w:t>
      </w:r>
      <w:r w:rsidRPr="001D7AAC">
        <w:rPr>
          <w:sz w:val="24"/>
          <w:szCs w:val="24"/>
        </w:rPr>
        <w:t>различных</w:t>
      </w:r>
      <w:r w:rsidRPr="001D7AAC">
        <w:rPr>
          <w:spacing w:val="-15"/>
          <w:sz w:val="24"/>
          <w:szCs w:val="24"/>
        </w:rPr>
        <w:t xml:space="preserve"> </w:t>
      </w:r>
      <w:r w:rsidRPr="001D7AAC">
        <w:rPr>
          <w:spacing w:val="-2"/>
          <w:sz w:val="24"/>
          <w:szCs w:val="24"/>
        </w:rPr>
        <w:t>задач.</w:t>
      </w:r>
    </w:p>
    <w:p w14:paraId="45F5A9CF" w14:textId="77777777" w:rsidR="00566F6F" w:rsidRPr="001D7AAC" w:rsidRDefault="001D7AAC">
      <w:pPr>
        <w:pStyle w:val="3"/>
        <w:jc w:val="left"/>
        <w:rPr>
          <w:sz w:val="24"/>
          <w:szCs w:val="24"/>
        </w:rPr>
      </w:pPr>
      <w:r w:rsidRPr="001D7AAC">
        <w:rPr>
          <w:spacing w:val="-2"/>
          <w:sz w:val="24"/>
          <w:szCs w:val="24"/>
        </w:rPr>
        <w:t>Функции</w:t>
      </w:r>
    </w:p>
    <w:p w14:paraId="7C803593" w14:textId="77777777" w:rsidR="00566F6F" w:rsidRPr="001D7AAC" w:rsidRDefault="001D7AAC">
      <w:pPr>
        <w:pStyle w:val="a4"/>
        <w:numPr>
          <w:ilvl w:val="0"/>
          <w:numId w:val="133"/>
        </w:numPr>
        <w:tabs>
          <w:tab w:val="left" w:pos="1032"/>
        </w:tabs>
        <w:ind w:right="124" w:firstLine="709"/>
        <w:rPr>
          <w:sz w:val="24"/>
          <w:szCs w:val="24"/>
        </w:rPr>
      </w:pPr>
      <w:r w:rsidRPr="001D7AAC">
        <w:rPr>
          <w:sz w:val="24"/>
          <w:szCs w:val="24"/>
        </w:rPr>
        <w:t>Распознавать функции изученных видов. Показывать схематически расположение на координатной плоскости</w:t>
      </w:r>
      <w:r w:rsidRPr="001D7AAC">
        <w:rPr>
          <w:spacing w:val="80"/>
          <w:sz w:val="24"/>
          <w:szCs w:val="24"/>
        </w:rPr>
        <w:t xml:space="preserve"> </w:t>
      </w:r>
      <w:r w:rsidRPr="001D7AAC">
        <w:rPr>
          <w:sz w:val="24"/>
          <w:szCs w:val="24"/>
        </w:rPr>
        <w:t>графиков функций в зависимости от значений</w:t>
      </w:r>
      <w:r w:rsidRPr="001D7AAC">
        <w:rPr>
          <w:spacing w:val="-20"/>
          <w:sz w:val="24"/>
          <w:szCs w:val="24"/>
        </w:rPr>
        <w:t xml:space="preserve"> </w:t>
      </w:r>
      <w:r w:rsidRPr="001D7AAC">
        <w:rPr>
          <w:sz w:val="24"/>
          <w:szCs w:val="24"/>
        </w:rPr>
        <w:t>коэффициентов; описывать свойства</w:t>
      </w:r>
      <w:r w:rsidRPr="001D7AAC">
        <w:rPr>
          <w:spacing w:val="-26"/>
          <w:sz w:val="24"/>
          <w:szCs w:val="24"/>
        </w:rPr>
        <w:t xml:space="preserve"> </w:t>
      </w:r>
      <w:r w:rsidRPr="001D7AAC">
        <w:rPr>
          <w:sz w:val="24"/>
          <w:szCs w:val="24"/>
        </w:rPr>
        <w:t>функций.</w:t>
      </w:r>
    </w:p>
    <w:p w14:paraId="5D943E43" w14:textId="77777777" w:rsidR="00566F6F" w:rsidRPr="001D7AAC" w:rsidRDefault="001D7AAC">
      <w:pPr>
        <w:pStyle w:val="a4"/>
        <w:numPr>
          <w:ilvl w:val="0"/>
          <w:numId w:val="133"/>
        </w:numPr>
        <w:tabs>
          <w:tab w:val="left" w:pos="1032"/>
        </w:tabs>
        <w:ind w:right="125" w:firstLine="709"/>
        <w:rPr>
          <w:sz w:val="24"/>
          <w:szCs w:val="24"/>
        </w:rPr>
      </w:pPr>
      <w:r w:rsidRPr="001D7AAC">
        <w:rPr>
          <w:sz w:val="24"/>
          <w:szCs w:val="24"/>
        </w:rPr>
        <w:t>Строить и изображать схематически графики квадратичных функций, описывать свойства квадратичных функций по их графикам.</w:t>
      </w:r>
    </w:p>
    <w:p w14:paraId="1B2585E8" w14:textId="77777777" w:rsidR="00566F6F" w:rsidRPr="001D7AAC" w:rsidRDefault="001D7AAC">
      <w:pPr>
        <w:pStyle w:val="a4"/>
        <w:numPr>
          <w:ilvl w:val="0"/>
          <w:numId w:val="133"/>
        </w:numPr>
        <w:tabs>
          <w:tab w:val="left" w:pos="1032"/>
        </w:tabs>
        <w:ind w:right="127" w:firstLine="709"/>
        <w:rPr>
          <w:sz w:val="24"/>
          <w:szCs w:val="24"/>
        </w:rPr>
      </w:pPr>
      <w:r w:rsidRPr="001D7AAC">
        <w:rPr>
          <w:sz w:val="24"/>
          <w:szCs w:val="24"/>
        </w:rPr>
        <w:t>Распознавать квадратичную функцию по формуле, приводить примеры квадратичных функций из реальной жизни, физики, геометрии.</w:t>
      </w:r>
    </w:p>
    <w:p w14:paraId="098EC889" w14:textId="77777777" w:rsidR="00566F6F" w:rsidRPr="001D7AAC" w:rsidRDefault="001D7AAC">
      <w:pPr>
        <w:pStyle w:val="3"/>
        <w:spacing w:before="1" w:line="240" w:lineRule="auto"/>
        <w:rPr>
          <w:sz w:val="24"/>
          <w:szCs w:val="24"/>
        </w:rPr>
      </w:pPr>
      <w:r w:rsidRPr="001D7AAC">
        <w:rPr>
          <w:sz w:val="24"/>
          <w:szCs w:val="24"/>
        </w:rPr>
        <w:t>Арифметическая</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геометрическая</w:t>
      </w:r>
      <w:r w:rsidRPr="001D7AAC">
        <w:rPr>
          <w:spacing w:val="-16"/>
          <w:sz w:val="24"/>
          <w:szCs w:val="24"/>
        </w:rPr>
        <w:t xml:space="preserve"> </w:t>
      </w:r>
      <w:r w:rsidRPr="001D7AAC">
        <w:rPr>
          <w:spacing w:val="-2"/>
          <w:sz w:val="24"/>
          <w:szCs w:val="24"/>
        </w:rPr>
        <w:t>прогрессии</w:t>
      </w:r>
    </w:p>
    <w:p w14:paraId="45AFEC89" w14:textId="77777777" w:rsidR="00566F6F" w:rsidRPr="001D7AAC" w:rsidRDefault="001D7AAC">
      <w:pPr>
        <w:pStyle w:val="a4"/>
        <w:numPr>
          <w:ilvl w:val="0"/>
          <w:numId w:val="133"/>
        </w:numPr>
        <w:tabs>
          <w:tab w:val="left" w:pos="1032"/>
        </w:tabs>
        <w:ind w:right="127" w:firstLine="709"/>
        <w:rPr>
          <w:sz w:val="24"/>
          <w:szCs w:val="24"/>
        </w:rPr>
      </w:pPr>
      <w:r w:rsidRPr="001D7AAC">
        <w:rPr>
          <w:sz w:val="24"/>
          <w:szCs w:val="24"/>
        </w:rPr>
        <w:t>Распознавать арифметическую и геометрическую прогрессии при</w:t>
      </w:r>
      <w:r w:rsidRPr="001D7AAC">
        <w:rPr>
          <w:spacing w:val="80"/>
          <w:sz w:val="24"/>
          <w:szCs w:val="24"/>
        </w:rPr>
        <w:t xml:space="preserve"> </w:t>
      </w:r>
      <w:r w:rsidRPr="001D7AAC">
        <w:rPr>
          <w:sz w:val="24"/>
          <w:szCs w:val="24"/>
        </w:rPr>
        <w:t>разных способах задания.</w:t>
      </w:r>
    </w:p>
    <w:p w14:paraId="09122987"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Выполнять вычисления с использованием формул n­го члена арифметической и геометрической прогрессий, суммы первых n членов.</w:t>
      </w:r>
    </w:p>
    <w:p w14:paraId="18CFC6C9"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Изображать члены последовательности точками на координатной</w:t>
      </w:r>
      <w:r w:rsidRPr="001D7AAC">
        <w:rPr>
          <w:spacing w:val="80"/>
          <w:w w:val="150"/>
          <w:sz w:val="24"/>
          <w:szCs w:val="24"/>
        </w:rPr>
        <w:t xml:space="preserve"> </w:t>
      </w:r>
      <w:r w:rsidRPr="001D7AAC">
        <w:rPr>
          <w:spacing w:val="-2"/>
          <w:sz w:val="24"/>
          <w:szCs w:val="24"/>
        </w:rPr>
        <w:t>плоскости.</w:t>
      </w:r>
    </w:p>
    <w:p w14:paraId="7609BCF8"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6EA37FE2" w14:textId="77777777" w:rsidR="00566F6F" w:rsidRPr="001D7AAC" w:rsidRDefault="00566F6F">
      <w:pPr>
        <w:pStyle w:val="a3"/>
        <w:ind w:left="0" w:firstLine="0"/>
        <w:jc w:val="left"/>
        <w:rPr>
          <w:sz w:val="24"/>
          <w:szCs w:val="24"/>
        </w:rPr>
      </w:pPr>
    </w:p>
    <w:p w14:paraId="116E02CE" w14:textId="77777777" w:rsidR="00566F6F" w:rsidRPr="001D7AAC" w:rsidRDefault="001D7AAC">
      <w:pPr>
        <w:pStyle w:val="2"/>
        <w:ind w:left="114" w:right="123" w:firstLine="709"/>
        <w:jc w:val="both"/>
        <w:rPr>
          <w:sz w:val="24"/>
          <w:szCs w:val="24"/>
        </w:rPr>
      </w:pPr>
      <w:r w:rsidRPr="001D7AAC">
        <w:rPr>
          <w:sz w:val="24"/>
          <w:szCs w:val="24"/>
        </w:rPr>
        <w:t xml:space="preserve">РАБОЧАЯ ПРОГРАММА УЧЕБНОГО КУРСА «ГЕОМЕТРИЯ». 7–9 </w:t>
      </w:r>
      <w:r w:rsidRPr="001D7AAC">
        <w:rPr>
          <w:spacing w:val="-2"/>
          <w:sz w:val="24"/>
          <w:szCs w:val="24"/>
        </w:rPr>
        <w:t>КЛАССЫ</w:t>
      </w:r>
    </w:p>
    <w:p w14:paraId="446E5C7F" w14:textId="77777777" w:rsidR="00566F6F" w:rsidRPr="001D7AAC" w:rsidRDefault="001D7AAC">
      <w:pPr>
        <w:spacing w:line="321" w:lineRule="exact"/>
        <w:ind w:left="823"/>
        <w:rPr>
          <w:b/>
          <w:sz w:val="24"/>
          <w:szCs w:val="24"/>
        </w:rPr>
      </w:pPr>
      <w:r w:rsidRPr="001D7AAC">
        <w:rPr>
          <w:b/>
          <w:sz w:val="24"/>
          <w:szCs w:val="24"/>
        </w:rPr>
        <w:t>ЦЕЛИ</w:t>
      </w:r>
      <w:r w:rsidRPr="001D7AAC">
        <w:rPr>
          <w:b/>
          <w:spacing w:val="-16"/>
          <w:sz w:val="24"/>
          <w:szCs w:val="24"/>
        </w:rPr>
        <w:t xml:space="preserve"> </w:t>
      </w:r>
      <w:r w:rsidRPr="001D7AAC">
        <w:rPr>
          <w:b/>
          <w:sz w:val="24"/>
          <w:szCs w:val="24"/>
        </w:rPr>
        <w:t>ИЗУЧЕНИЯ</w:t>
      </w:r>
      <w:r w:rsidRPr="001D7AAC">
        <w:rPr>
          <w:b/>
          <w:spacing w:val="-15"/>
          <w:sz w:val="24"/>
          <w:szCs w:val="24"/>
        </w:rPr>
        <w:t xml:space="preserve"> </w:t>
      </w:r>
      <w:r w:rsidRPr="001D7AAC">
        <w:rPr>
          <w:b/>
          <w:sz w:val="24"/>
          <w:szCs w:val="24"/>
        </w:rPr>
        <w:t>УЧЕБНОГО</w:t>
      </w:r>
      <w:r w:rsidRPr="001D7AAC">
        <w:rPr>
          <w:b/>
          <w:spacing w:val="-15"/>
          <w:sz w:val="24"/>
          <w:szCs w:val="24"/>
        </w:rPr>
        <w:t xml:space="preserve"> </w:t>
      </w:r>
      <w:r w:rsidRPr="001D7AAC">
        <w:rPr>
          <w:b/>
          <w:spacing w:val="-2"/>
          <w:sz w:val="24"/>
          <w:szCs w:val="24"/>
        </w:rPr>
        <w:t>КУРСА</w:t>
      </w:r>
    </w:p>
    <w:p w14:paraId="4646E4F6" w14:textId="2695533B" w:rsidR="00566F6F" w:rsidRPr="001D7AAC" w:rsidRDefault="001D7AAC" w:rsidP="00FB41A0">
      <w:pPr>
        <w:pStyle w:val="a3"/>
        <w:spacing w:before="1"/>
        <w:ind w:right="125"/>
        <w:rPr>
          <w:sz w:val="24"/>
          <w:szCs w:val="24"/>
        </w:rPr>
      </w:pPr>
      <w:r w:rsidRPr="001D7AAC">
        <w:rPr>
          <w:sz w:val="24"/>
          <w:szCs w:val="24"/>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w:t>
      </w:r>
      <w:r w:rsidRPr="001D7AAC">
        <w:rPr>
          <w:spacing w:val="-7"/>
          <w:sz w:val="24"/>
          <w:szCs w:val="24"/>
        </w:rPr>
        <w:t xml:space="preserve"> </w:t>
      </w:r>
      <w:r w:rsidRPr="001D7AAC">
        <w:rPr>
          <w:sz w:val="24"/>
          <w:szCs w:val="24"/>
        </w:rPr>
        <w:t>целей</w:t>
      </w:r>
      <w:r w:rsidRPr="001D7AAC">
        <w:rPr>
          <w:spacing w:val="-8"/>
          <w:sz w:val="24"/>
          <w:szCs w:val="24"/>
        </w:rPr>
        <w:t xml:space="preserve"> </w:t>
      </w:r>
      <w:r w:rsidRPr="001D7AAC">
        <w:rPr>
          <w:sz w:val="24"/>
          <w:szCs w:val="24"/>
        </w:rPr>
        <w:t>обучения геометрии как составной части математики в школе. Этой цели соответствует доказательная линия преподавания геометрии. Следуя</w:t>
      </w:r>
      <w:r w:rsidRPr="001D7AAC">
        <w:rPr>
          <w:spacing w:val="40"/>
          <w:sz w:val="24"/>
          <w:szCs w:val="24"/>
        </w:rPr>
        <w:t xml:space="preserve"> </w:t>
      </w:r>
      <w:r w:rsidRPr="001D7AAC">
        <w:rPr>
          <w:sz w:val="24"/>
          <w:szCs w:val="24"/>
        </w:rPr>
        <w:t>представленной рабочей программе, начиная с седьмого</w:t>
      </w:r>
      <w:r w:rsidRPr="001D7AAC">
        <w:rPr>
          <w:spacing w:val="-11"/>
          <w:sz w:val="24"/>
          <w:szCs w:val="24"/>
        </w:rPr>
        <w:t xml:space="preserve"> </w:t>
      </w:r>
      <w:r w:rsidRPr="001D7AAC">
        <w:rPr>
          <w:sz w:val="24"/>
          <w:szCs w:val="24"/>
        </w:rPr>
        <w:t>класса</w:t>
      </w:r>
      <w:r w:rsidRPr="001D7AAC">
        <w:rPr>
          <w:spacing w:val="-17"/>
          <w:sz w:val="24"/>
          <w:szCs w:val="24"/>
        </w:rPr>
        <w:t xml:space="preserve"> </w:t>
      </w:r>
      <w:r w:rsidRPr="001D7AAC">
        <w:rPr>
          <w:sz w:val="24"/>
          <w:szCs w:val="24"/>
        </w:rPr>
        <w:t>на</w:t>
      </w:r>
      <w:r w:rsidRPr="001D7AAC">
        <w:rPr>
          <w:spacing w:val="-18"/>
          <w:sz w:val="24"/>
          <w:szCs w:val="24"/>
        </w:rPr>
        <w:t xml:space="preserve"> </w:t>
      </w:r>
      <w:r w:rsidRPr="001D7AAC">
        <w:rPr>
          <w:sz w:val="24"/>
          <w:szCs w:val="24"/>
        </w:rPr>
        <w:t>уроках</w:t>
      </w:r>
      <w:r w:rsidRPr="001D7AAC">
        <w:rPr>
          <w:spacing w:val="-15"/>
          <w:sz w:val="24"/>
          <w:szCs w:val="24"/>
        </w:rPr>
        <w:t xml:space="preserve"> </w:t>
      </w:r>
      <w:r w:rsidRPr="001D7AAC">
        <w:rPr>
          <w:sz w:val="24"/>
          <w:szCs w:val="24"/>
        </w:rPr>
        <w:t xml:space="preserve">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w:t>
      </w:r>
      <w:r w:rsidRPr="001D7AAC">
        <w:rPr>
          <w:spacing w:val="-2"/>
          <w:sz w:val="24"/>
          <w:szCs w:val="24"/>
        </w:rPr>
        <w:t>формулировать</w:t>
      </w:r>
      <w:r w:rsidRPr="001D7AAC">
        <w:rPr>
          <w:spacing w:val="24"/>
          <w:sz w:val="24"/>
          <w:szCs w:val="24"/>
        </w:rPr>
        <w:t xml:space="preserve"> </w:t>
      </w:r>
      <w:r w:rsidRPr="001D7AAC">
        <w:rPr>
          <w:spacing w:val="-2"/>
          <w:sz w:val="24"/>
          <w:szCs w:val="24"/>
        </w:rPr>
        <w:t>обратные</w:t>
      </w:r>
      <w:r w:rsidRPr="001D7AAC">
        <w:rPr>
          <w:spacing w:val="-8"/>
          <w:sz w:val="24"/>
          <w:szCs w:val="24"/>
        </w:rPr>
        <w:t xml:space="preserve"> </w:t>
      </w:r>
      <w:r w:rsidRPr="001D7AAC">
        <w:rPr>
          <w:spacing w:val="-2"/>
          <w:sz w:val="24"/>
          <w:szCs w:val="24"/>
        </w:rPr>
        <w:t>утверждения.</w:t>
      </w:r>
      <w:r w:rsidRPr="001D7AAC">
        <w:rPr>
          <w:spacing w:val="-8"/>
          <w:sz w:val="24"/>
          <w:szCs w:val="24"/>
        </w:rPr>
        <w:t xml:space="preserve"> </w:t>
      </w:r>
      <w:r w:rsidRPr="001D7AAC">
        <w:rPr>
          <w:spacing w:val="-2"/>
          <w:sz w:val="24"/>
          <w:szCs w:val="24"/>
        </w:rPr>
        <w:t>Ученик,</w:t>
      </w:r>
      <w:r w:rsidRPr="001D7AAC">
        <w:rPr>
          <w:spacing w:val="-10"/>
          <w:sz w:val="24"/>
          <w:szCs w:val="24"/>
        </w:rPr>
        <w:t xml:space="preserve"> </w:t>
      </w:r>
      <w:r w:rsidRPr="001D7AAC">
        <w:rPr>
          <w:spacing w:val="-2"/>
          <w:sz w:val="24"/>
          <w:szCs w:val="24"/>
        </w:rPr>
        <w:t>овладевший</w:t>
      </w:r>
      <w:r w:rsidRPr="001D7AAC">
        <w:rPr>
          <w:spacing w:val="-9"/>
          <w:sz w:val="24"/>
          <w:szCs w:val="24"/>
        </w:rPr>
        <w:t xml:space="preserve"> </w:t>
      </w:r>
      <w:r w:rsidRPr="001D7AAC">
        <w:rPr>
          <w:spacing w:val="-2"/>
          <w:sz w:val="24"/>
          <w:szCs w:val="24"/>
        </w:rPr>
        <w:t>искусством</w:t>
      </w:r>
      <w:r w:rsidRPr="001D7AAC">
        <w:rPr>
          <w:spacing w:val="-8"/>
          <w:sz w:val="24"/>
          <w:szCs w:val="24"/>
        </w:rPr>
        <w:t xml:space="preserve"> </w:t>
      </w:r>
      <w:r w:rsidRPr="001D7AAC">
        <w:rPr>
          <w:spacing w:val="-2"/>
          <w:sz w:val="24"/>
          <w:szCs w:val="24"/>
        </w:rPr>
        <w:t>рассуждать,</w:t>
      </w:r>
      <w:r w:rsidR="00FB41A0">
        <w:rPr>
          <w:sz w:val="24"/>
          <w:szCs w:val="24"/>
        </w:rPr>
        <w:t xml:space="preserve"> </w:t>
      </w:r>
      <w:r w:rsidRPr="001D7AAC">
        <w:rPr>
          <w:sz w:val="24"/>
          <w:szCs w:val="24"/>
        </w:rPr>
        <w:t xml:space="preserve">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w:t>
      </w:r>
      <w:r w:rsidRPr="001D7AAC">
        <w:rPr>
          <w:spacing w:val="-2"/>
          <w:sz w:val="24"/>
          <w:szCs w:val="24"/>
        </w:rPr>
        <w:t>школе.</w:t>
      </w:r>
    </w:p>
    <w:p w14:paraId="28CA83B7" w14:textId="77777777" w:rsidR="00566F6F" w:rsidRPr="001D7AAC" w:rsidRDefault="001D7AAC">
      <w:pPr>
        <w:pStyle w:val="a3"/>
        <w:ind w:right="127"/>
        <w:rPr>
          <w:sz w:val="24"/>
          <w:szCs w:val="24"/>
        </w:rPr>
      </w:pPr>
      <w:r w:rsidRPr="001D7AAC">
        <w:rPr>
          <w:sz w:val="24"/>
          <w:szCs w:val="24"/>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w:t>
      </w:r>
      <w:r w:rsidRPr="001D7AAC">
        <w:rPr>
          <w:spacing w:val="40"/>
          <w:sz w:val="24"/>
          <w:szCs w:val="24"/>
        </w:rPr>
        <w:t xml:space="preserve"> </w:t>
      </w:r>
      <w:r w:rsidRPr="001D7AAC">
        <w:rPr>
          <w:sz w:val="24"/>
          <w:szCs w:val="24"/>
        </w:rPr>
        <w:t xml:space="preserve">деликатной пробле 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w:t>
      </w:r>
      <w:r w:rsidRPr="001D7AAC">
        <w:rPr>
          <w:sz w:val="24"/>
          <w:szCs w:val="24"/>
        </w:rPr>
        <w:lastRenderedPageBreak/>
        <w:t>которые куда в большей мере, чем идея аксиом, являются истинными и единственными двигателями математического мышления».</w:t>
      </w:r>
    </w:p>
    <w:p w14:paraId="7C2BCEDB" w14:textId="77777777" w:rsidR="00566F6F" w:rsidRPr="001D7AAC" w:rsidRDefault="001D7AAC">
      <w:pPr>
        <w:pStyle w:val="a3"/>
        <w:ind w:right="124"/>
        <w:rPr>
          <w:sz w:val="24"/>
          <w:szCs w:val="24"/>
        </w:rPr>
      </w:pPr>
      <w:r w:rsidRPr="001D7AAC">
        <w:rPr>
          <w:sz w:val="24"/>
          <w:szCs w:val="24"/>
        </w:rPr>
        <w:t>Второй</w:t>
      </w:r>
      <w:r w:rsidRPr="001D7AAC">
        <w:rPr>
          <w:spacing w:val="-3"/>
          <w:sz w:val="24"/>
          <w:szCs w:val="24"/>
        </w:rPr>
        <w:t xml:space="preserve"> </w:t>
      </w:r>
      <w:r w:rsidRPr="001D7AAC">
        <w:rPr>
          <w:sz w:val="24"/>
          <w:szCs w:val="24"/>
        </w:rPr>
        <w:t>целью</w:t>
      </w:r>
      <w:r w:rsidRPr="001D7AAC">
        <w:rPr>
          <w:spacing w:val="-2"/>
          <w:sz w:val="24"/>
          <w:szCs w:val="24"/>
        </w:rPr>
        <w:t xml:space="preserve"> </w:t>
      </w:r>
      <w:r w:rsidRPr="001D7AAC">
        <w:rPr>
          <w:sz w:val="24"/>
          <w:szCs w:val="24"/>
        </w:rPr>
        <w:t>изучения</w:t>
      </w:r>
      <w:r w:rsidRPr="001D7AAC">
        <w:rPr>
          <w:spacing w:val="-4"/>
          <w:sz w:val="24"/>
          <w:szCs w:val="24"/>
        </w:rPr>
        <w:t xml:space="preserve"> </w:t>
      </w:r>
      <w:r w:rsidRPr="001D7AAC">
        <w:rPr>
          <w:sz w:val="24"/>
          <w:szCs w:val="24"/>
        </w:rPr>
        <w:t>геометрии</w:t>
      </w:r>
      <w:r w:rsidRPr="001D7AAC">
        <w:rPr>
          <w:spacing w:val="-4"/>
          <w:sz w:val="24"/>
          <w:szCs w:val="24"/>
        </w:rPr>
        <w:t xml:space="preserve"> </w:t>
      </w:r>
      <w:r w:rsidRPr="001D7AAC">
        <w:rPr>
          <w:sz w:val="24"/>
          <w:szCs w:val="24"/>
        </w:rPr>
        <w:t>является</w:t>
      </w:r>
      <w:r w:rsidRPr="001D7AAC">
        <w:rPr>
          <w:spacing w:val="-4"/>
          <w:sz w:val="24"/>
          <w:szCs w:val="24"/>
        </w:rPr>
        <w:t xml:space="preserve"> </w:t>
      </w:r>
      <w:r w:rsidRPr="001D7AAC">
        <w:rPr>
          <w:sz w:val="24"/>
          <w:szCs w:val="24"/>
        </w:rPr>
        <w:t>использование</w:t>
      </w:r>
      <w:r w:rsidRPr="001D7AAC">
        <w:rPr>
          <w:spacing w:val="-4"/>
          <w:sz w:val="24"/>
          <w:szCs w:val="24"/>
        </w:rPr>
        <w:t xml:space="preserve"> </w:t>
      </w:r>
      <w:r w:rsidRPr="001D7AAC">
        <w:rPr>
          <w:sz w:val="24"/>
          <w:szCs w:val="24"/>
        </w:rPr>
        <w:t>её</w:t>
      </w:r>
      <w:r w:rsidRPr="001D7AAC">
        <w:rPr>
          <w:spacing w:val="-4"/>
          <w:sz w:val="24"/>
          <w:szCs w:val="24"/>
        </w:rPr>
        <w:t xml:space="preserve"> </w:t>
      </w:r>
      <w:r w:rsidRPr="001D7AAC">
        <w:rPr>
          <w:sz w:val="24"/>
          <w:szCs w:val="24"/>
        </w:rPr>
        <w:t>как</w:t>
      </w:r>
      <w:r w:rsidRPr="001D7AAC">
        <w:rPr>
          <w:spacing w:val="-2"/>
          <w:sz w:val="24"/>
          <w:szCs w:val="24"/>
        </w:rPr>
        <w:t xml:space="preserve"> </w:t>
      </w:r>
      <w:r w:rsidRPr="001D7AAC">
        <w:rPr>
          <w:sz w:val="24"/>
          <w:szCs w:val="24"/>
        </w:rPr>
        <w:t>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w:t>
      </w:r>
      <w:r w:rsidRPr="001D7AAC">
        <w:rPr>
          <w:spacing w:val="-7"/>
          <w:sz w:val="24"/>
          <w:szCs w:val="24"/>
        </w:rPr>
        <w:t xml:space="preserve"> </w:t>
      </w:r>
      <w:r w:rsidRPr="001D7AAC">
        <w:rPr>
          <w:sz w:val="24"/>
          <w:szCs w:val="24"/>
        </w:rPr>
        <w:t>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w:t>
      </w:r>
    </w:p>
    <w:p w14:paraId="37AB9D6C" w14:textId="77777777" w:rsidR="00566F6F" w:rsidRPr="001D7AAC" w:rsidRDefault="001D7AAC">
      <w:pPr>
        <w:pStyle w:val="a3"/>
        <w:ind w:right="123"/>
        <w:rPr>
          <w:sz w:val="24"/>
          <w:szCs w:val="24"/>
        </w:rPr>
      </w:pPr>
      <w:r w:rsidRPr="001D7AAC">
        <w:rPr>
          <w:sz w:val="24"/>
          <w:szCs w:val="24"/>
        </w:rPr>
        <w:t>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 в военном деле</w:t>
      </w:r>
      <w:r w:rsidRPr="001D7AAC">
        <w:rPr>
          <w:spacing w:val="-1"/>
          <w:sz w:val="24"/>
          <w:szCs w:val="24"/>
        </w:rPr>
        <w:t xml:space="preserve"> </w:t>
      </w:r>
      <w:r w:rsidRPr="001D7AAC">
        <w:rPr>
          <w:sz w:val="24"/>
          <w:szCs w:val="24"/>
        </w:rPr>
        <w:t>да, впрочем, и во всех науках – для лучшего их усвоения: мы ведь знаем, какая бесконечная разница существует между человеком причастным к геометрии и непричастным».</w:t>
      </w:r>
      <w:r w:rsidRPr="001D7AAC">
        <w:rPr>
          <w:spacing w:val="-2"/>
          <w:sz w:val="24"/>
          <w:szCs w:val="24"/>
        </w:rPr>
        <w:t xml:space="preserve"> </w:t>
      </w:r>
      <w:r w:rsidRPr="001D7AAC">
        <w:rPr>
          <w:sz w:val="24"/>
          <w:szCs w:val="24"/>
        </w:rPr>
        <w:t>Для</w:t>
      </w:r>
      <w:r w:rsidRPr="001D7AAC">
        <w:rPr>
          <w:spacing w:val="-3"/>
          <w:sz w:val="24"/>
          <w:szCs w:val="24"/>
        </w:rPr>
        <w:t xml:space="preserve"> </w:t>
      </w:r>
      <w:r w:rsidRPr="001D7AAC">
        <w:rPr>
          <w:sz w:val="24"/>
          <w:szCs w:val="24"/>
        </w:rPr>
        <w:t>этого</w:t>
      </w:r>
      <w:r w:rsidRPr="001D7AAC">
        <w:rPr>
          <w:spacing w:val="-1"/>
          <w:sz w:val="24"/>
          <w:szCs w:val="24"/>
        </w:rPr>
        <w:t xml:space="preserve"> </w:t>
      </w:r>
      <w:r w:rsidRPr="001D7AAC">
        <w:rPr>
          <w:sz w:val="24"/>
          <w:szCs w:val="24"/>
        </w:rPr>
        <w:t>учителю рекомендуется подбирать задачи практического характера для рассматриваемых тем, учить детей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технике.</w:t>
      </w:r>
      <w:r w:rsidRPr="001D7AAC">
        <w:rPr>
          <w:spacing w:val="40"/>
          <w:sz w:val="24"/>
          <w:szCs w:val="24"/>
        </w:rPr>
        <w:t xml:space="preserve"> </w:t>
      </w:r>
      <w:r w:rsidRPr="001D7AAC">
        <w:rPr>
          <w:sz w:val="24"/>
          <w:szCs w:val="24"/>
        </w:rPr>
        <w:t>Эти связи наиболее ярко видны в темах «Векторы», «Тригонометрические соотношения», «Метод координат» и «Теорема Пифагора».</w:t>
      </w:r>
    </w:p>
    <w:p w14:paraId="4DC3076F" w14:textId="77777777" w:rsidR="00566F6F" w:rsidRPr="001D7AAC" w:rsidRDefault="001D7AAC">
      <w:pPr>
        <w:pStyle w:val="a3"/>
        <w:ind w:right="123"/>
        <w:rPr>
          <w:sz w:val="24"/>
          <w:szCs w:val="24"/>
        </w:rPr>
      </w:pPr>
      <w:r w:rsidRPr="001D7AAC">
        <w:rPr>
          <w:sz w:val="24"/>
          <w:szCs w:val="24"/>
        </w:rPr>
        <w:t>В заключение сошлёмся на великого математика и астронома Иоганна Кеплера, чтобы ещё раз подчеркнуть и метапредметное, и воспитательное значение геометрии: “Geometria una et aeterna est in mente Dei refulgens: cuius consortium hominibus tributum inter causas est, cur homo sit imago Dei”</w:t>
      </w:r>
      <w:r w:rsidRPr="001D7AAC">
        <w:rPr>
          <w:sz w:val="24"/>
          <w:szCs w:val="24"/>
          <w:vertAlign w:val="superscript"/>
        </w:rPr>
        <w:t>13</w:t>
      </w:r>
      <w:r w:rsidRPr="001D7AAC">
        <w:rPr>
          <w:sz w:val="24"/>
          <w:szCs w:val="24"/>
        </w:rPr>
        <w:t>.</w:t>
      </w:r>
    </w:p>
    <w:p w14:paraId="4E0106F0" w14:textId="77777777" w:rsidR="00566F6F" w:rsidRPr="001D7AAC" w:rsidRDefault="00566F6F">
      <w:pPr>
        <w:pStyle w:val="a3"/>
        <w:ind w:left="0" w:firstLine="0"/>
        <w:jc w:val="left"/>
        <w:rPr>
          <w:sz w:val="24"/>
          <w:szCs w:val="24"/>
        </w:rPr>
      </w:pPr>
    </w:p>
    <w:p w14:paraId="18740852" w14:textId="77777777" w:rsidR="00566F6F" w:rsidRPr="001D7AAC" w:rsidRDefault="001D7AAC">
      <w:pPr>
        <w:pStyle w:val="2"/>
        <w:jc w:val="both"/>
        <w:rPr>
          <w:sz w:val="24"/>
          <w:szCs w:val="24"/>
        </w:rPr>
      </w:pPr>
      <w:r w:rsidRPr="001D7AAC">
        <w:rPr>
          <w:sz w:val="24"/>
          <w:szCs w:val="24"/>
        </w:rPr>
        <w:t>МЕСТО</w:t>
      </w:r>
      <w:r w:rsidRPr="001D7AAC">
        <w:rPr>
          <w:spacing w:val="-11"/>
          <w:sz w:val="24"/>
          <w:szCs w:val="24"/>
        </w:rPr>
        <w:t xml:space="preserve"> </w:t>
      </w:r>
      <w:r w:rsidRPr="001D7AAC">
        <w:rPr>
          <w:sz w:val="24"/>
          <w:szCs w:val="24"/>
        </w:rPr>
        <w:t>УЧЕБНОГО</w:t>
      </w:r>
      <w:r w:rsidRPr="001D7AAC">
        <w:rPr>
          <w:spacing w:val="-12"/>
          <w:sz w:val="24"/>
          <w:szCs w:val="24"/>
        </w:rPr>
        <w:t xml:space="preserve"> </w:t>
      </w:r>
      <w:r w:rsidRPr="001D7AAC">
        <w:rPr>
          <w:sz w:val="24"/>
          <w:szCs w:val="24"/>
        </w:rPr>
        <w:t>КУРСА</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УЧЕБНОМ</w:t>
      </w:r>
      <w:r w:rsidRPr="001D7AAC">
        <w:rPr>
          <w:spacing w:val="-12"/>
          <w:sz w:val="24"/>
          <w:szCs w:val="24"/>
        </w:rPr>
        <w:t xml:space="preserve"> </w:t>
      </w:r>
      <w:r w:rsidRPr="001D7AAC">
        <w:rPr>
          <w:spacing w:val="-2"/>
          <w:sz w:val="24"/>
          <w:szCs w:val="24"/>
        </w:rPr>
        <w:t>ПЛАНЕ</w:t>
      </w:r>
    </w:p>
    <w:p w14:paraId="366FF12E" w14:textId="77777777" w:rsidR="00566F6F" w:rsidRPr="001D7AAC" w:rsidRDefault="001D7AAC">
      <w:pPr>
        <w:pStyle w:val="a3"/>
        <w:spacing w:before="1"/>
        <w:ind w:right="128"/>
        <w:rPr>
          <w:sz w:val="24"/>
          <w:szCs w:val="24"/>
        </w:rPr>
      </w:pPr>
      <w:r w:rsidRPr="001D7AAC">
        <w:rPr>
          <w:sz w:val="24"/>
          <w:szCs w:val="24"/>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их</w:t>
      </w:r>
      <w:r w:rsidRPr="001D7AAC">
        <w:rPr>
          <w:spacing w:val="80"/>
          <w:sz w:val="24"/>
          <w:szCs w:val="24"/>
        </w:rPr>
        <w:t xml:space="preserve"> </w:t>
      </w:r>
      <w:r w:rsidRPr="001D7AAC">
        <w:rPr>
          <w:sz w:val="24"/>
          <w:szCs w:val="24"/>
        </w:rPr>
        <w:t>свойства»,</w:t>
      </w:r>
      <w:r w:rsidRPr="001D7AAC">
        <w:rPr>
          <w:spacing w:val="-1"/>
          <w:sz w:val="24"/>
          <w:szCs w:val="24"/>
        </w:rPr>
        <w:t xml:space="preserve"> </w:t>
      </w:r>
      <w:r w:rsidRPr="001D7AAC">
        <w:rPr>
          <w:sz w:val="24"/>
          <w:szCs w:val="24"/>
        </w:rPr>
        <w:t>«Измерение</w:t>
      </w:r>
      <w:r w:rsidRPr="001D7AAC">
        <w:rPr>
          <w:spacing w:val="-4"/>
          <w:sz w:val="24"/>
          <w:szCs w:val="24"/>
        </w:rPr>
        <w:t xml:space="preserve"> </w:t>
      </w:r>
      <w:r w:rsidRPr="001D7AAC">
        <w:rPr>
          <w:sz w:val="24"/>
          <w:szCs w:val="24"/>
        </w:rPr>
        <w:t>геометрических</w:t>
      </w:r>
      <w:r w:rsidRPr="001D7AAC">
        <w:rPr>
          <w:spacing w:val="-2"/>
          <w:sz w:val="24"/>
          <w:szCs w:val="24"/>
        </w:rPr>
        <w:t xml:space="preserve"> </w:t>
      </w:r>
      <w:r w:rsidRPr="001D7AAC">
        <w:rPr>
          <w:sz w:val="24"/>
          <w:szCs w:val="24"/>
        </w:rPr>
        <w:t>величин»,</w:t>
      </w:r>
      <w:r w:rsidRPr="001D7AAC">
        <w:rPr>
          <w:spacing w:val="-4"/>
          <w:sz w:val="24"/>
          <w:szCs w:val="24"/>
        </w:rPr>
        <w:t xml:space="preserve"> </w:t>
      </w:r>
      <w:r w:rsidRPr="001D7AAC">
        <w:rPr>
          <w:sz w:val="24"/>
          <w:szCs w:val="24"/>
        </w:rPr>
        <w:t>а</w:t>
      </w:r>
      <w:r w:rsidRPr="001D7AAC">
        <w:rPr>
          <w:spacing w:val="-4"/>
          <w:sz w:val="24"/>
          <w:szCs w:val="24"/>
        </w:rPr>
        <w:t xml:space="preserve"> </w:t>
      </w:r>
      <w:r w:rsidRPr="001D7AAC">
        <w:rPr>
          <w:sz w:val="24"/>
          <w:szCs w:val="24"/>
        </w:rPr>
        <w:t>также</w:t>
      </w:r>
      <w:r w:rsidRPr="001D7AAC">
        <w:rPr>
          <w:spacing w:val="-3"/>
          <w:sz w:val="24"/>
          <w:szCs w:val="24"/>
        </w:rPr>
        <w:t xml:space="preserve"> </w:t>
      </w:r>
      <w:r w:rsidRPr="001D7AAC">
        <w:rPr>
          <w:sz w:val="24"/>
          <w:szCs w:val="24"/>
        </w:rPr>
        <w:t xml:space="preserve">«Декартовы координаты на плоскости», «Векторы», «Движения плоскости» и «Преобразования </w:t>
      </w:r>
      <w:r w:rsidRPr="001D7AAC">
        <w:rPr>
          <w:spacing w:val="-2"/>
          <w:sz w:val="24"/>
          <w:szCs w:val="24"/>
        </w:rPr>
        <w:t>подобия».</w:t>
      </w:r>
    </w:p>
    <w:p w14:paraId="7F843ECF" w14:textId="77777777" w:rsidR="00566F6F" w:rsidRPr="001D7AAC" w:rsidRDefault="001D7AAC">
      <w:pPr>
        <w:pStyle w:val="a3"/>
        <w:spacing w:line="321" w:lineRule="exact"/>
        <w:ind w:left="823" w:firstLine="0"/>
        <w:rPr>
          <w:sz w:val="24"/>
          <w:szCs w:val="24"/>
        </w:rPr>
      </w:pPr>
      <w:r w:rsidRPr="001D7AAC">
        <w:rPr>
          <w:sz w:val="24"/>
          <w:szCs w:val="24"/>
        </w:rPr>
        <w:t>Учебный</w:t>
      </w:r>
      <w:r w:rsidRPr="001D7AAC">
        <w:rPr>
          <w:spacing w:val="71"/>
          <w:w w:val="150"/>
          <w:sz w:val="24"/>
          <w:szCs w:val="24"/>
        </w:rPr>
        <w:t xml:space="preserve"> </w:t>
      </w:r>
      <w:r w:rsidRPr="001D7AAC">
        <w:rPr>
          <w:sz w:val="24"/>
          <w:szCs w:val="24"/>
        </w:rPr>
        <w:t>план</w:t>
      </w:r>
      <w:r w:rsidRPr="001D7AAC">
        <w:rPr>
          <w:spacing w:val="72"/>
          <w:w w:val="150"/>
          <w:sz w:val="24"/>
          <w:szCs w:val="24"/>
        </w:rPr>
        <w:t xml:space="preserve"> </w:t>
      </w:r>
      <w:r w:rsidRPr="001D7AAC">
        <w:rPr>
          <w:sz w:val="24"/>
          <w:szCs w:val="24"/>
        </w:rPr>
        <w:t>предусматривает</w:t>
      </w:r>
      <w:r w:rsidRPr="001D7AAC">
        <w:rPr>
          <w:spacing w:val="71"/>
          <w:w w:val="150"/>
          <w:sz w:val="24"/>
          <w:szCs w:val="24"/>
        </w:rPr>
        <w:t xml:space="preserve"> </w:t>
      </w:r>
      <w:r w:rsidRPr="001D7AAC">
        <w:rPr>
          <w:sz w:val="24"/>
          <w:szCs w:val="24"/>
        </w:rPr>
        <w:t>изучение</w:t>
      </w:r>
      <w:r w:rsidRPr="001D7AAC">
        <w:rPr>
          <w:spacing w:val="72"/>
          <w:w w:val="150"/>
          <w:sz w:val="24"/>
          <w:szCs w:val="24"/>
        </w:rPr>
        <w:t xml:space="preserve"> </w:t>
      </w:r>
      <w:r w:rsidRPr="001D7AAC">
        <w:rPr>
          <w:sz w:val="24"/>
          <w:szCs w:val="24"/>
        </w:rPr>
        <w:t>геометрии</w:t>
      </w:r>
      <w:r w:rsidRPr="001D7AAC">
        <w:rPr>
          <w:spacing w:val="71"/>
          <w:w w:val="150"/>
          <w:sz w:val="24"/>
          <w:szCs w:val="24"/>
        </w:rPr>
        <w:t xml:space="preserve"> </w:t>
      </w:r>
      <w:r w:rsidRPr="001D7AAC">
        <w:rPr>
          <w:sz w:val="24"/>
          <w:szCs w:val="24"/>
        </w:rPr>
        <w:t>на</w:t>
      </w:r>
      <w:r w:rsidRPr="001D7AAC">
        <w:rPr>
          <w:spacing w:val="71"/>
          <w:w w:val="150"/>
          <w:sz w:val="24"/>
          <w:szCs w:val="24"/>
        </w:rPr>
        <w:t xml:space="preserve"> </w:t>
      </w:r>
      <w:r w:rsidRPr="001D7AAC">
        <w:rPr>
          <w:sz w:val="24"/>
          <w:szCs w:val="24"/>
        </w:rPr>
        <w:t>базовом</w:t>
      </w:r>
      <w:r w:rsidRPr="001D7AAC">
        <w:rPr>
          <w:spacing w:val="70"/>
          <w:w w:val="150"/>
          <w:sz w:val="24"/>
          <w:szCs w:val="24"/>
        </w:rPr>
        <w:t xml:space="preserve"> </w:t>
      </w:r>
      <w:r w:rsidRPr="001D7AAC">
        <w:rPr>
          <w:spacing w:val="-2"/>
          <w:sz w:val="24"/>
          <w:szCs w:val="24"/>
        </w:rPr>
        <w:t>уровне,</w:t>
      </w:r>
    </w:p>
    <w:p w14:paraId="0F6A87E2" w14:textId="77777777" w:rsidR="00566F6F" w:rsidRPr="001D7AAC" w:rsidRDefault="001D7AAC">
      <w:pPr>
        <w:pStyle w:val="a3"/>
        <w:spacing w:before="216"/>
        <w:ind w:left="0" w:firstLine="0"/>
        <w:jc w:val="left"/>
        <w:rPr>
          <w:sz w:val="24"/>
          <w:szCs w:val="24"/>
        </w:rPr>
      </w:pPr>
      <w:r w:rsidRPr="001D7AAC">
        <w:rPr>
          <w:noProof/>
          <w:sz w:val="24"/>
          <w:szCs w:val="24"/>
        </w:rPr>
        <mc:AlternateContent>
          <mc:Choice Requires="wps">
            <w:drawing>
              <wp:anchor distT="0" distB="0" distL="0" distR="0" simplePos="0" relativeHeight="251664384" behindDoc="1" locked="0" layoutInCell="1" allowOverlap="1" wp14:anchorId="2ACC2C25" wp14:editId="75C65165">
                <wp:simplePos x="0" y="0"/>
                <wp:positionH relativeFrom="page">
                  <wp:posOffset>1170686</wp:posOffset>
                </wp:positionH>
                <wp:positionV relativeFrom="paragraph">
                  <wp:posOffset>298509</wp:posOffset>
                </wp:positionV>
                <wp:extent cx="182880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F7ADB2" id="Graphic 14" o:spid="_x0000_s1026" style="position:absolute;margin-left:92.2pt;margin-top:23.5pt;width:2in;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" path="m1828800,l,,,9144r1828800,l1828800,xe" fillcolor="black" stroked="f">
                <v:path arrowok="t"/>
                <w10:wrap type="topAndBottom" anchorx="page"/>
              </v:shape>
            </w:pict>
          </mc:Fallback>
        </mc:AlternateContent>
      </w:r>
    </w:p>
    <w:p w14:paraId="04EBA62C" w14:textId="77777777" w:rsidR="00566F6F" w:rsidRPr="001D7AAC" w:rsidRDefault="001D7AAC">
      <w:pPr>
        <w:spacing w:before="118"/>
        <w:ind w:left="114" w:firstLine="709"/>
        <w:rPr>
          <w:sz w:val="24"/>
          <w:szCs w:val="24"/>
        </w:rPr>
      </w:pPr>
      <w:r w:rsidRPr="001D7AAC">
        <w:rPr>
          <w:sz w:val="24"/>
          <w:szCs w:val="24"/>
          <w:vertAlign w:val="superscript"/>
        </w:rPr>
        <w:t>13</w:t>
      </w:r>
      <w:r w:rsidRPr="001D7AAC">
        <w:rPr>
          <w:spacing w:val="40"/>
          <w:sz w:val="24"/>
          <w:szCs w:val="24"/>
        </w:rPr>
        <w:t xml:space="preserve"> </w:t>
      </w:r>
      <w:r w:rsidRPr="001D7AAC">
        <w:rPr>
          <w:sz w:val="24"/>
          <w:szCs w:val="24"/>
        </w:rPr>
        <w:t>Геометрия</w:t>
      </w:r>
      <w:r w:rsidRPr="001D7AAC">
        <w:rPr>
          <w:spacing w:val="40"/>
          <w:sz w:val="24"/>
          <w:szCs w:val="24"/>
        </w:rPr>
        <w:t xml:space="preserve"> </w:t>
      </w:r>
      <w:r w:rsidRPr="001D7AAC">
        <w:rPr>
          <w:sz w:val="24"/>
          <w:szCs w:val="24"/>
        </w:rPr>
        <w:t>едина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вечна,</w:t>
      </w:r>
      <w:r w:rsidRPr="001D7AAC">
        <w:rPr>
          <w:spacing w:val="40"/>
          <w:sz w:val="24"/>
          <w:szCs w:val="24"/>
        </w:rPr>
        <w:t xml:space="preserve"> </w:t>
      </w:r>
      <w:r w:rsidRPr="001D7AAC">
        <w:rPr>
          <w:sz w:val="24"/>
          <w:szCs w:val="24"/>
        </w:rPr>
        <w:t>она</w:t>
      </w:r>
      <w:r w:rsidRPr="001D7AAC">
        <w:rPr>
          <w:spacing w:val="40"/>
          <w:sz w:val="24"/>
          <w:szCs w:val="24"/>
        </w:rPr>
        <w:t xml:space="preserve"> </w:t>
      </w:r>
      <w:r w:rsidRPr="001D7AAC">
        <w:rPr>
          <w:sz w:val="24"/>
          <w:szCs w:val="24"/>
        </w:rPr>
        <w:t>блистает</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Божьем</w:t>
      </w:r>
      <w:r w:rsidRPr="001D7AAC">
        <w:rPr>
          <w:spacing w:val="40"/>
          <w:sz w:val="24"/>
          <w:szCs w:val="24"/>
        </w:rPr>
        <w:t xml:space="preserve"> </w:t>
      </w:r>
      <w:r w:rsidRPr="001D7AAC">
        <w:rPr>
          <w:sz w:val="24"/>
          <w:szCs w:val="24"/>
        </w:rPr>
        <w:t>духе.</w:t>
      </w:r>
      <w:r w:rsidRPr="001D7AAC">
        <w:rPr>
          <w:spacing w:val="40"/>
          <w:sz w:val="24"/>
          <w:szCs w:val="24"/>
        </w:rPr>
        <w:t xml:space="preserve"> </w:t>
      </w:r>
      <w:r w:rsidRPr="001D7AAC">
        <w:rPr>
          <w:sz w:val="24"/>
          <w:szCs w:val="24"/>
        </w:rPr>
        <w:t>Наша</w:t>
      </w:r>
      <w:r w:rsidRPr="001D7AAC">
        <w:rPr>
          <w:spacing w:val="40"/>
          <w:sz w:val="24"/>
          <w:szCs w:val="24"/>
        </w:rPr>
        <w:t xml:space="preserve"> </w:t>
      </w:r>
      <w:r w:rsidRPr="001D7AAC">
        <w:rPr>
          <w:sz w:val="24"/>
          <w:szCs w:val="24"/>
        </w:rPr>
        <w:t>причастность</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ней</w:t>
      </w:r>
      <w:r w:rsidRPr="001D7AAC">
        <w:rPr>
          <w:spacing w:val="40"/>
          <w:sz w:val="24"/>
          <w:szCs w:val="24"/>
        </w:rPr>
        <w:t xml:space="preserve"> </w:t>
      </w:r>
      <w:r w:rsidRPr="001D7AAC">
        <w:rPr>
          <w:sz w:val="24"/>
          <w:szCs w:val="24"/>
        </w:rPr>
        <w:t>служит</w:t>
      </w:r>
      <w:r w:rsidRPr="001D7AAC">
        <w:rPr>
          <w:spacing w:val="40"/>
          <w:sz w:val="24"/>
          <w:szCs w:val="24"/>
        </w:rPr>
        <w:t xml:space="preserve"> </w:t>
      </w:r>
      <w:r w:rsidRPr="001D7AAC">
        <w:rPr>
          <w:sz w:val="24"/>
          <w:szCs w:val="24"/>
        </w:rPr>
        <w:t>одним</w:t>
      </w:r>
      <w:r w:rsidRPr="001D7AAC">
        <w:rPr>
          <w:spacing w:val="40"/>
          <w:sz w:val="24"/>
          <w:szCs w:val="24"/>
        </w:rPr>
        <w:t xml:space="preserve"> </w:t>
      </w:r>
      <w:r w:rsidRPr="001D7AAC">
        <w:rPr>
          <w:sz w:val="24"/>
          <w:szCs w:val="24"/>
        </w:rPr>
        <w:t>из</w:t>
      </w:r>
      <w:r w:rsidRPr="001D7AAC">
        <w:rPr>
          <w:spacing w:val="40"/>
          <w:sz w:val="24"/>
          <w:szCs w:val="24"/>
        </w:rPr>
        <w:t xml:space="preserve"> </w:t>
      </w:r>
      <w:r w:rsidRPr="001D7AAC">
        <w:rPr>
          <w:sz w:val="24"/>
          <w:szCs w:val="24"/>
        </w:rPr>
        <w:t>оснований, по которым человек должен быть образом Божьим (http://www.astro­cabinet.ru/library/ Kepler/Tab_1.htm)</w:t>
      </w:r>
    </w:p>
    <w:p w14:paraId="5F529AE2" w14:textId="77777777" w:rsidR="00566F6F" w:rsidRPr="001D7AAC" w:rsidRDefault="00566F6F">
      <w:pPr>
        <w:rPr>
          <w:sz w:val="24"/>
          <w:szCs w:val="24"/>
        </w:rPr>
        <w:sectPr w:rsidR="00566F6F" w:rsidRPr="001D7AAC">
          <w:pgSz w:w="11910" w:h="16840"/>
          <w:pgMar w:top="480" w:right="440" w:bottom="640" w:left="1020" w:header="0" w:footer="441" w:gutter="0"/>
          <w:cols w:space="720"/>
        </w:sectPr>
      </w:pPr>
    </w:p>
    <w:p w14:paraId="7F0CB314" w14:textId="77777777" w:rsidR="00566F6F" w:rsidRPr="001D7AAC" w:rsidRDefault="001D7AAC">
      <w:pPr>
        <w:pStyle w:val="a3"/>
        <w:spacing w:before="68"/>
        <w:ind w:right="126" w:firstLine="0"/>
        <w:rPr>
          <w:sz w:val="24"/>
          <w:szCs w:val="24"/>
        </w:rPr>
      </w:pPr>
      <w:r w:rsidRPr="001D7AAC">
        <w:rPr>
          <w:sz w:val="24"/>
          <w:szCs w:val="24"/>
        </w:rPr>
        <w:lastRenderedPageBreak/>
        <w:t>исходя из не менее 68 учебных часов в учебном году, всего за три года обучения –</w:t>
      </w:r>
      <w:r w:rsidRPr="001D7AAC">
        <w:rPr>
          <w:spacing w:val="40"/>
          <w:sz w:val="24"/>
          <w:szCs w:val="24"/>
        </w:rPr>
        <w:t xml:space="preserve"> </w:t>
      </w:r>
      <w:r w:rsidRPr="001D7AAC">
        <w:rPr>
          <w:sz w:val="24"/>
          <w:szCs w:val="24"/>
        </w:rPr>
        <w:t>не менее 204</w:t>
      </w:r>
      <w:r w:rsidRPr="001D7AAC">
        <w:rPr>
          <w:spacing w:val="40"/>
          <w:sz w:val="24"/>
          <w:szCs w:val="24"/>
        </w:rPr>
        <w:t xml:space="preserve">  </w:t>
      </w:r>
      <w:r w:rsidRPr="001D7AAC">
        <w:rPr>
          <w:sz w:val="24"/>
          <w:szCs w:val="24"/>
        </w:rPr>
        <w:t>часов.</w:t>
      </w:r>
    </w:p>
    <w:p w14:paraId="253F0472" w14:textId="77777777" w:rsidR="00566F6F" w:rsidRPr="001D7AAC" w:rsidRDefault="001D7AAC">
      <w:pPr>
        <w:pStyle w:val="2"/>
        <w:spacing w:before="321"/>
        <w:jc w:val="both"/>
        <w:rPr>
          <w:sz w:val="24"/>
          <w:szCs w:val="24"/>
        </w:rPr>
      </w:pPr>
      <w:r w:rsidRPr="001D7AAC">
        <w:rPr>
          <w:sz w:val="24"/>
          <w:szCs w:val="24"/>
        </w:rPr>
        <w:t>СОДЕРЖАНИЕ</w:t>
      </w:r>
      <w:r w:rsidRPr="001D7AAC">
        <w:rPr>
          <w:spacing w:val="-14"/>
          <w:sz w:val="24"/>
          <w:szCs w:val="24"/>
        </w:rPr>
        <w:t xml:space="preserve"> </w:t>
      </w:r>
      <w:r w:rsidRPr="001D7AAC">
        <w:rPr>
          <w:sz w:val="24"/>
          <w:szCs w:val="24"/>
        </w:rPr>
        <w:t>УЧЕБНОГО</w:t>
      </w:r>
      <w:r w:rsidRPr="001D7AAC">
        <w:rPr>
          <w:spacing w:val="-14"/>
          <w:sz w:val="24"/>
          <w:szCs w:val="24"/>
        </w:rPr>
        <w:t xml:space="preserve"> </w:t>
      </w:r>
      <w:r w:rsidRPr="001D7AAC">
        <w:rPr>
          <w:sz w:val="24"/>
          <w:szCs w:val="24"/>
        </w:rPr>
        <w:t>КУРСА</w:t>
      </w:r>
      <w:r w:rsidRPr="001D7AAC">
        <w:rPr>
          <w:spacing w:val="-14"/>
          <w:sz w:val="24"/>
          <w:szCs w:val="24"/>
        </w:rPr>
        <w:t xml:space="preserve"> </w:t>
      </w:r>
      <w:r w:rsidRPr="001D7AAC">
        <w:rPr>
          <w:sz w:val="24"/>
          <w:szCs w:val="24"/>
        </w:rPr>
        <w:t>(ПО</w:t>
      </w:r>
      <w:r w:rsidRPr="001D7AAC">
        <w:rPr>
          <w:spacing w:val="-14"/>
          <w:sz w:val="24"/>
          <w:szCs w:val="24"/>
        </w:rPr>
        <w:t xml:space="preserve"> </w:t>
      </w:r>
      <w:r w:rsidRPr="001D7AAC">
        <w:rPr>
          <w:sz w:val="24"/>
          <w:szCs w:val="24"/>
        </w:rPr>
        <w:t>ГОДАМ</w:t>
      </w:r>
      <w:r w:rsidRPr="001D7AAC">
        <w:rPr>
          <w:spacing w:val="-12"/>
          <w:sz w:val="24"/>
          <w:szCs w:val="24"/>
        </w:rPr>
        <w:t xml:space="preserve"> </w:t>
      </w:r>
      <w:r w:rsidRPr="001D7AAC">
        <w:rPr>
          <w:spacing w:val="-2"/>
          <w:sz w:val="24"/>
          <w:szCs w:val="24"/>
        </w:rPr>
        <w:t>ОБУЧЕНИЯ)</w:t>
      </w:r>
    </w:p>
    <w:p w14:paraId="7D9A5EC1" w14:textId="77777777" w:rsidR="00566F6F" w:rsidRPr="001D7AAC" w:rsidRDefault="001D7AAC">
      <w:pPr>
        <w:pStyle w:val="3"/>
        <w:spacing w:before="1"/>
        <w:rPr>
          <w:sz w:val="24"/>
          <w:szCs w:val="24"/>
        </w:rPr>
      </w:pPr>
      <w:r w:rsidRPr="001D7AAC">
        <w:rPr>
          <w:sz w:val="24"/>
          <w:szCs w:val="24"/>
        </w:rPr>
        <w:t>7</w:t>
      </w:r>
      <w:r w:rsidRPr="001D7AAC">
        <w:rPr>
          <w:spacing w:val="-3"/>
          <w:sz w:val="24"/>
          <w:szCs w:val="24"/>
        </w:rPr>
        <w:t xml:space="preserve"> </w:t>
      </w:r>
      <w:r w:rsidRPr="001D7AAC">
        <w:rPr>
          <w:spacing w:val="-2"/>
          <w:sz w:val="24"/>
          <w:szCs w:val="24"/>
        </w:rPr>
        <w:t>класс</w:t>
      </w:r>
    </w:p>
    <w:p w14:paraId="26320E0C" w14:textId="77777777" w:rsidR="00566F6F" w:rsidRPr="001D7AAC" w:rsidRDefault="001D7AAC">
      <w:pPr>
        <w:pStyle w:val="a3"/>
        <w:ind w:right="124"/>
        <w:rPr>
          <w:sz w:val="24"/>
          <w:szCs w:val="24"/>
        </w:rPr>
      </w:pPr>
      <w:r w:rsidRPr="001D7AAC">
        <w:rPr>
          <w:sz w:val="24"/>
          <w:szCs w:val="24"/>
        </w:rPr>
        <w:t>Начальные</w:t>
      </w:r>
      <w:r w:rsidRPr="001D7AAC">
        <w:rPr>
          <w:spacing w:val="-3"/>
          <w:sz w:val="24"/>
          <w:szCs w:val="24"/>
        </w:rPr>
        <w:t xml:space="preserve"> </w:t>
      </w:r>
      <w:r w:rsidRPr="001D7AAC">
        <w:rPr>
          <w:sz w:val="24"/>
          <w:szCs w:val="24"/>
        </w:rPr>
        <w:t>понятия</w:t>
      </w:r>
      <w:r w:rsidRPr="001D7AAC">
        <w:rPr>
          <w:spacing w:val="-2"/>
          <w:sz w:val="24"/>
          <w:szCs w:val="24"/>
        </w:rPr>
        <w:t xml:space="preserve"> </w:t>
      </w:r>
      <w:r w:rsidRPr="001D7AAC">
        <w:rPr>
          <w:sz w:val="24"/>
          <w:szCs w:val="24"/>
        </w:rPr>
        <w:t>геометрии.</w:t>
      </w:r>
      <w:r w:rsidRPr="001D7AAC">
        <w:rPr>
          <w:spacing w:val="-2"/>
          <w:sz w:val="24"/>
          <w:szCs w:val="24"/>
        </w:rPr>
        <w:t xml:space="preserve"> </w:t>
      </w:r>
      <w:r w:rsidRPr="001D7AAC">
        <w:rPr>
          <w:sz w:val="24"/>
          <w:szCs w:val="24"/>
        </w:rPr>
        <w:t>Точка,</w:t>
      </w:r>
      <w:r w:rsidRPr="001D7AAC">
        <w:rPr>
          <w:spacing w:val="-2"/>
          <w:sz w:val="24"/>
          <w:szCs w:val="24"/>
        </w:rPr>
        <w:t xml:space="preserve"> </w:t>
      </w:r>
      <w:r w:rsidRPr="001D7AAC">
        <w:rPr>
          <w:sz w:val="24"/>
          <w:szCs w:val="24"/>
        </w:rPr>
        <w:t>прямая,</w:t>
      </w:r>
      <w:r w:rsidRPr="001D7AAC">
        <w:rPr>
          <w:spacing w:val="-3"/>
          <w:sz w:val="24"/>
          <w:szCs w:val="24"/>
        </w:rPr>
        <w:t xml:space="preserve"> </w:t>
      </w:r>
      <w:r w:rsidRPr="001D7AAC">
        <w:rPr>
          <w:sz w:val="24"/>
          <w:szCs w:val="24"/>
        </w:rPr>
        <w:t>отрезок,</w:t>
      </w:r>
      <w:r w:rsidRPr="001D7AAC">
        <w:rPr>
          <w:spacing w:val="-2"/>
          <w:sz w:val="24"/>
          <w:szCs w:val="24"/>
        </w:rPr>
        <w:t xml:space="preserve"> </w:t>
      </w:r>
      <w:r w:rsidRPr="001D7AAC">
        <w:rPr>
          <w:sz w:val="24"/>
          <w:szCs w:val="24"/>
        </w:rPr>
        <w:t>луч. Угол.</w:t>
      </w:r>
      <w:r w:rsidRPr="001D7AAC">
        <w:rPr>
          <w:spacing w:val="-2"/>
          <w:sz w:val="24"/>
          <w:szCs w:val="24"/>
        </w:rPr>
        <w:t xml:space="preserve"> </w:t>
      </w:r>
      <w:r w:rsidRPr="001D7AAC">
        <w:rPr>
          <w:sz w:val="24"/>
          <w:szCs w:val="24"/>
        </w:rPr>
        <w:t>Виды</w:t>
      </w:r>
      <w:r w:rsidRPr="001D7AAC">
        <w:rPr>
          <w:spacing w:val="-3"/>
          <w:sz w:val="24"/>
          <w:szCs w:val="24"/>
        </w:rPr>
        <w:t xml:space="preserve"> </w:t>
      </w:r>
      <w:r w:rsidRPr="001D7AAC">
        <w:rPr>
          <w:sz w:val="24"/>
          <w:szCs w:val="24"/>
        </w:rPr>
        <w:t>углов. Вертикальные и смежные углы. Биссектриса угла. Ломаная, многоугольник. Параллельность и перпендикулярность</w:t>
      </w:r>
      <w:r w:rsidRPr="001D7AAC">
        <w:rPr>
          <w:spacing w:val="40"/>
          <w:sz w:val="24"/>
          <w:szCs w:val="24"/>
        </w:rPr>
        <w:t xml:space="preserve"> </w:t>
      </w:r>
      <w:r w:rsidRPr="001D7AAC">
        <w:rPr>
          <w:sz w:val="24"/>
          <w:szCs w:val="24"/>
        </w:rPr>
        <w:t>прямых.</w:t>
      </w:r>
    </w:p>
    <w:p w14:paraId="6951A69E" w14:textId="77777777" w:rsidR="00566F6F" w:rsidRPr="001D7AAC" w:rsidRDefault="001D7AAC">
      <w:pPr>
        <w:pStyle w:val="a3"/>
        <w:ind w:right="130"/>
        <w:rPr>
          <w:sz w:val="24"/>
          <w:szCs w:val="24"/>
        </w:rPr>
      </w:pPr>
      <w:r w:rsidRPr="001D7AAC">
        <w:rPr>
          <w:sz w:val="24"/>
          <w:szCs w:val="24"/>
        </w:rPr>
        <w:t>Симметричные фигуры. Основные свойства осевой симметрии. Примеры симметрии в окружающем</w:t>
      </w:r>
      <w:r w:rsidRPr="001D7AAC">
        <w:rPr>
          <w:spacing w:val="40"/>
          <w:sz w:val="24"/>
          <w:szCs w:val="24"/>
        </w:rPr>
        <w:t xml:space="preserve">  </w:t>
      </w:r>
      <w:r w:rsidRPr="001D7AAC">
        <w:rPr>
          <w:sz w:val="24"/>
          <w:szCs w:val="24"/>
        </w:rPr>
        <w:t>мире.</w:t>
      </w:r>
    </w:p>
    <w:p w14:paraId="7C71E771" w14:textId="77777777" w:rsidR="00566F6F" w:rsidRPr="001D7AAC" w:rsidRDefault="001D7AAC">
      <w:pPr>
        <w:pStyle w:val="a3"/>
        <w:ind w:right="129"/>
        <w:rPr>
          <w:sz w:val="24"/>
          <w:szCs w:val="24"/>
        </w:rPr>
      </w:pPr>
      <w:r w:rsidRPr="001D7AAC">
        <w:rPr>
          <w:sz w:val="24"/>
          <w:szCs w:val="24"/>
        </w:rPr>
        <w:t>Основные построения с помощью циркуля и линейки. Треугольник. Высота, медиана, биссектриса, их</w:t>
      </w:r>
      <w:r w:rsidRPr="001D7AAC">
        <w:rPr>
          <w:spacing w:val="40"/>
          <w:sz w:val="24"/>
          <w:szCs w:val="24"/>
        </w:rPr>
        <w:t xml:space="preserve">  </w:t>
      </w:r>
      <w:r w:rsidRPr="001D7AAC">
        <w:rPr>
          <w:sz w:val="24"/>
          <w:szCs w:val="24"/>
        </w:rPr>
        <w:t>свойства.</w:t>
      </w:r>
    </w:p>
    <w:p w14:paraId="38C8D768" w14:textId="77777777" w:rsidR="00566F6F" w:rsidRPr="001D7AAC" w:rsidRDefault="001D7AAC">
      <w:pPr>
        <w:pStyle w:val="a3"/>
        <w:spacing w:line="321" w:lineRule="exact"/>
        <w:ind w:left="823" w:firstLine="0"/>
        <w:rPr>
          <w:sz w:val="24"/>
          <w:szCs w:val="24"/>
        </w:rPr>
      </w:pPr>
      <w:r w:rsidRPr="001D7AAC">
        <w:rPr>
          <w:spacing w:val="-2"/>
          <w:sz w:val="24"/>
          <w:szCs w:val="24"/>
        </w:rPr>
        <w:t>Равнобедренный</w:t>
      </w:r>
      <w:r w:rsidRPr="001D7AAC">
        <w:rPr>
          <w:spacing w:val="2"/>
          <w:sz w:val="24"/>
          <w:szCs w:val="24"/>
        </w:rPr>
        <w:t xml:space="preserve"> </w:t>
      </w:r>
      <w:r w:rsidRPr="001D7AAC">
        <w:rPr>
          <w:spacing w:val="-2"/>
          <w:sz w:val="24"/>
          <w:szCs w:val="24"/>
        </w:rPr>
        <w:t>и</w:t>
      </w:r>
      <w:r w:rsidRPr="001D7AAC">
        <w:rPr>
          <w:spacing w:val="2"/>
          <w:sz w:val="24"/>
          <w:szCs w:val="24"/>
        </w:rPr>
        <w:t xml:space="preserve"> </w:t>
      </w:r>
      <w:r w:rsidRPr="001D7AAC">
        <w:rPr>
          <w:spacing w:val="-2"/>
          <w:sz w:val="24"/>
          <w:szCs w:val="24"/>
        </w:rPr>
        <w:t>равносторонний</w:t>
      </w:r>
      <w:r w:rsidRPr="001D7AAC">
        <w:rPr>
          <w:spacing w:val="3"/>
          <w:sz w:val="24"/>
          <w:szCs w:val="24"/>
        </w:rPr>
        <w:t xml:space="preserve"> </w:t>
      </w:r>
      <w:r w:rsidRPr="001D7AAC">
        <w:rPr>
          <w:spacing w:val="-2"/>
          <w:sz w:val="24"/>
          <w:szCs w:val="24"/>
        </w:rPr>
        <w:t>треугольники.</w:t>
      </w:r>
      <w:r w:rsidRPr="001D7AAC">
        <w:rPr>
          <w:spacing w:val="2"/>
          <w:sz w:val="24"/>
          <w:szCs w:val="24"/>
        </w:rPr>
        <w:t xml:space="preserve"> </w:t>
      </w:r>
      <w:r w:rsidRPr="001D7AAC">
        <w:rPr>
          <w:spacing w:val="-2"/>
          <w:sz w:val="24"/>
          <w:szCs w:val="24"/>
        </w:rPr>
        <w:t>Неравенство</w:t>
      </w:r>
      <w:r w:rsidRPr="001D7AAC">
        <w:rPr>
          <w:spacing w:val="2"/>
          <w:sz w:val="24"/>
          <w:szCs w:val="24"/>
        </w:rPr>
        <w:t xml:space="preserve"> </w:t>
      </w:r>
      <w:r w:rsidRPr="001D7AAC">
        <w:rPr>
          <w:spacing w:val="-2"/>
          <w:sz w:val="24"/>
          <w:szCs w:val="24"/>
        </w:rPr>
        <w:t>треугольника.</w:t>
      </w:r>
    </w:p>
    <w:p w14:paraId="0BFC8647" w14:textId="77777777" w:rsidR="00566F6F" w:rsidRPr="001D7AAC" w:rsidRDefault="001D7AAC">
      <w:pPr>
        <w:pStyle w:val="a3"/>
        <w:spacing w:before="1"/>
        <w:ind w:right="130"/>
        <w:rPr>
          <w:sz w:val="24"/>
          <w:szCs w:val="24"/>
        </w:rPr>
      </w:pPr>
      <w:r w:rsidRPr="001D7AAC">
        <w:rPr>
          <w:sz w:val="24"/>
          <w:szCs w:val="24"/>
        </w:rPr>
        <w:t xml:space="preserve">Свойства и признаки равнобедренного треугольника. Признаки равенства </w:t>
      </w:r>
      <w:r w:rsidRPr="001D7AAC">
        <w:rPr>
          <w:spacing w:val="-2"/>
          <w:sz w:val="24"/>
          <w:szCs w:val="24"/>
        </w:rPr>
        <w:t>треугольников.</w:t>
      </w:r>
    </w:p>
    <w:p w14:paraId="71B80EEF" w14:textId="77777777" w:rsidR="00566F6F" w:rsidRPr="001D7AAC" w:rsidRDefault="001D7AAC">
      <w:pPr>
        <w:pStyle w:val="a3"/>
        <w:spacing w:line="321" w:lineRule="exact"/>
        <w:ind w:left="823" w:firstLine="0"/>
        <w:rPr>
          <w:sz w:val="24"/>
          <w:szCs w:val="24"/>
        </w:rPr>
      </w:pPr>
      <w:r w:rsidRPr="001D7AAC">
        <w:rPr>
          <w:sz w:val="24"/>
          <w:szCs w:val="24"/>
        </w:rPr>
        <w:t>Свойства</w:t>
      </w:r>
      <w:r w:rsidRPr="001D7AAC">
        <w:rPr>
          <w:spacing w:val="67"/>
          <w:w w:val="150"/>
          <w:sz w:val="24"/>
          <w:szCs w:val="24"/>
        </w:rPr>
        <w:t xml:space="preserve"> </w:t>
      </w:r>
      <w:r w:rsidRPr="001D7AAC">
        <w:rPr>
          <w:sz w:val="24"/>
          <w:szCs w:val="24"/>
        </w:rPr>
        <w:t>и</w:t>
      </w:r>
      <w:r w:rsidRPr="001D7AAC">
        <w:rPr>
          <w:spacing w:val="67"/>
          <w:w w:val="150"/>
          <w:sz w:val="24"/>
          <w:szCs w:val="24"/>
        </w:rPr>
        <w:t xml:space="preserve"> </w:t>
      </w:r>
      <w:r w:rsidRPr="001D7AAC">
        <w:rPr>
          <w:sz w:val="24"/>
          <w:szCs w:val="24"/>
        </w:rPr>
        <w:t>признаки</w:t>
      </w:r>
      <w:r w:rsidRPr="001D7AAC">
        <w:rPr>
          <w:spacing w:val="67"/>
          <w:w w:val="150"/>
          <w:sz w:val="24"/>
          <w:szCs w:val="24"/>
        </w:rPr>
        <w:t xml:space="preserve"> </w:t>
      </w:r>
      <w:r w:rsidRPr="001D7AAC">
        <w:rPr>
          <w:sz w:val="24"/>
          <w:szCs w:val="24"/>
        </w:rPr>
        <w:t>параллельных</w:t>
      </w:r>
      <w:r w:rsidRPr="001D7AAC">
        <w:rPr>
          <w:spacing w:val="68"/>
          <w:w w:val="150"/>
          <w:sz w:val="24"/>
          <w:szCs w:val="24"/>
        </w:rPr>
        <w:t xml:space="preserve"> </w:t>
      </w:r>
      <w:r w:rsidRPr="001D7AAC">
        <w:rPr>
          <w:sz w:val="24"/>
          <w:szCs w:val="24"/>
        </w:rPr>
        <w:t>прямых.</w:t>
      </w:r>
      <w:r w:rsidRPr="001D7AAC">
        <w:rPr>
          <w:spacing w:val="67"/>
          <w:w w:val="150"/>
          <w:sz w:val="24"/>
          <w:szCs w:val="24"/>
        </w:rPr>
        <w:t xml:space="preserve"> </w:t>
      </w:r>
      <w:r w:rsidRPr="001D7AAC">
        <w:rPr>
          <w:sz w:val="24"/>
          <w:szCs w:val="24"/>
        </w:rPr>
        <w:t>Сумма</w:t>
      </w:r>
      <w:r w:rsidRPr="001D7AAC">
        <w:rPr>
          <w:spacing w:val="68"/>
          <w:w w:val="150"/>
          <w:sz w:val="24"/>
          <w:szCs w:val="24"/>
        </w:rPr>
        <w:t xml:space="preserve"> </w:t>
      </w:r>
      <w:r w:rsidRPr="001D7AAC">
        <w:rPr>
          <w:sz w:val="24"/>
          <w:szCs w:val="24"/>
        </w:rPr>
        <w:t>углов</w:t>
      </w:r>
      <w:r w:rsidRPr="001D7AAC">
        <w:rPr>
          <w:spacing w:val="67"/>
          <w:w w:val="150"/>
          <w:sz w:val="24"/>
          <w:szCs w:val="24"/>
        </w:rPr>
        <w:t xml:space="preserve"> </w:t>
      </w:r>
      <w:r w:rsidRPr="001D7AAC">
        <w:rPr>
          <w:spacing w:val="-2"/>
          <w:sz w:val="24"/>
          <w:szCs w:val="24"/>
        </w:rPr>
        <w:t>треугольника.</w:t>
      </w:r>
    </w:p>
    <w:p w14:paraId="3D21C90E" w14:textId="77777777" w:rsidR="00566F6F" w:rsidRPr="001D7AAC" w:rsidRDefault="001D7AAC">
      <w:pPr>
        <w:pStyle w:val="a3"/>
        <w:ind w:firstLine="0"/>
        <w:rPr>
          <w:sz w:val="24"/>
          <w:szCs w:val="24"/>
        </w:rPr>
      </w:pPr>
      <w:r w:rsidRPr="001D7AAC">
        <w:rPr>
          <w:sz w:val="24"/>
          <w:szCs w:val="24"/>
        </w:rPr>
        <w:t>Внешние</w:t>
      </w:r>
      <w:r w:rsidRPr="001D7AAC">
        <w:rPr>
          <w:spacing w:val="-12"/>
          <w:sz w:val="24"/>
          <w:szCs w:val="24"/>
        </w:rPr>
        <w:t xml:space="preserve"> </w:t>
      </w:r>
      <w:r w:rsidRPr="001D7AAC">
        <w:rPr>
          <w:sz w:val="24"/>
          <w:szCs w:val="24"/>
        </w:rPr>
        <w:t>углы</w:t>
      </w:r>
      <w:r w:rsidRPr="001D7AAC">
        <w:rPr>
          <w:spacing w:val="-12"/>
          <w:sz w:val="24"/>
          <w:szCs w:val="24"/>
        </w:rPr>
        <w:t xml:space="preserve"> </w:t>
      </w:r>
      <w:r w:rsidRPr="001D7AAC">
        <w:rPr>
          <w:spacing w:val="-2"/>
          <w:sz w:val="24"/>
          <w:szCs w:val="24"/>
        </w:rPr>
        <w:t>треугольника.</w:t>
      </w:r>
    </w:p>
    <w:p w14:paraId="542AFD05" w14:textId="77777777" w:rsidR="00566F6F" w:rsidRPr="001D7AAC" w:rsidRDefault="001D7AAC">
      <w:pPr>
        <w:pStyle w:val="a3"/>
        <w:spacing w:before="1"/>
        <w:ind w:right="125"/>
        <w:rPr>
          <w:sz w:val="24"/>
          <w:szCs w:val="24"/>
        </w:rPr>
      </w:pPr>
      <w:r w:rsidRPr="001D7AAC">
        <w:rPr>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w:t>
      </w:r>
      <w:r w:rsidRPr="001D7AAC">
        <w:rPr>
          <w:spacing w:val="-27"/>
          <w:sz w:val="24"/>
          <w:szCs w:val="24"/>
        </w:rPr>
        <w:t xml:space="preserve"> </w:t>
      </w:r>
      <w:r w:rsidRPr="001D7AAC">
        <w:rPr>
          <w:sz w:val="24"/>
          <w:szCs w:val="24"/>
        </w:rPr>
        <w:t>Прямоугольный</w:t>
      </w:r>
      <w:r w:rsidRPr="001D7AAC">
        <w:rPr>
          <w:spacing w:val="-24"/>
          <w:sz w:val="24"/>
          <w:szCs w:val="24"/>
        </w:rPr>
        <w:t xml:space="preserve"> </w:t>
      </w:r>
      <w:r w:rsidRPr="001D7AAC">
        <w:rPr>
          <w:sz w:val="24"/>
          <w:szCs w:val="24"/>
        </w:rPr>
        <w:t>треугольник с углом в 30 градусов.</w:t>
      </w:r>
    </w:p>
    <w:p w14:paraId="103987FB" w14:textId="77777777" w:rsidR="00566F6F" w:rsidRPr="001D7AAC" w:rsidRDefault="001D7AAC">
      <w:pPr>
        <w:pStyle w:val="a3"/>
        <w:ind w:right="128"/>
        <w:rPr>
          <w:sz w:val="24"/>
          <w:szCs w:val="24"/>
        </w:rPr>
      </w:pPr>
      <w:r w:rsidRPr="001D7AAC">
        <w:rPr>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0A224F86" w14:textId="77777777" w:rsidR="00566F6F" w:rsidRPr="001D7AAC" w:rsidRDefault="001D7AAC">
      <w:pPr>
        <w:pStyle w:val="a3"/>
        <w:ind w:right="128"/>
        <w:rPr>
          <w:sz w:val="24"/>
          <w:szCs w:val="24"/>
        </w:rPr>
      </w:pPr>
      <w:r w:rsidRPr="001D7AAC">
        <w:rPr>
          <w:sz w:val="24"/>
          <w:szCs w:val="24"/>
        </w:rPr>
        <w:t>Геометрическое</w:t>
      </w:r>
      <w:r w:rsidRPr="001D7AAC">
        <w:rPr>
          <w:spacing w:val="-7"/>
          <w:sz w:val="24"/>
          <w:szCs w:val="24"/>
        </w:rPr>
        <w:t xml:space="preserve"> </w:t>
      </w:r>
      <w:r w:rsidRPr="001D7AAC">
        <w:rPr>
          <w:sz w:val="24"/>
          <w:szCs w:val="24"/>
        </w:rPr>
        <w:t>место</w:t>
      </w:r>
      <w:r w:rsidRPr="001D7AAC">
        <w:rPr>
          <w:spacing w:val="-7"/>
          <w:sz w:val="24"/>
          <w:szCs w:val="24"/>
        </w:rPr>
        <w:t xml:space="preserve"> </w:t>
      </w:r>
      <w:r w:rsidRPr="001D7AAC">
        <w:rPr>
          <w:sz w:val="24"/>
          <w:szCs w:val="24"/>
        </w:rPr>
        <w:t>точек.</w:t>
      </w:r>
      <w:r w:rsidRPr="001D7AAC">
        <w:rPr>
          <w:spacing w:val="-7"/>
          <w:sz w:val="24"/>
          <w:szCs w:val="24"/>
        </w:rPr>
        <w:t xml:space="preserve"> </w:t>
      </w:r>
      <w:r w:rsidRPr="001D7AAC">
        <w:rPr>
          <w:sz w:val="24"/>
          <w:szCs w:val="24"/>
        </w:rPr>
        <w:t>Биссектриса</w:t>
      </w:r>
      <w:r w:rsidRPr="001D7AAC">
        <w:rPr>
          <w:spacing w:val="-9"/>
          <w:sz w:val="24"/>
          <w:szCs w:val="24"/>
        </w:rPr>
        <w:t xml:space="preserve"> </w:t>
      </w:r>
      <w:r w:rsidRPr="001D7AAC">
        <w:rPr>
          <w:sz w:val="24"/>
          <w:szCs w:val="24"/>
        </w:rPr>
        <w:t>угла</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серединный перпендикуляр к отрезку как геометрические места точек.</w:t>
      </w:r>
    </w:p>
    <w:p w14:paraId="61518904" w14:textId="77777777" w:rsidR="00566F6F" w:rsidRPr="001D7AAC" w:rsidRDefault="001D7AAC">
      <w:pPr>
        <w:pStyle w:val="a3"/>
        <w:ind w:right="126"/>
        <w:rPr>
          <w:sz w:val="24"/>
          <w:szCs w:val="24"/>
        </w:rPr>
      </w:pPr>
      <w:r w:rsidRPr="001D7AAC">
        <w:rPr>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w:t>
      </w:r>
      <w:r w:rsidRPr="001D7AAC">
        <w:rPr>
          <w:spacing w:val="40"/>
          <w:sz w:val="24"/>
          <w:szCs w:val="24"/>
        </w:rPr>
        <w:t xml:space="preserve"> </w:t>
      </w:r>
      <w:r w:rsidRPr="001D7AAC">
        <w:rPr>
          <w:sz w:val="24"/>
          <w:szCs w:val="24"/>
        </w:rPr>
        <w:t>вписанная в угол. Вписанная и описанная окружности треугольника.</w:t>
      </w:r>
    </w:p>
    <w:p w14:paraId="10024748" w14:textId="77777777" w:rsidR="00566F6F" w:rsidRPr="001D7AAC" w:rsidRDefault="001D7AAC">
      <w:pPr>
        <w:pStyle w:val="3"/>
        <w:spacing w:line="240" w:lineRule="auto"/>
        <w:rPr>
          <w:sz w:val="24"/>
          <w:szCs w:val="24"/>
        </w:rPr>
      </w:pPr>
      <w:r w:rsidRPr="001D7AAC">
        <w:rPr>
          <w:sz w:val="24"/>
          <w:szCs w:val="24"/>
        </w:rPr>
        <w:t>8</w:t>
      </w:r>
      <w:r w:rsidRPr="001D7AAC">
        <w:rPr>
          <w:spacing w:val="-3"/>
          <w:sz w:val="24"/>
          <w:szCs w:val="24"/>
        </w:rPr>
        <w:t xml:space="preserve"> </w:t>
      </w:r>
      <w:r w:rsidRPr="001D7AAC">
        <w:rPr>
          <w:spacing w:val="-2"/>
          <w:sz w:val="24"/>
          <w:szCs w:val="24"/>
        </w:rPr>
        <w:t>класс</w:t>
      </w:r>
    </w:p>
    <w:p w14:paraId="42754D0E" w14:textId="77777777" w:rsidR="00566F6F" w:rsidRPr="001D7AAC" w:rsidRDefault="001D7AAC">
      <w:pPr>
        <w:pStyle w:val="a3"/>
        <w:spacing w:before="1"/>
        <w:ind w:right="126"/>
        <w:rPr>
          <w:sz w:val="24"/>
          <w:szCs w:val="24"/>
        </w:rPr>
      </w:pPr>
      <w:r w:rsidRPr="001D7AAC">
        <w:rPr>
          <w:sz w:val="24"/>
          <w:szCs w:val="24"/>
        </w:rPr>
        <w:t>Четырёхугольники. Параллелограмм, его признаки и свойства. Частные</w:t>
      </w:r>
      <w:r w:rsidRPr="001D7AAC">
        <w:rPr>
          <w:spacing w:val="80"/>
          <w:sz w:val="24"/>
          <w:szCs w:val="24"/>
        </w:rPr>
        <w:t xml:space="preserve"> </w:t>
      </w:r>
      <w:r w:rsidRPr="001D7AAC">
        <w:rPr>
          <w:sz w:val="24"/>
          <w:szCs w:val="24"/>
        </w:rPr>
        <w:t>случаи параллелограммов (прямоугольник, ромб, квадрат), их признаки и свойства. Трапеция, равнобокая трапеция, её свойства и признаки. Прямоугольная</w:t>
      </w:r>
      <w:r w:rsidRPr="001D7AAC">
        <w:rPr>
          <w:spacing w:val="40"/>
          <w:sz w:val="24"/>
          <w:szCs w:val="24"/>
        </w:rPr>
        <w:t xml:space="preserve"> </w:t>
      </w:r>
      <w:r w:rsidRPr="001D7AAC">
        <w:rPr>
          <w:sz w:val="24"/>
          <w:szCs w:val="24"/>
        </w:rPr>
        <w:t>трапеция.</w:t>
      </w:r>
    </w:p>
    <w:p w14:paraId="2919D8E5" w14:textId="77777777" w:rsidR="00566F6F" w:rsidRPr="001D7AAC" w:rsidRDefault="001D7AAC">
      <w:pPr>
        <w:pStyle w:val="a3"/>
        <w:ind w:right="130"/>
        <w:rPr>
          <w:sz w:val="24"/>
          <w:szCs w:val="24"/>
        </w:rPr>
      </w:pPr>
      <w:r w:rsidRPr="001D7AAC">
        <w:rPr>
          <w:sz w:val="24"/>
          <w:szCs w:val="24"/>
        </w:rPr>
        <w:t>Метод удвоения медианы.</w:t>
      </w:r>
      <w:r w:rsidRPr="001D7AAC">
        <w:rPr>
          <w:spacing w:val="80"/>
          <w:sz w:val="24"/>
          <w:szCs w:val="24"/>
        </w:rPr>
        <w:t xml:space="preserve"> </w:t>
      </w:r>
      <w:r w:rsidRPr="001D7AAC">
        <w:rPr>
          <w:sz w:val="24"/>
          <w:szCs w:val="24"/>
        </w:rPr>
        <w:t>Центральная симметрия. Теорема Фалеса и</w:t>
      </w:r>
      <w:r w:rsidRPr="001D7AAC">
        <w:rPr>
          <w:spacing w:val="40"/>
          <w:sz w:val="24"/>
          <w:szCs w:val="24"/>
        </w:rPr>
        <w:t xml:space="preserve"> </w:t>
      </w:r>
      <w:r w:rsidRPr="001D7AAC">
        <w:rPr>
          <w:sz w:val="24"/>
          <w:szCs w:val="24"/>
        </w:rPr>
        <w:t>теорема о пропорциональных</w:t>
      </w:r>
      <w:r w:rsidRPr="001D7AAC">
        <w:rPr>
          <w:spacing w:val="80"/>
          <w:sz w:val="24"/>
          <w:szCs w:val="24"/>
        </w:rPr>
        <w:t xml:space="preserve"> </w:t>
      </w:r>
      <w:r w:rsidRPr="001D7AAC">
        <w:rPr>
          <w:sz w:val="24"/>
          <w:szCs w:val="24"/>
        </w:rPr>
        <w:t>отрезках.</w:t>
      </w:r>
    </w:p>
    <w:p w14:paraId="5FA2959E" w14:textId="77777777" w:rsidR="00566F6F" w:rsidRPr="001D7AAC" w:rsidRDefault="001D7AAC">
      <w:pPr>
        <w:pStyle w:val="a3"/>
        <w:spacing w:line="322" w:lineRule="exact"/>
        <w:ind w:left="823" w:firstLine="0"/>
        <w:rPr>
          <w:sz w:val="24"/>
          <w:szCs w:val="24"/>
        </w:rPr>
      </w:pPr>
      <w:r w:rsidRPr="001D7AAC">
        <w:rPr>
          <w:spacing w:val="-2"/>
          <w:sz w:val="24"/>
          <w:szCs w:val="24"/>
        </w:rPr>
        <w:t>Средние</w:t>
      </w:r>
      <w:r w:rsidRPr="001D7AAC">
        <w:rPr>
          <w:spacing w:val="-24"/>
          <w:sz w:val="24"/>
          <w:szCs w:val="24"/>
        </w:rPr>
        <w:t xml:space="preserve"> </w:t>
      </w:r>
      <w:r w:rsidRPr="001D7AAC">
        <w:rPr>
          <w:spacing w:val="-2"/>
          <w:sz w:val="24"/>
          <w:szCs w:val="24"/>
        </w:rPr>
        <w:t>линии</w:t>
      </w:r>
      <w:r w:rsidRPr="001D7AAC">
        <w:rPr>
          <w:spacing w:val="-24"/>
          <w:sz w:val="24"/>
          <w:szCs w:val="24"/>
        </w:rPr>
        <w:t xml:space="preserve"> </w:t>
      </w:r>
      <w:r w:rsidRPr="001D7AAC">
        <w:rPr>
          <w:spacing w:val="-2"/>
          <w:sz w:val="24"/>
          <w:szCs w:val="24"/>
        </w:rPr>
        <w:t>треугольника</w:t>
      </w:r>
      <w:r w:rsidRPr="001D7AAC">
        <w:rPr>
          <w:spacing w:val="-23"/>
          <w:sz w:val="24"/>
          <w:szCs w:val="24"/>
        </w:rPr>
        <w:t xml:space="preserve"> </w:t>
      </w:r>
      <w:r w:rsidRPr="001D7AAC">
        <w:rPr>
          <w:spacing w:val="-2"/>
          <w:sz w:val="24"/>
          <w:szCs w:val="24"/>
        </w:rPr>
        <w:t>и</w:t>
      </w:r>
      <w:r w:rsidRPr="001D7AAC">
        <w:rPr>
          <w:spacing w:val="-25"/>
          <w:sz w:val="24"/>
          <w:szCs w:val="24"/>
        </w:rPr>
        <w:t xml:space="preserve"> </w:t>
      </w:r>
      <w:r w:rsidRPr="001D7AAC">
        <w:rPr>
          <w:spacing w:val="-2"/>
          <w:sz w:val="24"/>
          <w:szCs w:val="24"/>
        </w:rPr>
        <w:t>трапеции.</w:t>
      </w:r>
      <w:r w:rsidRPr="001D7AAC">
        <w:rPr>
          <w:spacing w:val="-25"/>
          <w:sz w:val="24"/>
          <w:szCs w:val="24"/>
        </w:rPr>
        <w:t xml:space="preserve"> </w:t>
      </w:r>
      <w:r w:rsidRPr="001D7AAC">
        <w:rPr>
          <w:spacing w:val="-2"/>
          <w:sz w:val="24"/>
          <w:szCs w:val="24"/>
        </w:rPr>
        <w:t>Центр</w:t>
      </w:r>
      <w:r w:rsidRPr="001D7AAC">
        <w:rPr>
          <w:spacing w:val="-23"/>
          <w:sz w:val="24"/>
          <w:szCs w:val="24"/>
        </w:rPr>
        <w:t xml:space="preserve"> </w:t>
      </w:r>
      <w:r w:rsidRPr="001D7AAC">
        <w:rPr>
          <w:spacing w:val="-2"/>
          <w:sz w:val="24"/>
          <w:szCs w:val="24"/>
        </w:rPr>
        <w:t>масс</w:t>
      </w:r>
      <w:r w:rsidRPr="001D7AAC">
        <w:rPr>
          <w:spacing w:val="-25"/>
          <w:sz w:val="24"/>
          <w:szCs w:val="24"/>
        </w:rPr>
        <w:t xml:space="preserve"> </w:t>
      </w:r>
      <w:r w:rsidRPr="001D7AAC">
        <w:rPr>
          <w:spacing w:val="-2"/>
          <w:sz w:val="24"/>
          <w:szCs w:val="24"/>
        </w:rPr>
        <w:t>треугольника.</w:t>
      </w:r>
    </w:p>
    <w:p w14:paraId="7B52B2B9" w14:textId="77777777" w:rsidR="00566F6F" w:rsidRPr="001D7AAC" w:rsidRDefault="001D7AAC">
      <w:pPr>
        <w:pStyle w:val="a3"/>
        <w:ind w:right="129"/>
        <w:rPr>
          <w:sz w:val="24"/>
          <w:szCs w:val="24"/>
        </w:rPr>
      </w:pPr>
      <w:r w:rsidRPr="001D7AAC">
        <w:rPr>
          <w:sz w:val="24"/>
          <w:szCs w:val="24"/>
        </w:rPr>
        <w:t>Подобие треугольников, коэффициент подобия. Признаки подобия треугольников. Применение подобия при решении практических задач.</w:t>
      </w:r>
    </w:p>
    <w:p w14:paraId="2E9F6BBA" w14:textId="77777777" w:rsidR="00566F6F" w:rsidRPr="001D7AAC" w:rsidRDefault="001D7AAC">
      <w:pPr>
        <w:pStyle w:val="a3"/>
        <w:ind w:right="125"/>
        <w:rPr>
          <w:sz w:val="24"/>
          <w:szCs w:val="24"/>
        </w:rPr>
      </w:pPr>
      <w:r w:rsidRPr="001D7AAC">
        <w:rPr>
          <w:sz w:val="24"/>
          <w:szCs w:val="24"/>
        </w:rPr>
        <w:t xml:space="preserve">Свойства площадей геометрических фигур. Формулы для площади треугольника, параллелограмма, ромба и трапеции. Отношение площадей подобных </w:t>
      </w:r>
      <w:r w:rsidRPr="001D7AAC">
        <w:rPr>
          <w:spacing w:val="-2"/>
          <w:sz w:val="24"/>
          <w:szCs w:val="24"/>
        </w:rPr>
        <w:t>фигур.</w:t>
      </w:r>
    </w:p>
    <w:p w14:paraId="34F4969D" w14:textId="77777777" w:rsidR="00566F6F" w:rsidRPr="001D7AAC" w:rsidRDefault="001D7AAC">
      <w:pPr>
        <w:pStyle w:val="a3"/>
        <w:spacing w:line="322" w:lineRule="exact"/>
        <w:ind w:left="823" w:firstLine="0"/>
        <w:rPr>
          <w:sz w:val="24"/>
          <w:szCs w:val="24"/>
        </w:rPr>
      </w:pPr>
      <w:r w:rsidRPr="001D7AAC">
        <w:rPr>
          <w:spacing w:val="-2"/>
          <w:sz w:val="24"/>
          <w:szCs w:val="24"/>
        </w:rPr>
        <w:t>Вычисление</w:t>
      </w:r>
      <w:r w:rsidRPr="001D7AAC">
        <w:rPr>
          <w:spacing w:val="-25"/>
          <w:sz w:val="24"/>
          <w:szCs w:val="24"/>
        </w:rPr>
        <w:t xml:space="preserve"> </w:t>
      </w:r>
      <w:r w:rsidRPr="001D7AAC">
        <w:rPr>
          <w:spacing w:val="-2"/>
          <w:sz w:val="24"/>
          <w:szCs w:val="24"/>
        </w:rPr>
        <w:t>площадей</w:t>
      </w:r>
      <w:r w:rsidRPr="001D7AAC">
        <w:rPr>
          <w:spacing w:val="-23"/>
          <w:sz w:val="24"/>
          <w:szCs w:val="24"/>
        </w:rPr>
        <w:t xml:space="preserve"> </w:t>
      </w:r>
      <w:r w:rsidRPr="001D7AAC">
        <w:rPr>
          <w:spacing w:val="-2"/>
          <w:sz w:val="24"/>
          <w:szCs w:val="24"/>
        </w:rPr>
        <w:t>треугольников</w:t>
      </w:r>
      <w:r w:rsidRPr="001D7AAC">
        <w:rPr>
          <w:spacing w:val="-21"/>
          <w:sz w:val="24"/>
          <w:szCs w:val="24"/>
        </w:rPr>
        <w:t xml:space="preserve"> </w:t>
      </w:r>
      <w:r w:rsidRPr="001D7AAC">
        <w:rPr>
          <w:spacing w:val="-2"/>
          <w:sz w:val="24"/>
          <w:szCs w:val="24"/>
        </w:rPr>
        <w:t>и</w:t>
      </w:r>
      <w:r w:rsidRPr="001D7AAC">
        <w:rPr>
          <w:spacing w:val="-24"/>
          <w:sz w:val="24"/>
          <w:szCs w:val="24"/>
        </w:rPr>
        <w:t xml:space="preserve"> </w:t>
      </w:r>
      <w:r w:rsidRPr="001D7AAC">
        <w:rPr>
          <w:spacing w:val="-2"/>
          <w:sz w:val="24"/>
          <w:szCs w:val="24"/>
        </w:rPr>
        <w:t>многоугольников</w:t>
      </w:r>
      <w:r w:rsidRPr="001D7AAC">
        <w:rPr>
          <w:spacing w:val="-22"/>
          <w:sz w:val="24"/>
          <w:szCs w:val="24"/>
        </w:rPr>
        <w:t xml:space="preserve"> </w:t>
      </w:r>
      <w:r w:rsidRPr="001D7AAC">
        <w:rPr>
          <w:spacing w:val="-2"/>
          <w:sz w:val="24"/>
          <w:szCs w:val="24"/>
        </w:rPr>
        <w:t>на</w:t>
      </w:r>
      <w:r w:rsidRPr="001D7AAC">
        <w:rPr>
          <w:spacing w:val="2"/>
          <w:sz w:val="24"/>
          <w:szCs w:val="24"/>
        </w:rPr>
        <w:t xml:space="preserve"> </w:t>
      </w:r>
      <w:r w:rsidRPr="001D7AAC">
        <w:rPr>
          <w:spacing w:val="-2"/>
          <w:sz w:val="24"/>
          <w:szCs w:val="24"/>
        </w:rPr>
        <w:t>клетчатой</w:t>
      </w:r>
      <w:r w:rsidRPr="001D7AAC">
        <w:rPr>
          <w:spacing w:val="-15"/>
          <w:sz w:val="24"/>
          <w:szCs w:val="24"/>
        </w:rPr>
        <w:t xml:space="preserve"> </w:t>
      </w:r>
      <w:r w:rsidRPr="001D7AAC">
        <w:rPr>
          <w:spacing w:val="-2"/>
          <w:sz w:val="24"/>
          <w:szCs w:val="24"/>
        </w:rPr>
        <w:t>бумаге.</w:t>
      </w:r>
    </w:p>
    <w:p w14:paraId="2642C8EC" w14:textId="77777777" w:rsidR="00566F6F" w:rsidRPr="001D7AAC" w:rsidRDefault="001D7AAC">
      <w:pPr>
        <w:pStyle w:val="a3"/>
        <w:ind w:right="130"/>
        <w:rPr>
          <w:sz w:val="24"/>
          <w:szCs w:val="24"/>
        </w:rPr>
      </w:pPr>
      <w:r w:rsidRPr="001D7AAC">
        <w:rPr>
          <w:sz w:val="24"/>
          <w:szCs w:val="24"/>
        </w:rPr>
        <w:t>Теорема Пифагора. Применение теоремы Пифагора при решении практических задач.</w:t>
      </w:r>
    </w:p>
    <w:p w14:paraId="6B22CEF0" w14:textId="77777777" w:rsidR="00566F6F" w:rsidRPr="001D7AAC" w:rsidRDefault="001D7AAC">
      <w:pPr>
        <w:pStyle w:val="a3"/>
        <w:ind w:right="125"/>
        <w:rPr>
          <w:sz w:val="24"/>
          <w:szCs w:val="24"/>
        </w:rPr>
      </w:pPr>
      <w:r w:rsidRPr="001D7AAC">
        <w:rPr>
          <w:sz w:val="24"/>
          <w:szCs w:val="24"/>
        </w:rPr>
        <w:t>Синус,</w:t>
      </w:r>
      <w:r w:rsidRPr="001D7AAC">
        <w:rPr>
          <w:spacing w:val="-3"/>
          <w:sz w:val="24"/>
          <w:szCs w:val="24"/>
        </w:rPr>
        <w:t xml:space="preserve"> </w:t>
      </w:r>
      <w:r w:rsidRPr="001D7AAC">
        <w:rPr>
          <w:sz w:val="24"/>
          <w:szCs w:val="24"/>
        </w:rPr>
        <w:t>косинус,</w:t>
      </w:r>
      <w:r w:rsidRPr="001D7AAC">
        <w:rPr>
          <w:spacing w:val="-3"/>
          <w:sz w:val="24"/>
          <w:szCs w:val="24"/>
        </w:rPr>
        <w:t xml:space="preserve"> </w:t>
      </w:r>
      <w:r w:rsidRPr="001D7AAC">
        <w:rPr>
          <w:sz w:val="24"/>
          <w:szCs w:val="24"/>
        </w:rPr>
        <w:t>тангенс</w:t>
      </w:r>
      <w:r w:rsidRPr="001D7AAC">
        <w:rPr>
          <w:spacing w:val="-4"/>
          <w:sz w:val="24"/>
          <w:szCs w:val="24"/>
        </w:rPr>
        <w:t xml:space="preserve"> </w:t>
      </w:r>
      <w:r w:rsidRPr="001D7AAC">
        <w:rPr>
          <w:sz w:val="24"/>
          <w:szCs w:val="24"/>
        </w:rPr>
        <w:t>острого</w:t>
      </w:r>
      <w:r w:rsidRPr="001D7AAC">
        <w:rPr>
          <w:spacing w:val="-2"/>
          <w:sz w:val="24"/>
          <w:szCs w:val="24"/>
        </w:rPr>
        <w:t xml:space="preserve"> </w:t>
      </w:r>
      <w:r w:rsidRPr="001D7AAC">
        <w:rPr>
          <w:sz w:val="24"/>
          <w:szCs w:val="24"/>
        </w:rPr>
        <w:t>угла</w:t>
      </w:r>
      <w:r w:rsidRPr="001D7AAC">
        <w:rPr>
          <w:spacing w:val="-4"/>
          <w:sz w:val="24"/>
          <w:szCs w:val="24"/>
        </w:rPr>
        <w:t xml:space="preserve"> </w:t>
      </w:r>
      <w:r w:rsidRPr="001D7AAC">
        <w:rPr>
          <w:sz w:val="24"/>
          <w:szCs w:val="24"/>
        </w:rPr>
        <w:t>прямоугольного</w:t>
      </w:r>
      <w:r w:rsidRPr="001D7AAC">
        <w:rPr>
          <w:spacing w:val="-2"/>
          <w:sz w:val="24"/>
          <w:szCs w:val="24"/>
        </w:rPr>
        <w:t xml:space="preserve"> </w:t>
      </w:r>
      <w:r w:rsidRPr="001D7AAC">
        <w:rPr>
          <w:sz w:val="24"/>
          <w:szCs w:val="24"/>
        </w:rPr>
        <w:t>треугольника.</w:t>
      </w:r>
      <w:r w:rsidRPr="001D7AAC">
        <w:rPr>
          <w:spacing w:val="-1"/>
          <w:sz w:val="24"/>
          <w:szCs w:val="24"/>
        </w:rPr>
        <w:t xml:space="preserve"> </w:t>
      </w:r>
      <w:r w:rsidRPr="001D7AAC">
        <w:rPr>
          <w:sz w:val="24"/>
          <w:szCs w:val="24"/>
        </w:rPr>
        <w:t>Основное тригонометрическое тождество. Тригонометрические функции углов в 30 градусов, 45 градусов и 60 градусов.</w:t>
      </w:r>
    </w:p>
    <w:p w14:paraId="7A81E474" w14:textId="1D06922B" w:rsidR="00566F6F" w:rsidRPr="001D7AAC" w:rsidRDefault="001D7AAC" w:rsidP="00FB41A0">
      <w:pPr>
        <w:pStyle w:val="a3"/>
        <w:ind w:right="130"/>
        <w:rPr>
          <w:sz w:val="24"/>
          <w:szCs w:val="24"/>
        </w:rPr>
      </w:pPr>
      <w:r w:rsidRPr="001D7AAC">
        <w:rPr>
          <w:sz w:val="24"/>
          <w:szCs w:val="24"/>
        </w:rPr>
        <w:t>Вписанные и центральные углы, угол между касательной и хордой. Углы между</w:t>
      </w:r>
      <w:r w:rsidRPr="001D7AAC">
        <w:rPr>
          <w:spacing w:val="7"/>
          <w:sz w:val="24"/>
          <w:szCs w:val="24"/>
        </w:rPr>
        <w:t xml:space="preserve"> </w:t>
      </w:r>
      <w:r w:rsidRPr="001D7AAC">
        <w:rPr>
          <w:sz w:val="24"/>
          <w:szCs w:val="24"/>
        </w:rPr>
        <w:t>хордами</w:t>
      </w:r>
      <w:r w:rsidRPr="001D7AAC">
        <w:rPr>
          <w:spacing w:val="6"/>
          <w:sz w:val="24"/>
          <w:szCs w:val="24"/>
        </w:rPr>
        <w:t xml:space="preserve"> </w:t>
      </w:r>
      <w:r w:rsidRPr="001D7AAC">
        <w:rPr>
          <w:sz w:val="24"/>
          <w:szCs w:val="24"/>
        </w:rPr>
        <w:t>и</w:t>
      </w:r>
      <w:r w:rsidRPr="001D7AAC">
        <w:rPr>
          <w:spacing w:val="7"/>
          <w:sz w:val="24"/>
          <w:szCs w:val="24"/>
        </w:rPr>
        <w:t xml:space="preserve"> </w:t>
      </w:r>
      <w:r w:rsidRPr="001D7AAC">
        <w:rPr>
          <w:sz w:val="24"/>
          <w:szCs w:val="24"/>
        </w:rPr>
        <w:t>секущими.</w:t>
      </w:r>
      <w:r w:rsidRPr="001D7AAC">
        <w:rPr>
          <w:spacing w:val="7"/>
          <w:sz w:val="24"/>
          <w:szCs w:val="24"/>
        </w:rPr>
        <w:t xml:space="preserve"> </w:t>
      </w:r>
      <w:r w:rsidRPr="001D7AAC">
        <w:rPr>
          <w:sz w:val="24"/>
          <w:szCs w:val="24"/>
        </w:rPr>
        <w:t>Вписанные</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z w:val="24"/>
          <w:szCs w:val="24"/>
        </w:rPr>
        <w:t>описанные</w:t>
      </w:r>
      <w:r w:rsidRPr="001D7AAC">
        <w:rPr>
          <w:spacing w:val="6"/>
          <w:sz w:val="24"/>
          <w:szCs w:val="24"/>
        </w:rPr>
        <w:t xml:space="preserve"> </w:t>
      </w:r>
      <w:r w:rsidRPr="001D7AAC">
        <w:rPr>
          <w:sz w:val="24"/>
          <w:szCs w:val="24"/>
        </w:rPr>
        <w:t>четырёхугольники.</w:t>
      </w:r>
      <w:r w:rsidRPr="001D7AAC">
        <w:rPr>
          <w:spacing w:val="8"/>
          <w:sz w:val="24"/>
          <w:szCs w:val="24"/>
        </w:rPr>
        <w:t xml:space="preserve"> </w:t>
      </w:r>
      <w:r w:rsidRPr="001D7AAC">
        <w:rPr>
          <w:spacing w:val="-2"/>
          <w:sz w:val="24"/>
          <w:szCs w:val="24"/>
        </w:rPr>
        <w:t>Взаимное</w:t>
      </w:r>
      <w:r w:rsidR="00FB41A0">
        <w:rPr>
          <w:sz w:val="24"/>
          <w:szCs w:val="24"/>
        </w:rPr>
        <w:t xml:space="preserve"> </w:t>
      </w:r>
      <w:r w:rsidRPr="001D7AAC">
        <w:rPr>
          <w:sz w:val="24"/>
          <w:szCs w:val="24"/>
        </w:rPr>
        <w:t xml:space="preserve">расположение двух окружностей. Касание окружностей. Общие касательные к двум </w:t>
      </w:r>
      <w:r w:rsidRPr="001D7AAC">
        <w:rPr>
          <w:spacing w:val="-2"/>
          <w:sz w:val="24"/>
          <w:szCs w:val="24"/>
        </w:rPr>
        <w:t>окружностям.</w:t>
      </w:r>
    </w:p>
    <w:p w14:paraId="642636CA" w14:textId="77777777" w:rsidR="00566F6F" w:rsidRPr="001D7AAC" w:rsidRDefault="001D7AAC">
      <w:pPr>
        <w:pStyle w:val="3"/>
        <w:spacing w:line="321" w:lineRule="exact"/>
        <w:rPr>
          <w:sz w:val="24"/>
          <w:szCs w:val="24"/>
        </w:rPr>
      </w:pPr>
      <w:r w:rsidRPr="001D7AAC">
        <w:rPr>
          <w:sz w:val="24"/>
          <w:szCs w:val="24"/>
        </w:rPr>
        <w:t>9</w:t>
      </w:r>
      <w:r w:rsidRPr="001D7AAC">
        <w:rPr>
          <w:spacing w:val="-3"/>
          <w:sz w:val="24"/>
          <w:szCs w:val="24"/>
        </w:rPr>
        <w:t xml:space="preserve"> </w:t>
      </w:r>
      <w:r w:rsidRPr="001D7AAC">
        <w:rPr>
          <w:spacing w:val="-2"/>
          <w:sz w:val="24"/>
          <w:szCs w:val="24"/>
        </w:rPr>
        <w:t>класс</w:t>
      </w:r>
    </w:p>
    <w:p w14:paraId="2910DEF1" w14:textId="77777777" w:rsidR="00566F6F" w:rsidRPr="001D7AAC" w:rsidRDefault="001D7AAC">
      <w:pPr>
        <w:pStyle w:val="a3"/>
        <w:ind w:right="124"/>
        <w:rPr>
          <w:sz w:val="24"/>
          <w:szCs w:val="24"/>
        </w:rPr>
      </w:pPr>
      <w:r w:rsidRPr="001D7AAC">
        <w:rPr>
          <w:sz w:val="24"/>
          <w:szCs w:val="24"/>
        </w:rPr>
        <w:t>Синус, косинус, тангенс углов от 0 до 180 градусов. Основное тригонометрическое тождество.</w:t>
      </w:r>
      <w:r w:rsidRPr="001D7AAC">
        <w:rPr>
          <w:spacing w:val="40"/>
          <w:sz w:val="24"/>
          <w:szCs w:val="24"/>
        </w:rPr>
        <w:t xml:space="preserve"> </w:t>
      </w:r>
      <w:r w:rsidRPr="001D7AAC">
        <w:rPr>
          <w:sz w:val="24"/>
          <w:szCs w:val="24"/>
        </w:rPr>
        <w:t>Формулы приведения.</w:t>
      </w:r>
    </w:p>
    <w:p w14:paraId="07458B30" w14:textId="77777777" w:rsidR="00566F6F" w:rsidRPr="001D7AAC" w:rsidRDefault="001D7AAC">
      <w:pPr>
        <w:pStyle w:val="a3"/>
        <w:ind w:right="125"/>
        <w:rPr>
          <w:sz w:val="24"/>
          <w:szCs w:val="24"/>
        </w:rPr>
      </w:pPr>
      <w:r w:rsidRPr="001D7AAC">
        <w:rPr>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11F9566E" w14:textId="77777777" w:rsidR="00566F6F" w:rsidRPr="001D7AAC" w:rsidRDefault="001D7AAC">
      <w:pPr>
        <w:pStyle w:val="a3"/>
        <w:spacing w:before="1" w:line="322" w:lineRule="exact"/>
        <w:ind w:left="823" w:firstLine="0"/>
        <w:rPr>
          <w:sz w:val="24"/>
          <w:szCs w:val="24"/>
        </w:rPr>
      </w:pPr>
      <w:r w:rsidRPr="001D7AAC">
        <w:rPr>
          <w:spacing w:val="-2"/>
          <w:sz w:val="24"/>
          <w:szCs w:val="24"/>
        </w:rPr>
        <w:t>Преобразование</w:t>
      </w:r>
      <w:r w:rsidRPr="001D7AAC">
        <w:rPr>
          <w:spacing w:val="1"/>
          <w:sz w:val="24"/>
          <w:szCs w:val="24"/>
        </w:rPr>
        <w:t xml:space="preserve"> </w:t>
      </w:r>
      <w:r w:rsidRPr="001D7AAC">
        <w:rPr>
          <w:spacing w:val="-2"/>
          <w:sz w:val="24"/>
          <w:szCs w:val="24"/>
        </w:rPr>
        <w:t>подобия.</w:t>
      </w:r>
      <w:r w:rsidRPr="001D7AAC">
        <w:rPr>
          <w:spacing w:val="2"/>
          <w:sz w:val="24"/>
          <w:szCs w:val="24"/>
        </w:rPr>
        <w:t xml:space="preserve"> </w:t>
      </w:r>
      <w:r w:rsidRPr="001D7AAC">
        <w:rPr>
          <w:spacing w:val="-2"/>
          <w:sz w:val="24"/>
          <w:szCs w:val="24"/>
        </w:rPr>
        <w:t>Подобие</w:t>
      </w:r>
      <w:r w:rsidRPr="001D7AAC">
        <w:rPr>
          <w:spacing w:val="1"/>
          <w:sz w:val="24"/>
          <w:szCs w:val="24"/>
        </w:rPr>
        <w:t xml:space="preserve"> </w:t>
      </w:r>
      <w:r w:rsidRPr="001D7AAC">
        <w:rPr>
          <w:spacing w:val="-2"/>
          <w:sz w:val="24"/>
          <w:szCs w:val="24"/>
        </w:rPr>
        <w:t>соответственных</w:t>
      </w:r>
      <w:r w:rsidRPr="001D7AAC">
        <w:rPr>
          <w:spacing w:val="2"/>
          <w:sz w:val="24"/>
          <w:szCs w:val="24"/>
        </w:rPr>
        <w:t xml:space="preserve"> </w:t>
      </w:r>
      <w:r w:rsidRPr="001D7AAC">
        <w:rPr>
          <w:spacing w:val="-2"/>
          <w:sz w:val="24"/>
          <w:szCs w:val="24"/>
        </w:rPr>
        <w:t>элементов.</w:t>
      </w:r>
    </w:p>
    <w:p w14:paraId="257570F6" w14:textId="77777777" w:rsidR="00566F6F" w:rsidRPr="001D7AAC" w:rsidRDefault="001D7AAC">
      <w:pPr>
        <w:pStyle w:val="a3"/>
        <w:ind w:right="131"/>
        <w:rPr>
          <w:sz w:val="24"/>
          <w:szCs w:val="24"/>
        </w:rPr>
      </w:pPr>
      <w:r w:rsidRPr="001D7AAC">
        <w:rPr>
          <w:sz w:val="24"/>
          <w:szCs w:val="24"/>
        </w:rPr>
        <w:t>Теорема о произведении отрезков хорд, теоремы о произведении отрезков секущих, теорема о квадрате</w:t>
      </w:r>
      <w:r w:rsidRPr="001D7AAC">
        <w:rPr>
          <w:spacing w:val="80"/>
          <w:sz w:val="24"/>
          <w:szCs w:val="24"/>
        </w:rPr>
        <w:t xml:space="preserve">  </w:t>
      </w:r>
      <w:r w:rsidRPr="001D7AAC">
        <w:rPr>
          <w:sz w:val="24"/>
          <w:szCs w:val="24"/>
        </w:rPr>
        <w:t>касательной.</w:t>
      </w:r>
    </w:p>
    <w:p w14:paraId="257B4D48" w14:textId="77777777" w:rsidR="00566F6F" w:rsidRPr="001D7AAC" w:rsidRDefault="001D7AAC">
      <w:pPr>
        <w:pStyle w:val="a3"/>
        <w:ind w:right="128"/>
        <w:rPr>
          <w:sz w:val="24"/>
          <w:szCs w:val="24"/>
        </w:rPr>
      </w:pPr>
      <w:r w:rsidRPr="001D7AAC">
        <w:rPr>
          <w:sz w:val="24"/>
          <w:szCs w:val="24"/>
        </w:rPr>
        <w:t>Вектор, длина (модуль) вектора, сонаправленные векторы, противоположно направленные</w:t>
      </w:r>
      <w:r w:rsidRPr="001D7AAC">
        <w:rPr>
          <w:spacing w:val="-3"/>
          <w:sz w:val="24"/>
          <w:szCs w:val="24"/>
        </w:rPr>
        <w:t xml:space="preserve"> </w:t>
      </w:r>
      <w:r w:rsidRPr="001D7AAC">
        <w:rPr>
          <w:sz w:val="24"/>
          <w:szCs w:val="24"/>
        </w:rPr>
        <w:t>векторы, коллинеарность</w:t>
      </w:r>
      <w:r w:rsidRPr="001D7AAC">
        <w:rPr>
          <w:spacing w:val="-18"/>
          <w:sz w:val="24"/>
          <w:szCs w:val="24"/>
        </w:rPr>
        <w:t xml:space="preserve"> </w:t>
      </w:r>
      <w:r w:rsidRPr="001D7AAC">
        <w:rPr>
          <w:sz w:val="24"/>
          <w:szCs w:val="24"/>
        </w:rPr>
        <w:t xml:space="preserve">векторов, равенство векторов, операции над векторами. Разложение </w:t>
      </w:r>
      <w:r w:rsidRPr="001D7AAC">
        <w:rPr>
          <w:sz w:val="24"/>
          <w:szCs w:val="24"/>
        </w:rPr>
        <w:lastRenderedPageBreak/>
        <w:t xml:space="preserve">вектора по двум неколлинеарным векторам. Координаты вектора. Скалярное произведение векторов, применение для нахождения длин и </w:t>
      </w:r>
      <w:r w:rsidRPr="001D7AAC">
        <w:rPr>
          <w:spacing w:val="-2"/>
          <w:sz w:val="24"/>
          <w:szCs w:val="24"/>
        </w:rPr>
        <w:t>углов.</w:t>
      </w:r>
    </w:p>
    <w:p w14:paraId="06509AAD" w14:textId="77777777" w:rsidR="00566F6F" w:rsidRPr="001D7AAC" w:rsidRDefault="001D7AAC">
      <w:pPr>
        <w:pStyle w:val="a3"/>
        <w:ind w:right="129"/>
        <w:rPr>
          <w:sz w:val="24"/>
          <w:szCs w:val="24"/>
        </w:rPr>
      </w:pPr>
      <w:r w:rsidRPr="001D7AAC">
        <w:rPr>
          <w:sz w:val="24"/>
          <w:szCs w:val="24"/>
        </w:rPr>
        <w:t xml:space="preserve">Декартовы координаты на плоскости. Уравнения прямой и окружности в координатах, пересечение окружностей и прямых. Метод координат и его </w:t>
      </w:r>
      <w:r w:rsidRPr="001D7AAC">
        <w:rPr>
          <w:spacing w:val="-2"/>
          <w:sz w:val="24"/>
          <w:szCs w:val="24"/>
        </w:rPr>
        <w:t>применение.</w:t>
      </w:r>
    </w:p>
    <w:p w14:paraId="5D4A9851" w14:textId="77777777" w:rsidR="00566F6F" w:rsidRPr="001D7AAC" w:rsidRDefault="001D7AAC">
      <w:pPr>
        <w:pStyle w:val="a3"/>
        <w:ind w:right="129"/>
        <w:rPr>
          <w:sz w:val="24"/>
          <w:szCs w:val="24"/>
        </w:rPr>
      </w:pPr>
      <w:r w:rsidRPr="001D7AAC">
        <w:rPr>
          <w:sz w:val="24"/>
          <w:szCs w:val="24"/>
        </w:rPr>
        <w:t>Правильные</w:t>
      </w:r>
      <w:r w:rsidRPr="001D7AAC">
        <w:rPr>
          <w:spacing w:val="-13"/>
          <w:sz w:val="24"/>
          <w:szCs w:val="24"/>
        </w:rPr>
        <w:t xml:space="preserve"> </w:t>
      </w:r>
      <w:r w:rsidRPr="001D7AAC">
        <w:rPr>
          <w:sz w:val="24"/>
          <w:szCs w:val="24"/>
        </w:rPr>
        <w:t>многоугольники.</w:t>
      </w:r>
      <w:r w:rsidRPr="001D7AAC">
        <w:rPr>
          <w:spacing w:val="-12"/>
          <w:sz w:val="24"/>
          <w:szCs w:val="24"/>
        </w:rPr>
        <w:t xml:space="preserve"> </w:t>
      </w:r>
      <w:r w:rsidRPr="001D7AAC">
        <w:rPr>
          <w:sz w:val="24"/>
          <w:szCs w:val="24"/>
        </w:rPr>
        <w:t>Длина</w:t>
      </w:r>
      <w:r w:rsidRPr="001D7AAC">
        <w:rPr>
          <w:spacing w:val="-11"/>
          <w:sz w:val="24"/>
          <w:szCs w:val="24"/>
        </w:rPr>
        <w:t xml:space="preserve"> </w:t>
      </w:r>
      <w:r w:rsidRPr="001D7AAC">
        <w:rPr>
          <w:sz w:val="24"/>
          <w:szCs w:val="24"/>
        </w:rPr>
        <w:t>окружности.</w:t>
      </w:r>
      <w:r w:rsidRPr="001D7AAC">
        <w:rPr>
          <w:spacing w:val="-12"/>
          <w:sz w:val="24"/>
          <w:szCs w:val="24"/>
        </w:rPr>
        <w:t xml:space="preserve"> </w:t>
      </w:r>
      <w:r w:rsidRPr="001D7AAC">
        <w:rPr>
          <w:sz w:val="24"/>
          <w:szCs w:val="24"/>
        </w:rPr>
        <w:t>Градусная и радианная мера угла, вычисление длин дуг окружностей. Площадь круга, сектора, сегмента.</w:t>
      </w:r>
    </w:p>
    <w:p w14:paraId="11C2417B" w14:textId="77777777" w:rsidR="00566F6F" w:rsidRPr="001D7AAC" w:rsidRDefault="001D7AAC">
      <w:pPr>
        <w:pStyle w:val="a3"/>
        <w:ind w:right="130"/>
        <w:rPr>
          <w:sz w:val="24"/>
          <w:szCs w:val="24"/>
        </w:rPr>
      </w:pPr>
      <w:r w:rsidRPr="001D7AAC">
        <w:rPr>
          <w:sz w:val="24"/>
          <w:szCs w:val="24"/>
        </w:rPr>
        <w:t>Движения плоскости и внутренние симметрии фигур (элементарные представления). Параллельный перенос.</w:t>
      </w:r>
      <w:r w:rsidRPr="001D7AAC">
        <w:rPr>
          <w:spacing w:val="-9"/>
          <w:sz w:val="24"/>
          <w:szCs w:val="24"/>
        </w:rPr>
        <w:t xml:space="preserve"> </w:t>
      </w:r>
      <w:r w:rsidRPr="001D7AAC">
        <w:rPr>
          <w:sz w:val="24"/>
          <w:szCs w:val="24"/>
        </w:rPr>
        <w:t>Поворот.</w:t>
      </w:r>
    </w:p>
    <w:p w14:paraId="6456CE4B" w14:textId="77777777" w:rsidR="00566F6F" w:rsidRPr="001D7AAC" w:rsidRDefault="00566F6F">
      <w:pPr>
        <w:pStyle w:val="a3"/>
        <w:ind w:left="0" w:firstLine="0"/>
        <w:jc w:val="left"/>
        <w:rPr>
          <w:sz w:val="24"/>
          <w:szCs w:val="24"/>
        </w:rPr>
      </w:pPr>
    </w:p>
    <w:p w14:paraId="7134FF71" w14:textId="77777777" w:rsidR="00566F6F" w:rsidRPr="001D7AAC" w:rsidRDefault="001D7AAC">
      <w:pPr>
        <w:pStyle w:val="2"/>
        <w:ind w:left="114" w:right="128" w:firstLine="709"/>
        <w:jc w:val="both"/>
        <w:rPr>
          <w:sz w:val="24"/>
          <w:szCs w:val="24"/>
        </w:rPr>
      </w:pPr>
      <w:r w:rsidRPr="001D7AAC">
        <w:rPr>
          <w:sz w:val="24"/>
          <w:szCs w:val="24"/>
        </w:rPr>
        <w:t>ПЛАНИРУЕМЫЕ ПРЕДМЕТНЫЕ РЕЗУЛЬТАТЫ ОСВОЕНИЯ ПРИМЕРНОЙ РАБОЧЕЙ ПРОГРАММЫ КУРСА (ПО ГОДАМ ОБУЧЕНИЯ)</w:t>
      </w:r>
    </w:p>
    <w:p w14:paraId="193876FB" w14:textId="77777777" w:rsidR="00566F6F" w:rsidRPr="001D7AAC" w:rsidRDefault="001D7AAC">
      <w:pPr>
        <w:pStyle w:val="a3"/>
        <w:ind w:right="126" w:firstLine="918"/>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w:t>
      </w:r>
      <w:r w:rsidRPr="001D7AAC">
        <w:rPr>
          <w:spacing w:val="-1"/>
          <w:sz w:val="24"/>
          <w:szCs w:val="24"/>
        </w:rPr>
        <w:t xml:space="preserve"> </w:t>
      </w:r>
      <w:r w:rsidRPr="001D7AAC">
        <w:rPr>
          <w:sz w:val="24"/>
          <w:szCs w:val="24"/>
        </w:rPr>
        <w:t xml:space="preserve">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распределенными по годам </w:t>
      </w:r>
      <w:r w:rsidRPr="001D7AAC">
        <w:rPr>
          <w:spacing w:val="-2"/>
          <w:sz w:val="24"/>
          <w:szCs w:val="24"/>
        </w:rPr>
        <w:t>обучения.</w:t>
      </w:r>
    </w:p>
    <w:p w14:paraId="26394870" w14:textId="77777777" w:rsidR="00566F6F" w:rsidRPr="001D7AAC" w:rsidRDefault="001D7AAC">
      <w:pPr>
        <w:pStyle w:val="a3"/>
        <w:ind w:right="126"/>
        <w:rPr>
          <w:sz w:val="24"/>
          <w:szCs w:val="24"/>
        </w:rPr>
      </w:pPr>
      <w:r w:rsidRPr="001D7AAC">
        <w:rPr>
          <w:sz w:val="24"/>
          <w:szCs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7E9CAE93" w14:textId="77777777" w:rsidR="00566F6F" w:rsidRPr="001D7AAC" w:rsidRDefault="001D7AAC">
      <w:pPr>
        <w:pStyle w:val="3"/>
        <w:spacing w:line="240" w:lineRule="auto"/>
        <w:rPr>
          <w:sz w:val="24"/>
          <w:szCs w:val="24"/>
        </w:rPr>
      </w:pPr>
      <w:r w:rsidRPr="001D7AAC">
        <w:rPr>
          <w:sz w:val="24"/>
          <w:szCs w:val="24"/>
        </w:rPr>
        <w:t>7</w:t>
      </w:r>
      <w:r w:rsidRPr="001D7AAC">
        <w:rPr>
          <w:spacing w:val="-3"/>
          <w:sz w:val="24"/>
          <w:szCs w:val="24"/>
        </w:rPr>
        <w:t xml:space="preserve"> </w:t>
      </w:r>
      <w:r w:rsidRPr="001D7AAC">
        <w:rPr>
          <w:spacing w:val="-2"/>
          <w:sz w:val="24"/>
          <w:szCs w:val="24"/>
        </w:rPr>
        <w:t>класс</w:t>
      </w:r>
    </w:p>
    <w:p w14:paraId="5BE23EF4" w14:textId="77777777" w:rsidR="00566F6F" w:rsidRPr="001D7AAC" w:rsidRDefault="001D7AAC">
      <w:pPr>
        <w:pStyle w:val="a4"/>
        <w:numPr>
          <w:ilvl w:val="0"/>
          <w:numId w:val="133"/>
        </w:numPr>
        <w:tabs>
          <w:tab w:val="left" w:pos="1032"/>
        </w:tabs>
        <w:spacing w:before="1"/>
        <w:ind w:right="130" w:firstLine="709"/>
        <w:rPr>
          <w:sz w:val="24"/>
          <w:szCs w:val="24"/>
        </w:rPr>
      </w:pPr>
      <w:r w:rsidRPr="001D7AAC">
        <w:rPr>
          <w:sz w:val="24"/>
          <w:szCs w:val="24"/>
        </w:rPr>
        <w:t>Распознавать</w:t>
      </w:r>
      <w:r w:rsidRPr="001D7AAC">
        <w:rPr>
          <w:spacing w:val="80"/>
          <w:w w:val="150"/>
          <w:sz w:val="24"/>
          <w:szCs w:val="24"/>
        </w:rPr>
        <w:t xml:space="preserve"> </w:t>
      </w:r>
      <w:r w:rsidRPr="001D7AAC">
        <w:rPr>
          <w:sz w:val="24"/>
          <w:szCs w:val="24"/>
        </w:rPr>
        <w:t>изученные</w:t>
      </w:r>
      <w:r w:rsidRPr="001D7AAC">
        <w:rPr>
          <w:spacing w:val="80"/>
          <w:w w:val="150"/>
          <w:sz w:val="24"/>
          <w:szCs w:val="24"/>
        </w:rPr>
        <w:t xml:space="preserve"> </w:t>
      </w:r>
      <w:r w:rsidRPr="001D7AAC">
        <w:rPr>
          <w:sz w:val="24"/>
          <w:szCs w:val="24"/>
        </w:rPr>
        <w:t>геометрические</w:t>
      </w:r>
      <w:r w:rsidRPr="001D7AAC">
        <w:rPr>
          <w:spacing w:val="80"/>
          <w:w w:val="150"/>
          <w:sz w:val="24"/>
          <w:szCs w:val="24"/>
        </w:rPr>
        <w:t xml:space="preserve"> </w:t>
      </w:r>
      <w:r w:rsidRPr="001D7AAC">
        <w:rPr>
          <w:sz w:val="24"/>
          <w:szCs w:val="24"/>
        </w:rPr>
        <w:t>фигуры, определять их</w:t>
      </w:r>
      <w:r w:rsidRPr="001D7AAC">
        <w:rPr>
          <w:spacing w:val="80"/>
          <w:w w:val="150"/>
          <w:sz w:val="24"/>
          <w:szCs w:val="24"/>
        </w:rPr>
        <w:t xml:space="preserve"> </w:t>
      </w:r>
      <w:r w:rsidRPr="001D7AAC">
        <w:rPr>
          <w:sz w:val="24"/>
          <w:szCs w:val="24"/>
        </w:rPr>
        <w:t>взаимное</w:t>
      </w:r>
      <w:r w:rsidRPr="001D7AAC">
        <w:rPr>
          <w:spacing w:val="-3"/>
          <w:sz w:val="24"/>
          <w:szCs w:val="24"/>
        </w:rPr>
        <w:t xml:space="preserve"> </w:t>
      </w:r>
      <w:r w:rsidRPr="001D7AAC">
        <w:rPr>
          <w:sz w:val="24"/>
          <w:szCs w:val="24"/>
        </w:rPr>
        <w:t>расположение,</w:t>
      </w:r>
      <w:r w:rsidRPr="001D7AAC">
        <w:rPr>
          <w:spacing w:val="-4"/>
          <w:sz w:val="24"/>
          <w:szCs w:val="24"/>
        </w:rPr>
        <w:t xml:space="preserve"> </w:t>
      </w:r>
      <w:r w:rsidRPr="001D7AAC">
        <w:rPr>
          <w:sz w:val="24"/>
          <w:szCs w:val="24"/>
        </w:rPr>
        <w:t>изображать</w:t>
      </w:r>
      <w:r w:rsidRPr="001D7AAC">
        <w:rPr>
          <w:spacing w:val="-3"/>
          <w:sz w:val="24"/>
          <w:szCs w:val="24"/>
        </w:rPr>
        <w:t xml:space="preserve"> </w:t>
      </w:r>
      <w:r w:rsidRPr="001D7AAC">
        <w:rPr>
          <w:sz w:val="24"/>
          <w:szCs w:val="24"/>
        </w:rPr>
        <w:t>геометрические</w:t>
      </w:r>
      <w:r w:rsidRPr="001D7AAC">
        <w:rPr>
          <w:spacing w:val="-4"/>
          <w:sz w:val="24"/>
          <w:szCs w:val="24"/>
        </w:rPr>
        <w:t xml:space="preserve"> </w:t>
      </w:r>
      <w:r w:rsidRPr="001D7AAC">
        <w:rPr>
          <w:sz w:val="24"/>
          <w:szCs w:val="24"/>
        </w:rPr>
        <w:t>фигуры;</w:t>
      </w:r>
      <w:r w:rsidRPr="001D7AAC">
        <w:rPr>
          <w:spacing w:val="-4"/>
          <w:sz w:val="24"/>
          <w:szCs w:val="24"/>
        </w:rPr>
        <w:t xml:space="preserve"> </w:t>
      </w:r>
      <w:r w:rsidRPr="001D7AAC">
        <w:rPr>
          <w:sz w:val="24"/>
          <w:szCs w:val="24"/>
        </w:rPr>
        <w:t>выполнять</w:t>
      </w:r>
      <w:r w:rsidRPr="001D7AAC">
        <w:rPr>
          <w:spacing w:val="-4"/>
          <w:sz w:val="24"/>
          <w:szCs w:val="24"/>
        </w:rPr>
        <w:t xml:space="preserve"> </w:t>
      </w:r>
      <w:r w:rsidRPr="001D7AAC">
        <w:rPr>
          <w:sz w:val="24"/>
          <w:szCs w:val="24"/>
        </w:rPr>
        <w:t>чертежи</w:t>
      </w:r>
      <w:r w:rsidRPr="001D7AAC">
        <w:rPr>
          <w:spacing w:val="-5"/>
          <w:sz w:val="24"/>
          <w:szCs w:val="24"/>
        </w:rPr>
        <w:t xml:space="preserve"> </w:t>
      </w:r>
      <w:r w:rsidRPr="001D7AAC">
        <w:rPr>
          <w:sz w:val="24"/>
          <w:szCs w:val="24"/>
        </w:rPr>
        <w:t>по условию задачи. Измерять линейные и угловые величины. Решать задачи на вычисление длин отрезков и величин</w:t>
      </w:r>
      <w:r w:rsidRPr="001D7AAC">
        <w:rPr>
          <w:spacing w:val="80"/>
          <w:sz w:val="24"/>
          <w:szCs w:val="24"/>
        </w:rPr>
        <w:t xml:space="preserve"> </w:t>
      </w:r>
      <w:r w:rsidRPr="001D7AAC">
        <w:rPr>
          <w:sz w:val="24"/>
          <w:szCs w:val="24"/>
        </w:rPr>
        <w:t>углов.</w:t>
      </w:r>
    </w:p>
    <w:p w14:paraId="1195F2BB" w14:textId="77777777" w:rsidR="00566F6F" w:rsidRPr="001D7AAC" w:rsidRDefault="001D7AAC">
      <w:pPr>
        <w:pStyle w:val="a4"/>
        <w:numPr>
          <w:ilvl w:val="0"/>
          <w:numId w:val="133"/>
        </w:numPr>
        <w:tabs>
          <w:tab w:val="left" w:pos="1032"/>
        </w:tabs>
        <w:ind w:right="128" w:firstLine="709"/>
        <w:rPr>
          <w:sz w:val="24"/>
          <w:szCs w:val="24"/>
        </w:rPr>
      </w:pPr>
      <w:r w:rsidRPr="001D7AAC">
        <w:rPr>
          <w:sz w:val="24"/>
          <w:szCs w:val="24"/>
        </w:rPr>
        <w:t xml:space="preserve">Делать грубую оценку линейных и угловых величин предметов в реальной жизни, размеров природных объектов. Различать размеры этих объектов по порядку </w:t>
      </w:r>
      <w:r w:rsidRPr="001D7AAC">
        <w:rPr>
          <w:spacing w:val="-2"/>
          <w:sz w:val="24"/>
          <w:szCs w:val="24"/>
        </w:rPr>
        <w:t>величины.</w:t>
      </w:r>
    </w:p>
    <w:p w14:paraId="408DAC7A" w14:textId="77777777" w:rsidR="00566F6F" w:rsidRPr="001D7AAC" w:rsidRDefault="001D7AAC">
      <w:pPr>
        <w:pStyle w:val="a4"/>
        <w:numPr>
          <w:ilvl w:val="0"/>
          <w:numId w:val="133"/>
        </w:numPr>
        <w:tabs>
          <w:tab w:val="left" w:pos="1032"/>
        </w:tabs>
        <w:spacing w:line="322" w:lineRule="exact"/>
        <w:ind w:left="1032" w:hanging="209"/>
        <w:rPr>
          <w:sz w:val="24"/>
          <w:szCs w:val="24"/>
        </w:rPr>
      </w:pPr>
      <w:r w:rsidRPr="001D7AAC">
        <w:rPr>
          <w:sz w:val="24"/>
          <w:szCs w:val="24"/>
        </w:rPr>
        <w:t>Строить</w:t>
      </w:r>
      <w:r w:rsidRPr="001D7AAC">
        <w:rPr>
          <w:spacing w:val="-14"/>
          <w:sz w:val="24"/>
          <w:szCs w:val="24"/>
        </w:rPr>
        <w:t xml:space="preserve"> </w:t>
      </w:r>
      <w:r w:rsidRPr="001D7AAC">
        <w:rPr>
          <w:sz w:val="24"/>
          <w:szCs w:val="24"/>
        </w:rPr>
        <w:t>чертежи</w:t>
      </w:r>
      <w:r w:rsidRPr="001D7AAC">
        <w:rPr>
          <w:spacing w:val="-15"/>
          <w:sz w:val="24"/>
          <w:szCs w:val="24"/>
        </w:rPr>
        <w:t xml:space="preserve"> </w:t>
      </w:r>
      <w:r w:rsidRPr="001D7AAC">
        <w:rPr>
          <w:sz w:val="24"/>
          <w:szCs w:val="24"/>
        </w:rPr>
        <w:t>к</w:t>
      </w:r>
      <w:r w:rsidRPr="001D7AAC">
        <w:rPr>
          <w:spacing w:val="-13"/>
          <w:sz w:val="24"/>
          <w:szCs w:val="24"/>
        </w:rPr>
        <w:t xml:space="preserve"> </w:t>
      </w:r>
      <w:r w:rsidRPr="001D7AAC">
        <w:rPr>
          <w:sz w:val="24"/>
          <w:szCs w:val="24"/>
        </w:rPr>
        <w:t>геометрическим</w:t>
      </w:r>
      <w:r w:rsidRPr="001D7AAC">
        <w:rPr>
          <w:spacing w:val="-14"/>
          <w:sz w:val="24"/>
          <w:szCs w:val="24"/>
        </w:rPr>
        <w:t xml:space="preserve"> </w:t>
      </w:r>
      <w:r w:rsidRPr="001D7AAC">
        <w:rPr>
          <w:spacing w:val="-2"/>
          <w:sz w:val="24"/>
          <w:szCs w:val="24"/>
        </w:rPr>
        <w:t>задачам.</w:t>
      </w:r>
    </w:p>
    <w:p w14:paraId="161E952C" w14:textId="77777777" w:rsidR="00566F6F" w:rsidRPr="001D7AAC" w:rsidRDefault="001D7AAC">
      <w:pPr>
        <w:pStyle w:val="a4"/>
        <w:numPr>
          <w:ilvl w:val="0"/>
          <w:numId w:val="133"/>
        </w:numPr>
        <w:tabs>
          <w:tab w:val="left" w:pos="1032"/>
        </w:tabs>
        <w:ind w:right="132" w:firstLine="709"/>
        <w:rPr>
          <w:sz w:val="24"/>
          <w:szCs w:val="24"/>
        </w:rPr>
      </w:pPr>
      <w:r w:rsidRPr="001D7AAC">
        <w:rPr>
          <w:sz w:val="24"/>
          <w:szCs w:val="24"/>
        </w:rPr>
        <w:t>Пользоваться признаками равенства треугольников, использовать признаки</w:t>
      </w:r>
      <w:r w:rsidRPr="001D7AAC">
        <w:rPr>
          <w:spacing w:val="40"/>
          <w:sz w:val="24"/>
          <w:szCs w:val="24"/>
        </w:rPr>
        <w:t xml:space="preserve"> </w:t>
      </w:r>
      <w:r w:rsidRPr="001D7AAC">
        <w:rPr>
          <w:sz w:val="24"/>
          <w:szCs w:val="24"/>
        </w:rPr>
        <w:t>и свойства равнобедренных треугольников при решении задач.</w:t>
      </w:r>
    </w:p>
    <w:p w14:paraId="2E4D6C16"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 xml:space="preserve">Проводить логические рассуждения с использованием геометрических </w:t>
      </w:r>
      <w:r w:rsidRPr="001D7AAC">
        <w:rPr>
          <w:spacing w:val="-2"/>
          <w:sz w:val="24"/>
          <w:szCs w:val="24"/>
        </w:rPr>
        <w:t>теорем.</w:t>
      </w:r>
    </w:p>
    <w:p w14:paraId="6C5BC211" w14:textId="77777777" w:rsidR="00566F6F" w:rsidRPr="001D7AAC" w:rsidRDefault="001D7AAC">
      <w:pPr>
        <w:pStyle w:val="a4"/>
        <w:numPr>
          <w:ilvl w:val="0"/>
          <w:numId w:val="133"/>
        </w:numPr>
        <w:tabs>
          <w:tab w:val="left" w:pos="1032"/>
        </w:tabs>
        <w:spacing w:before="68"/>
        <w:ind w:right="124" w:firstLine="709"/>
        <w:rPr>
          <w:sz w:val="24"/>
          <w:szCs w:val="24"/>
        </w:rPr>
      </w:pPr>
      <w:r w:rsidRPr="001D7AAC">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1730F8E5" w14:textId="77777777" w:rsidR="00566F6F" w:rsidRPr="001D7AAC" w:rsidRDefault="001D7AAC">
      <w:pPr>
        <w:pStyle w:val="a4"/>
        <w:numPr>
          <w:ilvl w:val="0"/>
          <w:numId w:val="133"/>
        </w:numPr>
        <w:tabs>
          <w:tab w:val="left" w:pos="1032"/>
        </w:tabs>
        <w:ind w:right="128" w:firstLine="709"/>
        <w:rPr>
          <w:sz w:val="24"/>
          <w:szCs w:val="24"/>
        </w:rPr>
      </w:pPr>
      <w:r w:rsidRPr="001D7AAC">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w:t>
      </w:r>
      <w:r w:rsidRPr="001D7AAC">
        <w:rPr>
          <w:spacing w:val="80"/>
          <w:w w:val="150"/>
          <w:sz w:val="24"/>
          <w:szCs w:val="24"/>
        </w:rPr>
        <w:t xml:space="preserve"> </w:t>
      </w:r>
      <w:r w:rsidRPr="001D7AAC">
        <w:rPr>
          <w:sz w:val="24"/>
          <w:szCs w:val="24"/>
        </w:rPr>
        <w:t>прямой.</w:t>
      </w:r>
    </w:p>
    <w:p w14:paraId="4CC92043" w14:textId="77777777" w:rsidR="00566F6F" w:rsidRPr="001D7AAC" w:rsidRDefault="001D7AAC">
      <w:pPr>
        <w:pStyle w:val="a4"/>
        <w:numPr>
          <w:ilvl w:val="0"/>
          <w:numId w:val="133"/>
        </w:numPr>
        <w:tabs>
          <w:tab w:val="left" w:pos="1032"/>
        </w:tabs>
        <w:ind w:left="1032" w:hanging="209"/>
        <w:rPr>
          <w:sz w:val="24"/>
          <w:szCs w:val="24"/>
        </w:rPr>
      </w:pPr>
      <w:r w:rsidRPr="001D7AAC">
        <w:rPr>
          <w:sz w:val="24"/>
          <w:szCs w:val="24"/>
        </w:rPr>
        <w:t>Решать</w:t>
      </w:r>
      <w:r w:rsidRPr="001D7AAC">
        <w:rPr>
          <w:spacing w:val="-11"/>
          <w:sz w:val="24"/>
          <w:szCs w:val="24"/>
        </w:rPr>
        <w:t xml:space="preserve"> </w:t>
      </w:r>
      <w:r w:rsidRPr="001D7AAC">
        <w:rPr>
          <w:sz w:val="24"/>
          <w:szCs w:val="24"/>
        </w:rPr>
        <w:t>задачи</w:t>
      </w:r>
      <w:r w:rsidRPr="001D7AAC">
        <w:rPr>
          <w:spacing w:val="-12"/>
          <w:sz w:val="24"/>
          <w:szCs w:val="24"/>
        </w:rPr>
        <w:t xml:space="preserve"> </w:t>
      </w:r>
      <w:r w:rsidRPr="001D7AAC">
        <w:rPr>
          <w:sz w:val="24"/>
          <w:szCs w:val="24"/>
        </w:rPr>
        <w:t>на</w:t>
      </w:r>
      <w:r w:rsidRPr="001D7AAC">
        <w:rPr>
          <w:spacing w:val="-12"/>
          <w:sz w:val="24"/>
          <w:szCs w:val="24"/>
        </w:rPr>
        <w:t xml:space="preserve"> </w:t>
      </w:r>
      <w:r w:rsidRPr="001D7AAC">
        <w:rPr>
          <w:sz w:val="24"/>
          <w:szCs w:val="24"/>
        </w:rPr>
        <w:t>клетчатой</w:t>
      </w:r>
      <w:r w:rsidRPr="001D7AAC">
        <w:rPr>
          <w:spacing w:val="-10"/>
          <w:sz w:val="24"/>
          <w:szCs w:val="24"/>
        </w:rPr>
        <w:t xml:space="preserve"> </w:t>
      </w:r>
      <w:r w:rsidRPr="001D7AAC">
        <w:rPr>
          <w:spacing w:val="-2"/>
          <w:sz w:val="24"/>
          <w:szCs w:val="24"/>
        </w:rPr>
        <w:t>бумаге.</w:t>
      </w:r>
    </w:p>
    <w:p w14:paraId="5AE79795" w14:textId="77777777" w:rsidR="00566F6F" w:rsidRPr="001D7AAC" w:rsidRDefault="001D7AAC">
      <w:pPr>
        <w:pStyle w:val="a4"/>
        <w:numPr>
          <w:ilvl w:val="0"/>
          <w:numId w:val="133"/>
        </w:numPr>
        <w:tabs>
          <w:tab w:val="left" w:pos="1032"/>
        </w:tabs>
        <w:ind w:right="125" w:firstLine="709"/>
        <w:rPr>
          <w:sz w:val="24"/>
          <w:szCs w:val="24"/>
        </w:rPr>
      </w:pPr>
      <w:r w:rsidRPr="001D7AAC">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w:t>
      </w:r>
      <w:r w:rsidRPr="001D7AAC">
        <w:rPr>
          <w:spacing w:val="-2"/>
          <w:sz w:val="24"/>
          <w:szCs w:val="24"/>
        </w:rPr>
        <w:t xml:space="preserve"> </w:t>
      </w:r>
      <w:r w:rsidRPr="001D7AAC">
        <w:rPr>
          <w:sz w:val="24"/>
          <w:szCs w:val="24"/>
        </w:rPr>
        <w:t>углов,</w:t>
      </w:r>
      <w:r w:rsidRPr="001D7AAC">
        <w:rPr>
          <w:spacing w:val="-3"/>
          <w:sz w:val="24"/>
          <w:szCs w:val="24"/>
        </w:rPr>
        <w:t xml:space="preserve"> </w:t>
      </w:r>
      <w:r w:rsidRPr="001D7AAC">
        <w:rPr>
          <w:sz w:val="24"/>
          <w:szCs w:val="24"/>
        </w:rPr>
        <w:t>образованных</w:t>
      </w:r>
      <w:r w:rsidRPr="001D7AAC">
        <w:rPr>
          <w:spacing w:val="-1"/>
          <w:sz w:val="24"/>
          <w:szCs w:val="24"/>
        </w:rPr>
        <w:t xml:space="preserve"> </w:t>
      </w:r>
      <w:r w:rsidRPr="001D7AAC">
        <w:rPr>
          <w:sz w:val="24"/>
          <w:szCs w:val="24"/>
        </w:rPr>
        <w:t>при</w:t>
      </w:r>
      <w:r w:rsidRPr="001D7AAC">
        <w:rPr>
          <w:spacing w:val="-2"/>
          <w:sz w:val="24"/>
          <w:szCs w:val="24"/>
        </w:rPr>
        <w:t xml:space="preserve"> </w:t>
      </w:r>
      <w:r w:rsidRPr="001D7AAC">
        <w:rPr>
          <w:sz w:val="24"/>
          <w:szCs w:val="24"/>
        </w:rPr>
        <w:t>пересечении</w:t>
      </w:r>
      <w:r w:rsidRPr="001D7AAC">
        <w:rPr>
          <w:spacing w:val="-1"/>
          <w:sz w:val="24"/>
          <w:szCs w:val="24"/>
        </w:rPr>
        <w:t xml:space="preserve"> </w:t>
      </w:r>
      <w:r w:rsidRPr="001D7AAC">
        <w:rPr>
          <w:sz w:val="24"/>
          <w:szCs w:val="24"/>
        </w:rPr>
        <w:t>двух</w:t>
      </w:r>
      <w:r w:rsidRPr="001D7AAC">
        <w:rPr>
          <w:spacing w:val="-2"/>
          <w:sz w:val="24"/>
          <w:szCs w:val="24"/>
        </w:rPr>
        <w:t xml:space="preserve"> </w:t>
      </w:r>
      <w:r w:rsidRPr="001D7AAC">
        <w:rPr>
          <w:sz w:val="24"/>
          <w:szCs w:val="24"/>
        </w:rPr>
        <w:t>параллельных прямых секущей. Решать практические задачи на нахождение углов.</w:t>
      </w:r>
    </w:p>
    <w:p w14:paraId="01AF28E4"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 xml:space="preserve">Владеть понятием геометрического места точек. Уметь определять биссектрису угла и серединный перпендикуляр к отрезку как геометрические места </w:t>
      </w:r>
      <w:r w:rsidRPr="001D7AAC">
        <w:rPr>
          <w:spacing w:val="-2"/>
          <w:sz w:val="24"/>
          <w:szCs w:val="24"/>
        </w:rPr>
        <w:t>точек.</w:t>
      </w:r>
    </w:p>
    <w:p w14:paraId="37C06CAC" w14:textId="77777777" w:rsidR="00566F6F" w:rsidRPr="001D7AAC" w:rsidRDefault="001D7AAC">
      <w:pPr>
        <w:pStyle w:val="a4"/>
        <w:numPr>
          <w:ilvl w:val="0"/>
          <w:numId w:val="133"/>
        </w:numPr>
        <w:tabs>
          <w:tab w:val="left" w:pos="1032"/>
        </w:tabs>
        <w:ind w:right="124" w:firstLine="709"/>
        <w:rPr>
          <w:sz w:val="24"/>
          <w:szCs w:val="24"/>
        </w:rPr>
      </w:pPr>
      <w:r w:rsidRPr="001D7AAC">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w:t>
      </w:r>
      <w:r w:rsidRPr="001D7AAC">
        <w:rPr>
          <w:spacing w:val="80"/>
          <w:w w:val="150"/>
          <w:sz w:val="24"/>
          <w:szCs w:val="24"/>
        </w:rPr>
        <w:t xml:space="preserve"> </w:t>
      </w:r>
      <w:r w:rsidRPr="001D7AAC">
        <w:rPr>
          <w:sz w:val="24"/>
          <w:szCs w:val="24"/>
        </w:rPr>
        <w:t>задач.</w:t>
      </w:r>
    </w:p>
    <w:p w14:paraId="6C15E504"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w:t>
      </w:r>
      <w:r w:rsidRPr="001D7AAC">
        <w:rPr>
          <w:spacing w:val="80"/>
          <w:w w:val="150"/>
          <w:sz w:val="24"/>
          <w:szCs w:val="24"/>
        </w:rPr>
        <w:t xml:space="preserve"> </w:t>
      </w:r>
      <w:r w:rsidRPr="001D7AAC">
        <w:rPr>
          <w:sz w:val="24"/>
          <w:szCs w:val="24"/>
        </w:rPr>
        <w:t>точке.</w:t>
      </w:r>
    </w:p>
    <w:p w14:paraId="1EFFB5D4" w14:textId="77777777" w:rsidR="00566F6F" w:rsidRPr="001D7AAC" w:rsidRDefault="001D7AAC">
      <w:pPr>
        <w:pStyle w:val="a4"/>
        <w:numPr>
          <w:ilvl w:val="0"/>
          <w:numId w:val="133"/>
        </w:numPr>
        <w:tabs>
          <w:tab w:val="left" w:pos="1032"/>
        </w:tabs>
        <w:ind w:right="128" w:firstLine="709"/>
        <w:rPr>
          <w:sz w:val="24"/>
          <w:szCs w:val="24"/>
        </w:rPr>
      </w:pPr>
      <w:r w:rsidRPr="001D7AAC">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52EF44BB"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Пользоваться простейшими геометрическими неравенствами, понимать</w:t>
      </w:r>
      <w:r w:rsidRPr="001D7AAC">
        <w:rPr>
          <w:spacing w:val="80"/>
          <w:sz w:val="24"/>
          <w:szCs w:val="24"/>
        </w:rPr>
        <w:t xml:space="preserve"> </w:t>
      </w:r>
      <w:r w:rsidRPr="001D7AAC">
        <w:rPr>
          <w:sz w:val="24"/>
          <w:szCs w:val="24"/>
        </w:rPr>
        <w:t>их практический смысл.</w:t>
      </w:r>
    </w:p>
    <w:p w14:paraId="402C950C" w14:textId="77777777" w:rsidR="00566F6F" w:rsidRPr="001D7AAC" w:rsidRDefault="001D7AAC">
      <w:pPr>
        <w:pStyle w:val="a4"/>
        <w:numPr>
          <w:ilvl w:val="0"/>
          <w:numId w:val="133"/>
        </w:numPr>
        <w:tabs>
          <w:tab w:val="left" w:pos="1032"/>
        </w:tabs>
        <w:ind w:right="131" w:firstLine="709"/>
        <w:rPr>
          <w:sz w:val="24"/>
          <w:szCs w:val="24"/>
        </w:rPr>
      </w:pPr>
      <w:r w:rsidRPr="001D7AAC">
        <w:rPr>
          <w:sz w:val="24"/>
          <w:szCs w:val="24"/>
        </w:rPr>
        <w:t>Проводить основные геометрические построения с помощью циркуля</w:t>
      </w:r>
      <w:r w:rsidRPr="001D7AAC">
        <w:rPr>
          <w:spacing w:val="80"/>
          <w:sz w:val="24"/>
          <w:szCs w:val="24"/>
        </w:rPr>
        <w:t xml:space="preserve"> </w:t>
      </w:r>
      <w:r w:rsidRPr="001D7AAC">
        <w:rPr>
          <w:sz w:val="24"/>
          <w:szCs w:val="24"/>
        </w:rPr>
        <w:t xml:space="preserve">и </w:t>
      </w:r>
      <w:r w:rsidRPr="001D7AAC">
        <w:rPr>
          <w:spacing w:val="-2"/>
          <w:sz w:val="24"/>
          <w:szCs w:val="24"/>
        </w:rPr>
        <w:t>линейки.</w:t>
      </w:r>
    </w:p>
    <w:p w14:paraId="095EC268" w14:textId="77777777" w:rsidR="00566F6F" w:rsidRPr="001D7AAC" w:rsidRDefault="00566F6F">
      <w:pPr>
        <w:pStyle w:val="a3"/>
        <w:ind w:left="0" w:firstLine="0"/>
        <w:jc w:val="left"/>
        <w:rPr>
          <w:sz w:val="24"/>
          <w:szCs w:val="24"/>
        </w:rPr>
      </w:pPr>
    </w:p>
    <w:p w14:paraId="1354C97B" w14:textId="77777777" w:rsidR="00566F6F" w:rsidRPr="001D7AAC" w:rsidRDefault="001D7AAC">
      <w:pPr>
        <w:pStyle w:val="3"/>
        <w:spacing w:line="240" w:lineRule="auto"/>
        <w:rPr>
          <w:sz w:val="24"/>
          <w:szCs w:val="24"/>
        </w:rPr>
      </w:pPr>
      <w:r w:rsidRPr="001D7AAC">
        <w:rPr>
          <w:sz w:val="24"/>
          <w:szCs w:val="24"/>
        </w:rPr>
        <w:t>8</w:t>
      </w:r>
      <w:r w:rsidRPr="001D7AAC">
        <w:rPr>
          <w:spacing w:val="-3"/>
          <w:sz w:val="24"/>
          <w:szCs w:val="24"/>
        </w:rPr>
        <w:t xml:space="preserve"> </w:t>
      </w:r>
      <w:r w:rsidRPr="001D7AAC">
        <w:rPr>
          <w:spacing w:val="-2"/>
          <w:sz w:val="24"/>
          <w:szCs w:val="24"/>
        </w:rPr>
        <w:t>класс</w:t>
      </w:r>
    </w:p>
    <w:p w14:paraId="36C221EA" w14:textId="77777777" w:rsidR="00566F6F" w:rsidRPr="001D7AAC" w:rsidRDefault="001D7AAC">
      <w:pPr>
        <w:pStyle w:val="a4"/>
        <w:numPr>
          <w:ilvl w:val="0"/>
          <w:numId w:val="133"/>
        </w:numPr>
        <w:tabs>
          <w:tab w:val="left" w:pos="1032"/>
        </w:tabs>
        <w:spacing w:before="1"/>
        <w:ind w:right="132" w:firstLine="709"/>
        <w:rPr>
          <w:sz w:val="24"/>
          <w:szCs w:val="24"/>
        </w:rPr>
      </w:pPr>
      <w:r w:rsidRPr="001D7AAC">
        <w:rPr>
          <w:sz w:val="24"/>
          <w:szCs w:val="24"/>
        </w:rPr>
        <w:lastRenderedPageBreak/>
        <w:t>Распознавать</w:t>
      </w:r>
      <w:r w:rsidRPr="001D7AAC">
        <w:rPr>
          <w:spacing w:val="-3"/>
          <w:sz w:val="24"/>
          <w:szCs w:val="24"/>
        </w:rPr>
        <w:t xml:space="preserve"> </w:t>
      </w:r>
      <w:r w:rsidRPr="001D7AAC">
        <w:rPr>
          <w:sz w:val="24"/>
          <w:szCs w:val="24"/>
        </w:rPr>
        <w:t>основные</w:t>
      </w:r>
      <w:r w:rsidRPr="001D7AAC">
        <w:rPr>
          <w:spacing w:val="-3"/>
          <w:sz w:val="24"/>
          <w:szCs w:val="24"/>
        </w:rPr>
        <w:t xml:space="preserve"> </w:t>
      </w:r>
      <w:r w:rsidRPr="001D7AAC">
        <w:rPr>
          <w:sz w:val="24"/>
          <w:szCs w:val="24"/>
        </w:rPr>
        <w:t>виды</w:t>
      </w:r>
      <w:r w:rsidRPr="001D7AAC">
        <w:rPr>
          <w:spacing w:val="-3"/>
          <w:sz w:val="24"/>
          <w:szCs w:val="24"/>
        </w:rPr>
        <w:t xml:space="preserve"> </w:t>
      </w:r>
      <w:r w:rsidRPr="001D7AAC">
        <w:rPr>
          <w:sz w:val="24"/>
          <w:szCs w:val="24"/>
        </w:rPr>
        <w:t>четырёхугольников,</w:t>
      </w:r>
      <w:r w:rsidRPr="001D7AAC">
        <w:rPr>
          <w:spacing w:val="-3"/>
          <w:sz w:val="24"/>
          <w:szCs w:val="24"/>
        </w:rPr>
        <w:t xml:space="preserve"> </w:t>
      </w:r>
      <w:r w:rsidRPr="001D7AAC">
        <w:rPr>
          <w:sz w:val="24"/>
          <w:szCs w:val="24"/>
        </w:rPr>
        <w:t>их</w:t>
      </w:r>
      <w:r w:rsidRPr="001D7AAC">
        <w:rPr>
          <w:spacing w:val="-3"/>
          <w:sz w:val="24"/>
          <w:szCs w:val="24"/>
        </w:rPr>
        <w:t xml:space="preserve"> </w:t>
      </w:r>
      <w:r w:rsidRPr="001D7AAC">
        <w:rPr>
          <w:sz w:val="24"/>
          <w:szCs w:val="24"/>
        </w:rPr>
        <w:t>элементы,</w:t>
      </w:r>
      <w:r w:rsidRPr="001D7AAC">
        <w:rPr>
          <w:spacing w:val="-3"/>
          <w:sz w:val="24"/>
          <w:szCs w:val="24"/>
        </w:rPr>
        <w:t xml:space="preserve"> </w:t>
      </w:r>
      <w:r w:rsidRPr="001D7AAC">
        <w:rPr>
          <w:sz w:val="24"/>
          <w:szCs w:val="24"/>
        </w:rPr>
        <w:t>пользоваться их свойствами при решении геометрических задач.</w:t>
      </w:r>
    </w:p>
    <w:p w14:paraId="509BEA9E" w14:textId="77777777" w:rsidR="00566F6F" w:rsidRPr="001D7AAC" w:rsidRDefault="001D7AAC">
      <w:pPr>
        <w:pStyle w:val="a4"/>
        <w:numPr>
          <w:ilvl w:val="0"/>
          <w:numId w:val="133"/>
        </w:numPr>
        <w:tabs>
          <w:tab w:val="left" w:pos="1032"/>
        </w:tabs>
        <w:ind w:right="127" w:firstLine="709"/>
        <w:rPr>
          <w:sz w:val="24"/>
          <w:szCs w:val="24"/>
        </w:rPr>
      </w:pPr>
      <w:r w:rsidRPr="001D7AAC">
        <w:rPr>
          <w:sz w:val="24"/>
          <w:szCs w:val="24"/>
        </w:rPr>
        <w:t>Применять</w:t>
      </w:r>
      <w:r w:rsidRPr="001D7AAC">
        <w:rPr>
          <w:spacing w:val="-2"/>
          <w:sz w:val="24"/>
          <w:szCs w:val="24"/>
        </w:rPr>
        <w:t xml:space="preserve"> </w:t>
      </w:r>
      <w:r w:rsidRPr="001D7AAC">
        <w:rPr>
          <w:sz w:val="24"/>
          <w:szCs w:val="24"/>
        </w:rPr>
        <w:t>свойства</w:t>
      </w:r>
      <w:r w:rsidRPr="001D7AAC">
        <w:rPr>
          <w:spacing w:val="-2"/>
          <w:sz w:val="24"/>
          <w:szCs w:val="24"/>
        </w:rPr>
        <w:t xml:space="preserve"> </w:t>
      </w:r>
      <w:r w:rsidRPr="001D7AAC">
        <w:rPr>
          <w:sz w:val="24"/>
          <w:szCs w:val="24"/>
        </w:rPr>
        <w:t>точки пересечения</w:t>
      </w:r>
      <w:r w:rsidRPr="001D7AAC">
        <w:rPr>
          <w:spacing w:val="-1"/>
          <w:sz w:val="24"/>
          <w:szCs w:val="24"/>
        </w:rPr>
        <w:t xml:space="preserve"> </w:t>
      </w:r>
      <w:r w:rsidRPr="001D7AAC">
        <w:rPr>
          <w:sz w:val="24"/>
          <w:szCs w:val="24"/>
        </w:rPr>
        <w:t>медиан</w:t>
      </w:r>
      <w:r w:rsidRPr="001D7AAC">
        <w:rPr>
          <w:spacing w:val="-2"/>
          <w:sz w:val="24"/>
          <w:szCs w:val="24"/>
        </w:rPr>
        <w:t xml:space="preserve"> </w:t>
      </w:r>
      <w:r w:rsidRPr="001D7AAC">
        <w:rPr>
          <w:sz w:val="24"/>
          <w:szCs w:val="24"/>
        </w:rPr>
        <w:t>треугольника</w:t>
      </w:r>
      <w:r w:rsidRPr="001D7AAC">
        <w:rPr>
          <w:spacing w:val="-3"/>
          <w:sz w:val="24"/>
          <w:szCs w:val="24"/>
        </w:rPr>
        <w:t xml:space="preserve"> </w:t>
      </w:r>
      <w:r w:rsidRPr="001D7AAC">
        <w:rPr>
          <w:sz w:val="24"/>
          <w:szCs w:val="24"/>
        </w:rPr>
        <w:t>(центра</w:t>
      </w:r>
      <w:r w:rsidRPr="001D7AAC">
        <w:rPr>
          <w:spacing w:val="-1"/>
          <w:sz w:val="24"/>
          <w:szCs w:val="24"/>
        </w:rPr>
        <w:t xml:space="preserve"> </w:t>
      </w:r>
      <w:r w:rsidRPr="001D7AAC">
        <w:rPr>
          <w:sz w:val="24"/>
          <w:szCs w:val="24"/>
        </w:rPr>
        <w:t>масс) в решении</w:t>
      </w:r>
      <w:r w:rsidRPr="001D7AAC">
        <w:rPr>
          <w:spacing w:val="80"/>
          <w:sz w:val="24"/>
          <w:szCs w:val="24"/>
        </w:rPr>
        <w:t xml:space="preserve"> </w:t>
      </w:r>
      <w:r w:rsidRPr="001D7AAC">
        <w:rPr>
          <w:sz w:val="24"/>
          <w:szCs w:val="24"/>
        </w:rPr>
        <w:t>задач.</w:t>
      </w:r>
    </w:p>
    <w:p w14:paraId="08849CB9" w14:textId="77777777" w:rsidR="00566F6F" w:rsidRPr="001D7AAC" w:rsidRDefault="001D7AAC">
      <w:pPr>
        <w:pStyle w:val="a4"/>
        <w:numPr>
          <w:ilvl w:val="0"/>
          <w:numId w:val="133"/>
        </w:numPr>
        <w:tabs>
          <w:tab w:val="left" w:pos="1032"/>
        </w:tabs>
        <w:ind w:right="127" w:firstLine="709"/>
        <w:rPr>
          <w:sz w:val="24"/>
          <w:szCs w:val="24"/>
        </w:rPr>
      </w:pPr>
      <w:r w:rsidRPr="001D7AAC">
        <w:rPr>
          <w:sz w:val="24"/>
          <w:szCs w:val="24"/>
        </w:rP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w:t>
      </w:r>
      <w:r w:rsidRPr="001D7AAC">
        <w:rPr>
          <w:spacing w:val="-2"/>
          <w:sz w:val="24"/>
          <w:szCs w:val="24"/>
        </w:rPr>
        <w:t>задач.</w:t>
      </w:r>
    </w:p>
    <w:p w14:paraId="627D1935"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 xml:space="preserve">Применять признаки подобия треугольников в решении геометрических </w:t>
      </w:r>
      <w:r w:rsidRPr="001D7AAC">
        <w:rPr>
          <w:spacing w:val="-2"/>
          <w:sz w:val="24"/>
          <w:szCs w:val="24"/>
        </w:rPr>
        <w:t>задач.</w:t>
      </w:r>
    </w:p>
    <w:p w14:paraId="743CE257" w14:textId="77777777" w:rsidR="00566F6F" w:rsidRPr="001D7AAC" w:rsidRDefault="001D7AAC">
      <w:pPr>
        <w:pStyle w:val="a4"/>
        <w:numPr>
          <w:ilvl w:val="0"/>
          <w:numId w:val="133"/>
        </w:numPr>
        <w:tabs>
          <w:tab w:val="left" w:pos="1032"/>
        </w:tabs>
        <w:ind w:right="125" w:firstLine="709"/>
        <w:rPr>
          <w:sz w:val="24"/>
          <w:szCs w:val="24"/>
        </w:rPr>
      </w:pPr>
      <w:r w:rsidRPr="001D7AAC">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5EC40682"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13AA071"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1A0A275D" w14:textId="77777777" w:rsidR="00566F6F" w:rsidRPr="001D7AAC" w:rsidRDefault="001D7AAC">
      <w:pPr>
        <w:pStyle w:val="a4"/>
        <w:numPr>
          <w:ilvl w:val="0"/>
          <w:numId w:val="133"/>
        </w:numPr>
        <w:tabs>
          <w:tab w:val="left" w:pos="1032"/>
        </w:tabs>
        <w:spacing w:before="68"/>
        <w:ind w:right="127" w:firstLine="709"/>
        <w:rPr>
          <w:sz w:val="24"/>
          <w:szCs w:val="24"/>
        </w:rPr>
      </w:pPr>
      <w:r w:rsidRPr="001D7AAC">
        <w:rPr>
          <w:sz w:val="24"/>
          <w:szCs w:val="24"/>
        </w:rPr>
        <w:t>Владеть понятиями вписанного и центрального угла, использовать теоремы</w:t>
      </w:r>
      <w:r w:rsidRPr="001D7AAC">
        <w:rPr>
          <w:spacing w:val="40"/>
          <w:sz w:val="24"/>
          <w:szCs w:val="24"/>
        </w:rPr>
        <w:t xml:space="preserve"> </w:t>
      </w:r>
      <w:r w:rsidRPr="001D7AAC">
        <w:rPr>
          <w:sz w:val="24"/>
          <w:szCs w:val="24"/>
        </w:rPr>
        <w:t>о вписанных углах, углах между хордами (секущими) и угле между касательной и хордой при решении геометрических задач.</w:t>
      </w:r>
    </w:p>
    <w:p w14:paraId="1294E26B" w14:textId="77777777" w:rsidR="00566F6F" w:rsidRPr="001D7AAC" w:rsidRDefault="001D7AAC">
      <w:pPr>
        <w:pStyle w:val="a4"/>
        <w:numPr>
          <w:ilvl w:val="0"/>
          <w:numId w:val="133"/>
        </w:numPr>
        <w:tabs>
          <w:tab w:val="left" w:pos="1032"/>
        </w:tabs>
        <w:ind w:right="128" w:firstLine="709"/>
        <w:rPr>
          <w:sz w:val="24"/>
          <w:szCs w:val="24"/>
        </w:rPr>
      </w:pPr>
      <w:r w:rsidRPr="001D7AAC">
        <w:rPr>
          <w:sz w:val="24"/>
          <w:szCs w:val="24"/>
        </w:rPr>
        <w:t>Владеть понятием описанного четырёхугольника, применять свойства описанного четырёхугольника при решении</w:t>
      </w:r>
      <w:r w:rsidRPr="001D7AAC">
        <w:rPr>
          <w:spacing w:val="40"/>
          <w:sz w:val="24"/>
          <w:szCs w:val="24"/>
        </w:rPr>
        <w:t xml:space="preserve">  </w:t>
      </w:r>
      <w:r w:rsidRPr="001D7AAC">
        <w:rPr>
          <w:sz w:val="24"/>
          <w:szCs w:val="24"/>
        </w:rPr>
        <w:t>задач.</w:t>
      </w:r>
    </w:p>
    <w:p w14:paraId="74BEEF38"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w:t>
      </w:r>
      <w:r w:rsidRPr="001D7AAC">
        <w:rPr>
          <w:spacing w:val="40"/>
          <w:sz w:val="24"/>
          <w:szCs w:val="24"/>
        </w:rPr>
        <w:t xml:space="preserve"> </w:t>
      </w:r>
      <w:r w:rsidRPr="001D7AAC">
        <w:rPr>
          <w:spacing w:val="-2"/>
          <w:sz w:val="24"/>
          <w:szCs w:val="24"/>
        </w:rPr>
        <w:t>калькулятором).</w:t>
      </w:r>
    </w:p>
    <w:p w14:paraId="5BEC3B11" w14:textId="77777777" w:rsidR="00566F6F" w:rsidRPr="001D7AAC" w:rsidRDefault="00566F6F">
      <w:pPr>
        <w:pStyle w:val="a3"/>
        <w:ind w:left="0" w:firstLine="0"/>
        <w:jc w:val="left"/>
        <w:rPr>
          <w:sz w:val="24"/>
          <w:szCs w:val="24"/>
        </w:rPr>
      </w:pPr>
    </w:p>
    <w:p w14:paraId="10A2E19B" w14:textId="77777777" w:rsidR="00566F6F" w:rsidRPr="001D7AAC" w:rsidRDefault="001D7AAC">
      <w:pPr>
        <w:pStyle w:val="3"/>
        <w:rPr>
          <w:sz w:val="24"/>
          <w:szCs w:val="24"/>
        </w:rPr>
      </w:pPr>
      <w:r w:rsidRPr="001D7AAC">
        <w:rPr>
          <w:sz w:val="24"/>
          <w:szCs w:val="24"/>
        </w:rPr>
        <w:t>9</w:t>
      </w:r>
      <w:r w:rsidRPr="001D7AAC">
        <w:rPr>
          <w:spacing w:val="-3"/>
          <w:sz w:val="24"/>
          <w:szCs w:val="24"/>
        </w:rPr>
        <w:t xml:space="preserve"> </w:t>
      </w:r>
      <w:r w:rsidRPr="001D7AAC">
        <w:rPr>
          <w:spacing w:val="-2"/>
          <w:sz w:val="24"/>
          <w:szCs w:val="24"/>
        </w:rPr>
        <w:t>класс</w:t>
      </w:r>
    </w:p>
    <w:p w14:paraId="53B5B666" w14:textId="77777777" w:rsidR="00566F6F" w:rsidRPr="001D7AAC" w:rsidRDefault="001D7AAC">
      <w:pPr>
        <w:pStyle w:val="a4"/>
        <w:numPr>
          <w:ilvl w:val="0"/>
          <w:numId w:val="133"/>
        </w:numPr>
        <w:tabs>
          <w:tab w:val="left" w:pos="1032"/>
        </w:tabs>
        <w:ind w:right="127" w:firstLine="709"/>
        <w:rPr>
          <w:sz w:val="24"/>
          <w:szCs w:val="24"/>
        </w:rPr>
      </w:pPr>
      <w:r w:rsidRPr="001D7AAC">
        <w:rPr>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7D233EA4" w14:textId="77777777" w:rsidR="00566F6F" w:rsidRPr="001D7AAC" w:rsidRDefault="001D7AAC">
      <w:pPr>
        <w:pStyle w:val="a4"/>
        <w:numPr>
          <w:ilvl w:val="0"/>
          <w:numId w:val="133"/>
        </w:numPr>
        <w:tabs>
          <w:tab w:val="left" w:pos="1032"/>
        </w:tabs>
        <w:ind w:right="125" w:firstLine="709"/>
        <w:rPr>
          <w:sz w:val="24"/>
          <w:szCs w:val="24"/>
        </w:rPr>
      </w:pPr>
      <w:r w:rsidRPr="001D7AAC">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w:t>
      </w:r>
      <w:r w:rsidRPr="001D7AAC">
        <w:rPr>
          <w:spacing w:val="40"/>
          <w:sz w:val="24"/>
          <w:szCs w:val="24"/>
        </w:rPr>
        <w:t xml:space="preserve"> </w:t>
      </w:r>
      <w:r w:rsidRPr="001D7AAC">
        <w:rPr>
          <w:spacing w:val="-2"/>
          <w:sz w:val="24"/>
          <w:szCs w:val="24"/>
        </w:rPr>
        <w:t>величинами.</w:t>
      </w:r>
    </w:p>
    <w:p w14:paraId="4C2726BE"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w:t>
      </w:r>
      <w:r w:rsidRPr="001D7AAC">
        <w:rPr>
          <w:spacing w:val="80"/>
          <w:sz w:val="24"/>
          <w:szCs w:val="24"/>
        </w:rPr>
        <w:t xml:space="preserve">  </w:t>
      </w:r>
      <w:r w:rsidRPr="001D7AAC">
        <w:rPr>
          <w:sz w:val="24"/>
          <w:szCs w:val="24"/>
        </w:rPr>
        <w:t>задач.</w:t>
      </w:r>
    </w:p>
    <w:p w14:paraId="150628F5" w14:textId="77777777" w:rsidR="00566F6F" w:rsidRPr="001D7AAC" w:rsidRDefault="001D7AAC">
      <w:pPr>
        <w:pStyle w:val="a4"/>
        <w:numPr>
          <w:ilvl w:val="0"/>
          <w:numId w:val="133"/>
        </w:numPr>
        <w:tabs>
          <w:tab w:val="left" w:pos="1032"/>
        </w:tabs>
        <w:ind w:right="127" w:firstLine="709"/>
        <w:rPr>
          <w:sz w:val="24"/>
          <w:szCs w:val="24"/>
        </w:rPr>
      </w:pPr>
      <w:r w:rsidRPr="001D7AAC">
        <w:rPr>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w:t>
      </w:r>
      <w:r w:rsidRPr="001D7AAC">
        <w:rPr>
          <w:spacing w:val="40"/>
          <w:sz w:val="24"/>
          <w:szCs w:val="24"/>
        </w:rPr>
        <w:t xml:space="preserve"> </w:t>
      </w:r>
      <w:r w:rsidRPr="001D7AAC">
        <w:rPr>
          <w:sz w:val="24"/>
          <w:szCs w:val="24"/>
        </w:rPr>
        <w:t xml:space="preserve">в практических задачах. Уметь приводить примеры подобных фигур в окружающем </w:t>
      </w:r>
      <w:r w:rsidRPr="001D7AAC">
        <w:rPr>
          <w:spacing w:val="-2"/>
          <w:sz w:val="24"/>
          <w:szCs w:val="24"/>
        </w:rPr>
        <w:t>мире.</w:t>
      </w:r>
    </w:p>
    <w:p w14:paraId="285E01FE"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Пользоваться теоремами о произведении отрезков хорд, о произведении отрезков</w:t>
      </w:r>
      <w:r w:rsidRPr="001D7AAC">
        <w:rPr>
          <w:spacing w:val="80"/>
          <w:sz w:val="24"/>
          <w:szCs w:val="24"/>
        </w:rPr>
        <w:t xml:space="preserve"> </w:t>
      </w:r>
      <w:r w:rsidRPr="001D7AAC">
        <w:rPr>
          <w:sz w:val="24"/>
          <w:szCs w:val="24"/>
        </w:rPr>
        <w:t>секущих, о</w:t>
      </w:r>
      <w:r w:rsidRPr="001D7AAC">
        <w:rPr>
          <w:spacing w:val="80"/>
          <w:sz w:val="24"/>
          <w:szCs w:val="24"/>
        </w:rPr>
        <w:t xml:space="preserve"> </w:t>
      </w:r>
      <w:r w:rsidRPr="001D7AAC">
        <w:rPr>
          <w:sz w:val="24"/>
          <w:szCs w:val="24"/>
        </w:rPr>
        <w:t>квадрате касательной.</w:t>
      </w:r>
    </w:p>
    <w:p w14:paraId="397F2F96"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w:t>
      </w:r>
      <w:r w:rsidRPr="001D7AAC">
        <w:rPr>
          <w:spacing w:val="40"/>
          <w:sz w:val="24"/>
          <w:szCs w:val="24"/>
        </w:rPr>
        <w:t xml:space="preserve">  </w:t>
      </w:r>
      <w:r w:rsidRPr="001D7AAC">
        <w:rPr>
          <w:sz w:val="24"/>
          <w:szCs w:val="24"/>
        </w:rPr>
        <w:t>углов.</w:t>
      </w:r>
    </w:p>
    <w:p w14:paraId="5F515DD0"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Пользоваться методом координат на плоскости, применять его в решении геометрических и практических</w:t>
      </w:r>
      <w:r w:rsidRPr="001D7AAC">
        <w:rPr>
          <w:spacing w:val="40"/>
          <w:sz w:val="24"/>
          <w:szCs w:val="24"/>
        </w:rPr>
        <w:t xml:space="preserve">  </w:t>
      </w:r>
      <w:r w:rsidRPr="001D7AAC">
        <w:rPr>
          <w:sz w:val="24"/>
          <w:szCs w:val="24"/>
        </w:rPr>
        <w:t>задач.</w:t>
      </w:r>
    </w:p>
    <w:p w14:paraId="4F88E9F9" w14:textId="77777777" w:rsidR="00566F6F" w:rsidRPr="001D7AAC" w:rsidRDefault="001D7AAC">
      <w:pPr>
        <w:pStyle w:val="a4"/>
        <w:numPr>
          <w:ilvl w:val="0"/>
          <w:numId w:val="133"/>
        </w:numPr>
        <w:tabs>
          <w:tab w:val="left" w:pos="1032"/>
        </w:tabs>
        <w:spacing w:before="1"/>
        <w:ind w:right="126" w:firstLine="709"/>
        <w:rPr>
          <w:sz w:val="24"/>
          <w:szCs w:val="24"/>
        </w:rPr>
      </w:pPr>
      <w:r w:rsidRPr="001D7AAC">
        <w:rPr>
          <w:sz w:val="24"/>
          <w:szCs w:val="24"/>
        </w:rPr>
        <w:t>Владеть</w:t>
      </w:r>
      <w:r w:rsidRPr="001D7AAC">
        <w:rPr>
          <w:spacing w:val="40"/>
          <w:sz w:val="24"/>
          <w:szCs w:val="24"/>
        </w:rPr>
        <w:t xml:space="preserve"> </w:t>
      </w:r>
      <w:r w:rsidRPr="001D7AAC">
        <w:rPr>
          <w:sz w:val="24"/>
          <w:szCs w:val="24"/>
        </w:rPr>
        <w:t>понятиями</w:t>
      </w:r>
      <w:r w:rsidRPr="001D7AAC">
        <w:rPr>
          <w:spacing w:val="40"/>
          <w:sz w:val="24"/>
          <w:szCs w:val="24"/>
        </w:rPr>
        <w:t xml:space="preserve"> </w:t>
      </w:r>
      <w:r w:rsidRPr="001D7AAC">
        <w:rPr>
          <w:sz w:val="24"/>
          <w:szCs w:val="24"/>
        </w:rPr>
        <w:t>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5284E77F" w14:textId="77777777" w:rsidR="00566F6F" w:rsidRPr="001D7AAC" w:rsidRDefault="001D7AAC">
      <w:pPr>
        <w:pStyle w:val="a4"/>
        <w:numPr>
          <w:ilvl w:val="0"/>
          <w:numId w:val="133"/>
        </w:numPr>
        <w:tabs>
          <w:tab w:val="left" w:pos="1032"/>
        </w:tabs>
        <w:ind w:right="127" w:firstLine="709"/>
        <w:rPr>
          <w:sz w:val="24"/>
          <w:szCs w:val="24"/>
        </w:rPr>
      </w:pPr>
      <w:r w:rsidRPr="001D7AAC">
        <w:rPr>
          <w:sz w:val="24"/>
          <w:szCs w:val="24"/>
        </w:rPr>
        <w:t>Находить оси (или центры) симметрии фигур, применять движения плоскости в простейших случаях.</w:t>
      </w:r>
    </w:p>
    <w:p w14:paraId="4FB1DE82"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1D7AAC">
        <w:rPr>
          <w:spacing w:val="-2"/>
          <w:sz w:val="24"/>
          <w:szCs w:val="24"/>
        </w:rPr>
        <w:t>калькулятором).</w:t>
      </w:r>
    </w:p>
    <w:p w14:paraId="75B2063A" w14:textId="77777777" w:rsidR="00566F6F" w:rsidRPr="001D7AAC" w:rsidRDefault="001D7AAC">
      <w:pPr>
        <w:pStyle w:val="2"/>
        <w:spacing w:before="321"/>
        <w:ind w:left="114" w:right="129" w:firstLine="779"/>
        <w:jc w:val="both"/>
        <w:rPr>
          <w:sz w:val="24"/>
          <w:szCs w:val="24"/>
        </w:rPr>
      </w:pPr>
      <w:r w:rsidRPr="001D7AAC">
        <w:rPr>
          <w:sz w:val="24"/>
          <w:szCs w:val="24"/>
        </w:rPr>
        <w:lastRenderedPageBreak/>
        <w:t>РАБОЧАЯ ПРОГРАММА УЧЕБНОГО КУРСА «ВЕРОЯТНОСТЬ И СТАТИСТИКА». 7–9 КЛАССЫ</w:t>
      </w:r>
    </w:p>
    <w:p w14:paraId="49A5D994" w14:textId="77777777" w:rsidR="00566F6F" w:rsidRPr="001D7AAC" w:rsidRDefault="001D7AAC">
      <w:pPr>
        <w:spacing w:line="321" w:lineRule="exact"/>
        <w:ind w:left="823"/>
        <w:rPr>
          <w:b/>
          <w:sz w:val="24"/>
          <w:szCs w:val="24"/>
        </w:rPr>
      </w:pPr>
      <w:r w:rsidRPr="001D7AAC">
        <w:rPr>
          <w:b/>
          <w:sz w:val="24"/>
          <w:szCs w:val="24"/>
        </w:rPr>
        <w:t>ЦЕЛИ</w:t>
      </w:r>
      <w:r w:rsidRPr="001D7AAC">
        <w:rPr>
          <w:b/>
          <w:spacing w:val="-16"/>
          <w:sz w:val="24"/>
          <w:szCs w:val="24"/>
        </w:rPr>
        <w:t xml:space="preserve"> </w:t>
      </w:r>
      <w:r w:rsidRPr="001D7AAC">
        <w:rPr>
          <w:b/>
          <w:sz w:val="24"/>
          <w:szCs w:val="24"/>
        </w:rPr>
        <w:t>ИЗУЧЕНИЯ</w:t>
      </w:r>
      <w:r w:rsidRPr="001D7AAC">
        <w:rPr>
          <w:b/>
          <w:spacing w:val="-15"/>
          <w:sz w:val="24"/>
          <w:szCs w:val="24"/>
        </w:rPr>
        <w:t xml:space="preserve"> </w:t>
      </w:r>
      <w:r w:rsidRPr="001D7AAC">
        <w:rPr>
          <w:b/>
          <w:sz w:val="24"/>
          <w:szCs w:val="24"/>
        </w:rPr>
        <w:t>УЧЕБНОГО</w:t>
      </w:r>
      <w:r w:rsidRPr="001D7AAC">
        <w:rPr>
          <w:b/>
          <w:spacing w:val="-15"/>
          <w:sz w:val="24"/>
          <w:szCs w:val="24"/>
        </w:rPr>
        <w:t xml:space="preserve"> </w:t>
      </w:r>
      <w:r w:rsidRPr="001D7AAC">
        <w:rPr>
          <w:b/>
          <w:spacing w:val="-2"/>
          <w:sz w:val="24"/>
          <w:szCs w:val="24"/>
        </w:rPr>
        <w:t>КУРСА</w:t>
      </w:r>
    </w:p>
    <w:p w14:paraId="1F29E29A" w14:textId="5ED3D172" w:rsidR="00566F6F" w:rsidRPr="001D7AAC" w:rsidRDefault="001D7AAC" w:rsidP="00FB41A0">
      <w:pPr>
        <w:pStyle w:val="a3"/>
        <w:spacing w:before="2"/>
        <w:ind w:right="130"/>
        <w:rPr>
          <w:sz w:val="24"/>
          <w:szCs w:val="24"/>
        </w:rPr>
      </w:pPr>
      <w:r w:rsidRPr="001D7AAC">
        <w:rPr>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w:t>
      </w:r>
      <w:r w:rsidR="00FB41A0">
        <w:rPr>
          <w:sz w:val="24"/>
          <w:szCs w:val="24"/>
        </w:rPr>
        <w:t xml:space="preserve"> </w:t>
      </w:r>
      <w:r w:rsidRPr="001D7AAC">
        <w:rPr>
          <w:sz w:val="24"/>
          <w:szCs w:val="24"/>
        </w:rPr>
        <w:t>образовании, необходимом каждому человеку. Возрастает число профессий, при овладении</w:t>
      </w:r>
      <w:r w:rsidRPr="001D7AAC">
        <w:rPr>
          <w:spacing w:val="-16"/>
          <w:sz w:val="24"/>
          <w:szCs w:val="24"/>
        </w:rPr>
        <w:t xml:space="preserve"> </w:t>
      </w:r>
      <w:r w:rsidRPr="001D7AAC">
        <w:rPr>
          <w:sz w:val="24"/>
          <w:szCs w:val="24"/>
        </w:rPr>
        <w:t>которыми</w:t>
      </w:r>
      <w:r w:rsidRPr="001D7AAC">
        <w:rPr>
          <w:spacing w:val="-17"/>
          <w:sz w:val="24"/>
          <w:szCs w:val="24"/>
        </w:rPr>
        <w:t xml:space="preserve"> </w:t>
      </w:r>
      <w:r w:rsidRPr="001D7AAC">
        <w:rPr>
          <w:sz w:val="24"/>
          <w:szCs w:val="24"/>
        </w:rPr>
        <w:t>требуется</w:t>
      </w:r>
      <w:r w:rsidRPr="001D7AAC">
        <w:rPr>
          <w:spacing w:val="-17"/>
          <w:sz w:val="24"/>
          <w:szCs w:val="24"/>
        </w:rPr>
        <w:t xml:space="preserve"> </w:t>
      </w:r>
      <w:r w:rsidRPr="001D7AAC">
        <w:rPr>
          <w:sz w:val="24"/>
          <w:szCs w:val="24"/>
        </w:rPr>
        <w:t>хорошая</w:t>
      </w:r>
      <w:r w:rsidRPr="001D7AAC">
        <w:rPr>
          <w:spacing w:val="-16"/>
          <w:sz w:val="24"/>
          <w:szCs w:val="24"/>
        </w:rPr>
        <w:t xml:space="preserve"> </w:t>
      </w:r>
      <w:r w:rsidRPr="001D7AAC">
        <w:rPr>
          <w:sz w:val="24"/>
          <w:szCs w:val="24"/>
        </w:rPr>
        <w:t>базовая</w:t>
      </w:r>
      <w:r w:rsidRPr="001D7AAC">
        <w:rPr>
          <w:spacing w:val="-15"/>
          <w:sz w:val="24"/>
          <w:szCs w:val="24"/>
        </w:rPr>
        <w:t xml:space="preserve"> </w:t>
      </w:r>
      <w:r w:rsidRPr="001D7AAC">
        <w:rPr>
          <w:sz w:val="24"/>
          <w:szCs w:val="24"/>
        </w:rPr>
        <w:t>подготовка в области вероятности и статистики, такая подготовка важна для продолжения образования и для успешной профессиональной карьеры.</w:t>
      </w:r>
    </w:p>
    <w:p w14:paraId="24E6E0C0" w14:textId="77777777" w:rsidR="00566F6F" w:rsidRPr="001D7AAC" w:rsidRDefault="001D7AAC">
      <w:pPr>
        <w:pStyle w:val="a3"/>
        <w:ind w:right="125"/>
        <w:rPr>
          <w:sz w:val="24"/>
          <w:szCs w:val="24"/>
        </w:rPr>
      </w:pPr>
      <w:r w:rsidRPr="001D7AAC">
        <w:rPr>
          <w:sz w:val="24"/>
          <w:szCs w:val="24"/>
        </w:rPr>
        <w:t>Каждый человек постоянно принимает решения на основе имеющихся у него данных. А</w:t>
      </w:r>
      <w:r w:rsidRPr="001D7AAC">
        <w:rPr>
          <w:spacing w:val="-1"/>
          <w:sz w:val="24"/>
          <w:szCs w:val="24"/>
        </w:rPr>
        <w:t xml:space="preserve"> </w:t>
      </w:r>
      <w:r w:rsidRPr="001D7AAC">
        <w:rPr>
          <w:sz w:val="24"/>
          <w:szCs w:val="24"/>
        </w:rPr>
        <w:t>для</w:t>
      </w:r>
      <w:r w:rsidRPr="001D7AAC">
        <w:rPr>
          <w:spacing w:val="-1"/>
          <w:sz w:val="24"/>
          <w:szCs w:val="24"/>
        </w:rPr>
        <w:t xml:space="preserve"> </w:t>
      </w:r>
      <w:r w:rsidRPr="001D7AAC">
        <w:rPr>
          <w:sz w:val="24"/>
          <w:szCs w:val="24"/>
        </w:rPr>
        <w:t>обоснованного принятия</w:t>
      </w:r>
      <w:r w:rsidRPr="001D7AAC">
        <w:rPr>
          <w:spacing w:val="-1"/>
          <w:sz w:val="24"/>
          <w:szCs w:val="24"/>
        </w:rPr>
        <w:t xml:space="preserve"> </w:t>
      </w:r>
      <w:r w:rsidRPr="001D7AAC">
        <w:rPr>
          <w:sz w:val="24"/>
          <w:szCs w:val="24"/>
        </w:rPr>
        <w:t>решения</w:t>
      </w:r>
      <w:r w:rsidRPr="001D7AAC">
        <w:rPr>
          <w:spacing w:val="-1"/>
          <w:sz w:val="24"/>
          <w:szCs w:val="24"/>
        </w:rPr>
        <w:t xml:space="preserve"> </w:t>
      </w:r>
      <w:r w:rsidRPr="001D7AAC">
        <w:rPr>
          <w:sz w:val="24"/>
          <w:szCs w:val="24"/>
        </w:rPr>
        <w:t>в</w:t>
      </w:r>
      <w:r w:rsidRPr="001D7AAC">
        <w:rPr>
          <w:spacing w:val="-1"/>
          <w:sz w:val="24"/>
          <w:szCs w:val="24"/>
        </w:rPr>
        <w:t xml:space="preserve"> </w:t>
      </w:r>
      <w:r w:rsidRPr="001D7AAC">
        <w:rPr>
          <w:sz w:val="24"/>
          <w:szCs w:val="24"/>
        </w:rPr>
        <w:t>условиях недостатка</w:t>
      </w:r>
      <w:r w:rsidRPr="001D7AAC">
        <w:rPr>
          <w:spacing w:val="-1"/>
          <w:sz w:val="24"/>
          <w:szCs w:val="24"/>
        </w:rPr>
        <w:t xml:space="preserve"> </w:t>
      </w:r>
      <w:r w:rsidRPr="001D7AAC">
        <w:rPr>
          <w:sz w:val="24"/>
          <w:szCs w:val="24"/>
        </w:rPr>
        <w:t>или избытка информации необходимо в том числе хорошо сформированное вероятностное и статистическое мышление.</w:t>
      </w:r>
    </w:p>
    <w:p w14:paraId="4848DF12" w14:textId="77777777" w:rsidR="00566F6F" w:rsidRPr="001D7AAC" w:rsidRDefault="001D7AAC">
      <w:pPr>
        <w:pStyle w:val="a3"/>
        <w:ind w:right="124"/>
        <w:rPr>
          <w:sz w:val="24"/>
          <w:szCs w:val="24"/>
        </w:rPr>
      </w:pPr>
      <w:r w:rsidRPr="001D7AAC">
        <w:rPr>
          <w:sz w:val="24"/>
          <w:szCs w:val="24"/>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w:t>
      </w:r>
      <w:r w:rsidRPr="001D7AAC">
        <w:rPr>
          <w:spacing w:val="80"/>
          <w:w w:val="150"/>
          <w:sz w:val="24"/>
          <w:szCs w:val="24"/>
        </w:rPr>
        <w:t xml:space="preserve"> </w:t>
      </w:r>
      <w:r w:rsidRPr="001D7AAC">
        <w:rPr>
          <w:sz w:val="24"/>
          <w:szCs w:val="24"/>
        </w:rPr>
        <w:t>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2EA28DA8" w14:textId="77777777" w:rsidR="00566F6F" w:rsidRPr="001D7AAC" w:rsidRDefault="001D7AAC">
      <w:pPr>
        <w:pStyle w:val="a3"/>
        <w:spacing w:line="322" w:lineRule="exact"/>
        <w:ind w:left="823" w:firstLine="0"/>
        <w:rPr>
          <w:sz w:val="24"/>
          <w:szCs w:val="24"/>
        </w:rPr>
      </w:pPr>
      <w:r w:rsidRPr="001D7AAC">
        <w:rPr>
          <w:sz w:val="24"/>
          <w:szCs w:val="24"/>
        </w:rPr>
        <w:t>В</w:t>
      </w:r>
      <w:r w:rsidRPr="001D7AAC">
        <w:rPr>
          <w:spacing w:val="54"/>
          <w:sz w:val="24"/>
          <w:szCs w:val="24"/>
        </w:rPr>
        <w:t xml:space="preserve"> </w:t>
      </w:r>
      <w:r w:rsidRPr="001D7AAC">
        <w:rPr>
          <w:sz w:val="24"/>
          <w:szCs w:val="24"/>
        </w:rPr>
        <w:t>соответствии</w:t>
      </w:r>
      <w:r w:rsidRPr="001D7AAC">
        <w:rPr>
          <w:spacing w:val="54"/>
          <w:sz w:val="24"/>
          <w:szCs w:val="24"/>
        </w:rPr>
        <w:t xml:space="preserve"> </w:t>
      </w:r>
      <w:r w:rsidRPr="001D7AAC">
        <w:rPr>
          <w:sz w:val="24"/>
          <w:szCs w:val="24"/>
        </w:rPr>
        <w:t>с</w:t>
      </w:r>
      <w:r w:rsidRPr="001D7AAC">
        <w:rPr>
          <w:spacing w:val="54"/>
          <w:sz w:val="24"/>
          <w:szCs w:val="24"/>
        </w:rPr>
        <w:t xml:space="preserve"> </w:t>
      </w:r>
      <w:r w:rsidRPr="001D7AAC">
        <w:rPr>
          <w:sz w:val="24"/>
          <w:szCs w:val="24"/>
        </w:rPr>
        <w:t>данными</w:t>
      </w:r>
      <w:r w:rsidRPr="001D7AAC">
        <w:rPr>
          <w:spacing w:val="54"/>
          <w:sz w:val="24"/>
          <w:szCs w:val="24"/>
        </w:rPr>
        <w:t xml:space="preserve"> </w:t>
      </w:r>
      <w:r w:rsidRPr="001D7AAC">
        <w:rPr>
          <w:sz w:val="24"/>
          <w:szCs w:val="24"/>
        </w:rPr>
        <w:t>целями</w:t>
      </w:r>
      <w:r w:rsidRPr="001D7AAC">
        <w:rPr>
          <w:spacing w:val="53"/>
          <w:sz w:val="24"/>
          <w:szCs w:val="24"/>
        </w:rPr>
        <w:t xml:space="preserve"> </w:t>
      </w:r>
      <w:r w:rsidRPr="001D7AAC">
        <w:rPr>
          <w:sz w:val="24"/>
          <w:szCs w:val="24"/>
        </w:rPr>
        <w:t>в</w:t>
      </w:r>
      <w:r w:rsidRPr="001D7AAC">
        <w:rPr>
          <w:spacing w:val="56"/>
          <w:sz w:val="24"/>
          <w:szCs w:val="24"/>
        </w:rPr>
        <w:t xml:space="preserve"> </w:t>
      </w:r>
      <w:r w:rsidRPr="001D7AAC">
        <w:rPr>
          <w:sz w:val="24"/>
          <w:szCs w:val="24"/>
        </w:rPr>
        <w:t>структуре</w:t>
      </w:r>
      <w:r w:rsidRPr="001D7AAC">
        <w:rPr>
          <w:spacing w:val="53"/>
          <w:sz w:val="24"/>
          <w:szCs w:val="24"/>
        </w:rPr>
        <w:t xml:space="preserve"> </w:t>
      </w:r>
      <w:r w:rsidRPr="001D7AAC">
        <w:rPr>
          <w:sz w:val="24"/>
          <w:szCs w:val="24"/>
        </w:rPr>
        <w:t>программы</w:t>
      </w:r>
      <w:r w:rsidRPr="001D7AAC">
        <w:rPr>
          <w:spacing w:val="58"/>
          <w:sz w:val="24"/>
          <w:szCs w:val="24"/>
        </w:rPr>
        <w:t xml:space="preserve"> </w:t>
      </w:r>
      <w:r w:rsidRPr="001D7AAC">
        <w:rPr>
          <w:sz w:val="24"/>
          <w:szCs w:val="24"/>
        </w:rPr>
        <w:t>учебного</w:t>
      </w:r>
      <w:r w:rsidRPr="001D7AAC">
        <w:rPr>
          <w:spacing w:val="54"/>
          <w:sz w:val="24"/>
          <w:szCs w:val="24"/>
        </w:rPr>
        <w:t xml:space="preserve"> </w:t>
      </w:r>
      <w:r w:rsidRPr="001D7AAC">
        <w:rPr>
          <w:spacing w:val="-2"/>
          <w:sz w:val="24"/>
          <w:szCs w:val="24"/>
        </w:rPr>
        <w:t>курса</w:t>
      </w:r>
    </w:p>
    <w:p w14:paraId="2D2130E3" w14:textId="2C348DF7" w:rsidR="00566F6F" w:rsidRPr="001D7AAC" w:rsidRDefault="001D7AAC">
      <w:pPr>
        <w:pStyle w:val="a3"/>
        <w:tabs>
          <w:tab w:val="left" w:pos="8943"/>
        </w:tabs>
        <w:ind w:right="127" w:firstLine="0"/>
        <w:rPr>
          <w:sz w:val="24"/>
          <w:szCs w:val="24"/>
        </w:rPr>
      </w:pPr>
      <w:r w:rsidRPr="001D7AAC">
        <w:rPr>
          <w:sz w:val="24"/>
          <w:szCs w:val="24"/>
        </w:rPr>
        <w:t>«Вероятность</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статистика»</w:t>
      </w:r>
      <w:r w:rsidRPr="001D7AAC">
        <w:rPr>
          <w:spacing w:val="80"/>
          <w:w w:val="150"/>
          <w:sz w:val="24"/>
          <w:szCs w:val="24"/>
        </w:rPr>
        <w:t xml:space="preserve"> </w:t>
      </w:r>
      <w:r w:rsidRPr="001D7AAC">
        <w:rPr>
          <w:sz w:val="24"/>
          <w:szCs w:val="24"/>
        </w:rPr>
        <w:t>основной</w:t>
      </w:r>
      <w:r w:rsidRPr="001D7AAC">
        <w:rPr>
          <w:spacing w:val="80"/>
          <w:w w:val="150"/>
          <w:sz w:val="24"/>
          <w:szCs w:val="24"/>
        </w:rPr>
        <w:t xml:space="preserve"> </w:t>
      </w:r>
      <w:r w:rsidRPr="001D7AAC">
        <w:rPr>
          <w:sz w:val="24"/>
          <w:szCs w:val="24"/>
        </w:rPr>
        <w:t>школы</w:t>
      </w:r>
      <w:r w:rsidRPr="001D7AAC">
        <w:rPr>
          <w:spacing w:val="80"/>
          <w:w w:val="150"/>
          <w:sz w:val="24"/>
          <w:szCs w:val="24"/>
        </w:rPr>
        <w:t xml:space="preserve"> </w:t>
      </w:r>
      <w:r w:rsidRPr="001D7AAC">
        <w:rPr>
          <w:sz w:val="24"/>
          <w:szCs w:val="24"/>
        </w:rPr>
        <w:t>выделены</w:t>
      </w:r>
      <w:r w:rsidR="00FB41A0">
        <w:rPr>
          <w:sz w:val="24"/>
          <w:szCs w:val="24"/>
        </w:rPr>
        <w:t xml:space="preserve"> </w:t>
      </w:r>
      <w:r w:rsidRPr="001D7AAC">
        <w:rPr>
          <w:spacing w:val="-2"/>
          <w:sz w:val="24"/>
          <w:szCs w:val="24"/>
        </w:rPr>
        <w:t xml:space="preserve">следующие </w:t>
      </w:r>
      <w:r w:rsidRPr="001D7AAC">
        <w:rPr>
          <w:sz w:val="24"/>
          <w:szCs w:val="24"/>
        </w:rPr>
        <w:t>содержательно­методические</w:t>
      </w:r>
      <w:r w:rsidRPr="001D7AAC">
        <w:rPr>
          <w:spacing w:val="80"/>
          <w:sz w:val="24"/>
          <w:szCs w:val="24"/>
        </w:rPr>
        <w:t xml:space="preserve"> </w:t>
      </w:r>
      <w:r w:rsidRPr="001D7AAC">
        <w:rPr>
          <w:sz w:val="24"/>
          <w:szCs w:val="24"/>
        </w:rPr>
        <w:t>линии:</w:t>
      </w:r>
    </w:p>
    <w:p w14:paraId="6D5D398C" w14:textId="77777777" w:rsidR="00566F6F" w:rsidRPr="001D7AAC" w:rsidRDefault="001D7AAC">
      <w:pPr>
        <w:pStyle w:val="a3"/>
        <w:ind w:left="823" w:firstLine="0"/>
        <w:rPr>
          <w:sz w:val="24"/>
          <w:szCs w:val="24"/>
        </w:rPr>
      </w:pPr>
      <w:r w:rsidRPr="001D7AAC">
        <w:rPr>
          <w:sz w:val="24"/>
          <w:szCs w:val="24"/>
        </w:rPr>
        <w:t>«Представление</w:t>
      </w:r>
      <w:r w:rsidRPr="001D7AAC">
        <w:rPr>
          <w:spacing w:val="75"/>
          <w:sz w:val="24"/>
          <w:szCs w:val="24"/>
        </w:rPr>
        <w:t xml:space="preserve">  </w:t>
      </w:r>
      <w:r w:rsidRPr="001D7AAC">
        <w:rPr>
          <w:sz w:val="24"/>
          <w:szCs w:val="24"/>
        </w:rPr>
        <w:t>данных</w:t>
      </w:r>
      <w:r w:rsidRPr="001D7AAC">
        <w:rPr>
          <w:spacing w:val="74"/>
          <w:sz w:val="24"/>
          <w:szCs w:val="24"/>
        </w:rPr>
        <w:t xml:space="preserve">  </w:t>
      </w:r>
      <w:r w:rsidRPr="001D7AAC">
        <w:rPr>
          <w:sz w:val="24"/>
          <w:szCs w:val="24"/>
        </w:rPr>
        <w:t>и</w:t>
      </w:r>
      <w:r w:rsidRPr="001D7AAC">
        <w:rPr>
          <w:spacing w:val="74"/>
          <w:sz w:val="24"/>
          <w:szCs w:val="24"/>
        </w:rPr>
        <w:t xml:space="preserve">  </w:t>
      </w:r>
      <w:r w:rsidRPr="001D7AAC">
        <w:rPr>
          <w:sz w:val="24"/>
          <w:szCs w:val="24"/>
        </w:rPr>
        <w:t>описательная</w:t>
      </w:r>
      <w:r w:rsidRPr="001D7AAC">
        <w:rPr>
          <w:spacing w:val="75"/>
          <w:sz w:val="24"/>
          <w:szCs w:val="24"/>
        </w:rPr>
        <w:t xml:space="preserve">  </w:t>
      </w:r>
      <w:r w:rsidRPr="001D7AAC">
        <w:rPr>
          <w:sz w:val="24"/>
          <w:szCs w:val="24"/>
        </w:rPr>
        <w:t>статистика»;</w:t>
      </w:r>
      <w:r w:rsidRPr="001D7AAC">
        <w:rPr>
          <w:spacing w:val="74"/>
          <w:sz w:val="24"/>
          <w:szCs w:val="24"/>
        </w:rPr>
        <w:t xml:space="preserve">  </w:t>
      </w:r>
      <w:r w:rsidRPr="001D7AAC">
        <w:rPr>
          <w:spacing w:val="-2"/>
          <w:sz w:val="24"/>
          <w:szCs w:val="24"/>
        </w:rPr>
        <w:t>«Вероятность»;</w:t>
      </w:r>
    </w:p>
    <w:p w14:paraId="2C759BD5" w14:textId="77777777" w:rsidR="00566F6F" w:rsidRPr="001D7AAC" w:rsidRDefault="001D7AAC">
      <w:pPr>
        <w:pStyle w:val="a3"/>
        <w:spacing w:line="322" w:lineRule="exact"/>
        <w:ind w:firstLine="0"/>
        <w:rPr>
          <w:sz w:val="24"/>
          <w:szCs w:val="24"/>
        </w:rPr>
      </w:pPr>
      <w:r w:rsidRPr="001D7AAC">
        <w:rPr>
          <w:sz w:val="24"/>
          <w:szCs w:val="24"/>
        </w:rPr>
        <w:t>«Элементы</w:t>
      </w:r>
      <w:r w:rsidRPr="001D7AAC">
        <w:rPr>
          <w:spacing w:val="-14"/>
          <w:sz w:val="24"/>
          <w:szCs w:val="24"/>
        </w:rPr>
        <w:t xml:space="preserve"> </w:t>
      </w:r>
      <w:r w:rsidRPr="001D7AAC">
        <w:rPr>
          <w:sz w:val="24"/>
          <w:szCs w:val="24"/>
        </w:rPr>
        <w:t>комбинаторики»;</w:t>
      </w:r>
      <w:r w:rsidRPr="001D7AAC">
        <w:rPr>
          <w:spacing w:val="-14"/>
          <w:sz w:val="24"/>
          <w:szCs w:val="24"/>
        </w:rPr>
        <w:t xml:space="preserve"> </w:t>
      </w:r>
      <w:r w:rsidRPr="001D7AAC">
        <w:rPr>
          <w:sz w:val="24"/>
          <w:szCs w:val="24"/>
        </w:rPr>
        <w:t>«Введение</w:t>
      </w:r>
      <w:r w:rsidRPr="001D7AAC">
        <w:rPr>
          <w:spacing w:val="-14"/>
          <w:sz w:val="24"/>
          <w:szCs w:val="24"/>
        </w:rPr>
        <w:t xml:space="preserve"> </w:t>
      </w:r>
      <w:r w:rsidRPr="001D7AAC">
        <w:rPr>
          <w:sz w:val="24"/>
          <w:szCs w:val="24"/>
        </w:rPr>
        <w:t>в</w:t>
      </w:r>
      <w:r w:rsidRPr="001D7AAC">
        <w:rPr>
          <w:spacing w:val="-13"/>
          <w:sz w:val="24"/>
          <w:szCs w:val="24"/>
        </w:rPr>
        <w:t xml:space="preserve"> </w:t>
      </w:r>
      <w:r w:rsidRPr="001D7AAC">
        <w:rPr>
          <w:sz w:val="24"/>
          <w:szCs w:val="24"/>
        </w:rPr>
        <w:t>теорию</w:t>
      </w:r>
      <w:r w:rsidRPr="001D7AAC">
        <w:rPr>
          <w:spacing w:val="-14"/>
          <w:sz w:val="24"/>
          <w:szCs w:val="24"/>
        </w:rPr>
        <w:t xml:space="preserve"> </w:t>
      </w:r>
      <w:r w:rsidRPr="001D7AAC">
        <w:rPr>
          <w:spacing w:val="-2"/>
          <w:sz w:val="24"/>
          <w:szCs w:val="24"/>
        </w:rPr>
        <w:t>графов».</w:t>
      </w:r>
    </w:p>
    <w:p w14:paraId="36E80A7A" w14:textId="77777777" w:rsidR="00566F6F" w:rsidRPr="001D7AAC" w:rsidRDefault="001D7AAC">
      <w:pPr>
        <w:pStyle w:val="a3"/>
        <w:ind w:right="128"/>
        <w:rPr>
          <w:sz w:val="24"/>
          <w:szCs w:val="24"/>
        </w:rPr>
      </w:pPr>
      <w:r w:rsidRPr="001D7AAC">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7EE6CAD3" w14:textId="77777777" w:rsidR="00566F6F" w:rsidRPr="001D7AAC" w:rsidRDefault="001D7AAC">
      <w:pPr>
        <w:pStyle w:val="a3"/>
        <w:spacing w:before="1"/>
        <w:ind w:right="129"/>
        <w:rPr>
          <w:sz w:val="24"/>
          <w:szCs w:val="24"/>
        </w:rPr>
      </w:pPr>
      <w:r w:rsidRPr="001D7AAC">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76FFFF0E" w14:textId="77777777" w:rsidR="00566F6F" w:rsidRPr="001D7AAC" w:rsidRDefault="001D7AAC">
      <w:pPr>
        <w:pStyle w:val="a3"/>
        <w:ind w:right="128"/>
        <w:rPr>
          <w:sz w:val="24"/>
          <w:szCs w:val="24"/>
        </w:rPr>
      </w:pPr>
      <w:r w:rsidRPr="001D7AAC">
        <w:rPr>
          <w:sz w:val="24"/>
          <w:szCs w:val="24"/>
        </w:rPr>
        <w:t>Понятие вероятности вводится как мера правдоподобия случайного события. При изучении курса</w:t>
      </w:r>
      <w:r w:rsidRPr="001D7AAC">
        <w:rPr>
          <w:spacing w:val="-1"/>
          <w:sz w:val="24"/>
          <w:szCs w:val="24"/>
        </w:rPr>
        <w:t xml:space="preserve"> </w:t>
      </w:r>
      <w:r w:rsidRPr="001D7AAC">
        <w:rPr>
          <w:sz w:val="24"/>
          <w:szCs w:val="24"/>
        </w:rPr>
        <w:t>обучающиеся</w:t>
      </w:r>
      <w:r w:rsidRPr="001D7AAC">
        <w:rPr>
          <w:spacing w:val="-1"/>
          <w:sz w:val="24"/>
          <w:szCs w:val="24"/>
        </w:rPr>
        <w:t xml:space="preserve"> </w:t>
      </w:r>
      <w:r w:rsidRPr="001D7AAC">
        <w:rPr>
          <w:sz w:val="24"/>
          <w:szCs w:val="24"/>
        </w:rPr>
        <w:t>знакомятся</w:t>
      </w:r>
      <w:r w:rsidRPr="001D7AAC">
        <w:rPr>
          <w:spacing w:val="-1"/>
          <w:sz w:val="24"/>
          <w:szCs w:val="24"/>
        </w:rPr>
        <w:t xml:space="preserve"> </w:t>
      </w:r>
      <w:r w:rsidRPr="001D7AAC">
        <w:rPr>
          <w:sz w:val="24"/>
          <w:szCs w:val="24"/>
        </w:rPr>
        <w:t>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417B1CC6" w14:textId="6E3957A9" w:rsidR="00566F6F" w:rsidRPr="001D7AAC" w:rsidRDefault="001D7AAC" w:rsidP="00FB41A0">
      <w:pPr>
        <w:pStyle w:val="a3"/>
        <w:ind w:right="129"/>
        <w:rPr>
          <w:sz w:val="24"/>
          <w:szCs w:val="24"/>
        </w:rPr>
      </w:pPr>
      <w:r w:rsidRPr="001D7AAC">
        <w:rPr>
          <w:sz w:val="24"/>
          <w:szCs w:val="24"/>
        </w:rPr>
        <w:t>Также в рамках этого курса осуществляется знакомство обучающихся с множествами</w:t>
      </w:r>
      <w:r w:rsidRPr="001D7AAC">
        <w:rPr>
          <w:spacing w:val="47"/>
          <w:sz w:val="24"/>
          <w:szCs w:val="24"/>
        </w:rPr>
        <w:t xml:space="preserve">  </w:t>
      </w:r>
      <w:r w:rsidRPr="001D7AAC">
        <w:rPr>
          <w:sz w:val="24"/>
          <w:szCs w:val="24"/>
        </w:rPr>
        <w:t>и</w:t>
      </w:r>
      <w:r w:rsidRPr="001D7AAC">
        <w:rPr>
          <w:spacing w:val="47"/>
          <w:sz w:val="24"/>
          <w:szCs w:val="24"/>
        </w:rPr>
        <w:t xml:space="preserve">  </w:t>
      </w:r>
      <w:r w:rsidRPr="001D7AAC">
        <w:rPr>
          <w:sz w:val="24"/>
          <w:szCs w:val="24"/>
        </w:rPr>
        <w:t>основными</w:t>
      </w:r>
      <w:r w:rsidRPr="001D7AAC">
        <w:rPr>
          <w:spacing w:val="46"/>
          <w:sz w:val="24"/>
          <w:szCs w:val="24"/>
        </w:rPr>
        <w:t xml:space="preserve">  </w:t>
      </w:r>
      <w:r w:rsidRPr="001D7AAC">
        <w:rPr>
          <w:sz w:val="24"/>
          <w:szCs w:val="24"/>
        </w:rPr>
        <w:t>операциями</w:t>
      </w:r>
      <w:r w:rsidRPr="001D7AAC">
        <w:rPr>
          <w:spacing w:val="46"/>
          <w:sz w:val="24"/>
          <w:szCs w:val="24"/>
        </w:rPr>
        <w:t xml:space="preserve">  </w:t>
      </w:r>
      <w:r w:rsidRPr="001D7AAC">
        <w:rPr>
          <w:sz w:val="24"/>
          <w:szCs w:val="24"/>
        </w:rPr>
        <w:t>над</w:t>
      </w:r>
      <w:r w:rsidRPr="001D7AAC">
        <w:rPr>
          <w:spacing w:val="46"/>
          <w:sz w:val="24"/>
          <w:szCs w:val="24"/>
        </w:rPr>
        <w:t xml:space="preserve">  </w:t>
      </w:r>
      <w:r w:rsidRPr="001D7AAC">
        <w:rPr>
          <w:sz w:val="24"/>
          <w:szCs w:val="24"/>
        </w:rPr>
        <w:t>множествами,</w:t>
      </w:r>
      <w:r w:rsidRPr="001D7AAC">
        <w:rPr>
          <w:spacing w:val="47"/>
          <w:sz w:val="24"/>
          <w:szCs w:val="24"/>
        </w:rPr>
        <w:t xml:space="preserve">  </w:t>
      </w:r>
      <w:r w:rsidRPr="001D7AAC">
        <w:rPr>
          <w:spacing w:val="-2"/>
          <w:sz w:val="24"/>
          <w:szCs w:val="24"/>
        </w:rPr>
        <w:t>рассматриваются</w:t>
      </w:r>
      <w:r w:rsidR="00FB41A0">
        <w:rPr>
          <w:sz w:val="24"/>
          <w:szCs w:val="24"/>
        </w:rPr>
        <w:t xml:space="preserve"> </w:t>
      </w:r>
      <w:r w:rsidRPr="001D7AAC">
        <w:rPr>
          <w:sz w:val="24"/>
          <w:szCs w:val="24"/>
        </w:rPr>
        <w:t>примеры</w:t>
      </w:r>
      <w:r w:rsidRPr="001D7AAC">
        <w:rPr>
          <w:spacing w:val="80"/>
          <w:w w:val="150"/>
          <w:sz w:val="24"/>
          <w:szCs w:val="24"/>
        </w:rPr>
        <w:t xml:space="preserve"> </w:t>
      </w:r>
      <w:r w:rsidRPr="001D7AAC">
        <w:rPr>
          <w:sz w:val="24"/>
          <w:szCs w:val="24"/>
        </w:rPr>
        <w:t>применения</w:t>
      </w:r>
      <w:r w:rsidRPr="001D7AAC">
        <w:rPr>
          <w:spacing w:val="80"/>
          <w:w w:val="150"/>
          <w:sz w:val="24"/>
          <w:szCs w:val="24"/>
        </w:rPr>
        <w:t xml:space="preserve"> </w:t>
      </w:r>
      <w:r w:rsidRPr="001D7AAC">
        <w:rPr>
          <w:sz w:val="24"/>
          <w:szCs w:val="24"/>
        </w:rPr>
        <w:t>для</w:t>
      </w:r>
      <w:r w:rsidRPr="001D7AAC">
        <w:rPr>
          <w:spacing w:val="80"/>
          <w:w w:val="150"/>
          <w:sz w:val="24"/>
          <w:szCs w:val="24"/>
        </w:rPr>
        <w:t xml:space="preserve"> </w:t>
      </w:r>
      <w:r w:rsidRPr="001D7AAC">
        <w:rPr>
          <w:sz w:val="24"/>
          <w:szCs w:val="24"/>
        </w:rPr>
        <w:t>решения</w:t>
      </w:r>
      <w:r w:rsidRPr="001D7AAC">
        <w:rPr>
          <w:spacing w:val="80"/>
          <w:w w:val="150"/>
          <w:sz w:val="24"/>
          <w:szCs w:val="24"/>
        </w:rPr>
        <w:t xml:space="preserve"> </w:t>
      </w:r>
      <w:r w:rsidRPr="001D7AAC">
        <w:rPr>
          <w:sz w:val="24"/>
          <w:szCs w:val="24"/>
        </w:rPr>
        <w:t>задач,</w:t>
      </w:r>
      <w:r w:rsidRPr="001D7AAC">
        <w:rPr>
          <w:spacing w:val="80"/>
          <w:w w:val="150"/>
          <w:sz w:val="24"/>
          <w:szCs w:val="24"/>
        </w:rPr>
        <w:t xml:space="preserve"> </w:t>
      </w:r>
      <w:r w:rsidRPr="001D7AAC">
        <w:rPr>
          <w:sz w:val="24"/>
          <w:szCs w:val="24"/>
        </w:rPr>
        <w:t>а</w:t>
      </w:r>
      <w:r w:rsidRPr="001D7AAC">
        <w:rPr>
          <w:spacing w:val="80"/>
          <w:w w:val="150"/>
          <w:sz w:val="24"/>
          <w:szCs w:val="24"/>
        </w:rPr>
        <w:t xml:space="preserve"> </w:t>
      </w:r>
      <w:r w:rsidRPr="001D7AAC">
        <w:rPr>
          <w:sz w:val="24"/>
          <w:szCs w:val="24"/>
        </w:rPr>
        <w:t>также</w:t>
      </w:r>
      <w:r w:rsidRPr="001D7AAC">
        <w:rPr>
          <w:spacing w:val="80"/>
          <w:w w:val="150"/>
          <w:sz w:val="24"/>
          <w:szCs w:val="24"/>
        </w:rPr>
        <w:t xml:space="preserve"> </w:t>
      </w:r>
      <w:r w:rsidRPr="001D7AAC">
        <w:rPr>
          <w:sz w:val="24"/>
          <w:szCs w:val="24"/>
        </w:rPr>
        <w:t>использования</w:t>
      </w:r>
      <w:r w:rsidRPr="001D7AAC">
        <w:rPr>
          <w:spacing w:val="80"/>
          <w:w w:val="150"/>
          <w:sz w:val="24"/>
          <w:szCs w:val="24"/>
        </w:rPr>
        <w:t xml:space="preserve"> </w:t>
      </w:r>
      <w:r w:rsidRPr="001D7AAC">
        <w:rPr>
          <w:sz w:val="24"/>
          <w:szCs w:val="24"/>
        </w:rPr>
        <w:t>в</w:t>
      </w:r>
      <w:r w:rsidRPr="001D7AAC">
        <w:rPr>
          <w:spacing w:val="80"/>
          <w:w w:val="150"/>
          <w:sz w:val="24"/>
          <w:szCs w:val="24"/>
        </w:rPr>
        <w:t xml:space="preserve"> </w:t>
      </w:r>
      <w:r w:rsidRPr="001D7AAC">
        <w:rPr>
          <w:sz w:val="24"/>
          <w:szCs w:val="24"/>
        </w:rPr>
        <w:t>других математических курсах и учебных предметах.</w:t>
      </w:r>
    </w:p>
    <w:p w14:paraId="2B0BA7BB" w14:textId="77777777" w:rsidR="00566F6F" w:rsidRPr="001D7AAC" w:rsidRDefault="001D7AAC">
      <w:pPr>
        <w:pStyle w:val="2"/>
        <w:spacing w:before="321"/>
        <w:jc w:val="both"/>
        <w:rPr>
          <w:sz w:val="24"/>
          <w:szCs w:val="24"/>
        </w:rPr>
      </w:pPr>
      <w:r w:rsidRPr="001D7AAC">
        <w:rPr>
          <w:sz w:val="24"/>
          <w:szCs w:val="24"/>
        </w:rPr>
        <w:t>МЕСТО</w:t>
      </w:r>
      <w:r w:rsidRPr="001D7AAC">
        <w:rPr>
          <w:spacing w:val="-11"/>
          <w:sz w:val="24"/>
          <w:szCs w:val="24"/>
        </w:rPr>
        <w:t xml:space="preserve"> </w:t>
      </w:r>
      <w:r w:rsidRPr="001D7AAC">
        <w:rPr>
          <w:sz w:val="24"/>
          <w:szCs w:val="24"/>
        </w:rPr>
        <w:t>УЧЕБНОГО</w:t>
      </w:r>
      <w:r w:rsidRPr="001D7AAC">
        <w:rPr>
          <w:spacing w:val="-11"/>
          <w:sz w:val="24"/>
          <w:szCs w:val="24"/>
        </w:rPr>
        <w:t xml:space="preserve"> </w:t>
      </w:r>
      <w:r w:rsidRPr="001D7AAC">
        <w:rPr>
          <w:sz w:val="24"/>
          <w:szCs w:val="24"/>
        </w:rPr>
        <w:t>КУРСА</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УЧЕБНОМ</w:t>
      </w:r>
      <w:r w:rsidRPr="001D7AAC">
        <w:rPr>
          <w:spacing w:val="-11"/>
          <w:sz w:val="24"/>
          <w:szCs w:val="24"/>
        </w:rPr>
        <w:t xml:space="preserve"> </w:t>
      </w:r>
      <w:r w:rsidRPr="001D7AAC">
        <w:rPr>
          <w:spacing w:val="-2"/>
          <w:sz w:val="24"/>
          <w:szCs w:val="24"/>
        </w:rPr>
        <w:t>ПЛАНЕ</w:t>
      </w:r>
    </w:p>
    <w:p w14:paraId="792E7591" w14:textId="77777777" w:rsidR="00566F6F" w:rsidRPr="001D7AAC" w:rsidRDefault="001D7AAC">
      <w:pPr>
        <w:pStyle w:val="a3"/>
        <w:spacing w:before="1"/>
        <w:jc w:val="left"/>
        <w:rPr>
          <w:sz w:val="24"/>
          <w:szCs w:val="24"/>
        </w:rPr>
      </w:pPr>
      <w:r w:rsidRPr="001D7AAC">
        <w:rPr>
          <w:sz w:val="24"/>
          <w:szCs w:val="24"/>
        </w:rPr>
        <w:t>В 7–9 классах изучается курс «Вероятность и статистика», в который входят</w:t>
      </w:r>
      <w:r w:rsidRPr="001D7AAC">
        <w:rPr>
          <w:spacing w:val="80"/>
          <w:sz w:val="24"/>
          <w:szCs w:val="24"/>
        </w:rPr>
        <w:t xml:space="preserve"> </w:t>
      </w:r>
      <w:r w:rsidRPr="001D7AAC">
        <w:rPr>
          <w:sz w:val="24"/>
          <w:szCs w:val="24"/>
        </w:rPr>
        <w:t>разделы:</w:t>
      </w:r>
      <w:r w:rsidRPr="001D7AAC">
        <w:rPr>
          <w:spacing w:val="22"/>
          <w:sz w:val="24"/>
          <w:szCs w:val="24"/>
        </w:rPr>
        <w:t xml:space="preserve">  </w:t>
      </w:r>
      <w:r w:rsidRPr="001D7AAC">
        <w:rPr>
          <w:sz w:val="24"/>
          <w:szCs w:val="24"/>
        </w:rPr>
        <w:t>«Представление</w:t>
      </w:r>
      <w:r w:rsidRPr="001D7AAC">
        <w:rPr>
          <w:spacing w:val="22"/>
          <w:sz w:val="24"/>
          <w:szCs w:val="24"/>
        </w:rPr>
        <w:t xml:space="preserve">  </w:t>
      </w:r>
      <w:r w:rsidRPr="001D7AAC">
        <w:rPr>
          <w:sz w:val="24"/>
          <w:szCs w:val="24"/>
        </w:rPr>
        <w:t>данных</w:t>
      </w:r>
      <w:r w:rsidRPr="001D7AAC">
        <w:rPr>
          <w:spacing w:val="22"/>
          <w:sz w:val="24"/>
          <w:szCs w:val="24"/>
        </w:rPr>
        <w:t xml:space="preserve">  </w:t>
      </w:r>
      <w:r w:rsidRPr="001D7AAC">
        <w:rPr>
          <w:sz w:val="24"/>
          <w:szCs w:val="24"/>
        </w:rPr>
        <w:t>и</w:t>
      </w:r>
      <w:r w:rsidRPr="001D7AAC">
        <w:rPr>
          <w:spacing w:val="79"/>
          <w:w w:val="150"/>
          <w:sz w:val="24"/>
          <w:szCs w:val="24"/>
        </w:rPr>
        <w:t xml:space="preserve"> </w:t>
      </w:r>
      <w:r w:rsidRPr="001D7AAC">
        <w:rPr>
          <w:sz w:val="24"/>
          <w:szCs w:val="24"/>
        </w:rPr>
        <w:t>описательная</w:t>
      </w:r>
      <w:r w:rsidRPr="001D7AAC">
        <w:rPr>
          <w:spacing w:val="79"/>
          <w:w w:val="150"/>
          <w:sz w:val="24"/>
          <w:szCs w:val="24"/>
        </w:rPr>
        <w:t xml:space="preserve"> </w:t>
      </w:r>
      <w:r w:rsidRPr="001D7AAC">
        <w:rPr>
          <w:sz w:val="24"/>
          <w:szCs w:val="24"/>
        </w:rPr>
        <w:t>статистика»;</w:t>
      </w:r>
      <w:r w:rsidRPr="001D7AAC">
        <w:rPr>
          <w:spacing w:val="78"/>
          <w:w w:val="150"/>
          <w:sz w:val="24"/>
          <w:szCs w:val="24"/>
        </w:rPr>
        <w:t xml:space="preserve"> </w:t>
      </w:r>
      <w:r w:rsidRPr="001D7AAC">
        <w:rPr>
          <w:spacing w:val="-2"/>
          <w:sz w:val="24"/>
          <w:szCs w:val="24"/>
        </w:rPr>
        <w:t>«Вероятность»;</w:t>
      </w:r>
    </w:p>
    <w:p w14:paraId="06612434" w14:textId="77777777" w:rsidR="00566F6F" w:rsidRPr="001D7AAC" w:rsidRDefault="001D7AAC">
      <w:pPr>
        <w:pStyle w:val="a3"/>
        <w:spacing w:line="321" w:lineRule="exact"/>
        <w:ind w:firstLine="0"/>
        <w:jc w:val="left"/>
        <w:rPr>
          <w:sz w:val="24"/>
          <w:szCs w:val="24"/>
        </w:rPr>
      </w:pPr>
      <w:r w:rsidRPr="001D7AAC">
        <w:rPr>
          <w:sz w:val="24"/>
          <w:szCs w:val="24"/>
        </w:rPr>
        <w:t>«Элементы</w:t>
      </w:r>
      <w:r w:rsidRPr="001D7AAC">
        <w:rPr>
          <w:spacing w:val="-14"/>
          <w:sz w:val="24"/>
          <w:szCs w:val="24"/>
        </w:rPr>
        <w:t xml:space="preserve"> </w:t>
      </w:r>
      <w:r w:rsidRPr="001D7AAC">
        <w:rPr>
          <w:sz w:val="24"/>
          <w:szCs w:val="24"/>
        </w:rPr>
        <w:t>комбинаторики»;</w:t>
      </w:r>
      <w:r w:rsidRPr="001D7AAC">
        <w:rPr>
          <w:spacing w:val="-14"/>
          <w:sz w:val="24"/>
          <w:szCs w:val="24"/>
        </w:rPr>
        <w:t xml:space="preserve"> </w:t>
      </w:r>
      <w:r w:rsidRPr="001D7AAC">
        <w:rPr>
          <w:sz w:val="24"/>
          <w:szCs w:val="24"/>
        </w:rPr>
        <w:t>«Введение</w:t>
      </w:r>
      <w:r w:rsidRPr="001D7AAC">
        <w:rPr>
          <w:spacing w:val="-14"/>
          <w:sz w:val="24"/>
          <w:szCs w:val="24"/>
        </w:rPr>
        <w:t xml:space="preserve"> </w:t>
      </w:r>
      <w:r w:rsidRPr="001D7AAC">
        <w:rPr>
          <w:sz w:val="24"/>
          <w:szCs w:val="24"/>
        </w:rPr>
        <w:t>в</w:t>
      </w:r>
      <w:r w:rsidRPr="001D7AAC">
        <w:rPr>
          <w:spacing w:val="-13"/>
          <w:sz w:val="24"/>
          <w:szCs w:val="24"/>
        </w:rPr>
        <w:t xml:space="preserve"> </w:t>
      </w:r>
      <w:r w:rsidRPr="001D7AAC">
        <w:rPr>
          <w:sz w:val="24"/>
          <w:szCs w:val="24"/>
        </w:rPr>
        <w:t>теорию</w:t>
      </w:r>
      <w:r w:rsidRPr="001D7AAC">
        <w:rPr>
          <w:spacing w:val="-12"/>
          <w:sz w:val="24"/>
          <w:szCs w:val="24"/>
        </w:rPr>
        <w:t xml:space="preserve"> </w:t>
      </w:r>
      <w:r w:rsidRPr="001D7AAC">
        <w:rPr>
          <w:spacing w:val="-2"/>
          <w:sz w:val="24"/>
          <w:szCs w:val="24"/>
        </w:rPr>
        <w:t>графов».</w:t>
      </w:r>
    </w:p>
    <w:p w14:paraId="57B6A15A" w14:textId="35818C73" w:rsidR="00566F6F" w:rsidRPr="001D7AAC" w:rsidRDefault="001D7AAC">
      <w:pPr>
        <w:pStyle w:val="a3"/>
        <w:tabs>
          <w:tab w:val="left" w:pos="4494"/>
        </w:tabs>
        <w:spacing w:before="1"/>
        <w:ind w:right="126"/>
        <w:jc w:val="left"/>
        <w:rPr>
          <w:sz w:val="24"/>
          <w:szCs w:val="24"/>
        </w:rPr>
      </w:pPr>
      <w:r w:rsidRPr="001D7AAC">
        <w:rPr>
          <w:sz w:val="24"/>
          <w:szCs w:val="24"/>
        </w:rPr>
        <w:t>На</w:t>
      </w:r>
      <w:r w:rsidRPr="001D7AAC">
        <w:rPr>
          <w:spacing w:val="-3"/>
          <w:sz w:val="24"/>
          <w:szCs w:val="24"/>
        </w:rPr>
        <w:t xml:space="preserve"> </w:t>
      </w:r>
      <w:r w:rsidRPr="001D7AAC">
        <w:rPr>
          <w:sz w:val="24"/>
          <w:szCs w:val="24"/>
        </w:rPr>
        <w:t>изучение</w:t>
      </w:r>
      <w:r w:rsidRPr="001D7AAC">
        <w:rPr>
          <w:spacing w:val="-3"/>
          <w:sz w:val="24"/>
          <w:szCs w:val="24"/>
        </w:rPr>
        <w:t xml:space="preserve"> </w:t>
      </w:r>
      <w:r w:rsidRPr="001D7AAC">
        <w:rPr>
          <w:sz w:val="24"/>
          <w:szCs w:val="24"/>
        </w:rPr>
        <w:t>данного</w:t>
      </w:r>
      <w:r w:rsidRPr="001D7AAC">
        <w:rPr>
          <w:spacing w:val="-1"/>
          <w:sz w:val="24"/>
          <w:szCs w:val="24"/>
        </w:rPr>
        <w:t xml:space="preserve"> </w:t>
      </w:r>
      <w:r w:rsidRPr="001D7AAC">
        <w:rPr>
          <w:sz w:val="24"/>
          <w:szCs w:val="24"/>
        </w:rPr>
        <w:t>курса</w:t>
      </w:r>
      <w:r w:rsidRPr="001D7AAC">
        <w:rPr>
          <w:spacing w:val="-3"/>
          <w:sz w:val="24"/>
          <w:szCs w:val="24"/>
        </w:rPr>
        <w:t xml:space="preserve"> </w:t>
      </w:r>
      <w:r w:rsidRPr="001D7AAC">
        <w:rPr>
          <w:sz w:val="24"/>
          <w:szCs w:val="24"/>
        </w:rPr>
        <w:t>отводит</w:t>
      </w:r>
      <w:r w:rsidRPr="001D7AAC">
        <w:rPr>
          <w:spacing w:val="-1"/>
          <w:sz w:val="24"/>
          <w:szCs w:val="24"/>
        </w:rPr>
        <w:t xml:space="preserve"> </w:t>
      </w:r>
      <w:r w:rsidRPr="001D7AAC">
        <w:rPr>
          <w:sz w:val="24"/>
          <w:szCs w:val="24"/>
        </w:rPr>
        <w:t>1</w:t>
      </w:r>
      <w:r w:rsidRPr="001D7AAC">
        <w:rPr>
          <w:spacing w:val="-1"/>
          <w:sz w:val="24"/>
          <w:szCs w:val="24"/>
        </w:rPr>
        <w:t xml:space="preserve"> </w:t>
      </w:r>
      <w:r w:rsidRPr="001D7AAC">
        <w:rPr>
          <w:sz w:val="24"/>
          <w:szCs w:val="24"/>
        </w:rPr>
        <w:t>учебный</w:t>
      </w:r>
      <w:r w:rsidRPr="001D7AAC">
        <w:rPr>
          <w:spacing w:val="-2"/>
          <w:sz w:val="24"/>
          <w:szCs w:val="24"/>
        </w:rPr>
        <w:t xml:space="preserve"> </w:t>
      </w:r>
      <w:r w:rsidRPr="001D7AAC">
        <w:rPr>
          <w:sz w:val="24"/>
          <w:szCs w:val="24"/>
        </w:rPr>
        <w:t>час</w:t>
      </w:r>
      <w:r w:rsidRPr="001D7AAC">
        <w:rPr>
          <w:spacing w:val="-2"/>
          <w:sz w:val="24"/>
          <w:szCs w:val="24"/>
        </w:rPr>
        <w:t xml:space="preserve"> </w:t>
      </w:r>
      <w:r w:rsidRPr="001D7AAC">
        <w:rPr>
          <w:sz w:val="24"/>
          <w:szCs w:val="24"/>
        </w:rPr>
        <w:t>в</w:t>
      </w:r>
      <w:r w:rsidRPr="001D7AAC">
        <w:rPr>
          <w:spacing w:val="-2"/>
          <w:sz w:val="24"/>
          <w:szCs w:val="24"/>
        </w:rPr>
        <w:t xml:space="preserve"> </w:t>
      </w:r>
      <w:r w:rsidRPr="001D7AAC">
        <w:rPr>
          <w:sz w:val="24"/>
          <w:szCs w:val="24"/>
        </w:rPr>
        <w:t>неделю в</w:t>
      </w:r>
      <w:r w:rsidRPr="001D7AAC">
        <w:rPr>
          <w:spacing w:val="-2"/>
          <w:sz w:val="24"/>
          <w:szCs w:val="24"/>
        </w:rPr>
        <w:t xml:space="preserve"> </w:t>
      </w:r>
      <w:r w:rsidRPr="001D7AAC">
        <w:rPr>
          <w:sz w:val="24"/>
          <w:szCs w:val="24"/>
        </w:rPr>
        <w:t>течение</w:t>
      </w:r>
      <w:r w:rsidRPr="001D7AAC">
        <w:rPr>
          <w:spacing w:val="-2"/>
          <w:sz w:val="24"/>
          <w:szCs w:val="24"/>
        </w:rPr>
        <w:t xml:space="preserve"> </w:t>
      </w:r>
      <w:r w:rsidRPr="001D7AAC">
        <w:rPr>
          <w:sz w:val="24"/>
          <w:szCs w:val="24"/>
        </w:rPr>
        <w:t xml:space="preserve">каждого года </w:t>
      </w:r>
      <w:r w:rsidRPr="001D7AAC">
        <w:rPr>
          <w:sz w:val="24"/>
          <w:szCs w:val="24"/>
        </w:rPr>
        <w:lastRenderedPageBreak/>
        <w:t>обучения, всего 102 учебных</w:t>
      </w:r>
      <w:r w:rsidR="00FB41A0">
        <w:rPr>
          <w:sz w:val="24"/>
          <w:szCs w:val="24"/>
        </w:rPr>
        <w:t xml:space="preserve"> </w:t>
      </w:r>
      <w:r w:rsidRPr="001D7AAC">
        <w:rPr>
          <w:spacing w:val="-2"/>
          <w:sz w:val="24"/>
          <w:szCs w:val="24"/>
        </w:rPr>
        <w:t>часа.</w:t>
      </w:r>
    </w:p>
    <w:p w14:paraId="1458D7F5" w14:textId="77777777" w:rsidR="00566F6F" w:rsidRPr="001D7AAC" w:rsidRDefault="00566F6F">
      <w:pPr>
        <w:pStyle w:val="a3"/>
        <w:spacing w:before="321"/>
        <w:ind w:left="0" w:firstLine="0"/>
        <w:jc w:val="left"/>
        <w:rPr>
          <w:sz w:val="24"/>
          <w:szCs w:val="24"/>
        </w:rPr>
      </w:pPr>
    </w:p>
    <w:p w14:paraId="2F6198D0" w14:textId="77777777" w:rsidR="00566F6F" w:rsidRPr="001D7AAC" w:rsidRDefault="001D7AAC">
      <w:pPr>
        <w:pStyle w:val="2"/>
        <w:spacing w:line="322" w:lineRule="exact"/>
        <w:jc w:val="both"/>
        <w:rPr>
          <w:sz w:val="24"/>
          <w:szCs w:val="24"/>
        </w:rPr>
      </w:pPr>
      <w:r w:rsidRPr="001D7AAC">
        <w:rPr>
          <w:sz w:val="24"/>
          <w:szCs w:val="24"/>
        </w:rPr>
        <w:t>СОДЕРЖАНИЕ</w:t>
      </w:r>
      <w:r w:rsidRPr="001D7AAC">
        <w:rPr>
          <w:spacing w:val="-14"/>
          <w:sz w:val="24"/>
          <w:szCs w:val="24"/>
        </w:rPr>
        <w:t xml:space="preserve"> </w:t>
      </w:r>
      <w:r w:rsidRPr="001D7AAC">
        <w:rPr>
          <w:sz w:val="24"/>
          <w:szCs w:val="24"/>
        </w:rPr>
        <w:t>УЧЕБНОГО</w:t>
      </w:r>
      <w:r w:rsidRPr="001D7AAC">
        <w:rPr>
          <w:spacing w:val="-14"/>
          <w:sz w:val="24"/>
          <w:szCs w:val="24"/>
        </w:rPr>
        <w:t xml:space="preserve"> </w:t>
      </w:r>
      <w:r w:rsidRPr="001D7AAC">
        <w:rPr>
          <w:sz w:val="24"/>
          <w:szCs w:val="24"/>
        </w:rPr>
        <w:t>КУРСА</w:t>
      </w:r>
      <w:r w:rsidRPr="001D7AAC">
        <w:rPr>
          <w:spacing w:val="-14"/>
          <w:sz w:val="24"/>
          <w:szCs w:val="24"/>
        </w:rPr>
        <w:t xml:space="preserve"> </w:t>
      </w:r>
      <w:r w:rsidRPr="001D7AAC">
        <w:rPr>
          <w:sz w:val="24"/>
          <w:szCs w:val="24"/>
        </w:rPr>
        <w:t>(ПО</w:t>
      </w:r>
      <w:r w:rsidRPr="001D7AAC">
        <w:rPr>
          <w:spacing w:val="-14"/>
          <w:sz w:val="24"/>
          <w:szCs w:val="24"/>
        </w:rPr>
        <w:t xml:space="preserve"> </w:t>
      </w:r>
      <w:r w:rsidRPr="001D7AAC">
        <w:rPr>
          <w:sz w:val="24"/>
          <w:szCs w:val="24"/>
        </w:rPr>
        <w:t>ГОДАМ</w:t>
      </w:r>
      <w:r w:rsidRPr="001D7AAC">
        <w:rPr>
          <w:spacing w:val="-12"/>
          <w:sz w:val="24"/>
          <w:szCs w:val="24"/>
        </w:rPr>
        <w:t xml:space="preserve"> </w:t>
      </w:r>
      <w:r w:rsidRPr="001D7AAC">
        <w:rPr>
          <w:spacing w:val="-2"/>
          <w:sz w:val="24"/>
          <w:szCs w:val="24"/>
        </w:rPr>
        <w:t>ОБУЧЕНИЯ)</w:t>
      </w:r>
    </w:p>
    <w:p w14:paraId="4E302FFD" w14:textId="77777777" w:rsidR="00566F6F" w:rsidRPr="001D7AAC" w:rsidRDefault="001D7AAC">
      <w:pPr>
        <w:pStyle w:val="3"/>
        <w:numPr>
          <w:ilvl w:val="0"/>
          <w:numId w:val="178"/>
        </w:numPr>
        <w:tabs>
          <w:tab w:val="left" w:pos="1031"/>
        </w:tabs>
        <w:spacing w:line="240" w:lineRule="auto"/>
        <w:ind w:left="1031" w:hanging="208"/>
        <w:rPr>
          <w:sz w:val="24"/>
          <w:szCs w:val="24"/>
        </w:rPr>
      </w:pPr>
      <w:r w:rsidRPr="001D7AAC">
        <w:rPr>
          <w:spacing w:val="-2"/>
          <w:sz w:val="24"/>
          <w:szCs w:val="24"/>
        </w:rPr>
        <w:t>класс</w:t>
      </w:r>
    </w:p>
    <w:p w14:paraId="29ADE13E" w14:textId="77777777" w:rsidR="00566F6F" w:rsidRPr="001D7AAC" w:rsidRDefault="001D7AAC">
      <w:pPr>
        <w:pStyle w:val="a3"/>
        <w:spacing w:before="1"/>
        <w:ind w:right="124"/>
        <w:rPr>
          <w:sz w:val="24"/>
          <w:szCs w:val="24"/>
        </w:rPr>
      </w:pPr>
      <w:r w:rsidRPr="001D7AAC">
        <w:rPr>
          <w:sz w:val="24"/>
          <w:szCs w:val="24"/>
        </w:rPr>
        <w:t>Представление данных в виде таблиц, диаграмм, графиков. Заполнение</w:t>
      </w:r>
      <w:r w:rsidRPr="001D7AAC">
        <w:rPr>
          <w:spacing w:val="40"/>
          <w:sz w:val="24"/>
          <w:szCs w:val="24"/>
        </w:rPr>
        <w:t xml:space="preserve"> </w:t>
      </w:r>
      <w:r w:rsidRPr="001D7AAC">
        <w:rPr>
          <w:sz w:val="24"/>
          <w:szCs w:val="24"/>
        </w:rPr>
        <w:t xml:space="preserve">таблиц, чтение и построение диаграмм (столбиковых (столбчатых) и круговых). </w:t>
      </w:r>
      <w:r w:rsidRPr="001D7AAC">
        <w:rPr>
          <w:spacing w:val="-2"/>
          <w:sz w:val="24"/>
          <w:szCs w:val="24"/>
        </w:rPr>
        <w:t>Чтение</w:t>
      </w:r>
      <w:r w:rsidRPr="001D7AAC">
        <w:rPr>
          <w:spacing w:val="-5"/>
          <w:sz w:val="24"/>
          <w:szCs w:val="24"/>
        </w:rPr>
        <w:t xml:space="preserve"> </w:t>
      </w:r>
      <w:r w:rsidRPr="001D7AAC">
        <w:rPr>
          <w:spacing w:val="-2"/>
          <w:sz w:val="24"/>
          <w:szCs w:val="24"/>
        </w:rPr>
        <w:t>графиков</w:t>
      </w:r>
      <w:r w:rsidRPr="001D7AAC">
        <w:rPr>
          <w:spacing w:val="-5"/>
          <w:sz w:val="24"/>
          <w:szCs w:val="24"/>
        </w:rPr>
        <w:t xml:space="preserve"> </w:t>
      </w:r>
      <w:r w:rsidRPr="001D7AAC">
        <w:rPr>
          <w:spacing w:val="-2"/>
          <w:sz w:val="24"/>
          <w:szCs w:val="24"/>
        </w:rPr>
        <w:t>реальных</w:t>
      </w:r>
      <w:r w:rsidRPr="001D7AAC">
        <w:rPr>
          <w:spacing w:val="-3"/>
          <w:sz w:val="24"/>
          <w:szCs w:val="24"/>
        </w:rPr>
        <w:t xml:space="preserve"> </w:t>
      </w:r>
      <w:r w:rsidRPr="001D7AAC">
        <w:rPr>
          <w:spacing w:val="-2"/>
          <w:sz w:val="24"/>
          <w:szCs w:val="24"/>
        </w:rPr>
        <w:t>процессов.</w:t>
      </w:r>
      <w:r w:rsidRPr="001D7AAC">
        <w:rPr>
          <w:spacing w:val="-12"/>
          <w:sz w:val="24"/>
          <w:szCs w:val="24"/>
        </w:rPr>
        <w:t xml:space="preserve"> </w:t>
      </w:r>
      <w:r w:rsidRPr="001D7AAC">
        <w:rPr>
          <w:spacing w:val="-2"/>
          <w:sz w:val="24"/>
          <w:szCs w:val="24"/>
        </w:rPr>
        <w:t>Извлечение</w:t>
      </w:r>
      <w:r w:rsidRPr="001D7AAC">
        <w:rPr>
          <w:spacing w:val="-14"/>
          <w:sz w:val="24"/>
          <w:szCs w:val="24"/>
        </w:rPr>
        <w:t xml:space="preserve"> </w:t>
      </w:r>
      <w:r w:rsidRPr="001D7AAC">
        <w:rPr>
          <w:spacing w:val="-2"/>
          <w:sz w:val="24"/>
          <w:szCs w:val="24"/>
        </w:rPr>
        <w:t>информации</w:t>
      </w:r>
      <w:r w:rsidRPr="001D7AAC">
        <w:rPr>
          <w:spacing w:val="-12"/>
          <w:sz w:val="24"/>
          <w:szCs w:val="24"/>
        </w:rPr>
        <w:t xml:space="preserve"> </w:t>
      </w:r>
      <w:r w:rsidRPr="001D7AAC">
        <w:rPr>
          <w:spacing w:val="-2"/>
          <w:sz w:val="24"/>
          <w:szCs w:val="24"/>
        </w:rPr>
        <w:t>из</w:t>
      </w:r>
      <w:r w:rsidRPr="001D7AAC">
        <w:rPr>
          <w:spacing w:val="-13"/>
          <w:sz w:val="24"/>
          <w:szCs w:val="24"/>
        </w:rPr>
        <w:t xml:space="preserve"> </w:t>
      </w:r>
      <w:r w:rsidRPr="001D7AAC">
        <w:rPr>
          <w:spacing w:val="-2"/>
          <w:sz w:val="24"/>
          <w:szCs w:val="24"/>
        </w:rPr>
        <w:t>диаграмм</w:t>
      </w:r>
      <w:r w:rsidRPr="001D7AAC">
        <w:rPr>
          <w:spacing w:val="-13"/>
          <w:sz w:val="24"/>
          <w:szCs w:val="24"/>
        </w:rPr>
        <w:t xml:space="preserve"> </w:t>
      </w:r>
      <w:r w:rsidRPr="001D7AAC">
        <w:rPr>
          <w:spacing w:val="-2"/>
          <w:sz w:val="24"/>
          <w:szCs w:val="24"/>
        </w:rPr>
        <w:t>и</w:t>
      </w:r>
      <w:r w:rsidRPr="001D7AAC">
        <w:rPr>
          <w:spacing w:val="-14"/>
          <w:sz w:val="24"/>
          <w:szCs w:val="24"/>
        </w:rPr>
        <w:t xml:space="preserve"> </w:t>
      </w:r>
      <w:r w:rsidRPr="001D7AAC">
        <w:rPr>
          <w:spacing w:val="-2"/>
          <w:sz w:val="24"/>
          <w:szCs w:val="24"/>
        </w:rPr>
        <w:t xml:space="preserve">таблиц, </w:t>
      </w:r>
      <w:r w:rsidRPr="001D7AAC">
        <w:rPr>
          <w:sz w:val="24"/>
          <w:szCs w:val="24"/>
        </w:rPr>
        <w:t>использование и интерпретация данных.</w:t>
      </w:r>
    </w:p>
    <w:p w14:paraId="0EA6C352" w14:textId="77777777" w:rsidR="00566F6F" w:rsidRPr="001D7AAC" w:rsidRDefault="001D7AAC">
      <w:pPr>
        <w:pStyle w:val="a3"/>
        <w:ind w:right="126"/>
        <w:rPr>
          <w:sz w:val="24"/>
          <w:szCs w:val="24"/>
        </w:rPr>
      </w:pPr>
      <w:r w:rsidRPr="001D7AAC">
        <w:rPr>
          <w:sz w:val="24"/>
          <w:szCs w:val="24"/>
        </w:rPr>
        <w:t xml:space="preserve">Описательная статистика: среднее арифметическое, медиана, размах, наибольшее и наименьшее значения набора числовых данных. Примеры случайной </w:t>
      </w:r>
      <w:r w:rsidRPr="001D7AAC">
        <w:rPr>
          <w:spacing w:val="-2"/>
          <w:sz w:val="24"/>
          <w:szCs w:val="24"/>
        </w:rPr>
        <w:t>изменчивости.</w:t>
      </w:r>
    </w:p>
    <w:p w14:paraId="2E9FD251" w14:textId="77777777" w:rsidR="00566F6F" w:rsidRPr="001D7AAC" w:rsidRDefault="001D7AAC">
      <w:pPr>
        <w:pStyle w:val="a3"/>
        <w:ind w:right="131"/>
        <w:rPr>
          <w:sz w:val="24"/>
          <w:szCs w:val="24"/>
        </w:rPr>
      </w:pPr>
      <w:r w:rsidRPr="001D7AAC">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445449BD" w14:textId="77777777" w:rsidR="00566F6F" w:rsidRPr="001D7AAC" w:rsidRDefault="001D7AAC">
      <w:pPr>
        <w:pStyle w:val="a3"/>
        <w:ind w:right="131"/>
        <w:rPr>
          <w:sz w:val="24"/>
          <w:szCs w:val="24"/>
        </w:rPr>
      </w:pPr>
      <w:r w:rsidRPr="001D7AAC">
        <w:rPr>
          <w:sz w:val="24"/>
          <w:szCs w:val="24"/>
        </w:rPr>
        <w:t>Граф, вершина, ребро. Степень вершины. Число рёбер и суммарная степень вершин. Представление о связности графа.</w:t>
      </w:r>
      <w:r w:rsidRPr="001D7AAC">
        <w:rPr>
          <w:spacing w:val="40"/>
          <w:sz w:val="24"/>
          <w:szCs w:val="24"/>
        </w:rPr>
        <w:t xml:space="preserve"> </w:t>
      </w:r>
      <w:r w:rsidRPr="001D7AAC">
        <w:rPr>
          <w:sz w:val="24"/>
          <w:szCs w:val="24"/>
        </w:rPr>
        <w:t>Цепи и циклы. Пути в графах. Обход графа</w:t>
      </w:r>
      <w:r w:rsidRPr="001D7AAC">
        <w:rPr>
          <w:spacing w:val="40"/>
          <w:sz w:val="24"/>
          <w:szCs w:val="24"/>
        </w:rPr>
        <w:t xml:space="preserve"> </w:t>
      </w:r>
      <w:r w:rsidRPr="001D7AAC">
        <w:rPr>
          <w:sz w:val="24"/>
          <w:szCs w:val="24"/>
        </w:rPr>
        <w:t>(эйлеров</w:t>
      </w:r>
      <w:r w:rsidRPr="001D7AAC">
        <w:rPr>
          <w:spacing w:val="40"/>
          <w:sz w:val="24"/>
          <w:szCs w:val="24"/>
        </w:rPr>
        <w:t xml:space="preserve"> </w:t>
      </w:r>
      <w:r w:rsidRPr="001D7AAC">
        <w:rPr>
          <w:sz w:val="24"/>
          <w:szCs w:val="24"/>
        </w:rPr>
        <w:t>путь).</w:t>
      </w:r>
      <w:r w:rsidRPr="001D7AAC">
        <w:rPr>
          <w:spacing w:val="40"/>
          <w:sz w:val="24"/>
          <w:szCs w:val="24"/>
        </w:rPr>
        <w:t xml:space="preserve"> </w:t>
      </w:r>
      <w:r w:rsidRPr="001D7AAC">
        <w:rPr>
          <w:sz w:val="24"/>
          <w:szCs w:val="24"/>
        </w:rPr>
        <w:t>Представление</w:t>
      </w:r>
      <w:r w:rsidRPr="001D7AAC">
        <w:rPr>
          <w:spacing w:val="40"/>
          <w:sz w:val="24"/>
          <w:szCs w:val="24"/>
        </w:rPr>
        <w:t xml:space="preserve"> </w:t>
      </w:r>
      <w:r w:rsidRPr="001D7AAC">
        <w:rPr>
          <w:sz w:val="24"/>
          <w:szCs w:val="24"/>
        </w:rPr>
        <w:t>об</w:t>
      </w:r>
      <w:r w:rsidRPr="001D7AAC">
        <w:rPr>
          <w:spacing w:val="80"/>
          <w:sz w:val="24"/>
          <w:szCs w:val="24"/>
        </w:rPr>
        <w:t xml:space="preserve">  </w:t>
      </w:r>
      <w:r w:rsidRPr="001D7AAC">
        <w:rPr>
          <w:sz w:val="24"/>
          <w:szCs w:val="24"/>
        </w:rPr>
        <w:t>ориентированном</w:t>
      </w:r>
      <w:r w:rsidRPr="001D7AAC">
        <w:rPr>
          <w:spacing w:val="80"/>
          <w:sz w:val="24"/>
          <w:szCs w:val="24"/>
        </w:rPr>
        <w:t xml:space="preserve">  </w:t>
      </w:r>
      <w:r w:rsidRPr="001D7AAC">
        <w:rPr>
          <w:sz w:val="24"/>
          <w:szCs w:val="24"/>
        </w:rPr>
        <w:t>графе.</w:t>
      </w:r>
      <w:r w:rsidRPr="001D7AAC">
        <w:rPr>
          <w:spacing w:val="80"/>
          <w:sz w:val="24"/>
          <w:szCs w:val="24"/>
        </w:rPr>
        <w:t xml:space="preserve">  </w:t>
      </w:r>
      <w:r w:rsidRPr="001D7AAC">
        <w:rPr>
          <w:sz w:val="24"/>
          <w:szCs w:val="24"/>
        </w:rPr>
        <w:t>Решение задач с помощью</w:t>
      </w:r>
      <w:r w:rsidRPr="001D7AAC">
        <w:rPr>
          <w:spacing w:val="40"/>
          <w:sz w:val="24"/>
          <w:szCs w:val="24"/>
        </w:rPr>
        <w:t xml:space="preserve"> </w:t>
      </w:r>
      <w:r w:rsidRPr="001D7AAC">
        <w:rPr>
          <w:sz w:val="24"/>
          <w:szCs w:val="24"/>
        </w:rPr>
        <w:t>графов.</w:t>
      </w:r>
    </w:p>
    <w:p w14:paraId="709DA91B" w14:textId="77777777" w:rsidR="00566F6F" w:rsidRPr="001D7AAC" w:rsidRDefault="00566F6F">
      <w:pPr>
        <w:pStyle w:val="a3"/>
        <w:ind w:left="0" w:firstLine="0"/>
        <w:jc w:val="left"/>
        <w:rPr>
          <w:sz w:val="24"/>
          <w:szCs w:val="24"/>
        </w:rPr>
      </w:pPr>
    </w:p>
    <w:p w14:paraId="6B6D5BA7" w14:textId="77777777" w:rsidR="00566F6F" w:rsidRPr="001D7AAC" w:rsidRDefault="001D7AAC">
      <w:pPr>
        <w:pStyle w:val="3"/>
        <w:numPr>
          <w:ilvl w:val="0"/>
          <w:numId w:val="178"/>
        </w:numPr>
        <w:tabs>
          <w:tab w:val="left" w:pos="1031"/>
        </w:tabs>
        <w:spacing w:line="240" w:lineRule="auto"/>
        <w:ind w:left="1031" w:hanging="208"/>
        <w:rPr>
          <w:sz w:val="24"/>
          <w:szCs w:val="24"/>
        </w:rPr>
      </w:pPr>
      <w:r w:rsidRPr="001D7AAC">
        <w:rPr>
          <w:spacing w:val="-2"/>
          <w:sz w:val="24"/>
          <w:szCs w:val="24"/>
        </w:rPr>
        <w:t>класс</w:t>
      </w:r>
    </w:p>
    <w:p w14:paraId="5D6216C5" w14:textId="77777777" w:rsidR="00566F6F" w:rsidRPr="001D7AAC" w:rsidRDefault="001D7AAC">
      <w:pPr>
        <w:pStyle w:val="a3"/>
        <w:spacing w:before="1"/>
        <w:ind w:right="125"/>
        <w:rPr>
          <w:sz w:val="24"/>
          <w:szCs w:val="24"/>
        </w:rPr>
      </w:pPr>
      <w:r w:rsidRPr="001D7AAC">
        <w:rPr>
          <w:sz w:val="24"/>
          <w:szCs w:val="24"/>
        </w:rPr>
        <w:t>Представление данных в виде таблиц, диаграмм, графиков. Множество, элемент множества, подмножество. Операции над множествами: объединение, пересечение, дополнение. Свойства операций над множествами:</w:t>
      </w:r>
      <w:r w:rsidRPr="001D7AAC">
        <w:rPr>
          <w:spacing w:val="40"/>
          <w:sz w:val="24"/>
          <w:szCs w:val="24"/>
        </w:rPr>
        <w:t xml:space="preserve"> </w:t>
      </w:r>
      <w:r w:rsidRPr="001D7AAC">
        <w:rPr>
          <w:sz w:val="24"/>
          <w:szCs w:val="24"/>
        </w:rPr>
        <w:t xml:space="preserve">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w:t>
      </w:r>
      <w:r w:rsidRPr="001D7AAC">
        <w:rPr>
          <w:spacing w:val="-2"/>
          <w:sz w:val="24"/>
          <w:szCs w:val="24"/>
        </w:rPr>
        <w:t>задач.</w:t>
      </w:r>
    </w:p>
    <w:p w14:paraId="17105C36" w14:textId="77777777" w:rsidR="00566F6F" w:rsidRPr="001D7AAC" w:rsidRDefault="001D7AAC">
      <w:pPr>
        <w:pStyle w:val="a3"/>
        <w:ind w:right="130"/>
        <w:rPr>
          <w:sz w:val="24"/>
          <w:szCs w:val="24"/>
        </w:rPr>
      </w:pPr>
      <w:r w:rsidRPr="001D7AAC">
        <w:rPr>
          <w:sz w:val="24"/>
          <w:szCs w:val="24"/>
        </w:rPr>
        <w:t>Измерение рассеивания данных. Дисперсия и стандартное отклонение числовых наборов. Диаграмма рассеивания.</w:t>
      </w:r>
    </w:p>
    <w:p w14:paraId="69AE3285" w14:textId="77777777" w:rsidR="00566F6F" w:rsidRPr="001D7AAC" w:rsidRDefault="001D7AAC">
      <w:pPr>
        <w:pStyle w:val="a3"/>
        <w:ind w:right="126"/>
        <w:rPr>
          <w:sz w:val="24"/>
          <w:szCs w:val="24"/>
        </w:rPr>
      </w:pPr>
      <w:r w:rsidRPr="001D7AAC">
        <w:rPr>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w:t>
      </w:r>
      <w:r w:rsidRPr="001D7AAC">
        <w:rPr>
          <w:spacing w:val="40"/>
          <w:sz w:val="24"/>
          <w:szCs w:val="24"/>
        </w:rPr>
        <w:t xml:space="preserve"> </w:t>
      </w:r>
      <w:r w:rsidRPr="001D7AAC">
        <w:rPr>
          <w:sz w:val="24"/>
          <w:szCs w:val="24"/>
        </w:rPr>
        <w:t>науке.</w:t>
      </w:r>
    </w:p>
    <w:p w14:paraId="4137F2B3" w14:textId="582C77F0" w:rsidR="00566F6F" w:rsidRPr="001D7AAC" w:rsidRDefault="001D7AAC" w:rsidP="00F4106E">
      <w:pPr>
        <w:pStyle w:val="a3"/>
        <w:ind w:right="125"/>
        <w:rPr>
          <w:sz w:val="24"/>
          <w:szCs w:val="24"/>
        </w:rPr>
      </w:pPr>
      <w:r w:rsidRPr="001D7AAC">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 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w:t>
      </w:r>
      <w:r w:rsidRPr="001D7AAC">
        <w:rPr>
          <w:spacing w:val="40"/>
          <w:sz w:val="24"/>
          <w:szCs w:val="24"/>
        </w:rPr>
        <w:t xml:space="preserve"> </w:t>
      </w:r>
      <w:r w:rsidRPr="001D7AAC">
        <w:rPr>
          <w:sz w:val="24"/>
          <w:szCs w:val="24"/>
        </w:rPr>
        <w:t>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w:t>
      </w:r>
      <w:r w:rsidRPr="001D7AAC">
        <w:rPr>
          <w:spacing w:val="80"/>
          <w:w w:val="150"/>
          <w:sz w:val="24"/>
          <w:szCs w:val="24"/>
        </w:rPr>
        <w:t xml:space="preserve"> </w:t>
      </w:r>
      <w:r w:rsidRPr="001D7AAC">
        <w:rPr>
          <w:sz w:val="24"/>
          <w:szCs w:val="24"/>
        </w:rPr>
        <w:t>Эйлера.</w:t>
      </w:r>
      <w:r w:rsidR="00F4106E">
        <w:rPr>
          <w:sz w:val="24"/>
          <w:szCs w:val="24"/>
        </w:rPr>
        <w:t xml:space="preserve"> </w:t>
      </w:r>
      <w:r w:rsidRPr="001D7AAC">
        <w:rPr>
          <w:spacing w:val="-2"/>
          <w:sz w:val="24"/>
          <w:szCs w:val="24"/>
        </w:rPr>
        <w:t>класс</w:t>
      </w:r>
    </w:p>
    <w:p w14:paraId="1A669FC9" w14:textId="77777777" w:rsidR="00566F6F" w:rsidRPr="001D7AAC" w:rsidRDefault="001D7AAC">
      <w:pPr>
        <w:pStyle w:val="a3"/>
        <w:ind w:right="128"/>
        <w:rPr>
          <w:sz w:val="24"/>
          <w:szCs w:val="24"/>
        </w:rPr>
      </w:pPr>
      <w:r w:rsidRPr="001D7AAC">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6E0CA4EE" w14:textId="77777777" w:rsidR="00566F6F" w:rsidRPr="001D7AAC" w:rsidRDefault="001D7AAC">
      <w:pPr>
        <w:pStyle w:val="a3"/>
        <w:spacing w:before="1"/>
        <w:ind w:right="131"/>
        <w:rPr>
          <w:sz w:val="24"/>
          <w:szCs w:val="24"/>
        </w:rPr>
      </w:pPr>
      <w:r w:rsidRPr="001D7AAC">
        <w:rPr>
          <w:sz w:val="24"/>
          <w:szCs w:val="24"/>
        </w:rPr>
        <w:t>Перестановки и факториал. Сочетания и число сочетаний. Треугольник Паскаля. Решение задач с использованием комбинаторики.</w:t>
      </w:r>
    </w:p>
    <w:p w14:paraId="7620202A" w14:textId="77777777" w:rsidR="00566F6F" w:rsidRPr="001D7AAC" w:rsidRDefault="001D7AAC">
      <w:pPr>
        <w:pStyle w:val="a3"/>
        <w:ind w:right="127"/>
        <w:rPr>
          <w:sz w:val="24"/>
          <w:szCs w:val="24"/>
        </w:rPr>
      </w:pPr>
      <w:r w:rsidRPr="001D7AAC">
        <w:rPr>
          <w:sz w:val="24"/>
          <w:szCs w:val="24"/>
        </w:rPr>
        <w:t>Геометрическая</w:t>
      </w:r>
      <w:r w:rsidRPr="001D7AAC">
        <w:rPr>
          <w:spacing w:val="-18"/>
          <w:sz w:val="24"/>
          <w:szCs w:val="24"/>
        </w:rPr>
        <w:t xml:space="preserve"> </w:t>
      </w:r>
      <w:r w:rsidRPr="001D7AAC">
        <w:rPr>
          <w:sz w:val="24"/>
          <w:szCs w:val="24"/>
        </w:rPr>
        <w:t>вероятность.</w:t>
      </w:r>
      <w:r w:rsidRPr="001D7AAC">
        <w:rPr>
          <w:spacing w:val="-17"/>
          <w:sz w:val="24"/>
          <w:szCs w:val="24"/>
        </w:rPr>
        <w:t xml:space="preserve"> </w:t>
      </w:r>
      <w:r w:rsidRPr="001D7AAC">
        <w:rPr>
          <w:sz w:val="24"/>
          <w:szCs w:val="24"/>
        </w:rPr>
        <w:t>Случайный</w:t>
      </w:r>
      <w:r w:rsidRPr="001D7AAC">
        <w:rPr>
          <w:spacing w:val="-18"/>
          <w:sz w:val="24"/>
          <w:szCs w:val="24"/>
        </w:rPr>
        <w:t xml:space="preserve"> </w:t>
      </w:r>
      <w:r w:rsidRPr="001D7AAC">
        <w:rPr>
          <w:sz w:val="24"/>
          <w:szCs w:val="24"/>
        </w:rPr>
        <w:t>выбор</w:t>
      </w:r>
      <w:r w:rsidRPr="001D7AAC">
        <w:rPr>
          <w:spacing w:val="-17"/>
          <w:sz w:val="24"/>
          <w:szCs w:val="24"/>
        </w:rPr>
        <w:t xml:space="preserve"> </w:t>
      </w:r>
      <w:r w:rsidRPr="001D7AAC">
        <w:rPr>
          <w:sz w:val="24"/>
          <w:szCs w:val="24"/>
        </w:rPr>
        <w:t>точки</w:t>
      </w:r>
      <w:r w:rsidRPr="001D7AAC">
        <w:rPr>
          <w:spacing w:val="-18"/>
          <w:sz w:val="24"/>
          <w:szCs w:val="24"/>
        </w:rPr>
        <w:t xml:space="preserve"> </w:t>
      </w:r>
      <w:r w:rsidRPr="001D7AAC">
        <w:rPr>
          <w:sz w:val="24"/>
          <w:szCs w:val="24"/>
        </w:rPr>
        <w:t>из</w:t>
      </w:r>
      <w:r w:rsidRPr="001D7AAC">
        <w:rPr>
          <w:spacing w:val="-17"/>
          <w:sz w:val="24"/>
          <w:szCs w:val="24"/>
        </w:rPr>
        <w:t xml:space="preserve"> </w:t>
      </w:r>
      <w:r w:rsidRPr="001D7AAC">
        <w:rPr>
          <w:sz w:val="24"/>
          <w:szCs w:val="24"/>
        </w:rPr>
        <w:t>фигуры</w:t>
      </w:r>
      <w:r w:rsidRPr="001D7AAC">
        <w:rPr>
          <w:spacing w:val="9"/>
          <w:sz w:val="24"/>
          <w:szCs w:val="24"/>
        </w:rPr>
        <w:t xml:space="preserve"> </w:t>
      </w:r>
      <w:r w:rsidRPr="001D7AAC">
        <w:rPr>
          <w:sz w:val="24"/>
          <w:szCs w:val="24"/>
        </w:rPr>
        <w:t>на плоскости, из отрезка и из дуги</w:t>
      </w:r>
      <w:r w:rsidRPr="001D7AAC">
        <w:rPr>
          <w:spacing w:val="40"/>
          <w:sz w:val="24"/>
          <w:szCs w:val="24"/>
        </w:rPr>
        <w:t xml:space="preserve"> </w:t>
      </w:r>
      <w:r w:rsidRPr="001D7AAC">
        <w:rPr>
          <w:sz w:val="24"/>
          <w:szCs w:val="24"/>
        </w:rPr>
        <w:t>окружности.</w:t>
      </w:r>
    </w:p>
    <w:p w14:paraId="497EE611" w14:textId="77777777" w:rsidR="00566F6F" w:rsidRPr="001D7AAC" w:rsidRDefault="001D7AAC">
      <w:pPr>
        <w:pStyle w:val="a3"/>
        <w:ind w:right="132"/>
        <w:rPr>
          <w:sz w:val="24"/>
          <w:szCs w:val="24"/>
        </w:rPr>
      </w:pPr>
      <w:r w:rsidRPr="001D7AAC">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14:paraId="244CE8ED" w14:textId="77777777" w:rsidR="00566F6F" w:rsidRPr="001D7AAC" w:rsidRDefault="001D7AAC">
      <w:pPr>
        <w:pStyle w:val="a3"/>
        <w:ind w:right="125"/>
        <w:rPr>
          <w:sz w:val="24"/>
          <w:szCs w:val="24"/>
        </w:rPr>
      </w:pPr>
      <w:r w:rsidRPr="001D7AAC">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3590A244" w14:textId="77777777" w:rsidR="00566F6F" w:rsidRPr="001D7AAC" w:rsidRDefault="001D7AAC">
      <w:pPr>
        <w:pStyle w:val="a3"/>
        <w:ind w:right="130"/>
        <w:rPr>
          <w:sz w:val="24"/>
          <w:szCs w:val="24"/>
        </w:rPr>
      </w:pPr>
      <w:r w:rsidRPr="001D7AAC">
        <w:rPr>
          <w:sz w:val="24"/>
          <w:szCs w:val="24"/>
        </w:rPr>
        <w:t>Понятие о законе больших чисел. Измерение вероятностей</w:t>
      </w:r>
      <w:r w:rsidRPr="001D7AAC">
        <w:rPr>
          <w:spacing w:val="80"/>
          <w:sz w:val="24"/>
          <w:szCs w:val="24"/>
        </w:rPr>
        <w:t xml:space="preserve">  </w:t>
      </w:r>
      <w:r w:rsidRPr="001D7AAC">
        <w:rPr>
          <w:sz w:val="24"/>
          <w:szCs w:val="24"/>
        </w:rPr>
        <w:t>с помощью частот. Роль и значение закона больших чисел в природе и</w:t>
      </w:r>
      <w:r w:rsidRPr="001D7AAC">
        <w:rPr>
          <w:spacing w:val="40"/>
          <w:sz w:val="24"/>
          <w:szCs w:val="24"/>
        </w:rPr>
        <w:t xml:space="preserve"> </w:t>
      </w:r>
      <w:r w:rsidRPr="001D7AAC">
        <w:rPr>
          <w:sz w:val="24"/>
          <w:szCs w:val="24"/>
        </w:rPr>
        <w:t>обществе.</w:t>
      </w:r>
    </w:p>
    <w:p w14:paraId="08ADE033" w14:textId="77777777" w:rsidR="00566F6F" w:rsidRPr="001D7AAC" w:rsidRDefault="00566F6F">
      <w:pPr>
        <w:pStyle w:val="a3"/>
        <w:ind w:left="0" w:firstLine="0"/>
        <w:jc w:val="left"/>
        <w:rPr>
          <w:sz w:val="24"/>
          <w:szCs w:val="24"/>
        </w:rPr>
      </w:pPr>
    </w:p>
    <w:p w14:paraId="117EC1AC" w14:textId="77777777" w:rsidR="00566F6F" w:rsidRPr="001D7AAC" w:rsidRDefault="001D7AAC">
      <w:pPr>
        <w:pStyle w:val="2"/>
        <w:ind w:left="114" w:right="128" w:firstLine="709"/>
        <w:jc w:val="both"/>
        <w:rPr>
          <w:sz w:val="24"/>
          <w:szCs w:val="24"/>
        </w:rPr>
      </w:pPr>
      <w:r w:rsidRPr="001D7AAC">
        <w:rPr>
          <w:sz w:val="24"/>
          <w:szCs w:val="24"/>
        </w:rPr>
        <w:t>ПЛАНИРУЕМЫЕ ПРЕДМЕТНЫЕ РЕЗУЛЬТАТЫ ОСВОЕНИЯ ПРИМЕРНОЙ РАБОЧЕЙ ПРОГРАММЫ КУРСА (ПО ГОДАМ ОБУЧЕНИЯ)</w:t>
      </w:r>
    </w:p>
    <w:p w14:paraId="46D89F5A" w14:textId="77777777" w:rsidR="00566F6F" w:rsidRPr="001D7AAC" w:rsidRDefault="001D7AAC">
      <w:pPr>
        <w:pStyle w:val="a3"/>
        <w:ind w:right="126" w:firstLine="848"/>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w:t>
      </w:r>
      <w:r w:rsidRPr="001D7AAC">
        <w:rPr>
          <w:spacing w:val="-1"/>
          <w:sz w:val="24"/>
          <w:szCs w:val="24"/>
        </w:rPr>
        <w:t xml:space="preserve"> </w:t>
      </w:r>
      <w:r w:rsidRPr="001D7AAC">
        <w:rPr>
          <w:sz w:val="24"/>
          <w:szCs w:val="24"/>
        </w:rPr>
        <w:t xml:space="preserve">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распределенными по </w:t>
      </w:r>
      <w:r w:rsidRPr="001D7AAC">
        <w:rPr>
          <w:sz w:val="24"/>
          <w:szCs w:val="24"/>
        </w:rPr>
        <w:lastRenderedPageBreak/>
        <w:t>годам обучения.</w:t>
      </w:r>
    </w:p>
    <w:p w14:paraId="7F661E8D" w14:textId="77777777" w:rsidR="00566F6F" w:rsidRPr="001D7AAC" w:rsidRDefault="001D7AAC">
      <w:pPr>
        <w:pStyle w:val="a3"/>
        <w:ind w:right="123"/>
        <w:rPr>
          <w:sz w:val="24"/>
          <w:szCs w:val="24"/>
        </w:rPr>
      </w:pPr>
      <w:r w:rsidRPr="001D7AAC">
        <w:rPr>
          <w:sz w:val="24"/>
          <w:szCs w:val="24"/>
        </w:rPr>
        <w:t>Предметные результаты освоения курса «Вероятность и статистика» в 7–9 классах характеризуются следующими умениями.</w:t>
      </w:r>
    </w:p>
    <w:p w14:paraId="0BAF05C8" w14:textId="77777777" w:rsidR="00566F6F" w:rsidRPr="001D7AAC" w:rsidRDefault="001D7AAC">
      <w:pPr>
        <w:pStyle w:val="3"/>
        <w:rPr>
          <w:sz w:val="24"/>
          <w:szCs w:val="24"/>
        </w:rPr>
      </w:pPr>
      <w:r w:rsidRPr="001D7AAC">
        <w:rPr>
          <w:sz w:val="24"/>
          <w:szCs w:val="24"/>
        </w:rPr>
        <w:t>7</w:t>
      </w:r>
      <w:r w:rsidRPr="001D7AAC">
        <w:rPr>
          <w:spacing w:val="-3"/>
          <w:sz w:val="24"/>
          <w:szCs w:val="24"/>
        </w:rPr>
        <w:t xml:space="preserve"> </w:t>
      </w:r>
      <w:r w:rsidRPr="001D7AAC">
        <w:rPr>
          <w:spacing w:val="-2"/>
          <w:sz w:val="24"/>
          <w:szCs w:val="24"/>
        </w:rPr>
        <w:t>класс</w:t>
      </w:r>
    </w:p>
    <w:p w14:paraId="547D7530"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6C05A0BB" w14:textId="77777777" w:rsidR="00566F6F" w:rsidRPr="001D7AAC" w:rsidRDefault="001D7AAC">
      <w:pPr>
        <w:pStyle w:val="a4"/>
        <w:numPr>
          <w:ilvl w:val="0"/>
          <w:numId w:val="133"/>
        </w:numPr>
        <w:tabs>
          <w:tab w:val="left" w:pos="1032"/>
        </w:tabs>
        <w:ind w:right="125" w:firstLine="709"/>
        <w:rPr>
          <w:sz w:val="24"/>
          <w:szCs w:val="24"/>
        </w:rPr>
      </w:pPr>
      <w:r w:rsidRPr="001D7AAC">
        <w:rPr>
          <w:sz w:val="24"/>
          <w:szCs w:val="24"/>
        </w:rPr>
        <w:t>Описывать и интерпретировать реальные числовые данные, представленные в таблицах, на диаграммах, графиках.</w:t>
      </w:r>
    </w:p>
    <w:p w14:paraId="2EF40E29" w14:textId="77777777" w:rsidR="00566F6F" w:rsidRPr="001D7AAC" w:rsidRDefault="001D7AAC">
      <w:pPr>
        <w:pStyle w:val="a4"/>
        <w:numPr>
          <w:ilvl w:val="0"/>
          <w:numId w:val="133"/>
        </w:numPr>
        <w:tabs>
          <w:tab w:val="left" w:pos="1032"/>
        </w:tabs>
        <w:spacing w:before="1"/>
        <w:ind w:right="129" w:firstLine="709"/>
        <w:rPr>
          <w:sz w:val="24"/>
          <w:szCs w:val="24"/>
        </w:rPr>
      </w:pPr>
      <w:r w:rsidRPr="001D7AAC">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63D007D8" w14:textId="77777777" w:rsidR="00566F6F" w:rsidRPr="001D7AAC" w:rsidRDefault="001D7AAC">
      <w:pPr>
        <w:pStyle w:val="a4"/>
        <w:numPr>
          <w:ilvl w:val="0"/>
          <w:numId w:val="133"/>
        </w:numPr>
        <w:tabs>
          <w:tab w:val="left" w:pos="1032"/>
        </w:tabs>
        <w:ind w:right="125" w:firstLine="709"/>
        <w:rPr>
          <w:sz w:val="24"/>
          <w:szCs w:val="24"/>
        </w:rPr>
      </w:pPr>
      <w:r w:rsidRPr="001D7AAC">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w:t>
      </w:r>
      <w:r w:rsidRPr="001D7AAC">
        <w:rPr>
          <w:spacing w:val="80"/>
          <w:sz w:val="24"/>
          <w:szCs w:val="24"/>
        </w:rPr>
        <w:t xml:space="preserve"> </w:t>
      </w:r>
      <w:r w:rsidRPr="001D7AAC">
        <w:rPr>
          <w:sz w:val="24"/>
          <w:szCs w:val="24"/>
        </w:rPr>
        <w:t>устойчивости.</w:t>
      </w:r>
    </w:p>
    <w:p w14:paraId="3EC9D837" w14:textId="77777777" w:rsidR="00566F6F" w:rsidRPr="001D7AAC" w:rsidRDefault="001D7AAC">
      <w:pPr>
        <w:pStyle w:val="3"/>
        <w:spacing w:line="240" w:lineRule="auto"/>
        <w:rPr>
          <w:sz w:val="24"/>
          <w:szCs w:val="24"/>
        </w:rPr>
      </w:pPr>
      <w:r w:rsidRPr="001D7AAC">
        <w:rPr>
          <w:sz w:val="24"/>
          <w:szCs w:val="24"/>
        </w:rPr>
        <w:t>8</w:t>
      </w:r>
      <w:r w:rsidRPr="001D7AAC">
        <w:rPr>
          <w:spacing w:val="-3"/>
          <w:sz w:val="24"/>
          <w:szCs w:val="24"/>
        </w:rPr>
        <w:t xml:space="preserve"> </w:t>
      </w:r>
      <w:r w:rsidRPr="001D7AAC">
        <w:rPr>
          <w:spacing w:val="-2"/>
          <w:sz w:val="24"/>
          <w:szCs w:val="24"/>
        </w:rPr>
        <w:t>класс</w:t>
      </w:r>
    </w:p>
    <w:p w14:paraId="60787B4A"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91EA066"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14:paraId="76FC2CB6"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Находить частоты числовых значений и частоты событий, в том числе по результатам измерений и</w:t>
      </w:r>
      <w:r w:rsidRPr="001D7AAC">
        <w:rPr>
          <w:spacing w:val="40"/>
          <w:sz w:val="24"/>
          <w:szCs w:val="24"/>
        </w:rPr>
        <w:t xml:space="preserve">  </w:t>
      </w:r>
      <w:r w:rsidRPr="001D7AAC">
        <w:rPr>
          <w:sz w:val="24"/>
          <w:szCs w:val="24"/>
        </w:rPr>
        <w:t>наблюдений.</w:t>
      </w:r>
    </w:p>
    <w:p w14:paraId="434C4325" w14:textId="77777777" w:rsidR="00566F6F" w:rsidRPr="001D7AAC" w:rsidRDefault="001D7AAC">
      <w:pPr>
        <w:pStyle w:val="a4"/>
        <w:numPr>
          <w:ilvl w:val="0"/>
          <w:numId w:val="133"/>
        </w:numPr>
        <w:tabs>
          <w:tab w:val="left" w:pos="1032"/>
          <w:tab w:val="left" w:pos="7722"/>
        </w:tabs>
        <w:ind w:right="126" w:firstLine="709"/>
        <w:rPr>
          <w:sz w:val="24"/>
          <w:szCs w:val="24"/>
        </w:rPr>
      </w:pPr>
      <w:r w:rsidRPr="001D7AAC">
        <w:rPr>
          <w:sz w:val="24"/>
          <w:szCs w:val="24"/>
        </w:rPr>
        <w:t>Находить вероятности случайных событий в опытах, зная вероятности элементарных</w:t>
      </w:r>
      <w:r w:rsidRPr="001D7AAC">
        <w:rPr>
          <w:spacing w:val="80"/>
          <w:sz w:val="24"/>
          <w:szCs w:val="24"/>
        </w:rPr>
        <w:t xml:space="preserve"> </w:t>
      </w:r>
      <w:r w:rsidRPr="001D7AAC">
        <w:rPr>
          <w:sz w:val="24"/>
          <w:szCs w:val="24"/>
        </w:rPr>
        <w:t>событий,</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том</w:t>
      </w:r>
      <w:r w:rsidRPr="001D7AAC">
        <w:rPr>
          <w:spacing w:val="80"/>
          <w:sz w:val="24"/>
          <w:szCs w:val="24"/>
        </w:rPr>
        <w:t xml:space="preserve"> </w:t>
      </w:r>
      <w:r w:rsidRPr="001D7AAC">
        <w:rPr>
          <w:sz w:val="24"/>
          <w:szCs w:val="24"/>
        </w:rPr>
        <w:t>числе</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опытах</w:t>
      </w:r>
      <w:r w:rsidRPr="001D7AAC">
        <w:rPr>
          <w:sz w:val="24"/>
          <w:szCs w:val="24"/>
        </w:rPr>
        <w:tab/>
        <w:t>с равновозможными элементарными событиями.</w:t>
      </w:r>
    </w:p>
    <w:p w14:paraId="4BE575CB" w14:textId="77777777" w:rsidR="00566F6F" w:rsidRPr="001D7AAC" w:rsidRDefault="001D7AAC">
      <w:pPr>
        <w:pStyle w:val="a4"/>
        <w:numPr>
          <w:ilvl w:val="0"/>
          <w:numId w:val="133"/>
        </w:numPr>
        <w:tabs>
          <w:tab w:val="left" w:pos="1032"/>
        </w:tabs>
        <w:spacing w:before="68"/>
        <w:ind w:right="124" w:firstLine="709"/>
        <w:rPr>
          <w:sz w:val="24"/>
          <w:szCs w:val="24"/>
        </w:rPr>
      </w:pPr>
      <w:r w:rsidRPr="001D7AAC">
        <w:rPr>
          <w:sz w:val="24"/>
          <w:szCs w:val="24"/>
        </w:rPr>
        <w:t>Использовать графические модели: дерево случайного эксперимента, диаграммы</w:t>
      </w:r>
      <w:r w:rsidRPr="001D7AAC">
        <w:rPr>
          <w:spacing w:val="80"/>
          <w:sz w:val="24"/>
          <w:szCs w:val="24"/>
        </w:rPr>
        <w:t xml:space="preserve"> </w:t>
      </w:r>
      <w:r w:rsidRPr="001D7AAC">
        <w:rPr>
          <w:sz w:val="24"/>
          <w:szCs w:val="24"/>
        </w:rPr>
        <w:t>Эйлера, числовая прямая.</w:t>
      </w:r>
    </w:p>
    <w:p w14:paraId="3CE4DD37" w14:textId="77777777" w:rsidR="00566F6F" w:rsidRPr="001D7AAC" w:rsidRDefault="001D7AAC">
      <w:pPr>
        <w:pStyle w:val="a4"/>
        <w:numPr>
          <w:ilvl w:val="0"/>
          <w:numId w:val="133"/>
        </w:numPr>
        <w:tabs>
          <w:tab w:val="left" w:pos="1032"/>
        </w:tabs>
        <w:ind w:right="127" w:firstLine="709"/>
        <w:rPr>
          <w:sz w:val="24"/>
          <w:szCs w:val="24"/>
        </w:rPr>
      </w:pPr>
      <w:r w:rsidRPr="001D7AAC">
        <w:rPr>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3307531C"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w:t>
      </w:r>
      <w:r w:rsidRPr="001D7AAC">
        <w:rPr>
          <w:spacing w:val="40"/>
          <w:sz w:val="24"/>
          <w:szCs w:val="24"/>
        </w:rPr>
        <w:t xml:space="preserve">  </w:t>
      </w:r>
      <w:r w:rsidRPr="001D7AAC">
        <w:rPr>
          <w:sz w:val="24"/>
          <w:szCs w:val="24"/>
        </w:rPr>
        <w:t>курсов.</w:t>
      </w:r>
    </w:p>
    <w:p w14:paraId="3B0C21A1" w14:textId="77777777" w:rsidR="00566F6F" w:rsidRPr="001D7AAC" w:rsidRDefault="001D7AAC">
      <w:pPr>
        <w:pStyle w:val="3"/>
        <w:rPr>
          <w:sz w:val="24"/>
          <w:szCs w:val="24"/>
        </w:rPr>
      </w:pPr>
      <w:r w:rsidRPr="001D7AAC">
        <w:rPr>
          <w:sz w:val="24"/>
          <w:szCs w:val="24"/>
        </w:rPr>
        <w:t>9</w:t>
      </w:r>
      <w:r w:rsidRPr="001D7AAC">
        <w:rPr>
          <w:spacing w:val="-3"/>
          <w:sz w:val="24"/>
          <w:szCs w:val="24"/>
        </w:rPr>
        <w:t xml:space="preserve"> </w:t>
      </w:r>
      <w:r w:rsidRPr="001D7AAC">
        <w:rPr>
          <w:spacing w:val="-2"/>
          <w:sz w:val="24"/>
          <w:szCs w:val="24"/>
        </w:rPr>
        <w:t>класс</w:t>
      </w:r>
    </w:p>
    <w:p w14:paraId="5B72E9C4"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627EDA98" w14:textId="77777777" w:rsidR="00566F6F" w:rsidRPr="001D7AAC" w:rsidRDefault="001D7AAC">
      <w:pPr>
        <w:pStyle w:val="a4"/>
        <w:numPr>
          <w:ilvl w:val="0"/>
          <w:numId w:val="133"/>
        </w:numPr>
        <w:tabs>
          <w:tab w:val="left" w:pos="1032"/>
        </w:tabs>
        <w:ind w:right="125" w:firstLine="709"/>
        <w:rPr>
          <w:sz w:val="24"/>
          <w:szCs w:val="24"/>
        </w:rPr>
      </w:pPr>
      <w:r w:rsidRPr="001D7AAC">
        <w:rPr>
          <w:sz w:val="24"/>
          <w:szCs w:val="24"/>
        </w:rPr>
        <w:t>Решать задачи организованным перебором вариантов, а также с использованием комбинаторных правил и</w:t>
      </w:r>
      <w:r w:rsidRPr="001D7AAC">
        <w:rPr>
          <w:spacing w:val="80"/>
          <w:sz w:val="24"/>
          <w:szCs w:val="24"/>
        </w:rPr>
        <w:t xml:space="preserve"> </w:t>
      </w:r>
      <w:r w:rsidRPr="001D7AAC">
        <w:rPr>
          <w:sz w:val="24"/>
          <w:szCs w:val="24"/>
        </w:rPr>
        <w:t>методов.</w:t>
      </w:r>
    </w:p>
    <w:p w14:paraId="3794E39E" w14:textId="77777777" w:rsidR="00566F6F" w:rsidRPr="001D7AAC" w:rsidRDefault="001D7AAC">
      <w:pPr>
        <w:pStyle w:val="a4"/>
        <w:numPr>
          <w:ilvl w:val="0"/>
          <w:numId w:val="133"/>
        </w:numPr>
        <w:tabs>
          <w:tab w:val="left" w:pos="1032"/>
        </w:tabs>
        <w:ind w:right="128" w:firstLine="709"/>
        <w:rPr>
          <w:sz w:val="24"/>
          <w:szCs w:val="24"/>
        </w:rPr>
      </w:pPr>
      <w:r w:rsidRPr="001D7AAC">
        <w:rPr>
          <w:sz w:val="24"/>
          <w:szCs w:val="24"/>
        </w:rPr>
        <w:t>Использовать описательные характеристики для массивов числовых данных, в том числе средние значения и меры рассеивания.</w:t>
      </w:r>
    </w:p>
    <w:p w14:paraId="65ECFB8A"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Находить частоты значений и частоты события, в том числе пользуясь результатами проведённых измерений и наблюдений.</w:t>
      </w:r>
    </w:p>
    <w:p w14:paraId="4F7AC07D"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33374FB5" w14:textId="77777777" w:rsidR="00566F6F" w:rsidRPr="001D7AAC" w:rsidRDefault="001D7AAC">
      <w:pPr>
        <w:pStyle w:val="a4"/>
        <w:numPr>
          <w:ilvl w:val="0"/>
          <w:numId w:val="133"/>
        </w:numPr>
        <w:tabs>
          <w:tab w:val="left" w:pos="1032"/>
        </w:tabs>
        <w:ind w:right="132" w:firstLine="709"/>
        <w:rPr>
          <w:sz w:val="24"/>
          <w:szCs w:val="24"/>
        </w:rPr>
      </w:pPr>
      <w:r w:rsidRPr="001D7AAC">
        <w:rPr>
          <w:sz w:val="24"/>
          <w:szCs w:val="24"/>
        </w:rPr>
        <w:t>Иметь представление о случайной величине и о распределении</w:t>
      </w:r>
      <w:r w:rsidRPr="001D7AAC">
        <w:rPr>
          <w:spacing w:val="80"/>
          <w:sz w:val="24"/>
          <w:szCs w:val="24"/>
        </w:rPr>
        <w:t xml:space="preserve"> </w:t>
      </w:r>
      <w:r w:rsidRPr="001D7AAC">
        <w:rPr>
          <w:spacing w:val="-2"/>
          <w:sz w:val="24"/>
          <w:szCs w:val="24"/>
        </w:rPr>
        <w:t>вероятностей.</w:t>
      </w:r>
    </w:p>
    <w:p w14:paraId="6BF9937D" w14:textId="77777777" w:rsidR="00566F6F" w:rsidRPr="001D7AAC" w:rsidRDefault="001D7AAC">
      <w:pPr>
        <w:pStyle w:val="a4"/>
        <w:numPr>
          <w:ilvl w:val="0"/>
          <w:numId w:val="133"/>
        </w:numPr>
        <w:tabs>
          <w:tab w:val="left" w:pos="1032"/>
        </w:tabs>
        <w:ind w:right="131" w:firstLine="709"/>
        <w:rPr>
          <w:sz w:val="24"/>
          <w:szCs w:val="24"/>
        </w:rPr>
      </w:pPr>
      <w:r w:rsidRPr="001D7AAC">
        <w:rPr>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w:t>
      </w:r>
      <w:r w:rsidRPr="001D7AAC">
        <w:rPr>
          <w:spacing w:val="80"/>
          <w:sz w:val="24"/>
          <w:szCs w:val="24"/>
        </w:rPr>
        <w:t xml:space="preserve"> </w:t>
      </w:r>
      <w:r w:rsidRPr="001D7AAC">
        <w:rPr>
          <w:sz w:val="24"/>
          <w:szCs w:val="24"/>
        </w:rPr>
        <w:t>обществе.</w:t>
      </w:r>
    </w:p>
    <w:p w14:paraId="609C2037" w14:textId="77777777" w:rsidR="00566F6F" w:rsidRPr="001D7AAC" w:rsidRDefault="00566F6F">
      <w:pPr>
        <w:pStyle w:val="a3"/>
        <w:ind w:left="0" w:firstLine="0"/>
        <w:jc w:val="left"/>
        <w:rPr>
          <w:sz w:val="24"/>
          <w:szCs w:val="24"/>
        </w:rPr>
      </w:pPr>
    </w:p>
    <w:p w14:paraId="608CB6EB" w14:textId="77777777" w:rsidR="00566F6F" w:rsidRPr="001D7AAC" w:rsidRDefault="001D7AAC">
      <w:pPr>
        <w:pStyle w:val="2"/>
        <w:numPr>
          <w:ilvl w:val="3"/>
          <w:numId w:val="227"/>
        </w:numPr>
        <w:tabs>
          <w:tab w:val="left" w:pos="4461"/>
        </w:tabs>
        <w:spacing w:line="322" w:lineRule="exact"/>
        <w:ind w:left="4461" w:hanging="837"/>
        <w:jc w:val="left"/>
        <w:rPr>
          <w:sz w:val="24"/>
          <w:szCs w:val="24"/>
        </w:rPr>
      </w:pPr>
      <w:bookmarkStart w:id="21" w:name="_bookmark21"/>
      <w:bookmarkEnd w:id="21"/>
      <w:r w:rsidRPr="001D7AAC">
        <w:rPr>
          <w:spacing w:val="-2"/>
          <w:sz w:val="24"/>
          <w:szCs w:val="24"/>
        </w:rPr>
        <w:t>ИНФОРМАТИКА</w:t>
      </w:r>
    </w:p>
    <w:p w14:paraId="11524684" w14:textId="77777777" w:rsidR="00566F6F" w:rsidRPr="001D7AAC" w:rsidRDefault="001D7AAC">
      <w:pPr>
        <w:pStyle w:val="a3"/>
        <w:ind w:right="129"/>
        <w:rPr>
          <w:sz w:val="24"/>
          <w:szCs w:val="24"/>
        </w:rPr>
      </w:pPr>
      <w:r w:rsidRPr="001D7AAC">
        <w:rPr>
          <w:sz w:val="24"/>
          <w:szCs w:val="24"/>
        </w:rPr>
        <w:t>Адаптированная рабочая программа для обучающихся с РАС по информатике на уровне основного общего образования составлена на основе Требований к результатам освоения основной образовательной программы</w:t>
      </w:r>
      <w:r w:rsidRPr="001D7AAC">
        <w:rPr>
          <w:spacing w:val="80"/>
          <w:sz w:val="24"/>
          <w:szCs w:val="24"/>
        </w:rPr>
        <w:t xml:space="preserve"> </w:t>
      </w:r>
      <w:r w:rsidRPr="001D7AAC">
        <w:rPr>
          <w:sz w:val="24"/>
          <w:szCs w:val="24"/>
        </w:rPr>
        <w:t>основного общего образования, представленных</w:t>
      </w:r>
      <w:r w:rsidRPr="001D7AAC">
        <w:rPr>
          <w:spacing w:val="40"/>
          <w:sz w:val="24"/>
          <w:szCs w:val="24"/>
        </w:rPr>
        <w:t xml:space="preserve"> </w:t>
      </w:r>
      <w:r w:rsidRPr="001D7AAC">
        <w:rPr>
          <w:sz w:val="24"/>
          <w:szCs w:val="24"/>
        </w:rPr>
        <w:t>в Федеральном государственном образовательном стандарте основного общего образования, а также программы</w:t>
      </w:r>
      <w:r w:rsidRPr="001D7AAC">
        <w:rPr>
          <w:spacing w:val="80"/>
          <w:sz w:val="24"/>
          <w:szCs w:val="24"/>
        </w:rPr>
        <w:t xml:space="preserve"> </w:t>
      </w:r>
      <w:r w:rsidRPr="001D7AAC">
        <w:rPr>
          <w:sz w:val="24"/>
          <w:szCs w:val="24"/>
        </w:rPr>
        <w:t>воспитания.</w:t>
      </w:r>
    </w:p>
    <w:p w14:paraId="1C67F412" w14:textId="77777777" w:rsidR="00566F6F" w:rsidRPr="001D7AAC" w:rsidRDefault="00566F6F">
      <w:pPr>
        <w:pStyle w:val="a3"/>
        <w:ind w:left="0" w:firstLine="0"/>
        <w:jc w:val="left"/>
        <w:rPr>
          <w:sz w:val="24"/>
          <w:szCs w:val="24"/>
        </w:rPr>
      </w:pPr>
    </w:p>
    <w:p w14:paraId="5B0B2044" w14:textId="77777777" w:rsidR="00566F6F" w:rsidRPr="001D7AAC" w:rsidRDefault="001D7AAC">
      <w:pPr>
        <w:pStyle w:val="a3"/>
        <w:spacing w:line="322" w:lineRule="exact"/>
        <w:ind w:left="823" w:firstLine="0"/>
        <w:rPr>
          <w:sz w:val="24"/>
          <w:szCs w:val="24"/>
        </w:rPr>
      </w:pPr>
      <w:r w:rsidRPr="001D7AAC">
        <w:rPr>
          <w:sz w:val="24"/>
          <w:szCs w:val="24"/>
        </w:rPr>
        <w:t>ПОЯСНИТЕЛЬНАЯ</w:t>
      </w:r>
      <w:r w:rsidRPr="001D7AAC">
        <w:rPr>
          <w:spacing w:val="75"/>
          <w:w w:val="150"/>
          <w:sz w:val="24"/>
          <w:szCs w:val="24"/>
        </w:rPr>
        <w:t xml:space="preserve"> </w:t>
      </w:r>
      <w:r w:rsidRPr="001D7AAC">
        <w:rPr>
          <w:spacing w:val="-2"/>
          <w:sz w:val="24"/>
          <w:szCs w:val="24"/>
        </w:rPr>
        <w:t>ЗАПИСКА</w:t>
      </w:r>
    </w:p>
    <w:p w14:paraId="54E1C6B7" w14:textId="77777777" w:rsidR="00566F6F" w:rsidRPr="001D7AAC" w:rsidRDefault="001D7AAC">
      <w:pPr>
        <w:pStyle w:val="a3"/>
        <w:ind w:right="126"/>
        <w:rPr>
          <w:sz w:val="24"/>
          <w:szCs w:val="24"/>
        </w:rPr>
      </w:pPr>
      <w:r w:rsidRPr="001D7AAC">
        <w:rPr>
          <w:sz w:val="24"/>
          <w:szCs w:val="24"/>
        </w:rPr>
        <w:lastRenderedPageBreak/>
        <w:t>Рабочая программа даёт представление</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целях, общей стратегии обучения, воспитания</w:t>
      </w:r>
      <w:r w:rsidRPr="001D7AAC">
        <w:rPr>
          <w:spacing w:val="58"/>
          <w:sz w:val="24"/>
          <w:szCs w:val="24"/>
        </w:rPr>
        <w:t xml:space="preserve">  </w:t>
      </w:r>
      <w:r w:rsidRPr="001D7AAC">
        <w:rPr>
          <w:sz w:val="24"/>
          <w:szCs w:val="24"/>
        </w:rPr>
        <w:t>и</w:t>
      </w:r>
      <w:r w:rsidRPr="001D7AAC">
        <w:rPr>
          <w:spacing w:val="59"/>
          <w:sz w:val="24"/>
          <w:szCs w:val="24"/>
        </w:rPr>
        <w:t xml:space="preserve">  </w:t>
      </w:r>
      <w:r w:rsidRPr="001D7AAC">
        <w:rPr>
          <w:sz w:val="24"/>
          <w:szCs w:val="24"/>
        </w:rPr>
        <w:t>развития</w:t>
      </w:r>
      <w:r w:rsidRPr="001D7AAC">
        <w:rPr>
          <w:spacing w:val="58"/>
          <w:sz w:val="24"/>
          <w:szCs w:val="24"/>
        </w:rPr>
        <w:t xml:space="preserve">  </w:t>
      </w:r>
      <w:r w:rsidRPr="001D7AAC">
        <w:rPr>
          <w:sz w:val="24"/>
          <w:szCs w:val="24"/>
        </w:rPr>
        <w:t>обучающихся</w:t>
      </w:r>
      <w:r w:rsidRPr="001D7AAC">
        <w:rPr>
          <w:spacing w:val="67"/>
          <w:w w:val="150"/>
          <w:sz w:val="24"/>
          <w:szCs w:val="24"/>
        </w:rPr>
        <w:t xml:space="preserve">   </w:t>
      </w:r>
      <w:r w:rsidRPr="001D7AAC">
        <w:rPr>
          <w:sz w:val="24"/>
          <w:szCs w:val="24"/>
        </w:rPr>
        <w:t>средствами</w:t>
      </w:r>
      <w:r w:rsidRPr="001D7AAC">
        <w:rPr>
          <w:spacing w:val="70"/>
          <w:w w:val="150"/>
          <w:sz w:val="24"/>
          <w:szCs w:val="24"/>
        </w:rPr>
        <w:t xml:space="preserve">   </w:t>
      </w:r>
      <w:r w:rsidRPr="001D7AAC">
        <w:rPr>
          <w:sz w:val="24"/>
          <w:szCs w:val="24"/>
        </w:rPr>
        <w:t>учебного</w:t>
      </w:r>
      <w:r w:rsidRPr="001D7AAC">
        <w:rPr>
          <w:spacing w:val="66"/>
          <w:w w:val="150"/>
          <w:sz w:val="24"/>
          <w:szCs w:val="24"/>
        </w:rPr>
        <w:t xml:space="preserve">   </w:t>
      </w:r>
      <w:r w:rsidRPr="001D7AAC">
        <w:rPr>
          <w:spacing w:val="-2"/>
          <w:sz w:val="24"/>
          <w:szCs w:val="24"/>
        </w:rPr>
        <w:t>предмета</w:t>
      </w:r>
    </w:p>
    <w:p w14:paraId="7491378A" w14:textId="77777777" w:rsidR="00566F6F" w:rsidRPr="001D7AAC" w:rsidRDefault="001D7AAC">
      <w:pPr>
        <w:pStyle w:val="a3"/>
        <w:spacing w:before="1"/>
        <w:ind w:right="123" w:firstLine="0"/>
        <w:rPr>
          <w:sz w:val="24"/>
          <w:szCs w:val="24"/>
        </w:rPr>
      </w:pPr>
      <w:r w:rsidRPr="001D7AAC">
        <w:rPr>
          <w:sz w:val="24"/>
          <w:szCs w:val="24"/>
        </w:rPr>
        <w:t>«Информатика»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w:t>
      </w:r>
      <w:r w:rsidRPr="001D7AAC">
        <w:rPr>
          <w:spacing w:val="40"/>
          <w:sz w:val="24"/>
          <w:szCs w:val="24"/>
        </w:rPr>
        <w:t xml:space="preserve"> </w:t>
      </w:r>
      <w:r w:rsidRPr="001D7AAC">
        <w:rPr>
          <w:sz w:val="24"/>
          <w:szCs w:val="24"/>
        </w:rPr>
        <w:t>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w:t>
      </w:r>
      <w:r w:rsidRPr="001D7AAC">
        <w:rPr>
          <w:spacing w:val="40"/>
          <w:sz w:val="24"/>
          <w:szCs w:val="24"/>
        </w:rPr>
        <w:t xml:space="preserve"> </w:t>
      </w:r>
      <w:r w:rsidRPr="001D7AAC">
        <w:rPr>
          <w:sz w:val="24"/>
          <w:szCs w:val="24"/>
        </w:rPr>
        <w:t>межпредметных</w:t>
      </w:r>
      <w:r w:rsidRPr="001D7AAC">
        <w:rPr>
          <w:spacing w:val="40"/>
          <w:sz w:val="24"/>
          <w:szCs w:val="24"/>
        </w:rPr>
        <w:t xml:space="preserve"> </w:t>
      </w:r>
      <w:r w:rsidRPr="001D7AAC">
        <w:rPr>
          <w:sz w:val="24"/>
          <w:szCs w:val="24"/>
        </w:rPr>
        <w:t>и внутрипредметных</w:t>
      </w:r>
      <w:r w:rsidRPr="001D7AAC">
        <w:rPr>
          <w:spacing w:val="40"/>
          <w:sz w:val="24"/>
          <w:szCs w:val="24"/>
        </w:rPr>
        <w:t xml:space="preserve"> </w:t>
      </w:r>
      <w:r w:rsidRPr="001D7AAC">
        <w:rPr>
          <w:sz w:val="24"/>
          <w:szCs w:val="24"/>
        </w:rPr>
        <w:t>связей, логики учебного процесса, возрастных особенностей обучающихся. Рабочая программа определяет количественные и качественные характеристики учебного</w:t>
      </w:r>
      <w:r w:rsidRPr="001D7AAC">
        <w:rPr>
          <w:spacing w:val="40"/>
          <w:sz w:val="24"/>
          <w:szCs w:val="24"/>
        </w:rPr>
        <w:t xml:space="preserve"> </w:t>
      </w:r>
      <w:r w:rsidRPr="001D7AAC">
        <w:rPr>
          <w:sz w:val="24"/>
          <w:szCs w:val="24"/>
        </w:rPr>
        <w:t xml:space="preserve">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w:t>
      </w:r>
      <w:r w:rsidRPr="001D7AAC">
        <w:rPr>
          <w:spacing w:val="-2"/>
          <w:sz w:val="24"/>
          <w:szCs w:val="24"/>
        </w:rPr>
        <w:t>аттестации).</w:t>
      </w:r>
    </w:p>
    <w:p w14:paraId="3878F4A2" w14:textId="77777777" w:rsidR="00566F6F" w:rsidRPr="001D7AAC" w:rsidRDefault="001D7AAC">
      <w:pPr>
        <w:pStyle w:val="a3"/>
        <w:spacing w:before="68"/>
        <w:ind w:right="132"/>
        <w:rPr>
          <w:sz w:val="24"/>
          <w:szCs w:val="24"/>
        </w:rPr>
      </w:pPr>
      <w:r w:rsidRPr="001D7AAC">
        <w:rPr>
          <w:sz w:val="24"/>
          <w:szCs w:val="24"/>
        </w:rPr>
        <w:t>Программа является основой для составления авторских учебных программ и учебников, тематического планирования</w:t>
      </w:r>
      <w:r w:rsidRPr="001D7AAC">
        <w:rPr>
          <w:spacing w:val="40"/>
          <w:sz w:val="24"/>
          <w:szCs w:val="24"/>
        </w:rPr>
        <w:t xml:space="preserve"> </w:t>
      </w:r>
      <w:r w:rsidRPr="001D7AAC">
        <w:rPr>
          <w:sz w:val="24"/>
          <w:szCs w:val="24"/>
        </w:rPr>
        <w:t>курса учителем.</w:t>
      </w:r>
    </w:p>
    <w:p w14:paraId="134DA9CC" w14:textId="77777777" w:rsidR="00566F6F" w:rsidRPr="001D7AAC" w:rsidRDefault="001D7AAC">
      <w:pPr>
        <w:pStyle w:val="a3"/>
        <w:ind w:right="127"/>
        <w:rPr>
          <w:sz w:val="24"/>
          <w:szCs w:val="24"/>
        </w:rPr>
      </w:pPr>
      <w:r w:rsidRPr="001D7AAC">
        <w:rPr>
          <w:sz w:val="24"/>
          <w:szCs w:val="24"/>
        </w:rPr>
        <w:t>Овладение обучающимися навыками программирования и знакомство с</w:t>
      </w:r>
      <w:r w:rsidRPr="001D7AAC">
        <w:rPr>
          <w:spacing w:val="80"/>
          <w:sz w:val="24"/>
          <w:szCs w:val="24"/>
        </w:rPr>
        <w:t xml:space="preserve"> </w:t>
      </w:r>
      <w:r w:rsidRPr="001D7AAC">
        <w:rPr>
          <w:sz w:val="24"/>
          <w:szCs w:val="24"/>
        </w:rPr>
        <w:t>миром технологий и способами их применения в современном мире особенно актуально для обучающихся с РАС, так как в силу объективных ограничений, им сложно найти профессиональную деятельность, исходя из их интересов и склонностей, и в соответствии с их психофизическими данными. При этом компьютерные технологии могут оказаться зоной специальных интересов, в таком случае изучение различных модулей курса информатики</w:t>
      </w:r>
      <w:r w:rsidRPr="001D7AAC">
        <w:rPr>
          <w:spacing w:val="40"/>
          <w:sz w:val="24"/>
          <w:szCs w:val="24"/>
        </w:rPr>
        <w:t xml:space="preserve"> </w:t>
      </w:r>
      <w:r w:rsidRPr="001D7AAC">
        <w:rPr>
          <w:sz w:val="24"/>
          <w:szCs w:val="24"/>
        </w:rPr>
        <w:t xml:space="preserve">может быть включено в систему профориентационной работы для обучающихся с РАС в образовательной </w:t>
      </w:r>
      <w:r w:rsidRPr="001D7AAC">
        <w:rPr>
          <w:spacing w:val="-2"/>
          <w:sz w:val="24"/>
          <w:szCs w:val="24"/>
        </w:rPr>
        <w:t>организации.</w:t>
      </w:r>
    </w:p>
    <w:p w14:paraId="2577B168" w14:textId="77777777" w:rsidR="00566F6F" w:rsidRPr="001D7AAC" w:rsidRDefault="001D7AAC">
      <w:pPr>
        <w:pStyle w:val="a3"/>
        <w:spacing w:before="321"/>
        <w:ind w:left="823" w:firstLine="0"/>
        <w:jc w:val="left"/>
        <w:rPr>
          <w:sz w:val="24"/>
          <w:szCs w:val="24"/>
        </w:rPr>
      </w:pPr>
      <w:r w:rsidRPr="001D7AAC">
        <w:rPr>
          <w:sz w:val="24"/>
          <w:szCs w:val="24"/>
        </w:rPr>
        <w:t>ЦЕЛИ</w:t>
      </w:r>
      <w:r w:rsidRPr="001D7AAC">
        <w:rPr>
          <w:spacing w:val="-14"/>
          <w:sz w:val="24"/>
          <w:szCs w:val="24"/>
        </w:rPr>
        <w:t xml:space="preserve"> </w:t>
      </w:r>
      <w:r w:rsidRPr="001D7AAC">
        <w:rPr>
          <w:sz w:val="24"/>
          <w:szCs w:val="24"/>
        </w:rPr>
        <w:t>ИЗУЧЕНИЯ</w:t>
      </w:r>
      <w:r w:rsidRPr="001D7AAC">
        <w:rPr>
          <w:spacing w:val="-15"/>
          <w:sz w:val="24"/>
          <w:szCs w:val="24"/>
        </w:rPr>
        <w:t xml:space="preserve"> </w:t>
      </w:r>
      <w:r w:rsidRPr="001D7AAC">
        <w:rPr>
          <w:sz w:val="24"/>
          <w:szCs w:val="24"/>
        </w:rPr>
        <w:t>УЧЕБНОГО</w:t>
      </w:r>
      <w:r w:rsidRPr="001D7AAC">
        <w:rPr>
          <w:spacing w:val="-15"/>
          <w:sz w:val="24"/>
          <w:szCs w:val="24"/>
        </w:rPr>
        <w:t xml:space="preserve"> </w:t>
      </w:r>
      <w:r w:rsidRPr="001D7AAC">
        <w:rPr>
          <w:sz w:val="24"/>
          <w:szCs w:val="24"/>
        </w:rPr>
        <w:t>ПРЕДМЕТА</w:t>
      </w:r>
      <w:r w:rsidRPr="001D7AAC">
        <w:rPr>
          <w:spacing w:val="42"/>
          <w:sz w:val="24"/>
          <w:szCs w:val="24"/>
        </w:rPr>
        <w:t xml:space="preserve"> </w:t>
      </w:r>
      <w:r w:rsidRPr="001D7AAC">
        <w:rPr>
          <w:spacing w:val="-2"/>
          <w:sz w:val="24"/>
          <w:szCs w:val="24"/>
        </w:rPr>
        <w:t>«ИНФОРМАТИКА»</w:t>
      </w:r>
    </w:p>
    <w:p w14:paraId="7BDDA264" w14:textId="77777777" w:rsidR="00566F6F" w:rsidRPr="001D7AAC" w:rsidRDefault="001D7AAC">
      <w:pPr>
        <w:pStyle w:val="a3"/>
        <w:spacing w:before="1"/>
        <w:ind w:right="132"/>
        <w:rPr>
          <w:sz w:val="24"/>
          <w:szCs w:val="24"/>
        </w:rPr>
      </w:pPr>
      <w:r w:rsidRPr="001D7AAC">
        <w:rPr>
          <w:sz w:val="24"/>
          <w:szCs w:val="24"/>
        </w:rPr>
        <w:t>Целями изучения информатики на уровне основного общего</w:t>
      </w:r>
      <w:r w:rsidRPr="001D7AAC">
        <w:rPr>
          <w:spacing w:val="40"/>
          <w:sz w:val="24"/>
          <w:szCs w:val="24"/>
        </w:rPr>
        <w:t xml:space="preserve"> </w:t>
      </w:r>
      <w:r w:rsidRPr="001D7AAC">
        <w:rPr>
          <w:sz w:val="24"/>
          <w:szCs w:val="24"/>
        </w:rPr>
        <w:t xml:space="preserve">образования </w:t>
      </w:r>
      <w:r w:rsidRPr="001D7AAC">
        <w:rPr>
          <w:spacing w:val="-2"/>
          <w:sz w:val="24"/>
          <w:szCs w:val="24"/>
        </w:rPr>
        <w:t>являются:</w:t>
      </w:r>
    </w:p>
    <w:p w14:paraId="00ABDEB4"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w:t>
      </w:r>
      <w:r w:rsidRPr="001D7AAC">
        <w:rPr>
          <w:spacing w:val="40"/>
          <w:sz w:val="24"/>
          <w:szCs w:val="24"/>
        </w:rPr>
        <w:t xml:space="preserve"> </w:t>
      </w:r>
      <w:r w:rsidRPr="001D7AAC">
        <w:rPr>
          <w:sz w:val="24"/>
          <w:szCs w:val="24"/>
        </w:rPr>
        <w:t>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w:t>
      </w:r>
      <w:r w:rsidRPr="001D7AAC">
        <w:rPr>
          <w:spacing w:val="40"/>
          <w:sz w:val="24"/>
          <w:szCs w:val="24"/>
        </w:rPr>
        <w:t xml:space="preserve"> </w:t>
      </w:r>
      <w:r w:rsidRPr="001D7AAC">
        <w:rPr>
          <w:sz w:val="24"/>
          <w:szCs w:val="24"/>
        </w:rPr>
        <w:t>сфер жизни</w:t>
      </w:r>
      <w:r w:rsidRPr="001D7AAC">
        <w:rPr>
          <w:spacing w:val="40"/>
          <w:sz w:val="24"/>
          <w:szCs w:val="24"/>
        </w:rPr>
        <w:t xml:space="preserve"> </w:t>
      </w:r>
      <w:r w:rsidRPr="001D7AAC">
        <w:rPr>
          <w:sz w:val="24"/>
          <w:szCs w:val="24"/>
        </w:rPr>
        <w:t>современного общества;</w:t>
      </w:r>
    </w:p>
    <w:p w14:paraId="5C8B42FB"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w:t>
      </w:r>
      <w:r w:rsidRPr="001D7AAC">
        <w:rPr>
          <w:spacing w:val="40"/>
          <w:sz w:val="24"/>
          <w:szCs w:val="24"/>
        </w:rPr>
        <w:t xml:space="preserve"> </w:t>
      </w:r>
      <w:r w:rsidRPr="001D7AAC">
        <w:rPr>
          <w:sz w:val="24"/>
          <w:szCs w:val="24"/>
        </w:rPr>
        <w:t>подзадачи;</w:t>
      </w:r>
      <w:r w:rsidRPr="001D7AAC">
        <w:rPr>
          <w:spacing w:val="40"/>
          <w:sz w:val="24"/>
          <w:szCs w:val="24"/>
        </w:rPr>
        <w:t xml:space="preserve"> </w:t>
      </w:r>
      <w:r w:rsidRPr="001D7AAC">
        <w:rPr>
          <w:sz w:val="24"/>
          <w:szCs w:val="24"/>
        </w:rPr>
        <w:t>сравнивать новые задачи с задачами, решёнными ранее; определять</w:t>
      </w:r>
      <w:r w:rsidRPr="001D7AAC">
        <w:rPr>
          <w:spacing w:val="40"/>
          <w:sz w:val="24"/>
          <w:szCs w:val="24"/>
        </w:rPr>
        <w:t xml:space="preserve"> </w:t>
      </w:r>
      <w:r w:rsidRPr="001D7AAC">
        <w:rPr>
          <w:sz w:val="24"/>
          <w:szCs w:val="24"/>
        </w:rPr>
        <w:t>шаги</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достижения результата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т. д.;</w:t>
      </w:r>
    </w:p>
    <w:p w14:paraId="65957BBD" w14:textId="77777777" w:rsidR="00566F6F" w:rsidRPr="001D7AAC" w:rsidRDefault="001D7AAC">
      <w:pPr>
        <w:pStyle w:val="a4"/>
        <w:numPr>
          <w:ilvl w:val="0"/>
          <w:numId w:val="133"/>
        </w:numPr>
        <w:tabs>
          <w:tab w:val="left" w:pos="1032"/>
        </w:tabs>
        <w:ind w:right="127" w:firstLine="709"/>
        <w:rPr>
          <w:sz w:val="24"/>
          <w:szCs w:val="24"/>
        </w:rPr>
      </w:pPr>
      <w:r w:rsidRPr="001D7AAC">
        <w:rPr>
          <w:sz w:val="24"/>
          <w:szCs w:val="24"/>
        </w:rPr>
        <w:t>формирование и развитие компетенций обучающихся в области использования информационно-коммуникационных технологий, в том числе</w:t>
      </w:r>
      <w:r w:rsidRPr="001D7AAC">
        <w:rPr>
          <w:spacing w:val="40"/>
          <w:sz w:val="24"/>
          <w:szCs w:val="24"/>
        </w:rPr>
        <w:t xml:space="preserve"> </w:t>
      </w:r>
      <w:r w:rsidRPr="001D7AAC">
        <w:rPr>
          <w:sz w:val="24"/>
          <w:szCs w:val="24"/>
        </w:rPr>
        <w:t>знаний, умений и навыков работы с</w:t>
      </w:r>
      <w:r w:rsidRPr="001D7AAC">
        <w:rPr>
          <w:spacing w:val="40"/>
          <w:sz w:val="24"/>
          <w:szCs w:val="24"/>
        </w:rPr>
        <w:t xml:space="preserve"> </w:t>
      </w:r>
      <w:r w:rsidRPr="001D7AAC">
        <w:rPr>
          <w:sz w:val="24"/>
          <w:szCs w:val="24"/>
        </w:rPr>
        <w:t>информацией,</w:t>
      </w:r>
      <w:r w:rsidRPr="001D7AAC">
        <w:rPr>
          <w:spacing w:val="40"/>
          <w:sz w:val="24"/>
          <w:szCs w:val="24"/>
        </w:rPr>
        <w:t xml:space="preserve"> </w:t>
      </w:r>
      <w:r w:rsidRPr="001D7AAC">
        <w:rPr>
          <w:sz w:val="24"/>
          <w:szCs w:val="24"/>
        </w:rPr>
        <w:t>программирования, коммуникации в современных цифровых средах в условиях обеспечения информационной</w:t>
      </w:r>
      <w:r w:rsidRPr="001D7AAC">
        <w:rPr>
          <w:spacing w:val="40"/>
          <w:sz w:val="24"/>
          <w:szCs w:val="24"/>
        </w:rPr>
        <w:t xml:space="preserve"> </w:t>
      </w:r>
      <w:r w:rsidRPr="001D7AAC">
        <w:rPr>
          <w:sz w:val="24"/>
          <w:szCs w:val="24"/>
        </w:rPr>
        <w:t>безопасности</w:t>
      </w:r>
      <w:r w:rsidRPr="001D7AAC">
        <w:rPr>
          <w:spacing w:val="40"/>
          <w:sz w:val="24"/>
          <w:szCs w:val="24"/>
        </w:rPr>
        <w:t xml:space="preserve"> </w:t>
      </w:r>
      <w:r w:rsidRPr="001D7AAC">
        <w:rPr>
          <w:sz w:val="24"/>
          <w:szCs w:val="24"/>
        </w:rPr>
        <w:t>личности обучающегося;</w:t>
      </w:r>
    </w:p>
    <w:p w14:paraId="32B8DDD3" w14:textId="77777777" w:rsidR="00566F6F" w:rsidRPr="001D7AAC" w:rsidRDefault="001D7AAC">
      <w:pPr>
        <w:pStyle w:val="a4"/>
        <w:numPr>
          <w:ilvl w:val="0"/>
          <w:numId w:val="133"/>
        </w:numPr>
        <w:tabs>
          <w:tab w:val="left" w:pos="1032"/>
        </w:tabs>
        <w:ind w:right="131" w:firstLine="709"/>
        <w:rPr>
          <w:sz w:val="24"/>
          <w:szCs w:val="24"/>
        </w:rPr>
      </w:pPr>
      <w:r w:rsidRPr="001D7AAC">
        <w:rPr>
          <w:sz w:val="24"/>
          <w:szCs w:val="24"/>
        </w:rPr>
        <w:t>воспитание ответственного</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избирательного</w:t>
      </w:r>
      <w:r w:rsidRPr="001D7AAC">
        <w:rPr>
          <w:spacing w:val="40"/>
          <w:sz w:val="24"/>
          <w:szCs w:val="24"/>
        </w:rPr>
        <w:t xml:space="preserve"> </w:t>
      </w:r>
      <w:r w:rsidRPr="001D7AAC">
        <w:rPr>
          <w:sz w:val="24"/>
          <w:szCs w:val="24"/>
        </w:rPr>
        <w:t>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7922AB29" w14:textId="77777777" w:rsidR="00566F6F" w:rsidRPr="001D7AAC" w:rsidRDefault="00566F6F">
      <w:pPr>
        <w:pStyle w:val="a3"/>
        <w:ind w:left="0" w:firstLine="0"/>
        <w:jc w:val="left"/>
        <w:rPr>
          <w:sz w:val="24"/>
          <w:szCs w:val="24"/>
        </w:rPr>
      </w:pPr>
    </w:p>
    <w:p w14:paraId="420D36FC" w14:textId="77777777" w:rsidR="00566F6F" w:rsidRPr="001D7AAC" w:rsidRDefault="001D7AAC">
      <w:pPr>
        <w:pStyle w:val="2"/>
        <w:tabs>
          <w:tab w:val="left" w:pos="3374"/>
          <w:tab w:val="left" w:pos="6606"/>
          <w:tab w:val="left" w:pos="8700"/>
        </w:tabs>
        <w:rPr>
          <w:sz w:val="24"/>
          <w:szCs w:val="24"/>
        </w:rPr>
      </w:pPr>
      <w:r w:rsidRPr="001D7AAC">
        <w:rPr>
          <w:spacing w:val="-2"/>
          <w:sz w:val="24"/>
          <w:szCs w:val="24"/>
        </w:rPr>
        <w:t>ОБЩАЯ</w:t>
      </w:r>
      <w:r w:rsidRPr="001D7AAC">
        <w:rPr>
          <w:sz w:val="24"/>
          <w:szCs w:val="24"/>
        </w:rPr>
        <w:tab/>
      </w:r>
      <w:r w:rsidRPr="001D7AAC">
        <w:rPr>
          <w:spacing w:val="-2"/>
          <w:sz w:val="24"/>
          <w:szCs w:val="24"/>
        </w:rPr>
        <w:t>ХАРАКТЕРИСТИКА</w:t>
      </w:r>
      <w:r w:rsidRPr="001D7AAC">
        <w:rPr>
          <w:sz w:val="24"/>
          <w:szCs w:val="24"/>
        </w:rPr>
        <w:tab/>
      </w:r>
      <w:r w:rsidRPr="001D7AAC">
        <w:rPr>
          <w:spacing w:val="-2"/>
          <w:sz w:val="24"/>
          <w:szCs w:val="24"/>
        </w:rPr>
        <w:t>УЧЕБНОГО</w:t>
      </w:r>
      <w:r w:rsidRPr="001D7AAC">
        <w:rPr>
          <w:sz w:val="24"/>
          <w:szCs w:val="24"/>
        </w:rPr>
        <w:tab/>
      </w:r>
      <w:r w:rsidRPr="001D7AAC">
        <w:rPr>
          <w:spacing w:val="-2"/>
          <w:sz w:val="24"/>
          <w:szCs w:val="24"/>
        </w:rPr>
        <w:t>ПРЕДМЕТА</w:t>
      </w:r>
    </w:p>
    <w:p w14:paraId="10033B64" w14:textId="77777777" w:rsidR="00566F6F" w:rsidRPr="001D7AAC" w:rsidRDefault="001D7AAC">
      <w:pPr>
        <w:spacing w:before="1" w:line="322" w:lineRule="exact"/>
        <w:ind w:left="114"/>
        <w:rPr>
          <w:b/>
          <w:sz w:val="24"/>
          <w:szCs w:val="24"/>
        </w:rPr>
      </w:pPr>
      <w:r w:rsidRPr="001D7AAC">
        <w:rPr>
          <w:b/>
          <w:spacing w:val="-2"/>
          <w:sz w:val="24"/>
          <w:szCs w:val="24"/>
        </w:rPr>
        <w:t>«ИНФОРМАТИКА»</w:t>
      </w:r>
    </w:p>
    <w:p w14:paraId="670A16A2" w14:textId="77777777" w:rsidR="00566F6F" w:rsidRPr="001D7AAC" w:rsidRDefault="001D7AAC">
      <w:pPr>
        <w:pStyle w:val="a3"/>
        <w:spacing w:line="322" w:lineRule="exact"/>
        <w:ind w:left="823" w:firstLine="0"/>
        <w:rPr>
          <w:sz w:val="24"/>
          <w:szCs w:val="24"/>
        </w:rPr>
      </w:pPr>
      <w:r w:rsidRPr="001D7AAC">
        <w:rPr>
          <w:sz w:val="24"/>
          <w:szCs w:val="24"/>
        </w:rPr>
        <w:t>Учебный</w:t>
      </w:r>
      <w:r w:rsidRPr="001D7AAC">
        <w:rPr>
          <w:spacing w:val="-11"/>
          <w:sz w:val="24"/>
          <w:szCs w:val="24"/>
        </w:rPr>
        <w:t xml:space="preserve"> </w:t>
      </w:r>
      <w:r w:rsidRPr="001D7AAC">
        <w:rPr>
          <w:sz w:val="24"/>
          <w:szCs w:val="24"/>
        </w:rPr>
        <w:t>предмет</w:t>
      </w:r>
      <w:r w:rsidRPr="001D7AAC">
        <w:rPr>
          <w:spacing w:val="-12"/>
          <w:sz w:val="24"/>
          <w:szCs w:val="24"/>
        </w:rPr>
        <w:t xml:space="preserve"> </w:t>
      </w:r>
      <w:r w:rsidRPr="001D7AAC">
        <w:rPr>
          <w:sz w:val="24"/>
          <w:szCs w:val="24"/>
        </w:rPr>
        <w:t>«Информатика»</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основном</w:t>
      </w:r>
      <w:r w:rsidRPr="001D7AAC">
        <w:rPr>
          <w:spacing w:val="-12"/>
          <w:sz w:val="24"/>
          <w:szCs w:val="24"/>
        </w:rPr>
        <w:t xml:space="preserve"> </w:t>
      </w:r>
      <w:r w:rsidRPr="001D7AAC">
        <w:rPr>
          <w:sz w:val="24"/>
          <w:szCs w:val="24"/>
        </w:rPr>
        <w:t>общем</w:t>
      </w:r>
      <w:r w:rsidRPr="001D7AAC">
        <w:rPr>
          <w:spacing w:val="-12"/>
          <w:sz w:val="24"/>
          <w:szCs w:val="24"/>
        </w:rPr>
        <w:t xml:space="preserve"> </w:t>
      </w:r>
      <w:r w:rsidRPr="001D7AAC">
        <w:rPr>
          <w:sz w:val="24"/>
          <w:szCs w:val="24"/>
        </w:rPr>
        <w:t>образовании</w:t>
      </w:r>
      <w:r w:rsidRPr="001D7AAC">
        <w:rPr>
          <w:spacing w:val="48"/>
          <w:sz w:val="24"/>
          <w:szCs w:val="24"/>
        </w:rPr>
        <w:t xml:space="preserve"> </w:t>
      </w:r>
      <w:r w:rsidRPr="001D7AAC">
        <w:rPr>
          <w:spacing w:val="-2"/>
          <w:sz w:val="24"/>
          <w:szCs w:val="24"/>
        </w:rPr>
        <w:t>отражает:</w:t>
      </w:r>
    </w:p>
    <w:p w14:paraId="0913449C" w14:textId="77777777" w:rsidR="00566F6F" w:rsidRPr="001D7AAC" w:rsidRDefault="001D7AAC">
      <w:pPr>
        <w:pStyle w:val="a4"/>
        <w:numPr>
          <w:ilvl w:val="0"/>
          <w:numId w:val="133"/>
        </w:numPr>
        <w:tabs>
          <w:tab w:val="left" w:pos="1032"/>
        </w:tabs>
        <w:ind w:right="126" w:firstLine="709"/>
        <w:rPr>
          <w:sz w:val="24"/>
          <w:szCs w:val="24"/>
        </w:rPr>
      </w:pPr>
      <w:r w:rsidRPr="001D7AAC">
        <w:rPr>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 мах;</w:t>
      </w:r>
    </w:p>
    <w:p w14:paraId="433BBC89" w14:textId="77777777" w:rsidR="00566F6F" w:rsidRPr="001D7AAC" w:rsidRDefault="001D7AAC">
      <w:pPr>
        <w:pStyle w:val="a4"/>
        <w:numPr>
          <w:ilvl w:val="0"/>
          <w:numId w:val="133"/>
        </w:numPr>
        <w:tabs>
          <w:tab w:val="left" w:pos="1032"/>
        </w:tabs>
        <w:ind w:right="131" w:firstLine="709"/>
        <w:rPr>
          <w:sz w:val="24"/>
          <w:szCs w:val="24"/>
        </w:rPr>
      </w:pPr>
      <w:r w:rsidRPr="001D7AAC">
        <w:rPr>
          <w:sz w:val="24"/>
          <w:szCs w:val="24"/>
        </w:rPr>
        <w:t>основные</w:t>
      </w:r>
      <w:r w:rsidRPr="001D7AAC">
        <w:rPr>
          <w:spacing w:val="-6"/>
          <w:sz w:val="24"/>
          <w:szCs w:val="24"/>
        </w:rPr>
        <w:t xml:space="preserve"> </w:t>
      </w:r>
      <w:r w:rsidRPr="001D7AAC">
        <w:rPr>
          <w:sz w:val="24"/>
          <w:szCs w:val="24"/>
        </w:rPr>
        <w:t>области</w:t>
      </w:r>
      <w:r w:rsidRPr="001D7AAC">
        <w:rPr>
          <w:spacing w:val="-3"/>
          <w:sz w:val="24"/>
          <w:szCs w:val="24"/>
        </w:rPr>
        <w:t xml:space="preserve"> </w:t>
      </w:r>
      <w:r w:rsidRPr="001D7AAC">
        <w:rPr>
          <w:sz w:val="24"/>
          <w:szCs w:val="24"/>
        </w:rPr>
        <w:t>применения</w:t>
      </w:r>
      <w:r w:rsidRPr="001D7AAC">
        <w:rPr>
          <w:spacing w:val="-5"/>
          <w:sz w:val="24"/>
          <w:szCs w:val="24"/>
        </w:rPr>
        <w:t xml:space="preserve"> </w:t>
      </w:r>
      <w:r w:rsidRPr="001D7AAC">
        <w:rPr>
          <w:sz w:val="24"/>
          <w:szCs w:val="24"/>
        </w:rPr>
        <w:t>информатики,</w:t>
      </w:r>
      <w:r w:rsidRPr="001D7AAC">
        <w:rPr>
          <w:spacing w:val="-6"/>
          <w:sz w:val="24"/>
          <w:szCs w:val="24"/>
        </w:rPr>
        <w:t xml:space="preserve"> </w:t>
      </w:r>
      <w:r w:rsidRPr="001D7AAC">
        <w:rPr>
          <w:sz w:val="24"/>
          <w:szCs w:val="24"/>
        </w:rPr>
        <w:t>прежде</w:t>
      </w:r>
      <w:r w:rsidRPr="001D7AAC">
        <w:rPr>
          <w:spacing w:val="-4"/>
          <w:sz w:val="24"/>
          <w:szCs w:val="24"/>
        </w:rPr>
        <w:t xml:space="preserve"> </w:t>
      </w:r>
      <w:r w:rsidRPr="001D7AAC">
        <w:rPr>
          <w:sz w:val="24"/>
          <w:szCs w:val="24"/>
        </w:rPr>
        <w:t>всего</w:t>
      </w:r>
      <w:r w:rsidRPr="001D7AAC">
        <w:rPr>
          <w:spacing w:val="-4"/>
          <w:sz w:val="24"/>
          <w:szCs w:val="24"/>
        </w:rPr>
        <w:t xml:space="preserve"> </w:t>
      </w:r>
      <w:r w:rsidRPr="001D7AAC">
        <w:rPr>
          <w:sz w:val="24"/>
          <w:szCs w:val="24"/>
        </w:rPr>
        <w:t>информационные технологии, управление и социальную сферу;</w:t>
      </w:r>
    </w:p>
    <w:p w14:paraId="65BC9F85"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 xml:space="preserve">междисциплинарный характер информатики и информационной </w:t>
      </w:r>
      <w:r w:rsidRPr="001D7AAC">
        <w:rPr>
          <w:spacing w:val="-2"/>
          <w:sz w:val="24"/>
          <w:szCs w:val="24"/>
        </w:rPr>
        <w:t>деятельности.</w:t>
      </w:r>
    </w:p>
    <w:p w14:paraId="1040A3A9"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1AD344EB" w14:textId="77777777" w:rsidR="00566F6F" w:rsidRPr="001D7AAC" w:rsidRDefault="001D7AAC">
      <w:pPr>
        <w:pStyle w:val="a3"/>
        <w:spacing w:before="68"/>
        <w:ind w:right="125"/>
        <w:rPr>
          <w:sz w:val="24"/>
          <w:szCs w:val="24"/>
        </w:rPr>
      </w:pPr>
      <w:r w:rsidRPr="001D7AAC">
        <w:rPr>
          <w:sz w:val="24"/>
          <w:szCs w:val="24"/>
        </w:rPr>
        <w:lastRenderedPageBreak/>
        <w:t>Современная школьная информатика оказывает существенное влияние на формирование мировоззрения</w:t>
      </w:r>
      <w:r w:rsidRPr="001D7AAC">
        <w:rPr>
          <w:spacing w:val="40"/>
          <w:sz w:val="24"/>
          <w:szCs w:val="24"/>
        </w:rPr>
        <w:t xml:space="preserve"> </w:t>
      </w:r>
      <w:r w:rsidRPr="001D7AAC">
        <w:rPr>
          <w:sz w:val="24"/>
          <w:szCs w:val="24"/>
        </w:rPr>
        <w:t>школьника,</w:t>
      </w:r>
      <w:r w:rsidRPr="001D7AAC">
        <w:rPr>
          <w:spacing w:val="40"/>
          <w:sz w:val="24"/>
          <w:szCs w:val="24"/>
        </w:rPr>
        <w:t xml:space="preserve"> </w:t>
      </w:r>
      <w:r w:rsidRPr="001D7AAC">
        <w:rPr>
          <w:sz w:val="24"/>
          <w:szCs w:val="24"/>
        </w:rPr>
        <w:t>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w:t>
      </w:r>
      <w:r w:rsidRPr="001D7AAC">
        <w:rPr>
          <w:spacing w:val="40"/>
          <w:sz w:val="24"/>
          <w:szCs w:val="24"/>
        </w:rPr>
        <w:t xml:space="preserve"> </w:t>
      </w:r>
      <w:r w:rsidRPr="001D7AAC">
        <w:rPr>
          <w:sz w:val="24"/>
          <w:szCs w:val="24"/>
        </w:rPr>
        <w:t>информатики,</w:t>
      </w:r>
      <w:r w:rsidRPr="001D7AAC">
        <w:rPr>
          <w:spacing w:val="40"/>
          <w:sz w:val="24"/>
          <w:szCs w:val="24"/>
        </w:rPr>
        <w:t xml:space="preserve"> </w:t>
      </w:r>
      <w:r w:rsidRPr="001D7AAC">
        <w:rPr>
          <w:sz w:val="24"/>
          <w:szCs w:val="24"/>
        </w:rPr>
        <w:t>находят</w:t>
      </w:r>
      <w:r w:rsidRPr="001D7AAC">
        <w:rPr>
          <w:spacing w:val="40"/>
          <w:sz w:val="24"/>
          <w:szCs w:val="24"/>
        </w:rPr>
        <w:t xml:space="preserve"> </w:t>
      </w:r>
      <w:r w:rsidRPr="001D7AAC">
        <w:rPr>
          <w:sz w:val="24"/>
          <w:szCs w:val="24"/>
        </w:rPr>
        <w:t>примене ние как в рамках</w:t>
      </w:r>
      <w:r w:rsidRPr="001D7AAC">
        <w:rPr>
          <w:spacing w:val="-1"/>
          <w:sz w:val="24"/>
          <w:szCs w:val="24"/>
        </w:rPr>
        <w:t xml:space="preserve"> </w:t>
      </w:r>
      <w:r w:rsidRPr="001D7AAC">
        <w:rPr>
          <w:sz w:val="24"/>
          <w:szCs w:val="24"/>
        </w:rPr>
        <w:t>образовательного</w:t>
      </w:r>
      <w:r w:rsidRPr="001D7AAC">
        <w:rPr>
          <w:spacing w:val="-1"/>
          <w:sz w:val="24"/>
          <w:szCs w:val="24"/>
        </w:rPr>
        <w:t xml:space="preserve"> </w:t>
      </w:r>
      <w:r w:rsidRPr="001D7AAC">
        <w:rPr>
          <w:sz w:val="24"/>
          <w:szCs w:val="24"/>
        </w:rPr>
        <w:t>процесса</w:t>
      </w:r>
      <w:r w:rsidRPr="001D7AAC">
        <w:rPr>
          <w:spacing w:val="-2"/>
          <w:sz w:val="24"/>
          <w:szCs w:val="24"/>
        </w:rPr>
        <w:t xml:space="preserve"> </w:t>
      </w:r>
      <w:r w:rsidRPr="001D7AAC">
        <w:rPr>
          <w:sz w:val="24"/>
          <w:szCs w:val="24"/>
        </w:rPr>
        <w:t>при изучении</w:t>
      </w:r>
      <w:r w:rsidRPr="001D7AAC">
        <w:rPr>
          <w:spacing w:val="-1"/>
          <w:sz w:val="24"/>
          <w:szCs w:val="24"/>
        </w:rPr>
        <w:t xml:space="preserve"> </w:t>
      </w:r>
      <w:r w:rsidRPr="001D7AAC">
        <w:rPr>
          <w:sz w:val="24"/>
          <w:szCs w:val="24"/>
        </w:rPr>
        <w:t>других</w:t>
      </w:r>
      <w:r w:rsidRPr="001D7AAC">
        <w:rPr>
          <w:spacing w:val="-2"/>
          <w:sz w:val="24"/>
          <w:szCs w:val="24"/>
        </w:rPr>
        <w:t xml:space="preserve"> </w:t>
      </w:r>
      <w:r w:rsidRPr="001D7AAC">
        <w:rPr>
          <w:sz w:val="24"/>
          <w:szCs w:val="24"/>
        </w:rPr>
        <w:t>предметных</w:t>
      </w:r>
      <w:r w:rsidRPr="001D7AAC">
        <w:rPr>
          <w:spacing w:val="-1"/>
          <w:sz w:val="24"/>
          <w:szCs w:val="24"/>
        </w:rPr>
        <w:t xml:space="preserve"> </w:t>
      </w:r>
      <w:r w:rsidRPr="001D7AAC">
        <w:rPr>
          <w:sz w:val="24"/>
          <w:szCs w:val="24"/>
        </w:rPr>
        <w:t>областей,</w:t>
      </w:r>
      <w:r w:rsidRPr="001D7AAC">
        <w:rPr>
          <w:spacing w:val="-1"/>
          <w:sz w:val="24"/>
          <w:szCs w:val="24"/>
        </w:rPr>
        <w:t xml:space="preserve"> </w:t>
      </w:r>
      <w:r w:rsidRPr="001D7AAC">
        <w:rPr>
          <w:sz w:val="24"/>
          <w:szCs w:val="24"/>
        </w:rPr>
        <w:t>так</w:t>
      </w:r>
      <w:r w:rsidRPr="001D7AAC">
        <w:rPr>
          <w:spacing w:val="-1"/>
          <w:sz w:val="24"/>
          <w:szCs w:val="24"/>
        </w:rPr>
        <w:t xml:space="preserve"> </w:t>
      </w:r>
      <w:r w:rsidRPr="001D7AAC">
        <w:rPr>
          <w:sz w:val="24"/>
          <w:szCs w:val="24"/>
        </w:rPr>
        <w:t>и в иных жизненных ситуациях, становятся значимыми для формирования качеств личности, т. е. ориентированы на формирование метапредметных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личностных результатов</w:t>
      </w:r>
      <w:r w:rsidRPr="001D7AAC">
        <w:rPr>
          <w:spacing w:val="40"/>
          <w:sz w:val="24"/>
          <w:szCs w:val="24"/>
        </w:rPr>
        <w:t xml:space="preserve"> </w:t>
      </w:r>
      <w:r w:rsidRPr="001D7AAC">
        <w:rPr>
          <w:sz w:val="24"/>
          <w:szCs w:val="24"/>
        </w:rPr>
        <w:t>обучения.</w:t>
      </w:r>
    </w:p>
    <w:p w14:paraId="36079987" w14:textId="77777777" w:rsidR="00566F6F" w:rsidRPr="001D7AAC" w:rsidRDefault="001D7AAC">
      <w:pPr>
        <w:pStyle w:val="a3"/>
        <w:ind w:left="823" w:right="2437" w:firstLine="0"/>
        <w:rPr>
          <w:sz w:val="24"/>
          <w:szCs w:val="24"/>
        </w:rPr>
      </w:pPr>
      <w:r w:rsidRPr="001D7AAC">
        <w:rPr>
          <w:sz w:val="24"/>
          <w:szCs w:val="24"/>
        </w:rPr>
        <w:t>Основные задачи учебного предмета «Информатика»</w:t>
      </w:r>
      <w:r w:rsidRPr="001D7AAC">
        <w:rPr>
          <w:spacing w:val="-2"/>
          <w:sz w:val="24"/>
          <w:szCs w:val="24"/>
        </w:rPr>
        <w:t xml:space="preserve"> </w:t>
      </w:r>
      <w:r w:rsidRPr="001D7AAC">
        <w:rPr>
          <w:sz w:val="24"/>
          <w:szCs w:val="24"/>
        </w:rPr>
        <w:t>– сформировать</w:t>
      </w:r>
      <w:r w:rsidRPr="001D7AAC">
        <w:rPr>
          <w:spacing w:val="40"/>
          <w:sz w:val="24"/>
          <w:szCs w:val="24"/>
        </w:rPr>
        <w:t xml:space="preserve"> </w:t>
      </w:r>
      <w:r w:rsidRPr="001D7AAC">
        <w:rPr>
          <w:sz w:val="24"/>
          <w:szCs w:val="24"/>
        </w:rPr>
        <w:t>у</w:t>
      </w:r>
      <w:r w:rsidRPr="001D7AAC">
        <w:rPr>
          <w:spacing w:val="40"/>
          <w:sz w:val="24"/>
          <w:szCs w:val="24"/>
        </w:rPr>
        <w:t xml:space="preserve"> </w:t>
      </w:r>
      <w:r w:rsidRPr="001D7AAC">
        <w:rPr>
          <w:sz w:val="24"/>
          <w:szCs w:val="24"/>
        </w:rPr>
        <w:t>обучающихся:</w:t>
      </w:r>
    </w:p>
    <w:p w14:paraId="5C99A5AF" w14:textId="77777777" w:rsidR="00566F6F" w:rsidRPr="001D7AAC" w:rsidRDefault="001D7AAC">
      <w:pPr>
        <w:pStyle w:val="a4"/>
        <w:numPr>
          <w:ilvl w:val="0"/>
          <w:numId w:val="133"/>
        </w:numPr>
        <w:tabs>
          <w:tab w:val="left" w:pos="1032"/>
        </w:tabs>
        <w:ind w:right="129" w:firstLine="709"/>
        <w:rPr>
          <w:sz w:val="24"/>
          <w:szCs w:val="24"/>
        </w:rPr>
      </w:pPr>
      <w:r w:rsidRPr="001D7AAC">
        <w:rPr>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w:t>
      </w:r>
      <w:r w:rsidRPr="001D7AAC">
        <w:rPr>
          <w:spacing w:val="40"/>
          <w:sz w:val="24"/>
          <w:szCs w:val="24"/>
        </w:rPr>
        <w:t xml:space="preserve"> </w:t>
      </w:r>
      <w:r w:rsidRPr="001D7AAC">
        <w:rPr>
          <w:sz w:val="24"/>
          <w:szCs w:val="24"/>
        </w:rPr>
        <w:t>современного общества;</w:t>
      </w:r>
    </w:p>
    <w:p w14:paraId="0D761C05" w14:textId="3D021A7D" w:rsidR="00566F6F" w:rsidRPr="001D7AAC" w:rsidRDefault="001D7AAC" w:rsidP="00F4106E">
      <w:pPr>
        <w:pStyle w:val="a4"/>
        <w:numPr>
          <w:ilvl w:val="0"/>
          <w:numId w:val="133"/>
        </w:numPr>
        <w:tabs>
          <w:tab w:val="left" w:pos="1032"/>
          <w:tab w:val="left" w:pos="1770"/>
          <w:tab w:val="left" w:pos="2850"/>
          <w:tab w:val="left" w:pos="4697"/>
          <w:tab w:val="left" w:pos="6195"/>
          <w:tab w:val="left" w:pos="6667"/>
          <w:tab w:val="left" w:pos="8176"/>
        </w:tabs>
        <w:ind w:right="127" w:firstLine="709"/>
        <w:rPr>
          <w:sz w:val="24"/>
          <w:szCs w:val="24"/>
        </w:rPr>
      </w:pPr>
      <w:r w:rsidRPr="001D7AAC">
        <w:rPr>
          <w:sz w:val="24"/>
          <w:szCs w:val="24"/>
        </w:rPr>
        <w:t>знания,</w:t>
      </w:r>
      <w:r w:rsidRPr="001D7AAC">
        <w:rPr>
          <w:spacing w:val="80"/>
          <w:sz w:val="24"/>
          <w:szCs w:val="24"/>
        </w:rPr>
        <w:t xml:space="preserve"> </w:t>
      </w:r>
      <w:r w:rsidRPr="001D7AAC">
        <w:rPr>
          <w:sz w:val="24"/>
          <w:szCs w:val="24"/>
        </w:rPr>
        <w:t>умения</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навыки</w:t>
      </w:r>
      <w:r w:rsidRPr="001D7AAC">
        <w:rPr>
          <w:spacing w:val="80"/>
          <w:sz w:val="24"/>
          <w:szCs w:val="24"/>
        </w:rPr>
        <w:t xml:space="preserve"> </w:t>
      </w:r>
      <w:r w:rsidRPr="001D7AAC">
        <w:rPr>
          <w:sz w:val="24"/>
          <w:szCs w:val="24"/>
        </w:rPr>
        <w:t>грамотной</w:t>
      </w:r>
      <w:r w:rsidRPr="001D7AAC">
        <w:rPr>
          <w:spacing w:val="80"/>
          <w:sz w:val="24"/>
          <w:szCs w:val="24"/>
        </w:rPr>
        <w:t xml:space="preserve"> </w:t>
      </w:r>
      <w:r w:rsidRPr="001D7AAC">
        <w:rPr>
          <w:sz w:val="24"/>
          <w:szCs w:val="24"/>
        </w:rPr>
        <w:t>постановки</w:t>
      </w:r>
      <w:r w:rsidRPr="001D7AAC">
        <w:rPr>
          <w:spacing w:val="80"/>
          <w:sz w:val="24"/>
          <w:szCs w:val="24"/>
        </w:rPr>
        <w:t xml:space="preserve"> </w:t>
      </w:r>
      <w:r w:rsidRPr="001D7AAC">
        <w:rPr>
          <w:sz w:val="24"/>
          <w:szCs w:val="24"/>
        </w:rPr>
        <w:t>задач,</w:t>
      </w:r>
      <w:r w:rsidRPr="001D7AAC">
        <w:rPr>
          <w:spacing w:val="80"/>
          <w:sz w:val="24"/>
          <w:szCs w:val="24"/>
        </w:rPr>
        <w:t xml:space="preserve"> </w:t>
      </w:r>
      <w:r w:rsidRPr="001D7AAC">
        <w:rPr>
          <w:sz w:val="24"/>
          <w:szCs w:val="24"/>
        </w:rPr>
        <w:t>возникающих</w:t>
      </w:r>
      <w:r w:rsidRPr="001D7AAC">
        <w:rPr>
          <w:spacing w:val="80"/>
          <w:sz w:val="24"/>
          <w:szCs w:val="24"/>
        </w:rPr>
        <w:t xml:space="preserve"> </w:t>
      </w:r>
      <w:r w:rsidRPr="001D7AAC">
        <w:rPr>
          <w:sz w:val="24"/>
          <w:szCs w:val="24"/>
        </w:rPr>
        <w:t>в практической</w:t>
      </w:r>
      <w:r w:rsidRPr="001D7AAC">
        <w:rPr>
          <w:spacing w:val="40"/>
          <w:sz w:val="24"/>
          <w:szCs w:val="24"/>
        </w:rPr>
        <w:t xml:space="preserve"> </w:t>
      </w:r>
      <w:r w:rsidRPr="001D7AAC">
        <w:rPr>
          <w:sz w:val="24"/>
          <w:szCs w:val="24"/>
        </w:rPr>
        <w:t>деятельности,</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их</w:t>
      </w:r>
      <w:r w:rsidRPr="001D7AAC">
        <w:rPr>
          <w:sz w:val="24"/>
          <w:szCs w:val="24"/>
        </w:rPr>
        <w:tab/>
        <w:t>решения</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помощью</w:t>
      </w:r>
      <w:r w:rsidRPr="001D7AAC">
        <w:rPr>
          <w:sz w:val="24"/>
          <w:szCs w:val="24"/>
        </w:rPr>
        <w:tab/>
      </w:r>
      <w:r w:rsidRPr="001D7AAC">
        <w:rPr>
          <w:spacing w:val="-2"/>
          <w:sz w:val="24"/>
          <w:szCs w:val="24"/>
        </w:rPr>
        <w:t>информационных технологий;</w:t>
      </w:r>
      <w:r w:rsidRPr="001D7AAC">
        <w:rPr>
          <w:sz w:val="24"/>
          <w:szCs w:val="24"/>
        </w:rPr>
        <w:tab/>
      </w:r>
      <w:r w:rsidRPr="001D7AAC">
        <w:rPr>
          <w:spacing w:val="-2"/>
          <w:sz w:val="24"/>
          <w:szCs w:val="24"/>
        </w:rPr>
        <w:t>умения</w:t>
      </w:r>
      <w:r w:rsidRPr="001D7AAC">
        <w:rPr>
          <w:sz w:val="24"/>
          <w:szCs w:val="24"/>
        </w:rPr>
        <w:tab/>
        <w:t>и</w:t>
      </w:r>
      <w:r w:rsidRPr="001D7AAC">
        <w:rPr>
          <w:spacing w:val="55"/>
          <w:sz w:val="24"/>
          <w:szCs w:val="24"/>
        </w:rPr>
        <w:t xml:space="preserve"> </w:t>
      </w:r>
      <w:r w:rsidRPr="001D7AAC">
        <w:rPr>
          <w:sz w:val="24"/>
          <w:szCs w:val="24"/>
        </w:rPr>
        <w:t>навыки</w:t>
      </w:r>
      <w:r w:rsidRPr="001D7AAC">
        <w:rPr>
          <w:spacing w:val="55"/>
          <w:sz w:val="24"/>
          <w:szCs w:val="24"/>
        </w:rPr>
        <w:t xml:space="preserve"> </w:t>
      </w:r>
      <w:r w:rsidRPr="001D7AAC">
        <w:rPr>
          <w:sz w:val="24"/>
          <w:szCs w:val="24"/>
        </w:rPr>
        <w:t>формализованного</w:t>
      </w:r>
      <w:r w:rsidRPr="001D7AAC">
        <w:rPr>
          <w:spacing w:val="55"/>
          <w:sz w:val="24"/>
          <w:szCs w:val="24"/>
        </w:rPr>
        <w:t xml:space="preserve"> </w:t>
      </w:r>
      <w:r w:rsidRPr="001D7AAC">
        <w:rPr>
          <w:sz w:val="24"/>
          <w:szCs w:val="24"/>
        </w:rPr>
        <w:t>описания</w:t>
      </w:r>
      <w:r w:rsidRPr="001D7AAC">
        <w:rPr>
          <w:spacing w:val="55"/>
          <w:sz w:val="24"/>
          <w:szCs w:val="24"/>
        </w:rPr>
        <w:t xml:space="preserve"> </w:t>
      </w:r>
      <w:r w:rsidRPr="001D7AAC">
        <w:rPr>
          <w:sz w:val="24"/>
          <w:szCs w:val="24"/>
        </w:rPr>
        <w:t>поставленных</w:t>
      </w:r>
      <w:r w:rsidRPr="001D7AAC">
        <w:rPr>
          <w:spacing w:val="-8"/>
          <w:sz w:val="24"/>
          <w:szCs w:val="24"/>
        </w:rPr>
        <w:t xml:space="preserve"> </w:t>
      </w:r>
      <w:r w:rsidRPr="001D7AAC">
        <w:rPr>
          <w:spacing w:val="-2"/>
          <w:sz w:val="24"/>
          <w:szCs w:val="24"/>
        </w:rPr>
        <w:t>задач;</w:t>
      </w:r>
    </w:p>
    <w:p w14:paraId="071D9F72" w14:textId="77777777" w:rsidR="00566F6F" w:rsidRPr="001D7AAC" w:rsidRDefault="001D7AAC">
      <w:pPr>
        <w:pStyle w:val="a4"/>
        <w:numPr>
          <w:ilvl w:val="0"/>
          <w:numId w:val="133"/>
        </w:numPr>
        <w:tabs>
          <w:tab w:val="left" w:pos="1032"/>
        </w:tabs>
        <w:ind w:right="127" w:firstLine="709"/>
        <w:rPr>
          <w:sz w:val="24"/>
          <w:szCs w:val="24"/>
        </w:rPr>
      </w:pPr>
      <w:r w:rsidRPr="001D7AAC">
        <w:rPr>
          <w:sz w:val="24"/>
          <w:szCs w:val="24"/>
        </w:rPr>
        <w:t>базовые знания об информационном моделировании, в том числе</w:t>
      </w:r>
      <w:r w:rsidRPr="001D7AAC">
        <w:rPr>
          <w:spacing w:val="40"/>
          <w:sz w:val="24"/>
          <w:szCs w:val="24"/>
        </w:rPr>
        <w:t xml:space="preserve"> </w:t>
      </w:r>
      <w:r w:rsidRPr="001D7AAC">
        <w:rPr>
          <w:sz w:val="24"/>
          <w:szCs w:val="24"/>
        </w:rPr>
        <w:t>о математическом</w:t>
      </w:r>
      <w:r w:rsidRPr="001D7AAC">
        <w:rPr>
          <w:spacing w:val="40"/>
          <w:sz w:val="24"/>
          <w:szCs w:val="24"/>
        </w:rPr>
        <w:t xml:space="preserve"> </w:t>
      </w:r>
      <w:r w:rsidRPr="001D7AAC">
        <w:rPr>
          <w:sz w:val="24"/>
          <w:szCs w:val="24"/>
        </w:rPr>
        <w:t>моделировании;</w:t>
      </w:r>
    </w:p>
    <w:p w14:paraId="167A91AA" w14:textId="77777777" w:rsidR="00566F6F" w:rsidRPr="001D7AAC" w:rsidRDefault="001D7AAC">
      <w:pPr>
        <w:pStyle w:val="a4"/>
        <w:numPr>
          <w:ilvl w:val="0"/>
          <w:numId w:val="133"/>
        </w:numPr>
        <w:tabs>
          <w:tab w:val="left" w:pos="1032"/>
        </w:tabs>
        <w:ind w:right="130" w:firstLine="709"/>
        <w:rPr>
          <w:sz w:val="24"/>
          <w:szCs w:val="24"/>
        </w:rPr>
      </w:pPr>
      <w:r w:rsidRPr="001D7AAC">
        <w:rPr>
          <w:sz w:val="24"/>
          <w:szCs w:val="24"/>
        </w:rPr>
        <w:t>знание основных алгоритмических структур и умение применять эти знания для построения алгоритмов решения задач по их математическим</w:t>
      </w:r>
      <w:r w:rsidRPr="001D7AAC">
        <w:rPr>
          <w:spacing w:val="40"/>
          <w:sz w:val="24"/>
          <w:szCs w:val="24"/>
        </w:rPr>
        <w:t xml:space="preserve"> </w:t>
      </w:r>
      <w:r w:rsidRPr="001D7AAC">
        <w:rPr>
          <w:sz w:val="24"/>
          <w:szCs w:val="24"/>
        </w:rPr>
        <w:t>моделям;</w:t>
      </w:r>
    </w:p>
    <w:p w14:paraId="7732D18A" w14:textId="77777777" w:rsidR="00566F6F" w:rsidRPr="001D7AAC" w:rsidRDefault="001D7AAC">
      <w:pPr>
        <w:pStyle w:val="a4"/>
        <w:numPr>
          <w:ilvl w:val="0"/>
          <w:numId w:val="133"/>
        </w:numPr>
        <w:tabs>
          <w:tab w:val="left" w:pos="1032"/>
        </w:tabs>
        <w:ind w:right="125" w:firstLine="709"/>
        <w:rPr>
          <w:sz w:val="24"/>
          <w:szCs w:val="24"/>
        </w:rPr>
      </w:pPr>
      <w:r w:rsidRPr="001D7AAC">
        <w:rPr>
          <w:sz w:val="24"/>
          <w:szCs w:val="24"/>
        </w:rPr>
        <w:t>умения и навыки составления простых программ по построенному</w:t>
      </w:r>
      <w:r w:rsidRPr="001D7AAC">
        <w:rPr>
          <w:spacing w:val="40"/>
          <w:sz w:val="24"/>
          <w:szCs w:val="24"/>
        </w:rPr>
        <w:t xml:space="preserve"> </w:t>
      </w:r>
      <w:r w:rsidRPr="001D7AAC">
        <w:rPr>
          <w:sz w:val="24"/>
          <w:szCs w:val="24"/>
        </w:rPr>
        <w:t>алгоритму на одном из языков программирования</w:t>
      </w:r>
      <w:r w:rsidRPr="001D7AAC">
        <w:rPr>
          <w:spacing w:val="40"/>
          <w:sz w:val="24"/>
          <w:szCs w:val="24"/>
        </w:rPr>
        <w:t xml:space="preserve"> </w:t>
      </w:r>
      <w:r w:rsidRPr="001D7AAC">
        <w:rPr>
          <w:sz w:val="24"/>
          <w:szCs w:val="24"/>
        </w:rPr>
        <w:t>высокого</w:t>
      </w:r>
      <w:r w:rsidRPr="001D7AAC">
        <w:rPr>
          <w:spacing w:val="40"/>
          <w:sz w:val="24"/>
          <w:szCs w:val="24"/>
        </w:rPr>
        <w:t xml:space="preserve"> </w:t>
      </w:r>
      <w:r w:rsidRPr="001D7AAC">
        <w:rPr>
          <w:sz w:val="24"/>
          <w:szCs w:val="24"/>
        </w:rPr>
        <w:t>уровня;</w:t>
      </w:r>
    </w:p>
    <w:p w14:paraId="739D9078" w14:textId="77777777" w:rsidR="00566F6F" w:rsidRPr="001D7AAC" w:rsidRDefault="001D7AAC">
      <w:pPr>
        <w:pStyle w:val="a4"/>
        <w:numPr>
          <w:ilvl w:val="0"/>
          <w:numId w:val="133"/>
        </w:numPr>
        <w:tabs>
          <w:tab w:val="left" w:pos="1032"/>
        </w:tabs>
        <w:ind w:right="127" w:firstLine="709"/>
        <w:rPr>
          <w:sz w:val="24"/>
          <w:szCs w:val="24"/>
        </w:rPr>
      </w:pPr>
      <w:r w:rsidRPr="001D7AAC">
        <w:rPr>
          <w:sz w:val="24"/>
          <w:szCs w:val="24"/>
        </w:rPr>
        <w:t>умения и навыки эффективного использования основных типов прикладных программ</w:t>
      </w:r>
      <w:r w:rsidRPr="001D7AAC">
        <w:rPr>
          <w:spacing w:val="-2"/>
          <w:sz w:val="24"/>
          <w:szCs w:val="24"/>
        </w:rPr>
        <w:t xml:space="preserve"> </w:t>
      </w:r>
      <w:r w:rsidRPr="001D7AAC">
        <w:rPr>
          <w:sz w:val="24"/>
          <w:szCs w:val="24"/>
        </w:rPr>
        <w:t>(приложений)</w:t>
      </w:r>
      <w:r w:rsidRPr="001D7AAC">
        <w:rPr>
          <w:spacing w:val="-1"/>
          <w:sz w:val="24"/>
          <w:szCs w:val="24"/>
        </w:rPr>
        <w:t xml:space="preserve"> </w:t>
      </w:r>
      <w:r w:rsidRPr="001D7AAC">
        <w:rPr>
          <w:sz w:val="24"/>
          <w:szCs w:val="24"/>
        </w:rPr>
        <w:t>общего</w:t>
      </w:r>
      <w:r w:rsidRPr="001D7AAC">
        <w:rPr>
          <w:spacing w:val="-1"/>
          <w:sz w:val="24"/>
          <w:szCs w:val="24"/>
        </w:rPr>
        <w:t xml:space="preserve"> </w:t>
      </w:r>
      <w:r w:rsidRPr="001D7AAC">
        <w:rPr>
          <w:sz w:val="24"/>
          <w:szCs w:val="24"/>
        </w:rPr>
        <w:t>назначения</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информационных</w:t>
      </w:r>
      <w:r w:rsidRPr="001D7AAC">
        <w:rPr>
          <w:spacing w:val="-1"/>
          <w:sz w:val="24"/>
          <w:szCs w:val="24"/>
        </w:rPr>
        <w:t xml:space="preserve"> </w:t>
      </w:r>
      <w:r w:rsidRPr="001D7AAC">
        <w:rPr>
          <w:sz w:val="24"/>
          <w:szCs w:val="24"/>
        </w:rPr>
        <w:t>систем</w:t>
      </w:r>
      <w:r w:rsidRPr="001D7AAC">
        <w:rPr>
          <w:spacing w:val="-1"/>
          <w:sz w:val="24"/>
          <w:szCs w:val="24"/>
        </w:rPr>
        <w:t xml:space="preserve"> </w:t>
      </w:r>
      <w:r w:rsidRPr="001D7AAC">
        <w:rPr>
          <w:sz w:val="24"/>
          <w:szCs w:val="24"/>
        </w:rPr>
        <w:t>для решения с их помощью практических задач; владение базовыми нормами информационной этики и права, основами информационной безопасности;</w:t>
      </w:r>
    </w:p>
    <w:p w14:paraId="7EBC36D0" w14:textId="77777777" w:rsidR="00566F6F" w:rsidRPr="001D7AAC" w:rsidRDefault="001D7AAC">
      <w:pPr>
        <w:pStyle w:val="a4"/>
        <w:numPr>
          <w:ilvl w:val="0"/>
          <w:numId w:val="133"/>
        </w:numPr>
        <w:tabs>
          <w:tab w:val="left" w:pos="1032"/>
        </w:tabs>
        <w:spacing w:before="1"/>
        <w:ind w:right="127" w:firstLine="709"/>
        <w:rPr>
          <w:sz w:val="24"/>
          <w:szCs w:val="24"/>
        </w:rPr>
      </w:pPr>
      <w:r w:rsidRPr="001D7AAC">
        <w:rPr>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158FC712" w14:textId="77777777" w:rsidR="00566F6F" w:rsidRPr="001D7AAC" w:rsidRDefault="001D7AAC">
      <w:pPr>
        <w:ind w:left="114" w:right="131" w:firstLine="709"/>
        <w:jc w:val="both"/>
        <w:rPr>
          <w:sz w:val="24"/>
          <w:szCs w:val="24"/>
        </w:rPr>
      </w:pPr>
      <w:r w:rsidRPr="001D7AAC">
        <w:rPr>
          <w:b/>
          <w:sz w:val="24"/>
          <w:szCs w:val="24"/>
        </w:rPr>
        <w:t xml:space="preserve">Цели и задачи изучения информатики на уровне основного общего образования </w:t>
      </w:r>
      <w:r w:rsidRPr="001D7AAC">
        <w:rPr>
          <w:sz w:val="24"/>
          <w:szCs w:val="24"/>
        </w:rPr>
        <w:t>определяют структуру основного содержания учебного предмета в виде следующих четырёх тематических</w:t>
      </w:r>
      <w:r w:rsidRPr="001D7AAC">
        <w:rPr>
          <w:spacing w:val="40"/>
          <w:sz w:val="24"/>
          <w:szCs w:val="24"/>
        </w:rPr>
        <w:t xml:space="preserve"> </w:t>
      </w:r>
      <w:r w:rsidRPr="001D7AAC">
        <w:rPr>
          <w:sz w:val="24"/>
          <w:szCs w:val="24"/>
        </w:rPr>
        <w:t>разделов:</w:t>
      </w:r>
    </w:p>
    <w:p w14:paraId="47D4BA9B" w14:textId="77777777" w:rsidR="00566F6F" w:rsidRPr="001D7AAC" w:rsidRDefault="001D7AAC">
      <w:pPr>
        <w:pStyle w:val="a4"/>
        <w:numPr>
          <w:ilvl w:val="0"/>
          <w:numId w:val="132"/>
        </w:numPr>
        <w:tabs>
          <w:tab w:val="left" w:pos="1195"/>
        </w:tabs>
        <w:ind w:left="1195" w:hanging="372"/>
        <w:rPr>
          <w:sz w:val="24"/>
          <w:szCs w:val="24"/>
        </w:rPr>
      </w:pPr>
      <w:r w:rsidRPr="001D7AAC">
        <w:rPr>
          <w:sz w:val="24"/>
          <w:szCs w:val="24"/>
        </w:rPr>
        <w:t>цифровая</w:t>
      </w:r>
      <w:r w:rsidRPr="001D7AAC">
        <w:rPr>
          <w:spacing w:val="55"/>
          <w:sz w:val="24"/>
          <w:szCs w:val="24"/>
        </w:rPr>
        <w:t xml:space="preserve"> </w:t>
      </w:r>
      <w:r w:rsidRPr="001D7AAC">
        <w:rPr>
          <w:spacing w:val="-2"/>
          <w:sz w:val="24"/>
          <w:szCs w:val="24"/>
        </w:rPr>
        <w:t>грамотность;</w:t>
      </w:r>
    </w:p>
    <w:p w14:paraId="4707A792" w14:textId="77777777" w:rsidR="00566F6F" w:rsidRPr="001D7AAC" w:rsidRDefault="001D7AAC">
      <w:pPr>
        <w:pStyle w:val="a4"/>
        <w:numPr>
          <w:ilvl w:val="0"/>
          <w:numId w:val="132"/>
        </w:numPr>
        <w:tabs>
          <w:tab w:val="left" w:pos="1195"/>
        </w:tabs>
        <w:spacing w:line="322" w:lineRule="exact"/>
        <w:ind w:left="1195" w:hanging="372"/>
        <w:rPr>
          <w:sz w:val="24"/>
          <w:szCs w:val="24"/>
        </w:rPr>
      </w:pPr>
      <w:r w:rsidRPr="001D7AAC">
        <w:rPr>
          <w:sz w:val="24"/>
          <w:szCs w:val="24"/>
        </w:rPr>
        <w:t>теоретические</w:t>
      </w:r>
      <w:r w:rsidRPr="001D7AAC">
        <w:rPr>
          <w:spacing w:val="56"/>
          <w:sz w:val="24"/>
          <w:szCs w:val="24"/>
        </w:rPr>
        <w:t xml:space="preserve"> </w:t>
      </w:r>
      <w:r w:rsidRPr="001D7AAC">
        <w:rPr>
          <w:sz w:val="24"/>
          <w:szCs w:val="24"/>
        </w:rPr>
        <w:t>основы</w:t>
      </w:r>
      <w:r w:rsidRPr="001D7AAC">
        <w:rPr>
          <w:spacing w:val="56"/>
          <w:sz w:val="24"/>
          <w:szCs w:val="24"/>
        </w:rPr>
        <w:t xml:space="preserve"> </w:t>
      </w:r>
      <w:r w:rsidRPr="001D7AAC">
        <w:rPr>
          <w:spacing w:val="-2"/>
          <w:sz w:val="24"/>
          <w:szCs w:val="24"/>
        </w:rPr>
        <w:t>информатики;</w:t>
      </w:r>
    </w:p>
    <w:p w14:paraId="0BB46F06" w14:textId="77777777" w:rsidR="00566F6F" w:rsidRPr="001D7AAC" w:rsidRDefault="001D7AAC">
      <w:pPr>
        <w:pStyle w:val="a4"/>
        <w:numPr>
          <w:ilvl w:val="0"/>
          <w:numId w:val="132"/>
        </w:numPr>
        <w:tabs>
          <w:tab w:val="left" w:pos="1125"/>
        </w:tabs>
        <w:spacing w:line="322" w:lineRule="exact"/>
        <w:ind w:left="1125" w:hanging="302"/>
        <w:rPr>
          <w:sz w:val="24"/>
          <w:szCs w:val="24"/>
        </w:rPr>
      </w:pPr>
      <w:r w:rsidRPr="001D7AAC">
        <w:rPr>
          <w:sz w:val="24"/>
          <w:szCs w:val="24"/>
        </w:rPr>
        <w:t>алгоритмы</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программирование;</w:t>
      </w:r>
    </w:p>
    <w:p w14:paraId="2413EAA2" w14:textId="77777777" w:rsidR="00566F6F" w:rsidRPr="001D7AAC" w:rsidRDefault="001D7AAC">
      <w:pPr>
        <w:pStyle w:val="a4"/>
        <w:numPr>
          <w:ilvl w:val="0"/>
          <w:numId w:val="132"/>
        </w:numPr>
        <w:tabs>
          <w:tab w:val="left" w:pos="1195"/>
        </w:tabs>
        <w:ind w:left="1195" w:hanging="372"/>
        <w:rPr>
          <w:sz w:val="24"/>
          <w:szCs w:val="24"/>
        </w:rPr>
      </w:pPr>
      <w:r w:rsidRPr="001D7AAC">
        <w:rPr>
          <w:sz w:val="24"/>
          <w:szCs w:val="24"/>
        </w:rPr>
        <w:t>информационные</w:t>
      </w:r>
      <w:r w:rsidRPr="001D7AAC">
        <w:rPr>
          <w:spacing w:val="46"/>
          <w:sz w:val="24"/>
          <w:szCs w:val="24"/>
        </w:rPr>
        <w:t xml:space="preserve"> </w:t>
      </w:r>
      <w:r w:rsidRPr="001D7AAC">
        <w:rPr>
          <w:spacing w:val="-2"/>
          <w:sz w:val="24"/>
          <w:szCs w:val="24"/>
        </w:rPr>
        <w:t>технологии.</w:t>
      </w:r>
    </w:p>
    <w:p w14:paraId="2B1D1E32" w14:textId="77777777" w:rsidR="00566F6F" w:rsidRPr="001D7AAC" w:rsidRDefault="00566F6F">
      <w:pPr>
        <w:pStyle w:val="a3"/>
        <w:ind w:left="0" w:firstLine="0"/>
        <w:jc w:val="left"/>
        <w:rPr>
          <w:sz w:val="24"/>
          <w:szCs w:val="24"/>
        </w:rPr>
      </w:pPr>
    </w:p>
    <w:p w14:paraId="171C39BC" w14:textId="77777777" w:rsidR="00566F6F" w:rsidRPr="001D7AAC" w:rsidRDefault="001D7AAC">
      <w:pPr>
        <w:pStyle w:val="a3"/>
        <w:ind w:left="823" w:right="130" w:firstLine="0"/>
        <w:rPr>
          <w:sz w:val="24"/>
          <w:szCs w:val="24"/>
        </w:rPr>
      </w:pPr>
      <w:r w:rsidRPr="001D7AAC">
        <w:rPr>
          <w:sz w:val="24"/>
          <w:szCs w:val="24"/>
        </w:rPr>
        <w:t>Особенности преподавания предмета «Информатика» обучающимся с РАС Для</w:t>
      </w:r>
      <w:r w:rsidRPr="001D7AAC">
        <w:rPr>
          <w:spacing w:val="58"/>
          <w:sz w:val="24"/>
          <w:szCs w:val="24"/>
        </w:rPr>
        <w:t xml:space="preserve">  </w:t>
      </w:r>
      <w:r w:rsidRPr="001D7AAC">
        <w:rPr>
          <w:sz w:val="24"/>
          <w:szCs w:val="24"/>
        </w:rPr>
        <w:t>обучающихся</w:t>
      </w:r>
      <w:r w:rsidRPr="001D7AAC">
        <w:rPr>
          <w:spacing w:val="59"/>
          <w:sz w:val="24"/>
          <w:szCs w:val="24"/>
        </w:rPr>
        <w:t xml:space="preserve">  </w:t>
      </w:r>
      <w:r w:rsidRPr="001D7AAC">
        <w:rPr>
          <w:sz w:val="24"/>
          <w:szCs w:val="24"/>
        </w:rPr>
        <w:t>с</w:t>
      </w:r>
      <w:r w:rsidRPr="001D7AAC">
        <w:rPr>
          <w:spacing w:val="58"/>
          <w:sz w:val="24"/>
          <w:szCs w:val="24"/>
        </w:rPr>
        <w:t xml:space="preserve">  </w:t>
      </w:r>
      <w:r w:rsidRPr="001D7AAC">
        <w:rPr>
          <w:sz w:val="24"/>
          <w:szCs w:val="24"/>
        </w:rPr>
        <w:t>РАС</w:t>
      </w:r>
      <w:r w:rsidRPr="001D7AAC">
        <w:rPr>
          <w:spacing w:val="58"/>
          <w:sz w:val="24"/>
          <w:szCs w:val="24"/>
        </w:rPr>
        <w:t xml:space="preserve">  </w:t>
      </w:r>
      <w:r w:rsidRPr="001D7AAC">
        <w:rPr>
          <w:sz w:val="24"/>
          <w:szCs w:val="24"/>
        </w:rPr>
        <w:t>информатика</w:t>
      </w:r>
      <w:r w:rsidRPr="001D7AAC">
        <w:rPr>
          <w:spacing w:val="58"/>
          <w:sz w:val="24"/>
          <w:szCs w:val="24"/>
        </w:rPr>
        <w:t xml:space="preserve">  </w:t>
      </w:r>
      <w:r w:rsidRPr="001D7AAC">
        <w:rPr>
          <w:sz w:val="24"/>
          <w:szCs w:val="24"/>
        </w:rPr>
        <w:t>часто</w:t>
      </w:r>
      <w:r w:rsidRPr="001D7AAC">
        <w:rPr>
          <w:spacing w:val="60"/>
          <w:sz w:val="24"/>
          <w:szCs w:val="24"/>
        </w:rPr>
        <w:t xml:space="preserve">  </w:t>
      </w:r>
      <w:r w:rsidRPr="001D7AAC">
        <w:rPr>
          <w:sz w:val="24"/>
          <w:szCs w:val="24"/>
        </w:rPr>
        <w:t>оказывается</w:t>
      </w:r>
      <w:r w:rsidRPr="001D7AAC">
        <w:rPr>
          <w:spacing w:val="59"/>
          <w:sz w:val="24"/>
          <w:szCs w:val="24"/>
        </w:rPr>
        <w:t xml:space="preserve">  </w:t>
      </w:r>
      <w:r w:rsidRPr="001D7AAC">
        <w:rPr>
          <w:spacing w:val="-2"/>
          <w:sz w:val="24"/>
          <w:szCs w:val="24"/>
        </w:rPr>
        <w:t>областью</w:t>
      </w:r>
    </w:p>
    <w:p w14:paraId="45005E10" w14:textId="7E9FFE44" w:rsidR="00566F6F" w:rsidRPr="001D7AAC" w:rsidRDefault="001D7AAC" w:rsidP="00F4106E">
      <w:pPr>
        <w:pStyle w:val="a3"/>
        <w:ind w:right="126" w:firstLine="0"/>
        <w:rPr>
          <w:sz w:val="24"/>
          <w:szCs w:val="24"/>
        </w:rPr>
      </w:pPr>
      <w:r w:rsidRPr="001D7AAC">
        <w:rPr>
          <w:sz w:val="24"/>
          <w:szCs w:val="24"/>
        </w:rPr>
        <w:t>специальных интересов и при этом может быть областью наибольшей школьной успешности. Необходимо создавать условия для максимально углубленного изучения разных областей информатики и программирования, так как именно с этой областью знаний у обучающихся с РАС может быть связана их дальнейшая профессиональная реализация. Для этих обучающихся на уроках информатики необходимо</w:t>
      </w:r>
      <w:r w:rsidRPr="001D7AAC">
        <w:rPr>
          <w:spacing w:val="31"/>
          <w:sz w:val="24"/>
          <w:szCs w:val="24"/>
        </w:rPr>
        <w:t xml:space="preserve">  </w:t>
      </w:r>
      <w:r w:rsidRPr="001D7AAC">
        <w:rPr>
          <w:sz w:val="24"/>
          <w:szCs w:val="24"/>
        </w:rPr>
        <w:t>создавать</w:t>
      </w:r>
      <w:r w:rsidRPr="001D7AAC">
        <w:rPr>
          <w:spacing w:val="31"/>
          <w:sz w:val="24"/>
          <w:szCs w:val="24"/>
        </w:rPr>
        <w:t xml:space="preserve">  </w:t>
      </w:r>
      <w:r w:rsidRPr="001D7AAC">
        <w:rPr>
          <w:sz w:val="24"/>
          <w:szCs w:val="24"/>
        </w:rPr>
        <w:t>условия</w:t>
      </w:r>
      <w:r w:rsidRPr="001D7AAC">
        <w:rPr>
          <w:spacing w:val="31"/>
          <w:sz w:val="24"/>
          <w:szCs w:val="24"/>
        </w:rPr>
        <w:t xml:space="preserve">  </w:t>
      </w:r>
      <w:r w:rsidRPr="001D7AAC">
        <w:rPr>
          <w:sz w:val="24"/>
          <w:szCs w:val="24"/>
        </w:rPr>
        <w:t>повышения</w:t>
      </w:r>
      <w:r w:rsidRPr="001D7AAC">
        <w:rPr>
          <w:spacing w:val="32"/>
          <w:sz w:val="24"/>
          <w:szCs w:val="24"/>
        </w:rPr>
        <w:t xml:space="preserve">  </w:t>
      </w:r>
      <w:r w:rsidRPr="001D7AAC">
        <w:rPr>
          <w:sz w:val="24"/>
          <w:szCs w:val="24"/>
        </w:rPr>
        <w:t>их</w:t>
      </w:r>
      <w:r w:rsidRPr="001D7AAC">
        <w:rPr>
          <w:spacing w:val="32"/>
          <w:sz w:val="24"/>
          <w:szCs w:val="24"/>
        </w:rPr>
        <w:t xml:space="preserve">  </w:t>
      </w:r>
      <w:r w:rsidRPr="001D7AAC">
        <w:rPr>
          <w:sz w:val="24"/>
          <w:szCs w:val="24"/>
        </w:rPr>
        <w:t>социального</w:t>
      </w:r>
      <w:r w:rsidRPr="001D7AAC">
        <w:rPr>
          <w:spacing w:val="32"/>
          <w:sz w:val="24"/>
          <w:szCs w:val="24"/>
        </w:rPr>
        <w:t xml:space="preserve">  </w:t>
      </w:r>
      <w:r w:rsidRPr="001D7AAC">
        <w:rPr>
          <w:sz w:val="24"/>
          <w:szCs w:val="24"/>
        </w:rPr>
        <w:t>статуса</w:t>
      </w:r>
      <w:r w:rsidRPr="001D7AAC">
        <w:rPr>
          <w:spacing w:val="31"/>
          <w:sz w:val="24"/>
          <w:szCs w:val="24"/>
        </w:rPr>
        <w:t xml:space="preserve">  </w:t>
      </w:r>
      <w:r w:rsidRPr="001D7AAC">
        <w:rPr>
          <w:sz w:val="24"/>
          <w:szCs w:val="24"/>
        </w:rPr>
        <w:t>в</w:t>
      </w:r>
      <w:r w:rsidRPr="001D7AAC">
        <w:rPr>
          <w:spacing w:val="31"/>
          <w:sz w:val="24"/>
          <w:szCs w:val="24"/>
        </w:rPr>
        <w:t xml:space="preserve">  </w:t>
      </w:r>
      <w:r w:rsidRPr="001D7AAC">
        <w:rPr>
          <w:spacing w:val="-2"/>
          <w:sz w:val="24"/>
          <w:szCs w:val="24"/>
        </w:rPr>
        <w:t>глазах</w:t>
      </w:r>
      <w:r w:rsidR="00F4106E">
        <w:rPr>
          <w:sz w:val="24"/>
          <w:szCs w:val="24"/>
        </w:rPr>
        <w:t xml:space="preserve"> </w:t>
      </w:r>
      <w:r w:rsidRPr="001D7AAC">
        <w:rPr>
          <w:sz w:val="24"/>
          <w:szCs w:val="24"/>
        </w:rPr>
        <w:t>сверстников, наделения их ролью «экспертов». Обучение информатике обучающихся с РАС может быть организовано не только на базовом, но и на углубленном уровне.</w:t>
      </w:r>
    </w:p>
    <w:p w14:paraId="3A25607B" w14:textId="77777777" w:rsidR="00566F6F" w:rsidRPr="001D7AAC" w:rsidRDefault="001D7AAC">
      <w:pPr>
        <w:pStyle w:val="a3"/>
        <w:ind w:right="126"/>
        <w:rPr>
          <w:sz w:val="24"/>
          <w:szCs w:val="24"/>
        </w:rPr>
      </w:pPr>
      <w:r w:rsidRPr="001D7AAC">
        <w:rPr>
          <w:sz w:val="24"/>
          <w:szCs w:val="24"/>
        </w:rPr>
        <w:t>При обучении обучающихся с РАС работе в информационном пространстве, при освоении ими информационно-коммуникационных технологий, необходимо учитывать их социальную наивность; особое внимание нужно уделить проблемам безопасности в сети Интернет, выработке критического отношения к получаемой информации, а также правовым аспектам поведения в сети, недопустимости взлома чужих программ, обязательности соблюдения в сети этических норм.</w:t>
      </w:r>
    </w:p>
    <w:p w14:paraId="46F33243" w14:textId="77777777" w:rsidR="00566F6F" w:rsidRPr="001D7AAC" w:rsidRDefault="00566F6F">
      <w:pPr>
        <w:pStyle w:val="a3"/>
        <w:ind w:left="0" w:firstLine="0"/>
        <w:jc w:val="left"/>
        <w:rPr>
          <w:sz w:val="24"/>
          <w:szCs w:val="24"/>
        </w:rPr>
      </w:pPr>
    </w:p>
    <w:p w14:paraId="7ADC1D89" w14:textId="77777777" w:rsidR="00566F6F" w:rsidRPr="001D7AAC" w:rsidRDefault="001D7AAC">
      <w:pPr>
        <w:pStyle w:val="a3"/>
        <w:spacing w:line="322" w:lineRule="exact"/>
        <w:ind w:left="823" w:firstLine="0"/>
        <w:rPr>
          <w:sz w:val="24"/>
          <w:szCs w:val="24"/>
        </w:rPr>
      </w:pPr>
      <w:r w:rsidRPr="001D7AAC">
        <w:rPr>
          <w:spacing w:val="-2"/>
          <w:sz w:val="24"/>
          <w:szCs w:val="24"/>
        </w:rPr>
        <w:t>Особенности</w:t>
      </w:r>
      <w:r w:rsidRPr="001D7AAC">
        <w:rPr>
          <w:spacing w:val="5"/>
          <w:sz w:val="24"/>
          <w:szCs w:val="24"/>
        </w:rPr>
        <w:t xml:space="preserve"> </w:t>
      </w:r>
      <w:r w:rsidRPr="001D7AAC">
        <w:rPr>
          <w:spacing w:val="-2"/>
          <w:sz w:val="24"/>
          <w:szCs w:val="24"/>
        </w:rPr>
        <w:t>структурирования</w:t>
      </w:r>
      <w:r w:rsidRPr="001D7AAC">
        <w:rPr>
          <w:spacing w:val="6"/>
          <w:sz w:val="24"/>
          <w:szCs w:val="24"/>
        </w:rPr>
        <w:t xml:space="preserve"> </w:t>
      </w:r>
      <w:r w:rsidRPr="001D7AAC">
        <w:rPr>
          <w:spacing w:val="-2"/>
          <w:sz w:val="24"/>
          <w:szCs w:val="24"/>
        </w:rPr>
        <w:t>программного</w:t>
      </w:r>
      <w:r w:rsidRPr="001D7AAC">
        <w:rPr>
          <w:spacing w:val="7"/>
          <w:sz w:val="24"/>
          <w:szCs w:val="24"/>
        </w:rPr>
        <w:t xml:space="preserve"> </w:t>
      </w:r>
      <w:r w:rsidRPr="001D7AAC">
        <w:rPr>
          <w:spacing w:val="-2"/>
          <w:sz w:val="24"/>
          <w:szCs w:val="24"/>
        </w:rPr>
        <w:t>материала.</w:t>
      </w:r>
    </w:p>
    <w:p w14:paraId="696611DE" w14:textId="77777777" w:rsidR="00566F6F" w:rsidRPr="001D7AAC" w:rsidRDefault="001D7AAC">
      <w:pPr>
        <w:pStyle w:val="a3"/>
        <w:ind w:right="127"/>
        <w:rPr>
          <w:sz w:val="24"/>
          <w:szCs w:val="24"/>
        </w:rPr>
      </w:pPr>
      <w:r w:rsidRPr="001D7AAC">
        <w:rPr>
          <w:sz w:val="24"/>
          <w:szCs w:val="24"/>
        </w:rPr>
        <w:t xml:space="preserve">С учетом возможной дальнейшей профессионализации и при наличии возможностей, в </w:t>
      </w:r>
      <w:r w:rsidRPr="001D7AAC">
        <w:rPr>
          <w:sz w:val="24"/>
          <w:szCs w:val="24"/>
        </w:rPr>
        <w:lastRenderedPageBreak/>
        <w:t>образовательной организации обучающиеся с РАС могут начать изучение информатики с 5 класса. В этом случае им рекомендуется использовать представленную ниже модульную структуру предметных результатов освоения учебного предмета «Информатика», отдавая предпочтение в 5–6 классах</w:t>
      </w:r>
      <w:r w:rsidRPr="001D7AAC">
        <w:rPr>
          <w:spacing w:val="80"/>
          <w:sz w:val="24"/>
          <w:szCs w:val="24"/>
        </w:rPr>
        <w:t xml:space="preserve"> </w:t>
      </w:r>
      <w:r w:rsidRPr="001D7AAC">
        <w:rPr>
          <w:sz w:val="24"/>
          <w:szCs w:val="24"/>
        </w:rPr>
        <w:t>частичному освоению модулей «Информационные технологии» и «Алгоритмы и программирование». При отсутствии такой возможности предмет «Информатика» может изучаться с 7 класса. При этом будет необходимо укрупнять дидактические единицы, сохраняя практическую направленность в преподавании предмета для обучающегося с РАС.</w:t>
      </w:r>
    </w:p>
    <w:p w14:paraId="0BC870A8" w14:textId="77777777" w:rsidR="00566F6F" w:rsidRPr="001D7AAC" w:rsidRDefault="001D7AAC">
      <w:pPr>
        <w:pStyle w:val="a3"/>
        <w:ind w:right="129"/>
        <w:rPr>
          <w:sz w:val="24"/>
          <w:szCs w:val="24"/>
        </w:rPr>
      </w:pPr>
      <w:r w:rsidRPr="001D7AAC">
        <w:rPr>
          <w:sz w:val="24"/>
          <w:szCs w:val="24"/>
        </w:rPr>
        <w:t>Примерная программа предоставляет автору рабочей программы свободу в распределении материала по годам обучения и четвертям (триместрам). Программа построена как своего рода «конструктор», из общих блоков которого можно собирать собственную «конструкцию».</w:t>
      </w:r>
    </w:p>
    <w:p w14:paraId="23968BF0" w14:textId="77777777" w:rsidR="00566F6F" w:rsidRPr="001D7AAC" w:rsidRDefault="001D7AAC">
      <w:pPr>
        <w:pStyle w:val="a3"/>
        <w:ind w:right="127"/>
        <w:rPr>
          <w:sz w:val="24"/>
          <w:szCs w:val="24"/>
        </w:rPr>
      </w:pPr>
      <w:r w:rsidRPr="001D7AAC">
        <w:rPr>
          <w:sz w:val="24"/>
          <w:szCs w:val="24"/>
        </w:rPr>
        <w:t>В рамках общего курса можно варьировать объем и глубину отдельных изучаемых</w:t>
      </w:r>
      <w:r w:rsidRPr="001D7AAC">
        <w:rPr>
          <w:spacing w:val="-3"/>
          <w:sz w:val="24"/>
          <w:szCs w:val="24"/>
        </w:rPr>
        <w:t xml:space="preserve"> </w:t>
      </w:r>
      <w:r w:rsidRPr="001D7AAC">
        <w:rPr>
          <w:sz w:val="24"/>
          <w:szCs w:val="24"/>
        </w:rPr>
        <w:t>тем</w:t>
      </w:r>
      <w:r w:rsidRPr="001D7AAC">
        <w:rPr>
          <w:spacing w:val="-3"/>
          <w:sz w:val="24"/>
          <w:szCs w:val="24"/>
        </w:rPr>
        <w:t xml:space="preserve"> </w:t>
      </w:r>
      <w:r w:rsidRPr="001D7AAC">
        <w:rPr>
          <w:sz w:val="24"/>
          <w:szCs w:val="24"/>
        </w:rPr>
        <w:t>в</w:t>
      </w:r>
      <w:r w:rsidRPr="001D7AAC">
        <w:rPr>
          <w:spacing w:val="-4"/>
          <w:sz w:val="24"/>
          <w:szCs w:val="24"/>
        </w:rPr>
        <w:t xml:space="preserve"> </w:t>
      </w:r>
      <w:r w:rsidRPr="001D7AAC">
        <w:rPr>
          <w:sz w:val="24"/>
          <w:szCs w:val="24"/>
        </w:rPr>
        <w:t>зависимости</w:t>
      </w:r>
      <w:r w:rsidRPr="001D7AAC">
        <w:rPr>
          <w:spacing w:val="-3"/>
          <w:sz w:val="24"/>
          <w:szCs w:val="24"/>
        </w:rPr>
        <w:t xml:space="preserve"> </w:t>
      </w:r>
      <w:r w:rsidRPr="001D7AAC">
        <w:rPr>
          <w:sz w:val="24"/>
          <w:szCs w:val="24"/>
        </w:rPr>
        <w:t>от</w:t>
      </w:r>
      <w:r w:rsidRPr="001D7AAC">
        <w:rPr>
          <w:spacing w:val="-3"/>
          <w:sz w:val="24"/>
          <w:szCs w:val="24"/>
        </w:rPr>
        <w:t xml:space="preserve"> </w:t>
      </w:r>
      <w:r w:rsidRPr="001D7AAC">
        <w:rPr>
          <w:sz w:val="24"/>
          <w:szCs w:val="24"/>
        </w:rPr>
        <w:t>специальных</w:t>
      </w:r>
      <w:r w:rsidRPr="001D7AAC">
        <w:rPr>
          <w:spacing w:val="-2"/>
          <w:sz w:val="24"/>
          <w:szCs w:val="24"/>
        </w:rPr>
        <w:t xml:space="preserve"> </w:t>
      </w:r>
      <w:r w:rsidRPr="001D7AAC">
        <w:rPr>
          <w:sz w:val="24"/>
          <w:szCs w:val="24"/>
        </w:rPr>
        <w:t>интересов</w:t>
      </w:r>
      <w:r w:rsidRPr="001D7AAC">
        <w:rPr>
          <w:spacing w:val="-2"/>
          <w:sz w:val="24"/>
          <w:szCs w:val="24"/>
        </w:rPr>
        <w:t xml:space="preserve"> </w:t>
      </w:r>
      <w:r w:rsidRPr="001D7AAC">
        <w:rPr>
          <w:sz w:val="24"/>
          <w:szCs w:val="24"/>
        </w:rPr>
        <w:t>конкретного</w:t>
      </w:r>
      <w:r w:rsidRPr="001D7AAC">
        <w:rPr>
          <w:spacing w:val="-3"/>
          <w:sz w:val="24"/>
          <w:szCs w:val="24"/>
        </w:rPr>
        <w:t xml:space="preserve"> </w:t>
      </w:r>
      <w:r w:rsidRPr="001D7AAC">
        <w:rPr>
          <w:sz w:val="24"/>
          <w:szCs w:val="24"/>
        </w:rPr>
        <w:t>обучающегося с РАС.</w:t>
      </w:r>
    </w:p>
    <w:p w14:paraId="618344C9" w14:textId="77777777" w:rsidR="00566F6F" w:rsidRPr="001D7AAC" w:rsidRDefault="001D7AAC">
      <w:pPr>
        <w:pStyle w:val="a3"/>
        <w:ind w:right="130"/>
        <w:rPr>
          <w:sz w:val="24"/>
          <w:szCs w:val="24"/>
        </w:rPr>
      </w:pPr>
      <w:r w:rsidRPr="001D7AAC">
        <w:rPr>
          <w:sz w:val="24"/>
          <w:szCs w:val="24"/>
        </w:rPr>
        <w:t>При</w:t>
      </w:r>
      <w:r w:rsidRPr="001D7AAC">
        <w:rPr>
          <w:spacing w:val="-2"/>
          <w:sz w:val="24"/>
          <w:szCs w:val="24"/>
        </w:rPr>
        <w:t xml:space="preserve"> </w:t>
      </w:r>
      <w:r w:rsidRPr="001D7AAC">
        <w:rPr>
          <w:sz w:val="24"/>
          <w:szCs w:val="24"/>
        </w:rPr>
        <w:t>наличии</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ОО</w:t>
      </w:r>
      <w:r w:rsidRPr="001D7AAC">
        <w:rPr>
          <w:spacing w:val="-2"/>
          <w:sz w:val="24"/>
          <w:szCs w:val="24"/>
        </w:rPr>
        <w:t xml:space="preserve"> </w:t>
      </w:r>
      <w:r w:rsidRPr="001D7AAC">
        <w:rPr>
          <w:sz w:val="24"/>
          <w:szCs w:val="24"/>
        </w:rPr>
        <w:t>технических</w:t>
      </w:r>
      <w:r w:rsidRPr="001D7AAC">
        <w:rPr>
          <w:spacing w:val="-2"/>
          <w:sz w:val="24"/>
          <w:szCs w:val="24"/>
        </w:rPr>
        <w:t xml:space="preserve"> </w:t>
      </w:r>
      <w:r w:rsidRPr="001D7AAC">
        <w:rPr>
          <w:sz w:val="24"/>
          <w:szCs w:val="24"/>
        </w:rPr>
        <w:t>возможностей</w:t>
      </w:r>
      <w:r w:rsidRPr="001D7AAC">
        <w:rPr>
          <w:spacing w:val="-3"/>
          <w:sz w:val="24"/>
          <w:szCs w:val="24"/>
        </w:rPr>
        <w:t xml:space="preserve"> </w:t>
      </w:r>
      <w:r w:rsidRPr="001D7AAC">
        <w:rPr>
          <w:sz w:val="24"/>
          <w:szCs w:val="24"/>
        </w:rPr>
        <w:t>рекомендуется</w:t>
      </w:r>
      <w:r w:rsidRPr="001D7AAC">
        <w:rPr>
          <w:spacing w:val="-2"/>
          <w:sz w:val="24"/>
          <w:szCs w:val="24"/>
        </w:rPr>
        <w:t xml:space="preserve"> </w:t>
      </w:r>
      <w:r w:rsidRPr="001D7AAC">
        <w:rPr>
          <w:sz w:val="24"/>
          <w:szCs w:val="24"/>
        </w:rPr>
        <w:t>включить</w:t>
      </w:r>
      <w:r w:rsidRPr="001D7AAC">
        <w:rPr>
          <w:spacing w:val="-3"/>
          <w:sz w:val="24"/>
          <w:szCs w:val="24"/>
        </w:rPr>
        <w:t xml:space="preserve"> </w:t>
      </w:r>
      <w:r w:rsidRPr="001D7AAC">
        <w:rPr>
          <w:sz w:val="24"/>
          <w:szCs w:val="24"/>
        </w:rPr>
        <w:t>в</w:t>
      </w:r>
      <w:r w:rsidRPr="001D7AAC">
        <w:rPr>
          <w:spacing w:val="-3"/>
          <w:sz w:val="24"/>
          <w:szCs w:val="24"/>
        </w:rPr>
        <w:t xml:space="preserve"> </w:t>
      </w:r>
      <w:r w:rsidRPr="001D7AAC">
        <w:rPr>
          <w:sz w:val="24"/>
          <w:szCs w:val="24"/>
        </w:rPr>
        <w:t>курс предметной</w:t>
      </w:r>
      <w:r w:rsidRPr="001D7AAC">
        <w:rPr>
          <w:spacing w:val="80"/>
          <w:sz w:val="24"/>
          <w:szCs w:val="24"/>
        </w:rPr>
        <w:t xml:space="preserve">  </w:t>
      </w:r>
      <w:r w:rsidRPr="001D7AAC">
        <w:rPr>
          <w:sz w:val="24"/>
          <w:szCs w:val="24"/>
        </w:rPr>
        <w:t>области</w:t>
      </w:r>
      <w:r w:rsidRPr="001D7AAC">
        <w:rPr>
          <w:spacing w:val="80"/>
          <w:sz w:val="24"/>
          <w:szCs w:val="24"/>
        </w:rPr>
        <w:t xml:space="preserve">  </w:t>
      </w:r>
      <w:r w:rsidRPr="001D7AAC">
        <w:rPr>
          <w:sz w:val="24"/>
          <w:szCs w:val="24"/>
        </w:rPr>
        <w:t>«Информатика»</w:t>
      </w:r>
      <w:r w:rsidRPr="001D7AAC">
        <w:rPr>
          <w:spacing w:val="80"/>
          <w:sz w:val="24"/>
          <w:szCs w:val="24"/>
        </w:rPr>
        <w:t xml:space="preserve">  </w:t>
      </w:r>
      <w:r w:rsidRPr="001D7AAC">
        <w:rPr>
          <w:sz w:val="24"/>
          <w:szCs w:val="24"/>
        </w:rPr>
        <w:t>совместное</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предметной</w:t>
      </w:r>
      <w:r w:rsidRPr="001D7AAC">
        <w:rPr>
          <w:spacing w:val="80"/>
          <w:sz w:val="24"/>
          <w:szCs w:val="24"/>
        </w:rPr>
        <w:t xml:space="preserve">  </w:t>
      </w:r>
      <w:r w:rsidRPr="001D7AAC">
        <w:rPr>
          <w:sz w:val="24"/>
          <w:szCs w:val="24"/>
        </w:rPr>
        <w:t>областью</w:t>
      </w:r>
    </w:p>
    <w:p w14:paraId="03F2C19E" w14:textId="77777777" w:rsidR="00566F6F" w:rsidRPr="001D7AAC" w:rsidRDefault="001D7AAC">
      <w:pPr>
        <w:spacing w:before="1"/>
        <w:ind w:left="114" w:right="126"/>
        <w:jc w:val="both"/>
        <w:rPr>
          <w:sz w:val="24"/>
          <w:szCs w:val="24"/>
        </w:rPr>
      </w:pPr>
      <w:r w:rsidRPr="001D7AAC">
        <w:rPr>
          <w:sz w:val="24"/>
          <w:szCs w:val="24"/>
        </w:rPr>
        <w:t xml:space="preserve">«Технология» изучение следующих модулей: </w:t>
      </w:r>
      <w:r w:rsidRPr="001D7AAC">
        <w:rPr>
          <w:b/>
          <w:sz w:val="24"/>
          <w:szCs w:val="24"/>
        </w:rPr>
        <w:t>«Робототехника»</w:t>
      </w:r>
      <w:r w:rsidRPr="001D7AAC">
        <w:rPr>
          <w:sz w:val="24"/>
          <w:szCs w:val="24"/>
        </w:rPr>
        <w:t xml:space="preserve">, </w:t>
      </w:r>
      <w:r w:rsidRPr="001D7AAC">
        <w:rPr>
          <w:b/>
          <w:sz w:val="24"/>
          <w:szCs w:val="24"/>
        </w:rPr>
        <w:t xml:space="preserve">«3D- моделирование, прототипирование и макетирование», «Компьютерная графика, черчение», «Автоматизированные системы», </w:t>
      </w:r>
      <w:r w:rsidRPr="001D7AAC">
        <w:rPr>
          <w:sz w:val="24"/>
          <w:szCs w:val="24"/>
        </w:rPr>
        <w:t>так как это тоже может оказаться зоной успеха для обучающегося с РАС.</w:t>
      </w:r>
    </w:p>
    <w:p w14:paraId="12FA81C6" w14:textId="77777777" w:rsidR="00566F6F" w:rsidRPr="001D7AAC" w:rsidRDefault="001D7AAC">
      <w:pPr>
        <w:pStyle w:val="a3"/>
        <w:spacing w:before="321"/>
        <w:ind w:left="823" w:firstLine="0"/>
        <w:rPr>
          <w:sz w:val="24"/>
          <w:szCs w:val="24"/>
        </w:rPr>
      </w:pPr>
      <w:r w:rsidRPr="001D7AAC">
        <w:rPr>
          <w:sz w:val="24"/>
          <w:szCs w:val="24"/>
        </w:rPr>
        <w:t>МЕСТО</w:t>
      </w:r>
      <w:r w:rsidRPr="001D7AAC">
        <w:rPr>
          <w:spacing w:val="-15"/>
          <w:sz w:val="24"/>
          <w:szCs w:val="24"/>
        </w:rPr>
        <w:t xml:space="preserve"> </w:t>
      </w:r>
      <w:r w:rsidRPr="001D7AAC">
        <w:rPr>
          <w:sz w:val="24"/>
          <w:szCs w:val="24"/>
        </w:rPr>
        <w:t>УЧЕБНОГО</w:t>
      </w:r>
      <w:r w:rsidRPr="001D7AAC">
        <w:rPr>
          <w:spacing w:val="-14"/>
          <w:sz w:val="24"/>
          <w:szCs w:val="24"/>
        </w:rPr>
        <w:t xml:space="preserve"> </w:t>
      </w:r>
      <w:r w:rsidRPr="001D7AAC">
        <w:rPr>
          <w:sz w:val="24"/>
          <w:szCs w:val="24"/>
        </w:rPr>
        <w:t>ПРЕДМЕТА</w:t>
      </w:r>
      <w:r w:rsidRPr="001D7AAC">
        <w:rPr>
          <w:spacing w:val="-15"/>
          <w:sz w:val="24"/>
          <w:szCs w:val="24"/>
        </w:rPr>
        <w:t xml:space="preserve"> </w:t>
      </w:r>
      <w:r w:rsidRPr="001D7AAC">
        <w:rPr>
          <w:sz w:val="24"/>
          <w:szCs w:val="24"/>
        </w:rPr>
        <w:t>«ИНФОРМАТИКА»</w:t>
      </w:r>
      <w:r w:rsidRPr="001D7AAC">
        <w:rPr>
          <w:spacing w:val="-13"/>
          <w:sz w:val="24"/>
          <w:szCs w:val="24"/>
        </w:rPr>
        <w:t xml:space="preserve"> </w:t>
      </w:r>
      <w:r w:rsidRPr="001D7AAC">
        <w:rPr>
          <w:sz w:val="24"/>
          <w:szCs w:val="24"/>
        </w:rPr>
        <w:t>В</w:t>
      </w:r>
      <w:r w:rsidRPr="001D7AAC">
        <w:rPr>
          <w:spacing w:val="41"/>
          <w:sz w:val="24"/>
          <w:szCs w:val="24"/>
        </w:rPr>
        <w:t xml:space="preserve"> </w:t>
      </w:r>
      <w:r w:rsidRPr="001D7AAC">
        <w:rPr>
          <w:sz w:val="24"/>
          <w:szCs w:val="24"/>
        </w:rPr>
        <w:t>УЧЕБНОМ</w:t>
      </w:r>
      <w:r w:rsidRPr="001D7AAC">
        <w:rPr>
          <w:spacing w:val="-15"/>
          <w:sz w:val="24"/>
          <w:szCs w:val="24"/>
        </w:rPr>
        <w:t xml:space="preserve"> </w:t>
      </w:r>
      <w:r w:rsidRPr="001D7AAC">
        <w:rPr>
          <w:spacing w:val="-2"/>
          <w:sz w:val="24"/>
          <w:szCs w:val="24"/>
        </w:rPr>
        <w:t>ПЛАНЕ</w:t>
      </w:r>
    </w:p>
    <w:p w14:paraId="2F514553" w14:textId="77777777" w:rsidR="00566F6F" w:rsidRPr="001D7AAC" w:rsidRDefault="001D7AAC">
      <w:pPr>
        <w:pStyle w:val="a3"/>
        <w:spacing w:before="1"/>
        <w:ind w:right="128"/>
        <w:rPr>
          <w:sz w:val="24"/>
          <w:szCs w:val="24"/>
        </w:rPr>
      </w:pPr>
      <w:r w:rsidRPr="001D7AAC">
        <w:rPr>
          <w:sz w:val="24"/>
          <w:szCs w:val="24"/>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w:t>
      </w:r>
      <w:r w:rsidRPr="001D7AAC">
        <w:rPr>
          <w:spacing w:val="40"/>
          <w:sz w:val="24"/>
          <w:szCs w:val="24"/>
        </w:rPr>
        <w:t xml:space="preserve"> </w:t>
      </w:r>
      <w:r w:rsidRPr="001D7AAC">
        <w:rPr>
          <w:sz w:val="24"/>
          <w:szCs w:val="24"/>
        </w:rPr>
        <w:t>ду собой. Это позволяет реализовывать углублённое изучение информатики как в рамках отдельных классов,</w:t>
      </w:r>
      <w:r w:rsidRPr="001D7AAC">
        <w:rPr>
          <w:spacing w:val="40"/>
          <w:sz w:val="24"/>
          <w:szCs w:val="24"/>
        </w:rPr>
        <w:t xml:space="preserve"> </w:t>
      </w:r>
      <w:r w:rsidRPr="001D7AAC">
        <w:rPr>
          <w:sz w:val="24"/>
          <w:szCs w:val="24"/>
        </w:rPr>
        <w:t>так</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рамках индивидуальных образовательных траекторий, в том числе используя</w:t>
      </w:r>
      <w:r w:rsidRPr="001D7AAC">
        <w:rPr>
          <w:spacing w:val="40"/>
          <w:sz w:val="24"/>
          <w:szCs w:val="24"/>
        </w:rPr>
        <w:t xml:space="preserve"> </w:t>
      </w:r>
      <w:r w:rsidRPr="001D7AAC">
        <w:rPr>
          <w:sz w:val="24"/>
          <w:szCs w:val="24"/>
        </w:rPr>
        <w:t>сетевое взаимодействие организаций и дистанционные технологии. По завершении реализации про грамм углублённого уровня учащиеся смогут детальнее освоить материал базового уровня, овладеть</w:t>
      </w:r>
      <w:r w:rsidRPr="001D7AAC">
        <w:rPr>
          <w:spacing w:val="40"/>
          <w:sz w:val="24"/>
          <w:szCs w:val="24"/>
        </w:rPr>
        <w:t xml:space="preserve"> </w:t>
      </w:r>
      <w:r w:rsidRPr="001D7AAC">
        <w:rPr>
          <w:sz w:val="24"/>
          <w:szCs w:val="24"/>
        </w:rPr>
        <w:t>расширенным</w:t>
      </w:r>
      <w:r w:rsidRPr="001D7AAC">
        <w:rPr>
          <w:spacing w:val="40"/>
          <w:sz w:val="24"/>
          <w:szCs w:val="24"/>
        </w:rPr>
        <w:t xml:space="preserve"> </w:t>
      </w:r>
      <w:r w:rsidRPr="001D7AAC">
        <w:rPr>
          <w:sz w:val="24"/>
          <w:szCs w:val="24"/>
        </w:rPr>
        <w:t>кру гом понятий и методов, решать</w:t>
      </w:r>
      <w:r w:rsidRPr="001D7AAC">
        <w:rPr>
          <w:spacing w:val="40"/>
          <w:sz w:val="24"/>
          <w:szCs w:val="24"/>
        </w:rPr>
        <w:t xml:space="preserve"> </w:t>
      </w:r>
      <w:r w:rsidRPr="001D7AAC">
        <w:rPr>
          <w:sz w:val="24"/>
          <w:szCs w:val="24"/>
        </w:rPr>
        <w:t>задачи</w:t>
      </w:r>
      <w:r w:rsidRPr="001D7AAC">
        <w:rPr>
          <w:spacing w:val="40"/>
          <w:sz w:val="24"/>
          <w:szCs w:val="24"/>
        </w:rPr>
        <w:t xml:space="preserve"> </w:t>
      </w:r>
      <w:r w:rsidRPr="001D7AAC">
        <w:rPr>
          <w:sz w:val="24"/>
          <w:szCs w:val="24"/>
        </w:rPr>
        <w:t>более</w:t>
      </w:r>
      <w:r w:rsidRPr="001D7AAC">
        <w:rPr>
          <w:spacing w:val="40"/>
          <w:sz w:val="24"/>
          <w:szCs w:val="24"/>
        </w:rPr>
        <w:t xml:space="preserve"> </w:t>
      </w:r>
      <w:r w:rsidRPr="001D7AAC">
        <w:rPr>
          <w:sz w:val="24"/>
          <w:szCs w:val="24"/>
        </w:rPr>
        <w:t>высокого</w:t>
      </w:r>
      <w:r w:rsidRPr="001D7AAC">
        <w:rPr>
          <w:spacing w:val="40"/>
          <w:sz w:val="24"/>
          <w:szCs w:val="24"/>
        </w:rPr>
        <w:t xml:space="preserve"> </w:t>
      </w:r>
      <w:r w:rsidRPr="001D7AAC">
        <w:rPr>
          <w:sz w:val="24"/>
          <w:szCs w:val="24"/>
        </w:rPr>
        <w:t>уровня</w:t>
      </w:r>
      <w:r w:rsidRPr="001D7AAC">
        <w:rPr>
          <w:spacing w:val="80"/>
          <w:sz w:val="24"/>
          <w:szCs w:val="24"/>
        </w:rPr>
        <w:t xml:space="preserve"> </w:t>
      </w:r>
      <w:r w:rsidRPr="001D7AAC">
        <w:rPr>
          <w:sz w:val="24"/>
          <w:szCs w:val="24"/>
        </w:rPr>
        <w:t>сложности.</w:t>
      </w:r>
    </w:p>
    <w:p w14:paraId="6C25F1C2" w14:textId="6D794FB4" w:rsidR="00566F6F" w:rsidRPr="001D7AAC" w:rsidRDefault="001D7AAC" w:rsidP="00F4106E">
      <w:pPr>
        <w:pStyle w:val="a3"/>
        <w:ind w:left="823" w:firstLine="0"/>
        <w:rPr>
          <w:sz w:val="24"/>
          <w:szCs w:val="24"/>
        </w:rPr>
      </w:pPr>
      <w:r w:rsidRPr="001D7AAC">
        <w:rPr>
          <w:sz w:val="24"/>
          <w:szCs w:val="24"/>
        </w:rPr>
        <w:t>Учебным</w:t>
      </w:r>
      <w:r w:rsidRPr="001D7AAC">
        <w:rPr>
          <w:spacing w:val="8"/>
          <w:sz w:val="24"/>
          <w:szCs w:val="24"/>
        </w:rPr>
        <w:t xml:space="preserve"> </w:t>
      </w:r>
      <w:r w:rsidRPr="001D7AAC">
        <w:rPr>
          <w:sz w:val="24"/>
          <w:szCs w:val="24"/>
        </w:rPr>
        <w:t>планом</w:t>
      </w:r>
      <w:r w:rsidRPr="001D7AAC">
        <w:rPr>
          <w:spacing w:val="7"/>
          <w:sz w:val="24"/>
          <w:szCs w:val="24"/>
        </w:rPr>
        <w:t xml:space="preserve"> </w:t>
      </w:r>
      <w:r w:rsidRPr="001D7AAC">
        <w:rPr>
          <w:sz w:val="24"/>
          <w:szCs w:val="24"/>
        </w:rPr>
        <w:t>на</w:t>
      </w:r>
      <w:r w:rsidRPr="001D7AAC">
        <w:rPr>
          <w:spacing w:val="6"/>
          <w:sz w:val="24"/>
          <w:szCs w:val="24"/>
        </w:rPr>
        <w:t xml:space="preserve"> </w:t>
      </w:r>
      <w:r w:rsidRPr="001D7AAC">
        <w:rPr>
          <w:sz w:val="24"/>
          <w:szCs w:val="24"/>
        </w:rPr>
        <w:t>изучение</w:t>
      </w:r>
      <w:r w:rsidRPr="001D7AAC">
        <w:rPr>
          <w:spacing w:val="6"/>
          <w:sz w:val="24"/>
          <w:szCs w:val="24"/>
        </w:rPr>
        <w:t xml:space="preserve"> </w:t>
      </w:r>
      <w:r w:rsidRPr="001D7AAC">
        <w:rPr>
          <w:sz w:val="24"/>
          <w:szCs w:val="24"/>
        </w:rPr>
        <w:t>информатики</w:t>
      </w:r>
      <w:r w:rsidRPr="001D7AAC">
        <w:rPr>
          <w:spacing w:val="7"/>
          <w:sz w:val="24"/>
          <w:szCs w:val="24"/>
        </w:rPr>
        <w:t xml:space="preserve"> </w:t>
      </w:r>
      <w:r w:rsidRPr="001D7AAC">
        <w:rPr>
          <w:sz w:val="24"/>
          <w:szCs w:val="24"/>
        </w:rPr>
        <w:t>на</w:t>
      </w:r>
      <w:r w:rsidRPr="001D7AAC">
        <w:rPr>
          <w:spacing w:val="9"/>
          <w:sz w:val="24"/>
          <w:szCs w:val="24"/>
        </w:rPr>
        <w:t xml:space="preserve"> </w:t>
      </w:r>
      <w:r w:rsidRPr="001D7AAC">
        <w:rPr>
          <w:sz w:val="24"/>
          <w:szCs w:val="24"/>
        </w:rPr>
        <w:t>базовом</w:t>
      </w:r>
      <w:r w:rsidRPr="001D7AAC">
        <w:rPr>
          <w:spacing w:val="7"/>
          <w:sz w:val="24"/>
          <w:szCs w:val="24"/>
        </w:rPr>
        <w:t xml:space="preserve"> </w:t>
      </w:r>
      <w:r w:rsidRPr="001D7AAC">
        <w:rPr>
          <w:sz w:val="24"/>
          <w:szCs w:val="24"/>
        </w:rPr>
        <w:t>уровне</w:t>
      </w:r>
      <w:r w:rsidRPr="001D7AAC">
        <w:rPr>
          <w:spacing w:val="48"/>
          <w:w w:val="150"/>
          <w:sz w:val="24"/>
          <w:szCs w:val="24"/>
        </w:rPr>
        <w:t xml:space="preserve"> </w:t>
      </w:r>
      <w:r w:rsidRPr="001D7AAC">
        <w:rPr>
          <w:sz w:val="24"/>
          <w:szCs w:val="24"/>
        </w:rPr>
        <w:t>отведено</w:t>
      </w:r>
      <w:r w:rsidRPr="001D7AAC">
        <w:rPr>
          <w:spacing w:val="49"/>
          <w:w w:val="150"/>
          <w:sz w:val="24"/>
          <w:szCs w:val="24"/>
        </w:rPr>
        <w:t xml:space="preserve"> </w:t>
      </w:r>
      <w:r w:rsidRPr="001D7AAC">
        <w:rPr>
          <w:spacing w:val="-5"/>
          <w:sz w:val="24"/>
          <w:szCs w:val="24"/>
        </w:rPr>
        <w:t>102</w:t>
      </w:r>
      <w:r w:rsidR="00F4106E">
        <w:rPr>
          <w:sz w:val="24"/>
          <w:szCs w:val="24"/>
        </w:rPr>
        <w:t xml:space="preserve"> </w:t>
      </w:r>
      <w:r w:rsidRPr="001D7AAC">
        <w:rPr>
          <w:sz w:val="24"/>
          <w:szCs w:val="24"/>
        </w:rPr>
        <w:t>учебных</w:t>
      </w:r>
      <w:r w:rsidRPr="001D7AAC">
        <w:rPr>
          <w:spacing w:val="64"/>
          <w:sz w:val="24"/>
          <w:szCs w:val="24"/>
        </w:rPr>
        <w:t xml:space="preserve"> </w:t>
      </w:r>
      <w:r w:rsidRPr="001D7AAC">
        <w:rPr>
          <w:sz w:val="24"/>
          <w:szCs w:val="24"/>
        </w:rPr>
        <w:t>часа</w:t>
      </w:r>
      <w:r w:rsidRPr="001D7AAC">
        <w:rPr>
          <w:spacing w:val="66"/>
          <w:sz w:val="24"/>
          <w:szCs w:val="24"/>
        </w:rPr>
        <w:t xml:space="preserve"> </w:t>
      </w:r>
      <w:r w:rsidRPr="001D7AAC">
        <w:rPr>
          <w:sz w:val="24"/>
          <w:szCs w:val="24"/>
        </w:rPr>
        <w:t>–</w:t>
      </w:r>
      <w:r w:rsidRPr="001D7AAC">
        <w:rPr>
          <w:spacing w:val="64"/>
          <w:sz w:val="24"/>
          <w:szCs w:val="24"/>
        </w:rPr>
        <w:t xml:space="preserve"> </w:t>
      </w:r>
      <w:r w:rsidRPr="001D7AAC">
        <w:rPr>
          <w:sz w:val="24"/>
          <w:szCs w:val="24"/>
        </w:rPr>
        <w:t>по</w:t>
      </w:r>
      <w:r w:rsidRPr="001D7AAC">
        <w:rPr>
          <w:spacing w:val="67"/>
          <w:sz w:val="24"/>
          <w:szCs w:val="24"/>
        </w:rPr>
        <w:t xml:space="preserve"> </w:t>
      </w:r>
      <w:r w:rsidRPr="001D7AAC">
        <w:rPr>
          <w:sz w:val="24"/>
          <w:szCs w:val="24"/>
        </w:rPr>
        <w:t>1</w:t>
      </w:r>
      <w:r w:rsidRPr="001D7AAC">
        <w:rPr>
          <w:spacing w:val="64"/>
          <w:sz w:val="24"/>
          <w:szCs w:val="24"/>
        </w:rPr>
        <w:t xml:space="preserve"> </w:t>
      </w:r>
      <w:r w:rsidRPr="001D7AAC">
        <w:rPr>
          <w:sz w:val="24"/>
          <w:szCs w:val="24"/>
        </w:rPr>
        <w:t>часу</w:t>
      </w:r>
      <w:r w:rsidRPr="001D7AAC">
        <w:rPr>
          <w:spacing w:val="65"/>
          <w:sz w:val="24"/>
          <w:szCs w:val="24"/>
        </w:rPr>
        <w:t xml:space="preserve"> </w:t>
      </w:r>
      <w:r w:rsidRPr="001D7AAC">
        <w:rPr>
          <w:sz w:val="24"/>
          <w:szCs w:val="24"/>
        </w:rPr>
        <w:t>в</w:t>
      </w:r>
      <w:r w:rsidRPr="001D7AAC">
        <w:rPr>
          <w:spacing w:val="66"/>
          <w:sz w:val="24"/>
          <w:szCs w:val="24"/>
        </w:rPr>
        <w:t xml:space="preserve"> </w:t>
      </w:r>
      <w:r w:rsidRPr="001D7AAC">
        <w:rPr>
          <w:sz w:val="24"/>
          <w:szCs w:val="24"/>
        </w:rPr>
        <w:t>неделю</w:t>
      </w:r>
      <w:r w:rsidRPr="001D7AAC">
        <w:rPr>
          <w:spacing w:val="66"/>
          <w:sz w:val="24"/>
          <w:szCs w:val="24"/>
        </w:rPr>
        <w:t xml:space="preserve"> </w:t>
      </w:r>
      <w:r w:rsidRPr="001D7AAC">
        <w:rPr>
          <w:sz w:val="24"/>
          <w:szCs w:val="24"/>
        </w:rPr>
        <w:t>в</w:t>
      </w:r>
      <w:r w:rsidRPr="001D7AAC">
        <w:rPr>
          <w:spacing w:val="65"/>
          <w:sz w:val="24"/>
          <w:szCs w:val="24"/>
        </w:rPr>
        <w:t xml:space="preserve"> </w:t>
      </w:r>
      <w:r w:rsidRPr="001D7AAC">
        <w:rPr>
          <w:sz w:val="24"/>
          <w:szCs w:val="24"/>
        </w:rPr>
        <w:t>7,</w:t>
      </w:r>
      <w:r w:rsidRPr="001D7AAC">
        <w:rPr>
          <w:spacing w:val="63"/>
          <w:sz w:val="24"/>
          <w:szCs w:val="24"/>
        </w:rPr>
        <w:t xml:space="preserve"> </w:t>
      </w:r>
      <w:r w:rsidRPr="001D7AAC">
        <w:rPr>
          <w:sz w:val="24"/>
          <w:szCs w:val="24"/>
        </w:rPr>
        <w:t>8</w:t>
      </w:r>
      <w:r w:rsidRPr="001D7AAC">
        <w:rPr>
          <w:spacing w:val="66"/>
          <w:sz w:val="24"/>
          <w:szCs w:val="24"/>
        </w:rPr>
        <w:t xml:space="preserve"> </w:t>
      </w:r>
      <w:r w:rsidRPr="001D7AAC">
        <w:rPr>
          <w:sz w:val="24"/>
          <w:szCs w:val="24"/>
        </w:rPr>
        <w:t>и</w:t>
      </w:r>
      <w:r w:rsidRPr="001D7AAC">
        <w:rPr>
          <w:spacing w:val="64"/>
          <w:sz w:val="24"/>
          <w:szCs w:val="24"/>
        </w:rPr>
        <w:t xml:space="preserve"> </w:t>
      </w:r>
      <w:r w:rsidRPr="001D7AAC">
        <w:rPr>
          <w:sz w:val="24"/>
          <w:szCs w:val="24"/>
        </w:rPr>
        <w:t>9</w:t>
      </w:r>
      <w:r w:rsidRPr="001D7AAC">
        <w:rPr>
          <w:spacing w:val="66"/>
          <w:sz w:val="24"/>
          <w:szCs w:val="24"/>
        </w:rPr>
        <w:t xml:space="preserve"> </w:t>
      </w:r>
      <w:r w:rsidRPr="001D7AAC">
        <w:rPr>
          <w:sz w:val="24"/>
          <w:szCs w:val="24"/>
        </w:rPr>
        <w:t>классах</w:t>
      </w:r>
      <w:r w:rsidRPr="001D7AAC">
        <w:rPr>
          <w:spacing w:val="15"/>
          <w:sz w:val="24"/>
          <w:szCs w:val="24"/>
        </w:rPr>
        <w:t xml:space="preserve"> </w:t>
      </w:r>
      <w:r w:rsidRPr="001D7AAC">
        <w:rPr>
          <w:spacing w:val="-2"/>
          <w:sz w:val="24"/>
          <w:szCs w:val="24"/>
        </w:rPr>
        <w:t>соответственно.</w:t>
      </w:r>
    </w:p>
    <w:p w14:paraId="06B89485" w14:textId="77777777" w:rsidR="00566F6F" w:rsidRPr="001D7AAC" w:rsidRDefault="001D7AAC">
      <w:pPr>
        <w:pStyle w:val="a3"/>
        <w:ind w:right="129"/>
        <w:rPr>
          <w:sz w:val="24"/>
          <w:szCs w:val="24"/>
        </w:rPr>
      </w:pPr>
      <w:r w:rsidRPr="001D7AAC">
        <w:rPr>
          <w:sz w:val="24"/>
          <w:szCs w:val="24"/>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w:t>
      </w:r>
      <w:r w:rsidRPr="001D7AAC">
        <w:rPr>
          <w:spacing w:val="-2"/>
          <w:sz w:val="24"/>
          <w:szCs w:val="24"/>
        </w:rPr>
        <w:t>полностью.</w:t>
      </w:r>
    </w:p>
    <w:p w14:paraId="72265B4D" w14:textId="77777777" w:rsidR="00566F6F" w:rsidRPr="001D7AAC" w:rsidRDefault="00566F6F">
      <w:pPr>
        <w:pStyle w:val="a3"/>
        <w:ind w:left="0" w:firstLine="0"/>
        <w:jc w:val="left"/>
        <w:rPr>
          <w:sz w:val="24"/>
          <w:szCs w:val="24"/>
        </w:rPr>
      </w:pPr>
    </w:p>
    <w:p w14:paraId="44898086" w14:textId="77777777" w:rsidR="00566F6F" w:rsidRPr="001D7AAC" w:rsidRDefault="001D7AAC">
      <w:pPr>
        <w:pStyle w:val="a3"/>
        <w:spacing w:line="322" w:lineRule="exact"/>
        <w:ind w:left="823" w:firstLine="0"/>
        <w:jc w:val="left"/>
        <w:rPr>
          <w:sz w:val="24"/>
          <w:szCs w:val="24"/>
        </w:rPr>
      </w:pPr>
      <w:r w:rsidRPr="001D7AAC">
        <w:rPr>
          <w:spacing w:val="-2"/>
          <w:sz w:val="24"/>
          <w:szCs w:val="24"/>
        </w:rPr>
        <w:t>СОДЕРЖАНИЕ</w:t>
      </w:r>
      <w:r w:rsidRPr="001D7AAC">
        <w:rPr>
          <w:spacing w:val="-1"/>
          <w:sz w:val="24"/>
          <w:szCs w:val="24"/>
        </w:rPr>
        <w:t xml:space="preserve"> </w:t>
      </w:r>
      <w:r w:rsidRPr="001D7AAC">
        <w:rPr>
          <w:spacing w:val="-2"/>
          <w:sz w:val="24"/>
          <w:szCs w:val="24"/>
        </w:rPr>
        <w:t>УЧЕБНОГО ПРЕДМЕТА</w:t>
      </w:r>
      <w:r w:rsidRPr="001D7AAC">
        <w:rPr>
          <w:spacing w:val="-3"/>
          <w:sz w:val="24"/>
          <w:szCs w:val="24"/>
        </w:rPr>
        <w:t xml:space="preserve"> </w:t>
      </w:r>
      <w:r w:rsidRPr="001D7AAC">
        <w:rPr>
          <w:spacing w:val="-2"/>
          <w:sz w:val="24"/>
          <w:szCs w:val="24"/>
        </w:rPr>
        <w:t>«ИНФОРМАТИКА»</w:t>
      </w:r>
    </w:p>
    <w:p w14:paraId="6A146FB7" w14:textId="77777777" w:rsidR="00566F6F" w:rsidRPr="001D7AAC" w:rsidRDefault="001D7AAC">
      <w:pPr>
        <w:pStyle w:val="3"/>
        <w:spacing w:line="240" w:lineRule="auto"/>
        <w:jc w:val="left"/>
        <w:rPr>
          <w:sz w:val="24"/>
          <w:szCs w:val="24"/>
        </w:rPr>
      </w:pPr>
      <w:r w:rsidRPr="001D7AAC">
        <w:rPr>
          <w:sz w:val="24"/>
          <w:szCs w:val="24"/>
        </w:rPr>
        <w:t>7</w:t>
      </w:r>
      <w:r w:rsidRPr="001D7AAC">
        <w:rPr>
          <w:spacing w:val="-3"/>
          <w:sz w:val="24"/>
          <w:szCs w:val="24"/>
        </w:rPr>
        <w:t xml:space="preserve"> </w:t>
      </w:r>
      <w:r w:rsidRPr="001D7AAC">
        <w:rPr>
          <w:spacing w:val="-2"/>
          <w:sz w:val="24"/>
          <w:szCs w:val="24"/>
        </w:rPr>
        <w:t>класс</w:t>
      </w:r>
    </w:p>
    <w:p w14:paraId="2D0EB3EC" w14:textId="77777777" w:rsidR="00566F6F" w:rsidRPr="001D7AAC" w:rsidRDefault="001D7AAC">
      <w:pPr>
        <w:pStyle w:val="a3"/>
        <w:spacing w:before="1" w:line="322" w:lineRule="exact"/>
        <w:ind w:left="823" w:firstLine="0"/>
        <w:jc w:val="left"/>
        <w:rPr>
          <w:sz w:val="24"/>
          <w:szCs w:val="24"/>
        </w:rPr>
      </w:pPr>
      <w:r w:rsidRPr="001D7AAC">
        <w:rPr>
          <w:sz w:val="24"/>
          <w:szCs w:val="24"/>
        </w:rPr>
        <w:t>Цифровая</w:t>
      </w:r>
      <w:r w:rsidRPr="001D7AAC">
        <w:rPr>
          <w:spacing w:val="58"/>
          <w:sz w:val="24"/>
          <w:szCs w:val="24"/>
        </w:rPr>
        <w:t xml:space="preserve"> </w:t>
      </w:r>
      <w:r w:rsidRPr="001D7AAC">
        <w:rPr>
          <w:spacing w:val="-2"/>
          <w:sz w:val="24"/>
          <w:szCs w:val="24"/>
        </w:rPr>
        <w:t>грамотность</w:t>
      </w:r>
    </w:p>
    <w:p w14:paraId="2819228D" w14:textId="77777777" w:rsidR="00566F6F" w:rsidRPr="001D7AAC" w:rsidRDefault="001D7AAC">
      <w:pPr>
        <w:pStyle w:val="3"/>
        <w:jc w:val="left"/>
        <w:rPr>
          <w:sz w:val="24"/>
          <w:szCs w:val="24"/>
        </w:rPr>
      </w:pPr>
      <w:r w:rsidRPr="001D7AAC">
        <w:rPr>
          <w:sz w:val="24"/>
          <w:szCs w:val="24"/>
        </w:rPr>
        <w:t>Компьютер</w:t>
      </w:r>
      <w:r w:rsidRPr="001D7AAC">
        <w:rPr>
          <w:spacing w:val="-13"/>
          <w:sz w:val="24"/>
          <w:szCs w:val="24"/>
        </w:rPr>
        <w:t xml:space="preserve"> </w:t>
      </w:r>
      <w:r w:rsidRPr="001D7AAC">
        <w:rPr>
          <w:sz w:val="24"/>
          <w:szCs w:val="24"/>
        </w:rPr>
        <w:t>–</w:t>
      </w:r>
      <w:r w:rsidRPr="001D7AAC">
        <w:rPr>
          <w:spacing w:val="-12"/>
          <w:sz w:val="24"/>
          <w:szCs w:val="24"/>
        </w:rPr>
        <w:t xml:space="preserve"> </w:t>
      </w:r>
      <w:r w:rsidRPr="001D7AAC">
        <w:rPr>
          <w:sz w:val="24"/>
          <w:szCs w:val="24"/>
        </w:rPr>
        <w:t>универсальное</w:t>
      </w:r>
      <w:r w:rsidRPr="001D7AAC">
        <w:rPr>
          <w:spacing w:val="-13"/>
          <w:sz w:val="24"/>
          <w:szCs w:val="24"/>
        </w:rPr>
        <w:t xml:space="preserve"> </w:t>
      </w:r>
      <w:r w:rsidRPr="001D7AAC">
        <w:rPr>
          <w:sz w:val="24"/>
          <w:szCs w:val="24"/>
        </w:rPr>
        <w:t>устройство</w:t>
      </w:r>
      <w:r w:rsidRPr="001D7AAC">
        <w:rPr>
          <w:spacing w:val="-13"/>
          <w:sz w:val="24"/>
          <w:szCs w:val="24"/>
        </w:rPr>
        <w:t xml:space="preserve"> </w:t>
      </w:r>
      <w:r w:rsidRPr="001D7AAC">
        <w:rPr>
          <w:sz w:val="24"/>
          <w:szCs w:val="24"/>
        </w:rPr>
        <w:t>обработки</w:t>
      </w:r>
      <w:r w:rsidRPr="001D7AAC">
        <w:rPr>
          <w:spacing w:val="45"/>
          <w:sz w:val="24"/>
          <w:szCs w:val="24"/>
        </w:rPr>
        <w:t xml:space="preserve"> </w:t>
      </w:r>
      <w:r w:rsidRPr="001D7AAC">
        <w:rPr>
          <w:spacing w:val="-2"/>
          <w:sz w:val="24"/>
          <w:szCs w:val="24"/>
        </w:rPr>
        <w:t>данных</w:t>
      </w:r>
    </w:p>
    <w:p w14:paraId="674F4F71" w14:textId="575A2CA1" w:rsidR="00566F6F" w:rsidRPr="001D7AAC" w:rsidRDefault="001D7AAC">
      <w:pPr>
        <w:pStyle w:val="a3"/>
        <w:ind w:right="132"/>
        <w:rPr>
          <w:sz w:val="24"/>
          <w:szCs w:val="24"/>
        </w:rPr>
      </w:pPr>
      <w:r w:rsidRPr="001D7AAC">
        <w:rPr>
          <w:sz w:val="24"/>
          <w:szCs w:val="24"/>
        </w:rPr>
        <w:t>Компьютер – универсальное вычислительное устройство, работающее по программе. Типы компьютеров:</w:t>
      </w:r>
      <w:r w:rsidRPr="001D7AAC">
        <w:rPr>
          <w:spacing w:val="40"/>
          <w:sz w:val="24"/>
          <w:szCs w:val="24"/>
        </w:rPr>
        <w:t xml:space="preserve"> </w:t>
      </w:r>
      <w:r w:rsidRPr="001D7AAC">
        <w:rPr>
          <w:sz w:val="24"/>
          <w:szCs w:val="24"/>
        </w:rPr>
        <w:t>персональные компьютеры, встроенные компьютеры, суперкомпьютеры.</w:t>
      </w:r>
      <w:r w:rsidRPr="001D7AAC">
        <w:rPr>
          <w:spacing w:val="40"/>
          <w:sz w:val="24"/>
          <w:szCs w:val="24"/>
        </w:rPr>
        <w:t xml:space="preserve"> </w:t>
      </w:r>
      <w:r w:rsidRPr="001D7AAC">
        <w:rPr>
          <w:sz w:val="24"/>
          <w:szCs w:val="24"/>
        </w:rPr>
        <w:t>Мобильные</w:t>
      </w:r>
      <w:r w:rsidRPr="001D7AAC">
        <w:rPr>
          <w:spacing w:val="40"/>
          <w:sz w:val="24"/>
          <w:szCs w:val="24"/>
        </w:rPr>
        <w:t xml:space="preserve"> </w:t>
      </w:r>
      <w:r w:rsidRPr="001D7AAC">
        <w:rPr>
          <w:sz w:val="24"/>
          <w:szCs w:val="24"/>
        </w:rPr>
        <w:t>устройства.</w:t>
      </w:r>
    </w:p>
    <w:p w14:paraId="68A7822E" w14:textId="77777777" w:rsidR="00566F6F" w:rsidRPr="001D7AAC" w:rsidRDefault="001D7AAC">
      <w:pPr>
        <w:pStyle w:val="a3"/>
        <w:ind w:right="125"/>
        <w:rPr>
          <w:sz w:val="24"/>
          <w:szCs w:val="24"/>
        </w:rPr>
      </w:pPr>
      <w:r w:rsidRPr="001D7AAC">
        <w:rPr>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w:t>
      </w:r>
      <w:r w:rsidRPr="001D7AAC">
        <w:rPr>
          <w:spacing w:val="40"/>
          <w:sz w:val="24"/>
          <w:szCs w:val="24"/>
        </w:rPr>
        <w:t xml:space="preserve"> </w:t>
      </w:r>
      <w:r w:rsidRPr="001D7AAC">
        <w:rPr>
          <w:sz w:val="24"/>
          <w:szCs w:val="24"/>
        </w:rPr>
        <w:t>средства</w:t>
      </w:r>
      <w:r w:rsidRPr="001D7AAC">
        <w:rPr>
          <w:spacing w:val="40"/>
          <w:sz w:val="24"/>
          <w:szCs w:val="24"/>
        </w:rPr>
        <w:t xml:space="preserve"> </w:t>
      </w:r>
      <w:r w:rsidRPr="001D7AAC">
        <w:rPr>
          <w:sz w:val="24"/>
          <w:szCs w:val="24"/>
        </w:rPr>
        <w:t>биометрической</w:t>
      </w:r>
      <w:r w:rsidRPr="001D7AAC">
        <w:rPr>
          <w:spacing w:val="40"/>
          <w:sz w:val="24"/>
          <w:szCs w:val="24"/>
        </w:rPr>
        <w:t xml:space="preserve"> </w:t>
      </w:r>
      <w:r w:rsidRPr="001D7AAC">
        <w:rPr>
          <w:sz w:val="24"/>
          <w:szCs w:val="24"/>
        </w:rPr>
        <w:t>аутентификации.</w:t>
      </w:r>
    </w:p>
    <w:p w14:paraId="7D3A20A2" w14:textId="77777777" w:rsidR="00566F6F" w:rsidRPr="001D7AAC" w:rsidRDefault="001D7AAC">
      <w:pPr>
        <w:pStyle w:val="a3"/>
        <w:ind w:right="130"/>
        <w:rPr>
          <w:sz w:val="24"/>
          <w:szCs w:val="24"/>
        </w:rPr>
      </w:pPr>
      <w:r w:rsidRPr="001D7AAC">
        <w:rPr>
          <w:sz w:val="24"/>
          <w:szCs w:val="24"/>
        </w:rPr>
        <w:t>История развития компьютеров и программного обеспечения. Поколения компьютеров. Современные тенденции развития</w:t>
      </w:r>
      <w:r w:rsidRPr="001D7AAC">
        <w:rPr>
          <w:spacing w:val="40"/>
          <w:sz w:val="24"/>
          <w:szCs w:val="24"/>
        </w:rPr>
        <w:t xml:space="preserve"> </w:t>
      </w:r>
      <w:r w:rsidRPr="001D7AAC">
        <w:rPr>
          <w:sz w:val="24"/>
          <w:szCs w:val="24"/>
        </w:rPr>
        <w:t>компьютеров.</w:t>
      </w:r>
      <w:r w:rsidRPr="001D7AAC">
        <w:rPr>
          <w:spacing w:val="40"/>
          <w:sz w:val="24"/>
          <w:szCs w:val="24"/>
        </w:rPr>
        <w:t xml:space="preserve"> </w:t>
      </w:r>
      <w:r w:rsidRPr="001D7AAC">
        <w:rPr>
          <w:sz w:val="24"/>
          <w:szCs w:val="24"/>
        </w:rPr>
        <w:t>Суперкомпьютеры.</w:t>
      </w:r>
    </w:p>
    <w:p w14:paraId="3A02E5B5" w14:textId="77777777" w:rsidR="00566F6F" w:rsidRPr="001D7AAC" w:rsidRDefault="001D7AAC">
      <w:pPr>
        <w:pStyle w:val="a3"/>
        <w:spacing w:line="322" w:lineRule="exact"/>
        <w:ind w:left="823" w:firstLine="0"/>
        <w:rPr>
          <w:sz w:val="24"/>
          <w:szCs w:val="24"/>
        </w:rPr>
      </w:pPr>
      <w:r w:rsidRPr="001D7AAC">
        <w:rPr>
          <w:spacing w:val="-2"/>
          <w:sz w:val="24"/>
          <w:szCs w:val="24"/>
        </w:rPr>
        <w:t>Параллельные</w:t>
      </w:r>
      <w:r w:rsidRPr="001D7AAC">
        <w:rPr>
          <w:spacing w:val="5"/>
          <w:sz w:val="24"/>
          <w:szCs w:val="24"/>
        </w:rPr>
        <w:t xml:space="preserve"> </w:t>
      </w:r>
      <w:r w:rsidRPr="001D7AAC">
        <w:rPr>
          <w:spacing w:val="-2"/>
          <w:sz w:val="24"/>
          <w:szCs w:val="24"/>
        </w:rPr>
        <w:t>вычисления.</w:t>
      </w:r>
    </w:p>
    <w:p w14:paraId="1C33182A" w14:textId="7293532C" w:rsidR="00566F6F" w:rsidRPr="001D7AAC" w:rsidRDefault="001D7AAC">
      <w:pPr>
        <w:pStyle w:val="a3"/>
        <w:ind w:right="127"/>
        <w:rPr>
          <w:sz w:val="24"/>
          <w:szCs w:val="24"/>
        </w:rPr>
      </w:pPr>
      <w:r w:rsidRPr="001D7AAC">
        <w:rPr>
          <w:sz w:val="24"/>
          <w:szCs w:val="24"/>
        </w:rPr>
        <w:t>Персональный компьютер. Процессор и</w:t>
      </w:r>
      <w:r w:rsidRPr="001D7AAC">
        <w:rPr>
          <w:spacing w:val="40"/>
          <w:sz w:val="24"/>
          <w:szCs w:val="24"/>
        </w:rPr>
        <w:t xml:space="preserve"> </w:t>
      </w:r>
      <w:r w:rsidRPr="001D7AAC">
        <w:rPr>
          <w:sz w:val="24"/>
          <w:szCs w:val="24"/>
        </w:rPr>
        <w:t>его</w:t>
      </w:r>
      <w:r w:rsidRPr="001D7AAC">
        <w:rPr>
          <w:spacing w:val="40"/>
          <w:sz w:val="24"/>
          <w:szCs w:val="24"/>
        </w:rPr>
        <w:t xml:space="preserve"> </w:t>
      </w:r>
      <w:r w:rsidRPr="001D7AAC">
        <w:rPr>
          <w:sz w:val="24"/>
          <w:szCs w:val="24"/>
        </w:rPr>
        <w:t>характеристики (тактовая частота, разрядность). Оперативная память. Долговременная память. Устройства ввода и вывода. Объём хранимых данных (оперативная</w:t>
      </w:r>
      <w:r w:rsidRPr="001D7AAC">
        <w:rPr>
          <w:spacing w:val="40"/>
          <w:sz w:val="24"/>
          <w:szCs w:val="24"/>
        </w:rPr>
        <w:t xml:space="preserve"> </w:t>
      </w:r>
      <w:r w:rsidRPr="001D7AAC">
        <w:rPr>
          <w:sz w:val="24"/>
          <w:szCs w:val="24"/>
        </w:rPr>
        <w:t>память</w:t>
      </w:r>
      <w:r w:rsidRPr="001D7AAC">
        <w:rPr>
          <w:spacing w:val="40"/>
          <w:sz w:val="24"/>
          <w:szCs w:val="24"/>
        </w:rPr>
        <w:t xml:space="preserve"> </w:t>
      </w:r>
      <w:r w:rsidRPr="001D7AAC">
        <w:rPr>
          <w:sz w:val="24"/>
          <w:szCs w:val="24"/>
        </w:rPr>
        <w:t>компьютера,</w:t>
      </w:r>
      <w:r w:rsidRPr="001D7AAC">
        <w:rPr>
          <w:spacing w:val="40"/>
          <w:sz w:val="24"/>
          <w:szCs w:val="24"/>
        </w:rPr>
        <w:t xml:space="preserve"> </w:t>
      </w:r>
      <w:r w:rsidRPr="001D7AAC">
        <w:rPr>
          <w:sz w:val="24"/>
          <w:szCs w:val="24"/>
        </w:rPr>
        <w:t>жёсткий и твердотельный диск, постоянная память смартфона) и скорость</w:t>
      </w:r>
      <w:r w:rsidRPr="001D7AAC">
        <w:rPr>
          <w:spacing w:val="40"/>
          <w:sz w:val="24"/>
          <w:szCs w:val="24"/>
        </w:rPr>
        <w:t xml:space="preserve"> </w:t>
      </w:r>
      <w:r w:rsidRPr="001D7AAC">
        <w:rPr>
          <w:sz w:val="24"/>
          <w:szCs w:val="24"/>
        </w:rPr>
        <w:t>доступа</w:t>
      </w:r>
      <w:r w:rsidRPr="001D7AAC">
        <w:rPr>
          <w:spacing w:val="40"/>
          <w:sz w:val="24"/>
          <w:szCs w:val="24"/>
        </w:rPr>
        <w:t xml:space="preserve"> </w:t>
      </w:r>
      <w:r w:rsidRPr="001D7AAC">
        <w:rPr>
          <w:sz w:val="24"/>
          <w:szCs w:val="24"/>
        </w:rPr>
        <w:t>для различных</w:t>
      </w:r>
      <w:r w:rsidRPr="001D7AAC">
        <w:rPr>
          <w:spacing w:val="40"/>
          <w:sz w:val="24"/>
          <w:szCs w:val="24"/>
        </w:rPr>
        <w:t xml:space="preserve"> </w:t>
      </w:r>
      <w:r w:rsidRPr="001D7AAC">
        <w:rPr>
          <w:sz w:val="24"/>
          <w:szCs w:val="24"/>
        </w:rPr>
        <w:t>видов</w:t>
      </w:r>
      <w:r w:rsidRPr="001D7AAC">
        <w:rPr>
          <w:spacing w:val="40"/>
          <w:sz w:val="24"/>
          <w:szCs w:val="24"/>
        </w:rPr>
        <w:t xml:space="preserve"> </w:t>
      </w:r>
      <w:r w:rsidRPr="001D7AAC">
        <w:rPr>
          <w:sz w:val="24"/>
          <w:szCs w:val="24"/>
        </w:rPr>
        <w:t>носителей.</w:t>
      </w:r>
    </w:p>
    <w:p w14:paraId="6F32BAB4" w14:textId="77777777" w:rsidR="00566F6F" w:rsidRPr="001D7AAC" w:rsidRDefault="001D7AAC">
      <w:pPr>
        <w:pStyle w:val="a3"/>
        <w:ind w:left="823" w:right="2769" w:firstLine="0"/>
        <w:rPr>
          <w:sz w:val="24"/>
          <w:szCs w:val="24"/>
        </w:rPr>
      </w:pPr>
      <w:r w:rsidRPr="001D7AAC">
        <w:rPr>
          <w:sz w:val="24"/>
          <w:szCs w:val="24"/>
        </w:rPr>
        <w:t>Техника</w:t>
      </w:r>
      <w:r w:rsidRPr="001D7AAC">
        <w:rPr>
          <w:spacing w:val="-5"/>
          <w:sz w:val="24"/>
          <w:szCs w:val="24"/>
        </w:rPr>
        <w:t xml:space="preserve"> </w:t>
      </w:r>
      <w:r w:rsidRPr="001D7AAC">
        <w:rPr>
          <w:sz w:val="24"/>
          <w:szCs w:val="24"/>
        </w:rPr>
        <w:t>безопасности</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правила</w:t>
      </w:r>
      <w:r w:rsidRPr="001D7AAC">
        <w:rPr>
          <w:spacing w:val="-5"/>
          <w:sz w:val="24"/>
          <w:szCs w:val="24"/>
        </w:rPr>
        <w:t xml:space="preserve"> </w:t>
      </w:r>
      <w:r w:rsidRPr="001D7AAC">
        <w:rPr>
          <w:sz w:val="24"/>
          <w:szCs w:val="24"/>
        </w:rPr>
        <w:t>работы</w:t>
      </w:r>
      <w:r w:rsidRPr="001D7AAC">
        <w:rPr>
          <w:spacing w:val="-5"/>
          <w:sz w:val="24"/>
          <w:szCs w:val="24"/>
        </w:rPr>
        <w:t xml:space="preserve"> </w:t>
      </w:r>
      <w:r w:rsidRPr="001D7AAC">
        <w:rPr>
          <w:sz w:val="24"/>
          <w:szCs w:val="24"/>
        </w:rPr>
        <w:t>на</w:t>
      </w:r>
      <w:r w:rsidRPr="001D7AAC">
        <w:rPr>
          <w:spacing w:val="40"/>
          <w:sz w:val="24"/>
          <w:szCs w:val="24"/>
        </w:rPr>
        <w:t xml:space="preserve"> </w:t>
      </w:r>
      <w:r w:rsidRPr="001D7AAC">
        <w:rPr>
          <w:sz w:val="24"/>
          <w:szCs w:val="24"/>
        </w:rPr>
        <w:t xml:space="preserve">компьютере. </w:t>
      </w:r>
      <w:r w:rsidRPr="001D7AAC">
        <w:rPr>
          <w:sz w:val="24"/>
          <w:szCs w:val="24"/>
        </w:rPr>
        <w:lastRenderedPageBreak/>
        <w:t>Программы</w:t>
      </w:r>
      <w:r w:rsidRPr="001D7AAC">
        <w:rPr>
          <w:spacing w:val="40"/>
          <w:sz w:val="24"/>
          <w:szCs w:val="24"/>
        </w:rPr>
        <w:t xml:space="preserve"> </w:t>
      </w:r>
      <w:r w:rsidRPr="001D7AAC">
        <w:rPr>
          <w:sz w:val="24"/>
          <w:szCs w:val="24"/>
        </w:rPr>
        <w:t>и данные.</w:t>
      </w:r>
    </w:p>
    <w:p w14:paraId="0831751E" w14:textId="77777777" w:rsidR="00566F6F" w:rsidRPr="001D7AAC" w:rsidRDefault="001D7AAC">
      <w:pPr>
        <w:pStyle w:val="a3"/>
        <w:ind w:right="124"/>
        <w:rPr>
          <w:sz w:val="24"/>
          <w:szCs w:val="24"/>
        </w:rPr>
      </w:pPr>
      <w:r w:rsidRPr="001D7AAC">
        <w:rPr>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w:t>
      </w:r>
      <w:r w:rsidRPr="001D7AAC">
        <w:rPr>
          <w:spacing w:val="80"/>
          <w:sz w:val="24"/>
          <w:szCs w:val="24"/>
        </w:rPr>
        <w:t xml:space="preserve"> </w:t>
      </w:r>
      <w:r w:rsidRPr="001D7AAC">
        <w:rPr>
          <w:sz w:val="24"/>
          <w:szCs w:val="24"/>
        </w:rPr>
        <w:t>программы. Свободное</w:t>
      </w:r>
      <w:r w:rsidRPr="001D7AAC">
        <w:rPr>
          <w:spacing w:val="40"/>
          <w:sz w:val="24"/>
          <w:szCs w:val="24"/>
        </w:rPr>
        <w:t xml:space="preserve"> </w:t>
      </w:r>
      <w:r w:rsidRPr="001D7AAC">
        <w:rPr>
          <w:sz w:val="24"/>
          <w:szCs w:val="24"/>
        </w:rPr>
        <w:t>программное обеспечение.</w:t>
      </w:r>
    </w:p>
    <w:p w14:paraId="6C66BEC3" w14:textId="77777777" w:rsidR="00566F6F" w:rsidRPr="001D7AAC" w:rsidRDefault="001D7AAC">
      <w:pPr>
        <w:pStyle w:val="a3"/>
        <w:ind w:right="127"/>
        <w:rPr>
          <w:sz w:val="24"/>
          <w:szCs w:val="24"/>
        </w:rPr>
      </w:pPr>
      <w:r w:rsidRPr="001D7AAC">
        <w:rPr>
          <w:sz w:val="24"/>
          <w:szCs w:val="24"/>
        </w:rPr>
        <w:t>Файлы и папки (каталоги). Принципы построения файловых систем. Полное имя файла (папки). Путь к файлу (папке). Работа с файлами и каталогами</w:t>
      </w:r>
      <w:r w:rsidRPr="001D7AAC">
        <w:rPr>
          <w:spacing w:val="40"/>
          <w:sz w:val="24"/>
          <w:szCs w:val="24"/>
        </w:rPr>
        <w:t xml:space="preserve"> </w:t>
      </w:r>
      <w:r w:rsidRPr="001D7AAC">
        <w:rPr>
          <w:sz w:val="24"/>
          <w:szCs w:val="24"/>
        </w:rPr>
        <w:t>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w:t>
      </w:r>
      <w:r w:rsidRPr="001D7AAC">
        <w:rPr>
          <w:spacing w:val="80"/>
          <w:sz w:val="24"/>
          <w:szCs w:val="24"/>
        </w:rPr>
        <w:t xml:space="preserve"> </w:t>
      </w:r>
      <w:r w:rsidRPr="001D7AAC">
        <w:rPr>
          <w:sz w:val="24"/>
          <w:szCs w:val="24"/>
        </w:rPr>
        <w:t>системы.</w:t>
      </w:r>
    </w:p>
    <w:p w14:paraId="3CB127E4" w14:textId="77777777" w:rsidR="00566F6F" w:rsidRPr="001D7AAC" w:rsidRDefault="001D7AAC">
      <w:pPr>
        <w:pStyle w:val="a3"/>
        <w:ind w:right="132"/>
        <w:rPr>
          <w:sz w:val="24"/>
          <w:szCs w:val="24"/>
        </w:rPr>
      </w:pPr>
      <w:r w:rsidRPr="001D7AAC">
        <w:rPr>
          <w:sz w:val="24"/>
          <w:szCs w:val="24"/>
        </w:rPr>
        <w:t>Компьютерные вирусы и другие вредоносные программы. Программы</w:t>
      </w:r>
      <w:r w:rsidRPr="001D7AAC">
        <w:rPr>
          <w:spacing w:val="40"/>
          <w:sz w:val="24"/>
          <w:szCs w:val="24"/>
        </w:rPr>
        <w:t xml:space="preserve"> </w:t>
      </w:r>
      <w:r w:rsidRPr="001D7AAC">
        <w:rPr>
          <w:sz w:val="24"/>
          <w:szCs w:val="24"/>
        </w:rPr>
        <w:t>для защиты</w:t>
      </w:r>
      <w:r w:rsidRPr="001D7AAC">
        <w:rPr>
          <w:spacing w:val="40"/>
          <w:sz w:val="24"/>
          <w:szCs w:val="24"/>
        </w:rPr>
        <w:t xml:space="preserve"> </w:t>
      </w:r>
      <w:r w:rsidRPr="001D7AAC">
        <w:rPr>
          <w:sz w:val="24"/>
          <w:szCs w:val="24"/>
        </w:rPr>
        <w:t>от</w:t>
      </w:r>
      <w:r w:rsidRPr="001D7AAC">
        <w:rPr>
          <w:spacing w:val="40"/>
          <w:sz w:val="24"/>
          <w:szCs w:val="24"/>
        </w:rPr>
        <w:t xml:space="preserve"> </w:t>
      </w:r>
      <w:r w:rsidRPr="001D7AAC">
        <w:rPr>
          <w:sz w:val="24"/>
          <w:szCs w:val="24"/>
        </w:rPr>
        <w:t>вирусов.</w:t>
      </w:r>
    </w:p>
    <w:p w14:paraId="735422C7" w14:textId="77777777" w:rsidR="00566F6F" w:rsidRPr="001D7AAC" w:rsidRDefault="001D7AAC">
      <w:pPr>
        <w:pStyle w:val="a3"/>
        <w:spacing w:before="1" w:line="322" w:lineRule="exact"/>
        <w:ind w:left="823" w:firstLine="0"/>
        <w:rPr>
          <w:sz w:val="24"/>
          <w:szCs w:val="24"/>
        </w:rPr>
      </w:pPr>
      <w:r w:rsidRPr="001D7AAC">
        <w:rPr>
          <w:spacing w:val="-2"/>
          <w:sz w:val="24"/>
          <w:szCs w:val="24"/>
        </w:rPr>
        <w:t>Компьютерные</w:t>
      </w:r>
      <w:r w:rsidRPr="001D7AAC">
        <w:rPr>
          <w:spacing w:val="4"/>
          <w:sz w:val="24"/>
          <w:szCs w:val="24"/>
        </w:rPr>
        <w:t xml:space="preserve"> </w:t>
      </w:r>
      <w:r w:rsidRPr="001D7AAC">
        <w:rPr>
          <w:spacing w:val="-2"/>
          <w:sz w:val="24"/>
          <w:szCs w:val="24"/>
        </w:rPr>
        <w:t>сети.</w:t>
      </w:r>
    </w:p>
    <w:p w14:paraId="7DC71B09" w14:textId="18EAC6C2" w:rsidR="00566F6F" w:rsidRPr="001D7AAC" w:rsidRDefault="001D7AAC">
      <w:pPr>
        <w:pStyle w:val="a3"/>
        <w:ind w:right="125"/>
        <w:rPr>
          <w:sz w:val="24"/>
          <w:szCs w:val="24"/>
        </w:rPr>
      </w:pPr>
      <w:r w:rsidRPr="001D7AAC">
        <w:rPr>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w:t>
      </w:r>
      <w:r w:rsidRPr="001D7AAC">
        <w:rPr>
          <w:spacing w:val="40"/>
          <w:sz w:val="24"/>
          <w:szCs w:val="24"/>
        </w:rPr>
        <w:t xml:space="preserve"> </w:t>
      </w:r>
      <w:r w:rsidRPr="001D7AAC">
        <w:rPr>
          <w:sz w:val="24"/>
          <w:szCs w:val="24"/>
        </w:rPr>
        <w:t>ключевым</w:t>
      </w:r>
      <w:r w:rsidRPr="001D7AAC">
        <w:rPr>
          <w:spacing w:val="40"/>
          <w:sz w:val="24"/>
          <w:szCs w:val="24"/>
        </w:rPr>
        <w:t xml:space="preserve"> </w:t>
      </w:r>
      <w:r w:rsidRPr="001D7AAC">
        <w:rPr>
          <w:sz w:val="24"/>
          <w:szCs w:val="24"/>
        </w:rPr>
        <w:t>словам и по изображению. Верифицированность информации, полученной</w:t>
      </w:r>
      <w:r w:rsidRPr="001D7AAC">
        <w:rPr>
          <w:spacing w:val="40"/>
          <w:sz w:val="24"/>
          <w:szCs w:val="24"/>
        </w:rPr>
        <w:t xml:space="preserve"> </w:t>
      </w:r>
      <w:r w:rsidRPr="001D7AAC">
        <w:rPr>
          <w:sz w:val="24"/>
          <w:szCs w:val="24"/>
        </w:rPr>
        <w:t>из</w:t>
      </w:r>
      <w:r w:rsidRPr="001D7AAC">
        <w:rPr>
          <w:spacing w:val="40"/>
          <w:sz w:val="24"/>
          <w:szCs w:val="24"/>
        </w:rPr>
        <w:t xml:space="preserve"> </w:t>
      </w:r>
      <w:r w:rsidRPr="001D7AAC">
        <w:rPr>
          <w:sz w:val="24"/>
          <w:szCs w:val="24"/>
        </w:rPr>
        <w:t>Интернета.</w:t>
      </w:r>
    </w:p>
    <w:p w14:paraId="5A651417" w14:textId="77777777" w:rsidR="00566F6F" w:rsidRPr="001D7AAC" w:rsidRDefault="001D7AAC">
      <w:pPr>
        <w:pStyle w:val="a3"/>
        <w:ind w:left="823" w:firstLine="0"/>
        <w:rPr>
          <w:sz w:val="24"/>
          <w:szCs w:val="24"/>
        </w:rPr>
      </w:pPr>
      <w:r w:rsidRPr="001D7AAC">
        <w:rPr>
          <w:sz w:val="24"/>
          <w:szCs w:val="24"/>
        </w:rPr>
        <w:t>Современные</w:t>
      </w:r>
      <w:r w:rsidRPr="001D7AAC">
        <w:rPr>
          <w:spacing w:val="46"/>
          <w:sz w:val="24"/>
          <w:szCs w:val="24"/>
        </w:rPr>
        <w:t xml:space="preserve"> </w:t>
      </w:r>
      <w:r w:rsidRPr="001D7AAC">
        <w:rPr>
          <w:sz w:val="24"/>
          <w:szCs w:val="24"/>
        </w:rPr>
        <w:t>сервисы</w:t>
      </w:r>
      <w:r w:rsidRPr="001D7AAC">
        <w:rPr>
          <w:spacing w:val="47"/>
          <w:sz w:val="24"/>
          <w:szCs w:val="24"/>
        </w:rPr>
        <w:t xml:space="preserve"> </w:t>
      </w:r>
      <w:r w:rsidRPr="001D7AAC">
        <w:rPr>
          <w:sz w:val="24"/>
          <w:szCs w:val="24"/>
        </w:rPr>
        <w:t>интернет-</w:t>
      </w:r>
      <w:r w:rsidRPr="001D7AAC">
        <w:rPr>
          <w:spacing w:val="-2"/>
          <w:sz w:val="24"/>
          <w:szCs w:val="24"/>
        </w:rPr>
        <w:t>коммуникаций.</w:t>
      </w:r>
    </w:p>
    <w:p w14:paraId="629C067C" w14:textId="77777777" w:rsidR="00566F6F" w:rsidRPr="001D7AAC" w:rsidRDefault="001D7AAC">
      <w:pPr>
        <w:pStyle w:val="a3"/>
        <w:spacing w:before="68"/>
        <w:ind w:right="131"/>
        <w:rPr>
          <w:sz w:val="24"/>
          <w:szCs w:val="24"/>
        </w:rPr>
      </w:pPr>
      <w:r w:rsidRPr="001D7AAC">
        <w:rPr>
          <w:sz w:val="24"/>
          <w:szCs w:val="24"/>
        </w:rPr>
        <w:t>Сетевой этикет, базовые нормы информационной этики и права при работе в сети Интернет. Стратегии безопасного поведения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Интернете.</w:t>
      </w:r>
    </w:p>
    <w:p w14:paraId="16B1C0DB" w14:textId="77777777" w:rsidR="00566F6F" w:rsidRPr="001D7AAC" w:rsidRDefault="001D7AAC">
      <w:pPr>
        <w:pStyle w:val="a3"/>
        <w:spacing w:line="321" w:lineRule="exact"/>
        <w:ind w:left="823" w:firstLine="0"/>
        <w:rPr>
          <w:sz w:val="24"/>
          <w:szCs w:val="24"/>
        </w:rPr>
      </w:pPr>
      <w:r w:rsidRPr="001D7AAC">
        <w:rPr>
          <w:sz w:val="24"/>
          <w:szCs w:val="24"/>
        </w:rPr>
        <w:t>Теоретические</w:t>
      </w:r>
      <w:r w:rsidRPr="001D7AAC">
        <w:rPr>
          <w:spacing w:val="25"/>
          <w:sz w:val="24"/>
          <w:szCs w:val="24"/>
        </w:rPr>
        <w:t xml:space="preserve">  </w:t>
      </w:r>
      <w:r w:rsidRPr="001D7AAC">
        <w:rPr>
          <w:sz w:val="24"/>
          <w:szCs w:val="24"/>
        </w:rPr>
        <w:t>основы</w:t>
      </w:r>
      <w:r w:rsidRPr="001D7AAC">
        <w:rPr>
          <w:spacing w:val="58"/>
          <w:sz w:val="24"/>
          <w:szCs w:val="24"/>
        </w:rPr>
        <w:t xml:space="preserve"> </w:t>
      </w:r>
      <w:r w:rsidRPr="001D7AAC">
        <w:rPr>
          <w:spacing w:val="-2"/>
          <w:sz w:val="24"/>
          <w:szCs w:val="24"/>
        </w:rPr>
        <w:t>информатики</w:t>
      </w:r>
    </w:p>
    <w:p w14:paraId="3C404410" w14:textId="77777777" w:rsidR="00566F6F" w:rsidRPr="001D7AAC" w:rsidRDefault="001D7AAC">
      <w:pPr>
        <w:pStyle w:val="3"/>
        <w:spacing w:line="240" w:lineRule="auto"/>
        <w:rPr>
          <w:sz w:val="24"/>
          <w:szCs w:val="24"/>
        </w:rPr>
      </w:pPr>
      <w:r w:rsidRPr="001D7AAC">
        <w:rPr>
          <w:sz w:val="24"/>
          <w:szCs w:val="24"/>
        </w:rPr>
        <w:t>Информация</w:t>
      </w:r>
      <w:r w:rsidRPr="001D7AAC">
        <w:rPr>
          <w:spacing w:val="53"/>
          <w:sz w:val="24"/>
          <w:szCs w:val="24"/>
        </w:rPr>
        <w:t xml:space="preserve"> </w:t>
      </w:r>
      <w:r w:rsidRPr="001D7AAC">
        <w:rPr>
          <w:sz w:val="24"/>
          <w:szCs w:val="24"/>
        </w:rPr>
        <w:t>и</w:t>
      </w:r>
      <w:r w:rsidRPr="001D7AAC">
        <w:rPr>
          <w:spacing w:val="54"/>
          <w:sz w:val="24"/>
          <w:szCs w:val="24"/>
        </w:rPr>
        <w:t xml:space="preserve"> </w:t>
      </w:r>
      <w:r w:rsidRPr="001D7AAC">
        <w:rPr>
          <w:sz w:val="24"/>
          <w:szCs w:val="24"/>
        </w:rPr>
        <w:t>информационные</w:t>
      </w:r>
      <w:r w:rsidRPr="001D7AAC">
        <w:rPr>
          <w:spacing w:val="54"/>
          <w:sz w:val="24"/>
          <w:szCs w:val="24"/>
        </w:rPr>
        <w:t xml:space="preserve"> </w:t>
      </w:r>
      <w:r w:rsidRPr="001D7AAC">
        <w:rPr>
          <w:spacing w:val="-2"/>
          <w:sz w:val="24"/>
          <w:szCs w:val="24"/>
        </w:rPr>
        <w:t>процессы</w:t>
      </w:r>
    </w:p>
    <w:p w14:paraId="087FDDA0" w14:textId="77777777" w:rsidR="00566F6F" w:rsidRPr="001D7AAC" w:rsidRDefault="001D7AAC">
      <w:pPr>
        <w:pStyle w:val="a3"/>
        <w:spacing w:before="1" w:line="322" w:lineRule="exact"/>
        <w:ind w:left="823" w:firstLine="0"/>
        <w:rPr>
          <w:sz w:val="24"/>
          <w:szCs w:val="24"/>
        </w:rPr>
      </w:pPr>
      <w:r w:rsidRPr="001D7AAC">
        <w:rPr>
          <w:sz w:val="24"/>
          <w:szCs w:val="24"/>
        </w:rPr>
        <w:t>Информация</w:t>
      </w:r>
      <w:r w:rsidRPr="001D7AAC">
        <w:rPr>
          <w:spacing w:val="-10"/>
          <w:sz w:val="24"/>
          <w:szCs w:val="24"/>
        </w:rPr>
        <w:t xml:space="preserve"> </w:t>
      </w:r>
      <w:r w:rsidRPr="001D7AAC">
        <w:rPr>
          <w:sz w:val="24"/>
          <w:szCs w:val="24"/>
        </w:rPr>
        <w:t>–</w:t>
      </w:r>
      <w:r w:rsidRPr="001D7AAC">
        <w:rPr>
          <w:spacing w:val="-10"/>
          <w:sz w:val="24"/>
          <w:szCs w:val="24"/>
        </w:rPr>
        <w:t xml:space="preserve"> </w:t>
      </w:r>
      <w:r w:rsidRPr="001D7AAC">
        <w:rPr>
          <w:sz w:val="24"/>
          <w:szCs w:val="24"/>
        </w:rPr>
        <w:t>одно</w:t>
      </w:r>
      <w:r w:rsidRPr="001D7AAC">
        <w:rPr>
          <w:spacing w:val="-10"/>
          <w:sz w:val="24"/>
          <w:szCs w:val="24"/>
        </w:rPr>
        <w:t xml:space="preserve"> </w:t>
      </w:r>
      <w:r w:rsidRPr="001D7AAC">
        <w:rPr>
          <w:sz w:val="24"/>
          <w:szCs w:val="24"/>
        </w:rPr>
        <w:t>из</w:t>
      </w:r>
      <w:r w:rsidRPr="001D7AAC">
        <w:rPr>
          <w:spacing w:val="-11"/>
          <w:sz w:val="24"/>
          <w:szCs w:val="24"/>
        </w:rPr>
        <w:t xml:space="preserve"> </w:t>
      </w:r>
      <w:r w:rsidRPr="001D7AAC">
        <w:rPr>
          <w:sz w:val="24"/>
          <w:szCs w:val="24"/>
        </w:rPr>
        <w:t>основных</w:t>
      </w:r>
      <w:r w:rsidRPr="001D7AAC">
        <w:rPr>
          <w:spacing w:val="-10"/>
          <w:sz w:val="24"/>
          <w:szCs w:val="24"/>
        </w:rPr>
        <w:t xml:space="preserve"> </w:t>
      </w:r>
      <w:r w:rsidRPr="001D7AAC">
        <w:rPr>
          <w:sz w:val="24"/>
          <w:szCs w:val="24"/>
        </w:rPr>
        <w:t>понятий</w:t>
      </w:r>
      <w:r w:rsidRPr="001D7AAC">
        <w:rPr>
          <w:spacing w:val="-10"/>
          <w:sz w:val="24"/>
          <w:szCs w:val="24"/>
        </w:rPr>
        <w:t xml:space="preserve"> </w:t>
      </w:r>
      <w:r w:rsidRPr="001D7AAC">
        <w:rPr>
          <w:sz w:val="24"/>
          <w:szCs w:val="24"/>
        </w:rPr>
        <w:t>современной</w:t>
      </w:r>
      <w:r w:rsidRPr="001D7AAC">
        <w:rPr>
          <w:spacing w:val="-11"/>
          <w:sz w:val="24"/>
          <w:szCs w:val="24"/>
        </w:rPr>
        <w:t xml:space="preserve"> </w:t>
      </w:r>
      <w:r w:rsidRPr="001D7AAC">
        <w:rPr>
          <w:spacing w:val="-2"/>
          <w:sz w:val="24"/>
          <w:szCs w:val="24"/>
        </w:rPr>
        <w:t>науки.</w:t>
      </w:r>
    </w:p>
    <w:p w14:paraId="2C66055D" w14:textId="77777777" w:rsidR="00566F6F" w:rsidRPr="001D7AAC" w:rsidRDefault="001D7AAC">
      <w:pPr>
        <w:pStyle w:val="a3"/>
        <w:ind w:right="126"/>
        <w:rPr>
          <w:sz w:val="24"/>
          <w:szCs w:val="24"/>
        </w:rPr>
      </w:pPr>
      <w:r w:rsidRPr="001D7AAC">
        <w:rPr>
          <w:sz w:val="24"/>
          <w:szCs w:val="24"/>
        </w:rP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w:t>
      </w:r>
      <w:r w:rsidRPr="001D7AAC">
        <w:rPr>
          <w:spacing w:val="-2"/>
          <w:sz w:val="24"/>
          <w:szCs w:val="24"/>
        </w:rPr>
        <w:t>системой.</w:t>
      </w:r>
    </w:p>
    <w:p w14:paraId="60E88A23" w14:textId="77777777" w:rsidR="00566F6F" w:rsidRPr="001D7AAC" w:rsidRDefault="001D7AAC">
      <w:pPr>
        <w:pStyle w:val="a3"/>
        <w:ind w:right="131"/>
        <w:rPr>
          <w:sz w:val="24"/>
          <w:szCs w:val="24"/>
        </w:rPr>
      </w:pPr>
      <w:r w:rsidRPr="001D7AAC">
        <w:rPr>
          <w:sz w:val="24"/>
          <w:szCs w:val="24"/>
        </w:rPr>
        <w:t>Дискретность данных. Возможность описания непрерывных объектов и процессов</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помощью</w:t>
      </w:r>
      <w:r w:rsidRPr="001D7AAC">
        <w:rPr>
          <w:spacing w:val="40"/>
          <w:sz w:val="24"/>
          <w:szCs w:val="24"/>
        </w:rPr>
        <w:t xml:space="preserve"> </w:t>
      </w:r>
      <w:r w:rsidRPr="001D7AAC">
        <w:rPr>
          <w:sz w:val="24"/>
          <w:szCs w:val="24"/>
        </w:rPr>
        <w:t>дискретных данных.</w:t>
      </w:r>
    </w:p>
    <w:p w14:paraId="54085A3F" w14:textId="77777777" w:rsidR="00566F6F" w:rsidRPr="001D7AAC" w:rsidRDefault="001D7AAC">
      <w:pPr>
        <w:pStyle w:val="a3"/>
        <w:ind w:right="124"/>
        <w:rPr>
          <w:sz w:val="24"/>
          <w:szCs w:val="24"/>
        </w:rPr>
      </w:pPr>
      <w:r w:rsidRPr="001D7AAC">
        <w:rPr>
          <w:sz w:val="24"/>
          <w:szCs w:val="24"/>
        </w:rPr>
        <w:t>Информационные процессы – процессы, связанные с хранением, преобразованием</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передачей</w:t>
      </w:r>
      <w:r w:rsidRPr="001D7AAC">
        <w:rPr>
          <w:spacing w:val="40"/>
          <w:sz w:val="24"/>
          <w:szCs w:val="24"/>
        </w:rPr>
        <w:t xml:space="preserve"> </w:t>
      </w:r>
      <w:r w:rsidRPr="001D7AAC">
        <w:rPr>
          <w:sz w:val="24"/>
          <w:szCs w:val="24"/>
        </w:rPr>
        <w:t>данных.</w:t>
      </w:r>
    </w:p>
    <w:p w14:paraId="5F7B148D" w14:textId="77777777" w:rsidR="00566F6F" w:rsidRPr="001D7AAC" w:rsidRDefault="001D7AAC">
      <w:pPr>
        <w:pStyle w:val="3"/>
        <w:spacing w:line="321" w:lineRule="exact"/>
        <w:rPr>
          <w:sz w:val="24"/>
          <w:szCs w:val="24"/>
        </w:rPr>
      </w:pPr>
      <w:r w:rsidRPr="001D7AAC">
        <w:rPr>
          <w:sz w:val="24"/>
          <w:szCs w:val="24"/>
        </w:rPr>
        <w:t>Представление</w:t>
      </w:r>
      <w:r w:rsidRPr="001D7AAC">
        <w:rPr>
          <w:spacing w:val="44"/>
          <w:sz w:val="24"/>
          <w:szCs w:val="24"/>
        </w:rPr>
        <w:t xml:space="preserve"> </w:t>
      </w:r>
      <w:r w:rsidRPr="001D7AAC">
        <w:rPr>
          <w:spacing w:val="-2"/>
          <w:sz w:val="24"/>
          <w:szCs w:val="24"/>
        </w:rPr>
        <w:t>информации</w:t>
      </w:r>
    </w:p>
    <w:p w14:paraId="0FD0541F" w14:textId="77777777" w:rsidR="00566F6F" w:rsidRPr="001D7AAC" w:rsidRDefault="001D7AAC">
      <w:pPr>
        <w:pStyle w:val="a3"/>
        <w:spacing w:before="1"/>
        <w:ind w:right="130"/>
        <w:rPr>
          <w:sz w:val="24"/>
          <w:szCs w:val="24"/>
        </w:rPr>
      </w:pPr>
      <w:r w:rsidRPr="001D7AAC">
        <w:rPr>
          <w:sz w:val="24"/>
          <w:szCs w:val="24"/>
        </w:rPr>
        <w:t>Символ. Алфавит. Мощность алфавита. Разнообразие языков и алфавитов. Естественные и формальные</w:t>
      </w:r>
      <w:r w:rsidRPr="001D7AAC">
        <w:rPr>
          <w:spacing w:val="40"/>
          <w:sz w:val="24"/>
          <w:szCs w:val="24"/>
        </w:rPr>
        <w:t xml:space="preserve"> </w:t>
      </w:r>
      <w:r w:rsidRPr="001D7AAC">
        <w:rPr>
          <w:sz w:val="24"/>
          <w:szCs w:val="24"/>
        </w:rPr>
        <w:t>языки.</w:t>
      </w:r>
      <w:r w:rsidRPr="001D7AAC">
        <w:rPr>
          <w:spacing w:val="40"/>
          <w:sz w:val="24"/>
          <w:szCs w:val="24"/>
        </w:rPr>
        <w:t xml:space="preserve"> </w:t>
      </w:r>
      <w:r w:rsidRPr="001D7AAC">
        <w:rPr>
          <w:sz w:val="24"/>
          <w:szCs w:val="24"/>
        </w:rPr>
        <w:t>Алфавит текстов на русском языке. Двоичный алфавит.</w:t>
      </w:r>
      <w:r w:rsidRPr="001D7AAC">
        <w:rPr>
          <w:spacing w:val="40"/>
          <w:sz w:val="24"/>
          <w:szCs w:val="24"/>
        </w:rPr>
        <w:t xml:space="preserve"> </w:t>
      </w:r>
      <w:r w:rsidRPr="001D7AAC">
        <w:rPr>
          <w:sz w:val="24"/>
          <w:szCs w:val="24"/>
        </w:rPr>
        <w:t xml:space="preserve">Количе 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w:t>
      </w:r>
      <w:r w:rsidRPr="001D7AAC">
        <w:rPr>
          <w:spacing w:val="-2"/>
          <w:sz w:val="24"/>
          <w:szCs w:val="24"/>
        </w:rPr>
        <w:t>мощности.</w:t>
      </w:r>
    </w:p>
    <w:p w14:paraId="4637D625" w14:textId="77777777" w:rsidR="00566F6F" w:rsidRPr="001D7AAC" w:rsidRDefault="001D7AAC">
      <w:pPr>
        <w:pStyle w:val="a3"/>
        <w:ind w:right="125"/>
        <w:rPr>
          <w:sz w:val="24"/>
          <w:szCs w:val="24"/>
        </w:rPr>
      </w:pPr>
      <w:r w:rsidRPr="001D7AAC">
        <w:rPr>
          <w:sz w:val="24"/>
          <w:szCs w:val="24"/>
        </w:rPr>
        <w:t>Кодирование символов одного алфавита с помощью кодовых слов в другом алфавите; кодовая</w:t>
      </w:r>
      <w:r w:rsidRPr="001D7AAC">
        <w:rPr>
          <w:spacing w:val="40"/>
          <w:sz w:val="24"/>
          <w:szCs w:val="24"/>
        </w:rPr>
        <w:t xml:space="preserve"> </w:t>
      </w:r>
      <w:r w:rsidRPr="001D7AAC">
        <w:rPr>
          <w:sz w:val="24"/>
          <w:szCs w:val="24"/>
        </w:rPr>
        <w:t>таблица,</w:t>
      </w:r>
      <w:r w:rsidRPr="001D7AAC">
        <w:rPr>
          <w:spacing w:val="40"/>
          <w:sz w:val="24"/>
          <w:szCs w:val="24"/>
        </w:rPr>
        <w:t xml:space="preserve"> </w:t>
      </w:r>
      <w:r w:rsidRPr="001D7AAC">
        <w:rPr>
          <w:sz w:val="24"/>
          <w:szCs w:val="24"/>
        </w:rPr>
        <w:t>декодирование.</w:t>
      </w:r>
    </w:p>
    <w:p w14:paraId="671F1BB6" w14:textId="77777777" w:rsidR="00566F6F" w:rsidRPr="001D7AAC" w:rsidRDefault="001D7AAC">
      <w:pPr>
        <w:pStyle w:val="a3"/>
        <w:ind w:right="133"/>
        <w:rPr>
          <w:sz w:val="24"/>
          <w:szCs w:val="24"/>
        </w:rPr>
      </w:pPr>
      <w:r w:rsidRPr="001D7AAC">
        <w:rPr>
          <w:sz w:val="24"/>
          <w:szCs w:val="24"/>
        </w:rPr>
        <w:t>Двоичный код. Представление данных в компьютере как текстов</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 xml:space="preserve">двоичном </w:t>
      </w:r>
      <w:r w:rsidRPr="001D7AAC">
        <w:rPr>
          <w:spacing w:val="-2"/>
          <w:sz w:val="24"/>
          <w:szCs w:val="24"/>
        </w:rPr>
        <w:t>алфавите.</w:t>
      </w:r>
    </w:p>
    <w:p w14:paraId="2F76FFE4" w14:textId="77777777" w:rsidR="00566F6F" w:rsidRPr="001D7AAC" w:rsidRDefault="001D7AAC">
      <w:pPr>
        <w:pStyle w:val="a3"/>
        <w:ind w:right="126"/>
        <w:rPr>
          <w:sz w:val="24"/>
          <w:szCs w:val="24"/>
        </w:rPr>
      </w:pPr>
      <w:r w:rsidRPr="001D7AAC">
        <w:rPr>
          <w:sz w:val="24"/>
          <w:szCs w:val="24"/>
        </w:rPr>
        <w:t>Информационный объём данных. Бит – минимальная единица количества информации – двоичный разряд. Единицы измерения</w:t>
      </w:r>
      <w:r w:rsidRPr="001D7AAC">
        <w:rPr>
          <w:spacing w:val="40"/>
          <w:sz w:val="24"/>
          <w:szCs w:val="24"/>
        </w:rPr>
        <w:t xml:space="preserve"> </w:t>
      </w:r>
      <w:r w:rsidRPr="001D7AAC">
        <w:rPr>
          <w:sz w:val="24"/>
          <w:szCs w:val="24"/>
        </w:rPr>
        <w:t>информационного</w:t>
      </w:r>
      <w:r w:rsidRPr="001D7AAC">
        <w:rPr>
          <w:spacing w:val="40"/>
          <w:sz w:val="24"/>
          <w:szCs w:val="24"/>
        </w:rPr>
        <w:t xml:space="preserve"> </w:t>
      </w:r>
      <w:r w:rsidRPr="001D7AAC">
        <w:rPr>
          <w:sz w:val="24"/>
          <w:szCs w:val="24"/>
        </w:rPr>
        <w:t>объёма данных.</w:t>
      </w:r>
      <w:r w:rsidRPr="001D7AAC">
        <w:rPr>
          <w:spacing w:val="40"/>
          <w:sz w:val="24"/>
          <w:szCs w:val="24"/>
        </w:rPr>
        <w:t xml:space="preserve"> </w:t>
      </w:r>
      <w:r w:rsidRPr="001D7AAC">
        <w:rPr>
          <w:sz w:val="24"/>
          <w:szCs w:val="24"/>
        </w:rPr>
        <w:t>Бит,</w:t>
      </w:r>
      <w:r w:rsidRPr="001D7AAC">
        <w:rPr>
          <w:spacing w:val="40"/>
          <w:sz w:val="24"/>
          <w:szCs w:val="24"/>
        </w:rPr>
        <w:t xml:space="preserve"> </w:t>
      </w:r>
      <w:r w:rsidRPr="001D7AAC">
        <w:rPr>
          <w:sz w:val="24"/>
          <w:szCs w:val="24"/>
        </w:rPr>
        <w:t>байт,</w:t>
      </w:r>
      <w:r w:rsidRPr="001D7AAC">
        <w:rPr>
          <w:spacing w:val="40"/>
          <w:sz w:val="24"/>
          <w:szCs w:val="24"/>
        </w:rPr>
        <w:t xml:space="preserve"> </w:t>
      </w:r>
      <w:r w:rsidRPr="001D7AAC">
        <w:rPr>
          <w:sz w:val="24"/>
          <w:szCs w:val="24"/>
        </w:rPr>
        <w:t>килобайт,</w:t>
      </w:r>
      <w:r w:rsidRPr="001D7AAC">
        <w:rPr>
          <w:spacing w:val="40"/>
          <w:sz w:val="24"/>
          <w:szCs w:val="24"/>
        </w:rPr>
        <w:t xml:space="preserve"> </w:t>
      </w:r>
      <w:r w:rsidRPr="001D7AAC">
        <w:rPr>
          <w:sz w:val="24"/>
          <w:szCs w:val="24"/>
        </w:rPr>
        <w:t>мегабайт,</w:t>
      </w:r>
      <w:r w:rsidRPr="001D7AAC">
        <w:rPr>
          <w:spacing w:val="80"/>
          <w:sz w:val="24"/>
          <w:szCs w:val="24"/>
        </w:rPr>
        <w:t xml:space="preserve"> </w:t>
      </w:r>
      <w:r w:rsidRPr="001D7AAC">
        <w:rPr>
          <w:sz w:val="24"/>
          <w:szCs w:val="24"/>
        </w:rPr>
        <w:t>гигабайт.</w:t>
      </w:r>
    </w:p>
    <w:p w14:paraId="0343A174" w14:textId="77777777" w:rsidR="00566F6F" w:rsidRPr="001D7AAC" w:rsidRDefault="001D7AAC">
      <w:pPr>
        <w:pStyle w:val="a3"/>
        <w:ind w:left="823" w:firstLine="0"/>
        <w:rPr>
          <w:sz w:val="24"/>
          <w:szCs w:val="24"/>
        </w:rPr>
      </w:pPr>
      <w:r w:rsidRPr="001D7AAC">
        <w:rPr>
          <w:sz w:val="24"/>
          <w:szCs w:val="24"/>
        </w:rPr>
        <w:t>Скорость</w:t>
      </w:r>
      <w:r w:rsidRPr="001D7AAC">
        <w:rPr>
          <w:spacing w:val="-15"/>
          <w:sz w:val="24"/>
          <w:szCs w:val="24"/>
        </w:rPr>
        <w:t xml:space="preserve"> </w:t>
      </w:r>
      <w:r w:rsidRPr="001D7AAC">
        <w:rPr>
          <w:sz w:val="24"/>
          <w:szCs w:val="24"/>
        </w:rPr>
        <w:t>передачи</w:t>
      </w:r>
      <w:r w:rsidRPr="001D7AAC">
        <w:rPr>
          <w:spacing w:val="-13"/>
          <w:sz w:val="24"/>
          <w:szCs w:val="24"/>
        </w:rPr>
        <w:t xml:space="preserve"> </w:t>
      </w:r>
      <w:r w:rsidRPr="001D7AAC">
        <w:rPr>
          <w:sz w:val="24"/>
          <w:szCs w:val="24"/>
        </w:rPr>
        <w:t>данных.</w:t>
      </w:r>
      <w:r w:rsidRPr="001D7AAC">
        <w:rPr>
          <w:spacing w:val="-14"/>
          <w:sz w:val="24"/>
          <w:szCs w:val="24"/>
        </w:rPr>
        <w:t xml:space="preserve"> </w:t>
      </w:r>
      <w:r w:rsidRPr="001D7AAC">
        <w:rPr>
          <w:sz w:val="24"/>
          <w:szCs w:val="24"/>
        </w:rPr>
        <w:t>Единицы</w:t>
      </w:r>
      <w:r w:rsidRPr="001D7AAC">
        <w:rPr>
          <w:spacing w:val="-13"/>
          <w:sz w:val="24"/>
          <w:szCs w:val="24"/>
        </w:rPr>
        <w:t xml:space="preserve"> </w:t>
      </w:r>
      <w:r w:rsidRPr="001D7AAC">
        <w:rPr>
          <w:sz w:val="24"/>
          <w:szCs w:val="24"/>
        </w:rPr>
        <w:t>скорости</w:t>
      </w:r>
      <w:r w:rsidRPr="001D7AAC">
        <w:rPr>
          <w:spacing w:val="-14"/>
          <w:sz w:val="24"/>
          <w:szCs w:val="24"/>
        </w:rPr>
        <w:t xml:space="preserve"> </w:t>
      </w:r>
      <w:r w:rsidRPr="001D7AAC">
        <w:rPr>
          <w:sz w:val="24"/>
          <w:szCs w:val="24"/>
        </w:rPr>
        <w:t>передачи</w:t>
      </w:r>
      <w:r w:rsidRPr="001D7AAC">
        <w:rPr>
          <w:spacing w:val="-13"/>
          <w:sz w:val="24"/>
          <w:szCs w:val="24"/>
        </w:rPr>
        <w:t xml:space="preserve"> </w:t>
      </w:r>
      <w:r w:rsidRPr="001D7AAC">
        <w:rPr>
          <w:spacing w:val="-2"/>
          <w:sz w:val="24"/>
          <w:szCs w:val="24"/>
        </w:rPr>
        <w:t>данных.</w:t>
      </w:r>
    </w:p>
    <w:p w14:paraId="54958787" w14:textId="77777777" w:rsidR="00566F6F" w:rsidRPr="001D7AAC" w:rsidRDefault="001D7AAC">
      <w:pPr>
        <w:pStyle w:val="a3"/>
        <w:ind w:right="126"/>
        <w:rPr>
          <w:sz w:val="24"/>
          <w:szCs w:val="24"/>
        </w:rPr>
      </w:pPr>
      <w:r w:rsidRPr="001D7AAC">
        <w:rPr>
          <w:sz w:val="24"/>
          <w:szCs w:val="24"/>
        </w:rPr>
        <w:t>Кодирование текстов. Равномерный</w:t>
      </w:r>
      <w:r w:rsidRPr="001D7AAC">
        <w:rPr>
          <w:spacing w:val="40"/>
          <w:sz w:val="24"/>
          <w:szCs w:val="24"/>
        </w:rPr>
        <w:t xml:space="preserve"> </w:t>
      </w:r>
      <w:r w:rsidRPr="001D7AAC">
        <w:rPr>
          <w:sz w:val="24"/>
          <w:szCs w:val="24"/>
        </w:rPr>
        <w:t>код.</w:t>
      </w:r>
      <w:r w:rsidRPr="001D7AAC">
        <w:rPr>
          <w:spacing w:val="40"/>
          <w:sz w:val="24"/>
          <w:szCs w:val="24"/>
        </w:rPr>
        <w:t xml:space="preserve"> </w:t>
      </w:r>
      <w:r w:rsidRPr="001D7AAC">
        <w:rPr>
          <w:sz w:val="24"/>
          <w:szCs w:val="24"/>
        </w:rPr>
        <w:t>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w:t>
      </w:r>
      <w:r w:rsidRPr="001D7AAC">
        <w:rPr>
          <w:spacing w:val="40"/>
          <w:sz w:val="24"/>
          <w:szCs w:val="24"/>
        </w:rPr>
        <w:t xml:space="preserve"> </w:t>
      </w:r>
      <w:r w:rsidRPr="001D7AAC">
        <w:rPr>
          <w:sz w:val="24"/>
          <w:szCs w:val="24"/>
        </w:rPr>
        <w:t>объём</w:t>
      </w:r>
      <w:r w:rsidRPr="001D7AAC">
        <w:rPr>
          <w:spacing w:val="40"/>
          <w:sz w:val="24"/>
          <w:szCs w:val="24"/>
        </w:rPr>
        <w:t xml:space="preserve"> </w:t>
      </w:r>
      <w:r w:rsidRPr="001D7AAC">
        <w:rPr>
          <w:sz w:val="24"/>
          <w:szCs w:val="24"/>
        </w:rPr>
        <w:t>текста.</w:t>
      </w:r>
    </w:p>
    <w:p w14:paraId="077D1C37" w14:textId="77777777" w:rsidR="00566F6F" w:rsidRPr="001D7AAC" w:rsidRDefault="001D7AAC">
      <w:pPr>
        <w:pStyle w:val="a3"/>
        <w:spacing w:line="321" w:lineRule="exact"/>
        <w:ind w:left="823" w:firstLine="0"/>
        <w:rPr>
          <w:sz w:val="24"/>
          <w:szCs w:val="24"/>
        </w:rPr>
      </w:pPr>
      <w:r w:rsidRPr="001D7AAC">
        <w:rPr>
          <w:sz w:val="24"/>
          <w:szCs w:val="24"/>
        </w:rPr>
        <w:t>Искажение</w:t>
      </w:r>
      <w:r w:rsidRPr="001D7AAC">
        <w:rPr>
          <w:spacing w:val="-13"/>
          <w:sz w:val="24"/>
          <w:szCs w:val="24"/>
        </w:rPr>
        <w:t xml:space="preserve"> </w:t>
      </w:r>
      <w:r w:rsidRPr="001D7AAC">
        <w:rPr>
          <w:sz w:val="24"/>
          <w:szCs w:val="24"/>
        </w:rPr>
        <w:t>информации</w:t>
      </w:r>
      <w:r w:rsidRPr="001D7AAC">
        <w:rPr>
          <w:spacing w:val="-12"/>
          <w:sz w:val="24"/>
          <w:szCs w:val="24"/>
        </w:rPr>
        <w:t xml:space="preserve"> </w:t>
      </w:r>
      <w:r w:rsidRPr="001D7AAC">
        <w:rPr>
          <w:sz w:val="24"/>
          <w:szCs w:val="24"/>
        </w:rPr>
        <w:t>при</w:t>
      </w:r>
      <w:r w:rsidRPr="001D7AAC">
        <w:rPr>
          <w:spacing w:val="36"/>
          <w:sz w:val="24"/>
          <w:szCs w:val="24"/>
        </w:rPr>
        <w:t xml:space="preserve"> </w:t>
      </w:r>
      <w:r w:rsidRPr="001D7AAC">
        <w:rPr>
          <w:spacing w:val="-2"/>
          <w:sz w:val="24"/>
          <w:szCs w:val="24"/>
        </w:rPr>
        <w:t>передаче.</w:t>
      </w:r>
    </w:p>
    <w:p w14:paraId="65B0301D" w14:textId="77777777" w:rsidR="00566F6F" w:rsidRPr="001D7AAC" w:rsidRDefault="001D7AAC">
      <w:pPr>
        <w:pStyle w:val="a3"/>
        <w:ind w:right="129"/>
        <w:rPr>
          <w:sz w:val="24"/>
          <w:szCs w:val="24"/>
        </w:rPr>
      </w:pPr>
      <w:r w:rsidRPr="001D7AAC">
        <w:rPr>
          <w:sz w:val="24"/>
          <w:szCs w:val="24"/>
        </w:rPr>
        <w:t>Общее представление о цифровом представлении аудиовизуальных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других непрерывных</w:t>
      </w:r>
      <w:r w:rsidRPr="001D7AAC">
        <w:rPr>
          <w:spacing w:val="80"/>
          <w:sz w:val="24"/>
          <w:szCs w:val="24"/>
        </w:rPr>
        <w:t xml:space="preserve"> </w:t>
      </w:r>
      <w:r w:rsidRPr="001D7AAC">
        <w:rPr>
          <w:sz w:val="24"/>
          <w:szCs w:val="24"/>
        </w:rPr>
        <w:t>данных.</w:t>
      </w:r>
    </w:p>
    <w:p w14:paraId="3332A2FA" w14:textId="77777777" w:rsidR="00566F6F" w:rsidRPr="001D7AAC" w:rsidRDefault="001D7AAC">
      <w:pPr>
        <w:pStyle w:val="a3"/>
        <w:spacing w:line="322" w:lineRule="exact"/>
        <w:ind w:left="823" w:firstLine="0"/>
        <w:rPr>
          <w:sz w:val="24"/>
          <w:szCs w:val="24"/>
        </w:rPr>
      </w:pPr>
      <w:r w:rsidRPr="001D7AAC">
        <w:rPr>
          <w:sz w:val="24"/>
          <w:szCs w:val="24"/>
        </w:rPr>
        <w:t>Кодирование</w:t>
      </w:r>
      <w:r w:rsidRPr="001D7AAC">
        <w:rPr>
          <w:spacing w:val="19"/>
          <w:sz w:val="24"/>
          <w:szCs w:val="24"/>
        </w:rPr>
        <w:t xml:space="preserve"> </w:t>
      </w:r>
      <w:r w:rsidRPr="001D7AAC">
        <w:rPr>
          <w:sz w:val="24"/>
          <w:szCs w:val="24"/>
        </w:rPr>
        <w:t>цвета.</w:t>
      </w:r>
      <w:r w:rsidRPr="001D7AAC">
        <w:rPr>
          <w:spacing w:val="20"/>
          <w:sz w:val="24"/>
          <w:szCs w:val="24"/>
        </w:rPr>
        <w:t xml:space="preserve"> </w:t>
      </w:r>
      <w:r w:rsidRPr="001D7AAC">
        <w:rPr>
          <w:sz w:val="24"/>
          <w:szCs w:val="24"/>
        </w:rPr>
        <w:t>Цветовые</w:t>
      </w:r>
      <w:r w:rsidRPr="001D7AAC">
        <w:rPr>
          <w:spacing w:val="20"/>
          <w:sz w:val="24"/>
          <w:szCs w:val="24"/>
        </w:rPr>
        <w:t xml:space="preserve"> </w:t>
      </w:r>
      <w:r w:rsidRPr="001D7AAC">
        <w:rPr>
          <w:sz w:val="24"/>
          <w:szCs w:val="24"/>
        </w:rPr>
        <w:t>модели.</w:t>
      </w:r>
      <w:r w:rsidRPr="001D7AAC">
        <w:rPr>
          <w:spacing w:val="22"/>
          <w:sz w:val="24"/>
          <w:szCs w:val="24"/>
        </w:rPr>
        <w:t xml:space="preserve"> </w:t>
      </w:r>
      <w:r w:rsidRPr="001D7AAC">
        <w:rPr>
          <w:sz w:val="24"/>
          <w:szCs w:val="24"/>
        </w:rPr>
        <w:t>Модель</w:t>
      </w:r>
      <w:r w:rsidRPr="001D7AAC">
        <w:rPr>
          <w:spacing w:val="24"/>
          <w:sz w:val="24"/>
          <w:szCs w:val="24"/>
        </w:rPr>
        <w:t xml:space="preserve"> </w:t>
      </w:r>
      <w:r w:rsidRPr="001D7AAC">
        <w:rPr>
          <w:sz w:val="24"/>
          <w:szCs w:val="24"/>
        </w:rPr>
        <w:t>RGB.</w:t>
      </w:r>
      <w:r w:rsidRPr="001D7AAC">
        <w:rPr>
          <w:spacing w:val="20"/>
          <w:sz w:val="24"/>
          <w:szCs w:val="24"/>
        </w:rPr>
        <w:t xml:space="preserve"> </w:t>
      </w:r>
      <w:r w:rsidRPr="001D7AAC">
        <w:rPr>
          <w:sz w:val="24"/>
          <w:szCs w:val="24"/>
        </w:rPr>
        <w:t>Глубина</w:t>
      </w:r>
      <w:r w:rsidRPr="001D7AAC">
        <w:rPr>
          <w:spacing w:val="65"/>
          <w:sz w:val="24"/>
          <w:szCs w:val="24"/>
        </w:rPr>
        <w:t xml:space="preserve">  </w:t>
      </w:r>
      <w:r w:rsidRPr="001D7AAC">
        <w:rPr>
          <w:spacing w:val="-2"/>
          <w:sz w:val="24"/>
          <w:szCs w:val="24"/>
        </w:rPr>
        <w:t>кодирования.</w:t>
      </w:r>
    </w:p>
    <w:p w14:paraId="38A30D83" w14:textId="77777777" w:rsidR="00566F6F" w:rsidRPr="001D7AAC" w:rsidRDefault="001D7AAC">
      <w:pPr>
        <w:pStyle w:val="a3"/>
        <w:ind w:firstLine="0"/>
        <w:jc w:val="left"/>
        <w:rPr>
          <w:sz w:val="24"/>
          <w:szCs w:val="24"/>
        </w:rPr>
      </w:pPr>
      <w:r w:rsidRPr="001D7AAC">
        <w:rPr>
          <w:spacing w:val="-2"/>
          <w:sz w:val="24"/>
          <w:szCs w:val="24"/>
        </w:rPr>
        <w:t>Палитра.</w:t>
      </w:r>
    </w:p>
    <w:p w14:paraId="624A395F" w14:textId="77777777" w:rsidR="00566F6F" w:rsidRPr="001D7AAC" w:rsidRDefault="001D7AAC">
      <w:pPr>
        <w:pStyle w:val="a3"/>
        <w:spacing w:before="1"/>
        <w:ind w:right="130"/>
        <w:rPr>
          <w:sz w:val="24"/>
          <w:szCs w:val="24"/>
        </w:rPr>
      </w:pPr>
      <w:r w:rsidRPr="001D7AAC">
        <w:rPr>
          <w:sz w:val="24"/>
          <w:szCs w:val="24"/>
        </w:rPr>
        <w:t>Растровое и векторное представление изображений. Пиксель. Оценка информационного объёма графических данных</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растрового</w:t>
      </w:r>
      <w:r w:rsidRPr="001D7AAC">
        <w:rPr>
          <w:spacing w:val="80"/>
          <w:sz w:val="24"/>
          <w:szCs w:val="24"/>
        </w:rPr>
        <w:t xml:space="preserve"> </w:t>
      </w:r>
      <w:r w:rsidRPr="001D7AAC">
        <w:rPr>
          <w:sz w:val="24"/>
          <w:szCs w:val="24"/>
        </w:rPr>
        <w:t>изображения.</w:t>
      </w:r>
    </w:p>
    <w:p w14:paraId="5487E919" w14:textId="77777777" w:rsidR="00566F6F" w:rsidRPr="001D7AAC" w:rsidRDefault="001D7AAC">
      <w:pPr>
        <w:pStyle w:val="a3"/>
        <w:spacing w:line="321" w:lineRule="exact"/>
        <w:ind w:left="823" w:firstLine="0"/>
        <w:rPr>
          <w:sz w:val="24"/>
          <w:szCs w:val="24"/>
        </w:rPr>
      </w:pPr>
      <w:r w:rsidRPr="001D7AAC">
        <w:rPr>
          <w:sz w:val="24"/>
          <w:szCs w:val="24"/>
        </w:rPr>
        <w:t>Кодирование</w:t>
      </w:r>
      <w:r w:rsidRPr="001D7AAC">
        <w:rPr>
          <w:spacing w:val="-12"/>
          <w:sz w:val="24"/>
          <w:szCs w:val="24"/>
        </w:rPr>
        <w:t xml:space="preserve"> </w:t>
      </w:r>
      <w:r w:rsidRPr="001D7AAC">
        <w:rPr>
          <w:sz w:val="24"/>
          <w:szCs w:val="24"/>
        </w:rPr>
        <w:t>звука.</w:t>
      </w:r>
      <w:r w:rsidRPr="001D7AAC">
        <w:rPr>
          <w:spacing w:val="-12"/>
          <w:sz w:val="24"/>
          <w:szCs w:val="24"/>
        </w:rPr>
        <w:t xml:space="preserve"> </w:t>
      </w:r>
      <w:r w:rsidRPr="001D7AAC">
        <w:rPr>
          <w:sz w:val="24"/>
          <w:szCs w:val="24"/>
        </w:rPr>
        <w:t>Разрядность</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частота</w:t>
      </w:r>
      <w:r w:rsidRPr="001D7AAC">
        <w:rPr>
          <w:spacing w:val="-12"/>
          <w:sz w:val="24"/>
          <w:szCs w:val="24"/>
        </w:rPr>
        <w:t xml:space="preserve"> </w:t>
      </w:r>
      <w:r w:rsidRPr="001D7AAC">
        <w:rPr>
          <w:sz w:val="24"/>
          <w:szCs w:val="24"/>
        </w:rPr>
        <w:t>записи.</w:t>
      </w:r>
      <w:r w:rsidRPr="001D7AAC">
        <w:rPr>
          <w:spacing w:val="-12"/>
          <w:sz w:val="24"/>
          <w:szCs w:val="24"/>
        </w:rPr>
        <w:t xml:space="preserve"> </w:t>
      </w:r>
      <w:r w:rsidRPr="001D7AAC">
        <w:rPr>
          <w:sz w:val="24"/>
          <w:szCs w:val="24"/>
        </w:rPr>
        <w:t>Количество</w:t>
      </w:r>
      <w:r w:rsidRPr="001D7AAC">
        <w:rPr>
          <w:spacing w:val="-11"/>
          <w:sz w:val="24"/>
          <w:szCs w:val="24"/>
        </w:rPr>
        <w:t xml:space="preserve"> </w:t>
      </w:r>
      <w:r w:rsidRPr="001D7AAC">
        <w:rPr>
          <w:sz w:val="24"/>
          <w:szCs w:val="24"/>
        </w:rPr>
        <w:t>каналов</w:t>
      </w:r>
      <w:r w:rsidRPr="001D7AAC">
        <w:rPr>
          <w:spacing w:val="-12"/>
          <w:sz w:val="24"/>
          <w:szCs w:val="24"/>
        </w:rPr>
        <w:t xml:space="preserve"> </w:t>
      </w:r>
      <w:r w:rsidRPr="001D7AAC">
        <w:rPr>
          <w:spacing w:val="-2"/>
          <w:sz w:val="24"/>
          <w:szCs w:val="24"/>
        </w:rPr>
        <w:t>записи.</w:t>
      </w:r>
    </w:p>
    <w:p w14:paraId="7D063A05" w14:textId="77777777" w:rsidR="00566F6F" w:rsidRPr="001D7AAC" w:rsidRDefault="001D7AAC">
      <w:pPr>
        <w:pStyle w:val="a3"/>
        <w:spacing w:before="1"/>
        <w:ind w:right="132"/>
        <w:rPr>
          <w:sz w:val="24"/>
          <w:szCs w:val="24"/>
        </w:rPr>
      </w:pPr>
      <w:r w:rsidRPr="001D7AAC">
        <w:rPr>
          <w:sz w:val="24"/>
          <w:szCs w:val="24"/>
        </w:rPr>
        <w:t>Оценка количественных параметров, связанных с представлением и</w:t>
      </w:r>
      <w:r w:rsidRPr="001D7AAC">
        <w:rPr>
          <w:spacing w:val="40"/>
          <w:sz w:val="24"/>
          <w:szCs w:val="24"/>
        </w:rPr>
        <w:t xml:space="preserve"> </w:t>
      </w:r>
      <w:r w:rsidRPr="001D7AAC">
        <w:rPr>
          <w:sz w:val="24"/>
          <w:szCs w:val="24"/>
        </w:rPr>
        <w:t>хранением звуковых</w:t>
      </w:r>
      <w:r w:rsidRPr="001D7AAC">
        <w:rPr>
          <w:spacing w:val="40"/>
          <w:sz w:val="24"/>
          <w:szCs w:val="24"/>
        </w:rPr>
        <w:t xml:space="preserve"> </w:t>
      </w:r>
      <w:r w:rsidRPr="001D7AAC">
        <w:rPr>
          <w:sz w:val="24"/>
          <w:szCs w:val="24"/>
        </w:rPr>
        <w:t>файлов.</w:t>
      </w:r>
    </w:p>
    <w:p w14:paraId="72ECDF21" w14:textId="77777777" w:rsidR="00566F6F" w:rsidRPr="001D7AAC" w:rsidRDefault="001D7AAC">
      <w:pPr>
        <w:pStyle w:val="a3"/>
        <w:spacing w:line="321" w:lineRule="exact"/>
        <w:ind w:left="823" w:firstLine="0"/>
        <w:rPr>
          <w:sz w:val="24"/>
          <w:szCs w:val="24"/>
        </w:rPr>
      </w:pPr>
      <w:r w:rsidRPr="001D7AAC">
        <w:rPr>
          <w:sz w:val="24"/>
          <w:szCs w:val="24"/>
        </w:rPr>
        <w:lastRenderedPageBreak/>
        <w:t>Информационные</w:t>
      </w:r>
      <w:r w:rsidRPr="001D7AAC">
        <w:rPr>
          <w:spacing w:val="78"/>
          <w:w w:val="150"/>
          <w:sz w:val="24"/>
          <w:szCs w:val="24"/>
        </w:rPr>
        <w:t xml:space="preserve"> </w:t>
      </w:r>
      <w:r w:rsidRPr="001D7AAC">
        <w:rPr>
          <w:spacing w:val="-2"/>
          <w:sz w:val="24"/>
          <w:szCs w:val="24"/>
        </w:rPr>
        <w:t>технологии.</w:t>
      </w:r>
    </w:p>
    <w:p w14:paraId="0438E503" w14:textId="77777777" w:rsidR="00566F6F" w:rsidRPr="001D7AAC" w:rsidRDefault="001D7AAC">
      <w:pPr>
        <w:pStyle w:val="3"/>
        <w:spacing w:before="1"/>
        <w:rPr>
          <w:sz w:val="24"/>
          <w:szCs w:val="24"/>
        </w:rPr>
      </w:pPr>
      <w:r w:rsidRPr="001D7AAC">
        <w:rPr>
          <w:spacing w:val="-2"/>
          <w:sz w:val="24"/>
          <w:szCs w:val="24"/>
        </w:rPr>
        <w:t>Текстовые</w:t>
      </w:r>
      <w:r w:rsidRPr="001D7AAC">
        <w:rPr>
          <w:spacing w:val="-3"/>
          <w:sz w:val="24"/>
          <w:szCs w:val="24"/>
        </w:rPr>
        <w:t xml:space="preserve"> </w:t>
      </w:r>
      <w:r w:rsidRPr="001D7AAC">
        <w:rPr>
          <w:spacing w:val="-2"/>
          <w:sz w:val="24"/>
          <w:szCs w:val="24"/>
        </w:rPr>
        <w:t>документы</w:t>
      </w:r>
    </w:p>
    <w:p w14:paraId="15B6467C" w14:textId="77777777" w:rsidR="00566F6F" w:rsidRPr="001D7AAC" w:rsidRDefault="001D7AAC">
      <w:pPr>
        <w:pStyle w:val="a3"/>
        <w:ind w:right="129"/>
        <w:rPr>
          <w:sz w:val="24"/>
          <w:szCs w:val="24"/>
        </w:rPr>
      </w:pPr>
      <w:r w:rsidRPr="001D7AAC">
        <w:rPr>
          <w:sz w:val="24"/>
          <w:szCs w:val="24"/>
        </w:rPr>
        <w:t>Текстовые документы и их структурные элементы (страница, абзац, строка, слово,</w:t>
      </w:r>
      <w:r w:rsidRPr="001D7AAC">
        <w:rPr>
          <w:spacing w:val="80"/>
          <w:sz w:val="24"/>
          <w:szCs w:val="24"/>
        </w:rPr>
        <w:t xml:space="preserve"> </w:t>
      </w:r>
      <w:r w:rsidRPr="001D7AAC">
        <w:rPr>
          <w:sz w:val="24"/>
          <w:szCs w:val="24"/>
        </w:rPr>
        <w:t>символ).</w:t>
      </w:r>
    </w:p>
    <w:p w14:paraId="0CBAC4D6" w14:textId="77777777" w:rsidR="00566F6F" w:rsidRPr="001D7AAC" w:rsidRDefault="001D7AAC">
      <w:pPr>
        <w:pStyle w:val="a3"/>
        <w:ind w:right="128"/>
        <w:rPr>
          <w:sz w:val="24"/>
          <w:szCs w:val="24"/>
        </w:rPr>
      </w:pPr>
      <w:r w:rsidRPr="001D7AAC">
        <w:rPr>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w:t>
      </w:r>
      <w:r w:rsidRPr="001D7AAC">
        <w:rPr>
          <w:spacing w:val="35"/>
          <w:sz w:val="24"/>
          <w:szCs w:val="24"/>
        </w:rPr>
        <w:t xml:space="preserve">  </w:t>
      </w:r>
      <w:r w:rsidRPr="001D7AAC">
        <w:rPr>
          <w:sz w:val="24"/>
          <w:szCs w:val="24"/>
        </w:rPr>
        <w:t>Шрифт.</w:t>
      </w:r>
      <w:r w:rsidRPr="001D7AAC">
        <w:rPr>
          <w:spacing w:val="35"/>
          <w:sz w:val="24"/>
          <w:szCs w:val="24"/>
        </w:rPr>
        <w:t xml:space="preserve">  </w:t>
      </w:r>
      <w:r w:rsidRPr="001D7AAC">
        <w:rPr>
          <w:sz w:val="24"/>
          <w:szCs w:val="24"/>
        </w:rPr>
        <w:t>Типы</w:t>
      </w:r>
      <w:r w:rsidRPr="001D7AAC">
        <w:rPr>
          <w:spacing w:val="36"/>
          <w:sz w:val="24"/>
          <w:szCs w:val="24"/>
        </w:rPr>
        <w:t xml:space="preserve">  </w:t>
      </w:r>
      <w:r w:rsidRPr="001D7AAC">
        <w:rPr>
          <w:sz w:val="24"/>
          <w:szCs w:val="24"/>
        </w:rPr>
        <w:t>шрифтов</w:t>
      </w:r>
      <w:r w:rsidRPr="001D7AAC">
        <w:rPr>
          <w:spacing w:val="35"/>
          <w:sz w:val="24"/>
          <w:szCs w:val="24"/>
        </w:rPr>
        <w:t xml:space="preserve">  </w:t>
      </w:r>
      <w:r w:rsidRPr="001D7AAC">
        <w:rPr>
          <w:sz w:val="24"/>
          <w:szCs w:val="24"/>
        </w:rPr>
        <w:t>(рубленые,</w:t>
      </w:r>
      <w:r w:rsidRPr="001D7AAC">
        <w:rPr>
          <w:spacing w:val="35"/>
          <w:sz w:val="24"/>
          <w:szCs w:val="24"/>
        </w:rPr>
        <w:t xml:space="preserve">  </w:t>
      </w:r>
      <w:r w:rsidRPr="001D7AAC">
        <w:rPr>
          <w:sz w:val="24"/>
          <w:szCs w:val="24"/>
        </w:rPr>
        <w:t>с</w:t>
      </w:r>
      <w:r w:rsidRPr="001D7AAC">
        <w:rPr>
          <w:spacing w:val="35"/>
          <w:sz w:val="24"/>
          <w:szCs w:val="24"/>
        </w:rPr>
        <w:t xml:space="preserve">  </w:t>
      </w:r>
      <w:r w:rsidRPr="001D7AAC">
        <w:rPr>
          <w:sz w:val="24"/>
          <w:szCs w:val="24"/>
        </w:rPr>
        <w:t>засечками,</w:t>
      </w:r>
      <w:r w:rsidRPr="001D7AAC">
        <w:rPr>
          <w:spacing w:val="36"/>
          <w:sz w:val="24"/>
          <w:szCs w:val="24"/>
        </w:rPr>
        <w:t xml:space="preserve">  </w:t>
      </w:r>
      <w:r w:rsidRPr="001D7AAC">
        <w:rPr>
          <w:spacing w:val="-2"/>
          <w:sz w:val="24"/>
          <w:szCs w:val="24"/>
        </w:rPr>
        <w:t>моноширинные).</w:t>
      </w:r>
    </w:p>
    <w:p w14:paraId="3FB1CB34" w14:textId="77777777" w:rsidR="00566F6F" w:rsidRPr="001D7AAC" w:rsidRDefault="001D7AAC">
      <w:pPr>
        <w:pStyle w:val="a3"/>
        <w:spacing w:before="68"/>
        <w:ind w:right="127" w:firstLine="0"/>
        <w:rPr>
          <w:sz w:val="24"/>
          <w:szCs w:val="24"/>
        </w:rPr>
      </w:pPr>
      <w:r w:rsidRPr="001D7AAC">
        <w:rPr>
          <w:sz w:val="24"/>
          <w:szCs w:val="24"/>
        </w:rPr>
        <w:t>Полужирное и курсивное начертание. Свойства абзацев: границы, абзацный отступ, интервал, выравнивание. Параметры страницы.</w:t>
      </w:r>
      <w:r w:rsidRPr="001D7AAC">
        <w:rPr>
          <w:spacing w:val="40"/>
          <w:sz w:val="24"/>
          <w:szCs w:val="24"/>
        </w:rPr>
        <w:t xml:space="preserve"> </w:t>
      </w:r>
      <w:r w:rsidRPr="001D7AAC">
        <w:rPr>
          <w:sz w:val="24"/>
          <w:szCs w:val="24"/>
        </w:rPr>
        <w:t>Стилевое</w:t>
      </w:r>
      <w:r w:rsidRPr="001D7AAC">
        <w:rPr>
          <w:spacing w:val="40"/>
          <w:sz w:val="24"/>
          <w:szCs w:val="24"/>
        </w:rPr>
        <w:t xml:space="preserve"> </w:t>
      </w:r>
      <w:r w:rsidRPr="001D7AAC">
        <w:rPr>
          <w:sz w:val="24"/>
          <w:szCs w:val="24"/>
        </w:rPr>
        <w:t>форматирование.</w:t>
      </w:r>
    </w:p>
    <w:p w14:paraId="22CD52F3" w14:textId="77777777" w:rsidR="00566F6F" w:rsidRPr="001D7AAC" w:rsidRDefault="001D7AAC">
      <w:pPr>
        <w:pStyle w:val="a3"/>
        <w:spacing w:line="321" w:lineRule="exact"/>
        <w:ind w:left="823" w:firstLine="0"/>
        <w:rPr>
          <w:sz w:val="24"/>
          <w:szCs w:val="24"/>
        </w:rPr>
      </w:pPr>
      <w:r w:rsidRPr="001D7AAC">
        <w:rPr>
          <w:sz w:val="24"/>
          <w:szCs w:val="24"/>
        </w:rPr>
        <w:t>Структурирование</w:t>
      </w:r>
      <w:r w:rsidRPr="001D7AAC">
        <w:rPr>
          <w:spacing w:val="61"/>
          <w:sz w:val="24"/>
          <w:szCs w:val="24"/>
        </w:rPr>
        <w:t xml:space="preserve">   </w:t>
      </w:r>
      <w:r w:rsidRPr="001D7AAC">
        <w:rPr>
          <w:sz w:val="24"/>
          <w:szCs w:val="24"/>
        </w:rPr>
        <w:t>информации</w:t>
      </w:r>
      <w:r w:rsidRPr="001D7AAC">
        <w:rPr>
          <w:spacing w:val="62"/>
          <w:sz w:val="24"/>
          <w:szCs w:val="24"/>
        </w:rPr>
        <w:t xml:space="preserve">   </w:t>
      </w:r>
      <w:r w:rsidRPr="001D7AAC">
        <w:rPr>
          <w:sz w:val="24"/>
          <w:szCs w:val="24"/>
        </w:rPr>
        <w:t>с</w:t>
      </w:r>
      <w:r w:rsidRPr="001D7AAC">
        <w:rPr>
          <w:spacing w:val="61"/>
          <w:sz w:val="24"/>
          <w:szCs w:val="24"/>
        </w:rPr>
        <w:t xml:space="preserve">   </w:t>
      </w:r>
      <w:r w:rsidRPr="001D7AAC">
        <w:rPr>
          <w:sz w:val="24"/>
          <w:szCs w:val="24"/>
        </w:rPr>
        <w:t>помощью</w:t>
      </w:r>
      <w:r w:rsidRPr="001D7AAC">
        <w:rPr>
          <w:spacing w:val="63"/>
          <w:sz w:val="24"/>
          <w:szCs w:val="24"/>
        </w:rPr>
        <w:t xml:space="preserve">   </w:t>
      </w:r>
      <w:r w:rsidRPr="001D7AAC">
        <w:rPr>
          <w:sz w:val="24"/>
          <w:szCs w:val="24"/>
        </w:rPr>
        <w:t>списков</w:t>
      </w:r>
      <w:r w:rsidRPr="001D7AAC">
        <w:rPr>
          <w:spacing w:val="61"/>
          <w:sz w:val="24"/>
          <w:szCs w:val="24"/>
        </w:rPr>
        <w:t xml:space="preserve">   </w:t>
      </w:r>
      <w:r w:rsidRPr="001D7AAC">
        <w:rPr>
          <w:sz w:val="24"/>
          <w:szCs w:val="24"/>
        </w:rPr>
        <w:t>и</w:t>
      </w:r>
      <w:r w:rsidRPr="001D7AAC">
        <w:rPr>
          <w:spacing w:val="62"/>
          <w:sz w:val="24"/>
          <w:szCs w:val="24"/>
        </w:rPr>
        <w:t xml:space="preserve">   </w:t>
      </w:r>
      <w:r w:rsidRPr="001D7AAC">
        <w:rPr>
          <w:spacing w:val="-2"/>
          <w:sz w:val="24"/>
          <w:szCs w:val="24"/>
        </w:rPr>
        <w:t>таблиц.</w:t>
      </w:r>
    </w:p>
    <w:p w14:paraId="39F3EB93" w14:textId="77777777" w:rsidR="00566F6F" w:rsidRPr="001D7AAC" w:rsidRDefault="001D7AAC">
      <w:pPr>
        <w:pStyle w:val="a3"/>
        <w:ind w:firstLine="0"/>
        <w:rPr>
          <w:sz w:val="24"/>
          <w:szCs w:val="24"/>
        </w:rPr>
      </w:pPr>
      <w:r w:rsidRPr="001D7AAC">
        <w:rPr>
          <w:sz w:val="24"/>
          <w:szCs w:val="24"/>
        </w:rPr>
        <w:t>Многоуровневые</w:t>
      </w:r>
      <w:r w:rsidRPr="001D7AAC">
        <w:rPr>
          <w:spacing w:val="-10"/>
          <w:sz w:val="24"/>
          <w:szCs w:val="24"/>
        </w:rPr>
        <w:t xml:space="preserve"> </w:t>
      </w:r>
      <w:r w:rsidRPr="001D7AAC">
        <w:rPr>
          <w:sz w:val="24"/>
          <w:szCs w:val="24"/>
        </w:rPr>
        <w:t>списки.</w:t>
      </w:r>
      <w:r w:rsidRPr="001D7AAC">
        <w:rPr>
          <w:spacing w:val="-10"/>
          <w:sz w:val="24"/>
          <w:szCs w:val="24"/>
        </w:rPr>
        <w:t xml:space="preserve"> </w:t>
      </w:r>
      <w:r w:rsidRPr="001D7AAC">
        <w:rPr>
          <w:sz w:val="24"/>
          <w:szCs w:val="24"/>
        </w:rPr>
        <w:t>Добавление</w:t>
      </w:r>
      <w:r w:rsidRPr="001D7AAC">
        <w:rPr>
          <w:spacing w:val="-9"/>
          <w:sz w:val="24"/>
          <w:szCs w:val="24"/>
        </w:rPr>
        <w:t xml:space="preserve"> </w:t>
      </w:r>
      <w:r w:rsidRPr="001D7AAC">
        <w:rPr>
          <w:sz w:val="24"/>
          <w:szCs w:val="24"/>
        </w:rPr>
        <w:t>таблиц</w:t>
      </w:r>
      <w:r w:rsidRPr="001D7AAC">
        <w:rPr>
          <w:spacing w:val="-10"/>
          <w:sz w:val="24"/>
          <w:szCs w:val="24"/>
        </w:rPr>
        <w:t xml:space="preserve"> </w:t>
      </w:r>
      <w:r w:rsidRPr="001D7AAC">
        <w:rPr>
          <w:sz w:val="24"/>
          <w:szCs w:val="24"/>
        </w:rPr>
        <w:t>в</w:t>
      </w:r>
      <w:r w:rsidRPr="001D7AAC">
        <w:rPr>
          <w:spacing w:val="53"/>
          <w:sz w:val="24"/>
          <w:szCs w:val="24"/>
        </w:rPr>
        <w:t xml:space="preserve"> </w:t>
      </w:r>
      <w:r w:rsidRPr="001D7AAC">
        <w:rPr>
          <w:sz w:val="24"/>
          <w:szCs w:val="24"/>
        </w:rPr>
        <w:t>текстовые</w:t>
      </w:r>
      <w:r w:rsidRPr="001D7AAC">
        <w:rPr>
          <w:spacing w:val="67"/>
          <w:sz w:val="24"/>
          <w:szCs w:val="24"/>
        </w:rPr>
        <w:t xml:space="preserve"> </w:t>
      </w:r>
      <w:r w:rsidRPr="001D7AAC">
        <w:rPr>
          <w:spacing w:val="-2"/>
          <w:sz w:val="24"/>
          <w:szCs w:val="24"/>
        </w:rPr>
        <w:t>документы.</w:t>
      </w:r>
    </w:p>
    <w:p w14:paraId="5DA14230" w14:textId="77777777" w:rsidR="00566F6F" w:rsidRPr="001D7AAC" w:rsidRDefault="001D7AAC">
      <w:pPr>
        <w:pStyle w:val="a3"/>
        <w:spacing w:before="1"/>
        <w:ind w:right="129"/>
        <w:rPr>
          <w:sz w:val="24"/>
          <w:szCs w:val="24"/>
        </w:rPr>
      </w:pPr>
      <w:r w:rsidRPr="001D7AAC">
        <w:rPr>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w:t>
      </w:r>
      <w:r w:rsidRPr="001D7AAC">
        <w:rPr>
          <w:spacing w:val="40"/>
          <w:sz w:val="24"/>
          <w:szCs w:val="24"/>
        </w:rPr>
        <w:t xml:space="preserve"> </w:t>
      </w:r>
      <w:r w:rsidRPr="001D7AAC">
        <w:rPr>
          <w:sz w:val="24"/>
          <w:szCs w:val="24"/>
        </w:rPr>
        <w:t>и др.</w:t>
      </w:r>
    </w:p>
    <w:p w14:paraId="0E7518D6" w14:textId="77777777" w:rsidR="00566F6F" w:rsidRPr="001D7AAC" w:rsidRDefault="001D7AAC">
      <w:pPr>
        <w:pStyle w:val="a3"/>
        <w:ind w:right="128"/>
        <w:rPr>
          <w:sz w:val="24"/>
          <w:szCs w:val="24"/>
        </w:rPr>
      </w:pPr>
      <w:r w:rsidRPr="001D7AAC">
        <w:rPr>
          <w:sz w:val="24"/>
          <w:szCs w:val="24"/>
        </w:rPr>
        <w:t>Проверка правописания. Расстановка переносов. Голосовой ввод текста. Оптическое</w:t>
      </w:r>
      <w:r w:rsidRPr="001D7AAC">
        <w:rPr>
          <w:spacing w:val="-2"/>
          <w:sz w:val="24"/>
          <w:szCs w:val="24"/>
        </w:rPr>
        <w:t xml:space="preserve"> </w:t>
      </w:r>
      <w:r w:rsidRPr="001D7AAC">
        <w:rPr>
          <w:sz w:val="24"/>
          <w:szCs w:val="24"/>
        </w:rPr>
        <w:t>распознавание</w:t>
      </w:r>
      <w:r w:rsidRPr="001D7AAC">
        <w:rPr>
          <w:spacing w:val="-1"/>
          <w:sz w:val="24"/>
          <w:szCs w:val="24"/>
        </w:rPr>
        <w:t xml:space="preserve"> </w:t>
      </w:r>
      <w:r w:rsidRPr="001D7AAC">
        <w:rPr>
          <w:sz w:val="24"/>
          <w:szCs w:val="24"/>
        </w:rPr>
        <w:t>текста.</w:t>
      </w:r>
      <w:r w:rsidRPr="001D7AAC">
        <w:rPr>
          <w:spacing w:val="-1"/>
          <w:sz w:val="24"/>
          <w:szCs w:val="24"/>
        </w:rPr>
        <w:t xml:space="preserve"> </w:t>
      </w:r>
      <w:r w:rsidRPr="001D7AAC">
        <w:rPr>
          <w:sz w:val="24"/>
          <w:szCs w:val="24"/>
        </w:rPr>
        <w:t>Компьютерный перевод.</w:t>
      </w:r>
      <w:r w:rsidRPr="001D7AAC">
        <w:rPr>
          <w:spacing w:val="-2"/>
          <w:sz w:val="24"/>
          <w:szCs w:val="24"/>
        </w:rPr>
        <w:t xml:space="preserve"> </w:t>
      </w:r>
      <w:r w:rsidRPr="001D7AAC">
        <w:rPr>
          <w:sz w:val="24"/>
          <w:szCs w:val="24"/>
        </w:rPr>
        <w:t>Использование</w:t>
      </w:r>
      <w:r w:rsidRPr="001D7AAC">
        <w:rPr>
          <w:spacing w:val="-1"/>
          <w:sz w:val="24"/>
          <w:szCs w:val="24"/>
        </w:rPr>
        <w:t xml:space="preserve"> </w:t>
      </w:r>
      <w:r w:rsidRPr="001D7AAC">
        <w:rPr>
          <w:sz w:val="24"/>
          <w:szCs w:val="24"/>
        </w:rPr>
        <w:t>сервисов сети Интернет для обработки</w:t>
      </w:r>
      <w:r w:rsidRPr="001D7AAC">
        <w:rPr>
          <w:spacing w:val="80"/>
          <w:sz w:val="24"/>
          <w:szCs w:val="24"/>
        </w:rPr>
        <w:t xml:space="preserve"> </w:t>
      </w:r>
      <w:r w:rsidRPr="001D7AAC">
        <w:rPr>
          <w:sz w:val="24"/>
          <w:szCs w:val="24"/>
        </w:rPr>
        <w:t>текста.</w:t>
      </w:r>
    </w:p>
    <w:p w14:paraId="3D4684B6" w14:textId="77777777" w:rsidR="00566F6F" w:rsidRPr="001D7AAC" w:rsidRDefault="001D7AAC">
      <w:pPr>
        <w:pStyle w:val="a3"/>
        <w:spacing w:line="322" w:lineRule="exact"/>
        <w:ind w:left="823" w:firstLine="0"/>
        <w:rPr>
          <w:sz w:val="24"/>
          <w:szCs w:val="24"/>
        </w:rPr>
      </w:pPr>
      <w:r w:rsidRPr="001D7AAC">
        <w:rPr>
          <w:sz w:val="24"/>
          <w:szCs w:val="24"/>
        </w:rPr>
        <w:t>Компьютерная</w:t>
      </w:r>
      <w:r w:rsidRPr="001D7AAC">
        <w:rPr>
          <w:spacing w:val="51"/>
          <w:sz w:val="24"/>
          <w:szCs w:val="24"/>
        </w:rPr>
        <w:t xml:space="preserve"> </w:t>
      </w:r>
      <w:r w:rsidRPr="001D7AAC">
        <w:rPr>
          <w:spacing w:val="-2"/>
          <w:sz w:val="24"/>
          <w:szCs w:val="24"/>
        </w:rPr>
        <w:t>графика</w:t>
      </w:r>
    </w:p>
    <w:p w14:paraId="555E1215" w14:textId="77777777" w:rsidR="00566F6F" w:rsidRPr="001D7AAC" w:rsidRDefault="001D7AAC">
      <w:pPr>
        <w:pStyle w:val="a3"/>
        <w:ind w:right="131"/>
        <w:rPr>
          <w:sz w:val="24"/>
          <w:szCs w:val="24"/>
        </w:rPr>
      </w:pPr>
      <w:r w:rsidRPr="001D7AAC">
        <w:rPr>
          <w:sz w:val="24"/>
          <w:szCs w:val="24"/>
        </w:rPr>
        <w:t>Знакомство с графическими редакторами. Растровые рисунки.</w:t>
      </w:r>
      <w:r w:rsidRPr="001D7AAC">
        <w:rPr>
          <w:spacing w:val="40"/>
          <w:sz w:val="24"/>
          <w:szCs w:val="24"/>
        </w:rPr>
        <w:t xml:space="preserve"> </w:t>
      </w:r>
      <w:r w:rsidRPr="001D7AAC">
        <w:rPr>
          <w:sz w:val="24"/>
          <w:szCs w:val="24"/>
        </w:rPr>
        <w:t>Использование графических</w:t>
      </w:r>
      <w:r w:rsidRPr="001D7AAC">
        <w:rPr>
          <w:spacing w:val="80"/>
          <w:sz w:val="24"/>
          <w:szCs w:val="24"/>
        </w:rPr>
        <w:t xml:space="preserve"> </w:t>
      </w:r>
      <w:r w:rsidRPr="001D7AAC">
        <w:rPr>
          <w:sz w:val="24"/>
          <w:szCs w:val="24"/>
        </w:rPr>
        <w:t>примитивов.</w:t>
      </w:r>
    </w:p>
    <w:p w14:paraId="14E892E9" w14:textId="77777777" w:rsidR="00566F6F" w:rsidRPr="001D7AAC" w:rsidRDefault="001D7AAC">
      <w:pPr>
        <w:pStyle w:val="a3"/>
        <w:ind w:right="126"/>
        <w:rPr>
          <w:sz w:val="24"/>
          <w:szCs w:val="24"/>
        </w:rPr>
      </w:pPr>
      <w:r w:rsidRPr="001D7AAC">
        <w:rPr>
          <w:sz w:val="24"/>
          <w:szCs w:val="24"/>
        </w:rP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w:t>
      </w:r>
      <w:r w:rsidRPr="001D7AAC">
        <w:rPr>
          <w:spacing w:val="-2"/>
          <w:sz w:val="24"/>
          <w:szCs w:val="24"/>
        </w:rPr>
        <w:t>контрастности.</w:t>
      </w:r>
    </w:p>
    <w:p w14:paraId="3958C1F9" w14:textId="77777777" w:rsidR="00566F6F" w:rsidRPr="001D7AAC" w:rsidRDefault="001D7AAC">
      <w:pPr>
        <w:pStyle w:val="a3"/>
        <w:ind w:right="130"/>
        <w:rPr>
          <w:sz w:val="24"/>
          <w:szCs w:val="24"/>
        </w:rPr>
      </w:pPr>
      <w:r w:rsidRPr="001D7AAC">
        <w:rPr>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1D163252" w14:textId="77777777" w:rsidR="00566F6F" w:rsidRPr="001D7AAC" w:rsidRDefault="001D7AAC">
      <w:pPr>
        <w:pStyle w:val="a3"/>
        <w:spacing w:line="322" w:lineRule="exact"/>
        <w:ind w:left="823" w:firstLine="0"/>
        <w:rPr>
          <w:sz w:val="24"/>
          <w:szCs w:val="24"/>
        </w:rPr>
      </w:pPr>
      <w:r w:rsidRPr="001D7AAC">
        <w:rPr>
          <w:spacing w:val="-2"/>
          <w:sz w:val="24"/>
          <w:szCs w:val="24"/>
        </w:rPr>
        <w:t>Мультимедийные</w:t>
      </w:r>
      <w:r w:rsidRPr="001D7AAC">
        <w:rPr>
          <w:spacing w:val="2"/>
          <w:sz w:val="24"/>
          <w:szCs w:val="24"/>
        </w:rPr>
        <w:t xml:space="preserve"> </w:t>
      </w:r>
      <w:r w:rsidRPr="001D7AAC">
        <w:rPr>
          <w:spacing w:val="-2"/>
          <w:sz w:val="24"/>
          <w:szCs w:val="24"/>
        </w:rPr>
        <w:t>презентации</w:t>
      </w:r>
    </w:p>
    <w:p w14:paraId="7795247D" w14:textId="77777777" w:rsidR="00566F6F" w:rsidRPr="001D7AAC" w:rsidRDefault="001D7AAC">
      <w:pPr>
        <w:pStyle w:val="a3"/>
        <w:ind w:right="131"/>
        <w:rPr>
          <w:sz w:val="24"/>
          <w:szCs w:val="24"/>
        </w:rPr>
      </w:pPr>
      <w:r w:rsidRPr="001D7AAC">
        <w:rPr>
          <w:sz w:val="24"/>
          <w:szCs w:val="24"/>
        </w:rPr>
        <w:t>Подготовка</w:t>
      </w:r>
      <w:r w:rsidRPr="001D7AAC">
        <w:rPr>
          <w:spacing w:val="-2"/>
          <w:sz w:val="24"/>
          <w:szCs w:val="24"/>
        </w:rPr>
        <w:t xml:space="preserve"> </w:t>
      </w:r>
      <w:r w:rsidRPr="001D7AAC">
        <w:rPr>
          <w:sz w:val="24"/>
          <w:szCs w:val="24"/>
        </w:rPr>
        <w:t>мультимедийных</w:t>
      </w:r>
      <w:r w:rsidRPr="001D7AAC">
        <w:rPr>
          <w:spacing w:val="-2"/>
          <w:sz w:val="24"/>
          <w:szCs w:val="24"/>
        </w:rPr>
        <w:t xml:space="preserve"> </w:t>
      </w:r>
      <w:r w:rsidRPr="001D7AAC">
        <w:rPr>
          <w:sz w:val="24"/>
          <w:szCs w:val="24"/>
        </w:rPr>
        <w:t>презентаций.</w:t>
      </w:r>
      <w:r w:rsidRPr="001D7AAC">
        <w:rPr>
          <w:spacing w:val="-3"/>
          <w:sz w:val="24"/>
          <w:szCs w:val="24"/>
        </w:rPr>
        <w:t xml:space="preserve"> </w:t>
      </w:r>
      <w:r w:rsidRPr="001D7AAC">
        <w:rPr>
          <w:sz w:val="24"/>
          <w:szCs w:val="24"/>
        </w:rPr>
        <w:t>Слайд.</w:t>
      </w:r>
      <w:r w:rsidRPr="001D7AAC">
        <w:rPr>
          <w:spacing w:val="-3"/>
          <w:sz w:val="24"/>
          <w:szCs w:val="24"/>
        </w:rPr>
        <w:t xml:space="preserve"> </w:t>
      </w:r>
      <w:r w:rsidRPr="001D7AAC">
        <w:rPr>
          <w:sz w:val="24"/>
          <w:szCs w:val="24"/>
        </w:rPr>
        <w:t>Добавление</w:t>
      </w:r>
      <w:r w:rsidRPr="001D7AAC">
        <w:rPr>
          <w:spacing w:val="-2"/>
          <w:sz w:val="24"/>
          <w:szCs w:val="24"/>
        </w:rPr>
        <w:t xml:space="preserve"> </w:t>
      </w:r>
      <w:r w:rsidRPr="001D7AAC">
        <w:rPr>
          <w:sz w:val="24"/>
          <w:szCs w:val="24"/>
        </w:rPr>
        <w:t>на</w:t>
      </w:r>
      <w:r w:rsidRPr="001D7AAC">
        <w:rPr>
          <w:spacing w:val="-2"/>
          <w:sz w:val="24"/>
          <w:szCs w:val="24"/>
        </w:rPr>
        <w:t xml:space="preserve"> </w:t>
      </w:r>
      <w:r w:rsidRPr="001D7AAC">
        <w:rPr>
          <w:sz w:val="24"/>
          <w:szCs w:val="24"/>
        </w:rPr>
        <w:t>слайд</w:t>
      </w:r>
      <w:r w:rsidRPr="001D7AAC">
        <w:rPr>
          <w:spacing w:val="-2"/>
          <w:sz w:val="24"/>
          <w:szCs w:val="24"/>
        </w:rPr>
        <w:t xml:space="preserve"> </w:t>
      </w:r>
      <w:r w:rsidRPr="001D7AAC">
        <w:rPr>
          <w:sz w:val="24"/>
          <w:szCs w:val="24"/>
        </w:rPr>
        <w:t>текста и изображений. Работа с несколькими</w:t>
      </w:r>
      <w:r w:rsidRPr="001D7AAC">
        <w:rPr>
          <w:spacing w:val="40"/>
          <w:sz w:val="24"/>
          <w:szCs w:val="24"/>
        </w:rPr>
        <w:t xml:space="preserve"> </w:t>
      </w:r>
      <w:r w:rsidRPr="001D7AAC">
        <w:rPr>
          <w:sz w:val="24"/>
          <w:szCs w:val="24"/>
        </w:rPr>
        <w:t>слайдами.</w:t>
      </w:r>
    </w:p>
    <w:p w14:paraId="2FA5D229" w14:textId="77777777" w:rsidR="00566F6F" w:rsidRPr="001D7AAC" w:rsidRDefault="001D7AAC">
      <w:pPr>
        <w:pStyle w:val="a3"/>
        <w:ind w:left="823" w:firstLine="0"/>
        <w:rPr>
          <w:sz w:val="24"/>
          <w:szCs w:val="24"/>
        </w:rPr>
      </w:pPr>
      <w:r w:rsidRPr="001D7AAC">
        <w:rPr>
          <w:sz w:val="24"/>
          <w:szCs w:val="24"/>
        </w:rPr>
        <w:t>Добавление</w:t>
      </w:r>
      <w:r w:rsidRPr="001D7AAC">
        <w:rPr>
          <w:spacing w:val="-14"/>
          <w:sz w:val="24"/>
          <w:szCs w:val="24"/>
        </w:rPr>
        <w:t xml:space="preserve"> </w:t>
      </w:r>
      <w:r w:rsidRPr="001D7AAC">
        <w:rPr>
          <w:sz w:val="24"/>
          <w:szCs w:val="24"/>
        </w:rPr>
        <w:t>на</w:t>
      </w:r>
      <w:r w:rsidRPr="001D7AAC">
        <w:rPr>
          <w:spacing w:val="-13"/>
          <w:sz w:val="24"/>
          <w:szCs w:val="24"/>
        </w:rPr>
        <w:t xml:space="preserve"> </w:t>
      </w:r>
      <w:r w:rsidRPr="001D7AAC">
        <w:rPr>
          <w:sz w:val="24"/>
          <w:szCs w:val="24"/>
        </w:rPr>
        <w:t>слайд</w:t>
      </w:r>
      <w:r w:rsidRPr="001D7AAC">
        <w:rPr>
          <w:spacing w:val="-14"/>
          <w:sz w:val="24"/>
          <w:szCs w:val="24"/>
        </w:rPr>
        <w:t xml:space="preserve"> </w:t>
      </w:r>
      <w:r w:rsidRPr="001D7AAC">
        <w:rPr>
          <w:sz w:val="24"/>
          <w:szCs w:val="24"/>
        </w:rPr>
        <w:t>аудиовизуальных</w:t>
      </w:r>
      <w:r w:rsidRPr="001D7AAC">
        <w:rPr>
          <w:spacing w:val="-12"/>
          <w:sz w:val="24"/>
          <w:szCs w:val="24"/>
        </w:rPr>
        <w:t xml:space="preserve"> </w:t>
      </w:r>
      <w:r w:rsidRPr="001D7AAC">
        <w:rPr>
          <w:sz w:val="24"/>
          <w:szCs w:val="24"/>
        </w:rPr>
        <w:t>данных.</w:t>
      </w:r>
      <w:r w:rsidRPr="001D7AAC">
        <w:rPr>
          <w:spacing w:val="-13"/>
          <w:sz w:val="24"/>
          <w:szCs w:val="24"/>
        </w:rPr>
        <w:t xml:space="preserve"> </w:t>
      </w:r>
      <w:r w:rsidRPr="001D7AAC">
        <w:rPr>
          <w:sz w:val="24"/>
          <w:szCs w:val="24"/>
        </w:rPr>
        <w:t>Анимация.</w:t>
      </w:r>
      <w:r w:rsidRPr="001D7AAC">
        <w:rPr>
          <w:spacing w:val="-14"/>
          <w:sz w:val="24"/>
          <w:szCs w:val="24"/>
        </w:rPr>
        <w:t xml:space="preserve"> </w:t>
      </w:r>
      <w:r w:rsidRPr="001D7AAC">
        <w:rPr>
          <w:spacing w:val="-2"/>
          <w:sz w:val="24"/>
          <w:szCs w:val="24"/>
        </w:rPr>
        <w:t>Гиперссылки.</w:t>
      </w:r>
    </w:p>
    <w:p w14:paraId="077C4763" w14:textId="77777777" w:rsidR="00566F6F" w:rsidRPr="001D7AAC" w:rsidRDefault="001D7AAC">
      <w:pPr>
        <w:pStyle w:val="3"/>
        <w:spacing w:before="322" w:line="240" w:lineRule="auto"/>
        <w:jc w:val="left"/>
        <w:rPr>
          <w:sz w:val="24"/>
          <w:szCs w:val="24"/>
        </w:rPr>
      </w:pPr>
      <w:r w:rsidRPr="001D7AAC">
        <w:rPr>
          <w:sz w:val="24"/>
          <w:szCs w:val="24"/>
        </w:rPr>
        <w:t>8</w:t>
      </w:r>
      <w:r w:rsidRPr="001D7AAC">
        <w:rPr>
          <w:spacing w:val="-3"/>
          <w:sz w:val="24"/>
          <w:szCs w:val="24"/>
        </w:rPr>
        <w:t xml:space="preserve"> </w:t>
      </w:r>
      <w:r w:rsidRPr="001D7AAC">
        <w:rPr>
          <w:spacing w:val="-2"/>
          <w:sz w:val="24"/>
          <w:szCs w:val="24"/>
        </w:rPr>
        <w:t>класс</w:t>
      </w:r>
    </w:p>
    <w:p w14:paraId="45CB684C" w14:textId="77777777" w:rsidR="00566F6F" w:rsidRPr="001D7AAC" w:rsidRDefault="001D7AAC">
      <w:pPr>
        <w:pStyle w:val="a3"/>
        <w:tabs>
          <w:tab w:val="left" w:pos="2803"/>
        </w:tabs>
        <w:ind w:left="823" w:firstLine="0"/>
        <w:jc w:val="left"/>
        <w:rPr>
          <w:sz w:val="24"/>
          <w:szCs w:val="24"/>
        </w:rPr>
      </w:pPr>
      <w:r w:rsidRPr="001D7AAC">
        <w:rPr>
          <w:spacing w:val="-2"/>
          <w:sz w:val="24"/>
          <w:szCs w:val="24"/>
        </w:rPr>
        <w:t>Теоретические</w:t>
      </w:r>
      <w:r w:rsidRPr="001D7AAC">
        <w:rPr>
          <w:sz w:val="24"/>
          <w:szCs w:val="24"/>
        </w:rPr>
        <w:tab/>
        <w:t>основы</w:t>
      </w:r>
      <w:r w:rsidRPr="001D7AAC">
        <w:rPr>
          <w:spacing w:val="60"/>
          <w:sz w:val="24"/>
          <w:szCs w:val="24"/>
        </w:rPr>
        <w:t xml:space="preserve"> </w:t>
      </w:r>
      <w:r w:rsidRPr="001D7AAC">
        <w:rPr>
          <w:spacing w:val="-2"/>
          <w:sz w:val="24"/>
          <w:szCs w:val="24"/>
        </w:rPr>
        <w:t>информатики</w:t>
      </w:r>
    </w:p>
    <w:p w14:paraId="276D0274" w14:textId="77777777" w:rsidR="00566F6F" w:rsidRPr="001D7AAC" w:rsidRDefault="001D7AAC">
      <w:pPr>
        <w:pStyle w:val="3"/>
        <w:spacing w:before="1"/>
        <w:jc w:val="left"/>
        <w:rPr>
          <w:sz w:val="24"/>
          <w:szCs w:val="24"/>
        </w:rPr>
      </w:pPr>
      <w:r w:rsidRPr="001D7AAC">
        <w:rPr>
          <w:sz w:val="24"/>
          <w:szCs w:val="24"/>
        </w:rPr>
        <w:t>Системы</w:t>
      </w:r>
      <w:r w:rsidRPr="001D7AAC">
        <w:rPr>
          <w:spacing w:val="-15"/>
          <w:sz w:val="24"/>
          <w:szCs w:val="24"/>
        </w:rPr>
        <w:t xml:space="preserve"> </w:t>
      </w:r>
      <w:r w:rsidRPr="001D7AAC">
        <w:rPr>
          <w:spacing w:val="-2"/>
          <w:sz w:val="24"/>
          <w:szCs w:val="24"/>
        </w:rPr>
        <w:t>счисления</w:t>
      </w:r>
    </w:p>
    <w:p w14:paraId="1C03E3A0" w14:textId="77777777" w:rsidR="00566F6F" w:rsidRPr="001D7AAC" w:rsidRDefault="001D7AAC">
      <w:pPr>
        <w:pStyle w:val="a3"/>
        <w:ind w:right="129"/>
        <w:rPr>
          <w:sz w:val="24"/>
          <w:szCs w:val="24"/>
        </w:rPr>
      </w:pPr>
      <w:r w:rsidRPr="001D7AAC">
        <w:rPr>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5C402F8A" w14:textId="77777777" w:rsidR="00566F6F" w:rsidRPr="001D7AAC" w:rsidRDefault="001D7AAC">
      <w:pPr>
        <w:pStyle w:val="a3"/>
        <w:spacing w:line="322" w:lineRule="exact"/>
        <w:ind w:left="823" w:firstLine="0"/>
        <w:rPr>
          <w:sz w:val="24"/>
          <w:szCs w:val="24"/>
        </w:rPr>
      </w:pPr>
      <w:r w:rsidRPr="001D7AAC">
        <w:rPr>
          <w:sz w:val="24"/>
          <w:szCs w:val="24"/>
        </w:rPr>
        <w:t>Римская</w:t>
      </w:r>
      <w:r w:rsidRPr="001D7AAC">
        <w:rPr>
          <w:spacing w:val="55"/>
          <w:sz w:val="24"/>
          <w:szCs w:val="24"/>
        </w:rPr>
        <w:t xml:space="preserve"> </w:t>
      </w:r>
      <w:r w:rsidRPr="001D7AAC">
        <w:rPr>
          <w:sz w:val="24"/>
          <w:szCs w:val="24"/>
        </w:rPr>
        <w:t>система</w:t>
      </w:r>
      <w:r w:rsidRPr="001D7AAC">
        <w:rPr>
          <w:spacing w:val="-8"/>
          <w:sz w:val="24"/>
          <w:szCs w:val="24"/>
        </w:rPr>
        <w:t xml:space="preserve"> </w:t>
      </w:r>
      <w:r w:rsidRPr="001D7AAC">
        <w:rPr>
          <w:spacing w:val="-2"/>
          <w:sz w:val="24"/>
          <w:szCs w:val="24"/>
        </w:rPr>
        <w:t>счисления.</w:t>
      </w:r>
    </w:p>
    <w:p w14:paraId="256CA6BD" w14:textId="77777777" w:rsidR="00566F6F" w:rsidRPr="001D7AAC" w:rsidRDefault="001D7AAC">
      <w:pPr>
        <w:pStyle w:val="a3"/>
        <w:ind w:right="124"/>
        <w:rPr>
          <w:sz w:val="24"/>
          <w:szCs w:val="24"/>
        </w:rPr>
      </w:pPr>
      <w:r w:rsidRPr="001D7AAC">
        <w:rPr>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w:t>
      </w:r>
      <w:r w:rsidRPr="001D7AAC">
        <w:rPr>
          <w:spacing w:val="40"/>
          <w:sz w:val="24"/>
          <w:szCs w:val="24"/>
        </w:rPr>
        <w:t xml:space="preserve"> </w:t>
      </w:r>
      <w:r w:rsidRPr="001D7AAC">
        <w:rPr>
          <w:sz w:val="24"/>
          <w:szCs w:val="24"/>
        </w:rPr>
        <w:t>системы</w:t>
      </w:r>
      <w:r w:rsidRPr="001D7AAC">
        <w:rPr>
          <w:spacing w:val="40"/>
          <w:sz w:val="24"/>
          <w:szCs w:val="24"/>
        </w:rPr>
        <w:t xml:space="preserve"> </w:t>
      </w:r>
      <w:r w:rsidRPr="001D7AAC">
        <w:rPr>
          <w:sz w:val="24"/>
          <w:szCs w:val="24"/>
        </w:rPr>
        <w:t>и обратно.</w:t>
      </w:r>
    </w:p>
    <w:p w14:paraId="54455FD3" w14:textId="77777777" w:rsidR="00566F6F" w:rsidRPr="001D7AAC" w:rsidRDefault="001D7AAC">
      <w:pPr>
        <w:pStyle w:val="a3"/>
        <w:ind w:left="823" w:right="2219" w:firstLine="0"/>
        <w:rPr>
          <w:sz w:val="24"/>
          <w:szCs w:val="24"/>
        </w:rPr>
      </w:pPr>
      <w:r w:rsidRPr="001D7AAC">
        <w:rPr>
          <w:sz w:val="24"/>
          <w:szCs w:val="24"/>
        </w:rPr>
        <w:t>Арифметические операции в двоичной системе счисления. Элементы</w:t>
      </w:r>
      <w:r w:rsidRPr="001D7AAC">
        <w:rPr>
          <w:spacing w:val="40"/>
          <w:sz w:val="24"/>
          <w:szCs w:val="24"/>
        </w:rPr>
        <w:t xml:space="preserve"> </w:t>
      </w:r>
      <w:r w:rsidRPr="001D7AAC">
        <w:rPr>
          <w:sz w:val="24"/>
          <w:szCs w:val="24"/>
        </w:rPr>
        <w:t>математической логики.</w:t>
      </w:r>
    </w:p>
    <w:p w14:paraId="047A0037" w14:textId="77777777" w:rsidR="00566F6F" w:rsidRPr="001D7AAC" w:rsidRDefault="001D7AAC">
      <w:pPr>
        <w:pStyle w:val="a3"/>
        <w:ind w:right="122"/>
        <w:rPr>
          <w:sz w:val="24"/>
          <w:szCs w:val="24"/>
        </w:rPr>
      </w:pPr>
      <w:r w:rsidRPr="001D7AAC">
        <w:rPr>
          <w:sz w:val="24"/>
          <w:szCs w:val="24"/>
        </w:rPr>
        <w:t>Логические</w:t>
      </w:r>
      <w:r w:rsidRPr="001D7AAC">
        <w:rPr>
          <w:spacing w:val="-10"/>
          <w:sz w:val="24"/>
          <w:szCs w:val="24"/>
        </w:rPr>
        <w:t xml:space="preserve"> </w:t>
      </w:r>
      <w:r w:rsidRPr="001D7AAC">
        <w:rPr>
          <w:sz w:val="24"/>
          <w:szCs w:val="24"/>
        </w:rPr>
        <w:t>высказывания.</w:t>
      </w:r>
      <w:r w:rsidRPr="001D7AAC">
        <w:rPr>
          <w:spacing w:val="-10"/>
          <w:sz w:val="24"/>
          <w:szCs w:val="24"/>
        </w:rPr>
        <w:t xml:space="preserve"> </w:t>
      </w:r>
      <w:r w:rsidRPr="001D7AAC">
        <w:rPr>
          <w:sz w:val="24"/>
          <w:szCs w:val="24"/>
        </w:rPr>
        <w:t>Логические</w:t>
      </w:r>
      <w:r w:rsidRPr="001D7AAC">
        <w:rPr>
          <w:spacing w:val="-9"/>
          <w:sz w:val="24"/>
          <w:szCs w:val="24"/>
        </w:rPr>
        <w:t xml:space="preserve"> </w:t>
      </w:r>
      <w:r w:rsidRPr="001D7AAC">
        <w:rPr>
          <w:sz w:val="24"/>
          <w:szCs w:val="24"/>
        </w:rPr>
        <w:t>значения</w:t>
      </w:r>
      <w:r w:rsidRPr="001D7AAC">
        <w:rPr>
          <w:spacing w:val="-9"/>
          <w:sz w:val="24"/>
          <w:szCs w:val="24"/>
        </w:rPr>
        <w:t xml:space="preserve"> </w:t>
      </w:r>
      <w:r w:rsidRPr="001D7AAC">
        <w:rPr>
          <w:sz w:val="24"/>
          <w:szCs w:val="24"/>
        </w:rPr>
        <w:t>высказываний.</w:t>
      </w:r>
      <w:r w:rsidRPr="001D7AAC">
        <w:rPr>
          <w:spacing w:val="-5"/>
          <w:sz w:val="24"/>
          <w:szCs w:val="24"/>
        </w:rPr>
        <w:t xml:space="preserve"> </w:t>
      </w:r>
      <w:r w:rsidRPr="001D7AAC">
        <w:rPr>
          <w:sz w:val="24"/>
          <w:szCs w:val="24"/>
        </w:rPr>
        <w:t>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w:t>
      </w:r>
      <w:r w:rsidRPr="001D7AAC">
        <w:rPr>
          <w:spacing w:val="-22"/>
          <w:sz w:val="24"/>
          <w:szCs w:val="24"/>
        </w:rPr>
        <w:t xml:space="preserve"> </w:t>
      </w:r>
      <w:r w:rsidRPr="001D7AAC">
        <w:rPr>
          <w:sz w:val="24"/>
          <w:szCs w:val="24"/>
        </w:rPr>
        <w:t>выражений.</w:t>
      </w:r>
    </w:p>
    <w:p w14:paraId="5766FA4C" w14:textId="77777777" w:rsidR="00566F6F" w:rsidRPr="001D7AAC" w:rsidRDefault="001D7AAC">
      <w:pPr>
        <w:pStyle w:val="a3"/>
        <w:ind w:left="823" w:firstLine="0"/>
        <w:rPr>
          <w:sz w:val="24"/>
          <w:szCs w:val="24"/>
        </w:rPr>
      </w:pPr>
      <w:r w:rsidRPr="001D7AAC">
        <w:rPr>
          <w:sz w:val="24"/>
          <w:szCs w:val="24"/>
        </w:rPr>
        <w:t>Логические</w:t>
      </w:r>
      <w:r w:rsidRPr="001D7AAC">
        <w:rPr>
          <w:spacing w:val="-9"/>
          <w:sz w:val="24"/>
          <w:szCs w:val="24"/>
        </w:rPr>
        <w:t xml:space="preserve"> </w:t>
      </w:r>
      <w:r w:rsidRPr="001D7AAC">
        <w:rPr>
          <w:sz w:val="24"/>
          <w:szCs w:val="24"/>
        </w:rPr>
        <w:t>элементы.</w:t>
      </w:r>
      <w:r w:rsidRPr="001D7AAC">
        <w:rPr>
          <w:spacing w:val="-9"/>
          <w:sz w:val="24"/>
          <w:szCs w:val="24"/>
        </w:rPr>
        <w:t xml:space="preserve"> </w:t>
      </w:r>
      <w:r w:rsidRPr="001D7AAC">
        <w:rPr>
          <w:sz w:val="24"/>
          <w:szCs w:val="24"/>
        </w:rPr>
        <w:t>Знакомство</w:t>
      </w:r>
      <w:r w:rsidRPr="001D7AAC">
        <w:rPr>
          <w:spacing w:val="-7"/>
          <w:sz w:val="24"/>
          <w:szCs w:val="24"/>
        </w:rPr>
        <w:t xml:space="preserve"> </w:t>
      </w:r>
      <w:r w:rsidRPr="001D7AAC">
        <w:rPr>
          <w:sz w:val="24"/>
          <w:szCs w:val="24"/>
        </w:rPr>
        <w:t>с</w:t>
      </w:r>
      <w:r w:rsidRPr="001D7AAC">
        <w:rPr>
          <w:spacing w:val="53"/>
          <w:sz w:val="24"/>
          <w:szCs w:val="24"/>
        </w:rPr>
        <w:t xml:space="preserve"> </w:t>
      </w:r>
      <w:r w:rsidRPr="001D7AAC">
        <w:rPr>
          <w:sz w:val="24"/>
          <w:szCs w:val="24"/>
        </w:rPr>
        <w:t>логическими</w:t>
      </w:r>
      <w:r w:rsidRPr="001D7AAC">
        <w:rPr>
          <w:spacing w:val="53"/>
          <w:sz w:val="24"/>
          <w:szCs w:val="24"/>
        </w:rPr>
        <w:t xml:space="preserve"> </w:t>
      </w:r>
      <w:r w:rsidRPr="001D7AAC">
        <w:rPr>
          <w:sz w:val="24"/>
          <w:szCs w:val="24"/>
        </w:rPr>
        <w:t>основа</w:t>
      </w:r>
      <w:r w:rsidRPr="001D7AAC">
        <w:rPr>
          <w:spacing w:val="-9"/>
          <w:sz w:val="24"/>
          <w:szCs w:val="24"/>
        </w:rPr>
        <w:t xml:space="preserve"> </w:t>
      </w:r>
      <w:r w:rsidRPr="001D7AAC">
        <w:rPr>
          <w:sz w:val="24"/>
          <w:szCs w:val="24"/>
        </w:rPr>
        <w:t>ми</w:t>
      </w:r>
      <w:r w:rsidRPr="001D7AAC">
        <w:rPr>
          <w:spacing w:val="77"/>
          <w:sz w:val="24"/>
          <w:szCs w:val="24"/>
        </w:rPr>
        <w:t xml:space="preserve"> </w:t>
      </w:r>
      <w:r w:rsidRPr="001D7AAC">
        <w:rPr>
          <w:spacing w:val="-2"/>
          <w:sz w:val="24"/>
          <w:szCs w:val="24"/>
        </w:rPr>
        <w:t>компьютера.</w:t>
      </w:r>
    </w:p>
    <w:p w14:paraId="249D17EB"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39AB51D6" w14:textId="77777777" w:rsidR="00566F6F" w:rsidRPr="001D7AAC" w:rsidRDefault="001D7AAC">
      <w:pPr>
        <w:pStyle w:val="a3"/>
        <w:spacing w:before="68" w:line="322" w:lineRule="exact"/>
        <w:ind w:left="823" w:firstLine="0"/>
        <w:rPr>
          <w:sz w:val="24"/>
          <w:szCs w:val="24"/>
        </w:rPr>
      </w:pPr>
      <w:r w:rsidRPr="001D7AAC">
        <w:rPr>
          <w:sz w:val="24"/>
          <w:szCs w:val="24"/>
        </w:rPr>
        <w:lastRenderedPageBreak/>
        <w:t>Алгоритмы</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программирование</w:t>
      </w:r>
    </w:p>
    <w:p w14:paraId="7C6F52CF" w14:textId="77777777" w:rsidR="00566F6F" w:rsidRPr="001D7AAC" w:rsidRDefault="001D7AAC">
      <w:pPr>
        <w:pStyle w:val="3"/>
        <w:rPr>
          <w:sz w:val="24"/>
          <w:szCs w:val="24"/>
        </w:rPr>
      </w:pPr>
      <w:r w:rsidRPr="001D7AAC">
        <w:rPr>
          <w:sz w:val="24"/>
          <w:szCs w:val="24"/>
        </w:rPr>
        <w:t>Исполнители</w:t>
      </w:r>
      <w:r w:rsidRPr="001D7AAC">
        <w:rPr>
          <w:spacing w:val="50"/>
          <w:sz w:val="24"/>
          <w:szCs w:val="24"/>
        </w:rPr>
        <w:t xml:space="preserve"> </w:t>
      </w:r>
      <w:r w:rsidRPr="001D7AAC">
        <w:rPr>
          <w:sz w:val="24"/>
          <w:szCs w:val="24"/>
        </w:rPr>
        <w:t>и</w:t>
      </w:r>
      <w:r w:rsidRPr="001D7AAC">
        <w:rPr>
          <w:spacing w:val="51"/>
          <w:sz w:val="24"/>
          <w:szCs w:val="24"/>
        </w:rPr>
        <w:t xml:space="preserve"> </w:t>
      </w:r>
      <w:r w:rsidRPr="001D7AAC">
        <w:rPr>
          <w:sz w:val="24"/>
          <w:szCs w:val="24"/>
        </w:rPr>
        <w:t>алгоритмы.</w:t>
      </w:r>
      <w:r w:rsidRPr="001D7AAC">
        <w:rPr>
          <w:spacing w:val="51"/>
          <w:sz w:val="24"/>
          <w:szCs w:val="24"/>
        </w:rPr>
        <w:t xml:space="preserve"> </w:t>
      </w:r>
      <w:r w:rsidRPr="001D7AAC">
        <w:rPr>
          <w:sz w:val="24"/>
          <w:szCs w:val="24"/>
        </w:rPr>
        <w:t>Алгоритмические</w:t>
      </w:r>
      <w:r w:rsidRPr="001D7AAC">
        <w:rPr>
          <w:spacing w:val="-10"/>
          <w:sz w:val="24"/>
          <w:szCs w:val="24"/>
        </w:rPr>
        <w:t xml:space="preserve"> </w:t>
      </w:r>
      <w:r w:rsidRPr="001D7AAC">
        <w:rPr>
          <w:spacing w:val="-2"/>
          <w:sz w:val="24"/>
          <w:szCs w:val="24"/>
        </w:rPr>
        <w:t>конструкции</w:t>
      </w:r>
    </w:p>
    <w:p w14:paraId="55C8C7C2" w14:textId="77777777" w:rsidR="00566F6F" w:rsidRPr="001D7AAC" w:rsidRDefault="001D7AAC">
      <w:pPr>
        <w:pStyle w:val="a3"/>
        <w:ind w:right="131"/>
        <w:rPr>
          <w:sz w:val="24"/>
          <w:szCs w:val="24"/>
        </w:rPr>
      </w:pPr>
      <w:r w:rsidRPr="001D7AAC">
        <w:rPr>
          <w:sz w:val="24"/>
          <w:szCs w:val="24"/>
        </w:rPr>
        <w:t>Понятие алгоритма. Исполнители алгоритмов. Алгоритм как</w:t>
      </w:r>
      <w:r w:rsidRPr="001D7AAC">
        <w:rPr>
          <w:spacing w:val="80"/>
          <w:sz w:val="24"/>
          <w:szCs w:val="24"/>
        </w:rPr>
        <w:t xml:space="preserve"> </w:t>
      </w:r>
      <w:r w:rsidRPr="001D7AAC">
        <w:rPr>
          <w:sz w:val="24"/>
          <w:szCs w:val="24"/>
        </w:rPr>
        <w:t>план</w:t>
      </w:r>
      <w:r w:rsidRPr="001D7AAC">
        <w:rPr>
          <w:spacing w:val="80"/>
          <w:sz w:val="24"/>
          <w:szCs w:val="24"/>
        </w:rPr>
        <w:t xml:space="preserve"> </w:t>
      </w:r>
      <w:r w:rsidRPr="001D7AAC">
        <w:rPr>
          <w:sz w:val="24"/>
          <w:szCs w:val="24"/>
        </w:rPr>
        <w:t>управления исполнителем.</w:t>
      </w:r>
    </w:p>
    <w:p w14:paraId="12A4415C" w14:textId="77777777" w:rsidR="00566F6F" w:rsidRPr="001D7AAC" w:rsidRDefault="001D7AAC">
      <w:pPr>
        <w:pStyle w:val="a3"/>
        <w:ind w:right="126"/>
        <w:rPr>
          <w:sz w:val="24"/>
          <w:szCs w:val="24"/>
        </w:rPr>
      </w:pPr>
      <w:r w:rsidRPr="001D7AAC">
        <w:rPr>
          <w:sz w:val="24"/>
          <w:szCs w:val="24"/>
        </w:rPr>
        <w:t>Свойства алгоритма. Способы записи алгоритма (словес ный,</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виде</w:t>
      </w:r>
      <w:r w:rsidRPr="001D7AAC">
        <w:rPr>
          <w:spacing w:val="40"/>
          <w:sz w:val="24"/>
          <w:szCs w:val="24"/>
        </w:rPr>
        <w:t xml:space="preserve"> </w:t>
      </w:r>
      <w:r w:rsidRPr="001D7AAC">
        <w:rPr>
          <w:sz w:val="24"/>
          <w:szCs w:val="24"/>
        </w:rPr>
        <w:t>блок- схемы,</w:t>
      </w:r>
      <w:r w:rsidRPr="001D7AAC">
        <w:rPr>
          <w:spacing w:val="40"/>
          <w:sz w:val="24"/>
          <w:szCs w:val="24"/>
        </w:rPr>
        <w:t xml:space="preserve"> </w:t>
      </w:r>
      <w:r w:rsidRPr="001D7AAC">
        <w:rPr>
          <w:sz w:val="24"/>
          <w:szCs w:val="24"/>
        </w:rPr>
        <w:t>программа).</w:t>
      </w:r>
    </w:p>
    <w:p w14:paraId="426C1EC5" w14:textId="77777777" w:rsidR="00566F6F" w:rsidRPr="001D7AAC" w:rsidRDefault="001D7AAC">
      <w:pPr>
        <w:pStyle w:val="a3"/>
        <w:ind w:right="129"/>
        <w:rPr>
          <w:sz w:val="24"/>
          <w:szCs w:val="24"/>
        </w:rPr>
      </w:pPr>
      <w:r w:rsidRPr="001D7AAC">
        <w:rPr>
          <w:sz w:val="24"/>
          <w:szCs w:val="24"/>
        </w:rPr>
        <w:t>Алгоритмические конструкции. Конструкция</w:t>
      </w:r>
      <w:r w:rsidRPr="001D7AAC">
        <w:rPr>
          <w:spacing w:val="40"/>
          <w:sz w:val="24"/>
          <w:szCs w:val="24"/>
        </w:rPr>
        <w:t xml:space="preserve"> </w:t>
      </w:r>
      <w:r w:rsidRPr="001D7AAC">
        <w:rPr>
          <w:sz w:val="24"/>
          <w:szCs w:val="24"/>
        </w:rPr>
        <w:t>«следование». Линейный алгоритм. Ограниченность линейных алгоритмов: невозможность предусмотреть зависимость последовательности</w:t>
      </w:r>
      <w:r w:rsidRPr="001D7AAC">
        <w:rPr>
          <w:spacing w:val="40"/>
          <w:sz w:val="24"/>
          <w:szCs w:val="24"/>
        </w:rPr>
        <w:t xml:space="preserve"> </w:t>
      </w:r>
      <w:r w:rsidRPr="001D7AAC">
        <w:rPr>
          <w:sz w:val="24"/>
          <w:szCs w:val="24"/>
        </w:rPr>
        <w:t>выполняемых</w:t>
      </w:r>
      <w:r w:rsidRPr="001D7AAC">
        <w:rPr>
          <w:spacing w:val="40"/>
          <w:sz w:val="24"/>
          <w:szCs w:val="24"/>
        </w:rPr>
        <w:t xml:space="preserve"> </w:t>
      </w:r>
      <w:r w:rsidRPr="001D7AAC">
        <w:rPr>
          <w:sz w:val="24"/>
          <w:szCs w:val="24"/>
        </w:rPr>
        <w:t>действий</w:t>
      </w:r>
      <w:r w:rsidRPr="001D7AAC">
        <w:rPr>
          <w:spacing w:val="40"/>
          <w:sz w:val="24"/>
          <w:szCs w:val="24"/>
        </w:rPr>
        <w:t xml:space="preserve"> </w:t>
      </w:r>
      <w:r w:rsidRPr="001D7AAC">
        <w:rPr>
          <w:sz w:val="24"/>
          <w:szCs w:val="24"/>
        </w:rPr>
        <w:t>от</w:t>
      </w:r>
      <w:r w:rsidRPr="001D7AAC">
        <w:rPr>
          <w:spacing w:val="40"/>
          <w:sz w:val="24"/>
          <w:szCs w:val="24"/>
        </w:rPr>
        <w:t xml:space="preserve"> </w:t>
      </w:r>
      <w:r w:rsidRPr="001D7AAC">
        <w:rPr>
          <w:sz w:val="24"/>
          <w:szCs w:val="24"/>
        </w:rPr>
        <w:t>исходных</w:t>
      </w:r>
      <w:r w:rsidRPr="001D7AAC">
        <w:rPr>
          <w:spacing w:val="80"/>
          <w:sz w:val="24"/>
          <w:szCs w:val="24"/>
        </w:rPr>
        <w:t xml:space="preserve"> </w:t>
      </w:r>
      <w:r w:rsidRPr="001D7AAC">
        <w:rPr>
          <w:sz w:val="24"/>
          <w:szCs w:val="24"/>
        </w:rPr>
        <w:t>данных.</w:t>
      </w:r>
    </w:p>
    <w:p w14:paraId="48E535D2" w14:textId="77777777" w:rsidR="00566F6F" w:rsidRPr="001D7AAC" w:rsidRDefault="001D7AAC">
      <w:pPr>
        <w:pStyle w:val="a3"/>
        <w:ind w:right="130"/>
        <w:rPr>
          <w:sz w:val="24"/>
          <w:szCs w:val="24"/>
        </w:rPr>
      </w:pPr>
      <w:r w:rsidRPr="001D7AAC">
        <w:rPr>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w:t>
      </w:r>
      <w:r w:rsidRPr="001D7AAC">
        <w:rPr>
          <w:spacing w:val="40"/>
          <w:sz w:val="24"/>
          <w:szCs w:val="24"/>
        </w:rPr>
        <w:t xml:space="preserve"> </w:t>
      </w:r>
      <w:r w:rsidRPr="001D7AAC">
        <w:rPr>
          <w:sz w:val="24"/>
          <w:szCs w:val="24"/>
        </w:rPr>
        <w:t>условия.</w:t>
      </w:r>
    </w:p>
    <w:p w14:paraId="1C4E935B" w14:textId="77777777" w:rsidR="00566F6F" w:rsidRPr="001D7AAC" w:rsidRDefault="001D7AAC">
      <w:pPr>
        <w:pStyle w:val="a3"/>
        <w:ind w:right="125"/>
        <w:rPr>
          <w:sz w:val="24"/>
          <w:szCs w:val="24"/>
        </w:rPr>
      </w:pPr>
      <w:r w:rsidRPr="001D7AAC">
        <w:rPr>
          <w:sz w:val="24"/>
          <w:szCs w:val="24"/>
        </w:rPr>
        <w:t>Конструкция «повторения»: циклы с заданным числом повторений, с</w:t>
      </w:r>
      <w:r w:rsidRPr="001D7AAC">
        <w:rPr>
          <w:spacing w:val="40"/>
          <w:sz w:val="24"/>
          <w:szCs w:val="24"/>
        </w:rPr>
        <w:t xml:space="preserve"> </w:t>
      </w:r>
      <w:r w:rsidRPr="001D7AAC">
        <w:rPr>
          <w:sz w:val="24"/>
          <w:szCs w:val="24"/>
        </w:rPr>
        <w:t>условием выполнения, с переменной цикла.</w:t>
      </w:r>
    </w:p>
    <w:p w14:paraId="0D77CA47" w14:textId="77777777" w:rsidR="00566F6F" w:rsidRPr="001D7AAC" w:rsidRDefault="001D7AAC">
      <w:pPr>
        <w:pStyle w:val="a3"/>
        <w:ind w:right="130"/>
        <w:rPr>
          <w:sz w:val="24"/>
          <w:szCs w:val="24"/>
        </w:rPr>
      </w:pPr>
      <w:r w:rsidRPr="001D7AAC">
        <w:rPr>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w:t>
      </w:r>
      <w:r w:rsidRPr="001D7AAC">
        <w:rPr>
          <w:spacing w:val="40"/>
          <w:sz w:val="24"/>
          <w:szCs w:val="24"/>
        </w:rPr>
        <w:t xml:space="preserve"> </w:t>
      </w:r>
      <w:r w:rsidRPr="001D7AAC">
        <w:rPr>
          <w:sz w:val="24"/>
          <w:szCs w:val="24"/>
        </w:rPr>
        <w:t>Отказы.</w:t>
      </w:r>
    </w:p>
    <w:p w14:paraId="4797AC75" w14:textId="77777777" w:rsidR="00566F6F" w:rsidRPr="001D7AAC" w:rsidRDefault="001D7AAC">
      <w:pPr>
        <w:pStyle w:val="a3"/>
        <w:spacing w:line="321" w:lineRule="exact"/>
        <w:ind w:left="823" w:firstLine="0"/>
        <w:rPr>
          <w:sz w:val="24"/>
          <w:szCs w:val="24"/>
        </w:rPr>
      </w:pPr>
      <w:r w:rsidRPr="001D7AAC">
        <w:rPr>
          <w:sz w:val="24"/>
          <w:szCs w:val="24"/>
        </w:rPr>
        <w:t>Язык</w:t>
      </w:r>
      <w:r w:rsidRPr="001D7AAC">
        <w:rPr>
          <w:spacing w:val="62"/>
          <w:sz w:val="24"/>
          <w:szCs w:val="24"/>
        </w:rPr>
        <w:t xml:space="preserve"> </w:t>
      </w:r>
      <w:r w:rsidRPr="001D7AAC">
        <w:rPr>
          <w:spacing w:val="-2"/>
          <w:sz w:val="24"/>
          <w:szCs w:val="24"/>
        </w:rPr>
        <w:t>программирования</w:t>
      </w:r>
    </w:p>
    <w:p w14:paraId="20BFD3DB" w14:textId="77777777" w:rsidR="00566F6F" w:rsidRPr="001D7AAC" w:rsidRDefault="001D7AAC">
      <w:pPr>
        <w:pStyle w:val="a3"/>
        <w:spacing w:before="1"/>
        <w:ind w:right="125"/>
        <w:rPr>
          <w:sz w:val="24"/>
          <w:szCs w:val="24"/>
        </w:rPr>
      </w:pPr>
      <w:r w:rsidRPr="001D7AAC">
        <w:rPr>
          <w:sz w:val="24"/>
          <w:szCs w:val="24"/>
        </w:rPr>
        <w:t>Язык программирования (Python, C++, Паскаль, Java, C#, Школьный Алгоритмический Язык).</w:t>
      </w:r>
    </w:p>
    <w:p w14:paraId="7A2F39BE" w14:textId="77777777" w:rsidR="00566F6F" w:rsidRPr="001D7AAC" w:rsidRDefault="001D7AAC">
      <w:pPr>
        <w:pStyle w:val="a3"/>
        <w:spacing w:line="321" w:lineRule="exact"/>
        <w:ind w:left="823" w:firstLine="0"/>
        <w:rPr>
          <w:sz w:val="24"/>
          <w:szCs w:val="24"/>
        </w:rPr>
      </w:pPr>
      <w:r w:rsidRPr="001D7AAC">
        <w:rPr>
          <w:sz w:val="24"/>
          <w:szCs w:val="24"/>
        </w:rPr>
        <w:t>Система</w:t>
      </w:r>
      <w:r w:rsidRPr="001D7AAC">
        <w:rPr>
          <w:spacing w:val="-16"/>
          <w:sz w:val="24"/>
          <w:szCs w:val="24"/>
        </w:rPr>
        <w:t xml:space="preserve"> </w:t>
      </w:r>
      <w:r w:rsidRPr="001D7AAC">
        <w:rPr>
          <w:sz w:val="24"/>
          <w:szCs w:val="24"/>
        </w:rPr>
        <w:t>программирования:</w:t>
      </w:r>
      <w:r w:rsidRPr="001D7AAC">
        <w:rPr>
          <w:spacing w:val="-15"/>
          <w:sz w:val="24"/>
          <w:szCs w:val="24"/>
        </w:rPr>
        <w:t xml:space="preserve"> </w:t>
      </w:r>
      <w:r w:rsidRPr="001D7AAC">
        <w:rPr>
          <w:sz w:val="24"/>
          <w:szCs w:val="24"/>
        </w:rPr>
        <w:t>редактор</w:t>
      </w:r>
      <w:r w:rsidRPr="001D7AAC">
        <w:rPr>
          <w:spacing w:val="-14"/>
          <w:sz w:val="24"/>
          <w:szCs w:val="24"/>
        </w:rPr>
        <w:t xml:space="preserve"> </w:t>
      </w:r>
      <w:r w:rsidRPr="001D7AAC">
        <w:rPr>
          <w:sz w:val="24"/>
          <w:szCs w:val="24"/>
        </w:rPr>
        <w:t>текста</w:t>
      </w:r>
      <w:r w:rsidRPr="001D7AAC">
        <w:rPr>
          <w:spacing w:val="-15"/>
          <w:sz w:val="24"/>
          <w:szCs w:val="24"/>
        </w:rPr>
        <w:t xml:space="preserve"> </w:t>
      </w:r>
      <w:r w:rsidRPr="001D7AAC">
        <w:rPr>
          <w:sz w:val="24"/>
          <w:szCs w:val="24"/>
        </w:rPr>
        <w:t>программ,</w:t>
      </w:r>
      <w:r w:rsidRPr="001D7AAC">
        <w:rPr>
          <w:spacing w:val="-14"/>
          <w:sz w:val="24"/>
          <w:szCs w:val="24"/>
        </w:rPr>
        <w:t xml:space="preserve"> </w:t>
      </w:r>
      <w:r w:rsidRPr="001D7AAC">
        <w:rPr>
          <w:sz w:val="24"/>
          <w:szCs w:val="24"/>
        </w:rPr>
        <w:t>транслятор,</w:t>
      </w:r>
      <w:r w:rsidRPr="001D7AAC">
        <w:rPr>
          <w:spacing w:val="-16"/>
          <w:sz w:val="24"/>
          <w:szCs w:val="24"/>
        </w:rPr>
        <w:t xml:space="preserve"> </w:t>
      </w:r>
      <w:r w:rsidRPr="001D7AAC">
        <w:rPr>
          <w:spacing w:val="-2"/>
          <w:sz w:val="24"/>
          <w:szCs w:val="24"/>
        </w:rPr>
        <w:t>отладчик.</w:t>
      </w:r>
    </w:p>
    <w:p w14:paraId="00C72F47" w14:textId="77777777" w:rsidR="00566F6F" w:rsidRPr="001D7AAC" w:rsidRDefault="001D7AAC">
      <w:pPr>
        <w:pStyle w:val="a3"/>
        <w:spacing w:before="1"/>
        <w:ind w:right="132"/>
        <w:rPr>
          <w:sz w:val="24"/>
          <w:szCs w:val="24"/>
        </w:rPr>
      </w:pPr>
      <w:r w:rsidRPr="001D7AAC">
        <w:rPr>
          <w:sz w:val="24"/>
          <w:szCs w:val="24"/>
        </w:rPr>
        <w:t xml:space="preserve">Переменная: тип, имя, значение. Целые, вещественные и символьные </w:t>
      </w:r>
      <w:r w:rsidRPr="001D7AAC">
        <w:rPr>
          <w:spacing w:val="-2"/>
          <w:sz w:val="24"/>
          <w:szCs w:val="24"/>
        </w:rPr>
        <w:t>переменные.</w:t>
      </w:r>
    </w:p>
    <w:p w14:paraId="746D7701" w14:textId="77777777" w:rsidR="00566F6F" w:rsidRPr="001D7AAC" w:rsidRDefault="001D7AAC">
      <w:pPr>
        <w:pStyle w:val="a3"/>
        <w:ind w:right="130"/>
        <w:rPr>
          <w:sz w:val="24"/>
          <w:szCs w:val="24"/>
        </w:rPr>
      </w:pPr>
      <w:r w:rsidRPr="001D7AAC">
        <w:rPr>
          <w:sz w:val="24"/>
          <w:szCs w:val="24"/>
        </w:rPr>
        <w:t>Оператор присваивания. Арифметические выражения и порядок их вычисления. Операции с целыми числами: целочисленное</w:t>
      </w:r>
      <w:r w:rsidRPr="001D7AAC">
        <w:rPr>
          <w:spacing w:val="40"/>
          <w:sz w:val="24"/>
          <w:szCs w:val="24"/>
        </w:rPr>
        <w:t xml:space="preserve"> </w:t>
      </w:r>
      <w:r w:rsidRPr="001D7AAC">
        <w:rPr>
          <w:sz w:val="24"/>
          <w:szCs w:val="24"/>
        </w:rPr>
        <w:t>деление,</w:t>
      </w:r>
      <w:r w:rsidRPr="001D7AAC">
        <w:rPr>
          <w:spacing w:val="40"/>
          <w:sz w:val="24"/>
          <w:szCs w:val="24"/>
        </w:rPr>
        <w:t xml:space="preserve"> </w:t>
      </w:r>
      <w:r w:rsidRPr="001D7AAC">
        <w:rPr>
          <w:sz w:val="24"/>
          <w:szCs w:val="24"/>
        </w:rPr>
        <w:t>остаток</w:t>
      </w:r>
      <w:r w:rsidRPr="001D7AAC">
        <w:rPr>
          <w:spacing w:val="40"/>
          <w:sz w:val="24"/>
          <w:szCs w:val="24"/>
        </w:rPr>
        <w:t xml:space="preserve"> </w:t>
      </w:r>
      <w:r w:rsidRPr="001D7AAC">
        <w:rPr>
          <w:sz w:val="24"/>
          <w:szCs w:val="24"/>
        </w:rPr>
        <w:t xml:space="preserve">от </w:t>
      </w:r>
      <w:r w:rsidRPr="001D7AAC">
        <w:rPr>
          <w:spacing w:val="-2"/>
          <w:sz w:val="24"/>
          <w:szCs w:val="24"/>
        </w:rPr>
        <w:t>деления.</w:t>
      </w:r>
    </w:p>
    <w:p w14:paraId="267B54C2" w14:textId="77777777" w:rsidR="00566F6F" w:rsidRPr="001D7AAC" w:rsidRDefault="001D7AAC">
      <w:pPr>
        <w:pStyle w:val="a3"/>
        <w:ind w:right="121"/>
        <w:rPr>
          <w:sz w:val="24"/>
          <w:szCs w:val="24"/>
        </w:rPr>
      </w:pPr>
      <w:r w:rsidRPr="001D7AAC">
        <w:rPr>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w:t>
      </w:r>
      <w:r w:rsidRPr="001D7AAC">
        <w:rPr>
          <w:spacing w:val="-10"/>
          <w:sz w:val="24"/>
          <w:szCs w:val="24"/>
        </w:rPr>
        <w:t xml:space="preserve"> </w:t>
      </w:r>
      <w:r w:rsidRPr="001D7AAC">
        <w:rPr>
          <w:sz w:val="24"/>
          <w:szCs w:val="24"/>
        </w:rPr>
        <w:t>чисел.</w:t>
      </w:r>
      <w:r w:rsidRPr="001D7AAC">
        <w:rPr>
          <w:spacing w:val="40"/>
          <w:sz w:val="24"/>
          <w:szCs w:val="24"/>
        </w:rPr>
        <w:t xml:space="preserve"> </w:t>
      </w:r>
      <w:r w:rsidRPr="001D7AAC">
        <w:rPr>
          <w:sz w:val="24"/>
          <w:szCs w:val="24"/>
        </w:rPr>
        <w:t>Реше</w:t>
      </w:r>
      <w:r w:rsidRPr="001D7AAC">
        <w:rPr>
          <w:spacing w:val="-12"/>
          <w:sz w:val="24"/>
          <w:szCs w:val="24"/>
        </w:rPr>
        <w:t xml:space="preserve"> </w:t>
      </w:r>
      <w:r w:rsidRPr="001D7AAC">
        <w:rPr>
          <w:sz w:val="24"/>
          <w:szCs w:val="24"/>
        </w:rPr>
        <w:t>ние</w:t>
      </w:r>
      <w:r w:rsidRPr="001D7AAC">
        <w:rPr>
          <w:spacing w:val="-6"/>
          <w:sz w:val="24"/>
          <w:szCs w:val="24"/>
        </w:rPr>
        <w:t xml:space="preserve"> </w:t>
      </w:r>
      <w:r w:rsidRPr="001D7AAC">
        <w:rPr>
          <w:sz w:val="24"/>
          <w:szCs w:val="24"/>
        </w:rPr>
        <w:t>квадратного</w:t>
      </w:r>
      <w:r w:rsidRPr="001D7AAC">
        <w:rPr>
          <w:spacing w:val="-11"/>
          <w:sz w:val="24"/>
          <w:szCs w:val="24"/>
        </w:rPr>
        <w:t xml:space="preserve"> </w:t>
      </w:r>
      <w:r w:rsidRPr="001D7AAC">
        <w:rPr>
          <w:sz w:val="24"/>
          <w:szCs w:val="24"/>
        </w:rPr>
        <w:t>уравнения,</w:t>
      </w:r>
      <w:r w:rsidRPr="001D7AAC">
        <w:rPr>
          <w:spacing w:val="-11"/>
          <w:sz w:val="24"/>
          <w:szCs w:val="24"/>
        </w:rPr>
        <w:t xml:space="preserve"> </w:t>
      </w:r>
      <w:r w:rsidRPr="001D7AAC">
        <w:rPr>
          <w:sz w:val="24"/>
          <w:szCs w:val="24"/>
        </w:rPr>
        <w:t>имеющего</w:t>
      </w:r>
      <w:r w:rsidRPr="001D7AAC">
        <w:rPr>
          <w:spacing w:val="-9"/>
          <w:sz w:val="24"/>
          <w:szCs w:val="24"/>
        </w:rPr>
        <w:t xml:space="preserve"> </w:t>
      </w:r>
      <w:r w:rsidRPr="001D7AAC">
        <w:rPr>
          <w:sz w:val="24"/>
          <w:szCs w:val="24"/>
        </w:rPr>
        <w:t>вещественные</w:t>
      </w:r>
      <w:r w:rsidRPr="001D7AAC">
        <w:rPr>
          <w:spacing w:val="38"/>
          <w:sz w:val="24"/>
          <w:szCs w:val="24"/>
        </w:rPr>
        <w:t xml:space="preserve"> </w:t>
      </w:r>
      <w:r w:rsidRPr="001D7AAC">
        <w:rPr>
          <w:sz w:val="24"/>
          <w:szCs w:val="24"/>
        </w:rPr>
        <w:t>корни.</w:t>
      </w:r>
    </w:p>
    <w:p w14:paraId="646F4B00" w14:textId="77777777" w:rsidR="00566F6F" w:rsidRPr="001D7AAC" w:rsidRDefault="001D7AAC">
      <w:pPr>
        <w:pStyle w:val="a3"/>
        <w:ind w:right="131"/>
        <w:rPr>
          <w:sz w:val="24"/>
          <w:szCs w:val="24"/>
        </w:rPr>
      </w:pPr>
      <w:r w:rsidRPr="001D7AAC">
        <w:rPr>
          <w:sz w:val="24"/>
          <w:szCs w:val="24"/>
        </w:rPr>
        <w:t>Диалоговая отладка программ: пошаговое выполнение, просмотр значений величин, отладочный вывод, выбор точки останова.</w:t>
      </w:r>
    </w:p>
    <w:p w14:paraId="1C9D2581" w14:textId="77777777" w:rsidR="00566F6F" w:rsidRPr="001D7AAC" w:rsidRDefault="001D7AAC">
      <w:pPr>
        <w:pStyle w:val="a3"/>
        <w:ind w:right="126"/>
        <w:rPr>
          <w:sz w:val="24"/>
          <w:szCs w:val="24"/>
        </w:rPr>
      </w:pPr>
      <w:r w:rsidRPr="001D7AAC">
        <w:rPr>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Цикл с переменной. Алгоритмы</w:t>
      </w:r>
      <w:r w:rsidRPr="001D7AAC">
        <w:rPr>
          <w:spacing w:val="40"/>
          <w:sz w:val="24"/>
          <w:szCs w:val="24"/>
        </w:rPr>
        <w:t xml:space="preserve"> </w:t>
      </w:r>
      <w:r w:rsidRPr="001D7AAC">
        <w:rPr>
          <w:sz w:val="24"/>
          <w:szCs w:val="24"/>
        </w:rPr>
        <w:t>проверки делимости одного</w:t>
      </w:r>
      <w:r w:rsidRPr="001D7AAC">
        <w:rPr>
          <w:spacing w:val="40"/>
          <w:sz w:val="24"/>
          <w:szCs w:val="24"/>
        </w:rPr>
        <w:t xml:space="preserve"> </w:t>
      </w:r>
      <w:r w:rsidRPr="001D7AAC">
        <w:rPr>
          <w:sz w:val="24"/>
          <w:szCs w:val="24"/>
        </w:rPr>
        <w:t>целого</w:t>
      </w:r>
      <w:r w:rsidRPr="001D7AAC">
        <w:rPr>
          <w:spacing w:val="40"/>
          <w:sz w:val="24"/>
          <w:szCs w:val="24"/>
        </w:rPr>
        <w:t xml:space="preserve"> </w:t>
      </w:r>
      <w:r w:rsidRPr="001D7AAC">
        <w:rPr>
          <w:sz w:val="24"/>
          <w:szCs w:val="24"/>
        </w:rPr>
        <w:t>числа</w:t>
      </w:r>
      <w:r w:rsidRPr="001D7AAC">
        <w:rPr>
          <w:spacing w:val="40"/>
          <w:sz w:val="24"/>
          <w:szCs w:val="24"/>
        </w:rPr>
        <w:t xml:space="preserve"> </w:t>
      </w:r>
      <w:r w:rsidRPr="001D7AAC">
        <w:rPr>
          <w:sz w:val="24"/>
          <w:szCs w:val="24"/>
        </w:rPr>
        <w:t>на другое,</w:t>
      </w:r>
      <w:r w:rsidRPr="001D7AAC">
        <w:rPr>
          <w:spacing w:val="40"/>
          <w:sz w:val="24"/>
          <w:szCs w:val="24"/>
        </w:rPr>
        <w:t xml:space="preserve"> </w:t>
      </w:r>
      <w:r w:rsidRPr="001D7AAC">
        <w:rPr>
          <w:sz w:val="24"/>
          <w:szCs w:val="24"/>
        </w:rPr>
        <w:t>проверки</w:t>
      </w:r>
      <w:r w:rsidRPr="001D7AAC">
        <w:rPr>
          <w:spacing w:val="40"/>
          <w:sz w:val="24"/>
          <w:szCs w:val="24"/>
        </w:rPr>
        <w:t xml:space="preserve"> </w:t>
      </w:r>
      <w:r w:rsidRPr="001D7AAC">
        <w:rPr>
          <w:sz w:val="24"/>
          <w:szCs w:val="24"/>
        </w:rPr>
        <w:t>натурального</w:t>
      </w:r>
      <w:r w:rsidRPr="001D7AAC">
        <w:rPr>
          <w:spacing w:val="40"/>
          <w:sz w:val="24"/>
          <w:szCs w:val="24"/>
        </w:rPr>
        <w:t xml:space="preserve"> </w:t>
      </w:r>
      <w:r w:rsidRPr="001D7AAC">
        <w:rPr>
          <w:sz w:val="24"/>
          <w:szCs w:val="24"/>
        </w:rPr>
        <w:t>числа</w:t>
      </w:r>
      <w:r w:rsidRPr="001D7AAC">
        <w:rPr>
          <w:spacing w:val="40"/>
          <w:sz w:val="24"/>
          <w:szCs w:val="24"/>
        </w:rPr>
        <w:t xml:space="preserve"> </w:t>
      </w:r>
      <w:r w:rsidRPr="001D7AAC">
        <w:rPr>
          <w:sz w:val="24"/>
          <w:szCs w:val="24"/>
        </w:rPr>
        <w:t>на простоту.</w:t>
      </w:r>
    </w:p>
    <w:p w14:paraId="53B48BEC" w14:textId="77777777" w:rsidR="00566F6F" w:rsidRPr="001D7AAC" w:rsidRDefault="001D7AAC">
      <w:pPr>
        <w:pStyle w:val="a3"/>
        <w:ind w:right="126"/>
        <w:rPr>
          <w:sz w:val="24"/>
          <w:szCs w:val="24"/>
        </w:rPr>
      </w:pPr>
      <w:r w:rsidRPr="001D7AAC">
        <w:rPr>
          <w:sz w:val="24"/>
          <w:szCs w:val="24"/>
        </w:rPr>
        <w:t>Обработка символьных данных. Символьные (строковые) переменные. Посимвольная обработка строк. Подсчёт</w:t>
      </w:r>
      <w:r w:rsidRPr="001D7AAC">
        <w:rPr>
          <w:spacing w:val="40"/>
          <w:sz w:val="24"/>
          <w:szCs w:val="24"/>
        </w:rPr>
        <w:t xml:space="preserve"> </w:t>
      </w:r>
      <w:r w:rsidRPr="001D7AAC">
        <w:rPr>
          <w:sz w:val="24"/>
          <w:szCs w:val="24"/>
        </w:rPr>
        <w:t>частоты появления символа в строке. Встроенные функции для обработки</w:t>
      </w:r>
      <w:r w:rsidRPr="001D7AAC">
        <w:rPr>
          <w:spacing w:val="40"/>
          <w:sz w:val="24"/>
          <w:szCs w:val="24"/>
        </w:rPr>
        <w:t xml:space="preserve"> </w:t>
      </w:r>
      <w:r w:rsidRPr="001D7AAC">
        <w:rPr>
          <w:sz w:val="24"/>
          <w:szCs w:val="24"/>
        </w:rPr>
        <w:t>строк.</w:t>
      </w:r>
    </w:p>
    <w:p w14:paraId="5068B034" w14:textId="77777777" w:rsidR="00566F6F" w:rsidRPr="001D7AAC" w:rsidRDefault="001D7AAC">
      <w:pPr>
        <w:pStyle w:val="a3"/>
        <w:ind w:left="823" w:firstLine="0"/>
        <w:rPr>
          <w:sz w:val="24"/>
          <w:szCs w:val="24"/>
        </w:rPr>
      </w:pPr>
      <w:r w:rsidRPr="001D7AAC">
        <w:rPr>
          <w:sz w:val="24"/>
          <w:szCs w:val="24"/>
        </w:rPr>
        <w:t>Анализ</w:t>
      </w:r>
      <w:r w:rsidRPr="001D7AAC">
        <w:rPr>
          <w:spacing w:val="61"/>
          <w:sz w:val="24"/>
          <w:szCs w:val="24"/>
        </w:rPr>
        <w:t xml:space="preserve"> </w:t>
      </w:r>
      <w:r w:rsidRPr="001D7AAC">
        <w:rPr>
          <w:spacing w:val="-2"/>
          <w:sz w:val="24"/>
          <w:szCs w:val="24"/>
        </w:rPr>
        <w:t>алгоритмов</w:t>
      </w:r>
    </w:p>
    <w:p w14:paraId="5B3CA211" w14:textId="77777777" w:rsidR="00566F6F" w:rsidRPr="001D7AAC" w:rsidRDefault="001D7AAC">
      <w:pPr>
        <w:pStyle w:val="a3"/>
        <w:spacing w:before="1"/>
        <w:ind w:right="126"/>
        <w:rPr>
          <w:sz w:val="24"/>
          <w:szCs w:val="24"/>
        </w:rPr>
      </w:pPr>
      <w:r w:rsidRPr="001D7AAC">
        <w:rPr>
          <w:sz w:val="24"/>
          <w:szCs w:val="24"/>
        </w:rPr>
        <w:t>Определение</w:t>
      </w:r>
      <w:r w:rsidRPr="001D7AAC">
        <w:rPr>
          <w:spacing w:val="-16"/>
          <w:sz w:val="24"/>
          <w:szCs w:val="24"/>
        </w:rPr>
        <w:t xml:space="preserve"> </w:t>
      </w:r>
      <w:r w:rsidRPr="001D7AAC">
        <w:rPr>
          <w:sz w:val="24"/>
          <w:szCs w:val="24"/>
        </w:rPr>
        <w:t>возможных</w:t>
      </w:r>
      <w:r w:rsidRPr="001D7AAC">
        <w:rPr>
          <w:spacing w:val="-15"/>
          <w:sz w:val="24"/>
          <w:szCs w:val="24"/>
        </w:rPr>
        <w:t xml:space="preserve"> </w:t>
      </w:r>
      <w:r w:rsidRPr="001D7AAC">
        <w:rPr>
          <w:sz w:val="24"/>
          <w:szCs w:val="24"/>
        </w:rPr>
        <w:t>результатов</w:t>
      </w:r>
      <w:r w:rsidRPr="001D7AAC">
        <w:rPr>
          <w:spacing w:val="-18"/>
          <w:sz w:val="24"/>
          <w:szCs w:val="24"/>
        </w:rPr>
        <w:t xml:space="preserve"> </w:t>
      </w:r>
      <w:r w:rsidRPr="001D7AAC">
        <w:rPr>
          <w:sz w:val="24"/>
          <w:szCs w:val="24"/>
        </w:rPr>
        <w:t>работы</w:t>
      </w:r>
      <w:r w:rsidRPr="001D7AAC">
        <w:rPr>
          <w:spacing w:val="-15"/>
          <w:sz w:val="24"/>
          <w:szCs w:val="24"/>
        </w:rPr>
        <w:t xml:space="preserve"> </w:t>
      </w:r>
      <w:r w:rsidRPr="001D7AAC">
        <w:rPr>
          <w:sz w:val="24"/>
          <w:szCs w:val="24"/>
        </w:rPr>
        <w:t>алгоритма</w:t>
      </w:r>
      <w:r w:rsidRPr="001D7AAC">
        <w:rPr>
          <w:spacing w:val="-16"/>
          <w:sz w:val="24"/>
          <w:szCs w:val="24"/>
        </w:rPr>
        <w:t xml:space="preserve"> </w:t>
      </w:r>
      <w:r w:rsidRPr="001D7AAC">
        <w:rPr>
          <w:sz w:val="24"/>
          <w:szCs w:val="24"/>
        </w:rPr>
        <w:t>при</w:t>
      </w:r>
      <w:r w:rsidRPr="001D7AAC">
        <w:rPr>
          <w:spacing w:val="-12"/>
          <w:sz w:val="24"/>
          <w:szCs w:val="24"/>
        </w:rPr>
        <w:t xml:space="preserve"> </w:t>
      </w:r>
      <w:r w:rsidRPr="001D7AAC">
        <w:rPr>
          <w:sz w:val="24"/>
          <w:szCs w:val="24"/>
        </w:rPr>
        <w:t>данном</w:t>
      </w:r>
      <w:r w:rsidRPr="001D7AAC">
        <w:rPr>
          <w:spacing w:val="-7"/>
          <w:sz w:val="24"/>
          <w:szCs w:val="24"/>
        </w:rPr>
        <w:t xml:space="preserve"> </w:t>
      </w:r>
      <w:r w:rsidRPr="001D7AAC">
        <w:rPr>
          <w:sz w:val="24"/>
          <w:szCs w:val="24"/>
        </w:rPr>
        <w:t xml:space="preserve">множестве входных данных; определение возможных входных данных, приводящих к данному </w:t>
      </w:r>
      <w:r w:rsidRPr="001D7AAC">
        <w:rPr>
          <w:spacing w:val="-2"/>
          <w:sz w:val="24"/>
          <w:szCs w:val="24"/>
        </w:rPr>
        <w:t>результату.</w:t>
      </w:r>
    </w:p>
    <w:p w14:paraId="40224496" w14:textId="77777777" w:rsidR="00566F6F" w:rsidRPr="001D7AAC" w:rsidRDefault="00566F6F">
      <w:pPr>
        <w:pStyle w:val="a3"/>
        <w:ind w:left="0" w:firstLine="0"/>
        <w:jc w:val="left"/>
        <w:rPr>
          <w:sz w:val="24"/>
          <w:szCs w:val="24"/>
        </w:rPr>
      </w:pPr>
    </w:p>
    <w:p w14:paraId="7DAE033C" w14:textId="77777777" w:rsidR="00566F6F" w:rsidRPr="001D7AAC" w:rsidRDefault="001D7AAC">
      <w:pPr>
        <w:pStyle w:val="3"/>
        <w:rPr>
          <w:sz w:val="24"/>
          <w:szCs w:val="24"/>
        </w:rPr>
      </w:pPr>
      <w:r w:rsidRPr="001D7AAC">
        <w:rPr>
          <w:sz w:val="24"/>
          <w:szCs w:val="24"/>
        </w:rPr>
        <w:t>9</w:t>
      </w:r>
      <w:r w:rsidRPr="001D7AAC">
        <w:rPr>
          <w:spacing w:val="-3"/>
          <w:sz w:val="24"/>
          <w:szCs w:val="24"/>
        </w:rPr>
        <w:t xml:space="preserve"> </w:t>
      </w:r>
      <w:r w:rsidRPr="001D7AAC">
        <w:rPr>
          <w:spacing w:val="-2"/>
          <w:sz w:val="24"/>
          <w:szCs w:val="24"/>
        </w:rPr>
        <w:t>класс</w:t>
      </w:r>
    </w:p>
    <w:p w14:paraId="17BEFF59" w14:textId="77777777" w:rsidR="00566F6F" w:rsidRPr="001D7AAC" w:rsidRDefault="001D7AAC">
      <w:pPr>
        <w:pStyle w:val="a3"/>
        <w:ind w:left="823" w:firstLine="0"/>
        <w:rPr>
          <w:sz w:val="24"/>
          <w:szCs w:val="24"/>
        </w:rPr>
      </w:pPr>
      <w:r w:rsidRPr="001D7AAC">
        <w:rPr>
          <w:sz w:val="24"/>
          <w:szCs w:val="24"/>
        </w:rPr>
        <w:t>Цифровая</w:t>
      </w:r>
      <w:r w:rsidRPr="001D7AAC">
        <w:rPr>
          <w:spacing w:val="58"/>
          <w:sz w:val="24"/>
          <w:szCs w:val="24"/>
        </w:rPr>
        <w:t xml:space="preserve"> </w:t>
      </w:r>
      <w:r w:rsidRPr="001D7AAC">
        <w:rPr>
          <w:spacing w:val="-2"/>
          <w:sz w:val="24"/>
          <w:szCs w:val="24"/>
        </w:rPr>
        <w:t>грамотность</w:t>
      </w:r>
    </w:p>
    <w:p w14:paraId="3AE53F37" w14:textId="77777777" w:rsidR="00566F6F" w:rsidRPr="001D7AAC" w:rsidRDefault="001D7AAC">
      <w:pPr>
        <w:pStyle w:val="3"/>
        <w:spacing w:before="68"/>
        <w:rPr>
          <w:sz w:val="24"/>
          <w:szCs w:val="24"/>
        </w:rPr>
      </w:pPr>
      <w:r w:rsidRPr="001D7AAC">
        <w:rPr>
          <w:sz w:val="24"/>
          <w:szCs w:val="24"/>
        </w:rPr>
        <w:t>Глобальная</w:t>
      </w:r>
      <w:r w:rsidRPr="001D7AAC">
        <w:rPr>
          <w:spacing w:val="-11"/>
          <w:sz w:val="24"/>
          <w:szCs w:val="24"/>
        </w:rPr>
        <w:t xml:space="preserve"> </w:t>
      </w:r>
      <w:r w:rsidRPr="001D7AAC">
        <w:rPr>
          <w:sz w:val="24"/>
          <w:szCs w:val="24"/>
        </w:rPr>
        <w:t>сеть</w:t>
      </w:r>
      <w:r w:rsidRPr="001D7AAC">
        <w:rPr>
          <w:spacing w:val="-10"/>
          <w:sz w:val="24"/>
          <w:szCs w:val="24"/>
        </w:rPr>
        <w:t xml:space="preserve"> </w:t>
      </w:r>
      <w:r w:rsidRPr="001D7AAC">
        <w:rPr>
          <w:sz w:val="24"/>
          <w:szCs w:val="24"/>
        </w:rPr>
        <w:t>Интернет</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стратегии</w:t>
      </w:r>
      <w:r w:rsidRPr="001D7AAC">
        <w:rPr>
          <w:spacing w:val="-11"/>
          <w:sz w:val="24"/>
          <w:szCs w:val="24"/>
        </w:rPr>
        <w:t xml:space="preserve"> </w:t>
      </w:r>
      <w:r w:rsidRPr="001D7AAC">
        <w:rPr>
          <w:sz w:val="24"/>
          <w:szCs w:val="24"/>
        </w:rPr>
        <w:t>безопасного</w:t>
      </w:r>
      <w:r w:rsidRPr="001D7AAC">
        <w:rPr>
          <w:spacing w:val="-11"/>
          <w:sz w:val="24"/>
          <w:szCs w:val="24"/>
        </w:rPr>
        <w:t xml:space="preserve"> </w:t>
      </w:r>
      <w:r w:rsidRPr="001D7AAC">
        <w:rPr>
          <w:sz w:val="24"/>
          <w:szCs w:val="24"/>
        </w:rPr>
        <w:t>поведения</w:t>
      </w:r>
      <w:r w:rsidRPr="001D7AAC">
        <w:rPr>
          <w:spacing w:val="50"/>
          <w:sz w:val="24"/>
          <w:szCs w:val="24"/>
        </w:rPr>
        <w:t xml:space="preserve"> </w:t>
      </w:r>
      <w:r w:rsidRPr="001D7AAC">
        <w:rPr>
          <w:sz w:val="24"/>
          <w:szCs w:val="24"/>
        </w:rPr>
        <w:t>в</w:t>
      </w:r>
      <w:r w:rsidRPr="001D7AAC">
        <w:rPr>
          <w:spacing w:val="-10"/>
          <w:sz w:val="24"/>
          <w:szCs w:val="24"/>
        </w:rPr>
        <w:t xml:space="preserve"> </w:t>
      </w:r>
      <w:r w:rsidRPr="001D7AAC">
        <w:rPr>
          <w:spacing w:val="-5"/>
          <w:sz w:val="24"/>
          <w:szCs w:val="24"/>
        </w:rPr>
        <w:t>ней</w:t>
      </w:r>
    </w:p>
    <w:p w14:paraId="07B6EDC9" w14:textId="77777777" w:rsidR="00566F6F" w:rsidRPr="001D7AAC" w:rsidRDefault="001D7AAC">
      <w:pPr>
        <w:pStyle w:val="a3"/>
        <w:ind w:right="126"/>
        <w:rPr>
          <w:sz w:val="24"/>
          <w:szCs w:val="24"/>
        </w:rPr>
      </w:pPr>
      <w:r w:rsidRPr="001D7AAC">
        <w:rPr>
          <w:sz w:val="24"/>
          <w:szCs w:val="24"/>
        </w:rPr>
        <w:t>Глобальная</w:t>
      </w:r>
      <w:r w:rsidRPr="001D7AAC">
        <w:rPr>
          <w:spacing w:val="-3"/>
          <w:sz w:val="24"/>
          <w:szCs w:val="24"/>
        </w:rPr>
        <w:t xml:space="preserve"> </w:t>
      </w:r>
      <w:r w:rsidRPr="001D7AAC">
        <w:rPr>
          <w:sz w:val="24"/>
          <w:szCs w:val="24"/>
        </w:rPr>
        <w:t>сеть</w:t>
      </w:r>
      <w:r w:rsidRPr="001D7AAC">
        <w:rPr>
          <w:spacing w:val="-3"/>
          <w:sz w:val="24"/>
          <w:szCs w:val="24"/>
        </w:rPr>
        <w:t xml:space="preserve"> </w:t>
      </w:r>
      <w:r w:rsidRPr="001D7AAC">
        <w:rPr>
          <w:sz w:val="24"/>
          <w:szCs w:val="24"/>
        </w:rPr>
        <w:t>Интернет.</w:t>
      </w:r>
      <w:r w:rsidRPr="001D7AAC">
        <w:rPr>
          <w:spacing w:val="-2"/>
          <w:sz w:val="24"/>
          <w:szCs w:val="24"/>
        </w:rPr>
        <w:t xml:space="preserve"> </w:t>
      </w:r>
      <w:r w:rsidRPr="001D7AAC">
        <w:rPr>
          <w:sz w:val="24"/>
          <w:szCs w:val="24"/>
        </w:rPr>
        <w:t>IP-адреса</w:t>
      </w:r>
      <w:r w:rsidRPr="001D7AAC">
        <w:rPr>
          <w:spacing w:val="-4"/>
          <w:sz w:val="24"/>
          <w:szCs w:val="24"/>
        </w:rPr>
        <w:t xml:space="preserve"> </w:t>
      </w:r>
      <w:r w:rsidRPr="001D7AAC">
        <w:rPr>
          <w:sz w:val="24"/>
          <w:szCs w:val="24"/>
        </w:rPr>
        <w:t>узлов.</w:t>
      </w:r>
      <w:r w:rsidRPr="001D7AAC">
        <w:rPr>
          <w:spacing w:val="-5"/>
          <w:sz w:val="24"/>
          <w:szCs w:val="24"/>
        </w:rPr>
        <w:t xml:space="preserve"> </w:t>
      </w:r>
      <w:r w:rsidRPr="001D7AAC">
        <w:rPr>
          <w:sz w:val="24"/>
          <w:szCs w:val="24"/>
        </w:rPr>
        <w:t>Сетевое</w:t>
      </w:r>
      <w:r w:rsidRPr="001D7AAC">
        <w:rPr>
          <w:spacing w:val="-5"/>
          <w:sz w:val="24"/>
          <w:szCs w:val="24"/>
        </w:rPr>
        <w:t xml:space="preserve"> </w:t>
      </w:r>
      <w:r w:rsidRPr="001D7AAC">
        <w:rPr>
          <w:sz w:val="24"/>
          <w:szCs w:val="24"/>
        </w:rPr>
        <w:t>хранение</w:t>
      </w:r>
      <w:r w:rsidRPr="001D7AAC">
        <w:rPr>
          <w:spacing w:val="-4"/>
          <w:sz w:val="24"/>
          <w:szCs w:val="24"/>
        </w:rPr>
        <w:t xml:space="preserve"> </w:t>
      </w:r>
      <w:r w:rsidRPr="001D7AAC">
        <w:rPr>
          <w:sz w:val="24"/>
          <w:szCs w:val="24"/>
        </w:rPr>
        <w:t>данных.</w:t>
      </w:r>
      <w:r w:rsidRPr="001D7AAC">
        <w:rPr>
          <w:spacing w:val="-4"/>
          <w:sz w:val="24"/>
          <w:szCs w:val="24"/>
        </w:rPr>
        <w:t xml:space="preserve"> </w:t>
      </w:r>
      <w:r w:rsidRPr="001D7AAC">
        <w:rPr>
          <w:sz w:val="24"/>
          <w:szCs w:val="24"/>
        </w:rPr>
        <w:t>Методы индивидуального и коллективного размещения новой информации в сети Интернет. Большие</w:t>
      </w:r>
      <w:r w:rsidRPr="001D7AAC">
        <w:rPr>
          <w:spacing w:val="40"/>
          <w:sz w:val="24"/>
          <w:szCs w:val="24"/>
        </w:rPr>
        <w:t xml:space="preserve"> </w:t>
      </w:r>
      <w:r w:rsidRPr="001D7AAC">
        <w:rPr>
          <w:sz w:val="24"/>
          <w:szCs w:val="24"/>
        </w:rPr>
        <w:t>данные (интернет-данные, в частности, данные социальных сетей).</w:t>
      </w:r>
    </w:p>
    <w:p w14:paraId="0FCCF278" w14:textId="77777777" w:rsidR="00566F6F" w:rsidRPr="001D7AAC" w:rsidRDefault="001D7AAC">
      <w:pPr>
        <w:pStyle w:val="a3"/>
        <w:ind w:right="128"/>
        <w:rPr>
          <w:sz w:val="24"/>
          <w:szCs w:val="24"/>
        </w:rPr>
      </w:pPr>
      <w:r w:rsidRPr="001D7AAC">
        <w:rPr>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w:t>
      </w:r>
      <w:r w:rsidRPr="001D7AAC">
        <w:rPr>
          <w:spacing w:val="40"/>
          <w:sz w:val="24"/>
          <w:szCs w:val="24"/>
        </w:rPr>
        <w:t xml:space="preserve"> </w:t>
      </w:r>
      <w:r w:rsidRPr="001D7AAC">
        <w:rPr>
          <w:sz w:val="24"/>
          <w:szCs w:val="24"/>
        </w:rPr>
        <w:t>Безопас ные стратегии поведения в сети Интернет. Предупреждение вовлечения в деструктивные и</w:t>
      </w:r>
      <w:r w:rsidRPr="001D7AAC">
        <w:rPr>
          <w:spacing w:val="40"/>
          <w:sz w:val="24"/>
          <w:szCs w:val="24"/>
        </w:rPr>
        <w:t xml:space="preserve"> </w:t>
      </w:r>
      <w:r w:rsidRPr="001D7AAC">
        <w:rPr>
          <w:sz w:val="24"/>
          <w:szCs w:val="24"/>
        </w:rPr>
        <w:t>криминальные</w:t>
      </w:r>
      <w:r w:rsidRPr="001D7AAC">
        <w:rPr>
          <w:spacing w:val="40"/>
          <w:sz w:val="24"/>
          <w:szCs w:val="24"/>
        </w:rPr>
        <w:t xml:space="preserve"> </w:t>
      </w:r>
      <w:r w:rsidRPr="001D7AAC">
        <w:rPr>
          <w:sz w:val="24"/>
          <w:szCs w:val="24"/>
        </w:rPr>
        <w:t>формы</w:t>
      </w:r>
      <w:r w:rsidRPr="001D7AAC">
        <w:rPr>
          <w:spacing w:val="40"/>
          <w:sz w:val="24"/>
          <w:szCs w:val="24"/>
        </w:rPr>
        <w:t xml:space="preserve"> </w:t>
      </w:r>
      <w:r w:rsidRPr="001D7AAC">
        <w:rPr>
          <w:sz w:val="24"/>
          <w:szCs w:val="24"/>
        </w:rPr>
        <w:t>сете вой</w:t>
      </w:r>
      <w:r w:rsidRPr="001D7AAC">
        <w:rPr>
          <w:spacing w:val="40"/>
          <w:sz w:val="24"/>
          <w:szCs w:val="24"/>
        </w:rPr>
        <w:t xml:space="preserve"> </w:t>
      </w:r>
      <w:r w:rsidRPr="001D7AAC">
        <w:rPr>
          <w:sz w:val="24"/>
          <w:szCs w:val="24"/>
        </w:rPr>
        <w:t>активности</w:t>
      </w:r>
      <w:r w:rsidRPr="001D7AAC">
        <w:rPr>
          <w:spacing w:val="40"/>
          <w:sz w:val="24"/>
          <w:szCs w:val="24"/>
        </w:rPr>
        <w:t xml:space="preserve"> </w:t>
      </w:r>
      <w:r w:rsidRPr="001D7AAC">
        <w:rPr>
          <w:sz w:val="24"/>
          <w:szCs w:val="24"/>
        </w:rPr>
        <w:t>(кибербуллинг, фишинг</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др.).</w:t>
      </w:r>
    </w:p>
    <w:p w14:paraId="447E8CC8" w14:textId="77777777" w:rsidR="00566F6F" w:rsidRPr="001D7AAC" w:rsidRDefault="001D7AAC">
      <w:pPr>
        <w:pStyle w:val="a3"/>
        <w:spacing w:line="322" w:lineRule="exact"/>
        <w:ind w:left="823" w:firstLine="0"/>
        <w:rPr>
          <w:sz w:val="24"/>
          <w:szCs w:val="24"/>
        </w:rPr>
      </w:pPr>
      <w:r w:rsidRPr="001D7AAC">
        <w:rPr>
          <w:sz w:val="24"/>
          <w:szCs w:val="24"/>
        </w:rPr>
        <w:t>Работа</w:t>
      </w:r>
      <w:r w:rsidRPr="001D7AAC">
        <w:rPr>
          <w:spacing w:val="56"/>
          <w:sz w:val="24"/>
          <w:szCs w:val="24"/>
        </w:rPr>
        <w:t xml:space="preserve"> </w:t>
      </w:r>
      <w:r w:rsidRPr="001D7AAC">
        <w:rPr>
          <w:sz w:val="24"/>
          <w:szCs w:val="24"/>
        </w:rPr>
        <w:t>в</w:t>
      </w:r>
      <w:r w:rsidRPr="001D7AAC">
        <w:rPr>
          <w:spacing w:val="58"/>
          <w:sz w:val="24"/>
          <w:szCs w:val="24"/>
        </w:rPr>
        <w:t xml:space="preserve"> </w:t>
      </w:r>
      <w:r w:rsidRPr="001D7AAC">
        <w:rPr>
          <w:sz w:val="24"/>
          <w:szCs w:val="24"/>
        </w:rPr>
        <w:t>информационном</w:t>
      </w:r>
      <w:r w:rsidRPr="001D7AAC">
        <w:rPr>
          <w:spacing w:val="-7"/>
          <w:sz w:val="24"/>
          <w:szCs w:val="24"/>
        </w:rPr>
        <w:t xml:space="preserve"> </w:t>
      </w:r>
      <w:r w:rsidRPr="001D7AAC">
        <w:rPr>
          <w:spacing w:val="-2"/>
          <w:sz w:val="24"/>
          <w:szCs w:val="24"/>
        </w:rPr>
        <w:t>пространстве</w:t>
      </w:r>
    </w:p>
    <w:p w14:paraId="45EBAE6C" w14:textId="77777777" w:rsidR="00566F6F" w:rsidRPr="001D7AAC" w:rsidRDefault="001D7AAC">
      <w:pPr>
        <w:pStyle w:val="a3"/>
        <w:ind w:right="125"/>
        <w:rPr>
          <w:sz w:val="24"/>
          <w:szCs w:val="24"/>
        </w:rPr>
      </w:pPr>
      <w:r w:rsidRPr="001D7AAC">
        <w:rPr>
          <w:sz w:val="24"/>
          <w:szCs w:val="24"/>
        </w:rPr>
        <w:t xml:space="preserve">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w:t>
      </w:r>
      <w:r w:rsidRPr="001D7AAC">
        <w:rPr>
          <w:sz w:val="24"/>
          <w:szCs w:val="24"/>
        </w:rPr>
        <w:lastRenderedPageBreak/>
        <w:t>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w:t>
      </w:r>
      <w:r w:rsidRPr="001D7AAC">
        <w:rPr>
          <w:spacing w:val="-2"/>
          <w:sz w:val="24"/>
          <w:szCs w:val="24"/>
        </w:rPr>
        <w:t xml:space="preserve"> </w:t>
      </w:r>
      <w:r w:rsidRPr="001D7AAC">
        <w:rPr>
          <w:sz w:val="24"/>
          <w:szCs w:val="24"/>
        </w:rPr>
        <w:t>как</w:t>
      </w:r>
      <w:r w:rsidRPr="001D7AAC">
        <w:rPr>
          <w:spacing w:val="-1"/>
          <w:sz w:val="24"/>
          <w:szCs w:val="24"/>
        </w:rPr>
        <w:t xml:space="preserve"> </w:t>
      </w:r>
      <w:r w:rsidRPr="001D7AAC">
        <w:rPr>
          <w:sz w:val="24"/>
          <w:szCs w:val="24"/>
        </w:rPr>
        <w:t>веб-сервис:</w:t>
      </w:r>
      <w:r w:rsidRPr="001D7AAC">
        <w:rPr>
          <w:spacing w:val="-2"/>
          <w:sz w:val="24"/>
          <w:szCs w:val="24"/>
        </w:rPr>
        <w:t xml:space="preserve"> </w:t>
      </w:r>
      <w:r w:rsidRPr="001D7AAC">
        <w:rPr>
          <w:sz w:val="24"/>
          <w:szCs w:val="24"/>
        </w:rPr>
        <w:t>онлайновые</w:t>
      </w:r>
      <w:r w:rsidRPr="001D7AAC">
        <w:rPr>
          <w:spacing w:val="-1"/>
          <w:sz w:val="24"/>
          <w:szCs w:val="24"/>
        </w:rPr>
        <w:t xml:space="preserve"> </w:t>
      </w:r>
      <w:r w:rsidRPr="001D7AAC">
        <w:rPr>
          <w:sz w:val="24"/>
          <w:szCs w:val="24"/>
        </w:rPr>
        <w:t>текстовые</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графические</w:t>
      </w:r>
      <w:r w:rsidRPr="001D7AAC">
        <w:rPr>
          <w:spacing w:val="-1"/>
          <w:sz w:val="24"/>
          <w:szCs w:val="24"/>
        </w:rPr>
        <w:t xml:space="preserve"> </w:t>
      </w:r>
      <w:r w:rsidRPr="001D7AAC">
        <w:rPr>
          <w:sz w:val="24"/>
          <w:szCs w:val="24"/>
        </w:rPr>
        <w:t>редакторы, среды разработки</w:t>
      </w:r>
      <w:r w:rsidRPr="001D7AAC">
        <w:rPr>
          <w:spacing w:val="40"/>
          <w:sz w:val="24"/>
          <w:szCs w:val="24"/>
        </w:rPr>
        <w:t xml:space="preserve"> </w:t>
      </w:r>
      <w:r w:rsidRPr="001D7AAC">
        <w:rPr>
          <w:sz w:val="24"/>
          <w:szCs w:val="24"/>
        </w:rPr>
        <w:t>программ.</w:t>
      </w:r>
    </w:p>
    <w:p w14:paraId="7D8F2FEF" w14:textId="77777777" w:rsidR="00566F6F" w:rsidRPr="001D7AAC" w:rsidRDefault="001D7AAC">
      <w:pPr>
        <w:pStyle w:val="a3"/>
        <w:spacing w:line="322" w:lineRule="exact"/>
        <w:ind w:left="823" w:firstLine="0"/>
        <w:rPr>
          <w:sz w:val="24"/>
          <w:szCs w:val="24"/>
        </w:rPr>
      </w:pPr>
      <w:r w:rsidRPr="001D7AAC">
        <w:rPr>
          <w:sz w:val="24"/>
          <w:szCs w:val="24"/>
        </w:rPr>
        <w:t>Теоретические</w:t>
      </w:r>
      <w:r w:rsidRPr="001D7AAC">
        <w:rPr>
          <w:spacing w:val="25"/>
          <w:sz w:val="24"/>
          <w:szCs w:val="24"/>
        </w:rPr>
        <w:t xml:space="preserve">  </w:t>
      </w:r>
      <w:r w:rsidRPr="001D7AAC">
        <w:rPr>
          <w:sz w:val="24"/>
          <w:szCs w:val="24"/>
        </w:rPr>
        <w:t>основы</w:t>
      </w:r>
      <w:r w:rsidRPr="001D7AAC">
        <w:rPr>
          <w:spacing w:val="58"/>
          <w:sz w:val="24"/>
          <w:szCs w:val="24"/>
        </w:rPr>
        <w:t xml:space="preserve"> </w:t>
      </w:r>
      <w:r w:rsidRPr="001D7AAC">
        <w:rPr>
          <w:spacing w:val="-2"/>
          <w:sz w:val="24"/>
          <w:szCs w:val="24"/>
        </w:rPr>
        <w:t>информатики</w:t>
      </w:r>
    </w:p>
    <w:p w14:paraId="792EE7B2" w14:textId="77777777" w:rsidR="00566F6F" w:rsidRPr="001D7AAC" w:rsidRDefault="001D7AAC">
      <w:pPr>
        <w:pStyle w:val="3"/>
        <w:spacing w:line="240" w:lineRule="auto"/>
        <w:rPr>
          <w:sz w:val="24"/>
          <w:szCs w:val="24"/>
        </w:rPr>
      </w:pPr>
      <w:r w:rsidRPr="001D7AAC">
        <w:rPr>
          <w:sz w:val="24"/>
          <w:szCs w:val="24"/>
        </w:rPr>
        <w:t>Моделирование</w:t>
      </w:r>
      <w:r w:rsidRPr="001D7AAC">
        <w:rPr>
          <w:spacing w:val="53"/>
          <w:sz w:val="24"/>
          <w:szCs w:val="24"/>
        </w:rPr>
        <w:t xml:space="preserve"> </w:t>
      </w:r>
      <w:r w:rsidRPr="001D7AAC">
        <w:rPr>
          <w:sz w:val="24"/>
          <w:szCs w:val="24"/>
        </w:rPr>
        <w:t>как</w:t>
      </w:r>
      <w:r w:rsidRPr="001D7AAC">
        <w:rPr>
          <w:spacing w:val="55"/>
          <w:sz w:val="24"/>
          <w:szCs w:val="24"/>
        </w:rPr>
        <w:t xml:space="preserve"> </w:t>
      </w:r>
      <w:r w:rsidRPr="001D7AAC">
        <w:rPr>
          <w:sz w:val="24"/>
          <w:szCs w:val="24"/>
        </w:rPr>
        <w:t>метод</w:t>
      </w:r>
      <w:r w:rsidRPr="001D7AAC">
        <w:rPr>
          <w:spacing w:val="-7"/>
          <w:sz w:val="24"/>
          <w:szCs w:val="24"/>
        </w:rPr>
        <w:t xml:space="preserve"> </w:t>
      </w:r>
      <w:r w:rsidRPr="001D7AAC">
        <w:rPr>
          <w:spacing w:val="-2"/>
          <w:sz w:val="24"/>
          <w:szCs w:val="24"/>
        </w:rPr>
        <w:t>познания</w:t>
      </w:r>
    </w:p>
    <w:p w14:paraId="177B8BE1" w14:textId="77777777" w:rsidR="00566F6F" w:rsidRPr="001D7AAC" w:rsidRDefault="001D7AAC">
      <w:pPr>
        <w:pStyle w:val="a3"/>
        <w:spacing w:before="1"/>
        <w:ind w:right="128"/>
        <w:rPr>
          <w:sz w:val="24"/>
          <w:szCs w:val="24"/>
        </w:rPr>
      </w:pPr>
      <w:r w:rsidRPr="001D7AAC">
        <w:rPr>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 Табличные</w:t>
      </w:r>
      <w:r w:rsidRPr="001D7AAC">
        <w:rPr>
          <w:spacing w:val="40"/>
          <w:sz w:val="24"/>
          <w:szCs w:val="24"/>
        </w:rPr>
        <w:t xml:space="preserve"> </w:t>
      </w:r>
      <w:r w:rsidRPr="001D7AAC">
        <w:rPr>
          <w:sz w:val="24"/>
          <w:szCs w:val="24"/>
        </w:rPr>
        <w:t>модели. Таблица</w:t>
      </w:r>
      <w:r w:rsidRPr="001D7AAC">
        <w:rPr>
          <w:spacing w:val="40"/>
          <w:sz w:val="24"/>
          <w:szCs w:val="24"/>
        </w:rPr>
        <w:t xml:space="preserve"> </w:t>
      </w:r>
      <w:r w:rsidRPr="001D7AAC">
        <w:rPr>
          <w:sz w:val="24"/>
          <w:szCs w:val="24"/>
        </w:rPr>
        <w:t>как</w:t>
      </w:r>
      <w:r w:rsidRPr="001D7AAC">
        <w:rPr>
          <w:spacing w:val="40"/>
          <w:sz w:val="24"/>
          <w:szCs w:val="24"/>
        </w:rPr>
        <w:t xml:space="preserve"> </w:t>
      </w:r>
      <w:r w:rsidRPr="001D7AAC">
        <w:rPr>
          <w:sz w:val="24"/>
          <w:szCs w:val="24"/>
        </w:rPr>
        <w:t>представление</w:t>
      </w:r>
      <w:r w:rsidRPr="001D7AAC">
        <w:rPr>
          <w:spacing w:val="40"/>
          <w:sz w:val="24"/>
          <w:szCs w:val="24"/>
        </w:rPr>
        <w:t xml:space="preserve"> </w:t>
      </w:r>
      <w:r w:rsidRPr="001D7AAC">
        <w:rPr>
          <w:sz w:val="24"/>
          <w:szCs w:val="24"/>
        </w:rPr>
        <w:t>отношения.</w:t>
      </w:r>
    </w:p>
    <w:p w14:paraId="79B20616" w14:textId="77777777" w:rsidR="00566F6F" w:rsidRPr="001D7AAC" w:rsidRDefault="001D7AAC">
      <w:pPr>
        <w:pStyle w:val="a3"/>
        <w:ind w:left="823" w:right="128" w:firstLine="0"/>
        <w:rPr>
          <w:sz w:val="24"/>
          <w:szCs w:val="24"/>
        </w:rPr>
      </w:pPr>
      <w:r w:rsidRPr="001D7AAC">
        <w:rPr>
          <w:sz w:val="24"/>
          <w:szCs w:val="24"/>
        </w:rPr>
        <w:t>Базы данных. Отбор в таблице строк, удовлетворяющих заданному</w:t>
      </w:r>
      <w:r w:rsidRPr="001D7AAC">
        <w:rPr>
          <w:spacing w:val="40"/>
          <w:sz w:val="24"/>
          <w:szCs w:val="24"/>
        </w:rPr>
        <w:t xml:space="preserve"> </w:t>
      </w:r>
      <w:r w:rsidRPr="001D7AAC">
        <w:rPr>
          <w:sz w:val="24"/>
          <w:szCs w:val="24"/>
        </w:rPr>
        <w:t>условию. Граф.</w:t>
      </w:r>
      <w:r w:rsidRPr="001D7AAC">
        <w:rPr>
          <w:spacing w:val="20"/>
          <w:sz w:val="24"/>
          <w:szCs w:val="24"/>
        </w:rPr>
        <w:t xml:space="preserve"> </w:t>
      </w:r>
      <w:r w:rsidRPr="001D7AAC">
        <w:rPr>
          <w:sz w:val="24"/>
          <w:szCs w:val="24"/>
        </w:rPr>
        <w:t>Вершина,</w:t>
      </w:r>
      <w:r w:rsidRPr="001D7AAC">
        <w:rPr>
          <w:spacing w:val="20"/>
          <w:sz w:val="24"/>
          <w:szCs w:val="24"/>
        </w:rPr>
        <w:t xml:space="preserve"> </w:t>
      </w:r>
      <w:r w:rsidRPr="001D7AAC">
        <w:rPr>
          <w:sz w:val="24"/>
          <w:szCs w:val="24"/>
        </w:rPr>
        <w:t>ребро,</w:t>
      </w:r>
      <w:r w:rsidRPr="001D7AAC">
        <w:rPr>
          <w:spacing w:val="21"/>
          <w:sz w:val="24"/>
          <w:szCs w:val="24"/>
        </w:rPr>
        <w:t xml:space="preserve"> </w:t>
      </w:r>
      <w:r w:rsidRPr="001D7AAC">
        <w:rPr>
          <w:sz w:val="24"/>
          <w:szCs w:val="24"/>
        </w:rPr>
        <w:t>путь.</w:t>
      </w:r>
      <w:r w:rsidRPr="001D7AAC">
        <w:rPr>
          <w:spacing w:val="23"/>
          <w:sz w:val="24"/>
          <w:szCs w:val="24"/>
        </w:rPr>
        <w:t xml:space="preserve"> </w:t>
      </w:r>
      <w:r w:rsidRPr="001D7AAC">
        <w:rPr>
          <w:sz w:val="24"/>
          <w:szCs w:val="24"/>
        </w:rPr>
        <w:t>Ориентированные</w:t>
      </w:r>
      <w:r w:rsidRPr="001D7AAC">
        <w:rPr>
          <w:spacing w:val="21"/>
          <w:sz w:val="24"/>
          <w:szCs w:val="24"/>
        </w:rPr>
        <w:t xml:space="preserve"> </w:t>
      </w:r>
      <w:r w:rsidRPr="001D7AAC">
        <w:rPr>
          <w:sz w:val="24"/>
          <w:szCs w:val="24"/>
        </w:rPr>
        <w:t>и</w:t>
      </w:r>
      <w:r w:rsidRPr="001D7AAC">
        <w:rPr>
          <w:spacing w:val="21"/>
          <w:sz w:val="24"/>
          <w:szCs w:val="24"/>
        </w:rPr>
        <w:t xml:space="preserve"> </w:t>
      </w:r>
      <w:r w:rsidRPr="001D7AAC">
        <w:rPr>
          <w:sz w:val="24"/>
          <w:szCs w:val="24"/>
        </w:rPr>
        <w:t>неориентированные</w:t>
      </w:r>
      <w:r w:rsidRPr="001D7AAC">
        <w:rPr>
          <w:spacing w:val="21"/>
          <w:sz w:val="24"/>
          <w:szCs w:val="24"/>
        </w:rPr>
        <w:t xml:space="preserve"> </w:t>
      </w:r>
      <w:r w:rsidRPr="001D7AAC">
        <w:rPr>
          <w:spacing w:val="-2"/>
          <w:sz w:val="24"/>
          <w:szCs w:val="24"/>
        </w:rPr>
        <w:t>графы.</w:t>
      </w:r>
    </w:p>
    <w:p w14:paraId="3DA0618B" w14:textId="77777777" w:rsidR="00566F6F" w:rsidRPr="001D7AAC" w:rsidRDefault="001D7AAC">
      <w:pPr>
        <w:pStyle w:val="a3"/>
        <w:ind w:right="126" w:firstLine="0"/>
        <w:rPr>
          <w:sz w:val="24"/>
          <w:szCs w:val="24"/>
        </w:rPr>
      </w:pPr>
      <w:r w:rsidRPr="001D7AAC">
        <w:rPr>
          <w:sz w:val="24"/>
          <w:szCs w:val="24"/>
        </w:rPr>
        <w:t>Длина (вес) ребра. Весовая</w:t>
      </w:r>
      <w:r w:rsidRPr="001D7AAC">
        <w:rPr>
          <w:spacing w:val="40"/>
          <w:sz w:val="24"/>
          <w:szCs w:val="24"/>
        </w:rPr>
        <w:t xml:space="preserve"> </w:t>
      </w:r>
      <w:r w:rsidRPr="001D7AAC">
        <w:rPr>
          <w:sz w:val="24"/>
          <w:szCs w:val="24"/>
        </w:rPr>
        <w:t>матрица</w:t>
      </w:r>
      <w:r w:rsidRPr="001D7AAC">
        <w:rPr>
          <w:spacing w:val="40"/>
          <w:sz w:val="24"/>
          <w:szCs w:val="24"/>
        </w:rPr>
        <w:t xml:space="preserve"> </w:t>
      </w:r>
      <w:r w:rsidRPr="001D7AAC">
        <w:rPr>
          <w:sz w:val="24"/>
          <w:szCs w:val="24"/>
        </w:rPr>
        <w:t>графа. Длина пути между вершинами графа. Поиск</w:t>
      </w:r>
      <w:r w:rsidRPr="001D7AAC">
        <w:rPr>
          <w:spacing w:val="40"/>
          <w:sz w:val="24"/>
          <w:szCs w:val="24"/>
        </w:rPr>
        <w:t xml:space="preserve"> </w:t>
      </w:r>
      <w:r w:rsidRPr="001D7AAC">
        <w:rPr>
          <w:sz w:val="24"/>
          <w:szCs w:val="24"/>
        </w:rPr>
        <w:t>оптималь ного пути в графе. Начальная вершина</w:t>
      </w:r>
      <w:r w:rsidRPr="001D7AAC">
        <w:rPr>
          <w:spacing w:val="40"/>
          <w:sz w:val="24"/>
          <w:szCs w:val="24"/>
        </w:rPr>
        <w:t xml:space="preserve"> </w:t>
      </w:r>
      <w:r w:rsidRPr="001D7AAC">
        <w:rPr>
          <w:sz w:val="24"/>
          <w:szCs w:val="24"/>
        </w:rPr>
        <w:t>(источник)</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конеч ная вершина (сток) в ориентированном графе. Вычисление количества</w:t>
      </w:r>
      <w:r w:rsidRPr="001D7AAC">
        <w:rPr>
          <w:spacing w:val="40"/>
          <w:sz w:val="24"/>
          <w:szCs w:val="24"/>
        </w:rPr>
        <w:t xml:space="preserve"> </w:t>
      </w:r>
      <w:r w:rsidRPr="001D7AAC">
        <w:rPr>
          <w:sz w:val="24"/>
          <w:szCs w:val="24"/>
        </w:rPr>
        <w:t>путей</w:t>
      </w:r>
      <w:r w:rsidRPr="001D7AAC">
        <w:rPr>
          <w:spacing w:val="40"/>
          <w:sz w:val="24"/>
          <w:szCs w:val="24"/>
        </w:rPr>
        <w:t xml:space="preserve"> </w:t>
      </w:r>
      <w:r w:rsidRPr="001D7AAC">
        <w:rPr>
          <w:sz w:val="24"/>
          <w:szCs w:val="24"/>
        </w:rPr>
        <w:t>в направленном</w:t>
      </w:r>
      <w:r w:rsidRPr="001D7AAC">
        <w:rPr>
          <w:spacing w:val="40"/>
          <w:sz w:val="24"/>
          <w:szCs w:val="24"/>
        </w:rPr>
        <w:t xml:space="preserve"> </w:t>
      </w:r>
      <w:r w:rsidRPr="001D7AAC">
        <w:rPr>
          <w:sz w:val="24"/>
          <w:szCs w:val="24"/>
        </w:rPr>
        <w:t>ациклическом</w:t>
      </w:r>
      <w:r w:rsidRPr="001D7AAC">
        <w:rPr>
          <w:spacing w:val="80"/>
          <w:sz w:val="24"/>
          <w:szCs w:val="24"/>
        </w:rPr>
        <w:t xml:space="preserve"> </w:t>
      </w:r>
      <w:r w:rsidRPr="001D7AAC">
        <w:rPr>
          <w:sz w:val="24"/>
          <w:szCs w:val="24"/>
        </w:rPr>
        <w:t>графе.</w:t>
      </w:r>
    </w:p>
    <w:p w14:paraId="4CCAEC89" w14:textId="77777777" w:rsidR="00566F6F" w:rsidRPr="001D7AAC" w:rsidRDefault="001D7AAC">
      <w:pPr>
        <w:pStyle w:val="a3"/>
        <w:ind w:right="132"/>
        <w:rPr>
          <w:sz w:val="24"/>
          <w:szCs w:val="24"/>
        </w:rPr>
      </w:pPr>
      <w:r w:rsidRPr="001D7AAC">
        <w:rPr>
          <w:sz w:val="24"/>
          <w:szCs w:val="24"/>
        </w:rPr>
        <w:t xml:space="preserve">Дерево. Корень, вершина (узел), лист, ребро (дуга) дерева. Высота дерева. Поддерево. Примеры использования деревьев. Перебор вариантов с помощью </w:t>
      </w:r>
      <w:r w:rsidRPr="001D7AAC">
        <w:rPr>
          <w:spacing w:val="-2"/>
          <w:sz w:val="24"/>
          <w:szCs w:val="24"/>
        </w:rPr>
        <w:t>дерева.</w:t>
      </w:r>
    </w:p>
    <w:p w14:paraId="1FE111D9" w14:textId="77777777" w:rsidR="00566F6F" w:rsidRPr="001D7AAC" w:rsidRDefault="001D7AAC">
      <w:pPr>
        <w:pStyle w:val="a3"/>
        <w:ind w:right="127"/>
        <w:rPr>
          <w:sz w:val="24"/>
          <w:szCs w:val="24"/>
        </w:rPr>
      </w:pPr>
      <w:r w:rsidRPr="001D7AAC">
        <w:rPr>
          <w:sz w:val="24"/>
          <w:szCs w:val="24"/>
        </w:rPr>
        <w:t>Понятие математической модели. Задачи, решаемые с помощью математического</w:t>
      </w:r>
      <w:r w:rsidRPr="001D7AAC">
        <w:rPr>
          <w:spacing w:val="-5"/>
          <w:sz w:val="24"/>
          <w:szCs w:val="24"/>
        </w:rPr>
        <w:t xml:space="preserve"> </w:t>
      </w:r>
      <w:r w:rsidRPr="001D7AAC">
        <w:rPr>
          <w:sz w:val="24"/>
          <w:szCs w:val="24"/>
        </w:rPr>
        <w:t>(компьютерного)</w:t>
      </w:r>
      <w:r w:rsidRPr="001D7AAC">
        <w:rPr>
          <w:spacing w:val="-7"/>
          <w:sz w:val="24"/>
          <w:szCs w:val="24"/>
        </w:rPr>
        <w:t xml:space="preserve"> </w:t>
      </w:r>
      <w:r w:rsidRPr="001D7AAC">
        <w:rPr>
          <w:sz w:val="24"/>
          <w:szCs w:val="24"/>
        </w:rPr>
        <w:t>моделирования.</w:t>
      </w:r>
      <w:r w:rsidRPr="001D7AAC">
        <w:rPr>
          <w:spacing w:val="-7"/>
          <w:sz w:val="24"/>
          <w:szCs w:val="24"/>
        </w:rPr>
        <w:t xml:space="preserve"> </w:t>
      </w:r>
      <w:r w:rsidRPr="001D7AAC">
        <w:rPr>
          <w:sz w:val="24"/>
          <w:szCs w:val="24"/>
        </w:rPr>
        <w:t>Отличие</w:t>
      </w:r>
      <w:r w:rsidRPr="001D7AAC">
        <w:rPr>
          <w:spacing w:val="-7"/>
          <w:sz w:val="24"/>
          <w:szCs w:val="24"/>
        </w:rPr>
        <w:t xml:space="preserve"> </w:t>
      </w:r>
      <w:r w:rsidRPr="001D7AAC">
        <w:rPr>
          <w:sz w:val="24"/>
          <w:szCs w:val="24"/>
        </w:rPr>
        <w:t>математической</w:t>
      </w:r>
      <w:r w:rsidRPr="001D7AAC">
        <w:rPr>
          <w:spacing w:val="-5"/>
          <w:sz w:val="24"/>
          <w:szCs w:val="24"/>
        </w:rPr>
        <w:t xml:space="preserve"> </w:t>
      </w:r>
      <w:r w:rsidRPr="001D7AAC">
        <w:rPr>
          <w:sz w:val="24"/>
          <w:szCs w:val="24"/>
        </w:rPr>
        <w:t>модели от натурной модели и от словесного</w:t>
      </w:r>
      <w:r w:rsidRPr="001D7AAC">
        <w:rPr>
          <w:spacing w:val="40"/>
          <w:sz w:val="24"/>
          <w:szCs w:val="24"/>
        </w:rPr>
        <w:t xml:space="preserve"> </w:t>
      </w:r>
      <w:r w:rsidRPr="001D7AAC">
        <w:rPr>
          <w:sz w:val="24"/>
          <w:szCs w:val="24"/>
        </w:rPr>
        <w:t>(литературного)</w:t>
      </w:r>
      <w:r w:rsidRPr="001D7AAC">
        <w:rPr>
          <w:spacing w:val="40"/>
          <w:sz w:val="24"/>
          <w:szCs w:val="24"/>
        </w:rPr>
        <w:t xml:space="preserve"> </w:t>
      </w:r>
      <w:r w:rsidRPr="001D7AAC">
        <w:rPr>
          <w:sz w:val="24"/>
          <w:szCs w:val="24"/>
        </w:rPr>
        <w:t>описания</w:t>
      </w:r>
      <w:r w:rsidRPr="001D7AAC">
        <w:rPr>
          <w:spacing w:val="40"/>
          <w:sz w:val="24"/>
          <w:szCs w:val="24"/>
        </w:rPr>
        <w:t xml:space="preserve"> </w:t>
      </w:r>
      <w:r w:rsidRPr="001D7AAC">
        <w:rPr>
          <w:sz w:val="24"/>
          <w:szCs w:val="24"/>
        </w:rPr>
        <w:t>объекта.</w:t>
      </w:r>
    </w:p>
    <w:p w14:paraId="18766FA7" w14:textId="77777777" w:rsidR="00566F6F" w:rsidRPr="001D7AAC" w:rsidRDefault="001D7AAC">
      <w:pPr>
        <w:pStyle w:val="a3"/>
        <w:ind w:right="128"/>
        <w:rPr>
          <w:sz w:val="24"/>
          <w:szCs w:val="24"/>
        </w:rPr>
      </w:pPr>
      <w:r w:rsidRPr="001D7AAC">
        <w:rPr>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12A60787" w14:textId="77777777" w:rsidR="00566F6F" w:rsidRPr="001D7AAC" w:rsidRDefault="001D7AAC">
      <w:pPr>
        <w:pStyle w:val="a3"/>
        <w:spacing w:line="322" w:lineRule="exact"/>
        <w:ind w:left="823" w:firstLine="0"/>
        <w:rPr>
          <w:sz w:val="24"/>
          <w:szCs w:val="24"/>
        </w:rPr>
      </w:pPr>
      <w:r w:rsidRPr="001D7AAC">
        <w:rPr>
          <w:sz w:val="24"/>
          <w:szCs w:val="24"/>
        </w:rPr>
        <w:t>Алгоритмы</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программирование</w:t>
      </w:r>
    </w:p>
    <w:p w14:paraId="067B7FD1" w14:textId="77777777" w:rsidR="00566F6F" w:rsidRPr="001D7AAC" w:rsidRDefault="001D7AAC">
      <w:pPr>
        <w:pStyle w:val="3"/>
        <w:spacing w:line="240" w:lineRule="auto"/>
        <w:rPr>
          <w:sz w:val="24"/>
          <w:szCs w:val="24"/>
        </w:rPr>
      </w:pPr>
      <w:r w:rsidRPr="001D7AAC">
        <w:rPr>
          <w:sz w:val="24"/>
          <w:szCs w:val="24"/>
        </w:rPr>
        <w:t>Разработка</w:t>
      </w:r>
      <w:r w:rsidRPr="001D7AAC">
        <w:rPr>
          <w:spacing w:val="49"/>
          <w:sz w:val="24"/>
          <w:szCs w:val="24"/>
        </w:rPr>
        <w:t xml:space="preserve"> </w:t>
      </w:r>
      <w:r w:rsidRPr="001D7AAC">
        <w:rPr>
          <w:sz w:val="24"/>
          <w:szCs w:val="24"/>
        </w:rPr>
        <w:t>алгоритмов</w:t>
      </w:r>
      <w:r w:rsidRPr="001D7AAC">
        <w:rPr>
          <w:spacing w:val="52"/>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программ</w:t>
      </w:r>
    </w:p>
    <w:p w14:paraId="4AE32A20" w14:textId="77777777" w:rsidR="00566F6F" w:rsidRPr="001D7AAC" w:rsidRDefault="001D7AAC">
      <w:pPr>
        <w:pStyle w:val="a3"/>
        <w:spacing w:before="1"/>
        <w:ind w:right="130"/>
        <w:rPr>
          <w:sz w:val="24"/>
          <w:szCs w:val="24"/>
        </w:rPr>
      </w:pPr>
      <w:r w:rsidRPr="001D7AAC">
        <w:rPr>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w:t>
      </w:r>
      <w:r w:rsidRPr="001D7AAC">
        <w:rPr>
          <w:spacing w:val="40"/>
          <w:sz w:val="24"/>
          <w:szCs w:val="24"/>
        </w:rPr>
        <w:t xml:space="preserve"> </w:t>
      </w:r>
      <w:r w:rsidRPr="001D7AAC">
        <w:rPr>
          <w:sz w:val="24"/>
          <w:szCs w:val="24"/>
        </w:rPr>
        <w:t>и др.</w:t>
      </w:r>
    </w:p>
    <w:p w14:paraId="30EDB247" w14:textId="4BE2E085" w:rsidR="00566F6F" w:rsidRPr="001D7AAC" w:rsidRDefault="001D7AAC" w:rsidP="00F4106E">
      <w:pPr>
        <w:pStyle w:val="a3"/>
        <w:ind w:right="125"/>
        <w:rPr>
          <w:sz w:val="24"/>
          <w:szCs w:val="24"/>
        </w:rPr>
      </w:pPr>
      <w:r w:rsidRPr="001D7AAC">
        <w:rPr>
          <w:sz w:val="24"/>
          <w:szCs w:val="24"/>
        </w:rPr>
        <w:t>Табличные</w:t>
      </w:r>
      <w:r w:rsidRPr="001D7AAC">
        <w:rPr>
          <w:spacing w:val="-10"/>
          <w:sz w:val="24"/>
          <w:szCs w:val="24"/>
        </w:rPr>
        <w:t xml:space="preserve"> </w:t>
      </w:r>
      <w:r w:rsidRPr="001D7AAC">
        <w:rPr>
          <w:sz w:val="24"/>
          <w:szCs w:val="24"/>
        </w:rPr>
        <w:t>величины</w:t>
      </w:r>
      <w:r w:rsidRPr="001D7AAC">
        <w:rPr>
          <w:spacing w:val="-2"/>
          <w:sz w:val="24"/>
          <w:szCs w:val="24"/>
        </w:rPr>
        <w:t xml:space="preserve"> </w:t>
      </w:r>
      <w:r w:rsidRPr="001D7AAC">
        <w:rPr>
          <w:sz w:val="24"/>
          <w:szCs w:val="24"/>
        </w:rPr>
        <w:t>(массивы).</w:t>
      </w:r>
      <w:r w:rsidRPr="001D7AAC">
        <w:rPr>
          <w:spacing w:val="-3"/>
          <w:sz w:val="24"/>
          <w:szCs w:val="24"/>
        </w:rPr>
        <w:t xml:space="preserve"> </w:t>
      </w:r>
      <w:r w:rsidRPr="001D7AAC">
        <w:rPr>
          <w:sz w:val="24"/>
          <w:szCs w:val="24"/>
        </w:rPr>
        <w:t>Одномерные</w:t>
      </w:r>
      <w:r w:rsidRPr="001D7AAC">
        <w:rPr>
          <w:spacing w:val="-1"/>
          <w:sz w:val="24"/>
          <w:szCs w:val="24"/>
        </w:rPr>
        <w:t xml:space="preserve"> </w:t>
      </w:r>
      <w:r w:rsidRPr="001D7AAC">
        <w:rPr>
          <w:sz w:val="24"/>
          <w:szCs w:val="24"/>
        </w:rPr>
        <w:t>массивы.</w:t>
      </w:r>
      <w:r w:rsidRPr="001D7AAC">
        <w:rPr>
          <w:spacing w:val="-18"/>
          <w:sz w:val="24"/>
          <w:szCs w:val="24"/>
        </w:rPr>
        <w:t xml:space="preserve"> </w:t>
      </w:r>
      <w:r w:rsidRPr="001D7AAC">
        <w:rPr>
          <w:sz w:val="24"/>
          <w:szCs w:val="24"/>
        </w:rPr>
        <w:t>Составление</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отладка программ,</w:t>
      </w:r>
      <w:r w:rsidRPr="001D7AAC">
        <w:rPr>
          <w:spacing w:val="68"/>
          <w:w w:val="150"/>
          <w:sz w:val="24"/>
          <w:szCs w:val="24"/>
        </w:rPr>
        <w:t xml:space="preserve"> </w:t>
      </w:r>
      <w:r w:rsidRPr="001D7AAC">
        <w:rPr>
          <w:sz w:val="24"/>
          <w:szCs w:val="24"/>
        </w:rPr>
        <w:t>реализующих</w:t>
      </w:r>
      <w:r w:rsidRPr="001D7AAC">
        <w:rPr>
          <w:spacing w:val="69"/>
          <w:w w:val="150"/>
          <w:sz w:val="24"/>
          <w:szCs w:val="24"/>
        </w:rPr>
        <w:t xml:space="preserve"> </w:t>
      </w:r>
      <w:r w:rsidRPr="001D7AAC">
        <w:rPr>
          <w:sz w:val="24"/>
          <w:szCs w:val="24"/>
        </w:rPr>
        <w:t>типовые</w:t>
      </w:r>
      <w:r w:rsidRPr="001D7AAC">
        <w:rPr>
          <w:spacing w:val="70"/>
          <w:w w:val="150"/>
          <w:sz w:val="24"/>
          <w:szCs w:val="24"/>
        </w:rPr>
        <w:t xml:space="preserve"> </w:t>
      </w:r>
      <w:r w:rsidRPr="001D7AAC">
        <w:rPr>
          <w:sz w:val="24"/>
          <w:szCs w:val="24"/>
        </w:rPr>
        <w:t>алгоритмы</w:t>
      </w:r>
      <w:r w:rsidRPr="001D7AAC">
        <w:rPr>
          <w:spacing w:val="69"/>
          <w:w w:val="150"/>
          <w:sz w:val="24"/>
          <w:szCs w:val="24"/>
        </w:rPr>
        <w:t xml:space="preserve"> </w:t>
      </w:r>
      <w:r w:rsidRPr="001D7AAC">
        <w:rPr>
          <w:sz w:val="24"/>
          <w:szCs w:val="24"/>
        </w:rPr>
        <w:t>обработки</w:t>
      </w:r>
      <w:r w:rsidRPr="001D7AAC">
        <w:rPr>
          <w:spacing w:val="69"/>
          <w:w w:val="150"/>
          <w:sz w:val="24"/>
          <w:szCs w:val="24"/>
        </w:rPr>
        <w:t xml:space="preserve"> </w:t>
      </w:r>
      <w:r w:rsidRPr="001D7AAC">
        <w:rPr>
          <w:sz w:val="24"/>
          <w:szCs w:val="24"/>
        </w:rPr>
        <w:t>одномерных</w:t>
      </w:r>
      <w:r w:rsidRPr="001D7AAC">
        <w:rPr>
          <w:spacing w:val="70"/>
          <w:w w:val="150"/>
          <w:sz w:val="24"/>
          <w:szCs w:val="24"/>
        </w:rPr>
        <w:t xml:space="preserve"> </w:t>
      </w:r>
      <w:r w:rsidRPr="001D7AAC">
        <w:rPr>
          <w:spacing w:val="-2"/>
          <w:sz w:val="24"/>
          <w:szCs w:val="24"/>
        </w:rPr>
        <w:t>числовых</w:t>
      </w:r>
      <w:r w:rsidR="00F4106E">
        <w:rPr>
          <w:sz w:val="24"/>
          <w:szCs w:val="24"/>
        </w:rPr>
        <w:t xml:space="preserve"> </w:t>
      </w:r>
      <w:r w:rsidRPr="001D7AAC">
        <w:rPr>
          <w:sz w:val="24"/>
          <w:szCs w:val="24"/>
        </w:rPr>
        <w:t>массивов, на одном из языков программирования (Python, C++, Паскаль,</w:t>
      </w:r>
      <w:r w:rsidRPr="001D7AAC">
        <w:rPr>
          <w:spacing w:val="40"/>
          <w:sz w:val="24"/>
          <w:szCs w:val="24"/>
        </w:rPr>
        <w:t xml:space="preserve"> </w:t>
      </w:r>
      <w:r w:rsidRPr="001D7AAC">
        <w:rPr>
          <w:sz w:val="24"/>
          <w:szCs w:val="24"/>
        </w:rPr>
        <w:t>Java, C#, Школьный Алгоритмический Язык): заполнение числового массива случайными числами, в соответствии с</w:t>
      </w:r>
      <w:r w:rsidRPr="001D7AAC">
        <w:rPr>
          <w:spacing w:val="80"/>
          <w:sz w:val="24"/>
          <w:szCs w:val="24"/>
        </w:rPr>
        <w:t xml:space="preserve"> </w:t>
      </w:r>
      <w:r w:rsidRPr="001D7AAC">
        <w:rPr>
          <w:sz w:val="24"/>
          <w:szCs w:val="24"/>
        </w:rPr>
        <w:t>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r w:rsidRPr="001D7AAC">
        <w:rPr>
          <w:spacing w:val="40"/>
          <w:sz w:val="24"/>
          <w:szCs w:val="24"/>
        </w:rPr>
        <w:t xml:space="preserve"> </w:t>
      </w:r>
      <w:r w:rsidRPr="001D7AAC">
        <w:rPr>
          <w:sz w:val="24"/>
          <w:szCs w:val="24"/>
        </w:rPr>
        <w:t>Сортировка</w:t>
      </w:r>
      <w:r w:rsidRPr="001D7AAC">
        <w:rPr>
          <w:spacing w:val="80"/>
          <w:sz w:val="24"/>
          <w:szCs w:val="24"/>
        </w:rPr>
        <w:t xml:space="preserve"> </w:t>
      </w:r>
      <w:r w:rsidRPr="001D7AAC">
        <w:rPr>
          <w:sz w:val="24"/>
          <w:szCs w:val="24"/>
        </w:rPr>
        <w:t>массива.</w:t>
      </w:r>
    </w:p>
    <w:p w14:paraId="29DD1547" w14:textId="77777777" w:rsidR="00566F6F" w:rsidRPr="001D7AAC" w:rsidRDefault="001D7AAC">
      <w:pPr>
        <w:pStyle w:val="a3"/>
        <w:ind w:right="126"/>
        <w:rPr>
          <w:sz w:val="24"/>
          <w:szCs w:val="24"/>
        </w:rPr>
      </w:pPr>
      <w:r w:rsidRPr="001D7AAC">
        <w:rPr>
          <w:sz w:val="24"/>
          <w:szCs w:val="24"/>
        </w:rPr>
        <w:t>Обработка потока данных: вычисление</w:t>
      </w:r>
      <w:r w:rsidRPr="001D7AAC">
        <w:rPr>
          <w:spacing w:val="40"/>
          <w:sz w:val="24"/>
          <w:szCs w:val="24"/>
        </w:rPr>
        <w:t xml:space="preserve"> </w:t>
      </w:r>
      <w:r w:rsidRPr="001D7AAC">
        <w:rPr>
          <w:sz w:val="24"/>
          <w:szCs w:val="24"/>
        </w:rPr>
        <w:t>количества, суммы, среднего арифметического, минимального и максимального значения элементов последовательности, удовлетворяющих</w:t>
      </w:r>
      <w:r w:rsidRPr="001D7AAC">
        <w:rPr>
          <w:spacing w:val="40"/>
          <w:sz w:val="24"/>
          <w:szCs w:val="24"/>
        </w:rPr>
        <w:t xml:space="preserve"> </w:t>
      </w:r>
      <w:r w:rsidRPr="001D7AAC">
        <w:rPr>
          <w:sz w:val="24"/>
          <w:szCs w:val="24"/>
        </w:rPr>
        <w:t>заданному</w:t>
      </w:r>
      <w:r w:rsidRPr="001D7AAC">
        <w:rPr>
          <w:spacing w:val="40"/>
          <w:sz w:val="24"/>
          <w:szCs w:val="24"/>
        </w:rPr>
        <w:t xml:space="preserve"> </w:t>
      </w:r>
      <w:r w:rsidRPr="001D7AAC">
        <w:rPr>
          <w:sz w:val="24"/>
          <w:szCs w:val="24"/>
        </w:rPr>
        <w:t>условию.</w:t>
      </w:r>
    </w:p>
    <w:p w14:paraId="21860336" w14:textId="77777777" w:rsidR="00566F6F" w:rsidRPr="001D7AAC" w:rsidRDefault="001D7AAC">
      <w:pPr>
        <w:pStyle w:val="a3"/>
        <w:ind w:left="823" w:firstLine="0"/>
        <w:jc w:val="left"/>
        <w:rPr>
          <w:sz w:val="24"/>
          <w:szCs w:val="24"/>
        </w:rPr>
      </w:pPr>
      <w:r w:rsidRPr="001D7AAC">
        <w:rPr>
          <w:spacing w:val="-2"/>
          <w:sz w:val="24"/>
          <w:szCs w:val="24"/>
        </w:rPr>
        <w:t>Управление</w:t>
      </w:r>
    </w:p>
    <w:p w14:paraId="2D35EDDC" w14:textId="77777777" w:rsidR="00566F6F" w:rsidRPr="001D7AAC" w:rsidRDefault="001D7AAC">
      <w:pPr>
        <w:pStyle w:val="a3"/>
        <w:ind w:right="128"/>
        <w:rPr>
          <w:sz w:val="24"/>
          <w:szCs w:val="24"/>
        </w:rPr>
      </w:pPr>
      <w:r w:rsidRPr="001D7AAC">
        <w:rPr>
          <w:sz w:val="24"/>
          <w:szCs w:val="24"/>
        </w:rPr>
        <w:t>Управление. Сигнал. Обратная связь. Получение сигналов от цифровых датчиков</w:t>
      </w:r>
      <w:r w:rsidRPr="001D7AAC">
        <w:rPr>
          <w:spacing w:val="40"/>
          <w:sz w:val="24"/>
          <w:szCs w:val="24"/>
        </w:rPr>
        <w:t xml:space="preserve"> </w:t>
      </w:r>
      <w:r w:rsidRPr="001D7AAC">
        <w:rPr>
          <w:sz w:val="24"/>
          <w:szCs w:val="24"/>
        </w:rPr>
        <w:t>(касания,</w:t>
      </w:r>
      <w:r w:rsidRPr="001D7AAC">
        <w:rPr>
          <w:spacing w:val="40"/>
          <w:sz w:val="24"/>
          <w:szCs w:val="24"/>
        </w:rPr>
        <w:t xml:space="preserve"> </w:t>
      </w:r>
      <w:r w:rsidRPr="001D7AAC">
        <w:rPr>
          <w:sz w:val="24"/>
          <w:szCs w:val="24"/>
        </w:rPr>
        <w:t>расстояния,</w:t>
      </w:r>
      <w:r w:rsidRPr="001D7AAC">
        <w:rPr>
          <w:spacing w:val="40"/>
          <w:sz w:val="24"/>
          <w:szCs w:val="24"/>
        </w:rPr>
        <w:t xml:space="preserve"> </w:t>
      </w:r>
      <w:r w:rsidRPr="001D7AAC">
        <w:rPr>
          <w:sz w:val="24"/>
          <w:szCs w:val="24"/>
        </w:rPr>
        <w:t>света,</w:t>
      </w:r>
      <w:r w:rsidRPr="001D7AAC">
        <w:rPr>
          <w:spacing w:val="40"/>
          <w:sz w:val="24"/>
          <w:szCs w:val="24"/>
        </w:rPr>
        <w:t xml:space="preserve"> </w:t>
      </w:r>
      <w:r w:rsidRPr="001D7AAC">
        <w:rPr>
          <w:sz w:val="24"/>
          <w:szCs w:val="24"/>
        </w:rPr>
        <w:t>звука и др.). Примеры использования принципа обратной связи в системах управления техническими</w:t>
      </w:r>
      <w:r w:rsidRPr="001D7AAC">
        <w:rPr>
          <w:spacing w:val="40"/>
          <w:sz w:val="24"/>
          <w:szCs w:val="24"/>
        </w:rPr>
        <w:t xml:space="preserve"> </w:t>
      </w:r>
      <w:r w:rsidRPr="001D7AAC">
        <w:rPr>
          <w:sz w:val="24"/>
          <w:szCs w:val="24"/>
        </w:rPr>
        <w:t>устройствами</w:t>
      </w:r>
      <w:r w:rsidRPr="001D7AAC">
        <w:rPr>
          <w:spacing w:val="40"/>
          <w:sz w:val="24"/>
          <w:szCs w:val="24"/>
        </w:rPr>
        <w:t xml:space="preserve"> </w:t>
      </w:r>
      <w:r w:rsidRPr="001D7AAC">
        <w:rPr>
          <w:sz w:val="24"/>
          <w:szCs w:val="24"/>
        </w:rPr>
        <w:t>с помощью</w:t>
      </w:r>
      <w:r w:rsidRPr="001D7AAC">
        <w:rPr>
          <w:spacing w:val="40"/>
          <w:sz w:val="24"/>
          <w:szCs w:val="24"/>
        </w:rPr>
        <w:t xml:space="preserve"> </w:t>
      </w:r>
      <w:r w:rsidRPr="001D7AAC">
        <w:rPr>
          <w:sz w:val="24"/>
          <w:szCs w:val="24"/>
        </w:rPr>
        <w:t>датчиков,</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том</w:t>
      </w:r>
      <w:r w:rsidRPr="001D7AAC">
        <w:rPr>
          <w:spacing w:val="40"/>
          <w:sz w:val="24"/>
          <w:szCs w:val="24"/>
        </w:rPr>
        <w:t xml:space="preserve"> </w:t>
      </w:r>
      <w:r w:rsidRPr="001D7AAC">
        <w:rPr>
          <w:sz w:val="24"/>
          <w:szCs w:val="24"/>
        </w:rPr>
        <w:t>числе</w:t>
      </w:r>
      <w:r w:rsidRPr="001D7AAC">
        <w:rPr>
          <w:spacing w:val="40"/>
          <w:sz w:val="24"/>
          <w:szCs w:val="24"/>
        </w:rPr>
        <w:t xml:space="preserve"> </w:t>
      </w:r>
      <w:r w:rsidRPr="001D7AAC">
        <w:rPr>
          <w:sz w:val="24"/>
          <w:szCs w:val="24"/>
        </w:rPr>
        <w:t>в робототехнике.</w:t>
      </w:r>
    </w:p>
    <w:p w14:paraId="08F2D017" w14:textId="77777777" w:rsidR="00566F6F" w:rsidRPr="001D7AAC" w:rsidRDefault="001D7AAC">
      <w:pPr>
        <w:pStyle w:val="a3"/>
        <w:ind w:right="126"/>
        <w:rPr>
          <w:sz w:val="24"/>
          <w:szCs w:val="24"/>
        </w:rPr>
      </w:pPr>
      <w:r w:rsidRPr="001D7AAC">
        <w:rPr>
          <w:sz w:val="24"/>
          <w:szCs w:val="24"/>
        </w:rPr>
        <w:t>Примеры роботизированных систем (система управления движением в транспортной системе, сварочная линия автозавода, автоматизированное</w:t>
      </w:r>
      <w:r w:rsidRPr="001D7AAC">
        <w:rPr>
          <w:spacing w:val="80"/>
          <w:sz w:val="24"/>
          <w:szCs w:val="24"/>
        </w:rPr>
        <w:t xml:space="preserve"> </w:t>
      </w:r>
      <w:r w:rsidRPr="001D7AAC">
        <w:rPr>
          <w:sz w:val="24"/>
          <w:szCs w:val="24"/>
        </w:rPr>
        <w:t>управление отопления дома, автономная система управления транспортным средством и</w:t>
      </w:r>
      <w:r w:rsidRPr="001D7AAC">
        <w:rPr>
          <w:spacing w:val="80"/>
          <w:sz w:val="24"/>
          <w:szCs w:val="24"/>
        </w:rPr>
        <w:t xml:space="preserve">  </w:t>
      </w:r>
      <w:r w:rsidRPr="001D7AAC">
        <w:rPr>
          <w:sz w:val="24"/>
          <w:szCs w:val="24"/>
        </w:rPr>
        <w:t>т.</w:t>
      </w:r>
      <w:r w:rsidRPr="001D7AAC">
        <w:rPr>
          <w:spacing w:val="40"/>
          <w:sz w:val="24"/>
          <w:szCs w:val="24"/>
        </w:rPr>
        <w:t xml:space="preserve"> </w:t>
      </w:r>
      <w:r w:rsidRPr="001D7AAC">
        <w:rPr>
          <w:sz w:val="24"/>
          <w:szCs w:val="24"/>
        </w:rPr>
        <w:t>п.).</w:t>
      </w:r>
    </w:p>
    <w:p w14:paraId="6625BA8D" w14:textId="77777777" w:rsidR="00566F6F" w:rsidRPr="001D7AAC" w:rsidRDefault="001D7AAC">
      <w:pPr>
        <w:pStyle w:val="a3"/>
        <w:spacing w:line="321" w:lineRule="exact"/>
        <w:ind w:left="823" w:firstLine="0"/>
        <w:rPr>
          <w:sz w:val="24"/>
          <w:szCs w:val="24"/>
        </w:rPr>
      </w:pPr>
      <w:r w:rsidRPr="001D7AAC">
        <w:rPr>
          <w:sz w:val="24"/>
          <w:szCs w:val="24"/>
        </w:rPr>
        <w:t>Информационные</w:t>
      </w:r>
      <w:r w:rsidRPr="001D7AAC">
        <w:rPr>
          <w:spacing w:val="78"/>
          <w:w w:val="150"/>
          <w:sz w:val="24"/>
          <w:szCs w:val="24"/>
        </w:rPr>
        <w:t xml:space="preserve"> </w:t>
      </w:r>
      <w:r w:rsidRPr="001D7AAC">
        <w:rPr>
          <w:spacing w:val="-2"/>
          <w:sz w:val="24"/>
          <w:szCs w:val="24"/>
        </w:rPr>
        <w:t>технологии</w:t>
      </w:r>
    </w:p>
    <w:p w14:paraId="507295E7" w14:textId="77777777" w:rsidR="00566F6F" w:rsidRPr="001D7AAC" w:rsidRDefault="001D7AAC">
      <w:pPr>
        <w:pStyle w:val="3"/>
        <w:spacing w:line="240" w:lineRule="auto"/>
        <w:rPr>
          <w:sz w:val="24"/>
          <w:szCs w:val="24"/>
        </w:rPr>
      </w:pPr>
      <w:r w:rsidRPr="001D7AAC">
        <w:rPr>
          <w:spacing w:val="-2"/>
          <w:sz w:val="24"/>
          <w:szCs w:val="24"/>
        </w:rPr>
        <w:t>Электронные таблицы</w:t>
      </w:r>
    </w:p>
    <w:p w14:paraId="56EDA139" w14:textId="77777777" w:rsidR="00566F6F" w:rsidRPr="001D7AAC" w:rsidRDefault="001D7AAC">
      <w:pPr>
        <w:pStyle w:val="a3"/>
        <w:spacing w:before="1"/>
        <w:ind w:right="128"/>
        <w:rPr>
          <w:sz w:val="24"/>
          <w:szCs w:val="24"/>
        </w:rPr>
      </w:pPr>
      <w:r w:rsidRPr="001D7AAC">
        <w:rPr>
          <w:sz w:val="24"/>
          <w:szCs w:val="24"/>
        </w:rPr>
        <w:t>Понятие об электронных таблицах. Типы данных</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ячейках электронной таблицы.</w:t>
      </w:r>
      <w:r w:rsidRPr="001D7AAC">
        <w:rPr>
          <w:spacing w:val="40"/>
          <w:sz w:val="24"/>
          <w:szCs w:val="24"/>
        </w:rPr>
        <w:t xml:space="preserve"> </w:t>
      </w:r>
      <w:r w:rsidRPr="001D7AAC">
        <w:rPr>
          <w:sz w:val="24"/>
          <w:szCs w:val="24"/>
        </w:rPr>
        <w:t>Редактирование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форматирова 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w:t>
      </w:r>
      <w:r w:rsidRPr="001D7AAC">
        <w:rPr>
          <w:spacing w:val="40"/>
          <w:sz w:val="24"/>
          <w:szCs w:val="24"/>
        </w:rPr>
        <w:t xml:space="preserve"> </w:t>
      </w:r>
      <w:r w:rsidRPr="001D7AAC">
        <w:rPr>
          <w:sz w:val="24"/>
          <w:szCs w:val="24"/>
        </w:rPr>
        <w:t>точечная</w:t>
      </w:r>
      <w:r w:rsidRPr="001D7AAC">
        <w:rPr>
          <w:spacing w:val="40"/>
          <w:sz w:val="24"/>
          <w:szCs w:val="24"/>
        </w:rPr>
        <w:t xml:space="preserve"> </w:t>
      </w:r>
      <w:r w:rsidRPr="001D7AAC">
        <w:rPr>
          <w:sz w:val="24"/>
          <w:szCs w:val="24"/>
        </w:rPr>
        <w:t>диаграмма).</w:t>
      </w:r>
      <w:r w:rsidRPr="001D7AAC">
        <w:rPr>
          <w:spacing w:val="40"/>
          <w:sz w:val="24"/>
          <w:szCs w:val="24"/>
        </w:rPr>
        <w:t xml:space="preserve"> </w:t>
      </w:r>
      <w:r w:rsidRPr="001D7AAC">
        <w:rPr>
          <w:sz w:val="24"/>
          <w:szCs w:val="24"/>
        </w:rPr>
        <w:t>Выбор</w:t>
      </w:r>
      <w:r w:rsidRPr="001D7AAC">
        <w:rPr>
          <w:spacing w:val="40"/>
          <w:sz w:val="24"/>
          <w:szCs w:val="24"/>
        </w:rPr>
        <w:t xml:space="preserve"> </w:t>
      </w:r>
      <w:r w:rsidRPr="001D7AAC">
        <w:rPr>
          <w:sz w:val="24"/>
          <w:szCs w:val="24"/>
        </w:rPr>
        <w:t>типа</w:t>
      </w:r>
      <w:r w:rsidRPr="001D7AAC">
        <w:rPr>
          <w:spacing w:val="40"/>
          <w:sz w:val="24"/>
          <w:szCs w:val="24"/>
        </w:rPr>
        <w:t xml:space="preserve"> </w:t>
      </w:r>
      <w:r w:rsidRPr="001D7AAC">
        <w:rPr>
          <w:sz w:val="24"/>
          <w:szCs w:val="24"/>
        </w:rPr>
        <w:t>диаграммы.</w:t>
      </w:r>
    </w:p>
    <w:p w14:paraId="754EED88" w14:textId="77777777" w:rsidR="00566F6F" w:rsidRPr="001D7AAC" w:rsidRDefault="001D7AAC">
      <w:pPr>
        <w:pStyle w:val="a3"/>
        <w:ind w:right="132"/>
        <w:rPr>
          <w:sz w:val="24"/>
          <w:szCs w:val="24"/>
        </w:rPr>
      </w:pPr>
      <w:r w:rsidRPr="001D7AAC">
        <w:rPr>
          <w:sz w:val="24"/>
          <w:szCs w:val="24"/>
        </w:rPr>
        <w:t>Преобразование формул при копировании. Относительная, абсолютная и смешанная</w:t>
      </w:r>
      <w:r w:rsidRPr="001D7AAC">
        <w:rPr>
          <w:spacing w:val="40"/>
          <w:sz w:val="24"/>
          <w:szCs w:val="24"/>
        </w:rPr>
        <w:t xml:space="preserve"> </w:t>
      </w:r>
      <w:r w:rsidRPr="001D7AAC">
        <w:rPr>
          <w:sz w:val="24"/>
          <w:szCs w:val="24"/>
        </w:rPr>
        <w:t>адресация.</w:t>
      </w:r>
    </w:p>
    <w:p w14:paraId="6FFB74D6" w14:textId="77777777" w:rsidR="00566F6F" w:rsidRPr="001D7AAC" w:rsidRDefault="001D7AAC">
      <w:pPr>
        <w:pStyle w:val="a3"/>
        <w:ind w:right="128"/>
        <w:rPr>
          <w:sz w:val="24"/>
          <w:szCs w:val="24"/>
        </w:rPr>
      </w:pPr>
      <w:r w:rsidRPr="001D7AAC">
        <w:rPr>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w:t>
      </w:r>
      <w:r w:rsidRPr="001D7AAC">
        <w:rPr>
          <w:spacing w:val="40"/>
          <w:sz w:val="24"/>
          <w:szCs w:val="24"/>
        </w:rPr>
        <w:t xml:space="preserve"> </w:t>
      </w:r>
      <w:r w:rsidRPr="001D7AAC">
        <w:rPr>
          <w:sz w:val="24"/>
          <w:szCs w:val="24"/>
        </w:rPr>
        <w:lastRenderedPageBreak/>
        <w:t>в</w:t>
      </w:r>
      <w:r w:rsidRPr="001D7AAC">
        <w:rPr>
          <w:spacing w:val="40"/>
          <w:sz w:val="24"/>
          <w:szCs w:val="24"/>
        </w:rPr>
        <w:t xml:space="preserve"> </w:t>
      </w:r>
      <w:r w:rsidRPr="001D7AAC">
        <w:rPr>
          <w:sz w:val="24"/>
          <w:szCs w:val="24"/>
        </w:rPr>
        <w:t>электронных</w:t>
      </w:r>
      <w:r w:rsidRPr="001D7AAC">
        <w:rPr>
          <w:spacing w:val="40"/>
          <w:sz w:val="24"/>
          <w:szCs w:val="24"/>
        </w:rPr>
        <w:t xml:space="preserve"> </w:t>
      </w:r>
      <w:r w:rsidRPr="001D7AAC">
        <w:rPr>
          <w:sz w:val="24"/>
          <w:szCs w:val="24"/>
        </w:rPr>
        <w:t>таблицах.</w:t>
      </w:r>
    </w:p>
    <w:p w14:paraId="1CBE2E74" w14:textId="77777777" w:rsidR="00566F6F" w:rsidRPr="001D7AAC" w:rsidRDefault="001D7AAC">
      <w:pPr>
        <w:pStyle w:val="a3"/>
        <w:spacing w:line="322" w:lineRule="exact"/>
        <w:ind w:left="823" w:firstLine="0"/>
        <w:rPr>
          <w:sz w:val="24"/>
          <w:szCs w:val="24"/>
        </w:rPr>
      </w:pPr>
      <w:r w:rsidRPr="001D7AAC">
        <w:rPr>
          <w:sz w:val="24"/>
          <w:szCs w:val="24"/>
        </w:rPr>
        <w:t>Информационные</w:t>
      </w:r>
      <w:r w:rsidRPr="001D7AAC">
        <w:rPr>
          <w:spacing w:val="52"/>
          <w:sz w:val="24"/>
          <w:szCs w:val="24"/>
        </w:rPr>
        <w:t xml:space="preserve"> </w:t>
      </w:r>
      <w:r w:rsidRPr="001D7AAC">
        <w:rPr>
          <w:sz w:val="24"/>
          <w:szCs w:val="24"/>
        </w:rPr>
        <w:t>технологии</w:t>
      </w:r>
      <w:r w:rsidRPr="001D7AAC">
        <w:rPr>
          <w:spacing w:val="52"/>
          <w:sz w:val="24"/>
          <w:szCs w:val="24"/>
        </w:rPr>
        <w:t xml:space="preserve"> </w:t>
      </w:r>
      <w:r w:rsidRPr="001D7AAC">
        <w:rPr>
          <w:sz w:val="24"/>
          <w:szCs w:val="24"/>
        </w:rPr>
        <w:t>в</w:t>
      </w:r>
      <w:r w:rsidRPr="001D7AAC">
        <w:rPr>
          <w:spacing w:val="52"/>
          <w:sz w:val="24"/>
          <w:szCs w:val="24"/>
        </w:rPr>
        <w:t xml:space="preserve"> </w:t>
      </w:r>
      <w:r w:rsidRPr="001D7AAC">
        <w:rPr>
          <w:sz w:val="24"/>
          <w:szCs w:val="24"/>
        </w:rPr>
        <w:t>современном</w:t>
      </w:r>
      <w:r w:rsidRPr="001D7AAC">
        <w:rPr>
          <w:spacing w:val="-9"/>
          <w:sz w:val="24"/>
          <w:szCs w:val="24"/>
        </w:rPr>
        <w:t xml:space="preserve"> </w:t>
      </w:r>
      <w:r w:rsidRPr="001D7AAC">
        <w:rPr>
          <w:spacing w:val="-2"/>
          <w:sz w:val="24"/>
          <w:szCs w:val="24"/>
        </w:rPr>
        <w:t>обществе</w:t>
      </w:r>
    </w:p>
    <w:p w14:paraId="4708E398" w14:textId="77777777" w:rsidR="00566F6F" w:rsidRPr="001D7AAC" w:rsidRDefault="001D7AAC">
      <w:pPr>
        <w:pStyle w:val="a3"/>
        <w:ind w:right="130"/>
        <w:rPr>
          <w:sz w:val="24"/>
          <w:szCs w:val="24"/>
        </w:rPr>
      </w:pPr>
      <w:r w:rsidRPr="001D7AAC">
        <w:rPr>
          <w:sz w:val="24"/>
          <w:szCs w:val="24"/>
        </w:rPr>
        <w:t>Роль информационных технологий в развитии экономики мира, страны, региона. Открытые образовательные</w:t>
      </w:r>
      <w:r w:rsidRPr="001D7AAC">
        <w:rPr>
          <w:spacing w:val="40"/>
          <w:sz w:val="24"/>
          <w:szCs w:val="24"/>
        </w:rPr>
        <w:t xml:space="preserve"> </w:t>
      </w:r>
      <w:r w:rsidRPr="001D7AAC">
        <w:rPr>
          <w:sz w:val="24"/>
          <w:szCs w:val="24"/>
        </w:rPr>
        <w:t>ресурсы.</w:t>
      </w:r>
    </w:p>
    <w:p w14:paraId="3B1014B0" w14:textId="77777777" w:rsidR="00566F6F" w:rsidRPr="001D7AAC" w:rsidRDefault="001D7AAC">
      <w:pPr>
        <w:pStyle w:val="a3"/>
        <w:ind w:right="128"/>
        <w:rPr>
          <w:sz w:val="24"/>
          <w:szCs w:val="24"/>
        </w:rPr>
      </w:pPr>
      <w:r w:rsidRPr="001D7AAC">
        <w:rPr>
          <w:sz w:val="24"/>
          <w:szCs w:val="24"/>
        </w:rPr>
        <w:t xml:space="preserve">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w:t>
      </w:r>
      <w:r w:rsidRPr="001D7AAC">
        <w:rPr>
          <w:spacing w:val="-2"/>
          <w:sz w:val="24"/>
          <w:szCs w:val="24"/>
        </w:rPr>
        <w:t>администратор.</w:t>
      </w:r>
    </w:p>
    <w:p w14:paraId="72F66EF0" w14:textId="77777777" w:rsidR="00566F6F" w:rsidRPr="001D7AAC" w:rsidRDefault="001D7AAC">
      <w:pPr>
        <w:pStyle w:val="a3"/>
        <w:spacing w:before="321"/>
        <w:ind w:left="823" w:firstLine="0"/>
        <w:rPr>
          <w:sz w:val="24"/>
          <w:szCs w:val="24"/>
        </w:rPr>
      </w:pPr>
      <w:r w:rsidRPr="001D7AAC">
        <w:rPr>
          <w:sz w:val="24"/>
          <w:szCs w:val="24"/>
        </w:rPr>
        <w:t>ПЛАНИРУЕМЫЕ</w:t>
      </w:r>
      <w:r w:rsidRPr="001D7AAC">
        <w:rPr>
          <w:spacing w:val="71"/>
          <w:w w:val="150"/>
          <w:sz w:val="24"/>
          <w:szCs w:val="24"/>
        </w:rPr>
        <w:t xml:space="preserve"> </w:t>
      </w:r>
      <w:r w:rsidRPr="001D7AAC">
        <w:rPr>
          <w:sz w:val="24"/>
          <w:szCs w:val="24"/>
        </w:rPr>
        <w:t>РЕЗУЛЬТАТЫ</w:t>
      </w:r>
      <w:r w:rsidRPr="001D7AAC">
        <w:rPr>
          <w:spacing w:val="72"/>
          <w:w w:val="150"/>
          <w:sz w:val="24"/>
          <w:szCs w:val="24"/>
        </w:rPr>
        <w:t xml:space="preserve"> </w:t>
      </w:r>
      <w:r w:rsidRPr="001D7AAC">
        <w:rPr>
          <w:sz w:val="24"/>
          <w:szCs w:val="24"/>
        </w:rPr>
        <w:t>ОСВОЕНИЯ</w:t>
      </w:r>
      <w:r w:rsidRPr="001D7AAC">
        <w:rPr>
          <w:spacing w:val="73"/>
          <w:w w:val="150"/>
          <w:sz w:val="24"/>
          <w:szCs w:val="24"/>
        </w:rPr>
        <w:t xml:space="preserve"> </w:t>
      </w:r>
      <w:r w:rsidRPr="001D7AAC">
        <w:rPr>
          <w:sz w:val="24"/>
          <w:szCs w:val="24"/>
        </w:rPr>
        <w:t>УЧЕБНОГО</w:t>
      </w:r>
      <w:r w:rsidRPr="001D7AAC">
        <w:rPr>
          <w:spacing w:val="71"/>
          <w:w w:val="150"/>
          <w:sz w:val="24"/>
          <w:szCs w:val="24"/>
        </w:rPr>
        <w:t xml:space="preserve">  </w:t>
      </w:r>
      <w:r w:rsidRPr="001D7AAC">
        <w:rPr>
          <w:spacing w:val="-2"/>
          <w:sz w:val="24"/>
          <w:szCs w:val="24"/>
        </w:rPr>
        <w:t>ПРЕДМЕТА</w:t>
      </w:r>
    </w:p>
    <w:p w14:paraId="730AE692" w14:textId="77777777" w:rsidR="00566F6F" w:rsidRPr="001D7AAC" w:rsidRDefault="001D7AAC">
      <w:pPr>
        <w:pStyle w:val="a3"/>
        <w:spacing w:before="1" w:line="322" w:lineRule="exact"/>
        <w:ind w:firstLine="0"/>
        <w:rPr>
          <w:sz w:val="24"/>
          <w:szCs w:val="24"/>
        </w:rPr>
      </w:pPr>
      <w:r w:rsidRPr="001D7AAC">
        <w:rPr>
          <w:sz w:val="24"/>
          <w:szCs w:val="24"/>
        </w:rPr>
        <w:t>«ИНФОРМАТИКА»</w:t>
      </w:r>
      <w:r w:rsidRPr="001D7AAC">
        <w:rPr>
          <w:spacing w:val="-18"/>
          <w:sz w:val="24"/>
          <w:szCs w:val="24"/>
        </w:rPr>
        <w:t xml:space="preserve"> </w:t>
      </w:r>
      <w:r w:rsidRPr="001D7AAC">
        <w:rPr>
          <w:sz w:val="24"/>
          <w:szCs w:val="24"/>
        </w:rPr>
        <w:t>НА</w:t>
      </w:r>
      <w:r w:rsidRPr="001D7AAC">
        <w:rPr>
          <w:spacing w:val="-17"/>
          <w:sz w:val="24"/>
          <w:szCs w:val="24"/>
        </w:rPr>
        <w:t xml:space="preserve"> </w:t>
      </w:r>
      <w:r w:rsidRPr="001D7AAC">
        <w:rPr>
          <w:sz w:val="24"/>
          <w:szCs w:val="24"/>
        </w:rPr>
        <w:t>УРОВНЕ</w:t>
      </w:r>
      <w:r w:rsidRPr="001D7AAC">
        <w:rPr>
          <w:spacing w:val="-18"/>
          <w:sz w:val="24"/>
          <w:szCs w:val="24"/>
        </w:rPr>
        <w:t xml:space="preserve"> </w:t>
      </w:r>
      <w:r w:rsidRPr="001D7AAC">
        <w:rPr>
          <w:sz w:val="24"/>
          <w:szCs w:val="24"/>
        </w:rPr>
        <w:t>ОСНОВНОГО</w:t>
      </w:r>
      <w:r w:rsidRPr="001D7AAC">
        <w:rPr>
          <w:spacing w:val="-16"/>
          <w:sz w:val="24"/>
          <w:szCs w:val="24"/>
        </w:rPr>
        <w:t xml:space="preserve"> </w:t>
      </w:r>
      <w:r w:rsidRPr="001D7AAC">
        <w:rPr>
          <w:spacing w:val="-2"/>
          <w:sz w:val="24"/>
          <w:szCs w:val="24"/>
        </w:rPr>
        <w:t>ОБЩЕГООБРАЗОВАНИЯ</w:t>
      </w:r>
    </w:p>
    <w:p w14:paraId="043C52C6" w14:textId="77777777" w:rsidR="00566F6F" w:rsidRPr="001D7AAC" w:rsidRDefault="001D7AAC">
      <w:pPr>
        <w:pStyle w:val="a3"/>
        <w:ind w:right="130"/>
        <w:rPr>
          <w:sz w:val="24"/>
          <w:szCs w:val="24"/>
        </w:rPr>
      </w:pPr>
      <w:r w:rsidRPr="001D7AAC">
        <w:rPr>
          <w:sz w:val="24"/>
          <w:szCs w:val="24"/>
        </w:rPr>
        <w:t>Изучение информатики в основной школе направлено на достижение обучающимися следующих личностных, метапредметных и предметных</w:t>
      </w:r>
      <w:r w:rsidRPr="001D7AAC">
        <w:rPr>
          <w:spacing w:val="80"/>
          <w:sz w:val="24"/>
          <w:szCs w:val="24"/>
        </w:rPr>
        <w:t xml:space="preserve"> </w:t>
      </w:r>
      <w:r w:rsidRPr="001D7AAC">
        <w:rPr>
          <w:sz w:val="24"/>
          <w:szCs w:val="24"/>
        </w:rPr>
        <w:t>результатов освоения учебного предмета.</w:t>
      </w:r>
    </w:p>
    <w:p w14:paraId="1940206B" w14:textId="77777777" w:rsidR="00566F6F" w:rsidRPr="001D7AAC" w:rsidRDefault="00566F6F">
      <w:pPr>
        <w:pStyle w:val="a3"/>
        <w:ind w:left="0" w:firstLine="0"/>
        <w:jc w:val="left"/>
        <w:rPr>
          <w:sz w:val="24"/>
          <w:szCs w:val="24"/>
        </w:rPr>
      </w:pPr>
    </w:p>
    <w:p w14:paraId="4C285BF9" w14:textId="77777777" w:rsidR="00566F6F" w:rsidRPr="001D7AAC" w:rsidRDefault="001D7AAC">
      <w:pPr>
        <w:pStyle w:val="a3"/>
        <w:spacing w:line="322" w:lineRule="exact"/>
        <w:ind w:left="823" w:firstLine="0"/>
        <w:rPr>
          <w:sz w:val="24"/>
          <w:szCs w:val="24"/>
        </w:rPr>
      </w:pPr>
      <w:r w:rsidRPr="001D7AAC">
        <w:rPr>
          <w:sz w:val="24"/>
          <w:szCs w:val="24"/>
        </w:rPr>
        <w:t>ЛИЧНОСТНЫЕ</w:t>
      </w:r>
      <w:r w:rsidRPr="001D7AAC">
        <w:rPr>
          <w:spacing w:val="78"/>
          <w:w w:val="150"/>
          <w:sz w:val="24"/>
          <w:szCs w:val="24"/>
        </w:rPr>
        <w:t xml:space="preserve"> </w:t>
      </w:r>
      <w:r w:rsidRPr="001D7AAC">
        <w:rPr>
          <w:spacing w:val="-2"/>
          <w:sz w:val="24"/>
          <w:szCs w:val="24"/>
        </w:rPr>
        <w:t>РЕЗУЛЬТАТЫ</w:t>
      </w:r>
    </w:p>
    <w:p w14:paraId="13FA0054" w14:textId="0981124B" w:rsidR="00566F6F" w:rsidRPr="001D7AAC" w:rsidRDefault="001D7AAC" w:rsidP="00F4106E">
      <w:pPr>
        <w:pStyle w:val="a3"/>
        <w:ind w:right="132"/>
        <w:rPr>
          <w:sz w:val="24"/>
          <w:szCs w:val="24"/>
        </w:rPr>
      </w:pPr>
      <w:r w:rsidRPr="001D7AAC">
        <w:rPr>
          <w:sz w:val="24"/>
          <w:szCs w:val="24"/>
        </w:rPr>
        <w:t>В силу особенностей когнитивного,</w:t>
      </w:r>
      <w:r w:rsidRPr="001D7AAC">
        <w:rPr>
          <w:spacing w:val="40"/>
          <w:sz w:val="24"/>
          <w:szCs w:val="24"/>
        </w:rPr>
        <w:t xml:space="preserve"> </w:t>
      </w:r>
      <w:r w:rsidRPr="001D7AAC">
        <w:rPr>
          <w:sz w:val="24"/>
          <w:szCs w:val="24"/>
        </w:rPr>
        <w:t>личностного развития обучающимихся с РАС достижение л</w:t>
      </w:r>
      <w:r w:rsidR="00F4106E">
        <w:rPr>
          <w:sz w:val="24"/>
          <w:szCs w:val="24"/>
        </w:rPr>
        <w:t>и</w:t>
      </w:r>
      <w:r w:rsidRPr="001D7AAC">
        <w:rPr>
          <w:sz w:val="24"/>
          <w:szCs w:val="24"/>
        </w:rPr>
        <w:t>чностных результатов не всегда возможно в полном объеме на этапе</w:t>
      </w:r>
      <w:r w:rsidRPr="001D7AAC">
        <w:rPr>
          <w:spacing w:val="51"/>
          <w:w w:val="150"/>
          <w:sz w:val="24"/>
          <w:szCs w:val="24"/>
        </w:rPr>
        <w:t xml:space="preserve">  </w:t>
      </w:r>
      <w:r w:rsidRPr="001D7AAC">
        <w:rPr>
          <w:sz w:val="24"/>
          <w:szCs w:val="24"/>
        </w:rPr>
        <w:t>основного</w:t>
      </w:r>
      <w:r w:rsidRPr="001D7AAC">
        <w:rPr>
          <w:spacing w:val="51"/>
          <w:w w:val="150"/>
          <w:sz w:val="24"/>
          <w:szCs w:val="24"/>
        </w:rPr>
        <w:t xml:space="preserve">  </w:t>
      </w:r>
      <w:r w:rsidRPr="001D7AAC">
        <w:rPr>
          <w:sz w:val="24"/>
          <w:szCs w:val="24"/>
        </w:rPr>
        <w:t>обучения</w:t>
      </w:r>
      <w:r w:rsidRPr="001D7AAC">
        <w:rPr>
          <w:spacing w:val="52"/>
          <w:w w:val="150"/>
          <w:sz w:val="24"/>
          <w:szCs w:val="24"/>
        </w:rPr>
        <w:t xml:space="preserve">  </w:t>
      </w:r>
      <w:r w:rsidRPr="001D7AAC">
        <w:rPr>
          <w:sz w:val="24"/>
          <w:szCs w:val="24"/>
        </w:rPr>
        <w:t>в</w:t>
      </w:r>
      <w:r w:rsidRPr="001D7AAC">
        <w:rPr>
          <w:spacing w:val="52"/>
          <w:w w:val="150"/>
          <w:sz w:val="24"/>
          <w:szCs w:val="24"/>
        </w:rPr>
        <w:t xml:space="preserve">  </w:t>
      </w:r>
      <w:r w:rsidRPr="001D7AAC">
        <w:rPr>
          <w:sz w:val="24"/>
          <w:szCs w:val="24"/>
        </w:rPr>
        <w:t>школе,</w:t>
      </w:r>
      <w:r w:rsidRPr="001D7AAC">
        <w:rPr>
          <w:spacing w:val="51"/>
          <w:w w:val="150"/>
          <w:sz w:val="24"/>
          <w:szCs w:val="24"/>
        </w:rPr>
        <w:t xml:space="preserve">  </w:t>
      </w:r>
      <w:r w:rsidRPr="001D7AAC">
        <w:rPr>
          <w:sz w:val="24"/>
          <w:szCs w:val="24"/>
        </w:rPr>
        <w:t>поэтому</w:t>
      </w:r>
      <w:r w:rsidRPr="001D7AAC">
        <w:rPr>
          <w:spacing w:val="52"/>
          <w:w w:val="150"/>
          <w:sz w:val="24"/>
          <w:szCs w:val="24"/>
        </w:rPr>
        <w:t xml:space="preserve">  </w:t>
      </w:r>
      <w:r w:rsidRPr="001D7AAC">
        <w:rPr>
          <w:sz w:val="24"/>
          <w:szCs w:val="24"/>
        </w:rPr>
        <w:t>рекомендуется</w:t>
      </w:r>
      <w:r w:rsidRPr="001D7AAC">
        <w:rPr>
          <w:spacing w:val="51"/>
          <w:w w:val="150"/>
          <w:sz w:val="24"/>
          <w:szCs w:val="24"/>
        </w:rPr>
        <w:t xml:space="preserve">  </w:t>
      </w:r>
      <w:r w:rsidRPr="001D7AAC">
        <w:rPr>
          <w:spacing w:val="-2"/>
          <w:sz w:val="24"/>
          <w:szCs w:val="24"/>
        </w:rPr>
        <w:t>оценивать</w:t>
      </w:r>
      <w:r w:rsidR="00F4106E">
        <w:rPr>
          <w:sz w:val="24"/>
          <w:szCs w:val="24"/>
        </w:rPr>
        <w:t xml:space="preserve"> </w:t>
      </w:r>
      <w:r w:rsidRPr="001D7AAC">
        <w:rPr>
          <w:sz w:val="24"/>
          <w:szCs w:val="24"/>
        </w:rPr>
        <w:t>индивидуальную</w:t>
      </w:r>
      <w:r w:rsidRPr="001D7AAC">
        <w:rPr>
          <w:spacing w:val="-14"/>
          <w:sz w:val="24"/>
          <w:szCs w:val="24"/>
        </w:rPr>
        <w:t xml:space="preserve"> </w:t>
      </w:r>
      <w:r w:rsidRPr="001D7AAC">
        <w:rPr>
          <w:sz w:val="24"/>
          <w:szCs w:val="24"/>
        </w:rPr>
        <w:t>динамику</w:t>
      </w:r>
      <w:r w:rsidRPr="001D7AAC">
        <w:rPr>
          <w:spacing w:val="-14"/>
          <w:sz w:val="24"/>
          <w:szCs w:val="24"/>
        </w:rPr>
        <w:t xml:space="preserve"> </w:t>
      </w:r>
      <w:r w:rsidRPr="001D7AAC">
        <w:rPr>
          <w:sz w:val="24"/>
          <w:szCs w:val="24"/>
        </w:rPr>
        <w:t>продвижения</w:t>
      </w:r>
      <w:r w:rsidRPr="001D7AAC">
        <w:rPr>
          <w:spacing w:val="-15"/>
          <w:sz w:val="24"/>
          <w:szCs w:val="24"/>
        </w:rPr>
        <w:t xml:space="preserve"> </w:t>
      </w:r>
      <w:r w:rsidRPr="001D7AAC">
        <w:rPr>
          <w:sz w:val="24"/>
          <w:szCs w:val="24"/>
        </w:rPr>
        <w:t>обучающегося</w:t>
      </w:r>
      <w:r w:rsidRPr="001D7AAC">
        <w:rPr>
          <w:spacing w:val="-15"/>
          <w:sz w:val="24"/>
          <w:szCs w:val="24"/>
        </w:rPr>
        <w:t xml:space="preserve"> </w:t>
      </w:r>
      <w:r w:rsidRPr="001D7AAC">
        <w:rPr>
          <w:sz w:val="24"/>
          <w:szCs w:val="24"/>
        </w:rPr>
        <w:t>в</w:t>
      </w:r>
      <w:r w:rsidRPr="001D7AAC">
        <w:rPr>
          <w:spacing w:val="-15"/>
          <w:sz w:val="24"/>
          <w:szCs w:val="24"/>
        </w:rPr>
        <w:t xml:space="preserve"> </w:t>
      </w:r>
      <w:r w:rsidRPr="001D7AAC">
        <w:rPr>
          <w:sz w:val="24"/>
          <w:szCs w:val="24"/>
        </w:rPr>
        <w:t>данной</w:t>
      </w:r>
      <w:r w:rsidRPr="001D7AAC">
        <w:rPr>
          <w:spacing w:val="-15"/>
          <w:sz w:val="24"/>
          <w:szCs w:val="24"/>
        </w:rPr>
        <w:t xml:space="preserve"> </w:t>
      </w:r>
      <w:r w:rsidRPr="001D7AAC">
        <w:rPr>
          <w:spacing w:val="-2"/>
          <w:sz w:val="24"/>
          <w:szCs w:val="24"/>
        </w:rPr>
        <w:t>области.</w:t>
      </w:r>
    </w:p>
    <w:p w14:paraId="78EB4D83" w14:textId="77777777" w:rsidR="00566F6F" w:rsidRPr="001D7AAC" w:rsidRDefault="001D7AAC">
      <w:pPr>
        <w:pStyle w:val="a3"/>
        <w:ind w:right="131"/>
        <w:rPr>
          <w:sz w:val="24"/>
          <w:szCs w:val="24"/>
        </w:rPr>
      </w:pPr>
      <w:r w:rsidRPr="001D7AAC">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760980DD" w14:textId="77777777" w:rsidR="00566F6F" w:rsidRPr="001D7AAC" w:rsidRDefault="001D7AAC">
      <w:pPr>
        <w:pStyle w:val="a3"/>
        <w:ind w:right="128"/>
        <w:rPr>
          <w:sz w:val="24"/>
          <w:szCs w:val="24"/>
        </w:rPr>
      </w:pPr>
      <w:r w:rsidRPr="001D7AAC">
        <w:rPr>
          <w:sz w:val="24"/>
          <w:szCs w:val="24"/>
        </w:rPr>
        <w:t>Личностные результаты имеют направленность</w:t>
      </w:r>
      <w:r w:rsidRPr="001D7AAC">
        <w:rPr>
          <w:spacing w:val="80"/>
          <w:sz w:val="24"/>
          <w:szCs w:val="24"/>
        </w:rPr>
        <w:t xml:space="preserve"> </w:t>
      </w:r>
      <w:r w:rsidRPr="001D7AAC">
        <w:rPr>
          <w:sz w:val="24"/>
          <w:szCs w:val="24"/>
        </w:rPr>
        <w:t>на</w:t>
      </w:r>
      <w:r w:rsidRPr="001D7AAC">
        <w:rPr>
          <w:spacing w:val="80"/>
          <w:sz w:val="24"/>
          <w:szCs w:val="24"/>
        </w:rPr>
        <w:t xml:space="preserve"> </w:t>
      </w:r>
      <w:r w:rsidRPr="001D7AAC">
        <w:rPr>
          <w:sz w:val="24"/>
          <w:szCs w:val="24"/>
        </w:rPr>
        <w:t>решение задач</w:t>
      </w:r>
      <w:r w:rsidRPr="001D7AAC">
        <w:rPr>
          <w:spacing w:val="40"/>
          <w:sz w:val="24"/>
          <w:szCs w:val="24"/>
        </w:rPr>
        <w:t xml:space="preserve"> </w:t>
      </w:r>
      <w:r w:rsidRPr="001D7AAC">
        <w:rPr>
          <w:sz w:val="24"/>
          <w:szCs w:val="24"/>
        </w:rPr>
        <w:t>воспитания, развития и</w:t>
      </w:r>
      <w:r w:rsidRPr="001D7AAC">
        <w:rPr>
          <w:spacing w:val="40"/>
          <w:sz w:val="24"/>
          <w:szCs w:val="24"/>
        </w:rPr>
        <w:t xml:space="preserve"> </w:t>
      </w:r>
      <w:r w:rsidRPr="001D7AAC">
        <w:rPr>
          <w:sz w:val="24"/>
          <w:szCs w:val="24"/>
        </w:rPr>
        <w:t>социализации</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средствами</w:t>
      </w:r>
      <w:r w:rsidRPr="001D7AAC">
        <w:rPr>
          <w:spacing w:val="80"/>
          <w:sz w:val="24"/>
          <w:szCs w:val="24"/>
        </w:rPr>
        <w:t xml:space="preserve"> </w:t>
      </w:r>
      <w:r w:rsidRPr="001D7AAC">
        <w:rPr>
          <w:sz w:val="24"/>
          <w:szCs w:val="24"/>
        </w:rPr>
        <w:t>предмета.</w:t>
      </w:r>
    </w:p>
    <w:p w14:paraId="65A19C3D" w14:textId="77777777" w:rsidR="00566F6F" w:rsidRPr="001D7AAC" w:rsidRDefault="001D7AAC">
      <w:pPr>
        <w:pStyle w:val="a3"/>
        <w:spacing w:line="321" w:lineRule="exact"/>
        <w:ind w:left="823" w:firstLine="0"/>
        <w:rPr>
          <w:sz w:val="24"/>
          <w:szCs w:val="24"/>
        </w:rPr>
      </w:pPr>
      <w:r w:rsidRPr="001D7AAC">
        <w:rPr>
          <w:sz w:val="24"/>
          <w:szCs w:val="24"/>
        </w:rPr>
        <w:t>Патриотическое</w:t>
      </w:r>
      <w:r w:rsidRPr="001D7AAC">
        <w:rPr>
          <w:spacing w:val="50"/>
          <w:sz w:val="24"/>
          <w:szCs w:val="24"/>
        </w:rPr>
        <w:t xml:space="preserve"> </w:t>
      </w:r>
      <w:r w:rsidRPr="001D7AAC">
        <w:rPr>
          <w:spacing w:val="-2"/>
          <w:sz w:val="24"/>
          <w:szCs w:val="24"/>
        </w:rPr>
        <w:t>воспитание:</w:t>
      </w:r>
    </w:p>
    <w:p w14:paraId="03F3B70A" w14:textId="77777777" w:rsidR="00566F6F" w:rsidRPr="001D7AAC" w:rsidRDefault="001D7AAC">
      <w:pPr>
        <w:pStyle w:val="a4"/>
        <w:numPr>
          <w:ilvl w:val="0"/>
          <w:numId w:val="131"/>
        </w:numPr>
        <w:tabs>
          <w:tab w:val="left" w:pos="1032"/>
        </w:tabs>
        <w:spacing w:before="1"/>
        <w:ind w:right="127" w:firstLine="709"/>
        <w:rPr>
          <w:sz w:val="24"/>
          <w:szCs w:val="24"/>
        </w:rPr>
      </w:pPr>
      <w:r w:rsidRPr="001D7AAC">
        <w:rPr>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w:t>
      </w:r>
      <w:r w:rsidRPr="001D7AAC">
        <w:rPr>
          <w:spacing w:val="40"/>
          <w:sz w:val="24"/>
          <w:szCs w:val="24"/>
        </w:rPr>
        <w:t xml:space="preserve"> </w:t>
      </w:r>
      <w:r w:rsidRPr="001D7AAC">
        <w:rPr>
          <w:sz w:val="24"/>
          <w:szCs w:val="24"/>
        </w:rPr>
        <w:t>информацией</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передовых</w:t>
      </w:r>
      <w:r w:rsidRPr="001D7AAC">
        <w:rPr>
          <w:spacing w:val="80"/>
          <w:sz w:val="24"/>
          <w:szCs w:val="24"/>
        </w:rPr>
        <w:t xml:space="preserve"> </w:t>
      </w:r>
      <w:r w:rsidRPr="001D7AAC">
        <w:rPr>
          <w:sz w:val="24"/>
          <w:szCs w:val="24"/>
        </w:rPr>
        <w:t>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37C1BD2C" w14:textId="77777777" w:rsidR="00566F6F" w:rsidRPr="001D7AAC" w:rsidRDefault="001D7AAC">
      <w:pPr>
        <w:pStyle w:val="a3"/>
        <w:spacing w:line="322" w:lineRule="exact"/>
        <w:ind w:left="823" w:firstLine="0"/>
        <w:rPr>
          <w:sz w:val="24"/>
          <w:szCs w:val="24"/>
        </w:rPr>
      </w:pPr>
      <w:r w:rsidRPr="001D7AAC">
        <w:rPr>
          <w:sz w:val="24"/>
          <w:szCs w:val="24"/>
        </w:rPr>
        <w:t>Духовно-нравственное</w:t>
      </w:r>
      <w:r w:rsidRPr="001D7AAC">
        <w:rPr>
          <w:spacing w:val="72"/>
          <w:w w:val="150"/>
          <w:sz w:val="24"/>
          <w:szCs w:val="24"/>
        </w:rPr>
        <w:t xml:space="preserve"> </w:t>
      </w:r>
      <w:r w:rsidRPr="001D7AAC">
        <w:rPr>
          <w:spacing w:val="-2"/>
          <w:sz w:val="24"/>
          <w:szCs w:val="24"/>
        </w:rPr>
        <w:t>воспитание:</w:t>
      </w:r>
    </w:p>
    <w:p w14:paraId="1E82FFDA" w14:textId="77777777" w:rsidR="00566F6F" w:rsidRPr="001D7AAC" w:rsidRDefault="001D7AAC">
      <w:pPr>
        <w:pStyle w:val="a4"/>
        <w:numPr>
          <w:ilvl w:val="0"/>
          <w:numId w:val="131"/>
        </w:numPr>
        <w:tabs>
          <w:tab w:val="left" w:pos="1032"/>
        </w:tabs>
        <w:ind w:right="127" w:firstLine="709"/>
        <w:rPr>
          <w:sz w:val="24"/>
          <w:szCs w:val="24"/>
        </w:rPr>
      </w:pPr>
      <w:r w:rsidRPr="001D7AAC">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w:t>
      </w:r>
      <w:r w:rsidRPr="001D7AAC">
        <w:rPr>
          <w:spacing w:val="40"/>
          <w:sz w:val="24"/>
          <w:szCs w:val="24"/>
        </w:rPr>
        <w:t xml:space="preserve"> </w:t>
      </w:r>
      <w:r w:rsidRPr="001D7AAC">
        <w:rPr>
          <w:sz w:val="24"/>
          <w:szCs w:val="24"/>
        </w:rPr>
        <w:t>и поступки</w:t>
      </w:r>
      <w:r w:rsidRPr="001D7AAC">
        <w:rPr>
          <w:spacing w:val="40"/>
          <w:sz w:val="24"/>
          <w:szCs w:val="24"/>
        </w:rPr>
        <w:t xml:space="preserve"> </w:t>
      </w:r>
      <w:r w:rsidRPr="001D7AAC">
        <w:rPr>
          <w:sz w:val="24"/>
          <w:szCs w:val="24"/>
        </w:rPr>
        <w:t>других</w:t>
      </w:r>
      <w:r w:rsidRPr="001D7AAC">
        <w:rPr>
          <w:spacing w:val="40"/>
          <w:sz w:val="24"/>
          <w:szCs w:val="24"/>
        </w:rPr>
        <w:t xml:space="preserve"> </w:t>
      </w:r>
      <w:r w:rsidRPr="001D7AAC">
        <w:rPr>
          <w:sz w:val="24"/>
          <w:szCs w:val="24"/>
        </w:rPr>
        <w:t>людей с позиции нравственных и правовых норм с учётом осознания</w:t>
      </w:r>
      <w:r w:rsidRPr="001D7AAC">
        <w:rPr>
          <w:spacing w:val="-2"/>
          <w:sz w:val="24"/>
          <w:szCs w:val="24"/>
        </w:rPr>
        <w:t xml:space="preserve"> </w:t>
      </w:r>
      <w:r w:rsidRPr="001D7AAC">
        <w:rPr>
          <w:sz w:val="24"/>
          <w:szCs w:val="24"/>
        </w:rPr>
        <w:t>последствий</w:t>
      </w:r>
      <w:r w:rsidRPr="001D7AAC">
        <w:rPr>
          <w:spacing w:val="-3"/>
          <w:sz w:val="24"/>
          <w:szCs w:val="24"/>
        </w:rPr>
        <w:t xml:space="preserve"> </w:t>
      </w:r>
      <w:r w:rsidRPr="001D7AAC">
        <w:rPr>
          <w:sz w:val="24"/>
          <w:szCs w:val="24"/>
        </w:rPr>
        <w:t>поступков;</w:t>
      </w:r>
      <w:r w:rsidRPr="001D7AAC">
        <w:rPr>
          <w:spacing w:val="-3"/>
          <w:sz w:val="24"/>
          <w:szCs w:val="24"/>
        </w:rPr>
        <w:t xml:space="preserve"> </w:t>
      </w:r>
      <w:r w:rsidRPr="001D7AAC">
        <w:rPr>
          <w:sz w:val="24"/>
          <w:szCs w:val="24"/>
        </w:rPr>
        <w:t>активное</w:t>
      </w:r>
      <w:r w:rsidRPr="001D7AAC">
        <w:rPr>
          <w:spacing w:val="-2"/>
          <w:sz w:val="24"/>
          <w:szCs w:val="24"/>
        </w:rPr>
        <w:t xml:space="preserve"> </w:t>
      </w:r>
      <w:r w:rsidRPr="001D7AAC">
        <w:rPr>
          <w:sz w:val="24"/>
          <w:szCs w:val="24"/>
        </w:rPr>
        <w:t>неприятие</w:t>
      </w:r>
      <w:r w:rsidRPr="001D7AAC">
        <w:rPr>
          <w:spacing w:val="40"/>
          <w:sz w:val="24"/>
          <w:szCs w:val="24"/>
        </w:rPr>
        <w:t xml:space="preserve"> </w:t>
      </w:r>
      <w:r w:rsidRPr="001D7AAC">
        <w:rPr>
          <w:sz w:val="24"/>
          <w:szCs w:val="24"/>
        </w:rPr>
        <w:t>асоциальных</w:t>
      </w:r>
      <w:r w:rsidRPr="001D7AAC">
        <w:rPr>
          <w:spacing w:val="40"/>
          <w:sz w:val="24"/>
          <w:szCs w:val="24"/>
        </w:rPr>
        <w:t xml:space="preserve"> </w:t>
      </w:r>
      <w:r w:rsidRPr="001D7AAC">
        <w:rPr>
          <w:sz w:val="24"/>
          <w:szCs w:val="24"/>
        </w:rPr>
        <w:t>поступков,</w:t>
      </w:r>
      <w:r w:rsidRPr="001D7AAC">
        <w:rPr>
          <w:spacing w:val="40"/>
          <w:sz w:val="24"/>
          <w:szCs w:val="24"/>
        </w:rPr>
        <w:t xml:space="preserve"> </w:t>
      </w:r>
      <w:r w:rsidRPr="001D7AAC">
        <w:rPr>
          <w:sz w:val="24"/>
          <w:szCs w:val="24"/>
        </w:rPr>
        <w:t>в том числе в сети Интернет. Гражданское воспитание:</w:t>
      </w:r>
    </w:p>
    <w:p w14:paraId="229E10E2" w14:textId="77777777" w:rsidR="00566F6F" w:rsidRPr="001D7AAC" w:rsidRDefault="001D7AAC">
      <w:pPr>
        <w:pStyle w:val="a4"/>
        <w:numPr>
          <w:ilvl w:val="0"/>
          <w:numId w:val="131"/>
        </w:numPr>
        <w:tabs>
          <w:tab w:val="left" w:pos="1032"/>
        </w:tabs>
        <w:ind w:right="122" w:firstLine="709"/>
        <w:rPr>
          <w:sz w:val="24"/>
          <w:szCs w:val="24"/>
        </w:rPr>
      </w:pPr>
      <w:r w:rsidRPr="001D7AAC">
        <w:rPr>
          <w:sz w:val="24"/>
          <w:szCs w:val="24"/>
        </w:rPr>
        <w:t>представление о социальных нормах и правилах межличностных отношений в коллективе, в том числе</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w:t>
      </w:r>
      <w:r w:rsidRPr="001D7AAC">
        <w:rPr>
          <w:spacing w:val="40"/>
          <w:sz w:val="24"/>
          <w:szCs w:val="24"/>
        </w:rPr>
        <w:t xml:space="preserve"> </w:t>
      </w:r>
      <w:r w:rsidRPr="001D7AAC">
        <w:rPr>
          <w:sz w:val="24"/>
          <w:szCs w:val="24"/>
        </w:rPr>
        <w:t>последствий</w:t>
      </w:r>
      <w:r w:rsidRPr="001D7AAC">
        <w:rPr>
          <w:spacing w:val="40"/>
          <w:sz w:val="24"/>
          <w:szCs w:val="24"/>
        </w:rPr>
        <w:t xml:space="preserve"> </w:t>
      </w:r>
      <w:r w:rsidRPr="001D7AAC">
        <w:rPr>
          <w:sz w:val="24"/>
          <w:szCs w:val="24"/>
        </w:rPr>
        <w:t>поступков.</w:t>
      </w:r>
    </w:p>
    <w:p w14:paraId="24FA7AE8" w14:textId="77777777" w:rsidR="00566F6F" w:rsidRPr="001D7AAC" w:rsidRDefault="001D7AAC">
      <w:pPr>
        <w:pStyle w:val="a3"/>
        <w:spacing w:line="322" w:lineRule="exact"/>
        <w:ind w:left="823" w:firstLine="0"/>
        <w:rPr>
          <w:sz w:val="24"/>
          <w:szCs w:val="24"/>
        </w:rPr>
      </w:pPr>
      <w:r w:rsidRPr="001D7AAC">
        <w:rPr>
          <w:sz w:val="24"/>
          <w:szCs w:val="24"/>
        </w:rPr>
        <w:t>Ценности</w:t>
      </w:r>
      <w:r w:rsidRPr="001D7AAC">
        <w:rPr>
          <w:spacing w:val="26"/>
          <w:sz w:val="24"/>
          <w:szCs w:val="24"/>
        </w:rPr>
        <w:t xml:space="preserve">  </w:t>
      </w:r>
      <w:r w:rsidRPr="001D7AAC">
        <w:rPr>
          <w:sz w:val="24"/>
          <w:szCs w:val="24"/>
        </w:rPr>
        <w:t>научного</w:t>
      </w:r>
      <w:r w:rsidRPr="001D7AAC">
        <w:rPr>
          <w:spacing w:val="58"/>
          <w:sz w:val="24"/>
          <w:szCs w:val="24"/>
        </w:rPr>
        <w:t xml:space="preserve"> </w:t>
      </w:r>
      <w:r w:rsidRPr="001D7AAC">
        <w:rPr>
          <w:spacing w:val="-2"/>
          <w:sz w:val="24"/>
          <w:szCs w:val="24"/>
        </w:rPr>
        <w:t>познания:</w:t>
      </w:r>
    </w:p>
    <w:p w14:paraId="3849D0BA" w14:textId="77777777" w:rsidR="00566F6F" w:rsidRPr="001D7AAC" w:rsidRDefault="001D7AAC">
      <w:pPr>
        <w:pStyle w:val="a4"/>
        <w:numPr>
          <w:ilvl w:val="0"/>
          <w:numId w:val="131"/>
        </w:numPr>
        <w:tabs>
          <w:tab w:val="left" w:pos="1032"/>
        </w:tabs>
        <w:ind w:right="126" w:firstLine="709"/>
        <w:rPr>
          <w:sz w:val="24"/>
          <w:szCs w:val="24"/>
        </w:rPr>
      </w:pPr>
      <w:r w:rsidRPr="001D7AAC">
        <w:rPr>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w:t>
      </w:r>
      <w:r w:rsidRPr="001D7AAC">
        <w:rPr>
          <w:spacing w:val="40"/>
          <w:sz w:val="24"/>
          <w:szCs w:val="24"/>
        </w:rPr>
        <w:t xml:space="preserve"> </w:t>
      </w:r>
      <w:r w:rsidRPr="001D7AAC">
        <w:rPr>
          <w:sz w:val="24"/>
          <w:szCs w:val="24"/>
        </w:rPr>
        <w:t>и составляющих базовую основу для понимания сущности научной картины</w:t>
      </w:r>
      <w:r w:rsidRPr="001D7AAC">
        <w:rPr>
          <w:spacing w:val="40"/>
          <w:sz w:val="24"/>
          <w:szCs w:val="24"/>
        </w:rPr>
        <w:t xml:space="preserve"> </w:t>
      </w:r>
      <w:r w:rsidRPr="001D7AAC">
        <w:rPr>
          <w:sz w:val="24"/>
          <w:szCs w:val="24"/>
        </w:rPr>
        <w:t>мира;</w:t>
      </w:r>
    </w:p>
    <w:p w14:paraId="02D93D20" w14:textId="77777777" w:rsidR="00566F6F" w:rsidRPr="001D7AAC" w:rsidRDefault="001D7AAC">
      <w:pPr>
        <w:pStyle w:val="a4"/>
        <w:numPr>
          <w:ilvl w:val="0"/>
          <w:numId w:val="131"/>
        </w:numPr>
        <w:tabs>
          <w:tab w:val="left" w:pos="1032"/>
        </w:tabs>
        <w:ind w:right="129" w:firstLine="709"/>
        <w:rPr>
          <w:sz w:val="24"/>
          <w:szCs w:val="24"/>
        </w:rPr>
      </w:pPr>
      <w:r w:rsidRPr="001D7AAC">
        <w:rPr>
          <w:sz w:val="24"/>
          <w:szCs w:val="24"/>
        </w:rPr>
        <w:t>интерес к обучению и познанию; любознательность; готовность и способность к самообразованию, осознанному выбору</w:t>
      </w:r>
      <w:r w:rsidRPr="001D7AAC">
        <w:rPr>
          <w:spacing w:val="40"/>
          <w:sz w:val="24"/>
          <w:szCs w:val="24"/>
        </w:rPr>
        <w:t xml:space="preserve"> </w:t>
      </w:r>
      <w:r w:rsidRPr="001D7AAC">
        <w:rPr>
          <w:sz w:val="24"/>
          <w:szCs w:val="24"/>
        </w:rPr>
        <w:t>направленности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уровня обучения</w:t>
      </w:r>
      <w:r w:rsidRPr="001D7AAC">
        <w:rPr>
          <w:spacing w:val="40"/>
          <w:sz w:val="24"/>
          <w:szCs w:val="24"/>
        </w:rPr>
        <w:t xml:space="preserve"> </w:t>
      </w:r>
      <w:r w:rsidRPr="001D7AAC">
        <w:rPr>
          <w:sz w:val="24"/>
          <w:szCs w:val="24"/>
        </w:rPr>
        <w:t>в дальнейшем;</w:t>
      </w:r>
    </w:p>
    <w:p w14:paraId="630AA806"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w:t>
      </w:r>
      <w:r w:rsidRPr="001D7AAC">
        <w:rPr>
          <w:spacing w:val="40"/>
          <w:sz w:val="24"/>
          <w:szCs w:val="24"/>
        </w:rPr>
        <w:t xml:space="preserve"> </w:t>
      </w:r>
      <w:r w:rsidRPr="001D7AAC">
        <w:rPr>
          <w:sz w:val="24"/>
          <w:szCs w:val="24"/>
        </w:rPr>
        <w:t>индивидуального</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коллективного</w:t>
      </w:r>
      <w:r w:rsidRPr="001D7AAC">
        <w:rPr>
          <w:spacing w:val="40"/>
          <w:sz w:val="24"/>
          <w:szCs w:val="24"/>
        </w:rPr>
        <w:t xml:space="preserve"> </w:t>
      </w:r>
      <w:r w:rsidRPr="001D7AAC">
        <w:rPr>
          <w:sz w:val="24"/>
          <w:szCs w:val="24"/>
        </w:rPr>
        <w:t>благополучия;</w:t>
      </w:r>
    </w:p>
    <w:p w14:paraId="2ADCDF40" w14:textId="77777777" w:rsidR="00566F6F" w:rsidRPr="001D7AAC" w:rsidRDefault="001D7AAC">
      <w:pPr>
        <w:pStyle w:val="a4"/>
        <w:numPr>
          <w:ilvl w:val="0"/>
          <w:numId w:val="131"/>
        </w:numPr>
        <w:tabs>
          <w:tab w:val="left" w:pos="1032"/>
        </w:tabs>
        <w:ind w:right="129" w:firstLine="709"/>
        <w:rPr>
          <w:sz w:val="24"/>
          <w:szCs w:val="24"/>
        </w:rPr>
      </w:pPr>
      <w:r w:rsidRPr="001D7AAC">
        <w:rPr>
          <w:sz w:val="24"/>
          <w:szCs w:val="24"/>
        </w:rPr>
        <w:t>сформированность информационной культуры, в</w:t>
      </w:r>
      <w:r w:rsidRPr="001D7AAC">
        <w:rPr>
          <w:spacing w:val="40"/>
          <w:sz w:val="24"/>
          <w:szCs w:val="24"/>
        </w:rPr>
        <w:t xml:space="preserve"> </w:t>
      </w:r>
      <w:r w:rsidRPr="001D7AAC">
        <w:rPr>
          <w:sz w:val="24"/>
          <w:szCs w:val="24"/>
        </w:rPr>
        <w:t>том</w:t>
      </w:r>
      <w:r w:rsidRPr="001D7AAC">
        <w:rPr>
          <w:spacing w:val="40"/>
          <w:sz w:val="24"/>
          <w:szCs w:val="24"/>
        </w:rPr>
        <w:t xml:space="preserve"> </w:t>
      </w:r>
      <w:r w:rsidRPr="001D7AAC">
        <w:rPr>
          <w:sz w:val="24"/>
          <w:szCs w:val="24"/>
        </w:rPr>
        <w:t xml:space="preserve">числе навыков самостоятельной работы с учебными текстами, справочной литературой, разнообразными средствами </w:t>
      </w:r>
      <w:r w:rsidRPr="001D7AAC">
        <w:rPr>
          <w:sz w:val="24"/>
          <w:szCs w:val="24"/>
        </w:rPr>
        <w:lastRenderedPageBreak/>
        <w:t>информационных технологий, а также</w:t>
      </w:r>
      <w:r w:rsidRPr="001D7AAC">
        <w:rPr>
          <w:spacing w:val="40"/>
          <w:sz w:val="24"/>
          <w:szCs w:val="24"/>
        </w:rPr>
        <w:t xml:space="preserve"> </w:t>
      </w:r>
      <w:r w:rsidRPr="001D7AAC">
        <w:rPr>
          <w:sz w:val="24"/>
          <w:szCs w:val="24"/>
        </w:rPr>
        <w:t>умения самостоятельно определять цели своего обучения, ставить и формулировать для</w:t>
      </w:r>
      <w:r w:rsidRPr="001D7AAC">
        <w:rPr>
          <w:spacing w:val="40"/>
          <w:sz w:val="24"/>
          <w:szCs w:val="24"/>
        </w:rPr>
        <w:t xml:space="preserve"> </w:t>
      </w:r>
      <w:r w:rsidRPr="001D7AAC">
        <w:rPr>
          <w:sz w:val="24"/>
          <w:szCs w:val="24"/>
        </w:rPr>
        <w:t>себя новые задачи в учёбе и познавательной деятельности, развивать мотивы и интересы своей познавательной</w:t>
      </w:r>
      <w:r w:rsidRPr="001D7AAC">
        <w:rPr>
          <w:spacing w:val="40"/>
          <w:sz w:val="24"/>
          <w:szCs w:val="24"/>
        </w:rPr>
        <w:t xml:space="preserve"> </w:t>
      </w:r>
      <w:r w:rsidRPr="001D7AAC">
        <w:rPr>
          <w:sz w:val="24"/>
          <w:szCs w:val="24"/>
        </w:rPr>
        <w:t>деятельности;</w:t>
      </w:r>
    </w:p>
    <w:p w14:paraId="766D6866" w14:textId="77777777" w:rsidR="00566F6F" w:rsidRPr="001D7AAC" w:rsidRDefault="001D7AAC">
      <w:pPr>
        <w:pStyle w:val="a3"/>
        <w:spacing w:line="322" w:lineRule="exact"/>
        <w:ind w:left="823" w:firstLine="0"/>
        <w:rPr>
          <w:sz w:val="24"/>
          <w:szCs w:val="24"/>
        </w:rPr>
      </w:pPr>
      <w:r w:rsidRPr="001D7AAC">
        <w:rPr>
          <w:sz w:val="24"/>
          <w:szCs w:val="24"/>
        </w:rPr>
        <w:t>Формирование</w:t>
      </w:r>
      <w:r w:rsidRPr="001D7AAC">
        <w:rPr>
          <w:spacing w:val="54"/>
          <w:sz w:val="24"/>
          <w:szCs w:val="24"/>
        </w:rPr>
        <w:t xml:space="preserve"> </w:t>
      </w:r>
      <w:r w:rsidRPr="001D7AAC">
        <w:rPr>
          <w:sz w:val="24"/>
          <w:szCs w:val="24"/>
        </w:rPr>
        <w:t>культуры</w:t>
      </w:r>
      <w:r w:rsidRPr="001D7AAC">
        <w:rPr>
          <w:spacing w:val="55"/>
          <w:sz w:val="24"/>
          <w:szCs w:val="24"/>
        </w:rPr>
        <w:t xml:space="preserve"> </w:t>
      </w:r>
      <w:r w:rsidRPr="001D7AAC">
        <w:rPr>
          <w:spacing w:val="-2"/>
          <w:sz w:val="24"/>
          <w:szCs w:val="24"/>
        </w:rPr>
        <w:t>здоровья:</w:t>
      </w:r>
    </w:p>
    <w:p w14:paraId="697C5828" w14:textId="0820576D" w:rsidR="00566F6F" w:rsidRPr="00F4106E" w:rsidRDefault="001D7AAC" w:rsidP="00F4106E">
      <w:pPr>
        <w:pStyle w:val="a4"/>
        <w:numPr>
          <w:ilvl w:val="0"/>
          <w:numId w:val="131"/>
        </w:numPr>
        <w:tabs>
          <w:tab w:val="left" w:pos="1032"/>
        </w:tabs>
        <w:ind w:right="129" w:firstLine="709"/>
        <w:rPr>
          <w:sz w:val="24"/>
          <w:szCs w:val="24"/>
        </w:rPr>
      </w:pPr>
      <w:r w:rsidRPr="001D7AAC">
        <w:rPr>
          <w:sz w:val="24"/>
          <w:szCs w:val="24"/>
        </w:rPr>
        <w:t>осознание ценности жизни; ответственное отношение к своему здоровью; установка на здоровый</w:t>
      </w:r>
      <w:r w:rsidRPr="001D7AAC">
        <w:rPr>
          <w:spacing w:val="75"/>
          <w:sz w:val="24"/>
          <w:szCs w:val="24"/>
        </w:rPr>
        <w:t xml:space="preserve"> </w:t>
      </w:r>
      <w:r w:rsidRPr="001D7AAC">
        <w:rPr>
          <w:sz w:val="24"/>
          <w:szCs w:val="24"/>
        </w:rPr>
        <w:t>образ</w:t>
      </w:r>
      <w:r w:rsidRPr="001D7AAC">
        <w:rPr>
          <w:spacing w:val="75"/>
          <w:sz w:val="24"/>
          <w:szCs w:val="24"/>
        </w:rPr>
        <w:t xml:space="preserve"> </w:t>
      </w:r>
      <w:r w:rsidRPr="001D7AAC">
        <w:rPr>
          <w:sz w:val="24"/>
          <w:szCs w:val="24"/>
        </w:rPr>
        <w:t>жизни,</w:t>
      </w:r>
      <w:r w:rsidRPr="001D7AAC">
        <w:rPr>
          <w:spacing w:val="76"/>
          <w:sz w:val="24"/>
          <w:szCs w:val="24"/>
        </w:rPr>
        <w:t xml:space="preserve"> </w:t>
      </w:r>
      <w:r w:rsidRPr="001D7AAC">
        <w:rPr>
          <w:sz w:val="24"/>
          <w:szCs w:val="24"/>
        </w:rPr>
        <w:t>в</w:t>
      </w:r>
      <w:r w:rsidRPr="001D7AAC">
        <w:rPr>
          <w:spacing w:val="75"/>
          <w:sz w:val="24"/>
          <w:szCs w:val="24"/>
        </w:rPr>
        <w:t xml:space="preserve"> </w:t>
      </w:r>
      <w:r w:rsidRPr="001D7AAC">
        <w:rPr>
          <w:sz w:val="24"/>
          <w:szCs w:val="24"/>
        </w:rPr>
        <w:t>том числе и за счёт освоения и соблюдения</w:t>
      </w:r>
      <w:r w:rsidR="00F4106E">
        <w:rPr>
          <w:sz w:val="24"/>
          <w:szCs w:val="24"/>
        </w:rPr>
        <w:t xml:space="preserve"> </w:t>
      </w:r>
      <w:r w:rsidRPr="00F4106E">
        <w:rPr>
          <w:sz w:val="24"/>
          <w:szCs w:val="24"/>
        </w:rPr>
        <w:t>требований безопасной эксплуатации средств информационных и коммуникационных</w:t>
      </w:r>
      <w:r w:rsidRPr="00F4106E">
        <w:rPr>
          <w:spacing w:val="40"/>
          <w:sz w:val="24"/>
          <w:szCs w:val="24"/>
        </w:rPr>
        <w:t xml:space="preserve"> </w:t>
      </w:r>
      <w:r w:rsidRPr="00F4106E">
        <w:rPr>
          <w:sz w:val="24"/>
          <w:szCs w:val="24"/>
        </w:rPr>
        <w:t>технологий</w:t>
      </w:r>
      <w:r w:rsidRPr="00F4106E">
        <w:rPr>
          <w:spacing w:val="40"/>
          <w:sz w:val="24"/>
          <w:szCs w:val="24"/>
        </w:rPr>
        <w:t xml:space="preserve"> </w:t>
      </w:r>
      <w:r w:rsidRPr="00F4106E">
        <w:rPr>
          <w:sz w:val="24"/>
          <w:szCs w:val="24"/>
        </w:rPr>
        <w:t>(ИКТ).</w:t>
      </w:r>
    </w:p>
    <w:p w14:paraId="624EECD7" w14:textId="77777777" w:rsidR="00566F6F" w:rsidRPr="001D7AAC" w:rsidRDefault="001D7AAC">
      <w:pPr>
        <w:pStyle w:val="a3"/>
        <w:spacing w:line="321" w:lineRule="exact"/>
        <w:ind w:left="823" w:firstLine="0"/>
        <w:rPr>
          <w:sz w:val="24"/>
          <w:szCs w:val="24"/>
        </w:rPr>
      </w:pPr>
      <w:r w:rsidRPr="001D7AAC">
        <w:rPr>
          <w:sz w:val="24"/>
          <w:szCs w:val="24"/>
        </w:rPr>
        <w:t>Трудовое</w:t>
      </w:r>
      <w:r w:rsidRPr="001D7AAC">
        <w:rPr>
          <w:spacing w:val="57"/>
          <w:sz w:val="24"/>
          <w:szCs w:val="24"/>
        </w:rPr>
        <w:t xml:space="preserve"> </w:t>
      </w:r>
      <w:r w:rsidRPr="001D7AAC">
        <w:rPr>
          <w:spacing w:val="-2"/>
          <w:sz w:val="24"/>
          <w:szCs w:val="24"/>
        </w:rPr>
        <w:t>воспитание:</w:t>
      </w:r>
    </w:p>
    <w:p w14:paraId="08E0ED0B" w14:textId="77777777" w:rsidR="00566F6F" w:rsidRPr="001D7AAC" w:rsidRDefault="001D7AAC">
      <w:pPr>
        <w:pStyle w:val="a4"/>
        <w:numPr>
          <w:ilvl w:val="0"/>
          <w:numId w:val="131"/>
        </w:numPr>
        <w:tabs>
          <w:tab w:val="left" w:pos="1032"/>
        </w:tabs>
        <w:ind w:right="129" w:firstLine="709"/>
        <w:rPr>
          <w:sz w:val="24"/>
          <w:szCs w:val="24"/>
        </w:rPr>
      </w:pPr>
      <w:r w:rsidRPr="001D7AAC">
        <w:rPr>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научно-технического</w:t>
      </w:r>
      <w:r w:rsidRPr="001D7AAC">
        <w:rPr>
          <w:spacing w:val="40"/>
          <w:sz w:val="24"/>
          <w:szCs w:val="24"/>
        </w:rPr>
        <w:t xml:space="preserve"> </w:t>
      </w:r>
      <w:r w:rsidRPr="001D7AAC">
        <w:rPr>
          <w:sz w:val="24"/>
          <w:szCs w:val="24"/>
        </w:rPr>
        <w:t>прогресса;</w:t>
      </w:r>
    </w:p>
    <w:p w14:paraId="37F278EB" w14:textId="77777777" w:rsidR="00566F6F" w:rsidRPr="001D7AAC" w:rsidRDefault="001D7AAC">
      <w:pPr>
        <w:pStyle w:val="a4"/>
        <w:numPr>
          <w:ilvl w:val="0"/>
          <w:numId w:val="131"/>
        </w:numPr>
        <w:tabs>
          <w:tab w:val="left" w:pos="1032"/>
        </w:tabs>
        <w:spacing w:before="1"/>
        <w:ind w:right="130" w:firstLine="709"/>
        <w:rPr>
          <w:sz w:val="24"/>
          <w:szCs w:val="24"/>
        </w:rPr>
      </w:pPr>
      <w:r w:rsidRPr="001D7AAC">
        <w:rPr>
          <w:sz w:val="24"/>
          <w:szCs w:val="24"/>
        </w:rPr>
        <w:t>осознанный выбор и построение индивидуальной траектории образования и жизненных планов с учётом личных и общественных</w:t>
      </w:r>
      <w:r w:rsidRPr="001D7AAC">
        <w:rPr>
          <w:spacing w:val="40"/>
          <w:sz w:val="24"/>
          <w:szCs w:val="24"/>
        </w:rPr>
        <w:t xml:space="preserve"> </w:t>
      </w:r>
      <w:r w:rsidRPr="001D7AAC">
        <w:rPr>
          <w:sz w:val="24"/>
          <w:szCs w:val="24"/>
        </w:rPr>
        <w:t>интересов</w:t>
      </w:r>
      <w:r w:rsidRPr="001D7AAC">
        <w:rPr>
          <w:spacing w:val="40"/>
          <w:sz w:val="24"/>
          <w:szCs w:val="24"/>
        </w:rPr>
        <w:t xml:space="preserve"> </w:t>
      </w:r>
      <w:r w:rsidRPr="001D7AAC">
        <w:rPr>
          <w:sz w:val="24"/>
          <w:szCs w:val="24"/>
        </w:rPr>
        <w:t>и потребностей.</w:t>
      </w:r>
    </w:p>
    <w:p w14:paraId="6C159281" w14:textId="77777777" w:rsidR="00566F6F" w:rsidRPr="001D7AAC" w:rsidRDefault="001D7AAC">
      <w:pPr>
        <w:pStyle w:val="a3"/>
        <w:spacing w:line="321" w:lineRule="exact"/>
        <w:ind w:left="823" w:firstLine="0"/>
        <w:rPr>
          <w:sz w:val="24"/>
          <w:szCs w:val="24"/>
        </w:rPr>
      </w:pPr>
      <w:r w:rsidRPr="001D7AAC">
        <w:rPr>
          <w:spacing w:val="-2"/>
          <w:sz w:val="24"/>
          <w:szCs w:val="24"/>
        </w:rPr>
        <w:t>Экологическое</w:t>
      </w:r>
      <w:r w:rsidRPr="001D7AAC">
        <w:rPr>
          <w:spacing w:val="5"/>
          <w:sz w:val="24"/>
          <w:szCs w:val="24"/>
        </w:rPr>
        <w:t xml:space="preserve"> </w:t>
      </w:r>
      <w:r w:rsidRPr="001D7AAC">
        <w:rPr>
          <w:spacing w:val="-2"/>
          <w:sz w:val="24"/>
          <w:szCs w:val="24"/>
        </w:rPr>
        <w:t>воспитание:</w:t>
      </w:r>
    </w:p>
    <w:p w14:paraId="12A2557A" w14:textId="77777777" w:rsidR="00566F6F" w:rsidRPr="001D7AAC" w:rsidRDefault="001D7AAC">
      <w:pPr>
        <w:pStyle w:val="a4"/>
        <w:numPr>
          <w:ilvl w:val="0"/>
          <w:numId w:val="131"/>
        </w:numPr>
        <w:tabs>
          <w:tab w:val="left" w:pos="1032"/>
        </w:tabs>
        <w:spacing w:before="1"/>
        <w:ind w:right="126" w:firstLine="709"/>
        <w:rPr>
          <w:sz w:val="24"/>
          <w:szCs w:val="24"/>
        </w:rPr>
      </w:pPr>
      <w:r w:rsidRPr="001D7AAC">
        <w:rPr>
          <w:sz w:val="24"/>
          <w:szCs w:val="24"/>
        </w:rPr>
        <w:t>осознание глобального характера экологических проблем и путей их решения, в том числе</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учётом</w:t>
      </w:r>
      <w:r w:rsidRPr="001D7AAC">
        <w:rPr>
          <w:spacing w:val="40"/>
          <w:sz w:val="24"/>
          <w:szCs w:val="24"/>
        </w:rPr>
        <w:t xml:space="preserve"> </w:t>
      </w:r>
      <w:r w:rsidRPr="001D7AAC">
        <w:rPr>
          <w:sz w:val="24"/>
          <w:szCs w:val="24"/>
        </w:rPr>
        <w:t>возможностей</w:t>
      </w:r>
      <w:r w:rsidRPr="001D7AAC">
        <w:rPr>
          <w:spacing w:val="40"/>
          <w:sz w:val="24"/>
          <w:szCs w:val="24"/>
        </w:rPr>
        <w:t xml:space="preserve"> </w:t>
      </w:r>
      <w:r w:rsidRPr="001D7AAC">
        <w:rPr>
          <w:sz w:val="24"/>
          <w:szCs w:val="24"/>
        </w:rPr>
        <w:t>ИКТ.</w:t>
      </w:r>
    </w:p>
    <w:p w14:paraId="78B5F179" w14:textId="77777777" w:rsidR="00566F6F" w:rsidRPr="001D7AAC" w:rsidRDefault="001D7AAC">
      <w:pPr>
        <w:pStyle w:val="a3"/>
        <w:spacing w:line="321" w:lineRule="exact"/>
        <w:ind w:left="823" w:firstLine="0"/>
        <w:rPr>
          <w:sz w:val="24"/>
          <w:szCs w:val="24"/>
        </w:rPr>
      </w:pPr>
      <w:r w:rsidRPr="001D7AAC">
        <w:rPr>
          <w:sz w:val="24"/>
          <w:szCs w:val="24"/>
        </w:rPr>
        <w:t>Адаптация</w:t>
      </w:r>
      <w:r w:rsidRPr="001D7AAC">
        <w:rPr>
          <w:spacing w:val="-11"/>
          <w:sz w:val="24"/>
          <w:szCs w:val="24"/>
        </w:rPr>
        <w:t xml:space="preserve"> </w:t>
      </w:r>
      <w:r w:rsidRPr="001D7AAC">
        <w:rPr>
          <w:sz w:val="24"/>
          <w:szCs w:val="24"/>
        </w:rPr>
        <w:t>обучающегося</w:t>
      </w:r>
      <w:r w:rsidRPr="001D7AAC">
        <w:rPr>
          <w:spacing w:val="-10"/>
          <w:sz w:val="24"/>
          <w:szCs w:val="24"/>
        </w:rPr>
        <w:t xml:space="preserve"> </w:t>
      </w:r>
      <w:r w:rsidRPr="001D7AAC">
        <w:rPr>
          <w:sz w:val="24"/>
          <w:szCs w:val="24"/>
        </w:rPr>
        <w:t>к</w:t>
      </w:r>
      <w:r w:rsidRPr="001D7AAC">
        <w:rPr>
          <w:spacing w:val="-11"/>
          <w:sz w:val="24"/>
          <w:szCs w:val="24"/>
        </w:rPr>
        <w:t xml:space="preserve"> </w:t>
      </w:r>
      <w:r w:rsidRPr="001D7AAC">
        <w:rPr>
          <w:sz w:val="24"/>
          <w:szCs w:val="24"/>
        </w:rPr>
        <w:t>изменяющимся</w:t>
      </w:r>
      <w:r w:rsidRPr="001D7AAC">
        <w:rPr>
          <w:spacing w:val="49"/>
          <w:sz w:val="24"/>
          <w:szCs w:val="24"/>
        </w:rPr>
        <w:t xml:space="preserve"> </w:t>
      </w:r>
      <w:r w:rsidRPr="001D7AAC">
        <w:rPr>
          <w:sz w:val="24"/>
          <w:szCs w:val="24"/>
        </w:rPr>
        <w:t>условиям</w:t>
      </w:r>
      <w:r w:rsidRPr="001D7AAC">
        <w:rPr>
          <w:spacing w:val="50"/>
          <w:sz w:val="24"/>
          <w:szCs w:val="24"/>
        </w:rPr>
        <w:t xml:space="preserve"> </w:t>
      </w:r>
      <w:r w:rsidRPr="001D7AAC">
        <w:rPr>
          <w:sz w:val="24"/>
          <w:szCs w:val="24"/>
        </w:rPr>
        <w:t>социальной</w:t>
      </w:r>
      <w:r w:rsidRPr="001D7AAC">
        <w:rPr>
          <w:spacing w:val="49"/>
          <w:sz w:val="24"/>
          <w:szCs w:val="24"/>
        </w:rPr>
        <w:t xml:space="preserve"> </w:t>
      </w:r>
      <w:r w:rsidRPr="001D7AAC">
        <w:rPr>
          <w:spacing w:val="-2"/>
          <w:sz w:val="24"/>
          <w:szCs w:val="24"/>
        </w:rPr>
        <w:t>среды:</w:t>
      </w:r>
    </w:p>
    <w:p w14:paraId="76FDAC16" w14:textId="77777777" w:rsidR="00566F6F" w:rsidRPr="001D7AAC" w:rsidRDefault="001D7AAC">
      <w:pPr>
        <w:pStyle w:val="a4"/>
        <w:numPr>
          <w:ilvl w:val="0"/>
          <w:numId w:val="131"/>
        </w:numPr>
        <w:tabs>
          <w:tab w:val="left" w:pos="1032"/>
        </w:tabs>
        <w:spacing w:before="1"/>
        <w:ind w:right="127" w:firstLine="709"/>
        <w:rPr>
          <w:sz w:val="24"/>
          <w:szCs w:val="24"/>
        </w:rPr>
      </w:pPr>
      <w:r w:rsidRPr="001D7AAC">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виртуальном</w:t>
      </w:r>
      <w:r w:rsidRPr="001D7AAC">
        <w:rPr>
          <w:spacing w:val="40"/>
          <w:sz w:val="24"/>
          <w:szCs w:val="24"/>
        </w:rPr>
        <w:t xml:space="preserve"> </w:t>
      </w:r>
      <w:r w:rsidRPr="001D7AAC">
        <w:rPr>
          <w:sz w:val="24"/>
          <w:szCs w:val="24"/>
        </w:rPr>
        <w:t>пространстве.</w:t>
      </w:r>
    </w:p>
    <w:p w14:paraId="7CBFAF04" w14:textId="77777777" w:rsidR="00566F6F" w:rsidRPr="001D7AAC" w:rsidRDefault="001D7AAC">
      <w:pPr>
        <w:pStyle w:val="a3"/>
        <w:spacing w:before="321" w:line="322" w:lineRule="exact"/>
        <w:ind w:left="823" w:firstLine="0"/>
        <w:rPr>
          <w:sz w:val="24"/>
          <w:szCs w:val="24"/>
        </w:rPr>
      </w:pPr>
      <w:r w:rsidRPr="001D7AAC">
        <w:rPr>
          <w:sz w:val="24"/>
          <w:szCs w:val="24"/>
        </w:rPr>
        <w:t>МЕТАПРЕДМЕТНЫЕ</w:t>
      </w:r>
      <w:r w:rsidRPr="001D7AAC">
        <w:rPr>
          <w:spacing w:val="32"/>
          <w:sz w:val="24"/>
          <w:szCs w:val="24"/>
        </w:rPr>
        <w:t xml:space="preserve"> </w:t>
      </w:r>
      <w:r w:rsidRPr="001D7AAC">
        <w:rPr>
          <w:spacing w:val="-2"/>
          <w:sz w:val="24"/>
          <w:szCs w:val="24"/>
        </w:rPr>
        <w:t>РЕЗУЛЬТАТЫ</w:t>
      </w:r>
    </w:p>
    <w:p w14:paraId="60AA235D" w14:textId="77777777" w:rsidR="00566F6F" w:rsidRPr="001D7AAC" w:rsidRDefault="001D7AAC">
      <w:pPr>
        <w:pStyle w:val="a3"/>
        <w:ind w:right="126"/>
        <w:rPr>
          <w:sz w:val="24"/>
          <w:szCs w:val="24"/>
        </w:rPr>
      </w:pPr>
      <w:r w:rsidRPr="001D7AAC">
        <w:rPr>
          <w:sz w:val="24"/>
          <w:szCs w:val="24"/>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7A1B8AD0" w14:textId="77777777" w:rsidR="00566F6F" w:rsidRPr="001D7AAC" w:rsidRDefault="001D7AAC">
      <w:pPr>
        <w:pStyle w:val="a3"/>
        <w:ind w:left="823" w:right="4485" w:firstLine="0"/>
        <w:rPr>
          <w:sz w:val="24"/>
          <w:szCs w:val="24"/>
        </w:rPr>
      </w:pPr>
      <w:r w:rsidRPr="001D7AAC">
        <w:rPr>
          <w:sz w:val="24"/>
          <w:szCs w:val="24"/>
        </w:rPr>
        <w:t>Универсальные познавательные действия Базовые</w:t>
      </w:r>
      <w:r w:rsidRPr="001D7AAC">
        <w:rPr>
          <w:spacing w:val="40"/>
          <w:sz w:val="24"/>
          <w:szCs w:val="24"/>
        </w:rPr>
        <w:t xml:space="preserve"> </w:t>
      </w:r>
      <w:r w:rsidRPr="001D7AAC">
        <w:rPr>
          <w:sz w:val="24"/>
          <w:szCs w:val="24"/>
        </w:rPr>
        <w:t>логические действия:</w:t>
      </w:r>
    </w:p>
    <w:p w14:paraId="0DA93A36" w14:textId="77777777" w:rsidR="00566F6F" w:rsidRPr="001D7AAC" w:rsidRDefault="001D7AAC">
      <w:pPr>
        <w:pStyle w:val="a3"/>
        <w:ind w:right="128"/>
        <w:rPr>
          <w:sz w:val="24"/>
          <w:szCs w:val="24"/>
        </w:rPr>
      </w:pPr>
      <w:r w:rsidRPr="001D7AAC">
        <w:rPr>
          <w:sz w:val="24"/>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w:t>
      </w:r>
      <w:r w:rsidRPr="001D7AAC">
        <w:rPr>
          <w:spacing w:val="-2"/>
          <w:sz w:val="24"/>
          <w:szCs w:val="24"/>
        </w:rPr>
        <w:t xml:space="preserve"> </w:t>
      </w:r>
      <w:r w:rsidRPr="001D7AAC">
        <w:rPr>
          <w:sz w:val="24"/>
          <w:szCs w:val="24"/>
        </w:rPr>
        <w:t>делать</w:t>
      </w:r>
      <w:r w:rsidRPr="001D7AAC">
        <w:rPr>
          <w:spacing w:val="-2"/>
          <w:sz w:val="24"/>
          <w:szCs w:val="24"/>
        </w:rPr>
        <w:t xml:space="preserve"> </w:t>
      </w:r>
      <w:r w:rsidRPr="001D7AAC">
        <w:rPr>
          <w:sz w:val="24"/>
          <w:szCs w:val="24"/>
        </w:rPr>
        <w:t>умозаключения</w:t>
      </w:r>
      <w:r w:rsidRPr="001D7AAC">
        <w:rPr>
          <w:spacing w:val="-1"/>
          <w:sz w:val="24"/>
          <w:szCs w:val="24"/>
        </w:rPr>
        <w:t xml:space="preserve"> </w:t>
      </w:r>
      <w:r w:rsidRPr="001D7AAC">
        <w:rPr>
          <w:sz w:val="24"/>
          <w:szCs w:val="24"/>
        </w:rPr>
        <w:t>(индуктивные,</w:t>
      </w:r>
      <w:r w:rsidRPr="001D7AAC">
        <w:rPr>
          <w:spacing w:val="-3"/>
          <w:sz w:val="24"/>
          <w:szCs w:val="24"/>
        </w:rPr>
        <w:t xml:space="preserve"> </w:t>
      </w:r>
      <w:r w:rsidRPr="001D7AAC">
        <w:rPr>
          <w:sz w:val="24"/>
          <w:szCs w:val="24"/>
        </w:rPr>
        <w:t>дедуктивные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аналогии)</w:t>
      </w:r>
      <w:r w:rsidRPr="001D7AAC">
        <w:rPr>
          <w:spacing w:val="40"/>
          <w:sz w:val="24"/>
          <w:szCs w:val="24"/>
        </w:rPr>
        <w:t xml:space="preserve"> </w:t>
      </w:r>
      <w:r w:rsidRPr="001D7AAC">
        <w:rPr>
          <w:sz w:val="24"/>
          <w:szCs w:val="24"/>
        </w:rPr>
        <w:t xml:space="preserve">и </w:t>
      </w:r>
      <w:r w:rsidRPr="001D7AAC">
        <w:rPr>
          <w:spacing w:val="-2"/>
          <w:sz w:val="24"/>
          <w:szCs w:val="24"/>
        </w:rPr>
        <w:t>выводы;</w:t>
      </w:r>
    </w:p>
    <w:p w14:paraId="302AEBC8" w14:textId="77777777" w:rsidR="00566F6F" w:rsidRPr="001D7AAC" w:rsidRDefault="001D7AAC">
      <w:pPr>
        <w:pStyle w:val="a3"/>
        <w:spacing w:before="1"/>
        <w:ind w:right="129"/>
        <w:rPr>
          <w:sz w:val="24"/>
          <w:szCs w:val="24"/>
        </w:rPr>
      </w:pPr>
      <w:r w:rsidRPr="001D7AAC">
        <w:rPr>
          <w:sz w:val="24"/>
          <w:szCs w:val="24"/>
        </w:rPr>
        <w:t>–- умение создавать, применять и преобразовывать знаки и символы, модели и схемы для решения учебных и познавательных</w:t>
      </w:r>
      <w:r w:rsidRPr="001D7AAC">
        <w:rPr>
          <w:spacing w:val="40"/>
          <w:sz w:val="24"/>
          <w:szCs w:val="24"/>
        </w:rPr>
        <w:t xml:space="preserve"> </w:t>
      </w:r>
      <w:r w:rsidRPr="001D7AAC">
        <w:rPr>
          <w:sz w:val="24"/>
          <w:szCs w:val="24"/>
        </w:rPr>
        <w:t>задач;</w:t>
      </w:r>
    </w:p>
    <w:p w14:paraId="79A41A0A" w14:textId="77777777" w:rsidR="00566F6F" w:rsidRPr="001D7AAC" w:rsidRDefault="001D7AAC">
      <w:pPr>
        <w:pStyle w:val="a3"/>
        <w:ind w:right="130"/>
        <w:rPr>
          <w:sz w:val="24"/>
          <w:szCs w:val="24"/>
        </w:rPr>
      </w:pPr>
      <w:r w:rsidRPr="001D7AAC">
        <w:rPr>
          <w:sz w:val="24"/>
          <w:szCs w:val="24"/>
        </w:rPr>
        <w:t>–-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787EF4A" w14:textId="77777777" w:rsidR="00566F6F" w:rsidRPr="001D7AAC" w:rsidRDefault="001D7AAC">
      <w:pPr>
        <w:pStyle w:val="a3"/>
        <w:spacing w:line="322" w:lineRule="exact"/>
        <w:ind w:left="823" w:firstLine="0"/>
        <w:rPr>
          <w:sz w:val="24"/>
          <w:szCs w:val="24"/>
        </w:rPr>
      </w:pPr>
      <w:r w:rsidRPr="001D7AAC">
        <w:rPr>
          <w:sz w:val="24"/>
          <w:szCs w:val="24"/>
        </w:rPr>
        <w:t>Базовые</w:t>
      </w:r>
      <w:r w:rsidRPr="001D7AAC">
        <w:rPr>
          <w:spacing w:val="45"/>
          <w:sz w:val="24"/>
          <w:szCs w:val="24"/>
        </w:rPr>
        <w:t xml:space="preserve"> </w:t>
      </w:r>
      <w:r w:rsidRPr="001D7AAC">
        <w:rPr>
          <w:sz w:val="24"/>
          <w:szCs w:val="24"/>
        </w:rPr>
        <w:t>исследовательские</w:t>
      </w:r>
      <w:r w:rsidRPr="001D7AAC">
        <w:rPr>
          <w:spacing w:val="-14"/>
          <w:sz w:val="24"/>
          <w:szCs w:val="24"/>
        </w:rPr>
        <w:t xml:space="preserve"> </w:t>
      </w:r>
      <w:r w:rsidRPr="001D7AAC">
        <w:rPr>
          <w:spacing w:val="-2"/>
          <w:sz w:val="24"/>
          <w:szCs w:val="24"/>
        </w:rPr>
        <w:t>действия:</w:t>
      </w:r>
    </w:p>
    <w:p w14:paraId="24F3B4E3" w14:textId="77777777" w:rsidR="00566F6F" w:rsidRPr="001D7AAC" w:rsidRDefault="001D7AAC">
      <w:pPr>
        <w:pStyle w:val="a4"/>
        <w:numPr>
          <w:ilvl w:val="0"/>
          <w:numId w:val="131"/>
        </w:numPr>
        <w:tabs>
          <w:tab w:val="left" w:pos="1032"/>
        </w:tabs>
        <w:ind w:right="131" w:firstLine="709"/>
        <w:rPr>
          <w:sz w:val="24"/>
          <w:szCs w:val="24"/>
        </w:rPr>
      </w:pPr>
      <w:r w:rsidRPr="001D7AAC">
        <w:rPr>
          <w:sz w:val="24"/>
          <w:szCs w:val="24"/>
        </w:rPr>
        <w:t>формулировать вопросы, фиксирующие разрыв между реальным и желательным состоянием ситуации, объекта, и самостоятельно</w:t>
      </w:r>
      <w:r w:rsidRPr="001D7AAC">
        <w:rPr>
          <w:spacing w:val="40"/>
          <w:sz w:val="24"/>
          <w:szCs w:val="24"/>
        </w:rPr>
        <w:t xml:space="preserve"> </w:t>
      </w:r>
      <w:r w:rsidRPr="001D7AAC">
        <w:rPr>
          <w:sz w:val="24"/>
          <w:szCs w:val="24"/>
        </w:rPr>
        <w:t>устанавливать искомое</w:t>
      </w:r>
      <w:r w:rsidRPr="001D7AAC">
        <w:rPr>
          <w:spacing w:val="40"/>
          <w:sz w:val="24"/>
          <w:szCs w:val="24"/>
        </w:rPr>
        <w:t xml:space="preserve"> </w:t>
      </w:r>
      <w:r w:rsidRPr="001D7AAC">
        <w:rPr>
          <w:sz w:val="24"/>
          <w:szCs w:val="24"/>
        </w:rPr>
        <w:t>и данное;</w:t>
      </w:r>
    </w:p>
    <w:p w14:paraId="346F3B7D" w14:textId="77777777" w:rsidR="00566F6F" w:rsidRPr="001D7AAC" w:rsidRDefault="001D7AAC">
      <w:pPr>
        <w:pStyle w:val="a4"/>
        <w:numPr>
          <w:ilvl w:val="0"/>
          <w:numId w:val="131"/>
        </w:numPr>
        <w:tabs>
          <w:tab w:val="left" w:pos="1032"/>
        </w:tabs>
        <w:ind w:right="125" w:firstLine="709"/>
        <w:rPr>
          <w:sz w:val="24"/>
          <w:szCs w:val="24"/>
        </w:rPr>
      </w:pPr>
      <w:r w:rsidRPr="001D7AAC">
        <w:rPr>
          <w:sz w:val="24"/>
          <w:szCs w:val="24"/>
        </w:rPr>
        <w:t>оценивать на применимость и достоверность информацию, полученную</w:t>
      </w:r>
      <w:r w:rsidRPr="001D7AAC">
        <w:rPr>
          <w:spacing w:val="40"/>
          <w:sz w:val="24"/>
          <w:szCs w:val="24"/>
        </w:rPr>
        <w:t xml:space="preserve"> </w:t>
      </w:r>
      <w:r w:rsidRPr="001D7AAC">
        <w:rPr>
          <w:sz w:val="24"/>
          <w:szCs w:val="24"/>
        </w:rPr>
        <w:t>в ходе исследования;</w:t>
      </w:r>
    </w:p>
    <w:p w14:paraId="2A49E7C7"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прогнозировать возможное</w:t>
      </w:r>
      <w:r w:rsidRPr="001D7AAC">
        <w:rPr>
          <w:spacing w:val="40"/>
          <w:sz w:val="24"/>
          <w:szCs w:val="24"/>
        </w:rPr>
        <w:t xml:space="preserve"> </w:t>
      </w:r>
      <w:r w:rsidRPr="001D7AAC">
        <w:rPr>
          <w:sz w:val="24"/>
          <w:szCs w:val="24"/>
        </w:rPr>
        <w:t>дальнейшее</w:t>
      </w:r>
      <w:r w:rsidRPr="001D7AAC">
        <w:rPr>
          <w:spacing w:val="40"/>
          <w:sz w:val="24"/>
          <w:szCs w:val="24"/>
        </w:rPr>
        <w:t xml:space="preserve"> </w:t>
      </w:r>
      <w:r w:rsidRPr="001D7AAC">
        <w:rPr>
          <w:sz w:val="24"/>
          <w:szCs w:val="24"/>
        </w:rPr>
        <w:t>развитие</w:t>
      </w:r>
      <w:r w:rsidRPr="001D7AAC">
        <w:rPr>
          <w:spacing w:val="40"/>
          <w:sz w:val="24"/>
          <w:szCs w:val="24"/>
        </w:rPr>
        <w:t xml:space="preserve"> </w:t>
      </w:r>
      <w:r w:rsidRPr="001D7AAC">
        <w:rPr>
          <w:sz w:val="24"/>
          <w:szCs w:val="24"/>
        </w:rPr>
        <w:t>процессов, событий и их последствия в</w:t>
      </w:r>
      <w:r w:rsidRPr="001D7AAC">
        <w:rPr>
          <w:spacing w:val="40"/>
          <w:sz w:val="24"/>
          <w:szCs w:val="24"/>
        </w:rPr>
        <w:t xml:space="preserve"> </w:t>
      </w:r>
      <w:r w:rsidRPr="001D7AAC">
        <w:rPr>
          <w:sz w:val="24"/>
          <w:szCs w:val="24"/>
        </w:rPr>
        <w:t>аналогичных</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сходных ситуациях, а также выдвигать предположения об их развитии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новых</w:t>
      </w:r>
      <w:r w:rsidRPr="001D7AAC">
        <w:rPr>
          <w:spacing w:val="40"/>
          <w:sz w:val="24"/>
          <w:szCs w:val="24"/>
        </w:rPr>
        <w:t xml:space="preserve"> </w:t>
      </w:r>
      <w:r w:rsidRPr="001D7AAC">
        <w:rPr>
          <w:sz w:val="24"/>
          <w:szCs w:val="24"/>
        </w:rPr>
        <w:t>условиях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контекстах.</w:t>
      </w:r>
    </w:p>
    <w:p w14:paraId="704D8E10" w14:textId="77777777" w:rsidR="00566F6F" w:rsidRPr="001D7AAC" w:rsidRDefault="001D7AAC">
      <w:pPr>
        <w:pStyle w:val="a3"/>
        <w:spacing w:line="322" w:lineRule="exact"/>
        <w:ind w:left="823" w:firstLine="0"/>
        <w:rPr>
          <w:sz w:val="24"/>
          <w:szCs w:val="24"/>
        </w:rPr>
      </w:pPr>
      <w:r w:rsidRPr="001D7AAC">
        <w:rPr>
          <w:sz w:val="24"/>
          <w:szCs w:val="24"/>
        </w:rPr>
        <w:t>Работа</w:t>
      </w:r>
      <w:r w:rsidRPr="001D7AAC">
        <w:rPr>
          <w:spacing w:val="64"/>
          <w:sz w:val="24"/>
          <w:szCs w:val="24"/>
        </w:rPr>
        <w:t xml:space="preserve"> </w:t>
      </w:r>
      <w:r w:rsidRPr="001D7AAC">
        <w:rPr>
          <w:sz w:val="24"/>
          <w:szCs w:val="24"/>
        </w:rPr>
        <w:t>с</w:t>
      </w:r>
      <w:r w:rsidRPr="001D7AAC">
        <w:rPr>
          <w:spacing w:val="66"/>
          <w:sz w:val="24"/>
          <w:szCs w:val="24"/>
        </w:rPr>
        <w:t xml:space="preserve"> </w:t>
      </w:r>
      <w:r w:rsidRPr="001D7AAC">
        <w:rPr>
          <w:spacing w:val="-2"/>
          <w:sz w:val="24"/>
          <w:szCs w:val="24"/>
        </w:rPr>
        <w:t>информацией:</w:t>
      </w:r>
    </w:p>
    <w:p w14:paraId="6A4FF4AB" w14:textId="77777777" w:rsidR="00566F6F" w:rsidRPr="001D7AAC" w:rsidRDefault="001D7AAC">
      <w:pPr>
        <w:pStyle w:val="a4"/>
        <w:numPr>
          <w:ilvl w:val="0"/>
          <w:numId w:val="131"/>
        </w:numPr>
        <w:tabs>
          <w:tab w:val="left" w:pos="1032"/>
        </w:tabs>
        <w:ind w:right="131" w:firstLine="709"/>
        <w:rPr>
          <w:sz w:val="24"/>
          <w:szCs w:val="24"/>
        </w:rPr>
      </w:pPr>
      <w:r w:rsidRPr="001D7AAC">
        <w:rPr>
          <w:sz w:val="24"/>
          <w:szCs w:val="24"/>
        </w:rPr>
        <w:t>выявлять дефицит информации,</w:t>
      </w:r>
      <w:r w:rsidRPr="001D7AAC">
        <w:rPr>
          <w:spacing w:val="40"/>
          <w:sz w:val="24"/>
          <w:szCs w:val="24"/>
        </w:rPr>
        <w:t xml:space="preserve"> </w:t>
      </w:r>
      <w:r w:rsidRPr="001D7AAC">
        <w:rPr>
          <w:sz w:val="24"/>
          <w:szCs w:val="24"/>
        </w:rPr>
        <w:t>данных, необходимых для решения поставленной задачи;</w:t>
      </w:r>
    </w:p>
    <w:p w14:paraId="186A43E0"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3FBAB69A" w14:textId="77777777" w:rsidR="00566F6F" w:rsidRPr="001D7AAC" w:rsidRDefault="001D7AAC">
      <w:pPr>
        <w:pStyle w:val="a4"/>
        <w:numPr>
          <w:ilvl w:val="0"/>
          <w:numId w:val="131"/>
        </w:numPr>
        <w:tabs>
          <w:tab w:val="left" w:pos="1032"/>
        </w:tabs>
        <w:spacing w:before="68"/>
        <w:ind w:right="133" w:firstLine="709"/>
        <w:rPr>
          <w:sz w:val="24"/>
          <w:szCs w:val="24"/>
        </w:rPr>
      </w:pPr>
      <w:r w:rsidRPr="001D7AAC">
        <w:rPr>
          <w:sz w:val="24"/>
          <w:szCs w:val="24"/>
        </w:rPr>
        <w:lastRenderedPageBreak/>
        <w:t>применять</w:t>
      </w:r>
      <w:r w:rsidRPr="001D7AAC">
        <w:rPr>
          <w:spacing w:val="40"/>
          <w:sz w:val="24"/>
          <w:szCs w:val="24"/>
        </w:rPr>
        <w:t xml:space="preserve"> </w:t>
      </w:r>
      <w:r w:rsidRPr="001D7AAC">
        <w:rPr>
          <w:sz w:val="24"/>
          <w:szCs w:val="24"/>
        </w:rPr>
        <w:t>различные</w:t>
      </w:r>
      <w:r w:rsidRPr="001D7AAC">
        <w:rPr>
          <w:spacing w:val="40"/>
          <w:sz w:val="24"/>
          <w:szCs w:val="24"/>
        </w:rPr>
        <w:t xml:space="preserve"> </w:t>
      </w:r>
      <w:r w:rsidRPr="001D7AAC">
        <w:rPr>
          <w:sz w:val="24"/>
          <w:szCs w:val="24"/>
        </w:rPr>
        <w:t>методы,</w:t>
      </w:r>
      <w:r w:rsidRPr="001D7AAC">
        <w:rPr>
          <w:spacing w:val="40"/>
          <w:sz w:val="24"/>
          <w:szCs w:val="24"/>
        </w:rPr>
        <w:t xml:space="preserve"> </w:t>
      </w:r>
      <w:r w:rsidRPr="001D7AAC">
        <w:rPr>
          <w:sz w:val="24"/>
          <w:szCs w:val="24"/>
        </w:rPr>
        <w:t>инструменты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запросы</w:t>
      </w:r>
      <w:r w:rsidRPr="001D7AAC">
        <w:rPr>
          <w:spacing w:val="80"/>
          <w:sz w:val="24"/>
          <w:szCs w:val="24"/>
        </w:rPr>
        <w:t xml:space="preserve"> </w:t>
      </w:r>
      <w:r w:rsidRPr="001D7AAC">
        <w:rPr>
          <w:sz w:val="24"/>
          <w:szCs w:val="24"/>
        </w:rPr>
        <w:t>при поиске и отборе информации или данных из источников с учётом предложенной учебной задачи и заданных критериев;</w:t>
      </w:r>
    </w:p>
    <w:p w14:paraId="78FBFDB2" w14:textId="77777777" w:rsidR="00566F6F" w:rsidRPr="001D7AAC" w:rsidRDefault="001D7AAC">
      <w:pPr>
        <w:pStyle w:val="a4"/>
        <w:numPr>
          <w:ilvl w:val="0"/>
          <w:numId w:val="131"/>
        </w:numPr>
        <w:tabs>
          <w:tab w:val="left" w:pos="1032"/>
        </w:tabs>
        <w:ind w:right="128" w:firstLine="709"/>
        <w:rPr>
          <w:sz w:val="24"/>
          <w:szCs w:val="24"/>
        </w:rPr>
      </w:pPr>
      <w:r w:rsidRPr="001D7AAC">
        <w:rPr>
          <w:sz w:val="24"/>
          <w:szCs w:val="24"/>
        </w:rPr>
        <w:t>выбирать, анализировать, систематизировать и интерпретировать информацию различных видов и форм представления;</w:t>
      </w:r>
    </w:p>
    <w:p w14:paraId="76408800" w14:textId="77777777" w:rsidR="00566F6F" w:rsidRPr="001D7AAC" w:rsidRDefault="001D7AAC">
      <w:pPr>
        <w:pStyle w:val="a4"/>
        <w:numPr>
          <w:ilvl w:val="0"/>
          <w:numId w:val="131"/>
        </w:numPr>
        <w:tabs>
          <w:tab w:val="left" w:pos="1032"/>
        </w:tabs>
        <w:ind w:right="126" w:firstLine="709"/>
        <w:rPr>
          <w:sz w:val="24"/>
          <w:szCs w:val="24"/>
        </w:rPr>
      </w:pPr>
      <w:r w:rsidRPr="001D7AAC">
        <w:rPr>
          <w:sz w:val="24"/>
          <w:szCs w:val="24"/>
        </w:rPr>
        <w:t>самостоятельно</w:t>
      </w:r>
      <w:r w:rsidRPr="001D7AAC">
        <w:rPr>
          <w:spacing w:val="-1"/>
          <w:sz w:val="24"/>
          <w:szCs w:val="24"/>
        </w:rPr>
        <w:t xml:space="preserve"> </w:t>
      </w:r>
      <w:r w:rsidRPr="001D7AAC">
        <w:rPr>
          <w:sz w:val="24"/>
          <w:szCs w:val="24"/>
        </w:rPr>
        <w:t>выбирать</w:t>
      </w:r>
      <w:r w:rsidRPr="001D7AAC">
        <w:rPr>
          <w:spacing w:val="-1"/>
          <w:sz w:val="24"/>
          <w:szCs w:val="24"/>
        </w:rPr>
        <w:t xml:space="preserve"> </w:t>
      </w:r>
      <w:r w:rsidRPr="001D7AAC">
        <w:rPr>
          <w:sz w:val="24"/>
          <w:szCs w:val="24"/>
        </w:rPr>
        <w:t>оптимальную</w:t>
      </w:r>
      <w:r w:rsidRPr="001D7AAC">
        <w:rPr>
          <w:spacing w:val="-1"/>
          <w:sz w:val="24"/>
          <w:szCs w:val="24"/>
        </w:rPr>
        <w:t xml:space="preserve"> </w:t>
      </w:r>
      <w:r w:rsidRPr="001D7AAC">
        <w:rPr>
          <w:sz w:val="24"/>
          <w:szCs w:val="24"/>
        </w:rPr>
        <w:t>форму</w:t>
      </w:r>
      <w:r w:rsidRPr="001D7AAC">
        <w:rPr>
          <w:spacing w:val="-1"/>
          <w:sz w:val="24"/>
          <w:szCs w:val="24"/>
        </w:rPr>
        <w:t xml:space="preserve"> </w:t>
      </w:r>
      <w:r w:rsidRPr="001D7AAC">
        <w:rPr>
          <w:sz w:val="24"/>
          <w:szCs w:val="24"/>
        </w:rPr>
        <w:t>представления</w:t>
      </w:r>
      <w:r w:rsidRPr="001D7AAC">
        <w:rPr>
          <w:spacing w:val="-1"/>
          <w:sz w:val="24"/>
          <w:szCs w:val="24"/>
        </w:rPr>
        <w:t xml:space="preserve"> </w:t>
      </w:r>
      <w:r w:rsidRPr="001D7AAC">
        <w:rPr>
          <w:sz w:val="24"/>
          <w:szCs w:val="24"/>
        </w:rPr>
        <w:t>информации</w:t>
      </w:r>
      <w:r w:rsidRPr="001D7AAC">
        <w:rPr>
          <w:spacing w:val="-1"/>
          <w:sz w:val="24"/>
          <w:szCs w:val="24"/>
        </w:rPr>
        <w:t xml:space="preserve"> </w:t>
      </w:r>
      <w:r w:rsidRPr="001D7AAC">
        <w:rPr>
          <w:sz w:val="24"/>
          <w:szCs w:val="24"/>
        </w:rPr>
        <w:t>и иллюстрировать решаемые задачи несложными схемами, диаграммами, иной графикой и их комбинациями;</w:t>
      </w:r>
    </w:p>
    <w:p w14:paraId="24AE6F66" w14:textId="77777777" w:rsidR="00566F6F" w:rsidRPr="001D7AAC" w:rsidRDefault="001D7AAC">
      <w:pPr>
        <w:pStyle w:val="a4"/>
        <w:numPr>
          <w:ilvl w:val="0"/>
          <w:numId w:val="131"/>
        </w:numPr>
        <w:tabs>
          <w:tab w:val="left" w:pos="1032"/>
        </w:tabs>
        <w:ind w:right="129" w:firstLine="709"/>
        <w:rPr>
          <w:sz w:val="24"/>
          <w:szCs w:val="24"/>
        </w:rPr>
      </w:pPr>
      <w:r w:rsidRPr="001D7AAC">
        <w:rPr>
          <w:sz w:val="24"/>
          <w:szCs w:val="24"/>
        </w:rPr>
        <w:t>оценивать надёжность информации по критериям, предложенным</w:t>
      </w:r>
      <w:r w:rsidRPr="001D7AAC">
        <w:rPr>
          <w:spacing w:val="40"/>
          <w:sz w:val="24"/>
          <w:szCs w:val="24"/>
        </w:rPr>
        <w:t xml:space="preserve"> </w:t>
      </w:r>
      <w:r w:rsidRPr="001D7AAC">
        <w:rPr>
          <w:sz w:val="24"/>
          <w:szCs w:val="24"/>
        </w:rPr>
        <w:t>учителем или</w:t>
      </w:r>
      <w:r w:rsidRPr="001D7AAC">
        <w:rPr>
          <w:spacing w:val="40"/>
          <w:sz w:val="24"/>
          <w:szCs w:val="24"/>
        </w:rPr>
        <w:t xml:space="preserve"> </w:t>
      </w:r>
      <w:r w:rsidRPr="001D7AAC">
        <w:rPr>
          <w:sz w:val="24"/>
          <w:szCs w:val="24"/>
        </w:rPr>
        <w:t>сформулированным самостоятельно;</w:t>
      </w:r>
    </w:p>
    <w:p w14:paraId="52F45839" w14:textId="77777777" w:rsidR="00566F6F" w:rsidRPr="001D7AAC" w:rsidRDefault="001D7AAC">
      <w:pPr>
        <w:pStyle w:val="a4"/>
        <w:numPr>
          <w:ilvl w:val="0"/>
          <w:numId w:val="131"/>
        </w:numPr>
        <w:tabs>
          <w:tab w:val="left" w:pos="1032"/>
        </w:tabs>
        <w:ind w:left="823" w:right="2050" w:firstLine="0"/>
        <w:rPr>
          <w:sz w:val="24"/>
          <w:szCs w:val="24"/>
        </w:rPr>
      </w:pPr>
      <w:r w:rsidRPr="001D7AAC">
        <w:rPr>
          <w:sz w:val="24"/>
          <w:szCs w:val="24"/>
        </w:rPr>
        <w:t>эффективно запоминать и систематизировать</w:t>
      </w:r>
      <w:r w:rsidRPr="001D7AAC">
        <w:rPr>
          <w:spacing w:val="-6"/>
          <w:sz w:val="24"/>
          <w:szCs w:val="24"/>
        </w:rPr>
        <w:t xml:space="preserve"> </w:t>
      </w:r>
      <w:r w:rsidRPr="001D7AAC">
        <w:rPr>
          <w:sz w:val="24"/>
          <w:szCs w:val="24"/>
        </w:rPr>
        <w:t>информацию. Универсальные</w:t>
      </w:r>
      <w:r w:rsidRPr="001D7AAC">
        <w:rPr>
          <w:spacing w:val="80"/>
          <w:sz w:val="24"/>
          <w:szCs w:val="24"/>
        </w:rPr>
        <w:t xml:space="preserve"> </w:t>
      </w:r>
      <w:r w:rsidRPr="001D7AAC">
        <w:rPr>
          <w:sz w:val="24"/>
          <w:szCs w:val="24"/>
        </w:rPr>
        <w:t>коммуникативные</w:t>
      </w:r>
      <w:r w:rsidRPr="001D7AAC">
        <w:rPr>
          <w:spacing w:val="40"/>
          <w:sz w:val="24"/>
          <w:szCs w:val="24"/>
        </w:rPr>
        <w:t xml:space="preserve"> </w:t>
      </w:r>
      <w:r w:rsidRPr="001D7AAC">
        <w:rPr>
          <w:sz w:val="24"/>
          <w:szCs w:val="24"/>
        </w:rPr>
        <w:t>действия</w:t>
      </w:r>
    </w:p>
    <w:p w14:paraId="02E95715" w14:textId="77777777" w:rsidR="00566F6F" w:rsidRPr="001D7AAC" w:rsidRDefault="001D7AAC">
      <w:pPr>
        <w:pStyle w:val="a3"/>
        <w:ind w:right="130"/>
        <w:rPr>
          <w:sz w:val="24"/>
          <w:szCs w:val="24"/>
        </w:rPr>
      </w:pPr>
      <w:r w:rsidRPr="001D7AAC">
        <w:rPr>
          <w:sz w:val="24"/>
          <w:szCs w:val="24"/>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оценивании</w:t>
      </w:r>
      <w:r w:rsidRPr="001D7AAC">
        <w:rPr>
          <w:spacing w:val="40"/>
          <w:sz w:val="24"/>
          <w:szCs w:val="24"/>
        </w:rPr>
        <w:t xml:space="preserve"> </w:t>
      </w:r>
      <w:r w:rsidRPr="001D7AAC">
        <w:rPr>
          <w:sz w:val="24"/>
          <w:szCs w:val="24"/>
        </w:rPr>
        <w:t>овладения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области</w:t>
      </w:r>
    </w:p>
    <w:p w14:paraId="4CBE61F9" w14:textId="77777777" w:rsidR="00566F6F" w:rsidRPr="001D7AAC" w:rsidRDefault="001D7AAC">
      <w:pPr>
        <w:pStyle w:val="a3"/>
        <w:ind w:right="126" w:firstLine="0"/>
        <w:rPr>
          <w:sz w:val="24"/>
          <w:szCs w:val="24"/>
        </w:rPr>
      </w:pPr>
      <w:r w:rsidRPr="001D7AAC">
        <w:rPr>
          <w:sz w:val="24"/>
          <w:szCs w:val="24"/>
        </w:rPr>
        <w:t>«Общение» следует оценивать индивидуальные результаты и динамику формирования данных УУД у обучающихся.</w:t>
      </w:r>
    </w:p>
    <w:p w14:paraId="3EC160C8" w14:textId="77777777" w:rsidR="00566F6F" w:rsidRPr="001D7AAC" w:rsidRDefault="001D7AAC">
      <w:pPr>
        <w:pStyle w:val="a3"/>
        <w:spacing w:line="322" w:lineRule="exact"/>
        <w:ind w:left="823" w:firstLine="0"/>
        <w:jc w:val="left"/>
        <w:rPr>
          <w:sz w:val="24"/>
          <w:szCs w:val="24"/>
        </w:rPr>
      </w:pPr>
      <w:r w:rsidRPr="001D7AAC">
        <w:rPr>
          <w:spacing w:val="-2"/>
          <w:sz w:val="24"/>
          <w:szCs w:val="24"/>
        </w:rPr>
        <w:t>Общение:</w:t>
      </w:r>
    </w:p>
    <w:p w14:paraId="1BAAA28A" w14:textId="77777777" w:rsidR="00566F6F" w:rsidRPr="001D7AAC" w:rsidRDefault="001D7AAC">
      <w:pPr>
        <w:pStyle w:val="a4"/>
        <w:numPr>
          <w:ilvl w:val="0"/>
          <w:numId w:val="131"/>
        </w:numPr>
        <w:tabs>
          <w:tab w:val="left" w:pos="1032"/>
        </w:tabs>
        <w:ind w:right="132" w:firstLine="709"/>
        <w:rPr>
          <w:sz w:val="24"/>
          <w:szCs w:val="24"/>
        </w:rPr>
      </w:pPr>
      <w:r w:rsidRPr="001D7AAC">
        <w:rPr>
          <w:sz w:val="24"/>
          <w:szCs w:val="24"/>
        </w:rPr>
        <w:t>сопоставлять свои суждения с суждениями других участников диалога, обнаруживать различие и сходство</w:t>
      </w:r>
      <w:r w:rsidRPr="001D7AAC">
        <w:rPr>
          <w:spacing w:val="40"/>
          <w:sz w:val="24"/>
          <w:szCs w:val="24"/>
        </w:rPr>
        <w:t xml:space="preserve"> </w:t>
      </w:r>
      <w:r w:rsidRPr="001D7AAC">
        <w:rPr>
          <w:sz w:val="24"/>
          <w:szCs w:val="24"/>
        </w:rPr>
        <w:t>позиций;</w:t>
      </w:r>
    </w:p>
    <w:p w14:paraId="7C2A3F5A"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публично представлять результаты выполненного опыта (эксперимента, исследования, проекта);</w:t>
      </w:r>
    </w:p>
    <w:p w14:paraId="7BCD5AE0" w14:textId="77777777" w:rsidR="00566F6F" w:rsidRPr="001D7AAC" w:rsidRDefault="001D7AAC">
      <w:pPr>
        <w:pStyle w:val="a4"/>
        <w:numPr>
          <w:ilvl w:val="0"/>
          <w:numId w:val="131"/>
        </w:numPr>
        <w:tabs>
          <w:tab w:val="left" w:pos="1032"/>
        </w:tabs>
        <w:ind w:right="132" w:firstLine="709"/>
        <w:rPr>
          <w:sz w:val="24"/>
          <w:szCs w:val="24"/>
        </w:rPr>
      </w:pPr>
      <w:r w:rsidRPr="001D7AAC">
        <w:rPr>
          <w:sz w:val="24"/>
          <w:szCs w:val="24"/>
        </w:rPr>
        <w:t>самостоятельно выбирать формат выступления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учётом задач презентации и особенностей аудитории и в соответствии с ним составлять устные и письменные тексты с использованием</w:t>
      </w:r>
      <w:r w:rsidRPr="001D7AAC">
        <w:rPr>
          <w:spacing w:val="80"/>
          <w:sz w:val="24"/>
          <w:szCs w:val="24"/>
        </w:rPr>
        <w:t xml:space="preserve"> </w:t>
      </w:r>
      <w:r w:rsidRPr="001D7AAC">
        <w:rPr>
          <w:sz w:val="24"/>
          <w:szCs w:val="24"/>
        </w:rPr>
        <w:t>иллюстративных</w:t>
      </w:r>
      <w:r w:rsidRPr="001D7AAC">
        <w:rPr>
          <w:spacing w:val="40"/>
          <w:sz w:val="24"/>
          <w:szCs w:val="24"/>
        </w:rPr>
        <w:t xml:space="preserve"> </w:t>
      </w:r>
      <w:r w:rsidRPr="001D7AAC">
        <w:rPr>
          <w:sz w:val="24"/>
          <w:szCs w:val="24"/>
        </w:rPr>
        <w:t>материалов.</w:t>
      </w:r>
    </w:p>
    <w:p w14:paraId="102434E5" w14:textId="77777777" w:rsidR="00566F6F" w:rsidRPr="001D7AAC" w:rsidRDefault="001D7AAC">
      <w:pPr>
        <w:pStyle w:val="a3"/>
        <w:ind w:left="823" w:firstLine="0"/>
        <w:rPr>
          <w:sz w:val="24"/>
          <w:szCs w:val="24"/>
        </w:rPr>
      </w:pPr>
      <w:r w:rsidRPr="001D7AAC">
        <w:rPr>
          <w:sz w:val="24"/>
          <w:szCs w:val="24"/>
        </w:rPr>
        <w:t>Совместная</w:t>
      </w:r>
      <w:r w:rsidRPr="001D7AAC">
        <w:rPr>
          <w:spacing w:val="50"/>
          <w:sz w:val="24"/>
          <w:szCs w:val="24"/>
        </w:rPr>
        <w:t xml:space="preserve"> </w:t>
      </w:r>
      <w:r w:rsidRPr="001D7AAC">
        <w:rPr>
          <w:sz w:val="24"/>
          <w:szCs w:val="24"/>
        </w:rPr>
        <w:t>деятельность</w:t>
      </w:r>
      <w:r w:rsidRPr="001D7AAC">
        <w:rPr>
          <w:spacing w:val="50"/>
          <w:sz w:val="24"/>
          <w:szCs w:val="24"/>
        </w:rPr>
        <w:t xml:space="preserve"> </w:t>
      </w:r>
      <w:r w:rsidRPr="001D7AAC">
        <w:rPr>
          <w:spacing w:val="-2"/>
          <w:sz w:val="24"/>
          <w:szCs w:val="24"/>
        </w:rPr>
        <w:t>(сотрудничество):</w:t>
      </w:r>
    </w:p>
    <w:p w14:paraId="580DEFDC" w14:textId="77777777" w:rsidR="00566F6F" w:rsidRPr="001D7AAC" w:rsidRDefault="001D7AAC">
      <w:pPr>
        <w:pStyle w:val="a4"/>
        <w:numPr>
          <w:ilvl w:val="0"/>
          <w:numId w:val="131"/>
        </w:numPr>
        <w:tabs>
          <w:tab w:val="left" w:pos="1032"/>
        </w:tabs>
        <w:ind w:right="128" w:firstLine="709"/>
        <w:rPr>
          <w:sz w:val="24"/>
          <w:szCs w:val="24"/>
        </w:rPr>
      </w:pPr>
      <w:r w:rsidRPr="001D7AAC">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29B7AD61" w14:textId="77777777" w:rsidR="00566F6F" w:rsidRPr="001D7AAC" w:rsidRDefault="001D7AAC">
      <w:pPr>
        <w:pStyle w:val="a4"/>
        <w:numPr>
          <w:ilvl w:val="0"/>
          <w:numId w:val="131"/>
        </w:numPr>
        <w:tabs>
          <w:tab w:val="left" w:pos="1032"/>
        </w:tabs>
        <w:spacing w:before="1"/>
        <w:ind w:right="130" w:firstLine="709"/>
        <w:rPr>
          <w:sz w:val="24"/>
          <w:szCs w:val="24"/>
        </w:rPr>
      </w:pPr>
      <w:r w:rsidRPr="001D7AAC">
        <w:rPr>
          <w:sz w:val="24"/>
          <w:szCs w:val="24"/>
        </w:rPr>
        <w:t>принимать цель совместной информационной</w:t>
      </w:r>
      <w:r w:rsidRPr="001D7AAC">
        <w:rPr>
          <w:spacing w:val="40"/>
          <w:sz w:val="24"/>
          <w:szCs w:val="24"/>
        </w:rPr>
        <w:t xml:space="preserve"> </w:t>
      </w:r>
      <w:r w:rsidRPr="001D7AAC">
        <w:rPr>
          <w:sz w:val="24"/>
          <w:szCs w:val="24"/>
        </w:rPr>
        <w:t>деятельности по сбору, обработке,</w:t>
      </w:r>
      <w:r w:rsidRPr="001D7AAC">
        <w:rPr>
          <w:spacing w:val="80"/>
          <w:sz w:val="24"/>
          <w:szCs w:val="24"/>
        </w:rPr>
        <w:t xml:space="preserve"> </w:t>
      </w:r>
      <w:r w:rsidRPr="001D7AAC">
        <w:rPr>
          <w:sz w:val="24"/>
          <w:szCs w:val="24"/>
        </w:rPr>
        <w:t>передаче,</w:t>
      </w:r>
      <w:r w:rsidRPr="001D7AAC">
        <w:rPr>
          <w:spacing w:val="80"/>
          <w:sz w:val="24"/>
          <w:szCs w:val="24"/>
        </w:rPr>
        <w:t xml:space="preserve"> </w:t>
      </w:r>
      <w:r w:rsidRPr="001D7AAC">
        <w:rPr>
          <w:sz w:val="24"/>
          <w:szCs w:val="24"/>
        </w:rPr>
        <w:t>формализации</w:t>
      </w:r>
      <w:r w:rsidRPr="001D7AAC">
        <w:rPr>
          <w:spacing w:val="80"/>
          <w:sz w:val="24"/>
          <w:szCs w:val="24"/>
        </w:rPr>
        <w:t xml:space="preserve"> </w:t>
      </w:r>
      <w:r w:rsidRPr="001D7AAC">
        <w:rPr>
          <w:sz w:val="24"/>
          <w:szCs w:val="24"/>
        </w:rPr>
        <w:t>информации; коллективно строить действия по её достижению: распределять роли, договариваться, обсуждать процесс и результат</w:t>
      </w:r>
      <w:r w:rsidRPr="001D7AAC">
        <w:rPr>
          <w:spacing w:val="40"/>
          <w:sz w:val="24"/>
          <w:szCs w:val="24"/>
        </w:rPr>
        <w:t xml:space="preserve"> </w:t>
      </w:r>
      <w:r w:rsidRPr="001D7AAC">
        <w:rPr>
          <w:sz w:val="24"/>
          <w:szCs w:val="24"/>
        </w:rPr>
        <w:t>совместной работы;</w:t>
      </w:r>
    </w:p>
    <w:p w14:paraId="06832FA5"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выполнять свою часть работы с информацией или информационным продуктом, достигая качественного результата по своему</w:t>
      </w:r>
      <w:r w:rsidRPr="001D7AAC">
        <w:rPr>
          <w:spacing w:val="40"/>
          <w:sz w:val="24"/>
          <w:szCs w:val="24"/>
        </w:rPr>
        <w:t xml:space="preserve"> </w:t>
      </w:r>
      <w:r w:rsidRPr="001D7AAC">
        <w:rPr>
          <w:sz w:val="24"/>
          <w:szCs w:val="24"/>
        </w:rPr>
        <w:t>направлению</w:t>
      </w:r>
      <w:r w:rsidRPr="001D7AAC">
        <w:rPr>
          <w:spacing w:val="40"/>
          <w:sz w:val="24"/>
          <w:szCs w:val="24"/>
        </w:rPr>
        <w:t xml:space="preserve"> </w:t>
      </w:r>
      <w:r w:rsidRPr="001D7AAC">
        <w:rPr>
          <w:sz w:val="24"/>
          <w:szCs w:val="24"/>
        </w:rPr>
        <w:t>и координируя</w:t>
      </w:r>
      <w:r w:rsidRPr="001D7AAC">
        <w:rPr>
          <w:spacing w:val="80"/>
          <w:w w:val="150"/>
          <w:sz w:val="24"/>
          <w:szCs w:val="24"/>
        </w:rPr>
        <w:t xml:space="preserve"> </w:t>
      </w:r>
      <w:r w:rsidRPr="001D7AAC">
        <w:rPr>
          <w:sz w:val="24"/>
          <w:szCs w:val="24"/>
        </w:rPr>
        <w:t>свои</w:t>
      </w:r>
      <w:r w:rsidRPr="001D7AAC">
        <w:rPr>
          <w:spacing w:val="80"/>
          <w:w w:val="150"/>
          <w:sz w:val="24"/>
          <w:szCs w:val="24"/>
        </w:rPr>
        <w:t xml:space="preserve"> </w:t>
      </w:r>
      <w:r w:rsidRPr="001D7AAC">
        <w:rPr>
          <w:sz w:val="24"/>
          <w:szCs w:val="24"/>
        </w:rPr>
        <w:t>действия</w:t>
      </w:r>
      <w:r w:rsidRPr="001D7AAC">
        <w:rPr>
          <w:spacing w:val="80"/>
          <w:w w:val="150"/>
          <w:sz w:val="24"/>
          <w:szCs w:val="24"/>
        </w:rPr>
        <w:t xml:space="preserve"> </w:t>
      </w:r>
      <w:r w:rsidRPr="001D7AAC">
        <w:rPr>
          <w:sz w:val="24"/>
          <w:szCs w:val="24"/>
        </w:rPr>
        <w:t>с</w:t>
      </w:r>
      <w:r w:rsidRPr="001D7AAC">
        <w:rPr>
          <w:spacing w:val="40"/>
          <w:sz w:val="24"/>
          <w:szCs w:val="24"/>
        </w:rPr>
        <w:t xml:space="preserve"> </w:t>
      </w:r>
      <w:r w:rsidRPr="001D7AAC">
        <w:rPr>
          <w:sz w:val="24"/>
          <w:szCs w:val="24"/>
        </w:rPr>
        <w:t>другими</w:t>
      </w:r>
      <w:r w:rsidRPr="001D7AAC">
        <w:rPr>
          <w:spacing w:val="40"/>
          <w:sz w:val="24"/>
          <w:szCs w:val="24"/>
        </w:rPr>
        <w:t xml:space="preserve"> </w:t>
      </w:r>
      <w:r w:rsidRPr="001D7AAC">
        <w:rPr>
          <w:sz w:val="24"/>
          <w:szCs w:val="24"/>
        </w:rPr>
        <w:t>членами</w:t>
      </w:r>
      <w:r w:rsidRPr="001D7AAC">
        <w:rPr>
          <w:spacing w:val="80"/>
          <w:sz w:val="24"/>
          <w:szCs w:val="24"/>
        </w:rPr>
        <w:t xml:space="preserve"> </w:t>
      </w:r>
      <w:r w:rsidRPr="001D7AAC">
        <w:rPr>
          <w:sz w:val="24"/>
          <w:szCs w:val="24"/>
        </w:rPr>
        <w:t>команды;</w:t>
      </w:r>
    </w:p>
    <w:p w14:paraId="71C77267" w14:textId="77777777" w:rsidR="00566F6F" w:rsidRPr="001D7AAC" w:rsidRDefault="001D7AAC">
      <w:pPr>
        <w:pStyle w:val="a4"/>
        <w:numPr>
          <w:ilvl w:val="0"/>
          <w:numId w:val="131"/>
        </w:numPr>
        <w:tabs>
          <w:tab w:val="left" w:pos="1032"/>
        </w:tabs>
        <w:ind w:right="131" w:firstLine="709"/>
        <w:rPr>
          <w:sz w:val="24"/>
          <w:szCs w:val="24"/>
        </w:rPr>
      </w:pPr>
      <w:r w:rsidRPr="001D7AAC">
        <w:rPr>
          <w:sz w:val="24"/>
          <w:szCs w:val="24"/>
        </w:rPr>
        <w:t>оценивать качество своего вклада в общий информационный продукт по критериям, самостоятельно сформулированным</w:t>
      </w:r>
      <w:r w:rsidRPr="001D7AAC">
        <w:rPr>
          <w:spacing w:val="80"/>
          <w:sz w:val="24"/>
          <w:szCs w:val="24"/>
        </w:rPr>
        <w:t xml:space="preserve"> </w:t>
      </w:r>
      <w:r w:rsidRPr="001D7AAC">
        <w:rPr>
          <w:sz w:val="24"/>
          <w:szCs w:val="24"/>
        </w:rPr>
        <w:t>участниками</w:t>
      </w:r>
      <w:r w:rsidRPr="001D7AAC">
        <w:rPr>
          <w:spacing w:val="40"/>
          <w:sz w:val="24"/>
          <w:szCs w:val="24"/>
        </w:rPr>
        <w:t xml:space="preserve"> </w:t>
      </w:r>
      <w:r w:rsidRPr="001D7AAC">
        <w:rPr>
          <w:sz w:val="24"/>
          <w:szCs w:val="24"/>
        </w:rPr>
        <w:t>взаимодействия;</w:t>
      </w:r>
    </w:p>
    <w:p w14:paraId="0B7CD2BB" w14:textId="77777777" w:rsidR="00566F6F" w:rsidRPr="001D7AAC" w:rsidRDefault="001D7AAC">
      <w:pPr>
        <w:pStyle w:val="a4"/>
        <w:numPr>
          <w:ilvl w:val="0"/>
          <w:numId w:val="131"/>
        </w:numPr>
        <w:tabs>
          <w:tab w:val="left" w:pos="1032"/>
        </w:tabs>
        <w:ind w:right="132" w:firstLine="709"/>
        <w:rPr>
          <w:sz w:val="24"/>
          <w:szCs w:val="24"/>
        </w:rPr>
      </w:pPr>
      <w:r w:rsidRPr="001D7AAC">
        <w:rPr>
          <w:sz w:val="24"/>
          <w:szCs w:val="24"/>
        </w:rPr>
        <w:t>сравнивать результаты с</w:t>
      </w:r>
      <w:r w:rsidRPr="001D7AAC">
        <w:rPr>
          <w:spacing w:val="80"/>
          <w:sz w:val="24"/>
          <w:szCs w:val="24"/>
        </w:rPr>
        <w:t xml:space="preserve"> </w:t>
      </w:r>
      <w:r w:rsidRPr="001D7AAC">
        <w:rPr>
          <w:sz w:val="24"/>
          <w:szCs w:val="24"/>
        </w:rPr>
        <w:t>исходной</w:t>
      </w:r>
      <w:r w:rsidRPr="001D7AAC">
        <w:rPr>
          <w:spacing w:val="80"/>
          <w:sz w:val="24"/>
          <w:szCs w:val="24"/>
        </w:rPr>
        <w:t xml:space="preserve"> </w:t>
      </w:r>
      <w:r w:rsidRPr="001D7AAC">
        <w:rPr>
          <w:sz w:val="24"/>
          <w:szCs w:val="24"/>
        </w:rPr>
        <w:t>задачей</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вклад</w:t>
      </w:r>
      <w:r w:rsidRPr="001D7AAC">
        <w:rPr>
          <w:spacing w:val="80"/>
          <w:sz w:val="24"/>
          <w:szCs w:val="24"/>
        </w:rPr>
        <w:t xml:space="preserve"> </w:t>
      </w:r>
      <w:r w:rsidRPr="001D7AAC">
        <w:rPr>
          <w:sz w:val="24"/>
          <w:szCs w:val="24"/>
        </w:rPr>
        <w:t>каждого члена команды в</w:t>
      </w:r>
      <w:r w:rsidRPr="001D7AAC">
        <w:rPr>
          <w:spacing w:val="40"/>
          <w:sz w:val="24"/>
          <w:szCs w:val="24"/>
        </w:rPr>
        <w:t xml:space="preserve"> </w:t>
      </w:r>
      <w:r w:rsidRPr="001D7AAC">
        <w:rPr>
          <w:sz w:val="24"/>
          <w:szCs w:val="24"/>
        </w:rPr>
        <w:t>достижение</w:t>
      </w:r>
      <w:r w:rsidRPr="001D7AAC">
        <w:rPr>
          <w:spacing w:val="40"/>
          <w:sz w:val="24"/>
          <w:szCs w:val="24"/>
        </w:rPr>
        <w:t xml:space="preserve"> </w:t>
      </w:r>
      <w:r w:rsidRPr="001D7AAC">
        <w:rPr>
          <w:sz w:val="24"/>
          <w:szCs w:val="24"/>
        </w:rPr>
        <w:t>результатов,</w:t>
      </w:r>
      <w:r w:rsidRPr="001D7AAC">
        <w:rPr>
          <w:spacing w:val="40"/>
          <w:sz w:val="24"/>
          <w:szCs w:val="24"/>
        </w:rPr>
        <w:t xml:space="preserve"> </w:t>
      </w:r>
      <w:r w:rsidRPr="001D7AAC">
        <w:rPr>
          <w:sz w:val="24"/>
          <w:szCs w:val="24"/>
        </w:rPr>
        <w:t>разделять сферу ответственности и проявлять готовность к предоставлению</w:t>
      </w:r>
      <w:r w:rsidRPr="001D7AAC">
        <w:rPr>
          <w:spacing w:val="40"/>
          <w:sz w:val="24"/>
          <w:szCs w:val="24"/>
        </w:rPr>
        <w:t xml:space="preserve"> </w:t>
      </w:r>
      <w:r w:rsidRPr="001D7AAC">
        <w:rPr>
          <w:sz w:val="24"/>
          <w:szCs w:val="24"/>
        </w:rPr>
        <w:t>отчёта</w:t>
      </w:r>
      <w:r w:rsidRPr="001D7AAC">
        <w:rPr>
          <w:spacing w:val="40"/>
          <w:sz w:val="24"/>
          <w:szCs w:val="24"/>
        </w:rPr>
        <w:t xml:space="preserve"> </w:t>
      </w:r>
      <w:r w:rsidRPr="001D7AAC">
        <w:rPr>
          <w:sz w:val="24"/>
          <w:szCs w:val="24"/>
        </w:rPr>
        <w:t>перед группой.</w:t>
      </w:r>
    </w:p>
    <w:p w14:paraId="4EAD0668" w14:textId="77777777" w:rsidR="00566F6F" w:rsidRPr="001D7AAC" w:rsidRDefault="001D7AAC">
      <w:pPr>
        <w:pStyle w:val="a3"/>
        <w:ind w:left="823" w:firstLine="0"/>
        <w:rPr>
          <w:sz w:val="24"/>
          <w:szCs w:val="24"/>
        </w:rPr>
      </w:pPr>
      <w:r w:rsidRPr="001D7AAC">
        <w:rPr>
          <w:sz w:val="24"/>
          <w:szCs w:val="24"/>
        </w:rPr>
        <w:t>Универсальные</w:t>
      </w:r>
      <w:r w:rsidRPr="001D7AAC">
        <w:rPr>
          <w:spacing w:val="77"/>
          <w:w w:val="150"/>
          <w:sz w:val="24"/>
          <w:szCs w:val="24"/>
        </w:rPr>
        <w:t xml:space="preserve"> </w:t>
      </w:r>
      <w:r w:rsidRPr="001D7AAC">
        <w:rPr>
          <w:sz w:val="24"/>
          <w:szCs w:val="24"/>
        </w:rPr>
        <w:t>регулятивные</w:t>
      </w:r>
      <w:r w:rsidRPr="001D7AAC">
        <w:rPr>
          <w:spacing w:val="51"/>
          <w:sz w:val="24"/>
          <w:szCs w:val="24"/>
        </w:rPr>
        <w:t xml:space="preserve"> </w:t>
      </w:r>
      <w:r w:rsidRPr="001D7AAC">
        <w:rPr>
          <w:spacing w:val="-2"/>
          <w:sz w:val="24"/>
          <w:szCs w:val="24"/>
        </w:rPr>
        <w:t>действия</w:t>
      </w:r>
    </w:p>
    <w:p w14:paraId="5EDB9FA4" w14:textId="77777777" w:rsidR="00566F6F" w:rsidRPr="001D7AAC" w:rsidRDefault="001D7AAC">
      <w:pPr>
        <w:pStyle w:val="a3"/>
        <w:ind w:right="124"/>
        <w:rPr>
          <w:sz w:val="24"/>
          <w:szCs w:val="24"/>
        </w:rPr>
      </w:pPr>
      <w:r w:rsidRPr="001D7AAC">
        <w:rPr>
          <w:sz w:val="24"/>
          <w:szCs w:val="24"/>
        </w:rPr>
        <w:t xml:space="preserve">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49AFDCC3" w14:textId="77777777" w:rsidR="00566F6F" w:rsidRPr="001D7AAC" w:rsidRDefault="001D7AAC">
      <w:pPr>
        <w:pStyle w:val="a3"/>
        <w:spacing w:before="68" w:line="322" w:lineRule="exact"/>
        <w:ind w:left="823" w:firstLine="0"/>
        <w:jc w:val="left"/>
        <w:rPr>
          <w:sz w:val="24"/>
          <w:szCs w:val="24"/>
        </w:rPr>
      </w:pPr>
      <w:r w:rsidRPr="001D7AAC">
        <w:rPr>
          <w:spacing w:val="-2"/>
          <w:sz w:val="24"/>
          <w:szCs w:val="24"/>
        </w:rPr>
        <w:t>Самоорганизация:</w:t>
      </w:r>
    </w:p>
    <w:p w14:paraId="7AB4FD2D" w14:textId="77777777" w:rsidR="00566F6F" w:rsidRPr="001D7AAC" w:rsidRDefault="001D7AAC">
      <w:pPr>
        <w:pStyle w:val="a4"/>
        <w:numPr>
          <w:ilvl w:val="0"/>
          <w:numId w:val="131"/>
        </w:numPr>
        <w:tabs>
          <w:tab w:val="left" w:pos="1032"/>
        </w:tabs>
        <w:ind w:right="131" w:firstLine="709"/>
        <w:rPr>
          <w:sz w:val="24"/>
          <w:szCs w:val="24"/>
        </w:rPr>
      </w:pPr>
      <w:r w:rsidRPr="001D7AAC">
        <w:rPr>
          <w:sz w:val="24"/>
          <w:szCs w:val="24"/>
        </w:rPr>
        <w:t>выявлять в жизненных и учебных ситуациях проблемы, требующие</w:t>
      </w:r>
      <w:r w:rsidRPr="001D7AAC">
        <w:rPr>
          <w:spacing w:val="80"/>
          <w:sz w:val="24"/>
          <w:szCs w:val="24"/>
        </w:rPr>
        <w:t xml:space="preserve"> </w:t>
      </w:r>
      <w:r w:rsidRPr="001D7AAC">
        <w:rPr>
          <w:spacing w:val="-2"/>
          <w:sz w:val="24"/>
          <w:szCs w:val="24"/>
        </w:rPr>
        <w:t>решения;</w:t>
      </w:r>
    </w:p>
    <w:p w14:paraId="0C61AD79" w14:textId="77777777" w:rsidR="00566F6F" w:rsidRPr="001D7AAC" w:rsidRDefault="001D7AAC">
      <w:pPr>
        <w:pStyle w:val="a4"/>
        <w:numPr>
          <w:ilvl w:val="0"/>
          <w:numId w:val="131"/>
        </w:numPr>
        <w:tabs>
          <w:tab w:val="left" w:pos="1032"/>
        </w:tabs>
        <w:ind w:right="126" w:firstLine="709"/>
        <w:rPr>
          <w:sz w:val="24"/>
          <w:szCs w:val="24"/>
        </w:rPr>
      </w:pPr>
      <w:r w:rsidRPr="001D7AAC">
        <w:rPr>
          <w:sz w:val="24"/>
          <w:szCs w:val="24"/>
        </w:rPr>
        <w:t>ориентироваться в различных подходах к принятию решений (индивидуальное принятие решений, принятие реше ний</w:t>
      </w:r>
      <w:r w:rsidRPr="001D7AAC">
        <w:rPr>
          <w:spacing w:val="40"/>
          <w:sz w:val="24"/>
          <w:szCs w:val="24"/>
        </w:rPr>
        <w:t xml:space="preserve"> </w:t>
      </w:r>
      <w:r w:rsidRPr="001D7AAC">
        <w:rPr>
          <w:sz w:val="24"/>
          <w:szCs w:val="24"/>
        </w:rPr>
        <w:t>в группе);</w:t>
      </w:r>
    </w:p>
    <w:p w14:paraId="1A48B3D5" w14:textId="77777777" w:rsidR="00566F6F" w:rsidRPr="001D7AAC" w:rsidRDefault="001D7AAC">
      <w:pPr>
        <w:pStyle w:val="a4"/>
        <w:numPr>
          <w:ilvl w:val="0"/>
          <w:numId w:val="131"/>
        </w:numPr>
        <w:tabs>
          <w:tab w:val="left" w:pos="1032"/>
        </w:tabs>
        <w:ind w:right="133" w:firstLine="709"/>
        <w:rPr>
          <w:sz w:val="24"/>
          <w:szCs w:val="24"/>
        </w:rPr>
      </w:pPr>
      <w:r w:rsidRPr="001D7AAC">
        <w:rPr>
          <w:sz w:val="24"/>
          <w:szCs w:val="24"/>
        </w:rPr>
        <w:t>самостоятельно составлять алгоритм</w:t>
      </w:r>
      <w:r w:rsidRPr="001D7AAC">
        <w:rPr>
          <w:spacing w:val="40"/>
          <w:sz w:val="24"/>
          <w:szCs w:val="24"/>
        </w:rPr>
        <w:t xml:space="preserve"> </w:t>
      </w:r>
      <w:r w:rsidRPr="001D7AAC">
        <w:rPr>
          <w:sz w:val="24"/>
          <w:szCs w:val="24"/>
        </w:rPr>
        <w:t>решения</w:t>
      </w:r>
      <w:r w:rsidRPr="001D7AAC">
        <w:rPr>
          <w:spacing w:val="40"/>
          <w:sz w:val="24"/>
          <w:szCs w:val="24"/>
        </w:rPr>
        <w:t xml:space="preserve"> </w:t>
      </w:r>
      <w:r w:rsidRPr="001D7AAC">
        <w:rPr>
          <w:sz w:val="24"/>
          <w:szCs w:val="24"/>
        </w:rPr>
        <w:t>задачи (или его часть), выбирать</w:t>
      </w:r>
      <w:r w:rsidRPr="001D7AAC">
        <w:rPr>
          <w:spacing w:val="40"/>
          <w:sz w:val="24"/>
          <w:szCs w:val="24"/>
        </w:rPr>
        <w:t xml:space="preserve"> </w:t>
      </w:r>
      <w:r w:rsidRPr="001D7AAC">
        <w:rPr>
          <w:sz w:val="24"/>
          <w:szCs w:val="24"/>
        </w:rPr>
        <w:t>способ</w:t>
      </w:r>
      <w:r w:rsidRPr="001D7AAC">
        <w:rPr>
          <w:spacing w:val="40"/>
          <w:sz w:val="24"/>
          <w:szCs w:val="24"/>
        </w:rPr>
        <w:t xml:space="preserve"> </w:t>
      </w:r>
      <w:r w:rsidRPr="001D7AAC">
        <w:rPr>
          <w:sz w:val="24"/>
          <w:szCs w:val="24"/>
        </w:rPr>
        <w:t>решения</w:t>
      </w:r>
      <w:r w:rsidRPr="001D7AAC">
        <w:rPr>
          <w:spacing w:val="40"/>
          <w:sz w:val="24"/>
          <w:szCs w:val="24"/>
        </w:rPr>
        <w:t xml:space="preserve"> </w:t>
      </w:r>
      <w:r w:rsidRPr="001D7AAC">
        <w:rPr>
          <w:sz w:val="24"/>
          <w:szCs w:val="24"/>
        </w:rPr>
        <w:t>учебной</w:t>
      </w:r>
      <w:r w:rsidRPr="001D7AAC">
        <w:rPr>
          <w:spacing w:val="40"/>
          <w:sz w:val="24"/>
          <w:szCs w:val="24"/>
        </w:rPr>
        <w:t xml:space="preserve"> </w:t>
      </w:r>
      <w:r w:rsidRPr="001D7AAC">
        <w:rPr>
          <w:sz w:val="24"/>
          <w:szCs w:val="24"/>
        </w:rPr>
        <w:t>задачи с учётом имеющихся ресурсов и собственных возможностей, аргументировать предлагаемые варианты</w:t>
      </w:r>
      <w:r w:rsidRPr="001D7AAC">
        <w:rPr>
          <w:spacing w:val="40"/>
          <w:sz w:val="24"/>
          <w:szCs w:val="24"/>
        </w:rPr>
        <w:t xml:space="preserve"> </w:t>
      </w:r>
      <w:r w:rsidRPr="001D7AAC">
        <w:rPr>
          <w:sz w:val="24"/>
          <w:szCs w:val="24"/>
        </w:rPr>
        <w:t>решений;</w:t>
      </w:r>
    </w:p>
    <w:p w14:paraId="7227A0AF"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 xml:space="preserve">составлять план действий (план реализации намеченного алгоритма решения), </w:t>
      </w:r>
      <w:r w:rsidRPr="001D7AAC">
        <w:rPr>
          <w:sz w:val="24"/>
          <w:szCs w:val="24"/>
        </w:rPr>
        <w:lastRenderedPageBreak/>
        <w:t>корректировать предложенный алгоритм с учётом получения новых знаний об изучаемом объекте;</w:t>
      </w:r>
    </w:p>
    <w:p w14:paraId="754C3D27"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делать выбор в условиях противоречивой информации и брать ответственность</w:t>
      </w:r>
      <w:r w:rsidRPr="001D7AAC">
        <w:rPr>
          <w:spacing w:val="40"/>
          <w:sz w:val="24"/>
          <w:szCs w:val="24"/>
        </w:rPr>
        <w:t xml:space="preserve"> </w:t>
      </w:r>
      <w:r w:rsidRPr="001D7AAC">
        <w:rPr>
          <w:sz w:val="24"/>
          <w:szCs w:val="24"/>
        </w:rPr>
        <w:t>за решение.</w:t>
      </w:r>
    </w:p>
    <w:p w14:paraId="08D2EA72" w14:textId="77777777" w:rsidR="00566F6F" w:rsidRPr="001D7AAC" w:rsidRDefault="001D7AAC">
      <w:pPr>
        <w:pStyle w:val="a3"/>
        <w:spacing w:line="322" w:lineRule="exact"/>
        <w:ind w:left="823" w:firstLine="0"/>
        <w:jc w:val="left"/>
        <w:rPr>
          <w:sz w:val="24"/>
          <w:szCs w:val="24"/>
        </w:rPr>
      </w:pPr>
      <w:r w:rsidRPr="001D7AAC">
        <w:rPr>
          <w:spacing w:val="-2"/>
          <w:sz w:val="24"/>
          <w:szCs w:val="24"/>
        </w:rPr>
        <w:t>Самоконтроль</w:t>
      </w:r>
      <w:r w:rsidRPr="001D7AAC">
        <w:rPr>
          <w:spacing w:val="-1"/>
          <w:sz w:val="24"/>
          <w:szCs w:val="24"/>
        </w:rPr>
        <w:t xml:space="preserve"> </w:t>
      </w:r>
      <w:r w:rsidRPr="001D7AAC">
        <w:rPr>
          <w:spacing w:val="-2"/>
          <w:sz w:val="24"/>
          <w:szCs w:val="24"/>
        </w:rPr>
        <w:t>(рефлексия):</w:t>
      </w:r>
    </w:p>
    <w:p w14:paraId="1E78D2D6" w14:textId="77777777" w:rsidR="00566F6F" w:rsidRPr="001D7AAC" w:rsidRDefault="001D7AAC">
      <w:pPr>
        <w:pStyle w:val="a4"/>
        <w:numPr>
          <w:ilvl w:val="0"/>
          <w:numId w:val="131"/>
        </w:numPr>
        <w:tabs>
          <w:tab w:val="left" w:pos="1032"/>
        </w:tabs>
        <w:spacing w:line="322" w:lineRule="exact"/>
        <w:ind w:left="1032" w:hanging="209"/>
        <w:jc w:val="left"/>
        <w:rPr>
          <w:sz w:val="24"/>
          <w:szCs w:val="24"/>
        </w:rPr>
      </w:pPr>
      <w:r w:rsidRPr="001D7AAC">
        <w:rPr>
          <w:sz w:val="24"/>
          <w:szCs w:val="24"/>
        </w:rPr>
        <w:t>владеть</w:t>
      </w:r>
      <w:r w:rsidRPr="001D7AAC">
        <w:rPr>
          <w:spacing w:val="-16"/>
          <w:sz w:val="24"/>
          <w:szCs w:val="24"/>
        </w:rPr>
        <w:t xml:space="preserve"> </w:t>
      </w:r>
      <w:r w:rsidRPr="001D7AAC">
        <w:rPr>
          <w:sz w:val="24"/>
          <w:szCs w:val="24"/>
        </w:rPr>
        <w:t>способами</w:t>
      </w:r>
      <w:r w:rsidRPr="001D7AAC">
        <w:rPr>
          <w:spacing w:val="-15"/>
          <w:sz w:val="24"/>
          <w:szCs w:val="24"/>
        </w:rPr>
        <w:t xml:space="preserve"> </w:t>
      </w:r>
      <w:r w:rsidRPr="001D7AAC">
        <w:rPr>
          <w:sz w:val="24"/>
          <w:szCs w:val="24"/>
        </w:rPr>
        <w:t>самоконтроля,</w:t>
      </w:r>
      <w:r w:rsidRPr="001D7AAC">
        <w:rPr>
          <w:spacing w:val="-17"/>
          <w:sz w:val="24"/>
          <w:szCs w:val="24"/>
        </w:rPr>
        <w:t xml:space="preserve"> </w:t>
      </w:r>
      <w:r w:rsidRPr="001D7AAC">
        <w:rPr>
          <w:sz w:val="24"/>
          <w:szCs w:val="24"/>
        </w:rPr>
        <w:t>самомотивации</w:t>
      </w:r>
      <w:r w:rsidRPr="001D7AAC">
        <w:rPr>
          <w:spacing w:val="-15"/>
          <w:sz w:val="24"/>
          <w:szCs w:val="24"/>
        </w:rPr>
        <w:t xml:space="preserve"> </w:t>
      </w:r>
      <w:r w:rsidRPr="001D7AAC">
        <w:rPr>
          <w:sz w:val="24"/>
          <w:szCs w:val="24"/>
        </w:rPr>
        <w:t>и</w:t>
      </w:r>
      <w:r w:rsidRPr="001D7AAC">
        <w:rPr>
          <w:spacing w:val="-16"/>
          <w:sz w:val="24"/>
          <w:szCs w:val="24"/>
        </w:rPr>
        <w:t xml:space="preserve"> </w:t>
      </w:r>
      <w:r w:rsidRPr="001D7AAC">
        <w:rPr>
          <w:spacing w:val="-2"/>
          <w:sz w:val="24"/>
          <w:szCs w:val="24"/>
        </w:rPr>
        <w:t>рефлексии;</w:t>
      </w:r>
    </w:p>
    <w:p w14:paraId="1C3D10CB" w14:textId="77777777" w:rsidR="00566F6F" w:rsidRPr="001D7AAC" w:rsidRDefault="001D7AAC">
      <w:pPr>
        <w:pStyle w:val="a4"/>
        <w:numPr>
          <w:ilvl w:val="0"/>
          <w:numId w:val="131"/>
        </w:numPr>
        <w:tabs>
          <w:tab w:val="left" w:pos="1032"/>
        </w:tabs>
        <w:spacing w:line="322" w:lineRule="exact"/>
        <w:ind w:left="1032" w:hanging="209"/>
        <w:jc w:val="left"/>
        <w:rPr>
          <w:sz w:val="24"/>
          <w:szCs w:val="24"/>
        </w:rPr>
      </w:pPr>
      <w:r w:rsidRPr="001D7AAC">
        <w:rPr>
          <w:sz w:val="24"/>
          <w:szCs w:val="24"/>
        </w:rPr>
        <w:t>давать</w:t>
      </w:r>
      <w:r w:rsidRPr="001D7AAC">
        <w:rPr>
          <w:spacing w:val="-14"/>
          <w:sz w:val="24"/>
          <w:szCs w:val="24"/>
        </w:rPr>
        <w:t xml:space="preserve"> </w:t>
      </w:r>
      <w:r w:rsidRPr="001D7AAC">
        <w:rPr>
          <w:sz w:val="24"/>
          <w:szCs w:val="24"/>
        </w:rPr>
        <w:t>адекватную</w:t>
      </w:r>
      <w:r w:rsidRPr="001D7AAC">
        <w:rPr>
          <w:spacing w:val="-9"/>
          <w:sz w:val="24"/>
          <w:szCs w:val="24"/>
        </w:rPr>
        <w:t xml:space="preserve"> </w:t>
      </w:r>
      <w:r w:rsidRPr="001D7AAC">
        <w:rPr>
          <w:sz w:val="24"/>
          <w:szCs w:val="24"/>
        </w:rPr>
        <w:t>оценку</w:t>
      </w:r>
      <w:r w:rsidRPr="001D7AAC">
        <w:rPr>
          <w:spacing w:val="-11"/>
          <w:sz w:val="24"/>
          <w:szCs w:val="24"/>
        </w:rPr>
        <w:t xml:space="preserve"> </w:t>
      </w:r>
      <w:r w:rsidRPr="001D7AAC">
        <w:rPr>
          <w:sz w:val="24"/>
          <w:szCs w:val="24"/>
        </w:rPr>
        <w:t>ситуации</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предлагать</w:t>
      </w:r>
      <w:r w:rsidRPr="001D7AAC">
        <w:rPr>
          <w:spacing w:val="-11"/>
          <w:sz w:val="24"/>
          <w:szCs w:val="24"/>
        </w:rPr>
        <w:t xml:space="preserve"> </w:t>
      </w:r>
      <w:r w:rsidRPr="001D7AAC">
        <w:rPr>
          <w:sz w:val="24"/>
          <w:szCs w:val="24"/>
        </w:rPr>
        <w:t>план</w:t>
      </w:r>
      <w:r w:rsidRPr="001D7AAC">
        <w:rPr>
          <w:spacing w:val="-11"/>
          <w:sz w:val="24"/>
          <w:szCs w:val="24"/>
        </w:rPr>
        <w:t xml:space="preserve"> </w:t>
      </w:r>
      <w:r w:rsidRPr="001D7AAC">
        <w:rPr>
          <w:sz w:val="24"/>
          <w:szCs w:val="24"/>
        </w:rPr>
        <w:t>её</w:t>
      </w:r>
      <w:r w:rsidRPr="001D7AAC">
        <w:rPr>
          <w:spacing w:val="-11"/>
          <w:sz w:val="24"/>
          <w:szCs w:val="24"/>
        </w:rPr>
        <w:t xml:space="preserve"> </w:t>
      </w:r>
      <w:r w:rsidRPr="001D7AAC">
        <w:rPr>
          <w:spacing w:val="-2"/>
          <w:sz w:val="24"/>
          <w:szCs w:val="24"/>
        </w:rPr>
        <w:t>изменения;</w:t>
      </w:r>
    </w:p>
    <w:p w14:paraId="6DBA064C"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учитывать контекст и предвидеть трудности,</w:t>
      </w:r>
      <w:r w:rsidRPr="001D7AAC">
        <w:rPr>
          <w:spacing w:val="80"/>
          <w:sz w:val="24"/>
          <w:szCs w:val="24"/>
        </w:rPr>
        <w:t xml:space="preserve"> </w:t>
      </w:r>
      <w:r w:rsidRPr="001D7AAC">
        <w:rPr>
          <w:sz w:val="24"/>
          <w:szCs w:val="24"/>
        </w:rPr>
        <w:t>которые</w:t>
      </w:r>
      <w:r w:rsidRPr="001D7AAC">
        <w:rPr>
          <w:spacing w:val="80"/>
          <w:sz w:val="24"/>
          <w:szCs w:val="24"/>
        </w:rPr>
        <w:t xml:space="preserve"> </w:t>
      </w:r>
      <w:r w:rsidRPr="001D7AAC">
        <w:rPr>
          <w:sz w:val="24"/>
          <w:szCs w:val="24"/>
        </w:rPr>
        <w:t xml:space="preserve">мо гут возникнуть при решении учебной задачи, адаптировать решение к меняющимся </w:t>
      </w:r>
      <w:r w:rsidRPr="001D7AAC">
        <w:rPr>
          <w:spacing w:val="-2"/>
          <w:sz w:val="24"/>
          <w:szCs w:val="24"/>
        </w:rPr>
        <w:t>обстоятельствам;</w:t>
      </w:r>
    </w:p>
    <w:p w14:paraId="1490878D" w14:textId="77777777" w:rsidR="00566F6F" w:rsidRPr="001D7AAC" w:rsidRDefault="001D7AAC">
      <w:pPr>
        <w:pStyle w:val="a4"/>
        <w:numPr>
          <w:ilvl w:val="0"/>
          <w:numId w:val="131"/>
        </w:numPr>
        <w:tabs>
          <w:tab w:val="left" w:pos="1032"/>
        </w:tabs>
        <w:ind w:right="126" w:firstLine="709"/>
        <w:rPr>
          <w:sz w:val="24"/>
          <w:szCs w:val="24"/>
        </w:rPr>
      </w:pPr>
      <w:r w:rsidRPr="001D7AAC">
        <w:rPr>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w:t>
      </w:r>
      <w:r w:rsidRPr="001D7AAC">
        <w:rPr>
          <w:spacing w:val="40"/>
          <w:sz w:val="24"/>
          <w:szCs w:val="24"/>
        </w:rPr>
        <w:t xml:space="preserve"> </w:t>
      </w:r>
      <w:r w:rsidRPr="001D7AAC">
        <w:rPr>
          <w:sz w:val="24"/>
          <w:szCs w:val="24"/>
        </w:rPr>
        <w:t>ситуации;</w:t>
      </w:r>
    </w:p>
    <w:p w14:paraId="07ACDC1B" w14:textId="77777777" w:rsidR="00566F6F" w:rsidRPr="001D7AAC" w:rsidRDefault="001D7AAC">
      <w:pPr>
        <w:pStyle w:val="a4"/>
        <w:numPr>
          <w:ilvl w:val="0"/>
          <w:numId w:val="131"/>
        </w:numPr>
        <w:tabs>
          <w:tab w:val="left" w:pos="1032"/>
        </w:tabs>
        <w:ind w:right="129" w:firstLine="709"/>
        <w:rPr>
          <w:sz w:val="24"/>
          <w:szCs w:val="24"/>
        </w:rPr>
      </w:pPr>
      <w:r w:rsidRPr="001D7AAC">
        <w:rPr>
          <w:sz w:val="24"/>
          <w:szCs w:val="24"/>
        </w:rPr>
        <w:t>вносить коррективы в деятельность на основе новых обстоятельств, изменившихся ситуаций, установленных ошибок,</w:t>
      </w:r>
      <w:r w:rsidRPr="001D7AAC">
        <w:rPr>
          <w:spacing w:val="40"/>
          <w:sz w:val="24"/>
          <w:szCs w:val="24"/>
        </w:rPr>
        <w:t xml:space="preserve"> </w:t>
      </w:r>
      <w:r w:rsidRPr="001D7AAC">
        <w:rPr>
          <w:sz w:val="24"/>
          <w:szCs w:val="24"/>
        </w:rPr>
        <w:t>возникших</w:t>
      </w:r>
      <w:r w:rsidRPr="001D7AAC">
        <w:rPr>
          <w:spacing w:val="40"/>
          <w:sz w:val="24"/>
          <w:szCs w:val="24"/>
        </w:rPr>
        <w:t xml:space="preserve"> </w:t>
      </w:r>
      <w:r w:rsidRPr="001D7AAC">
        <w:rPr>
          <w:sz w:val="24"/>
          <w:szCs w:val="24"/>
        </w:rPr>
        <w:t>трудностей;</w:t>
      </w:r>
    </w:p>
    <w:p w14:paraId="0D84ADE9" w14:textId="77777777" w:rsidR="00566F6F" w:rsidRPr="001D7AAC" w:rsidRDefault="001D7AAC">
      <w:pPr>
        <w:pStyle w:val="a4"/>
        <w:numPr>
          <w:ilvl w:val="0"/>
          <w:numId w:val="131"/>
        </w:numPr>
        <w:tabs>
          <w:tab w:val="left" w:pos="1032"/>
        </w:tabs>
        <w:spacing w:before="1"/>
        <w:ind w:left="823" w:right="2808" w:firstLine="0"/>
        <w:rPr>
          <w:sz w:val="24"/>
          <w:szCs w:val="24"/>
        </w:rPr>
      </w:pPr>
      <w:r w:rsidRPr="001D7AAC">
        <w:rPr>
          <w:sz w:val="24"/>
          <w:szCs w:val="24"/>
        </w:rPr>
        <w:t>оценивать соответствие результата цели и</w:t>
      </w:r>
      <w:r w:rsidRPr="001D7AAC">
        <w:rPr>
          <w:spacing w:val="-4"/>
          <w:sz w:val="24"/>
          <w:szCs w:val="24"/>
        </w:rPr>
        <w:t xml:space="preserve"> </w:t>
      </w:r>
      <w:r w:rsidRPr="001D7AAC">
        <w:rPr>
          <w:sz w:val="24"/>
          <w:szCs w:val="24"/>
        </w:rPr>
        <w:t>условиям. Эмоциональный</w:t>
      </w:r>
      <w:r w:rsidRPr="001D7AAC">
        <w:rPr>
          <w:spacing w:val="40"/>
          <w:sz w:val="24"/>
          <w:szCs w:val="24"/>
        </w:rPr>
        <w:t xml:space="preserve"> </w:t>
      </w:r>
      <w:r w:rsidRPr="001D7AAC">
        <w:rPr>
          <w:sz w:val="24"/>
          <w:szCs w:val="24"/>
        </w:rPr>
        <w:t>интеллект:</w:t>
      </w:r>
    </w:p>
    <w:p w14:paraId="36107CAA" w14:textId="77777777" w:rsidR="00566F6F" w:rsidRPr="001D7AAC" w:rsidRDefault="001D7AAC">
      <w:pPr>
        <w:pStyle w:val="a4"/>
        <w:numPr>
          <w:ilvl w:val="0"/>
          <w:numId w:val="131"/>
        </w:numPr>
        <w:tabs>
          <w:tab w:val="left" w:pos="1032"/>
          <w:tab w:val="left" w:pos="8759"/>
        </w:tabs>
        <w:ind w:right="127" w:firstLine="709"/>
        <w:jc w:val="left"/>
        <w:rPr>
          <w:sz w:val="24"/>
          <w:szCs w:val="24"/>
        </w:rPr>
      </w:pPr>
      <w:r w:rsidRPr="001D7AAC">
        <w:rPr>
          <w:sz w:val="24"/>
          <w:szCs w:val="24"/>
        </w:rPr>
        <w:t>ставить</w:t>
      </w:r>
      <w:r w:rsidRPr="001D7AAC">
        <w:rPr>
          <w:spacing w:val="40"/>
          <w:sz w:val="24"/>
          <w:szCs w:val="24"/>
        </w:rPr>
        <w:t xml:space="preserve"> </w:t>
      </w:r>
      <w:r w:rsidRPr="001D7AAC">
        <w:rPr>
          <w:sz w:val="24"/>
          <w:szCs w:val="24"/>
        </w:rPr>
        <w:t>себя</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место</w:t>
      </w:r>
      <w:r w:rsidRPr="001D7AAC">
        <w:rPr>
          <w:spacing w:val="40"/>
          <w:sz w:val="24"/>
          <w:szCs w:val="24"/>
        </w:rPr>
        <w:t xml:space="preserve"> </w:t>
      </w:r>
      <w:r w:rsidRPr="001D7AAC">
        <w:rPr>
          <w:sz w:val="24"/>
          <w:szCs w:val="24"/>
        </w:rPr>
        <w:t>другого</w:t>
      </w:r>
      <w:r w:rsidRPr="001D7AAC">
        <w:rPr>
          <w:spacing w:val="40"/>
          <w:sz w:val="24"/>
          <w:szCs w:val="24"/>
        </w:rPr>
        <w:t xml:space="preserve"> </w:t>
      </w:r>
      <w:r w:rsidRPr="001D7AAC">
        <w:rPr>
          <w:sz w:val="24"/>
          <w:szCs w:val="24"/>
        </w:rPr>
        <w:t>человека,</w:t>
      </w:r>
      <w:r w:rsidRPr="001D7AAC">
        <w:rPr>
          <w:spacing w:val="40"/>
          <w:sz w:val="24"/>
          <w:szCs w:val="24"/>
        </w:rPr>
        <w:t xml:space="preserve"> </w:t>
      </w:r>
      <w:r w:rsidRPr="001D7AAC">
        <w:rPr>
          <w:sz w:val="24"/>
          <w:szCs w:val="24"/>
        </w:rPr>
        <w:t>понимать</w:t>
      </w:r>
      <w:r w:rsidRPr="001D7AAC">
        <w:rPr>
          <w:spacing w:val="40"/>
          <w:sz w:val="24"/>
          <w:szCs w:val="24"/>
        </w:rPr>
        <w:t xml:space="preserve"> </w:t>
      </w:r>
      <w:r w:rsidRPr="001D7AAC">
        <w:rPr>
          <w:sz w:val="24"/>
          <w:szCs w:val="24"/>
        </w:rPr>
        <w:t>мотивы</w:t>
      </w:r>
      <w:r w:rsidRPr="001D7AAC">
        <w:rPr>
          <w:sz w:val="24"/>
          <w:szCs w:val="24"/>
        </w:rPr>
        <w:tab/>
        <w:t>и</w:t>
      </w:r>
      <w:r w:rsidRPr="001D7AAC">
        <w:rPr>
          <w:spacing w:val="35"/>
          <w:sz w:val="24"/>
          <w:szCs w:val="24"/>
        </w:rPr>
        <w:t xml:space="preserve"> </w:t>
      </w:r>
      <w:r w:rsidRPr="001D7AAC">
        <w:rPr>
          <w:sz w:val="24"/>
          <w:szCs w:val="24"/>
        </w:rPr>
        <w:t xml:space="preserve">намерения </w:t>
      </w:r>
      <w:r w:rsidRPr="001D7AAC">
        <w:rPr>
          <w:spacing w:val="-2"/>
          <w:sz w:val="24"/>
          <w:szCs w:val="24"/>
        </w:rPr>
        <w:t>другого.</w:t>
      </w:r>
    </w:p>
    <w:p w14:paraId="318B685D" w14:textId="77777777" w:rsidR="00566F6F" w:rsidRPr="001D7AAC" w:rsidRDefault="001D7AAC">
      <w:pPr>
        <w:pStyle w:val="a3"/>
        <w:spacing w:line="322" w:lineRule="exact"/>
        <w:ind w:left="823" w:firstLine="0"/>
        <w:jc w:val="left"/>
        <w:rPr>
          <w:sz w:val="24"/>
          <w:szCs w:val="24"/>
        </w:rPr>
      </w:pPr>
      <w:r w:rsidRPr="001D7AAC">
        <w:rPr>
          <w:sz w:val="24"/>
          <w:szCs w:val="24"/>
        </w:rPr>
        <w:t>Принятие</w:t>
      </w:r>
      <w:r w:rsidRPr="001D7AAC">
        <w:rPr>
          <w:spacing w:val="61"/>
          <w:sz w:val="24"/>
          <w:szCs w:val="24"/>
        </w:rPr>
        <w:t xml:space="preserve"> </w:t>
      </w:r>
      <w:r w:rsidRPr="001D7AAC">
        <w:rPr>
          <w:sz w:val="24"/>
          <w:szCs w:val="24"/>
        </w:rPr>
        <w:t>себя</w:t>
      </w:r>
      <w:r w:rsidRPr="001D7AAC">
        <w:rPr>
          <w:spacing w:val="60"/>
          <w:sz w:val="24"/>
          <w:szCs w:val="24"/>
        </w:rPr>
        <w:t xml:space="preserve"> </w:t>
      </w:r>
      <w:r w:rsidRPr="001D7AAC">
        <w:rPr>
          <w:sz w:val="24"/>
          <w:szCs w:val="24"/>
        </w:rPr>
        <w:t>и</w:t>
      </w:r>
      <w:r w:rsidRPr="001D7AAC">
        <w:rPr>
          <w:spacing w:val="-5"/>
          <w:sz w:val="24"/>
          <w:szCs w:val="24"/>
        </w:rPr>
        <w:t xml:space="preserve"> </w:t>
      </w:r>
      <w:r w:rsidRPr="001D7AAC">
        <w:rPr>
          <w:spacing w:val="-2"/>
          <w:sz w:val="24"/>
          <w:szCs w:val="24"/>
        </w:rPr>
        <w:t>других:</w:t>
      </w:r>
    </w:p>
    <w:p w14:paraId="4C2F931F" w14:textId="77777777" w:rsidR="00566F6F" w:rsidRPr="001D7AAC" w:rsidRDefault="001D7AAC">
      <w:pPr>
        <w:pStyle w:val="a4"/>
        <w:numPr>
          <w:ilvl w:val="0"/>
          <w:numId w:val="131"/>
        </w:numPr>
        <w:tabs>
          <w:tab w:val="left" w:pos="1032"/>
          <w:tab w:val="left" w:pos="6688"/>
        </w:tabs>
        <w:spacing w:before="1"/>
        <w:ind w:right="130" w:firstLine="709"/>
        <w:jc w:val="left"/>
        <w:rPr>
          <w:sz w:val="24"/>
          <w:szCs w:val="24"/>
        </w:rPr>
      </w:pPr>
      <w:r w:rsidRPr="001D7AAC">
        <w:rPr>
          <w:sz w:val="24"/>
          <w:szCs w:val="24"/>
        </w:rPr>
        <w:t>осознавать</w:t>
      </w:r>
      <w:r w:rsidRPr="001D7AAC">
        <w:rPr>
          <w:spacing w:val="40"/>
          <w:sz w:val="24"/>
          <w:szCs w:val="24"/>
        </w:rPr>
        <w:t xml:space="preserve"> </w:t>
      </w:r>
      <w:r w:rsidRPr="001D7AAC">
        <w:rPr>
          <w:sz w:val="24"/>
          <w:szCs w:val="24"/>
        </w:rPr>
        <w:t>невозможность</w:t>
      </w:r>
      <w:r w:rsidRPr="001D7AAC">
        <w:rPr>
          <w:spacing w:val="40"/>
          <w:sz w:val="24"/>
          <w:szCs w:val="24"/>
        </w:rPr>
        <w:t xml:space="preserve"> </w:t>
      </w:r>
      <w:r w:rsidRPr="001D7AAC">
        <w:rPr>
          <w:sz w:val="24"/>
          <w:szCs w:val="24"/>
        </w:rPr>
        <w:t>контролировать</w:t>
      </w:r>
      <w:r w:rsidRPr="001D7AAC">
        <w:rPr>
          <w:sz w:val="24"/>
          <w:szCs w:val="24"/>
        </w:rPr>
        <w:tab/>
        <w:t>всё</w:t>
      </w:r>
      <w:r w:rsidRPr="001D7AAC">
        <w:rPr>
          <w:spacing w:val="40"/>
          <w:sz w:val="24"/>
          <w:szCs w:val="24"/>
        </w:rPr>
        <w:t xml:space="preserve"> </w:t>
      </w:r>
      <w:r w:rsidRPr="001D7AAC">
        <w:rPr>
          <w:sz w:val="24"/>
          <w:szCs w:val="24"/>
        </w:rPr>
        <w:t>вокруг</w:t>
      </w:r>
      <w:r w:rsidRPr="001D7AAC">
        <w:rPr>
          <w:spacing w:val="40"/>
          <w:sz w:val="24"/>
          <w:szCs w:val="24"/>
        </w:rPr>
        <w:t xml:space="preserve"> </w:t>
      </w:r>
      <w:r w:rsidRPr="001D7AAC">
        <w:rPr>
          <w:sz w:val="24"/>
          <w:szCs w:val="24"/>
        </w:rPr>
        <w:t>даже</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условиях открытого доступа к любым объёмам информации.</w:t>
      </w:r>
    </w:p>
    <w:p w14:paraId="582BF636" w14:textId="77777777" w:rsidR="00566F6F" w:rsidRPr="001D7AAC" w:rsidRDefault="001D7AAC">
      <w:pPr>
        <w:pStyle w:val="a3"/>
        <w:spacing w:before="321"/>
        <w:ind w:left="823" w:firstLine="0"/>
        <w:rPr>
          <w:sz w:val="24"/>
          <w:szCs w:val="24"/>
        </w:rPr>
      </w:pPr>
      <w:r w:rsidRPr="001D7AAC">
        <w:rPr>
          <w:sz w:val="24"/>
          <w:szCs w:val="24"/>
        </w:rPr>
        <w:t>ПРЕДМЕТНЫЕ</w:t>
      </w:r>
      <w:r w:rsidRPr="001D7AAC">
        <w:rPr>
          <w:spacing w:val="42"/>
          <w:sz w:val="24"/>
          <w:szCs w:val="24"/>
        </w:rPr>
        <w:t xml:space="preserve"> </w:t>
      </w:r>
      <w:r w:rsidRPr="001D7AAC">
        <w:rPr>
          <w:spacing w:val="-2"/>
          <w:sz w:val="24"/>
          <w:szCs w:val="24"/>
        </w:rPr>
        <w:t>РЕЗУЛЬТАТЫ</w:t>
      </w:r>
    </w:p>
    <w:p w14:paraId="29914950" w14:textId="77777777" w:rsidR="00566F6F" w:rsidRPr="001D7AAC" w:rsidRDefault="001D7AAC">
      <w:pPr>
        <w:pStyle w:val="a3"/>
        <w:spacing w:before="1"/>
        <w:ind w:right="124"/>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содержания обучения, распределенного по годам обучения.</w:t>
      </w:r>
    </w:p>
    <w:p w14:paraId="45B657C8" w14:textId="77777777" w:rsidR="00566F6F" w:rsidRPr="001D7AAC" w:rsidRDefault="001D7AAC">
      <w:pPr>
        <w:pStyle w:val="3"/>
        <w:rPr>
          <w:sz w:val="24"/>
          <w:szCs w:val="24"/>
        </w:rPr>
      </w:pPr>
      <w:r w:rsidRPr="001D7AAC">
        <w:rPr>
          <w:sz w:val="24"/>
          <w:szCs w:val="24"/>
        </w:rPr>
        <w:t>7</w:t>
      </w:r>
      <w:r w:rsidRPr="001D7AAC">
        <w:rPr>
          <w:spacing w:val="-3"/>
          <w:sz w:val="24"/>
          <w:szCs w:val="24"/>
        </w:rPr>
        <w:t xml:space="preserve"> </w:t>
      </w:r>
      <w:r w:rsidRPr="001D7AAC">
        <w:rPr>
          <w:spacing w:val="-2"/>
          <w:sz w:val="24"/>
          <w:szCs w:val="24"/>
        </w:rPr>
        <w:t>класс</w:t>
      </w:r>
    </w:p>
    <w:p w14:paraId="7F5265B3" w14:textId="77777777" w:rsidR="00566F6F" w:rsidRPr="001D7AAC" w:rsidRDefault="001D7AAC">
      <w:pPr>
        <w:pStyle w:val="a3"/>
        <w:ind w:right="127"/>
        <w:rPr>
          <w:sz w:val="24"/>
          <w:szCs w:val="24"/>
        </w:rPr>
      </w:pPr>
      <w:r w:rsidRPr="001D7AAC">
        <w:rPr>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7148043" w14:textId="77777777" w:rsidR="00566F6F" w:rsidRPr="001D7AAC" w:rsidRDefault="001D7AAC">
      <w:pPr>
        <w:pStyle w:val="a4"/>
        <w:numPr>
          <w:ilvl w:val="0"/>
          <w:numId w:val="131"/>
        </w:numPr>
        <w:tabs>
          <w:tab w:val="left" w:pos="1032"/>
        </w:tabs>
        <w:spacing w:line="322" w:lineRule="exact"/>
        <w:ind w:left="1032" w:hanging="209"/>
        <w:rPr>
          <w:sz w:val="24"/>
          <w:szCs w:val="24"/>
        </w:rPr>
      </w:pPr>
      <w:r w:rsidRPr="001D7AAC">
        <w:rPr>
          <w:sz w:val="24"/>
          <w:szCs w:val="24"/>
        </w:rPr>
        <w:t>пояснять</w:t>
      </w:r>
      <w:r w:rsidRPr="001D7AAC">
        <w:rPr>
          <w:spacing w:val="52"/>
          <w:w w:val="150"/>
          <w:sz w:val="24"/>
          <w:szCs w:val="24"/>
        </w:rPr>
        <w:t xml:space="preserve">    </w:t>
      </w:r>
      <w:r w:rsidRPr="001D7AAC">
        <w:rPr>
          <w:sz w:val="24"/>
          <w:szCs w:val="24"/>
        </w:rPr>
        <w:t>на</w:t>
      </w:r>
      <w:r w:rsidRPr="001D7AAC">
        <w:rPr>
          <w:spacing w:val="53"/>
          <w:w w:val="150"/>
          <w:sz w:val="24"/>
          <w:szCs w:val="24"/>
        </w:rPr>
        <w:t xml:space="preserve">    </w:t>
      </w:r>
      <w:r w:rsidRPr="001D7AAC">
        <w:rPr>
          <w:sz w:val="24"/>
          <w:szCs w:val="24"/>
        </w:rPr>
        <w:t>примерах</w:t>
      </w:r>
      <w:r w:rsidRPr="001D7AAC">
        <w:rPr>
          <w:spacing w:val="52"/>
          <w:w w:val="150"/>
          <w:sz w:val="24"/>
          <w:szCs w:val="24"/>
        </w:rPr>
        <w:t xml:space="preserve">    </w:t>
      </w:r>
      <w:r w:rsidRPr="001D7AAC">
        <w:rPr>
          <w:sz w:val="24"/>
          <w:szCs w:val="24"/>
        </w:rPr>
        <w:t>смысл</w:t>
      </w:r>
      <w:r w:rsidRPr="001D7AAC">
        <w:rPr>
          <w:spacing w:val="52"/>
          <w:w w:val="150"/>
          <w:sz w:val="24"/>
          <w:szCs w:val="24"/>
        </w:rPr>
        <w:t xml:space="preserve">    </w:t>
      </w:r>
      <w:r w:rsidRPr="001D7AAC">
        <w:rPr>
          <w:sz w:val="24"/>
          <w:szCs w:val="24"/>
        </w:rPr>
        <w:t>понятий</w:t>
      </w:r>
      <w:r w:rsidRPr="001D7AAC">
        <w:rPr>
          <w:spacing w:val="53"/>
          <w:w w:val="150"/>
          <w:sz w:val="24"/>
          <w:szCs w:val="24"/>
        </w:rPr>
        <w:t xml:space="preserve">    </w:t>
      </w:r>
      <w:r w:rsidRPr="001D7AAC">
        <w:rPr>
          <w:spacing w:val="-2"/>
          <w:sz w:val="24"/>
          <w:szCs w:val="24"/>
        </w:rPr>
        <w:t>«информация»,</w:t>
      </w:r>
    </w:p>
    <w:p w14:paraId="1506C1BD" w14:textId="5156CE7F" w:rsidR="00566F6F" w:rsidRPr="001D7AAC" w:rsidRDefault="001D7AAC" w:rsidP="00F4106E">
      <w:pPr>
        <w:pStyle w:val="a3"/>
        <w:ind w:firstLine="0"/>
        <w:rPr>
          <w:sz w:val="24"/>
          <w:szCs w:val="24"/>
        </w:rPr>
      </w:pPr>
      <w:r w:rsidRPr="001D7AAC">
        <w:rPr>
          <w:sz w:val="24"/>
          <w:szCs w:val="24"/>
        </w:rPr>
        <w:t>«информационный</w:t>
      </w:r>
      <w:r w:rsidR="00F4106E">
        <w:rPr>
          <w:sz w:val="24"/>
          <w:szCs w:val="24"/>
        </w:rPr>
        <w:t xml:space="preserve"> </w:t>
      </w:r>
      <w:r w:rsidRPr="001D7AAC">
        <w:rPr>
          <w:sz w:val="24"/>
          <w:szCs w:val="24"/>
        </w:rPr>
        <w:t>процесс»,</w:t>
      </w:r>
      <w:r w:rsidRPr="001D7AAC">
        <w:rPr>
          <w:spacing w:val="-9"/>
          <w:sz w:val="24"/>
          <w:szCs w:val="24"/>
        </w:rPr>
        <w:t xml:space="preserve"> </w:t>
      </w:r>
      <w:r w:rsidRPr="001D7AAC">
        <w:rPr>
          <w:sz w:val="24"/>
          <w:szCs w:val="24"/>
        </w:rPr>
        <w:t>«обработка</w:t>
      </w:r>
      <w:r w:rsidR="00F4106E">
        <w:rPr>
          <w:sz w:val="24"/>
          <w:szCs w:val="24"/>
        </w:rPr>
        <w:t xml:space="preserve"> </w:t>
      </w:r>
      <w:r w:rsidRPr="001D7AAC">
        <w:rPr>
          <w:sz w:val="24"/>
          <w:szCs w:val="24"/>
        </w:rPr>
        <w:t>информации»,</w:t>
      </w:r>
      <w:r w:rsidRPr="001D7AAC">
        <w:rPr>
          <w:spacing w:val="73"/>
          <w:sz w:val="24"/>
          <w:szCs w:val="24"/>
        </w:rPr>
        <w:t xml:space="preserve">  </w:t>
      </w:r>
      <w:r w:rsidRPr="001D7AAC">
        <w:rPr>
          <w:sz w:val="24"/>
          <w:szCs w:val="24"/>
        </w:rPr>
        <w:t>«хранение</w:t>
      </w:r>
      <w:r w:rsidRPr="001D7AAC">
        <w:rPr>
          <w:spacing w:val="73"/>
          <w:sz w:val="24"/>
          <w:szCs w:val="24"/>
        </w:rPr>
        <w:t xml:space="preserve">  </w:t>
      </w:r>
      <w:r w:rsidRPr="001D7AAC">
        <w:rPr>
          <w:spacing w:val="-2"/>
          <w:sz w:val="24"/>
          <w:szCs w:val="24"/>
        </w:rPr>
        <w:t>информации»,</w:t>
      </w:r>
      <w:r w:rsidR="00F4106E">
        <w:rPr>
          <w:spacing w:val="-2"/>
          <w:sz w:val="24"/>
          <w:szCs w:val="24"/>
        </w:rPr>
        <w:t xml:space="preserve"> </w:t>
      </w:r>
      <w:r w:rsidRPr="001D7AAC">
        <w:rPr>
          <w:sz w:val="24"/>
          <w:szCs w:val="24"/>
        </w:rPr>
        <w:t>«передача</w:t>
      </w:r>
      <w:r w:rsidRPr="001D7AAC">
        <w:rPr>
          <w:spacing w:val="-15"/>
          <w:sz w:val="24"/>
          <w:szCs w:val="24"/>
        </w:rPr>
        <w:t xml:space="preserve"> </w:t>
      </w:r>
      <w:r w:rsidRPr="001D7AAC">
        <w:rPr>
          <w:spacing w:val="-2"/>
          <w:sz w:val="24"/>
          <w:szCs w:val="24"/>
        </w:rPr>
        <w:t>информации»;</w:t>
      </w:r>
    </w:p>
    <w:p w14:paraId="0D7409B8" w14:textId="77777777" w:rsidR="00566F6F" w:rsidRPr="001D7AAC" w:rsidRDefault="001D7AAC">
      <w:pPr>
        <w:pStyle w:val="a4"/>
        <w:numPr>
          <w:ilvl w:val="0"/>
          <w:numId w:val="131"/>
        </w:numPr>
        <w:tabs>
          <w:tab w:val="left" w:pos="1032"/>
        </w:tabs>
        <w:spacing w:before="68"/>
        <w:ind w:right="124" w:firstLine="709"/>
        <w:rPr>
          <w:sz w:val="24"/>
          <w:szCs w:val="24"/>
        </w:rPr>
      </w:pPr>
      <w:r w:rsidRPr="001D7AAC">
        <w:rPr>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w:t>
      </w:r>
      <w:r w:rsidRPr="001D7AAC">
        <w:rPr>
          <w:spacing w:val="40"/>
          <w:sz w:val="24"/>
          <w:szCs w:val="24"/>
        </w:rPr>
        <w:t xml:space="preserve"> </w:t>
      </w:r>
      <w:r w:rsidRPr="001D7AAC">
        <w:rPr>
          <w:sz w:val="24"/>
          <w:szCs w:val="24"/>
        </w:rPr>
        <w:t>аудио);</w:t>
      </w:r>
    </w:p>
    <w:p w14:paraId="37A58853" w14:textId="77777777" w:rsidR="00566F6F" w:rsidRPr="001D7AAC" w:rsidRDefault="001D7AAC">
      <w:pPr>
        <w:pStyle w:val="a4"/>
        <w:numPr>
          <w:ilvl w:val="0"/>
          <w:numId w:val="131"/>
        </w:numPr>
        <w:tabs>
          <w:tab w:val="left" w:pos="1032"/>
        </w:tabs>
        <w:ind w:right="126" w:firstLine="709"/>
        <w:rPr>
          <w:sz w:val="24"/>
          <w:szCs w:val="24"/>
        </w:rPr>
      </w:pPr>
      <w:r w:rsidRPr="001D7AAC">
        <w:rPr>
          <w:sz w:val="24"/>
          <w:szCs w:val="24"/>
        </w:rPr>
        <w:t>сравнивать длины сообщений, записанных в различных алфавитах, оперировать</w:t>
      </w:r>
      <w:r w:rsidRPr="001D7AAC">
        <w:rPr>
          <w:spacing w:val="40"/>
          <w:sz w:val="24"/>
          <w:szCs w:val="24"/>
        </w:rPr>
        <w:t xml:space="preserve"> </w:t>
      </w:r>
      <w:r w:rsidRPr="001D7AAC">
        <w:rPr>
          <w:sz w:val="24"/>
          <w:szCs w:val="24"/>
        </w:rPr>
        <w:t>единицами измерения</w:t>
      </w:r>
      <w:r w:rsidRPr="001D7AAC">
        <w:rPr>
          <w:spacing w:val="40"/>
          <w:sz w:val="24"/>
          <w:szCs w:val="24"/>
        </w:rPr>
        <w:t xml:space="preserve"> </w:t>
      </w:r>
      <w:r w:rsidRPr="001D7AAC">
        <w:rPr>
          <w:sz w:val="24"/>
          <w:szCs w:val="24"/>
        </w:rPr>
        <w:t>информационного</w:t>
      </w:r>
      <w:r w:rsidRPr="001D7AAC">
        <w:rPr>
          <w:spacing w:val="80"/>
          <w:sz w:val="24"/>
          <w:szCs w:val="24"/>
        </w:rPr>
        <w:t xml:space="preserve"> </w:t>
      </w:r>
      <w:r w:rsidRPr="001D7AAC">
        <w:rPr>
          <w:sz w:val="24"/>
          <w:szCs w:val="24"/>
        </w:rPr>
        <w:t>объёма</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скорости</w:t>
      </w:r>
      <w:r w:rsidRPr="001D7AAC">
        <w:rPr>
          <w:spacing w:val="40"/>
          <w:sz w:val="24"/>
          <w:szCs w:val="24"/>
        </w:rPr>
        <w:t xml:space="preserve"> </w:t>
      </w:r>
      <w:r w:rsidRPr="001D7AAC">
        <w:rPr>
          <w:sz w:val="24"/>
          <w:szCs w:val="24"/>
        </w:rPr>
        <w:t>передачи данных;</w:t>
      </w:r>
    </w:p>
    <w:p w14:paraId="646B9FA2" w14:textId="77777777" w:rsidR="00566F6F" w:rsidRPr="001D7AAC" w:rsidRDefault="001D7AAC">
      <w:pPr>
        <w:pStyle w:val="a4"/>
        <w:numPr>
          <w:ilvl w:val="0"/>
          <w:numId w:val="131"/>
        </w:numPr>
        <w:tabs>
          <w:tab w:val="left" w:pos="1032"/>
        </w:tabs>
        <w:ind w:right="132" w:firstLine="709"/>
        <w:rPr>
          <w:sz w:val="24"/>
          <w:szCs w:val="24"/>
        </w:rPr>
      </w:pPr>
      <w:r w:rsidRPr="001D7AAC">
        <w:rPr>
          <w:sz w:val="24"/>
          <w:szCs w:val="24"/>
        </w:rPr>
        <w:t>оценивать и сравнивать размеры текстовых, графических, звуковых</w:t>
      </w:r>
      <w:r w:rsidRPr="001D7AAC">
        <w:rPr>
          <w:spacing w:val="40"/>
          <w:sz w:val="24"/>
          <w:szCs w:val="24"/>
        </w:rPr>
        <w:t xml:space="preserve"> </w:t>
      </w:r>
      <w:r w:rsidRPr="001D7AAC">
        <w:rPr>
          <w:sz w:val="24"/>
          <w:szCs w:val="24"/>
        </w:rPr>
        <w:t>файлов и</w:t>
      </w:r>
      <w:r w:rsidRPr="001D7AAC">
        <w:rPr>
          <w:spacing w:val="40"/>
          <w:sz w:val="24"/>
          <w:szCs w:val="24"/>
        </w:rPr>
        <w:t xml:space="preserve"> </w:t>
      </w:r>
      <w:r w:rsidRPr="001D7AAC">
        <w:rPr>
          <w:sz w:val="24"/>
          <w:szCs w:val="24"/>
        </w:rPr>
        <w:t>видеофайлов;</w:t>
      </w:r>
    </w:p>
    <w:p w14:paraId="0FD7EEA2" w14:textId="77777777" w:rsidR="00566F6F" w:rsidRPr="001D7AAC" w:rsidRDefault="001D7AAC">
      <w:pPr>
        <w:pStyle w:val="a4"/>
        <w:numPr>
          <w:ilvl w:val="0"/>
          <w:numId w:val="131"/>
        </w:numPr>
        <w:tabs>
          <w:tab w:val="left" w:pos="1032"/>
        </w:tabs>
        <w:ind w:right="131" w:firstLine="709"/>
        <w:rPr>
          <w:sz w:val="24"/>
          <w:szCs w:val="24"/>
        </w:rPr>
      </w:pPr>
      <w:r w:rsidRPr="001D7AAC">
        <w:rPr>
          <w:sz w:val="24"/>
          <w:szCs w:val="24"/>
        </w:rPr>
        <w:t>приводить примеры современных устройств хранения и передачи информации, сравнивать их количественные характеристики;</w:t>
      </w:r>
    </w:p>
    <w:p w14:paraId="69EA7C17" w14:textId="77777777" w:rsidR="00566F6F" w:rsidRPr="001D7AAC" w:rsidRDefault="001D7AAC">
      <w:pPr>
        <w:pStyle w:val="a4"/>
        <w:numPr>
          <w:ilvl w:val="0"/>
          <w:numId w:val="131"/>
        </w:numPr>
        <w:tabs>
          <w:tab w:val="left" w:pos="1032"/>
        </w:tabs>
        <w:ind w:right="128" w:firstLine="709"/>
        <w:rPr>
          <w:sz w:val="24"/>
          <w:szCs w:val="24"/>
        </w:rPr>
      </w:pPr>
      <w:r w:rsidRPr="001D7AAC">
        <w:rPr>
          <w:sz w:val="24"/>
          <w:szCs w:val="24"/>
        </w:rPr>
        <w:t>выделять основные этапы в истории и понимать тенденции развития компьютеров</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программного</w:t>
      </w:r>
      <w:r w:rsidRPr="001D7AAC">
        <w:rPr>
          <w:spacing w:val="40"/>
          <w:sz w:val="24"/>
          <w:szCs w:val="24"/>
        </w:rPr>
        <w:t xml:space="preserve"> </w:t>
      </w:r>
      <w:r w:rsidRPr="001D7AAC">
        <w:rPr>
          <w:sz w:val="24"/>
          <w:szCs w:val="24"/>
        </w:rPr>
        <w:t>обеспечения;</w:t>
      </w:r>
    </w:p>
    <w:p w14:paraId="63A763E2"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27AFB3AA"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соотносить характеристики компьютера с задачами, решаемыми</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 xml:space="preserve">его </w:t>
      </w:r>
      <w:r w:rsidRPr="001D7AAC">
        <w:rPr>
          <w:spacing w:val="-2"/>
          <w:sz w:val="24"/>
          <w:szCs w:val="24"/>
        </w:rPr>
        <w:t>помощью;</w:t>
      </w:r>
    </w:p>
    <w:p w14:paraId="1A8C3D14" w14:textId="77777777" w:rsidR="00566F6F" w:rsidRPr="001D7AAC" w:rsidRDefault="001D7AAC">
      <w:pPr>
        <w:pStyle w:val="a3"/>
        <w:ind w:right="131"/>
        <w:rPr>
          <w:sz w:val="24"/>
          <w:szCs w:val="24"/>
        </w:rPr>
      </w:pPr>
      <w:r w:rsidRPr="001D7AAC">
        <w:rPr>
          <w:sz w:val="24"/>
          <w:szCs w:val="24"/>
        </w:rPr>
        <w:t>–-</w:t>
      </w:r>
      <w:r w:rsidRPr="001D7AAC">
        <w:rPr>
          <w:spacing w:val="-1"/>
          <w:sz w:val="24"/>
          <w:szCs w:val="24"/>
        </w:rPr>
        <w:t xml:space="preserve"> </w:t>
      </w:r>
      <w:r w:rsidRPr="001D7AAC">
        <w:rPr>
          <w:sz w:val="24"/>
          <w:szCs w:val="24"/>
        </w:rPr>
        <w:t>ориентироваться в</w:t>
      </w:r>
      <w:r w:rsidRPr="001D7AAC">
        <w:rPr>
          <w:spacing w:val="-1"/>
          <w:sz w:val="24"/>
          <w:szCs w:val="24"/>
        </w:rPr>
        <w:t xml:space="preserve"> </w:t>
      </w:r>
      <w:r w:rsidRPr="001D7AAC">
        <w:rPr>
          <w:sz w:val="24"/>
          <w:szCs w:val="24"/>
        </w:rPr>
        <w:t>иерархической</w:t>
      </w:r>
      <w:r w:rsidRPr="001D7AAC">
        <w:rPr>
          <w:spacing w:val="-1"/>
          <w:sz w:val="24"/>
          <w:szCs w:val="24"/>
        </w:rPr>
        <w:t xml:space="preserve"> </w:t>
      </w:r>
      <w:r w:rsidRPr="001D7AAC">
        <w:rPr>
          <w:sz w:val="24"/>
          <w:szCs w:val="24"/>
        </w:rPr>
        <w:t>структуре</w:t>
      </w:r>
      <w:r w:rsidRPr="001D7AAC">
        <w:rPr>
          <w:spacing w:val="-2"/>
          <w:sz w:val="24"/>
          <w:szCs w:val="24"/>
        </w:rPr>
        <w:t xml:space="preserve"> </w:t>
      </w:r>
      <w:r w:rsidRPr="001D7AAC">
        <w:rPr>
          <w:sz w:val="24"/>
          <w:szCs w:val="24"/>
        </w:rPr>
        <w:t>файловой</w:t>
      </w:r>
      <w:r w:rsidRPr="001D7AAC">
        <w:rPr>
          <w:spacing w:val="-1"/>
          <w:sz w:val="24"/>
          <w:szCs w:val="24"/>
        </w:rPr>
        <w:t xml:space="preserve"> </w:t>
      </w:r>
      <w:r w:rsidRPr="001D7AAC">
        <w:rPr>
          <w:sz w:val="24"/>
          <w:szCs w:val="24"/>
        </w:rPr>
        <w:t>системы</w:t>
      </w:r>
      <w:r w:rsidRPr="001D7AAC">
        <w:rPr>
          <w:spacing w:val="-1"/>
          <w:sz w:val="24"/>
          <w:szCs w:val="24"/>
        </w:rPr>
        <w:t xml:space="preserve"> </w:t>
      </w:r>
      <w:r w:rsidRPr="001D7AAC">
        <w:rPr>
          <w:sz w:val="24"/>
          <w:szCs w:val="24"/>
        </w:rPr>
        <w:t>(записывать полное имя файла (каталога), путь к</w:t>
      </w:r>
      <w:r w:rsidRPr="001D7AAC">
        <w:rPr>
          <w:spacing w:val="40"/>
          <w:sz w:val="24"/>
          <w:szCs w:val="24"/>
        </w:rPr>
        <w:t xml:space="preserve"> </w:t>
      </w:r>
      <w:r w:rsidRPr="001D7AAC">
        <w:rPr>
          <w:sz w:val="24"/>
          <w:szCs w:val="24"/>
        </w:rPr>
        <w:t>файлу (каталогу) по имеющемуся описанию файловой структуры</w:t>
      </w:r>
      <w:r w:rsidRPr="001D7AAC">
        <w:rPr>
          <w:spacing w:val="40"/>
          <w:sz w:val="24"/>
          <w:szCs w:val="24"/>
        </w:rPr>
        <w:t xml:space="preserve"> </w:t>
      </w:r>
      <w:r w:rsidRPr="001D7AAC">
        <w:rPr>
          <w:sz w:val="24"/>
          <w:szCs w:val="24"/>
        </w:rPr>
        <w:t>некоторого</w:t>
      </w:r>
      <w:r w:rsidRPr="001D7AAC">
        <w:rPr>
          <w:spacing w:val="40"/>
          <w:sz w:val="24"/>
          <w:szCs w:val="24"/>
        </w:rPr>
        <w:t xml:space="preserve"> </w:t>
      </w:r>
      <w:r w:rsidRPr="001D7AAC">
        <w:rPr>
          <w:sz w:val="24"/>
          <w:szCs w:val="24"/>
        </w:rPr>
        <w:t>информационного</w:t>
      </w:r>
      <w:r w:rsidRPr="001D7AAC">
        <w:rPr>
          <w:spacing w:val="40"/>
          <w:sz w:val="24"/>
          <w:szCs w:val="24"/>
        </w:rPr>
        <w:t xml:space="preserve"> </w:t>
      </w:r>
      <w:r w:rsidRPr="001D7AAC">
        <w:rPr>
          <w:sz w:val="24"/>
          <w:szCs w:val="24"/>
        </w:rPr>
        <w:t>носителя);</w:t>
      </w:r>
    </w:p>
    <w:p w14:paraId="110FE436" w14:textId="77777777" w:rsidR="00566F6F" w:rsidRPr="001D7AAC" w:rsidRDefault="001D7AAC">
      <w:pPr>
        <w:pStyle w:val="a4"/>
        <w:numPr>
          <w:ilvl w:val="0"/>
          <w:numId w:val="131"/>
        </w:numPr>
        <w:tabs>
          <w:tab w:val="left" w:pos="1032"/>
        </w:tabs>
        <w:ind w:right="126" w:firstLine="709"/>
        <w:rPr>
          <w:sz w:val="24"/>
          <w:szCs w:val="24"/>
        </w:rPr>
      </w:pPr>
      <w:r w:rsidRPr="001D7AAC">
        <w:rPr>
          <w:sz w:val="24"/>
          <w:szCs w:val="24"/>
        </w:rPr>
        <w:t>работать с</w:t>
      </w:r>
      <w:r w:rsidRPr="001D7AAC">
        <w:rPr>
          <w:spacing w:val="40"/>
          <w:sz w:val="24"/>
          <w:szCs w:val="24"/>
        </w:rPr>
        <w:t xml:space="preserve"> </w:t>
      </w:r>
      <w:r w:rsidRPr="001D7AAC">
        <w:rPr>
          <w:sz w:val="24"/>
          <w:szCs w:val="24"/>
        </w:rPr>
        <w:t>файловой</w:t>
      </w:r>
      <w:r w:rsidRPr="001D7AAC">
        <w:rPr>
          <w:spacing w:val="40"/>
          <w:sz w:val="24"/>
          <w:szCs w:val="24"/>
        </w:rPr>
        <w:t xml:space="preserve"> </w:t>
      </w:r>
      <w:r w:rsidRPr="001D7AAC">
        <w:rPr>
          <w:sz w:val="24"/>
          <w:szCs w:val="24"/>
        </w:rPr>
        <w:t>системой</w:t>
      </w:r>
      <w:r w:rsidRPr="001D7AAC">
        <w:rPr>
          <w:spacing w:val="40"/>
          <w:sz w:val="24"/>
          <w:szCs w:val="24"/>
        </w:rPr>
        <w:t xml:space="preserve"> </w:t>
      </w:r>
      <w:r w:rsidRPr="001D7AAC">
        <w:rPr>
          <w:sz w:val="24"/>
          <w:szCs w:val="24"/>
        </w:rPr>
        <w:t>персонального компьютера с</w:t>
      </w:r>
      <w:r w:rsidRPr="001D7AAC">
        <w:rPr>
          <w:spacing w:val="40"/>
          <w:sz w:val="24"/>
          <w:szCs w:val="24"/>
        </w:rPr>
        <w:t xml:space="preserve"> </w:t>
      </w:r>
      <w:r w:rsidRPr="001D7AAC">
        <w:rPr>
          <w:sz w:val="24"/>
          <w:szCs w:val="24"/>
        </w:rPr>
        <w:t xml:space="preserve">использованием </w:t>
      </w:r>
      <w:r w:rsidRPr="001D7AAC">
        <w:rPr>
          <w:sz w:val="24"/>
          <w:szCs w:val="24"/>
        </w:rPr>
        <w:lastRenderedPageBreak/>
        <w:t>графического интерфейса, а именно: создавать,</w:t>
      </w:r>
      <w:r w:rsidRPr="001D7AAC">
        <w:rPr>
          <w:spacing w:val="40"/>
          <w:sz w:val="24"/>
          <w:szCs w:val="24"/>
        </w:rPr>
        <w:t xml:space="preserve"> </w:t>
      </w:r>
      <w:r w:rsidRPr="001D7AAC">
        <w:rPr>
          <w:sz w:val="24"/>
          <w:szCs w:val="24"/>
        </w:rPr>
        <w:t>копировать, перемещать,</w:t>
      </w:r>
      <w:r w:rsidRPr="001D7AAC">
        <w:rPr>
          <w:spacing w:val="40"/>
          <w:sz w:val="24"/>
          <w:szCs w:val="24"/>
        </w:rPr>
        <w:t xml:space="preserve"> </w:t>
      </w:r>
      <w:r w:rsidRPr="001D7AAC">
        <w:rPr>
          <w:sz w:val="24"/>
          <w:szCs w:val="24"/>
        </w:rPr>
        <w:t>переименовывать, удалять и архивировать файлы и каталоги; использовать антивирусную</w:t>
      </w:r>
      <w:r w:rsidRPr="001D7AAC">
        <w:rPr>
          <w:spacing w:val="40"/>
          <w:sz w:val="24"/>
          <w:szCs w:val="24"/>
        </w:rPr>
        <w:t xml:space="preserve"> </w:t>
      </w:r>
      <w:r w:rsidRPr="001D7AAC">
        <w:rPr>
          <w:sz w:val="24"/>
          <w:szCs w:val="24"/>
        </w:rPr>
        <w:t>программу;</w:t>
      </w:r>
    </w:p>
    <w:p w14:paraId="29B2AB15" w14:textId="77777777" w:rsidR="00566F6F" w:rsidRPr="001D7AAC" w:rsidRDefault="001D7AAC">
      <w:pPr>
        <w:pStyle w:val="a4"/>
        <w:numPr>
          <w:ilvl w:val="0"/>
          <w:numId w:val="131"/>
        </w:numPr>
        <w:tabs>
          <w:tab w:val="left" w:pos="1032"/>
        </w:tabs>
        <w:ind w:right="129" w:firstLine="709"/>
        <w:rPr>
          <w:sz w:val="24"/>
          <w:szCs w:val="24"/>
        </w:rPr>
      </w:pPr>
      <w:r w:rsidRPr="001D7AAC">
        <w:rPr>
          <w:sz w:val="24"/>
          <w:szCs w:val="24"/>
        </w:rPr>
        <w:t>представлять результаты своей деятельности в виде структурированных иллюстрированных документов, мультимедийных</w:t>
      </w:r>
      <w:r w:rsidRPr="001D7AAC">
        <w:rPr>
          <w:spacing w:val="40"/>
          <w:sz w:val="24"/>
          <w:szCs w:val="24"/>
        </w:rPr>
        <w:t xml:space="preserve"> </w:t>
      </w:r>
      <w:r w:rsidRPr="001D7AAC">
        <w:rPr>
          <w:sz w:val="24"/>
          <w:szCs w:val="24"/>
        </w:rPr>
        <w:t>презентаций;</w:t>
      </w:r>
    </w:p>
    <w:p w14:paraId="465A18B3" w14:textId="77777777" w:rsidR="00566F6F" w:rsidRPr="001D7AAC" w:rsidRDefault="001D7AAC">
      <w:pPr>
        <w:pStyle w:val="a4"/>
        <w:numPr>
          <w:ilvl w:val="0"/>
          <w:numId w:val="131"/>
        </w:numPr>
        <w:tabs>
          <w:tab w:val="left" w:pos="1032"/>
        </w:tabs>
        <w:ind w:right="129" w:firstLine="709"/>
        <w:rPr>
          <w:sz w:val="24"/>
          <w:szCs w:val="24"/>
        </w:rPr>
      </w:pPr>
      <w:r w:rsidRPr="001D7AAC">
        <w:rPr>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общества распространения вредоносной информации,</w:t>
      </w:r>
      <w:r w:rsidRPr="001D7AAC">
        <w:rPr>
          <w:spacing w:val="-2"/>
          <w:sz w:val="24"/>
          <w:szCs w:val="24"/>
        </w:rPr>
        <w:t xml:space="preserve"> </w:t>
      </w:r>
      <w:r w:rsidRPr="001D7AAC">
        <w:rPr>
          <w:sz w:val="24"/>
          <w:szCs w:val="24"/>
        </w:rPr>
        <w:t>в том числе экстремистского и террористического характера;</w:t>
      </w:r>
    </w:p>
    <w:p w14:paraId="09725D3A" w14:textId="77777777" w:rsidR="00566F6F" w:rsidRPr="001D7AAC" w:rsidRDefault="001D7AAC">
      <w:pPr>
        <w:pStyle w:val="a4"/>
        <w:numPr>
          <w:ilvl w:val="0"/>
          <w:numId w:val="131"/>
        </w:numPr>
        <w:tabs>
          <w:tab w:val="left" w:pos="1032"/>
        </w:tabs>
        <w:spacing w:line="322" w:lineRule="exact"/>
        <w:ind w:left="1032" w:hanging="209"/>
        <w:rPr>
          <w:sz w:val="24"/>
          <w:szCs w:val="24"/>
        </w:rPr>
      </w:pPr>
      <w:r w:rsidRPr="001D7AAC">
        <w:rPr>
          <w:sz w:val="24"/>
          <w:szCs w:val="24"/>
        </w:rPr>
        <w:t>понимать</w:t>
      </w:r>
      <w:r w:rsidRPr="001D7AAC">
        <w:rPr>
          <w:spacing w:val="49"/>
          <w:sz w:val="24"/>
          <w:szCs w:val="24"/>
        </w:rPr>
        <w:t xml:space="preserve"> </w:t>
      </w:r>
      <w:r w:rsidRPr="001D7AAC">
        <w:rPr>
          <w:sz w:val="24"/>
          <w:szCs w:val="24"/>
        </w:rPr>
        <w:t>структуру</w:t>
      </w:r>
      <w:r w:rsidRPr="001D7AAC">
        <w:rPr>
          <w:spacing w:val="50"/>
          <w:sz w:val="24"/>
          <w:szCs w:val="24"/>
        </w:rPr>
        <w:t xml:space="preserve"> </w:t>
      </w:r>
      <w:r w:rsidRPr="001D7AAC">
        <w:rPr>
          <w:sz w:val="24"/>
          <w:szCs w:val="24"/>
        </w:rPr>
        <w:t>адресов</w:t>
      </w:r>
      <w:r w:rsidRPr="001D7AAC">
        <w:rPr>
          <w:spacing w:val="-9"/>
          <w:sz w:val="24"/>
          <w:szCs w:val="24"/>
        </w:rPr>
        <w:t xml:space="preserve"> </w:t>
      </w:r>
      <w:r w:rsidRPr="001D7AAC">
        <w:rPr>
          <w:sz w:val="24"/>
          <w:szCs w:val="24"/>
        </w:rPr>
        <w:t>веб-</w:t>
      </w:r>
      <w:r w:rsidRPr="001D7AAC">
        <w:rPr>
          <w:spacing w:val="-2"/>
          <w:sz w:val="24"/>
          <w:szCs w:val="24"/>
        </w:rPr>
        <w:t>ресурсов;</w:t>
      </w:r>
    </w:p>
    <w:p w14:paraId="036F3784" w14:textId="77777777" w:rsidR="00566F6F" w:rsidRPr="001D7AAC" w:rsidRDefault="001D7AAC">
      <w:pPr>
        <w:pStyle w:val="a4"/>
        <w:numPr>
          <w:ilvl w:val="0"/>
          <w:numId w:val="131"/>
        </w:numPr>
        <w:tabs>
          <w:tab w:val="left" w:pos="1032"/>
        </w:tabs>
        <w:spacing w:line="322" w:lineRule="exact"/>
        <w:ind w:left="1032" w:hanging="209"/>
        <w:rPr>
          <w:sz w:val="24"/>
          <w:szCs w:val="24"/>
        </w:rPr>
      </w:pPr>
      <w:r w:rsidRPr="001D7AAC">
        <w:rPr>
          <w:spacing w:val="-2"/>
          <w:sz w:val="24"/>
          <w:szCs w:val="24"/>
        </w:rPr>
        <w:t>использовать</w:t>
      </w:r>
      <w:r w:rsidRPr="001D7AAC">
        <w:rPr>
          <w:spacing w:val="2"/>
          <w:sz w:val="24"/>
          <w:szCs w:val="24"/>
        </w:rPr>
        <w:t xml:space="preserve"> </w:t>
      </w:r>
      <w:r w:rsidRPr="001D7AAC">
        <w:rPr>
          <w:spacing w:val="-2"/>
          <w:sz w:val="24"/>
          <w:szCs w:val="24"/>
        </w:rPr>
        <w:t>современные</w:t>
      </w:r>
      <w:r w:rsidRPr="001D7AAC">
        <w:rPr>
          <w:spacing w:val="3"/>
          <w:sz w:val="24"/>
          <w:szCs w:val="24"/>
        </w:rPr>
        <w:t xml:space="preserve"> </w:t>
      </w:r>
      <w:r w:rsidRPr="001D7AAC">
        <w:rPr>
          <w:spacing w:val="-2"/>
          <w:sz w:val="24"/>
          <w:szCs w:val="24"/>
        </w:rPr>
        <w:t>сервисы</w:t>
      </w:r>
      <w:r w:rsidRPr="001D7AAC">
        <w:rPr>
          <w:spacing w:val="1"/>
          <w:sz w:val="24"/>
          <w:szCs w:val="24"/>
        </w:rPr>
        <w:t xml:space="preserve"> </w:t>
      </w:r>
      <w:r w:rsidRPr="001D7AAC">
        <w:rPr>
          <w:spacing w:val="-2"/>
          <w:sz w:val="24"/>
          <w:szCs w:val="24"/>
        </w:rPr>
        <w:t>интернет-коммуникаций;</w:t>
      </w:r>
    </w:p>
    <w:p w14:paraId="5CB17454" w14:textId="77777777" w:rsidR="00566F6F" w:rsidRPr="001D7AAC" w:rsidRDefault="001D7AAC">
      <w:pPr>
        <w:pStyle w:val="a4"/>
        <w:numPr>
          <w:ilvl w:val="0"/>
          <w:numId w:val="131"/>
        </w:numPr>
        <w:tabs>
          <w:tab w:val="left" w:pos="1032"/>
        </w:tabs>
        <w:ind w:right="125" w:firstLine="709"/>
        <w:rPr>
          <w:sz w:val="24"/>
          <w:szCs w:val="24"/>
        </w:rPr>
      </w:pPr>
      <w:r w:rsidRPr="001D7AAC">
        <w:rPr>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w:t>
      </w:r>
      <w:r w:rsidRPr="001D7AAC">
        <w:rPr>
          <w:spacing w:val="40"/>
          <w:sz w:val="24"/>
          <w:szCs w:val="24"/>
        </w:rPr>
        <w:t xml:space="preserve"> </w:t>
      </w:r>
      <w:r w:rsidRPr="001D7AAC">
        <w:rPr>
          <w:sz w:val="24"/>
          <w:szCs w:val="24"/>
        </w:rPr>
        <w:t>выбирать безопасные</w:t>
      </w:r>
      <w:r w:rsidRPr="001D7AAC">
        <w:rPr>
          <w:spacing w:val="40"/>
          <w:sz w:val="24"/>
          <w:szCs w:val="24"/>
        </w:rPr>
        <w:t xml:space="preserve"> </w:t>
      </w:r>
      <w:r w:rsidRPr="001D7AAC">
        <w:rPr>
          <w:sz w:val="24"/>
          <w:szCs w:val="24"/>
        </w:rPr>
        <w:t>стратегии</w:t>
      </w:r>
      <w:r w:rsidRPr="001D7AAC">
        <w:rPr>
          <w:spacing w:val="40"/>
          <w:sz w:val="24"/>
          <w:szCs w:val="24"/>
        </w:rPr>
        <w:t xml:space="preserve"> </w:t>
      </w:r>
      <w:r w:rsidRPr="001D7AAC">
        <w:rPr>
          <w:sz w:val="24"/>
          <w:szCs w:val="24"/>
        </w:rPr>
        <w:t>поведения</w:t>
      </w:r>
      <w:r w:rsidRPr="001D7AAC">
        <w:rPr>
          <w:spacing w:val="40"/>
          <w:sz w:val="24"/>
          <w:szCs w:val="24"/>
        </w:rPr>
        <w:t xml:space="preserve"> </w:t>
      </w:r>
      <w:r w:rsidRPr="001D7AAC">
        <w:rPr>
          <w:sz w:val="24"/>
          <w:szCs w:val="24"/>
        </w:rPr>
        <w:t>в сети;</w:t>
      </w:r>
    </w:p>
    <w:p w14:paraId="1EC8AF42" w14:textId="77777777" w:rsidR="00566F6F" w:rsidRPr="001D7AAC" w:rsidRDefault="001D7AAC">
      <w:pPr>
        <w:pStyle w:val="a4"/>
        <w:numPr>
          <w:ilvl w:val="0"/>
          <w:numId w:val="131"/>
        </w:numPr>
        <w:tabs>
          <w:tab w:val="left" w:pos="1032"/>
        </w:tabs>
        <w:spacing w:before="1"/>
        <w:ind w:right="130" w:firstLine="709"/>
        <w:rPr>
          <w:sz w:val="24"/>
          <w:szCs w:val="24"/>
        </w:rPr>
      </w:pPr>
      <w:r w:rsidRPr="001D7AAC">
        <w:rPr>
          <w:sz w:val="24"/>
          <w:szCs w:val="24"/>
        </w:rPr>
        <w:t>иметь представление о</w:t>
      </w:r>
      <w:r w:rsidRPr="001D7AAC">
        <w:rPr>
          <w:spacing w:val="40"/>
          <w:sz w:val="24"/>
          <w:szCs w:val="24"/>
        </w:rPr>
        <w:t xml:space="preserve"> </w:t>
      </w:r>
      <w:r w:rsidRPr="001D7AAC">
        <w:rPr>
          <w:sz w:val="24"/>
          <w:szCs w:val="24"/>
        </w:rPr>
        <w:t>влиянии</w:t>
      </w:r>
      <w:r w:rsidRPr="001D7AAC">
        <w:rPr>
          <w:spacing w:val="40"/>
          <w:sz w:val="24"/>
          <w:szCs w:val="24"/>
        </w:rPr>
        <w:t xml:space="preserve"> </w:t>
      </w:r>
      <w:r w:rsidRPr="001D7AAC">
        <w:rPr>
          <w:sz w:val="24"/>
          <w:szCs w:val="24"/>
        </w:rPr>
        <w:t>использования средств</w:t>
      </w:r>
      <w:r w:rsidRPr="001D7AAC">
        <w:rPr>
          <w:spacing w:val="40"/>
          <w:sz w:val="24"/>
          <w:szCs w:val="24"/>
        </w:rPr>
        <w:t xml:space="preserve"> </w:t>
      </w:r>
      <w:r w:rsidRPr="001D7AAC">
        <w:rPr>
          <w:sz w:val="24"/>
          <w:szCs w:val="24"/>
        </w:rPr>
        <w:t>ИКТ на здоровье пользователя и уметь применять методы профилактики.</w:t>
      </w:r>
    </w:p>
    <w:p w14:paraId="13F82A4E" w14:textId="77777777" w:rsidR="00566F6F" w:rsidRPr="001D7AAC" w:rsidRDefault="00566F6F">
      <w:pPr>
        <w:pStyle w:val="a3"/>
        <w:ind w:left="0" w:firstLine="0"/>
        <w:jc w:val="left"/>
        <w:rPr>
          <w:sz w:val="24"/>
          <w:szCs w:val="24"/>
        </w:rPr>
      </w:pPr>
    </w:p>
    <w:p w14:paraId="327BB613" w14:textId="77777777" w:rsidR="00566F6F" w:rsidRPr="001D7AAC" w:rsidRDefault="001D7AAC">
      <w:pPr>
        <w:pStyle w:val="3"/>
        <w:rPr>
          <w:sz w:val="24"/>
          <w:szCs w:val="24"/>
        </w:rPr>
      </w:pPr>
      <w:r w:rsidRPr="001D7AAC">
        <w:rPr>
          <w:sz w:val="24"/>
          <w:szCs w:val="24"/>
        </w:rPr>
        <w:t>8</w:t>
      </w:r>
      <w:r w:rsidRPr="001D7AAC">
        <w:rPr>
          <w:spacing w:val="-3"/>
          <w:sz w:val="24"/>
          <w:szCs w:val="24"/>
        </w:rPr>
        <w:t xml:space="preserve"> </w:t>
      </w:r>
      <w:r w:rsidRPr="001D7AAC">
        <w:rPr>
          <w:spacing w:val="-2"/>
          <w:sz w:val="24"/>
          <w:szCs w:val="24"/>
        </w:rPr>
        <w:t>класс</w:t>
      </w:r>
    </w:p>
    <w:p w14:paraId="4F04B22C" w14:textId="77777777" w:rsidR="00566F6F" w:rsidRPr="001D7AAC" w:rsidRDefault="001D7AAC">
      <w:pPr>
        <w:pStyle w:val="a3"/>
        <w:ind w:right="130"/>
        <w:rPr>
          <w:sz w:val="24"/>
          <w:szCs w:val="24"/>
        </w:rPr>
      </w:pPr>
      <w:r w:rsidRPr="001D7AAC">
        <w:rPr>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02340F77" w14:textId="77777777" w:rsidR="00566F6F" w:rsidRPr="001D7AAC" w:rsidRDefault="001D7AAC">
      <w:pPr>
        <w:pStyle w:val="a4"/>
        <w:numPr>
          <w:ilvl w:val="0"/>
          <w:numId w:val="131"/>
        </w:numPr>
        <w:tabs>
          <w:tab w:val="left" w:pos="1032"/>
        </w:tabs>
        <w:ind w:right="131" w:firstLine="709"/>
        <w:rPr>
          <w:sz w:val="24"/>
          <w:szCs w:val="24"/>
        </w:rPr>
      </w:pPr>
      <w:r w:rsidRPr="001D7AAC">
        <w:rPr>
          <w:sz w:val="24"/>
          <w:szCs w:val="24"/>
        </w:rPr>
        <w:t>пояснять на примерах различия между позиционными и непозиционными системами</w:t>
      </w:r>
      <w:r w:rsidRPr="001D7AAC">
        <w:rPr>
          <w:spacing w:val="40"/>
          <w:sz w:val="24"/>
          <w:szCs w:val="24"/>
        </w:rPr>
        <w:t xml:space="preserve"> </w:t>
      </w:r>
      <w:r w:rsidRPr="001D7AAC">
        <w:rPr>
          <w:sz w:val="24"/>
          <w:szCs w:val="24"/>
        </w:rPr>
        <w:t>счисления;</w:t>
      </w:r>
    </w:p>
    <w:p w14:paraId="2241F4AA"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записывать и сравнивать целые числа от 0 до 1024 в различных</w:t>
      </w:r>
      <w:r w:rsidRPr="001D7AAC">
        <w:rPr>
          <w:spacing w:val="80"/>
          <w:sz w:val="24"/>
          <w:szCs w:val="24"/>
        </w:rPr>
        <w:t xml:space="preserve"> </w:t>
      </w:r>
      <w:r w:rsidRPr="001D7AAC">
        <w:rPr>
          <w:sz w:val="24"/>
          <w:szCs w:val="24"/>
        </w:rPr>
        <w:t>позиционных системах счисления (с основаниями 2, 8, 16);</w:t>
      </w:r>
      <w:r w:rsidRPr="001D7AAC">
        <w:rPr>
          <w:spacing w:val="40"/>
          <w:sz w:val="24"/>
          <w:szCs w:val="24"/>
        </w:rPr>
        <w:t xml:space="preserve"> </w:t>
      </w:r>
      <w:r w:rsidRPr="001D7AAC">
        <w:rPr>
          <w:sz w:val="24"/>
          <w:szCs w:val="24"/>
        </w:rPr>
        <w:t>выполнять арифметические</w:t>
      </w:r>
      <w:r w:rsidRPr="001D7AAC">
        <w:rPr>
          <w:spacing w:val="40"/>
          <w:sz w:val="24"/>
          <w:szCs w:val="24"/>
        </w:rPr>
        <w:t xml:space="preserve"> </w:t>
      </w:r>
      <w:r w:rsidRPr="001D7AAC">
        <w:rPr>
          <w:sz w:val="24"/>
          <w:szCs w:val="24"/>
        </w:rPr>
        <w:t>операции</w:t>
      </w:r>
      <w:r w:rsidRPr="001D7AAC">
        <w:rPr>
          <w:spacing w:val="40"/>
          <w:sz w:val="24"/>
          <w:szCs w:val="24"/>
        </w:rPr>
        <w:t xml:space="preserve"> </w:t>
      </w:r>
      <w:r w:rsidRPr="001D7AAC">
        <w:rPr>
          <w:sz w:val="24"/>
          <w:szCs w:val="24"/>
        </w:rPr>
        <w:t>над ними;</w:t>
      </w:r>
    </w:p>
    <w:p w14:paraId="49A80444" w14:textId="77777777" w:rsidR="00566F6F" w:rsidRPr="001D7AAC" w:rsidRDefault="001D7AAC">
      <w:pPr>
        <w:pStyle w:val="a4"/>
        <w:numPr>
          <w:ilvl w:val="0"/>
          <w:numId w:val="131"/>
        </w:numPr>
        <w:tabs>
          <w:tab w:val="left" w:pos="1032"/>
        </w:tabs>
        <w:spacing w:before="68" w:line="322" w:lineRule="exact"/>
        <w:ind w:left="1032" w:hanging="209"/>
        <w:rPr>
          <w:sz w:val="24"/>
          <w:szCs w:val="24"/>
        </w:rPr>
      </w:pPr>
      <w:r w:rsidRPr="001D7AAC">
        <w:rPr>
          <w:sz w:val="24"/>
          <w:szCs w:val="24"/>
        </w:rPr>
        <w:t>раскрывать</w:t>
      </w:r>
      <w:r w:rsidRPr="001D7AAC">
        <w:rPr>
          <w:spacing w:val="55"/>
          <w:sz w:val="24"/>
          <w:szCs w:val="24"/>
        </w:rPr>
        <w:t xml:space="preserve">  </w:t>
      </w:r>
      <w:r w:rsidRPr="001D7AAC">
        <w:rPr>
          <w:sz w:val="24"/>
          <w:szCs w:val="24"/>
        </w:rPr>
        <w:t>смысл</w:t>
      </w:r>
      <w:r w:rsidRPr="001D7AAC">
        <w:rPr>
          <w:spacing w:val="58"/>
          <w:sz w:val="24"/>
          <w:szCs w:val="24"/>
        </w:rPr>
        <w:t xml:space="preserve">  </w:t>
      </w:r>
      <w:r w:rsidRPr="001D7AAC">
        <w:rPr>
          <w:sz w:val="24"/>
          <w:szCs w:val="24"/>
        </w:rPr>
        <w:t>понятий</w:t>
      </w:r>
      <w:r w:rsidRPr="001D7AAC">
        <w:rPr>
          <w:spacing w:val="58"/>
          <w:sz w:val="24"/>
          <w:szCs w:val="24"/>
        </w:rPr>
        <w:t xml:space="preserve">  </w:t>
      </w:r>
      <w:r w:rsidRPr="001D7AAC">
        <w:rPr>
          <w:sz w:val="24"/>
          <w:szCs w:val="24"/>
        </w:rPr>
        <w:t>«высказывание»,</w:t>
      </w:r>
      <w:r w:rsidRPr="001D7AAC">
        <w:rPr>
          <w:spacing w:val="58"/>
          <w:sz w:val="24"/>
          <w:szCs w:val="24"/>
        </w:rPr>
        <w:t xml:space="preserve">  </w:t>
      </w:r>
      <w:r w:rsidRPr="001D7AAC">
        <w:rPr>
          <w:sz w:val="24"/>
          <w:szCs w:val="24"/>
        </w:rPr>
        <w:t>«логическая</w:t>
      </w:r>
      <w:r w:rsidRPr="001D7AAC">
        <w:rPr>
          <w:spacing w:val="59"/>
          <w:sz w:val="24"/>
          <w:szCs w:val="24"/>
        </w:rPr>
        <w:t xml:space="preserve">  </w:t>
      </w:r>
      <w:r w:rsidRPr="001D7AAC">
        <w:rPr>
          <w:spacing w:val="-2"/>
          <w:sz w:val="24"/>
          <w:szCs w:val="24"/>
        </w:rPr>
        <w:t>операция»,</w:t>
      </w:r>
    </w:p>
    <w:p w14:paraId="4DB8935F" w14:textId="77777777" w:rsidR="00566F6F" w:rsidRPr="001D7AAC" w:rsidRDefault="001D7AAC">
      <w:pPr>
        <w:pStyle w:val="a3"/>
        <w:spacing w:line="322" w:lineRule="exact"/>
        <w:ind w:firstLine="0"/>
        <w:rPr>
          <w:sz w:val="24"/>
          <w:szCs w:val="24"/>
        </w:rPr>
      </w:pPr>
      <w:r w:rsidRPr="001D7AAC">
        <w:rPr>
          <w:spacing w:val="-2"/>
          <w:sz w:val="24"/>
          <w:szCs w:val="24"/>
        </w:rPr>
        <w:t>«логическое</w:t>
      </w:r>
      <w:r w:rsidRPr="001D7AAC">
        <w:rPr>
          <w:spacing w:val="3"/>
          <w:sz w:val="24"/>
          <w:szCs w:val="24"/>
        </w:rPr>
        <w:t xml:space="preserve"> </w:t>
      </w:r>
      <w:r w:rsidRPr="001D7AAC">
        <w:rPr>
          <w:spacing w:val="-2"/>
          <w:sz w:val="24"/>
          <w:szCs w:val="24"/>
        </w:rPr>
        <w:t>выражение»;</w:t>
      </w:r>
    </w:p>
    <w:p w14:paraId="3CFA8837" w14:textId="77777777" w:rsidR="00566F6F" w:rsidRPr="001D7AAC" w:rsidRDefault="001D7AAC">
      <w:pPr>
        <w:pStyle w:val="a4"/>
        <w:numPr>
          <w:ilvl w:val="0"/>
          <w:numId w:val="131"/>
        </w:numPr>
        <w:tabs>
          <w:tab w:val="left" w:pos="1032"/>
        </w:tabs>
        <w:ind w:right="129" w:firstLine="709"/>
        <w:rPr>
          <w:sz w:val="24"/>
          <w:szCs w:val="24"/>
        </w:rPr>
      </w:pPr>
      <w:r w:rsidRPr="001D7AAC">
        <w:rPr>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w:t>
      </w:r>
      <w:r w:rsidRPr="001D7AAC">
        <w:rPr>
          <w:spacing w:val="40"/>
          <w:sz w:val="24"/>
          <w:szCs w:val="24"/>
        </w:rPr>
        <w:t xml:space="preserve"> </w:t>
      </w:r>
      <w:r w:rsidRPr="001D7AAC">
        <w:rPr>
          <w:sz w:val="24"/>
          <w:szCs w:val="24"/>
        </w:rPr>
        <w:t>строить</w:t>
      </w:r>
      <w:r w:rsidRPr="001D7AAC">
        <w:rPr>
          <w:spacing w:val="40"/>
          <w:sz w:val="24"/>
          <w:szCs w:val="24"/>
        </w:rPr>
        <w:t xml:space="preserve"> </w:t>
      </w:r>
      <w:r w:rsidRPr="001D7AAC">
        <w:rPr>
          <w:sz w:val="24"/>
          <w:szCs w:val="24"/>
        </w:rPr>
        <w:t>таблицы истинности</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логических</w:t>
      </w:r>
      <w:r w:rsidRPr="001D7AAC">
        <w:rPr>
          <w:spacing w:val="80"/>
          <w:sz w:val="24"/>
          <w:szCs w:val="24"/>
        </w:rPr>
        <w:t xml:space="preserve"> </w:t>
      </w:r>
      <w:r w:rsidRPr="001D7AAC">
        <w:rPr>
          <w:sz w:val="24"/>
          <w:szCs w:val="24"/>
        </w:rPr>
        <w:t>выражений;</w:t>
      </w:r>
    </w:p>
    <w:p w14:paraId="7248849D" w14:textId="77777777" w:rsidR="00566F6F" w:rsidRPr="001D7AAC" w:rsidRDefault="001D7AAC">
      <w:pPr>
        <w:pStyle w:val="a4"/>
        <w:numPr>
          <w:ilvl w:val="0"/>
          <w:numId w:val="131"/>
        </w:numPr>
        <w:tabs>
          <w:tab w:val="left" w:pos="1032"/>
        </w:tabs>
        <w:ind w:right="124" w:firstLine="709"/>
        <w:rPr>
          <w:sz w:val="24"/>
          <w:szCs w:val="24"/>
        </w:rPr>
      </w:pPr>
      <w:r w:rsidRPr="001D7AAC">
        <w:rPr>
          <w:sz w:val="24"/>
          <w:szCs w:val="24"/>
        </w:rPr>
        <w:t>раскрывать</w:t>
      </w:r>
      <w:r w:rsidRPr="001D7AAC">
        <w:rPr>
          <w:spacing w:val="40"/>
          <w:sz w:val="24"/>
          <w:szCs w:val="24"/>
        </w:rPr>
        <w:t xml:space="preserve"> </w:t>
      </w:r>
      <w:r w:rsidRPr="001D7AAC">
        <w:rPr>
          <w:sz w:val="24"/>
          <w:szCs w:val="24"/>
        </w:rPr>
        <w:t>смысл</w:t>
      </w:r>
      <w:r w:rsidRPr="001D7AAC">
        <w:rPr>
          <w:spacing w:val="40"/>
          <w:sz w:val="24"/>
          <w:szCs w:val="24"/>
        </w:rPr>
        <w:t xml:space="preserve"> </w:t>
      </w:r>
      <w:r w:rsidRPr="001D7AAC">
        <w:rPr>
          <w:sz w:val="24"/>
          <w:szCs w:val="24"/>
        </w:rPr>
        <w:t>понятий</w:t>
      </w:r>
      <w:r w:rsidRPr="001D7AAC">
        <w:rPr>
          <w:spacing w:val="40"/>
          <w:sz w:val="24"/>
          <w:szCs w:val="24"/>
        </w:rPr>
        <w:t xml:space="preserve"> </w:t>
      </w:r>
      <w:r w:rsidRPr="001D7AAC">
        <w:rPr>
          <w:sz w:val="24"/>
          <w:szCs w:val="24"/>
        </w:rPr>
        <w:t>«исполнитель», «алгоритм», «программа», понимая</w:t>
      </w:r>
      <w:r w:rsidRPr="001D7AAC">
        <w:rPr>
          <w:spacing w:val="-1"/>
          <w:sz w:val="24"/>
          <w:szCs w:val="24"/>
        </w:rPr>
        <w:t xml:space="preserve"> </w:t>
      </w:r>
      <w:r w:rsidRPr="001D7AAC">
        <w:rPr>
          <w:sz w:val="24"/>
          <w:szCs w:val="24"/>
        </w:rPr>
        <w:t>разницу между употреблением этих</w:t>
      </w:r>
      <w:r w:rsidRPr="001D7AAC">
        <w:rPr>
          <w:spacing w:val="40"/>
          <w:sz w:val="24"/>
          <w:szCs w:val="24"/>
        </w:rPr>
        <w:t xml:space="preserve"> </w:t>
      </w:r>
      <w:r w:rsidRPr="001D7AAC">
        <w:rPr>
          <w:sz w:val="24"/>
          <w:szCs w:val="24"/>
        </w:rPr>
        <w:t>терминов</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обыденной речи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в </w:t>
      </w:r>
      <w:r w:rsidRPr="001D7AAC">
        <w:rPr>
          <w:spacing w:val="-2"/>
          <w:sz w:val="24"/>
          <w:szCs w:val="24"/>
        </w:rPr>
        <w:t>информатике;</w:t>
      </w:r>
    </w:p>
    <w:p w14:paraId="631464AF" w14:textId="77777777" w:rsidR="00566F6F" w:rsidRPr="001D7AAC" w:rsidRDefault="001D7AAC">
      <w:pPr>
        <w:pStyle w:val="a4"/>
        <w:numPr>
          <w:ilvl w:val="0"/>
          <w:numId w:val="131"/>
        </w:numPr>
        <w:tabs>
          <w:tab w:val="left" w:pos="1032"/>
        </w:tabs>
        <w:ind w:right="129" w:firstLine="709"/>
        <w:rPr>
          <w:sz w:val="24"/>
          <w:szCs w:val="24"/>
        </w:rPr>
      </w:pPr>
      <w:r w:rsidRPr="001D7AAC">
        <w:rPr>
          <w:sz w:val="24"/>
          <w:szCs w:val="24"/>
        </w:rPr>
        <w:t>описывать алгоритм решения задачи</w:t>
      </w:r>
      <w:r w:rsidRPr="001D7AAC">
        <w:rPr>
          <w:spacing w:val="21"/>
          <w:sz w:val="24"/>
          <w:szCs w:val="24"/>
        </w:rPr>
        <w:t xml:space="preserve"> </w:t>
      </w:r>
      <w:r w:rsidRPr="001D7AAC">
        <w:rPr>
          <w:sz w:val="24"/>
          <w:szCs w:val="24"/>
        </w:rPr>
        <w:t>различными способами,</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том</w:t>
      </w:r>
      <w:r w:rsidRPr="001D7AAC">
        <w:rPr>
          <w:spacing w:val="80"/>
          <w:sz w:val="24"/>
          <w:szCs w:val="24"/>
        </w:rPr>
        <w:t xml:space="preserve"> </w:t>
      </w:r>
      <w:r w:rsidRPr="001D7AAC">
        <w:rPr>
          <w:sz w:val="24"/>
          <w:szCs w:val="24"/>
        </w:rPr>
        <w:t>числе</w:t>
      </w:r>
      <w:r w:rsidRPr="001D7AAC">
        <w:rPr>
          <w:spacing w:val="80"/>
          <w:sz w:val="24"/>
          <w:szCs w:val="24"/>
        </w:rPr>
        <w:t xml:space="preserve"> </w:t>
      </w:r>
      <w:r w:rsidRPr="001D7AAC">
        <w:rPr>
          <w:sz w:val="24"/>
          <w:szCs w:val="24"/>
        </w:rPr>
        <w:t>в</w:t>
      </w:r>
      <w:r w:rsidRPr="001D7AAC">
        <w:rPr>
          <w:spacing w:val="40"/>
          <w:sz w:val="24"/>
          <w:szCs w:val="24"/>
        </w:rPr>
        <w:t xml:space="preserve"> </w:t>
      </w:r>
      <w:r w:rsidRPr="001D7AAC">
        <w:rPr>
          <w:sz w:val="24"/>
          <w:szCs w:val="24"/>
        </w:rPr>
        <w:t>виде блок-схемы;</w:t>
      </w:r>
    </w:p>
    <w:p w14:paraId="20676BE9"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w:t>
      </w:r>
      <w:r w:rsidRPr="001D7AAC">
        <w:rPr>
          <w:spacing w:val="40"/>
          <w:sz w:val="24"/>
          <w:szCs w:val="24"/>
        </w:rPr>
        <w:t xml:space="preserve"> </w:t>
      </w:r>
      <w:r w:rsidRPr="001D7AAC">
        <w:rPr>
          <w:sz w:val="24"/>
          <w:szCs w:val="24"/>
        </w:rPr>
        <w:t>Чертёжник;</w:t>
      </w:r>
    </w:p>
    <w:p w14:paraId="3AA3976C" w14:textId="77777777" w:rsidR="00566F6F" w:rsidRPr="001D7AAC" w:rsidRDefault="001D7AAC">
      <w:pPr>
        <w:pStyle w:val="a4"/>
        <w:numPr>
          <w:ilvl w:val="0"/>
          <w:numId w:val="131"/>
        </w:numPr>
        <w:tabs>
          <w:tab w:val="left" w:pos="1032"/>
        </w:tabs>
        <w:ind w:right="129" w:firstLine="709"/>
        <w:rPr>
          <w:sz w:val="24"/>
          <w:szCs w:val="24"/>
        </w:rPr>
      </w:pPr>
      <w:r w:rsidRPr="001D7AAC">
        <w:rPr>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w:t>
      </w:r>
      <w:r w:rsidRPr="001D7AAC">
        <w:rPr>
          <w:spacing w:val="40"/>
          <w:sz w:val="24"/>
          <w:szCs w:val="24"/>
        </w:rPr>
        <w:t xml:space="preserve"> </w:t>
      </w:r>
      <w:r w:rsidRPr="001D7AAC">
        <w:rPr>
          <w:sz w:val="24"/>
          <w:szCs w:val="24"/>
        </w:rPr>
        <w:t>присваивания;</w:t>
      </w:r>
    </w:p>
    <w:p w14:paraId="30F4D28B" w14:textId="77777777" w:rsidR="00566F6F" w:rsidRPr="001D7AAC" w:rsidRDefault="001D7AAC">
      <w:pPr>
        <w:pStyle w:val="a4"/>
        <w:numPr>
          <w:ilvl w:val="0"/>
          <w:numId w:val="131"/>
        </w:numPr>
        <w:tabs>
          <w:tab w:val="left" w:pos="1032"/>
        </w:tabs>
        <w:spacing w:before="1"/>
        <w:ind w:right="132" w:firstLine="709"/>
        <w:rPr>
          <w:sz w:val="24"/>
          <w:szCs w:val="24"/>
        </w:rPr>
      </w:pPr>
      <w:r w:rsidRPr="001D7AAC">
        <w:rPr>
          <w:sz w:val="24"/>
          <w:szCs w:val="24"/>
        </w:rPr>
        <w:t>использовать при разработке программ логические значения,</w:t>
      </w:r>
      <w:r w:rsidRPr="001D7AAC">
        <w:rPr>
          <w:spacing w:val="40"/>
          <w:sz w:val="24"/>
          <w:szCs w:val="24"/>
        </w:rPr>
        <w:t xml:space="preserve"> </w:t>
      </w:r>
      <w:r w:rsidRPr="001D7AAC">
        <w:rPr>
          <w:sz w:val="24"/>
          <w:szCs w:val="24"/>
        </w:rPr>
        <w:t>операции</w:t>
      </w:r>
      <w:r w:rsidRPr="001D7AAC">
        <w:rPr>
          <w:spacing w:val="40"/>
          <w:sz w:val="24"/>
          <w:szCs w:val="24"/>
        </w:rPr>
        <w:t xml:space="preserve"> </w:t>
      </w:r>
      <w:r w:rsidRPr="001D7AAC">
        <w:rPr>
          <w:sz w:val="24"/>
          <w:szCs w:val="24"/>
        </w:rPr>
        <w:t>и выражения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ними;</w:t>
      </w:r>
    </w:p>
    <w:p w14:paraId="3B3DDCD6"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анализировать предложенные алгоритмы, в том числе определять, какие результаты возможны при заданном множестве</w:t>
      </w:r>
      <w:r w:rsidRPr="001D7AAC">
        <w:rPr>
          <w:spacing w:val="40"/>
          <w:sz w:val="24"/>
          <w:szCs w:val="24"/>
        </w:rPr>
        <w:t xml:space="preserve"> </w:t>
      </w:r>
      <w:r w:rsidRPr="001D7AAC">
        <w:rPr>
          <w:sz w:val="24"/>
          <w:szCs w:val="24"/>
        </w:rPr>
        <w:t>исходных</w:t>
      </w:r>
      <w:r w:rsidRPr="001D7AAC">
        <w:rPr>
          <w:spacing w:val="40"/>
          <w:sz w:val="24"/>
          <w:szCs w:val="24"/>
        </w:rPr>
        <w:t xml:space="preserve"> </w:t>
      </w:r>
      <w:r w:rsidRPr="001D7AAC">
        <w:rPr>
          <w:sz w:val="24"/>
          <w:szCs w:val="24"/>
        </w:rPr>
        <w:t>значений;</w:t>
      </w:r>
    </w:p>
    <w:p w14:paraId="4F4DDC60" w14:textId="77777777" w:rsidR="00566F6F" w:rsidRPr="001D7AAC" w:rsidRDefault="001D7AAC">
      <w:pPr>
        <w:pStyle w:val="a4"/>
        <w:numPr>
          <w:ilvl w:val="0"/>
          <w:numId w:val="131"/>
        </w:numPr>
        <w:tabs>
          <w:tab w:val="left" w:pos="1032"/>
        </w:tabs>
        <w:ind w:right="126" w:firstLine="709"/>
        <w:rPr>
          <w:sz w:val="24"/>
          <w:szCs w:val="24"/>
        </w:rPr>
      </w:pPr>
      <w:r w:rsidRPr="001D7AAC">
        <w:rPr>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w:t>
      </w:r>
      <w:r w:rsidRPr="001D7AAC">
        <w:rPr>
          <w:spacing w:val="80"/>
          <w:sz w:val="24"/>
          <w:szCs w:val="24"/>
        </w:rPr>
        <w:t xml:space="preserve"> </w:t>
      </w:r>
      <w:r w:rsidRPr="001D7AAC">
        <w:rPr>
          <w:sz w:val="24"/>
          <w:szCs w:val="24"/>
        </w:rPr>
        <w:t>простоту,</w:t>
      </w:r>
      <w:r w:rsidRPr="001D7AAC">
        <w:rPr>
          <w:spacing w:val="80"/>
          <w:sz w:val="24"/>
          <w:szCs w:val="24"/>
        </w:rPr>
        <w:t xml:space="preserve"> </w:t>
      </w:r>
      <w:r w:rsidRPr="001D7AAC">
        <w:rPr>
          <w:sz w:val="24"/>
          <w:szCs w:val="24"/>
        </w:rPr>
        <w:t>выделения цифр из натурального</w:t>
      </w:r>
      <w:r w:rsidRPr="001D7AAC">
        <w:rPr>
          <w:spacing w:val="40"/>
          <w:sz w:val="24"/>
          <w:szCs w:val="24"/>
        </w:rPr>
        <w:t xml:space="preserve"> </w:t>
      </w:r>
      <w:r w:rsidRPr="001D7AAC">
        <w:rPr>
          <w:sz w:val="24"/>
          <w:szCs w:val="24"/>
        </w:rPr>
        <w:t>числа.</w:t>
      </w:r>
    </w:p>
    <w:p w14:paraId="790C3885" w14:textId="77777777" w:rsidR="00566F6F" w:rsidRPr="001D7AAC" w:rsidRDefault="001D7AAC">
      <w:pPr>
        <w:pStyle w:val="3"/>
        <w:spacing w:before="321" w:line="240" w:lineRule="auto"/>
        <w:rPr>
          <w:sz w:val="24"/>
          <w:szCs w:val="24"/>
        </w:rPr>
      </w:pPr>
      <w:r w:rsidRPr="001D7AAC">
        <w:rPr>
          <w:sz w:val="24"/>
          <w:szCs w:val="24"/>
        </w:rPr>
        <w:t>9</w:t>
      </w:r>
      <w:r w:rsidRPr="001D7AAC">
        <w:rPr>
          <w:spacing w:val="-3"/>
          <w:sz w:val="24"/>
          <w:szCs w:val="24"/>
        </w:rPr>
        <w:t xml:space="preserve"> </w:t>
      </w:r>
      <w:r w:rsidRPr="001D7AAC">
        <w:rPr>
          <w:spacing w:val="-2"/>
          <w:sz w:val="24"/>
          <w:szCs w:val="24"/>
        </w:rPr>
        <w:t>класс</w:t>
      </w:r>
    </w:p>
    <w:p w14:paraId="64E14ADD" w14:textId="77777777" w:rsidR="00566F6F" w:rsidRPr="001D7AAC" w:rsidRDefault="001D7AAC">
      <w:pPr>
        <w:pStyle w:val="a3"/>
        <w:spacing w:before="1"/>
        <w:ind w:right="130"/>
        <w:rPr>
          <w:sz w:val="24"/>
          <w:szCs w:val="24"/>
        </w:rPr>
      </w:pPr>
      <w:r w:rsidRPr="001D7AAC">
        <w:rPr>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3201E690" w14:textId="77777777" w:rsidR="00566F6F" w:rsidRPr="001D7AAC" w:rsidRDefault="001D7AAC">
      <w:pPr>
        <w:pStyle w:val="a4"/>
        <w:numPr>
          <w:ilvl w:val="0"/>
          <w:numId w:val="131"/>
        </w:numPr>
        <w:tabs>
          <w:tab w:val="left" w:pos="1032"/>
        </w:tabs>
        <w:ind w:right="131" w:firstLine="709"/>
        <w:rPr>
          <w:sz w:val="24"/>
          <w:szCs w:val="24"/>
        </w:rPr>
      </w:pPr>
      <w:r w:rsidRPr="001D7AAC">
        <w:rPr>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w:t>
      </w:r>
      <w:r w:rsidRPr="001D7AAC">
        <w:rPr>
          <w:spacing w:val="40"/>
          <w:sz w:val="24"/>
          <w:szCs w:val="24"/>
        </w:rPr>
        <w:t xml:space="preserve"> </w:t>
      </w:r>
      <w:r w:rsidRPr="001D7AAC">
        <w:rPr>
          <w:sz w:val="24"/>
          <w:szCs w:val="24"/>
        </w:rPr>
        <w:t>Чертёжник;</w:t>
      </w:r>
    </w:p>
    <w:p w14:paraId="0DF6F9D5"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lastRenderedPageBreak/>
        <w:t>составлять и отлаживать программы,</w:t>
      </w:r>
      <w:r w:rsidRPr="001D7AAC">
        <w:rPr>
          <w:spacing w:val="40"/>
          <w:sz w:val="24"/>
          <w:szCs w:val="24"/>
        </w:rPr>
        <w:t xml:space="preserve"> </w:t>
      </w:r>
      <w:r w:rsidRPr="001D7AAC">
        <w:rPr>
          <w:sz w:val="24"/>
          <w:szCs w:val="24"/>
        </w:rPr>
        <w:t>реализующие</w:t>
      </w:r>
      <w:r w:rsidRPr="001D7AAC">
        <w:rPr>
          <w:spacing w:val="40"/>
          <w:sz w:val="24"/>
          <w:szCs w:val="24"/>
        </w:rPr>
        <w:t xml:space="preserve"> </w:t>
      </w:r>
      <w:r w:rsidRPr="001D7AAC">
        <w:rPr>
          <w:sz w:val="24"/>
          <w:szCs w:val="24"/>
        </w:rPr>
        <w:t>типовые алгоритмы обработки числовых</w:t>
      </w:r>
      <w:r w:rsidRPr="001D7AAC">
        <w:rPr>
          <w:spacing w:val="40"/>
          <w:sz w:val="24"/>
          <w:szCs w:val="24"/>
        </w:rPr>
        <w:t xml:space="preserve"> </w:t>
      </w:r>
      <w:r w:rsidRPr="001D7AAC">
        <w:rPr>
          <w:sz w:val="24"/>
          <w:szCs w:val="24"/>
        </w:rPr>
        <w:t>последовательностей</w:t>
      </w:r>
      <w:r w:rsidRPr="001D7AAC">
        <w:rPr>
          <w:spacing w:val="40"/>
          <w:sz w:val="24"/>
          <w:szCs w:val="24"/>
        </w:rPr>
        <w:t xml:space="preserve"> </w:t>
      </w:r>
      <w:r w:rsidRPr="001D7AAC">
        <w:rPr>
          <w:sz w:val="24"/>
          <w:szCs w:val="24"/>
        </w:rPr>
        <w:t>или одномерных числовых массивов (поиск максимумов, минимумов, суммы или количества элементов с</w:t>
      </w:r>
      <w:r w:rsidRPr="001D7AAC">
        <w:rPr>
          <w:spacing w:val="40"/>
          <w:sz w:val="24"/>
          <w:szCs w:val="24"/>
        </w:rPr>
        <w:t xml:space="preserve"> </w:t>
      </w:r>
      <w:r w:rsidRPr="001D7AAC">
        <w:rPr>
          <w:sz w:val="24"/>
          <w:szCs w:val="24"/>
        </w:rPr>
        <w:t>заданными свойствами) на одном из языков программирования (Python, C++, Паскаль, Java, C#, Школьный Алгоритмический Язык);</w:t>
      </w:r>
    </w:p>
    <w:p w14:paraId="56DB19D9"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раскрывать смысл понятий «модель», «моделирование», определять виды моделей; оценивать адекватность модели моделируемому</w:t>
      </w:r>
      <w:r w:rsidRPr="001D7AAC">
        <w:rPr>
          <w:spacing w:val="40"/>
          <w:sz w:val="24"/>
          <w:szCs w:val="24"/>
        </w:rPr>
        <w:t xml:space="preserve"> </w:t>
      </w:r>
      <w:r w:rsidRPr="001D7AAC">
        <w:rPr>
          <w:sz w:val="24"/>
          <w:szCs w:val="24"/>
        </w:rPr>
        <w:t>объекту</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целям </w:t>
      </w:r>
      <w:r w:rsidRPr="001D7AAC">
        <w:rPr>
          <w:spacing w:val="-2"/>
          <w:sz w:val="24"/>
          <w:szCs w:val="24"/>
        </w:rPr>
        <w:t>моделирования;</w:t>
      </w:r>
    </w:p>
    <w:p w14:paraId="2E7B7FE3" w14:textId="77777777" w:rsidR="00566F6F" w:rsidRPr="001D7AAC" w:rsidRDefault="001D7AAC">
      <w:pPr>
        <w:pStyle w:val="a4"/>
        <w:numPr>
          <w:ilvl w:val="0"/>
          <w:numId w:val="131"/>
        </w:numPr>
        <w:tabs>
          <w:tab w:val="left" w:pos="1032"/>
        </w:tabs>
        <w:ind w:right="131" w:firstLine="709"/>
        <w:rPr>
          <w:sz w:val="24"/>
          <w:szCs w:val="24"/>
        </w:rPr>
      </w:pPr>
      <w:r w:rsidRPr="001D7AAC">
        <w:rPr>
          <w:sz w:val="24"/>
          <w:szCs w:val="24"/>
        </w:rPr>
        <w:t>использовать графы и деревья для моделирования систем сетевой и иерархической</w:t>
      </w:r>
      <w:r w:rsidRPr="001D7AAC">
        <w:rPr>
          <w:spacing w:val="40"/>
          <w:sz w:val="24"/>
          <w:szCs w:val="24"/>
        </w:rPr>
        <w:t xml:space="preserve"> </w:t>
      </w:r>
      <w:r w:rsidRPr="001D7AAC">
        <w:rPr>
          <w:sz w:val="24"/>
          <w:szCs w:val="24"/>
        </w:rPr>
        <w:t>структуры;</w:t>
      </w:r>
      <w:r w:rsidRPr="001D7AAC">
        <w:rPr>
          <w:spacing w:val="40"/>
          <w:sz w:val="24"/>
          <w:szCs w:val="24"/>
        </w:rPr>
        <w:t xml:space="preserve"> </w:t>
      </w:r>
      <w:r w:rsidRPr="001D7AAC">
        <w:rPr>
          <w:sz w:val="24"/>
          <w:szCs w:val="24"/>
        </w:rPr>
        <w:t>находить</w:t>
      </w:r>
      <w:r w:rsidRPr="001D7AAC">
        <w:rPr>
          <w:spacing w:val="40"/>
          <w:sz w:val="24"/>
          <w:szCs w:val="24"/>
        </w:rPr>
        <w:t xml:space="preserve"> </w:t>
      </w:r>
      <w:r w:rsidRPr="001D7AAC">
        <w:rPr>
          <w:sz w:val="24"/>
          <w:szCs w:val="24"/>
        </w:rPr>
        <w:t>кратчайший</w:t>
      </w:r>
      <w:r w:rsidRPr="001D7AAC">
        <w:rPr>
          <w:spacing w:val="40"/>
          <w:sz w:val="24"/>
          <w:szCs w:val="24"/>
        </w:rPr>
        <w:t xml:space="preserve"> </w:t>
      </w:r>
      <w:r w:rsidRPr="001D7AAC">
        <w:rPr>
          <w:sz w:val="24"/>
          <w:szCs w:val="24"/>
        </w:rPr>
        <w:t>путь</w:t>
      </w:r>
      <w:r w:rsidRPr="001D7AAC">
        <w:rPr>
          <w:spacing w:val="40"/>
          <w:sz w:val="24"/>
          <w:szCs w:val="24"/>
        </w:rPr>
        <w:t xml:space="preserve"> </w:t>
      </w:r>
      <w:r w:rsidRPr="001D7AAC">
        <w:rPr>
          <w:sz w:val="24"/>
          <w:szCs w:val="24"/>
        </w:rPr>
        <w:t>в графе;</w:t>
      </w:r>
    </w:p>
    <w:p w14:paraId="5951C719" w14:textId="77777777" w:rsidR="00566F6F" w:rsidRPr="001D7AAC" w:rsidRDefault="001D7AAC">
      <w:pPr>
        <w:pStyle w:val="a4"/>
        <w:numPr>
          <w:ilvl w:val="0"/>
          <w:numId w:val="131"/>
        </w:numPr>
        <w:tabs>
          <w:tab w:val="left" w:pos="1032"/>
        </w:tabs>
        <w:spacing w:before="68"/>
        <w:ind w:right="125" w:firstLine="709"/>
        <w:rPr>
          <w:sz w:val="24"/>
          <w:szCs w:val="24"/>
        </w:rPr>
      </w:pPr>
      <w:r w:rsidRPr="001D7AAC">
        <w:rPr>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w:t>
      </w:r>
      <w:r w:rsidRPr="001D7AAC">
        <w:rPr>
          <w:spacing w:val="40"/>
          <w:sz w:val="24"/>
          <w:szCs w:val="24"/>
        </w:rPr>
        <w:t xml:space="preserve"> </w:t>
      </w:r>
      <w:r w:rsidRPr="001D7AAC">
        <w:rPr>
          <w:sz w:val="24"/>
          <w:szCs w:val="24"/>
        </w:rPr>
        <w:t>обработки данных;</w:t>
      </w:r>
    </w:p>
    <w:p w14:paraId="314FEF03" w14:textId="77777777" w:rsidR="00566F6F" w:rsidRPr="001D7AAC" w:rsidRDefault="001D7AAC">
      <w:pPr>
        <w:pStyle w:val="a4"/>
        <w:numPr>
          <w:ilvl w:val="0"/>
          <w:numId w:val="131"/>
        </w:numPr>
        <w:tabs>
          <w:tab w:val="left" w:pos="1032"/>
        </w:tabs>
        <w:ind w:right="131" w:firstLine="709"/>
        <w:rPr>
          <w:sz w:val="24"/>
          <w:szCs w:val="24"/>
        </w:rPr>
      </w:pPr>
      <w:r w:rsidRPr="001D7AAC">
        <w:rPr>
          <w:sz w:val="24"/>
          <w:szCs w:val="24"/>
        </w:rPr>
        <w:t>использовать</w:t>
      </w:r>
      <w:r w:rsidRPr="001D7AAC">
        <w:rPr>
          <w:spacing w:val="-2"/>
          <w:sz w:val="24"/>
          <w:szCs w:val="24"/>
        </w:rPr>
        <w:t xml:space="preserve"> </w:t>
      </w:r>
      <w:r w:rsidRPr="001D7AAC">
        <w:rPr>
          <w:sz w:val="24"/>
          <w:szCs w:val="24"/>
        </w:rPr>
        <w:t>электронные</w:t>
      </w:r>
      <w:r w:rsidRPr="001D7AAC">
        <w:rPr>
          <w:spacing w:val="-2"/>
          <w:sz w:val="24"/>
          <w:szCs w:val="24"/>
        </w:rPr>
        <w:t xml:space="preserve"> </w:t>
      </w:r>
      <w:r w:rsidRPr="001D7AAC">
        <w:rPr>
          <w:sz w:val="24"/>
          <w:szCs w:val="24"/>
        </w:rPr>
        <w:t>таблицы</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обработки,</w:t>
      </w:r>
      <w:r w:rsidRPr="001D7AAC">
        <w:rPr>
          <w:spacing w:val="40"/>
          <w:sz w:val="24"/>
          <w:szCs w:val="24"/>
        </w:rPr>
        <w:t xml:space="preserve"> </w:t>
      </w:r>
      <w:r w:rsidRPr="001D7AAC">
        <w:rPr>
          <w:sz w:val="24"/>
          <w:szCs w:val="24"/>
        </w:rPr>
        <w:t>анализа</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визуализации числовых данных, в</w:t>
      </w:r>
      <w:r w:rsidRPr="001D7AAC">
        <w:rPr>
          <w:spacing w:val="-1"/>
          <w:sz w:val="24"/>
          <w:szCs w:val="24"/>
        </w:rPr>
        <w:t xml:space="preserve"> </w:t>
      </w:r>
      <w:r w:rsidRPr="001D7AAC">
        <w:rPr>
          <w:sz w:val="24"/>
          <w:szCs w:val="24"/>
        </w:rPr>
        <w:t>том числе с выделением диапазона таблицы и упорядочиванием (сортировкой)</w:t>
      </w:r>
      <w:r w:rsidRPr="001D7AAC">
        <w:rPr>
          <w:spacing w:val="40"/>
          <w:sz w:val="24"/>
          <w:szCs w:val="24"/>
        </w:rPr>
        <w:t xml:space="preserve"> </w:t>
      </w:r>
      <w:r w:rsidRPr="001D7AAC">
        <w:rPr>
          <w:sz w:val="24"/>
          <w:szCs w:val="24"/>
        </w:rPr>
        <w:t>его элементов;</w:t>
      </w:r>
    </w:p>
    <w:p w14:paraId="62911344" w14:textId="77777777" w:rsidR="00566F6F" w:rsidRPr="001D7AAC" w:rsidRDefault="001D7AAC">
      <w:pPr>
        <w:pStyle w:val="a4"/>
        <w:numPr>
          <w:ilvl w:val="0"/>
          <w:numId w:val="131"/>
        </w:numPr>
        <w:tabs>
          <w:tab w:val="left" w:pos="1032"/>
        </w:tabs>
        <w:ind w:right="124" w:firstLine="709"/>
        <w:rPr>
          <w:sz w:val="24"/>
          <w:szCs w:val="24"/>
        </w:rPr>
      </w:pPr>
      <w:r w:rsidRPr="001D7AAC">
        <w:rPr>
          <w:sz w:val="24"/>
          <w:szCs w:val="24"/>
        </w:rPr>
        <w:t xml:space="preserve">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w:t>
      </w:r>
      <w:r w:rsidRPr="001D7AAC">
        <w:rPr>
          <w:spacing w:val="-2"/>
          <w:sz w:val="24"/>
          <w:szCs w:val="24"/>
        </w:rPr>
        <w:t>адресации;</w:t>
      </w:r>
    </w:p>
    <w:p w14:paraId="729CF4FC"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использовать электронные таблицы для численного моделирования в простых задачах из разных предметных областей;</w:t>
      </w:r>
    </w:p>
    <w:p w14:paraId="0A6F6D39" w14:textId="77777777" w:rsidR="00566F6F" w:rsidRPr="001D7AAC" w:rsidRDefault="001D7AAC">
      <w:pPr>
        <w:pStyle w:val="a4"/>
        <w:numPr>
          <w:ilvl w:val="0"/>
          <w:numId w:val="131"/>
        </w:numPr>
        <w:tabs>
          <w:tab w:val="left" w:pos="1032"/>
        </w:tabs>
        <w:ind w:right="124" w:firstLine="709"/>
        <w:rPr>
          <w:sz w:val="24"/>
          <w:szCs w:val="24"/>
        </w:rPr>
      </w:pPr>
      <w:r w:rsidRPr="001D7AAC">
        <w:rPr>
          <w:sz w:val="24"/>
          <w:szCs w:val="24"/>
        </w:rPr>
        <w:t>использовать современные интернет-сервисы (в том числе коммуникационные сервисы, облачные</w:t>
      </w:r>
      <w:r w:rsidRPr="001D7AAC">
        <w:rPr>
          <w:spacing w:val="40"/>
          <w:sz w:val="24"/>
          <w:szCs w:val="24"/>
        </w:rPr>
        <w:t xml:space="preserve"> </w:t>
      </w:r>
      <w:r w:rsidRPr="001D7AAC">
        <w:rPr>
          <w:sz w:val="24"/>
          <w:szCs w:val="24"/>
        </w:rPr>
        <w:t>хранилища</w:t>
      </w:r>
      <w:r w:rsidRPr="001D7AAC">
        <w:rPr>
          <w:spacing w:val="40"/>
          <w:sz w:val="24"/>
          <w:szCs w:val="24"/>
        </w:rPr>
        <w:t xml:space="preserve"> </w:t>
      </w:r>
      <w:r w:rsidRPr="001D7AAC">
        <w:rPr>
          <w:sz w:val="24"/>
          <w:szCs w:val="24"/>
        </w:rPr>
        <w:t xml:space="preserve">данных, онлайн-программы (текстовые и графические редакторы, среды разработки)) в учебной и повседневной </w:t>
      </w:r>
      <w:r w:rsidRPr="001D7AAC">
        <w:rPr>
          <w:spacing w:val="-2"/>
          <w:sz w:val="24"/>
          <w:szCs w:val="24"/>
        </w:rPr>
        <w:t>деятельности;</w:t>
      </w:r>
    </w:p>
    <w:p w14:paraId="6FBDD8FA"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6139F4A4" w14:textId="77777777" w:rsidR="00566F6F" w:rsidRPr="001D7AAC" w:rsidRDefault="001D7AAC">
      <w:pPr>
        <w:pStyle w:val="a4"/>
        <w:numPr>
          <w:ilvl w:val="0"/>
          <w:numId w:val="131"/>
        </w:numPr>
        <w:tabs>
          <w:tab w:val="left" w:pos="1032"/>
        </w:tabs>
        <w:ind w:right="127" w:firstLine="709"/>
        <w:rPr>
          <w:sz w:val="24"/>
          <w:szCs w:val="24"/>
        </w:rPr>
      </w:pPr>
      <w:r w:rsidRPr="001D7AAC">
        <w:rPr>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w:t>
      </w:r>
      <w:r w:rsidRPr="001D7AAC">
        <w:rPr>
          <w:spacing w:val="40"/>
          <w:sz w:val="24"/>
          <w:szCs w:val="24"/>
        </w:rPr>
        <w:t xml:space="preserve"> </w:t>
      </w:r>
      <w:r w:rsidRPr="001D7AAC">
        <w:rPr>
          <w:sz w:val="24"/>
          <w:szCs w:val="24"/>
        </w:rPr>
        <w:t>использования сети</w:t>
      </w:r>
      <w:r w:rsidRPr="001D7AAC">
        <w:rPr>
          <w:spacing w:val="40"/>
          <w:sz w:val="24"/>
          <w:szCs w:val="24"/>
        </w:rPr>
        <w:t xml:space="preserve"> </w:t>
      </w:r>
      <w:r w:rsidRPr="001D7AAC">
        <w:rPr>
          <w:sz w:val="24"/>
          <w:szCs w:val="24"/>
        </w:rPr>
        <w:t>Интернет</w:t>
      </w:r>
      <w:r w:rsidRPr="001D7AAC">
        <w:rPr>
          <w:spacing w:val="40"/>
          <w:sz w:val="24"/>
          <w:szCs w:val="24"/>
        </w:rPr>
        <w:t xml:space="preserve"> </w:t>
      </w:r>
      <w:r w:rsidRPr="001D7AAC">
        <w:rPr>
          <w:sz w:val="24"/>
          <w:szCs w:val="24"/>
        </w:rPr>
        <w:t>(сетевая анонимность, цифровой след, аутентичность субъектов и ресурсов,</w:t>
      </w:r>
      <w:r w:rsidRPr="001D7AAC">
        <w:rPr>
          <w:spacing w:val="40"/>
          <w:sz w:val="24"/>
          <w:szCs w:val="24"/>
        </w:rPr>
        <w:t xml:space="preserve"> </w:t>
      </w:r>
      <w:r w:rsidRPr="001D7AAC">
        <w:rPr>
          <w:sz w:val="24"/>
          <w:szCs w:val="24"/>
        </w:rPr>
        <w:t>опасность</w:t>
      </w:r>
      <w:r w:rsidRPr="001D7AAC">
        <w:rPr>
          <w:spacing w:val="40"/>
          <w:sz w:val="24"/>
          <w:szCs w:val="24"/>
        </w:rPr>
        <w:t xml:space="preserve"> </w:t>
      </w:r>
      <w:r w:rsidRPr="001D7AAC">
        <w:rPr>
          <w:sz w:val="24"/>
          <w:szCs w:val="24"/>
        </w:rPr>
        <w:t>вредоносного кода);</w:t>
      </w:r>
    </w:p>
    <w:p w14:paraId="076B214E" w14:textId="77777777" w:rsidR="00566F6F" w:rsidRPr="001D7AAC" w:rsidRDefault="001D7AAC">
      <w:pPr>
        <w:pStyle w:val="a4"/>
        <w:numPr>
          <w:ilvl w:val="0"/>
          <w:numId w:val="131"/>
        </w:numPr>
        <w:tabs>
          <w:tab w:val="left" w:pos="1032"/>
        </w:tabs>
        <w:ind w:right="132" w:firstLine="709"/>
        <w:rPr>
          <w:sz w:val="24"/>
          <w:szCs w:val="24"/>
        </w:rPr>
      </w:pPr>
      <w:r w:rsidRPr="001D7AAC">
        <w:rPr>
          <w:sz w:val="24"/>
          <w:szCs w:val="24"/>
        </w:rPr>
        <w:t>распознавать</w:t>
      </w:r>
      <w:r w:rsidRPr="001D7AAC">
        <w:rPr>
          <w:spacing w:val="80"/>
          <w:sz w:val="24"/>
          <w:szCs w:val="24"/>
        </w:rPr>
        <w:t xml:space="preserve"> </w:t>
      </w:r>
      <w:r w:rsidRPr="001D7AAC">
        <w:rPr>
          <w:sz w:val="24"/>
          <w:szCs w:val="24"/>
        </w:rPr>
        <w:t>попытки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предупреждать</w:t>
      </w:r>
      <w:r w:rsidRPr="001D7AAC">
        <w:rPr>
          <w:spacing w:val="79"/>
          <w:sz w:val="24"/>
          <w:szCs w:val="24"/>
        </w:rPr>
        <w:t xml:space="preserve"> </w:t>
      </w:r>
      <w:r w:rsidRPr="001D7AAC">
        <w:rPr>
          <w:sz w:val="24"/>
          <w:szCs w:val="24"/>
        </w:rPr>
        <w:t>вовлечение</w:t>
      </w:r>
      <w:r w:rsidRPr="001D7AAC">
        <w:rPr>
          <w:spacing w:val="80"/>
          <w:sz w:val="24"/>
          <w:szCs w:val="24"/>
        </w:rPr>
        <w:t xml:space="preserve"> </w:t>
      </w:r>
      <w:r w:rsidRPr="001D7AAC">
        <w:rPr>
          <w:sz w:val="24"/>
          <w:szCs w:val="24"/>
        </w:rPr>
        <w:t>себя</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окружающих в</w:t>
      </w:r>
      <w:r w:rsidRPr="001D7AAC">
        <w:rPr>
          <w:spacing w:val="40"/>
          <w:sz w:val="24"/>
          <w:szCs w:val="24"/>
        </w:rPr>
        <w:t xml:space="preserve"> </w:t>
      </w:r>
      <w:r w:rsidRPr="001D7AAC">
        <w:rPr>
          <w:sz w:val="24"/>
          <w:szCs w:val="24"/>
        </w:rPr>
        <w:t>деструктивные</w:t>
      </w:r>
      <w:r w:rsidRPr="001D7AAC">
        <w:rPr>
          <w:spacing w:val="40"/>
          <w:sz w:val="24"/>
          <w:szCs w:val="24"/>
        </w:rPr>
        <w:t xml:space="preserve"> </w:t>
      </w:r>
      <w:r w:rsidRPr="001D7AAC">
        <w:rPr>
          <w:sz w:val="24"/>
          <w:szCs w:val="24"/>
        </w:rPr>
        <w:t>и криминальные формы сетевой активности (в том числе кибербуллинг, фишинг).</w:t>
      </w:r>
    </w:p>
    <w:p w14:paraId="33E96C20" w14:textId="77777777" w:rsidR="00566F6F" w:rsidRPr="001D7AAC" w:rsidRDefault="00566F6F">
      <w:pPr>
        <w:pStyle w:val="a3"/>
        <w:ind w:left="0" w:firstLine="0"/>
        <w:jc w:val="left"/>
        <w:rPr>
          <w:sz w:val="24"/>
          <w:szCs w:val="24"/>
        </w:rPr>
      </w:pPr>
    </w:p>
    <w:p w14:paraId="1CE5E9B5" w14:textId="77777777" w:rsidR="00566F6F" w:rsidRPr="001D7AAC" w:rsidRDefault="001D7AAC">
      <w:pPr>
        <w:pStyle w:val="2"/>
        <w:numPr>
          <w:ilvl w:val="3"/>
          <w:numId w:val="227"/>
        </w:numPr>
        <w:tabs>
          <w:tab w:val="left" w:pos="5016"/>
        </w:tabs>
        <w:spacing w:line="322" w:lineRule="exact"/>
        <w:ind w:left="5016" w:hanging="836"/>
        <w:jc w:val="left"/>
        <w:rPr>
          <w:sz w:val="24"/>
          <w:szCs w:val="24"/>
        </w:rPr>
      </w:pPr>
      <w:bookmarkStart w:id="22" w:name="_bookmark22"/>
      <w:bookmarkEnd w:id="22"/>
      <w:r w:rsidRPr="001D7AAC">
        <w:rPr>
          <w:spacing w:val="-2"/>
          <w:sz w:val="24"/>
          <w:szCs w:val="24"/>
        </w:rPr>
        <w:t>ФИЗИКА</w:t>
      </w:r>
    </w:p>
    <w:p w14:paraId="3B4395AD" w14:textId="77777777" w:rsidR="00566F6F" w:rsidRPr="001D7AAC" w:rsidRDefault="001D7AAC">
      <w:pPr>
        <w:pStyle w:val="a3"/>
        <w:ind w:right="128"/>
        <w:rPr>
          <w:sz w:val="24"/>
          <w:szCs w:val="24"/>
        </w:rPr>
      </w:pPr>
      <w:r w:rsidRPr="001D7AAC">
        <w:rPr>
          <w:sz w:val="24"/>
          <w:szCs w:val="24"/>
        </w:rPr>
        <w:t>Адаптированная рабочая программа для обучающихся с РАС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w:t>
      </w:r>
      <w:r w:rsidRPr="001D7AAC">
        <w:rPr>
          <w:spacing w:val="40"/>
          <w:sz w:val="24"/>
          <w:szCs w:val="24"/>
        </w:rPr>
        <w:t xml:space="preserve"> </w:t>
      </w:r>
      <w:r w:rsidRPr="001D7AAC">
        <w:rPr>
          <w:sz w:val="24"/>
          <w:szCs w:val="24"/>
        </w:rPr>
        <w:t>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2AD1EE48" w14:textId="77777777" w:rsidR="00566F6F" w:rsidRPr="001D7AAC" w:rsidRDefault="00566F6F">
      <w:pPr>
        <w:pStyle w:val="a3"/>
        <w:ind w:left="0" w:firstLine="0"/>
        <w:jc w:val="left"/>
        <w:rPr>
          <w:sz w:val="24"/>
          <w:szCs w:val="24"/>
        </w:rPr>
      </w:pPr>
    </w:p>
    <w:p w14:paraId="52AF113A" w14:textId="77777777" w:rsidR="00566F6F" w:rsidRPr="001D7AAC" w:rsidRDefault="001D7AAC">
      <w:pPr>
        <w:pStyle w:val="a3"/>
        <w:spacing w:line="322" w:lineRule="exact"/>
        <w:ind w:left="823" w:firstLine="0"/>
        <w:rPr>
          <w:sz w:val="24"/>
          <w:szCs w:val="24"/>
        </w:rPr>
      </w:pPr>
      <w:r w:rsidRPr="001D7AAC">
        <w:rPr>
          <w:sz w:val="24"/>
          <w:szCs w:val="24"/>
        </w:rPr>
        <w:t>ПОЯСНИТЕЛЬНАЯ</w:t>
      </w:r>
      <w:r w:rsidRPr="001D7AAC">
        <w:rPr>
          <w:spacing w:val="75"/>
          <w:w w:val="150"/>
          <w:sz w:val="24"/>
          <w:szCs w:val="24"/>
        </w:rPr>
        <w:t xml:space="preserve"> </w:t>
      </w:r>
      <w:r w:rsidRPr="001D7AAC">
        <w:rPr>
          <w:spacing w:val="-2"/>
          <w:sz w:val="24"/>
          <w:szCs w:val="24"/>
        </w:rPr>
        <w:t>ЗАПИСКА</w:t>
      </w:r>
    </w:p>
    <w:p w14:paraId="2134CC71" w14:textId="0A3CC697" w:rsidR="00566F6F" w:rsidRPr="001D7AAC" w:rsidRDefault="001D7AAC">
      <w:pPr>
        <w:pStyle w:val="a3"/>
        <w:ind w:right="126"/>
        <w:rPr>
          <w:sz w:val="24"/>
          <w:szCs w:val="24"/>
        </w:rPr>
      </w:pPr>
      <w:r w:rsidRPr="001D7AAC">
        <w:rPr>
          <w:sz w:val="24"/>
          <w:szCs w:val="24"/>
        </w:rPr>
        <w:t>Содержание Программы направлено на формирование естественно­научной грамотности учащихся и организацию изучения физики на деятельностной основе.</w:t>
      </w:r>
      <w:r w:rsidRPr="001D7AAC">
        <w:rPr>
          <w:spacing w:val="80"/>
          <w:sz w:val="24"/>
          <w:szCs w:val="24"/>
        </w:rPr>
        <w:t xml:space="preserve"> </w:t>
      </w:r>
      <w:r w:rsidRPr="001D7AAC">
        <w:rPr>
          <w:sz w:val="24"/>
          <w:szCs w:val="24"/>
        </w:rPr>
        <w:t>В</w:t>
      </w:r>
      <w:r w:rsidRPr="001D7AAC">
        <w:rPr>
          <w:spacing w:val="40"/>
          <w:sz w:val="24"/>
          <w:szCs w:val="24"/>
        </w:rPr>
        <w:t xml:space="preserve"> </w:t>
      </w:r>
      <w:r w:rsidRPr="001D7AAC">
        <w:rPr>
          <w:sz w:val="24"/>
          <w:szCs w:val="24"/>
        </w:rPr>
        <w:t>ней</w:t>
      </w:r>
      <w:r w:rsidRPr="001D7AAC">
        <w:rPr>
          <w:spacing w:val="40"/>
          <w:sz w:val="24"/>
          <w:szCs w:val="24"/>
        </w:rPr>
        <w:t xml:space="preserve"> </w:t>
      </w:r>
      <w:r w:rsidRPr="001D7AAC">
        <w:rPr>
          <w:sz w:val="24"/>
          <w:szCs w:val="24"/>
        </w:rPr>
        <w:t>учитываются</w:t>
      </w:r>
      <w:r w:rsidRPr="001D7AAC">
        <w:rPr>
          <w:spacing w:val="40"/>
          <w:sz w:val="24"/>
          <w:szCs w:val="24"/>
        </w:rPr>
        <w:t xml:space="preserve"> </w:t>
      </w:r>
      <w:r w:rsidRPr="001D7AAC">
        <w:rPr>
          <w:sz w:val="24"/>
          <w:szCs w:val="24"/>
        </w:rPr>
        <w:t>возможности</w:t>
      </w:r>
      <w:r w:rsidRPr="001D7AAC">
        <w:rPr>
          <w:spacing w:val="40"/>
          <w:sz w:val="24"/>
          <w:szCs w:val="24"/>
        </w:rPr>
        <w:t xml:space="preserve"> </w:t>
      </w:r>
      <w:r w:rsidRPr="001D7AAC">
        <w:rPr>
          <w:sz w:val="24"/>
          <w:szCs w:val="24"/>
        </w:rPr>
        <w:t>предмета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реализации</w:t>
      </w:r>
      <w:r w:rsidRPr="001D7AAC">
        <w:rPr>
          <w:spacing w:val="40"/>
          <w:sz w:val="24"/>
          <w:szCs w:val="24"/>
        </w:rPr>
        <w:t xml:space="preserve"> </w:t>
      </w:r>
      <w:r w:rsidRPr="001D7AAC">
        <w:rPr>
          <w:sz w:val="24"/>
          <w:szCs w:val="24"/>
        </w:rPr>
        <w:t>требований</w:t>
      </w:r>
      <w:r w:rsidRPr="001D7AAC">
        <w:rPr>
          <w:spacing w:val="40"/>
          <w:sz w:val="24"/>
          <w:szCs w:val="24"/>
        </w:rPr>
        <w:t xml:space="preserve"> </w:t>
      </w:r>
      <w:r w:rsidRPr="001D7AAC">
        <w:rPr>
          <w:sz w:val="24"/>
          <w:szCs w:val="24"/>
        </w:rPr>
        <w:t>ФГОС</w:t>
      </w:r>
      <w:r w:rsidRPr="001D7AAC">
        <w:rPr>
          <w:spacing w:val="40"/>
          <w:sz w:val="24"/>
          <w:szCs w:val="24"/>
        </w:rPr>
        <w:t xml:space="preserve"> </w:t>
      </w:r>
      <w:r w:rsidRPr="001D7AAC">
        <w:rPr>
          <w:sz w:val="24"/>
          <w:szCs w:val="24"/>
        </w:rPr>
        <w:t>ООО к планируемым личностным и метапредметным результатам обучения, а также межпредметные связи естественно­научных учебных предметов на уровне</w:t>
      </w:r>
      <w:r w:rsidRPr="001D7AAC">
        <w:rPr>
          <w:spacing w:val="40"/>
          <w:sz w:val="24"/>
          <w:szCs w:val="24"/>
        </w:rPr>
        <w:t xml:space="preserve"> </w:t>
      </w:r>
      <w:r w:rsidRPr="001D7AAC">
        <w:rPr>
          <w:sz w:val="24"/>
          <w:szCs w:val="24"/>
        </w:rPr>
        <w:t>основного общего</w:t>
      </w:r>
      <w:r w:rsidR="00F4106E">
        <w:rPr>
          <w:sz w:val="24"/>
          <w:szCs w:val="24"/>
        </w:rPr>
        <w:t xml:space="preserve"> </w:t>
      </w:r>
      <w:r w:rsidRPr="001D7AAC">
        <w:rPr>
          <w:sz w:val="24"/>
          <w:szCs w:val="24"/>
        </w:rPr>
        <w:t>образования.</w:t>
      </w:r>
    </w:p>
    <w:p w14:paraId="349BB2B6" w14:textId="587D3AD7" w:rsidR="00566F6F" w:rsidRPr="001D7AAC" w:rsidRDefault="001D7AAC" w:rsidP="00F4106E">
      <w:pPr>
        <w:pStyle w:val="a3"/>
        <w:spacing w:before="1"/>
        <w:ind w:left="823" w:firstLine="0"/>
        <w:rPr>
          <w:sz w:val="24"/>
          <w:szCs w:val="24"/>
        </w:rPr>
      </w:pPr>
      <w:r w:rsidRPr="001D7AAC">
        <w:rPr>
          <w:sz w:val="24"/>
          <w:szCs w:val="24"/>
        </w:rPr>
        <w:t>В</w:t>
      </w:r>
      <w:r w:rsidRPr="001D7AAC">
        <w:rPr>
          <w:spacing w:val="78"/>
          <w:w w:val="150"/>
          <w:sz w:val="24"/>
          <w:szCs w:val="24"/>
        </w:rPr>
        <w:t xml:space="preserve"> </w:t>
      </w:r>
      <w:r w:rsidRPr="001D7AAC">
        <w:rPr>
          <w:sz w:val="24"/>
          <w:szCs w:val="24"/>
        </w:rPr>
        <w:t>программе</w:t>
      </w:r>
      <w:r w:rsidRPr="001D7AAC">
        <w:rPr>
          <w:spacing w:val="78"/>
          <w:w w:val="150"/>
          <w:sz w:val="24"/>
          <w:szCs w:val="24"/>
        </w:rPr>
        <w:t xml:space="preserve"> </w:t>
      </w:r>
      <w:r w:rsidRPr="001D7AAC">
        <w:rPr>
          <w:sz w:val="24"/>
          <w:szCs w:val="24"/>
        </w:rPr>
        <w:t>определяются</w:t>
      </w:r>
      <w:r w:rsidRPr="001D7AAC">
        <w:rPr>
          <w:spacing w:val="79"/>
          <w:w w:val="150"/>
          <w:sz w:val="24"/>
          <w:szCs w:val="24"/>
        </w:rPr>
        <w:t xml:space="preserve"> </w:t>
      </w:r>
      <w:r w:rsidRPr="001D7AAC">
        <w:rPr>
          <w:sz w:val="24"/>
          <w:szCs w:val="24"/>
        </w:rPr>
        <w:t>основные</w:t>
      </w:r>
      <w:r w:rsidRPr="001D7AAC">
        <w:rPr>
          <w:spacing w:val="79"/>
          <w:w w:val="150"/>
          <w:sz w:val="24"/>
          <w:szCs w:val="24"/>
        </w:rPr>
        <w:t xml:space="preserve"> </w:t>
      </w:r>
      <w:r w:rsidRPr="001D7AAC">
        <w:rPr>
          <w:sz w:val="24"/>
          <w:szCs w:val="24"/>
        </w:rPr>
        <w:t>цели</w:t>
      </w:r>
      <w:r w:rsidRPr="001D7AAC">
        <w:rPr>
          <w:spacing w:val="79"/>
          <w:w w:val="150"/>
          <w:sz w:val="24"/>
          <w:szCs w:val="24"/>
        </w:rPr>
        <w:t xml:space="preserve"> </w:t>
      </w:r>
      <w:r w:rsidRPr="001D7AAC">
        <w:rPr>
          <w:sz w:val="24"/>
          <w:szCs w:val="24"/>
        </w:rPr>
        <w:t>изучения</w:t>
      </w:r>
      <w:r w:rsidRPr="001D7AAC">
        <w:rPr>
          <w:spacing w:val="22"/>
          <w:sz w:val="24"/>
          <w:szCs w:val="24"/>
        </w:rPr>
        <w:t xml:space="preserve">  </w:t>
      </w:r>
      <w:r w:rsidRPr="001D7AAC">
        <w:rPr>
          <w:sz w:val="24"/>
          <w:szCs w:val="24"/>
        </w:rPr>
        <w:t>физики</w:t>
      </w:r>
      <w:r w:rsidRPr="001D7AAC">
        <w:rPr>
          <w:spacing w:val="22"/>
          <w:sz w:val="24"/>
          <w:szCs w:val="24"/>
        </w:rPr>
        <w:t xml:space="preserve">  </w:t>
      </w:r>
      <w:r w:rsidRPr="001D7AAC">
        <w:rPr>
          <w:sz w:val="24"/>
          <w:szCs w:val="24"/>
        </w:rPr>
        <w:t>на</w:t>
      </w:r>
      <w:r w:rsidRPr="001D7AAC">
        <w:rPr>
          <w:spacing w:val="22"/>
          <w:sz w:val="24"/>
          <w:szCs w:val="24"/>
        </w:rPr>
        <w:t xml:space="preserve">  </w:t>
      </w:r>
      <w:r w:rsidRPr="001D7AAC">
        <w:rPr>
          <w:spacing w:val="-2"/>
          <w:sz w:val="24"/>
          <w:szCs w:val="24"/>
        </w:rPr>
        <w:t>уровне</w:t>
      </w:r>
      <w:r w:rsidR="00F4106E">
        <w:rPr>
          <w:sz w:val="24"/>
          <w:szCs w:val="24"/>
        </w:rPr>
        <w:t xml:space="preserve"> </w:t>
      </w:r>
      <w:r w:rsidRPr="001D7AAC">
        <w:rPr>
          <w:sz w:val="24"/>
          <w:szCs w:val="24"/>
        </w:rPr>
        <w:t>основного общего образования, планируемые результаты освоения курса физики: личностные, метапредметные, предметные (на базовом уровне).</w:t>
      </w:r>
    </w:p>
    <w:p w14:paraId="5423C187" w14:textId="77777777" w:rsidR="00566F6F" w:rsidRPr="001D7AAC" w:rsidRDefault="001D7AAC">
      <w:pPr>
        <w:pStyle w:val="a3"/>
        <w:ind w:right="124"/>
        <w:rPr>
          <w:sz w:val="24"/>
          <w:szCs w:val="24"/>
        </w:rPr>
      </w:pPr>
      <w:r w:rsidRPr="001D7AAC">
        <w:rPr>
          <w:sz w:val="24"/>
          <w:szCs w:val="24"/>
        </w:rPr>
        <w:t xml:space="preserve">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w:t>
      </w:r>
      <w:r w:rsidRPr="001D7AAC">
        <w:rPr>
          <w:sz w:val="24"/>
          <w:szCs w:val="24"/>
        </w:rPr>
        <w:lastRenderedPageBreak/>
        <w:t>развития предметного содержания и учёте возрастных особенностей</w:t>
      </w:r>
      <w:r w:rsidRPr="001D7AAC">
        <w:rPr>
          <w:spacing w:val="-15"/>
          <w:sz w:val="24"/>
          <w:szCs w:val="24"/>
        </w:rPr>
        <w:t xml:space="preserve"> </w:t>
      </w:r>
      <w:r w:rsidRPr="001D7AAC">
        <w:rPr>
          <w:sz w:val="24"/>
          <w:szCs w:val="24"/>
        </w:rPr>
        <w:t>учащихся,</w:t>
      </w:r>
      <w:r w:rsidRPr="001D7AAC">
        <w:rPr>
          <w:spacing w:val="-1"/>
          <w:sz w:val="24"/>
          <w:szCs w:val="24"/>
        </w:rPr>
        <w:t xml:space="preserve"> </w:t>
      </w:r>
      <w:r w:rsidRPr="001D7AAC">
        <w:rPr>
          <w:sz w:val="24"/>
          <w:szCs w:val="24"/>
        </w:rPr>
        <w:t>а</w:t>
      </w:r>
      <w:r w:rsidRPr="001D7AAC">
        <w:rPr>
          <w:spacing w:val="-1"/>
          <w:sz w:val="24"/>
          <w:szCs w:val="24"/>
        </w:rPr>
        <w:t xml:space="preserve"> </w:t>
      </w:r>
      <w:r w:rsidRPr="001D7AAC">
        <w:rPr>
          <w:sz w:val="24"/>
          <w:szCs w:val="24"/>
        </w:rPr>
        <w:t>также примерное</w:t>
      </w:r>
      <w:r w:rsidRPr="001D7AAC">
        <w:rPr>
          <w:spacing w:val="-2"/>
          <w:sz w:val="24"/>
          <w:szCs w:val="24"/>
        </w:rPr>
        <w:t xml:space="preserve"> </w:t>
      </w:r>
      <w:r w:rsidRPr="001D7AAC">
        <w:rPr>
          <w:sz w:val="24"/>
          <w:szCs w:val="24"/>
        </w:rPr>
        <w:t>тематическое планирование с</w:t>
      </w:r>
      <w:r w:rsidRPr="001D7AAC">
        <w:rPr>
          <w:spacing w:val="-1"/>
          <w:sz w:val="24"/>
          <w:szCs w:val="24"/>
        </w:rPr>
        <w:t xml:space="preserve"> </w:t>
      </w:r>
      <w:r w:rsidRPr="001D7AAC">
        <w:rPr>
          <w:sz w:val="24"/>
          <w:szCs w:val="24"/>
        </w:rPr>
        <w:t>указанием количества часов на изучение каждой темы и примерной характеристикой учебной деятельности учащихся, реализуемой при</w:t>
      </w:r>
      <w:r w:rsidRPr="001D7AAC">
        <w:rPr>
          <w:spacing w:val="-3"/>
          <w:sz w:val="24"/>
          <w:szCs w:val="24"/>
        </w:rPr>
        <w:t xml:space="preserve"> </w:t>
      </w:r>
      <w:r w:rsidRPr="001D7AAC">
        <w:rPr>
          <w:sz w:val="24"/>
          <w:szCs w:val="24"/>
        </w:rPr>
        <w:t>изучении</w:t>
      </w:r>
      <w:r w:rsidRPr="001D7AAC">
        <w:rPr>
          <w:spacing w:val="-3"/>
          <w:sz w:val="24"/>
          <w:szCs w:val="24"/>
        </w:rPr>
        <w:t xml:space="preserve"> </w:t>
      </w:r>
      <w:r w:rsidRPr="001D7AAC">
        <w:rPr>
          <w:sz w:val="24"/>
          <w:szCs w:val="24"/>
        </w:rPr>
        <w:t>этих</w:t>
      </w:r>
      <w:r w:rsidRPr="001D7AAC">
        <w:rPr>
          <w:spacing w:val="-3"/>
          <w:sz w:val="24"/>
          <w:szCs w:val="24"/>
        </w:rPr>
        <w:t xml:space="preserve"> </w:t>
      </w:r>
      <w:r w:rsidRPr="001D7AAC">
        <w:rPr>
          <w:sz w:val="24"/>
          <w:szCs w:val="24"/>
        </w:rPr>
        <w:t>тем.</w:t>
      </w:r>
    </w:p>
    <w:p w14:paraId="7AC42C39" w14:textId="77777777" w:rsidR="00566F6F" w:rsidRPr="001D7AAC" w:rsidRDefault="001D7AAC">
      <w:pPr>
        <w:pStyle w:val="a3"/>
        <w:ind w:right="129"/>
        <w:rPr>
          <w:sz w:val="24"/>
          <w:szCs w:val="24"/>
        </w:rPr>
      </w:pPr>
      <w:r w:rsidRPr="001D7AAC">
        <w:rPr>
          <w:sz w:val="24"/>
          <w:szCs w:val="24"/>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w:t>
      </w:r>
      <w:r w:rsidRPr="001D7AAC">
        <w:rPr>
          <w:spacing w:val="40"/>
          <w:sz w:val="24"/>
          <w:szCs w:val="24"/>
        </w:rPr>
        <w:t xml:space="preserve"> </w:t>
      </w:r>
      <w:r w:rsidRPr="001D7AAC">
        <w:rPr>
          <w:sz w:val="24"/>
          <w:szCs w:val="24"/>
        </w:rPr>
        <w:t>игровые</w:t>
      </w:r>
      <w:r w:rsidRPr="001D7AAC">
        <w:rPr>
          <w:spacing w:val="40"/>
          <w:sz w:val="24"/>
          <w:szCs w:val="24"/>
        </w:rPr>
        <w:t xml:space="preserve"> </w:t>
      </w:r>
      <w:r w:rsidRPr="001D7AAC">
        <w:rPr>
          <w:sz w:val="24"/>
          <w:szCs w:val="24"/>
        </w:rPr>
        <w:t>программы, коллекции</w:t>
      </w:r>
      <w:r w:rsidRPr="001D7AAC">
        <w:rPr>
          <w:spacing w:val="40"/>
          <w:sz w:val="24"/>
          <w:szCs w:val="24"/>
        </w:rPr>
        <w:t xml:space="preserve"> </w:t>
      </w:r>
      <w:r w:rsidRPr="001D7AAC">
        <w:rPr>
          <w:sz w:val="24"/>
          <w:szCs w:val="24"/>
        </w:rPr>
        <w:t xml:space="preserve">цифровых образовательных ресурсов), реализующих дидактические возможности ИКТ, содержание которых соответствует законодательству об </w:t>
      </w:r>
      <w:r w:rsidRPr="001D7AAC">
        <w:rPr>
          <w:spacing w:val="-2"/>
          <w:sz w:val="24"/>
          <w:szCs w:val="24"/>
        </w:rPr>
        <w:t>образовании.</w:t>
      </w:r>
    </w:p>
    <w:p w14:paraId="52E17680" w14:textId="77777777" w:rsidR="00566F6F" w:rsidRPr="001D7AAC" w:rsidRDefault="001D7AAC">
      <w:pPr>
        <w:pStyle w:val="a3"/>
        <w:ind w:right="129"/>
        <w:rPr>
          <w:sz w:val="24"/>
          <w:szCs w:val="24"/>
        </w:rPr>
      </w:pPr>
      <w:r w:rsidRPr="001D7AAC">
        <w:rPr>
          <w:sz w:val="24"/>
          <w:szCs w:val="24"/>
        </w:rPr>
        <w:t>Примерная</w:t>
      </w:r>
      <w:r w:rsidRPr="001D7AAC">
        <w:rPr>
          <w:spacing w:val="-3"/>
          <w:sz w:val="24"/>
          <w:szCs w:val="24"/>
        </w:rPr>
        <w:t xml:space="preserve"> </w:t>
      </w:r>
      <w:r w:rsidRPr="001D7AAC">
        <w:rPr>
          <w:sz w:val="24"/>
          <w:szCs w:val="24"/>
        </w:rPr>
        <w:t>рабочая</w:t>
      </w:r>
      <w:r w:rsidRPr="001D7AAC">
        <w:rPr>
          <w:spacing w:val="-2"/>
          <w:sz w:val="24"/>
          <w:szCs w:val="24"/>
        </w:rPr>
        <w:t xml:space="preserve"> </w:t>
      </w:r>
      <w:r w:rsidRPr="001D7AAC">
        <w:rPr>
          <w:sz w:val="24"/>
          <w:szCs w:val="24"/>
        </w:rPr>
        <w:t>программа</w:t>
      </w:r>
      <w:r w:rsidRPr="001D7AAC">
        <w:rPr>
          <w:spacing w:val="-3"/>
          <w:sz w:val="24"/>
          <w:szCs w:val="24"/>
        </w:rPr>
        <w:t xml:space="preserve"> </w:t>
      </w:r>
      <w:r w:rsidRPr="001D7AAC">
        <w:rPr>
          <w:sz w:val="24"/>
          <w:szCs w:val="24"/>
        </w:rPr>
        <w:t>не</w:t>
      </w:r>
      <w:r w:rsidRPr="001D7AAC">
        <w:rPr>
          <w:spacing w:val="-2"/>
          <w:sz w:val="24"/>
          <w:szCs w:val="24"/>
        </w:rPr>
        <w:t xml:space="preserve"> </w:t>
      </w:r>
      <w:r w:rsidRPr="001D7AAC">
        <w:rPr>
          <w:sz w:val="24"/>
          <w:szCs w:val="24"/>
        </w:rPr>
        <w:t>сковывает</w:t>
      </w:r>
      <w:r w:rsidRPr="001D7AAC">
        <w:rPr>
          <w:spacing w:val="-2"/>
          <w:sz w:val="24"/>
          <w:szCs w:val="24"/>
        </w:rPr>
        <w:t xml:space="preserve"> </w:t>
      </w:r>
      <w:r w:rsidRPr="001D7AAC">
        <w:rPr>
          <w:sz w:val="24"/>
          <w:szCs w:val="24"/>
        </w:rPr>
        <w:t>творческую</w:t>
      </w:r>
      <w:r w:rsidRPr="001D7AAC">
        <w:rPr>
          <w:spacing w:val="-1"/>
          <w:sz w:val="24"/>
          <w:szCs w:val="24"/>
        </w:rPr>
        <w:t xml:space="preserve"> </w:t>
      </w:r>
      <w:r w:rsidRPr="001D7AAC">
        <w:rPr>
          <w:sz w:val="24"/>
          <w:szCs w:val="24"/>
        </w:rPr>
        <w:t>инициативу</w:t>
      </w:r>
      <w:r w:rsidRPr="001D7AAC">
        <w:rPr>
          <w:spacing w:val="-2"/>
          <w:sz w:val="24"/>
          <w:szCs w:val="24"/>
        </w:rPr>
        <w:t xml:space="preserve"> </w:t>
      </w:r>
      <w:r w:rsidRPr="001D7AAC">
        <w:rPr>
          <w:sz w:val="24"/>
          <w:szCs w:val="24"/>
        </w:rPr>
        <w:t xml:space="preserve">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w:t>
      </w:r>
      <w:r w:rsidRPr="001D7AAC">
        <w:rPr>
          <w:spacing w:val="-2"/>
          <w:sz w:val="24"/>
          <w:szCs w:val="24"/>
        </w:rPr>
        <w:t>курса.</w:t>
      </w:r>
    </w:p>
    <w:p w14:paraId="2E8BE6A4" w14:textId="77777777" w:rsidR="00566F6F" w:rsidRPr="001D7AAC" w:rsidRDefault="001D7AAC">
      <w:pPr>
        <w:pStyle w:val="a3"/>
        <w:spacing w:line="321" w:lineRule="exact"/>
        <w:ind w:left="823" w:firstLine="0"/>
        <w:rPr>
          <w:sz w:val="24"/>
          <w:szCs w:val="24"/>
        </w:rPr>
      </w:pPr>
      <w:r w:rsidRPr="001D7AAC">
        <w:rPr>
          <w:spacing w:val="-2"/>
          <w:sz w:val="24"/>
          <w:szCs w:val="24"/>
        </w:rPr>
        <w:t>ОБЩАЯ</w:t>
      </w:r>
      <w:r w:rsidRPr="001D7AAC">
        <w:rPr>
          <w:spacing w:val="-5"/>
          <w:sz w:val="24"/>
          <w:szCs w:val="24"/>
        </w:rPr>
        <w:t xml:space="preserve"> </w:t>
      </w:r>
      <w:r w:rsidRPr="001D7AAC">
        <w:rPr>
          <w:spacing w:val="-2"/>
          <w:sz w:val="24"/>
          <w:szCs w:val="24"/>
        </w:rPr>
        <w:t>ХАРАКТЕРИСТИКА</w:t>
      </w:r>
      <w:r w:rsidRPr="001D7AAC">
        <w:rPr>
          <w:spacing w:val="-4"/>
          <w:sz w:val="24"/>
          <w:szCs w:val="24"/>
        </w:rPr>
        <w:t xml:space="preserve"> </w:t>
      </w:r>
      <w:r w:rsidRPr="001D7AAC">
        <w:rPr>
          <w:spacing w:val="-2"/>
          <w:sz w:val="24"/>
          <w:szCs w:val="24"/>
        </w:rPr>
        <w:t>УЧЕБНОГО</w:t>
      </w:r>
      <w:r w:rsidRPr="001D7AAC">
        <w:rPr>
          <w:spacing w:val="-4"/>
          <w:sz w:val="24"/>
          <w:szCs w:val="24"/>
        </w:rPr>
        <w:t xml:space="preserve"> </w:t>
      </w:r>
      <w:r w:rsidRPr="001D7AAC">
        <w:rPr>
          <w:spacing w:val="-2"/>
          <w:sz w:val="24"/>
          <w:szCs w:val="24"/>
        </w:rPr>
        <w:t>ПРЕДМЕТА</w:t>
      </w:r>
      <w:r w:rsidRPr="001D7AAC">
        <w:rPr>
          <w:spacing w:val="-4"/>
          <w:sz w:val="24"/>
          <w:szCs w:val="24"/>
        </w:rPr>
        <w:t xml:space="preserve"> </w:t>
      </w:r>
      <w:r w:rsidRPr="001D7AAC">
        <w:rPr>
          <w:spacing w:val="-2"/>
          <w:sz w:val="24"/>
          <w:szCs w:val="24"/>
        </w:rPr>
        <w:t>«ФИЗИКА»</w:t>
      </w:r>
    </w:p>
    <w:p w14:paraId="481BE8C3" w14:textId="77777777" w:rsidR="00566F6F" w:rsidRPr="001D7AAC" w:rsidRDefault="001D7AAC">
      <w:pPr>
        <w:pStyle w:val="a3"/>
        <w:ind w:right="123"/>
        <w:rPr>
          <w:sz w:val="24"/>
          <w:szCs w:val="24"/>
        </w:rPr>
      </w:pPr>
      <w:r w:rsidRPr="001D7AAC">
        <w:rPr>
          <w:sz w:val="24"/>
          <w:szCs w:val="24"/>
        </w:rPr>
        <w:t>Курс физики – системообразующий для естественно­научных учебных предметов, поскольку физические законы лежат в основе процессов и явлений, изучаемых</w:t>
      </w:r>
      <w:r w:rsidRPr="001D7AAC">
        <w:rPr>
          <w:spacing w:val="-1"/>
          <w:sz w:val="24"/>
          <w:szCs w:val="24"/>
        </w:rPr>
        <w:t xml:space="preserve"> </w:t>
      </w:r>
      <w:r w:rsidRPr="001D7AAC">
        <w:rPr>
          <w:sz w:val="24"/>
          <w:szCs w:val="24"/>
        </w:rPr>
        <w:t>химией, биологией,</w:t>
      </w:r>
      <w:r w:rsidRPr="001D7AAC">
        <w:rPr>
          <w:spacing w:val="-18"/>
          <w:sz w:val="24"/>
          <w:szCs w:val="24"/>
        </w:rPr>
        <w:t xml:space="preserve"> </w:t>
      </w:r>
      <w:r w:rsidRPr="001D7AAC">
        <w:rPr>
          <w:sz w:val="24"/>
          <w:szCs w:val="24"/>
        </w:rPr>
        <w:t>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w:t>
      </w:r>
      <w:r w:rsidRPr="001D7AAC">
        <w:rPr>
          <w:spacing w:val="-11"/>
          <w:sz w:val="24"/>
          <w:szCs w:val="24"/>
        </w:rPr>
        <w:t xml:space="preserve"> </w:t>
      </w:r>
      <w:r w:rsidRPr="001D7AAC">
        <w:rPr>
          <w:sz w:val="24"/>
          <w:szCs w:val="24"/>
        </w:rPr>
        <w:t>наряду с другими</w:t>
      </w:r>
      <w:r w:rsidRPr="001D7AAC">
        <w:rPr>
          <w:spacing w:val="40"/>
          <w:sz w:val="24"/>
          <w:szCs w:val="24"/>
        </w:rPr>
        <w:t xml:space="preserve"> </w:t>
      </w:r>
      <w:r w:rsidRPr="001D7AAC">
        <w:rPr>
          <w:sz w:val="24"/>
          <w:szCs w:val="24"/>
        </w:rPr>
        <w:t>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w:t>
      </w:r>
      <w:r w:rsidRPr="001D7AAC">
        <w:rPr>
          <w:spacing w:val="-14"/>
          <w:sz w:val="24"/>
          <w:szCs w:val="24"/>
        </w:rPr>
        <w:t xml:space="preserve"> </w:t>
      </w:r>
      <w:r w:rsidRPr="001D7AAC">
        <w:rPr>
          <w:sz w:val="24"/>
          <w:szCs w:val="24"/>
        </w:rPr>
        <w:t>знания.</w:t>
      </w:r>
    </w:p>
    <w:p w14:paraId="71BD49BE" w14:textId="77777777" w:rsidR="00566F6F" w:rsidRPr="001D7AAC" w:rsidRDefault="001D7AAC">
      <w:pPr>
        <w:pStyle w:val="a3"/>
        <w:ind w:right="125"/>
        <w:rPr>
          <w:sz w:val="24"/>
          <w:szCs w:val="24"/>
        </w:rPr>
      </w:pPr>
      <w:r w:rsidRPr="001D7AAC">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w:t>
      </w:r>
      <w:r w:rsidRPr="001D7AAC">
        <w:rPr>
          <w:spacing w:val="40"/>
          <w:sz w:val="24"/>
          <w:szCs w:val="24"/>
        </w:rPr>
        <w:t xml:space="preserve"> </w:t>
      </w:r>
      <w:r w:rsidRPr="001D7AAC">
        <w:rPr>
          <w:sz w:val="24"/>
          <w:szCs w:val="24"/>
        </w:rPr>
        <w:t>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w:t>
      </w:r>
      <w:r w:rsidRPr="001D7AAC">
        <w:rPr>
          <w:spacing w:val="-3"/>
          <w:sz w:val="24"/>
          <w:szCs w:val="24"/>
        </w:rPr>
        <w:t xml:space="preserve"> </w:t>
      </w:r>
      <w:r w:rsidRPr="001D7AAC">
        <w:rPr>
          <w:sz w:val="24"/>
          <w:szCs w:val="24"/>
        </w:rPr>
        <w:t>и</w:t>
      </w:r>
      <w:r w:rsidRPr="001D7AAC">
        <w:rPr>
          <w:spacing w:val="-1"/>
          <w:sz w:val="24"/>
          <w:szCs w:val="24"/>
        </w:rPr>
        <w:t xml:space="preserve"> </w:t>
      </w:r>
      <w:r w:rsidRPr="001D7AAC">
        <w:rPr>
          <w:sz w:val="24"/>
          <w:szCs w:val="24"/>
        </w:rPr>
        <w:t>подготовка</w:t>
      </w:r>
      <w:r w:rsidRPr="001D7AAC">
        <w:rPr>
          <w:spacing w:val="-3"/>
          <w:sz w:val="24"/>
          <w:szCs w:val="24"/>
        </w:rPr>
        <w:t xml:space="preserve"> </w:t>
      </w:r>
      <w:r w:rsidRPr="001D7AAC">
        <w:rPr>
          <w:sz w:val="24"/>
          <w:szCs w:val="24"/>
        </w:rPr>
        <w:t>талантливых</w:t>
      </w:r>
      <w:r w:rsidRPr="001D7AAC">
        <w:rPr>
          <w:spacing w:val="-1"/>
          <w:sz w:val="24"/>
          <w:szCs w:val="24"/>
        </w:rPr>
        <w:t xml:space="preserve"> </w:t>
      </w:r>
      <w:r w:rsidRPr="001D7AAC">
        <w:rPr>
          <w:sz w:val="24"/>
          <w:szCs w:val="24"/>
        </w:rPr>
        <w:t>молодых людей</w:t>
      </w:r>
      <w:r w:rsidRPr="001D7AAC">
        <w:rPr>
          <w:spacing w:val="-3"/>
          <w:sz w:val="24"/>
          <w:szCs w:val="24"/>
        </w:rPr>
        <w:t xml:space="preserve"> </w:t>
      </w:r>
      <w:r w:rsidRPr="001D7AAC">
        <w:rPr>
          <w:sz w:val="24"/>
          <w:szCs w:val="24"/>
        </w:rPr>
        <w:t>для</w:t>
      </w:r>
      <w:r w:rsidRPr="001D7AAC">
        <w:rPr>
          <w:spacing w:val="-3"/>
          <w:sz w:val="24"/>
          <w:szCs w:val="24"/>
        </w:rPr>
        <w:t xml:space="preserve"> </w:t>
      </w:r>
      <w:r w:rsidRPr="001D7AAC">
        <w:rPr>
          <w:sz w:val="24"/>
          <w:szCs w:val="24"/>
        </w:rPr>
        <w:t>продолжения</w:t>
      </w:r>
      <w:r w:rsidRPr="001D7AAC">
        <w:rPr>
          <w:spacing w:val="-2"/>
          <w:sz w:val="24"/>
          <w:szCs w:val="24"/>
        </w:rPr>
        <w:t xml:space="preserve"> </w:t>
      </w:r>
      <w:r w:rsidRPr="001D7AAC">
        <w:rPr>
          <w:sz w:val="24"/>
          <w:szCs w:val="24"/>
        </w:rPr>
        <w:t>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05C2F41D" w14:textId="77777777" w:rsidR="00566F6F" w:rsidRPr="001D7AAC" w:rsidRDefault="001D7AAC">
      <w:pPr>
        <w:pStyle w:val="a4"/>
        <w:numPr>
          <w:ilvl w:val="0"/>
          <w:numId w:val="131"/>
        </w:numPr>
        <w:tabs>
          <w:tab w:val="left" w:pos="1032"/>
        </w:tabs>
        <w:spacing w:line="322" w:lineRule="exact"/>
        <w:ind w:left="1032" w:hanging="209"/>
        <w:rPr>
          <w:sz w:val="24"/>
          <w:szCs w:val="24"/>
        </w:rPr>
      </w:pPr>
      <w:r w:rsidRPr="001D7AAC">
        <w:rPr>
          <w:sz w:val="24"/>
          <w:szCs w:val="24"/>
        </w:rPr>
        <w:t>научно</w:t>
      </w:r>
      <w:r w:rsidRPr="001D7AAC">
        <w:rPr>
          <w:spacing w:val="-11"/>
          <w:sz w:val="24"/>
          <w:szCs w:val="24"/>
        </w:rPr>
        <w:t xml:space="preserve"> </w:t>
      </w:r>
      <w:r w:rsidRPr="001D7AAC">
        <w:rPr>
          <w:sz w:val="24"/>
          <w:szCs w:val="24"/>
        </w:rPr>
        <w:t>объяснять</w:t>
      </w:r>
      <w:r w:rsidRPr="001D7AAC">
        <w:rPr>
          <w:spacing w:val="-11"/>
          <w:sz w:val="24"/>
          <w:szCs w:val="24"/>
        </w:rPr>
        <w:t xml:space="preserve"> </w:t>
      </w:r>
      <w:r w:rsidRPr="001D7AAC">
        <w:rPr>
          <w:spacing w:val="-2"/>
          <w:sz w:val="24"/>
          <w:szCs w:val="24"/>
        </w:rPr>
        <w:t>явления,</w:t>
      </w:r>
    </w:p>
    <w:p w14:paraId="231BBA34" w14:textId="77777777" w:rsidR="00566F6F" w:rsidRPr="001D7AAC" w:rsidRDefault="001D7AAC">
      <w:pPr>
        <w:pStyle w:val="a4"/>
        <w:numPr>
          <w:ilvl w:val="0"/>
          <w:numId w:val="131"/>
        </w:numPr>
        <w:tabs>
          <w:tab w:val="left" w:pos="1032"/>
        </w:tabs>
        <w:ind w:left="1032" w:hanging="209"/>
        <w:rPr>
          <w:sz w:val="24"/>
          <w:szCs w:val="24"/>
        </w:rPr>
      </w:pPr>
      <w:r w:rsidRPr="001D7AAC">
        <w:rPr>
          <w:sz w:val="24"/>
          <w:szCs w:val="24"/>
        </w:rPr>
        <w:t>оценивать</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z w:val="24"/>
          <w:szCs w:val="24"/>
        </w:rPr>
        <w:t>понимать</w:t>
      </w:r>
      <w:r w:rsidRPr="001D7AAC">
        <w:rPr>
          <w:spacing w:val="-12"/>
          <w:sz w:val="24"/>
          <w:szCs w:val="24"/>
        </w:rPr>
        <w:t xml:space="preserve"> </w:t>
      </w:r>
      <w:r w:rsidRPr="001D7AAC">
        <w:rPr>
          <w:sz w:val="24"/>
          <w:szCs w:val="24"/>
        </w:rPr>
        <w:t>особенности</w:t>
      </w:r>
      <w:r w:rsidRPr="001D7AAC">
        <w:rPr>
          <w:spacing w:val="-13"/>
          <w:sz w:val="24"/>
          <w:szCs w:val="24"/>
        </w:rPr>
        <w:t xml:space="preserve"> </w:t>
      </w:r>
      <w:r w:rsidRPr="001D7AAC">
        <w:rPr>
          <w:sz w:val="24"/>
          <w:szCs w:val="24"/>
        </w:rPr>
        <w:t>научного</w:t>
      </w:r>
      <w:r w:rsidRPr="001D7AAC">
        <w:rPr>
          <w:spacing w:val="-12"/>
          <w:sz w:val="24"/>
          <w:szCs w:val="24"/>
        </w:rPr>
        <w:t xml:space="preserve"> </w:t>
      </w:r>
      <w:r w:rsidRPr="001D7AAC">
        <w:rPr>
          <w:spacing w:val="-2"/>
          <w:sz w:val="24"/>
          <w:szCs w:val="24"/>
        </w:rPr>
        <w:t>исследования,</w:t>
      </w:r>
    </w:p>
    <w:p w14:paraId="79C3232C" w14:textId="77777777" w:rsidR="00566F6F" w:rsidRPr="001D7AAC" w:rsidRDefault="001D7AAC">
      <w:pPr>
        <w:pStyle w:val="a4"/>
        <w:numPr>
          <w:ilvl w:val="0"/>
          <w:numId w:val="131"/>
        </w:numPr>
        <w:tabs>
          <w:tab w:val="left" w:pos="1032"/>
        </w:tabs>
        <w:spacing w:before="1"/>
        <w:ind w:right="129" w:firstLine="709"/>
        <w:rPr>
          <w:sz w:val="24"/>
          <w:szCs w:val="24"/>
        </w:rPr>
      </w:pPr>
      <w:r w:rsidRPr="001D7AAC">
        <w:rPr>
          <w:sz w:val="24"/>
          <w:szCs w:val="24"/>
        </w:rPr>
        <w:t>интерпретировать данные и использовать научные доказательства для получения выводов».</w:t>
      </w:r>
    </w:p>
    <w:p w14:paraId="1E3D9F50" w14:textId="77777777" w:rsidR="00566F6F" w:rsidRPr="001D7AAC" w:rsidRDefault="001D7AAC">
      <w:pPr>
        <w:pStyle w:val="a3"/>
        <w:spacing w:before="68"/>
        <w:ind w:right="126"/>
        <w:rPr>
          <w:sz w:val="24"/>
          <w:szCs w:val="24"/>
        </w:rPr>
      </w:pPr>
      <w:r w:rsidRPr="001D7AAC">
        <w:rPr>
          <w:sz w:val="24"/>
          <w:szCs w:val="24"/>
        </w:rPr>
        <w:t>Изучение физики способно внести решающий вклад в формирование естественно­научной грамотности обучающихся.</w:t>
      </w:r>
    </w:p>
    <w:p w14:paraId="3D158034" w14:textId="77777777" w:rsidR="00566F6F" w:rsidRPr="001D7AAC" w:rsidRDefault="001D7AAC">
      <w:pPr>
        <w:pStyle w:val="a3"/>
        <w:spacing w:before="321"/>
        <w:ind w:right="124"/>
        <w:rPr>
          <w:sz w:val="24"/>
          <w:szCs w:val="24"/>
        </w:rPr>
      </w:pPr>
      <w:r w:rsidRPr="001D7AAC">
        <w:rPr>
          <w:sz w:val="24"/>
          <w:szCs w:val="24"/>
        </w:rPr>
        <w:t>Важным аспектом изучения предмета «Физика» для обучающихся с РАС является развитие их жизненных компетенций. Знания и умения, формируемые у обучающихся при изучении физики, во многом основаны на наблюдении и за физическими явлениями, наблюдаемыми в реальной жизни, а также имеют не</w:t>
      </w:r>
      <w:r w:rsidRPr="001D7AAC">
        <w:rPr>
          <w:spacing w:val="40"/>
          <w:sz w:val="24"/>
          <w:szCs w:val="24"/>
        </w:rPr>
        <w:t xml:space="preserve"> </w:t>
      </w:r>
      <w:r w:rsidRPr="001D7AAC">
        <w:rPr>
          <w:sz w:val="24"/>
          <w:szCs w:val="24"/>
        </w:rPr>
        <w:t>только теоретическую, но и практическую направленность, реализуемую в урочной и внеурочной деятельности через выполнение лабораторных исследований, опытов, экспериментальных исследований с помощью измерительных приборов и др. Все</w:t>
      </w:r>
      <w:r w:rsidRPr="001D7AAC">
        <w:rPr>
          <w:spacing w:val="40"/>
          <w:sz w:val="24"/>
          <w:szCs w:val="24"/>
        </w:rPr>
        <w:t xml:space="preserve"> </w:t>
      </w:r>
      <w:r w:rsidRPr="001D7AAC">
        <w:rPr>
          <w:sz w:val="24"/>
          <w:szCs w:val="24"/>
        </w:rPr>
        <w:t>это позволяют использовать расширять индивидуальный опыт обучающегося с РАС и опираться на практическое применение полученных знаний и умений в жизни.</w:t>
      </w:r>
    </w:p>
    <w:p w14:paraId="7CE410F2" w14:textId="77777777" w:rsidR="00566F6F" w:rsidRPr="001D7AAC" w:rsidRDefault="00566F6F">
      <w:pPr>
        <w:pStyle w:val="a3"/>
        <w:spacing w:before="1"/>
        <w:ind w:left="0" w:firstLine="0"/>
        <w:jc w:val="left"/>
        <w:rPr>
          <w:sz w:val="24"/>
          <w:szCs w:val="24"/>
        </w:rPr>
      </w:pPr>
    </w:p>
    <w:p w14:paraId="546B0DBF" w14:textId="77777777" w:rsidR="00566F6F" w:rsidRPr="001D7AAC" w:rsidRDefault="001D7AAC">
      <w:pPr>
        <w:pStyle w:val="a3"/>
        <w:spacing w:line="322" w:lineRule="exact"/>
        <w:ind w:left="823" w:firstLine="0"/>
        <w:rPr>
          <w:sz w:val="24"/>
          <w:szCs w:val="24"/>
        </w:rPr>
      </w:pPr>
      <w:r w:rsidRPr="001D7AAC">
        <w:rPr>
          <w:sz w:val="24"/>
          <w:szCs w:val="24"/>
        </w:rPr>
        <w:t>ЦЕЛИ</w:t>
      </w:r>
      <w:r w:rsidRPr="001D7AAC">
        <w:rPr>
          <w:spacing w:val="-14"/>
          <w:sz w:val="24"/>
          <w:szCs w:val="24"/>
        </w:rPr>
        <w:t xml:space="preserve"> </w:t>
      </w:r>
      <w:r w:rsidRPr="001D7AAC">
        <w:rPr>
          <w:sz w:val="24"/>
          <w:szCs w:val="24"/>
        </w:rPr>
        <w:t>ИЗУЧЕНИЯ</w:t>
      </w:r>
      <w:r w:rsidRPr="001D7AAC">
        <w:rPr>
          <w:spacing w:val="-15"/>
          <w:sz w:val="24"/>
          <w:szCs w:val="24"/>
        </w:rPr>
        <w:t xml:space="preserve"> </w:t>
      </w:r>
      <w:r w:rsidRPr="001D7AAC">
        <w:rPr>
          <w:sz w:val="24"/>
          <w:szCs w:val="24"/>
        </w:rPr>
        <w:t>УЧЕБНОГО</w:t>
      </w:r>
      <w:r w:rsidRPr="001D7AAC">
        <w:rPr>
          <w:spacing w:val="-15"/>
          <w:sz w:val="24"/>
          <w:szCs w:val="24"/>
        </w:rPr>
        <w:t xml:space="preserve"> </w:t>
      </w:r>
      <w:r w:rsidRPr="001D7AAC">
        <w:rPr>
          <w:sz w:val="24"/>
          <w:szCs w:val="24"/>
        </w:rPr>
        <w:t>ПРЕДМЕТА</w:t>
      </w:r>
      <w:r w:rsidRPr="001D7AAC">
        <w:rPr>
          <w:spacing w:val="42"/>
          <w:sz w:val="24"/>
          <w:szCs w:val="24"/>
        </w:rPr>
        <w:t xml:space="preserve"> </w:t>
      </w:r>
      <w:r w:rsidRPr="001D7AAC">
        <w:rPr>
          <w:spacing w:val="-2"/>
          <w:sz w:val="24"/>
          <w:szCs w:val="24"/>
        </w:rPr>
        <w:t>«ФИЗИКА»</w:t>
      </w:r>
    </w:p>
    <w:p w14:paraId="29FB3FB7" w14:textId="77777777" w:rsidR="00566F6F" w:rsidRPr="001D7AAC" w:rsidRDefault="001D7AAC">
      <w:pPr>
        <w:pStyle w:val="a3"/>
        <w:ind w:right="124"/>
        <w:rPr>
          <w:sz w:val="24"/>
          <w:szCs w:val="24"/>
        </w:rPr>
      </w:pPr>
      <w:r w:rsidRPr="001D7AAC">
        <w:rPr>
          <w:sz w:val="24"/>
          <w:szCs w:val="24"/>
        </w:rPr>
        <w:t>Цели</w:t>
      </w:r>
      <w:r w:rsidRPr="001D7AAC">
        <w:rPr>
          <w:spacing w:val="-2"/>
          <w:sz w:val="24"/>
          <w:szCs w:val="24"/>
        </w:rPr>
        <w:t xml:space="preserve"> </w:t>
      </w:r>
      <w:r w:rsidRPr="001D7AAC">
        <w:rPr>
          <w:sz w:val="24"/>
          <w:szCs w:val="24"/>
        </w:rPr>
        <w:t>изучения</w:t>
      </w:r>
      <w:r w:rsidRPr="001D7AAC">
        <w:rPr>
          <w:spacing w:val="-3"/>
          <w:sz w:val="24"/>
          <w:szCs w:val="24"/>
        </w:rPr>
        <w:t xml:space="preserve"> </w:t>
      </w:r>
      <w:r w:rsidRPr="001D7AAC">
        <w:rPr>
          <w:sz w:val="24"/>
          <w:szCs w:val="24"/>
        </w:rPr>
        <w:t>физики</w:t>
      </w:r>
      <w:r w:rsidRPr="001D7AAC">
        <w:rPr>
          <w:spacing w:val="-1"/>
          <w:sz w:val="24"/>
          <w:szCs w:val="24"/>
        </w:rPr>
        <w:t xml:space="preserve"> </w:t>
      </w:r>
      <w:r w:rsidRPr="001D7AAC">
        <w:rPr>
          <w:sz w:val="24"/>
          <w:szCs w:val="24"/>
        </w:rPr>
        <w:t>на уровне</w:t>
      </w:r>
      <w:r w:rsidRPr="001D7AAC">
        <w:rPr>
          <w:spacing w:val="-3"/>
          <w:sz w:val="24"/>
          <w:szCs w:val="24"/>
        </w:rPr>
        <w:t xml:space="preserve"> </w:t>
      </w:r>
      <w:r w:rsidRPr="001D7AAC">
        <w:rPr>
          <w:sz w:val="24"/>
          <w:szCs w:val="24"/>
        </w:rPr>
        <w:t>основного</w:t>
      </w:r>
      <w:r w:rsidRPr="001D7AAC">
        <w:rPr>
          <w:spacing w:val="-3"/>
          <w:sz w:val="24"/>
          <w:szCs w:val="24"/>
        </w:rPr>
        <w:t xml:space="preserve"> </w:t>
      </w:r>
      <w:r w:rsidRPr="001D7AAC">
        <w:rPr>
          <w:sz w:val="24"/>
          <w:szCs w:val="24"/>
        </w:rPr>
        <w:t>общего</w:t>
      </w:r>
      <w:r w:rsidRPr="001D7AAC">
        <w:rPr>
          <w:spacing w:val="-1"/>
          <w:sz w:val="24"/>
          <w:szCs w:val="24"/>
        </w:rPr>
        <w:t xml:space="preserve"> </w:t>
      </w:r>
      <w:r w:rsidRPr="001D7AAC">
        <w:rPr>
          <w:sz w:val="24"/>
          <w:szCs w:val="24"/>
        </w:rPr>
        <w:t>образования определены в Концепции</w:t>
      </w:r>
      <w:r w:rsidRPr="001D7AAC">
        <w:rPr>
          <w:spacing w:val="-2"/>
          <w:sz w:val="24"/>
          <w:szCs w:val="24"/>
        </w:rPr>
        <w:t xml:space="preserve"> </w:t>
      </w:r>
      <w:r w:rsidRPr="001D7AAC">
        <w:rPr>
          <w:sz w:val="24"/>
          <w:szCs w:val="24"/>
        </w:rPr>
        <w:t>преподавания</w:t>
      </w:r>
      <w:r w:rsidRPr="001D7AAC">
        <w:rPr>
          <w:spacing w:val="-2"/>
          <w:sz w:val="24"/>
          <w:szCs w:val="24"/>
        </w:rPr>
        <w:t xml:space="preserve"> </w:t>
      </w:r>
      <w:r w:rsidRPr="001D7AAC">
        <w:rPr>
          <w:sz w:val="24"/>
          <w:szCs w:val="24"/>
        </w:rPr>
        <w:t>учебного</w:t>
      </w:r>
      <w:r w:rsidRPr="001D7AAC">
        <w:rPr>
          <w:spacing w:val="80"/>
          <w:sz w:val="24"/>
          <w:szCs w:val="24"/>
        </w:rPr>
        <w:t xml:space="preserve">  </w:t>
      </w:r>
      <w:r w:rsidRPr="001D7AAC">
        <w:rPr>
          <w:sz w:val="24"/>
          <w:szCs w:val="24"/>
        </w:rPr>
        <w:t>предмета</w:t>
      </w:r>
    </w:p>
    <w:p w14:paraId="26C81577" w14:textId="77777777" w:rsidR="00566F6F" w:rsidRPr="001D7AAC" w:rsidRDefault="001D7AAC">
      <w:pPr>
        <w:pStyle w:val="a3"/>
        <w:ind w:right="122"/>
        <w:rPr>
          <w:sz w:val="24"/>
          <w:szCs w:val="24"/>
        </w:rPr>
      </w:pPr>
      <w:r w:rsidRPr="001D7AAC">
        <w:rPr>
          <w:sz w:val="24"/>
          <w:szCs w:val="24"/>
        </w:rPr>
        <w:t>«Физика» в образовательных организациях Российской Федерации, реализующих основные общеобразовательные программы, утверждённой решением Коллегии</w:t>
      </w:r>
      <w:r w:rsidRPr="001D7AAC">
        <w:rPr>
          <w:spacing w:val="-9"/>
          <w:sz w:val="24"/>
          <w:szCs w:val="24"/>
        </w:rPr>
        <w:t xml:space="preserve"> </w:t>
      </w:r>
      <w:r w:rsidRPr="001D7AAC">
        <w:rPr>
          <w:sz w:val="24"/>
          <w:szCs w:val="24"/>
        </w:rPr>
        <w:t>Министерства</w:t>
      </w:r>
      <w:r w:rsidRPr="001D7AAC">
        <w:rPr>
          <w:spacing w:val="-10"/>
          <w:sz w:val="24"/>
          <w:szCs w:val="24"/>
        </w:rPr>
        <w:t xml:space="preserve"> </w:t>
      </w:r>
      <w:r w:rsidRPr="001D7AAC">
        <w:rPr>
          <w:sz w:val="24"/>
          <w:szCs w:val="24"/>
        </w:rPr>
        <w:t>просвещения</w:t>
      </w:r>
      <w:r w:rsidRPr="001D7AAC">
        <w:rPr>
          <w:spacing w:val="-10"/>
          <w:sz w:val="24"/>
          <w:szCs w:val="24"/>
        </w:rPr>
        <w:t xml:space="preserve"> </w:t>
      </w:r>
      <w:r w:rsidRPr="001D7AAC">
        <w:rPr>
          <w:sz w:val="24"/>
          <w:szCs w:val="24"/>
        </w:rPr>
        <w:lastRenderedPageBreak/>
        <w:t>Российской</w:t>
      </w:r>
      <w:r w:rsidRPr="001D7AAC">
        <w:rPr>
          <w:spacing w:val="-9"/>
          <w:sz w:val="24"/>
          <w:szCs w:val="24"/>
        </w:rPr>
        <w:t xml:space="preserve"> </w:t>
      </w:r>
      <w:r w:rsidRPr="001D7AAC">
        <w:rPr>
          <w:sz w:val="24"/>
          <w:szCs w:val="24"/>
        </w:rPr>
        <w:t>Федерации,</w:t>
      </w:r>
      <w:r w:rsidRPr="001D7AAC">
        <w:rPr>
          <w:spacing w:val="-10"/>
          <w:sz w:val="24"/>
          <w:szCs w:val="24"/>
        </w:rPr>
        <w:t xml:space="preserve"> </w:t>
      </w:r>
      <w:r w:rsidRPr="001D7AAC">
        <w:rPr>
          <w:sz w:val="24"/>
          <w:szCs w:val="24"/>
        </w:rPr>
        <w:t>протокол</w:t>
      </w:r>
      <w:r w:rsidRPr="001D7AAC">
        <w:rPr>
          <w:spacing w:val="-8"/>
          <w:sz w:val="24"/>
          <w:szCs w:val="24"/>
        </w:rPr>
        <w:t xml:space="preserve"> </w:t>
      </w:r>
      <w:r w:rsidRPr="001D7AAC">
        <w:rPr>
          <w:sz w:val="24"/>
          <w:szCs w:val="24"/>
        </w:rPr>
        <w:t>от</w:t>
      </w:r>
      <w:r w:rsidRPr="001D7AAC">
        <w:rPr>
          <w:spacing w:val="-5"/>
          <w:sz w:val="24"/>
          <w:szCs w:val="24"/>
        </w:rPr>
        <w:t xml:space="preserve"> </w:t>
      </w:r>
      <w:r w:rsidRPr="001D7AAC">
        <w:rPr>
          <w:sz w:val="24"/>
          <w:szCs w:val="24"/>
        </w:rPr>
        <w:t>3</w:t>
      </w:r>
      <w:r w:rsidRPr="001D7AAC">
        <w:rPr>
          <w:spacing w:val="-4"/>
          <w:sz w:val="24"/>
          <w:szCs w:val="24"/>
        </w:rPr>
        <w:t xml:space="preserve"> </w:t>
      </w:r>
      <w:r w:rsidRPr="001D7AAC">
        <w:rPr>
          <w:sz w:val="24"/>
          <w:szCs w:val="24"/>
        </w:rPr>
        <w:t>декабря 2019 г. № ПК­4вн.</w:t>
      </w:r>
    </w:p>
    <w:p w14:paraId="64EC42BB" w14:textId="77777777" w:rsidR="00566F6F" w:rsidRPr="001D7AAC" w:rsidRDefault="001D7AAC">
      <w:pPr>
        <w:pStyle w:val="a3"/>
        <w:spacing w:line="322" w:lineRule="exact"/>
        <w:ind w:left="823" w:firstLine="0"/>
        <w:rPr>
          <w:sz w:val="24"/>
          <w:szCs w:val="24"/>
        </w:rPr>
      </w:pPr>
      <w:r w:rsidRPr="001D7AAC">
        <w:rPr>
          <w:sz w:val="24"/>
          <w:szCs w:val="24"/>
        </w:rPr>
        <w:t>Цели</w:t>
      </w:r>
      <w:r w:rsidRPr="001D7AAC">
        <w:rPr>
          <w:spacing w:val="-9"/>
          <w:sz w:val="24"/>
          <w:szCs w:val="24"/>
        </w:rPr>
        <w:t xml:space="preserve"> </w:t>
      </w:r>
      <w:r w:rsidRPr="001D7AAC">
        <w:rPr>
          <w:sz w:val="24"/>
          <w:szCs w:val="24"/>
        </w:rPr>
        <w:t>изучения</w:t>
      </w:r>
      <w:r w:rsidRPr="001D7AAC">
        <w:rPr>
          <w:spacing w:val="-10"/>
          <w:sz w:val="24"/>
          <w:szCs w:val="24"/>
        </w:rPr>
        <w:t xml:space="preserve"> </w:t>
      </w:r>
      <w:r w:rsidRPr="001D7AAC">
        <w:rPr>
          <w:spacing w:val="-2"/>
          <w:sz w:val="24"/>
          <w:szCs w:val="24"/>
        </w:rPr>
        <w:t>физики:</w:t>
      </w:r>
    </w:p>
    <w:p w14:paraId="56C8EB3B"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74F51477"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развитие представлений о научном методе познания и формирование исследовательского отношения к окружающим явлениям;</w:t>
      </w:r>
    </w:p>
    <w:p w14:paraId="791F17DB"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формирование научного мировоззрения как результата изучения основ строения материи и фундаментальных законов физики;</w:t>
      </w:r>
    </w:p>
    <w:p w14:paraId="38E32BDD" w14:textId="77777777" w:rsidR="00566F6F" w:rsidRPr="001D7AAC" w:rsidRDefault="001D7AAC">
      <w:pPr>
        <w:pStyle w:val="a4"/>
        <w:numPr>
          <w:ilvl w:val="0"/>
          <w:numId w:val="131"/>
        </w:numPr>
        <w:tabs>
          <w:tab w:val="left" w:pos="1032"/>
        </w:tabs>
        <w:spacing w:before="1"/>
        <w:ind w:right="130" w:firstLine="709"/>
        <w:rPr>
          <w:sz w:val="24"/>
          <w:szCs w:val="24"/>
        </w:rPr>
      </w:pPr>
      <w:r w:rsidRPr="001D7AAC">
        <w:rPr>
          <w:sz w:val="24"/>
          <w:szCs w:val="24"/>
        </w:rPr>
        <w:t>формирование представлений о роли физики для развития других естественных наук, техники и</w:t>
      </w:r>
      <w:r w:rsidRPr="001D7AAC">
        <w:rPr>
          <w:spacing w:val="40"/>
          <w:sz w:val="24"/>
          <w:szCs w:val="24"/>
        </w:rPr>
        <w:t xml:space="preserve"> </w:t>
      </w:r>
      <w:r w:rsidRPr="001D7AAC">
        <w:rPr>
          <w:sz w:val="24"/>
          <w:szCs w:val="24"/>
        </w:rPr>
        <w:t>технологий;</w:t>
      </w:r>
    </w:p>
    <w:p w14:paraId="7E168823" w14:textId="77777777" w:rsidR="00566F6F" w:rsidRPr="001D7AAC" w:rsidRDefault="001D7AAC">
      <w:pPr>
        <w:pStyle w:val="a4"/>
        <w:numPr>
          <w:ilvl w:val="0"/>
          <w:numId w:val="131"/>
        </w:numPr>
        <w:tabs>
          <w:tab w:val="left" w:pos="1032"/>
        </w:tabs>
        <w:ind w:right="131" w:firstLine="709"/>
        <w:rPr>
          <w:sz w:val="24"/>
          <w:szCs w:val="24"/>
        </w:rPr>
      </w:pPr>
      <w:r w:rsidRPr="001D7AAC">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Достижение этих целей на уровне основного общего образования обеспечивается решением следующих задач:</w:t>
      </w:r>
    </w:p>
    <w:p w14:paraId="4171922A" w14:textId="77777777" w:rsidR="00566F6F" w:rsidRPr="001D7AAC" w:rsidRDefault="001D7AAC">
      <w:pPr>
        <w:pStyle w:val="a4"/>
        <w:numPr>
          <w:ilvl w:val="0"/>
          <w:numId w:val="131"/>
        </w:numPr>
        <w:tabs>
          <w:tab w:val="left" w:pos="1032"/>
        </w:tabs>
        <w:ind w:right="131" w:firstLine="709"/>
        <w:rPr>
          <w:sz w:val="24"/>
          <w:szCs w:val="24"/>
        </w:rPr>
      </w:pPr>
      <w:r w:rsidRPr="001D7AAC">
        <w:rPr>
          <w:sz w:val="24"/>
          <w:szCs w:val="24"/>
        </w:rPr>
        <w:t>приобретение знаний о дискретном строении вещества, о механических, тепловых, электрических, магнитных и квантовых</w:t>
      </w:r>
      <w:r w:rsidRPr="001D7AAC">
        <w:rPr>
          <w:spacing w:val="40"/>
          <w:sz w:val="24"/>
          <w:szCs w:val="24"/>
        </w:rPr>
        <w:t xml:space="preserve"> </w:t>
      </w:r>
      <w:r w:rsidRPr="001D7AAC">
        <w:rPr>
          <w:sz w:val="24"/>
          <w:szCs w:val="24"/>
        </w:rPr>
        <w:t>явлениях;</w:t>
      </w:r>
    </w:p>
    <w:p w14:paraId="3D011B04" w14:textId="77777777" w:rsidR="00566F6F" w:rsidRPr="001D7AAC" w:rsidRDefault="001D7AAC">
      <w:pPr>
        <w:pStyle w:val="a4"/>
        <w:numPr>
          <w:ilvl w:val="0"/>
          <w:numId w:val="131"/>
        </w:numPr>
        <w:tabs>
          <w:tab w:val="left" w:pos="1032"/>
        </w:tabs>
        <w:ind w:right="129" w:firstLine="709"/>
        <w:rPr>
          <w:sz w:val="24"/>
          <w:szCs w:val="24"/>
        </w:rPr>
      </w:pPr>
      <w:r w:rsidRPr="001D7AAC">
        <w:rPr>
          <w:sz w:val="24"/>
          <w:szCs w:val="24"/>
        </w:rPr>
        <w:t>приобретение умений описывать и объяснять физические явления с использованием полученных</w:t>
      </w:r>
      <w:r w:rsidRPr="001D7AAC">
        <w:rPr>
          <w:spacing w:val="40"/>
          <w:sz w:val="24"/>
          <w:szCs w:val="24"/>
        </w:rPr>
        <w:t xml:space="preserve"> </w:t>
      </w:r>
      <w:r w:rsidRPr="001D7AAC">
        <w:rPr>
          <w:sz w:val="24"/>
          <w:szCs w:val="24"/>
        </w:rPr>
        <w:t>знаний;</w:t>
      </w:r>
    </w:p>
    <w:p w14:paraId="6E764669"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освоение методов решения простейших расчётных задач с использованием физических моделей, творческих и практико­ориентированных</w:t>
      </w:r>
      <w:r w:rsidRPr="001D7AAC">
        <w:rPr>
          <w:spacing w:val="40"/>
          <w:sz w:val="24"/>
          <w:szCs w:val="24"/>
        </w:rPr>
        <w:t xml:space="preserve"> </w:t>
      </w:r>
      <w:r w:rsidRPr="001D7AAC">
        <w:rPr>
          <w:sz w:val="24"/>
          <w:szCs w:val="24"/>
        </w:rPr>
        <w:t>задач;</w:t>
      </w:r>
    </w:p>
    <w:p w14:paraId="4A7821CE" w14:textId="77777777" w:rsidR="00566F6F" w:rsidRPr="001D7AAC" w:rsidRDefault="001D7AAC">
      <w:pPr>
        <w:pStyle w:val="a4"/>
        <w:numPr>
          <w:ilvl w:val="0"/>
          <w:numId w:val="131"/>
        </w:numPr>
        <w:tabs>
          <w:tab w:val="left" w:pos="1032"/>
        </w:tabs>
        <w:ind w:right="127" w:firstLine="709"/>
        <w:rPr>
          <w:sz w:val="24"/>
          <w:szCs w:val="24"/>
        </w:rPr>
      </w:pPr>
      <w:r w:rsidRPr="001D7AAC">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w:t>
      </w:r>
      <w:r w:rsidRPr="001D7AAC">
        <w:rPr>
          <w:spacing w:val="40"/>
          <w:sz w:val="24"/>
          <w:szCs w:val="24"/>
        </w:rPr>
        <w:t xml:space="preserve"> </w:t>
      </w:r>
      <w:r w:rsidRPr="001D7AAC">
        <w:rPr>
          <w:sz w:val="24"/>
          <w:szCs w:val="24"/>
        </w:rPr>
        <w:t>приборов;</w:t>
      </w:r>
    </w:p>
    <w:p w14:paraId="7DB5B8D2" w14:textId="77777777" w:rsidR="00566F6F" w:rsidRPr="001D7AAC" w:rsidRDefault="001D7AAC">
      <w:pPr>
        <w:pStyle w:val="a4"/>
        <w:numPr>
          <w:ilvl w:val="0"/>
          <w:numId w:val="131"/>
        </w:numPr>
        <w:tabs>
          <w:tab w:val="left" w:pos="1032"/>
        </w:tabs>
        <w:ind w:right="125" w:firstLine="709"/>
        <w:rPr>
          <w:sz w:val="24"/>
          <w:szCs w:val="24"/>
        </w:rPr>
      </w:pPr>
      <w:r w:rsidRPr="001D7AAC">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w:t>
      </w:r>
      <w:r w:rsidRPr="001D7AAC">
        <w:rPr>
          <w:spacing w:val="40"/>
          <w:sz w:val="24"/>
          <w:szCs w:val="24"/>
        </w:rPr>
        <w:t xml:space="preserve"> </w:t>
      </w:r>
      <w:r w:rsidRPr="001D7AAC">
        <w:rPr>
          <w:sz w:val="24"/>
          <w:szCs w:val="24"/>
        </w:rPr>
        <w:t>оценивание</w:t>
      </w:r>
      <w:r w:rsidRPr="001D7AAC">
        <w:rPr>
          <w:spacing w:val="80"/>
          <w:sz w:val="24"/>
          <w:szCs w:val="24"/>
        </w:rPr>
        <w:t xml:space="preserve"> </w:t>
      </w:r>
      <w:r w:rsidRPr="001D7AAC">
        <w:rPr>
          <w:sz w:val="24"/>
          <w:szCs w:val="24"/>
        </w:rPr>
        <w:t>информации;</w:t>
      </w:r>
    </w:p>
    <w:p w14:paraId="3F803A17" w14:textId="77777777" w:rsidR="00566F6F" w:rsidRPr="001D7AAC" w:rsidRDefault="001D7AAC">
      <w:pPr>
        <w:pStyle w:val="a4"/>
        <w:numPr>
          <w:ilvl w:val="0"/>
          <w:numId w:val="131"/>
        </w:numPr>
        <w:tabs>
          <w:tab w:val="left" w:pos="1032"/>
        </w:tabs>
        <w:ind w:right="130" w:firstLine="709"/>
        <w:rPr>
          <w:sz w:val="24"/>
          <w:szCs w:val="24"/>
        </w:rPr>
      </w:pPr>
      <w:r w:rsidRPr="001D7AAC">
        <w:rPr>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w:t>
      </w:r>
      <w:r w:rsidRPr="001D7AAC">
        <w:rPr>
          <w:spacing w:val="-2"/>
          <w:sz w:val="24"/>
          <w:szCs w:val="24"/>
        </w:rPr>
        <w:t>науки.</w:t>
      </w:r>
    </w:p>
    <w:p w14:paraId="24C5187F" w14:textId="77777777" w:rsidR="00566F6F" w:rsidRPr="001D7AAC" w:rsidRDefault="001D7AAC">
      <w:pPr>
        <w:pStyle w:val="a3"/>
        <w:spacing w:before="69" w:line="322" w:lineRule="exact"/>
        <w:ind w:left="823" w:firstLine="0"/>
        <w:rPr>
          <w:sz w:val="24"/>
          <w:szCs w:val="24"/>
        </w:rPr>
      </w:pPr>
      <w:r w:rsidRPr="001D7AAC">
        <w:rPr>
          <w:sz w:val="24"/>
          <w:szCs w:val="24"/>
        </w:rPr>
        <w:t>Особенности</w:t>
      </w:r>
      <w:r w:rsidRPr="001D7AAC">
        <w:rPr>
          <w:spacing w:val="-15"/>
          <w:sz w:val="24"/>
          <w:szCs w:val="24"/>
        </w:rPr>
        <w:t xml:space="preserve"> </w:t>
      </w:r>
      <w:r w:rsidRPr="001D7AAC">
        <w:rPr>
          <w:sz w:val="24"/>
          <w:szCs w:val="24"/>
        </w:rPr>
        <w:t>преподавания</w:t>
      </w:r>
      <w:r w:rsidRPr="001D7AAC">
        <w:rPr>
          <w:spacing w:val="-14"/>
          <w:sz w:val="24"/>
          <w:szCs w:val="24"/>
        </w:rPr>
        <w:t xml:space="preserve"> </w:t>
      </w:r>
      <w:r w:rsidRPr="001D7AAC">
        <w:rPr>
          <w:sz w:val="24"/>
          <w:szCs w:val="24"/>
        </w:rPr>
        <w:t>предмета</w:t>
      </w:r>
      <w:r w:rsidRPr="001D7AAC">
        <w:rPr>
          <w:spacing w:val="-14"/>
          <w:sz w:val="24"/>
          <w:szCs w:val="24"/>
        </w:rPr>
        <w:t xml:space="preserve"> </w:t>
      </w:r>
      <w:r w:rsidRPr="001D7AAC">
        <w:rPr>
          <w:sz w:val="24"/>
          <w:szCs w:val="24"/>
        </w:rPr>
        <w:t>«Физика»</w:t>
      </w:r>
      <w:r w:rsidRPr="001D7AAC">
        <w:rPr>
          <w:spacing w:val="-12"/>
          <w:sz w:val="24"/>
          <w:szCs w:val="24"/>
        </w:rPr>
        <w:t xml:space="preserve"> </w:t>
      </w:r>
      <w:r w:rsidRPr="001D7AAC">
        <w:rPr>
          <w:sz w:val="24"/>
          <w:szCs w:val="24"/>
        </w:rPr>
        <w:t>обучающимся</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pacing w:val="-5"/>
          <w:sz w:val="24"/>
          <w:szCs w:val="24"/>
        </w:rPr>
        <w:t>РАС</w:t>
      </w:r>
    </w:p>
    <w:p w14:paraId="3849916F" w14:textId="77777777" w:rsidR="00566F6F" w:rsidRPr="001D7AAC" w:rsidRDefault="001D7AAC">
      <w:pPr>
        <w:pStyle w:val="a3"/>
        <w:ind w:right="127"/>
        <w:rPr>
          <w:sz w:val="24"/>
          <w:szCs w:val="24"/>
        </w:rPr>
      </w:pPr>
      <w:r w:rsidRPr="001D7AAC">
        <w:rPr>
          <w:sz w:val="24"/>
          <w:szCs w:val="24"/>
        </w:rPr>
        <w:t>При изучении учебного материала по предмету необходимо учитывать, что обучающиеся с РАС могут испытывать специфические трудности в освоении учебного</w:t>
      </w:r>
      <w:r w:rsidRPr="001D7AAC">
        <w:rPr>
          <w:spacing w:val="-2"/>
          <w:sz w:val="24"/>
          <w:szCs w:val="24"/>
        </w:rPr>
        <w:t xml:space="preserve"> </w:t>
      </w:r>
      <w:r w:rsidRPr="001D7AAC">
        <w:rPr>
          <w:sz w:val="24"/>
          <w:szCs w:val="24"/>
        </w:rPr>
        <w:t>материала.</w:t>
      </w:r>
      <w:r w:rsidRPr="001D7AAC">
        <w:rPr>
          <w:spacing w:val="-2"/>
          <w:sz w:val="24"/>
          <w:szCs w:val="24"/>
        </w:rPr>
        <w:t xml:space="preserve"> </w:t>
      </w:r>
      <w:r w:rsidRPr="001D7AAC">
        <w:rPr>
          <w:sz w:val="24"/>
          <w:szCs w:val="24"/>
        </w:rPr>
        <w:t>Вследствие</w:t>
      </w:r>
      <w:r w:rsidRPr="001D7AAC">
        <w:rPr>
          <w:spacing w:val="-3"/>
          <w:sz w:val="24"/>
          <w:szCs w:val="24"/>
        </w:rPr>
        <w:t xml:space="preserve"> </w:t>
      </w:r>
      <w:r w:rsidRPr="001D7AAC">
        <w:rPr>
          <w:sz w:val="24"/>
          <w:szCs w:val="24"/>
        </w:rPr>
        <w:t>трудностей</w:t>
      </w:r>
      <w:r w:rsidRPr="001D7AAC">
        <w:rPr>
          <w:spacing w:val="-3"/>
          <w:sz w:val="24"/>
          <w:szCs w:val="24"/>
        </w:rPr>
        <w:t xml:space="preserve"> </w:t>
      </w:r>
      <w:r w:rsidRPr="001D7AAC">
        <w:rPr>
          <w:sz w:val="24"/>
          <w:szCs w:val="24"/>
        </w:rPr>
        <w:t>выделения</w:t>
      </w:r>
      <w:r w:rsidRPr="001D7AAC">
        <w:rPr>
          <w:spacing w:val="-2"/>
          <w:sz w:val="24"/>
          <w:szCs w:val="24"/>
        </w:rPr>
        <w:t xml:space="preserve"> </w:t>
      </w:r>
      <w:r w:rsidRPr="001D7AAC">
        <w:rPr>
          <w:sz w:val="24"/>
          <w:szCs w:val="24"/>
        </w:rPr>
        <w:t>главного</w:t>
      </w:r>
      <w:r w:rsidRPr="001D7AAC">
        <w:rPr>
          <w:spacing w:val="-2"/>
          <w:sz w:val="24"/>
          <w:szCs w:val="24"/>
        </w:rPr>
        <w:t xml:space="preserve"> </w:t>
      </w:r>
      <w:r w:rsidRPr="001D7AAC">
        <w:rPr>
          <w:sz w:val="24"/>
          <w:szCs w:val="24"/>
        </w:rPr>
        <w:t>или</w:t>
      </w:r>
      <w:r w:rsidRPr="001D7AAC">
        <w:rPr>
          <w:spacing w:val="-2"/>
          <w:sz w:val="24"/>
          <w:szCs w:val="24"/>
        </w:rPr>
        <w:t xml:space="preserve"> </w:t>
      </w:r>
      <w:r w:rsidRPr="001D7AAC">
        <w:rPr>
          <w:sz w:val="24"/>
          <w:szCs w:val="24"/>
        </w:rPr>
        <w:t>существенного в тексте, а также трудностей в понимании предметной терминологии, у обучающихся с РАС возможно возникновение сложностей с изучением теоретического материала. Также недостаточное понимание терминологии может быть препятствием для правильного решения задач, при том, что само решение</w:t>
      </w:r>
      <w:r w:rsidRPr="001D7AAC">
        <w:rPr>
          <w:spacing w:val="40"/>
          <w:sz w:val="24"/>
          <w:szCs w:val="24"/>
        </w:rPr>
        <w:t xml:space="preserve"> </w:t>
      </w:r>
      <w:r w:rsidRPr="001D7AAC">
        <w:rPr>
          <w:sz w:val="24"/>
          <w:szCs w:val="24"/>
        </w:rPr>
        <w:t xml:space="preserve">задач с применением изученных формул, обычно не вызывает трудностей у </w:t>
      </w:r>
      <w:r w:rsidRPr="001D7AAC">
        <w:rPr>
          <w:spacing w:val="-2"/>
          <w:sz w:val="24"/>
          <w:szCs w:val="24"/>
        </w:rPr>
        <w:t>обучающихся.</w:t>
      </w:r>
    </w:p>
    <w:p w14:paraId="795D2C3B" w14:textId="77777777" w:rsidR="00566F6F" w:rsidRPr="001D7AAC" w:rsidRDefault="001D7AAC">
      <w:pPr>
        <w:pStyle w:val="a3"/>
        <w:spacing w:before="1" w:line="322" w:lineRule="exact"/>
        <w:ind w:left="823" w:firstLine="0"/>
        <w:rPr>
          <w:sz w:val="24"/>
          <w:szCs w:val="24"/>
        </w:rPr>
      </w:pPr>
      <w:r w:rsidRPr="001D7AAC">
        <w:rPr>
          <w:sz w:val="24"/>
          <w:szCs w:val="24"/>
        </w:rPr>
        <w:t>Для</w:t>
      </w:r>
      <w:r w:rsidRPr="001D7AAC">
        <w:rPr>
          <w:spacing w:val="-11"/>
          <w:sz w:val="24"/>
          <w:szCs w:val="24"/>
        </w:rPr>
        <w:t xml:space="preserve"> </w:t>
      </w:r>
      <w:r w:rsidRPr="001D7AAC">
        <w:rPr>
          <w:sz w:val="24"/>
          <w:szCs w:val="24"/>
        </w:rPr>
        <w:t>преодоления</w:t>
      </w:r>
      <w:r w:rsidRPr="001D7AAC">
        <w:rPr>
          <w:spacing w:val="-11"/>
          <w:sz w:val="24"/>
          <w:szCs w:val="24"/>
        </w:rPr>
        <w:t xml:space="preserve"> </w:t>
      </w:r>
      <w:r w:rsidRPr="001D7AAC">
        <w:rPr>
          <w:sz w:val="24"/>
          <w:szCs w:val="24"/>
        </w:rPr>
        <w:t>этих</w:t>
      </w:r>
      <w:r w:rsidRPr="001D7AAC">
        <w:rPr>
          <w:spacing w:val="-10"/>
          <w:sz w:val="24"/>
          <w:szCs w:val="24"/>
        </w:rPr>
        <w:t xml:space="preserve"> </w:t>
      </w:r>
      <w:r w:rsidRPr="001D7AAC">
        <w:rPr>
          <w:sz w:val="24"/>
          <w:szCs w:val="24"/>
        </w:rPr>
        <w:t>трудностей</w:t>
      </w:r>
      <w:r w:rsidRPr="001D7AAC">
        <w:rPr>
          <w:spacing w:val="-10"/>
          <w:sz w:val="24"/>
          <w:szCs w:val="24"/>
        </w:rPr>
        <w:t xml:space="preserve"> </w:t>
      </w:r>
      <w:r w:rsidRPr="001D7AAC">
        <w:rPr>
          <w:spacing w:val="-2"/>
          <w:sz w:val="24"/>
          <w:szCs w:val="24"/>
        </w:rPr>
        <w:t>необходимо:</w:t>
      </w:r>
    </w:p>
    <w:p w14:paraId="0676DCA2" w14:textId="77777777" w:rsidR="00566F6F" w:rsidRPr="001D7AAC" w:rsidRDefault="001D7AAC">
      <w:pPr>
        <w:pStyle w:val="a4"/>
        <w:numPr>
          <w:ilvl w:val="0"/>
          <w:numId w:val="130"/>
        </w:numPr>
        <w:tabs>
          <w:tab w:val="left" w:pos="1046"/>
        </w:tabs>
        <w:ind w:right="129" w:firstLine="709"/>
        <w:rPr>
          <w:sz w:val="24"/>
          <w:szCs w:val="24"/>
        </w:rPr>
      </w:pPr>
      <w:r w:rsidRPr="001D7AAC">
        <w:rPr>
          <w:sz w:val="24"/>
          <w:szCs w:val="24"/>
        </w:rPr>
        <w:t>адаптировать методы представления нового материала, способы текущего контроля и репрезентации полученных знаний;</w:t>
      </w:r>
    </w:p>
    <w:p w14:paraId="18FAD672" w14:textId="77777777" w:rsidR="00566F6F" w:rsidRPr="001D7AAC" w:rsidRDefault="001D7AAC">
      <w:pPr>
        <w:pStyle w:val="a4"/>
        <w:numPr>
          <w:ilvl w:val="0"/>
          <w:numId w:val="130"/>
        </w:numPr>
        <w:tabs>
          <w:tab w:val="left" w:pos="1128"/>
        </w:tabs>
        <w:ind w:right="127" w:firstLine="709"/>
        <w:rPr>
          <w:sz w:val="24"/>
          <w:szCs w:val="24"/>
        </w:rPr>
      </w:pPr>
      <w:r w:rsidRPr="001D7AAC">
        <w:rPr>
          <w:sz w:val="24"/>
          <w:szCs w:val="24"/>
        </w:rPr>
        <w:t>целесообразно задействовать возможности дополнительной визуальной поддержки изучаемого материала (иллюстрации, учебные фильмы, виртуальные опыты, личные справочные материалы, представленные в схемах, таблицах и т.п.);</w:t>
      </w:r>
    </w:p>
    <w:p w14:paraId="6A01919A" w14:textId="77777777" w:rsidR="00566F6F" w:rsidRPr="001D7AAC" w:rsidRDefault="001D7AAC">
      <w:pPr>
        <w:pStyle w:val="a4"/>
        <w:numPr>
          <w:ilvl w:val="0"/>
          <w:numId w:val="130"/>
        </w:numPr>
        <w:tabs>
          <w:tab w:val="left" w:pos="1160"/>
        </w:tabs>
        <w:ind w:right="131" w:firstLine="709"/>
        <w:rPr>
          <w:sz w:val="24"/>
          <w:szCs w:val="24"/>
        </w:rPr>
      </w:pPr>
      <w:r w:rsidRPr="001D7AAC">
        <w:rPr>
          <w:sz w:val="24"/>
          <w:szCs w:val="24"/>
        </w:rPr>
        <w:t>опираться на практические и лабораторные работы для уточнения теоретических понятий и понимания физических явлений;</w:t>
      </w:r>
    </w:p>
    <w:p w14:paraId="593BB801" w14:textId="77777777" w:rsidR="00566F6F" w:rsidRPr="001D7AAC" w:rsidRDefault="001D7AAC">
      <w:pPr>
        <w:pStyle w:val="a4"/>
        <w:numPr>
          <w:ilvl w:val="0"/>
          <w:numId w:val="130"/>
        </w:numPr>
        <w:tabs>
          <w:tab w:val="left" w:pos="1108"/>
        </w:tabs>
        <w:ind w:right="125" w:firstLine="709"/>
        <w:rPr>
          <w:sz w:val="24"/>
          <w:szCs w:val="24"/>
        </w:rPr>
      </w:pPr>
      <w:r w:rsidRPr="001D7AAC">
        <w:rPr>
          <w:sz w:val="24"/>
          <w:szCs w:val="24"/>
        </w:rPr>
        <w:t>учитывать неравномерность освоения обучающимся с РАС различных тематических областей по данному предмету, необходимо стремиться в создании для обучающегося с РАС ситуации успеха как в урочной, так и внеурочной деятельности по данному предмету.</w:t>
      </w:r>
    </w:p>
    <w:p w14:paraId="630EF041" w14:textId="77777777" w:rsidR="00566F6F" w:rsidRPr="001D7AAC" w:rsidRDefault="001D7AAC">
      <w:pPr>
        <w:pStyle w:val="a3"/>
        <w:ind w:right="133"/>
        <w:rPr>
          <w:sz w:val="24"/>
          <w:szCs w:val="24"/>
        </w:rPr>
      </w:pPr>
      <w:r w:rsidRPr="001D7AAC">
        <w:rPr>
          <w:sz w:val="24"/>
          <w:szCs w:val="24"/>
        </w:rPr>
        <w:t>Также важно учитывать, что у некоторых обучающихся с РАС физика и физические явления входят в сферу их специфических интересов, в изучении которых они могут демонстрировать не только высокую заинтересованность, но и глубокие знания в интересующих областях. В этом случае следует опираться на высокую вовлеченность</w:t>
      </w:r>
      <w:r w:rsidRPr="001D7AAC">
        <w:rPr>
          <w:spacing w:val="-1"/>
          <w:sz w:val="24"/>
          <w:szCs w:val="24"/>
        </w:rPr>
        <w:t xml:space="preserve"> </w:t>
      </w:r>
      <w:r w:rsidRPr="001D7AAC">
        <w:rPr>
          <w:sz w:val="24"/>
          <w:szCs w:val="24"/>
        </w:rPr>
        <w:t>обучающихся</w:t>
      </w:r>
      <w:r w:rsidRPr="001D7AAC">
        <w:rPr>
          <w:spacing w:val="-1"/>
          <w:sz w:val="24"/>
          <w:szCs w:val="24"/>
        </w:rPr>
        <w:t xml:space="preserve"> </w:t>
      </w:r>
      <w:r w:rsidRPr="001D7AAC">
        <w:rPr>
          <w:sz w:val="24"/>
          <w:szCs w:val="24"/>
        </w:rPr>
        <w:t>с РАС</w:t>
      </w:r>
      <w:r w:rsidRPr="001D7AAC">
        <w:rPr>
          <w:spacing w:val="-1"/>
          <w:sz w:val="24"/>
          <w:szCs w:val="24"/>
        </w:rPr>
        <w:t xml:space="preserve"> </w:t>
      </w:r>
      <w:r w:rsidRPr="001D7AAC">
        <w:rPr>
          <w:sz w:val="24"/>
          <w:szCs w:val="24"/>
        </w:rPr>
        <w:t>в изучение физики и создавать для</w:t>
      </w:r>
      <w:r w:rsidRPr="001D7AAC">
        <w:rPr>
          <w:spacing w:val="-1"/>
          <w:sz w:val="24"/>
          <w:szCs w:val="24"/>
        </w:rPr>
        <w:t xml:space="preserve"> </w:t>
      </w:r>
      <w:r w:rsidRPr="001D7AAC">
        <w:rPr>
          <w:sz w:val="24"/>
          <w:szCs w:val="24"/>
        </w:rPr>
        <w:t>них возможности участия в проектной деятельности по данному предмету.</w:t>
      </w:r>
    </w:p>
    <w:p w14:paraId="4F23CB0C" w14:textId="77777777" w:rsidR="00566F6F" w:rsidRPr="001D7AAC" w:rsidRDefault="00566F6F">
      <w:pPr>
        <w:pStyle w:val="a3"/>
        <w:ind w:left="0" w:firstLine="0"/>
        <w:jc w:val="left"/>
        <w:rPr>
          <w:sz w:val="24"/>
          <w:szCs w:val="24"/>
        </w:rPr>
      </w:pPr>
    </w:p>
    <w:p w14:paraId="2B31789B" w14:textId="77777777" w:rsidR="00566F6F" w:rsidRPr="001D7AAC" w:rsidRDefault="001D7AAC">
      <w:pPr>
        <w:pStyle w:val="3"/>
        <w:spacing w:before="1"/>
        <w:rPr>
          <w:sz w:val="24"/>
          <w:szCs w:val="24"/>
        </w:rPr>
      </w:pPr>
      <w:r w:rsidRPr="001D7AAC">
        <w:rPr>
          <w:spacing w:val="-2"/>
          <w:sz w:val="24"/>
          <w:szCs w:val="24"/>
        </w:rPr>
        <w:t>Особенности</w:t>
      </w:r>
      <w:r w:rsidRPr="001D7AAC">
        <w:rPr>
          <w:spacing w:val="-1"/>
          <w:sz w:val="24"/>
          <w:szCs w:val="24"/>
        </w:rPr>
        <w:t xml:space="preserve"> </w:t>
      </w:r>
      <w:r w:rsidRPr="001D7AAC">
        <w:rPr>
          <w:spacing w:val="-2"/>
          <w:sz w:val="24"/>
          <w:szCs w:val="24"/>
        </w:rPr>
        <w:t>структурирования</w:t>
      </w:r>
      <w:r w:rsidRPr="001D7AAC">
        <w:rPr>
          <w:sz w:val="24"/>
          <w:szCs w:val="24"/>
        </w:rPr>
        <w:t xml:space="preserve"> </w:t>
      </w:r>
      <w:r w:rsidRPr="001D7AAC">
        <w:rPr>
          <w:spacing w:val="-2"/>
          <w:sz w:val="24"/>
          <w:szCs w:val="24"/>
        </w:rPr>
        <w:t>материала.</w:t>
      </w:r>
    </w:p>
    <w:p w14:paraId="23ECA5B5" w14:textId="77777777" w:rsidR="00566F6F" w:rsidRPr="001D7AAC" w:rsidRDefault="001D7AAC">
      <w:pPr>
        <w:pStyle w:val="a3"/>
        <w:ind w:right="126"/>
        <w:rPr>
          <w:sz w:val="24"/>
          <w:szCs w:val="24"/>
        </w:rPr>
      </w:pPr>
      <w:r w:rsidRPr="001D7AAC">
        <w:rPr>
          <w:sz w:val="24"/>
          <w:szCs w:val="24"/>
        </w:rPr>
        <w:t xml:space="preserve">Примерная АООП ООО РАС по предмету «Физика» распределение материала проведено </w:t>
      </w:r>
      <w:r w:rsidRPr="001D7AAC">
        <w:rPr>
          <w:sz w:val="24"/>
          <w:szCs w:val="24"/>
        </w:rPr>
        <w:lastRenderedPageBreak/>
        <w:t>по годам обучения. При этом в рабочей программе возможны изменения и дополнения в содержании, последовательности изучения тем, количестве часов, использовании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РАС, степенью усвоенности ими учебных тем. Возможно введение в рабочую программу резервного времени в конце изучения каждой темы для дополнительного изучения тем, вызвавших у обучающихся с РАС наибольшие затруднения.</w:t>
      </w:r>
    </w:p>
    <w:p w14:paraId="489DCA99" w14:textId="77777777" w:rsidR="00566F6F" w:rsidRPr="001D7AAC" w:rsidRDefault="001D7AAC">
      <w:pPr>
        <w:pStyle w:val="a3"/>
        <w:spacing w:before="321"/>
        <w:ind w:left="823" w:firstLine="0"/>
        <w:rPr>
          <w:sz w:val="24"/>
          <w:szCs w:val="24"/>
        </w:rPr>
      </w:pPr>
      <w:r w:rsidRPr="001D7AAC">
        <w:rPr>
          <w:sz w:val="24"/>
          <w:szCs w:val="24"/>
        </w:rPr>
        <w:t>МЕСТО</w:t>
      </w:r>
      <w:r w:rsidRPr="001D7AAC">
        <w:rPr>
          <w:spacing w:val="-15"/>
          <w:sz w:val="24"/>
          <w:szCs w:val="24"/>
        </w:rPr>
        <w:t xml:space="preserve"> </w:t>
      </w:r>
      <w:r w:rsidRPr="001D7AAC">
        <w:rPr>
          <w:sz w:val="24"/>
          <w:szCs w:val="24"/>
        </w:rPr>
        <w:t>УЧЕБНОГО</w:t>
      </w:r>
      <w:r w:rsidRPr="001D7AAC">
        <w:rPr>
          <w:spacing w:val="-15"/>
          <w:sz w:val="24"/>
          <w:szCs w:val="24"/>
        </w:rPr>
        <w:t xml:space="preserve"> </w:t>
      </w:r>
      <w:r w:rsidRPr="001D7AAC">
        <w:rPr>
          <w:sz w:val="24"/>
          <w:szCs w:val="24"/>
        </w:rPr>
        <w:t>ПРЕДМЕТА</w:t>
      </w:r>
      <w:r w:rsidRPr="001D7AAC">
        <w:rPr>
          <w:spacing w:val="-14"/>
          <w:sz w:val="24"/>
          <w:szCs w:val="24"/>
        </w:rPr>
        <w:t xml:space="preserve"> </w:t>
      </w:r>
      <w:r w:rsidRPr="001D7AAC">
        <w:rPr>
          <w:sz w:val="24"/>
          <w:szCs w:val="24"/>
        </w:rPr>
        <w:t>«ФИЗИКА»</w:t>
      </w:r>
      <w:r w:rsidRPr="001D7AAC">
        <w:rPr>
          <w:spacing w:val="-15"/>
          <w:sz w:val="24"/>
          <w:szCs w:val="24"/>
        </w:rPr>
        <w:t xml:space="preserve"> </w:t>
      </w:r>
      <w:r w:rsidRPr="001D7AAC">
        <w:rPr>
          <w:sz w:val="24"/>
          <w:szCs w:val="24"/>
        </w:rPr>
        <w:t>В</w:t>
      </w:r>
      <w:r w:rsidRPr="001D7AAC">
        <w:rPr>
          <w:spacing w:val="-14"/>
          <w:sz w:val="24"/>
          <w:szCs w:val="24"/>
        </w:rPr>
        <w:t xml:space="preserve"> </w:t>
      </w:r>
      <w:r w:rsidRPr="001D7AAC">
        <w:rPr>
          <w:sz w:val="24"/>
          <w:szCs w:val="24"/>
        </w:rPr>
        <w:t>УЧЕБНОМ</w:t>
      </w:r>
      <w:r w:rsidRPr="001D7AAC">
        <w:rPr>
          <w:spacing w:val="-15"/>
          <w:sz w:val="24"/>
          <w:szCs w:val="24"/>
        </w:rPr>
        <w:t xml:space="preserve"> </w:t>
      </w:r>
      <w:r w:rsidRPr="001D7AAC">
        <w:rPr>
          <w:spacing w:val="-2"/>
          <w:sz w:val="24"/>
          <w:szCs w:val="24"/>
        </w:rPr>
        <w:t>ПЛАНЕ</w:t>
      </w:r>
    </w:p>
    <w:p w14:paraId="1B87C9FD" w14:textId="62B024C0" w:rsidR="00566F6F" w:rsidRPr="001D7AAC" w:rsidRDefault="001D7AAC" w:rsidP="00F4106E">
      <w:pPr>
        <w:pStyle w:val="a3"/>
        <w:tabs>
          <w:tab w:val="left" w:pos="2705"/>
        </w:tabs>
        <w:spacing w:before="1"/>
        <w:ind w:right="125"/>
        <w:rPr>
          <w:sz w:val="24"/>
          <w:szCs w:val="24"/>
        </w:rPr>
      </w:pPr>
      <w:r w:rsidRPr="001D7AAC">
        <w:rPr>
          <w:sz w:val="24"/>
          <w:szCs w:val="24"/>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7</w:t>
      </w:r>
      <w:r w:rsidRPr="001D7AAC">
        <w:rPr>
          <w:sz w:val="24"/>
          <w:szCs w:val="24"/>
        </w:rPr>
        <w:tab/>
        <w:t>и 8 классах и по 3 ч в неделю в 9 классе. В тематическом планировании для 7 и 8 классов предполагается резерв времени, который учитель может</w:t>
      </w:r>
      <w:r w:rsidRPr="001D7AAC">
        <w:rPr>
          <w:spacing w:val="70"/>
          <w:sz w:val="24"/>
          <w:szCs w:val="24"/>
        </w:rPr>
        <w:t xml:space="preserve">   </w:t>
      </w:r>
      <w:r w:rsidRPr="001D7AAC">
        <w:rPr>
          <w:sz w:val="24"/>
          <w:szCs w:val="24"/>
        </w:rPr>
        <w:t>использовать</w:t>
      </w:r>
      <w:r w:rsidRPr="001D7AAC">
        <w:rPr>
          <w:spacing w:val="70"/>
          <w:sz w:val="24"/>
          <w:szCs w:val="24"/>
        </w:rPr>
        <w:t xml:space="preserve">   </w:t>
      </w:r>
      <w:r w:rsidRPr="001D7AAC">
        <w:rPr>
          <w:sz w:val="24"/>
          <w:szCs w:val="24"/>
        </w:rPr>
        <w:t>по</w:t>
      </w:r>
      <w:r w:rsidRPr="001D7AAC">
        <w:rPr>
          <w:spacing w:val="71"/>
          <w:sz w:val="24"/>
          <w:szCs w:val="24"/>
        </w:rPr>
        <w:t xml:space="preserve">   </w:t>
      </w:r>
      <w:r w:rsidRPr="001D7AAC">
        <w:rPr>
          <w:sz w:val="24"/>
          <w:szCs w:val="24"/>
        </w:rPr>
        <w:t>своему</w:t>
      </w:r>
      <w:r w:rsidRPr="001D7AAC">
        <w:rPr>
          <w:spacing w:val="71"/>
          <w:sz w:val="24"/>
          <w:szCs w:val="24"/>
        </w:rPr>
        <w:t xml:space="preserve">   </w:t>
      </w:r>
      <w:r w:rsidRPr="001D7AAC">
        <w:rPr>
          <w:sz w:val="24"/>
          <w:szCs w:val="24"/>
        </w:rPr>
        <w:t>усмотрению,</w:t>
      </w:r>
      <w:r w:rsidRPr="001D7AAC">
        <w:rPr>
          <w:spacing w:val="72"/>
          <w:sz w:val="24"/>
          <w:szCs w:val="24"/>
        </w:rPr>
        <w:t xml:space="preserve">   </w:t>
      </w:r>
      <w:r w:rsidRPr="001D7AAC">
        <w:rPr>
          <w:sz w:val="24"/>
          <w:szCs w:val="24"/>
        </w:rPr>
        <w:t>а</w:t>
      </w:r>
      <w:r w:rsidRPr="001D7AAC">
        <w:rPr>
          <w:spacing w:val="70"/>
          <w:sz w:val="24"/>
          <w:szCs w:val="24"/>
        </w:rPr>
        <w:t xml:space="preserve">   </w:t>
      </w:r>
      <w:r w:rsidRPr="001D7AAC">
        <w:rPr>
          <w:sz w:val="24"/>
          <w:szCs w:val="24"/>
        </w:rPr>
        <w:t>в</w:t>
      </w:r>
      <w:r w:rsidRPr="001D7AAC">
        <w:rPr>
          <w:spacing w:val="71"/>
          <w:sz w:val="24"/>
          <w:szCs w:val="24"/>
        </w:rPr>
        <w:t xml:space="preserve">   </w:t>
      </w:r>
      <w:r w:rsidRPr="001D7AAC">
        <w:rPr>
          <w:sz w:val="24"/>
          <w:szCs w:val="24"/>
        </w:rPr>
        <w:t>9</w:t>
      </w:r>
      <w:r w:rsidRPr="001D7AAC">
        <w:rPr>
          <w:spacing w:val="70"/>
          <w:sz w:val="24"/>
          <w:szCs w:val="24"/>
        </w:rPr>
        <w:t xml:space="preserve">   </w:t>
      </w:r>
      <w:r w:rsidRPr="001D7AAC">
        <w:rPr>
          <w:sz w:val="24"/>
          <w:szCs w:val="24"/>
        </w:rPr>
        <w:t>классе</w:t>
      </w:r>
      <w:r w:rsidRPr="001D7AAC">
        <w:rPr>
          <w:spacing w:val="72"/>
          <w:sz w:val="24"/>
          <w:szCs w:val="24"/>
        </w:rPr>
        <w:t xml:space="preserve">   </w:t>
      </w:r>
      <w:r w:rsidRPr="001D7AAC">
        <w:rPr>
          <w:spacing w:val="-10"/>
          <w:sz w:val="24"/>
          <w:szCs w:val="24"/>
        </w:rPr>
        <w:t>–</w:t>
      </w:r>
      <w:r w:rsidR="00F4106E">
        <w:rPr>
          <w:sz w:val="24"/>
          <w:szCs w:val="24"/>
        </w:rPr>
        <w:t xml:space="preserve"> </w:t>
      </w:r>
      <w:r w:rsidRPr="001D7AAC">
        <w:rPr>
          <w:spacing w:val="-2"/>
          <w:sz w:val="24"/>
          <w:szCs w:val="24"/>
        </w:rPr>
        <w:t>повторительно­обобщающий</w:t>
      </w:r>
      <w:r w:rsidRPr="001D7AAC">
        <w:rPr>
          <w:spacing w:val="-27"/>
          <w:sz w:val="24"/>
          <w:szCs w:val="24"/>
        </w:rPr>
        <w:t xml:space="preserve"> </w:t>
      </w:r>
      <w:r w:rsidRPr="001D7AAC">
        <w:rPr>
          <w:spacing w:val="-2"/>
          <w:sz w:val="24"/>
          <w:szCs w:val="24"/>
        </w:rPr>
        <w:t>модуль.</w:t>
      </w:r>
    </w:p>
    <w:p w14:paraId="435CC24E" w14:textId="77777777" w:rsidR="00566F6F" w:rsidRPr="001D7AAC" w:rsidRDefault="001D7AAC">
      <w:pPr>
        <w:pStyle w:val="a3"/>
        <w:spacing w:line="322" w:lineRule="exact"/>
        <w:ind w:left="893" w:firstLine="0"/>
        <w:rPr>
          <w:sz w:val="24"/>
          <w:szCs w:val="24"/>
        </w:rPr>
      </w:pPr>
      <w:r w:rsidRPr="001D7AAC">
        <w:rPr>
          <w:spacing w:val="-2"/>
          <w:sz w:val="24"/>
          <w:szCs w:val="24"/>
        </w:rPr>
        <w:t>СОДЕРЖАНИЕ</w:t>
      </w:r>
      <w:r w:rsidRPr="001D7AAC">
        <w:rPr>
          <w:spacing w:val="-1"/>
          <w:sz w:val="24"/>
          <w:szCs w:val="24"/>
        </w:rPr>
        <w:t xml:space="preserve"> </w:t>
      </w:r>
      <w:r w:rsidRPr="001D7AAC">
        <w:rPr>
          <w:spacing w:val="-2"/>
          <w:sz w:val="24"/>
          <w:szCs w:val="24"/>
        </w:rPr>
        <w:t>УЧЕБНОГО ПРЕДМЕТА</w:t>
      </w:r>
      <w:r w:rsidRPr="001D7AAC">
        <w:rPr>
          <w:spacing w:val="-3"/>
          <w:sz w:val="24"/>
          <w:szCs w:val="24"/>
        </w:rPr>
        <w:t xml:space="preserve"> </w:t>
      </w:r>
      <w:r w:rsidRPr="001D7AAC">
        <w:rPr>
          <w:spacing w:val="-2"/>
          <w:sz w:val="24"/>
          <w:szCs w:val="24"/>
        </w:rPr>
        <w:t>«ФИЗИКА»</w:t>
      </w:r>
    </w:p>
    <w:p w14:paraId="58970A8B" w14:textId="77777777" w:rsidR="00566F6F" w:rsidRPr="001D7AAC" w:rsidRDefault="001D7AAC">
      <w:pPr>
        <w:pStyle w:val="3"/>
        <w:rPr>
          <w:sz w:val="24"/>
          <w:szCs w:val="24"/>
        </w:rPr>
      </w:pPr>
      <w:r w:rsidRPr="001D7AAC">
        <w:rPr>
          <w:sz w:val="24"/>
          <w:szCs w:val="24"/>
        </w:rPr>
        <w:t>7</w:t>
      </w:r>
      <w:r w:rsidRPr="001D7AAC">
        <w:rPr>
          <w:spacing w:val="-3"/>
          <w:sz w:val="24"/>
          <w:szCs w:val="24"/>
        </w:rPr>
        <w:t xml:space="preserve"> </w:t>
      </w:r>
      <w:r w:rsidRPr="001D7AAC">
        <w:rPr>
          <w:spacing w:val="-2"/>
          <w:sz w:val="24"/>
          <w:szCs w:val="24"/>
        </w:rPr>
        <w:t>класс</w:t>
      </w:r>
    </w:p>
    <w:p w14:paraId="357C5907" w14:textId="77777777" w:rsidR="00566F6F" w:rsidRPr="001D7AAC" w:rsidRDefault="001D7AAC">
      <w:pPr>
        <w:ind w:left="823"/>
        <w:jc w:val="both"/>
        <w:rPr>
          <w:b/>
          <w:sz w:val="24"/>
          <w:szCs w:val="24"/>
        </w:rPr>
      </w:pPr>
      <w:r w:rsidRPr="001D7AAC">
        <w:rPr>
          <w:b/>
          <w:sz w:val="24"/>
          <w:szCs w:val="24"/>
        </w:rPr>
        <w:t>Раздел</w:t>
      </w:r>
      <w:r w:rsidRPr="001D7AAC">
        <w:rPr>
          <w:b/>
          <w:spacing w:val="-9"/>
          <w:sz w:val="24"/>
          <w:szCs w:val="24"/>
        </w:rPr>
        <w:t xml:space="preserve"> </w:t>
      </w:r>
      <w:r w:rsidRPr="001D7AAC">
        <w:rPr>
          <w:b/>
          <w:sz w:val="24"/>
          <w:szCs w:val="24"/>
        </w:rPr>
        <w:t>1.</w:t>
      </w:r>
      <w:r w:rsidRPr="001D7AAC">
        <w:rPr>
          <w:b/>
          <w:spacing w:val="-7"/>
          <w:sz w:val="24"/>
          <w:szCs w:val="24"/>
        </w:rPr>
        <w:t xml:space="preserve"> </w:t>
      </w:r>
      <w:r w:rsidRPr="001D7AAC">
        <w:rPr>
          <w:b/>
          <w:sz w:val="24"/>
          <w:szCs w:val="24"/>
        </w:rPr>
        <w:t>Физика</w:t>
      </w:r>
      <w:r w:rsidRPr="001D7AAC">
        <w:rPr>
          <w:b/>
          <w:spacing w:val="-8"/>
          <w:sz w:val="24"/>
          <w:szCs w:val="24"/>
        </w:rPr>
        <w:t xml:space="preserve"> </w:t>
      </w:r>
      <w:r w:rsidRPr="001D7AAC">
        <w:rPr>
          <w:b/>
          <w:sz w:val="24"/>
          <w:szCs w:val="24"/>
        </w:rPr>
        <w:t>и</w:t>
      </w:r>
      <w:r w:rsidRPr="001D7AAC">
        <w:rPr>
          <w:b/>
          <w:spacing w:val="-7"/>
          <w:sz w:val="24"/>
          <w:szCs w:val="24"/>
        </w:rPr>
        <w:t xml:space="preserve"> </w:t>
      </w:r>
      <w:r w:rsidRPr="001D7AAC">
        <w:rPr>
          <w:b/>
          <w:sz w:val="24"/>
          <w:szCs w:val="24"/>
        </w:rPr>
        <w:t>её</w:t>
      </w:r>
      <w:r w:rsidRPr="001D7AAC">
        <w:rPr>
          <w:b/>
          <w:spacing w:val="-9"/>
          <w:sz w:val="24"/>
          <w:szCs w:val="24"/>
        </w:rPr>
        <w:t xml:space="preserve"> </w:t>
      </w:r>
      <w:r w:rsidRPr="001D7AAC">
        <w:rPr>
          <w:b/>
          <w:sz w:val="24"/>
          <w:szCs w:val="24"/>
        </w:rPr>
        <w:t>роль</w:t>
      </w:r>
      <w:r w:rsidRPr="001D7AAC">
        <w:rPr>
          <w:b/>
          <w:spacing w:val="-8"/>
          <w:sz w:val="24"/>
          <w:szCs w:val="24"/>
        </w:rPr>
        <w:t xml:space="preserve"> </w:t>
      </w:r>
      <w:r w:rsidRPr="001D7AAC">
        <w:rPr>
          <w:b/>
          <w:sz w:val="24"/>
          <w:szCs w:val="24"/>
        </w:rPr>
        <w:t>в</w:t>
      </w:r>
      <w:r w:rsidRPr="001D7AAC">
        <w:rPr>
          <w:b/>
          <w:spacing w:val="-9"/>
          <w:sz w:val="24"/>
          <w:szCs w:val="24"/>
        </w:rPr>
        <w:t xml:space="preserve"> </w:t>
      </w:r>
      <w:r w:rsidRPr="001D7AAC">
        <w:rPr>
          <w:b/>
          <w:sz w:val="24"/>
          <w:szCs w:val="24"/>
        </w:rPr>
        <w:t>познании</w:t>
      </w:r>
      <w:r w:rsidRPr="001D7AAC">
        <w:rPr>
          <w:b/>
          <w:spacing w:val="-9"/>
          <w:sz w:val="24"/>
          <w:szCs w:val="24"/>
        </w:rPr>
        <w:t xml:space="preserve"> </w:t>
      </w:r>
      <w:r w:rsidRPr="001D7AAC">
        <w:rPr>
          <w:b/>
          <w:sz w:val="24"/>
          <w:szCs w:val="24"/>
        </w:rPr>
        <w:t>окружающего</w:t>
      </w:r>
      <w:r w:rsidRPr="001D7AAC">
        <w:rPr>
          <w:b/>
          <w:spacing w:val="-8"/>
          <w:sz w:val="24"/>
          <w:szCs w:val="24"/>
        </w:rPr>
        <w:t xml:space="preserve"> </w:t>
      </w:r>
      <w:r w:rsidRPr="001D7AAC">
        <w:rPr>
          <w:b/>
          <w:spacing w:val="-4"/>
          <w:sz w:val="24"/>
          <w:szCs w:val="24"/>
        </w:rPr>
        <w:t>мира</w:t>
      </w:r>
    </w:p>
    <w:p w14:paraId="7E7035E9" w14:textId="77777777" w:rsidR="00566F6F" w:rsidRPr="001D7AAC" w:rsidRDefault="001D7AAC">
      <w:pPr>
        <w:pStyle w:val="a3"/>
        <w:spacing w:before="1"/>
        <w:ind w:right="125"/>
        <w:rPr>
          <w:sz w:val="24"/>
          <w:szCs w:val="24"/>
        </w:rPr>
      </w:pPr>
      <w:r w:rsidRPr="001D7AAC">
        <w:rPr>
          <w:sz w:val="24"/>
          <w:szCs w:val="24"/>
        </w:rPr>
        <w:t>Физика – наука о природе. Явления природы (МС</w:t>
      </w:r>
      <w:r w:rsidRPr="001D7AAC">
        <w:rPr>
          <w:sz w:val="24"/>
          <w:szCs w:val="24"/>
          <w:vertAlign w:val="superscript"/>
        </w:rPr>
        <w:t>14</w:t>
      </w:r>
      <w:r w:rsidRPr="001D7AAC">
        <w:rPr>
          <w:sz w:val="24"/>
          <w:szCs w:val="24"/>
        </w:rPr>
        <w:t>). Физические явления: механические, тепловые, электрические, магнитные,</w:t>
      </w:r>
      <w:r w:rsidRPr="001D7AAC">
        <w:rPr>
          <w:spacing w:val="-11"/>
          <w:sz w:val="24"/>
          <w:szCs w:val="24"/>
        </w:rPr>
        <w:t xml:space="preserve"> </w:t>
      </w:r>
      <w:r w:rsidRPr="001D7AAC">
        <w:rPr>
          <w:sz w:val="24"/>
          <w:szCs w:val="24"/>
        </w:rPr>
        <w:t>световые,</w:t>
      </w:r>
      <w:r w:rsidRPr="001D7AAC">
        <w:rPr>
          <w:spacing w:val="-16"/>
          <w:sz w:val="24"/>
          <w:szCs w:val="24"/>
        </w:rPr>
        <w:t xml:space="preserve"> </w:t>
      </w:r>
      <w:r w:rsidRPr="001D7AAC">
        <w:rPr>
          <w:sz w:val="24"/>
          <w:szCs w:val="24"/>
        </w:rPr>
        <w:t>звуковые.</w:t>
      </w:r>
    </w:p>
    <w:p w14:paraId="31D119B7" w14:textId="77777777" w:rsidR="00566F6F" w:rsidRPr="001D7AAC" w:rsidRDefault="001D7AAC">
      <w:pPr>
        <w:pStyle w:val="a3"/>
        <w:spacing w:line="321" w:lineRule="exact"/>
        <w:ind w:left="823" w:firstLine="0"/>
        <w:rPr>
          <w:sz w:val="24"/>
          <w:szCs w:val="24"/>
        </w:rPr>
      </w:pPr>
      <w:r w:rsidRPr="001D7AAC">
        <w:rPr>
          <w:sz w:val="24"/>
          <w:szCs w:val="24"/>
        </w:rPr>
        <w:t>Физические</w:t>
      </w:r>
      <w:r w:rsidRPr="001D7AAC">
        <w:rPr>
          <w:spacing w:val="-6"/>
          <w:sz w:val="24"/>
          <w:szCs w:val="24"/>
        </w:rPr>
        <w:t xml:space="preserve"> </w:t>
      </w:r>
      <w:r w:rsidRPr="001D7AAC">
        <w:rPr>
          <w:sz w:val="24"/>
          <w:szCs w:val="24"/>
        </w:rPr>
        <w:t>величины.</w:t>
      </w:r>
      <w:r w:rsidRPr="001D7AAC">
        <w:rPr>
          <w:spacing w:val="-4"/>
          <w:sz w:val="24"/>
          <w:szCs w:val="24"/>
        </w:rPr>
        <w:t xml:space="preserve"> </w:t>
      </w:r>
      <w:r w:rsidRPr="001D7AAC">
        <w:rPr>
          <w:sz w:val="24"/>
          <w:szCs w:val="24"/>
        </w:rPr>
        <w:t>Измерение</w:t>
      </w:r>
      <w:r w:rsidRPr="001D7AAC">
        <w:rPr>
          <w:spacing w:val="-4"/>
          <w:sz w:val="24"/>
          <w:szCs w:val="24"/>
        </w:rPr>
        <w:t xml:space="preserve"> </w:t>
      </w:r>
      <w:r w:rsidRPr="001D7AAC">
        <w:rPr>
          <w:sz w:val="24"/>
          <w:szCs w:val="24"/>
        </w:rPr>
        <w:t>физических</w:t>
      </w:r>
      <w:r w:rsidRPr="001D7AAC">
        <w:rPr>
          <w:spacing w:val="-4"/>
          <w:sz w:val="24"/>
          <w:szCs w:val="24"/>
        </w:rPr>
        <w:t xml:space="preserve"> </w:t>
      </w:r>
      <w:r w:rsidRPr="001D7AAC">
        <w:rPr>
          <w:sz w:val="24"/>
          <w:szCs w:val="24"/>
        </w:rPr>
        <w:t>величин.</w:t>
      </w:r>
      <w:r w:rsidRPr="001D7AAC">
        <w:rPr>
          <w:spacing w:val="-3"/>
          <w:sz w:val="24"/>
          <w:szCs w:val="24"/>
        </w:rPr>
        <w:t xml:space="preserve"> </w:t>
      </w:r>
      <w:r w:rsidRPr="001D7AAC">
        <w:rPr>
          <w:sz w:val="24"/>
          <w:szCs w:val="24"/>
        </w:rPr>
        <w:t>Физические</w:t>
      </w:r>
      <w:r w:rsidRPr="001D7AAC">
        <w:rPr>
          <w:spacing w:val="12"/>
          <w:sz w:val="24"/>
          <w:szCs w:val="24"/>
        </w:rPr>
        <w:t xml:space="preserve"> </w:t>
      </w:r>
      <w:r w:rsidRPr="001D7AAC">
        <w:rPr>
          <w:spacing w:val="-2"/>
          <w:sz w:val="24"/>
          <w:szCs w:val="24"/>
        </w:rPr>
        <w:t>приборы.</w:t>
      </w:r>
    </w:p>
    <w:p w14:paraId="3DD454E0" w14:textId="77777777" w:rsidR="00566F6F" w:rsidRPr="001D7AAC" w:rsidRDefault="001D7AAC">
      <w:pPr>
        <w:pStyle w:val="a3"/>
        <w:spacing w:before="1" w:line="322" w:lineRule="exact"/>
        <w:ind w:firstLine="0"/>
        <w:rPr>
          <w:sz w:val="24"/>
          <w:szCs w:val="24"/>
        </w:rPr>
      </w:pPr>
      <w:r w:rsidRPr="001D7AAC">
        <w:rPr>
          <w:sz w:val="24"/>
          <w:szCs w:val="24"/>
        </w:rPr>
        <w:t>Погрешность</w:t>
      </w:r>
      <w:r w:rsidRPr="001D7AAC">
        <w:rPr>
          <w:spacing w:val="-18"/>
          <w:sz w:val="24"/>
          <w:szCs w:val="24"/>
        </w:rPr>
        <w:t xml:space="preserve"> </w:t>
      </w:r>
      <w:r w:rsidRPr="001D7AAC">
        <w:rPr>
          <w:sz w:val="24"/>
          <w:szCs w:val="24"/>
        </w:rPr>
        <w:t>измерений.</w:t>
      </w:r>
      <w:r w:rsidRPr="001D7AAC">
        <w:rPr>
          <w:spacing w:val="-17"/>
          <w:sz w:val="24"/>
          <w:szCs w:val="24"/>
        </w:rPr>
        <w:t xml:space="preserve"> </w:t>
      </w:r>
      <w:r w:rsidRPr="001D7AAC">
        <w:rPr>
          <w:sz w:val="24"/>
          <w:szCs w:val="24"/>
        </w:rPr>
        <w:t>Международная</w:t>
      </w:r>
      <w:r w:rsidRPr="001D7AAC">
        <w:rPr>
          <w:spacing w:val="-18"/>
          <w:sz w:val="24"/>
          <w:szCs w:val="24"/>
        </w:rPr>
        <w:t xml:space="preserve"> </w:t>
      </w:r>
      <w:r w:rsidRPr="001D7AAC">
        <w:rPr>
          <w:sz w:val="24"/>
          <w:szCs w:val="24"/>
        </w:rPr>
        <w:t>система</w:t>
      </w:r>
      <w:r w:rsidRPr="001D7AAC">
        <w:rPr>
          <w:spacing w:val="2"/>
          <w:sz w:val="24"/>
          <w:szCs w:val="24"/>
        </w:rPr>
        <w:t xml:space="preserve"> </w:t>
      </w:r>
      <w:r w:rsidRPr="001D7AAC">
        <w:rPr>
          <w:spacing w:val="-2"/>
          <w:sz w:val="24"/>
          <w:szCs w:val="24"/>
        </w:rPr>
        <w:t>единиц.</w:t>
      </w:r>
    </w:p>
    <w:p w14:paraId="15C8F596" w14:textId="77777777" w:rsidR="00566F6F" w:rsidRPr="001D7AAC" w:rsidRDefault="001D7AAC">
      <w:pPr>
        <w:pStyle w:val="a3"/>
        <w:ind w:right="124"/>
        <w:rPr>
          <w:sz w:val="24"/>
          <w:szCs w:val="24"/>
        </w:rPr>
      </w:pPr>
      <w:r w:rsidRPr="001D7AAC">
        <w:rPr>
          <w:sz w:val="24"/>
          <w:szCs w:val="24"/>
        </w:rPr>
        <w:t>Как</w:t>
      </w:r>
      <w:r w:rsidRPr="001D7AAC">
        <w:rPr>
          <w:spacing w:val="80"/>
          <w:w w:val="150"/>
          <w:sz w:val="24"/>
          <w:szCs w:val="24"/>
        </w:rPr>
        <w:t xml:space="preserve"> </w:t>
      </w:r>
      <w:r w:rsidRPr="001D7AAC">
        <w:rPr>
          <w:sz w:val="24"/>
          <w:szCs w:val="24"/>
        </w:rPr>
        <w:t>физика</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другие</w:t>
      </w:r>
      <w:r w:rsidRPr="001D7AAC">
        <w:rPr>
          <w:spacing w:val="80"/>
          <w:w w:val="150"/>
          <w:sz w:val="24"/>
          <w:szCs w:val="24"/>
        </w:rPr>
        <w:t xml:space="preserve"> </w:t>
      </w:r>
      <w:r w:rsidRPr="001D7AAC">
        <w:rPr>
          <w:sz w:val="24"/>
          <w:szCs w:val="24"/>
        </w:rPr>
        <w:t>естественные</w:t>
      </w:r>
      <w:r w:rsidRPr="001D7AAC">
        <w:rPr>
          <w:spacing w:val="80"/>
          <w:w w:val="150"/>
          <w:sz w:val="24"/>
          <w:szCs w:val="24"/>
        </w:rPr>
        <w:t xml:space="preserve"> </w:t>
      </w:r>
      <w:r w:rsidRPr="001D7AAC">
        <w:rPr>
          <w:sz w:val="24"/>
          <w:szCs w:val="24"/>
        </w:rPr>
        <w:t>науки</w:t>
      </w:r>
      <w:r w:rsidRPr="001D7AAC">
        <w:rPr>
          <w:spacing w:val="80"/>
          <w:w w:val="150"/>
          <w:sz w:val="24"/>
          <w:szCs w:val="24"/>
        </w:rPr>
        <w:t xml:space="preserve"> </w:t>
      </w:r>
      <w:r w:rsidRPr="001D7AAC">
        <w:rPr>
          <w:sz w:val="24"/>
          <w:szCs w:val="24"/>
        </w:rPr>
        <w:t>изучают</w:t>
      </w:r>
      <w:r w:rsidRPr="001D7AAC">
        <w:rPr>
          <w:spacing w:val="80"/>
          <w:w w:val="150"/>
          <w:sz w:val="24"/>
          <w:szCs w:val="24"/>
        </w:rPr>
        <w:t xml:space="preserve"> </w:t>
      </w:r>
      <w:r w:rsidRPr="001D7AAC">
        <w:rPr>
          <w:sz w:val="24"/>
          <w:szCs w:val="24"/>
        </w:rPr>
        <w:t>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598237A9" w14:textId="77777777" w:rsidR="00566F6F" w:rsidRPr="001D7AAC" w:rsidRDefault="001D7AAC">
      <w:pPr>
        <w:pStyle w:val="a3"/>
        <w:spacing w:line="322" w:lineRule="exact"/>
        <w:ind w:left="823" w:firstLine="0"/>
        <w:jc w:val="left"/>
        <w:rPr>
          <w:sz w:val="24"/>
          <w:szCs w:val="24"/>
        </w:rPr>
      </w:pPr>
      <w:r w:rsidRPr="001D7AAC">
        <w:rPr>
          <w:spacing w:val="-2"/>
          <w:sz w:val="24"/>
          <w:szCs w:val="24"/>
        </w:rPr>
        <w:t>Демонстрации</w:t>
      </w:r>
    </w:p>
    <w:p w14:paraId="739E22C3" w14:textId="77777777" w:rsidR="00566F6F" w:rsidRPr="001D7AAC" w:rsidRDefault="001D7AAC">
      <w:pPr>
        <w:pStyle w:val="a4"/>
        <w:numPr>
          <w:ilvl w:val="0"/>
          <w:numId w:val="129"/>
        </w:numPr>
        <w:tabs>
          <w:tab w:val="left" w:pos="1101"/>
        </w:tabs>
        <w:spacing w:line="322" w:lineRule="exact"/>
        <w:ind w:left="1101" w:hanging="278"/>
        <w:rPr>
          <w:sz w:val="24"/>
          <w:szCs w:val="24"/>
        </w:rPr>
      </w:pPr>
      <w:r w:rsidRPr="001D7AAC">
        <w:rPr>
          <w:sz w:val="24"/>
          <w:szCs w:val="24"/>
        </w:rPr>
        <w:t>Механические,</w:t>
      </w:r>
      <w:r w:rsidRPr="001D7AAC">
        <w:rPr>
          <w:spacing w:val="-17"/>
          <w:sz w:val="24"/>
          <w:szCs w:val="24"/>
        </w:rPr>
        <w:t xml:space="preserve"> </w:t>
      </w:r>
      <w:r w:rsidRPr="001D7AAC">
        <w:rPr>
          <w:sz w:val="24"/>
          <w:szCs w:val="24"/>
        </w:rPr>
        <w:t>тепловые,</w:t>
      </w:r>
      <w:r w:rsidRPr="001D7AAC">
        <w:rPr>
          <w:spacing w:val="-16"/>
          <w:sz w:val="24"/>
          <w:szCs w:val="24"/>
        </w:rPr>
        <w:t xml:space="preserve"> </w:t>
      </w:r>
      <w:r w:rsidRPr="001D7AAC">
        <w:rPr>
          <w:sz w:val="24"/>
          <w:szCs w:val="24"/>
        </w:rPr>
        <w:t>электрические,</w:t>
      </w:r>
      <w:r w:rsidRPr="001D7AAC">
        <w:rPr>
          <w:spacing w:val="-16"/>
          <w:sz w:val="24"/>
          <w:szCs w:val="24"/>
        </w:rPr>
        <w:t xml:space="preserve"> </w:t>
      </w:r>
      <w:r w:rsidRPr="001D7AAC">
        <w:rPr>
          <w:sz w:val="24"/>
          <w:szCs w:val="24"/>
        </w:rPr>
        <w:t>магнитные,</w:t>
      </w:r>
      <w:r w:rsidRPr="001D7AAC">
        <w:rPr>
          <w:spacing w:val="-16"/>
          <w:sz w:val="24"/>
          <w:szCs w:val="24"/>
        </w:rPr>
        <w:t xml:space="preserve"> </w:t>
      </w:r>
      <w:r w:rsidRPr="001D7AAC">
        <w:rPr>
          <w:sz w:val="24"/>
          <w:szCs w:val="24"/>
        </w:rPr>
        <w:t>световые</w:t>
      </w:r>
      <w:r w:rsidRPr="001D7AAC">
        <w:rPr>
          <w:spacing w:val="-16"/>
          <w:sz w:val="24"/>
          <w:szCs w:val="24"/>
        </w:rPr>
        <w:t xml:space="preserve"> </w:t>
      </w:r>
      <w:r w:rsidRPr="001D7AAC">
        <w:rPr>
          <w:spacing w:val="-2"/>
          <w:sz w:val="24"/>
          <w:szCs w:val="24"/>
        </w:rPr>
        <w:t>явления.</w:t>
      </w:r>
    </w:p>
    <w:p w14:paraId="14A880EA" w14:textId="77777777" w:rsidR="00566F6F" w:rsidRPr="001D7AAC" w:rsidRDefault="001D7AAC">
      <w:pPr>
        <w:pStyle w:val="a4"/>
        <w:numPr>
          <w:ilvl w:val="0"/>
          <w:numId w:val="129"/>
        </w:numPr>
        <w:tabs>
          <w:tab w:val="left" w:pos="1234"/>
          <w:tab w:val="left" w:pos="2867"/>
          <w:tab w:val="left" w:pos="4120"/>
          <w:tab w:val="left" w:pos="4470"/>
          <w:tab w:val="left" w:pos="5922"/>
          <w:tab w:val="left" w:pos="7048"/>
          <w:tab w:val="left" w:pos="8525"/>
          <w:tab w:val="left" w:pos="10157"/>
        </w:tabs>
        <w:ind w:left="114" w:right="132" w:firstLine="709"/>
        <w:rPr>
          <w:sz w:val="24"/>
          <w:szCs w:val="24"/>
        </w:rPr>
      </w:pPr>
      <w:r w:rsidRPr="001D7AAC">
        <w:rPr>
          <w:spacing w:val="-2"/>
          <w:sz w:val="24"/>
          <w:szCs w:val="24"/>
        </w:rPr>
        <w:t>Физические</w:t>
      </w:r>
      <w:r w:rsidRPr="001D7AAC">
        <w:rPr>
          <w:sz w:val="24"/>
          <w:szCs w:val="24"/>
        </w:rPr>
        <w:tab/>
      </w:r>
      <w:r w:rsidRPr="001D7AAC">
        <w:rPr>
          <w:spacing w:val="-2"/>
          <w:sz w:val="24"/>
          <w:szCs w:val="24"/>
        </w:rPr>
        <w:t>приборы</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процедура</w:t>
      </w:r>
      <w:r w:rsidRPr="001D7AAC">
        <w:rPr>
          <w:sz w:val="24"/>
          <w:szCs w:val="24"/>
        </w:rPr>
        <w:tab/>
      </w:r>
      <w:r w:rsidRPr="001D7AAC">
        <w:rPr>
          <w:spacing w:val="-2"/>
          <w:sz w:val="24"/>
          <w:szCs w:val="24"/>
        </w:rPr>
        <w:t>прямых</w:t>
      </w:r>
      <w:r w:rsidRPr="001D7AAC">
        <w:rPr>
          <w:sz w:val="24"/>
          <w:szCs w:val="24"/>
        </w:rPr>
        <w:tab/>
      </w:r>
      <w:r w:rsidRPr="001D7AAC">
        <w:rPr>
          <w:spacing w:val="-2"/>
          <w:sz w:val="24"/>
          <w:szCs w:val="24"/>
        </w:rPr>
        <w:t>измерений</w:t>
      </w:r>
      <w:r w:rsidRPr="001D7AAC">
        <w:rPr>
          <w:sz w:val="24"/>
          <w:szCs w:val="24"/>
        </w:rPr>
        <w:tab/>
      </w:r>
      <w:r w:rsidRPr="001D7AAC">
        <w:rPr>
          <w:spacing w:val="-2"/>
          <w:sz w:val="24"/>
          <w:szCs w:val="24"/>
        </w:rPr>
        <w:t>аналоговым</w:t>
      </w:r>
      <w:r w:rsidRPr="001D7AAC">
        <w:rPr>
          <w:sz w:val="24"/>
          <w:szCs w:val="24"/>
        </w:rPr>
        <w:tab/>
      </w:r>
      <w:r w:rsidRPr="001D7AAC">
        <w:rPr>
          <w:spacing w:val="-10"/>
          <w:sz w:val="24"/>
          <w:szCs w:val="24"/>
        </w:rPr>
        <w:t xml:space="preserve">и </w:t>
      </w:r>
      <w:r w:rsidRPr="001D7AAC">
        <w:rPr>
          <w:sz w:val="24"/>
          <w:szCs w:val="24"/>
        </w:rPr>
        <w:t>цифровым прибором.</w:t>
      </w:r>
    </w:p>
    <w:p w14:paraId="1F663E0B" w14:textId="77777777" w:rsidR="00566F6F" w:rsidRPr="001D7AAC" w:rsidRDefault="001D7AAC">
      <w:pPr>
        <w:pStyle w:val="a3"/>
        <w:spacing w:line="321" w:lineRule="exact"/>
        <w:ind w:left="823" w:firstLine="0"/>
        <w:jc w:val="left"/>
        <w:rPr>
          <w:sz w:val="24"/>
          <w:szCs w:val="24"/>
        </w:rPr>
      </w:pPr>
      <w:r w:rsidRPr="001D7AAC">
        <w:rPr>
          <w:sz w:val="24"/>
          <w:szCs w:val="24"/>
        </w:rPr>
        <w:t>Лабораторные</w:t>
      </w:r>
      <w:r w:rsidRPr="001D7AAC">
        <w:rPr>
          <w:spacing w:val="58"/>
          <w:sz w:val="24"/>
          <w:szCs w:val="24"/>
        </w:rPr>
        <w:t xml:space="preserve"> </w:t>
      </w:r>
      <w:r w:rsidRPr="001D7AAC">
        <w:rPr>
          <w:sz w:val="24"/>
          <w:szCs w:val="24"/>
        </w:rPr>
        <w:t>работы</w:t>
      </w:r>
      <w:r w:rsidRPr="001D7AAC">
        <w:rPr>
          <w:spacing w:val="58"/>
          <w:sz w:val="24"/>
          <w:szCs w:val="24"/>
        </w:rPr>
        <w:t xml:space="preserve"> </w:t>
      </w:r>
      <w:r w:rsidRPr="001D7AAC">
        <w:rPr>
          <w:sz w:val="24"/>
          <w:szCs w:val="24"/>
        </w:rPr>
        <w:t>и</w:t>
      </w:r>
      <w:r w:rsidRPr="001D7AAC">
        <w:rPr>
          <w:spacing w:val="-7"/>
          <w:sz w:val="24"/>
          <w:szCs w:val="24"/>
        </w:rPr>
        <w:t xml:space="preserve"> </w:t>
      </w:r>
      <w:r w:rsidRPr="001D7AAC">
        <w:rPr>
          <w:spacing w:val="-2"/>
          <w:sz w:val="24"/>
          <w:szCs w:val="24"/>
        </w:rPr>
        <w:t>опыты</w:t>
      </w:r>
      <w:r w:rsidRPr="001D7AAC">
        <w:rPr>
          <w:spacing w:val="-2"/>
          <w:sz w:val="24"/>
          <w:szCs w:val="24"/>
          <w:vertAlign w:val="superscript"/>
        </w:rPr>
        <w:t>15</w:t>
      </w:r>
    </w:p>
    <w:p w14:paraId="3066E5D8" w14:textId="77777777" w:rsidR="00566F6F" w:rsidRPr="001D7AAC" w:rsidRDefault="001D7AAC">
      <w:pPr>
        <w:pStyle w:val="a4"/>
        <w:numPr>
          <w:ilvl w:val="0"/>
          <w:numId w:val="128"/>
        </w:numPr>
        <w:tabs>
          <w:tab w:val="left" w:pos="1101"/>
        </w:tabs>
        <w:spacing w:before="1" w:line="322" w:lineRule="exact"/>
        <w:ind w:left="1101" w:hanging="278"/>
        <w:rPr>
          <w:sz w:val="24"/>
          <w:szCs w:val="24"/>
        </w:rPr>
      </w:pPr>
      <w:r w:rsidRPr="001D7AAC">
        <w:rPr>
          <w:sz w:val="24"/>
          <w:szCs w:val="24"/>
        </w:rPr>
        <w:t>Определение</w:t>
      </w:r>
      <w:r w:rsidRPr="001D7AAC">
        <w:rPr>
          <w:spacing w:val="-13"/>
          <w:sz w:val="24"/>
          <w:szCs w:val="24"/>
        </w:rPr>
        <w:t xml:space="preserve"> </w:t>
      </w:r>
      <w:r w:rsidRPr="001D7AAC">
        <w:rPr>
          <w:sz w:val="24"/>
          <w:szCs w:val="24"/>
        </w:rPr>
        <w:t>цены</w:t>
      </w:r>
      <w:r w:rsidRPr="001D7AAC">
        <w:rPr>
          <w:spacing w:val="-14"/>
          <w:sz w:val="24"/>
          <w:szCs w:val="24"/>
        </w:rPr>
        <w:t xml:space="preserve"> </w:t>
      </w:r>
      <w:r w:rsidRPr="001D7AAC">
        <w:rPr>
          <w:sz w:val="24"/>
          <w:szCs w:val="24"/>
        </w:rPr>
        <w:t>деления</w:t>
      </w:r>
      <w:r w:rsidRPr="001D7AAC">
        <w:rPr>
          <w:spacing w:val="-14"/>
          <w:sz w:val="24"/>
          <w:szCs w:val="24"/>
        </w:rPr>
        <w:t xml:space="preserve"> </w:t>
      </w:r>
      <w:r w:rsidRPr="001D7AAC">
        <w:rPr>
          <w:sz w:val="24"/>
          <w:szCs w:val="24"/>
        </w:rPr>
        <w:t>шкалы</w:t>
      </w:r>
      <w:r w:rsidRPr="001D7AAC">
        <w:rPr>
          <w:spacing w:val="-14"/>
          <w:sz w:val="24"/>
          <w:szCs w:val="24"/>
        </w:rPr>
        <w:t xml:space="preserve"> </w:t>
      </w:r>
      <w:r w:rsidRPr="001D7AAC">
        <w:rPr>
          <w:sz w:val="24"/>
          <w:szCs w:val="24"/>
        </w:rPr>
        <w:t>измерительного</w:t>
      </w:r>
      <w:r w:rsidRPr="001D7AAC">
        <w:rPr>
          <w:spacing w:val="-14"/>
          <w:sz w:val="24"/>
          <w:szCs w:val="24"/>
        </w:rPr>
        <w:t xml:space="preserve"> </w:t>
      </w:r>
      <w:r w:rsidRPr="001D7AAC">
        <w:rPr>
          <w:spacing w:val="-2"/>
          <w:sz w:val="24"/>
          <w:szCs w:val="24"/>
        </w:rPr>
        <w:t>прибора.</w:t>
      </w:r>
    </w:p>
    <w:p w14:paraId="768C4BA2" w14:textId="77777777" w:rsidR="00566F6F" w:rsidRPr="001D7AAC" w:rsidRDefault="001D7AAC">
      <w:pPr>
        <w:pStyle w:val="a4"/>
        <w:numPr>
          <w:ilvl w:val="0"/>
          <w:numId w:val="128"/>
        </w:numPr>
        <w:tabs>
          <w:tab w:val="left" w:pos="1101"/>
        </w:tabs>
        <w:spacing w:line="322" w:lineRule="exact"/>
        <w:ind w:left="1101" w:hanging="278"/>
        <w:rPr>
          <w:sz w:val="24"/>
          <w:szCs w:val="24"/>
        </w:rPr>
      </w:pPr>
      <w:r w:rsidRPr="001D7AAC">
        <w:rPr>
          <w:sz w:val="24"/>
          <w:szCs w:val="24"/>
        </w:rPr>
        <w:t>Измерение</w:t>
      </w:r>
      <w:r w:rsidRPr="001D7AAC">
        <w:rPr>
          <w:spacing w:val="-17"/>
          <w:sz w:val="24"/>
          <w:szCs w:val="24"/>
        </w:rPr>
        <w:t xml:space="preserve"> </w:t>
      </w:r>
      <w:r w:rsidRPr="001D7AAC">
        <w:rPr>
          <w:spacing w:val="-2"/>
          <w:sz w:val="24"/>
          <w:szCs w:val="24"/>
        </w:rPr>
        <w:t>расстояний.</w:t>
      </w:r>
    </w:p>
    <w:p w14:paraId="7F3E8095" w14:textId="77777777" w:rsidR="00566F6F" w:rsidRPr="001D7AAC" w:rsidRDefault="001D7AAC">
      <w:pPr>
        <w:pStyle w:val="a4"/>
        <w:numPr>
          <w:ilvl w:val="0"/>
          <w:numId w:val="128"/>
        </w:numPr>
        <w:tabs>
          <w:tab w:val="left" w:pos="1101"/>
        </w:tabs>
        <w:ind w:left="1101" w:hanging="278"/>
        <w:rPr>
          <w:sz w:val="24"/>
          <w:szCs w:val="24"/>
        </w:rPr>
      </w:pPr>
      <w:r w:rsidRPr="001D7AAC">
        <w:rPr>
          <w:sz w:val="24"/>
          <w:szCs w:val="24"/>
        </w:rPr>
        <w:t>Измерение</w:t>
      </w:r>
      <w:r w:rsidRPr="001D7AAC">
        <w:rPr>
          <w:spacing w:val="-11"/>
          <w:sz w:val="24"/>
          <w:szCs w:val="24"/>
        </w:rPr>
        <w:t xml:space="preserve"> </w:t>
      </w:r>
      <w:r w:rsidRPr="001D7AAC">
        <w:rPr>
          <w:sz w:val="24"/>
          <w:szCs w:val="24"/>
        </w:rPr>
        <w:t>объёма</w:t>
      </w:r>
      <w:r w:rsidRPr="001D7AAC">
        <w:rPr>
          <w:spacing w:val="-11"/>
          <w:sz w:val="24"/>
          <w:szCs w:val="24"/>
        </w:rPr>
        <w:t xml:space="preserve"> </w:t>
      </w:r>
      <w:r w:rsidRPr="001D7AAC">
        <w:rPr>
          <w:sz w:val="24"/>
          <w:szCs w:val="24"/>
        </w:rPr>
        <w:t>жидкости</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z w:val="24"/>
          <w:szCs w:val="24"/>
        </w:rPr>
        <w:t>твёрдого</w:t>
      </w:r>
      <w:r w:rsidRPr="001D7AAC">
        <w:rPr>
          <w:spacing w:val="-11"/>
          <w:sz w:val="24"/>
          <w:szCs w:val="24"/>
        </w:rPr>
        <w:t xml:space="preserve"> </w:t>
      </w:r>
      <w:r w:rsidRPr="001D7AAC">
        <w:rPr>
          <w:spacing w:val="-2"/>
          <w:sz w:val="24"/>
          <w:szCs w:val="24"/>
        </w:rPr>
        <w:t>тела.</w:t>
      </w:r>
    </w:p>
    <w:p w14:paraId="1BD7C25A" w14:textId="77777777" w:rsidR="00566F6F" w:rsidRPr="001D7AAC" w:rsidRDefault="001D7AAC">
      <w:pPr>
        <w:pStyle w:val="a4"/>
        <w:numPr>
          <w:ilvl w:val="0"/>
          <w:numId w:val="128"/>
        </w:numPr>
        <w:tabs>
          <w:tab w:val="left" w:pos="1101"/>
        </w:tabs>
        <w:spacing w:before="1" w:line="322" w:lineRule="exact"/>
        <w:ind w:left="1101" w:hanging="278"/>
        <w:rPr>
          <w:sz w:val="24"/>
          <w:szCs w:val="24"/>
        </w:rPr>
      </w:pPr>
      <w:r w:rsidRPr="001D7AAC">
        <w:rPr>
          <w:sz w:val="24"/>
          <w:szCs w:val="24"/>
        </w:rPr>
        <w:t>Определение</w:t>
      </w:r>
      <w:r w:rsidRPr="001D7AAC">
        <w:rPr>
          <w:spacing w:val="-12"/>
          <w:sz w:val="24"/>
          <w:szCs w:val="24"/>
        </w:rPr>
        <w:t xml:space="preserve"> </w:t>
      </w:r>
      <w:r w:rsidRPr="001D7AAC">
        <w:rPr>
          <w:sz w:val="24"/>
          <w:szCs w:val="24"/>
        </w:rPr>
        <w:t>размеров</w:t>
      </w:r>
      <w:r w:rsidRPr="001D7AAC">
        <w:rPr>
          <w:spacing w:val="-12"/>
          <w:sz w:val="24"/>
          <w:szCs w:val="24"/>
        </w:rPr>
        <w:t xml:space="preserve"> </w:t>
      </w:r>
      <w:r w:rsidRPr="001D7AAC">
        <w:rPr>
          <w:sz w:val="24"/>
          <w:szCs w:val="24"/>
        </w:rPr>
        <w:t>малых</w:t>
      </w:r>
      <w:r w:rsidRPr="001D7AAC">
        <w:rPr>
          <w:spacing w:val="-12"/>
          <w:sz w:val="24"/>
          <w:szCs w:val="24"/>
        </w:rPr>
        <w:t xml:space="preserve"> </w:t>
      </w:r>
      <w:r w:rsidRPr="001D7AAC">
        <w:rPr>
          <w:spacing w:val="-4"/>
          <w:sz w:val="24"/>
          <w:szCs w:val="24"/>
        </w:rPr>
        <w:t>тел.</w:t>
      </w:r>
    </w:p>
    <w:p w14:paraId="3F47B1AA" w14:textId="77777777" w:rsidR="00566F6F" w:rsidRPr="001D7AAC" w:rsidRDefault="001D7AAC">
      <w:pPr>
        <w:pStyle w:val="a4"/>
        <w:numPr>
          <w:ilvl w:val="0"/>
          <w:numId w:val="128"/>
        </w:numPr>
        <w:tabs>
          <w:tab w:val="left" w:pos="1154"/>
        </w:tabs>
        <w:ind w:left="114" w:right="130" w:firstLine="709"/>
        <w:rPr>
          <w:sz w:val="24"/>
          <w:szCs w:val="24"/>
        </w:rPr>
      </w:pPr>
      <w:r w:rsidRPr="001D7AAC">
        <w:rPr>
          <w:sz w:val="24"/>
          <w:szCs w:val="24"/>
        </w:rPr>
        <w:t>Измерение</w:t>
      </w:r>
      <w:r w:rsidRPr="001D7AAC">
        <w:rPr>
          <w:spacing w:val="40"/>
          <w:sz w:val="24"/>
          <w:szCs w:val="24"/>
        </w:rPr>
        <w:t xml:space="preserve"> </w:t>
      </w:r>
      <w:r w:rsidRPr="001D7AAC">
        <w:rPr>
          <w:sz w:val="24"/>
          <w:szCs w:val="24"/>
        </w:rPr>
        <w:t>температуры</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помощи</w:t>
      </w:r>
      <w:r w:rsidRPr="001D7AAC">
        <w:rPr>
          <w:spacing w:val="40"/>
          <w:sz w:val="24"/>
          <w:szCs w:val="24"/>
        </w:rPr>
        <w:t xml:space="preserve"> </w:t>
      </w:r>
      <w:r w:rsidRPr="001D7AAC">
        <w:rPr>
          <w:sz w:val="24"/>
          <w:szCs w:val="24"/>
        </w:rPr>
        <w:t>жидкостного</w:t>
      </w:r>
      <w:r w:rsidRPr="001D7AAC">
        <w:rPr>
          <w:spacing w:val="40"/>
          <w:sz w:val="24"/>
          <w:szCs w:val="24"/>
        </w:rPr>
        <w:t xml:space="preserve"> </w:t>
      </w:r>
      <w:r w:rsidRPr="001D7AAC">
        <w:rPr>
          <w:sz w:val="24"/>
          <w:szCs w:val="24"/>
        </w:rPr>
        <w:t>термометра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датчика </w:t>
      </w:r>
      <w:r w:rsidRPr="001D7AAC">
        <w:rPr>
          <w:spacing w:val="-2"/>
          <w:sz w:val="24"/>
          <w:szCs w:val="24"/>
        </w:rPr>
        <w:t>температуры.</w:t>
      </w:r>
    </w:p>
    <w:p w14:paraId="3C779EB9" w14:textId="77777777" w:rsidR="00566F6F" w:rsidRPr="001D7AAC" w:rsidRDefault="001D7AAC">
      <w:pPr>
        <w:pStyle w:val="a4"/>
        <w:numPr>
          <w:ilvl w:val="0"/>
          <w:numId w:val="128"/>
        </w:numPr>
        <w:tabs>
          <w:tab w:val="left" w:pos="1115"/>
        </w:tabs>
        <w:ind w:left="114" w:right="126" w:firstLine="709"/>
        <w:rPr>
          <w:sz w:val="24"/>
          <w:szCs w:val="24"/>
        </w:rPr>
      </w:pPr>
      <w:r w:rsidRPr="001D7AAC">
        <w:rPr>
          <w:sz w:val="24"/>
          <w:szCs w:val="24"/>
        </w:rPr>
        <w:t>Проведение исследования по проверке гипотезы: дальность</w:t>
      </w:r>
      <w:r w:rsidRPr="001D7AAC">
        <w:rPr>
          <w:spacing w:val="38"/>
          <w:sz w:val="24"/>
          <w:szCs w:val="24"/>
        </w:rPr>
        <w:t xml:space="preserve"> </w:t>
      </w:r>
      <w:r w:rsidRPr="001D7AAC">
        <w:rPr>
          <w:sz w:val="24"/>
          <w:szCs w:val="24"/>
        </w:rPr>
        <w:t>полёта шарика, пущенного</w:t>
      </w:r>
      <w:r w:rsidRPr="001D7AAC">
        <w:rPr>
          <w:spacing w:val="-3"/>
          <w:sz w:val="24"/>
          <w:szCs w:val="24"/>
        </w:rPr>
        <w:t xml:space="preserve"> </w:t>
      </w:r>
      <w:r w:rsidRPr="001D7AAC">
        <w:rPr>
          <w:sz w:val="24"/>
          <w:szCs w:val="24"/>
        </w:rPr>
        <w:t>горизонтально,</w:t>
      </w:r>
      <w:r w:rsidRPr="001D7AAC">
        <w:rPr>
          <w:spacing w:val="-5"/>
          <w:sz w:val="24"/>
          <w:szCs w:val="24"/>
        </w:rPr>
        <w:t xml:space="preserve"> </w:t>
      </w:r>
      <w:r w:rsidRPr="001D7AAC">
        <w:rPr>
          <w:sz w:val="24"/>
          <w:szCs w:val="24"/>
        </w:rPr>
        <w:t>тем</w:t>
      </w:r>
      <w:r w:rsidRPr="001D7AAC">
        <w:rPr>
          <w:spacing w:val="-6"/>
          <w:sz w:val="24"/>
          <w:szCs w:val="24"/>
        </w:rPr>
        <w:t xml:space="preserve"> </w:t>
      </w:r>
      <w:r w:rsidRPr="001D7AAC">
        <w:rPr>
          <w:sz w:val="24"/>
          <w:szCs w:val="24"/>
        </w:rPr>
        <w:t>больше,</w:t>
      </w:r>
      <w:r w:rsidRPr="001D7AAC">
        <w:rPr>
          <w:spacing w:val="-3"/>
          <w:sz w:val="24"/>
          <w:szCs w:val="24"/>
        </w:rPr>
        <w:t xml:space="preserve"> </w:t>
      </w:r>
      <w:r w:rsidRPr="001D7AAC">
        <w:rPr>
          <w:sz w:val="24"/>
          <w:szCs w:val="24"/>
        </w:rPr>
        <w:t>чем больше</w:t>
      </w:r>
      <w:r w:rsidRPr="001D7AAC">
        <w:rPr>
          <w:spacing w:val="-23"/>
          <w:sz w:val="24"/>
          <w:szCs w:val="24"/>
        </w:rPr>
        <w:t xml:space="preserve"> </w:t>
      </w:r>
      <w:r w:rsidRPr="001D7AAC">
        <w:rPr>
          <w:sz w:val="24"/>
          <w:szCs w:val="24"/>
        </w:rPr>
        <w:t>высотапуска.</w:t>
      </w:r>
    </w:p>
    <w:p w14:paraId="5411027C" w14:textId="77777777" w:rsidR="00566F6F" w:rsidRPr="001D7AAC" w:rsidRDefault="001D7AAC">
      <w:pPr>
        <w:pStyle w:val="3"/>
        <w:spacing w:line="321" w:lineRule="exact"/>
        <w:rPr>
          <w:sz w:val="24"/>
          <w:szCs w:val="24"/>
        </w:rPr>
      </w:pPr>
      <w:r w:rsidRPr="001D7AAC">
        <w:rPr>
          <w:sz w:val="24"/>
          <w:szCs w:val="24"/>
        </w:rPr>
        <w:t>Раздел</w:t>
      </w:r>
      <w:r w:rsidRPr="001D7AAC">
        <w:rPr>
          <w:spacing w:val="-12"/>
          <w:sz w:val="24"/>
          <w:szCs w:val="24"/>
        </w:rPr>
        <w:t xml:space="preserve"> </w:t>
      </w:r>
      <w:r w:rsidRPr="001D7AAC">
        <w:rPr>
          <w:sz w:val="24"/>
          <w:szCs w:val="24"/>
        </w:rPr>
        <w:t>2.</w:t>
      </w:r>
      <w:r w:rsidRPr="001D7AAC">
        <w:rPr>
          <w:spacing w:val="-10"/>
          <w:sz w:val="24"/>
          <w:szCs w:val="24"/>
        </w:rPr>
        <w:t xml:space="preserve"> </w:t>
      </w:r>
      <w:r w:rsidRPr="001D7AAC">
        <w:rPr>
          <w:sz w:val="24"/>
          <w:szCs w:val="24"/>
        </w:rPr>
        <w:t>Первоначальные</w:t>
      </w:r>
      <w:r w:rsidRPr="001D7AAC">
        <w:rPr>
          <w:spacing w:val="-11"/>
          <w:sz w:val="24"/>
          <w:szCs w:val="24"/>
        </w:rPr>
        <w:t xml:space="preserve"> </w:t>
      </w:r>
      <w:r w:rsidRPr="001D7AAC">
        <w:rPr>
          <w:sz w:val="24"/>
          <w:szCs w:val="24"/>
        </w:rPr>
        <w:t>сведения</w:t>
      </w:r>
      <w:r w:rsidRPr="001D7AAC">
        <w:rPr>
          <w:spacing w:val="-11"/>
          <w:sz w:val="24"/>
          <w:szCs w:val="24"/>
        </w:rPr>
        <w:t xml:space="preserve"> </w:t>
      </w:r>
      <w:r w:rsidRPr="001D7AAC">
        <w:rPr>
          <w:sz w:val="24"/>
          <w:szCs w:val="24"/>
        </w:rPr>
        <w:t>о</w:t>
      </w:r>
      <w:r w:rsidRPr="001D7AAC">
        <w:rPr>
          <w:spacing w:val="-11"/>
          <w:sz w:val="24"/>
          <w:szCs w:val="24"/>
        </w:rPr>
        <w:t xml:space="preserve"> </w:t>
      </w:r>
      <w:r w:rsidRPr="001D7AAC">
        <w:rPr>
          <w:sz w:val="24"/>
          <w:szCs w:val="24"/>
        </w:rPr>
        <w:t>строении</w:t>
      </w:r>
      <w:r w:rsidRPr="001D7AAC">
        <w:rPr>
          <w:spacing w:val="-11"/>
          <w:sz w:val="24"/>
          <w:szCs w:val="24"/>
        </w:rPr>
        <w:t xml:space="preserve"> </w:t>
      </w:r>
      <w:r w:rsidRPr="001D7AAC">
        <w:rPr>
          <w:spacing w:val="-2"/>
          <w:sz w:val="24"/>
          <w:szCs w:val="24"/>
        </w:rPr>
        <w:t>вещества</w:t>
      </w:r>
    </w:p>
    <w:p w14:paraId="2B9942BD" w14:textId="77777777" w:rsidR="00566F6F" w:rsidRPr="001D7AAC" w:rsidRDefault="001D7AAC">
      <w:pPr>
        <w:pStyle w:val="a3"/>
        <w:spacing w:before="1"/>
        <w:ind w:right="124"/>
        <w:rPr>
          <w:sz w:val="24"/>
          <w:szCs w:val="24"/>
        </w:rPr>
      </w:pPr>
      <w:r w:rsidRPr="001D7AAC">
        <w:rPr>
          <w:sz w:val="24"/>
          <w:szCs w:val="24"/>
        </w:rPr>
        <w:t>Строение вещества: атомы и молекулы, их размеры. Опыты, доказывающие дискретное строение</w:t>
      </w:r>
      <w:r w:rsidRPr="001D7AAC">
        <w:rPr>
          <w:spacing w:val="40"/>
          <w:sz w:val="24"/>
          <w:szCs w:val="24"/>
        </w:rPr>
        <w:t xml:space="preserve"> </w:t>
      </w:r>
      <w:r w:rsidRPr="001D7AAC">
        <w:rPr>
          <w:sz w:val="24"/>
          <w:szCs w:val="24"/>
        </w:rPr>
        <w:t>вещества.</w:t>
      </w:r>
    </w:p>
    <w:p w14:paraId="31A21185" w14:textId="77777777" w:rsidR="00566F6F" w:rsidRPr="001D7AAC" w:rsidRDefault="001D7AAC">
      <w:pPr>
        <w:pStyle w:val="a3"/>
        <w:ind w:right="126"/>
        <w:rPr>
          <w:sz w:val="24"/>
          <w:szCs w:val="24"/>
        </w:rPr>
      </w:pPr>
      <w:r w:rsidRPr="001D7AAC">
        <w:rPr>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w:t>
      </w:r>
      <w:r w:rsidRPr="001D7AAC">
        <w:rPr>
          <w:spacing w:val="-2"/>
          <w:sz w:val="24"/>
          <w:szCs w:val="24"/>
        </w:rPr>
        <w:t>отталкивание.</w:t>
      </w:r>
    </w:p>
    <w:p w14:paraId="3186F262" w14:textId="77777777" w:rsidR="00566F6F" w:rsidRPr="001D7AAC" w:rsidRDefault="001D7AAC">
      <w:pPr>
        <w:pStyle w:val="a3"/>
        <w:ind w:right="125"/>
        <w:rPr>
          <w:sz w:val="24"/>
          <w:szCs w:val="24"/>
        </w:rPr>
      </w:pPr>
      <w:r w:rsidRPr="001D7AAC">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w:t>
      </w:r>
      <w:r w:rsidRPr="001D7AAC">
        <w:rPr>
          <w:spacing w:val="40"/>
          <w:sz w:val="24"/>
          <w:szCs w:val="24"/>
        </w:rPr>
        <w:t xml:space="preserve"> </w:t>
      </w:r>
      <w:r w:rsidRPr="001D7AAC">
        <w:rPr>
          <w:sz w:val="24"/>
          <w:szCs w:val="24"/>
        </w:rPr>
        <w:t>агрегатных состояниях и их атомно­молекулярным строением. Особенности агрегатных</w:t>
      </w:r>
      <w:r w:rsidRPr="001D7AAC">
        <w:rPr>
          <w:spacing w:val="-10"/>
          <w:sz w:val="24"/>
          <w:szCs w:val="24"/>
        </w:rPr>
        <w:t xml:space="preserve"> </w:t>
      </w:r>
      <w:r w:rsidRPr="001D7AAC">
        <w:rPr>
          <w:sz w:val="24"/>
          <w:szCs w:val="24"/>
        </w:rPr>
        <w:t>состояний</w:t>
      </w:r>
      <w:r w:rsidRPr="001D7AAC">
        <w:rPr>
          <w:spacing w:val="-5"/>
          <w:sz w:val="24"/>
          <w:szCs w:val="24"/>
        </w:rPr>
        <w:t xml:space="preserve"> </w:t>
      </w:r>
      <w:r w:rsidRPr="001D7AAC">
        <w:rPr>
          <w:sz w:val="24"/>
          <w:szCs w:val="24"/>
        </w:rPr>
        <w:t>воды.</w:t>
      </w:r>
    </w:p>
    <w:p w14:paraId="210D75FE" w14:textId="77777777" w:rsidR="00566F6F" w:rsidRPr="001D7AAC" w:rsidRDefault="001D7AAC">
      <w:pPr>
        <w:pStyle w:val="a3"/>
        <w:spacing w:line="322" w:lineRule="exact"/>
        <w:ind w:left="823" w:firstLine="0"/>
        <w:jc w:val="left"/>
        <w:rPr>
          <w:sz w:val="24"/>
          <w:szCs w:val="24"/>
        </w:rPr>
      </w:pPr>
      <w:r w:rsidRPr="001D7AAC">
        <w:rPr>
          <w:spacing w:val="-2"/>
          <w:sz w:val="24"/>
          <w:szCs w:val="24"/>
        </w:rPr>
        <w:t>Демонстрации</w:t>
      </w:r>
    </w:p>
    <w:p w14:paraId="1C744354" w14:textId="77777777" w:rsidR="00566F6F" w:rsidRPr="001D7AAC" w:rsidRDefault="001D7AAC">
      <w:pPr>
        <w:pStyle w:val="a4"/>
        <w:numPr>
          <w:ilvl w:val="0"/>
          <w:numId w:val="127"/>
        </w:numPr>
        <w:tabs>
          <w:tab w:val="left" w:pos="1101"/>
        </w:tabs>
        <w:spacing w:line="322" w:lineRule="exact"/>
        <w:ind w:left="1101" w:hanging="278"/>
        <w:rPr>
          <w:sz w:val="24"/>
          <w:szCs w:val="24"/>
        </w:rPr>
      </w:pPr>
      <w:r w:rsidRPr="001D7AAC">
        <w:rPr>
          <w:spacing w:val="-2"/>
          <w:sz w:val="24"/>
          <w:szCs w:val="24"/>
        </w:rPr>
        <w:t>Наблюдение</w:t>
      </w:r>
      <w:r w:rsidRPr="001D7AAC">
        <w:rPr>
          <w:spacing w:val="2"/>
          <w:sz w:val="24"/>
          <w:szCs w:val="24"/>
        </w:rPr>
        <w:t xml:space="preserve"> </w:t>
      </w:r>
      <w:r w:rsidRPr="001D7AAC">
        <w:rPr>
          <w:spacing w:val="-2"/>
          <w:sz w:val="24"/>
          <w:szCs w:val="24"/>
        </w:rPr>
        <w:t>броуновского</w:t>
      </w:r>
      <w:r w:rsidRPr="001D7AAC">
        <w:rPr>
          <w:spacing w:val="3"/>
          <w:sz w:val="24"/>
          <w:szCs w:val="24"/>
        </w:rPr>
        <w:t xml:space="preserve"> </w:t>
      </w:r>
      <w:r w:rsidRPr="001D7AAC">
        <w:rPr>
          <w:spacing w:val="-2"/>
          <w:sz w:val="24"/>
          <w:szCs w:val="24"/>
        </w:rPr>
        <w:t>движения.</w:t>
      </w:r>
    </w:p>
    <w:p w14:paraId="3347ADE1" w14:textId="77777777" w:rsidR="00566F6F" w:rsidRPr="001D7AAC" w:rsidRDefault="001D7AAC">
      <w:pPr>
        <w:pStyle w:val="a4"/>
        <w:numPr>
          <w:ilvl w:val="0"/>
          <w:numId w:val="127"/>
        </w:numPr>
        <w:tabs>
          <w:tab w:val="left" w:pos="1101"/>
        </w:tabs>
        <w:spacing w:line="322" w:lineRule="exact"/>
        <w:ind w:left="1101" w:hanging="278"/>
        <w:rPr>
          <w:sz w:val="24"/>
          <w:szCs w:val="24"/>
        </w:rPr>
      </w:pPr>
      <w:r w:rsidRPr="001D7AAC">
        <w:rPr>
          <w:sz w:val="24"/>
          <w:szCs w:val="24"/>
        </w:rPr>
        <w:t>Наблюдение</w:t>
      </w:r>
      <w:r w:rsidRPr="001D7AAC">
        <w:rPr>
          <w:spacing w:val="-16"/>
          <w:sz w:val="24"/>
          <w:szCs w:val="24"/>
        </w:rPr>
        <w:t xml:space="preserve"> </w:t>
      </w:r>
      <w:r w:rsidRPr="001D7AAC">
        <w:rPr>
          <w:spacing w:val="-2"/>
          <w:sz w:val="24"/>
          <w:szCs w:val="24"/>
        </w:rPr>
        <w:t>диффузии.</w:t>
      </w:r>
    </w:p>
    <w:p w14:paraId="5FE66BB3" w14:textId="77777777" w:rsidR="00566F6F" w:rsidRPr="001D7AAC" w:rsidRDefault="001D7AAC">
      <w:pPr>
        <w:pStyle w:val="a4"/>
        <w:numPr>
          <w:ilvl w:val="0"/>
          <w:numId w:val="127"/>
        </w:numPr>
        <w:tabs>
          <w:tab w:val="left" w:pos="1191"/>
        </w:tabs>
        <w:ind w:left="114" w:right="129" w:firstLine="709"/>
        <w:rPr>
          <w:sz w:val="24"/>
          <w:szCs w:val="24"/>
        </w:rPr>
      </w:pPr>
      <w:r w:rsidRPr="001D7AAC">
        <w:rPr>
          <w:sz w:val="24"/>
          <w:szCs w:val="24"/>
        </w:rPr>
        <w:t>Наблюдение</w:t>
      </w:r>
      <w:r w:rsidRPr="001D7AAC">
        <w:rPr>
          <w:spacing w:val="40"/>
          <w:sz w:val="24"/>
          <w:szCs w:val="24"/>
        </w:rPr>
        <w:t xml:space="preserve"> </w:t>
      </w:r>
      <w:r w:rsidRPr="001D7AAC">
        <w:rPr>
          <w:sz w:val="24"/>
          <w:szCs w:val="24"/>
        </w:rPr>
        <w:t>явлений,</w:t>
      </w:r>
      <w:r w:rsidRPr="001D7AAC">
        <w:rPr>
          <w:spacing w:val="40"/>
          <w:sz w:val="24"/>
          <w:szCs w:val="24"/>
        </w:rPr>
        <w:t xml:space="preserve"> </w:t>
      </w:r>
      <w:r w:rsidRPr="001D7AAC">
        <w:rPr>
          <w:sz w:val="24"/>
          <w:szCs w:val="24"/>
        </w:rPr>
        <w:t>объясняющихся</w:t>
      </w:r>
      <w:r w:rsidRPr="001D7AAC">
        <w:rPr>
          <w:spacing w:val="40"/>
          <w:sz w:val="24"/>
          <w:szCs w:val="24"/>
        </w:rPr>
        <w:t xml:space="preserve"> </w:t>
      </w:r>
      <w:r w:rsidRPr="001D7AAC">
        <w:rPr>
          <w:sz w:val="24"/>
          <w:szCs w:val="24"/>
        </w:rPr>
        <w:t>притяжением</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отталкиванием частиц вещества.</w:t>
      </w:r>
    </w:p>
    <w:p w14:paraId="25BE9F80" w14:textId="77777777" w:rsidR="00566F6F" w:rsidRPr="001D7AAC" w:rsidRDefault="001D7AAC">
      <w:pPr>
        <w:pStyle w:val="a3"/>
        <w:spacing w:before="1" w:line="322" w:lineRule="exact"/>
        <w:ind w:left="823" w:firstLine="0"/>
        <w:jc w:val="left"/>
        <w:rPr>
          <w:sz w:val="24"/>
          <w:szCs w:val="24"/>
        </w:rPr>
      </w:pPr>
      <w:r w:rsidRPr="001D7AAC">
        <w:rPr>
          <w:sz w:val="24"/>
          <w:szCs w:val="24"/>
        </w:rPr>
        <w:t>Лабораторные</w:t>
      </w:r>
      <w:r w:rsidRPr="001D7AAC">
        <w:rPr>
          <w:spacing w:val="58"/>
          <w:sz w:val="24"/>
          <w:szCs w:val="24"/>
        </w:rPr>
        <w:t xml:space="preserve"> </w:t>
      </w:r>
      <w:r w:rsidRPr="001D7AAC">
        <w:rPr>
          <w:sz w:val="24"/>
          <w:szCs w:val="24"/>
        </w:rPr>
        <w:t>работы</w:t>
      </w:r>
      <w:r w:rsidRPr="001D7AAC">
        <w:rPr>
          <w:spacing w:val="58"/>
          <w:sz w:val="24"/>
          <w:szCs w:val="24"/>
        </w:rPr>
        <w:t xml:space="preserve"> </w:t>
      </w:r>
      <w:r w:rsidRPr="001D7AAC">
        <w:rPr>
          <w:sz w:val="24"/>
          <w:szCs w:val="24"/>
        </w:rPr>
        <w:t>и</w:t>
      </w:r>
      <w:r w:rsidRPr="001D7AAC">
        <w:rPr>
          <w:spacing w:val="-7"/>
          <w:sz w:val="24"/>
          <w:szCs w:val="24"/>
        </w:rPr>
        <w:t xml:space="preserve"> </w:t>
      </w:r>
      <w:r w:rsidRPr="001D7AAC">
        <w:rPr>
          <w:spacing w:val="-2"/>
          <w:sz w:val="24"/>
          <w:szCs w:val="24"/>
        </w:rPr>
        <w:t>опыты</w:t>
      </w:r>
    </w:p>
    <w:p w14:paraId="1CF9B370" w14:textId="77777777" w:rsidR="00566F6F" w:rsidRPr="001D7AAC" w:rsidRDefault="001D7AAC">
      <w:pPr>
        <w:pStyle w:val="a4"/>
        <w:numPr>
          <w:ilvl w:val="0"/>
          <w:numId w:val="126"/>
        </w:numPr>
        <w:tabs>
          <w:tab w:val="left" w:pos="1101"/>
        </w:tabs>
        <w:ind w:left="1101" w:hanging="278"/>
        <w:rPr>
          <w:sz w:val="24"/>
          <w:szCs w:val="24"/>
        </w:rPr>
      </w:pPr>
      <w:r w:rsidRPr="001D7AAC">
        <w:rPr>
          <w:sz w:val="24"/>
          <w:szCs w:val="24"/>
        </w:rPr>
        <w:lastRenderedPageBreak/>
        <w:t>Оценка</w:t>
      </w:r>
      <w:r w:rsidRPr="001D7AAC">
        <w:rPr>
          <w:spacing w:val="-12"/>
          <w:sz w:val="24"/>
          <w:szCs w:val="24"/>
        </w:rPr>
        <w:t xml:space="preserve"> </w:t>
      </w:r>
      <w:r w:rsidRPr="001D7AAC">
        <w:rPr>
          <w:sz w:val="24"/>
          <w:szCs w:val="24"/>
        </w:rPr>
        <w:t>диаметра</w:t>
      </w:r>
      <w:r w:rsidRPr="001D7AAC">
        <w:rPr>
          <w:spacing w:val="-9"/>
          <w:sz w:val="24"/>
          <w:szCs w:val="24"/>
        </w:rPr>
        <w:t xml:space="preserve"> </w:t>
      </w:r>
      <w:r w:rsidRPr="001D7AAC">
        <w:rPr>
          <w:sz w:val="24"/>
          <w:szCs w:val="24"/>
        </w:rPr>
        <w:t>атома</w:t>
      </w:r>
      <w:r w:rsidRPr="001D7AAC">
        <w:rPr>
          <w:spacing w:val="-11"/>
          <w:sz w:val="24"/>
          <w:szCs w:val="24"/>
        </w:rPr>
        <w:t xml:space="preserve"> </w:t>
      </w:r>
      <w:r w:rsidRPr="001D7AAC">
        <w:rPr>
          <w:sz w:val="24"/>
          <w:szCs w:val="24"/>
        </w:rPr>
        <w:t>методом</w:t>
      </w:r>
      <w:r w:rsidRPr="001D7AAC">
        <w:rPr>
          <w:spacing w:val="-11"/>
          <w:sz w:val="24"/>
          <w:szCs w:val="24"/>
        </w:rPr>
        <w:t xml:space="preserve"> </w:t>
      </w:r>
      <w:r w:rsidRPr="001D7AAC">
        <w:rPr>
          <w:sz w:val="24"/>
          <w:szCs w:val="24"/>
        </w:rPr>
        <w:t>рядов</w:t>
      </w:r>
      <w:r w:rsidRPr="001D7AAC">
        <w:rPr>
          <w:spacing w:val="-12"/>
          <w:sz w:val="24"/>
          <w:szCs w:val="24"/>
        </w:rPr>
        <w:t xml:space="preserve"> </w:t>
      </w:r>
      <w:r w:rsidRPr="001D7AAC">
        <w:rPr>
          <w:sz w:val="24"/>
          <w:szCs w:val="24"/>
        </w:rPr>
        <w:t>(с</w:t>
      </w:r>
      <w:r w:rsidRPr="001D7AAC">
        <w:rPr>
          <w:spacing w:val="-11"/>
          <w:sz w:val="24"/>
          <w:szCs w:val="24"/>
        </w:rPr>
        <w:t xml:space="preserve"> </w:t>
      </w:r>
      <w:r w:rsidRPr="001D7AAC">
        <w:rPr>
          <w:sz w:val="24"/>
          <w:szCs w:val="24"/>
        </w:rPr>
        <w:t>использованием</w:t>
      </w:r>
      <w:r w:rsidRPr="001D7AAC">
        <w:rPr>
          <w:spacing w:val="-11"/>
          <w:sz w:val="24"/>
          <w:szCs w:val="24"/>
        </w:rPr>
        <w:t xml:space="preserve"> </w:t>
      </w:r>
      <w:r w:rsidRPr="001D7AAC">
        <w:rPr>
          <w:spacing w:val="-2"/>
          <w:sz w:val="24"/>
          <w:szCs w:val="24"/>
        </w:rPr>
        <w:t>фотографий).</w:t>
      </w:r>
    </w:p>
    <w:p w14:paraId="3265A389" w14:textId="77777777" w:rsidR="00566F6F" w:rsidRPr="001D7AAC" w:rsidRDefault="001D7AAC">
      <w:pPr>
        <w:pStyle w:val="a4"/>
        <w:numPr>
          <w:ilvl w:val="0"/>
          <w:numId w:val="126"/>
        </w:numPr>
        <w:tabs>
          <w:tab w:val="left" w:pos="1101"/>
        </w:tabs>
        <w:spacing w:line="322" w:lineRule="exact"/>
        <w:ind w:left="1101" w:hanging="278"/>
        <w:rPr>
          <w:sz w:val="24"/>
          <w:szCs w:val="24"/>
        </w:rPr>
      </w:pPr>
      <w:r w:rsidRPr="001D7AAC">
        <w:rPr>
          <w:sz w:val="24"/>
          <w:szCs w:val="24"/>
        </w:rPr>
        <w:t>Опыты</w:t>
      </w:r>
      <w:r w:rsidRPr="001D7AAC">
        <w:rPr>
          <w:spacing w:val="-13"/>
          <w:sz w:val="24"/>
          <w:szCs w:val="24"/>
        </w:rPr>
        <w:t xml:space="preserve"> </w:t>
      </w:r>
      <w:r w:rsidRPr="001D7AAC">
        <w:rPr>
          <w:sz w:val="24"/>
          <w:szCs w:val="24"/>
        </w:rPr>
        <w:t>по</w:t>
      </w:r>
      <w:r w:rsidRPr="001D7AAC">
        <w:rPr>
          <w:spacing w:val="-13"/>
          <w:sz w:val="24"/>
          <w:szCs w:val="24"/>
        </w:rPr>
        <w:t xml:space="preserve"> </w:t>
      </w:r>
      <w:r w:rsidRPr="001D7AAC">
        <w:rPr>
          <w:sz w:val="24"/>
          <w:szCs w:val="24"/>
        </w:rPr>
        <w:t>наблюдению</w:t>
      </w:r>
      <w:r w:rsidRPr="001D7AAC">
        <w:rPr>
          <w:spacing w:val="-14"/>
          <w:sz w:val="24"/>
          <w:szCs w:val="24"/>
        </w:rPr>
        <w:t xml:space="preserve"> </w:t>
      </w:r>
      <w:r w:rsidRPr="001D7AAC">
        <w:rPr>
          <w:sz w:val="24"/>
          <w:szCs w:val="24"/>
        </w:rPr>
        <w:t>теплового</w:t>
      </w:r>
      <w:r w:rsidRPr="001D7AAC">
        <w:rPr>
          <w:spacing w:val="-14"/>
          <w:sz w:val="24"/>
          <w:szCs w:val="24"/>
        </w:rPr>
        <w:t xml:space="preserve"> </w:t>
      </w:r>
      <w:r w:rsidRPr="001D7AAC">
        <w:rPr>
          <w:sz w:val="24"/>
          <w:szCs w:val="24"/>
        </w:rPr>
        <w:t>расширения</w:t>
      </w:r>
      <w:r w:rsidRPr="001D7AAC">
        <w:rPr>
          <w:spacing w:val="-14"/>
          <w:sz w:val="24"/>
          <w:szCs w:val="24"/>
        </w:rPr>
        <w:t xml:space="preserve"> </w:t>
      </w:r>
      <w:r w:rsidRPr="001D7AAC">
        <w:rPr>
          <w:spacing w:val="-2"/>
          <w:sz w:val="24"/>
          <w:szCs w:val="24"/>
        </w:rPr>
        <w:t>газов.</w:t>
      </w:r>
    </w:p>
    <w:p w14:paraId="003F7C11" w14:textId="77777777" w:rsidR="00566F6F" w:rsidRPr="001D7AAC" w:rsidRDefault="001D7AAC">
      <w:pPr>
        <w:pStyle w:val="a4"/>
        <w:numPr>
          <w:ilvl w:val="0"/>
          <w:numId w:val="126"/>
        </w:numPr>
        <w:tabs>
          <w:tab w:val="left" w:pos="1101"/>
        </w:tabs>
        <w:ind w:left="1101" w:hanging="278"/>
        <w:rPr>
          <w:sz w:val="24"/>
          <w:szCs w:val="24"/>
        </w:rPr>
      </w:pPr>
      <w:r w:rsidRPr="001D7AAC">
        <w:rPr>
          <w:sz w:val="24"/>
          <w:szCs w:val="24"/>
        </w:rPr>
        <w:t>Опыты</w:t>
      </w:r>
      <w:r w:rsidRPr="001D7AAC">
        <w:rPr>
          <w:spacing w:val="-11"/>
          <w:sz w:val="24"/>
          <w:szCs w:val="24"/>
        </w:rPr>
        <w:t xml:space="preserve"> </w:t>
      </w:r>
      <w:r w:rsidRPr="001D7AAC">
        <w:rPr>
          <w:sz w:val="24"/>
          <w:szCs w:val="24"/>
        </w:rPr>
        <w:t>по</w:t>
      </w:r>
      <w:r w:rsidRPr="001D7AAC">
        <w:rPr>
          <w:spacing w:val="-11"/>
          <w:sz w:val="24"/>
          <w:szCs w:val="24"/>
        </w:rPr>
        <w:t xml:space="preserve"> </w:t>
      </w:r>
      <w:r w:rsidRPr="001D7AAC">
        <w:rPr>
          <w:sz w:val="24"/>
          <w:szCs w:val="24"/>
        </w:rPr>
        <w:t>обнаружению</w:t>
      </w:r>
      <w:r w:rsidRPr="001D7AAC">
        <w:rPr>
          <w:spacing w:val="-13"/>
          <w:sz w:val="24"/>
          <w:szCs w:val="24"/>
        </w:rPr>
        <w:t xml:space="preserve"> </w:t>
      </w:r>
      <w:r w:rsidRPr="001D7AAC">
        <w:rPr>
          <w:sz w:val="24"/>
          <w:szCs w:val="24"/>
        </w:rPr>
        <w:t>действия</w:t>
      </w:r>
      <w:r w:rsidRPr="001D7AAC">
        <w:rPr>
          <w:spacing w:val="-12"/>
          <w:sz w:val="24"/>
          <w:szCs w:val="24"/>
        </w:rPr>
        <w:t xml:space="preserve"> </w:t>
      </w:r>
      <w:r w:rsidRPr="001D7AAC">
        <w:rPr>
          <w:sz w:val="24"/>
          <w:szCs w:val="24"/>
        </w:rPr>
        <w:t>сил</w:t>
      </w:r>
      <w:r w:rsidRPr="001D7AAC">
        <w:rPr>
          <w:spacing w:val="-12"/>
          <w:sz w:val="24"/>
          <w:szCs w:val="24"/>
        </w:rPr>
        <w:t xml:space="preserve"> </w:t>
      </w:r>
      <w:r w:rsidRPr="001D7AAC">
        <w:rPr>
          <w:sz w:val="24"/>
          <w:szCs w:val="24"/>
        </w:rPr>
        <w:t>молекулярного</w:t>
      </w:r>
      <w:r w:rsidRPr="001D7AAC">
        <w:rPr>
          <w:spacing w:val="-12"/>
          <w:sz w:val="24"/>
          <w:szCs w:val="24"/>
        </w:rPr>
        <w:t xml:space="preserve"> </w:t>
      </w:r>
      <w:r w:rsidRPr="001D7AAC">
        <w:rPr>
          <w:spacing w:val="-2"/>
          <w:sz w:val="24"/>
          <w:szCs w:val="24"/>
        </w:rPr>
        <w:t>притяжения.</w:t>
      </w:r>
    </w:p>
    <w:p w14:paraId="1E873B9F" w14:textId="77777777" w:rsidR="00566F6F" w:rsidRPr="001D7AAC" w:rsidRDefault="001D7AAC">
      <w:pPr>
        <w:pStyle w:val="a3"/>
        <w:spacing w:before="77"/>
        <w:ind w:left="0" w:firstLine="0"/>
        <w:jc w:val="left"/>
        <w:rPr>
          <w:sz w:val="24"/>
          <w:szCs w:val="24"/>
        </w:rPr>
      </w:pPr>
      <w:r w:rsidRPr="001D7AAC">
        <w:rPr>
          <w:noProof/>
          <w:sz w:val="24"/>
          <w:szCs w:val="24"/>
        </w:rPr>
        <mc:AlternateContent>
          <mc:Choice Requires="wps">
            <w:drawing>
              <wp:anchor distT="0" distB="0" distL="0" distR="0" simplePos="0" relativeHeight="251665408" behindDoc="1" locked="0" layoutInCell="1" allowOverlap="1" wp14:anchorId="542D743F" wp14:editId="6ED165BB">
                <wp:simplePos x="0" y="0"/>
                <wp:positionH relativeFrom="page">
                  <wp:posOffset>1170686</wp:posOffset>
                </wp:positionH>
                <wp:positionV relativeFrom="paragraph">
                  <wp:posOffset>210184</wp:posOffset>
                </wp:positionV>
                <wp:extent cx="182880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41F91" id="Graphic 15" o:spid="_x0000_s1026" style="position:absolute;margin-left:92.2pt;margin-top:16.55pt;width:2in;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" path="m1828800,l,,,9144r1828800,l1828800,xe" fillcolor="black" stroked="f">
                <v:path arrowok="t"/>
                <w10:wrap type="topAndBottom" anchorx="page"/>
              </v:shape>
            </w:pict>
          </mc:Fallback>
        </mc:AlternateContent>
      </w:r>
    </w:p>
    <w:p w14:paraId="4506F304" w14:textId="77777777" w:rsidR="00566F6F" w:rsidRPr="001D7AAC" w:rsidRDefault="001D7AAC">
      <w:pPr>
        <w:spacing w:before="118"/>
        <w:ind w:left="114" w:firstLine="709"/>
        <w:rPr>
          <w:sz w:val="24"/>
          <w:szCs w:val="24"/>
        </w:rPr>
      </w:pPr>
      <w:r w:rsidRPr="001D7AAC">
        <w:rPr>
          <w:sz w:val="24"/>
          <w:szCs w:val="24"/>
          <w:vertAlign w:val="superscript"/>
        </w:rPr>
        <w:t>14</w:t>
      </w:r>
      <w:r w:rsidRPr="001D7AAC">
        <w:rPr>
          <w:spacing w:val="80"/>
          <w:sz w:val="24"/>
          <w:szCs w:val="24"/>
        </w:rPr>
        <w:t xml:space="preserve"> </w:t>
      </w:r>
      <w:r w:rsidRPr="001D7AAC">
        <w:rPr>
          <w:sz w:val="24"/>
          <w:szCs w:val="24"/>
        </w:rPr>
        <w:t>МС</w:t>
      </w:r>
      <w:r w:rsidRPr="001D7AAC">
        <w:rPr>
          <w:spacing w:val="80"/>
          <w:sz w:val="24"/>
          <w:szCs w:val="24"/>
        </w:rPr>
        <w:t xml:space="preserve"> </w:t>
      </w:r>
      <w:r w:rsidRPr="001D7AAC">
        <w:rPr>
          <w:sz w:val="24"/>
          <w:szCs w:val="24"/>
        </w:rPr>
        <w:t>–</w:t>
      </w:r>
      <w:r w:rsidRPr="001D7AAC">
        <w:rPr>
          <w:spacing w:val="80"/>
          <w:sz w:val="24"/>
          <w:szCs w:val="24"/>
        </w:rPr>
        <w:t xml:space="preserve"> </w:t>
      </w:r>
      <w:r w:rsidRPr="001D7AAC">
        <w:rPr>
          <w:sz w:val="24"/>
          <w:szCs w:val="24"/>
        </w:rPr>
        <w:t>элементы</w:t>
      </w:r>
      <w:r w:rsidRPr="001D7AAC">
        <w:rPr>
          <w:spacing w:val="80"/>
          <w:sz w:val="24"/>
          <w:szCs w:val="24"/>
        </w:rPr>
        <w:t xml:space="preserve"> </w:t>
      </w:r>
      <w:r w:rsidRPr="001D7AAC">
        <w:rPr>
          <w:sz w:val="24"/>
          <w:szCs w:val="24"/>
        </w:rPr>
        <w:t>содержания,</w:t>
      </w:r>
      <w:r w:rsidRPr="001D7AAC">
        <w:rPr>
          <w:spacing w:val="80"/>
          <w:sz w:val="24"/>
          <w:szCs w:val="24"/>
        </w:rPr>
        <w:t xml:space="preserve"> </w:t>
      </w:r>
      <w:r w:rsidRPr="001D7AAC">
        <w:rPr>
          <w:sz w:val="24"/>
          <w:szCs w:val="24"/>
        </w:rPr>
        <w:t>включающие</w:t>
      </w:r>
      <w:r w:rsidRPr="001D7AAC">
        <w:rPr>
          <w:spacing w:val="80"/>
          <w:sz w:val="24"/>
          <w:szCs w:val="24"/>
        </w:rPr>
        <w:t xml:space="preserve"> </w:t>
      </w:r>
      <w:r w:rsidRPr="001D7AAC">
        <w:rPr>
          <w:sz w:val="24"/>
          <w:szCs w:val="24"/>
        </w:rPr>
        <w:t>межпредметные</w:t>
      </w:r>
      <w:r w:rsidRPr="001D7AAC">
        <w:rPr>
          <w:spacing w:val="80"/>
          <w:sz w:val="24"/>
          <w:szCs w:val="24"/>
        </w:rPr>
        <w:t xml:space="preserve"> </w:t>
      </w:r>
      <w:r w:rsidRPr="001D7AAC">
        <w:rPr>
          <w:sz w:val="24"/>
          <w:szCs w:val="24"/>
        </w:rPr>
        <w:t>связи,</w:t>
      </w:r>
      <w:r w:rsidRPr="001D7AAC">
        <w:rPr>
          <w:spacing w:val="80"/>
          <w:sz w:val="24"/>
          <w:szCs w:val="24"/>
        </w:rPr>
        <w:t xml:space="preserve"> </w:t>
      </w:r>
      <w:r w:rsidRPr="001D7AAC">
        <w:rPr>
          <w:sz w:val="24"/>
          <w:szCs w:val="24"/>
        </w:rPr>
        <w:t>которые</w:t>
      </w:r>
      <w:r w:rsidRPr="001D7AAC">
        <w:rPr>
          <w:spacing w:val="80"/>
          <w:sz w:val="24"/>
          <w:szCs w:val="24"/>
        </w:rPr>
        <w:t xml:space="preserve"> </w:t>
      </w:r>
      <w:r w:rsidRPr="001D7AAC">
        <w:rPr>
          <w:sz w:val="24"/>
          <w:szCs w:val="24"/>
        </w:rPr>
        <w:t>подробнее</w:t>
      </w:r>
      <w:r w:rsidRPr="001D7AAC">
        <w:rPr>
          <w:spacing w:val="80"/>
          <w:sz w:val="24"/>
          <w:szCs w:val="24"/>
        </w:rPr>
        <w:t xml:space="preserve"> </w:t>
      </w:r>
      <w:r w:rsidRPr="001D7AAC">
        <w:rPr>
          <w:sz w:val="24"/>
          <w:szCs w:val="24"/>
        </w:rPr>
        <w:t>раскрыты</w:t>
      </w:r>
      <w:r w:rsidRPr="001D7AAC">
        <w:rPr>
          <w:spacing w:val="80"/>
          <w:sz w:val="24"/>
          <w:szCs w:val="24"/>
        </w:rPr>
        <w:t xml:space="preserve"> </w:t>
      </w:r>
      <w:r w:rsidRPr="001D7AAC">
        <w:rPr>
          <w:sz w:val="24"/>
          <w:szCs w:val="24"/>
        </w:rPr>
        <w:t>в тематическом</w:t>
      </w:r>
      <w:r w:rsidRPr="001D7AAC">
        <w:rPr>
          <w:spacing w:val="40"/>
          <w:sz w:val="24"/>
          <w:szCs w:val="24"/>
        </w:rPr>
        <w:t xml:space="preserve"> </w:t>
      </w:r>
      <w:r w:rsidRPr="001D7AAC">
        <w:rPr>
          <w:sz w:val="24"/>
          <w:szCs w:val="24"/>
        </w:rPr>
        <w:t>планировании.</w:t>
      </w:r>
    </w:p>
    <w:p w14:paraId="36A5C7C8" w14:textId="77777777" w:rsidR="00566F6F" w:rsidRPr="001D7AAC" w:rsidRDefault="001D7AAC">
      <w:pPr>
        <w:spacing w:before="1"/>
        <w:ind w:left="114" w:firstLine="709"/>
        <w:rPr>
          <w:sz w:val="24"/>
          <w:szCs w:val="24"/>
        </w:rPr>
      </w:pPr>
      <w:r w:rsidRPr="001D7AAC">
        <w:rPr>
          <w:sz w:val="24"/>
          <w:szCs w:val="24"/>
          <w:vertAlign w:val="superscript"/>
        </w:rPr>
        <w:t>15</w:t>
      </w:r>
      <w:r w:rsidRPr="001D7AAC">
        <w:rPr>
          <w:sz w:val="24"/>
          <w:szCs w:val="24"/>
        </w:rPr>
        <w:t xml:space="preserve"> Здесь и</w:t>
      </w:r>
      <w:r w:rsidRPr="001D7AAC">
        <w:rPr>
          <w:spacing w:val="-2"/>
          <w:sz w:val="24"/>
          <w:szCs w:val="24"/>
        </w:rPr>
        <w:t xml:space="preserve"> </w:t>
      </w:r>
      <w:r w:rsidRPr="001D7AAC">
        <w:rPr>
          <w:sz w:val="24"/>
          <w:szCs w:val="24"/>
        </w:rPr>
        <w:t>далее</w:t>
      </w:r>
      <w:r w:rsidRPr="001D7AAC">
        <w:rPr>
          <w:spacing w:val="-1"/>
          <w:sz w:val="24"/>
          <w:szCs w:val="24"/>
        </w:rPr>
        <w:t xml:space="preserve"> </w:t>
      </w:r>
      <w:r w:rsidRPr="001D7AAC">
        <w:rPr>
          <w:sz w:val="24"/>
          <w:szCs w:val="24"/>
        </w:rPr>
        <w:t>приводится</w:t>
      </w:r>
      <w:r w:rsidRPr="001D7AAC">
        <w:rPr>
          <w:spacing w:val="-1"/>
          <w:sz w:val="24"/>
          <w:szCs w:val="24"/>
        </w:rPr>
        <w:t xml:space="preserve"> </w:t>
      </w:r>
      <w:r w:rsidRPr="001D7AAC">
        <w:rPr>
          <w:sz w:val="24"/>
          <w:szCs w:val="24"/>
        </w:rPr>
        <w:t>расширенный</w:t>
      </w:r>
      <w:r w:rsidRPr="001D7AAC">
        <w:rPr>
          <w:spacing w:val="-2"/>
          <w:sz w:val="24"/>
          <w:szCs w:val="24"/>
        </w:rPr>
        <w:t xml:space="preserve"> </w:t>
      </w:r>
      <w:r w:rsidRPr="001D7AAC">
        <w:rPr>
          <w:sz w:val="24"/>
          <w:szCs w:val="24"/>
        </w:rPr>
        <w:t>перечень лабораторных</w:t>
      </w:r>
      <w:r w:rsidRPr="001D7AAC">
        <w:rPr>
          <w:spacing w:val="-1"/>
          <w:sz w:val="24"/>
          <w:szCs w:val="24"/>
        </w:rPr>
        <w:t xml:space="preserve"> </w:t>
      </w:r>
      <w:r w:rsidRPr="001D7AAC">
        <w:rPr>
          <w:sz w:val="24"/>
          <w:szCs w:val="24"/>
        </w:rPr>
        <w:t>работ и</w:t>
      </w:r>
      <w:r w:rsidRPr="001D7AAC">
        <w:rPr>
          <w:spacing w:val="-2"/>
          <w:sz w:val="24"/>
          <w:szCs w:val="24"/>
        </w:rPr>
        <w:t xml:space="preserve"> </w:t>
      </w:r>
      <w:r w:rsidRPr="001D7AAC">
        <w:rPr>
          <w:sz w:val="24"/>
          <w:szCs w:val="24"/>
        </w:rPr>
        <w:t>опытов,</w:t>
      </w:r>
      <w:r w:rsidRPr="001D7AAC">
        <w:rPr>
          <w:spacing w:val="-2"/>
          <w:sz w:val="24"/>
          <w:szCs w:val="24"/>
        </w:rPr>
        <w:t xml:space="preserve"> </w:t>
      </w:r>
      <w:r w:rsidRPr="001D7AAC">
        <w:rPr>
          <w:sz w:val="24"/>
          <w:szCs w:val="24"/>
        </w:rPr>
        <w:t>из которого учитель делает выбор по своему усмотрению и с учётом списка экспериментальных заданий, предлагаемых в рамках ОГЭ по физике.</w:t>
      </w:r>
    </w:p>
    <w:p w14:paraId="10EE09A4" w14:textId="77777777" w:rsidR="00566F6F" w:rsidRPr="001D7AAC" w:rsidRDefault="00566F6F">
      <w:pPr>
        <w:rPr>
          <w:sz w:val="24"/>
          <w:szCs w:val="24"/>
        </w:rPr>
        <w:sectPr w:rsidR="00566F6F" w:rsidRPr="001D7AAC">
          <w:pgSz w:w="11910" w:h="16840"/>
          <w:pgMar w:top="480" w:right="440" w:bottom="640" w:left="1020" w:header="0" w:footer="441" w:gutter="0"/>
          <w:cols w:space="720"/>
        </w:sectPr>
      </w:pPr>
    </w:p>
    <w:p w14:paraId="16F4A515" w14:textId="77777777" w:rsidR="00566F6F" w:rsidRPr="001D7AAC" w:rsidRDefault="001D7AAC">
      <w:pPr>
        <w:pStyle w:val="3"/>
        <w:spacing w:before="68"/>
        <w:rPr>
          <w:sz w:val="24"/>
          <w:szCs w:val="24"/>
        </w:rPr>
      </w:pPr>
      <w:r w:rsidRPr="001D7AAC">
        <w:rPr>
          <w:sz w:val="24"/>
          <w:szCs w:val="24"/>
        </w:rPr>
        <w:lastRenderedPageBreak/>
        <w:t>Раздел</w:t>
      </w:r>
      <w:r w:rsidRPr="001D7AAC">
        <w:rPr>
          <w:spacing w:val="-10"/>
          <w:sz w:val="24"/>
          <w:szCs w:val="24"/>
        </w:rPr>
        <w:t xml:space="preserve"> </w:t>
      </w:r>
      <w:r w:rsidRPr="001D7AAC">
        <w:rPr>
          <w:sz w:val="24"/>
          <w:szCs w:val="24"/>
        </w:rPr>
        <w:t>3.</w:t>
      </w:r>
      <w:r w:rsidRPr="001D7AAC">
        <w:rPr>
          <w:spacing w:val="-8"/>
          <w:sz w:val="24"/>
          <w:szCs w:val="24"/>
        </w:rPr>
        <w:t xml:space="preserve"> </w:t>
      </w:r>
      <w:r w:rsidRPr="001D7AAC">
        <w:rPr>
          <w:sz w:val="24"/>
          <w:szCs w:val="24"/>
        </w:rPr>
        <w:t>Движение</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взаимодействие</w:t>
      </w:r>
      <w:r w:rsidRPr="001D7AAC">
        <w:rPr>
          <w:spacing w:val="38"/>
          <w:sz w:val="24"/>
          <w:szCs w:val="24"/>
        </w:rPr>
        <w:t xml:space="preserve"> </w:t>
      </w:r>
      <w:r w:rsidRPr="001D7AAC">
        <w:rPr>
          <w:spacing w:val="-5"/>
          <w:sz w:val="24"/>
          <w:szCs w:val="24"/>
        </w:rPr>
        <w:t>тел</w:t>
      </w:r>
    </w:p>
    <w:p w14:paraId="426DDB90" w14:textId="77777777" w:rsidR="00566F6F" w:rsidRPr="001D7AAC" w:rsidRDefault="001D7AAC">
      <w:pPr>
        <w:pStyle w:val="a3"/>
        <w:ind w:right="130"/>
        <w:rPr>
          <w:sz w:val="24"/>
          <w:szCs w:val="24"/>
        </w:rPr>
      </w:pPr>
      <w:r w:rsidRPr="001D7AAC">
        <w:rPr>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w:t>
      </w:r>
      <w:r w:rsidRPr="001D7AAC">
        <w:rPr>
          <w:spacing w:val="40"/>
          <w:sz w:val="24"/>
          <w:szCs w:val="24"/>
        </w:rPr>
        <w:t xml:space="preserve"> </w:t>
      </w:r>
      <w:r w:rsidRPr="001D7AAC">
        <w:rPr>
          <w:sz w:val="24"/>
          <w:szCs w:val="24"/>
        </w:rPr>
        <w:t>движения.</w:t>
      </w:r>
    </w:p>
    <w:p w14:paraId="0B8D015A" w14:textId="77777777" w:rsidR="00566F6F" w:rsidRPr="001D7AAC" w:rsidRDefault="001D7AAC">
      <w:pPr>
        <w:pStyle w:val="a3"/>
        <w:ind w:right="127"/>
        <w:rPr>
          <w:sz w:val="24"/>
          <w:szCs w:val="24"/>
        </w:rPr>
      </w:pPr>
      <w:r w:rsidRPr="001D7AAC">
        <w:rPr>
          <w:sz w:val="24"/>
          <w:szCs w:val="24"/>
        </w:rPr>
        <w:t>Явление инерции. Закон инерции. Взаимодействие тел как причина изменения скорости</w:t>
      </w:r>
      <w:r w:rsidRPr="001D7AAC">
        <w:rPr>
          <w:spacing w:val="-2"/>
          <w:sz w:val="24"/>
          <w:szCs w:val="24"/>
        </w:rPr>
        <w:t xml:space="preserve"> </w:t>
      </w:r>
      <w:r w:rsidRPr="001D7AAC">
        <w:rPr>
          <w:sz w:val="24"/>
          <w:szCs w:val="24"/>
        </w:rPr>
        <w:t>движения</w:t>
      </w:r>
      <w:r w:rsidRPr="001D7AAC">
        <w:rPr>
          <w:spacing w:val="-2"/>
          <w:sz w:val="24"/>
          <w:szCs w:val="24"/>
        </w:rPr>
        <w:t xml:space="preserve"> </w:t>
      </w:r>
      <w:r w:rsidRPr="001D7AAC">
        <w:rPr>
          <w:sz w:val="24"/>
          <w:szCs w:val="24"/>
        </w:rPr>
        <w:t>тел.</w:t>
      </w:r>
      <w:r w:rsidRPr="001D7AAC">
        <w:rPr>
          <w:spacing w:val="-3"/>
          <w:sz w:val="24"/>
          <w:szCs w:val="24"/>
        </w:rPr>
        <w:t xml:space="preserve"> </w:t>
      </w:r>
      <w:r w:rsidRPr="001D7AAC">
        <w:rPr>
          <w:sz w:val="24"/>
          <w:szCs w:val="24"/>
        </w:rPr>
        <w:t>Масса</w:t>
      </w:r>
      <w:r w:rsidRPr="001D7AAC">
        <w:rPr>
          <w:spacing w:val="-3"/>
          <w:sz w:val="24"/>
          <w:szCs w:val="24"/>
        </w:rPr>
        <w:t xml:space="preserve"> </w:t>
      </w:r>
      <w:r w:rsidRPr="001D7AAC">
        <w:rPr>
          <w:sz w:val="24"/>
          <w:szCs w:val="24"/>
        </w:rPr>
        <w:t>как</w:t>
      </w:r>
      <w:r w:rsidRPr="001D7AAC">
        <w:rPr>
          <w:spacing w:val="-2"/>
          <w:sz w:val="24"/>
          <w:szCs w:val="24"/>
        </w:rPr>
        <w:t xml:space="preserve"> </w:t>
      </w:r>
      <w:r w:rsidRPr="001D7AAC">
        <w:rPr>
          <w:sz w:val="24"/>
          <w:szCs w:val="24"/>
        </w:rPr>
        <w:t>мера</w:t>
      </w:r>
      <w:r w:rsidRPr="001D7AAC">
        <w:rPr>
          <w:spacing w:val="-4"/>
          <w:sz w:val="24"/>
          <w:szCs w:val="24"/>
        </w:rPr>
        <w:t xml:space="preserve"> </w:t>
      </w:r>
      <w:r w:rsidRPr="001D7AAC">
        <w:rPr>
          <w:sz w:val="24"/>
          <w:szCs w:val="24"/>
        </w:rPr>
        <w:t>инертности</w:t>
      </w:r>
      <w:r w:rsidRPr="001D7AAC">
        <w:rPr>
          <w:spacing w:val="-3"/>
          <w:sz w:val="24"/>
          <w:szCs w:val="24"/>
        </w:rPr>
        <w:t xml:space="preserve"> </w:t>
      </w:r>
      <w:r w:rsidRPr="001D7AAC">
        <w:rPr>
          <w:sz w:val="24"/>
          <w:szCs w:val="24"/>
        </w:rPr>
        <w:t>тела.</w:t>
      </w:r>
      <w:r w:rsidRPr="001D7AAC">
        <w:rPr>
          <w:spacing w:val="-1"/>
          <w:sz w:val="24"/>
          <w:szCs w:val="24"/>
        </w:rPr>
        <w:t xml:space="preserve"> </w:t>
      </w:r>
      <w:r w:rsidRPr="001D7AAC">
        <w:rPr>
          <w:sz w:val="24"/>
          <w:szCs w:val="24"/>
        </w:rPr>
        <w:t>Плотность</w:t>
      </w:r>
      <w:r w:rsidRPr="001D7AAC">
        <w:rPr>
          <w:spacing w:val="-4"/>
          <w:sz w:val="24"/>
          <w:szCs w:val="24"/>
        </w:rPr>
        <w:t xml:space="preserve"> </w:t>
      </w:r>
      <w:r w:rsidRPr="001D7AAC">
        <w:rPr>
          <w:sz w:val="24"/>
          <w:szCs w:val="24"/>
        </w:rPr>
        <w:t>вещества.</w:t>
      </w:r>
      <w:r w:rsidRPr="001D7AAC">
        <w:rPr>
          <w:spacing w:val="-2"/>
          <w:sz w:val="24"/>
          <w:szCs w:val="24"/>
        </w:rPr>
        <w:t xml:space="preserve"> </w:t>
      </w:r>
      <w:r w:rsidRPr="001D7AAC">
        <w:rPr>
          <w:sz w:val="24"/>
          <w:szCs w:val="24"/>
        </w:rPr>
        <w:t>Связь плотности с количеством молекул в единице объёма вещества.</w:t>
      </w:r>
    </w:p>
    <w:p w14:paraId="3B798B99" w14:textId="77777777" w:rsidR="00566F6F" w:rsidRPr="001D7AAC" w:rsidRDefault="001D7AAC">
      <w:pPr>
        <w:pStyle w:val="a3"/>
        <w:ind w:right="131"/>
        <w:rPr>
          <w:sz w:val="24"/>
          <w:szCs w:val="24"/>
        </w:rPr>
      </w:pPr>
      <w:r w:rsidRPr="001D7AAC">
        <w:rPr>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40ED455F" w14:textId="77777777" w:rsidR="00566F6F" w:rsidRPr="001D7AAC" w:rsidRDefault="001D7AAC">
      <w:pPr>
        <w:pStyle w:val="a3"/>
        <w:spacing w:line="322" w:lineRule="exact"/>
        <w:ind w:left="823" w:firstLine="0"/>
        <w:jc w:val="left"/>
        <w:rPr>
          <w:sz w:val="24"/>
          <w:szCs w:val="24"/>
        </w:rPr>
      </w:pPr>
      <w:r w:rsidRPr="001D7AAC">
        <w:rPr>
          <w:spacing w:val="-2"/>
          <w:sz w:val="24"/>
          <w:szCs w:val="24"/>
        </w:rPr>
        <w:t>Демонстрации</w:t>
      </w:r>
    </w:p>
    <w:p w14:paraId="698B30B7" w14:textId="77777777" w:rsidR="00566F6F" w:rsidRPr="001D7AAC" w:rsidRDefault="001D7AAC">
      <w:pPr>
        <w:pStyle w:val="a4"/>
        <w:numPr>
          <w:ilvl w:val="0"/>
          <w:numId w:val="125"/>
        </w:numPr>
        <w:tabs>
          <w:tab w:val="left" w:pos="1101"/>
        </w:tabs>
        <w:ind w:left="1101" w:hanging="278"/>
        <w:rPr>
          <w:sz w:val="24"/>
          <w:szCs w:val="24"/>
        </w:rPr>
      </w:pPr>
      <w:r w:rsidRPr="001D7AAC">
        <w:rPr>
          <w:spacing w:val="-2"/>
          <w:sz w:val="24"/>
          <w:szCs w:val="24"/>
        </w:rPr>
        <w:t>Наблюдение</w:t>
      </w:r>
      <w:r w:rsidRPr="001D7AAC">
        <w:rPr>
          <w:spacing w:val="2"/>
          <w:sz w:val="24"/>
          <w:szCs w:val="24"/>
        </w:rPr>
        <w:t xml:space="preserve"> </w:t>
      </w:r>
      <w:r w:rsidRPr="001D7AAC">
        <w:rPr>
          <w:spacing w:val="-2"/>
          <w:sz w:val="24"/>
          <w:szCs w:val="24"/>
        </w:rPr>
        <w:t>механического</w:t>
      </w:r>
      <w:r w:rsidRPr="001D7AAC">
        <w:rPr>
          <w:spacing w:val="2"/>
          <w:sz w:val="24"/>
          <w:szCs w:val="24"/>
        </w:rPr>
        <w:t xml:space="preserve"> </w:t>
      </w:r>
      <w:r w:rsidRPr="001D7AAC">
        <w:rPr>
          <w:spacing w:val="-2"/>
          <w:sz w:val="24"/>
          <w:szCs w:val="24"/>
        </w:rPr>
        <w:t>движения</w:t>
      </w:r>
      <w:r w:rsidRPr="001D7AAC">
        <w:rPr>
          <w:spacing w:val="2"/>
          <w:sz w:val="24"/>
          <w:szCs w:val="24"/>
        </w:rPr>
        <w:t xml:space="preserve"> </w:t>
      </w:r>
      <w:r w:rsidRPr="001D7AAC">
        <w:rPr>
          <w:spacing w:val="-2"/>
          <w:sz w:val="24"/>
          <w:szCs w:val="24"/>
        </w:rPr>
        <w:t>тела.</w:t>
      </w:r>
    </w:p>
    <w:p w14:paraId="1BD8C934" w14:textId="77777777" w:rsidR="00566F6F" w:rsidRPr="001D7AAC" w:rsidRDefault="001D7AAC">
      <w:pPr>
        <w:pStyle w:val="a4"/>
        <w:numPr>
          <w:ilvl w:val="0"/>
          <w:numId w:val="125"/>
        </w:numPr>
        <w:tabs>
          <w:tab w:val="left" w:pos="1101"/>
        </w:tabs>
        <w:spacing w:before="1" w:line="322" w:lineRule="exact"/>
        <w:ind w:left="1101" w:hanging="278"/>
        <w:rPr>
          <w:sz w:val="24"/>
          <w:szCs w:val="24"/>
        </w:rPr>
      </w:pPr>
      <w:r w:rsidRPr="001D7AAC">
        <w:rPr>
          <w:sz w:val="24"/>
          <w:szCs w:val="24"/>
        </w:rPr>
        <w:t>Измерение</w:t>
      </w:r>
      <w:r w:rsidRPr="001D7AAC">
        <w:rPr>
          <w:spacing w:val="-16"/>
          <w:sz w:val="24"/>
          <w:szCs w:val="24"/>
        </w:rPr>
        <w:t xml:space="preserve"> </w:t>
      </w:r>
      <w:r w:rsidRPr="001D7AAC">
        <w:rPr>
          <w:sz w:val="24"/>
          <w:szCs w:val="24"/>
        </w:rPr>
        <w:t>скорости</w:t>
      </w:r>
      <w:r w:rsidRPr="001D7AAC">
        <w:rPr>
          <w:spacing w:val="-16"/>
          <w:sz w:val="24"/>
          <w:szCs w:val="24"/>
        </w:rPr>
        <w:t xml:space="preserve"> </w:t>
      </w:r>
      <w:r w:rsidRPr="001D7AAC">
        <w:rPr>
          <w:sz w:val="24"/>
          <w:szCs w:val="24"/>
        </w:rPr>
        <w:t>прямолинейного</w:t>
      </w:r>
      <w:r w:rsidRPr="001D7AAC">
        <w:rPr>
          <w:spacing w:val="-15"/>
          <w:sz w:val="24"/>
          <w:szCs w:val="24"/>
        </w:rPr>
        <w:t xml:space="preserve"> </w:t>
      </w:r>
      <w:r w:rsidRPr="001D7AAC">
        <w:rPr>
          <w:spacing w:val="-2"/>
          <w:sz w:val="24"/>
          <w:szCs w:val="24"/>
        </w:rPr>
        <w:t>движения.</w:t>
      </w:r>
    </w:p>
    <w:p w14:paraId="66AB98DE" w14:textId="77777777" w:rsidR="00566F6F" w:rsidRPr="001D7AAC" w:rsidRDefault="001D7AAC">
      <w:pPr>
        <w:pStyle w:val="a4"/>
        <w:numPr>
          <w:ilvl w:val="0"/>
          <w:numId w:val="125"/>
        </w:numPr>
        <w:tabs>
          <w:tab w:val="left" w:pos="1101"/>
        </w:tabs>
        <w:spacing w:line="322" w:lineRule="exact"/>
        <w:ind w:left="1101" w:hanging="278"/>
        <w:rPr>
          <w:sz w:val="24"/>
          <w:szCs w:val="24"/>
        </w:rPr>
      </w:pPr>
      <w:r w:rsidRPr="001D7AAC">
        <w:rPr>
          <w:sz w:val="24"/>
          <w:szCs w:val="24"/>
        </w:rPr>
        <w:t>Наблюдение</w:t>
      </w:r>
      <w:r w:rsidRPr="001D7AAC">
        <w:rPr>
          <w:spacing w:val="-13"/>
          <w:sz w:val="24"/>
          <w:szCs w:val="24"/>
        </w:rPr>
        <w:t xml:space="preserve"> </w:t>
      </w:r>
      <w:r w:rsidRPr="001D7AAC">
        <w:rPr>
          <w:sz w:val="24"/>
          <w:szCs w:val="24"/>
        </w:rPr>
        <w:t>явления</w:t>
      </w:r>
      <w:r w:rsidRPr="001D7AAC">
        <w:rPr>
          <w:spacing w:val="-12"/>
          <w:sz w:val="24"/>
          <w:szCs w:val="24"/>
        </w:rPr>
        <w:t xml:space="preserve"> </w:t>
      </w:r>
      <w:r w:rsidRPr="001D7AAC">
        <w:rPr>
          <w:spacing w:val="-2"/>
          <w:sz w:val="24"/>
          <w:szCs w:val="24"/>
        </w:rPr>
        <w:t>инерции.</w:t>
      </w:r>
    </w:p>
    <w:p w14:paraId="601479B4" w14:textId="77777777" w:rsidR="00566F6F" w:rsidRPr="001D7AAC" w:rsidRDefault="001D7AAC">
      <w:pPr>
        <w:pStyle w:val="a4"/>
        <w:numPr>
          <w:ilvl w:val="0"/>
          <w:numId w:val="125"/>
        </w:numPr>
        <w:tabs>
          <w:tab w:val="left" w:pos="1101"/>
        </w:tabs>
        <w:spacing w:line="322" w:lineRule="exact"/>
        <w:ind w:left="1101" w:hanging="278"/>
        <w:rPr>
          <w:sz w:val="24"/>
          <w:szCs w:val="24"/>
        </w:rPr>
      </w:pPr>
      <w:r w:rsidRPr="001D7AAC">
        <w:rPr>
          <w:sz w:val="24"/>
          <w:szCs w:val="24"/>
        </w:rPr>
        <w:t>Наблюдение</w:t>
      </w:r>
      <w:r w:rsidRPr="001D7AAC">
        <w:rPr>
          <w:spacing w:val="-16"/>
          <w:sz w:val="24"/>
          <w:szCs w:val="24"/>
        </w:rPr>
        <w:t xml:space="preserve"> </w:t>
      </w:r>
      <w:r w:rsidRPr="001D7AAC">
        <w:rPr>
          <w:sz w:val="24"/>
          <w:szCs w:val="24"/>
        </w:rPr>
        <w:t>изменения</w:t>
      </w:r>
      <w:r w:rsidRPr="001D7AAC">
        <w:rPr>
          <w:spacing w:val="-14"/>
          <w:sz w:val="24"/>
          <w:szCs w:val="24"/>
        </w:rPr>
        <w:t xml:space="preserve"> </w:t>
      </w:r>
      <w:r w:rsidRPr="001D7AAC">
        <w:rPr>
          <w:sz w:val="24"/>
          <w:szCs w:val="24"/>
        </w:rPr>
        <w:t>скорости</w:t>
      </w:r>
      <w:r w:rsidRPr="001D7AAC">
        <w:rPr>
          <w:spacing w:val="-16"/>
          <w:sz w:val="24"/>
          <w:szCs w:val="24"/>
        </w:rPr>
        <w:t xml:space="preserve"> </w:t>
      </w:r>
      <w:r w:rsidRPr="001D7AAC">
        <w:rPr>
          <w:sz w:val="24"/>
          <w:szCs w:val="24"/>
        </w:rPr>
        <w:t>при</w:t>
      </w:r>
      <w:r w:rsidRPr="001D7AAC">
        <w:rPr>
          <w:spacing w:val="-16"/>
          <w:sz w:val="24"/>
          <w:szCs w:val="24"/>
        </w:rPr>
        <w:t xml:space="preserve"> </w:t>
      </w:r>
      <w:r w:rsidRPr="001D7AAC">
        <w:rPr>
          <w:sz w:val="24"/>
          <w:szCs w:val="24"/>
        </w:rPr>
        <w:t>взаимодействии</w:t>
      </w:r>
      <w:r w:rsidRPr="001D7AAC">
        <w:rPr>
          <w:spacing w:val="-15"/>
          <w:sz w:val="24"/>
          <w:szCs w:val="24"/>
        </w:rPr>
        <w:t xml:space="preserve"> </w:t>
      </w:r>
      <w:r w:rsidRPr="001D7AAC">
        <w:rPr>
          <w:spacing w:val="-4"/>
          <w:sz w:val="24"/>
          <w:szCs w:val="24"/>
        </w:rPr>
        <w:t>тел.</w:t>
      </w:r>
    </w:p>
    <w:p w14:paraId="0C8DCE4D" w14:textId="77777777" w:rsidR="00566F6F" w:rsidRPr="001D7AAC" w:rsidRDefault="001D7AAC">
      <w:pPr>
        <w:pStyle w:val="a4"/>
        <w:numPr>
          <w:ilvl w:val="0"/>
          <w:numId w:val="125"/>
        </w:numPr>
        <w:tabs>
          <w:tab w:val="left" w:pos="1101"/>
        </w:tabs>
        <w:ind w:left="1101" w:hanging="278"/>
        <w:rPr>
          <w:sz w:val="24"/>
          <w:szCs w:val="24"/>
        </w:rPr>
      </w:pPr>
      <w:r w:rsidRPr="001D7AAC">
        <w:rPr>
          <w:sz w:val="24"/>
          <w:szCs w:val="24"/>
        </w:rPr>
        <w:t>Сравнение</w:t>
      </w:r>
      <w:r w:rsidRPr="001D7AAC">
        <w:rPr>
          <w:spacing w:val="-14"/>
          <w:sz w:val="24"/>
          <w:szCs w:val="24"/>
        </w:rPr>
        <w:t xml:space="preserve"> </w:t>
      </w:r>
      <w:r w:rsidRPr="001D7AAC">
        <w:rPr>
          <w:sz w:val="24"/>
          <w:szCs w:val="24"/>
        </w:rPr>
        <w:t>масс</w:t>
      </w:r>
      <w:r w:rsidRPr="001D7AAC">
        <w:rPr>
          <w:spacing w:val="-14"/>
          <w:sz w:val="24"/>
          <w:szCs w:val="24"/>
        </w:rPr>
        <w:t xml:space="preserve"> </w:t>
      </w:r>
      <w:r w:rsidRPr="001D7AAC">
        <w:rPr>
          <w:sz w:val="24"/>
          <w:szCs w:val="24"/>
        </w:rPr>
        <w:t>по</w:t>
      </w:r>
      <w:r w:rsidRPr="001D7AAC">
        <w:rPr>
          <w:spacing w:val="-14"/>
          <w:sz w:val="24"/>
          <w:szCs w:val="24"/>
        </w:rPr>
        <w:t xml:space="preserve"> </w:t>
      </w:r>
      <w:r w:rsidRPr="001D7AAC">
        <w:rPr>
          <w:sz w:val="24"/>
          <w:szCs w:val="24"/>
        </w:rPr>
        <w:t>взаимодействию</w:t>
      </w:r>
      <w:r w:rsidRPr="001D7AAC">
        <w:rPr>
          <w:spacing w:val="-13"/>
          <w:sz w:val="24"/>
          <w:szCs w:val="24"/>
        </w:rPr>
        <w:t xml:space="preserve"> </w:t>
      </w:r>
      <w:r w:rsidRPr="001D7AAC">
        <w:rPr>
          <w:spacing w:val="-4"/>
          <w:sz w:val="24"/>
          <w:szCs w:val="24"/>
        </w:rPr>
        <w:t>тел.</w:t>
      </w:r>
    </w:p>
    <w:p w14:paraId="373026A2" w14:textId="77777777" w:rsidR="00566F6F" w:rsidRPr="001D7AAC" w:rsidRDefault="001D7AAC">
      <w:pPr>
        <w:pStyle w:val="a4"/>
        <w:numPr>
          <w:ilvl w:val="0"/>
          <w:numId w:val="125"/>
        </w:numPr>
        <w:tabs>
          <w:tab w:val="left" w:pos="1101"/>
        </w:tabs>
        <w:ind w:left="823" w:right="3615" w:firstLine="0"/>
        <w:rPr>
          <w:sz w:val="24"/>
          <w:szCs w:val="24"/>
        </w:rPr>
      </w:pPr>
      <w:r w:rsidRPr="001D7AAC">
        <w:rPr>
          <w:sz w:val="24"/>
          <w:szCs w:val="24"/>
        </w:rPr>
        <w:t>Сложение</w:t>
      </w:r>
      <w:r w:rsidRPr="001D7AAC">
        <w:rPr>
          <w:spacing w:val="-6"/>
          <w:sz w:val="24"/>
          <w:szCs w:val="24"/>
        </w:rPr>
        <w:t xml:space="preserve"> </w:t>
      </w:r>
      <w:r w:rsidRPr="001D7AAC">
        <w:rPr>
          <w:sz w:val="24"/>
          <w:szCs w:val="24"/>
        </w:rPr>
        <w:t>сил,</w:t>
      </w:r>
      <w:r w:rsidRPr="001D7AAC">
        <w:rPr>
          <w:spacing w:val="-6"/>
          <w:sz w:val="24"/>
          <w:szCs w:val="24"/>
        </w:rPr>
        <w:t xml:space="preserve"> </w:t>
      </w:r>
      <w:r w:rsidRPr="001D7AAC">
        <w:rPr>
          <w:sz w:val="24"/>
          <w:szCs w:val="24"/>
        </w:rPr>
        <w:t>направленных</w:t>
      </w:r>
      <w:r w:rsidRPr="001D7AAC">
        <w:rPr>
          <w:spacing w:val="-5"/>
          <w:sz w:val="24"/>
          <w:szCs w:val="24"/>
        </w:rPr>
        <w:t xml:space="preserve"> </w:t>
      </w:r>
      <w:r w:rsidRPr="001D7AAC">
        <w:rPr>
          <w:sz w:val="24"/>
          <w:szCs w:val="24"/>
        </w:rPr>
        <w:t>по</w:t>
      </w:r>
      <w:r w:rsidRPr="001D7AAC">
        <w:rPr>
          <w:spacing w:val="-6"/>
          <w:sz w:val="24"/>
          <w:szCs w:val="24"/>
        </w:rPr>
        <w:t xml:space="preserve"> </w:t>
      </w:r>
      <w:r w:rsidRPr="001D7AAC">
        <w:rPr>
          <w:sz w:val="24"/>
          <w:szCs w:val="24"/>
        </w:rPr>
        <w:t>одной</w:t>
      </w:r>
      <w:r w:rsidRPr="001D7AAC">
        <w:rPr>
          <w:spacing w:val="-6"/>
          <w:sz w:val="24"/>
          <w:szCs w:val="24"/>
        </w:rPr>
        <w:t xml:space="preserve"> </w:t>
      </w:r>
      <w:r w:rsidRPr="001D7AAC">
        <w:rPr>
          <w:sz w:val="24"/>
          <w:szCs w:val="24"/>
        </w:rPr>
        <w:t>прямой. Лабораторные</w:t>
      </w:r>
      <w:r w:rsidRPr="001D7AAC">
        <w:rPr>
          <w:spacing w:val="40"/>
          <w:sz w:val="24"/>
          <w:szCs w:val="24"/>
        </w:rPr>
        <w:t xml:space="preserve"> </w:t>
      </w:r>
      <w:r w:rsidRPr="001D7AAC">
        <w:rPr>
          <w:sz w:val="24"/>
          <w:szCs w:val="24"/>
        </w:rPr>
        <w:t>работы</w:t>
      </w:r>
      <w:r w:rsidRPr="001D7AAC">
        <w:rPr>
          <w:spacing w:val="40"/>
          <w:sz w:val="24"/>
          <w:szCs w:val="24"/>
        </w:rPr>
        <w:t xml:space="preserve"> </w:t>
      </w:r>
      <w:r w:rsidRPr="001D7AAC">
        <w:rPr>
          <w:sz w:val="24"/>
          <w:szCs w:val="24"/>
        </w:rPr>
        <w:t>и опыты</w:t>
      </w:r>
    </w:p>
    <w:p w14:paraId="4D46D357" w14:textId="77777777" w:rsidR="00566F6F" w:rsidRPr="001D7AAC" w:rsidRDefault="001D7AAC">
      <w:pPr>
        <w:pStyle w:val="a4"/>
        <w:numPr>
          <w:ilvl w:val="0"/>
          <w:numId w:val="124"/>
        </w:numPr>
        <w:tabs>
          <w:tab w:val="left" w:pos="1142"/>
          <w:tab w:val="left" w:pos="2937"/>
          <w:tab w:val="left" w:pos="4235"/>
          <w:tab w:val="left" w:pos="6128"/>
          <w:tab w:val="left" w:pos="7519"/>
          <w:tab w:val="left" w:pos="8836"/>
        </w:tabs>
        <w:ind w:right="132" w:firstLine="709"/>
        <w:rPr>
          <w:sz w:val="24"/>
          <w:szCs w:val="24"/>
        </w:rPr>
      </w:pPr>
      <w:r w:rsidRPr="001D7AAC">
        <w:rPr>
          <w:spacing w:val="-2"/>
          <w:sz w:val="24"/>
          <w:szCs w:val="24"/>
        </w:rPr>
        <w:t>Определение</w:t>
      </w:r>
      <w:r w:rsidRPr="001D7AAC">
        <w:rPr>
          <w:sz w:val="24"/>
          <w:szCs w:val="24"/>
        </w:rPr>
        <w:tab/>
      </w:r>
      <w:r w:rsidRPr="001D7AAC">
        <w:rPr>
          <w:spacing w:val="-2"/>
          <w:sz w:val="24"/>
          <w:szCs w:val="24"/>
        </w:rPr>
        <w:t>скорости</w:t>
      </w:r>
      <w:r w:rsidRPr="001D7AAC">
        <w:rPr>
          <w:sz w:val="24"/>
          <w:szCs w:val="24"/>
        </w:rPr>
        <w:tab/>
      </w:r>
      <w:r w:rsidRPr="001D7AAC">
        <w:rPr>
          <w:spacing w:val="-2"/>
          <w:sz w:val="24"/>
          <w:szCs w:val="24"/>
        </w:rPr>
        <w:t>равномерного</w:t>
      </w:r>
      <w:r w:rsidRPr="001D7AAC">
        <w:rPr>
          <w:sz w:val="24"/>
          <w:szCs w:val="24"/>
        </w:rPr>
        <w:tab/>
      </w:r>
      <w:r w:rsidRPr="001D7AAC">
        <w:rPr>
          <w:spacing w:val="-2"/>
          <w:sz w:val="24"/>
          <w:szCs w:val="24"/>
        </w:rPr>
        <w:t>движения</w:t>
      </w:r>
      <w:r w:rsidRPr="001D7AAC">
        <w:rPr>
          <w:sz w:val="24"/>
          <w:szCs w:val="24"/>
        </w:rPr>
        <w:tab/>
      </w:r>
      <w:r w:rsidRPr="001D7AAC">
        <w:rPr>
          <w:spacing w:val="-2"/>
          <w:sz w:val="24"/>
          <w:szCs w:val="24"/>
        </w:rPr>
        <w:t>(шарика</w:t>
      </w:r>
      <w:r w:rsidRPr="001D7AAC">
        <w:rPr>
          <w:sz w:val="24"/>
          <w:szCs w:val="24"/>
        </w:rPr>
        <w:tab/>
        <w:t>в</w:t>
      </w:r>
      <w:r w:rsidRPr="001D7AAC">
        <w:rPr>
          <w:spacing w:val="11"/>
          <w:sz w:val="24"/>
          <w:szCs w:val="24"/>
        </w:rPr>
        <w:t xml:space="preserve"> </w:t>
      </w:r>
      <w:r w:rsidRPr="001D7AAC">
        <w:rPr>
          <w:sz w:val="24"/>
          <w:szCs w:val="24"/>
        </w:rPr>
        <w:t>жидкости, модели электрического автомобиля и т.</w:t>
      </w:r>
      <w:r w:rsidRPr="001D7AAC">
        <w:rPr>
          <w:spacing w:val="80"/>
          <w:sz w:val="24"/>
          <w:szCs w:val="24"/>
        </w:rPr>
        <w:t xml:space="preserve"> </w:t>
      </w:r>
      <w:r w:rsidRPr="001D7AAC">
        <w:rPr>
          <w:sz w:val="24"/>
          <w:szCs w:val="24"/>
        </w:rPr>
        <w:t>п.).</w:t>
      </w:r>
    </w:p>
    <w:p w14:paraId="31269D2E" w14:textId="77777777" w:rsidR="00566F6F" w:rsidRPr="001D7AAC" w:rsidRDefault="001D7AAC">
      <w:pPr>
        <w:pStyle w:val="a4"/>
        <w:numPr>
          <w:ilvl w:val="0"/>
          <w:numId w:val="124"/>
        </w:numPr>
        <w:tabs>
          <w:tab w:val="left" w:pos="1091"/>
        </w:tabs>
        <w:ind w:right="124" w:firstLine="709"/>
        <w:rPr>
          <w:sz w:val="24"/>
          <w:szCs w:val="24"/>
        </w:rPr>
      </w:pPr>
      <w:r w:rsidRPr="001D7AAC">
        <w:rPr>
          <w:sz w:val="24"/>
          <w:szCs w:val="24"/>
        </w:rPr>
        <w:t>Определение</w:t>
      </w:r>
      <w:r w:rsidRPr="001D7AAC">
        <w:rPr>
          <w:spacing w:val="-10"/>
          <w:sz w:val="24"/>
          <w:szCs w:val="24"/>
        </w:rPr>
        <w:t xml:space="preserve"> </w:t>
      </w:r>
      <w:r w:rsidRPr="001D7AAC">
        <w:rPr>
          <w:sz w:val="24"/>
          <w:szCs w:val="24"/>
        </w:rPr>
        <w:t>средней</w:t>
      </w:r>
      <w:r w:rsidRPr="001D7AAC">
        <w:rPr>
          <w:spacing w:val="-11"/>
          <w:sz w:val="24"/>
          <w:szCs w:val="24"/>
        </w:rPr>
        <w:t xml:space="preserve"> </w:t>
      </w:r>
      <w:r w:rsidRPr="001D7AAC">
        <w:rPr>
          <w:sz w:val="24"/>
          <w:szCs w:val="24"/>
        </w:rPr>
        <w:t>скорости</w:t>
      </w:r>
      <w:r w:rsidRPr="001D7AAC">
        <w:rPr>
          <w:spacing w:val="-11"/>
          <w:sz w:val="24"/>
          <w:szCs w:val="24"/>
        </w:rPr>
        <w:t xml:space="preserve"> </w:t>
      </w:r>
      <w:r w:rsidRPr="001D7AAC">
        <w:rPr>
          <w:sz w:val="24"/>
          <w:szCs w:val="24"/>
        </w:rPr>
        <w:t>скольжения</w:t>
      </w:r>
      <w:r w:rsidRPr="001D7AAC">
        <w:rPr>
          <w:spacing w:val="-10"/>
          <w:sz w:val="24"/>
          <w:szCs w:val="24"/>
        </w:rPr>
        <w:t xml:space="preserve"> </w:t>
      </w:r>
      <w:r w:rsidRPr="001D7AAC">
        <w:rPr>
          <w:sz w:val="24"/>
          <w:szCs w:val="24"/>
        </w:rPr>
        <w:t>бруска</w:t>
      </w:r>
      <w:r w:rsidRPr="001D7AAC">
        <w:rPr>
          <w:spacing w:val="-11"/>
          <w:sz w:val="24"/>
          <w:szCs w:val="24"/>
        </w:rPr>
        <w:t xml:space="preserve"> </w:t>
      </w:r>
      <w:r w:rsidRPr="001D7AAC">
        <w:rPr>
          <w:sz w:val="24"/>
          <w:szCs w:val="24"/>
        </w:rPr>
        <w:t>или</w:t>
      </w:r>
      <w:r w:rsidRPr="001D7AAC">
        <w:rPr>
          <w:spacing w:val="-9"/>
          <w:sz w:val="24"/>
          <w:szCs w:val="24"/>
        </w:rPr>
        <w:t xml:space="preserve"> </w:t>
      </w:r>
      <w:r w:rsidRPr="001D7AAC">
        <w:rPr>
          <w:sz w:val="24"/>
          <w:szCs w:val="24"/>
        </w:rPr>
        <w:t>шарика</w:t>
      </w:r>
      <w:r w:rsidRPr="001D7AAC">
        <w:rPr>
          <w:spacing w:val="-16"/>
          <w:sz w:val="24"/>
          <w:szCs w:val="24"/>
        </w:rPr>
        <w:t xml:space="preserve"> </w:t>
      </w:r>
      <w:r w:rsidRPr="001D7AAC">
        <w:rPr>
          <w:sz w:val="24"/>
          <w:szCs w:val="24"/>
        </w:rPr>
        <w:t>по</w:t>
      </w:r>
      <w:r w:rsidRPr="001D7AAC">
        <w:rPr>
          <w:spacing w:val="-15"/>
          <w:sz w:val="24"/>
          <w:szCs w:val="24"/>
        </w:rPr>
        <w:t xml:space="preserve"> </w:t>
      </w:r>
      <w:r w:rsidRPr="001D7AAC">
        <w:rPr>
          <w:sz w:val="24"/>
          <w:szCs w:val="24"/>
        </w:rPr>
        <w:t xml:space="preserve">наклонной </w:t>
      </w:r>
      <w:r w:rsidRPr="001D7AAC">
        <w:rPr>
          <w:spacing w:val="-2"/>
          <w:sz w:val="24"/>
          <w:szCs w:val="24"/>
        </w:rPr>
        <w:t>плоскости.</w:t>
      </w:r>
    </w:p>
    <w:p w14:paraId="3168A8C1" w14:textId="77777777" w:rsidR="00566F6F" w:rsidRPr="001D7AAC" w:rsidRDefault="001D7AAC">
      <w:pPr>
        <w:pStyle w:val="a4"/>
        <w:numPr>
          <w:ilvl w:val="0"/>
          <w:numId w:val="124"/>
        </w:numPr>
        <w:tabs>
          <w:tab w:val="left" w:pos="1101"/>
        </w:tabs>
        <w:spacing w:line="322" w:lineRule="exact"/>
        <w:ind w:left="1101" w:hanging="278"/>
        <w:rPr>
          <w:sz w:val="24"/>
          <w:szCs w:val="24"/>
        </w:rPr>
      </w:pPr>
      <w:r w:rsidRPr="001D7AAC">
        <w:rPr>
          <w:sz w:val="24"/>
          <w:szCs w:val="24"/>
        </w:rPr>
        <w:t>Определение</w:t>
      </w:r>
      <w:r w:rsidRPr="001D7AAC">
        <w:rPr>
          <w:spacing w:val="-13"/>
          <w:sz w:val="24"/>
          <w:szCs w:val="24"/>
        </w:rPr>
        <w:t xml:space="preserve"> </w:t>
      </w:r>
      <w:r w:rsidRPr="001D7AAC">
        <w:rPr>
          <w:sz w:val="24"/>
          <w:szCs w:val="24"/>
        </w:rPr>
        <w:t>плотности</w:t>
      </w:r>
      <w:r w:rsidRPr="001D7AAC">
        <w:rPr>
          <w:spacing w:val="-14"/>
          <w:sz w:val="24"/>
          <w:szCs w:val="24"/>
        </w:rPr>
        <w:t xml:space="preserve"> </w:t>
      </w:r>
      <w:r w:rsidRPr="001D7AAC">
        <w:rPr>
          <w:sz w:val="24"/>
          <w:szCs w:val="24"/>
        </w:rPr>
        <w:t>твёрдого</w:t>
      </w:r>
      <w:r w:rsidRPr="001D7AAC">
        <w:rPr>
          <w:spacing w:val="-13"/>
          <w:sz w:val="24"/>
          <w:szCs w:val="24"/>
        </w:rPr>
        <w:t xml:space="preserve"> </w:t>
      </w:r>
      <w:r w:rsidRPr="001D7AAC">
        <w:rPr>
          <w:spacing w:val="-4"/>
          <w:sz w:val="24"/>
          <w:szCs w:val="24"/>
        </w:rPr>
        <w:t>тела.</w:t>
      </w:r>
    </w:p>
    <w:p w14:paraId="171ED30D" w14:textId="77777777" w:rsidR="00566F6F" w:rsidRPr="001D7AAC" w:rsidRDefault="001D7AAC">
      <w:pPr>
        <w:pStyle w:val="a4"/>
        <w:numPr>
          <w:ilvl w:val="0"/>
          <w:numId w:val="124"/>
        </w:numPr>
        <w:tabs>
          <w:tab w:val="left" w:pos="1108"/>
        </w:tabs>
        <w:ind w:right="129" w:firstLine="709"/>
        <w:rPr>
          <w:sz w:val="24"/>
          <w:szCs w:val="24"/>
        </w:rPr>
      </w:pPr>
      <w:r w:rsidRPr="001D7AAC">
        <w:rPr>
          <w:sz w:val="24"/>
          <w:szCs w:val="24"/>
        </w:rPr>
        <w:t>Опыты, демонстрирующие зависимость растяжения (деформации) пружины от приложенной</w:t>
      </w:r>
      <w:r w:rsidRPr="001D7AAC">
        <w:rPr>
          <w:spacing w:val="40"/>
          <w:sz w:val="24"/>
          <w:szCs w:val="24"/>
        </w:rPr>
        <w:t xml:space="preserve"> </w:t>
      </w:r>
      <w:r w:rsidRPr="001D7AAC">
        <w:rPr>
          <w:sz w:val="24"/>
          <w:szCs w:val="24"/>
        </w:rPr>
        <w:t>силы.</w:t>
      </w:r>
    </w:p>
    <w:p w14:paraId="14935285" w14:textId="77777777" w:rsidR="00566F6F" w:rsidRPr="001D7AAC" w:rsidRDefault="001D7AAC">
      <w:pPr>
        <w:pStyle w:val="a4"/>
        <w:numPr>
          <w:ilvl w:val="0"/>
          <w:numId w:val="124"/>
        </w:numPr>
        <w:tabs>
          <w:tab w:val="left" w:pos="1146"/>
        </w:tabs>
        <w:spacing w:before="1"/>
        <w:ind w:right="124" w:firstLine="709"/>
        <w:rPr>
          <w:sz w:val="24"/>
          <w:szCs w:val="24"/>
        </w:rPr>
      </w:pPr>
      <w:r w:rsidRPr="001D7AAC">
        <w:rPr>
          <w:sz w:val="24"/>
          <w:szCs w:val="24"/>
        </w:rPr>
        <w:t>Опыты,</w:t>
      </w:r>
      <w:r w:rsidRPr="001D7AAC">
        <w:rPr>
          <w:spacing w:val="38"/>
          <w:sz w:val="24"/>
          <w:szCs w:val="24"/>
        </w:rPr>
        <w:t xml:space="preserve"> </w:t>
      </w:r>
      <w:r w:rsidRPr="001D7AAC">
        <w:rPr>
          <w:sz w:val="24"/>
          <w:szCs w:val="24"/>
        </w:rPr>
        <w:t>демонстрирующие</w:t>
      </w:r>
      <w:r w:rsidRPr="001D7AAC">
        <w:rPr>
          <w:spacing w:val="38"/>
          <w:sz w:val="24"/>
          <w:szCs w:val="24"/>
        </w:rPr>
        <w:t xml:space="preserve"> </w:t>
      </w:r>
      <w:r w:rsidRPr="001D7AAC">
        <w:rPr>
          <w:sz w:val="24"/>
          <w:szCs w:val="24"/>
        </w:rPr>
        <w:t>зависимость</w:t>
      </w:r>
      <w:r w:rsidRPr="001D7AAC">
        <w:rPr>
          <w:spacing w:val="39"/>
          <w:sz w:val="24"/>
          <w:szCs w:val="24"/>
        </w:rPr>
        <w:t xml:space="preserve"> </w:t>
      </w:r>
      <w:r w:rsidRPr="001D7AAC">
        <w:rPr>
          <w:sz w:val="24"/>
          <w:szCs w:val="24"/>
        </w:rPr>
        <w:t>силы</w:t>
      </w:r>
      <w:r w:rsidRPr="001D7AAC">
        <w:rPr>
          <w:spacing w:val="38"/>
          <w:sz w:val="24"/>
          <w:szCs w:val="24"/>
        </w:rPr>
        <w:t xml:space="preserve"> </w:t>
      </w:r>
      <w:r w:rsidRPr="001D7AAC">
        <w:rPr>
          <w:sz w:val="24"/>
          <w:szCs w:val="24"/>
        </w:rPr>
        <w:t>трения</w:t>
      </w:r>
      <w:r w:rsidRPr="001D7AAC">
        <w:rPr>
          <w:spacing w:val="39"/>
          <w:sz w:val="24"/>
          <w:szCs w:val="24"/>
        </w:rPr>
        <w:t xml:space="preserve"> </w:t>
      </w:r>
      <w:r w:rsidRPr="001D7AAC">
        <w:rPr>
          <w:sz w:val="24"/>
          <w:szCs w:val="24"/>
        </w:rPr>
        <w:t>скольжения</w:t>
      </w:r>
      <w:r w:rsidRPr="001D7AAC">
        <w:rPr>
          <w:spacing w:val="40"/>
          <w:sz w:val="24"/>
          <w:szCs w:val="24"/>
        </w:rPr>
        <w:t xml:space="preserve"> </w:t>
      </w:r>
      <w:r w:rsidRPr="001D7AAC">
        <w:rPr>
          <w:sz w:val="24"/>
          <w:szCs w:val="24"/>
        </w:rPr>
        <w:t>от</w:t>
      </w:r>
      <w:r w:rsidRPr="001D7AAC">
        <w:rPr>
          <w:spacing w:val="40"/>
          <w:sz w:val="24"/>
          <w:szCs w:val="24"/>
        </w:rPr>
        <w:t xml:space="preserve"> </w:t>
      </w:r>
      <w:r w:rsidRPr="001D7AAC">
        <w:rPr>
          <w:sz w:val="24"/>
          <w:szCs w:val="24"/>
        </w:rPr>
        <w:t>силы давления и характера соприкасающихся поверхностей.</w:t>
      </w:r>
    </w:p>
    <w:p w14:paraId="72D18604" w14:textId="77777777" w:rsidR="00566F6F" w:rsidRPr="001D7AAC" w:rsidRDefault="001D7AAC">
      <w:pPr>
        <w:pStyle w:val="3"/>
        <w:rPr>
          <w:sz w:val="24"/>
          <w:szCs w:val="24"/>
        </w:rPr>
      </w:pPr>
      <w:r w:rsidRPr="001D7AAC">
        <w:rPr>
          <w:sz w:val="24"/>
          <w:szCs w:val="24"/>
        </w:rPr>
        <w:t>Раздел</w:t>
      </w:r>
      <w:r w:rsidRPr="001D7AAC">
        <w:rPr>
          <w:spacing w:val="-10"/>
          <w:sz w:val="24"/>
          <w:szCs w:val="24"/>
        </w:rPr>
        <w:t xml:space="preserve"> </w:t>
      </w:r>
      <w:r w:rsidRPr="001D7AAC">
        <w:rPr>
          <w:sz w:val="24"/>
          <w:szCs w:val="24"/>
        </w:rPr>
        <w:t>4.</w:t>
      </w:r>
      <w:r w:rsidRPr="001D7AAC">
        <w:rPr>
          <w:spacing w:val="-8"/>
          <w:sz w:val="24"/>
          <w:szCs w:val="24"/>
        </w:rPr>
        <w:t xml:space="preserve"> </w:t>
      </w:r>
      <w:r w:rsidRPr="001D7AAC">
        <w:rPr>
          <w:sz w:val="24"/>
          <w:szCs w:val="24"/>
        </w:rPr>
        <w:t>Давление</w:t>
      </w:r>
      <w:r w:rsidRPr="001D7AAC">
        <w:rPr>
          <w:spacing w:val="-10"/>
          <w:sz w:val="24"/>
          <w:szCs w:val="24"/>
        </w:rPr>
        <w:t xml:space="preserve"> </w:t>
      </w:r>
      <w:r w:rsidRPr="001D7AAC">
        <w:rPr>
          <w:sz w:val="24"/>
          <w:szCs w:val="24"/>
        </w:rPr>
        <w:t>твёрдых</w:t>
      </w:r>
      <w:r w:rsidRPr="001D7AAC">
        <w:rPr>
          <w:spacing w:val="-10"/>
          <w:sz w:val="24"/>
          <w:szCs w:val="24"/>
        </w:rPr>
        <w:t xml:space="preserve"> </w:t>
      </w:r>
      <w:r w:rsidRPr="001D7AAC">
        <w:rPr>
          <w:sz w:val="24"/>
          <w:szCs w:val="24"/>
        </w:rPr>
        <w:t>тел,</w:t>
      </w:r>
      <w:r w:rsidRPr="001D7AAC">
        <w:rPr>
          <w:spacing w:val="-10"/>
          <w:sz w:val="24"/>
          <w:szCs w:val="24"/>
        </w:rPr>
        <w:t xml:space="preserve"> </w:t>
      </w:r>
      <w:r w:rsidRPr="001D7AAC">
        <w:rPr>
          <w:sz w:val="24"/>
          <w:szCs w:val="24"/>
        </w:rPr>
        <w:t>жидкостей</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газов</w:t>
      </w:r>
    </w:p>
    <w:p w14:paraId="6B0F2F27" w14:textId="77777777" w:rsidR="00566F6F" w:rsidRPr="001D7AAC" w:rsidRDefault="001D7AAC">
      <w:pPr>
        <w:pStyle w:val="a3"/>
        <w:spacing w:before="1"/>
        <w:ind w:right="126"/>
        <w:rPr>
          <w:sz w:val="24"/>
          <w:szCs w:val="24"/>
        </w:rPr>
      </w:pPr>
      <w:r w:rsidRPr="001D7AAC">
        <w:rPr>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w:t>
      </w:r>
      <w:r w:rsidRPr="001D7AAC">
        <w:rPr>
          <w:spacing w:val="40"/>
          <w:sz w:val="24"/>
          <w:szCs w:val="24"/>
        </w:rPr>
        <w:t xml:space="preserve"> </w:t>
      </w:r>
      <w:r w:rsidRPr="001D7AAC">
        <w:rPr>
          <w:sz w:val="24"/>
          <w:szCs w:val="24"/>
        </w:rPr>
        <w:t>механизмы.</w:t>
      </w:r>
    </w:p>
    <w:p w14:paraId="4090D3FE" w14:textId="77777777" w:rsidR="00566F6F" w:rsidRPr="001D7AAC" w:rsidRDefault="001D7AAC">
      <w:pPr>
        <w:pStyle w:val="a3"/>
        <w:ind w:right="125"/>
        <w:rPr>
          <w:sz w:val="24"/>
          <w:szCs w:val="24"/>
        </w:rPr>
      </w:pPr>
      <w:r w:rsidRPr="001D7AAC">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0F21959D" w14:textId="77777777" w:rsidR="00566F6F" w:rsidRPr="001D7AAC" w:rsidRDefault="001D7AAC">
      <w:pPr>
        <w:pStyle w:val="a3"/>
        <w:ind w:right="124"/>
        <w:rPr>
          <w:sz w:val="24"/>
          <w:szCs w:val="24"/>
        </w:rPr>
      </w:pPr>
      <w:r w:rsidRPr="001D7AAC">
        <w:rPr>
          <w:sz w:val="24"/>
          <w:szCs w:val="24"/>
        </w:rPr>
        <w:t>Действие жидкости и газа на погружённое в них тело. Выталкивающая (архимедова) сила. Закон Архимеда. Плавание тел. Воздухоплавание.</w:t>
      </w:r>
    </w:p>
    <w:p w14:paraId="16754F73" w14:textId="77777777" w:rsidR="00566F6F" w:rsidRPr="001D7AAC" w:rsidRDefault="001D7AAC">
      <w:pPr>
        <w:pStyle w:val="a3"/>
        <w:spacing w:line="322" w:lineRule="exact"/>
        <w:ind w:left="823" w:firstLine="0"/>
        <w:jc w:val="left"/>
        <w:rPr>
          <w:sz w:val="24"/>
          <w:szCs w:val="24"/>
        </w:rPr>
      </w:pPr>
      <w:r w:rsidRPr="001D7AAC">
        <w:rPr>
          <w:spacing w:val="-2"/>
          <w:sz w:val="24"/>
          <w:szCs w:val="24"/>
        </w:rPr>
        <w:t>Демонстрации</w:t>
      </w:r>
    </w:p>
    <w:p w14:paraId="2D75B716" w14:textId="77777777" w:rsidR="00566F6F" w:rsidRPr="001D7AAC" w:rsidRDefault="001D7AAC">
      <w:pPr>
        <w:pStyle w:val="a4"/>
        <w:numPr>
          <w:ilvl w:val="0"/>
          <w:numId w:val="123"/>
        </w:numPr>
        <w:tabs>
          <w:tab w:val="left" w:pos="1101"/>
        </w:tabs>
        <w:ind w:left="1101" w:hanging="278"/>
        <w:rPr>
          <w:sz w:val="24"/>
          <w:szCs w:val="24"/>
        </w:rPr>
      </w:pPr>
      <w:r w:rsidRPr="001D7AAC">
        <w:rPr>
          <w:sz w:val="24"/>
          <w:szCs w:val="24"/>
        </w:rPr>
        <w:t>Зависимость</w:t>
      </w:r>
      <w:r w:rsidRPr="001D7AAC">
        <w:rPr>
          <w:spacing w:val="-12"/>
          <w:sz w:val="24"/>
          <w:szCs w:val="24"/>
        </w:rPr>
        <w:t xml:space="preserve"> </w:t>
      </w:r>
      <w:r w:rsidRPr="001D7AAC">
        <w:rPr>
          <w:sz w:val="24"/>
          <w:szCs w:val="24"/>
        </w:rPr>
        <w:t>давления</w:t>
      </w:r>
      <w:r w:rsidRPr="001D7AAC">
        <w:rPr>
          <w:spacing w:val="-12"/>
          <w:sz w:val="24"/>
          <w:szCs w:val="24"/>
        </w:rPr>
        <w:t xml:space="preserve"> </w:t>
      </w:r>
      <w:r w:rsidRPr="001D7AAC">
        <w:rPr>
          <w:sz w:val="24"/>
          <w:szCs w:val="24"/>
        </w:rPr>
        <w:t>газа</w:t>
      </w:r>
      <w:r w:rsidRPr="001D7AAC">
        <w:rPr>
          <w:spacing w:val="-11"/>
          <w:sz w:val="24"/>
          <w:szCs w:val="24"/>
        </w:rPr>
        <w:t xml:space="preserve"> </w:t>
      </w:r>
      <w:r w:rsidRPr="001D7AAC">
        <w:rPr>
          <w:sz w:val="24"/>
          <w:szCs w:val="24"/>
        </w:rPr>
        <w:t>от</w:t>
      </w:r>
      <w:r w:rsidRPr="001D7AAC">
        <w:rPr>
          <w:spacing w:val="-12"/>
          <w:sz w:val="24"/>
          <w:szCs w:val="24"/>
        </w:rPr>
        <w:t xml:space="preserve"> </w:t>
      </w:r>
      <w:r w:rsidRPr="001D7AAC">
        <w:rPr>
          <w:spacing w:val="-2"/>
          <w:sz w:val="24"/>
          <w:szCs w:val="24"/>
        </w:rPr>
        <w:t>температуры.</w:t>
      </w:r>
    </w:p>
    <w:p w14:paraId="17FD8556" w14:textId="77777777" w:rsidR="00566F6F" w:rsidRPr="001D7AAC" w:rsidRDefault="001D7AAC">
      <w:pPr>
        <w:pStyle w:val="a4"/>
        <w:numPr>
          <w:ilvl w:val="0"/>
          <w:numId w:val="123"/>
        </w:numPr>
        <w:tabs>
          <w:tab w:val="left" w:pos="1101"/>
        </w:tabs>
        <w:spacing w:line="322" w:lineRule="exact"/>
        <w:ind w:left="1101" w:hanging="278"/>
        <w:rPr>
          <w:sz w:val="24"/>
          <w:szCs w:val="24"/>
        </w:rPr>
      </w:pPr>
      <w:r w:rsidRPr="001D7AAC">
        <w:rPr>
          <w:sz w:val="24"/>
          <w:szCs w:val="24"/>
        </w:rPr>
        <w:t>Передача</w:t>
      </w:r>
      <w:r w:rsidRPr="001D7AAC">
        <w:rPr>
          <w:spacing w:val="-13"/>
          <w:sz w:val="24"/>
          <w:szCs w:val="24"/>
        </w:rPr>
        <w:t xml:space="preserve"> </w:t>
      </w:r>
      <w:r w:rsidRPr="001D7AAC">
        <w:rPr>
          <w:sz w:val="24"/>
          <w:szCs w:val="24"/>
        </w:rPr>
        <w:t>давления</w:t>
      </w:r>
      <w:r w:rsidRPr="001D7AAC">
        <w:rPr>
          <w:spacing w:val="-12"/>
          <w:sz w:val="24"/>
          <w:szCs w:val="24"/>
        </w:rPr>
        <w:t xml:space="preserve"> </w:t>
      </w:r>
      <w:r w:rsidRPr="001D7AAC">
        <w:rPr>
          <w:sz w:val="24"/>
          <w:szCs w:val="24"/>
        </w:rPr>
        <w:t>жидкостью</w:t>
      </w:r>
      <w:r w:rsidRPr="001D7AAC">
        <w:rPr>
          <w:spacing w:val="-11"/>
          <w:sz w:val="24"/>
          <w:szCs w:val="24"/>
        </w:rPr>
        <w:t xml:space="preserve"> </w:t>
      </w:r>
      <w:r w:rsidRPr="001D7AAC">
        <w:rPr>
          <w:sz w:val="24"/>
          <w:szCs w:val="24"/>
        </w:rPr>
        <w:t>и</w:t>
      </w:r>
      <w:r w:rsidRPr="001D7AAC">
        <w:rPr>
          <w:spacing w:val="-13"/>
          <w:sz w:val="24"/>
          <w:szCs w:val="24"/>
        </w:rPr>
        <w:t xml:space="preserve"> </w:t>
      </w:r>
      <w:r w:rsidRPr="001D7AAC">
        <w:rPr>
          <w:spacing w:val="-2"/>
          <w:sz w:val="24"/>
          <w:szCs w:val="24"/>
        </w:rPr>
        <w:t>газом.</w:t>
      </w:r>
    </w:p>
    <w:p w14:paraId="73F0EC83" w14:textId="77777777" w:rsidR="00566F6F" w:rsidRPr="001D7AAC" w:rsidRDefault="001D7AAC">
      <w:pPr>
        <w:pStyle w:val="a4"/>
        <w:numPr>
          <w:ilvl w:val="0"/>
          <w:numId w:val="123"/>
        </w:numPr>
        <w:tabs>
          <w:tab w:val="left" w:pos="1101"/>
        </w:tabs>
        <w:spacing w:line="322" w:lineRule="exact"/>
        <w:ind w:left="1101" w:hanging="278"/>
        <w:rPr>
          <w:sz w:val="24"/>
          <w:szCs w:val="24"/>
        </w:rPr>
      </w:pPr>
      <w:r w:rsidRPr="001D7AAC">
        <w:rPr>
          <w:spacing w:val="-2"/>
          <w:sz w:val="24"/>
          <w:szCs w:val="24"/>
        </w:rPr>
        <w:t>Сообщающиеся</w:t>
      </w:r>
      <w:r w:rsidRPr="001D7AAC">
        <w:rPr>
          <w:spacing w:val="2"/>
          <w:sz w:val="24"/>
          <w:szCs w:val="24"/>
        </w:rPr>
        <w:t xml:space="preserve"> </w:t>
      </w:r>
      <w:r w:rsidRPr="001D7AAC">
        <w:rPr>
          <w:spacing w:val="-2"/>
          <w:sz w:val="24"/>
          <w:szCs w:val="24"/>
        </w:rPr>
        <w:t>сосуды.</w:t>
      </w:r>
    </w:p>
    <w:p w14:paraId="7CAE473C" w14:textId="77777777" w:rsidR="00566F6F" w:rsidRPr="001D7AAC" w:rsidRDefault="001D7AAC">
      <w:pPr>
        <w:pStyle w:val="a4"/>
        <w:numPr>
          <w:ilvl w:val="0"/>
          <w:numId w:val="123"/>
        </w:numPr>
        <w:tabs>
          <w:tab w:val="left" w:pos="1101"/>
        </w:tabs>
        <w:spacing w:line="322" w:lineRule="exact"/>
        <w:ind w:left="1101" w:hanging="278"/>
        <w:rPr>
          <w:sz w:val="24"/>
          <w:szCs w:val="24"/>
        </w:rPr>
      </w:pPr>
      <w:r w:rsidRPr="001D7AAC">
        <w:rPr>
          <w:spacing w:val="-2"/>
          <w:sz w:val="24"/>
          <w:szCs w:val="24"/>
        </w:rPr>
        <w:t>Гидравлический</w:t>
      </w:r>
      <w:r w:rsidRPr="001D7AAC">
        <w:rPr>
          <w:spacing w:val="-1"/>
          <w:sz w:val="24"/>
          <w:szCs w:val="24"/>
        </w:rPr>
        <w:t xml:space="preserve"> </w:t>
      </w:r>
      <w:r w:rsidRPr="001D7AAC">
        <w:rPr>
          <w:spacing w:val="-2"/>
          <w:sz w:val="24"/>
          <w:szCs w:val="24"/>
        </w:rPr>
        <w:t>пресс.</w:t>
      </w:r>
    </w:p>
    <w:p w14:paraId="44EFCD7F" w14:textId="77777777" w:rsidR="00566F6F" w:rsidRPr="001D7AAC" w:rsidRDefault="001D7AAC">
      <w:pPr>
        <w:pStyle w:val="a4"/>
        <w:numPr>
          <w:ilvl w:val="0"/>
          <w:numId w:val="123"/>
        </w:numPr>
        <w:tabs>
          <w:tab w:val="left" w:pos="1101"/>
        </w:tabs>
        <w:ind w:left="1101" w:hanging="278"/>
        <w:rPr>
          <w:sz w:val="24"/>
          <w:szCs w:val="24"/>
        </w:rPr>
      </w:pPr>
      <w:r w:rsidRPr="001D7AAC">
        <w:rPr>
          <w:sz w:val="24"/>
          <w:szCs w:val="24"/>
        </w:rPr>
        <w:t>Проявление</w:t>
      </w:r>
      <w:r w:rsidRPr="001D7AAC">
        <w:rPr>
          <w:spacing w:val="-17"/>
          <w:sz w:val="24"/>
          <w:szCs w:val="24"/>
        </w:rPr>
        <w:t xml:space="preserve"> </w:t>
      </w:r>
      <w:r w:rsidRPr="001D7AAC">
        <w:rPr>
          <w:sz w:val="24"/>
          <w:szCs w:val="24"/>
        </w:rPr>
        <w:t>действия</w:t>
      </w:r>
      <w:r w:rsidRPr="001D7AAC">
        <w:rPr>
          <w:spacing w:val="-17"/>
          <w:sz w:val="24"/>
          <w:szCs w:val="24"/>
        </w:rPr>
        <w:t xml:space="preserve"> </w:t>
      </w:r>
      <w:r w:rsidRPr="001D7AAC">
        <w:rPr>
          <w:sz w:val="24"/>
          <w:szCs w:val="24"/>
        </w:rPr>
        <w:t>атмосферного</w:t>
      </w:r>
      <w:r w:rsidRPr="001D7AAC">
        <w:rPr>
          <w:spacing w:val="-15"/>
          <w:sz w:val="24"/>
          <w:szCs w:val="24"/>
        </w:rPr>
        <w:t xml:space="preserve"> </w:t>
      </w:r>
      <w:r w:rsidRPr="001D7AAC">
        <w:rPr>
          <w:spacing w:val="-2"/>
          <w:sz w:val="24"/>
          <w:szCs w:val="24"/>
        </w:rPr>
        <w:t>давления.</w:t>
      </w:r>
    </w:p>
    <w:p w14:paraId="3EAB4EFD" w14:textId="77777777" w:rsidR="00566F6F" w:rsidRPr="001D7AAC" w:rsidRDefault="001D7AAC">
      <w:pPr>
        <w:pStyle w:val="a4"/>
        <w:numPr>
          <w:ilvl w:val="0"/>
          <w:numId w:val="123"/>
        </w:numPr>
        <w:tabs>
          <w:tab w:val="left" w:pos="1161"/>
        </w:tabs>
        <w:spacing w:before="1"/>
        <w:ind w:left="114" w:right="124" w:firstLine="709"/>
        <w:rPr>
          <w:sz w:val="24"/>
          <w:szCs w:val="24"/>
        </w:rPr>
      </w:pPr>
      <w:r w:rsidRPr="001D7AAC">
        <w:rPr>
          <w:sz w:val="24"/>
          <w:szCs w:val="24"/>
        </w:rPr>
        <w:t>Зависимость</w:t>
      </w:r>
      <w:r w:rsidRPr="001D7AAC">
        <w:rPr>
          <w:spacing w:val="40"/>
          <w:sz w:val="24"/>
          <w:szCs w:val="24"/>
        </w:rPr>
        <w:t xml:space="preserve"> </w:t>
      </w:r>
      <w:r w:rsidRPr="001D7AAC">
        <w:rPr>
          <w:sz w:val="24"/>
          <w:szCs w:val="24"/>
        </w:rPr>
        <w:t>выталкивающей</w:t>
      </w:r>
      <w:r w:rsidRPr="001D7AAC">
        <w:rPr>
          <w:spacing w:val="40"/>
          <w:sz w:val="24"/>
          <w:szCs w:val="24"/>
        </w:rPr>
        <w:t xml:space="preserve"> </w:t>
      </w:r>
      <w:r w:rsidRPr="001D7AAC">
        <w:rPr>
          <w:sz w:val="24"/>
          <w:szCs w:val="24"/>
        </w:rPr>
        <w:t>силы</w:t>
      </w:r>
      <w:r w:rsidRPr="001D7AAC">
        <w:rPr>
          <w:spacing w:val="40"/>
          <w:sz w:val="24"/>
          <w:szCs w:val="24"/>
        </w:rPr>
        <w:t xml:space="preserve"> </w:t>
      </w:r>
      <w:r w:rsidRPr="001D7AAC">
        <w:rPr>
          <w:sz w:val="24"/>
          <w:szCs w:val="24"/>
        </w:rPr>
        <w:t>от</w:t>
      </w:r>
      <w:r w:rsidRPr="001D7AAC">
        <w:rPr>
          <w:spacing w:val="40"/>
          <w:sz w:val="24"/>
          <w:szCs w:val="24"/>
        </w:rPr>
        <w:t xml:space="preserve"> </w:t>
      </w:r>
      <w:r w:rsidRPr="001D7AAC">
        <w:rPr>
          <w:sz w:val="24"/>
          <w:szCs w:val="24"/>
        </w:rPr>
        <w:t>объёма</w:t>
      </w:r>
      <w:r w:rsidRPr="001D7AAC">
        <w:rPr>
          <w:spacing w:val="40"/>
          <w:sz w:val="24"/>
          <w:szCs w:val="24"/>
        </w:rPr>
        <w:t xml:space="preserve"> </w:t>
      </w:r>
      <w:r w:rsidRPr="001D7AAC">
        <w:rPr>
          <w:sz w:val="24"/>
          <w:szCs w:val="24"/>
        </w:rPr>
        <w:t>погружённой</w:t>
      </w:r>
      <w:r w:rsidRPr="001D7AAC">
        <w:rPr>
          <w:spacing w:val="40"/>
          <w:sz w:val="24"/>
          <w:szCs w:val="24"/>
        </w:rPr>
        <w:t xml:space="preserve"> </w:t>
      </w:r>
      <w:r w:rsidRPr="001D7AAC">
        <w:rPr>
          <w:sz w:val="24"/>
          <w:szCs w:val="24"/>
        </w:rPr>
        <w:t>части</w:t>
      </w:r>
      <w:r w:rsidRPr="001D7AAC">
        <w:rPr>
          <w:spacing w:val="40"/>
          <w:sz w:val="24"/>
          <w:szCs w:val="24"/>
        </w:rPr>
        <w:t xml:space="preserve"> </w:t>
      </w:r>
      <w:r w:rsidRPr="001D7AAC">
        <w:rPr>
          <w:sz w:val="24"/>
          <w:szCs w:val="24"/>
        </w:rPr>
        <w:t>тела</w:t>
      </w:r>
      <w:r w:rsidRPr="001D7AAC">
        <w:rPr>
          <w:spacing w:val="40"/>
          <w:sz w:val="24"/>
          <w:szCs w:val="24"/>
        </w:rPr>
        <w:t xml:space="preserve"> </w:t>
      </w:r>
      <w:r w:rsidRPr="001D7AAC">
        <w:rPr>
          <w:sz w:val="24"/>
          <w:szCs w:val="24"/>
        </w:rPr>
        <w:t>и плотности</w:t>
      </w:r>
      <w:r w:rsidRPr="001D7AAC">
        <w:rPr>
          <w:spacing w:val="-19"/>
          <w:sz w:val="24"/>
          <w:szCs w:val="24"/>
        </w:rPr>
        <w:t xml:space="preserve"> </w:t>
      </w:r>
      <w:r w:rsidRPr="001D7AAC">
        <w:rPr>
          <w:sz w:val="24"/>
          <w:szCs w:val="24"/>
        </w:rPr>
        <w:t>жидкости.</w:t>
      </w:r>
    </w:p>
    <w:p w14:paraId="4D020F2F"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30D5EA8" w14:textId="77777777" w:rsidR="00566F6F" w:rsidRPr="001D7AAC" w:rsidRDefault="001D7AAC">
      <w:pPr>
        <w:pStyle w:val="a4"/>
        <w:numPr>
          <w:ilvl w:val="0"/>
          <w:numId w:val="123"/>
        </w:numPr>
        <w:tabs>
          <w:tab w:val="left" w:pos="1101"/>
        </w:tabs>
        <w:spacing w:before="68" w:line="322" w:lineRule="exact"/>
        <w:ind w:left="1101" w:hanging="278"/>
        <w:rPr>
          <w:sz w:val="24"/>
          <w:szCs w:val="24"/>
        </w:rPr>
      </w:pPr>
      <w:r w:rsidRPr="001D7AAC">
        <w:rPr>
          <w:sz w:val="24"/>
          <w:szCs w:val="24"/>
        </w:rPr>
        <w:lastRenderedPageBreak/>
        <w:t>Равенство</w:t>
      </w:r>
      <w:r w:rsidRPr="001D7AAC">
        <w:rPr>
          <w:spacing w:val="-17"/>
          <w:sz w:val="24"/>
          <w:szCs w:val="24"/>
        </w:rPr>
        <w:t xml:space="preserve"> </w:t>
      </w:r>
      <w:r w:rsidRPr="001D7AAC">
        <w:rPr>
          <w:sz w:val="24"/>
          <w:szCs w:val="24"/>
        </w:rPr>
        <w:t>выталкивающей</w:t>
      </w:r>
      <w:r w:rsidRPr="001D7AAC">
        <w:rPr>
          <w:spacing w:val="-15"/>
          <w:sz w:val="24"/>
          <w:szCs w:val="24"/>
        </w:rPr>
        <w:t xml:space="preserve"> </w:t>
      </w:r>
      <w:r w:rsidRPr="001D7AAC">
        <w:rPr>
          <w:sz w:val="24"/>
          <w:szCs w:val="24"/>
        </w:rPr>
        <w:t>силы</w:t>
      </w:r>
      <w:r w:rsidRPr="001D7AAC">
        <w:rPr>
          <w:spacing w:val="-17"/>
          <w:sz w:val="24"/>
          <w:szCs w:val="24"/>
        </w:rPr>
        <w:t xml:space="preserve"> </w:t>
      </w:r>
      <w:r w:rsidRPr="001D7AAC">
        <w:rPr>
          <w:sz w:val="24"/>
          <w:szCs w:val="24"/>
        </w:rPr>
        <w:t>весу</w:t>
      </w:r>
      <w:r w:rsidRPr="001D7AAC">
        <w:rPr>
          <w:spacing w:val="-15"/>
          <w:sz w:val="24"/>
          <w:szCs w:val="24"/>
        </w:rPr>
        <w:t xml:space="preserve"> </w:t>
      </w:r>
      <w:r w:rsidRPr="001D7AAC">
        <w:rPr>
          <w:sz w:val="24"/>
          <w:szCs w:val="24"/>
        </w:rPr>
        <w:t>вытесненной</w:t>
      </w:r>
      <w:r w:rsidRPr="001D7AAC">
        <w:rPr>
          <w:spacing w:val="-13"/>
          <w:sz w:val="24"/>
          <w:szCs w:val="24"/>
        </w:rPr>
        <w:t xml:space="preserve"> </w:t>
      </w:r>
      <w:r w:rsidRPr="001D7AAC">
        <w:rPr>
          <w:spacing w:val="-2"/>
          <w:sz w:val="24"/>
          <w:szCs w:val="24"/>
        </w:rPr>
        <w:t>жидкости.</w:t>
      </w:r>
    </w:p>
    <w:p w14:paraId="12F5320B" w14:textId="77777777" w:rsidR="00566F6F" w:rsidRPr="001D7AAC" w:rsidRDefault="001D7AAC">
      <w:pPr>
        <w:pStyle w:val="a4"/>
        <w:numPr>
          <w:ilvl w:val="0"/>
          <w:numId w:val="123"/>
        </w:numPr>
        <w:tabs>
          <w:tab w:val="left" w:pos="1178"/>
        </w:tabs>
        <w:ind w:left="114" w:right="131" w:firstLine="709"/>
        <w:rPr>
          <w:sz w:val="24"/>
          <w:szCs w:val="24"/>
        </w:rPr>
      </w:pPr>
      <w:r w:rsidRPr="001D7AAC">
        <w:rPr>
          <w:sz w:val="24"/>
          <w:szCs w:val="24"/>
        </w:rPr>
        <w:t>Условие плавания тел: плавание или погружение тел в зависимости от соотношения плотностей тела и жидкости.</w:t>
      </w:r>
    </w:p>
    <w:p w14:paraId="638D8FC2" w14:textId="77777777" w:rsidR="00566F6F" w:rsidRPr="001D7AAC" w:rsidRDefault="001D7AAC">
      <w:pPr>
        <w:pStyle w:val="a3"/>
        <w:spacing w:line="321" w:lineRule="exact"/>
        <w:ind w:left="823" w:firstLine="0"/>
        <w:rPr>
          <w:sz w:val="24"/>
          <w:szCs w:val="24"/>
        </w:rPr>
      </w:pPr>
      <w:r w:rsidRPr="001D7AAC">
        <w:rPr>
          <w:sz w:val="24"/>
          <w:szCs w:val="24"/>
        </w:rPr>
        <w:t>Лабораторные</w:t>
      </w:r>
      <w:r w:rsidRPr="001D7AAC">
        <w:rPr>
          <w:spacing w:val="58"/>
          <w:sz w:val="24"/>
          <w:szCs w:val="24"/>
        </w:rPr>
        <w:t xml:space="preserve"> </w:t>
      </w:r>
      <w:r w:rsidRPr="001D7AAC">
        <w:rPr>
          <w:sz w:val="24"/>
          <w:szCs w:val="24"/>
        </w:rPr>
        <w:t>работы</w:t>
      </w:r>
      <w:r w:rsidRPr="001D7AAC">
        <w:rPr>
          <w:spacing w:val="58"/>
          <w:sz w:val="24"/>
          <w:szCs w:val="24"/>
        </w:rPr>
        <w:t xml:space="preserve"> </w:t>
      </w:r>
      <w:r w:rsidRPr="001D7AAC">
        <w:rPr>
          <w:sz w:val="24"/>
          <w:szCs w:val="24"/>
        </w:rPr>
        <w:t>и</w:t>
      </w:r>
      <w:r w:rsidRPr="001D7AAC">
        <w:rPr>
          <w:spacing w:val="-7"/>
          <w:sz w:val="24"/>
          <w:szCs w:val="24"/>
        </w:rPr>
        <w:t xml:space="preserve"> </w:t>
      </w:r>
      <w:r w:rsidRPr="001D7AAC">
        <w:rPr>
          <w:spacing w:val="-2"/>
          <w:sz w:val="24"/>
          <w:szCs w:val="24"/>
        </w:rPr>
        <w:t>опыты</w:t>
      </w:r>
    </w:p>
    <w:p w14:paraId="48D0F56B" w14:textId="77777777" w:rsidR="00566F6F" w:rsidRPr="001D7AAC" w:rsidRDefault="001D7AAC">
      <w:pPr>
        <w:pStyle w:val="a4"/>
        <w:numPr>
          <w:ilvl w:val="0"/>
          <w:numId w:val="122"/>
        </w:numPr>
        <w:tabs>
          <w:tab w:val="left" w:pos="1189"/>
        </w:tabs>
        <w:spacing w:before="1"/>
        <w:ind w:right="132" w:firstLine="709"/>
        <w:rPr>
          <w:sz w:val="24"/>
          <w:szCs w:val="24"/>
        </w:rPr>
      </w:pPr>
      <w:r w:rsidRPr="001D7AAC">
        <w:rPr>
          <w:sz w:val="24"/>
          <w:szCs w:val="24"/>
        </w:rPr>
        <w:t>Исследование зависимости веса тела в воде от объёма погружённой в жидкость части</w:t>
      </w:r>
      <w:r w:rsidRPr="001D7AAC">
        <w:rPr>
          <w:spacing w:val="40"/>
          <w:sz w:val="24"/>
          <w:szCs w:val="24"/>
        </w:rPr>
        <w:t xml:space="preserve"> </w:t>
      </w:r>
      <w:r w:rsidRPr="001D7AAC">
        <w:rPr>
          <w:sz w:val="24"/>
          <w:szCs w:val="24"/>
        </w:rPr>
        <w:t>тела.</w:t>
      </w:r>
    </w:p>
    <w:p w14:paraId="1363F1F3" w14:textId="77777777" w:rsidR="00566F6F" w:rsidRPr="001D7AAC" w:rsidRDefault="001D7AAC">
      <w:pPr>
        <w:pStyle w:val="a4"/>
        <w:numPr>
          <w:ilvl w:val="0"/>
          <w:numId w:val="122"/>
        </w:numPr>
        <w:tabs>
          <w:tab w:val="left" w:pos="1142"/>
        </w:tabs>
        <w:ind w:right="129" w:firstLine="709"/>
        <w:rPr>
          <w:sz w:val="24"/>
          <w:szCs w:val="24"/>
        </w:rPr>
      </w:pPr>
      <w:r w:rsidRPr="001D7AAC">
        <w:rPr>
          <w:sz w:val="24"/>
          <w:szCs w:val="24"/>
        </w:rPr>
        <w:t xml:space="preserve">Определение выталкивающей силы, действующей на тело, погружённое в </w:t>
      </w:r>
      <w:r w:rsidRPr="001D7AAC">
        <w:rPr>
          <w:spacing w:val="-2"/>
          <w:sz w:val="24"/>
          <w:szCs w:val="24"/>
        </w:rPr>
        <w:t>жидкость.</w:t>
      </w:r>
    </w:p>
    <w:p w14:paraId="7C45B637" w14:textId="77777777" w:rsidR="00566F6F" w:rsidRPr="001D7AAC" w:rsidRDefault="001D7AAC">
      <w:pPr>
        <w:pStyle w:val="a4"/>
        <w:numPr>
          <w:ilvl w:val="0"/>
          <w:numId w:val="122"/>
        </w:numPr>
        <w:tabs>
          <w:tab w:val="left" w:pos="1178"/>
        </w:tabs>
        <w:ind w:right="132" w:firstLine="709"/>
        <w:rPr>
          <w:sz w:val="24"/>
          <w:szCs w:val="24"/>
        </w:rPr>
      </w:pPr>
      <w:r w:rsidRPr="001D7AAC">
        <w:rPr>
          <w:sz w:val="24"/>
          <w:szCs w:val="24"/>
        </w:rPr>
        <w:t>Проверка независимости выталкивающей силы, действующей на тело в жидкости, от массы тела.</w:t>
      </w:r>
    </w:p>
    <w:p w14:paraId="196C4C00" w14:textId="77777777" w:rsidR="00566F6F" w:rsidRPr="001D7AAC" w:rsidRDefault="001D7AAC">
      <w:pPr>
        <w:pStyle w:val="a4"/>
        <w:numPr>
          <w:ilvl w:val="0"/>
          <w:numId w:val="122"/>
        </w:numPr>
        <w:tabs>
          <w:tab w:val="left" w:pos="1432"/>
        </w:tabs>
        <w:ind w:right="129" w:firstLine="709"/>
        <w:rPr>
          <w:sz w:val="24"/>
          <w:szCs w:val="24"/>
        </w:rPr>
      </w:pPr>
      <w:r w:rsidRPr="001D7AAC">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w:t>
      </w:r>
      <w:r w:rsidRPr="001D7AAC">
        <w:rPr>
          <w:spacing w:val="40"/>
          <w:sz w:val="24"/>
          <w:szCs w:val="24"/>
        </w:rPr>
        <w:t xml:space="preserve"> </w:t>
      </w:r>
      <w:r w:rsidRPr="001D7AAC">
        <w:rPr>
          <w:sz w:val="24"/>
          <w:szCs w:val="24"/>
        </w:rPr>
        <w:t>жидкости.</w:t>
      </w:r>
    </w:p>
    <w:p w14:paraId="6AAC64C1" w14:textId="77777777" w:rsidR="00566F6F" w:rsidRPr="001D7AAC" w:rsidRDefault="001D7AAC">
      <w:pPr>
        <w:pStyle w:val="a4"/>
        <w:numPr>
          <w:ilvl w:val="0"/>
          <w:numId w:val="122"/>
        </w:numPr>
        <w:tabs>
          <w:tab w:val="left" w:pos="1122"/>
        </w:tabs>
        <w:ind w:right="132" w:firstLine="709"/>
        <w:rPr>
          <w:sz w:val="24"/>
          <w:szCs w:val="24"/>
        </w:rPr>
      </w:pPr>
      <w:r w:rsidRPr="001D7AAC">
        <w:rPr>
          <w:sz w:val="24"/>
          <w:szCs w:val="24"/>
        </w:rPr>
        <w:t>Конструирование</w:t>
      </w:r>
      <w:r w:rsidRPr="001D7AAC">
        <w:rPr>
          <w:spacing w:val="40"/>
          <w:sz w:val="24"/>
          <w:szCs w:val="24"/>
        </w:rPr>
        <w:t xml:space="preserve"> </w:t>
      </w:r>
      <w:r w:rsidRPr="001D7AAC">
        <w:rPr>
          <w:sz w:val="24"/>
          <w:szCs w:val="24"/>
        </w:rPr>
        <w:t>ареометра</w:t>
      </w:r>
      <w:r w:rsidRPr="001D7AAC">
        <w:rPr>
          <w:spacing w:val="40"/>
          <w:sz w:val="24"/>
          <w:szCs w:val="24"/>
        </w:rPr>
        <w:t xml:space="preserve"> </w:t>
      </w:r>
      <w:r w:rsidRPr="001D7AAC">
        <w:rPr>
          <w:sz w:val="24"/>
          <w:szCs w:val="24"/>
        </w:rPr>
        <w:t>или</w:t>
      </w:r>
      <w:r w:rsidRPr="001D7AAC">
        <w:rPr>
          <w:spacing w:val="80"/>
          <w:sz w:val="24"/>
          <w:szCs w:val="24"/>
        </w:rPr>
        <w:t xml:space="preserve"> </w:t>
      </w:r>
      <w:r w:rsidRPr="001D7AAC">
        <w:rPr>
          <w:sz w:val="24"/>
          <w:szCs w:val="24"/>
        </w:rPr>
        <w:t>конструирование</w:t>
      </w:r>
      <w:r w:rsidRPr="001D7AAC">
        <w:rPr>
          <w:spacing w:val="80"/>
          <w:sz w:val="24"/>
          <w:szCs w:val="24"/>
        </w:rPr>
        <w:t xml:space="preserve"> </w:t>
      </w:r>
      <w:r w:rsidRPr="001D7AAC">
        <w:rPr>
          <w:sz w:val="24"/>
          <w:szCs w:val="24"/>
        </w:rPr>
        <w:t>лодки</w:t>
      </w:r>
      <w:r w:rsidRPr="001D7AAC">
        <w:rPr>
          <w:spacing w:val="80"/>
          <w:sz w:val="24"/>
          <w:szCs w:val="24"/>
        </w:rPr>
        <w:t xml:space="preserve"> </w:t>
      </w:r>
      <w:r w:rsidRPr="001D7AAC">
        <w:rPr>
          <w:sz w:val="24"/>
          <w:szCs w:val="24"/>
        </w:rPr>
        <w:t>и определение её грузоподъёмности.</w:t>
      </w:r>
    </w:p>
    <w:p w14:paraId="72A22843" w14:textId="77777777" w:rsidR="00566F6F" w:rsidRPr="001D7AAC" w:rsidRDefault="001D7AAC">
      <w:pPr>
        <w:pStyle w:val="3"/>
        <w:spacing w:line="321" w:lineRule="exact"/>
        <w:rPr>
          <w:sz w:val="24"/>
          <w:szCs w:val="24"/>
        </w:rPr>
      </w:pPr>
      <w:r w:rsidRPr="001D7AAC">
        <w:rPr>
          <w:sz w:val="24"/>
          <w:szCs w:val="24"/>
        </w:rPr>
        <w:t>Раздел</w:t>
      </w:r>
      <w:r w:rsidRPr="001D7AAC">
        <w:rPr>
          <w:spacing w:val="-8"/>
          <w:sz w:val="24"/>
          <w:szCs w:val="24"/>
        </w:rPr>
        <w:t xml:space="preserve"> </w:t>
      </w:r>
      <w:r w:rsidRPr="001D7AAC">
        <w:rPr>
          <w:sz w:val="24"/>
          <w:szCs w:val="24"/>
        </w:rPr>
        <w:t>5.</w:t>
      </w:r>
      <w:r w:rsidRPr="001D7AAC">
        <w:rPr>
          <w:spacing w:val="-6"/>
          <w:sz w:val="24"/>
          <w:szCs w:val="24"/>
        </w:rPr>
        <w:t xml:space="preserve"> </w:t>
      </w:r>
      <w:r w:rsidRPr="001D7AAC">
        <w:rPr>
          <w:sz w:val="24"/>
          <w:szCs w:val="24"/>
        </w:rPr>
        <w:t>Работа</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мощность.</w:t>
      </w:r>
      <w:r w:rsidRPr="001D7AAC">
        <w:rPr>
          <w:spacing w:val="-8"/>
          <w:sz w:val="24"/>
          <w:szCs w:val="24"/>
        </w:rPr>
        <w:t xml:space="preserve"> </w:t>
      </w:r>
      <w:r w:rsidRPr="001D7AAC">
        <w:rPr>
          <w:spacing w:val="-2"/>
          <w:sz w:val="24"/>
          <w:szCs w:val="24"/>
        </w:rPr>
        <w:t>Энергия</w:t>
      </w:r>
    </w:p>
    <w:p w14:paraId="51EF7E9C" w14:textId="77777777" w:rsidR="00566F6F" w:rsidRPr="001D7AAC" w:rsidRDefault="001D7AAC">
      <w:pPr>
        <w:pStyle w:val="a3"/>
        <w:ind w:left="823" w:firstLine="0"/>
        <w:rPr>
          <w:sz w:val="24"/>
          <w:szCs w:val="24"/>
        </w:rPr>
      </w:pPr>
      <w:r w:rsidRPr="001D7AAC">
        <w:rPr>
          <w:sz w:val="24"/>
          <w:szCs w:val="24"/>
        </w:rPr>
        <w:t>Механическая</w:t>
      </w:r>
      <w:r w:rsidRPr="001D7AAC">
        <w:rPr>
          <w:spacing w:val="-14"/>
          <w:sz w:val="24"/>
          <w:szCs w:val="24"/>
        </w:rPr>
        <w:t xml:space="preserve"> </w:t>
      </w:r>
      <w:r w:rsidRPr="001D7AAC">
        <w:rPr>
          <w:sz w:val="24"/>
          <w:szCs w:val="24"/>
        </w:rPr>
        <w:t>работа.</w:t>
      </w:r>
      <w:r w:rsidRPr="001D7AAC">
        <w:rPr>
          <w:spacing w:val="-13"/>
          <w:sz w:val="24"/>
          <w:szCs w:val="24"/>
        </w:rPr>
        <w:t xml:space="preserve"> </w:t>
      </w:r>
      <w:r w:rsidRPr="001D7AAC">
        <w:rPr>
          <w:spacing w:val="-2"/>
          <w:sz w:val="24"/>
          <w:szCs w:val="24"/>
        </w:rPr>
        <w:t>Мощность.</w:t>
      </w:r>
    </w:p>
    <w:p w14:paraId="6BD912A4" w14:textId="77777777" w:rsidR="00566F6F" w:rsidRPr="001D7AAC" w:rsidRDefault="001D7AAC">
      <w:pPr>
        <w:pStyle w:val="a3"/>
        <w:spacing w:before="1"/>
        <w:ind w:right="127"/>
        <w:rPr>
          <w:sz w:val="24"/>
          <w:szCs w:val="24"/>
        </w:rPr>
      </w:pPr>
      <w:r w:rsidRPr="001D7AAC">
        <w:rPr>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w:t>
      </w:r>
      <w:r w:rsidRPr="001D7AAC">
        <w:rPr>
          <w:spacing w:val="-9"/>
          <w:sz w:val="24"/>
          <w:szCs w:val="24"/>
        </w:rPr>
        <w:t xml:space="preserve"> </w:t>
      </w:r>
      <w:r w:rsidRPr="001D7AAC">
        <w:rPr>
          <w:sz w:val="24"/>
          <w:szCs w:val="24"/>
        </w:rPr>
        <w:t>Простые</w:t>
      </w:r>
      <w:r w:rsidRPr="001D7AAC">
        <w:rPr>
          <w:spacing w:val="-14"/>
          <w:sz w:val="24"/>
          <w:szCs w:val="24"/>
        </w:rPr>
        <w:t xml:space="preserve"> </w:t>
      </w:r>
      <w:r w:rsidRPr="001D7AAC">
        <w:rPr>
          <w:sz w:val="24"/>
          <w:szCs w:val="24"/>
        </w:rPr>
        <w:t>механизмы</w:t>
      </w:r>
      <w:r w:rsidRPr="001D7AAC">
        <w:rPr>
          <w:spacing w:val="-14"/>
          <w:sz w:val="24"/>
          <w:szCs w:val="24"/>
        </w:rPr>
        <w:t xml:space="preserve"> </w:t>
      </w:r>
      <w:r w:rsidRPr="001D7AAC">
        <w:rPr>
          <w:sz w:val="24"/>
          <w:szCs w:val="24"/>
        </w:rPr>
        <w:t>в</w:t>
      </w:r>
      <w:r w:rsidRPr="001D7AAC">
        <w:rPr>
          <w:spacing w:val="-13"/>
          <w:sz w:val="24"/>
          <w:szCs w:val="24"/>
        </w:rPr>
        <w:t xml:space="preserve"> </w:t>
      </w:r>
      <w:r w:rsidRPr="001D7AAC">
        <w:rPr>
          <w:sz w:val="24"/>
          <w:szCs w:val="24"/>
        </w:rPr>
        <w:t>быту</w:t>
      </w:r>
      <w:r w:rsidRPr="001D7AAC">
        <w:rPr>
          <w:spacing w:val="-13"/>
          <w:sz w:val="24"/>
          <w:szCs w:val="24"/>
        </w:rPr>
        <w:t xml:space="preserve"> </w:t>
      </w:r>
      <w:r w:rsidRPr="001D7AAC">
        <w:rPr>
          <w:sz w:val="24"/>
          <w:szCs w:val="24"/>
        </w:rPr>
        <w:t>и</w:t>
      </w:r>
      <w:r w:rsidRPr="001D7AAC">
        <w:rPr>
          <w:spacing w:val="-14"/>
          <w:sz w:val="24"/>
          <w:szCs w:val="24"/>
        </w:rPr>
        <w:t xml:space="preserve"> </w:t>
      </w:r>
      <w:r w:rsidRPr="001D7AAC">
        <w:rPr>
          <w:sz w:val="24"/>
          <w:szCs w:val="24"/>
        </w:rPr>
        <w:t>технике.</w:t>
      </w:r>
    </w:p>
    <w:p w14:paraId="01AD13F8" w14:textId="77777777" w:rsidR="00566F6F" w:rsidRPr="001D7AAC" w:rsidRDefault="001D7AAC">
      <w:pPr>
        <w:pStyle w:val="a3"/>
        <w:ind w:right="125"/>
        <w:rPr>
          <w:sz w:val="24"/>
          <w:szCs w:val="24"/>
        </w:rPr>
      </w:pPr>
      <w:r w:rsidRPr="001D7AAC">
        <w:rPr>
          <w:sz w:val="24"/>
          <w:szCs w:val="24"/>
        </w:rPr>
        <w:t>Механическая энергия. Кинетическая и потенциальная энергия. Превращение одного</w:t>
      </w:r>
      <w:r w:rsidRPr="001D7AAC">
        <w:rPr>
          <w:spacing w:val="-17"/>
          <w:sz w:val="24"/>
          <w:szCs w:val="24"/>
        </w:rPr>
        <w:t xml:space="preserve"> </w:t>
      </w:r>
      <w:r w:rsidRPr="001D7AAC">
        <w:rPr>
          <w:sz w:val="24"/>
          <w:szCs w:val="24"/>
        </w:rPr>
        <w:t>вида</w:t>
      </w:r>
      <w:r w:rsidRPr="001D7AAC">
        <w:rPr>
          <w:spacing w:val="-16"/>
          <w:sz w:val="24"/>
          <w:szCs w:val="24"/>
        </w:rPr>
        <w:t xml:space="preserve"> </w:t>
      </w:r>
      <w:r w:rsidRPr="001D7AAC">
        <w:rPr>
          <w:sz w:val="24"/>
          <w:szCs w:val="24"/>
        </w:rPr>
        <w:t>механической</w:t>
      </w:r>
      <w:r w:rsidRPr="001D7AAC">
        <w:rPr>
          <w:spacing w:val="-16"/>
          <w:sz w:val="24"/>
          <w:szCs w:val="24"/>
        </w:rPr>
        <w:t xml:space="preserve"> </w:t>
      </w:r>
      <w:r w:rsidRPr="001D7AAC">
        <w:rPr>
          <w:sz w:val="24"/>
          <w:szCs w:val="24"/>
        </w:rPr>
        <w:t>энергии</w:t>
      </w:r>
      <w:r w:rsidRPr="001D7AAC">
        <w:rPr>
          <w:spacing w:val="-16"/>
          <w:sz w:val="24"/>
          <w:szCs w:val="24"/>
        </w:rPr>
        <w:t xml:space="preserve"> </w:t>
      </w:r>
      <w:r w:rsidRPr="001D7AAC">
        <w:rPr>
          <w:sz w:val="24"/>
          <w:szCs w:val="24"/>
        </w:rPr>
        <w:t>в</w:t>
      </w:r>
      <w:r w:rsidRPr="001D7AAC">
        <w:rPr>
          <w:spacing w:val="-17"/>
          <w:sz w:val="24"/>
          <w:szCs w:val="24"/>
        </w:rPr>
        <w:t xml:space="preserve"> </w:t>
      </w:r>
      <w:r w:rsidRPr="001D7AAC">
        <w:rPr>
          <w:sz w:val="24"/>
          <w:szCs w:val="24"/>
        </w:rPr>
        <w:t>другой. Закон</w:t>
      </w:r>
      <w:r w:rsidRPr="001D7AAC">
        <w:rPr>
          <w:spacing w:val="-6"/>
          <w:sz w:val="24"/>
          <w:szCs w:val="24"/>
        </w:rPr>
        <w:t xml:space="preserve"> </w:t>
      </w:r>
      <w:r w:rsidRPr="001D7AAC">
        <w:rPr>
          <w:sz w:val="24"/>
          <w:szCs w:val="24"/>
        </w:rPr>
        <w:t>сохранения</w:t>
      </w:r>
      <w:r w:rsidRPr="001D7AAC">
        <w:rPr>
          <w:spacing w:val="-7"/>
          <w:sz w:val="24"/>
          <w:szCs w:val="24"/>
        </w:rPr>
        <w:t xml:space="preserve"> </w:t>
      </w:r>
      <w:r w:rsidRPr="001D7AAC">
        <w:rPr>
          <w:sz w:val="24"/>
          <w:szCs w:val="24"/>
        </w:rPr>
        <w:t>энергии</w:t>
      </w:r>
      <w:r w:rsidRPr="001D7AAC">
        <w:rPr>
          <w:spacing w:val="-7"/>
          <w:sz w:val="24"/>
          <w:szCs w:val="24"/>
        </w:rPr>
        <w:t xml:space="preserve"> </w:t>
      </w:r>
      <w:r w:rsidRPr="001D7AAC">
        <w:rPr>
          <w:sz w:val="24"/>
          <w:szCs w:val="24"/>
        </w:rPr>
        <w:t>в</w:t>
      </w:r>
      <w:r w:rsidRPr="001D7AAC">
        <w:rPr>
          <w:spacing w:val="-7"/>
          <w:sz w:val="24"/>
          <w:szCs w:val="24"/>
        </w:rPr>
        <w:t xml:space="preserve"> </w:t>
      </w:r>
      <w:r w:rsidRPr="001D7AAC">
        <w:rPr>
          <w:sz w:val="24"/>
          <w:szCs w:val="24"/>
        </w:rPr>
        <w:t>механике.</w:t>
      </w:r>
    </w:p>
    <w:p w14:paraId="67E3C445" w14:textId="77777777" w:rsidR="00566F6F" w:rsidRPr="001D7AAC" w:rsidRDefault="001D7AAC">
      <w:pPr>
        <w:pStyle w:val="a3"/>
        <w:spacing w:line="321" w:lineRule="exact"/>
        <w:ind w:left="823" w:firstLine="0"/>
        <w:jc w:val="left"/>
        <w:rPr>
          <w:sz w:val="24"/>
          <w:szCs w:val="24"/>
        </w:rPr>
      </w:pPr>
      <w:r w:rsidRPr="001D7AAC">
        <w:rPr>
          <w:spacing w:val="-2"/>
          <w:sz w:val="24"/>
          <w:szCs w:val="24"/>
        </w:rPr>
        <w:t>Демонстрации</w:t>
      </w:r>
    </w:p>
    <w:p w14:paraId="27ED673B" w14:textId="77777777" w:rsidR="00566F6F" w:rsidRPr="001D7AAC" w:rsidRDefault="001D7AAC">
      <w:pPr>
        <w:pStyle w:val="a4"/>
        <w:numPr>
          <w:ilvl w:val="0"/>
          <w:numId w:val="121"/>
        </w:numPr>
        <w:tabs>
          <w:tab w:val="left" w:pos="1101"/>
        </w:tabs>
        <w:spacing w:before="1"/>
        <w:ind w:right="5576" w:firstLine="0"/>
        <w:rPr>
          <w:sz w:val="24"/>
          <w:szCs w:val="24"/>
        </w:rPr>
      </w:pPr>
      <w:r w:rsidRPr="001D7AAC">
        <w:rPr>
          <w:sz w:val="24"/>
          <w:szCs w:val="24"/>
        </w:rPr>
        <w:t>Примеры</w:t>
      </w:r>
      <w:r w:rsidRPr="001D7AAC">
        <w:rPr>
          <w:spacing w:val="-16"/>
          <w:sz w:val="24"/>
          <w:szCs w:val="24"/>
        </w:rPr>
        <w:t xml:space="preserve"> </w:t>
      </w:r>
      <w:r w:rsidRPr="001D7AAC">
        <w:rPr>
          <w:sz w:val="24"/>
          <w:szCs w:val="24"/>
        </w:rPr>
        <w:t>простых</w:t>
      </w:r>
      <w:r w:rsidRPr="001D7AAC">
        <w:rPr>
          <w:spacing w:val="-14"/>
          <w:sz w:val="24"/>
          <w:szCs w:val="24"/>
        </w:rPr>
        <w:t xml:space="preserve"> </w:t>
      </w:r>
      <w:r w:rsidRPr="001D7AAC">
        <w:rPr>
          <w:sz w:val="24"/>
          <w:szCs w:val="24"/>
        </w:rPr>
        <w:t>механизмов. Лабораторные</w:t>
      </w:r>
      <w:r w:rsidRPr="001D7AAC">
        <w:rPr>
          <w:spacing w:val="40"/>
          <w:sz w:val="24"/>
          <w:szCs w:val="24"/>
        </w:rPr>
        <w:t xml:space="preserve"> </w:t>
      </w:r>
      <w:r w:rsidRPr="001D7AAC">
        <w:rPr>
          <w:sz w:val="24"/>
          <w:szCs w:val="24"/>
        </w:rPr>
        <w:t>работы</w:t>
      </w:r>
      <w:r w:rsidRPr="001D7AAC">
        <w:rPr>
          <w:spacing w:val="40"/>
          <w:sz w:val="24"/>
          <w:szCs w:val="24"/>
        </w:rPr>
        <w:t xml:space="preserve"> </w:t>
      </w:r>
      <w:r w:rsidRPr="001D7AAC">
        <w:rPr>
          <w:sz w:val="24"/>
          <w:szCs w:val="24"/>
        </w:rPr>
        <w:t>и опыты</w:t>
      </w:r>
    </w:p>
    <w:p w14:paraId="599E1CF2" w14:textId="77777777" w:rsidR="00566F6F" w:rsidRPr="001D7AAC" w:rsidRDefault="001D7AAC">
      <w:pPr>
        <w:pStyle w:val="a4"/>
        <w:numPr>
          <w:ilvl w:val="0"/>
          <w:numId w:val="120"/>
        </w:numPr>
        <w:tabs>
          <w:tab w:val="left" w:pos="1188"/>
        </w:tabs>
        <w:ind w:right="130" w:firstLine="709"/>
        <w:rPr>
          <w:sz w:val="24"/>
          <w:szCs w:val="24"/>
        </w:rPr>
      </w:pPr>
      <w:r w:rsidRPr="001D7AAC">
        <w:rPr>
          <w:sz w:val="24"/>
          <w:szCs w:val="24"/>
        </w:rPr>
        <w:t>Определение</w:t>
      </w:r>
      <w:r w:rsidRPr="001D7AAC">
        <w:rPr>
          <w:spacing w:val="40"/>
          <w:sz w:val="24"/>
          <w:szCs w:val="24"/>
        </w:rPr>
        <w:t xml:space="preserve"> </w:t>
      </w:r>
      <w:r w:rsidRPr="001D7AAC">
        <w:rPr>
          <w:sz w:val="24"/>
          <w:szCs w:val="24"/>
        </w:rPr>
        <w:t>работы</w:t>
      </w:r>
      <w:r w:rsidRPr="001D7AAC">
        <w:rPr>
          <w:spacing w:val="80"/>
          <w:sz w:val="24"/>
          <w:szCs w:val="24"/>
        </w:rPr>
        <w:t xml:space="preserve"> </w:t>
      </w:r>
      <w:r w:rsidRPr="001D7AAC">
        <w:rPr>
          <w:sz w:val="24"/>
          <w:szCs w:val="24"/>
        </w:rPr>
        <w:t>силы</w:t>
      </w:r>
      <w:r w:rsidRPr="001D7AAC">
        <w:rPr>
          <w:spacing w:val="80"/>
          <w:sz w:val="24"/>
          <w:szCs w:val="24"/>
        </w:rPr>
        <w:t xml:space="preserve"> </w:t>
      </w:r>
      <w:r w:rsidRPr="001D7AAC">
        <w:rPr>
          <w:sz w:val="24"/>
          <w:szCs w:val="24"/>
        </w:rPr>
        <w:t>трения</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равномерном</w:t>
      </w:r>
      <w:r w:rsidRPr="001D7AAC">
        <w:rPr>
          <w:spacing w:val="40"/>
          <w:sz w:val="24"/>
          <w:szCs w:val="24"/>
        </w:rPr>
        <w:t xml:space="preserve"> </w:t>
      </w:r>
      <w:r w:rsidRPr="001D7AAC">
        <w:rPr>
          <w:sz w:val="24"/>
          <w:szCs w:val="24"/>
        </w:rPr>
        <w:t>движении</w:t>
      </w:r>
      <w:r w:rsidRPr="001D7AAC">
        <w:rPr>
          <w:spacing w:val="80"/>
          <w:sz w:val="24"/>
          <w:szCs w:val="24"/>
        </w:rPr>
        <w:t xml:space="preserve"> </w:t>
      </w:r>
      <w:r w:rsidRPr="001D7AAC">
        <w:rPr>
          <w:sz w:val="24"/>
          <w:szCs w:val="24"/>
        </w:rPr>
        <w:t>тела</w:t>
      </w:r>
      <w:r w:rsidRPr="001D7AAC">
        <w:rPr>
          <w:spacing w:val="80"/>
          <w:sz w:val="24"/>
          <w:szCs w:val="24"/>
        </w:rPr>
        <w:t xml:space="preserve"> </w:t>
      </w:r>
      <w:r w:rsidRPr="001D7AAC">
        <w:rPr>
          <w:sz w:val="24"/>
          <w:szCs w:val="24"/>
        </w:rPr>
        <w:t>по горизонтальной поверхности.</w:t>
      </w:r>
    </w:p>
    <w:p w14:paraId="21C959F1" w14:textId="77777777" w:rsidR="00566F6F" w:rsidRPr="001D7AAC" w:rsidRDefault="001D7AAC">
      <w:pPr>
        <w:pStyle w:val="a4"/>
        <w:numPr>
          <w:ilvl w:val="0"/>
          <w:numId w:val="120"/>
        </w:numPr>
        <w:tabs>
          <w:tab w:val="left" w:pos="1101"/>
        </w:tabs>
        <w:spacing w:line="322" w:lineRule="exact"/>
        <w:ind w:left="1101" w:hanging="278"/>
        <w:rPr>
          <w:sz w:val="24"/>
          <w:szCs w:val="24"/>
        </w:rPr>
      </w:pPr>
      <w:r w:rsidRPr="001D7AAC">
        <w:rPr>
          <w:sz w:val="24"/>
          <w:szCs w:val="24"/>
        </w:rPr>
        <w:t>Исследование</w:t>
      </w:r>
      <w:r w:rsidRPr="001D7AAC">
        <w:rPr>
          <w:spacing w:val="-14"/>
          <w:sz w:val="24"/>
          <w:szCs w:val="24"/>
        </w:rPr>
        <w:t xml:space="preserve"> </w:t>
      </w:r>
      <w:r w:rsidRPr="001D7AAC">
        <w:rPr>
          <w:sz w:val="24"/>
          <w:szCs w:val="24"/>
        </w:rPr>
        <w:t>условий</w:t>
      </w:r>
      <w:r w:rsidRPr="001D7AAC">
        <w:rPr>
          <w:spacing w:val="-13"/>
          <w:sz w:val="24"/>
          <w:szCs w:val="24"/>
        </w:rPr>
        <w:t xml:space="preserve"> </w:t>
      </w:r>
      <w:r w:rsidRPr="001D7AAC">
        <w:rPr>
          <w:sz w:val="24"/>
          <w:szCs w:val="24"/>
        </w:rPr>
        <w:t>равновесия</w:t>
      </w:r>
      <w:r w:rsidRPr="001D7AAC">
        <w:rPr>
          <w:spacing w:val="45"/>
          <w:sz w:val="24"/>
          <w:szCs w:val="24"/>
        </w:rPr>
        <w:t xml:space="preserve"> </w:t>
      </w:r>
      <w:r w:rsidRPr="001D7AAC">
        <w:rPr>
          <w:spacing w:val="-2"/>
          <w:sz w:val="24"/>
          <w:szCs w:val="24"/>
        </w:rPr>
        <w:t>рычага.</w:t>
      </w:r>
    </w:p>
    <w:p w14:paraId="448C26DA" w14:textId="77777777" w:rsidR="00566F6F" w:rsidRPr="001D7AAC" w:rsidRDefault="001D7AAC">
      <w:pPr>
        <w:pStyle w:val="a4"/>
        <w:numPr>
          <w:ilvl w:val="0"/>
          <w:numId w:val="120"/>
        </w:numPr>
        <w:tabs>
          <w:tab w:val="left" w:pos="1101"/>
        </w:tabs>
        <w:ind w:left="1101" w:hanging="278"/>
        <w:rPr>
          <w:sz w:val="24"/>
          <w:szCs w:val="24"/>
        </w:rPr>
      </w:pPr>
      <w:r w:rsidRPr="001D7AAC">
        <w:rPr>
          <w:sz w:val="24"/>
          <w:szCs w:val="24"/>
        </w:rPr>
        <w:t>Измерение</w:t>
      </w:r>
      <w:r w:rsidRPr="001D7AAC">
        <w:rPr>
          <w:spacing w:val="-13"/>
          <w:sz w:val="24"/>
          <w:szCs w:val="24"/>
        </w:rPr>
        <w:t xml:space="preserve"> </w:t>
      </w:r>
      <w:r w:rsidRPr="001D7AAC">
        <w:rPr>
          <w:sz w:val="24"/>
          <w:szCs w:val="24"/>
        </w:rPr>
        <w:t>КПД</w:t>
      </w:r>
      <w:r w:rsidRPr="001D7AAC">
        <w:rPr>
          <w:spacing w:val="-12"/>
          <w:sz w:val="24"/>
          <w:szCs w:val="24"/>
        </w:rPr>
        <w:t xml:space="preserve"> </w:t>
      </w:r>
      <w:r w:rsidRPr="001D7AAC">
        <w:rPr>
          <w:sz w:val="24"/>
          <w:szCs w:val="24"/>
        </w:rPr>
        <w:t>наклонной</w:t>
      </w:r>
      <w:r w:rsidRPr="001D7AAC">
        <w:rPr>
          <w:spacing w:val="-12"/>
          <w:sz w:val="24"/>
          <w:szCs w:val="24"/>
        </w:rPr>
        <w:t xml:space="preserve"> </w:t>
      </w:r>
      <w:r w:rsidRPr="001D7AAC">
        <w:rPr>
          <w:spacing w:val="-2"/>
          <w:sz w:val="24"/>
          <w:szCs w:val="24"/>
        </w:rPr>
        <w:t>плоскости.</w:t>
      </w:r>
    </w:p>
    <w:p w14:paraId="4FBB4ACB" w14:textId="77777777" w:rsidR="00566F6F" w:rsidRPr="001D7AAC" w:rsidRDefault="001D7AAC">
      <w:pPr>
        <w:pStyle w:val="a4"/>
        <w:numPr>
          <w:ilvl w:val="0"/>
          <w:numId w:val="120"/>
        </w:numPr>
        <w:tabs>
          <w:tab w:val="left" w:pos="1101"/>
        </w:tabs>
        <w:ind w:left="1101" w:hanging="278"/>
        <w:rPr>
          <w:sz w:val="24"/>
          <w:szCs w:val="24"/>
        </w:rPr>
      </w:pPr>
      <w:r w:rsidRPr="001D7AAC">
        <w:rPr>
          <w:sz w:val="24"/>
          <w:szCs w:val="24"/>
        </w:rPr>
        <w:t>Изучение</w:t>
      </w:r>
      <w:r w:rsidRPr="001D7AAC">
        <w:rPr>
          <w:spacing w:val="-16"/>
          <w:sz w:val="24"/>
          <w:szCs w:val="24"/>
        </w:rPr>
        <w:t xml:space="preserve"> </w:t>
      </w:r>
      <w:r w:rsidRPr="001D7AAC">
        <w:rPr>
          <w:sz w:val="24"/>
          <w:szCs w:val="24"/>
        </w:rPr>
        <w:t>закона</w:t>
      </w:r>
      <w:r w:rsidRPr="001D7AAC">
        <w:rPr>
          <w:spacing w:val="-15"/>
          <w:sz w:val="24"/>
          <w:szCs w:val="24"/>
        </w:rPr>
        <w:t xml:space="preserve"> </w:t>
      </w:r>
      <w:r w:rsidRPr="001D7AAC">
        <w:rPr>
          <w:sz w:val="24"/>
          <w:szCs w:val="24"/>
        </w:rPr>
        <w:t>сохранения</w:t>
      </w:r>
      <w:r w:rsidRPr="001D7AAC">
        <w:rPr>
          <w:spacing w:val="-16"/>
          <w:sz w:val="24"/>
          <w:szCs w:val="24"/>
        </w:rPr>
        <w:t xml:space="preserve"> </w:t>
      </w:r>
      <w:r w:rsidRPr="001D7AAC">
        <w:rPr>
          <w:sz w:val="24"/>
          <w:szCs w:val="24"/>
        </w:rPr>
        <w:t>механической</w:t>
      </w:r>
      <w:r w:rsidRPr="001D7AAC">
        <w:rPr>
          <w:spacing w:val="-15"/>
          <w:sz w:val="24"/>
          <w:szCs w:val="24"/>
        </w:rPr>
        <w:t xml:space="preserve"> </w:t>
      </w:r>
      <w:r w:rsidRPr="001D7AAC">
        <w:rPr>
          <w:spacing w:val="-2"/>
          <w:sz w:val="24"/>
          <w:szCs w:val="24"/>
        </w:rPr>
        <w:t>энергии.</w:t>
      </w:r>
    </w:p>
    <w:p w14:paraId="5F31202A" w14:textId="77777777" w:rsidR="00566F6F" w:rsidRPr="001D7AAC" w:rsidRDefault="00566F6F">
      <w:pPr>
        <w:pStyle w:val="a3"/>
        <w:ind w:left="0" w:firstLine="0"/>
        <w:jc w:val="left"/>
        <w:rPr>
          <w:sz w:val="24"/>
          <w:szCs w:val="24"/>
        </w:rPr>
      </w:pPr>
    </w:p>
    <w:p w14:paraId="7AABE3F7" w14:textId="77777777" w:rsidR="00566F6F" w:rsidRPr="001D7AAC" w:rsidRDefault="001D7AAC">
      <w:pPr>
        <w:pStyle w:val="3"/>
        <w:rPr>
          <w:sz w:val="24"/>
          <w:szCs w:val="24"/>
        </w:rPr>
      </w:pPr>
      <w:r w:rsidRPr="001D7AAC">
        <w:rPr>
          <w:sz w:val="24"/>
          <w:szCs w:val="24"/>
        </w:rPr>
        <w:t>8</w:t>
      </w:r>
      <w:r w:rsidRPr="001D7AAC">
        <w:rPr>
          <w:spacing w:val="-3"/>
          <w:sz w:val="24"/>
          <w:szCs w:val="24"/>
        </w:rPr>
        <w:t xml:space="preserve"> </w:t>
      </w:r>
      <w:r w:rsidRPr="001D7AAC">
        <w:rPr>
          <w:spacing w:val="-2"/>
          <w:sz w:val="24"/>
          <w:szCs w:val="24"/>
        </w:rPr>
        <w:t>класс</w:t>
      </w:r>
    </w:p>
    <w:p w14:paraId="2F556C79" w14:textId="77777777" w:rsidR="00566F6F" w:rsidRPr="001D7AAC" w:rsidRDefault="001D7AAC">
      <w:pPr>
        <w:ind w:left="823"/>
        <w:jc w:val="both"/>
        <w:rPr>
          <w:b/>
          <w:sz w:val="24"/>
          <w:szCs w:val="24"/>
        </w:rPr>
      </w:pPr>
      <w:r w:rsidRPr="001D7AAC">
        <w:rPr>
          <w:b/>
          <w:sz w:val="24"/>
          <w:szCs w:val="24"/>
        </w:rPr>
        <w:t>Раздел</w:t>
      </w:r>
      <w:r w:rsidRPr="001D7AAC">
        <w:rPr>
          <w:b/>
          <w:spacing w:val="-9"/>
          <w:sz w:val="24"/>
          <w:szCs w:val="24"/>
        </w:rPr>
        <w:t xml:space="preserve"> </w:t>
      </w:r>
      <w:r w:rsidRPr="001D7AAC">
        <w:rPr>
          <w:b/>
          <w:sz w:val="24"/>
          <w:szCs w:val="24"/>
        </w:rPr>
        <w:t>6.</w:t>
      </w:r>
      <w:r w:rsidRPr="001D7AAC">
        <w:rPr>
          <w:b/>
          <w:spacing w:val="-7"/>
          <w:sz w:val="24"/>
          <w:szCs w:val="24"/>
        </w:rPr>
        <w:t xml:space="preserve"> </w:t>
      </w:r>
      <w:r w:rsidRPr="001D7AAC">
        <w:rPr>
          <w:b/>
          <w:sz w:val="24"/>
          <w:szCs w:val="24"/>
        </w:rPr>
        <w:t>Тепловые</w:t>
      </w:r>
      <w:r w:rsidRPr="001D7AAC">
        <w:rPr>
          <w:b/>
          <w:spacing w:val="-9"/>
          <w:sz w:val="24"/>
          <w:szCs w:val="24"/>
        </w:rPr>
        <w:t xml:space="preserve"> </w:t>
      </w:r>
      <w:r w:rsidRPr="001D7AAC">
        <w:rPr>
          <w:b/>
          <w:spacing w:val="-2"/>
          <w:sz w:val="24"/>
          <w:szCs w:val="24"/>
        </w:rPr>
        <w:t>явления</w:t>
      </w:r>
    </w:p>
    <w:p w14:paraId="7B2F2D9A" w14:textId="77777777" w:rsidR="00566F6F" w:rsidRPr="001D7AAC" w:rsidRDefault="001D7AAC">
      <w:pPr>
        <w:pStyle w:val="a3"/>
        <w:ind w:right="124"/>
        <w:rPr>
          <w:sz w:val="24"/>
          <w:szCs w:val="24"/>
        </w:rPr>
      </w:pPr>
      <w:r w:rsidRPr="001D7AAC">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w:t>
      </w:r>
      <w:r w:rsidRPr="001D7AAC">
        <w:rPr>
          <w:spacing w:val="-32"/>
          <w:sz w:val="24"/>
          <w:szCs w:val="24"/>
        </w:rPr>
        <w:t xml:space="preserve"> </w:t>
      </w:r>
      <w:r w:rsidRPr="001D7AAC">
        <w:rPr>
          <w:sz w:val="24"/>
          <w:szCs w:val="24"/>
        </w:rPr>
        <w:t>теории.</w:t>
      </w:r>
    </w:p>
    <w:p w14:paraId="5BF5705E" w14:textId="77777777" w:rsidR="00566F6F" w:rsidRPr="001D7AAC" w:rsidRDefault="001D7AAC">
      <w:pPr>
        <w:pStyle w:val="a3"/>
        <w:ind w:right="124"/>
        <w:rPr>
          <w:sz w:val="24"/>
          <w:szCs w:val="24"/>
        </w:rPr>
      </w:pPr>
      <w:r w:rsidRPr="001D7AAC">
        <w:rPr>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71E4B710" w14:textId="77777777" w:rsidR="00566F6F" w:rsidRPr="001D7AAC" w:rsidRDefault="001D7AAC">
      <w:pPr>
        <w:pStyle w:val="a3"/>
        <w:spacing w:line="321" w:lineRule="exact"/>
        <w:ind w:left="823" w:firstLine="0"/>
        <w:rPr>
          <w:sz w:val="24"/>
          <w:szCs w:val="24"/>
        </w:rPr>
      </w:pPr>
      <w:r w:rsidRPr="001D7AAC">
        <w:rPr>
          <w:sz w:val="24"/>
          <w:szCs w:val="24"/>
        </w:rPr>
        <w:t>Температура.</w:t>
      </w:r>
      <w:r w:rsidRPr="001D7AAC">
        <w:rPr>
          <w:spacing w:val="-18"/>
          <w:sz w:val="24"/>
          <w:szCs w:val="24"/>
        </w:rPr>
        <w:t xml:space="preserve"> </w:t>
      </w:r>
      <w:r w:rsidRPr="001D7AAC">
        <w:rPr>
          <w:sz w:val="24"/>
          <w:szCs w:val="24"/>
        </w:rPr>
        <w:t>Связь</w:t>
      </w:r>
      <w:r w:rsidRPr="001D7AAC">
        <w:rPr>
          <w:spacing w:val="-17"/>
          <w:sz w:val="24"/>
          <w:szCs w:val="24"/>
        </w:rPr>
        <w:t xml:space="preserve"> </w:t>
      </w:r>
      <w:r w:rsidRPr="001D7AAC">
        <w:rPr>
          <w:sz w:val="24"/>
          <w:szCs w:val="24"/>
        </w:rPr>
        <w:t>температуры</w:t>
      </w:r>
      <w:r w:rsidRPr="001D7AAC">
        <w:rPr>
          <w:spacing w:val="-18"/>
          <w:sz w:val="24"/>
          <w:szCs w:val="24"/>
        </w:rPr>
        <w:t xml:space="preserve"> </w:t>
      </w:r>
      <w:r w:rsidRPr="001D7AAC">
        <w:rPr>
          <w:sz w:val="24"/>
          <w:szCs w:val="24"/>
        </w:rPr>
        <w:t>со</w:t>
      </w:r>
      <w:r w:rsidRPr="001D7AAC">
        <w:rPr>
          <w:spacing w:val="-17"/>
          <w:sz w:val="24"/>
          <w:szCs w:val="24"/>
        </w:rPr>
        <w:t xml:space="preserve"> </w:t>
      </w:r>
      <w:r w:rsidRPr="001D7AAC">
        <w:rPr>
          <w:sz w:val="24"/>
          <w:szCs w:val="24"/>
        </w:rPr>
        <w:t>скоростью</w:t>
      </w:r>
      <w:r w:rsidRPr="001D7AAC">
        <w:rPr>
          <w:spacing w:val="-18"/>
          <w:sz w:val="24"/>
          <w:szCs w:val="24"/>
        </w:rPr>
        <w:t xml:space="preserve"> </w:t>
      </w:r>
      <w:r w:rsidRPr="001D7AAC">
        <w:rPr>
          <w:sz w:val="24"/>
          <w:szCs w:val="24"/>
        </w:rPr>
        <w:t>теплового</w:t>
      </w:r>
      <w:r w:rsidRPr="001D7AAC">
        <w:rPr>
          <w:spacing w:val="-17"/>
          <w:sz w:val="24"/>
          <w:szCs w:val="24"/>
        </w:rPr>
        <w:t xml:space="preserve"> </w:t>
      </w:r>
      <w:r w:rsidRPr="001D7AAC">
        <w:rPr>
          <w:sz w:val="24"/>
          <w:szCs w:val="24"/>
        </w:rPr>
        <w:t>движения</w:t>
      </w:r>
      <w:r w:rsidRPr="001D7AAC">
        <w:rPr>
          <w:spacing w:val="36"/>
          <w:sz w:val="24"/>
          <w:szCs w:val="24"/>
        </w:rPr>
        <w:t xml:space="preserve"> </w:t>
      </w:r>
      <w:r w:rsidRPr="001D7AAC">
        <w:rPr>
          <w:spacing w:val="-2"/>
          <w:sz w:val="24"/>
          <w:szCs w:val="24"/>
        </w:rPr>
        <w:t>частиц.</w:t>
      </w:r>
    </w:p>
    <w:p w14:paraId="6E4FD6BF" w14:textId="77777777" w:rsidR="00566F6F" w:rsidRPr="001D7AAC" w:rsidRDefault="001D7AAC">
      <w:pPr>
        <w:pStyle w:val="a3"/>
        <w:ind w:right="129"/>
        <w:rPr>
          <w:sz w:val="24"/>
          <w:szCs w:val="24"/>
        </w:rPr>
      </w:pPr>
      <w:r w:rsidRPr="001D7AAC">
        <w:rPr>
          <w:sz w:val="24"/>
          <w:szCs w:val="24"/>
        </w:rPr>
        <w:t>Внутренняя энергия. Способы изменения внутренней энергии: теплопередача и совершение работы. Виды теплопередачи: теплопроводность,</w:t>
      </w:r>
      <w:r w:rsidRPr="001D7AAC">
        <w:rPr>
          <w:spacing w:val="40"/>
          <w:sz w:val="24"/>
          <w:szCs w:val="24"/>
        </w:rPr>
        <w:t xml:space="preserve"> </w:t>
      </w:r>
      <w:r w:rsidRPr="001D7AAC">
        <w:rPr>
          <w:sz w:val="24"/>
          <w:szCs w:val="24"/>
        </w:rPr>
        <w:t xml:space="preserve">конвекция, </w:t>
      </w:r>
      <w:r w:rsidRPr="001D7AAC">
        <w:rPr>
          <w:spacing w:val="-2"/>
          <w:sz w:val="24"/>
          <w:szCs w:val="24"/>
        </w:rPr>
        <w:t>излучение.</w:t>
      </w:r>
    </w:p>
    <w:p w14:paraId="07EE59FF" w14:textId="77777777" w:rsidR="00566F6F" w:rsidRPr="001D7AAC" w:rsidRDefault="001D7AAC">
      <w:pPr>
        <w:pStyle w:val="a3"/>
        <w:ind w:right="124"/>
        <w:rPr>
          <w:sz w:val="24"/>
          <w:szCs w:val="24"/>
        </w:rPr>
      </w:pPr>
      <w:r w:rsidRPr="001D7AAC">
        <w:rPr>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w:t>
      </w:r>
      <w:r w:rsidRPr="001D7AAC">
        <w:rPr>
          <w:spacing w:val="43"/>
          <w:sz w:val="24"/>
          <w:szCs w:val="24"/>
        </w:rPr>
        <w:t xml:space="preserve">  </w:t>
      </w:r>
      <w:r w:rsidRPr="001D7AAC">
        <w:rPr>
          <w:sz w:val="24"/>
          <w:szCs w:val="24"/>
        </w:rPr>
        <w:t>Испарение</w:t>
      </w:r>
      <w:r w:rsidRPr="001D7AAC">
        <w:rPr>
          <w:spacing w:val="36"/>
          <w:sz w:val="24"/>
          <w:szCs w:val="24"/>
        </w:rPr>
        <w:t xml:space="preserve">  </w:t>
      </w:r>
      <w:r w:rsidRPr="001D7AAC">
        <w:rPr>
          <w:sz w:val="24"/>
          <w:szCs w:val="24"/>
        </w:rPr>
        <w:t>(МС).</w:t>
      </w:r>
      <w:r w:rsidRPr="001D7AAC">
        <w:rPr>
          <w:spacing w:val="37"/>
          <w:sz w:val="24"/>
          <w:szCs w:val="24"/>
        </w:rPr>
        <w:t xml:space="preserve">  </w:t>
      </w:r>
      <w:r w:rsidRPr="001D7AAC">
        <w:rPr>
          <w:sz w:val="24"/>
          <w:szCs w:val="24"/>
        </w:rPr>
        <w:t>Кипение.</w:t>
      </w:r>
      <w:r w:rsidRPr="001D7AAC">
        <w:rPr>
          <w:spacing w:val="37"/>
          <w:sz w:val="24"/>
          <w:szCs w:val="24"/>
        </w:rPr>
        <w:t xml:space="preserve">  </w:t>
      </w:r>
      <w:r w:rsidRPr="001D7AAC">
        <w:rPr>
          <w:sz w:val="24"/>
          <w:szCs w:val="24"/>
        </w:rPr>
        <w:t>Удельная</w:t>
      </w:r>
      <w:r w:rsidRPr="001D7AAC">
        <w:rPr>
          <w:spacing w:val="36"/>
          <w:sz w:val="24"/>
          <w:szCs w:val="24"/>
        </w:rPr>
        <w:t xml:space="preserve">  </w:t>
      </w:r>
      <w:r w:rsidRPr="001D7AAC">
        <w:rPr>
          <w:sz w:val="24"/>
          <w:szCs w:val="24"/>
        </w:rPr>
        <w:t>теплота</w:t>
      </w:r>
      <w:r w:rsidRPr="001D7AAC">
        <w:rPr>
          <w:spacing w:val="37"/>
          <w:sz w:val="24"/>
          <w:szCs w:val="24"/>
        </w:rPr>
        <w:t xml:space="preserve">  </w:t>
      </w:r>
      <w:r w:rsidRPr="001D7AAC">
        <w:rPr>
          <w:spacing w:val="-2"/>
          <w:sz w:val="24"/>
          <w:szCs w:val="24"/>
        </w:rPr>
        <w:t>парообразования.</w:t>
      </w:r>
    </w:p>
    <w:p w14:paraId="248C888E" w14:textId="0EEC7DC8" w:rsidR="00566F6F" w:rsidRPr="001D7AAC" w:rsidRDefault="001D7AAC">
      <w:pPr>
        <w:pStyle w:val="a3"/>
        <w:tabs>
          <w:tab w:val="left" w:pos="6899"/>
        </w:tabs>
        <w:spacing w:before="68" w:line="322" w:lineRule="exact"/>
        <w:ind w:firstLine="0"/>
        <w:jc w:val="left"/>
        <w:rPr>
          <w:sz w:val="24"/>
          <w:szCs w:val="24"/>
        </w:rPr>
      </w:pPr>
      <w:r w:rsidRPr="001D7AAC">
        <w:rPr>
          <w:sz w:val="24"/>
          <w:szCs w:val="24"/>
        </w:rPr>
        <w:t>Зависимость</w:t>
      </w:r>
      <w:r w:rsidRPr="001D7AAC">
        <w:rPr>
          <w:spacing w:val="56"/>
          <w:sz w:val="24"/>
          <w:szCs w:val="24"/>
        </w:rPr>
        <w:t xml:space="preserve"> </w:t>
      </w:r>
      <w:r w:rsidRPr="001D7AAC">
        <w:rPr>
          <w:sz w:val="24"/>
          <w:szCs w:val="24"/>
        </w:rPr>
        <w:t>температуры</w:t>
      </w:r>
      <w:r w:rsidRPr="001D7AAC">
        <w:rPr>
          <w:spacing w:val="56"/>
          <w:sz w:val="24"/>
          <w:szCs w:val="24"/>
        </w:rPr>
        <w:t xml:space="preserve"> </w:t>
      </w:r>
      <w:r w:rsidRPr="001D7AAC">
        <w:rPr>
          <w:sz w:val="24"/>
          <w:szCs w:val="24"/>
        </w:rPr>
        <w:t>кипения</w:t>
      </w:r>
      <w:r w:rsidRPr="001D7AAC">
        <w:rPr>
          <w:spacing w:val="57"/>
          <w:sz w:val="24"/>
          <w:szCs w:val="24"/>
        </w:rPr>
        <w:t xml:space="preserve"> </w:t>
      </w:r>
      <w:r w:rsidRPr="001D7AAC">
        <w:rPr>
          <w:sz w:val="24"/>
          <w:szCs w:val="24"/>
        </w:rPr>
        <w:t>от</w:t>
      </w:r>
      <w:r w:rsidRPr="001D7AAC">
        <w:rPr>
          <w:spacing w:val="56"/>
          <w:sz w:val="24"/>
          <w:szCs w:val="24"/>
        </w:rPr>
        <w:t xml:space="preserve"> </w:t>
      </w:r>
      <w:r w:rsidRPr="001D7AAC">
        <w:rPr>
          <w:spacing w:val="-2"/>
          <w:sz w:val="24"/>
          <w:szCs w:val="24"/>
        </w:rPr>
        <w:t>атмосферного</w:t>
      </w:r>
      <w:r w:rsidR="00F4106E">
        <w:rPr>
          <w:sz w:val="24"/>
          <w:szCs w:val="24"/>
        </w:rPr>
        <w:t xml:space="preserve"> </w:t>
      </w:r>
      <w:r w:rsidRPr="001D7AAC">
        <w:rPr>
          <w:spacing w:val="-2"/>
          <w:sz w:val="24"/>
          <w:szCs w:val="24"/>
        </w:rPr>
        <w:t>давления.</w:t>
      </w:r>
    </w:p>
    <w:p w14:paraId="3E5F67B5" w14:textId="77777777" w:rsidR="00566F6F" w:rsidRPr="001D7AAC" w:rsidRDefault="001D7AAC">
      <w:pPr>
        <w:pStyle w:val="a3"/>
        <w:spacing w:line="322" w:lineRule="exact"/>
        <w:ind w:left="823" w:firstLine="0"/>
        <w:jc w:val="left"/>
        <w:rPr>
          <w:sz w:val="24"/>
          <w:szCs w:val="24"/>
        </w:rPr>
      </w:pPr>
      <w:r w:rsidRPr="001D7AAC">
        <w:rPr>
          <w:sz w:val="24"/>
          <w:szCs w:val="24"/>
        </w:rPr>
        <w:t>Влажность</w:t>
      </w:r>
      <w:r w:rsidRPr="001D7AAC">
        <w:rPr>
          <w:spacing w:val="-15"/>
          <w:sz w:val="24"/>
          <w:szCs w:val="24"/>
        </w:rPr>
        <w:t xml:space="preserve"> </w:t>
      </w:r>
      <w:r w:rsidRPr="001D7AAC">
        <w:rPr>
          <w:spacing w:val="-2"/>
          <w:sz w:val="24"/>
          <w:szCs w:val="24"/>
        </w:rPr>
        <w:t>воздуха.</w:t>
      </w:r>
    </w:p>
    <w:p w14:paraId="6D1A6677" w14:textId="77777777" w:rsidR="00566F6F" w:rsidRPr="001D7AAC" w:rsidRDefault="001D7AAC">
      <w:pPr>
        <w:pStyle w:val="a3"/>
        <w:spacing w:line="322" w:lineRule="exact"/>
        <w:ind w:left="823" w:firstLine="0"/>
        <w:jc w:val="left"/>
        <w:rPr>
          <w:sz w:val="24"/>
          <w:szCs w:val="24"/>
        </w:rPr>
      </w:pPr>
      <w:r w:rsidRPr="001D7AAC">
        <w:rPr>
          <w:sz w:val="24"/>
          <w:szCs w:val="24"/>
        </w:rPr>
        <w:t>Энергия</w:t>
      </w:r>
      <w:r w:rsidRPr="001D7AAC">
        <w:rPr>
          <w:spacing w:val="-14"/>
          <w:sz w:val="24"/>
          <w:szCs w:val="24"/>
        </w:rPr>
        <w:t xml:space="preserve"> </w:t>
      </w:r>
      <w:r w:rsidRPr="001D7AAC">
        <w:rPr>
          <w:sz w:val="24"/>
          <w:szCs w:val="24"/>
        </w:rPr>
        <w:t>топлива.</w:t>
      </w:r>
      <w:r w:rsidRPr="001D7AAC">
        <w:rPr>
          <w:spacing w:val="-14"/>
          <w:sz w:val="24"/>
          <w:szCs w:val="24"/>
        </w:rPr>
        <w:t xml:space="preserve"> </w:t>
      </w:r>
      <w:r w:rsidRPr="001D7AAC">
        <w:rPr>
          <w:sz w:val="24"/>
          <w:szCs w:val="24"/>
        </w:rPr>
        <w:t>Удельная</w:t>
      </w:r>
      <w:r w:rsidRPr="001D7AAC">
        <w:rPr>
          <w:spacing w:val="-14"/>
          <w:sz w:val="24"/>
          <w:szCs w:val="24"/>
        </w:rPr>
        <w:t xml:space="preserve"> </w:t>
      </w:r>
      <w:r w:rsidRPr="001D7AAC">
        <w:rPr>
          <w:sz w:val="24"/>
          <w:szCs w:val="24"/>
        </w:rPr>
        <w:t>теплота</w:t>
      </w:r>
      <w:r w:rsidRPr="001D7AAC">
        <w:rPr>
          <w:spacing w:val="-13"/>
          <w:sz w:val="24"/>
          <w:szCs w:val="24"/>
        </w:rPr>
        <w:t xml:space="preserve"> </w:t>
      </w:r>
      <w:r w:rsidRPr="001D7AAC">
        <w:rPr>
          <w:spacing w:val="-2"/>
          <w:sz w:val="24"/>
          <w:szCs w:val="24"/>
        </w:rPr>
        <w:t>сгорания.</w:t>
      </w:r>
    </w:p>
    <w:p w14:paraId="28D9C9A9" w14:textId="77777777" w:rsidR="00566F6F" w:rsidRPr="001D7AAC" w:rsidRDefault="001D7AAC">
      <w:pPr>
        <w:pStyle w:val="a3"/>
        <w:jc w:val="left"/>
        <w:rPr>
          <w:sz w:val="24"/>
          <w:szCs w:val="24"/>
        </w:rPr>
      </w:pPr>
      <w:r w:rsidRPr="001D7AAC">
        <w:rPr>
          <w:sz w:val="24"/>
          <w:szCs w:val="24"/>
        </w:rPr>
        <w:t>Принципы работы тепловых двигателей. КПД теплового двигателя. Тепловые двигатели и защита окружающей среды (МС).</w:t>
      </w:r>
    </w:p>
    <w:p w14:paraId="461A178F" w14:textId="77777777" w:rsidR="00566F6F" w:rsidRPr="001D7AAC" w:rsidRDefault="001D7AAC">
      <w:pPr>
        <w:pStyle w:val="a3"/>
        <w:ind w:left="823" w:firstLine="0"/>
        <w:jc w:val="left"/>
        <w:rPr>
          <w:sz w:val="24"/>
          <w:szCs w:val="24"/>
        </w:rPr>
      </w:pPr>
      <w:r w:rsidRPr="001D7AAC">
        <w:rPr>
          <w:sz w:val="24"/>
          <w:szCs w:val="24"/>
        </w:rPr>
        <w:t>Закон</w:t>
      </w:r>
      <w:r w:rsidRPr="001D7AAC">
        <w:rPr>
          <w:spacing w:val="-5"/>
          <w:sz w:val="24"/>
          <w:szCs w:val="24"/>
        </w:rPr>
        <w:t xml:space="preserve"> </w:t>
      </w:r>
      <w:r w:rsidRPr="001D7AAC">
        <w:rPr>
          <w:sz w:val="24"/>
          <w:szCs w:val="24"/>
        </w:rPr>
        <w:t>сохранения</w:t>
      </w:r>
      <w:r w:rsidRPr="001D7AAC">
        <w:rPr>
          <w:spacing w:val="-5"/>
          <w:sz w:val="24"/>
          <w:szCs w:val="24"/>
        </w:rPr>
        <w:t xml:space="preserve"> </w:t>
      </w:r>
      <w:r w:rsidRPr="001D7AAC">
        <w:rPr>
          <w:sz w:val="24"/>
          <w:szCs w:val="24"/>
        </w:rPr>
        <w:t>и</w:t>
      </w:r>
      <w:r w:rsidRPr="001D7AAC">
        <w:rPr>
          <w:spacing w:val="-3"/>
          <w:sz w:val="24"/>
          <w:szCs w:val="24"/>
        </w:rPr>
        <w:t xml:space="preserve"> </w:t>
      </w:r>
      <w:r w:rsidRPr="001D7AAC">
        <w:rPr>
          <w:sz w:val="24"/>
          <w:szCs w:val="24"/>
        </w:rPr>
        <w:t>превращения</w:t>
      </w:r>
      <w:r w:rsidRPr="001D7AAC">
        <w:rPr>
          <w:spacing w:val="-5"/>
          <w:sz w:val="24"/>
          <w:szCs w:val="24"/>
        </w:rPr>
        <w:t xml:space="preserve"> </w:t>
      </w:r>
      <w:r w:rsidRPr="001D7AAC">
        <w:rPr>
          <w:sz w:val="24"/>
          <w:szCs w:val="24"/>
        </w:rPr>
        <w:t>энергии</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тепловых</w:t>
      </w:r>
      <w:r w:rsidRPr="001D7AAC">
        <w:rPr>
          <w:spacing w:val="-5"/>
          <w:sz w:val="24"/>
          <w:szCs w:val="24"/>
        </w:rPr>
        <w:t xml:space="preserve"> </w:t>
      </w:r>
      <w:r w:rsidRPr="001D7AAC">
        <w:rPr>
          <w:sz w:val="24"/>
          <w:szCs w:val="24"/>
        </w:rPr>
        <w:t>процессах</w:t>
      </w:r>
      <w:r w:rsidRPr="001D7AAC">
        <w:rPr>
          <w:spacing w:val="-5"/>
          <w:sz w:val="24"/>
          <w:szCs w:val="24"/>
        </w:rPr>
        <w:t xml:space="preserve"> </w:t>
      </w:r>
      <w:r w:rsidRPr="001D7AAC">
        <w:rPr>
          <w:sz w:val="24"/>
          <w:szCs w:val="24"/>
        </w:rPr>
        <w:t xml:space="preserve">(МС). </w:t>
      </w:r>
      <w:r w:rsidRPr="001D7AAC">
        <w:rPr>
          <w:spacing w:val="-2"/>
          <w:sz w:val="24"/>
          <w:szCs w:val="24"/>
        </w:rPr>
        <w:t>Демонстрации</w:t>
      </w:r>
    </w:p>
    <w:p w14:paraId="7206A782" w14:textId="77777777" w:rsidR="00566F6F" w:rsidRPr="001D7AAC" w:rsidRDefault="001D7AAC">
      <w:pPr>
        <w:pStyle w:val="a4"/>
        <w:numPr>
          <w:ilvl w:val="0"/>
          <w:numId w:val="119"/>
        </w:numPr>
        <w:tabs>
          <w:tab w:val="left" w:pos="1101"/>
        </w:tabs>
        <w:spacing w:before="1" w:line="322" w:lineRule="exact"/>
        <w:ind w:left="1101" w:hanging="278"/>
        <w:rPr>
          <w:sz w:val="24"/>
          <w:szCs w:val="24"/>
        </w:rPr>
      </w:pPr>
      <w:r w:rsidRPr="001D7AAC">
        <w:rPr>
          <w:spacing w:val="-2"/>
          <w:sz w:val="24"/>
          <w:szCs w:val="24"/>
        </w:rPr>
        <w:t>Наблюдение</w:t>
      </w:r>
      <w:r w:rsidRPr="001D7AAC">
        <w:rPr>
          <w:spacing w:val="2"/>
          <w:sz w:val="24"/>
          <w:szCs w:val="24"/>
        </w:rPr>
        <w:t xml:space="preserve"> </w:t>
      </w:r>
      <w:r w:rsidRPr="001D7AAC">
        <w:rPr>
          <w:spacing w:val="-2"/>
          <w:sz w:val="24"/>
          <w:szCs w:val="24"/>
        </w:rPr>
        <w:t>броуновского</w:t>
      </w:r>
      <w:r w:rsidRPr="001D7AAC">
        <w:rPr>
          <w:spacing w:val="3"/>
          <w:sz w:val="24"/>
          <w:szCs w:val="24"/>
        </w:rPr>
        <w:t xml:space="preserve"> </w:t>
      </w:r>
      <w:r w:rsidRPr="001D7AAC">
        <w:rPr>
          <w:spacing w:val="-2"/>
          <w:sz w:val="24"/>
          <w:szCs w:val="24"/>
        </w:rPr>
        <w:t>движения.</w:t>
      </w:r>
    </w:p>
    <w:p w14:paraId="045508E9" w14:textId="77777777" w:rsidR="00566F6F" w:rsidRPr="001D7AAC" w:rsidRDefault="001D7AAC">
      <w:pPr>
        <w:pStyle w:val="a4"/>
        <w:numPr>
          <w:ilvl w:val="0"/>
          <w:numId w:val="119"/>
        </w:numPr>
        <w:tabs>
          <w:tab w:val="left" w:pos="1101"/>
        </w:tabs>
        <w:spacing w:line="322" w:lineRule="exact"/>
        <w:ind w:left="1101" w:hanging="278"/>
        <w:rPr>
          <w:sz w:val="24"/>
          <w:szCs w:val="24"/>
        </w:rPr>
      </w:pPr>
      <w:r w:rsidRPr="001D7AAC">
        <w:rPr>
          <w:sz w:val="24"/>
          <w:szCs w:val="24"/>
        </w:rPr>
        <w:lastRenderedPageBreak/>
        <w:t>Наблюдение</w:t>
      </w:r>
      <w:r w:rsidRPr="001D7AAC">
        <w:rPr>
          <w:spacing w:val="-16"/>
          <w:sz w:val="24"/>
          <w:szCs w:val="24"/>
        </w:rPr>
        <w:t xml:space="preserve"> </w:t>
      </w:r>
      <w:r w:rsidRPr="001D7AAC">
        <w:rPr>
          <w:spacing w:val="-2"/>
          <w:sz w:val="24"/>
          <w:szCs w:val="24"/>
        </w:rPr>
        <w:t>диффузии.</w:t>
      </w:r>
    </w:p>
    <w:p w14:paraId="4D438EA9" w14:textId="77777777" w:rsidR="00566F6F" w:rsidRPr="001D7AAC" w:rsidRDefault="001D7AAC">
      <w:pPr>
        <w:pStyle w:val="a4"/>
        <w:numPr>
          <w:ilvl w:val="0"/>
          <w:numId w:val="119"/>
        </w:numPr>
        <w:tabs>
          <w:tab w:val="left" w:pos="1101"/>
        </w:tabs>
        <w:ind w:left="1101" w:hanging="278"/>
        <w:rPr>
          <w:sz w:val="24"/>
          <w:szCs w:val="24"/>
        </w:rPr>
      </w:pPr>
      <w:r w:rsidRPr="001D7AAC">
        <w:rPr>
          <w:sz w:val="24"/>
          <w:szCs w:val="24"/>
        </w:rPr>
        <w:t>Наблюдение</w:t>
      </w:r>
      <w:r w:rsidRPr="001D7AAC">
        <w:rPr>
          <w:spacing w:val="-13"/>
          <w:sz w:val="24"/>
          <w:szCs w:val="24"/>
        </w:rPr>
        <w:t xml:space="preserve"> </w:t>
      </w:r>
      <w:r w:rsidRPr="001D7AAC">
        <w:rPr>
          <w:sz w:val="24"/>
          <w:szCs w:val="24"/>
        </w:rPr>
        <w:t>явлений</w:t>
      </w:r>
      <w:r w:rsidRPr="001D7AAC">
        <w:rPr>
          <w:spacing w:val="-12"/>
          <w:sz w:val="24"/>
          <w:szCs w:val="24"/>
        </w:rPr>
        <w:t xml:space="preserve"> </w:t>
      </w:r>
      <w:r w:rsidRPr="001D7AAC">
        <w:rPr>
          <w:sz w:val="24"/>
          <w:szCs w:val="24"/>
        </w:rPr>
        <w:t>смачивания</w:t>
      </w:r>
      <w:r w:rsidRPr="001D7AAC">
        <w:rPr>
          <w:spacing w:val="-13"/>
          <w:sz w:val="24"/>
          <w:szCs w:val="24"/>
        </w:rPr>
        <w:t xml:space="preserve"> </w:t>
      </w:r>
      <w:r w:rsidRPr="001D7AAC">
        <w:rPr>
          <w:sz w:val="24"/>
          <w:szCs w:val="24"/>
        </w:rPr>
        <w:t>и</w:t>
      </w:r>
      <w:r w:rsidRPr="001D7AAC">
        <w:rPr>
          <w:spacing w:val="-9"/>
          <w:sz w:val="24"/>
          <w:szCs w:val="24"/>
        </w:rPr>
        <w:t xml:space="preserve"> </w:t>
      </w:r>
      <w:r w:rsidRPr="001D7AAC">
        <w:rPr>
          <w:sz w:val="24"/>
          <w:szCs w:val="24"/>
        </w:rPr>
        <w:t>капиллярных</w:t>
      </w:r>
      <w:r w:rsidRPr="001D7AAC">
        <w:rPr>
          <w:spacing w:val="-13"/>
          <w:sz w:val="24"/>
          <w:szCs w:val="24"/>
        </w:rPr>
        <w:t xml:space="preserve"> </w:t>
      </w:r>
      <w:r w:rsidRPr="001D7AAC">
        <w:rPr>
          <w:spacing w:val="-2"/>
          <w:sz w:val="24"/>
          <w:szCs w:val="24"/>
        </w:rPr>
        <w:t>явлений.</w:t>
      </w:r>
    </w:p>
    <w:p w14:paraId="33C4D631" w14:textId="77777777" w:rsidR="00566F6F" w:rsidRPr="001D7AAC" w:rsidRDefault="001D7AAC">
      <w:pPr>
        <w:pStyle w:val="a4"/>
        <w:numPr>
          <w:ilvl w:val="0"/>
          <w:numId w:val="119"/>
        </w:numPr>
        <w:tabs>
          <w:tab w:val="left" w:pos="1101"/>
        </w:tabs>
        <w:spacing w:before="1" w:line="322" w:lineRule="exact"/>
        <w:ind w:left="1101" w:hanging="278"/>
        <w:rPr>
          <w:sz w:val="24"/>
          <w:szCs w:val="24"/>
        </w:rPr>
      </w:pPr>
      <w:r w:rsidRPr="001D7AAC">
        <w:rPr>
          <w:sz w:val="24"/>
          <w:szCs w:val="24"/>
        </w:rPr>
        <w:t>Наблюдение</w:t>
      </w:r>
      <w:r w:rsidRPr="001D7AAC">
        <w:rPr>
          <w:spacing w:val="-15"/>
          <w:sz w:val="24"/>
          <w:szCs w:val="24"/>
        </w:rPr>
        <w:t xml:space="preserve"> </w:t>
      </w:r>
      <w:r w:rsidRPr="001D7AAC">
        <w:rPr>
          <w:sz w:val="24"/>
          <w:szCs w:val="24"/>
        </w:rPr>
        <w:t>теплового</w:t>
      </w:r>
      <w:r w:rsidRPr="001D7AAC">
        <w:rPr>
          <w:spacing w:val="-15"/>
          <w:sz w:val="24"/>
          <w:szCs w:val="24"/>
        </w:rPr>
        <w:t xml:space="preserve"> </w:t>
      </w:r>
      <w:r w:rsidRPr="001D7AAC">
        <w:rPr>
          <w:sz w:val="24"/>
          <w:szCs w:val="24"/>
        </w:rPr>
        <w:t>расширения</w:t>
      </w:r>
      <w:r w:rsidRPr="001D7AAC">
        <w:rPr>
          <w:spacing w:val="-13"/>
          <w:sz w:val="24"/>
          <w:szCs w:val="24"/>
        </w:rPr>
        <w:t xml:space="preserve"> </w:t>
      </w:r>
      <w:r w:rsidRPr="001D7AAC">
        <w:rPr>
          <w:spacing w:val="-4"/>
          <w:sz w:val="24"/>
          <w:szCs w:val="24"/>
        </w:rPr>
        <w:t>тел.</w:t>
      </w:r>
    </w:p>
    <w:p w14:paraId="2159E5C0" w14:textId="77777777" w:rsidR="00566F6F" w:rsidRPr="001D7AAC" w:rsidRDefault="001D7AAC">
      <w:pPr>
        <w:pStyle w:val="a4"/>
        <w:numPr>
          <w:ilvl w:val="0"/>
          <w:numId w:val="119"/>
        </w:numPr>
        <w:tabs>
          <w:tab w:val="left" w:pos="1239"/>
          <w:tab w:val="left" w:pos="2757"/>
          <w:tab w:val="left" w:pos="4056"/>
          <w:tab w:val="left" w:pos="4738"/>
          <w:tab w:val="left" w:pos="5386"/>
          <w:tab w:val="left" w:pos="6877"/>
          <w:tab w:val="left" w:pos="7937"/>
          <w:tab w:val="left" w:pos="8294"/>
          <w:tab w:val="left" w:pos="9874"/>
        </w:tabs>
        <w:ind w:left="114" w:right="124" w:firstLine="709"/>
        <w:rPr>
          <w:sz w:val="24"/>
          <w:szCs w:val="24"/>
        </w:rPr>
      </w:pPr>
      <w:r w:rsidRPr="001D7AAC">
        <w:rPr>
          <w:spacing w:val="-2"/>
          <w:sz w:val="24"/>
          <w:szCs w:val="24"/>
        </w:rPr>
        <w:t>Изменение</w:t>
      </w:r>
      <w:r w:rsidRPr="001D7AAC">
        <w:rPr>
          <w:sz w:val="24"/>
          <w:szCs w:val="24"/>
        </w:rPr>
        <w:tab/>
      </w:r>
      <w:r w:rsidRPr="001D7AAC">
        <w:rPr>
          <w:spacing w:val="-2"/>
          <w:sz w:val="24"/>
          <w:szCs w:val="24"/>
        </w:rPr>
        <w:t>давления</w:t>
      </w:r>
      <w:r w:rsidRPr="001D7AAC">
        <w:rPr>
          <w:sz w:val="24"/>
          <w:szCs w:val="24"/>
        </w:rPr>
        <w:tab/>
      </w:r>
      <w:r w:rsidRPr="001D7AAC">
        <w:rPr>
          <w:spacing w:val="-4"/>
          <w:sz w:val="24"/>
          <w:szCs w:val="24"/>
        </w:rPr>
        <w:t>газа</w:t>
      </w:r>
      <w:r w:rsidRPr="001D7AAC">
        <w:rPr>
          <w:sz w:val="24"/>
          <w:szCs w:val="24"/>
        </w:rPr>
        <w:tab/>
      </w:r>
      <w:r w:rsidRPr="001D7AAC">
        <w:rPr>
          <w:spacing w:val="-4"/>
          <w:sz w:val="24"/>
          <w:szCs w:val="24"/>
        </w:rPr>
        <w:t>при</w:t>
      </w:r>
      <w:r w:rsidRPr="001D7AAC">
        <w:rPr>
          <w:sz w:val="24"/>
          <w:szCs w:val="24"/>
        </w:rPr>
        <w:tab/>
      </w:r>
      <w:r w:rsidRPr="001D7AAC">
        <w:rPr>
          <w:spacing w:val="-2"/>
          <w:sz w:val="24"/>
          <w:szCs w:val="24"/>
        </w:rPr>
        <w:t>изменении</w:t>
      </w:r>
      <w:r w:rsidRPr="001D7AAC">
        <w:rPr>
          <w:sz w:val="24"/>
          <w:szCs w:val="24"/>
        </w:rPr>
        <w:tab/>
      </w:r>
      <w:r w:rsidRPr="001D7AAC">
        <w:rPr>
          <w:spacing w:val="-2"/>
          <w:sz w:val="24"/>
          <w:szCs w:val="24"/>
        </w:rPr>
        <w:t>объёма</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нагревании</w:t>
      </w:r>
      <w:r w:rsidRPr="001D7AAC">
        <w:rPr>
          <w:sz w:val="24"/>
          <w:szCs w:val="24"/>
        </w:rPr>
        <w:tab/>
      </w:r>
      <w:r w:rsidRPr="001D7AAC">
        <w:rPr>
          <w:spacing w:val="-4"/>
          <w:sz w:val="24"/>
          <w:szCs w:val="24"/>
        </w:rPr>
        <w:t xml:space="preserve">или </w:t>
      </w:r>
      <w:r w:rsidRPr="001D7AAC">
        <w:rPr>
          <w:spacing w:val="-2"/>
          <w:sz w:val="24"/>
          <w:szCs w:val="24"/>
        </w:rPr>
        <w:t>охлаждении.</w:t>
      </w:r>
    </w:p>
    <w:p w14:paraId="10CFC953" w14:textId="77777777" w:rsidR="00566F6F" w:rsidRPr="001D7AAC" w:rsidRDefault="001D7AAC">
      <w:pPr>
        <w:pStyle w:val="a4"/>
        <w:numPr>
          <w:ilvl w:val="0"/>
          <w:numId w:val="119"/>
        </w:numPr>
        <w:tabs>
          <w:tab w:val="left" w:pos="1101"/>
        </w:tabs>
        <w:spacing w:line="322" w:lineRule="exact"/>
        <w:ind w:left="1101" w:hanging="278"/>
        <w:rPr>
          <w:sz w:val="24"/>
          <w:szCs w:val="24"/>
        </w:rPr>
      </w:pPr>
      <w:r w:rsidRPr="001D7AAC">
        <w:rPr>
          <w:sz w:val="24"/>
          <w:szCs w:val="24"/>
        </w:rPr>
        <w:t>Правила</w:t>
      </w:r>
      <w:r w:rsidRPr="001D7AAC">
        <w:rPr>
          <w:spacing w:val="-15"/>
          <w:sz w:val="24"/>
          <w:szCs w:val="24"/>
        </w:rPr>
        <w:t xml:space="preserve"> </w:t>
      </w:r>
      <w:r w:rsidRPr="001D7AAC">
        <w:rPr>
          <w:sz w:val="24"/>
          <w:szCs w:val="24"/>
        </w:rPr>
        <w:t>измерения</w:t>
      </w:r>
      <w:r w:rsidRPr="001D7AAC">
        <w:rPr>
          <w:spacing w:val="-15"/>
          <w:sz w:val="24"/>
          <w:szCs w:val="24"/>
        </w:rPr>
        <w:t xml:space="preserve"> </w:t>
      </w:r>
      <w:r w:rsidRPr="001D7AAC">
        <w:rPr>
          <w:spacing w:val="-2"/>
          <w:sz w:val="24"/>
          <w:szCs w:val="24"/>
        </w:rPr>
        <w:t>температуры.</w:t>
      </w:r>
    </w:p>
    <w:p w14:paraId="0E6B2F13" w14:textId="77777777" w:rsidR="00566F6F" w:rsidRPr="001D7AAC" w:rsidRDefault="001D7AAC">
      <w:pPr>
        <w:pStyle w:val="a4"/>
        <w:numPr>
          <w:ilvl w:val="0"/>
          <w:numId w:val="119"/>
        </w:numPr>
        <w:tabs>
          <w:tab w:val="left" w:pos="1101"/>
        </w:tabs>
        <w:spacing w:line="322" w:lineRule="exact"/>
        <w:ind w:left="1101" w:hanging="278"/>
        <w:rPr>
          <w:sz w:val="24"/>
          <w:szCs w:val="24"/>
        </w:rPr>
      </w:pPr>
      <w:r w:rsidRPr="001D7AAC">
        <w:rPr>
          <w:sz w:val="24"/>
          <w:szCs w:val="24"/>
        </w:rPr>
        <w:t>Виды</w:t>
      </w:r>
      <w:r w:rsidRPr="001D7AAC">
        <w:rPr>
          <w:spacing w:val="-7"/>
          <w:sz w:val="24"/>
          <w:szCs w:val="24"/>
        </w:rPr>
        <w:t xml:space="preserve"> </w:t>
      </w:r>
      <w:r w:rsidRPr="001D7AAC">
        <w:rPr>
          <w:spacing w:val="-2"/>
          <w:sz w:val="24"/>
          <w:szCs w:val="24"/>
        </w:rPr>
        <w:t>теплопередачи.</w:t>
      </w:r>
    </w:p>
    <w:p w14:paraId="40F9AF0A" w14:textId="77777777" w:rsidR="00566F6F" w:rsidRPr="001D7AAC" w:rsidRDefault="001D7AAC">
      <w:pPr>
        <w:pStyle w:val="a4"/>
        <w:numPr>
          <w:ilvl w:val="0"/>
          <w:numId w:val="119"/>
        </w:numPr>
        <w:tabs>
          <w:tab w:val="left" w:pos="1101"/>
        </w:tabs>
        <w:spacing w:line="322" w:lineRule="exact"/>
        <w:ind w:left="1101" w:hanging="278"/>
        <w:rPr>
          <w:sz w:val="24"/>
          <w:szCs w:val="24"/>
        </w:rPr>
      </w:pPr>
      <w:r w:rsidRPr="001D7AAC">
        <w:rPr>
          <w:sz w:val="24"/>
          <w:szCs w:val="24"/>
        </w:rPr>
        <w:t>Охлаждение</w:t>
      </w:r>
      <w:r w:rsidRPr="001D7AAC">
        <w:rPr>
          <w:spacing w:val="-14"/>
          <w:sz w:val="24"/>
          <w:szCs w:val="24"/>
        </w:rPr>
        <w:t xml:space="preserve"> </w:t>
      </w:r>
      <w:r w:rsidRPr="001D7AAC">
        <w:rPr>
          <w:sz w:val="24"/>
          <w:szCs w:val="24"/>
        </w:rPr>
        <w:t>при</w:t>
      </w:r>
      <w:r w:rsidRPr="001D7AAC">
        <w:rPr>
          <w:spacing w:val="-13"/>
          <w:sz w:val="24"/>
          <w:szCs w:val="24"/>
        </w:rPr>
        <w:t xml:space="preserve"> </w:t>
      </w:r>
      <w:r w:rsidRPr="001D7AAC">
        <w:rPr>
          <w:sz w:val="24"/>
          <w:szCs w:val="24"/>
        </w:rPr>
        <w:t>совершении</w:t>
      </w:r>
      <w:r w:rsidRPr="001D7AAC">
        <w:rPr>
          <w:spacing w:val="-13"/>
          <w:sz w:val="24"/>
          <w:szCs w:val="24"/>
        </w:rPr>
        <w:t xml:space="preserve"> </w:t>
      </w:r>
      <w:r w:rsidRPr="001D7AAC">
        <w:rPr>
          <w:spacing w:val="-2"/>
          <w:sz w:val="24"/>
          <w:szCs w:val="24"/>
        </w:rPr>
        <w:t>работы.</w:t>
      </w:r>
    </w:p>
    <w:p w14:paraId="45BCE2E2" w14:textId="77777777" w:rsidR="00566F6F" w:rsidRPr="001D7AAC" w:rsidRDefault="001D7AAC">
      <w:pPr>
        <w:pStyle w:val="a4"/>
        <w:numPr>
          <w:ilvl w:val="0"/>
          <w:numId w:val="119"/>
        </w:numPr>
        <w:tabs>
          <w:tab w:val="left" w:pos="1101"/>
        </w:tabs>
        <w:ind w:left="1101" w:hanging="278"/>
        <w:rPr>
          <w:sz w:val="24"/>
          <w:szCs w:val="24"/>
        </w:rPr>
      </w:pPr>
      <w:r w:rsidRPr="001D7AAC">
        <w:rPr>
          <w:sz w:val="24"/>
          <w:szCs w:val="24"/>
        </w:rPr>
        <w:t>Нагревание</w:t>
      </w:r>
      <w:r w:rsidRPr="001D7AAC">
        <w:rPr>
          <w:spacing w:val="-12"/>
          <w:sz w:val="24"/>
          <w:szCs w:val="24"/>
        </w:rPr>
        <w:t xml:space="preserve"> </w:t>
      </w:r>
      <w:r w:rsidRPr="001D7AAC">
        <w:rPr>
          <w:sz w:val="24"/>
          <w:szCs w:val="24"/>
        </w:rPr>
        <w:t>при</w:t>
      </w:r>
      <w:r w:rsidRPr="001D7AAC">
        <w:rPr>
          <w:spacing w:val="-10"/>
          <w:sz w:val="24"/>
          <w:szCs w:val="24"/>
        </w:rPr>
        <w:t xml:space="preserve"> </w:t>
      </w:r>
      <w:r w:rsidRPr="001D7AAC">
        <w:rPr>
          <w:sz w:val="24"/>
          <w:szCs w:val="24"/>
        </w:rPr>
        <w:t>совершении</w:t>
      </w:r>
      <w:r w:rsidRPr="001D7AAC">
        <w:rPr>
          <w:spacing w:val="-11"/>
          <w:sz w:val="24"/>
          <w:szCs w:val="24"/>
        </w:rPr>
        <w:t xml:space="preserve"> </w:t>
      </w:r>
      <w:r w:rsidRPr="001D7AAC">
        <w:rPr>
          <w:sz w:val="24"/>
          <w:szCs w:val="24"/>
        </w:rPr>
        <w:t>работы</w:t>
      </w:r>
      <w:r w:rsidRPr="001D7AAC">
        <w:rPr>
          <w:spacing w:val="-11"/>
          <w:sz w:val="24"/>
          <w:szCs w:val="24"/>
        </w:rPr>
        <w:t xml:space="preserve"> </w:t>
      </w:r>
      <w:r w:rsidRPr="001D7AAC">
        <w:rPr>
          <w:sz w:val="24"/>
          <w:szCs w:val="24"/>
        </w:rPr>
        <w:t>внешними</w:t>
      </w:r>
      <w:r w:rsidRPr="001D7AAC">
        <w:rPr>
          <w:spacing w:val="49"/>
          <w:sz w:val="24"/>
          <w:szCs w:val="24"/>
        </w:rPr>
        <w:t xml:space="preserve"> </w:t>
      </w:r>
      <w:r w:rsidRPr="001D7AAC">
        <w:rPr>
          <w:spacing w:val="-2"/>
          <w:sz w:val="24"/>
          <w:szCs w:val="24"/>
        </w:rPr>
        <w:t>силами.</w:t>
      </w:r>
    </w:p>
    <w:p w14:paraId="7A58C02E" w14:textId="77777777" w:rsidR="00566F6F" w:rsidRPr="001D7AAC" w:rsidRDefault="001D7AAC">
      <w:pPr>
        <w:pStyle w:val="a4"/>
        <w:numPr>
          <w:ilvl w:val="0"/>
          <w:numId w:val="119"/>
        </w:numPr>
        <w:tabs>
          <w:tab w:val="left" w:pos="1241"/>
        </w:tabs>
        <w:spacing w:before="1" w:line="322" w:lineRule="exact"/>
        <w:ind w:left="1241" w:hanging="418"/>
        <w:rPr>
          <w:sz w:val="24"/>
          <w:szCs w:val="24"/>
        </w:rPr>
      </w:pPr>
      <w:r w:rsidRPr="001D7AAC">
        <w:rPr>
          <w:spacing w:val="-2"/>
          <w:sz w:val="24"/>
          <w:szCs w:val="24"/>
        </w:rPr>
        <w:t>Сравнение</w:t>
      </w:r>
      <w:r w:rsidRPr="001D7AAC">
        <w:rPr>
          <w:spacing w:val="1"/>
          <w:sz w:val="24"/>
          <w:szCs w:val="24"/>
        </w:rPr>
        <w:t xml:space="preserve"> </w:t>
      </w:r>
      <w:r w:rsidRPr="001D7AAC">
        <w:rPr>
          <w:spacing w:val="-2"/>
          <w:sz w:val="24"/>
          <w:szCs w:val="24"/>
        </w:rPr>
        <w:t>теплоёмкостей</w:t>
      </w:r>
      <w:r w:rsidRPr="001D7AAC">
        <w:rPr>
          <w:spacing w:val="2"/>
          <w:sz w:val="24"/>
          <w:szCs w:val="24"/>
        </w:rPr>
        <w:t xml:space="preserve"> </w:t>
      </w:r>
      <w:r w:rsidRPr="001D7AAC">
        <w:rPr>
          <w:spacing w:val="-2"/>
          <w:sz w:val="24"/>
          <w:szCs w:val="24"/>
        </w:rPr>
        <w:t>различных</w:t>
      </w:r>
      <w:r w:rsidRPr="001D7AAC">
        <w:rPr>
          <w:spacing w:val="2"/>
          <w:sz w:val="24"/>
          <w:szCs w:val="24"/>
        </w:rPr>
        <w:t xml:space="preserve"> </w:t>
      </w:r>
      <w:r w:rsidRPr="001D7AAC">
        <w:rPr>
          <w:spacing w:val="-2"/>
          <w:sz w:val="24"/>
          <w:szCs w:val="24"/>
        </w:rPr>
        <w:t>веществ.</w:t>
      </w:r>
    </w:p>
    <w:p w14:paraId="39D19AE0" w14:textId="77777777" w:rsidR="00566F6F" w:rsidRPr="001D7AAC" w:rsidRDefault="001D7AAC">
      <w:pPr>
        <w:pStyle w:val="a4"/>
        <w:numPr>
          <w:ilvl w:val="0"/>
          <w:numId w:val="119"/>
        </w:numPr>
        <w:tabs>
          <w:tab w:val="left" w:pos="1241"/>
        </w:tabs>
        <w:spacing w:line="322" w:lineRule="exact"/>
        <w:ind w:left="1241" w:hanging="418"/>
        <w:rPr>
          <w:sz w:val="24"/>
          <w:szCs w:val="24"/>
        </w:rPr>
      </w:pPr>
      <w:r w:rsidRPr="001D7AAC">
        <w:rPr>
          <w:sz w:val="24"/>
          <w:szCs w:val="24"/>
        </w:rPr>
        <w:t>Наблюдение</w:t>
      </w:r>
      <w:r w:rsidRPr="001D7AAC">
        <w:rPr>
          <w:spacing w:val="-18"/>
          <w:sz w:val="24"/>
          <w:szCs w:val="24"/>
        </w:rPr>
        <w:t xml:space="preserve"> </w:t>
      </w:r>
      <w:r w:rsidRPr="001D7AAC">
        <w:rPr>
          <w:spacing w:val="-2"/>
          <w:sz w:val="24"/>
          <w:szCs w:val="24"/>
        </w:rPr>
        <w:t>кипения.</w:t>
      </w:r>
    </w:p>
    <w:p w14:paraId="392F4816" w14:textId="77777777" w:rsidR="00566F6F" w:rsidRPr="001D7AAC" w:rsidRDefault="001D7AAC">
      <w:pPr>
        <w:pStyle w:val="a4"/>
        <w:numPr>
          <w:ilvl w:val="0"/>
          <w:numId w:val="119"/>
        </w:numPr>
        <w:tabs>
          <w:tab w:val="left" w:pos="1241"/>
        </w:tabs>
        <w:ind w:left="1241" w:hanging="418"/>
        <w:rPr>
          <w:sz w:val="24"/>
          <w:szCs w:val="24"/>
        </w:rPr>
      </w:pPr>
      <w:r w:rsidRPr="001D7AAC">
        <w:rPr>
          <w:sz w:val="24"/>
          <w:szCs w:val="24"/>
        </w:rPr>
        <w:t>Наблюдение</w:t>
      </w:r>
      <w:r w:rsidRPr="001D7AAC">
        <w:rPr>
          <w:spacing w:val="-12"/>
          <w:sz w:val="24"/>
          <w:szCs w:val="24"/>
        </w:rPr>
        <w:t xml:space="preserve"> </w:t>
      </w:r>
      <w:r w:rsidRPr="001D7AAC">
        <w:rPr>
          <w:sz w:val="24"/>
          <w:szCs w:val="24"/>
        </w:rPr>
        <w:t>постоянства</w:t>
      </w:r>
      <w:r w:rsidRPr="001D7AAC">
        <w:rPr>
          <w:spacing w:val="-12"/>
          <w:sz w:val="24"/>
          <w:szCs w:val="24"/>
        </w:rPr>
        <w:t xml:space="preserve"> </w:t>
      </w:r>
      <w:r w:rsidRPr="001D7AAC">
        <w:rPr>
          <w:sz w:val="24"/>
          <w:szCs w:val="24"/>
        </w:rPr>
        <w:t>температуры</w:t>
      </w:r>
      <w:r w:rsidRPr="001D7AAC">
        <w:rPr>
          <w:spacing w:val="-12"/>
          <w:sz w:val="24"/>
          <w:szCs w:val="24"/>
        </w:rPr>
        <w:t xml:space="preserve"> </w:t>
      </w:r>
      <w:r w:rsidRPr="001D7AAC">
        <w:rPr>
          <w:sz w:val="24"/>
          <w:szCs w:val="24"/>
        </w:rPr>
        <w:t>при</w:t>
      </w:r>
      <w:r w:rsidRPr="001D7AAC">
        <w:rPr>
          <w:spacing w:val="46"/>
          <w:sz w:val="24"/>
          <w:szCs w:val="24"/>
        </w:rPr>
        <w:t xml:space="preserve"> </w:t>
      </w:r>
      <w:r w:rsidRPr="001D7AAC">
        <w:rPr>
          <w:spacing w:val="-2"/>
          <w:sz w:val="24"/>
          <w:szCs w:val="24"/>
        </w:rPr>
        <w:t>плавлении.</w:t>
      </w:r>
    </w:p>
    <w:p w14:paraId="65ED3D1F" w14:textId="77777777" w:rsidR="00566F6F" w:rsidRPr="001D7AAC" w:rsidRDefault="001D7AAC">
      <w:pPr>
        <w:pStyle w:val="a4"/>
        <w:numPr>
          <w:ilvl w:val="0"/>
          <w:numId w:val="119"/>
        </w:numPr>
        <w:tabs>
          <w:tab w:val="left" w:pos="1241"/>
        </w:tabs>
        <w:ind w:left="823" w:right="5582" w:firstLine="0"/>
        <w:rPr>
          <w:sz w:val="24"/>
          <w:szCs w:val="24"/>
        </w:rPr>
      </w:pPr>
      <w:r w:rsidRPr="001D7AAC">
        <w:rPr>
          <w:sz w:val="24"/>
          <w:szCs w:val="24"/>
        </w:rPr>
        <w:t>Модели</w:t>
      </w:r>
      <w:r w:rsidRPr="001D7AAC">
        <w:rPr>
          <w:spacing w:val="-15"/>
          <w:sz w:val="24"/>
          <w:szCs w:val="24"/>
        </w:rPr>
        <w:t xml:space="preserve"> </w:t>
      </w:r>
      <w:r w:rsidRPr="001D7AAC">
        <w:rPr>
          <w:sz w:val="24"/>
          <w:szCs w:val="24"/>
        </w:rPr>
        <w:t>тепловых</w:t>
      </w:r>
      <w:r w:rsidRPr="001D7AAC">
        <w:rPr>
          <w:spacing w:val="-15"/>
          <w:sz w:val="24"/>
          <w:szCs w:val="24"/>
        </w:rPr>
        <w:t xml:space="preserve"> </w:t>
      </w:r>
      <w:r w:rsidRPr="001D7AAC">
        <w:rPr>
          <w:sz w:val="24"/>
          <w:szCs w:val="24"/>
        </w:rPr>
        <w:t>двигателей. Лабораторные</w:t>
      </w:r>
      <w:r w:rsidRPr="001D7AAC">
        <w:rPr>
          <w:spacing w:val="40"/>
          <w:sz w:val="24"/>
          <w:szCs w:val="24"/>
        </w:rPr>
        <w:t xml:space="preserve"> </w:t>
      </w:r>
      <w:r w:rsidRPr="001D7AAC">
        <w:rPr>
          <w:sz w:val="24"/>
          <w:szCs w:val="24"/>
        </w:rPr>
        <w:t>работы</w:t>
      </w:r>
      <w:r w:rsidRPr="001D7AAC">
        <w:rPr>
          <w:spacing w:val="40"/>
          <w:sz w:val="24"/>
          <w:szCs w:val="24"/>
        </w:rPr>
        <w:t xml:space="preserve"> </w:t>
      </w:r>
      <w:r w:rsidRPr="001D7AAC">
        <w:rPr>
          <w:sz w:val="24"/>
          <w:szCs w:val="24"/>
        </w:rPr>
        <w:t>и опыты</w:t>
      </w:r>
    </w:p>
    <w:p w14:paraId="594EB2E4" w14:textId="77777777" w:rsidR="00566F6F" w:rsidRPr="001D7AAC" w:rsidRDefault="001D7AAC">
      <w:pPr>
        <w:pStyle w:val="a4"/>
        <w:numPr>
          <w:ilvl w:val="0"/>
          <w:numId w:val="118"/>
        </w:numPr>
        <w:tabs>
          <w:tab w:val="left" w:pos="1101"/>
        </w:tabs>
        <w:spacing w:line="321" w:lineRule="exact"/>
        <w:ind w:left="1101" w:hanging="278"/>
        <w:jc w:val="left"/>
        <w:rPr>
          <w:sz w:val="24"/>
          <w:szCs w:val="24"/>
        </w:rPr>
      </w:pPr>
      <w:r w:rsidRPr="001D7AAC">
        <w:rPr>
          <w:sz w:val="24"/>
          <w:szCs w:val="24"/>
        </w:rPr>
        <w:t>Опыты</w:t>
      </w:r>
      <w:r w:rsidRPr="001D7AAC">
        <w:rPr>
          <w:spacing w:val="-11"/>
          <w:sz w:val="24"/>
          <w:szCs w:val="24"/>
        </w:rPr>
        <w:t xml:space="preserve"> </w:t>
      </w:r>
      <w:r w:rsidRPr="001D7AAC">
        <w:rPr>
          <w:sz w:val="24"/>
          <w:szCs w:val="24"/>
        </w:rPr>
        <w:t>по</w:t>
      </w:r>
      <w:r w:rsidRPr="001D7AAC">
        <w:rPr>
          <w:spacing w:val="-10"/>
          <w:sz w:val="24"/>
          <w:szCs w:val="24"/>
        </w:rPr>
        <w:t xml:space="preserve"> </w:t>
      </w:r>
      <w:r w:rsidRPr="001D7AAC">
        <w:rPr>
          <w:sz w:val="24"/>
          <w:szCs w:val="24"/>
        </w:rPr>
        <w:t>обнаружению</w:t>
      </w:r>
      <w:r w:rsidRPr="001D7AAC">
        <w:rPr>
          <w:spacing w:val="-12"/>
          <w:sz w:val="24"/>
          <w:szCs w:val="24"/>
        </w:rPr>
        <w:t xml:space="preserve"> </w:t>
      </w:r>
      <w:r w:rsidRPr="001D7AAC">
        <w:rPr>
          <w:sz w:val="24"/>
          <w:szCs w:val="24"/>
        </w:rPr>
        <w:t>действия</w:t>
      </w:r>
      <w:r w:rsidRPr="001D7AAC">
        <w:rPr>
          <w:spacing w:val="-12"/>
          <w:sz w:val="24"/>
          <w:szCs w:val="24"/>
        </w:rPr>
        <w:t xml:space="preserve"> </w:t>
      </w:r>
      <w:r w:rsidRPr="001D7AAC">
        <w:rPr>
          <w:sz w:val="24"/>
          <w:szCs w:val="24"/>
        </w:rPr>
        <w:t>сил</w:t>
      </w:r>
      <w:r w:rsidRPr="001D7AAC">
        <w:rPr>
          <w:spacing w:val="-12"/>
          <w:sz w:val="24"/>
          <w:szCs w:val="24"/>
        </w:rPr>
        <w:t xml:space="preserve"> </w:t>
      </w:r>
      <w:r w:rsidRPr="001D7AAC">
        <w:rPr>
          <w:sz w:val="24"/>
          <w:szCs w:val="24"/>
        </w:rPr>
        <w:t>молекулярного</w:t>
      </w:r>
      <w:r w:rsidRPr="001D7AAC">
        <w:rPr>
          <w:spacing w:val="-11"/>
          <w:sz w:val="24"/>
          <w:szCs w:val="24"/>
        </w:rPr>
        <w:t xml:space="preserve"> </w:t>
      </w:r>
      <w:r w:rsidRPr="001D7AAC">
        <w:rPr>
          <w:spacing w:val="-2"/>
          <w:sz w:val="24"/>
          <w:szCs w:val="24"/>
        </w:rPr>
        <w:t>притяжения.</w:t>
      </w:r>
    </w:p>
    <w:p w14:paraId="3B31AC7F" w14:textId="77777777" w:rsidR="00566F6F" w:rsidRPr="001D7AAC" w:rsidRDefault="001D7AAC">
      <w:pPr>
        <w:pStyle w:val="a4"/>
        <w:numPr>
          <w:ilvl w:val="0"/>
          <w:numId w:val="118"/>
        </w:numPr>
        <w:tabs>
          <w:tab w:val="left" w:pos="1101"/>
        </w:tabs>
        <w:spacing w:before="1" w:line="322" w:lineRule="exact"/>
        <w:ind w:left="1101" w:hanging="278"/>
        <w:jc w:val="left"/>
        <w:rPr>
          <w:sz w:val="24"/>
          <w:szCs w:val="24"/>
        </w:rPr>
      </w:pPr>
      <w:r w:rsidRPr="001D7AAC">
        <w:rPr>
          <w:sz w:val="24"/>
          <w:szCs w:val="24"/>
        </w:rPr>
        <w:t>Опыты</w:t>
      </w:r>
      <w:r w:rsidRPr="001D7AAC">
        <w:rPr>
          <w:spacing w:val="-12"/>
          <w:sz w:val="24"/>
          <w:szCs w:val="24"/>
        </w:rPr>
        <w:t xml:space="preserve"> </w:t>
      </w:r>
      <w:r w:rsidRPr="001D7AAC">
        <w:rPr>
          <w:sz w:val="24"/>
          <w:szCs w:val="24"/>
        </w:rPr>
        <w:t>по</w:t>
      </w:r>
      <w:r w:rsidRPr="001D7AAC">
        <w:rPr>
          <w:spacing w:val="-12"/>
          <w:sz w:val="24"/>
          <w:szCs w:val="24"/>
        </w:rPr>
        <w:t xml:space="preserve"> </w:t>
      </w:r>
      <w:r w:rsidRPr="001D7AAC">
        <w:rPr>
          <w:sz w:val="24"/>
          <w:szCs w:val="24"/>
        </w:rPr>
        <w:t>выращиванию</w:t>
      </w:r>
      <w:r w:rsidRPr="001D7AAC">
        <w:rPr>
          <w:spacing w:val="-13"/>
          <w:sz w:val="24"/>
          <w:szCs w:val="24"/>
        </w:rPr>
        <w:t xml:space="preserve"> </w:t>
      </w:r>
      <w:r w:rsidRPr="001D7AAC">
        <w:rPr>
          <w:sz w:val="24"/>
          <w:szCs w:val="24"/>
        </w:rPr>
        <w:t>кристаллов</w:t>
      </w:r>
      <w:r w:rsidRPr="001D7AAC">
        <w:rPr>
          <w:spacing w:val="-12"/>
          <w:sz w:val="24"/>
          <w:szCs w:val="24"/>
        </w:rPr>
        <w:t xml:space="preserve"> </w:t>
      </w:r>
      <w:r w:rsidRPr="001D7AAC">
        <w:rPr>
          <w:sz w:val="24"/>
          <w:szCs w:val="24"/>
        </w:rPr>
        <w:t>поваренной</w:t>
      </w:r>
      <w:r w:rsidRPr="001D7AAC">
        <w:rPr>
          <w:spacing w:val="-12"/>
          <w:sz w:val="24"/>
          <w:szCs w:val="24"/>
        </w:rPr>
        <w:t xml:space="preserve"> </w:t>
      </w:r>
      <w:r w:rsidRPr="001D7AAC">
        <w:rPr>
          <w:sz w:val="24"/>
          <w:szCs w:val="24"/>
        </w:rPr>
        <w:t>соли</w:t>
      </w:r>
      <w:r w:rsidRPr="001D7AAC">
        <w:rPr>
          <w:spacing w:val="-13"/>
          <w:sz w:val="24"/>
          <w:szCs w:val="24"/>
        </w:rPr>
        <w:t xml:space="preserve"> </w:t>
      </w:r>
      <w:r w:rsidRPr="001D7AAC">
        <w:rPr>
          <w:sz w:val="24"/>
          <w:szCs w:val="24"/>
        </w:rPr>
        <w:t>или</w:t>
      </w:r>
      <w:r w:rsidRPr="001D7AAC">
        <w:rPr>
          <w:spacing w:val="-13"/>
          <w:sz w:val="24"/>
          <w:szCs w:val="24"/>
        </w:rPr>
        <w:t xml:space="preserve"> </w:t>
      </w:r>
      <w:r w:rsidRPr="001D7AAC">
        <w:rPr>
          <w:spacing w:val="-2"/>
          <w:sz w:val="24"/>
          <w:szCs w:val="24"/>
        </w:rPr>
        <w:t>сахара.</w:t>
      </w:r>
    </w:p>
    <w:p w14:paraId="7BB34B8A" w14:textId="77777777" w:rsidR="00566F6F" w:rsidRPr="001D7AAC" w:rsidRDefault="001D7AAC">
      <w:pPr>
        <w:pStyle w:val="a4"/>
        <w:numPr>
          <w:ilvl w:val="0"/>
          <w:numId w:val="118"/>
        </w:numPr>
        <w:tabs>
          <w:tab w:val="left" w:pos="1124"/>
        </w:tabs>
        <w:ind w:left="1124" w:hanging="301"/>
        <w:jc w:val="left"/>
        <w:rPr>
          <w:sz w:val="24"/>
          <w:szCs w:val="24"/>
        </w:rPr>
      </w:pPr>
      <w:r w:rsidRPr="001D7AAC">
        <w:rPr>
          <w:sz w:val="24"/>
          <w:szCs w:val="24"/>
        </w:rPr>
        <w:t>Опыты</w:t>
      </w:r>
      <w:r w:rsidRPr="001D7AAC">
        <w:rPr>
          <w:spacing w:val="10"/>
          <w:sz w:val="24"/>
          <w:szCs w:val="24"/>
        </w:rPr>
        <w:t xml:space="preserve"> </w:t>
      </w:r>
      <w:r w:rsidRPr="001D7AAC">
        <w:rPr>
          <w:sz w:val="24"/>
          <w:szCs w:val="24"/>
        </w:rPr>
        <w:t>по</w:t>
      </w:r>
      <w:r w:rsidRPr="001D7AAC">
        <w:rPr>
          <w:spacing w:val="11"/>
          <w:sz w:val="24"/>
          <w:szCs w:val="24"/>
        </w:rPr>
        <w:t xml:space="preserve"> </w:t>
      </w:r>
      <w:r w:rsidRPr="001D7AAC">
        <w:rPr>
          <w:sz w:val="24"/>
          <w:szCs w:val="24"/>
        </w:rPr>
        <w:t>наблюдению</w:t>
      </w:r>
      <w:r w:rsidRPr="001D7AAC">
        <w:rPr>
          <w:spacing w:val="11"/>
          <w:sz w:val="24"/>
          <w:szCs w:val="24"/>
        </w:rPr>
        <w:t xml:space="preserve"> </w:t>
      </w:r>
      <w:r w:rsidRPr="001D7AAC">
        <w:rPr>
          <w:sz w:val="24"/>
          <w:szCs w:val="24"/>
        </w:rPr>
        <w:t>теплового</w:t>
      </w:r>
      <w:r w:rsidRPr="001D7AAC">
        <w:rPr>
          <w:spacing w:val="11"/>
          <w:sz w:val="24"/>
          <w:szCs w:val="24"/>
        </w:rPr>
        <w:t xml:space="preserve"> </w:t>
      </w:r>
      <w:r w:rsidRPr="001D7AAC">
        <w:rPr>
          <w:sz w:val="24"/>
          <w:szCs w:val="24"/>
        </w:rPr>
        <w:t>расширения</w:t>
      </w:r>
      <w:r w:rsidRPr="001D7AAC">
        <w:rPr>
          <w:spacing w:val="11"/>
          <w:sz w:val="24"/>
          <w:szCs w:val="24"/>
        </w:rPr>
        <w:t xml:space="preserve"> </w:t>
      </w:r>
      <w:r w:rsidRPr="001D7AAC">
        <w:rPr>
          <w:sz w:val="24"/>
          <w:szCs w:val="24"/>
        </w:rPr>
        <w:t>газов,</w:t>
      </w:r>
      <w:r w:rsidRPr="001D7AAC">
        <w:rPr>
          <w:spacing w:val="13"/>
          <w:sz w:val="24"/>
          <w:szCs w:val="24"/>
        </w:rPr>
        <w:t xml:space="preserve"> </w:t>
      </w:r>
      <w:r w:rsidRPr="001D7AAC">
        <w:rPr>
          <w:sz w:val="24"/>
          <w:szCs w:val="24"/>
        </w:rPr>
        <w:t>жидкостей</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твёрдых</w:t>
      </w:r>
    </w:p>
    <w:p w14:paraId="2865F14F"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9E7270F" w14:textId="77777777" w:rsidR="00566F6F" w:rsidRPr="001D7AAC" w:rsidRDefault="001D7AAC">
      <w:pPr>
        <w:pStyle w:val="a3"/>
        <w:spacing w:line="322" w:lineRule="exact"/>
        <w:ind w:firstLine="0"/>
        <w:jc w:val="left"/>
        <w:rPr>
          <w:sz w:val="24"/>
          <w:szCs w:val="24"/>
        </w:rPr>
      </w:pPr>
      <w:r w:rsidRPr="001D7AAC">
        <w:rPr>
          <w:spacing w:val="-4"/>
          <w:sz w:val="24"/>
          <w:szCs w:val="24"/>
        </w:rPr>
        <w:t>тел.</w:t>
      </w:r>
    </w:p>
    <w:p w14:paraId="63D24F9A" w14:textId="77777777" w:rsidR="00566F6F" w:rsidRPr="001D7AAC" w:rsidRDefault="001D7AAC">
      <w:pPr>
        <w:rPr>
          <w:sz w:val="24"/>
          <w:szCs w:val="24"/>
        </w:rPr>
      </w:pPr>
      <w:r w:rsidRPr="001D7AAC">
        <w:rPr>
          <w:sz w:val="24"/>
          <w:szCs w:val="24"/>
        </w:rPr>
        <w:br w:type="column"/>
      </w:r>
    </w:p>
    <w:p w14:paraId="1644A908" w14:textId="77777777" w:rsidR="00566F6F" w:rsidRPr="001D7AAC" w:rsidRDefault="001D7AAC">
      <w:pPr>
        <w:pStyle w:val="a4"/>
        <w:numPr>
          <w:ilvl w:val="0"/>
          <w:numId w:val="118"/>
        </w:numPr>
        <w:tabs>
          <w:tab w:val="left" w:pos="392"/>
        </w:tabs>
        <w:ind w:left="392" w:hanging="278"/>
        <w:jc w:val="left"/>
        <w:rPr>
          <w:sz w:val="24"/>
          <w:szCs w:val="24"/>
        </w:rPr>
      </w:pPr>
      <w:r w:rsidRPr="001D7AAC">
        <w:rPr>
          <w:sz w:val="24"/>
          <w:szCs w:val="24"/>
        </w:rPr>
        <w:t>Определение</w:t>
      </w:r>
      <w:r w:rsidRPr="001D7AAC">
        <w:rPr>
          <w:spacing w:val="-9"/>
          <w:sz w:val="24"/>
          <w:szCs w:val="24"/>
        </w:rPr>
        <w:t xml:space="preserve"> </w:t>
      </w:r>
      <w:r w:rsidRPr="001D7AAC">
        <w:rPr>
          <w:sz w:val="24"/>
          <w:szCs w:val="24"/>
        </w:rPr>
        <w:t>давления</w:t>
      </w:r>
      <w:r w:rsidRPr="001D7AAC">
        <w:rPr>
          <w:spacing w:val="-9"/>
          <w:sz w:val="24"/>
          <w:szCs w:val="24"/>
        </w:rPr>
        <w:t xml:space="preserve"> </w:t>
      </w:r>
      <w:r w:rsidRPr="001D7AAC">
        <w:rPr>
          <w:sz w:val="24"/>
          <w:szCs w:val="24"/>
        </w:rPr>
        <w:t>воздуха</w:t>
      </w:r>
      <w:r w:rsidRPr="001D7AAC">
        <w:rPr>
          <w:spacing w:val="-10"/>
          <w:sz w:val="24"/>
          <w:szCs w:val="24"/>
        </w:rPr>
        <w:t xml:space="preserve"> </w:t>
      </w:r>
      <w:r w:rsidRPr="001D7AAC">
        <w:rPr>
          <w:sz w:val="24"/>
          <w:szCs w:val="24"/>
        </w:rPr>
        <w:t>в</w:t>
      </w:r>
      <w:r w:rsidRPr="001D7AAC">
        <w:rPr>
          <w:spacing w:val="-11"/>
          <w:sz w:val="24"/>
          <w:szCs w:val="24"/>
        </w:rPr>
        <w:t xml:space="preserve"> </w:t>
      </w:r>
      <w:r w:rsidRPr="001D7AAC">
        <w:rPr>
          <w:sz w:val="24"/>
          <w:szCs w:val="24"/>
        </w:rPr>
        <w:t>баллоне</w:t>
      </w:r>
      <w:r w:rsidRPr="001D7AAC">
        <w:rPr>
          <w:spacing w:val="35"/>
          <w:sz w:val="24"/>
          <w:szCs w:val="24"/>
        </w:rPr>
        <w:t xml:space="preserve"> </w:t>
      </w:r>
      <w:r w:rsidRPr="001D7AAC">
        <w:rPr>
          <w:spacing w:val="-2"/>
          <w:sz w:val="24"/>
          <w:szCs w:val="24"/>
        </w:rPr>
        <w:t>шприца.</w:t>
      </w:r>
    </w:p>
    <w:p w14:paraId="63154277" w14:textId="77777777" w:rsidR="00566F6F" w:rsidRPr="001D7AAC" w:rsidRDefault="001D7AAC">
      <w:pPr>
        <w:pStyle w:val="a4"/>
        <w:numPr>
          <w:ilvl w:val="0"/>
          <w:numId w:val="118"/>
        </w:numPr>
        <w:tabs>
          <w:tab w:val="left" w:pos="418"/>
        </w:tabs>
        <w:ind w:left="418" w:hanging="304"/>
        <w:jc w:val="left"/>
        <w:rPr>
          <w:sz w:val="24"/>
          <w:szCs w:val="24"/>
        </w:rPr>
      </w:pPr>
      <w:r w:rsidRPr="001D7AAC">
        <w:rPr>
          <w:sz w:val="24"/>
          <w:szCs w:val="24"/>
        </w:rPr>
        <w:t>Опыты,</w:t>
      </w:r>
      <w:r w:rsidRPr="001D7AAC">
        <w:rPr>
          <w:spacing w:val="14"/>
          <w:sz w:val="24"/>
          <w:szCs w:val="24"/>
        </w:rPr>
        <w:t xml:space="preserve"> </w:t>
      </w:r>
      <w:r w:rsidRPr="001D7AAC">
        <w:rPr>
          <w:sz w:val="24"/>
          <w:szCs w:val="24"/>
        </w:rPr>
        <w:t>демонстрирующие</w:t>
      </w:r>
      <w:r w:rsidRPr="001D7AAC">
        <w:rPr>
          <w:spacing w:val="16"/>
          <w:sz w:val="24"/>
          <w:szCs w:val="24"/>
        </w:rPr>
        <w:t xml:space="preserve"> </w:t>
      </w:r>
      <w:r w:rsidRPr="001D7AAC">
        <w:rPr>
          <w:sz w:val="24"/>
          <w:szCs w:val="24"/>
        </w:rPr>
        <w:t>зависимость</w:t>
      </w:r>
      <w:r w:rsidRPr="001D7AAC">
        <w:rPr>
          <w:spacing w:val="18"/>
          <w:sz w:val="24"/>
          <w:szCs w:val="24"/>
        </w:rPr>
        <w:t xml:space="preserve"> </w:t>
      </w:r>
      <w:r w:rsidRPr="001D7AAC">
        <w:rPr>
          <w:sz w:val="24"/>
          <w:szCs w:val="24"/>
        </w:rPr>
        <w:t>давления</w:t>
      </w:r>
      <w:r w:rsidRPr="001D7AAC">
        <w:rPr>
          <w:spacing w:val="65"/>
          <w:w w:val="150"/>
          <w:sz w:val="24"/>
          <w:szCs w:val="24"/>
        </w:rPr>
        <w:t xml:space="preserve"> </w:t>
      </w:r>
      <w:r w:rsidRPr="001D7AAC">
        <w:rPr>
          <w:sz w:val="24"/>
          <w:szCs w:val="24"/>
        </w:rPr>
        <w:t>воздуха</w:t>
      </w:r>
      <w:r w:rsidRPr="001D7AAC">
        <w:rPr>
          <w:spacing w:val="15"/>
          <w:sz w:val="24"/>
          <w:szCs w:val="24"/>
        </w:rPr>
        <w:t xml:space="preserve"> </w:t>
      </w:r>
      <w:r w:rsidRPr="001D7AAC">
        <w:rPr>
          <w:sz w:val="24"/>
          <w:szCs w:val="24"/>
        </w:rPr>
        <w:t>от</w:t>
      </w:r>
      <w:r w:rsidRPr="001D7AAC">
        <w:rPr>
          <w:spacing w:val="16"/>
          <w:sz w:val="24"/>
          <w:szCs w:val="24"/>
        </w:rPr>
        <w:t xml:space="preserve"> </w:t>
      </w:r>
      <w:r w:rsidRPr="001D7AAC">
        <w:rPr>
          <w:sz w:val="24"/>
          <w:szCs w:val="24"/>
        </w:rPr>
        <w:t>его</w:t>
      </w:r>
      <w:r w:rsidRPr="001D7AAC">
        <w:rPr>
          <w:spacing w:val="15"/>
          <w:sz w:val="24"/>
          <w:szCs w:val="24"/>
        </w:rPr>
        <w:t xml:space="preserve"> </w:t>
      </w:r>
      <w:r w:rsidRPr="001D7AAC">
        <w:rPr>
          <w:sz w:val="24"/>
          <w:szCs w:val="24"/>
        </w:rPr>
        <w:t>объёма</w:t>
      </w:r>
      <w:r w:rsidRPr="001D7AAC">
        <w:rPr>
          <w:spacing w:val="17"/>
          <w:sz w:val="24"/>
          <w:szCs w:val="24"/>
        </w:rPr>
        <w:t xml:space="preserve"> </w:t>
      </w:r>
      <w:r w:rsidRPr="001D7AAC">
        <w:rPr>
          <w:spacing w:val="-10"/>
          <w:sz w:val="24"/>
          <w:szCs w:val="24"/>
        </w:rPr>
        <w:t>и</w:t>
      </w:r>
    </w:p>
    <w:p w14:paraId="41A3AFAA" w14:textId="77777777" w:rsidR="00566F6F" w:rsidRPr="001D7AAC" w:rsidRDefault="00566F6F">
      <w:pPr>
        <w:rPr>
          <w:sz w:val="24"/>
          <w:szCs w:val="24"/>
        </w:rPr>
        <w:sectPr w:rsidR="00566F6F" w:rsidRPr="001D7AAC">
          <w:type w:val="continuous"/>
          <w:pgSz w:w="11910" w:h="16840"/>
          <w:pgMar w:top="480" w:right="440" w:bottom="280" w:left="1020" w:header="0" w:footer="441" w:gutter="0"/>
          <w:cols w:num="2" w:space="720" w:equalWidth="0">
            <w:col w:w="610" w:space="99"/>
            <w:col w:w="9741"/>
          </w:cols>
        </w:sectPr>
      </w:pPr>
    </w:p>
    <w:p w14:paraId="3F96DDD5" w14:textId="77777777" w:rsidR="00566F6F" w:rsidRPr="001D7AAC" w:rsidRDefault="001D7AAC">
      <w:pPr>
        <w:pStyle w:val="a3"/>
        <w:ind w:firstLine="0"/>
        <w:jc w:val="left"/>
        <w:rPr>
          <w:sz w:val="24"/>
          <w:szCs w:val="24"/>
        </w:rPr>
      </w:pPr>
      <w:r w:rsidRPr="001D7AAC">
        <w:rPr>
          <w:sz w:val="24"/>
          <w:szCs w:val="24"/>
        </w:rPr>
        <w:t>нагревания</w:t>
      </w:r>
      <w:r w:rsidRPr="001D7AAC">
        <w:rPr>
          <w:spacing w:val="-9"/>
          <w:sz w:val="24"/>
          <w:szCs w:val="24"/>
        </w:rPr>
        <w:t xml:space="preserve"> </w:t>
      </w:r>
      <w:r w:rsidRPr="001D7AAC">
        <w:rPr>
          <w:sz w:val="24"/>
          <w:szCs w:val="24"/>
        </w:rPr>
        <w:t>или</w:t>
      </w:r>
      <w:r w:rsidRPr="001D7AAC">
        <w:rPr>
          <w:spacing w:val="55"/>
          <w:sz w:val="24"/>
          <w:szCs w:val="24"/>
        </w:rPr>
        <w:t xml:space="preserve"> </w:t>
      </w:r>
      <w:r w:rsidRPr="001D7AAC">
        <w:rPr>
          <w:spacing w:val="-2"/>
          <w:sz w:val="24"/>
          <w:szCs w:val="24"/>
        </w:rPr>
        <w:t>охлаждения.</w:t>
      </w:r>
    </w:p>
    <w:p w14:paraId="19C8FC63" w14:textId="77777777" w:rsidR="00566F6F" w:rsidRPr="001D7AAC" w:rsidRDefault="001D7AAC">
      <w:pPr>
        <w:pStyle w:val="a4"/>
        <w:numPr>
          <w:ilvl w:val="0"/>
          <w:numId w:val="118"/>
        </w:numPr>
        <w:tabs>
          <w:tab w:val="left" w:pos="1186"/>
        </w:tabs>
        <w:spacing w:before="1"/>
        <w:ind w:left="114" w:right="133" w:firstLine="709"/>
        <w:jc w:val="left"/>
        <w:rPr>
          <w:sz w:val="24"/>
          <w:szCs w:val="24"/>
        </w:rPr>
      </w:pPr>
      <w:r w:rsidRPr="001D7AAC">
        <w:rPr>
          <w:sz w:val="24"/>
          <w:szCs w:val="24"/>
        </w:rPr>
        <w:t>Проверка</w:t>
      </w:r>
      <w:r w:rsidRPr="001D7AAC">
        <w:rPr>
          <w:spacing w:val="40"/>
          <w:sz w:val="24"/>
          <w:szCs w:val="24"/>
        </w:rPr>
        <w:t xml:space="preserve"> </w:t>
      </w:r>
      <w:r w:rsidRPr="001D7AAC">
        <w:rPr>
          <w:sz w:val="24"/>
          <w:szCs w:val="24"/>
        </w:rPr>
        <w:t>гипотезы</w:t>
      </w:r>
      <w:r w:rsidRPr="001D7AAC">
        <w:rPr>
          <w:spacing w:val="40"/>
          <w:sz w:val="24"/>
          <w:szCs w:val="24"/>
        </w:rPr>
        <w:t xml:space="preserve"> </w:t>
      </w:r>
      <w:r w:rsidRPr="001D7AAC">
        <w:rPr>
          <w:sz w:val="24"/>
          <w:szCs w:val="24"/>
        </w:rPr>
        <w:t>линейной</w:t>
      </w:r>
      <w:r w:rsidRPr="001D7AAC">
        <w:rPr>
          <w:spacing w:val="40"/>
          <w:sz w:val="24"/>
          <w:szCs w:val="24"/>
        </w:rPr>
        <w:t xml:space="preserve"> </w:t>
      </w:r>
      <w:r w:rsidRPr="001D7AAC">
        <w:rPr>
          <w:sz w:val="24"/>
          <w:szCs w:val="24"/>
        </w:rPr>
        <w:t>зависимости</w:t>
      </w:r>
      <w:r w:rsidRPr="001D7AAC">
        <w:rPr>
          <w:spacing w:val="40"/>
          <w:sz w:val="24"/>
          <w:szCs w:val="24"/>
        </w:rPr>
        <w:t xml:space="preserve"> </w:t>
      </w:r>
      <w:r w:rsidRPr="001D7AAC">
        <w:rPr>
          <w:sz w:val="24"/>
          <w:szCs w:val="24"/>
        </w:rPr>
        <w:t>длины</w:t>
      </w:r>
      <w:r w:rsidRPr="001D7AAC">
        <w:rPr>
          <w:spacing w:val="40"/>
          <w:sz w:val="24"/>
          <w:szCs w:val="24"/>
        </w:rPr>
        <w:t xml:space="preserve"> </w:t>
      </w:r>
      <w:r w:rsidRPr="001D7AAC">
        <w:rPr>
          <w:sz w:val="24"/>
          <w:szCs w:val="24"/>
        </w:rPr>
        <w:t>столбика</w:t>
      </w:r>
      <w:r w:rsidRPr="001D7AAC">
        <w:rPr>
          <w:spacing w:val="40"/>
          <w:sz w:val="24"/>
          <w:szCs w:val="24"/>
        </w:rPr>
        <w:t xml:space="preserve"> </w:t>
      </w:r>
      <w:r w:rsidRPr="001D7AAC">
        <w:rPr>
          <w:sz w:val="24"/>
          <w:szCs w:val="24"/>
        </w:rPr>
        <w:t>жидкости</w:t>
      </w:r>
      <w:r w:rsidRPr="001D7AAC">
        <w:rPr>
          <w:spacing w:val="40"/>
          <w:sz w:val="24"/>
          <w:szCs w:val="24"/>
        </w:rPr>
        <w:t xml:space="preserve"> </w:t>
      </w:r>
      <w:r w:rsidRPr="001D7AAC">
        <w:rPr>
          <w:sz w:val="24"/>
          <w:szCs w:val="24"/>
        </w:rPr>
        <w:t>в</w:t>
      </w:r>
      <w:r w:rsidRPr="001D7AAC">
        <w:rPr>
          <w:spacing w:val="80"/>
          <w:sz w:val="24"/>
          <w:szCs w:val="24"/>
        </w:rPr>
        <w:t xml:space="preserve"> </w:t>
      </w:r>
      <w:r w:rsidRPr="001D7AAC">
        <w:rPr>
          <w:sz w:val="24"/>
          <w:szCs w:val="24"/>
        </w:rPr>
        <w:t>термометрической трубке от</w:t>
      </w:r>
      <w:r w:rsidRPr="001D7AAC">
        <w:rPr>
          <w:spacing w:val="40"/>
          <w:sz w:val="24"/>
          <w:szCs w:val="24"/>
        </w:rPr>
        <w:t xml:space="preserve"> </w:t>
      </w:r>
      <w:r w:rsidRPr="001D7AAC">
        <w:rPr>
          <w:sz w:val="24"/>
          <w:szCs w:val="24"/>
        </w:rPr>
        <w:t>температуры.</w:t>
      </w:r>
    </w:p>
    <w:p w14:paraId="4E872ACB" w14:textId="77777777" w:rsidR="00566F6F" w:rsidRPr="001D7AAC" w:rsidRDefault="001D7AAC">
      <w:pPr>
        <w:pStyle w:val="a4"/>
        <w:numPr>
          <w:ilvl w:val="0"/>
          <w:numId w:val="118"/>
        </w:numPr>
        <w:tabs>
          <w:tab w:val="left" w:pos="1354"/>
          <w:tab w:val="left" w:pos="3186"/>
          <w:tab w:val="left" w:pos="4770"/>
          <w:tab w:val="left" w:pos="6474"/>
          <w:tab w:val="left" w:pos="7745"/>
          <w:tab w:val="left" w:pos="8578"/>
          <w:tab w:val="left" w:pos="9032"/>
        </w:tabs>
        <w:ind w:left="114" w:right="131" w:firstLine="709"/>
        <w:jc w:val="left"/>
        <w:rPr>
          <w:sz w:val="24"/>
          <w:szCs w:val="24"/>
        </w:rPr>
      </w:pPr>
      <w:r w:rsidRPr="001D7AAC">
        <w:rPr>
          <w:spacing w:val="-2"/>
          <w:sz w:val="24"/>
          <w:szCs w:val="24"/>
        </w:rPr>
        <w:t>Наблюдение</w:t>
      </w:r>
      <w:r w:rsidRPr="001D7AAC">
        <w:rPr>
          <w:sz w:val="24"/>
          <w:szCs w:val="24"/>
        </w:rPr>
        <w:tab/>
      </w:r>
      <w:r w:rsidRPr="001D7AAC">
        <w:rPr>
          <w:spacing w:val="-2"/>
          <w:sz w:val="24"/>
          <w:szCs w:val="24"/>
        </w:rPr>
        <w:t>изменения</w:t>
      </w:r>
      <w:r w:rsidRPr="001D7AAC">
        <w:rPr>
          <w:sz w:val="24"/>
          <w:szCs w:val="24"/>
        </w:rPr>
        <w:tab/>
      </w:r>
      <w:r w:rsidRPr="001D7AAC">
        <w:rPr>
          <w:spacing w:val="-2"/>
          <w:sz w:val="24"/>
          <w:szCs w:val="24"/>
        </w:rPr>
        <w:t>внутренней</w:t>
      </w:r>
      <w:r w:rsidRPr="001D7AAC">
        <w:rPr>
          <w:sz w:val="24"/>
          <w:szCs w:val="24"/>
        </w:rPr>
        <w:tab/>
      </w:r>
      <w:r w:rsidRPr="001D7AAC">
        <w:rPr>
          <w:spacing w:val="-2"/>
          <w:sz w:val="24"/>
          <w:szCs w:val="24"/>
        </w:rPr>
        <w:t>энергии</w:t>
      </w:r>
      <w:r w:rsidRPr="001D7AAC">
        <w:rPr>
          <w:sz w:val="24"/>
          <w:szCs w:val="24"/>
        </w:rPr>
        <w:tab/>
      </w:r>
      <w:r w:rsidRPr="001D7AAC">
        <w:rPr>
          <w:spacing w:val="-4"/>
          <w:sz w:val="24"/>
          <w:szCs w:val="24"/>
        </w:rPr>
        <w:t>тела</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 xml:space="preserve">результате </w:t>
      </w:r>
      <w:r w:rsidRPr="001D7AAC">
        <w:rPr>
          <w:sz w:val="24"/>
          <w:szCs w:val="24"/>
        </w:rPr>
        <w:t>теплопередачи и работы внешних сил.</w:t>
      </w:r>
    </w:p>
    <w:p w14:paraId="32819CDE" w14:textId="77777777" w:rsidR="00566F6F" w:rsidRPr="001D7AAC" w:rsidRDefault="001D7AAC">
      <w:pPr>
        <w:pStyle w:val="a4"/>
        <w:numPr>
          <w:ilvl w:val="0"/>
          <w:numId w:val="118"/>
        </w:numPr>
        <w:tabs>
          <w:tab w:val="left" w:pos="1149"/>
        </w:tabs>
        <w:ind w:left="1149" w:hanging="326"/>
        <w:jc w:val="left"/>
        <w:rPr>
          <w:sz w:val="24"/>
          <w:szCs w:val="24"/>
        </w:rPr>
      </w:pPr>
      <w:r w:rsidRPr="001D7AAC">
        <w:rPr>
          <w:sz w:val="24"/>
          <w:szCs w:val="24"/>
        </w:rPr>
        <w:t>Исследование</w:t>
      </w:r>
      <w:r w:rsidRPr="001D7AAC">
        <w:rPr>
          <w:spacing w:val="34"/>
          <w:sz w:val="24"/>
          <w:szCs w:val="24"/>
        </w:rPr>
        <w:t xml:space="preserve"> </w:t>
      </w:r>
      <w:r w:rsidRPr="001D7AAC">
        <w:rPr>
          <w:sz w:val="24"/>
          <w:szCs w:val="24"/>
        </w:rPr>
        <w:t>явления</w:t>
      </w:r>
      <w:r w:rsidRPr="001D7AAC">
        <w:rPr>
          <w:spacing w:val="35"/>
          <w:sz w:val="24"/>
          <w:szCs w:val="24"/>
        </w:rPr>
        <w:t xml:space="preserve"> </w:t>
      </w:r>
      <w:r w:rsidRPr="001D7AAC">
        <w:rPr>
          <w:sz w:val="24"/>
          <w:szCs w:val="24"/>
        </w:rPr>
        <w:t>теплообмена</w:t>
      </w:r>
      <w:r w:rsidRPr="001D7AAC">
        <w:rPr>
          <w:spacing w:val="34"/>
          <w:sz w:val="24"/>
          <w:szCs w:val="24"/>
        </w:rPr>
        <w:t xml:space="preserve"> </w:t>
      </w:r>
      <w:r w:rsidRPr="001D7AAC">
        <w:rPr>
          <w:sz w:val="24"/>
          <w:szCs w:val="24"/>
        </w:rPr>
        <w:t>при</w:t>
      </w:r>
      <w:r w:rsidRPr="001D7AAC">
        <w:rPr>
          <w:spacing w:val="34"/>
          <w:sz w:val="24"/>
          <w:szCs w:val="24"/>
        </w:rPr>
        <w:t xml:space="preserve"> </w:t>
      </w:r>
      <w:r w:rsidRPr="001D7AAC">
        <w:rPr>
          <w:sz w:val="24"/>
          <w:szCs w:val="24"/>
        </w:rPr>
        <w:t>смешивании</w:t>
      </w:r>
      <w:r w:rsidRPr="001D7AAC">
        <w:rPr>
          <w:spacing w:val="36"/>
          <w:sz w:val="24"/>
          <w:szCs w:val="24"/>
        </w:rPr>
        <w:t xml:space="preserve"> </w:t>
      </w:r>
      <w:r w:rsidRPr="001D7AAC">
        <w:rPr>
          <w:sz w:val="24"/>
          <w:szCs w:val="24"/>
        </w:rPr>
        <w:t>холодной</w:t>
      </w:r>
      <w:r w:rsidRPr="001D7AAC">
        <w:rPr>
          <w:spacing w:val="34"/>
          <w:sz w:val="24"/>
          <w:szCs w:val="24"/>
        </w:rPr>
        <w:t xml:space="preserve"> </w:t>
      </w:r>
      <w:r w:rsidRPr="001D7AAC">
        <w:rPr>
          <w:sz w:val="24"/>
          <w:szCs w:val="24"/>
        </w:rPr>
        <w:t>и</w:t>
      </w:r>
      <w:r w:rsidRPr="001D7AAC">
        <w:rPr>
          <w:spacing w:val="34"/>
          <w:sz w:val="24"/>
          <w:szCs w:val="24"/>
        </w:rPr>
        <w:t xml:space="preserve"> </w:t>
      </w:r>
      <w:r w:rsidRPr="001D7AAC">
        <w:rPr>
          <w:spacing w:val="-2"/>
          <w:sz w:val="24"/>
          <w:szCs w:val="24"/>
        </w:rPr>
        <w:t>горячей</w:t>
      </w:r>
    </w:p>
    <w:p w14:paraId="316BB270" w14:textId="77777777" w:rsidR="00566F6F" w:rsidRPr="001D7AAC" w:rsidRDefault="001D7AAC">
      <w:pPr>
        <w:pStyle w:val="a3"/>
        <w:spacing w:line="321" w:lineRule="exact"/>
        <w:ind w:firstLine="0"/>
        <w:jc w:val="left"/>
        <w:rPr>
          <w:sz w:val="24"/>
          <w:szCs w:val="24"/>
        </w:rPr>
      </w:pPr>
      <w:r w:rsidRPr="001D7AAC">
        <w:rPr>
          <w:spacing w:val="-2"/>
          <w:sz w:val="24"/>
          <w:szCs w:val="24"/>
        </w:rPr>
        <w:t>воды.</w:t>
      </w:r>
    </w:p>
    <w:p w14:paraId="0BA93899" w14:textId="77777777" w:rsidR="00566F6F" w:rsidRPr="001D7AAC" w:rsidRDefault="001D7AAC">
      <w:pPr>
        <w:pStyle w:val="a4"/>
        <w:numPr>
          <w:ilvl w:val="0"/>
          <w:numId w:val="118"/>
        </w:numPr>
        <w:tabs>
          <w:tab w:val="left" w:pos="1155"/>
        </w:tabs>
        <w:ind w:left="1155" w:hanging="332"/>
        <w:jc w:val="left"/>
        <w:rPr>
          <w:sz w:val="24"/>
          <w:szCs w:val="24"/>
        </w:rPr>
      </w:pPr>
      <w:r w:rsidRPr="001D7AAC">
        <w:rPr>
          <w:sz w:val="24"/>
          <w:szCs w:val="24"/>
        </w:rPr>
        <w:t>Определение</w:t>
      </w:r>
      <w:r w:rsidRPr="001D7AAC">
        <w:rPr>
          <w:spacing w:val="41"/>
          <w:sz w:val="24"/>
          <w:szCs w:val="24"/>
        </w:rPr>
        <w:t xml:space="preserve"> </w:t>
      </w:r>
      <w:r w:rsidRPr="001D7AAC">
        <w:rPr>
          <w:sz w:val="24"/>
          <w:szCs w:val="24"/>
        </w:rPr>
        <w:t>количества</w:t>
      </w:r>
      <w:r w:rsidRPr="001D7AAC">
        <w:rPr>
          <w:spacing w:val="40"/>
          <w:sz w:val="24"/>
          <w:szCs w:val="24"/>
        </w:rPr>
        <w:t xml:space="preserve"> </w:t>
      </w:r>
      <w:r w:rsidRPr="001D7AAC">
        <w:rPr>
          <w:sz w:val="24"/>
          <w:szCs w:val="24"/>
        </w:rPr>
        <w:t>теплоты,</w:t>
      </w:r>
      <w:r w:rsidRPr="001D7AAC">
        <w:rPr>
          <w:spacing w:val="41"/>
          <w:sz w:val="24"/>
          <w:szCs w:val="24"/>
        </w:rPr>
        <w:t xml:space="preserve"> </w:t>
      </w:r>
      <w:r w:rsidRPr="001D7AAC">
        <w:rPr>
          <w:sz w:val="24"/>
          <w:szCs w:val="24"/>
        </w:rPr>
        <w:t>полученного</w:t>
      </w:r>
      <w:r w:rsidRPr="001D7AAC">
        <w:rPr>
          <w:spacing w:val="41"/>
          <w:sz w:val="24"/>
          <w:szCs w:val="24"/>
        </w:rPr>
        <w:t xml:space="preserve"> </w:t>
      </w:r>
      <w:r w:rsidRPr="001D7AAC">
        <w:rPr>
          <w:sz w:val="24"/>
          <w:szCs w:val="24"/>
        </w:rPr>
        <w:t>водой</w:t>
      </w:r>
      <w:r w:rsidRPr="001D7AAC">
        <w:rPr>
          <w:spacing w:val="40"/>
          <w:sz w:val="24"/>
          <w:szCs w:val="24"/>
        </w:rPr>
        <w:t xml:space="preserve"> </w:t>
      </w:r>
      <w:r w:rsidRPr="001D7AAC">
        <w:rPr>
          <w:sz w:val="24"/>
          <w:szCs w:val="24"/>
        </w:rPr>
        <w:t>при</w:t>
      </w:r>
      <w:r w:rsidRPr="001D7AAC">
        <w:rPr>
          <w:spacing w:val="41"/>
          <w:sz w:val="24"/>
          <w:szCs w:val="24"/>
        </w:rPr>
        <w:t xml:space="preserve"> </w:t>
      </w:r>
      <w:r w:rsidRPr="001D7AAC">
        <w:rPr>
          <w:sz w:val="24"/>
          <w:szCs w:val="24"/>
        </w:rPr>
        <w:t>теплообмене</w:t>
      </w:r>
      <w:r w:rsidRPr="001D7AAC">
        <w:rPr>
          <w:spacing w:val="41"/>
          <w:sz w:val="24"/>
          <w:szCs w:val="24"/>
        </w:rPr>
        <w:t xml:space="preserve"> </w:t>
      </w:r>
      <w:r w:rsidRPr="001D7AAC">
        <w:rPr>
          <w:spacing w:val="-10"/>
          <w:sz w:val="24"/>
          <w:szCs w:val="24"/>
        </w:rPr>
        <w:t>с</w:t>
      </w:r>
    </w:p>
    <w:p w14:paraId="75ED0B1D" w14:textId="77777777" w:rsidR="00566F6F" w:rsidRPr="001D7AAC" w:rsidRDefault="001D7AAC">
      <w:pPr>
        <w:pStyle w:val="a3"/>
        <w:spacing w:line="322" w:lineRule="exact"/>
        <w:ind w:firstLine="0"/>
        <w:jc w:val="left"/>
        <w:rPr>
          <w:sz w:val="24"/>
          <w:szCs w:val="24"/>
        </w:rPr>
      </w:pPr>
      <w:r w:rsidRPr="001D7AAC">
        <w:rPr>
          <w:sz w:val="24"/>
          <w:szCs w:val="24"/>
        </w:rPr>
        <w:t>нагретым</w:t>
      </w:r>
      <w:r w:rsidRPr="001D7AAC">
        <w:rPr>
          <w:spacing w:val="-17"/>
          <w:sz w:val="24"/>
          <w:szCs w:val="24"/>
        </w:rPr>
        <w:t xml:space="preserve"> </w:t>
      </w:r>
      <w:r w:rsidRPr="001D7AAC">
        <w:rPr>
          <w:sz w:val="24"/>
          <w:szCs w:val="24"/>
        </w:rPr>
        <w:t>металлическим</w:t>
      </w:r>
      <w:r w:rsidRPr="001D7AAC">
        <w:rPr>
          <w:spacing w:val="-17"/>
          <w:sz w:val="24"/>
          <w:szCs w:val="24"/>
        </w:rPr>
        <w:t xml:space="preserve"> </w:t>
      </w:r>
      <w:r w:rsidRPr="001D7AAC">
        <w:rPr>
          <w:spacing w:val="-2"/>
          <w:sz w:val="24"/>
          <w:szCs w:val="24"/>
        </w:rPr>
        <w:t>цилиндром.</w:t>
      </w:r>
    </w:p>
    <w:p w14:paraId="21D046F5" w14:textId="77777777" w:rsidR="00566F6F" w:rsidRPr="001D7AAC" w:rsidRDefault="001D7AAC">
      <w:pPr>
        <w:pStyle w:val="a4"/>
        <w:numPr>
          <w:ilvl w:val="0"/>
          <w:numId w:val="118"/>
        </w:numPr>
        <w:tabs>
          <w:tab w:val="left" w:pos="1241"/>
        </w:tabs>
        <w:spacing w:line="322" w:lineRule="exact"/>
        <w:ind w:left="1241" w:hanging="418"/>
        <w:jc w:val="left"/>
        <w:rPr>
          <w:sz w:val="24"/>
          <w:szCs w:val="24"/>
        </w:rPr>
      </w:pPr>
      <w:r w:rsidRPr="001D7AAC">
        <w:rPr>
          <w:sz w:val="24"/>
          <w:szCs w:val="24"/>
        </w:rPr>
        <w:t>Определение</w:t>
      </w:r>
      <w:r w:rsidRPr="001D7AAC">
        <w:rPr>
          <w:spacing w:val="-18"/>
          <w:sz w:val="24"/>
          <w:szCs w:val="24"/>
        </w:rPr>
        <w:t xml:space="preserve"> </w:t>
      </w:r>
      <w:r w:rsidRPr="001D7AAC">
        <w:rPr>
          <w:sz w:val="24"/>
          <w:szCs w:val="24"/>
        </w:rPr>
        <w:t>удельной</w:t>
      </w:r>
      <w:r w:rsidRPr="001D7AAC">
        <w:rPr>
          <w:spacing w:val="-16"/>
          <w:sz w:val="24"/>
          <w:szCs w:val="24"/>
        </w:rPr>
        <w:t xml:space="preserve"> </w:t>
      </w:r>
      <w:r w:rsidRPr="001D7AAC">
        <w:rPr>
          <w:sz w:val="24"/>
          <w:szCs w:val="24"/>
        </w:rPr>
        <w:t>теплоёмкости</w:t>
      </w:r>
      <w:r w:rsidRPr="001D7AAC">
        <w:rPr>
          <w:spacing w:val="-17"/>
          <w:sz w:val="24"/>
          <w:szCs w:val="24"/>
        </w:rPr>
        <w:t xml:space="preserve"> </w:t>
      </w:r>
      <w:r w:rsidRPr="001D7AAC">
        <w:rPr>
          <w:spacing w:val="-2"/>
          <w:sz w:val="24"/>
          <w:szCs w:val="24"/>
        </w:rPr>
        <w:t>вещества.</w:t>
      </w:r>
    </w:p>
    <w:p w14:paraId="4E3EDC60" w14:textId="77777777" w:rsidR="00566F6F" w:rsidRPr="001D7AAC" w:rsidRDefault="001D7AAC">
      <w:pPr>
        <w:pStyle w:val="a4"/>
        <w:numPr>
          <w:ilvl w:val="0"/>
          <w:numId w:val="118"/>
        </w:numPr>
        <w:tabs>
          <w:tab w:val="left" w:pos="1241"/>
        </w:tabs>
        <w:ind w:left="1241" w:hanging="418"/>
        <w:jc w:val="left"/>
        <w:rPr>
          <w:sz w:val="24"/>
          <w:szCs w:val="24"/>
        </w:rPr>
      </w:pPr>
      <w:r w:rsidRPr="001D7AAC">
        <w:rPr>
          <w:sz w:val="24"/>
          <w:szCs w:val="24"/>
        </w:rPr>
        <w:t>Исследование</w:t>
      </w:r>
      <w:r w:rsidRPr="001D7AAC">
        <w:rPr>
          <w:spacing w:val="-12"/>
          <w:sz w:val="24"/>
          <w:szCs w:val="24"/>
        </w:rPr>
        <w:t xml:space="preserve"> </w:t>
      </w:r>
      <w:r w:rsidRPr="001D7AAC">
        <w:rPr>
          <w:sz w:val="24"/>
          <w:szCs w:val="24"/>
        </w:rPr>
        <w:t>процесса</w:t>
      </w:r>
      <w:r w:rsidRPr="001D7AAC">
        <w:rPr>
          <w:spacing w:val="47"/>
          <w:sz w:val="24"/>
          <w:szCs w:val="24"/>
        </w:rPr>
        <w:t xml:space="preserve"> </w:t>
      </w:r>
      <w:r w:rsidRPr="001D7AAC">
        <w:rPr>
          <w:spacing w:val="-2"/>
          <w:sz w:val="24"/>
          <w:szCs w:val="24"/>
        </w:rPr>
        <w:t>испарения.</w:t>
      </w:r>
    </w:p>
    <w:p w14:paraId="5C9931A1" w14:textId="77777777" w:rsidR="00566F6F" w:rsidRPr="001D7AAC" w:rsidRDefault="001D7AAC">
      <w:pPr>
        <w:pStyle w:val="a4"/>
        <w:numPr>
          <w:ilvl w:val="0"/>
          <w:numId w:val="118"/>
        </w:numPr>
        <w:tabs>
          <w:tab w:val="left" w:pos="1241"/>
        </w:tabs>
        <w:spacing w:before="1" w:line="322" w:lineRule="exact"/>
        <w:ind w:left="1241" w:hanging="418"/>
        <w:jc w:val="left"/>
        <w:rPr>
          <w:sz w:val="24"/>
          <w:szCs w:val="24"/>
        </w:rPr>
      </w:pPr>
      <w:r w:rsidRPr="001D7AAC">
        <w:rPr>
          <w:spacing w:val="-2"/>
          <w:sz w:val="24"/>
          <w:szCs w:val="24"/>
        </w:rPr>
        <w:t>Определение</w:t>
      </w:r>
      <w:r w:rsidRPr="001D7AAC">
        <w:rPr>
          <w:spacing w:val="1"/>
          <w:sz w:val="24"/>
          <w:szCs w:val="24"/>
        </w:rPr>
        <w:t xml:space="preserve"> </w:t>
      </w:r>
      <w:r w:rsidRPr="001D7AAC">
        <w:rPr>
          <w:spacing w:val="-2"/>
          <w:sz w:val="24"/>
          <w:szCs w:val="24"/>
        </w:rPr>
        <w:t>относительной</w:t>
      </w:r>
      <w:r w:rsidRPr="001D7AAC">
        <w:rPr>
          <w:spacing w:val="3"/>
          <w:sz w:val="24"/>
          <w:szCs w:val="24"/>
        </w:rPr>
        <w:t xml:space="preserve"> </w:t>
      </w:r>
      <w:r w:rsidRPr="001D7AAC">
        <w:rPr>
          <w:spacing w:val="-2"/>
          <w:sz w:val="24"/>
          <w:szCs w:val="24"/>
        </w:rPr>
        <w:t>влажности</w:t>
      </w:r>
      <w:r w:rsidRPr="001D7AAC">
        <w:rPr>
          <w:spacing w:val="1"/>
          <w:sz w:val="24"/>
          <w:szCs w:val="24"/>
        </w:rPr>
        <w:t xml:space="preserve"> </w:t>
      </w:r>
      <w:r w:rsidRPr="001D7AAC">
        <w:rPr>
          <w:spacing w:val="-2"/>
          <w:sz w:val="24"/>
          <w:szCs w:val="24"/>
        </w:rPr>
        <w:t>воздуха.</w:t>
      </w:r>
    </w:p>
    <w:p w14:paraId="7C11D6C2" w14:textId="77777777" w:rsidR="00566F6F" w:rsidRPr="001D7AAC" w:rsidRDefault="001D7AAC">
      <w:pPr>
        <w:pStyle w:val="a4"/>
        <w:numPr>
          <w:ilvl w:val="0"/>
          <w:numId w:val="118"/>
        </w:numPr>
        <w:tabs>
          <w:tab w:val="left" w:pos="1241"/>
        </w:tabs>
        <w:spacing w:line="322" w:lineRule="exact"/>
        <w:ind w:left="1241" w:hanging="418"/>
        <w:jc w:val="left"/>
        <w:rPr>
          <w:sz w:val="24"/>
          <w:szCs w:val="24"/>
        </w:rPr>
      </w:pPr>
      <w:r w:rsidRPr="001D7AAC">
        <w:rPr>
          <w:sz w:val="24"/>
          <w:szCs w:val="24"/>
        </w:rPr>
        <w:t>Определение</w:t>
      </w:r>
      <w:r w:rsidRPr="001D7AAC">
        <w:rPr>
          <w:spacing w:val="-15"/>
          <w:sz w:val="24"/>
          <w:szCs w:val="24"/>
        </w:rPr>
        <w:t xml:space="preserve"> </w:t>
      </w:r>
      <w:r w:rsidRPr="001D7AAC">
        <w:rPr>
          <w:sz w:val="24"/>
          <w:szCs w:val="24"/>
        </w:rPr>
        <w:t>удельной</w:t>
      </w:r>
      <w:r w:rsidRPr="001D7AAC">
        <w:rPr>
          <w:spacing w:val="-13"/>
          <w:sz w:val="24"/>
          <w:szCs w:val="24"/>
        </w:rPr>
        <w:t xml:space="preserve"> </w:t>
      </w:r>
      <w:r w:rsidRPr="001D7AAC">
        <w:rPr>
          <w:sz w:val="24"/>
          <w:szCs w:val="24"/>
        </w:rPr>
        <w:t>теплоты</w:t>
      </w:r>
      <w:r w:rsidRPr="001D7AAC">
        <w:rPr>
          <w:spacing w:val="-14"/>
          <w:sz w:val="24"/>
          <w:szCs w:val="24"/>
        </w:rPr>
        <w:t xml:space="preserve"> </w:t>
      </w:r>
      <w:r w:rsidRPr="001D7AAC">
        <w:rPr>
          <w:sz w:val="24"/>
          <w:szCs w:val="24"/>
        </w:rPr>
        <w:t>плавления</w:t>
      </w:r>
      <w:r w:rsidRPr="001D7AAC">
        <w:rPr>
          <w:spacing w:val="-13"/>
          <w:sz w:val="24"/>
          <w:szCs w:val="24"/>
        </w:rPr>
        <w:t xml:space="preserve"> </w:t>
      </w:r>
      <w:r w:rsidRPr="001D7AAC">
        <w:rPr>
          <w:spacing w:val="-2"/>
          <w:sz w:val="24"/>
          <w:szCs w:val="24"/>
        </w:rPr>
        <w:t>льда.</w:t>
      </w:r>
    </w:p>
    <w:p w14:paraId="5368D88C" w14:textId="77777777" w:rsidR="00566F6F" w:rsidRPr="001D7AAC" w:rsidRDefault="001D7AAC">
      <w:pPr>
        <w:pStyle w:val="3"/>
        <w:spacing w:line="240" w:lineRule="auto"/>
        <w:rPr>
          <w:sz w:val="24"/>
          <w:szCs w:val="24"/>
        </w:rPr>
      </w:pPr>
      <w:r w:rsidRPr="001D7AAC">
        <w:rPr>
          <w:sz w:val="24"/>
          <w:szCs w:val="24"/>
        </w:rPr>
        <w:t>Раздел</w:t>
      </w:r>
      <w:r w:rsidRPr="001D7AAC">
        <w:rPr>
          <w:spacing w:val="-12"/>
          <w:sz w:val="24"/>
          <w:szCs w:val="24"/>
        </w:rPr>
        <w:t xml:space="preserve"> </w:t>
      </w:r>
      <w:r w:rsidRPr="001D7AAC">
        <w:rPr>
          <w:sz w:val="24"/>
          <w:szCs w:val="24"/>
        </w:rPr>
        <w:t>7.</w:t>
      </w:r>
      <w:r w:rsidRPr="001D7AAC">
        <w:rPr>
          <w:spacing w:val="-9"/>
          <w:sz w:val="24"/>
          <w:szCs w:val="24"/>
        </w:rPr>
        <w:t xml:space="preserve"> </w:t>
      </w:r>
      <w:r w:rsidRPr="001D7AAC">
        <w:rPr>
          <w:sz w:val="24"/>
          <w:szCs w:val="24"/>
        </w:rPr>
        <w:t>Электрические</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магнитные</w:t>
      </w:r>
      <w:r w:rsidRPr="001D7AAC">
        <w:rPr>
          <w:spacing w:val="-11"/>
          <w:sz w:val="24"/>
          <w:szCs w:val="24"/>
        </w:rPr>
        <w:t xml:space="preserve"> </w:t>
      </w:r>
      <w:r w:rsidRPr="001D7AAC">
        <w:rPr>
          <w:spacing w:val="-2"/>
          <w:sz w:val="24"/>
          <w:szCs w:val="24"/>
        </w:rPr>
        <w:t>явления</w:t>
      </w:r>
    </w:p>
    <w:p w14:paraId="7848474D" w14:textId="77777777" w:rsidR="00566F6F" w:rsidRPr="001D7AAC" w:rsidRDefault="001D7AAC">
      <w:pPr>
        <w:pStyle w:val="a3"/>
        <w:spacing w:before="1"/>
        <w:ind w:right="125"/>
        <w:rPr>
          <w:sz w:val="24"/>
          <w:szCs w:val="24"/>
        </w:rPr>
      </w:pPr>
      <w:r w:rsidRPr="001D7AAC">
        <w:rPr>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w:t>
      </w:r>
      <w:r w:rsidRPr="001D7AAC">
        <w:rPr>
          <w:spacing w:val="-6"/>
          <w:sz w:val="24"/>
          <w:szCs w:val="24"/>
        </w:rPr>
        <w:t xml:space="preserve"> </w:t>
      </w:r>
      <w:r w:rsidRPr="001D7AAC">
        <w:rPr>
          <w:sz w:val="24"/>
          <w:szCs w:val="24"/>
        </w:rPr>
        <w:t>величины</w:t>
      </w:r>
      <w:r w:rsidRPr="001D7AAC">
        <w:rPr>
          <w:spacing w:val="-3"/>
          <w:sz w:val="24"/>
          <w:szCs w:val="24"/>
        </w:rPr>
        <w:t xml:space="preserve"> </w:t>
      </w:r>
      <w:r w:rsidRPr="001D7AAC">
        <w:rPr>
          <w:sz w:val="24"/>
          <w:szCs w:val="24"/>
        </w:rPr>
        <w:t>зарядов</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z w:val="24"/>
          <w:szCs w:val="24"/>
        </w:rPr>
        <w:t>расстояния между телами).</w:t>
      </w:r>
    </w:p>
    <w:p w14:paraId="07E44A04" w14:textId="77777777" w:rsidR="00566F6F" w:rsidRPr="001D7AAC" w:rsidRDefault="001D7AAC">
      <w:pPr>
        <w:pStyle w:val="a3"/>
        <w:ind w:right="129"/>
        <w:rPr>
          <w:sz w:val="24"/>
          <w:szCs w:val="24"/>
        </w:rPr>
      </w:pPr>
      <w:r w:rsidRPr="001D7AAC">
        <w:rPr>
          <w:sz w:val="24"/>
          <w:szCs w:val="24"/>
        </w:rPr>
        <w:t>Электрическое поле. Напряжённость электрического поля. Принцип суперпозиции</w:t>
      </w:r>
      <w:r w:rsidRPr="001D7AAC">
        <w:rPr>
          <w:spacing w:val="-5"/>
          <w:sz w:val="24"/>
          <w:szCs w:val="24"/>
        </w:rPr>
        <w:t xml:space="preserve"> </w:t>
      </w:r>
      <w:r w:rsidRPr="001D7AAC">
        <w:rPr>
          <w:sz w:val="24"/>
          <w:szCs w:val="24"/>
        </w:rPr>
        <w:t>электрических</w:t>
      </w:r>
      <w:r w:rsidRPr="001D7AAC">
        <w:rPr>
          <w:spacing w:val="-7"/>
          <w:sz w:val="24"/>
          <w:szCs w:val="24"/>
        </w:rPr>
        <w:t xml:space="preserve"> </w:t>
      </w:r>
      <w:r w:rsidRPr="001D7AAC">
        <w:rPr>
          <w:sz w:val="24"/>
          <w:szCs w:val="24"/>
        </w:rPr>
        <w:t>полей</w:t>
      </w:r>
      <w:r w:rsidRPr="001D7AAC">
        <w:rPr>
          <w:spacing w:val="-8"/>
          <w:sz w:val="24"/>
          <w:szCs w:val="24"/>
        </w:rPr>
        <w:t xml:space="preserve"> </w:t>
      </w:r>
      <w:r w:rsidRPr="001D7AAC">
        <w:rPr>
          <w:sz w:val="24"/>
          <w:szCs w:val="24"/>
        </w:rPr>
        <w:t>(на</w:t>
      </w:r>
      <w:r w:rsidRPr="001D7AAC">
        <w:rPr>
          <w:spacing w:val="-8"/>
          <w:sz w:val="24"/>
          <w:szCs w:val="24"/>
        </w:rPr>
        <w:t xml:space="preserve"> </w:t>
      </w:r>
      <w:r w:rsidRPr="001D7AAC">
        <w:rPr>
          <w:sz w:val="24"/>
          <w:szCs w:val="24"/>
        </w:rPr>
        <w:t>качественном уровне).</w:t>
      </w:r>
    </w:p>
    <w:p w14:paraId="5BF82470" w14:textId="77777777" w:rsidR="00566F6F" w:rsidRPr="001D7AAC" w:rsidRDefault="001D7AAC">
      <w:pPr>
        <w:pStyle w:val="a3"/>
        <w:ind w:left="823" w:firstLine="0"/>
        <w:rPr>
          <w:sz w:val="24"/>
          <w:szCs w:val="24"/>
        </w:rPr>
      </w:pPr>
      <w:r w:rsidRPr="001D7AAC">
        <w:rPr>
          <w:sz w:val="24"/>
          <w:szCs w:val="24"/>
        </w:rPr>
        <w:t>Носители</w:t>
      </w:r>
      <w:r w:rsidRPr="001D7AAC">
        <w:rPr>
          <w:spacing w:val="57"/>
          <w:sz w:val="24"/>
          <w:szCs w:val="24"/>
        </w:rPr>
        <w:t xml:space="preserve">  </w:t>
      </w:r>
      <w:r w:rsidRPr="001D7AAC">
        <w:rPr>
          <w:sz w:val="24"/>
          <w:szCs w:val="24"/>
        </w:rPr>
        <w:t>электрических</w:t>
      </w:r>
      <w:r w:rsidRPr="001D7AAC">
        <w:rPr>
          <w:spacing w:val="57"/>
          <w:sz w:val="24"/>
          <w:szCs w:val="24"/>
        </w:rPr>
        <w:t xml:space="preserve">  </w:t>
      </w:r>
      <w:r w:rsidRPr="001D7AAC">
        <w:rPr>
          <w:sz w:val="24"/>
          <w:szCs w:val="24"/>
        </w:rPr>
        <w:t>зарядов.</w:t>
      </w:r>
      <w:r w:rsidRPr="001D7AAC">
        <w:rPr>
          <w:spacing w:val="58"/>
          <w:sz w:val="24"/>
          <w:szCs w:val="24"/>
        </w:rPr>
        <w:t xml:space="preserve">  </w:t>
      </w:r>
      <w:r w:rsidRPr="001D7AAC">
        <w:rPr>
          <w:sz w:val="24"/>
          <w:szCs w:val="24"/>
        </w:rPr>
        <w:t>Элементарный</w:t>
      </w:r>
      <w:r w:rsidRPr="001D7AAC">
        <w:rPr>
          <w:spacing w:val="58"/>
          <w:sz w:val="24"/>
          <w:szCs w:val="24"/>
        </w:rPr>
        <w:t xml:space="preserve">  </w:t>
      </w:r>
      <w:r w:rsidRPr="001D7AAC">
        <w:rPr>
          <w:sz w:val="24"/>
          <w:szCs w:val="24"/>
        </w:rPr>
        <w:t>электрический</w:t>
      </w:r>
      <w:r w:rsidRPr="001D7AAC">
        <w:rPr>
          <w:spacing w:val="57"/>
          <w:sz w:val="24"/>
          <w:szCs w:val="24"/>
        </w:rPr>
        <w:t xml:space="preserve">  </w:t>
      </w:r>
      <w:r w:rsidRPr="001D7AAC">
        <w:rPr>
          <w:spacing w:val="-2"/>
          <w:sz w:val="24"/>
          <w:szCs w:val="24"/>
        </w:rPr>
        <w:t>заряд.</w:t>
      </w:r>
    </w:p>
    <w:p w14:paraId="599AC43D" w14:textId="77777777" w:rsidR="00566F6F" w:rsidRPr="001D7AAC" w:rsidRDefault="00566F6F">
      <w:pPr>
        <w:rPr>
          <w:sz w:val="24"/>
          <w:szCs w:val="24"/>
        </w:rPr>
        <w:sectPr w:rsidR="00566F6F" w:rsidRPr="001D7AAC">
          <w:type w:val="continuous"/>
          <w:pgSz w:w="11910" w:h="16840"/>
          <w:pgMar w:top="480" w:right="440" w:bottom="280" w:left="1020" w:header="0" w:footer="441" w:gutter="0"/>
          <w:cols w:space="720"/>
        </w:sectPr>
      </w:pPr>
    </w:p>
    <w:p w14:paraId="2167330D" w14:textId="77777777" w:rsidR="00566F6F" w:rsidRPr="001D7AAC" w:rsidRDefault="001D7AAC">
      <w:pPr>
        <w:pStyle w:val="a3"/>
        <w:spacing w:before="68"/>
        <w:ind w:right="126" w:firstLine="0"/>
        <w:rPr>
          <w:sz w:val="24"/>
          <w:szCs w:val="24"/>
        </w:rPr>
      </w:pPr>
      <w:r w:rsidRPr="001D7AAC">
        <w:rPr>
          <w:sz w:val="24"/>
          <w:szCs w:val="24"/>
        </w:rPr>
        <w:lastRenderedPageBreak/>
        <w:t xml:space="preserve">Строение атома. Проводники и диэлектрики. Закон сохранения электрического </w:t>
      </w:r>
      <w:r w:rsidRPr="001D7AAC">
        <w:rPr>
          <w:spacing w:val="-2"/>
          <w:sz w:val="24"/>
          <w:szCs w:val="24"/>
        </w:rPr>
        <w:t>заряда.</w:t>
      </w:r>
    </w:p>
    <w:p w14:paraId="0F1E39DD" w14:textId="77777777" w:rsidR="00566F6F" w:rsidRPr="001D7AAC" w:rsidRDefault="001D7AAC">
      <w:pPr>
        <w:pStyle w:val="a3"/>
        <w:ind w:right="126"/>
        <w:rPr>
          <w:sz w:val="24"/>
          <w:szCs w:val="24"/>
        </w:rPr>
      </w:pPr>
      <w:r w:rsidRPr="001D7AAC">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w:t>
      </w:r>
      <w:r w:rsidRPr="001D7AAC">
        <w:rPr>
          <w:spacing w:val="80"/>
          <w:sz w:val="24"/>
          <w:szCs w:val="24"/>
        </w:rPr>
        <w:t xml:space="preserve"> </w:t>
      </w:r>
      <w:r w:rsidRPr="001D7AAC">
        <w:rPr>
          <w:sz w:val="24"/>
          <w:szCs w:val="24"/>
        </w:rPr>
        <w:t>магнитное). Электрический ток</w:t>
      </w:r>
      <w:r w:rsidRPr="001D7AAC">
        <w:rPr>
          <w:spacing w:val="40"/>
          <w:sz w:val="24"/>
          <w:szCs w:val="24"/>
        </w:rPr>
        <w:t xml:space="preserve"> </w:t>
      </w:r>
      <w:r w:rsidRPr="001D7AAC">
        <w:rPr>
          <w:sz w:val="24"/>
          <w:szCs w:val="24"/>
        </w:rPr>
        <w:t>в жидкостях и газах.</w:t>
      </w:r>
    </w:p>
    <w:p w14:paraId="159E9959" w14:textId="77777777" w:rsidR="00566F6F" w:rsidRPr="001D7AAC" w:rsidRDefault="001D7AAC">
      <w:pPr>
        <w:pStyle w:val="a3"/>
        <w:ind w:right="131"/>
        <w:rPr>
          <w:sz w:val="24"/>
          <w:szCs w:val="24"/>
        </w:rPr>
      </w:pPr>
      <w:r w:rsidRPr="001D7AAC">
        <w:rPr>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006D9871" w14:textId="77777777" w:rsidR="00566F6F" w:rsidRPr="001D7AAC" w:rsidRDefault="001D7AAC">
      <w:pPr>
        <w:pStyle w:val="a3"/>
        <w:ind w:right="125"/>
        <w:rPr>
          <w:sz w:val="24"/>
          <w:szCs w:val="24"/>
        </w:rPr>
      </w:pPr>
      <w:r w:rsidRPr="001D7AAC">
        <w:rPr>
          <w:sz w:val="24"/>
          <w:szCs w:val="24"/>
        </w:rPr>
        <w:t>Работа и мощность электрического тока. Закон Джоуля– Ленца.</w:t>
      </w:r>
      <w:r w:rsidRPr="001D7AAC">
        <w:rPr>
          <w:spacing w:val="40"/>
          <w:sz w:val="24"/>
          <w:szCs w:val="24"/>
        </w:rPr>
        <w:t xml:space="preserve"> </w:t>
      </w:r>
      <w:r w:rsidRPr="001D7AAC">
        <w:rPr>
          <w:sz w:val="24"/>
          <w:szCs w:val="24"/>
        </w:rPr>
        <w:t xml:space="preserve">Электрические цепи и потребители электрической энергии в быту. Короткое </w:t>
      </w:r>
      <w:r w:rsidRPr="001D7AAC">
        <w:rPr>
          <w:spacing w:val="-2"/>
          <w:sz w:val="24"/>
          <w:szCs w:val="24"/>
        </w:rPr>
        <w:t>замыкание.</w:t>
      </w:r>
    </w:p>
    <w:p w14:paraId="077DE7DE" w14:textId="77777777" w:rsidR="00566F6F" w:rsidRPr="001D7AAC" w:rsidRDefault="001D7AAC">
      <w:pPr>
        <w:pStyle w:val="a3"/>
        <w:tabs>
          <w:tab w:val="left" w:pos="1179"/>
          <w:tab w:val="left" w:pos="2469"/>
          <w:tab w:val="left" w:pos="3691"/>
          <w:tab w:val="left" w:pos="3798"/>
          <w:tab w:val="left" w:pos="5961"/>
          <w:tab w:val="left" w:pos="6107"/>
          <w:tab w:val="left" w:pos="7559"/>
          <w:tab w:val="left" w:pos="7600"/>
          <w:tab w:val="left" w:pos="8796"/>
          <w:tab w:val="left" w:pos="8984"/>
        </w:tabs>
        <w:ind w:right="125"/>
        <w:jc w:val="right"/>
        <w:rPr>
          <w:sz w:val="24"/>
          <w:szCs w:val="24"/>
        </w:rPr>
      </w:pPr>
      <w:r w:rsidRPr="001D7AAC">
        <w:rPr>
          <w:spacing w:val="-2"/>
          <w:sz w:val="24"/>
          <w:szCs w:val="24"/>
        </w:rPr>
        <w:t>Постоянные</w:t>
      </w:r>
      <w:r w:rsidRPr="001D7AAC">
        <w:rPr>
          <w:sz w:val="24"/>
          <w:szCs w:val="24"/>
        </w:rPr>
        <w:tab/>
      </w:r>
      <w:r w:rsidRPr="001D7AAC">
        <w:rPr>
          <w:spacing w:val="-44"/>
          <w:sz w:val="24"/>
          <w:szCs w:val="24"/>
        </w:rPr>
        <w:t xml:space="preserve"> </w:t>
      </w:r>
      <w:r w:rsidRPr="001D7AAC">
        <w:rPr>
          <w:sz w:val="24"/>
          <w:szCs w:val="24"/>
        </w:rPr>
        <w:t>магниты.</w:t>
      </w:r>
      <w:r w:rsidRPr="001D7AAC">
        <w:rPr>
          <w:sz w:val="24"/>
          <w:szCs w:val="24"/>
        </w:rPr>
        <w:tab/>
      </w:r>
      <w:r w:rsidRPr="001D7AAC">
        <w:rPr>
          <w:sz w:val="24"/>
          <w:szCs w:val="24"/>
        </w:rPr>
        <w:tab/>
      </w:r>
      <w:r w:rsidRPr="001D7AAC">
        <w:rPr>
          <w:spacing w:val="-2"/>
          <w:sz w:val="24"/>
          <w:szCs w:val="24"/>
        </w:rPr>
        <w:t>Взаимодействие</w:t>
      </w:r>
      <w:r w:rsidRPr="001D7AAC">
        <w:rPr>
          <w:sz w:val="24"/>
          <w:szCs w:val="24"/>
        </w:rPr>
        <w:tab/>
      </w:r>
      <w:r w:rsidRPr="001D7AAC">
        <w:rPr>
          <w:spacing w:val="-2"/>
          <w:sz w:val="24"/>
          <w:szCs w:val="24"/>
        </w:rPr>
        <w:t>постоянных</w:t>
      </w:r>
      <w:r w:rsidRPr="001D7AAC">
        <w:rPr>
          <w:sz w:val="24"/>
          <w:szCs w:val="24"/>
        </w:rPr>
        <w:tab/>
      </w:r>
      <w:r w:rsidRPr="001D7AAC">
        <w:rPr>
          <w:sz w:val="24"/>
          <w:szCs w:val="24"/>
        </w:rPr>
        <w:tab/>
      </w:r>
      <w:r w:rsidRPr="001D7AAC">
        <w:rPr>
          <w:spacing w:val="-2"/>
          <w:sz w:val="24"/>
          <w:szCs w:val="24"/>
        </w:rPr>
        <w:t>магнитов.</w:t>
      </w:r>
      <w:r w:rsidRPr="001D7AAC">
        <w:rPr>
          <w:sz w:val="24"/>
          <w:szCs w:val="24"/>
        </w:rPr>
        <w:tab/>
      </w:r>
      <w:r w:rsidRPr="001D7AAC">
        <w:rPr>
          <w:sz w:val="24"/>
          <w:szCs w:val="24"/>
        </w:rPr>
        <w:tab/>
      </w:r>
      <w:r w:rsidRPr="001D7AAC">
        <w:rPr>
          <w:spacing w:val="-2"/>
          <w:sz w:val="24"/>
          <w:szCs w:val="24"/>
        </w:rPr>
        <w:t xml:space="preserve">Магнитное </w:t>
      </w:r>
      <w:r w:rsidRPr="001D7AAC">
        <w:rPr>
          <w:sz w:val="24"/>
          <w:szCs w:val="24"/>
        </w:rPr>
        <w:t>поле.</w:t>
      </w:r>
      <w:r w:rsidRPr="001D7AAC">
        <w:rPr>
          <w:spacing w:val="40"/>
          <w:sz w:val="24"/>
          <w:szCs w:val="24"/>
        </w:rPr>
        <w:t xml:space="preserve"> </w:t>
      </w:r>
      <w:r w:rsidRPr="001D7AAC">
        <w:rPr>
          <w:sz w:val="24"/>
          <w:szCs w:val="24"/>
        </w:rPr>
        <w:t>Магнитное</w:t>
      </w:r>
      <w:r w:rsidRPr="001D7AAC">
        <w:rPr>
          <w:spacing w:val="40"/>
          <w:sz w:val="24"/>
          <w:szCs w:val="24"/>
        </w:rPr>
        <w:t xml:space="preserve"> </w:t>
      </w:r>
      <w:r w:rsidRPr="001D7AAC">
        <w:rPr>
          <w:sz w:val="24"/>
          <w:szCs w:val="24"/>
        </w:rPr>
        <w:t>поле</w:t>
      </w:r>
      <w:r w:rsidRPr="001D7AAC">
        <w:rPr>
          <w:spacing w:val="40"/>
          <w:sz w:val="24"/>
          <w:szCs w:val="24"/>
        </w:rPr>
        <w:t xml:space="preserve"> </w:t>
      </w:r>
      <w:r w:rsidRPr="001D7AAC">
        <w:rPr>
          <w:sz w:val="24"/>
          <w:szCs w:val="24"/>
        </w:rPr>
        <w:t>Земли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его</w:t>
      </w:r>
      <w:r w:rsidRPr="001D7AAC">
        <w:rPr>
          <w:spacing w:val="40"/>
          <w:sz w:val="24"/>
          <w:szCs w:val="24"/>
        </w:rPr>
        <w:t xml:space="preserve"> </w:t>
      </w:r>
      <w:r w:rsidRPr="001D7AAC">
        <w:rPr>
          <w:sz w:val="24"/>
          <w:szCs w:val="24"/>
        </w:rPr>
        <w:t>значение</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жизни</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Земле.</w:t>
      </w:r>
      <w:r w:rsidRPr="001D7AAC">
        <w:rPr>
          <w:spacing w:val="40"/>
          <w:sz w:val="24"/>
          <w:szCs w:val="24"/>
        </w:rPr>
        <w:t xml:space="preserve"> </w:t>
      </w:r>
      <w:r w:rsidRPr="001D7AAC">
        <w:rPr>
          <w:sz w:val="24"/>
          <w:szCs w:val="24"/>
        </w:rPr>
        <w:t>Опыт</w:t>
      </w:r>
      <w:r w:rsidRPr="001D7AAC">
        <w:rPr>
          <w:spacing w:val="40"/>
          <w:sz w:val="24"/>
          <w:szCs w:val="24"/>
        </w:rPr>
        <w:t xml:space="preserve"> </w:t>
      </w:r>
      <w:r w:rsidRPr="001D7AAC">
        <w:rPr>
          <w:sz w:val="24"/>
          <w:szCs w:val="24"/>
        </w:rPr>
        <w:t>Эрстеда. Магнитное</w:t>
      </w:r>
      <w:r w:rsidRPr="001D7AAC">
        <w:rPr>
          <w:spacing w:val="80"/>
          <w:sz w:val="24"/>
          <w:szCs w:val="24"/>
        </w:rPr>
        <w:t xml:space="preserve"> </w:t>
      </w:r>
      <w:r w:rsidRPr="001D7AAC">
        <w:rPr>
          <w:sz w:val="24"/>
          <w:szCs w:val="24"/>
        </w:rPr>
        <w:t>поле</w:t>
      </w:r>
      <w:r w:rsidRPr="001D7AAC">
        <w:rPr>
          <w:spacing w:val="80"/>
          <w:sz w:val="24"/>
          <w:szCs w:val="24"/>
        </w:rPr>
        <w:t xml:space="preserve"> </w:t>
      </w:r>
      <w:r w:rsidRPr="001D7AAC">
        <w:rPr>
          <w:sz w:val="24"/>
          <w:szCs w:val="24"/>
        </w:rPr>
        <w:t>электрического</w:t>
      </w:r>
      <w:r w:rsidRPr="001D7AAC">
        <w:rPr>
          <w:spacing w:val="80"/>
          <w:sz w:val="24"/>
          <w:szCs w:val="24"/>
        </w:rPr>
        <w:t xml:space="preserve"> </w:t>
      </w:r>
      <w:r w:rsidRPr="001D7AAC">
        <w:rPr>
          <w:sz w:val="24"/>
          <w:szCs w:val="24"/>
        </w:rPr>
        <w:t>тока.</w:t>
      </w:r>
      <w:r w:rsidRPr="001D7AAC">
        <w:rPr>
          <w:spacing w:val="80"/>
          <w:sz w:val="24"/>
          <w:szCs w:val="24"/>
        </w:rPr>
        <w:t xml:space="preserve"> </w:t>
      </w:r>
      <w:r w:rsidRPr="001D7AAC">
        <w:rPr>
          <w:sz w:val="24"/>
          <w:szCs w:val="24"/>
        </w:rPr>
        <w:t>Применение</w:t>
      </w:r>
      <w:r w:rsidRPr="001D7AAC">
        <w:rPr>
          <w:spacing w:val="80"/>
          <w:sz w:val="24"/>
          <w:szCs w:val="24"/>
        </w:rPr>
        <w:t xml:space="preserve"> </w:t>
      </w:r>
      <w:r w:rsidRPr="001D7AAC">
        <w:rPr>
          <w:sz w:val="24"/>
          <w:szCs w:val="24"/>
        </w:rPr>
        <w:t>электромагнитов</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технике. Действие</w:t>
      </w:r>
      <w:r w:rsidRPr="001D7AAC">
        <w:rPr>
          <w:spacing w:val="40"/>
          <w:sz w:val="24"/>
          <w:szCs w:val="24"/>
        </w:rPr>
        <w:t xml:space="preserve"> </w:t>
      </w:r>
      <w:r w:rsidRPr="001D7AAC">
        <w:rPr>
          <w:sz w:val="24"/>
          <w:szCs w:val="24"/>
        </w:rPr>
        <w:t>магнитного</w:t>
      </w:r>
      <w:r w:rsidRPr="001D7AAC">
        <w:rPr>
          <w:spacing w:val="40"/>
          <w:sz w:val="24"/>
          <w:szCs w:val="24"/>
        </w:rPr>
        <w:t xml:space="preserve"> </w:t>
      </w:r>
      <w:r w:rsidRPr="001D7AAC">
        <w:rPr>
          <w:sz w:val="24"/>
          <w:szCs w:val="24"/>
        </w:rPr>
        <w:t>поля</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проводник</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током.</w:t>
      </w:r>
      <w:r w:rsidRPr="001D7AAC">
        <w:rPr>
          <w:spacing w:val="40"/>
          <w:sz w:val="24"/>
          <w:szCs w:val="24"/>
        </w:rPr>
        <w:t xml:space="preserve"> </w:t>
      </w:r>
      <w:r w:rsidRPr="001D7AAC">
        <w:rPr>
          <w:sz w:val="24"/>
          <w:szCs w:val="24"/>
        </w:rPr>
        <w:t>Электродвигатель</w:t>
      </w:r>
      <w:r w:rsidRPr="001D7AAC">
        <w:rPr>
          <w:spacing w:val="40"/>
          <w:sz w:val="24"/>
          <w:szCs w:val="24"/>
        </w:rPr>
        <w:t xml:space="preserve"> </w:t>
      </w:r>
      <w:r w:rsidRPr="001D7AAC">
        <w:rPr>
          <w:sz w:val="24"/>
          <w:szCs w:val="24"/>
        </w:rPr>
        <w:t xml:space="preserve">постоянного тока. Использование электродвигателей в технических устройствах и на транспорте. </w:t>
      </w:r>
      <w:r w:rsidRPr="001D7AAC">
        <w:rPr>
          <w:spacing w:val="-2"/>
          <w:sz w:val="24"/>
          <w:szCs w:val="24"/>
        </w:rPr>
        <w:t>Опыты</w:t>
      </w:r>
      <w:r w:rsidRPr="001D7AAC">
        <w:rPr>
          <w:sz w:val="24"/>
          <w:szCs w:val="24"/>
        </w:rPr>
        <w:tab/>
      </w:r>
      <w:r w:rsidRPr="001D7AAC">
        <w:rPr>
          <w:spacing w:val="-2"/>
          <w:sz w:val="24"/>
          <w:szCs w:val="24"/>
        </w:rPr>
        <w:t>Фарадея.</w:t>
      </w:r>
      <w:r w:rsidRPr="001D7AAC">
        <w:rPr>
          <w:sz w:val="24"/>
          <w:szCs w:val="24"/>
        </w:rPr>
        <w:tab/>
      </w:r>
      <w:r w:rsidRPr="001D7AAC">
        <w:rPr>
          <w:spacing w:val="-2"/>
          <w:sz w:val="24"/>
          <w:szCs w:val="24"/>
        </w:rPr>
        <w:t>Явление</w:t>
      </w:r>
      <w:r w:rsidRPr="001D7AAC">
        <w:rPr>
          <w:sz w:val="24"/>
          <w:szCs w:val="24"/>
        </w:rPr>
        <w:tab/>
      </w:r>
      <w:r w:rsidRPr="001D7AAC">
        <w:rPr>
          <w:spacing w:val="-2"/>
          <w:sz w:val="24"/>
          <w:szCs w:val="24"/>
        </w:rPr>
        <w:t>электромагнитной</w:t>
      </w:r>
      <w:r w:rsidRPr="001D7AAC">
        <w:rPr>
          <w:sz w:val="24"/>
          <w:szCs w:val="24"/>
        </w:rPr>
        <w:tab/>
      </w:r>
      <w:r w:rsidRPr="001D7AAC">
        <w:rPr>
          <w:sz w:val="24"/>
          <w:szCs w:val="24"/>
        </w:rPr>
        <w:tab/>
      </w:r>
      <w:r w:rsidRPr="001D7AAC">
        <w:rPr>
          <w:spacing w:val="-2"/>
          <w:sz w:val="24"/>
          <w:szCs w:val="24"/>
        </w:rPr>
        <w:t>индукции.</w:t>
      </w:r>
      <w:r w:rsidRPr="001D7AAC">
        <w:rPr>
          <w:sz w:val="24"/>
          <w:szCs w:val="24"/>
        </w:rPr>
        <w:tab/>
      </w:r>
      <w:r w:rsidRPr="001D7AAC">
        <w:rPr>
          <w:spacing w:val="-2"/>
          <w:sz w:val="24"/>
          <w:szCs w:val="24"/>
        </w:rPr>
        <w:t>Правило</w:t>
      </w:r>
      <w:r w:rsidRPr="001D7AAC">
        <w:rPr>
          <w:sz w:val="24"/>
          <w:szCs w:val="24"/>
        </w:rPr>
        <w:tab/>
      </w:r>
      <w:r w:rsidRPr="001D7AAC">
        <w:rPr>
          <w:spacing w:val="-2"/>
          <w:sz w:val="24"/>
          <w:szCs w:val="24"/>
        </w:rPr>
        <w:t>Ленца.</w:t>
      </w:r>
    </w:p>
    <w:p w14:paraId="0434E7B3" w14:textId="77777777" w:rsidR="00566F6F" w:rsidRPr="001D7AAC" w:rsidRDefault="001D7AAC">
      <w:pPr>
        <w:pStyle w:val="a3"/>
        <w:ind w:firstLine="0"/>
        <w:jc w:val="left"/>
        <w:rPr>
          <w:sz w:val="24"/>
          <w:szCs w:val="24"/>
        </w:rPr>
      </w:pPr>
      <w:r w:rsidRPr="001D7AAC">
        <w:rPr>
          <w:sz w:val="24"/>
          <w:szCs w:val="24"/>
        </w:rPr>
        <w:t>Электрогенератор. Способы получения электрической</w:t>
      </w:r>
      <w:r w:rsidRPr="001D7AAC">
        <w:rPr>
          <w:spacing w:val="36"/>
          <w:sz w:val="24"/>
          <w:szCs w:val="24"/>
        </w:rPr>
        <w:t xml:space="preserve"> </w:t>
      </w:r>
      <w:r w:rsidRPr="001D7AAC">
        <w:rPr>
          <w:sz w:val="24"/>
          <w:szCs w:val="24"/>
        </w:rPr>
        <w:t>энергии.</w:t>
      </w:r>
      <w:r w:rsidRPr="001D7AAC">
        <w:rPr>
          <w:spacing w:val="35"/>
          <w:sz w:val="24"/>
          <w:szCs w:val="24"/>
        </w:rPr>
        <w:t xml:space="preserve"> </w:t>
      </w:r>
      <w:r w:rsidRPr="001D7AAC">
        <w:rPr>
          <w:sz w:val="24"/>
          <w:szCs w:val="24"/>
        </w:rPr>
        <w:t>Электростанции</w:t>
      </w:r>
      <w:r w:rsidRPr="001D7AAC">
        <w:rPr>
          <w:spacing w:val="36"/>
          <w:sz w:val="24"/>
          <w:szCs w:val="24"/>
        </w:rPr>
        <w:t xml:space="preserve"> </w:t>
      </w:r>
      <w:r w:rsidRPr="001D7AAC">
        <w:rPr>
          <w:sz w:val="24"/>
          <w:szCs w:val="24"/>
        </w:rPr>
        <w:t>на возобновляемых источниках энергии.</w:t>
      </w:r>
    </w:p>
    <w:p w14:paraId="7CA977E8" w14:textId="77777777" w:rsidR="00566F6F" w:rsidRPr="001D7AAC" w:rsidRDefault="001D7AAC">
      <w:pPr>
        <w:pStyle w:val="a3"/>
        <w:spacing w:line="321" w:lineRule="exact"/>
        <w:ind w:left="823" w:firstLine="0"/>
        <w:jc w:val="left"/>
        <w:rPr>
          <w:sz w:val="24"/>
          <w:szCs w:val="24"/>
        </w:rPr>
      </w:pPr>
      <w:r w:rsidRPr="001D7AAC">
        <w:rPr>
          <w:spacing w:val="-2"/>
          <w:sz w:val="24"/>
          <w:szCs w:val="24"/>
        </w:rPr>
        <w:t>Демонстрации</w:t>
      </w:r>
    </w:p>
    <w:p w14:paraId="0C69F87B" w14:textId="77777777" w:rsidR="00566F6F" w:rsidRPr="001D7AAC" w:rsidRDefault="001D7AAC">
      <w:pPr>
        <w:pStyle w:val="a4"/>
        <w:numPr>
          <w:ilvl w:val="0"/>
          <w:numId w:val="117"/>
        </w:numPr>
        <w:tabs>
          <w:tab w:val="left" w:pos="1101"/>
        </w:tabs>
        <w:spacing w:before="1" w:line="322" w:lineRule="exact"/>
        <w:ind w:left="1101" w:hanging="278"/>
        <w:rPr>
          <w:sz w:val="24"/>
          <w:szCs w:val="24"/>
        </w:rPr>
      </w:pPr>
      <w:r w:rsidRPr="001D7AAC">
        <w:rPr>
          <w:spacing w:val="-2"/>
          <w:sz w:val="24"/>
          <w:szCs w:val="24"/>
        </w:rPr>
        <w:t>Электризация</w:t>
      </w:r>
      <w:r w:rsidRPr="001D7AAC">
        <w:rPr>
          <w:spacing w:val="6"/>
          <w:sz w:val="24"/>
          <w:szCs w:val="24"/>
        </w:rPr>
        <w:t xml:space="preserve"> </w:t>
      </w:r>
      <w:r w:rsidRPr="001D7AAC">
        <w:rPr>
          <w:spacing w:val="-4"/>
          <w:sz w:val="24"/>
          <w:szCs w:val="24"/>
        </w:rPr>
        <w:t>тел.</w:t>
      </w:r>
    </w:p>
    <w:p w14:paraId="586E45D9" w14:textId="77777777" w:rsidR="00566F6F" w:rsidRPr="001D7AAC" w:rsidRDefault="001D7AAC">
      <w:pPr>
        <w:pStyle w:val="a4"/>
        <w:numPr>
          <w:ilvl w:val="0"/>
          <w:numId w:val="117"/>
        </w:numPr>
        <w:tabs>
          <w:tab w:val="left" w:pos="1101"/>
        </w:tabs>
        <w:spacing w:line="322" w:lineRule="exact"/>
        <w:ind w:left="1101" w:hanging="278"/>
        <w:rPr>
          <w:sz w:val="24"/>
          <w:szCs w:val="24"/>
        </w:rPr>
      </w:pPr>
      <w:r w:rsidRPr="001D7AAC">
        <w:rPr>
          <w:sz w:val="24"/>
          <w:szCs w:val="24"/>
        </w:rPr>
        <w:t>Два</w:t>
      </w:r>
      <w:r w:rsidRPr="001D7AAC">
        <w:rPr>
          <w:spacing w:val="-12"/>
          <w:sz w:val="24"/>
          <w:szCs w:val="24"/>
        </w:rPr>
        <w:t xml:space="preserve"> </w:t>
      </w:r>
      <w:r w:rsidRPr="001D7AAC">
        <w:rPr>
          <w:sz w:val="24"/>
          <w:szCs w:val="24"/>
        </w:rPr>
        <w:t>рода</w:t>
      </w:r>
      <w:r w:rsidRPr="001D7AAC">
        <w:rPr>
          <w:spacing w:val="-12"/>
          <w:sz w:val="24"/>
          <w:szCs w:val="24"/>
        </w:rPr>
        <w:t xml:space="preserve"> </w:t>
      </w:r>
      <w:r w:rsidRPr="001D7AAC">
        <w:rPr>
          <w:sz w:val="24"/>
          <w:szCs w:val="24"/>
        </w:rPr>
        <w:t>электрических</w:t>
      </w:r>
      <w:r w:rsidRPr="001D7AAC">
        <w:rPr>
          <w:spacing w:val="-12"/>
          <w:sz w:val="24"/>
          <w:szCs w:val="24"/>
        </w:rPr>
        <w:t xml:space="preserve"> </w:t>
      </w:r>
      <w:r w:rsidRPr="001D7AAC">
        <w:rPr>
          <w:sz w:val="24"/>
          <w:szCs w:val="24"/>
        </w:rPr>
        <w:t>зарядов</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взаимодействие</w:t>
      </w:r>
      <w:r w:rsidRPr="001D7AAC">
        <w:rPr>
          <w:spacing w:val="-12"/>
          <w:sz w:val="24"/>
          <w:szCs w:val="24"/>
        </w:rPr>
        <w:t xml:space="preserve"> </w:t>
      </w:r>
      <w:r w:rsidRPr="001D7AAC">
        <w:rPr>
          <w:sz w:val="24"/>
          <w:szCs w:val="24"/>
        </w:rPr>
        <w:t>заряженных</w:t>
      </w:r>
      <w:r w:rsidRPr="001D7AAC">
        <w:rPr>
          <w:spacing w:val="-10"/>
          <w:sz w:val="24"/>
          <w:szCs w:val="24"/>
        </w:rPr>
        <w:t xml:space="preserve"> </w:t>
      </w:r>
      <w:r w:rsidRPr="001D7AAC">
        <w:rPr>
          <w:spacing w:val="-4"/>
          <w:sz w:val="24"/>
          <w:szCs w:val="24"/>
        </w:rPr>
        <w:t>тел.</w:t>
      </w:r>
    </w:p>
    <w:p w14:paraId="197A7465" w14:textId="77777777" w:rsidR="00566F6F" w:rsidRPr="001D7AAC" w:rsidRDefault="001D7AAC">
      <w:pPr>
        <w:pStyle w:val="a4"/>
        <w:numPr>
          <w:ilvl w:val="0"/>
          <w:numId w:val="117"/>
        </w:numPr>
        <w:tabs>
          <w:tab w:val="left" w:pos="1101"/>
        </w:tabs>
        <w:ind w:left="1101" w:hanging="278"/>
        <w:rPr>
          <w:sz w:val="24"/>
          <w:szCs w:val="24"/>
        </w:rPr>
      </w:pPr>
      <w:r w:rsidRPr="001D7AAC">
        <w:rPr>
          <w:sz w:val="24"/>
          <w:szCs w:val="24"/>
        </w:rPr>
        <w:t>Устройство</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действие</w:t>
      </w:r>
      <w:r w:rsidRPr="001D7AAC">
        <w:rPr>
          <w:spacing w:val="-10"/>
          <w:sz w:val="24"/>
          <w:szCs w:val="24"/>
        </w:rPr>
        <w:t xml:space="preserve"> </w:t>
      </w:r>
      <w:r w:rsidRPr="001D7AAC">
        <w:rPr>
          <w:spacing w:val="-2"/>
          <w:sz w:val="24"/>
          <w:szCs w:val="24"/>
        </w:rPr>
        <w:t>электроскопа.</w:t>
      </w:r>
    </w:p>
    <w:p w14:paraId="09D00303" w14:textId="77777777" w:rsidR="00566F6F" w:rsidRPr="001D7AAC" w:rsidRDefault="001D7AAC">
      <w:pPr>
        <w:pStyle w:val="a4"/>
        <w:numPr>
          <w:ilvl w:val="0"/>
          <w:numId w:val="117"/>
        </w:numPr>
        <w:tabs>
          <w:tab w:val="left" w:pos="1101"/>
        </w:tabs>
        <w:spacing w:line="322" w:lineRule="exact"/>
        <w:ind w:left="1101" w:hanging="278"/>
        <w:rPr>
          <w:sz w:val="24"/>
          <w:szCs w:val="24"/>
        </w:rPr>
      </w:pPr>
      <w:r w:rsidRPr="001D7AAC">
        <w:rPr>
          <w:spacing w:val="-2"/>
          <w:sz w:val="24"/>
          <w:szCs w:val="24"/>
        </w:rPr>
        <w:t>Электростатическая</w:t>
      </w:r>
      <w:r w:rsidRPr="001D7AAC">
        <w:rPr>
          <w:spacing w:val="11"/>
          <w:sz w:val="24"/>
          <w:szCs w:val="24"/>
        </w:rPr>
        <w:t xml:space="preserve"> </w:t>
      </w:r>
      <w:r w:rsidRPr="001D7AAC">
        <w:rPr>
          <w:spacing w:val="-2"/>
          <w:sz w:val="24"/>
          <w:szCs w:val="24"/>
        </w:rPr>
        <w:t>индукция.</w:t>
      </w:r>
    </w:p>
    <w:p w14:paraId="0C104609" w14:textId="77777777" w:rsidR="00566F6F" w:rsidRPr="001D7AAC" w:rsidRDefault="001D7AAC">
      <w:pPr>
        <w:pStyle w:val="a4"/>
        <w:numPr>
          <w:ilvl w:val="0"/>
          <w:numId w:val="117"/>
        </w:numPr>
        <w:tabs>
          <w:tab w:val="left" w:pos="1101"/>
        </w:tabs>
        <w:spacing w:line="322" w:lineRule="exact"/>
        <w:ind w:left="1101" w:hanging="278"/>
        <w:rPr>
          <w:sz w:val="24"/>
          <w:szCs w:val="24"/>
        </w:rPr>
      </w:pPr>
      <w:r w:rsidRPr="001D7AAC">
        <w:rPr>
          <w:sz w:val="24"/>
          <w:szCs w:val="24"/>
        </w:rPr>
        <w:t>Закон</w:t>
      </w:r>
      <w:r w:rsidRPr="001D7AAC">
        <w:rPr>
          <w:spacing w:val="-16"/>
          <w:sz w:val="24"/>
          <w:szCs w:val="24"/>
        </w:rPr>
        <w:t xml:space="preserve"> </w:t>
      </w:r>
      <w:r w:rsidRPr="001D7AAC">
        <w:rPr>
          <w:sz w:val="24"/>
          <w:szCs w:val="24"/>
        </w:rPr>
        <w:t>сохранения</w:t>
      </w:r>
      <w:r w:rsidRPr="001D7AAC">
        <w:rPr>
          <w:spacing w:val="-17"/>
          <w:sz w:val="24"/>
          <w:szCs w:val="24"/>
        </w:rPr>
        <w:t xml:space="preserve"> </w:t>
      </w:r>
      <w:r w:rsidRPr="001D7AAC">
        <w:rPr>
          <w:sz w:val="24"/>
          <w:szCs w:val="24"/>
        </w:rPr>
        <w:t>электрических</w:t>
      </w:r>
      <w:r w:rsidRPr="001D7AAC">
        <w:rPr>
          <w:spacing w:val="-17"/>
          <w:sz w:val="24"/>
          <w:szCs w:val="24"/>
        </w:rPr>
        <w:t xml:space="preserve"> </w:t>
      </w:r>
      <w:r w:rsidRPr="001D7AAC">
        <w:rPr>
          <w:spacing w:val="-2"/>
          <w:sz w:val="24"/>
          <w:szCs w:val="24"/>
        </w:rPr>
        <w:t>зарядов.</w:t>
      </w:r>
    </w:p>
    <w:p w14:paraId="675B86BB" w14:textId="77777777" w:rsidR="00566F6F" w:rsidRPr="001D7AAC" w:rsidRDefault="001D7AAC">
      <w:pPr>
        <w:pStyle w:val="a4"/>
        <w:numPr>
          <w:ilvl w:val="0"/>
          <w:numId w:val="117"/>
        </w:numPr>
        <w:tabs>
          <w:tab w:val="left" w:pos="1101"/>
        </w:tabs>
        <w:ind w:left="1101" w:hanging="278"/>
        <w:rPr>
          <w:sz w:val="24"/>
          <w:szCs w:val="24"/>
        </w:rPr>
      </w:pPr>
      <w:r w:rsidRPr="001D7AAC">
        <w:rPr>
          <w:sz w:val="24"/>
          <w:szCs w:val="24"/>
        </w:rPr>
        <w:t>Проводники</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диэлектрики.</w:t>
      </w:r>
    </w:p>
    <w:p w14:paraId="3D4CAE5E" w14:textId="77777777" w:rsidR="00566F6F" w:rsidRPr="001D7AAC" w:rsidRDefault="001D7AAC">
      <w:pPr>
        <w:pStyle w:val="a4"/>
        <w:numPr>
          <w:ilvl w:val="0"/>
          <w:numId w:val="117"/>
        </w:numPr>
        <w:tabs>
          <w:tab w:val="left" w:pos="1101"/>
        </w:tabs>
        <w:spacing w:before="1"/>
        <w:ind w:left="1101" w:hanging="278"/>
        <w:rPr>
          <w:sz w:val="24"/>
          <w:szCs w:val="24"/>
        </w:rPr>
      </w:pPr>
      <w:r w:rsidRPr="001D7AAC">
        <w:rPr>
          <w:spacing w:val="-2"/>
          <w:sz w:val="24"/>
          <w:szCs w:val="24"/>
        </w:rPr>
        <w:t>Моделирование</w:t>
      </w:r>
      <w:r w:rsidRPr="001D7AAC">
        <w:rPr>
          <w:sz w:val="24"/>
          <w:szCs w:val="24"/>
        </w:rPr>
        <w:t xml:space="preserve"> </w:t>
      </w:r>
      <w:r w:rsidRPr="001D7AAC">
        <w:rPr>
          <w:spacing w:val="-2"/>
          <w:sz w:val="24"/>
          <w:szCs w:val="24"/>
        </w:rPr>
        <w:t>силовых</w:t>
      </w:r>
      <w:r w:rsidRPr="001D7AAC">
        <w:rPr>
          <w:spacing w:val="2"/>
          <w:sz w:val="24"/>
          <w:szCs w:val="24"/>
        </w:rPr>
        <w:t xml:space="preserve"> </w:t>
      </w:r>
      <w:r w:rsidRPr="001D7AAC">
        <w:rPr>
          <w:spacing w:val="-2"/>
          <w:sz w:val="24"/>
          <w:szCs w:val="24"/>
        </w:rPr>
        <w:t>линий</w:t>
      </w:r>
      <w:r w:rsidRPr="001D7AAC">
        <w:rPr>
          <w:spacing w:val="2"/>
          <w:sz w:val="24"/>
          <w:szCs w:val="24"/>
        </w:rPr>
        <w:t xml:space="preserve"> </w:t>
      </w:r>
      <w:r w:rsidRPr="001D7AAC">
        <w:rPr>
          <w:spacing w:val="-2"/>
          <w:sz w:val="24"/>
          <w:szCs w:val="24"/>
        </w:rPr>
        <w:t>электрического</w:t>
      </w:r>
      <w:r w:rsidRPr="001D7AAC">
        <w:rPr>
          <w:spacing w:val="1"/>
          <w:sz w:val="24"/>
          <w:szCs w:val="24"/>
        </w:rPr>
        <w:t xml:space="preserve"> </w:t>
      </w:r>
      <w:r w:rsidRPr="001D7AAC">
        <w:rPr>
          <w:spacing w:val="-2"/>
          <w:sz w:val="24"/>
          <w:szCs w:val="24"/>
        </w:rPr>
        <w:t>поля.</w:t>
      </w:r>
    </w:p>
    <w:p w14:paraId="41CA1E58" w14:textId="77777777" w:rsidR="00566F6F" w:rsidRPr="001D7AAC" w:rsidRDefault="001D7AAC">
      <w:pPr>
        <w:pStyle w:val="a4"/>
        <w:numPr>
          <w:ilvl w:val="0"/>
          <w:numId w:val="117"/>
        </w:numPr>
        <w:tabs>
          <w:tab w:val="left" w:pos="1101"/>
        </w:tabs>
        <w:spacing w:line="322" w:lineRule="exact"/>
        <w:ind w:left="1101" w:hanging="278"/>
        <w:rPr>
          <w:sz w:val="24"/>
          <w:szCs w:val="24"/>
        </w:rPr>
      </w:pPr>
      <w:r w:rsidRPr="001D7AAC">
        <w:rPr>
          <w:spacing w:val="-2"/>
          <w:sz w:val="24"/>
          <w:szCs w:val="24"/>
        </w:rPr>
        <w:t>Источники постоянного</w:t>
      </w:r>
      <w:r w:rsidRPr="001D7AAC">
        <w:rPr>
          <w:spacing w:val="-1"/>
          <w:sz w:val="24"/>
          <w:szCs w:val="24"/>
        </w:rPr>
        <w:t xml:space="preserve"> </w:t>
      </w:r>
      <w:r w:rsidRPr="001D7AAC">
        <w:rPr>
          <w:spacing w:val="-4"/>
          <w:sz w:val="24"/>
          <w:szCs w:val="24"/>
        </w:rPr>
        <w:t>тока.</w:t>
      </w:r>
    </w:p>
    <w:p w14:paraId="01FAF9C7" w14:textId="77777777" w:rsidR="00566F6F" w:rsidRPr="001D7AAC" w:rsidRDefault="001D7AAC">
      <w:pPr>
        <w:pStyle w:val="a4"/>
        <w:numPr>
          <w:ilvl w:val="0"/>
          <w:numId w:val="117"/>
        </w:numPr>
        <w:tabs>
          <w:tab w:val="left" w:pos="1101"/>
        </w:tabs>
        <w:ind w:left="1101" w:hanging="278"/>
        <w:rPr>
          <w:sz w:val="24"/>
          <w:szCs w:val="24"/>
        </w:rPr>
      </w:pPr>
      <w:r w:rsidRPr="001D7AAC">
        <w:rPr>
          <w:spacing w:val="-2"/>
          <w:sz w:val="24"/>
          <w:szCs w:val="24"/>
        </w:rPr>
        <w:t>Действия</w:t>
      </w:r>
      <w:r w:rsidRPr="001D7AAC">
        <w:rPr>
          <w:spacing w:val="3"/>
          <w:sz w:val="24"/>
          <w:szCs w:val="24"/>
        </w:rPr>
        <w:t xml:space="preserve"> </w:t>
      </w:r>
      <w:r w:rsidRPr="001D7AAC">
        <w:rPr>
          <w:spacing w:val="-2"/>
          <w:sz w:val="24"/>
          <w:szCs w:val="24"/>
        </w:rPr>
        <w:t>электрического</w:t>
      </w:r>
      <w:r w:rsidRPr="001D7AAC">
        <w:rPr>
          <w:spacing w:val="4"/>
          <w:sz w:val="24"/>
          <w:szCs w:val="24"/>
        </w:rPr>
        <w:t xml:space="preserve"> </w:t>
      </w:r>
      <w:r w:rsidRPr="001D7AAC">
        <w:rPr>
          <w:spacing w:val="-2"/>
          <w:sz w:val="24"/>
          <w:szCs w:val="24"/>
        </w:rPr>
        <w:t>тока.</w:t>
      </w:r>
    </w:p>
    <w:p w14:paraId="144CF8AC" w14:textId="77777777" w:rsidR="00566F6F" w:rsidRPr="001D7AAC" w:rsidRDefault="001D7AAC">
      <w:pPr>
        <w:pStyle w:val="a4"/>
        <w:numPr>
          <w:ilvl w:val="0"/>
          <w:numId w:val="117"/>
        </w:numPr>
        <w:tabs>
          <w:tab w:val="left" w:pos="1241"/>
        </w:tabs>
        <w:spacing w:before="1" w:line="322" w:lineRule="exact"/>
        <w:ind w:left="1241" w:hanging="418"/>
        <w:rPr>
          <w:sz w:val="24"/>
          <w:szCs w:val="24"/>
        </w:rPr>
      </w:pPr>
      <w:r w:rsidRPr="001D7AAC">
        <w:rPr>
          <w:sz w:val="24"/>
          <w:szCs w:val="24"/>
        </w:rPr>
        <w:t>Электрический</w:t>
      </w:r>
      <w:r w:rsidRPr="001D7AAC">
        <w:rPr>
          <w:spacing w:val="-11"/>
          <w:sz w:val="24"/>
          <w:szCs w:val="24"/>
        </w:rPr>
        <w:t xml:space="preserve"> </w:t>
      </w:r>
      <w:r w:rsidRPr="001D7AAC">
        <w:rPr>
          <w:sz w:val="24"/>
          <w:szCs w:val="24"/>
        </w:rPr>
        <w:t>ток</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pacing w:val="-2"/>
          <w:sz w:val="24"/>
          <w:szCs w:val="24"/>
        </w:rPr>
        <w:t>жидкости.</w:t>
      </w:r>
    </w:p>
    <w:p w14:paraId="67ECACDC" w14:textId="77777777" w:rsidR="00566F6F" w:rsidRPr="001D7AAC" w:rsidRDefault="001D7AAC">
      <w:pPr>
        <w:pStyle w:val="a4"/>
        <w:numPr>
          <w:ilvl w:val="0"/>
          <w:numId w:val="117"/>
        </w:numPr>
        <w:tabs>
          <w:tab w:val="left" w:pos="1241"/>
        </w:tabs>
        <w:spacing w:line="322" w:lineRule="exact"/>
        <w:ind w:left="1241" w:hanging="418"/>
        <w:rPr>
          <w:sz w:val="24"/>
          <w:szCs w:val="24"/>
        </w:rPr>
      </w:pPr>
      <w:r w:rsidRPr="001D7AAC">
        <w:rPr>
          <w:sz w:val="24"/>
          <w:szCs w:val="24"/>
        </w:rPr>
        <w:t>Газовый</w:t>
      </w:r>
      <w:r w:rsidRPr="001D7AAC">
        <w:rPr>
          <w:spacing w:val="-18"/>
          <w:sz w:val="24"/>
          <w:szCs w:val="24"/>
        </w:rPr>
        <w:t xml:space="preserve"> </w:t>
      </w:r>
      <w:r w:rsidRPr="001D7AAC">
        <w:rPr>
          <w:spacing w:val="-2"/>
          <w:sz w:val="24"/>
          <w:szCs w:val="24"/>
        </w:rPr>
        <w:t>разряд.</w:t>
      </w:r>
    </w:p>
    <w:p w14:paraId="7DB0649C" w14:textId="77777777" w:rsidR="00566F6F" w:rsidRPr="001D7AAC" w:rsidRDefault="001D7AAC">
      <w:pPr>
        <w:pStyle w:val="a4"/>
        <w:numPr>
          <w:ilvl w:val="0"/>
          <w:numId w:val="117"/>
        </w:numPr>
        <w:tabs>
          <w:tab w:val="left" w:pos="1241"/>
        </w:tabs>
        <w:spacing w:line="322" w:lineRule="exact"/>
        <w:ind w:left="1241" w:hanging="418"/>
        <w:rPr>
          <w:sz w:val="24"/>
          <w:szCs w:val="24"/>
        </w:rPr>
      </w:pPr>
      <w:r w:rsidRPr="001D7AAC">
        <w:rPr>
          <w:sz w:val="24"/>
          <w:szCs w:val="24"/>
        </w:rPr>
        <w:t>Измерение</w:t>
      </w:r>
      <w:r w:rsidRPr="001D7AAC">
        <w:rPr>
          <w:spacing w:val="-10"/>
          <w:sz w:val="24"/>
          <w:szCs w:val="24"/>
        </w:rPr>
        <w:t xml:space="preserve"> </w:t>
      </w:r>
      <w:r w:rsidRPr="001D7AAC">
        <w:rPr>
          <w:sz w:val="24"/>
          <w:szCs w:val="24"/>
        </w:rPr>
        <w:t>силы</w:t>
      </w:r>
      <w:r w:rsidRPr="001D7AAC">
        <w:rPr>
          <w:spacing w:val="-7"/>
          <w:sz w:val="24"/>
          <w:szCs w:val="24"/>
        </w:rPr>
        <w:t xml:space="preserve"> </w:t>
      </w:r>
      <w:r w:rsidRPr="001D7AAC">
        <w:rPr>
          <w:sz w:val="24"/>
          <w:szCs w:val="24"/>
        </w:rPr>
        <w:t>тока</w:t>
      </w:r>
      <w:r w:rsidRPr="001D7AAC">
        <w:rPr>
          <w:spacing w:val="-9"/>
          <w:sz w:val="24"/>
          <w:szCs w:val="24"/>
        </w:rPr>
        <w:t xml:space="preserve"> </w:t>
      </w:r>
      <w:r w:rsidRPr="001D7AAC">
        <w:rPr>
          <w:spacing w:val="-2"/>
          <w:sz w:val="24"/>
          <w:szCs w:val="24"/>
        </w:rPr>
        <w:t>амперметром.</w:t>
      </w:r>
    </w:p>
    <w:p w14:paraId="7310BC11" w14:textId="77777777" w:rsidR="00566F6F" w:rsidRPr="001D7AAC" w:rsidRDefault="001D7AAC">
      <w:pPr>
        <w:pStyle w:val="a4"/>
        <w:numPr>
          <w:ilvl w:val="0"/>
          <w:numId w:val="117"/>
        </w:numPr>
        <w:tabs>
          <w:tab w:val="left" w:pos="1241"/>
        </w:tabs>
        <w:ind w:left="1241" w:hanging="418"/>
        <w:rPr>
          <w:sz w:val="24"/>
          <w:szCs w:val="24"/>
        </w:rPr>
      </w:pPr>
      <w:r w:rsidRPr="001D7AAC">
        <w:rPr>
          <w:spacing w:val="-2"/>
          <w:sz w:val="24"/>
          <w:szCs w:val="24"/>
        </w:rPr>
        <w:t>Измерение</w:t>
      </w:r>
      <w:r w:rsidRPr="001D7AAC">
        <w:rPr>
          <w:spacing w:val="3"/>
          <w:sz w:val="24"/>
          <w:szCs w:val="24"/>
        </w:rPr>
        <w:t xml:space="preserve"> </w:t>
      </w:r>
      <w:r w:rsidRPr="001D7AAC">
        <w:rPr>
          <w:spacing w:val="-2"/>
          <w:sz w:val="24"/>
          <w:szCs w:val="24"/>
        </w:rPr>
        <w:t>электрического</w:t>
      </w:r>
      <w:r w:rsidRPr="001D7AAC">
        <w:rPr>
          <w:spacing w:val="3"/>
          <w:sz w:val="24"/>
          <w:szCs w:val="24"/>
        </w:rPr>
        <w:t xml:space="preserve"> </w:t>
      </w:r>
      <w:r w:rsidRPr="001D7AAC">
        <w:rPr>
          <w:spacing w:val="-2"/>
          <w:sz w:val="24"/>
          <w:szCs w:val="24"/>
        </w:rPr>
        <w:t>напряжения</w:t>
      </w:r>
      <w:r w:rsidRPr="001D7AAC">
        <w:rPr>
          <w:spacing w:val="3"/>
          <w:sz w:val="24"/>
          <w:szCs w:val="24"/>
        </w:rPr>
        <w:t xml:space="preserve"> </w:t>
      </w:r>
      <w:r w:rsidRPr="001D7AAC">
        <w:rPr>
          <w:spacing w:val="-2"/>
          <w:sz w:val="24"/>
          <w:szCs w:val="24"/>
        </w:rPr>
        <w:t>вольтметром.</w:t>
      </w:r>
    </w:p>
    <w:p w14:paraId="640BBAB4" w14:textId="77777777" w:rsidR="00566F6F" w:rsidRPr="001D7AAC" w:rsidRDefault="001D7AAC">
      <w:pPr>
        <w:pStyle w:val="a4"/>
        <w:numPr>
          <w:ilvl w:val="0"/>
          <w:numId w:val="117"/>
        </w:numPr>
        <w:tabs>
          <w:tab w:val="left" w:pos="1241"/>
        </w:tabs>
        <w:spacing w:line="322" w:lineRule="exact"/>
        <w:ind w:left="1241" w:hanging="418"/>
        <w:rPr>
          <w:sz w:val="24"/>
          <w:szCs w:val="24"/>
        </w:rPr>
      </w:pPr>
      <w:r w:rsidRPr="001D7AAC">
        <w:rPr>
          <w:sz w:val="24"/>
          <w:szCs w:val="24"/>
        </w:rPr>
        <w:t>Реостат</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магазин</w:t>
      </w:r>
      <w:r w:rsidRPr="001D7AAC">
        <w:rPr>
          <w:spacing w:val="-9"/>
          <w:sz w:val="24"/>
          <w:szCs w:val="24"/>
        </w:rPr>
        <w:t xml:space="preserve"> </w:t>
      </w:r>
      <w:r w:rsidRPr="001D7AAC">
        <w:rPr>
          <w:spacing w:val="-2"/>
          <w:sz w:val="24"/>
          <w:szCs w:val="24"/>
        </w:rPr>
        <w:t>сопротивлений.</w:t>
      </w:r>
    </w:p>
    <w:p w14:paraId="31068633" w14:textId="77777777" w:rsidR="00566F6F" w:rsidRPr="001D7AAC" w:rsidRDefault="001D7AAC">
      <w:pPr>
        <w:pStyle w:val="a4"/>
        <w:numPr>
          <w:ilvl w:val="0"/>
          <w:numId w:val="117"/>
        </w:numPr>
        <w:tabs>
          <w:tab w:val="left" w:pos="1241"/>
        </w:tabs>
        <w:spacing w:line="322" w:lineRule="exact"/>
        <w:ind w:left="1241" w:hanging="418"/>
        <w:rPr>
          <w:sz w:val="24"/>
          <w:szCs w:val="24"/>
        </w:rPr>
      </w:pPr>
      <w:r w:rsidRPr="001D7AAC">
        <w:rPr>
          <w:spacing w:val="-2"/>
          <w:sz w:val="24"/>
          <w:szCs w:val="24"/>
        </w:rPr>
        <w:t>Взаимодействие</w:t>
      </w:r>
      <w:r w:rsidRPr="001D7AAC">
        <w:rPr>
          <w:spacing w:val="5"/>
          <w:sz w:val="24"/>
          <w:szCs w:val="24"/>
        </w:rPr>
        <w:t xml:space="preserve"> </w:t>
      </w:r>
      <w:r w:rsidRPr="001D7AAC">
        <w:rPr>
          <w:spacing w:val="-2"/>
          <w:sz w:val="24"/>
          <w:szCs w:val="24"/>
        </w:rPr>
        <w:t>постоянных</w:t>
      </w:r>
      <w:r w:rsidRPr="001D7AAC">
        <w:rPr>
          <w:spacing w:val="4"/>
          <w:sz w:val="24"/>
          <w:szCs w:val="24"/>
        </w:rPr>
        <w:t xml:space="preserve"> </w:t>
      </w:r>
      <w:r w:rsidRPr="001D7AAC">
        <w:rPr>
          <w:spacing w:val="-2"/>
          <w:sz w:val="24"/>
          <w:szCs w:val="24"/>
        </w:rPr>
        <w:t>магнитов.</w:t>
      </w:r>
    </w:p>
    <w:p w14:paraId="62572133" w14:textId="77777777" w:rsidR="00566F6F" w:rsidRPr="001D7AAC" w:rsidRDefault="001D7AAC">
      <w:pPr>
        <w:pStyle w:val="a4"/>
        <w:numPr>
          <w:ilvl w:val="0"/>
          <w:numId w:val="117"/>
        </w:numPr>
        <w:tabs>
          <w:tab w:val="left" w:pos="1241"/>
        </w:tabs>
        <w:ind w:left="1241" w:hanging="418"/>
        <w:rPr>
          <w:sz w:val="24"/>
          <w:szCs w:val="24"/>
        </w:rPr>
      </w:pPr>
      <w:r w:rsidRPr="001D7AAC">
        <w:rPr>
          <w:spacing w:val="-2"/>
          <w:sz w:val="24"/>
          <w:szCs w:val="24"/>
        </w:rPr>
        <w:t>Моделирование</w:t>
      </w:r>
      <w:r w:rsidRPr="001D7AAC">
        <w:rPr>
          <w:spacing w:val="2"/>
          <w:sz w:val="24"/>
          <w:szCs w:val="24"/>
        </w:rPr>
        <w:t xml:space="preserve"> </w:t>
      </w:r>
      <w:r w:rsidRPr="001D7AAC">
        <w:rPr>
          <w:spacing w:val="-2"/>
          <w:sz w:val="24"/>
          <w:szCs w:val="24"/>
        </w:rPr>
        <w:t>невозможности</w:t>
      </w:r>
      <w:r w:rsidRPr="001D7AAC">
        <w:rPr>
          <w:spacing w:val="3"/>
          <w:sz w:val="24"/>
          <w:szCs w:val="24"/>
        </w:rPr>
        <w:t xml:space="preserve"> </w:t>
      </w:r>
      <w:r w:rsidRPr="001D7AAC">
        <w:rPr>
          <w:spacing w:val="-2"/>
          <w:sz w:val="24"/>
          <w:szCs w:val="24"/>
        </w:rPr>
        <w:t>разделения</w:t>
      </w:r>
      <w:r w:rsidRPr="001D7AAC">
        <w:rPr>
          <w:spacing w:val="5"/>
          <w:sz w:val="24"/>
          <w:szCs w:val="24"/>
        </w:rPr>
        <w:t xml:space="preserve"> </w:t>
      </w:r>
      <w:r w:rsidRPr="001D7AAC">
        <w:rPr>
          <w:spacing w:val="-2"/>
          <w:sz w:val="24"/>
          <w:szCs w:val="24"/>
        </w:rPr>
        <w:t>полюсов</w:t>
      </w:r>
      <w:r w:rsidRPr="001D7AAC">
        <w:rPr>
          <w:spacing w:val="3"/>
          <w:sz w:val="24"/>
          <w:szCs w:val="24"/>
        </w:rPr>
        <w:t xml:space="preserve"> </w:t>
      </w:r>
      <w:r w:rsidRPr="001D7AAC">
        <w:rPr>
          <w:spacing w:val="-2"/>
          <w:sz w:val="24"/>
          <w:szCs w:val="24"/>
        </w:rPr>
        <w:t>магнита.</w:t>
      </w:r>
    </w:p>
    <w:p w14:paraId="43A19717" w14:textId="77777777" w:rsidR="00566F6F" w:rsidRPr="001D7AAC" w:rsidRDefault="001D7AAC">
      <w:pPr>
        <w:pStyle w:val="a4"/>
        <w:numPr>
          <w:ilvl w:val="0"/>
          <w:numId w:val="117"/>
        </w:numPr>
        <w:tabs>
          <w:tab w:val="left" w:pos="1241"/>
        </w:tabs>
        <w:spacing w:before="1" w:line="322" w:lineRule="exact"/>
        <w:ind w:left="1241" w:hanging="418"/>
        <w:rPr>
          <w:sz w:val="24"/>
          <w:szCs w:val="24"/>
        </w:rPr>
      </w:pPr>
      <w:r w:rsidRPr="001D7AAC">
        <w:rPr>
          <w:sz w:val="24"/>
          <w:szCs w:val="24"/>
        </w:rPr>
        <w:t>Моделирование</w:t>
      </w:r>
      <w:r w:rsidRPr="001D7AAC">
        <w:rPr>
          <w:spacing w:val="-14"/>
          <w:sz w:val="24"/>
          <w:szCs w:val="24"/>
        </w:rPr>
        <w:t xml:space="preserve"> </w:t>
      </w:r>
      <w:r w:rsidRPr="001D7AAC">
        <w:rPr>
          <w:sz w:val="24"/>
          <w:szCs w:val="24"/>
        </w:rPr>
        <w:t>магнитных</w:t>
      </w:r>
      <w:r w:rsidRPr="001D7AAC">
        <w:rPr>
          <w:spacing w:val="-13"/>
          <w:sz w:val="24"/>
          <w:szCs w:val="24"/>
        </w:rPr>
        <w:t xml:space="preserve"> </w:t>
      </w:r>
      <w:r w:rsidRPr="001D7AAC">
        <w:rPr>
          <w:sz w:val="24"/>
          <w:szCs w:val="24"/>
        </w:rPr>
        <w:t>полей</w:t>
      </w:r>
      <w:r w:rsidRPr="001D7AAC">
        <w:rPr>
          <w:spacing w:val="-13"/>
          <w:sz w:val="24"/>
          <w:szCs w:val="24"/>
        </w:rPr>
        <w:t xml:space="preserve"> </w:t>
      </w:r>
      <w:r w:rsidRPr="001D7AAC">
        <w:rPr>
          <w:sz w:val="24"/>
          <w:szCs w:val="24"/>
        </w:rPr>
        <w:t>постоянных</w:t>
      </w:r>
      <w:r w:rsidRPr="001D7AAC">
        <w:rPr>
          <w:spacing w:val="44"/>
          <w:sz w:val="24"/>
          <w:szCs w:val="24"/>
        </w:rPr>
        <w:t xml:space="preserve"> </w:t>
      </w:r>
      <w:r w:rsidRPr="001D7AAC">
        <w:rPr>
          <w:spacing w:val="-2"/>
          <w:sz w:val="24"/>
          <w:szCs w:val="24"/>
        </w:rPr>
        <w:t>магнитов.</w:t>
      </w:r>
    </w:p>
    <w:p w14:paraId="292E26F9" w14:textId="77777777" w:rsidR="00566F6F" w:rsidRPr="001D7AAC" w:rsidRDefault="001D7AAC">
      <w:pPr>
        <w:pStyle w:val="a4"/>
        <w:numPr>
          <w:ilvl w:val="0"/>
          <w:numId w:val="117"/>
        </w:numPr>
        <w:tabs>
          <w:tab w:val="left" w:pos="1241"/>
        </w:tabs>
        <w:spacing w:line="322" w:lineRule="exact"/>
        <w:ind w:left="1241" w:hanging="418"/>
        <w:rPr>
          <w:sz w:val="24"/>
          <w:szCs w:val="24"/>
        </w:rPr>
      </w:pPr>
      <w:r w:rsidRPr="001D7AAC">
        <w:rPr>
          <w:sz w:val="24"/>
          <w:szCs w:val="24"/>
        </w:rPr>
        <w:t>Опыт</w:t>
      </w:r>
      <w:r w:rsidRPr="001D7AAC">
        <w:rPr>
          <w:spacing w:val="-9"/>
          <w:sz w:val="24"/>
          <w:szCs w:val="24"/>
        </w:rPr>
        <w:t xml:space="preserve"> </w:t>
      </w:r>
      <w:r w:rsidRPr="001D7AAC">
        <w:rPr>
          <w:spacing w:val="-2"/>
          <w:sz w:val="24"/>
          <w:szCs w:val="24"/>
        </w:rPr>
        <w:t>Эрстеда.</w:t>
      </w:r>
    </w:p>
    <w:p w14:paraId="6A99DB39" w14:textId="77777777" w:rsidR="00566F6F" w:rsidRPr="001D7AAC" w:rsidRDefault="001D7AAC">
      <w:pPr>
        <w:pStyle w:val="a4"/>
        <w:numPr>
          <w:ilvl w:val="0"/>
          <w:numId w:val="117"/>
        </w:numPr>
        <w:tabs>
          <w:tab w:val="left" w:pos="1241"/>
        </w:tabs>
        <w:ind w:left="1241" w:hanging="418"/>
        <w:rPr>
          <w:sz w:val="24"/>
          <w:szCs w:val="24"/>
        </w:rPr>
      </w:pPr>
      <w:r w:rsidRPr="001D7AAC">
        <w:rPr>
          <w:sz w:val="24"/>
          <w:szCs w:val="24"/>
        </w:rPr>
        <w:t>Магнитное</w:t>
      </w:r>
      <w:r w:rsidRPr="001D7AAC">
        <w:rPr>
          <w:spacing w:val="-11"/>
          <w:sz w:val="24"/>
          <w:szCs w:val="24"/>
        </w:rPr>
        <w:t xml:space="preserve"> </w:t>
      </w:r>
      <w:r w:rsidRPr="001D7AAC">
        <w:rPr>
          <w:sz w:val="24"/>
          <w:szCs w:val="24"/>
        </w:rPr>
        <w:t>поле</w:t>
      </w:r>
      <w:r w:rsidRPr="001D7AAC">
        <w:rPr>
          <w:spacing w:val="-10"/>
          <w:sz w:val="24"/>
          <w:szCs w:val="24"/>
        </w:rPr>
        <w:t xml:space="preserve"> </w:t>
      </w:r>
      <w:r w:rsidRPr="001D7AAC">
        <w:rPr>
          <w:sz w:val="24"/>
          <w:szCs w:val="24"/>
        </w:rPr>
        <w:t>тока.</w:t>
      </w:r>
      <w:r w:rsidRPr="001D7AAC">
        <w:rPr>
          <w:spacing w:val="-11"/>
          <w:sz w:val="24"/>
          <w:szCs w:val="24"/>
        </w:rPr>
        <w:t xml:space="preserve"> </w:t>
      </w:r>
      <w:r w:rsidRPr="001D7AAC">
        <w:rPr>
          <w:spacing w:val="-2"/>
          <w:sz w:val="24"/>
          <w:szCs w:val="24"/>
        </w:rPr>
        <w:t>Электромагнит.</w:t>
      </w:r>
    </w:p>
    <w:p w14:paraId="2B7BFF76" w14:textId="77777777" w:rsidR="00566F6F" w:rsidRPr="001D7AAC" w:rsidRDefault="001D7AAC">
      <w:pPr>
        <w:pStyle w:val="a4"/>
        <w:numPr>
          <w:ilvl w:val="0"/>
          <w:numId w:val="117"/>
        </w:numPr>
        <w:tabs>
          <w:tab w:val="left" w:pos="1241"/>
        </w:tabs>
        <w:spacing w:before="1" w:line="322" w:lineRule="exact"/>
        <w:ind w:left="1241" w:hanging="418"/>
        <w:rPr>
          <w:sz w:val="24"/>
          <w:szCs w:val="24"/>
        </w:rPr>
      </w:pPr>
      <w:r w:rsidRPr="001D7AAC">
        <w:rPr>
          <w:sz w:val="24"/>
          <w:szCs w:val="24"/>
        </w:rPr>
        <w:t>Действие</w:t>
      </w:r>
      <w:r w:rsidRPr="001D7AAC">
        <w:rPr>
          <w:spacing w:val="-10"/>
          <w:sz w:val="24"/>
          <w:szCs w:val="24"/>
        </w:rPr>
        <w:t xml:space="preserve"> </w:t>
      </w:r>
      <w:r w:rsidRPr="001D7AAC">
        <w:rPr>
          <w:sz w:val="24"/>
          <w:szCs w:val="24"/>
        </w:rPr>
        <w:t>магнитного</w:t>
      </w:r>
      <w:r w:rsidRPr="001D7AAC">
        <w:rPr>
          <w:spacing w:val="-9"/>
          <w:sz w:val="24"/>
          <w:szCs w:val="24"/>
        </w:rPr>
        <w:t xml:space="preserve"> </w:t>
      </w:r>
      <w:r w:rsidRPr="001D7AAC">
        <w:rPr>
          <w:sz w:val="24"/>
          <w:szCs w:val="24"/>
        </w:rPr>
        <w:t>поля</w:t>
      </w:r>
      <w:r w:rsidRPr="001D7AAC">
        <w:rPr>
          <w:spacing w:val="-10"/>
          <w:sz w:val="24"/>
          <w:szCs w:val="24"/>
        </w:rPr>
        <w:t xml:space="preserve"> </w:t>
      </w:r>
      <w:r w:rsidRPr="001D7AAC">
        <w:rPr>
          <w:sz w:val="24"/>
          <w:szCs w:val="24"/>
        </w:rPr>
        <w:t>на</w:t>
      </w:r>
      <w:r w:rsidRPr="001D7AAC">
        <w:rPr>
          <w:spacing w:val="-10"/>
          <w:sz w:val="24"/>
          <w:szCs w:val="24"/>
        </w:rPr>
        <w:t xml:space="preserve"> </w:t>
      </w:r>
      <w:r w:rsidRPr="001D7AAC">
        <w:rPr>
          <w:sz w:val="24"/>
          <w:szCs w:val="24"/>
        </w:rPr>
        <w:t>проводник</w:t>
      </w:r>
      <w:r w:rsidRPr="001D7AAC">
        <w:rPr>
          <w:spacing w:val="-9"/>
          <w:sz w:val="24"/>
          <w:szCs w:val="24"/>
        </w:rPr>
        <w:t xml:space="preserve"> </w:t>
      </w:r>
      <w:r w:rsidRPr="001D7AAC">
        <w:rPr>
          <w:sz w:val="24"/>
          <w:szCs w:val="24"/>
        </w:rPr>
        <w:t>с</w:t>
      </w:r>
      <w:r w:rsidRPr="001D7AAC">
        <w:rPr>
          <w:spacing w:val="-10"/>
          <w:sz w:val="24"/>
          <w:szCs w:val="24"/>
        </w:rPr>
        <w:t xml:space="preserve"> </w:t>
      </w:r>
      <w:r w:rsidRPr="001D7AAC">
        <w:rPr>
          <w:spacing w:val="-2"/>
          <w:sz w:val="24"/>
          <w:szCs w:val="24"/>
        </w:rPr>
        <w:t>током.</w:t>
      </w:r>
    </w:p>
    <w:p w14:paraId="4F041EF8" w14:textId="77777777" w:rsidR="00566F6F" w:rsidRPr="001D7AAC" w:rsidRDefault="001D7AAC">
      <w:pPr>
        <w:pStyle w:val="a4"/>
        <w:numPr>
          <w:ilvl w:val="0"/>
          <w:numId w:val="117"/>
        </w:numPr>
        <w:tabs>
          <w:tab w:val="left" w:pos="1241"/>
        </w:tabs>
        <w:spacing w:line="322" w:lineRule="exact"/>
        <w:ind w:left="1241" w:hanging="418"/>
        <w:rPr>
          <w:sz w:val="24"/>
          <w:szCs w:val="24"/>
        </w:rPr>
      </w:pPr>
      <w:r w:rsidRPr="001D7AAC">
        <w:rPr>
          <w:spacing w:val="-2"/>
          <w:sz w:val="24"/>
          <w:szCs w:val="24"/>
        </w:rPr>
        <w:t>Электродвигатель</w:t>
      </w:r>
      <w:r w:rsidRPr="001D7AAC">
        <w:rPr>
          <w:spacing w:val="3"/>
          <w:sz w:val="24"/>
          <w:szCs w:val="24"/>
        </w:rPr>
        <w:t xml:space="preserve"> </w:t>
      </w:r>
      <w:r w:rsidRPr="001D7AAC">
        <w:rPr>
          <w:spacing w:val="-2"/>
          <w:sz w:val="24"/>
          <w:szCs w:val="24"/>
        </w:rPr>
        <w:t>постоянного</w:t>
      </w:r>
      <w:r w:rsidRPr="001D7AAC">
        <w:rPr>
          <w:spacing w:val="5"/>
          <w:sz w:val="24"/>
          <w:szCs w:val="24"/>
        </w:rPr>
        <w:t xml:space="preserve"> </w:t>
      </w:r>
      <w:r w:rsidRPr="001D7AAC">
        <w:rPr>
          <w:spacing w:val="-4"/>
          <w:sz w:val="24"/>
          <w:szCs w:val="24"/>
        </w:rPr>
        <w:t>тока.</w:t>
      </w:r>
    </w:p>
    <w:p w14:paraId="6C24E669" w14:textId="77777777" w:rsidR="00566F6F" w:rsidRPr="001D7AAC" w:rsidRDefault="001D7AAC">
      <w:pPr>
        <w:pStyle w:val="a4"/>
        <w:numPr>
          <w:ilvl w:val="0"/>
          <w:numId w:val="117"/>
        </w:numPr>
        <w:tabs>
          <w:tab w:val="left" w:pos="1241"/>
        </w:tabs>
        <w:ind w:left="1241" w:hanging="418"/>
        <w:rPr>
          <w:i/>
          <w:sz w:val="24"/>
          <w:szCs w:val="24"/>
        </w:rPr>
      </w:pPr>
      <w:r w:rsidRPr="001D7AAC">
        <w:rPr>
          <w:spacing w:val="-2"/>
          <w:sz w:val="24"/>
          <w:szCs w:val="24"/>
        </w:rPr>
        <w:t>Исследование</w:t>
      </w:r>
      <w:r w:rsidRPr="001D7AAC">
        <w:rPr>
          <w:spacing w:val="4"/>
          <w:sz w:val="24"/>
          <w:szCs w:val="24"/>
        </w:rPr>
        <w:t xml:space="preserve"> </w:t>
      </w:r>
      <w:r w:rsidRPr="001D7AAC">
        <w:rPr>
          <w:spacing w:val="-2"/>
          <w:sz w:val="24"/>
          <w:szCs w:val="24"/>
        </w:rPr>
        <w:t>явления</w:t>
      </w:r>
      <w:r w:rsidRPr="001D7AAC">
        <w:rPr>
          <w:spacing w:val="5"/>
          <w:sz w:val="24"/>
          <w:szCs w:val="24"/>
        </w:rPr>
        <w:t xml:space="preserve"> </w:t>
      </w:r>
      <w:r w:rsidRPr="001D7AAC">
        <w:rPr>
          <w:spacing w:val="-2"/>
          <w:sz w:val="24"/>
          <w:szCs w:val="24"/>
        </w:rPr>
        <w:t>электромагнитной</w:t>
      </w:r>
      <w:r w:rsidRPr="001D7AAC">
        <w:rPr>
          <w:spacing w:val="4"/>
          <w:sz w:val="24"/>
          <w:szCs w:val="24"/>
        </w:rPr>
        <w:t xml:space="preserve"> </w:t>
      </w:r>
      <w:r w:rsidRPr="001D7AAC">
        <w:rPr>
          <w:spacing w:val="-2"/>
          <w:sz w:val="24"/>
          <w:szCs w:val="24"/>
        </w:rPr>
        <w:t>индукции</w:t>
      </w:r>
      <w:r w:rsidRPr="001D7AAC">
        <w:rPr>
          <w:i/>
          <w:spacing w:val="-2"/>
          <w:sz w:val="24"/>
          <w:szCs w:val="24"/>
        </w:rPr>
        <w:t>.</w:t>
      </w:r>
    </w:p>
    <w:p w14:paraId="5EA82D93" w14:textId="77777777" w:rsidR="00566F6F" w:rsidRPr="001D7AAC" w:rsidRDefault="001D7AAC">
      <w:pPr>
        <w:pStyle w:val="a4"/>
        <w:numPr>
          <w:ilvl w:val="0"/>
          <w:numId w:val="117"/>
        </w:numPr>
        <w:tabs>
          <w:tab w:val="left" w:pos="1241"/>
        </w:tabs>
        <w:spacing w:line="322" w:lineRule="exact"/>
        <w:ind w:left="1241" w:hanging="418"/>
        <w:rPr>
          <w:sz w:val="24"/>
          <w:szCs w:val="24"/>
        </w:rPr>
      </w:pPr>
      <w:r w:rsidRPr="001D7AAC">
        <w:rPr>
          <w:sz w:val="24"/>
          <w:szCs w:val="24"/>
        </w:rPr>
        <w:t>Опыты</w:t>
      </w:r>
      <w:r w:rsidRPr="001D7AAC">
        <w:rPr>
          <w:spacing w:val="-11"/>
          <w:sz w:val="24"/>
          <w:szCs w:val="24"/>
        </w:rPr>
        <w:t xml:space="preserve"> </w:t>
      </w:r>
      <w:r w:rsidRPr="001D7AAC">
        <w:rPr>
          <w:spacing w:val="-2"/>
          <w:sz w:val="24"/>
          <w:szCs w:val="24"/>
        </w:rPr>
        <w:t>Фарадея.</w:t>
      </w:r>
    </w:p>
    <w:p w14:paraId="74E93BBD" w14:textId="77777777" w:rsidR="00566F6F" w:rsidRPr="001D7AAC" w:rsidRDefault="001D7AAC">
      <w:pPr>
        <w:pStyle w:val="a4"/>
        <w:numPr>
          <w:ilvl w:val="0"/>
          <w:numId w:val="117"/>
        </w:numPr>
        <w:tabs>
          <w:tab w:val="left" w:pos="1475"/>
          <w:tab w:val="left" w:pos="3290"/>
          <w:tab w:val="left" w:pos="5105"/>
          <w:tab w:val="left" w:pos="7261"/>
          <w:tab w:val="left" w:pos="8085"/>
          <w:tab w:val="left" w:pos="8651"/>
          <w:tab w:val="left" w:pos="9928"/>
        </w:tabs>
        <w:ind w:left="114" w:right="132" w:firstLine="709"/>
        <w:rPr>
          <w:sz w:val="24"/>
          <w:szCs w:val="24"/>
        </w:rPr>
      </w:pPr>
      <w:r w:rsidRPr="001D7AAC">
        <w:rPr>
          <w:spacing w:val="-2"/>
          <w:sz w:val="24"/>
          <w:szCs w:val="24"/>
        </w:rPr>
        <w:t>Зависимость</w:t>
      </w:r>
      <w:r w:rsidRPr="001D7AAC">
        <w:rPr>
          <w:sz w:val="24"/>
          <w:szCs w:val="24"/>
        </w:rPr>
        <w:tab/>
      </w:r>
      <w:r w:rsidRPr="001D7AAC">
        <w:rPr>
          <w:spacing w:val="-2"/>
          <w:sz w:val="24"/>
          <w:szCs w:val="24"/>
        </w:rPr>
        <w:t>направления</w:t>
      </w:r>
      <w:r w:rsidRPr="001D7AAC">
        <w:rPr>
          <w:sz w:val="24"/>
          <w:szCs w:val="24"/>
        </w:rPr>
        <w:tab/>
      </w:r>
      <w:r w:rsidRPr="001D7AAC">
        <w:rPr>
          <w:spacing w:val="-2"/>
          <w:sz w:val="24"/>
          <w:szCs w:val="24"/>
        </w:rPr>
        <w:t>индукционного</w:t>
      </w:r>
      <w:r w:rsidRPr="001D7AAC">
        <w:rPr>
          <w:sz w:val="24"/>
          <w:szCs w:val="24"/>
        </w:rPr>
        <w:tab/>
      </w:r>
      <w:r w:rsidRPr="001D7AAC">
        <w:rPr>
          <w:spacing w:val="-4"/>
          <w:sz w:val="24"/>
          <w:szCs w:val="24"/>
        </w:rPr>
        <w:t>тока</w:t>
      </w:r>
      <w:r w:rsidRPr="001D7AAC">
        <w:rPr>
          <w:sz w:val="24"/>
          <w:szCs w:val="24"/>
        </w:rPr>
        <w:tab/>
      </w:r>
      <w:r w:rsidRPr="001D7AAC">
        <w:rPr>
          <w:spacing w:val="-6"/>
          <w:sz w:val="24"/>
          <w:szCs w:val="24"/>
        </w:rPr>
        <w:t>от</w:t>
      </w:r>
      <w:r w:rsidRPr="001D7AAC">
        <w:rPr>
          <w:sz w:val="24"/>
          <w:szCs w:val="24"/>
        </w:rPr>
        <w:tab/>
      </w:r>
      <w:r w:rsidRPr="001D7AAC">
        <w:rPr>
          <w:spacing w:val="-2"/>
          <w:sz w:val="24"/>
          <w:szCs w:val="24"/>
        </w:rPr>
        <w:t>условий</w:t>
      </w:r>
      <w:r w:rsidRPr="001D7AAC">
        <w:rPr>
          <w:sz w:val="24"/>
          <w:szCs w:val="24"/>
        </w:rPr>
        <w:tab/>
      </w:r>
      <w:r w:rsidRPr="001D7AAC">
        <w:rPr>
          <w:spacing w:val="-4"/>
          <w:sz w:val="24"/>
          <w:szCs w:val="24"/>
        </w:rPr>
        <w:t xml:space="preserve">его </w:t>
      </w:r>
      <w:r w:rsidRPr="001D7AAC">
        <w:rPr>
          <w:spacing w:val="-2"/>
          <w:sz w:val="24"/>
          <w:szCs w:val="24"/>
        </w:rPr>
        <w:t>возникновения.</w:t>
      </w:r>
    </w:p>
    <w:p w14:paraId="32A5AB9C" w14:textId="77777777" w:rsidR="00566F6F" w:rsidRPr="001D7AAC" w:rsidRDefault="001D7AAC">
      <w:pPr>
        <w:pStyle w:val="a4"/>
        <w:numPr>
          <w:ilvl w:val="0"/>
          <w:numId w:val="117"/>
        </w:numPr>
        <w:tabs>
          <w:tab w:val="left" w:pos="1241"/>
        </w:tabs>
        <w:ind w:left="823" w:right="4798" w:firstLine="0"/>
        <w:rPr>
          <w:sz w:val="24"/>
          <w:szCs w:val="24"/>
        </w:rPr>
      </w:pPr>
      <w:r w:rsidRPr="001D7AAC">
        <w:rPr>
          <w:sz w:val="24"/>
          <w:szCs w:val="24"/>
        </w:rPr>
        <w:t>Электрогенератор</w:t>
      </w:r>
      <w:r w:rsidRPr="001D7AAC">
        <w:rPr>
          <w:spacing w:val="-15"/>
          <w:sz w:val="24"/>
          <w:szCs w:val="24"/>
        </w:rPr>
        <w:t xml:space="preserve"> </w:t>
      </w:r>
      <w:r w:rsidRPr="001D7AAC">
        <w:rPr>
          <w:sz w:val="24"/>
          <w:szCs w:val="24"/>
        </w:rPr>
        <w:t>постоянного</w:t>
      </w:r>
      <w:r w:rsidRPr="001D7AAC">
        <w:rPr>
          <w:spacing w:val="-15"/>
          <w:sz w:val="24"/>
          <w:szCs w:val="24"/>
        </w:rPr>
        <w:t xml:space="preserve"> </w:t>
      </w:r>
      <w:r w:rsidRPr="001D7AAC">
        <w:rPr>
          <w:sz w:val="24"/>
          <w:szCs w:val="24"/>
        </w:rPr>
        <w:t>тока. Лабораторные</w:t>
      </w:r>
      <w:r w:rsidRPr="001D7AAC">
        <w:rPr>
          <w:spacing w:val="40"/>
          <w:sz w:val="24"/>
          <w:szCs w:val="24"/>
        </w:rPr>
        <w:t xml:space="preserve"> </w:t>
      </w:r>
      <w:r w:rsidRPr="001D7AAC">
        <w:rPr>
          <w:sz w:val="24"/>
          <w:szCs w:val="24"/>
        </w:rPr>
        <w:t>работы</w:t>
      </w:r>
      <w:r w:rsidRPr="001D7AAC">
        <w:rPr>
          <w:spacing w:val="40"/>
          <w:sz w:val="24"/>
          <w:szCs w:val="24"/>
        </w:rPr>
        <w:t xml:space="preserve"> </w:t>
      </w:r>
      <w:r w:rsidRPr="001D7AAC">
        <w:rPr>
          <w:sz w:val="24"/>
          <w:szCs w:val="24"/>
        </w:rPr>
        <w:t>и опыты</w:t>
      </w:r>
    </w:p>
    <w:p w14:paraId="18B55385" w14:textId="77777777" w:rsidR="00566F6F" w:rsidRPr="001D7AAC" w:rsidRDefault="001D7AAC">
      <w:pPr>
        <w:pStyle w:val="a4"/>
        <w:numPr>
          <w:ilvl w:val="0"/>
          <w:numId w:val="116"/>
        </w:numPr>
        <w:tabs>
          <w:tab w:val="left" w:pos="1371"/>
          <w:tab w:val="left" w:pos="2561"/>
          <w:tab w:val="left" w:pos="3190"/>
          <w:tab w:val="left" w:pos="5069"/>
          <w:tab w:val="left" w:pos="7023"/>
          <w:tab w:val="left" w:pos="7747"/>
          <w:tab w:val="left" w:pos="9378"/>
          <w:tab w:val="left" w:pos="9866"/>
        </w:tabs>
        <w:ind w:hanging="548"/>
        <w:rPr>
          <w:sz w:val="24"/>
          <w:szCs w:val="24"/>
        </w:rPr>
      </w:pPr>
      <w:r w:rsidRPr="001D7AAC">
        <w:rPr>
          <w:spacing w:val="-2"/>
          <w:sz w:val="24"/>
          <w:szCs w:val="24"/>
        </w:rPr>
        <w:t>Опыты</w:t>
      </w:r>
      <w:r w:rsidRPr="001D7AAC">
        <w:rPr>
          <w:sz w:val="24"/>
          <w:szCs w:val="24"/>
        </w:rPr>
        <w:tab/>
      </w:r>
      <w:r w:rsidRPr="001D7AAC">
        <w:rPr>
          <w:spacing w:val="-5"/>
          <w:sz w:val="24"/>
          <w:szCs w:val="24"/>
        </w:rPr>
        <w:t>по</w:t>
      </w:r>
      <w:r w:rsidRPr="001D7AAC">
        <w:rPr>
          <w:sz w:val="24"/>
          <w:szCs w:val="24"/>
        </w:rPr>
        <w:tab/>
      </w:r>
      <w:r w:rsidRPr="001D7AAC">
        <w:rPr>
          <w:spacing w:val="-2"/>
          <w:sz w:val="24"/>
          <w:szCs w:val="24"/>
        </w:rPr>
        <w:t>наблюдению</w:t>
      </w:r>
      <w:r w:rsidRPr="001D7AAC">
        <w:rPr>
          <w:sz w:val="24"/>
          <w:szCs w:val="24"/>
        </w:rPr>
        <w:tab/>
      </w:r>
      <w:r w:rsidRPr="001D7AAC">
        <w:rPr>
          <w:spacing w:val="-2"/>
          <w:sz w:val="24"/>
          <w:szCs w:val="24"/>
        </w:rPr>
        <w:t>электризации</w:t>
      </w:r>
      <w:r w:rsidRPr="001D7AAC">
        <w:rPr>
          <w:sz w:val="24"/>
          <w:szCs w:val="24"/>
        </w:rPr>
        <w:tab/>
      </w:r>
      <w:r w:rsidRPr="001D7AAC">
        <w:rPr>
          <w:spacing w:val="-5"/>
          <w:sz w:val="24"/>
          <w:szCs w:val="24"/>
        </w:rPr>
        <w:t>тел</w:t>
      </w:r>
      <w:r w:rsidRPr="001D7AAC">
        <w:rPr>
          <w:sz w:val="24"/>
          <w:szCs w:val="24"/>
        </w:rPr>
        <w:tab/>
      </w:r>
      <w:r w:rsidRPr="001D7AAC">
        <w:rPr>
          <w:spacing w:val="-2"/>
          <w:sz w:val="24"/>
          <w:szCs w:val="24"/>
        </w:rPr>
        <w:t>индукцией</w:t>
      </w:r>
      <w:r w:rsidRPr="001D7AAC">
        <w:rPr>
          <w:sz w:val="24"/>
          <w:szCs w:val="24"/>
        </w:rPr>
        <w:tab/>
      </w:r>
      <w:r w:rsidRPr="001D7AAC">
        <w:rPr>
          <w:spacing w:val="-10"/>
          <w:sz w:val="24"/>
          <w:szCs w:val="24"/>
        </w:rPr>
        <w:t>и</w:t>
      </w:r>
      <w:r w:rsidRPr="001D7AAC">
        <w:rPr>
          <w:sz w:val="24"/>
          <w:szCs w:val="24"/>
        </w:rPr>
        <w:tab/>
      </w:r>
      <w:r w:rsidRPr="001D7AAC">
        <w:rPr>
          <w:spacing w:val="-5"/>
          <w:sz w:val="24"/>
          <w:szCs w:val="24"/>
        </w:rPr>
        <w:t>при</w:t>
      </w:r>
    </w:p>
    <w:p w14:paraId="7F51D29B"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109747B" w14:textId="77777777" w:rsidR="00566F6F" w:rsidRPr="001D7AAC" w:rsidRDefault="001D7AAC">
      <w:pPr>
        <w:pStyle w:val="a3"/>
        <w:spacing w:before="68" w:line="322" w:lineRule="exact"/>
        <w:ind w:firstLine="0"/>
        <w:jc w:val="left"/>
        <w:rPr>
          <w:sz w:val="24"/>
          <w:szCs w:val="24"/>
        </w:rPr>
      </w:pPr>
      <w:r w:rsidRPr="001D7AAC">
        <w:rPr>
          <w:spacing w:val="-2"/>
          <w:sz w:val="24"/>
          <w:szCs w:val="24"/>
        </w:rPr>
        <w:lastRenderedPageBreak/>
        <w:t>соприкосновении.</w:t>
      </w:r>
    </w:p>
    <w:p w14:paraId="62C64303" w14:textId="77777777" w:rsidR="00566F6F" w:rsidRPr="001D7AAC" w:rsidRDefault="001D7AAC">
      <w:pPr>
        <w:pStyle w:val="a4"/>
        <w:numPr>
          <w:ilvl w:val="0"/>
          <w:numId w:val="116"/>
        </w:numPr>
        <w:tabs>
          <w:tab w:val="left" w:pos="1101"/>
        </w:tabs>
        <w:spacing w:line="322" w:lineRule="exact"/>
        <w:ind w:left="1101" w:hanging="278"/>
        <w:rPr>
          <w:sz w:val="24"/>
          <w:szCs w:val="24"/>
        </w:rPr>
      </w:pPr>
      <w:r w:rsidRPr="001D7AAC">
        <w:rPr>
          <w:sz w:val="24"/>
          <w:szCs w:val="24"/>
        </w:rPr>
        <w:t>Исследование</w:t>
      </w:r>
      <w:r w:rsidRPr="001D7AAC">
        <w:rPr>
          <w:spacing w:val="-12"/>
          <w:sz w:val="24"/>
          <w:szCs w:val="24"/>
        </w:rPr>
        <w:t xml:space="preserve"> </w:t>
      </w:r>
      <w:r w:rsidRPr="001D7AAC">
        <w:rPr>
          <w:sz w:val="24"/>
          <w:szCs w:val="24"/>
        </w:rPr>
        <w:t>действия</w:t>
      </w:r>
      <w:r w:rsidRPr="001D7AAC">
        <w:rPr>
          <w:spacing w:val="-12"/>
          <w:sz w:val="24"/>
          <w:szCs w:val="24"/>
        </w:rPr>
        <w:t xml:space="preserve"> </w:t>
      </w:r>
      <w:r w:rsidRPr="001D7AAC">
        <w:rPr>
          <w:sz w:val="24"/>
          <w:szCs w:val="24"/>
        </w:rPr>
        <w:t>электрического</w:t>
      </w:r>
      <w:r w:rsidRPr="001D7AAC">
        <w:rPr>
          <w:spacing w:val="-12"/>
          <w:sz w:val="24"/>
          <w:szCs w:val="24"/>
        </w:rPr>
        <w:t xml:space="preserve"> </w:t>
      </w:r>
      <w:r w:rsidRPr="001D7AAC">
        <w:rPr>
          <w:sz w:val="24"/>
          <w:szCs w:val="24"/>
        </w:rPr>
        <w:t>поля</w:t>
      </w:r>
      <w:r w:rsidRPr="001D7AAC">
        <w:rPr>
          <w:spacing w:val="-12"/>
          <w:sz w:val="24"/>
          <w:szCs w:val="24"/>
        </w:rPr>
        <w:t xml:space="preserve"> </w:t>
      </w:r>
      <w:r w:rsidRPr="001D7AAC">
        <w:rPr>
          <w:sz w:val="24"/>
          <w:szCs w:val="24"/>
        </w:rPr>
        <w:t>на</w:t>
      </w:r>
      <w:r w:rsidRPr="001D7AAC">
        <w:rPr>
          <w:spacing w:val="-12"/>
          <w:sz w:val="24"/>
          <w:szCs w:val="24"/>
        </w:rPr>
        <w:t xml:space="preserve"> </w:t>
      </w:r>
      <w:r w:rsidRPr="001D7AAC">
        <w:rPr>
          <w:sz w:val="24"/>
          <w:szCs w:val="24"/>
        </w:rPr>
        <w:t>проводники</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диэлектрики.</w:t>
      </w:r>
    </w:p>
    <w:p w14:paraId="6B05A9FF" w14:textId="77777777" w:rsidR="00566F6F" w:rsidRPr="001D7AAC" w:rsidRDefault="001D7AAC">
      <w:pPr>
        <w:pStyle w:val="a4"/>
        <w:numPr>
          <w:ilvl w:val="0"/>
          <w:numId w:val="116"/>
        </w:numPr>
        <w:tabs>
          <w:tab w:val="left" w:pos="1073"/>
        </w:tabs>
        <w:spacing w:line="322" w:lineRule="exact"/>
        <w:ind w:left="1073" w:hanging="250"/>
        <w:rPr>
          <w:sz w:val="24"/>
          <w:szCs w:val="24"/>
        </w:rPr>
      </w:pPr>
      <w:r w:rsidRPr="001D7AAC">
        <w:rPr>
          <w:spacing w:val="-2"/>
          <w:sz w:val="24"/>
          <w:szCs w:val="24"/>
        </w:rPr>
        <w:t>Сборка</w:t>
      </w:r>
      <w:r w:rsidRPr="001D7AAC">
        <w:rPr>
          <w:spacing w:val="-29"/>
          <w:sz w:val="24"/>
          <w:szCs w:val="24"/>
        </w:rPr>
        <w:t xml:space="preserve"> </w:t>
      </w:r>
      <w:r w:rsidRPr="001D7AAC">
        <w:rPr>
          <w:spacing w:val="-2"/>
          <w:sz w:val="24"/>
          <w:szCs w:val="24"/>
        </w:rPr>
        <w:t>и</w:t>
      </w:r>
      <w:r w:rsidRPr="001D7AAC">
        <w:rPr>
          <w:spacing w:val="-29"/>
          <w:sz w:val="24"/>
          <w:szCs w:val="24"/>
        </w:rPr>
        <w:t xml:space="preserve"> </w:t>
      </w:r>
      <w:r w:rsidRPr="001D7AAC">
        <w:rPr>
          <w:spacing w:val="-2"/>
          <w:sz w:val="24"/>
          <w:szCs w:val="24"/>
        </w:rPr>
        <w:t>проверка</w:t>
      </w:r>
      <w:r w:rsidRPr="001D7AAC">
        <w:rPr>
          <w:spacing w:val="-30"/>
          <w:sz w:val="24"/>
          <w:szCs w:val="24"/>
        </w:rPr>
        <w:t xml:space="preserve"> </w:t>
      </w:r>
      <w:r w:rsidRPr="001D7AAC">
        <w:rPr>
          <w:spacing w:val="-2"/>
          <w:sz w:val="24"/>
          <w:szCs w:val="24"/>
        </w:rPr>
        <w:t>работы</w:t>
      </w:r>
      <w:r w:rsidRPr="001D7AAC">
        <w:rPr>
          <w:spacing w:val="-28"/>
          <w:sz w:val="24"/>
          <w:szCs w:val="24"/>
        </w:rPr>
        <w:t xml:space="preserve"> </w:t>
      </w:r>
      <w:r w:rsidRPr="001D7AAC">
        <w:rPr>
          <w:spacing w:val="-2"/>
          <w:sz w:val="24"/>
          <w:szCs w:val="24"/>
        </w:rPr>
        <w:t>электрической</w:t>
      </w:r>
      <w:r w:rsidRPr="001D7AAC">
        <w:rPr>
          <w:spacing w:val="-28"/>
          <w:sz w:val="24"/>
          <w:szCs w:val="24"/>
        </w:rPr>
        <w:t xml:space="preserve"> </w:t>
      </w:r>
      <w:r w:rsidRPr="001D7AAC">
        <w:rPr>
          <w:spacing w:val="-2"/>
          <w:sz w:val="24"/>
          <w:szCs w:val="24"/>
        </w:rPr>
        <w:t>цепи</w:t>
      </w:r>
      <w:r w:rsidRPr="001D7AAC">
        <w:rPr>
          <w:spacing w:val="-28"/>
          <w:sz w:val="24"/>
          <w:szCs w:val="24"/>
        </w:rPr>
        <w:t xml:space="preserve"> </w:t>
      </w:r>
      <w:r w:rsidRPr="001D7AAC">
        <w:rPr>
          <w:spacing w:val="-2"/>
          <w:sz w:val="24"/>
          <w:szCs w:val="24"/>
        </w:rPr>
        <w:t>постоянного</w:t>
      </w:r>
      <w:r w:rsidRPr="001D7AAC">
        <w:rPr>
          <w:spacing w:val="4"/>
          <w:sz w:val="24"/>
          <w:szCs w:val="24"/>
        </w:rPr>
        <w:t xml:space="preserve"> </w:t>
      </w:r>
      <w:r w:rsidRPr="001D7AAC">
        <w:rPr>
          <w:spacing w:val="-2"/>
          <w:sz w:val="24"/>
          <w:szCs w:val="24"/>
        </w:rPr>
        <w:t>тока.</w:t>
      </w:r>
    </w:p>
    <w:p w14:paraId="5357941F" w14:textId="77777777" w:rsidR="00566F6F" w:rsidRPr="001D7AAC" w:rsidRDefault="001D7AAC">
      <w:pPr>
        <w:pStyle w:val="a4"/>
        <w:numPr>
          <w:ilvl w:val="0"/>
          <w:numId w:val="116"/>
        </w:numPr>
        <w:tabs>
          <w:tab w:val="left" w:pos="1101"/>
        </w:tabs>
        <w:ind w:left="1101" w:hanging="278"/>
        <w:rPr>
          <w:sz w:val="24"/>
          <w:szCs w:val="24"/>
        </w:rPr>
      </w:pPr>
      <w:r w:rsidRPr="001D7AAC">
        <w:rPr>
          <w:sz w:val="24"/>
          <w:szCs w:val="24"/>
        </w:rPr>
        <w:t>Измерение</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z w:val="24"/>
          <w:szCs w:val="24"/>
        </w:rPr>
        <w:t>регулирование</w:t>
      </w:r>
      <w:r w:rsidRPr="001D7AAC">
        <w:rPr>
          <w:spacing w:val="-12"/>
          <w:sz w:val="24"/>
          <w:szCs w:val="24"/>
        </w:rPr>
        <w:t xml:space="preserve"> </w:t>
      </w:r>
      <w:r w:rsidRPr="001D7AAC">
        <w:rPr>
          <w:sz w:val="24"/>
          <w:szCs w:val="24"/>
        </w:rPr>
        <w:t>силы</w:t>
      </w:r>
      <w:r w:rsidRPr="001D7AAC">
        <w:rPr>
          <w:spacing w:val="-13"/>
          <w:sz w:val="24"/>
          <w:szCs w:val="24"/>
        </w:rPr>
        <w:t xml:space="preserve"> </w:t>
      </w:r>
      <w:r w:rsidRPr="001D7AAC">
        <w:rPr>
          <w:spacing w:val="-2"/>
          <w:sz w:val="24"/>
          <w:szCs w:val="24"/>
        </w:rPr>
        <w:t>тока.</w:t>
      </w:r>
    </w:p>
    <w:p w14:paraId="61DA4619" w14:textId="77777777" w:rsidR="00566F6F" w:rsidRPr="001D7AAC" w:rsidRDefault="001D7AAC">
      <w:pPr>
        <w:pStyle w:val="a4"/>
        <w:numPr>
          <w:ilvl w:val="0"/>
          <w:numId w:val="116"/>
        </w:numPr>
        <w:tabs>
          <w:tab w:val="left" w:pos="1101"/>
        </w:tabs>
        <w:spacing w:before="1" w:line="322" w:lineRule="exact"/>
        <w:ind w:left="1101" w:hanging="278"/>
        <w:rPr>
          <w:sz w:val="24"/>
          <w:szCs w:val="24"/>
        </w:rPr>
      </w:pPr>
      <w:r w:rsidRPr="001D7AAC">
        <w:rPr>
          <w:sz w:val="24"/>
          <w:szCs w:val="24"/>
        </w:rPr>
        <w:t>Измерение</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z w:val="24"/>
          <w:szCs w:val="24"/>
        </w:rPr>
        <w:t>регулирование</w:t>
      </w:r>
      <w:r w:rsidRPr="001D7AAC">
        <w:rPr>
          <w:spacing w:val="-14"/>
          <w:sz w:val="24"/>
          <w:szCs w:val="24"/>
        </w:rPr>
        <w:t xml:space="preserve"> </w:t>
      </w:r>
      <w:r w:rsidRPr="001D7AAC">
        <w:rPr>
          <w:spacing w:val="-2"/>
          <w:sz w:val="24"/>
          <w:szCs w:val="24"/>
        </w:rPr>
        <w:t>напряжения.</w:t>
      </w:r>
    </w:p>
    <w:p w14:paraId="0DC008F3" w14:textId="77777777" w:rsidR="00566F6F" w:rsidRPr="001D7AAC" w:rsidRDefault="001D7AAC">
      <w:pPr>
        <w:pStyle w:val="a4"/>
        <w:numPr>
          <w:ilvl w:val="0"/>
          <w:numId w:val="116"/>
        </w:numPr>
        <w:tabs>
          <w:tab w:val="left" w:pos="1264"/>
          <w:tab w:val="left" w:pos="3173"/>
          <w:tab w:val="left" w:pos="4907"/>
          <w:tab w:val="left" w:pos="5741"/>
          <w:tab w:val="left" w:pos="6564"/>
          <w:tab w:val="left" w:pos="7823"/>
          <w:tab w:val="left" w:pos="8694"/>
          <w:tab w:val="left" w:pos="10045"/>
        </w:tabs>
        <w:ind w:left="114" w:right="131" w:firstLine="709"/>
        <w:rPr>
          <w:sz w:val="24"/>
          <w:szCs w:val="24"/>
        </w:rPr>
      </w:pPr>
      <w:r w:rsidRPr="001D7AAC">
        <w:rPr>
          <w:spacing w:val="-2"/>
          <w:sz w:val="24"/>
          <w:szCs w:val="24"/>
        </w:rPr>
        <w:t>Исследование</w:t>
      </w:r>
      <w:r w:rsidRPr="001D7AAC">
        <w:rPr>
          <w:sz w:val="24"/>
          <w:szCs w:val="24"/>
        </w:rPr>
        <w:tab/>
      </w:r>
      <w:r w:rsidRPr="001D7AAC">
        <w:rPr>
          <w:spacing w:val="-2"/>
          <w:sz w:val="24"/>
          <w:szCs w:val="24"/>
        </w:rPr>
        <w:t>зависимости</w:t>
      </w:r>
      <w:r w:rsidRPr="001D7AAC">
        <w:rPr>
          <w:sz w:val="24"/>
          <w:szCs w:val="24"/>
        </w:rPr>
        <w:tab/>
      </w:r>
      <w:r w:rsidRPr="001D7AAC">
        <w:rPr>
          <w:spacing w:val="-4"/>
          <w:sz w:val="24"/>
          <w:szCs w:val="24"/>
        </w:rPr>
        <w:t>силы</w:t>
      </w:r>
      <w:r w:rsidRPr="001D7AAC">
        <w:rPr>
          <w:sz w:val="24"/>
          <w:szCs w:val="24"/>
        </w:rPr>
        <w:tab/>
      </w:r>
      <w:r w:rsidRPr="001D7AAC">
        <w:rPr>
          <w:spacing w:val="-2"/>
          <w:sz w:val="24"/>
          <w:szCs w:val="24"/>
        </w:rPr>
        <w:t>тока,</w:t>
      </w:r>
      <w:r w:rsidRPr="001D7AAC">
        <w:rPr>
          <w:sz w:val="24"/>
          <w:szCs w:val="24"/>
        </w:rPr>
        <w:tab/>
      </w:r>
      <w:r w:rsidRPr="001D7AAC">
        <w:rPr>
          <w:spacing w:val="-2"/>
          <w:sz w:val="24"/>
          <w:szCs w:val="24"/>
        </w:rPr>
        <w:t>идущего</w:t>
      </w:r>
      <w:r w:rsidRPr="001D7AAC">
        <w:rPr>
          <w:sz w:val="24"/>
          <w:szCs w:val="24"/>
        </w:rPr>
        <w:tab/>
      </w:r>
      <w:r w:rsidRPr="001D7AAC">
        <w:rPr>
          <w:spacing w:val="-2"/>
          <w:sz w:val="24"/>
          <w:szCs w:val="24"/>
        </w:rPr>
        <w:t>через</w:t>
      </w:r>
      <w:r w:rsidRPr="001D7AAC">
        <w:rPr>
          <w:sz w:val="24"/>
          <w:szCs w:val="24"/>
        </w:rPr>
        <w:tab/>
      </w:r>
      <w:r w:rsidRPr="001D7AAC">
        <w:rPr>
          <w:spacing w:val="-2"/>
          <w:sz w:val="24"/>
          <w:szCs w:val="24"/>
        </w:rPr>
        <w:t>резистор,</w:t>
      </w:r>
      <w:r w:rsidRPr="001D7AAC">
        <w:rPr>
          <w:sz w:val="24"/>
          <w:szCs w:val="24"/>
        </w:rPr>
        <w:tab/>
      </w:r>
      <w:r w:rsidRPr="001D7AAC">
        <w:rPr>
          <w:spacing w:val="-6"/>
          <w:sz w:val="24"/>
          <w:szCs w:val="24"/>
        </w:rPr>
        <w:t xml:space="preserve">от </w:t>
      </w:r>
      <w:r w:rsidRPr="001D7AAC">
        <w:rPr>
          <w:sz w:val="24"/>
          <w:szCs w:val="24"/>
        </w:rPr>
        <w:t>сопротивления резистора и напряжения на резисторе.</w:t>
      </w:r>
    </w:p>
    <w:p w14:paraId="1B23F9EB" w14:textId="77777777" w:rsidR="00566F6F" w:rsidRPr="001D7AAC" w:rsidRDefault="001D7AAC">
      <w:pPr>
        <w:pStyle w:val="a4"/>
        <w:numPr>
          <w:ilvl w:val="0"/>
          <w:numId w:val="116"/>
        </w:numPr>
        <w:tabs>
          <w:tab w:val="left" w:pos="1228"/>
        </w:tabs>
        <w:ind w:left="114" w:right="129" w:firstLine="709"/>
        <w:rPr>
          <w:sz w:val="24"/>
          <w:szCs w:val="24"/>
        </w:rPr>
      </w:pPr>
      <w:r w:rsidRPr="001D7AAC">
        <w:rPr>
          <w:sz w:val="24"/>
          <w:szCs w:val="24"/>
        </w:rPr>
        <w:t>Опыты,</w:t>
      </w:r>
      <w:r w:rsidRPr="001D7AAC">
        <w:rPr>
          <w:spacing w:val="80"/>
          <w:sz w:val="24"/>
          <w:szCs w:val="24"/>
        </w:rPr>
        <w:t xml:space="preserve"> </w:t>
      </w:r>
      <w:r w:rsidRPr="001D7AAC">
        <w:rPr>
          <w:sz w:val="24"/>
          <w:szCs w:val="24"/>
        </w:rPr>
        <w:t>демонстрирующие</w:t>
      </w:r>
      <w:r w:rsidRPr="001D7AAC">
        <w:rPr>
          <w:spacing w:val="80"/>
          <w:sz w:val="24"/>
          <w:szCs w:val="24"/>
        </w:rPr>
        <w:t xml:space="preserve"> </w:t>
      </w:r>
      <w:r w:rsidRPr="001D7AAC">
        <w:rPr>
          <w:sz w:val="24"/>
          <w:szCs w:val="24"/>
        </w:rPr>
        <w:t>зависимость</w:t>
      </w:r>
      <w:r w:rsidRPr="001D7AAC">
        <w:rPr>
          <w:spacing w:val="80"/>
          <w:sz w:val="24"/>
          <w:szCs w:val="24"/>
        </w:rPr>
        <w:t xml:space="preserve"> </w:t>
      </w:r>
      <w:r w:rsidRPr="001D7AAC">
        <w:rPr>
          <w:sz w:val="24"/>
          <w:szCs w:val="24"/>
        </w:rPr>
        <w:t>электрического</w:t>
      </w:r>
      <w:r w:rsidRPr="001D7AAC">
        <w:rPr>
          <w:spacing w:val="80"/>
          <w:sz w:val="24"/>
          <w:szCs w:val="24"/>
        </w:rPr>
        <w:t xml:space="preserve"> </w:t>
      </w:r>
      <w:r w:rsidRPr="001D7AAC">
        <w:rPr>
          <w:sz w:val="24"/>
          <w:szCs w:val="24"/>
        </w:rPr>
        <w:t>сопротивления проводника от его длины, площади поперечного сечения и материала.</w:t>
      </w:r>
    </w:p>
    <w:p w14:paraId="4E376338" w14:textId="77777777" w:rsidR="00566F6F" w:rsidRPr="001D7AAC" w:rsidRDefault="001D7AAC">
      <w:pPr>
        <w:pStyle w:val="a4"/>
        <w:numPr>
          <w:ilvl w:val="0"/>
          <w:numId w:val="116"/>
        </w:numPr>
        <w:tabs>
          <w:tab w:val="left" w:pos="1107"/>
        </w:tabs>
        <w:ind w:left="114" w:right="132" w:firstLine="709"/>
        <w:rPr>
          <w:sz w:val="24"/>
          <w:szCs w:val="24"/>
        </w:rPr>
      </w:pPr>
      <w:r w:rsidRPr="001D7AAC">
        <w:rPr>
          <w:sz w:val="24"/>
          <w:szCs w:val="24"/>
        </w:rPr>
        <w:t>Проверка</w:t>
      </w:r>
      <w:r w:rsidRPr="001D7AAC">
        <w:rPr>
          <w:spacing w:val="-1"/>
          <w:sz w:val="24"/>
          <w:szCs w:val="24"/>
        </w:rPr>
        <w:t xml:space="preserve"> </w:t>
      </w:r>
      <w:r w:rsidRPr="001D7AAC">
        <w:rPr>
          <w:sz w:val="24"/>
          <w:szCs w:val="24"/>
        </w:rPr>
        <w:t>правила сложения</w:t>
      </w:r>
      <w:r w:rsidRPr="001D7AAC">
        <w:rPr>
          <w:spacing w:val="-1"/>
          <w:sz w:val="24"/>
          <w:szCs w:val="24"/>
        </w:rPr>
        <w:t xml:space="preserve"> </w:t>
      </w:r>
      <w:r w:rsidRPr="001D7AAC">
        <w:rPr>
          <w:sz w:val="24"/>
          <w:szCs w:val="24"/>
        </w:rPr>
        <w:t>напряжений при последовательном</w:t>
      </w:r>
      <w:r w:rsidRPr="001D7AAC">
        <w:rPr>
          <w:spacing w:val="-1"/>
          <w:sz w:val="24"/>
          <w:szCs w:val="24"/>
        </w:rPr>
        <w:t xml:space="preserve"> </w:t>
      </w:r>
      <w:r w:rsidRPr="001D7AAC">
        <w:rPr>
          <w:sz w:val="24"/>
          <w:szCs w:val="24"/>
        </w:rPr>
        <w:t>соединении двух резисторов.</w:t>
      </w:r>
    </w:p>
    <w:p w14:paraId="3DE633AF" w14:textId="77777777" w:rsidR="00566F6F" w:rsidRPr="001D7AAC" w:rsidRDefault="001D7AAC">
      <w:pPr>
        <w:pStyle w:val="a4"/>
        <w:numPr>
          <w:ilvl w:val="0"/>
          <w:numId w:val="116"/>
        </w:numPr>
        <w:tabs>
          <w:tab w:val="left" w:pos="1089"/>
        </w:tabs>
        <w:spacing w:line="322" w:lineRule="exact"/>
        <w:ind w:left="1089" w:hanging="266"/>
        <w:rPr>
          <w:sz w:val="24"/>
          <w:szCs w:val="24"/>
        </w:rPr>
      </w:pPr>
      <w:r w:rsidRPr="001D7AAC">
        <w:rPr>
          <w:sz w:val="24"/>
          <w:szCs w:val="24"/>
        </w:rPr>
        <w:t>Проверка</w:t>
      </w:r>
      <w:r w:rsidRPr="001D7AAC">
        <w:rPr>
          <w:spacing w:val="-17"/>
          <w:sz w:val="24"/>
          <w:szCs w:val="24"/>
        </w:rPr>
        <w:t xml:space="preserve"> </w:t>
      </w:r>
      <w:r w:rsidRPr="001D7AAC">
        <w:rPr>
          <w:sz w:val="24"/>
          <w:szCs w:val="24"/>
        </w:rPr>
        <w:t>правила</w:t>
      </w:r>
      <w:r w:rsidRPr="001D7AAC">
        <w:rPr>
          <w:spacing w:val="-16"/>
          <w:sz w:val="24"/>
          <w:szCs w:val="24"/>
        </w:rPr>
        <w:t xml:space="preserve"> </w:t>
      </w:r>
      <w:r w:rsidRPr="001D7AAC">
        <w:rPr>
          <w:sz w:val="24"/>
          <w:szCs w:val="24"/>
        </w:rPr>
        <w:t>для</w:t>
      </w:r>
      <w:r w:rsidRPr="001D7AAC">
        <w:rPr>
          <w:spacing w:val="-16"/>
          <w:sz w:val="24"/>
          <w:szCs w:val="24"/>
        </w:rPr>
        <w:t xml:space="preserve"> </w:t>
      </w:r>
      <w:r w:rsidRPr="001D7AAC">
        <w:rPr>
          <w:sz w:val="24"/>
          <w:szCs w:val="24"/>
        </w:rPr>
        <w:t>силы</w:t>
      </w:r>
      <w:r w:rsidRPr="001D7AAC">
        <w:rPr>
          <w:spacing w:val="-15"/>
          <w:sz w:val="24"/>
          <w:szCs w:val="24"/>
        </w:rPr>
        <w:t xml:space="preserve"> </w:t>
      </w:r>
      <w:r w:rsidRPr="001D7AAC">
        <w:rPr>
          <w:sz w:val="24"/>
          <w:szCs w:val="24"/>
        </w:rPr>
        <w:t>тока</w:t>
      </w:r>
      <w:r w:rsidRPr="001D7AAC">
        <w:rPr>
          <w:spacing w:val="-17"/>
          <w:sz w:val="24"/>
          <w:szCs w:val="24"/>
        </w:rPr>
        <w:t xml:space="preserve"> </w:t>
      </w:r>
      <w:r w:rsidRPr="001D7AAC">
        <w:rPr>
          <w:sz w:val="24"/>
          <w:szCs w:val="24"/>
        </w:rPr>
        <w:t>при</w:t>
      </w:r>
      <w:r w:rsidRPr="001D7AAC">
        <w:rPr>
          <w:spacing w:val="-16"/>
          <w:sz w:val="24"/>
          <w:szCs w:val="24"/>
        </w:rPr>
        <w:t xml:space="preserve"> </w:t>
      </w:r>
      <w:r w:rsidRPr="001D7AAC">
        <w:rPr>
          <w:sz w:val="24"/>
          <w:szCs w:val="24"/>
        </w:rPr>
        <w:t>параллельном</w:t>
      </w:r>
      <w:r w:rsidRPr="001D7AAC">
        <w:rPr>
          <w:spacing w:val="-16"/>
          <w:sz w:val="24"/>
          <w:szCs w:val="24"/>
        </w:rPr>
        <w:t xml:space="preserve"> </w:t>
      </w:r>
      <w:r w:rsidRPr="001D7AAC">
        <w:rPr>
          <w:sz w:val="24"/>
          <w:szCs w:val="24"/>
        </w:rPr>
        <w:t>соединении</w:t>
      </w:r>
      <w:r w:rsidRPr="001D7AAC">
        <w:rPr>
          <w:spacing w:val="9"/>
          <w:sz w:val="24"/>
          <w:szCs w:val="24"/>
        </w:rPr>
        <w:t xml:space="preserve"> </w:t>
      </w:r>
      <w:r w:rsidRPr="001D7AAC">
        <w:rPr>
          <w:spacing w:val="-2"/>
          <w:sz w:val="24"/>
          <w:szCs w:val="24"/>
        </w:rPr>
        <w:t>резисторов.</w:t>
      </w:r>
    </w:p>
    <w:p w14:paraId="4359A055" w14:textId="77777777" w:rsidR="00566F6F" w:rsidRPr="001D7AAC" w:rsidRDefault="001D7AAC">
      <w:pPr>
        <w:pStyle w:val="a4"/>
        <w:numPr>
          <w:ilvl w:val="0"/>
          <w:numId w:val="116"/>
        </w:numPr>
        <w:tabs>
          <w:tab w:val="left" w:pos="1241"/>
        </w:tabs>
        <w:ind w:left="1241" w:hanging="418"/>
        <w:rPr>
          <w:sz w:val="24"/>
          <w:szCs w:val="24"/>
        </w:rPr>
      </w:pPr>
      <w:r w:rsidRPr="001D7AAC">
        <w:rPr>
          <w:sz w:val="24"/>
          <w:szCs w:val="24"/>
        </w:rPr>
        <w:t>Определение</w:t>
      </w:r>
      <w:r w:rsidRPr="001D7AAC">
        <w:rPr>
          <w:spacing w:val="-12"/>
          <w:sz w:val="24"/>
          <w:szCs w:val="24"/>
        </w:rPr>
        <w:t xml:space="preserve"> </w:t>
      </w:r>
      <w:r w:rsidRPr="001D7AAC">
        <w:rPr>
          <w:sz w:val="24"/>
          <w:szCs w:val="24"/>
        </w:rPr>
        <w:t>работы</w:t>
      </w:r>
      <w:r w:rsidRPr="001D7AAC">
        <w:rPr>
          <w:spacing w:val="-12"/>
          <w:sz w:val="24"/>
          <w:szCs w:val="24"/>
        </w:rPr>
        <w:t xml:space="preserve"> </w:t>
      </w:r>
      <w:r w:rsidRPr="001D7AAC">
        <w:rPr>
          <w:sz w:val="24"/>
          <w:szCs w:val="24"/>
        </w:rPr>
        <w:t>электрического</w:t>
      </w:r>
      <w:r w:rsidRPr="001D7AAC">
        <w:rPr>
          <w:spacing w:val="-12"/>
          <w:sz w:val="24"/>
          <w:szCs w:val="24"/>
        </w:rPr>
        <w:t xml:space="preserve"> </w:t>
      </w:r>
      <w:r w:rsidRPr="001D7AAC">
        <w:rPr>
          <w:sz w:val="24"/>
          <w:szCs w:val="24"/>
        </w:rPr>
        <w:t>тока,</w:t>
      </w:r>
      <w:r w:rsidRPr="001D7AAC">
        <w:rPr>
          <w:spacing w:val="-13"/>
          <w:sz w:val="24"/>
          <w:szCs w:val="24"/>
        </w:rPr>
        <w:t xml:space="preserve"> </w:t>
      </w:r>
      <w:r w:rsidRPr="001D7AAC">
        <w:rPr>
          <w:sz w:val="24"/>
          <w:szCs w:val="24"/>
        </w:rPr>
        <w:t>идущего</w:t>
      </w:r>
      <w:r w:rsidRPr="001D7AAC">
        <w:rPr>
          <w:spacing w:val="-12"/>
          <w:sz w:val="24"/>
          <w:szCs w:val="24"/>
        </w:rPr>
        <w:t xml:space="preserve"> </w:t>
      </w:r>
      <w:r w:rsidRPr="001D7AAC">
        <w:rPr>
          <w:sz w:val="24"/>
          <w:szCs w:val="24"/>
        </w:rPr>
        <w:t>через</w:t>
      </w:r>
      <w:r w:rsidRPr="001D7AAC">
        <w:rPr>
          <w:spacing w:val="-9"/>
          <w:sz w:val="24"/>
          <w:szCs w:val="24"/>
        </w:rPr>
        <w:t xml:space="preserve"> </w:t>
      </w:r>
      <w:r w:rsidRPr="001D7AAC">
        <w:rPr>
          <w:spacing w:val="-2"/>
          <w:sz w:val="24"/>
          <w:szCs w:val="24"/>
        </w:rPr>
        <w:t>резистор.</w:t>
      </w:r>
    </w:p>
    <w:p w14:paraId="6068BBF6" w14:textId="77777777" w:rsidR="00566F6F" w:rsidRPr="001D7AAC" w:rsidRDefault="001D7AAC">
      <w:pPr>
        <w:pStyle w:val="a4"/>
        <w:numPr>
          <w:ilvl w:val="0"/>
          <w:numId w:val="116"/>
        </w:numPr>
        <w:tabs>
          <w:tab w:val="left" w:pos="1241"/>
        </w:tabs>
        <w:spacing w:before="1" w:line="322" w:lineRule="exact"/>
        <w:ind w:left="1241" w:hanging="418"/>
        <w:rPr>
          <w:sz w:val="24"/>
          <w:szCs w:val="24"/>
        </w:rPr>
      </w:pPr>
      <w:r w:rsidRPr="001D7AAC">
        <w:rPr>
          <w:sz w:val="24"/>
          <w:szCs w:val="24"/>
        </w:rPr>
        <w:t>Определение</w:t>
      </w:r>
      <w:r w:rsidRPr="001D7AAC">
        <w:rPr>
          <w:spacing w:val="-15"/>
          <w:sz w:val="24"/>
          <w:szCs w:val="24"/>
        </w:rPr>
        <w:t xml:space="preserve"> </w:t>
      </w:r>
      <w:r w:rsidRPr="001D7AAC">
        <w:rPr>
          <w:sz w:val="24"/>
          <w:szCs w:val="24"/>
        </w:rPr>
        <w:t>мощности</w:t>
      </w:r>
      <w:r w:rsidRPr="001D7AAC">
        <w:rPr>
          <w:spacing w:val="-15"/>
          <w:sz w:val="24"/>
          <w:szCs w:val="24"/>
        </w:rPr>
        <w:t xml:space="preserve"> </w:t>
      </w:r>
      <w:r w:rsidRPr="001D7AAC">
        <w:rPr>
          <w:sz w:val="24"/>
          <w:szCs w:val="24"/>
        </w:rPr>
        <w:t>электрического</w:t>
      </w:r>
      <w:r w:rsidRPr="001D7AAC">
        <w:rPr>
          <w:spacing w:val="-15"/>
          <w:sz w:val="24"/>
          <w:szCs w:val="24"/>
        </w:rPr>
        <w:t xml:space="preserve"> </w:t>
      </w:r>
      <w:r w:rsidRPr="001D7AAC">
        <w:rPr>
          <w:sz w:val="24"/>
          <w:szCs w:val="24"/>
        </w:rPr>
        <w:t>тока,</w:t>
      </w:r>
      <w:r w:rsidRPr="001D7AAC">
        <w:rPr>
          <w:spacing w:val="-15"/>
          <w:sz w:val="24"/>
          <w:szCs w:val="24"/>
        </w:rPr>
        <w:t xml:space="preserve"> </w:t>
      </w:r>
      <w:r w:rsidRPr="001D7AAC">
        <w:rPr>
          <w:sz w:val="24"/>
          <w:szCs w:val="24"/>
        </w:rPr>
        <w:t>выделяемой</w:t>
      </w:r>
      <w:r w:rsidRPr="001D7AAC">
        <w:rPr>
          <w:spacing w:val="-14"/>
          <w:sz w:val="24"/>
          <w:szCs w:val="24"/>
        </w:rPr>
        <w:t xml:space="preserve"> </w:t>
      </w:r>
      <w:r w:rsidRPr="001D7AAC">
        <w:rPr>
          <w:sz w:val="24"/>
          <w:szCs w:val="24"/>
        </w:rPr>
        <w:t>на</w:t>
      </w:r>
      <w:r w:rsidRPr="001D7AAC">
        <w:rPr>
          <w:spacing w:val="-15"/>
          <w:sz w:val="24"/>
          <w:szCs w:val="24"/>
        </w:rPr>
        <w:t xml:space="preserve"> </w:t>
      </w:r>
      <w:r w:rsidRPr="001D7AAC">
        <w:rPr>
          <w:spacing w:val="-2"/>
          <w:sz w:val="24"/>
          <w:szCs w:val="24"/>
        </w:rPr>
        <w:t>резисторе.</w:t>
      </w:r>
    </w:p>
    <w:p w14:paraId="2CFFB977" w14:textId="77777777" w:rsidR="00566F6F" w:rsidRPr="001D7AAC" w:rsidRDefault="001D7AAC">
      <w:pPr>
        <w:pStyle w:val="a4"/>
        <w:numPr>
          <w:ilvl w:val="0"/>
          <w:numId w:val="116"/>
        </w:numPr>
        <w:tabs>
          <w:tab w:val="left" w:pos="1374"/>
          <w:tab w:val="left" w:pos="3253"/>
          <w:tab w:val="left" w:pos="4958"/>
          <w:tab w:val="left" w:pos="5762"/>
          <w:tab w:val="left" w:pos="6556"/>
          <w:tab w:val="left" w:pos="7784"/>
          <w:tab w:val="left" w:pos="8626"/>
          <w:tab w:val="left" w:pos="10044"/>
        </w:tabs>
        <w:ind w:left="114" w:right="132" w:firstLine="709"/>
        <w:rPr>
          <w:sz w:val="24"/>
          <w:szCs w:val="24"/>
        </w:rPr>
      </w:pPr>
      <w:r w:rsidRPr="001D7AAC">
        <w:rPr>
          <w:spacing w:val="-2"/>
          <w:sz w:val="24"/>
          <w:szCs w:val="24"/>
        </w:rPr>
        <w:t>Исследование</w:t>
      </w:r>
      <w:r w:rsidRPr="001D7AAC">
        <w:rPr>
          <w:sz w:val="24"/>
          <w:szCs w:val="24"/>
        </w:rPr>
        <w:tab/>
      </w:r>
      <w:r w:rsidRPr="001D7AAC">
        <w:rPr>
          <w:spacing w:val="-2"/>
          <w:sz w:val="24"/>
          <w:szCs w:val="24"/>
        </w:rPr>
        <w:t>зависимости</w:t>
      </w:r>
      <w:r w:rsidRPr="001D7AAC">
        <w:rPr>
          <w:sz w:val="24"/>
          <w:szCs w:val="24"/>
        </w:rPr>
        <w:tab/>
      </w:r>
      <w:r w:rsidRPr="001D7AAC">
        <w:rPr>
          <w:spacing w:val="-4"/>
          <w:sz w:val="24"/>
          <w:szCs w:val="24"/>
        </w:rPr>
        <w:t>силы</w:t>
      </w:r>
      <w:r w:rsidRPr="001D7AAC">
        <w:rPr>
          <w:sz w:val="24"/>
          <w:szCs w:val="24"/>
        </w:rPr>
        <w:tab/>
      </w:r>
      <w:r w:rsidRPr="001D7AAC">
        <w:rPr>
          <w:spacing w:val="-2"/>
          <w:sz w:val="24"/>
          <w:szCs w:val="24"/>
        </w:rPr>
        <w:t>тока,</w:t>
      </w:r>
      <w:r w:rsidRPr="001D7AAC">
        <w:rPr>
          <w:sz w:val="24"/>
          <w:szCs w:val="24"/>
        </w:rPr>
        <w:tab/>
      </w:r>
      <w:r w:rsidRPr="001D7AAC">
        <w:rPr>
          <w:spacing w:val="-2"/>
          <w:sz w:val="24"/>
          <w:szCs w:val="24"/>
        </w:rPr>
        <w:t>идущего</w:t>
      </w:r>
      <w:r w:rsidRPr="001D7AAC">
        <w:rPr>
          <w:sz w:val="24"/>
          <w:szCs w:val="24"/>
        </w:rPr>
        <w:tab/>
      </w:r>
      <w:r w:rsidRPr="001D7AAC">
        <w:rPr>
          <w:spacing w:val="-2"/>
          <w:sz w:val="24"/>
          <w:szCs w:val="24"/>
        </w:rPr>
        <w:t>через</w:t>
      </w:r>
      <w:r w:rsidRPr="001D7AAC">
        <w:rPr>
          <w:sz w:val="24"/>
          <w:szCs w:val="24"/>
        </w:rPr>
        <w:tab/>
      </w:r>
      <w:r w:rsidRPr="001D7AAC">
        <w:rPr>
          <w:spacing w:val="-2"/>
          <w:sz w:val="24"/>
          <w:szCs w:val="24"/>
        </w:rPr>
        <w:t>лампочку,</w:t>
      </w:r>
      <w:r w:rsidRPr="001D7AAC">
        <w:rPr>
          <w:sz w:val="24"/>
          <w:szCs w:val="24"/>
        </w:rPr>
        <w:tab/>
      </w:r>
      <w:r w:rsidRPr="001D7AAC">
        <w:rPr>
          <w:spacing w:val="-6"/>
          <w:sz w:val="24"/>
          <w:szCs w:val="24"/>
        </w:rPr>
        <w:t xml:space="preserve">от </w:t>
      </w:r>
      <w:r w:rsidRPr="001D7AAC">
        <w:rPr>
          <w:sz w:val="24"/>
          <w:szCs w:val="24"/>
        </w:rPr>
        <w:t>напряжения на</w:t>
      </w:r>
      <w:r w:rsidRPr="001D7AAC">
        <w:rPr>
          <w:spacing w:val="40"/>
          <w:sz w:val="24"/>
          <w:szCs w:val="24"/>
        </w:rPr>
        <w:t xml:space="preserve"> </w:t>
      </w:r>
      <w:r w:rsidRPr="001D7AAC">
        <w:rPr>
          <w:sz w:val="24"/>
          <w:szCs w:val="24"/>
        </w:rPr>
        <w:t>ней.</w:t>
      </w:r>
    </w:p>
    <w:p w14:paraId="697ACFB0" w14:textId="77777777" w:rsidR="00566F6F" w:rsidRPr="001D7AAC" w:rsidRDefault="001D7AAC">
      <w:pPr>
        <w:pStyle w:val="a4"/>
        <w:numPr>
          <w:ilvl w:val="0"/>
          <w:numId w:val="116"/>
        </w:numPr>
        <w:tabs>
          <w:tab w:val="left" w:pos="1241"/>
        </w:tabs>
        <w:spacing w:line="321" w:lineRule="exact"/>
        <w:ind w:left="1241" w:hanging="418"/>
        <w:rPr>
          <w:sz w:val="24"/>
          <w:szCs w:val="24"/>
        </w:rPr>
      </w:pPr>
      <w:r w:rsidRPr="001D7AAC">
        <w:rPr>
          <w:sz w:val="24"/>
          <w:szCs w:val="24"/>
        </w:rPr>
        <w:t>Определение</w:t>
      </w:r>
      <w:r w:rsidRPr="001D7AAC">
        <w:rPr>
          <w:spacing w:val="-13"/>
          <w:sz w:val="24"/>
          <w:szCs w:val="24"/>
        </w:rPr>
        <w:t xml:space="preserve"> </w:t>
      </w:r>
      <w:r w:rsidRPr="001D7AAC">
        <w:rPr>
          <w:sz w:val="24"/>
          <w:szCs w:val="24"/>
        </w:rPr>
        <w:t>КПД</w:t>
      </w:r>
      <w:r w:rsidRPr="001D7AAC">
        <w:rPr>
          <w:spacing w:val="-13"/>
          <w:sz w:val="24"/>
          <w:szCs w:val="24"/>
        </w:rPr>
        <w:t xml:space="preserve"> </w:t>
      </w:r>
      <w:r w:rsidRPr="001D7AAC">
        <w:rPr>
          <w:spacing w:val="-2"/>
          <w:sz w:val="24"/>
          <w:szCs w:val="24"/>
        </w:rPr>
        <w:t>нагревателя.</w:t>
      </w:r>
    </w:p>
    <w:p w14:paraId="277E7B64" w14:textId="77777777" w:rsidR="00566F6F" w:rsidRPr="001D7AAC" w:rsidRDefault="001D7AAC">
      <w:pPr>
        <w:pStyle w:val="a4"/>
        <w:numPr>
          <w:ilvl w:val="0"/>
          <w:numId w:val="116"/>
        </w:numPr>
        <w:tabs>
          <w:tab w:val="left" w:pos="1202"/>
        </w:tabs>
        <w:spacing w:line="322" w:lineRule="exact"/>
        <w:ind w:left="1202" w:hanging="379"/>
        <w:rPr>
          <w:sz w:val="24"/>
          <w:szCs w:val="24"/>
        </w:rPr>
      </w:pPr>
      <w:r w:rsidRPr="001D7AAC">
        <w:rPr>
          <w:spacing w:val="-2"/>
          <w:sz w:val="24"/>
          <w:szCs w:val="24"/>
        </w:rPr>
        <w:t>Исследование</w:t>
      </w:r>
      <w:r w:rsidRPr="001D7AAC">
        <w:rPr>
          <w:spacing w:val="-39"/>
          <w:sz w:val="24"/>
          <w:szCs w:val="24"/>
        </w:rPr>
        <w:t xml:space="preserve"> </w:t>
      </w:r>
      <w:r w:rsidRPr="001D7AAC">
        <w:rPr>
          <w:spacing w:val="-2"/>
          <w:sz w:val="24"/>
          <w:szCs w:val="24"/>
        </w:rPr>
        <w:t>магнитного</w:t>
      </w:r>
      <w:r w:rsidRPr="001D7AAC">
        <w:rPr>
          <w:spacing w:val="-37"/>
          <w:sz w:val="24"/>
          <w:szCs w:val="24"/>
        </w:rPr>
        <w:t xml:space="preserve"> </w:t>
      </w:r>
      <w:r w:rsidRPr="001D7AAC">
        <w:rPr>
          <w:spacing w:val="-2"/>
          <w:sz w:val="24"/>
          <w:szCs w:val="24"/>
        </w:rPr>
        <w:t>взаимодействия</w:t>
      </w:r>
      <w:r w:rsidRPr="001D7AAC">
        <w:rPr>
          <w:spacing w:val="-37"/>
          <w:sz w:val="24"/>
          <w:szCs w:val="24"/>
        </w:rPr>
        <w:t xml:space="preserve"> </w:t>
      </w:r>
      <w:r w:rsidRPr="001D7AAC">
        <w:rPr>
          <w:spacing w:val="-2"/>
          <w:sz w:val="24"/>
          <w:szCs w:val="24"/>
        </w:rPr>
        <w:t>постоянных</w:t>
      </w:r>
      <w:r w:rsidRPr="001D7AAC">
        <w:rPr>
          <w:spacing w:val="-36"/>
          <w:sz w:val="24"/>
          <w:szCs w:val="24"/>
        </w:rPr>
        <w:t xml:space="preserve"> </w:t>
      </w:r>
      <w:r w:rsidRPr="001D7AAC">
        <w:rPr>
          <w:spacing w:val="-2"/>
          <w:sz w:val="24"/>
          <w:szCs w:val="24"/>
        </w:rPr>
        <w:t>магнитов.</w:t>
      </w:r>
    </w:p>
    <w:p w14:paraId="3A5066BF" w14:textId="77777777" w:rsidR="00566F6F" w:rsidRPr="001D7AAC" w:rsidRDefault="001D7AAC">
      <w:pPr>
        <w:pStyle w:val="a4"/>
        <w:numPr>
          <w:ilvl w:val="0"/>
          <w:numId w:val="116"/>
        </w:numPr>
        <w:tabs>
          <w:tab w:val="left" w:pos="1289"/>
        </w:tabs>
        <w:ind w:left="114" w:right="131" w:firstLine="709"/>
        <w:rPr>
          <w:sz w:val="24"/>
          <w:szCs w:val="24"/>
        </w:rPr>
      </w:pPr>
      <w:r w:rsidRPr="001D7AAC">
        <w:rPr>
          <w:sz w:val="24"/>
          <w:szCs w:val="24"/>
        </w:rPr>
        <w:t>Изучение</w:t>
      </w:r>
      <w:r w:rsidRPr="001D7AAC">
        <w:rPr>
          <w:spacing w:val="40"/>
          <w:sz w:val="24"/>
          <w:szCs w:val="24"/>
        </w:rPr>
        <w:t xml:space="preserve"> </w:t>
      </w:r>
      <w:r w:rsidRPr="001D7AAC">
        <w:rPr>
          <w:sz w:val="24"/>
          <w:szCs w:val="24"/>
        </w:rPr>
        <w:t>магнитного</w:t>
      </w:r>
      <w:r w:rsidRPr="001D7AAC">
        <w:rPr>
          <w:spacing w:val="40"/>
          <w:sz w:val="24"/>
          <w:szCs w:val="24"/>
        </w:rPr>
        <w:t xml:space="preserve"> </w:t>
      </w:r>
      <w:r w:rsidRPr="001D7AAC">
        <w:rPr>
          <w:sz w:val="24"/>
          <w:szCs w:val="24"/>
        </w:rPr>
        <w:t>поля</w:t>
      </w:r>
      <w:r w:rsidRPr="001D7AAC">
        <w:rPr>
          <w:spacing w:val="40"/>
          <w:sz w:val="24"/>
          <w:szCs w:val="24"/>
        </w:rPr>
        <w:t xml:space="preserve"> </w:t>
      </w:r>
      <w:r w:rsidRPr="001D7AAC">
        <w:rPr>
          <w:sz w:val="24"/>
          <w:szCs w:val="24"/>
        </w:rPr>
        <w:t>постоянных</w:t>
      </w:r>
      <w:r w:rsidRPr="001D7AAC">
        <w:rPr>
          <w:spacing w:val="40"/>
          <w:sz w:val="24"/>
          <w:szCs w:val="24"/>
        </w:rPr>
        <w:t xml:space="preserve"> </w:t>
      </w:r>
      <w:r w:rsidRPr="001D7AAC">
        <w:rPr>
          <w:sz w:val="24"/>
          <w:szCs w:val="24"/>
        </w:rPr>
        <w:t>магнитов</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объединении</w:t>
      </w:r>
      <w:r w:rsidRPr="001D7AAC">
        <w:rPr>
          <w:spacing w:val="40"/>
          <w:sz w:val="24"/>
          <w:szCs w:val="24"/>
        </w:rPr>
        <w:t xml:space="preserve"> </w:t>
      </w:r>
      <w:r w:rsidRPr="001D7AAC">
        <w:rPr>
          <w:sz w:val="24"/>
          <w:szCs w:val="24"/>
        </w:rPr>
        <w:t xml:space="preserve">и </w:t>
      </w:r>
      <w:r w:rsidRPr="001D7AAC">
        <w:rPr>
          <w:spacing w:val="-2"/>
          <w:sz w:val="24"/>
          <w:szCs w:val="24"/>
        </w:rPr>
        <w:t>разделении.</w:t>
      </w:r>
    </w:p>
    <w:p w14:paraId="398288CD" w14:textId="77777777" w:rsidR="00566F6F" w:rsidRPr="001D7AAC" w:rsidRDefault="001D7AAC">
      <w:pPr>
        <w:pStyle w:val="a4"/>
        <w:numPr>
          <w:ilvl w:val="0"/>
          <w:numId w:val="116"/>
        </w:numPr>
        <w:tabs>
          <w:tab w:val="left" w:pos="1217"/>
        </w:tabs>
        <w:spacing w:line="322" w:lineRule="exact"/>
        <w:ind w:left="1217" w:hanging="394"/>
        <w:rPr>
          <w:sz w:val="24"/>
          <w:szCs w:val="24"/>
        </w:rPr>
      </w:pPr>
      <w:r w:rsidRPr="001D7AAC">
        <w:rPr>
          <w:spacing w:val="-2"/>
          <w:sz w:val="24"/>
          <w:szCs w:val="24"/>
        </w:rPr>
        <w:t>Исследование</w:t>
      </w:r>
      <w:r w:rsidRPr="001D7AAC">
        <w:rPr>
          <w:spacing w:val="-17"/>
          <w:sz w:val="24"/>
          <w:szCs w:val="24"/>
        </w:rPr>
        <w:t xml:space="preserve"> </w:t>
      </w:r>
      <w:r w:rsidRPr="001D7AAC">
        <w:rPr>
          <w:spacing w:val="-2"/>
          <w:sz w:val="24"/>
          <w:szCs w:val="24"/>
        </w:rPr>
        <w:t>действия</w:t>
      </w:r>
      <w:r w:rsidRPr="001D7AAC">
        <w:rPr>
          <w:spacing w:val="-15"/>
          <w:sz w:val="24"/>
          <w:szCs w:val="24"/>
        </w:rPr>
        <w:t xml:space="preserve"> </w:t>
      </w:r>
      <w:r w:rsidRPr="001D7AAC">
        <w:rPr>
          <w:spacing w:val="-2"/>
          <w:sz w:val="24"/>
          <w:szCs w:val="24"/>
        </w:rPr>
        <w:t>электрического</w:t>
      </w:r>
      <w:r w:rsidRPr="001D7AAC">
        <w:rPr>
          <w:spacing w:val="-15"/>
          <w:sz w:val="24"/>
          <w:szCs w:val="24"/>
        </w:rPr>
        <w:t xml:space="preserve"> </w:t>
      </w:r>
      <w:r w:rsidRPr="001D7AAC">
        <w:rPr>
          <w:spacing w:val="-2"/>
          <w:sz w:val="24"/>
          <w:szCs w:val="24"/>
        </w:rPr>
        <w:t>тока</w:t>
      </w:r>
      <w:r w:rsidRPr="001D7AAC">
        <w:rPr>
          <w:spacing w:val="-15"/>
          <w:sz w:val="24"/>
          <w:szCs w:val="24"/>
        </w:rPr>
        <w:t xml:space="preserve"> </w:t>
      </w:r>
      <w:r w:rsidRPr="001D7AAC">
        <w:rPr>
          <w:spacing w:val="-2"/>
          <w:sz w:val="24"/>
          <w:szCs w:val="24"/>
        </w:rPr>
        <w:t>на</w:t>
      </w:r>
      <w:r w:rsidRPr="001D7AAC">
        <w:rPr>
          <w:spacing w:val="-16"/>
          <w:sz w:val="24"/>
          <w:szCs w:val="24"/>
        </w:rPr>
        <w:t xml:space="preserve"> </w:t>
      </w:r>
      <w:r w:rsidRPr="001D7AAC">
        <w:rPr>
          <w:spacing w:val="-2"/>
          <w:sz w:val="24"/>
          <w:szCs w:val="24"/>
        </w:rPr>
        <w:t>магнитную</w:t>
      </w:r>
      <w:r w:rsidRPr="001D7AAC">
        <w:rPr>
          <w:spacing w:val="4"/>
          <w:sz w:val="24"/>
          <w:szCs w:val="24"/>
        </w:rPr>
        <w:t xml:space="preserve"> </w:t>
      </w:r>
      <w:r w:rsidRPr="001D7AAC">
        <w:rPr>
          <w:spacing w:val="-2"/>
          <w:sz w:val="24"/>
          <w:szCs w:val="24"/>
        </w:rPr>
        <w:t>стрелку.</w:t>
      </w:r>
    </w:p>
    <w:p w14:paraId="5FC6EB06" w14:textId="77777777" w:rsidR="00566F6F" w:rsidRPr="001D7AAC" w:rsidRDefault="001D7AAC">
      <w:pPr>
        <w:pStyle w:val="a4"/>
        <w:numPr>
          <w:ilvl w:val="0"/>
          <w:numId w:val="116"/>
        </w:numPr>
        <w:tabs>
          <w:tab w:val="left" w:pos="1289"/>
        </w:tabs>
        <w:ind w:left="114" w:right="131" w:firstLine="709"/>
        <w:rPr>
          <w:sz w:val="24"/>
          <w:szCs w:val="24"/>
        </w:rPr>
      </w:pPr>
      <w:r w:rsidRPr="001D7AAC">
        <w:rPr>
          <w:sz w:val="24"/>
          <w:szCs w:val="24"/>
        </w:rPr>
        <w:t>Опыты,</w:t>
      </w:r>
      <w:r w:rsidRPr="001D7AAC">
        <w:rPr>
          <w:spacing w:val="40"/>
          <w:sz w:val="24"/>
          <w:szCs w:val="24"/>
        </w:rPr>
        <w:t xml:space="preserve"> </w:t>
      </w:r>
      <w:r w:rsidRPr="001D7AAC">
        <w:rPr>
          <w:sz w:val="24"/>
          <w:szCs w:val="24"/>
        </w:rPr>
        <w:t>демонстрирующие</w:t>
      </w:r>
      <w:r w:rsidRPr="001D7AAC">
        <w:rPr>
          <w:spacing w:val="40"/>
          <w:sz w:val="24"/>
          <w:szCs w:val="24"/>
        </w:rPr>
        <w:t xml:space="preserve"> </w:t>
      </w:r>
      <w:r w:rsidRPr="001D7AAC">
        <w:rPr>
          <w:sz w:val="24"/>
          <w:szCs w:val="24"/>
        </w:rPr>
        <w:t>зависимость</w:t>
      </w:r>
      <w:r w:rsidRPr="001D7AAC">
        <w:rPr>
          <w:spacing w:val="40"/>
          <w:sz w:val="24"/>
          <w:szCs w:val="24"/>
        </w:rPr>
        <w:t xml:space="preserve"> </w:t>
      </w:r>
      <w:r w:rsidRPr="001D7AAC">
        <w:rPr>
          <w:sz w:val="24"/>
          <w:szCs w:val="24"/>
        </w:rPr>
        <w:t>силы</w:t>
      </w:r>
      <w:r w:rsidRPr="001D7AAC">
        <w:rPr>
          <w:spacing w:val="40"/>
          <w:sz w:val="24"/>
          <w:szCs w:val="24"/>
        </w:rPr>
        <w:t xml:space="preserve"> </w:t>
      </w:r>
      <w:r w:rsidRPr="001D7AAC">
        <w:rPr>
          <w:sz w:val="24"/>
          <w:szCs w:val="24"/>
        </w:rPr>
        <w:t>взаимодействия</w:t>
      </w:r>
      <w:r w:rsidRPr="001D7AAC">
        <w:rPr>
          <w:spacing w:val="40"/>
          <w:sz w:val="24"/>
          <w:szCs w:val="24"/>
        </w:rPr>
        <w:t xml:space="preserve"> </w:t>
      </w:r>
      <w:r w:rsidRPr="001D7AAC">
        <w:rPr>
          <w:sz w:val="24"/>
          <w:szCs w:val="24"/>
        </w:rPr>
        <w:t>катушки</w:t>
      </w:r>
      <w:r w:rsidRPr="001D7AAC">
        <w:rPr>
          <w:spacing w:val="40"/>
          <w:sz w:val="24"/>
          <w:szCs w:val="24"/>
        </w:rPr>
        <w:t xml:space="preserve"> </w:t>
      </w:r>
      <w:r w:rsidRPr="001D7AAC">
        <w:rPr>
          <w:sz w:val="24"/>
          <w:szCs w:val="24"/>
        </w:rPr>
        <w:t>с током и магнита от силы тока и направления тока в</w:t>
      </w:r>
      <w:r w:rsidRPr="001D7AAC">
        <w:rPr>
          <w:spacing w:val="40"/>
          <w:sz w:val="24"/>
          <w:szCs w:val="24"/>
        </w:rPr>
        <w:t xml:space="preserve"> </w:t>
      </w:r>
      <w:r w:rsidRPr="001D7AAC">
        <w:rPr>
          <w:sz w:val="24"/>
          <w:szCs w:val="24"/>
        </w:rPr>
        <w:t>катушке.</w:t>
      </w:r>
    </w:p>
    <w:p w14:paraId="6D333B1D" w14:textId="77777777" w:rsidR="00566F6F" w:rsidRPr="001D7AAC" w:rsidRDefault="001D7AAC">
      <w:pPr>
        <w:pStyle w:val="a4"/>
        <w:numPr>
          <w:ilvl w:val="0"/>
          <w:numId w:val="116"/>
        </w:numPr>
        <w:tabs>
          <w:tab w:val="left" w:pos="1241"/>
        </w:tabs>
        <w:spacing w:before="1" w:line="322" w:lineRule="exact"/>
        <w:ind w:left="1241" w:hanging="418"/>
        <w:rPr>
          <w:sz w:val="24"/>
          <w:szCs w:val="24"/>
        </w:rPr>
      </w:pPr>
      <w:r w:rsidRPr="001D7AAC">
        <w:rPr>
          <w:sz w:val="24"/>
          <w:szCs w:val="24"/>
        </w:rPr>
        <w:t>Изучение</w:t>
      </w:r>
      <w:r w:rsidRPr="001D7AAC">
        <w:rPr>
          <w:spacing w:val="-10"/>
          <w:sz w:val="24"/>
          <w:szCs w:val="24"/>
        </w:rPr>
        <w:t xml:space="preserve"> </w:t>
      </w:r>
      <w:r w:rsidRPr="001D7AAC">
        <w:rPr>
          <w:sz w:val="24"/>
          <w:szCs w:val="24"/>
        </w:rPr>
        <w:t>действия</w:t>
      </w:r>
      <w:r w:rsidRPr="001D7AAC">
        <w:rPr>
          <w:spacing w:val="-9"/>
          <w:sz w:val="24"/>
          <w:szCs w:val="24"/>
        </w:rPr>
        <w:t xml:space="preserve"> </w:t>
      </w:r>
      <w:r w:rsidRPr="001D7AAC">
        <w:rPr>
          <w:sz w:val="24"/>
          <w:szCs w:val="24"/>
        </w:rPr>
        <w:t>магнитного</w:t>
      </w:r>
      <w:r w:rsidRPr="001D7AAC">
        <w:rPr>
          <w:spacing w:val="-9"/>
          <w:sz w:val="24"/>
          <w:szCs w:val="24"/>
        </w:rPr>
        <w:t xml:space="preserve"> </w:t>
      </w:r>
      <w:r w:rsidRPr="001D7AAC">
        <w:rPr>
          <w:sz w:val="24"/>
          <w:szCs w:val="24"/>
        </w:rPr>
        <w:t>поля</w:t>
      </w:r>
      <w:r w:rsidRPr="001D7AAC">
        <w:rPr>
          <w:spacing w:val="-10"/>
          <w:sz w:val="24"/>
          <w:szCs w:val="24"/>
        </w:rPr>
        <w:t xml:space="preserve"> </w:t>
      </w:r>
      <w:r w:rsidRPr="001D7AAC">
        <w:rPr>
          <w:sz w:val="24"/>
          <w:szCs w:val="24"/>
        </w:rPr>
        <w:t>на</w:t>
      </w:r>
      <w:r w:rsidRPr="001D7AAC">
        <w:rPr>
          <w:spacing w:val="-9"/>
          <w:sz w:val="24"/>
          <w:szCs w:val="24"/>
        </w:rPr>
        <w:t xml:space="preserve"> </w:t>
      </w:r>
      <w:r w:rsidRPr="001D7AAC">
        <w:rPr>
          <w:sz w:val="24"/>
          <w:szCs w:val="24"/>
        </w:rPr>
        <w:t>проводник</w:t>
      </w:r>
      <w:r w:rsidRPr="001D7AAC">
        <w:rPr>
          <w:spacing w:val="-9"/>
          <w:sz w:val="24"/>
          <w:szCs w:val="24"/>
        </w:rPr>
        <w:t xml:space="preserve"> </w:t>
      </w:r>
      <w:r w:rsidRPr="001D7AAC">
        <w:rPr>
          <w:sz w:val="24"/>
          <w:szCs w:val="24"/>
        </w:rPr>
        <w:t>с</w:t>
      </w:r>
      <w:r w:rsidRPr="001D7AAC">
        <w:rPr>
          <w:spacing w:val="52"/>
          <w:sz w:val="24"/>
          <w:szCs w:val="24"/>
        </w:rPr>
        <w:t xml:space="preserve"> </w:t>
      </w:r>
      <w:r w:rsidRPr="001D7AAC">
        <w:rPr>
          <w:spacing w:val="-2"/>
          <w:sz w:val="24"/>
          <w:szCs w:val="24"/>
        </w:rPr>
        <w:t>током.</w:t>
      </w:r>
    </w:p>
    <w:p w14:paraId="616FC3FD" w14:textId="77777777" w:rsidR="00566F6F" w:rsidRPr="001D7AAC" w:rsidRDefault="001D7AAC">
      <w:pPr>
        <w:pStyle w:val="a4"/>
        <w:numPr>
          <w:ilvl w:val="0"/>
          <w:numId w:val="116"/>
        </w:numPr>
        <w:tabs>
          <w:tab w:val="left" w:pos="1241"/>
        </w:tabs>
        <w:spacing w:line="322" w:lineRule="exact"/>
        <w:ind w:left="1241" w:hanging="418"/>
        <w:rPr>
          <w:sz w:val="24"/>
          <w:szCs w:val="24"/>
        </w:rPr>
      </w:pPr>
      <w:r w:rsidRPr="001D7AAC">
        <w:rPr>
          <w:sz w:val="24"/>
          <w:szCs w:val="24"/>
        </w:rPr>
        <w:t>Конструирование</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z w:val="24"/>
          <w:szCs w:val="24"/>
        </w:rPr>
        <w:t>изучение</w:t>
      </w:r>
      <w:r w:rsidRPr="001D7AAC">
        <w:rPr>
          <w:spacing w:val="-13"/>
          <w:sz w:val="24"/>
          <w:szCs w:val="24"/>
        </w:rPr>
        <w:t xml:space="preserve"> </w:t>
      </w:r>
      <w:r w:rsidRPr="001D7AAC">
        <w:rPr>
          <w:sz w:val="24"/>
          <w:szCs w:val="24"/>
        </w:rPr>
        <w:t>работы</w:t>
      </w:r>
      <w:r w:rsidRPr="001D7AAC">
        <w:rPr>
          <w:spacing w:val="-12"/>
          <w:sz w:val="24"/>
          <w:szCs w:val="24"/>
        </w:rPr>
        <w:t xml:space="preserve"> </w:t>
      </w:r>
      <w:r w:rsidRPr="001D7AAC">
        <w:rPr>
          <w:spacing w:val="-2"/>
          <w:sz w:val="24"/>
          <w:szCs w:val="24"/>
        </w:rPr>
        <w:t>электродвигателя.</w:t>
      </w:r>
    </w:p>
    <w:p w14:paraId="17BEB5E0" w14:textId="77777777" w:rsidR="00566F6F" w:rsidRPr="001D7AAC" w:rsidRDefault="001D7AAC">
      <w:pPr>
        <w:pStyle w:val="a4"/>
        <w:numPr>
          <w:ilvl w:val="0"/>
          <w:numId w:val="116"/>
        </w:numPr>
        <w:tabs>
          <w:tab w:val="left" w:pos="1241"/>
        </w:tabs>
        <w:ind w:left="1241" w:hanging="418"/>
        <w:rPr>
          <w:sz w:val="24"/>
          <w:szCs w:val="24"/>
        </w:rPr>
      </w:pPr>
      <w:r w:rsidRPr="001D7AAC">
        <w:rPr>
          <w:spacing w:val="-2"/>
          <w:sz w:val="24"/>
          <w:szCs w:val="24"/>
        </w:rPr>
        <w:t>Измерение</w:t>
      </w:r>
      <w:r w:rsidRPr="001D7AAC">
        <w:rPr>
          <w:spacing w:val="1"/>
          <w:sz w:val="24"/>
          <w:szCs w:val="24"/>
        </w:rPr>
        <w:t xml:space="preserve"> </w:t>
      </w:r>
      <w:r w:rsidRPr="001D7AAC">
        <w:rPr>
          <w:spacing w:val="-2"/>
          <w:sz w:val="24"/>
          <w:szCs w:val="24"/>
        </w:rPr>
        <w:t>КПД</w:t>
      </w:r>
      <w:r w:rsidRPr="001D7AAC">
        <w:rPr>
          <w:spacing w:val="3"/>
          <w:sz w:val="24"/>
          <w:szCs w:val="24"/>
        </w:rPr>
        <w:t xml:space="preserve"> </w:t>
      </w:r>
      <w:r w:rsidRPr="001D7AAC">
        <w:rPr>
          <w:spacing w:val="-2"/>
          <w:sz w:val="24"/>
          <w:szCs w:val="24"/>
        </w:rPr>
        <w:t>электродвигательной</w:t>
      </w:r>
      <w:r w:rsidRPr="001D7AAC">
        <w:rPr>
          <w:spacing w:val="2"/>
          <w:sz w:val="24"/>
          <w:szCs w:val="24"/>
        </w:rPr>
        <w:t xml:space="preserve"> </w:t>
      </w:r>
      <w:r w:rsidRPr="001D7AAC">
        <w:rPr>
          <w:spacing w:val="-2"/>
          <w:sz w:val="24"/>
          <w:szCs w:val="24"/>
        </w:rPr>
        <w:t>установки.</w:t>
      </w:r>
    </w:p>
    <w:p w14:paraId="0A541A9C" w14:textId="77777777" w:rsidR="00566F6F" w:rsidRPr="001D7AAC" w:rsidRDefault="001D7AAC">
      <w:pPr>
        <w:pStyle w:val="a4"/>
        <w:numPr>
          <w:ilvl w:val="0"/>
          <w:numId w:val="116"/>
        </w:numPr>
        <w:tabs>
          <w:tab w:val="left" w:pos="1491"/>
          <w:tab w:val="left" w:pos="2655"/>
          <w:tab w:val="left" w:pos="3259"/>
          <w:tab w:val="left" w:pos="5285"/>
          <w:tab w:val="left" w:pos="6553"/>
          <w:tab w:val="left" w:pos="9069"/>
        </w:tabs>
        <w:ind w:left="114" w:right="125" w:firstLine="709"/>
        <w:rPr>
          <w:sz w:val="24"/>
          <w:szCs w:val="24"/>
        </w:rPr>
      </w:pPr>
      <w:r w:rsidRPr="001D7AAC">
        <w:rPr>
          <w:spacing w:val="-2"/>
          <w:sz w:val="24"/>
          <w:szCs w:val="24"/>
        </w:rPr>
        <w:t>Опыты</w:t>
      </w:r>
      <w:r w:rsidRPr="001D7AAC">
        <w:rPr>
          <w:sz w:val="24"/>
          <w:szCs w:val="24"/>
        </w:rPr>
        <w:tab/>
      </w:r>
      <w:r w:rsidRPr="001D7AAC">
        <w:rPr>
          <w:spacing w:val="-6"/>
          <w:sz w:val="24"/>
          <w:szCs w:val="24"/>
        </w:rPr>
        <w:t>по</w:t>
      </w:r>
      <w:r w:rsidRPr="001D7AAC">
        <w:rPr>
          <w:sz w:val="24"/>
          <w:szCs w:val="24"/>
        </w:rPr>
        <w:tab/>
      </w:r>
      <w:r w:rsidRPr="001D7AAC">
        <w:rPr>
          <w:spacing w:val="-2"/>
          <w:sz w:val="24"/>
          <w:szCs w:val="24"/>
        </w:rPr>
        <w:t>исследованию</w:t>
      </w:r>
      <w:r w:rsidRPr="001D7AAC">
        <w:rPr>
          <w:sz w:val="24"/>
          <w:szCs w:val="24"/>
        </w:rPr>
        <w:tab/>
      </w:r>
      <w:r w:rsidRPr="001D7AAC">
        <w:rPr>
          <w:spacing w:val="-2"/>
          <w:sz w:val="24"/>
          <w:szCs w:val="24"/>
        </w:rPr>
        <w:t>явления</w:t>
      </w:r>
      <w:r w:rsidRPr="001D7AAC">
        <w:rPr>
          <w:sz w:val="24"/>
          <w:szCs w:val="24"/>
        </w:rPr>
        <w:tab/>
      </w:r>
      <w:r w:rsidRPr="001D7AAC">
        <w:rPr>
          <w:spacing w:val="-2"/>
          <w:sz w:val="24"/>
          <w:szCs w:val="24"/>
        </w:rPr>
        <w:t>электромагнитной</w:t>
      </w:r>
      <w:r w:rsidRPr="001D7AAC">
        <w:rPr>
          <w:sz w:val="24"/>
          <w:szCs w:val="24"/>
        </w:rPr>
        <w:tab/>
      </w:r>
      <w:r w:rsidRPr="001D7AAC">
        <w:rPr>
          <w:spacing w:val="-2"/>
          <w:sz w:val="24"/>
          <w:szCs w:val="24"/>
        </w:rPr>
        <w:t xml:space="preserve">индукции: </w:t>
      </w:r>
      <w:r w:rsidRPr="001D7AAC">
        <w:rPr>
          <w:sz w:val="24"/>
          <w:szCs w:val="24"/>
        </w:rPr>
        <w:t>исследование изменений значения и направления</w:t>
      </w:r>
      <w:r w:rsidRPr="001D7AAC">
        <w:rPr>
          <w:spacing w:val="-28"/>
          <w:sz w:val="24"/>
          <w:szCs w:val="24"/>
        </w:rPr>
        <w:t xml:space="preserve"> </w:t>
      </w:r>
      <w:r w:rsidRPr="001D7AAC">
        <w:rPr>
          <w:sz w:val="24"/>
          <w:szCs w:val="24"/>
        </w:rPr>
        <w:t>индукционного</w:t>
      </w:r>
      <w:r w:rsidRPr="001D7AAC">
        <w:rPr>
          <w:spacing w:val="-30"/>
          <w:sz w:val="24"/>
          <w:szCs w:val="24"/>
        </w:rPr>
        <w:t xml:space="preserve"> </w:t>
      </w:r>
      <w:r w:rsidRPr="001D7AAC">
        <w:rPr>
          <w:sz w:val="24"/>
          <w:szCs w:val="24"/>
        </w:rPr>
        <w:t>тока.</w:t>
      </w:r>
    </w:p>
    <w:p w14:paraId="578D8A0B" w14:textId="77777777" w:rsidR="00566F6F" w:rsidRPr="001D7AAC" w:rsidRDefault="00566F6F">
      <w:pPr>
        <w:pStyle w:val="a3"/>
        <w:spacing w:before="1"/>
        <w:ind w:left="0" w:firstLine="0"/>
        <w:jc w:val="left"/>
        <w:rPr>
          <w:sz w:val="24"/>
          <w:szCs w:val="24"/>
        </w:rPr>
      </w:pPr>
    </w:p>
    <w:p w14:paraId="6BF5AAC0" w14:textId="77777777" w:rsidR="00566F6F" w:rsidRPr="001D7AAC" w:rsidRDefault="001D7AAC">
      <w:pPr>
        <w:pStyle w:val="3"/>
        <w:rPr>
          <w:sz w:val="24"/>
          <w:szCs w:val="24"/>
        </w:rPr>
      </w:pPr>
      <w:r w:rsidRPr="001D7AAC">
        <w:rPr>
          <w:sz w:val="24"/>
          <w:szCs w:val="24"/>
        </w:rPr>
        <w:t>9</w:t>
      </w:r>
      <w:r w:rsidRPr="001D7AAC">
        <w:rPr>
          <w:spacing w:val="-3"/>
          <w:sz w:val="24"/>
          <w:szCs w:val="24"/>
        </w:rPr>
        <w:t xml:space="preserve"> </w:t>
      </w:r>
      <w:r w:rsidRPr="001D7AAC">
        <w:rPr>
          <w:spacing w:val="-2"/>
          <w:sz w:val="24"/>
          <w:szCs w:val="24"/>
        </w:rPr>
        <w:t>класс</w:t>
      </w:r>
    </w:p>
    <w:p w14:paraId="4AA47106" w14:textId="77777777" w:rsidR="00566F6F" w:rsidRPr="001D7AAC" w:rsidRDefault="001D7AAC">
      <w:pPr>
        <w:spacing w:line="322" w:lineRule="exact"/>
        <w:ind w:left="823"/>
        <w:jc w:val="both"/>
        <w:rPr>
          <w:b/>
          <w:sz w:val="24"/>
          <w:szCs w:val="24"/>
        </w:rPr>
      </w:pPr>
      <w:r w:rsidRPr="001D7AAC">
        <w:rPr>
          <w:b/>
          <w:sz w:val="24"/>
          <w:szCs w:val="24"/>
        </w:rPr>
        <w:t>Раздел</w:t>
      </w:r>
      <w:r w:rsidRPr="001D7AAC">
        <w:rPr>
          <w:b/>
          <w:spacing w:val="-13"/>
          <w:sz w:val="24"/>
          <w:szCs w:val="24"/>
        </w:rPr>
        <w:t xml:space="preserve"> </w:t>
      </w:r>
      <w:r w:rsidRPr="001D7AAC">
        <w:rPr>
          <w:b/>
          <w:sz w:val="24"/>
          <w:szCs w:val="24"/>
        </w:rPr>
        <w:t>8.</w:t>
      </w:r>
      <w:r w:rsidRPr="001D7AAC">
        <w:rPr>
          <w:b/>
          <w:spacing w:val="-12"/>
          <w:sz w:val="24"/>
          <w:szCs w:val="24"/>
        </w:rPr>
        <w:t xml:space="preserve"> </w:t>
      </w:r>
      <w:r w:rsidRPr="001D7AAC">
        <w:rPr>
          <w:b/>
          <w:sz w:val="24"/>
          <w:szCs w:val="24"/>
        </w:rPr>
        <w:t>Механические</w:t>
      </w:r>
      <w:r w:rsidRPr="001D7AAC">
        <w:rPr>
          <w:b/>
          <w:spacing w:val="-13"/>
          <w:sz w:val="24"/>
          <w:szCs w:val="24"/>
        </w:rPr>
        <w:t xml:space="preserve"> </w:t>
      </w:r>
      <w:r w:rsidRPr="001D7AAC">
        <w:rPr>
          <w:b/>
          <w:spacing w:val="-2"/>
          <w:sz w:val="24"/>
          <w:szCs w:val="24"/>
        </w:rPr>
        <w:t>явления</w:t>
      </w:r>
    </w:p>
    <w:p w14:paraId="2190D4F7" w14:textId="77777777" w:rsidR="00566F6F" w:rsidRPr="001D7AAC" w:rsidRDefault="001D7AAC">
      <w:pPr>
        <w:pStyle w:val="a3"/>
        <w:ind w:right="130"/>
        <w:rPr>
          <w:sz w:val="24"/>
          <w:szCs w:val="24"/>
        </w:rPr>
      </w:pPr>
      <w:r w:rsidRPr="001D7AAC">
        <w:rPr>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4C46BCC7" w14:textId="77777777" w:rsidR="00566F6F" w:rsidRPr="001D7AAC" w:rsidRDefault="001D7AAC">
      <w:pPr>
        <w:pStyle w:val="a3"/>
        <w:spacing w:line="322" w:lineRule="exact"/>
        <w:ind w:left="823" w:firstLine="0"/>
        <w:rPr>
          <w:sz w:val="24"/>
          <w:szCs w:val="24"/>
        </w:rPr>
      </w:pPr>
      <w:r w:rsidRPr="001D7AAC">
        <w:rPr>
          <w:sz w:val="24"/>
          <w:szCs w:val="24"/>
        </w:rPr>
        <w:t>Ускорение.</w:t>
      </w:r>
      <w:r w:rsidRPr="001D7AAC">
        <w:rPr>
          <w:spacing w:val="36"/>
          <w:sz w:val="24"/>
          <w:szCs w:val="24"/>
        </w:rPr>
        <w:t xml:space="preserve"> </w:t>
      </w:r>
      <w:r w:rsidRPr="001D7AAC">
        <w:rPr>
          <w:sz w:val="24"/>
          <w:szCs w:val="24"/>
        </w:rPr>
        <w:t>Равноускоренное</w:t>
      </w:r>
      <w:r w:rsidRPr="001D7AAC">
        <w:rPr>
          <w:spacing w:val="36"/>
          <w:sz w:val="24"/>
          <w:szCs w:val="24"/>
        </w:rPr>
        <w:t xml:space="preserve"> </w:t>
      </w:r>
      <w:r w:rsidRPr="001D7AAC">
        <w:rPr>
          <w:sz w:val="24"/>
          <w:szCs w:val="24"/>
        </w:rPr>
        <w:t>прямолинейное</w:t>
      </w:r>
      <w:r w:rsidRPr="001D7AAC">
        <w:rPr>
          <w:spacing w:val="37"/>
          <w:sz w:val="24"/>
          <w:szCs w:val="24"/>
        </w:rPr>
        <w:t xml:space="preserve"> </w:t>
      </w:r>
      <w:r w:rsidRPr="001D7AAC">
        <w:rPr>
          <w:sz w:val="24"/>
          <w:szCs w:val="24"/>
        </w:rPr>
        <w:t>движение.</w:t>
      </w:r>
      <w:r w:rsidRPr="001D7AAC">
        <w:rPr>
          <w:spacing w:val="37"/>
          <w:sz w:val="24"/>
          <w:szCs w:val="24"/>
        </w:rPr>
        <w:t xml:space="preserve"> </w:t>
      </w:r>
      <w:r w:rsidRPr="001D7AAC">
        <w:rPr>
          <w:sz w:val="24"/>
          <w:szCs w:val="24"/>
        </w:rPr>
        <w:t>Свободное</w:t>
      </w:r>
      <w:r w:rsidRPr="001D7AAC">
        <w:rPr>
          <w:spacing w:val="37"/>
          <w:sz w:val="24"/>
          <w:szCs w:val="24"/>
        </w:rPr>
        <w:t xml:space="preserve"> </w:t>
      </w:r>
      <w:r w:rsidRPr="001D7AAC">
        <w:rPr>
          <w:spacing w:val="-2"/>
          <w:sz w:val="24"/>
          <w:szCs w:val="24"/>
        </w:rPr>
        <w:t>падение.</w:t>
      </w:r>
    </w:p>
    <w:p w14:paraId="50C50F36" w14:textId="77777777" w:rsidR="00566F6F" w:rsidRPr="001D7AAC" w:rsidRDefault="001D7AAC">
      <w:pPr>
        <w:pStyle w:val="a3"/>
        <w:spacing w:line="322" w:lineRule="exact"/>
        <w:ind w:firstLine="0"/>
        <w:rPr>
          <w:sz w:val="24"/>
          <w:szCs w:val="24"/>
        </w:rPr>
      </w:pPr>
      <w:r w:rsidRPr="001D7AAC">
        <w:rPr>
          <w:sz w:val="24"/>
          <w:szCs w:val="24"/>
        </w:rPr>
        <w:t>Опыты</w:t>
      </w:r>
      <w:r w:rsidRPr="001D7AAC">
        <w:rPr>
          <w:spacing w:val="-10"/>
          <w:sz w:val="24"/>
          <w:szCs w:val="24"/>
        </w:rPr>
        <w:t xml:space="preserve"> </w:t>
      </w:r>
      <w:r w:rsidRPr="001D7AAC">
        <w:rPr>
          <w:spacing w:val="-2"/>
          <w:sz w:val="24"/>
          <w:szCs w:val="24"/>
        </w:rPr>
        <w:t>Галилея.</w:t>
      </w:r>
    </w:p>
    <w:p w14:paraId="32E55A31" w14:textId="77777777" w:rsidR="00566F6F" w:rsidRPr="001D7AAC" w:rsidRDefault="001D7AAC">
      <w:pPr>
        <w:pStyle w:val="a3"/>
        <w:spacing w:line="322" w:lineRule="exact"/>
        <w:ind w:left="823" w:firstLine="0"/>
        <w:rPr>
          <w:sz w:val="24"/>
          <w:szCs w:val="24"/>
        </w:rPr>
      </w:pPr>
      <w:r w:rsidRPr="001D7AAC">
        <w:rPr>
          <w:sz w:val="24"/>
          <w:szCs w:val="24"/>
        </w:rPr>
        <w:t>Равномерное</w:t>
      </w:r>
      <w:r w:rsidRPr="001D7AAC">
        <w:rPr>
          <w:spacing w:val="41"/>
          <w:sz w:val="24"/>
          <w:szCs w:val="24"/>
        </w:rPr>
        <w:t xml:space="preserve">  </w:t>
      </w:r>
      <w:r w:rsidRPr="001D7AAC">
        <w:rPr>
          <w:sz w:val="24"/>
          <w:szCs w:val="24"/>
        </w:rPr>
        <w:t>движение</w:t>
      </w:r>
      <w:r w:rsidRPr="001D7AAC">
        <w:rPr>
          <w:spacing w:val="42"/>
          <w:sz w:val="24"/>
          <w:szCs w:val="24"/>
        </w:rPr>
        <w:t xml:space="preserve">  </w:t>
      </w:r>
      <w:r w:rsidRPr="001D7AAC">
        <w:rPr>
          <w:sz w:val="24"/>
          <w:szCs w:val="24"/>
        </w:rPr>
        <w:t>по</w:t>
      </w:r>
      <w:r w:rsidRPr="001D7AAC">
        <w:rPr>
          <w:spacing w:val="42"/>
          <w:sz w:val="24"/>
          <w:szCs w:val="24"/>
        </w:rPr>
        <w:t xml:space="preserve">  </w:t>
      </w:r>
      <w:r w:rsidRPr="001D7AAC">
        <w:rPr>
          <w:sz w:val="24"/>
          <w:szCs w:val="24"/>
        </w:rPr>
        <w:t>окружности.</w:t>
      </w:r>
      <w:r w:rsidRPr="001D7AAC">
        <w:rPr>
          <w:spacing w:val="42"/>
          <w:sz w:val="24"/>
          <w:szCs w:val="24"/>
        </w:rPr>
        <w:t xml:space="preserve">  </w:t>
      </w:r>
      <w:r w:rsidRPr="001D7AAC">
        <w:rPr>
          <w:sz w:val="24"/>
          <w:szCs w:val="24"/>
        </w:rPr>
        <w:t>Период</w:t>
      </w:r>
      <w:r w:rsidRPr="001D7AAC">
        <w:rPr>
          <w:spacing w:val="43"/>
          <w:sz w:val="24"/>
          <w:szCs w:val="24"/>
        </w:rPr>
        <w:t xml:space="preserve">  </w:t>
      </w:r>
      <w:r w:rsidRPr="001D7AAC">
        <w:rPr>
          <w:sz w:val="24"/>
          <w:szCs w:val="24"/>
        </w:rPr>
        <w:t>и</w:t>
      </w:r>
      <w:r w:rsidRPr="001D7AAC">
        <w:rPr>
          <w:spacing w:val="41"/>
          <w:sz w:val="24"/>
          <w:szCs w:val="24"/>
        </w:rPr>
        <w:t xml:space="preserve">  </w:t>
      </w:r>
      <w:r w:rsidRPr="001D7AAC">
        <w:rPr>
          <w:sz w:val="24"/>
          <w:szCs w:val="24"/>
        </w:rPr>
        <w:t>частота</w:t>
      </w:r>
      <w:r w:rsidRPr="001D7AAC">
        <w:rPr>
          <w:spacing w:val="42"/>
          <w:sz w:val="24"/>
          <w:szCs w:val="24"/>
        </w:rPr>
        <w:t xml:space="preserve">  </w:t>
      </w:r>
      <w:r w:rsidRPr="001D7AAC">
        <w:rPr>
          <w:spacing w:val="-2"/>
          <w:sz w:val="24"/>
          <w:szCs w:val="24"/>
        </w:rPr>
        <w:t>обращения.</w:t>
      </w:r>
    </w:p>
    <w:p w14:paraId="23C1DFE5" w14:textId="77777777" w:rsidR="00566F6F" w:rsidRPr="001D7AAC" w:rsidRDefault="001D7AAC">
      <w:pPr>
        <w:pStyle w:val="a3"/>
        <w:ind w:firstLine="0"/>
        <w:rPr>
          <w:sz w:val="24"/>
          <w:szCs w:val="24"/>
        </w:rPr>
      </w:pPr>
      <w:r w:rsidRPr="001D7AAC">
        <w:rPr>
          <w:sz w:val="24"/>
          <w:szCs w:val="24"/>
        </w:rPr>
        <w:t>Линейная</w:t>
      </w:r>
      <w:r w:rsidRPr="001D7AAC">
        <w:rPr>
          <w:spacing w:val="-15"/>
          <w:sz w:val="24"/>
          <w:szCs w:val="24"/>
        </w:rPr>
        <w:t xml:space="preserve"> </w:t>
      </w:r>
      <w:r w:rsidRPr="001D7AAC">
        <w:rPr>
          <w:sz w:val="24"/>
          <w:szCs w:val="24"/>
        </w:rPr>
        <w:t>и</w:t>
      </w:r>
      <w:r w:rsidRPr="001D7AAC">
        <w:rPr>
          <w:spacing w:val="-13"/>
          <w:sz w:val="24"/>
          <w:szCs w:val="24"/>
        </w:rPr>
        <w:t xml:space="preserve"> </w:t>
      </w:r>
      <w:r w:rsidRPr="001D7AAC">
        <w:rPr>
          <w:sz w:val="24"/>
          <w:szCs w:val="24"/>
        </w:rPr>
        <w:t>угловая</w:t>
      </w:r>
      <w:r w:rsidRPr="001D7AAC">
        <w:rPr>
          <w:spacing w:val="-15"/>
          <w:sz w:val="24"/>
          <w:szCs w:val="24"/>
        </w:rPr>
        <w:t xml:space="preserve"> </w:t>
      </w:r>
      <w:r w:rsidRPr="001D7AAC">
        <w:rPr>
          <w:sz w:val="24"/>
          <w:szCs w:val="24"/>
        </w:rPr>
        <w:t>скорости.</w:t>
      </w:r>
      <w:r w:rsidRPr="001D7AAC">
        <w:rPr>
          <w:spacing w:val="-14"/>
          <w:sz w:val="24"/>
          <w:szCs w:val="24"/>
        </w:rPr>
        <w:t xml:space="preserve"> </w:t>
      </w:r>
      <w:r w:rsidRPr="001D7AAC">
        <w:rPr>
          <w:sz w:val="24"/>
          <w:szCs w:val="24"/>
        </w:rPr>
        <w:t>Центростремительное</w:t>
      </w:r>
      <w:r w:rsidRPr="001D7AAC">
        <w:rPr>
          <w:spacing w:val="-15"/>
          <w:sz w:val="24"/>
          <w:szCs w:val="24"/>
        </w:rPr>
        <w:t xml:space="preserve"> </w:t>
      </w:r>
      <w:r w:rsidRPr="001D7AAC">
        <w:rPr>
          <w:spacing w:val="-2"/>
          <w:sz w:val="24"/>
          <w:szCs w:val="24"/>
        </w:rPr>
        <w:t>ускорение.</w:t>
      </w:r>
    </w:p>
    <w:p w14:paraId="5FB722B7" w14:textId="77777777" w:rsidR="00566F6F" w:rsidRPr="001D7AAC" w:rsidRDefault="001D7AAC">
      <w:pPr>
        <w:pStyle w:val="a3"/>
        <w:spacing w:before="1" w:line="322" w:lineRule="exact"/>
        <w:ind w:left="823" w:firstLine="0"/>
        <w:rPr>
          <w:sz w:val="24"/>
          <w:szCs w:val="24"/>
        </w:rPr>
      </w:pPr>
      <w:r w:rsidRPr="001D7AAC">
        <w:rPr>
          <w:sz w:val="24"/>
          <w:szCs w:val="24"/>
        </w:rPr>
        <w:t>Первый</w:t>
      </w:r>
      <w:r w:rsidRPr="001D7AAC">
        <w:rPr>
          <w:spacing w:val="58"/>
          <w:w w:val="150"/>
          <w:sz w:val="24"/>
          <w:szCs w:val="24"/>
        </w:rPr>
        <w:t xml:space="preserve"> </w:t>
      </w:r>
      <w:r w:rsidRPr="001D7AAC">
        <w:rPr>
          <w:sz w:val="24"/>
          <w:szCs w:val="24"/>
        </w:rPr>
        <w:t>закон</w:t>
      </w:r>
      <w:r w:rsidRPr="001D7AAC">
        <w:rPr>
          <w:spacing w:val="59"/>
          <w:w w:val="150"/>
          <w:sz w:val="24"/>
          <w:szCs w:val="24"/>
        </w:rPr>
        <w:t xml:space="preserve"> </w:t>
      </w:r>
      <w:r w:rsidRPr="001D7AAC">
        <w:rPr>
          <w:sz w:val="24"/>
          <w:szCs w:val="24"/>
        </w:rPr>
        <w:t>Ньютона.</w:t>
      </w:r>
      <w:r w:rsidRPr="001D7AAC">
        <w:rPr>
          <w:spacing w:val="58"/>
          <w:w w:val="150"/>
          <w:sz w:val="24"/>
          <w:szCs w:val="24"/>
        </w:rPr>
        <w:t xml:space="preserve"> </w:t>
      </w:r>
      <w:r w:rsidRPr="001D7AAC">
        <w:rPr>
          <w:sz w:val="24"/>
          <w:szCs w:val="24"/>
        </w:rPr>
        <w:t>Второй</w:t>
      </w:r>
      <w:r w:rsidRPr="001D7AAC">
        <w:rPr>
          <w:spacing w:val="59"/>
          <w:w w:val="150"/>
          <w:sz w:val="24"/>
          <w:szCs w:val="24"/>
        </w:rPr>
        <w:t xml:space="preserve"> </w:t>
      </w:r>
      <w:r w:rsidRPr="001D7AAC">
        <w:rPr>
          <w:sz w:val="24"/>
          <w:szCs w:val="24"/>
        </w:rPr>
        <w:t>закон</w:t>
      </w:r>
      <w:r w:rsidRPr="001D7AAC">
        <w:rPr>
          <w:spacing w:val="58"/>
          <w:w w:val="150"/>
          <w:sz w:val="24"/>
          <w:szCs w:val="24"/>
        </w:rPr>
        <w:t xml:space="preserve"> </w:t>
      </w:r>
      <w:r w:rsidRPr="001D7AAC">
        <w:rPr>
          <w:sz w:val="24"/>
          <w:szCs w:val="24"/>
        </w:rPr>
        <w:t>Ньютона.</w:t>
      </w:r>
      <w:r w:rsidRPr="001D7AAC">
        <w:rPr>
          <w:spacing w:val="59"/>
          <w:w w:val="150"/>
          <w:sz w:val="24"/>
          <w:szCs w:val="24"/>
        </w:rPr>
        <w:t xml:space="preserve"> </w:t>
      </w:r>
      <w:r w:rsidRPr="001D7AAC">
        <w:rPr>
          <w:sz w:val="24"/>
          <w:szCs w:val="24"/>
        </w:rPr>
        <w:t>Третий</w:t>
      </w:r>
      <w:r w:rsidRPr="001D7AAC">
        <w:rPr>
          <w:spacing w:val="58"/>
          <w:w w:val="150"/>
          <w:sz w:val="24"/>
          <w:szCs w:val="24"/>
        </w:rPr>
        <w:t xml:space="preserve"> </w:t>
      </w:r>
      <w:r w:rsidRPr="001D7AAC">
        <w:rPr>
          <w:sz w:val="24"/>
          <w:szCs w:val="24"/>
        </w:rPr>
        <w:t>закон</w:t>
      </w:r>
      <w:r w:rsidRPr="001D7AAC">
        <w:rPr>
          <w:spacing w:val="59"/>
          <w:w w:val="150"/>
          <w:sz w:val="24"/>
          <w:szCs w:val="24"/>
        </w:rPr>
        <w:t xml:space="preserve"> </w:t>
      </w:r>
      <w:r w:rsidRPr="001D7AAC">
        <w:rPr>
          <w:spacing w:val="-2"/>
          <w:sz w:val="24"/>
          <w:szCs w:val="24"/>
        </w:rPr>
        <w:t>Ньютона.</w:t>
      </w:r>
    </w:p>
    <w:p w14:paraId="0FBBAE1C" w14:textId="77777777" w:rsidR="00566F6F" w:rsidRPr="001D7AAC" w:rsidRDefault="001D7AAC">
      <w:pPr>
        <w:pStyle w:val="a3"/>
        <w:spacing w:line="322" w:lineRule="exact"/>
        <w:ind w:firstLine="0"/>
        <w:rPr>
          <w:sz w:val="24"/>
          <w:szCs w:val="24"/>
        </w:rPr>
      </w:pPr>
      <w:r w:rsidRPr="001D7AAC">
        <w:rPr>
          <w:spacing w:val="-2"/>
          <w:sz w:val="24"/>
          <w:szCs w:val="24"/>
        </w:rPr>
        <w:t>Принцип</w:t>
      </w:r>
      <w:r w:rsidRPr="001D7AAC">
        <w:rPr>
          <w:sz w:val="24"/>
          <w:szCs w:val="24"/>
        </w:rPr>
        <w:t xml:space="preserve"> </w:t>
      </w:r>
      <w:r w:rsidRPr="001D7AAC">
        <w:rPr>
          <w:spacing w:val="-2"/>
          <w:sz w:val="24"/>
          <w:szCs w:val="24"/>
        </w:rPr>
        <w:t>суперпозиции</w:t>
      </w:r>
      <w:r w:rsidRPr="001D7AAC">
        <w:rPr>
          <w:spacing w:val="-1"/>
          <w:sz w:val="24"/>
          <w:szCs w:val="24"/>
        </w:rPr>
        <w:t xml:space="preserve"> </w:t>
      </w:r>
      <w:r w:rsidRPr="001D7AAC">
        <w:rPr>
          <w:spacing w:val="-4"/>
          <w:sz w:val="24"/>
          <w:szCs w:val="24"/>
        </w:rPr>
        <w:t>сил.</w:t>
      </w:r>
    </w:p>
    <w:p w14:paraId="2E1323AB" w14:textId="77777777" w:rsidR="00566F6F" w:rsidRPr="001D7AAC" w:rsidRDefault="001D7AAC">
      <w:pPr>
        <w:pStyle w:val="a3"/>
        <w:ind w:right="123"/>
        <w:rPr>
          <w:sz w:val="24"/>
          <w:szCs w:val="24"/>
        </w:rPr>
      </w:pPr>
      <w:r w:rsidRPr="001D7AAC">
        <w:rPr>
          <w:sz w:val="24"/>
          <w:szCs w:val="24"/>
        </w:rPr>
        <w:t>Сила</w:t>
      </w:r>
      <w:r w:rsidRPr="001D7AAC">
        <w:rPr>
          <w:spacing w:val="-18"/>
          <w:sz w:val="24"/>
          <w:szCs w:val="24"/>
        </w:rPr>
        <w:t xml:space="preserve"> </w:t>
      </w:r>
      <w:r w:rsidRPr="001D7AAC">
        <w:rPr>
          <w:sz w:val="24"/>
          <w:szCs w:val="24"/>
        </w:rPr>
        <w:t>упругости.</w:t>
      </w:r>
      <w:r w:rsidRPr="001D7AAC">
        <w:rPr>
          <w:spacing w:val="-17"/>
          <w:sz w:val="24"/>
          <w:szCs w:val="24"/>
        </w:rPr>
        <w:t xml:space="preserve"> </w:t>
      </w:r>
      <w:r w:rsidRPr="001D7AAC">
        <w:rPr>
          <w:sz w:val="24"/>
          <w:szCs w:val="24"/>
        </w:rPr>
        <w:t>Закон</w:t>
      </w:r>
      <w:r w:rsidRPr="001D7AAC">
        <w:rPr>
          <w:spacing w:val="-17"/>
          <w:sz w:val="24"/>
          <w:szCs w:val="24"/>
        </w:rPr>
        <w:t xml:space="preserve"> </w:t>
      </w:r>
      <w:r w:rsidRPr="001D7AAC">
        <w:rPr>
          <w:sz w:val="24"/>
          <w:szCs w:val="24"/>
        </w:rPr>
        <w:t>Гука.</w:t>
      </w:r>
      <w:r w:rsidRPr="001D7AAC">
        <w:rPr>
          <w:spacing w:val="-16"/>
          <w:sz w:val="24"/>
          <w:szCs w:val="24"/>
        </w:rPr>
        <w:t xml:space="preserve"> </w:t>
      </w:r>
      <w:r w:rsidRPr="001D7AAC">
        <w:rPr>
          <w:sz w:val="24"/>
          <w:szCs w:val="24"/>
        </w:rPr>
        <w:t>Сила</w:t>
      </w:r>
      <w:r w:rsidRPr="001D7AAC">
        <w:rPr>
          <w:spacing w:val="-18"/>
          <w:sz w:val="24"/>
          <w:szCs w:val="24"/>
        </w:rPr>
        <w:t xml:space="preserve"> </w:t>
      </w:r>
      <w:r w:rsidRPr="001D7AAC">
        <w:rPr>
          <w:sz w:val="24"/>
          <w:szCs w:val="24"/>
        </w:rPr>
        <w:t>трения:</w:t>
      </w:r>
      <w:r w:rsidRPr="001D7AAC">
        <w:rPr>
          <w:spacing w:val="-16"/>
          <w:sz w:val="24"/>
          <w:szCs w:val="24"/>
        </w:rPr>
        <w:t xml:space="preserve"> </w:t>
      </w:r>
      <w:r w:rsidRPr="001D7AAC">
        <w:rPr>
          <w:sz w:val="24"/>
          <w:szCs w:val="24"/>
        </w:rPr>
        <w:t>сила</w:t>
      </w:r>
      <w:r w:rsidRPr="001D7AAC">
        <w:rPr>
          <w:spacing w:val="-18"/>
          <w:sz w:val="24"/>
          <w:szCs w:val="24"/>
        </w:rPr>
        <w:t xml:space="preserve"> </w:t>
      </w:r>
      <w:r w:rsidRPr="001D7AAC">
        <w:rPr>
          <w:sz w:val="24"/>
          <w:szCs w:val="24"/>
        </w:rPr>
        <w:t>трения</w:t>
      </w:r>
      <w:r w:rsidRPr="001D7AAC">
        <w:rPr>
          <w:spacing w:val="-15"/>
          <w:sz w:val="24"/>
          <w:szCs w:val="24"/>
        </w:rPr>
        <w:t xml:space="preserve"> </w:t>
      </w:r>
      <w:r w:rsidRPr="001D7AAC">
        <w:rPr>
          <w:sz w:val="24"/>
          <w:szCs w:val="24"/>
        </w:rPr>
        <w:t>скольжения,</w:t>
      </w:r>
      <w:r w:rsidRPr="001D7AAC">
        <w:rPr>
          <w:spacing w:val="-1"/>
          <w:sz w:val="24"/>
          <w:szCs w:val="24"/>
        </w:rPr>
        <w:t xml:space="preserve"> </w:t>
      </w:r>
      <w:r w:rsidRPr="001D7AAC">
        <w:rPr>
          <w:sz w:val="24"/>
          <w:szCs w:val="24"/>
        </w:rPr>
        <w:t>сила</w:t>
      </w:r>
      <w:r w:rsidRPr="001D7AAC">
        <w:rPr>
          <w:spacing w:val="-3"/>
          <w:sz w:val="24"/>
          <w:szCs w:val="24"/>
        </w:rPr>
        <w:t xml:space="preserve"> </w:t>
      </w:r>
      <w:r w:rsidRPr="001D7AAC">
        <w:rPr>
          <w:sz w:val="24"/>
          <w:szCs w:val="24"/>
        </w:rPr>
        <w:t>трения покоя, другие виды трения.</w:t>
      </w:r>
    </w:p>
    <w:p w14:paraId="2F4C1324" w14:textId="77777777" w:rsidR="00566F6F" w:rsidRPr="001D7AAC" w:rsidRDefault="001D7AAC">
      <w:pPr>
        <w:pStyle w:val="a3"/>
        <w:ind w:right="124"/>
        <w:rPr>
          <w:sz w:val="24"/>
          <w:szCs w:val="24"/>
        </w:rPr>
      </w:pPr>
      <w:r w:rsidRPr="001D7AAC">
        <w:rPr>
          <w:sz w:val="24"/>
          <w:szCs w:val="24"/>
        </w:rPr>
        <w:t>Сила тяжести и закон всемирного тяготения. Ускорение свободного падения. Движение</w:t>
      </w:r>
      <w:r w:rsidRPr="001D7AAC">
        <w:rPr>
          <w:spacing w:val="-11"/>
          <w:sz w:val="24"/>
          <w:szCs w:val="24"/>
        </w:rPr>
        <w:t xml:space="preserve"> </w:t>
      </w:r>
      <w:r w:rsidRPr="001D7AAC">
        <w:rPr>
          <w:sz w:val="24"/>
          <w:szCs w:val="24"/>
        </w:rPr>
        <w:t>планет</w:t>
      </w:r>
      <w:r w:rsidRPr="001D7AAC">
        <w:rPr>
          <w:spacing w:val="-12"/>
          <w:sz w:val="24"/>
          <w:szCs w:val="24"/>
        </w:rPr>
        <w:t xml:space="preserve"> </w:t>
      </w:r>
      <w:r w:rsidRPr="001D7AAC">
        <w:rPr>
          <w:sz w:val="24"/>
          <w:szCs w:val="24"/>
        </w:rPr>
        <w:t>вокруг</w:t>
      </w:r>
      <w:r w:rsidRPr="001D7AAC">
        <w:rPr>
          <w:spacing w:val="-11"/>
          <w:sz w:val="24"/>
          <w:szCs w:val="24"/>
        </w:rPr>
        <w:t xml:space="preserve"> </w:t>
      </w:r>
      <w:r w:rsidRPr="001D7AAC">
        <w:rPr>
          <w:sz w:val="24"/>
          <w:szCs w:val="24"/>
        </w:rPr>
        <w:t>Солнца</w:t>
      </w:r>
      <w:r w:rsidRPr="001D7AAC">
        <w:rPr>
          <w:spacing w:val="-12"/>
          <w:sz w:val="24"/>
          <w:szCs w:val="24"/>
        </w:rPr>
        <w:t xml:space="preserve"> </w:t>
      </w:r>
      <w:r w:rsidRPr="001D7AAC">
        <w:rPr>
          <w:sz w:val="24"/>
          <w:szCs w:val="24"/>
        </w:rPr>
        <w:t>(МС).</w:t>
      </w:r>
      <w:r w:rsidRPr="001D7AAC">
        <w:rPr>
          <w:spacing w:val="-11"/>
          <w:sz w:val="24"/>
          <w:szCs w:val="24"/>
        </w:rPr>
        <w:t xml:space="preserve"> </w:t>
      </w:r>
      <w:r w:rsidRPr="001D7AAC">
        <w:rPr>
          <w:sz w:val="24"/>
          <w:szCs w:val="24"/>
        </w:rPr>
        <w:t>Первая</w:t>
      </w:r>
      <w:r w:rsidRPr="001D7AAC">
        <w:rPr>
          <w:spacing w:val="29"/>
          <w:sz w:val="24"/>
          <w:szCs w:val="24"/>
        </w:rPr>
        <w:t xml:space="preserve"> </w:t>
      </w:r>
      <w:r w:rsidRPr="001D7AAC">
        <w:rPr>
          <w:sz w:val="24"/>
          <w:szCs w:val="24"/>
        </w:rPr>
        <w:t>космическая</w:t>
      </w:r>
      <w:r w:rsidRPr="001D7AAC">
        <w:rPr>
          <w:spacing w:val="-4"/>
          <w:sz w:val="24"/>
          <w:szCs w:val="24"/>
        </w:rPr>
        <w:t xml:space="preserve"> </w:t>
      </w:r>
      <w:r w:rsidRPr="001D7AAC">
        <w:rPr>
          <w:sz w:val="24"/>
          <w:szCs w:val="24"/>
        </w:rPr>
        <w:t>скорость.</w:t>
      </w:r>
      <w:r w:rsidRPr="001D7AAC">
        <w:rPr>
          <w:spacing w:val="-6"/>
          <w:sz w:val="24"/>
          <w:szCs w:val="24"/>
        </w:rPr>
        <w:t xml:space="preserve"> </w:t>
      </w:r>
      <w:r w:rsidRPr="001D7AAC">
        <w:rPr>
          <w:sz w:val="24"/>
          <w:szCs w:val="24"/>
        </w:rPr>
        <w:t>Невесомость</w:t>
      </w:r>
      <w:r w:rsidRPr="001D7AAC">
        <w:rPr>
          <w:spacing w:val="-6"/>
          <w:sz w:val="24"/>
          <w:szCs w:val="24"/>
        </w:rPr>
        <w:t xml:space="preserve"> </w:t>
      </w:r>
      <w:r w:rsidRPr="001D7AAC">
        <w:rPr>
          <w:sz w:val="24"/>
          <w:szCs w:val="24"/>
        </w:rPr>
        <w:t xml:space="preserve">и </w:t>
      </w:r>
      <w:r w:rsidRPr="001D7AAC">
        <w:rPr>
          <w:spacing w:val="-2"/>
          <w:sz w:val="24"/>
          <w:szCs w:val="24"/>
        </w:rPr>
        <w:t>перегрузки.</w:t>
      </w:r>
    </w:p>
    <w:p w14:paraId="14871284" w14:textId="77777777" w:rsidR="00566F6F" w:rsidRPr="001D7AAC" w:rsidRDefault="001D7AAC">
      <w:pPr>
        <w:pStyle w:val="a3"/>
        <w:spacing w:before="1"/>
        <w:ind w:right="129"/>
        <w:rPr>
          <w:sz w:val="24"/>
          <w:szCs w:val="24"/>
        </w:rPr>
      </w:pPr>
      <w:r w:rsidRPr="001D7AAC">
        <w:rPr>
          <w:sz w:val="24"/>
          <w:szCs w:val="24"/>
        </w:rPr>
        <w:t>Равновесие материальной точки. Абсолютно твёрдое тело. Равновесие твёрдого тела с закреплённой осью вращения. Момент силы.</w:t>
      </w:r>
      <w:r w:rsidRPr="001D7AAC">
        <w:rPr>
          <w:spacing w:val="-1"/>
          <w:sz w:val="24"/>
          <w:szCs w:val="24"/>
        </w:rPr>
        <w:t xml:space="preserve"> </w:t>
      </w:r>
      <w:r w:rsidRPr="001D7AAC">
        <w:rPr>
          <w:sz w:val="24"/>
          <w:szCs w:val="24"/>
        </w:rPr>
        <w:t>Центр</w:t>
      </w:r>
      <w:r w:rsidRPr="001D7AAC">
        <w:rPr>
          <w:spacing w:val="-1"/>
          <w:sz w:val="24"/>
          <w:szCs w:val="24"/>
        </w:rPr>
        <w:t xml:space="preserve"> </w:t>
      </w:r>
      <w:r w:rsidRPr="001D7AAC">
        <w:rPr>
          <w:sz w:val="24"/>
          <w:szCs w:val="24"/>
        </w:rPr>
        <w:t>тяжести.</w:t>
      </w:r>
    </w:p>
    <w:p w14:paraId="1CDDFB8A"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B07AFB5" w14:textId="77777777" w:rsidR="00566F6F" w:rsidRPr="001D7AAC" w:rsidRDefault="001D7AAC">
      <w:pPr>
        <w:pStyle w:val="a3"/>
        <w:spacing w:before="68"/>
        <w:ind w:right="130"/>
        <w:rPr>
          <w:sz w:val="24"/>
          <w:szCs w:val="24"/>
        </w:rPr>
      </w:pPr>
      <w:r w:rsidRPr="001D7AAC">
        <w:rPr>
          <w:sz w:val="24"/>
          <w:szCs w:val="24"/>
        </w:rPr>
        <w:lastRenderedPageBreak/>
        <w:t>Импульс тела. Изменение импульса. Импульс силы. Закон сохранения импульса. Реактивное движение (МС).</w:t>
      </w:r>
    </w:p>
    <w:p w14:paraId="40EC6CAC" w14:textId="77777777" w:rsidR="00566F6F" w:rsidRPr="001D7AAC" w:rsidRDefault="001D7AAC">
      <w:pPr>
        <w:pStyle w:val="a3"/>
        <w:ind w:right="124"/>
        <w:rPr>
          <w:sz w:val="24"/>
          <w:szCs w:val="24"/>
        </w:rPr>
      </w:pPr>
      <w:r w:rsidRPr="001D7AAC">
        <w:rPr>
          <w:spacing w:val="-2"/>
          <w:sz w:val="24"/>
          <w:szCs w:val="24"/>
        </w:rPr>
        <w:t>Механическая</w:t>
      </w:r>
      <w:r w:rsidRPr="001D7AAC">
        <w:rPr>
          <w:spacing w:val="-11"/>
          <w:sz w:val="24"/>
          <w:szCs w:val="24"/>
        </w:rPr>
        <w:t xml:space="preserve"> </w:t>
      </w:r>
      <w:r w:rsidRPr="001D7AAC">
        <w:rPr>
          <w:spacing w:val="-2"/>
          <w:sz w:val="24"/>
          <w:szCs w:val="24"/>
        </w:rPr>
        <w:t>работа</w:t>
      </w:r>
      <w:r w:rsidRPr="001D7AAC">
        <w:rPr>
          <w:spacing w:val="-11"/>
          <w:sz w:val="24"/>
          <w:szCs w:val="24"/>
        </w:rPr>
        <w:t xml:space="preserve"> </w:t>
      </w:r>
      <w:r w:rsidRPr="001D7AAC">
        <w:rPr>
          <w:spacing w:val="-2"/>
          <w:sz w:val="24"/>
          <w:szCs w:val="24"/>
        </w:rPr>
        <w:t>и</w:t>
      </w:r>
      <w:r w:rsidRPr="001D7AAC">
        <w:rPr>
          <w:spacing w:val="-10"/>
          <w:sz w:val="24"/>
          <w:szCs w:val="24"/>
        </w:rPr>
        <w:t xml:space="preserve"> </w:t>
      </w:r>
      <w:r w:rsidRPr="001D7AAC">
        <w:rPr>
          <w:spacing w:val="-2"/>
          <w:sz w:val="24"/>
          <w:szCs w:val="24"/>
        </w:rPr>
        <w:t>мощность.</w:t>
      </w:r>
      <w:r w:rsidRPr="001D7AAC">
        <w:rPr>
          <w:spacing w:val="-11"/>
          <w:sz w:val="24"/>
          <w:szCs w:val="24"/>
        </w:rPr>
        <w:t xml:space="preserve"> </w:t>
      </w:r>
      <w:r w:rsidRPr="001D7AAC">
        <w:rPr>
          <w:spacing w:val="-2"/>
          <w:sz w:val="24"/>
          <w:szCs w:val="24"/>
        </w:rPr>
        <w:t>Работа</w:t>
      </w:r>
      <w:r w:rsidRPr="001D7AAC">
        <w:rPr>
          <w:spacing w:val="-11"/>
          <w:sz w:val="24"/>
          <w:szCs w:val="24"/>
        </w:rPr>
        <w:t xml:space="preserve"> </w:t>
      </w:r>
      <w:r w:rsidRPr="001D7AAC">
        <w:rPr>
          <w:spacing w:val="-2"/>
          <w:sz w:val="24"/>
          <w:szCs w:val="24"/>
        </w:rPr>
        <w:t>сил</w:t>
      </w:r>
      <w:r w:rsidRPr="001D7AAC">
        <w:rPr>
          <w:spacing w:val="-11"/>
          <w:sz w:val="24"/>
          <w:szCs w:val="24"/>
        </w:rPr>
        <w:t xml:space="preserve"> </w:t>
      </w:r>
      <w:r w:rsidRPr="001D7AAC">
        <w:rPr>
          <w:spacing w:val="-2"/>
          <w:sz w:val="24"/>
          <w:szCs w:val="24"/>
        </w:rPr>
        <w:t>тяжести,</w:t>
      </w:r>
      <w:r w:rsidRPr="001D7AAC">
        <w:rPr>
          <w:spacing w:val="-9"/>
          <w:sz w:val="24"/>
          <w:szCs w:val="24"/>
        </w:rPr>
        <w:t xml:space="preserve"> </w:t>
      </w:r>
      <w:r w:rsidRPr="001D7AAC">
        <w:rPr>
          <w:spacing w:val="-2"/>
          <w:sz w:val="24"/>
          <w:szCs w:val="24"/>
        </w:rPr>
        <w:t>упругости,</w:t>
      </w:r>
      <w:r w:rsidRPr="001D7AAC">
        <w:rPr>
          <w:spacing w:val="-6"/>
          <w:sz w:val="24"/>
          <w:szCs w:val="24"/>
        </w:rPr>
        <w:t xml:space="preserve"> </w:t>
      </w:r>
      <w:r w:rsidRPr="001D7AAC">
        <w:rPr>
          <w:spacing w:val="-2"/>
          <w:sz w:val="24"/>
          <w:szCs w:val="24"/>
        </w:rPr>
        <w:t>трения.</w:t>
      </w:r>
      <w:r w:rsidRPr="001D7AAC">
        <w:rPr>
          <w:spacing w:val="-5"/>
          <w:sz w:val="24"/>
          <w:szCs w:val="24"/>
        </w:rPr>
        <w:t xml:space="preserve"> </w:t>
      </w:r>
      <w:r w:rsidRPr="001D7AAC">
        <w:rPr>
          <w:spacing w:val="-2"/>
          <w:sz w:val="24"/>
          <w:szCs w:val="24"/>
        </w:rPr>
        <w:t xml:space="preserve">Связь </w:t>
      </w:r>
      <w:r w:rsidRPr="001D7AAC">
        <w:rPr>
          <w:sz w:val="24"/>
          <w:szCs w:val="24"/>
        </w:rPr>
        <w:t>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w:t>
      </w:r>
      <w:r w:rsidRPr="001D7AAC">
        <w:rPr>
          <w:spacing w:val="-1"/>
          <w:sz w:val="24"/>
          <w:szCs w:val="24"/>
        </w:rPr>
        <w:t xml:space="preserve"> </w:t>
      </w:r>
      <w:r w:rsidRPr="001D7AAC">
        <w:rPr>
          <w:sz w:val="24"/>
          <w:szCs w:val="24"/>
        </w:rPr>
        <w:t>энергии.</w:t>
      </w:r>
      <w:r w:rsidRPr="001D7AAC">
        <w:rPr>
          <w:spacing w:val="-3"/>
          <w:sz w:val="24"/>
          <w:szCs w:val="24"/>
        </w:rPr>
        <w:t xml:space="preserve"> </w:t>
      </w:r>
      <w:r w:rsidRPr="001D7AAC">
        <w:rPr>
          <w:sz w:val="24"/>
          <w:szCs w:val="24"/>
        </w:rPr>
        <w:t>Закон сохранения</w:t>
      </w:r>
      <w:r w:rsidRPr="001D7AAC">
        <w:rPr>
          <w:spacing w:val="-1"/>
          <w:sz w:val="24"/>
          <w:szCs w:val="24"/>
        </w:rPr>
        <w:t xml:space="preserve"> </w:t>
      </w:r>
      <w:r w:rsidRPr="001D7AAC">
        <w:rPr>
          <w:sz w:val="24"/>
          <w:szCs w:val="24"/>
        </w:rPr>
        <w:t>механической</w:t>
      </w:r>
      <w:r w:rsidRPr="001D7AAC">
        <w:rPr>
          <w:spacing w:val="-1"/>
          <w:sz w:val="24"/>
          <w:szCs w:val="24"/>
        </w:rPr>
        <w:t xml:space="preserve"> </w:t>
      </w:r>
      <w:r w:rsidRPr="001D7AAC">
        <w:rPr>
          <w:sz w:val="24"/>
          <w:szCs w:val="24"/>
        </w:rPr>
        <w:t>энергии.</w:t>
      </w:r>
    </w:p>
    <w:p w14:paraId="4911EBFC" w14:textId="77777777" w:rsidR="00566F6F" w:rsidRPr="001D7AAC" w:rsidRDefault="001D7AAC">
      <w:pPr>
        <w:pStyle w:val="a3"/>
        <w:spacing w:line="322" w:lineRule="exact"/>
        <w:ind w:left="823" w:firstLine="0"/>
        <w:jc w:val="left"/>
        <w:rPr>
          <w:sz w:val="24"/>
          <w:szCs w:val="24"/>
        </w:rPr>
      </w:pPr>
      <w:r w:rsidRPr="001D7AAC">
        <w:rPr>
          <w:spacing w:val="-2"/>
          <w:sz w:val="24"/>
          <w:szCs w:val="24"/>
        </w:rPr>
        <w:t>Демонстрации</w:t>
      </w:r>
    </w:p>
    <w:p w14:paraId="4F96F2CB" w14:textId="77777777" w:rsidR="00566F6F" w:rsidRPr="001D7AAC" w:rsidRDefault="001D7AAC">
      <w:pPr>
        <w:pStyle w:val="a4"/>
        <w:numPr>
          <w:ilvl w:val="0"/>
          <w:numId w:val="115"/>
        </w:numPr>
        <w:tabs>
          <w:tab w:val="left" w:pos="1238"/>
          <w:tab w:val="left" w:pos="2951"/>
          <w:tab w:val="left" w:pos="4941"/>
          <w:tab w:val="left" w:pos="6315"/>
          <w:tab w:val="left" w:pos="7031"/>
          <w:tab w:val="left" w:pos="8866"/>
          <w:tab w:val="left" w:pos="9924"/>
        </w:tabs>
        <w:ind w:right="124" w:firstLine="709"/>
        <w:rPr>
          <w:sz w:val="24"/>
          <w:szCs w:val="24"/>
        </w:rPr>
      </w:pPr>
      <w:r w:rsidRPr="001D7AAC">
        <w:rPr>
          <w:spacing w:val="-2"/>
          <w:sz w:val="24"/>
          <w:szCs w:val="24"/>
        </w:rPr>
        <w:t>Наблюдение</w:t>
      </w:r>
      <w:r w:rsidRPr="001D7AAC">
        <w:rPr>
          <w:sz w:val="24"/>
          <w:szCs w:val="24"/>
        </w:rPr>
        <w:tab/>
      </w:r>
      <w:r w:rsidRPr="001D7AAC">
        <w:rPr>
          <w:spacing w:val="-2"/>
          <w:sz w:val="24"/>
          <w:szCs w:val="24"/>
        </w:rPr>
        <w:t>механического</w:t>
      </w:r>
      <w:r w:rsidRPr="001D7AAC">
        <w:rPr>
          <w:sz w:val="24"/>
          <w:szCs w:val="24"/>
        </w:rPr>
        <w:tab/>
      </w:r>
      <w:r w:rsidRPr="001D7AAC">
        <w:rPr>
          <w:spacing w:val="-2"/>
          <w:sz w:val="24"/>
          <w:szCs w:val="24"/>
        </w:rPr>
        <w:t>движения</w:t>
      </w:r>
      <w:r w:rsidRPr="001D7AAC">
        <w:rPr>
          <w:sz w:val="24"/>
          <w:szCs w:val="24"/>
        </w:rPr>
        <w:tab/>
      </w:r>
      <w:r w:rsidRPr="001D7AAC">
        <w:rPr>
          <w:spacing w:val="-4"/>
          <w:sz w:val="24"/>
          <w:szCs w:val="24"/>
        </w:rPr>
        <w:t>тела</w:t>
      </w:r>
      <w:r w:rsidRPr="001D7AAC">
        <w:rPr>
          <w:sz w:val="24"/>
          <w:szCs w:val="24"/>
        </w:rPr>
        <w:tab/>
      </w:r>
      <w:r w:rsidRPr="001D7AAC">
        <w:rPr>
          <w:spacing w:val="-2"/>
          <w:sz w:val="24"/>
          <w:szCs w:val="24"/>
        </w:rPr>
        <w:t>относительно</w:t>
      </w:r>
      <w:r w:rsidRPr="001D7AAC">
        <w:rPr>
          <w:sz w:val="24"/>
          <w:szCs w:val="24"/>
        </w:rPr>
        <w:tab/>
      </w:r>
      <w:r w:rsidRPr="001D7AAC">
        <w:rPr>
          <w:spacing w:val="-2"/>
          <w:sz w:val="24"/>
          <w:szCs w:val="24"/>
        </w:rPr>
        <w:t>разных</w:t>
      </w:r>
      <w:r w:rsidRPr="001D7AAC">
        <w:rPr>
          <w:sz w:val="24"/>
          <w:szCs w:val="24"/>
        </w:rPr>
        <w:tab/>
      </w:r>
      <w:r w:rsidRPr="001D7AAC">
        <w:rPr>
          <w:spacing w:val="-4"/>
          <w:sz w:val="24"/>
          <w:szCs w:val="24"/>
        </w:rPr>
        <w:t xml:space="preserve">тел </w:t>
      </w:r>
      <w:r w:rsidRPr="001D7AAC">
        <w:rPr>
          <w:spacing w:val="-2"/>
          <w:sz w:val="24"/>
          <w:szCs w:val="24"/>
        </w:rPr>
        <w:t>отсчёта.</w:t>
      </w:r>
    </w:p>
    <w:p w14:paraId="6CED4430" w14:textId="77777777" w:rsidR="00566F6F" w:rsidRPr="001D7AAC" w:rsidRDefault="001D7AAC">
      <w:pPr>
        <w:pStyle w:val="a4"/>
        <w:numPr>
          <w:ilvl w:val="0"/>
          <w:numId w:val="115"/>
        </w:numPr>
        <w:tabs>
          <w:tab w:val="left" w:pos="1264"/>
          <w:tab w:val="left" w:pos="2775"/>
          <w:tab w:val="left" w:pos="3694"/>
          <w:tab w:val="left" w:pos="4075"/>
          <w:tab w:val="left" w:pos="5656"/>
          <w:tab w:val="left" w:pos="7058"/>
          <w:tab w:val="left" w:pos="8117"/>
          <w:tab w:val="left" w:pos="8498"/>
          <w:tab w:val="left" w:pos="9247"/>
          <w:tab w:val="left" w:pos="9795"/>
        </w:tabs>
        <w:ind w:right="132" w:firstLine="709"/>
        <w:rPr>
          <w:sz w:val="24"/>
          <w:szCs w:val="24"/>
        </w:rPr>
      </w:pPr>
      <w:r w:rsidRPr="001D7AAC">
        <w:rPr>
          <w:spacing w:val="-2"/>
          <w:sz w:val="24"/>
          <w:szCs w:val="24"/>
        </w:rPr>
        <w:t>Сравнение</w:t>
      </w:r>
      <w:r w:rsidRPr="001D7AAC">
        <w:rPr>
          <w:sz w:val="24"/>
          <w:szCs w:val="24"/>
        </w:rPr>
        <w:tab/>
      </w:r>
      <w:r w:rsidRPr="001D7AAC">
        <w:rPr>
          <w:spacing w:val="-4"/>
          <w:sz w:val="24"/>
          <w:szCs w:val="24"/>
        </w:rPr>
        <w:t>путей</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траекторий</w:t>
      </w:r>
      <w:r w:rsidRPr="001D7AAC">
        <w:rPr>
          <w:sz w:val="24"/>
          <w:szCs w:val="24"/>
        </w:rPr>
        <w:tab/>
      </w:r>
      <w:r w:rsidRPr="001D7AAC">
        <w:rPr>
          <w:spacing w:val="-2"/>
          <w:sz w:val="24"/>
          <w:szCs w:val="24"/>
        </w:rPr>
        <w:t>движения</w:t>
      </w:r>
      <w:r w:rsidRPr="001D7AAC">
        <w:rPr>
          <w:sz w:val="24"/>
          <w:szCs w:val="24"/>
        </w:rPr>
        <w:tab/>
      </w:r>
      <w:r w:rsidRPr="001D7AAC">
        <w:rPr>
          <w:spacing w:val="-2"/>
          <w:sz w:val="24"/>
          <w:szCs w:val="24"/>
        </w:rPr>
        <w:t>одного</w:t>
      </w:r>
      <w:r w:rsidRPr="001D7AAC">
        <w:rPr>
          <w:sz w:val="24"/>
          <w:szCs w:val="24"/>
        </w:rPr>
        <w:tab/>
      </w:r>
      <w:r w:rsidRPr="001D7AAC">
        <w:rPr>
          <w:spacing w:val="-10"/>
          <w:sz w:val="24"/>
          <w:szCs w:val="24"/>
        </w:rPr>
        <w:t>и</w:t>
      </w:r>
      <w:r w:rsidRPr="001D7AAC">
        <w:rPr>
          <w:sz w:val="24"/>
          <w:szCs w:val="24"/>
        </w:rPr>
        <w:tab/>
      </w:r>
      <w:r w:rsidRPr="001D7AAC">
        <w:rPr>
          <w:spacing w:val="-4"/>
          <w:sz w:val="24"/>
          <w:szCs w:val="24"/>
        </w:rPr>
        <w:t>того</w:t>
      </w:r>
      <w:r w:rsidRPr="001D7AAC">
        <w:rPr>
          <w:sz w:val="24"/>
          <w:szCs w:val="24"/>
        </w:rPr>
        <w:tab/>
      </w:r>
      <w:r w:rsidRPr="001D7AAC">
        <w:rPr>
          <w:spacing w:val="-6"/>
          <w:sz w:val="24"/>
          <w:szCs w:val="24"/>
        </w:rPr>
        <w:t>же</w:t>
      </w:r>
      <w:r w:rsidRPr="001D7AAC">
        <w:rPr>
          <w:sz w:val="24"/>
          <w:szCs w:val="24"/>
        </w:rPr>
        <w:tab/>
      </w:r>
      <w:r w:rsidRPr="001D7AAC">
        <w:rPr>
          <w:spacing w:val="-4"/>
          <w:sz w:val="24"/>
          <w:szCs w:val="24"/>
        </w:rPr>
        <w:t xml:space="preserve">тела </w:t>
      </w:r>
      <w:r w:rsidRPr="001D7AAC">
        <w:rPr>
          <w:sz w:val="24"/>
          <w:szCs w:val="24"/>
        </w:rPr>
        <w:t>относительно разных тел отсчёта.</w:t>
      </w:r>
    </w:p>
    <w:p w14:paraId="655DDB99" w14:textId="77777777" w:rsidR="00566F6F" w:rsidRPr="001D7AAC" w:rsidRDefault="001D7AAC">
      <w:pPr>
        <w:pStyle w:val="a4"/>
        <w:numPr>
          <w:ilvl w:val="0"/>
          <w:numId w:val="115"/>
        </w:numPr>
        <w:tabs>
          <w:tab w:val="left" w:pos="1101"/>
        </w:tabs>
        <w:spacing w:line="322" w:lineRule="exact"/>
        <w:ind w:left="1101" w:hanging="278"/>
        <w:rPr>
          <w:sz w:val="24"/>
          <w:szCs w:val="24"/>
        </w:rPr>
      </w:pPr>
      <w:r w:rsidRPr="001D7AAC">
        <w:rPr>
          <w:sz w:val="24"/>
          <w:szCs w:val="24"/>
        </w:rPr>
        <w:t>Измерение</w:t>
      </w:r>
      <w:r w:rsidRPr="001D7AAC">
        <w:rPr>
          <w:spacing w:val="-16"/>
          <w:sz w:val="24"/>
          <w:szCs w:val="24"/>
        </w:rPr>
        <w:t xml:space="preserve"> </w:t>
      </w:r>
      <w:r w:rsidRPr="001D7AAC">
        <w:rPr>
          <w:sz w:val="24"/>
          <w:szCs w:val="24"/>
        </w:rPr>
        <w:t>скорости</w:t>
      </w:r>
      <w:r w:rsidRPr="001D7AAC">
        <w:rPr>
          <w:spacing w:val="-16"/>
          <w:sz w:val="24"/>
          <w:szCs w:val="24"/>
        </w:rPr>
        <w:t xml:space="preserve"> </w:t>
      </w:r>
      <w:r w:rsidRPr="001D7AAC">
        <w:rPr>
          <w:sz w:val="24"/>
          <w:szCs w:val="24"/>
        </w:rPr>
        <w:t>и</w:t>
      </w:r>
      <w:r w:rsidRPr="001D7AAC">
        <w:rPr>
          <w:spacing w:val="-16"/>
          <w:sz w:val="24"/>
          <w:szCs w:val="24"/>
        </w:rPr>
        <w:t xml:space="preserve"> </w:t>
      </w:r>
      <w:r w:rsidRPr="001D7AAC">
        <w:rPr>
          <w:sz w:val="24"/>
          <w:szCs w:val="24"/>
        </w:rPr>
        <w:t>ускорения</w:t>
      </w:r>
      <w:r w:rsidRPr="001D7AAC">
        <w:rPr>
          <w:spacing w:val="-15"/>
          <w:sz w:val="24"/>
          <w:szCs w:val="24"/>
        </w:rPr>
        <w:t xml:space="preserve"> </w:t>
      </w:r>
      <w:r w:rsidRPr="001D7AAC">
        <w:rPr>
          <w:sz w:val="24"/>
          <w:szCs w:val="24"/>
        </w:rPr>
        <w:t>прямолинейного</w:t>
      </w:r>
      <w:r w:rsidRPr="001D7AAC">
        <w:rPr>
          <w:spacing w:val="-16"/>
          <w:sz w:val="24"/>
          <w:szCs w:val="24"/>
        </w:rPr>
        <w:t xml:space="preserve"> </w:t>
      </w:r>
      <w:r w:rsidRPr="001D7AAC">
        <w:rPr>
          <w:spacing w:val="-2"/>
          <w:sz w:val="24"/>
          <w:szCs w:val="24"/>
        </w:rPr>
        <w:t>движения.</w:t>
      </w:r>
    </w:p>
    <w:p w14:paraId="5CBE67A7" w14:textId="77777777" w:rsidR="00566F6F" w:rsidRPr="001D7AAC" w:rsidRDefault="001D7AAC">
      <w:pPr>
        <w:pStyle w:val="a4"/>
        <w:numPr>
          <w:ilvl w:val="0"/>
          <w:numId w:val="115"/>
        </w:numPr>
        <w:tabs>
          <w:tab w:val="left" w:pos="1171"/>
        </w:tabs>
        <w:ind w:left="1171" w:hanging="348"/>
        <w:rPr>
          <w:sz w:val="24"/>
          <w:szCs w:val="24"/>
        </w:rPr>
      </w:pPr>
      <w:r w:rsidRPr="001D7AAC">
        <w:rPr>
          <w:spacing w:val="-2"/>
          <w:sz w:val="24"/>
          <w:szCs w:val="24"/>
        </w:rPr>
        <w:t>Исследование</w:t>
      </w:r>
      <w:r w:rsidRPr="001D7AAC">
        <w:rPr>
          <w:spacing w:val="4"/>
          <w:sz w:val="24"/>
          <w:szCs w:val="24"/>
        </w:rPr>
        <w:t xml:space="preserve"> </w:t>
      </w:r>
      <w:r w:rsidRPr="001D7AAC">
        <w:rPr>
          <w:spacing w:val="-2"/>
          <w:sz w:val="24"/>
          <w:szCs w:val="24"/>
        </w:rPr>
        <w:t>признаков</w:t>
      </w:r>
      <w:r w:rsidRPr="001D7AAC">
        <w:rPr>
          <w:spacing w:val="4"/>
          <w:sz w:val="24"/>
          <w:szCs w:val="24"/>
        </w:rPr>
        <w:t xml:space="preserve"> </w:t>
      </w:r>
      <w:r w:rsidRPr="001D7AAC">
        <w:rPr>
          <w:spacing w:val="-2"/>
          <w:sz w:val="24"/>
          <w:szCs w:val="24"/>
        </w:rPr>
        <w:t>равноускоренного</w:t>
      </w:r>
      <w:r w:rsidRPr="001D7AAC">
        <w:rPr>
          <w:spacing w:val="6"/>
          <w:sz w:val="24"/>
          <w:szCs w:val="24"/>
        </w:rPr>
        <w:t xml:space="preserve"> </w:t>
      </w:r>
      <w:r w:rsidRPr="001D7AAC">
        <w:rPr>
          <w:spacing w:val="-2"/>
          <w:sz w:val="24"/>
          <w:szCs w:val="24"/>
        </w:rPr>
        <w:t>движения.</w:t>
      </w:r>
    </w:p>
    <w:p w14:paraId="0F9B612A" w14:textId="77777777" w:rsidR="00566F6F" w:rsidRPr="001D7AAC" w:rsidRDefault="001D7AAC">
      <w:pPr>
        <w:pStyle w:val="a4"/>
        <w:numPr>
          <w:ilvl w:val="0"/>
          <w:numId w:val="115"/>
        </w:numPr>
        <w:tabs>
          <w:tab w:val="left" w:pos="1101"/>
        </w:tabs>
        <w:spacing w:before="1" w:line="322" w:lineRule="exact"/>
        <w:ind w:left="1101" w:hanging="278"/>
        <w:rPr>
          <w:sz w:val="24"/>
          <w:szCs w:val="24"/>
        </w:rPr>
      </w:pPr>
      <w:r w:rsidRPr="001D7AAC">
        <w:rPr>
          <w:sz w:val="24"/>
          <w:szCs w:val="24"/>
        </w:rPr>
        <w:t>Наблюдение</w:t>
      </w:r>
      <w:r w:rsidRPr="001D7AAC">
        <w:rPr>
          <w:spacing w:val="-10"/>
          <w:sz w:val="24"/>
          <w:szCs w:val="24"/>
        </w:rPr>
        <w:t xml:space="preserve"> </w:t>
      </w:r>
      <w:r w:rsidRPr="001D7AAC">
        <w:rPr>
          <w:sz w:val="24"/>
          <w:szCs w:val="24"/>
        </w:rPr>
        <w:t>движения</w:t>
      </w:r>
      <w:r w:rsidRPr="001D7AAC">
        <w:rPr>
          <w:spacing w:val="-10"/>
          <w:sz w:val="24"/>
          <w:szCs w:val="24"/>
        </w:rPr>
        <w:t xml:space="preserve"> </w:t>
      </w:r>
      <w:r w:rsidRPr="001D7AAC">
        <w:rPr>
          <w:sz w:val="24"/>
          <w:szCs w:val="24"/>
        </w:rPr>
        <w:t>тела</w:t>
      </w:r>
      <w:r w:rsidRPr="001D7AAC">
        <w:rPr>
          <w:spacing w:val="-10"/>
          <w:sz w:val="24"/>
          <w:szCs w:val="24"/>
        </w:rPr>
        <w:t xml:space="preserve"> </w:t>
      </w:r>
      <w:r w:rsidRPr="001D7AAC">
        <w:rPr>
          <w:sz w:val="24"/>
          <w:szCs w:val="24"/>
        </w:rPr>
        <w:t>по</w:t>
      </w:r>
      <w:r w:rsidRPr="001D7AAC">
        <w:rPr>
          <w:spacing w:val="-9"/>
          <w:sz w:val="24"/>
          <w:szCs w:val="24"/>
        </w:rPr>
        <w:t xml:space="preserve"> </w:t>
      </w:r>
      <w:r w:rsidRPr="001D7AAC">
        <w:rPr>
          <w:spacing w:val="-2"/>
          <w:sz w:val="24"/>
          <w:szCs w:val="24"/>
        </w:rPr>
        <w:t>окружности.</w:t>
      </w:r>
    </w:p>
    <w:p w14:paraId="56EB4686" w14:textId="77777777" w:rsidR="00566F6F" w:rsidRPr="001D7AAC" w:rsidRDefault="001D7AAC">
      <w:pPr>
        <w:pStyle w:val="a4"/>
        <w:numPr>
          <w:ilvl w:val="0"/>
          <w:numId w:val="115"/>
        </w:numPr>
        <w:tabs>
          <w:tab w:val="left" w:pos="1222"/>
        </w:tabs>
        <w:spacing w:line="322" w:lineRule="exact"/>
        <w:ind w:left="1222" w:hanging="399"/>
        <w:rPr>
          <w:sz w:val="24"/>
          <w:szCs w:val="24"/>
        </w:rPr>
      </w:pPr>
      <w:r w:rsidRPr="001D7AAC">
        <w:rPr>
          <w:sz w:val="24"/>
          <w:szCs w:val="24"/>
        </w:rPr>
        <w:t>Наблюдение</w:t>
      </w:r>
      <w:r w:rsidRPr="001D7AAC">
        <w:rPr>
          <w:spacing w:val="72"/>
          <w:w w:val="150"/>
          <w:sz w:val="24"/>
          <w:szCs w:val="24"/>
        </w:rPr>
        <w:t xml:space="preserve"> </w:t>
      </w:r>
      <w:r w:rsidRPr="001D7AAC">
        <w:rPr>
          <w:sz w:val="24"/>
          <w:szCs w:val="24"/>
        </w:rPr>
        <w:t>механических</w:t>
      </w:r>
      <w:r w:rsidRPr="001D7AAC">
        <w:rPr>
          <w:spacing w:val="72"/>
          <w:w w:val="150"/>
          <w:sz w:val="24"/>
          <w:szCs w:val="24"/>
        </w:rPr>
        <w:t xml:space="preserve"> </w:t>
      </w:r>
      <w:r w:rsidRPr="001D7AAC">
        <w:rPr>
          <w:sz w:val="24"/>
          <w:szCs w:val="24"/>
        </w:rPr>
        <w:t>явлений,</w:t>
      </w:r>
      <w:r w:rsidRPr="001D7AAC">
        <w:rPr>
          <w:spacing w:val="71"/>
          <w:w w:val="150"/>
          <w:sz w:val="24"/>
          <w:szCs w:val="24"/>
        </w:rPr>
        <w:t xml:space="preserve"> </w:t>
      </w:r>
      <w:r w:rsidRPr="001D7AAC">
        <w:rPr>
          <w:sz w:val="24"/>
          <w:szCs w:val="24"/>
        </w:rPr>
        <w:t>происходящих</w:t>
      </w:r>
      <w:r w:rsidRPr="001D7AAC">
        <w:rPr>
          <w:spacing w:val="71"/>
          <w:w w:val="150"/>
          <w:sz w:val="24"/>
          <w:szCs w:val="24"/>
        </w:rPr>
        <w:t xml:space="preserve"> </w:t>
      </w:r>
      <w:r w:rsidRPr="001D7AAC">
        <w:rPr>
          <w:sz w:val="24"/>
          <w:szCs w:val="24"/>
        </w:rPr>
        <w:t>в</w:t>
      </w:r>
      <w:r w:rsidRPr="001D7AAC">
        <w:rPr>
          <w:spacing w:val="72"/>
          <w:w w:val="150"/>
          <w:sz w:val="24"/>
          <w:szCs w:val="24"/>
        </w:rPr>
        <w:t xml:space="preserve"> </w:t>
      </w:r>
      <w:r w:rsidRPr="001D7AAC">
        <w:rPr>
          <w:sz w:val="24"/>
          <w:szCs w:val="24"/>
        </w:rPr>
        <w:t>системе</w:t>
      </w:r>
      <w:r w:rsidRPr="001D7AAC">
        <w:rPr>
          <w:spacing w:val="48"/>
          <w:w w:val="150"/>
          <w:sz w:val="24"/>
          <w:szCs w:val="24"/>
        </w:rPr>
        <w:t xml:space="preserve"> </w:t>
      </w:r>
      <w:r w:rsidRPr="001D7AAC">
        <w:rPr>
          <w:spacing w:val="-2"/>
          <w:sz w:val="24"/>
          <w:szCs w:val="24"/>
        </w:rPr>
        <w:t>отсчёта</w:t>
      </w:r>
    </w:p>
    <w:p w14:paraId="1AFD5A59" w14:textId="77777777" w:rsidR="00566F6F" w:rsidRPr="001D7AAC" w:rsidRDefault="001D7AAC">
      <w:pPr>
        <w:pStyle w:val="a3"/>
        <w:ind w:firstLine="0"/>
        <w:jc w:val="left"/>
        <w:rPr>
          <w:sz w:val="24"/>
          <w:szCs w:val="24"/>
        </w:rPr>
      </w:pPr>
      <w:r w:rsidRPr="001D7AAC">
        <w:rPr>
          <w:sz w:val="24"/>
          <w:szCs w:val="24"/>
        </w:rPr>
        <w:t>«Тележка»</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её</w:t>
      </w:r>
      <w:r w:rsidRPr="001D7AAC">
        <w:rPr>
          <w:spacing w:val="40"/>
          <w:sz w:val="24"/>
          <w:szCs w:val="24"/>
        </w:rPr>
        <w:t xml:space="preserve"> </w:t>
      </w:r>
      <w:r w:rsidRPr="001D7AAC">
        <w:rPr>
          <w:sz w:val="24"/>
          <w:szCs w:val="24"/>
        </w:rPr>
        <w:t>равномерном</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ускоренном</w:t>
      </w:r>
      <w:r w:rsidRPr="001D7AAC">
        <w:rPr>
          <w:spacing w:val="80"/>
          <w:sz w:val="24"/>
          <w:szCs w:val="24"/>
        </w:rPr>
        <w:t xml:space="preserve"> </w:t>
      </w:r>
      <w:r w:rsidRPr="001D7AAC">
        <w:rPr>
          <w:sz w:val="24"/>
          <w:szCs w:val="24"/>
        </w:rPr>
        <w:t>движении</w:t>
      </w:r>
      <w:r w:rsidRPr="001D7AAC">
        <w:rPr>
          <w:spacing w:val="40"/>
          <w:sz w:val="24"/>
          <w:szCs w:val="24"/>
        </w:rPr>
        <w:t xml:space="preserve"> </w:t>
      </w:r>
      <w:r w:rsidRPr="001D7AAC">
        <w:rPr>
          <w:sz w:val="24"/>
          <w:szCs w:val="24"/>
        </w:rPr>
        <w:t>относительно</w:t>
      </w:r>
      <w:r w:rsidRPr="001D7AAC">
        <w:rPr>
          <w:spacing w:val="40"/>
          <w:sz w:val="24"/>
          <w:szCs w:val="24"/>
        </w:rPr>
        <w:t xml:space="preserve"> </w:t>
      </w:r>
      <w:r w:rsidRPr="001D7AAC">
        <w:rPr>
          <w:sz w:val="24"/>
          <w:szCs w:val="24"/>
        </w:rPr>
        <w:t xml:space="preserve">кабинета </w:t>
      </w:r>
      <w:r w:rsidRPr="001D7AAC">
        <w:rPr>
          <w:spacing w:val="-2"/>
          <w:sz w:val="24"/>
          <w:szCs w:val="24"/>
        </w:rPr>
        <w:t>физики.</w:t>
      </w:r>
    </w:p>
    <w:p w14:paraId="047FCFBE" w14:textId="77777777" w:rsidR="00566F6F" w:rsidRPr="001D7AAC" w:rsidRDefault="001D7AAC">
      <w:pPr>
        <w:pStyle w:val="a4"/>
        <w:numPr>
          <w:ilvl w:val="0"/>
          <w:numId w:val="115"/>
        </w:numPr>
        <w:tabs>
          <w:tab w:val="left" w:pos="1101"/>
        </w:tabs>
        <w:spacing w:line="322" w:lineRule="exact"/>
        <w:ind w:left="1101" w:hanging="278"/>
        <w:rPr>
          <w:sz w:val="24"/>
          <w:szCs w:val="24"/>
        </w:rPr>
      </w:pPr>
      <w:r w:rsidRPr="001D7AAC">
        <w:rPr>
          <w:sz w:val="24"/>
          <w:szCs w:val="24"/>
        </w:rPr>
        <w:t>Зависимость</w:t>
      </w:r>
      <w:r w:rsidRPr="001D7AAC">
        <w:rPr>
          <w:spacing w:val="-10"/>
          <w:sz w:val="24"/>
          <w:szCs w:val="24"/>
        </w:rPr>
        <w:t xml:space="preserve"> </w:t>
      </w:r>
      <w:r w:rsidRPr="001D7AAC">
        <w:rPr>
          <w:sz w:val="24"/>
          <w:szCs w:val="24"/>
        </w:rPr>
        <w:t>ускорения</w:t>
      </w:r>
      <w:r w:rsidRPr="001D7AAC">
        <w:rPr>
          <w:spacing w:val="-10"/>
          <w:sz w:val="24"/>
          <w:szCs w:val="24"/>
        </w:rPr>
        <w:t xml:space="preserve"> </w:t>
      </w:r>
      <w:r w:rsidRPr="001D7AAC">
        <w:rPr>
          <w:sz w:val="24"/>
          <w:szCs w:val="24"/>
        </w:rPr>
        <w:t>тела</w:t>
      </w:r>
      <w:r w:rsidRPr="001D7AAC">
        <w:rPr>
          <w:spacing w:val="-10"/>
          <w:sz w:val="24"/>
          <w:szCs w:val="24"/>
        </w:rPr>
        <w:t xml:space="preserve"> </w:t>
      </w:r>
      <w:r w:rsidRPr="001D7AAC">
        <w:rPr>
          <w:sz w:val="24"/>
          <w:szCs w:val="24"/>
        </w:rPr>
        <w:t>от</w:t>
      </w:r>
      <w:r w:rsidRPr="001D7AAC">
        <w:rPr>
          <w:spacing w:val="-9"/>
          <w:sz w:val="24"/>
          <w:szCs w:val="24"/>
        </w:rPr>
        <w:t xml:space="preserve"> </w:t>
      </w:r>
      <w:r w:rsidRPr="001D7AAC">
        <w:rPr>
          <w:sz w:val="24"/>
          <w:szCs w:val="24"/>
        </w:rPr>
        <w:t>массы</w:t>
      </w:r>
      <w:r w:rsidRPr="001D7AAC">
        <w:rPr>
          <w:spacing w:val="-10"/>
          <w:sz w:val="24"/>
          <w:szCs w:val="24"/>
        </w:rPr>
        <w:t xml:space="preserve"> </w:t>
      </w:r>
      <w:r w:rsidRPr="001D7AAC">
        <w:rPr>
          <w:sz w:val="24"/>
          <w:szCs w:val="24"/>
        </w:rPr>
        <w:t>тела</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действующей</w:t>
      </w:r>
      <w:r w:rsidRPr="001D7AAC">
        <w:rPr>
          <w:spacing w:val="-10"/>
          <w:sz w:val="24"/>
          <w:szCs w:val="24"/>
        </w:rPr>
        <w:t xml:space="preserve"> </w:t>
      </w:r>
      <w:r w:rsidRPr="001D7AAC">
        <w:rPr>
          <w:sz w:val="24"/>
          <w:szCs w:val="24"/>
        </w:rPr>
        <w:t>на</w:t>
      </w:r>
      <w:r w:rsidRPr="001D7AAC">
        <w:rPr>
          <w:spacing w:val="-8"/>
          <w:sz w:val="24"/>
          <w:szCs w:val="24"/>
        </w:rPr>
        <w:t xml:space="preserve"> </w:t>
      </w:r>
      <w:r w:rsidRPr="001D7AAC">
        <w:rPr>
          <w:sz w:val="24"/>
          <w:szCs w:val="24"/>
        </w:rPr>
        <w:t>него</w:t>
      </w:r>
      <w:r w:rsidRPr="001D7AAC">
        <w:rPr>
          <w:spacing w:val="-10"/>
          <w:sz w:val="24"/>
          <w:szCs w:val="24"/>
        </w:rPr>
        <w:t xml:space="preserve"> </w:t>
      </w:r>
      <w:r w:rsidRPr="001D7AAC">
        <w:rPr>
          <w:spacing w:val="-2"/>
          <w:sz w:val="24"/>
          <w:szCs w:val="24"/>
        </w:rPr>
        <w:t>силы.</w:t>
      </w:r>
    </w:p>
    <w:p w14:paraId="36516379" w14:textId="77777777" w:rsidR="00566F6F" w:rsidRPr="001D7AAC" w:rsidRDefault="001D7AAC">
      <w:pPr>
        <w:pStyle w:val="a4"/>
        <w:numPr>
          <w:ilvl w:val="0"/>
          <w:numId w:val="115"/>
        </w:numPr>
        <w:tabs>
          <w:tab w:val="left" w:pos="1101"/>
        </w:tabs>
        <w:spacing w:line="322" w:lineRule="exact"/>
        <w:ind w:left="1101" w:hanging="278"/>
        <w:rPr>
          <w:sz w:val="24"/>
          <w:szCs w:val="24"/>
        </w:rPr>
      </w:pPr>
      <w:r w:rsidRPr="001D7AAC">
        <w:rPr>
          <w:sz w:val="24"/>
          <w:szCs w:val="24"/>
        </w:rPr>
        <w:t>Наблюдение</w:t>
      </w:r>
      <w:r w:rsidRPr="001D7AAC">
        <w:rPr>
          <w:spacing w:val="-14"/>
          <w:sz w:val="24"/>
          <w:szCs w:val="24"/>
        </w:rPr>
        <w:t xml:space="preserve"> </w:t>
      </w:r>
      <w:r w:rsidRPr="001D7AAC">
        <w:rPr>
          <w:sz w:val="24"/>
          <w:szCs w:val="24"/>
        </w:rPr>
        <w:t>равенства</w:t>
      </w:r>
      <w:r w:rsidRPr="001D7AAC">
        <w:rPr>
          <w:spacing w:val="-14"/>
          <w:sz w:val="24"/>
          <w:szCs w:val="24"/>
        </w:rPr>
        <w:t xml:space="preserve"> </w:t>
      </w:r>
      <w:r w:rsidRPr="001D7AAC">
        <w:rPr>
          <w:sz w:val="24"/>
          <w:szCs w:val="24"/>
        </w:rPr>
        <w:t>сил</w:t>
      </w:r>
      <w:r w:rsidRPr="001D7AAC">
        <w:rPr>
          <w:spacing w:val="-13"/>
          <w:sz w:val="24"/>
          <w:szCs w:val="24"/>
        </w:rPr>
        <w:t xml:space="preserve"> </w:t>
      </w:r>
      <w:r w:rsidRPr="001D7AAC">
        <w:rPr>
          <w:sz w:val="24"/>
          <w:szCs w:val="24"/>
        </w:rPr>
        <w:t>при</w:t>
      </w:r>
      <w:r w:rsidRPr="001D7AAC">
        <w:rPr>
          <w:spacing w:val="-14"/>
          <w:sz w:val="24"/>
          <w:szCs w:val="24"/>
        </w:rPr>
        <w:t xml:space="preserve"> </w:t>
      </w:r>
      <w:r w:rsidRPr="001D7AAC">
        <w:rPr>
          <w:sz w:val="24"/>
          <w:szCs w:val="24"/>
        </w:rPr>
        <w:t>взаимодействии</w:t>
      </w:r>
      <w:r w:rsidRPr="001D7AAC">
        <w:rPr>
          <w:spacing w:val="-13"/>
          <w:sz w:val="24"/>
          <w:szCs w:val="24"/>
        </w:rPr>
        <w:t xml:space="preserve"> </w:t>
      </w:r>
      <w:r w:rsidRPr="001D7AAC">
        <w:rPr>
          <w:spacing w:val="-4"/>
          <w:sz w:val="24"/>
          <w:szCs w:val="24"/>
        </w:rPr>
        <w:t>тел.</w:t>
      </w:r>
    </w:p>
    <w:p w14:paraId="6B61DC51" w14:textId="77777777" w:rsidR="00566F6F" w:rsidRPr="001D7AAC" w:rsidRDefault="001D7AAC">
      <w:pPr>
        <w:pStyle w:val="a4"/>
        <w:numPr>
          <w:ilvl w:val="0"/>
          <w:numId w:val="115"/>
        </w:numPr>
        <w:tabs>
          <w:tab w:val="left" w:pos="1101"/>
        </w:tabs>
        <w:ind w:left="1101" w:hanging="278"/>
        <w:rPr>
          <w:sz w:val="24"/>
          <w:szCs w:val="24"/>
        </w:rPr>
      </w:pPr>
      <w:r w:rsidRPr="001D7AAC">
        <w:rPr>
          <w:sz w:val="24"/>
          <w:szCs w:val="24"/>
        </w:rPr>
        <w:t>Изменение</w:t>
      </w:r>
      <w:r w:rsidRPr="001D7AAC">
        <w:rPr>
          <w:spacing w:val="-12"/>
          <w:sz w:val="24"/>
          <w:szCs w:val="24"/>
        </w:rPr>
        <w:t xml:space="preserve"> </w:t>
      </w:r>
      <w:r w:rsidRPr="001D7AAC">
        <w:rPr>
          <w:sz w:val="24"/>
          <w:szCs w:val="24"/>
        </w:rPr>
        <w:t>веса</w:t>
      </w:r>
      <w:r w:rsidRPr="001D7AAC">
        <w:rPr>
          <w:spacing w:val="-11"/>
          <w:sz w:val="24"/>
          <w:szCs w:val="24"/>
        </w:rPr>
        <w:t xml:space="preserve"> </w:t>
      </w:r>
      <w:r w:rsidRPr="001D7AAC">
        <w:rPr>
          <w:sz w:val="24"/>
          <w:szCs w:val="24"/>
        </w:rPr>
        <w:t>тела</w:t>
      </w:r>
      <w:r w:rsidRPr="001D7AAC">
        <w:rPr>
          <w:spacing w:val="-12"/>
          <w:sz w:val="24"/>
          <w:szCs w:val="24"/>
        </w:rPr>
        <w:t xml:space="preserve"> </w:t>
      </w:r>
      <w:r w:rsidRPr="001D7AAC">
        <w:rPr>
          <w:sz w:val="24"/>
          <w:szCs w:val="24"/>
        </w:rPr>
        <w:t>при</w:t>
      </w:r>
      <w:r w:rsidRPr="001D7AAC">
        <w:rPr>
          <w:spacing w:val="-10"/>
          <w:sz w:val="24"/>
          <w:szCs w:val="24"/>
        </w:rPr>
        <w:t xml:space="preserve"> </w:t>
      </w:r>
      <w:r w:rsidRPr="001D7AAC">
        <w:rPr>
          <w:sz w:val="24"/>
          <w:szCs w:val="24"/>
        </w:rPr>
        <w:t>ускоренном</w:t>
      </w:r>
      <w:r w:rsidRPr="001D7AAC">
        <w:rPr>
          <w:spacing w:val="-11"/>
          <w:sz w:val="24"/>
          <w:szCs w:val="24"/>
        </w:rPr>
        <w:t xml:space="preserve"> </w:t>
      </w:r>
      <w:r w:rsidRPr="001D7AAC">
        <w:rPr>
          <w:spacing w:val="-2"/>
          <w:sz w:val="24"/>
          <w:szCs w:val="24"/>
        </w:rPr>
        <w:t>движении.</w:t>
      </w:r>
    </w:p>
    <w:p w14:paraId="244DF495" w14:textId="77777777" w:rsidR="00566F6F" w:rsidRPr="001D7AAC" w:rsidRDefault="001D7AAC">
      <w:pPr>
        <w:pStyle w:val="a4"/>
        <w:numPr>
          <w:ilvl w:val="0"/>
          <w:numId w:val="115"/>
        </w:numPr>
        <w:tabs>
          <w:tab w:val="left" w:pos="1241"/>
        </w:tabs>
        <w:spacing w:before="1" w:line="322" w:lineRule="exact"/>
        <w:ind w:left="1241" w:hanging="418"/>
        <w:rPr>
          <w:sz w:val="24"/>
          <w:szCs w:val="24"/>
        </w:rPr>
      </w:pPr>
      <w:r w:rsidRPr="001D7AAC">
        <w:rPr>
          <w:sz w:val="24"/>
          <w:szCs w:val="24"/>
        </w:rPr>
        <w:t>Передача</w:t>
      </w:r>
      <w:r w:rsidRPr="001D7AAC">
        <w:rPr>
          <w:spacing w:val="-14"/>
          <w:sz w:val="24"/>
          <w:szCs w:val="24"/>
        </w:rPr>
        <w:t xml:space="preserve"> </w:t>
      </w:r>
      <w:r w:rsidRPr="001D7AAC">
        <w:rPr>
          <w:sz w:val="24"/>
          <w:szCs w:val="24"/>
        </w:rPr>
        <w:t>импульса</w:t>
      </w:r>
      <w:r w:rsidRPr="001D7AAC">
        <w:rPr>
          <w:spacing w:val="-14"/>
          <w:sz w:val="24"/>
          <w:szCs w:val="24"/>
        </w:rPr>
        <w:t xml:space="preserve"> </w:t>
      </w:r>
      <w:r w:rsidRPr="001D7AAC">
        <w:rPr>
          <w:sz w:val="24"/>
          <w:szCs w:val="24"/>
        </w:rPr>
        <w:t>при</w:t>
      </w:r>
      <w:r w:rsidRPr="001D7AAC">
        <w:rPr>
          <w:spacing w:val="-13"/>
          <w:sz w:val="24"/>
          <w:szCs w:val="24"/>
        </w:rPr>
        <w:t xml:space="preserve"> </w:t>
      </w:r>
      <w:r w:rsidRPr="001D7AAC">
        <w:rPr>
          <w:sz w:val="24"/>
          <w:szCs w:val="24"/>
        </w:rPr>
        <w:t>взаимодействии</w:t>
      </w:r>
      <w:r w:rsidRPr="001D7AAC">
        <w:rPr>
          <w:spacing w:val="-13"/>
          <w:sz w:val="24"/>
          <w:szCs w:val="24"/>
        </w:rPr>
        <w:t xml:space="preserve"> </w:t>
      </w:r>
      <w:r w:rsidRPr="001D7AAC">
        <w:rPr>
          <w:spacing w:val="-4"/>
          <w:sz w:val="24"/>
          <w:szCs w:val="24"/>
        </w:rPr>
        <w:t>тел.</w:t>
      </w:r>
    </w:p>
    <w:p w14:paraId="5DACB3FF" w14:textId="77777777" w:rsidR="00566F6F" w:rsidRPr="001D7AAC" w:rsidRDefault="001D7AAC">
      <w:pPr>
        <w:pStyle w:val="a4"/>
        <w:numPr>
          <w:ilvl w:val="0"/>
          <w:numId w:val="115"/>
        </w:numPr>
        <w:tabs>
          <w:tab w:val="left" w:pos="1241"/>
        </w:tabs>
        <w:spacing w:line="322" w:lineRule="exact"/>
        <w:ind w:left="1241" w:hanging="418"/>
        <w:rPr>
          <w:sz w:val="24"/>
          <w:szCs w:val="24"/>
        </w:rPr>
      </w:pPr>
      <w:r w:rsidRPr="001D7AAC">
        <w:rPr>
          <w:spacing w:val="-2"/>
          <w:sz w:val="24"/>
          <w:szCs w:val="24"/>
        </w:rPr>
        <w:t>Преобразования</w:t>
      </w:r>
      <w:r w:rsidRPr="001D7AAC">
        <w:rPr>
          <w:sz w:val="24"/>
          <w:szCs w:val="24"/>
        </w:rPr>
        <w:t xml:space="preserve"> </w:t>
      </w:r>
      <w:r w:rsidRPr="001D7AAC">
        <w:rPr>
          <w:spacing w:val="-2"/>
          <w:sz w:val="24"/>
          <w:szCs w:val="24"/>
        </w:rPr>
        <w:t>энергии</w:t>
      </w:r>
      <w:r w:rsidRPr="001D7AAC">
        <w:rPr>
          <w:sz w:val="24"/>
          <w:szCs w:val="24"/>
        </w:rPr>
        <w:t xml:space="preserve"> </w:t>
      </w:r>
      <w:r w:rsidRPr="001D7AAC">
        <w:rPr>
          <w:spacing w:val="-2"/>
          <w:sz w:val="24"/>
          <w:szCs w:val="24"/>
        </w:rPr>
        <w:t>при</w:t>
      </w:r>
      <w:r w:rsidRPr="001D7AAC">
        <w:rPr>
          <w:sz w:val="24"/>
          <w:szCs w:val="24"/>
        </w:rPr>
        <w:t xml:space="preserve"> </w:t>
      </w:r>
      <w:r w:rsidRPr="001D7AAC">
        <w:rPr>
          <w:spacing w:val="-2"/>
          <w:sz w:val="24"/>
          <w:szCs w:val="24"/>
        </w:rPr>
        <w:t>взаимодействии</w:t>
      </w:r>
      <w:r w:rsidRPr="001D7AAC">
        <w:rPr>
          <w:spacing w:val="1"/>
          <w:sz w:val="24"/>
          <w:szCs w:val="24"/>
        </w:rPr>
        <w:t xml:space="preserve"> </w:t>
      </w:r>
      <w:r w:rsidRPr="001D7AAC">
        <w:rPr>
          <w:spacing w:val="-4"/>
          <w:sz w:val="24"/>
          <w:szCs w:val="24"/>
        </w:rPr>
        <w:t>тел.</w:t>
      </w:r>
    </w:p>
    <w:p w14:paraId="45821C7F" w14:textId="77777777" w:rsidR="00566F6F" w:rsidRPr="001D7AAC" w:rsidRDefault="001D7AAC">
      <w:pPr>
        <w:pStyle w:val="a4"/>
        <w:numPr>
          <w:ilvl w:val="0"/>
          <w:numId w:val="115"/>
        </w:numPr>
        <w:tabs>
          <w:tab w:val="left" w:pos="1241"/>
        </w:tabs>
        <w:ind w:left="1241" w:hanging="418"/>
        <w:rPr>
          <w:sz w:val="24"/>
          <w:szCs w:val="24"/>
        </w:rPr>
      </w:pPr>
      <w:r w:rsidRPr="001D7AAC">
        <w:rPr>
          <w:sz w:val="24"/>
          <w:szCs w:val="24"/>
        </w:rPr>
        <w:t>Сохранение</w:t>
      </w:r>
      <w:r w:rsidRPr="001D7AAC">
        <w:rPr>
          <w:spacing w:val="-13"/>
          <w:sz w:val="24"/>
          <w:szCs w:val="24"/>
        </w:rPr>
        <w:t xml:space="preserve"> </w:t>
      </w:r>
      <w:r w:rsidRPr="001D7AAC">
        <w:rPr>
          <w:sz w:val="24"/>
          <w:szCs w:val="24"/>
        </w:rPr>
        <w:t>импульса</w:t>
      </w:r>
      <w:r w:rsidRPr="001D7AAC">
        <w:rPr>
          <w:spacing w:val="-13"/>
          <w:sz w:val="24"/>
          <w:szCs w:val="24"/>
        </w:rPr>
        <w:t xml:space="preserve"> </w:t>
      </w:r>
      <w:r w:rsidRPr="001D7AAC">
        <w:rPr>
          <w:sz w:val="24"/>
          <w:szCs w:val="24"/>
        </w:rPr>
        <w:t>при</w:t>
      </w:r>
      <w:r w:rsidRPr="001D7AAC">
        <w:rPr>
          <w:spacing w:val="-12"/>
          <w:sz w:val="24"/>
          <w:szCs w:val="24"/>
        </w:rPr>
        <w:t xml:space="preserve"> </w:t>
      </w:r>
      <w:r w:rsidRPr="001D7AAC">
        <w:rPr>
          <w:sz w:val="24"/>
          <w:szCs w:val="24"/>
        </w:rPr>
        <w:t>неупругом</w:t>
      </w:r>
      <w:r w:rsidRPr="001D7AAC">
        <w:rPr>
          <w:spacing w:val="-12"/>
          <w:sz w:val="24"/>
          <w:szCs w:val="24"/>
        </w:rPr>
        <w:t xml:space="preserve"> </w:t>
      </w:r>
      <w:r w:rsidRPr="001D7AAC">
        <w:rPr>
          <w:spacing w:val="-2"/>
          <w:sz w:val="24"/>
          <w:szCs w:val="24"/>
        </w:rPr>
        <w:t>взаимодействии.</w:t>
      </w:r>
    </w:p>
    <w:p w14:paraId="2B8C0C54" w14:textId="77777777" w:rsidR="00566F6F" w:rsidRPr="001D7AAC" w:rsidRDefault="001D7AAC">
      <w:pPr>
        <w:pStyle w:val="a4"/>
        <w:numPr>
          <w:ilvl w:val="0"/>
          <w:numId w:val="115"/>
        </w:numPr>
        <w:tabs>
          <w:tab w:val="left" w:pos="1241"/>
        </w:tabs>
        <w:spacing w:line="322" w:lineRule="exact"/>
        <w:ind w:left="1241" w:hanging="418"/>
        <w:rPr>
          <w:sz w:val="24"/>
          <w:szCs w:val="24"/>
        </w:rPr>
      </w:pPr>
      <w:r w:rsidRPr="001D7AAC">
        <w:rPr>
          <w:sz w:val="24"/>
          <w:szCs w:val="24"/>
        </w:rPr>
        <w:t>Сохранение</w:t>
      </w:r>
      <w:r w:rsidRPr="001D7AAC">
        <w:rPr>
          <w:spacing w:val="-12"/>
          <w:sz w:val="24"/>
          <w:szCs w:val="24"/>
        </w:rPr>
        <w:t xml:space="preserve"> </w:t>
      </w:r>
      <w:r w:rsidRPr="001D7AAC">
        <w:rPr>
          <w:sz w:val="24"/>
          <w:szCs w:val="24"/>
        </w:rPr>
        <w:t>импульса</w:t>
      </w:r>
      <w:r w:rsidRPr="001D7AAC">
        <w:rPr>
          <w:spacing w:val="-12"/>
          <w:sz w:val="24"/>
          <w:szCs w:val="24"/>
        </w:rPr>
        <w:t xml:space="preserve"> </w:t>
      </w:r>
      <w:r w:rsidRPr="001D7AAC">
        <w:rPr>
          <w:sz w:val="24"/>
          <w:szCs w:val="24"/>
        </w:rPr>
        <w:t>при</w:t>
      </w:r>
      <w:r w:rsidRPr="001D7AAC">
        <w:rPr>
          <w:spacing w:val="-11"/>
          <w:sz w:val="24"/>
          <w:szCs w:val="24"/>
        </w:rPr>
        <w:t xml:space="preserve"> </w:t>
      </w:r>
      <w:r w:rsidRPr="001D7AAC">
        <w:rPr>
          <w:sz w:val="24"/>
          <w:szCs w:val="24"/>
        </w:rPr>
        <w:t>абсолютно</w:t>
      </w:r>
      <w:r w:rsidRPr="001D7AAC">
        <w:rPr>
          <w:spacing w:val="-11"/>
          <w:sz w:val="24"/>
          <w:szCs w:val="24"/>
        </w:rPr>
        <w:t xml:space="preserve"> </w:t>
      </w:r>
      <w:r w:rsidRPr="001D7AAC">
        <w:rPr>
          <w:sz w:val="24"/>
          <w:szCs w:val="24"/>
        </w:rPr>
        <w:t>упругом</w:t>
      </w:r>
      <w:r w:rsidRPr="001D7AAC">
        <w:rPr>
          <w:spacing w:val="-12"/>
          <w:sz w:val="24"/>
          <w:szCs w:val="24"/>
        </w:rPr>
        <w:t xml:space="preserve"> </w:t>
      </w:r>
      <w:r w:rsidRPr="001D7AAC">
        <w:rPr>
          <w:spacing w:val="-2"/>
          <w:sz w:val="24"/>
          <w:szCs w:val="24"/>
        </w:rPr>
        <w:t>взаимодействии.</w:t>
      </w:r>
    </w:p>
    <w:p w14:paraId="36C1C457" w14:textId="77777777" w:rsidR="00566F6F" w:rsidRPr="001D7AAC" w:rsidRDefault="001D7AAC">
      <w:pPr>
        <w:pStyle w:val="a4"/>
        <w:numPr>
          <w:ilvl w:val="0"/>
          <w:numId w:val="115"/>
        </w:numPr>
        <w:tabs>
          <w:tab w:val="left" w:pos="1241"/>
        </w:tabs>
        <w:spacing w:line="322" w:lineRule="exact"/>
        <w:ind w:left="1241" w:hanging="418"/>
        <w:rPr>
          <w:sz w:val="24"/>
          <w:szCs w:val="24"/>
        </w:rPr>
      </w:pPr>
      <w:r w:rsidRPr="001D7AAC">
        <w:rPr>
          <w:sz w:val="24"/>
          <w:szCs w:val="24"/>
        </w:rPr>
        <w:t>Наблюдение</w:t>
      </w:r>
      <w:r w:rsidRPr="001D7AAC">
        <w:rPr>
          <w:spacing w:val="-17"/>
          <w:sz w:val="24"/>
          <w:szCs w:val="24"/>
        </w:rPr>
        <w:t xml:space="preserve"> </w:t>
      </w:r>
      <w:r w:rsidRPr="001D7AAC">
        <w:rPr>
          <w:sz w:val="24"/>
          <w:szCs w:val="24"/>
        </w:rPr>
        <w:t>реактивного</w:t>
      </w:r>
      <w:r w:rsidRPr="001D7AAC">
        <w:rPr>
          <w:spacing w:val="-16"/>
          <w:sz w:val="24"/>
          <w:szCs w:val="24"/>
        </w:rPr>
        <w:t xml:space="preserve"> </w:t>
      </w:r>
      <w:r w:rsidRPr="001D7AAC">
        <w:rPr>
          <w:spacing w:val="-2"/>
          <w:sz w:val="24"/>
          <w:szCs w:val="24"/>
        </w:rPr>
        <w:t>движения.</w:t>
      </w:r>
    </w:p>
    <w:p w14:paraId="4295FE92" w14:textId="75030959" w:rsidR="00566F6F" w:rsidRPr="001D7AAC" w:rsidRDefault="001D7AAC">
      <w:pPr>
        <w:pStyle w:val="a4"/>
        <w:numPr>
          <w:ilvl w:val="0"/>
          <w:numId w:val="115"/>
        </w:numPr>
        <w:tabs>
          <w:tab w:val="left" w:pos="1202"/>
        </w:tabs>
        <w:ind w:left="1202" w:hanging="379"/>
        <w:rPr>
          <w:sz w:val="24"/>
          <w:szCs w:val="24"/>
        </w:rPr>
      </w:pPr>
      <w:r w:rsidRPr="001D7AAC">
        <w:rPr>
          <w:spacing w:val="-2"/>
          <w:sz w:val="24"/>
          <w:szCs w:val="24"/>
        </w:rPr>
        <w:t>Сохранение</w:t>
      </w:r>
      <w:r w:rsidR="00F4106E">
        <w:rPr>
          <w:spacing w:val="-2"/>
          <w:sz w:val="24"/>
          <w:szCs w:val="24"/>
        </w:rPr>
        <w:t xml:space="preserve"> </w:t>
      </w:r>
      <w:r w:rsidRPr="001D7AAC">
        <w:rPr>
          <w:spacing w:val="-2"/>
          <w:sz w:val="24"/>
          <w:szCs w:val="24"/>
        </w:rPr>
        <w:t>механической</w:t>
      </w:r>
      <w:r w:rsidRPr="001D7AAC">
        <w:rPr>
          <w:spacing w:val="-29"/>
          <w:sz w:val="24"/>
          <w:szCs w:val="24"/>
        </w:rPr>
        <w:t xml:space="preserve"> </w:t>
      </w:r>
      <w:r w:rsidRPr="001D7AAC">
        <w:rPr>
          <w:spacing w:val="-2"/>
          <w:sz w:val="24"/>
          <w:szCs w:val="24"/>
        </w:rPr>
        <w:t>энергии</w:t>
      </w:r>
      <w:r w:rsidRPr="001D7AAC">
        <w:rPr>
          <w:spacing w:val="-31"/>
          <w:sz w:val="24"/>
          <w:szCs w:val="24"/>
        </w:rPr>
        <w:t xml:space="preserve"> </w:t>
      </w:r>
      <w:r w:rsidRPr="001D7AAC">
        <w:rPr>
          <w:spacing w:val="-2"/>
          <w:sz w:val="24"/>
          <w:szCs w:val="24"/>
        </w:rPr>
        <w:t>при</w:t>
      </w:r>
      <w:r w:rsidRPr="001D7AAC">
        <w:rPr>
          <w:spacing w:val="-30"/>
          <w:sz w:val="24"/>
          <w:szCs w:val="24"/>
        </w:rPr>
        <w:t xml:space="preserve"> </w:t>
      </w:r>
      <w:r w:rsidRPr="001D7AAC">
        <w:rPr>
          <w:spacing w:val="-2"/>
          <w:sz w:val="24"/>
          <w:szCs w:val="24"/>
        </w:rPr>
        <w:t>свободном</w:t>
      </w:r>
      <w:r w:rsidRPr="001D7AAC">
        <w:rPr>
          <w:spacing w:val="-30"/>
          <w:sz w:val="24"/>
          <w:szCs w:val="24"/>
        </w:rPr>
        <w:t xml:space="preserve"> </w:t>
      </w:r>
      <w:r w:rsidRPr="001D7AAC">
        <w:rPr>
          <w:spacing w:val="-2"/>
          <w:sz w:val="24"/>
          <w:szCs w:val="24"/>
        </w:rPr>
        <w:t>падении.</w:t>
      </w:r>
    </w:p>
    <w:p w14:paraId="0F53ED06" w14:textId="77777777" w:rsidR="00566F6F" w:rsidRPr="001D7AAC" w:rsidRDefault="001D7AAC">
      <w:pPr>
        <w:pStyle w:val="a4"/>
        <w:numPr>
          <w:ilvl w:val="0"/>
          <w:numId w:val="115"/>
        </w:numPr>
        <w:tabs>
          <w:tab w:val="left" w:pos="1328"/>
        </w:tabs>
        <w:spacing w:before="1"/>
        <w:ind w:right="130" w:firstLine="709"/>
        <w:rPr>
          <w:sz w:val="24"/>
          <w:szCs w:val="24"/>
        </w:rPr>
      </w:pPr>
      <w:r w:rsidRPr="001D7AAC">
        <w:rPr>
          <w:sz w:val="24"/>
          <w:szCs w:val="24"/>
        </w:rPr>
        <w:t>Сохранение</w:t>
      </w:r>
      <w:r w:rsidRPr="001D7AAC">
        <w:rPr>
          <w:spacing w:val="40"/>
          <w:sz w:val="24"/>
          <w:szCs w:val="24"/>
        </w:rPr>
        <w:t xml:space="preserve"> </w:t>
      </w:r>
      <w:r w:rsidRPr="001D7AAC">
        <w:rPr>
          <w:sz w:val="24"/>
          <w:szCs w:val="24"/>
        </w:rPr>
        <w:t>механической</w:t>
      </w:r>
      <w:r w:rsidRPr="001D7AAC">
        <w:rPr>
          <w:spacing w:val="40"/>
          <w:sz w:val="24"/>
          <w:szCs w:val="24"/>
        </w:rPr>
        <w:t xml:space="preserve"> </w:t>
      </w:r>
      <w:r w:rsidRPr="001D7AAC">
        <w:rPr>
          <w:sz w:val="24"/>
          <w:szCs w:val="24"/>
        </w:rPr>
        <w:t>энергии</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движении</w:t>
      </w:r>
      <w:r w:rsidRPr="001D7AAC">
        <w:rPr>
          <w:spacing w:val="40"/>
          <w:sz w:val="24"/>
          <w:szCs w:val="24"/>
        </w:rPr>
        <w:t xml:space="preserve"> </w:t>
      </w:r>
      <w:r w:rsidRPr="001D7AAC">
        <w:rPr>
          <w:sz w:val="24"/>
          <w:szCs w:val="24"/>
        </w:rPr>
        <w:t>тела</w:t>
      </w:r>
      <w:r w:rsidRPr="001D7AAC">
        <w:rPr>
          <w:spacing w:val="40"/>
          <w:sz w:val="24"/>
          <w:szCs w:val="24"/>
        </w:rPr>
        <w:t xml:space="preserve"> </w:t>
      </w:r>
      <w:r w:rsidRPr="001D7AAC">
        <w:rPr>
          <w:sz w:val="24"/>
          <w:szCs w:val="24"/>
        </w:rPr>
        <w:t>под</w:t>
      </w:r>
      <w:r w:rsidRPr="001D7AAC">
        <w:rPr>
          <w:spacing w:val="40"/>
          <w:sz w:val="24"/>
          <w:szCs w:val="24"/>
        </w:rPr>
        <w:t xml:space="preserve"> </w:t>
      </w:r>
      <w:r w:rsidRPr="001D7AAC">
        <w:rPr>
          <w:sz w:val="24"/>
          <w:szCs w:val="24"/>
        </w:rPr>
        <w:t>действием</w:t>
      </w:r>
      <w:r w:rsidRPr="001D7AAC">
        <w:rPr>
          <w:spacing w:val="80"/>
          <w:sz w:val="24"/>
          <w:szCs w:val="24"/>
        </w:rPr>
        <w:t xml:space="preserve"> </w:t>
      </w:r>
      <w:r w:rsidRPr="001D7AAC">
        <w:rPr>
          <w:spacing w:val="-2"/>
          <w:sz w:val="24"/>
          <w:szCs w:val="24"/>
        </w:rPr>
        <w:t>пружины.</w:t>
      </w:r>
    </w:p>
    <w:p w14:paraId="21B8CBAF" w14:textId="77777777" w:rsidR="00566F6F" w:rsidRPr="001D7AAC" w:rsidRDefault="001D7AAC">
      <w:pPr>
        <w:pStyle w:val="a3"/>
        <w:spacing w:line="322" w:lineRule="exact"/>
        <w:ind w:left="823" w:firstLine="0"/>
        <w:jc w:val="left"/>
        <w:rPr>
          <w:sz w:val="24"/>
          <w:szCs w:val="24"/>
        </w:rPr>
      </w:pPr>
      <w:r w:rsidRPr="001D7AAC">
        <w:rPr>
          <w:sz w:val="24"/>
          <w:szCs w:val="24"/>
        </w:rPr>
        <w:t>Лабораторные</w:t>
      </w:r>
      <w:r w:rsidRPr="001D7AAC">
        <w:rPr>
          <w:spacing w:val="58"/>
          <w:sz w:val="24"/>
          <w:szCs w:val="24"/>
        </w:rPr>
        <w:t xml:space="preserve"> </w:t>
      </w:r>
      <w:r w:rsidRPr="001D7AAC">
        <w:rPr>
          <w:sz w:val="24"/>
          <w:szCs w:val="24"/>
        </w:rPr>
        <w:t>работы</w:t>
      </w:r>
      <w:r w:rsidRPr="001D7AAC">
        <w:rPr>
          <w:spacing w:val="58"/>
          <w:sz w:val="24"/>
          <w:szCs w:val="24"/>
        </w:rPr>
        <w:t xml:space="preserve"> </w:t>
      </w:r>
      <w:r w:rsidRPr="001D7AAC">
        <w:rPr>
          <w:sz w:val="24"/>
          <w:szCs w:val="24"/>
        </w:rPr>
        <w:t>и</w:t>
      </w:r>
      <w:r w:rsidRPr="001D7AAC">
        <w:rPr>
          <w:spacing w:val="-7"/>
          <w:sz w:val="24"/>
          <w:szCs w:val="24"/>
        </w:rPr>
        <w:t xml:space="preserve"> </w:t>
      </w:r>
      <w:r w:rsidRPr="001D7AAC">
        <w:rPr>
          <w:spacing w:val="-2"/>
          <w:sz w:val="24"/>
          <w:szCs w:val="24"/>
        </w:rPr>
        <w:t>опыты</w:t>
      </w:r>
    </w:p>
    <w:p w14:paraId="496ABD82" w14:textId="77777777" w:rsidR="00566F6F" w:rsidRPr="001D7AAC" w:rsidRDefault="001D7AAC">
      <w:pPr>
        <w:pStyle w:val="a4"/>
        <w:numPr>
          <w:ilvl w:val="0"/>
          <w:numId w:val="114"/>
        </w:numPr>
        <w:tabs>
          <w:tab w:val="left" w:pos="1096"/>
        </w:tabs>
        <w:spacing w:before="1"/>
        <w:ind w:right="126" w:firstLine="709"/>
        <w:rPr>
          <w:sz w:val="24"/>
          <w:szCs w:val="24"/>
        </w:rPr>
      </w:pPr>
      <w:r w:rsidRPr="001D7AAC">
        <w:rPr>
          <w:sz w:val="24"/>
          <w:szCs w:val="24"/>
        </w:rPr>
        <w:t>Конструирование</w:t>
      </w:r>
      <w:r w:rsidRPr="001D7AAC">
        <w:rPr>
          <w:spacing w:val="-8"/>
          <w:sz w:val="24"/>
          <w:szCs w:val="24"/>
        </w:rPr>
        <w:t xml:space="preserve"> </w:t>
      </w:r>
      <w:r w:rsidRPr="001D7AAC">
        <w:rPr>
          <w:sz w:val="24"/>
          <w:szCs w:val="24"/>
        </w:rPr>
        <w:t>тракта</w:t>
      </w:r>
      <w:r w:rsidRPr="001D7AAC">
        <w:rPr>
          <w:spacing w:val="-7"/>
          <w:sz w:val="24"/>
          <w:szCs w:val="24"/>
        </w:rPr>
        <w:t xml:space="preserve"> </w:t>
      </w:r>
      <w:r w:rsidRPr="001D7AAC">
        <w:rPr>
          <w:sz w:val="24"/>
          <w:szCs w:val="24"/>
        </w:rPr>
        <w:t>для</w:t>
      </w:r>
      <w:r w:rsidRPr="001D7AAC">
        <w:rPr>
          <w:spacing w:val="-9"/>
          <w:sz w:val="24"/>
          <w:szCs w:val="24"/>
        </w:rPr>
        <w:t xml:space="preserve"> </w:t>
      </w:r>
      <w:r w:rsidRPr="001D7AAC">
        <w:rPr>
          <w:sz w:val="24"/>
          <w:szCs w:val="24"/>
        </w:rPr>
        <w:t>разгона</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дальнейшего</w:t>
      </w:r>
      <w:r w:rsidRPr="001D7AAC">
        <w:rPr>
          <w:spacing w:val="-6"/>
          <w:sz w:val="24"/>
          <w:szCs w:val="24"/>
        </w:rPr>
        <w:t xml:space="preserve"> </w:t>
      </w:r>
      <w:r w:rsidRPr="001D7AAC">
        <w:rPr>
          <w:sz w:val="24"/>
          <w:szCs w:val="24"/>
        </w:rPr>
        <w:t>равномерного</w:t>
      </w:r>
      <w:r w:rsidRPr="001D7AAC">
        <w:rPr>
          <w:spacing w:val="-2"/>
          <w:sz w:val="24"/>
          <w:szCs w:val="24"/>
        </w:rPr>
        <w:t xml:space="preserve"> </w:t>
      </w:r>
      <w:r w:rsidRPr="001D7AAC">
        <w:rPr>
          <w:sz w:val="24"/>
          <w:szCs w:val="24"/>
        </w:rPr>
        <w:t>движения шарика или тележки.</w:t>
      </w:r>
    </w:p>
    <w:p w14:paraId="1EF50244" w14:textId="77777777" w:rsidR="00566F6F" w:rsidRPr="001D7AAC" w:rsidRDefault="001D7AAC">
      <w:pPr>
        <w:pStyle w:val="a4"/>
        <w:numPr>
          <w:ilvl w:val="0"/>
          <w:numId w:val="114"/>
        </w:numPr>
        <w:tabs>
          <w:tab w:val="left" w:pos="1104"/>
        </w:tabs>
        <w:ind w:right="122" w:firstLine="709"/>
        <w:rPr>
          <w:sz w:val="24"/>
          <w:szCs w:val="24"/>
        </w:rPr>
      </w:pPr>
      <w:r w:rsidRPr="001D7AAC">
        <w:rPr>
          <w:sz w:val="24"/>
          <w:szCs w:val="24"/>
        </w:rPr>
        <w:t>Определение</w:t>
      </w:r>
      <w:r w:rsidRPr="001D7AAC">
        <w:rPr>
          <w:spacing w:val="-2"/>
          <w:sz w:val="24"/>
          <w:szCs w:val="24"/>
        </w:rPr>
        <w:t xml:space="preserve"> </w:t>
      </w:r>
      <w:r w:rsidRPr="001D7AAC">
        <w:rPr>
          <w:sz w:val="24"/>
          <w:szCs w:val="24"/>
        </w:rPr>
        <w:t>средней</w:t>
      </w:r>
      <w:r w:rsidRPr="001D7AAC">
        <w:rPr>
          <w:spacing w:val="-4"/>
          <w:sz w:val="24"/>
          <w:szCs w:val="24"/>
        </w:rPr>
        <w:t xml:space="preserve"> </w:t>
      </w:r>
      <w:r w:rsidRPr="001D7AAC">
        <w:rPr>
          <w:sz w:val="24"/>
          <w:szCs w:val="24"/>
        </w:rPr>
        <w:t>скорости</w:t>
      </w:r>
      <w:r w:rsidRPr="001D7AAC">
        <w:rPr>
          <w:spacing w:val="-2"/>
          <w:sz w:val="24"/>
          <w:szCs w:val="24"/>
        </w:rPr>
        <w:t xml:space="preserve"> </w:t>
      </w:r>
      <w:r w:rsidRPr="001D7AAC">
        <w:rPr>
          <w:sz w:val="24"/>
          <w:szCs w:val="24"/>
        </w:rPr>
        <w:t>скольжения</w:t>
      </w:r>
      <w:r w:rsidRPr="001D7AAC">
        <w:rPr>
          <w:spacing w:val="-3"/>
          <w:sz w:val="24"/>
          <w:szCs w:val="24"/>
        </w:rPr>
        <w:t xml:space="preserve"> </w:t>
      </w:r>
      <w:r w:rsidRPr="001D7AAC">
        <w:rPr>
          <w:sz w:val="24"/>
          <w:szCs w:val="24"/>
        </w:rPr>
        <w:t>бруска</w:t>
      </w:r>
      <w:r w:rsidRPr="001D7AAC">
        <w:rPr>
          <w:spacing w:val="-4"/>
          <w:sz w:val="24"/>
          <w:szCs w:val="24"/>
        </w:rPr>
        <w:t xml:space="preserve"> </w:t>
      </w:r>
      <w:r w:rsidRPr="001D7AAC">
        <w:rPr>
          <w:sz w:val="24"/>
          <w:szCs w:val="24"/>
        </w:rPr>
        <w:t>или</w:t>
      </w:r>
      <w:r w:rsidRPr="001D7AAC">
        <w:rPr>
          <w:spacing w:val="-2"/>
          <w:sz w:val="24"/>
          <w:szCs w:val="24"/>
        </w:rPr>
        <w:t xml:space="preserve"> </w:t>
      </w:r>
      <w:r w:rsidRPr="001D7AAC">
        <w:rPr>
          <w:sz w:val="24"/>
          <w:szCs w:val="24"/>
        </w:rPr>
        <w:t>движения шарика по наклонной</w:t>
      </w:r>
      <w:r w:rsidRPr="001D7AAC">
        <w:rPr>
          <w:spacing w:val="-5"/>
          <w:sz w:val="24"/>
          <w:szCs w:val="24"/>
        </w:rPr>
        <w:t xml:space="preserve"> </w:t>
      </w:r>
      <w:r w:rsidRPr="001D7AAC">
        <w:rPr>
          <w:sz w:val="24"/>
          <w:szCs w:val="24"/>
        </w:rPr>
        <w:t>плоскости.</w:t>
      </w:r>
    </w:p>
    <w:p w14:paraId="38649C9B" w14:textId="77777777" w:rsidR="00566F6F" w:rsidRPr="001D7AAC" w:rsidRDefault="001D7AAC">
      <w:pPr>
        <w:pStyle w:val="a4"/>
        <w:numPr>
          <w:ilvl w:val="0"/>
          <w:numId w:val="114"/>
        </w:numPr>
        <w:tabs>
          <w:tab w:val="left" w:pos="1113"/>
        </w:tabs>
        <w:ind w:right="132" w:firstLine="709"/>
        <w:rPr>
          <w:sz w:val="24"/>
          <w:szCs w:val="24"/>
        </w:rPr>
      </w:pPr>
      <w:r w:rsidRPr="001D7AAC">
        <w:rPr>
          <w:sz w:val="24"/>
          <w:szCs w:val="24"/>
        </w:rPr>
        <w:t xml:space="preserve">Определение ускорения тела при равноускоренном движении по наклонной </w:t>
      </w:r>
      <w:r w:rsidRPr="001D7AAC">
        <w:rPr>
          <w:spacing w:val="-2"/>
          <w:sz w:val="24"/>
          <w:szCs w:val="24"/>
        </w:rPr>
        <w:t>плоскости.</w:t>
      </w:r>
    </w:p>
    <w:p w14:paraId="06D8BF1A" w14:textId="77777777" w:rsidR="00566F6F" w:rsidRPr="001D7AAC" w:rsidRDefault="001D7AAC">
      <w:pPr>
        <w:pStyle w:val="a4"/>
        <w:numPr>
          <w:ilvl w:val="0"/>
          <w:numId w:val="114"/>
        </w:numPr>
        <w:tabs>
          <w:tab w:val="left" w:pos="1279"/>
        </w:tabs>
        <w:ind w:right="130" w:firstLine="709"/>
        <w:rPr>
          <w:sz w:val="24"/>
          <w:szCs w:val="24"/>
        </w:rPr>
      </w:pPr>
      <w:r w:rsidRPr="001D7AAC">
        <w:rPr>
          <w:sz w:val="24"/>
          <w:szCs w:val="24"/>
        </w:rPr>
        <w:t>Исследование зависимости пути от времени при равноускоренном движении без начальной скорости.</w:t>
      </w:r>
    </w:p>
    <w:p w14:paraId="4428054A" w14:textId="77777777" w:rsidR="00566F6F" w:rsidRPr="001D7AAC" w:rsidRDefault="001D7AAC">
      <w:pPr>
        <w:pStyle w:val="a4"/>
        <w:numPr>
          <w:ilvl w:val="0"/>
          <w:numId w:val="114"/>
        </w:numPr>
        <w:tabs>
          <w:tab w:val="left" w:pos="1163"/>
        </w:tabs>
        <w:ind w:right="131" w:firstLine="709"/>
        <w:rPr>
          <w:sz w:val="24"/>
          <w:szCs w:val="24"/>
        </w:rPr>
      </w:pPr>
      <w:r w:rsidRPr="001D7AAC">
        <w:rPr>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4E5FAE3D" w14:textId="77777777" w:rsidR="00566F6F" w:rsidRPr="001D7AAC" w:rsidRDefault="001D7AAC">
      <w:pPr>
        <w:pStyle w:val="a4"/>
        <w:numPr>
          <w:ilvl w:val="0"/>
          <w:numId w:val="114"/>
        </w:numPr>
        <w:tabs>
          <w:tab w:val="left" w:pos="1138"/>
        </w:tabs>
        <w:ind w:right="133" w:firstLine="709"/>
        <w:rPr>
          <w:sz w:val="24"/>
          <w:szCs w:val="24"/>
        </w:rPr>
      </w:pPr>
      <w:r w:rsidRPr="001D7AAC">
        <w:rPr>
          <w:sz w:val="24"/>
          <w:szCs w:val="24"/>
        </w:rPr>
        <w:t xml:space="preserve">Исследование зависимости силы трения скольжения от силы нормального </w:t>
      </w:r>
      <w:r w:rsidRPr="001D7AAC">
        <w:rPr>
          <w:spacing w:val="-2"/>
          <w:sz w:val="24"/>
          <w:szCs w:val="24"/>
        </w:rPr>
        <w:t>давления.</w:t>
      </w:r>
    </w:p>
    <w:p w14:paraId="47AC4981" w14:textId="77777777" w:rsidR="00566F6F" w:rsidRPr="001D7AAC" w:rsidRDefault="001D7AAC">
      <w:pPr>
        <w:pStyle w:val="a4"/>
        <w:numPr>
          <w:ilvl w:val="0"/>
          <w:numId w:val="114"/>
        </w:numPr>
        <w:tabs>
          <w:tab w:val="left" w:pos="1101"/>
        </w:tabs>
        <w:spacing w:line="322" w:lineRule="exact"/>
        <w:ind w:left="1101" w:hanging="278"/>
        <w:rPr>
          <w:sz w:val="24"/>
          <w:szCs w:val="24"/>
        </w:rPr>
      </w:pPr>
      <w:r w:rsidRPr="001D7AAC">
        <w:rPr>
          <w:sz w:val="24"/>
          <w:szCs w:val="24"/>
        </w:rPr>
        <w:t>Определение</w:t>
      </w:r>
      <w:r w:rsidRPr="001D7AAC">
        <w:rPr>
          <w:spacing w:val="-15"/>
          <w:sz w:val="24"/>
          <w:szCs w:val="24"/>
        </w:rPr>
        <w:t xml:space="preserve"> </w:t>
      </w:r>
      <w:r w:rsidRPr="001D7AAC">
        <w:rPr>
          <w:sz w:val="24"/>
          <w:szCs w:val="24"/>
        </w:rPr>
        <w:t>коэффициента</w:t>
      </w:r>
      <w:r w:rsidRPr="001D7AAC">
        <w:rPr>
          <w:spacing w:val="-15"/>
          <w:sz w:val="24"/>
          <w:szCs w:val="24"/>
        </w:rPr>
        <w:t xml:space="preserve"> </w:t>
      </w:r>
      <w:r w:rsidRPr="001D7AAC">
        <w:rPr>
          <w:sz w:val="24"/>
          <w:szCs w:val="24"/>
        </w:rPr>
        <w:t>трения</w:t>
      </w:r>
      <w:r w:rsidRPr="001D7AAC">
        <w:rPr>
          <w:spacing w:val="-15"/>
          <w:sz w:val="24"/>
          <w:szCs w:val="24"/>
        </w:rPr>
        <w:t xml:space="preserve"> </w:t>
      </w:r>
      <w:r w:rsidRPr="001D7AAC">
        <w:rPr>
          <w:spacing w:val="-2"/>
          <w:sz w:val="24"/>
          <w:szCs w:val="24"/>
        </w:rPr>
        <w:t>скольжения.</w:t>
      </w:r>
    </w:p>
    <w:p w14:paraId="378CB08E" w14:textId="77777777" w:rsidR="00566F6F" w:rsidRPr="001D7AAC" w:rsidRDefault="001D7AAC">
      <w:pPr>
        <w:pStyle w:val="a4"/>
        <w:numPr>
          <w:ilvl w:val="0"/>
          <w:numId w:val="114"/>
        </w:numPr>
        <w:tabs>
          <w:tab w:val="left" w:pos="1101"/>
        </w:tabs>
        <w:spacing w:line="322" w:lineRule="exact"/>
        <w:ind w:left="1101" w:hanging="278"/>
        <w:rPr>
          <w:sz w:val="24"/>
          <w:szCs w:val="24"/>
        </w:rPr>
      </w:pPr>
      <w:r w:rsidRPr="001D7AAC">
        <w:rPr>
          <w:sz w:val="24"/>
          <w:szCs w:val="24"/>
        </w:rPr>
        <w:t>Определение</w:t>
      </w:r>
      <w:r w:rsidRPr="001D7AAC">
        <w:rPr>
          <w:spacing w:val="-16"/>
          <w:sz w:val="24"/>
          <w:szCs w:val="24"/>
        </w:rPr>
        <w:t xml:space="preserve"> </w:t>
      </w:r>
      <w:r w:rsidRPr="001D7AAC">
        <w:rPr>
          <w:sz w:val="24"/>
          <w:szCs w:val="24"/>
        </w:rPr>
        <w:t>жёсткости</w:t>
      </w:r>
      <w:r w:rsidRPr="001D7AAC">
        <w:rPr>
          <w:spacing w:val="-18"/>
          <w:sz w:val="24"/>
          <w:szCs w:val="24"/>
        </w:rPr>
        <w:t xml:space="preserve"> </w:t>
      </w:r>
      <w:r w:rsidRPr="001D7AAC">
        <w:rPr>
          <w:spacing w:val="-2"/>
          <w:sz w:val="24"/>
          <w:szCs w:val="24"/>
        </w:rPr>
        <w:t>пружины.</w:t>
      </w:r>
    </w:p>
    <w:p w14:paraId="2B5E177F" w14:textId="77777777" w:rsidR="00566F6F" w:rsidRPr="001D7AAC" w:rsidRDefault="001D7AAC">
      <w:pPr>
        <w:pStyle w:val="a4"/>
        <w:numPr>
          <w:ilvl w:val="0"/>
          <w:numId w:val="114"/>
        </w:numPr>
        <w:tabs>
          <w:tab w:val="left" w:pos="1188"/>
        </w:tabs>
        <w:ind w:right="130" w:firstLine="709"/>
        <w:rPr>
          <w:sz w:val="24"/>
          <w:szCs w:val="24"/>
        </w:rPr>
      </w:pPr>
      <w:r w:rsidRPr="001D7AAC">
        <w:rPr>
          <w:sz w:val="24"/>
          <w:szCs w:val="24"/>
        </w:rPr>
        <w:t>Определение работы силы трения при равномерном движении тела по горизонтальной поверхности.</w:t>
      </w:r>
    </w:p>
    <w:p w14:paraId="53B829CB" w14:textId="77777777" w:rsidR="00566F6F" w:rsidRPr="001D7AAC" w:rsidRDefault="001D7AAC">
      <w:pPr>
        <w:pStyle w:val="a4"/>
        <w:numPr>
          <w:ilvl w:val="0"/>
          <w:numId w:val="114"/>
        </w:numPr>
        <w:tabs>
          <w:tab w:val="left" w:pos="1363"/>
        </w:tabs>
        <w:ind w:right="129" w:firstLine="709"/>
        <w:rPr>
          <w:sz w:val="24"/>
          <w:szCs w:val="24"/>
        </w:rPr>
      </w:pPr>
      <w:r w:rsidRPr="001D7AAC">
        <w:rPr>
          <w:sz w:val="24"/>
          <w:szCs w:val="24"/>
        </w:rPr>
        <w:t>Определение работы силы упругости при подъёме груза с</w:t>
      </w:r>
      <w:r w:rsidRPr="001D7AAC">
        <w:rPr>
          <w:spacing w:val="80"/>
          <w:sz w:val="24"/>
          <w:szCs w:val="24"/>
        </w:rPr>
        <w:t xml:space="preserve"> </w:t>
      </w:r>
      <w:r w:rsidRPr="001D7AAC">
        <w:rPr>
          <w:sz w:val="24"/>
          <w:szCs w:val="24"/>
        </w:rPr>
        <w:t>использованием неподвижного и подвижного блоков.</w:t>
      </w:r>
    </w:p>
    <w:p w14:paraId="5B283599"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309D1B28" w14:textId="77777777" w:rsidR="00566F6F" w:rsidRPr="001D7AAC" w:rsidRDefault="001D7AAC">
      <w:pPr>
        <w:pStyle w:val="a4"/>
        <w:numPr>
          <w:ilvl w:val="0"/>
          <w:numId w:val="114"/>
        </w:numPr>
        <w:tabs>
          <w:tab w:val="left" w:pos="1241"/>
        </w:tabs>
        <w:spacing w:before="68" w:line="322" w:lineRule="exact"/>
        <w:ind w:left="1241" w:hanging="418"/>
        <w:rPr>
          <w:sz w:val="24"/>
          <w:szCs w:val="24"/>
        </w:rPr>
      </w:pPr>
      <w:r w:rsidRPr="001D7AAC">
        <w:rPr>
          <w:sz w:val="24"/>
          <w:szCs w:val="24"/>
        </w:rPr>
        <w:lastRenderedPageBreak/>
        <w:t>Изучение</w:t>
      </w:r>
      <w:r w:rsidRPr="001D7AAC">
        <w:rPr>
          <w:spacing w:val="-13"/>
          <w:sz w:val="24"/>
          <w:szCs w:val="24"/>
        </w:rPr>
        <w:t xml:space="preserve"> </w:t>
      </w:r>
      <w:r w:rsidRPr="001D7AAC">
        <w:rPr>
          <w:sz w:val="24"/>
          <w:szCs w:val="24"/>
        </w:rPr>
        <w:t>закона</w:t>
      </w:r>
      <w:r w:rsidRPr="001D7AAC">
        <w:rPr>
          <w:spacing w:val="-13"/>
          <w:sz w:val="24"/>
          <w:szCs w:val="24"/>
        </w:rPr>
        <w:t xml:space="preserve"> </w:t>
      </w:r>
      <w:r w:rsidRPr="001D7AAC">
        <w:rPr>
          <w:sz w:val="24"/>
          <w:szCs w:val="24"/>
        </w:rPr>
        <w:t>сохранения</w:t>
      </w:r>
      <w:r w:rsidRPr="001D7AAC">
        <w:rPr>
          <w:spacing w:val="-12"/>
          <w:sz w:val="24"/>
          <w:szCs w:val="24"/>
        </w:rPr>
        <w:t xml:space="preserve"> </w:t>
      </w:r>
      <w:r w:rsidRPr="001D7AAC">
        <w:rPr>
          <w:spacing w:val="-2"/>
          <w:sz w:val="24"/>
          <w:szCs w:val="24"/>
        </w:rPr>
        <w:t>энергии.</w:t>
      </w:r>
    </w:p>
    <w:p w14:paraId="16278894" w14:textId="77777777" w:rsidR="00566F6F" w:rsidRPr="001D7AAC" w:rsidRDefault="001D7AAC">
      <w:pPr>
        <w:pStyle w:val="3"/>
        <w:rPr>
          <w:sz w:val="24"/>
          <w:szCs w:val="24"/>
        </w:rPr>
      </w:pPr>
      <w:r w:rsidRPr="001D7AAC">
        <w:rPr>
          <w:sz w:val="24"/>
          <w:szCs w:val="24"/>
        </w:rPr>
        <w:t>Раздел</w:t>
      </w:r>
      <w:r w:rsidRPr="001D7AAC">
        <w:rPr>
          <w:spacing w:val="-11"/>
          <w:sz w:val="24"/>
          <w:szCs w:val="24"/>
        </w:rPr>
        <w:t xml:space="preserve"> </w:t>
      </w:r>
      <w:r w:rsidRPr="001D7AAC">
        <w:rPr>
          <w:sz w:val="24"/>
          <w:szCs w:val="24"/>
        </w:rPr>
        <w:t>9.</w:t>
      </w:r>
      <w:r w:rsidRPr="001D7AAC">
        <w:rPr>
          <w:spacing w:val="-10"/>
          <w:sz w:val="24"/>
          <w:szCs w:val="24"/>
        </w:rPr>
        <w:t xml:space="preserve"> </w:t>
      </w:r>
      <w:r w:rsidRPr="001D7AAC">
        <w:rPr>
          <w:sz w:val="24"/>
          <w:szCs w:val="24"/>
        </w:rPr>
        <w:t>Механические</w:t>
      </w:r>
      <w:r w:rsidRPr="001D7AAC">
        <w:rPr>
          <w:spacing w:val="-11"/>
          <w:sz w:val="24"/>
          <w:szCs w:val="24"/>
        </w:rPr>
        <w:t xml:space="preserve"> </w:t>
      </w:r>
      <w:r w:rsidRPr="001D7AAC">
        <w:rPr>
          <w:sz w:val="24"/>
          <w:szCs w:val="24"/>
        </w:rPr>
        <w:t>колебания</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волны</w:t>
      </w:r>
    </w:p>
    <w:p w14:paraId="05AF4E57" w14:textId="77777777" w:rsidR="00566F6F" w:rsidRPr="001D7AAC" w:rsidRDefault="001D7AAC">
      <w:pPr>
        <w:pStyle w:val="a3"/>
        <w:ind w:right="126"/>
        <w:rPr>
          <w:sz w:val="24"/>
          <w:szCs w:val="24"/>
        </w:rPr>
      </w:pPr>
      <w:r w:rsidRPr="001D7AAC">
        <w:rPr>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315D1867" w14:textId="77777777" w:rsidR="00566F6F" w:rsidRPr="001D7AAC" w:rsidRDefault="001D7AAC">
      <w:pPr>
        <w:pStyle w:val="a3"/>
        <w:ind w:right="126"/>
        <w:rPr>
          <w:sz w:val="24"/>
          <w:szCs w:val="24"/>
        </w:rPr>
      </w:pPr>
      <w:r w:rsidRPr="001D7AAC">
        <w:rPr>
          <w:sz w:val="24"/>
          <w:szCs w:val="24"/>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5B7DF51E" w14:textId="77777777" w:rsidR="00566F6F" w:rsidRPr="001D7AAC" w:rsidRDefault="001D7AAC">
      <w:pPr>
        <w:pStyle w:val="a3"/>
        <w:ind w:right="130"/>
        <w:rPr>
          <w:sz w:val="24"/>
          <w:szCs w:val="24"/>
        </w:rPr>
      </w:pPr>
      <w:r w:rsidRPr="001D7AAC">
        <w:rPr>
          <w:sz w:val="24"/>
          <w:szCs w:val="24"/>
        </w:rPr>
        <w:t xml:space="preserve">Звук. Громкость звука и высота тона. Отражение звука. Инфразвук и </w:t>
      </w:r>
      <w:r w:rsidRPr="001D7AAC">
        <w:rPr>
          <w:spacing w:val="-2"/>
          <w:sz w:val="24"/>
          <w:szCs w:val="24"/>
        </w:rPr>
        <w:t>ультразвук.</w:t>
      </w:r>
    </w:p>
    <w:p w14:paraId="0A31679A" w14:textId="77777777" w:rsidR="00566F6F" w:rsidRPr="001D7AAC" w:rsidRDefault="001D7AAC">
      <w:pPr>
        <w:pStyle w:val="a3"/>
        <w:spacing w:line="322" w:lineRule="exact"/>
        <w:ind w:left="823" w:firstLine="0"/>
        <w:jc w:val="left"/>
        <w:rPr>
          <w:sz w:val="24"/>
          <w:szCs w:val="24"/>
        </w:rPr>
      </w:pPr>
      <w:r w:rsidRPr="001D7AAC">
        <w:rPr>
          <w:spacing w:val="-2"/>
          <w:sz w:val="24"/>
          <w:szCs w:val="24"/>
        </w:rPr>
        <w:t>Демонстрации</w:t>
      </w:r>
    </w:p>
    <w:p w14:paraId="24604169" w14:textId="77777777" w:rsidR="00566F6F" w:rsidRPr="001D7AAC" w:rsidRDefault="001D7AAC">
      <w:pPr>
        <w:pStyle w:val="a4"/>
        <w:numPr>
          <w:ilvl w:val="0"/>
          <w:numId w:val="113"/>
        </w:numPr>
        <w:tabs>
          <w:tab w:val="left" w:pos="1184"/>
          <w:tab w:val="left" w:pos="4405"/>
          <w:tab w:val="left" w:pos="5094"/>
          <w:tab w:val="left" w:pos="5831"/>
          <w:tab w:val="left" w:pos="7382"/>
          <w:tab w:val="left" w:pos="8287"/>
        </w:tabs>
        <w:ind w:right="127" w:firstLine="709"/>
        <w:rPr>
          <w:sz w:val="24"/>
          <w:szCs w:val="24"/>
        </w:rPr>
      </w:pPr>
      <w:r w:rsidRPr="001D7AAC">
        <w:rPr>
          <w:sz w:val="24"/>
          <w:szCs w:val="24"/>
        </w:rPr>
        <w:t>Наблюдение</w:t>
      </w:r>
      <w:r w:rsidRPr="001D7AAC">
        <w:rPr>
          <w:spacing w:val="40"/>
          <w:sz w:val="24"/>
          <w:szCs w:val="24"/>
        </w:rPr>
        <w:t xml:space="preserve"> </w:t>
      </w:r>
      <w:r w:rsidRPr="001D7AAC">
        <w:rPr>
          <w:sz w:val="24"/>
          <w:szCs w:val="24"/>
        </w:rPr>
        <w:t>колебаний</w:t>
      </w:r>
      <w:r w:rsidRPr="001D7AAC">
        <w:rPr>
          <w:sz w:val="24"/>
          <w:szCs w:val="24"/>
        </w:rPr>
        <w:tab/>
      </w:r>
      <w:r w:rsidRPr="001D7AAC">
        <w:rPr>
          <w:spacing w:val="-4"/>
          <w:sz w:val="24"/>
          <w:szCs w:val="24"/>
        </w:rPr>
        <w:t>тел</w:t>
      </w:r>
      <w:r w:rsidRPr="001D7AAC">
        <w:rPr>
          <w:sz w:val="24"/>
          <w:szCs w:val="24"/>
        </w:rPr>
        <w:tab/>
      </w:r>
      <w:r w:rsidRPr="001D7AAC">
        <w:rPr>
          <w:spacing w:val="-4"/>
          <w:sz w:val="24"/>
          <w:szCs w:val="24"/>
        </w:rPr>
        <w:t>под</w:t>
      </w:r>
      <w:r w:rsidRPr="001D7AAC">
        <w:rPr>
          <w:sz w:val="24"/>
          <w:szCs w:val="24"/>
        </w:rPr>
        <w:tab/>
      </w:r>
      <w:r w:rsidRPr="001D7AAC">
        <w:rPr>
          <w:spacing w:val="-2"/>
          <w:sz w:val="24"/>
          <w:szCs w:val="24"/>
        </w:rPr>
        <w:t>действием</w:t>
      </w:r>
      <w:r w:rsidRPr="001D7AAC">
        <w:rPr>
          <w:sz w:val="24"/>
          <w:szCs w:val="24"/>
        </w:rPr>
        <w:tab/>
      </w:r>
      <w:r w:rsidRPr="001D7AAC">
        <w:rPr>
          <w:spacing w:val="-4"/>
          <w:sz w:val="24"/>
          <w:szCs w:val="24"/>
        </w:rPr>
        <w:t>силы</w:t>
      </w:r>
      <w:r w:rsidRPr="001D7AAC">
        <w:rPr>
          <w:sz w:val="24"/>
          <w:szCs w:val="24"/>
        </w:rPr>
        <w:tab/>
        <w:t>тяжести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силы </w:t>
      </w:r>
      <w:r w:rsidRPr="001D7AAC">
        <w:rPr>
          <w:spacing w:val="-2"/>
          <w:sz w:val="24"/>
          <w:szCs w:val="24"/>
        </w:rPr>
        <w:t>упругости.</w:t>
      </w:r>
    </w:p>
    <w:p w14:paraId="1BBA110B" w14:textId="77777777" w:rsidR="00566F6F" w:rsidRPr="001D7AAC" w:rsidRDefault="001D7AAC">
      <w:pPr>
        <w:pStyle w:val="a4"/>
        <w:numPr>
          <w:ilvl w:val="0"/>
          <w:numId w:val="113"/>
        </w:numPr>
        <w:tabs>
          <w:tab w:val="left" w:pos="1101"/>
        </w:tabs>
        <w:spacing w:before="1" w:line="322" w:lineRule="exact"/>
        <w:ind w:left="1101" w:hanging="278"/>
        <w:rPr>
          <w:sz w:val="24"/>
          <w:szCs w:val="24"/>
        </w:rPr>
      </w:pPr>
      <w:r w:rsidRPr="001D7AAC">
        <w:rPr>
          <w:sz w:val="24"/>
          <w:szCs w:val="24"/>
        </w:rPr>
        <w:t>Наблюдение</w:t>
      </w:r>
      <w:r w:rsidRPr="001D7AAC">
        <w:rPr>
          <w:spacing w:val="-9"/>
          <w:sz w:val="24"/>
          <w:szCs w:val="24"/>
        </w:rPr>
        <w:t xml:space="preserve"> </w:t>
      </w:r>
      <w:r w:rsidRPr="001D7AAC">
        <w:rPr>
          <w:sz w:val="24"/>
          <w:szCs w:val="24"/>
        </w:rPr>
        <w:t>колебаний</w:t>
      </w:r>
      <w:r w:rsidRPr="001D7AAC">
        <w:rPr>
          <w:spacing w:val="-8"/>
          <w:sz w:val="24"/>
          <w:szCs w:val="24"/>
        </w:rPr>
        <w:t xml:space="preserve"> </w:t>
      </w:r>
      <w:r w:rsidRPr="001D7AAC">
        <w:rPr>
          <w:sz w:val="24"/>
          <w:szCs w:val="24"/>
        </w:rPr>
        <w:t>груза</w:t>
      </w:r>
      <w:r w:rsidRPr="001D7AAC">
        <w:rPr>
          <w:spacing w:val="-8"/>
          <w:sz w:val="24"/>
          <w:szCs w:val="24"/>
        </w:rPr>
        <w:t xml:space="preserve"> </w:t>
      </w:r>
      <w:r w:rsidRPr="001D7AAC">
        <w:rPr>
          <w:sz w:val="24"/>
          <w:szCs w:val="24"/>
        </w:rPr>
        <w:t>на</w:t>
      </w:r>
      <w:r w:rsidRPr="001D7AAC">
        <w:rPr>
          <w:spacing w:val="-8"/>
          <w:sz w:val="24"/>
          <w:szCs w:val="24"/>
        </w:rPr>
        <w:t xml:space="preserve"> </w:t>
      </w:r>
      <w:r w:rsidRPr="001D7AAC">
        <w:rPr>
          <w:sz w:val="24"/>
          <w:szCs w:val="24"/>
        </w:rPr>
        <w:t>нити</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на</w:t>
      </w:r>
      <w:r w:rsidRPr="001D7AAC">
        <w:rPr>
          <w:spacing w:val="-8"/>
          <w:sz w:val="24"/>
          <w:szCs w:val="24"/>
        </w:rPr>
        <w:t xml:space="preserve"> </w:t>
      </w:r>
      <w:r w:rsidRPr="001D7AAC">
        <w:rPr>
          <w:spacing w:val="-2"/>
          <w:sz w:val="24"/>
          <w:szCs w:val="24"/>
        </w:rPr>
        <w:t>пружине.</w:t>
      </w:r>
    </w:p>
    <w:p w14:paraId="4C2C99CE" w14:textId="77777777" w:rsidR="00566F6F" w:rsidRPr="001D7AAC" w:rsidRDefault="001D7AAC">
      <w:pPr>
        <w:pStyle w:val="a4"/>
        <w:numPr>
          <w:ilvl w:val="0"/>
          <w:numId w:val="113"/>
        </w:numPr>
        <w:tabs>
          <w:tab w:val="left" w:pos="1101"/>
        </w:tabs>
        <w:spacing w:line="322" w:lineRule="exact"/>
        <w:ind w:left="1101" w:hanging="278"/>
        <w:rPr>
          <w:sz w:val="24"/>
          <w:szCs w:val="24"/>
        </w:rPr>
      </w:pPr>
      <w:r w:rsidRPr="001D7AAC">
        <w:rPr>
          <w:sz w:val="24"/>
          <w:szCs w:val="24"/>
        </w:rPr>
        <w:t>Наблюдение</w:t>
      </w:r>
      <w:r w:rsidRPr="001D7AAC">
        <w:rPr>
          <w:spacing w:val="-13"/>
          <w:sz w:val="24"/>
          <w:szCs w:val="24"/>
        </w:rPr>
        <w:t xml:space="preserve"> </w:t>
      </w:r>
      <w:r w:rsidRPr="001D7AAC">
        <w:rPr>
          <w:sz w:val="24"/>
          <w:szCs w:val="24"/>
        </w:rPr>
        <w:t>вынужденных</w:t>
      </w:r>
      <w:r w:rsidRPr="001D7AAC">
        <w:rPr>
          <w:spacing w:val="-12"/>
          <w:sz w:val="24"/>
          <w:szCs w:val="24"/>
        </w:rPr>
        <w:t xml:space="preserve"> </w:t>
      </w:r>
      <w:r w:rsidRPr="001D7AAC">
        <w:rPr>
          <w:sz w:val="24"/>
          <w:szCs w:val="24"/>
        </w:rPr>
        <w:t>колебаний</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pacing w:val="-2"/>
          <w:sz w:val="24"/>
          <w:szCs w:val="24"/>
        </w:rPr>
        <w:t>резонанса.</w:t>
      </w:r>
    </w:p>
    <w:p w14:paraId="66154043" w14:textId="77777777" w:rsidR="00566F6F" w:rsidRPr="001D7AAC" w:rsidRDefault="001D7AAC">
      <w:pPr>
        <w:pStyle w:val="a4"/>
        <w:numPr>
          <w:ilvl w:val="0"/>
          <w:numId w:val="113"/>
        </w:numPr>
        <w:tabs>
          <w:tab w:val="left" w:pos="1101"/>
        </w:tabs>
        <w:ind w:left="1101" w:hanging="278"/>
        <w:rPr>
          <w:sz w:val="24"/>
          <w:szCs w:val="24"/>
        </w:rPr>
      </w:pPr>
      <w:r w:rsidRPr="001D7AAC">
        <w:rPr>
          <w:sz w:val="24"/>
          <w:szCs w:val="24"/>
        </w:rPr>
        <w:t>Распространение</w:t>
      </w:r>
      <w:r w:rsidRPr="001D7AAC">
        <w:rPr>
          <w:spacing w:val="-11"/>
          <w:sz w:val="24"/>
          <w:szCs w:val="24"/>
        </w:rPr>
        <w:t xml:space="preserve"> </w:t>
      </w:r>
      <w:r w:rsidRPr="001D7AAC">
        <w:rPr>
          <w:sz w:val="24"/>
          <w:szCs w:val="24"/>
        </w:rPr>
        <w:t>продольных</w:t>
      </w:r>
      <w:r w:rsidRPr="001D7AAC">
        <w:rPr>
          <w:spacing w:val="-10"/>
          <w:sz w:val="24"/>
          <w:szCs w:val="24"/>
        </w:rPr>
        <w:t xml:space="preserve"> </w:t>
      </w:r>
      <w:r w:rsidRPr="001D7AAC">
        <w:rPr>
          <w:sz w:val="24"/>
          <w:szCs w:val="24"/>
        </w:rPr>
        <w:t>и</w:t>
      </w:r>
      <w:r w:rsidRPr="001D7AAC">
        <w:rPr>
          <w:spacing w:val="-12"/>
          <w:sz w:val="24"/>
          <w:szCs w:val="24"/>
        </w:rPr>
        <w:t xml:space="preserve"> </w:t>
      </w:r>
      <w:r w:rsidRPr="001D7AAC">
        <w:rPr>
          <w:sz w:val="24"/>
          <w:szCs w:val="24"/>
        </w:rPr>
        <w:t>поперечных</w:t>
      </w:r>
      <w:r w:rsidRPr="001D7AAC">
        <w:rPr>
          <w:spacing w:val="-11"/>
          <w:sz w:val="24"/>
          <w:szCs w:val="24"/>
        </w:rPr>
        <w:t xml:space="preserve"> </w:t>
      </w:r>
      <w:r w:rsidRPr="001D7AAC">
        <w:rPr>
          <w:sz w:val="24"/>
          <w:szCs w:val="24"/>
        </w:rPr>
        <w:t>волн</w:t>
      </w:r>
      <w:r w:rsidRPr="001D7AAC">
        <w:rPr>
          <w:spacing w:val="-11"/>
          <w:sz w:val="24"/>
          <w:szCs w:val="24"/>
        </w:rPr>
        <w:t xml:space="preserve"> </w:t>
      </w:r>
      <w:r w:rsidRPr="001D7AAC">
        <w:rPr>
          <w:sz w:val="24"/>
          <w:szCs w:val="24"/>
        </w:rPr>
        <w:t>(на</w:t>
      </w:r>
      <w:r w:rsidRPr="001D7AAC">
        <w:rPr>
          <w:spacing w:val="-11"/>
          <w:sz w:val="24"/>
          <w:szCs w:val="24"/>
        </w:rPr>
        <w:t xml:space="preserve"> </w:t>
      </w:r>
      <w:r w:rsidRPr="001D7AAC">
        <w:rPr>
          <w:spacing w:val="-2"/>
          <w:sz w:val="24"/>
          <w:szCs w:val="24"/>
        </w:rPr>
        <w:t>модели).</w:t>
      </w:r>
    </w:p>
    <w:p w14:paraId="584F2EAB" w14:textId="77777777" w:rsidR="00566F6F" w:rsidRPr="001D7AAC" w:rsidRDefault="001D7AAC">
      <w:pPr>
        <w:pStyle w:val="a4"/>
        <w:numPr>
          <w:ilvl w:val="0"/>
          <w:numId w:val="113"/>
        </w:numPr>
        <w:tabs>
          <w:tab w:val="left" w:pos="1101"/>
        </w:tabs>
        <w:spacing w:line="322" w:lineRule="exact"/>
        <w:ind w:left="1101" w:hanging="278"/>
        <w:rPr>
          <w:sz w:val="24"/>
          <w:szCs w:val="24"/>
        </w:rPr>
      </w:pPr>
      <w:r w:rsidRPr="001D7AAC">
        <w:rPr>
          <w:sz w:val="24"/>
          <w:szCs w:val="24"/>
        </w:rPr>
        <w:t>Наблюдение</w:t>
      </w:r>
      <w:r w:rsidRPr="001D7AAC">
        <w:rPr>
          <w:spacing w:val="-13"/>
          <w:sz w:val="24"/>
          <w:szCs w:val="24"/>
        </w:rPr>
        <w:t xml:space="preserve"> </w:t>
      </w:r>
      <w:r w:rsidRPr="001D7AAC">
        <w:rPr>
          <w:sz w:val="24"/>
          <w:szCs w:val="24"/>
        </w:rPr>
        <w:t>зависимости</w:t>
      </w:r>
      <w:r w:rsidRPr="001D7AAC">
        <w:rPr>
          <w:spacing w:val="-11"/>
          <w:sz w:val="24"/>
          <w:szCs w:val="24"/>
        </w:rPr>
        <w:t xml:space="preserve"> </w:t>
      </w:r>
      <w:r w:rsidRPr="001D7AAC">
        <w:rPr>
          <w:sz w:val="24"/>
          <w:szCs w:val="24"/>
        </w:rPr>
        <w:t>высоты</w:t>
      </w:r>
      <w:r w:rsidRPr="001D7AAC">
        <w:rPr>
          <w:spacing w:val="-10"/>
          <w:sz w:val="24"/>
          <w:szCs w:val="24"/>
        </w:rPr>
        <w:t xml:space="preserve"> </w:t>
      </w:r>
      <w:r w:rsidRPr="001D7AAC">
        <w:rPr>
          <w:sz w:val="24"/>
          <w:szCs w:val="24"/>
        </w:rPr>
        <w:t>звука</w:t>
      </w:r>
      <w:r w:rsidRPr="001D7AAC">
        <w:rPr>
          <w:spacing w:val="-12"/>
          <w:sz w:val="24"/>
          <w:szCs w:val="24"/>
        </w:rPr>
        <w:t xml:space="preserve"> </w:t>
      </w:r>
      <w:r w:rsidRPr="001D7AAC">
        <w:rPr>
          <w:sz w:val="24"/>
          <w:szCs w:val="24"/>
        </w:rPr>
        <w:t>от</w:t>
      </w:r>
      <w:r w:rsidRPr="001D7AAC">
        <w:rPr>
          <w:spacing w:val="-13"/>
          <w:sz w:val="24"/>
          <w:szCs w:val="24"/>
        </w:rPr>
        <w:t xml:space="preserve"> </w:t>
      </w:r>
      <w:r w:rsidRPr="001D7AAC">
        <w:rPr>
          <w:spacing w:val="-2"/>
          <w:sz w:val="24"/>
          <w:szCs w:val="24"/>
        </w:rPr>
        <w:t>частоты.</w:t>
      </w:r>
    </w:p>
    <w:p w14:paraId="70BE3846" w14:textId="77777777" w:rsidR="00566F6F" w:rsidRPr="001D7AAC" w:rsidRDefault="001D7AAC">
      <w:pPr>
        <w:pStyle w:val="a4"/>
        <w:numPr>
          <w:ilvl w:val="0"/>
          <w:numId w:val="113"/>
        </w:numPr>
        <w:tabs>
          <w:tab w:val="left" w:pos="1101"/>
        </w:tabs>
        <w:ind w:left="823" w:right="5747" w:firstLine="0"/>
        <w:rPr>
          <w:sz w:val="24"/>
          <w:szCs w:val="24"/>
        </w:rPr>
      </w:pPr>
      <w:r w:rsidRPr="001D7AAC">
        <w:rPr>
          <w:sz w:val="24"/>
          <w:szCs w:val="24"/>
        </w:rPr>
        <w:t>Акустический резонанс. Лабораторные</w:t>
      </w:r>
      <w:r w:rsidRPr="001D7AAC">
        <w:rPr>
          <w:spacing w:val="40"/>
          <w:sz w:val="24"/>
          <w:szCs w:val="24"/>
        </w:rPr>
        <w:t xml:space="preserve"> </w:t>
      </w:r>
      <w:r w:rsidRPr="001D7AAC">
        <w:rPr>
          <w:sz w:val="24"/>
          <w:szCs w:val="24"/>
        </w:rPr>
        <w:t>работы</w:t>
      </w:r>
      <w:r w:rsidRPr="001D7AAC">
        <w:rPr>
          <w:spacing w:val="40"/>
          <w:sz w:val="24"/>
          <w:szCs w:val="24"/>
        </w:rPr>
        <w:t xml:space="preserve"> </w:t>
      </w:r>
      <w:r w:rsidRPr="001D7AAC">
        <w:rPr>
          <w:sz w:val="24"/>
          <w:szCs w:val="24"/>
        </w:rPr>
        <w:t>и</w:t>
      </w:r>
      <w:r w:rsidRPr="001D7AAC">
        <w:rPr>
          <w:spacing w:val="-7"/>
          <w:sz w:val="24"/>
          <w:szCs w:val="24"/>
        </w:rPr>
        <w:t xml:space="preserve"> </w:t>
      </w:r>
      <w:r w:rsidRPr="001D7AAC">
        <w:rPr>
          <w:sz w:val="24"/>
          <w:szCs w:val="24"/>
        </w:rPr>
        <w:t>опыты</w:t>
      </w:r>
    </w:p>
    <w:p w14:paraId="4C81D3AF" w14:textId="77777777" w:rsidR="00566F6F" w:rsidRPr="001D7AAC" w:rsidRDefault="001D7AAC">
      <w:pPr>
        <w:pStyle w:val="a4"/>
        <w:numPr>
          <w:ilvl w:val="0"/>
          <w:numId w:val="112"/>
        </w:numPr>
        <w:tabs>
          <w:tab w:val="left" w:pos="1101"/>
        </w:tabs>
        <w:spacing w:before="1" w:line="322" w:lineRule="exact"/>
        <w:ind w:left="1101" w:hanging="278"/>
        <w:rPr>
          <w:sz w:val="24"/>
          <w:szCs w:val="24"/>
        </w:rPr>
      </w:pPr>
      <w:r w:rsidRPr="001D7AAC">
        <w:rPr>
          <w:sz w:val="24"/>
          <w:szCs w:val="24"/>
        </w:rPr>
        <w:t>Определение</w:t>
      </w:r>
      <w:r w:rsidRPr="001D7AAC">
        <w:rPr>
          <w:spacing w:val="-10"/>
          <w:sz w:val="24"/>
          <w:szCs w:val="24"/>
        </w:rPr>
        <w:t xml:space="preserve"> </w:t>
      </w:r>
      <w:r w:rsidRPr="001D7AAC">
        <w:rPr>
          <w:sz w:val="24"/>
          <w:szCs w:val="24"/>
        </w:rPr>
        <w:t>частоты</w:t>
      </w:r>
      <w:r w:rsidRPr="001D7AAC">
        <w:rPr>
          <w:spacing w:val="-10"/>
          <w:sz w:val="24"/>
          <w:szCs w:val="24"/>
        </w:rPr>
        <w:t xml:space="preserve"> </w:t>
      </w:r>
      <w:r w:rsidRPr="001D7AAC">
        <w:rPr>
          <w:sz w:val="24"/>
          <w:szCs w:val="24"/>
        </w:rPr>
        <w:t>и</w:t>
      </w:r>
      <w:r w:rsidRPr="001D7AAC">
        <w:rPr>
          <w:spacing w:val="-12"/>
          <w:sz w:val="24"/>
          <w:szCs w:val="24"/>
        </w:rPr>
        <w:t xml:space="preserve"> </w:t>
      </w:r>
      <w:r w:rsidRPr="001D7AAC">
        <w:rPr>
          <w:sz w:val="24"/>
          <w:szCs w:val="24"/>
        </w:rPr>
        <w:t>периода</w:t>
      </w:r>
      <w:r w:rsidRPr="001D7AAC">
        <w:rPr>
          <w:spacing w:val="-11"/>
          <w:sz w:val="24"/>
          <w:szCs w:val="24"/>
        </w:rPr>
        <w:t xml:space="preserve"> </w:t>
      </w:r>
      <w:r w:rsidRPr="001D7AAC">
        <w:rPr>
          <w:sz w:val="24"/>
          <w:szCs w:val="24"/>
        </w:rPr>
        <w:t>колебаний</w:t>
      </w:r>
      <w:r w:rsidRPr="001D7AAC">
        <w:rPr>
          <w:spacing w:val="-11"/>
          <w:sz w:val="24"/>
          <w:szCs w:val="24"/>
        </w:rPr>
        <w:t xml:space="preserve"> </w:t>
      </w:r>
      <w:r w:rsidRPr="001D7AAC">
        <w:rPr>
          <w:sz w:val="24"/>
          <w:szCs w:val="24"/>
        </w:rPr>
        <w:t>математического</w:t>
      </w:r>
      <w:r w:rsidRPr="001D7AAC">
        <w:rPr>
          <w:spacing w:val="48"/>
          <w:sz w:val="24"/>
          <w:szCs w:val="24"/>
        </w:rPr>
        <w:t xml:space="preserve"> </w:t>
      </w:r>
      <w:r w:rsidRPr="001D7AAC">
        <w:rPr>
          <w:spacing w:val="-2"/>
          <w:sz w:val="24"/>
          <w:szCs w:val="24"/>
        </w:rPr>
        <w:t>маятника.</w:t>
      </w:r>
    </w:p>
    <w:p w14:paraId="2BA2BCF6" w14:textId="77777777" w:rsidR="00566F6F" w:rsidRPr="001D7AAC" w:rsidRDefault="001D7AAC">
      <w:pPr>
        <w:pStyle w:val="a4"/>
        <w:numPr>
          <w:ilvl w:val="0"/>
          <w:numId w:val="112"/>
        </w:numPr>
        <w:tabs>
          <w:tab w:val="left" w:pos="1072"/>
        </w:tabs>
        <w:spacing w:line="322" w:lineRule="exact"/>
        <w:ind w:left="1072" w:hanging="249"/>
        <w:rPr>
          <w:sz w:val="24"/>
          <w:szCs w:val="24"/>
        </w:rPr>
      </w:pPr>
      <w:r w:rsidRPr="001D7AAC">
        <w:rPr>
          <w:spacing w:val="-2"/>
          <w:sz w:val="24"/>
          <w:szCs w:val="24"/>
        </w:rPr>
        <w:t>Определение</w:t>
      </w:r>
      <w:r w:rsidRPr="001D7AAC">
        <w:rPr>
          <w:spacing w:val="-27"/>
          <w:sz w:val="24"/>
          <w:szCs w:val="24"/>
        </w:rPr>
        <w:t xml:space="preserve"> </w:t>
      </w:r>
      <w:r w:rsidRPr="001D7AAC">
        <w:rPr>
          <w:spacing w:val="-2"/>
          <w:sz w:val="24"/>
          <w:szCs w:val="24"/>
        </w:rPr>
        <w:t>частоты</w:t>
      </w:r>
      <w:r w:rsidRPr="001D7AAC">
        <w:rPr>
          <w:spacing w:val="-26"/>
          <w:sz w:val="24"/>
          <w:szCs w:val="24"/>
        </w:rPr>
        <w:t xml:space="preserve"> </w:t>
      </w:r>
      <w:r w:rsidRPr="001D7AAC">
        <w:rPr>
          <w:spacing w:val="-2"/>
          <w:sz w:val="24"/>
          <w:szCs w:val="24"/>
        </w:rPr>
        <w:t>и</w:t>
      </w:r>
      <w:r w:rsidRPr="001D7AAC">
        <w:rPr>
          <w:spacing w:val="-27"/>
          <w:sz w:val="24"/>
          <w:szCs w:val="24"/>
        </w:rPr>
        <w:t xml:space="preserve"> </w:t>
      </w:r>
      <w:r w:rsidRPr="001D7AAC">
        <w:rPr>
          <w:spacing w:val="-2"/>
          <w:sz w:val="24"/>
          <w:szCs w:val="24"/>
        </w:rPr>
        <w:t>периода</w:t>
      </w:r>
      <w:r w:rsidRPr="001D7AAC">
        <w:rPr>
          <w:spacing w:val="-27"/>
          <w:sz w:val="24"/>
          <w:szCs w:val="24"/>
        </w:rPr>
        <w:t xml:space="preserve"> </w:t>
      </w:r>
      <w:r w:rsidRPr="001D7AAC">
        <w:rPr>
          <w:spacing w:val="-2"/>
          <w:sz w:val="24"/>
          <w:szCs w:val="24"/>
        </w:rPr>
        <w:t>колебаний</w:t>
      </w:r>
      <w:r w:rsidRPr="001D7AAC">
        <w:rPr>
          <w:spacing w:val="-27"/>
          <w:sz w:val="24"/>
          <w:szCs w:val="24"/>
        </w:rPr>
        <w:t xml:space="preserve"> </w:t>
      </w:r>
      <w:r w:rsidRPr="001D7AAC">
        <w:rPr>
          <w:spacing w:val="-2"/>
          <w:sz w:val="24"/>
          <w:szCs w:val="24"/>
        </w:rPr>
        <w:t>пружинного</w:t>
      </w:r>
      <w:r w:rsidRPr="001D7AAC">
        <w:rPr>
          <w:spacing w:val="-26"/>
          <w:sz w:val="24"/>
          <w:szCs w:val="24"/>
        </w:rPr>
        <w:t xml:space="preserve"> </w:t>
      </w:r>
      <w:r w:rsidRPr="001D7AAC">
        <w:rPr>
          <w:spacing w:val="-2"/>
          <w:sz w:val="24"/>
          <w:szCs w:val="24"/>
        </w:rPr>
        <w:t>маятника.</w:t>
      </w:r>
    </w:p>
    <w:p w14:paraId="1D3801C9" w14:textId="77777777" w:rsidR="00566F6F" w:rsidRPr="001D7AAC" w:rsidRDefault="001D7AAC">
      <w:pPr>
        <w:pStyle w:val="a4"/>
        <w:numPr>
          <w:ilvl w:val="0"/>
          <w:numId w:val="112"/>
        </w:numPr>
        <w:tabs>
          <w:tab w:val="left" w:pos="1132"/>
        </w:tabs>
        <w:ind w:left="114" w:right="132" w:firstLine="709"/>
        <w:rPr>
          <w:sz w:val="24"/>
          <w:szCs w:val="24"/>
        </w:rPr>
      </w:pPr>
      <w:r w:rsidRPr="001D7AAC">
        <w:rPr>
          <w:sz w:val="24"/>
          <w:szCs w:val="24"/>
        </w:rPr>
        <w:t>Исследование зависимости периода колебаний подвешенного к нити груза от длины нити.</w:t>
      </w:r>
    </w:p>
    <w:p w14:paraId="08A93C63" w14:textId="77777777" w:rsidR="00566F6F" w:rsidRPr="001D7AAC" w:rsidRDefault="001D7AAC">
      <w:pPr>
        <w:pStyle w:val="a4"/>
        <w:numPr>
          <w:ilvl w:val="0"/>
          <w:numId w:val="112"/>
        </w:numPr>
        <w:tabs>
          <w:tab w:val="left" w:pos="1178"/>
        </w:tabs>
        <w:ind w:left="114" w:right="133" w:firstLine="709"/>
        <w:rPr>
          <w:sz w:val="24"/>
          <w:szCs w:val="24"/>
        </w:rPr>
      </w:pPr>
      <w:r w:rsidRPr="001D7AAC">
        <w:rPr>
          <w:sz w:val="24"/>
          <w:szCs w:val="24"/>
        </w:rPr>
        <w:t>Исследование</w:t>
      </w:r>
      <w:r w:rsidRPr="001D7AAC">
        <w:rPr>
          <w:spacing w:val="40"/>
          <w:sz w:val="24"/>
          <w:szCs w:val="24"/>
        </w:rPr>
        <w:t xml:space="preserve"> </w:t>
      </w:r>
      <w:r w:rsidRPr="001D7AAC">
        <w:rPr>
          <w:sz w:val="24"/>
          <w:szCs w:val="24"/>
        </w:rPr>
        <w:t>зависимости</w:t>
      </w:r>
      <w:r w:rsidRPr="001D7AAC">
        <w:rPr>
          <w:spacing w:val="40"/>
          <w:sz w:val="24"/>
          <w:szCs w:val="24"/>
        </w:rPr>
        <w:t xml:space="preserve"> </w:t>
      </w:r>
      <w:r w:rsidRPr="001D7AAC">
        <w:rPr>
          <w:sz w:val="24"/>
          <w:szCs w:val="24"/>
        </w:rPr>
        <w:t>периода</w:t>
      </w:r>
      <w:r w:rsidRPr="001D7AAC">
        <w:rPr>
          <w:spacing w:val="40"/>
          <w:sz w:val="24"/>
          <w:szCs w:val="24"/>
        </w:rPr>
        <w:t xml:space="preserve"> </w:t>
      </w:r>
      <w:r w:rsidRPr="001D7AAC">
        <w:rPr>
          <w:sz w:val="24"/>
          <w:szCs w:val="24"/>
        </w:rPr>
        <w:t>колебаний</w:t>
      </w:r>
      <w:r w:rsidRPr="001D7AAC">
        <w:rPr>
          <w:spacing w:val="40"/>
          <w:sz w:val="24"/>
          <w:szCs w:val="24"/>
        </w:rPr>
        <w:t xml:space="preserve"> </w:t>
      </w:r>
      <w:r w:rsidRPr="001D7AAC">
        <w:rPr>
          <w:sz w:val="24"/>
          <w:szCs w:val="24"/>
        </w:rPr>
        <w:t>пружинного</w:t>
      </w:r>
      <w:r w:rsidRPr="001D7AAC">
        <w:rPr>
          <w:spacing w:val="40"/>
          <w:sz w:val="24"/>
          <w:szCs w:val="24"/>
        </w:rPr>
        <w:t xml:space="preserve"> </w:t>
      </w:r>
      <w:r w:rsidRPr="001D7AAC">
        <w:rPr>
          <w:sz w:val="24"/>
          <w:szCs w:val="24"/>
        </w:rPr>
        <w:t>маятника</w:t>
      </w:r>
      <w:r w:rsidRPr="001D7AAC">
        <w:rPr>
          <w:spacing w:val="40"/>
          <w:sz w:val="24"/>
          <w:szCs w:val="24"/>
        </w:rPr>
        <w:t xml:space="preserve"> </w:t>
      </w:r>
      <w:r w:rsidRPr="001D7AAC">
        <w:rPr>
          <w:sz w:val="24"/>
          <w:szCs w:val="24"/>
        </w:rPr>
        <w:t>от массы</w:t>
      </w:r>
      <w:r w:rsidRPr="001D7AAC">
        <w:rPr>
          <w:spacing w:val="40"/>
          <w:sz w:val="24"/>
          <w:szCs w:val="24"/>
        </w:rPr>
        <w:t xml:space="preserve"> </w:t>
      </w:r>
      <w:r w:rsidRPr="001D7AAC">
        <w:rPr>
          <w:sz w:val="24"/>
          <w:szCs w:val="24"/>
        </w:rPr>
        <w:t>груза.</w:t>
      </w:r>
    </w:p>
    <w:p w14:paraId="5F7E5690" w14:textId="77777777" w:rsidR="00566F6F" w:rsidRPr="001D7AAC" w:rsidRDefault="001D7AAC">
      <w:pPr>
        <w:pStyle w:val="a4"/>
        <w:numPr>
          <w:ilvl w:val="0"/>
          <w:numId w:val="112"/>
        </w:numPr>
        <w:tabs>
          <w:tab w:val="left" w:pos="1106"/>
        </w:tabs>
        <w:ind w:left="114" w:right="132" w:firstLine="709"/>
        <w:rPr>
          <w:sz w:val="24"/>
          <w:szCs w:val="24"/>
        </w:rPr>
      </w:pPr>
      <w:r w:rsidRPr="001D7AAC">
        <w:rPr>
          <w:sz w:val="24"/>
          <w:szCs w:val="24"/>
        </w:rPr>
        <w:t>Проверка</w:t>
      </w:r>
      <w:r w:rsidRPr="001D7AAC">
        <w:rPr>
          <w:spacing w:val="-1"/>
          <w:sz w:val="24"/>
          <w:szCs w:val="24"/>
        </w:rPr>
        <w:t xml:space="preserve"> </w:t>
      </w:r>
      <w:r w:rsidRPr="001D7AAC">
        <w:rPr>
          <w:sz w:val="24"/>
          <w:szCs w:val="24"/>
        </w:rPr>
        <w:t>независимости периода колебаний груза,</w:t>
      </w:r>
      <w:r w:rsidRPr="001D7AAC">
        <w:rPr>
          <w:spacing w:val="-1"/>
          <w:sz w:val="24"/>
          <w:szCs w:val="24"/>
        </w:rPr>
        <w:t xml:space="preserve"> </w:t>
      </w:r>
      <w:r w:rsidRPr="001D7AAC">
        <w:rPr>
          <w:sz w:val="24"/>
          <w:szCs w:val="24"/>
        </w:rPr>
        <w:t>подвешенного к</w:t>
      </w:r>
      <w:r w:rsidRPr="001D7AAC">
        <w:rPr>
          <w:spacing w:val="-1"/>
          <w:sz w:val="24"/>
          <w:szCs w:val="24"/>
        </w:rPr>
        <w:t xml:space="preserve"> </w:t>
      </w:r>
      <w:r w:rsidRPr="001D7AAC">
        <w:rPr>
          <w:sz w:val="24"/>
          <w:szCs w:val="24"/>
        </w:rPr>
        <w:t>нити, от массы груза.</w:t>
      </w:r>
    </w:p>
    <w:p w14:paraId="0CCBBFC9" w14:textId="77777777" w:rsidR="00566F6F" w:rsidRPr="001D7AAC" w:rsidRDefault="001D7AAC">
      <w:pPr>
        <w:pStyle w:val="a4"/>
        <w:numPr>
          <w:ilvl w:val="0"/>
          <w:numId w:val="112"/>
        </w:numPr>
        <w:tabs>
          <w:tab w:val="left" w:pos="1186"/>
        </w:tabs>
        <w:ind w:left="114" w:right="130" w:firstLine="709"/>
        <w:rPr>
          <w:sz w:val="24"/>
          <w:szCs w:val="24"/>
        </w:rPr>
      </w:pPr>
      <w:r w:rsidRPr="001D7AAC">
        <w:rPr>
          <w:sz w:val="24"/>
          <w:szCs w:val="24"/>
        </w:rPr>
        <w:t>Опыты,</w:t>
      </w:r>
      <w:r w:rsidRPr="001D7AAC">
        <w:rPr>
          <w:spacing w:val="40"/>
          <w:sz w:val="24"/>
          <w:szCs w:val="24"/>
        </w:rPr>
        <w:t xml:space="preserve"> </w:t>
      </w:r>
      <w:r w:rsidRPr="001D7AAC">
        <w:rPr>
          <w:sz w:val="24"/>
          <w:szCs w:val="24"/>
        </w:rPr>
        <w:t>демонстрирующие</w:t>
      </w:r>
      <w:r w:rsidRPr="001D7AAC">
        <w:rPr>
          <w:spacing w:val="40"/>
          <w:sz w:val="24"/>
          <w:szCs w:val="24"/>
        </w:rPr>
        <w:t xml:space="preserve"> </w:t>
      </w:r>
      <w:r w:rsidRPr="001D7AAC">
        <w:rPr>
          <w:sz w:val="24"/>
          <w:szCs w:val="24"/>
        </w:rPr>
        <w:t>зависимость</w:t>
      </w:r>
      <w:r w:rsidRPr="001D7AAC">
        <w:rPr>
          <w:spacing w:val="40"/>
          <w:sz w:val="24"/>
          <w:szCs w:val="24"/>
        </w:rPr>
        <w:t xml:space="preserve"> </w:t>
      </w:r>
      <w:r w:rsidRPr="001D7AAC">
        <w:rPr>
          <w:sz w:val="24"/>
          <w:szCs w:val="24"/>
        </w:rPr>
        <w:t>периода</w:t>
      </w:r>
      <w:r w:rsidRPr="001D7AAC">
        <w:rPr>
          <w:spacing w:val="40"/>
          <w:sz w:val="24"/>
          <w:szCs w:val="24"/>
        </w:rPr>
        <w:t xml:space="preserve"> </w:t>
      </w:r>
      <w:r w:rsidRPr="001D7AAC">
        <w:rPr>
          <w:sz w:val="24"/>
          <w:szCs w:val="24"/>
        </w:rPr>
        <w:t>колебаний</w:t>
      </w:r>
      <w:r w:rsidRPr="001D7AAC">
        <w:rPr>
          <w:spacing w:val="40"/>
          <w:sz w:val="24"/>
          <w:szCs w:val="24"/>
        </w:rPr>
        <w:t xml:space="preserve"> </w:t>
      </w:r>
      <w:r w:rsidRPr="001D7AAC">
        <w:rPr>
          <w:sz w:val="24"/>
          <w:szCs w:val="24"/>
        </w:rPr>
        <w:t>пружинного маятника от массы груза и жёсткости пружины.</w:t>
      </w:r>
    </w:p>
    <w:p w14:paraId="7F8943F4" w14:textId="77777777" w:rsidR="00566F6F" w:rsidRPr="001D7AAC" w:rsidRDefault="001D7AAC">
      <w:pPr>
        <w:pStyle w:val="a4"/>
        <w:numPr>
          <w:ilvl w:val="0"/>
          <w:numId w:val="112"/>
        </w:numPr>
        <w:tabs>
          <w:tab w:val="left" w:pos="1101"/>
        </w:tabs>
        <w:spacing w:line="322" w:lineRule="exact"/>
        <w:ind w:left="1101" w:hanging="278"/>
        <w:rPr>
          <w:sz w:val="24"/>
          <w:szCs w:val="24"/>
        </w:rPr>
      </w:pPr>
      <w:r w:rsidRPr="001D7AAC">
        <w:rPr>
          <w:sz w:val="24"/>
          <w:szCs w:val="24"/>
        </w:rPr>
        <w:t>Измерение</w:t>
      </w:r>
      <w:r w:rsidRPr="001D7AAC">
        <w:rPr>
          <w:spacing w:val="-15"/>
          <w:sz w:val="24"/>
          <w:szCs w:val="24"/>
        </w:rPr>
        <w:t xml:space="preserve"> </w:t>
      </w:r>
      <w:r w:rsidRPr="001D7AAC">
        <w:rPr>
          <w:sz w:val="24"/>
          <w:szCs w:val="24"/>
        </w:rPr>
        <w:t>ускорения</w:t>
      </w:r>
      <w:r w:rsidRPr="001D7AAC">
        <w:rPr>
          <w:spacing w:val="-14"/>
          <w:sz w:val="24"/>
          <w:szCs w:val="24"/>
        </w:rPr>
        <w:t xml:space="preserve"> </w:t>
      </w:r>
      <w:r w:rsidRPr="001D7AAC">
        <w:rPr>
          <w:sz w:val="24"/>
          <w:szCs w:val="24"/>
        </w:rPr>
        <w:t>свободного</w:t>
      </w:r>
      <w:r w:rsidRPr="001D7AAC">
        <w:rPr>
          <w:spacing w:val="-15"/>
          <w:sz w:val="24"/>
          <w:szCs w:val="24"/>
        </w:rPr>
        <w:t xml:space="preserve"> </w:t>
      </w:r>
      <w:r w:rsidRPr="001D7AAC">
        <w:rPr>
          <w:spacing w:val="-2"/>
          <w:sz w:val="24"/>
          <w:szCs w:val="24"/>
        </w:rPr>
        <w:t>падения.</w:t>
      </w:r>
    </w:p>
    <w:p w14:paraId="5000E1D9" w14:textId="77777777" w:rsidR="00566F6F" w:rsidRPr="001D7AAC" w:rsidRDefault="001D7AAC">
      <w:pPr>
        <w:pStyle w:val="3"/>
        <w:rPr>
          <w:sz w:val="24"/>
          <w:szCs w:val="24"/>
        </w:rPr>
      </w:pPr>
      <w:r w:rsidRPr="001D7AAC">
        <w:rPr>
          <w:sz w:val="24"/>
          <w:szCs w:val="24"/>
        </w:rPr>
        <w:t>Раздел</w:t>
      </w:r>
      <w:r w:rsidRPr="001D7AAC">
        <w:rPr>
          <w:spacing w:val="-13"/>
          <w:sz w:val="24"/>
          <w:szCs w:val="24"/>
        </w:rPr>
        <w:t xml:space="preserve"> </w:t>
      </w:r>
      <w:r w:rsidRPr="001D7AAC">
        <w:rPr>
          <w:sz w:val="24"/>
          <w:szCs w:val="24"/>
        </w:rPr>
        <w:t>10.</w:t>
      </w:r>
      <w:r w:rsidRPr="001D7AAC">
        <w:rPr>
          <w:spacing w:val="-12"/>
          <w:sz w:val="24"/>
          <w:szCs w:val="24"/>
        </w:rPr>
        <w:t xml:space="preserve"> </w:t>
      </w:r>
      <w:r w:rsidRPr="001D7AAC">
        <w:rPr>
          <w:sz w:val="24"/>
          <w:szCs w:val="24"/>
        </w:rPr>
        <w:t>Электромагнитное</w:t>
      </w:r>
      <w:r w:rsidRPr="001D7AAC">
        <w:rPr>
          <w:spacing w:val="-13"/>
          <w:sz w:val="24"/>
          <w:szCs w:val="24"/>
        </w:rPr>
        <w:t xml:space="preserve"> </w:t>
      </w:r>
      <w:r w:rsidRPr="001D7AAC">
        <w:rPr>
          <w:sz w:val="24"/>
          <w:szCs w:val="24"/>
        </w:rPr>
        <w:t>поле</w:t>
      </w:r>
      <w:r w:rsidRPr="001D7AAC">
        <w:rPr>
          <w:spacing w:val="-10"/>
          <w:sz w:val="24"/>
          <w:szCs w:val="24"/>
        </w:rPr>
        <w:t xml:space="preserve"> </w:t>
      </w:r>
      <w:r w:rsidRPr="001D7AAC">
        <w:rPr>
          <w:sz w:val="24"/>
          <w:szCs w:val="24"/>
        </w:rPr>
        <w:t>и</w:t>
      </w:r>
      <w:r w:rsidRPr="001D7AAC">
        <w:rPr>
          <w:spacing w:val="-13"/>
          <w:sz w:val="24"/>
          <w:szCs w:val="24"/>
        </w:rPr>
        <w:t xml:space="preserve"> </w:t>
      </w:r>
      <w:r w:rsidRPr="001D7AAC">
        <w:rPr>
          <w:sz w:val="24"/>
          <w:szCs w:val="24"/>
        </w:rPr>
        <w:t>электромагнитные</w:t>
      </w:r>
      <w:r w:rsidRPr="001D7AAC">
        <w:rPr>
          <w:spacing w:val="-12"/>
          <w:sz w:val="24"/>
          <w:szCs w:val="24"/>
        </w:rPr>
        <w:t xml:space="preserve"> </w:t>
      </w:r>
      <w:r w:rsidRPr="001D7AAC">
        <w:rPr>
          <w:spacing w:val="-2"/>
          <w:sz w:val="24"/>
          <w:szCs w:val="24"/>
        </w:rPr>
        <w:t>волны</w:t>
      </w:r>
    </w:p>
    <w:p w14:paraId="4CE52590" w14:textId="77777777" w:rsidR="00566F6F" w:rsidRPr="001D7AAC" w:rsidRDefault="001D7AAC">
      <w:pPr>
        <w:pStyle w:val="a3"/>
        <w:ind w:right="130"/>
        <w:rPr>
          <w:sz w:val="24"/>
          <w:szCs w:val="24"/>
        </w:rPr>
      </w:pPr>
      <w:r w:rsidRPr="001D7AAC">
        <w:rPr>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0DDED617" w14:textId="77777777" w:rsidR="00566F6F" w:rsidRPr="001D7AAC" w:rsidRDefault="001D7AAC">
      <w:pPr>
        <w:pStyle w:val="a3"/>
        <w:ind w:left="823" w:firstLine="0"/>
        <w:jc w:val="left"/>
        <w:rPr>
          <w:sz w:val="24"/>
          <w:szCs w:val="24"/>
        </w:rPr>
      </w:pPr>
      <w:r w:rsidRPr="001D7AAC">
        <w:rPr>
          <w:sz w:val="24"/>
          <w:szCs w:val="24"/>
        </w:rPr>
        <w:t>Электромагнитная</w:t>
      </w:r>
      <w:r w:rsidRPr="001D7AAC">
        <w:rPr>
          <w:spacing w:val="-5"/>
          <w:sz w:val="24"/>
          <w:szCs w:val="24"/>
        </w:rPr>
        <w:t xml:space="preserve"> </w:t>
      </w:r>
      <w:r w:rsidRPr="001D7AAC">
        <w:rPr>
          <w:sz w:val="24"/>
          <w:szCs w:val="24"/>
        </w:rPr>
        <w:t>природа</w:t>
      </w:r>
      <w:r w:rsidRPr="001D7AAC">
        <w:rPr>
          <w:spacing w:val="-5"/>
          <w:sz w:val="24"/>
          <w:szCs w:val="24"/>
        </w:rPr>
        <w:t xml:space="preserve"> </w:t>
      </w:r>
      <w:r w:rsidRPr="001D7AAC">
        <w:rPr>
          <w:sz w:val="24"/>
          <w:szCs w:val="24"/>
        </w:rPr>
        <w:t>света.</w:t>
      </w:r>
      <w:r w:rsidRPr="001D7AAC">
        <w:rPr>
          <w:spacing w:val="-5"/>
          <w:sz w:val="24"/>
          <w:szCs w:val="24"/>
        </w:rPr>
        <w:t xml:space="preserve"> </w:t>
      </w:r>
      <w:r w:rsidRPr="001D7AAC">
        <w:rPr>
          <w:sz w:val="24"/>
          <w:szCs w:val="24"/>
        </w:rPr>
        <w:t>Скорость</w:t>
      </w:r>
      <w:r w:rsidRPr="001D7AAC">
        <w:rPr>
          <w:spacing w:val="-5"/>
          <w:sz w:val="24"/>
          <w:szCs w:val="24"/>
        </w:rPr>
        <w:t xml:space="preserve"> </w:t>
      </w:r>
      <w:r w:rsidRPr="001D7AAC">
        <w:rPr>
          <w:sz w:val="24"/>
          <w:szCs w:val="24"/>
        </w:rPr>
        <w:t>света.</w:t>
      </w:r>
      <w:r w:rsidRPr="001D7AAC">
        <w:rPr>
          <w:spacing w:val="-5"/>
          <w:sz w:val="24"/>
          <w:szCs w:val="24"/>
        </w:rPr>
        <w:t xml:space="preserve"> </w:t>
      </w:r>
      <w:r w:rsidRPr="001D7AAC">
        <w:rPr>
          <w:sz w:val="24"/>
          <w:szCs w:val="24"/>
        </w:rPr>
        <w:t>Волновые</w:t>
      </w:r>
      <w:r w:rsidRPr="001D7AAC">
        <w:rPr>
          <w:spacing w:val="-5"/>
          <w:sz w:val="24"/>
          <w:szCs w:val="24"/>
        </w:rPr>
        <w:t xml:space="preserve"> </w:t>
      </w:r>
      <w:r w:rsidRPr="001D7AAC">
        <w:rPr>
          <w:sz w:val="24"/>
          <w:szCs w:val="24"/>
        </w:rPr>
        <w:t>свойства</w:t>
      </w:r>
      <w:r w:rsidRPr="001D7AAC">
        <w:rPr>
          <w:spacing w:val="-5"/>
          <w:sz w:val="24"/>
          <w:szCs w:val="24"/>
        </w:rPr>
        <w:t xml:space="preserve"> </w:t>
      </w:r>
      <w:r w:rsidRPr="001D7AAC">
        <w:rPr>
          <w:sz w:val="24"/>
          <w:szCs w:val="24"/>
        </w:rPr>
        <w:t xml:space="preserve">света. </w:t>
      </w:r>
      <w:r w:rsidRPr="001D7AAC">
        <w:rPr>
          <w:spacing w:val="-2"/>
          <w:sz w:val="24"/>
          <w:szCs w:val="24"/>
        </w:rPr>
        <w:t>Демонстрации</w:t>
      </w:r>
    </w:p>
    <w:p w14:paraId="38C7DC7D" w14:textId="77777777" w:rsidR="00566F6F" w:rsidRPr="001D7AAC" w:rsidRDefault="001D7AAC">
      <w:pPr>
        <w:pStyle w:val="a4"/>
        <w:numPr>
          <w:ilvl w:val="0"/>
          <w:numId w:val="111"/>
        </w:numPr>
        <w:tabs>
          <w:tab w:val="left" w:pos="1101"/>
        </w:tabs>
        <w:spacing w:before="1" w:line="322" w:lineRule="exact"/>
        <w:ind w:left="1101" w:hanging="278"/>
        <w:rPr>
          <w:sz w:val="24"/>
          <w:szCs w:val="24"/>
        </w:rPr>
      </w:pPr>
      <w:r w:rsidRPr="001D7AAC">
        <w:rPr>
          <w:spacing w:val="-2"/>
          <w:sz w:val="24"/>
          <w:szCs w:val="24"/>
        </w:rPr>
        <w:t>Свойства</w:t>
      </w:r>
      <w:r w:rsidRPr="001D7AAC">
        <w:rPr>
          <w:spacing w:val="4"/>
          <w:sz w:val="24"/>
          <w:szCs w:val="24"/>
        </w:rPr>
        <w:t xml:space="preserve"> </w:t>
      </w:r>
      <w:r w:rsidRPr="001D7AAC">
        <w:rPr>
          <w:spacing w:val="-2"/>
          <w:sz w:val="24"/>
          <w:szCs w:val="24"/>
        </w:rPr>
        <w:t>электромагнитных</w:t>
      </w:r>
      <w:r w:rsidRPr="001D7AAC">
        <w:rPr>
          <w:spacing w:val="5"/>
          <w:sz w:val="24"/>
          <w:szCs w:val="24"/>
        </w:rPr>
        <w:t xml:space="preserve"> </w:t>
      </w:r>
      <w:r w:rsidRPr="001D7AAC">
        <w:rPr>
          <w:spacing w:val="-2"/>
          <w:sz w:val="24"/>
          <w:szCs w:val="24"/>
        </w:rPr>
        <w:t>волн.</w:t>
      </w:r>
    </w:p>
    <w:p w14:paraId="666280B9" w14:textId="77777777" w:rsidR="00566F6F" w:rsidRPr="001D7AAC" w:rsidRDefault="001D7AAC">
      <w:pPr>
        <w:pStyle w:val="a4"/>
        <w:numPr>
          <w:ilvl w:val="0"/>
          <w:numId w:val="111"/>
        </w:numPr>
        <w:tabs>
          <w:tab w:val="left" w:pos="1101"/>
        </w:tabs>
        <w:ind w:left="823" w:right="5747" w:firstLine="0"/>
        <w:rPr>
          <w:sz w:val="24"/>
          <w:szCs w:val="24"/>
        </w:rPr>
      </w:pPr>
      <w:r w:rsidRPr="001D7AAC">
        <w:rPr>
          <w:sz w:val="24"/>
          <w:szCs w:val="24"/>
        </w:rPr>
        <w:t>Волновые свойства света. Лабораторные</w:t>
      </w:r>
      <w:r w:rsidRPr="001D7AAC">
        <w:rPr>
          <w:spacing w:val="40"/>
          <w:sz w:val="24"/>
          <w:szCs w:val="24"/>
        </w:rPr>
        <w:t xml:space="preserve"> </w:t>
      </w:r>
      <w:r w:rsidRPr="001D7AAC">
        <w:rPr>
          <w:sz w:val="24"/>
          <w:szCs w:val="24"/>
        </w:rPr>
        <w:t>работы</w:t>
      </w:r>
      <w:r w:rsidRPr="001D7AAC">
        <w:rPr>
          <w:spacing w:val="40"/>
          <w:sz w:val="24"/>
          <w:szCs w:val="24"/>
        </w:rPr>
        <w:t xml:space="preserve"> </w:t>
      </w:r>
      <w:r w:rsidRPr="001D7AAC">
        <w:rPr>
          <w:sz w:val="24"/>
          <w:szCs w:val="24"/>
        </w:rPr>
        <w:t>и</w:t>
      </w:r>
      <w:r w:rsidRPr="001D7AAC">
        <w:rPr>
          <w:spacing w:val="-7"/>
          <w:sz w:val="24"/>
          <w:szCs w:val="24"/>
        </w:rPr>
        <w:t xml:space="preserve"> </w:t>
      </w:r>
      <w:r w:rsidRPr="001D7AAC">
        <w:rPr>
          <w:sz w:val="24"/>
          <w:szCs w:val="24"/>
        </w:rPr>
        <w:t>опыты</w:t>
      </w:r>
    </w:p>
    <w:p w14:paraId="6BF126D3" w14:textId="77777777" w:rsidR="00566F6F" w:rsidRPr="001D7AAC" w:rsidRDefault="001D7AAC">
      <w:pPr>
        <w:pStyle w:val="a4"/>
        <w:numPr>
          <w:ilvl w:val="0"/>
          <w:numId w:val="110"/>
        </w:numPr>
        <w:tabs>
          <w:tab w:val="left" w:pos="1276"/>
          <w:tab w:val="left" w:pos="2661"/>
          <w:tab w:val="left" w:pos="3829"/>
          <w:tab w:val="left" w:pos="6317"/>
          <w:tab w:val="left" w:pos="7121"/>
          <w:tab w:val="left" w:pos="7488"/>
          <w:tab w:val="left" w:pos="8892"/>
        </w:tabs>
        <w:ind w:right="126" w:firstLine="709"/>
        <w:rPr>
          <w:sz w:val="24"/>
          <w:szCs w:val="24"/>
        </w:rPr>
      </w:pPr>
      <w:r w:rsidRPr="001D7AAC">
        <w:rPr>
          <w:spacing w:val="-2"/>
          <w:sz w:val="24"/>
          <w:szCs w:val="24"/>
        </w:rPr>
        <w:t>Изучение</w:t>
      </w:r>
      <w:r w:rsidRPr="001D7AAC">
        <w:rPr>
          <w:sz w:val="24"/>
          <w:szCs w:val="24"/>
        </w:rPr>
        <w:tab/>
      </w:r>
      <w:r w:rsidRPr="001D7AAC">
        <w:rPr>
          <w:spacing w:val="-2"/>
          <w:sz w:val="24"/>
          <w:szCs w:val="24"/>
        </w:rPr>
        <w:t>свойств</w:t>
      </w:r>
      <w:r w:rsidRPr="001D7AAC">
        <w:rPr>
          <w:sz w:val="24"/>
          <w:szCs w:val="24"/>
        </w:rPr>
        <w:tab/>
      </w:r>
      <w:r w:rsidRPr="001D7AAC">
        <w:rPr>
          <w:spacing w:val="-2"/>
          <w:sz w:val="24"/>
          <w:szCs w:val="24"/>
        </w:rPr>
        <w:t>электромагнитных</w:t>
      </w:r>
      <w:r w:rsidRPr="001D7AAC">
        <w:rPr>
          <w:sz w:val="24"/>
          <w:szCs w:val="24"/>
        </w:rPr>
        <w:tab/>
      </w:r>
      <w:r w:rsidRPr="001D7AAC">
        <w:rPr>
          <w:spacing w:val="-4"/>
          <w:sz w:val="24"/>
          <w:szCs w:val="24"/>
        </w:rPr>
        <w:t>волн</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помощью</w:t>
      </w:r>
      <w:r w:rsidRPr="001D7AAC">
        <w:rPr>
          <w:sz w:val="24"/>
          <w:szCs w:val="24"/>
        </w:rPr>
        <w:tab/>
      </w:r>
      <w:r w:rsidRPr="001D7AAC">
        <w:rPr>
          <w:spacing w:val="-2"/>
          <w:sz w:val="24"/>
          <w:szCs w:val="24"/>
        </w:rPr>
        <w:t>мобильного телефона.</w:t>
      </w:r>
    </w:p>
    <w:p w14:paraId="1D6B62E4" w14:textId="77777777" w:rsidR="00566F6F" w:rsidRPr="001D7AAC" w:rsidRDefault="001D7AAC">
      <w:pPr>
        <w:pStyle w:val="3"/>
        <w:jc w:val="left"/>
        <w:rPr>
          <w:sz w:val="24"/>
          <w:szCs w:val="24"/>
        </w:rPr>
      </w:pPr>
      <w:r w:rsidRPr="001D7AAC">
        <w:rPr>
          <w:sz w:val="24"/>
          <w:szCs w:val="24"/>
        </w:rPr>
        <w:t>Раздел</w:t>
      </w:r>
      <w:r w:rsidRPr="001D7AAC">
        <w:rPr>
          <w:spacing w:val="-10"/>
          <w:sz w:val="24"/>
          <w:szCs w:val="24"/>
        </w:rPr>
        <w:t xml:space="preserve"> </w:t>
      </w:r>
      <w:r w:rsidRPr="001D7AAC">
        <w:rPr>
          <w:sz w:val="24"/>
          <w:szCs w:val="24"/>
        </w:rPr>
        <w:t>11.</w:t>
      </w:r>
      <w:r w:rsidRPr="001D7AAC">
        <w:rPr>
          <w:spacing w:val="-10"/>
          <w:sz w:val="24"/>
          <w:szCs w:val="24"/>
        </w:rPr>
        <w:t xml:space="preserve"> </w:t>
      </w:r>
      <w:r w:rsidRPr="001D7AAC">
        <w:rPr>
          <w:sz w:val="24"/>
          <w:szCs w:val="24"/>
        </w:rPr>
        <w:t>Световые</w:t>
      </w:r>
      <w:r w:rsidRPr="001D7AAC">
        <w:rPr>
          <w:spacing w:val="-10"/>
          <w:sz w:val="24"/>
          <w:szCs w:val="24"/>
        </w:rPr>
        <w:t xml:space="preserve"> </w:t>
      </w:r>
      <w:r w:rsidRPr="001D7AAC">
        <w:rPr>
          <w:spacing w:val="-2"/>
          <w:sz w:val="24"/>
          <w:szCs w:val="24"/>
        </w:rPr>
        <w:t>явления</w:t>
      </w:r>
    </w:p>
    <w:p w14:paraId="3BBD9095" w14:textId="77777777" w:rsidR="00566F6F" w:rsidRPr="001D7AAC" w:rsidRDefault="001D7AAC" w:rsidP="00F4106E">
      <w:pPr>
        <w:pStyle w:val="a3"/>
        <w:ind w:right="125"/>
        <w:rPr>
          <w:sz w:val="24"/>
          <w:szCs w:val="24"/>
        </w:rPr>
      </w:pPr>
      <w:r w:rsidRPr="001D7AAC">
        <w:rPr>
          <w:sz w:val="24"/>
          <w:szCs w:val="24"/>
        </w:rPr>
        <w:t>Лучевая</w:t>
      </w:r>
      <w:r w:rsidRPr="001D7AAC">
        <w:rPr>
          <w:spacing w:val="-29"/>
          <w:sz w:val="24"/>
          <w:szCs w:val="24"/>
        </w:rPr>
        <w:t xml:space="preserve"> </w:t>
      </w:r>
      <w:r w:rsidRPr="001D7AAC">
        <w:rPr>
          <w:sz w:val="24"/>
          <w:szCs w:val="24"/>
        </w:rPr>
        <w:t>модель</w:t>
      </w:r>
      <w:r w:rsidRPr="001D7AAC">
        <w:rPr>
          <w:spacing w:val="-29"/>
          <w:sz w:val="24"/>
          <w:szCs w:val="24"/>
        </w:rPr>
        <w:t xml:space="preserve"> </w:t>
      </w:r>
      <w:r w:rsidRPr="001D7AAC">
        <w:rPr>
          <w:sz w:val="24"/>
          <w:szCs w:val="24"/>
        </w:rPr>
        <w:t>света.</w:t>
      </w:r>
      <w:r w:rsidRPr="001D7AAC">
        <w:rPr>
          <w:spacing w:val="-29"/>
          <w:sz w:val="24"/>
          <w:szCs w:val="24"/>
        </w:rPr>
        <w:t xml:space="preserve"> </w:t>
      </w:r>
      <w:r w:rsidRPr="001D7AAC">
        <w:rPr>
          <w:sz w:val="24"/>
          <w:szCs w:val="24"/>
        </w:rPr>
        <w:t>Источники</w:t>
      </w:r>
      <w:r w:rsidRPr="001D7AAC">
        <w:rPr>
          <w:spacing w:val="-28"/>
          <w:sz w:val="24"/>
          <w:szCs w:val="24"/>
        </w:rPr>
        <w:t xml:space="preserve"> </w:t>
      </w:r>
      <w:r w:rsidRPr="001D7AAC">
        <w:rPr>
          <w:sz w:val="24"/>
          <w:szCs w:val="24"/>
        </w:rPr>
        <w:t>света.</w:t>
      </w:r>
      <w:r w:rsidRPr="001D7AAC">
        <w:rPr>
          <w:spacing w:val="-28"/>
          <w:sz w:val="24"/>
          <w:szCs w:val="24"/>
        </w:rPr>
        <w:t xml:space="preserve"> </w:t>
      </w:r>
      <w:r w:rsidRPr="001D7AAC">
        <w:rPr>
          <w:sz w:val="24"/>
          <w:szCs w:val="24"/>
        </w:rPr>
        <w:t>Прямолинейное</w:t>
      </w:r>
      <w:r w:rsidRPr="001D7AAC">
        <w:rPr>
          <w:spacing w:val="-29"/>
          <w:sz w:val="24"/>
          <w:szCs w:val="24"/>
        </w:rPr>
        <w:t xml:space="preserve"> </w:t>
      </w:r>
      <w:r w:rsidRPr="001D7AAC">
        <w:rPr>
          <w:sz w:val="24"/>
          <w:szCs w:val="24"/>
        </w:rPr>
        <w:t>распространение</w:t>
      </w:r>
      <w:r w:rsidRPr="001D7AAC">
        <w:rPr>
          <w:spacing w:val="-18"/>
          <w:sz w:val="24"/>
          <w:szCs w:val="24"/>
        </w:rPr>
        <w:t xml:space="preserve"> </w:t>
      </w:r>
      <w:r w:rsidRPr="001D7AAC">
        <w:rPr>
          <w:sz w:val="24"/>
          <w:szCs w:val="24"/>
        </w:rPr>
        <w:t>света. Затмения</w:t>
      </w:r>
      <w:r w:rsidRPr="001D7AAC">
        <w:rPr>
          <w:spacing w:val="-10"/>
          <w:sz w:val="24"/>
          <w:szCs w:val="24"/>
        </w:rPr>
        <w:t xml:space="preserve"> </w:t>
      </w:r>
      <w:r w:rsidRPr="001D7AAC">
        <w:rPr>
          <w:sz w:val="24"/>
          <w:szCs w:val="24"/>
        </w:rPr>
        <w:t>Солнца</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Луны.</w:t>
      </w:r>
      <w:r w:rsidRPr="001D7AAC">
        <w:rPr>
          <w:spacing w:val="-13"/>
          <w:sz w:val="24"/>
          <w:szCs w:val="24"/>
        </w:rPr>
        <w:t xml:space="preserve"> </w:t>
      </w:r>
      <w:r w:rsidRPr="001D7AAC">
        <w:rPr>
          <w:sz w:val="24"/>
          <w:szCs w:val="24"/>
        </w:rPr>
        <w:t>Отражение</w:t>
      </w:r>
      <w:r w:rsidRPr="001D7AAC">
        <w:rPr>
          <w:spacing w:val="-11"/>
          <w:sz w:val="24"/>
          <w:szCs w:val="24"/>
        </w:rPr>
        <w:t xml:space="preserve"> </w:t>
      </w:r>
      <w:r w:rsidRPr="001D7AAC">
        <w:rPr>
          <w:sz w:val="24"/>
          <w:szCs w:val="24"/>
        </w:rPr>
        <w:t>света.</w:t>
      </w:r>
      <w:r w:rsidRPr="001D7AAC">
        <w:rPr>
          <w:spacing w:val="-11"/>
          <w:sz w:val="24"/>
          <w:szCs w:val="24"/>
        </w:rPr>
        <w:t xml:space="preserve"> </w:t>
      </w:r>
      <w:r w:rsidRPr="001D7AAC">
        <w:rPr>
          <w:sz w:val="24"/>
          <w:szCs w:val="24"/>
        </w:rPr>
        <w:t>Плоское</w:t>
      </w:r>
      <w:r w:rsidRPr="001D7AAC">
        <w:rPr>
          <w:spacing w:val="-12"/>
          <w:sz w:val="24"/>
          <w:szCs w:val="24"/>
        </w:rPr>
        <w:t xml:space="preserve"> </w:t>
      </w:r>
      <w:r w:rsidRPr="001D7AAC">
        <w:rPr>
          <w:sz w:val="24"/>
          <w:szCs w:val="24"/>
        </w:rPr>
        <w:t>зеркало.</w:t>
      </w:r>
      <w:r w:rsidRPr="001D7AAC">
        <w:rPr>
          <w:spacing w:val="-11"/>
          <w:sz w:val="24"/>
          <w:szCs w:val="24"/>
        </w:rPr>
        <w:t xml:space="preserve"> </w:t>
      </w:r>
      <w:r w:rsidRPr="001D7AAC">
        <w:rPr>
          <w:sz w:val="24"/>
          <w:szCs w:val="24"/>
        </w:rPr>
        <w:t>Закон</w:t>
      </w:r>
      <w:r w:rsidRPr="001D7AAC">
        <w:rPr>
          <w:spacing w:val="-10"/>
          <w:sz w:val="24"/>
          <w:szCs w:val="24"/>
        </w:rPr>
        <w:t xml:space="preserve"> </w:t>
      </w:r>
      <w:r w:rsidRPr="001D7AAC">
        <w:rPr>
          <w:sz w:val="24"/>
          <w:szCs w:val="24"/>
        </w:rPr>
        <w:t>отражения</w:t>
      </w:r>
      <w:r w:rsidRPr="001D7AAC">
        <w:rPr>
          <w:spacing w:val="-10"/>
          <w:sz w:val="24"/>
          <w:szCs w:val="24"/>
        </w:rPr>
        <w:t xml:space="preserve"> </w:t>
      </w:r>
      <w:r w:rsidRPr="001D7AAC">
        <w:rPr>
          <w:sz w:val="24"/>
          <w:szCs w:val="24"/>
        </w:rPr>
        <w:t>света.</w:t>
      </w:r>
    </w:p>
    <w:p w14:paraId="7260701A" w14:textId="77777777" w:rsidR="00566F6F" w:rsidRPr="001D7AAC" w:rsidRDefault="001D7AAC">
      <w:pPr>
        <w:pStyle w:val="a3"/>
        <w:ind w:right="128"/>
        <w:rPr>
          <w:sz w:val="24"/>
          <w:szCs w:val="24"/>
        </w:rPr>
      </w:pPr>
      <w:r w:rsidRPr="001D7AAC">
        <w:rPr>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w:t>
      </w:r>
      <w:r w:rsidRPr="001D7AAC">
        <w:rPr>
          <w:spacing w:val="40"/>
          <w:sz w:val="24"/>
          <w:szCs w:val="24"/>
        </w:rPr>
        <w:t xml:space="preserve"> </w:t>
      </w:r>
      <w:r w:rsidRPr="001D7AAC">
        <w:rPr>
          <w:sz w:val="24"/>
          <w:szCs w:val="24"/>
        </w:rPr>
        <w:t>световодах.</w:t>
      </w:r>
    </w:p>
    <w:p w14:paraId="78B99CB0" w14:textId="77777777" w:rsidR="00566F6F" w:rsidRPr="001D7AAC" w:rsidRDefault="001D7AAC">
      <w:pPr>
        <w:pStyle w:val="a3"/>
        <w:ind w:left="823" w:firstLine="0"/>
        <w:jc w:val="left"/>
        <w:rPr>
          <w:sz w:val="24"/>
          <w:szCs w:val="24"/>
        </w:rPr>
      </w:pPr>
      <w:r w:rsidRPr="001D7AAC">
        <w:rPr>
          <w:sz w:val="24"/>
          <w:szCs w:val="24"/>
        </w:rPr>
        <w:t>Линза.</w:t>
      </w:r>
      <w:r w:rsidRPr="001D7AAC">
        <w:rPr>
          <w:spacing w:val="38"/>
          <w:sz w:val="24"/>
          <w:szCs w:val="24"/>
        </w:rPr>
        <w:t xml:space="preserve"> </w:t>
      </w:r>
      <w:r w:rsidRPr="001D7AAC">
        <w:rPr>
          <w:sz w:val="24"/>
          <w:szCs w:val="24"/>
        </w:rPr>
        <w:t>Ход</w:t>
      </w:r>
      <w:r w:rsidRPr="001D7AAC">
        <w:rPr>
          <w:spacing w:val="39"/>
          <w:sz w:val="24"/>
          <w:szCs w:val="24"/>
        </w:rPr>
        <w:t xml:space="preserve"> </w:t>
      </w:r>
      <w:r w:rsidRPr="001D7AAC">
        <w:rPr>
          <w:sz w:val="24"/>
          <w:szCs w:val="24"/>
        </w:rPr>
        <w:t>лучей</w:t>
      </w:r>
      <w:r w:rsidRPr="001D7AAC">
        <w:rPr>
          <w:spacing w:val="39"/>
          <w:sz w:val="24"/>
          <w:szCs w:val="24"/>
        </w:rPr>
        <w:t xml:space="preserve"> </w:t>
      </w:r>
      <w:r w:rsidRPr="001D7AAC">
        <w:rPr>
          <w:sz w:val="24"/>
          <w:szCs w:val="24"/>
        </w:rPr>
        <w:t>в</w:t>
      </w:r>
      <w:r w:rsidRPr="001D7AAC">
        <w:rPr>
          <w:spacing w:val="39"/>
          <w:sz w:val="24"/>
          <w:szCs w:val="24"/>
        </w:rPr>
        <w:t xml:space="preserve"> </w:t>
      </w:r>
      <w:r w:rsidRPr="001D7AAC">
        <w:rPr>
          <w:sz w:val="24"/>
          <w:szCs w:val="24"/>
        </w:rPr>
        <w:t>линзе.</w:t>
      </w:r>
      <w:r w:rsidRPr="001D7AAC">
        <w:rPr>
          <w:spacing w:val="39"/>
          <w:sz w:val="24"/>
          <w:szCs w:val="24"/>
        </w:rPr>
        <w:t xml:space="preserve"> </w:t>
      </w:r>
      <w:r w:rsidRPr="001D7AAC">
        <w:rPr>
          <w:sz w:val="24"/>
          <w:szCs w:val="24"/>
        </w:rPr>
        <w:t>Оптическая</w:t>
      </w:r>
      <w:r w:rsidRPr="001D7AAC">
        <w:rPr>
          <w:spacing w:val="39"/>
          <w:sz w:val="24"/>
          <w:szCs w:val="24"/>
        </w:rPr>
        <w:t xml:space="preserve"> </w:t>
      </w:r>
      <w:r w:rsidRPr="001D7AAC">
        <w:rPr>
          <w:sz w:val="24"/>
          <w:szCs w:val="24"/>
        </w:rPr>
        <w:t>система</w:t>
      </w:r>
      <w:r w:rsidRPr="001D7AAC">
        <w:rPr>
          <w:spacing w:val="13"/>
          <w:sz w:val="24"/>
          <w:szCs w:val="24"/>
        </w:rPr>
        <w:t xml:space="preserve"> </w:t>
      </w:r>
      <w:r w:rsidRPr="001D7AAC">
        <w:rPr>
          <w:sz w:val="24"/>
          <w:szCs w:val="24"/>
        </w:rPr>
        <w:t>фотоаппарата,</w:t>
      </w:r>
      <w:r w:rsidRPr="001D7AAC">
        <w:rPr>
          <w:spacing w:val="23"/>
          <w:sz w:val="24"/>
          <w:szCs w:val="24"/>
        </w:rPr>
        <w:t xml:space="preserve"> </w:t>
      </w:r>
      <w:r w:rsidRPr="001D7AAC">
        <w:rPr>
          <w:sz w:val="24"/>
          <w:szCs w:val="24"/>
        </w:rPr>
        <w:t>микроскопа</w:t>
      </w:r>
      <w:r w:rsidRPr="001D7AAC">
        <w:rPr>
          <w:spacing w:val="22"/>
          <w:sz w:val="24"/>
          <w:szCs w:val="24"/>
        </w:rPr>
        <w:t xml:space="preserve"> </w:t>
      </w:r>
      <w:r w:rsidRPr="001D7AAC">
        <w:rPr>
          <w:spacing w:val="-10"/>
          <w:sz w:val="24"/>
          <w:szCs w:val="24"/>
        </w:rPr>
        <w:t>и</w:t>
      </w:r>
    </w:p>
    <w:p w14:paraId="03BD06E6"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5BE5BE2" w14:textId="77777777" w:rsidR="00566F6F" w:rsidRPr="001D7AAC" w:rsidRDefault="001D7AAC">
      <w:pPr>
        <w:pStyle w:val="a3"/>
        <w:spacing w:before="68" w:line="322" w:lineRule="exact"/>
        <w:ind w:firstLine="0"/>
        <w:jc w:val="left"/>
        <w:rPr>
          <w:sz w:val="24"/>
          <w:szCs w:val="24"/>
        </w:rPr>
      </w:pPr>
      <w:r w:rsidRPr="001D7AAC">
        <w:rPr>
          <w:spacing w:val="-2"/>
          <w:sz w:val="24"/>
          <w:szCs w:val="24"/>
        </w:rPr>
        <w:lastRenderedPageBreak/>
        <w:t>телескопа</w:t>
      </w:r>
      <w:r w:rsidRPr="001D7AAC">
        <w:rPr>
          <w:spacing w:val="-18"/>
          <w:sz w:val="24"/>
          <w:szCs w:val="24"/>
        </w:rPr>
        <w:t xml:space="preserve"> </w:t>
      </w:r>
      <w:r w:rsidRPr="001D7AAC">
        <w:rPr>
          <w:spacing w:val="-2"/>
          <w:sz w:val="24"/>
          <w:szCs w:val="24"/>
        </w:rPr>
        <w:t>(МС).</w:t>
      </w:r>
      <w:r w:rsidRPr="001D7AAC">
        <w:rPr>
          <w:spacing w:val="-18"/>
          <w:sz w:val="24"/>
          <w:szCs w:val="24"/>
        </w:rPr>
        <w:t xml:space="preserve"> </w:t>
      </w:r>
      <w:r w:rsidRPr="001D7AAC">
        <w:rPr>
          <w:spacing w:val="-2"/>
          <w:sz w:val="24"/>
          <w:szCs w:val="24"/>
        </w:rPr>
        <w:t>Глаз</w:t>
      </w:r>
      <w:r w:rsidRPr="001D7AAC">
        <w:rPr>
          <w:spacing w:val="-25"/>
          <w:sz w:val="24"/>
          <w:szCs w:val="24"/>
        </w:rPr>
        <w:t xml:space="preserve"> </w:t>
      </w:r>
      <w:r w:rsidRPr="001D7AAC">
        <w:rPr>
          <w:spacing w:val="-2"/>
          <w:sz w:val="24"/>
          <w:szCs w:val="24"/>
        </w:rPr>
        <w:t>как</w:t>
      </w:r>
      <w:r w:rsidRPr="001D7AAC">
        <w:rPr>
          <w:spacing w:val="-20"/>
          <w:sz w:val="24"/>
          <w:szCs w:val="24"/>
        </w:rPr>
        <w:t xml:space="preserve"> </w:t>
      </w:r>
      <w:r w:rsidRPr="001D7AAC">
        <w:rPr>
          <w:spacing w:val="-2"/>
          <w:sz w:val="24"/>
          <w:szCs w:val="24"/>
        </w:rPr>
        <w:t>оптическая</w:t>
      </w:r>
      <w:r w:rsidRPr="001D7AAC">
        <w:rPr>
          <w:spacing w:val="-18"/>
          <w:sz w:val="24"/>
          <w:szCs w:val="24"/>
        </w:rPr>
        <w:t xml:space="preserve"> </w:t>
      </w:r>
      <w:r w:rsidRPr="001D7AAC">
        <w:rPr>
          <w:spacing w:val="-2"/>
          <w:sz w:val="24"/>
          <w:szCs w:val="24"/>
        </w:rPr>
        <w:t>система.</w:t>
      </w:r>
      <w:r w:rsidRPr="001D7AAC">
        <w:rPr>
          <w:spacing w:val="1"/>
          <w:sz w:val="24"/>
          <w:szCs w:val="24"/>
        </w:rPr>
        <w:t xml:space="preserve"> </w:t>
      </w:r>
      <w:r w:rsidRPr="001D7AAC">
        <w:rPr>
          <w:spacing w:val="-2"/>
          <w:sz w:val="24"/>
          <w:szCs w:val="24"/>
        </w:rPr>
        <w:t>Близорукость</w:t>
      </w:r>
      <w:r w:rsidRPr="001D7AAC">
        <w:rPr>
          <w:spacing w:val="-36"/>
          <w:sz w:val="24"/>
          <w:szCs w:val="24"/>
        </w:rPr>
        <w:t xml:space="preserve"> </w:t>
      </w:r>
      <w:r w:rsidRPr="001D7AAC">
        <w:rPr>
          <w:spacing w:val="-2"/>
          <w:sz w:val="24"/>
          <w:szCs w:val="24"/>
        </w:rPr>
        <w:t>и</w:t>
      </w:r>
      <w:r w:rsidRPr="001D7AAC">
        <w:rPr>
          <w:spacing w:val="-38"/>
          <w:sz w:val="24"/>
          <w:szCs w:val="24"/>
        </w:rPr>
        <w:t xml:space="preserve"> </w:t>
      </w:r>
      <w:r w:rsidRPr="001D7AAC">
        <w:rPr>
          <w:spacing w:val="-2"/>
          <w:sz w:val="24"/>
          <w:szCs w:val="24"/>
        </w:rPr>
        <w:t>дальнозоркость.</w:t>
      </w:r>
    </w:p>
    <w:p w14:paraId="72D794A9" w14:textId="77777777" w:rsidR="00566F6F" w:rsidRPr="001D7AAC" w:rsidRDefault="001D7AAC">
      <w:pPr>
        <w:pStyle w:val="a3"/>
        <w:jc w:val="left"/>
        <w:rPr>
          <w:sz w:val="24"/>
          <w:szCs w:val="24"/>
        </w:rPr>
      </w:pPr>
      <w:r w:rsidRPr="001D7AAC">
        <w:rPr>
          <w:sz w:val="24"/>
          <w:szCs w:val="24"/>
        </w:rPr>
        <w:t>Разложение белого света в спектр. Опыты Ньютона. Сложение спектральных цветов. Дисперсия света.</w:t>
      </w:r>
    </w:p>
    <w:p w14:paraId="536F1400" w14:textId="77777777" w:rsidR="00566F6F" w:rsidRPr="001D7AAC" w:rsidRDefault="001D7AAC">
      <w:pPr>
        <w:pStyle w:val="a3"/>
        <w:spacing w:line="321" w:lineRule="exact"/>
        <w:ind w:left="823" w:firstLine="0"/>
        <w:jc w:val="left"/>
        <w:rPr>
          <w:sz w:val="24"/>
          <w:szCs w:val="24"/>
        </w:rPr>
      </w:pPr>
      <w:r w:rsidRPr="001D7AAC">
        <w:rPr>
          <w:spacing w:val="-2"/>
          <w:sz w:val="24"/>
          <w:szCs w:val="24"/>
        </w:rPr>
        <w:t>Демонстрации</w:t>
      </w:r>
    </w:p>
    <w:p w14:paraId="675F2089" w14:textId="77777777" w:rsidR="00566F6F" w:rsidRPr="001D7AAC" w:rsidRDefault="001D7AAC">
      <w:pPr>
        <w:pStyle w:val="a4"/>
        <w:numPr>
          <w:ilvl w:val="0"/>
          <w:numId w:val="109"/>
        </w:numPr>
        <w:tabs>
          <w:tab w:val="left" w:pos="1101"/>
        </w:tabs>
        <w:spacing w:before="1" w:line="322" w:lineRule="exact"/>
        <w:ind w:left="1101" w:hanging="278"/>
        <w:rPr>
          <w:sz w:val="24"/>
          <w:szCs w:val="24"/>
        </w:rPr>
      </w:pPr>
      <w:r w:rsidRPr="001D7AAC">
        <w:rPr>
          <w:spacing w:val="-2"/>
          <w:sz w:val="24"/>
          <w:szCs w:val="24"/>
        </w:rPr>
        <w:t>Прямолинейное</w:t>
      </w:r>
      <w:r w:rsidRPr="001D7AAC">
        <w:rPr>
          <w:spacing w:val="5"/>
          <w:sz w:val="24"/>
          <w:szCs w:val="24"/>
        </w:rPr>
        <w:t xml:space="preserve"> </w:t>
      </w:r>
      <w:r w:rsidRPr="001D7AAC">
        <w:rPr>
          <w:spacing w:val="-2"/>
          <w:sz w:val="24"/>
          <w:szCs w:val="24"/>
        </w:rPr>
        <w:t>распространение</w:t>
      </w:r>
      <w:r w:rsidRPr="001D7AAC">
        <w:rPr>
          <w:spacing w:val="7"/>
          <w:sz w:val="24"/>
          <w:szCs w:val="24"/>
        </w:rPr>
        <w:t xml:space="preserve"> </w:t>
      </w:r>
      <w:r w:rsidRPr="001D7AAC">
        <w:rPr>
          <w:spacing w:val="-2"/>
          <w:sz w:val="24"/>
          <w:szCs w:val="24"/>
        </w:rPr>
        <w:t>света.</w:t>
      </w:r>
    </w:p>
    <w:p w14:paraId="47700E1F" w14:textId="77777777" w:rsidR="00566F6F" w:rsidRPr="001D7AAC" w:rsidRDefault="001D7AAC">
      <w:pPr>
        <w:pStyle w:val="a4"/>
        <w:numPr>
          <w:ilvl w:val="0"/>
          <w:numId w:val="109"/>
        </w:numPr>
        <w:tabs>
          <w:tab w:val="left" w:pos="1101"/>
        </w:tabs>
        <w:spacing w:line="322" w:lineRule="exact"/>
        <w:ind w:left="1101" w:hanging="278"/>
        <w:rPr>
          <w:sz w:val="24"/>
          <w:szCs w:val="24"/>
        </w:rPr>
      </w:pPr>
      <w:r w:rsidRPr="001D7AAC">
        <w:rPr>
          <w:sz w:val="24"/>
          <w:szCs w:val="24"/>
        </w:rPr>
        <w:t>Отражение</w:t>
      </w:r>
      <w:r w:rsidRPr="001D7AAC">
        <w:rPr>
          <w:spacing w:val="-16"/>
          <w:sz w:val="24"/>
          <w:szCs w:val="24"/>
        </w:rPr>
        <w:t xml:space="preserve"> </w:t>
      </w:r>
      <w:r w:rsidRPr="001D7AAC">
        <w:rPr>
          <w:spacing w:val="-2"/>
          <w:sz w:val="24"/>
          <w:szCs w:val="24"/>
        </w:rPr>
        <w:t>света.</w:t>
      </w:r>
    </w:p>
    <w:p w14:paraId="30DA99BF" w14:textId="77777777" w:rsidR="00566F6F" w:rsidRPr="001D7AAC" w:rsidRDefault="001D7AAC">
      <w:pPr>
        <w:pStyle w:val="a4"/>
        <w:numPr>
          <w:ilvl w:val="0"/>
          <w:numId w:val="109"/>
        </w:numPr>
        <w:tabs>
          <w:tab w:val="left" w:pos="1101"/>
        </w:tabs>
        <w:ind w:left="1101" w:hanging="278"/>
        <w:rPr>
          <w:sz w:val="24"/>
          <w:szCs w:val="24"/>
        </w:rPr>
      </w:pPr>
      <w:r w:rsidRPr="001D7AAC">
        <w:rPr>
          <w:sz w:val="24"/>
          <w:szCs w:val="24"/>
        </w:rPr>
        <w:t>Получение</w:t>
      </w:r>
      <w:r w:rsidRPr="001D7AAC">
        <w:rPr>
          <w:spacing w:val="-12"/>
          <w:sz w:val="24"/>
          <w:szCs w:val="24"/>
        </w:rPr>
        <w:t xml:space="preserve"> </w:t>
      </w:r>
      <w:r w:rsidRPr="001D7AAC">
        <w:rPr>
          <w:sz w:val="24"/>
          <w:szCs w:val="24"/>
        </w:rPr>
        <w:t>изображений</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плоском,</w:t>
      </w:r>
      <w:r w:rsidRPr="001D7AAC">
        <w:rPr>
          <w:spacing w:val="-12"/>
          <w:sz w:val="24"/>
          <w:szCs w:val="24"/>
        </w:rPr>
        <w:t xml:space="preserve"> </w:t>
      </w:r>
      <w:r w:rsidRPr="001D7AAC">
        <w:rPr>
          <w:sz w:val="24"/>
          <w:szCs w:val="24"/>
        </w:rPr>
        <w:t>вогнутом</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выпуклом</w:t>
      </w:r>
      <w:r w:rsidRPr="001D7AAC">
        <w:rPr>
          <w:spacing w:val="-11"/>
          <w:sz w:val="24"/>
          <w:szCs w:val="24"/>
        </w:rPr>
        <w:t xml:space="preserve"> </w:t>
      </w:r>
      <w:r w:rsidRPr="001D7AAC">
        <w:rPr>
          <w:spacing w:val="-2"/>
          <w:sz w:val="24"/>
          <w:szCs w:val="24"/>
        </w:rPr>
        <w:t>зеркалах.</w:t>
      </w:r>
    </w:p>
    <w:p w14:paraId="4D491019" w14:textId="77777777" w:rsidR="00566F6F" w:rsidRPr="001D7AAC" w:rsidRDefault="001D7AAC">
      <w:pPr>
        <w:pStyle w:val="a4"/>
        <w:numPr>
          <w:ilvl w:val="0"/>
          <w:numId w:val="109"/>
        </w:numPr>
        <w:tabs>
          <w:tab w:val="left" w:pos="1101"/>
        </w:tabs>
        <w:spacing w:before="1" w:line="322" w:lineRule="exact"/>
        <w:ind w:left="1101" w:hanging="278"/>
        <w:rPr>
          <w:sz w:val="24"/>
          <w:szCs w:val="24"/>
        </w:rPr>
      </w:pPr>
      <w:r w:rsidRPr="001D7AAC">
        <w:rPr>
          <w:sz w:val="24"/>
          <w:szCs w:val="24"/>
        </w:rPr>
        <w:t>Преломление</w:t>
      </w:r>
      <w:r w:rsidRPr="001D7AAC">
        <w:rPr>
          <w:spacing w:val="-17"/>
          <w:sz w:val="24"/>
          <w:szCs w:val="24"/>
        </w:rPr>
        <w:t xml:space="preserve"> </w:t>
      </w:r>
      <w:r w:rsidRPr="001D7AAC">
        <w:rPr>
          <w:spacing w:val="-2"/>
          <w:sz w:val="24"/>
          <w:szCs w:val="24"/>
        </w:rPr>
        <w:t>света.</w:t>
      </w:r>
    </w:p>
    <w:p w14:paraId="06FB7583" w14:textId="77777777" w:rsidR="00566F6F" w:rsidRPr="001D7AAC" w:rsidRDefault="001D7AAC">
      <w:pPr>
        <w:pStyle w:val="a4"/>
        <w:numPr>
          <w:ilvl w:val="0"/>
          <w:numId w:val="109"/>
        </w:numPr>
        <w:tabs>
          <w:tab w:val="left" w:pos="1101"/>
        </w:tabs>
        <w:spacing w:line="322" w:lineRule="exact"/>
        <w:ind w:left="1101" w:hanging="278"/>
        <w:rPr>
          <w:sz w:val="24"/>
          <w:szCs w:val="24"/>
        </w:rPr>
      </w:pPr>
      <w:r w:rsidRPr="001D7AAC">
        <w:rPr>
          <w:sz w:val="24"/>
          <w:szCs w:val="24"/>
        </w:rPr>
        <w:t>Оптический</w:t>
      </w:r>
      <w:r w:rsidRPr="001D7AAC">
        <w:rPr>
          <w:spacing w:val="-18"/>
          <w:sz w:val="24"/>
          <w:szCs w:val="24"/>
        </w:rPr>
        <w:t xml:space="preserve"> </w:t>
      </w:r>
      <w:r w:rsidRPr="001D7AAC">
        <w:rPr>
          <w:spacing w:val="-2"/>
          <w:sz w:val="24"/>
          <w:szCs w:val="24"/>
        </w:rPr>
        <w:t>световод.</w:t>
      </w:r>
    </w:p>
    <w:p w14:paraId="77D7E1AD" w14:textId="77777777" w:rsidR="00566F6F" w:rsidRPr="001D7AAC" w:rsidRDefault="001D7AAC">
      <w:pPr>
        <w:pStyle w:val="a4"/>
        <w:numPr>
          <w:ilvl w:val="0"/>
          <w:numId w:val="109"/>
        </w:numPr>
        <w:tabs>
          <w:tab w:val="left" w:pos="1101"/>
        </w:tabs>
        <w:ind w:left="1101" w:hanging="278"/>
        <w:rPr>
          <w:sz w:val="24"/>
          <w:szCs w:val="24"/>
        </w:rPr>
      </w:pPr>
      <w:r w:rsidRPr="001D7AAC">
        <w:rPr>
          <w:sz w:val="24"/>
          <w:szCs w:val="24"/>
        </w:rPr>
        <w:t>Ход</w:t>
      </w:r>
      <w:r w:rsidRPr="001D7AAC">
        <w:rPr>
          <w:spacing w:val="-10"/>
          <w:sz w:val="24"/>
          <w:szCs w:val="24"/>
        </w:rPr>
        <w:t xml:space="preserve"> </w:t>
      </w:r>
      <w:r w:rsidRPr="001D7AAC">
        <w:rPr>
          <w:sz w:val="24"/>
          <w:szCs w:val="24"/>
        </w:rPr>
        <w:t>лучей</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собирающей</w:t>
      </w:r>
      <w:r w:rsidRPr="001D7AAC">
        <w:rPr>
          <w:spacing w:val="-8"/>
          <w:sz w:val="24"/>
          <w:szCs w:val="24"/>
        </w:rPr>
        <w:t xml:space="preserve"> </w:t>
      </w:r>
      <w:r w:rsidRPr="001D7AAC">
        <w:rPr>
          <w:spacing w:val="-2"/>
          <w:sz w:val="24"/>
          <w:szCs w:val="24"/>
        </w:rPr>
        <w:t>линзе.</w:t>
      </w:r>
    </w:p>
    <w:p w14:paraId="2FF9A7CE" w14:textId="77777777" w:rsidR="00566F6F" w:rsidRPr="001D7AAC" w:rsidRDefault="001D7AAC">
      <w:pPr>
        <w:pStyle w:val="a4"/>
        <w:numPr>
          <w:ilvl w:val="0"/>
          <w:numId w:val="109"/>
        </w:numPr>
        <w:tabs>
          <w:tab w:val="left" w:pos="1101"/>
        </w:tabs>
        <w:spacing w:line="322" w:lineRule="exact"/>
        <w:ind w:left="1101" w:hanging="278"/>
        <w:rPr>
          <w:sz w:val="24"/>
          <w:szCs w:val="24"/>
        </w:rPr>
      </w:pPr>
      <w:r w:rsidRPr="001D7AAC">
        <w:rPr>
          <w:sz w:val="24"/>
          <w:szCs w:val="24"/>
        </w:rPr>
        <w:t>Ход</w:t>
      </w:r>
      <w:r w:rsidRPr="001D7AAC">
        <w:rPr>
          <w:spacing w:val="-11"/>
          <w:sz w:val="24"/>
          <w:szCs w:val="24"/>
        </w:rPr>
        <w:t xml:space="preserve"> </w:t>
      </w:r>
      <w:r w:rsidRPr="001D7AAC">
        <w:rPr>
          <w:sz w:val="24"/>
          <w:szCs w:val="24"/>
        </w:rPr>
        <w:t>лучей</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рассеивающей</w:t>
      </w:r>
      <w:r w:rsidRPr="001D7AAC">
        <w:rPr>
          <w:spacing w:val="-10"/>
          <w:sz w:val="24"/>
          <w:szCs w:val="24"/>
        </w:rPr>
        <w:t xml:space="preserve"> </w:t>
      </w:r>
      <w:r w:rsidRPr="001D7AAC">
        <w:rPr>
          <w:spacing w:val="-2"/>
          <w:sz w:val="24"/>
          <w:szCs w:val="24"/>
        </w:rPr>
        <w:t>линзе.</w:t>
      </w:r>
    </w:p>
    <w:p w14:paraId="17A74A5A" w14:textId="77777777" w:rsidR="00566F6F" w:rsidRPr="001D7AAC" w:rsidRDefault="001D7AAC">
      <w:pPr>
        <w:pStyle w:val="a4"/>
        <w:numPr>
          <w:ilvl w:val="0"/>
          <w:numId w:val="109"/>
        </w:numPr>
        <w:tabs>
          <w:tab w:val="left" w:pos="1101"/>
        </w:tabs>
        <w:spacing w:line="322" w:lineRule="exact"/>
        <w:ind w:left="1101" w:hanging="278"/>
        <w:rPr>
          <w:sz w:val="24"/>
          <w:szCs w:val="24"/>
        </w:rPr>
      </w:pPr>
      <w:r w:rsidRPr="001D7AAC">
        <w:rPr>
          <w:sz w:val="24"/>
          <w:szCs w:val="24"/>
        </w:rPr>
        <w:t>Получение</w:t>
      </w:r>
      <w:r w:rsidRPr="001D7AAC">
        <w:rPr>
          <w:spacing w:val="-14"/>
          <w:sz w:val="24"/>
          <w:szCs w:val="24"/>
        </w:rPr>
        <w:t xml:space="preserve"> </w:t>
      </w:r>
      <w:r w:rsidRPr="001D7AAC">
        <w:rPr>
          <w:sz w:val="24"/>
          <w:szCs w:val="24"/>
        </w:rPr>
        <w:t>изображений</w:t>
      </w:r>
      <w:r w:rsidRPr="001D7AAC">
        <w:rPr>
          <w:spacing w:val="-11"/>
          <w:sz w:val="24"/>
          <w:szCs w:val="24"/>
        </w:rPr>
        <w:t xml:space="preserve"> </w:t>
      </w:r>
      <w:r w:rsidRPr="001D7AAC">
        <w:rPr>
          <w:sz w:val="24"/>
          <w:szCs w:val="24"/>
        </w:rPr>
        <w:t>с</w:t>
      </w:r>
      <w:r w:rsidRPr="001D7AAC">
        <w:rPr>
          <w:spacing w:val="-13"/>
          <w:sz w:val="24"/>
          <w:szCs w:val="24"/>
        </w:rPr>
        <w:t xml:space="preserve"> </w:t>
      </w:r>
      <w:r w:rsidRPr="001D7AAC">
        <w:rPr>
          <w:sz w:val="24"/>
          <w:szCs w:val="24"/>
        </w:rPr>
        <w:t>помощью</w:t>
      </w:r>
      <w:r w:rsidRPr="001D7AAC">
        <w:rPr>
          <w:spacing w:val="-13"/>
          <w:sz w:val="24"/>
          <w:szCs w:val="24"/>
        </w:rPr>
        <w:t xml:space="preserve"> </w:t>
      </w:r>
      <w:r w:rsidRPr="001D7AAC">
        <w:rPr>
          <w:spacing w:val="-2"/>
          <w:sz w:val="24"/>
          <w:szCs w:val="24"/>
        </w:rPr>
        <w:t>линз.</w:t>
      </w:r>
    </w:p>
    <w:p w14:paraId="07DC213C" w14:textId="77777777" w:rsidR="00566F6F" w:rsidRPr="001D7AAC" w:rsidRDefault="001D7AAC">
      <w:pPr>
        <w:pStyle w:val="a4"/>
        <w:numPr>
          <w:ilvl w:val="0"/>
          <w:numId w:val="109"/>
        </w:numPr>
        <w:tabs>
          <w:tab w:val="left" w:pos="1101"/>
        </w:tabs>
        <w:ind w:left="1101" w:hanging="278"/>
        <w:rPr>
          <w:sz w:val="24"/>
          <w:szCs w:val="24"/>
        </w:rPr>
      </w:pPr>
      <w:r w:rsidRPr="001D7AAC">
        <w:rPr>
          <w:sz w:val="24"/>
          <w:szCs w:val="24"/>
        </w:rPr>
        <w:t>Принцип</w:t>
      </w:r>
      <w:r w:rsidRPr="001D7AAC">
        <w:rPr>
          <w:spacing w:val="-15"/>
          <w:sz w:val="24"/>
          <w:szCs w:val="24"/>
        </w:rPr>
        <w:t xml:space="preserve"> </w:t>
      </w:r>
      <w:r w:rsidRPr="001D7AAC">
        <w:rPr>
          <w:sz w:val="24"/>
          <w:szCs w:val="24"/>
        </w:rPr>
        <w:t>действия</w:t>
      </w:r>
      <w:r w:rsidRPr="001D7AAC">
        <w:rPr>
          <w:spacing w:val="-15"/>
          <w:sz w:val="24"/>
          <w:szCs w:val="24"/>
        </w:rPr>
        <w:t xml:space="preserve"> </w:t>
      </w:r>
      <w:r w:rsidRPr="001D7AAC">
        <w:rPr>
          <w:sz w:val="24"/>
          <w:szCs w:val="24"/>
        </w:rPr>
        <w:t>фотоаппарата,</w:t>
      </w:r>
      <w:r w:rsidRPr="001D7AAC">
        <w:rPr>
          <w:spacing w:val="-14"/>
          <w:sz w:val="24"/>
          <w:szCs w:val="24"/>
        </w:rPr>
        <w:t xml:space="preserve"> </w:t>
      </w:r>
      <w:r w:rsidRPr="001D7AAC">
        <w:rPr>
          <w:sz w:val="24"/>
          <w:szCs w:val="24"/>
        </w:rPr>
        <w:t>микроскопа</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pacing w:val="-2"/>
          <w:sz w:val="24"/>
          <w:szCs w:val="24"/>
        </w:rPr>
        <w:t>телескопа.</w:t>
      </w:r>
    </w:p>
    <w:p w14:paraId="22F3B9AA" w14:textId="77777777" w:rsidR="00566F6F" w:rsidRPr="001D7AAC" w:rsidRDefault="001D7AAC">
      <w:pPr>
        <w:pStyle w:val="a4"/>
        <w:numPr>
          <w:ilvl w:val="0"/>
          <w:numId w:val="109"/>
        </w:numPr>
        <w:tabs>
          <w:tab w:val="left" w:pos="1241"/>
        </w:tabs>
        <w:spacing w:before="1" w:line="322" w:lineRule="exact"/>
        <w:ind w:left="1241" w:hanging="418"/>
        <w:rPr>
          <w:sz w:val="24"/>
          <w:szCs w:val="24"/>
        </w:rPr>
      </w:pPr>
      <w:r w:rsidRPr="001D7AAC">
        <w:rPr>
          <w:sz w:val="24"/>
          <w:szCs w:val="24"/>
        </w:rPr>
        <w:t>Модель</w:t>
      </w:r>
      <w:r w:rsidRPr="001D7AAC">
        <w:rPr>
          <w:spacing w:val="-16"/>
          <w:sz w:val="24"/>
          <w:szCs w:val="24"/>
        </w:rPr>
        <w:t xml:space="preserve"> </w:t>
      </w:r>
      <w:r w:rsidRPr="001D7AAC">
        <w:rPr>
          <w:spacing w:val="-2"/>
          <w:sz w:val="24"/>
          <w:szCs w:val="24"/>
        </w:rPr>
        <w:t>глаза.</w:t>
      </w:r>
    </w:p>
    <w:p w14:paraId="7B267171" w14:textId="77777777" w:rsidR="00566F6F" w:rsidRPr="001D7AAC" w:rsidRDefault="001D7AAC">
      <w:pPr>
        <w:pStyle w:val="a4"/>
        <w:numPr>
          <w:ilvl w:val="0"/>
          <w:numId w:val="109"/>
        </w:numPr>
        <w:tabs>
          <w:tab w:val="left" w:pos="1241"/>
        </w:tabs>
        <w:spacing w:line="322" w:lineRule="exact"/>
        <w:ind w:left="1241" w:hanging="418"/>
        <w:rPr>
          <w:sz w:val="24"/>
          <w:szCs w:val="24"/>
        </w:rPr>
      </w:pPr>
      <w:r w:rsidRPr="001D7AAC">
        <w:rPr>
          <w:sz w:val="24"/>
          <w:szCs w:val="24"/>
        </w:rPr>
        <w:t>Разложение</w:t>
      </w:r>
      <w:r w:rsidRPr="001D7AAC">
        <w:rPr>
          <w:spacing w:val="-9"/>
          <w:sz w:val="24"/>
          <w:szCs w:val="24"/>
        </w:rPr>
        <w:t xml:space="preserve"> </w:t>
      </w:r>
      <w:r w:rsidRPr="001D7AAC">
        <w:rPr>
          <w:sz w:val="24"/>
          <w:szCs w:val="24"/>
        </w:rPr>
        <w:t>белого</w:t>
      </w:r>
      <w:r w:rsidRPr="001D7AAC">
        <w:rPr>
          <w:spacing w:val="-8"/>
          <w:sz w:val="24"/>
          <w:szCs w:val="24"/>
        </w:rPr>
        <w:t xml:space="preserve"> </w:t>
      </w:r>
      <w:r w:rsidRPr="001D7AAC">
        <w:rPr>
          <w:sz w:val="24"/>
          <w:szCs w:val="24"/>
        </w:rPr>
        <w:t>света</w:t>
      </w:r>
      <w:r w:rsidRPr="001D7AAC">
        <w:rPr>
          <w:spacing w:val="-6"/>
          <w:sz w:val="24"/>
          <w:szCs w:val="24"/>
        </w:rPr>
        <w:t xml:space="preserve"> </w:t>
      </w:r>
      <w:r w:rsidRPr="001D7AAC">
        <w:rPr>
          <w:sz w:val="24"/>
          <w:szCs w:val="24"/>
        </w:rPr>
        <w:t>в</w:t>
      </w:r>
      <w:r w:rsidRPr="001D7AAC">
        <w:rPr>
          <w:spacing w:val="-7"/>
          <w:sz w:val="24"/>
          <w:szCs w:val="24"/>
        </w:rPr>
        <w:t xml:space="preserve"> </w:t>
      </w:r>
      <w:r w:rsidRPr="001D7AAC">
        <w:rPr>
          <w:spacing w:val="-2"/>
          <w:sz w:val="24"/>
          <w:szCs w:val="24"/>
        </w:rPr>
        <w:t>спектр.</w:t>
      </w:r>
    </w:p>
    <w:p w14:paraId="0CDAEF38" w14:textId="77777777" w:rsidR="00566F6F" w:rsidRPr="001D7AAC" w:rsidRDefault="001D7AAC">
      <w:pPr>
        <w:pStyle w:val="a4"/>
        <w:numPr>
          <w:ilvl w:val="0"/>
          <w:numId w:val="109"/>
        </w:numPr>
        <w:tabs>
          <w:tab w:val="left" w:pos="1241"/>
        </w:tabs>
        <w:ind w:left="823" w:right="2008" w:firstLine="0"/>
        <w:rPr>
          <w:sz w:val="24"/>
          <w:szCs w:val="24"/>
        </w:rPr>
      </w:pPr>
      <w:r w:rsidRPr="001D7AAC">
        <w:rPr>
          <w:sz w:val="24"/>
          <w:szCs w:val="24"/>
        </w:rPr>
        <w:t>Получение</w:t>
      </w:r>
      <w:r w:rsidRPr="001D7AAC">
        <w:rPr>
          <w:spacing w:val="-5"/>
          <w:sz w:val="24"/>
          <w:szCs w:val="24"/>
        </w:rPr>
        <w:t xml:space="preserve"> </w:t>
      </w:r>
      <w:r w:rsidRPr="001D7AAC">
        <w:rPr>
          <w:sz w:val="24"/>
          <w:szCs w:val="24"/>
        </w:rPr>
        <w:t>белого</w:t>
      </w:r>
      <w:r w:rsidRPr="001D7AAC">
        <w:rPr>
          <w:spacing w:val="-5"/>
          <w:sz w:val="24"/>
          <w:szCs w:val="24"/>
        </w:rPr>
        <w:t xml:space="preserve"> </w:t>
      </w:r>
      <w:r w:rsidRPr="001D7AAC">
        <w:rPr>
          <w:sz w:val="24"/>
          <w:szCs w:val="24"/>
        </w:rPr>
        <w:t>света</w:t>
      </w:r>
      <w:r w:rsidRPr="001D7AAC">
        <w:rPr>
          <w:spacing w:val="-5"/>
          <w:sz w:val="24"/>
          <w:szCs w:val="24"/>
        </w:rPr>
        <w:t xml:space="preserve"> </w:t>
      </w:r>
      <w:r w:rsidRPr="001D7AAC">
        <w:rPr>
          <w:sz w:val="24"/>
          <w:szCs w:val="24"/>
        </w:rPr>
        <w:t>при</w:t>
      </w:r>
      <w:r w:rsidRPr="001D7AAC">
        <w:rPr>
          <w:spacing w:val="-5"/>
          <w:sz w:val="24"/>
          <w:szCs w:val="24"/>
        </w:rPr>
        <w:t xml:space="preserve"> </w:t>
      </w:r>
      <w:r w:rsidRPr="001D7AAC">
        <w:rPr>
          <w:sz w:val="24"/>
          <w:szCs w:val="24"/>
        </w:rPr>
        <w:t>сложении</w:t>
      </w:r>
      <w:r w:rsidRPr="001D7AAC">
        <w:rPr>
          <w:spacing w:val="-5"/>
          <w:sz w:val="24"/>
          <w:szCs w:val="24"/>
        </w:rPr>
        <w:t xml:space="preserve"> </w:t>
      </w:r>
      <w:r w:rsidRPr="001D7AAC">
        <w:rPr>
          <w:sz w:val="24"/>
          <w:szCs w:val="24"/>
        </w:rPr>
        <w:t>света</w:t>
      </w:r>
      <w:r w:rsidRPr="001D7AAC">
        <w:rPr>
          <w:spacing w:val="-5"/>
          <w:sz w:val="24"/>
          <w:szCs w:val="24"/>
        </w:rPr>
        <w:t xml:space="preserve"> </w:t>
      </w:r>
      <w:r w:rsidRPr="001D7AAC">
        <w:rPr>
          <w:sz w:val="24"/>
          <w:szCs w:val="24"/>
        </w:rPr>
        <w:t>разных</w:t>
      </w:r>
      <w:r w:rsidRPr="001D7AAC">
        <w:rPr>
          <w:spacing w:val="-5"/>
          <w:sz w:val="24"/>
          <w:szCs w:val="24"/>
        </w:rPr>
        <w:t xml:space="preserve"> </w:t>
      </w:r>
      <w:r w:rsidRPr="001D7AAC">
        <w:rPr>
          <w:sz w:val="24"/>
          <w:szCs w:val="24"/>
        </w:rPr>
        <w:t>цветов. Лабораторные</w:t>
      </w:r>
      <w:r w:rsidRPr="001D7AAC">
        <w:rPr>
          <w:spacing w:val="40"/>
          <w:sz w:val="24"/>
          <w:szCs w:val="24"/>
        </w:rPr>
        <w:t xml:space="preserve"> </w:t>
      </w:r>
      <w:r w:rsidRPr="001D7AAC">
        <w:rPr>
          <w:sz w:val="24"/>
          <w:szCs w:val="24"/>
        </w:rPr>
        <w:t>работы</w:t>
      </w:r>
      <w:r w:rsidRPr="001D7AAC">
        <w:rPr>
          <w:spacing w:val="40"/>
          <w:sz w:val="24"/>
          <w:szCs w:val="24"/>
        </w:rPr>
        <w:t xml:space="preserve"> </w:t>
      </w:r>
      <w:r w:rsidRPr="001D7AAC">
        <w:rPr>
          <w:sz w:val="24"/>
          <w:szCs w:val="24"/>
        </w:rPr>
        <w:t>и опыты</w:t>
      </w:r>
    </w:p>
    <w:p w14:paraId="4617F1DD" w14:textId="77777777" w:rsidR="00566F6F" w:rsidRPr="001D7AAC" w:rsidRDefault="001D7AAC">
      <w:pPr>
        <w:pStyle w:val="a4"/>
        <w:numPr>
          <w:ilvl w:val="0"/>
          <w:numId w:val="108"/>
        </w:numPr>
        <w:tabs>
          <w:tab w:val="left" w:pos="1101"/>
        </w:tabs>
        <w:spacing w:line="322" w:lineRule="exact"/>
        <w:ind w:left="1101" w:hanging="278"/>
        <w:rPr>
          <w:sz w:val="24"/>
          <w:szCs w:val="24"/>
        </w:rPr>
      </w:pPr>
      <w:r w:rsidRPr="001D7AAC">
        <w:rPr>
          <w:sz w:val="24"/>
          <w:szCs w:val="24"/>
        </w:rPr>
        <w:t>Исследование</w:t>
      </w:r>
      <w:r w:rsidRPr="001D7AAC">
        <w:rPr>
          <w:spacing w:val="-13"/>
          <w:sz w:val="24"/>
          <w:szCs w:val="24"/>
        </w:rPr>
        <w:t xml:space="preserve"> </w:t>
      </w:r>
      <w:r w:rsidRPr="001D7AAC">
        <w:rPr>
          <w:sz w:val="24"/>
          <w:szCs w:val="24"/>
        </w:rPr>
        <w:t>зависимости</w:t>
      </w:r>
      <w:r w:rsidRPr="001D7AAC">
        <w:rPr>
          <w:spacing w:val="-11"/>
          <w:sz w:val="24"/>
          <w:szCs w:val="24"/>
        </w:rPr>
        <w:t xml:space="preserve"> </w:t>
      </w:r>
      <w:r w:rsidRPr="001D7AAC">
        <w:rPr>
          <w:sz w:val="24"/>
          <w:szCs w:val="24"/>
        </w:rPr>
        <w:t>угла</w:t>
      </w:r>
      <w:r w:rsidRPr="001D7AAC">
        <w:rPr>
          <w:spacing w:val="-12"/>
          <w:sz w:val="24"/>
          <w:szCs w:val="24"/>
        </w:rPr>
        <w:t xml:space="preserve"> </w:t>
      </w:r>
      <w:r w:rsidRPr="001D7AAC">
        <w:rPr>
          <w:sz w:val="24"/>
          <w:szCs w:val="24"/>
        </w:rPr>
        <w:t>отражения</w:t>
      </w:r>
      <w:r w:rsidRPr="001D7AAC">
        <w:rPr>
          <w:spacing w:val="-10"/>
          <w:sz w:val="24"/>
          <w:szCs w:val="24"/>
        </w:rPr>
        <w:t xml:space="preserve"> </w:t>
      </w:r>
      <w:r w:rsidRPr="001D7AAC">
        <w:rPr>
          <w:sz w:val="24"/>
          <w:szCs w:val="24"/>
        </w:rPr>
        <w:t>светового</w:t>
      </w:r>
      <w:r w:rsidRPr="001D7AAC">
        <w:rPr>
          <w:spacing w:val="-11"/>
          <w:sz w:val="24"/>
          <w:szCs w:val="24"/>
        </w:rPr>
        <w:t xml:space="preserve"> </w:t>
      </w:r>
      <w:r w:rsidRPr="001D7AAC">
        <w:rPr>
          <w:sz w:val="24"/>
          <w:szCs w:val="24"/>
        </w:rPr>
        <w:t>луча</w:t>
      </w:r>
      <w:r w:rsidRPr="001D7AAC">
        <w:rPr>
          <w:spacing w:val="-13"/>
          <w:sz w:val="24"/>
          <w:szCs w:val="24"/>
        </w:rPr>
        <w:t xml:space="preserve"> </w:t>
      </w:r>
      <w:r w:rsidRPr="001D7AAC">
        <w:rPr>
          <w:sz w:val="24"/>
          <w:szCs w:val="24"/>
        </w:rPr>
        <w:t>от</w:t>
      </w:r>
      <w:r w:rsidRPr="001D7AAC">
        <w:rPr>
          <w:spacing w:val="-12"/>
          <w:sz w:val="24"/>
          <w:szCs w:val="24"/>
        </w:rPr>
        <w:t xml:space="preserve"> </w:t>
      </w:r>
      <w:r w:rsidRPr="001D7AAC">
        <w:rPr>
          <w:sz w:val="24"/>
          <w:szCs w:val="24"/>
        </w:rPr>
        <w:t>угла</w:t>
      </w:r>
      <w:r w:rsidRPr="001D7AAC">
        <w:rPr>
          <w:spacing w:val="-12"/>
          <w:sz w:val="24"/>
          <w:szCs w:val="24"/>
        </w:rPr>
        <w:t xml:space="preserve"> </w:t>
      </w:r>
      <w:r w:rsidRPr="001D7AAC">
        <w:rPr>
          <w:spacing w:val="-2"/>
          <w:sz w:val="24"/>
          <w:szCs w:val="24"/>
        </w:rPr>
        <w:t>падения.</w:t>
      </w:r>
    </w:p>
    <w:p w14:paraId="1FA67FCE" w14:textId="77777777" w:rsidR="00566F6F" w:rsidRPr="001D7AAC" w:rsidRDefault="001D7AAC">
      <w:pPr>
        <w:pStyle w:val="a4"/>
        <w:numPr>
          <w:ilvl w:val="0"/>
          <w:numId w:val="108"/>
        </w:numPr>
        <w:tabs>
          <w:tab w:val="left" w:pos="1101"/>
        </w:tabs>
        <w:spacing w:line="322" w:lineRule="exact"/>
        <w:ind w:left="1101" w:hanging="278"/>
        <w:rPr>
          <w:sz w:val="24"/>
          <w:szCs w:val="24"/>
        </w:rPr>
      </w:pPr>
      <w:r w:rsidRPr="001D7AAC">
        <w:rPr>
          <w:sz w:val="24"/>
          <w:szCs w:val="24"/>
        </w:rPr>
        <w:t>Изучение</w:t>
      </w:r>
      <w:r w:rsidRPr="001D7AAC">
        <w:rPr>
          <w:spacing w:val="-12"/>
          <w:sz w:val="24"/>
          <w:szCs w:val="24"/>
        </w:rPr>
        <w:t xml:space="preserve"> </w:t>
      </w:r>
      <w:r w:rsidRPr="001D7AAC">
        <w:rPr>
          <w:sz w:val="24"/>
          <w:szCs w:val="24"/>
        </w:rPr>
        <w:t>характеристик</w:t>
      </w:r>
      <w:r w:rsidRPr="001D7AAC">
        <w:rPr>
          <w:spacing w:val="-11"/>
          <w:sz w:val="24"/>
          <w:szCs w:val="24"/>
        </w:rPr>
        <w:t xml:space="preserve"> </w:t>
      </w:r>
      <w:r w:rsidRPr="001D7AAC">
        <w:rPr>
          <w:sz w:val="24"/>
          <w:szCs w:val="24"/>
        </w:rPr>
        <w:t>изображения</w:t>
      </w:r>
      <w:r w:rsidRPr="001D7AAC">
        <w:rPr>
          <w:spacing w:val="-12"/>
          <w:sz w:val="24"/>
          <w:szCs w:val="24"/>
        </w:rPr>
        <w:t xml:space="preserve"> </w:t>
      </w:r>
      <w:r w:rsidRPr="001D7AAC">
        <w:rPr>
          <w:sz w:val="24"/>
          <w:szCs w:val="24"/>
        </w:rPr>
        <w:t>предмета</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плоском</w:t>
      </w:r>
      <w:r w:rsidRPr="001D7AAC">
        <w:rPr>
          <w:spacing w:val="-11"/>
          <w:sz w:val="24"/>
          <w:szCs w:val="24"/>
        </w:rPr>
        <w:t xml:space="preserve"> </w:t>
      </w:r>
      <w:r w:rsidRPr="001D7AAC">
        <w:rPr>
          <w:spacing w:val="-2"/>
          <w:sz w:val="24"/>
          <w:szCs w:val="24"/>
        </w:rPr>
        <w:t>зеркале.</w:t>
      </w:r>
    </w:p>
    <w:p w14:paraId="5181D77A" w14:textId="77777777" w:rsidR="00566F6F" w:rsidRPr="001D7AAC" w:rsidRDefault="001D7AAC">
      <w:pPr>
        <w:pStyle w:val="a4"/>
        <w:numPr>
          <w:ilvl w:val="0"/>
          <w:numId w:val="108"/>
        </w:numPr>
        <w:tabs>
          <w:tab w:val="left" w:pos="1225"/>
        </w:tabs>
        <w:ind w:left="114" w:right="121" w:firstLine="709"/>
        <w:rPr>
          <w:sz w:val="24"/>
          <w:szCs w:val="24"/>
        </w:rPr>
      </w:pPr>
      <w:r w:rsidRPr="001D7AAC">
        <w:rPr>
          <w:sz w:val="24"/>
          <w:szCs w:val="24"/>
        </w:rPr>
        <w:t>Исследование</w:t>
      </w:r>
      <w:r w:rsidRPr="001D7AAC">
        <w:rPr>
          <w:spacing w:val="80"/>
          <w:sz w:val="24"/>
          <w:szCs w:val="24"/>
        </w:rPr>
        <w:t xml:space="preserve"> </w:t>
      </w:r>
      <w:r w:rsidRPr="001D7AAC">
        <w:rPr>
          <w:sz w:val="24"/>
          <w:szCs w:val="24"/>
        </w:rPr>
        <w:t>зависимости</w:t>
      </w:r>
      <w:r w:rsidRPr="001D7AAC">
        <w:rPr>
          <w:spacing w:val="80"/>
          <w:sz w:val="24"/>
          <w:szCs w:val="24"/>
        </w:rPr>
        <w:t xml:space="preserve"> </w:t>
      </w:r>
      <w:r w:rsidRPr="001D7AAC">
        <w:rPr>
          <w:sz w:val="24"/>
          <w:szCs w:val="24"/>
        </w:rPr>
        <w:t>угла</w:t>
      </w:r>
      <w:r w:rsidRPr="001D7AAC">
        <w:rPr>
          <w:spacing w:val="80"/>
          <w:sz w:val="24"/>
          <w:szCs w:val="24"/>
        </w:rPr>
        <w:t xml:space="preserve"> </w:t>
      </w:r>
      <w:r w:rsidRPr="001D7AAC">
        <w:rPr>
          <w:sz w:val="24"/>
          <w:szCs w:val="24"/>
        </w:rPr>
        <w:t>преломления</w:t>
      </w:r>
      <w:r w:rsidRPr="001D7AAC">
        <w:rPr>
          <w:spacing w:val="80"/>
          <w:sz w:val="24"/>
          <w:szCs w:val="24"/>
        </w:rPr>
        <w:t xml:space="preserve"> </w:t>
      </w:r>
      <w:r w:rsidRPr="001D7AAC">
        <w:rPr>
          <w:sz w:val="24"/>
          <w:szCs w:val="24"/>
        </w:rPr>
        <w:t>светового</w:t>
      </w:r>
      <w:r w:rsidRPr="001D7AAC">
        <w:rPr>
          <w:spacing w:val="80"/>
          <w:sz w:val="24"/>
          <w:szCs w:val="24"/>
        </w:rPr>
        <w:t xml:space="preserve"> </w:t>
      </w:r>
      <w:r w:rsidRPr="001D7AAC">
        <w:rPr>
          <w:sz w:val="24"/>
          <w:szCs w:val="24"/>
        </w:rPr>
        <w:t>луча</w:t>
      </w:r>
      <w:r w:rsidRPr="001D7AAC">
        <w:rPr>
          <w:spacing w:val="80"/>
          <w:sz w:val="24"/>
          <w:szCs w:val="24"/>
        </w:rPr>
        <w:t xml:space="preserve"> </w:t>
      </w:r>
      <w:r w:rsidRPr="001D7AAC">
        <w:rPr>
          <w:sz w:val="24"/>
          <w:szCs w:val="24"/>
        </w:rPr>
        <w:t>от</w:t>
      </w:r>
      <w:r w:rsidRPr="001D7AAC">
        <w:rPr>
          <w:spacing w:val="80"/>
          <w:sz w:val="24"/>
          <w:szCs w:val="24"/>
        </w:rPr>
        <w:t xml:space="preserve"> </w:t>
      </w:r>
      <w:r w:rsidRPr="001D7AAC">
        <w:rPr>
          <w:sz w:val="24"/>
          <w:szCs w:val="24"/>
        </w:rPr>
        <w:t>угла</w:t>
      </w:r>
      <w:r w:rsidRPr="001D7AAC">
        <w:rPr>
          <w:spacing w:val="40"/>
          <w:sz w:val="24"/>
          <w:szCs w:val="24"/>
        </w:rPr>
        <w:t xml:space="preserve"> </w:t>
      </w:r>
      <w:r w:rsidRPr="001D7AAC">
        <w:rPr>
          <w:sz w:val="24"/>
          <w:szCs w:val="24"/>
        </w:rPr>
        <w:t>падения на границе</w:t>
      </w:r>
      <w:r w:rsidRPr="001D7AAC">
        <w:rPr>
          <w:spacing w:val="40"/>
          <w:sz w:val="24"/>
          <w:szCs w:val="24"/>
        </w:rPr>
        <w:t xml:space="preserve"> </w:t>
      </w:r>
      <w:r w:rsidRPr="001D7AAC">
        <w:rPr>
          <w:sz w:val="24"/>
          <w:szCs w:val="24"/>
        </w:rPr>
        <w:t>«воздух–стекло».</w:t>
      </w:r>
    </w:p>
    <w:p w14:paraId="7D3454C2" w14:textId="77777777" w:rsidR="00566F6F" w:rsidRPr="001D7AAC" w:rsidRDefault="001D7AAC">
      <w:pPr>
        <w:pStyle w:val="a4"/>
        <w:numPr>
          <w:ilvl w:val="0"/>
          <w:numId w:val="108"/>
        </w:numPr>
        <w:tabs>
          <w:tab w:val="left" w:pos="1101"/>
        </w:tabs>
        <w:spacing w:line="322" w:lineRule="exact"/>
        <w:ind w:left="1101" w:hanging="278"/>
        <w:rPr>
          <w:sz w:val="24"/>
          <w:szCs w:val="24"/>
        </w:rPr>
      </w:pPr>
      <w:r w:rsidRPr="001D7AAC">
        <w:rPr>
          <w:sz w:val="24"/>
          <w:szCs w:val="24"/>
        </w:rPr>
        <w:t>Получение</w:t>
      </w:r>
      <w:r w:rsidRPr="001D7AAC">
        <w:rPr>
          <w:spacing w:val="-16"/>
          <w:sz w:val="24"/>
          <w:szCs w:val="24"/>
        </w:rPr>
        <w:t xml:space="preserve"> </w:t>
      </w:r>
      <w:r w:rsidRPr="001D7AAC">
        <w:rPr>
          <w:sz w:val="24"/>
          <w:szCs w:val="24"/>
        </w:rPr>
        <w:t>изображений</w:t>
      </w:r>
      <w:r w:rsidRPr="001D7AAC">
        <w:rPr>
          <w:spacing w:val="-13"/>
          <w:sz w:val="24"/>
          <w:szCs w:val="24"/>
        </w:rPr>
        <w:t xml:space="preserve"> </w:t>
      </w:r>
      <w:r w:rsidRPr="001D7AAC">
        <w:rPr>
          <w:sz w:val="24"/>
          <w:szCs w:val="24"/>
        </w:rPr>
        <w:t>с</w:t>
      </w:r>
      <w:r w:rsidRPr="001D7AAC">
        <w:rPr>
          <w:spacing w:val="-15"/>
          <w:sz w:val="24"/>
          <w:szCs w:val="24"/>
        </w:rPr>
        <w:t xml:space="preserve"> </w:t>
      </w:r>
      <w:r w:rsidRPr="001D7AAC">
        <w:rPr>
          <w:sz w:val="24"/>
          <w:szCs w:val="24"/>
        </w:rPr>
        <w:t>помощью</w:t>
      </w:r>
      <w:r w:rsidRPr="001D7AAC">
        <w:rPr>
          <w:spacing w:val="-15"/>
          <w:sz w:val="24"/>
          <w:szCs w:val="24"/>
        </w:rPr>
        <w:t xml:space="preserve"> </w:t>
      </w:r>
      <w:r w:rsidRPr="001D7AAC">
        <w:rPr>
          <w:sz w:val="24"/>
          <w:szCs w:val="24"/>
        </w:rPr>
        <w:t>собирающей</w:t>
      </w:r>
      <w:r w:rsidRPr="001D7AAC">
        <w:rPr>
          <w:spacing w:val="-14"/>
          <w:sz w:val="24"/>
          <w:szCs w:val="24"/>
        </w:rPr>
        <w:t xml:space="preserve"> </w:t>
      </w:r>
      <w:r w:rsidRPr="001D7AAC">
        <w:rPr>
          <w:spacing w:val="-2"/>
          <w:sz w:val="24"/>
          <w:szCs w:val="24"/>
        </w:rPr>
        <w:t>линзы.</w:t>
      </w:r>
    </w:p>
    <w:p w14:paraId="5BA496D4" w14:textId="77777777" w:rsidR="00566F6F" w:rsidRPr="001D7AAC" w:rsidRDefault="001D7AAC">
      <w:pPr>
        <w:pStyle w:val="a4"/>
        <w:numPr>
          <w:ilvl w:val="0"/>
          <w:numId w:val="108"/>
        </w:numPr>
        <w:tabs>
          <w:tab w:val="left" w:pos="1101"/>
        </w:tabs>
        <w:ind w:left="1101" w:hanging="278"/>
        <w:rPr>
          <w:sz w:val="24"/>
          <w:szCs w:val="24"/>
        </w:rPr>
      </w:pPr>
      <w:r w:rsidRPr="001D7AAC">
        <w:rPr>
          <w:sz w:val="24"/>
          <w:szCs w:val="24"/>
        </w:rPr>
        <w:t>Определение</w:t>
      </w:r>
      <w:r w:rsidRPr="001D7AAC">
        <w:rPr>
          <w:spacing w:val="-14"/>
          <w:sz w:val="24"/>
          <w:szCs w:val="24"/>
        </w:rPr>
        <w:t xml:space="preserve"> </w:t>
      </w:r>
      <w:r w:rsidRPr="001D7AAC">
        <w:rPr>
          <w:sz w:val="24"/>
          <w:szCs w:val="24"/>
        </w:rPr>
        <w:t>фокусного</w:t>
      </w:r>
      <w:r w:rsidRPr="001D7AAC">
        <w:rPr>
          <w:spacing w:val="-13"/>
          <w:sz w:val="24"/>
          <w:szCs w:val="24"/>
        </w:rPr>
        <w:t xml:space="preserve"> </w:t>
      </w:r>
      <w:r w:rsidRPr="001D7AAC">
        <w:rPr>
          <w:sz w:val="24"/>
          <w:szCs w:val="24"/>
        </w:rPr>
        <w:t>расстояния</w:t>
      </w:r>
      <w:r w:rsidRPr="001D7AAC">
        <w:rPr>
          <w:spacing w:val="-14"/>
          <w:sz w:val="24"/>
          <w:szCs w:val="24"/>
        </w:rPr>
        <w:t xml:space="preserve"> </w:t>
      </w:r>
      <w:r w:rsidRPr="001D7AAC">
        <w:rPr>
          <w:sz w:val="24"/>
          <w:szCs w:val="24"/>
        </w:rPr>
        <w:t>и</w:t>
      </w:r>
      <w:r w:rsidRPr="001D7AAC">
        <w:rPr>
          <w:spacing w:val="-15"/>
          <w:sz w:val="24"/>
          <w:szCs w:val="24"/>
        </w:rPr>
        <w:t xml:space="preserve"> </w:t>
      </w:r>
      <w:r w:rsidRPr="001D7AAC">
        <w:rPr>
          <w:sz w:val="24"/>
          <w:szCs w:val="24"/>
        </w:rPr>
        <w:t>оптической</w:t>
      </w:r>
      <w:r w:rsidRPr="001D7AAC">
        <w:rPr>
          <w:spacing w:val="-14"/>
          <w:sz w:val="24"/>
          <w:szCs w:val="24"/>
        </w:rPr>
        <w:t xml:space="preserve"> </w:t>
      </w:r>
      <w:r w:rsidRPr="001D7AAC">
        <w:rPr>
          <w:sz w:val="24"/>
          <w:szCs w:val="24"/>
        </w:rPr>
        <w:t>силы</w:t>
      </w:r>
      <w:r w:rsidRPr="001D7AAC">
        <w:rPr>
          <w:spacing w:val="-13"/>
          <w:sz w:val="24"/>
          <w:szCs w:val="24"/>
        </w:rPr>
        <w:t xml:space="preserve"> </w:t>
      </w:r>
      <w:r w:rsidRPr="001D7AAC">
        <w:rPr>
          <w:sz w:val="24"/>
          <w:szCs w:val="24"/>
        </w:rPr>
        <w:t>собирающей</w:t>
      </w:r>
      <w:r w:rsidRPr="001D7AAC">
        <w:rPr>
          <w:spacing w:val="-14"/>
          <w:sz w:val="24"/>
          <w:szCs w:val="24"/>
        </w:rPr>
        <w:t xml:space="preserve"> </w:t>
      </w:r>
      <w:r w:rsidRPr="001D7AAC">
        <w:rPr>
          <w:spacing w:val="-2"/>
          <w:sz w:val="24"/>
          <w:szCs w:val="24"/>
        </w:rPr>
        <w:t>линзы.</w:t>
      </w:r>
    </w:p>
    <w:p w14:paraId="543B22B3" w14:textId="77777777" w:rsidR="00566F6F" w:rsidRPr="001D7AAC" w:rsidRDefault="001D7AAC">
      <w:pPr>
        <w:pStyle w:val="a4"/>
        <w:numPr>
          <w:ilvl w:val="0"/>
          <w:numId w:val="108"/>
        </w:numPr>
        <w:tabs>
          <w:tab w:val="left" w:pos="1101"/>
        </w:tabs>
        <w:spacing w:before="1" w:line="322" w:lineRule="exact"/>
        <w:ind w:left="1101" w:hanging="278"/>
        <w:rPr>
          <w:sz w:val="24"/>
          <w:szCs w:val="24"/>
        </w:rPr>
      </w:pPr>
      <w:r w:rsidRPr="001D7AAC">
        <w:rPr>
          <w:sz w:val="24"/>
          <w:szCs w:val="24"/>
        </w:rPr>
        <w:t>Опыты</w:t>
      </w:r>
      <w:r w:rsidRPr="001D7AAC">
        <w:rPr>
          <w:spacing w:val="-7"/>
          <w:sz w:val="24"/>
          <w:szCs w:val="24"/>
        </w:rPr>
        <w:t xml:space="preserve"> </w:t>
      </w:r>
      <w:r w:rsidRPr="001D7AAC">
        <w:rPr>
          <w:sz w:val="24"/>
          <w:szCs w:val="24"/>
        </w:rPr>
        <w:t>по</w:t>
      </w:r>
      <w:r w:rsidRPr="001D7AAC">
        <w:rPr>
          <w:spacing w:val="-8"/>
          <w:sz w:val="24"/>
          <w:szCs w:val="24"/>
        </w:rPr>
        <w:t xml:space="preserve"> </w:t>
      </w:r>
      <w:r w:rsidRPr="001D7AAC">
        <w:rPr>
          <w:sz w:val="24"/>
          <w:szCs w:val="24"/>
        </w:rPr>
        <w:t>разложению</w:t>
      </w:r>
      <w:r w:rsidRPr="001D7AAC">
        <w:rPr>
          <w:spacing w:val="-8"/>
          <w:sz w:val="24"/>
          <w:szCs w:val="24"/>
        </w:rPr>
        <w:t xml:space="preserve"> </w:t>
      </w:r>
      <w:r w:rsidRPr="001D7AAC">
        <w:rPr>
          <w:sz w:val="24"/>
          <w:szCs w:val="24"/>
        </w:rPr>
        <w:t>белого</w:t>
      </w:r>
      <w:r w:rsidRPr="001D7AAC">
        <w:rPr>
          <w:spacing w:val="-9"/>
          <w:sz w:val="24"/>
          <w:szCs w:val="24"/>
        </w:rPr>
        <w:t xml:space="preserve"> </w:t>
      </w:r>
      <w:r w:rsidRPr="001D7AAC">
        <w:rPr>
          <w:sz w:val="24"/>
          <w:szCs w:val="24"/>
        </w:rPr>
        <w:t>света</w:t>
      </w:r>
      <w:r w:rsidRPr="001D7AAC">
        <w:rPr>
          <w:spacing w:val="-8"/>
          <w:sz w:val="24"/>
          <w:szCs w:val="24"/>
        </w:rPr>
        <w:t xml:space="preserve"> </w:t>
      </w:r>
      <w:r w:rsidRPr="001D7AAC">
        <w:rPr>
          <w:sz w:val="24"/>
          <w:szCs w:val="24"/>
        </w:rPr>
        <w:t>в</w:t>
      </w:r>
      <w:r w:rsidRPr="001D7AAC">
        <w:rPr>
          <w:spacing w:val="-6"/>
          <w:sz w:val="24"/>
          <w:szCs w:val="24"/>
        </w:rPr>
        <w:t xml:space="preserve"> </w:t>
      </w:r>
      <w:r w:rsidRPr="001D7AAC">
        <w:rPr>
          <w:spacing w:val="-2"/>
          <w:sz w:val="24"/>
          <w:szCs w:val="24"/>
        </w:rPr>
        <w:t>спектр.</w:t>
      </w:r>
    </w:p>
    <w:p w14:paraId="7BAF0524" w14:textId="77777777" w:rsidR="00566F6F" w:rsidRPr="001D7AAC" w:rsidRDefault="001D7AAC">
      <w:pPr>
        <w:pStyle w:val="a4"/>
        <w:numPr>
          <w:ilvl w:val="0"/>
          <w:numId w:val="108"/>
        </w:numPr>
        <w:tabs>
          <w:tab w:val="left" w:pos="1113"/>
        </w:tabs>
        <w:ind w:left="114" w:right="132" w:firstLine="709"/>
        <w:rPr>
          <w:sz w:val="24"/>
          <w:szCs w:val="24"/>
        </w:rPr>
      </w:pPr>
      <w:r w:rsidRPr="001D7AAC">
        <w:rPr>
          <w:sz w:val="24"/>
          <w:szCs w:val="24"/>
        </w:rPr>
        <w:t xml:space="preserve">Опыты по восприятию цвета предметов при их наблюдении через цветовые </w:t>
      </w:r>
      <w:r w:rsidRPr="001D7AAC">
        <w:rPr>
          <w:spacing w:val="-2"/>
          <w:sz w:val="24"/>
          <w:szCs w:val="24"/>
        </w:rPr>
        <w:t>фильтры.</w:t>
      </w:r>
    </w:p>
    <w:p w14:paraId="0465274C" w14:textId="77777777" w:rsidR="00566F6F" w:rsidRPr="001D7AAC" w:rsidRDefault="001D7AAC">
      <w:pPr>
        <w:pStyle w:val="a3"/>
        <w:ind w:left="823" w:firstLine="0"/>
        <w:jc w:val="left"/>
        <w:rPr>
          <w:sz w:val="24"/>
          <w:szCs w:val="24"/>
        </w:rPr>
      </w:pPr>
      <w:r w:rsidRPr="001D7AAC">
        <w:rPr>
          <w:sz w:val="24"/>
          <w:szCs w:val="24"/>
        </w:rPr>
        <w:t>Раздел</w:t>
      </w:r>
      <w:r w:rsidRPr="001D7AAC">
        <w:rPr>
          <w:spacing w:val="-9"/>
          <w:sz w:val="24"/>
          <w:szCs w:val="24"/>
        </w:rPr>
        <w:t xml:space="preserve"> </w:t>
      </w:r>
      <w:r w:rsidRPr="001D7AAC">
        <w:rPr>
          <w:sz w:val="24"/>
          <w:szCs w:val="24"/>
        </w:rPr>
        <w:t>12.</w:t>
      </w:r>
      <w:r w:rsidRPr="001D7AAC">
        <w:rPr>
          <w:spacing w:val="-9"/>
          <w:sz w:val="24"/>
          <w:szCs w:val="24"/>
        </w:rPr>
        <w:t xml:space="preserve"> </w:t>
      </w:r>
      <w:r w:rsidRPr="001D7AAC">
        <w:rPr>
          <w:sz w:val="24"/>
          <w:szCs w:val="24"/>
        </w:rPr>
        <w:t>Квантовые</w:t>
      </w:r>
      <w:r w:rsidRPr="001D7AAC">
        <w:rPr>
          <w:spacing w:val="-9"/>
          <w:sz w:val="24"/>
          <w:szCs w:val="24"/>
        </w:rPr>
        <w:t xml:space="preserve"> </w:t>
      </w:r>
      <w:r w:rsidRPr="001D7AAC">
        <w:rPr>
          <w:spacing w:val="-2"/>
          <w:sz w:val="24"/>
          <w:szCs w:val="24"/>
        </w:rPr>
        <w:t>явления</w:t>
      </w:r>
    </w:p>
    <w:p w14:paraId="37A153C5" w14:textId="77777777" w:rsidR="00566F6F" w:rsidRPr="001D7AAC" w:rsidRDefault="001D7AAC">
      <w:pPr>
        <w:pStyle w:val="a3"/>
        <w:tabs>
          <w:tab w:val="left" w:pos="1893"/>
          <w:tab w:val="left" w:pos="3497"/>
          <w:tab w:val="left" w:pos="3866"/>
          <w:tab w:val="left" w:pos="5565"/>
          <w:tab w:val="left" w:pos="6635"/>
          <w:tab w:val="left" w:pos="7613"/>
          <w:tab w:val="left" w:pos="8756"/>
          <w:tab w:val="left" w:pos="9680"/>
        </w:tabs>
        <w:spacing w:line="322" w:lineRule="exact"/>
        <w:ind w:left="823" w:firstLine="0"/>
        <w:jc w:val="left"/>
        <w:rPr>
          <w:sz w:val="24"/>
          <w:szCs w:val="24"/>
        </w:rPr>
      </w:pPr>
      <w:r w:rsidRPr="001D7AAC">
        <w:rPr>
          <w:spacing w:val="-2"/>
          <w:sz w:val="24"/>
          <w:szCs w:val="24"/>
        </w:rPr>
        <w:t>Опыты</w:t>
      </w:r>
      <w:r w:rsidRPr="001D7AAC">
        <w:rPr>
          <w:sz w:val="24"/>
          <w:szCs w:val="24"/>
        </w:rPr>
        <w:tab/>
      </w:r>
      <w:r w:rsidRPr="001D7AAC">
        <w:rPr>
          <w:spacing w:val="-2"/>
          <w:sz w:val="24"/>
          <w:szCs w:val="24"/>
        </w:rPr>
        <w:t>Резерфорда</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планетарная</w:t>
      </w:r>
      <w:r w:rsidRPr="001D7AAC">
        <w:rPr>
          <w:sz w:val="24"/>
          <w:szCs w:val="24"/>
        </w:rPr>
        <w:tab/>
      </w:r>
      <w:r w:rsidRPr="001D7AAC">
        <w:rPr>
          <w:spacing w:val="-2"/>
          <w:sz w:val="24"/>
          <w:szCs w:val="24"/>
        </w:rPr>
        <w:t>модель</w:t>
      </w:r>
      <w:r w:rsidRPr="001D7AAC">
        <w:rPr>
          <w:sz w:val="24"/>
          <w:szCs w:val="24"/>
        </w:rPr>
        <w:tab/>
      </w:r>
      <w:r w:rsidRPr="001D7AAC">
        <w:rPr>
          <w:spacing w:val="-2"/>
          <w:sz w:val="24"/>
          <w:szCs w:val="24"/>
        </w:rPr>
        <w:t>атома.</w:t>
      </w:r>
      <w:r w:rsidRPr="001D7AAC">
        <w:rPr>
          <w:sz w:val="24"/>
          <w:szCs w:val="24"/>
        </w:rPr>
        <w:tab/>
      </w:r>
      <w:r w:rsidRPr="001D7AAC">
        <w:rPr>
          <w:spacing w:val="-2"/>
          <w:sz w:val="24"/>
          <w:szCs w:val="24"/>
        </w:rPr>
        <w:t>Модель</w:t>
      </w:r>
      <w:r w:rsidRPr="001D7AAC">
        <w:rPr>
          <w:sz w:val="24"/>
          <w:szCs w:val="24"/>
        </w:rPr>
        <w:tab/>
      </w:r>
      <w:r w:rsidRPr="001D7AAC">
        <w:rPr>
          <w:spacing w:val="-2"/>
          <w:sz w:val="24"/>
          <w:szCs w:val="24"/>
        </w:rPr>
        <w:t>атома</w:t>
      </w:r>
      <w:r w:rsidRPr="001D7AAC">
        <w:rPr>
          <w:sz w:val="24"/>
          <w:szCs w:val="24"/>
        </w:rPr>
        <w:tab/>
      </w:r>
      <w:r w:rsidRPr="001D7AAC">
        <w:rPr>
          <w:spacing w:val="-2"/>
          <w:sz w:val="24"/>
          <w:szCs w:val="24"/>
        </w:rPr>
        <w:t>Бора.</w:t>
      </w:r>
    </w:p>
    <w:p w14:paraId="43177925" w14:textId="77777777" w:rsidR="00566F6F" w:rsidRPr="001D7AAC" w:rsidRDefault="001D7AAC">
      <w:pPr>
        <w:pStyle w:val="a3"/>
        <w:ind w:firstLine="0"/>
        <w:jc w:val="left"/>
        <w:rPr>
          <w:sz w:val="24"/>
          <w:szCs w:val="24"/>
        </w:rPr>
      </w:pPr>
      <w:r w:rsidRPr="001D7AAC">
        <w:rPr>
          <w:spacing w:val="-2"/>
          <w:sz w:val="24"/>
          <w:szCs w:val="24"/>
        </w:rPr>
        <w:t>Испускание</w:t>
      </w:r>
      <w:r w:rsidRPr="001D7AAC">
        <w:rPr>
          <w:spacing w:val="-8"/>
          <w:sz w:val="24"/>
          <w:szCs w:val="24"/>
        </w:rPr>
        <w:t xml:space="preserve"> </w:t>
      </w:r>
      <w:r w:rsidRPr="001D7AAC">
        <w:rPr>
          <w:spacing w:val="-2"/>
          <w:sz w:val="24"/>
          <w:szCs w:val="24"/>
        </w:rPr>
        <w:t>и</w:t>
      </w:r>
      <w:r w:rsidRPr="001D7AAC">
        <w:rPr>
          <w:spacing w:val="-7"/>
          <w:sz w:val="24"/>
          <w:szCs w:val="24"/>
        </w:rPr>
        <w:t xml:space="preserve"> </w:t>
      </w:r>
      <w:r w:rsidRPr="001D7AAC">
        <w:rPr>
          <w:spacing w:val="-2"/>
          <w:sz w:val="24"/>
          <w:szCs w:val="24"/>
        </w:rPr>
        <w:t>поглощение</w:t>
      </w:r>
      <w:r w:rsidRPr="001D7AAC">
        <w:rPr>
          <w:spacing w:val="-7"/>
          <w:sz w:val="24"/>
          <w:szCs w:val="24"/>
        </w:rPr>
        <w:t xml:space="preserve"> </w:t>
      </w:r>
      <w:r w:rsidRPr="001D7AAC">
        <w:rPr>
          <w:spacing w:val="-2"/>
          <w:sz w:val="24"/>
          <w:szCs w:val="24"/>
        </w:rPr>
        <w:t>света</w:t>
      </w:r>
      <w:r w:rsidRPr="001D7AAC">
        <w:rPr>
          <w:spacing w:val="-7"/>
          <w:sz w:val="24"/>
          <w:szCs w:val="24"/>
        </w:rPr>
        <w:t xml:space="preserve"> </w:t>
      </w:r>
      <w:r w:rsidRPr="001D7AAC">
        <w:rPr>
          <w:spacing w:val="-2"/>
          <w:sz w:val="24"/>
          <w:szCs w:val="24"/>
        </w:rPr>
        <w:t>атомом.</w:t>
      </w:r>
      <w:r w:rsidRPr="001D7AAC">
        <w:rPr>
          <w:spacing w:val="-7"/>
          <w:sz w:val="24"/>
          <w:szCs w:val="24"/>
        </w:rPr>
        <w:t xml:space="preserve"> </w:t>
      </w:r>
      <w:r w:rsidRPr="001D7AAC">
        <w:rPr>
          <w:spacing w:val="-2"/>
          <w:sz w:val="24"/>
          <w:szCs w:val="24"/>
        </w:rPr>
        <w:t>Кванты.</w:t>
      </w:r>
      <w:r w:rsidRPr="001D7AAC">
        <w:rPr>
          <w:spacing w:val="-7"/>
          <w:sz w:val="24"/>
          <w:szCs w:val="24"/>
        </w:rPr>
        <w:t xml:space="preserve"> </w:t>
      </w:r>
      <w:r w:rsidRPr="001D7AAC">
        <w:rPr>
          <w:spacing w:val="-2"/>
          <w:sz w:val="24"/>
          <w:szCs w:val="24"/>
        </w:rPr>
        <w:t>Линейчатые</w:t>
      </w:r>
      <w:r w:rsidRPr="001D7AAC">
        <w:rPr>
          <w:spacing w:val="-30"/>
          <w:sz w:val="24"/>
          <w:szCs w:val="24"/>
        </w:rPr>
        <w:t xml:space="preserve"> </w:t>
      </w:r>
      <w:r w:rsidRPr="001D7AAC">
        <w:rPr>
          <w:spacing w:val="-2"/>
          <w:sz w:val="24"/>
          <w:szCs w:val="24"/>
        </w:rPr>
        <w:t>спектры.</w:t>
      </w:r>
    </w:p>
    <w:p w14:paraId="768F4C57" w14:textId="77777777" w:rsidR="00566F6F" w:rsidRPr="001D7AAC" w:rsidRDefault="001D7AAC">
      <w:pPr>
        <w:pStyle w:val="a3"/>
        <w:spacing w:before="1"/>
        <w:ind w:right="125"/>
        <w:rPr>
          <w:sz w:val="24"/>
          <w:szCs w:val="24"/>
        </w:rPr>
      </w:pPr>
      <w:r w:rsidRPr="001D7AAC">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7270A5E1" w14:textId="77777777" w:rsidR="00566F6F" w:rsidRPr="001D7AAC" w:rsidRDefault="001D7AAC">
      <w:pPr>
        <w:pStyle w:val="a3"/>
        <w:ind w:right="124"/>
        <w:rPr>
          <w:sz w:val="24"/>
          <w:szCs w:val="24"/>
        </w:rPr>
      </w:pPr>
      <w:r w:rsidRPr="001D7AAC">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r w:rsidRPr="001D7AAC">
        <w:rPr>
          <w:spacing w:val="-13"/>
          <w:sz w:val="24"/>
          <w:szCs w:val="24"/>
        </w:rPr>
        <w:t xml:space="preserve"> </w:t>
      </w:r>
      <w:r w:rsidRPr="001D7AAC">
        <w:rPr>
          <w:sz w:val="24"/>
          <w:szCs w:val="24"/>
        </w:rPr>
        <w:t>(МС).</w:t>
      </w:r>
    </w:p>
    <w:p w14:paraId="6698A7BD" w14:textId="77777777" w:rsidR="00566F6F" w:rsidRPr="001D7AAC" w:rsidRDefault="001D7AAC">
      <w:pPr>
        <w:pStyle w:val="a3"/>
        <w:ind w:left="823" w:firstLine="0"/>
        <w:rPr>
          <w:sz w:val="24"/>
          <w:szCs w:val="24"/>
        </w:rPr>
      </w:pPr>
      <w:r w:rsidRPr="001D7AAC">
        <w:rPr>
          <w:sz w:val="24"/>
          <w:szCs w:val="24"/>
        </w:rPr>
        <w:t>Ядерная</w:t>
      </w:r>
      <w:r w:rsidRPr="001D7AAC">
        <w:rPr>
          <w:spacing w:val="-9"/>
          <w:sz w:val="24"/>
          <w:szCs w:val="24"/>
        </w:rPr>
        <w:t xml:space="preserve"> </w:t>
      </w:r>
      <w:r w:rsidRPr="001D7AAC">
        <w:rPr>
          <w:sz w:val="24"/>
          <w:szCs w:val="24"/>
        </w:rPr>
        <w:t>энергетика.</w:t>
      </w:r>
      <w:r w:rsidRPr="001D7AAC">
        <w:rPr>
          <w:spacing w:val="-9"/>
          <w:sz w:val="24"/>
          <w:szCs w:val="24"/>
        </w:rPr>
        <w:t xml:space="preserve"> </w:t>
      </w:r>
      <w:r w:rsidRPr="001D7AAC">
        <w:rPr>
          <w:sz w:val="24"/>
          <w:szCs w:val="24"/>
        </w:rPr>
        <w:t>Действия</w:t>
      </w:r>
      <w:r w:rsidRPr="001D7AAC">
        <w:rPr>
          <w:spacing w:val="-8"/>
          <w:sz w:val="24"/>
          <w:szCs w:val="24"/>
        </w:rPr>
        <w:t xml:space="preserve"> </w:t>
      </w:r>
      <w:r w:rsidRPr="001D7AAC">
        <w:rPr>
          <w:sz w:val="24"/>
          <w:szCs w:val="24"/>
        </w:rPr>
        <w:t>радиоактивных</w:t>
      </w:r>
      <w:r w:rsidRPr="001D7AAC">
        <w:rPr>
          <w:spacing w:val="-7"/>
          <w:sz w:val="24"/>
          <w:szCs w:val="24"/>
        </w:rPr>
        <w:t xml:space="preserve"> </w:t>
      </w:r>
      <w:r w:rsidRPr="001D7AAC">
        <w:rPr>
          <w:sz w:val="24"/>
          <w:szCs w:val="24"/>
        </w:rPr>
        <w:t>излучений</w:t>
      </w:r>
      <w:r w:rsidRPr="001D7AAC">
        <w:rPr>
          <w:spacing w:val="-8"/>
          <w:sz w:val="24"/>
          <w:szCs w:val="24"/>
        </w:rPr>
        <w:t xml:space="preserve"> </w:t>
      </w:r>
      <w:r w:rsidRPr="001D7AAC">
        <w:rPr>
          <w:sz w:val="24"/>
          <w:szCs w:val="24"/>
        </w:rPr>
        <w:t xml:space="preserve">на живые </w:t>
      </w:r>
      <w:r w:rsidRPr="001D7AAC">
        <w:rPr>
          <w:spacing w:val="-2"/>
          <w:sz w:val="24"/>
          <w:szCs w:val="24"/>
        </w:rPr>
        <w:t>организмы</w:t>
      </w:r>
    </w:p>
    <w:p w14:paraId="0967F95F"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4D660B7" w14:textId="77777777" w:rsidR="00566F6F" w:rsidRPr="001D7AAC" w:rsidRDefault="001D7AAC">
      <w:pPr>
        <w:pStyle w:val="a3"/>
        <w:ind w:firstLine="0"/>
        <w:jc w:val="left"/>
        <w:rPr>
          <w:sz w:val="24"/>
          <w:szCs w:val="24"/>
        </w:rPr>
      </w:pPr>
      <w:r w:rsidRPr="001D7AAC">
        <w:rPr>
          <w:spacing w:val="-4"/>
          <w:sz w:val="24"/>
          <w:szCs w:val="24"/>
        </w:rPr>
        <w:t>(МС).</w:t>
      </w:r>
    </w:p>
    <w:p w14:paraId="5F4936F4" w14:textId="77777777" w:rsidR="00566F6F" w:rsidRPr="001D7AAC" w:rsidRDefault="001D7AAC">
      <w:pPr>
        <w:pStyle w:val="a3"/>
        <w:spacing w:before="321" w:line="322" w:lineRule="exact"/>
        <w:ind w:left="0" w:firstLine="0"/>
        <w:jc w:val="left"/>
        <w:rPr>
          <w:sz w:val="24"/>
          <w:szCs w:val="24"/>
        </w:rPr>
      </w:pPr>
      <w:r w:rsidRPr="001D7AAC">
        <w:rPr>
          <w:sz w:val="24"/>
          <w:szCs w:val="24"/>
        </w:rPr>
        <w:br w:type="column"/>
      </w:r>
      <w:r w:rsidRPr="001D7AAC">
        <w:rPr>
          <w:spacing w:val="-2"/>
          <w:sz w:val="24"/>
          <w:szCs w:val="24"/>
        </w:rPr>
        <w:t>Демонстрации</w:t>
      </w:r>
    </w:p>
    <w:p w14:paraId="16CE0CD4" w14:textId="77777777" w:rsidR="00566F6F" w:rsidRPr="001D7AAC" w:rsidRDefault="001D7AAC">
      <w:pPr>
        <w:pStyle w:val="a4"/>
        <w:numPr>
          <w:ilvl w:val="0"/>
          <w:numId w:val="107"/>
        </w:numPr>
        <w:tabs>
          <w:tab w:val="left" w:pos="278"/>
        </w:tabs>
        <w:ind w:left="278" w:hanging="278"/>
        <w:rPr>
          <w:sz w:val="24"/>
          <w:szCs w:val="24"/>
        </w:rPr>
      </w:pPr>
      <w:r w:rsidRPr="001D7AAC">
        <w:rPr>
          <w:sz w:val="24"/>
          <w:szCs w:val="24"/>
        </w:rPr>
        <w:t>Спектры</w:t>
      </w:r>
      <w:r w:rsidRPr="001D7AAC">
        <w:rPr>
          <w:spacing w:val="-11"/>
          <w:sz w:val="24"/>
          <w:szCs w:val="24"/>
        </w:rPr>
        <w:t xml:space="preserve"> </w:t>
      </w:r>
      <w:r w:rsidRPr="001D7AAC">
        <w:rPr>
          <w:sz w:val="24"/>
          <w:szCs w:val="24"/>
        </w:rPr>
        <w:t>излучения</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поглощения.</w:t>
      </w:r>
    </w:p>
    <w:p w14:paraId="79CEE0DA" w14:textId="77777777" w:rsidR="00566F6F" w:rsidRPr="001D7AAC" w:rsidRDefault="001D7AAC">
      <w:pPr>
        <w:pStyle w:val="a4"/>
        <w:numPr>
          <w:ilvl w:val="0"/>
          <w:numId w:val="107"/>
        </w:numPr>
        <w:tabs>
          <w:tab w:val="left" w:pos="278"/>
        </w:tabs>
        <w:spacing w:before="1" w:line="322" w:lineRule="exact"/>
        <w:ind w:left="278" w:hanging="278"/>
        <w:rPr>
          <w:sz w:val="24"/>
          <w:szCs w:val="24"/>
        </w:rPr>
      </w:pPr>
      <w:r w:rsidRPr="001D7AAC">
        <w:rPr>
          <w:sz w:val="24"/>
          <w:szCs w:val="24"/>
        </w:rPr>
        <w:t>Спектры</w:t>
      </w:r>
      <w:r w:rsidRPr="001D7AAC">
        <w:rPr>
          <w:spacing w:val="-16"/>
          <w:sz w:val="24"/>
          <w:szCs w:val="24"/>
        </w:rPr>
        <w:t xml:space="preserve"> </w:t>
      </w:r>
      <w:r w:rsidRPr="001D7AAC">
        <w:rPr>
          <w:sz w:val="24"/>
          <w:szCs w:val="24"/>
        </w:rPr>
        <w:t>различных</w:t>
      </w:r>
      <w:r w:rsidRPr="001D7AAC">
        <w:rPr>
          <w:spacing w:val="-14"/>
          <w:sz w:val="24"/>
          <w:szCs w:val="24"/>
        </w:rPr>
        <w:t xml:space="preserve"> </w:t>
      </w:r>
      <w:r w:rsidRPr="001D7AAC">
        <w:rPr>
          <w:spacing w:val="-2"/>
          <w:sz w:val="24"/>
          <w:szCs w:val="24"/>
        </w:rPr>
        <w:t>газов.</w:t>
      </w:r>
    </w:p>
    <w:p w14:paraId="1095021C" w14:textId="77777777" w:rsidR="00566F6F" w:rsidRPr="001D7AAC" w:rsidRDefault="001D7AAC">
      <w:pPr>
        <w:pStyle w:val="a4"/>
        <w:numPr>
          <w:ilvl w:val="0"/>
          <w:numId w:val="107"/>
        </w:numPr>
        <w:tabs>
          <w:tab w:val="left" w:pos="278"/>
        </w:tabs>
        <w:spacing w:line="322" w:lineRule="exact"/>
        <w:ind w:left="278" w:hanging="278"/>
        <w:rPr>
          <w:sz w:val="24"/>
          <w:szCs w:val="24"/>
        </w:rPr>
      </w:pPr>
      <w:r w:rsidRPr="001D7AAC">
        <w:rPr>
          <w:sz w:val="24"/>
          <w:szCs w:val="24"/>
        </w:rPr>
        <w:t>Спектр</w:t>
      </w:r>
      <w:r w:rsidRPr="001D7AAC">
        <w:rPr>
          <w:spacing w:val="-8"/>
          <w:sz w:val="24"/>
          <w:szCs w:val="24"/>
        </w:rPr>
        <w:t xml:space="preserve"> </w:t>
      </w:r>
      <w:r w:rsidRPr="001D7AAC">
        <w:rPr>
          <w:spacing w:val="-2"/>
          <w:sz w:val="24"/>
          <w:szCs w:val="24"/>
        </w:rPr>
        <w:t>водорода.</w:t>
      </w:r>
    </w:p>
    <w:p w14:paraId="3F7EA9D7" w14:textId="77777777" w:rsidR="00566F6F" w:rsidRPr="001D7AAC" w:rsidRDefault="001D7AAC">
      <w:pPr>
        <w:pStyle w:val="a4"/>
        <w:numPr>
          <w:ilvl w:val="0"/>
          <w:numId w:val="107"/>
        </w:numPr>
        <w:tabs>
          <w:tab w:val="left" w:pos="278"/>
        </w:tabs>
        <w:ind w:left="278" w:hanging="278"/>
        <w:rPr>
          <w:sz w:val="24"/>
          <w:szCs w:val="24"/>
        </w:rPr>
      </w:pPr>
      <w:r w:rsidRPr="001D7AAC">
        <w:rPr>
          <w:sz w:val="24"/>
          <w:szCs w:val="24"/>
        </w:rPr>
        <w:t>Наблюдение</w:t>
      </w:r>
      <w:r w:rsidRPr="001D7AAC">
        <w:rPr>
          <w:spacing w:val="-10"/>
          <w:sz w:val="24"/>
          <w:szCs w:val="24"/>
        </w:rPr>
        <w:t xml:space="preserve"> </w:t>
      </w:r>
      <w:r w:rsidRPr="001D7AAC">
        <w:rPr>
          <w:sz w:val="24"/>
          <w:szCs w:val="24"/>
        </w:rPr>
        <w:t>треков</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камере</w:t>
      </w:r>
      <w:r w:rsidRPr="001D7AAC">
        <w:rPr>
          <w:spacing w:val="-8"/>
          <w:sz w:val="24"/>
          <w:szCs w:val="24"/>
        </w:rPr>
        <w:t xml:space="preserve"> </w:t>
      </w:r>
      <w:r w:rsidRPr="001D7AAC">
        <w:rPr>
          <w:spacing w:val="-2"/>
          <w:sz w:val="24"/>
          <w:szCs w:val="24"/>
        </w:rPr>
        <w:t>Вильсона.</w:t>
      </w:r>
    </w:p>
    <w:p w14:paraId="79466363" w14:textId="77777777" w:rsidR="00566F6F" w:rsidRPr="001D7AAC" w:rsidRDefault="001D7AAC">
      <w:pPr>
        <w:pStyle w:val="a4"/>
        <w:numPr>
          <w:ilvl w:val="0"/>
          <w:numId w:val="107"/>
        </w:numPr>
        <w:tabs>
          <w:tab w:val="left" w:pos="278"/>
        </w:tabs>
        <w:spacing w:before="1" w:line="322" w:lineRule="exact"/>
        <w:ind w:left="278" w:hanging="278"/>
        <w:rPr>
          <w:sz w:val="24"/>
          <w:szCs w:val="24"/>
        </w:rPr>
      </w:pPr>
      <w:r w:rsidRPr="001D7AAC">
        <w:rPr>
          <w:sz w:val="24"/>
          <w:szCs w:val="24"/>
        </w:rPr>
        <w:t>Работа</w:t>
      </w:r>
      <w:r w:rsidRPr="001D7AAC">
        <w:rPr>
          <w:spacing w:val="-14"/>
          <w:sz w:val="24"/>
          <w:szCs w:val="24"/>
        </w:rPr>
        <w:t xml:space="preserve"> </w:t>
      </w:r>
      <w:r w:rsidRPr="001D7AAC">
        <w:rPr>
          <w:sz w:val="24"/>
          <w:szCs w:val="24"/>
        </w:rPr>
        <w:t>счётчика</w:t>
      </w:r>
      <w:r w:rsidRPr="001D7AAC">
        <w:rPr>
          <w:spacing w:val="-14"/>
          <w:sz w:val="24"/>
          <w:szCs w:val="24"/>
        </w:rPr>
        <w:t xml:space="preserve"> </w:t>
      </w:r>
      <w:r w:rsidRPr="001D7AAC">
        <w:rPr>
          <w:sz w:val="24"/>
          <w:szCs w:val="24"/>
        </w:rPr>
        <w:t>ионизирующих</w:t>
      </w:r>
      <w:r w:rsidRPr="001D7AAC">
        <w:rPr>
          <w:spacing w:val="-14"/>
          <w:sz w:val="24"/>
          <w:szCs w:val="24"/>
        </w:rPr>
        <w:t xml:space="preserve"> </w:t>
      </w:r>
      <w:r w:rsidRPr="001D7AAC">
        <w:rPr>
          <w:spacing w:val="-2"/>
          <w:sz w:val="24"/>
          <w:szCs w:val="24"/>
        </w:rPr>
        <w:t>излучений.</w:t>
      </w:r>
    </w:p>
    <w:p w14:paraId="1C5FB558" w14:textId="77777777" w:rsidR="00566F6F" w:rsidRPr="001D7AAC" w:rsidRDefault="001D7AAC">
      <w:pPr>
        <w:pStyle w:val="a4"/>
        <w:numPr>
          <w:ilvl w:val="0"/>
          <w:numId w:val="107"/>
        </w:numPr>
        <w:tabs>
          <w:tab w:val="left" w:pos="278"/>
        </w:tabs>
        <w:ind w:left="0" w:right="2191" w:firstLine="0"/>
        <w:rPr>
          <w:sz w:val="24"/>
          <w:szCs w:val="24"/>
        </w:rPr>
      </w:pPr>
      <w:r w:rsidRPr="001D7AAC">
        <w:rPr>
          <w:sz w:val="24"/>
          <w:szCs w:val="24"/>
        </w:rPr>
        <w:t>Регистрация</w:t>
      </w:r>
      <w:r w:rsidRPr="001D7AAC">
        <w:rPr>
          <w:spacing w:val="-7"/>
          <w:sz w:val="24"/>
          <w:szCs w:val="24"/>
        </w:rPr>
        <w:t xml:space="preserve"> </w:t>
      </w:r>
      <w:r w:rsidRPr="001D7AAC">
        <w:rPr>
          <w:sz w:val="24"/>
          <w:szCs w:val="24"/>
        </w:rPr>
        <w:t>излучения</w:t>
      </w:r>
      <w:r w:rsidRPr="001D7AAC">
        <w:rPr>
          <w:spacing w:val="-7"/>
          <w:sz w:val="24"/>
          <w:szCs w:val="24"/>
        </w:rPr>
        <w:t xml:space="preserve"> </w:t>
      </w:r>
      <w:r w:rsidRPr="001D7AAC">
        <w:rPr>
          <w:sz w:val="24"/>
          <w:szCs w:val="24"/>
        </w:rPr>
        <w:t>природных</w:t>
      </w:r>
      <w:r w:rsidRPr="001D7AAC">
        <w:rPr>
          <w:spacing w:val="-7"/>
          <w:sz w:val="24"/>
          <w:szCs w:val="24"/>
        </w:rPr>
        <w:t xml:space="preserve"> </w:t>
      </w:r>
      <w:r w:rsidRPr="001D7AAC">
        <w:rPr>
          <w:sz w:val="24"/>
          <w:szCs w:val="24"/>
        </w:rPr>
        <w:t>минералов</w:t>
      </w:r>
      <w:r w:rsidRPr="001D7AAC">
        <w:rPr>
          <w:spacing w:val="-6"/>
          <w:sz w:val="24"/>
          <w:szCs w:val="24"/>
        </w:rPr>
        <w:t xml:space="preserve"> </w:t>
      </w:r>
      <w:r w:rsidRPr="001D7AAC">
        <w:rPr>
          <w:sz w:val="24"/>
          <w:szCs w:val="24"/>
        </w:rPr>
        <w:t>и</w:t>
      </w:r>
      <w:r w:rsidRPr="001D7AAC">
        <w:rPr>
          <w:spacing w:val="-7"/>
          <w:sz w:val="24"/>
          <w:szCs w:val="24"/>
        </w:rPr>
        <w:t xml:space="preserve"> </w:t>
      </w:r>
      <w:r w:rsidRPr="001D7AAC">
        <w:rPr>
          <w:sz w:val="24"/>
          <w:szCs w:val="24"/>
        </w:rPr>
        <w:t>продуктов. Лабораторные</w:t>
      </w:r>
      <w:r w:rsidRPr="001D7AAC">
        <w:rPr>
          <w:spacing w:val="40"/>
          <w:sz w:val="24"/>
          <w:szCs w:val="24"/>
        </w:rPr>
        <w:t xml:space="preserve"> </w:t>
      </w:r>
      <w:r w:rsidRPr="001D7AAC">
        <w:rPr>
          <w:sz w:val="24"/>
          <w:szCs w:val="24"/>
        </w:rPr>
        <w:t>работы</w:t>
      </w:r>
      <w:r w:rsidRPr="001D7AAC">
        <w:rPr>
          <w:spacing w:val="40"/>
          <w:sz w:val="24"/>
          <w:szCs w:val="24"/>
        </w:rPr>
        <w:t xml:space="preserve"> </w:t>
      </w:r>
      <w:r w:rsidRPr="001D7AAC">
        <w:rPr>
          <w:sz w:val="24"/>
          <w:szCs w:val="24"/>
        </w:rPr>
        <w:t>и опыты</w:t>
      </w:r>
    </w:p>
    <w:p w14:paraId="1EBCA57F" w14:textId="77777777" w:rsidR="00566F6F" w:rsidRPr="001D7AAC" w:rsidRDefault="001D7AAC">
      <w:pPr>
        <w:pStyle w:val="a4"/>
        <w:numPr>
          <w:ilvl w:val="0"/>
          <w:numId w:val="106"/>
        </w:numPr>
        <w:tabs>
          <w:tab w:val="left" w:pos="278"/>
        </w:tabs>
        <w:spacing w:line="321" w:lineRule="exact"/>
        <w:ind w:left="278" w:hanging="278"/>
        <w:jc w:val="left"/>
        <w:rPr>
          <w:sz w:val="24"/>
          <w:szCs w:val="24"/>
        </w:rPr>
      </w:pPr>
      <w:r w:rsidRPr="001D7AAC">
        <w:rPr>
          <w:sz w:val="24"/>
          <w:szCs w:val="24"/>
        </w:rPr>
        <w:t>Наблюдение</w:t>
      </w:r>
      <w:r w:rsidRPr="001D7AAC">
        <w:rPr>
          <w:spacing w:val="-13"/>
          <w:sz w:val="24"/>
          <w:szCs w:val="24"/>
        </w:rPr>
        <w:t xml:space="preserve"> </w:t>
      </w:r>
      <w:r w:rsidRPr="001D7AAC">
        <w:rPr>
          <w:sz w:val="24"/>
          <w:szCs w:val="24"/>
        </w:rPr>
        <w:t>сплошных</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z w:val="24"/>
          <w:szCs w:val="24"/>
        </w:rPr>
        <w:t>линейчатых</w:t>
      </w:r>
      <w:r w:rsidRPr="001D7AAC">
        <w:rPr>
          <w:spacing w:val="-11"/>
          <w:sz w:val="24"/>
          <w:szCs w:val="24"/>
        </w:rPr>
        <w:t xml:space="preserve"> </w:t>
      </w:r>
      <w:r w:rsidRPr="001D7AAC">
        <w:rPr>
          <w:sz w:val="24"/>
          <w:szCs w:val="24"/>
        </w:rPr>
        <w:t>спектров</w:t>
      </w:r>
      <w:r w:rsidRPr="001D7AAC">
        <w:rPr>
          <w:spacing w:val="-13"/>
          <w:sz w:val="24"/>
          <w:szCs w:val="24"/>
        </w:rPr>
        <w:t xml:space="preserve"> </w:t>
      </w:r>
      <w:r w:rsidRPr="001D7AAC">
        <w:rPr>
          <w:spacing w:val="-2"/>
          <w:sz w:val="24"/>
          <w:szCs w:val="24"/>
        </w:rPr>
        <w:t>излучения.</w:t>
      </w:r>
    </w:p>
    <w:p w14:paraId="4625B946" w14:textId="77777777" w:rsidR="00566F6F" w:rsidRPr="001D7AAC" w:rsidRDefault="001D7AAC">
      <w:pPr>
        <w:pStyle w:val="a4"/>
        <w:numPr>
          <w:ilvl w:val="0"/>
          <w:numId w:val="106"/>
        </w:numPr>
        <w:tabs>
          <w:tab w:val="left" w:pos="303"/>
        </w:tabs>
        <w:spacing w:before="1"/>
        <w:ind w:left="303" w:hanging="303"/>
        <w:jc w:val="left"/>
        <w:rPr>
          <w:sz w:val="24"/>
          <w:szCs w:val="24"/>
        </w:rPr>
      </w:pPr>
      <w:r w:rsidRPr="001D7AAC">
        <w:rPr>
          <w:sz w:val="24"/>
          <w:szCs w:val="24"/>
        </w:rPr>
        <w:t>Исследование</w:t>
      </w:r>
      <w:r w:rsidRPr="001D7AAC">
        <w:rPr>
          <w:spacing w:val="13"/>
          <w:sz w:val="24"/>
          <w:szCs w:val="24"/>
        </w:rPr>
        <w:t xml:space="preserve"> </w:t>
      </w:r>
      <w:r w:rsidRPr="001D7AAC">
        <w:rPr>
          <w:sz w:val="24"/>
          <w:szCs w:val="24"/>
        </w:rPr>
        <w:t>треков:</w:t>
      </w:r>
      <w:r w:rsidRPr="001D7AAC">
        <w:rPr>
          <w:spacing w:val="13"/>
          <w:sz w:val="24"/>
          <w:szCs w:val="24"/>
        </w:rPr>
        <w:t xml:space="preserve"> </w:t>
      </w:r>
      <w:r w:rsidRPr="001D7AAC">
        <w:rPr>
          <w:sz w:val="24"/>
          <w:szCs w:val="24"/>
        </w:rPr>
        <w:t>измерение</w:t>
      </w:r>
      <w:r w:rsidRPr="001D7AAC">
        <w:rPr>
          <w:spacing w:val="13"/>
          <w:sz w:val="24"/>
          <w:szCs w:val="24"/>
        </w:rPr>
        <w:t xml:space="preserve"> </w:t>
      </w:r>
      <w:r w:rsidRPr="001D7AAC">
        <w:rPr>
          <w:sz w:val="24"/>
          <w:szCs w:val="24"/>
        </w:rPr>
        <w:t>энергии</w:t>
      </w:r>
      <w:r w:rsidRPr="001D7AAC">
        <w:rPr>
          <w:spacing w:val="14"/>
          <w:sz w:val="24"/>
          <w:szCs w:val="24"/>
        </w:rPr>
        <w:t xml:space="preserve"> </w:t>
      </w:r>
      <w:r w:rsidRPr="001D7AAC">
        <w:rPr>
          <w:sz w:val="24"/>
          <w:szCs w:val="24"/>
        </w:rPr>
        <w:t>частицы</w:t>
      </w:r>
      <w:r w:rsidRPr="001D7AAC">
        <w:rPr>
          <w:spacing w:val="14"/>
          <w:sz w:val="24"/>
          <w:szCs w:val="24"/>
        </w:rPr>
        <w:t xml:space="preserve"> </w:t>
      </w:r>
      <w:r w:rsidRPr="001D7AAC">
        <w:rPr>
          <w:sz w:val="24"/>
          <w:szCs w:val="24"/>
        </w:rPr>
        <w:t>по</w:t>
      </w:r>
      <w:r w:rsidRPr="001D7AAC">
        <w:rPr>
          <w:spacing w:val="14"/>
          <w:sz w:val="24"/>
          <w:szCs w:val="24"/>
        </w:rPr>
        <w:t xml:space="preserve"> </w:t>
      </w:r>
      <w:r w:rsidRPr="001D7AAC">
        <w:rPr>
          <w:sz w:val="24"/>
          <w:szCs w:val="24"/>
        </w:rPr>
        <w:t>тормозному</w:t>
      </w:r>
      <w:r w:rsidRPr="001D7AAC">
        <w:rPr>
          <w:spacing w:val="13"/>
          <w:sz w:val="24"/>
          <w:szCs w:val="24"/>
        </w:rPr>
        <w:t xml:space="preserve"> </w:t>
      </w:r>
      <w:r w:rsidRPr="001D7AAC">
        <w:rPr>
          <w:sz w:val="24"/>
          <w:szCs w:val="24"/>
        </w:rPr>
        <w:t>пути</w:t>
      </w:r>
      <w:r w:rsidRPr="001D7AAC">
        <w:rPr>
          <w:spacing w:val="14"/>
          <w:sz w:val="24"/>
          <w:szCs w:val="24"/>
        </w:rPr>
        <w:t xml:space="preserve"> </w:t>
      </w:r>
      <w:r w:rsidRPr="001D7AAC">
        <w:rPr>
          <w:spacing w:val="-5"/>
          <w:sz w:val="24"/>
          <w:szCs w:val="24"/>
        </w:rPr>
        <w:t>(по</w:t>
      </w:r>
    </w:p>
    <w:p w14:paraId="30419EDA" w14:textId="77777777" w:rsidR="00566F6F" w:rsidRPr="001D7AAC" w:rsidRDefault="00566F6F">
      <w:pPr>
        <w:rPr>
          <w:sz w:val="24"/>
          <w:szCs w:val="24"/>
        </w:rPr>
        <w:sectPr w:rsidR="00566F6F" w:rsidRPr="001D7AAC">
          <w:type w:val="continuous"/>
          <w:pgSz w:w="11910" w:h="16840"/>
          <w:pgMar w:top="480" w:right="440" w:bottom="280" w:left="1020" w:header="0" w:footer="441" w:gutter="0"/>
          <w:cols w:num="2" w:space="720" w:equalWidth="0">
            <w:col w:w="806" w:space="18"/>
            <w:col w:w="9626"/>
          </w:cols>
        </w:sectPr>
      </w:pPr>
    </w:p>
    <w:p w14:paraId="6077E4AA" w14:textId="77777777" w:rsidR="00566F6F" w:rsidRPr="001D7AAC" w:rsidRDefault="001D7AAC">
      <w:pPr>
        <w:pStyle w:val="a3"/>
        <w:spacing w:line="322" w:lineRule="exact"/>
        <w:ind w:firstLine="0"/>
        <w:jc w:val="left"/>
        <w:rPr>
          <w:sz w:val="24"/>
          <w:szCs w:val="24"/>
        </w:rPr>
      </w:pPr>
      <w:r w:rsidRPr="001D7AAC">
        <w:rPr>
          <w:spacing w:val="-2"/>
          <w:sz w:val="24"/>
          <w:szCs w:val="24"/>
        </w:rPr>
        <w:t>фотографиям).</w:t>
      </w:r>
    </w:p>
    <w:p w14:paraId="728C34EE" w14:textId="77777777" w:rsidR="00566F6F" w:rsidRPr="001D7AAC" w:rsidRDefault="00566F6F">
      <w:pPr>
        <w:spacing w:line="322" w:lineRule="exact"/>
        <w:rPr>
          <w:sz w:val="24"/>
          <w:szCs w:val="24"/>
        </w:rPr>
        <w:sectPr w:rsidR="00566F6F" w:rsidRPr="001D7AAC">
          <w:type w:val="continuous"/>
          <w:pgSz w:w="11910" w:h="16840"/>
          <w:pgMar w:top="480" w:right="440" w:bottom="280" w:left="1020" w:header="0" w:footer="441" w:gutter="0"/>
          <w:cols w:space="720"/>
        </w:sectPr>
      </w:pPr>
    </w:p>
    <w:p w14:paraId="07D7933D" w14:textId="77777777" w:rsidR="00566F6F" w:rsidRPr="001D7AAC" w:rsidRDefault="001D7AAC">
      <w:pPr>
        <w:pStyle w:val="a4"/>
        <w:numPr>
          <w:ilvl w:val="0"/>
          <w:numId w:val="106"/>
        </w:numPr>
        <w:tabs>
          <w:tab w:val="left" w:pos="1101"/>
        </w:tabs>
        <w:spacing w:before="68"/>
        <w:ind w:left="823" w:right="5128" w:firstLine="0"/>
        <w:jc w:val="both"/>
        <w:rPr>
          <w:sz w:val="24"/>
          <w:szCs w:val="24"/>
        </w:rPr>
      </w:pPr>
      <w:r w:rsidRPr="001D7AAC">
        <w:rPr>
          <w:sz w:val="24"/>
          <w:szCs w:val="24"/>
        </w:rPr>
        <w:lastRenderedPageBreak/>
        <w:t xml:space="preserve">Измерение радиоактивного фона. </w:t>
      </w:r>
      <w:r w:rsidRPr="001D7AAC">
        <w:rPr>
          <w:spacing w:val="-2"/>
          <w:sz w:val="24"/>
          <w:szCs w:val="24"/>
        </w:rPr>
        <w:t>Повторительно-обобщающий</w:t>
      </w:r>
      <w:r w:rsidRPr="001D7AAC">
        <w:rPr>
          <w:spacing w:val="5"/>
          <w:sz w:val="24"/>
          <w:szCs w:val="24"/>
        </w:rPr>
        <w:t xml:space="preserve"> </w:t>
      </w:r>
      <w:r w:rsidRPr="001D7AAC">
        <w:rPr>
          <w:spacing w:val="-2"/>
          <w:sz w:val="24"/>
          <w:szCs w:val="24"/>
        </w:rPr>
        <w:t>модуль</w:t>
      </w:r>
    </w:p>
    <w:p w14:paraId="7438398A" w14:textId="77777777" w:rsidR="00566F6F" w:rsidRPr="001D7AAC" w:rsidRDefault="001D7AAC">
      <w:pPr>
        <w:pStyle w:val="a3"/>
        <w:ind w:right="125"/>
        <w:rPr>
          <w:sz w:val="24"/>
          <w:szCs w:val="24"/>
        </w:rPr>
      </w:pPr>
      <w:r w:rsidRPr="001D7AAC">
        <w:rPr>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w:t>
      </w:r>
      <w:r w:rsidRPr="001D7AAC">
        <w:rPr>
          <w:spacing w:val="-2"/>
          <w:sz w:val="24"/>
          <w:szCs w:val="24"/>
        </w:rPr>
        <w:t>предмет.</w:t>
      </w:r>
    </w:p>
    <w:p w14:paraId="2C044DAF" w14:textId="77777777" w:rsidR="00566F6F" w:rsidRPr="001D7AAC" w:rsidRDefault="001D7AAC">
      <w:pPr>
        <w:pStyle w:val="a3"/>
        <w:ind w:right="125"/>
        <w:rPr>
          <w:sz w:val="24"/>
          <w:szCs w:val="24"/>
        </w:rPr>
      </w:pPr>
      <w:r w:rsidRPr="001D7AAC">
        <w:rPr>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w:t>
      </w:r>
      <w:r w:rsidRPr="001D7AAC">
        <w:rPr>
          <w:spacing w:val="80"/>
          <w:w w:val="150"/>
          <w:sz w:val="24"/>
          <w:szCs w:val="24"/>
        </w:rPr>
        <w:t xml:space="preserve"> </w:t>
      </w:r>
      <w:r w:rsidRPr="001D7AAC">
        <w:rPr>
          <w:sz w:val="24"/>
          <w:szCs w:val="24"/>
        </w:rPr>
        <w:t>планируемых</w:t>
      </w:r>
      <w:r w:rsidRPr="001D7AAC">
        <w:rPr>
          <w:spacing w:val="80"/>
          <w:w w:val="150"/>
          <w:sz w:val="24"/>
          <w:szCs w:val="24"/>
        </w:rPr>
        <w:t xml:space="preserve"> </w:t>
      </w:r>
      <w:r w:rsidRPr="001D7AAC">
        <w:rPr>
          <w:sz w:val="24"/>
          <w:szCs w:val="24"/>
        </w:rPr>
        <w:t>результатов</w:t>
      </w:r>
      <w:r w:rsidRPr="001D7AAC">
        <w:rPr>
          <w:spacing w:val="80"/>
          <w:w w:val="150"/>
          <w:sz w:val="24"/>
          <w:szCs w:val="24"/>
        </w:rPr>
        <w:t xml:space="preserve"> </w:t>
      </w:r>
      <w:r w:rsidRPr="001D7AAC">
        <w:rPr>
          <w:sz w:val="24"/>
          <w:szCs w:val="24"/>
        </w:rPr>
        <w:t>обучения,</w:t>
      </w:r>
      <w:r w:rsidRPr="001D7AAC">
        <w:rPr>
          <w:spacing w:val="80"/>
          <w:w w:val="150"/>
          <w:sz w:val="24"/>
          <w:szCs w:val="24"/>
        </w:rPr>
        <w:t xml:space="preserve"> </w:t>
      </w:r>
      <w:r w:rsidRPr="001D7AAC">
        <w:rPr>
          <w:sz w:val="24"/>
          <w:szCs w:val="24"/>
        </w:rPr>
        <w:t>формируется</w:t>
      </w:r>
      <w:r w:rsidRPr="001D7AAC">
        <w:rPr>
          <w:spacing w:val="80"/>
          <w:w w:val="150"/>
          <w:sz w:val="24"/>
          <w:szCs w:val="24"/>
        </w:rPr>
        <w:t xml:space="preserve"> </w:t>
      </w:r>
      <w:r w:rsidRPr="001D7AAC">
        <w:rPr>
          <w:sz w:val="24"/>
          <w:szCs w:val="24"/>
        </w:rPr>
        <w:t>естественно­научная</w:t>
      </w:r>
      <w:r w:rsidRPr="001D7AAC">
        <w:rPr>
          <w:spacing w:val="28"/>
          <w:sz w:val="24"/>
          <w:szCs w:val="24"/>
        </w:rPr>
        <w:t xml:space="preserve"> </w:t>
      </w:r>
      <w:r w:rsidRPr="001D7AAC">
        <w:rPr>
          <w:sz w:val="24"/>
          <w:szCs w:val="24"/>
        </w:rPr>
        <w:t>грамотность:</w:t>
      </w:r>
      <w:r w:rsidRPr="001D7AAC">
        <w:rPr>
          <w:spacing w:val="-4"/>
          <w:sz w:val="24"/>
          <w:szCs w:val="24"/>
        </w:rPr>
        <w:t xml:space="preserve"> </w:t>
      </w:r>
      <w:r w:rsidRPr="001D7AAC">
        <w:rPr>
          <w:sz w:val="24"/>
          <w:szCs w:val="24"/>
        </w:rPr>
        <w:t>освоение</w:t>
      </w:r>
      <w:r w:rsidRPr="001D7AAC">
        <w:rPr>
          <w:spacing w:val="-7"/>
          <w:sz w:val="24"/>
          <w:szCs w:val="24"/>
        </w:rPr>
        <w:t xml:space="preserve"> </w:t>
      </w:r>
      <w:r w:rsidRPr="001D7AAC">
        <w:rPr>
          <w:sz w:val="24"/>
          <w:szCs w:val="24"/>
        </w:rPr>
        <w:t>научных</w:t>
      </w:r>
      <w:r w:rsidRPr="001D7AAC">
        <w:rPr>
          <w:spacing w:val="-6"/>
          <w:sz w:val="24"/>
          <w:szCs w:val="24"/>
        </w:rPr>
        <w:t xml:space="preserve"> </w:t>
      </w:r>
      <w:r w:rsidRPr="001D7AAC">
        <w:rPr>
          <w:sz w:val="24"/>
          <w:szCs w:val="24"/>
        </w:rPr>
        <w:t>методов</w:t>
      </w:r>
      <w:r w:rsidRPr="001D7AAC">
        <w:rPr>
          <w:spacing w:val="-6"/>
          <w:sz w:val="24"/>
          <w:szCs w:val="24"/>
        </w:rPr>
        <w:t xml:space="preserve"> </w:t>
      </w:r>
      <w:r w:rsidRPr="001D7AAC">
        <w:rPr>
          <w:sz w:val="24"/>
          <w:szCs w:val="24"/>
        </w:rPr>
        <w:t>исследования</w:t>
      </w:r>
      <w:r w:rsidRPr="001D7AAC">
        <w:rPr>
          <w:spacing w:val="-7"/>
          <w:sz w:val="24"/>
          <w:szCs w:val="24"/>
        </w:rPr>
        <w:t xml:space="preserve"> </w:t>
      </w:r>
      <w:r w:rsidRPr="001D7AAC">
        <w:rPr>
          <w:sz w:val="24"/>
          <w:szCs w:val="24"/>
        </w:rPr>
        <w:t>явлений природы и техники, овладение умениями объяснять физические явления, применяя полученные знания, решать задачи, в том числе</w:t>
      </w:r>
      <w:r w:rsidRPr="001D7AAC">
        <w:rPr>
          <w:spacing w:val="-24"/>
          <w:sz w:val="24"/>
          <w:szCs w:val="24"/>
        </w:rPr>
        <w:t xml:space="preserve"> </w:t>
      </w:r>
      <w:r w:rsidRPr="001D7AAC">
        <w:rPr>
          <w:sz w:val="24"/>
          <w:szCs w:val="24"/>
        </w:rPr>
        <w:t>качественные</w:t>
      </w:r>
      <w:r w:rsidRPr="001D7AAC">
        <w:rPr>
          <w:spacing w:val="-27"/>
          <w:sz w:val="24"/>
          <w:szCs w:val="24"/>
        </w:rPr>
        <w:t xml:space="preserve"> </w:t>
      </w:r>
      <w:r w:rsidRPr="001D7AAC">
        <w:rPr>
          <w:sz w:val="24"/>
          <w:szCs w:val="24"/>
        </w:rPr>
        <w:t>иэкспериментальные.</w:t>
      </w:r>
    </w:p>
    <w:p w14:paraId="3C24F171" w14:textId="77777777" w:rsidR="00566F6F" w:rsidRPr="001D7AAC" w:rsidRDefault="001D7AAC">
      <w:pPr>
        <w:pStyle w:val="a3"/>
        <w:ind w:right="131"/>
        <w:rPr>
          <w:sz w:val="24"/>
          <w:szCs w:val="24"/>
        </w:rPr>
      </w:pPr>
      <w:r w:rsidRPr="001D7AAC">
        <w:rPr>
          <w:sz w:val="24"/>
          <w:szCs w:val="24"/>
        </w:rPr>
        <w:t>Принципиально деятельностный характер данного раздела реализуется за счёт того, что учащиеся выполняют задания,</w:t>
      </w:r>
      <w:r w:rsidRPr="001D7AAC">
        <w:rPr>
          <w:spacing w:val="80"/>
          <w:w w:val="150"/>
          <w:sz w:val="24"/>
          <w:szCs w:val="24"/>
        </w:rPr>
        <w:t xml:space="preserve"> </w:t>
      </w:r>
      <w:r w:rsidRPr="001D7AAC">
        <w:rPr>
          <w:sz w:val="24"/>
          <w:szCs w:val="24"/>
        </w:rPr>
        <w:t>в</w:t>
      </w:r>
      <w:r w:rsidRPr="001D7AAC">
        <w:rPr>
          <w:spacing w:val="-14"/>
          <w:sz w:val="24"/>
          <w:szCs w:val="24"/>
        </w:rPr>
        <w:t xml:space="preserve"> </w:t>
      </w:r>
      <w:r w:rsidRPr="001D7AAC">
        <w:rPr>
          <w:sz w:val="24"/>
          <w:szCs w:val="24"/>
        </w:rPr>
        <w:t>которых</w:t>
      </w:r>
      <w:r w:rsidRPr="001D7AAC">
        <w:rPr>
          <w:spacing w:val="-16"/>
          <w:sz w:val="24"/>
          <w:szCs w:val="24"/>
        </w:rPr>
        <w:t xml:space="preserve"> </w:t>
      </w:r>
      <w:r w:rsidRPr="001D7AAC">
        <w:rPr>
          <w:sz w:val="24"/>
          <w:szCs w:val="24"/>
        </w:rPr>
        <w:t>им</w:t>
      </w:r>
      <w:r w:rsidRPr="001D7AAC">
        <w:rPr>
          <w:spacing w:val="-18"/>
          <w:sz w:val="24"/>
          <w:szCs w:val="24"/>
        </w:rPr>
        <w:t xml:space="preserve"> </w:t>
      </w:r>
      <w:r w:rsidRPr="001D7AAC">
        <w:rPr>
          <w:sz w:val="24"/>
          <w:szCs w:val="24"/>
        </w:rPr>
        <w:t>предлагается:</w:t>
      </w:r>
    </w:p>
    <w:p w14:paraId="704F3EBC" w14:textId="77777777" w:rsidR="00566F6F" w:rsidRPr="001D7AAC" w:rsidRDefault="001D7AAC">
      <w:pPr>
        <w:pStyle w:val="a4"/>
        <w:numPr>
          <w:ilvl w:val="0"/>
          <w:numId w:val="105"/>
        </w:numPr>
        <w:tabs>
          <w:tab w:val="left" w:pos="1032"/>
        </w:tabs>
        <w:ind w:right="130" w:firstLine="709"/>
        <w:rPr>
          <w:sz w:val="24"/>
          <w:szCs w:val="24"/>
        </w:rPr>
      </w:pPr>
      <w:r w:rsidRPr="001D7AAC">
        <w:rPr>
          <w:sz w:val="24"/>
          <w:szCs w:val="24"/>
        </w:rPr>
        <w:t>на основе полученных знаний распознавать и научно объяснять физические явления в окружающей природе и повседневной жизни;</w:t>
      </w:r>
    </w:p>
    <w:p w14:paraId="2B26A577" w14:textId="77777777" w:rsidR="00566F6F" w:rsidRPr="001D7AAC" w:rsidRDefault="001D7AAC">
      <w:pPr>
        <w:pStyle w:val="a4"/>
        <w:numPr>
          <w:ilvl w:val="0"/>
          <w:numId w:val="105"/>
        </w:numPr>
        <w:tabs>
          <w:tab w:val="left" w:pos="1032"/>
        </w:tabs>
        <w:ind w:right="131" w:firstLine="709"/>
        <w:rPr>
          <w:sz w:val="24"/>
          <w:szCs w:val="24"/>
        </w:rPr>
      </w:pPr>
      <w:r w:rsidRPr="001D7AAC">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04A680C1" w14:textId="77777777" w:rsidR="00566F6F" w:rsidRPr="001D7AAC" w:rsidRDefault="001D7AAC">
      <w:pPr>
        <w:pStyle w:val="a4"/>
        <w:numPr>
          <w:ilvl w:val="0"/>
          <w:numId w:val="105"/>
        </w:numPr>
        <w:tabs>
          <w:tab w:val="left" w:pos="1032"/>
        </w:tabs>
        <w:ind w:right="131" w:firstLine="709"/>
        <w:rPr>
          <w:sz w:val="24"/>
          <w:szCs w:val="24"/>
        </w:rPr>
      </w:pPr>
      <w:r w:rsidRPr="001D7AAC">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w:t>
      </w:r>
      <w:r w:rsidRPr="001D7AAC">
        <w:rPr>
          <w:spacing w:val="40"/>
          <w:sz w:val="24"/>
          <w:szCs w:val="24"/>
        </w:rPr>
        <w:t xml:space="preserve"> </w:t>
      </w:r>
      <w:r w:rsidRPr="001D7AAC">
        <w:rPr>
          <w:sz w:val="24"/>
          <w:szCs w:val="24"/>
        </w:rPr>
        <w:t>энергии на основе закона превращения и сохранения всех известных видов энергии.</w:t>
      </w:r>
    </w:p>
    <w:p w14:paraId="02A61A46" w14:textId="77777777" w:rsidR="00566F6F" w:rsidRPr="001D7AAC" w:rsidRDefault="001D7AAC">
      <w:pPr>
        <w:pStyle w:val="a3"/>
        <w:ind w:right="125"/>
        <w:rPr>
          <w:sz w:val="24"/>
          <w:szCs w:val="24"/>
        </w:rPr>
      </w:pPr>
      <w:r w:rsidRPr="001D7AAC">
        <w:rPr>
          <w:sz w:val="24"/>
          <w:szCs w:val="24"/>
        </w:rPr>
        <w:t>Каждая из тем данного раздела включает</w:t>
      </w:r>
      <w:r w:rsidRPr="001D7AAC">
        <w:rPr>
          <w:spacing w:val="40"/>
          <w:sz w:val="24"/>
          <w:szCs w:val="24"/>
        </w:rPr>
        <w:t xml:space="preserve"> </w:t>
      </w:r>
      <w:r w:rsidRPr="001D7AAC">
        <w:rPr>
          <w:sz w:val="24"/>
          <w:szCs w:val="24"/>
        </w:rPr>
        <w:t>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394A9EB6" w14:textId="77777777" w:rsidR="00566F6F" w:rsidRPr="001D7AAC" w:rsidRDefault="001D7AAC">
      <w:pPr>
        <w:pStyle w:val="a3"/>
        <w:ind w:left="823" w:firstLine="0"/>
        <w:rPr>
          <w:sz w:val="24"/>
          <w:szCs w:val="24"/>
        </w:rPr>
      </w:pPr>
      <w:r w:rsidRPr="001D7AAC">
        <w:rPr>
          <w:sz w:val="24"/>
          <w:szCs w:val="24"/>
        </w:rPr>
        <w:t>ПЛАНИРУЕМЫЕ</w:t>
      </w:r>
      <w:r w:rsidRPr="001D7AAC">
        <w:rPr>
          <w:spacing w:val="41"/>
          <w:sz w:val="24"/>
          <w:szCs w:val="24"/>
        </w:rPr>
        <w:t xml:space="preserve">  </w:t>
      </w:r>
      <w:r w:rsidRPr="001D7AAC">
        <w:rPr>
          <w:sz w:val="24"/>
          <w:szCs w:val="24"/>
        </w:rPr>
        <w:t>РЕЗУЛЬТАТЫ</w:t>
      </w:r>
      <w:r w:rsidRPr="001D7AAC">
        <w:rPr>
          <w:spacing w:val="37"/>
          <w:sz w:val="24"/>
          <w:szCs w:val="24"/>
        </w:rPr>
        <w:t xml:space="preserve">  </w:t>
      </w:r>
      <w:r w:rsidRPr="001D7AAC">
        <w:rPr>
          <w:sz w:val="24"/>
          <w:szCs w:val="24"/>
        </w:rPr>
        <w:t>ОСВОЕНИЯ</w:t>
      </w:r>
      <w:r w:rsidRPr="001D7AAC">
        <w:rPr>
          <w:spacing w:val="41"/>
          <w:sz w:val="24"/>
          <w:szCs w:val="24"/>
        </w:rPr>
        <w:t xml:space="preserve">  </w:t>
      </w:r>
      <w:r w:rsidRPr="001D7AAC">
        <w:rPr>
          <w:sz w:val="24"/>
          <w:szCs w:val="24"/>
        </w:rPr>
        <w:t>УЧЕБНОГО</w:t>
      </w:r>
      <w:r w:rsidRPr="001D7AAC">
        <w:rPr>
          <w:spacing w:val="41"/>
          <w:sz w:val="24"/>
          <w:szCs w:val="24"/>
        </w:rPr>
        <w:t xml:space="preserve">  </w:t>
      </w:r>
      <w:r w:rsidRPr="001D7AAC">
        <w:rPr>
          <w:spacing w:val="-2"/>
          <w:sz w:val="24"/>
          <w:szCs w:val="24"/>
        </w:rPr>
        <w:t>ПРЕДМЕТА</w:t>
      </w:r>
    </w:p>
    <w:p w14:paraId="7EB77732" w14:textId="77777777" w:rsidR="00566F6F" w:rsidRPr="001D7AAC" w:rsidRDefault="001D7AAC">
      <w:pPr>
        <w:pStyle w:val="a3"/>
        <w:ind w:firstLine="0"/>
        <w:jc w:val="left"/>
        <w:rPr>
          <w:sz w:val="24"/>
          <w:szCs w:val="24"/>
        </w:rPr>
      </w:pPr>
      <w:r w:rsidRPr="001D7AAC">
        <w:rPr>
          <w:sz w:val="24"/>
          <w:szCs w:val="24"/>
        </w:rPr>
        <w:t>«ФИЗИКА»</w:t>
      </w:r>
      <w:r w:rsidRPr="001D7AAC">
        <w:rPr>
          <w:spacing w:val="-9"/>
          <w:sz w:val="24"/>
          <w:szCs w:val="24"/>
        </w:rPr>
        <w:t xml:space="preserve"> </w:t>
      </w:r>
      <w:r w:rsidRPr="001D7AAC">
        <w:rPr>
          <w:sz w:val="24"/>
          <w:szCs w:val="24"/>
        </w:rPr>
        <w:t>НА</w:t>
      </w:r>
      <w:r w:rsidRPr="001D7AAC">
        <w:rPr>
          <w:spacing w:val="51"/>
          <w:sz w:val="24"/>
          <w:szCs w:val="24"/>
        </w:rPr>
        <w:t xml:space="preserve"> </w:t>
      </w:r>
      <w:r w:rsidRPr="001D7AAC">
        <w:rPr>
          <w:sz w:val="24"/>
          <w:szCs w:val="24"/>
        </w:rPr>
        <w:t>УРОВНЕ</w:t>
      </w:r>
      <w:r w:rsidRPr="001D7AAC">
        <w:rPr>
          <w:spacing w:val="53"/>
          <w:sz w:val="24"/>
          <w:szCs w:val="24"/>
        </w:rPr>
        <w:t xml:space="preserve"> </w:t>
      </w:r>
      <w:r w:rsidRPr="001D7AAC">
        <w:rPr>
          <w:sz w:val="24"/>
          <w:szCs w:val="24"/>
        </w:rPr>
        <w:t>ОСНОВНОГО</w:t>
      </w:r>
      <w:r w:rsidRPr="001D7AAC">
        <w:rPr>
          <w:spacing w:val="52"/>
          <w:sz w:val="24"/>
          <w:szCs w:val="24"/>
        </w:rPr>
        <w:t xml:space="preserve"> </w:t>
      </w:r>
      <w:r w:rsidRPr="001D7AAC">
        <w:rPr>
          <w:sz w:val="24"/>
          <w:szCs w:val="24"/>
        </w:rPr>
        <w:t>ОБЩЕГО</w:t>
      </w:r>
      <w:r w:rsidRPr="001D7AAC">
        <w:rPr>
          <w:spacing w:val="-10"/>
          <w:sz w:val="24"/>
          <w:szCs w:val="24"/>
        </w:rPr>
        <w:t xml:space="preserve"> </w:t>
      </w:r>
      <w:r w:rsidRPr="001D7AAC">
        <w:rPr>
          <w:spacing w:val="-2"/>
          <w:sz w:val="24"/>
          <w:szCs w:val="24"/>
        </w:rPr>
        <w:t>ОБРАЗОВАНИЯ</w:t>
      </w:r>
    </w:p>
    <w:p w14:paraId="5F64AA28" w14:textId="77777777" w:rsidR="00566F6F" w:rsidRPr="001D7AAC" w:rsidRDefault="001D7AAC">
      <w:pPr>
        <w:pStyle w:val="a3"/>
        <w:ind w:right="129"/>
        <w:rPr>
          <w:sz w:val="24"/>
          <w:szCs w:val="24"/>
        </w:rPr>
      </w:pPr>
      <w:r w:rsidRPr="001D7AAC">
        <w:rPr>
          <w:sz w:val="24"/>
          <w:szCs w:val="24"/>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3E09713" w14:textId="77777777" w:rsidR="00566F6F" w:rsidRPr="001D7AAC" w:rsidRDefault="001D7AAC">
      <w:pPr>
        <w:pStyle w:val="a3"/>
        <w:spacing w:line="322" w:lineRule="exact"/>
        <w:ind w:left="823" w:firstLine="0"/>
        <w:rPr>
          <w:sz w:val="24"/>
          <w:szCs w:val="24"/>
        </w:rPr>
      </w:pPr>
      <w:r w:rsidRPr="001D7AAC">
        <w:rPr>
          <w:sz w:val="24"/>
          <w:szCs w:val="24"/>
        </w:rPr>
        <w:t>ЛИЧНОСТНЫЕ</w:t>
      </w:r>
      <w:r w:rsidRPr="001D7AAC">
        <w:rPr>
          <w:spacing w:val="42"/>
          <w:sz w:val="24"/>
          <w:szCs w:val="24"/>
        </w:rPr>
        <w:t xml:space="preserve"> </w:t>
      </w:r>
      <w:r w:rsidRPr="001D7AAC">
        <w:rPr>
          <w:spacing w:val="-2"/>
          <w:sz w:val="24"/>
          <w:szCs w:val="24"/>
        </w:rPr>
        <w:t>РЕЗУЛЬТАТЫ</w:t>
      </w:r>
    </w:p>
    <w:p w14:paraId="4A1085E0" w14:textId="77777777" w:rsidR="00566F6F" w:rsidRPr="001D7AAC" w:rsidRDefault="001D7AAC">
      <w:pPr>
        <w:pStyle w:val="a3"/>
        <w:ind w:right="129"/>
        <w:rPr>
          <w:sz w:val="24"/>
          <w:szCs w:val="24"/>
        </w:rPr>
      </w:pPr>
      <w:r w:rsidRPr="001D7AAC">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 В силу особенностей личностного развития достижение данных результатов обучающимися с РАС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w:t>
      </w:r>
    </w:p>
    <w:p w14:paraId="76ECB145" w14:textId="77777777" w:rsidR="00566F6F" w:rsidRPr="001D7AAC" w:rsidRDefault="001D7AAC">
      <w:pPr>
        <w:pStyle w:val="a3"/>
        <w:spacing w:line="322" w:lineRule="exact"/>
        <w:ind w:left="823" w:firstLine="0"/>
        <w:rPr>
          <w:sz w:val="24"/>
          <w:szCs w:val="24"/>
        </w:rPr>
      </w:pPr>
      <w:r w:rsidRPr="001D7AAC">
        <w:rPr>
          <w:sz w:val="24"/>
          <w:szCs w:val="24"/>
        </w:rPr>
        <w:t>Патриотическое</w:t>
      </w:r>
      <w:r w:rsidRPr="001D7AAC">
        <w:rPr>
          <w:spacing w:val="50"/>
          <w:sz w:val="24"/>
          <w:szCs w:val="24"/>
        </w:rPr>
        <w:t xml:space="preserve"> </w:t>
      </w:r>
      <w:r w:rsidRPr="001D7AAC">
        <w:rPr>
          <w:spacing w:val="-2"/>
          <w:sz w:val="24"/>
          <w:szCs w:val="24"/>
        </w:rPr>
        <w:t>воспитание:</w:t>
      </w:r>
    </w:p>
    <w:p w14:paraId="7159AE88" w14:textId="77777777" w:rsidR="00566F6F" w:rsidRPr="001D7AAC" w:rsidRDefault="001D7AAC">
      <w:pPr>
        <w:pStyle w:val="a4"/>
        <w:numPr>
          <w:ilvl w:val="0"/>
          <w:numId w:val="105"/>
        </w:numPr>
        <w:tabs>
          <w:tab w:val="left" w:pos="1119"/>
        </w:tabs>
        <w:spacing w:before="1"/>
        <w:ind w:right="131" w:firstLine="709"/>
        <w:rPr>
          <w:sz w:val="24"/>
          <w:szCs w:val="24"/>
        </w:rPr>
      </w:pPr>
      <w:r w:rsidRPr="001D7AAC">
        <w:rPr>
          <w:sz w:val="24"/>
          <w:szCs w:val="24"/>
        </w:rPr>
        <w:t>проявление интереса к истории и современному состоянию российской физической науки;</w:t>
      </w:r>
    </w:p>
    <w:p w14:paraId="18898B06" w14:textId="77777777" w:rsidR="00566F6F" w:rsidRPr="001D7AAC" w:rsidRDefault="001D7AAC">
      <w:pPr>
        <w:pStyle w:val="a4"/>
        <w:numPr>
          <w:ilvl w:val="0"/>
          <w:numId w:val="105"/>
        </w:numPr>
        <w:tabs>
          <w:tab w:val="left" w:pos="1032"/>
        </w:tabs>
        <w:ind w:left="823" w:right="1207" w:firstLine="0"/>
        <w:rPr>
          <w:sz w:val="24"/>
          <w:szCs w:val="24"/>
        </w:rPr>
      </w:pPr>
      <w:r w:rsidRPr="001D7AAC">
        <w:rPr>
          <w:sz w:val="24"/>
          <w:szCs w:val="24"/>
        </w:rPr>
        <w:t>ценностное</w:t>
      </w:r>
      <w:r w:rsidRPr="001D7AAC">
        <w:rPr>
          <w:spacing w:val="-7"/>
          <w:sz w:val="24"/>
          <w:szCs w:val="24"/>
        </w:rPr>
        <w:t xml:space="preserve"> </w:t>
      </w:r>
      <w:r w:rsidRPr="001D7AAC">
        <w:rPr>
          <w:sz w:val="24"/>
          <w:szCs w:val="24"/>
        </w:rPr>
        <w:t>отношение</w:t>
      </w:r>
      <w:r w:rsidRPr="001D7AAC">
        <w:rPr>
          <w:spacing w:val="-7"/>
          <w:sz w:val="24"/>
          <w:szCs w:val="24"/>
        </w:rPr>
        <w:t xml:space="preserve"> </w:t>
      </w:r>
      <w:r w:rsidRPr="001D7AAC">
        <w:rPr>
          <w:sz w:val="24"/>
          <w:szCs w:val="24"/>
        </w:rPr>
        <w:t>к</w:t>
      </w:r>
      <w:r w:rsidRPr="001D7AAC">
        <w:rPr>
          <w:spacing w:val="-6"/>
          <w:sz w:val="24"/>
          <w:szCs w:val="24"/>
        </w:rPr>
        <w:t xml:space="preserve"> </w:t>
      </w:r>
      <w:r w:rsidRPr="001D7AAC">
        <w:rPr>
          <w:sz w:val="24"/>
          <w:szCs w:val="24"/>
        </w:rPr>
        <w:t>достижениям</w:t>
      </w:r>
      <w:r w:rsidRPr="001D7AAC">
        <w:rPr>
          <w:spacing w:val="-8"/>
          <w:sz w:val="24"/>
          <w:szCs w:val="24"/>
        </w:rPr>
        <w:t xml:space="preserve"> </w:t>
      </w:r>
      <w:r w:rsidRPr="001D7AAC">
        <w:rPr>
          <w:sz w:val="24"/>
          <w:szCs w:val="24"/>
        </w:rPr>
        <w:t>российских</w:t>
      </w:r>
      <w:r w:rsidRPr="001D7AAC">
        <w:rPr>
          <w:spacing w:val="-7"/>
          <w:sz w:val="24"/>
          <w:szCs w:val="24"/>
        </w:rPr>
        <w:t xml:space="preserve"> </w:t>
      </w:r>
      <w:r w:rsidRPr="001D7AAC">
        <w:rPr>
          <w:sz w:val="24"/>
          <w:szCs w:val="24"/>
        </w:rPr>
        <w:t>учёных­физиков. Гражданское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духовно-нравственное воспитание:</w:t>
      </w:r>
    </w:p>
    <w:p w14:paraId="6FA72325" w14:textId="77777777" w:rsidR="00566F6F" w:rsidRPr="001D7AAC" w:rsidRDefault="001D7AAC">
      <w:pPr>
        <w:pStyle w:val="a4"/>
        <w:numPr>
          <w:ilvl w:val="0"/>
          <w:numId w:val="105"/>
        </w:numPr>
        <w:tabs>
          <w:tab w:val="left" w:pos="1133"/>
        </w:tabs>
        <w:ind w:right="126" w:firstLine="709"/>
        <w:rPr>
          <w:sz w:val="24"/>
          <w:szCs w:val="24"/>
        </w:rPr>
      </w:pPr>
      <w:r w:rsidRPr="001D7AAC">
        <w:rPr>
          <w:sz w:val="24"/>
          <w:szCs w:val="24"/>
        </w:rPr>
        <w:t>готовность к активному участию в обсуждении общественнозначимых и этических проблем, связанных с практическим применением</w:t>
      </w:r>
      <w:r w:rsidRPr="001D7AAC">
        <w:rPr>
          <w:spacing w:val="-25"/>
          <w:sz w:val="24"/>
          <w:szCs w:val="24"/>
        </w:rPr>
        <w:t xml:space="preserve"> </w:t>
      </w:r>
      <w:r w:rsidRPr="001D7AAC">
        <w:rPr>
          <w:sz w:val="24"/>
          <w:szCs w:val="24"/>
        </w:rPr>
        <w:t>достижений</w:t>
      </w:r>
      <w:r w:rsidRPr="001D7AAC">
        <w:rPr>
          <w:spacing w:val="-28"/>
          <w:sz w:val="24"/>
          <w:szCs w:val="24"/>
        </w:rPr>
        <w:t xml:space="preserve"> </w:t>
      </w:r>
      <w:r w:rsidRPr="001D7AAC">
        <w:rPr>
          <w:sz w:val="24"/>
          <w:szCs w:val="24"/>
        </w:rPr>
        <w:t>физики;</w:t>
      </w:r>
    </w:p>
    <w:p w14:paraId="79FC2498" w14:textId="77777777" w:rsidR="00566F6F" w:rsidRPr="001D7AAC" w:rsidRDefault="001D7AAC">
      <w:pPr>
        <w:pStyle w:val="a4"/>
        <w:numPr>
          <w:ilvl w:val="0"/>
          <w:numId w:val="105"/>
        </w:numPr>
        <w:tabs>
          <w:tab w:val="left" w:pos="1032"/>
        </w:tabs>
        <w:ind w:left="823" w:right="142" w:firstLine="0"/>
        <w:rPr>
          <w:sz w:val="24"/>
          <w:szCs w:val="24"/>
        </w:rPr>
      </w:pPr>
      <w:r w:rsidRPr="001D7AAC">
        <w:rPr>
          <w:sz w:val="24"/>
          <w:szCs w:val="24"/>
        </w:rPr>
        <w:t>осознание</w:t>
      </w:r>
      <w:r w:rsidRPr="001D7AAC">
        <w:rPr>
          <w:spacing w:val="-6"/>
          <w:sz w:val="24"/>
          <w:szCs w:val="24"/>
        </w:rPr>
        <w:t xml:space="preserve"> </w:t>
      </w:r>
      <w:r w:rsidRPr="001D7AAC">
        <w:rPr>
          <w:sz w:val="24"/>
          <w:szCs w:val="24"/>
        </w:rPr>
        <w:t>важности</w:t>
      </w:r>
      <w:r w:rsidRPr="001D7AAC">
        <w:rPr>
          <w:spacing w:val="-6"/>
          <w:sz w:val="24"/>
          <w:szCs w:val="24"/>
        </w:rPr>
        <w:t xml:space="preserve"> </w:t>
      </w:r>
      <w:r w:rsidRPr="001D7AAC">
        <w:rPr>
          <w:sz w:val="24"/>
          <w:szCs w:val="24"/>
        </w:rPr>
        <w:t>морально­этических</w:t>
      </w:r>
      <w:r w:rsidRPr="001D7AAC">
        <w:rPr>
          <w:spacing w:val="-6"/>
          <w:sz w:val="24"/>
          <w:szCs w:val="24"/>
        </w:rPr>
        <w:t xml:space="preserve"> </w:t>
      </w:r>
      <w:r w:rsidRPr="001D7AAC">
        <w:rPr>
          <w:sz w:val="24"/>
          <w:szCs w:val="24"/>
        </w:rPr>
        <w:t>принципов</w:t>
      </w:r>
      <w:r w:rsidRPr="001D7AAC">
        <w:rPr>
          <w:spacing w:val="-6"/>
          <w:sz w:val="24"/>
          <w:szCs w:val="24"/>
        </w:rPr>
        <w:t xml:space="preserve"> </w:t>
      </w:r>
      <w:r w:rsidRPr="001D7AAC">
        <w:rPr>
          <w:sz w:val="24"/>
          <w:szCs w:val="24"/>
        </w:rPr>
        <w:t>в</w:t>
      </w:r>
      <w:r w:rsidRPr="001D7AAC">
        <w:rPr>
          <w:spacing w:val="-6"/>
          <w:sz w:val="24"/>
          <w:szCs w:val="24"/>
        </w:rPr>
        <w:t xml:space="preserve"> </w:t>
      </w:r>
      <w:r w:rsidRPr="001D7AAC">
        <w:rPr>
          <w:sz w:val="24"/>
          <w:szCs w:val="24"/>
        </w:rPr>
        <w:t>деятельности</w:t>
      </w:r>
      <w:r w:rsidRPr="001D7AAC">
        <w:rPr>
          <w:spacing w:val="-6"/>
          <w:sz w:val="24"/>
          <w:szCs w:val="24"/>
        </w:rPr>
        <w:t xml:space="preserve"> </w:t>
      </w:r>
      <w:r w:rsidRPr="001D7AAC">
        <w:rPr>
          <w:sz w:val="24"/>
          <w:szCs w:val="24"/>
        </w:rPr>
        <w:t>учёного. Эстетическое воспитание:</w:t>
      </w:r>
    </w:p>
    <w:p w14:paraId="2830832B" w14:textId="265FC555" w:rsidR="00566F6F" w:rsidRPr="00F4106E" w:rsidRDefault="001D7AAC" w:rsidP="00F4106E">
      <w:pPr>
        <w:pStyle w:val="a4"/>
        <w:numPr>
          <w:ilvl w:val="0"/>
          <w:numId w:val="105"/>
        </w:numPr>
        <w:tabs>
          <w:tab w:val="left" w:pos="1160"/>
        </w:tabs>
        <w:spacing w:before="68" w:line="322" w:lineRule="exact"/>
        <w:ind w:left="1160" w:firstLine="0"/>
        <w:rPr>
          <w:sz w:val="24"/>
          <w:szCs w:val="24"/>
        </w:rPr>
      </w:pPr>
      <w:r w:rsidRPr="00F4106E">
        <w:rPr>
          <w:sz w:val="24"/>
          <w:szCs w:val="24"/>
        </w:rPr>
        <w:t>восприятие</w:t>
      </w:r>
      <w:r w:rsidRPr="00F4106E">
        <w:rPr>
          <w:spacing w:val="23"/>
          <w:sz w:val="24"/>
          <w:szCs w:val="24"/>
        </w:rPr>
        <w:t xml:space="preserve">  </w:t>
      </w:r>
      <w:r w:rsidRPr="00F4106E">
        <w:rPr>
          <w:sz w:val="24"/>
          <w:szCs w:val="24"/>
        </w:rPr>
        <w:t>эстетических</w:t>
      </w:r>
      <w:r w:rsidRPr="00F4106E">
        <w:rPr>
          <w:spacing w:val="23"/>
          <w:sz w:val="24"/>
          <w:szCs w:val="24"/>
        </w:rPr>
        <w:t xml:space="preserve">  </w:t>
      </w:r>
      <w:r w:rsidRPr="00F4106E">
        <w:rPr>
          <w:sz w:val="24"/>
          <w:szCs w:val="24"/>
        </w:rPr>
        <w:t>качеств</w:t>
      </w:r>
      <w:r w:rsidRPr="00F4106E">
        <w:rPr>
          <w:spacing w:val="24"/>
          <w:sz w:val="24"/>
          <w:szCs w:val="24"/>
        </w:rPr>
        <w:t xml:space="preserve">  </w:t>
      </w:r>
      <w:r w:rsidRPr="00F4106E">
        <w:rPr>
          <w:sz w:val="24"/>
          <w:szCs w:val="24"/>
        </w:rPr>
        <w:t>физической</w:t>
      </w:r>
      <w:r w:rsidRPr="00F4106E">
        <w:rPr>
          <w:spacing w:val="23"/>
          <w:sz w:val="24"/>
          <w:szCs w:val="24"/>
        </w:rPr>
        <w:t xml:space="preserve">  </w:t>
      </w:r>
      <w:r w:rsidRPr="00F4106E">
        <w:rPr>
          <w:sz w:val="24"/>
          <w:szCs w:val="24"/>
        </w:rPr>
        <w:t>науки:</w:t>
      </w:r>
      <w:r w:rsidRPr="00F4106E">
        <w:rPr>
          <w:spacing w:val="23"/>
          <w:sz w:val="24"/>
          <w:szCs w:val="24"/>
        </w:rPr>
        <w:t xml:space="preserve">  </w:t>
      </w:r>
      <w:r w:rsidRPr="00F4106E">
        <w:rPr>
          <w:sz w:val="24"/>
          <w:szCs w:val="24"/>
        </w:rPr>
        <w:t>её</w:t>
      </w:r>
      <w:r w:rsidRPr="00F4106E">
        <w:rPr>
          <w:spacing w:val="23"/>
          <w:sz w:val="24"/>
          <w:szCs w:val="24"/>
        </w:rPr>
        <w:t xml:space="preserve">  </w:t>
      </w:r>
      <w:r w:rsidRPr="00F4106E">
        <w:rPr>
          <w:spacing w:val="-2"/>
          <w:sz w:val="24"/>
          <w:szCs w:val="24"/>
        </w:rPr>
        <w:t>гармоничного</w:t>
      </w:r>
      <w:r w:rsidR="00F4106E" w:rsidRPr="00F4106E">
        <w:rPr>
          <w:spacing w:val="-2"/>
          <w:sz w:val="24"/>
          <w:szCs w:val="24"/>
        </w:rPr>
        <w:t xml:space="preserve"> </w:t>
      </w:r>
      <w:r w:rsidR="00F4106E">
        <w:rPr>
          <w:spacing w:val="-2"/>
          <w:sz w:val="24"/>
          <w:szCs w:val="24"/>
        </w:rPr>
        <w:t xml:space="preserve"> </w:t>
      </w:r>
      <w:r w:rsidRPr="00F4106E">
        <w:rPr>
          <w:sz w:val="24"/>
          <w:szCs w:val="24"/>
        </w:rPr>
        <w:t>построения,</w:t>
      </w:r>
      <w:r w:rsidRPr="00F4106E">
        <w:rPr>
          <w:spacing w:val="-15"/>
          <w:sz w:val="24"/>
          <w:szCs w:val="24"/>
        </w:rPr>
        <w:t xml:space="preserve"> </w:t>
      </w:r>
      <w:r w:rsidRPr="00F4106E">
        <w:rPr>
          <w:sz w:val="24"/>
          <w:szCs w:val="24"/>
        </w:rPr>
        <w:t>строгости,</w:t>
      </w:r>
      <w:r w:rsidRPr="00F4106E">
        <w:rPr>
          <w:spacing w:val="-15"/>
          <w:sz w:val="24"/>
          <w:szCs w:val="24"/>
        </w:rPr>
        <w:t xml:space="preserve"> </w:t>
      </w:r>
      <w:r w:rsidRPr="00F4106E">
        <w:rPr>
          <w:sz w:val="24"/>
          <w:szCs w:val="24"/>
        </w:rPr>
        <w:t>точности,</w:t>
      </w:r>
      <w:r w:rsidRPr="00F4106E">
        <w:rPr>
          <w:spacing w:val="-15"/>
          <w:sz w:val="24"/>
          <w:szCs w:val="24"/>
        </w:rPr>
        <w:t xml:space="preserve"> </w:t>
      </w:r>
      <w:r w:rsidRPr="00F4106E">
        <w:rPr>
          <w:spacing w:val="-2"/>
          <w:sz w:val="24"/>
          <w:szCs w:val="24"/>
        </w:rPr>
        <w:t>лаконичности.</w:t>
      </w:r>
    </w:p>
    <w:p w14:paraId="6824C9BB" w14:textId="77777777" w:rsidR="00566F6F" w:rsidRPr="001D7AAC" w:rsidRDefault="001D7AAC">
      <w:pPr>
        <w:pStyle w:val="a3"/>
        <w:spacing w:line="322" w:lineRule="exact"/>
        <w:ind w:left="823" w:firstLine="0"/>
        <w:rPr>
          <w:sz w:val="24"/>
          <w:szCs w:val="24"/>
        </w:rPr>
      </w:pPr>
      <w:r w:rsidRPr="001D7AAC">
        <w:rPr>
          <w:sz w:val="24"/>
          <w:szCs w:val="24"/>
        </w:rPr>
        <w:t>Ценности</w:t>
      </w:r>
      <w:r w:rsidRPr="001D7AAC">
        <w:rPr>
          <w:spacing w:val="53"/>
          <w:sz w:val="24"/>
          <w:szCs w:val="24"/>
        </w:rPr>
        <w:t xml:space="preserve"> </w:t>
      </w:r>
      <w:r w:rsidRPr="001D7AAC">
        <w:rPr>
          <w:sz w:val="24"/>
          <w:szCs w:val="24"/>
        </w:rPr>
        <w:t>научного</w:t>
      </w:r>
      <w:r w:rsidRPr="001D7AAC">
        <w:rPr>
          <w:spacing w:val="51"/>
          <w:sz w:val="24"/>
          <w:szCs w:val="24"/>
        </w:rPr>
        <w:t xml:space="preserve"> </w:t>
      </w:r>
      <w:r w:rsidRPr="001D7AAC">
        <w:rPr>
          <w:spacing w:val="-2"/>
          <w:sz w:val="24"/>
          <w:szCs w:val="24"/>
        </w:rPr>
        <w:t>познания:</w:t>
      </w:r>
    </w:p>
    <w:p w14:paraId="665C0537" w14:textId="77777777" w:rsidR="00566F6F" w:rsidRPr="001D7AAC" w:rsidRDefault="001D7AAC">
      <w:pPr>
        <w:pStyle w:val="a4"/>
        <w:numPr>
          <w:ilvl w:val="0"/>
          <w:numId w:val="105"/>
        </w:numPr>
        <w:tabs>
          <w:tab w:val="left" w:pos="1064"/>
        </w:tabs>
        <w:ind w:right="131" w:firstLine="709"/>
        <w:rPr>
          <w:sz w:val="24"/>
          <w:szCs w:val="24"/>
        </w:rPr>
      </w:pPr>
      <w:r w:rsidRPr="001D7AAC">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7340F99A" w14:textId="77777777" w:rsidR="00566F6F" w:rsidRPr="001D7AAC" w:rsidRDefault="001D7AAC">
      <w:pPr>
        <w:pStyle w:val="a4"/>
        <w:numPr>
          <w:ilvl w:val="0"/>
          <w:numId w:val="105"/>
        </w:numPr>
        <w:tabs>
          <w:tab w:val="left" w:pos="1221"/>
        </w:tabs>
        <w:ind w:right="130" w:firstLine="709"/>
        <w:rPr>
          <w:sz w:val="24"/>
          <w:szCs w:val="24"/>
        </w:rPr>
      </w:pPr>
      <w:r w:rsidRPr="001D7AAC">
        <w:rPr>
          <w:sz w:val="24"/>
          <w:szCs w:val="24"/>
        </w:rPr>
        <w:t xml:space="preserve">развитие научной любознательности, интереса к исследовательской </w:t>
      </w:r>
      <w:r w:rsidRPr="001D7AAC">
        <w:rPr>
          <w:spacing w:val="-2"/>
          <w:sz w:val="24"/>
          <w:szCs w:val="24"/>
        </w:rPr>
        <w:t>деятельности.</w:t>
      </w:r>
    </w:p>
    <w:p w14:paraId="1EB474FF" w14:textId="77777777" w:rsidR="00566F6F" w:rsidRPr="001D7AAC" w:rsidRDefault="001D7AAC">
      <w:pPr>
        <w:pStyle w:val="a3"/>
        <w:spacing w:line="321" w:lineRule="exact"/>
        <w:ind w:left="823" w:firstLine="0"/>
        <w:rPr>
          <w:sz w:val="24"/>
          <w:szCs w:val="24"/>
        </w:rPr>
      </w:pPr>
      <w:r w:rsidRPr="001D7AAC">
        <w:rPr>
          <w:sz w:val="24"/>
          <w:szCs w:val="24"/>
        </w:rPr>
        <w:t>Формирование</w:t>
      </w:r>
      <w:r w:rsidRPr="001D7AAC">
        <w:rPr>
          <w:spacing w:val="-15"/>
          <w:sz w:val="24"/>
          <w:szCs w:val="24"/>
        </w:rPr>
        <w:t xml:space="preserve"> </w:t>
      </w:r>
      <w:r w:rsidRPr="001D7AAC">
        <w:rPr>
          <w:sz w:val="24"/>
          <w:szCs w:val="24"/>
        </w:rPr>
        <w:t>культуры</w:t>
      </w:r>
      <w:r w:rsidRPr="001D7AAC">
        <w:rPr>
          <w:spacing w:val="-15"/>
          <w:sz w:val="24"/>
          <w:szCs w:val="24"/>
        </w:rPr>
        <w:t xml:space="preserve"> </w:t>
      </w:r>
      <w:r w:rsidRPr="001D7AAC">
        <w:rPr>
          <w:sz w:val="24"/>
          <w:szCs w:val="24"/>
        </w:rPr>
        <w:t>здоровья</w:t>
      </w:r>
      <w:r w:rsidRPr="001D7AAC">
        <w:rPr>
          <w:spacing w:val="-14"/>
          <w:sz w:val="24"/>
          <w:szCs w:val="24"/>
        </w:rPr>
        <w:t xml:space="preserve"> </w:t>
      </w:r>
      <w:r w:rsidRPr="001D7AAC">
        <w:rPr>
          <w:sz w:val="24"/>
          <w:szCs w:val="24"/>
        </w:rPr>
        <w:t>и</w:t>
      </w:r>
      <w:r w:rsidRPr="001D7AAC">
        <w:rPr>
          <w:spacing w:val="-15"/>
          <w:sz w:val="24"/>
          <w:szCs w:val="24"/>
        </w:rPr>
        <w:t xml:space="preserve"> </w:t>
      </w:r>
      <w:r w:rsidRPr="001D7AAC">
        <w:rPr>
          <w:sz w:val="24"/>
          <w:szCs w:val="24"/>
        </w:rPr>
        <w:t>эмоционального</w:t>
      </w:r>
      <w:r w:rsidRPr="001D7AAC">
        <w:rPr>
          <w:spacing w:val="-14"/>
          <w:sz w:val="24"/>
          <w:szCs w:val="24"/>
        </w:rPr>
        <w:t xml:space="preserve"> </w:t>
      </w:r>
      <w:r w:rsidRPr="001D7AAC">
        <w:rPr>
          <w:spacing w:val="-2"/>
          <w:sz w:val="24"/>
          <w:szCs w:val="24"/>
        </w:rPr>
        <w:t>благополучия:</w:t>
      </w:r>
    </w:p>
    <w:p w14:paraId="0BF90B6B" w14:textId="77777777" w:rsidR="00566F6F" w:rsidRPr="001D7AAC" w:rsidRDefault="001D7AAC">
      <w:pPr>
        <w:pStyle w:val="a4"/>
        <w:numPr>
          <w:ilvl w:val="0"/>
          <w:numId w:val="105"/>
        </w:numPr>
        <w:tabs>
          <w:tab w:val="left" w:pos="1293"/>
        </w:tabs>
        <w:spacing w:before="1"/>
        <w:ind w:right="130" w:firstLine="709"/>
        <w:rPr>
          <w:sz w:val="24"/>
          <w:szCs w:val="24"/>
        </w:rPr>
      </w:pPr>
      <w:r w:rsidRPr="001D7AAC">
        <w:rPr>
          <w:sz w:val="24"/>
          <w:szCs w:val="24"/>
        </w:rPr>
        <w:t xml:space="preserve">осознание ценности безопасного образа жизни в современном технологическом мире, </w:t>
      </w:r>
      <w:r w:rsidRPr="001D7AAC">
        <w:rPr>
          <w:sz w:val="24"/>
          <w:szCs w:val="24"/>
        </w:rPr>
        <w:lastRenderedPageBreak/>
        <w:t>важности правил безопасного поведения на транспорте, на дорогах, с электрическим и тепловым оборудованием в домашних условиях;</w:t>
      </w:r>
    </w:p>
    <w:p w14:paraId="6C37C4DC" w14:textId="77777777" w:rsidR="00566F6F" w:rsidRPr="001D7AAC" w:rsidRDefault="001D7AAC">
      <w:pPr>
        <w:pStyle w:val="a4"/>
        <w:numPr>
          <w:ilvl w:val="0"/>
          <w:numId w:val="105"/>
        </w:numPr>
        <w:tabs>
          <w:tab w:val="left" w:pos="1056"/>
        </w:tabs>
        <w:ind w:right="129" w:firstLine="709"/>
        <w:rPr>
          <w:sz w:val="24"/>
          <w:szCs w:val="24"/>
        </w:rPr>
      </w:pPr>
      <w:r w:rsidRPr="001D7AAC">
        <w:rPr>
          <w:sz w:val="24"/>
          <w:szCs w:val="24"/>
        </w:rPr>
        <w:t>сформированность навыка рефлексии, признание своего права на ошибку и такого же права у другого человека.</w:t>
      </w:r>
    </w:p>
    <w:p w14:paraId="32882695" w14:textId="77777777" w:rsidR="00566F6F" w:rsidRPr="001D7AAC" w:rsidRDefault="001D7AAC">
      <w:pPr>
        <w:pStyle w:val="a3"/>
        <w:spacing w:line="321" w:lineRule="exact"/>
        <w:ind w:left="823" w:firstLine="0"/>
        <w:rPr>
          <w:sz w:val="24"/>
          <w:szCs w:val="24"/>
        </w:rPr>
      </w:pPr>
      <w:r w:rsidRPr="001D7AAC">
        <w:rPr>
          <w:sz w:val="24"/>
          <w:szCs w:val="24"/>
        </w:rPr>
        <w:t>Трудовое</w:t>
      </w:r>
      <w:r w:rsidRPr="001D7AAC">
        <w:rPr>
          <w:spacing w:val="57"/>
          <w:sz w:val="24"/>
          <w:szCs w:val="24"/>
        </w:rPr>
        <w:t xml:space="preserve"> </w:t>
      </w:r>
      <w:r w:rsidRPr="001D7AAC">
        <w:rPr>
          <w:spacing w:val="-2"/>
          <w:sz w:val="24"/>
          <w:szCs w:val="24"/>
        </w:rPr>
        <w:t>воспитание:</w:t>
      </w:r>
    </w:p>
    <w:p w14:paraId="2C3CE2F2" w14:textId="77777777" w:rsidR="00566F6F" w:rsidRPr="001D7AAC" w:rsidRDefault="001D7AAC">
      <w:pPr>
        <w:pStyle w:val="a4"/>
        <w:numPr>
          <w:ilvl w:val="0"/>
          <w:numId w:val="105"/>
        </w:numPr>
        <w:tabs>
          <w:tab w:val="left" w:pos="1077"/>
        </w:tabs>
        <w:spacing w:before="1"/>
        <w:ind w:right="129" w:firstLine="709"/>
        <w:rPr>
          <w:sz w:val="24"/>
          <w:szCs w:val="24"/>
        </w:rPr>
      </w:pPr>
      <w:r w:rsidRPr="001D7AAC">
        <w:rPr>
          <w:sz w:val="24"/>
          <w:szCs w:val="24"/>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36DB15F6" w14:textId="77777777" w:rsidR="00566F6F" w:rsidRPr="001D7AAC" w:rsidRDefault="001D7AAC">
      <w:pPr>
        <w:pStyle w:val="a4"/>
        <w:numPr>
          <w:ilvl w:val="0"/>
          <w:numId w:val="105"/>
        </w:numPr>
        <w:tabs>
          <w:tab w:val="left" w:pos="1032"/>
        </w:tabs>
        <w:ind w:left="823" w:right="1065" w:firstLine="0"/>
        <w:rPr>
          <w:sz w:val="24"/>
          <w:szCs w:val="24"/>
        </w:rPr>
      </w:pPr>
      <w:r w:rsidRPr="001D7AAC">
        <w:rPr>
          <w:sz w:val="24"/>
          <w:szCs w:val="24"/>
        </w:rPr>
        <w:t>интерес</w:t>
      </w:r>
      <w:r w:rsidRPr="001D7AAC">
        <w:rPr>
          <w:spacing w:val="-5"/>
          <w:sz w:val="24"/>
          <w:szCs w:val="24"/>
        </w:rPr>
        <w:t xml:space="preserve"> </w:t>
      </w:r>
      <w:r w:rsidRPr="001D7AAC">
        <w:rPr>
          <w:sz w:val="24"/>
          <w:szCs w:val="24"/>
        </w:rPr>
        <w:t>к</w:t>
      </w:r>
      <w:r w:rsidRPr="001D7AAC">
        <w:rPr>
          <w:spacing w:val="-5"/>
          <w:sz w:val="24"/>
          <w:szCs w:val="24"/>
        </w:rPr>
        <w:t xml:space="preserve"> </w:t>
      </w:r>
      <w:r w:rsidRPr="001D7AAC">
        <w:rPr>
          <w:sz w:val="24"/>
          <w:szCs w:val="24"/>
        </w:rPr>
        <w:t>практическому</w:t>
      </w:r>
      <w:r w:rsidRPr="001D7AAC">
        <w:rPr>
          <w:spacing w:val="-5"/>
          <w:sz w:val="24"/>
          <w:szCs w:val="24"/>
        </w:rPr>
        <w:t xml:space="preserve"> </w:t>
      </w:r>
      <w:r w:rsidRPr="001D7AAC">
        <w:rPr>
          <w:sz w:val="24"/>
          <w:szCs w:val="24"/>
        </w:rPr>
        <w:t>изучению</w:t>
      </w:r>
      <w:r w:rsidRPr="001D7AAC">
        <w:rPr>
          <w:spacing w:val="-5"/>
          <w:sz w:val="24"/>
          <w:szCs w:val="24"/>
        </w:rPr>
        <w:t xml:space="preserve"> </w:t>
      </w:r>
      <w:r w:rsidRPr="001D7AAC">
        <w:rPr>
          <w:sz w:val="24"/>
          <w:szCs w:val="24"/>
        </w:rPr>
        <w:t>профессий,</w:t>
      </w:r>
      <w:r w:rsidRPr="001D7AAC">
        <w:rPr>
          <w:spacing w:val="-4"/>
          <w:sz w:val="24"/>
          <w:szCs w:val="24"/>
        </w:rPr>
        <w:t xml:space="preserve"> </w:t>
      </w:r>
      <w:r w:rsidRPr="001D7AAC">
        <w:rPr>
          <w:sz w:val="24"/>
          <w:szCs w:val="24"/>
        </w:rPr>
        <w:t>связанных</w:t>
      </w:r>
      <w:r w:rsidRPr="001D7AAC">
        <w:rPr>
          <w:spacing w:val="-5"/>
          <w:sz w:val="24"/>
          <w:szCs w:val="24"/>
        </w:rPr>
        <w:t xml:space="preserve"> </w:t>
      </w:r>
      <w:r w:rsidRPr="001D7AAC">
        <w:rPr>
          <w:sz w:val="24"/>
          <w:szCs w:val="24"/>
        </w:rPr>
        <w:t>с</w:t>
      </w:r>
      <w:r w:rsidRPr="001D7AAC">
        <w:rPr>
          <w:spacing w:val="-15"/>
          <w:sz w:val="24"/>
          <w:szCs w:val="24"/>
        </w:rPr>
        <w:t xml:space="preserve"> </w:t>
      </w:r>
      <w:r w:rsidRPr="001D7AAC">
        <w:rPr>
          <w:sz w:val="24"/>
          <w:szCs w:val="24"/>
        </w:rPr>
        <w:t>физикой. Экологическое воспитание:</w:t>
      </w:r>
    </w:p>
    <w:p w14:paraId="0DE6531D" w14:textId="77777777" w:rsidR="00566F6F" w:rsidRPr="001D7AAC" w:rsidRDefault="001D7AAC">
      <w:pPr>
        <w:pStyle w:val="a4"/>
        <w:numPr>
          <w:ilvl w:val="0"/>
          <w:numId w:val="105"/>
        </w:numPr>
        <w:tabs>
          <w:tab w:val="left" w:pos="1062"/>
        </w:tabs>
        <w:ind w:right="125" w:firstLine="709"/>
        <w:rPr>
          <w:sz w:val="24"/>
          <w:szCs w:val="24"/>
        </w:rPr>
      </w:pPr>
      <w:r w:rsidRPr="001D7AAC">
        <w:rPr>
          <w:sz w:val="24"/>
          <w:szCs w:val="24"/>
        </w:rPr>
        <w:t>ориентация на применение физических знаний для решения задач</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 xml:space="preserve">области </w:t>
      </w:r>
      <w:r w:rsidRPr="001D7AAC">
        <w:rPr>
          <w:spacing w:val="-2"/>
          <w:sz w:val="24"/>
          <w:szCs w:val="24"/>
        </w:rPr>
        <w:t>окружающей</w:t>
      </w:r>
      <w:r w:rsidRPr="001D7AAC">
        <w:rPr>
          <w:spacing w:val="-16"/>
          <w:sz w:val="24"/>
          <w:szCs w:val="24"/>
        </w:rPr>
        <w:t xml:space="preserve"> </w:t>
      </w:r>
      <w:r w:rsidRPr="001D7AAC">
        <w:rPr>
          <w:spacing w:val="-2"/>
          <w:sz w:val="24"/>
          <w:szCs w:val="24"/>
        </w:rPr>
        <w:t>среды,</w:t>
      </w:r>
      <w:r w:rsidRPr="001D7AAC">
        <w:rPr>
          <w:spacing w:val="-15"/>
          <w:sz w:val="24"/>
          <w:szCs w:val="24"/>
        </w:rPr>
        <w:t xml:space="preserve"> </w:t>
      </w:r>
      <w:r w:rsidRPr="001D7AAC">
        <w:rPr>
          <w:spacing w:val="-2"/>
          <w:sz w:val="24"/>
          <w:szCs w:val="24"/>
        </w:rPr>
        <w:t>планирования</w:t>
      </w:r>
      <w:r w:rsidRPr="001D7AAC">
        <w:rPr>
          <w:spacing w:val="-16"/>
          <w:sz w:val="24"/>
          <w:szCs w:val="24"/>
        </w:rPr>
        <w:t xml:space="preserve"> </w:t>
      </w:r>
      <w:r w:rsidRPr="001D7AAC">
        <w:rPr>
          <w:spacing w:val="-2"/>
          <w:sz w:val="24"/>
          <w:szCs w:val="24"/>
        </w:rPr>
        <w:t>поступков</w:t>
      </w:r>
      <w:r w:rsidRPr="001D7AAC">
        <w:rPr>
          <w:spacing w:val="-15"/>
          <w:sz w:val="24"/>
          <w:szCs w:val="24"/>
        </w:rPr>
        <w:t xml:space="preserve"> </w:t>
      </w:r>
      <w:r w:rsidRPr="001D7AAC">
        <w:rPr>
          <w:spacing w:val="-2"/>
          <w:sz w:val="24"/>
          <w:szCs w:val="24"/>
        </w:rPr>
        <w:t>и</w:t>
      </w:r>
      <w:r w:rsidRPr="001D7AAC">
        <w:rPr>
          <w:spacing w:val="-16"/>
          <w:sz w:val="24"/>
          <w:szCs w:val="24"/>
        </w:rPr>
        <w:t xml:space="preserve"> </w:t>
      </w:r>
      <w:r w:rsidRPr="001D7AAC">
        <w:rPr>
          <w:spacing w:val="-2"/>
          <w:sz w:val="24"/>
          <w:szCs w:val="24"/>
        </w:rPr>
        <w:t>оценки</w:t>
      </w:r>
      <w:r w:rsidRPr="001D7AAC">
        <w:rPr>
          <w:spacing w:val="-15"/>
          <w:sz w:val="24"/>
          <w:szCs w:val="24"/>
        </w:rPr>
        <w:t xml:space="preserve"> </w:t>
      </w:r>
      <w:r w:rsidRPr="001D7AAC">
        <w:rPr>
          <w:spacing w:val="-2"/>
          <w:sz w:val="24"/>
          <w:szCs w:val="24"/>
        </w:rPr>
        <w:t>их</w:t>
      </w:r>
      <w:r w:rsidRPr="001D7AAC">
        <w:rPr>
          <w:spacing w:val="-16"/>
          <w:sz w:val="24"/>
          <w:szCs w:val="24"/>
        </w:rPr>
        <w:t xml:space="preserve"> </w:t>
      </w:r>
      <w:r w:rsidRPr="001D7AAC">
        <w:rPr>
          <w:spacing w:val="-2"/>
          <w:sz w:val="24"/>
          <w:szCs w:val="24"/>
        </w:rPr>
        <w:t>возможных</w:t>
      </w:r>
      <w:r w:rsidRPr="001D7AAC">
        <w:rPr>
          <w:spacing w:val="-15"/>
          <w:sz w:val="24"/>
          <w:szCs w:val="24"/>
        </w:rPr>
        <w:t xml:space="preserve"> </w:t>
      </w:r>
      <w:r w:rsidRPr="001D7AAC">
        <w:rPr>
          <w:spacing w:val="-2"/>
          <w:sz w:val="24"/>
          <w:szCs w:val="24"/>
        </w:rPr>
        <w:t>последствий</w:t>
      </w:r>
      <w:r w:rsidRPr="001D7AAC">
        <w:rPr>
          <w:spacing w:val="-16"/>
          <w:sz w:val="24"/>
          <w:szCs w:val="24"/>
        </w:rPr>
        <w:t xml:space="preserve"> </w:t>
      </w:r>
      <w:r w:rsidRPr="001D7AAC">
        <w:rPr>
          <w:spacing w:val="-2"/>
          <w:sz w:val="24"/>
          <w:szCs w:val="24"/>
        </w:rPr>
        <w:t>для окружающейсреды;</w:t>
      </w:r>
    </w:p>
    <w:p w14:paraId="580F43B8" w14:textId="77777777" w:rsidR="00566F6F" w:rsidRPr="001D7AAC" w:rsidRDefault="001D7AAC">
      <w:pPr>
        <w:pStyle w:val="a4"/>
        <w:numPr>
          <w:ilvl w:val="0"/>
          <w:numId w:val="105"/>
        </w:numPr>
        <w:tabs>
          <w:tab w:val="left" w:pos="1161"/>
        </w:tabs>
        <w:ind w:right="129" w:firstLine="709"/>
        <w:rPr>
          <w:sz w:val="24"/>
          <w:szCs w:val="24"/>
        </w:rPr>
      </w:pPr>
      <w:r w:rsidRPr="001D7AAC">
        <w:rPr>
          <w:sz w:val="24"/>
          <w:szCs w:val="24"/>
        </w:rPr>
        <w:t xml:space="preserve">осознание глобального характера экологических проблем и путей их </w:t>
      </w:r>
      <w:r w:rsidRPr="001D7AAC">
        <w:rPr>
          <w:spacing w:val="-2"/>
          <w:sz w:val="24"/>
          <w:szCs w:val="24"/>
        </w:rPr>
        <w:t>решения.</w:t>
      </w:r>
    </w:p>
    <w:p w14:paraId="5CA5CEEC" w14:textId="77777777" w:rsidR="00566F6F" w:rsidRPr="001D7AAC" w:rsidRDefault="001D7AAC">
      <w:pPr>
        <w:pStyle w:val="a3"/>
        <w:ind w:right="131"/>
        <w:rPr>
          <w:sz w:val="24"/>
          <w:szCs w:val="24"/>
        </w:rPr>
      </w:pPr>
      <w:r w:rsidRPr="001D7AAC">
        <w:rPr>
          <w:sz w:val="24"/>
          <w:szCs w:val="24"/>
        </w:rPr>
        <w:t>Адаптация обучающегося к изменяющимся</w:t>
      </w:r>
      <w:r w:rsidRPr="001D7AAC">
        <w:rPr>
          <w:spacing w:val="40"/>
          <w:sz w:val="24"/>
          <w:szCs w:val="24"/>
        </w:rPr>
        <w:t xml:space="preserve"> </w:t>
      </w:r>
      <w:r w:rsidRPr="001D7AAC">
        <w:rPr>
          <w:sz w:val="24"/>
          <w:szCs w:val="24"/>
        </w:rPr>
        <w:t>условиям</w:t>
      </w:r>
      <w:r w:rsidRPr="001D7AAC">
        <w:rPr>
          <w:spacing w:val="40"/>
          <w:sz w:val="24"/>
          <w:szCs w:val="24"/>
        </w:rPr>
        <w:t xml:space="preserve"> </w:t>
      </w:r>
      <w:r w:rsidRPr="001D7AAC">
        <w:rPr>
          <w:sz w:val="24"/>
          <w:szCs w:val="24"/>
        </w:rPr>
        <w:t>социальной</w:t>
      </w:r>
      <w:r w:rsidRPr="001D7AAC">
        <w:rPr>
          <w:spacing w:val="40"/>
          <w:sz w:val="24"/>
          <w:szCs w:val="24"/>
        </w:rPr>
        <w:t xml:space="preserve"> </w:t>
      </w:r>
      <w:r w:rsidRPr="001D7AAC">
        <w:rPr>
          <w:sz w:val="24"/>
          <w:szCs w:val="24"/>
        </w:rPr>
        <w:t>и природной среды:</w:t>
      </w:r>
    </w:p>
    <w:p w14:paraId="60000ED8" w14:textId="77777777" w:rsidR="00566F6F" w:rsidRPr="001D7AAC" w:rsidRDefault="001D7AAC">
      <w:pPr>
        <w:pStyle w:val="a4"/>
        <w:numPr>
          <w:ilvl w:val="0"/>
          <w:numId w:val="105"/>
        </w:numPr>
        <w:tabs>
          <w:tab w:val="left" w:pos="1082"/>
        </w:tabs>
        <w:ind w:right="127" w:firstLine="709"/>
        <w:rPr>
          <w:sz w:val="24"/>
          <w:szCs w:val="24"/>
        </w:rPr>
      </w:pPr>
      <w:r w:rsidRPr="001D7AAC">
        <w:rPr>
          <w:sz w:val="24"/>
          <w:szCs w:val="24"/>
        </w:rPr>
        <w:t>потребность во взаимодействии при выполнении исследований и проектов физической направленности, открытость опыту и</w:t>
      </w:r>
      <w:r w:rsidRPr="001D7AAC">
        <w:rPr>
          <w:spacing w:val="-2"/>
          <w:sz w:val="24"/>
          <w:szCs w:val="24"/>
        </w:rPr>
        <w:t xml:space="preserve"> </w:t>
      </w:r>
      <w:r w:rsidRPr="001D7AAC">
        <w:rPr>
          <w:sz w:val="24"/>
          <w:szCs w:val="24"/>
        </w:rPr>
        <w:t>знаниям</w:t>
      </w:r>
      <w:r w:rsidRPr="001D7AAC">
        <w:rPr>
          <w:spacing w:val="-2"/>
          <w:sz w:val="24"/>
          <w:szCs w:val="24"/>
        </w:rPr>
        <w:t xml:space="preserve"> </w:t>
      </w:r>
      <w:r w:rsidRPr="001D7AAC">
        <w:rPr>
          <w:sz w:val="24"/>
          <w:szCs w:val="24"/>
        </w:rPr>
        <w:t>других;</w:t>
      </w:r>
    </w:p>
    <w:p w14:paraId="7D466FDF" w14:textId="77777777" w:rsidR="00566F6F" w:rsidRPr="001D7AAC" w:rsidRDefault="001D7AAC">
      <w:pPr>
        <w:pStyle w:val="a4"/>
        <w:numPr>
          <w:ilvl w:val="0"/>
          <w:numId w:val="105"/>
        </w:numPr>
        <w:tabs>
          <w:tab w:val="left" w:pos="1032"/>
        </w:tabs>
        <w:spacing w:line="322" w:lineRule="exact"/>
        <w:ind w:left="1032" w:hanging="209"/>
        <w:rPr>
          <w:sz w:val="24"/>
          <w:szCs w:val="24"/>
        </w:rPr>
      </w:pPr>
      <w:r w:rsidRPr="001D7AAC">
        <w:rPr>
          <w:sz w:val="24"/>
          <w:szCs w:val="24"/>
        </w:rPr>
        <w:t>повышение</w:t>
      </w:r>
      <w:r w:rsidRPr="001D7AAC">
        <w:rPr>
          <w:spacing w:val="-17"/>
          <w:sz w:val="24"/>
          <w:szCs w:val="24"/>
        </w:rPr>
        <w:t xml:space="preserve"> </w:t>
      </w:r>
      <w:r w:rsidRPr="001D7AAC">
        <w:rPr>
          <w:sz w:val="24"/>
          <w:szCs w:val="24"/>
        </w:rPr>
        <w:t>уровня</w:t>
      </w:r>
      <w:r w:rsidRPr="001D7AAC">
        <w:rPr>
          <w:spacing w:val="-16"/>
          <w:sz w:val="24"/>
          <w:szCs w:val="24"/>
        </w:rPr>
        <w:t xml:space="preserve"> </w:t>
      </w:r>
      <w:r w:rsidRPr="001D7AAC">
        <w:rPr>
          <w:sz w:val="24"/>
          <w:szCs w:val="24"/>
        </w:rPr>
        <w:t>своей</w:t>
      </w:r>
      <w:r w:rsidRPr="001D7AAC">
        <w:rPr>
          <w:spacing w:val="-17"/>
          <w:sz w:val="24"/>
          <w:szCs w:val="24"/>
        </w:rPr>
        <w:t xml:space="preserve"> </w:t>
      </w:r>
      <w:r w:rsidRPr="001D7AAC">
        <w:rPr>
          <w:sz w:val="24"/>
          <w:szCs w:val="24"/>
        </w:rPr>
        <w:t>компетентности</w:t>
      </w:r>
      <w:r w:rsidRPr="001D7AAC">
        <w:rPr>
          <w:spacing w:val="-16"/>
          <w:sz w:val="24"/>
          <w:szCs w:val="24"/>
        </w:rPr>
        <w:t xml:space="preserve"> </w:t>
      </w:r>
      <w:r w:rsidRPr="001D7AAC">
        <w:rPr>
          <w:sz w:val="24"/>
          <w:szCs w:val="24"/>
        </w:rPr>
        <w:t>через</w:t>
      </w:r>
      <w:r w:rsidRPr="001D7AAC">
        <w:rPr>
          <w:spacing w:val="-16"/>
          <w:sz w:val="24"/>
          <w:szCs w:val="24"/>
        </w:rPr>
        <w:t xml:space="preserve"> </w:t>
      </w:r>
      <w:r w:rsidRPr="001D7AAC">
        <w:rPr>
          <w:sz w:val="24"/>
          <w:szCs w:val="24"/>
        </w:rPr>
        <w:t>практическую</w:t>
      </w:r>
      <w:r w:rsidRPr="001D7AAC">
        <w:rPr>
          <w:spacing w:val="-16"/>
          <w:sz w:val="24"/>
          <w:szCs w:val="24"/>
        </w:rPr>
        <w:t xml:space="preserve"> </w:t>
      </w:r>
      <w:r w:rsidRPr="001D7AAC">
        <w:rPr>
          <w:spacing w:val="-2"/>
          <w:sz w:val="24"/>
          <w:szCs w:val="24"/>
        </w:rPr>
        <w:t>деятельность;</w:t>
      </w:r>
    </w:p>
    <w:p w14:paraId="123EC470" w14:textId="77777777" w:rsidR="00566F6F" w:rsidRPr="001D7AAC" w:rsidRDefault="001D7AAC">
      <w:pPr>
        <w:pStyle w:val="a4"/>
        <w:numPr>
          <w:ilvl w:val="0"/>
          <w:numId w:val="105"/>
        </w:numPr>
        <w:tabs>
          <w:tab w:val="left" w:pos="1095"/>
        </w:tabs>
        <w:ind w:right="130" w:firstLine="709"/>
        <w:rPr>
          <w:sz w:val="24"/>
          <w:szCs w:val="24"/>
        </w:rPr>
      </w:pPr>
      <w:r w:rsidRPr="001D7AAC">
        <w:rPr>
          <w:sz w:val="24"/>
          <w:szCs w:val="24"/>
        </w:rPr>
        <w:t>потребность в формировании новых знаний, в том числе формулировать идеи, понятия, гипотезы о физических объектах</w:t>
      </w:r>
      <w:r w:rsidRPr="001D7AAC">
        <w:rPr>
          <w:spacing w:val="80"/>
          <w:sz w:val="24"/>
          <w:szCs w:val="24"/>
        </w:rPr>
        <w:t xml:space="preserve"> </w:t>
      </w:r>
      <w:r w:rsidRPr="001D7AAC">
        <w:rPr>
          <w:sz w:val="24"/>
          <w:szCs w:val="24"/>
        </w:rPr>
        <w:t>и</w:t>
      </w:r>
      <w:r w:rsidRPr="001D7AAC">
        <w:rPr>
          <w:spacing w:val="40"/>
          <w:sz w:val="24"/>
          <w:szCs w:val="24"/>
        </w:rPr>
        <w:t xml:space="preserve"> </w:t>
      </w:r>
      <w:r w:rsidRPr="001D7AAC">
        <w:rPr>
          <w:sz w:val="24"/>
          <w:szCs w:val="24"/>
        </w:rPr>
        <w:t>явлениях;</w:t>
      </w:r>
    </w:p>
    <w:p w14:paraId="0D02AB12" w14:textId="77777777" w:rsidR="00566F6F" w:rsidRPr="001D7AAC" w:rsidRDefault="001D7AAC">
      <w:pPr>
        <w:pStyle w:val="a4"/>
        <w:numPr>
          <w:ilvl w:val="0"/>
          <w:numId w:val="105"/>
        </w:numPr>
        <w:tabs>
          <w:tab w:val="left" w:pos="1111"/>
        </w:tabs>
        <w:spacing w:before="1"/>
        <w:ind w:right="131" w:firstLine="709"/>
        <w:rPr>
          <w:sz w:val="24"/>
          <w:szCs w:val="24"/>
        </w:rPr>
      </w:pPr>
      <w:r w:rsidRPr="001D7AAC">
        <w:rPr>
          <w:sz w:val="24"/>
          <w:szCs w:val="24"/>
        </w:rPr>
        <w:t xml:space="preserve">осознание дефицитов собственных знаний и компетентностей в области </w:t>
      </w:r>
      <w:r w:rsidRPr="001D7AAC">
        <w:rPr>
          <w:spacing w:val="-2"/>
          <w:sz w:val="24"/>
          <w:szCs w:val="24"/>
        </w:rPr>
        <w:t>физики;</w:t>
      </w:r>
    </w:p>
    <w:p w14:paraId="3A6995B9" w14:textId="77777777" w:rsidR="00566F6F" w:rsidRPr="001D7AAC" w:rsidRDefault="001D7AAC">
      <w:pPr>
        <w:pStyle w:val="a4"/>
        <w:numPr>
          <w:ilvl w:val="0"/>
          <w:numId w:val="105"/>
        </w:numPr>
        <w:tabs>
          <w:tab w:val="left" w:pos="1032"/>
        </w:tabs>
        <w:spacing w:line="321" w:lineRule="exact"/>
        <w:ind w:left="1032" w:hanging="209"/>
        <w:rPr>
          <w:sz w:val="24"/>
          <w:szCs w:val="24"/>
        </w:rPr>
      </w:pPr>
      <w:r w:rsidRPr="001D7AAC">
        <w:rPr>
          <w:sz w:val="24"/>
          <w:szCs w:val="24"/>
        </w:rPr>
        <w:t>планирование</w:t>
      </w:r>
      <w:r w:rsidRPr="001D7AAC">
        <w:rPr>
          <w:spacing w:val="-13"/>
          <w:sz w:val="24"/>
          <w:szCs w:val="24"/>
        </w:rPr>
        <w:t xml:space="preserve"> </w:t>
      </w:r>
      <w:r w:rsidRPr="001D7AAC">
        <w:rPr>
          <w:sz w:val="24"/>
          <w:szCs w:val="24"/>
        </w:rPr>
        <w:t>своего</w:t>
      </w:r>
      <w:r w:rsidRPr="001D7AAC">
        <w:rPr>
          <w:spacing w:val="-12"/>
          <w:sz w:val="24"/>
          <w:szCs w:val="24"/>
        </w:rPr>
        <w:t xml:space="preserve"> </w:t>
      </w:r>
      <w:r w:rsidRPr="001D7AAC">
        <w:rPr>
          <w:sz w:val="24"/>
          <w:szCs w:val="24"/>
        </w:rPr>
        <w:t>развития</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приобретении</w:t>
      </w:r>
      <w:r w:rsidRPr="001D7AAC">
        <w:rPr>
          <w:spacing w:val="-11"/>
          <w:sz w:val="24"/>
          <w:szCs w:val="24"/>
        </w:rPr>
        <w:t xml:space="preserve"> </w:t>
      </w:r>
      <w:r w:rsidRPr="001D7AAC">
        <w:rPr>
          <w:sz w:val="24"/>
          <w:szCs w:val="24"/>
        </w:rPr>
        <w:t>новых</w:t>
      </w:r>
      <w:r w:rsidRPr="001D7AAC">
        <w:rPr>
          <w:spacing w:val="-12"/>
          <w:sz w:val="24"/>
          <w:szCs w:val="24"/>
        </w:rPr>
        <w:t xml:space="preserve"> </w:t>
      </w:r>
      <w:r w:rsidRPr="001D7AAC">
        <w:rPr>
          <w:sz w:val="24"/>
          <w:szCs w:val="24"/>
        </w:rPr>
        <w:t>физических</w:t>
      </w:r>
      <w:r w:rsidRPr="001D7AAC">
        <w:rPr>
          <w:spacing w:val="36"/>
          <w:sz w:val="24"/>
          <w:szCs w:val="24"/>
        </w:rPr>
        <w:t xml:space="preserve"> </w:t>
      </w:r>
      <w:r w:rsidRPr="001D7AAC">
        <w:rPr>
          <w:spacing w:val="-2"/>
          <w:sz w:val="24"/>
          <w:szCs w:val="24"/>
        </w:rPr>
        <w:t>знаний;</w:t>
      </w:r>
    </w:p>
    <w:p w14:paraId="7FA1BF48" w14:textId="77777777" w:rsidR="00566F6F" w:rsidRPr="001D7AAC" w:rsidRDefault="001D7AAC">
      <w:pPr>
        <w:pStyle w:val="a4"/>
        <w:numPr>
          <w:ilvl w:val="0"/>
          <w:numId w:val="105"/>
        </w:numPr>
        <w:tabs>
          <w:tab w:val="left" w:pos="1086"/>
        </w:tabs>
        <w:ind w:right="131" w:firstLine="709"/>
        <w:rPr>
          <w:sz w:val="24"/>
          <w:szCs w:val="24"/>
        </w:rPr>
      </w:pPr>
      <w:r w:rsidRPr="001D7AAC">
        <w:rPr>
          <w:sz w:val="24"/>
          <w:szCs w:val="24"/>
        </w:rPr>
        <w:t>стремление анализировать и выявлять взаимосвязи приро ды, общества и экономики, в том числе с использованием физических</w:t>
      </w:r>
      <w:r w:rsidRPr="001D7AAC">
        <w:rPr>
          <w:spacing w:val="40"/>
          <w:sz w:val="24"/>
          <w:szCs w:val="24"/>
        </w:rPr>
        <w:t xml:space="preserve"> </w:t>
      </w:r>
      <w:r w:rsidRPr="001D7AAC">
        <w:rPr>
          <w:sz w:val="24"/>
          <w:szCs w:val="24"/>
        </w:rPr>
        <w:t>знаний;</w:t>
      </w:r>
    </w:p>
    <w:p w14:paraId="7B342EA1" w14:textId="77777777" w:rsidR="00566F6F" w:rsidRPr="001D7AAC" w:rsidRDefault="001D7AAC">
      <w:pPr>
        <w:pStyle w:val="a4"/>
        <w:numPr>
          <w:ilvl w:val="0"/>
          <w:numId w:val="105"/>
        </w:numPr>
        <w:tabs>
          <w:tab w:val="left" w:pos="1038"/>
        </w:tabs>
        <w:ind w:right="130" w:firstLine="709"/>
        <w:rPr>
          <w:sz w:val="24"/>
          <w:szCs w:val="24"/>
        </w:rPr>
      </w:pPr>
      <w:r w:rsidRPr="001D7AAC">
        <w:rPr>
          <w:sz w:val="24"/>
          <w:szCs w:val="24"/>
        </w:rPr>
        <w:t>оценка своих действий с учётом влияния на окружающую среду, возможных глобальных последствий.</w:t>
      </w:r>
    </w:p>
    <w:p w14:paraId="1BEDD1E6" w14:textId="77777777" w:rsidR="00566F6F" w:rsidRPr="001D7AAC" w:rsidRDefault="00566F6F">
      <w:pPr>
        <w:pStyle w:val="a3"/>
        <w:ind w:left="0" w:firstLine="0"/>
        <w:jc w:val="left"/>
        <w:rPr>
          <w:sz w:val="24"/>
          <w:szCs w:val="24"/>
        </w:rPr>
      </w:pPr>
    </w:p>
    <w:p w14:paraId="0D9A1E54" w14:textId="77777777" w:rsidR="00566F6F" w:rsidRPr="001D7AAC" w:rsidRDefault="001D7AAC">
      <w:pPr>
        <w:pStyle w:val="a3"/>
        <w:ind w:left="823" w:firstLine="0"/>
        <w:rPr>
          <w:sz w:val="24"/>
          <w:szCs w:val="24"/>
        </w:rPr>
      </w:pPr>
      <w:r w:rsidRPr="001D7AAC">
        <w:rPr>
          <w:spacing w:val="-2"/>
          <w:sz w:val="24"/>
          <w:szCs w:val="24"/>
        </w:rPr>
        <w:t>МЕТАПРЕДМЕТНЫЕ</w:t>
      </w:r>
      <w:r w:rsidRPr="001D7AAC">
        <w:rPr>
          <w:spacing w:val="-10"/>
          <w:sz w:val="24"/>
          <w:szCs w:val="24"/>
        </w:rPr>
        <w:t xml:space="preserve"> </w:t>
      </w:r>
      <w:r w:rsidRPr="001D7AAC">
        <w:rPr>
          <w:spacing w:val="-2"/>
          <w:sz w:val="24"/>
          <w:szCs w:val="24"/>
        </w:rPr>
        <w:t>РЕЗУЛЬТАТЫ</w:t>
      </w:r>
    </w:p>
    <w:p w14:paraId="6C8A31B6" w14:textId="77777777" w:rsidR="00566F6F" w:rsidRPr="001D7AAC" w:rsidRDefault="001D7AAC">
      <w:pPr>
        <w:pStyle w:val="a3"/>
        <w:spacing w:before="1"/>
        <w:ind w:left="823" w:right="3736" w:firstLine="0"/>
        <w:jc w:val="left"/>
        <w:rPr>
          <w:sz w:val="24"/>
          <w:szCs w:val="24"/>
        </w:rPr>
      </w:pPr>
      <w:r w:rsidRPr="001D7AAC">
        <w:rPr>
          <w:sz w:val="24"/>
          <w:szCs w:val="24"/>
        </w:rPr>
        <w:t>Универсальные</w:t>
      </w:r>
      <w:r w:rsidRPr="001D7AAC">
        <w:rPr>
          <w:spacing w:val="-17"/>
          <w:sz w:val="24"/>
          <w:szCs w:val="24"/>
        </w:rPr>
        <w:t xml:space="preserve"> </w:t>
      </w:r>
      <w:r w:rsidRPr="001D7AAC">
        <w:rPr>
          <w:sz w:val="24"/>
          <w:szCs w:val="24"/>
        </w:rPr>
        <w:t>познавательные</w:t>
      </w:r>
      <w:r w:rsidRPr="001D7AAC">
        <w:rPr>
          <w:spacing w:val="-17"/>
          <w:sz w:val="24"/>
          <w:szCs w:val="24"/>
        </w:rPr>
        <w:t xml:space="preserve"> </w:t>
      </w:r>
      <w:r w:rsidRPr="001D7AAC">
        <w:rPr>
          <w:sz w:val="24"/>
          <w:szCs w:val="24"/>
        </w:rPr>
        <w:t>действия Базовые логические действия:</w:t>
      </w:r>
    </w:p>
    <w:p w14:paraId="0CA211F9" w14:textId="77777777" w:rsidR="00566F6F" w:rsidRPr="001D7AAC" w:rsidRDefault="001D7AAC">
      <w:pPr>
        <w:pStyle w:val="a4"/>
        <w:numPr>
          <w:ilvl w:val="0"/>
          <w:numId w:val="105"/>
        </w:numPr>
        <w:tabs>
          <w:tab w:val="left" w:pos="1032"/>
        </w:tabs>
        <w:spacing w:line="321" w:lineRule="exact"/>
        <w:ind w:left="1032" w:hanging="209"/>
        <w:jc w:val="left"/>
        <w:rPr>
          <w:sz w:val="24"/>
          <w:szCs w:val="24"/>
        </w:rPr>
      </w:pPr>
      <w:r w:rsidRPr="001D7AAC">
        <w:rPr>
          <w:spacing w:val="-2"/>
          <w:sz w:val="24"/>
          <w:szCs w:val="24"/>
        </w:rPr>
        <w:t>выявлять</w:t>
      </w:r>
      <w:r w:rsidRPr="001D7AAC">
        <w:rPr>
          <w:spacing w:val="2"/>
          <w:sz w:val="24"/>
          <w:szCs w:val="24"/>
        </w:rPr>
        <w:t xml:space="preserve"> </w:t>
      </w:r>
      <w:r w:rsidRPr="001D7AAC">
        <w:rPr>
          <w:spacing w:val="-2"/>
          <w:sz w:val="24"/>
          <w:szCs w:val="24"/>
        </w:rPr>
        <w:t>и</w:t>
      </w:r>
      <w:r w:rsidRPr="001D7AAC">
        <w:rPr>
          <w:spacing w:val="3"/>
          <w:sz w:val="24"/>
          <w:szCs w:val="24"/>
        </w:rPr>
        <w:t xml:space="preserve"> </w:t>
      </w:r>
      <w:r w:rsidRPr="001D7AAC">
        <w:rPr>
          <w:spacing w:val="-2"/>
          <w:sz w:val="24"/>
          <w:szCs w:val="24"/>
        </w:rPr>
        <w:t>характеризовать</w:t>
      </w:r>
      <w:r w:rsidRPr="001D7AAC">
        <w:rPr>
          <w:spacing w:val="3"/>
          <w:sz w:val="24"/>
          <w:szCs w:val="24"/>
        </w:rPr>
        <w:t xml:space="preserve"> </w:t>
      </w:r>
      <w:r w:rsidRPr="001D7AAC">
        <w:rPr>
          <w:spacing w:val="-2"/>
          <w:sz w:val="24"/>
          <w:szCs w:val="24"/>
        </w:rPr>
        <w:t>существенные</w:t>
      </w:r>
      <w:r w:rsidRPr="001D7AAC">
        <w:rPr>
          <w:spacing w:val="3"/>
          <w:sz w:val="24"/>
          <w:szCs w:val="24"/>
        </w:rPr>
        <w:t xml:space="preserve"> </w:t>
      </w:r>
      <w:r w:rsidRPr="001D7AAC">
        <w:rPr>
          <w:spacing w:val="-2"/>
          <w:sz w:val="24"/>
          <w:szCs w:val="24"/>
        </w:rPr>
        <w:t>признаки</w:t>
      </w:r>
      <w:r w:rsidRPr="001D7AAC">
        <w:rPr>
          <w:spacing w:val="-33"/>
          <w:sz w:val="24"/>
          <w:szCs w:val="24"/>
        </w:rPr>
        <w:t xml:space="preserve"> </w:t>
      </w:r>
      <w:r w:rsidRPr="001D7AAC">
        <w:rPr>
          <w:spacing w:val="-2"/>
          <w:sz w:val="24"/>
          <w:szCs w:val="24"/>
        </w:rPr>
        <w:t>объектов</w:t>
      </w:r>
      <w:r w:rsidRPr="001D7AAC">
        <w:rPr>
          <w:spacing w:val="-38"/>
          <w:sz w:val="24"/>
          <w:szCs w:val="24"/>
        </w:rPr>
        <w:t xml:space="preserve"> </w:t>
      </w:r>
      <w:r w:rsidRPr="001D7AAC">
        <w:rPr>
          <w:spacing w:val="-2"/>
          <w:sz w:val="24"/>
          <w:szCs w:val="24"/>
        </w:rPr>
        <w:t>(явлений);</w:t>
      </w:r>
    </w:p>
    <w:p w14:paraId="409844DD" w14:textId="77777777" w:rsidR="00566F6F" w:rsidRPr="001D7AAC" w:rsidRDefault="001D7AAC">
      <w:pPr>
        <w:pStyle w:val="a4"/>
        <w:numPr>
          <w:ilvl w:val="0"/>
          <w:numId w:val="105"/>
        </w:numPr>
        <w:tabs>
          <w:tab w:val="left" w:pos="1214"/>
          <w:tab w:val="left" w:pos="3150"/>
          <w:tab w:val="left" w:pos="5119"/>
          <w:tab w:val="left" w:pos="6301"/>
          <w:tab w:val="left" w:pos="8437"/>
          <w:tab w:val="left" w:pos="9904"/>
        </w:tabs>
        <w:ind w:right="124" w:firstLine="709"/>
        <w:jc w:val="left"/>
        <w:rPr>
          <w:sz w:val="24"/>
          <w:szCs w:val="24"/>
        </w:rPr>
      </w:pPr>
      <w:r w:rsidRPr="001D7AAC">
        <w:rPr>
          <w:spacing w:val="-2"/>
          <w:sz w:val="24"/>
          <w:szCs w:val="24"/>
        </w:rPr>
        <w:t>устанавливать</w:t>
      </w:r>
      <w:r w:rsidRPr="001D7AAC">
        <w:rPr>
          <w:sz w:val="24"/>
          <w:szCs w:val="24"/>
        </w:rPr>
        <w:tab/>
      </w:r>
      <w:r w:rsidRPr="001D7AAC">
        <w:rPr>
          <w:spacing w:val="-2"/>
          <w:sz w:val="24"/>
          <w:szCs w:val="24"/>
        </w:rPr>
        <w:t>существенный</w:t>
      </w:r>
      <w:r w:rsidRPr="001D7AAC">
        <w:rPr>
          <w:sz w:val="24"/>
          <w:szCs w:val="24"/>
        </w:rPr>
        <w:tab/>
      </w:r>
      <w:r w:rsidRPr="001D7AAC">
        <w:rPr>
          <w:spacing w:val="-2"/>
          <w:sz w:val="24"/>
          <w:szCs w:val="24"/>
        </w:rPr>
        <w:t>признак</w:t>
      </w:r>
      <w:r w:rsidRPr="001D7AAC">
        <w:rPr>
          <w:sz w:val="24"/>
          <w:szCs w:val="24"/>
        </w:rPr>
        <w:tab/>
      </w:r>
      <w:r w:rsidRPr="001D7AAC">
        <w:rPr>
          <w:spacing w:val="-2"/>
          <w:sz w:val="24"/>
          <w:szCs w:val="24"/>
        </w:rPr>
        <w:t>классификации,</w:t>
      </w:r>
      <w:r w:rsidRPr="001D7AAC">
        <w:rPr>
          <w:sz w:val="24"/>
          <w:szCs w:val="24"/>
        </w:rPr>
        <w:tab/>
      </w:r>
      <w:r w:rsidRPr="001D7AAC">
        <w:rPr>
          <w:spacing w:val="-2"/>
          <w:sz w:val="24"/>
          <w:szCs w:val="24"/>
        </w:rPr>
        <w:t>основания</w:t>
      </w:r>
      <w:r w:rsidRPr="001D7AAC">
        <w:rPr>
          <w:sz w:val="24"/>
          <w:szCs w:val="24"/>
        </w:rPr>
        <w:tab/>
      </w:r>
      <w:r w:rsidRPr="001D7AAC">
        <w:rPr>
          <w:spacing w:val="-4"/>
          <w:sz w:val="24"/>
          <w:szCs w:val="24"/>
        </w:rPr>
        <w:t xml:space="preserve">для </w:t>
      </w:r>
      <w:r w:rsidRPr="001D7AAC">
        <w:rPr>
          <w:sz w:val="24"/>
          <w:szCs w:val="24"/>
        </w:rPr>
        <w:t>обобщения и сравнения;</w:t>
      </w:r>
    </w:p>
    <w:p w14:paraId="2C96B019" w14:textId="77777777" w:rsidR="00566F6F" w:rsidRPr="001D7AAC" w:rsidRDefault="001D7AAC">
      <w:pPr>
        <w:pStyle w:val="a4"/>
        <w:numPr>
          <w:ilvl w:val="0"/>
          <w:numId w:val="105"/>
        </w:numPr>
        <w:tabs>
          <w:tab w:val="left" w:pos="1158"/>
        </w:tabs>
        <w:ind w:right="131" w:firstLine="709"/>
        <w:jc w:val="left"/>
        <w:rPr>
          <w:sz w:val="24"/>
          <w:szCs w:val="24"/>
        </w:rPr>
      </w:pPr>
      <w:r w:rsidRPr="001D7AAC">
        <w:rPr>
          <w:sz w:val="24"/>
          <w:szCs w:val="24"/>
        </w:rPr>
        <w:t>выявлять</w:t>
      </w:r>
      <w:r w:rsidRPr="001D7AAC">
        <w:rPr>
          <w:spacing w:val="80"/>
          <w:sz w:val="24"/>
          <w:szCs w:val="24"/>
        </w:rPr>
        <w:t xml:space="preserve"> </w:t>
      </w:r>
      <w:r w:rsidRPr="001D7AAC">
        <w:rPr>
          <w:sz w:val="24"/>
          <w:szCs w:val="24"/>
        </w:rPr>
        <w:t>закономерности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противоречия</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рассматриваемых</w:t>
      </w:r>
      <w:r w:rsidRPr="001D7AAC">
        <w:rPr>
          <w:spacing w:val="80"/>
          <w:sz w:val="24"/>
          <w:szCs w:val="24"/>
        </w:rPr>
        <w:t xml:space="preserve"> </w:t>
      </w:r>
      <w:r w:rsidRPr="001D7AAC">
        <w:rPr>
          <w:sz w:val="24"/>
          <w:szCs w:val="24"/>
        </w:rPr>
        <w:t>фактах,</w:t>
      </w:r>
      <w:r w:rsidRPr="001D7AAC">
        <w:rPr>
          <w:spacing w:val="40"/>
          <w:sz w:val="24"/>
          <w:szCs w:val="24"/>
        </w:rPr>
        <w:t xml:space="preserve"> </w:t>
      </w:r>
      <w:r w:rsidRPr="001D7AAC">
        <w:rPr>
          <w:sz w:val="24"/>
          <w:szCs w:val="24"/>
        </w:rPr>
        <w:t>данных и наблюдениях, относящихся к физическим</w:t>
      </w:r>
      <w:r w:rsidRPr="001D7AAC">
        <w:rPr>
          <w:spacing w:val="40"/>
          <w:sz w:val="24"/>
          <w:szCs w:val="24"/>
        </w:rPr>
        <w:t xml:space="preserve"> </w:t>
      </w:r>
      <w:r w:rsidRPr="001D7AAC">
        <w:rPr>
          <w:sz w:val="24"/>
          <w:szCs w:val="24"/>
        </w:rPr>
        <w:t>явлениям;</w:t>
      </w:r>
    </w:p>
    <w:p w14:paraId="2BEE7272" w14:textId="77777777" w:rsidR="00566F6F" w:rsidRPr="001D7AAC" w:rsidRDefault="001D7AAC">
      <w:pPr>
        <w:pStyle w:val="a4"/>
        <w:numPr>
          <w:ilvl w:val="0"/>
          <w:numId w:val="105"/>
        </w:numPr>
        <w:tabs>
          <w:tab w:val="left" w:pos="1038"/>
          <w:tab w:val="left" w:pos="1674"/>
          <w:tab w:val="left" w:pos="2712"/>
          <w:tab w:val="left" w:pos="3894"/>
          <w:tab w:val="left" w:pos="4276"/>
          <w:tab w:val="left" w:pos="6473"/>
          <w:tab w:val="left" w:pos="8299"/>
          <w:tab w:val="left" w:pos="8707"/>
        </w:tabs>
        <w:ind w:right="131" w:firstLine="709"/>
        <w:jc w:val="left"/>
        <w:rPr>
          <w:sz w:val="24"/>
          <w:szCs w:val="24"/>
        </w:rPr>
      </w:pPr>
      <w:r w:rsidRPr="001D7AAC">
        <w:rPr>
          <w:sz w:val="24"/>
          <w:szCs w:val="24"/>
        </w:rPr>
        <w:t xml:space="preserve">выявлять причинно­следственные связи при изучении физических явлений и </w:t>
      </w:r>
      <w:r w:rsidRPr="001D7AAC">
        <w:rPr>
          <w:spacing w:val="-2"/>
          <w:sz w:val="24"/>
          <w:szCs w:val="24"/>
        </w:rPr>
        <w:t>процессов;</w:t>
      </w:r>
      <w:r w:rsidRPr="001D7AAC">
        <w:rPr>
          <w:sz w:val="24"/>
          <w:szCs w:val="24"/>
        </w:rPr>
        <w:tab/>
      </w:r>
      <w:r w:rsidRPr="001D7AAC">
        <w:rPr>
          <w:spacing w:val="-2"/>
          <w:sz w:val="24"/>
          <w:szCs w:val="24"/>
        </w:rPr>
        <w:t>делать</w:t>
      </w:r>
      <w:r w:rsidRPr="001D7AAC">
        <w:rPr>
          <w:sz w:val="24"/>
          <w:szCs w:val="24"/>
        </w:rPr>
        <w:tab/>
      </w:r>
      <w:r w:rsidRPr="001D7AAC">
        <w:rPr>
          <w:spacing w:val="-2"/>
          <w:sz w:val="24"/>
          <w:szCs w:val="24"/>
        </w:rPr>
        <w:t>выводы</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использованием</w:t>
      </w:r>
      <w:r w:rsidRPr="001D7AAC">
        <w:rPr>
          <w:sz w:val="24"/>
          <w:szCs w:val="24"/>
        </w:rPr>
        <w:tab/>
      </w:r>
      <w:r w:rsidRPr="001D7AAC">
        <w:rPr>
          <w:spacing w:val="-2"/>
          <w:sz w:val="24"/>
          <w:szCs w:val="24"/>
        </w:rPr>
        <w:t>дедуктивных</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индуктивных</w:t>
      </w:r>
    </w:p>
    <w:p w14:paraId="78C432F8" w14:textId="77777777" w:rsidR="00566F6F" w:rsidRPr="001D7AAC" w:rsidRDefault="001D7AAC">
      <w:pPr>
        <w:pStyle w:val="a3"/>
        <w:spacing w:before="68" w:line="322" w:lineRule="exact"/>
        <w:ind w:firstLine="0"/>
        <w:rPr>
          <w:sz w:val="24"/>
          <w:szCs w:val="24"/>
        </w:rPr>
      </w:pPr>
      <w:r w:rsidRPr="001D7AAC">
        <w:rPr>
          <w:sz w:val="24"/>
          <w:szCs w:val="24"/>
        </w:rPr>
        <w:t>умозаключений,</w:t>
      </w:r>
      <w:r w:rsidRPr="001D7AAC">
        <w:rPr>
          <w:spacing w:val="-13"/>
          <w:sz w:val="24"/>
          <w:szCs w:val="24"/>
        </w:rPr>
        <w:t xml:space="preserve"> </w:t>
      </w:r>
      <w:r w:rsidRPr="001D7AAC">
        <w:rPr>
          <w:sz w:val="24"/>
          <w:szCs w:val="24"/>
        </w:rPr>
        <w:t>выдвигать</w:t>
      </w:r>
      <w:r w:rsidRPr="001D7AAC">
        <w:rPr>
          <w:spacing w:val="-12"/>
          <w:sz w:val="24"/>
          <w:szCs w:val="24"/>
        </w:rPr>
        <w:t xml:space="preserve"> </w:t>
      </w:r>
      <w:r w:rsidRPr="001D7AAC">
        <w:rPr>
          <w:sz w:val="24"/>
          <w:szCs w:val="24"/>
        </w:rPr>
        <w:t>гипотезы</w:t>
      </w:r>
      <w:r w:rsidRPr="001D7AAC">
        <w:rPr>
          <w:spacing w:val="-12"/>
          <w:sz w:val="24"/>
          <w:szCs w:val="24"/>
        </w:rPr>
        <w:t xml:space="preserve"> </w:t>
      </w:r>
      <w:r w:rsidRPr="001D7AAC">
        <w:rPr>
          <w:sz w:val="24"/>
          <w:szCs w:val="24"/>
        </w:rPr>
        <w:t>о</w:t>
      </w:r>
      <w:r w:rsidRPr="001D7AAC">
        <w:rPr>
          <w:spacing w:val="-11"/>
          <w:sz w:val="24"/>
          <w:szCs w:val="24"/>
        </w:rPr>
        <w:t xml:space="preserve"> </w:t>
      </w:r>
      <w:r w:rsidRPr="001D7AAC">
        <w:rPr>
          <w:sz w:val="24"/>
          <w:szCs w:val="24"/>
        </w:rPr>
        <w:t>взаимосвязях</w:t>
      </w:r>
      <w:r w:rsidRPr="001D7AAC">
        <w:rPr>
          <w:spacing w:val="-13"/>
          <w:sz w:val="24"/>
          <w:szCs w:val="24"/>
        </w:rPr>
        <w:t xml:space="preserve"> </w:t>
      </w:r>
      <w:r w:rsidRPr="001D7AAC">
        <w:rPr>
          <w:sz w:val="24"/>
          <w:szCs w:val="24"/>
        </w:rPr>
        <w:t>физических</w:t>
      </w:r>
      <w:r w:rsidRPr="001D7AAC">
        <w:rPr>
          <w:spacing w:val="57"/>
          <w:w w:val="150"/>
          <w:sz w:val="24"/>
          <w:szCs w:val="24"/>
        </w:rPr>
        <w:t xml:space="preserve"> </w:t>
      </w:r>
      <w:r w:rsidRPr="001D7AAC">
        <w:rPr>
          <w:spacing w:val="-2"/>
          <w:sz w:val="24"/>
          <w:szCs w:val="24"/>
        </w:rPr>
        <w:t>величин;</w:t>
      </w:r>
    </w:p>
    <w:p w14:paraId="19E44B75" w14:textId="77777777" w:rsidR="00566F6F" w:rsidRPr="001D7AAC" w:rsidRDefault="001D7AAC">
      <w:pPr>
        <w:pStyle w:val="a4"/>
        <w:numPr>
          <w:ilvl w:val="0"/>
          <w:numId w:val="105"/>
        </w:numPr>
        <w:tabs>
          <w:tab w:val="left" w:pos="1147"/>
        </w:tabs>
        <w:ind w:right="128" w:firstLine="709"/>
        <w:rPr>
          <w:sz w:val="24"/>
          <w:szCs w:val="24"/>
        </w:rPr>
      </w:pPr>
      <w:r w:rsidRPr="001D7AAC">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662F889D" w14:textId="77777777" w:rsidR="00566F6F" w:rsidRPr="001D7AAC" w:rsidRDefault="001D7AAC">
      <w:pPr>
        <w:pStyle w:val="a3"/>
        <w:spacing w:line="322" w:lineRule="exact"/>
        <w:ind w:left="823" w:firstLine="0"/>
        <w:rPr>
          <w:sz w:val="24"/>
          <w:szCs w:val="24"/>
        </w:rPr>
      </w:pPr>
      <w:r w:rsidRPr="001D7AAC">
        <w:rPr>
          <w:sz w:val="24"/>
          <w:szCs w:val="24"/>
        </w:rPr>
        <w:t>Базовые</w:t>
      </w:r>
      <w:r w:rsidRPr="001D7AAC">
        <w:rPr>
          <w:spacing w:val="-18"/>
          <w:sz w:val="24"/>
          <w:szCs w:val="24"/>
        </w:rPr>
        <w:t xml:space="preserve"> </w:t>
      </w:r>
      <w:r w:rsidRPr="001D7AAC">
        <w:rPr>
          <w:sz w:val="24"/>
          <w:szCs w:val="24"/>
        </w:rPr>
        <w:t>исследовательские</w:t>
      </w:r>
      <w:r w:rsidRPr="001D7AAC">
        <w:rPr>
          <w:spacing w:val="-17"/>
          <w:sz w:val="24"/>
          <w:szCs w:val="24"/>
        </w:rPr>
        <w:t xml:space="preserve"> </w:t>
      </w:r>
      <w:r w:rsidRPr="001D7AAC">
        <w:rPr>
          <w:spacing w:val="-2"/>
          <w:sz w:val="24"/>
          <w:szCs w:val="24"/>
        </w:rPr>
        <w:t>действия:</w:t>
      </w:r>
    </w:p>
    <w:p w14:paraId="4898E951" w14:textId="77777777" w:rsidR="00566F6F" w:rsidRPr="001D7AAC" w:rsidRDefault="001D7AAC">
      <w:pPr>
        <w:pStyle w:val="a4"/>
        <w:numPr>
          <w:ilvl w:val="0"/>
          <w:numId w:val="105"/>
        </w:numPr>
        <w:tabs>
          <w:tab w:val="left" w:pos="1032"/>
        </w:tabs>
        <w:spacing w:line="322" w:lineRule="exact"/>
        <w:ind w:left="1032" w:hanging="209"/>
        <w:rPr>
          <w:sz w:val="24"/>
          <w:szCs w:val="24"/>
        </w:rPr>
      </w:pPr>
      <w:r w:rsidRPr="001D7AAC">
        <w:rPr>
          <w:sz w:val="24"/>
          <w:szCs w:val="24"/>
        </w:rPr>
        <w:t>использовать</w:t>
      </w:r>
      <w:r w:rsidRPr="001D7AAC">
        <w:rPr>
          <w:spacing w:val="-18"/>
          <w:sz w:val="24"/>
          <w:szCs w:val="24"/>
        </w:rPr>
        <w:t xml:space="preserve"> </w:t>
      </w:r>
      <w:r w:rsidRPr="001D7AAC">
        <w:rPr>
          <w:sz w:val="24"/>
          <w:szCs w:val="24"/>
        </w:rPr>
        <w:t>вопросы</w:t>
      </w:r>
      <w:r w:rsidRPr="001D7AAC">
        <w:rPr>
          <w:spacing w:val="-17"/>
          <w:sz w:val="24"/>
          <w:szCs w:val="24"/>
        </w:rPr>
        <w:t xml:space="preserve"> </w:t>
      </w:r>
      <w:r w:rsidRPr="001D7AAC">
        <w:rPr>
          <w:sz w:val="24"/>
          <w:szCs w:val="24"/>
        </w:rPr>
        <w:t>как</w:t>
      </w:r>
      <w:r w:rsidRPr="001D7AAC">
        <w:rPr>
          <w:spacing w:val="-16"/>
          <w:sz w:val="24"/>
          <w:szCs w:val="24"/>
        </w:rPr>
        <w:t xml:space="preserve"> </w:t>
      </w:r>
      <w:r w:rsidRPr="001D7AAC">
        <w:rPr>
          <w:sz w:val="24"/>
          <w:szCs w:val="24"/>
        </w:rPr>
        <w:t>исследовательский</w:t>
      </w:r>
      <w:r w:rsidRPr="001D7AAC">
        <w:rPr>
          <w:spacing w:val="-16"/>
          <w:sz w:val="24"/>
          <w:szCs w:val="24"/>
        </w:rPr>
        <w:t xml:space="preserve"> </w:t>
      </w:r>
      <w:r w:rsidRPr="001D7AAC">
        <w:rPr>
          <w:sz w:val="24"/>
          <w:szCs w:val="24"/>
        </w:rPr>
        <w:t>инструмент</w:t>
      </w:r>
      <w:r w:rsidRPr="001D7AAC">
        <w:rPr>
          <w:spacing w:val="-17"/>
          <w:sz w:val="24"/>
          <w:szCs w:val="24"/>
        </w:rPr>
        <w:t xml:space="preserve"> </w:t>
      </w:r>
      <w:r w:rsidRPr="001D7AAC">
        <w:rPr>
          <w:spacing w:val="-2"/>
          <w:sz w:val="24"/>
          <w:szCs w:val="24"/>
        </w:rPr>
        <w:t>познания;</w:t>
      </w:r>
    </w:p>
    <w:p w14:paraId="2D3BB30D" w14:textId="77777777" w:rsidR="00566F6F" w:rsidRPr="001D7AAC" w:rsidRDefault="001D7AAC">
      <w:pPr>
        <w:pStyle w:val="a4"/>
        <w:numPr>
          <w:ilvl w:val="0"/>
          <w:numId w:val="105"/>
        </w:numPr>
        <w:tabs>
          <w:tab w:val="left" w:pos="1165"/>
          <w:tab w:val="left" w:pos="2609"/>
          <w:tab w:val="left" w:pos="3101"/>
          <w:tab w:val="left" w:pos="5187"/>
          <w:tab w:val="left" w:pos="7175"/>
          <w:tab w:val="left" w:pos="8080"/>
          <w:tab w:val="left" w:pos="8952"/>
        </w:tabs>
        <w:ind w:right="129" w:firstLine="709"/>
        <w:jc w:val="left"/>
        <w:rPr>
          <w:sz w:val="24"/>
          <w:szCs w:val="24"/>
        </w:rPr>
      </w:pPr>
      <w:r w:rsidRPr="001D7AAC">
        <w:rPr>
          <w:spacing w:val="-2"/>
          <w:sz w:val="24"/>
          <w:szCs w:val="24"/>
        </w:rPr>
        <w:t>проводить</w:t>
      </w:r>
      <w:r w:rsidRPr="001D7AAC">
        <w:rPr>
          <w:sz w:val="24"/>
          <w:szCs w:val="24"/>
        </w:rPr>
        <w:tab/>
      </w:r>
      <w:r w:rsidRPr="001D7AAC">
        <w:rPr>
          <w:spacing w:val="-6"/>
          <w:sz w:val="24"/>
          <w:szCs w:val="24"/>
        </w:rPr>
        <w:t>по</w:t>
      </w:r>
      <w:r w:rsidRPr="001D7AAC">
        <w:rPr>
          <w:sz w:val="24"/>
          <w:szCs w:val="24"/>
        </w:rPr>
        <w:tab/>
      </w:r>
      <w:r w:rsidRPr="001D7AAC">
        <w:rPr>
          <w:spacing w:val="-2"/>
          <w:sz w:val="24"/>
          <w:szCs w:val="24"/>
        </w:rPr>
        <w:t>самостоятельно</w:t>
      </w:r>
      <w:r w:rsidRPr="001D7AAC">
        <w:rPr>
          <w:sz w:val="24"/>
          <w:szCs w:val="24"/>
        </w:rPr>
        <w:tab/>
      </w:r>
      <w:r w:rsidRPr="001D7AAC">
        <w:rPr>
          <w:spacing w:val="-2"/>
          <w:sz w:val="24"/>
          <w:szCs w:val="24"/>
        </w:rPr>
        <w:t>составленному</w:t>
      </w:r>
      <w:r w:rsidRPr="001D7AAC">
        <w:rPr>
          <w:sz w:val="24"/>
          <w:szCs w:val="24"/>
        </w:rPr>
        <w:tab/>
      </w:r>
      <w:r w:rsidRPr="001D7AAC">
        <w:rPr>
          <w:spacing w:val="-2"/>
          <w:sz w:val="24"/>
          <w:szCs w:val="24"/>
        </w:rPr>
        <w:t>плану</w:t>
      </w:r>
      <w:r w:rsidRPr="001D7AAC">
        <w:rPr>
          <w:sz w:val="24"/>
          <w:szCs w:val="24"/>
        </w:rPr>
        <w:tab/>
      </w:r>
      <w:r w:rsidRPr="001D7AAC">
        <w:rPr>
          <w:spacing w:val="-2"/>
          <w:sz w:val="24"/>
          <w:szCs w:val="24"/>
        </w:rPr>
        <w:t>опыт,</w:t>
      </w:r>
      <w:r w:rsidRPr="001D7AAC">
        <w:rPr>
          <w:sz w:val="24"/>
          <w:szCs w:val="24"/>
        </w:rPr>
        <w:tab/>
      </w:r>
      <w:r w:rsidRPr="001D7AAC">
        <w:rPr>
          <w:spacing w:val="-2"/>
          <w:sz w:val="24"/>
          <w:szCs w:val="24"/>
        </w:rPr>
        <w:t xml:space="preserve">несложный </w:t>
      </w:r>
      <w:r w:rsidRPr="001D7AAC">
        <w:rPr>
          <w:sz w:val="24"/>
          <w:szCs w:val="24"/>
        </w:rPr>
        <w:t>физический эксперимент, небольшое исследование физического</w:t>
      </w:r>
      <w:r w:rsidRPr="001D7AAC">
        <w:rPr>
          <w:spacing w:val="40"/>
          <w:sz w:val="24"/>
          <w:szCs w:val="24"/>
        </w:rPr>
        <w:t xml:space="preserve"> </w:t>
      </w:r>
      <w:r w:rsidRPr="001D7AAC">
        <w:rPr>
          <w:sz w:val="24"/>
          <w:szCs w:val="24"/>
        </w:rPr>
        <w:t>явления;</w:t>
      </w:r>
    </w:p>
    <w:p w14:paraId="6650BF67" w14:textId="77777777" w:rsidR="00566F6F" w:rsidRPr="001D7AAC" w:rsidRDefault="001D7AAC">
      <w:pPr>
        <w:pStyle w:val="a4"/>
        <w:numPr>
          <w:ilvl w:val="0"/>
          <w:numId w:val="105"/>
        </w:numPr>
        <w:tabs>
          <w:tab w:val="left" w:pos="1086"/>
        </w:tabs>
        <w:ind w:right="129" w:firstLine="709"/>
        <w:jc w:val="left"/>
        <w:rPr>
          <w:sz w:val="24"/>
          <w:szCs w:val="24"/>
        </w:rPr>
      </w:pPr>
      <w:r w:rsidRPr="001D7AAC">
        <w:rPr>
          <w:sz w:val="24"/>
          <w:szCs w:val="24"/>
        </w:rPr>
        <w:t>оценивать</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применимость</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достоверность</w:t>
      </w:r>
      <w:r w:rsidRPr="001D7AAC">
        <w:rPr>
          <w:spacing w:val="40"/>
          <w:sz w:val="24"/>
          <w:szCs w:val="24"/>
        </w:rPr>
        <w:t xml:space="preserve"> </w:t>
      </w:r>
      <w:r w:rsidRPr="001D7AAC">
        <w:rPr>
          <w:sz w:val="24"/>
          <w:szCs w:val="24"/>
        </w:rPr>
        <w:t>информацию,</w:t>
      </w:r>
      <w:r w:rsidRPr="001D7AAC">
        <w:rPr>
          <w:spacing w:val="40"/>
          <w:sz w:val="24"/>
          <w:szCs w:val="24"/>
        </w:rPr>
        <w:t xml:space="preserve"> </w:t>
      </w:r>
      <w:r w:rsidRPr="001D7AAC">
        <w:rPr>
          <w:sz w:val="24"/>
          <w:szCs w:val="24"/>
        </w:rPr>
        <w:t>полученную</w:t>
      </w:r>
      <w:r w:rsidRPr="001D7AAC">
        <w:rPr>
          <w:spacing w:val="40"/>
          <w:sz w:val="24"/>
          <w:szCs w:val="24"/>
        </w:rPr>
        <w:t xml:space="preserve"> </w:t>
      </w:r>
      <w:r w:rsidRPr="001D7AAC">
        <w:rPr>
          <w:sz w:val="24"/>
          <w:szCs w:val="24"/>
        </w:rPr>
        <w:t>в ходе исследования или эксперимента;</w:t>
      </w:r>
    </w:p>
    <w:p w14:paraId="42CBCFC6" w14:textId="77777777" w:rsidR="00566F6F" w:rsidRPr="001D7AAC" w:rsidRDefault="001D7AAC">
      <w:pPr>
        <w:pStyle w:val="a4"/>
        <w:numPr>
          <w:ilvl w:val="0"/>
          <w:numId w:val="105"/>
        </w:numPr>
        <w:tabs>
          <w:tab w:val="left" w:pos="1172"/>
          <w:tab w:val="left" w:pos="3265"/>
          <w:tab w:val="left" w:pos="5327"/>
          <w:tab w:val="left" w:pos="6871"/>
          <w:tab w:val="left" w:pos="7230"/>
          <w:tab w:val="left" w:pos="8362"/>
          <w:tab w:val="left" w:pos="8859"/>
        </w:tabs>
        <w:spacing w:before="1"/>
        <w:ind w:right="128" w:firstLine="709"/>
        <w:jc w:val="left"/>
        <w:rPr>
          <w:sz w:val="24"/>
          <w:szCs w:val="24"/>
        </w:rPr>
      </w:pPr>
      <w:r w:rsidRPr="001D7AAC">
        <w:rPr>
          <w:spacing w:val="-2"/>
          <w:sz w:val="24"/>
          <w:szCs w:val="24"/>
        </w:rPr>
        <w:t>самостоятельно</w:t>
      </w:r>
      <w:r w:rsidRPr="001D7AAC">
        <w:rPr>
          <w:sz w:val="24"/>
          <w:szCs w:val="24"/>
        </w:rPr>
        <w:tab/>
      </w:r>
      <w:r w:rsidRPr="001D7AAC">
        <w:rPr>
          <w:spacing w:val="-2"/>
          <w:sz w:val="24"/>
          <w:szCs w:val="24"/>
        </w:rPr>
        <w:t>формулировать</w:t>
      </w:r>
      <w:r w:rsidRPr="001D7AAC">
        <w:rPr>
          <w:sz w:val="24"/>
          <w:szCs w:val="24"/>
        </w:rPr>
        <w:tab/>
      </w:r>
      <w:r w:rsidRPr="001D7AAC">
        <w:rPr>
          <w:spacing w:val="-2"/>
          <w:sz w:val="24"/>
          <w:szCs w:val="24"/>
        </w:rPr>
        <w:t>обобщения</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выводы</w:t>
      </w:r>
      <w:r w:rsidRPr="001D7AAC">
        <w:rPr>
          <w:sz w:val="24"/>
          <w:szCs w:val="24"/>
        </w:rPr>
        <w:tab/>
      </w:r>
      <w:r w:rsidRPr="001D7AAC">
        <w:rPr>
          <w:spacing w:val="-6"/>
          <w:sz w:val="24"/>
          <w:szCs w:val="24"/>
        </w:rPr>
        <w:t>по</w:t>
      </w:r>
      <w:r w:rsidRPr="001D7AAC">
        <w:rPr>
          <w:sz w:val="24"/>
          <w:szCs w:val="24"/>
        </w:rPr>
        <w:tab/>
      </w:r>
      <w:r w:rsidRPr="001D7AAC">
        <w:rPr>
          <w:spacing w:val="-2"/>
          <w:sz w:val="24"/>
          <w:szCs w:val="24"/>
        </w:rPr>
        <w:t xml:space="preserve">результатам </w:t>
      </w:r>
      <w:r w:rsidRPr="001D7AAC">
        <w:rPr>
          <w:sz w:val="24"/>
          <w:szCs w:val="24"/>
        </w:rPr>
        <w:t>проведённого наблюдения, опыта,</w:t>
      </w:r>
      <w:r w:rsidRPr="001D7AAC">
        <w:rPr>
          <w:spacing w:val="40"/>
          <w:sz w:val="24"/>
          <w:szCs w:val="24"/>
        </w:rPr>
        <w:t xml:space="preserve"> </w:t>
      </w:r>
      <w:r w:rsidRPr="001D7AAC">
        <w:rPr>
          <w:sz w:val="24"/>
          <w:szCs w:val="24"/>
        </w:rPr>
        <w:t>исследования;</w:t>
      </w:r>
    </w:p>
    <w:p w14:paraId="1FEEB45A" w14:textId="77777777" w:rsidR="00566F6F" w:rsidRPr="001D7AAC" w:rsidRDefault="001D7AAC">
      <w:pPr>
        <w:pStyle w:val="a4"/>
        <w:numPr>
          <w:ilvl w:val="0"/>
          <w:numId w:val="105"/>
        </w:numPr>
        <w:tabs>
          <w:tab w:val="left" w:pos="1085"/>
        </w:tabs>
        <w:ind w:right="130" w:firstLine="709"/>
        <w:jc w:val="left"/>
        <w:rPr>
          <w:sz w:val="24"/>
          <w:szCs w:val="24"/>
        </w:rPr>
      </w:pPr>
      <w:r w:rsidRPr="001D7AAC">
        <w:rPr>
          <w:sz w:val="24"/>
          <w:szCs w:val="24"/>
        </w:rPr>
        <w:t>прогнозировать</w:t>
      </w:r>
      <w:r w:rsidRPr="001D7AAC">
        <w:rPr>
          <w:spacing w:val="40"/>
          <w:sz w:val="24"/>
          <w:szCs w:val="24"/>
        </w:rPr>
        <w:t xml:space="preserve"> </w:t>
      </w:r>
      <w:r w:rsidRPr="001D7AAC">
        <w:rPr>
          <w:sz w:val="24"/>
          <w:szCs w:val="24"/>
        </w:rPr>
        <w:t>возможное</w:t>
      </w:r>
      <w:r w:rsidRPr="001D7AAC">
        <w:rPr>
          <w:spacing w:val="40"/>
          <w:sz w:val="24"/>
          <w:szCs w:val="24"/>
        </w:rPr>
        <w:t xml:space="preserve"> </w:t>
      </w:r>
      <w:r w:rsidRPr="001D7AAC">
        <w:rPr>
          <w:sz w:val="24"/>
          <w:szCs w:val="24"/>
        </w:rPr>
        <w:t>дальнейшее</w:t>
      </w:r>
      <w:r w:rsidRPr="001D7AAC">
        <w:rPr>
          <w:spacing w:val="40"/>
          <w:sz w:val="24"/>
          <w:szCs w:val="24"/>
        </w:rPr>
        <w:t xml:space="preserve"> </w:t>
      </w:r>
      <w:r w:rsidRPr="001D7AAC">
        <w:rPr>
          <w:sz w:val="24"/>
          <w:szCs w:val="24"/>
        </w:rPr>
        <w:t>развитие</w:t>
      </w:r>
      <w:r w:rsidRPr="001D7AAC">
        <w:rPr>
          <w:spacing w:val="40"/>
          <w:sz w:val="24"/>
          <w:szCs w:val="24"/>
        </w:rPr>
        <w:t xml:space="preserve"> </w:t>
      </w:r>
      <w:r w:rsidRPr="001D7AAC">
        <w:rPr>
          <w:sz w:val="24"/>
          <w:szCs w:val="24"/>
        </w:rPr>
        <w:t>физических</w:t>
      </w:r>
      <w:r w:rsidRPr="001D7AAC">
        <w:rPr>
          <w:spacing w:val="40"/>
          <w:sz w:val="24"/>
          <w:szCs w:val="24"/>
        </w:rPr>
        <w:t xml:space="preserve"> </w:t>
      </w:r>
      <w:r w:rsidRPr="001D7AAC">
        <w:rPr>
          <w:sz w:val="24"/>
          <w:szCs w:val="24"/>
        </w:rPr>
        <w:t>процессов,</w:t>
      </w:r>
      <w:r w:rsidRPr="001D7AAC">
        <w:rPr>
          <w:spacing w:val="40"/>
          <w:sz w:val="24"/>
          <w:szCs w:val="24"/>
        </w:rPr>
        <w:t xml:space="preserve"> </w:t>
      </w:r>
      <w:r w:rsidRPr="001D7AAC">
        <w:rPr>
          <w:sz w:val="24"/>
          <w:szCs w:val="24"/>
        </w:rPr>
        <w:t>а также выдвигать предположения об их развитии в новых условиях и</w:t>
      </w:r>
      <w:r w:rsidRPr="001D7AAC">
        <w:rPr>
          <w:spacing w:val="40"/>
          <w:sz w:val="24"/>
          <w:szCs w:val="24"/>
        </w:rPr>
        <w:t xml:space="preserve"> </w:t>
      </w:r>
      <w:r w:rsidRPr="001D7AAC">
        <w:rPr>
          <w:sz w:val="24"/>
          <w:szCs w:val="24"/>
        </w:rPr>
        <w:t>контекстах.</w:t>
      </w:r>
    </w:p>
    <w:p w14:paraId="238996DF" w14:textId="77777777" w:rsidR="00566F6F" w:rsidRPr="001D7AAC" w:rsidRDefault="001D7AAC">
      <w:pPr>
        <w:pStyle w:val="a3"/>
        <w:spacing w:line="322" w:lineRule="exact"/>
        <w:ind w:left="823" w:firstLine="0"/>
        <w:jc w:val="left"/>
        <w:rPr>
          <w:sz w:val="24"/>
          <w:szCs w:val="24"/>
        </w:rPr>
      </w:pPr>
      <w:r w:rsidRPr="001D7AAC">
        <w:rPr>
          <w:sz w:val="24"/>
          <w:szCs w:val="24"/>
        </w:rPr>
        <w:t>Работа</w:t>
      </w:r>
      <w:r w:rsidRPr="001D7AAC">
        <w:rPr>
          <w:spacing w:val="62"/>
          <w:sz w:val="24"/>
          <w:szCs w:val="24"/>
        </w:rPr>
        <w:t xml:space="preserve"> </w:t>
      </w:r>
      <w:r w:rsidRPr="001D7AAC">
        <w:rPr>
          <w:sz w:val="24"/>
          <w:szCs w:val="24"/>
        </w:rPr>
        <w:t>с</w:t>
      </w:r>
      <w:r w:rsidRPr="001D7AAC">
        <w:rPr>
          <w:spacing w:val="-2"/>
          <w:sz w:val="24"/>
          <w:szCs w:val="24"/>
        </w:rPr>
        <w:t xml:space="preserve"> информацией:</w:t>
      </w:r>
    </w:p>
    <w:p w14:paraId="706DA8FF" w14:textId="77777777" w:rsidR="00566F6F" w:rsidRPr="001D7AAC" w:rsidRDefault="001D7AAC">
      <w:pPr>
        <w:pStyle w:val="a4"/>
        <w:numPr>
          <w:ilvl w:val="0"/>
          <w:numId w:val="105"/>
        </w:numPr>
        <w:tabs>
          <w:tab w:val="left" w:pos="1053"/>
        </w:tabs>
        <w:ind w:right="129" w:firstLine="709"/>
        <w:rPr>
          <w:sz w:val="24"/>
          <w:szCs w:val="24"/>
        </w:rPr>
      </w:pPr>
      <w:r w:rsidRPr="001D7AAC">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9F9437C" w14:textId="77777777" w:rsidR="00566F6F" w:rsidRPr="001D7AAC" w:rsidRDefault="001D7AAC">
      <w:pPr>
        <w:pStyle w:val="a4"/>
        <w:numPr>
          <w:ilvl w:val="0"/>
          <w:numId w:val="105"/>
        </w:numPr>
        <w:tabs>
          <w:tab w:val="left" w:pos="1242"/>
        </w:tabs>
        <w:ind w:right="130" w:firstLine="709"/>
        <w:rPr>
          <w:sz w:val="24"/>
          <w:szCs w:val="24"/>
        </w:rPr>
      </w:pPr>
      <w:r w:rsidRPr="001D7AAC">
        <w:rPr>
          <w:sz w:val="24"/>
          <w:szCs w:val="24"/>
        </w:rPr>
        <w:lastRenderedPageBreak/>
        <w:t>анализировать, систематизировать и интерпретировать информацию различных видов и форм представления;</w:t>
      </w:r>
    </w:p>
    <w:p w14:paraId="2A9EC7D6" w14:textId="77777777" w:rsidR="00566F6F" w:rsidRPr="001D7AAC" w:rsidRDefault="001D7AAC">
      <w:pPr>
        <w:pStyle w:val="a4"/>
        <w:numPr>
          <w:ilvl w:val="0"/>
          <w:numId w:val="105"/>
        </w:numPr>
        <w:tabs>
          <w:tab w:val="left" w:pos="1035"/>
        </w:tabs>
        <w:ind w:right="131" w:firstLine="709"/>
        <w:rPr>
          <w:sz w:val="24"/>
          <w:szCs w:val="24"/>
        </w:rPr>
      </w:pPr>
      <w:r w:rsidRPr="001D7AAC">
        <w:rPr>
          <w:sz w:val="24"/>
          <w:szCs w:val="24"/>
        </w:rPr>
        <w:t>самостоятельно</w:t>
      </w:r>
      <w:r w:rsidRPr="001D7AAC">
        <w:rPr>
          <w:spacing w:val="-2"/>
          <w:sz w:val="24"/>
          <w:szCs w:val="24"/>
        </w:rPr>
        <w:t xml:space="preserve"> </w:t>
      </w:r>
      <w:r w:rsidRPr="001D7AAC">
        <w:rPr>
          <w:sz w:val="24"/>
          <w:szCs w:val="24"/>
        </w:rPr>
        <w:t>выбирать</w:t>
      </w:r>
      <w:r w:rsidRPr="001D7AAC">
        <w:rPr>
          <w:spacing w:val="-3"/>
          <w:sz w:val="24"/>
          <w:szCs w:val="24"/>
        </w:rPr>
        <w:t xml:space="preserve"> </w:t>
      </w:r>
      <w:r w:rsidRPr="001D7AAC">
        <w:rPr>
          <w:sz w:val="24"/>
          <w:szCs w:val="24"/>
        </w:rPr>
        <w:t>оптимальную</w:t>
      </w:r>
      <w:r w:rsidRPr="001D7AAC">
        <w:rPr>
          <w:spacing w:val="-2"/>
          <w:sz w:val="24"/>
          <w:szCs w:val="24"/>
        </w:rPr>
        <w:t xml:space="preserve"> </w:t>
      </w:r>
      <w:r w:rsidRPr="001D7AAC">
        <w:rPr>
          <w:sz w:val="24"/>
          <w:szCs w:val="24"/>
        </w:rPr>
        <w:t>форму</w:t>
      </w:r>
      <w:r w:rsidRPr="001D7AAC">
        <w:rPr>
          <w:spacing w:val="-3"/>
          <w:sz w:val="24"/>
          <w:szCs w:val="24"/>
        </w:rPr>
        <w:t xml:space="preserve"> </w:t>
      </w:r>
      <w:r w:rsidRPr="001D7AAC">
        <w:rPr>
          <w:sz w:val="24"/>
          <w:szCs w:val="24"/>
        </w:rPr>
        <w:t>представления</w:t>
      </w:r>
      <w:r w:rsidRPr="001D7AAC">
        <w:rPr>
          <w:spacing w:val="-2"/>
          <w:sz w:val="24"/>
          <w:szCs w:val="24"/>
        </w:rPr>
        <w:t xml:space="preserve"> </w:t>
      </w:r>
      <w:r w:rsidRPr="001D7AAC">
        <w:rPr>
          <w:sz w:val="24"/>
          <w:szCs w:val="24"/>
        </w:rPr>
        <w:t>информации</w:t>
      </w:r>
      <w:r w:rsidRPr="001D7AAC">
        <w:rPr>
          <w:spacing w:val="-2"/>
          <w:sz w:val="24"/>
          <w:szCs w:val="24"/>
        </w:rPr>
        <w:t xml:space="preserve"> </w:t>
      </w:r>
      <w:r w:rsidRPr="001D7AAC">
        <w:rPr>
          <w:sz w:val="24"/>
          <w:szCs w:val="24"/>
        </w:rPr>
        <w:t>и иллюстрировать решаемые задачи несложными схемами, диаграммами, иной графикой и их комбинациями.</w:t>
      </w:r>
    </w:p>
    <w:p w14:paraId="286523C7" w14:textId="77777777" w:rsidR="00566F6F" w:rsidRPr="001D7AAC" w:rsidRDefault="001D7AAC">
      <w:pPr>
        <w:pStyle w:val="a3"/>
        <w:ind w:left="823" w:firstLine="0"/>
        <w:rPr>
          <w:sz w:val="24"/>
          <w:szCs w:val="24"/>
        </w:rPr>
      </w:pPr>
      <w:r w:rsidRPr="001D7AAC">
        <w:rPr>
          <w:spacing w:val="-2"/>
          <w:sz w:val="24"/>
          <w:szCs w:val="24"/>
        </w:rPr>
        <w:t>Универсальные</w:t>
      </w:r>
      <w:r w:rsidRPr="001D7AAC">
        <w:rPr>
          <w:spacing w:val="5"/>
          <w:sz w:val="24"/>
          <w:szCs w:val="24"/>
        </w:rPr>
        <w:t xml:space="preserve"> </w:t>
      </w:r>
      <w:r w:rsidRPr="001D7AAC">
        <w:rPr>
          <w:spacing w:val="-2"/>
          <w:sz w:val="24"/>
          <w:szCs w:val="24"/>
        </w:rPr>
        <w:t>коммуникативные</w:t>
      </w:r>
      <w:r w:rsidRPr="001D7AAC">
        <w:rPr>
          <w:spacing w:val="4"/>
          <w:sz w:val="24"/>
          <w:szCs w:val="24"/>
        </w:rPr>
        <w:t xml:space="preserve"> </w:t>
      </w:r>
      <w:r w:rsidRPr="001D7AAC">
        <w:rPr>
          <w:spacing w:val="-2"/>
          <w:sz w:val="24"/>
          <w:szCs w:val="24"/>
        </w:rPr>
        <w:t>действия</w:t>
      </w:r>
    </w:p>
    <w:p w14:paraId="4B1A4443" w14:textId="77777777" w:rsidR="00566F6F" w:rsidRPr="001D7AAC" w:rsidRDefault="001D7AAC">
      <w:pPr>
        <w:pStyle w:val="a3"/>
        <w:ind w:right="125"/>
        <w:rPr>
          <w:sz w:val="24"/>
          <w:szCs w:val="24"/>
        </w:rPr>
      </w:pPr>
      <w:r w:rsidRPr="001D7AAC">
        <w:rPr>
          <w:sz w:val="24"/>
          <w:szCs w:val="24"/>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оценивании</w:t>
      </w:r>
      <w:r w:rsidRPr="001D7AAC">
        <w:rPr>
          <w:spacing w:val="40"/>
          <w:sz w:val="24"/>
          <w:szCs w:val="24"/>
        </w:rPr>
        <w:t xml:space="preserve"> </w:t>
      </w:r>
      <w:r w:rsidRPr="001D7AAC">
        <w:rPr>
          <w:sz w:val="24"/>
          <w:szCs w:val="24"/>
        </w:rPr>
        <w:t>овладения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области</w:t>
      </w:r>
    </w:p>
    <w:p w14:paraId="49B9964E" w14:textId="77777777" w:rsidR="00566F6F" w:rsidRPr="001D7AAC" w:rsidRDefault="001D7AAC">
      <w:pPr>
        <w:pStyle w:val="a3"/>
        <w:ind w:right="131" w:firstLine="0"/>
        <w:rPr>
          <w:sz w:val="24"/>
          <w:szCs w:val="24"/>
        </w:rPr>
      </w:pPr>
      <w:r w:rsidRPr="001D7AAC">
        <w:rPr>
          <w:sz w:val="24"/>
          <w:szCs w:val="24"/>
        </w:rPr>
        <w:t>«Общение» следует оценивать индивидуальные результаты и динамику формирования данных УУД у обучающихся.</w:t>
      </w:r>
    </w:p>
    <w:p w14:paraId="6FC8119D" w14:textId="77777777" w:rsidR="00566F6F" w:rsidRPr="001D7AAC" w:rsidRDefault="001D7AAC">
      <w:pPr>
        <w:pStyle w:val="a3"/>
        <w:spacing w:line="322" w:lineRule="exact"/>
        <w:ind w:left="823" w:firstLine="0"/>
        <w:jc w:val="left"/>
        <w:rPr>
          <w:sz w:val="24"/>
          <w:szCs w:val="24"/>
        </w:rPr>
      </w:pPr>
      <w:r w:rsidRPr="001D7AAC">
        <w:rPr>
          <w:spacing w:val="-2"/>
          <w:sz w:val="24"/>
          <w:szCs w:val="24"/>
        </w:rPr>
        <w:t>Общение:</w:t>
      </w:r>
    </w:p>
    <w:p w14:paraId="6958A7B9" w14:textId="77777777" w:rsidR="00566F6F" w:rsidRPr="001D7AAC" w:rsidRDefault="001D7AAC">
      <w:pPr>
        <w:pStyle w:val="a4"/>
        <w:numPr>
          <w:ilvl w:val="0"/>
          <w:numId w:val="105"/>
        </w:numPr>
        <w:tabs>
          <w:tab w:val="left" w:pos="1063"/>
        </w:tabs>
        <w:spacing w:before="1"/>
        <w:ind w:right="132" w:firstLine="709"/>
        <w:rPr>
          <w:sz w:val="24"/>
          <w:szCs w:val="24"/>
        </w:rPr>
      </w:pPr>
      <w:r w:rsidRPr="001D7AAC">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w:t>
      </w:r>
      <w:r w:rsidRPr="001D7AAC">
        <w:rPr>
          <w:spacing w:val="40"/>
          <w:sz w:val="24"/>
          <w:szCs w:val="24"/>
        </w:rPr>
        <w:t xml:space="preserve"> </w:t>
      </w:r>
      <w:r w:rsidRPr="001D7AAC">
        <w:rPr>
          <w:sz w:val="24"/>
          <w:szCs w:val="24"/>
        </w:rPr>
        <w:t>общения;</w:t>
      </w:r>
    </w:p>
    <w:p w14:paraId="09274F6F" w14:textId="77777777" w:rsidR="00566F6F" w:rsidRPr="001D7AAC" w:rsidRDefault="001D7AAC">
      <w:pPr>
        <w:pStyle w:val="a4"/>
        <w:numPr>
          <w:ilvl w:val="0"/>
          <w:numId w:val="105"/>
        </w:numPr>
        <w:tabs>
          <w:tab w:val="left" w:pos="1122"/>
        </w:tabs>
        <w:ind w:right="128" w:firstLine="709"/>
        <w:rPr>
          <w:sz w:val="24"/>
          <w:szCs w:val="24"/>
        </w:rPr>
      </w:pPr>
      <w:r w:rsidRPr="001D7AAC">
        <w:rPr>
          <w:sz w:val="24"/>
          <w:szCs w:val="24"/>
        </w:rPr>
        <w:t>сопоставлять свои суждения с суждениями других участников диалога, обнаруживать различие и сходство</w:t>
      </w:r>
      <w:r w:rsidRPr="001D7AAC">
        <w:rPr>
          <w:spacing w:val="40"/>
          <w:sz w:val="24"/>
          <w:szCs w:val="24"/>
        </w:rPr>
        <w:t xml:space="preserve"> </w:t>
      </w:r>
      <w:r w:rsidRPr="001D7AAC">
        <w:rPr>
          <w:sz w:val="24"/>
          <w:szCs w:val="24"/>
        </w:rPr>
        <w:t>позиций;</w:t>
      </w:r>
    </w:p>
    <w:p w14:paraId="441F0607" w14:textId="77777777" w:rsidR="00566F6F" w:rsidRPr="001D7AAC" w:rsidRDefault="001D7AAC">
      <w:pPr>
        <w:pStyle w:val="a4"/>
        <w:numPr>
          <w:ilvl w:val="0"/>
          <w:numId w:val="105"/>
        </w:numPr>
        <w:tabs>
          <w:tab w:val="left" w:pos="1032"/>
        </w:tabs>
        <w:spacing w:line="322" w:lineRule="exact"/>
        <w:ind w:left="1032" w:hanging="209"/>
        <w:rPr>
          <w:sz w:val="24"/>
          <w:szCs w:val="24"/>
        </w:rPr>
      </w:pPr>
      <w:r w:rsidRPr="001D7AAC">
        <w:rPr>
          <w:spacing w:val="-2"/>
          <w:sz w:val="24"/>
          <w:szCs w:val="24"/>
        </w:rPr>
        <w:t>выражать</w:t>
      </w:r>
      <w:r w:rsidRPr="001D7AAC">
        <w:rPr>
          <w:spacing w:val="-30"/>
          <w:sz w:val="24"/>
          <w:szCs w:val="24"/>
        </w:rPr>
        <w:t xml:space="preserve"> </w:t>
      </w:r>
      <w:r w:rsidRPr="001D7AAC">
        <w:rPr>
          <w:spacing w:val="-2"/>
          <w:sz w:val="24"/>
          <w:szCs w:val="24"/>
        </w:rPr>
        <w:t>свою</w:t>
      </w:r>
      <w:r w:rsidRPr="001D7AAC">
        <w:rPr>
          <w:spacing w:val="-29"/>
          <w:sz w:val="24"/>
          <w:szCs w:val="24"/>
        </w:rPr>
        <w:t xml:space="preserve"> </w:t>
      </w:r>
      <w:r w:rsidRPr="001D7AAC">
        <w:rPr>
          <w:spacing w:val="-2"/>
          <w:sz w:val="24"/>
          <w:szCs w:val="24"/>
        </w:rPr>
        <w:t>точку</w:t>
      </w:r>
      <w:r w:rsidRPr="001D7AAC">
        <w:rPr>
          <w:spacing w:val="-30"/>
          <w:sz w:val="24"/>
          <w:szCs w:val="24"/>
        </w:rPr>
        <w:t xml:space="preserve"> </w:t>
      </w:r>
      <w:r w:rsidRPr="001D7AAC">
        <w:rPr>
          <w:spacing w:val="-2"/>
          <w:sz w:val="24"/>
          <w:szCs w:val="24"/>
        </w:rPr>
        <w:t>зрения</w:t>
      </w:r>
      <w:r w:rsidRPr="001D7AAC">
        <w:rPr>
          <w:spacing w:val="-28"/>
          <w:sz w:val="24"/>
          <w:szCs w:val="24"/>
        </w:rPr>
        <w:t xml:space="preserve"> </w:t>
      </w:r>
      <w:r w:rsidRPr="001D7AAC">
        <w:rPr>
          <w:spacing w:val="-2"/>
          <w:sz w:val="24"/>
          <w:szCs w:val="24"/>
        </w:rPr>
        <w:t>в</w:t>
      </w:r>
      <w:r w:rsidRPr="001D7AAC">
        <w:rPr>
          <w:spacing w:val="-29"/>
          <w:sz w:val="24"/>
          <w:szCs w:val="24"/>
        </w:rPr>
        <w:t xml:space="preserve"> </w:t>
      </w:r>
      <w:r w:rsidRPr="001D7AAC">
        <w:rPr>
          <w:spacing w:val="-2"/>
          <w:sz w:val="24"/>
          <w:szCs w:val="24"/>
        </w:rPr>
        <w:t>устных</w:t>
      </w:r>
      <w:r w:rsidRPr="001D7AAC">
        <w:rPr>
          <w:spacing w:val="-28"/>
          <w:sz w:val="24"/>
          <w:szCs w:val="24"/>
        </w:rPr>
        <w:t xml:space="preserve"> </w:t>
      </w:r>
      <w:r w:rsidRPr="001D7AAC">
        <w:rPr>
          <w:spacing w:val="-2"/>
          <w:sz w:val="24"/>
          <w:szCs w:val="24"/>
        </w:rPr>
        <w:t>и</w:t>
      </w:r>
      <w:r w:rsidRPr="001D7AAC">
        <w:rPr>
          <w:spacing w:val="-29"/>
          <w:sz w:val="24"/>
          <w:szCs w:val="24"/>
        </w:rPr>
        <w:t xml:space="preserve"> </w:t>
      </w:r>
      <w:r w:rsidRPr="001D7AAC">
        <w:rPr>
          <w:spacing w:val="-2"/>
          <w:sz w:val="24"/>
          <w:szCs w:val="24"/>
        </w:rPr>
        <w:t>письменных</w:t>
      </w:r>
      <w:r w:rsidRPr="001D7AAC">
        <w:rPr>
          <w:spacing w:val="-28"/>
          <w:sz w:val="24"/>
          <w:szCs w:val="24"/>
        </w:rPr>
        <w:t xml:space="preserve"> </w:t>
      </w:r>
      <w:r w:rsidRPr="001D7AAC">
        <w:rPr>
          <w:spacing w:val="-2"/>
          <w:sz w:val="24"/>
          <w:szCs w:val="24"/>
        </w:rPr>
        <w:t>текстах;</w:t>
      </w:r>
    </w:p>
    <w:p w14:paraId="753716ED" w14:textId="77777777" w:rsidR="00566F6F" w:rsidRPr="001D7AAC" w:rsidRDefault="001D7AAC">
      <w:pPr>
        <w:pStyle w:val="a4"/>
        <w:numPr>
          <w:ilvl w:val="0"/>
          <w:numId w:val="105"/>
        </w:numPr>
        <w:tabs>
          <w:tab w:val="left" w:pos="1183"/>
        </w:tabs>
        <w:ind w:right="129" w:firstLine="709"/>
        <w:rPr>
          <w:sz w:val="24"/>
          <w:szCs w:val="24"/>
        </w:rPr>
      </w:pPr>
      <w:r w:rsidRPr="001D7AAC">
        <w:rPr>
          <w:sz w:val="24"/>
          <w:szCs w:val="24"/>
        </w:rPr>
        <w:t>публично представлять результаты выполненного физического опыта (эксперимента, исследования, проекта).</w:t>
      </w:r>
    </w:p>
    <w:p w14:paraId="5D7780E0" w14:textId="77777777" w:rsidR="00566F6F" w:rsidRPr="001D7AAC" w:rsidRDefault="001D7AAC">
      <w:pPr>
        <w:pStyle w:val="a3"/>
        <w:spacing w:line="322" w:lineRule="exact"/>
        <w:ind w:left="823" w:firstLine="0"/>
        <w:rPr>
          <w:sz w:val="24"/>
          <w:szCs w:val="24"/>
        </w:rPr>
      </w:pPr>
      <w:r w:rsidRPr="001D7AAC">
        <w:rPr>
          <w:sz w:val="24"/>
          <w:szCs w:val="24"/>
        </w:rPr>
        <w:t>Совместная</w:t>
      </w:r>
      <w:r w:rsidRPr="001D7AAC">
        <w:rPr>
          <w:spacing w:val="43"/>
          <w:sz w:val="24"/>
          <w:szCs w:val="24"/>
        </w:rPr>
        <w:t xml:space="preserve"> </w:t>
      </w:r>
      <w:r w:rsidRPr="001D7AAC">
        <w:rPr>
          <w:sz w:val="24"/>
          <w:szCs w:val="24"/>
        </w:rPr>
        <w:t>деятельность</w:t>
      </w:r>
      <w:r w:rsidRPr="001D7AAC">
        <w:rPr>
          <w:spacing w:val="-13"/>
          <w:sz w:val="24"/>
          <w:szCs w:val="24"/>
        </w:rPr>
        <w:t xml:space="preserve"> </w:t>
      </w:r>
      <w:r w:rsidRPr="001D7AAC">
        <w:rPr>
          <w:spacing w:val="-2"/>
          <w:sz w:val="24"/>
          <w:szCs w:val="24"/>
        </w:rPr>
        <w:t>(сотрудничество):</w:t>
      </w:r>
    </w:p>
    <w:p w14:paraId="4C97F81A" w14:textId="77777777" w:rsidR="00566F6F" w:rsidRPr="001D7AAC" w:rsidRDefault="001D7AAC">
      <w:pPr>
        <w:pStyle w:val="a4"/>
        <w:numPr>
          <w:ilvl w:val="0"/>
          <w:numId w:val="105"/>
        </w:numPr>
        <w:tabs>
          <w:tab w:val="left" w:pos="1147"/>
        </w:tabs>
        <w:ind w:right="129" w:firstLine="709"/>
        <w:rPr>
          <w:sz w:val="24"/>
          <w:szCs w:val="24"/>
        </w:rPr>
      </w:pPr>
      <w:r w:rsidRPr="001D7AAC">
        <w:rPr>
          <w:sz w:val="24"/>
          <w:szCs w:val="24"/>
        </w:rPr>
        <w:t>понимать и использовать преимущества командной и индивидуальной работы при решении конкретной физической проблемы;</w:t>
      </w:r>
    </w:p>
    <w:p w14:paraId="7D15D868" w14:textId="77777777" w:rsidR="00566F6F" w:rsidRPr="001D7AAC" w:rsidRDefault="001D7AAC">
      <w:pPr>
        <w:pStyle w:val="a4"/>
        <w:numPr>
          <w:ilvl w:val="0"/>
          <w:numId w:val="105"/>
        </w:numPr>
        <w:tabs>
          <w:tab w:val="left" w:pos="1079"/>
        </w:tabs>
        <w:ind w:right="128" w:firstLine="709"/>
        <w:rPr>
          <w:sz w:val="24"/>
          <w:szCs w:val="24"/>
        </w:rPr>
      </w:pPr>
      <w:r w:rsidRPr="001D7AAC">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4A1BFB40" w14:textId="77777777" w:rsidR="00566F6F" w:rsidRPr="001D7AAC" w:rsidRDefault="001D7AAC">
      <w:pPr>
        <w:pStyle w:val="a4"/>
        <w:numPr>
          <w:ilvl w:val="0"/>
          <w:numId w:val="105"/>
        </w:numPr>
        <w:tabs>
          <w:tab w:val="left" w:pos="1043"/>
        </w:tabs>
        <w:ind w:right="130" w:firstLine="709"/>
        <w:rPr>
          <w:sz w:val="24"/>
          <w:szCs w:val="24"/>
        </w:rPr>
      </w:pPr>
      <w:r w:rsidRPr="001D7AAC">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2E82AEA0" w14:textId="77777777" w:rsidR="00566F6F" w:rsidRPr="001D7AAC" w:rsidRDefault="001D7AAC">
      <w:pPr>
        <w:pStyle w:val="a4"/>
        <w:numPr>
          <w:ilvl w:val="0"/>
          <w:numId w:val="105"/>
        </w:numPr>
        <w:tabs>
          <w:tab w:val="left" w:pos="1182"/>
        </w:tabs>
        <w:ind w:right="129" w:firstLine="709"/>
        <w:rPr>
          <w:sz w:val="24"/>
          <w:szCs w:val="24"/>
        </w:rPr>
      </w:pPr>
      <w:r w:rsidRPr="001D7AAC">
        <w:rPr>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6720AF0" w14:textId="77777777" w:rsidR="00566F6F" w:rsidRPr="001D7AAC" w:rsidRDefault="001D7AAC">
      <w:pPr>
        <w:pStyle w:val="a3"/>
        <w:ind w:left="823" w:firstLine="0"/>
        <w:rPr>
          <w:sz w:val="24"/>
          <w:szCs w:val="24"/>
        </w:rPr>
      </w:pPr>
      <w:r w:rsidRPr="001D7AAC">
        <w:rPr>
          <w:spacing w:val="-2"/>
          <w:sz w:val="24"/>
          <w:szCs w:val="24"/>
        </w:rPr>
        <w:t>Универсальные</w:t>
      </w:r>
      <w:r w:rsidRPr="001D7AAC">
        <w:rPr>
          <w:spacing w:val="1"/>
          <w:sz w:val="24"/>
          <w:szCs w:val="24"/>
        </w:rPr>
        <w:t xml:space="preserve"> </w:t>
      </w:r>
      <w:r w:rsidRPr="001D7AAC">
        <w:rPr>
          <w:spacing w:val="-2"/>
          <w:sz w:val="24"/>
          <w:szCs w:val="24"/>
        </w:rPr>
        <w:t>регулятивные</w:t>
      </w:r>
      <w:r w:rsidRPr="001D7AAC">
        <w:rPr>
          <w:spacing w:val="2"/>
          <w:sz w:val="24"/>
          <w:szCs w:val="24"/>
        </w:rPr>
        <w:t xml:space="preserve"> </w:t>
      </w:r>
      <w:r w:rsidRPr="001D7AAC">
        <w:rPr>
          <w:spacing w:val="-2"/>
          <w:sz w:val="24"/>
          <w:szCs w:val="24"/>
        </w:rPr>
        <w:t>действия</w:t>
      </w:r>
    </w:p>
    <w:p w14:paraId="52961B63" w14:textId="77777777" w:rsidR="00566F6F" w:rsidRPr="001D7AAC" w:rsidRDefault="001D7AAC">
      <w:pPr>
        <w:pStyle w:val="a3"/>
        <w:spacing w:before="68"/>
        <w:ind w:right="126"/>
        <w:rPr>
          <w:sz w:val="24"/>
          <w:szCs w:val="24"/>
        </w:rPr>
      </w:pPr>
      <w:r w:rsidRPr="001D7AAC">
        <w:rPr>
          <w:sz w:val="24"/>
          <w:szCs w:val="24"/>
        </w:rPr>
        <w:t xml:space="preserve">У учащихся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63A5780F" w14:textId="77777777" w:rsidR="00566F6F" w:rsidRPr="001D7AAC" w:rsidRDefault="001D7AAC">
      <w:pPr>
        <w:pStyle w:val="a3"/>
        <w:spacing w:line="321" w:lineRule="exact"/>
        <w:ind w:left="823" w:firstLine="0"/>
        <w:jc w:val="left"/>
        <w:rPr>
          <w:sz w:val="24"/>
          <w:szCs w:val="24"/>
        </w:rPr>
      </w:pPr>
      <w:r w:rsidRPr="001D7AAC">
        <w:rPr>
          <w:spacing w:val="-2"/>
          <w:sz w:val="24"/>
          <w:szCs w:val="24"/>
        </w:rPr>
        <w:t>Самоорганизация:</w:t>
      </w:r>
    </w:p>
    <w:p w14:paraId="5DFBC225" w14:textId="77777777" w:rsidR="00566F6F" w:rsidRPr="001D7AAC" w:rsidRDefault="001D7AAC">
      <w:pPr>
        <w:pStyle w:val="a4"/>
        <w:numPr>
          <w:ilvl w:val="0"/>
          <w:numId w:val="105"/>
        </w:numPr>
        <w:tabs>
          <w:tab w:val="left" w:pos="1118"/>
        </w:tabs>
        <w:spacing w:before="1"/>
        <w:ind w:right="125" w:firstLine="709"/>
        <w:rPr>
          <w:sz w:val="24"/>
          <w:szCs w:val="24"/>
        </w:rPr>
      </w:pPr>
      <w:r w:rsidRPr="001D7AAC">
        <w:rPr>
          <w:sz w:val="24"/>
          <w:szCs w:val="24"/>
        </w:rPr>
        <w:t>выявлять проблемы в жизненных и учебных ситуациях, требующих для решения физических знаний;</w:t>
      </w:r>
    </w:p>
    <w:p w14:paraId="1E53F875" w14:textId="77777777" w:rsidR="00566F6F" w:rsidRPr="001D7AAC" w:rsidRDefault="001D7AAC">
      <w:pPr>
        <w:pStyle w:val="a4"/>
        <w:numPr>
          <w:ilvl w:val="0"/>
          <w:numId w:val="105"/>
        </w:numPr>
        <w:tabs>
          <w:tab w:val="left" w:pos="1033"/>
        </w:tabs>
        <w:ind w:right="133" w:firstLine="709"/>
        <w:rPr>
          <w:sz w:val="24"/>
          <w:szCs w:val="24"/>
        </w:rPr>
      </w:pPr>
      <w:r w:rsidRPr="001D7AAC">
        <w:rPr>
          <w:sz w:val="24"/>
          <w:szCs w:val="24"/>
        </w:rPr>
        <w:t>ориентироваться</w:t>
      </w:r>
      <w:r w:rsidRPr="001D7AAC">
        <w:rPr>
          <w:spacing w:val="-3"/>
          <w:sz w:val="24"/>
          <w:szCs w:val="24"/>
        </w:rPr>
        <w:t xml:space="preserve"> </w:t>
      </w:r>
      <w:r w:rsidRPr="001D7AAC">
        <w:rPr>
          <w:sz w:val="24"/>
          <w:szCs w:val="24"/>
        </w:rPr>
        <w:t>в</w:t>
      </w:r>
      <w:r w:rsidRPr="001D7AAC">
        <w:rPr>
          <w:spacing w:val="-5"/>
          <w:sz w:val="24"/>
          <w:szCs w:val="24"/>
        </w:rPr>
        <w:t xml:space="preserve"> </w:t>
      </w:r>
      <w:r w:rsidRPr="001D7AAC">
        <w:rPr>
          <w:sz w:val="24"/>
          <w:szCs w:val="24"/>
        </w:rPr>
        <w:t>различных</w:t>
      </w:r>
      <w:r w:rsidRPr="001D7AAC">
        <w:rPr>
          <w:spacing w:val="-4"/>
          <w:sz w:val="24"/>
          <w:szCs w:val="24"/>
        </w:rPr>
        <w:t xml:space="preserve"> </w:t>
      </w:r>
      <w:r w:rsidRPr="001D7AAC">
        <w:rPr>
          <w:sz w:val="24"/>
          <w:szCs w:val="24"/>
        </w:rPr>
        <w:t>подходах</w:t>
      </w:r>
      <w:r w:rsidRPr="001D7AAC">
        <w:rPr>
          <w:spacing w:val="-5"/>
          <w:sz w:val="24"/>
          <w:szCs w:val="24"/>
        </w:rPr>
        <w:t xml:space="preserve"> </w:t>
      </w:r>
      <w:r w:rsidRPr="001D7AAC">
        <w:rPr>
          <w:sz w:val="24"/>
          <w:szCs w:val="24"/>
        </w:rPr>
        <w:t>принятия</w:t>
      </w:r>
      <w:r w:rsidRPr="001D7AAC">
        <w:rPr>
          <w:spacing w:val="-6"/>
          <w:sz w:val="24"/>
          <w:szCs w:val="24"/>
        </w:rPr>
        <w:t xml:space="preserve"> </w:t>
      </w:r>
      <w:r w:rsidRPr="001D7AAC">
        <w:rPr>
          <w:sz w:val="24"/>
          <w:szCs w:val="24"/>
        </w:rPr>
        <w:t>решений</w:t>
      </w:r>
      <w:r w:rsidRPr="001D7AAC">
        <w:rPr>
          <w:spacing w:val="-4"/>
          <w:sz w:val="24"/>
          <w:szCs w:val="24"/>
        </w:rPr>
        <w:t xml:space="preserve"> </w:t>
      </w:r>
      <w:r w:rsidRPr="001D7AAC">
        <w:rPr>
          <w:sz w:val="24"/>
          <w:szCs w:val="24"/>
        </w:rPr>
        <w:t>(индивидуальное, принятие решения в группе, принятие решений группой);</w:t>
      </w:r>
    </w:p>
    <w:p w14:paraId="166F7361" w14:textId="77777777" w:rsidR="00566F6F" w:rsidRPr="001D7AAC" w:rsidRDefault="001D7AAC">
      <w:pPr>
        <w:pStyle w:val="a4"/>
        <w:numPr>
          <w:ilvl w:val="0"/>
          <w:numId w:val="105"/>
        </w:numPr>
        <w:tabs>
          <w:tab w:val="left" w:pos="1051"/>
        </w:tabs>
        <w:ind w:right="129" w:firstLine="709"/>
        <w:rPr>
          <w:sz w:val="24"/>
          <w:szCs w:val="24"/>
        </w:rPr>
      </w:pPr>
      <w:r w:rsidRPr="001D7AAC">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CA9FFAB" w14:textId="77777777" w:rsidR="00566F6F" w:rsidRPr="001D7AAC" w:rsidRDefault="001D7AAC">
      <w:pPr>
        <w:pStyle w:val="a4"/>
        <w:numPr>
          <w:ilvl w:val="0"/>
          <w:numId w:val="105"/>
        </w:numPr>
        <w:tabs>
          <w:tab w:val="left" w:pos="1032"/>
        </w:tabs>
        <w:ind w:left="823" w:right="3368" w:firstLine="0"/>
        <w:jc w:val="left"/>
        <w:rPr>
          <w:sz w:val="24"/>
          <w:szCs w:val="24"/>
        </w:rPr>
      </w:pPr>
      <w:r w:rsidRPr="001D7AAC">
        <w:rPr>
          <w:sz w:val="24"/>
          <w:szCs w:val="24"/>
        </w:rPr>
        <w:t>делать</w:t>
      </w:r>
      <w:r w:rsidRPr="001D7AAC">
        <w:rPr>
          <w:spacing w:val="-6"/>
          <w:sz w:val="24"/>
          <w:szCs w:val="24"/>
        </w:rPr>
        <w:t xml:space="preserve"> </w:t>
      </w:r>
      <w:r w:rsidRPr="001D7AAC">
        <w:rPr>
          <w:sz w:val="24"/>
          <w:szCs w:val="24"/>
        </w:rPr>
        <w:t>выбор</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z w:val="24"/>
          <w:szCs w:val="24"/>
        </w:rPr>
        <w:t>брать</w:t>
      </w:r>
      <w:r w:rsidRPr="001D7AAC">
        <w:rPr>
          <w:spacing w:val="-6"/>
          <w:sz w:val="24"/>
          <w:szCs w:val="24"/>
        </w:rPr>
        <w:t xml:space="preserve"> </w:t>
      </w:r>
      <w:r w:rsidRPr="001D7AAC">
        <w:rPr>
          <w:sz w:val="24"/>
          <w:szCs w:val="24"/>
        </w:rPr>
        <w:t>ответственность</w:t>
      </w:r>
      <w:r w:rsidRPr="001D7AAC">
        <w:rPr>
          <w:spacing w:val="-5"/>
          <w:sz w:val="24"/>
          <w:szCs w:val="24"/>
        </w:rPr>
        <w:t xml:space="preserve"> </w:t>
      </w:r>
      <w:r w:rsidRPr="001D7AAC">
        <w:rPr>
          <w:sz w:val="24"/>
          <w:szCs w:val="24"/>
        </w:rPr>
        <w:t>за</w:t>
      </w:r>
      <w:r w:rsidRPr="001D7AAC">
        <w:rPr>
          <w:spacing w:val="-6"/>
          <w:sz w:val="24"/>
          <w:szCs w:val="24"/>
        </w:rPr>
        <w:t xml:space="preserve"> </w:t>
      </w:r>
      <w:r w:rsidRPr="001D7AAC">
        <w:rPr>
          <w:sz w:val="24"/>
          <w:szCs w:val="24"/>
        </w:rPr>
        <w:t>решение. Самоконтроль (рефлексия):</w:t>
      </w:r>
    </w:p>
    <w:p w14:paraId="30C21C23" w14:textId="77777777" w:rsidR="00566F6F" w:rsidRPr="001D7AAC" w:rsidRDefault="001D7AAC">
      <w:pPr>
        <w:pStyle w:val="a4"/>
        <w:numPr>
          <w:ilvl w:val="0"/>
          <w:numId w:val="105"/>
        </w:numPr>
        <w:tabs>
          <w:tab w:val="left" w:pos="1032"/>
        </w:tabs>
        <w:spacing w:line="321" w:lineRule="exact"/>
        <w:ind w:left="1032" w:hanging="209"/>
        <w:jc w:val="left"/>
        <w:rPr>
          <w:sz w:val="24"/>
          <w:szCs w:val="24"/>
        </w:rPr>
      </w:pPr>
      <w:r w:rsidRPr="001D7AAC">
        <w:rPr>
          <w:sz w:val="24"/>
          <w:szCs w:val="24"/>
        </w:rPr>
        <w:t>давать</w:t>
      </w:r>
      <w:r w:rsidRPr="001D7AAC">
        <w:rPr>
          <w:spacing w:val="-13"/>
          <w:sz w:val="24"/>
          <w:szCs w:val="24"/>
        </w:rPr>
        <w:t xml:space="preserve"> </w:t>
      </w:r>
      <w:r w:rsidRPr="001D7AAC">
        <w:rPr>
          <w:sz w:val="24"/>
          <w:szCs w:val="24"/>
        </w:rPr>
        <w:t>адекватную</w:t>
      </w:r>
      <w:r w:rsidRPr="001D7AAC">
        <w:rPr>
          <w:spacing w:val="-10"/>
          <w:sz w:val="24"/>
          <w:szCs w:val="24"/>
        </w:rPr>
        <w:t xml:space="preserve"> </w:t>
      </w:r>
      <w:r w:rsidRPr="001D7AAC">
        <w:rPr>
          <w:sz w:val="24"/>
          <w:szCs w:val="24"/>
        </w:rPr>
        <w:t>оценку</w:t>
      </w:r>
      <w:r w:rsidRPr="001D7AAC">
        <w:rPr>
          <w:spacing w:val="-9"/>
          <w:sz w:val="24"/>
          <w:szCs w:val="24"/>
        </w:rPr>
        <w:t xml:space="preserve"> </w:t>
      </w:r>
      <w:r w:rsidRPr="001D7AAC">
        <w:rPr>
          <w:sz w:val="24"/>
          <w:szCs w:val="24"/>
        </w:rPr>
        <w:t>ситуации</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предлагать</w:t>
      </w:r>
      <w:r w:rsidRPr="001D7AAC">
        <w:rPr>
          <w:spacing w:val="-10"/>
          <w:sz w:val="24"/>
          <w:szCs w:val="24"/>
        </w:rPr>
        <w:t xml:space="preserve"> </w:t>
      </w:r>
      <w:r w:rsidRPr="001D7AAC">
        <w:rPr>
          <w:sz w:val="24"/>
          <w:szCs w:val="24"/>
        </w:rPr>
        <w:t>план</w:t>
      </w:r>
      <w:r w:rsidRPr="001D7AAC">
        <w:rPr>
          <w:spacing w:val="-10"/>
          <w:sz w:val="24"/>
          <w:szCs w:val="24"/>
        </w:rPr>
        <w:t xml:space="preserve"> </w:t>
      </w:r>
      <w:r w:rsidRPr="001D7AAC">
        <w:rPr>
          <w:sz w:val="24"/>
          <w:szCs w:val="24"/>
        </w:rPr>
        <w:t>её</w:t>
      </w:r>
      <w:r w:rsidRPr="001D7AAC">
        <w:rPr>
          <w:spacing w:val="-10"/>
          <w:sz w:val="24"/>
          <w:szCs w:val="24"/>
        </w:rPr>
        <w:t xml:space="preserve"> </w:t>
      </w:r>
      <w:r w:rsidRPr="001D7AAC">
        <w:rPr>
          <w:spacing w:val="-2"/>
          <w:sz w:val="24"/>
          <w:szCs w:val="24"/>
        </w:rPr>
        <w:t>изменения;</w:t>
      </w:r>
    </w:p>
    <w:p w14:paraId="21BE3C77" w14:textId="77777777" w:rsidR="00566F6F" w:rsidRPr="001D7AAC" w:rsidRDefault="001D7AAC">
      <w:pPr>
        <w:pStyle w:val="a4"/>
        <w:numPr>
          <w:ilvl w:val="0"/>
          <w:numId w:val="105"/>
        </w:numPr>
        <w:tabs>
          <w:tab w:val="left" w:pos="1098"/>
        </w:tabs>
        <w:spacing w:before="1"/>
        <w:ind w:right="127" w:firstLine="709"/>
        <w:rPr>
          <w:sz w:val="24"/>
          <w:szCs w:val="24"/>
        </w:rPr>
      </w:pPr>
      <w:r w:rsidRPr="001D7AAC">
        <w:rPr>
          <w:sz w:val="24"/>
          <w:szCs w:val="24"/>
        </w:rPr>
        <w:t>объяснять причины достижения (недостижения) результатов деятельности, давать оценку приобретённому</w:t>
      </w:r>
      <w:r w:rsidRPr="001D7AAC">
        <w:rPr>
          <w:spacing w:val="40"/>
          <w:sz w:val="24"/>
          <w:szCs w:val="24"/>
        </w:rPr>
        <w:t xml:space="preserve"> </w:t>
      </w:r>
      <w:r w:rsidRPr="001D7AAC">
        <w:rPr>
          <w:sz w:val="24"/>
          <w:szCs w:val="24"/>
        </w:rPr>
        <w:t>опыту;</w:t>
      </w:r>
    </w:p>
    <w:p w14:paraId="1A225B3A" w14:textId="77777777" w:rsidR="00566F6F" w:rsidRPr="001D7AAC" w:rsidRDefault="001D7AAC">
      <w:pPr>
        <w:pStyle w:val="a4"/>
        <w:numPr>
          <w:ilvl w:val="0"/>
          <w:numId w:val="105"/>
        </w:numPr>
        <w:tabs>
          <w:tab w:val="left" w:pos="1155"/>
        </w:tabs>
        <w:ind w:right="128" w:firstLine="709"/>
        <w:rPr>
          <w:sz w:val="24"/>
          <w:szCs w:val="24"/>
        </w:rPr>
      </w:pPr>
      <w:r w:rsidRPr="001D7AAC">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w:t>
      </w:r>
      <w:r w:rsidRPr="001D7AAC">
        <w:rPr>
          <w:spacing w:val="40"/>
          <w:sz w:val="24"/>
          <w:szCs w:val="24"/>
        </w:rPr>
        <w:t xml:space="preserve"> </w:t>
      </w:r>
      <w:r w:rsidRPr="001D7AAC">
        <w:rPr>
          <w:sz w:val="24"/>
          <w:szCs w:val="24"/>
        </w:rPr>
        <w:t>возникших трудностей;</w:t>
      </w:r>
    </w:p>
    <w:p w14:paraId="33128A2D" w14:textId="77777777" w:rsidR="00566F6F" w:rsidRPr="001D7AAC" w:rsidRDefault="001D7AAC">
      <w:pPr>
        <w:pStyle w:val="a4"/>
        <w:numPr>
          <w:ilvl w:val="0"/>
          <w:numId w:val="105"/>
        </w:numPr>
        <w:tabs>
          <w:tab w:val="left" w:pos="1032"/>
        </w:tabs>
        <w:ind w:left="823" w:right="3088" w:firstLine="0"/>
        <w:rPr>
          <w:sz w:val="24"/>
          <w:szCs w:val="24"/>
        </w:rPr>
      </w:pPr>
      <w:r w:rsidRPr="001D7AAC">
        <w:rPr>
          <w:sz w:val="24"/>
          <w:szCs w:val="24"/>
        </w:rPr>
        <w:t>оценивать</w:t>
      </w:r>
      <w:r w:rsidRPr="001D7AAC">
        <w:rPr>
          <w:spacing w:val="-7"/>
          <w:sz w:val="24"/>
          <w:szCs w:val="24"/>
        </w:rPr>
        <w:t xml:space="preserve"> </w:t>
      </w:r>
      <w:r w:rsidRPr="001D7AAC">
        <w:rPr>
          <w:sz w:val="24"/>
          <w:szCs w:val="24"/>
        </w:rPr>
        <w:t>соответствие</w:t>
      </w:r>
      <w:r w:rsidRPr="001D7AAC">
        <w:rPr>
          <w:spacing w:val="-7"/>
          <w:sz w:val="24"/>
          <w:szCs w:val="24"/>
        </w:rPr>
        <w:t xml:space="preserve"> </w:t>
      </w:r>
      <w:r w:rsidRPr="001D7AAC">
        <w:rPr>
          <w:sz w:val="24"/>
          <w:szCs w:val="24"/>
        </w:rPr>
        <w:t>результата</w:t>
      </w:r>
      <w:r w:rsidRPr="001D7AAC">
        <w:rPr>
          <w:spacing w:val="-7"/>
          <w:sz w:val="24"/>
          <w:szCs w:val="24"/>
        </w:rPr>
        <w:t xml:space="preserve"> </w:t>
      </w:r>
      <w:r w:rsidRPr="001D7AAC">
        <w:rPr>
          <w:sz w:val="24"/>
          <w:szCs w:val="24"/>
        </w:rPr>
        <w:t>цели</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 xml:space="preserve">условиям. </w:t>
      </w:r>
      <w:r w:rsidRPr="001D7AAC">
        <w:rPr>
          <w:sz w:val="24"/>
          <w:szCs w:val="24"/>
        </w:rPr>
        <w:lastRenderedPageBreak/>
        <w:t>Эмоциональный</w:t>
      </w:r>
      <w:r w:rsidRPr="001D7AAC">
        <w:rPr>
          <w:spacing w:val="40"/>
          <w:sz w:val="24"/>
          <w:szCs w:val="24"/>
        </w:rPr>
        <w:t xml:space="preserve"> </w:t>
      </w:r>
      <w:r w:rsidRPr="001D7AAC">
        <w:rPr>
          <w:sz w:val="24"/>
          <w:szCs w:val="24"/>
        </w:rPr>
        <w:t>интеллект:</w:t>
      </w:r>
    </w:p>
    <w:p w14:paraId="694BAC79" w14:textId="77777777" w:rsidR="00566F6F" w:rsidRPr="001D7AAC" w:rsidRDefault="001D7AAC">
      <w:pPr>
        <w:pStyle w:val="a4"/>
        <w:numPr>
          <w:ilvl w:val="0"/>
          <w:numId w:val="105"/>
        </w:numPr>
        <w:tabs>
          <w:tab w:val="left" w:pos="1100"/>
        </w:tabs>
        <w:ind w:right="125" w:firstLine="709"/>
        <w:jc w:val="left"/>
        <w:rPr>
          <w:sz w:val="24"/>
          <w:szCs w:val="24"/>
        </w:rPr>
      </w:pPr>
      <w:r w:rsidRPr="001D7AAC">
        <w:rPr>
          <w:sz w:val="24"/>
          <w:szCs w:val="24"/>
        </w:rPr>
        <w:t>ставить</w:t>
      </w:r>
      <w:r w:rsidRPr="001D7AAC">
        <w:rPr>
          <w:spacing w:val="40"/>
          <w:sz w:val="24"/>
          <w:szCs w:val="24"/>
        </w:rPr>
        <w:t xml:space="preserve"> </w:t>
      </w:r>
      <w:r w:rsidRPr="001D7AAC">
        <w:rPr>
          <w:sz w:val="24"/>
          <w:szCs w:val="24"/>
        </w:rPr>
        <w:t>себя</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место</w:t>
      </w:r>
      <w:r w:rsidRPr="001D7AAC">
        <w:rPr>
          <w:spacing w:val="40"/>
          <w:sz w:val="24"/>
          <w:szCs w:val="24"/>
        </w:rPr>
        <w:t xml:space="preserve"> </w:t>
      </w:r>
      <w:r w:rsidRPr="001D7AAC">
        <w:rPr>
          <w:sz w:val="24"/>
          <w:szCs w:val="24"/>
        </w:rPr>
        <w:t>другого</w:t>
      </w:r>
      <w:r w:rsidRPr="001D7AAC">
        <w:rPr>
          <w:spacing w:val="40"/>
          <w:sz w:val="24"/>
          <w:szCs w:val="24"/>
        </w:rPr>
        <w:t xml:space="preserve"> </w:t>
      </w:r>
      <w:r w:rsidRPr="001D7AAC">
        <w:rPr>
          <w:sz w:val="24"/>
          <w:szCs w:val="24"/>
        </w:rPr>
        <w:t>человека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ходе</w:t>
      </w:r>
      <w:r w:rsidRPr="001D7AAC">
        <w:rPr>
          <w:spacing w:val="40"/>
          <w:sz w:val="24"/>
          <w:szCs w:val="24"/>
        </w:rPr>
        <w:t xml:space="preserve"> </w:t>
      </w:r>
      <w:r w:rsidRPr="001D7AAC">
        <w:rPr>
          <w:sz w:val="24"/>
          <w:szCs w:val="24"/>
        </w:rPr>
        <w:t>спора</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дискуссии</w:t>
      </w:r>
      <w:r w:rsidRPr="001D7AAC">
        <w:rPr>
          <w:spacing w:val="40"/>
          <w:sz w:val="24"/>
          <w:szCs w:val="24"/>
        </w:rPr>
        <w:t xml:space="preserve"> </w:t>
      </w:r>
      <w:r w:rsidRPr="001D7AAC">
        <w:rPr>
          <w:sz w:val="24"/>
          <w:szCs w:val="24"/>
        </w:rPr>
        <w:t>на</w:t>
      </w:r>
      <w:r w:rsidRPr="001D7AAC">
        <w:rPr>
          <w:spacing w:val="80"/>
          <w:sz w:val="24"/>
          <w:szCs w:val="24"/>
        </w:rPr>
        <w:t xml:space="preserve"> </w:t>
      </w:r>
      <w:r w:rsidRPr="001D7AAC">
        <w:rPr>
          <w:sz w:val="24"/>
          <w:szCs w:val="24"/>
        </w:rPr>
        <w:t>научную тему, понимать мотивы, намерения и логику другого.</w:t>
      </w:r>
    </w:p>
    <w:p w14:paraId="17248CC7" w14:textId="77777777" w:rsidR="00566F6F" w:rsidRPr="001D7AAC" w:rsidRDefault="001D7AAC">
      <w:pPr>
        <w:pStyle w:val="a3"/>
        <w:ind w:left="823" w:firstLine="0"/>
        <w:jc w:val="left"/>
        <w:rPr>
          <w:sz w:val="24"/>
          <w:szCs w:val="24"/>
        </w:rPr>
      </w:pPr>
      <w:r w:rsidRPr="001D7AAC">
        <w:rPr>
          <w:sz w:val="24"/>
          <w:szCs w:val="24"/>
        </w:rPr>
        <w:t>Принятие</w:t>
      </w:r>
      <w:r w:rsidRPr="001D7AAC">
        <w:rPr>
          <w:spacing w:val="-6"/>
          <w:sz w:val="24"/>
          <w:szCs w:val="24"/>
        </w:rPr>
        <w:t xml:space="preserve"> </w:t>
      </w:r>
      <w:r w:rsidRPr="001D7AAC">
        <w:rPr>
          <w:sz w:val="24"/>
          <w:szCs w:val="24"/>
        </w:rPr>
        <w:t>себя</w:t>
      </w:r>
      <w:r w:rsidRPr="001D7AAC">
        <w:rPr>
          <w:spacing w:val="-6"/>
          <w:sz w:val="24"/>
          <w:szCs w:val="24"/>
        </w:rPr>
        <w:t xml:space="preserve"> </w:t>
      </w:r>
      <w:r w:rsidRPr="001D7AAC">
        <w:rPr>
          <w:sz w:val="24"/>
          <w:szCs w:val="24"/>
        </w:rPr>
        <w:t>и</w:t>
      </w:r>
      <w:r w:rsidRPr="001D7AAC">
        <w:rPr>
          <w:spacing w:val="58"/>
          <w:sz w:val="24"/>
          <w:szCs w:val="24"/>
        </w:rPr>
        <w:t xml:space="preserve"> </w:t>
      </w:r>
      <w:r w:rsidRPr="001D7AAC">
        <w:rPr>
          <w:spacing w:val="-2"/>
          <w:sz w:val="24"/>
          <w:szCs w:val="24"/>
        </w:rPr>
        <w:t>других:</w:t>
      </w:r>
    </w:p>
    <w:p w14:paraId="70397A91" w14:textId="77777777" w:rsidR="00566F6F" w:rsidRPr="001D7AAC" w:rsidRDefault="001D7AAC">
      <w:pPr>
        <w:pStyle w:val="a4"/>
        <w:numPr>
          <w:ilvl w:val="0"/>
          <w:numId w:val="105"/>
        </w:numPr>
        <w:tabs>
          <w:tab w:val="left" w:pos="1100"/>
        </w:tabs>
        <w:ind w:right="125" w:firstLine="709"/>
        <w:jc w:val="left"/>
        <w:rPr>
          <w:sz w:val="24"/>
          <w:szCs w:val="24"/>
        </w:rPr>
      </w:pPr>
      <w:r w:rsidRPr="001D7AAC">
        <w:rPr>
          <w:sz w:val="24"/>
          <w:szCs w:val="24"/>
        </w:rPr>
        <w:t>признавать</w:t>
      </w:r>
      <w:r w:rsidRPr="001D7AAC">
        <w:rPr>
          <w:spacing w:val="40"/>
          <w:sz w:val="24"/>
          <w:szCs w:val="24"/>
        </w:rPr>
        <w:t xml:space="preserve"> </w:t>
      </w:r>
      <w:r w:rsidRPr="001D7AAC">
        <w:rPr>
          <w:sz w:val="24"/>
          <w:szCs w:val="24"/>
        </w:rPr>
        <w:t>своё</w:t>
      </w:r>
      <w:r w:rsidRPr="001D7AAC">
        <w:rPr>
          <w:spacing w:val="40"/>
          <w:sz w:val="24"/>
          <w:szCs w:val="24"/>
        </w:rPr>
        <w:t xml:space="preserve"> </w:t>
      </w:r>
      <w:r w:rsidRPr="001D7AAC">
        <w:rPr>
          <w:sz w:val="24"/>
          <w:szCs w:val="24"/>
        </w:rPr>
        <w:t>право</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ошибку</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решении</w:t>
      </w:r>
      <w:r w:rsidRPr="001D7AAC">
        <w:rPr>
          <w:spacing w:val="40"/>
          <w:sz w:val="24"/>
          <w:szCs w:val="24"/>
        </w:rPr>
        <w:t xml:space="preserve"> </w:t>
      </w:r>
      <w:r w:rsidRPr="001D7AAC">
        <w:rPr>
          <w:sz w:val="24"/>
          <w:szCs w:val="24"/>
        </w:rPr>
        <w:t>физических</w:t>
      </w:r>
      <w:r w:rsidRPr="001D7AAC">
        <w:rPr>
          <w:spacing w:val="40"/>
          <w:sz w:val="24"/>
          <w:szCs w:val="24"/>
        </w:rPr>
        <w:t xml:space="preserve"> </w:t>
      </w:r>
      <w:r w:rsidRPr="001D7AAC">
        <w:rPr>
          <w:sz w:val="24"/>
          <w:szCs w:val="24"/>
        </w:rPr>
        <w:t>задач</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утверждениях на научные темы и такое же право другого.</w:t>
      </w:r>
    </w:p>
    <w:p w14:paraId="6820096E" w14:textId="77777777" w:rsidR="00566F6F" w:rsidRPr="001D7AAC" w:rsidRDefault="001D7AAC">
      <w:pPr>
        <w:pStyle w:val="a3"/>
        <w:spacing w:line="322" w:lineRule="exact"/>
        <w:ind w:left="893" w:firstLine="0"/>
        <w:rPr>
          <w:sz w:val="24"/>
          <w:szCs w:val="24"/>
        </w:rPr>
      </w:pPr>
      <w:r w:rsidRPr="001D7AAC">
        <w:rPr>
          <w:sz w:val="24"/>
          <w:szCs w:val="24"/>
        </w:rPr>
        <w:t>ПРЕДМЕТНЫЕ</w:t>
      </w:r>
      <w:r w:rsidRPr="001D7AAC">
        <w:rPr>
          <w:spacing w:val="42"/>
          <w:sz w:val="24"/>
          <w:szCs w:val="24"/>
        </w:rPr>
        <w:t xml:space="preserve"> </w:t>
      </w:r>
      <w:r w:rsidRPr="001D7AAC">
        <w:rPr>
          <w:spacing w:val="-2"/>
          <w:sz w:val="24"/>
          <w:szCs w:val="24"/>
        </w:rPr>
        <w:t>РЕЗУЛЬТАТЫ</w:t>
      </w:r>
    </w:p>
    <w:p w14:paraId="3016AB6F" w14:textId="77777777" w:rsidR="00566F6F" w:rsidRPr="001D7AAC" w:rsidRDefault="001D7AAC">
      <w:pPr>
        <w:pStyle w:val="a3"/>
        <w:ind w:right="126"/>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достижения результатов, распределенных</w:t>
      </w:r>
      <w:r w:rsidRPr="001D7AAC">
        <w:rPr>
          <w:spacing w:val="40"/>
          <w:sz w:val="24"/>
          <w:szCs w:val="24"/>
        </w:rPr>
        <w:t xml:space="preserve"> </w:t>
      </w:r>
      <w:r w:rsidRPr="001D7AAC">
        <w:rPr>
          <w:sz w:val="24"/>
          <w:szCs w:val="24"/>
        </w:rPr>
        <w:t>по годам обучения.</w:t>
      </w:r>
    </w:p>
    <w:p w14:paraId="70BB9F6E" w14:textId="77777777" w:rsidR="00566F6F" w:rsidRPr="001D7AAC" w:rsidRDefault="001D7AAC">
      <w:pPr>
        <w:pStyle w:val="3"/>
        <w:rPr>
          <w:sz w:val="24"/>
          <w:szCs w:val="24"/>
        </w:rPr>
      </w:pPr>
      <w:r w:rsidRPr="001D7AAC">
        <w:rPr>
          <w:sz w:val="24"/>
          <w:szCs w:val="24"/>
        </w:rPr>
        <w:t>7</w:t>
      </w:r>
      <w:r w:rsidRPr="001D7AAC">
        <w:rPr>
          <w:spacing w:val="-3"/>
          <w:sz w:val="24"/>
          <w:szCs w:val="24"/>
        </w:rPr>
        <w:t xml:space="preserve"> </w:t>
      </w:r>
      <w:r w:rsidRPr="001D7AAC">
        <w:rPr>
          <w:spacing w:val="-2"/>
          <w:sz w:val="24"/>
          <w:szCs w:val="24"/>
        </w:rPr>
        <w:t>класс</w:t>
      </w:r>
    </w:p>
    <w:p w14:paraId="68E0448E" w14:textId="77777777" w:rsidR="00566F6F" w:rsidRPr="001D7AAC" w:rsidRDefault="001D7AAC">
      <w:pPr>
        <w:pStyle w:val="a3"/>
        <w:ind w:right="128"/>
        <w:rPr>
          <w:sz w:val="24"/>
          <w:szCs w:val="24"/>
        </w:rPr>
      </w:pPr>
      <w:r w:rsidRPr="001D7AAC">
        <w:rPr>
          <w:sz w:val="24"/>
          <w:szCs w:val="24"/>
        </w:rPr>
        <w:t>Предметные результаты на базовом уровне должны отражать сформированность у обучающихся умений:</w:t>
      </w:r>
    </w:p>
    <w:p w14:paraId="7EB2F6B1" w14:textId="77777777" w:rsidR="00566F6F" w:rsidRPr="001D7AAC" w:rsidRDefault="001D7AAC">
      <w:pPr>
        <w:pStyle w:val="a4"/>
        <w:numPr>
          <w:ilvl w:val="0"/>
          <w:numId w:val="105"/>
        </w:numPr>
        <w:tabs>
          <w:tab w:val="left" w:pos="1134"/>
        </w:tabs>
        <w:spacing w:before="1"/>
        <w:ind w:right="125" w:firstLine="709"/>
        <w:rPr>
          <w:sz w:val="24"/>
          <w:szCs w:val="24"/>
        </w:rPr>
      </w:pPr>
      <w:r w:rsidRPr="001D7AAC">
        <w:rPr>
          <w:sz w:val="24"/>
          <w:szCs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w:t>
      </w:r>
      <w:r w:rsidRPr="001D7AAC">
        <w:rPr>
          <w:spacing w:val="-2"/>
          <w:sz w:val="24"/>
          <w:szCs w:val="24"/>
        </w:rPr>
        <w:t>сообщающиесясосуды;</w:t>
      </w:r>
    </w:p>
    <w:p w14:paraId="32AECEDA" w14:textId="77777777" w:rsidR="00566F6F" w:rsidRPr="001D7AAC" w:rsidRDefault="001D7AAC">
      <w:pPr>
        <w:pStyle w:val="a4"/>
        <w:numPr>
          <w:ilvl w:val="0"/>
          <w:numId w:val="105"/>
        </w:numPr>
        <w:tabs>
          <w:tab w:val="left" w:pos="1195"/>
        </w:tabs>
        <w:ind w:right="130" w:firstLine="709"/>
        <w:rPr>
          <w:sz w:val="24"/>
          <w:szCs w:val="24"/>
        </w:rPr>
      </w:pPr>
      <w:r w:rsidRPr="001D7AAC">
        <w:rPr>
          <w:sz w:val="24"/>
          <w:szCs w:val="24"/>
        </w:rPr>
        <w:t>различать явления (диффузия; тепловое движение частиц вещества; равномерное</w:t>
      </w:r>
      <w:r w:rsidRPr="001D7AAC">
        <w:rPr>
          <w:spacing w:val="76"/>
          <w:sz w:val="24"/>
          <w:szCs w:val="24"/>
        </w:rPr>
        <w:t xml:space="preserve"> </w:t>
      </w:r>
      <w:r w:rsidRPr="001D7AAC">
        <w:rPr>
          <w:sz w:val="24"/>
          <w:szCs w:val="24"/>
        </w:rPr>
        <w:t>движение;</w:t>
      </w:r>
      <w:r w:rsidRPr="001D7AAC">
        <w:rPr>
          <w:spacing w:val="77"/>
          <w:sz w:val="24"/>
          <w:szCs w:val="24"/>
        </w:rPr>
        <w:t xml:space="preserve"> </w:t>
      </w:r>
      <w:r w:rsidRPr="001D7AAC">
        <w:rPr>
          <w:sz w:val="24"/>
          <w:szCs w:val="24"/>
        </w:rPr>
        <w:t>неравномерное</w:t>
      </w:r>
      <w:r w:rsidRPr="001D7AAC">
        <w:rPr>
          <w:spacing w:val="77"/>
          <w:sz w:val="24"/>
          <w:szCs w:val="24"/>
        </w:rPr>
        <w:t xml:space="preserve"> </w:t>
      </w:r>
      <w:r w:rsidRPr="001D7AAC">
        <w:rPr>
          <w:sz w:val="24"/>
          <w:szCs w:val="24"/>
        </w:rPr>
        <w:t>движение;</w:t>
      </w:r>
      <w:r w:rsidRPr="001D7AAC">
        <w:rPr>
          <w:spacing w:val="77"/>
          <w:sz w:val="24"/>
          <w:szCs w:val="24"/>
        </w:rPr>
        <w:t xml:space="preserve"> </w:t>
      </w:r>
      <w:r w:rsidRPr="001D7AAC">
        <w:rPr>
          <w:sz w:val="24"/>
          <w:szCs w:val="24"/>
        </w:rPr>
        <w:t>инерция;</w:t>
      </w:r>
      <w:r w:rsidRPr="001D7AAC">
        <w:rPr>
          <w:spacing w:val="77"/>
          <w:sz w:val="24"/>
          <w:szCs w:val="24"/>
        </w:rPr>
        <w:t xml:space="preserve"> </w:t>
      </w:r>
      <w:r w:rsidRPr="001D7AAC">
        <w:rPr>
          <w:sz w:val="24"/>
          <w:szCs w:val="24"/>
        </w:rPr>
        <w:t>взаимодействие</w:t>
      </w:r>
      <w:r w:rsidRPr="001D7AAC">
        <w:rPr>
          <w:spacing w:val="77"/>
          <w:sz w:val="24"/>
          <w:szCs w:val="24"/>
        </w:rPr>
        <w:t xml:space="preserve"> </w:t>
      </w:r>
      <w:r w:rsidRPr="001D7AAC">
        <w:rPr>
          <w:sz w:val="24"/>
          <w:szCs w:val="24"/>
        </w:rPr>
        <w:t>тел;</w:t>
      </w:r>
    </w:p>
    <w:p w14:paraId="43A06880" w14:textId="77777777" w:rsidR="00566F6F" w:rsidRPr="001D7AAC" w:rsidRDefault="001D7AAC">
      <w:pPr>
        <w:pStyle w:val="a3"/>
        <w:spacing w:before="68"/>
        <w:ind w:right="128" w:firstLine="0"/>
        <w:rPr>
          <w:sz w:val="24"/>
          <w:szCs w:val="24"/>
        </w:rPr>
      </w:pPr>
      <w:r w:rsidRPr="001D7AAC">
        <w:rPr>
          <w:sz w:val="24"/>
          <w:szCs w:val="24"/>
        </w:rPr>
        <w:t>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w:t>
      </w:r>
      <w:r w:rsidRPr="001D7AAC">
        <w:rPr>
          <w:spacing w:val="40"/>
          <w:sz w:val="24"/>
          <w:szCs w:val="24"/>
        </w:rPr>
        <w:t xml:space="preserve"> </w:t>
      </w:r>
      <w:r w:rsidRPr="001D7AAC">
        <w:rPr>
          <w:sz w:val="24"/>
          <w:szCs w:val="24"/>
        </w:rPr>
        <w:t>их характерных свойств и на основе опытов, демонстрирующих данное физическое</w:t>
      </w:r>
      <w:r w:rsidRPr="001D7AAC">
        <w:rPr>
          <w:spacing w:val="40"/>
          <w:sz w:val="24"/>
          <w:szCs w:val="24"/>
        </w:rPr>
        <w:t xml:space="preserve"> </w:t>
      </w:r>
      <w:r w:rsidRPr="001D7AAC">
        <w:rPr>
          <w:sz w:val="24"/>
          <w:szCs w:val="24"/>
        </w:rPr>
        <w:t>явление;</w:t>
      </w:r>
    </w:p>
    <w:p w14:paraId="7BD5C373" w14:textId="77777777" w:rsidR="00566F6F" w:rsidRPr="001D7AAC" w:rsidRDefault="001D7AAC">
      <w:pPr>
        <w:pStyle w:val="a4"/>
        <w:numPr>
          <w:ilvl w:val="0"/>
          <w:numId w:val="105"/>
        </w:numPr>
        <w:tabs>
          <w:tab w:val="left" w:pos="1074"/>
        </w:tabs>
        <w:ind w:right="125" w:firstLine="709"/>
        <w:rPr>
          <w:sz w:val="24"/>
          <w:szCs w:val="24"/>
        </w:rPr>
      </w:pPr>
      <w:r w:rsidRPr="001D7AAC">
        <w:rPr>
          <w:sz w:val="24"/>
          <w:szCs w:val="24"/>
        </w:rPr>
        <w:t>распознавать проявление изученных физических явлений</w:t>
      </w:r>
      <w:r w:rsidRPr="001D7AAC">
        <w:rPr>
          <w:spacing w:val="80"/>
          <w:sz w:val="24"/>
          <w:szCs w:val="24"/>
        </w:rPr>
        <w:t xml:space="preserve"> </w:t>
      </w:r>
      <w:r w:rsidRPr="001D7AAC">
        <w:rPr>
          <w:sz w:val="24"/>
          <w:szCs w:val="24"/>
        </w:rPr>
        <w:t>в окружающем мире, в том числе физические явления в природе: примеры движения с различными скоростями в живой и</w:t>
      </w:r>
      <w:r w:rsidRPr="001D7AAC">
        <w:rPr>
          <w:spacing w:val="-3"/>
          <w:sz w:val="24"/>
          <w:szCs w:val="24"/>
        </w:rPr>
        <w:t xml:space="preserve"> </w:t>
      </w:r>
      <w:r w:rsidRPr="001D7AAC">
        <w:rPr>
          <w:sz w:val="24"/>
          <w:szCs w:val="24"/>
        </w:rPr>
        <w:t>неживой</w:t>
      </w:r>
      <w:r w:rsidRPr="001D7AAC">
        <w:rPr>
          <w:spacing w:val="-3"/>
          <w:sz w:val="24"/>
          <w:szCs w:val="24"/>
        </w:rPr>
        <w:t xml:space="preserve"> </w:t>
      </w:r>
      <w:r w:rsidRPr="001D7AAC">
        <w:rPr>
          <w:sz w:val="24"/>
          <w:szCs w:val="24"/>
        </w:rPr>
        <w:t>природе;</w:t>
      </w:r>
      <w:r w:rsidRPr="001D7AAC">
        <w:rPr>
          <w:spacing w:val="-4"/>
          <w:sz w:val="24"/>
          <w:szCs w:val="24"/>
        </w:rPr>
        <w:t xml:space="preserve"> </w:t>
      </w:r>
      <w:r w:rsidRPr="001D7AAC">
        <w:rPr>
          <w:sz w:val="24"/>
          <w:szCs w:val="24"/>
        </w:rPr>
        <w:t>действие</w:t>
      </w:r>
      <w:r w:rsidRPr="001D7AAC">
        <w:rPr>
          <w:spacing w:val="-4"/>
          <w:sz w:val="24"/>
          <w:szCs w:val="24"/>
        </w:rPr>
        <w:t xml:space="preserve"> </w:t>
      </w:r>
      <w:r w:rsidRPr="001D7AAC">
        <w:rPr>
          <w:sz w:val="24"/>
          <w:szCs w:val="24"/>
        </w:rPr>
        <w:t>силы</w:t>
      </w:r>
      <w:r w:rsidRPr="001D7AAC">
        <w:rPr>
          <w:spacing w:val="-4"/>
          <w:sz w:val="24"/>
          <w:szCs w:val="24"/>
        </w:rPr>
        <w:t xml:space="preserve"> </w:t>
      </w:r>
      <w:r w:rsidRPr="001D7AAC">
        <w:rPr>
          <w:sz w:val="24"/>
          <w:szCs w:val="24"/>
        </w:rPr>
        <w:t>трения</w:t>
      </w:r>
      <w:r w:rsidRPr="001D7AAC">
        <w:rPr>
          <w:spacing w:val="-3"/>
          <w:sz w:val="24"/>
          <w:szCs w:val="24"/>
        </w:rPr>
        <w:t xml:space="preserve"> </w:t>
      </w:r>
      <w:r w:rsidRPr="001D7AAC">
        <w:rPr>
          <w:sz w:val="24"/>
          <w:szCs w:val="24"/>
        </w:rPr>
        <w:t>в</w:t>
      </w:r>
      <w:r w:rsidRPr="001D7AAC">
        <w:rPr>
          <w:spacing w:val="-4"/>
          <w:sz w:val="24"/>
          <w:szCs w:val="24"/>
        </w:rPr>
        <w:t xml:space="preserve"> </w:t>
      </w:r>
      <w:r w:rsidRPr="001D7AAC">
        <w:rPr>
          <w:sz w:val="24"/>
          <w:szCs w:val="24"/>
        </w:rPr>
        <w:t>природе</w:t>
      </w:r>
      <w:r w:rsidRPr="001D7AAC">
        <w:rPr>
          <w:spacing w:val="-3"/>
          <w:sz w:val="24"/>
          <w:szCs w:val="24"/>
        </w:rPr>
        <w:t xml:space="preserve"> </w:t>
      </w:r>
      <w:r w:rsidRPr="001D7AAC">
        <w:rPr>
          <w:sz w:val="24"/>
          <w:szCs w:val="24"/>
        </w:rPr>
        <w:t>и</w:t>
      </w:r>
      <w:r w:rsidRPr="001D7AAC">
        <w:rPr>
          <w:spacing w:val="-4"/>
          <w:sz w:val="24"/>
          <w:szCs w:val="24"/>
        </w:rPr>
        <w:t xml:space="preserve"> </w:t>
      </w:r>
      <w:r w:rsidRPr="001D7AAC">
        <w:rPr>
          <w:sz w:val="24"/>
          <w:szCs w:val="24"/>
        </w:rPr>
        <w:t>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52B80185" w14:textId="77777777" w:rsidR="00566F6F" w:rsidRPr="001D7AAC" w:rsidRDefault="001D7AAC">
      <w:pPr>
        <w:pStyle w:val="a4"/>
        <w:numPr>
          <w:ilvl w:val="0"/>
          <w:numId w:val="105"/>
        </w:numPr>
        <w:tabs>
          <w:tab w:val="left" w:pos="1191"/>
        </w:tabs>
        <w:ind w:right="126" w:firstLine="709"/>
        <w:rPr>
          <w:sz w:val="24"/>
          <w:szCs w:val="24"/>
        </w:rPr>
      </w:pPr>
      <w:r w:rsidRPr="001D7AAC">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w:t>
      </w:r>
      <w:r w:rsidRPr="001D7AAC">
        <w:rPr>
          <w:spacing w:val="-2"/>
          <w:sz w:val="24"/>
          <w:szCs w:val="24"/>
        </w:rPr>
        <w:t xml:space="preserve"> </w:t>
      </w:r>
      <w:r w:rsidRPr="001D7AAC">
        <w:rPr>
          <w:sz w:val="24"/>
          <w:szCs w:val="24"/>
        </w:rPr>
        <w:t>формулы,</w:t>
      </w:r>
      <w:r w:rsidRPr="001D7AAC">
        <w:rPr>
          <w:spacing w:val="-2"/>
          <w:sz w:val="24"/>
          <w:szCs w:val="24"/>
        </w:rPr>
        <w:t xml:space="preserve"> </w:t>
      </w:r>
      <w:r w:rsidRPr="001D7AAC">
        <w:rPr>
          <w:sz w:val="24"/>
          <w:szCs w:val="24"/>
        </w:rPr>
        <w:t>связывающие</w:t>
      </w:r>
      <w:r w:rsidRPr="001D7AAC">
        <w:rPr>
          <w:spacing w:val="-1"/>
          <w:sz w:val="24"/>
          <w:szCs w:val="24"/>
        </w:rPr>
        <w:t xml:space="preserve"> </w:t>
      </w:r>
      <w:r w:rsidRPr="001D7AAC">
        <w:rPr>
          <w:sz w:val="24"/>
          <w:szCs w:val="24"/>
        </w:rPr>
        <w:t>данную</w:t>
      </w:r>
      <w:r w:rsidRPr="001D7AAC">
        <w:rPr>
          <w:spacing w:val="-1"/>
          <w:sz w:val="24"/>
          <w:szCs w:val="24"/>
        </w:rPr>
        <w:t xml:space="preserve"> </w:t>
      </w:r>
      <w:r w:rsidRPr="001D7AAC">
        <w:rPr>
          <w:sz w:val="24"/>
          <w:szCs w:val="24"/>
        </w:rPr>
        <w:t>физическую</w:t>
      </w:r>
      <w:r w:rsidRPr="001D7AAC">
        <w:rPr>
          <w:spacing w:val="-2"/>
          <w:sz w:val="24"/>
          <w:szCs w:val="24"/>
        </w:rPr>
        <w:t xml:space="preserve"> </w:t>
      </w:r>
      <w:r w:rsidRPr="001D7AAC">
        <w:rPr>
          <w:sz w:val="24"/>
          <w:szCs w:val="24"/>
        </w:rPr>
        <w:t>величину</w:t>
      </w:r>
      <w:r w:rsidRPr="001D7AAC">
        <w:rPr>
          <w:spacing w:val="-1"/>
          <w:sz w:val="24"/>
          <w:szCs w:val="24"/>
        </w:rPr>
        <w:t xml:space="preserve"> </w:t>
      </w:r>
      <w:r w:rsidRPr="001D7AAC">
        <w:rPr>
          <w:sz w:val="24"/>
          <w:szCs w:val="24"/>
        </w:rPr>
        <w:t>с</w:t>
      </w:r>
      <w:r w:rsidRPr="001D7AAC">
        <w:rPr>
          <w:spacing w:val="-2"/>
          <w:sz w:val="24"/>
          <w:szCs w:val="24"/>
        </w:rPr>
        <w:t xml:space="preserve"> </w:t>
      </w:r>
      <w:r w:rsidRPr="001D7AAC">
        <w:rPr>
          <w:sz w:val="24"/>
          <w:szCs w:val="24"/>
        </w:rPr>
        <w:t>другими величинами, строить графики изученных зависимостей физических величин;</w:t>
      </w:r>
    </w:p>
    <w:p w14:paraId="781F3723" w14:textId="77777777" w:rsidR="00566F6F" w:rsidRPr="001D7AAC" w:rsidRDefault="001D7AAC">
      <w:pPr>
        <w:pStyle w:val="a4"/>
        <w:numPr>
          <w:ilvl w:val="0"/>
          <w:numId w:val="105"/>
        </w:numPr>
        <w:tabs>
          <w:tab w:val="left" w:pos="1101"/>
        </w:tabs>
        <w:ind w:right="126" w:firstLine="709"/>
        <w:rPr>
          <w:sz w:val="24"/>
          <w:szCs w:val="24"/>
        </w:rPr>
      </w:pPr>
      <w:r w:rsidRPr="001D7AAC">
        <w:rPr>
          <w:sz w:val="24"/>
          <w:szCs w:val="24"/>
        </w:rPr>
        <w:t>характеризовать свойства тел, физические явления и процессы, используя правила сложения сил (вдоль одной прямой),закон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w:t>
      </w:r>
      <w:r w:rsidRPr="001D7AAC">
        <w:rPr>
          <w:spacing w:val="40"/>
          <w:sz w:val="24"/>
          <w:szCs w:val="24"/>
        </w:rPr>
        <w:t xml:space="preserve"> </w:t>
      </w:r>
      <w:r w:rsidRPr="001D7AAC">
        <w:rPr>
          <w:sz w:val="24"/>
          <w:szCs w:val="24"/>
        </w:rPr>
        <w:t>закона и записывать его математическое выражение;</w:t>
      </w:r>
    </w:p>
    <w:p w14:paraId="6093222A" w14:textId="77777777" w:rsidR="00566F6F" w:rsidRPr="001D7AAC" w:rsidRDefault="001D7AAC">
      <w:pPr>
        <w:pStyle w:val="a4"/>
        <w:numPr>
          <w:ilvl w:val="0"/>
          <w:numId w:val="105"/>
        </w:numPr>
        <w:tabs>
          <w:tab w:val="left" w:pos="1083"/>
        </w:tabs>
        <w:ind w:right="124" w:firstLine="709"/>
        <w:rPr>
          <w:sz w:val="24"/>
          <w:szCs w:val="24"/>
        </w:rPr>
      </w:pPr>
      <w:r w:rsidRPr="001D7AAC">
        <w:rPr>
          <w:sz w:val="24"/>
          <w:szCs w:val="24"/>
        </w:rPr>
        <w:t>объяснять физические явления, процессы и свойства тел, в том числе и в контексте</w:t>
      </w:r>
      <w:r w:rsidRPr="001D7AAC">
        <w:rPr>
          <w:spacing w:val="40"/>
          <w:sz w:val="24"/>
          <w:szCs w:val="24"/>
        </w:rPr>
        <w:t xml:space="preserve">  </w:t>
      </w:r>
      <w:r w:rsidRPr="001D7AAC">
        <w:rPr>
          <w:sz w:val="24"/>
          <w:szCs w:val="24"/>
        </w:rPr>
        <w:t>ситуаций</w:t>
      </w:r>
      <w:r w:rsidRPr="001D7AAC">
        <w:rPr>
          <w:spacing w:val="40"/>
          <w:sz w:val="24"/>
          <w:szCs w:val="24"/>
        </w:rPr>
        <w:t xml:space="preserve">  </w:t>
      </w:r>
      <w:r w:rsidRPr="001D7AAC">
        <w:rPr>
          <w:sz w:val="24"/>
          <w:szCs w:val="24"/>
        </w:rPr>
        <w:t>практико­ориентированного</w:t>
      </w:r>
      <w:r w:rsidRPr="001D7AAC">
        <w:rPr>
          <w:spacing w:val="40"/>
          <w:sz w:val="24"/>
          <w:szCs w:val="24"/>
        </w:rPr>
        <w:t xml:space="preserve">  </w:t>
      </w:r>
      <w:r w:rsidRPr="001D7AAC">
        <w:rPr>
          <w:sz w:val="24"/>
          <w:szCs w:val="24"/>
        </w:rPr>
        <w:t>характера:</w:t>
      </w:r>
      <w:r w:rsidRPr="001D7AAC">
        <w:rPr>
          <w:spacing w:val="40"/>
          <w:sz w:val="24"/>
          <w:szCs w:val="24"/>
        </w:rPr>
        <w:t xml:space="preserve">  </w:t>
      </w:r>
      <w:r w:rsidRPr="001D7AAC">
        <w:rPr>
          <w:sz w:val="24"/>
          <w:szCs w:val="24"/>
        </w:rPr>
        <w:t xml:space="preserve">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w:t>
      </w:r>
      <w:r w:rsidRPr="001D7AAC">
        <w:rPr>
          <w:spacing w:val="-2"/>
          <w:sz w:val="24"/>
          <w:szCs w:val="24"/>
        </w:rPr>
        <w:t>закономерности;</w:t>
      </w:r>
    </w:p>
    <w:p w14:paraId="07928731" w14:textId="77777777" w:rsidR="00566F6F" w:rsidRPr="001D7AAC" w:rsidRDefault="001D7AAC">
      <w:pPr>
        <w:pStyle w:val="a4"/>
        <w:numPr>
          <w:ilvl w:val="0"/>
          <w:numId w:val="105"/>
        </w:numPr>
        <w:tabs>
          <w:tab w:val="left" w:pos="1100"/>
        </w:tabs>
        <w:spacing w:before="1"/>
        <w:ind w:right="127" w:firstLine="709"/>
        <w:rPr>
          <w:sz w:val="24"/>
          <w:szCs w:val="24"/>
        </w:rPr>
      </w:pPr>
      <w:r w:rsidRPr="001D7AAC">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w:t>
      </w:r>
      <w:r w:rsidRPr="001D7AAC">
        <w:rPr>
          <w:spacing w:val="40"/>
          <w:sz w:val="24"/>
          <w:szCs w:val="24"/>
        </w:rPr>
        <w:t xml:space="preserve"> </w:t>
      </w:r>
      <w:r w:rsidRPr="001D7AAC">
        <w:rPr>
          <w:sz w:val="24"/>
          <w:szCs w:val="24"/>
        </w:rPr>
        <w:t>величины;</w:t>
      </w:r>
    </w:p>
    <w:p w14:paraId="1B5925CA" w14:textId="77777777" w:rsidR="00566F6F" w:rsidRPr="001D7AAC" w:rsidRDefault="001D7AAC">
      <w:pPr>
        <w:pStyle w:val="a4"/>
        <w:numPr>
          <w:ilvl w:val="0"/>
          <w:numId w:val="105"/>
        </w:numPr>
        <w:tabs>
          <w:tab w:val="left" w:pos="1089"/>
        </w:tabs>
        <w:ind w:right="127" w:firstLine="709"/>
        <w:rPr>
          <w:sz w:val="24"/>
          <w:szCs w:val="24"/>
        </w:rPr>
      </w:pPr>
      <w:r w:rsidRPr="001D7AAC">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w:t>
      </w:r>
      <w:r w:rsidRPr="001D7AAC">
        <w:rPr>
          <w:spacing w:val="40"/>
          <w:sz w:val="24"/>
          <w:szCs w:val="24"/>
        </w:rPr>
        <w:t xml:space="preserve"> </w:t>
      </w:r>
      <w:r w:rsidRPr="001D7AAC">
        <w:rPr>
          <w:sz w:val="24"/>
          <w:szCs w:val="24"/>
        </w:rPr>
        <w:t xml:space="preserve">(гипотезу), различать и </w:t>
      </w:r>
      <w:r w:rsidRPr="001D7AAC">
        <w:rPr>
          <w:sz w:val="24"/>
          <w:szCs w:val="24"/>
        </w:rPr>
        <w:lastRenderedPageBreak/>
        <w:t>интерпретировать полученный результат, находить ошибки</w:t>
      </w:r>
      <w:r w:rsidRPr="001D7AAC">
        <w:rPr>
          <w:spacing w:val="40"/>
          <w:sz w:val="24"/>
          <w:szCs w:val="24"/>
        </w:rPr>
        <w:t xml:space="preserve"> </w:t>
      </w:r>
      <w:r w:rsidRPr="001D7AAC">
        <w:rPr>
          <w:sz w:val="24"/>
          <w:szCs w:val="24"/>
        </w:rPr>
        <w:t>в ходе опыта, делать выводы по его результатам;</w:t>
      </w:r>
    </w:p>
    <w:p w14:paraId="460B78B2" w14:textId="77777777" w:rsidR="00566F6F" w:rsidRPr="001D7AAC" w:rsidRDefault="001D7AAC">
      <w:pPr>
        <w:pStyle w:val="a4"/>
        <w:numPr>
          <w:ilvl w:val="0"/>
          <w:numId w:val="105"/>
        </w:numPr>
        <w:tabs>
          <w:tab w:val="left" w:pos="1119"/>
        </w:tabs>
        <w:ind w:right="125" w:firstLine="709"/>
        <w:rPr>
          <w:sz w:val="24"/>
          <w:szCs w:val="24"/>
        </w:rPr>
      </w:pPr>
      <w:r w:rsidRPr="001D7AAC">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w:t>
      </w:r>
      <w:r w:rsidRPr="001D7AAC">
        <w:rPr>
          <w:spacing w:val="40"/>
          <w:sz w:val="24"/>
          <w:szCs w:val="24"/>
        </w:rPr>
        <w:t xml:space="preserve"> </w:t>
      </w:r>
      <w:r w:rsidRPr="001D7AAC">
        <w:rPr>
          <w:sz w:val="24"/>
          <w:szCs w:val="24"/>
        </w:rPr>
        <w:t>выводы;</w:t>
      </w:r>
    </w:p>
    <w:p w14:paraId="412214FD" w14:textId="77777777" w:rsidR="00566F6F" w:rsidRPr="001D7AAC" w:rsidRDefault="001D7AAC">
      <w:pPr>
        <w:pStyle w:val="a4"/>
        <w:numPr>
          <w:ilvl w:val="0"/>
          <w:numId w:val="105"/>
        </w:numPr>
        <w:tabs>
          <w:tab w:val="left" w:pos="1111"/>
        </w:tabs>
        <w:ind w:right="129" w:firstLine="709"/>
        <w:rPr>
          <w:sz w:val="24"/>
          <w:szCs w:val="24"/>
        </w:rPr>
      </w:pPr>
      <w:r w:rsidRPr="001D7AAC">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w:t>
      </w:r>
      <w:r w:rsidRPr="001D7AAC">
        <w:rPr>
          <w:spacing w:val="80"/>
          <w:sz w:val="24"/>
          <w:szCs w:val="24"/>
        </w:rPr>
        <w:t xml:space="preserve"> </w:t>
      </w:r>
      <w:r w:rsidRPr="001D7AAC">
        <w:rPr>
          <w:sz w:val="24"/>
          <w:szCs w:val="24"/>
        </w:rPr>
        <w:t xml:space="preserve">с учётом заданной абсолютной погрешности </w:t>
      </w:r>
      <w:r w:rsidRPr="001D7AAC">
        <w:rPr>
          <w:spacing w:val="-2"/>
          <w:sz w:val="24"/>
          <w:szCs w:val="24"/>
        </w:rPr>
        <w:t>измерений;</w:t>
      </w:r>
    </w:p>
    <w:p w14:paraId="5123D25E" w14:textId="287D49DB" w:rsidR="00566F6F" w:rsidRPr="00F4106E" w:rsidRDefault="001D7AAC" w:rsidP="00F4106E">
      <w:pPr>
        <w:pStyle w:val="a4"/>
        <w:numPr>
          <w:ilvl w:val="0"/>
          <w:numId w:val="105"/>
        </w:numPr>
        <w:tabs>
          <w:tab w:val="left" w:pos="1034"/>
        </w:tabs>
        <w:ind w:right="132" w:firstLine="709"/>
        <w:rPr>
          <w:sz w:val="24"/>
          <w:szCs w:val="24"/>
        </w:rPr>
      </w:pPr>
      <w:r w:rsidRPr="001D7AAC">
        <w:rPr>
          <w:sz w:val="24"/>
          <w:szCs w:val="24"/>
        </w:rPr>
        <w:t>проводить</w:t>
      </w:r>
      <w:r w:rsidRPr="001D7AAC">
        <w:rPr>
          <w:spacing w:val="-3"/>
          <w:sz w:val="24"/>
          <w:szCs w:val="24"/>
        </w:rPr>
        <w:t xml:space="preserve"> </w:t>
      </w:r>
      <w:r w:rsidRPr="001D7AAC">
        <w:rPr>
          <w:sz w:val="24"/>
          <w:szCs w:val="24"/>
        </w:rPr>
        <w:t>исследование</w:t>
      </w:r>
      <w:r w:rsidRPr="001D7AAC">
        <w:rPr>
          <w:spacing w:val="-2"/>
          <w:sz w:val="24"/>
          <w:szCs w:val="24"/>
        </w:rPr>
        <w:t xml:space="preserve"> </w:t>
      </w:r>
      <w:r w:rsidRPr="001D7AAC">
        <w:rPr>
          <w:sz w:val="24"/>
          <w:szCs w:val="24"/>
        </w:rPr>
        <w:t>зависимости</w:t>
      </w:r>
      <w:r w:rsidRPr="001D7AAC">
        <w:rPr>
          <w:spacing w:val="-2"/>
          <w:sz w:val="24"/>
          <w:szCs w:val="24"/>
        </w:rPr>
        <w:t xml:space="preserve"> </w:t>
      </w:r>
      <w:r w:rsidRPr="001D7AAC">
        <w:rPr>
          <w:sz w:val="24"/>
          <w:szCs w:val="24"/>
        </w:rPr>
        <w:t>одной</w:t>
      </w:r>
      <w:r w:rsidRPr="001D7AAC">
        <w:rPr>
          <w:spacing w:val="-2"/>
          <w:sz w:val="24"/>
          <w:szCs w:val="24"/>
        </w:rPr>
        <w:t xml:space="preserve"> </w:t>
      </w:r>
      <w:r w:rsidRPr="001D7AAC">
        <w:rPr>
          <w:sz w:val="24"/>
          <w:szCs w:val="24"/>
        </w:rPr>
        <w:t>физической</w:t>
      </w:r>
      <w:r w:rsidRPr="001D7AAC">
        <w:rPr>
          <w:spacing w:val="-2"/>
          <w:sz w:val="24"/>
          <w:szCs w:val="24"/>
        </w:rPr>
        <w:t xml:space="preserve"> </w:t>
      </w:r>
      <w:r w:rsidRPr="001D7AAC">
        <w:rPr>
          <w:sz w:val="24"/>
          <w:szCs w:val="24"/>
        </w:rPr>
        <w:t>величины</w:t>
      </w:r>
      <w:r w:rsidRPr="001D7AAC">
        <w:rPr>
          <w:spacing w:val="-2"/>
          <w:sz w:val="24"/>
          <w:szCs w:val="24"/>
        </w:rPr>
        <w:t xml:space="preserve"> </w:t>
      </w:r>
      <w:r w:rsidRPr="001D7AAC">
        <w:rPr>
          <w:sz w:val="24"/>
          <w:szCs w:val="24"/>
        </w:rPr>
        <w:t>от</w:t>
      </w:r>
      <w:r w:rsidRPr="001D7AAC">
        <w:rPr>
          <w:spacing w:val="-2"/>
          <w:sz w:val="24"/>
          <w:szCs w:val="24"/>
        </w:rPr>
        <w:t xml:space="preserve"> </w:t>
      </w:r>
      <w:r w:rsidRPr="001D7AAC">
        <w:rPr>
          <w:sz w:val="24"/>
          <w:szCs w:val="24"/>
        </w:rPr>
        <w:t>другой с использованием прямых измерений (зависимости пути равномерно движущегося тела</w:t>
      </w:r>
      <w:r w:rsidRPr="001D7AAC">
        <w:rPr>
          <w:spacing w:val="-9"/>
          <w:sz w:val="24"/>
          <w:szCs w:val="24"/>
        </w:rPr>
        <w:t xml:space="preserve"> </w:t>
      </w:r>
      <w:r w:rsidRPr="001D7AAC">
        <w:rPr>
          <w:sz w:val="24"/>
          <w:szCs w:val="24"/>
        </w:rPr>
        <w:t>от</w:t>
      </w:r>
      <w:r w:rsidRPr="001D7AAC">
        <w:rPr>
          <w:spacing w:val="-7"/>
          <w:sz w:val="24"/>
          <w:szCs w:val="24"/>
        </w:rPr>
        <w:t xml:space="preserve"> </w:t>
      </w:r>
      <w:r w:rsidRPr="001D7AAC">
        <w:rPr>
          <w:sz w:val="24"/>
          <w:szCs w:val="24"/>
        </w:rPr>
        <w:t>времени</w:t>
      </w:r>
      <w:r w:rsidRPr="001D7AAC">
        <w:rPr>
          <w:spacing w:val="-8"/>
          <w:sz w:val="24"/>
          <w:szCs w:val="24"/>
        </w:rPr>
        <w:t xml:space="preserve"> </w:t>
      </w:r>
      <w:r w:rsidRPr="001D7AAC">
        <w:rPr>
          <w:sz w:val="24"/>
          <w:szCs w:val="24"/>
        </w:rPr>
        <w:t>движения</w:t>
      </w:r>
      <w:r w:rsidRPr="001D7AAC">
        <w:rPr>
          <w:spacing w:val="-8"/>
          <w:sz w:val="24"/>
          <w:szCs w:val="24"/>
        </w:rPr>
        <w:t xml:space="preserve"> </w:t>
      </w:r>
      <w:r w:rsidRPr="001D7AAC">
        <w:rPr>
          <w:sz w:val="24"/>
          <w:szCs w:val="24"/>
        </w:rPr>
        <w:t>тела;</w:t>
      </w:r>
      <w:r w:rsidRPr="001D7AAC">
        <w:rPr>
          <w:spacing w:val="-8"/>
          <w:sz w:val="24"/>
          <w:szCs w:val="24"/>
        </w:rPr>
        <w:t xml:space="preserve"> </w:t>
      </w:r>
      <w:r w:rsidRPr="001D7AAC">
        <w:rPr>
          <w:sz w:val="24"/>
          <w:szCs w:val="24"/>
        </w:rPr>
        <w:t>силы</w:t>
      </w:r>
      <w:r w:rsidRPr="001D7AAC">
        <w:rPr>
          <w:spacing w:val="-8"/>
          <w:sz w:val="24"/>
          <w:szCs w:val="24"/>
        </w:rPr>
        <w:t xml:space="preserve"> </w:t>
      </w:r>
      <w:r w:rsidRPr="001D7AAC">
        <w:rPr>
          <w:sz w:val="24"/>
          <w:szCs w:val="24"/>
        </w:rPr>
        <w:t>трения</w:t>
      </w:r>
      <w:r w:rsidRPr="001D7AAC">
        <w:rPr>
          <w:spacing w:val="-7"/>
          <w:sz w:val="24"/>
          <w:szCs w:val="24"/>
        </w:rPr>
        <w:t xml:space="preserve"> </w:t>
      </w:r>
      <w:r w:rsidRPr="001D7AAC">
        <w:rPr>
          <w:sz w:val="24"/>
          <w:szCs w:val="24"/>
        </w:rPr>
        <w:t>скольжения</w:t>
      </w:r>
      <w:r w:rsidRPr="001D7AAC">
        <w:rPr>
          <w:spacing w:val="-8"/>
          <w:sz w:val="24"/>
          <w:szCs w:val="24"/>
        </w:rPr>
        <w:t xml:space="preserve"> </w:t>
      </w:r>
      <w:r w:rsidRPr="001D7AAC">
        <w:rPr>
          <w:sz w:val="24"/>
          <w:szCs w:val="24"/>
        </w:rPr>
        <w:t>от</w:t>
      </w:r>
      <w:r w:rsidRPr="001D7AAC">
        <w:rPr>
          <w:spacing w:val="-7"/>
          <w:sz w:val="24"/>
          <w:szCs w:val="24"/>
        </w:rPr>
        <w:t xml:space="preserve"> </w:t>
      </w:r>
      <w:r w:rsidRPr="001D7AAC">
        <w:rPr>
          <w:sz w:val="24"/>
          <w:szCs w:val="24"/>
        </w:rPr>
        <w:t>силы</w:t>
      </w:r>
      <w:r w:rsidRPr="001D7AAC">
        <w:rPr>
          <w:spacing w:val="-7"/>
          <w:sz w:val="24"/>
          <w:szCs w:val="24"/>
        </w:rPr>
        <w:t xml:space="preserve"> </w:t>
      </w:r>
      <w:r w:rsidRPr="001D7AAC">
        <w:rPr>
          <w:sz w:val="24"/>
          <w:szCs w:val="24"/>
        </w:rPr>
        <w:t>давления,</w:t>
      </w:r>
      <w:r w:rsidRPr="001D7AAC">
        <w:rPr>
          <w:spacing w:val="-7"/>
          <w:sz w:val="24"/>
          <w:szCs w:val="24"/>
        </w:rPr>
        <w:t xml:space="preserve"> </w:t>
      </w:r>
      <w:r w:rsidRPr="001D7AAC">
        <w:rPr>
          <w:spacing w:val="-2"/>
          <w:sz w:val="24"/>
          <w:szCs w:val="24"/>
        </w:rPr>
        <w:t>качества</w:t>
      </w:r>
      <w:r w:rsidR="00F4106E">
        <w:rPr>
          <w:spacing w:val="-2"/>
          <w:sz w:val="24"/>
          <w:szCs w:val="24"/>
        </w:rPr>
        <w:t xml:space="preserve"> </w:t>
      </w:r>
      <w:r w:rsidRPr="00F4106E">
        <w:rPr>
          <w:sz w:val="24"/>
          <w:szCs w:val="24"/>
        </w:rPr>
        <w:t>обработки поверхностей тел и независимости силы трения от площади соприкосновения тел; силы упругости от удлинения пружины; выталкивающей</w:t>
      </w:r>
      <w:r w:rsidRPr="00F4106E">
        <w:rPr>
          <w:spacing w:val="80"/>
          <w:sz w:val="24"/>
          <w:szCs w:val="24"/>
        </w:rPr>
        <w:t xml:space="preserve"> </w:t>
      </w:r>
      <w:r w:rsidRPr="00F4106E">
        <w:rPr>
          <w:sz w:val="24"/>
          <w:szCs w:val="24"/>
        </w:rPr>
        <w:t>силы от объёма погружённой</w:t>
      </w:r>
      <w:r w:rsidRPr="00F4106E">
        <w:rPr>
          <w:spacing w:val="-1"/>
          <w:sz w:val="24"/>
          <w:szCs w:val="24"/>
        </w:rPr>
        <w:t xml:space="preserve"> </w:t>
      </w:r>
      <w:r w:rsidRPr="00F4106E">
        <w:rPr>
          <w:sz w:val="24"/>
          <w:szCs w:val="24"/>
        </w:rPr>
        <w:t>части</w:t>
      </w:r>
      <w:r w:rsidRPr="00F4106E">
        <w:rPr>
          <w:spacing w:val="-2"/>
          <w:sz w:val="24"/>
          <w:szCs w:val="24"/>
        </w:rPr>
        <w:t xml:space="preserve"> </w:t>
      </w:r>
      <w:r w:rsidRPr="00F4106E">
        <w:rPr>
          <w:sz w:val="24"/>
          <w:szCs w:val="24"/>
        </w:rPr>
        <w:t>тела</w:t>
      </w:r>
      <w:r w:rsidRPr="00F4106E">
        <w:rPr>
          <w:spacing w:val="-3"/>
          <w:sz w:val="24"/>
          <w:szCs w:val="24"/>
        </w:rPr>
        <w:t xml:space="preserve"> </w:t>
      </w:r>
      <w:r w:rsidRPr="00F4106E">
        <w:rPr>
          <w:sz w:val="24"/>
          <w:szCs w:val="24"/>
        </w:rPr>
        <w:t>и</w:t>
      </w:r>
      <w:r w:rsidRPr="00F4106E">
        <w:rPr>
          <w:spacing w:val="-2"/>
          <w:sz w:val="24"/>
          <w:szCs w:val="24"/>
        </w:rPr>
        <w:t xml:space="preserve"> </w:t>
      </w:r>
      <w:r w:rsidRPr="00F4106E">
        <w:rPr>
          <w:sz w:val="24"/>
          <w:szCs w:val="24"/>
        </w:rPr>
        <w:t>от</w:t>
      </w:r>
      <w:r w:rsidRPr="00F4106E">
        <w:rPr>
          <w:spacing w:val="-2"/>
          <w:sz w:val="24"/>
          <w:szCs w:val="24"/>
        </w:rPr>
        <w:t xml:space="preserve"> </w:t>
      </w:r>
      <w:r w:rsidRPr="00F4106E">
        <w:rPr>
          <w:sz w:val="24"/>
          <w:szCs w:val="24"/>
        </w:rPr>
        <w:t>плотности</w:t>
      </w:r>
      <w:r w:rsidRPr="00F4106E">
        <w:rPr>
          <w:spacing w:val="-2"/>
          <w:sz w:val="24"/>
          <w:szCs w:val="24"/>
        </w:rPr>
        <w:t xml:space="preserve"> </w:t>
      </w:r>
      <w:r w:rsidRPr="00F4106E">
        <w:rPr>
          <w:sz w:val="24"/>
          <w:szCs w:val="24"/>
        </w:rPr>
        <w:t>жидкости,</w:t>
      </w:r>
      <w:r w:rsidRPr="00F4106E">
        <w:rPr>
          <w:spacing w:val="-2"/>
          <w:sz w:val="24"/>
          <w:szCs w:val="24"/>
        </w:rPr>
        <w:t xml:space="preserve"> </w:t>
      </w:r>
      <w:r w:rsidRPr="00F4106E">
        <w:rPr>
          <w:sz w:val="24"/>
          <w:szCs w:val="24"/>
        </w:rPr>
        <w:t>её</w:t>
      </w:r>
      <w:r w:rsidRPr="00F4106E">
        <w:rPr>
          <w:spacing w:val="-2"/>
          <w:sz w:val="24"/>
          <w:szCs w:val="24"/>
        </w:rPr>
        <w:t xml:space="preserve"> </w:t>
      </w:r>
      <w:r w:rsidRPr="00F4106E">
        <w:rPr>
          <w:sz w:val="24"/>
          <w:szCs w:val="24"/>
        </w:rPr>
        <w:t>независимости от плотности тела, от глубины, на которую погружено тело; условий плавания тел, условий равновесия рычага и блоков); участвовать</w:t>
      </w:r>
      <w:r w:rsidRPr="00F4106E">
        <w:rPr>
          <w:spacing w:val="40"/>
          <w:sz w:val="24"/>
          <w:szCs w:val="24"/>
        </w:rPr>
        <w:t xml:space="preserve"> </w:t>
      </w:r>
      <w:r w:rsidRPr="00F4106E">
        <w:rPr>
          <w:sz w:val="24"/>
          <w:szCs w:val="24"/>
        </w:rPr>
        <w:t>в</w:t>
      </w:r>
      <w:r w:rsidRPr="00F4106E">
        <w:rPr>
          <w:spacing w:val="40"/>
          <w:sz w:val="24"/>
          <w:szCs w:val="24"/>
        </w:rPr>
        <w:t xml:space="preserve"> </w:t>
      </w:r>
      <w:r w:rsidRPr="00F4106E">
        <w:rPr>
          <w:sz w:val="24"/>
          <w:szCs w:val="24"/>
        </w:rPr>
        <w:t>планировании</w:t>
      </w:r>
      <w:r w:rsidRPr="00F4106E">
        <w:rPr>
          <w:spacing w:val="40"/>
          <w:sz w:val="24"/>
          <w:szCs w:val="24"/>
        </w:rPr>
        <w:t xml:space="preserve"> </w:t>
      </w:r>
      <w:r w:rsidRPr="00F4106E">
        <w:rPr>
          <w:sz w:val="24"/>
          <w:szCs w:val="24"/>
        </w:rPr>
        <w:t>учебного исследования,</w:t>
      </w:r>
      <w:r w:rsidRPr="00F4106E">
        <w:rPr>
          <w:spacing w:val="40"/>
          <w:sz w:val="24"/>
          <w:szCs w:val="24"/>
        </w:rPr>
        <w:t xml:space="preserve"> </w:t>
      </w:r>
      <w:r w:rsidRPr="00F4106E">
        <w:rPr>
          <w:sz w:val="24"/>
          <w:szCs w:val="24"/>
        </w:rPr>
        <w:t>собирать установку и выполнять измерения, следуя предложенному плану,</w:t>
      </w:r>
      <w:r w:rsidRPr="00F4106E">
        <w:rPr>
          <w:spacing w:val="-4"/>
          <w:sz w:val="24"/>
          <w:szCs w:val="24"/>
        </w:rPr>
        <w:t xml:space="preserve"> </w:t>
      </w:r>
      <w:r w:rsidRPr="00F4106E">
        <w:rPr>
          <w:sz w:val="24"/>
          <w:szCs w:val="24"/>
        </w:rPr>
        <w:t>фиксировать</w:t>
      </w:r>
      <w:r w:rsidRPr="00F4106E">
        <w:rPr>
          <w:spacing w:val="-4"/>
          <w:sz w:val="24"/>
          <w:szCs w:val="24"/>
        </w:rPr>
        <w:t xml:space="preserve"> </w:t>
      </w:r>
      <w:r w:rsidRPr="00F4106E">
        <w:rPr>
          <w:sz w:val="24"/>
          <w:szCs w:val="24"/>
        </w:rPr>
        <w:t>результаты</w:t>
      </w:r>
      <w:r w:rsidRPr="00F4106E">
        <w:rPr>
          <w:spacing w:val="-4"/>
          <w:sz w:val="24"/>
          <w:szCs w:val="24"/>
        </w:rPr>
        <w:t xml:space="preserve"> </w:t>
      </w:r>
      <w:r w:rsidRPr="00F4106E">
        <w:rPr>
          <w:sz w:val="24"/>
          <w:szCs w:val="24"/>
        </w:rPr>
        <w:t>полученной</w:t>
      </w:r>
      <w:r w:rsidRPr="00F4106E">
        <w:rPr>
          <w:spacing w:val="-5"/>
          <w:sz w:val="24"/>
          <w:szCs w:val="24"/>
        </w:rPr>
        <w:t xml:space="preserve"> </w:t>
      </w:r>
      <w:r w:rsidRPr="00F4106E">
        <w:rPr>
          <w:sz w:val="24"/>
          <w:szCs w:val="24"/>
        </w:rPr>
        <w:t>зависимости</w:t>
      </w:r>
      <w:r w:rsidRPr="00F4106E">
        <w:rPr>
          <w:spacing w:val="-4"/>
          <w:sz w:val="24"/>
          <w:szCs w:val="24"/>
        </w:rPr>
        <w:t xml:space="preserve"> </w:t>
      </w:r>
      <w:r w:rsidRPr="00F4106E">
        <w:rPr>
          <w:sz w:val="24"/>
          <w:szCs w:val="24"/>
        </w:rPr>
        <w:t>физических</w:t>
      </w:r>
      <w:r w:rsidRPr="00F4106E">
        <w:rPr>
          <w:spacing w:val="-4"/>
          <w:sz w:val="24"/>
          <w:szCs w:val="24"/>
        </w:rPr>
        <w:t xml:space="preserve"> </w:t>
      </w:r>
      <w:r w:rsidRPr="00F4106E">
        <w:rPr>
          <w:sz w:val="24"/>
          <w:szCs w:val="24"/>
        </w:rPr>
        <w:t>величин</w:t>
      </w:r>
      <w:r w:rsidRPr="00F4106E">
        <w:rPr>
          <w:spacing w:val="-5"/>
          <w:sz w:val="24"/>
          <w:szCs w:val="24"/>
        </w:rPr>
        <w:t xml:space="preserve"> </w:t>
      </w:r>
      <w:r w:rsidRPr="00F4106E">
        <w:rPr>
          <w:sz w:val="24"/>
          <w:szCs w:val="24"/>
        </w:rPr>
        <w:t>в</w:t>
      </w:r>
      <w:r w:rsidRPr="00F4106E">
        <w:rPr>
          <w:spacing w:val="-5"/>
          <w:sz w:val="24"/>
          <w:szCs w:val="24"/>
        </w:rPr>
        <w:t xml:space="preserve"> </w:t>
      </w:r>
      <w:r w:rsidRPr="00F4106E">
        <w:rPr>
          <w:sz w:val="24"/>
          <w:szCs w:val="24"/>
        </w:rPr>
        <w:t>виде предложенных таблиц и графиков,</w:t>
      </w:r>
      <w:r w:rsidRPr="00F4106E">
        <w:rPr>
          <w:spacing w:val="-22"/>
          <w:sz w:val="24"/>
          <w:szCs w:val="24"/>
        </w:rPr>
        <w:t xml:space="preserve"> </w:t>
      </w:r>
      <w:r w:rsidRPr="00F4106E">
        <w:rPr>
          <w:sz w:val="24"/>
          <w:szCs w:val="24"/>
        </w:rPr>
        <w:t>делать</w:t>
      </w:r>
      <w:r w:rsidRPr="00F4106E">
        <w:rPr>
          <w:spacing w:val="-22"/>
          <w:sz w:val="24"/>
          <w:szCs w:val="24"/>
        </w:rPr>
        <w:t xml:space="preserve"> </w:t>
      </w:r>
      <w:r w:rsidRPr="00F4106E">
        <w:rPr>
          <w:sz w:val="24"/>
          <w:szCs w:val="24"/>
        </w:rPr>
        <w:t>выводы</w:t>
      </w:r>
      <w:r w:rsidRPr="00F4106E">
        <w:rPr>
          <w:spacing w:val="-20"/>
          <w:sz w:val="24"/>
          <w:szCs w:val="24"/>
        </w:rPr>
        <w:t xml:space="preserve"> </w:t>
      </w:r>
      <w:r w:rsidRPr="00F4106E">
        <w:rPr>
          <w:sz w:val="24"/>
          <w:szCs w:val="24"/>
        </w:rPr>
        <w:t>по</w:t>
      </w:r>
      <w:r w:rsidRPr="00F4106E">
        <w:rPr>
          <w:spacing w:val="-22"/>
          <w:sz w:val="24"/>
          <w:szCs w:val="24"/>
        </w:rPr>
        <w:t xml:space="preserve"> </w:t>
      </w:r>
      <w:r w:rsidRPr="00F4106E">
        <w:rPr>
          <w:sz w:val="24"/>
          <w:szCs w:val="24"/>
        </w:rPr>
        <w:t>результатам</w:t>
      </w:r>
      <w:r w:rsidRPr="00F4106E">
        <w:rPr>
          <w:spacing w:val="-22"/>
          <w:sz w:val="24"/>
          <w:szCs w:val="24"/>
        </w:rPr>
        <w:t xml:space="preserve"> </w:t>
      </w:r>
      <w:r w:rsidRPr="00F4106E">
        <w:rPr>
          <w:sz w:val="24"/>
          <w:szCs w:val="24"/>
        </w:rPr>
        <w:t>исследования;</w:t>
      </w:r>
    </w:p>
    <w:p w14:paraId="664A4526" w14:textId="77777777" w:rsidR="00566F6F" w:rsidRPr="001D7AAC" w:rsidRDefault="001D7AAC">
      <w:pPr>
        <w:pStyle w:val="a4"/>
        <w:numPr>
          <w:ilvl w:val="0"/>
          <w:numId w:val="105"/>
        </w:numPr>
        <w:tabs>
          <w:tab w:val="left" w:pos="1092"/>
        </w:tabs>
        <w:ind w:right="125" w:firstLine="709"/>
        <w:rPr>
          <w:sz w:val="24"/>
          <w:szCs w:val="24"/>
        </w:rPr>
      </w:pPr>
      <w:r w:rsidRPr="001D7AAC">
        <w:rPr>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A4BBD50" w14:textId="77777777" w:rsidR="00566F6F" w:rsidRPr="001D7AAC" w:rsidRDefault="001D7AAC">
      <w:pPr>
        <w:pStyle w:val="a4"/>
        <w:numPr>
          <w:ilvl w:val="0"/>
          <w:numId w:val="105"/>
        </w:numPr>
        <w:tabs>
          <w:tab w:val="left" w:pos="1145"/>
        </w:tabs>
        <w:ind w:right="124" w:firstLine="709"/>
        <w:rPr>
          <w:sz w:val="24"/>
          <w:szCs w:val="24"/>
        </w:rPr>
      </w:pPr>
      <w:r w:rsidRPr="001D7AAC">
        <w:rPr>
          <w:sz w:val="24"/>
          <w:szCs w:val="24"/>
        </w:rPr>
        <w:t xml:space="preserve">соблюдать правила техники безопасности при работе с лабораторным </w:t>
      </w:r>
      <w:r w:rsidRPr="001D7AAC">
        <w:rPr>
          <w:spacing w:val="-2"/>
          <w:sz w:val="24"/>
          <w:szCs w:val="24"/>
        </w:rPr>
        <w:t>оборудованием;</w:t>
      </w:r>
    </w:p>
    <w:p w14:paraId="56AA7F3A" w14:textId="77777777" w:rsidR="00566F6F" w:rsidRPr="001D7AAC" w:rsidRDefault="001D7AAC">
      <w:pPr>
        <w:pStyle w:val="a4"/>
        <w:numPr>
          <w:ilvl w:val="0"/>
          <w:numId w:val="105"/>
        </w:numPr>
        <w:tabs>
          <w:tab w:val="left" w:pos="1109"/>
        </w:tabs>
        <w:ind w:right="124" w:firstLine="709"/>
        <w:rPr>
          <w:sz w:val="24"/>
          <w:szCs w:val="24"/>
        </w:rPr>
      </w:pPr>
      <w:r w:rsidRPr="001D7AAC">
        <w:rPr>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w:t>
      </w:r>
      <w:r w:rsidRPr="001D7AAC">
        <w:rPr>
          <w:spacing w:val="-1"/>
          <w:sz w:val="24"/>
          <w:szCs w:val="24"/>
        </w:rPr>
        <w:t xml:space="preserve"> </w:t>
      </w:r>
      <w:r w:rsidRPr="001D7AAC">
        <w:rPr>
          <w:sz w:val="24"/>
          <w:szCs w:val="24"/>
        </w:rPr>
        <w:t>плоскость;</w:t>
      </w:r>
    </w:p>
    <w:p w14:paraId="65DFB3C0" w14:textId="77777777" w:rsidR="00566F6F" w:rsidRPr="001D7AAC" w:rsidRDefault="001D7AAC">
      <w:pPr>
        <w:pStyle w:val="a4"/>
        <w:numPr>
          <w:ilvl w:val="0"/>
          <w:numId w:val="105"/>
        </w:numPr>
        <w:tabs>
          <w:tab w:val="left" w:pos="1091"/>
        </w:tabs>
        <w:ind w:right="123" w:firstLine="709"/>
        <w:rPr>
          <w:sz w:val="24"/>
          <w:szCs w:val="24"/>
        </w:rPr>
      </w:pPr>
      <w:r w:rsidRPr="001D7AAC">
        <w:rPr>
          <w:sz w:val="24"/>
          <w:szCs w:val="24"/>
        </w:rPr>
        <w:t>характеризовать принципы действия изученных приборов</w:t>
      </w:r>
      <w:r w:rsidRPr="001D7AAC">
        <w:rPr>
          <w:spacing w:val="40"/>
          <w:sz w:val="24"/>
          <w:szCs w:val="24"/>
        </w:rPr>
        <w:t xml:space="preserve"> </w:t>
      </w:r>
      <w:r w:rsidRPr="001D7AAC">
        <w:rPr>
          <w:sz w:val="24"/>
          <w:szCs w:val="24"/>
        </w:rPr>
        <w:t>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w:t>
      </w:r>
      <w:r w:rsidRPr="001D7AAC">
        <w:rPr>
          <w:spacing w:val="-4"/>
          <w:sz w:val="24"/>
          <w:szCs w:val="24"/>
        </w:rPr>
        <w:t xml:space="preserve"> </w:t>
      </w:r>
      <w:r w:rsidRPr="001D7AAC">
        <w:rPr>
          <w:sz w:val="24"/>
          <w:szCs w:val="24"/>
        </w:rPr>
        <w:t>законы</w:t>
      </w:r>
      <w:r w:rsidRPr="001D7AAC">
        <w:rPr>
          <w:spacing w:val="-4"/>
          <w:sz w:val="24"/>
          <w:szCs w:val="24"/>
        </w:rPr>
        <w:t xml:space="preserve"> </w:t>
      </w:r>
      <w:r w:rsidRPr="001D7AAC">
        <w:rPr>
          <w:sz w:val="24"/>
          <w:szCs w:val="24"/>
        </w:rPr>
        <w:t>и</w:t>
      </w:r>
      <w:r w:rsidRPr="001D7AAC">
        <w:rPr>
          <w:spacing w:val="-6"/>
          <w:sz w:val="24"/>
          <w:szCs w:val="24"/>
        </w:rPr>
        <w:t xml:space="preserve"> </w:t>
      </w:r>
      <w:r w:rsidRPr="001D7AAC">
        <w:rPr>
          <w:sz w:val="24"/>
          <w:szCs w:val="24"/>
        </w:rPr>
        <w:t>закономерности;</w:t>
      </w:r>
    </w:p>
    <w:p w14:paraId="51FFCB3A" w14:textId="77777777" w:rsidR="00566F6F" w:rsidRPr="001D7AAC" w:rsidRDefault="001D7AAC">
      <w:pPr>
        <w:pStyle w:val="a4"/>
        <w:numPr>
          <w:ilvl w:val="0"/>
          <w:numId w:val="105"/>
        </w:numPr>
        <w:tabs>
          <w:tab w:val="left" w:pos="1118"/>
        </w:tabs>
        <w:ind w:right="125" w:firstLine="709"/>
        <w:rPr>
          <w:sz w:val="24"/>
          <w:szCs w:val="24"/>
        </w:rPr>
      </w:pPr>
      <w:r w:rsidRPr="001D7AAC">
        <w:rPr>
          <w:sz w:val="24"/>
          <w:szCs w:val="24"/>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w:t>
      </w:r>
      <w:r w:rsidRPr="001D7AAC">
        <w:rPr>
          <w:spacing w:val="-18"/>
          <w:sz w:val="24"/>
          <w:szCs w:val="24"/>
        </w:rPr>
        <w:t xml:space="preserve"> </w:t>
      </w:r>
      <w:r w:rsidRPr="001D7AAC">
        <w:rPr>
          <w:sz w:val="24"/>
          <w:szCs w:val="24"/>
        </w:rPr>
        <w:t>при</w:t>
      </w:r>
      <w:r w:rsidRPr="001D7AAC">
        <w:rPr>
          <w:spacing w:val="-17"/>
          <w:sz w:val="24"/>
          <w:szCs w:val="24"/>
        </w:rPr>
        <w:t xml:space="preserve"> </w:t>
      </w:r>
      <w:r w:rsidRPr="001D7AAC">
        <w:rPr>
          <w:sz w:val="24"/>
          <w:szCs w:val="24"/>
        </w:rPr>
        <w:t>обращении</w:t>
      </w:r>
      <w:r w:rsidRPr="001D7AAC">
        <w:rPr>
          <w:spacing w:val="-10"/>
          <w:sz w:val="24"/>
          <w:szCs w:val="24"/>
        </w:rPr>
        <w:t xml:space="preserve"> </w:t>
      </w:r>
      <w:r w:rsidRPr="001D7AAC">
        <w:rPr>
          <w:sz w:val="24"/>
          <w:szCs w:val="24"/>
        </w:rPr>
        <w:t>с</w:t>
      </w:r>
      <w:r w:rsidRPr="001D7AAC">
        <w:rPr>
          <w:spacing w:val="-18"/>
          <w:sz w:val="24"/>
          <w:szCs w:val="24"/>
        </w:rPr>
        <w:t xml:space="preserve"> </w:t>
      </w:r>
      <w:r w:rsidRPr="001D7AAC">
        <w:rPr>
          <w:sz w:val="24"/>
          <w:szCs w:val="24"/>
        </w:rPr>
        <w:t>приборами</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техническими</w:t>
      </w:r>
      <w:r w:rsidRPr="001D7AAC">
        <w:rPr>
          <w:spacing w:val="-16"/>
          <w:sz w:val="24"/>
          <w:szCs w:val="24"/>
        </w:rPr>
        <w:t xml:space="preserve"> </w:t>
      </w:r>
      <w:r w:rsidRPr="001D7AAC">
        <w:rPr>
          <w:sz w:val="24"/>
          <w:szCs w:val="24"/>
        </w:rPr>
        <w:t>устройствами,</w:t>
      </w:r>
      <w:r w:rsidRPr="001D7AAC">
        <w:rPr>
          <w:spacing w:val="-18"/>
          <w:sz w:val="24"/>
          <w:szCs w:val="24"/>
        </w:rPr>
        <w:t xml:space="preserve"> </w:t>
      </w:r>
      <w:r w:rsidRPr="001D7AAC">
        <w:rPr>
          <w:sz w:val="24"/>
          <w:szCs w:val="24"/>
        </w:rPr>
        <w:t>сохранения здоровья и соблюдения норм экологического поведения в окружающейсреде;</w:t>
      </w:r>
    </w:p>
    <w:p w14:paraId="5D246149" w14:textId="77777777" w:rsidR="00566F6F" w:rsidRPr="001D7AAC" w:rsidRDefault="001D7AAC">
      <w:pPr>
        <w:pStyle w:val="a4"/>
        <w:numPr>
          <w:ilvl w:val="0"/>
          <w:numId w:val="105"/>
        </w:numPr>
        <w:tabs>
          <w:tab w:val="left" w:pos="1238"/>
        </w:tabs>
        <w:ind w:right="126" w:firstLine="709"/>
        <w:rPr>
          <w:sz w:val="24"/>
          <w:szCs w:val="24"/>
        </w:rPr>
      </w:pPr>
      <w:r w:rsidRPr="001D7AAC">
        <w:rPr>
          <w:sz w:val="24"/>
          <w:szCs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7B518F7" w14:textId="77777777" w:rsidR="00566F6F" w:rsidRPr="001D7AAC" w:rsidRDefault="001D7AAC">
      <w:pPr>
        <w:pStyle w:val="a4"/>
        <w:numPr>
          <w:ilvl w:val="0"/>
          <w:numId w:val="105"/>
        </w:numPr>
        <w:tabs>
          <w:tab w:val="left" w:pos="1203"/>
        </w:tabs>
        <w:ind w:right="125" w:firstLine="709"/>
        <w:rPr>
          <w:sz w:val="24"/>
          <w:szCs w:val="24"/>
        </w:rPr>
      </w:pPr>
      <w:r w:rsidRPr="001D7AAC">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w:t>
      </w:r>
      <w:r w:rsidRPr="001D7AAC">
        <w:rPr>
          <w:spacing w:val="-1"/>
          <w:sz w:val="24"/>
          <w:szCs w:val="24"/>
        </w:rPr>
        <w:t xml:space="preserve"> </w:t>
      </w:r>
      <w:r w:rsidRPr="001D7AAC">
        <w:rPr>
          <w:sz w:val="24"/>
          <w:szCs w:val="24"/>
        </w:rPr>
        <w:t>приёмами конспектирования текста,</w:t>
      </w:r>
      <w:r w:rsidRPr="001D7AAC">
        <w:rPr>
          <w:spacing w:val="-1"/>
          <w:sz w:val="24"/>
          <w:szCs w:val="24"/>
        </w:rPr>
        <w:t xml:space="preserve"> </w:t>
      </w:r>
      <w:r w:rsidRPr="001D7AAC">
        <w:rPr>
          <w:sz w:val="24"/>
          <w:szCs w:val="24"/>
        </w:rPr>
        <w:t>преобразования</w:t>
      </w:r>
      <w:r w:rsidRPr="001D7AAC">
        <w:rPr>
          <w:spacing w:val="-1"/>
          <w:sz w:val="24"/>
          <w:szCs w:val="24"/>
        </w:rPr>
        <w:t xml:space="preserve"> </w:t>
      </w:r>
      <w:r w:rsidRPr="001D7AAC">
        <w:rPr>
          <w:sz w:val="24"/>
          <w:szCs w:val="24"/>
        </w:rPr>
        <w:t>информации из одной знаковой системы в другую;</w:t>
      </w:r>
    </w:p>
    <w:p w14:paraId="598BA7B3" w14:textId="77777777" w:rsidR="00566F6F" w:rsidRPr="001D7AAC" w:rsidRDefault="001D7AAC">
      <w:pPr>
        <w:pStyle w:val="a4"/>
        <w:numPr>
          <w:ilvl w:val="0"/>
          <w:numId w:val="105"/>
        </w:numPr>
        <w:tabs>
          <w:tab w:val="left" w:pos="1063"/>
        </w:tabs>
        <w:ind w:right="123" w:firstLine="709"/>
        <w:rPr>
          <w:sz w:val="24"/>
          <w:szCs w:val="24"/>
        </w:rPr>
      </w:pPr>
      <w:r w:rsidRPr="001D7AAC">
        <w:rPr>
          <w:sz w:val="24"/>
          <w:szCs w:val="24"/>
        </w:rPr>
        <w:t>создавать собственные краткие письменные и устные сообщения на основе 2–3 источников информации физического</w:t>
      </w:r>
      <w:r w:rsidRPr="001D7AAC">
        <w:rPr>
          <w:spacing w:val="80"/>
          <w:sz w:val="24"/>
          <w:szCs w:val="24"/>
        </w:rPr>
        <w:t xml:space="preserve"> </w:t>
      </w:r>
      <w:r w:rsidRPr="001D7AAC">
        <w:rPr>
          <w:sz w:val="24"/>
          <w:szCs w:val="24"/>
        </w:rPr>
        <w:t>содержания, в том числе публично</w:t>
      </w:r>
      <w:r w:rsidRPr="001D7AAC">
        <w:rPr>
          <w:spacing w:val="80"/>
          <w:sz w:val="24"/>
          <w:szCs w:val="24"/>
        </w:rPr>
        <w:t xml:space="preserve"> </w:t>
      </w:r>
      <w:r w:rsidRPr="001D7AAC">
        <w:rPr>
          <w:sz w:val="24"/>
          <w:szCs w:val="24"/>
        </w:rPr>
        <w:t>делать краткие сообщения</w:t>
      </w:r>
      <w:r w:rsidRPr="001D7AAC">
        <w:rPr>
          <w:spacing w:val="80"/>
          <w:w w:val="150"/>
          <w:sz w:val="24"/>
          <w:szCs w:val="24"/>
        </w:rPr>
        <w:t xml:space="preserve"> </w:t>
      </w:r>
      <w:r w:rsidRPr="001D7AAC">
        <w:rPr>
          <w:sz w:val="24"/>
          <w:szCs w:val="24"/>
        </w:rPr>
        <w:t>о результатах проектов или учебных исследований; при этом грамотно использовать изученный понятийный аппарат курса физики, сопровождать выступление</w:t>
      </w:r>
      <w:r w:rsidRPr="001D7AAC">
        <w:rPr>
          <w:spacing w:val="80"/>
          <w:sz w:val="24"/>
          <w:szCs w:val="24"/>
        </w:rPr>
        <w:t xml:space="preserve"> </w:t>
      </w:r>
      <w:r w:rsidRPr="001D7AAC">
        <w:rPr>
          <w:sz w:val="24"/>
          <w:szCs w:val="24"/>
        </w:rPr>
        <w:t>презентацией;</w:t>
      </w:r>
    </w:p>
    <w:p w14:paraId="5DAD746A" w14:textId="77777777" w:rsidR="00566F6F" w:rsidRPr="001D7AAC" w:rsidRDefault="001D7AAC">
      <w:pPr>
        <w:pStyle w:val="a4"/>
        <w:numPr>
          <w:ilvl w:val="0"/>
          <w:numId w:val="105"/>
        </w:numPr>
        <w:tabs>
          <w:tab w:val="left" w:pos="1053"/>
        </w:tabs>
        <w:ind w:right="123" w:firstLine="709"/>
        <w:rPr>
          <w:sz w:val="24"/>
          <w:szCs w:val="24"/>
        </w:rPr>
      </w:pPr>
      <w:r w:rsidRPr="001D7AAC">
        <w:rPr>
          <w:sz w:val="24"/>
          <w:szCs w:val="24"/>
        </w:rPr>
        <w:t>при</w:t>
      </w:r>
      <w:r w:rsidRPr="001D7AAC">
        <w:rPr>
          <w:spacing w:val="-18"/>
          <w:sz w:val="24"/>
          <w:szCs w:val="24"/>
        </w:rPr>
        <w:t xml:space="preserve"> </w:t>
      </w:r>
      <w:r w:rsidRPr="001D7AAC">
        <w:rPr>
          <w:sz w:val="24"/>
          <w:szCs w:val="24"/>
        </w:rPr>
        <w:t>выполнении</w:t>
      </w:r>
      <w:r w:rsidRPr="001D7AAC">
        <w:rPr>
          <w:spacing w:val="-17"/>
          <w:sz w:val="24"/>
          <w:szCs w:val="24"/>
        </w:rPr>
        <w:t xml:space="preserve"> </w:t>
      </w:r>
      <w:r w:rsidRPr="001D7AAC">
        <w:rPr>
          <w:sz w:val="24"/>
          <w:szCs w:val="24"/>
        </w:rPr>
        <w:t>учебных</w:t>
      </w:r>
      <w:r w:rsidRPr="001D7AAC">
        <w:rPr>
          <w:spacing w:val="-18"/>
          <w:sz w:val="24"/>
          <w:szCs w:val="24"/>
        </w:rPr>
        <w:t xml:space="preserve"> </w:t>
      </w:r>
      <w:r w:rsidRPr="001D7AAC">
        <w:rPr>
          <w:sz w:val="24"/>
          <w:szCs w:val="24"/>
        </w:rPr>
        <w:t>проектов</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исследований</w:t>
      </w:r>
      <w:r w:rsidRPr="001D7AAC">
        <w:rPr>
          <w:spacing w:val="-17"/>
          <w:sz w:val="24"/>
          <w:szCs w:val="24"/>
        </w:rPr>
        <w:t xml:space="preserve"> </w:t>
      </w:r>
      <w:r w:rsidRPr="001D7AAC">
        <w:rPr>
          <w:sz w:val="24"/>
          <w:szCs w:val="24"/>
        </w:rPr>
        <w:t>распределять</w:t>
      </w:r>
      <w:r w:rsidRPr="001D7AAC">
        <w:rPr>
          <w:spacing w:val="-18"/>
          <w:sz w:val="24"/>
          <w:szCs w:val="24"/>
        </w:rPr>
        <w:t xml:space="preserve"> </w:t>
      </w:r>
      <w:r w:rsidRPr="001D7AAC">
        <w:rPr>
          <w:sz w:val="24"/>
          <w:szCs w:val="24"/>
        </w:rPr>
        <w:t>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6257E00C" w14:textId="77777777" w:rsidR="00566F6F" w:rsidRPr="001D7AAC" w:rsidRDefault="001D7AAC">
      <w:pPr>
        <w:pStyle w:val="3"/>
        <w:rPr>
          <w:sz w:val="24"/>
          <w:szCs w:val="24"/>
        </w:rPr>
      </w:pPr>
      <w:r w:rsidRPr="001D7AAC">
        <w:rPr>
          <w:sz w:val="24"/>
          <w:szCs w:val="24"/>
        </w:rPr>
        <w:t>8</w:t>
      </w:r>
      <w:r w:rsidRPr="001D7AAC">
        <w:rPr>
          <w:spacing w:val="-3"/>
          <w:sz w:val="24"/>
          <w:szCs w:val="24"/>
        </w:rPr>
        <w:t xml:space="preserve"> </w:t>
      </w:r>
      <w:r w:rsidRPr="001D7AAC">
        <w:rPr>
          <w:spacing w:val="-2"/>
          <w:sz w:val="24"/>
          <w:szCs w:val="24"/>
        </w:rPr>
        <w:t>класс</w:t>
      </w:r>
    </w:p>
    <w:p w14:paraId="603B0885" w14:textId="77777777" w:rsidR="00566F6F" w:rsidRPr="001D7AAC" w:rsidRDefault="001D7AAC">
      <w:pPr>
        <w:pStyle w:val="a3"/>
        <w:spacing w:before="1"/>
        <w:ind w:right="128"/>
        <w:rPr>
          <w:sz w:val="24"/>
          <w:szCs w:val="24"/>
        </w:rPr>
      </w:pPr>
      <w:r w:rsidRPr="001D7AAC">
        <w:rPr>
          <w:sz w:val="24"/>
          <w:szCs w:val="24"/>
        </w:rPr>
        <w:t>Предметные результаты на базовом уровне должны отражать сформированность у обучающихся умений:</w:t>
      </w:r>
    </w:p>
    <w:p w14:paraId="53C2C030"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153E486" w14:textId="77777777" w:rsidR="00566F6F" w:rsidRPr="001D7AAC" w:rsidRDefault="001D7AAC">
      <w:pPr>
        <w:pStyle w:val="a4"/>
        <w:numPr>
          <w:ilvl w:val="0"/>
          <w:numId w:val="105"/>
        </w:numPr>
        <w:tabs>
          <w:tab w:val="left" w:pos="1047"/>
        </w:tabs>
        <w:spacing w:before="68"/>
        <w:ind w:right="126" w:firstLine="709"/>
        <w:rPr>
          <w:sz w:val="24"/>
          <w:szCs w:val="24"/>
        </w:rPr>
      </w:pPr>
      <w:r w:rsidRPr="001D7AAC">
        <w:rPr>
          <w:sz w:val="24"/>
          <w:szCs w:val="24"/>
        </w:rPr>
        <w:lastRenderedPageBreak/>
        <w:t>использовать понятия: масса и размеры молекул, тепловое движение</w:t>
      </w:r>
      <w:r w:rsidRPr="001D7AAC">
        <w:rPr>
          <w:spacing w:val="-11"/>
          <w:sz w:val="24"/>
          <w:szCs w:val="24"/>
        </w:rPr>
        <w:t xml:space="preserve"> </w:t>
      </w:r>
      <w:r w:rsidRPr="001D7AAC">
        <w:rPr>
          <w:sz w:val="24"/>
          <w:szCs w:val="24"/>
        </w:rPr>
        <w:t>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w:t>
      </w:r>
      <w:r w:rsidRPr="001D7AAC">
        <w:rPr>
          <w:spacing w:val="-13"/>
          <w:sz w:val="24"/>
          <w:szCs w:val="24"/>
        </w:rPr>
        <w:t xml:space="preserve"> </w:t>
      </w:r>
      <w:r w:rsidRPr="001D7AAC">
        <w:rPr>
          <w:sz w:val="24"/>
          <w:szCs w:val="24"/>
        </w:rPr>
        <w:t>электрический</w:t>
      </w:r>
      <w:r w:rsidRPr="001D7AAC">
        <w:rPr>
          <w:spacing w:val="-16"/>
          <w:sz w:val="24"/>
          <w:szCs w:val="24"/>
        </w:rPr>
        <w:t xml:space="preserve"> </w:t>
      </w:r>
      <w:r w:rsidRPr="001D7AAC">
        <w:rPr>
          <w:sz w:val="24"/>
          <w:szCs w:val="24"/>
        </w:rPr>
        <w:t>ток,</w:t>
      </w:r>
      <w:r w:rsidRPr="001D7AAC">
        <w:rPr>
          <w:spacing w:val="-17"/>
          <w:sz w:val="24"/>
          <w:szCs w:val="24"/>
        </w:rPr>
        <w:t xml:space="preserve"> </w:t>
      </w:r>
      <w:r w:rsidRPr="001D7AAC">
        <w:rPr>
          <w:sz w:val="24"/>
          <w:szCs w:val="24"/>
        </w:rPr>
        <w:t>магнитное</w:t>
      </w:r>
      <w:r w:rsidRPr="001D7AAC">
        <w:rPr>
          <w:spacing w:val="-17"/>
          <w:sz w:val="24"/>
          <w:szCs w:val="24"/>
        </w:rPr>
        <w:t xml:space="preserve"> </w:t>
      </w:r>
      <w:r w:rsidRPr="001D7AAC">
        <w:rPr>
          <w:sz w:val="24"/>
          <w:szCs w:val="24"/>
        </w:rPr>
        <w:t>поле;</w:t>
      </w:r>
    </w:p>
    <w:p w14:paraId="3A72E8E2" w14:textId="77777777" w:rsidR="00566F6F" w:rsidRPr="001D7AAC" w:rsidRDefault="001D7AAC">
      <w:pPr>
        <w:pStyle w:val="a4"/>
        <w:numPr>
          <w:ilvl w:val="0"/>
          <w:numId w:val="105"/>
        </w:numPr>
        <w:tabs>
          <w:tab w:val="left" w:pos="1085"/>
        </w:tabs>
        <w:ind w:right="125" w:firstLine="709"/>
        <w:rPr>
          <w:sz w:val="24"/>
          <w:szCs w:val="24"/>
        </w:rPr>
      </w:pPr>
      <w:r w:rsidRPr="001D7AAC">
        <w:rPr>
          <w:sz w:val="24"/>
          <w:szCs w:val="24"/>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w:t>
      </w:r>
      <w:r w:rsidRPr="001D7AAC">
        <w:rPr>
          <w:spacing w:val="-12"/>
          <w:sz w:val="24"/>
          <w:szCs w:val="24"/>
        </w:rPr>
        <w:t xml:space="preserve"> </w:t>
      </w:r>
      <w:r w:rsidRPr="001D7AAC">
        <w:rPr>
          <w:sz w:val="24"/>
          <w:szCs w:val="24"/>
        </w:rPr>
        <w:t>данное</w:t>
      </w:r>
      <w:r w:rsidRPr="001D7AAC">
        <w:rPr>
          <w:spacing w:val="-18"/>
          <w:sz w:val="24"/>
          <w:szCs w:val="24"/>
        </w:rPr>
        <w:t xml:space="preserve"> </w:t>
      </w:r>
      <w:r w:rsidRPr="001D7AAC">
        <w:rPr>
          <w:sz w:val="24"/>
          <w:szCs w:val="24"/>
        </w:rPr>
        <w:t xml:space="preserve">физическое </w:t>
      </w:r>
      <w:r w:rsidRPr="001D7AAC">
        <w:rPr>
          <w:spacing w:val="-2"/>
          <w:sz w:val="24"/>
          <w:szCs w:val="24"/>
        </w:rPr>
        <w:t>явление;</w:t>
      </w:r>
    </w:p>
    <w:p w14:paraId="655CF7D9" w14:textId="77777777" w:rsidR="00566F6F" w:rsidRPr="001D7AAC" w:rsidRDefault="001D7AAC">
      <w:pPr>
        <w:pStyle w:val="a4"/>
        <w:numPr>
          <w:ilvl w:val="0"/>
          <w:numId w:val="105"/>
        </w:numPr>
        <w:tabs>
          <w:tab w:val="left" w:pos="1074"/>
        </w:tabs>
        <w:ind w:right="125" w:firstLine="709"/>
        <w:rPr>
          <w:sz w:val="24"/>
          <w:szCs w:val="24"/>
        </w:rPr>
      </w:pPr>
      <w:r w:rsidRPr="001D7AAC">
        <w:rPr>
          <w:sz w:val="24"/>
          <w:szCs w:val="24"/>
        </w:rPr>
        <w:t>распознавать проявление изученных физических явлений</w:t>
      </w:r>
      <w:r w:rsidRPr="001D7AAC">
        <w:rPr>
          <w:spacing w:val="80"/>
          <w:sz w:val="24"/>
          <w:szCs w:val="24"/>
        </w:rPr>
        <w:t xml:space="preserve"> </w:t>
      </w:r>
      <w:r w:rsidRPr="001D7AAC">
        <w:rPr>
          <w:sz w:val="24"/>
          <w:szCs w:val="24"/>
        </w:rPr>
        <w:t>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3A9D2031" w14:textId="77777777" w:rsidR="00566F6F" w:rsidRPr="001D7AAC" w:rsidRDefault="001D7AAC">
      <w:pPr>
        <w:pStyle w:val="a4"/>
        <w:numPr>
          <w:ilvl w:val="0"/>
          <w:numId w:val="105"/>
        </w:numPr>
        <w:tabs>
          <w:tab w:val="left" w:pos="1191"/>
        </w:tabs>
        <w:ind w:right="124" w:firstLine="709"/>
        <w:rPr>
          <w:sz w:val="24"/>
          <w:szCs w:val="24"/>
        </w:rPr>
      </w:pPr>
      <w:r w:rsidRPr="001D7AAC">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w:t>
      </w:r>
      <w:r w:rsidRPr="001D7AAC">
        <w:rPr>
          <w:spacing w:val="80"/>
          <w:sz w:val="24"/>
          <w:szCs w:val="24"/>
        </w:rPr>
        <w:t xml:space="preserve"> </w:t>
      </w:r>
      <w:r w:rsidRPr="001D7AAC">
        <w:rPr>
          <w:sz w:val="24"/>
          <w:szCs w:val="24"/>
        </w:rPr>
        <w:t>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w:t>
      </w:r>
      <w:r w:rsidRPr="001D7AAC">
        <w:rPr>
          <w:spacing w:val="-3"/>
          <w:sz w:val="24"/>
          <w:szCs w:val="24"/>
        </w:rPr>
        <w:t xml:space="preserve"> </w:t>
      </w:r>
      <w:r w:rsidRPr="001D7AAC">
        <w:rPr>
          <w:sz w:val="24"/>
          <w:szCs w:val="24"/>
        </w:rPr>
        <w:t>физических</w:t>
      </w:r>
      <w:r w:rsidRPr="001D7AAC">
        <w:rPr>
          <w:spacing w:val="-4"/>
          <w:sz w:val="24"/>
          <w:szCs w:val="24"/>
        </w:rPr>
        <w:t xml:space="preserve"> </w:t>
      </w:r>
      <w:r w:rsidRPr="001D7AAC">
        <w:rPr>
          <w:sz w:val="24"/>
          <w:szCs w:val="24"/>
        </w:rPr>
        <w:t>величин;</w:t>
      </w:r>
    </w:p>
    <w:p w14:paraId="38E8C1E8" w14:textId="77777777" w:rsidR="00566F6F" w:rsidRPr="001D7AAC" w:rsidRDefault="001D7AAC">
      <w:pPr>
        <w:pStyle w:val="a4"/>
        <w:numPr>
          <w:ilvl w:val="0"/>
          <w:numId w:val="105"/>
        </w:numPr>
        <w:tabs>
          <w:tab w:val="left" w:pos="1087"/>
        </w:tabs>
        <w:ind w:right="125" w:firstLine="709"/>
        <w:rPr>
          <w:sz w:val="24"/>
          <w:szCs w:val="24"/>
        </w:rPr>
      </w:pPr>
      <w:r w:rsidRPr="001D7AAC">
        <w:rPr>
          <w:sz w:val="24"/>
          <w:szCs w:val="24"/>
        </w:rPr>
        <w:t>характеризовать свойства тел, физические явления и процессы, используя основные</w:t>
      </w:r>
      <w:r w:rsidRPr="001D7AAC">
        <w:rPr>
          <w:spacing w:val="-18"/>
          <w:sz w:val="24"/>
          <w:szCs w:val="24"/>
        </w:rPr>
        <w:t xml:space="preserve"> </w:t>
      </w:r>
      <w:r w:rsidRPr="001D7AAC">
        <w:rPr>
          <w:sz w:val="24"/>
          <w:szCs w:val="24"/>
        </w:rPr>
        <w:t>положения</w:t>
      </w:r>
      <w:r w:rsidRPr="001D7AAC">
        <w:rPr>
          <w:spacing w:val="-17"/>
          <w:sz w:val="24"/>
          <w:szCs w:val="24"/>
        </w:rPr>
        <w:t xml:space="preserve"> </w:t>
      </w:r>
      <w:r w:rsidRPr="001D7AAC">
        <w:rPr>
          <w:sz w:val="24"/>
          <w:szCs w:val="24"/>
        </w:rPr>
        <w:t>молекулярно­кинетической</w:t>
      </w:r>
      <w:r w:rsidRPr="001D7AAC">
        <w:rPr>
          <w:spacing w:val="-18"/>
          <w:sz w:val="24"/>
          <w:szCs w:val="24"/>
        </w:rPr>
        <w:t xml:space="preserve"> </w:t>
      </w:r>
      <w:r w:rsidRPr="001D7AAC">
        <w:rPr>
          <w:sz w:val="24"/>
          <w:szCs w:val="24"/>
        </w:rPr>
        <w:t>теории</w:t>
      </w:r>
      <w:r w:rsidRPr="001D7AAC">
        <w:rPr>
          <w:spacing w:val="-17"/>
          <w:sz w:val="24"/>
          <w:szCs w:val="24"/>
        </w:rPr>
        <w:t xml:space="preserve"> </w:t>
      </w:r>
      <w:r w:rsidRPr="001D7AAC">
        <w:rPr>
          <w:sz w:val="24"/>
          <w:szCs w:val="24"/>
        </w:rPr>
        <w:t>строения</w:t>
      </w:r>
      <w:r w:rsidRPr="001D7AAC">
        <w:rPr>
          <w:spacing w:val="-18"/>
          <w:sz w:val="24"/>
          <w:szCs w:val="24"/>
        </w:rPr>
        <w:t xml:space="preserve"> </w:t>
      </w:r>
      <w:r w:rsidRPr="001D7AAC">
        <w:rPr>
          <w:sz w:val="24"/>
          <w:szCs w:val="24"/>
        </w:rPr>
        <w:t>вещества,</w:t>
      </w:r>
      <w:r w:rsidRPr="001D7AAC">
        <w:rPr>
          <w:spacing w:val="-17"/>
          <w:sz w:val="24"/>
          <w:szCs w:val="24"/>
        </w:rPr>
        <w:t xml:space="preserve"> </w:t>
      </w:r>
      <w:r w:rsidRPr="001D7AAC">
        <w:rPr>
          <w:sz w:val="24"/>
          <w:szCs w:val="24"/>
        </w:rPr>
        <w:t>принцип суперпозиции</w:t>
      </w:r>
      <w:r w:rsidRPr="001D7AAC">
        <w:rPr>
          <w:spacing w:val="-18"/>
          <w:sz w:val="24"/>
          <w:szCs w:val="24"/>
        </w:rPr>
        <w:t xml:space="preserve"> </w:t>
      </w:r>
      <w:r w:rsidRPr="001D7AAC">
        <w:rPr>
          <w:sz w:val="24"/>
          <w:szCs w:val="24"/>
        </w:rPr>
        <w:t>полей (на качественном уровне), закон сохранения заряда, закон Ома для участка цепи, закон Джоуля–Ленца, закон сохранения</w:t>
      </w:r>
      <w:r w:rsidRPr="001D7AAC">
        <w:rPr>
          <w:spacing w:val="-11"/>
          <w:sz w:val="24"/>
          <w:szCs w:val="24"/>
        </w:rPr>
        <w:t xml:space="preserve"> </w:t>
      </w:r>
      <w:r w:rsidRPr="001D7AAC">
        <w:rPr>
          <w:sz w:val="24"/>
          <w:szCs w:val="24"/>
        </w:rPr>
        <w:t>энергии;</w:t>
      </w:r>
      <w:r w:rsidRPr="001D7AAC">
        <w:rPr>
          <w:spacing w:val="-12"/>
          <w:sz w:val="24"/>
          <w:szCs w:val="24"/>
        </w:rPr>
        <w:t xml:space="preserve"> </w:t>
      </w:r>
      <w:r w:rsidRPr="001D7AAC">
        <w:rPr>
          <w:sz w:val="24"/>
          <w:szCs w:val="24"/>
        </w:rPr>
        <w:t>при</w:t>
      </w:r>
      <w:r w:rsidRPr="001D7AAC">
        <w:rPr>
          <w:spacing w:val="-12"/>
          <w:sz w:val="24"/>
          <w:szCs w:val="24"/>
        </w:rPr>
        <w:t xml:space="preserve"> </w:t>
      </w:r>
      <w:r w:rsidRPr="001D7AAC">
        <w:rPr>
          <w:sz w:val="24"/>
          <w:szCs w:val="24"/>
        </w:rPr>
        <w:t>этом</w:t>
      </w:r>
      <w:r w:rsidRPr="001D7AAC">
        <w:rPr>
          <w:spacing w:val="-12"/>
          <w:sz w:val="24"/>
          <w:szCs w:val="24"/>
        </w:rPr>
        <w:t xml:space="preserve"> </w:t>
      </w:r>
      <w:r w:rsidRPr="001D7AAC">
        <w:rPr>
          <w:sz w:val="24"/>
          <w:szCs w:val="24"/>
        </w:rPr>
        <w:t>давать словесную</w:t>
      </w:r>
      <w:r w:rsidRPr="001D7AAC">
        <w:rPr>
          <w:spacing w:val="-33"/>
          <w:sz w:val="24"/>
          <w:szCs w:val="24"/>
        </w:rPr>
        <w:t xml:space="preserve"> </w:t>
      </w:r>
      <w:r w:rsidRPr="001D7AAC">
        <w:rPr>
          <w:sz w:val="24"/>
          <w:szCs w:val="24"/>
        </w:rPr>
        <w:t>формулировку</w:t>
      </w:r>
      <w:r w:rsidRPr="001D7AAC">
        <w:rPr>
          <w:spacing w:val="-3"/>
          <w:sz w:val="24"/>
          <w:szCs w:val="24"/>
        </w:rPr>
        <w:t xml:space="preserve"> </w:t>
      </w:r>
      <w:r w:rsidRPr="001D7AAC">
        <w:rPr>
          <w:sz w:val="24"/>
          <w:szCs w:val="24"/>
        </w:rPr>
        <w:t>закона</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z w:val="24"/>
          <w:szCs w:val="24"/>
        </w:rPr>
        <w:t>записывать</w:t>
      </w:r>
      <w:r w:rsidRPr="001D7AAC">
        <w:rPr>
          <w:spacing w:val="-3"/>
          <w:sz w:val="24"/>
          <w:szCs w:val="24"/>
        </w:rPr>
        <w:t xml:space="preserve"> </w:t>
      </w:r>
      <w:r w:rsidRPr="001D7AAC">
        <w:rPr>
          <w:sz w:val="24"/>
          <w:szCs w:val="24"/>
        </w:rPr>
        <w:t>его</w:t>
      </w:r>
      <w:r w:rsidRPr="001D7AAC">
        <w:rPr>
          <w:spacing w:val="-4"/>
          <w:sz w:val="24"/>
          <w:szCs w:val="24"/>
        </w:rPr>
        <w:t xml:space="preserve"> </w:t>
      </w:r>
      <w:r w:rsidRPr="001D7AAC">
        <w:rPr>
          <w:sz w:val="24"/>
          <w:szCs w:val="24"/>
        </w:rPr>
        <w:t>математическое</w:t>
      </w:r>
      <w:r w:rsidRPr="001D7AAC">
        <w:rPr>
          <w:spacing w:val="-3"/>
          <w:sz w:val="24"/>
          <w:szCs w:val="24"/>
        </w:rPr>
        <w:t xml:space="preserve"> </w:t>
      </w:r>
      <w:r w:rsidRPr="001D7AAC">
        <w:rPr>
          <w:sz w:val="24"/>
          <w:szCs w:val="24"/>
        </w:rPr>
        <w:t>выражение;</w:t>
      </w:r>
    </w:p>
    <w:p w14:paraId="5463AD68" w14:textId="77777777" w:rsidR="00566F6F" w:rsidRPr="001D7AAC" w:rsidRDefault="001D7AAC">
      <w:pPr>
        <w:pStyle w:val="a4"/>
        <w:numPr>
          <w:ilvl w:val="0"/>
          <w:numId w:val="105"/>
        </w:numPr>
        <w:tabs>
          <w:tab w:val="left" w:pos="1051"/>
        </w:tabs>
        <w:ind w:right="127" w:firstLine="709"/>
        <w:rPr>
          <w:sz w:val="24"/>
          <w:szCs w:val="24"/>
        </w:rPr>
      </w:pPr>
      <w:r w:rsidRPr="001D7AAC">
        <w:rPr>
          <w:sz w:val="24"/>
          <w:szCs w:val="24"/>
        </w:rPr>
        <w:t>объяснять физические процессы и свойства тел, в том числе</w:t>
      </w:r>
      <w:r w:rsidRPr="001D7AAC">
        <w:rPr>
          <w:spacing w:val="80"/>
          <w:sz w:val="24"/>
          <w:szCs w:val="24"/>
        </w:rPr>
        <w:t xml:space="preserve"> </w:t>
      </w:r>
      <w:r w:rsidRPr="001D7AAC">
        <w:rPr>
          <w:sz w:val="24"/>
          <w:szCs w:val="24"/>
        </w:rPr>
        <w:t>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0F005D9A" w14:textId="77777777" w:rsidR="00566F6F" w:rsidRPr="001D7AAC" w:rsidRDefault="001D7AAC">
      <w:pPr>
        <w:pStyle w:val="a4"/>
        <w:numPr>
          <w:ilvl w:val="0"/>
          <w:numId w:val="105"/>
        </w:numPr>
        <w:tabs>
          <w:tab w:val="left" w:pos="1112"/>
        </w:tabs>
        <w:ind w:right="124" w:firstLine="709"/>
        <w:rPr>
          <w:sz w:val="24"/>
          <w:szCs w:val="24"/>
        </w:rPr>
      </w:pPr>
      <w:r w:rsidRPr="001D7AAC">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w:t>
      </w:r>
      <w:r w:rsidRPr="001D7AAC">
        <w:rPr>
          <w:spacing w:val="-3"/>
          <w:sz w:val="24"/>
          <w:szCs w:val="24"/>
        </w:rPr>
        <w:t xml:space="preserve"> </w:t>
      </w:r>
      <w:r w:rsidRPr="001D7AAC">
        <w:rPr>
          <w:sz w:val="24"/>
          <w:szCs w:val="24"/>
        </w:rPr>
        <w:t>недостаток</w:t>
      </w:r>
      <w:r w:rsidRPr="001D7AAC">
        <w:rPr>
          <w:spacing w:val="-3"/>
          <w:sz w:val="24"/>
          <w:szCs w:val="24"/>
        </w:rPr>
        <w:t xml:space="preserve"> </w:t>
      </w:r>
      <w:r w:rsidRPr="001D7AAC">
        <w:rPr>
          <w:sz w:val="24"/>
          <w:szCs w:val="24"/>
        </w:rPr>
        <w:t>данных</w:t>
      </w:r>
      <w:r w:rsidRPr="001D7AAC">
        <w:rPr>
          <w:spacing w:val="-5"/>
          <w:sz w:val="24"/>
          <w:szCs w:val="24"/>
        </w:rPr>
        <w:t xml:space="preserve"> </w:t>
      </w:r>
      <w:r w:rsidRPr="001D7AAC">
        <w:rPr>
          <w:sz w:val="24"/>
          <w:szCs w:val="24"/>
        </w:rPr>
        <w:t>для</w:t>
      </w:r>
      <w:r w:rsidRPr="001D7AAC">
        <w:rPr>
          <w:spacing w:val="-5"/>
          <w:sz w:val="24"/>
          <w:szCs w:val="24"/>
        </w:rPr>
        <w:t xml:space="preserve"> </w:t>
      </w:r>
      <w:r w:rsidRPr="001D7AAC">
        <w:rPr>
          <w:sz w:val="24"/>
          <w:szCs w:val="24"/>
        </w:rPr>
        <w:t>решения</w:t>
      </w:r>
      <w:r w:rsidRPr="001D7AAC">
        <w:rPr>
          <w:spacing w:val="-4"/>
          <w:sz w:val="24"/>
          <w:szCs w:val="24"/>
        </w:rPr>
        <w:t xml:space="preserve"> </w:t>
      </w:r>
      <w:r w:rsidRPr="001D7AAC">
        <w:rPr>
          <w:sz w:val="24"/>
          <w:szCs w:val="24"/>
        </w:rPr>
        <w:t>задачи,</w:t>
      </w:r>
      <w:r w:rsidRPr="001D7AAC">
        <w:rPr>
          <w:spacing w:val="-4"/>
          <w:sz w:val="24"/>
          <w:szCs w:val="24"/>
        </w:rPr>
        <w:t xml:space="preserve"> </w:t>
      </w:r>
      <w:r w:rsidRPr="001D7AAC">
        <w:rPr>
          <w:sz w:val="24"/>
          <w:szCs w:val="24"/>
        </w:rPr>
        <w:t>выбирать</w:t>
      </w:r>
      <w:r w:rsidRPr="001D7AAC">
        <w:rPr>
          <w:spacing w:val="-5"/>
          <w:sz w:val="24"/>
          <w:szCs w:val="24"/>
        </w:rPr>
        <w:t xml:space="preserve"> </w:t>
      </w:r>
      <w:r w:rsidRPr="001D7AAC">
        <w:rPr>
          <w:sz w:val="24"/>
          <w:szCs w:val="24"/>
        </w:rPr>
        <w:t>законы и формулы, необходимые для её решения, проводить расчёты и сравнивать полученное значение физической величины</w:t>
      </w:r>
      <w:r w:rsidRPr="001D7AAC">
        <w:rPr>
          <w:spacing w:val="-5"/>
          <w:sz w:val="24"/>
          <w:szCs w:val="24"/>
        </w:rPr>
        <w:t xml:space="preserve"> </w:t>
      </w:r>
      <w:r w:rsidRPr="001D7AAC">
        <w:rPr>
          <w:sz w:val="24"/>
          <w:szCs w:val="24"/>
        </w:rPr>
        <w:t>с</w:t>
      </w:r>
      <w:r w:rsidRPr="001D7AAC">
        <w:rPr>
          <w:spacing w:val="-9"/>
          <w:sz w:val="24"/>
          <w:szCs w:val="24"/>
        </w:rPr>
        <w:t xml:space="preserve"> </w:t>
      </w:r>
      <w:r w:rsidRPr="001D7AAC">
        <w:rPr>
          <w:sz w:val="24"/>
          <w:szCs w:val="24"/>
        </w:rPr>
        <w:t>известными</w:t>
      </w:r>
      <w:r w:rsidRPr="001D7AAC">
        <w:rPr>
          <w:spacing w:val="-9"/>
          <w:sz w:val="24"/>
          <w:szCs w:val="24"/>
        </w:rPr>
        <w:t xml:space="preserve"> </w:t>
      </w:r>
      <w:r w:rsidRPr="001D7AAC">
        <w:rPr>
          <w:sz w:val="24"/>
          <w:szCs w:val="24"/>
        </w:rPr>
        <w:t>данными;</w:t>
      </w:r>
    </w:p>
    <w:p w14:paraId="446F977B" w14:textId="44A3E536" w:rsidR="00566F6F" w:rsidRPr="00F4106E" w:rsidRDefault="001D7AAC" w:rsidP="00F4106E">
      <w:pPr>
        <w:pStyle w:val="a4"/>
        <w:numPr>
          <w:ilvl w:val="0"/>
          <w:numId w:val="105"/>
        </w:numPr>
        <w:tabs>
          <w:tab w:val="left" w:pos="1089"/>
        </w:tabs>
        <w:spacing w:before="1"/>
        <w:ind w:right="131" w:firstLine="709"/>
        <w:rPr>
          <w:sz w:val="24"/>
          <w:szCs w:val="24"/>
        </w:rPr>
      </w:pPr>
      <w:r w:rsidRPr="001D7AAC">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w:t>
      </w:r>
      <w:r w:rsidR="00F4106E">
        <w:rPr>
          <w:sz w:val="24"/>
          <w:szCs w:val="24"/>
        </w:rPr>
        <w:t xml:space="preserve"> </w:t>
      </w:r>
      <w:r w:rsidRPr="00F4106E">
        <w:rPr>
          <w:sz w:val="24"/>
          <w:szCs w:val="24"/>
        </w:rPr>
        <w:t>оценивать</w:t>
      </w:r>
      <w:r w:rsidRPr="00F4106E">
        <w:rPr>
          <w:spacing w:val="-14"/>
          <w:sz w:val="24"/>
          <w:szCs w:val="24"/>
        </w:rPr>
        <w:t xml:space="preserve"> </w:t>
      </w:r>
      <w:r w:rsidRPr="00F4106E">
        <w:rPr>
          <w:sz w:val="24"/>
          <w:szCs w:val="24"/>
        </w:rPr>
        <w:t>правильность</w:t>
      </w:r>
      <w:r w:rsidRPr="00F4106E">
        <w:rPr>
          <w:spacing w:val="-13"/>
          <w:sz w:val="24"/>
          <w:szCs w:val="24"/>
        </w:rPr>
        <w:t xml:space="preserve"> </w:t>
      </w:r>
      <w:r w:rsidRPr="00F4106E">
        <w:rPr>
          <w:sz w:val="24"/>
          <w:szCs w:val="24"/>
        </w:rPr>
        <w:t>порядка</w:t>
      </w:r>
      <w:r w:rsidRPr="00F4106E">
        <w:rPr>
          <w:spacing w:val="-14"/>
          <w:sz w:val="24"/>
          <w:szCs w:val="24"/>
        </w:rPr>
        <w:t xml:space="preserve"> </w:t>
      </w:r>
      <w:r w:rsidRPr="00F4106E">
        <w:rPr>
          <w:sz w:val="24"/>
          <w:szCs w:val="24"/>
        </w:rPr>
        <w:t>проведения</w:t>
      </w:r>
      <w:r w:rsidRPr="00F4106E">
        <w:rPr>
          <w:spacing w:val="-14"/>
          <w:sz w:val="24"/>
          <w:szCs w:val="24"/>
        </w:rPr>
        <w:t xml:space="preserve"> </w:t>
      </w:r>
      <w:r w:rsidRPr="00F4106E">
        <w:rPr>
          <w:sz w:val="24"/>
          <w:szCs w:val="24"/>
        </w:rPr>
        <w:t>исследования,</w:t>
      </w:r>
      <w:r w:rsidRPr="00F4106E">
        <w:rPr>
          <w:spacing w:val="-14"/>
          <w:sz w:val="24"/>
          <w:szCs w:val="24"/>
        </w:rPr>
        <w:t xml:space="preserve"> </w:t>
      </w:r>
      <w:r w:rsidRPr="00F4106E">
        <w:rPr>
          <w:sz w:val="24"/>
          <w:szCs w:val="24"/>
        </w:rPr>
        <w:t>делать</w:t>
      </w:r>
      <w:r w:rsidRPr="00F4106E">
        <w:rPr>
          <w:spacing w:val="43"/>
          <w:sz w:val="24"/>
          <w:szCs w:val="24"/>
        </w:rPr>
        <w:t xml:space="preserve"> </w:t>
      </w:r>
      <w:r w:rsidRPr="00F4106E">
        <w:rPr>
          <w:spacing w:val="-2"/>
          <w:sz w:val="24"/>
          <w:szCs w:val="24"/>
        </w:rPr>
        <w:t>выводы;</w:t>
      </w:r>
    </w:p>
    <w:p w14:paraId="081320D4" w14:textId="77777777" w:rsidR="00566F6F" w:rsidRPr="001D7AAC" w:rsidRDefault="001D7AAC">
      <w:pPr>
        <w:pStyle w:val="a4"/>
        <w:numPr>
          <w:ilvl w:val="0"/>
          <w:numId w:val="105"/>
        </w:numPr>
        <w:tabs>
          <w:tab w:val="left" w:pos="1119"/>
        </w:tabs>
        <w:ind w:right="125" w:firstLine="709"/>
        <w:rPr>
          <w:sz w:val="24"/>
          <w:szCs w:val="24"/>
        </w:rPr>
      </w:pPr>
      <w:r w:rsidRPr="001D7AAC">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w:t>
      </w:r>
      <w:r w:rsidRPr="001D7AAC">
        <w:rPr>
          <w:spacing w:val="80"/>
          <w:sz w:val="24"/>
          <w:szCs w:val="24"/>
        </w:rPr>
        <w:t xml:space="preserve"> </w:t>
      </w:r>
      <w:r w:rsidRPr="001D7AAC">
        <w:rPr>
          <w:sz w:val="24"/>
          <w:szCs w:val="24"/>
        </w:rPr>
        <w:t>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w:t>
      </w:r>
      <w:r w:rsidRPr="001D7AAC">
        <w:rPr>
          <w:spacing w:val="-4"/>
          <w:sz w:val="24"/>
          <w:szCs w:val="24"/>
        </w:rPr>
        <w:t xml:space="preserve"> </w:t>
      </w:r>
      <w:r w:rsidRPr="001D7AAC">
        <w:rPr>
          <w:sz w:val="24"/>
          <w:szCs w:val="24"/>
        </w:rPr>
        <w:t>предположения,</w:t>
      </w:r>
      <w:r w:rsidRPr="001D7AAC">
        <w:rPr>
          <w:spacing w:val="-5"/>
          <w:sz w:val="24"/>
          <w:szCs w:val="24"/>
        </w:rPr>
        <w:t xml:space="preserve"> </w:t>
      </w:r>
      <w:r w:rsidRPr="001D7AAC">
        <w:rPr>
          <w:sz w:val="24"/>
          <w:szCs w:val="24"/>
        </w:rPr>
        <w:t>собирать</w:t>
      </w:r>
      <w:r w:rsidRPr="001D7AAC">
        <w:rPr>
          <w:spacing w:val="-6"/>
          <w:sz w:val="24"/>
          <w:szCs w:val="24"/>
        </w:rPr>
        <w:t xml:space="preserve"> </w:t>
      </w:r>
      <w:r w:rsidRPr="001D7AAC">
        <w:rPr>
          <w:sz w:val="24"/>
          <w:szCs w:val="24"/>
        </w:rPr>
        <w:t>установку</w:t>
      </w:r>
      <w:r w:rsidRPr="001D7AAC">
        <w:rPr>
          <w:spacing w:val="-5"/>
          <w:sz w:val="24"/>
          <w:szCs w:val="24"/>
        </w:rPr>
        <w:t xml:space="preserve"> </w:t>
      </w:r>
      <w:r w:rsidRPr="001D7AAC">
        <w:rPr>
          <w:sz w:val="24"/>
          <w:szCs w:val="24"/>
        </w:rPr>
        <w:t>из</w:t>
      </w:r>
      <w:r w:rsidRPr="001D7AAC">
        <w:rPr>
          <w:spacing w:val="-7"/>
          <w:sz w:val="24"/>
          <w:szCs w:val="24"/>
        </w:rPr>
        <w:t xml:space="preserve"> </w:t>
      </w:r>
      <w:r w:rsidRPr="001D7AAC">
        <w:rPr>
          <w:sz w:val="24"/>
          <w:szCs w:val="24"/>
        </w:rPr>
        <w:t>предложенного оборудования; описывать ход опыта и</w:t>
      </w:r>
      <w:r w:rsidRPr="001D7AAC">
        <w:rPr>
          <w:spacing w:val="-13"/>
          <w:sz w:val="24"/>
          <w:szCs w:val="24"/>
        </w:rPr>
        <w:t xml:space="preserve"> </w:t>
      </w:r>
      <w:r w:rsidRPr="001D7AAC">
        <w:rPr>
          <w:sz w:val="24"/>
          <w:szCs w:val="24"/>
        </w:rPr>
        <w:t>формулировать</w:t>
      </w:r>
      <w:r w:rsidRPr="001D7AAC">
        <w:rPr>
          <w:spacing w:val="-27"/>
          <w:sz w:val="24"/>
          <w:szCs w:val="24"/>
        </w:rPr>
        <w:t xml:space="preserve"> </w:t>
      </w:r>
      <w:r w:rsidRPr="001D7AAC">
        <w:rPr>
          <w:sz w:val="24"/>
          <w:szCs w:val="24"/>
        </w:rPr>
        <w:t>выводы;</w:t>
      </w:r>
    </w:p>
    <w:p w14:paraId="60DF2201" w14:textId="77777777" w:rsidR="00566F6F" w:rsidRPr="001D7AAC" w:rsidRDefault="001D7AAC">
      <w:pPr>
        <w:pStyle w:val="a4"/>
        <w:numPr>
          <w:ilvl w:val="0"/>
          <w:numId w:val="105"/>
        </w:numPr>
        <w:tabs>
          <w:tab w:val="left" w:pos="1167"/>
        </w:tabs>
        <w:ind w:right="131" w:firstLine="709"/>
        <w:rPr>
          <w:sz w:val="24"/>
          <w:szCs w:val="24"/>
        </w:rPr>
      </w:pPr>
      <w:r w:rsidRPr="001D7AAC">
        <w:rPr>
          <w:sz w:val="24"/>
          <w:szCs w:val="24"/>
        </w:rPr>
        <w:t xml:space="preserve">выполнять прямые измерения температуры, относительной влажности воздуха, силы </w:t>
      </w:r>
      <w:r w:rsidRPr="001D7AAC">
        <w:rPr>
          <w:sz w:val="24"/>
          <w:szCs w:val="24"/>
        </w:rPr>
        <w:lastRenderedPageBreak/>
        <w:t>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B287B05" w14:textId="77777777" w:rsidR="00566F6F" w:rsidRPr="001D7AAC" w:rsidRDefault="001D7AAC">
      <w:pPr>
        <w:pStyle w:val="a4"/>
        <w:numPr>
          <w:ilvl w:val="0"/>
          <w:numId w:val="105"/>
        </w:numPr>
        <w:tabs>
          <w:tab w:val="left" w:pos="1034"/>
        </w:tabs>
        <w:ind w:right="125" w:firstLine="709"/>
        <w:rPr>
          <w:sz w:val="24"/>
          <w:szCs w:val="24"/>
        </w:rPr>
      </w:pPr>
      <w:r w:rsidRPr="001D7AAC">
        <w:rPr>
          <w:sz w:val="24"/>
          <w:szCs w:val="24"/>
        </w:rPr>
        <w:t>проводить</w:t>
      </w:r>
      <w:r w:rsidRPr="001D7AAC">
        <w:rPr>
          <w:spacing w:val="-2"/>
          <w:sz w:val="24"/>
          <w:szCs w:val="24"/>
        </w:rPr>
        <w:t xml:space="preserve"> </w:t>
      </w:r>
      <w:r w:rsidRPr="001D7AAC">
        <w:rPr>
          <w:sz w:val="24"/>
          <w:szCs w:val="24"/>
        </w:rPr>
        <w:t>исследование</w:t>
      </w:r>
      <w:r w:rsidRPr="001D7AAC">
        <w:rPr>
          <w:spacing w:val="-1"/>
          <w:sz w:val="24"/>
          <w:szCs w:val="24"/>
        </w:rPr>
        <w:t xml:space="preserve"> </w:t>
      </w:r>
      <w:r w:rsidRPr="001D7AAC">
        <w:rPr>
          <w:sz w:val="24"/>
          <w:szCs w:val="24"/>
        </w:rPr>
        <w:t>зависимости</w:t>
      </w:r>
      <w:r w:rsidRPr="001D7AAC">
        <w:rPr>
          <w:spacing w:val="-1"/>
          <w:sz w:val="24"/>
          <w:szCs w:val="24"/>
        </w:rPr>
        <w:t xml:space="preserve"> </w:t>
      </w:r>
      <w:r w:rsidRPr="001D7AAC">
        <w:rPr>
          <w:sz w:val="24"/>
          <w:szCs w:val="24"/>
        </w:rPr>
        <w:t>одной</w:t>
      </w:r>
      <w:r w:rsidRPr="001D7AAC">
        <w:rPr>
          <w:spacing w:val="-1"/>
          <w:sz w:val="24"/>
          <w:szCs w:val="24"/>
        </w:rPr>
        <w:t xml:space="preserve"> </w:t>
      </w:r>
      <w:r w:rsidRPr="001D7AAC">
        <w:rPr>
          <w:sz w:val="24"/>
          <w:szCs w:val="24"/>
        </w:rPr>
        <w:t>физической</w:t>
      </w:r>
      <w:r w:rsidRPr="001D7AAC">
        <w:rPr>
          <w:spacing w:val="-1"/>
          <w:sz w:val="24"/>
          <w:szCs w:val="24"/>
        </w:rPr>
        <w:t xml:space="preserve"> </w:t>
      </w:r>
      <w:r w:rsidRPr="001D7AAC">
        <w:rPr>
          <w:sz w:val="24"/>
          <w:szCs w:val="24"/>
        </w:rPr>
        <w:t>величины</w:t>
      </w:r>
      <w:r w:rsidRPr="001D7AAC">
        <w:rPr>
          <w:spacing w:val="-1"/>
          <w:sz w:val="24"/>
          <w:szCs w:val="24"/>
        </w:rPr>
        <w:t xml:space="preserve"> </w:t>
      </w:r>
      <w:r w:rsidRPr="001D7AAC">
        <w:rPr>
          <w:sz w:val="24"/>
          <w:szCs w:val="24"/>
        </w:rPr>
        <w:t>от</w:t>
      </w:r>
      <w:r w:rsidRPr="001D7AAC">
        <w:rPr>
          <w:spacing w:val="-1"/>
          <w:sz w:val="24"/>
          <w:szCs w:val="24"/>
        </w:rPr>
        <w:t xml:space="preserve"> </w:t>
      </w:r>
      <w:r w:rsidRPr="001D7AAC">
        <w:rPr>
          <w:sz w:val="24"/>
          <w:szCs w:val="24"/>
        </w:rPr>
        <w:t>другой с использованием прямых измерений (зависимость сопротивления проводника от</w:t>
      </w:r>
      <w:r w:rsidRPr="001D7AAC">
        <w:rPr>
          <w:spacing w:val="40"/>
          <w:sz w:val="24"/>
          <w:szCs w:val="24"/>
        </w:rPr>
        <w:t xml:space="preserve"> </w:t>
      </w:r>
      <w:r w:rsidRPr="001D7AAC">
        <w:rPr>
          <w:sz w:val="24"/>
          <w:szCs w:val="24"/>
        </w:rPr>
        <w:t>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0B0455EC" w14:textId="77777777" w:rsidR="00566F6F" w:rsidRPr="001D7AAC" w:rsidRDefault="001D7AAC">
      <w:pPr>
        <w:pStyle w:val="a4"/>
        <w:numPr>
          <w:ilvl w:val="0"/>
          <w:numId w:val="105"/>
        </w:numPr>
        <w:tabs>
          <w:tab w:val="left" w:pos="1298"/>
        </w:tabs>
        <w:ind w:right="127" w:firstLine="709"/>
        <w:rPr>
          <w:sz w:val="24"/>
          <w:szCs w:val="24"/>
        </w:rPr>
      </w:pPr>
      <w:r w:rsidRPr="001D7AAC">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w:t>
      </w:r>
      <w:r w:rsidRPr="001D7AAC">
        <w:rPr>
          <w:spacing w:val="80"/>
          <w:w w:val="150"/>
          <w:sz w:val="24"/>
          <w:szCs w:val="24"/>
        </w:rPr>
        <w:t xml:space="preserve"> </w:t>
      </w:r>
      <w:r w:rsidRPr="001D7AAC">
        <w:rPr>
          <w:sz w:val="24"/>
          <w:szCs w:val="24"/>
        </w:rPr>
        <w:t>величины;</w:t>
      </w:r>
    </w:p>
    <w:p w14:paraId="4060EFD0" w14:textId="77777777" w:rsidR="00566F6F" w:rsidRPr="001D7AAC" w:rsidRDefault="001D7AAC">
      <w:pPr>
        <w:pStyle w:val="a4"/>
        <w:numPr>
          <w:ilvl w:val="0"/>
          <w:numId w:val="105"/>
        </w:numPr>
        <w:tabs>
          <w:tab w:val="left" w:pos="1145"/>
        </w:tabs>
        <w:ind w:right="130" w:firstLine="709"/>
        <w:rPr>
          <w:sz w:val="24"/>
          <w:szCs w:val="24"/>
        </w:rPr>
      </w:pPr>
      <w:r w:rsidRPr="001D7AAC">
        <w:rPr>
          <w:sz w:val="24"/>
          <w:szCs w:val="24"/>
        </w:rPr>
        <w:t xml:space="preserve">соблюдать правила техники безопасности при работе с лабораторным </w:t>
      </w:r>
      <w:r w:rsidRPr="001D7AAC">
        <w:rPr>
          <w:spacing w:val="-2"/>
          <w:sz w:val="24"/>
          <w:szCs w:val="24"/>
        </w:rPr>
        <w:t>оборудованием;</w:t>
      </w:r>
    </w:p>
    <w:p w14:paraId="61DCD76D" w14:textId="77777777" w:rsidR="00566F6F" w:rsidRPr="001D7AAC" w:rsidRDefault="001D7AAC">
      <w:pPr>
        <w:pStyle w:val="a4"/>
        <w:numPr>
          <w:ilvl w:val="0"/>
          <w:numId w:val="105"/>
        </w:numPr>
        <w:tabs>
          <w:tab w:val="left" w:pos="1046"/>
        </w:tabs>
        <w:spacing w:before="1"/>
        <w:ind w:right="128" w:firstLine="709"/>
        <w:rPr>
          <w:sz w:val="24"/>
          <w:szCs w:val="24"/>
        </w:rPr>
      </w:pPr>
      <w:r w:rsidRPr="001D7AAC">
        <w:rPr>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w:t>
      </w:r>
      <w:r w:rsidRPr="001D7AAC">
        <w:rPr>
          <w:spacing w:val="40"/>
          <w:sz w:val="24"/>
          <w:szCs w:val="24"/>
        </w:rPr>
        <w:t xml:space="preserve"> </w:t>
      </w:r>
      <w:r w:rsidRPr="001D7AAC">
        <w:rPr>
          <w:sz w:val="24"/>
          <w:szCs w:val="24"/>
        </w:rPr>
        <w:t>постоянного тока), используя знания</w:t>
      </w:r>
      <w:r w:rsidRPr="001D7AAC">
        <w:rPr>
          <w:spacing w:val="80"/>
          <w:sz w:val="24"/>
          <w:szCs w:val="24"/>
        </w:rPr>
        <w:t xml:space="preserve"> </w:t>
      </w:r>
      <w:r w:rsidRPr="001D7AAC">
        <w:rPr>
          <w:sz w:val="24"/>
          <w:szCs w:val="24"/>
        </w:rPr>
        <w:t>о свойствах физических явлений и необходимые физические закономерности;</w:t>
      </w:r>
    </w:p>
    <w:p w14:paraId="70415AC5" w14:textId="77777777" w:rsidR="00566F6F" w:rsidRPr="001D7AAC" w:rsidRDefault="001D7AAC">
      <w:pPr>
        <w:pStyle w:val="a4"/>
        <w:numPr>
          <w:ilvl w:val="0"/>
          <w:numId w:val="105"/>
        </w:numPr>
        <w:tabs>
          <w:tab w:val="left" w:pos="1045"/>
        </w:tabs>
        <w:ind w:right="127" w:firstLine="709"/>
        <w:rPr>
          <w:sz w:val="24"/>
          <w:szCs w:val="24"/>
        </w:rPr>
      </w:pPr>
      <w:r w:rsidRPr="001D7AAC">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w:t>
      </w:r>
      <w:r w:rsidRPr="001D7AAC">
        <w:rPr>
          <w:spacing w:val="40"/>
          <w:sz w:val="24"/>
          <w:szCs w:val="24"/>
        </w:rPr>
        <w:t xml:space="preserve"> </w:t>
      </w:r>
      <w:r w:rsidRPr="001D7AAC">
        <w:rPr>
          <w:sz w:val="24"/>
          <w:szCs w:val="24"/>
        </w:rPr>
        <w:t>схемы электрических цепей с последовательным и параллельным соединением элементов, различая условные обозначения элементов электрических</w:t>
      </w:r>
      <w:r w:rsidRPr="001D7AAC">
        <w:rPr>
          <w:spacing w:val="40"/>
          <w:sz w:val="24"/>
          <w:szCs w:val="24"/>
        </w:rPr>
        <w:t xml:space="preserve"> </w:t>
      </w:r>
      <w:r w:rsidRPr="001D7AAC">
        <w:rPr>
          <w:sz w:val="24"/>
          <w:szCs w:val="24"/>
        </w:rPr>
        <w:t>цепей;</w:t>
      </w:r>
    </w:p>
    <w:p w14:paraId="1644202B" w14:textId="77777777" w:rsidR="00566F6F" w:rsidRPr="001D7AAC" w:rsidRDefault="001D7AAC">
      <w:pPr>
        <w:pStyle w:val="a4"/>
        <w:numPr>
          <w:ilvl w:val="0"/>
          <w:numId w:val="105"/>
        </w:numPr>
        <w:tabs>
          <w:tab w:val="left" w:pos="1202"/>
        </w:tabs>
        <w:ind w:right="126" w:firstLine="709"/>
        <w:rPr>
          <w:sz w:val="24"/>
          <w:szCs w:val="24"/>
        </w:rPr>
      </w:pPr>
      <w:r w:rsidRPr="001D7AAC">
        <w:rPr>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w:t>
      </w:r>
      <w:r w:rsidRPr="001D7AAC">
        <w:rPr>
          <w:spacing w:val="-18"/>
          <w:sz w:val="24"/>
          <w:szCs w:val="24"/>
        </w:rPr>
        <w:t xml:space="preserve"> </w:t>
      </w:r>
      <w:r w:rsidRPr="001D7AAC">
        <w:rPr>
          <w:sz w:val="24"/>
          <w:szCs w:val="24"/>
        </w:rPr>
        <w:t>при</w:t>
      </w:r>
      <w:r w:rsidRPr="001D7AAC">
        <w:rPr>
          <w:spacing w:val="-17"/>
          <w:sz w:val="24"/>
          <w:szCs w:val="24"/>
        </w:rPr>
        <w:t xml:space="preserve"> </w:t>
      </w:r>
      <w:r w:rsidRPr="001D7AAC">
        <w:rPr>
          <w:sz w:val="24"/>
          <w:szCs w:val="24"/>
        </w:rPr>
        <w:t>обращении</w:t>
      </w:r>
      <w:r w:rsidRPr="001D7AAC">
        <w:rPr>
          <w:spacing w:val="-18"/>
          <w:sz w:val="24"/>
          <w:szCs w:val="24"/>
        </w:rPr>
        <w:t xml:space="preserve"> </w:t>
      </w:r>
      <w:r w:rsidRPr="001D7AAC">
        <w:rPr>
          <w:sz w:val="24"/>
          <w:szCs w:val="24"/>
        </w:rPr>
        <w:t>с</w:t>
      </w:r>
      <w:r w:rsidRPr="001D7AAC">
        <w:rPr>
          <w:spacing w:val="-17"/>
          <w:sz w:val="24"/>
          <w:szCs w:val="24"/>
        </w:rPr>
        <w:t xml:space="preserve"> </w:t>
      </w:r>
      <w:r w:rsidRPr="001D7AAC">
        <w:rPr>
          <w:sz w:val="24"/>
          <w:szCs w:val="24"/>
        </w:rPr>
        <w:t>приборами</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техническими</w:t>
      </w:r>
      <w:r w:rsidRPr="001D7AAC">
        <w:rPr>
          <w:spacing w:val="-18"/>
          <w:sz w:val="24"/>
          <w:szCs w:val="24"/>
        </w:rPr>
        <w:t xml:space="preserve"> </w:t>
      </w:r>
      <w:r w:rsidRPr="001D7AAC">
        <w:rPr>
          <w:sz w:val="24"/>
          <w:szCs w:val="24"/>
        </w:rPr>
        <w:t>устройствами,</w:t>
      </w:r>
      <w:r w:rsidRPr="001D7AAC">
        <w:rPr>
          <w:spacing w:val="-10"/>
          <w:sz w:val="24"/>
          <w:szCs w:val="24"/>
        </w:rPr>
        <w:t xml:space="preserve"> </w:t>
      </w:r>
      <w:r w:rsidRPr="001D7AAC">
        <w:rPr>
          <w:sz w:val="24"/>
          <w:szCs w:val="24"/>
        </w:rPr>
        <w:t>сохранения здоровья</w:t>
      </w:r>
      <w:r w:rsidRPr="001D7AAC">
        <w:rPr>
          <w:spacing w:val="80"/>
          <w:w w:val="150"/>
          <w:sz w:val="24"/>
          <w:szCs w:val="24"/>
        </w:rPr>
        <w:t xml:space="preserve"> </w:t>
      </w:r>
      <w:r w:rsidRPr="001D7AAC">
        <w:rPr>
          <w:sz w:val="24"/>
          <w:szCs w:val="24"/>
        </w:rPr>
        <w:t>исоблюдениянорм</w:t>
      </w:r>
      <w:r w:rsidRPr="001D7AAC">
        <w:rPr>
          <w:spacing w:val="-20"/>
          <w:sz w:val="24"/>
          <w:szCs w:val="24"/>
        </w:rPr>
        <w:t xml:space="preserve"> </w:t>
      </w:r>
      <w:r w:rsidRPr="001D7AAC">
        <w:rPr>
          <w:sz w:val="24"/>
          <w:szCs w:val="24"/>
        </w:rPr>
        <w:t>экологического</w:t>
      </w:r>
      <w:r w:rsidRPr="001D7AAC">
        <w:rPr>
          <w:spacing w:val="-17"/>
          <w:sz w:val="24"/>
          <w:szCs w:val="24"/>
        </w:rPr>
        <w:t xml:space="preserve"> </w:t>
      </w:r>
      <w:r w:rsidRPr="001D7AAC">
        <w:rPr>
          <w:sz w:val="24"/>
          <w:szCs w:val="24"/>
        </w:rPr>
        <w:t>поведениявокружающей среде;</w:t>
      </w:r>
    </w:p>
    <w:p w14:paraId="358C8A94" w14:textId="1175970A" w:rsidR="00566F6F" w:rsidRPr="00F4106E" w:rsidRDefault="001D7AAC" w:rsidP="00F4106E">
      <w:pPr>
        <w:pStyle w:val="a4"/>
        <w:numPr>
          <w:ilvl w:val="0"/>
          <w:numId w:val="105"/>
        </w:numPr>
        <w:tabs>
          <w:tab w:val="left" w:pos="1136"/>
        </w:tabs>
        <w:ind w:right="131" w:firstLine="709"/>
        <w:rPr>
          <w:sz w:val="24"/>
          <w:szCs w:val="24"/>
        </w:rPr>
      </w:pPr>
      <w:r w:rsidRPr="001D7AAC">
        <w:rPr>
          <w:sz w:val="24"/>
          <w:szCs w:val="24"/>
        </w:rPr>
        <w:t>осуществлять поиск</w:t>
      </w:r>
      <w:r w:rsidRPr="001D7AAC">
        <w:rPr>
          <w:spacing w:val="40"/>
          <w:sz w:val="24"/>
          <w:szCs w:val="24"/>
        </w:rPr>
        <w:t xml:space="preserve"> </w:t>
      </w:r>
      <w:r w:rsidRPr="001D7AAC">
        <w:rPr>
          <w:sz w:val="24"/>
          <w:szCs w:val="24"/>
        </w:rPr>
        <w:t>информации</w:t>
      </w:r>
      <w:r w:rsidRPr="001D7AAC">
        <w:rPr>
          <w:spacing w:val="40"/>
          <w:sz w:val="24"/>
          <w:szCs w:val="24"/>
        </w:rPr>
        <w:t xml:space="preserve"> </w:t>
      </w:r>
      <w:r w:rsidRPr="001D7AAC">
        <w:rPr>
          <w:sz w:val="24"/>
          <w:szCs w:val="24"/>
        </w:rPr>
        <w:t>физического</w:t>
      </w:r>
      <w:r w:rsidRPr="001D7AAC">
        <w:rPr>
          <w:spacing w:val="40"/>
          <w:sz w:val="24"/>
          <w:szCs w:val="24"/>
        </w:rPr>
        <w:t xml:space="preserve"> </w:t>
      </w:r>
      <w:r w:rsidRPr="001D7AAC">
        <w:rPr>
          <w:sz w:val="24"/>
          <w:szCs w:val="24"/>
        </w:rPr>
        <w:t>содержания</w:t>
      </w:r>
      <w:r w:rsidRPr="001D7AAC">
        <w:rPr>
          <w:spacing w:val="40"/>
          <w:sz w:val="24"/>
          <w:szCs w:val="24"/>
        </w:rPr>
        <w:t xml:space="preserve"> </w:t>
      </w:r>
      <w:r w:rsidRPr="001D7AAC">
        <w:rPr>
          <w:sz w:val="24"/>
          <w:szCs w:val="24"/>
        </w:rPr>
        <w:t>в сети Интернет, на основе имеющихся знаний и путём сравнения дополнительных источников</w:t>
      </w:r>
      <w:r w:rsidRPr="001D7AAC">
        <w:rPr>
          <w:spacing w:val="40"/>
          <w:sz w:val="24"/>
          <w:szCs w:val="24"/>
        </w:rPr>
        <w:t xml:space="preserve"> </w:t>
      </w:r>
      <w:r w:rsidRPr="001D7AAC">
        <w:rPr>
          <w:sz w:val="24"/>
          <w:szCs w:val="24"/>
        </w:rPr>
        <w:t>выделять</w:t>
      </w:r>
      <w:r w:rsidRPr="001D7AAC">
        <w:rPr>
          <w:spacing w:val="40"/>
          <w:sz w:val="24"/>
          <w:szCs w:val="24"/>
        </w:rPr>
        <w:t xml:space="preserve"> </w:t>
      </w:r>
      <w:r w:rsidRPr="001D7AAC">
        <w:rPr>
          <w:sz w:val="24"/>
          <w:szCs w:val="24"/>
        </w:rPr>
        <w:t>информацию,</w:t>
      </w:r>
      <w:r w:rsidRPr="001D7AAC">
        <w:rPr>
          <w:spacing w:val="40"/>
          <w:sz w:val="24"/>
          <w:szCs w:val="24"/>
        </w:rPr>
        <w:t xml:space="preserve"> </w:t>
      </w:r>
      <w:r w:rsidRPr="001D7AAC">
        <w:rPr>
          <w:sz w:val="24"/>
          <w:szCs w:val="24"/>
        </w:rPr>
        <w:t>которая</w:t>
      </w:r>
      <w:r w:rsidRPr="001D7AAC">
        <w:rPr>
          <w:spacing w:val="40"/>
          <w:sz w:val="24"/>
          <w:szCs w:val="24"/>
        </w:rPr>
        <w:t xml:space="preserve"> </w:t>
      </w:r>
      <w:r w:rsidRPr="001D7AAC">
        <w:rPr>
          <w:sz w:val="24"/>
          <w:szCs w:val="24"/>
        </w:rPr>
        <w:t>является</w:t>
      </w:r>
      <w:r w:rsidRPr="001D7AAC">
        <w:rPr>
          <w:spacing w:val="40"/>
          <w:sz w:val="24"/>
          <w:szCs w:val="24"/>
        </w:rPr>
        <w:t xml:space="preserve"> </w:t>
      </w:r>
      <w:r w:rsidRPr="001D7AAC">
        <w:rPr>
          <w:sz w:val="24"/>
          <w:szCs w:val="24"/>
        </w:rPr>
        <w:t>противоречивой</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может</w:t>
      </w:r>
      <w:r w:rsidR="00F4106E">
        <w:rPr>
          <w:sz w:val="24"/>
          <w:szCs w:val="24"/>
        </w:rPr>
        <w:t xml:space="preserve"> </w:t>
      </w:r>
      <w:r w:rsidRPr="00F4106E">
        <w:rPr>
          <w:sz w:val="24"/>
          <w:szCs w:val="24"/>
        </w:rPr>
        <w:t>быть</w:t>
      </w:r>
      <w:r w:rsidRPr="00F4106E">
        <w:rPr>
          <w:spacing w:val="-8"/>
          <w:sz w:val="24"/>
          <w:szCs w:val="24"/>
        </w:rPr>
        <w:t xml:space="preserve"> </w:t>
      </w:r>
      <w:r w:rsidRPr="00F4106E">
        <w:rPr>
          <w:spacing w:val="-2"/>
          <w:sz w:val="24"/>
          <w:szCs w:val="24"/>
        </w:rPr>
        <w:t>недостоверной;</w:t>
      </w:r>
    </w:p>
    <w:p w14:paraId="6BAD185E" w14:textId="77777777" w:rsidR="00566F6F" w:rsidRPr="001D7AAC" w:rsidRDefault="001D7AAC">
      <w:pPr>
        <w:pStyle w:val="a4"/>
        <w:numPr>
          <w:ilvl w:val="0"/>
          <w:numId w:val="105"/>
        </w:numPr>
        <w:tabs>
          <w:tab w:val="left" w:pos="1206"/>
        </w:tabs>
        <w:ind w:right="124" w:firstLine="709"/>
        <w:rPr>
          <w:sz w:val="24"/>
          <w:szCs w:val="24"/>
        </w:rPr>
      </w:pPr>
      <w:r w:rsidRPr="001D7AAC">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w:t>
      </w:r>
      <w:r w:rsidRPr="001D7AAC">
        <w:rPr>
          <w:spacing w:val="-1"/>
          <w:sz w:val="24"/>
          <w:szCs w:val="24"/>
        </w:rPr>
        <w:t xml:space="preserve"> </w:t>
      </w:r>
      <w:r w:rsidRPr="001D7AAC">
        <w:rPr>
          <w:sz w:val="24"/>
          <w:szCs w:val="24"/>
        </w:rPr>
        <w:t>информации из однойзнаковой</w:t>
      </w:r>
      <w:r w:rsidRPr="001D7AAC">
        <w:rPr>
          <w:spacing w:val="-20"/>
          <w:sz w:val="24"/>
          <w:szCs w:val="24"/>
        </w:rPr>
        <w:t xml:space="preserve"> </w:t>
      </w:r>
      <w:r w:rsidRPr="001D7AAC">
        <w:rPr>
          <w:sz w:val="24"/>
          <w:szCs w:val="24"/>
        </w:rPr>
        <w:t>системы</w:t>
      </w:r>
      <w:r w:rsidRPr="001D7AAC">
        <w:rPr>
          <w:spacing w:val="-22"/>
          <w:sz w:val="24"/>
          <w:szCs w:val="24"/>
        </w:rPr>
        <w:t xml:space="preserve"> </w:t>
      </w:r>
      <w:r w:rsidRPr="001D7AAC">
        <w:rPr>
          <w:sz w:val="24"/>
          <w:szCs w:val="24"/>
        </w:rPr>
        <w:t>вдругую;</w:t>
      </w:r>
    </w:p>
    <w:p w14:paraId="6A8CCEB9" w14:textId="77777777" w:rsidR="00566F6F" w:rsidRPr="001D7AAC" w:rsidRDefault="001D7AAC">
      <w:pPr>
        <w:pStyle w:val="a4"/>
        <w:numPr>
          <w:ilvl w:val="0"/>
          <w:numId w:val="105"/>
        </w:numPr>
        <w:tabs>
          <w:tab w:val="left" w:pos="1073"/>
        </w:tabs>
        <w:ind w:right="126" w:firstLine="709"/>
        <w:rPr>
          <w:sz w:val="24"/>
          <w:szCs w:val="24"/>
        </w:rPr>
      </w:pPr>
      <w:r w:rsidRPr="001D7AAC">
        <w:rPr>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36E383B9" w14:textId="77777777" w:rsidR="00566F6F" w:rsidRPr="001D7AAC" w:rsidRDefault="001D7AAC">
      <w:pPr>
        <w:pStyle w:val="a4"/>
        <w:numPr>
          <w:ilvl w:val="0"/>
          <w:numId w:val="105"/>
        </w:numPr>
        <w:tabs>
          <w:tab w:val="left" w:pos="1074"/>
        </w:tabs>
        <w:ind w:right="130" w:firstLine="709"/>
        <w:rPr>
          <w:sz w:val="24"/>
          <w:szCs w:val="24"/>
        </w:rPr>
      </w:pPr>
      <w:r w:rsidRPr="001D7AAC">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w:t>
      </w:r>
      <w:r w:rsidRPr="001D7AAC">
        <w:rPr>
          <w:spacing w:val="40"/>
          <w:sz w:val="24"/>
          <w:szCs w:val="24"/>
        </w:rPr>
        <w:t xml:space="preserve"> </w:t>
      </w:r>
      <w:r w:rsidRPr="001D7AAC">
        <w:rPr>
          <w:sz w:val="24"/>
          <w:szCs w:val="24"/>
        </w:rPr>
        <w:t>конфликты.</w:t>
      </w:r>
    </w:p>
    <w:p w14:paraId="514114FE" w14:textId="77777777" w:rsidR="00566F6F" w:rsidRPr="001D7AAC" w:rsidRDefault="001D7AAC">
      <w:pPr>
        <w:pStyle w:val="3"/>
        <w:spacing w:line="321" w:lineRule="exact"/>
        <w:rPr>
          <w:sz w:val="24"/>
          <w:szCs w:val="24"/>
        </w:rPr>
      </w:pPr>
      <w:r w:rsidRPr="001D7AAC">
        <w:rPr>
          <w:sz w:val="24"/>
          <w:szCs w:val="24"/>
        </w:rPr>
        <w:t>9</w:t>
      </w:r>
      <w:r w:rsidRPr="001D7AAC">
        <w:rPr>
          <w:spacing w:val="-3"/>
          <w:sz w:val="24"/>
          <w:szCs w:val="24"/>
        </w:rPr>
        <w:t xml:space="preserve"> </w:t>
      </w:r>
      <w:r w:rsidRPr="001D7AAC">
        <w:rPr>
          <w:spacing w:val="-2"/>
          <w:sz w:val="24"/>
          <w:szCs w:val="24"/>
        </w:rPr>
        <w:t>класс</w:t>
      </w:r>
    </w:p>
    <w:p w14:paraId="48CF245F" w14:textId="77777777" w:rsidR="00566F6F" w:rsidRPr="001D7AAC" w:rsidRDefault="001D7AAC">
      <w:pPr>
        <w:pStyle w:val="a3"/>
        <w:ind w:right="128"/>
        <w:rPr>
          <w:sz w:val="24"/>
          <w:szCs w:val="24"/>
        </w:rPr>
      </w:pPr>
      <w:r w:rsidRPr="001D7AAC">
        <w:rPr>
          <w:sz w:val="24"/>
          <w:szCs w:val="24"/>
        </w:rPr>
        <w:t>Предметные результаты на базовом уровне должны отражать сформированность у обучающихся умений:</w:t>
      </w:r>
    </w:p>
    <w:p w14:paraId="4DB33105" w14:textId="77777777" w:rsidR="00566F6F" w:rsidRPr="001D7AAC" w:rsidRDefault="001D7AAC">
      <w:pPr>
        <w:pStyle w:val="a4"/>
        <w:numPr>
          <w:ilvl w:val="0"/>
          <w:numId w:val="105"/>
        </w:numPr>
        <w:tabs>
          <w:tab w:val="left" w:pos="1127"/>
        </w:tabs>
        <w:spacing w:before="1"/>
        <w:ind w:right="124" w:firstLine="709"/>
        <w:rPr>
          <w:sz w:val="24"/>
          <w:szCs w:val="24"/>
        </w:rPr>
      </w:pPr>
      <w:r w:rsidRPr="001D7AAC">
        <w:rPr>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w:t>
      </w:r>
      <w:r w:rsidRPr="001D7AAC">
        <w:rPr>
          <w:spacing w:val="-4"/>
          <w:sz w:val="24"/>
          <w:szCs w:val="24"/>
        </w:rPr>
        <w:t xml:space="preserve"> </w:t>
      </w:r>
      <w:r w:rsidRPr="001D7AAC">
        <w:rPr>
          <w:sz w:val="24"/>
          <w:szCs w:val="24"/>
        </w:rPr>
        <w:t>волн,</w:t>
      </w:r>
      <w:r w:rsidRPr="001D7AAC">
        <w:rPr>
          <w:spacing w:val="-5"/>
          <w:sz w:val="24"/>
          <w:szCs w:val="24"/>
        </w:rPr>
        <w:t xml:space="preserve"> </w:t>
      </w:r>
      <w:r w:rsidRPr="001D7AAC">
        <w:rPr>
          <w:sz w:val="24"/>
          <w:szCs w:val="24"/>
        </w:rPr>
        <w:t>свет,</w:t>
      </w:r>
      <w:r w:rsidRPr="001D7AAC">
        <w:rPr>
          <w:spacing w:val="-5"/>
          <w:sz w:val="24"/>
          <w:szCs w:val="24"/>
        </w:rPr>
        <w:t xml:space="preserve"> </w:t>
      </w:r>
      <w:r w:rsidRPr="001D7AAC">
        <w:rPr>
          <w:sz w:val="24"/>
          <w:szCs w:val="24"/>
        </w:rPr>
        <w:t>близорукость</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дальнозоркость,</w:t>
      </w:r>
      <w:r w:rsidRPr="001D7AAC">
        <w:rPr>
          <w:spacing w:val="-4"/>
          <w:sz w:val="24"/>
          <w:szCs w:val="24"/>
        </w:rPr>
        <w:t xml:space="preserve"> </w:t>
      </w:r>
      <w:r w:rsidRPr="001D7AAC">
        <w:rPr>
          <w:sz w:val="24"/>
          <w:szCs w:val="24"/>
        </w:rPr>
        <w:t>спектры</w:t>
      </w:r>
      <w:r w:rsidRPr="001D7AAC">
        <w:rPr>
          <w:spacing w:val="-9"/>
          <w:sz w:val="24"/>
          <w:szCs w:val="24"/>
        </w:rPr>
        <w:t xml:space="preserve"> </w:t>
      </w:r>
      <w:r w:rsidRPr="001D7AAC">
        <w:rPr>
          <w:sz w:val="24"/>
          <w:szCs w:val="24"/>
        </w:rPr>
        <w:t>испускания</w:t>
      </w:r>
      <w:r w:rsidRPr="001D7AAC">
        <w:rPr>
          <w:spacing w:val="-9"/>
          <w:sz w:val="24"/>
          <w:szCs w:val="24"/>
        </w:rPr>
        <w:t xml:space="preserve"> </w:t>
      </w:r>
      <w:r w:rsidRPr="001D7AAC">
        <w:rPr>
          <w:sz w:val="24"/>
          <w:szCs w:val="24"/>
        </w:rPr>
        <w:t>и поглощения;</w:t>
      </w:r>
      <w:r w:rsidRPr="001D7AAC">
        <w:rPr>
          <w:spacing w:val="-2"/>
          <w:sz w:val="24"/>
          <w:szCs w:val="24"/>
        </w:rPr>
        <w:t xml:space="preserve"> </w:t>
      </w:r>
      <w:r w:rsidRPr="001D7AAC">
        <w:rPr>
          <w:sz w:val="24"/>
          <w:szCs w:val="24"/>
        </w:rPr>
        <w:t>альфа­,</w:t>
      </w:r>
      <w:r w:rsidRPr="001D7AAC">
        <w:rPr>
          <w:spacing w:val="-5"/>
          <w:sz w:val="24"/>
          <w:szCs w:val="24"/>
        </w:rPr>
        <w:t xml:space="preserve"> </w:t>
      </w:r>
      <w:r w:rsidRPr="001D7AAC">
        <w:rPr>
          <w:sz w:val="24"/>
          <w:szCs w:val="24"/>
        </w:rPr>
        <w:t>бетаи</w:t>
      </w:r>
      <w:r w:rsidRPr="001D7AAC">
        <w:rPr>
          <w:spacing w:val="-4"/>
          <w:sz w:val="24"/>
          <w:szCs w:val="24"/>
        </w:rPr>
        <w:t xml:space="preserve"> </w:t>
      </w:r>
      <w:r w:rsidRPr="001D7AAC">
        <w:rPr>
          <w:sz w:val="24"/>
          <w:szCs w:val="24"/>
        </w:rPr>
        <w:t>гамма­излучения, изотопы, ядерная</w:t>
      </w:r>
      <w:r w:rsidRPr="001D7AAC">
        <w:rPr>
          <w:spacing w:val="-7"/>
          <w:sz w:val="24"/>
          <w:szCs w:val="24"/>
        </w:rPr>
        <w:t xml:space="preserve"> </w:t>
      </w:r>
      <w:r w:rsidRPr="001D7AAC">
        <w:rPr>
          <w:sz w:val="24"/>
          <w:szCs w:val="24"/>
        </w:rPr>
        <w:t>энергетика;</w:t>
      </w:r>
    </w:p>
    <w:p w14:paraId="6E6C64DB" w14:textId="77777777" w:rsidR="00566F6F" w:rsidRPr="001D7AAC" w:rsidRDefault="001D7AAC">
      <w:pPr>
        <w:pStyle w:val="a4"/>
        <w:numPr>
          <w:ilvl w:val="0"/>
          <w:numId w:val="105"/>
        </w:numPr>
        <w:tabs>
          <w:tab w:val="left" w:pos="1035"/>
        </w:tabs>
        <w:ind w:right="126" w:firstLine="709"/>
        <w:rPr>
          <w:sz w:val="24"/>
          <w:szCs w:val="24"/>
        </w:rPr>
      </w:pPr>
      <w:r w:rsidRPr="001D7AAC">
        <w:rPr>
          <w:sz w:val="24"/>
          <w:szCs w:val="24"/>
        </w:rPr>
        <w:t>различать</w:t>
      </w:r>
      <w:r w:rsidRPr="001D7AAC">
        <w:rPr>
          <w:spacing w:val="-1"/>
          <w:sz w:val="24"/>
          <w:szCs w:val="24"/>
        </w:rPr>
        <w:t xml:space="preserve"> </w:t>
      </w:r>
      <w:r w:rsidRPr="001D7AAC">
        <w:rPr>
          <w:sz w:val="24"/>
          <w:szCs w:val="24"/>
        </w:rPr>
        <w:t>явления</w:t>
      </w:r>
      <w:r w:rsidRPr="001D7AAC">
        <w:rPr>
          <w:spacing w:val="-1"/>
          <w:sz w:val="24"/>
          <w:szCs w:val="24"/>
        </w:rPr>
        <w:t xml:space="preserve"> </w:t>
      </w:r>
      <w:r w:rsidRPr="001D7AAC">
        <w:rPr>
          <w:sz w:val="24"/>
          <w:szCs w:val="24"/>
        </w:rPr>
        <w:t>(равномерное</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неравномерное</w:t>
      </w:r>
      <w:r w:rsidRPr="001D7AAC">
        <w:rPr>
          <w:spacing w:val="-1"/>
          <w:sz w:val="24"/>
          <w:szCs w:val="24"/>
        </w:rPr>
        <w:t xml:space="preserve"> </w:t>
      </w:r>
      <w:r w:rsidRPr="001D7AAC">
        <w:rPr>
          <w:sz w:val="24"/>
          <w:szCs w:val="24"/>
        </w:rPr>
        <w:t>прямолинейное</w:t>
      </w:r>
      <w:r w:rsidRPr="001D7AAC">
        <w:rPr>
          <w:spacing w:val="-1"/>
          <w:sz w:val="24"/>
          <w:szCs w:val="24"/>
        </w:rPr>
        <w:t xml:space="preserve"> </w:t>
      </w:r>
      <w:r w:rsidRPr="001D7AAC">
        <w:rPr>
          <w:sz w:val="24"/>
          <w:szCs w:val="24"/>
        </w:rPr>
        <w:t xml:space="preserve">движение, </w:t>
      </w:r>
      <w:r w:rsidRPr="001D7AAC">
        <w:rPr>
          <w:sz w:val="24"/>
          <w:szCs w:val="24"/>
        </w:rPr>
        <w:lastRenderedPageBreak/>
        <w:t>равноускоренное прямолинейное движение, свободное падение тел, равномерное движение по</w:t>
      </w:r>
      <w:r w:rsidRPr="001D7AAC">
        <w:rPr>
          <w:spacing w:val="-18"/>
          <w:sz w:val="24"/>
          <w:szCs w:val="24"/>
        </w:rPr>
        <w:t xml:space="preserve"> </w:t>
      </w:r>
      <w:r w:rsidRPr="001D7AAC">
        <w:rPr>
          <w:sz w:val="24"/>
          <w:szCs w:val="24"/>
        </w:rPr>
        <w:t>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w:t>
      </w:r>
      <w:r w:rsidRPr="001D7AAC">
        <w:rPr>
          <w:spacing w:val="80"/>
          <w:sz w:val="24"/>
          <w:szCs w:val="24"/>
        </w:rPr>
        <w:t xml:space="preserve"> </w:t>
      </w:r>
      <w:r w:rsidRPr="001D7AAC">
        <w:rPr>
          <w:sz w:val="24"/>
          <w:szCs w:val="24"/>
        </w:rPr>
        <w:t>отражение</w:t>
      </w:r>
      <w:r w:rsidRPr="001D7AAC">
        <w:rPr>
          <w:spacing w:val="80"/>
          <w:sz w:val="24"/>
          <w:szCs w:val="24"/>
        </w:rPr>
        <w:t xml:space="preserve"> </w:t>
      </w:r>
      <w:r w:rsidRPr="001D7AAC">
        <w:rPr>
          <w:sz w:val="24"/>
          <w:szCs w:val="24"/>
        </w:rPr>
        <w:t>света,</w:t>
      </w:r>
      <w:r w:rsidRPr="001D7AAC">
        <w:rPr>
          <w:spacing w:val="80"/>
          <w:sz w:val="24"/>
          <w:szCs w:val="24"/>
        </w:rPr>
        <w:t xml:space="preserve"> </w:t>
      </w:r>
      <w:r w:rsidRPr="001D7AAC">
        <w:rPr>
          <w:sz w:val="24"/>
          <w:szCs w:val="24"/>
        </w:rPr>
        <w:t>разложение</w:t>
      </w:r>
      <w:r w:rsidRPr="001D7AAC">
        <w:rPr>
          <w:spacing w:val="80"/>
          <w:sz w:val="24"/>
          <w:szCs w:val="24"/>
        </w:rPr>
        <w:t xml:space="preserve"> </w:t>
      </w:r>
      <w:r w:rsidRPr="001D7AAC">
        <w:rPr>
          <w:sz w:val="24"/>
          <w:szCs w:val="24"/>
        </w:rPr>
        <w:t>белого</w:t>
      </w:r>
      <w:r w:rsidRPr="001D7AAC">
        <w:rPr>
          <w:spacing w:val="80"/>
          <w:sz w:val="24"/>
          <w:szCs w:val="24"/>
        </w:rPr>
        <w:t xml:space="preserve"> </w:t>
      </w:r>
      <w:r w:rsidRPr="001D7AAC">
        <w:rPr>
          <w:sz w:val="24"/>
          <w:szCs w:val="24"/>
        </w:rPr>
        <w:t>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w:t>
      </w:r>
      <w:r w:rsidRPr="001D7AAC">
        <w:rPr>
          <w:spacing w:val="40"/>
          <w:sz w:val="24"/>
          <w:szCs w:val="24"/>
        </w:rPr>
        <w:t xml:space="preserve"> </w:t>
      </w:r>
      <w:r w:rsidRPr="001D7AAC">
        <w:rPr>
          <w:sz w:val="24"/>
          <w:szCs w:val="24"/>
        </w:rPr>
        <w:t>на основе опытов, демонстрирующих данное физическое явление;</w:t>
      </w:r>
    </w:p>
    <w:p w14:paraId="4F660FCE" w14:textId="77777777" w:rsidR="00566F6F" w:rsidRPr="001D7AAC" w:rsidRDefault="001D7AAC">
      <w:pPr>
        <w:pStyle w:val="a4"/>
        <w:numPr>
          <w:ilvl w:val="0"/>
          <w:numId w:val="105"/>
        </w:numPr>
        <w:tabs>
          <w:tab w:val="left" w:pos="1038"/>
        </w:tabs>
        <w:ind w:right="125" w:firstLine="709"/>
        <w:rPr>
          <w:sz w:val="24"/>
          <w:szCs w:val="24"/>
        </w:rPr>
      </w:pPr>
      <w:r w:rsidRPr="001D7AAC">
        <w:rPr>
          <w:sz w:val="24"/>
          <w:szCs w:val="24"/>
        </w:rPr>
        <w:t>распознавать проявление изученных физических явлений</w:t>
      </w:r>
      <w:r w:rsidRPr="001D7AAC">
        <w:rPr>
          <w:spacing w:val="40"/>
          <w:sz w:val="24"/>
          <w:szCs w:val="24"/>
        </w:rPr>
        <w:t xml:space="preserve"> </w:t>
      </w:r>
      <w:r w:rsidRPr="001D7AAC">
        <w:rPr>
          <w:sz w:val="24"/>
          <w:szCs w:val="24"/>
        </w:rPr>
        <w:t>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w:t>
      </w:r>
      <w:r w:rsidRPr="001D7AAC">
        <w:rPr>
          <w:spacing w:val="40"/>
          <w:sz w:val="24"/>
          <w:szCs w:val="24"/>
        </w:rPr>
        <w:t xml:space="preserve"> </w:t>
      </w:r>
      <w:r w:rsidRPr="001D7AAC">
        <w:rPr>
          <w:sz w:val="24"/>
          <w:szCs w:val="24"/>
        </w:rPr>
        <w:t>явлений;</w:t>
      </w:r>
    </w:p>
    <w:p w14:paraId="0A9A58C8" w14:textId="2EEFD2F8" w:rsidR="00566F6F" w:rsidRPr="00F4106E" w:rsidRDefault="001D7AAC" w:rsidP="00F4106E">
      <w:pPr>
        <w:pStyle w:val="a4"/>
        <w:numPr>
          <w:ilvl w:val="0"/>
          <w:numId w:val="105"/>
        </w:numPr>
        <w:tabs>
          <w:tab w:val="left" w:pos="1163"/>
        </w:tabs>
        <w:ind w:right="124" w:firstLine="709"/>
        <w:rPr>
          <w:sz w:val="24"/>
          <w:szCs w:val="24"/>
        </w:rPr>
      </w:pPr>
      <w:r w:rsidRPr="001D7AAC">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w:t>
      </w:r>
      <w:r w:rsidRPr="001D7AAC">
        <w:rPr>
          <w:spacing w:val="40"/>
          <w:sz w:val="24"/>
          <w:szCs w:val="24"/>
        </w:rPr>
        <w:t xml:space="preserve"> </w:t>
      </w:r>
      <w:r w:rsidRPr="001D7AAC">
        <w:rPr>
          <w:sz w:val="24"/>
          <w:szCs w:val="24"/>
        </w:rPr>
        <w:t>перемещение, путь, угловая скорость, сила трения, сила упругости,</w:t>
      </w:r>
      <w:r w:rsidRPr="001D7AAC">
        <w:rPr>
          <w:spacing w:val="40"/>
          <w:sz w:val="24"/>
          <w:szCs w:val="24"/>
        </w:rPr>
        <w:t xml:space="preserve"> </w:t>
      </w:r>
      <w:r w:rsidRPr="001D7AAC">
        <w:rPr>
          <w:sz w:val="24"/>
          <w:szCs w:val="24"/>
        </w:rPr>
        <w:t>сила</w:t>
      </w:r>
      <w:r w:rsidRPr="001D7AAC">
        <w:rPr>
          <w:spacing w:val="40"/>
          <w:sz w:val="24"/>
          <w:szCs w:val="24"/>
        </w:rPr>
        <w:t xml:space="preserve"> </w:t>
      </w:r>
      <w:r w:rsidRPr="001D7AAC">
        <w:rPr>
          <w:sz w:val="24"/>
          <w:szCs w:val="24"/>
        </w:rPr>
        <w:t>тяжести,</w:t>
      </w:r>
      <w:r w:rsidRPr="001D7AAC">
        <w:rPr>
          <w:spacing w:val="40"/>
          <w:sz w:val="24"/>
          <w:szCs w:val="24"/>
        </w:rPr>
        <w:t xml:space="preserve"> </w:t>
      </w:r>
      <w:r w:rsidRPr="001D7AAC">
        <w:rPr>
          <w:sz w:val="24"/>
          <w:szCs w:val="24"/>
        </w:rPr>
        <w:t>ускорение</w:t>
      </w:r>
      <w:r w:rsidRPr="001D7AAC">
        <w:rPr>
          <w:spacing w:val="40"/>
          <w:sz w:val="24"/>
          <w:szCs w:val="24"/>
        </w:rPr>
        <w:t xml:space="preserve"> </w:t>
      </w:r>
      <w:r w:rsidRPr="001D7AAC">
        <w:rPr>
          <w:sz w:val="24"/>
          <w:szCs w:val="24"/>
        </w:rPr>
        <w:t>свободного</w:t>
      </w:r>
      <w:r w:rsidRPr="001D7AAC">
        <w:rPr>
          <w:spacing w:val="40"/>
          <w:sz w:val="24"/>
          <w:szCs w:val="24"/>
        </w:rPr>
        <w:t xml:space="preserve"> </w:t>
      </w:r>
      <w:r w:rsidRPr="001D7AAC">
        <w:rPr>
          <w:sz w:val="24"/>
          <w:szCs w:val="24"/>
        </w:rPr>
        <w:t>падения,</w:t>
      </w:r>
      <w:r w:rsidRPr="001D7AAC">
        <w:rPr>
          <w:spacing w:val="40"/>
          <w:sz w:val="24"/>
          <w:szCs w:val="24"/>
        </w:rPr>
        <w:t xml:space="preserve"> </w:t>
      </w:r>
      <w:r w:rsidRPr="001D7AAC">
        <w:rPr>
          <w:sz w:val="24"/>
          <w:szCs w:val="24"/>
        </w:rPr>
        <w:t>вес</w:t>
      </w:r>
      <w:r w:rsidRPr="001D7AAC">
        <w:rPr>
          <w:spacing w:val="40"/>
          <w:sz w:val="24"/>
          <w:szCs w:val="24"/>
        </w:rPr>
        <w:t xml:space="preserve"> </w:t>
      </w:r>
      <w:r w:rsidRPr="001D7AAC">
        <w:rPr>
          <w:sz w:val="24"/>
          <w:szCs w:val="24"/>
        </w:rPr>
        <w:t>тела,</w:t>
      </w:r>
      <w:r w:rsidRPr="001D7AAC">
        <w:rPr>
          <w:spacing w:val="40"/>
          <w:sz w:val="24"/>
          <w:szCs w:val="24"/>
        </w:rPr>
        <w:t xml:space="preserve"> </w:t>
      </w:r>
      <w:r w:rsidRPr="001D7AAC">
        <w:rPr>
          <w:sz w:val="24"/>
          <w:szCs w:val="24"/>
        </w:rPr>
        <w:t>импульс</w:t>
      </w:r>
      <w:r w:rsidRPr="001D7AAC">
        <w:rPr>
          <w:spacing w:val="40"/>
          <w:sz w:val="24"/>
          <w:szCs w:val="24"/>
        </w:rPr>
        <w:t xml:space="preserve"> </w:t>
      </w:r>
      <w:r w:rsidRPr="001D7AAC">
        <w:rPr>
          <w:sz w:val="24"/>
          <w:szCs w:val="24"/>
        </w:rPr>
        <w:t>тела,</w:t>
      </w:r>
      <w:r w:rsidR="00F4106E">
        <w:rPr>
          <w:sz w:val="24"/>
          <w:szCs w:val="24"/>
        </w:rPr>
        <w:t xml:space="preserve"> </w:t>
      </w:r>
      <w:r w:rsidRPr="00F4106E">
        <w:rPr>
          <w:sz w:val="24"/>
          <w:szCs w:val="24"/>
        </w:rPr>
        <w:t>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w:t>
      </w:r>
      <w:r w:rsidRPr="00F4106E">
        <w:rPr>
          <w:spacing w:val="-18"/>
          <w:sz w:val="24"/>
          <w:szCs w:val="24"/>
        </w:rPr>
        <w:t xml:space="preserve"> </w:t>
      </w:r>
      <w:r w:rsidRPr="00F4106E">
        <w:rPr>
          <w:sz w:val="24"/>
          <w:szCs w:val="24"/>
        </w:rPr>
        <w:t>волны,</w:t>
      </w:r>
      <w:r w:rsidRPr="00F4106E">
        <w:rPr>
          <w:spacing w:val="-17"/>
          <w:sz w:val="24"/>
          <w:szCs w:val="24"/>
        </w:rPr>
        <w:t xml:space="preserve"> </w:t>
      </w:r>
      <w:r w:rsidRPr="00F4106E">
        <w:rPr>
          <w:sz w:val="24"/>
          <w:szCs w:val="24"/>
        </w:rPr>
        <w:t>громкость</w:t>
      </w:r>
      <w:r w:rsidRPr="00F4106E">
        <w:rPr>
          <w:spacing w:val="-18"/>
          <w:sz w:val="24"/>
          <w:szCs w:val="24"/>
        </w:rPr>
        <w:t xml:space="preserve"> </w:t>
      </w:r>
      <w:r w:rsidRPr="00F4106E">
        <w:rPr>
          <w:sz w:val="24"/>
          <w:szCs w:val="24"/>
        </w:rPr>
        <w:t>звука</w:t>
      </w:r>
      <w:r w:rsidRPr="00F4106E">
        <w:rPr>
          <w:spacing w:val="-17"/>
          <w:sz w:val="24"/>
          <w:szCs w:val="24"/>
        </w:rPr>
        <w:t xml:space="preserve"> </w:t>
      </w:r>
      <w:r w:rsidRPr="00F4106E">
        <w:rPr>
          <w:sz w:val="24"/>
          <w:szCs w:val="24"/>
        </w:rPr>
        <w:t>и</w:t>
      </w:r>
      <w:r w:rsidRPr="00F4106E">
        <w:rPr>
          <w:spacing w:val="-18"/>
          <w:sz w:val="24"/>
          <w:szCs w:val="24"/>
        </w:rPr>
        <w:t xml:space="preserve"> </w:t>
      </w:r>
      <w:r w:rsidRPr="00F4106E">
        <w:rPr>
          <w:sz w:val="24"/>
          <w:szCs w:val="24"/>
        </w:rPr>
        <w:t>высота</w:t>
      </w:r>
      <w:r w:rsidRPr="00F4106E">
        <w:rPr>
          <w:spacing w:val="-17"/>
          <w:sz w:val="24"/>
          <w:szCs w:val="24"/>
        </w:rPr>
        <w:t xml:space="preserve"> </w:t>
      </w:r>
      <w:r w:rsidRPr="00F4106E">
        <w:rPr>
          <w:sz w:val="24"/>
          <w:szCs w:val="24"/>
        </w:rPr>
        <w:t>тона,</w:t>
      </w:r>
      <w:r w:rsidRPr="00F4106E">
        <w:rPr>
          <w:spacing w:val="-18"/>
          <w:sz w:val="24"/>
          <w:szCs w:val="24"/>
        </w:rPr>
        <w:t xml:space="preserve"> </w:t>
      </w:r>
      <w:r w:rsidRPr="00F4106E">
        <w:rPr>
          <w:sz w:val="24"/>
          <w:szCs w:val="24"/>
        </w:rPr>
        <w:t>скорость</w:t>
      </w:r>
      <w:r w:rsidRPr="00F4106E">
        <w:rPr>
          <w:spacing w:val="-2"/>
          <w:sz w:val="24"/>
          <w:szCs w:val="24"/>
        </w:rPr>
        <w:t xml:space="preserve"> </w:t>
      </w:r>
      <w:r w:rsidRPr="00F4106E">
        <w:rPr>
          <w:sz w:val="24"/>
          <w:szCs w:val="24"/>
        </w:rPr>
        <w:t>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w:t>
      </w:r>
      <w:r w:rsidRPr="00F4106E">
        <w:rPr>
          <w:spacing w:val="-14"/>
          <w:sz w:val="24"/>
          <w:szCs w:val="24"/>
        </w:rPr>
        <w:t xml:space="preserve"> </w:t>
      </w:r>
      <w:r w:rsidRPr="00F4106E">
        <w:rPr>
          <w:sz w:val="24"/>
          <w:szCs w:val="24"/>
        </w:rPr>
        <w:t>данную</w:t>
      </w:r>
      <w:r w:rsidRPr="00F4106E">
        <w:rPr>
          <w:spacing w:val="-14"/>
          <w:sz w:val="24"/>
          <w:szCs w:val="24"/>
        </w:rPr>
        <w:t xml:space="preserve"> </w:t>
      </w:r>
      <w:r w:rsidRPr="00F4106E">
        <w:rPr>
          <w:sz w:val="24"/>
          <w:szCs w:val="24"/>
        </w:rPr>
        <w:t>физическую</w:t>
      </w:r>
      <w:r w:rsidRPr="00F4106E">
        <w:rPr>
          <w:spacing w:val="-18"/>
          <w:sz w:val="24"/>
          <w:szCs w:val="24"/>
        </w:rPr>
        <w:t xml:space="preserve"> </w:t>
      </w:r>
      <w:r w:rsidRPr="00F4106E">
        <w:rPr>
          <w:sz w:val="24"/>
          <w:szCs w:val="24"/>
        </w:rPr>
        <w:t>величину</w:t>
      </w:r>
      <w:r w:rsidRPr="00F4106E">
        <w:rPr>
          <w:spacing w:val="-14"/>
          <w:sz w:val="24"/>
          <w:szCs w:val="24"/>
        </w:rPr>
        <w:t xml:space="preserve"> </w:t>
      </w:r>
      <w:r w:rsidRPr="00F4106E">
        <w:rPr>
          <w:sz w:val="24"/>
          <w:szCs w:val="24"/>
        </w:rPr>
        <w:t>с</w:t>
      </w:r>
      <w:r w:rsidRPr="00F4106E">
        <w:rPr>
          <w:spacing w:val="-15"/>
          <w:sz w:val="24"/>
          <w:szCs w:val="24"/>
        </w:rPr>
        <w:t xml:space="preserve"> </w:t>
      </w:r>
      <w:r w:rsidRPr="00F4106E">
        <w:rPr>
          <w:sz w:val="24"/>
          <w:szCs w:val="24"/>
        </w:rPr>
        <w:t>другими</w:t>
      </w:r>
      <w:r w:rsidRPr="00F4106E">
        <w:rPr>
          <w:spacing w:val="-11"/>
          <w:sz w:val="24"/>
          <w:szCs w:val="24"/>
        </w:rPr>
        <w:t xml:space="preserve"> </w:t>
      </w:r>
      <w:r w:rsidRPr="00F4106E">
        <w:rPr>
          <w:sz w:val="24"/>
          <w:szCs w:val="24"/>
        </w:rPr>
        <w:t>величинами,</w:t>
      </w:r>
      <w:r w:rsidRPr="00F4106E">
        <w:rPr>
          <w:spacing w:val="-10"/>
          <w:sz w:val="24"/>
          <w:szCs w:val="24"/>
        </w:rPr>
        <w:t xml:space="preserve"> </w:t>
      </w:r>
      <w:r w:rsidRPr="00F4106E">
        <w:rPr>
          <w:sz w:val="24"/>
          <w:szCs w:val="24"/>
        </w:rPr>
        <w:t>строить</w:t>
      </w:r>
      <w:r w:rsidRPr="00F4106E">
        <w:rPr>
          <w:spacing w:val="-10"/>
          <w:sz w:val="24"/>
          <w:szCs w:val="24"/>
        </w:rPr>
        <w:t xml:space="preserve"> </w:t>
      </w:r>
      <w:r w:rsidRPr="00F4106E">
        <w:rPr>
          <w:sz w:val="24"/>
          <w:szCs w:val="24"/>
        </w:rPr>
        <w:t>графики изученных</w:t>
      </w:r>
      <w:r w:rsidRPr="00F4106E">
        <w:rPr>
          <w:spacing w:val="-4"/>
          <w:sz w:val="24"/>
          <w:szCs w:val="24"/>
        </w:rPr>
        <w:t xml:space="preserve"> </w:t>
      </w:r>
      <w:r w:rsidRPr="00F4106E">
        <w:rPr>
          <w:sz w:val="24"/>
          <w:szCs w:val="24"/>
        </w:rPr>
        <w:t>зависимостей физических</w:t>
      </w:r>
      <w:r w:rsidRPr="00F4106E">
        <w:rPr>
          <w:spacing w:val="40"/>
          <w:sz w:val="24"/>
          <w:szCs w:val="24"/>
        </w:rPr>
        <w:t xml:space="preserve"> </w:t>
      </w:r>
      <w:r w:rsidRPr="00F4106E">
        <w:rPr>
          <w:sz w:val="24"/>
          <w:szCs w:val="24"/>
        </w:rPr>
        <w:t>величин;</w:t>
      </w:r>
    </w:p>
    <w:p w14:paraId="5E4CB92F" w14:textId="77777777" w:rsidR="00566F6F" w:rsidRPr="001D7AAC" w:rsidRDefault="001D7AAC">
      <w:pPr>
        <w:pStyle w:val="a4"/>
        <w:numPr>
          <w:ilvl w:val="0"/>
          <w:numId w:val="105"/>
        </w:numPr>
        <w:tabs>
          <w:tab w:val="left" w:pos="1101"/>
        </w:tabs>
        <w:ind w:right="123" w:firstLine="709"/>
        <w:rPr>
          <w:sz w:val="24"/>
          <w:szCs w:val="24"/>
        </w:rPr>
      </w:pPr>
      <w:r w:rsidRPr="001D7AAC">
        <w:rPr>
          <w:sz w:val="24"/>
          <w:szCs w:val="24"/>
        </w:rPr>
        <w:t>характеризовать свойства тел, физические явления и процессы, используя закон сохранения энергии, закон всемирного тяготения,</w:t>
      </w:r>
      <w:r w:rsidRPr="001D7AAC">
        <w:rPr>
          <w:spacing w:val="-4"/>
          <w:sz w:val="24"/>
          <w:szCs w:val="24"/>
        </w:rPr>
        <w:t xml:space="preserve"> </w:t>
      </w:r>
      <w:r w:rsidRPr="001D7AAC">
        <w:rPr>
          <w:sz w:val="24"/>
          <w:szCs w:val="24"/>
        </w:rPr>
        <w:t>принцип</w:t>
      </w:r>
      <w:r w:rsidRPr="001D7AAC">
        <w:rPr>
          <w:spacing w:val="-7"/>
          <w:sz w:val="24"/>
          <w:szCs w:val="24"/>
        </w:rPr>
        <w:t xml:space="preserve"> </w:t>
      </w:r>
      <w:r w:rsidRPr="001D7AAC">
        <w:rPr>
          <w:sz w:val="24"/>
          <w:szCs w:val="24"/>
        </w:rPr>
        <w:t>суперпозиции</w:t>
      </w:r>
      <w:r w:rsidRPr="001D7AAC">
        <w:rPr>
          <w:spacing w:val="-6"/>
          <w:sz w:val="24"/>
          <w:szCs w:val="24"/>
        </w:rPr>
        <w:t xml:space="preserve"> </w:t>
      </w:r>
      <w:r w:rsidRPr="001D7AAC">
        <w:rPr>
          <w:sz w:val="24"/>
          <w:szCs w:val="24"/>
        </w:rPr>
        <w:t>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w:t>
      </w:r>
      <w:r w:rsidRPr="001D7AAC">
        <w:rPr>
          <w:spacing w:val="-14"/>
          <w:sz w:val="24"/>
          <w:szCs w:val="24"/>
        </w:rPr>
        <w:t xml:space="preserve"> </w:t>
      </w:r>
      <w:r w:rsidRPr="001D7AAC">
        <w:rPr>
          <w:sz w:val="24"/>
          <w:szCs w:val="24"/>
        </w:rPr>
        <w:t>его</w:t>
      </w:r>
      <w:r w:rsidRPr="001D7AAC">
        <w:rPr>
          <w:spacing w:val="-14"/>
          <w:sz w:val="24"/>
          <w:szCs w:val="24"/>
        </w:rPr>
        <w:t xml:space="preserve"> </w:t>
      </w:r>
      <w:r w:rsidRPr="001D7AAC">
        <w:rPr>
          <w:sz w:val="24"/>
          <w:szCs w:val="24"/>
        </w:rPr>
        <w:t>математическое</w:t>
      </w:r>
      <w:r w:rsidRPr="001D7AAC">
        <w:rPr>
          <w:spacing w:val="-14"/>
          <w:sz w:val="24"/>
          <w:szCs w:val="24"/>
        </w:rPr>
        <w:t xml:space="preserve"> </w:t>
      </w:r>
      <w:r w:rsidRPr="001D7AAC">
        <w:rPr>
          <w:sz w:val="24"/>
          <w:szCs w:val="24"/>
        </w:rPr>
        <w:t>выражение;</w:t>
      </w:r>
    </w:p>
    <w:p w14:paraId="406939AF" w14:textId="77777777" w:rsidR="00566F6F" w:rsidRPr="001D7AAC" w:rsidRDefault="001D7AAC">
      <w:pPr>
        <w:pStyle w:val="a4"/>
        <w:numPr>
          <w:ilvl w:val="0"/>
          <w:numId w:val="105"/>
        </w:numPr>
        <w:tabs>
          <w:tab w:val="left" w:pos="1065"/>
        </w:tabs>
        <w:ind w:right="126" w:firstLine="709"/>
        <w:rPr>
          <w:sz w:val="24"/>
          <w:szCs w:val="24"/>
        </w:rPr>
      </w:pPr>
      <w:r w:rsidRPr="001D7AAC">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1FD6C0D9" w14:textId="77777777" w:rsidR="00566F6F" w:rsidRPr="001D7AAC" w:rsidRDefault="001D7AAC">
      <w:pPr>
        <w:pStyle w:val="a4"/>
        <w:numPr>
          <w:ilvl w:val="0"/>
          <w:numId w:val="105"/>
        </w:numPr>
        <w:tabs>
          <w:tab w:val="left" w:pos="1115"/>
        </w:tabs>
        <w:ind w:right="124" w:firstLine="709"/>
        <w:rPr>
          <w:sz w:val="24"/>
          <w:szCs w:val="24"/>
        </w:rPr>
      </w:pPr>
      <w:r w:rsidRPr="001D7AAC">
        <w:rPr>
          <w:sz w:val="24"/>
          <w:szCs w:val="24"/>
        </w:rPr>
        <w:t xml:space="preserve">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w:t>
      </w:r>
      <w:r w:rsidRPr="001D7AAC">
        <w:rPr>
          <w:spacing w:val="-2"/>
          <w:sz w:val="24"/>
          <w:szCs w:val="24"/>
        </w:rPr>
        <w:t>величины;</w:t>
      </w:r>
    </w:p>
    <w:p w14:paraId="0CB1093F" w14:textId="77777777" w:rsidR="00566F6F" w:rsidRPr="001D7AAC" w:rsidRDefault="001D7AAC">
      <w:pPr>
        <w:pStyle w:val="a4"/>
        <w:numPr>
          <w:ilvl w:val="0"/>
          <w:numId w:val="105"/>
        </w:numPr>
        <w:tabs>
          <w:tab w:val="left" w:pos="1089"/>
        </w:tabs>
        <w:ind w:right="131" w:firstLine="709"/>
        <w:rPr>
          <w:sz w:val="24"/>
          <w:szCs w:val="24"/>
        </w:rPr>
      </w:pPr>
      <w:r w:rsidRPr="001D7AAC">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7EBC6324" w14:textId="77777777" w:rsidR="00566F6F" w:rsidRPr="001D7AAC" w:rsidRDefault="001D7AAC">
      <w:pPr>
        <w:pStyle w:val="a4"/>
        <w:numPr>
          <w:ilvl w:val="0"/>
          <w:numId w:val="105"/>
        </w:numPr>
        <w:tabs>
          <w:tab w:val="left" w:pos="1119"/>
        </w:tabs>
        <w:ind w:right="125" w:firstLine="709"/>
        <w:rPr>
          <w:sz w:val="24"/>
          <w:szCs w:val="24"/>
        </w:rPr>
      </w:pPr>
      <w:r w:rsidRPr="001D7AAC">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w:t>
      </w:r>
      <w:r w:rsidRPr="001D7AAC">
        <w:rPr>
          <w:spacing w:val="80"/>
          <w:w w:val="150"/>
          <w:sz w:val="24"/>
          <w:szCs w:val="24"/>
        </w:rPr>
        <w:t xml:space="preserve"> </w:t>
      </w:r>
      <w:r w:rsidRPr="001D7AAC">
        <w:rPr>
          <w:sz w:val="24"/>
          <w:szCs w:val="24"/>
        </w:rPr>
        <w:t>колебаний пружинного маятника от массы груза и жёсткости пружины и независимость от амплитуды малых колебаний; прямолинейное распространение</w:t>
      </w:r>
      <w:r w:rsidRPr="001D7AAC">
        <w:rPr>
          <w:spacing w:val="40"/>
          <w:sz w:val="24"/>
          <w:szCs w:val="24"/>
        </w:rPr>
        <w:t xml:space="preserve"> </w:t>
      </w:r>
      <w:r w:rsidRPr="001D7AAC">
        <w:rPr>
          <w:sz w:val="24"/>
          <w:szCs w:val="24"/>
        </w:rPr>
        <w:t>света,</w:t>
      </w:r>
      <w:r w:rsidRPr="001D7AAC">
        <w:rPr>
          <w:spacing w:val="40"/>
          <w:sz w:val="24"/>
          <w:szCs w:val="24"/>
        </w:rPr>
        <w:t xml:space="preserve"> </w:t>
      </w:r>
      <w:r w:rsidRPr="001D7AAC">
        <w:rPr>
          <w:sz w:val="24"/>
          <w:szCs w:val="24"/>
        </w:rPr>
        <w:t>разложение</w:t>
      </w:r>
      <w:r w:rsidRPr="001D7AAC">
        <w:rPr>
          <w:spacing w:val="40"/>
          <w:sz w:val="24"/>
          <w:szCs w:val="24"/>
        </w:rPr>
        <w:t xml:space="preserve"> </w:t>
      </w:r>
      <w:r w:rsidRPr="001D7AAC">
        <w:rPr>
          <w:sz w:val="24"/>
          <w:szCs w:val="24"/>
        </w:rPr>
        <w:t>белого</w:t>
      </w:r>
      <w:r w:rsidRPr="001D7AAC">
        <w:rPr>
          <w:spacing w:val="40"/>
          <w:sz w:val="24"/>
          <w:szCs w:val="24"/>
        </w:rPr>
        <w:t xml:space="preserve"> </w:t>
      </w:r>
      <w:r w:rsidRPr="001D7AAC">
        <w:rPr>
          <w:sz w:val="24"/>
          <w:szCs w:val="24"/>
        </w:rPr>
        <w:t>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1C345132" w14:textId="77777777" w:rsidR="00566F6F" w:rsidRPr="001D7AAC" w:rsidRDefault="001D7AAC">
      <w:pPr>
        <w:pStyle w:val="a4"/>
        <w:numPr>
          <w:ilvl w:val="0"/>
          <w:numId w:val="105"/>
        </w:numPr>
        <w:tabs>
          <w:tab w:val="left" w:pos="1044"/>
        </w:tabs>
        <w:ind w:right="129" w:firstLine="709"/>
        <w:rPr>
          <w:sz w:val="24"/>
          <w:szCs w:val="24"/>
        </w:rPr>
      </w:pPr>
      <w:r w:rsidRPr="001D7AAC">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w:t>
      </w:r>
      <w:r w:rsidRPr="001D7AAC">
        <w:rPr>
          <w:spacing w:val="40"/>
          <w:sz w:val="24"/>
          <w:szCs w:val="24"/>
        </w:rPr>
        <w:t xml:space="preserve"> </w:t>
      </w:r>
      <w:r w:rsidRPr="001D7AAC">
        <w:rPr>
          <w:sz w:val="24"/>
          <w:szCs w:val="24"/>
        </w:rPr>
        <w:t>прибора;</w:t>
      </w:r>
    </w:p>
    <w:p w14:paraId="1E1B9B0C" w14:textId="77777777" w:rsidR="00566F6F" w:rsidRPr="001D7AAC" w:rsidRDefault="001D7AAC">
      <w:pPr>
        <w:pStyle w:val="a4"/>
        <w:numPr>
          <w:ilvl w:val="0"/>
          <w:numId w:val="105"/>
        </w:numPr>
        <w:tabs>
          <w:tab w:val="left" w:pos="1221"/>
        </w:tabs>
        <w:ind w:right="127" w:firstLine="709"/>
        <w:rPr>
          <w:sz w:val="24"/>
          <w:szCs w:val="24"/>
        </w:rPr>
      </w:pPr>
      <w:r w:rsidRPr="001D7AAC">
        <w:rPr>
          <w:sz w:val="24"/>
          <w:szCs w:val="24"/>
        </w:rPr>
        <w:t xml:space="preserve">проводить исследование зависимостей физических величин с использованием прямых </w:t>
      </w:r>
      <w:r w:rsidRPr="001D7AAC">
        <w:rPr>
          <w:sz w:val="24"/>
          <w:szCs w:val="24"/>
        </w:rPr>
        <w:lastRenderedPageBreak/>
        <w:t>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w:t>
      </w:r>
      <w:r w:rsidRPr="001D7AAC">
        <w:rPr>
          <w:spacing w:val="40"/>
          <w:sz w:val="24"/>
          <w:szCs w:val="24"/>
        </w:rPr>
        <w:t xml:space="preserve"> </w:t>
      </w:r>
      <w:r w:rsidRPr="001D7AAC">
        <w:rPr>
          <w:sz w:val="24"/>
          <w:szCs w:val="24"/>
        </w:rPr>
        <w:t>угла</w:t>
      </w:r>
      <w:r w:rsidRPr="001D7AAC">
        <w:rPr>
          <w:spacing w:val="40"/>
          <w:sz w:val="24"/>
          <w:szCs w:val="24"/>
        </w:rPr>
        <w:t xml:space="preserve"> </w:t>
      </w:r>
      <w:r w:rsidRPr="001D7AAC">
        <w:rPr>
          <w:sz w:val="24"/>
          <w:szCs w:val="24"/>
        </w:rPr>
        <w:t>падения</w:t>
      </w:r>
      <w:r w:rsidRPr="001D7AAC">
        <w:rPr>
          <w:spacing w:val="40"/>
          <w:sz w:val="24"/>
          <w:szCs w:val="24"/>
        </w:rPr>
        <w:t xml:space="preserve"> </w:t>
      </w:r>
      <w:r w:rsidRPr="001D7AAC">
        <w:rPr>
          <w:sz w:val="24"/>
          <w:szCs w:val="24"/>
        </w:rPr>
        <w:t>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w:t>
      </w:r>
      <w:r w:rsidRPr="001D7AAC">
        <w:rPr>
          <w:spacing w:val="-16"/>
          <w:sz w:val="24"/>
          <w:szCs w:val="24"/>
        </w:rPr>
        <w:t xml:space="preserve"> </w:t>
      </w:r>
      <w:r w:rsidRPr="001D7AAC">
        <w:rPr>
          <w:sz w:val="24"/>
          <w:szCs w:val="24"/>
        </w:rPr>
        <w:t>графиков, делать выводы по результатам</w:t>
      </w:r>
      <w:r w:rsidRPr="001D7AAC">
        <w:rPr>
          <w:spacing w:val="40"/>
          <w:sz w:val="24"/>
          <w:szCs w:val="24"/>
        </w:rPr>
        <w:t xml:space="preserve"> </w:t>
      </w:r>
      <w:r w:rsidRPr="001D7AAC">
        <w:rPr>
          <w:sz w:val="24"/>
          <w:szCs w:val="24"/>
        </w:rPr>
        <w:t>исследования;</w:t>
      </w:r>
    </w:p>
    <w:p w14:paraId="40CB54E3" w14:textId="77777777" w:rsidR="00566F6F" w:rsidRPr="001D7AAC" w:rsidRDefault="001D7AAC">
      <w:pPr>
        <w:pStyle w:val="a4"/>
        <w:numPr>
          <w:ilvl w:val="0"/>
          <w:numId w:val="105"/>
        </w:numPr>
        <w:tabs>
          <w:tab w:val="left" w:pos="1081"/>
        </w:tabs>
        <w:spacing w:before="68"/>
        <w:ind w:right="128" w:firstLine="709"/>
        <w:rPr>
          <w:sz w:val="24"/>
          <w:szCs w:val="24"/>
        </w:rPr>
      </w:pPr>
      <w:r w:rsidRPr="001D7AAC">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w:t>
      </w:r>
      <w:r w:rsidRPr="001D7AAC">
        <w:rPr>
          <w:spacing w:val="-1"/>
          <w:sz w:val="24"/>
          <w:szCs w:val="24"/>
        </w:rPr>
        <w:t xml:space="preserve"> </w:t>
      </w:r>
      <w:r w:rsidRPr="001D7AAC">
        <w:rPr>
          <w:sz w:val="24"/>
          <w:szCs w:val="24"/>
        </w:rPr>
        <w:t>коэффициент трения</w:t>
      </w:r>
      <w:r w:rsidRPr="001D7AAC">
        <w:rPr>
          <w:spacing w:val="40"/>
          <w:sz w:val="24"/>
          <w:szCs w:val="24"/>
        </w:rPr>
        <w:t xml:space="preserve"> </w:t>
      </w:r>
      <w:r w:rsidRPr="001D7AAC">
        <w:rPr>
          <w:sz w:val="24"/>
          <w:szCs w:val="24"/>
        </w:rPr>
        <w:t>скольжения,</w:t>
      </w:r>
      <w:r w:rsidRPr="001D7AAC">
        <w:rPr>
          <w:spacing w:val="40"/>
          <w:sz w:val="24"/>
          <w:szCs w:val="24"/>
        </w:rPr>
        <w:t xml:space="preserve"> </w:t>
      </w:r>
      <w:r w:rsidRPr="001D7AAC">
        <w:rPr>
          <w:sz w:val="24"/>
          <w:szCs w:val="24"/>
        </w:rPr>
        <w:t>механическая</w:t>
      </w:r>
      <w:r w:rsidRPr="001D7AAC">
        <w:rPr>
          <w:spacing w:val="40"/>
          <w:sz w:val="24"/>
          <w:szCs w:val="24"/>
        </w:rPr>
        <w:t xml:space="preserve"> </w:t>
      </w:r>
      <w:r w:rsidRPr="001D7AAC">
        <w:rPr>
          <w:sz w:val="24"/>
          <w:szCs w:val="24"/>
        </w:rPr>
        <w:t>работа</w:t>
      </w:r>
      <w:r w:rsidRPr="001D7AAC">
        <w:rPr>
          <w:spacing w:val="-1"/>
          <w:sz w:val="24"/>
          <w:szCs w:val="24"/>
        </w:rPr>
        <w:t xml:space="preserve"> </w:t>
      </w:r>
      <w:r w:rsidRPr="001D7AAC">
        <w:rPr>
          <w:sz w:val="24"/>
          <w:szCs w:val="24"/>
        </w:rPr>
        <w:t>и мощность,</w:t>
      </w:r>
      <w:r w:rsidRPr="001D7AAC">
        <w:rPr>
          <w:spacing w:val="40"/>
          <w:sz w:val="24"/>
          <w:szCs w:val="24"/>
        </w:rPr>
        <w:t xml:space="preserve"> </w:t>
      </w:r>
      <w:r w:rsidRPr="001D7AAC">
        <w:rPr>
          <w:sz w:val="24"/>
          <w:szCs w:val="24"/>
        </w:rPr>
        <w:t>частота</w:t>
      </w:r>
      <w:r w:rsidRPr="001D7AAC">
        <w:rPr>
          <w:spacing w:val="40"/>
          <w:sz w:val="24"/>
          <w:szCs w:val="24"/>
        </w:rPr>
        <w:t xml:space="preserve"> </w:t>
      </w:r>
      <w:r w:rsidRPr="001D7AAC">
        <w:rPr>
          <w:sz w:val="24"/>
          <w:szCs w:val="24"/>
        </w:rPr>
        <w:t>и</w:t>
      </w:r>
      <w:r w:rsidRPr="001D7AAC">
        <w:rPr>
          <w:spacing w:val="80"/>
          <w:sz w:val="24"/>
          <w:szCs w:val="24"/>
        </w:rPr>
        <w:t xml:space="preserve"> </w:t>
      </w:r>
      <w:r w:rsidRPr="001D7AAC">
        <w:rPr>
          <w:sz w:val="24"/>
          <w:szCs w:val="24"/>
        </w:rPr>
        <w:t>период</w:t>
      </w:r>
      <w:r w:rsidRPr="001D7AAC">
        <w:rPr>
          <w:spacing w:val="40"/>
          <w:sz w:val="24"/>
          <w:szCs w:val="24"/>
        </w:rPr>
        <w:t xml:space="preserve"> </w:t>
      </w:r>
      <w:r w:rsidRPr="001D7AAC">
        <w:rPr>
          <w:sz w:val="24"/>
          <w:szCs w:val="24"/>
        </w:rPr>
        <w:t>колебаний</w:t>
      </w:r>
      <w:r w:rsidRPr="001D7AAC">
        <w:rPr>
          <w:spacing w:val="80"/>
          <w:sz w:val="24"/>
          <w:szCs w:val="24"/>
        </w:rPr>
        <w:t xml:space="preserve"> </w:t>
      </w:r>
      <w:r w:rsidRPr="001D7AAC">
        <w:rPr>
          <w:sz w:val="24"/>
          <w:szCs w:val="24"/>
        </w:rPr>
        <w:t>математического и пружинного</w:t>
      </w:r>
      <w:r w:rsidRPr="001D7AAC">
        <w:rPr>
          <w:spacing w:val="40"/>
          <w:sz w:val="24"/>
          <w:szCs w:val="24"/>
        </w:rPr>
        <w:t xml:space="preserve"> </w:t>
      </w:r>
      <w:r w:rsidRPr="001D7AAC">
        <w:rPr>
          <w:sz w:val="24"/>
          <w:szCs w:val="24"/>
        </w:rPr>
        <w:t>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w:t>
      </w:r>
      <w:r w:rsidRPr="001D7AAC">
        <w:rPr>
          <w:spacing w:val="40"/>
          <w:sz w:val="24"/>
          <w:szCs w:val="24"/>
        </w:rPr>
        <w:t xml:space="preserve"> </w:t>
      </w:r>
      <w:r w:rsidRPr="001D7AAC">
        <w:rPr>
          <w:sz w:val="24"/>
          <w:szCs w:val="24"/>
        </w:rPr>
        <w:t>результаты;</w:t>
      </w:r>
    </w:p>
    <w:p w14:paraId="53846B12" w14:textId="77777777" w:rsidR="00566F6F" w:rsidRPr="001D7AAC" w:rsidRDefault="001D7AAC">
      <w:pPr>
        <w:pStyle w:val="a4"/>
        <w:numPr>
          <w:ilvl w:val="0"/>
          <w:numId w:val="105"/>
        </w:numPr>
        <w:tabs>
          <w:tab w:val="left" w:pos="1145"/>
        </w:tabs>
        <w:ind w:right="124" w:firstLine="709"/>
        <w:rPr>
          <w:sz w:val="24"/>
          <w:szCs w:val="24"/>
        </w:rPr>
      </w:pPr>
      <w:r w:rsidRPr="001D7AAC">
        <w:rPr>
          <w:sz w:val="24"/>
          <w:szCs w:val="24"/>
        </w:rPr>
        <w:t xml:space="preserve">соблюдать правила техники безопасности при работе с лабораторным </w:t>
      </w:r>
      <w:r w:rsidRPr="001D7AAC">
        <w:rPr>
          <w:spacing w:val="-2"/>
          <w:sz w:val="24"/>
          <w:szCs w:val="24"/>
        </w:rPr>
        <w:t>оборудованием;</w:t>
      </w:r>
    </w:p>
    <w:p w14:paraId="1A0C6CE1" w14:textId="77777777" w:rsidR="00566F6F" w:rsidRPr="001D7AAC" w:rsidRDefault="001D7AAC">
      <w:pPr>
        <w:pStyle w:val="a4"/>
        <w:numPr>
          <w:ilvl w:val="0"/>
          <w:numId w:val="105"/>
        </w:numPr>
        <w:tabs>
          <w:tab w:val="left" w:pos="1041"/>
        </w:tabs>
        <w:ind w:right="125" w:firstLine="709"/>
        <w:rPr>
          <w:sz w:val="24"/>
          <w:szCs w:val="24"/>
        </w:rPr>
      </w:pPr>
      <w:r w:rsidRPr="001D7AAC">
        <w:rPr>
          <w:sz w:val="24"/>
          <w:szCs w:val="24"/>
        </w:rPr>
        <w:t>различать</w:t>
      </w:r>
      <w:r w:rsidRPr="001D7AAC">
        <w:rPr>
          <w:spacing w:val="-4"/>
          <w:sz w:val="24"/>
          <w:szCs w:val="24"/>
        </w:rPr>
        <w:t xml:space="preserve"> </w:t>
      </w:r>
      <w:r w:rsidRPr="001D7AAC">
        <w:rPr>
          <w:sz w:val="24"/>
          <w:szCs w:val="24"/>
        </w:rPr>
        <w:t>основные признаки изученных физических</w:t>
      </w:r>
      <w:r w:rsidRPr="001D7AAC">
        <w:rPr>
          <w:spacing w:val="-18"/>
          <w:sz w:val="24"/>
          <w:szCs w:val="24"/>
        </w:rPr>
        <w:t xml:space="preserve"> </w:t>
      </w:r>
      <w:r w:rsidRPr="001D7AAC">
        <w:rPr>
          <w:sz w:val="24"/>
          <w:szCs w:val="24"/>
        </w:rPr>
        <w:t>моделей:</w:t>
      </w:r>
      <w:r w:rsidRPr="001D7AAC">
        <w:rPr>
          <w:spacing w:val="-10"/>
          <w:sz w:val="24"/>
          <w:szCs w:val="24"/>
        </w:rPr>
        <w:t xml:space="preserve"> </w:t>
      </w:r>
      <w:r w:rsidRPr="001D7AAC">
        <w:rPr>
          <w:sz w:val="24"/>
          <w:szCs w:val="24"/>
        </w:rPr>
        <w:t>материальная точка, абсолютно твёрдое тело, точечный источник света, луч, тонкая линза, планетарная модель атома,</w:t>
      </w:r>
      <w:r w:rsidRPr="001D7AAC">
        <w:rPr>
          <w:spacing w:val="-5"/>
          <w:sz w:val="24"/>
          <w:szCs w:val="24"/>
        </w:rPr>
        <w:t xml:space="preserve"> </w:t>
      </w:r>
      <w:r w:rsidRPr="001D7AAC">
        <w:rPr>
          <w:sz w:val="24"/>
          <w:szCs w:val="24"/>
        </w:rPr>
        <w:t>нуклонная</w:t>
      </w:r>
      <w:r w:rsidRPr="001D7AAC">
        <w:rPr>
          <w:spacing w:val="-7"/>
          <w:sz w:val="24"/>
          <w:szCs w:val="24"/>
        </w:rPr>
        <w:t xml:space="preserve"> </w:t>
      </w:r>
      <w:r w:rsidRPr="001D7AAC">
        <w:rPr>
          <w:sz w:val="24"/>
          <w:szCs w:val="24"/>
        </w:rPr>
        <w:t>модель</w:t>
      </w:r>
      <w:r w:rsidRPr="001D7AAC">
        <w:rPr>
          <w:spacing w:val="-7"/>
          <w:sz w:val="24"/>
          <w:szCs w:val="24"/>
        </w:rPr>
        <w:t xml:space="preserve"> </w:t>
      </w:r>
      <w:r w:rsidRPr="001D7AAC">
        <w:rPr>
          <w:sz w:val="24"/>
          <w:szCs w:val="24"/>
        </w:rPr>
        <w:t>атомного</w:t>
      </w:r>
      <w:r w:rsidRPr="001D7AAC">
        <w:rPr>
          <w:spacing w:val="-7"/>
          <w:sz w:val="24"/>
          <w:szCs w:val="24"/>
        </w:rPr>
        <w:t xml:space="preserve"> </w:t>
      </w:r>
      <w:r w:rsidRPr="001D7AAC">
        <w:rPr>
          <w:sz w:val="24"/>
          <w:szCs w:val="24"/>
        </w:rPr>
        <w:t>ядра;</w:t>
      </w:r>
    </w:p>
    <w:p w14:paraId="69B9B752" w14:textId="77777777" w:rsidR="00566F6F" w:rsidRPr="001D7AAC" w:rsidRDefault="001D7AAC">
      <w:pPr>
        <w:pStyle w:val="a4"/>
        <w:numPr>
          <w:ilvl w:val="0"/>
          <w:numId w:val="105"/>
        </w:numPr>
        <w:tabs>
          <w:tab w:val="left" w:pos="1091"/>
        </w:tabs>
        <w:ind w:right="124" w:firstLine="709"/>
        <w:rPr>
          <w:sz w:val="24"/>
          <w:szCs w:val="24"/>
        </w:rPr>
      </w:pPr>
      <w:r w:rsidRPr="001D7AAC">
        <w:rPr>
          <w:sz w:val="24"/>
          <w:szCs w:val="24"/>
        </w:rPr>
        <w:t>характеризовать принципы действия изученных приборов</w:t>
      </w:r>
      <w:r w:rsidRPr="001D7AAC">
        <w:rPr>
          <w:spacing w:val="40"/>
          <w:sz w:val="24"/>
          <w:szCs w:val="24"/>
        </w:rPr>
        <w:t xml:space="preserve"> </w:t>
      </w:r>
      <w:r w:rsidRPr="001D7AAC">
        <w:rPr>
          <w:sz w:val="24"/>
          <w:szCs w:val="24"/>
        </w:rPr>
        <w:t>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14BABEDA" w14:textId="77777777" w:rsidR="00566F6F" w:rsidRPr="001D7AAC" w:rsidRDefault="001D7AAC">
      <w:pPr>
        <w:pStyle w:val="a4"/>
        <w:numPr>
          <w:ilvl w:val="0"/>
          <w:numId w:val="105"/>
        </w:numPr>
        <w:tabs>
          <w:tab w:val="left" w:pos="1191"/>
        </w:tabs>
        <w:ind w:right="126" w:firstLine="709"/>
        <w:rPr>
          <w:sz w:val="24"/>
          <w:szCs w:val="24"/>
        </w:rPr>
      </w:pPr>
      <w:r w:rsidRPr="001D7AAC">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B38608C" w14:textId="77777777" w:rsidR="00566F6F" w:rsidRPr="001D7AAC" w:rsidRDefault="001D7AAC">
      <w:pPr>
        <w:pStyle w:val="a4"/>
        <w:numPr>
          <w:ilvl w:val="0"/>
          <w:numId w:val="105"/>
        </w:numPr>
        <w:tabs>
          <w:tab w:val="left" w:pos="1202"/>
        </w:tabs>
        <w:ind w:right="126" w:firstLine="709"/>
        <w:rPr>
          <w:sz w:val="24"/>
          <w:szCs w:val="24"/>
        </w:rPr>
      </w:pPr>
      <w:r w:rsidRPr="001D7AAC">
        <w:rPr>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w:t>
      </w:r>
      <w:r w:rsidRPr="001D7AAC">
        <w:rPr>
          <w:spacing w:val="-18"/>
          <w:sz w:val="24"/>
          <w:szCs w:val="24"/>
        </w:rPr>
        <w:t xml:space="preserve"> </w:t>
      </w:r>
      <w:r w:rsidRPr="001D7AAC">
        <w:rPr>
          <w:sz w:val="24"/>
          <w:szCs w:val="24"/>
        </w:rPr>
        <w:t>при</w:t>
      </w:r>
      <w:r w:rsidRPr="001D7AAC">
        <w:rPr>
          <w:spacing w:val="-17"/>
          <w:sz w:val="24"/>
          <w:szCs w:val="24"/>
        </w:rPr>
        <w:t xml:space="preserve"> </w:t>
      </w:r>
      <w:r w:rsidRPr="001D7AAC">
        <w:rPr>
          <w:sz w:val="24"/>
          <w:szCs w:val="24"/>
        </w:rPr>
        <w:t>обращении</w:t>
      </w:r>
      <w:r w:rsidRPr="001D7AAC">
        <w:rPr>
          <w:spacing w:val="-18"/>
          <w:sz w:val="24"/>
          <w:szCs w:val="24"/>
        </w:rPr>
        <w:t xml:space="preserve"> </w:t>
      </w:r>
      <w:r w:rsidRPr="001D7AAC">
        <w:rPr>
          <w:sz w:val="24"/>
          <w:szCs w:val="24"/>
        </w:rPr>
        <w:t>с</w:t>
      </w:r>
      <w:r w:rsidRPr="001D7AAC">
        <w:rPr>
          <w:spacing w:val="-17"/>
          <w:sz w:val="24"/>
          <w:szCs w:val="24"/>
        </w:rPr>
        <w:t xml:space="preserve"> </w:t>
      </w:r>
      <w:r w:rsidRPr="001D7AAC">
        <w:rPr>
          <w:sz w:val="24"/>
          <w:szCs w:val="24"/>
        </w:rPr>
        <w:t>приборами</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техническими</w:t>
      </w:r>
      <w:r w:rsidRPr="001D7AAC">
        <w:rPr>
          <w:spacing w:val="-18"/>
          <w:sz w:val="24"/>
          <w:szCs w:val="24"/>
        </w:rPr>
        <w:t xml:space="preserve"> </w:t>
      </w:r>
      <w:r w:rsidRPr="001D7AAC">
        <w:rPr>
          <w:sz w:val="24"/>
          <w:szCs w:val="24"/>
        </w:rPr>
        <w:t>устройствами,</w:t>
      </w:r>
      <w:r w:rsidRPr="001D7AAC">
        <w:rPr>
          <w:spacing w:val="-10"/>
          <w:sz w:val="24"/>
          <w:szCs w:val="24"/>
        </w:rPr>
        <w:t xml:space="preserve"> </w:t>
      </w:r>
      <w:r w:rsidRPr="001D7AAC">
        <w:rPr>
          <w:sz w:val="24"/>
          <w:szCs w:val="24"/>
        </w:rPr>
        <w:t>сохранения здоровья</w:t>
      </w:r>
      <w:r w:rsidRPr="001D7AAC">
        <w:rPr>
          <w:spacing w:val="80"/>
          <w:w w:val="150"/>
          <w:sz w:val="24"/>
          <w:szCs w:val="24"/>
        </w:rPr>
        <w:t xml:space="preserve"> </w:t>
      </w:r>
      <w:r w:rsidRPr="001D7AAC">
        <w:rPr>
          <w:sz w:val="24"/>
          <w:szCs w:val="24"/>
        </w:rPr>
        <w:t>исоблюдениянорм</w:t>
      </w:r>
      <w:r w:rsidRPr="001D7AAC">
        <w:rPr>
          <w:spacing w:val="-20"/>
          <w:sz w:val="24"/>
          <w:szCs w:val="24"/>
        </w:rPr>
        <w:t xml:space="preserve"> </w:t>
      </w:r>
      <w:r w:rsidRPr="001D7AAC">
        <w:rPr>
          <w:sz w:val="24"/>
          <w:szCs w:val="24"/>
        </w:rPr>
        <w:t>экологического</w:t>
      </w:r>
      <w:r w:rsidRPr="001D7AAC">
        <w:rPr>
          <w:spacing w:val="-17"/>
          <w:sz w:val="24"/>
          <w:szCs w:val="24"/>
        </w:rPr>
        <w:t xml:space="preserve"> </w:t>
      </w:r>
      <w:r w:rsidRPr="001D7AAC">
        <w:rPr>
          <w:sz w:val="24"/>
          <w:szCs w:val="24"/>
        </w:rPr>
        <w:t>поведениявокружающей среде;</w:t>
      </w:r>
    </w:p>
    <w:p w14:paraId="1CDCD346" w14:textId="77777777" w:rsidR="00566F6F" w:rsidRPr="001D7AAC" w:rsidRDefault="001D7AAC">
      <w:pPr>
        <w:pStyle w:val="a4"/>
        <w:numPr>
          <w:ilvl w:val="0"/>
          <w:numId w:val="105"/>
        </w:numPr>
        <w:tabs>
          <w:tab w:val="left" w:pos="1136"/>
        </w:tabs>
        <w:ind w:right="127" w:firstLine="709"/>
        <w:rPr>
          <w:sz w:val="24"/>
          <w:szCs w:val="24"/>
        </w:rPr>
      </w:pPr>
      <w:r w:rsidRPr="001D7AAC">
        <w:rPr>
          <w:sz w:val="24"/>
          <w:szCs w:val="24"/>
        </w:rPr>
        <w:t>осуществлять поиск</w:t>
      </w:r>
      <w:r w:rsidRPr="001D7AAC">
        <w:rPr>
          <w:spacing w:val="40"/>
          <w:sz w:val="24"/>
          <w:szCs w:val="24"/>
        </w:rPr>
        <w:t xml:space="preserve"> </w:t>
      </w:r>
      <w:r w:rsidRPr="001D7AAC">
        <w:rPr>
          <w:sz w:val="24"/>
          <w:szCs w:val="24"/>
        </w:rPr>
        <w:t>информации</w:t>
      </w:r>
      <w:r w:rsidRPr="001D7AAC">
        <w:rPr>
          <w:spacing w:val="40"/>
          <w:sz w:val="24"/>
          <w:szCs w:val="24"/>
        </w:rPr>
        <w:t xml:space="preserve"> </w:t>
      </w:r>
      <w:r w:rsidRPr="001D7AAC">
        <w:rPr>
          <w:sz w:val="24"/>
          <w:szCs w:val="24"/>
        </w:rPr>
        <w:t>физического</w:t>
      </w:r>
      <w:r w:rsidRPr="001D7AAC">
        <w:rPr>
          <w:spacing w:val="40"/>
          <w:sz w:val="24"/>
          <w:szCs w:val="24"/>
        </w:rPr>
        <w:t xml:space="preserve"> </w:t>
      </w:r>
      <w:r w:rsidRPr="001D7AAC">
        <w:rPr>
          <w:sz w:val="24"/>
          <w:szCs w:val="24"/>
        </w:rPr>
        <w:t>содержания</w:t>
      </w:r>
      <w:r w:rsidRPr="001D7AAC">
        <w:rPr>
          <w:spacing w:val="40"/>
          <w:sz w:val="24"/>
          <w:szCs w:val="24"/>
        </w:rPr>
        <w:t xml:space="preserve"> </w:t>
      </w:r>
      <w:r w:rsidRPr="001D7AAC">
        <w:rPr>
          <w:sz w:val="24"/>
          <w:szCs w:val="24"/>
        </w:rPr>
        <w:t>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w:t>
      </w:r>
      <w:r w:rsidRPr="001D7AAC">
        <w:rPr>
          <w:spacing w:val="40"/>
          <w:sz w:val="24"/>
          <w:szCs w:val="24"/>
        </w:rPr>
        <w:t xml:space="preserve"> </w:t>
      </w:r>
      <w:r w:rsidRPr="001D7AAC">
        <w:rPr>
          <w:sz w:val="24"/>
          <w:szCs w:val="24"/>
        </w:rPr>
        <w:t>источников;</w:t>
      </w:r>
    </w:p>
    <w:p w14:paraId="5EA1D3EF" w14:textId="77777777" w:rsidR="00566F6F" w:rsidRPr="001D7AAC" w:rsidRDefault="001D7AAC">
      <w:pPr>
        <w:pStyle w:val="a4"/>
        <w:numPr>
          <w:ilvl w:val="0"/>
          <w:numId w:val="105"/>
        </w:numPr>
        <w:tabs>
          <w:tab w:val="left" w:pos="1206"/>
        </w:tabs>
        <w:ind w:right="124" w:firstLine="709"/>
        <w:rPr>
          <w:sz w:val="24"/>
          <w:szCs w:val="24"/>
        </w:rPr>
      </w:pPr>
      <w:r w:rsidRPr="001D7AAC">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w:t>
      </w:r>
      <w:r w:rsidRPr="001D7AAC">
        <w:rPr>
          <w:spacing w:val="-1"/>
          <w:sz w:val="24"/>
          <w:szCs w:val="24"/>
        </w:rPr>
        <w:t xml:space="preserve"> </w:t>
      </w:r>
      <w:r w:rsidRPr="001D7AAC">
        <w:rPr>
          <w:sz w:val="24"/>
          <w:szCs w:val="24"/>
        </w:rPr>
        <w:t>информации из однойзнаковой</w:t>
      </w:r>
      <w:r w:rsidRPr="001D7AAC">
        <w:rPr>
          <w:spacing w:val="-20"/>
          <w:sz w:val="24"/>
          <w:szCs w:val="24"/>
        </w:rPr>
        <w:t xml:space="preserve"> </w:t>
      </w:r>
      <w:r w:rsidRPr="001D7AAC">
        <w:rPr>
          <w:sz w:val="24"/>
          <w:szCs w:val="24"/>
        </w:rPr>
        <w:t>системы</w:t>
      </w:r>
      <w:r w:rsidRPr="001D7AAC">
        <w:rPr>
          <w:spacing w:val="-22"/>
          <w:sz w:val="24"/>
          <w:szCs w:val="24"/>
        </w:rPr>
        <w:t xml:space="preserve"> </w:t>
      </w:r>
      <w:r w:rsidRPr="001D7AAC">
        <w:rPr>
          <w:sz w:val="24"/>
          <w:szCs w:val="24"/>
        </w:rPr>
        <w:t>вдругую;</w:t>
      </w:r>
    </w:p>
    <w:p w14:paraId="014C57D0" w14:textId="77777777" w:rsidR="00566F6F" w:rsidRPr="001D7AAC" w:rsidRDefault="001D7AAC">
      <w:pPr>
        <w:pStyle w:val="a4"/>
        <w:numPr>
          <w:ilvl w:val="0"/>
          <w:numId w:val="105"/>
        </w:numPr>
        <w:tabs>
          <w:tab w:val="left" w:pos="1189"/>
        </w:tabs>
        <w:ind w:right="129" w:firstLine="709"/>
        <w:rPr>
          <w:sz w:val="24"/>
          <w:szCs w:val="24"/>
        </w:rPr>
      </w:pPr>
      <w:r w:rsidRPr="001D7AAC">
        <w:rPr>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w:t>
      </w:r>
      <w:r w:rsidRPr="001D7AAC">
        <w:rPr>
          <w:spacing w:val="40"/>
          <w:sz w:val="24"/>
          <w:szCs w:val="24"/>
        </w:rPr>
        <w:t xml:space="preserve"> </w:t>
      </w:r>
      <w:r w:rsidRPr="001D7AAC">
        <w:rPr>
          <w:sz w:val="24"/>
          <w:szCs w:val="24"/>
        </w:rPr>
        <w:t>физики и</w:t>
      </w:r>
      <w:r w:rsidRPr="001D7AAC">
        <w:rPr>
          <w:spacing w:val="40"/>
          <w:sz w:val="24"/>
          <w:szCs w:val="24"/>
        </w:rPr>
        <w:t xml:space="preserve"> </w:t>
      </w:r>
      <w:r w:rsidRPr="001D7AAC">
        <w:rPr>
          <w:sz w:val="24"/>
          <w:szCs w:val="24"/>
        </w:rPr>
        <w:t>сопровождать</w:t>
      </w:r>
      <w:r w:rsidRPr="001D7AAC">
        <w:rPr>
          <w:spacing w:val="40"/>
          <w:sz w:val="24"/>
          <w:szCs w:val="24"/>
        </w:rPr>
        <w:t xml:space="preserve"> </w:t>
      </w:r>
      <w:r w:rsidRPr="001D7AAC">
        <w:rPr>
          <w:sz w:val="24"/>
          <w:szCs w:val="24"/>
        </w:rPr>
        <w:t>выступление</w:t>
      </w:r>
      <w:r w:rsidRPr="001D7AAC">
        <w:rPr>
          <w:spacing w:val="40"/>
          <w:sz w:val="24"/>
          <w:szCs w:val="24"/>
        </w:rPr>
        <w:t xml:space="preserve"> </w:t>
      </w:r>
      <w:r w:rsidRPr="001D7AAC">
        <w:rPr>
          <w:sz w:val="24"/>
          <w:szCs w:val="24"/>
        </w:rPr>
        <w:t xml:space="preserve">презентацией с учётом особенностей аудитории </w:t>
      </w:r>
      <w:r w:rsidRPr="001D7AAC">
        <w:rPr>
          <w:spacing w:val="-2"/>
          <w:sz w:val="24"/>
          <w:szCs w:val="24"/>
        </w:rPr>
        <w:t>сверстников.</w:t>
      </w:r>
    </w:p>
    <w:p w14:paraId="68D16DD3" w14:textId="77777777" w:rsidR="00566F6F" w:rsidRPr="001D7AAC" w:rsidRDefault="001D7AAC">
      <w:pPr>
        <w:pStyle w:val="2"/>
        <w:numPr>
          <w:ilvl w:val="3"/>
          <w:numId w:val="227"/>
        </w:numPr>
        <w:tabs>
          <w:tab w:val="left" w:pos="4879"/>
        </w:tabs>
        <w:spacing w:line="322" w:lineRule="exact"/>
        <w:ind w:left="4879" w:hanging="978"/>
        <w:jc w:val="left"/>
        <w:rPr>
          <w:sz w:val="24"/>
          <w:szCs w:val="24"/>
        </w:rPr>
      </w:pPr>
      <w:bookmarkStart w:id="23" w:name="_bookmark23"/>
      <w:bookmarkEnd w:id="23"/>
      <w:r w:rsidRPr="001D7AAC">
        <w:rPr>
          <w:spacing w:val="-2"/>
          <w:sz w:val="24"/>
          <w:szCs w:val="24"/>
        </w:rPr>
        <w:t>БИОЛОГИЯ</w:t>
      </w:r>
    </w:p>
    <w:p w14:paraId="456F1863" w14:textId="77777777" w:rsidR="00566F6F" w:rsidRPr="001D7AAC" w:rsidRDefault="001D7AAC">
      <w:pPr>
        <w:pStyle w:val="a3"/>
        <w:ind w:right="127"/>
        <w:rPr>
          <w:sz w:val="24"/>
          <w:szCs w:val="24"/>
        </w:rPr>
      </w:pPr>
      <w:r w:rsidRPr="001D7AAC">
        <w:rPr>
          <w:sz w:val="24"/>
          <w:szCs w:val="24"/>
        </w:rPr>
        <w:t>Рабочая адаптированная программа для обучающихся с РАС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рограммы воспитания.</w:t>
      </w:r>
    </w:p>
    <w:p w14:paraId="52076003" w14:textId="77777777" w:rsidR="00566F6F" w:rsidRPr="001D7AAC" w:rsidRDefault="00566F6F">
      <w:pPr>
        <w:pStyle w:val="a3"/>
        <w:ind w:left="0" w:firstLine="0"/>
        <w:jc w:val="left"/>
        <w:rPr>
          <w:sz w:val="24"/>
          <w:szCs w:val="24"/>
        </w:rPr>
      </w:pPr>
    </w:p>
    <w:p w14:paraId="7FFB28F4" w14:textId="77777777" w:rsidR="00566F6F" w:rsidRPr="001D7AAC" w:rsidRDefault="001D7AAC">
      <w:pPr>
        <w:pStyle w:val="a3"/>
        <w:tabs>
          <w:tab w:val="left" w:pos="3497"/>
        </w:tabs>
        <w:spacing w:before="1"/>
        <w:ind w:left="823" w:firstLine="0"/>
        <w:jc w:val="left"/>
        <w:rPr>
          <w:sz w:val="24"/>
          <w:szCs w:val="24"/>
        </w:rPr>
      </w:pPr>
      <w:r w:rsidRPr="001D7AAC">
        <w:rPr>
          <w:spacing w:val="-2"/>
          <w:sz w:val="24"/>
          <w:szCs w:val="24"/>
        </w:rPr>
        <w:t>ПОЯСНИТЕЛЬНАЯ</w:t>
      </w:r>
      <w:r w:rsidRPr="001D7AAC">
        <w:rPr>
          <w:sz w:val="24"/>
          <w:szCs w:val="24"/>
        </w:rPr>
        <w:tab/>
      </w:r>
      <w:r w:rsidRPr="001D7AAC">
        <w:rPr>
          <w:spacing w:val="-2"/>
          <w:sz w:val="24"/>
          <w:szCs w:val="24"/>
        </w:rPr>
        <w:t>ЗАПИСКА</w:t>
      </w:r>
    </w:p>
    <w:p w14:paraId="615F1EFC"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19349D9D" w14:textId="77777777" w:rsidR="00566F6F" w:rsidRPr="001D7AAC" w:rsidRDefault="001D7AAC">
      <w:pPr>
        <w:pStyle w:val="a3"/>
        <w:spacing w:before="68"/>
        <w:ind w:right="126"/>
        <w:rPr>
          <w:sz w:val="24"/>
          <w:szCs w:val="24"/>
        </w:rPr>
      </w:pPr>
      <w:r w:rsidRPr="001D7AAC">
        <w:rPr>
          <w:sz w:val="24"/>
          <w:szCs w:val="24"/>
        </w:rPr>
        <w:lastRenderedPageBreak/>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w:t>
      </w:r>
      <w:r w:rsidRPr="001D7AAC">
        <w:rPr>
          <w:spacing w:val="-2"/>
          <w:sz w:val="24"/>
          <w:szCs w:val="24"/>
        </w:rPr>
        <w:t xml:space="preserve"> </w:t>
      </w:r>
      <w:r w:rsidRPr="001D7AAC">
        <w:rPr>
          <w:sz w:val="24"/>
          <w:szCs w:val="24"/>
        </w:rPr>
        <w:t>стандарта</w:t>
      </w:r>
      <w:r w:rsidRPr="001D7AAC">
        <w:rPr>
          <w:spacing w:val="-2"/>
          <w:sz w:val="24"/>
          <w:szCs w:val="24"/>
        </w:rPr>
        <w:t xml:space="preserve"> </w:t>
      </w:r>
      <w:r w:rsidRPr="001D7AAC">
        <w:rPr>
          <w:sz w:val="24"/>
          <w:szCs w:val="24"/>
        </w:rPr>
        <w:t>основного</w:t>
      </w:r>
      <w:r w:rsidRPr="001D7AAC">
        <w:rPr>
          <w:spacing w:val="-3"/>
          <w:sz w:val="24"/>
          <w:szCs w:val="24"/>
        </w:rPr>
        <w:t xml:space="preserve"> </w:t>
      </w:r>
      <w:r w:rsidRPr="001D7AAC">
        <w:rPr>
          <w:sz w:val="24"/>
          <w:szCs w:val="24"/>
        </w:rPr>
        <w:t>общего</w:t>
      </w:r>
      <w:r w:rsidRPr="001D7AAC">
        <w:rPr>
          <w:spacing w:val="-2"/>
          <w:sz w:val="24"/>
          <w:szCs w:val="24"/>
        </w:rPr>
        <w:t xml:space="preserve"> </w:t>
      </w:r>
      <w:r w:rsidRPr="001D7AAC">
        <w:rPr>
          <w:sz w:val="24"/>
          <w:szCs w:val="24"/>
        </w:rPr>
        <w:t>образования</w:t>
      </w:r>
      <w:r w:rsidRPr="001D7AAC">
        <w:rPr>
          <w:spacing w:val="-4"/>
          <w:sz w:val="24"/>
          <w:szCs w:val="24"/>
        </w:rPr>
        <w:t xml:space="preserve"> </w:t>
      </w:r>
      <w:r w:rsidRPr="001D7AAC">
        <w:rPr>
          <w:sz w:val="24"/>
          <w:szCs w:val="24"/>
        </w:rPr>
        <w:t>(ФГОС</w:t>
      </w:r>
      <w:r w:rsidRPr="001D7AAC">
        <w:rPr>
          <w:spacing w:val="-2"/>
          <w:sz w:val="24"/>
          <w:szCs w:val="24"/>
        </w:rPr>
        <w:t xml:space="preserve"> </w:t>
      </w:r>
      <w:r w:rsidRPr="001D7AAC">
        <w:rPr>
          <w:sz w:val="24"/>
          <w:szCs w:val="24"/>
        </w:rPr>
        <w:t>ООО)</w:t>
      </w:r>
      <w:r w:rsidRPr="001D7AAC">
        <w:rPr>
          <w:spacing w:val="-2"/>
          <w:sz w:val="24"/>
          <w:szCs w:val="24"/>
        </w:rPr>
        <w:t xml:space="preserve"> </w:t>
      </w:r>
      <w:r w:rsidRPr="001D7AAC">
        <w:rPr>
          <w:sz w:val="24"/>
          <w:szCs w:val="24"/>
        </w:rPr>
        <w:t>и</w:t>
      </w:r>
      <w:r w:rsidRPr="001D7AAC">
        <w:rPr>
          <w:spacing w:val="-3"/>
          <w:sz w:val="24"/>
          <w:szCs w:val="24"/>
        </w:rPr>
        <w:t xml:space="preserve"> </w:t>
      </w:r>
      <w:r w:rsidRPr="001D7AAC">
        <w:rPr>
          <w:sz w:val="24"/>
          <w:szCs w:val="24"/>
        </w:rPr>
        <w:t>с</w:t>
      </w:r>
      <w:r w:rsidRPr="001D7AAC">
        <w:rPr>
          <w:spacing w:val="-2"/>
          <w:sz w:val="24"/>
          <w:szCs w:val="24"/>
        </w:rPr>
        <w:t xml:space="preserve"> </w:t>
      </w:r>
      <w:r w:rsidRPr="001D7AAC">
        <w:rPr>
          <w:sz w:val="24"/>
          <w:szCs w:val="24"/>
        </w:rPr>
        <w:t>учётом основной образовательной программы основного общего образования (ООП ООО).</w:t>
      </w:r>
    </w:p>
    <w:p w14:paraId="128F5160" w14:textId="77777777" w:rsidR="00566F6F" w:rsidRPr="001D7AAC" w:rsidRDefault="001D7AAC">
      <w:pPr>
        <w:pStyle w:val="a3"/>
        <w:ind w:right="125"/>
        <w:rPr>
          <w:sz w:val="24"/>
          <w:szCs w:val="24"/>
        </w:rPr>
      </w:pPr>
      <w:r w:rsidRPr="001D7AAC">
        <w:rPr>
          <w:sz w:val="24"/>
          <w:szCs w:val="24"/>
        </w:rPr>
        <w:t>Программа направлена на формирование естественно-научной грамотности учащихся и организацию изучения биологии на деятельностной основе. В</w:t>
      </w:r>
      <w:r w:rsidRPr="001D7AAC">
        <w:rPr>
          <w:spacing w:val="40"/>
          <w:sz w:val="24"/>
          <w:szCs w:val="24"/>
        </w:rPr>
        <w:t xml:space="preserve"> </w:t>
      </w:r>
      <w:r w:rsidRPr="001D7AAC">
        <w:rPr>
          <w:sz w:val="24"/>
          <w:szCs w:val="24"/>
        </w:rPr>
        <w:t>программе учитываются возможности предмета в реализации Требований ФГОС ООО к планируемым, личностным и метапредметным результатам обучения, а</w:t>
      </w:r>
      <w:r w:rsidRPr="001D7AAC">
        <w:rPr>
          <w:spacing w:val="40"/>
          <w:sz w:val="24"/>
          <w:szCs w:val="24"/>
        </w:rPr>
        <w:t xml:space="preserve"> </w:t>
      </w:r>
      <w:r w:rsidRPr="001D7AAC">
        <w:rPr>
          <w:sz w:val="24"/>
          <w:szCs w:val="24"/>
        </w:rPr>
        <w:t>также реализация межпредметных связей естественно-научных учебных предметов на уровне основного общего</w:t>
      </w:r>
      <w:r w:rsidRPr="001D7AAC">
        <w:rPr>
          <w:spacing w:val="40"/>
          <w:sz w:val="24"/>
          <w:szCs w:val="24"/>
        </w:rPr>
        <w:t xml:space="preserve">  </w:t>
      </w:r>
      <w:r w:rsidRPr="001D7AAC">
        <w:rPr>
          <w:sz w:val="24"/>
          <w:szCs w:val="24"/>
        </w:rPr>
        <w:t>образования.</w:t>
      </w:r>
    </w:p>
    <w:p w14:paraId="1F319257" w14:textId="77777777" w:rsidR="00566F6F" w:rsidRPr="001D7AAC" w:rsidRDefault="001D7AAC">
      <w:pPr>
        <w:pStyle w:val="a3"/>
        <w:ind w:right="128"/>
        <w:rPr>
          <w:sz w:val="24"/>
          <w:szCs w:val="24"/>
        </w:rPr>
      </w:pPr>
      <w:r w:rsidRPr="001D7AAC">
        <w:rPr>
          <w:sz w:val="24"/>
          <w:szCs w:val="24"/>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w:t>
      </w:r>
      <w:r w:rsidRPr="001D7AAC">
        <w:rPr>
          <w:spacing w:val="80"/>
          <w:w w:val="150"/>
          <w:sz w:val="24"/>
          <w:szCs w:val="24"/>
        </w:rPr>
        <w:t xml:space="preserve"> </w:t>
      </w:r>
      <w:r w:rsidRPr="001D7AAC">
        <w:rPr>
          <w:spacing w:val="-2"/>
          <w:sz w:val="24"/>
          <w:szCs w:val="24"/>
        </w:rPr>
        <w:t>обучающихся.</w:t>
      </w:r>
    </w:p>
    <w:p w14:paraId="4BC7CB80" w14:textId="77777777" w:rsidR="00566F6F" w:rsidRPr="001D7AAC" w:rsidRDefault="001D7AAC">
      <w:pPr>
        <w:pStyle w:val="a3"/>
        <w:ind w:right="122"/>
        <w:rPr>
          <w:sz w:val="24"/>
          <w:szCs w:val="24"/>
        </w:rPr>
      </w:pPr>
      <w:r w:rsidRPr="001D7AAC">
        <w:rPr>
          <w:sz w:val="24"/>
          <w:szCs w:val="24"/>
        </w:rPr>
        <w:t>Программа имеет примерный характер и может</w:t>
      </w:r>
      <w:r w:rsidRPr="001D7AAC">
        <w:rPr>
          <w:spacing w:val="-1"/>
          <w:sz w:val="24"/>
          <w:szCs w:val="24"/>
        </w:rPr>
        <w:t xml:space="preserve"> </w:t>
      </w:r>
      <w:r w:rsidRPr="001D7AAC">
        <w:rPr>
          <w:sz w:val="24"/>
          <w:szCs w:val="24"/>
        </w:rPr>
        <w:t>стать</w:t>
      </w:r>
      <w:r w:rsidRPr="001D7AAC">
        <w:rPr>
          <w:spacing w:val="-1"/>
          <w:sz w:val="24"/>
          <w:szCs w:val="24"/>
        </w:rPr>
        <w:t xml:space="preserve"> </w:t>
      </w:r>
      <w:r w:rsidRPr="001D7AAC">
        <w:rPr>
          <w:sz w:val="24"/>
          <w:szCs w:val="24"/>
        </w:rPr>
        <w:t>основой для</w:t>
      </w:r>
      <w:r w:rsidRPr="001D7AAC">
        <w:rPr>
          <w:spacing w:val="-1"/>
          <w:sz w:val="24"/>
          <w:szCs w:val="24"/>
        </w:rPr>
        <w:t xml:space="preserve"> </w:t>
      </w:r>
      <w:r w:rsidRPr="001D7AAC">
        <w:rPr>
          <w:sz w:val="24"/>
          <w:szCs w:val="24"/>
        </w:rPr>
        <w:t xml:space="preserve">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w:t>
      </w:r>
      <w:r w:rsidRPr="001D7AAC">
        <w:rPr>
          <w:spacing w:val="-2"/>
          <w:sz w:val="24"/>
          <w:szCs w:val="24"/>
        </w:rPr>
        <w:t>курса.</w:t>
      </w:r>
    </w:p>
    <w:p w14:paraId="4AD6DAAC" w14:textId="77777777" w:rsidR="00566F6F" w:rsidRPr="001D7AAC" w:rsidRDefault="001D7AAC">
      <w:pPr>
        <w:pStyle w:val="a3"/>
        <w:ind w:right="125"/>
        <w:rPr>
          <w:sz w:val="24"/>
          <w:szCs w:val="24"/>
        </w:rPr>
      </w:pPr>
      <w:r w:rsidRPr="001D7AAC">
        <w:rPr>
          <w:sz w:val="24"/>
          <w:szCs w:val="24"/>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2F8FC4EA" w14:textId="77777777" w:rsidR="00566F6F" w:rsidRPr="001D7AAC" w:rsidRDefault="001D7AAC">
      <w:pPr>
        <w:pStyle w:val="a3"/>
        <w:ind w:right="128"/>
        <w:rPr>
          <w:sz w:val="24"/>
          <w:szCs w:val="24"/>
        </w:rPr>
      </w:pPr>
      <w:r w:rsidRPr="001D7AAC">
        <w:rPr>
          <w:sz w:val="24"/>
          <w:szCs w:val="24"/>
        </w:rPr>
        <w:t>Для обучающихся с РАС изучение биологии также направленно влияет на развитие их жизненных компетенций, так как знания и умения, получаемые при изучении предмета «Биология», позволяют использовать их в повседневной жизни,</w:t>
      </w:r>
      <w:r w:rsidRPr="001D7AAC">
        <w:rPr>
          <w:spacing w:val="40"/>
          <w:sz w:val="24"/>
          <w:szCs w:val="24"/>
        </w:rPr>
        <w:t xml:space="preserve"> </w:t>
      </w:r>
      <w:r w:rsidRPr="001D7AAC">
        <w:rPr>
          <w:sz w:val="24"/>
          <w:szCs w:val="24"/>
        </w:rPr>
        <w:t>и таким образом расширять индивидуальный опыт обучающегося с РАС.</w:t>
      </w:r>
    </w:p>
    <w:p w14:paraId="398202F9" w14:textId="77777777" w:rsidR="00566F6F" w:rsidRPr="001D7AAC" w:rsidRDefault="001D7AAC">
      <w:pPr>
        <w:pStyle w:val="a3"/>
        <w:ind w:left="823" w:firstLine="0"/>
        <w:rPr>
          <w:sz w:val="24"/>
          <w:szCs w:val="24"/>
        </w:rPr>
      </w:pPr>
      <w:r w:rsidRPr="001D7AAC">
        <w:rPr>
          <w:sz w:val="24"/>
          <w:szCs w:val="24"/>
        </w:rPr>
        <w:t>Для</w:t>
      </w:r>
      <w:r w:rsidRPr="001D7AAC">
        <w:rPr>
          <w:spacing w:val="41"/>
          <w:sz w:val="24"/>
          <w:szCs w:val="24"/>
        </w:rPr>
        <w:t xml:space="preserve">  </w:t>
      </w:r>
      <w:r w:rsidRPr="001D7AAC">
        <w:rPr>
          <w:sz w:val="24"/>
          <w:szCs w:val="24"/>
        </w:rPr>
        <w:t>развития</w:t>
      </w:r>
      <w:r w:rsidRPr="001D7AAC">
        <w:rPr>
          <w:spacing w:val="41"/>
          <w:sz w:val="24"/>
          <w:szCs w:val="24"/>
        </w:rPr>
        <w:t xml:space="preserve">  </w:t>
      </w:r>
      <w:r w:rsidRPr="001D7AAC">
        <w:rPr>
          <w:sz w:val="24"/>
          <w:szCs w:val="24"/>
        </w:rPr>
        <w:t>жизненной</w:t>
      </w:r>
      <w:r w:rsidRPr="001D7AAC">
        <w:rPr>
          <w:spacing w:val="41"/>
          <w:sz w:val="24"/>
          <w:szCs w:val="24"/>
        </w:rPr>
        <w:t xml:space="preserve">  </w:t>
      </w:r>
      <w:r w:rsidRPr="001D7AAC">
        <w:rPr>
          <w:sz w:val="24"/>
          <w:szCs w:val="24"/>
        </w:rPr>
        <w:t>компетенции</w:t>
      </w:r>
      <w:r w:rsidRPr="001D7AAC">
        <w:rPr>
          <w:spacing w:val="41"/>
          <w:sz w:val="24"/>
          <w:szCs w:val="24"/>
        </w:rPr>
        <w:t xml:space="preserve">  </w:t>
      </w:r>
      <w:r w:rsidRPr="001D7AAC">
        <w:rPr>
          <w:sz w:val="24"/>
          <w:szCs w:val="24"/>
        </w:rPr>
        <w:t>в</w:t>
      </w:r>
      <w:r w:rsidRPr="001D7AAC">
        <w:rPr>
          <w:spacing w:val="41"/>
          <w:sz w:val="24"/>
          <w:szCs w:val="24"/>
        </w:rPr>
        <w:t xml:space="preserve">  </w:t>
      </w:r>
      <w:r w:rsidRPr="001D7AAC">
        <w:rPr>
          <w:sz w:val="24"/>
          <w:szCs w:val="24"/>
        </w:rPr>
        <w:t>ходе</w:t>
      </w:r>
      <w:r w:rsidRPr="001D7AAC">
        <w:rPr>
          <w:spacing w:val="41"/>
          <w:sz w:val="24"/>
          <w:szCs w:val="24"/>
        </w:rPr>
        <w:t xml:space="preserve">  </w:t>
      </w:r>
      <w:r w:rsidRPr="001D7AAC">
        <w:rPr>
          <w:sz w:val="24"/>
          <w:szCs w:val="24"/>
        </w:rPr>
        <w:t>преподавания</w:t>
      </w:r>
      <w:r w:rsidRPr="001D7AAC">
        <w:rPr>
          <w:spacing w:val="42"/>
          <w:sz w:val="24"/>
          <w:szCs w:val="24"/>
        </w:rPr>
        <w:t xml:space="preserve">  </w:t>
      </w:r>
      <w:r w:rsidRPr="001D7AAC">
        <w:rPr>
          <w:spacing w:val="-2"/>
          <w:sz w:val="24"/>
          <w:szCs w:val="24"/>
        </w:rPr>
        <w:t>предмета</w:t>
      </w:r>
    </w:p>
    <w:p w14:paraId="4BB8EC9D" w14:textId="77777777" w:rsidR="00566F6F" w:rsidRPr="001D7AAC" w:rsidRDefault="001D7AAC">
      <w:pPr>
        <w:pStyle w:val="a3"/>
        <w:spacing w:before="1"/>
        <w:ind w:right="127" w:firstLine="0"/>
        <w:rPr>
          <w:sz w:val="24"/>
          <w:szCs w:val="24"/>
        </w:rPr>
      </w:pPr>
      <w:r w:rsidRPr="001D7AAC">
        <w:rPr>
          <w:sz w:val="24"/>
          <w:szCs w:val="24"/>
        </w:rPr>
        <w:t>«Биология» необходимо помочь обучающемуся с РАС сформировать связь изучаемого предметного материала с собственным жизненным опытом, расширять интерес обучающегося к биологическому образованию с опорой на практическую реализацию полученных знаний как в учебной деятельности (лабораторные и исследовательские работы), так и во внеучебной деятельности (индивидуальные проекты, личные дневники наблюдений и др.).</w:t>
      </w:r>
    </w:p>
    <w:p w14:paraId="105A1AEE" w14:textId="77777777" w:rsidR="00566F6F" w:rsidRPr="001D7AAC" w:rsidRDefault="001D7AAC">
      <w:pPr>
        <w:pStyle w:val="a3"/>
        <w:spacing w:before="321"/>
        <w:ind w:left="823" w:firstLine="0"/>
        <w:rPr>
          <w:sz w:val="24"/>
          <w:szCs w:val="24"/>
        </w:rPr>
      </w:pPr>
      <w:r w:rsidRPr="001D7AAC">
        <w:rPr>
          <w:sz w:val="24"/>
          <w:szCs w:val="24"/>
        </w:rPr>
        <w:t>Программа</w:t>
      </w:r>
      <w:r w:rsidRPr="001D7AAC">
        <w:rPr>
          <w:spacing w:val="53"/>
          <w:sz w:val="24"/>
          <w:szCs w:val="24"/>
        </w:rPr>
        <w:t xml:space="preserve"> </w:t>
      </w:r>
      <w:r w:rsidRPr="001D7AAC">
        <w:rPr>
          <w:sz w:val="24"/>
          <w:szCs w:val="24"/>
        </w:rPr>
        <w:t>имеет</w:t>
      </w:r>
      <w:r w:rsidRPr="001D7AAC">
        <w:rPr>
          <w:spacing w:val="54"/>
          <w:sz w:val="24"/>
          <w:szCs w:val="24"/>
        </w:rPr>
        <w:t xml:space="preserve"> </w:t>
      </w:r>
      <w:r w:rsidRPr="001D7AAC">
        <w:rPr>
          <w:sz w:val="24"/>
          <w:szCs w:val="24"/>
        </w:rPr>
        <w:t>следующую</w:t>
      </w:r>
      <w:r w:rsidRPr="001D7AAC">
        <w:rPr>
          <w:spacing w:val="-8"/>
          <w:sz w:val="24"/>
          <w:szCs w:val="24"/>
        </w:rPr>
        <w:t xml:space="preserve"> </w:t>
      </w:r>
      <w:r w:rsidRPr="001D7AAC">
        <w:rPr>
          <w:spacing w:val="-2"/>
          <w:sz w:val="24"/>
          <w:szCs w:val="24"/>
        </w:rPr>
        <w:t>структуру:</w:t>
      </w:r>
    </w:p>
    <w:p w14:paraId="6BC7D268" w14:textId="77777777" w:rsidR="00566F6F" w:rsidRPr="001D7AAC" w:rsidRDefault="001D7AAC">
      <w:pPr>
        <w:pStyle w:val="a4"/>
        <w:numPr>
          <w:ilvl w:val="0"/>
          <w:numId w:val="104"/>
        </w:numPr>
        <w:tabs>
          <w:tab w:val="left" w:pos="1020"/>
        </w:tabs>
        <w:ind w:right="129" w:firstLine="709"/>
        <w:rPr>
          <w:sz w:val="24"/>
          <w:szCs w:val="24"/>
        </w:rPr>
      </w:pPr>
      <w:r w:rsidRPr="001D7AAC">
        <w:rPr>
          <w:sz w:val="24"/>
          <w:szCs w:val="24"/>
        </w:rPr>
        <w:t xml:space="preserve">планируемые результаты освоения учебного предмета «Биология» по годам </w:t>
      </w:r>
      <w:r w:rsidRPr="001D7AAC">
        <w:rPr>
          <w:spacing w:val="-2"/>
          <w:sz w:val="24"/>
          <w:szCs w:val="24"/>
        </w:rPr>
        <w:t>обучения;</w:t>
      </w:r>
    </w:p>
    <w:p w14:paraId="6BDFD797" w14:textId="77777777" w:rsidR="00566F6F" w:rsidRPr="001D7AAC" w:rsidRDefault="001D7AAC">
      <w:pPr>
        <w:pStyle w:val="a4"/>
        <w:numPr>
          <w:ilvl w:val="0"/>
          <w:numId w:val="104"/>
        </w:numPr>
        <w:tabs>
          <w:tab w:val="left" w:pos="1020"/>
        </w:tabs>
        <w:spacing w:line="341" w:lineRule="exact"/>
        <w:ind w:left="1020" w:hanging="197"/>
        <w:rPr>
          <w:sz w:val="24"/>
          <w:szCs w:val="24"/>
        </w:rPr>
      </w:pPr>
      <w:r w:rsidRPr="001D7AAC">
        <w:rPr>
          <w:sz w:val="24"/>
          <w:szCs w:val="24"/>
        </w:rPr>
        <w:t>содержание</w:t>
      </w:r>
      <w:r w:rsidRPr="001D7AAC">
        <w:rPr>
          <w:spacing w:val="-13"/>
          <w:sz w:val="24"/>
          <w:szCs w:val="24"/>
        </w:rPr>
        <w:t xml:space="preserve"> </w:t>
      </w:r>
      <w:r w:rsidRPr="001D7AAC">
        <w:rPr>
          <w:sz w:val="24"/>
          <w:szCs w:val="24"/>
        </w:rPr>
        <w:t>учебного</w:t>
      </w:r>
      <w:r w:rsidRPr="001D7AAC">
        <w:rPr>
          <w:spacing w:val="-11"/>
          <w:sz w:val="24"/>
          <w:szCs w:val="24"/>
        </w:rPr>
        <w:t xml:space="preserve"> </w:t>
      </w:r>
      <w:r w:rsidRPr="001D7AAC">
        <w:rPr>
          <w:sz w:val="24"/>
          <w:szCs w:val="24"/>
        </w:rPr>
        <w:t>предмета</w:t>
      </w:r>
      <w:r w:rsidRPr="001D7AAC">
        <w:rPr>
          <w:spacing w:val="-13"/>
          <w:sz w:val="24"/>
          <w:szCs w:val="24"/>
        </w:rPr>
        <w:t xml:space="preserve"> </w:t>
      </w:r>
      <w:r w:rsidRPr="001D7AAC">
        <w:rPr>
          <w:sz w:val="24"/>
          <w:szCs w:val="24"/>
        </w:rPr>
        <w:t>«Биология»</w:t>
      </w:r>
      <w:r w:rsidRPr="001D7AAC">
        <w:rPr>
          <w:spacing w:val="-12"/>
          <w:sz w:val="24"/>
          <w:szCs w:val="24"/>
        </w:rPr>
        <w:t xml:space="preserve"> </w:t>
      </w:r>
      <w:r w:rsidRPr="001D7AAC">
        <w:rPr>
          <w:sz w:val="24"/>
          <w:szCs w:val="24"/>
        </w:rPr>
        <w:t>по</w:t>
      </w:r>
      <w:r w:rsidRPr="001D7AAC">
        <w:rPr>
          <w:spacing w:val="-12"/>
          <w:sz w:val="24"/>
          <w:szCs w:val="24"/>
        </w:rPr>
        <w:t xml:space="preserve"> </w:t>
      </w:r>
      <w:r w:rsidRPr="001D7AAC">
        <w:rPr>
          <w:sz w:val="24"/>
          <w:szCs w:val="24"/>
        </w:rPr>
        <w:t>годам</w:t>
      </w:r>
      <w:r w:rsidRPr="001D7AAC">
        <w:rPr>
          <w:spacing w:val="-14"/>
          <w:sz w:val="24"/>
          <w:szCs w:val="24"/>
        </w:rPr>
        <w:t xml:space="preserve"> </w:t>
      </w:r>
      <w:r w:rsidRPr="001D7AAC">
        <w:rPr>
          <w:spacing w:val="-2"/>
          <w:sz w:val="24"/>
          <w:szCs w:val="24"/>
        </w:rPr>
        <w:t>обучения;</w:t>
      </w:r>
    </w:p>
    <w:p w14:paraId="055EA6C8" w14:textId="77777777" w:rsidR="00566F6F" w:rsidRPr="001D7AAC" w:rsidRDefault="001D7AAC">
      <w:pPr>
        <w:pStyle w:val="a4"/>
        <w:numPr>
          <w:ilvl w:val="0"/>
          <w:numId w:val="104"/>
        </w:numPr>
        <w:tabs>
          <w:tab w:val="left" w:pos="1020"/>
        </w:tabs>
        <w:ind w:right="131" w:firstLine="709"/>
        <w:rPr>
          <w:sz w:val="24"/>
          <w:szCs w:val="24"/>
        </w:rPr>
      </w:pPr>
      <w:r w:rsidRPr="001D7AAC">
        <w:rPr>
          <w:sz w:val="24"/>
          <w:szCs w:val="24"/>
        </w:rPr>
        <w:t>тематическое планирование с указанием количества часов на освоение каждой</w:t>
      </w:r>
      <w:r w:rsidRPr="001D7AAC">
        <w:rPr>
          <w:spacing w:val="-1"/>
          <w:sz w:val="24"/>
          <w:szCs w:val="24"/>
        </w:rPr>
        <w:t xml:space="preserve"> </w:t>
      </w:r>
      <w:r w:rsidRPr="001D7AAC">
        <w:rPr>
          <w:sz w:val="24"/>
          <w:szCs w:val="24"/>
        </w:rPr>
        <w:t>темы</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примерной</w:t>
      </w:r>
      <w:r w:rsidRPr="001D7AAC">
        <w:rPr>
          <w:spacing w:val="-1"/>
          <w:sz w:val="24"/>
          <w:szCs w:val="24"/>
        </w:rPr>
        <w:t xml:space="preserve"> </w:t>
      </w:r>
      <w:r w:rsidRPr="001D7AAC">
        <w:rPr>
          <w:sz w:val="24"/>
          <w:szCs w:val="24"/>
        </w:rPr>
        <w:t>характеристикой</w:t>
      </w:r>
      <w:r w:rsidRPr="001D7AAC">
        <w:rPr>
          <w:spacing w:val="-1"/>
          <w:sz w:val="24"/>
          <w:szCs w:val="24"/>
        </w:rPr>
        <w:t xml:space="preserve"> </w:t>
      </w:r>
      <w:r w:rsidRPr="001D7AAC">
        <w:rPr>
          <w:sz w:val="24"/>
          <w:szCs w:val="24"/>
        </w:rPr>
        <w:t>учебной</w:t>
      </w:r>
      <w:r w:rsidRPr="001D7AAC">
        <w:rPr>
          <w:spacing w:val="-1"/>
          <w:sz w:val="24"/>
          <w:szCs w:val="24"/>
        </w:rPr>
        <w:t xml:space="preserve"> </w:t>
      </w:r>
      <w:r w:rsidRPr="001D7AAC">
        <w:rPr>
          <w:sz w:val="24"/>
          <w:szCs w:val="24"/>
        </w:rPr>
        <w:t>деятельности, реализуемой</w:t>
      </w:r>
      <w:r w:rsidRPr="001D7AAC">
        <w:rPr>
          <w:spacing w:val="-1"/>
          <w:sz w:val="24"/>
          <w:szCs w:val="24"/>
        </w:rPr>
        <w:t xml:space="preserve"> </w:t>
      </w:r>
      <w:r w:rsidRPr="001D7AAC">
        <w:rPr>
          <w:sz w:val="24"/>
          <w:szCs w:val="24"/>
        </w:rPr>
        <w:t>при изучении этих тем.</w:t>
      </w:r>
    </w:p>
    <w:p w14:paraId="6DED1032" w14:textId="7D4C30B4" w:rsidR="00566F6F" w:rsidRPr="001D7AAC" w:rsidRDefault="001D7AAC" w:rsidP="00F4106E">
      <w:pPr>
        <w:pStyle w:val="a3"/>
        <w:ind w:right="123"/>
        <w:rPr>
          <w:sz w:val="24"/>
          <w:szCs w:val="24"/>
        </w:rPr>
      </w:pPr>
      <w:r w:rsidRPr="001D7AAC">
        <w:rPr>
          <w:sz w:val="24"/>
          <w:szCs w:val="24"/>
        </w:rPr>
        <w:t>В Примерной АООП ООО для обучающихся с РАС по предмету «Биология» распределение материала проведено по годам обучения. При этом в рабочей программе возможны изменения и дополнения в содержании, последовательности изучения тем, количестве часов, использовании организационных форм обучения и т.п.</w:t>
      </w:r>
      <w:r w:rsidRPr="001D7AAC">
        <w:rPr>
          <w:spacing w:val="74"/>
          <w:w w:val="150"/>
          <w:sz w:val="24"/>
          <w:szCs w:val="24"/>
        </w:rPr>
        <w:t xml:space="preserve">  </w:t>
      </w:r>
      <w:r w:rsidRPr="001D7AAC">
        <w:rPr>
          <w:sz w:val="24"/>
          <w:szCs w:val="24"/>
        </w:rPr>
        <w:t>Обоснованность</w:t>
      </w:r>
      <w:r w:rsidRPr="001D7AAC">
        <w:rPr>
          <w:spacing w:val="74"/>
          <w:w w:val="150"/>
          <w:sz w:val="24"/>
          <w:szCs w:val="24"/>
        </w:rPr>
        <w:t xml:space="preserve">  </w:t>
      </w:r>
      <w:r w:rsidRPr="001D7AAC">
        <w:rPr>
          <w:sz w:val="24"/>
          <w:szCs w:val="24"/>
        </w:rPr>
        <w:t>данных</w:t>
      </w:r>
      <w:r w:rsidRPr="001D7AAC">
        <w:rPr>
          <w:spacing w:val="75"/>
          <w:w w:val="150"/>
          <w:sz w:val="24"/>
          <w:szCs w:val="24"/>
        </w:rPr>
        <w:t xml:space="preserve">  </w:t>
      </w:r>
      <w:r w:rsidRPr="001D7AAC">
        <w:rPr>
          <w:sz w:val="24"/>
          <w:szCs w:val="24"/>
        </w:rPr>
        <w:t>изменений</w:t>
      </w:r>
      <w:r w:rsidRPr="001D7AAC">
        <w:rPr>
          <w:spacing w:val="76"/>
          <w:w w:val="150"/>
          <w:sz w:val="24"/>
          <w:szCs w:val="24"/>
        </w:rPr>
        <w:t xml:space="preserve">  </w:t>
      </w:r>
      <w:r w:rsidRPr="001D7AAC">
        <w:rPr>
          <w:sz w:val="24"/>
          <w:szCs w:val="24"/>
        </w:rPr>
        <w:t>определяется</w:t>
      </w:r>
      <w:r w:rsidRPr="001D7AAC">
        <w:rPr>
          <w:spacing w:val="75"/>
          <w:w w:val="150"/>
          <w:sz w:val="24"/>
          <w:szCs w:val="24"/>
        </w:rPr>
        <w:t xml:space="preserve">  </w:t>
      </w:r>
      <w:r w:rsidRPr="001D7AAC">
        <w:rPr>
          <w:spacing w:val="-2"/>
          <w:sz w:val="24"/>
          <w:szCs w:val="24"/>
        </w:rPr>
        <w:t>индивидуальными</w:t>
      </w:r>
      <w:r w:rsidR="00F4106E">
        <w:rPr>
          <w:sz w:val="24"/>
          <w:szCs w:val="24"/>
        </w:rPr>
        <w:t xml:space="preserve"> </w:t>
      </w:r>
      <w:r w:rsidRPr="001D7AAC">
        <w:rPr>
          <w:sz w:val="24"/>
          <w:szCs w:val="24"/>
        </w:rPr>
        <w:t>психофизическими особенностями конкретных обучающихся с РАС, степенью усвоенности</w:t>
      </w:r>
      <w:r w:rsidRPr="001D7AAC">
        <w:rPr>
          <w:spacing w:val="-7"/>
          <w:sz w:val="24"/>
          <w:szCs w:val="24"/>
        </w:rPr>
        <w:t xml:space="preserve"> </w:t>
      </w:r>
      <w:r w:rsidRPr="001D7AAC">
        <w:rPr>
          <w:sz w:val="24"/>
          <w:szCs w:val="24"/>
        </w:rPr>
        <w:t>ими</w:t>
      </w:r>
      <w:r w:rsidRPr="001D7AAC">
        <w:rPr>
          <w:spacing w:val="-7"/>
          <w:sz w:val="24"/>
          <w:szCs w:val="24"/>
        </w:rPr>
        <w:t xml:space="preserve"> </w:t>
      </w:r>
      <w:r w:rsidRPr="001D7AAC">
        <w:rPr>
          <w:sz w:val="24"/>
          <w:szCs w:val="24"/>
        </w:rPr>
        <w:t>учебных</w:t>
      </w:r>
      <w:r w:rsidRPr="001D7AAC">
        <w:rPr>
          <w:spacing w:val="-6"/>
          <w:sz w:val="24"/>
          <w:szCs w:val="24"/>
        </w:rPr>
        <w:t xml:space="preserve"> </w:t>
      </w:r>
      <w:r w:rsidRPr="001D7AAC">
        <w:rPr>
          <w:sz w:val="24"/>
          <w:szCs w:val="24"/>
        </w:rPr>
        <w:t>тем.</w:t>
      </w:r>
      <w:r w:rsidRPr="001D7AAC">
        <w:rPr>
          <w:spacing w:val="-7"/>
          <w:sz w:val="24"/>
          <w:szCs w:val="24"/>
        </w:rPr>
        <w:t xml:space="preserve"> </w:t>
      </w:r>
      <w:r w:rsidRPr="001D7AAC">
        <w:rPr>
          <w:sz w:val="24"/>
          <w:szCs w:val="24"/>
        </w:rPr>
        <w:t>Возможно</w:t>
      </w:r>
      <w:r w:rsidRPr="001D7AAC">
        <w:rPr>
          <w:spacing w:val="-6"/>
          <w:sz w:val="24"/>
          <w:szCs w:val="24"/>
        </w:rPr>
        <w:t xml:space="preserve"> </w:t>
      </w:r>
      <w:r w:rsidRPr="001D7AAC">
        <w:rPr>
          <w:sz w:val="24"/>
          <w:szCs w:val="24"/>
        </w:rPr>
        <w:t>введение</w:t>
      </w:r>
      <w:r w:rsidRPr="001D7AAC">
        <w:rPr>
          <w:spacing w:val="-7"/>
          <w:sz w:val="24"/>
          <w:szCs w:val="24"/>
        </w:rPr>
        <w:t xml:space="preserve"> </w:t>
      </w:r>
      <w:r w:rsidRPr="001D7AAC">
        <w:rPr>
          <w:sz w:val="24"/>
          <w:szCs w:val="24"/>
        </w:rPr>
        <w:t>в</w:t>
      </w:r>
      <w:r w:rsidRPr="001D7AAC">
        <w:rPr>
          <w:spacing w:val="-7"/>
          <w:sz w:val="24"/>
          <w:szCs w:val="24"/>
        </w:rPr>
        <w:t xml:space="preserve"> </w:t>
      </w:r>
      <w:r w:rsidRPr="001D7AAC">
        <w:rPr>
          <w:sz w:val="24"/>
          <w:szCs w:val="24"/>
        </w:rPr>
        <w:t>рабочую</w:t>
      </w:r>
      <w:r w:rsidRPr="001D7AAC">
        <w:rPr>
          <w:spacing w:val="-7"/>
          <w:sz w:val="24"/>
          <w:szCs w:val="24"/>
        </w:rPr>
        <w:t xml:space="preserve"> </w:t>
      </w:r>
      <w:r w:rsidRPr="001D7AAC">
        <w:rPr>
          <w:sz w:val="24"/>
          <w:szCs w:val="24"/>
        </w:rPr>
        <w:t>программу</w:t>
      </w:r>
      <w:r w:rsidRPr="001D7AAC">
        <w:rPr>
          <w:spacing w:val="-7"/>
          <w:sz w:val="24"/>
          <w:szCs w:val="24"/>
        </w:rPr>
        <w:t xml:space="preserve"> </w:t>
      </w:r>
      <w:r w:rsidRPr="001D7AAC">
        <w:rPr>
          <w:sz w:val="24"/>
          <w:szCs w:val="24"/>
        </w:rPr>
        <w:t>резервного времени для дополнительного изучения тем, вызвавших у обучающихся с РАС наибольшее затруднение.</w:t>
      </w:r>
    </w:p>
    <w:p w14:paraId="3A93435A" w14:textId="77777777" w:rsidR="00566F6F" w:rsidRPr="001D7AAC" w:rsidRDefault="001D7AAC">
      <w:pPr>
        <w:pStyle w:val="a3"/>
        <w:spacing w:line="321" w:lineRule="exact"/>
        <w:ind w:left="823" w:firstLine="0"/>
        <w:jc w:val="left"/>
        <w:rPr>
          <w:sz w:val="24"/>
          <w:szCs w:val="24"/>
        </w:rPr>
      </w:pPr>
      <w:r w:rsidRPr="001D7AAC">
        <w:rPr>
          <w:sz w:val="24"/>
          <w:szCs w:val="24"/>
        </w:rPr>
        <w:t>ОБЩАЯ</w:t>
      </w:r>
      <w:r w:rsidRPr="001D7AAC">
        <w:rPr>
          <w:spacing w:val="45"/>
          <w:sz w:val="24"/>
          <w:szCs w:val="24"/>
        </w:rPr>
        <w:t xml:space="preserve"> </w:t>
      </w:r>
      <w:r w:rsidRPr="001D7AAC">
        <w:rPr>
          <w:sz w:val="24"/>
          <w:szCs w:val="24"/>
        </w:rPr>
        <w:t>ХАРАКТЕРИСТИКА</w:t>
      </w:r>
      <w:r w:rsidRPr="001D7AAC">
        <w:rPr>
          <w:spacing w:val="44"/>
          <w:sz w:val="24"/>
          <w:szCs w:val="24"/>
        </w:rPr>
        <w:t xml:space="preserve"> </w:t>
      </w:r>
      <w:r w:rsidRPr="001D7AAC">
        <w:rPr>
          <w:sz w:val="24"/>
          <w:szCs w:val="24"/>
        </w:rPr>
        <w:t>УЧЕБНОГО</w:t>
      </w:r>
      <w:r w:rsidRPr="001D7AAC">
        <w:rPr>
          <w:spacing w:val="45"/>
          <w:sz w:val="24"/>
          <w:szCs w:val="24"/>
        </w:rPr>
        <w:t xml:space="preserve"> </w:t>
      </w:r>
      <w:r w:rsidRPr="001D7AAC">
        <w:rPr>
          <w:sz w:val="24"/>
          <w:szCs w:val="24"/>
        </w:rPr>
        <w:t>ПРЕДМЕТА</w:t>
      </w:r>
      <w:r w:rsidRPr="001D7AAC">
        <w:rPr>
          <w:spacing w:val="-14"/>
          <w:sz w:val="24"/>
          <w:szCs w:val="24"/>
        </w:rPr>
        <w:t xml:space="preserve"> </w:t>
      </w:r>
      <w:r w:rsidRPr="001D7AAC">
        <w:rPr>
          <w:spacing w:val="-2"/>
          <w:sz w:val="24"/>
          <w:szCs w:val="24"/>
        </w:rPr>
        <w:t>«БИОЛОГИЯ»</w:t>
      </w:r>
    </w:p>
    <w:p w14:paraId="3E8BB0D5" w14:textId="77777777" w:rsidR="00566F6F" w:rsidRPr="001D7AAC" w:rsidRDefault="001D7AAC">
      <w:pPr>
        <w:pStyle w:val="a3"/>
        <w:ind w:right="126"/>
        <w:rPr>
          <w:sz w:val="24"/>
          <w:szCs w:val="24"/>
        </w:rPr>
      </w:pPr>
      <w:r w:rsidRPr="001D7AAC">
        <w:rPr>
          <w:sz w:val="24"/>
          <w:szCs w:val="24"/>
        </w:rPr>
        <w:t>Учебный</w:t>
      </w:r>
      <w:r w:rsidRPr="001D7AAC">
        <w:rPr>
          <w:spacing w:val="-18"/>
          <w:sz w:val="24"/>
          <w:szCs w:val="24"/>
        </w:rPr>
        <w:t xml:space="preserve"> </w:t>
      </w:r>
      <w:r w:rsidRPr="001D7AAC">
        <w:rPr>
          <w:sz w:val="24"/>
          <w:szCs w:val="24"/>
        </w:rPr>
        <w:t>предмет</w:t>
      </w:r>
      <w:r w:rsidRPr="001D7AAC">
        <w:rPr>
          <w:spacing w:val="-16"/>
          <w:sz w:val="24"/>
          <w:szCs w:val="24"/>
        </w:rPr>
        <w:t xml:space="preserve"> </w:t>
      </w:r>
      <w:r w:rsidRPr="001D7AAC">
        <w:rPr>
          <w:sz w:val="24"/>
          <w:szCs w:val="24"/>
        </w:rPr>
        <w:t>«Биология»</w:t>
      </w:r>
      <w:r w:rsidRPr="001D7AAC">
        <w:rPr>
          <w:spacing w:val="-18"/>
          <w:sz w:val="24"/>
          <w:szCs w:val="24"/>
        </w:rPr>
        <w:t xml:space="preserve"> </w:t>
      </w:r>
      <w:r w:rsidRPr="001D7AAC">
        <w:rPr>
          <w:sz w:val="24"/>
          <w:szCs w:val="24"/>
        </w:rPr>
        <w:t>развивает</w:t>
      </w:r>
      <w:r w:rsidRPr="001D7AAC">
        <w:rPr>
          <w:spacing w:val="-15"/>
          <w:sz w:val="24"/>
          <w:szCs w:val="24"/>
        </w:rPr>
        <w:t xml:space="preserve"> </w:t>
      </w:r>
      <w:r w:rsidRPr="001D7AAC">
        <w:rPr>
          <w:sz w:val="24"/>
          <w:szCs w:val="24"/>
        </w:rPr>
        <w:t>представления</w:t>
      </w:r>
      <w:r w:rsidRPr="001D7AAC">
        <w:rPr>
          <w:spacing w:val="-18"/>
          <w:sz w:val="24"/>
          <w:szCs w:val="24"/>
        </w:rPr>
        <w:t xml:space="preserve"> </w:t>
      </w:r>
      <w:r w:rsidRPr="001D7AAC">
        <w:rPr>
          <w:sz w:val="24"/>
          <w:szCs w:val="24"/>
        </w:rPr>
        <w:t>о</w:t>
      </w:r>
      <w:r w:rsidRPr="001D7AAC">
        <w:rPr>
          <w:spacing w:val="-13"/>
          <w:sz w:val="24"/>
          <w:szCs w:val="24"/>
        </w:rPr>
        <w:t xml:space="preserve"> </w:t>
      </w:r>
      <w:r w:rsidRPr="001D7AAC">
        <w:rPr>
          <w:sz w:val="24"/>
          <w:szCs w:val="24"/>
        </w:rPr>
        <w:t>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w:t>
      </w:r>
      <w:r w:rsidRPr="001D7AAC">
        <w:rPr>
          <w:spacing w:val="-7"/>
          <w:sz w:val="24"/>
          <w:szCs w:val="24"/>
        </w:rPr>
        <w:t xml:space="preserve"> </w:t>
      </w:r>
      <w:r w:rsidRPr="001D7AAC">
        <w:rPr>
          <w:sz w:val="24"/>
          <w:szCs w:val="24"/>
        </w:rPr>
        <w:t>ситуациях.</w:t>
      </w:r>
    </w:p>
    <w:p w14:paraId="100BACC1" w14:textId="77777777" w:rsidR="00566F6F" w:rsidRPr="001D7AAC" w:rsidRDefault="001D7AAC">
      <w:pPr>
        <w:pStyle w:val="a3"/>
        <w:ind w:right="127"/>
        <w:rPr>
          <w:sz w:val="24"/>
          <w:szCs w:val="24"/>
        </w:rPr>
      </w:pPr>
      <w:r w:rsidRPr="001D7AAC">
        <w:rPr>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2AEF25A2" w14:textId="77777777" w:rsidR="00566F6F" w:rsidRPr="001D7AAC" w:rsidRDefault="001D7AAC">
      <w:pPr>
        <w:pStyle w:val="a3"/>
        <w:ind w:left="823" w:firstLine="0"/>
        <w:jc w:val="left"/>
        <w:rPr>
          <w:sz w:val="24"/>
          <w:szCs w:val="24"/>
        </w:rPr>
      </w:pPr>
      <w:r w:rsidRPr="001D7AAC">
        <w:rPr>
          <w:spacing w:val="-2"/>
          <w:sz w:val="24"/>
          <w:szCs w:val="24"/>
        </w:rPr>
        <w:t>ЦЕЛИ</w:t>
      </w:r>
      <w:r w:rsidRPr="001D7AAC">
        <w:rPr>
          <w:spacing w:val="-4"/>
          <w:sz w:val="24"/>
          <w:szCs w:val="24"/>
        </w:rPr>
        <w:t xml:space="preserve"> </w:t>
      </w:r>
      <w:r w:rsidRPr="001D7AAC">
        <w:rPr>
          <w:spacing w:val="-2"/>
          <w:sz w:val="24"/>
          <w:szCs w:val="24"/>
        </w:rPr>
        <w:t>ИЗУЧЕНИЯ</w:t>
      </w:r>
      <w:r w:rsidRPr="001D7AAC">
        <w:rPr>
          <w:spacing w:val="-5"/>
          <w:sz w:val="24"/>
          <w:szCs w:val="24"/>
        </w:rPr>
        <w:t xml:space="preserve"> </w:t>
      </w:r>
      <w:r w:rsidRPr="001D7AAC">
        <w:rPr>
          <w:spacing w:val="-2"/>
          <w:sz w:val="24"/>
          <w:szCs w:val="24"/>
        </w:rPr>
        <w:t>УЧЕБНОГО</w:t>
      </w:r>
      <w:r w:rsidRPr="001D7AAC">
        <w:rPr>
          <w:spacing w:val="-4"/>
          <w:sz w:val="24"/>
          <w:szCs w:val="24"/>
        </w:rPr>
        <w:t xml:space="preserve"> </w:t>
      </w:r>
      <w:r w:rsidRPr="001D7AAC">
        <w:rPr>
          <w:spacing w:val="-2"/>
          <w:sz w:val="24"/>
          <w:szCs w:val="24"/>
        </w:rPr>
        <w:t>ПРЕДМЕТА</w:t>
      </w:r>
      <w:r w:rsidRPr="001D7AAC">
        <w:rPr>
          <w:spacing w:val="-5"/>
          <w:sz w:val="24"/>
          <w:szCs w:val="24"/>
        </w:rPr>
        <w:t xml:space="preserve"> </w:t>
      </w:r>
      <w:r w:rsidRPr="001D7AAC">
        <w:rPr>
          <w:spacing w:val="-2"/>
          <w:sz w:val="24"/>
          <w:szCs w:val="24"/>
        </w:rPr>
        <w:t>«БИОЛОГИЯ»</w:t>
      </w:r>
    </w:p>
    <w:p w14:paraId="33837033" w14:textId="77777777" w:rsidR="00566F6F" w:rsidRPr="001D7AAC" w:rsidRDefault="001D7AAC">
      <w:pPr>
        <w:pStyle w:val="a3"/>
        <w:spacing w:before="1"/>
        <w:ind w:right="131"/>
        <w:rPr>
          <w:sz w:val="24"/>
          <w:szCs w:val="24"/>
        </w:rPr>
      </w:pPr>
      <w:r w:rsidRPr="001D7AAC">
        <w:rPr>
          <w:sz w:val="24"/>
          <w:szCs w:val="24"/>
        </w:rPr>
        <w:t xml:space="preserve">Целями изучения биологии на уровне основного общего образования </w:t>
      </w:r>
      <w:r w:rsidRPr="001D7AAC">
        <w:rPr>
          <w:spacing w:val="-2"/>
          <w:sz w:val="24"/>
          <w:szCs w:val="24"/>
        </w:rPr>
        <w:t>являются:</w:t>
      </w:r>
    </w:p>
    <w:p w14:paraId="54741EC8" w14:textId="77777777" w:rsidR="00566F6F" w:rsidRPr="001D7AAC" w:rsidRDefault="001D7AAC">
      <w:pPr>
        <w:pStyle w:val="a4"/>
        <w:numPr>
          <w:ilvl w:val="0"/>
          <w:numId w:val="104"/>
        </w:numPr>
        <w:tabs>
          <w:tab w:val="left" w:pos="1020"/>
        </w:tabs>
        <w:ind w:right="133" w:firstLine="709"/>
        <w:rPr>
          <w:sz w:val="24"/>
          <w:szCs w:val="24"/>
        </w:rPr>
      </w:pPr>
      <w:r w:rsidRPr="001D7AAC">
        <w:rPr>
          <w:sz w:val="24"/>
          <w:szCs w:val="24"/>
        </w:rPr>
        <w:t>формирование системы знаний о признаках и процессах жизнедеятельности биологических систем разного уровня организации;</w:t>
      </w:r>
    </w:p>
    <w:p w14:paraId="05CDB8B9" w14:textId="77777777" w:rsidR="00566F6F" w:rsidRPr="001D7AAC" w:rsidRDefault="001D7AAC">
      <w:pPr>
        <w:pStyle w:val="a4"/>
        <w:numPr>
          <w:ilvl w:val="0"/>
          <w:numId w:val="104"/>
        </w:numPr>
        <w:tabs>
          <w:tab w:val="left" w:pos="1020"/>
        </w:tabs>
        <w:ind w:right="129" w:firstLine="709"/>
        <w:rPr>
          <w:sz w:val="24"/>
          <w:szCs w:val="24"/>
        </w:rPr>
      </w:pPr>
      <w:r w:rsidRPr="001D7AAC">
        <w:rPr>
          <w:sz w:val="24"/>
          <w:szCs w:val="24"/>
        </w:rPr>
        <w:lastRenderedPageBreak/>
        <w:t>формирование системы знаний об особенностях строения, жизнедеятельности организма человека, условиях сохранения его здоровья;</w:t>
      </w:r>
    </w:p>
    <w:p w14:paraId="4034516C" w14:textId="77777777" w:rsidR="00566F6F" w:rsidRPr="001D7AAC" w:rsidRDefault="001D7AAC">
      <w:pPr>
        <w:pStyle w:val="a4"/>
        <w:numPr>
          <w:ilvl w:val="0"/>
          <w:numId w:val="104"/>
        </w:numPr>
        <w:tabs>
          <w:tab w:val="left" w:pos="1020"/>
        </w:tabs>
        <w:ind w:right="130" w:firstLine="709"/>
        <w:rPr>
          <w:sz w:val="24"/>
          <w:szCs w:val="24"/>
        </w:rPr>
      </w:pPr>
      <w:r w:rsidRPr="001D7AAC">
        <w:rPr>
          <w:sz w:val="24"/>
          <w:szCs w:val="24"/>
        </w:rPr>
        <w:t>формирование</w:t>
      </w:r>
      <w:r w:rsidRPr="001D7AAC">
        <w:rPr>
          <w:spacing w:val="-5"/>
          <w:sz w:val="24"/>
          <w:szCs w:val="24"/>
        </w:rPr>
        <w:t xml:space="preserve"> </w:t>
      </w:r>
      <w:r w:rsidRPr="001D7AAC">
        <w:rPr>
          <w:sz w:val="24"/>
          <w:szCs w:val="24"/>
        </w:rPr>
        <w:t>умений</w:t>
      </w:r>
      <w:r w:rsidRPr="001D7AAC">
        <w:rPr>
          <w:spacing w:val="-5"/>
          <w:sz w:val="24"/>
          <w:szCs w:val="24"/>
        </w:rPr>
        <w:t xml:space="preserve"> </w:t>
      </w:r>
      <w:r w:rsidRPr="001D7AAC">
        <w:rPr>
          <w:sz w:val="24"/>
          <w:szCs w:val="24"/>
        </w:rPr>
        <w:t>применять</w:t>
      </w:r>
      <w:r w:rsidRPr="001D7AAC">
        <w:rPr>
          <w:spacing w:val="-5"/>
          <w:sz w:val="24"/>
          <w:szCs w:val="24"/>
        </w:rPr>
        <w:t xml:space="preserve"> </w:t>
      </w:r>
      <w:r w:rsidRPr="001D7AAC">
        <w:rPr>
          <w:sz w:val="24"/>
          <w:szCs w:val="24"/>
        </w:rPr>
        <w:t>методы</w:t>
      </w:r>
      <w:r w:rsidRPr="001D7AAC">
        <w:rPr>
          <w:spacing w:val="-5"/>
          <w:sz w:val="24"/>
          <w:szCs w:val="24"/>
        </w:rPr>
        <w:t xml:space="preserve"> </w:t>
      </w:r>
      <w:r w:rsidRPr="001D7AAC">
        <w:rPr>
          <w:sz w:val="24"/>
          <w:szCs w:val="24"/>
        </w:rPr>
        <w:t>биологической</w:t>
      </w:r>
      <w:r w:rsidRPr="001D7AAC">
        <w:rPr>
          <w:spacing w:val="-3"/>
          <w:sz w:val="24"/>
          <w:szCs w:val="24"/>
        </w:rPr>
        <w:t xml:space="preserve"> </w:t>
      </w:r>
      <w:r w:rsidRPr="001D7AAC">
        <w:rPr>
          <w:sz w:val="24"/>
          <w:szCs w:val="24"/>
        </w:rPr>
        <w:t>науки</w:t>
      </w:r>
      <w:r w:rsidRPr="001D7AAC">
        <w:rPr>
          <w:spacing w:val="-5"/>
          <w:sz w:val="24"/>
          <w:szCs w:val="24"/>
        </w:rPr>
        <w:t xml:space="preserve"> </w:t>
      </w:r>
      <w:r w:rsidRPr="001D7AAC">
        <w:rPr>
          <w:sz w:val="24"/>
          <w:szCs w:val="24"/>
        </w:rPr>
        <w:t>для</w:t>
      </w:r>
      <w:r w:rsidRPr="001D7AAC">
        <w:rPr>
          <w:spacing w:val="-5"/>
          <w:sz w:val="24"/>
          <w:szCs w:val="24"/>
        </w:rPr>
        <w:t xml:space="preserve"> </w:t>
      </w:r>
      <w:r w:rsidRPr="001D7AAC">
        <w:rPr>
          <w:sz w:val="24"/>
          <w:szCs w:val="24"/>
        </w:rPr>
        <w:t>изучения биологических систем, в том числе и организма человека;</w:t>
      </w:r>
    </w:p>
    <w:p w14:paraId="32246943" w14:textId="77777777" w:rsidR="00566F6F" w:rsidRPr="001D7AAC" w:rsidRDefault="001D7AAC">
      <w:pPr>
        <w:pStyle w:val="a4"/>
        <w:numPr>
          <w:ilvl w:val="0"/>
          <w:numId w:val="104"/>
        </w:numPr>
        <w:tabs>
          <w:tab w:val="left" w:pos="1020"/>
        </w:tabs>
        <w:ind w:right="125" w:firstLine="709"/>
        <w:rPr>
          <w:sz w:val="24"/>
          <w:szCs w:val="24"/>
        </w:rPr>
      </w:pPr>
      <w:r w:rsidRPr="001D7AAC">
        <w:rPr>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39E6FEB1" w14:textId="77777777" w:rsidR="00566F6F" w:rsidRPr="001D7AAC" w:rsidRDefault="001D7AAC">
      <w:pPr>
        <w:pStyle w:val="a4"/>
        <w:numPr>
          <w:ilvl w:val="0"/>
          <w:numId w:val="104"/>
        </w:numPr>
        <w:tabs>
          <w:tab w:val="left" w:pos="1020"/>
        </w:tabs>
        <w:ind w:right="131" w:firstLine="709"/>
        <w:rPr>
          <w:sz w:val="24"/>
          <w:szCs w:val="24"/>
        </w:rPr>
      </w:pPr>
      <w:r w:rsidRPr="001D7AAC">
        <w:rPr>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6DC58D7C" w14:textId="77777777" w:rsidR="00566F6F" w:rsidRPr="001D7AAC" w:rsidRDefault="001D7AAC">
      <w:pPr>
        <w:pStyle w:val="a4"/>
        <w:numPr>
          <w:ilvl w:val="0"/>
          <w:numId w:val="104"/>
        </w:numPr>
        <w:tabs>
          <w:tab w:val="left" w:pos="1020"/>
        </w:tabs>
        <w:ind w:right="129" w:firstLine="709"/>
        <w:rPr>
          <w:sz w:val="24"/>
          <w:szCs w:val="24"/>
        </w:rPr>
      </w:pPr>
      <w:r w:rsidRPr="001D7AAC">
        <w:rPr>
          <w:sz w:val="24"/>
          <w:szCs w:val="24"/>
        </w:rPr>
        <w:t>формирование экологической культуры в целях сохранения собственного здоровья и охраны окружающей среды.</w:t>
      </w:r>
    </w:p>
    <w:p w14:paraId="4ED1CF4C" w14:textId="77777777" w:rsidR="00566F6F" w:rsidRPr="001D7AAC" w:rsidRDefault="001D7AAC">
      <w:pPr>
        <w:pStyle w:val="a3"/>
        <w:spacing w:line="320" w:lineRule="exact"/>
        <w:ind w:left="823" w:firstLine="0"/>
        <w:rPr>
          <w:sz w:val="24"/>
          <w:szCs w:val="24"/>
        </w:rPr>
      </w:pPr>
      <w:r w:rsidRPr="001D7AAC">
        <w:rPr>
          <w:sz w:val="24"/>
          <w:szCs w:val="24"/>
        </w:rPr>
        <w:t>Достижение</w:t>
      </w:r>
      <w:r w:rsidRPr="001D7AAC">
        <w:rPr>
          <w:spacing w:val="-18"/>
          <w:sz w:val="24"/>
          <w:szCs w:val="24"/>
        </w:rPr>
        <w:t xml:space="preserve"> </w:t>
      </w:r>
      <w:r w:rsidRPr="001D7AAC">
        <w:rPr>
          <w:sz w:val="24"/>
          <w:szCs w:val="24"/>
        </w:rPr>
        <w:t>целей</w:t>
      </w:r>
      <w:r w:rsidRPr="001D7AAC">
        <w:rPr>
          <w:spacing w:val="-17"/>
          <w:sz w:val="24"/>
          <w:szCs w:val="24"/>
        </w:rPr>
        <w:t xml:space="preserve"> </w:t>
      </w:r>
      <w:r w:rsidRPr="001D7AAC">
        <w:rPr>
          <w:sz w:val="24"/>
          <w:szCs w:val="24"/>
        </w:rPr>
        <w:t>обеспечивается</w:t>
      </w:r>
      <w:r w:rsidRPr="001D7AAC">
        <w:rPr>
          <w:spacing w:val="-17"/>
          <w:sz w:val="24"/>
          <w:szCs w:val="24"/>
        </w:rPr>
        <w:t xml:space="preserve"> </w:t>
      </w:r>
      <w:r w:rsidRPr="001D7AAC">
        <w:rPr>
          <w:sz w:val="24"/>
          <w:szCs w:val="24"/>
        </w:rPr>
        <w:t>решением</w:t>
      </w:r>
      <w:r w:rsidRPr="001D7AAC">
        <w:rPr>
          <w:spacing w:val="-17"/>
          <w:sz w:val="24"/>
          <w:szCs w:val="24"/>
        </w:rPr>
        <w:t xml:space="preserve"> </w:t>
      </w:r>
      <w:r w:rsidRPr="001D7AAC">
        <w:rPr>
          <w:sz w:val="24"/>
          <w:szCs w:val="24"/>
        </w:rPr>
        <w:t>следующих</w:t>
      </w:r>
      <w:r w:rsidRPr="001D7AAC">
        <w:rPr>
          <w:spacing w:val="-17"/>
          <w:sz w:val="24"/>
          <w:szCs w:val="24"/>
        </w:rPr>
        <w:t xml:space="preserve"> </w:t>
      </w:r>
      <w:r w:rsidRPr="001D7AAC">
        <w:rPr>
          <w:spacing w:val="-2"/>
          <w:sz w:val="24"/>
          <w:szCs w:val="24"/>
        </w:rPr>
        <w:t>ЗАДАЧ:</w:t>
      </w:r>
    </w:p>
    <w:p w14:paraId="620A7D2F" w14:textId="77777777" w:rsidR="00566F6F" w:rsidRPr="001D7AAC" w:rsidRDefault="001D7AAC">
      <w:pPr>
        <w:pStyle w:val="a4"/>
        <w:numPr>
          <w:ilvl w:val="0"/>
          <w:numId w:val="104"/>
        </w:numPr>
        <w:tabs>
          <w:tab w:val="left" w:pos="1020"/>
        </w:tabs>
        <w:ind w:right="127" w:firstLine="709"/>
        <w:rPr>
          <w:sz w:val="24"/>
          <w:szCs w:val="24"/>
        </w:rPr>
      </w:pPr>
      <w:r w:rsidRPr="001D7AAC">
        <w:rPr>
          <w:sz w:val="24"/>
          <w:szCs w:val="24"/>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практической</w:t>
      </w:r>
      <w:r w:rsidRPr="001D7AAC">
        <w:rPr>
          <w:spacing w:val="40"/>
          <w:sz w:val="24"/>
          <w:szCs w:val="24"/>
        </w:rPr>
        <w:t xml:space="preserve"> </w:t>
      </w:r>
      <w:r w:rsidRPr="001D7AAC">
        <w:rPr>
          <w:sz w:val="24"/>
          <w:szCs w:val="24"/>
        </w:rPr>
        <w:t>деятельности людей;</w:t>
      </w:r>
    </w:p>
    <w:p w14:paraId="47716777" w14:textId="77777777" w:rsidR="00566F6F" w:rsidRPr="001D7AAC" w:rsidRDefault="001D7AAC">
      <w:pPr>
        <w:pStyle w:val="a4"/>
        <w:numPr>
          <w:ilvl w:val="0"/>
          <w:numId w:val="104"/>
        </w:numPr>
        <w:tabs>
          <w:tab w:val="left" w:pos="1020"/>
        </w:tabs>
        <w:ind w:right="129" w:firstLine="709"/>
        <w:rPr>
          <w:sz w:val="24"/>
          <w:szCs w:val="24"/>
        </w:rPr>
      </w:pPr>
      <w:r w:rsidRPr="001D7AAC">
        <w:rPr>
          <w:sz w:val="24"/>
          <w:szCs w:val="24"/>
        </w:rPr>
        <w:t>овладение умениями проводить исследования с использованием биологического</w:t>
      </w:r>
      <w:r w:rsidRPr="001D7AAC">
        <w:rPr>
          <w:spacing w:val="-5"/>
          <w:sz w:val="24"/>
          <w:szCs w:val="24"/>
        </w:rPr>
        <w:t xml:space="preserve"> </w:t>
      </w:r>
      <w:r w:rsidRPr="001D7AAC">
        <w:rPr>
          <w:sz w:val="24"/>
          <w:szCs w:val="24"/>
        </w:rPr>
        <w:t>оборудования</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наблюдения</w:t>
      </w:r>
      <w:r w:rsidRPr="001D7AAC">
        <w:rPr>
          <w:spacing w:val="-5"/>
          <w:sz w:val="24"/>
          <w:szCs w:val="24"/>
        </w:rPr>
        <w:t xml:space="preserve"> </w:t>
      </w:r>
      <w:r w:rsidRPr="001D7AAC">
        <w:rPr>
          <w:sz w:val="24"/>
          <w:szCs w:val="24"/>
        </w:rPr>
        <w:t>за</w:t>
      </w:r>
      <w:r w:rsidRPr="001D7AAC">
        <w:rPr>
          <w:spacing w:val="-5"/>
          <w:sz w:val="24"/>
          <w:szCs w:val="24"/>
        </w:rPr>
        <w:t xml:space="preserve"> </w:t>
      </w:r>
      <w:r w:rsidRPr="001D7AAC">
        <w:rPr>
          <w:sz w:val="24"/>
          <w:szCs w:val="24"/>
        </w:rPr>
        <w:t>состоянием</w:t>
      </w:r>
      <w:r w:rsidRPr="001D7AAC">
        <w:rPr>
          <w:spacing w:val="-5"/>
          <w:sz w:val="24"/>
          <w:szCs w:val="24"/>
        </w:rPr>
        <w:t xml:space="preserve"> </w:t>
      </w:r>
      <w:r w:rsidRPr="001D7AAC">
        <w:rPr>
          <w:sz w:val="24"/>
          <w:szCs w:val="24"/>
        </w:rPr>
        <w:t>собственного</w:t>
      </w:r>
      <w:r w:rsidRPr="001D7AAC">
        <w:rPr>
          <w:spacing w:val="-4"/>
          <w:sz w:val="24"/>
          <w:szCs w:val="24"/>
        </w:rPr>
        <w:t xml:space="preserve"> </w:t>
      </w:r>
      <w:r w:rsidRPr="001D7AAC">
        <w:rPr>
          <w:sz w:val="24"/>
          <w:szCs w:val="24"/>
        </w:rPr>
        <w:t>организма;</w:t>
      </w:r>
    </w:p>
    <w:p w14:paraId="649B0F94" w14:textId="77777777" w:rsidR="00566F6F" w:rsidRPr="001D7AAC" w:rsidRDefault="001D7AAC">
      <w:pPr>
        <w:pStyle w:val="a4"/>
        <w:numPr>
          <w:ilvl w:val="0"/>
          <w:numId w:val="104"/>
        </w:numPr>
        <w:tabs>
          <w:tab w:val="left" w:pos="1020"/>
        </w:tabs>
        <w:ind w:right="131" w:firstLine="709"/>
        <w:rPr>
          <w:sz w:val="24"/>
          <w:szCs w:val="24"/>
        </w:rPr>
      </w:pPr>
      <w:r w:rsidRPr="001D7AAC">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w:t>
      </w:r>
      <w:r w:rsidRPr="001D7AAC">
        <w:rPr>
          <w:spacing w:val="80"/>
          <w:sz w:val="24"/>
          <w:szCs w:val="24"/>
        </w:rPr>
        <w:t xml:space="preserve"> </w:t>
      </w:r>
      <w:r w:rsidRPr="001D7AAC">
        <w:rPr>
          <w:spacing w:val="-2"/>
          <w:sz w:val="24"/>
          <w:szCs w:val="24"/>
        </w:rPr>
        <w:t>оценивание;</w:t>
      </w:r>
    </w:p>
    <w:p w14:paraId="2BB18851" w14:textId="77777777" w:rsidR="00566F6F" w:rsidRPr="001D7AAC" w:rsidRDefault="001D7AAC">
      <w:pPr>
        <w:pStyle w:val="a4"/>
        <w:numPr>
          <w:ilvl w:val="0"/>
          <w:numId w:val="104"/>
        </w:numPr>
        <w:tabs>
          <w:tab w:val="left" w:pos="1020"/>
        </w:tabs>
        <w:ind w:right="133" w:firstLine="709"/>
        <w:rPr>
          <w:sz w:val="24"/>
          <w:szCs w:val="24"/>
        </w:rPr>
      </w:pPr>
      <w:r w:rsidRPr="001D7AAC">
        <w:rPr>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14:paraId="54C76650" w14:textId="77777777" w:rsidR="00566F6F" w:rsidRPr="001D7AAC" w:rsidRDefault="001D7AAC">
      <w:pPr>
        <w:pStyle w:val="a3"/>
        <w:spacing w:line="321" w:lineRule="exact"/>
        <w:ind w:left="823" w:firstLine="0"/>
        <w:jc w:val="left"/>
        <w:rPr>
          <w:sz w:val="24"/>
          <w:szCs w:val="24"/>
        </w:rPr>
      </w:pPr>
      <w:r w:rsidRPr="001D7AAC">
        <w:rPr>
          <w:sz w:val="24"/>
          <w:szCs w:val="24"/>
        </w:rPr>
        <w:t>МЕСТО</w:t>
      </w:r>
      <w:r w:rsidRPr="001D7AAC">
        <w:rPr>
          <w:spacing w:val="-16"/>
          <w:sz w:val="24"/>
          <w:szCs w:val="24"/>
        </w:rPr>
        <w:t xml:space="preserve"> </w:t>
      </w:r>
      <w:r w:rsidRPr="001D7AAC">
        <w:rPr>
          <w:sz w:val="24"/>
          <w:szCs w:val="24"/>
        </w:rPr>
        <w:t>УЧЕБНОГО</w:t>
      </w:r>
      <w:r w:rsidRPr="001D7AAC">
        <w:rPr>
          <w:spacing w:val="-16"/>
          <w:sz w:val="24"/>
          <w:szCs w:val="24"/>
        </w:rPr>
        <w:t xml:space="preserve"> </w:t>
      </w:r>
      <w:r w:rsidRPr="001D7AAC">
        <w:rPr>
          <w:sz w:val="24"/>
          <w:szCs w:val="24"/>
        </w:rPr>
        <w:t>ПРЕДМЕТА</w:t>
      </w:r>
      <w:r w:rsidRPr="001D7AAC">
        <w:rPr>
          <w:spacing w:val="-16"/>
          <w:sz w:val="24"/>
          <w:szCs w:val="24"/>
        </w:rPr>
        <w:t xml:space="preserve"> </w:t>
      </w:r>
      <w:r w:rsidRPr="001D7AAC">
        <w:rPr>
          <w:sz w:val="24"/>
          <w:szCs w:val="24"/>
        </w:rPr>
        <w:t>«БИОЛОГИЯ»</w:t>
      </w:r>
      <w:r w:rsidRPr="001D7AAC">
        <w:rPr>
          <w:spacing w:val="-16"/>
          <w:sz w:val="24"/>
          <w:szCs w:val="24"/>
        </w:rPr>
        <w:t xml:space="preserve"> </w:t>
      </w:r>
      <w:r w:rsidRPr="001D7AAC">
        <w:rPr>
          <w:sz w:val="24"/>
          <w:szCs w:val="24"/>
        </w:rPr>
        <w:t>В</w:t>
      </w:r>
      <w:r w:rsidRPr="001D7AAC">
        <w:rPr>
          <w:spacing w:val="-16"/>
          <w:sz w:val="24"/>
          <w:szCs w:val="24"/>
        </w:rPr>
        <w:t xml:space="preserve"> </w:t>
      </w:r>
      <w:r w:rsidRPr="001D7AAC">
        <w:rPr>
          <w:sz w:val="24"/>
          <w:szCs w:val="24"/>
        </w:rPr>
        <w:t>УЧЕБНОМ</w:t>
      </w:r>
      <w:r w:rsidRPr="001D7AAC">
        <w:rPr>
          <w:spacing w:val="-16"/>
          <w:sz w:val="24"/>
          <w:szCs w:val="24"/>
        </w:rPr>
        <w:t xml:space="preserve"> </w:t>
      </w:r>
      <w:r w:rsidRPr="001D7AAC">
        <w:rPr>
          <w:spacing w:val="-2"/>
          <w:sz w:val="24"/>
          <w:szCs w:val="24"/>
        </w:rPr>
        <w:t>ПЛАНЕ</w:t>
      </w:r>
    </w:p>
    <w:p w14:paraId="1A67B8C5" w14:textId="559C1817" w:rsidR="00566F6F" w:rsidRPr="001D7AAC" w:rsidRDefault="001D7AAC" w:rsidP="00F4106E">
      <w:pPr>
        <w:pStyle w:val="a3"/>
        <w:ind w:right="124"/>
        <w:rPr>
          <w:sz w:val="24"/>
          <w:szCs w:val="24"/>
        </w:rPr>
      </w:pPr>
      <w:r w:rsidRPr="001D7AAC">
        <w:rPr>
          <w:sz w:val="24"/>
          <w:szCs w:val="24"/>
        </w:rPr>
        <w:t>В соответствии с ФГОС ООО биология является обязательным предметом на уровне</w:t>
      </w:r>
      <w:r w:rsidRPr="001D7AAC">
        <w:rPr>
          <w:spacing w:val="-18"/>
          <w:sz w:val="24"/>
          <w:szCs w:val="24"/>
        </w:rPr>
        <w:t xml:space="preserve"> </w:t>
      </w:r>
      <w:r w:rsidRPr="001D7AAC">
        <w:rPr>
          <w:sz w:val="24"/>
          <w:szCs w:val="24"/>
        </w:rPr>
        <w:t>основного</w:t>
      </w:r>
      <w:r w:rsidRPr="001D7AAC">
        <w:rPr>
          <w:spacing w:val="-17"/>
          <w:sz w:val="24"/>
          <w:szCs w:val="24"/>
        </w:rPr>
        <w:t xml:space="preserve"> </w:t>
      </w:r>
      <w:r w:rsidRPr="001D7AAC">
        <w:rPr>
          <w:sz w:val="24"/>
          <w:szCs w:val="24"/>
        </w:rPr>
        <w:t>общего</w:t>
      </w:r>
      <w:r w:rsidRPr="001D7AAC">
        <w:rPr>
          <w:spacing w:val="-18"/>
          <w:sz w:val="24"/>
          <w:szCs w:val="24"/>
        </w:rPr>
        <w:t xml:space="preserve"> </w:t>
      </w:r>
      <w:r w:rsidRPr="001D7AAC">
        <w:rPr>
          <w:sz w:val="24"/>
          <w:szCs w:val="24"/>
        </w:rPr>
        <w:t>образования.</w:t>
      </w:r>
      <w:r w:rsidRPr="001D7AAC">
        <w:rPr>
          <w:spacing w:val="-17"/>
          <w:sz w:val="24"/>
          <w:szCs w:val="24"/>
        </w:rPr>
        <w:t xml:space="preserve"> </w:t>
      </w:r>
      <w:r w:rsidRPr="001D7AAC">
        <w:rPr>
          <w:sz w:val="24"/>
          <w:szCs w:val="24"/>
        </w:rPr>
        <w:t>Данная</w:t>
      </w:r>
      <w:r w:rsidRPr="001D7AAC">
        <w:rPr>
          <w:spacing w:val="-18"/>
          <w:sz w:val="24"/>
          <w:szCs w:val="24"/>
        </w:rPr>
        <w:t xml:space="preserve"> </w:t>
      </w:r>
      <w:r w:rsidRPr="001D7AAC">
        <w:rPr>
          <w:sz w:val="24"/>
          <w:szCs w:val="24"/>
        </w:rPr>
        <w:t>программа</w:t>
      </w:r>
      <w:r w:rsidRPr="001D7AAC">
        <w:rPr>
          <w:spacing w:val="-4"/>
          <w:sz w:val="24"/>
          <w:szCs w:val="24"/>
        </w:rPr>
        <w:t xml:space="preserve"> </w:t>
      </w:r>
      <w:r w:rsidRPr="001D7AAC">
        <w:rPr>
          <w:sz w:val="24"/>
          <w:szCs w:val="24"/>
        </w:rPr>
        <w:t>предусматривает изучение биологии в объёме 238 часов за</w:t>
      </w:r>
      <w:r w:rsidRPr="001D7AAC">
        <w:rPr>
          <w:spacing w:val="-2"/>
          <w:sz w:val="24"/>
          <w:szCs w:val="24"/>
        </w:rPr>
        <w:t xml:space="preserve"> </w:t>
      </w:r>
      <w:r w:rsidRPr="001D7AAC">
        <w:rPr>
          <w:sz w:val="24"/>
          <w:szCs w:val="24"/>
        </w:rPr>
        <w:t>пять</w:t>
      </w:r>
      <w:r w:rsidRPr="001D7AAC">
        <w:rPr>
          <w:spacing w:val="-2"/>
          <w:sz w:val="24"/>
          <w:szCs w:val="24"/>
        </w:rPr>
        <w:t xml:space="preserve"> </w:t>
      </w:r>
      <w:r w:rsidRPr="001D7AAC">
        <w:rPr>
          <w:sz w:val="24"/>
          <w:szCs w:val="24"/>
        </w:rPr>
        <w:t>лет</w:t>
      </w:r>
      <w:r w:rsidRPr="001D7AAC">
        <w:rPr>
          <w:spacing w:val="-3"/>
          <w:sz w:val="24"/>
          <w:szCs w:val="24"/>
        </w:rPr>
        <w:t xml:space="preserve"> </w:t>
      </w:r>
      <w:r w:rsidRPr="001D7AAC">
        <w:rPr>
          <w:sz w:val="24"/>
          <w:szCs w:val="24"/>
        </w:rPr>
        <w:t>обучения:</w:t>
      </w:r>
      <w:r w:rsidRPr="001D7AAC">
        <w:rPr>
          <w:spacing w:val="-2"/>
          <w:sz w:val="24"/>
          <w:szCs w:val="24"/>
        </w:rPr>
        <w:t xml:space="preserve"> </w:t>
      </w:r>
      <w:r w:rsidRPr="001D7AAC">
        <w:rPr>
          <w:sz w:val="24"/>
          <w:szCs w:val="24"/>
        </w:rPr>
        <w:t>из</w:t>
      </w:r>
      <w:r w:rsidRPr="001D7AAC">
        <w:rPr>
          <w:spacing w:val="-3"/>
          <w:sz w:val="24"/>
          <w:szCs w:val="24"/>
        </w:rPr>
        <w:t xml:space="preserve"> </w:t>
      </w:r>
      <w:r w:rsidRPr="001D7AAC">
        <w:rPr>
          <w:sz w:val="24"/>
          <w:szCs w:val="24"/>
        </w:rPr>
        <w:t>расчёта</w:t>
      </w:r>
      <w:r w:rsidRPr="001D7AAC">
        <w:rPr>
          <w:spacing w:val="-1"/>
          <w:sz w:val="24"/>
          <w:szCs w:val="24"/>
        </w:rPr>
        <w:t xml:space="preserve"> </w:t>
      </w:r>
      <w:r w:rsidRPr="001D7AAC">
        <w:rPr>
          <w:sz w:val="24"/>
          <w:szCs w:val="24"/>
        </w:rPr>
        <w:t>с</w:t>
      </w:r>
      <w:r w:rsidRPr="001D7AAC">
        <w:rPr>
          <w:spacing w:val="-2"/>
          <w:sz w:val="24"/>
          <w:szCs w:val="24"/>
        </w:rPr>
        <w:t xml:space="preserve"> </w:t>
      </w:r>
      <w:r w:rsidRPr="001D7AAC">
        <w:rPr>
          <w:sz w:val="24"/>
          <w:szCs w:val="24"/>
        </w:rPr>
        <w:t>5</w:t>
      </w:r>
      <w:r w:rsidRPr="001D7AAC">
        <w:rPr>
          <w:spacing w:val="-2"/>
          <w:sz w:val="24"/>
          <w:szCs w:val="24"/>
        </w:rPr>
        <w:t xml:space="preserve"> </w:t>
      </w:r>
      <w:r w:rsidRPr="001D7AAC">
        <w:rPr>
          <w:sz w:val="24"/>
          <w:szCs w:val="24"/>
        </w:rPr>
        <w:t>по</w:t>
      </w:r>
      <w:r w:rsidRPr="001D7AAC">
        <w:rPr>
          <w:spacing w:val="-2"/>
          <w:sz w:val="24"/>
          <w:szCs w:val="24"/>
        </w:rPr>
        <w:t xml:space="preserve"> </w:t>
      </w:r>
      <w:r w:rsidRPr="001D7AAC">
        <w:rPr>
          <w:sz w:val="24"/>
          <w:szCs w:val="24"/>
        </w:rPr>
        <w:t>7</w:t>
      </w:r>
      <w:r w:rsidRPr="001D7AAC">
        <w:rPr>
          <w:spacing w:val="-2"/>
          <w:sz w:val="24"/>
          <w:szCs w:val="24"/>
        </w:rPr>
        <w:t xml:space="preserve"> </w:t>
      </w:r>
      <w:r w:rsidRPr="001D7AAC">
        <w:rPr>
          <w:sz w:val="24"/>
          <w:szCs w:val="24"/>
        </w:rPr>
        <w:t>класс</w:t>
      </w:r>
      <w:r w:rsidRPr="001D7AAC">
        <w:rPr>
          <w:spacing w:val="-2"/>
          <w:sz w:val="24"/>
          <w:szCs w:val="24"/>
        </w:rPr>
        <w:t xml:space="preserve"> </w:t>
      </w:r>
      <w:r w:rsidRPr="001D7AAC">
        <w:rPr>
          <w:sz w:val="24"/>
          <w:szCs w:val="24"/>
        </w:rPr>
        <w:t>–</w:t>
      </w:r>
      <w:r w:rsidRPr="001D7AAC">
        <w:rPr>
          <w:spacing w:val="-2"/>
          <w:sz w:val="24"/>
          <w:szCs w:val="24"/>
        </w:rPr>
        <w:t xml:space="preserve"> </w:t>
      </w:r>
      <w:r w:rsidRPr="001D7AAC">
        <w:rPr>
          <w:sz w:val="24"/>
          <w:szCs w:val="24"/>
        </w:rPr>
        <w:t>1</w:t>
      </w:r>
      <w:r w:rsidRPr="001D7AAC">
        <w:rPr>
          <w:spacing w:val="-2"/>
          <w:sz w:val="24"/>
          <w:szCs w:val="24"/>
        </w:rPr>
        <w:t xml:space="preserve"> </w:t>
      </w:r>
      <w:r w:rsidRPr="001D7AAC">
        <w:rPr>
          <w:sz w:val="24"/>
          <w:szCs w:val="24"/>
        </w:rPr>
        <w:t>час</w:t>
      </w:r>
      <w:r w:rsidRPr="001D7AAC">
        <w:rPr>
          <w:spacing w:val="-2"/>
          <w:sz w:val="24"/>
          <w:szCs w:val="24"/>
        </w:rPr>
        <w:t xml:space="preserve"> </w:t>
      </w:r>
      <w:r w:rsidRPr="001D7AAC">
        <w:rPr>
          <w:sz w:val="24"/>
          <w:szCs w:val="24"/>
        </w:rPr>
        <w:t>в неделю, в</w:t>
      </w:r>
      <w:r w:rsidRPr="001D7AAC">
        <w:rPr>
          <w:spacing w:val="-3"/>
          <w:sz w:val="24"/>
          <w:szCs w:val="24"/>
        </w:rPr>
        <w:t xml:space="preserve"> </w:t>
      </w:r>
      <w:r w:rsidRPr="001D7AAC">
        <w:rPr>
          <w:sz w:val="24"/>
          <w:szCs w:val="24"/>
        </w:rPr>
        <w:t>8–9</w:t>
      </w:r>
      <w:r w:rsidRPr="001D7AAC">
        <w:rPr>
          <w:spacing w:val="-3"/>
          <w:sz w:val="24"/>
          <w:szCs w:val="24"/>
        </w:rPr>
        <w:t xml:space="preserve"> </w:t>
      </w:r>
      <w:r w:rsidRPr="001D7AAC">
        <w:rPr>
          <w:sz w:val="24"/>
          <w:szCs w:val="24"/>
        </w:rPr>
        <w:t>классах</w:t>
      </w:r>
      <w:r w:rsidRPr="001D7AAC">
        <w:rPr>
          <w:spacing w:val="-4"/>
          <w:sz w:val="24"/>
          <w:szCs w:val="24"/>
        </w:rPr>
        <w:t xml:space="preserve"> </w:t>
      </w:r>
      <w:r w:rsidRPr="001D7AAC">
        <w:rPr>
          <w:sz w:val="24"/>
          <w:szCs w:val="24"/>
        </w:rPr>
        <w:t>–</w:t>
      </w:r>
      <w:r w:rsidRPr="001D7AAC">
        <w:rPr>
          <w:spacing w:val="-3"/>
          <w:sz w:val="24"/>
          <w:szCs w:val="24"/>
        </w:rPr>
        <w:t xml:space="preserve"> </w:t>
      </w:r>
      <w:r w:rsidRPr="001D7AAC">
        <w:rPr>
          <w:sz w:val="24"/>
          <w:szCs w:val="24"/>
        </w:rPr>
        <w:t>2</w:t>
      </w:r>
      <w:r w:rsidRPr="001D7AAC">
        <w:rPr>
          <w:spacing w:val="-3"/>
          <w:sz w:val="24"/>
          <w:szCs w:val="24"/>
        </w:rPr>
        <w:t xml:space="preserve"> </w:t>
      </w:r>
      <w:r w:rsidRPr="001D7AAC">
        <w:rPr>
          <w:sz w:val="24"/>
          <w:szCs w:val="24"/>
        </w:rPr>
        <w:t>часа</w:t>
      </w:r>
      <w:r w:rsidRPr="001D7AAC">
        <w:rPr>
          <w:spacing w:val="-4"/>
          <w:sz w:val="24"/>
          <w:szCs w:val="24"/>
        </w:rPr>
        <w:t xml:space="preserve"> </w:t>
      </w:r>
      <w:r w:rsidRPr="001D7AAC">
        <w:rPr>
          <w:sz w:val="24"/>
          <w:szCs w:val="24"/>
        </w:rPr>
        <w:t>в</w:t>
      </w:r>
      <w:r w:rsidRPr="001D7AAC">
        <w:rPr>
          <w:spacing w:val="-3"/>
          <w:sz w:val="24"/>
          <w:szCs w:val="24"/>
        </w:rPr>
        <w:t xml:space="preserve"> </w:t>
      </w:r>
      <w:r w:rsidRPr="001D7AAC">
        <w:rPr>
          <w:sz w:val="24"/>
          <w:szCs w:val="24"/>
        </w:rPr>
        <w:t>неделю.</w:t>
      </w:r>
      <w:r w:rsidRPr="001D7AAC">
        <w:rPr>
          <w:spacing w:val="-3"/>
          <w:sz w:val="24"/>
          <w:szCs w:val="24"/>
        </w:rPr>
        <w:t xml:space="preserve"> </w:t>
      </w:r>
      <w:r w:rsidRPr="001D7AAC">
        <w:rPr>
          <w:sz w:val="24"/>
          <w:szCs w:val="24"/>
        </w:rPr>
        <w:t>В</w:t>
      </w:r>
      <w:r w:rsidRPr="001D7AAC">
        <w:rPr>
          <w:spacing w:val="-3"/>
          <w:sz w:val="24"/>
          <w:szCs w:val="24"/>
        </w:rPr>
        <w:t xml:space="preserve"> </w:t>
      </w:r>
      <w:r w:rsidRPr="001D7AAC">
        <w:rPr>
          <w:sz w:val="24"/>
          <w:szCs w:val="24"/>
        </w:rPr>
        <w:t>тематическом</w:t>
      </w:r>
      <w:r w:rsidRPr="001D7AAC">
        <w:rPr>
          <w:spacing w:val="-2"/>
          <w:sz w:val="24"/>
          <w:szCs w:val="24"/>
        </w:rPr>
        <w:t xml:space="preserve"> </w:t>
      </w:r>
      <w:r w:rsidRPr="001D7AAC">
        <w:rPr>
          <w:sz w:val="24"/>
          <w:szCs w:val="24"/>
        </w:rPr>
        <w:t>планировании для каждого класса</w:t>
      </w:r>
      <w:r w:rsidRPr="001D7AAC">
        <w:rPr>
          <w:spacing w:val="-18"/>
          <w:sz w:val="24"/>
          <w:szCs w:val="24"/>
        </w:rPr>
        <w:t xml:space="preserve"> </w:t>
      </w:r>
      <w:r w:rsidRPr="001D7AAC">
        <w:rPr>
          <w:sz w:val="24"/>
          <w:szCs w:val="24"/>
        </w:rPr>
        <w:t>предлагается</w:t>
      </w:r>
      <w:r w:rsidRPr="001D7AAC">
        <w:rPr>
          <w:spacing w:val="-15"/>
          <w:sz w:val="24"/>
          <w:szCs w:val="24"/>
        </w:rPr>
        <w:t xml:space="preserve"> </w:t>
      </w:r>
      <w:r w:rsidRPr="001D7AAC">
        <w:rPr>
          <w:sz w:val="24"/>
          <w:szCs w:val="24"/>
        </w:rPr>
        <w:t>резерв</w:t>
      </w:r>
      <w:r w:rsidRPr="001D7AAC">
        <w:rPr>
          <w:spacing w:val="-12"/>
          <w:sz w:val="24"/>
          <w:szCs w:val="24"/>
        </w:rPr>
        <w:t xml:space="preserve"> </w:t>
      </w:r>
      <w:r w:rsidRPr="001D7AAC">
        <w:rPr>
          <w:sz w:val="24"/>
          <w:szCs w:val="24"/>
        </w:rPr>
        <w:t>времени,</w:t>
      </w:r>
      <w:r w:rsidRPr="001D7AAC">
        <w:rPr>
          <w:spacing w:val="-12"/>
          <w:sz w:val="24"/>
          <w:szCs w:val="24"/>
        </w:rPr>
        <w:t xml:space="preserve"> </w:t>
      </w:r>
      <w:r w:rsidRPr="001D7AAC">
        <w:rPr>
          <w:sz w:val="24"/>
          <w:szCs w:val="24"/>
        </w:rPr>
        <w:t>который</w:t>
      </w:r>
      <w:r w:rsidRPr="001D7AAC">
        <w:rPr>
          <w:spacing w:val="-12"/>
          <w:sz w:val="24"/>
          <w:szCs w:val="24"/>
        </w:rPr>
        <w:t xml:space="preserve"> </w:t>
      </w:r>
      <w:r w:rsidRPr="001D7AAC">
        <w:rPr>
          <w:sz w:val="24"/>
          <w:szCs w:val="24"/>
        </w:rPr>
        <w:t>учитель</w:t>
      </w:r>
      <w:r w:rsidRPr="001D7AAC">
        <w:rPr>
          <w:spacing w:val="-16"/>
          <w:sz w:val="24"/>
          <w:szCs w:val="24"/>
        </w:rPr>
        <w:t xml:space="preserve"> </w:t>
      </w:r>
      <w:r w:rsidRPr="001D7AAC">
        <w:rPr>
          <w:sz w:val="24"/>
          <w:szCs w:val="24"/>
        </w:rPr>
        <w:t>может</w:t>
      </w:r>
      <w:r w:rsidRPr="001D7AAC">
        <w:rPr>
          <w:spacing w:val="-17"/>
          <w:sz w:val="24"/>
          <w:szCs w:val="24"/>
        </w:rPr>
        <w:t xml:space="preserve"> </w:t>
      </w:r>
      <w:r w:rsidRPr="001D7AAC">
        <w:rPr>
          <w:sz w:val="24"/>
          <w:szCs w:val="24"/>
        </w:rPr>
        <w:t>использовать</w:t>
      </w:r>
      <w:r w:rsidRPr="001D7AAC">
        <w:rPr>
          <w:spacing w:val="-18"/>
          <w:sz w:val="24"/>
          <w:szCs w:val="24"/>
        </w:rPr>
        <w:t xml:space="preserve"> </w:t>
      </w:r>
      <w:r w:rsidRPr="001D7AAC">
        <w:rPr>
          <w:sz w:val="24"/>
          <w:szCs w:val="24"/>
        </w:rPr>
        <w:t>по</w:t>
      </w:r>
      <w:r w:rsidRPr="001D7AAC">
        <w:rPr>
          <w:spacing w:val="-17"/>
          <w:sz w:val="24"/>
          <w:szCs w:val="24"/>
        </w:rPr>
        <w:t xml:space="preserve"> </w:t>
      </w:r>
      <w:r w:rsidRPr="001D7AAC">
        <w:rPr>
          <w:spacing w:val="-2"/>
          <w:sz w:val="24"/>
          <w:szCs w:val="24"/>
        </w:rPr>
        <w:t>своему</w:t>
      </w:r>
      <w:r w:rsidR="00F4106E">
        <w:rPr>
          <w:sz w:val="24"/>
          <w:szCs w:val="24"/>
        </w:rPr>
        <w:t xml:space="preserve"> </w:t>
      </w:r>
      <w:r w:rsidRPr="001D7AAC">
        <w:rPr>
          <w:sz w:val="24"/>
          <w:szCs w:val="24"/>
        </w:rPr>
        <w:t xml:space="preserve">усмотрению, в том числе для контрольных, самостоятельных работ и обобщающих </w:t>
      </w:r>
      <w:r w:rsidRPr="001D7AAC">
        <w:rPr>
          <w:spacing w:val="-2"/>
          <w:sz w:val="24"/>
          <w:szCs w:val="24"/>
        </w:rPr>
        <w:t>уроков.</w:t>
      </w:r>
    </w:p>
    <w:p w14:paraId="182829E1" w14:textId="77777777" w:rsidR="00566F6F" w:rsidRPr="001D7AAC" w:rsidRDefault="001D7AAC">
      <w:pPr>
        <w:pStyle w:val="a3"/>
        <w:spacing w:line="321" w:lineRule="exact"/>
        <w:ind w:left="823" w:firstLine="0"/>
        <w:rPr>
          <w:sz w:val="24"/>
          <w:szCs w:val="24"/>
        </w:rPr>
      </w:pPr>
      <w:r w:rsidRPr="001D7AAC">
        <w:rPr>
          <w:sz w:val="24"/>
          <w:szCs w:val="24"/>
        </w:rPr>
        <w:t>Особенности</w:t>
      </w:r>
      <w:r w:rsidRPr="001D7AAC">
        <w:rPr>
          <w:spacing w:val="-15"/>
          <w:sz w:val="24"/>
          <w:szCs w:val="24"/>
        </w:rPr>
        <w:t xml:space="preserve"> </w:t>
      </w:r>
      <w:r w:rsidRPr="001D7AAC">
        <w:rPr>
          <w:sz w:val="24"/>
          <w:szCs w:val="24"/>
        </w:rPr>
        <w:t>преподавания</w:t>
      </w:r>
      <w:r w:rsidRPr="001D7AAC">
        <w:rPr>
          <w:spacing w:val="-14"/>
          <w:sz w:val="24"/>
          <w:szCs w:val="24"/>
        </w:rPr>
        <w:t xml:space="preserve"> </w:t>
      </w:r>
      <w:r w:rsidRPr="001D7AAC">
        <w:rPr>
          <w:sz w:val="24"/>
          <w:szCs w:val="24"/>
        </w:rPr>
        <w:t>предмета</w:t>
      </w:r>
      <w:r w:rsidRPr="001D7AAC">
        <w:rPr>
          <w:spacing w:val="-15"/>
          <w:sz w:val="24"/>
          <w:szCs w:val="24"/>
        </w:rPr>
        <w:t xml:space="preserve"> </w:t>
      </w:r>
      <w:r w:rsidRPr="001D7AAC">
        <w:rPr>
          <w:sz w:val="24"/>
          <w:szCs w:val="24"/>
        </w:rPr>
        <w:t>«Биология»</w:t>
      </w:r>
      <w:r w:rsidRPr="001D7AAC">
        <w:rPr>
          <w:spacing w:val="-14"/>
          <w:sz w:val="24"/>
          <w:szCs w:val="24"/>
        </w:rPr>
        <w:t xml:space="preserve"> </w:t>
      </w:r>
      <w:r w:rsidRPr="001D7AAC">
        <w:rPr>
          <w:sz w:val="24"/>
          <w:szCs w:val="24"/>
        </w:rPr>
        <w:t>обучающимся</w:t>
      </w:r>
      <w:r w:rsidRPr="001D7AAC">
        <w:rPr>
          <w:spacing w:val="-15"/>
          <w:sz w:val="24"/>
          <w:szCs w:val="24"/>
        </w:rPr>
        <w:t xml:space="preserve"> </w:t>
      </w:r>
      <w:r w:rsidRPr="001D7AAC">
        <w:rPr>
          <w:sz w:val="24"/>
          <w:szCs w:val="24"/>
        </w:rPr>
        <w:t>с</w:t>
      </w:r>
      <w:r w:rsidRPr="001D7AAC">
        <w:rPr>
          <w:spacing w:val="-14"/>
          <w:sz w:val="24"/>
          <w:szCs w:val="24"/>
        </w:rPr>
        <w:t xml:space="preserve"> </w:t>
      </w:r>
      <w:r w:rsidRPr="001D7AAC">
        <w:rPr>
          <w:spacing w:val="-5"/>
          <w:sz w:val="24"/>
          <w:szCs w:val="24"/>
        </w:rPr>
        <w:t>РАС</w:t>
      </w:r>
    </w:p>
    <w:p w14:paraId="57DB5BCF" w14:textId="77777777" w:rsidR="00566F6F" w:rsidRPr="001D7AAC" w:rsidRDefault="001D7AAC">
      <w:pPr>
        <w:pStyle w:val="a3"/>
        <w:ind w:right="127"/>
        <w:rPr>
          <w:sz w:val="24"/>
          <w:szCs w:val="24"/>
        </w:rPr>
      </w:pPr>
      <w:r w:rsidRPr="001D7AAC">
        <w:rPr>
          <w:sz w:val="24"/>
          <w:szCs w:val="24"/>
        </w:rPr>
        <w:t>При изучении предмета «Биология» необходимо учитывать неравномерность развития и индивидуальные особенности обучающихся с РАС, требующие адаптации и модификации учебного материала, подбора наиболее эффективных форм работы в урочной и внеурочной деятельности. Например, у обучающихся с РАС могут возникать сложности при определении в тексте значимой и второстепенной информации. Поэтому при пересказе учебного текста,</w:t>
      </w:r>
      <w:r w:rsidRPr="001D7AAC">
        <w:rPr>
          <w:spacing w:val="80"/>
          <w:sz w:val="24"/>
          <w:szCs w:val="24"/>
        </w:rPr>
        <w:t xml:space="preserve"> </w:t>
      </w:r>
      <w:r w:rsidRPr="001D7AAC">
        <w:rPr>
          <w:sz w:val="24"/>
          <w:szCs w:val="24"/>
        </w:rPr>
        <w:t>обучающийся с РАС часто старается выучить текст наизусть и отвечать только на фактологические вопросы. Обучающимся с РАС сложно выстраивать взаимодействие с одноклассниками в таких формах как участие в общей беседе, дискуссии, участие в групповом проекте и др.</w:t>
      </w:r>
    </w:p>
    <w:p w14:paraId="155DF3A4" w14:textId="77777777" w:rsidR="00566F6F" w:rsidRPr="001D7AAC" w:rsidRDefault="001D7AAC">
      <w:pPr>
        <w:pStyle w:val="a3"/>
        <w:spacing w:before="1"/>
        <w:ind w:right="127"/>
        <w:rPr>
          <w:sz w:val="24"/>
          <w:szCs w:val="24"/>
        </w:rPr>
      </w:pPr>
      <w:r w:rsidRPr="001D7AAC">
        <w:rPr>
          <w:sz w:val="24"/>
          <w:szCs w:val="24"/>
        </w:rPr>
        <w:t>Вместе с тем некоторые разделы данного предмета могут находиться в зоне специфических интересов обучающегося с РАС, например, различные классификации</w:t>
      </w:r>
      <w:r w:rsidRPr="001D7AAC">
        <w:rPr>
          <w:spacing w:val="63"/>
          <w:sz w:val="24"/>
          <w:szCs w:val="24"/>
        </w:rPr>
        <w:t xml:space="preserve">   </w:t>
      </w:r>
      <w:r w:rsidRPr="001D7AAC">
        <w:rPr>
          <w:sz w:val="24"/>
          <w:szCs w:val="24"/>
        </w:rPr>
        <w:t>живых</w:t>
      </w:r>
      <w:r w:rsidRPr="001D7AAC">
        <w:rPr>
          <w:spacing w:val="63"/>
          <w:sz w:val="24"/>
          <w:szCs w:val="24"/>
        </w:rPr>
        <w:t xml:space="preserve">   </w:t>
      </w:r>
      <w:r w:rsidRPr="001D7AAC">
        <w:rPr>
          <w:sz w:val="24"/>
          <w:szCs w:val="24"/>
        </w:rPr>
        <w:t>организмов,</w:t>
      </w:r>
      <w:r w:rsidRPr="001D7AAC">
        <w:rPr>
          <w:spacing w:val="62"/>
          <w:sz w:val="24"/>
          <w:szCs w:val="24"/>
        </w:rPr>
        <w:t xml:space="preserve">   </w:t>
      </w:r>
      <w:r w:rsidRPr="001D7AAC">
        <w:rPr>
          <w:sz w:val="24"/>
          <w:szCs w:val="24"/>
        </w:rPr>
        <w:t>темы</w:t>
      </w:r>
      <w:r w:rsidRPr="001D7AAC">
        <w:rPr>
          <w:spacing w:val="63"/>
          <w:sz w:val="24"/>
          <w:szCs w:val="24"/>
        </w:rPr>
        <w:t xml:space="preserve">   </w:t>
      </w:r>
      <w:r w:rsidRPr="001D7AAC">
        <w:rPr>
          <w:sz w:val="24"/>
          <w:szCs w:val="24"/>
        </w:rPr>
        <w:t>«древние</w:t>
      </w:r>
      <w:r w:rsidRPr="001D7AAC">
        <w:rPr>
          <w:spacing w:val="62"/>
          <w:sz w:val="24"/>
          <w:szCs w:val="24"/>
        </w:rPr>
        <w:t xml:space="preserve">   </w:t>
      </w:r>
      <w:r w:rsidRPr="001D7AAC">
        <w:rPr>
          <w:spacing w:val="-2"/>
          <w:sz w:val="24"/>
          <w:szCs w:val="24"/>
        </w:rPr>
        <w:t>пресмыкающиеся»,</w:t>
      </w:r>
    </w:p>
    <w:p w14:paraId="5058A5A8" w14:textId="77777777" w:rsidR="00566F6F" w:rsidRPr="001D7AAC" w:rsidRDefault="001D7AAC">
      <w:pPr>
        <w:pStyle w:val="a3"/>
        <w:ind w:right="126" w:firstLine="0"/>
        <w:rPr>
          <w:sz w:val="24"/>
          <w:szCs w:val="24"/>
        </w:rPr>
      </w:pPr>
      <w:r w:rsidRPr="001D7AAC">
        <w:rPr>
          <w:sz w:val="24"/>
          <w:szCs w:val="24"/>
        </w:rPr>
        <w:t>«микроорганизмы», «птицы», «рыбы» и некоторые другие, в изучении которых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w:t>
      </w:r>
    </w:p>
    <w:p w14:paraId="73D7F804" w14:textId="77777777" w:rsidR="00566F6F" w:rsidRPr="001D7AAC" w:rsidRDefault="001D7AAC">
      <w:pPr>
        <w:pStyle w:val="a3"/>
        <w:ind w:right="126"/>
        <w:rPr>
          <w:sz w:val="24"/>
          <w:szCs w:val="24"/>
        </w:rPr>
      </w:pPr>
      <w:r w:rsidRPr="001D7AAC">
        <w:rPr>
          <w:sz w:val="24"/>
          <w:szCs w:val="24"/>
        </w:rP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(классификации и определения растений, живых организмов, строение живых организмов и др.)</w:t>
      </w:r>
    </w:p>
    <w:p w14:paraId="3F52B76D" w14:textId="77777777" w:rsidR="00566F6F" w:rsidRPr="001D7AAC" w:rsidRDefault="00566F6F">
      <w:pPr>
        <w:pStyle w:val="a3"/>
        <w:ind w:left="0" w:firstLine="0"/>
        <w:jc w:val="left"/>
        <w:rPr>
          <w:sz w:val="24"/>
          <w:szCs w:val="24"/>
        </w:rPr>
      </w:pPr>
    </w:p>
    <w:p w14:paraId="6353A1BE" w14:textId="77777777" w:rsidR="00566F6F" w:rsidRPr="001D7AAC" w:rsidRDefault="00566F6F">
      <w:pPr>
        <w:pStyle w:val="a3"/>
        <w:ind w:left="0" w:firstLine="0"/>
        <w:jc w:val="left"/>
        <w:rPr>
          <w:sz w:val="24"/>
          <w:szCs w:val="24"/>
        </w:rPr>
      </w:pPr>
    </w:p>
    <w:p w14:paraId="1A70EB5D" w14:textId="77777777" w:rsidR="00566F6F" w:rsidRPr="001D7AAC" w:rsidRDefault="001D7AAC">
      <w:pPr>
        <w:pStyle w:val="a3"/>
        <w:spacing w:before="1" w:line="322" w:lineRule="exact"/>
        <w:ind w:left="823" w:firstLine="0"/>
        <w:rPr>
          <w:sz w:val="24"/>
          <w:szCs w:val="24"/>
        </w:rPr>
      </w:pPr>
      <w:r w:rsidRPr="001D7AAC">
        <w:rPr>
          <w:spacing w:val="-2"/>
          <w:sz w:val="24"/>
          <w:szCs w:val="24"/>
        </w:rPr>
        <w:t>СОДЕРЖАНИЕ</w:t>
      </w:r>
      <w:r w:rsidRPr="001D7AAC">
        <w:rPr>
          <w:spacing w:val="-1"/>
          <w:sz w:val="24"/>
          <w:szCs w:val="24"/>
        </w:rPr>
        <w:t xml:space="preserve"> </w:t>
      </w:r>
      <w:r w:rsidRPr="001D7AAC">
        <w:rPr>
          <w:spacing w:val="-2"/>
          <w:sz w:val="24"/>
          <w:szCs w:val="24"/>
        </w:rPr>
        <w:t>УЧЕБНОГО ПРЕДМЕТА</w:t>
      </w:r>
      <w:r w:rsidRPr="001D7AAC">
        <w:rPr>
          <w:spacing w:val="-3"/>
          <w:sz w:val="24"/>
          <w:szCs w:val="24"/>
        </w:rPr>
        <w:t xml:space="preserve"> </w:t>
      </w:r>
      <w:r w:rsidRPr="001D7AAC">
        <w:rPr>
          <w:spacing w:val="-2"/>
          <w:sz w:val="24"/>
          <w:szCs w:val="24"/>
        </w:rPr>
        <w:t>«БИОЛОГИЯ»</w:t>
      </w:r>
    </w:p>
    <w:p w14:paraId="7902137E" w14:textId="77777777" w:rsidR="00566F6F" w:rsidRPr="001D7AAC" w:rsidRDefault="001D7AAC">
      <w:pPr>
        <w:pStyle w:val="3"/>
        <w:numPr>
          <w:ilvl w:val="0"/>
          <w:numId w:val="103"/>
        </w:numPr>
        <w:tabs>
          <w:tab w:val="left" w:pos="1032"/>
        </w:tabs>
        <w:ind w:left="1032" w:hanging="209"/>
        <w:rPr>
          <w:sz w:val="24"/>
          <w:szCs w:val="24"/>
        </w:rPr>
      </w:pPr>
      <w:r w:rsidRPr="001D7AAC">
        <w:rPr>
          <w:spacing w:val="-2"/>
          <w:sz w:val="24"/>
          <w:szCs w:val="24"/>
        </w:rPr>
        <w:lastRenderedPageBreak/>
        <w:t>класс</w:t>
      </w:r>
    </w:p>
    <w:p w14:paraId="5FB2B844" w14:textId="77777777" w:rsidR="00566F6F" w:rsidRPr="001D7AAC" w:rsidRDefault="001D7AAC">
      <w:pPr>
        <w:pStyle w:val="a4"/>
        <w:numPr>
          <w:ilvl w:val="0"/>
          <w:numId w:val="102"/>
        </w:numPr>
        <w:tabs>
          <w:tab w:val="left" w:pos="1101"/>
        </w:tabs>
        <w:spacing w:line="322" w:lineRule="exact"/>
        <w:ind w:left="1101" w:hanging="278"/>
        <w:rPr>
          <w:b/>
          <w:sz w:val="24"/>
          <w:szCs w:val="24"/>
        </w:rPr>
      </w:pPr>
      <w:r w:rsidRPr="001D7AAC">
        <w:rPr>
          <w:b/>
          <w:sz w:val="24"/>
          <w:szCs w:val="24"/>
        </w:rPr>
        <w:t>Биология</w:t>
      </w:r>
      <w:r w:rsidRPr="001D7AAC">
        <w:rPr>
          <w:b/>
          <w:spacing w:val="-8"/>
          <w:sz w:val="24"/>
          <w:szCs w:val="24"/>
        </w:rPr>
        <w:t xml:space="preserve"> </w:t>
      </w:r>
      <w:r w:rsidRPr="001D7AAC">
        <w:rPr>
          <w:b/>
          <w:sz w:val="24"/>
          <w:szCs w:val="24"/>
        </w:rPr>
        <w:t>–</w:t>
      </w:r>
      <w:r w:rsidRPr="001D7AAC">
        <w:rPr>
          <w:b/>
          <w:spacing w:val="-7"/>
          <w:sz w:val="24"/>
          <w:szCs w:val="24"/>
        </w:rPr>
        <w:t xml:space="preserve"> </w:t>
      </w:r>
      <w:r w:rsidRPr="001D7AAC">
        <w:rPr>
          <w:b/>
          <w:sz w:val="24"/>
          <w:szCs w:val="24"/>
        </w:rPr>
        <w:t>наука</w:t>
      </w:r>
      <w:r w:rsidRPr="001D7AAC">
        <w:rPr>
          <w:b/>
          <w:spacing w:val="-8"/>
          <w:sz w:val="24"/>
          <w:szCs w:val="24"/>
        </w:rPr>
        <w:t xml:space="preserve"> </w:t>
      </w:r>
      <w:r w:rsidRPr="001D7AAC">
        <w:rPr>
          <w:b/>
          <w:sz w:val="24"/>
          <w:szCs w:val="24"/>
        </w:rPr>
        <w:t>о</w:t>
      </w:r>
      <w:r w:rsidRPr="001D7AAC">
        <w:rPr>
          <w:b/>
          <w:spacing w:val="-6"/>
          <w:sz w:val="24"/>
          <w:szCs w:val="24"/>
        </w:rPr>
        <w:t xml:space="preserve"> </w:t>
      </w:r>
      <w:r w:rsidRPr="001D7AAC">
        <w:rPr>
          <w:b/>
          <w:sz w:val="24"/>
          <w:szCs w:val="24"/>
        </w:rPr>
        <w:t>живой</w:t>
      </w:r>
      <w:r w:rsidRPr="001D7AAC">
        <w:rPr>
          <w:b/>
          <w:spacing w:val="-8"/>
          <w:sz w:val="24"/>
          <w:szCs w:val="24"/>
        </w:rPr>
        <w:t xml:space="preserve"> </w:t>
      </w:r>
      <w:r w:rsidRPr="001D7AAC">
        <w:rPr>
          <w:b/>
          <w:spacing w:val="-2"/>
          <w:sz w:val="24"/>
          <w:szCs w:val="24"/>
        </w:rPr>
        <w:t>природе</w:t>
      </w:r>
    </w:p>
    <w:p w14:paraId="6653ED54" w14:textId="77777777" w:rsidR="00566F6F" w:rsidRPr="001D7AAC" w:rsidRDefault="001D7AAC">
      <w:pPr>
        <w:pStyle w:val="a3"/>
        <w:ind w:right="127"/>
        <w:rPr>
          <w:sz w:val="24"/>
          <w:szCs w:val="24"/>
        </w:rPr>
      </w:pPr>
      <w:r w:rsidRPr="001D7AAC">
        <w:rPr>
          <w:sz w:val="24"/>
          <w:szCs w:val="24"/>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3CC4AD8C" w14:textId="77777777" w:rsidR="00566F6F" w:rsidRPr="001D7AAC" w:rsidRDefault="001D7AAC">
      <w:pPr>
        <w:pStyle w:val="a3"/>
        <w:ind w:right="122"/>
        <w:rPr>
          <w:sz w:val="24"/>
          <w:szCs w:val="24"/>
        </w:rPr>
      </w:pPr>
      <w:r w:rsidRPr="001D7AAC">
        <w:rPr>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w:t>
      </w:r>
      <w:r w:rsidRPr="001D7AAC">
        <w:rPr>
          <w:spacing w:val="-5"/>
          <w:sz w:val="24"/>
          <w:szCs w:val="24"/>
        </w:rPr>
        <w:t xml:space="preserve"> </w:t>
      </w:r>
      <w:r w:rsidRPr="001D7AAC">
        <w:rPr>
          <w:sz w:val="24"/>
          <w:szCs w:val="24"/>
        </w:rPr>
        <w:t>окружающего</w:t>
      </w:r>
      <w:r w:rsidRPr="001D7AAC">
        <w:rPr>
          <w:spacing w:val="-3"/>
          <w:sz w:val="24"/>
          <w:szCs w:val="24"/>
        </w:rPr>
        <w:t xml:space="preserve"> </w:t>
      </w:r>
      <w:r w:rsidRPr="001D7AAC">
        <w:rPr>
          <w:sz w:val="24"/>
          <w:szCs w:val="24"/>
        </w:rPr>
        <w:t>мира</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практической</w:t>
      </w:r>
      <w:r w:rsidRPr="001D7AAC">
        <w:rPr>
          <w:spacing w:val="-5"/>
          <w:sz w:val="24"/>
          <w:szCs w:val="24"/>
        </w:rPr>
        <w:t xml:space="preserve"> </w:t>
      </w:r>
      <w:r w:rsidRPr="001D7AAC">
        <w:rPr>
          <w:sz w:val="24"/>
          <w:szCs w:val="24"/>
        </w:rPr>
        <w:t>деятельности</w:t>
      </w:r>
      <w:r w:rsidRPr="001D7AAC">
        <w:rPr>
          <w:spacing w:val="-8"/>
          <w:sz w:val="24"/>
          <w:szCs w:val="24"/>
        </w:rPr>
        <w:t xml:space="preserve"> </w:t>
      </w:r>
      <w:r w:rsidRPr="001D7AAC">
        <w:rPr>
          <w:sz w:val="24"/>
          <w:szCs w:val="24"/>
        </w:rPr>
        <w:t>современного</w:t>
      </w:r>
      <w:r w:rsidRPr="001D7AAC">
        <w:rPr>
          <w:spacing w:val="-6"/>
          <w:sz w:val="24"/>
          <w:szCs w:val="24"/>
        </w:rPr>
        <w:t xml:space="preserve"> </w:t>
      </w:r>
      <w:r w:rsidRPr="001D7AAC">
        <w:rPr>
          <w:sz w:val="24"/>
          <w:szCs w:val="24"/>
        </w:rPr>
        <w:t>человека.</w:t>
      </w:r>
    </w:p>
    <w:p w14:paraId="60429B44" w14:textId="77777777" w:rsidR="00566F6F" w:rsidRPr="001D7AAC" w:rsidRDefault="001D7AAC">
      <w:pPr>
        <w:pStyle w:val="a3"/>
        <w:ind w:right="133"/>
        <w:rPr>
          <w:sz w:val="24"/>
          <w:szCs w:val="24"/>
        </w:rPr>
      </w:pPr>
      <w:r w:rsidRPr="001D7AAC">
        <w:rPr>
          <w:sz w:val="24"/>
          <w:szCs w:val="24"/>
        </w:rPr>
        <w:t>Кабинет биологии. Правила поведения и работы в кабинете с биологическими приборами и инструментами.</w:t>
      </w:r>
    </w:p>
    <w:p w14:paraId="764B5D83" w14:textId="77777777" w:rsidR="00566F6F" w:rsidRPr="001D7AAC" w:rsidRDefault="001D7AAC">
      <w:pPr>
        <w:pStyle w:val="a3"/>
        <w:spacing w:before="1"/>
        <w:ind w:right="126"/>
        <w:rPr>
          <w:sz w:val="24"/>
          <w:szCs w:val="24"/>
        </w:rPr>
      </w:pPr>
      <w:r w:rsidRPr="001D7AAC">
        <w:rPr>
          <w:sz w:val="24"/>
          <w:szCs w:val="24"/>
        </w:rPr>
        <w:t>Биологические термины, понятия, символы. Источники биологических</w:t>
      </w:r>
      <w:r w:rsidRPr="001D7AAC">
        <w:rPr>
          <w:spacing w:val="40"/>
          <w:sz w:val="24"/>
          <w:szCs w:val="24"/>
        </w:rPr>
        <w:t xml:space="preserve"> </w:t>
      </w:r>
      <w:r w:rsidRPr="001D7AAC">
        <w:rPr>
          <w:sz w:val="24"/>
          <w:szCs w:val="24"/>
        </w:rPr>
        <w:t>знаний. Поиск информации с использованием</w:t>
      </w:r>
      <w:r w:rsidRPr="001D7AAC">
        <w:rPr>
          <w:spacing w:val="80"/>
          <w:sz w:val="24"/>
          <w:szCs w:val="24"/>
        </w:rPr>
        <w:t xml:space="preserve"> </w:t>
      </w:r>
      <w:r w:rsidRPr="001D7AAC">
        <w:rPr>
          <w:sz w:val="24"/>
          <w:szCs w:val="24"/>
        </w:rPr>
        <w:t>различных источников (научно- популярная литература, справочники, Интернет).</w:t>
      </w:r>
    </w:p>
    <w:p w14:paraId="444F5450" w14:textId="77777777" w:rsidR="00566F6F" w:rsidRPr="001D7AAC" w:rsidRDefault="001D7AAC">
      <w:pPr>
        <w:pStyle w:val="3"/>
        <w:numPr>
          <w:ilvl w:val="0"/>
          <w:numId w:val="102"/>
        </w:numPr>
        <w:tabs>
          <w:tab w:val="left" w:pos="1101"/>
        </w:tabs>
        <w:spacing w:line="321" w:lineRule="exact"/>
        <w:ind w:left="1101" w:hanging="278"/>
        <w:rPr>
          <w:sz w:val="24"/>
          <w:szCs w:val="24"/>
        </w:rPr>
      </w:pPr>
      <w:r w:rsidRPr="001D7AAC">
        <w:rPr>
          <w:sz w:val="24"/>
          <w:szCs w:val="24"/>
        </w:rPr>
        <w:t>Методы</w:t>
      </w:r>
      <w:r w:rsidRPr="001D7AAC">
        <w:rPr>
          <w:spacing w:val="-12"/>
          <w:sz w:val="24"/>
          <w:szCs w:val="24"/>
        </w:rPr>
        <w:t xml:space="preserve"> </w:t>
      </w:r>
      <w:r w:rsidRPr="001D7AAC">
        <w:rPr>
          <w:sz w:val="24"/>
          <w:szCs w:val="24"/>
        </w:rPr>
        <w:t>изучения</w:t>
      </w:r>
      <w:r w:rsidRPr="001D7AAC">
        <w:rPr>
          <w:spacing w:val="-12"/>
          <w:sz w:val="24"/>
          <w:szCs w:val="24"/>
        </w:rPr>
        <w:t xml:space="preserve"> </w:t>
      </w:r>
      <w:r w:rsidRPr="001D7AAC">
        <w:rPr>
          <w:sz w:val="24"/>
          <w:szCs w:val="24"/>
        </w:rPr>
        <w:t>живой</w:t>
      </w:r>
      <w:r w:rsidRPr="001D7AAC">
        <w:rPr>
          <w:spacing w:val="-12"/>
          <w:sz w:val="24"/>
          <w:szCs w:val="24"/>
        </w:rPr>
        <w:t xml:space="preserve"> </w:t>
      </w:r>
      <w:r w:rsidRPr="001D7AAC">
        <w:rPr>
          <w:spacing w:val="-2"/>
          <w:sz w:val="24"/>
          <w:szCs w:val="24"/>
        </w:rPr>
        <w:t>природы</w:t>
      </w:r>
    </w:p>
    <w:p w14:paraId="515256A0" w14:textId="37D10C5F" w:rsidR="00566F6F" w:rsidRPr="001D7AAC" w:rsidRDefault="001D7AAC" w:rsidP="00F4106E">
      <w:pPr>
        <w:pStyle w:val="a3"/>
        <w:spacing w:before="1"/>
        <w:ind w:right="127"/>
        <w:rPr>
          <w:sz w:val="24"/>
          <w:szCs w:val="24"/>
        </w:rPr>
      </w:pPr>
      <w:r w:rsidRPr="001D7AAC">
        <w:rPr>
          <w:sz w:val="24"/>
          <w:szCs w:val="24"/>
        </w:rPr>
        <w:t xml:space="preserve">Научные методы изучения живой природы: наблюдение, эксперимент, </w:t>
      </w:r>
      <w:r w:rsidRPr="001D7AAC">
        <w:rPr>
          <w:spacing w:val="-2"/>
          <w:sz w:val="24"/>
          <w:szCs w:val="24"/>
        </w:rPr>
        <w:t>описание,</w:t>
      </w:r>
      <w:r w:rsidRPr="001D7AAC">
        <w:rPr>
          <w:spacing w:val="-7"/>
          <w:sz w:val="24"/>
          <w:szCs w:val="24"/>
        </w:rPr>
        <w:t xml:space="preserve"> </w:t>
      </w:r>
      <w:r w:rsidRPr="001D7AAC">
        <w:rPr>
          <w:spacing w:val="-2"/>
          <w:sz w:val="24"/>
          <w:szCs w:val="24"/>
        </w:rPr>
        <w:t>измерение,</w:t>
      </w:r>
      <w:r w:rsidRPr="001D7AAC">
        <w:rPr>
          <w:spacing w:val="-6"/>
          <w:sz w:val="24"/>
          <w:szCs w:val="24"/>
        </w:rPr>
        <w:t xml:space="preserve"> </w:t>
      </w:r>
      <w:r w:rsidRPr="001D7AAC">
        <w:rPr>
          <w:spacing w:val="-2"/>
          <w:sz w:val="24"/>
          <w:szCs w:val="24"/>
        </w:rPr>
        <w:t>классификация.</w:t>
      </w:r>
      <w:r w:rsidRPr="001D7AAC">
        <w:rPr>
          <w:spacing w:val="-4"/>
          <w:sz w:val="24"/>
          <w:szCs w:val="24"/>
        </w:rPr>
        <w:t xml:space="preserve"> </w:t>
      </w:r>
      <w:r w:rsidRPr="001D7AAC">
        <w:rPr>
          <w:spacing w:val="-2"/>
          <w:sz w:val="24"/>
          <w:szCs w:val="24"/>
        </w:rPr>
        <w:t>Устройство</w:t>
      </w:r>
      <w:r w:rsidRPr="001D7AAC">
        <w:rPr>
          <w:spacing w:val="-6"/>
          <w:sz w:val="24"/>
          <w:szCs w:val="24"/>
        </w:rPr>
        <w:t xml:space="preserve"> </w:t>
      </w:r>
      <w:r w:rsidRPr="001D7AAC">
        <w:rPr>
          <w:spacing w:val="-2"/>
          <w:sz w:val="24"/>
          <w:szCs w:val="24"/>
        </w:rPr>
        <w:t>увеличительных</w:t>
      </w:r>
      <w:r w:rsidRPr="001D7AAC">
        <w:rPr>
          <w:spacing w:val="13"/>
          <w:sz w:val="24"/>
          <w:szCs w:val="24"/>
        </w:rPr>
        <w:t xml:space="preserve"> </w:t>
      </w:r>
      <w:r w:rsidRPr="001D7AAC">
        <w:rPr>
          <w:spacing w:val="-2"/>
          <w:sz w:val="24"/>
          <w:szCs w:val="24"/>
        </w:rPr>
        <w:t>приборов:</w:t>
      </w:r>
      <w:r w:rsidRPr="001D7AAC">
        <w:rPr>
          <w:spacing w:val="10"/>
          <w:sz w:val="24"/>
          <w:szCs w:val="24"/>
        </w:rPr>
        <w:t xml:space="preserve"> </w:t>
      </w:r>
      <w:r w:rsidRPr="001D7AAC">
        <w:rPr>
          <w:spacing w:val="-2"/>
          <w:sz w:val="24"/>
          <w:szCs w:val="24"/>
        </w:rPr>
        <w:t>лупы</w:t>
      </w:r>
      <w:r w:rsidRPr="001D7AAC">
        <w:rPr>
          <w:spacing w:val="13"/>
          <w:sz w:val="24"/>
          <w:szCs w:val="24"/>
        </w:rPr>
        <w:t xml:space="preserve"> </w:t>
      </w:r>
      <w:r w:rsidRPr="001D7AAC">
        <w:rPr>
          <w:spacing w:val="-10"/>
          <w:sz w:val="24"/>
          <w:szCs w:val="24"/>
        </w:rPr>
        <w:t>и</w:t>
      </w:r>
      <w:r w:rsidR="00F4106E">
        <w:rPr>
          <w:sz w:val="24"/>
          <w:szCs w:val="24"/>
        </w:rPr>
        <w:t xml:space="preserve"> </w:t>
      </w:r>
      <w:r w:rsidRPr="001D7AAC">
        <w:rPr>
          <w:sz w:val="24"/>
          <w:szCs w:val="24"/>
        </w:rPr>
        <w:t>микроскопа.</w:t>
      </w:r>
      <w:r w:rsidRPr="001D7AAC">
        <w:rPr>
          <w:spacing w:val="-13"/>
          <w:sz w:val="24"/>
          <w:szCs w:val="24"/>
        </w:rPr>
        <w:t xml:space="preserve"> </w:t>
      </w:r>
      <w:r w:rsidRPr="001D7AAC">
        <w:rPr>
          <w:sz w:val="24"/>
          <w:szCs w:val="24"/>
        </w:rPr>
        <w:t>Правила</w:t>
      </w:r>
      <w:r w:rsidRPr="001D7AAC">
        <w:rPr>
          <w:spacing w:val="-13"/>
          <w:sz w:val="24"/>
          <w:szCs w:val="24"/>
        </w:rPr>
        <w:t xml:space="preserve"> </w:t>
      </w:r>
      <w:r w:rsidRPr="001D7AAC">
        <w:rPr>
          <w:sz w:val="24"/>
          <w:szCs w:val="24"/>
        </w:rPr>
        <w:t>работы</w:t>
      </w:r>
      <w:r w:rsidRPr="001D7AAC">
        <w:rPr>
          <w:spacing w:val="-11"/>
          <w:sz w:val="24"/>
          <w:szCs w:val="24"/>
        </w:rPr>
        <w:t xml:space="preserve"> </w:t>
      </w:r>
      <w:r w:rsidRPr="001D7AAC">
        <w:rPr>
          <w:sz w:val="24"/>
          <w:szCs w:val="24"/>
        </w:rPr>
        <w:t>с</w:t>
      </w:r>
      <w:r w:rsidRPr="001D7AAC">
        <w:rPr>
          <w:spacing w:val="-12"/>
          <w:sz w:val="24"/>
          <w:szCs w:val="24"/>
        </w:rPr>
        <w:t xml:space="preserve"> </w:t>
      </w:r>
      <w:r w:rsidRPr="001D7AAC">
        <w:rPr>
          <w:sz w:val="24"/>
          <w:szCs w:val="24"/>
        </w:rPr>
        <w:t>увеличительными</w:t>
      </w:r>
      <w:r w:rsidRPr="001D7AAC">
        <w:rPr>
          <w:spacing w:val="-17"/>
          <w:sz w:val="24"/>
          <w:szCs w:val="24"/>
        </w:rPr>
        <w:t xml:space="preserve"> </w:t>
      </w:r>
      <w:r w:rsidRPr="001D7AAC">
        <w:rPr>
          <w:spacing w:val="-2"/>
          <w:sz w:val="24"/>
          <w:szCs w:val="24"/>
        </w:rPr>
        <w:t>приборами.</w:t>
      </w:r>
    </w:p>
    <w:p w14:paraId="5ED218EE" w14:textId="77777777" w:rsidR="00566F6F" w:rsidRPr="001D7AAC" w:rsidRDefault="001D7AAC">
      <w:pPr>
        <w:pStyle w:val="a3"/>
        <w:ind w:right="123"/>
        <w:rPr>
          <w:sz w:val="24"/>
          <w:szCs w:val="24"/>
        </w:rPr>
      </w:pPr>
      <w:r w:rsidRPr="001D7AAC">
        <w:rPr>
          <w:sz w:val="24"/>
          <w:szCs w:val="24"/>
        </w:rPr>
        <w:t>Метод описания в биологии (наглядный, словесный, схематический). Метод измерения</w:t>
      </w:r>
      <w:r w:rsidRPr="001D7AAC">
        <w:rPr>
          <w:spacing w:val="-18"/>
          <w:sz w:val="24"/>
          <w:szCs w:val="24"/>
        </w:rPr>
        <w:t xml:space="preserve"> </w:t>
      </w:r>
      <w:r w:rsidRPr="001D7AAC">
        <w:rPr>
          <w:sz w:val="24"/>
          <w:szCs w:val="24"/>
        </w:rPr>
        <w:t>(инструменты</w:t>
      </w:r>
      <w:r w:rsidRPr="001D7AAC">
        <w:rPr>
          <w:spacing w:val="-17"/>
          <w:sz w:val="24"/>
          <w:szCs w:val="24"/>
        </w:rPr>
        <w:t xml:space="preserve"> </w:t>
      </w:r>
      <w:r w:rsidRPr="001D7AAC">
        <w:rPr>
          <w:sz w:val="24"/>
          <w:szCs w:val="24"/>
        </w:rPr>
        <w:t>измерения).</w:t>
      </w:r>
      <w:r w:rsidRPr="001D7AAC">
        <w:rPr>
          <w:spacing w:val="-18"/>
          <w:sz w:val="24"/>
          <w:szCs w:val="24"/>
        </w:rPr>
        <w:t xml:space="preserve"> </w:t>
      </w:r>
      <w:r w:rsidRPr="001D7AAC">
        <w:rPr>
          <w:sz w:val="24"/>
          <w:szCs w:val="24"/>
        </w:rPr>
        <w:t>Метод</w:t>
      </w:r>
      <w:r w:rsidRPr="001D7AAC">
        <w:rPr>
          <w:spacing w:val="-17"/>
          <w:sz w:val="24"/>
          <w:szCs w:val="24"/>
        </w:rPr>
        <w:t xml:space="preserve"> </w:t>
      </w:r>
      <w:r w:rsidRPr="001D7AAC">
        <w:rPr>
          <w:sz w:val="24"/>
          <w:szCs w:val="24"/>
        </w:rPr>
        <w:t>классификации</w:t>
      </w:r>
      <w:r w:rsidRPr="001D7AAC">
        <w:rPr>
          <w:spacing w:val="-18"/>
          <w:sz w:val="24"/>
          <w:szCs w:val="24"/>
        </w:rPr>
        <w:t xml:space="preserve"> </w:t>
      </w:r>
      <w:r w:rsidRPr="001D7AAC">
        <w:rPr>
          <w:sz w:val="24"/>
          <w:szCs w:val="24"/>
        </w:rPr>
        <w:t>организмов,</w:t>
      </w:r>
      <w:r w:rsidRPr="001D7AAC">
        <w:rPr>
          <w:spacing w:val="-17"/>
          <w:sz w:val="24"/>
          <w:szCs w:val="24"/>
        </w:rPr>
        <w:t xml:space="preserve"> </w:t>
      </w:r>
      <w:r w:rsidRPr="001D7AAC">
        <w:rPr>
          <w:sz w:val="24"/>
          <w:szCs w:val="24"/>
        </w:rPr>
        <w:t xml:space="preserve">применение двойных названий организмов. Наблюдение и эксперимент как ведущие методы </w:t>
      </w:r>
      <w:r w:rsidRPr="001D7AAC">
        <w:rPr>
          <w:spacing w:val="-2"/>
          <w:sz w:val="24"/>
          <w:szCs w:val="24"/>
        </w:rPr>
        <w:t>биологии.</w:t>
      </w:r>
    </w:p>
    <w:p w14:paraId="3D135660" w14:textId="77777777" w:rsidR="00566F6F" w:rsidRPr="001D7AAC" w:rsidRDefault="001D7AAC">
      <w:pPr>
        <w:spacing w:line="321"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r w:rsidRPr="001D7AAC">
        <w:rPr>
          <w:i/>
          <w:spacing w:val="-2"/>
          <w:sz w:val="24"/>
          <w:szCs w:val="24"/>
          <w:vertAlign w:val="superscript"/>
        </w:rPr>
        <w:t>16</w:t>
      </w:r>
    </w:p>
    <w:p w14:paraId="29E57AA4" w14:textId="77777777" w:rsidR="00566F6F" w:rsidRPr="001D7AAC" w:rsidRDefault="001D7AAC">
      <w:pPr>
        <w:pStyle w:val="a4"/>
        <w:numPr>
          <w:ilvl w:val="0"/>
          <w:numId w:val="101"/>
        </w:numPr>
        <w:tabs>
          <w:tab w:val="left" w:pos="1160"/>
        </w:tabs>
        <w:ind w:right="126" w:firstLine="709"/>
        <w:rPr>
          <w:sz w:val="24"/>
          <w:szCs w:val="24"/>
        </w:rPr>
      </w:pPr>
      <w:r w:rsidRPr="001D7AAC">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14:paraId="639EB048" w14:textId="77777777" w:rsidR="00566F6F" w:rsidRPr="001D7AAC" w:rsidRDefault="001D7AAC">
      <w:pPr>
        <w:pStyle w:val="a4"/>
        <w:numPr>
          <w:ilvl w:val="0"/>
          <w:numId w:val="101"/>
        </w:numPr>
        <w:tabs>
          <w:tab w:val="left" w:pos="1114"/>
        </w:tabs>
        <w:ind w:right="132" w:firstLine="709"/>
        <w:rPr>
          <w:sz w:val="24"/>
          <w:szCs w:val="24"/>
        </w:rPr>
      </w:pPr>
      <w:r w:rsidRPr="001D7AAC">
        <w:rPr>
          <w:sz w:val="24"/>
          <w:szCs w:val="24"/>
        </w:rPr>
        <w:t>Ознакомление с устройством лупы, светового микроскопа, правила</w:t>
      </w:r>
      <w:r w:rsidRPr="001D7AAC">
        <w:rPr>
          <w:spacing w:val="40"/>
          <w:sz w:val="24"/>
          <w:szCs w:val="24"/>
        </w:rPr>
        <w:t xml:space="preserve"> </w:t>
      </w:r>
      <w:r w:rsidRPr="001D7AAC">
        <w:rPr>
          <w:sz w:val="24"/>
          <w:szCs w:val="24"/>
        </w:rPr>
        <w:t>работы с ними.</w:t>
      </w:r>
    </w:p>
    <w:p w14:paraId="59DD97AA" w14:textId="77777777" w:rsidR="00566F6F" w:rsidRPr="001D7AAC" w:rsidRDefault="001D7AAC">
      <w:pPr>
        <w:pStyle w:val="a4"/>
        <w:numPr>
          <w:ilvl w:val="0"/>
          <w:numId w:val="101"/>
        </w:numPr>
        <w:tabs>
          <w:tab w:val="left" w:pos="1158"/>
        </w:tabs>
        <w:spacing w:before="1"/>
        <w:ind w:right="126" w:firstLine="709"/>
        <w:rPr>
          <w:sz w:val="24"/>
          <w:szCs w:val="24"/>
        </w:rPr>
      </w:pPr>
      <w:r w:rsidRPr="001D7AAC">
        <w:rPr>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w:t>
      </w:r>
      <w:r w:rsidRPr="001D7AAC">
        <w:rPr>
          <w:spacing w:val="80"/>
          <w:sz w:val="24"/>
          <w:szCs w:val="24"/>
        </w:rPr>
        <w:t xml:space="preserve"> </w:t>
      </w:r>
      <w:r w:rsidRPr="001D7AAC">
        <w:rPr>
          <w:sz w:val="24"/>
          <w:szCs w:val="24"/>
        </w:rPr>
        <w:t>с помощью лупы и светового микроскопа.</w:t>
      </w:r>
    </w:p>
    <w:p w14:paraId="251048F9" w14:textId="77777777" w:rsidR="00566F6F" w:rsidRPr="001D7AAC" w:rsidRDefault="001D7AAC">
      <w:pPr>
        <w:spacing w:line="322" w:lineRule="exact"/>
        <w:ind w:left="823"/>
        <w:jc w:val="both"/>
        <w:rPr>
          <w:i/>
          <w:sz w:val="24"/>
          <w:szCs w:val="24"/>
        </w:rPr>
      </w:pPr>
      <w:r w:rsidRPr="001D7AAC">
        <w:rPr>
          <w:i/>
          <w:sz w:val="24"/>
          <w:szCs w:val="24"/>
        </w:rPr>
        <w:t>Экскурсии</w:t>
      </w:r>
      <w:r w:rsidRPr="001D7AAC">
        <w:rPr>
          <w:i/>
          <w:spacing w:val="-10"/>
          <w:sz w:val="24"/>
          <w:szCs w:val="24"/>
        </w:rPr>
        <w:t xml:space="preserve"> </w:t>
      </w:r>
      <w:r w:rsidRPr="001D7AAC">
        <w:rPr>
          <w:i/>
          <w:sz w:val="24"/>
          <w:szCs w:val="24"/>
        </w:rPr>
        <w:t>или</w:t>
      </w:r>
      <w:r w:rsidRPr="001D7AAC">
        <w:rPr>
          <w:i/>
          <w:spacing w:val="-8"/>
          <w:sz w:val="24"/>
          <w:szCs w:val="24"/>
        </w:rPr>
        <w:t xml:space="preserve"> </w:t>
      </w:r>
      <w:r w:rsidRPr="001D7AAC">
        <w:rPr>
          <w:i/>
          <w:spacing w:val="-2"/>
          <w:sz w:val="24"/>
          <w:szCs w:val="24"/>
        </w:rPr>
        <w:t>видеоэкскурсии</w:t>
      </w:r>
    </w:p>
    <w:p w14:paraId="7CCC47BA" w14:textId="77777777" w:rsidR="00566F6F" w:rsidRPr="001D7AAC" w:rsidRDefault="001D7AAC">
      <w:pPr>
        <w:pStyle w:val="a3"/>
        <w:ind w:right="124"/>
        <w:rPr>
          <w:sz w:val="24"/>
          <w:szCs w:val="24"/>
        </w:rPr>
      </w:pPr>
      <w:r w:rsidRPr="001D7AAC">
        <w:rPr>
          <w:sz w:val="24"/>
          <w:szCs w:val="24"/>
        </w:rPr>
        <w:t xml:space="preserve">Овладение методами изучения живой природы – наблюдением и </w:t>
      </w:r>
      <w:r w:rsidRPr="001D7AAC">
        <w:rPr>
          <w:spacing w:val="-2"/>
          <w:sz w:val="24"/>
          <w:szCs w:val="24"/>
        </w:rPr>
        <w:t>экспериментом.</w:t>
      </w:r>
    </w:p>
    <w:p w14:paraId="43E8B184" w14:textId="77777777" w:rsidR="00566F6F" w:rsidRPr="001D7AAC" w:rsidRDefault="001D7AAC">
      <w:pPr>
        <w:pStyle w:val="a3"/>
        <w:spacing w:line="321" w:lineRule="exact"/>
        <w:ind w:left="823" w:firstLine="0"/>
        <w:rPr>
          <w:sz w:val="24"/>
          <w:szCs w:val="24"/>
        </w:rPr>
      </w:pPr>
      <w:r w:rsidRPr="001D7AAC">
        <w:rPr>
          <w:sz w:val="24"/>
          <w:szCs w:val="24"/>
        </w:rPr>
        <w:t>Организмы</w:t>
      </w:r>
      <w:r w:rsidRPr="001D7AAC">
        <w:rPr>
          <w:spacing w:val="-8"/>
          <w:sz w:val="24"/>
          <w:szCs w:val="24"/>
        </w:rPr>
        <w:t xml:space="preserve"> </w:t>
      </w:r>
      <w:r w:rsidRPr="001D7AAC">
        <w:rPr>
          <w:sz w:val="24"/>
          <w:szCs w:val="24"/>
        </w:rPr>
        <w:t>–</w:t>
      </w:r>
      <w:r w:rsidRPr="001D7AAC">
        <w:rPr>
          <w:spacing w:val="-7"/>
          <w:sz w:val="24"/>
          <w:szCs w:val="24"/>
        </w:rPr>
        <w:t xml:space="preserve"> </w:t>
      </w:r>
      <w:r w:rsidRPr="001D7AAC">
        <w:rPr>
          <w:sz w:val="24"/>
          <w:szCs w:val="24"/>
        </w:rPr>
        <w:t>тела</w:t>
      </w:r>
      <w:r w:rsidRPr="001D7AAC">
        <w:rPr>
          <w:spacing w:val="-8"/>
          <w:sz w:val="24"/>
          <w:szCs w:val="24"/>
        </w:rPr>
        <w:t xml:space="preserve"> </w:t>
      </w:r>
      <w:r w:rsidRPr="001D7AAC">
        <w:rPr>
          <w:sz w:val="24"/>
          <w:szCs w:val="24"/>
        </w:rPr>
        <w:t>живой</w:t>
      </w:r>
      <w:r w:rsidRPr="001D7AAC">
        <w:rPr>
          <w:spacing w:val="-8"/>
          <w:sz w:val="24"/>
          <w:szCs w:val="24"/>
        </w:rPr>
        <w:t xml:space="preserve"> </w:t>
      </w:r>
      <w:r w:rsidRPr="001D7AAC">
        <w:rPr>
          <w:spacing w:val="-2"/>
          <w:sz w:val="24"/>
          <w:szCs w:val="24"/>
        </w:rPr>
        <w:t>природы</w:t>
      </w:r>
    </w:p>
    <w:p w14:paraId="50EEF409" w14:textId="77777777" w:rsidR="00566F6F" w:rsidRPr="001D7AAC" w:rsidRDefault="001D7AAC">
      <w:pPr>
        <w:pStyle w:val="a3"/>
        <w:spacing w:before="1"/>
        <w:ind w:right="126"/>
        <w:rPr>
          <w:sz w:val="24"/>
          <w:szCs w:val="24"/>
        </w:rPr>
      </w:pPr>
      <w:r w:rsidRPr="001D7AAC">
        <w:rPr>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7A14EA5D" w14:textId="77777777" w:rsidR="00566F6F" w:rsidRPr="001D7AAC" w:rsidRDefault="001D7AAC">
      <w:pPr>
        <w:pStyle w:val="a3"/>
        <w:ind w:right="130"/>
        <w:rPr>
          <w:sz w:val="24"/>
          <w:szCs w:val="24"/>
        </w:rPr>
      </w:pPr>
      <w:r w:rsidRPr="001D7AAC">
        <w:rPr>
          <w:sz w:val="24"/>
          <w:szCs w:val="24"/>
        </w:rPr>
        <w:t>Одноклеточные и многоклеточные организмы. Клетки, ткани, органы,</w:t>
      </w:r>
      <w:r w:rsidRPr="001D7AAC">
        <w:rPr>
          <w:spacing w:val="40"/>
          <w:sz w:val="24"/>
          <w:szCs w:val="24"/>
        </w:rPr>
        <w:t xml:space="preserve"> </w:t>
      </w:r>
      <w:r w:rsidRPr="001D7AAC">
        <w:rPr>
          <w:sz w:val="24"/>
          <w:szCs w:val="24"/>
        </w:rPr>
        <w:t>системы органов.</w:t>
      </w:r>
    </w:p>
    <w:p w14:paraId="0F6FDD9C" w14:textId="77777777" w:rsidR="00566F6F" w:rsidRPr="001D7AAC" w:rsidRDefault="001D7AAC">
      <w:pPr>
        <w:pStyle w:val="a3"/>
        <w:ind w:right="125"/>
        <w:rPr>
          <w:sz w:val="24"/>
          <w:szCs w:val="24"/>
        </w:rPr>
      </w:pPr>
      <w:r w:rsidRPr="001D7AAC">
        <w:rPr>
          <w:sz w:val="24"/>
          <w:szCs w:val="24"/>
        </w:rPr>
        <w:t>Жизнедеятельность организмов. Особенности строения и процессов жизнедеятельности у растений,</w:t>
      </w:r>
      <w:r w:rsidRPr="001D7AAC">
        <w:rPr>
          <w:spacing w:val="-1"/>
          <w:sz w:val="24"/>
          <w:szCs w:val="24"/>
        </w:rPr>
        <w:t xml:space="preserve"> </w:t>
      </w:r>
      <w:r w:rsidRPr="001D7AAC">
        <w:rPr>
          <w:sz w:val="24"/>
          <w:szCs w:val="24"/>
        </w:rPr>
        <w:t>животных,</w:t>
      </w:r>
      <w:r w:rsidRPr="001D7AAC">
        <w:rPr>
          <w:spacing w:val="-1"/>
          <w:sz w:val="24"/>
          <w:szCs w:val="24"/>
        </w:rPr>
        <w:t xml:space="preserve"> </w:t>
      </w:r>
      <w:r w:rsidRPr="001D7AAC">
        <w:rPr>
          <w:sz w:val="24"/>
          <w:szCs w:val="24"/>
        </w:rPr>
        <w:t>бактерий</w:t>
      </w:r>
      <w:r w:rsidRPr="001D7AAC">
        <w:rPr>
          <w:spacing w:val="-3"/>
          <w:sz w:val="24"/>
          <w:szCs w:val="24"/>
        </w:rPr>
        <w:t xml:space="preserve"> </w:t>
      </w:r>
      <w:r w:rsidRPr="001D7AAC">
        <w:rPr>
          <w:sz w:val="24"/>
          <w:szCs w:val="24"/>
        </w:rPr>
        <w:t>и грибов.</w:t>
      </w:r>
      <w:r w:rsidRPr="001D7AAC">
        <w:rPr>
          <w:spacing w:val="-1"/>
          <w:sz w:val="24"/>
          <w:szCs w:val="24"/>
        </w:rPr>
        <w:t xml:space="preserve"> </w:t>
      </w:r>
      <w:r w:rsidRPr="001D7AAC">
        <w:rPr>
          <w:sz w:val="24"/>
          <w:szCs w:val="24"/>
        </w:rPr>
        <w:t xml:space="preserve">Свойства организмов: питание, дыхание, выделение, движение, размножение, развитие, раздражимость, </w:t>
      </w:r>
      <w:r w:rsidRPr="001D7AAC">
        <w:rPr>
          <w:spacing w:val="-2"/>
          <w:sz w:val="24"/>
          <w:szCs w:val="24"/>
        </w:rPr>
        <w:t>приспособленность.</w:t>
      </w:r>
    </w:p>
    <w:p w14:paraId="51956BD5" w14:textId="77777777" w:rsidR="00566F6F" w:rsidRPr="001D7AAC" w:rsidRDefault="001D7AAC">
      <w:pPr>
        <w:pStyle w:val="a3"/>
        <w:spacing w:line="322" w:lineRule="exact"/>
        <w:ind w:left="823" w:firstLine="0"/>
        <w:rPr>
          <w:sz w:val="24"/>
          <w:szCs w:val="24"/>
        </w:rPr>
      </w:pPr>
      <w:r w:rsidRPr="001D7AAC">
        <w:rPr>
          <w:sz w:val="24"/>
          <w:szCs w:val="24"/>
        </w:rPr>
        <w:t>Организм</w:t>
      </w:r>
      <w:r w:rsidRPr="001D7AAC">
        <w:rPr>
          <w:spacing w:val="-6"/>
          <w:sz w:val="24"/>
          <w:szCs w:val="24"/>
        </w:rPr>
        <w:t xml:space="preserve"> </w:t>
      </w:r>
      <w:r w:rsidRPr="001D7AAC">
        <w:rPr>
          <w:sz w:val="24"/>
          <w:szCs w:val="24"/>
        </w:rPr>
        <w:t>–</w:t>
      </w:r>
      <w:r w:rsidRPr="001D7AAC">
        <w:rPr>
          <w:spacing w:val="-6"/>
          <w:sz w:val="24"/>
          <w:szCs w:val="24"/>
        </w:rPr>
        <w:t xml:space="preserve"> </w:t>
      </w:r>
      <w:r w:rsidRPr="001D7AAC">
        <w:rPr>
          <w:sz w:val="24"/>
          <w:szCs w:val="24"/>
        </w:rPr>
        <w:t>единое</w:t>
      </w:r>
      <w:r w:rsidRPr="001D7AAC">
        <w:rPr>
          <w:spacing w:val="58"/>
          <w:sz w:val="24"/>
          <w:szCs w:val="24"/>
        </w:rPr>
        <w:t xml:space="preserve"> </w:t>
      </w:r>
      <w:r w:rsidRPr="001D7AAC">
        <w:rPr>
          <w:spacing w:val="-2"/>
          <w:sz w:val="24"/>
          <w:szCs w:val="24"/>
        </w:rPr>
        <w:t>целое.</w:t>
      </w:r>
    </w:p>
    <w:p w14:paraId="6C56B320" w14:textId="77777777" w:rsidR="00566F6F" w:rsidRPr="001D7AAC" w:rsidRDefault="001D7AAC">
      <w:pPr>
        <w:pStyle w:val="a3"/>
        <w:ind w:right="124"/>
        <w:rPr>
          <w:sz w:val="24"/>
          <w:szCs w:val="24"/>
        </w:rPr>
      </w:pPr>
      <w:r w:rsidRPr="001D7AAC">
        <w:rPr>
          <w:sz w:val="24"/>
          <w:szCs w:val="24"/>
        </w:rPr>
        <w:t>Разнообразие организмов и их классификация (таксоны в биологии: царства, типы</w:t>
      </w:r>
      <w:r w:rsidRPr="001D7AAC">
        <w:rPr>
          <w:spacing w:val="-6"/>
          <w:sz w:val="24"/>
          <w:szCs w:val="24"/>
        </w:rPr>
        <w:t xml:space="preserve"> </w:t>
      </w:r>
      <w:r w:rsidRPr="001D7AAC">
        <w:rPr>
          <w:sz w:val="24"/>
          <w:szCs w:val="24"/>
        </w:rPr>
        <w:t>(отделы),</w:t>
      </w:r>
      <w:r w:rsidRPr="001D7AAC">
        <w:rPr>
          <w:spacing w:val="-7"/>
          <w:sz w:val="24"/>
          <w:szCs w:val="24"/>
        </w:rPr>
        <w:t xml:space="preserve"> </w:t>
      </w:r>
      <w:r w:rsidRPr="001D7AAC">
        <w:rPr>
          <w:sz w:val="24"/>
          <w:szCs w:val="24"/>
        </w:rPr>
        <w:t>классы,</w:t>
      </w:r>
      <w:r w:rsidRPr="001D7AAC">
        <w:rPr>
          <w:spacing w:val="-7"/>
          <w:sz w:val="24"/>
          <w:szCs w:val="24"/>
        </w:rPr>
        <w:t xml:space="preserve"> </w:t>
      </w:r>
      <w:r w:rsidRPr="001D7AAC">
        <w:rPr>
          <w:sz w:val="24"/>
          <w:szCs w:val="24"/>
        </w:rPr>
        <w:t>отряды</w:t>
      </w:r>
      <w:r w:rsidRPr="001D7AAC">
        <w:rPr>
          <w:spacing w:val="-6"/>
          <w:sz w:val="24"/>
          <w:szCs w:val="24"/>
        </w:rPr>
        <w:t xml:space="preserve"> </w:t>
      </w:r>
      <w:r w:rsidRPr="001D7AAC">
        <w:rPr>
          <w:sz w:val="24"/>
          <w:szCs w:val="24"/>
        </w:rPr>
        <w:t>(порядки),</w:t>
      </w:r>
      <w:r w:rsidRPr="001D7AAC">
        <w:rPr>
          <w:spacing w:val="-6"/>
          <w:sz w:val="24"/>
          <w:szCs w:val="24"/>
        </w:rPr>
        <w:t xml:space="preserve"> </w:t>
      </w:r>
      <w:r w:rsidRPr="001D7AAC">
        <w:rPr>
          <w:sz w:val="24"/>
          <w:szCs w:val="24"/>
        </w:rPr>
        <w:t>семейства,</w:t>
      </w:r>
      <w:r w:rsidRPr="001D7AAC">
        <w:rPr>
          <w:spacing w:val="-2"/>
          <w:sz w:val="24"/>
          <w:szCs w:val="24"/>
        </w:rPr>
        <w:t xml:space="preserve"> </w:t>
      </w:r>
      <w:r w:rsidRPr="001D7AAC">
        <w:rPr>
          <w:sz w:val="24"/>
          <w:szCs w:val="24"/>
        </w:rPr>
        <w:t>роды,</w:t>
      </w:r>
      <w:r w:rsidRPr="001D7AAC">
        <w:rPr>
          <w:spacing w:val="-2"/>
          <w:sz w:val="24"/>
          <w:szCs w:val="24"/>
        </w:rPr>
        <w:t xml:space="preserve"> </w:t>
      </w:r>
      <w:r w:rsidRPr="001D7AAC">
        <w:rPr>
          <w:sz w:val="24"/>
          <w:szCs w:val="24"/>
        </w:rPr>
        <w:t>виды.</w:t>
      </w:r>
      <w:r w:rsidRPr="001D7AAC">
        <w:rPr>
          <w:spacing w:val="-1"/>
          <w:sz w:val="24"/>
          <w:szCs w:val="24"/>
        </w:rPr>
        <w:t xml:space="preserve"> </w:t>
      </w:r>
      <w:r w:rsidRPr="001D7AAC">
        <w:rPr>
          <w:sz w:val="24"/>
          <w:szCs w:val="24"/>
        </w:rPr>
        <w:t>Бактерии</w:t>
      </w:r>
      <w:r w:rsidRPr="001D7AAC">
        <w:rPr>
          <w:spacing w:val="-1"/>
          <w:sz w:val="24"/>
          <w:szCs w:val="24"/>
        </w:rPr>
        <w:t xml:space="preserve"> </w:t>
      </w:r>
      <w:r w:rsidRPr="001D7AAC">
        <w:rPr>
          <w:sz w:val="24"/>
          <w:szCs w:val="24"/>
        </w:rPr>
        <w:t>и вирусы как формы жизни. Значение бактерий и вирусов в природе и в жизни человека.</w:t>
      </w:r>
    </w:p>
    <w:p w14:paraId="5522D047"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339D2529" w14:textId="77777777" w:rsidR="00566F6F" w:rsidRPr="001D7AAC" w:rsidRDefault="001D7AAC">
      <w:pPr>
        <w:pStyle w:val="a4"/>
        <w:numPr>
          <w:ilvl w:val="0"/>
          <w:numId w:val="100"/>
        </w:numPr>
        <w:tabs>
          <w:tab w:val="left" w:pos="1102"/>
        </w:tabs>
        <w:ind w:right="132" w:firstLine="709"/>
        <w:rPr>
          <w:sz w:val="24"/>
          <w:szCs w:val="24"/>
        </w:rPr>
      </w:pPr>
      <w:r w:rsidRPr="001D7AAC">
        <w:rPr>
          <w:sz w:val="24"/>
          <w:szCs w:val="24"/>
        </w:rPr>
        <w:t>Изучение</w:t>
      </w:r>
      <w:r w:rsidRPr="001D7AAC">
        <w:rPr>
          <w:spacing w:val="-4"/>
          <w:sz w:val="24"/>
          <w:szCs w:val="24"/>
        </w:rPr>
        <w:t xml:space="preserve"> </w:t>
      </w:r>
      <w:r w:rsidRPr="001D7AAC">
        <w:rPr>
          <w:sz w:val="24"/>
          <w:szCs w:val="24"/>
        </w:rPr>
        <w:t>клеток кожицы</w:t>
      </w:r>
      <w:r w:rsidRPr="001D7AAC">
        <w:rPr>
          <w:spacing w:val="-2"/>
          <w:sz w:val="24"/>
          <w:szCs w:val="24"/>
        </w:rPr>
        <w:t xml:space="preserve"> </w:t>
      </w:r>
      <w:r w:rsidRPr="001D7AAC">
        <w:rPr>
          <w:sz w:val="24"/>
          <w:szCs w:val="24"/>
        </w:rPr>
        <w:t>чешуи</w:t>
      </w:r>
      <w:r w:rsidRPr="001D7AAC">
        <w:rPr>
          <w:spacing w:val="-1"/>
          <w:sz w:val="24"/>
          <w:szCs w:val="24"/>
        </w:rPr>
        <w:t xml:space="preserve"> </w:t>
      </w:r>
      <w:r w:rsidRPr="001D7AAC">
        <w:rPr>
          <w:sz w:val="24"/>
          <w:szCs w:val="24"/>
        </w:rPr>
        <w:t>лука</w:t>
      </w:r>
      <w:r w:rsidRPr="001D7AAC">
        <w:rPr>
          <w:spacing w:val="-4"/>
          <w:sz w:val="24"/>
          <w:szCs w:val="24"/>
        </w:rPr>
        <w:t xml:space="preserve"> </w:t>
      </w:r>
      <w:r w:rsidRPr="001D7AAC">
        <w:rPr>
          <w:sz w:val="24"/>
          <w:szCs w:val="24"/>
        </w:rPr>
        <w:t>под</w:t>
      </w:r>
      <w:r w:rsidRPr="001D7AAC">
        <w:rPr>
          <w:spacing w:val="-1"/>
          <w:sz w:val="24"/>
          <w:szCs w:val="24"/>
        </w:rPr>
        <w:t xml:space="preserve"> </w:t>
      </w:r>
      <w:r w:rsidRPr="001D7AAC">
        <w:rPr>
          <w:sz w:val="24"/>
          <w:szCs w:val="24"/>
        </w:rPr>
        <w:t>лупой</w:t>
      </w:r>
      <w:r w:rsidRPr="001D7AAC">
        <w:rPr>
          <w:spacing w:val="-3"/>
          <w:sz w:val="24"/>
          <w:szCs w:val="24"/>
        </w:rPr>
        <w:t xml:space="preserve"> </w:t>
      </w:r>
      <w:r w:rsidRPr="001D7AAC">
        <w:rPr>
          <w:sz w:val="24"/>
          <w:szCs w:val="24"/>
        </w:rPr>
        <w:t>и</w:t>
      </w:r>
      <w:r w:rsidRPr="001D7AAC">
        <w:rPr>
          <w:spacing w:val="-3"/>
          <w:sz w:val="24"/>
          <w:szCs w:val="24"/>
        </w:rPr>
        <w:t xml:space="preserve"> </w:t>
      </w:r>
      <w:r w:rsidRPr="001D7AAC">
        <w:rPr>
          <w:sz w:val="24"/>
          <w:szCs w:val="24"/>
        </w:rPr>
        <w:t>микроскопом</w:t>
      </w:r>
      <w:r w:rsidRPr="001D7AAC">
        <w:rPr>
          <w:spacing w:val="-3"/>
          <w:sz w:val="24"/>
          <w:szCs w:val="24"/>
        </w:rPr>
        <w:t xml:space="preserve"> </w:t>
      </w:r>
      <w:r w:rsidRPr="001D7AAC">
        <w:rPr>
          <w:sz w:val="24"/>
          <w:szCs w:val="24"/>
        </w:rPr>
        <w:t>(на</w:t>
      </w:r>
      <w:r w:rsidRPr="001D7AAC">
        <w:rPr>
          <w:spacing w:val="-4"/>
          <w:sz w:val="24"/>
          <w:szCs w:val="24"/>
        </w:rPr>
        <w:t xml:space="preserve"> </w:t>
      </w:r>
      <w:r w:rsidRPr="001D7AAC">
        <w:rPr>
          <w:sz w:val="24"/>
          <w:szCs w:val="24"/>
        </w:rPr>
        <w:t>примере самостоятельно приготовленного микропрепарата).</w:t>
      </w:r>
    </w:p>
    <w:p w14:paraId="2EA768EB" w14:textId="77777777" w:rsidR="00566F6F" w:rsidRPr="001D7AAC" w:rsidRDefault="001D7AAC">
      <w:pPr>
        <w:pStyle w:val="a4"/>
        <w:numPr>
          <w:ilvl w:val="0"/>
          <w:numId w:val="100"/>
        </w:numPr>
        <w:tabs>
          <w:tab w:val="left" w:pos="1101"/>
        </w:tabs>
        <w:spacing w:line="322" w:lineRule="exact"/>
        <w:ind w:left="1101" w:hanging="278"/>
        <w:rPr>
          <w:sz w:val="24"/>
          <w:szCs w:val="24"/>
        </w:rPr>
      </w:pPr>
      <w:r w:rsidRPr="001D7AAC">
        <w:rPr>
          <w:sz w:val="24"/>
          <w:szCs w:val="24"/>
        </w:rPr>
        <w:t>Ознакомление</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z w:val="24"/>
          <w:szCs w:val="24"/>
        </w:rPr>
        <w:t>принципами</w:t>
      </w:r>
      <w:r w:rsidRPr="001D7AAC">
        <w:rPr>
          <w:spacing w:val="-13"/>
          <w:sz w:val="24"/>
          <w:szCs w:val="24"/>
        </w:rPr>
        <w:t xml:space="preserve"> </w:t>
      </w:r>
      <w:r w:rsidRPr="001D7AAC">
        <w:rPr>
          <w:sz w:val="24"/>
          <w:szCs w:val="24"/>
        </w:rPr>
        <w:t>систематики</w:t>
      </w:r>
      <w:r w:rsidRPr="001D7AAC">
        <w:rPr>
          <w:spacing w:val="-15"/>
          <w:sz w:val="24"/>
          <w:szCs w:val="24"/>
        </w:rPr>
        <w:t xml:space="preserve"> </w:t>
      </w:r>
      <w:r w:rsidRPr="001D7AAC">
        <w:rPr>
          <w:spacing w:val="-2"/>
          <w:sz w:val="24"/>
          <w:szCs w:val="24"/>
        </w:rPr>
        <w:t>организмов.</w:t>
      </w:r>
    </w:p>
    <w:p w14:paraId="6770BCBC" w14:textId="77777777" w:rsidR="00566F6F" w:rsidRPr="001D7AAC" w:rsidRDefault="001D7AAC">
      <w:pPr>
        <w:pStyle w:val="a4"/>
        <w:numPr>
          <w:ilvl w:val="0"/>
          <w:numId w:val="100"/>
        </w:numPr>
        <w:tabs>
          <w:tab w:val="left" w:pos="1101"/>
        </w:tabs>
        <w:ind w:left="1101" w:hanging="278"/>
        <w:rPr>
          <w:sz w:val="24"/>
          <w:szCs w:val="24"/>
        </w:rPr>
      </w:pPr>
      <w:r w:rsidRPr="001D7AAC">
        <w:rPr>
          <w:sz w:val="24"/>
          <w:szCs w:val="24"/>
        </w:rPr>
        <w:t>Наблюдение</w:t>
      </w:r>
      <w:r w:rsidRPr="001D7AAC">
        <w:rPr>
          <w:spacing w:val="-11"/>
          <w:sz w:val="24"/>
          <w:szCs w:val="24"/>
        </w:rPr>
        <w:t xml:space="preserve"> </w:t>
      </w:r>
      <w:r w:rsidRPr="001D7AAC">
        <w:rPr>
          <w:sz w:val="24"/>
          <w:szCs w:val="24"/>
        </w:rPr>
        <w:t>за</w:t>
      </w:r>
      <w:r w:rsidRPr="001D7AAC">
        <w:rPr>
          <w:spacing w:val="-11"/>
          <w:sz w:val="24"/>
          <w:szCs w:val="24"/>
        </w:rPr>
        <w:t xml:space="preserve"> </w:t>
      </w:r>
      <w:r w:rsidRPr="001D7AAC">
        <w:rPr>
          <w:sz w:val="24"/>
          <w:szCs w:val="24"/>
        </w:rPr>
        <w:t>потреблением</w:t>
      </w:r>
      <w:r w:rsidRPr="001D7AAC">
        <w:rPr>
          <w:spacing w:val="-10"/>
          <w:sz w:val="24"/>
          <w:szCs w:val="24"/>
        </w:rPr>
        <w:t xml:space="preserve"> </w:t>
      </w:r>
      <w:r w:rsidRPr="001D7AAC">
        <w:rPr>
          <w:sz w:val="24"/>
          <w:szCs w:val="24"/>
        </w:rPr>
        <w:t>воды</w:t>
      </w:r>
      <w:r w:rsidRPr="001D7AAC">
        <w:rPr>
          <w:spacing w:val="-10"/>
          <w:sz w:val="24"/>
          <w:szCs w:val="24"/>
        </w:rPr>
        <w:t xml:space="preserve"> </w:t>
      </w:r>
      <w:r w:rsidRPr="001D7AAC">
        <w:rPr>
          <w:spacing w:val="-2"/>
          <w:sz w:val="24"/>
          <w:szCs w:val="24"/>
        </w:rPr>
        <w:t>растением.</w:t>
      </w:r>
    </w:p>
    <w:p w14:paraId="6B056F6E" w14:textId="77777777" w:rsidR="00566F6F" w:rsidRPr="001D7AAC" w:rsidRDefault="001D7AAC">
      <w:pPr>
        <w:pStyle w:val="a4"/>
        <w:numPr>
          <w:ilvl w:val="0"/>
          <w:numId w:val="100"/>
        </w:numPr>
        <w:tabs>
          <w:tab w:val="left" w:pos="1101"/>
        </w:tabs>
        <w:spacing w:before="1" w:line="322" w:lineRule="exact"/>
        <w:ind w:left="1101" w:hanging="278"/>
        <w:rPr>
          <w:sz w:val="24"/>
          <w:szCs w:val="24"/>
        </w:rPr>
      </w:pPr>
      <w:r w:rsidRPr="001D7AAC">
        <w:rPr>
          <w:sz w:val="24"/>
          <w:szCs w:val="24"/>
        </w:rPr>
        <w:t>Организмы</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среда</w:t>
      </w:r>
      <w:r w:rsidRPr="001D7AAC">
        <w:rPr>
          <w:spacing w:val="-9"/>
          <w:sz w:val="24"/>
          <w:szCs w:val="24"/>
        </w:rPr>
        <w:t xml:space="preserve"> </w:t>
      </w:r>
      <w:r w:rsidRPr="001D7AAC">
        <w:rPr>
          <w:spacing w:val="-2"/>
          <w:sz w:val="24"/>
          <w:szCs w:val="24"/>
        </w:rPr>
        <w:t>обитания</w:t>
      </w:r>
    </w:p>
    <w:p w14:paraId="4A90C7D2" w14:textId="77777777" w:rsidR="00566F6F" w:rsidRPr="001D7AAC" w:rsidRDefault="001D7AAC">
      <w:pPr>
        <w:pStyle w:val="a3"/>
        <w:ind w:right="124"/>
        <w:rPr>
          <w:sz w:val="24"/>
          <w:szCs w:val="24"/>
        </w:rPr>
      </w:pPr>
      <w:r w:rsidRPr="001D7AAC">
        <w:rPr>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w:t>
      </w:r>
      <w:r w:rsidRPr="001D7AAC">
        <w:rPr>
          <w:spacing w:val="-6"/>
          <w:sz w:val="24"/>
          <w:szCs w:val="24"/>
        </w:rPr>
        <w:t xml:space="preserve"> </w:t>
      </w:r>
      <w:r w:rsidRPr="001D7AAC">
        <w:rPr>
          <w:sz w:val="24"/>
          <w:szCs w:val="24"/>
        </w:rPr>
        <w:t>обитания</w:t>
      </w:r>
      <w:r w:rsidRPr="001D7AAC">
        <w:rPr>
          <w:spacing w:val="-6"/>
          <w:sz w:val="24"/>
          <w:szCs w:val="24"/>
        </w:rPr>
        <w:t xml:space="preserve"> </w:t>
      </w:r>
      <w:r w:rsidRPr="001D7AAC">
        <w:rPr>
          <w:sz w:val="24"/>
          <w:szCs w:val="24"/>
        </w:rPr>
        <w:t>организмов.</w:t>
      </w:r>
      <w:r w:rsidRPr="001D7AAC">
        <w:rPr>
          <w:spacing w:val="-4"/>
          <w:sz w:val="24"/>
          <w:szCs w:val="24"/>
        </w:rPr>
        <w:t xml:space="preserve"> </w:t>
      </w:r>
      <w:r w:rsidRPr="001D7AAC">
        <w:rPr>
          <w:sz w:val="24"/>
          <w:szCs w:val="24"/>
        </w:rPr>
        <w:t>Приспособления организмов к среде обитания. Сезонные изменения в жизни организмов.</w:t>
      </w:r>
    </w:p>
    <w:p w14:paraId="2F4E9CAE"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75DD8D6F" w14:textId="77777777" w:rsidR="00566F6F" w:rsidRPr="001D7AAC" w:rsidRDefault="001D7AAC">
      <w:pPr>
        <w:pStyle w:val="a3"/>
        <w:ind w:right="130"/>
        <w:rPr>
          <w:sz w:val="24"/>
          <w:szCs w:val="24"/>
        </w:rPr>
      </w:pPr>
      <w:r w:rsidRPr="001D7AAC">
        <w:rPr>
          <w:sz w:val="24"/>
          <w:szCs w:val="24"/>
        </w:rPr>
        <w:lastRenderedPageBreak/>
        <w:t xml:space="preserve">Выявление приспособлений организмов к среде обитания (на конкретных </w:t>
      </w:r>
      <w:r w:rsidRPr="001D7AAC">
        <w:rPr>
          <w:spacing w:val="-2"/>
          <w:sz w:val="24"/>
          <w:szCs w:val="24"/>
        </w:rPr>
        <w:t>примерах).</w:t>
      </w:r>
    </w:p>
    <w:p w14:paraId="4F87CD70" w14:textId="77777777" w:rsidR="00566F6F" w:rsidRPr="001D7AAC" w:rsidRDefault="001D7AAC">
      <w:pPr>
        <w:spacing w:line="321" w:lineRule="exact"/>
        <w:ind w:left="823"/>
        <w:jc w:val="both"/>
        <w:rPr>
          <w:i/>
          <w:sz w:val="24"/>
          <w:szCs w:val="24"/>
        </w:rPr>
      </w:pPr>
      <w:r w:rsidRPr="001D7AAC">
        <w:rPr>
          <w:i/>
          <w:sz w:val="24"/>
          <w:szCs w:val="24"/>
        </w:rPr>
        <w:t>Экскурсии</w:t>
      </w:r>
      <w:r w:rsidRPr="001D7AAC">
        <w:rPr>
          <w:i/>
          <w:spacing w:val="-10"/>
          <w:sz w:val="24"/>
          <w:szCs w:val="24"/>
        </w:rPr>
        <w:t xml:space="preserve"> </w:t>
      </w:r>
      <w:r w:rsidRPr="001D7AAC">
        <w:rPr>
          <w:i/>
          <w:sz w:val="24"/>
          <w:szCs w:val="24"/>
        </w:rPr>
        <w:t>или</w:t>
      </w:r>
      <w:r w:rsidRPr="001D7AAC">
        <w:rPr>
          <w:i/>
          <w:spacing w:val="-8"/>
          <w:sz w:val="24"/>
          <w:szCs w:val="24"/>
        </w:rPr>
        <w:t xml:space="preserve"> </w:t>
      </w:r>
      <w:r w:rsidRPr="001D7AAC">
        <w:rPr>
          <w:i/>
          <w:spacing w:val="-2"/>
          <w:sz w:val="24"/>
          <w:szCs w:val="24"/>
        </w:rPr>
        <w:t>видеоэкскурсии</w:t>
      </w:r>
    </w:p>
    <w:p w14:paraId="27E1341B" w14:textId="77777777" w:rsidR="00566F6F" w:rsidRPr="001D7AAC" w:rsidRDefault="001D7AAC">
      <w:pPr>
        <w:pStyle w:val="a3"/>
        <w:spacing w:before="216"/>
        <w:ind w:left="0" w:firstLine="0"/>
        <w:jc w:val="left"/>
        <w:rPr>
          <w:i/>
          <w:sz w:val="24"/>
          <w:szCs w:val="24"/>
        </w:rPr>
      </w:pPr>
      <w:r w:rsidRPr="001D7AAC">
        <w:rPr>
          <w:noProof/>
          <w:sz w:val="24"/>
          <w:szCs w:val="24"/>
        </w:rPr>
        <mc:AlternateContent>
          <mc:Choice Requires="wps">
            <w:drawing>
              <wp:anchor distT="0" distB="0" distL="0" distR="0" simplePos="0" relativeHeight="251666432" behindDoc="1" locked="0" layoutInCell="1" allowOverlap="1" wp14:anchorId="7238B6C2" wp14:editId="04C82C30">
                <wp:simplePos x="0" y="0"/>
                <wp:positionH relativeFrom="page">
                  <wp:posOffset>1170686</wp:posOffset>
                </wp:positionH>
                <wp:positionV relativeFrom="paragraph">
                  <wp:posOffset>298961</wp:posOffset>
                </wp:positionV>
                <wp:extent cx="182880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A39DA5" id="Graphic 16" o:spid="_x0000_s1026" style="position:absolute;margin-left:92.2pt;margin-top:23.55pt;width:2in;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" path="m1828800,l,,,9144r1828800,l1828800,xe" fillcolor="black" stroked="f">
                <v:path arrowok="t"/>
                <w10:wrap type="topAndBottom" anchorx="page"/>
              </v:shape>
            </w:pict>
          </mc:Fallback>
        </mc:AlternateContent>
      </w:r>
    </w:p>
    <w:p w14:paraId="0598B14D" w14:textId="77777777" w:rsidR="00566F6F" w:rsidRPr="001D7AAC" w:rsidRDefault="001D7AAC">
      <w:pPr>
        <w:spacing w:before="118"/>
        <w:ind w:left="114" w:firstLine="709"/>
        <w:rPr>
          <w:sz w:val="24"/>
          <w:szCs w:val="24"/>
        </w:rPr>
      </w:pPr>
      <w:r w:rsidRPr="001D7AAC">
        <w:rPr>
          <w:sz w:val="24"/>
          <w:szCs w:val="24"/>
          <w:vertAlign w:val="superscript"/>
        </w:rPr>
        <w:t>16</w:t>
      </w:r>
      <w:r w:rsidRPr="001D7AAC">
        <w:rPr>
          <w:spacing w:val="29"/>
          <w:sz w:val="24"/>
          <w:szCs w:val="24"/>
        </w:rPr>
        <w:t xml:space="preserve"> </w:t>
      </w:r>
      <w:r w:rsidRPr="001D7AAC">
        <w:rPr>
          <w:sz w:val="24"/>
          <w:szCs w:val="24"/>
        </w:rPr>
        <w:t>Здесь</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далее</w:t>
      </w:r>
      <w:r w:rsidRPr="001D7AAC">
        <w:rPr>
          <w:spacing w:val="80"/>
          <w:sz w:val="24"/>
          <w:szCs w:val="24"/>
        </w:rPr>
        <w:t xml:space="preserve"> </w:t>
      </w:r>
      <w:r w:rsidRPr="001D7AAC">
        <w:rPr>
          <w:sz w:val="24"/>
          <w:szCs w:val="24"/>
        </w:rPr>
        <w:t>приводится</w:t>
      </w:r>
      <w:r w:rsidRPr="001D7AAC">
        <w:rPr>
          <w:spacing w:val="80"/>
          <w:sz w:val="24"/>
          <w:szCs w:val="24"/>
        </w:rPr>
        <w:t xml:space="preserve"> </w:t>
      </w:r>
      <w:r w:rsidRPr="001D7AAC">
        <w:rPr>
          <w:sz w:val="24"/>
          <w:szCs w:val="24"/>
        </w:rPr>
        <w:t>расширенный</w:t>
      </w:r>
      <w:r w:rsidRPr="001D7AAC">
        <w:rPr>
          <w:spacing w:val="80"/>
          <w:sz w:val="24"/>
          <w:szCs w:val="24"/>
        </w:rPr>
        <w:t xml:space="preserve"> </w:t>
      </w:r>
      <w:r w:rsidRPr="001D7AAC">
        <w:rPr>
          <w:sz w:val="24"/>
          <w:szCs w:val="24"/>
        </w:rPr>
        <w:t>перечень</w:t>
      </w:r>
      <w:r w:rsidRPr="001D7AAC">
        <w:rPr>
          <w:spacing w:val="80"/>
          <w:sz w:val="24"/>
          <w:szCs w:val="24"/>
        </w:rPr>
        <w:t xml:space="preserve"> </w:t>
      </w:r>
      <w:r w:rsidRPr="001D7AAC">
        <w:rPr>
          <w:sz w:val="24"/>
          <w:szCs w:val="24"/>
        </w:rPr>
        <w:t>лабораторных</w:t>
      </w:r>
      <w:r w:rsidRPr="001D7AAC">
        <w:rPr>
          <w:spacing w:val="29"/>
          <w:sz w:val="24"/>
          <w:szCs w:val="24"/>
        </w:rPr>
        <w:t xml:space="preserve"> </w:t>
      </w:r>
      <w:r w:rsidRPr="001D7AAC">
        <w:rPr>
          <w:sz w:val="24"/>
          <w:szCs w:val="24"/>
        </w:rPr>
        <w:t>и</w:t>
      </w:r>
      <w:r w:rsidRPr="001D7AAC">
        <w:rPr>
          <w:spacing w:val="28"/>
          <w:sz w:val="24"/>
          <w:szCs w:val="24"/>
        </w:rPr>
        <w:t xml:space="preserve"> </w:t>
      </w:r>
      <w:r w:rsidRPr="001D7AAC">
        <w:rPr>
          <w:sz w:val="24"/>
          <w:szCs w:val="24"/>
        </w:rPr>
        <w:t>практических</w:t>
      </w:r>
      <w:r w:rsidRPr="001D7AAC">
        <w:rPr>
          <w:spacing w:val="28"/>
          <w:sz w:val="24"/>
          <w:szCs w:val="24"/>
        </w:rPr>
        <w:t xml:space="preserve"> </w:t>
      </w:r>
      <w:r w:rsidRPr="001D7AAC">
        <w:rPr>
          <w:sz w:val="24"/>
          <w:szCs w:val="24"/>
        </w:rPr>
        <w:t>работ,</w:t>
      </w:r>
      <w:r w:rsidRPr="001D7AAC">
        <w:rPr>
          <w:spacing w:val="28"/>
          <w:sz w:val="24"/>
          <w:szCs w:val="24"/>
        </w:rPr>
        <w:t xml:space="preserve"> </w:t>
      </w:r>
      <w:r w:rsidRPr="001D7AAC">
        <w:rPr>
          <w:sz w:val="24"/>
          <w:szCs w:val="24"/>
        </w:rPr>
        <w:t>из</w:t>
      </w:r>
      <w:r w:rsidRPr="001D7AAC">
        <w:rPr>
          <w:spacing w:val="28"/>
          <w:sz w:val="24"/>
          <w:szCs w:val="24"/>
        </w:rPr>
        <w:t xml:space="preserve"> </w:t>
      </w:r>
      <w:r w:rsidRPr="001D7AAC">
        <w:rPr>
          <w:sz w:val="24"/>
          <w:szCs w:val="24"/>
        </w:rPr>
        <w:t>которых учитель делает выбор по своему усмотрению.</w:t>
      </w:r>
    </w:p>
    <w:p w14:paraId="4DD68102" w14:textId="77777777" w:rsidR="00566F6F" w:rsidRPr="001D7AAC" w:rsidRDefault="00566F6F">
      <w:pPr>
        <w:rPr>
          <w:sz w:val="24"/>
          <w:szCs w:val="24"/>
        </w:rPr>
        <w:sectPr w:rsidR="00566F6F" w:rsidRPr="001D7AAC">
          <w:pgSz w:w="11910" w:h="16840"/>
          <w:pgMar w:top="480" w:right="440" w:bottom="640" w:left="1020" w:header="0" w:footer="441" w:gutter="0"/>
          <w:cols w:space="720"/>
        </w:sectPr>
      </w:pPr>
    </w:p>
    <w:p w14:paraId="391FFFBF" w14:textId="77777777" w:rsidR="00566F6F" w:rsidRPr="001D7AAC" w:rsidRDefault="001D7AAC">
      <w:pPr>
        <w:pStyle w:val="a3"/>
        <w:spacing w:before="68" w:line="322" w:lineRule="exact"/>
        <w:ind w:left="823" w:firstLine="0"/>
        <w:rPr>
          <w:sz w:val="24"/>
          <w:szCs w:val="24"/>
        </w:rPr>
      </w:pPr>
      <w:r w:rsidRPr="001D7AAC">
        <w:rPr>
          <w:sz w:val="24"/>
          <w:szCs w:val="24"/>
        </w:rPr>
        <w:lastRenderedPageBreak/>
        <w:t>Растительный</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животный</w:t>
      </w:r>
      <w:r w:rsidRPr="001D7AAC">
        <w:rPr>
          <w:spacing w:val="-10"/>
          <w:sz w:val="24"/>
          <w:szCs w:val="24"/>
        </w:rPr>
        <w:t xml:space="preserve"> </w:t>
      </w:r>
      <w:r w:rsidRPr="001D7AAC">
        <w:rPr>
          <w:sz w:val="24"/>
          <w:szCs w:val="24"/>
        </w:rPr>
        <w:t>мир</w:t>
      </w:r>
      <w:r w:rsidRPr="001D7AAC">
        <w:rPr>
          <w:spacing w:val="-9"/>
          <w:sz w:val="24"/>
          <w:szCs w:val="24"/>
        </w:rPr>
        <w:t xml:space="preserve"> </w:t>
      </w:r>
      <w:r w:rsidRPr="001D7AAC">
        <w:rPr>
          <w:sz w:val="24"/>
          <w:szCs w:val="24"/>
        </w:rPr>
        <w:t>родного</w:t>
      </w:r>
      <w:r w:rsidRPr="001D7AAC">
        <w:rPr>
          <w:spacing w:val="-9"/>
          <w:sz w:val="24"/>
          <w:szCs w:val="24"/>
        </w:rPr>
        <w:t xml:space="preserve"> </w:t>
      </w:r>
      <w:r w:rsidRPr="001D7AAC">
        <w:rPr>
          <w:sz w:val="24"/>
          <w:szCs w:val="24"/>
        </w:rPr>
        <w:t>края</w:t>
      </w:r>
      <w:r w:rsidRPr="001D7AAC">
        <w:rPr>
          <w:spacing w:val="-10"/>
          <w:sz w:val="24"/>
          <w:szCs w:val="24"/>
        </w:rPr>
        <w:t xml:space="preserve"> </w:t>
      </w:r>
      <w:r w:rsidRPr="001D7AAC">
        <w:rPr>
          <w:spacing w:val="-2"/>
          <w:sz w:val="24"/>
          <w:szCs w:val="24"/>
        </w:rPr>
        <w:t>(краеведение).</w:t>
      </w:r>
    </w:p>
    <w:p w14:paraId="1BA309F2" w14:textId="77777777" w:rsidR="00566F6F" w:rsidRPr="001D7AAC" w:rsidRDefault="001D7AAC">
      <w:pPr>
        <w:pStyle w:val="a4"/>
        <w:numPr>
          <w:ilvl w:val="0"/>
          <w:numId w:val="100"/>
        </w:numPr>
        <w:tabs>
          <w:tab w:val="left" w:pos="1101"/>
        </w:tabs>
        <w:spacing w:line="322" w:lineRule="exact"/>
        <w:ind w:left="1101" w:hanging="278"/>
        <w:rPr>
          <w:sz w:val="24"/>
          <w:szCs w:val="24"/>
        </w:rPr>
      </w:pPr>
      <w:r w:rsidRPr="001D7AAC">
        <w:rPr>
          <w:sz w:val="24"/>
          <w:szCs w:val="24"/>
        </w:rPr>
        <w:t>Природные</w:t>
      </w:r>
      <w:r w:rsidRPr="001D7AAC">
        <w:rPr>
          <w:spacing w:val="-14"/>
          <w:sz w:val="24"/>
          <w:szCs w:val="24"/>
        </w:rPr>
        <w:t xml:space="preserve"> </w:t>
      </w:r>
      <w:r w:rsidRPr="001D7AAC">
        <w:rPr>
          <w:spacing w:val="-2"/>
          <w:sz w:val="24"/>
          <w:szCs w:val="24"/>
        </w:rPr>
        <w:t>сообщества</w:t>
      </w:r>
    </w:p>
    <w:p w14:paraId="58C14E4C" w14:textId="77777777" w:rsidR="00566F6F" w:rsidRPr="001D7AAC" w:rsidRDefault="001D7AAC">
      <w:pPr>
        <w:pStyle w:val="a3"/>
        <w:ind w:right="128"/>
        <w:rPr>
          <w:sz w:val="24"/>
          <w:szCs w:val="24"/>
        </w:rPr>
      </w:pPr>
      <w:r w:rsidRPr="001D7AAC">
        <w:rPr>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0AE59B18" w14:textId="77777777" w:rsidR="00566F6F" w:rsidRPr="001D7AAC" w:rsidRDefault="001D7AAC">
      <w:pPr>
        <w:pStyle w:val="a3"/>
        <w:ind w:right="131"/>
        <w:rPr>
          <w:sz w:val="24"/>
          <w:szCs w:val="24"/>
        </w:rPr>
      </w:pPr>
      <w:r w:rsidRPr="001D7AAC">
        <w:rPr>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w:t>
      </w:r>
      <w:r w:rsidRPr="001D7AAC">
        <w:rPr>
          <w:spacing w:val="40"/>
          <w:sz w:val="24"/>
          <w:szCs w:val="24"/>
        </w:rPr>
        <w:t xml:space="preserve">  </w:t>
      </w:r>
      <w:r w:rsidRPr="001D7AAC">
        <w:rPr>
          <w:sz w:val="24"/>
          <w:szCs w:val="24"/>
        </w:rPr>
        <w:t>человека.</w:t>
      </w:r>
    </w:p>
    <w:p w14:paraId="257BA743" w14:textId="77777777" w:rsidR="00566F6F" w:rsidRPr="001D7AAC" w:rsidRDefault="001D7AAC">
      <w:pPr>
        <w:pStyle w:val="a3"/>
        <w:ind w:left="823" w:firstLine="0"/>
        <w:rPr>
          <w:sz w:val="24"/>
          <w:szCs w:val="24"/>
        </w:rPr>
      </w:pPr>
      <w:r w:rsidRPr="001D7AAC">
        <w:rPr>
          <w:sz w:val="24"/>
          <w:szCs w:val="24"/>
        </w:rPr>
        <w:t>Природные</w:t>
      </w:r>
      <w:r w:rsidRPr="001D7AAC">
        <w:rPr>
          <w:spacing w:val="77"/>
          <w:w w:val="150"/>
          <w:sz w:val="24"/>
          <w:szCs w:val="24"/>
        </w:rPr>
        <w:t xml:space="preserve"> </w:t>
      </w:r>
      <w:r w:rsidRPr="001D7AAC">
        <w:rPr>
          <w:sz w:val="24"/>
          <w:szCs w:val="24"/>
        </w:rPr>
        <w:t>зоны</w:t>
      </w:r>
      <w:r w:rsidRPr="001D7AAC">
        <w:rPr>
          <w:spacing w:val="22"/>
          <w:sz w:val="24"/>
          <w:szCs w:val="24"/>
        </w:rPr>
        <w:t xml:space="preserve">  </w:t>
      </w:r>
      <w:r w:rsidRPr="001D7AAC">
        <w:rPr>
          <w:sz w:val="24"/>
          <w:szCs w:val="24"/>
        </w:rPr>
        <w:t>Земли,</w:t>
      </w:r>
      <w:r w:rsidRPr="001D7AAC">
        <w:rPr>
          <w:spacing w:val="23"/>
          <w:sz w:val="24"/>
          <w:szCs w:val="24"/>
        </w:rPr>
        <w:t xml:space="preserve">  </w:t>
      </w:r>
      <w:r w:rsidRPr="001D7AAC">
        <w:rPr>
          <w:sz w:val="24"/>
          <w:szCs w:val="24"/>
        </w:rPr>
        <w:t>их</w:t>
      </w:r>
      <w:r w:rsidRPr="001D7AAC">
        <w:rPr>
          <w:spacing w:val="79"/>
          <w:w w:val="150"/>
          <w:sz w:val="24"/>
          <w:szCs w:val="24"/>
        </w:rPr>
        <w:t xml:space="preserve"> </w:t>
      </w:r>
      <w:r w:rsidRPr="001D7AAC">
        <w:rPr>
          <w:sz w:val="24"/>
          <w:szCs w:val="24"/>
        </w:rPr>
        <w:t>обитатели.</w:t>
      </w:r>
      <w:r w:rsidRPr="001D7AAC">
        <w:rPr>
          <w:spacing w:val="78"/>
          <w:w w:val="150"/>
          <w:sz w:val="24"/>
          <w:szCs w:val="24"/>
        </w:rPr>
        <w:t xml:space="preserve"> </w:t>
      </w:r>
      <w:r w:rsidRPr="001D7AAC">
        <w:rPr>
          <w:sz w:val="24"/>
          <w:szCs w:val="24"/>
        </w:rPr>
        <w:t>Флора</w:t>
      </w:r>
      <w:r w:rsidRPr="001D7AAC">
        <w:rPr>
          <w:spacing w:val="78"/>
          <w:w w:val="150"/>
          <w:sz w:val="24"/>
          <w:szCs w:val="24"/>
        </w:rPr>
        <w:t xml:space="preserve"> </w:t>
      </w:r>
      <w:r w:rsidRPr="001D7AAC">
        <w:rPr>
          <w:sz w:val="24"/>
          <w:szCs w:val="24"/>
        </w:rPr>
        <w:t>и</w:t>
      </w:r>
      <w:r w:rsidRPr="001D7AAC">
        <w:rPr>
          <w:spacing w:val="78"/>
          <w:w w:val="150"/>
          <w:sz w:val="24"/>
          <w:szCs w:val="24"/>
        </w:rPr>
        <w:t xml:space="preserve"> </w:t>
      </w:r>
      <w:r w:rsidRPr="001D7AAC">
        <w:rPr>
          <w:sz w:val="24"/>
          <w:szCs w:val="24"/>
        </w:rPr>
        <w:t>фауна</w:t>
      </w:r>
      <w:r w:rsidRPr="001D7AAC">
        <w:rPr>
          <w:spacing w:val="54"/>
          <w:w w:val="150"/>
          <w:sz w:val="24"/>
          <w:szCs w:val="24"/>
        </w:rPr>
        <w:t xml:space="preserve"> </w:t>
      </w:r>
      <w:r w:rsidRPr="001D7AAC">
        <w:rPr>
          <w:sz w:val="24"/>
          <w:szCs w:val="24"/>
        </w:rPr>
        <w:t>природных</w:t>
      </w:r>
      <w:r w:rsidRPr="001D7AAC">
        <w:rPr>
          <w:spacing w:val="77"/>
          <w:w w:val="150"/>
          <w:sz w:val="24"/>
          <w:szCs w:val="24"/>
        </w:rPr>
        <w:t xml:space="preserve"> </w:t>
      </w:r>
      <w:r w:rsidRPr="001D7AAC">
        <w:rPr>
          <w:spacing w:val="-4"/>
          <w:sz w:val="24"/>
          <w:szCs w:val="24"/>
        </w:rPr>
        <w:t>зон.</w:t>
      </w:r>
    </w:p>
    <w:p w14:paraId="13CC6A04" w14:textId="77777777" w:rsidR="00566F6F" w:rsidRPr="001D7AAC" w:rsidRDefault="001D7AAC">
      <w:pPr>
        <w:pStyle w:val="a3"/>
        <w:spacing w:before="1" w:line="322" w:lineRule="exact"/>
        <w:ind w:firstLine="0"/>
        <w:rPr>
          <w:sz w:val="24"/>
          <w:szCs w:val="24"/>
        </w:rPr>
      </w:pPr>
      <w:r w:rsidRPr="001D7AAC">
        <w:rPr>
          <w:sz w:val="24"/>
          <w:szCs w:val="24"/>
        </w:rPr>
        <w:t>Ландшафты:</w:t>
      </w:r>
      <w:r w:rsidRPr="001D7AAC">
        <w:rPr>
          <w:spacing w:val="-11"/>
          <w:sz w:val="24"/>
          <w:szCs w:val="24"/>
        </w:rPr>
        <w:t xml:space="preserve"> </w:t>
      </w:r>
      <w:r w:rsidRPr="001D7AAC">
        <w:rPr>
          <w:sz w:val="24"/>
          <w:szCs w:val="24"/>
        </w:rPr>
        <w:t>природные</w:t>
      </w:r>
      <w:r w:rsidRPr="001D7AAC">
        <w:rPr>
          <w:spacing w:val="-11"/>
          <w:sz w:val="24"/>
          <w:szCs w:val="24"/>
        </w:rPr>
        <w:t xml:space="preserve"> </w:t>
      </w:r>
      <w:r w:rsidRPr="001D7AAC">
        <w:rPr>
          <w:sz w:val="24"/>
          <w:szCs w:val="24"/>
        </w:rPr>
        <w:t>и</w:t>
      </w:r>
      <w:r w:rsidRPr="001D7AAC">
        <w:rPr>
          <w:spacing w:val="16"/>
          <w:sz w:val="24"/>
          <w:szCs w:val="24"/>
        </w:rPr>
        <w:t xml:space="preserve"> </w:t>
      </w:r>
      <w:r w:rsidRPr="001D7AAC">
        <w:rPr>
          <w:spacing w:val="-2"/>
          <w:sz w:val="24"/>
          <w:szCs w:val="24"/>
        </w:rPr>
        <w:t>культурные.</w:t>
      </w:r>
    </w:p>
    <w:p w14:paraId="240BE988"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780AC438" w14:textId="77777777" w:rsidR="00566F6F" w:rsidRPr="001D7AAC" w:rsidRDefault="001D7AAC">
      <w:pPr>
        <w:pStyle w:val="a3"/>
        <w:ind w:left="823" w:firstLine="0"/>
        <w:rPr>
          <w:sz w:val="24"/>
          <w:szCs w:val="24"/>
        </w:rPr>
      </w:pPr>
      <w:r w:rsidRPr="001D7AAC">
        <w:rPr>
          <w:sz w:val="24"/>
          <w:szCs w:val="24"/>
        </w:rPr>
        <w:t>Изучение</w:t>
      </w:r>
      <w:r w:rsidRPr="001D7AAC">
        <w:rPr>
          <w:spacing w:val="-3"/>
          <w:sz w:val="24"/>
          <w:szCs w:val="24"/>
        </w:rPr>
        <w:t xml:space="preserve"> </w:t>
      </w:r>
      <w:r w:rsidRPr="001D7AAC">
        <w:rPr>
          <w:sz w:val="24"/>
          <w:szCs w:val="24"/>
        </w:rPr>
        <w:t>искусственных</w:t>
      </w:r>
      <w:r w:rsidRPr="001D7AAC">
        <w:rPr>
          <w:spacing w:val="-2"/>
          <w:sz w:val="24"/>
          <w:szCs w:val="24"/>
        </w:rPr>
        <w:t xml:space="preserve"> </w:t>
      </w:r>
      <w:r w:rsidRPr="001D7AAC">
        <w:rPr>
          <w:sz w:val="24"/>
          <w:szCs w:val="24"/>
        </w:rPr>
        <w:t>сообществ</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их</w:t>
      </w:r>
      <w:r w:rsidRPr="001D7AAC">
        <w:rPr>
          <w:spacing w:val="-1"/>
          <w:sz w:val="24"/>
          <w:szCs w:val="24"/>
        </w:rPr>
        <w:t xml:space="preserve"> </w:t>
      </w:r>
      <w:r w:rsidRPr="001D7AAC">
        <w:rPr>
          <w:sz w:val="24"/>
          <w:szCs w:val="24"/>
        </w:rPr>
        <w:t>обитателей</w:t>
      </w:r>
      <w:r w:rsidRPr="001D7AAC">
        <w:rPr>
          <w:spacing w:val="-3"/>
          <w:sz w:val="24"/>
          <w:szCs w:val="24"/>
        </w:rPr>
        <w:t xml:space="preserve"> </w:t>
      </w:r>
      <w:r w:rsidRPr="001D7AAC">
        <w:rPr>
          <w:sz w:val="24"/>
          <w:szCs w:val="24"/>
        </w:rPr>
        <w:t>(на</w:t>
      </w:r>
      <w:r w:rsidRPr="001D7AAC">
        <w:rPr>
          <w:spacing w:val="-3"/>
          <w:sz w:val="24"/>
          <w:szCs w:val="24"/>
        </w:rPr>
        <w:t xml:space="preserve"> </w:t>
      </w:r>
      <w:r w:rsidRPr="001D7AAC">
        <w:rPr>
          <w:sz w:val="24"/>
          <w:szCs w:val="24"/>
        </w:rPr>
        <w:t>примере</w:t>
      </w:r>
      <w:r w:rsidRPr="001D7AAC">
        <w:rPr>
          <w:spacing w:val="-2"/>
          <w:sz w:val="24"/>
          <w:szCs w:val="24"/>
        </w:rPr>
        <w:t xml:space="preserve"> </w:t>
      </w:r>
      <w:r w:rsidRPr="001D7AAC">
        <w:rPr>
          <w:sz w:val="24"/>
          <w:szCs w:val="24"/>
        </w:rPr>
        <w:t>аквариума</w:t>
      </w:r>
      <w:r w:rsidRPr="001D7AAC">
        <w:rPr>
          <w:spacing w:val="-2"/>
          <w:sz w:val="24"/>
          <w:szCs w:val="24"/>
        </w:rPr>
        <w:t xml:space="preserve"> </w:t>
      </w:r>
      <w:r w:rsidRPr="001D7AAC">
        <w:rPr>
          <w:spacing w:val="-10"/>
          <w:sz w:val="24"/>
          <w:szCs w:val="24"/>
        </w:rPr>
        <w:t>и</w:t>
      </w:r>
    </w:p>
    <w:p w14:paraId="501692E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D0F6E3C" w14:textId="77777777" w:rsidR="00566F6F" w:rsidRPr="001D7AAC" w:rsidRDefault="001D7AAC">
      <w:pPr>
        <w:pStyle w:val="a3"/>
        <w:ind w:firstLine="0"/>
        <w:jc w:val="left"/>
        <w:rPr>
          <w:sz w:val="24"/>
          <w:szCs w:val="24"/>
        </w:rPr>
      </w:pPr>
      <w:r w:rsidRPr="001D7AAC">
        <w:rPr>
          <w:spacing w:val="-2"/>
          <w:sz w:val="24"/>
          <w:szCs w:val="24"/>
        </w:rPr>
        <w:t>др.).</w:t>
      </w:r>
    </w:p>
    <w:p w14:paraId="2404A8FF" w14:textId="77777777" w:rsidR="00566F6F" w:rsidRPr="001D7AAC" w:rsidRDefault="001D7AAC">
      <w:pPr>
        <w:rPr>
          <w:sz w:val="24"/>
          <w:szCs w:val="24"/>
        </w:rPr>
      </w:pPr>
      <w:r w:rsidRPr="001D7AAC">
        <w:rPr>
          <w:sz w:val="24"/>
          <w:szCs w:val="24"/>
        </w:rPr>
        <w:br w:type="column"/>
      </w:r>
    </w:p>
    <w:p w14:paraId="61D41720" w14:textId="77777777" w:rsidR="00566F6F" w:rsidRPr="001D7AAC" w:rsidRDefault="001D7AAC">
      <w:pPr>
        <w:spacing w:line="322" w:lineRule="exact"/>
        <w:ind w:left="114"/>
        <w:rPr>
          <w:i/>
          <w:sz w:val="24"/>
          <w:szCs w:val="24"/>
        </w:rPr>
      </w:pPr>
      <w:r w:rsidRPr="001D7AAC">
        <w:rPr>
          <w:i/>
          <w:sz w:val="24"/>
          <w:szCs w:val="24"/>
        </w:rPr>
        <w:t>Экскурсии</w:t>
      </w:r>
      <w:r w:rsidRPr="001D7AAC">
        <w:rPr>
          <w:i/>
          <w:spacing w:val="-9"/>
          <w:sz w:val="24"/>
          <w:szCs w:val="24"/>
        </w:rPr>
        <w:t xml:space="preserve"> </w:t>
      </w:r>
      <w:r w:rsidRPr="001D7AAC">
        <w:rPr>
          <w:i/>
          <w:sz w:val="24"/>
          <w:szCs w:val="24"/>
        </w:rPr>
        <w:t>или</w:t>
      </w:r>
      <w:r w:rsidRPr="001D7AAC">
        <w:rPr>
          <w:i/>
          <w:spacing w:val="-9"/>
          <w:sz w:val="24"/>
          <w:szCs w:val="24"/>
        </w:rPr>
        <w:t xml:space="preserve"> </w:t>
      </w:r>
      <w:r w:rsidRPr="001D7AAC">
        <w:rPr>
          <w:i/>
          <w:spacing w:val="-2"/>
          <w:sz w:val="24"/>
          <w:szCs w:val="24"/>
        </w:rPr>
        <w:t>видеоэкскурсии</w:t>
      </w:r>
    </w:p>
    <w:p w14:paraId="20881452" w14:textId="77777777" w:rsidR="00566F6F" w:rsidRPr="001D7AAC" w:rsidRDefault="001D7AAC">
      <w:pPr>
        <w:pStyle w:val="a4"/>
        <w:numPr>
          <w:ilvl w:val="0"/>
          <w:numId w:val="99"/>
        </w:numPr>
        <w:tabs>
          <w:tab w:val="left" w:pos="392"/>
        </w:tabs>
        <w:spacing w:line="322" w:lineRule="exact"/>
        <w:ind w:left="392" w:hanging="278"/>
        <w:rPr>
          <w:sz w:val="24"/>
          <w:szCs w:val="24"/>
        </w:rPr>
      </w:pPr>
      <w:r w:rsidRPr="001D7AAC">
        <w:rPr>
          <w:sz w:val="24"/>
          <w:szCs w:val="24"/>
        </w:rPr>
        <w:t>Изучение</w:t>
      </w:r>
      <w:r w:rsidRPr="001D7AAC">
        <w:rPr>
          <w:spacing w:val="-10"/>
          <w:sz w:val="24"/>
          <w:szCs w:val="24"/>
        </w:rPr>
        <w:t xml:space="preserve"> </w:t>
      </w:r>
      <w:r w:rsidRPr="001D7AAC">
        <w:rPr>
          <w:sz w:val="24"/>
          <w:szCs w:val="24"/>
        </w:rPr>
        <w:t>природных</w:t>
      </w:r>
      <w:r w:rsidRPr="001D7AAC">
        <w:rPr>
          <w:spacing w:val="-10"/>
          <w:sz w:val="24"/>
          <w:szCs w:val="24"/>
        </w:rPr>
        <w:t xml:space="preserve"> </w:t>
      </w:r>
      <w:r w:rsidRPr="001D7AAC">
        <w:rPr>
          <w:sz w:val="24"/>
          <w:szCs w:val="24"/>
        </w:rPr>
        <w:t>сообществ</w:t>
      </w:r>
      <w:r w:rsidRPr="001D7AAC">
        <w:rPr>
          <w:spacing w:val="-9"/>
          <w:sz w:val="24"/>
          <w:szCs w:val="24"/>
        </w:rPr>
        <w:t xml:space="preserve"> </w:t>
      </w:r>
      <w:r w:rsidRPr="001D7AAC">
        <w:rPr>
          <w:sz w:val="24"/>
          <w:szCs w:val="24"/>
        </w:rPr>
        <w:t>(на</w:t>
      </w:r>
      <w:r w:rsidRPr="001D7AAC">
        <w:rPr>
          <w:spacing w:val="-8"/>
          <w:sz w:val="24"/>
          <w:szCs w:val="24"/>
        </w:rPr>
        <w:t xml:space="preserve"> </w:t>
      </w:r>
      <w:r w:rsidRPr="001D7AAC">
        <w:rPr>
          <w:sz w:val="24"/>
          <w:szCs w:val="24"/>
        </w:rPr>
        <w:t>примере</w:t>
      </w:r>
      <w:r w:rsidRPr="001D7AAC">
        <w:rPr>
          <w:spacing w:val="-9"/>
          <w:sz w:val="24"/>
          <w:szCs w:val="24"/>
        </w:rPr>
        <w:t xml:space="preserve"> </w:t>
      </w:r>
      <w:r w:rsidRPr="001D7AAC">
        <w:rPr>
          <w:sz w:val="24"/>
          <w:szCs w:val="24"/>
        </w:rPr>
        <w:t>леса,</w:t>
      </w:r>
      <w:r w:rsidRPr="001D7AAC">
        <w:rPr>
          <w:spacing w:val="-11"/>
          <w:sz w:val="24"/>
          <w:szCs w:val="24"/>
        </w:rPr>
        <w:t xml:space="preserve"> </w:t>
      </w:r>
      <w:r w:rsidRPr="001D7AAC">
        <w:rPr>
          <w:sz w:val="24"/>
          <w:szCs w:val="24"/>
        </w:rPr>
        <w:t>озера,</w:t>
      </w:r>
      <w:r w:rsidRPr="001D7AAC">
        <w:rPr>
          <w:spacing w:val="-9"/>
          <w:sz w:val="24"/>
          <w:szCs w:val="24"/>
        </w:rPr>
        <w:t xml:space="preserve"> </w:t>
      </w:r>
      <w:r w:rsidRPr="001D7AAC">
        <w:rPr>
          <w:sz w:val="24"/>
          <w:szCs w:val="24"/>
        </w:rPr>
        <w:t>пруда,</w:t>
      </w:r>
      <w:r w:rsidRPr="001D7AAC">
        <w:rPr>
          <w:spacing w:val="-10"/>
          <w:sz w:val="24"/>
          <w:szCs w:val="24"/>
        </w:rPr>
        <w:t xml:space="preserve"> </w:t>
      </w:r>
      <w:r w:rsidRPr="001D7AAC">
        <w:rPr>
          <w:sz w:val="24"/>
          <w:szCs w:val="24"/>
        </w:rPr>
        <w:t>луга</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др.).</w:t>
      </w:r>
    </w:p>
    <w:p w14:paraId="1F8064A2" w14:textId="77777777" w:rsidR="00566F6F" w:rsidRPr="001D7AAC" w:rsidRDefault="001D7AAC">
      <w:pPr>
        <w:pStyle w:val="a4"/>
        <w:numPr>
          <w:ilvl w:val="0"/>
          <w:numId w:val="99"/>
        </w:numPr>
        <w:tabs>
          <w:tab w:val="left" w:pos="392"/>
        </w:tabs>
        <w:ind w:left="392" w:hanging="278"/>
        <w:rPr>
          <w:sz w:val="24"/>
          <w:szCs w:val="24"/>
        </w:rPr>
      </w:pPr>
      <w:r w:rsidRPr="001D7AAC">
        <w:rPr>
          <w:sz w:val="24"/>
          <w:szCs w:val="24"/>
        </w:rPr>
        <w:t>Изучение</w:t>
      </w:r>
      <w:r w:rsidRPr="001D7AAC">
        <w:rPr>
          <w:spacing w:val="-13"/>
          <w:sz w:val="24"/>
          <w:szCs w:val="24"/>
        </w:rPr>
        <w:t xml:space="preserve"> </w:t>
      </w:r>
      <w:r w:rsidRPr="001D7AAC">
        <w:rPr>
          <w:sz w:val="24"/>
          <w:szCs w:val="24"/>
        </w:rPr>
        <w:t>сезонных</w:t>
      </w:r>
      <w:r w:rsidRPr="001D7AAC">
        <w:rPr>
          <w:spacing w:val="-11"/>
          <w:sz w:val="24"/>
          <w:szCs w:val="24"/>
        </w:rPr>
        <w:t xml:space="preserve"> </w:t>
      </w:r>
      <w:r w:rsidRPr="001D7AAC">
        <w:rPr>
          <w:sz w:val="24"/>
          <w:szCs w:val="24"/>
        </w:rPr>
        <w:t>явлений</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жизни</w:t>
      </w:r>
      <w:r w:rsidRPr="001D7AAC">
        <w:rPr>
          <w:spacing w:val="-11"/>
          <w:sz w:val="24"/>
          <w:szCs w:val="24"/>
        </w:rPr>
        <w:t xml:space="preserve"> </w:t>
      </w:r>
      <w:r w:rsidRPr="001D7AAC">
        <w:rPr>
          <w:sz w:val="24"/>
          <w:szCs w:val="24"/>
        </w:rPr>
        <w:t>природных</w:t>
      </w:r>
      <w:r w:rsidRPr="001D7AAC">
        <w:rPr>
          <w:spacing w:val="-12"/>
          <w:sz w:val="24"/>
          <w:szCs w:val="24"/>
        </w:rPr>
        <w:t xml:space="preserve"> </w:t>
      </w:r>
      <w:r w:rsidRPr="001D7AAC">
        <w:rPr>
          <w:spacing w:val="-2"/>
          <w:sz w:val="24"/>
          <w:szCs w:val="24"/>
        </w:rPr>
        <w:t>сообществ.</w:t>
      </w:r>
    </w:p>
    <w:p w14:paraId="1BA16256" w14:textId="77777777" w:rsidR="00566F6F" w:rsidRPr="001D7AAC" w:rsidRDefault="001D7AAC">
      <w:pPr>
        <w:pStyle w:val="a4"/>
        <w:numPr>
          <w:ilvl w:val="0"/>
          <w:numId w:val="99"/>
        </w:numPr>
        <w:tabs>
          <w:tab w:val="left" w:pos="392"/>
        </w:tabs>
        <w:spacing w:before="1" w:line="322" w:lineRule="exact"/>
        <w:ind w:left="392" w:hanging="278"/>
        <w:rPr>
          <w:sz w:val="24"/>
          <w:szCs w:val="24"/>
        </w:rPr>
      </w:pPr>
      <w:r w:rsidRPr="001D7AAC">
        <w:rPr>
          <w:sz w:val="24"/>
          <w:szCs w:val="24"/>
        </w:rPr>
        <w:t>Живая</w:t>
      </w:r>
      <w:r w:rsidRPr="001D7AAC">
        <w:rPr>
          <w:spacing w:val="-6"/>
          <w:sz w:val="24"/>
          <w:szCs w:val="24"/>
        </w:rPr>
        <w:t xml:space="preserve"> </w:t>
      </w:r>
      <w:r w:rsidRPr="001D7AAC">
        <w:rPr>
          <w:sz w:val="24"/>
          <w:szCs w:val="24"/>
        </w:rPr>
        <w:t>природа</w:t>
      </w:r>
      <w:r w:rsidRPr="001D7AAC">
        <w:rPr>
          <w:spacing w:val="-7"/>
          <w:sz w:val="24"/>
          <w:szCs w:val="24"/>
        </w:rPr>
        <w:t xml:space="preserve"> </w:t>
      </w:r>
      <w:r w:rsidRPr="001D7AAC">
        <w:rPr>
          <w:sz w:val="24"/>
          <w:szCs w:val="24"/>
        </w:rPr>
        <w:t>и</w:t>
      </w:r>
      <w:r w:rsidRPr="001D7AAC">
        <w:rPr>
          <w:spacing w:val="-8"/>
          <w:sz w:val="24"/>
          <w:szCs w:val="24"/>
        </w:rPr>
        <w:t xml:space="preserve"> </w:t>
      </w:r>
      <w:r w:rsidRPr="001D7AAC">
        <w:rPr>
          <w:spacing w:val="-2"/>
          <w:sz w:val="24"/>
          <w:szCs w:val="24"/>
        </w:rPr>
        <w:t>человек</w:t>
      </w:r>
    </w:p>
    <w:p w14:paraId="19463BA9" w14:textId="77777777" w:rsidR="00566F6F" w:rsidRPr="001D7AAC" w:rsidRDefault="001D7AAC">
      <w:pPr>
        <w:pStyle w:val="a3"/>
        <w:ind w:firstLine="0"/>
        <w:jc w:val="left"/>
        <w:rPr>
          <w:sz w:val="24"/>
          <w:szCs w:val="24"/>
        </w:rPr>
      </w:pPr>
      <w:r w:rsidRPr="001D7AAC">
        <w:rPr>
          <w:sz w:val="24"/>
          <w:szCs w:val="24"/>
        </w:rPr>
        <w:t>Изменения</w:t>
      </w:r>
      <w:r w:rsidRPr="001D7AAC">
        <w:rPr>
          <w:spacing w:val="-6"/>
          <w:sz w:val="24"/>
          <w:szCs w:val="24"/>
        </w:rPr>
        <w:t xml:space="preserve"> </w:t>
      </w:r>
      <w:r w:rsidRPr="001D7AAC">
        <w:rPr>
          <w:sz w:val="24"/>
          <w:szCs w:val="24"/>
        </w:rPr>
        <w:t>в</w:t>
      </w:r>
      <w:r w:rsidRPr="001D7AAC">
        <w:rPr>
          <w:spacing w:val="-5"/>
          <w:sz w:val="24"/>
          <w:szCs w:val="24"/>
        </w:rPr>
        <w:t xml:space="preserve"> </w:t>
      </w:r>
      <w:r w:rsidRPr="001D7AAC">
        <w:rPr>
          <w:sz w:val="24"/>
          <w:szCs w:val="24"/>
        </w:rPr>
        <w:t>природе</w:t>
      </w:r>
      <w:r w:rsidRPr="001D7AAC">
        <w:rPr>
          <w:spacing w:val="-5"/>
          <w:sz w:val="24"/>
          <w:szCs w:val="24"/>
        </w:rPr>
        <w:t xml:space="preserve"> </w:t>
      </w:r>
      <w:r w:rsidRPr="001D7AAC">
        <w:rPr>
          <w:sz w:val="24"/>
          <w:szCs w:val="24"/>
        </w:rPr>
        <w:t>в</w:t>
      </w:r>
      <w:r w:rsidRPr="001D7AAC">
        <w:rPr>
          <w:spacing w:val="-4"/>
          <w:sz w:val="24"/>
          <w:szCs w:val="24"/>
        </w:rPr>
        <w:t xml:space="preserve"> </w:t>
      </w:r>
      <w:r w:rsidRPr="001D7AAC">
        <w:rPr>
          <w:sz w:val="24"/>
          <w:szCs w:val="24"/>
        </w:rPr>
        <w:t>связи</w:t>
      </w:r>
      <w:r w:rsidRPr="001D7AAC">
        <w:rPr>
          <w:spacing w:val="-4"/>
          <w:sz w:val="24"/>
          <w:szCs w:val="24"/>
        </w:rPr>
        <w:t xml:space="preserve"> </w:t>
      </w:r>
      <w:r w:rsidRPr="001D7AAC">
        <w:rPr>
          <w:sz w:val="24"/>
          <w:szCs w:val="24"/>
        </w:rPr>
        <w:t>с</w:t>
      </w:r>
      <w:r w:rsidRPr="001D7AAC">
        <w:rPr>
          <w:spacing w:val="-5"/>
          <w:sz w:val="24"/>
          <w:szCs w:val="24"/>
        </w:rPr>
        <w:t xml:space="preserve"> </w:t>
      </w:r>
      <w:r w:rsidRPr="001D7AAC">
        <w:rPr>
          <w:sz w:val="24"/>
          <w:szCs w:val="24"/>
        </w:rPr>
        <w:t>развитием</w:t>
      </w:r>
      <w:r w:rsidRPr="001D7AAC">
        <w:rPr>
          <w:spacing w:val="-4"/>
          <w:sz w:val="24"/>
          <w:szCs w:val="24"/>
        </w:rPr>
        <w:t xml:space="preserve"> </w:t>
      </w:r>
      <w:r w:rsidRPr="001D7AAC">
        <w:rPr>
          <w:sz w:val="24"/>
          <w:szCs w:val="24"/>
        </w:rPr>
        <w:t>сельского</w:t>
      </w:r>
      <w:r w:rsidRPr="001D7AAC">
        <w:rPr>
          <w:spacing w:val="-5"/>
          <w:sz w:val="24"/>
          <w:szCs w:val="24"/>
        </w:rPr>
        <w:t xml:space="preserve"> </w:t>
      </w:r>
      <w:r w:rsidRPr="001D7AAC">
        <w:rPr>
          <w:sz w:val="24"/>
          <w:szCs w:val="24"/>
        </w:rPr>
        <w:t>хозяйства,</w:t>
      </w:r>
      <w:r w:rsidRPr="001D7AAC">
        <w:rPr>
          <w:spacing w:val="2"/>
          <w:sz w:val="24"/>
          <w:szCs w:val="24"/>
        </w:rPr>
        <w:t xml:space="preserve"> </w:t>
      </w:r>
      <w:r w:rsidRPr="001D7AAC">
        <w:rPr>
          <w:sz w:val="24"/>
          <w:szCs w:val="24"/>
        </w:rPr>
        <w:t>производства</w:t>
      </w:r>
      <w:r w:rsidRPr="001D7AAC">
        <w:rPr>
          <w:spacing w:val="-17"/>
          <w:sz w:val="24"/>
          <w:szCs w:val="24"/>
        </w:rPr>
        <w:t xml:space="preserve"> </w:t>
      </w:r>
      <w:r w:rsidRPr="001D7AAC">
        <w:rPr>
          <w:spacing w:val="-10"/>
          <w:sz w:val="24"/>
          <w:szCs w:val="24"/>
        </w:rPr>
        <w:t>и</w:t>
      </w:r>
    </w:p>
    <w:p w14:paraId="366B81A3" w14:textId="77777777" w:rsidR="00566F6F" w:rsidRPr="001D7AAC" w:rsidRDefault="00566F6F">
      <w:pPr>
        <w:rPr>
          <w:sz w:val="24"/>
          <w:szCs w:val="24"/>
        </w:rPr>
        <w:sectPr w:rsidR="00566F6F" w:rsidRPr="001D7AAC">
          <w:type w:val="continuous"/>
          <w:pgSz w:w="11910" w:h="16840"/>
          <w:pgMar w:top="480" w:right="440" w:bottom="280" w:left="1020" w:header="0" w:footer="441" w:gutter="0"/>
          <w:cols w:num="2" w:space="720" w:equalWidth="0">
            <w:col w:w="630" w:space="79"/>
            <w:col w:w="9741"/>
          </w:cols>
        </w:sectPr>
      </w:pPr>
    </w:p>
    <w:p w14:paraId="55590961" w14:textId="77777777" w:rsidR="00566F6F" w:rsidRPr="001D7AAC" w:rsidRDefault="001D7AAC">
      <w:pPr>
        <w:pStyle w:val="a3"/>
        <w:ind w:right="125" w:firstLine="0"/>
        <w:rPr>
          <w:sz w:val="24"/>
          <w:szCs w:val="24"/>
        </w:rPr>
      </w:pPr>
      <w:r w:rsidRPr="001D7AAC">
        <w:rPr>
          <w:sz w:val="24"/>
          <w:szCs w:val="24"/>
        </w:rPr>
        <w:t>ростом</w:t>
      </w:r>
      <w:r w:rsidRPr="001D7AAC">
        <w:rPr>
          <w:spacing w:val="-18"/>
          <w:sz w:val="24"/>
          <w:szCs w:val="24"/>
        </w:rPr>
        <w:t xml:space="preserve"> </w:t>
      </w:r>
      <w:r w:rsidRPr="001D7AAC">
        <w:rPr>
          <w:sz w:val="24"/>
          <w:szCs w:val="24"/>
        </w:rPr>
        <w:t>численности</w:t>
      </w:r>
      <w:r w:rsidRPr="001D7AAC">
        <w:rPr>
          <w:spacing w:val="-17"/>
          <w:sz w:val="24"/>
          <w:szCs w:val="24"/>
        </w:rPr>
        <w:t xml:space="preserve"> </w:t>
      </w:r>
      <w:r w:rsidRPr="001D7AAC">
        <w:rPr>
          <w:sz w:val="24"/>
          <w:szCs w:val="24"/>
        </w:rPr>
        <w:t>населения.</w:t>
      </w:r>
      <w:r w:rsidRPr="001D7AAC">
        <w:rPr>
          <w:spacing w:val="-18"/>
          <w:sz w:val="24"/>
          <w:szCs w:val="24"/>
        </w:rPr>
        <w:t xml:space="preserve"> </w:t>
      </w:r>
      <w:r w:rsidRPr="001D7AAC">
        <w:rPr>
          <w:sz w:val="24"/>
          <w:szCs w:val="24"/>
        </w:rPr>
        <w:t>Влияние</w:t>
      </w:r>
      <w:r w:rsidRPr="001D7AAC">
        <w:rPr>
          <w:spacing w:val="-17"/>
          <w:sz w:val="24"/>
          <w:szCs w:val="24"/>
        </w:rPr>
        <w:t xml:space="preserve"> </w:t>
      </w:r>
      <w:r w:rsidRPr="001D7AAC">
        <w:rPr>
          <w:sz w:val="24"/>
          <w:szCs w:val="24"/>
        </w:rPr>
        <w:t>человека</w:t>
      </w:r>
      <w:r w:rsidRPr="001D7AAC">
        <w:rPr>
          <w:spacing w:val="-18"/>
          <w:sz w:val="24"/>
          <w:szCs w:val="24"/>
        </w:rPr>
        <w:t xml:space="preserve"> </w:t>
      </w:r>
      <w:r w:rsidRPr="001D7AAC">
        <w:rPr>
          <w:sz w:val="24"/>
          <w:szCs w:val="24"/>
        </w:rPr>
        <w:t>на</w:t>
      </w:r>
      <w:r w:rsidRPr="001D7AAC">
        <w:rPr>
          <w:spacing w:val="-6"/>
          <w:sz w:val="24"/>
          <w:szCs w:val="24"/>
        </w:rPr>
        <w:t xml:space="preserve"> </w:t>
      </w:r>
      <w:r w:rsidRPr="001D7AAC">
        <w:rPr>
          <w:sz w:val="24"/>
          <w:szCs w:val="24"/>
        </w:rPr>
        <w:t xml:space="preserve">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w:t>
      </w:r>
      <w:r w:rsidRPr="001D7AAC">
        <w:rPr>
          <w:spacing w:val="-2"/>
          <w:sz w:val="24"/>
          <w:szCs w:val="24"/>
        </w:rPr>
        <w:t>ценности.</w:t>
      </w:r>
    </w:p>
    <w:p w14:paraId="53C9ACCC" w14:textId="77777777" w:rsidR="00566F6F" w:rsidRPr="001D7AAC" w:rsidRDefault="001D7AAC">
      <w:pPr>
        <w:ind w:left="823"/>
        <w:rPr>
          <w:i/>
          <w:sz w:val="24"/>
          <w:szCs w:val="24"/>
        </w:rPr>
      </w:pPr>
      <w:r w:rsidRPr="001D7AAC">
        <w:rPr>
          <w:i/>
          <w:spacing w:val="-2"/>
          <w:sz w:val="24"/>
          <w:szCs w:val="24"/>
        </w:rPr>
        <w:t>Практические</w:t>
      </w:r>
      <w:r w:rsidRPr="001D7AAC">
        <w:rPr>
          <w:i/>
          <w:spacing w:val="5"/>
          <w:sz w:val="24"/>
          <w:szCs w:val="24"/>
        </w:rPr>
        <w:t xml:space="preserve"> </w:t>
      </w:r>
      <w:r w:rsidRPr="001D7AAC">
        <w:rPr>
          <w:i/>
          <w:spacing w:val="-2"/>
          <w:sz w:val="24"/>
          <w:szCs w:val="24"/>
        </w:rPr>
        <w:t>работы</w:t>
      </w:r>
    </w:p>
    <w:p w14:paraId="7AF6F0C9" w14:textId="77777777" w:rsidR="00566F6F" w:rsidRPr="001D7AAC" w:rsidRDefault="001D7AAC">
      <w:pPr>
        <w:pStyle w:val="a3"/>
        <w:jc w:val="left"/>
        <w:rPr>
          <w:sz w:val="24"/>
          <w:szCs w:val="24"/>
        </w:rPr>
      </w:pPr>
      <w:r w:rsidRPr="001D7AAC">
        <w:rPr>
          <w:sz w:val="24"/>
          <w:szCs w:val="24"/>
        </w:rPr>
        <w:t>Проведение акции по уборке мусора в ближайшем лесу, парке, сквере или на пришкольной территории.</w:t>
      </w:r>
    </w:p>
    <w:p w14:paraId="6E8057B0" w14:textId="77777777" w:rsidR="00566F6F" w:rsidRPr="001D7AAC" w:rsidRDefault="001D7AAC">
      <w:pPr>
        <w:pStyle w:val="3"/>
        <w:numPr>
          <w:ilvl w:val="0"/>
          <w:numId w:val="103"/>
        </w:numPr>
        <w:tabs>
          <w:tab w:val="left" w:pos="1032"/>
        </w:tabs>
        <w:ind w:left="1032" w:hanging="209"/>
        <w:rPr>
          <w:sz w:val="24"/>
          <w:szCs w:val="24"/>
        </w:rPr>
      </w:pPr>
      <w:r w:rsidRPr="001D7AAC">
        <w:rPr>
          <w:spacing w:val="-2"/>
          <w:sz w:val="24"/>
          <w:szCs w:val="24"/>
        </w:rPr>
        <w:t>класс</w:t>
      </w:r>
    </w:p>
    <w:p w14:paraId="4CB0E0C4" w14:textId="77777777" w:rsidR="00566F6F" w:rsidRPr="001D7AAC" w:rsidRDefault="001D7AAC">
      <w:pPr>
        <w:pStyle w:val="a4"/>
        <w:numPr>
          <w:ilvl w:val="0"/>
          <w:numId w:val="98"/>
        </w:numPr>
        <w:tabs>
          <w:tab w:val="left" w:pos="1171"/>
        </w:tabs>
        <w:spacing w:before="1" w:line="322" w:lineRule="exact"/>
        <w:ind w:left="1171" w:hanging="348"/>
        <w:rPr>
          <w:b/>
          <w:sz w:val="24"/>
          <w:szCs w:val="24"/>
        </w:rPr>
      </w:pPr>
      <w:r w:rsidRPr="001D7AAC">
        <w:rPr>
          <w:b/>
          <w:spacing w:val="-2"/>
          <w:sz w:val="24"/>
          <w:szCs w:val="24"/>
        </w:rPr>
        <w:t>Растительный</w:t>
      </w:r>
      <w:r w:rsidRPr="001D7AAC">
        <w:rPr>
          <w:b/>
          <w:spacing w:val="1"/>
          <w:sz w:val="24"/>
          <w:szCs w:val="24"/>
        </w:rPr>
        <w:t xml:space="preserve"> </w:t>
      </w:r>
      <w:r w:rsidRPr="001D7AAC">
        <w:rPr>
          <w:b/>
          <w:spacing w:val="-2"/>
          <w:sz w:val="24"/>
          <w:szCs w:val="24"/>
        </w:rPr>
        <w:t>организм</w:t>
      </w:r>
    </w:p>
    <w:p w14:paraId="38AB9359" w14:textId="77777777" w:rsidR="00566F6F" w:rsidRPr="001D7AAC" w:rsidRDefault="001D7AAC">
      <w:pPr>
        <w:pStyle w:val="a3"/>
        <w:ind w:right="130"/>
        <w:rPr>
          <w:sz w:val="24"/>
          <w:szCs w:val="24"/>
        </w:rPr>
      </w:pPr>
      <w:r w:rsidRPr="001D7AAC">
        <w:rPr>
          <w:sz w:val="24"/>
          <w:szCs w:val="24"/>
        </w:rPr>
        <w:t>Ботаника – наука о растениях. Разделы ботаники. Связь ботаники с другими науками и техникой. Общие признаки растений.</w:t>
      </w:r>
    </w:p>
    <w:p w14:paraId="29409680" w14:textId="77777777" w:rsidR="00566F6F" w:rsidRPr="001D7AAC" w:rsidRDefault="001D7AAC">
      <w:pPr>
        <w:pStyle w:val="a3"/>
        <w:ind w:right="126"/>
        <w:rPr>
          <w:sz w:val="24"/>
          <w:szCs w:val="24"/>
        </w:rPr>
      </w:pPr>
      <w:r w:rsidRPr="001D7AAC">
        <w:rPr>
          <w:spacing w:val="-2"/>
          <w:sz w:val="24"/>
          <w:szCs w:val="24"/>
        </w:rPr>
        <w:t>Разнообразие</w:t>
      </w:r>
      <w:r w:rsidRPr="001D7AAC">
        <w:rPr>
          <w:spacing w:val="-8"/>
          <w:sz w:val="24"/>
          <w:szCs w:val="24"/>
        </w:rPr>
        <w:t xml:space="preserve"> </w:t>
      </w:r>
      <w:r w:rsidRPr="001D7AAC">
        <w:rPr>
          <w:spacing w:val="-2"/>
          <w:sz w:val="24"/>
          <w:szCs w:val="24"/>
        </w:rPr>
        <w:t>растений.</w:t>
      </w:r>
      <w:r w:rsidRPr="001D7AAC">
        <w:rPr>
          <w:spacing w:val="-6"/>
          <w:sz w:val="24"/>
          <w:szCs w:val="24"/>
        </w:rPr>
        <w:t xml:space="preserve"> </w:t>
      </w:r>
      <w:r w:rsidRPr="001D7AAC">
        <w:rPr>
          <w:spacing w:val="-2"/>
          <w:sz w:val="24"/>
          <w:szCs w:val="24"/>
        </w:rPr>
        <w:t>Уровни</w:t>
      </w:r>
      <w:r w:rsidRPr="001D7AAC">
        <w:rPr>
          <w:spacing w:val="-13"/>
          <w:sz w:val="24"/>
          <w:szCs w:val="24"/>
        </w:rPr>
        <w:t xml:space="preserve"> </w:t>
      </w:r>
      <w:r w:rsidRPr="001D7AAC">
        <w:rPr>
          <w:spacing w:val="-2"/>
          <w:sz w:val="24"/>
          <w:szCs w:val="24"/>
        </w:rPr>
        <w:t>организации</w:t>
      </w:r>
      <w:r w:rsidRPr="001D7AAC">
        <w:rPr>
          <w:spacing w:val="-8"/>
          <w:sz w:val="24"/>
          <w:szCs w:val="24"/>
        </w:rPr>
        <w:t xml:space="preserve"> </w:t>
      </w:r>
      <w:r w:rsidRPr="001D7AAC">
        <w:rPr>
          <w:spacing w:val="-2"/>
          <w:sz w:val="24"/>
          <w:szCs w:val="24"/>
        </w:rPr>
        <w:t>растительного</w:t>
      </w:r>
      <w:r w:rsidRPr="001D7AAC">
        <w:rPr>
          <w:spacing w:val="-6"/>
          <w:sz w:val="24"/>
          <w:szCs w:val="24"/>
        </w:rPr>
        <w:t xml:space="preserve"> </w:t>
      </w:r>
      <w:r w:rsidRPr="001D7AAC">
        <w:rPr>
          <w:spacing w:val="-2"/>
          <w:sz w:val="24"/>
          <w:szCs w:val="24"/>
        </w:rPr>
        <w:t>организма.</w:t>
      </w:r>
      <w:r w:rsidRPr="001D7AAC">
        <w:rPr>
          <w:spacing w:val="23"/>
          <w:sz w:val="24"/>
          <w:szCs w:val="24"/>
        </w:rPr>
        <w:t xml:space="preserve"> </w:t>
      </w:r>
      <w:r w:rsidRPr="001D7AAC">
        <w:rPr>
          <w:spacing w:val="-2"/>
          <w:sz w:val="24"/>
          <w:szCs w:val="24"/>
        </w:rPr>
        <w:t xml:space="preserve">Высшие </w:t>
      </w:r>
      <w:r w:rsidRPr="001D7AAC">
        <w:rPr>
          <w:sz w:val="24"/>
          <w:szCs w:val="24"/>
        </w:rPr>
        <w:t>и низшие растения. Споровые и семенные растения.</w:t>
      </w:r>
    </w:p>
    <w:p w14:paraId="2DDA65D2" w14:textId="77777777" w:rsidR="00566F6F" w:rsidRPr="001D7AAC" w:rsidRDefault="001D7AAC">
      <w:pPr>
        <w:pStyle w:val="a3"/>
        <w:ind w:right="125"/>
        <w:rPr>
          <w:sz w:val="24"/>
          <w:szCs w:val="24"/>
        </w:rPr>
      </w:pPr>
      <w:r w:rsidRPr="001D7AAC">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w:t>
      </w:r>
      <w:r w:rsidRPr="001D7AAC">
        <w:rPr>
          <w:spacing w:val="-1"/>
          <w:sz w:val="24"/>
          <w:szCs w:val="24"/>
        </w:rPr>
        <w:t xml:space="preserve"> </w:t>
      </w:r>
      <w:r w:rsidRPr="001D7AAC">
        <w:rPr>
          <w:sz w:val="24"/>
          <w:szCs w:val="24"/>
        </w:rPr>
        <w:t>соком). Растительные ткани. Функции растительных</w:t>
      </w:r>
      <w:r w:rsidRPr="001D7AAC">
        <w:rPr>
          <w:spacing w:val="40"/>
          <w:sz w:val="24"/>
          <w:szCs w:val="24"/>
        </w:rPr>
        <w:t xml:space="preserve"> </w:t>
      </w:r>
      <w:r w:rsidRPr="001D7AAC">
        <w:rPr>
          <w:sz w:val="24"/>
          <w:szCs w:val="24"/>
        </w:rPr>
        <w:t>тканей.</w:t>
      </w:r>
    </w:p>
    <w:p w14:paraId="2E810168" w14:textId="77777777" w:rsidR="00566F6F" w:rsidRPr="001D7AAC" w:rsidRDefault="001D7AAC">
      <w:pPr>
        <w:pStyle w:val="a3"/>
        <w:ind w:right="127"/>
        <w:rPr>
          <w:sz w:val="24"/>
          <w:szCs w:val="24"/>
        </w:rPr>
      </w:pPr>
      <w:r w:rsidRPr="001D7AAC">
        <w:rPr>
          <w:sz w:val="24"/>
          <w:szCs w:val="24"/>
        </w:rPr>
        <w:t>Органы и системы органов растений. Строение органов растительного организма, их роль и связь между собой.</w:t>
      </w:r>
    </w:p>
    <w:p w14:paraId="261FBDA3"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2ABADB4D" w14:textId="77777777" w:rsidR="00566F6F" w:rsidRPr="001D7AAC" w:rsidRDefault="001D7AAC">
      <w:pPr>
        <w:pStyle w:val="a4"/>
        <w:numPr>
          <w:ilvl w:val="0"/>
          <w:numId w:val="97"/>
        </w:numPr>
        <w:tabs>
          <w:tab w:val="left" w:pos="1101"/>
        </w:tabs>
        <w:spacing w:line="322" w:lineRule="exact"/>
        <w:ind w:left="1101" w:hanging="278"/>
        <w:rPr>
          <w:sz w:val="24"/>
          <w:szCs w:val="24"/>
        </w:rPr>
      </w:pPr>
      <w:r w:rsidRPr="001D7AAC">
        <w:rPr>
          <w:sz w:val="24"/>
          <w:szCs w:val="24"/>
        </w:rPr>
        <w:t>Изучение</w:t>
      </w:r>
      <w:r w:rsidRPr="001D7AAC">
        <w:rPr>
          <w:spacing w:val="-14"/>
          <w:sz w:val="24"/>
          <w:szCs w:val="24"/>
        </w:rPr>
        <w:t xml:space="preserve"> </w:t>
      </w:r>
      <w:r w:rsidRPr="001D7AAC">
        <w:rPr>
          <w:sz w:val="24"/>
          <w:szCs w:val="24"/>
        </w:rPr>
        <w:t>микроскопического</w:t>
      </w:r>
      <w:r w:rsidRPr="001D7AAC">
        <w:rPr>
          <w:spacing w:val="-14"/>
          <w:sz w:val="24"/>
          <w:szCs w:val="24"/>
        </w:rPr>
        <w:t xml:space="preserve"> </w:t>
      </w:r>
      <w:r w:rsidRPr="001D7AAC">
        <w:rPr>
          <w:sz w:val="24"/>
          <w:szCs w:val="24"/>
        </w:rPr>
        <w:t>строения</w:t>
      </w:r>
      <w:r w:rsidRPr="001D7AAC">
        <w:rPr>
          <w:spacing w:val="-14"/>
          <w:sz w:val="24"/>
          <w:szCs w:val="24"/>
        </w:rPr>
        <w:t xml:space="preserve"> </w:t>
      </w:r>
      <w:r w:rsidRPr="001D7AAC">
        <w:rPr>
          <w:sz w:val="24"/>
          <w:szCs w:val="24"/>
        </w:rPr>
        <w:t>листа</w:t>
      </w:r>
      <w:r w:rsidRPr="001D7AAC">
        <w:rPr>
          <w:spacing w:val="-12"/>
          <w:sz w:val="24"/>
          <w:szCs w:val="24"/>
        </w:rPr>
        <w:t xml:space="preserve"> </w:t>
      </w:r>
      <w:r w:rsidRPr="001D7AAC">
        <w:rPr>
          <w:sz w:val="24"/>
          <w:szCs w:val="24"/>
        </w:rPr>
        <w:t>водного</w:t>
      </w:r>
      <w:r w:rsidRPr="001D7AAC">
        <w:rPr>
          <w:spacing w:val="-14"/>
          <w:sz w:val="24"/>
          <w:szCs w:val="24"/>
        </w:rPr>
        <w:t xml:space="preserve"> </w:t>
      </w:r>
      <w:r w:rsidRPr="001D7AAC">
        <w:rPr>
          <w:sz w:val="24"/>
          <w:szCs w:val="24"/>
        </w:rPr>
        <w:t>растения</w:t>
      </w:r>
      <w:r w:rsidRPr="001D7AAC">
        <w:rPr>
          <w:spacing w:val="-12"/>
          <w:sz w:val="24"/>
          <w:szCs w:val="24"/>
        </w:rPr>
        <w:t xml:space="preserve"> </w:t>
      </w:r>
      <w:r w:rsidRPr="001D7AAC">
        <w:rPr>
          <w:spacing w:val="-2"/>
          <w:sz w:val="24"/>
          <w:szCs w:val="24"/>
        </w:rPr>
        <w:t>элодеи.</w:t>
      </w:r>
    </w:p>
    <w:p w14:paraId="5D7BDE94" w14:textId="77777777" w:rsidR="00566F6F" w:rsidRPr="001D7AAC" w:rsidRDefault="001D7AAC">
      <w:pPr>
        <w:pStyle w:val="a4"/>
        <w:numPr>
          <w:ilvl w:val="0"/>
          <w:numId w:val="97"/>
        </w:numPr>
        <w:tabs>
          <w:tab w:val="left" w:pos="1101"/>
        </w:tabs>
        <w:ind w:left="1101" w:hanging="278"/>
        <w:rPr>
          <w:sz w:val="24"/>
          <w:szCs w:val="24"/>
        </w:rPr>
      </w:pPr>
      <w:r w:rsidRPr="001D7AAC">
        <w:rPr>
          <w:sz w:val="24"/>
          <w:szCs w:val="24"/>
        </w:rPr>
        <w:t>Изучение</w:t>
      </w:r>
      <w:r w:rsidRPr="001D7AAC">
        <w:rPr>
          <w:spacing w:val="-18"/>
          <w:sz w:val="24"/>
          <w:szCs w:val="24"/>
        </w:rPr>
        <w:t xml:space="preserve"> </w:t>
      </w:r>
      <w:r w:rsidRPr="001D7AAC">
        <w:rPr>
          <w:sz w:val="24"/>
          <w:szCs w:val="24"/>
        </w:rPr>
        <w:t>строения</w:t>
      </w:r>
      <w:r w:rsidRPr="001D7AAC">
        <w:rPr>
          <w:spacing w:val="-17"/>
          <w:sz w:val="24"/>
          <w:szCs w:val="24"/>
        </w:rPr>
        <w:t xml:space="preserve"> </w:t>
      </w:r>
      <w:r w:rsidRPr="001D7AAC">
        <w:rPr>
          <w:sz w:val="24"/>
          <w:szCs w:val="24"/>
        </w:rPr>
        <w:t>растительных</w:t>
      </w:r>
      <w:r w:rsidRPr="001D7AAC">
        <w:rPr>
          <w:spacing w:val="-16"/>
          <w:sz w:val="24"/>
          <w:szCs w:val="24"/>
        </w:rPr>
        <w:t xml:space="preserve"> </w:t>
      </w:r>
      <w:r w:rsidRPr="001D7AAC">
        <w:rPr>
          <w:sz w:val="24"/>
          <w:szCs w:val="24"/>
        </w:rPr>
        <w:t>тканей</w:t>
      </w:r>
      <w:r w:rsidRPr="001D7AAC">
        <w:rPr>
          <w:spacing w:val="-18"/>
          <w:sz w:val="24"/>
          <w:szCs w:val="24"/>
        </w:rPr>
        <w:t xml:space="preserve"> </w:t>
      </w:r>
      <w:r w:rsidRPr="001D7AAC">
        <w:rPr>
          <w:sz w:val="24"/>
          <w:szCs w:val="24"/>
        </w:rPr>
        <w:t>(использование</w:t>
      </w:r>
      <w:r w:rsidRPr="001D7AAC">
        <w:rPr>
          <w:spacing w:val="-17"/>
          <w:sz w:val="24"/>
          <w:szCs w:val="24"/>
        </w:rPr>
        <w:t xml:space="preserve"> </w:t>
      </w:r>
      <w:r w:rsidRPr="001D7AAC">
        <w:rPr>
          <w:spacing w:val="-2"/>
          <w:sz w:val="24"/>
          <w:szCs w:val="24"/>
        </w:rPr>
        <w:t>микропрепаратов).</w:t>
      </w:r>
    </w:p>
    <w:p w14:paraId="7416CA26" w14:textId="77777777" w:rsidR="00566F6F" w:rsidRPr="001D7AAC" w:rsidRDefault="001D7AAC">
      <w:pPr>
        <w:pStyle w:val="a4"/>
        <w:numPr>
          <w:ilvl w:val="0"/>
          <w:numId w:val="97"/>
        </w:numPr>
        <w:tabs>
          <w:tab w:val="left" w:pos="1125"/>
        </w:tabs>
        <w:spacing w:before="1"/>
        <w:ind w:left="114" w:right="130" w:firstLine="709"/>
        <w:rPr>
          <w:sz w:val="24"/>
          <w:szCs w:val="24"/>
        </w:rPr>
      </w:pPr>
      <w:r w:rsidRPr="001D7AAC">
        <w:rPr>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w:t>
      </w:r>
      <w:r w:rsidRPr="001D7AAC">
        <w:rPr>
          <w:spacing w:val="40"/>
          <w:sz w:val="24"/>
          <w:szCs w:val="24"/>
        </w:rPr>
        <w:t xml:space="preserve"> </w:t>
      </w:r>
      <w:r w:rsidRPr="001D7AAC">
        <w:rPr>
          <w:sz w:val="24"/>
          <w:szCs w:val="24"/>
        </w:rPr>
        <w:t>и</w:t>
      </w:r>
      <w:r w:rsidRPr="001D7AAC">
        <w:rPr>
          <w:spacing w:val="80"/>
          <w:sz w:val="24"/>
          <w:szCs w:val="24"/>
        </w:rPr>
        <w:t xml:space="preserve"> </w:t>
      </w:r>
      <w:r w:rsidRPr="001D7AAC">
        <w:rPr>
          <w:sz w:val="24"/>
          <w:szCs w:val="24"/>
        </w:rPr>
        <w:t>др.).</w:t>
      </w:r>
    </w:p>
    <w:p w14:paraId="295613B6" w14:textId="77777777" w:rsidR="00566F6F" w:rsidRPr="001D7AAC" w:rsidRDefault="001D7AAC">
      <w:pPr>
        <w:spacing w:line="321" w:lineRule="exact"/>
        <w:ind w:left="823"/>
        <w:jc w:val="both"/>
        <w:rPr>
          <w:i/>
          <w:sz w:val="24"/>
          <w:szCs w:val="24"/>
        </w:rPr>
      </w:pPr>
      <w:r w:rsidRPr="001D7AAC">
        <w:rPr>
          <w:i/>
          <w:sz w:val="24"/>
          <w:szCs w:val="24"/>
        </w:rPr>
        <w:t>Экскурсии</w:t>
      </w:r>
      <w:r w:rsidRPr="001D7AAC">
        <w:rPr>
          <w:i/>
          <w:spacing w:val="-10"/>
          <w:sz w:val="24"/>
          <w:szCs w:val="24"/>
        </w:rPr>
        <w:t xml:space="preserve"> </w:t>
      </w:r>
      <w:r w:rsidRPr="001D7AAC">
        <w:rPr>
          <w:i/>
          <w:sz w:val="24"/>
          <w:szCs w:val="24"/>
        </w:rPr>
        <w:t>или</w:t>
      </w:r>
      <w:r w:rsidRPr="001D7AAC">
        <w:rPr>
          <w:i/>
          <w:spacing w:val="-8"/>
          <w:sz w:val="24"/>
          <w:szCs w:val="24"/>
        </w:rPr>
        <w:t xml:space="preserve"> </w:t>
      </w:r>
      <w:r w:rsidRPr="001D7AAC">
        <w:rPr>
          <w:i/>
          <w:spacing w:val="-2"/>
          <w:sz w:val="24"/>
          <w:szCs w:val="24"/>
        </w:rPr>
        <w:t>видеоэкскурсии</w:t>
      </w:r>
    </w:p>
    <w:p w14:paraId="663EE2FD" w14:textId="77777777" w:rsidR="00566F6F" w:rsidRPr="001D7AAC" w:rsidRDefault="001D7AAC">
      <w:pPr>
        <w:pStyle w:val="a3"/>
        <w:spacing w:before="1" w:line="322" w:lineRule="exact"/>
        <w:ind w:left="823" w:firstLine="0"/>
        <w:rPr>
          <w:sz w:val="24"/>
          <w:szCs w:val="24"/>
        </w:rPr>
      </w:pPr>
      <w:r w:rsidRPr="001D7AAC">
        <w:rPr>
          <w:sz w:val="24"/>
          <w:szCs w:val="24"/>
        </w:rPr>
        <w:t>Ознакомление</w:t>
      </w:r>
      <w:r w:rsidRPr="001D7AAC">
        <w:rPr>
          <w:spacing w:val="60"/>
          <w:sz w:val="24"/>
          <w:szCs w:val="24"/>
        </w:rPr>
        <w:t xml:space="preserve"> </w:t>
      </w:r>
      <w:r w:rsidRPr="001D7AAC">
        <w:rPr>
          <w:sz w:val="24"/>
          <w:szCs w:val="24"/>
        </w:rPr>
        <w:t>в</w:t>
      </w:r>
      <w:r w:rsidRPr="001D7AAC">
        <w:rPr>
          <w:spacing w:val="58"/>
          <w:sz w:val="24"/>
          <w:szCs w:val="24"/>
        </w:rPr>
        <w:t xml:space="preserve"> </w:t>
      </w:r>
      <w:r w:rsidRPr="001D7AAC">
        <w:rPr>
          <w:sz w:val="24"/>
          <w:szCs w:val="24"/>
        </w:rPr>
        <w:t>природе</w:t>
      </w:r>
      <w:r w:rsidRPr="001D7AAC">
        <w:rPr>
          <w:spacing w:val="59"/>
          <w:sz w:val="24"/>
          <w:szCs w:val="24"/>
        </w:rPr>
        <w:t xml:space="preserve"> </w:t>
      </w:r>
      <w:r w:rsidRPr="001D7AAC">
        <w:rPr>
          <w:sz w:val="24"/>
          <w:szCs w:val="24"/>
        </w:rPr>
        <w:t>с</w:t>
      </w:r>
      <w:r w:rsidRPr="001D7AAC">
        <w:rPr>
          <w:spacing w:val="59"/>
          <w:sz w:val="24"/>
          <w:szCs w:val="24"/>
        </w:rPr>
        <w:t xml:space="preserve"> </w:t>
      </w:r>
      <w:r w:rsidRPr="001D7AAC">
        <w:rPr>
          <w:sz w:val="24"/>
          <w:szCs w:val="24"/>
        </w:rPr>
        <w:t>цветковыми</w:t>
      </w:r>
      <w:r w:rsidRPr="001D7AAC">
        <w:rPr>
          <w:spacing w:val="-6"/>
          <w:sz w:val="24"/>
          <w:szCs w:val="24"/>
        </w:rPr>
        <w:t xml:space="preserve"> </w:t>
      </w:r>
      <w:r w:rsidRPr="001D7AAC">
        <w:rPr>
          <w:spacing w:val="-2"/>
          <w:sz w:val="24"/>
          <w:szCs w:val="24"/>
        </w:rPr>
        <w:t>растениями.</w:t>
      </w:r>
    </w:p>
    <w:p w14:paraId="1596F4C1" w14:textId="77777777" w:rsidR="00566F6F" w:rsidRPr="001D7AAC" w:rsidRDefault="001D7AAC">
      <w:pPr>
        <w:pStyle w:val="a3"/>
        <w:ind w:left="823" w:firstLine="0"/>
        <w:rPr>
          <w:sz w:val="24"/>
          <w:szCs w:val="24"/>
        </w:rPr>
      </w:pPr>
      <w:r w:rsidRPr="001D7AAC">
        <w:rPr>
          <w:sz w:val="24"/>
          <w:szCs w:val="24"/>
        </w:rPr>
        <w:t>2.</w:t>
      </w:r>
      <w:r w:rsidRPr="001D7AAC">
        <w:rPr>
          <w:spacing w:val="-32"/>
          <w:sz w:val="24"/>
          <w:szCs w:val="24"/>
        </w:rPr>
        <w:t xml:space="preserve"> </w:t>
      </w:r>
      <w:r w:rsidRPr="001D7AAC">
        <w:rPr>
          <w:sz w:val="24"/>
          <w:szCs w:val="24"/>
        </w:rPr>
        <w:t>Строение</w:t>
      </w:r>
      <w:r w:rsidRPr="001D7AAC">
        <w:rPr>
          <w:spacing w:val="-32"/>
          <w:sz w:val="24"/>
          <w:szCs w:val="24"/>
        </w:rPr>
        <w:t xml:space="preserve"> </w:t>
      </w:r>
      <w:r w:rsidRPr="001D7AAC">
        <w:rPr>
          <w:sz w:val="24"/>
          <w:szCs w:val="24"/>
        </w:rPr>
        <w:t>и</w:t>
      </w:r>
      <w:r w:rsidRPr="001D7AAC">
        <w:rPr>
          <w:spacing w:val="-32"/>
          <w:sz w:val="24"/>
          <w:szCs w:val="24"/>
        </w:rPr>
        <w:t xml:space="preserve"> </w:t>
      </w:r>
      <w:r w:rsidRPr="001D7AAC">
        <w:rPr>
          <w:sz w:val="24"/>
          <w:szCs w:val="24"/>
        </w:rPr>
        <w:t>жизнедеятельность</w:t>
      </w:r>
      <w:r w:rsidRPr="001D7AAC">
        <w:rPr>
          <w:spacing w:val="-18"/>
          <w:sz w:val="24"/>
          <w:szCs w:val="24"/>
        </w:rPr>
        <w:t xml:space="preserve"> </w:t>
      </w:r>
      <w:r w:rsidRPr="001D7AAC">
        <w:rPr>
          <w:sz w:val="24"/>
          <w:szCs w:val="24"/>
        </w:rPr>
        <w:t>растительного</w:t>
      </w:r>
      <w:r w:rsidRPr="001D7AAC">
        <w:rPr>
          <w:spacing w:val="31"/>
          <w:sz w:val="24"/>
          <w:szCs w:val="24"/>
        </w:rPr>
        <w:t xml:space="preserve"> </w:t>
      </w:r>
      <w:r w:rsidRPr="001D7AAC">
        <w:rPr>
          <w:spacing w:val="-2"/>
          <w:sz w:val="24"/>
          <w:szCs w:val="24"/>
        </w:rPr>
        <w:t>организма</w:t>
      </w:r>
    </w:p>
    <w:p w14:paraId="5B3858B8" w14:textId="77777777" w:rsidR="00566F6F" w:rsidRPr="001D7AAC" w:rsidRDefault="00566F6F">
      <w:pPr>
        <w:rPr>
          <w:sz w:val="24"/>
          <w:szCs w:val="24"/>
        </w:rPr>
        <w:sectPr w:rsidR="00566F6F" w:rsidRPr="001D7AAC">
          <w:type w:val="continuous"/>
          <w:pgSz w:w="11910" w:h="16840"/>
          <w:pgMar w:top="480" w:right="440" w:bottom="280" w:left="1020" w:header="0" w:footer="441" w:gutter="0"/>
          <w:cols w:space="720"/>
        </w:sectPr>
      </w:pPr>
    </w:p>
    <w:p w14:paraId="1BB0650F" w14:textId="77777777" w:rsidR="00566F6F" w:rsidRPr="001D7AAC" w:rsidRDefault="001D7AAC">
      <w:pPr>
        <w:pStyle w:val="a3"/>
        <w:spacing w:before="68" w:line="322" w:lineRule="exact"/>
        <w:ind w:left="823" w:firstLine="0"/>
        <w:rPr>
          <w:sz w:val="24"/>
          <w:szCs w:val="24"/>
        </w:rPr>
      </w:pPr>
      <w:r w:rsidRPr="001D7AAC">
        <w:rPr>
          <w:sz w:val="24"/>
          <w:szCs w:val="24"/>
        </w:rPr>
        <w:lastRenderedPageBreak/>
        <w:t>Питание</w:t>
      </w:r>
      <w:r w:rsidRPr="001D7AAC">
        <w:rPr>
          <w:spacing w:val="-10"/>
          <w:sz w:val="24"/>
          <w:szCs w:val="24"/>
        </w:rPr>
        <w:t xml:space="preserve"> </w:t>
      </w:r>
      <w:r w:rsidRPr="001D7AAC">
        <w:rPr>
          <w:spacing w:val="-2"/>
          <w:sz w:val="24"/>
          <w:szCs w:val="24"/>
        </w:rPr>
        <w:t>растения</w:t>
      </w:r>
    </w:p>
    <w:p w14:paraId="5921BE99" w14:textId="77777777" w:rsidR="00566F6F" w:rsidRPr="001D7AAC" w:rsidRDefault="001D7AAC">
      <w:pPr>
        <w:pStyle w:val="a3"/>
        <w:ind w:right="125"/>
        <w:rPr>
          <w:sz w:val="24"/>
          <w:szCs w:val="24"/>
        </w:rPr>
      </w:pPr>
      <w:r w:rsidRPr="001D7AAC">
        <w:rPr>
          <w:sz w:val="24"/>
          <w:szCs w:val="24"/>
        </w:rPr>
        <w:t>Корень – орган почвенного (минерального) питания.Корни</w:t>
      </w:r>
      <w:r w:rsidRPr="001D7AAC">
        <w:rPr>
          <w:spacing w:val="40"/>
          <w:sz w:val="24"/>
          <w:szCs w:val="24"/>
        </w:rPr>
        <w:t xml:space="preserve"> </w:t>
      </w:r>
      <w:r w:rsidRPr="001D7AAC">
        <w:rPr>
          <w:sz w:val="24"/>
          <w:szCs w:val="24"/>
        </w:rPr>
        <w:t>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w:t>
      </w:r>
      <w:r w:rsidRPr="001D7AAC">
        <w:rPr>
          <w:spacing w:val="40"/>
          <w:sz w:val="24"/>
          <w:szCs w:val="24"/>
        </w:rPr>
        <w:t xml:space="preserve"> </w:t>
      </w:r>
      <w:r w:rsidRPr="001D7AAC">
        <w:rPr>
          <w:sz w:val="24"/>
          <w:szCs w:val="24"/>
        </w:rPr>
        <w:t>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7E99DEBA" w14:textId="77777777" w:rsidR="00566F6F" w:rsidRPr="001D7AAC" w:rsidRDefault="001D7AAC">
      <w:pPr>
        <w:pStyle w:val="a3"/>
        <w:ind w:right="126"/>
        <w:rPr>
          <w:sz w:val="24"/>
          <w:szCs w:val="24"/>
        </w:rPr>
      </w:pPr>
      <w:r w:rsidRPr="001D7AAC">
        <w:rPr>
          <w:sz w:val="24"/>
          <w:szCs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w:t>
      </w:r>
      <w:r w:rsidRPr="001D7AAC">
        <w:rPr>
          <w:spacing w:val="40"/>
          <w:sz w:val="24"/>
          <w:szCs w:val="24"/>
        </w:rPr>
        <w:t xml:space="preserve"> </w:t>
      </w:r>
      <w:r w:rsidRPr="001D7AAC">
        <w:rPr>
          <w:sz w:val="24"/>
          <w:szCs w:val="24"/>
        </w:rPr>
        <w:t>человека.</w:t>
      </w:r>
    </w:p>
    <w:p w14:paraId="70027C08"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2A5D1F7E" w14:textId="77777777" w:rsidR="00566F6F" w:rsidRPr="001D7AAC" w:rsidRDefault="001D7AAC">
      <w:pPr>
        <w:pStyle w:val="a4"/>
        <w:numPr>
          <w:ilvl w:val="0"/>
          <w:numId w:val="96"/>
        </w:numPr>
        <w:tabs>
          <w:tab w:val="left" w:pos="1106"/>
        </w:tabs>
        <w:ind w:right="129" w:firstLine="709"/>
        <w:rPr>
          <w:sz w:val="24"/>
          <w:szCs w:val="24"/>
        </w:rPr>
      </w:pPr>
      <w:r w:rsidRPr="001D7AAC">
        <w:rPr>
          <w:sz w:val="24"/>
          <w:szCs w:val="24"/>
        </w:rPr>
        <w:t>Изучение строения корневых систем (стержневой и мочковатой) на примере гербарных экземпляров или живых растений.</w:t>
      </w:r>
    </w:p>
    <w:p w14:paraId="518DDD7E" w14:textId="77777777" w:rsidR="00566F6F" w:rsidRPr="001D7AAC" w:rsidRDefault="001D7AAC">
      <w:pPr>
        <w:pStyle w:val="a4"/>
        <w:numPr>
          <w:ilvl w:val="0"/>
          <w:numId w:val="96"/>
        </w:numPr>
        <w:tabs>
          <w:tab w:val="left" w:pos="1101"/>
        </w:tabs>
        <w:spacing w:line="321" w:lineRule="exact"/>
        <w:ind w:left="1101" w:hanging="278"/>
        <w:rPr>
          <w:sz w:val="24"/>
          <w:szCs w:val="24"/>
        </w:rPr>
      </w:pPr>
      <w:r w:rsidRPr="001D7AAC">
        <w:rPr>
          <w:sz w:val="24"/>
          <w:szCs w:val="24"/>
        </w:rPr>
        <w:t>Изучение</w:t>
      </w:r>
      <w:r w:rsidRPr="001D7AAC">
        <w:rPr>
          <w:spacing w:val="-15"/>
          <w:sz w:val="24"/>
          <w:szCs w:val="24"/>
        </w:rPr>
        <w:t xml:space="preserve"> </w:t>
      </w:r>
      <w:r w:rsidRPr="001D7AAC">
        <w:rPr>
          <w:sz w:val="24"/>
          <w:szCs w:val="24"/>
        </w:rPr>
        <w:t>микропрепарата</w:t>
      </w:r>
      <w:r w:rsidRPr="001D7AAC">
        <w:rPr>
          <w:spacing w:val="-14"/>
          <w:sz w:val="24"/>
          <w:szCs w:val="24"/>
        </w:rPr>
        <w:t xml:space="preserve"> </w:t>
      </w:r>
      <w:r w:rsidRPr="001D7AAC">
        <w:rPr>
          <w:sz w:val="24"/>
          <w:szCs w:val="24"/>
        </w:rPr>
        <w:t>клеток</w:t>
      </w:r>
      <w:r w:rsidRPr="001D7AAC">
        <w:rPr>
          <w:spacing w:val="-14"/>
          <w:sz w:val="24"/>
          <w:szCs w:val="24"/>
        </w:rPr>
        <w:t xml:space="preserve"> </w:t>
      </w:r>
      <w:r w:rsidRPr="001D7AAC">
        <w:rPr>
          <w:spacing w:val="-2"/>
          <w:sz w:val="24"/>
          <w:szCs w:val="24"/>
        </w:rPr>
        <w:t>корня.</w:t>
      </w:r>
    </w:p>
    <w:p w14:paraId="4A7717DE" w14:textId="77777777" w:rsidR="00566F6F" w:rsidRPr="001D7AAC" w:rsidRDefault="001D7AAC">
      <w:pPr>
        <w:pStyle w:val="a4"/>
        <w:numPr>
          <w:ilvl w:val="0"/>
          <w:numId w:val="96"/>
        </w:numPr>
        <w:tabs>
          <w:tab w:val="left" w:pos="1104"/>
        </w:tabs>
        <w:spacing w:before="1"/>
        <w:ind w:right="130" w:firstLine="709"/>
        <w:rPr>
          <w:sz w:val="24"/>
          <w:szCs w:val="24"/>
        </w:rPr>
      </w:pPr>
      <w:r w:rsidRPr="001D7AAC">
        <w:rPr>
          <w:sz w:val="24"/>
          <w:szCs w:val="24"/>
        </w:rPr>
        <w:t>Изучение</w:t>
      </w:r>
      <w:r w:rsidRPr="001D7AAC">
        <w:rPr>
          <w:spacing w:val="-3"/>
          <w:sz w:val="24"/>
          <w:szCs w:val="24"/>
        </w:rPr>
        <w:t xml:space="preserve"> </w:t>
      </w:r>
      <w:r w:rsidRPr="001D7AAC">
        <w:rPr>
          <w:sz w:val="24"/>
          <w:szCs w:val="24"/>
        </w:rPr>
        <w:t>строения</w:t>
      </w:r>
      <w:r w:rsidRPr="001D7AAC">
        <w:rPr>
          <w:spacing w:val="-1"/>
          <w:sz w:val="24"/>
          <w:szCs w:val="24"/>
        </w:rPr>
        <w:t xml:space="preserve"> </w:t>
      </w:r>
      <w:r w:rsidRPr="001D7AAC">
        <w:rPr>
          <w:sz w:val="24"/>
          <w:szCs w:val="24"/>
        </w:rPr>
        <w:t>вегетативных</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генеративных</w:t>
      </w:r>
      <w:r w:rsidRPr="001D7AAC">
        <w:rPr>
          <w:spacing w:val="-2"/>
          <w:sz w:val="24"/>
          <w:szCs w:val="24"/>
        </w:rPr>
        <w:t xml:space="preserve"> </w:t>
      </w:r>
      <w:r w:rsidRPr="001D7AAC">
        <w:rPr>
          <w:sz w:val="24"/>
          <w:szCs w:val="24"/>
        </w:rPr>
        <w:t>почек</w:t>
      </w:r>
      <w:r w:rsidRPr="001D7AAC">
        <w:rPr>
          <w:spacing w:val="-3"/>
          <w:sz w:val="24"/>
          <w:szCs w:val="24"/>
        </w:rPr>
        <w:t xml:space="preserve"> </w:t>
      </w:r>
      <w:r w:rsidRPr="001D7AAC">
        <w:rPr>
          <w:sz w:val="24"/>
          <w:szCs w:val="24"/>
        </w:rPr>
        <w:t>(на</w:t>
      </w:r>
      <w:r w:rsidRPr="001D7AAC">
        <w:rPr>
          <w:spacing w:val="-3"/>
          <w:sz w:val="24"/>
          <w:szCs w:val="24"/>
        </w:rPr>
        <w:t xml:space="preserve"> </w:t>
      </w:r>
      <w:r w:rsidRPr="001D7AAC">
        <w:rPr>
          <w:sz w:val="24"/>
          <w:szCs w:val="24"/>
        </w:rPr>
        <w:t>примере</w:t>
      </w:r>
      <w:r w:rsidRPr="001D7AAC">
        <w:rPr>
          <w:spacing w:val="-3"/>
          <w:sz w:val="24"/>
          <w:szCs w:val="24"/>
        </w:rPr>
        <w:t xml:space="preserve"> </w:t>
      </w:r>
      <w:r w:rsidRPr="001D7AAC">
        <w:rPr>
          <w:sz w:val="24"/>
          <w:szCs w:val="24"/>
        </w:rPr>
        <w:t>сирени, тополя и др.).</w:t>
      </w:r>
    </w:p>
    <w:p w14:paraId="55DB8B78" w14:textId="77777777" w:rsidR="00566F6F" w:rsidRPr="001D7AAC" w:rsidRDefault="001D7AAC">
      <w:pPr>
        <w:pStyle w:val="a4"/>
        <w:numPr>
          <w:ilvl w:val="0"/>
          <w:numId w:val="96"/>
        </w:numPr>
        <w:tabs>
          <w:tab w:val="left" w:pos="1167"/>
        </w:tabs>
        <w:ind w:right="131" w:firstLine="709"/>
        <w:rPr>
          <w:sz w:val="24"/>
          <w:szCs w:val="24"/>
        </w:rPr>
      </w:pPr>
      <w:r w:rsidRPr="001D7AAC">
        <w:rPr>
          <w:sz w:val="24"/>
          <w:szCs w:val="24"/>
        </w:rPr>
        <w:t>Ознакомление</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внешним</w:t>
      </w:r>
      <w:r w:rsidRPr="001D7AAC">
        <w:rPr>
          <w:spacing w:val="40"/>
          <w:sz w:val="24"/>
          <w:szCs w:val="24"/>
        </w:rPr>
        <w:t xml:space="preserve"> </w:t>
      </w:r>
      <w:r w:rsidRPr="001D7AAC">
        <w:rPr>
          <w:sz w:val="24"/>
          <w:szCs w:val="24"/>
        </w:rPr>
        <w:t>строением</w:t>
      </w:r>
      <w:r w:rsidRPr="001D7AAC">
        <w:rPr>
          <w:spacing w:val="40"/>
          <w:sz w:val="24"/>
          <w:szCs w:val="24"/>
        </w:rPr>
        <w:t xml:space="preserve"> </w:t>
      </w:r>
      <w:r w:rsidRPr="001D7AAC">
        <w:rPr>
          <w:sz w:val="24"/>
          <w:szCs w:val="24"/>
        </w:rPr>
        <w:t>листьев</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листорасположением</w:t>
      </w:r>
      <w:r w:rsidRPr="001D7AAC">
        <w:rPr>
          <w:spacing w:val="40"/>
          <w:sz w:val="24"/>
          <w:szCs w:val="24"/>
        </w:rPr>
        <w:t xml:space="preserve"> </w:t>
      </w:r>
      <w:r w:rsidRPr="001D7AAC">
        <w:rPr>
          <w:sz w:val="24"/>
          <w:szCs w:val="24"/>
        </w:rPr>
        <w:t>(на комнатных растениях).</w:t>
      </w:r>
    </w:p>
    <w:p w14:paraId="6282630B" w14:textId="77777777" w:rsidR="00566F6F" w:rsidRPr="001D7AAC" w:rsidRDefault="001D7AAC">
      <w:pPr>
        <w:pStyle w:val="a4"/>
        <w:numPr>
          <w:ilvl w:val="0"/>
          <w:numId w:val="96"/>
        </w:numPr>
        <w:tabs>
          <w:tab w:val="left" w:pos="1480"/>
          <w:tab w:val="left" w:pos="3071"/>
          <w:tab w:val="left" w:pos="5882"/>
          <w:tab w:val="left" w:pos="7408"/>
          <w:tab w:val="left" w:pos="8517"/>
          <w:tab w:val="left" w:pos="9332"/>
        </w:tabs>
        <w:ind w:right="129" w:firstLine="709"/>
        <w:rPr>
          <w:sz w:val="24"/>
          <w:szCs w:val="24"/>
        </w:rPr>
      </w:pPr>
      <w:r w:rsidRPr="001D7AAC">
        <w:rPr>
          <w:spacing w:val="-2"/>
          <w:sz w:val="24"/>
          <w:szCs w:val="24"/>
        </w:rPr>
        <w:t>Изучение</w:t>
      </w:r>
      <w:r w:rsidRPr="001D7AAC">
        <w:rPr>
          <w:sz w:val="24"/>
          <w:szCs w:val="24"/>
        </w:rPr>
        <w:tab/>
      </w:r>
      <w:r w:rsidRPr="001D7AAC">
        <w:rPr>
          <w:spacing w:val="-2"/>
          <w:sz w:val="24"/>
          <w:szCs w:val="24"/>
        </w:rPr>
        <w:t>микроскопического</w:t>
      </w:r>
      <w:r w:rsidRPr="001D7AAC">
        <w:rPr>
          <w:sz w:val="24"/>
          <w:szCs w:val="24"/>
        </w:rPr>
        <w:tab/>
      </w:r>
      <w:r w:rsidRPr="001D7AAC">
        <w:rPr>
          <w:spacing w:val="-2"/>
          <w:sz w:val="24"/>
          <w:szCs w:val="24"/>
        </w:rPr>
        <w:t>строения</w:t>
      </w:r>
      <w:r w:rsidRPr="001D7AAC">
        <w:rPr>
          <w:sz w:val="24"/>
          <w:szCs w:val="24"/>
        </w:rPr>
        <w:tab/>
      </w:r>
      <w:r w:rsidRPr="001D7AAC">
        <w:rPr>
          <w:spacing w:val="-2"/>
          <w:sz w:val="24"/>
          <w:szCs w:val="24"/>
        </w:rPr>
        <w:t>листа</w:t>
      </w:r>
      <w:r w:rsidRPr="001D7AAC">
        <w:rPr>
          <w:sz w:val="24"/>
          <w:szCs w:val="24"/>
        </w:rPr>
        <w:tab/>
      </w:r>
      <w:r w:rsidRPr="001D7AAC">
        <w:rPr>
          <w:spacing w:val="-4"/>
          <w:sz w:val="24"/>
          <w:szCs w:val="24"/>
        </w:rPr>
        <w:t>(на</w:t>
      </w:r>
      <w:r w:rsidRPr="001D7AAC">
        <w:rPr>
          <w:sz w:val="24"/>
          <w:szCs w:val="24"/>
        </w:rPr>
        <w:tab/>
      </w:r>
      <w:r w:rsidRPr="001D7AAC">
        <w:rPr>
          <w:spacing w:val="-2"/>
          <w:sz w:val="24"/>
          <w:szCs w:val="24"/>
        </w:rPr>
        <w:t>готовых микропрепаратах).</w:t>
      </w:r>
    </w:p>
    <w:p w14:paraId="3F1E7EC7" w14:textId="77777777" w:rsidR="00566F6F" w:rsidRPr="001D7AAC" w:rsidRDefault="001D7AAC">
      <w:pPr>
        <w:pStyle w:val="a4"/>
        <w:numPr>
          <w:ilvl w:val="0"/>
          <w:numId w:val="96"/>
        </w:numPr>
        <w:tabs>
          <w:tab w:val="left" w:pos="1243"/>
          <w:tab w:val="left" w:pos="2963"/>
          <w:tab w:val="left" w:pos="4249"/>
          <w:tab w:val="left" w:pos="5739"/>
          <w:tab w:val="left" w:pos="7186"/>
          <w:tab w:val="left" w:pos="7670"/>
          <w:tab w:val="left" w:pos="8523"/>
        </w:tabs>
        <w:ind w:right="127" w:firstLine="709"/>
        <w:rPr>
          <w:sz w:val="24"/>
          <w:szCs w:val="24"/>
        </w:rPr>
      </w:pPr>
      <w:r w:rsidRPr="001D7AAC">
        <w:rPr>
          <w:spacing w:val="-2"/>
          <w:sz w:val="24"/>
          <w:szCs w:val="24"/>
        </w:rPr>
        <w:t>Наблюдение</w:t>
      </w:r>
      <w:r w:rsidRPr="001D7AAC">
        <w:rPr>
          <w:sz w:val="24"/>
          <w:szCs w:val="24"/>
        </w:rPr>
        <w:tab/>
      </w:r>
      <w:r w:rsidRPr="001D7AAC">
        <w:rPr>
          <w:spacing w:val="-2"/>
          <w:sz w:val="24"/>
          <w:szCs w:val="24"/>
        </w:rPr>
        <w:t>процесса</w:t>
      </w:r>
      <w:r w:rsidRPr="001D7AAC">
        <w:rPr>
          <w:sz w:val="24"/>
          <w:szCs w:val="24"/>
        </w:rPr>
        <w:tab/>
      </w:r>
      <w:r w:rsidRPr="001D7AAC">
        <w:rPr>
          <w:spacing w:val="-2"/>
          <w:sz w:val="24"/>
          <w:szCs w:val="24"/>
        </w:rPr>
        <w:t>выделения</w:t>
      </w:r>
      <w:r w:rsidRPr="001D7AAC">
        <w:rPr>
          <w:sz w:val="24"/>
          <w:szCs w:val="24"/>
        </w:rPr>
        <w:tab/>
      </w:r>
      <w:r w:rsidRPr="001D7AAC">
        <w:rPr>
          <w:spacing w:val="-2"/>
          <w:sz w:val="24"/>
          <w:szCs w:val="24"/>
        </w:rPr>
        <w:t>кислорода</w:t>
      </w:r>
      <w:r w:rsidRPr="001D7AAC">
        <w:rPr>
          <w:sz w:val="24"/>
          <w:szCs w:val="24"/>
        </w:rPr>
        <w:tab/>
      </w:r>
      <w:r w:rsidRPr="001D7AAC">
        <w:rPr>
          <w:spacing w:val="-6"/>
          <w:sz w:val="24"/>
          <w:szCs w:val="24"/>
        </w:rPr>
        <w:t>на</w:t>
      </w:r>
      <w:r w:rsidRPr="001D7AAC">
        <w:rPr>
          <w:sz w:val="24"/>
          <w:szCs w:val="24"/>
        </w:rPr>
        <w:tab/>
      </w:r>
      <w:r w:rsidRPr="001D7AAC">
        <w:rPr>
          <w:spacing w:val="-2"/>
          <w:sz w:val="24"/>
          <w:szCs w:val="24"/>
        </w:rPr>
        <w:t>свету</w:t>
      </w:r>
      <w:r w:rsidRPr="001D7AAC">
        <w:rPr>
          <w:sz w:val="24"/>
          <w:szCs w:val="24"/>
        </w:rPr>
        <w:tab/>
      </w:r>
      <w:r w:rsidRPr="001D7AAC">
        <w:rPr>
          <w:spacing w:val="-2"/>
          <w:sz w:val="24"/>
          <w:szCs w:val="24"/>
        </w:rPr>
        <w:t>аквариумными растениями.</w:t>
      </w:r>
    </w:p>
    <w:p w14:paraId="0FF273B5" w14:textId="77777777" w:rsidR="00566F6F" w:rsidRPr="001D7AAC" w:rsidRDefault="001D7AAC">
      <w:pPr>
        <w:pStyle w:val="a3"/>
        <w:spacing w:line="321" w:lineRule="exact"/>
        <w:ind w:left="823" w:firstLine="0"/>
        <w:rPr>
          <w:sz w:val="24"/>
          <w:szCs w:val="24"/>
        </w:rPr>
      </w:pPr>
      <w:r w:rsidRPr="001D7AAC">
        <w:rPr>
          <w:sz w:val="24"/>
          <w:szCs w:val="24"/>
        </w:rPr>
        <w:t>Дыхание</w:t>
      </w:r>
      <w:r w:rsidRPr="001D7AAC">
        <w:rPr>
          <w:spacing w:val="58"/>
          <w:sz w:val="24"/>
          <w:szCs w:val="24"/>
        </w:rPr>
        <w:t xml:space="preserve"> </w:t>
      </w:r>
      <w:r w:rsidRPr="001D7AAC">
        <w:rPr>
          <w:spacing w:val="-2"/>
          <w:sz w:val="24"/>
          <w:szCs w:val="24"/>
        </w:rPr>
        <w:t>растения</w:t>
      </w:r>
    </w:p>
    <w:p w14:paraId="634DB14E" w14:textId="77777777" w:rsidR="00566F6F" w:rsidRPr="001D7AAC" w:rsidRDefault="001D7AAC">
      <w:pPr>
        <w:pStyle w:val="a3"/>
        <w:spacing w:before="1"/>
        <w:ind w:right="125"/>
        <w:rPr>
          <w:sz w:val="24"/>
          <w:szCs w:val="24"/>
        </w:rPr>
      </w:pPr>
      <w:r w:rsidRPr="001D7AAC">
        <w:rPr>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w:t>
      </w:r>
      <w:r w:rsidRPr="001D7AAC">
        <w:rPr>
          <w:spacing w:val="-1"/>
          <w:sz w:val="24"/>
          <w:szCs w:val="24"/>
        </w:rPr>
        <w:t xml:space="preserve"> </w:t>
      </w:r>
      <w:r w:rsidRPr="001D7AAC">
        <w:rPr>
          <w:sz w:val="24"/>
          <w:szCs w:val="24"/>
        </w:rPr>
        <w:t>чечевичек).</w:t>
      </w:r>
      <w:r w:rsidRPr="001D7AAC">
        <w:rPr>
          <w:spacing w:val="-1"/>
          <w:sz w:val="24"/>
          <w:szCs w:val="24"/>
        </w:rPr>
        <w:t xml:space="preserve"> </w:t>
      </w:r>
      <w:r w:rsidRPr="001D7AAC">
        <w:rPr>
          <w:sz w:val="24"/>
          <w:szCs w:val="24"/>
        </w:rPr>
        <w:t>Особенности</w:t>
      </w:r>
      <w:r w:rsidRPr="001D7AAC">
        <w:rPr>
          <w:spacing w:val="-1"/>
          <w:sz w:val="24"/>
          <w:szCs w:val="24"/>
        </w:rPr>
        <w:t xml:space="preserve"> </w:t>
      </w:r>
      <w:r w:rsidRPr="001D7AAC">
        <w:rPr>
          <w:sz w:val="24"/>
          <w:szCs w:val="24"/>
        </w:rPr>
        <w:t>дыхания</w:t>
      </w:r>
      <w:r w:rsidRPr="001D7AAC">
        <w:rPr>
          <w:spacing w:val="-1"/>
          <w:sz w:val="24"/>
          <w:szCs w:val="24"/>
        </w:rPr>
        <w:t xml:space="preserve"> </w:t>
      </w:r>
      <w:r w:rsidRPr="001D7AAC">
        <w:rPr>
          <w:sz w:val="24"/>
          <w:szCs w:val="24"/>
        </w:rPr>
        <w:t>растений.</w:t>
      </w:r>
      <w:r w:rsidRPr="001D7AAC">
        <w:rPr>
          <w:spacing w:val="-1"/>
          <w:sz w:val="24"/>
          <w:szCs w:val="24"/>
        </w:rPr>
        <w:t xml:space="preserve"> </w:t>
      </w:r>
      <w:r w:rsidRPr="001D7AAC">
        <w:rPr>
          <w:sz w:val="24"/>
          <w:szCs w:val="24"/>
        </w:rPr>
        <w:t>Взаимосвязь</w:t>
      </w:r>
      <w:r w:rsidRPr="001D7AAC">
        <w:rPr>
          <w:spacing w:val="-1"/>
          <w:sz w:val="24"/>
          <w:szCs w:val="24"/>
        </w:rPr>
        <w:t xml:space="preserve"> </w:t>
      </w:r>
      <w:r w:rsidRPr="001D7AAC">
        <w:rPr>
          <w:sz w:val="24"/>
          <w:szCs w:val="24"/>
        </w:rPr>
        <w:t>дыхания</w:t>
      </w:r>
      <w:r w:rsidRPr="001D7AAC">
        <w:rPr>
          <w:spacing w:val="-1"/>
          <w:sz w:val="24"/>
          <w:szCs w:val="24"/>
        </w:rPr>
        <w:t xml:space="preserve"> </w:t>
      </w:r>
      <w:r w:rsidRPr="001D7AAC">
        <w:rPr>
          <w:sz w:val="24"/>
          <w:szCs w:val="24"/>
        </w:rPr>
        <w:t>растения с фотосинтезом.</w:t>
      </w:r>
    </w:p>
    <w:p w14:paraId="3697F346" w14:textId="77777777" w:rsidR="00566F6F" w:rsidRPr="001D7AAC" w:rsidRDefault="001D7AAC">
      <w:pPr>
        <w:tabs>
          <w:tab w:val="left" w:pos="3680"/>
        </w:tabs>
        <w:ind w:left="823" w:right="3993"/>
        <w:rPr>
          <w:sz w:val="24"/>
          <w:szCs w:val="24"/>
        </w:rPr>
      </w:pPr>
      <w:r w:rsidRPr="001D7AAC">
        <w:rPr>
          <w:i/>
          <w:sz w:val="24"/>
          <w:szCs w:val="24"/>
        </w:rPr>
        <w:t xml:space="preserve">Лабораторные и практические работы </w:t>
      </w:r>
      <w:r w:rsidRPr="001D7AAC">
        <w:rPr>
          <w:sz w:val="24"/>
          <w:szCs w:val="24"/>
        </w:rPr>
        <w:t>Изучение</w:t>
      </w:r>
      <w:r w:rsidRPr="001D7AAC">
        <w:rPr>
          <w:spacing w:val="-6"/>
          <w:sz w:val="24"/>
          <w:szCs w:val="24"/>
        </w:rPr>
        <w:t xml:space="preserve"> </w:t>
      </w:r>
      <w:r w:rsidRPr="001D7AAC">
        <w:rPr>
          <w:sz w:val="24"/>
          <w:szCs w:val="24"/>
        </w:rPr>
        <w:t>роли</w:t>
      </w:r>
      <w:r w:rsidRPr="001D7AAC">
        <w:rPr>
          <w:spacing w:val="-6"/>
          <w:sz w:val="24"/>
          <w:szCs w:val="24"/>
        </w:rPr>
        <w:t xml:space="preserve"> </w:t>
      </w:r>
      <w:r w:rsidRPr="001D7AAC">
        <w:rPr>
          <w:sz w:val="24"/>
          <w:szCs w:val="24"/>
        </w:rPr>
        <w:t>рыхления</w:t>
      </w:r>
      <w:r w:rsidRPr="001D7AAC">
        <w:rPr>
          <w:spacing w:val="-6"/>
          <w:sz w:val="24"/>
          <w:szCs w:val="24"/>
        </w:rPr>
        <w:t xml:space="preserve"> </w:t>
      </w:r>
      <w:r w:rsidRPr="001D7AAC">
        <w:rPr>
          <w:sz w:val="24"/>
          <w:szCs w:val="24"/>
        </w:rPr>
        <w:t>для</w:t>
      </w:r>
      <w:r w:rsidRPr="001D7AAC">
        <w:rPr>
          <w:spacing w:val="-6"/>
          <w:sz w:val="24"/>
          <w:szCs w:val="24"/>
        </w:rPr>
        <w:t xml:space="preserve"> </w:t>
      </w:r>
      <w:r w:rsidRPr="001D7AAC">
        <w:rPr>
          <w:sz w:val="24"/>
          <w:szCs w:val="24"/>
        </w:rPr>
        <w:t>дыхания</w:t>
      </w:r>
      <w:r w:rsidRPr="001D7AAC">
        <w:rPr>
          <w:spacing w:val="40"/>
          <w:sz w:val="24"/>
          <w:szCs w:val="24"/>
        </w:rPr>
        <w:t xml:space="preserve"> </w:t>
      </w:r>
      <w:r w:rsidRPr="001D7AAC">
        <w:rPr>
          <w:sz w:val="24"/>
          <w:szCs w:val="24"/>
        </w:rPr>
        <w:t>корней. Транспорт</w:t>
      </w:r>
      <w:r w:rsidRPr="001D7AAC">
        <w:rPr>
          <w:spacing w:val="40"/>
          <w:sz w:val="24"/>
          <w:szCs w:val="24"/>
        </w:rPr>
        <w:t xml:space="preserve"> </w:t>
      </w:r>
      <w:r w:rsidRPr="001D7AAC">
        <w:rPr>
          <w:sz w:val="24"/>
          <w:szCs w:val="24"/>
        </w:rPr>
        <w:t>веществ</w:t>
      </w:r>
      <w:r w:rsidRPr="001D7AAC">
        <w:rPr>
          <w:spacing w:val="40"/>
          <w:sz w:val="24"/>
          <w:szCs w:val="24"/>
        </w:rPr>
        <w:t xml:space="preserve"> </w:t>
      </w:r>
      <w:r w:rsidRPr="001D7AAC">
        <w:rPr>
          <w:sz w:val="24"/>
          <w:szCs w:val="24"/>
        </w:rPr>
        <w:t>в</w:t>
      </w:r>
      <w:r w:rsidRPr="001D7AAC">
        <w:rPr>
          <w:sz w:val="24"/>
          <w:szCs w:val="24"/>
        </w:rPr>
        <w:tab/>
      </w:r>
      <w:r w:rsidRPr="001D7AAC">
        <w:rPr>
          <w:spacing w:val="-2"/>
          <w:sz w:val="24"/>
          <w:szCs w:val="24"/>
        </w:rPr>
        <w:t>растении</w:t>
      </w:r>
    </w:p>
    <w:p w14:paraId="7E5C9A85" w14:textId="77777777" w:rsidR="00566F6F" w:rsidRPr="001D7AAC" w:rsidRDefault="001D7AAC">
      <w:pPr>
        <w:pStyle w:val="a3"/>
        <w:ind w:right="123"/>
        <w:rPr>
          <w:sz w:val="24"/>
          <w:szCs w:val="24"/>
        </w:rPr>
      </w:pPr>
      <w:r w:rsidRPr="001D7AAC">
        <w:rPr>
          <w:sz w:val="24"/>
          <w:szCs w:val="24"/>
        </w:rPr>
        <w:t>Неорганические (вода, минеральные соли) и органические вещества (белки, жиры, углеводы, нуклеиновые кислоты, витамины</w:t>
      </w:r>
      <w:r w:rsidRPr="001D7AAC">
        <w:rPr>
          <w:spacing w:val="-1"/>
          <w:sz w:val="24"/>
          <w:szCs w:val="24"/>
        </w:rPr>
        <w:t xml:space="preserve"> </w:t>
      </w:r>
      <w:r w:rsidRPr="001D7AAC">
        <w:rPr>
          <w:sz w:val="24"/>
          <w:szCs w:val="24"/>
        </w:rPr>
        <w:t>и</w:t>
      </w:r>
      <w:r w:rsidRPr="001D7AAC">
        <w:rPr>
          <w:spacing w:val="-5"/>
          <w:sz w:val="24"/>
          <w:szCs w:val="24"/>
        </w:rPr>
        <w:t xml:space="preserve"> </w:t>
      </w:r>
      <w:r w:rsidRPr="001D7AAC">
        <w:rPr>
          <w:sz w:val="24"/>
          <w:szCs w:val="24"/>
        </w:rPr>
        <w:t>др.)</w:t>
      </w:r>
      <w:r w:rsidRPr="001D7AAC">
        <w:rPr>
          <w:spacing w:val="-5"/>
          <w:sz w:val="24"/>
          <w:szCs w:val="24"/>
        </w:rPr>
        <w:t xml:space="preserve"> </w:t>
      </w:r>
      <w:r w:rsidRPr="001D7AAC">
        <w:rPr>
          <w:sz w:val="24"/>
          <w:szCs w:val="24"/>
        </w:rPr>
        <w:t>растения.</w:t>
      </w:r>
      <w:r w:rsidRPr="001D7AAC">
        <w:rPr>
          <w:spacing w:val="-3"/>
          <w:sz w:val="24"/>
          <w:szCs w:val="24"/>
        </w:rPr>
        <w:t xml:space="preserve"> </w:t>
      </w:r>
      <w:r w:rsidRPr="001D7AAC">
        <w:rPr>
          <w:sz w:val="24"/>
          <w:szCs w:val="24"/>
        </w:rPr>
        <w:t>Связь</w:t>
      </w:r>
      <w:r w:rsidRPr="001D7AAC">
        <w:rPr>
          <w:spacing w:val="-5"/>
          <w:sz w:val="24"/>
          <w:szCs w:val="24"/>
        </w:rPr>
        <w:t xml:space="preserve"> </w:t>
      </w:r>
      <w:r w:rsidRPr="001D7AAC">
        <w:rPr>
          <w:sz w:val="24"/>
          <w:szCs w:val="24"/>
        </w:rPr>
        <w:t>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41A0D534"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2201384" w14:textId="77777777" w:rsidR="00566F6F" w:rsidRPr="001D7AAC" w:rsidRDefault="001D7AAC">
      <w:pPr>
        <w:spacing w:before="68" w:line="322" w:lineRule="exact"/>
        <w:ind w:left="823"/>
        <w:rPr>
          <w:i/>
          <w:sz w:val="24"/>
          <w:szCs w:val="24"/>
        </w:rPr>
      </w:pPr>
      <w:r w:rsidRPr="001D7AAC">
        <w:rPr>
          <w:i/>
          <w:sz w:val="24"/>
          <w:szCs w:val="24"/>
        </w:rPr>
        <w:lastRenderedPageBreak/>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339990D0" w14:textId="77777777" w:rsidR="00566F6F" w:rsidRPr="001D7AAC" w:rsidRDefault="001D7AAC">
      <w:pPr>
        <w:pStyle w:val="a4"/>
        <w:numPr>
          <w:ilvl w:val="0"/>
          <w:numId w:val="95"/>
        </w:numPr>
        <w:tabs>
          <w:tab w:val="left" w:pos="1080"/>
        </w:tabs>
        <w:spacing w:line="322" w:lineRule="exact"/>
        <w:ind w:left="1080" w:hanging="257"/>
        <w:rPr>
          <w:sz w:val="24"/>
          <w:szCs w:val="24"/>
        </w:rPr>
      </w:pPr>
      <w:r w:rsidRPr="001D7AAC">
        <w:rPr>
          <w:spacing w:val="-2"/>
          <w:sz w:val="24"/>
          <w:szCs w:val="24"/>
        </w:rPr>
        <w:t>Обнаружение</w:t>
      </w:r>
      <w:r w:rsidRPr="001D7AAC">
        <w:rPr>
          <w:spacing w:val="-17"/>
          <w:sz w:val="24"/>
          <w:szCs w:val="24"/>
        </w:rPr>
        <w:t xml:space="preserve"> </w:t>
      </w:r>
      <w:r w:rsidRPr="001D7AAC">
        <w:rPr>
          <w:spacing w:val="-2"/>
          <w:sz w:val="24"/>
          <w:szCs w:val="24"/>
        </w:rPr>
        <w:t>неорганических</w:t>
      </w:r>
      <w:r w:rsidRPr="001D7AAC">
        <w:rPr>
          <w:spacing w:val="-15"/>
          <w:sz w:val="24"/>
          <w:szCs w:val="24"/>
        </w:rPr>
        <w:t xml:space="preserve"> </w:t>
      </w:r>
      <w:r w:rsidRPr="001D7AAC">
        <w:rPr>
          <w:spacing w:val="-2"/>
          <w:sz w:val="24"/>
          <w:szCs w:val="24"/>
        </w:rPr>
        <w:t>и</w:t>
      </w:r>
      <w:r w:rsidRPr="001D7AAC">
        <w:rPr>
          <w:spacing w:val="-17"/>
          <w:sz w:val="24"/>
          <w:szCs w:val="24"/>
        </w:rPr>
        <w:t xml:space="preserve"> </w:t>
      </w:r>
      <w:r w:rsidRPr="001D7AAC">
        <w:rPr>
          <w:spacing w:val="-2"/>
          <w:sz w:val="24"/>
          <w:szCs w:val="24"/>
        </w:rPr>
        <w:t>органических</w:t>
      </w:r>
      <w:r w:rsidRPr="001D7AAC">
        <w:rPr>
          <w:spacing w:val="-16"/>
          <w:sz w:val="24"/>
          <w:szCs w:val="24"/>
        </w:rPr>
        <w:t xml:space="preserve"> </w:t>
      </w:r>
      <w:r w:rsidRPr="001D7AAC">
        <w:rPr>
          <w:spacing w:val="-2"/>
          <w:sz w:val="24"/>
          <w:szCs w:val="24"/>
        </w:rPr>
        <w:t>веществ</w:t>
      </w:r>
      <w:r w:rsidRPr="001D7AAC">
        <w:rPr>
          <w:spacing w:val="-16"/>
          <w:sz w:val="24"/>
          <w:szCs w:val="24"/>
        </w:rPr>
        <w:t xml:space="preserve"> </w:t>
      </w:r>
      <w:r w:rsidRPr="001D7AAC">
        <w:rPr>
          <w:spacing w:val="-2"/>
          <w:sz w:val="24"/>
          <w:szCs w:val="24"/>
        </w:rPr>
        <w:t>в</w:t>
      </w:r>
      <w:r w:rsidRPr="001D7AAC">
        <w:rPr>
          <w:spacing w:val="-16"/>
          <w:sz w:val="24"/>
          <w:szCs w:val="24"/>
        </w:rPr>
        <w:t xml:space="preserve"> </w:t>
      </w:r>
      <w:r w:rsidRPr="001D7AAC">
        <w:rPr>
          <w:spacing w:val="-2"/>
          <w:sz w:val="24"/>
          <w:szCs w:val="24"/>
        </w:rPr>
        <w:t>растении.</w:t>
      </w:r>
    </w:p>
    <w:p w14:paraId="25553795" w14:textId="77777777" w:rsidR="00566F6F" w:rsidRPr="001D7AAC" w:rsidRDefault="001D7AAC">
      <w:pPr>
        <w:pStyle w:val="a4"/>
        <w:numPr>
          <w:ilvl w:val="0"/>
          <w:numId w:val="95"/>
        </w:numPr>
        <w:tabs>
          <w:tab w:val="left" w:pos="1192"/>
        </w:tabs>
        <w:ind w:left="114" w:right="130" w:firstLine="709"/>
        <w:rPr>
          <w:sz w:val="24"/>
          <w:szCs w:val="24"/>
        </w:rPr>
      </w:pPr>
      <w:r w:rsidRPr="001D7AAC">
        <w:rPr>
          <w:sz w:val="24"/>
          <w:szCs w:val="24"/>
        </w:rPr>
        <w:t>Рассматривание</w:t>
      </w:r>
      <w:r w:rsidRPr="001D7AAC">
        <w:rPr>
          <w:spacing w:val="40"/>
          <w:sz w:val="24"/>
          <w:szCs w:val="24"/>
        </w:rPr>
        <w:t xml:space="preserve"> </w:t>
      </w:r>
      <w:r w:rsidRPr="001D7AAC">
        <w:rPr>
          <w:sz w:val="24"/>
          <w:szCs w:val="24"/>
        </w:rPr>
        <w:t>микроскопического</w:t>
      </w:r>
      <w:r w:rsidRPr="001D7AAC">
        <w:rPr>
          <w:spacing w:val="40"/>
          <w:sz w:val="24"/>
          <w:szCs w:val="24"/>
        </w:rPr>
        <w:t xml:space="preserve"> </w:t>
      </w:r>
      <w:r w:rsidRPr="001D7AAC">
        <w:rPr>
          <w:sz w:val="24"/>
          <w:szCs w:val="24"/>
        </w:rPr>
        <w:t>строения</w:t>
      </w:r>
      <w:r w:rsidRPr="001D7AAC">
        <w:rPr>
          <w:spacing w:val="40"/>
          <w:sz w:val="24"/>
          <w:szCs w:val="24"/>
        </w:rPr>
        <w:t xml:space="preserve"> </w:t>
      </w:r>
      <w:r w:rsidRPr="001D7AAC">
        <w:rPr>
          <w:sz w:val="24"/>
          <w:szCs w:val="24"/>
        </w:rPr>
        <w:t>ветки</w:t>
      </w:r>
      <w:r w:rsidRPr="001D7AAC">
        <w:rPr>
          <w:spacing w:val="40"/>
          <w:sz w:val="24"/>
          <w:szCs w:val="24"/>
        </w:rPr>
        <w:t xml:space="preserve"> </w:t>
      </w:r>
      <w:r w:rsidRPr="001D7AAC">
        <w:rPr>
          <w:sz w:val="24"/>
          <w:szCs w:val="24"/>
        </w:rPr>
        <w:t>дерева</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готовом</w:t>
      </w:r>
      <w:r w:rsidRPr="001D7AAC">
        <w:rPr>
          <w:spacing w:val="80"/>
          <w:sz w:val="24"/>
          <w:szCs w:val="24"/>
        </w:rPr>
        <w:t xml:space="preserve"> </w:t>
      </w:r>
      <w:r w:rsidRPr="001D7AAC">
        <w:rPr>
          <w:spacing w:val="-2"/>
          <w:sz w:val="24"/>
          <w:szCs w:val="24"/>
        </w:rPr>
        <w:t>микропрепарате).</w:t>
      </w:r>
    </w:p>
    <w:p w14:paraId="51421590" w14:textId="77777777" w:rsidR="00566F6F" w:rsidRPr="001D7AAC" w:rsidRDefault="001D7AAC">
      <w:pPr>
        <w:pStyle w:val="a4"/>
        <w:numPr>
          <w:ilvl w:val="0"/>
          <w:numId w:val="95"/>
        </w:numPr>
        <w:tabs>
          <w:tab w:val="left" w:pos="1101"/>
        </w:tabs>
        <w:spacing w:line="322" w:lineRule="exact"/>
        <w:ind w:left="1101" w:hanging="278"/>
        <w:rPr>
          <w:sz w:val="24"/>
          <w:szCs w:val="24"/>
        </w:rPr>
      </w:pPr>
      <w:r w:rsidRPr="001D7AAC">
        <w:rPr>
          <w:sz w:val="24"/>
          <w:szCs w:val="24"/>
        </w:rPr>
        <w:t>Выявление</w:t>
      </w:r>
      <w:r w:rsidRPr="001D7AAC">
        <w:rPr>
          <w:spacing w:val="-12"/>
          <w:sz w:val="24"/>
          <w:szCs w:val="24"/>
        </w:rPr>
        <w:t xml:space="preserve"> </w:t>
      </w:r>
      <w:r w:rsidRPr="001D7AAC">
        <w:rPr>
          <w:sz w:val="24"/>
          <w:szCs w:val="24"/>
        </w:rPr>
        <w:t>передвижения</w:t>
      </w:r>
      <w:r w:rsidRPr="001D7AAC">
        <w:rPr>
          <w:spacing w:val="-9"/>
          <w:sz w:val="24"/>
          <w:szCs w:val="24"/>
        </w:rPr>
        <w:t xml:space="preserve"> </w:t>
      </w:r>
      <w:r w:rsidRPr="001D7AAC">
        <w:rPr>
          <w:sz w:val="24"/>
          <w:szCs w:val="24"/>
        </w:rPr>
        <w:t>воды</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минеральных</w:t>
      </w:r>
      <w:r w:rsidRPr="001D7AAC">
        <w:rPr>
          <w:spacing w:val="-11"/>
          <w:sz w:val="24"/>
          <w:szCs w:val="24"/>
        </w:rPr>
        <w:t xml:space="preserve"> </w:t>
      </w:r>
      <w:r w:rsidRPr="001D7AAC">
        <w:rPr>
          <w:sz w:val="24"/>
          <w:szCs w:val="24"/>
        </w:rPr>
        <w:t>веществ</w:t>
      </w:r>
      <w:r w:rsidRPr="001D7AAC">
        <w:rPr>
          <w:spacing w:val="-11"/>
          <w:sz w:val="24"/>
          <w:szCs w:val="24"/>
        </w:rPr>
        <w:t xml:space="preserve"> </w:t>
      </w:r>
      <w:r w:rsidRPr="001D7AAC">
        <w:rPr>
          <w:sz w:val="24"/>
          <w:szCs w:val="24"/>
        </w:rPr>
        <w:t>по</w:t>
      </w:r>
      <w:r w:rsidRPr="001D7AAC">
        <w:rPr>
          <w:spacing w:val="-11"/>
          <w:sz w:val="24"/>
          <w:szCs w:val="24"/>
        </w:rPr>
        <w:t xml:space="preserve"> </w:t>
      </w:r>
      <w:r w:rsidRPr="001D7AAC">
        <w:rPr>
          <w:spacing w:val="-2"/>
          <w:sz w:val="24"/>
          <w:szCs w:val="24"/>
        </w:rPr>
        <w:t>древесине.</w:t>
      </w:r>
    </w:p>
    <w:p w14:paraId="6F420542" w14:textId="77777777" w:rsidR="00566F6F" w:rsidRPr="001D7AAC" w:rsidRDefault="001D7AAC">
      <w:pPr>
        <w:pStyle w:val="a4"/>
        <w:numPr>
          <w:ilvl w:val="0"/>
          <w:numId w:val="95"/>
        </w:numPr>
        <w:tabs>
          <w:tab w:val="left" w:pos="1101"/>
        </w:tabs>
        <w:ind w:left="823" w:right="2764" w:firstLine="0"/>
        <w:rPr>
          <w:sz w:val="24"/>
          <w:szCs w:val="24"/>
        </w:rPr>
      </w:pPr>
      <w:r w:rsidRPr="001D7AAC">
        <w:rPr>
          <w:sz w:val="24"/>
          <w:szCs w:val="24"/>
        </w:rPr>
        <w:t>Исследование</w:t>
      </w:r>
      <w:r w:rsidRPr="001D7AAC">
        <w:rPr>
          <w:spacing w:val="-7"/>
          <w:sz w:val="24"/>
          <w:szCs w:val="24"/>
        </w:rPr>
        <w:t xml:space="preserve"> </w:t>
      </w:r>
      <w:r w:rsidRPr="001D7AAC">
        <w:rPr>
          <w:sz w:val="24"/>
          <w:szCs w:val="24"/>
        </w:rPr>
        <w:t>строения</w:t>
      </w:r>
      <w:r w:rsidRPr="001D7AAC">
        <w:rPr>
          <w:spacing w:val="-7"/>
          <w:sz w:val="24"/>
          <w:szCs w:val="24"/>
        </w:rPr>
        <w:t xml:space="preserve"> </w:t>
      </w:r>
      <w:r w:rsidRPr="001D7AAC">
        <w:rPr>
          <w:sz w:val="24"/>
          <w:szCs w:val="24"/>
        </w:rPr>
        <w:t>корневища,</w:t>
      </w:r>
      <w:r w:rsidRPr="001D7AAC">
        <w:rPr>
          <w:spacing w:val="-7"/>
          <w:sz w:val="24"/>
          <w:szCs w:val="24"/>
        </w:rPr>
        <w:t xml:space="preserve"> </w:t>
      </w:r>
      <w:r w:rsidRPr="001D7AAC">
        <w:rPr>
          <w:sz w:val="24"/>
          <w:szCs w:val="24"/>
        </w:rPr>
        <w:t>клубня,</w:t>
      </w:r>
      <w:r w:rsidRPr="001D7AAC">
        <w:rPr>
          <w:spacing w:val="-7"/>
          <w:sz w:val="24"/>
          <w:szCs w:val="24"/>
        </w:rPr>
        <w:t xml:space="preserve"> </w:t>
      </w:r>
      <w:r w:rsidRPr="001D7AAC">
        <w:rPr>
          <w:sz w:val="24"/>
          <w:szCs w:val="24"/>
        </w:rPr>
        <w:t>луковицы. Рост растения</w:t>
      </w:r>
    </w:p>
    <w:p w14:paraId="52D0ADE9" w14:textId="77777777" w:rsidR="00566F6F" w:rsidRPr="001D7AAC" w:rsidRDefault="001D7AAC">
      <w:pPr>
        <w:pStyle w:val="a3"/>
        <w:spacing w:before="1"/>
        <w:ind w:right="125"/>
        <w:rPr>
          <w:sz w:val="24"/>
          <w:szCs w:val="24"/>
        </w:rPr>
      </w:pPr>
      <w:r w:rsidRPr="001D7AAC">
        <w:rPr>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w:t>
      </w:r>
      <w:r w:rsidRPr="001D7AAC">
        <w:rPr>
          <w:spacing w:val="40"/>
          <w:sz w:val="24"/>
          <w:szCs w:val="24"/>
        </w:rPr>
        <w:t xml:space="preserve"> </w:t>
      </w:r>
      <w:r w:rsidRPr="001D7AAC">
        <w:rPr>
          <w:sz w:val="24"/>
          <w:szCs w:val="24"/>
        </w:rPr>
        <w:t>побегов.</w:t>
      </w:r>
    </w:p>
    <w:p w14:paraId="2AACA414"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3C1F6457" w14:textId="77777777" w:rsidR="00566F6F" w:rsidRPr="001D7AAC" w:rsidRDefault="001D7AAC">
      <w:pPr>
        <w:pStyle w:val="a4"/>
        <w:numPr>
          <w:ilvl w:val="0"/>
          <w:numId w:val="94"/>
        </w:numPr>
        <w:tabs>
          <w:tab w:val="left" w:pos="1101"/>
        </w:tabs>
        <w:spacing w:line="322" w:lineRule="exact"/>
        <w:ind w:left="1101" w:hanging="278"/>
        <w:rPr>
          <w:sz w:val="24"/>
          <w:szCs w:val="24"/>
        </w:rPr>
      </w:pPr>
      <w:r w:rsidRPr="001D7AAC">
        <w:rPr>
          <w:sz w:val="24"/>
          <w:szCs w:val="24"/>
        </w:rPr>
        <w:t>Наблюдение</w:t>
      </w:r>
      <w:r w:rsidRPr="001D7AAC">
        <w:rPr>
          <w:spacing w:val="-9"/>
          <w:sz w:val="24"/>
          <w:szCs w:val="24"/>
        </w:rPr>
        <w:t xml:space="preserve"> </w:t>
      </w:r>
      <w:r w:rsidRPr="001D7AAC">
        <w:rPr>
          <w:sz w:val="24"/>
          <w:szCs w:val="24"/>
        </w:rPr>
        <w:t>за</w:t>
      </w:r>
      <w:r w:rsidRPr="001D7AAC">
        <w:rPr>
          <w:spacing w:val="-9"/>
          <w:sz w:val="24"/>
          <w:szCs w:val="24"/>
        </w:rPr>
        <w:t xml:space="preserve"> </w:t>
      </w:r>
      <w:r w:rsidRPr="001D7AAC">
        <w:rPr>
          <w:sz w:val="24"/>
          <w:szCs w:val="24"/>
        </w:rPr>
        <w:t>ростом</w:t>
      </w:r>
      <w:r w:rsidRPr="001D7AAC">
        <w:rPr>
          <w:spacing w:val="-9"/>
          <w:sz w:val="24"/>
          <w:szCs w:val="24"/>
        </w:rPr>
        <w:t xml:space="preserve"> </w:t>
      </w:r>
      <w:r w:rsidRPr="001D7AAC">
        <w:rPr>
          <w:spacing w:val="-2"/>
          <w:sz w:val="24"/>
          <w:szCs w:val="24"/>
        </w:rPr>
        <w:t>корня.</w:t>
      </w:r>
    </w:p>
    <w:p w14:paraId="1B59259D" w14:textId="77777777" w:rsidR="00566F6F" w:rsidRPr="001D7AAC" w:rsidRDefault="001D7AAC">
      <w:pPr>
        <w:pStyle w:val="a4"/>
        <w:numPr>
          <w:ilvl w:val="0"/>
          <w:numId w:val="94"/>
        </w:numPr>
        <w:tabs>
          <w:tab w:val="left" w:pos="1101"/>
        </w:tabs>
        <w:spacing w:line="322" w:lineRule="exact"/>
        <w:ind w:left="1101" w:hanging="278"/>
        <w:rPr>
          <w:sz w:val="24"/>
          <w:szCs w:val="24"/>
        </w:rPr>
      </w:pPr>
      <w:r w:rsidRPr="001D7AAC">
        <w:rPr>
          <w:sz w:val="24"/>
          <w:szCs w:val="24"/>
        </w:rPr>
        <w:t>Наблюдение</w:t>
      </w:r>
      <w:r w:rsidRPr="001D7AAC">
        <w:rPr>
          <w:spacing w:val="-9"/>
          <w:sz w:val="24"/>
          <w:szCs w:val="24"/>
        </w:rPr>
        <w:t xml:space="preserve"> </w:t>
      </w:r>
      <w:r w:rsidRPr="001D7AAC">
        <w:rPr>
          <w:sz w:val="24"/>
          <w:szCs w:val="24"/>
        </w:rPr>
        <w:t>за</w:t>
      </w:r>
      <w:r w:rsidRPr="001D7AAC">
        <w:rPr>
          <w:spacing w:val="-9"/>
          <w:sz w:val="24"/>
          <w:szCs w:val="24"/>
        </w:rPr>
        <w:t xml:space="preserve"> </w:t>
      </w:r>
      <w:r w:rsidRPr="001D7AAC">
        <w:rPr>
          <w:sz w:val="24"/>
          <w:szCs w:val="24"/>
        </w:rPr>
        <w:t>ростом</w:t>
      </w:r>
      <w:r w:rsidRPr="001D7AAC">
        <w:rPr>
          <w:spacing w:val="-9"/>
          <w:sz w:val="24"/>
          <w:szCs w:val="24"/>
        </w:rPr>
        <w:t xml:space="preserve"> </w:t>
      </w:r>
      <w:r w:rsidRPr="001D7AAC">
        <w:rPr>
          <w:spacing w:val="-2"/>
          <w:sz w:val="24"/>
          <w:szCs w:val="24"/>
        </w:rPr>
        <w:t>побега.</w:t>
      </w:r>
    </w:p>
    <w:p w14:paraId="4604C0DE" w14:textId="77777777" w:rsidR="00566F6F" w:rsidRPr="001D7AAC" w:rsidRDefault="001D7AAC">
      <w:pPr>
        <w:pStyle w:val="a4"/>
        <w:numPr>
          <w:ilvl w:val="0"/>
          <w:numId w:val="94"/>
        </w:numPr>
        <w:tabs>
          <w:tab w:val="left" w:pos="1101"/>
          <w:tab w:val="left" w:pos="5258"/>
        </w:tabs>
        <w:ind w:left="823" w:right="4407" w:firstLine="0"/>
        <w:rPr>
          <w:sz w:val="24"/>
          <w:szCs w:val="24"/>
        </w:rPr>
      </w:pPr>
      <w:r w:rsidRPr="001D7AAC">
        <w:rPr>
          <w:sz w:val="24"/>
          <w:szCs w:val="24"/>
        </w:rPr>
        <w:t>Определение возраста дерева по</w:t>
      </w:r>
      <w:r w:rsidRPr="001D7AAC">
        <w:rPr>
          <w:sz w:val="24"/>
          <w:szCs w:val="24"/>
        </w:rPr>
        <w:tab/>
      </w:r>
      <w:r w:rsidRPr="001D7AAC">
        <w:rPr>
          <w:spacing w:val="-2"/>
          <w:sz w:val="24"/>
          <w:szCs w:val="24"/>
        </w:rPr>
        <w:t xml:space="preserve">спилу. </w:t>
      </w:r>
      <w:r w:rsidRPr="001D7AAC">
        <w:rPr>
          <w:sz w:val="24"/>
          <w:szCs w:val="24"/>
        </w:rPr>
        <w:t>Размножение</w:t>
      </w:r>
      <w:r w:rsidRPr="001D7AAC">
        <w:rPr>
          <w:spacing w:val="40"/>
          <w:sz w:val="24"/>
          <w:szCs w:val="24"/>
        </w:rPr>
        <w:t xml:space="preserve"> </w:t>
      </w:r>
      <w:r w:rsidRPr="001D7AAC">
        <w:rPr>
          <w:sz w:val="24"/>
          <w:szCs w:val="24"/>
        </w:rPr>
        <w:t>растения</w:t>
      </w:r>
    </w:p>
    <w:p w14:paraId="3F67CD67" w14:textId="77777777" w:rsidR="00566F6F" w:rsidRPr="001D7AAC" w:rsidRDefault="001D7AAC">
      <w:pPr>
        <w:pStyle w:val="a3"/>
        <w:ind w:right="123"/>
        <w:rPr>
          <w:sz w:val="24"/>
          <w:szCs w:val="24"/>
        </w:rPr>
      </w:pPr>
      <w:r w:rsidRPr="001D7AAC">
        <w:rPr>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w:t>
      </w:r>
      <w:r w:rsidRPr="001D7AAC">
        <w:rPr>
          <w:spacing w:val="-11"/>
          <w:sz w:val="24"/>
          <w:szCs w:val="24"/>
        </w:rPr>
        <w:t xml:space="preserve"> </w:t>
      </w:r>
      <w:r w:rsidRPr="001D7AAC">
        <w:rPr>
          <w:sz w:val="24"/>
          <w:szCs w:val="24"/>
        </w:rPr>
        <w:t>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w:t>
      </w:r>
      <w:r w:rsidRPr="001D7AAC">
        <w:rPr>
          <w:spacing w:val="40"/>
          <w:sz w:val="24"/>
          <w:szCs w:val="24"/>
        </w:rPr>
        <w:t xml:space="preserve"> </w:t>
      </w:r>
      <w:r w:rsidRPr="001D7AAC">
        <w:rPr>
          <w:sz w:val="24"/>
          <w:szCs w:val="24"/>
        </w:rPr>
        <w:t>проростков.</w:t>
      </w:r>
    </w:p>
    <w:p w14:paraId="0C3FD092" w14:textId="77777777" w:rsidR="00566F6F" w:rsidRPr="001D7AAC" w:rsidRDefault="001D7AAC">
      <w:pPr>
        <w:spacing w:before="1"/>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073136F3" w14:textId="77777777" w:rsidR="00566F6F" w:rsidRPr="001D7AAC" w:rsidRDefault="001D7AAC">
      <w:pPr>
        <w:pStyle w:val="a4"/>
        <w:numPr>
          <w:ilvl w:val="0"/>
          <w:numId w:val="93"/>
        </w:numPr>
        <w:tabs>
          <w:tab w:val="left" w:pos="1149"/>
        </w:tabs>
        <w:ind w:right="128" w:firstLine="709"/>
        <w:rPr>
          <w:sz w:val="24"/>
          <w:szCs w:val="24"/>
        </w:rPr>
      </w:pPr>
      <w:r w:rsidRPr="001D7AAC">
        <w:rPr>
          <w:sz w:val="24"/>
          <w:szCs w:val="24"/>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0615CDD1" w14:textId="77777777" w:rsidR="00566F6F" w:rsidRPr="001D7AAC" w:rsidRDefault="001D7AAC">
      <w:pPr>
        <w:pStyle w:val="a4"/>
        <w:numPr>
          <w:ilvl w:val="0"/>
          <w:numId w:val="93"/>
        </w:numPr>
        <w:tabs>
          <w:tab w:val="left" w:pos="1101"/>
        </w:tabs>
        <w:spacing w:line="322" w:lineRule="exact"/>
        <w:ind w:left="1101" w:hanging="278"/>
        <w:rPr>
          <w:sz w:val="24"/>
          <w:szCs w:val="24"/>
        </w:rPr>
      </w:pPr>
      <w:r w:rsidRPr="001D7AAC">
        <w:rPr>
          <w:sz w:val="24"/>
          <w:szCs w:val="24"/>
        </w:rPr>
        <w:t>Изучение</w:t>
      </w:r>
      <w:r w:rsidRPr="001D7AAC">
        <w:rPr>
          <w:spacing w:val="-14"/>
          <w:sz w:val="24"/>
          <w:szCs w:val="24"/>
        </w:rPr>
        <w:t xml:space="preserve"> </w:t>
      </w:r>
      <w:r w:rsidRPr="001D7AAC">
        <w:rPr>
          <w:sz w:val="24"/>
          <w:szCs w:val="24"/>
        </w:rPr>
        <w:t>строения</w:t>
      </w:r>
      <w:r w:rsidRPr="001D7AAC">
        <w:rPr>
          <w:spacing w:val="-13"/>
          <w:sz w:val="24"/>
          <w:szCs w:val="24"/>
        </w:rPr>
        <w:t xml:space="preserve"> </w:t>
      </w:r>
      <w:r w:rsidRPr="001D7AAC">
        <w:rPr>
          <w:spacing w:val="-2"/>
          <w:sz w:val="24"/>
          <w:szCs w:val="24"/>
        </w:rPr>
        <w:t>цветков.</w:t>
      </w:r>
    </w:p>
    <w:p w14:paraId="0D856D9F" w14:textId="77777777" w:rsidR="00566F6F" w:rsidRPr="001D7AAC" w:rsidRDefault="001D7AAC">
      <w:pPr>
        <w:pStyle w:val="a4"/>
        <w:numPr>
          <w:ilvl w:val="0"/>
          <w:numId w:val="93"/>
        </w:numPr>
        <w:tabs>
          <w:tab w:val="left" w:pos="1101"/>
        </w:tabs>
        <w:spacing w:line="322" w:lineRule="exact"/>
        <w:ind w:left="1101" w:hanging="278"/>
        <w:rPr>
          <w:sz w:val="24"/>
          <w:szCs w:val="24"/>
        </w:rPr>
      </w:pPr>
      <w:r w:rsidRPr="001D7AAC">
        <w:rPr>
          <w:sz w:val="24"/>
          <w:szCs w:val="24"/>
        </w:rPr>
        <w:t>Ознакомление</w:t>
      </w:r>
      <w:r w:rsidRPr="001D7AAC">
        <w:rPr>
          <w:spacing w:val="-11"/>
          <w:sz w:val="24"/>
          <w:szCs w:val="24"/>
        </w:rPr>
        <w:t xml:space="preserve"> </w:t>
      </w:r>
      <w:r w:rsidRPr="001D7AAC">
        <w:rPr>
          <w:sz w:val="24"/>
          <w:szCs w:val="24"/>
        </w:rPr>
        <w:t>с</w:t>
      </w:r>
      <w:r w:rsidRPr="001D7AAC">
        <w:rPr>
          <w:spacing w:val="-12"/>
          <w:sz w:val="24"/>
          <w:szCs w:val="24"/>
        </w:rPr>
        <w:t xml:space="preserve"> </w:t>
      </w:r>
      <w:r w:rsidRPr="001D7AAC">
        <w:rPr>
          <w:sz w:val="24"/>
          <w:szCs w:val="24"/>
        </w:rPr>
        <w:t>различными</w:t>
      </w:r>
      <w:r w:rsidRPr="001D7AAC">
        <w:rPr>
          <w:spacing w:val="-12"/>
          <w:sz w:val="24"/>
          <w:szCs w:val="24"/>
        </w:rPr>
        <w:t xml:space="preserve"> </w:t>
      </w:r>
      <w:r w:rsidRPr="001D7AAC">
        <w:rPr>
          <w:sz w:val="24"/>
          <w:szCs w:val="24"/>
        </w:rPr>
        <w:t>типами</w:t>
      </w:r>
      <w:r w:rsidRPr="001D7AAC">
        <w:rPr>
          <w:spacing w:val="-10"/>
          <w:sz w:val="24"/>
          <w:szCs w:val="24"/>
        </w:rPr>
        <w:t xml:space="preserve"> </w:t>
      </w:r>
      <w:r w:rsidRPr="001D7AAC">
        <w:rPr>
          <w:spacing w:val="-2"/>
          <w:sz w:val="24"/>
          <w:szCs w:val="24"/>
        </w:rPr>
        <w:t>соцветий.</w:t>
      </w:r>
    </w:p>
    <w:p w14:paraId="52CB240F" w14:textId="77777777" w:rsidR="00566F6F" w:rsidRPr="001D7AAC" w:rsidRDefault="001D7AAC">
      <w:pPr>
        <w:pStyle w:val="a4"/>
        <w:numPr>
          <w:ilvl w:val="0"/>
          <w:numId w:val="93"/>
        </w:numPr>
        <w:tabs>
          <w:tab w:val="left" w:pos="1101"/>
        </w:tabs>
        <w:ind w:left="1101" w:hanging="278"/>
        <w:rPr>
          <w:sz w:val="24"/>
          <w:szCs w:val="24"/>
        </w:rPr>
      </w:pPr>
      <w:r w:rsidRPr="001D7AAC">
        <w:rPr>
          <w:sz w:val="24"/>
          <w:szCs w:val="24"/>
        </w:rPr>
        <w:t>Изучение</w:t>
      </w:r>
      <w:r w:rsidRPr="001D7AAC">
        <w:rPr>
          <w:spacing w:val="-14"/>
          <w:sz w:val="24"/>
          <w:szCs w:val="24"/>
        </w:rPr>
        <w:t xml:space="preserve"> </w:t>
      </w:r>
      <w:r w:rsidRPr="001D7AAC">
        <w:rPr>
          <w:sz w:val="24"/>
          <w:szCs w:val="24"/>
        </w:rPr>
        <w:t>строения</w:t>
      </w:r>
      <w:r w:rsidRPr="001D7AAC">
        <w:rPr>
          <w:spacing w:val="-12"/>
          <w:sz w:val="24"/>
          <w:szCs w:val="24"/>
        </w:rPr>
        <w:t xml:space="preserve"> </w:t>
      </w:r>
      <w:r w:rsidRPr="001D7AAC">
        <w:rPr>
          <w:sz w:val="24"/>
          <w:szCs w:val="24"/>
        </w:rPr>
        <w:t>семян</w:t>
      </w:r>
      <w:r w:rsidRPr="001D7AAC">
        <w:rPr>
          <w:spacing w:val="-13"/>
          <w:sz w:val="24"/>
          <w:szCs w:val="24"/>
        </w:rPr>
        <w:t xml:space="preserve"> </w:t>
      </w:r>
      <w:r w:rsidRPr="001D7AAC">
        <w:rPr>
          <w:sz w:val="24"/>
          <w:szCs w:val="24"/>
        </w:rPr>
        <w:t>двудольных</w:t>
      </w:r>
      <w:r w:rsidRPr="001D7AAC">
        <w:rPr>
          <w:spacing w:val="-12"/>
          <w:sz w:val="24"/>
          <w:szCs w:val="24"/>
        </w:rPr>
        <w:t xml:space="preserve"> </w:t>
      </w:r>
      <w:r w:rsidRPr="001D7AAC">
        <w:rPr>
          <w:spacing w:val="-2"/>
          <w:sz w:val="24"/>
          <w:szCs w:val="24"/>
        </w:rPr>
        <w:t>растений.</w:t>
      </w:r>
    </w:p>
    <w:p w14:paraId="56332F3C" w14:textId="77777777" w:rsidR="00566F6F" w:rsidRPr="001D7AAC" w:rsidRDefault="001D7AAC">
      <w:pPr>
        <w:pStyle w:val="a4"/>
        <w:numPr>
          <w:ilvl w:val="0"/>
          <w:numId w:val="93"/>
        </w:numPr>
        <w:tabs>
          <w:tab w:val="left" w:pos="1101"/>
        </w:tabs>
        <w:spacing w:before="1" w:line="322" w:lineRule="exact"/>
        <w:ind w:left="1101" w:hanging="278"/>
        <w:rPr>
          <w:sz w:val="24"/>
          <w:szCs w:val="24"/>
        </w:rPr>
      </w:pPr>
      <w:r w:rsidRPr="001D7AAC">
        <w:rPr>
          <w:sz w:val="24"/>
          <w:szCs w:val="24"/>
        </w:rPr>
        <w:t>Изучение</w:t>
      </w:r>
      <w:r w:rsidRPr="001D7AAC">
        <w:rPr>
          <w:spacing w:val="-14"/>
          <w:sz w:val="24"/>
          <w:szCs w:val="24"/>
        </w:rPr>
        <w:t xml:space="preserve"> </w:t>
      </w:r>
      <w:r w:rsidRPr="001D7AAC">
        <w:rPr>
          <w:sz w:val="24"/>
          <w:szCs w:val="24"/>
        </w:rPr>
        <w:t>строения</w:t>
      </w:r>
      <w:r w:rsidRPr="001D7AAC">
        <w:rPr>
          <w:spacing w:val="-14"/>
          <w:sz w:val="24"/>
          <w:szCs w:val="24"/>
        </w:rPr>
        <w:t xml:space="preserve"> </w:t>
      </w:r>
      <w:r w:rsidRPr="001D7AAC">
        <w:rPr>
          <w:sz w:val="24"/>
          <w:szCs w:val="24"/>
        </w:rPr>
        <w:t>семян</w:t>
      </w:r>
      <w:r w:rsidRPr="001D7AAC">
        <w:rPr>
          <w:spacing w:val="-12"/>
          <w:sz w:val="24"/>
          <w:szCs w:val="24"/>
        </w:rPr>
        <w:t xml:space="preserve"> </w:t>
      </w:r>
      <w:r w:rsidRPr="001D7AAC">
        <w:rPr>
          <w:sz w:val="24"/>
          <w:szCs w:val="24"/>
        </w:rPr>
        <w:t>однодольных</w:t>
      </w:r>
      <w:r w:rsidRPr="001D7AAC">
        <w:rPr>
          <w:spacing w:val="-14"/>
          <w:sz w:val="24"/>
          <w:szCs w:val="24"/>
        </w:rPr>
        <w:t xml:space="preserve"> </w:t>
      </w:r>
      <w:r w:rsidRPr="001D7AAC">
        <w:rPr>
          <w:spacing w:val="-2"/>
          <w:sz w:val="24"/>
          <w:szCs w:val="24"/>
        </w:rPr>
        <w:t>растений.</w:t>
      </w:r>
    </w:p>
    <w:p w14:paraId="04A7FE32" w14:textId="77777777" w:rsidR="00566F6F" w:rsidRPr="001D7AAC" w:rsidRDefault="001D7AAC">
      <w:pPr>
        <w:pStyle w:val="a4"/>
        <w:numPr>
          <w:ilvl w:val="0"/>
          <w:numId w:val="93"/>
        </w:numPr>
        <w:tabs>
          <w:tab w:val="left" w:pos="1088"/>
        </w:tabs>
        <w:ind w:left="823" w:right="766" w:firstLine="0"/>
        <w:rPr>
          <w:sz w:val="24"/>
          <w:szCs w:val="24"/>
        </w:rPr>
      </w:pPr>
      <w:r w:rsidRPr="001D7AAC">
        <w:rPr>
          <w:sz w:val="24"/>
          <w:szCs w:val="24"/>
        </w:rPr>
        <w:t>Определение</w:t>
      </w:r>
      <w:r w:rsidRPr="001D7AAC">
        <w:rPr>
          <w:spacing w:val="-16"/>
          <w:sz w:val="24"/>
          <w:szCs w:val="24"/>
        </w:rPr>
        <w:t xml:space="preserve"> </w:t>
      </w:r>
      <w:r w:rsidRPr="001D7AAC">
        <w:rPr>
          <w:sz w:val="24"/>
          <w:szCs w:val="24"/>
        </w:rPr>
        <w:t>всхожести</w:t>
      </w:r>
      <w:r w:rsidRPr="001D7AAC">
        <w:rPr>
          <w:spacing w:val="-14"/>
          <w:sz w:val="24"/>
          <w:szCs w:val="24"/>
        </w:rPr>
        <w:t xml:space="preserve"> </w:t>
      </w:r>
      <w:r w:rsidRPr="001D7AAC">
        <w:rPr>
          <w:sz w:val="24"/>
          <w:szCs w:val="24"/>
        </w:rPr>
        <w:t>семян</w:t>
      </w:r>
      <w:r w:rsidRPr="001D7AAC">
        <w:rPr>
          <w:spacing w:val="-16"/>
          <w:sz w:val="24"/>
          <w:szCs w:val="24"/>
        </w:rPr>
        <w:t xml:space="preserve"> </w:t>
      </w:r>
      <w:r w:rsidRPr="001D7AAC">
        <w:rPr>
          <w:sz w:val="24"/>
          <w:szCs w:val="24"/>
        </w:rPr>
        <w:t>культурных</w:t>
      </w:r>
      <w:r w:rsidRPr="001D7AAC">
        <w:rPr>
          <w:spacing w:val="-16"/>
          <w:sz w:val="24"/>
          <w:szCs w:val="24"/>
        </w:rPr>
        <w:t xml:space="preserve"> </w:t>
      </w:r>
      <w:r w:rsidRPr="001D7AAC">
        <w:rPr>
          <w:sz w:val="24"/>
          <w:szCs w:val="24"/>
        </w:rPr>
        <w:t>растений</w:t>
      </w:r>
      <w:r w:rsidRPr="001D7AAC">
        <w:rPr>
          <w:spacing w:val="-16"/>
          <w:sz w:val="24"/>
          <w:szCs w:val="24"/>
        </w:rPr>
        <w:t xml:space="preserve"> </w:t>
      </w:r>
      <w:r w:rsidRPr="001D7AAC">
        <w:rPr>
          <w:sz w:val="24"/>
          <w:szCs w:val="24"/>
        </w:rPr>
        <w:t>и</w:t>
      </w:r>
      <w:r w:rsidRPr="001D7AAC">
        <w:rPr>
          <w:spacing w:val="-17"/>
          <w:sz w:val="24"/>
          <w:szCs w:val="24"/>
        </w:rPr>
        <w:t xml:space="preserve"> </w:t>
      </w:r>
      <w:r w:rsidRPr="001D7AAC">
        <w:rPr>
          <w:sz w:val="24"/>
          <w:szCs w:val="24"/>
        </w:rPr>
        <w:t>посев</w:t>
      </w:r>
      <w:r w:rsidRPr="001D7AAC">
        <w:rPr>
          <w:spacing w:val="-5"/>
          <w:sz w:val="24"/>
          <w:szCs w:val="24"/>
        </w:rPr>
        <w:t xml:space="preserve"> </w:t>
      </w:r>
      <w:r w:rsidRPr="001D7AAC">
        <w:rPr>
          <w:sz w:val="24"/>
          <w:szCs w:val="24"/>
        </w:rPr>
        <w:t>их</w:t>
      </w:r>
      <w:r w:rsidRPr="001D7AAC">
        <w:rPr>
          <w:spacing w:val="-5"/>
          <w:sz w:val="24"/>
          <w:szCs w:val="24"/>
        </w:rPr>
        <w:t xml:space="preserve"> </w:t>
      </w:r>
      <w:r w:rsidRPr="001D7AAC">
        <w:rPr>
          <w:sz w:val="24"/>
          <w:szCs w:val="24"/>
        </w:rPr>
        <w:t>в</w:t>
      </w:r>
      <w:r w:rsidRPr="001D7AAC">
        <w:rPr>
          <w:spacing w:val="12"/>
          <w:sz w:val="24"/>
          <w:szCs w:val="24"/>
        </w:rPr>
        <w:t xml:space="preserve"> </w:t>
      </w:r>
      <w:r w:rsidRPr="001D7AAC">
        <w:rPr>
          <w:sz w:val="24"/>
          <w:szCs w:val="24"/>
        </w:rPr>
        <w:t>грунт. Развитие растения</w:t>
      </w:r>
    </w:p>
    <w:p w14:paraId="3BCF7F22" w14:textId="77777777" w:rsidR="00566F6F" w:rsidRPr="001D7AAC" w:rsidRDefault="001D7AAC">
      <w:pPr>
        <w:pStyle w:val="a3"/>
        <w:ind w:right="125"/>
        <w:rPr>
          <w:sz w:val="24"/>
          <w:szCs w:val="24"/>
        </w:rPr>
      </w:pPr>
      <w:r w:rsidRPr="001D7AAC">
        <w:rPr>
          <w:sz w:val="24"/>
          <w:szCs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224D1352"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01EAEDB6" w14:textId="77777777" w:rsidR="00566F6F" w:rsidRPr="001D7AAC" w:rsidRDefault="001D7AAC">
      <w:pPr>
        <w:pStyle w:val="a4"/>
        <w:numPr>
          <w:ilvl w:val="0"/>
          <w:numId w:val="92"/>
        </w:numPr>
        <w:tabs>
          <w:tab w:val="left" w:pos="1193"/>
        </w:tabs>
        <w:ind w:right="131" w:firstLine="709"/>
        <w:rPr>
          <w:sz w:val="24"/>
          <w:szCs w:val="24"/>
        </w:rPr>
      </w:pPr>
      <w:r w:rsidRPr="001D7AAC">
        <w:rPr>
          <w:sz w:val="24"/>
          <w:szCs w:val="24"/>
        </w:rPr>
        <w:t>Наблюдение за ростом и развитием цветкового растения в комнатных условиях (на примере фасоли или посевного</w:t>
      </w:r>
      <w:r w:rsidRPr="001D7AAC">
        <w:rPr>
          <w:spacing w:val="-8"/>
          <w:sz w:val="24"/>
          <w:szCs w:val="24"/>
        </w:rPr>
        <w:t xml:space="preserve"> </w:t>
      </w:r>
      <w:r w:rsidRPr="001D7AAC">
        <w:rPr>
          <w:sz w:val="24"/>
          <w:szCs w:val="24"/>
        </w:rPr>
        <w:t>гороха).</w:t>
      </w:r>
    </w:p>
    <w:p w14:paraId="2CAE0615" w14:textId="77777777" w:rsidR="00566F6F" w:rsidRPr="001D7AAC" w:rsidRDefault="001D7AAC">
      <w:pPr>
        <w:pStyle w:val="a4"/>
        <w:numPr>
          <w:ilvl w:val="0"/>
          <w:numId w:val="92"/>
        </w:numPr>
        <w:tabs>
          <w:tab w:val="left" w:pos="1101"/>
        </w:tabs>
        <w:ind w:left="1101" w:hanging="278"/>
        <w:rPr>
          <w:sz w:val="24"/>
          <w:szCs w:val="24"/>
        </w:rPr>
      </w:pPr>
      <w:r w:rsidRPr="001D7AAC">
        <w:rPr>
          <w:sz w:val="24"/>
          <w:szCs w:val="24"/>
        </w:rPr>
        <w:t>Определение</w:t>
      </w:r>
      <w:r w:rsidRPr="001D7AAC">
        <w:rPr>
          <w:spacing w:val="-14"/>
          <w:sz w:val="24"/>
          <w:szCs w:val="24"/>
        </w:rPr>
        <w:t xml:space="preserve"> </w:t>
      </w:r>
      <w:r w:rsidRPr="001D7AAC">
        <w:rPr>
          <w:sz w:val="24"/>
          <w:szCs w:val="24"/>
        </w:rPr>
        <w:t>условий</w:t>
      </w:r>
      <w:r w:rsidRPr="001D7AAC">
        <w:rPr>
          <w:spacing w:val="-14"/>
          <w:sz w:val="24"/>
          <w:szCs w:val="24"/>
        </w:rPr>
        <w:t xml:space="preserve"> </w:t>
      </w:r>
      <w:r w:rsidRPr="001D7AAC">
        <w:rPr>
          <w:sz w:val="24"/>
          <w:szCs w:val="24"/>
        </w:rPr>
        <w:t>прорастания</w:t>
      </w:r>
      <w:r w:rsidRPr="001D7AAC">
        <w:rPr>
          <w:spacing w:val="-15"/>
          <w:sz w:val="24"/>
          <w:szCs w:val="24"/>
        </w:rPr>
        <w:t xml:space="preserve"> </w:t>
      </w:r>
      <w:r w:rsidRPr="001D7AAC">
        <w:rPr>
          <w:spacing w:val="-2"/>
          <w:sz w:val="24"/>
          <w:szCs w:val="24"/>
        </w:rPr>
        <w:t>семян.</w:t>
      </w:r>
    </w:p>
    <w:p w14:paraId="2B2C187E" w14:textId="77777777" w:rsidR="00566F6F" w:rsidRPr="001D7AAC" w:rsidRDefault="001D7AAC">
      <w:pPr>
        <w:pStyle w:val="3"/>
        <w:numPr>
          <w:ilvl w:val="0"/>
          <w:numId w:val="103"/>
        </w:numPr>
        <w:tabs>
          <w:tab w:val="left" w:pos="1031"/>
        </w:tabs>
        <w:spacing w:before="321"/>
        <w:ind w:left="1031" w:hanging="208"/>
        <w:rPr>
          <w:sz w:val="24"/>
          <w:szCs w:val="24"/>
        </w:rPr>
      </w:pPr>
      <w:r w:rsidRPr="001D7AAC">
        <w:rPr>
          <w:spacing w:val="-2"/>
          <w:sz w:val="24"/>
          <w:szCs w:val="24"/>
        </w:rPr>
        <w:t>класс</w:t>
      </w:r>
    </w:p>
    <w:p w14:paraId="55B4617B" w14:textId="77777777" w:rsidR="00566F6F" w:rsidRPr="001D7AAC" w:rsidRDefault="001D7AAC">
      <w:pPr>
        <w:ind w:left="823"/>
        <w:rPr>
          <w:b/>
          <w:sz w:val="24"/>
          <w:szCs w:val="24"/>
        </w:rPr>
      </w:pPr>
      <w:r w:rsidRPr="001D7AAC">
        <w:rPr>
          <w:b/>
          <w:spacing w:val="-2"/>
          <w:sz w:val="24"/>
          <w:szCs w:val="24"/>
        </w:rPr>
        <w:t>Систематические</w:t>
      </w:r>
      <w:r w:rsidRPr="001D7AAC">
        <w:rPr>
          <w:b/>
          <w:spacing w:val="-1"/>
          <w:sz w:val="24"/>
          <w:szCs w:val="24"/>
        </w:rPr>
        <w:t xml:space="preserve"> </w:t>
      </w:r>
      <w:r w:rsidRPr="001D7AAC">
        <w:rPr>
          <w:b/>
          <w:spacing w:val="-2"/>
          <w:sz w:val="24"/>
          <w:szCs w:val="24"/>
        </w:rPr>
        <w:t>группы</w:t>
      </w:r>
      <w:r w:rsidRPr="001D7AAC">
        <w:rPr>
          <w:b/>
          <w:sz w:val="24"/>
          <w:szCs w:val="24"/>
        </w:rPr>
        <w:t xml:space="preserve"> </w:t>
      </w:r>
      <w:r w:rsidRPr="001D7AAC">
        <w:rPr>
          <w:b/>
          <w:spacing w:val="-2"/>
          <w:sz w:val="24"/>
          <w:szCs w:val="24"/>
        </w:rPr>
        <w:t>растений</w:t>
      </w:r>
    </w:p>
    <w:p w14:paraId="040C7F02" w14:textId="77777777" w:rsidR="00566F6F" w:rsidRPr="001D7AAC" w:rsidRDefault="001D7AAC">
      <w:pPr>
        <w:pStyle w:val="a3"/>
        <w:tabs>
          <w:tab w:val="left" w:pos="1340"/>
          <w:tab w:val="left" w:pos="3279"/>
          <w:tab w:val="left" w:pos="4157"/>
          <w:tab w:val="left" w:pos="5397"/>
          <w:tab w:val="left" w:pos="6550"/>
          <w:tab w:val="left" w:pos="7988"/>
          <w:tab w:val="left" w:pos="9151"/>
        </w:tabs>
        <w:spacing w:before="2"/>
        <w:ind w:right="126"/>
        <w:jc w:val="left"/>
        <w:rPr>
          <w:sz w:val="24"/>
          <w:szCs w:val="24"/>
        </w:rPr>
      </w:pPr>
      <w:r w:rsidRPr="001D7AAC">
        <w:rPr>
          <w:b/>
          <w:i/>
          <w:sz w:val="24"/>
          <w:szCs w:val="24"/>
        </w:rPr>
        <w:t>Классификация</w:t>
      </w:r>
      <w:r w:rsidRPr="001D7AAC">
        <w:rPr>
          <w:b/>
          <w:i/>
          <w:spacing w:val="80"/>
          <w:sz w:val="24"/>
          <w:szCs w:val="24"/>
        </w:rPr>
        <w:t xml:space="preserve"> </w:t>
      </w:r>
      <w:r w:rsidRPr="001D7AAC">
        <w:rPr>
          <w:b/>
          <w:i/>
          <w:sz w:val="24"/>
          <w:szCs w:val="24"/>
        </w:rPr>
        <w:t>растений.</w:t>
      </w:r>
      <w:r w:rsidRPr="001D7AAC">
        <w:rPr>
          <w:b/>
          <w:i/>
          <w:spacing w:val="80"/>
          <w:sz w:val="24"/>
          <w:szCs w:val="24"/>
        </w:rPr>
        <w:t xml:space="preserve"> </w:t>
      </w:r>
      <w:r w:rsidRPr="001D7AAC">
        <w:rPr>
          <w:sz w:val="24"/>
          <w:szCs w:val="24"/>
        </w:rPr>
        <w:t>Вид</w:t>
      </w:r>
      <w:r w:rsidRPr="001D7AAC">
        <w:rPr>
          <w:spacing w:val="80"/>
          <w:sz w:val="24"/>
          <w:szCs w:val="24"/>
        </w:rPr>
        <w:t xml:space="preserve"> </w:t>
      </w:r>
      <w:r w:rsidRPr="001D7AAC">
        <w:rPr>
          <w:sz w:val="24"/>
          <w:szCs w:val="24"/>
        </w:rPr>
        <w:t>как</w:t>
      </w:r>
      <w:r w:rsidRPr="001D7AAC">
        <w:rPr>
          <w:spacing w:val="80"/>
          <w:sz w:val="24"/>
          <w:szCs w:val="24"/>
        </w:rPr>
        <w:t xml:space="preserve"> </w:t>
      </w:r>
      <w:r w:rsidRPr="001D7AAC">
        <w:rPr>
          <w:sz w:val="24"/>
          <w:szCs w:val="24"/>
        </w:rPr>
        <w:t>основная</w:t>
      </w:r>
      <w:r w:rsidRPr="001D7AAC">
        <w:rPr>
          <w:spacing w:val="40"/>
          <w:sz w:val="24"/>
          <w:szCs w:val="24"/>
        </w:rPr>
        <w:t xml:space="preserve"> </w:t>
      </w:r>
      <w:r w:rsidRPr="001D7AAC">
        <w:rPr>
          <w:sz w:val="24"/>
          <w:szCs w:val="24"/>
        </w:rPr>
        <w:t>систематическая</w:t>
      </w:r>
      <w:r w:rsidRPr="001D7AAC">
        <w:rPr>
          <w:spacing w:val="80"/>
          <w:sz w:val="24"/>
          <w:szCs w:val="24"/>
        </w:rPr>
        <w:t xml:space="preserve"> </w:t>
      </w:r>
      <w:r w:rsidRPr="001D7AAC">
        <w:rPr>
          <w:sz w:val="24"/>
          <w:szCs w:val="24"/>
        </w:rPr>
        <w:t xml:space="preserve">категория. </w:t>
      </w:r>
      <w:r w:rsidRPr="001D7AAC">
        <w:rPr>
          <w:spacing w:val="-2"/>
          <w:sz w:val="24"/>
          <w:szCs w:val="24"/>
        </w:rPr>
        <w:t>Система</w:t>
      </w:r>
      <w:r w:rsidRPr="001D7AAC">
        <w:rPr>
          <w:sz w:val="24"/>
          <w:szCs w:val="24"/>
        </w:rPr>
        <w:tab/>
      </w:r>
      <w:r w:rsidRPr="001D7AAC">
        <w:rPr>
          <w:spacing w:val="-2"/>
          <w:sz w:val="24"/>
          <w:szCs w:val="24"/>
        </w:rPr>
        <w:t>растительного</w:t>
      </w:r>
      <w:r w:rsidRPr="001D7AAC">
        <w:rPr>
          <w:sz w:val="24"/>
          <w:szCs w:val="24"/>
        </w:rPr>
        <w:tab/>
      </w:r>
      <w:r w:rsidRPr="001D7AAC">
        <w:rPr>
          <w:spacing w:val="-2"/>
          <w:sz w:val="24"/>
          <w:szCs w:val="24"/>
        </w:rPr>
        <w:t>мира.</w:t>
      </w:r>
      <w:r w:rsidRPr="001D7AAC">
        <w:rPr>
          <w:sz w:val="24"/>
          <w:szCs w:val="24"/>
        </w:rPr>
        <w:tab/>
      </w:r>
      <w:r w:rsidRPr="001D7AAC">
        <w:rPr>
          <w:spacing w:val="-2"/>
          <w:sz w:val="24"/>
          <w:szCs w:val="24"/>
        </w:rPr>
        <w:t>Низшие,</w:t>
      </w:r>
      <w:r w:rsidRPr="001D7AAC">
        <w:rPr>
          <w:sz w:val="24"/>
          <w:szCs w:val="24"/>
        </w:rPr>
        <w:tab/>
      </w:r>
      <w:r w:rsidRPr="001D7AAC">
        <w:rPr>
          <w:spacing w:val="-2"/>
          <w:sz w:val="24"/>
          <w:szCs w:val="24"/>
        </w:rPr>
        <w:t>высшие</w:t>
      </w:r>
      <w:r w:rsidRPr="001D7AAC">
        <w:rPr>
          <w:sz w:val="24"/>
          <w:szCs w:val="24"/>
        </w:rPr>
        <w:tab/>
      </w:r>
      <w:r w:rsidRPr="001D7AAC">
        <w:rPr>
          <w:spacing w:val="-2"/>
          <w:sz w:val="24"/>
          <w:szCs w:val="24"/>
        </w:rPr>
        <w:t>споровые,</w:t>
      </w:r>
      <w:r w:rsidRPr="001D7AAC">
        <w:rPr>
          <w:sz w:val="24"/>
          <w:szCs w:val="24"/>
        </w:rPr>
        <w:tab/>
      </w:r>
      <w:r w:rsidRPr="001D7AAC">
        <w:rPr>
          <w:spacing w:val="-2"/>
          <w:sz w:val="24"/>
          <w:szCs w:val="24"/>
        </w:rPr>
        <w:t>высшие</w:t>
      </w:r>
      <w:r w:rsidRPr="001D7AAC">
        <w:rPr>
          <w:sz w:val="24"/>
          <w:szCs w:val="24"/>
        </w:rPr>
        <w:tab/>
      </w:r>
      <w:r w:rsidRPr="001D7AAC">
        <w:rPr>
          <w:spacing w:val="-2"/>
          <w:sz w:val="24"/>
          <w:szCs w:val="24"/>
        </w:rPr>
        <w:t>семенные</w:t>
      </w:r>
    </w:p>
    <w:p w14:paraId="6E71229A"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549549A" w14:textId="77777777" w:rsidR="00566F6F" w:rsidRPr="001D7AAC" w:rsidRDefault="001D7AAC">
      <w:pPr>
        <w:pStyle w:val="a3"/>
        <w:spacing w:before="68"/>
        <w:ind w:right="131" w:firstLine="0"/>
        <w:rPr>
          <w:sz w:val="24"/>
          <w:szCs w:val="24"/>
        </w:rPr>
      </w:pPr>
      <w:r w:rsidRPr="001D7AAC">
        <w:rPr>
          <w:sz w:val="24"/>
          <w:szCs w:val="24"/>
        </w:rPr>
        <w:lastRenderedPageBreak/>
        <w:t>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93F45B9" w14:textId="77777777" w:rsidR="00566F6F" w:rsidRPr="001D7AAC" w:rsidRDefault="001D7AAC">
      <w:pPr>
        <w:pStyle w:val="a3"/>
        <w:ind w:right="125"/>
        <w:rPr>
          <w:sz w:val="24"/>
          <w:szCs w:val="24"/>
        </w:rPr>
      </w:pPr>
      <w:r w:rsidRPr="001D7AAC">
        <w:rPr>
          <w:b/>
          <w:i/>
          <w:sz w:val="24"/>
          <w:szCs w:val="24"/>
        </w:rPr>
        <w:t xml:space="preserve">Низшие растения. Водоросли. </w:t>
      </w:r>
      <w:r w:rsidRPr="001D7AAC">
        <w:rPr>
          <w:sz w:val="24"/>
          <w:szCs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w:t>
      </w:r>
      <w:r w:rsidRPr="001D7AAC">
        <w:rPr>
          <w:spacing w:val="40"/>
          <w:sz w:val="24"/>
          <w:szCs w:val="24"/>
        </w:rPr>
        <w:t xml:space="preserve"> </w:t>
      </w:r>
      <w:r w:rsidRPr="001D7AAC">
        <w:rPr>
          <w:sz w:val="24"/>
          <w:szCs w:val="24"/>
        </w:rPr>
        <w:t>человека.</w:t>
      </w:r>
    </w:p>
    <w:p w14:paraId="3B62C9BC" w14:textId="77777777" w:rsidR="00566F6F" w:rsidRPr="001D7AAC" w:rsidRDefault="001D7AAC">
      <w:pPr>
        <w:pStyle w:val="a3"/>
        <w:ind w:right="125"/>
        <w:rPr>
          <w:sz w:val="24"/>
          <w:szCs w:val="24"/>
        </w:rPr>
      </w:pPr>
      <w:r w:rsidRPr="001D7AAC">
        <w:rPr>
          <w:b/>
          <w:i/>
          <w:sz w:val="24"/>
          <w:szCs w:val="24"/>
        </w:rPr>
        <w:t xml:space="preserve">Высшие споровые растения. Моховидные (Мхи). </w:t>
      </w:r>
      <w:r w:rsidRPr="001D7AAC">
        <w:rPr>
          <w:sz w:val="24"/>
          <w:szCs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57E210FB" w14:textId="77777777" w:rsidR="00566F6F" w:rsidRPr="001D7AAC" w:rsidRDefault="001D7AAC">
      <w:pPr>
        <w:pStyle w:val="a3"/>
        <w:ind w:right="123"/>
        <w:rPr>
          <w:sz w:val="24"/>
          <w:szCs w:val="24"/>
        </w:rPr>
      </w:pPr>
      <w:r w:rsidRPr="001D7AAC">
        <w:rPr>
          <w:b/>
          <w:i/>
          <w:sz w:val="24"/>
          <w:szCs w:val="24"/>
        </w:rPr>
        <w:t xml:space="preserve">Плауновидные (Плауны). Хвощевидные (Хвощи), Папоротниковидные (Папоротники). </w:t>
      </w:r>
      <w:r w:rsidRPr="001D7AAC">
        <w:rPr>
          <w:sz w:val="24"/>
          <w:szCs w:val="24"/>
        </w:rPr>
        <w:t>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w:t>
      </w:r>
      <w:r w:rsidRPr="001D7AAC">
        <w:rPr>
          <w:spacing w:val="40"/>
          <w:sz w:val="24"/>
          <w:szCs w:val="24"/>
        </w:rPr>
        <w:t xml:space="preserve"> </w:t>
      </w:r>
      <w:r w:rsidRPr="001D7AAC">
        <w:rPr>
          <w:sz w:val="24"/>
          <w:szCs w:val="24"/>
        </w:rPr>
        <w:t>человека.</w:t>
      </w:r>
    </w:p>
    <w:p w14:paraId="16B2454D" w14:textId="77777777" w:rsidR="00566F6F" w:rsidRPr="001D7AAC" w:rsidRDefault="001D7AAC">
      <w:pPr>
        <w:pStyle w:val="a3"/>
        <w:ind w:right="125"/>
        <w:rPr>
          <w:sz w:val="24"/>
          <w:szCs w:val="24"/>
        </w:rPr>
      </w:pPr>
      <w:r w:rsidRPr="001D7AAC">
        <w:rPr>
          <w:b/>
          <w:i/>
          <w:sz w:val="24"/>
          <w:szCs w:val="24"/>
        </w:rPr>
        <w:t>Высшие</w:t>
      </w:r>
      <w:r w:rsidRPr="001D7AAC">
        <w:rPr>
          <w:b/>
          <w:i/>
          <w:spacing w:val="-18"/>
          <w:sz w:val="24"/>
          <w:szCs w:val="24"/>
        </w:rPr>
        <w:t xml:space="preserve"> </w:t>
      </w:r>
      <w:r w:rsidRPr="001D7AAC">
        <w:rPr>
          <w:b/>
          <w:i/>
          <w:sz w:val="24"/>
          <w:szCs w:val="24"/>
        </w:rPr>
        <w:t>семенные</w:t>
      </w:r>
      <w:r w:rsidRPr="001D7AAC">
        <w:rPr>
          <w:b/>
          <w:i/>
          <w:spacing w:val="-17"/>
          <w:sz w:val="24"/>
          <w:szCs w:val="24"/>
        </w:rPr>
        <w:t xml:space="preserve"> </w:t>
      </w:r>
      <w:r w:rsidRPr="001D7AAC">
        <w:rPr>
          <w:b/>
          <w:i/>
          <w:sz w:val="24"/>
          <w:szCs w:val="24"/>
        </w:rPr>
        <w:t>растения.</w:t>
      </w:r>
      <w:r w:rsidRPr="001D7AAC">
        <w:rPr>
          <w:b/>
          <w:i/>
          <w:spacing w:val="-18"/>
          <w:sz w:val="24"/>
          <w:szCs w:val="24"/>
        </w:rPr>
        <w:t xml:space="preserve"> </w:t>
      </w:r>
      <w:r w:rsidRPr="001D7AAC">
        <w:rPr>
          <w:b/>
          <w:i/>
          <w:sz w:val="24"/>
          <w:szCs w:val="24"/>
        </w:rPr>
        <w:t>Голосеменные</w:t>
      </w:r>
      <w:r w:rsidRPr="001D7AAC">
        <w:rPr>
          <w:b/>
          <w:sz w:val="24"/>
          <w:szCs w:val="24"/>
        </w:rPr>
        <w:t>.</w:t>
      </w:r>
      <w:r w:rsidRPr="001D7AAC">
        <w:rPr>
          <w:b/>
          <w:spacing w:val="-17"/>
          <w:sz w:val="24"/>
          <w:szCs w:val="24"/>
        </w:rPr>
        <w:t xml:space="preserve"> </w:t>
      </w:r>
      <w:r w:rsidRPr="001D7AAC">
        <w:rPr>
          <w:sz w:val="24"/>
          <w:szCs w:val="24"/>
        </w:rPr>
        <w:t>Общая</w:t>
      </w:r>
      <w:r w:rsidRPr="001D7AAC">
        <w:rPr>
          <w:spacing w:val="-18"/>
          <w:sz w:val="24"/>
          <w:szCs w:val="24"/>
        </w:rPr>
        <w:t xml:space="preserve"> </w:t>
      </w:r>
      <w:r w:rsidRPr="001D7AAC">
        <w:rPr>
          <w:sz w:val="24"/>
          <w:szCs w:val="24"/>
        </w:rPr>
        <w:t>характеристика.</w:t>
      </w:r>
      <w:r w:rsidRPr="001D7AAC">
        <w:rPr>
          <w:spacing w:val="-17"/>
          <w:sz w:val="24"/>
          <w:szCs w:val="24"/>
        </w:rPr>
        <w:t xml:space="preserve"> </w:t>
      </w:r>
      <w:r w:rsidRPr="001D7AAC">
        <w:rPr>
          <w:sz w:val="24"/>
          <w:szCs w:val="24"/>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01965D3" w14:textId="77777777" w:rsidR="00566F6F" w:rsidRPr="001D7AAC" w:rsidRDefault="001D7AAC">
      <w:pPr>
        <w:pStyle w:val="a3"/>
        <w:ind w:right="126"/>
        <w:rPr>
          <w:sz w:val="24"/>
          <w:szCs w:val="24"/>
        </w:rPr>
      </w:pPr>
      <w:r w:rsidRPr="001D7AAC">
        <w:rPr>
          <w:b/>
          <w:i/>
          <w:sz w:val="24"/>
          <w:szCs w:val="24"/>
        </w:rPr>
        <w:t xml:space="preserve">Покрытосеменные (цветковые) растения. </w:t>
      </w:r>
      <w:r w:rsidRPr="001D7AAC">
        <w:rPr>
          <w:sz w:val="24"/>
          <w:szCs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9643B19" w14:textId="77777777" w:rsidR="00566F6F" w:rsidRPr="001D7AAC" w:rsidRDefault="001D7AAC">
      <w:pPr>
        <w:pStyle w:val="a3"/>
        <w:ind w:right="126"/>
        <w:rPr>
          <w:sz w:val="24"/>
          <w:szCs w:val="24"/>
        </w:rPr>
      </w:pPr>
      <w:r w:rsidRPr="001D7AAC">
        <w:rPr>
          <w:b/>
          <w:i/>
          <w:sz w:val="24"/>
          <w:szCs w:val="24"/>
        </w:rPr>
        <w:t xml:space="preserve">Семейства покрытосеменных* (цветковых) растений. </w:t>
      </w:r>
      <w:r w:rsidRPr="001D7AAC">
        <w:rPr>
          <w:sz w:val="24"/>
          <w:szCs w:val="24"/>
        </w:rPr>
        <w:t>Характерные признаки семейств класса Двудольные (Крестоцветные, или Капустные, Розоцветные, или Розовые,</w:t>
      </w:r>
      <w:r w:rsidRPr="001D7AAC">
        <w:rPr>
          <w:spacing w:val="40"/>
          <w:sz w:val="24"/>
          <w:szCs w:val="24"/>
        </w:rPr>
        <w:t xml:space="preserve"> </w:t>
      </w:r>
      <w:r w:rsidRPr="001D7AAC">
        <w:rPr>
          <w:sz w:val="24"/>
          <w:szCs w:val="24"/>
        </w:rPr>
        <w:t>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153C1A0F" w14:textId="77777777" w:rsidR="00566F6F" w:rsidRPr="001D7AAC" w:rsidRDefault="001D7AAC">
      <w:pPr>
        <w:pStyle w:val="a3"/>
        <w:ind w:right="130"/>
        <w:rPr>
          <w:sz w:val="24"/>
          <w:szCs w:val="24"/>
        </w:rPr>
      </w:pPr>
      <w:r w:rsidRPr="001D7AAC">
        <w:rPr>
          <w:sz w:val="24"/>
          <w:szCs w:val="24"/>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данном регионе.</w:t>
      </w:r>
    </w:p>
    <w:p w14:paraId="3DC05B2F" w14:textId="77777777" w:rsidR="00566F6F" w:rsidRPr="001D7AAC" w:rsidRDefault="001D7AAC">
      <w:pPr>
        <w:pStyle w:val="a3"/>
        <w:spacing w:before="1"/>
        <w:ind w:right="129"/>
        <w:rPr>
          <w:sz w:val="24"/>
          <w:szCs w:val="24"/>
        </w:rPr>
      </w:pPr>
      <w:r w:rsidRPr="001D7AAC">
        <w:rPr>
          <w:sz w:val="24"/>
          <w:szCs w:val="24"/>
        </w:rPr>
        <w:t>** – Морфологическая характеристика и определение семейств класса Двудольные и семейств класса Однодольные осуществляется</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лабораторных</w:t>
      </w:r>
      <w:r w:rsidRPr="001D7AAC">
        <w:rPr>
          <w:spacing w:val="40"/>
          <w:sz w:val="24"/>
          <w:szCs w:val="24"/>
        </w:rPr>
        <w:t xml:space="preserve"> </w:t>
      </w:r>
      <w:r w:rsidRPr="001D7AAC">
        <w:rPr>
          <w:sz w:val="24"/>
          <w:szCs w:val="24"/>
        </w:rPr>
        <w:t>и практических работах.</w:t>
      </w:r>
    </w:p>
    <w:p w14:paraId="1776FA96"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4A77FE2B" w14:textId="77777777" w:rsidR="00566F6F" w:rsidRPr="001D7AAC" w:rsidRDefault="001D7AAC">
      <w:pPr>
        <w:pStyle w:val="a4"/>
        <w:numPr>
          <w:ilvl w:val="0"/>
          <w:numId w:val="91"/>
        </w:numPr>
        <w:tabs>
          <w:tab w:val="left" w:pos="1106"/>
        </w:tabs>
        <w:ind w:right="125" w:firstLine="709"/>
        <w:rPr>
          <w:sz w:val="24"/>
          <w:szCs w:val="24"/>
        </w:rPr>
      </w:pPr>
      <w:r w:rsidRPr="001D7AAC">
        <w:rPr>
          <w:sz w:val="24"/>
          <w:szCs w:val="24"/>
        </w:rPr>
        <w:t>Изучение строения одноклеточных водорослей (на</w:t>
      </w:r>
      <w:r w:rsidRPr="001D7AAC">
        <w:rPr>
          <w:spacing w:val="-1"/>
          <w:sz w:val="24"/>
          <w:szCs w:val="24"/>
        </w:rPr>
        <w:t xml:space="preserve"> </w:t>
      </w:r>
      <w:r w:rsidRPr="001D7AAC">
        <w:rPr>
          <w:sz w:val="24"/>
          <w:szCs w:val="24"/>
        </w:rPr>
        <w:t>примере хламидомонады и хлореллы).</w:t>
      </w:r>
    </w:p>
    <w:p w14:paraId="785EA1DE" w14:textId="77777777" w:rsidR="00566F6F" w:rsidRPr="001D7AAC" w:rsidRDefault="001D7AAC">
      <w:pPr>
        <w:pStyle w:val="a4"/>
        <w:numPr>
          <w:ilvl w:val="0"/>
          <w:numId w:val="91"/>
        </w:numPr>
        <w:tabs>
          <w:tab w:val="left" w:pos="1198"/>
        </w:tabs>
        <w:ind w:right="130" w:firstLine="709"/>
        <w:rPr>
          <w:sz w:val="24"/>
          <w:szCs w:val="24"/>
        </w:rPr>
      </w:pPr>
      <w:r w:rsidRPr="001D7AAC">
        <w:rPr>
          <w:sz w:val="24"/>
          <w:szCs w:val="24"/>
        </w:rPr>
        <w:t>Изучение</w:t>
      </w:r>
      <w:r w:rsidRPr="001D7AAC">
        <w:rPr>
          <w:spacing w:val="40"/>
          <w:sz w:val="24"/>
          <w:szCs w:val="24"/>
        </w:rPr>
        <w:t xml:space="preserve"> </w:t>
      </w:r>
      <w:r w:rsidRPr="001D7AAC">
        <w:rPr>
          <w:sz w:val="24"/>
          <w:szCs w:val="24"/>
        </w:rPr>
        <w:t>строения</w:t>
      </w:r>
      <w:r w:rsidRPr="001D7AAC">
        <w:rPr>
          <w:spacing w:val="40"/>
          <w:sz w:val="24"/>
          <w:szCs w:val="24"/>
        </w:rPr>
        <w:t xml:space="preserve"> </w:t>
      </w:r>
      <w:r w:rsidRPr="001D7AAC">
        <w:rPr>
          <w:sz w:val="24"/>
          <w:szCs w:val="24"/>
        </w:rPr>
        <w:t>многоклеточных</w:t>
      </w:r>
      <w:r w:rsidRPr="001D7AAC">
        <w:rPr>
          <w:spacing w:val="40"/>
          <w:sz w:val="24"/>
          <w:szCs w:val="24"/>
        </w:rPr>
        <w:t xml:space="preserve"> </w:t>
      </w:r>
      <w:r w:rsidRPr="001D7AAC">
        <w:rPr>
          <w:sz w:val="24"/>
          <w:szCs w:val="24"/>
        </w:rPr>
        <w:t>нитчатых</w:t>
      </w:r>
      <w:r w:rsidRPr="001D7AAC">
        <w:rPr>
          <w:spacing w:val="40"/>
          <w:sz w:val="24"/>
          <w:szCs w:val="24"/>
        </w:rPr>
        <w:t xml:space="preserve"> </w:t>
      </w:r>
      <w:r w:rsidRPr="001D7AAC">
        <w:rPr>
          <w:sz w:val="24"/>
          <w:szCs w:val="24"/>
        </w:rPr>
        <w:t>водорослей</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примере</w:t>
      </w:r>
      <w:r w:rsidRPr="001D7AAC">
        <w:rPr>
          <w:spacing w:val="80"/>
          <w:w w:val="150"/>
          <w:sz w:val="24"/>
          <w:szCs w:val="24"/>
        </w:rPr>
        <w:t xml:space="preserve"> </w:t>
      </w:r>
      <w:r w:rsidRPr="001D7AAC">
        <w:rPr>
          <w:sz w:val="24"/>
          <w:szCs w:val="24"/>
        </w:rPr>
        <w:t>спирогиры и улотрикса).</w:t>
      </w:r>
    </w:p>
    <w:p w14:paraId="6174B137" w14:textId="77777777" w:rsidR="00566F6F" w:rsidRPr="001D7AAC" w:rsidRDefault="001D7AAC">
      <w:pPr>
        <w:pStyle w:val="a4"/>
        <w:numPr>
          <w:ilvl w:val="0"/>
          <w:numId w:val="91"/>
        </w:numPr>
        <w:tabs>
          <w:tab w:val="left" w:pos="1101"/>
        </w:tabs>
        <w:ind w:left="1101" w:hanging="278"/>
        <w:rPr>
          <w:sz w:val="24"/>
          <w:szCs w:val="24"/>
        </w:rPr>
      </w:pPr>
      <w:r w:rsidRPr="001D7AAC">
        <w:rPr>
          <w:sz w:val="24"/>
          <w:szCs w:val="24"/>
        </w:rPr>
        <w:t>Изучение</w:t>
      </w:r>
      <w:r w:rsidRPr="001D7AAC">
        <w:rPr>
          <w:spacing w:val="-12"/>
          <w:sz w:val="24"/>
          <w:szCs w:val="24"/>
        </w:rPr>
        <w:t xml:space="preserve"> </w:t>
      </w:r>
      <w:r w:rsidRPr="001D7AAC">
        <w:rPr>
          <w:sz w:val="24"/>
          <w:szCs w:val="24"/>
        </w:rPr>
        <w:t>внешнего</w:t>
      </w:r>
      <w:r w:rsidRPr="001D7AAC">
        <w:rPr>
          <w:spacing w:val="-12"/>
          <w:sz w:val="24"/>
          <w:szCs w:val="24"/>
        </w:rPr>
        <w:t xml:space="preserve"> </w:t>
      </w:r>
      <w:r w:rsidRPr="001D7AAC">
        <w:rPr>
          <w:sz w:val="24"/>
          <w:szCs w:val="24"/>
        </w:rPr>
        <w:t>строения</w:t>
      </w:r>
      <w:r w:rsidRPr="001D7AAC">
        <w:rPr>
          <w:spacing w:val="-12"/>
          <w:sz w:val="24"/>
          <w:szCs w:val="24"/>
        </w:rPr>
        <w:t xml:space="preserve"> </w:t>
      </w:r>
      <w:r w:rsidRPr="001D7AAC">
        <w:rPr>
          <w:sz w:val="24"/>
          <w:szCs w:val="24"/>
        </w:rPr>
        <w:t>мхов</w:t>
      </w:r>
      <w:r w:rsidRPr="001D7AAC">
        <w:rPr>
          <w:spacing w:val="-10"/>
          <w:sz w:val="24"/>
          <w:szCs w:val="24"/>
        </w:rPr>
        <w:t xml:space="preserve"> </w:t>
      </w:r>
      <w:r w:rsidRPr="001D7AAC">
        <w:rPr>
          <w:sz w:val="24"/>
          <w:szCs w:val="24"/>
        </w:rPr>
        <w:t>(на</w:t>
      </w:r>
      <w:r w:rsidRPr="001D7AAC">
        <w:rPr>
          <w:spacing w:val="-12"/>
          <w:sz w:val="24"/>
          <w:szCs w:val="24"/>
        </w:rPr>
        <w:t xml:space="preserve"> </w:t>
      </w:r>
      <w:r w:rsidRPr="001D7AAC">
        <w:rPr>
          <w:sz w:val="24"/>
          <w:szCs w:val="24"/>
        </w:rPr>
        <w:t>местных</w:t>
      </w:r>
      <w:r w:rsidRPr="001D7AAC">
        <w:rPr>
          <w:spacing w:val="-11"/>
          <w:sz w:val="24"/>
          <w:szCs w:val="24"/>
        </w:rPr>
        <w:t xml:space="preserve"> </w:t>
      </w:r>
      <w:r w:rsidRPr="001D7AAC">
        <w:rPr>
          <w:spacing w:val="-2"/>
          <w:sz w:val="24"/>
          <w:szCs w:val="24"/>
        </w:rPr>
        <w:t>видах).</w:t>
      </w:r>
    </w:p>
    <w:p w14:paraId="54BF76A7"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037BF2E" w14:textId="77777777" w:rsidR="00566F6F" w:rsidRPr="001D7AAC" w:rsidRDefault="001D7AAC">
      <w:pPr>
        <w:pStyle w:val="a4"/>
        <w:numPr>
          <w:ilvl w:val="0"/>
          <w:numId w:val="91"/>
        </w:numPr>
        <w:tabs>
          <w:tab w:val="left" w:pos="1101"/>
        </w:tabs>
        <w:spacing w:before="68" w:line="322" w:lineRule="exact"/>
        <w:ind w:left="1101" w:hanging="278"/>
        <w:rPr>
          <w:sz w:val="24"/>
          <w:szCs w:val="24"/>
        </w:rPr>
      </w:pPr>
      <w:r w:rsidRPr="001D7AAC">
        <w:rPr>
          <w:sz w:val="24"/>
          <w:szCs w:val="24"/>
        </w:rPr>
        <w:lastRenderedPageBreak/>
        <w:t>Изучение</w:t>
      </w:r>
      <w:r w:rsidRPr="001D7AAC">
        <w:rPr>
          <w:spacing w:val="-14"/>
          <w:sz w:val="24"/>
          <w:szCs w:val="24"/>
        </w:rPr>
        <w:t xml:space="preserve"> </w:t>
      </w:r>
      <w:r w:rsidRPr="001D7AAC">
        <w:rPr>
          <w:sz w:val="24"/>
          <w:szCs w:val="24"/>
        </w:rPr>
        <w:t>внешнего</w:t>
      </w:r>
      <w:r w:rsidRPr="001D7AAC">
        <w:rPr>
          <w:spacing w:val="-13"/>
          <w:sz w:val="24"/>
          <w:szCs w:val="24"/>
        </w:rPr>
        <w:t xml:space="preserve"> </w:t>
      </w:r>
      <w:r w:rsidRPr="001D7AAC">
        <w:rPr>
          <w:sz w:val="24"/>
          <w:szCs w:val="24"/>
        </w:rPr>
        <w:t>строения</w:t>
      </w:r>
      <w:r w:rsidRPr="001D7AAC">
        <w:rPr>
          <w:spacing w:val="-13"/>
          <w:sz w:val="24"/>
          <w:szCs w:val="24"/>
        </w:rPr>
        <w:t xml:space="preserve"> </w:t>
      </w:r>
      <w:r w:rsidRPr="001D7AAC">
        <w:rPr>
          <w:sz w:val="24"/>
          <w:szCs w:val="24"/>
        </w:rPr>
        <w:t>папоротника</w:t>
      </w:r>
      <w:r w:rsidRPr="001D7AAC">
        <w:rPr>
          <w:spacing w:val="-13"/>
          <w:sz w:val="24"/>
          <w:szCs w:val="24"/>
        </w:rPr>
        <w:t xml:space="preserve"> </w:t>
      </w:r>
      <w:r w:rsidRPr="001D7AAC">
        <w:rPr>
          <w:sz w:val="24"/>
          <w:szCs w:val="24"/>
        </w:rPr>
        <w:t>или</w:t>
      </w:r>
      <w:r w:rsidRPr="001D7AAC">
        <w:rPr>
          <w:spacing w:val="-12"/>
          <w:sz w:val="24"/>
          <w:szCs w:val="24"/>
        </w:rPr>
        <w:t xml:space="preserve"> </w:t>
      </w:r>
      <w:r w:rsidRPr="001D7AAC">
        <w:rPr>
          <w:spacing w:val="-2"/>
          <w:sz w:val="24"/>
          <w:szCs w:val="24"/>
        </w:rPr>
        <w:t>хвоща.</w:t>
      </w:r>
    </w:p>
    <w:p w14:paraId="05AE31BD" w14:textId="77777777" w:rsidR="00566F6F" w:rsidRPr="001D7AAC" w:rsidRDefault="001D7AAC">
      <w:pPr>
        <w:pStyle w:val="a4"/>
        <w:numPr>
          <w:ilvl w:val="0"/>
          <w:numId w:val="91"/>
        </w:numPr>
        <w:tabs>
          <w:tab w:val="left" w:pos="1159"/>
        </w:tabs>
        <w:ind w:right="129" w:firstLine="709"/>
        <w:rPr>
          <w:sz w:val="24"/>
          <w:szCs w:val="24"/>
        </w:rPr>
      </w:pPr>
      <w:r w:rsidRPr="001D7AAC">
        <w:rPr>
          <w:sz w:val="24"/>
          <w:szCs w:val="24"/>
        </w:rPr>
        <w:t>Изучение внешнего строения веток, хвои, шишек и семян голосеменных растений (на примере ели, сосны или лиственницы).</w:t>
      </w:r>
    </w:p>
    <w:p w14:paraId="06B6D3F7" w14:textId="77777777" w:rsidR="00566F6F" w:rsidRPr="001D7AAC" w:rsidRDefault="001D7AAC">
      <w:pPr>
        <w:pStyle w:val="a4"/>
        <w:numPr>
          <w:ilvl w:val="0"/>
          <w:numId w:val="91"/>
        </w:numPr>
        <w:tabs>
          <w:tab w:val="left" w:pos="1101"/>
        </w:tabs>
        <w:spacing w:line="321" w:lineRule="exact"/>
        <w:ind w:left="1101" w:hanging="278"/>
        <w:rPr>
          <w:sz w:val="24"/>
          <w:szCs w:val="24"/>
        </w:rPr>
      </w:pPr>
      <w:r w:rsidRPr="001D7AAC">
        <w:rPr>
          <w:sz w:val="24"/>
          <w:szCs w:val="24"/>
        </w:rPr>
        <w:t>Изучение</w:t>
      </w:r>
      <w:r w:rsidRPr="001D7AAC">
        <w:rPr>
          <w:spacing w:val="-18"/>
          <w:sz w:val="24"/>
          <w:szCs w:val="24"/>
        </w:rPr>
        <w:t xml:space="preserve"> </w:t>
      </w:r>
      <w:r w:rsidRPr="001D7AAC">
        <w:rPr>
          <w:sz w:val="24"/>
          <w:szCs w:val="24"/>
        </w:rPr>
        <w:t>внешнего</w:t>
      </w:r>
      <w:r w:rsidRPr="001D7AAC">
        <w:rPr>
          <w:spacing w:val="-17"/>
          <w:sz w:val="24"/>
          <w:szCs w:val="24"/>
        </w:rPr>
        <w:t xml:space="preserve"> </w:t>
      </w:r>
      <w:r w:rsidRPr="001D7AAC">
        <w:rPr>
          <w:sz w:val="24"/>
          <w:szCs w:val="24"/>
        </w:rPr>
        <w:t>строения</w:t>
      </w:r>
      <w:r w:rsidRPr="001D7AAC">
        <w:rPr>
          <w:spacing w:val="-17"/>
          <w:sz w:val="24"/>
          <w:szCs w:val="24"/>
        </w:rPr>
        <w:t xml:space="preserve"> </w:t>
      </w:r>
      <w:r w:rsidRPr="001D7AAC">
        <w:rPr>
          <w:sz w:val="24"/>
          <w:szCs w:val="24"/>
        </w:rPr>
        <w:t>покрытосеменных</w:t>
      </w:r>
      <w:r w:rsidRPr="001D7AAC">
        <w:rPr>
          <w:spacing w:val="-17"/>
          <w:sz w:val="24"/>
          <w:szCs w:val="24"/>
        </w:rPr>
        <w:t xml:space="preserve"> </w:t>
      </w:r>
      <w:r w:rsidRPr="001D7AAC">
        <w:rPr>
          <w:spacing w:val="-2"/>
          <w:sz w:val="24"/>
          <w:szCs w:val="24"/>
        </w:rPr>
        <w:t>растений.</w:t>
      </w:r>
    </w:p>
    <w:p w14:paraId="2EEE55F7" w14:textId="77777777" w:rsidR="00566F6F" w:rsidRPr="001D7AAC" w:rsidRDefault="001D7AAC">
      <w:pPr>
        <w:pStyle w:val="a4"/>
        <w:numPr>
          <w:ilvl w:val="0"/>
          <w:numId w:val="91"/>
        </w:numPr>
        <w:tabs>
          <w:tab w:val="left" w:pos="1112"/>
        </w:tabs>
        <w:spacing w:before="1"/>
        <w:ind w:right="124" w:firstLine="709"/>
        <w:rPr>
          <w:sz w:val="24"/>
          <w:szCs w:val="24"/>
        </w:rPr>
      </w:pPr>
      <w:r w:rsidRPr="001D7AAC">
        <w:rPr>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w:t>
      </w:r>
      <w:r w:rsidRPr="001D7AAC">
        <w:rPr>
          <w:spacing w:val="-2"/>
          <w:sz w:val="24"/>
          <w:szCs w:val="24"/>
        </w:rPr>
        <w:t xml:space="preserve"> </w:t>
      </w:r>
      <w:r w:rsidRPr="001D7AAC">
        <w:rPr>
          <w:sz w:val="24"/>
          <w:szCs w:val="24"/>
        </w:rPr>
        <w:t>Лилейные,</w:t>
      </w:r>
      <w:r w:rsidRPr="001D7AAC">
        <w:rPr>
          <w:spacing w:val="-3"/>
          <w:sz w:val="24"/>
          <w:szCs w:val="24"/>
        </w:rPr>
        <w:t xml:space="preserve"> </w:t>
      </w:r>
      <w:r w:rsidRPr="001D7AAC">
        <w:rPr>
          <w:sz w:val="24"/>
          <w:szCs w:val="24"/>
        </w:rPr>
        <w:t>Злаки (Мятликовые) на гербарных и натуральных образцах.</w:t>
      </w:r>
    </w:p>
    <w:p w14:paraId="0864B728" w14:textId="77777777" w:rsidR="00566F6F" w:rsidRPr="001D7AAC" w:rsidRDefault="001D7AAC">
      <w:pPr>
        <w:pStyle w:val="a4"/>
        <w:numPr>
          <w:ilvl w:val="0"/>
          <w:numId w:val="91"/>
        </w:numPr>
        <w:tabs>
          <w:tab w:val="left" w:pos="1119"/>
        </w:tabs>
        <w:ind w:right="132" w:firstLine="709"/>
        <w:rPr>
          <w:sz w:val="24"/>
          <w:szCs w:val="24"/>
        </w:rPr>
      </w:pPr>
      <w:r w:rsidRPr="001D7AAC">
        <w:rPr>
          <w:sz w:val="24"/>
          <w:szCs w:val="24"/>
        </w:rPr>
        <w:t>Определение видов растений (на примере трёх семейств) с использованием определителей растений или определительных карточек.</w:t>
      </w:r>
    </w:p>
    <w:p w14:paraId="1AD32584" w14:textId="77777777" w:rsidR="00566F6F" w:rsidRPr="001D7AAC" w:rsidRDefault="001D7AAC">
      <w:pPr>
        <w:pStyle w:val="3"/>
        <w:spacing w:line="321" w:lineRule="exact"/>
        <w:rPr>
          <w:sz w:val="24"/>
          <w:szCs w:val="24"/>
        </w:rPr>
      </w:pPr>
      <w:r w:rsidRPr="001D7AAC">
        <w:rPr>
          <w:sz w:val="24"/>
          <w:szCs w:val="24"/>
        </w:rPr>
        <w:t>Развитие</w:t>
      </w:r>
      <w:r w:rsidRPr="001D7AAC">
        <w:rPr>
          <w:spacing w:val="-13"/>
          <w:sz w:val="24"/>
          <w:szCs w:val="24"/>
        </w:rPr>
        <w:t xml:space="preserve"> </w:t>
      </w:r>
      <w:r w:rsidRPr="001D7AAC">
        <w:rPr>
          <w:sz w:val="24"/>
          <w:szCs w:val="24"/>
        </w:rPr>
        <w:t>растительного</w:t>
      </w:r>
      <w:r w:rsidRPr="001D7AAC">
        <w:rPr>
          <w:spacing w:val="-11"/>
          <w:sz w:val="24"/>
          <w:szCs w:val="24"/>
        </w:rPr>
        <w:t xml:space="preserve"> </w:t>
      </w:r>
      <w:r w:rsidRPr="001D7AAC">
        <w:rPr>
          <w:sz w:val="24"/>
          <w:szCs w:val="24"/>
        </w:rPr>
        <w:t>мира</w:t>
      </w:r>
      <w:r w:rsidRPr="001D7AAC">
        <w:rPr>
          <w:spacing w:val="-13"/>
          <w:sz w:val="24"/>
          <w:szCs w:val="24"/>
        </w:rPr>
        <w:t xml:space="preserve"> </w:t>
      </w:r>
      <w:r w:rsidRPr="001D7AAC">
        <w:rPr>
          <w:sz w:val="24"/>
          <w:szCs w:val="24"/>
        </w:rPr>
        <w:t>на</w:t>
      </w:r>
      <w:r w:rsidRPr="001D7AAC">
        <w:rPr>
          <w:spacing w:val="-13"/>
          <w:sz w:val="24"/>
          <w:szCs w:val="24"/>
        </w:rPr>
        <w:t xml:space="preserve"> </w:t>
      </w:r>
      <w:r w:rsidRPr="001D7AAC">
        <w:rPr>
          <w:spacing w:val="-2"/>
          <w:sz w:val="24"/>
          <w:szCs w:val="24"/>
        </w:rPr>
        <w:t>Земле</w:t>
      </w:r>
    </w:p>
    <w:p w14:paraId="31530455" w14:textId="77777777" w:rsidR="00566F6F" w:rsidRPr="001D7AAC" w:rsidRDefault="001D7AAC">
      <w:pPr>
        <w:pStyle w:val="a3"/>
        <w:spacing w:before="1"/>
        <w:ind w:right="124"/>
        <w:rPr>
          <w:sz w:val="24"/>
          <w:szCs w:val="24"/>
        </w:rPr>
      </w:pPr>
      <w:r w:rsidRPr="001D7AAC">
        <w:rPr>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58DA0060" w14:textId="77777777" w:rsidR="00566F6F" w:rsidRPr="001D7AAC" w:rsidRDefault="001D7AAC">
      <w:pPr>
        <w:spacing w:line="321" w:lineRule="exact"/>
        <w:ind w:left="823"/>
        <w:jc w:val="both"/>
        <w:rPr>
          <w:i/>
          <w:sz w:val="24"/>
          <w:szCs w:val="24"/>
        </w:rPr>
      </w:pPr>
      <w:r w:rsidRPr="001D7AAC">
        <w:rPr>
          <w:i/>
          <w:sz w:val="24"/>
          <w:szCs w:val="24"/>
        </w:rPr>
        <w:t>Экскурсии</w:t>
      </w:r>
      <w:r w:rsidRPr="001D7AAC">
        <w:rPr>
          <w:i/>
          <w:spacing w:val="-10"/>
          <w:sz w:val="24"/>
          <w:szCs w:val="24"/>
        </w:rPr>
        <w:t xml:space="preserve"> </w:t>
      </w:r>
      <w:r w:rsidRPr="001D7AAC">
        <w:rPr>
          <w:i/>
          <w:sz w:val="24"/>
          <w:szCs w:val="24"/>
        </w:rPr>
        <w:t>или</w:t>
      </w:r>
      <w:r w:rsidRPr="001D7AAC">
        <w:rPr>
          <w:i/>
          <w:spacing w:val="-8"/>
          <w:sz w:val="24"/>
          <w:szCs w:val="24"/>
        </w:rPr>
        <w:t xml:space="preserve"> </w:t>
      </w:r>
      <w:r w:rsidRPr="001D7AAC">
        <w:rPr>
          <w:i/>
          <w:spacing w:val="-2"/>
          <w:sz w:val="24"/>
          <w:szCs w:val="24"/>
        </w:rPr>
        <w:t>видеоэкскурсии</w:t>
      </w:r>
    </w:p>
    <w:p w14:paraId="3E4D585D" w14:textId="77777777" w:rsidR="00566F6F" w:rsidRPr="001D7AAC" w:rsidRDefault="001D7AAC">
      <w:pPr>
        <w:pStyle w:val="a3"/>
        <w:ind w:right="131"/>
        <w:rPr>
          <w:sz w:val="24"/>
          <w:szCs w:val="24"/>
        </w:rPr>
      </w:pPr>
      <w:r w:rsidRPr="001D7AAC">
        <w:rPr>
          <w:sz w:val="24"/>
          <w:szCs w:val="24"/>
        </w:rPr>
        <w:t>Развитие растительного мира на Земле (экскурсия в палеонтологический или краеведческий музей).</w:t>
      </w:r>
    </w:p>
    <w:p w14:paraId="3843BA6F" w14:textId="77777777" w:rsidR="00566F6F" w:rsidRPr="001D7AAC" w:rsidRDefault="001D7AAC">
      <w:pPr>
        <w:pStyle w:val="3"/>
        <w:rPr>
          <w:sz w:val="24"/>
          <w:szCs w:val="24"/>
        </w:rPr>
      </w:pPr>
      <w:r w:rsidRPr="001D7AAC">
        <w:rPr>
          <w:sz w:val="24"/>
          <w:szCs w:val="24"/>
        </w:rPr>
        <w:t>Растения</w:t>
      </w:r>
      <w:r w:rsidRPr="001D7AAC">
        <w:rPr>
          <w:spacing w:val="-8"/>
          <w:sz w:val="24"/>
          <w:szCs w:val="24"/>
        </w:rPr>
        <w:t xml:space="preserve"> </w:t>
      </w:r>
      <w:r w:rsidRPr="001D7AAC">
        <w:rPr>
          <w:sz w:val="24"/>
          <w:szCs w:val="24"/>
        </w:rPr>
        <w:t>в</w:t>
      </w:r>
      <w:r w:rsidRPr="001D7AAC">
        <w:rPr>
          <w:spacing w:val="-10"/>
          <w:sz w:val="24"/>
          <w:szCs w:val="24"/>
        </w:rPr>
        <w:t xml:space="preserve"> </w:t>
      </w:r>
      <w:r w:rsidRPr="001D7AAC">
        <w:rPr>
          <w:sz w:val="24"/>
          <w:szCs w:val="24"/>
        </w:rPr>
        <w:t>природных</w:t>
      </w:r>
      <w:r w:rsidRPr="001D7AAC">
        <w:rPr>
          <w:spacing w:val="-9"/>
          <w:sz w:val="24"/>
          <w:szCs w:val="24"/>
        </w:rPr>
        <w:t xml:space="preserve"> </w:t>
      </w:r>
      <w:r w:rsidRPr="001D7AAC">
        <w:rPr>
          <w:spacing w:val="-2"/>
          <w:sz w:val="24"/>
          <w:szCs w:val="24"/>
        </w:rPr>
        <w:t>сообществах</w:t>
      </w:r>
    </w:p>
    <w:p w14:paraId="1953F537" w14:textId="77777777" w:rsidR="00566F6F" w:rsidRPr="001D7AAC" w:rsidRDefault="001D7AAC">
      <w:pPr>
        <w:pStyle w:val="a3"/>
        <w:ind w:right="128"/>
        <w:rPr>
          <w:sz w:val="24"/>
          <w:szCs w:val="24"/>
        </w:rPr>
      </w:pPr>
      <w:r w:rsidRPr="001D7AAC">
        <w:rPr>
          <w:sz w:val="24"/>
          <w:szCs w:val="24"/>
        </w:rPr>
        <w:t>Растения и среда обитания. Экологические факторы. Растения</w:t>
      </w:r>
      <w:r w:rsidRPr="001D7AAC">
        <w:rPr>
          <w:spacing w:val="80"/>
          <w:w w:val="150"/>
          <w:sz w:val="24"/>
          <w:szCs w:val="24"/>
        </w:rPr>
        <w:t xml:space="preserve"> </w:t>
      </w:r>
      <w:r w:rsidRPr="001D7AAC">
        <w:rPr>
          <w:sz w:val="24"/>
          <w:szCs w:val="24"/>
        </w:rPr>
        <w:t>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другими организмами.</w:t>
      </w:r>
    </w:p>
    <w:p w14:paraId="44F2FDFF" w14:textId="77777777" w:rsidR="00566F6F" w:rsidRPr="001D7AAC" w:rsidRDefault="001D7AAC">
      <w:pPr>
        <w:pStyle w:val="a3"/>
        <w:ind w:right="125"/>
        <w:rPr>
          <w:sz w:val="24"/>
          <w:szCs w:val="24"/>
        </w:rPr>
      </w:pPr>
      <w:r w:rsidRPr="001D7AAC">
        <w:rPr>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w:t>
      </w:r>
      <w:r w:rsidRPr="001D7AAC">
        <w:rPr>
          <w:spacing w:val="-17"/>
          <w:sz w:val="24"/>
          <w:szCs w:val="24"/>
        </w:rPr>
        <w:t xml:space="preserve"> </w:t>
      </w:r>
      <w:r w:rsidRPr="001D7AAC">
        <w:rPr>
          <w:sz w:val="24"/>
          <w:szCs w:val="24"/>
        </w:rPr>
        <w:t>Растительность (растительный покров) природных зон Земли. Флора.</w:t>
      </w:r>
    </w:p>
    <w:p w14:paraId="3906F043" w14:textId="77777777" w:rsidR="00566F6F" w:rsidRPr="001D7AAC" w:rsidRDefault="001D7AAC">
      <w:pPr>
        <w:pStyle w:val="3"/>
        <w:spacing w:before="1" w:line="240" w:lineRule="auto"/>
        <w:rPr>
          <w:sz w:val="24"/>
          <w:szCs w:val="24"/>
        </w:rPr>
      </w:pPr>
      <w:r w:rsidRPr="001D7AAC">
        <w:rPr>
          <w:sz w:val="24"/>
          <w:szCs w:val="24"/>
        </w:rPr>
        <w:t>Растения</w:t>
      </w:r>
      <w:r w:rsidRPr="001D7AAC">
        <w:rPr>
          <w:spacing w:val="-6"/>
          <w:sz w:val="24"/>
          <w:szCs w:val="24"/>
        </w:rPr>
        <w:t xml:space="preserve"> </w:t>
      </w:r>
      <w:r w:rsidRPr="001D7AAC">
        <w:rPr>
          <w:sz w:val="24"/>
          <w:szCs w:val="24"/>
        </w:rPr>
        <w:t>и</w:t>
      </w:r>
      <w:r w:rsidRPr="001D7AAC">
        <w:rPr>
          <w:spacing w:val="-8"/>
          <w:sz w:val="24"/>
          <w:szCs w:val="24"/>
        </w:rPr>
        <w:t xml:space="preserve"> </w:t>
      </w:r>
      <w:r w:rsidRPr="001D7AAC">
        <w:rPr>
          <w:spacing w:val="-2"/>
          <w:sz w:val="24"/>
          <w:szCs w:val="24"/>
        </w:rPr>
        <w:t>человек</w:t>
      </w:r>
    </w:p>
    <w:p w14:paraId="5A3BFEE6" w14:textId="77777777" w:rsidR="00566F6F" w:rsidRPr="001D7AAC" w:rsidRDefault="001D7AAC">
      <w:pPr>
        <w:pStyle w:val="a3"/>
        <w:ind w:right="124"/>
        <w:rPr>
          <w:sz w:val="24"/>
          <w:szCs w:val="24"/>
        </w:rPr>
      </w:pPr>
      <w:r w:rsidRPr="001D7AAC">
        <w:rPr>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w:t>
      </w:r>
      <w:r w:rsidRPr="001D7AAC">
        <w:rPr>
          <w:spacing w:val="80"/>
          <w:sz w:val="24"/>
          <w:szCs w:val="24"/>
        </w:rPr>
        <w:t xml:space="preserve"> </w:t>
      </w:r>
      <w:r w:rsidRPr="001D7AAC">
        <w:rPr>
          <w:sz w:val="24"/>
          <w:szCs w:val="24"/>
        </w:rPr>
        <w:t>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w:t>
      </w:r>
      <w:r w:rsidRPr="001D7AAC">
        <w:rPr>
          <w:spacing w:val="40"/>
          <w:sz w:val="24"/>
          <w:szCs w:val="24"/>
        </w:rPr>
        <w:t xml:space="preserve"> </w:t>
      </w:r>
      <w:r w:rsidRPr="001D7AAC">
        <w:rPr>
          <w:sz w:val="24"/>
          <w:szCs w:val="24"/>
        </w:rPr>
        <w:t>книга</w:t>
      </w:r>
      <w:r w:rsidRPr="001D7AAC">
        <w:rPr>
          <w:spacing w:val="40"/>
          <w:sz w:val="24"/>
          <w:szCs w:val="24"/>
        </w:rPr>
        <w:t xml:space="preserve"> </w:t>
      </w:r>
      <w:r w:rsidRPr="001D7AAC">
        <w:rPr>
          <w:sz w:val="24"/>
          <w:szCs w:val="24"/>
        </w:rPr>
        <w:t>России.</w:t>
      </w:r>
      <w:r w:rsidRPr="001D7AAC">
        <w:rPr>
          <w:spacing w:val="40"/>
          <w:sz w:val="24"/>
          <w:szCs w:val="24"/>
        </w:rPr>
        <w:t xml:space="preserve"> </w:t>
      </w:r>
      <w:r w:rsidRPr="001D7AAC">
        <w:rPr>
          <w:sz w:val="24"/>
          <w:szCs w:val="24"/>
        </w:rPr>
        <w:t>Меры</w:t>
      </w:r>
      <w:r w:rsidRPr="001D7AAC">
        <w:rPr>
          <w:spacing w:val="40"/>
          <w:sz w:val="24"/>
          <w:szCs w:val="24"/>
        </w:rPr>
        <w:t xml:space="preserve"> </w:t>
      </w:r>
      <w:r w:rsidRPr="001D7AAC">
        <w:rPr>
          <w:sz w:val="24"/>
          <w:szCs w:val="24"/>
        </w:rPr>
        <w:t>сохранения</w:t>
      </w:r>
      <w:r w:rsidRPr="001D7AAC">
        <w:rPr>
          <w:spacing w:val="40"/>
          <w:sz w:val="24"/>
          <w:szCs w:val="24"/>
        </w:rPr>
        <w:t xml:space="preserve"> </w:t>
      </w:r>
      <w:r w:rsidRPr="001D7AAC">
        <w:rPr>
          <w:sz w:val="24"/>
          <w:szCs w:val="24"/>
        </w:rPr>
        <w:t>растительного</w:t>
      </w:r>
      <w:r w:rsidRPr="001D7AAC">
        <w:rPr>
          <w:spacing w:val="80"/>
          <w:sz w:val="24"/>
          <w:szCs w:val="24"/>
        </w:rPr>
        <w:t xml:space="preserve"> </w:t>
      </w:r>
      <w:r w:rsidRPr="001D7AAC">
        <w:rPr>
          <w:spacing w:val="-2"/>
          <w:sz w:val="24"/>
          <w:szCs w:val="24"/>
        </w:rPr>
        <w:t>мира.</w:t>
      </w:r>
    </w:p>
    <w:p w14:paraId="4AAE9F1C" w14:textId="77777777" w:rsidR="00566F6F" w:rsidRPr="001D7AAC" w:rsidRDefault="001D7AAC">
      <w:pPr>
        <w:spacing w:line="322" w:lineRule="exact"/>
        <w:ind w:left="823"/>
        <w:rPr>
          <w:i/>
          <w:sz w:val="24"/>
          <w:szCs w:val="24"/>
        </w:rPr>
      </w:pPr>
      <w:r w:rsidRPr="001D7AAC">
        <w:rPr>
          <w:i/>
          <w:sz w:val="24"/>
          <w:szCs w:val="24"/>
        </w:rPr>
        <w:t>Экскурсии</w:t>
      </w:r>
      <w:r w:rsidRPr="001D7AAC">
        <w:rPr>
          <w:i/>
          <w:spacing w:val="-10"/>
          <w:sz w:val="24"/>
          <w:szCs w:val="24"/>
        </w:rPr>
        <w:t xml:space="preserve"> </w:t>
      </w:r>
      <w:r w:rsidRPr="001D7AAC">
        <w:rPr>
          <w:i/>
          <w:sz w:val="24"/>
          <w:szCs w:val="24"/>
        </w:rPr>
        <w:t>или</w:t>
      </w:r>
      <w:r w:rsidRPr="001D7AAC">
        <w:rPr>
          <w:i/>
          <w:spacing w:val="-8"/>
          <w:sz w:val="24"/>
          <w:szCs w:val="24"/>
        </w:rPr>
        <w:t xml:space="preserve"> </w:t>
      </w:r>
      <w:r w:rsidRPr="001D7AAC">
        <w:rPr>
          <w:i/>
          <w:spacing w:val="-2"/>
          <w:sz w:val="24"/>
          <w:szCs w:val="24"/>
        </w:rPr>
        <w:t>видеоэкскурсии</w:t>
      </w:r>
    </w:p>
    <w:p w14:paraId="281AE20B" w14:textId="77777777" w:rsidR="00566F6F" w:rsidRPr="001D7AAC" w:rsidRDefault="001D7AAC">
      <w:pPr>
        <w:pStyle w:val="a4"/>
        <w:numPr>
          <w:ilvl w:val="0"/>
          <w:numId w:val="90"/>
        </w:numPr>
        <w:tabs>
          <w:tab w:val="left" w:pos="1101"/>
        </w:tabs>
        <w:spacing w:before="1" w:line="322" w:lineRule="exact"/>
        <w:ind w:left="1101" w:hanging="278"/>
        <w:rPr>
          <w:sz w:val="24"/>
          <w:szCs w:val="24"/>
        </w:rPr>
      </w:pPr>
      <w:r w:rsidRPr="001D7AAC">
        <w:rPr>
          <w:spacing w:val="-2"/>
          <w:sz w:val="24"/>
          <w:szCs w:val="24"/>
        </w:rPr>
        <w:t>Изучение</w:t>
      </w:r>
      <w:r w:rsidRPr="001D7AAC">
        <w:rPr>
          <w:spacing w:val="4"/>
          <w:sz w:val="24"/>
          <w:szCs w:val="24"/>
        </w:rPr>
        <w:t xml:space="preserve"> </w:t>
      </w:r>
      <w:r w:rsidRPr="001D7AAC">
        <w:rPr>
          <w:spacing w:val="-2"/>
          <w:sz w:val="24"/>
          <w:szCs w:val="24"/>
        </w:rPr>
        <w:t>сельскохозяйственных</w:t>
      </w:r>
      <w:r w:rsidRPr="001D7AAC">
        <w:rPr>
          <w:spacing w:val="6"/>
          <w:sz w:val="24"/>
          <w:szCs w:val="24"/>
        </w:rPr>
        <w:t xml:space="preserve"> </w:t>
      </w:r>
      <w:r w:rsidRPr="001D7AAC">
        <w:rPr>
          <w:spacing w:val="-2"/>
          <w:sz w:val="24"/>
          <w:szCs w:val="24"/>
        </w:rPr>
        <w:t>растений</w:t>
      </w:r>
      <w:r w:rsidRPr="001D7AAC">
        <w:rPr>
          <w:spacing w:val="5"/>
          <w:sz w:val="24"/>
          <w:szCs w:val="24"/>
        </w:rPr>
        <w:t xml:space="preserve"> </w:t>
      </w:r>
      <w:r w:rsidRPr="001D7AAC">
        <w:rPr>
          <w:spacing w:val="-2"/>
          <w:sz w:val="24"/>
          <w:szCs w:val="24"/>
        </w:rPr>
        <w:t>региона.</w:t>
      </w:r>
    </w:p>
    <w:p w14:paraId="2A5E96EA" w14:textId="77777777" w:rsidR="00566F6F" w:rsidRPr="001D7AAC" w:rsidRDefault="001D7AAC">
      <w:pPr>
        <w:pStyle w:val="a4"/>
        <w:numPr>
          <w:ilvl w:val="0"/>
          <w:numId w:val="90"/>
        </w:numPr>
        <w:tabs>
          <w:tab w:val="left" w:pos="1101"/>
        </w:tabs>
        <w:spacing w:line="322" w:lineRule="exact"/>
        <w:ind w:left="1101" w:hanging="278"/>
        <w:rPr>
          <w:sz w:val="24"/>
          <w:szCs w:val="24"/>
        </w:rPr>
      </w:pPr>
      <w:r w:rsidRPr="001D7AAC">
        <w:rPr>
          <w:sz w:val="24"/>
          <w:szCs w:val="24"/>
        </w:rPr>
        <w:t>Изучение</w:t>
      </w:r>
      <w:r w:rsidRPr="001D7AAC">
        <w:rPr>
          <w:spacing w:val="-14"/>
          <w:sz w:val="24"/>
          <w:szCs w:val="24"/>
        </w:rPr>
        <w:t xml:space="preserve"> </w:t>
      </w:r>
      <w:r w:rsidRPr="001D7AAC">
        <w:rPr>
          <w:sz w:val="24"/>
          <w:szCs w:val="24"/>
        </w:rPr>
        <w:t>сорных</w:t>
      </w:r>
      <w:r w:rsidRPr="001D7AAC">
        <w:rPr>
          <w:spacing w:val="-13"/>
          <w:sz w:val="24"/>
          <w:szCs w:val="24"/>
        </w:rPr>
        <w:t xml:space="preserve"> </w:t>
      </w:r>
      <w:r w:rsidRPr="001D7AAC">
        <w:rPr>
          <w:sz w:val="24"/>
          <w:szCs w:val="24"/>
        </w:rPr>
        <w:t>растений</w:t>
      </w:r>
      <w:r w:rsidRPr="001D7AAC">
        <w:rPr>
          <w:spacing w:val="-12"/>
          <w:sz w:val="24"/>
          <w:szCs w:val="24"/>
        </w:rPr>
        <w:t xml:space="preserve"> </w:t>
      </w:r>
      <w:r w:rsidRPr="001D7AAC">
        <w:rPr>
          <w:spacing w:val="-2"/>
          <w:sz w:val="24"/>
          <w:szCs w:val="24"/>
        </w:rPr>
        <w:t>региона.</w:t>
      </w:r>
    </w:p>
    <w:p w14:paraId="09D05D76" w14:textId="77777777" w:rsidR="00566F6F" w:rsidRPr="001D7AAC" w:rsidRDefault="001D7AAC">
      <w:pPr>
        <w:pStyle w:val="a4"/>
        <w:numPr>
          <w:ilvl w:val="0"/>
          <w:numId w:val="95"/>
        </w:numPr>
        <w:tabs>
          <w:tab w:val="left" w:pos="1101"/>
        </w:tabs>
        <w:ind w:left="1101" w:hanging="278"/>
        <w:rPr>
          <w:sz w:val="24"/>
          <w:szCs w:val="24"/>
        </w:rPr>
      </w:pPr>
      <w:r w:rsidRPr="001D7AAC">
        <w:rPr>
          <w:sz w:val="24"/>
          <w:szCs w:val="24"/>
        </w:rPr>
        <w:t>Грибы.</w:t>
      </w:r>
      <w:r w:rsidRPr="001D7AAC">
        <w:rPr>
          <w:spacing w:val="-16"/>
          <w:sz w:val="24"/>
          <w:szCs w:val="24"/>
        </w:rPr>
        <w:t xml:space="preserve"> </w:t>
      </w:r>
      <w:r w:rsidRPr="001D7AAC">
        <w:rPr>
          <w:sz w:val="24"/>
          <w:szCs w:val="24"/>
        </w:rPr>
        <w:t>Лишайники.</w:t>
      </w:r>
      <w:r w:rsidRPr="001D7AAC">
        <w:rPr>
          <w:spacing w:val="-15"/>
          <w:sz w:val="24"/>
          <w:szCs w:val="24"/>
        </w:rPr>
        <w:t xml:space="preserve"> </w:t>
      </w:r>
      <w:r w:rsidRPr="001D7AAC">
        <w:rPr>
          <w:spacing w:val="-2"/>
          <w:sz w:val="24"/>
          <w:szCs w:val="24"/>
        </w:rPr>
        <w:t>Бактерии</w:t>
      </w:r>
    </w:p>
    <w:p w14:paraId="199E322A" w14:textId="77777777" w:rsidR="00566F6F" w:rsidRPr="001D7AAC" w:rsidRDefault="001D7AAC">
      <w:pPr>
        <w:pStyle w:val="a3"/>
        <w:ind w:right="129"/>
        <w:rPr>
          <w:sz w:val="24"/>
          <w:szCs w:val="24"/>
        </w:rPr>
      </w:pPr>
      <w:r w:rsidRPr="001D7AAC">
        <w:rPr>
          <w:sz w:val="24"/>
          <w:szCs w:val="24"/>
        </w:rPr>
        <w:t>Грибы.</w:t>
      </w:r>
      <w:r w:rsidRPr="001D7AAC">
        <w:rPr>
          <w:spacing w:val="-3"/>
          <w:sz w:val="24"/>
          <w:szCs w:val="24"/>
        </w:rPr>
        <w:t xml:space="preserve"> </w:t>
      </w:r>
      <w:r w:rsidRPr="001D7AAC">
        <w:rPr>
          <w:sz w:val="24"/>
          <w:szCs w:val="24"/>
        </w:rPr>
        <w:t>Общая</w:t>
      </w:r>
      <w:r w:rsidRPr="001D7AAC">
        <w:rPr>
          <w:spacing w:val="-4"/>
          <w:sz w:val="24"/>
          <w:szCs w:val="24"/>
        </w:rPr>
        <w:t xml:space="preserve"> </w:t>
      </w:r>
      <w:r w:rsidRPr="001D7AAC">
        <w:rPr>
          <w:sz w:val="24"/>
          <w:szCs w:val="24"/>
        </w:rPr>
        <w:t>характеристика.</w:t>
      </w:r>
      <w:r w:rsidRPr="001D7AAC">
        <w:rPr>
          <w:spacing w:val="-3"/>
          <w:sz w:val="24"/>
          <w:szCs w:val="24"/>
        </w:rPr>
        <w:t xml:space="preserve"> </w:t>
      </w:r>
      <w:r w:rsidRPr="001D7AAC">
        <w:rPr>
          <w:sz w:val="24"/>
          <w:szCs w:val="24"/>
        </w:rPr>
        <w:t>Шляпочные</w:t>
      </w:r>
      <w:r w:rsidRPr="001D7AAC">
        <w:rPr>
          <w:spacing w:val="-3"/>
          <w:sz w:val="24"/>
          <w:szCs w:val="24"/>
        </w:rPr>
        <w:t xml:space="preserve"> </w:t>
      </w:r>
      <w:r w:rsidRPr="001D7AAC">
        <w:rPr>
          <w:sz w:val="24"/>
          <w:szCs w:val="24"/>
        </w:rPr>
        <w:t>грибы,</w:t>
      </w:r>
      <w:r w:rsidRPr="001D7AAC">
        <w:rPr>
          <w:spacing w:val="-3"/>
          <w:sz w:val="24"/>
          <w:szCs w:val="24"/>
        </w:rPr>
        <w:t xml:space="preserve"> </w:t>
      </w:r>
      <w:r w:rsidRPr="001D7AAC">
        <w:rPr>
          <w:sz w:val="24"/>
          <w:szCs w:val="24"/>
        </w:rPr>
        <w:t>их</w:t>
      </w:r>
      <w:r w:rsidRPr="001D7AAC">
        <w:rPr>
          <w:spacing w:val="-2"/>
          <w:sz w:val="24"/>
          <w:szCs w:val="24"/>
        </w:rPr>
        <w:t xml:space="preserve"> </w:t>
      </w:r>
      <w:r w:rsidRPr="001D7AAC">
        <w:rPr>
          <w:sz w:val="24"/>
          <w:szCs w:val="24"/>
        </w:rPr>
        <w:t>строение,</w:t>
      </w:r>
      <w:r w:rsidRPr="001D7AAC">
        <w:rPr>
          <w:spacing w:val="-3"/>
          <w:sz w:val="24"/>
          <w:szCs w:val="24"/>
        </w:rPr>
        <w:t xml:space="preserve"> </w:t>
      </w:r>
      <w:r w:rsidRPr="001D7AAC">
        <w:rPr>
          <w:sz w:val="24"/>
          <w:szCs w:val="24"/>
        </w:rPr>
        <w:t>питание,</w:t>
      </w:r>
      <w:r w:rsidRPr="001D7AAC">
        <w:rPr>
          <w:spacing w:val="-3"/>
          <w:sz w:val="24"/>
          <w:szCs w:val="24"/>
        </w:rPr>
        <w:t xml:space="preserve"> </w:t>
      </w:r>
      <w:r w:rsidRPr="001D7AAC">
        <w:rPr>
          <w:sz w:val="24"/>
          <w:szCs w:val="24"/>
        </w:rPr>
        <w:t>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64F734DF" w14:textId="77777777" w:rsidR="00566F6F" w:rsidRPr="001D7AAC" w:rsidRDefault="001D7AAC">
      <w:pPr>
        <w:pStyle w:val="a3"/>
        <w:ind w:right="127"/>
        <w:rPr>
          <w:sz w:val="24"/>
          <w:szCs w:val="24"/>
        </w:rPr>
      </w:pPr>
      <w:r w:rsidRPr="001D7AAC">
        <w:rPr>
          <w:sz w:val="24"/>
          <w:szCs w:val="24"/>
        </w:rPr>
        <w:t>Плесневые грибы. Дрожжевые грибы. Значение плесневых и дрожжевых грибов</w:t>
      </w:r>
      <w:r w:rsidRPr="001D7AAC">
        <w:rPr>
          <w:spacing w:val="1"/>
          <w:sz w:val="24"/>
          <w:szCs w:val="24"/>
        </w:rPr>
        <w:t xml:space="preserve"> </w:t>
      </w:r>
      <w:r w:rsidRPr="001D7AAC">
        <w:rPr>
          <w:sz w:val="24"/>
          <w:szCs w:val="24"/>
        </w:rPr>
        <w:t>в</w:t>
      </w:r>
      <w:r w:rsidRPr="001D7AAC">
        <w:rPr>
          <w:spacing w:val="1"/>
          <w:sz w:val="24"/>
          <w:szCs w:val="24"/>
        </w:rPr>
        <w:t xml:space="preserve"> </w:t>
      </w:r>
      <w:r w:rsidRPr="001D7AAC">
        <w:rPr>
          <w:sz w:val="24"/>
          <w:szCs w:val="24"/>
        </w:rPr>
        <w:t>природе</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жизни</w:t>
      </w:r>
      <w:r w:rsidRPr="001D7AAC">
        <w:rPr>
          <w:spacing w:val="3"/>
          <w:sz w:val="24"/>
          <w:szCs w:val="24"/>
        </w:rPr>
        <w:t xml:space="preserve"> </w:t>
      </w:r>
      <w:r w:rsidRPr="001D7AAC">
        <w:rPr>
          <w:sz w:val="24"/>
          <w:szCs w:val="24"/>
        </w:rPr>
        <w:t>человека</w:t>
      </w:r>
      <w:r w:rsidRPr="001D7AAC">
        <w:rPr>
          <w:spacing w:val="1"/>
          <w:sz w:val="24"/>
          <w:szCs w:val="24"/>
        </w:rPr>
        <w:t xml:space="preserve"> </w:t>
      </w:r>
      <w:r w:rsidRPr="001D7AAC">
        <w:rPr>
          <w:sz w:val="24"/>
          <w:szCs w:val="24"/>
        </w:rPr>
        <w:t>(пищевая</w:t>
      </w:r>
      <w:r w:rsidRPr="001D7AAC">
        <w:rPr>
          <w:spacing w:val="2"/>
          <w:sz w:val="24"/>
          <w:szCs w:val="24"/>
        </w:rPr>
        <w:t xml:space="preserve"> </w:t>
      </w:r>
      <w:r w:rsidRPr="001D7AAC">
        <w:rPr>
          <w:sz w:val="24"/>
          <w:szCs w:val="24"/>
        </w:rPr>
        <w:t>и</w:t>
      </w:r>
      <w:r w:rsidRPr="001D7AAC">
        <w:rPr>
          <w:spacing w:val="4"/>
          <w:sz w:val="24"/>
          <w:szCs w:val="24"/>
        </w:rPr>
        <w:t xml:space="preserve"> </w:t>
      </w:r>
      <w:r w:rsidRPr="001D7AAC">
        <w:rPr>
          <w:sz w:val="24"/>
          <w:szCs w:val="24"/>
        </w:rPr>
        <w:t>фармацевтическая</w:t>
      </w:r>
      <w:r w:rsidRPr="001D7AAC">
        <w:rPr>
          <w:spacing w:val="3"/>
          <w:sz w:val="24"/>
          <w:szCs w:val="24"/>
        </w:rPr>
        <w:t xml:space="preserve"> </w:t>
      </w:r>
      <w:r w:rsidRPr="001D7AAC">
        <w:rPr>
          <w:spacing w:val="-2"/>
          <w:sz w:val="24"/>
          <w:szCs w:val="24"/>
        </w:rPr>
        <w:t>промышленность</w:t>
      </w:r>
    </w:p>
    <w:p w14:paraId="7AB43104"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DC956C5" w14:textId="77777777" w:rsidR="00566F6F" w:rsidRPr="001D7AAC" w:rsidRDefault="001D7AAC">
      <w:pPr>
        <w:pStyle w:val="a3"/>
        <w:spacing w:before="68" w:line="322" w:lineRule="exact"/>
        <w:ind w:firstLine="0"/>
        <w:rPr>
          <w:sz w:val="24"/>
          <w:szCs w:val="24"/>
        </w:rPr>
      </w:pPr>
      <w:r w:rsidRPr="001D7AAC">
        <w:rPr>
          <w:sz w:val="24"/>
          <w:szCs w:val="24"/>
        </w:rPr>
        <w:lastRenderedPageBreak/>
        <w:t>и</w:t>
      </w:r>
      <w:r w:rsidRPr="001D7AAC">
        <w:rPr>
          <w:spacing w:val="-3"/>
          <w:sz w:val="24"/>
          <w:szCs w:val="24"/>
        </w:rPr>
        <w:t xml:space="preserve"> </w:t>
      </w:r>
      <w:r w:rsidRPr="001D7AAC">
        <w:rPr>
          <w:spacing w:val="-2"/>
          <w:sz w:val="24"/>
          <w:szCs w:val="24"/>
        </w:rPr>
        <w:t>др.).</w:t>
      </w:r>
    </w:p>
    <w:p w14:paraId="6012A832" w14:textId="77777777" w:rsidR="00566F6F" w:rsidRPr="001D7AAC" w:rsidRDefault="001D7AAC">
      <w:pPr>
        <w:pStyle w:val="a3"/>
        <w:ind w:right="125"/>
        <w:rPr>
          <w:sz w:val="24"/>
          <w:szCs w:val="24"/>
        </w:rPr>
      </w:pPr>
      <w:r w:rsidRPr="001D7AAC">
        <w:rPr>
          <w:sz w:val="24"/>
          <w:szCs w:val="24"/>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46CB5DE8" w14:textId="77777777" w:rsidR="00566F6F" w:rsidRPr="001D7AAC" w:rsidRDefault="001D7AAC">
      <w:pPr>
        <w:pStyle w:val="a3"/>
        <w:ind w:right="126"/>
        <w:rPr>
          <w:sz w:val="24"/>
          <w:szCs w:val="24"/>
        </w:rPr>
      </w:pPr>
      <w:r w:rsidRPr="001D7AAC">
        <w:rPr>
          <w:sz w:val="24"/>
          <w:szCs w:val="24"/>
        </w:rPr>
        <w:t>Лишайники – комплексные организмы. Строение лишайников. Питание, рост</w:t>
      </w:r>
      <w:r w:rsidRPr="001D7AAC">
        <w:rPr>
          <w:spacing w:val="40"/>
          <w:sz w:val="24"/>
          <w:szCs w:val="24"/>
        </w:rPr>
        <w:t xml:space="preserve"> </w:t>
      </w:r>
      <w:r w:rsidRPr="001D7AAC">
        <w:rPr>
          <w:sz w:val="24"/>
          <w:szCs w:val="24"/>
        </w:rPr>
        <w:t>и размножение лишайников. Значение лишайников в природе и жизни человека.</w:t>
      </w:r>
    </w:p>
    <w:p w14:paraId="02DE5BA9" w14:textId="77777777" w:rsidR="00566F6F" w:rsidRPr="001D7AAC" w:rsidRDefault="001D7AAC">
      <w:pPr>
        <w:pStyle w:val="a3"/>
        <w:ind w:right="124"/>
        <w:rPr>
          <w:sz w:val="24"/>
          <w:szCs w:val="24"/>
        </w:rPr>
      </w:pPr>
      <w:r w:rsidRPr="001D7AAC">
        <w:rPr>
          <w:sz w:val="24"/>
          <w:szCs w:val="24"/>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sidRPr="001D7AAC">
        <w:rPr>
          <w:spacing w:val="-2"/>
          <w:sz w:val="24"/>
          <w:szCs w:val="24"/>
        </w:rPr>
        <w:t>промышленности).</w:t>
      </w:r>
    </w:p>
    <w:p w14:paraId="276F15B9" w14:textId="77777777" w:rsidR="00566F6F" w:rsidRPr="001D7AAC" w:rsidRDefault="001D7AAC">
      <w:pPr>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6BA11DF1" w14:textId="77777777" w:rsidR="00566F6F" w:rsidRPr="001D7AAC" w:rsidRDefault="001D7AAC">
      <w:pPr>
        <w:pStyle w:val="a4"/>
        <w:numPr>
          <w:ilvl w:val="0"/>
          <w:numId w:val="89"/>
        </w:numPr>
        <w:tabs>
          <w:tab w:val="left" w:pos="1130"/>
        </w:tabs>
        <w:ind w:right="129" w:firstLine="709"/>
        <w:rPr>
          <w:sz w:val="24"/>
          <w:szCs w:val="24"/>
        </w:rPr>
      </w:pPr>
      <w:r w:rsidRPr="001D7AAC">
        <w:rPr>
          <w:sz w:val="24"/>
          <w:szCs w:val="24"/>
        </w:rPr>
        <w:t>Изучение строения одноклеточных (мукор) и многоклеточных</w:t>
      </w:r>
      <w:r w:rsidRPr="001D7AAC">
        <w:rPr>
          <w:spacing w:val="80"/>
          <w:sz w:val="24"/>
          <w:szCs w:val="24"/>
        </w:rPr>
        <w:t xml:space="preserve"> </w:t>
      </w:r>
      <w:r w:rsidRPr="001D7AAC">
        <w:rPr>
          <w:sz w:val="24"/>
          <w:szCs w:val="24"/>
        </w:rPr>
        <w:t>(пеницилл) плесневых грибов.</w:t>
      </w:r>
    </w:p>
    <w:p w14:paraId="1F069F30" w14:textId="77777777" w:rsidR="00566F6F" w:rsidRPr="001D7AAC" w:rsidRDefault="001D7AAC">
      <w:pPr>
        <w:pStyle w:val="a4"/>
        <w:numPr>
          <w:ilvl w:val="0"/>
          <w:numId w:val="89"/>
        </w:numPr>
        <w:tabs>
          <w:tab w:val="left" w:pos="1240"/>
          <w:tab w:val="left" w:pos="2590"/>
          <w:tab w:val="left" w:pos="3877"/>
          <w:tab w:val="left" w:pos="5258"/>
          <w:tab w:val="left" w:pos="5851"/>
          <w:tab w:val="left" w:pos="7451"/>
          <w:tab w:val="left" w:pos="8479"/>
          <w:tab w:val="left" w:pos="9219"/>
        </w:tabs>
        <w:ind w:right="131" w:firstLine="709"/>
        <w:rPr>
          <w:sz w:val="24"/>
          <w:szCs w:val="24"/>
        </w:rPr>
      </w:pPr>
      <w:r w:rsidRPr="001D7AAC">
        <w:rPr>
          <w:spacing w:val="-2"/>
          <w:sz w:val="24"/>
          <w:szCs w:val="24"/>
        </w:rPr>
        <w:t>Изучение</w:t>
      </w:r>
      <w:r w:rsidRPr="001D7AAC">
        <w:rPr>
          <w:sz w:val="24"/>
          <w:szCs w:val="24"/>
        </w:rPr>
        <w:tab/>
      </w:r>
      <w:r w:rsidRPr="001D7AAC">
        <w:rPr>
          <w:spacing w:val="-2"/>
          <w:sz w:val="24"/>
          <w:szCs w:val="24"/>
        </w:rPr>
        <w:t>строения</w:t>
      </w:r>
      <w:r w:rsidRPr="001D7AAC">
        <w:rPr>
          <w:sz w:val="24"/>
          <w:szCs w:val="24"/>
        </w:rPr>
        <w:tab/>
      </w:r>
      <w:r w:rsidRPr="001D7AAC">
        <w:rPr>
          <w:spacing w:val="-2"/>
          <w:sz w:val="24"/>
          <w:szCs w:val="24"/>
        </w:rPr>
        <w:t>плодовых</w:t>
      </w:r>
      <w:r w:rsidRPr="001D7AAC">
        <w:rPr>
          <w:sz w:val="24"/>
          <w:szCs w:val="24"/>
        </w:rPr>
        <w:tab/>
      </w:r>
      <w:r w:rsidRPr="001D7AAC">
        <w:rPr>
          <w:spacing w:val="-4"/>
          <w:sz w:val="24"/>
          <w:szCs w:val="24"/>
        </w:rPr>
        <w:t>тел</w:t>
      </w:r>
      <w:r w:rsidRPr="001D7AAC">
        <w:rPr>
          <w:sz w:val="24"/>
          <w:szCs w:val="24"/>
        </w:rPr>
        <w:tab/>
      </w:r>
      <w:r w:rsidRPr="001D7AAC">
        <w:rPr>
          <w:spacing w:val="-2"/>
          <w:sz w:val="24"/>
          <w:szCs w:val="24"/>
        </w:rPr>
        <w:t>шляпочных</w:t>
      </w:r>
      <w:r w:rsidRPr="001D7AAC">
        <w:rPr>
          <w:sz w:val="24"/>
          <w:szCs w:val="24"/>
        </w:rPr>
        <w:tab/>
      </w:r>
      <w:r w:rsidRPr="001D7AAC">
        <w:rPr>
          <w:spacing w:val="-2"/>
          <w:sz w:val="24"/>
          <w:szCs w:val="24"/>
        </w:rPr>
        <w:t>грибов</w:t>
      </w:r>
      <w:r w:rsidRPr="001D7AAC">
        <w:rPr>
          <w:sz w:val="24"/>
          <w:szCs w:val="24"/>
        </w:rPr>
        <w:tab/>
      </w:r>
      <w:r w:rsidRPr="001D7AAC">
        <w:rPr>
          <w:spacing w:val="-4"/>
          <w:sz w:val="24"/>
          <w:szCs w:val="24"/>
        </w:rPr>
        <w:t>(или</w:t>
      </w:r>
      <w:r w:rsidRPr="001D7AAC">
        <w:rPr>
          <w:sz w:val="24"/>
          <w:szCs w:val="24"/>
        </w:rPr>
        <w:tab/>
      </w:r>
      <w:r w:rsidRPr="001D7AAC">
        <w:rPr>
          <w:spacing w:val="-2"/>
          <w:sz w:val="24"/>
          <w:szCs w:val="24"/>
        </w:rPr>
        <w:t xml:space="preserve">изучение </w:t>
      </w:r>
      <w:r w:rsidRPr="001D7AAC">
        <w:rPr>
          <w:sz w:val="24"/>
          <w:szCs w:val="24"/>
        </w:rPr>
        <w:t>шляпочных грибов на муляжах).</w:t>
      </w:r>
    </w:p>
    <w:p w14:paraId="5C15B8FF" w14:textId="77777777" w:rsidR="00566F6F" w:rsidRPr="001D7AAC" w:rsidRDefault="001D7AAC">
      <w:pPr>
        <w:pStyle w:val="a4"/>
        <w:numPr>
          <w:ilvl w:val="0"/>
          <w:numId w:val="89"/>
        </w:numPr>
        <w:tabs>
          <w:tab w:val="left" w:pos="1101"/>
        </w:tabs>
        <w:spacing w:line="322" w:lineRule="exact"/>
        <w:ind w:left="1101" w:hanging="278"/>
        <w:rPr>
          <w:sz w:val="24"/>
          <w:szCs w:val="24"/>
        </w:rPr>
      </w:pPr>
      <w:r w:rsidRPr="001D7AAC">
        <w:rPr>
          <w:sz w:val="24"/>
          <w:szCs w:val="24"/>
        </w:rPr>
        <w:t>Изучение</w:t>
      </w:r>
      <w:r w:rsidRPr="001D7AAC">
        <w:rPr>
          <w:spacing w:val="-14"/>
          <w:sz w:val="24"/>
          <w:szCs w:val="24"/>
        </w:rPr>
        <w:t xml:space="preserve"> </w:t>
      </w:r>
      <w:r w:rsidRPr="001D7AAC">
        <w:rPr>
          <w:sz w:val="24"/>
          <w:szCs w:val="24"/>
        </w:rPr>
        <w:t>строения</w:t>
      </w:r>
      <w:r w:rsidRPr="001D7AAC">
        <w:rPr>
          <w:spacing w:val="-13"/>
          <w:sz w:val="24"/>
          <w:szCs w:val="24"/>
        </w:rPr>
        <w:t xml:space="preserve"> </w:t>
      </w:r>
      <w:r w:rsidRPr="001D7AAC">
        <w:rPr>
          <w:spacing w:val="-2"/>
          <w:sz w:val="24"/>
          <w:szCs w:val="24"/>
        </w:rPr>
        <w:t>лишайников.</w:t>
      </w:r>
    </w:p>
    <w:p w14:paraId="4866F031" w14:textId="77777777" w:rsidR="00566F6F" w:rsidRPr="001D7AAC" w:rsidRDefault="001D7AAC">
      <w:pPr>
        <w:pStyle w:val="a4"/>
        <w:numPr>
          <w:ilvl w:val="0"/>
          <w:numId w:val="89"/>
        </w:numPr>
        <w:tabs>
          <w:tab w:val="left" w:pos="1101"/>
        </w:tabs>
        <w:ind w:left="1101" w:hanging="278"/>
        <w:rPr>
          <w:sz w:val="24"/>
          <w:szCs w:val="24"/>
        </w:rPr>
      </w:pPr>
      <w:r w:rsidRPr="001D7AAC">
        <w:rPr>
          <w:sz w:val="24"/>
          <w:szCs w:val="24"/>
        </w:rPr>
        <w:t>Изучение</w:t>
      </w:r>
      <w:r w:rsidRPr="001D7AAC">
        <w:rPr>
          <w:spacing w:val="-12"/>
          <w:sz w:val="24"/>
          <w:szCs w:val="24"/>
        </w:rPr>
        <w:t xml:space="preserve"> </w:t>
      </w:r>
      <w:r w:rsidRPr="001D7AAC">
        <w:rPr>
          <w:sz w:val="24"/>
          <w:szCs w:val="24"/>
        </w:rPr>
        <w:t>строения</w:t>
      </w:r>
      <w:r w:rsidRPr="001D7AAC">
        <w:rPr>
          <w:spacing w:val="-12"/>
          <w:sz w:val="24"/>
          <w:szCs w:val="24"/>
        </w:rPr>
        <w:t xml:space="preserve"> </w:t>
      </w:r>
      <w:r w:rsidRPr="001D7AAC">
        <w:rPr>
          <w:sz w:val="24"/>
          <w:szCs w:val="24"/>
        </w:rPr>
        <w:t>бактерий</w:t>
      </w:r>
      <w:r w:rsidRPr="001D7AAC">
        <w:rPr>
          <w:spacing w:val="-11"/>
          <w:sz w:val="24"/>
          <w:szCs w:val="24"/>
        </w:rPr>
        <w:t xml:space="preserve"> </w:t>
      </w:r>
      <w:r w:rsidRPr="001D7AAC">
        <w:rPr>
          <w:sz w:val="24"/>
          <w:szCs w:val="24"/>
        </w:rPr>
        <w:t>(на</w:t>
      </w:r>
      <w:r w:rsidRPr="001D7AAC">
        <w:rPr>
          <w:spacing w:val="-11"/>
          <w:sz w:val="24"/>
          <w:szCs w:val="24"/>
        </w:rPr>
        <w:t xml:space="preserve"> </w:t>
      </w:r>
      <w:r w:rsidRPr="001D7AAC">
        <w:rPr>
          <w:sz w:val="24"/>
          <w:szCs w:val="24"/>
        </w:rPr>
        <w:t>готовых</w:t>
      </w:r>
      <w:r w:rsidRPr="001D7AAC">
        <w:rPr>
          <w:spacing w:val="-11"/>
          <w:sz w:val="24"/>
          <w:szCs w:val="24"/>
        </w:rPr>
        <w:t xml:space="preserve"> </w:t>
      </w:r>
      <w:r w:rsidRPr="001D7AAC">
        <w:rPr>
          <w:spacing w:val="-2"/>
          <w:sz w:val="24"/>
          <w:szCs w:val="24"/>
        </w:rPr>
        <w:t>микропрепаратах).</w:t>
      </w:r>
    </w:p>
    <w:p w14:paraId="301974AC" w14:textId="77777777" w:rsidR="00566F6F" w:rsidRPr="001D7AAC" w:rsidRDefault="00566F6F">
      <w:pPr>
        <w:pStyle w:val="a3"/>
        <w:ind w:left="0" w:firstLine="0"/>
        <w:jc w:val="left"/>
        <w:rPr>
          <w:sz w:val="24"/>
          <w:szCs w:val="24"/>
        </w:rPr>
      </w:pPr>
    </w:p>
    <w:p w14:paraId="5B9DC166" w14:textId="77777777" w:rsidR="00566F6F" w:rsidRPr="001D7AAC" w:rsidRDefault="001D7AAC">
      <w:pPr>
        <w:pStyle w:val="3"/>
        <w:numPr>
          <w:ilvl w:val="0"/>
          <w:numId w:val="103"/>
        </w:numPr>
        <w:tabs>
          <w:tab w:val="left" w:pos="1032"/>
        </w:tabs>
        <w:ind w:left="1032" w:hanging="209"/>
        <w:rPr>
          <w:sz w:val="24"/>
          <w:szCs w:val="24"/>
        </w:rPr>
      </w:pPr>
      <w:r w:rsidRPr="001D7AAC">
        <w:rPr>
          <w:spacing w:val="-2"/>
          <w:sz w:val="24"/>
          <w:szCs w:val="24"/>
        </w:rPr>
        <w:t>класс</w:t>
      </w:r>
    </w:p>
    <w:p w14:paraId="4E115ADE" w14:textId="77777777" w:rsidR="00566F6F" w:rsidRPr="001D7AAC" w:rsidRDefault="001D7AAC">
      <w:pPr>
        <w:spacing w:line="322" w:lineRule="exact"/>
        <w:ind w:left="823"/>
        <w:jc w:val="both"/>
        <w:rPr>
          <w:b/>
          <w:sz w:val="24"/>
          <w:szCs w:val="24"/>
        </w:rPr>
      </w:pPr>
      <w:r w:rsidRPr="001D7AAC">
        <w:rPr>
          <w:b/>
          <w:spacing w:val="-2"/>
          <w:sz w:val="24"/>
          <w:szCs w:val="24"/>
        </w:rPr>
        <w:t>Животный</w:t>
      </w:r>
      <w:r w:rsidRPr="001D7AAC">
        <w:rPr>
          <w:b/>
          <w:spacing w:val="-5"/>
          <w:sz w:val="24"/>
          <w:szCs w:val="24"/>
        </w:rPr>
        <w:t xml:space="preserve"> </w:t>
      </w:r>
      <w:r w:rsidRPr="001D7AAC">
        <w:rPr>
          <w:b/>
          <w:spacing w:val="-2"/>
          <w:sz w:val="24"/>
          <w:szCs w:val="24"/>
        </w:rPr>
        <w:t>организм</w:t>
      </w:r>
    </w:p>
    <w:p w14:paraId="0AD7D74F" w14:textId="77777777" w:rsidR="00566F6F" w:rsidRPr="001D7AAC" w:rsidRDefault="001D7AAC">
      <w:pPr>
        <w:pStyle w:val="a3"/>
        <w:ind w:right="130"/>
        <w:rPr>
          <w:sz w:val="24"/>
          <w:szCs w:val="24"/>
        </w:rPr>
      </w:pPr>
      <w:r w:rsidRPr="001D7AAC">
        <w:rPr>
          <w:sz w:val="24"/>
          <w:szCs w:val="24"/>
        </w:rPr>
        <w:t>Зоология – наука о животных. Разделы зоологии. Связь зоологии с другими науками и техникой.</w:t>
      </w:r>
    </w:p>
    <w:p w14:paraId="156BB151" w14:textId="77777777" w:rsidR="00566F6F" w:rsidRPr="001D7AAC" w:rsidRDefault="001D7AAC">
      <w:pPr>
        <w:pStyle w:val="a3"/>
        <w:spacing w:before="1"/>
        <w:ind w:right="129"/>
        <w:rPr>
          <w:sz w:val="24"/>
          <w:szCs w:val="24"/>
        </w:rPr>
      </w:pPr>
      <w:r w:rsidRPr="001D7AAC">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др.</w:t>
      </w:r>
    </w:p>
    <w:p w14:paraId="5F7E2C11" w14:textId="77777777" w:rsidR="00566F6F" w:rsidRPr="001D7AAC" w:rsidRDefault="001D7AAC">
      <w:pPr>
        <w:pStyle w:val="a3"/>
        <w:ind w:right="125"/>
        <w:rPr>
          <w:sz w:val="24"/>
          <w:szCs w:val="24"/>
        </w:rPr>
      </w:pPr>
      <w:r w:rsidRPr="001D7AAC">
        <w:rPr>
          <w:sz w:val="24"/>
          <w:szCs w:val="24"/>
        </w:rPr>
        <w:t>Животная клетка. Открытие животной клетки (А. Левенгук). Строение животной клетки: клеточная мембрана, органоиды передвижения, ядро</w:t>
      </w:r>
      <w:r w:rsidRPr="001D7AAC">
        <w:rPr>
          <w:spacing w:val="-5"/>
          <w:sz w:val="24"/>
          <w:szCs w:val="24"/>
        </w:rPr>
        <w:t xml:space="preserve"> </w:t>
      </w:r>
      <w:r w:rsidRPr="001D7AAC">
        <w:rPr>
          <w:sz w:val="24"/>
          <w:szCs w:val="24"/>
        </w:rPr>
        <w:t>с</w:t>
      </w:r>
      <w:r w:rsidRPr="001D7AAC">
        <w:rPr>
          <w:spacing w:val="-6"/>
          <w:sz w:val="24"/>
          <w:szCs w:val="24"/>
        </w:rPr>
        <w:t xml:space="preserve"> </w:t>
      </w:r>
      <w:r w:rsidRPr="001D7AAC">
        <w:rPr>
          <w:sz w:val="24"/>
          <w:szCs w:val="24"/>
        </w:rPr>
        <w:t>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w:t>
      </w:r>
      <w:r w:rsidRPr="001D7AAC">
        <w:rPr>
          <w:spacing w:val="-27"/>
          <w:sz w:val="24"/>
          <w:szCs w:val="24"/>
        </w:rPr>
        <w:t xml:space="preserve"> </w:t>
      </w:r>
      <w:r w:rsidRPr="001D7AAC">
        <w:rPr>
          <w:sz w:val="24"/>
          <w:szCs w:val="24"/>
        </w:rPr>
        <w:t>целое.</w:t>
      </w:r>
    </w:p>
    <w:p w14:paraId="066D787F"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30B45E54" w14:textId="77777777" w:rsidR="00566F6F" w:rsidRPr="001D7AAC" w:rsidRDefault="001D7AAC">
      <w:pPr>
        <w:pStyle w:val="a4"/>
        <w:numPr>
          <w:ilvl w:val="0"/>
          <w:numId w:val="88"/>
        </w:numPr>
        <w:tabs>
          <w:tab w:val="left" w:pos="1142"/>
        </w:tabs>
        <w:ind w:right="126" w:firstLine="709"/>
        <w:rPr>
          <w:sz w:val="24"/>
          <w:szCs w:val="24"/>
        </w:rPr>
      </w:pPr>
      <w:r w:rsidRPr="001D7AAC">
        <w:rPr>
          <w:sz w:val="24"/>
          <w:szCs w:val="24"/>
        </w:rPr>
        <w:t xml:space="preserve">Исследование под микроскопом готовых микропрепаратов клеток и тканей </w:t>
      </w:r>
      <w:r w:rsidRPr="001D7AAC">
        <w:rPr>
          <w:spacing w:val="-2"/>
          <w:sz w:val="24"/>
          <w:szCs w:val="24"/>
        </w:rPr>
        <w:t>животных.</w:t>
      </w:r>
    </w:p>
    <w:p w14:paraId="12938D37" w14:textId="77777777" w:rsidR="00566F6F" w:rsidRPr="001D7AAC" w:rsidRDefault="001D7AAC">
      <w:pPr>
        <w:pStyle w:val="a4"/>
        <w:numPr>
          <w:ilvl w:val="0"/>
          <w:numId w:val="88"/>
        </w:numPr>
        <w:tabs>
          <w:tab w:val="left" w:pos="1101"/>
        </w:tabs>
        <w:spacing w:before="1"/>
        <w:ind w:left="1101" w:hanging="278"/>
        <w:rPr>
          <w:sz w:val="24"/>
          <w:szCs w:val="24"/>
        </w:rPr>
      </w:pPr>
      <w:r w:rsidRPr="001D7AAC">
        <w:rPr>
          <w:sz w:val="24"/>
          <w:szCs w:val="24"/>
        </w:rPr>
        <w:t>Строение</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z w:val="24"/>
          <w:szCs w:val="24"/>
        </w:rPr>
        <w:t>жизнедеятельность</w:t>
      </w:r>
      <w:r w:rsidRPr="001D7AAC">
        <w:rPr>
          <w:spacing w:val="-15"/>
          <w:sz w:val="24"/>
          <w:szCs w:val="24"/>
        </w:rPr>
        <w:t xml:space="preserve"> </w:t>
      </w:r>
      <w:r w:rsidRPr="001D7AAC">
        <w:rPr>
          <w:sz w:val="24"/>
          <w:szCs w:val="24"/>
        </w:rPr>
        <w:t>организма</w:t>
      </w:r>
      <w:r w:rsidRPr="001D7AAC">
        <w:rPr>
          <w:spacing w:val="-15"/>
          <w:sz w:val="24"/>
          <w:szCs w:val="24"/>
        </w:rPr>
        <w:t xml:space="preserve"> </w:t>
      </w:r>
      <w:r w:rsidRPr="001D7AAC">
        <w:rPr>
          <w:spacing w:val="-2"/>
          <w:sz w:val="24"/>
          <w:szCs w:val="24"/>
        </w:rPr>
        <w:t>животного</w:t>
      </w:r>
    </w:p>
    <w:p w14:paraId="419D4282" w14:textId="77777777" w:rsidR="00566F6F" w:rsidRPr="001D7AAC" w:rsidRDefault="001D7AAC">
      <w:pPr>
        <w:pStyle w:val="a3"/>
        <w:spacing w:before="321"/>
        <w:ind w:right="128"/>
        <w:rPr>
          <w:sz w:val="24"/>
          <w:szCs w:val="24"/>
        </w:rPr>
      </w:pPr>
      <w:r w:rsidRPr="001D7AAC">
        <w:rPr>
          <w:b/>
          <w:i/>
          <w:sz w:val="24"/>
          <w:szCs w:val="24"/>
        </w:rPr>
        <w:t>Опора</w:t>
      </w:r>
      <w:r w:rsidRPr="001D7AAC">
        <w:rPr>
          <w:b/>
          <w:i/>
          <w:spacing w:val="-6"/>
          <w:sz w:val="24"/>
          <w:szCs w:val="24"/>
        </w:rPr>
        <w:t xml:space="preserve"> </w:t>
      </w:r>
      <w:r w:rsidRPr="001D7AAC">
        <w:rPr>
          <w:b/>
          <w:i/>
          <w:sz w:val="24"/>
          <w:szCs w:val="24"/>
        </w:rPr>
        <w:t>и</w:t>
      </w:r>
      <w:r w:rsidRPr="001D7AAC">
        <w:rPr>
          <w:b/>
          <w:i/>
          <w:spacing w:val="-8"/>
          <w:sz w:val="24"/>
          <w:szCs w:val="24"/>
        </w:rPr>
        <w:t xml:space="preserve"> </w:t>
      </w:r>
      <w:r w:rsidRPr="001D7AAC">
        <w:rPr>
          <w:b/>
          <w:i/>
          <w:sz w:val="24"/>
          <w:szCs w:val="24"/>
        </w:rPr>
        <w:t>движение</w:t>
      </w:r>
      <w:r w:rsidRPr="001D7AAC">
        <w:rPr>
          <w:b/>
          <w:i/>
          <w:spacing w:val="-7"/>
          <w:sz w:val="24"/>
          <w:szCs w:val="24"/>
        </w:rPr>
        <w:t xml:space="preserve"> </w:t>
      </w:r>
      <w:r w:rsidRPr="001D7AAC">
        <w:rPr>
          <w:b/>
          <w:i/>
          <w:sz w:val="24"/>
          <w:szCs w:val="24"/>
        </w:rPr>
        <w:t>животных.</w:t>
      </w:r>
      <w:r w:rsidRPr="001D7AAC">
        <w:rPr>
          <w:b/>
          <w:i/>
          <w:spacing w:val="-6"/>
          <w:sz w:val="24"/>
          <w:szCs w:val="24"/>
        </w:rPr>
        <w:t xml:space="preserve"> </w:t>
      </w:r>
      <w:r w:rsidRPr="001D7AAC">
        <w:rPr>
          <w:sz w:val="24"/>
          <w:szCs w:val="24"/>
        </w:rPr>
        <w:t>Особенности</w:t>
      </w:r>
      <w:r w:rsidRPr="001D7AAC">
        <w:rPr>
          <w:spacing w:val="-11"/>
          <w:sz w:val="24"/>
          <w:szCs w:val="24"/>
        </w:rPr>
        <w:t xml:space="preserve"> </w:t>
      </w:r>
      <w:r w:rsidRPr="001D7AAC">
        <w:rPr>
          <w:sz w:val="24"/>
          <w:szCs w:val="24"/>
        </w:rPr>
        <w:t>гидростатического, наружного и внутреннего скелета у животных. Передвижение</w:t>
      </w:r>
      <w:r w:rsidRPr="001D7AAC">
        <w:rPr>
          <w:spacing w:val="80"/>
          <w:sz w:val="24"/>
          <w:szCs w:val="24"/>
        </w:rPr>
        <w:t xml:space="preserve"> </w:t>
      </w:r>
      <w:r w:rsidRPr="001D7AAC">
        <w:rPr>
          <w:sz w:val="24"/>
          <w:szCs w:val="24"/>
        </w:rPr>
        <w:t>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r w:rsidRPr="001D7AAC">
        <w:rPr>
          <w:spacing w:val="40"/>
          <w:sz w:val="24"/>
          <w:szCs w:val="24"/>
        </w:rPr>
        <w:t xml:space="preserve"> </w:t>
      </w:r>
      <w:r w:rsidRPr="001D7AAC">
        <w:rPr>
          <w:sz w:val="24"/>
          <w:szCs w:val="24"/>
        </w:rPr>
        <w:t>и др.).</w:t>
      </w:r>
      <w:r w:rsidRPr="001D7AAC">
        <w:rPr>
          <w:spacing w:val="40"/>
          <w:sz w:val="24"/>
          <w:szCs w:val="24"/>
        </w:rPr>
        <w:t xml:space="preserve"> </w:t>
      </w:r>
      <w:r w:rsidRPr="001D7AAC">
        <w:rPr>
          <w:sz w:val="24"/>
          <w:szCs w:val="24"/>
        </w:rPr>
        <w:t>Рычажные</w:t>
      </w:r>
      <w:r w:rsidRPr="001D7AAC">
        <w:rPr>
          <w:spacing w:val="40"/>
          <w:sz w:val="24"/>
          <w:szCs w:val="24"/>
        </w:rPr>
        <w:t xml:space="preserve"> </w:t>
      </w:r>
      <w:r w:rsidRPr="001D7AAC">
        <w:rPr>
          <w:sz w:val="24"/>
          <w:szCs w:val="24"/>
        </w:rPr>
        <w:t>конечности.</w:t>
      </w:r>
    </w:p>
    <w:p w14:paraId="490D52A9" w14:textId="77777777" w:rsidR="00566F6F" w:rsidRPr="001D7AAC" w:rsidRDefault="001D7AAC">
      <w:pPr>
        <w:pStyle w:val="a3"/>
        <w:ind w:right="123"/>
        <w:rPr>
          <w:sz w:val="24"/>
          <w:szCs w:val="24"/>
        </w:rPr>
      </w:pPr>
      <w:r w:rsidRPr="001D7AAC">
        <w:rPr>
          <w:b/>
          <w:i/>
          <w:sz w:val="24"/>
          <w:szCs w:val="24"/>
        </w:rPr>
        <w:t xml:space="preserve">Питание и пищеварение у животных. </w:t>
      </w:r>
      <w:r w:rsidRPr="001D7AAC">
        <w:rPr>
          <w:sz w:val="24"/>
          <w:szCs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1F290AA4"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48A08FA" w14:textId="77777777" w:rsidR="00566F6F" w:rsidRPr="001D7AAC" w:rsidRDefault="001D7AAC">
      <w:pPr>
        <w:pStyle w:val="a3"/>
        <w:spacing w:before="68"/>
        <w:ind w:right="125"/>
        <w:rPr>
          <w:sz w:val="24"/>
          <w:szCs w:val="24"/>
        </w:rPr>
      </w:pPr>
      <w:r w:rsidRPr="001D7AAC">
        <w:rPr>
          <w:b/>
          <w:i/>
          <w:sz w:val="24"/>
          <w:szCs w:val="24"/>
        </w:rPr>
        <w:lastRenderedPageBreak/>
        <w:t xml:space="preserve">Дыхание животных. </w:t>
      </w:r>
      <w:r w:rsidRPr="001D7AAC">
        <w:rPr>
          <w:sz w:val="24"/>
          <w:szCs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3E8718AA" w14:textId="77777777" w:rsidR="00566F6F" w:rsidRPr="001D7AAC" w:rsidRDefault="001D7AAC">
      <w:pPr>
        <w:pStyle w:val="a3"/>
        <w:ind w:right="124"/>
        <w:rPr>
          <w:sz w:val="24"/>
          <w:szCs w:val="24"/>
        </w:rPr>
      </w:pPr>
      <w:r w:rsidRPr="001D7AAC">
        <w:rPr>
          <w:b/>
          <w:i/>
          <w:sz w:val="24"/>
          <w:szCs w:val="24"/>
        </w:rPr>
        <w:t xml:space="preserve">Транспорт веществ у животных. </w:t>
      </w:r>
      <w:r w:rsidRPr="001D7AAC">
        <w:rPr>
          <w:sz w:val="24"/>
          <w:szCs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w:t>
      </w:r>
      <w:r w:rsidRPr="001D7AAC">
        <w:rPr>
          <w:spacing w:val="80"/>
          <w:w w:val="150"/>
          <w:sz w:val="24"/>
          <w:szCs w:val="24"/>
        </w:rPr>
        <w:t xml:space="preserve"> </w:t>
      </w:r>
      <w:r w:rsidRPr="001D7AAC">
        <w:rPr>
          <w:sz w:val="24"/>
          <w:szCs w:val="24"/>
        </w:rPr>
        <w:t>у моллюсков и насекомых. Круги кровообращения и особенности</w:t>
      </w:r>
      <w:r w:rsidRPr="001D7AAC">
        <w:rPr>
          <w:spacing w:val="40"/>
          <w:sz w:val="24"/>
          <w:szCs w:val="24"/>
        </w:rPr>
        <w:t xml:space="preserve"> </w:t>
      </w:r>
      <w:r w:rsidRPr="001D7AAC">
        <w:rPr>
          <w:sz w:val="24"/>
          <w:szCs w:val="24"/>
        </w:rPr>
        <w:t>строения сердец у позвоночных, усложнение системы кровообращения.</w:t>
      </w:r>
    </w:p>
    <w:p w14:paraId="5FCA1449" w14:textId="77777777" w:rsidR="00566F6F" w:rsidRPr="001D7AAC" w:rsidRDefault="001D7AAC">
      <w:pPr>
        <w:pStyle w:val="a3"/>
        <w:ind w:right="127"/>
        <w:rPr>
          <w:sz w:val="24"/>
          <w:szCs w:val="24"/>
        </w:rPr>
      </w:pPr>
      <w:r w:rsidRPr="001D7AAC">
        <w:rPr>
          <w:b/>
          <w:i/>
          <w:sz w:val="24"/>
          <w:szCs w:val="24"/>
        </w:rPr>
        <w:t xml:space="preserve">Выделение у животных. </w:t>
      </w:r>
      <w:r w:rsidRPr="001D7AAC">
        <w:rPr>
          <w:sz w:val="24"/>
          <w:szCs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w:t>
      </w:r>
      <w:r w:rsidRPr="001D7AAC">
        <w:rPr>
          <w:spacing w:val="40"/>
          <w:sz w:val="24"/>
          <w:szCs w:val="24"/>
        </w:rPr>
        <w:t xml:space="preserve"> </w:t>
      </w:r>
      <w:r w:rsidRPr="001D7AAC">
        <w:rPr>
          <w:sz w:val="24"/>
          <w:szCs w:val="24"/>
        </w:rPr>
        <w:t>с полётом.</w:t>
      </w:r>
    </w:p>
    <w:p w14:paraId="66792F40" w14:textId="77777777" w:rsidR="00566F6F" w:rsidRPr="001D7AAC" w:rsidRDefault="001D7AAC">
      <w:pPr>
        <w:pStyle w:val="a3"/>
        <w:ind w:right="127"/>
        <w:rPr>
          <w:sz w:val="24"/>
          <w:szCs w:val="24"/>
        </w:rPr>
      </w:pPr>
      <w:r w:rsidRPr="001D7AAC">
        <w:rPr>
          <w:b/>
          <w:i/>
          <w:sz w:val="24"/>
          <w:szCs w:val="24"/>
        </w:rPr>
        <w:t xml:space="preserve">Покровы тела у животных. </w:t>
      </w:r>
      <w:r w:rsidRPr="001D7AAC">
        <w:rPr>
          <w:sz w:val="24"/>
          <w:szCs w:val="24"/>
        </w:rPr>
        <w:t>Покровы у беспозвоночных. Усложнение строения</w:t>
      </w:r>
      <w:r w:rsidRPr="001D7AAC">
        <w:rPr>
          <w:spacing w:val="-1"/>
          <w:sz w:val="24"/>
          <w:szCs w:val="24"/>
        </w:rPr>
        <w:t xml:space="preserve"> </w:t>
      </w:r>
      <w:r w:rsidRPr="001D7AAC">
        <w:rPr>
          <w:sz w:val="24"/>
          <w:szCs w:val="24"/>
        </w:rPr>
        <w:t>кожи</w:t>
      </w:r>
      <w:r w:rsidRPr="001D7AAC">
        <w:rPr>
          <w:spacing w:val="-1"/>
          <w:sz w:val="24"/>
          <w:szCs w:val="24"/>
        </w:rPr>
        <w:t xml:space="preserve"> </w:t>
      </w:r>
      <w:r w:rsidRPr="001D7AAC">
        <w:rPr>
          <w:sz w:val="24"/>
          <w:szCs w:val="24"/>
        </w:rPr>
        <w:t>у</w:t>
      </w:r>
      <w:r w:rsidRPr="001D7AAC">
        <w:rPr>
          <w:spacing w:val="-1"/>
          <w:sz w:val="24"/>
          <w:szCs w:val="24"/>
        </w:rPr>
        <w:t xml:space="preserve"> </w:t>
      </w:r>
      <w:r w:rsidRPr="001D7AAC">
        <w:rPr>
          <w:sz w:val="24"/>
          <w:szCs w:val="24"/>
        </w:rPr>
        <w:t>позвоночных.</w:t>
      </w:r>
      <w:r w:rsidRPr="001D7AAC">
        <w:rPr>
          <w:spacing w:val="-1"/>
          <w:sz w:val="24"/>
          <w:szCs w:val="24"/>
        </w:rPr>
        <w:t xml:space="preserve"> </w:t>
      </w:r>
      <w:r w:rsidRPr="001D7AAC">
        <w:rPr>
          <w:sz w:val="24"/>
          <w:szCs w:val="24"/>
        </w:rPr>
        <w:t>Кожа</w:t>
      </w:r>
      <w:r w:rsidRPr="001D7AAC">
        <w:rPr>
          <w:spacing w:val="-1"/>
          <w:sz w:val="24"/>
          <w:szCs w:val="24"/>
        </w:rPr>
        <w:t xml:space="preserve"> </w:t>
      </w:r>
      <w:r w:rsidRPr="001D7AAC">
        <w:rPr>
          <w:sz w:val="24"/>
          <w:szCs w:val="24"/>
        </w:rPr>
        <w:t>как</w:t>
      </w:r>
      <w:r w:rsidRPr="001D7AAC">
        <w:rPr>
          <w:spacing w:val="-2"/>
          <w:sz w:val="24"/>
          <w:szCs w:val="24"/>
        </w:rPr>
        <w:t xml:space="preserve"> </w:t>
      </w:r>
      <w:r w:rsidRPr="001D7AAC">
        <w:rPr>
          <w:sz w:val="24"/>
          <w:szCs w:val="24"/>
        </w:rPr>
        <w:t>орган</w:t>
      </w:r>
      <w:r w:rsidRPr="001D7AAC">
        <w:rPr>
          <w:spacing w:val="-1"/>
          <w:sz w:val="24"/>
          <w:szCs w:val="24"/>
        </w:rPr>
        <w:t xml:space="preserve"> </w:t>
      </w:r>
      <w:r w:rsidRPr="001D7AAC">
        <w:rPr>
          <w:sz w:val="24"/>
          <w:szCs w:val="24"/>
        </w:rPr>
        <w:t>выделения.</w:t>
      </w:r>
      <w:r w:rsidRPr="001D7AAC">
        <w:rPr>
          <w:spacing w:val="-1"/>
          <w:sz w:val="24"/>
          <w:szCs w:val="24"/>
        </w:rPr>
        <w:t xml:space="preserve"> </w:t>
      </w:r>
      <w:r w:rsidRPr="001D7AAC">
        <w:rPr>
          <w:sz w:val="24"/>
          <w:szCs w:val="24"/>
        </w:rPr>
        <w:t>Роль</w:t>
      </w:r>
      <w:r w:rsidRPr="001D7AAC">
        <w:rPr>
          <w:spacing w:val="-2"/>
          <w:sz w:val="24"/>
          <w:szCs w:val="24"/>
        </w:rPr>
        <w:t xml:space="preserve"> </w:t>
      </w:r>
      <w:r w:rsidRPr="001D7AAC">
        <w:rPr>
          <w:sz w:val="24"/>
          <w:szCs w:val="24"/>
        </w:rPr>
        <w:t>кожи</w:t>
      </w:r>
      <w:r w:rsidRPr="001D7AAC">
        <w:rPr>
          <w:spacing w:val="-1"/>
          <w:sz w:val="24"/>
          <w:szCs w:val="24"/>
        </w:rPr>
        <w:t xml:space="preserve"> </w:t>
      </w:r>
      <w:r w:rsidRPr="001D7AAC">
        <w:rPr>
          <w:sz w:val="24"/>
          <w:szCs w:val="24"/>
        </w:rPr>
        <w:t>в</w:t>
      </w:r>
      <w:r w:rsidRPr="001D7AAC">
        <w:rPr>
          <w:spacing w:val="-2"/>
          <w:sz w:val="24"/>
          <w:szCs w:val="24"/>
        </w:rPr>
        <w:t xml:space="preserve"> </w:t>
      </w:r>
      <w:r w:rsidRPr="001D7AAC">
        <w:rPr>
          <w:sz w:val="24"/>
          <w:szCs w:val="24"/>
        </w:rPr>
        <w:t>теплоотдаче. Производные кожи. Средства пассивной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активной</w:t>
      </w:r>
      <w:r w:rsidRPr="001D7AAC">
        <w:rPr>
          <w:spacing w:val="40"/>
          <w:sz w:val="24"/>
          <w:szCs w:val="24"/>
        </w:rPr>
        <w:t xml:space="preserve"> </w:t>
      </w:r>
      <w:r w:rsidRPr="001D7AAC">
        <w:rPr>
          <w:sz w:val="24"/>
          <w:szCs w:val="24"/>
        </w:rPr>
        <w:t>защиты</w:t>
      </w:r>
      <w:r w:rsidRPr="001D7AAC">
        <w:rPr>
          <w:spacing w:val="40"/>
          <w:sz w:val="24"/>
          <w:szCs w:val="24"/>
        </w:rPr>
        <w:t xml:space="preserve"> </w:t>
      </w:r>
      <w:r w:rsidRPr="001D7AAC">
        <w:rPr>
          <w:sz w:val="24"/>
          <w:szCs w:val="24"/>
        </w:rPr>
        <w:t>у животных.</w:t>
      </w:r>
    </w:p>
    <w:p w14:paraId="52169852" w14:textId="77777777" w:rsidR="00566F6F" w:rsidRPr="001D7AAC" w:rsidRDefault="001D7AAC">
      <w:pPr>
        <w:pStyle w:val="a3"/>
        <w:ind w:right="123"/>
        <w:rPr>
          <w:sz w:val="24"/>
          <w:szCs w:val="24"/>
        </w:rPr>
      </w:pPr>
      <w:r w:rsidRPr="001D7AAC">
        <w:rPr>
          <w:b/>
          <w:i/>
          <w:sz w:val="24"/>
          <w:szCs w:val="24"/>
        </w:rPr>
        <w:t>Координация и регуляция жизнедеятельности у животных.</w:t>
      </w:r>
      <w:r w:rsidRPr="001D7AAC">
        <w:rPr>
          <w:b/>
          <w:i/>
          <w:spacing w:val="40"/>
          <w:sz w:val="24"/>
          <w:szCs w:val="24"/>
        </w:rPr>
        <w:t xml:space="preserve"> </w:t>
      </w:r>
      <w:r w:rsidRPr="001D7AAC">
        <w:rPr>
          <w:sz w:val="24"/>
          <w:szCs w:val="24"/>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w:t>
      </w:r>
      <w:r w:rsidRPr="001D7AAC">
        <w:rPr>
          <w:spacing w:val="-1"/>
          <w:sz w:val="24"/>
          <w:szCs w:val="24"/>
        </w:rPr>
        <w:t xml:space="preserve"> </w:t>
      </w:r>
      <w:r w:rsidRPr="001D7AAC">
        <w:rPr>
          <w:sz w:val="24"/>
          <w:szCs w:val="24"/>
        </w:rPr>
        <w:t>Органы обоняния,</w:t>
      </w:r>
      <w:r w:rsidRPr="001D7AAC">
        <w:rPr>
          <w:spacing w:val="-2"/>
          <w:sz w:val="24"/>
          <w:szCs w:val="24"/>
        </w:rPr>
        <w:t xml:space="preserve"> </w:t>
      </w:r>
      <w:r w:rsidRPr="001D7AAC">
        <w:rPr>
          <w:sz w:val="24"/>
          <w:szCs w:val="24"/>
        </w:rPr>
        <w:t>вкуса</w:t>
      </w:r>
      <w:r w:rsidRPr="001D7AAC">
        <w:rPr>
          <w:spacing w:val="-1"/>
          <w:sz w:val="24"/>
          <w:szCs w:val="24"/>
        </w:rPr>
        <w:t xml:space="preserve"> </w:t>
      </w:r>
      <w:r w:rsidRPr="001D7AAC">
        <w:rPr>
          <w:sz w:val="24"/>
          <w:szCs w:val="24"/>
        </w:rPr>
        <w:t>и осязания у беспозвоночных и позвоночных животных. Орган боковой линии у рыб.</w:t>
      </w:r>
    </w:p>
    <w:p w14:paraId="47DE551C" w14:textId="77777777" w:rsidR="00566F6F" w:rsidRPr="001D7AAC" w:rsidRDefault="001D7AAC">
      <w:pPr>
        <w:pStyle w:val="a3"/>
        <w:ind w:right="129"/>
        <w:rPr>
          <w:sz w:val="24"/>
          <w:szCs w:val="24"/>
        </w:rPr>
      </w:pPr>
      <w:r w:rsidRPr="001D7AAC">
        <w:rPr>
          <w:b/>
          <w:i/>
          <w:sz w:val="24"/>
          <w:szCs w:val="24"/>
        </w:rPr>
        <w:t xml:space="preserve">Поведение животных. </w:t>
      </w:r>
      <w:r w:rsidRPr="001D7AAC">
        <w:rPr>
          <w:sz w:val="24"/>
          <w:szCs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3773EC6A" w14:textId="77777777" w:rsidR="00566F6F" w:rsidRPr="001D7AAC" w:rsidRDefault="001D7AAC">
      <w:pPr>
        <w:pStyle w:val="a3"/>
        <w:ind w:right="126"/>
        <w:rPr>
          <w:sz w:val="24"/>
          <w:szCs w:val="24"/>
        </w:rPr>
      </w:pPr>
      <w:r w:rsidRPr="001D7AAC">
        <w:rPr>
          <w:b/>
          <w:i/>
          <w:sz w:val="24"/>
          <w:szCs w:val="24"/>
        </w:rPr>
        <w:t xml:space="preserve">Размножение и развитие животных. </w:t>
      </w:r>
      <w:r w:rsidRPr="001D7AAC">
        <w:rPr>
          <w:sz w:val="24"/>
          <w:szCs w:val="24"/>
        </w:rPr>
        <w:t>Бесполое размножение: деление</w:t>
      </w:r>
      <w:r w:rsidRPr="001D7AAC">
        <w:rPr>
          <w:spacing w:val="40"/>
          <w:sz w:val="24"/>
          <w:szCs w:val="24"/>
        </w:rPr>
        <w:t xml:space="preserve"> </w:t>
      </w:r>
      <w:r w:rsidRPr="001D7AAC">
        <w:rPr>
          <w:sz w:val="24"/>
          <w:szCs w:val="24"/>
        </w:rPr>
        <w:t>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75415ECB" w14:textId="77777777" w:rsidR="00566F6F" w:rsidRPr="001D7AAC" w:rsidRDefault="001D7AAC">
      <w:pPr>
        <w:spacing w:before="1"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67DE8C1A" w14:textId="77777777" w:rsidR="00566F6F" w:rsidRPr="001D7AAC" w:rsidRDefault="001D7AAC">
      <w:pPr>
        <w:pStyle w:val="a4"/>
        <w:numPr>
          <w:ilvl w:val="0"/>
          <w:numId w:val="87"/>
        </w:numPr>
        <w:tabs>
          <w:tab w:val="left" w:pos="1101"/>
        </w:tabs>
        <w:spacing w:line="322" w:lineRule="exact"/>
        <w:ind w:left="1101" w:hanging="278"/>
        <w:rPr>
          <w:sz w:val="24"/>
          <w:szCs w:val="24"/>
        </w:rPr>
      </w:pPr>
      <w:r w:rsidRPr="001D7AAC">
        <w:rPr>
          <w:sz w:val="24"/>
          <w:szCs w:val="24"/>
        </w:rPr>
        <w:t>Ознакомление</w:t>
      </w:r>
      <w:r w:rsidRPr="001D7AAC">
        <w:rPr>
          <w:spacing w:val="-9"/>
          <w:sz w:val="24"/>
          <w:szCs w:val="24"/>
        </w:rPr>
        <w:t xml:space="preserve"> </w:t>
      </w:r>
      <w:r w:rsidRPr="001D7AAC">
        <w:rPr>
          <w:sz w:val="24"/>
          <w:szCs w:val="24"/>
        </w:rPr>
        <w:t>с</w:t>
      </w:r>
      <w:r w:rsidRPr="001D7AAC">
        <w:rPr>
          <w:spacing w:val="-8"/>
          <w:sz w:val="24"/>
          <w:szCs w:val="24"/>
        </w:rPr>
        <w:t xml:space="preserve"> </w:t>
      </w:r>
      <w:r w:rsidRPr="001D7AAC">
        <w:rPr>
          <w:sz w:val="24"/>
          <w:szCs w:val="24"/>
        </w:rPr>
        <w:t>органами</w:t>
      </w:r>
      <w:r w:rsidRPr="001D7AAC">
        <w:rPr>
          <w:spacing w:val="-9"/>
          <w:sz w:val="24"/>
          <w:szCs w:val="24"/>
        </w:rPr>
        <w:t xml:space="preserve"> </w:t>
      </w:r>
      <w:r w:rsidRPr="001D7AAC">
        <w:rPr>
          <w:sz w:val="24"/>
          <w:szCs w:val="24"/>
        </w:rPr>
        <w:t>опоры</w:t>
      </w:r>
      <w:r w:rsidRPr="001D7AAC">
        <w:rPr>
          <w:spacing w:val="-8"/>
          <w:sz w:val="24"/>
          <w:szCs w:val="24"/>
        </w:rPr>
        <w:t xml:space="preserve"> </w:t>
      </w:r>
      <w:r w:rsidRPr="001D7AAC">
        <w:rPr>
          <w:sz w:val="24"/>
          <w:szCs w:val="24"/>
        </w:rPr>
        <w:t>и</w:t>
      </w:r>
      <w:r w:rsidRPr="001D7AAC">
        <w:rPr>
          <w:spacing w:val="-9"/>
          <w:sz w:val="24"/>
          <w:szCs w:val="24"/>
        </w:rPr>
        <w:t xml:space="preserve"> </w:t>
      </w:r>
      <w:r w:rsidRPr="001D7AAC">
        <w:rPr>
          <w:sz w:val="24"/>
          <w:szCs w:val="24"/>
        </w:rPr>
        <w:t>движения</w:t>
      </w:r>
      <w:r w:rsidRPr="001D7AAC">
        <w:rPr>
          <w:spacing w:val="-8"/>
          <w:sz w:val="24"/>
          <w:szCs w:val="24"/>
        </w:rPr>
        <w:t xml:space="preserve"> </w:t>
      </w:r>
      <w:r w:rsidRPr="001D7AAC">
        <w:rPr>
          <w:sz w:val="24"/>
          <w:szCs w:val="24"/>
        </w:rPr>
        <w:t>у</w:t>
      </w:r>
      <w:r w:rsidRPr="001D7AAC">
        <w:rPr>
          <w:spacing w:val="-9"/>
          <w:sz w:val="24"/>
          <w:szCs w:val="24"/>
        </w:rPr>
        <w:t xml:space="preserve"> </w:t>
      </w:r>
      <w:r w:rsidRPr="001D7AAC">
        <w:rPr>
          <w:spacing w:val="-2"/>
          <w:sz w:val="24"/>
          <w:szCs w:val="24"/>
        </w:rPr>
        <w:t>животных.</w:t>
      </w:r>
    </w:p>
    <w:p w14:paraId="5FB1B31C" w14:textId="77777777" w:rsidR="00566F6F" w:rsidRPr="001D7AAC" w:rsidRDefault="001D7AAC">
      <w:pPr>
        <w:pStyle w:val="a4"/>
        <w:numPr>
          <w:ilvl w:val="0"/>
          <w:numId w:val="87"/>
        </w:numPr>
        <w:tabs>
          <w:tab w:val="left" w:pos="1101"/>
        </w:tabs>
        <w:spacing w:line="322" w:lineRule="exact"/>
        <w:ind w:left="1101" w:hanging="278"/>
        <w:rPr>
          <w:sz w:val="24"/>
          <w:szCs w:val="24"/>
        </w:rPr>
      </w:pPr>
      <w:r w:rsidRPr="001D7AAC">
        <w:rPr>
          <w:sz w:val="24"/>
          <w:szCs w:val="24"/>
        </w:rPr>
        <w:t>Изучение</w:t>
      </w:r>
      <w:r w:rsidRPr="001D7AAC">
        <w:rPr>
          <w:spacing w:val="-11"/>
          <w:sz w:val="24"/>
          <w:szCs w:val="24"/>
        </w:rPr>
        <w:t xml:space="preserve"> </w:t>
      </w:r>
      <w:r w:rsidRPr="001D7AAC">
        <w:rPr>
          <w:sz w:val="24"/>
          <w:szCs w:val="24"/>
        </w:rPr>
        <w:t>способов</w:t>
      </w:r>
      <w:r w:rsidRPr="001D7AAC">
        <w:rPr>
          <w:spacing w:val="-11"/>
          <w:sz w:val="24"/>
          <w:szCs w:val="24"/>
        </w:rPr>
        <w:t xml:space="preserve"> </w:t>
      </w:r>
      <w:r w:rsidRPr="001D7AAC">
        <w:rPr>
          <w:sz w:val="24"/>
          <w:szCs w:val="24"/>
        </w:rPr>
        <w:t>поглощения</w:t>
      </w:r>
      <w:r w:rsidRPr="001D7AAC">
        <w:rPr>
          <w:spacing w:val="-10"/>
          <w:sz w:val="24"/>
          <w:szCs w:val="24"/>
        </w:rPr>
        <w:t xml:space="preserve"> </w:t>
      </w:r>
      <w:r w:rsidRPr="001D7AAC">
        <w:rPr>
          <w:sz w:val="24"/>
          <w:szCs w:val="24"/>
        </w:rPr>
        <w:t>пищи</w:t>
      </w:r>
      <w:r w:rsidRPr="001D7AAC">
        <w:rPr>
          <w:spacing w:val="-10"/>
          <w:sz w:val="24"/>
          <w:szCs w:val="24"/>
        </w:rPr>
        <w:t xml:space="preserve"> </w:t>
      </w:r>
      <w:r w:rsidRPr="001D7AAC">
        <w:rPr>
          <w:sz w:val="24"/>
          <w:szCs w:val="24"/>
        </w:rPr>
        <w:t>у</w:t>
      </w:r>
      <w:r w:rsidRPr="001D7AAC">
        <w:rPr>
          <w:spacing w:val="-11"/>
          <w:sz w:val="24"/>
          <w:szCs w:val="24"/>
        </w:rPr>
        <w:t xml:space="preserve"> </w:t>
      </w:r>
      <w:r w:rsidRPr="001D7AAC">
        <w:rPr>
          <w:spacing w:val="-2"/>
          <w:sz w:val="24"/>
          <w:szCs w:val="24"/>
        </w:rPr>
        <w:t>животных.</w:t>
      </w:r>
    </w:p>
    <w:p w14:paraId="3F312811" w14:textId="77777777" w:rsidR="00566F6F" w:rsidRPr="001D7AAC" w:rsidRDefault="001D7AAC">
      <w:pPr>
        <w:pStyle w:val="a4"/>
        <w:numPr>
          <w:ilvl w:val="0"/>
          <w:numId w:val="87"/>
        </w:numPr>
        <w:tabs>
          <w:tab w:val="left" w:pos="1101"/>
        </w:tabs>
        <w:ind w:left="1101" w:hanging="278"/>
        <w:rPr>
          <w:sz w:val="24"/>
          <w:szCs w:val="24"/>
        </w:rPr>
      </w:pPr>
      <w:r w:rsidRPr="001D7AAC">
        <w:rPr>
          <w:sz w:val="24"/>
          <w:szCs w:val="24"/>
        </w:rPr>
        <w:t>Изучение</w:t>
      </w:r>
      <w:r w:rsidRPr="001D7AAC">
        <w:rPr>
          <w:spacing w:val="-11"/>
          <w:sz w:val="24"/>
          <w:szCs w:val="24"/>
        </w:rPr>
        <w:t xml:space="preserve"> </w:t>
      </w:r>
      <w:r w:rsidRPr="001D7AAC">
        <w:rPr>
          <w:sz w:val="24"/>
          <w:szCs w:val="24"/>
        </w:rPr>
        <w:t>способов</w:t>
      </w:r>
      <w:r w:rsidRPr="001D7AAC">
        <w:rPr>
          <w:spacing w:val="-10"/>
          <w:sz w:val="24"/>
          <w:szCs w:val="24"/>
        </w:rPr>
        <w:t xml:space="preserve"> </w:t>
      </w:r>
      <w:r w:rsidRPr="001D7AAC">
        <w:rPr>
          <w:sz w:val="24"/>
          <w:szCs w:val="24"/>
        </w:rPr>
        <w:t>дыхания</w:t>
      </w:r>
      <w:r w:rsidRPr="001D7AAC">
        <w:rPr>
          <w:spacing w:val="-11"/>
          <w:sz w:val="24"/>
          <w:szCs w:val="24"/>
        </w:rPr>
        <w:t xml:space="preserve"> </w:t>
      </w:r>
      <w:r w:rsidRPr="001D7AAC">
        <w:rPr>
          <w:sz w:val="24"/>
          <w:szCs w:val="24"/>
        </w:rPr>
        <w:t>у</w:t>
      </w:r>
      <w:r w:rsidRPr="001D7AAC">
        <w:rPr>
          <w:spacing w:val="-10"/>
          <w:sz w:val="24"/>
          <w:szCs w:val="24"/>
        </w:rPr>
        <w:t xml:space="preserve"> </w:t>
      </w:r>
      <w:r w:rsidRPr="001D7AAC">
        <w:rPr>
          <w:spacing w:val="-2"/>
          <w:sz w:val="24"/>
          <w:szCs w:val="24"/>
        </w:rPr>
        <w:t>животных.</w:t>
      </w:r>
    </w:p>
    <w:p w14:paraId="5BDAE76B" w14:textId="77777777" w:rsidR="00566F6F" w:rsidRPr="001D7AAC" w:rsidRDefault="001D7AAC">
      <w:pPr>
        <w:pStyle w:val="a4"/>
        <w:numPr>
          <w:ilvl w:val="0"/>
          <w:numId w:val="87"/>
        </w:numPr>
        <w:tabs>
          <w:tab w:val="left" w:pos="1101"/>
        </w:tabs>
        <w:spacing w:before="1" w:line="322" w:lineRule="exact"/>
        <w:ind w:left="1101" w:hanging="278"/>
        <w:rPr>
          <w:sz w:val="24"/>
          <w:szCs w:val="24"/>
        </w:rPr>
      </w:pPr>
      <w:r w:rsidRPr="001D7AAC">
        <w:rPr>
          <w:sz w:val="24"/>
          <w:szCs w:val="24"/>
        </w:rPr>
        <w:t>Ознакомление</w:t>
      </w:r>
      <w:r w:rsidRPr="001D7AAC">
        <w:rPr>
          <w:spacing w:val="-11"/>
          <w:sz w:val="24"/>
          <w:szCs w:val="24"/>
        </w:rPr>
        <w:t xml:space="preserve"> </w:t>
      </w:r>
      <w:r w:rsidRPr="001D7AAC">
        <w:rPr>
          <w:sz w:val="24"/>
          <w:szCs w:val="24"/>
        </w:rPr>
        <w:t>с</w:t>
      </w:r>
      <w:r w:rsidRPr="001D7AAC">
        <w:rPr>
          <w:spacing w:val="-11"/>
          <w:sz w:val="24"/>
          <w:szCs w:val="24"/>
        </w:rPr>
        <w:t xml:space="preserve"> </w:t>
      </w:r>
      <w:r w:rsidRPr="001D7AAC">
        <w:rPr>
          <w:sz w:val="24"/>
          <w:szCs w:val="24"/>
        </w:rPr>
        <w:t>системами</w:t>
      </w:r>
      <w:r w:rsidRPr="001D7AAC">
        <w:rPr>
          <w:spacing w:val="-11"/>
          <w:sz w:val="24"/>
          <w:szCs w:val="24"/>
        </w:rPr>
        <w:t xml:space="preserve"> </w:t>
      </w:r>
      <w:r w:rsidRPr="001D7AAC">
        <w:rPr>
          <w:sz w:val="24"/>
          <w:szCs w:val="24"/>
        </w:rPr>
        <w:t>органов</w:t>
      </w:r>
      <w:r w:rsidRPr="001D7AAC">
        <w:rPr>
          <w:spacing w:val="-12"/>
          <w:sz w:val="24"/>
          <w:szCs w:val="24"/>
        </w:rPr>
        <w:t xml:space="preserve"> </w:t>
      </w:r>
      <w:r w:rsidRPr="001D7AAC">
        <w:rPr>
          <w:sz w:val="24"/>
          <w:szCs w:val="24"/>
        </w:rPr>
        <w:t>транспорта</w:t>
      </w:r>
      <w:r w:rsidRPr="001D7AAC">
        <w:rPr>
          <w:spacing w:val="-11"/>
          <w:sz w:val="24"/>
          <w:szCs w:val="24"/>
        </w:rPr>
        <w:t xml:space="preserve"> </w:t>
      </w:r>
      <w:r w:rsidRPr="001D7AAC">
        <w:rPr>
          <w:sz w:val="24"/>
          <w:szCs w:val="24"/>
        </w:rPr>
        <w:t>веществ</w:t>
      </w:r>
      <w:r w:rsidRPr="001D7AAC">
        <w:rPr>
          <w:spacing w:val="-12"/>
          <w:sz w:val="24"/>
          <w:szCs w:val="24"/>
        </w:rPr>
        <w:t xml:space="preserve"> </w:t>
      </w:r>
      <w:r w:rsidRPr="001D7AAC">
        <w:rPr>
          <w:sz w:val="24"/>
          <w:szCs w:val="24"/>
        </w:rPr>
        <w:t>у</w:t>
      </w:r>
      <w:r w:rsidRPr="001D7AAC">
        <w:rPr>
          <w:spacing w:val="-11"/>
          <w:sz w:val="24"/>
          <w:szCs w:val="24"/>
        </w:rPr>
        <w:t xml:space="preserve"> </w:t>
      </w:r>
      <w:r w:rsidRPr="001D7AAC">
        <w:rPr>
          <w:spacing w:val="-2"/>
          <w:sz w:val="24"/>
          <w:szCs w:val="24"/>
        </w:rPr>
        <w:t>животных.</w:t>
      </w:r>
    </w:p>
    <w:p w14:paraId="77ECEC81" w14:textId="77777777" w:rsidR="00566F6F" w:rsidRPr="001D7AAC" w:rsidRDefault="001D7AAC">
      <w:pPr>
        <w:pStyle w:val="a4"/>
        <w:numPr>
          <w:ilvl w:val="0"/>
          <w:numId w:val="87"/>
        </w:numPr>
        <w:tabs>
          <w:tab w:val="left" w:pos="1101"/>
        </w:tabs>
        <w:ind w:left="1101" w:hanging="278"/>
        <w:rPr>
          <w:sz w:val="24"/>
          <w:szCs w:val="24"/>
        </w:rPr>
      </w:pPr>
      <w:r w:rsidRPr="001D7AAC">
        <w:rPr>
          <w:sz w:val="24"/>
          <w:szCs w:val="24"/>
        </w:rPr>
        <w:t>Изучение</w:t>
      </w:r>
      <w:r w:rsidRPr="001D7AAC">
        <w:rPr>
          <w:spacing w:val="-9"/>
          <w:sz w:val="24"/>
          <w:szCs w:val="24"/>
        </w:rPr>
        <w:t xml:space="preserve"> </w:t>
      </w:r>
      <w:r w:rsidRPr="001D7AAC">
        <w:rPr>
          <w:sz w:val="24"/>
          <w:szCs w:val="24"/>
        </w:rPr>
        <w:t>покровов</w:t>
      </w:r>
      <w:r w:rsidRPr="001D7AAC">
        <w:rPr>
          <w:spacing w:val="-8"/>
          <w:sz w:val="24"/>
          <w:szCs w:val="24"/>
        </w:rPr>
        <w:t xml:space="preserve"> </w:t>
      </w:r>
      <w:r w:rsidRPr="001D7AAC">
        <w:rPr>
          <w:sz w:val="24"/>
          <w:szCs w:val="24"/>
        </w:rPr>
        <w:t>тела</w:t>
      </w:r>
      <w:r w:rsidRPr="001D7AAC">
        <w:rPr>
          <w:spacing w:val="-9"/>
          <w:sz w:val="24"/>
          <w:szCs w:val="24"/>
        </w:rPr>
        <w:t xml:space="preserve"> </w:t>
      </w:r>
      <w:r w:rsidRPr="001D7AAC">
        <w:rPr>
          <w:sz w:val="24"/>
          <w:szCs w:val="24"/>
        </w:rPr>
        <w:t>у</w:t>
      </w:r>
      <w:r w:rsidRPr="001D7AAC">
        <w:rPr>
          <w:spacing w:val="-7"/>
          <w:sz w:val="24"/>
          <w:szCs w:val="24"/>
        </w:rPr>
        <w:t xml:space="preserve"> </w:t>
      </w:r>
      <w:r w:rsidRPr="001D7AAC">
        <w:rPr>
          <w:spacing w:val="-2"/>
          <w:sz w:val="24"/>
          <w:szCs w:val="24"/>
        </w:rPr>
        <w:t>животных.</w:t>
      </w:r>
    </w:p>
    <w:p w14:paraId="5739FBA3"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6776FE8" w14:textId="77777777" w:rsidR="00566F6F" w:rsidRPr="001D7AAC" w:rsidRDefault="001D7AAC">
      <w:pPr>
        <w:pStyle w:val="a4"/>
        <w:numPr>
          <w:ilvl w:val="0"/>
          <w:numId w:val="87"/>
        </w:numPr>
        <w:tabs>
          <w:tab w:val="left" w:pos="1101"/>
        </w:tabs>
        <w:spacing w:before="68" w:line="322" w:lineRule="exact"/>
        <w:ind w:left="1101" w:hanging="278"/>
        <w:rPr>
          <w:sz w:val="24"/>
          <w:szCs w:val="24"/>
        </w:rPr>
      </w:pPr>
      <w:r w:rsidRPr="001D7AAC">
        <w:rPr>
          <w:sz w:val="24"/>
          <w:szCs w:val="24"/>
        </w:rPr>
        <w:lastRenderedPageBreak/>
        <w:t>Изучение</w:t>
      </w:r>
      <w:r w:rsidRPr="001D7AAC">
        <w:rPr>
          <w:spacing w:val="-11"/>
          <w:sz w:val="24"/>
          <w:szCs w:val="24"/>
        </w:rPr>
        <w:t xml:space="preserve"> </w:t>
      </w:r>
      <w:r w:rsidRPr="001D7AAC">
        <w:rPr>
          <w:sz w:val="24"/>
          <w:szCs w:val="24"/>
        </w:rPr>
        <w:t>органов</w:t>
      </w:r>
      <w:r w:rsidRPr="001D7AAC">
        <w:rPr>
          <w:spacing w:val="-11"/>
          <w:sz w:val="24"/>
          <w:szCs w:val="24"/>
        </w:rPr>
        <w:t xml:space="preserve"> </w:t>
      </w:r>
      <w:r w:rsidRPr="001D7AAC">
        <w:rPr>
          <w:sz w:val="24"/>
          <w:szCs w:val="24"/>
        </w:rPr>
        <w:t>чувств</w:t>
      </w:r>
      <w:r w:rsidRPr="001D7AAC">
        <w:rPr>
          <w:spacing w:val="-11"/>
          <w:sz w:val="24"/>
          <w:szCs w:val="24"/>
        </w:rPr>
        <w:t xml:space="preserve"> </w:t>
      </w:r>
      <w:r w:rsidRPr="001D7AAC">
        <w:rPr>
          <w:sz w:val="24"/>
          <w:szCs w:val="24"/>
        </w:rPr>
        <w:t>у</w:t>
      </w:r>
      <w:r w:rsidRPr="001D7AAC">
        <w:rPr>
          <w:spacing w:val="-11"/>
          <w:sz w:val="24"/>
          <w:szCs w:val="24"/>
        </w:rPr>
        <w:t xml:space="preserve"> </w:t>
      </w:r>
      <w:r w:rsidRPr="001D7AAC">
        <w:rPr>
          <w:spacing w:val="-2"/>
          <w:sz w:val="24"/>
          <w:szCs w:val="24"/>
        </w:rPr>
        <w:t>животных.</w:t>
      </w:r>
    </w:p>
    <w:p w14:paraId="0F0D135E" w14:textId="77777777" w:rsidR="00566F6F" w:rsidRPr="001D7AAC" w:rsidRDefault="001D7AAC">
      <w:pPr>
        <w:pStyle w:val="a4"/>
        <w:numPr>
          <w:ilvl w:val="0"/>
          <w:numId w:val="87"/>
        </w:numPr>
        <w:tabs>
          <w:tab w:val="left" w:pos="1101"/>
        </w:tabs>
        <w:spacing w:line="322" w:lineRule="exact"/>
        <w:ind w:left="1101" w:hanging="278"/>
        <w:rPr>
          <w:sz w:val="24"/>
          <w:szCs w:val="24"/>
        </w:rPr>
      </w:pPr>
      <w:r w:rsidRPr="001D7AAC">
        <w:rPr>
          <w:sz w:val="24"/>
          <w:szCs w:val="24"/>
        </w:rPr>
        <w:t>Формирование</w:t>
      </w:r>
      <w:r w:rsidRPr="001D7AAC">
        <w:rPr>
          <w:spacing w:val="-15"/>
          <w:sz w:val="24"/>
          <w:szCs w:val="24"/>
        </w:rPr>
        <w:t xml:space="preserve"> </w:t>
      </w:r>
      <w:r w:rsidRPr="001D7AAC">
        <w:rPr>
          <w:sz w:val="24"/>
          <w:szCs w:val="24"/>
        </w:rPr>
        <w:t>условных</w:t>
      </w:r>
      <w:r w:rsidRPr="001D7AAC">
        <w:rPr>
          <w:spacing w:val="-12"/>
          <w:sz w:val="24"/>
          <w:szCs w:val="24"/>
        </w:rPr>
        <w:t xml:space="preserve"> </w:t>
      </w:r>
      <w:r w:rsidRPr="001D7AAC">
        <w:rPr>
          <w:sz w:val="24"/>
          <w:szCs w:val="24"/>
        </w:rPr>
        <w:t>рефлексов</w:t>
      </w:r>
      <w:r w:rsidRPr="001D7AAC">
        <w:rPr>
          <w:spacing w:val="-13"/>
          <w:sz w:val="24"/>
          <w:szCs w:val="24"/>
        </w:rPr>
        <w:t xml:space="preserve"> </w:t>
      </w:r>
      <w:r w:rsidRPr="001D7AAC">
        <w:rPr>
          <w:sz w:val="24"/>
          <w:szCs w:val="24"/>
        </w:rPr>
        <w:t>у</w:t>
      </w:r>
      <w:r w:rsidRPr="001D7AAC">
        <w:rPr>
          <w:spacing w:val="-15"/>
          <w:sz w:val="24"/>
          <w:szCs w:val="24"/>
        </w:rPr>
        <w:t xml:space="preserve"> </w:t>
      </w:r>
      <w:r w:rsidRPr="001D7AAC">
        <w:rPr>
          <w:sz w:val="24"/>
          <w:szCs w:val="24"/>
        </w:rPr>
        <w:t>аквариумных</w:t>
      </w:r>
      <w:r w:rsidRPr="001D7AAC">
        <w:rPr>
          <w:spacing w:val="-14"/>
          <w:sz w:val="24"/>
          <w:szCs w:val="24"/>
        </w:rPr>
        <w:t xml:space="preserve"> </w:t>
      </w:r>
      <w:r w:rsidRPr="001D7AAC">
        <w:rPr>
          <w:spacing w:val="-4"/>
          <w:sz w:val="24"/>
          <w:szCs w:val="24"/>
        </w:rPr>
        <w:t>рыб.</w:t>
      </w:r>
    </w:p>
    <w:p w14:paraId="03ACA8D6" w14:textId="77777777" w:rsidR="00566F6F" w:rsidRPr="001D7AAC" w:rsidRDefault="001D7AAC">
      <w:pPr>
        <w:pStyle w:val="a4"/>
        <w:numPr>
          <w:ilvl w:val="0"/>
          <w:numId w:val="87"/>
        </w:numPr>
        <w:tabs>
          <w:tab w:val="left" w:pos="1101"/>
        </w:tabs>
        <w:spacing w:line="322" w:lineRule="exact"/>
        <w:ind w:left="1101" w:hanging="278"/>
        <w:rPr>
          <w:sz w:val="24"/>
          <w:szCs w:val="24"/>
        </w:rPr>
      </w:pPr>
      <w:r w:rsidRPr="001D7AAC">
        <w:rPr>
          <w:sz w:val="24"/>
          <w:szCs w:val="24"/>
        </w:rPr>
        <w:t>Строение</w:t>
      </w:r>
      <w:r w:rsidRPr="001D7AAC">
        <w:rPr>
          <w:spacing w:val="-11"/>
          <w:sz w:val="24"/>
          <w:szCs w:val="24"/>
        </w:rPr>
        <w:t xml:space="preserve"> </w:t>
      </w:r>
      <w:r w:rsidRPr="001D7AAC">
        <w:rPr>
          <w:sz w:val="24"/>
          <w:szCs w:val="24"/>
        </w:rPr>
        <w:t>яйца</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развитие</w:t>
      </w:r>
      <w:r w:rsidRPr="001D7AAC">
        <w:rPr>
          <w:spacing w:val="-11"/>
          <w:sz w:val="24"/>
          <w:szCs w:val="24"/>
        </w:rPr>
        <w:t xml:space="preserve"> </w:t>
      </w:r>
      <w:r w:rsidRPr="001D7AAC">
        <w:rPr>
          <w:sz w:val="24"/>
          <w:szCs w:val="24"/>
        </w:rPr>
        <w:t>зародыша</w:t>
      </w:r>
      <w:r w:rsidRPr="001D7AAC">
        <w:rPr>
          <w:spacing w:val="-10"/>
          <w:sz w:val="24"/>
          <w:szCs w:val="24"/>
        </w:rPr>
        <w:t xml:space="preserve"> </w:t>
      </w:r>
      <w:r w:rsidRPr="001D7AAC">
        <w:rPr>
          <w:sz w:val="24"/>
          <w:szCs w:val="24"/>
        </w:rPr>
        <w:t>птицы</w:t>
      </w:r>
      <w:r w:rsidRPr="001D7AAC">
        <w:rPr>
          <w:spacing w:val="-10"/>
          <w:sz w:val="24"/>
          <w:szCs w:val="24"/>
        </w:rPr>
        <w:t xml:space="preserve"> </w:t>
      </w:r>
      <w:r w:rsidRPr="001D7AAC">
        <w:rPr>
          <w:spacing w:val="-2"/>
          <w:sz w:val="24"/>
          <w:szCs w:val="24"/>
        </w:rPr>
        <w:t>(курицы).</w:t>
      </w:r>
    </w:p>
    <w:p w14:paraId="11D5C940" w14:textId="77777777" w:rsidR="00566F6F" w:rsidRPr="001D7AAC" w:rsidRDefault="001D7AAC">
      <w:pPr>
        <w:pStyle w:val="a4"/>
        <w:numPr>
          <w:ilvl w:val="0"/>
          <w:numId w:val="88"/>
        </w:numPr>
        <w:tabs>
          <w:tab w:val="left" w:pos="1101"/>
        </w:tabs>
        <w:ind w:left="1101" w:hanging="278"/>
        <w:rPr>
          <w:sz w:val="24"/>
          <w:szCs w:val="24"/>
        </w:rPr>
      </w:pPr>
      <w:r w:rsidRPr="001D7AAC">
        <w:rPr>
          <w:sz w:val="24"/>
          <w:szCs w:val="24"/>
        </w:rPr>
        <w:t>Систематические</w:t>
      </w:r>
      <w:r w:rsidRPr="001D7AAC">
        <w:rPr>
          <w:spacing w:val="-14"/>
          <w:sz w:val="24"/>
          <w:szCs w:val="24"/>
        </w:rPr>
        <w:t xml:space="preserve"> </w:t>
      </w:r>
      <w:r w:rsidRPr="001D7AAC">
        <w:rPr>
          <w:sz w:val="24"/>
          <w:szCs w:val="24"/>
        </w:rPr>
        <w:t>группы</w:t>
      </w:r>
      <w:r w:rsidRPr="001D7AAC">
        <w:rPr>
          <w:spacing w:val="-15"/>
          <w:sz w:val="24"/>
          <w:szCs w:val="24"/>
        </w:rPr>
        <w:t xml:space="preserve"> </w:t>
      </w:r>
      <w:r w:rsidRPr="001D7AAC">
        <w:rPr>
          <w:spacing w:val="-2"/>
          <w:sz w:val="24"/>
          <w:szCs w:val="24"/>
        </w:rPr>
        <w:t>животных</w:t>
      </w:r>
    </w:p>
    <w:p w14:paraId="519655DE" w14:textId="77777777" w:rsidR="00566F6F" w:rsidRPr="001D7AAC" w:rsidRDefault="001D7AAC">
      <w:pPr>
        <w:pStyle w:val="a3"/>
        <w:spacing w:before="1"/>
        <w:ind w:right="123"/>
        <w:rPr>
          <w:sz w:val="24"/>
          <w:szCs w:val="24"/>
        </w:rPr>
      </w:pPr>
      <w:r w:rsidRPr="001D7AAC">
        <w:rPr>
          <w:b/>
          <w:i/>
          <w:sz w:val="24"/>
          <w:szCs w:val="24"/>
        </w:rPr>
        <w:t xml:space="preserve">Основные категории систематики животных. </w:t>
      </w:r>
      <w:r w:rsidRPr="001D7AAC">
        <w:rPr>
          <w:sz w:val="24"/>
          <w:szCs w:val="24"/>
        </w:rPr>
        <w:t xml:space="preserve">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w:t>
      </w:r>
      <w:r w:rsidRPr="001D7AAC">
        <w:rPr>
          <w:spacing w:val="-2"/>
          <w:sz w:val="24"/>
          <w:szCs w:val="24"/>
        </w:rPr>
        <w:t>животных.</w:t>
      </w:r>
    </w:p>
    <w:p w14:paraId="0F6919A4" w14:textId="77777777" w:rsidR="00566F6F" w:rsidRPr="001D7AAC" w:rsidRDefault="001D7AAC">
      <w:pPr>
        <w:pStyle w:val="a3"/>
        <w:ind w:right="126"/>
        <w:rPr>
          <w:sz w:val="24"/>
          <w:szCs w:val="24"/>
        </w:rPr>
      </w:pPr>
      <w:r w:rsidRPr="001D7AAC">
        <w:rPr>
          <w:b/>
          <w:i/>
          <w:sz w:val="24"/>
          <w:szCs w:val="24"/>
        </w:rPr>
        <w:t xml:space="preserve">Одноклеточные животные – простейшие. </w:t>
      </w:r>
      <w:r w:rsidRPr="001D7AAC">
        <w:rPr>
          <w:sz w:val="24"/>
          <w:szCs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w:t>
      </w:r>
      <w:r w:rsidRPr="001D7AAC">
        <w:rPr>
          <w:spacing w:val="40"/>
          <w:sz w:val="24"/>
          <w:szCs w:val="24"/>
        </w:rPr>
        <w:t xml:space="preserve"> </w:t>
      </w:r>
      <w:r w:rsidRPr="001D7AAC">
        <w:rPr>
          <w:sz w:val="24"/>
          <w:szCs w:val="24"/>
        </w:rPr>
        <w:t>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w:t>
      </w:r>
      <w:r w:rsidRPr="001D7AAC">
        <w:rPr>
          <w:spacing w:val="-15"/>
          <w:sz w:val="24"/>
          <w:szCs w:val="24"/>
        </w:rPr>
        <w:t xml:space="preserve"> </w:t>
      </w:r>
      <w:r w:rsidRPr="001D7AAC">
        <w:rPr>
          <w:sz w:val="24"/>
          <w:szCs w:val="24"/>
        </w:rPr>
        <w:t>(малярийный плазмодий).</w:t>
      </w:r>
    </w:p>
    <w:p w14:paraId="4E0962F2" w14:textId="77777777" w:rsidR="00566F6F" w:rsidRPr="001D7AAC" w:rsidRDefault="001D7AAC">
      <w:pPr>
        <w:spacing w:line="321" w:lineRule="exact"/>
        <w:ind w:left="823"/>
        <w:jc w:val="both"/>
        <w:rPr>
          <w:i/>
          <w:sz w:val="24"/>
          <w:szCs w:val="24"/>
        </w:rPr>
      </w:pPr>
      <w:r w:rsidRPr="001D7AAC">
        <w:rPr>
          <w:i/>
          <w:sz w:val="24"/>
          <w:szCs w:val="24"/>
        </w:rPr>
        <w:t>Лабораторные</w:t>
      </w:r>
      <w:r w:rsidRPr="001D7AAC">
        <w:rPr>
          <w:i/>
          <w:spacing w:val="-13"/>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3"/>
          <w:sz w:val="24"/>
          <w:szCs w:val="24"/>
        </w:rPr>
        <w:t xml:space="preserve"> </w:t>
      </w:r>
      <w:r w:rsidRPr="001D7AAC">
        <w:rPr>
          <w:i/>
          <w:spacing w:val="-2"/>
          <w:sz w:val="24"/>
          <w:szCs w:val="24"/>
        </w:rPr>
        <w:t>работы</w:t>
      </w:r>
    </w:p>
    <w:p w14:paraId="5925CADC" w14:textId="77777777" w:rsidR="00566F6F" w:rsidRPr="001D7AAC" w:rsidRDefault="001D7AAC">
      <w:pPr>
        <w:pStyle w:val="a4"/>
        <w:numPr>
          <w:ilvl w:val="0"/>
          <w:numId w:val="86"/>
        </w:numPr>
        <w:tabs>
          <w:tab w:val="left" w:pos="1305"/>
          <w:tab w:val="left" w:pos="3254"/>
          <w:tab w:val="left" w:pos="4605"/>
          <w:tab w:val="left" w:pos="7405"/>
          <w:tab w:val="left" w:pos="7828"/>
          <w:tab w:val="left" w:pos="9555"/>
          <w:tab w:val="left" w:pos="10064"/>
        </w:tabs>
        <w:spacing w:before="1"/>
        <w:ind w:right="126" w:firstLine="709"/>
        <w:rPr>
          <w:sz w:val="24"/>
          <w:szCs w:val="24"/>
        </w:rPr>
      </w:pPr>
      <w:r w:rsidRPr="001D7AAC">
        <w:rPr>
          <w:spacing w:val="-2"/>
          <w:sz w:val="24"/>
          <w:szCs w:val="24"/>
        </w:rPr>
        <w:t>Исследование</w:t>
      </w:r>
      <w:r w:rsidRPr="001D7AAC">
        <w:rPr>
          <w:sz w:val="24"/>
          <w:szCs w:val="24"/>
        </w:rPr>
        <w:tab/>
      </w:r>
      <w:r w:rsidRPr="001D7AAC">
        <w:rPr>
          <w:spacing w:val="-2"/>
          <w:sz w:val="24"/>
          <w:szCs w:val="24"/>
        </w:rPr>
        <w:t>строения</w:t>
      </w:r>
      <w:r w:rsidRPr="001D7AAC">
        <w:rPr>
          <w:sz w:val="24"/>
          <w:szCs w:val="24"/>
        </w:rPr>
        <w:tab/>
      </w:r>
      <w:r w:rsidRPr="001D7AAC">
        <w:rPr>
          <w:spacing w:val="-2"/>
          <w:sz w:val="24"/>
          <w:szCs w:val="24"/>
        </w:rPr>
        <w:t>инфузории-туфельки</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наблюдение</w:t>
      </w:r>
      <w:r w:rsidRPr="001D7AAC">
        <w:rPr>
          <w:sz w:val="24"/>
          <w:szCs w:val="24"/>
        </w:rPr>
        <w:tab/>
      </w:r>
      <w:r w:rsidRPr="001D7AAC">
        <w:rPr>
          <w:spacing w:val="-6"/>
          <w:sz w:val="24"/>
          <w:szCs w:val="24"/>
        </w:rPr>
        <w:t>за</w:t>
      </w:r>
      <w:r w:rsidRPr="001D7AAC">
        <w:rPr>
          <w:sz w:val="24"/>
          <w:szCs w:val="24"/>
        </w:rPr>
        <w:tab/>
      </w:r>
      <w:r w:rsidRPr="001D7AAC">
        <w:rPr>
          <w:spacing w:val="-6"/>
          <w:sz w:val="24"/>
          <w:szCs w:val="24"/>
        </w:rPr>
        <w:t xml:space="preserve">её </w:t>
      </w:r>
      <w:r w:rsidRPr="001D7AAC">
        <w:rPr>
          <w:sz w:val="24"/>
          <w:szCs w:val="24"/>
        </w:rPr>
        <w:t>передвижением. Изучение хемотаксиса.</w:t>
      </w:r>
    </w:p>
    <w:p w14:paraId="19E437CF" w14:textId="77777777" w:rsidR="00566F6F" w:rsidRPr="001D7AAC" w:rsidRDefault="001D7AAC">
      <w:pPr>
        <w:pStyle w:val="a4"/>
        <w:numPr>
          <w:ilvl w:val="0"/>
          <w:numId w:val="86"/>
        </w:numPr>
        <w:tabs>
          <w:tab w:val="left" w:pos="1101"/>
        </w:tabs>
        <w:spacing w:line="321" w:lineRule="exact"/>
        <w:ind w:left="1101" w:hanging="278"/>
        <w:rPr>
          <w:sz w:val="24"/>
          <w:szCs w:val="24"/>
        </w:rPr>
      </w:pPr>
      <w:r w:rsidRPr="001D7AAC">
        <w:rPr>
          <w:sz w:val="24"/>
          <w:szCs w:val="24"/>
        </w:rPr>
        <w:t>Многообразие</w:t>
      </w:r>
      <w:r w:rsidRPr="001D7AAC">
        <w:rPr>
          <w:spacing w:val="-13"/>
          <w:sz w:val="24"/>
          <w:szCs w:val="24"/>
        </w:rPr>
        <w:t xml:space="preserve"> </w:t>
      </w:r>
      <w:r w:rsidRPr="001D7AAC">
        <w:rPr>
          <w:sz w:val="24"/>
          <w:szCs w:val="24"/>
        </w:rPr>
        <w:t>простейших</w:t>
      </w:r>
      <w:r w:rsidRPr="001D7AAC">
        <w:rPr>
          <w:spacing w:val="-12"/>
          <w:sz w:val="24"/>
          <w:szCs w:val="24"/>
        </w:rPr>
        <w:t xml:space="preserve"> </w:t>
      </w:r>
      <w:r w:rsidRPr="001D7AAC">
        <w:rPr>
          <w:sz w:val="24"/>
          <w:szCs w:val="24"/>
        </w:rPr>
        <w:t>(на</w:t>
      </w:r>
      <w:r w:rsidRPr="001D7AAC">
        <w:rPr>
          <w:spacing w:val="-13"/>
          <w:sz w:val="24"/>
          <w:szCs w:val="24"/>
        </w:rPr>
        <w:t xml:space="preserve"> </w:t>
      </w:r>
      <w:r w:rsidRPr="001D7AAC">
        <w:rPr>
          <w:sz w:val="24"/>
          <w:szCs w:val="24"/>
        </w:rPr>
        <w:t>готовых</w:t>
      </w:r>
      <w:r w:rsidRPr="001D7AAC">
        <w:rPr>
          <w:spacing w:val="-12"/>
          <w:sz w:val="24"/>
          <w:szCs w:val="24"/>
        </w:rPr>
        <w:t xml:space="preserve"> </w:t>
      </w:r>
      <w:r w:rsidRPr="001D7AAC">
        <w:rPr>
          <w:spacing w:val="-2"/>
          <w:sz w:val="24"/>
          <w:szCs w:val="24"/>
        </w:rPr>
        <w:t>препаратах).</w:t>
      </w:r>
    </w:p>
    <w:p w14:paraId="633DCA87" w14:textId="77777777" w:rsidR="00566F6F" w:rsidRPr="001D7AAC" w:rsidRDefault="001D7AAC">
      <w:pPr>
        <w:pStyle w:val="a4"/>
        <w:numPr>
          <w:ilvl w:val="0"/>
          <w:numId w:val="86"/>
        </w:numPr>
        <w:tabs>
          <w:tab w:val="left" w:pos="1147"/>
        </w:tabs>
        <w:spacing w:before="1"/>
        <w:ind w:left="1147" w:hanging="324"/>
        <w:rPr>
          <w:sz w:val="24"/>
          <w:szCs w:val="24"/>
        </w:rPr>
      </w:pPr>
      <w:r w:rsidRPr="001D7AAC">
        <w:rPr>
          <w:sz w:val="24"/>
          <w:szCs w:val="24"/>
        </w:rPr>
        <w:t>Изготовление</w:t>
      </w:r>
      <w:r w:rsidRPr="001D7AAC">
        <w:rPr>
          <w:spacing w:val="29"/>
          <w:sz w:val="24"/>
          <w:szCs w:val="24"/>
        </w:rPr>
        <w:t xml:space="preserve"> </w:t>
      </w:r>
      <w:r w:rsidRPr="001D7AAC">
        <w:rPr>
          <w:sz w:val="24"/>
          <w:szCs w:val="24"/>
        </w:rPr>
        <w:t>модели</w:t>
      </w:r>
      <w:r w:rsidRPr="001D7AAC">
        <w:rPr>
          <w:spacing w:val="28"/>
          <w:sz w:val="24"/>
          <w:szCs w:val="24"/>
        </w:rPr>
        <w:t xml:space="preserve"> </w:t>
      </w:r>
      <w:r w:rsidRPr="001D7AAC">
        <w:rPr>
          <w:sz w:val="24"/>
          <w:szCs w:val="24"/>
        </w:rPr>
        <w:t>клетки</w:t>
      </w:r>
      <w:r w:rsidRPr="001D7AAC">
        <w:rPr>
          <w:spacing w:val="29"/>
          <w:sz w:val="24"/>
          <w:szCs w:val="24"/>
        </w:rPr>
        <w:t xml:space="preserve"> </w:t>
      </w:r>
      <w:r w:rsidRPr="001D7AAC">
        <w:rPr>
          <w:sz w:val="24"/>
          <w:szCs w:val="24"/>
        </w:rPr>
        <w:t>простейшего</w:t>
      </w:r>
      <w:r w:rsidRPr="001D7AAC">
        <w:rPr>
          <w:spacing w:val="29"/>
          <w:sz w:val="24"/>
          <w:szCs w:val="24"/>
        </w:rPr>
        <w:t xml:space="preserve"> </w:t>
      </w:r>
      <w:r w:rsidRPr="001D7AAC">
        <w:rPr>
          <w:sz w:val="24"/>
          <w:szCs w:val="24"/>
        </w:rPr>
        <w:t>(амёбы,</w:t>
      </w:r>
      <w:r w:rsidRPr="001D7AAC">
        <w:rPr>
          <w:spacing w:val="28"/>
          <w:sz w:val="24"/>
          <w:szCs w:val="24"/>
        </w:rPr>
        <w:t xml:space="preserve"> </w:t>
      </w:r>
      <w:r w:rsidRPr="001D7AAC">
        <w:rPr>
          <w:sz w:val="24"/>
          <w:szCs w:val="24"/>
        </w:rPr>
        <w:t>инфузории-туфельки</w:t>
      </w:r>
      <w:r w:rsidRPr="001D7AAC">
        <w:rPr>
          <w:spacing w:val="30"/>
          <w:sz w:val="24"/>
          <w:szCs w:val="24"/>
        </w:rPr>
        <w:t xml:space="preserve"> </w:t>
      </w:r>
      <w:r w:rsidRPr="001D7AAC">
        <w:rPr>
          <w:spacing w:val="-10"/>
          <w:sz w:val="24"/>
          <w:szCs w:val="24"/>
        </w:rPr>
        <w:t>и</w:t>
      </w:r>
    </w:p>
    <w:p w14:paraId="548F7E13" w14:textId="77777777" w:rsidR="00566F6F" w:rsidRPr="001D7AAC" w:rsidRDefault="001D7AAC">
      <w:pPr>
        <w:pStyle w:val="a3"/>
        <w:spacing w:line="321" w:lineRule="exact"/>
        <w:ind w:firstLine="0"/>
        <w:jc w:val="left"/>
        <w:rPr>
          <w:sz w:val="24"/>
          <w:szCs w:val="24"/>
        </w:rPr>
      </w:pPr>
      <w:r w:rsidRPr="001D7AAC">
        <w:rPr>
          <w:spacing w:val="-2"/>
          <w:sz w:val="24"/>
          <w:szCs w:val="24"/>
        </w:rPr>
        <w:t>др.).</w:t>
      </w:r>
    </w:p>
    <w:p w14:paraId="1FE4815C" w14:textId="77777777" w:rsidR="00566F6F" w:rsidRPr="001D7AAC" w:rsidRDefault="001D7AAC">
      <w:pPr>
        <w:ind w:left="823"/>
        <w:rPr>
          <w:sz w:val="24"/>
          <w:szCs w:val="24"/>
        </w:rPr>
      </w:pPr>
      <w:r w:rsidRPr="001D7AAC">
        <w:rPr>
          <w:b/>
          <w:i/>
          <w:sz w:val="24"/>
          <w:szCs w:val="24"/>
        </w:rPr>
        <w:t>Многоклеточные</w:t>
      </w:r>
      <w:r w:rsidRPr="001D7AAC">
        <w:rPr>
          <w:b/>
          <w:i/>
          <w:spacing w:val="38"/>
          <w:sz w:val="24"/>
          <w:szCs w:val="24"/>
        </w:rPr>
        <w:t xml:space="preserve"> </w:t>
      </w:r>
      <w:r w:rsidRPr="001D7AAC">
        <w:rPr>
          <w:b/>
          <w:i/>
          <w:sz w:val="24"/>
          <w:szCs w:val="24"/>
        </w:rPr>
        <w:t>животные.</w:t>
      </w:r>
      <w:r w:rsidRPr="001D7AAC">
        <w:rPr>
          <w:b/>
          <w:i/>
          <w:spacing w:val="37"/>
          <w:sz w:val="24"/>
          <w:szCs w:val="24"/>
        </w:rPr>
        <w:t xml:space="preserve"> </w:t>
      </w:r>
      <w:r w:rsidRPr="001D7AAC">
        <w:rPr>
          <w:b/>
          <w:i/>
          <w:sz w:val="24"/>
          <w:szCs w:val="24"/>
        </w:rPr>
        <w:t>Кишечнополостные.</w:t>
      </w:r>
      <w:r w:rsidRPr="001D7AAC">
        <w:rPr>
          <w:b/>
          <w:i/>
          <w:spacing w:val="42"/>
          <w:sz w:val="24"/>
          <w:szCs w:val="24"/>
        </w:rPr>
        <w:t xml:space="preserve"> </w:t>
      </w:r>
      <w:r w:rsidRPr="001D7AAC">
        <w:rPr>
          <w:sz w:val="24"/>
          <w:szCs w:val="24"/>
        </w:rPr>
        <w:t>Общая</w:t>
      </w:r>
      <w:r w:rsidRPr="001D7AAC">
        <w:rPr>
          <w:spacing w:val="37"/>
          <w:sz w:val="24"/>
          <w:szCs w:val="24"/>
        </w:rPr>
        <w:t xml:space="preserve"> </w:t>
      </w:r>
      <w:r w:rsidRPr="001D7AAC">
        <w:rPr>
          <w:spacing w:val="-2"/>
          <w:sz w:val="24"/>
          <w:szCs w:val="24"/>
        </w:rPr>
        <w:t>характеристика.</w:t>
      </w:r>
    </w:p>
    <w:p w14:paraId="1C4373D3" w14:textId="77777777" w:rsidR="00566F6F" w:rsidRPr="001D7AAC" w:rsidRDefault="001D7AAC">
      <w:pPr>
        <w:pStyle w:val="a3"/>
        <w:ind w:right="125" w:firstLine="0"/>
        <w:rPr>
          <w:sz w:val="24"/>
          <w:szCs w:val="24"/>
        </w:rPr>
      </w:pPr>
      <w:r w:rsidRPr="001D7AAC">
        <w:rPr>
          <w:sz w:val="24"/>
          <w:szCs w:val="24"/>
        </w:rPr>
        <w:t>Местообитание. Особенности строения и жизнедеятельности.</w:t>
      </w:r>
      <w:r w:rsidRPr="001D7AAC">
        <w:rPr>
          <w:spacing w:val="40"/>
          <w:sz w:val="24"/>
          <w:szCs w:val="24"/>
        </w:rPr>
        <w:t xml:space="preserve"> </w:t>
      </w:r>
      <w:r w:rsidRPr="001D7AAC">
        <w:rPr>
          <w:sz w:val="24"/>
          <w:szCs w:val="24"/>
        </w:rPr>
        <w:t>Эктодерма</w:t>
      </w:r>
      <w:r w:rsidRPr="001D7AAC">
        <w:rPr>
          <w:spacing w:val="40"/>
          <w:sz w:val="24"/>
          <w:szCs w:val="24"/>
        </w:rPr>
        <w:t xml:space="preserve"> </w:t>
      </w:r>
      <w:r w:rsidRPr="001D7AAC">
        <w:rPr>
          <w:sz w:val="24"/>
          <w:szCs w:val="24"/>
        </w:rPr>
        <w:t>и энтодерма. Внутриполостное и</w:t>
      </w:r>
      <w:r w:rsidRPr="001D7AAC">
        <w:rPr>
          <w:spacing w:val="40"/>
          <w:sz w:val="24"/>
          <w:szCs w:val="24"/>
        </w:rPr>
        <w:t xml:space="preserve"> </w:t>
      </w:r>
      <w:r w:rsidRPr="001D7AAC">
        <w:rPr>
          <w:sz w:val="24"/>
          <w:szCs w:val="24"/>
        </w:rPr>
        <w:t>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62BF317A" w14:textId="77777777" w:rsidR="00566F6F" w:rsidRPr="001D7AAC" w:rsidRDefault="001D7AAC">
      <w:pPr>
        <w:spacing w:before="1" w:line="322" w:lineRule="exact"/>
        <w:ind w:left="823"/>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5BDA0EA1" w14:textId="77777777" w:rsidR="00566F6F" w:rsidRPr="001D7AAC" w:rsidRDefault="001D7AAC">
      <w:pPr>
        <w:pStyle w:val="a4"/>
        <w:numPr>
          <w:ilvl w:val="0"/>
          <w:numId w:val="85"/>
        </w:numPr>
        <w:tabs>
          <w:tab w:val="left" w:pos="1105"/>
        </w:tabs>
        <w:ind w:right="130" w:firstLine="709"/>
        <w:rPr>
          <w:sz w:val="24"/>
          <w:szCs w:val="24"/>
        </w:rPr>
      </w:pPr>
      <w:r w:rsidRPr="001D7AAC">
        <w:rPr>
          <w:sz w:val="24"/>
          <w:szCs w:val="24"/>
        </w:rPr>
        <w:t>Исследование</w:t>
      </w:r>
      <w:r w:rsidRPr="001D7AAC">
        <w:rPr>
          <w:spacing w:val="-2"/>
          <w:sz w:val="24"/>
          <w:szCs w:val="24"/>
        </w:rPr>
        <w:t xml:space="preserve"> </w:t>
      </w:r>
      <w:r w:rsidRPr="001D7AAC">
        <w:rPr>
          <w:sz w:val="24"/>
          <w:szCs w:val="24"/>
        </w:rPr>
        <w:t>строения</w:t>
      </w:r>
      <w:r w:rsidRPr="001D7AAC">
        <w:rPr>
          <w:spacing w:val="-2"/>
          <w:sz w:val="24"/>
          <w:szCs w:val="24"/>
        </w:rPr>
        <w:t xml:space="preserve"> </w:t>
      </w:r>
      <w:r w:rsidRPr="001D7AAC">
        <w:rPr>
          <w:sz w:val="24"/>
          <w:szCs w:val="24"/>
        </w:rPr>
        <w:t>пресноводной</w:t>
      </w:r>
      <w:r w:rsidRPr="001D7AAC">
        <w:rPr>
          <w:spacing w:val="-1"/>
          <w:sz w:val="24"/>
          <w:szCs w:val="24"/>
        </w:rPr>
        <w:t xml:space="preserve"> </w:t>
      </w:r>
      <w:r w:rsidRPr="001D7AAC">
        <w:rPr>
          <w:sz w:val="24"/>
          <w:szCs w:val="24"/>
        </w:rPr>
        <w:t>гидры</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её</w:t>
      </w:r>
      <w:r w:rsidRPr="001D7AAC">
        <w:rPr>
          <w:spacing w:val="-3"/>
          <w:sz w:val="24"/>
          <w:szCs w:val="24"/>
        </w:rPr>
        <w:t xml:space="preserve"> </w:t>
      </w:r>
      <w:r w:rsidRPr="001D7AAC">
        <w:rPr>
          <w:sz w:val="24"/>
          <w:szCs w:val="24"/>
        </w:rPr>
        <w:t>передвижения</w:t>
      </w:r>
      <w:r w:rsidRPr="001D7AAC">
        <w:rPr>
          <w:spacing w:val="40"/>
          <w:sz w:val="24"/>
          <w:szCs w:val="24"/>
        </w:rPr>
        <w:t xml:space="preserve"> </w:t>
      </w:r>
      <w:r w:rsidRPr="001D7AAC">
        <w:rPr>
          <w:sz w:val="24"/>
          <w:szCs w:val="24"/>
        </w:rPr>
        <w:t xml:space="preserve">(школьный </w:t>
      </w:r>
      <w:r w:rsidRPr="001D7AAC">
        <w:rPr>
          <w:spacing w:val="-2"/>
          <w:sz w:val="24"/>
          <w:szCs w:val="24"/>
        </w:rPr>
        <w:t>аквариум).</w:t>
      </w:r>
    </w:p>
    <w:p w14:paraId="57701340" w14:textId="77777777" w:rsidR="00566F6F" w:rsidRPr="001D7AAC" w:rsidRDefault="001D7AAC">
      <w:pPr>
        <w:pStyle w:val="a4"/>
        <w:numPr>
          <w:ilvl w:val="0"/>
          <w:numId w:val="85"/>
        </w:numPr>
        <w:tabs>
          <w:tab w:val="left" w:pos="1101"/>
        </w:tabs>
        <w:spacing w:line="321" w:lineRule="exact"/>
        <w:ind w:left="1101" w:hanging="278"/>
        <w:rPr>
          <w:sz w:val="24"/>
          <w:szCs w:val="24"/>
        </w:rPr>
      </w:pPr>
      <w:r w:rsidRPr="001D7AAC">
        <w:rPr>
          <w:sz w:val="24"/>
          <w:szCs w:val="24"/>
        </w:rPr>
        <w:t>Исследование</w:t>
      </w:r>
      <w:r w:rsidRPr="001D7AAC">
        <w:rPr>
          <w:spacing w:val="-14"/>
          <w:sz w:val="24"/>
          <w:szCs w:val="24"/>
        </w:rPr>
        <w:t xml:space="preserve"> </w:t>
      </w:r>
      <w:r w:rsidRPr="001D7AAC">
        <w:rPr>
          <w:sz w:val="24"/>
          <w:szCs w:val="24"/>
        </w:rPr>
        <w:t>питания</w:t>
      </w:r>
      <w:r w:rsidRPr="001D7AAC">
        <w:rPr>
          <w:spacing w:val="-13"/>
          <w:sz w:val="24"/>
          <w:szCs w:val="24"/>
        </w:rPr>
        <w:t xml:space="preserve"> </w:t>
      </w:r>
      <w:r w:rsidRPr="001D7AAC">
        <w:rPr>
          <w:sz w:val="24"/>
          <w:szCs w:val="24"/>
        </w:rPr>
        <w:t>гидры</w:t>
      </w:r>
      <w:r w:rsidRPr="001D7AAC">
        <w:rPr>
          <w:spacing w:val="-14"/>
          <w:sz w:val="24"/>
          <w:szCs w:val="24"/>
        </w:rPr>
        <w:t xml:space="preserve"> </w:t>
      </w:r>
      <w:r w:rsidRPr="001D7AAC">
        <w:rPr>
          <w:sz w:val="24"/>
          <w:szCs w:val="24"/>
        </w:rPr>
        <w:t>дафниями</w:t>
      </w:r>
      <w:r w:rsidRPr="001D7AAC">
        <w:rPr>
          <w:spacing w:val="-13"/>
          <w:sz w:val="24"/>
          <w:szCs w:val="24"/>
        </w:rPr>
        <w:t xml:space="preserve"> </w:t>
      </w:r>
      <w:r w:rsidRPr="001D7AAC">
        <w:rPr>
          <w:sz w:val="24"/>
          <w:szCs w:val="24"/>
        </w:rPr>
        <w:t>и</w:t>
      </w:r>
      <w:r w:rsidRPr="001D7AAC">
        <w:rPr>
          <w:spacing w:val="-14"/>
          <w:sz w:val="24"/>
          <w:szCs w:val="24"/>
        </w:rPr>
        <w:t xml:space="preserve"> </w:t>
      </w:r>
      <w:r w:rsidRPr="001D7AAC">
        <w:rPr>
          <w:sz w:val="24"/>
          <w:szCs w:val="24"/>
        </w:rPr>
        <w:t>циклопами</w:t>
      </w:r>
      <w:r w:rsidRPr="001D7AAC">
        <w:rPr>
          <w:spacing w:val="-13"/>
          <w:sz w:val="24"/>
          <w:szCs w:val="24"/>
        </w:rPr>
        <w:t xml:space="preserve"> </w:t>
      </w:r>
      <w:r w:rsidRPr="001D7AAC">
        <w:rPr>
          <w:sz w:val="24"/>
          <w:szCs w:val="24"/>
        </w:rPr>
        <w:t>(школьный</w:t>
      </w:r>
      <w:r w:rsidRPr="001D7AAC">
        <w:rPr>
          <w:spacing w:val="-13"/>
          <w:sz w:val="24"/>
          <w:szCs w:val="24"/>
        </w:rPr>
        <w:t xml:space="preserve"> </w:t>
      </w:r>
      <w:r w:rsidRPr="001D7AAC">
        <w:rPr>
          <w:spacing w:val="-2"/>
          <w:sz w:val="24"/>
          <w:szCs w:val="24"/>
        </w:rPr>
        <w:t>аквариум).</w:t>
      </w:r>
    </w:p>
    <w:p w14:paraId="019F5326" w14:textId="77777777" w:rsidR="00566F6F" w:rsidRPr="001D7AAC" w:rsidRDefault="001D7AAC">
      <w:pPr>
        <w:pStyle w:val="a4"/>
        <w:numPr>
          <w:ilvl w:val="0"/>
          <w:numId w:val="85"/>
        </w:numPr>
        <w:tabs>
          <w:tab w:val="left" w:pos="1171"/>
        </w:tabs>
        <w:spacing w:before="1" w:line="322" w:lineRule="exact"/>
        <w:ind w:left="1171" w:hanging="348"/>
        <w:rPr>
          <w:sz w:val="24"/>
          <w:szCs w:val="24"/>
        </w:rPr>
      </w:pPr>
      <w:r w:rsidRPr="001D7AAC">
        <w:rPr>
          <w:sz w:val="24"/>
          <w:szCs w:val="24"/>
        </w:rPr>
        <w:t>Изготовление</w:t>
      </w:r>
      <w:r w:rsidRPr="001D7AAC">
        <w:rPr>
          <w:spacing w:val="51"/>
          <w:sz w:val="24"/>
          <w:szCs w:val="24"/>
        </w:rPr>
        <w:t xml:space="preserve"> </w:t>
      </w:r>
      <w:r w:rsidRPr="001D7AAC">
        <w:rPr>
          <w:sz w:val="24"/>
          <w:szCs w:val="24"/>
        </w:rPr>
        <w:t>модели</w:t>
      </w:r>
      <w:r w:rsidRPr="001D7AAC">
        <w:rPr>
          <w:spacing w:val="51"/>
          <w:sz w:val="24"/>
          <w:szCs w:val="24"/>
        </w:rPr>
        <w:t xml:space="preserve"> </w:t>
      </w:r>
      <w:r w:rsidRPr="001D7AAC">
        <w:rPr>
          <w:sz w:val="24"/>
          <w:szCs w:val="24"/>
        </w:rPr>
        <w:t>пресноводной</w:t>
      </w:r>
      <w:r w:rsidRPr="001D7AAC">
        <w:rPr>
          <w:spacing w:val="-10"/>
          <w:sz w:val="24"/>
          <w:szCs w:val="24"/>
        </w:rPr>
        <w:t xml:space="preserve"> </w:t>
      </w:r>
      <w:r w:rsidRPr="001D7AAC">
        <w:rPr>
          <w:spacing w:val="-2"/>
          <w:sz w:val="24"/>
          <w:szCs w:val="24"/>
        </w:rPr>
        <w:t>гидры.</w:t>
      </w:r>
    </w:p>
    <w:p w14:paraId="58458490" w14:textId="77777777" w:rsidR="00566F6F" w:rsidRPr="001D7AAC" w:rsidRDefault="001D7AAC">
      <w:pPr>
        <w:pStyle w:val="a3"/>
        <w:ind w:right="124"/>
        <w:rPr>
          <w:sz w:val="24"/>
          <w:szCs w:val="24"/>
        </w:rPr>
      </w:pPr>
      <w:r w:rsidRPr="001D7AAC">
        <w:rPr>
          <w:b/>
          <w:i/>
          <w:sz w:val="24"/>
          <w:szCs w:val="24"/>
        </w:rPr>
        <w:t xml:space="preserve">Плоские, круглые, кольчатые черви. </w:t>
      </w:r>
      <w:r w:rsidRPr="001D7AAC">
        <w:rPr>
          <w:sz w:val="24"/>
          <w:szCs w:val="24"/>
        </w:rPr>
        <w:t>Общая характеристика. Особенности строения и жизнедеятельности плоских,</w:t>
      </w:r>
      <w:r w:rsidRPr="001D7AAC">
        <w:rPr>
          <w:spacing w:val="-1"/>
          <w:sz w:val="24"/>
          <w:szCs w:val="24"/>
        </w:rPr>
        <w:t xml:space="preserve"> </w:t>
      </w:r>
      <w:r w:rsidRPr="001D7AAC">
        <w:rPr>
          <w:sz w:val="24"/>
          <w:szCs w:val="24"/>
        </w:rPr>
        <w:t>круглых</w:t>
      </w:r>
      <w:r w:rsidRPr="001D7AAC">
        <w:rPr>
          <w:spacing w:val="-7"/>
          <w:sz w:val="24"/>
          <w:szCs w:val="24"/>
        </w:rPr>
        <w:t xml:space="preserve"> </w:t>
      </w:r>
      <w:r w:rsidRPr="001D7AAC">
        <w:rPr>
          <w:sz w:val="24"/>
          <w:szCs w:val="24"/>
        </w:rPr>
        <w:t>и кольчатых червей.</w:t>
      </w:r>
      <w:r w:rsidRPr="001D7AAC">
        <w:rPr>
          <w:spacing w:val="-1"/>
          <w:sz w:val="24"/>
          <w:szCs w:val="24"/>
        </w:rPr>
        <w:t xml:space="preserve"> </w:t>
      </w:r>
      <w:r w:rsidRPr="001D7AAC">
        <w:rPr>
          <w:sz w:val="24"/>
          <w:szCs w:val="24"/>
        </w:rPr>
        <w:t>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DFB6525"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30644A22" w14:textId="77777777" w:rsidR="00566F6F" w:rsidRPr="001D7AAC" w:rsidRDefault="001D7AAC">
      <w:pPr>
        <w:pStyle w:val="a4"/>
        <w:numPr>
          <w:ilvl w:val="0"/>
          <w:numId w:val="84"/>
        </w:numPr>
        <w:tabs>
          <w:tab w:val="left" w:pos="1264"/>
          <w:tab w:val="left" w:pos="3174"/>
          <w:tab w:val="left" w:pos="4556"/>
          <w:tab w:val="left" w:pos="5866"/>
          <w:tab w:val="left" w:pos="7367"/>
          <w:tab w:val="left" w:pos="8334"/>
          <w:tab w:val="left" w:pos="10074"/>
        </w:tabs>
        <w:ind w:right="129" w:firstLine="709"/>
        <w:rPr>
          <w:sz w:val="24"/>
          <w:szCs w:val="24"/>
        </w:rPr>
      </w:pPr>
      <w:r w:rsidRPr="001D7AAC">
        <w:rPr>
          <w:spacing w:val="-2"/>
          <w:sz w:val="24"/>
          <w:szCs w:val="24"/>
        </w:rPr>
        <w:t>Исследование</w:t>
      </w:r>
      <w:r w:rsidRPr="001D7AAC">
        <w:rPr>
          <w:sz w:val="24"/>
          <w:szCs w:val="24"/>
        </w:rPr>
        <w:tab/>
      </w:r>
      <w:r w:rsidRPr="001D7AAC">
        <w:rPr>
          <w:spacing w:val="-2"/>
          <w:sz w:val="24"/>
          <w:szCs w:val="24"/>
        </w:rPr>
        <w:t>внешнего</w:t>
      </w:r>
      <w:r w:rsidRPr="001D7AAC">
        <w:rPr>
          <w:sz w:val="24"/>
          <w:szCs w:val="24"/>
        </w:rPr>
        <w:tab/>
      </w:r>
      <w:r w:rsidRPr="001D7AAC">
        <w:rPr>
          <w:spacing w:val="-2"/>
          <w:sz w:val="24"/>
          <w:szCs w:val="24"/>
        </w:rPr>
        <w:t>строения</w:t>
      </w:r>
      <w:r w:rsidRPr="001D7AAC">
        <w:rPr>
          <w:sz w:val="24"/>
          <w:szCs w:val="24"/>
        </w:rPr>
        <w:tab/>
      </w:r>
      <w:r w:rsidRPr="001D7AAC">
        <w:rPr>
          <w:spacing w:val="-2"/>
          <w:sz w:val="24"/>
          <w:szCs w:val="24"/>
        </w:rPr>
        <w:t>дождевого</w:t>
      </w:r>
      <w:r w:rsidRPr="001D7AAC">
        <w:rPr>
          <w:sz w:val="24"/>
          <w:szCs w:val="24"/>
        </w:rPr>
        <w:tab/>
      </w:r>
      <w:r w:rsidRPr="001D7AAC">
        <w:rPr>
          <w:spacing w:val="-2"/>
          <w:sz w:val="24"/>
          <w:szCs w:val="24"/>
        </w:rPr>
        <w:t>червя.</w:t>
      </w:r>
      <w:r w:rsidRPr="001D7AAC">
        <w:rPr>
          <w:sz w:val="24"/>
          <w:szCs w:val="24"/>
        </w:rPr>
        <w:tab/>
      </w:r>
      <w:r w:rsidRPr="001D7AAC">
        <w:rPr>
          <w:spacing w:val="-2"/>
          <w:sz w:val="24"/>
          <w:szCs w:val="24"/>
        </w:rPr>
        <w:t>Наблюдение</w:t>
      </w:r>
      <w:r w:rsidRPr="001D7AAC">
        <w:rPr>
          <w:sz w:val="24"/>
          <w:szCs w:val="24"/>
        </w:rPr>
        <w:tab/>
      </w:r>
      <w:r w:rsidRPr="001D7AAC">
        <w:rPr>
          <w:spacing w:val="-6"/>
          <w:sz w:val="24"/>
          <w:szCs w:val="24"/>
        </w:rPr>
        <w:t xml:space="preserve">за </w:t>
      </w:r>
      <w:r w:rsidRPr="001D7AAC">
        <w:rPr>
          <w:sz w:val="24"/>
          <w:szCs w:val="24"/>
        </w:rPr>
        <w:t>реакцией дождевого червя на раздражители.</w:t>
      </w:r>
    </w:p>
    <w:p w14:paraId="127CC06A" w14:textId="77777777" w:rsidR="00566F6F" w:rsidRPr="001D7AAC" w:rsidRDefault="001D7AAC">
      <w:pPr>
        <w:pStyle w:val="a4"/>
        <w:numPr>
          <w:ilvl w:val="0"/>
          <w:numId w:val="84"/>
        </w:numPr>
        <w:tabs>
          <w:tab w:val="left" w:pos="1118"/>
        </w:tabs>
        <w:ind w:right="124" w:firstLine="709"/>
        <w:rPr>
          <w:sz w:val="24"/>
          <w:szCs w:val="24"/>
        </w:rPr>
      </w:pPr>
      <w:r w:rsidRPr="001D7AAC">
        <w:rPr>
          <w:sz w:val="24"/>
          <w:szCs w:val="24"/>
        </w:rPr>
        <w:t>Исследование внутреннего строения дождевого червя (на готовом влажном препарате и микропрепарате).</w:t>
      </w:r>
    </w:p>
    <w:p w14:paraId="56EE4F9D" w14:textId="77777777" w:rsidR="00566F6F" w:rsidRPr="001D7AAC" w:rsidRDefault="001D7AAC">
      <w:pPr>
        <w:pStyle w:val="a4"/>
        <w:numPr>
          <w:ilvl w:val="0"/>
          <w:numId w:val="84"/>
        </w:numPr>
        <w:tabs>
          <w:tab w:val="left" w:pos="1244"/>
          <w:tab w:val="left" w:pos="2596"/>
          <w:tab w:val="left" w:pos="4779"/>
          <w:tab w:val="left" w:pos="6876"/>
          <w:tab w:val="left" w:pos="7897"/>
          <w:tab w:val="left" w:pos="8234"/>
          <w:tab w:val="left" w:pos="9944"/>
        </w:tabs>
        <w:ind w:right="126" w:firstLine="709"/>
        <w:rPr>
          <w:sz w:val="24"/>
          <w:szCs w:val="24"/>
        </w:rPr>
      </w:pPr>
      <w:r w:rsidRPr="001D7AAC">
        <w:rPr>
          <w:spacing w:val="-2"/>
          <w:sz w:val="24"/>
          <w:szCs w:val="24"/>
        </w:rPr>
        <w:t>Изучение</w:t>
      </w:r>
      <w:r w:rsidRPr="001D7AAC">
        <w:rPr>
          <w:sz w:val="24"/>
          <w:szCs w:val="24"/>
        </w:rPr>
        <w:tab/>
      </w:r>
      <w:r w:rsidRPr="001D7AAC">
        <w:rPr>
          <w:spacing w:val="-2"/>
          <w:sz w:val="24"/>
          <w:szCs w:val="24"/>
        </w:rPr>
        <w:t>приспособлений</w:t>
      </w:r>
      <w:r w:rsidRPr="001D7AAC">
        <w:rPr>
          <w:sz w:val="24"/>
          <w:szCs w:val="24"/>
        </w:rPr>
        <w:tab/>
      </w:r>
      <w:r w:rsidRPr="001D7AAC">
        <w:rPr>
          <w:spacing w:val="-2"/>
          <w:sz w:val="24"/>
          <w:szCs w:val="24"/>
        </w:rPr>
        <w:t>паразитических</w:t>
      </w:r>
      <w:r w:rsidRPr="001D7AAC">
        <w:rPr>
          <w:sz w:val="24"/>
          <w:szCs w:val="24"/>
        </w:rPr>
        <w:tab/>
      </w:r>
      <w:r w:rsidRPr="001D7AAC">
        <w:rPr>
          <w:spacing w:val="-2"/>
          <w:sz w:val="24"/>
          <w:szCs w:val="24"/>
        </w:rPr>
        <w:t>червей</w:t>
      </w:r>
      <w:r w:rsidRPr="001D7AAC">
        <w:rPr>
          <w:sz w:val="24"/>
          <w:szCs w:val="24"/>
        </w:rPr>
        <w:tab/>
      </w:r>
      <w:r w:rsidRPr="001D7AAC">
        <w:rPr>
          <w:spacing w:val="-10"/>
          <w:sz w:val="24"/>
          <w:szCs w:val="24"/>
        </w:rPr>
        <w:t>к</w:t>
      </w:r>
      <w:r w:rsidRPr="001D7AAC">
        <w:rPr>
          <w:sz w:val="24"/>
          <w:szCs w:val="24"/>
        </w:rPr>
        <w:tab/>
      </w:r>
      <w:r w:rsidRPr="001D7AAC">
        <w:rPr>
          <w:spacing w:val="-2"/>
          <w:sz w:val="24"/>
          <w:szCs w:val="24"/>
        </w:rPr>
        <w:t>паразитизму</w:t>
      </w:r>
      <w:r w:rsidRPr="001D7AAC">
        <w:rPr>
          <w:sz w:val="24"/>
          <w:szCs w:val="24"/>
        </w:rPr>
        <w:tab/>
      </w:r>
      <w:r w:rsidRPr="001D7AAC">
        <w:rPr>
          <w:spacing w:val="-4"/>
          <w:sz w:val="24"/>
          <w:szCs w:val="24"/>
        </w:rPr>
        <w:t xml:space="preserve">(на </w:t>
      </w:r>
      <w:r w:rsidRPr="001D7AAC">
        <w:rPr>
          <w:sz w:val="24"/>
          <w:szCs w:val="24"/>
        </w:rPr>
        <w:t>готовых влажных и микропрепаратах).</w:t>
      </w:r>
    </w:p>
    <w:p w14:paraId="0F712137"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213F308" w14:textId="77777777" w:rsidR="00566F6F" w:rsidRPr="001D7AAC" w:rsidRDefault="001D7AAC">
      <w:pPr>
        <w:pStyle w:val="a3"/>
        <w:spacing w:before="68"/>
        <w:ind w:right="125"/>
        <w:rPr>
          <w:sz w:val="24"/>
          <w:szCs w:val="24"/>
        </w:rPr>
      </w:pPr>
      <w:r w:rsidRPr="001D7AAC">
        <w:rPr>
          <w:b/>
          <w:i/>
          <w:sz w:val="24"/>
          <w:szCs w:val="24"/>
        </w:rPr>
        <w:lastRenderedPageBreak/>
        <w:t xml:space="preserve">Членистоногие. </w:t>
      </w:r>
      <w:r w:rsidRPr="001D7AAC">
        <w:rPr>
          <w:sz w:val="24"/>
          <w:szCs w:val="24"/>
        </w:rPr>
        <w:t>Общая</w:t>
      </w:r>
      <w:r w:rsidRPr="001D7AAC">
        <w:rPr>
          <w:spacing w:val="-3"/>
          <w:sz w:val="24"/>
          <w:szCs w:val="24"/>
        </w:rPr>
        <w:t xml:space="preserve"> </w:t>
      </w:r>
      <w:r w:rsidRPr="001D7AAC">
        <w:rPr>
          <w:sz w:val="24"/>
          <w:szCs w:val="24"/>
        </w:rPr>
        <w:t>характеристика.</w:t>
      </w:r>
      <w:r w:rsidRPr="001D7AAC">
        <w:rPr>
          <w:spacing w:val="-3"/>
          <w:sz w:val="24"/>
          <w:szCs w:val="24"/>
        </w:rPr>
        <w:t xml:space="preserve"> </w:t>
      </w:r>
      <w:r w:rsidRPr="001D7AAC">
        <w:rPr>
          <w:sz w:val="24"/>
          <w:szCs w:val="24"/>
        </w:rPr>
        <w:t>Среды</w:t>
      </w:r>
      <w:r w:rsidRPr="001D7AAC">
        <w:rPr>
          <w:spacing w:val="-2"/>
          <w:sz w:val="24"/>
          <w:szCs w:val="24"/>
        </w:rPr>
        <w:t xml:space="preserve"> </w:t>
      </w:r>
      <w:r w:rsidRPr="001D7AAC">
        <w:rPr>
          <w:sz w:val="24"/>
          <w:szCs w:val="24"/>
        </w:rPr>
        <w:t>жизни.</w:t>
      </w:r>
      <w:r w:rsidRPr="001D7AAC">
        <w:rPr>
          <w:spacing w:val="-3"/>
          <w:sz w:val="24"/>
          <w:szCs w:val="24"/>
        </w:rPr>
        <w:t xml:space="preserve"> </w:t>
      </w:r>
      <w:r w:rsidRPr="001D7AAC">
        <w:rPr>
          <w:sz w:val="24"/>
          <w:szCs w:val="24"/>
        </w:rPr>
        <w:t>Внешнее и внутреннее строение членистоногих. Многообразие членистоногих. Представители</w:t>
      </w:r>
      <w:r w:rsidRPr="001D7AAC">
        <w:rPr>
          <w:spacing w:val="-7"/>
          <w:sz w:val="24"/>
          <w:szCs w:val="24"/>
        </w:rPr>
        <w:t xml:space="preserve"> </w:t>
      </w:r>
      <w:r w:rsidRPr="001D7AAC">
        <w:rPr>
          <w:sz w:val="24"/>
          <w:szCs w:val="24"/>
        </w:rPr>
        <w:t>классов.</w:t>
      </w:r>
    </w:p>
    <w:p w14:paraId="525F2849" w14:textId="77777777" w:rsidR="00566F6F" w:rsidRPr="001D7AAC" w:rsidRDefault="001D7AAC">
      <w:pPr>
        <w:pStyle w:val="a3"/>
        <w:ind w:right="130"/>
        <w:rPr>
          <w:sz w:val="24"/>
          <w:szCs w:val="24"/>
        </w:rPr>
      </w:pPr>
      <w:r w:rsidRPr="001D7AAC">
        <w:rPr>
          <w:b/>
          <w:i/>
          <w:sz w:val="24"/>
          <w:szCs w:val="24"/>
        </w:rPr>
        <w:t>Ракообразные</w:t>
      </w:r>
      <w:r w:rsidRPr="001D7AAC">
        <w:rPr>
          <w:i/>
          <w:sz w:val="24"/>
          <w:szCs w:val="24"/>
        </w:rPr>
        <w:t xml:space="preserve">. </w:t>
      </w:r>
      <w:r w:rsidRPr="001D7AAC">
        <w:rPr>
          <w:sz w:val="24"/>
          <w:szCs w:val="24"/>
        </w:rPr>
        <w:t>Особенности строения и жизнедеятельности. Значение ракообразных в природе и жизни человека.</w:t>
      </w:r>
    </w:p>
    <w:p w14:paraId="27996312" w14:textId="77777777" w:rsidR="00566F6F" w:rsidRPr="001D7AAC" w:rsidRDefault="001D7AAC">
      <w:pPr>
        <w:pStyle w:val="a3"/>
        <w:ind w:right="124"/>
        <w:rPr>
          <w:sz w:val="24"/>
          <w:szCs w:val="24"/>
        </w:rPr>
      </w:pPr>
      <w:r w:rsidRPr="001D7AAC">
        <w:rPr>
          <w:b/>
          <w:i/>
          <w:sz w:val="24"/>
          <w:szCs w:val="24"/>
        </w:rPr>
        <w:t>Паукообразные</w:t>
      </w:r>
      <w:r w:rsidRPr="001D7AAC">
        <w:rPr>
          <w:i/>
          <w:sz w:val="24"/>
          <w:szCs w:val="24"/>
        </w:rPr>
        <w:t>.</w:t>
      </w:r>
      <w:r w:rsidRPr="001D7AAC">
        <w:rPr>
          <w:i/>
          <w:spacing w:val="-10"/>
          <w:sz w:val="24"/>
          <w:szCs w:val="24"/>
        </w:rPr>
        <w:t xml:space="preserve"> </w:t>
      </w:r>
      <w:r w:rsidRPr="001D7AAC">
        <w:rPr>
          <w:sz w:val="24"/>
          <w:szCs w:val="24"/>
        </w:rPr>
        <w:t>Особенности</w:t>
      </w:r>
      <w:r w:rsidRPr="001D7AAC">
        <w:rPr>
          <w:spacing w:val="-9"/>
          <w:sz w:val="24"/>
          <w:szCs w:val="24"/>
        </w:rPr>
        <w:t xml:space="preserve"> </w:t>
      </w:r>
      <w:r w:rsidRPr="001D7AAC">
        <w:rPr>
          <w:sz w:val="24"/>
          <w:szCs w:val="24"/>
        </w:rPr>
        <w:t>строения</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жизнедеятельности</w:t>
      </w:r>
      <w:r w:rsidRPr="001D7AAC">
        <w:rPr>
          <w:spacing w:val="-10"/>
          <w:sz w:val="24"/>
          <w:szCs w:val="24"/>
        </w:rPr>
        <w:t xml:space="preserve"> </w:t>
      </w:r>
      <w:r w:rsidRPr="001D7AAC">
        <w:rPr>
          <w:sz w:val="24"/>
          <w:szCs w:val="24"/>
        </w:rPr>
        <w:t>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427A7F42" w14:textId="77777777" w:rsidR="00566F6F" w:rsidRPr="001D7AAC" w:rsidRDefault="001D7AAC">
      <w:pPr>
        <w:pStyle w:val="a3"/>
        <w:ind w:right="124"/>
        <w:rPr>
          <w:sz w:val="24"/>
          <w:szCs w:val="24"/>
        </w:rPr>
      </w:pPr>
      <w:r w:rsidRPr="001D7AAC">
        <w:rPr>
          <w:b/>
          <w:i/>
          <w:sz w:val="24"/>
          <w:szCs w:val="24"/>
        </w:rPr>
        <w:t>Насекомые</w:t>
      </w:r>
      <w:r w:rsidRPr="001D7AAC">
        <w:rPr>
          <w:i/>
          <w:sz w:val="24"/>
          <w:szCs w:val="24"/>
        </w:rPr>
        <w:t xml:space="preserve">. </w:t>
      </w:r>
      <w:r w:rsidRPr="001D7AAC">
        <w:rPr>
          <w:sz w:val="24"/>
          <w:szCs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7070D905" w14:textId="77777777" w:rsidR="00566F6F" w:rsidRPr="001D7AAC" w:rsidRDefault="001D7AAC">
      <w:pPr>
        <w:pStyle w:val="a3"/>
        <w:ind w:right="126"/>
        <w:rPr>
          <w:sz w:val="24"/>
          <w:szCs w:val="24"/>
        </w:rPr>
      </w:pPr>
      <w:r w:rsidRPr="001D7AAC">
        <w:rPr>
          <w:sz w:val="24"/>
          <w:szCs w:val="24"/>
        </w:rPr>
        <w:t>*Отряды</w:t>
      </w:r>
      <w:r w:rsidRPr="001D7AAC">
        <w:rPr>
          <w:spacing w:val="-3"/>
          <w:sz w:val="24"/>
          <w:szCs w:val="24"/>
        </w:rPr>
        <w:t xml:space="preserve"> </w:t>
      </w:r>
      <w:r w:rsidRPr="001D7AAC">
        <w:rPr>
          <w:sz w:val="24"/>
          <w:szCs w:val="24"/>
        </w:rPr>
        <w:t>насекомых</w:t>
      </w:r>
      <w:r w:rsidRPr="001D7AAC">
        <w:rPr>
          <w:spacing w:val="-3"/>
          <w:sz w:val="24"/>
          <w:szCs w:val="24"/>
        </w:rPr>
        <w:t xml:space="preserve"> </w:t>
      </w:r>
      <w:r w:rsidRPr="001D7AAC">
        <w:rPr>
          <w:sz w:val="24"/>
          <w:szCs w:val="24"/>
        </w:rPr>
        <w:t>изучаются</w:t>
      </w:r>
      <w:r w:rsidRPr="001D7AAC">
        <w:rPr>
          <w:spacing w:val="-3"/>
          <w:sz w:val="24"/>
          <w:szCs w:val="24"/>
        </w:rPr>
        <w:t xml:space="preserve"> </w:t>
      </w:r>
      <w:r w:rsidRPr="001D7AAC">
        <w:rPr>
          <w:sz w:val="24"/>
          <w:szCs w:val="24"/>
        </w:rPr>
        <w:t>обзорно</w:t>
      </w:r>
      <w:r w:rsidRPr="001D7AAC">
        <w:rPr>
          <w:spacing w:val="-2"/>
          <w:sz w:val="24"/>
          <w:szCs w:val="24"/>
        </w:rPr>
        <w:t xml:space="preserve"> </w:t>
      </w:r>
      <w:r w:rsidRPr="001D7AAC">
        <w:rPr>
          <w:sz w:val="24"/>
          <w:szCs w:val="24"/>
        </w:rPr>
        <w:t>по</w:t>
      </w:r>
      <w:r w:rsidRPr="001D7AAC">
        <w:rPr>
          <w:spacing w:val="-3"/>
          <w:sz w:val="24"/>
          <w:szCs w:val="24"/>
        </w:rPr>
        <w:t xml:space="preserve"> </w:t>
      </w:r>
      <w:r w:rsidRPr="001D7AAC">
        <w:rPr>
          <w:sz w:val="24"/>
          <w:szCs w:val="24"/>
        </w:rPr>
        <w:t>усмотрению</w:t>
      </w:r>
      <w:r w:rsidRPr="001D7AAC">
        <w:rPr>
          <w:spacing w:val="-3"/>
          <w:sz w:val="24"/>
          <w:szCs w:val="24"/>
        </w:rPr>
        <w:t xml:space="preserve"> </w:t>
      </w:r>
      <w:r w:rsidRPr="001D7AAC">
        <w:rPr>
          <w:sz w:val="24"/>
          <w:szCs w:val="24"/>
        </w:rPr>
        <w:t>учителя</w:t>
      </w:r>
      <w:r w:rsidRPr="001D7AAC">
        <w:rPr>
          <w:spacing w:val="-7"/>
          <w:sz w:val="24"/>
          <w:szCs w:val="24"/>
        </w:rPr>
        <w:t xml:space="preserve"> </w:t>
      </w:r>
      <w:r w:rsidRPr="001D7AAC">
        <w:rPr>
          <w:sz w:val="24"/>
          <w:szCs w:val="24"/>
        </w:rPr>
        <w:t>в</w:t>
      </w:r>
      <w:r w:rsidRPr="001D7AAC">
        <w:rPr>
          <w:spacing w:val="-9"/>
          <w:sz w:val="24"/>
          <w:szCs w:val="24"/>
        </w:rPr>
        <w:t xml:space="preserve"> </w:t>
      </w:r>
      <w:r w:rsidRPr="001D7AAC">
        <w:rPr>
          <w:sz w:val="24"/>
          <w:szCs w:val="24"/>
        </w:rPr>
        <w:t>зависимости от</w:t>
      </w:r>
      <w:r w:rsidRPr="001D7AAC">
        <w:rPr>
          <w:spacing w:val="-5"/>
          <w:sz w:val="24"/>
          <w:szCs w:val="24"/>
        </w:rPr>
        <w:t xml:space="preserve"> </w:t>
      </w:r>
      <w:r w:rsidRPr="001D7AAC">
        <w:rPr>
          <w:sz w:val="24"/>
          <w:szCs w:val="24"/>
        </w:rPr>
        <w:t>местных</w:t>
      </w:r>
      <w:r w:rsidRPr="001D7AAC">
        <w:rPr>
          <w:spacing w:val="-4"/>
          <w:sz w:val="24"/>
          <w:szCs w:val="24"/>
        </w:rPr>
        <w:t xml:space="preserve"> </w:t>
      </w:r>
      <w:r w:rsidRPr="001D7AAC">
        <w:rPr>
          <w:sz w:val="24"/>
          <w:szCs w:val="24"/>
        </w:rPr>
        <w:t>условий.</w:t>
      </w:r>
      <w:r w:rsidRPr="001D7AAC">
        <w:rPr>
          <w:spacing w:val="-5"/>
          <w:sz w:val="24"/>
          <w:szCs w:val="24"/>
        </w:rPr>
        <w:t xml:space="preserve"> </w:t>
      </w:r>
      <w:r w:rsidRPr="001D7AAC">
        <w:rPr>
          <w:sz w:val="24"/>
          <w:szCs w:val="24"/>
        </w:rPr>
        <w:t>Более</w:t>
      </w:r>
      <w:r w:rsidRPr="001D7AAC">
        <w:rPr>
          <w:spacing w:val="-6"/>
          <w:sz w:val="24"/>
          <w:szCs w:val="24"/>
        </w:rPr>
        <w:t xml:space="preserve"> </w:t>
      </w:r>
      <w:r w:rsidRPr="001D7AAC">
        <w:rPr>
          <w:sz w:val="24"/>
          <w:szCs w:val="24"/>
        </w:rPr>
        <w:t>подробно</w:t>
      </w:r>
      <w:r w:rsidRPr="001D7AAC">
        <w:rPr>
          <w:spacing w:val="-5"/>
          <w:sz w:val="24"/>
          <w:szCs w:val="24"/>
        </w:rPr>
        <w:t xml:space="preserve"> </w:t>
      </w:r>
      <w:r w:rsidRPr="001D7AAC">
        <w:rPr>
          <w:sz w:val="24"/>
          <w:szCs w:val="24"/>
        </w:rPr>
        <w:t>изучаются на примере двух местных отрядов.</w:t>
      </w:r>
    </w:p>
    <w:p w14:paraId="3442910C"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78C3597D" w14:textId="77777777" w:rsidR="00566F6F" w:rsidRPr="001D7AAC" w:rsidRDefault="001D7AAC">
      <w:pPr>
        <w:pStyle w:val="a4"/>
        <w:numPr>
          <w:ilvl w:val="0"/>
          <w:numId w:val="83"/>
        </w:numPr>
        <w:tabs>
          <w:tab w:val="left" w:pos="1147"/>
        </w:tabs>
        <w:ind w:right="125" w:firstLine="709"/>
        <w:rPr>
          <w:sz w:val="24"/>
          <w:szCs w:val="24"/>
        </w:rPr>
      </w:pPr>
      <w:r w:rsidRPr="001D7AAC">
        <w:rPr>
          <w:sz w:val="24"/>
          <w:szCs w:val="24"/>
        </w:rPr>
        <w:t>Исследование внешнего строения насекомого (на примере майского жука или других крупных насекомых-вредителей).</w:t>
      </w:r>
    </w:p>
    <w:p w14:paraId="794D1255" w14:textId="77777777" w:rsidR="00566F6F" w:rsidRPr="001D7AAC" w:rsidRDefault="001D7AAC">
      <w:pPr>
        <w:pStyle w:val="a4"/>
        <w:numPr>
          <w:ilvl w:val="0"/>
          <w:numId w:val="83"/>
        </w:numPr>
        <w:tabs>
          <w:tab w:val="left" w:pos="1200"/>
        </w:tabs>
        <w:ind w:right="132" w:firstLine="709"/>
        <w:rPr>
          <w:sz w:val="24"/>
          <w:szCs w:val="24"/>
        </w:rPr>
      </w:pPr>
      <w:r w:rsidRPr="001D7AAC">
        <w:rPr>
          <w:sz w:val="24"/>
          <w:szCs w:val="24"/>
        </w:rPr>
        <w:t xml:space="preserve">Ознакомление с различными типами развития насекомых (на примере </w:t>
      </w:r>
      <w:r w:rsidRPr="001D7AAC">
        <w:rPr>
          <w:spacing w:val="-2"/>
          <w:sz w:val="24"/>
          <w:szCs w:val="24"/>
        </w:rPr>
        <w:t>коллекций).</w:t>
      </w:r>
    </w:p>
    <w:p w14:paraId="1CC545E3" w14:textId="77777777" w:rsidR="00566F6F" w:rsidRPr="001D7AAC" w:rsidRDefault="001D7AAC">
      <w:pPr>
        <w:pStyle w:val="a3"/>
        <w:ind w:right="128"/>
        <w:rPr>
          <w:sz w:val="24"/>
          <w:szCs w:val="24"/>
        </w:rPr>
      </w:pPr>
      <w:r w:rsidRPr="001D7AAC">
        <w:rPr>
          <w:b/>
          <w:i/>
          <w:sz w:val="24"/>
          <w:szCs w:val="24"/>
        </w:rPr>
        <w:t xml:space="preserve">Моллюски. </w:t>
      </w:r>
      <w:r w:rsidRPr="001D7AAC">
        <w:rPr>
          <w:sz w:val="24"/>
          <w:szCs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w:t>
      </w:r>
      <w:r w:rsidRPr="001D7AAC">
        <w:rPr>
          <w:spacing w:val="-4"/>
          <w:sz w:val="24"/>
          <w:szCs w:val="24"/>
        </w:rPr>
        <w:t xml:space="preserve"> </w:t>
      </w:r>
      <w:r w:rsidRPr="001D7AAC">
        <w:rPr>
          <w:sz w:val="24"/>
          <w:szCs w:val="24"/>
        </w:rPr>
        <w:t>моллюсков.</w:t>
      </w:r>
      <w:r w:rsidRPr="001D7AAC">
        <w:rPr>
          <w:spacing w:val="-3"/>
          <w:sz w:val="24"/>
          <w:szCs w:val="24"/>
        </w:rPr>
        <w:t xml:space="preserve"> </w:t>
      </w:r>
      <w:r w:rsidRPr="001D7AAC">
        <w:rPr>
          <w:sz w:val="24"/>
          <w:szCs w:val="24"/>
        </w:rPr>
        <w:t>Многообразие</w:t>
      </w:r>
      <w:r w:rsidRPr="001D7AAC">
        <w:rPr>
          <w:spacing w:val="-5"/>
          <w:sz w:val="24"/>
          <w:szCs w:val="24"/>
        </w:rPr>
        <w:t xml:space="preserve"> </w:t>
      </w:r>
      <w:r w:rsidRPr="001D7AAC">
        <w:rPr>
          <w:sz w:val="24"/>
          <w:szCs w:val="24"/>
        </w:rPr>
        <w:t>моллюсков.</w:t>
      </w:r>
      <w:r w:rsidRPr="001D7AAC">
        <w:rPr>
          <w:spacing w:val="-4"/>
          <w:sz w:val="24"/>
          <w:szCs w:val="24"/>
        </w:rPr>
        <w:t xml:space="preserve"> </w:t>
      </w:r>
      <w:r w:rsidRPr="001D7AAC">
        <w:rPr>
          <w:sz w:val="24"/>
          <w:szCs w:val="24"/>
        </w:rPr>
        <w:t>Значение</w:t>
      </w:r>
      <w:r w:rsidRPr="001D7AAC">
        <w:rPr>
          <w:spacing w:val="-3"/>
          <w:sz w:val="24"/>
          <w:szCs w:val="24"/>
        </w:rPr>
        <w:t xml:space="preserve"> </w:t>
      </w:r>
      <w:r w:rsidRPr="001D7AAC">
        <w:rPr>
          <w:sz w:val="24"/>
          <w:szCs w:val="24"/>
        </w:rPr>
        <w:t>моллюсков</w:t>
      </w:r>
      <w:r w:rsidRPr="001D7AAC">
        <w:rPr>
          <w:spacing w:val="-4"/>
          <w:sz w:val="24"/>
          <w:szCs w:val="24"/>
        </w:rPr>
        <w:t xml:space="preserve"> </w:t>
      </w:r>
      <w:r w:rsidRPr="001D7AAC">
        <w:rPr>
          <w:sz w:val="24"/>
          <w:szCs w:val="24"/>
        </w:rPr>
        <w:t>в</w:t>
      </w:r>
      <w:r w:rsidRPr="001D7AAC">
        <w:rPr>
          <w:spacing w:val="-3"/>
          <w:sz w:val="24"/>
          <w:szCs w:val="24"/>
        </w:rPr>
        <w:t xml:space="preserve"> </w:t>
      </w:r>
      <w:r w:rsidRPr="001D7AAC">
        <w:rPr>
          <w:sz w:val="24"/>
          <w:szCs w:val="24"/>
        </w:rPr>
        <w:t>природе и жизни человека.</w:t>
      </w:r>
    </w:p>
    <w:p w14:paraId="5716C472"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1F7B1EFC" w14:textId="77777777" w:rsidR="00566F6F" w:rsidRPr="001D7AAC" w:rsidRDefault="001D7AAC">
      <w:pPr>
        <w:pStyle w:val="a3"/>
        <w:spacing w:before="1"/>
        <w:ind w:right="129"/>
        <w:rPr>
          <w:sz w:val="24"/>
          <w:szCs w:val="24"/>
        </w:rPr>
      </w:pPr>
      <w:r w:rsidRPr="001D7AAC">
        <w:rPr>
          <w:sz w:val="24"/>
          <w:szCs w:val="24"/>
        </w:rPr>
        <w:t>Исследование внешнего строения раковин пресноводных и морских моллюсков (раковины беззубки, перловицы, прудовика, катушки и</w:t>
      </w:r>
      <w:r w:rsidRPr="001D7AAC">
        <w:rPr>
          <w:spacing w:val="40"/>
          <w:sz w:val="24"/>
          <w:szCs w:val="24"/>
        </w:rPr>
        <w:t xml:space="preserve"> </w:t>
      </w:r>
      <w:r w:rsidRPr="001D7AAC">
        <w:rPr>
          <w:sz w:val="24"/>
          <w:szCs w:val="24"/>
        </w:rPr>
        <w:t>др.).</w:t>
      </w:r>
    </w:p>
    <w:p w14:paraId="51606DA8" w14:textId="77777777" w:rsidR="00566F6F" w:rsidRPr="001D7AAC" w:rsidRDefault="001D7AAC">
      <w:pPr>
        <w:pStyle w:val="a3"/>
        <w:ind w:right="128"/>
        <w:rPr>
          <w:sz w:val="24"/>
          <w:szCs w:val="24"/>
        </w:rPr>
      </w:pPr>
      <w:r w:rsidRPr="001D7AAC">
        <w:rPr>
          <w:b/>
          <w:i/>
          <w:sz w:val="24"/>
          <w:szCs w:val="24"/>
        </w:rPr>
        <w:t xml:space="preserve">Хордовые. </w:t>
      </w:r>
      <w:r w:rsidRPr="001D7AAC">
        <w:rPr>
          <w:sz w:val="24"/>
          <w:szCs w:val="24"/>
        </w:rPr>
        <w:t>Общая характеристика. Зародышевое развитие хордовых. Систематические группы хордовых. Подтип Бесчерепные (ланцетник).</w:t>
      </w:r>
      <w:r w:rsidRPr="001D7AAC">
        <w:rPr>
          <w:spacing w:val="40"/>
          <w:sz w:val="24"/>
          <w:szCs w:val="24"/>
        </w:rPr>
        <w:t xml:space="preserve"> </w:t>
      </w:r>
      <w:r w:rsidRPr="001D7AAC">
        <w:rPr>
          <w:sz w:val="24"/>
          <w:szCs w:val="24"/>
        </w:rPr>
        <w:t>Подтип Черепные,</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Позвоночные.</w:t>
      </w:r>
    </w:p>
    <w:p w14:paraId="7B5BA423" w14:textId="77777777" w:rsidR="00566F6F" w:rsidRPr="001D7AAC" w:rsidRDefault="001D7AAC">
      <w:pPr>
        <w:pStyle w:val="a3"/>
        <w:ind w:right="127"/>
        <w:rPr>
          <w:sz w:val="24"/>
          <w:szCs w:val="24"/>
        </w:rPr>
      </w:pPr>
      <w:r w:rsidRPr="001D7AAC">
        <w:rPr>
          <w:b/>
          <w:i/>
          <w:sz w:val="24"/>
          <w:szCs w:val="24"/>
        </w:rPr>
        <w:t xml:space="preserve">Рыбы. </w:t>
      </w:r>
      <w:r w:rsidRPr="001D7AAC">
        <w:rPr>
          <w:sz w:val="24"/>
          <w:szCs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w:t>
      </w:r>
      <w:r w:rsidRPr="001D7AAC">
        <w:rPr>
          <w:spacing w:val="40"/>
          <w:sz w:val="24"/>
          <w:szCs w:val="24"/>
        </w:rPr>
        <w:t xml:space="preserve"> </w:t>
      </w:r>
      <w:r w:rsidRPr="001D7AAC">
        <w:rPr>
          <w:sz w:val="24"/>
          <w:szCs w:val="24"/>
        </w:rPr>
        <w:t>значение</w:t>
      </w:r>
      <w:r w:rsidRPr="001D7AAC">
        <w:rPr>
          <w:spacing w:val="40"/>
          <w:sz w:val="24"/>
          <w:szCs w:val="24"/>
        </w:rPr>
        <w:t xml:space="preserve"> </w:t>
      </w:r>
      <w:r w:rsidRPr="001D7AAC">
        <w:rPr>
          <w:sz w:val="24"/>
          <w:szCs w:val="24"/>
        </w:rPr>
        <w:t>рыб.</w:t>
      </w:r>
    </w:p>
    <w:p w14:paraId="05B4D851"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05DB49CF" w14:textId="77777777" w:rsidR="00566F6F" w:rsidRPr="001D7AAC" w:rsidRDefault="001D7AAC">
      <w:pPr>
        <w:pStyle w:val="a4"/>
        <w:numPr>
          <w:ilvl w:val="0"/>
          <w:numId w:val="82"/>
        </w:numPr>
        <w:tabs>
          <w:tab w:val="left" w:pos="1138"/>
        </w:tabs>
        <w:ind w:right="128" w:firstLine="709"/>
        <w:rPr>
          <w:sz w:val="24"/>
          <w:szCs w:val="24"/>
        </w:rPr>
      </w:pPr>
      <w:r w:rsidRPr="001D7AAC">
        <w:rPr>
          <w:sz w:val="24"/>
          <w:szCs w:val="24"/>
        </w:rPr>
        <w:t>Исследование внешнего строения и особенностей передвижения рыбы (на примере живой рыбы в банке с водой).</w:t>
      </w:r>
    </w:p>
    <w:p w14:paraId="48AB4E62" w14:textId="77777777" w:rsidR="00566F6F" w:rsidRPr="001D7AAC" w:rsidRDefault="001D7AAC">
      <w:pPr>
        <w:pStyle w:val="a4"/>
        <w:numPr>
          <w:ilvl w:val="0"/>
          <w:numId w:val="82"/>
        </w:numPr>
        <w:tabs>
          <w:tab w:val="left" w:pos="1123"/>
        </w:tabs>
        <w:ind w:right="133" w:firstLine="709"/>
        <w:rPr>
          <w:sz w:val="24"/>
          <w:szCs w:val="24"/>
        </w:rPr>
      </w:pPr>
      <w:r w:rsidRPr="001D7AAC">
        <w:rPr>
          <w:sz w:val="24"/>
          <w:szCs w:val="24"/>
        </w:rPr>
        <w:t>Исследование внутреннего строения рыбы (на примере готового</w:t>
      </w:r>
      <w:r w:rsidRPr="001D7AAC">
        <w:rPr>
          <w:spacing w:val="40"/>
          <w:sz w:val="24"/>
          <w:szCs w:val="24"/>
        </w:rPr>
        <w:t xml:space="preserve"> </w:t>
      </w:r>
      <w:r w:rsidRPr="001D7AAC">
        <w:rPr>
          <w:sz w:val="24"/>
          <w:szCs w:val="24"/>
        </w:rPr>
        <w:t xml:space="preserve">влажного </w:t>
      </w:r>
      <w:r w:rsidRPr="001D7AAC">
        <w:rPr>
          <w:spacing w:val="-2"/>
          <w:sz w:val="24"/>
          <w:szCs w:val="24"/>
        </w:rPr>
        <w:t>препарата).</w:t>
      </w:r>
    </w:p>
    <w:p w14:paraId="5AC57532" w14:textId="16A6B332" w:rsidR="00566F6F" w:rsidRPr="001D7AAC" w:rsidRDefault="001D7AAC" w:rsidP="00F4106E">
      <w:pPr>
        <w:pStyle w:val="a3"/>
        <w:ind w:right="124"/>
        <w:rPr>
          <w:sz w:val="24"/>
          <w:szCs w:val="24"/>
        </w:rPr>
      </w:pPr>
      <w:r w:rsidRPr="001D7AAC">
        <w:rPr>
          <w:b/>
          <w:i/>
          <w:sz w:val="24"/>
          <w:szCs w:val="24"/>
        </w:rPr>
        <w:t xml:space="preserve">Земноводные. </w:t>
      </w:r>
      <w:r w:rsidRPr="001D7AAC">
        <w:rPr>
          <w:sz w:val="24"/>
          <w:szCs w:val="24"/>
        </w:rPr>
        <w:t>Общая характеристика. Местообитание земноводных. Особенности внешнего и внутреннего строения, процессов жизнедеятельности, связанных</w:t>
      </w:r>
      <w:r w:rsidRPr="001D7AAC">
        <w:rPr>
          <w:spacing w:val="61"/>
          <w:sz w:val="24"/>
          <w:szCs w:val="24"/>
        </w:rPr>
        <w:t xml:space="preserve"> </w:t>
      </w:r>
      <w:r w:rsidRPr="001D7AAC">
        <w:rPr>
          <w:sz w:val="24"/>
          <w:szCs w:val="24"/>
        </w:rPr>
        <w:t>с</w:t>
      </w:r>
      <w:r w:rsidRPr="001D7AAC">
        <w:rPr>
          <w:spacing w:val="60"/>
          <w:sz w:val="24"/>
          <w:szCs w:val="24"/>
        </w:rPr>
        <w:t xml:space="preserve"> </w:t>
      </w:r>
      <w:r w:rsidRPr="001D7AAC">
        <w:rPr>
          <w:sz w:val="24"/>
          <w:szCs w:val="24"/>
        </w:rPr>
        <w:t>выходом</w:t>
      </w:r>
      <w:r w:rsidRPr="001D7AAC">
        <w:rPr>
          <w:spacing w:val="60"/>
          <w:sz w:val="24"/>
          <w:szCs w:val="24"/>
        </w:rPr>
        <w:t xml:space="preserve"> </w:t>
      </w:r>
      <w:r w:rsidRPr="001D7AAC">
        <w:rPr>
          <w:sz w:val="24"/>
          <w:szCs w:val="24"/>
        </w:rPr>
        <w:t>земноводных</w:t>
      </w:r>
      <w:r w:rsidRPr="001D7AAC">
        <w:rPr>
          <w:spacing w:val="62"/>
          <w:sz w:val="24"/>
          <w:szCs w:val="24"/>
        </w:rPr>
        <w:t xml:space="preserve"> </w:t>
      </w:r>
      <w:r w:rsidRPr="001D7AAC">
        <w:rPr>
          <w:sz w:val="24"/>
          <w:szCs w:val="24"/>
        </w:rPr>
        <w:t>на</w:t>
      </w:r>
      <w:r w:rsidRPr="001D7AAC">
        <w:rPr>
          <w:spacing w:val="60"/>
          <w:sz w:val="24"/>
          <w:szCs w:val="24"/>
        </w:rPr>
        <w:t xml:space="preserve"> </w:t>
      </w:r>
      <w:r w:rsidRPr="001D7AAC">
        <w:rPr>
          <w:sz w:val="24"/>
          <w:szCs w:val="24"/>
        </w:rPr>
        <w:t>сушу.</w:t>
      </w:r>
      <w:r w:rsidRPr="001D7AAC">
        <w:rPr>
          <w:spacing w:val="45"/>
          <w:sz w:val="24"/>
          <w:szCs w:val="24"/>
        </w:rPr>
        <w:t xml:space="preserve"> </w:t>
      </w:r>
      <w:r w:rsidRPr="001D7AAC">
        <w:rPr>
          <w:sz w:val="24"/>
          <w:szCs w:val="24"/>
        </w:rPr>
        <w:t>Приспособленность</w:t>
      </w:r>
      <w:r w:rsidRPr="001D7AAC">
        <w:rPr>
          <w:spacing w:val="42"/>
          <w:sz w:val="24"/>
          <w:szCs w:val="24"/>
        </w:rPr>
        <w:t xml:space="preserve"> </w:t>
      </w:r>
      <w:r w:rsidRPr="001D7AAC">
        <w:rPr>
          <w:sz w:val="24"/>
          <w:szCs w:val="24"/>
        </w:rPr>
        <w:t>земноводных</w:t>
      </w:r>
      <w:r w:rsidRPr="001D7AAC">
        <w:rPr>
          <w:spacing w:val="42"/>
          <w:sz w:val="24"/>
          <w:szCs w:val="24"/>
        </w:rPr>
        <w:t xml:space="preserve"> </w:t>
      </w:r>
      <w:r w:rsidRPr="001D7AAC">
        <w:rPr>
          <w:spacing w:val="-10"/>
          <w:sz w:val="24"/>
          <w:szCs w:val="24"/>
        </w:rPr>
        <w:t>к</w:t>
      </w:r>
      <w:r w:rsidR="00F4106E">
        <w:rPr>
          <w:sz w:val="24"/>
          <w:szCs w:val="24"/>
        </w:rPr>
        <w:t xml:space="preserve"> </w:t>
      </w:r>
      <w:r w:rsidRPr="001D7AAC">
        <w:rPr>
          <w:sz w:val="24"/>
          <w:szCs w:val="24"/>
        </w:rPr>
        <w:t>жизни</w:t>
      </w:r>
      <w:r w:rsidRPr="001D7AAC">
        <w:rPr>
          <w:spacing w:val="-21"/>
          <w:sz w:val="24"/>
          <w:szCs w:val="24"/>
        </w:rPr>
        <w:t xml:space="preserve"> </w:t>
      </w:r>
      <w:r w:rsidRPr="001D7AAC">
        <w:rPr>
          <w:sz w:val="24"/>
          <w:szCs w:val="24"/>
        </w:rPr>
        <w:t>в</w:t>
      </w:r>
      <w:r w:rsidRPr="001D7AAC">
        <w:rPr>
          <w:spacing w:val="-23"/>
          <w:sz w:val="24"/>
          <w:szCs w:val="24"/>
        </w:rPr>
        <w:t xml:space="preserve"> </w:t>
      </w:r>
      <w:r w:rsidRPr="001D7AAC">
        <w:rPr>
          <w:sz w:val="24"/>
          <w:szCs w:val="24"/>
        </w:rPr>
        <w:t>воде</w:t>
      </w:r>
      <w:r w:rsidRPr="001D7AAC">
        <w:rPr>
          <w:spacing w:val="-23"/>
          <w:sz w:val="24"/>
          <w:szCs w:val="24"/>
        </w:rPr>
        <w:t xml:space="preserve"> </w:t>
      </w:r>
      <w:r w:rsidRPr="001D7AAC">
        <w:rPr>
          <w:sz w:val="24"/>
          <w:szCs w:val="24"/>
        </w:rPr>
        <w:t>и</w:t>
      </w:r>
      <w:r w:rsidRPr="001D7AAC">
        <w:rPr>
          <w:spacing w:val="-22"/>
          <w:sz w:val="24"/>
          <w:szCs w:val="24"/>
        </w:rPr>
        <w:t xml:space="preserve"> </w:t>
      </w:r>
      <w:r w:rsidRPr="001D7AAC">
        <w:rPr>
          <w:sz w:val="24"/>
          <w:szCs w:val="24"/>
        </w:rPr>
        <w:t>на</w:t>
      </w:r>
      <w:r w:rsidRPr="001D7AAC">
        <w:rPr>
          <w:spacing w:val="-23"/>
          <w:sz w:val="24"/>
          <w:szCs w:val="24"/>
        </w:rPr>
        <w:t xml:space="preserve"> </w:t>
      </w:r>
      <w:r w:rsidRPr="001D7AAC">
        <w:rPr>
          <w:sz w:val="24"/>
          <w:szCs w:val="24"/>
        </w:rPr>
        <w:t>суше.</w:t>
      </w:r>
      <w:r w:rsidRPr="001D7AAC">
        <w:rPr>
          <w:spacing w:val="-18"/>
          <w:sz w:val="24"/>
          <w:szCs w:val="24"/>
        </w:rPr>
        <w:t xml:space="preserve"> </w:t>
      </w:r>
      <w:r w:rsidRPr="001D7AAC">
        <w:rPr>
          <w:sz w:val="24"/>
          <w:szCs w:val="24"/>
        </w:rPr>
        <w:t>Размножение</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развитие</w:t>
      </w:r>
      <w:r w:rsidRPr="001D7AAC">
        <w:rPr>
          <w:spacing w:val="-5"/>
          <w:sz w:val="24"/>
          <w:szCs w:val="24"/>
        </w:rPr>
        <w:t xml:space="preserve"> </w:t>
      </w:r>
      <w:r w:rsidRPr="001D7AAC">
        <w:rPr>
          <w:spacing w:val="-2"/>
          <w:sz w:val="24"/>
          <w:szCs w:val="24"/>
        </w:rPr>
        <w:t>земноводных.</w:t>
      </w:r>
    </w:p>
    <w:p w14:paraId="642DDF38" w14:textId="77777777" w:rsidR="00566F6F" w:rsidRPr="001D7AAC" w:rsidRDefault="001D7AAC">
      <w:pPr>
        <w:pStyle w:val="a3"/>
        <w:ind w:right="133"/>
        <w:rPr>
          <w:sz w:val="24"/>
          <w:szCs w:val="24"/>
        </w:rPr>
      </w:pPr>
      <w:r w:rsidRPr="001D7AAC">
        <w:rPr>
          <w:sz w:val="24"/>
          <w:szCs w:val="24"/>
        </w:rPr>
        <w:t>Многообразие земноводных и их охрана. Значение земноводных в природе и жизни человека.</w:t>
      </w:r>
    </w:p>
    <w:p w14:paraId="4ED9624D" w14:textId="77777777" w:rsidR="00566F6F" w:rsidRPr="001D7AAC" w:rsidRDefault="001D7AAC">
      <w:pPr>
        <w:pStyle w:val="a3"/>
        <w:ind w:right="126"/>
        <w:rPr>
          <w:sz w:val="24"/>
          <w:szCs w:val="24"/>
        </w:rPr>
      </w:pPr>
      <w:r w:rsidRPr="001D7AAC">
        <w:rPr>
          <w:b/>
          <w:i/>
          <w:sz w:val="24"/>
          <w:szCs w:val="24"/>
        </w:rPr>
        <w:t xml:space="preserve">Пресмыкающиеся. </w:t>
      </w:r>
      <w:r w:rsidRPr="001D7AAC">
        <w:rPr>
          <w:sz w:val="24"/>
          <w:szCs w:val="24"/>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w:t>
      </w:r>
      <w:r w:rsidRPr="001D7AAC">
        <w:rPr>
          <w:spacing w:val="-2"/>
          <w:sz w:val="24"/>
          <w:szCs w:val="24"/>
        </w:rPr>
        <w:t>человека.</w:t>
      </w:r>
    </w:p>
    <w:p w14:paraId="049D0097" w14:textId="77777777" w:rsidR="00566F6F" w:rsidRPr="001D7AAC" w:rsidRDefault="001D7AAC">
      <w:pPr>
        <w:pStyle w:val="a3"/>
        <w:ind w:right="127"/>
        <w:rPr>
          <w:sz w:val="24"/>
          <w:szCs w:val="24"/>
        </w:rPr>
      </w:pPr>
      <w:r w:rsidRPr="001D7AAC">
        <w:rPr>
          <w:b/>
          <w:i/>
          <w:sz w:val="24"/>
          <w:szCs w:val="24"/>
        </w:rPr>
        <w:t xml:space="preserve">Птицы. </w:t>
      </w:r>
      <w:r w:rsidRPr="001D7AAC">
        <w:rPr>
          <w:sz w:val="24"/>
          <w:szCs w:val="24"/>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w:t>
      </w:r>
      <w:r w:rsidRPr="001D7AAC">
        <w:rPr>
          <w:sz w:val="24"/>
          <w:szCs w:val="24"/>
        </w:rPr>
        <w:lastRenderedPageBreak/>
        <w:t>человека.</w:t>
      </w:r>
    </w:p>
    <w:p w14:paraId="162C4174" w14:textId="77777777" w:rsidR="00566F6F" w:rsidRPr="001D7AAC" w:rsidRDefault="001D7AAC">
      <w:pPr>
        <w:pStyle w:val="a3"/>
        <w:ind w:right="126"/>
        <w:rPr>
          <w:sz w:val="24"/>
          <w:szCs w:val="24"/>
        </w:rPr>
      </w:pPr>
      <w:r w:rsidRPr="001D7AAC">
        <w:rPr>
          <w:i/>
          <w:sz w:val="24"/>
          <w:szCs w:val="24"/>
        </w:rPr>
        <w:t>*</w:t>
      </w:r>
      <w:r w:rsidRPr="001D7AAC">
        <w:rPr>
          <w:sz w:val="24"/>
          <w:szCs w:val="24"/>
        </w:rPr>
        <w:t>Многообразие птиц изучается по выбору учителя на примере трёх экологических</w:t>
      </w:r>
      <w:r w:rsidRPr="001D7AAC">
        <w:rPr>
          <w:spacing w:val="-4"/>
          <w:sz w:val="24"/>
          <w:szCs w:val="24"/>
        </w:rPr>
        <w:t xml:space="preserve"> </w:t>
      </w:r>
      <w:r w:rsidRPr="001D7AAC">
        <w:rPr>
          <w:sz w:val="24"/>
          <w:szCs w:val="24"/>
        </w:rPr>
        <w:t>групп</w:t>
      </w:r>
      <w:r w:rsidRPr="001D7AAC">
        <w:rPr>
          <w:spacing w:val="-6"/>
          <w:sz w:val="24"/>
          <w:szCs w:val="24"/>
        </w:rPr>
        <w:t xml:space="preserve"> </w:t>
      </w:r>
      <w:r w:rsidRPr="001D7AAC">
        <w:rPr>
          <w:sz w:val="24"/>
          <w:szCs w:val="24"/>
        </w:rPr>
        <w:t>с</w:t>
      </w:r>
      <w:r w:rsidRPr="001D7AAC">
        <w:rPr>
          <w:spacing w:val="-8"/>
          <w:sz w:val="24"/>
          <w:szCs w:val="24"/>
        </w:rPr>
        <w:t xml:space="preserve"> </w:t>
      </w:r>
      <w:r w:rsidRPr="001D7AAC">
        <w:rPr>
          <w:sz w:val="24"/>
          <w:szCs w:val="24"/>
        </w:rPr>
        <w:t>учётом</w:t>
      </w:r>
      <w:r w:rsidRPr="001D7AAC">
        <w:rPr>
          <w:spacing w:val="-5"/>
          <w:sz w:val="24"/>
          <w:szCs w:val="24"/>
        </w:rPr>
        <w:t xml:space="preserve"> </w:t>
      </w:r>
      <w:r w:rsidRPr="001D7AAC">
        <w:rPr>
          <w:sz w:val="24"/>
          <w:szCs w:val="24"/>
        </w:rPr>
        <w:t>распространения</w:t>
      </w:r>
      <w:r w:rsidRPr="001D7AAC">
        <w:rPr>
          <w:spacing w:val="-6"/>
          <w:sz w:val="24"/>
          <w:szCs w:val="24"/>
        </w:rPr>
        <w:t xml:space="preserve"> </w:t>
      </w:r>
      <w:r w:rsidRPr="001D7AAC">
        <w:rPr>
          <w:sz w:val="24"/>
          <w:szCs w:val="24"/>
        </w:rPr>
        <w:t>птиц</w:t>
      </w:r>
      <w:r w:rsidRPr="001D7AAC">
        <w:rPr>
          <w:spacing w:val="-5"/>
          <w:sz w:val="24"/>
          <w:szCs w:val="24"/>
        </w:rPr>
        <w:t xml:space="preserve"> </w:t>
      </w:r>
      <w:r w:rsidRPr="001D7AAC">
        <w:rPr>
          <w:sz w:val="24"/>
          <w:szCs w:val="24"/>
        </w:rPr>
        <w:t>в</w:t>
      </w:r>
      <w:r w:rsidRPr="001D7AAC">
        <w:rPr>
          <w:spacing w:val="-8"/>
          <w:sz w:val="24"/>
          <w:szCs w:val="24"/>
        </w:rPr>
        <w:t xml:space="preserve"> </w:t>
      </w:r>
      <w:r w:rsidRPr="001D7AAC">
        <w:rPr>
          <w:sz w:val="24"/>
          <w:szCs w:val="24"/>
        </w:rPr>
        <w:t>своём регионе.</w:t>
      </w:r>
    </w:p>
    <w:p w14:paraId="3AD7B324"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0000482B" w14:textId="77777777" w:rsidR="00566F6F" w:rsidRPr="001D7AAC" w:rsidRDefault="001D7AAC">
      <w:pPr>
        <w:pStyle w:val="a4"/>
        <w:numPr>
          <w:ilvl w:val="0"/>
          <w:numId w:val="81"/>
        </w:numPr>
        <w:tabs>
          <w:tab w:val="left" w:pos="1084"/>
        </w:tabs>
        <w:ind w:right="121" w:firstLine="709"/>
        <w:rPr>
          <w:sz w:val="24"/>
          <w:szCs w:val="24"/>
        </w:rPr>
      </w:pPr>
      <w:r w:rsidRPr="001D7AAC">
        <w:rPr>
          <w:spacing w:val="-4"/>
          <w:sz w:val="24"/>
          <w:szCs w:val="24"/>
        </w:rPr>
        <w:t>Исследование</w:t>
      </w:r>
      <w:r w:rsidRPr="001D7AAC">
        <w:rPr>
          <w:spacing w:val="-14"/>
          <w:sz w:val="24"/>
          <w:szCs w:val="24"/>
        </w:rPr>
        <w:t xml:space="preserve"> </w:t>
      </w:r>
      <w:r w:rsidRPr="001D7AAC">
        <w:rPr>
          <w:spacing w:val="-4"/>
          <w:sz w:val="24"/>
          <w:szCs w:val="24"/>
        </w:rPr>
        <w:t>внешнего</w:t>
      </w:r>
      <w:r w:rsidRPr="001D7AAC">
        <w:rPr>
          <w:spacing w:val="-13"/>
          <w:sz w:val="24"/>
          <w:szCs w:val="24"/>
        </w:rPr>
        <w:t xml:space="preserve"> </w:t>
      </w:r>
      <w:r w:rsidRPr="001D7AAC">
        <w:rPr>
          <w:spacing w:val="-4"/>
          <w:sz w:val="24"/>
          <w:szCs w:val="24"/>
        </w:rPr>
        <w:t>строения</w:t>
      </w:r>
      <w:r w:rsidRPr="001D7AAC">
        <w:rPr>
          <w:spacing w:val="-14"/>
          <w:sz w:val="24"/>
          <w:szCs w:val="24"/>
        </w:rPr>
        <w:t xml:space="preserve"> </w:t>
      </w:r>
      <w:r w:rsidRPr="001D7AAC">
        <w:rPr>
          <w:spacing w:val="-4"/>
          <w:sz w:val="24"/>
          <w:szCs w:val="24"/>
        </w:rPr>
        <w:t>и</w:t>
      </w:r>
      <w:r w:rsidRPr="001D7AAC">
        <w:rPr>
          <w:spacing w:val="-13"/>
          <w:sz w:val="24"/>
          <w:szCs w:val="24"/>
        </w:rPr>
        <w:t xml:space="preserve"> </w:t>
      </w:r>
      <w:r w:rsidRPr="001D7AAC">
        <w:rPr>
          <w:spacing w:val="-4"/>
          <w:sz w:val="24"/>
          <w:szCs w:val="24"/>
        </w:rPr>
        <w:t>перьевого</w:t>
      </w:r>
      <w:r w:rsidRPr="001D7AAC">
        <w:rPr>
          <w:spacing w:val="-14"/>
          <w:sz w:val="24"/>
          <w:szCs w:val="24"/>
        </w:rPr>
        <w:t xml:space="preserve"> </w:t>
      </w:r>
      <w:r w:rsidRPr="001D7AAC">
        <w:rPr>
          <w:spacing w:val="-4"/>
          <w:sz w:val="24"/>
          <w:szCs w:val="24"/>
        </w:rPr>
        <w:t>покрова</w:t>
      </w:r>
      <w:r w:rsidRPr="001D7AAC">
        <w:rPr>
          <w:spacing w:val="-13"/>
          <w:sz w:val="24"/>
          <w:szCs w:val="24"/>
        </w:rPr>
        <w:t xml:space="preserve"> </w:t>
      </w:r>
      <w:r w:rsidRPr="001D7AAC">
        <w:rPr>
          <w:spacing w:val="-4"/>
          <w:sz w:val="24"/>
          <w:szCs w:val="24"/>
        </w:rPr>
        <w:t>птиц</w:t>
      </w:r>
      <w:r w:rsidRPr="001D7AAC">
        <w:rPr>
          <w:spacing w:val="-14"/>
          <w:sz w:val="24"/>
          <w:szCs w:val="24"/>
        </w:rPr>
        <w:t xml:space="preserve"> </w:t>
      </w:r>
      <w:r w:rsidRPr="001D7AAC">
        <w:rPr>
          <w:spacing w:val="-4"/>
          <w:sz w:val="24"/>
          <w:szCs w:val="24"/>
        </w:rPr>
        <w:t>(на</w:t>
      </w:r>
      <w:r w:rsidRPr="001D7AAC">
        <w:rPr>
          <w:spacing w:val="-13"/>
          <w:sz w:val="24"/>
          <w:szCs w:val="24"/>
        </w:rPr>
        <w:t xml:space="preserve"> </w:t>
      </w:r>
      <w:r w:rsidRPr="001D7AAC">
        <w:rPr>
          <w:spacing w:val="-4"/>
          <w:sz w:val="24"/>
          <w:szCs w:val="24"/>
        </w:rPr>
        <w:t>примере</w:t>
      </w:r>
      <w:r w:rsidRPr="001D7AAC">
        <w:rPr>
          <w:spacing w:val="-14"/>
          <w:sz w:val="24"/>
          <w:szCs w:val="24"/>
        </w:rPr>
        <w:t xml:space="preserve"> </w:t>
      </w:r>
      <w:r w:rsidRPr="001D7AAC">
        <w:rPr>
          <w:spacing w:val="-4"/>
          <w:sz w:val="24"/>
          <w:szCs w:val="24"/>
        </w:rPr>
        <w:t xml:space="preserve">чучела </w:t>
      </w:r>
      <w:r w:rsidRPr="001D7AAC">
        <w:rPr>
          <w:sz w:val="24"/>
          <w:szCs w:val="24"/>
        </w:rPr>
        <w:t>птиц</w:t>
      </w:r>
      <w:r w:rsidRPr="001D7AAC">
        <w:rPr>
          <w:spacing w:val="-19"/>
          <w:sz w:val="24"/>
          <w:szCs w:val="24"/>
        </w:rPr>
        <w:t xml:space="preserve"> </w:t>
      </w:r>
      <w:r w:rsidRPr="001D7AAC">
        <w:rPr>
          <w:sz w:val="24"/>
          <w:szCs w:val="24"/>
        </w:rPr>
        <w:t>и</w:t>
      </w:r>
      <w:r w:rsidRPr="001D7AAC">
        <w:rPr>
          <w:spacing w:val="-16"/>
          <w:sz w:val="24"/>
          <w:szCs w:val="24"/>
        </w:rPr>
        <w:t xml:space="preserve"> </w:t>
      </w:r>
      <w:r w:rsidRPr="001D7AAC">
        <w:rPr>
          <w:sz w:val="24"/>
          <w:szCs w:val="24"/>
        </w:rPr>
        <w:t>набора</w:t>
      </w:r>
      <w:r w:rsidRPr="001D7AAC">
        <w:rPr>
          <w:spacing w:val="-22"/>
          <w:sz w:val="24"/>
          <w:szCs w:val="24"/>
        </w:rPr>
        <w:t xml:space="preserve"> </w:t>
      </w:r>
      <w:r w:rsidRPr="001D7AAC">
        <w:rPr>
          <w:sz w:val="24"/>
          <w:szCs w:val="24"/>
        </w:rPr>
        <w:t>перьев:</w:t>
      </w:r>
      <w:r w:rsidRPr="001D7AAC">
        <w:rPr>
          <w:spacing w:val="-20"/>
          <w:sz w:val="24"/>
          <w:szCs w:val="24"/>
        </w:rPr>
        <w:t xml:space="preserve"> </w:t>
      </w:r>
      <w:r w:rsidRPr="001D7AAC">
        <w:rPr>
          <w:sz w:val="24"/>
          <w:szCs w:val="24"/>
        </w:rPr>
        <w:t>контурных,</w:t>
      </w:r>
      <w:r w:rsidRPr="001D7AAC">
        <w:rPr>
          <w:spacing w:val="-21"/>
          <w:sz w:val="24"/>
          <w:szCs w:val="24"/>
        </w:rPr>
        <w:t xml:space="preserve"> </w:t>
      </w:r>
      <w:r w:rsidRPr="001D7AAC">
        <w:rPr>
          <w:sz w:val="24"/>
          <w:szCs w:val="24"/>
        </w:rPr>
        <w:t>пуховых</w:t>
      </w:r>
      <w:r w:rsidRPr="001D7AAC">
        <w:rPr>
          <w:spacing w:val="-20"/>
          <w:sz w:val="24"/>
          <w:szCs w:val="24"/>
        </w:rPr>
        <w:t xml:space="preserve"> </w:t>
      </w:r>
      <w:r w:rsidRPr="001D7AAC">
        <w:rPr>
          <w:sz w:val="24"/>
          <w:szCs w:val="24"/>
        </w:rPr>
        <w:t>и</w:t>
      </w:r>
      <w:r w:rsidRPr="001D7AAC">
        <w:rPr>
          <w:spacing w:val="-17"/>
          <w:sz w:val="24"/>
          <w:szCs w:val="24"/>
        </w:rPr>
        <w:t xml:space="preserve"> </w:t>
      </w:r>
      <w:r w:rsidRPr="001D7AAC">
        <w:rPr>
          <w:sz w:val="24"/>
          <w:szCs w:val="24"/>
        </w:rPr>
        <w:t>пуха).</w:t>
      </w:r>
    </w:p>
    <w:p w14:paraId="25DD562A" w14:textId="77777777" w:rsidR="00566F6F" w:rsidRPr="001D7AAC" w:rsidRDefault="001D7AAC">
      <w:pPr>
        <w:pStyle w:val="a4"/>
        <w:numPr>
          <w:ilvl w:val="0"/>
          <w:numId w:val="81"/>
        </w:numPr>
        <w:tabs>
          <w:tab w:val="left" w:pos="1171"/>
        </w:tabs>
        <w:spacing w:line="322" w:lineRule="exact"/>
        <w:ind w:left="1171" w:hanging="348"/>
        <w:rPr>
          <w:sz w:val="24"/>
          <w:szCs w:val="24"/>
        </w:rPr>
      </w:pPr>
      <w:r w:rsidRPr="001D7AAC">
        <w:rPr>
          <w:sz w:val="24"/>
          <w:szCs w:val="24"/>
        </w:rPr>
        <w:t>Исследование</w:t>
      </w:r>
      <w:r w:rsidRPr="001D7AAC">
        <w:rPr>
          <w:spacing w:val="51"/>
          <w:sz w:val="24"/>
          <w:szCs w:val="24"/>
        </w:rPr>
        <w:t xml:space="preserve"> </w:t>
      </w:r>
      <w:r w:rsidRPr="001D7AAC">
        <w:rPr>
          <w:sz w:val="24"/>
          <w:szCs w:val="24"/>
        </w:rPr>
        <w:t>особенностей</w:t>
      </w:r>
      <w:r w:rsidRPr="001D7AAC">
        <w:rPr>
          <w:spacing w:val="52"/>
          <w:sz w:val="24"/>
          <w:szCs w:val="24"/>
        </w:rPr>
        <w:t xml:space="preserve"> </w:t>
      </w:r>
      <w:r w:rsidRPr="001D7AAC">
        <w:rPr>
          <w:sz w:val="24"/>
          <w:szCs w:val="24"/>
        </w:rPr>
        <w:t>скелета</w:t>
      </w:r>
      <w:r w:rsidRPr="001D7AAC">
        <w:rPr>
          <w:spacing w:val="-10"/>
          <w:sz w:val="24"/>
          <w:szCs w:val="24"/>
        </w:rPr>
        <w:t xml:space="preserve"> </w:t>
      </w:r>
      <w:r w:rsidRPr="001D7AAC">
        <w:rPr>
          <w:spacing w:val="-2"/>
          <w:sz w:val="24"/>
          <w:szCs w:val="24"/>
        </w:rPr>
        <w:t>птицы.</w:t>
      </w:r>
    </w:p>
    <w:p w14:paraId="373F5A1C" w14:textId="77777777" w:rsidR="00566F6F" w:rsidRPr="001D7AAC" w:rsidRDefault="001D7AAC">
      <w:pPr>
        <w:pStyle w:val="a3"/>
        <w:ind w:right="125"/>
        <w:rPr>
          <w:sz w:val="24"/>
          <w:szCs w:val="24"/>
        </w:rPr>
      </w:pPr>
      <w:r w:rsidRPr="001D7AAC">
        <w:rPr>
          <w:b/>
          <w:i/>
          <w:sz w:val="24"/>
          <w:szCs w:val="24"/>
        </w:rPr>
        <w:t xml:space="preserve">Млекопитающие. </w:t>
      </w:r>
      <w:r w:rsidRPr="001D7AAC">
        <w:rPr>
          <w:sz w:val="24"/>
          <w:szCs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1470A510" w14:textId="77777777" w:rsidR="00566F6F" w:rsidRPr="001D7AAC" w:rsidRDefault="001D7AAC">
      <w:pPr>
        <w:pStyle w:val="a3"/>
        <w:ind w:right="125"/>
        <w:rPr>
          <w:sz w:val="24"/>
          <w:szCs w:val="24"/>
        </w:rPr>
      </w:pPr>
      <w:r w:rsidRPr="001D7AAC">
        <w:rPr>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407915D4" w14:textId="77777777" w:rsidR="00566F6F" w:rsidRPr="001D7AAC" w:rsidRDefault="001D7AAC">
      <w:pPr>
        <w:pStyle w:val="a3"/>
        <w:spacing w:before="1"/>
        <w:ind w:right="123"/>
        <w:rPr>
          <w:sz w:val="24"/>
          <w:szCs w:val="24"/>
        </w:rPr>
      </w:pPr>
      <w:r w:rsidRPr="001D7AAC">
        <w:rPr>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Многообразиемлекопитающих</w:t>
      </w:r>
      <w:r w:rsidRPr="001D7AAC">
        <w:rPr>
          <w:spacing w:val="-13"/>
          <w:sz w:val="24"/>
          <w:szCs w:val="24"/>
        </w:rPr>
        <w:t xml:space="preserve"> </w:t>
      </w:r>
      <w:r w:rsidRPr="001D7AAC">
        <w:rPr>
          <w:sz w:val="24"/>
          <w:szCs w:val="24"/>
        </w:rPr>
        <w:t>родного</w:t>
      </w:r>
      <w:r w:rsidRPr="001D7AAC">
        <w:rPr>
          <w:spacing w:val="40"/>
          <w:sz w:val="24"/>
          <w:szCs w:val="24"/>
        </w:rPr>
        <w:t xml:space="preserve"> </w:t>
      </w:r>
      <w:r w:rsidRPr="001D7AAC">
        <w:rPr>
          <w:sz w:val="24"/>
          <w:szCs w:val="24"/>
        </w:rPr>
        <w:t>края.</w:t>
      </w:r>
    </w:p>
    <w:p w14:paraId="004736A5" w14:textId="77777777" w:rsidR="00566F6F" w:rsidRPr="001D7AAC" w:rsidRDefault="001D7AAC">
      <w:pPr>
        <w:pStyle w:val="a3"/>
        <w:ind w:right="125"/>
        <w:rPr>
          <w:sz w:val="24"/>
          <w:szCs w:val="24"/>
        </w:rPr>
      </w:pPr>
      <w:r w:rsidRPr="001D7AAC">
        <w:rPr>
          <w:sz w:val="24"/>
          <w:szCs w:val="24"/>
        </w:rPr>
        <w:t>*Изучаются 6 отрядов млекопитающих на примере двух видов из каждого отряда по выбору учителя.</w:t>
      </w:r>
    </w:p>
    <w:p w14:paraId="4707F623" w14:textId="77777777" w:rsidR="00566F6F" w:rsidRPr="001D7AAC" w:rsidRDefault="001D7AAC">
      <w:pPr>
        <w:spacing w:line="321"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177A7E47" w14:textId="77777777" w:rsidR="00566F6F" w:rsidRPr="001D7AAC" w:rsidRDefault="001D7AAC">
      <w:pPr>
        <w:pStyle w:val="a4"/>
        <w:numPr>
          <w:ilvl w:val="0"/>
          <w:numId w:val="80"/>
        </w:numPr>
        <w:tabs>
          <w:tab w:val="left" w:pos="1101"/>
        </w:tabs>
        <w:spacing w:before="1" w:line="322" w:lineRule="exact"/>
        <w:ind w:left="1101" w:hanging="278"/>
        <w:rPr>
          <w:sz w:val="24"/>
          <w:szCs w:val="24"/>
        </w:rPr>
      </w:pPr>
      <w:r w:rsidRPr="001D7AAC">
        <w:rPr>
          <w:sz w:val="24"/>
          <w:szCs w:val="24"/>
        </w:rPr>
        <w:t>Исследование</w:t>
      </w:r>
      <w:r w:rsidRPr="001D7AAC">
        <w:rPr>
          <w:spacing w:val="-17"/>
          <w:sz w:val="24"/>
          <w:szCs w:val="24"/>
        </w:rPr>
        <w:t xml:space="preserve"> </w:t>
      </w:r>
      <w:r w:rsidRPr="001D7AAC">
        <w:rPr>
          <w:sz w:val="24"/>
          <w:szCs w:val="24"/>
        </w:rPr>
        <w:t>особенностей</w:t>
      </w:r>
      <w:r w:rsidRPr="001D7AAC">
        <w:rPr>
          <w:spacing w:val="-16"/>
          <w:sz w:val="24"/>
          <w:szCs w:val="24"/>
        </w:rPr>
        <w:t xml:space="preserve"> </w:t>
      </w:r>
      <w:r w:rsidRPr="001D7AAC">
        <w:rPr>
          <w:sz w:val="24"/>
          <w:szCs w:val="24"/>
        </w:rPr>
        <w:t>скелета</w:t>
      </w:r>
      <w:r w:rsidRPr="001D7AAC">
        <w:rPr>
          <w:spacing w:val="-15"/>
          <w:sz w:val="24"/>
          <w:szCs w:val="24"/>
        </w:rPr>
        <w:t xml:space="preserve"> </w:t>
      </w:r>
      <w:r w:rsidRPr="001D7AAC">
        <w:rPr>
          <w:spacing w:val="-2"/>
          <w:sz w:val="24"/>
          <w:szCs w:val="24"/>
        </w:rPr>
        <w:t>млекопитающих.</w:t>
      </w:r>
    </w:p>
    <w:p w14:paraId="514B1853" w14:textId="77777777" w:rsidR="00566F6F" w:rsidRPr="001D7AAC" w:rsidRDefault="001D7AAC">
      <w:pPr>
        <w:pStyle w:val="a4"/>
        <w:numPr>
          <w:ilvl w:val="0"/>
          <w:numId w:val="80"/>
        </w:numPr>
        <w:tabs>
          <w:tab w:val="left" w:pos="1101"/>
        </w:tabs>
        <w:spacing w:line="322" w:lineRule="exact"/>
        <w:ind w:left="1101" w:hanging="278"/>
        <w:rPr>
          <w:sz w:val="24"/>
          <w:szCs w:val="24"/>
        </w:rPr>
      </w:pPr>
      <w:r w:rsidRPr="001D7AAC">
        <w:rPr>
          <w:sz w:val="24"/>
          <w:szCs w:val="24"/>
        </w:rPr>
        <w:t>Исследование</w:t>
      </w:r>
      <w:r w:rsidRPr="001D7AAC">
        <w:rPr>
          <w:spacing w:val="-15"/>
          <w:sz w:val="24"/>
          <w:szCs w:val="24"/>
        </w:rPr>
        <w:t xml:space="preserve"> </w:t>
      </w:r>
      <w:r w:rsidRPr="001D7AAC">
        <w:rPr>
          <w:sz w:val="24"/>
          <w:szCs w:val="24"/>
        </w:rPr>
        <w:t>особенностей</w:t>
      </w:r>
      <w:r w:rsidRPr="001D7AAC">
        <w:rPr>
          <w:spacing w:val="-15"/>
          <w:sz w:val="24"/>
          <w:szCs w:val="24"/>
        </w:rPr>
        <w:t xml:space="preserve"> </w:t>
      </w:r>
      <w:r w:rsidRPr="001D7AAC">
        <w:rPr>
          <w:sz w:val="24"/>
          <w:szCs w:val="24"/>
        </w:rPr>
        <w:t>зубной</w:t>
      </w:r>
      <w:r w:rsidRPr="001D7AAC">
        <w:rPr>
          <w:spacing w:val="-16"/>
          <w:sz w:val="24"/>
          <w:szCs w:val="24"/>
        </w:rPr>
        <w:t xml:space="preserve"> </w:t>
      </w:r>
      <w:r w:rsidRPr="001D7AAC">
        <w:rPr>
          <w:sz w:val="24"/>
          <w:szCs w:val="24"/>
        </w:rPr>
        <w:t>системы</w:t>
      </w:r>
      <w:r w:rsidRPr="001D7AAC">
        <w:rPr>
          <w:spacing w:val="-14"/>
          <w:sz w:val="24"/>
          <w:szCs w:val="24"/>
        </w:rPr>
        <w:t xml:space="preserve"> </w:t>
      </w:r>
      <w:r w:rsidRPr="001D7AAC">
        <w:rPr>
          <w:spacing w:val="-2"/>
          <w:sz w:val="24"/>
          <w:szCs w:val="24"/>
        </w:rPr>
        <w:t>млекопитающих.</w:t>
      </w:r>
    </w:p>
    <w:p w14:paraId="48F0FA46" w14:textId="77777777" w:rsidR="00566F6F" w:rsidRPr="001D7AAC" w:rsidRDefault="001D7AAC">
      <w:pPr>
        <w:pStyle w:val="3"/>
        <w:spacing w:line="240" w:lineRule="auto"/>
        <w:rPr>
          <w:sz w:val="24"/>
          <w:szCs w:val="24"/>
        </w:rPr>
      </w:pPr>
      <w:r w:rsidRPr="001D7AAC">
        <w:rPr>
          <w:sz w:val="24"/>
          <w:szCs w:val="24"/>
        </w:rPr>
        <w:t>Развитие</w:t>
      </w:r>
      <w:r w:rsidRPr="001D7AAC">
        <w:rPr>
          <w:spacing w:val="-12"/>
          <w:sz w:val="24"/>
          <w:szCs w:val="24"/>
        </w:rPr>
        <w:t xml:space="preserve"> </w:t>
      </w:r>
      <w:r w:rsidRPr="001D7AAC">
        <w:rPr>
          <w:sz w:val="24"/>
          <w:szCs w:val="24"/>
        </w:rPr>
        <w:t>животного</w:t>
      </w:r>
      <w:r w:rsidRPr="001D7AAC">
        <w:rPr>
          <w:spacing w:val="-10"/>
          <w:sz w:val="24"/>
          <w:szCs w:val="24"/>
        </w:rPr>
        <w:t xml:space="preserve"> </w:t>
      </w:r>
      <w:r w:rsidRPr="001D7AAC">
        <w:rPr>
          <w:sz w:val="24"/>
          <w:szCs w:val="24"/>
        </w:rPr>
        <w:t>мира</w:t>
      </w:r>
      <w:r w:rsidRPr="001D7AAC">
        <w:rPr>
          <w:spacing w:val="-10"/>
          <w:sz w:val="24"/>
          <w:szCs w:val="24"/>
        </w:rPr>
        <w:t xml:space="preserve"> </w:t>
      </w:r>
      <w:r w:rsidRPr="001D7AAC">
        <w:rPr>
          <w:sz w:val="24"/>
          <w:szCs w:val="24"/>
        </w:rPr>
        <w:t>на</w:t>
      </w:r>
      <w:r w:rsidRPr="001D7AAC">
        <w:rPr>
          <w:spacing w:val="-10"/>
          <w:sz w:val="24"/>
          <w:szCs w:val="24"/>
        </w:rPr>
        <w:t xml:space="preserve"> </w:t>
      </w:r>
      <w:r w:rsidRPr="001D7AAC">
        <w:rPr>
          <w:spacing w:val="-2"/>
          <w:sz w:val="24"/>
          <w:szCs w:val="24"/>
        </w:rPr>
        <w:t>Земле</w:t>
      </w:r>
    </w:p>
    <w:p w14:paraId="5FBE2C44" w14:textId="77777777" w:rsidR="00566F6F" w:rsidRPr="001D7AAC" w:rsidRDefault="001D7AAC">
      <w:pPr>
        <w:pStyle w:val="a3"/>
        <w:ind w:right="125"/>
        <w:rPr>
          <w:sz w:val="24"/>
          <w:szCs w:val="24"/>
        </w:rPr>
      </w:pPr>
      <w:r w:rsidRPr="001D7AAC">
        <w:rPr>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DB50891" w14:textId="77777777" w:rsidR="00566F6F" w:rsidRPr="001D7AAC" w:rsidRDefault="001D7AAC">
      <w:pPr>
        <w:pStyle w:val="a3"/>
        <w:ind w:right="130"/>
        <w:rPr>
          <w:sz w:val="24"/>
          <w:szCs w:val="24"/>
        </w:rPr>
      </w:pPr>
      <w:r w:rsidRPr="001D7AAC">
        <w:rPr>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w:t>
      </w:r>
      <w:r w:rsidRPr="001D7AAC">
        <w:rPr>
          <w:spacing w:val="40"/>
          <w:sz w:val="24"/>
          <w:szCs w:val="24"/>
        </w:rPr>
        <w:t xml:space="preserve"> </w:t>
      </w:r>
      <w:r w:rsidRPr="001D7AAC">
        <w:rPr>
          <w:sz w:val="24"/>
          <w:szCs w:val="24"/>
        </w:rPr>
        <w:t>Вымершие</w:t>
      </w:r>
      <w:r w:rsidRPr="001D7AAC">
        <w:rPr>
          <w:spacing w:val="40"/>
          <w:sz w:val="24"/>
          <w:szCs w:val="24"/>
        </w:rPr>
        <w:t xml:space="preserve"> </w:t>
      </w:r>
      <w:r w:rsidRPr="001D7AAC">
        <w:rPr>
          <w:sz w:val="24"/>
          <w:szCs w:val="24"/>
        </w:rPr>
        <w:t>животные.</w:t>
      </w:r>
    </w:p>
    <w:p w14:paraId="451670AD" w14:textId="77777777" w:rsidR="00566F6F" w:rsidRPr="001D7AAC" w:rsidRDefault="001D7AAC">
      <w:pPr>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197069CB" w14:textId="77777777" w:rsidR="00566F6F" w:rsidRPr="001D7AAC" w:rsidRDefault="001D7AAC">
      <w:pPr>
        <w:pStyle w:val="a3"/>
        <w:spacing w:before="68" w:line="322" w:lineRule="exact"/>
        <w:ind w:left="823" w:firstLine="0"/>
        <w:rPr>
          <w:sz w:val="24"/>
          <w:szCs w:val="24"/>
        </w:rPr>
      </w:pPr>
      <w:r w:rsidRPr="001D7AAC">
        <w:rPr>
          <w:sz w:val="24"/>
          <w:szCs w:val="24"/>
        </w:rPr>
        <w:t>Исследование</w:t>
      </w:r>
      <w:r w:rsidRPr="001D7AAC">
        <w:rPr>
          <w:spacing w:val="-16"/>
          <w:sz w:val="24"/>
          <w:szCs w:val="24"/>
        </w:rPr>
        <w:t xml:space="preserve"> </w:t>
      </w:r>
      <w:r w:rsidRPr="001D7AAC">
        <w:rPr>
          <w:sz w:val="24"/>
          <w:szCs w:val="24"/>
        </w:rPr>
        <w:t>ископаемых</w:t>
      </w:r>
      <w:r w:rsidRPr="001D7AAC">
        <w:rPr>
          <w:spacing w:val="-15"/>
          <w:sz w:val="24"/>
          <w:szCs w:val="24"/>
        </w:rPr>
        <w:t xml:space="preserve"> </w:t>
      </w:r>
      <w:r w:rsidRPr="001D7AAC">
        <w:rPr>
          <w:sz w:val="24"/>
          <w:szCs w:val="24"/>
        </w:rPr>
        <w:t>остатков</w:t>
      </w:r>
      <w:r w:rsidRPr="001D7AAC">
        <w:rPr>
          <w:spacing w:val="-16"/>
          <w:sz w:val="24"/>
          <w:szCs w:val="24"/>
        </w:rPr>
        <w:t xml:space="preserve"> </w:t>
      </w:r>
      <w:r w:rsidRPr="001D7AAC">
        <w:rPr>
          <w:sz w:val="24"/>
          <w:szCs w:val="24"/>
        </w:rPr>
        <w:t>вымерших</w:t>
      </w:r>
      <w:r w:rsidRPr="001D7AAC">
        <w:rPr>
          <w:spacing w:val="-14"/>
          <w:sz w:val="24"/>
          <w:szCs w:val="24"/>
        </w:rPr>
        <w:t xml:space="preserve"> </w:t>
      </w:r>
      <w:r w:rsidRPr="001D7AAC">
        <w:rPr>
          <w:spacing w:val="-2"/>
          <w:sz w:val="24"/>
          <w:szCs w:val="24"/>
        </w:rPr>
        <w:t>животных.</w:t>
      </w:r>
    </w:p>
    <w:p w14:paraId="08974A25" w14:textId="77777777" w:rsidR="00566F6F" w:rsidRPr="001D7AAC" w:rsidRDefault="001D7AAC">
      <w:pPr>
        <w:pStyle w:val="3"/>
        <w:rPr>
          <w:sz w:val="24"/>
          <w:szCs w:val="24"/>
        </w:rPr>
      </w:pPr>
      <w:r w:rsidRPr="001D7AAC">
        <w:rPr>
          <w:sz w:val="24"/>
          <w:szCs w:val="24"/>
        </w:rPr>
        <w:t>Животные</w:t>
      </w:r>
      <w:r w:rsidRPr="001D7AAC">
        <w:rPr>
          <w:spacing w:val="-13"/>
          <w:sz w:val="24"/>
          <w:szCs w:val="24"/>
        </w:rPr>
        <w:t xml:space="preserve"> </w:t>
      </w:r>
      <w:r w:rsidRPr="001D7AAC">
        <w:rPr>
          <w:sz w:val="24"/>
          <w:szCs w:val="24"/>
        </w:rPr>
        <w:t>в</w:t>
      </w:r>
      <w:r w:rsidRPr="001D7AAC">
        <w:rPr>
          <w:spacing w:val="-13"/>
          <w:sz w:val="24"/>
          <w:szCs w:val="24"/>
        </w:rPr>
        <w:t xml:space="preserve"> </w:t>
      </w:r>
      <w:r w:rsidRPr="001D7AAC">
        <w:rPr>
          <w:sz w:val="24"/>
          <w:szCs w:val="24"/>
        </w:rPr>
        <w:t>природных</w:t>
      </w:r>
      <w:r w:rsidRPr="001D7AAC">
        <w:rPr>
          <w:spacing w:val="-12"/>
          <w:sz w:val="24"/>
          <w:szCs w:val="24"/>
        </w:rPr>
        <w:t xml:space="preserve"> </w:t>
      </w:r>
      <w:r w:rsidRPr="001D7AAC">
        <w:rPr>
          <w:spacing w:val="-2"/>
          <w:sz w:val="24"/>
          <w:szCs w:val="24"/>
        </w:rPr>
        <w:t>сообществах</w:t>
      </w:r>
    </w:p>
    <w:p w14:paraId="2F04262A" w14:textId="77777777" w:rsidR="00566F6F" w:rsidRPr="001D7AAC" w:rsidRDefault="001D7AAC">
      <w:pPr>
        <w:pStyle w:val="a3"/>
        <w:ind w:right="132"/>
        <w:rPr>
          <w:sz w:val="24"/>
          <w:szCs w:val="24"/>
        </w:rPr>
      </w:pPr>
      <w:r w:rsidRPr="001D7AAC">
        <w:rPr>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14:paraId="4D38DFFD" w14:textId="77777777" w:rsidR="00566F6F" w:rsidRPr="001D7AAC" w:rsidRDefault="001D7AAC">
      <w:pPr>
        <w:pStyle w:val="a3"/>
        <w:ind w:right="124"/>
        <w:rPr>
          <w:sz w:val="24"/>
          <w:szCs w:val="24"/>
        </w:rPr>
      </w:pPr>
      <w:r w:rsidRPr="001D7AAC">
        <w:rPr>
          <w:sz w:val="24"/>
          <w:szCs w:val="24"/>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w:t>
      </w:r>
      <w:r w:rsidRPr="001D7AAC">
        <w:rPr>
          <w:spacing w:val="-2"/>
          <w:sz w:val="24"/>
          <w:szCs w:val="24"/>
        </w:rPr>
        <w:t>Экосистема.</w:t>
      </w:r>
    </w:p>
    <w:p w14:paraId="19F5D8BC" w14:textId="77777777" w:rsidR="00566F6F" w:rsidRPr="001D7AAC" w:rsidRDefault="001D7AAC">
      <w:pPr>
        <w:pStyle w:val="a3"/>
        <w:ind w:right="131"/>
        <w:rPr>
          <w:sz w:val="24"/>
          <w:szCs w:val="24"/>
        </w:rPr>
      </w:pPr>
      <w:r w:rsidRPr="001D7AAC">
        <w:rPr>
          <w:sz w:val="24"/>
          <w:szCs w:val="24"/>
        </w:rPr>
        <w:t>Животный мир природных зон Земли. Основные закономерности распределения животных на планете. Фауна.</w:t>
      </w:r>
    </w:p>
    <w:p w14:paraId="07886663" w14:textId="77777777" w:rsidR="00566F6F" w:rsidRPr="001D7AAC" w:rsidRDefault="001D7AAC">
      <w:pPr>
        <w:pStyle w:val="3"/>
        <w:spacing w:before="1"/>
        <w:rPr>
          <w:sz w:val="24"/>
          <w:szCs w:val="24"/>
        </w:rPr>
      </w:pPr>
      <w:r w:rsidRPr="001D7AAC">
        <w:rPr>
          <w:sz w:val="24"/>
          <w:szCs w:val="24"/>
        </w:rPr>
        <w:t>Животные</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человек</w:t>
      </w:r>
    </w:p>
    <w:p w14:paraId="16CC9F63" w14:textId="77777777" w:rsidR="00566F6F" w:rsidRPr="001D7AAC" w:rsidRDefault="001D7AAC">
      <w:pPr>
        <w:pStyle w:val="a3"/>
        <w:ind w:right="126"/>
        <w:rPr>
          <w:sz w:val="24"/>
          <w:szCs w:val="24"/>
        </w:rPr>
      </w:pPr>
      <w:r w:rsidRPr="001D7AAC">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30B4E04" w14:textId="77777777" w:rsidR="00566F6F" w:rsidRPr="001D7AAC" w:rsidRDefault="001D7AAC">
      <w:pPr>
        <w:pStyle w:val="a3"/>
        <w:ind w:right="124"/>
        <w:rPr>
          <w:sz w:val="24"/>
          <w:szCs w:val="24"/>
        </w:rPr>
      </w:pPr>
      <w:r w:rsidRPr="001D7AAC">
        <w:rPr>
          <w:sz w:val="24"/>
          <w:szCs w:val="24"/>
        </w:rPr>
        <w:t xml:space="preserve">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 </w:t>
      </w:r>
      <w:r w:rsidRPr="001D7AAC">
        <w:rPr>
          <w:spacing w:val="-2"/>
          <w:sz w:val="24"/>
          <w:szCs w:val="24"/>
        </w:rPr>
        <w:t>вредителями.</w:t>
      </w:r>
    </w:p>
    <w:p w14:paraId="23BCBA02" w14:textId="77777777" w:rsidR="00566F6F" w:rsidRPr="001D7AAC" w:rsidRDefault="001D7AAC">
      <w:pPr>
        <w:pStyle w:val="a3"/>
        <w:ind w:right="124"/>
        <w:rPr>
          <w:sz w:val="24"/>
          <w:szCs w:val="24"/>
        </w:rPr>
      </w:pPr>
      <w:r w:rsidRPr="001D7AAC">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w:t>
      </w:r>
      <w:r w:rsidRPr="001D7AAC">
        <w:rPr>
          <w:spacing w:val="-7"/>
          <w:sz w:val="24"/>
          <w:szCs w:val="24"/>
        </w:rPr>
        <w:t xml:space="preserve"> </w:t>
      </w:r>
      <w:r w:rsidRPr="001D7AAC">
        <w:rPr>
          <w:sz w:val="24"/>
          <w:szCs w:val="24"/>
        </w:rPr>
        <w:t>Адаптация</w:t>
      </w:r>
      <w:r w:rsidRPr="001D7AAC">
        <w:rPr>
          <w:spacing w:val="-6"/>
          <w:sz w:val="24"/>
          <w:szCs w:val="24"/>
        </w:rPr>
        <w:t xml:space="preserve"> </w:t>
      </w:r>
      <w:r w:rsidRPr="001D7AAC">
        <w:rPr>
          <w:sz w:val="24"/>
          <w:szCs w:val="24"/>
        </w:rPr>
        <w:t>животных</w:t>
      </w:r>
      <w:r w:rsidRPr="001D7AAC">
        <w:rPr>
          <w:spacing w:val="-8"/>
          <w:sz w:val="24"/>
          <w:szCs w:val="24"/>
        </w:rPr>
        <w:t xml:space="preserve"> </w:t>
      </w:r>
      <w:r w:rsidRPr="001D7AAC">
        <w:rPr>
          <w:sz w:val="24"/>
          <w:szCs w:val="24"/>
        </w:rPr>
        <w:t>к новым условиям. Рекреационный пресс на животных диких ви дов в условиях города. Безнадзорные домашние животные. Питомники. Восстановление численности редких видов животных: особо охраняемые</w:t>
      </w:r>
      <w:r w:rsidRPr="001D7AAC">
        <w:rPr>
          <w:spacing w:val="80"/>
          <w:sz w:val="24"/>
          <w:szCs w:val="24"/>
        </w:rPr>
        <w:t xml:space="preserve"> </w:t>
      </w:r>
      <w:r w:rsidRPr="001D7AAC">
        <w:rPr>
          <w:sz w:val="24"/>
          <w:szCs w:val="24"/>
        </w:rPr>
        <w:t>природные территории (ООПТ). Красная книга России.</w:t>
      </w:r>
      <w:r w:rsidRPr="001D7AAC">
        <w:rPr>
          <w:spacing w:val="40"/>
          <w:sz w:val="24"/>
          <w:szCs w:val="24"/>
        </w:rPr>
        <w:t xml:space="preserve"> </w:t>
      </w:r>
      <w:r w:rsidRPr="001D7AAC">
        <w:rPr>
          <w:sz w:val="24"/>
          <w:szCs w:val="24"/>
        </w:rPr>
        <w:t>Меры</w:t>
      </w:r>
      <w:r w:rsidRPr="001D7AAC">
        <w:rPr>
          <w:spacing w:val="40"/>
          <w:sz w:val="24"/>
          <w:szCs w:val="24"/>
        </w:rPr>
        <w:t xml:space="preserve"> </w:t>
      </w:r>
      <w:r w:rsidRPr="001D7AAC">
        <w:rPr>
          <w:sz w:val="24"/>
          <w:szCs w:val="24"/>
        </w:rPr>
        <w:t>сохранения животного мира.</w:t>
      </w:r>
    </w:p>
    <w:p w14:paraId="1A38AE4E" w14:textId="77777777" w:rsidR="00566F6F" w:rsidRPr="001D7AAC" w:rsidRDefault="00566F6F">
      <w:pPr>
        <w:pStyle w:val="a3"/>
        <w:ind w:left="0" w:firstLine="0"/>
        <w:jc w:val="left"/>
        <w:rPr>
          <w:sz w:val="24"/>
          <w:szCs w:val="24"/>
        </w:rPr>
      </w:pPr>
    </w:p>
    <w:p w14:paraId="0B839612" w14:textId="77777777" w:rsidR="00566F6F" w:rsidRPr="001D7AAC" w:rsidRDefault="001D7AAC">
      <w:pPr>
        <w:pStyle w:val="3"/>
        <w:numPr>
          <w:ilvl w:val="0"/>
          <w:numId w:val="103"/>
        </w:numPr>
        <w:tabs>
          <w:tab w:val="left" w:pos="1032"/>
        </w:tabs>
        <w:spacing w:line="240" w:lineRule="auto"/>
        <w:ind w:left="1032" w:hanging="209"/>
        <w:rPr>
          <w:sz w:val="24"/>
          <w:szCs w:val="24"/>
        </w:rPr>
      </w:pPr>
      <w:r w:rsidRPr="001D7AAC">
        <w:rPr>
          <w:spacing w:val="-2"/>
          <w:sz w:val="24"/>
          <w:szCs w:val="24"/>
        </w:rPr>
        <w:lastRenderedPageBreak/>
        <w:t>класс</w:t>
      </w:r>
    </w:p>
    <w:p w14:paraId="5220D8B3" w14:textId="77777777" w:rsidR="00566F6F" w:rsidRPr="001D7AAC" w:rsidRDefault="001D7AAC">
      <w:pPr>
        <w:spacing w:line="322" w:lineRule="exact"/>
        <w:ind w:left="823"/>
        <w:jc w:val="both"/>
        <w:rPr>
          <w:b/>
          <w:sz w:val="24"/>
          <w:szCs w:val="24"/>
        </w:rPr>
      </w:pPr>
      <w:r w:rsidRPr="001D7AAC">
        <w:rPr>
          <w:b/>
          <w:sz w:val="24"/>
          <w:szCs w:val="24"/>
        </w:rPr>
        <w:t>Человек</w:t>
      </w:r>
      <w:r w:rsidRPr="001D7AAC">
        <w:rPr>
          <w:b/>
          <w:spacing w:val="-15"/>
          <w:sz w:val="24"/>
          <w:szCs w:val="24"/>
        </w:rPr>
        <w:t xml:space="preserve"> </w:t>
      </w:r>
      <w:r w:rsidRPr="001D7AAC">
        <w:rPr>
          <w:b/>
          <w:sz w:val="24"/>
          <w:szCs w:val="24"/>
        </w:rPr>
        <w:t>–</w:t>
      </w:r>
      <w:r w:rsidRPr="001D7AAC">
        <w:rPr>
          <w:b/>
          <w:spacing w:val="-15"/>
          <w:sz w:val="24"/>
          <w:szCs w:val="24"/>
        </w:rPr>
        <w:t xml:space="preserve"> </w:t>
      </w:r>
      <w:r w:rsidRPr="001D7AAC">
        <w:rPr>
          <w:b/>
          <w:sz w:val="24"/>
          <w:szCs w:val="24"/>
        </w:rPr>
        <w:t>биосоциальный</w:t>
      </w:r>
      <w:r w:rsidRPr="001D7AAC">
        <w:rPr>
          <w:b/>
          <w:spacing w:val="-16"/>
          <w:sz w:val="24"/>
          <w:szCs w:val="24"/>
        </w:rPr>
        <w:t xml:space="preserve"> </w:t>
      </w:r>
      <w:r w:rsidRPr="001D7AAC">
        <w:rPr>
          <w:b/>
          <w:spacing w:val="-5"/>
          <w:sz w:val="24"/>
          <w:szCs w:val="24"/>
        </w:rPr>
        <w:t>вид</w:t>
      </w:r>
    </w:p>
    <w:p w14:paraId="512632A7" w14:textId="77777777" w:rsidR="00566F6F" w:rsidRPr="001D7AAC" w:rsidRDefault="001D7AAC">
      <w:pPr>
        <w:pStyle w:val="a3"/>
        <w:ind w:right="126"/>
        <w:rPr>
          <w:sz w:val="24"/>
          <w:szCs w:val="24"/>
        </w:rPr>
      </w:pPr>
      <w:r w:rsidRPr="001D7AAC">
        <w:rPr>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w:t>
      </w:r>
      <w:r w:rsidRPr="001D7AAC">
        <w:rPr>
          <w:spacing w:val="40"/>
          <w:sz w:val="24"/>
          <w:szCs w:val="24"/>
        </w:rPr>
        <w:t xml:space="preserve"> </w:t>
      </w:r>
      <w:r w:rsidRPr="001D7AAC">
        <w:rPr>
          <w:sz w:val="24"/>
          <w:szCs w:val="24"/>
        </w:rPr>
        <w:t>существа.</w:t>
      </w:r>
    </w:p>
    <w:p w14:paraId="41721286" w14:textId="77777777" w:rsidR="00566F6F" w:rsidRPr="001D7AAC" w:rsidRDefault="001D7AAC">
      <w:pPr>
        <w:pStyle w:val="a3"/>
        <w:ind w:right="123"/>
        <w:rPr>
          <w:sz w:val="24"/>
          <w:szCs w:val="24"/>
        </w:rPr>
      </w:pPr>
      <w:r w:rsidRPr="001D7AAC">
        <w:rPr>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503D810F" w14:textId="77777777" w:rsidR="00566F6F" w:rsidRPr="001D7AAC" w:rsidRDefault="001D7AAC">
      <w:pPr>
        <w:pStyle w:val="3"/>
        <w:rPr>
          <w:sz w:val="24"/>
          <w:szCs w:val="24"/>
        </w:rPr>
      </w:pPr>
      <w:r w:rsidRPr="001D7AAC">
        <w:rPr>
          <w:sz w:val="24"/>
          <w:szCs w:val="24"/>
        </w:rPr>
        <w:t>Структура</w:t>
      </w:r>
      <w:r w:rsidRPr="001D7AAC">
        <w:rPr>
          <w:spacing w:val="-16"/>
          <w:sz w:val="24"/>
          <w:szCs w:val="24"/>
        </w:rPr>
        <w:t xml:space="preserve"> </w:t>
      </w:r>
      <w:r w:rsidRPr="001D7AAC">
        <w:rPr>
          <w:sz w:val="24"/>
          <w:szCs w:val="24"/>
        </w:rPr>
        <w:t>организма</w:t>
      </w:r>
      <w:r w:rsidRPr="001D7AAC">
        <w:rPr>
          <w:spacing w:val="-16"/>
          <w:sz w:val="24"/>
          <w:szCs w:val="24"/>
        </w:rPr>
        <w:t xml:space="preserve"> </w:t>
      </w:r>
      <w:r w:rsidRPr="001D7AAC">
        <w:rPr>
          <w:spacing w:val="-2"/>
          <w:sz w:val="24"/>
          <w:szCs w:val="24"/>
        </w:rPr>
        <w:t>человека</w:t>
      </w:r>
    </w:p>
    <w:p w14:paraId="628D093E" w14:textId="77777777" w:rsidR="00566F6F" w:rsidRPr="001D7AAC" w:rsidRDefault="001D7AAC">
      <w:pPr>
        <w:pStyle w:val="a3"/>
        <w:ind w:right="122"/>
        <w:rPr>
          <w:sz w:val="24"/>
          <w:szCs w:val="24"/>
        </w:rPr>
      </w:pPr>
      <w:r w:rsidRPr="001D7AAC">
        <w:rPr>
          <w:sz w:val="24"/>
          <w:szCs w:val="24"/>
        </w:rPr>
        <w:t>Строение и химический состав</w:t>
      </w:r>
      <w:r w:rsidRPr="001D7AAC">
        <w:rPr>
          <w:spacing w:val="-1"/>
          <w:sz w:val="24"/>
          <w:szCs w:val="24"/>
        </w:rPr>
        <w:t xml:space="preserve"> </w:t>
      </w:r>
      <w:r w:rsidRPr="001D7AAC">
        <w:rPr>
          <w:sz w:val="24"/>
          <w:szCs w:val="24"/>
        </w:rPr>
        <w:t>клетки. Обмен веществ и превращение</w:t>
      </w:r>
      <w:r w:rsidRPr="001D7AAC">
        <w:rPr>
          <w:spacing w:val="-1"/>
          <w:sz w:val="24"/>
          <w:szCs w:val="24"/>
        </w:rPr>
        <w:t xml:space="preserve"> </w:t>
      </w:r>
      <w:r w:rsidRPr="001D7AAC">
        <w:rPr>
          <w:sz w:val="24"/>
          <w:szCs w:val="24"/>
        </w:rPr>
        <w:t>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57A885D6"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7723354F" w14:textId="77777777" w:rsidR="00566F6F" w:rsidRPr="001D7AAC" w:rsidRDefault="001D7AAC">
      <w:pPr>
        <w:pStyle w:val="a4"/>
        <w:numPr>
          <w:ilvl w:val="0"/>
          <w:numId w:val="79"/>
        </w:numPr>
        <w:tabs>
          <w:tab w:val="left" w:pos="1101"/>
        </w:tabs>
        <w:spacing w:before="1" w:line="322" w:lineRule="exact"/>
        <w:ind w:left="1101" w:hanging="278"/>
        <w:rPr>
          <w:sz w:val="24"/>
          <w:szCs w:val="24"/>
        </w:rPr>
      </w:pPr>
      <w:r w:rsidRPr="001D7AAC">
        <w:rPr>
          <w:sz w:val="24"/>
          <w:szCs w:val="24"/>
        </w:rPr>
        <w:t>Изучение</w:t>
      </w:r>
      <w:r w:rsidRPr="001D7AAC">
        <w:rPr>
          <w:spacing w:val="-12"/>
          <w:sz w:val="24"/>
          <w:szCs w:val="24"/>
        </w:rPr>
        <w:t xml:space="preserve"> </w:t>
      </w:r>
      <w:r w:rsidRPr="001D7AAC">
        <w:rPr>
          <w:sz w:val="24"/>
          <w:szCs w:val="24"/>
        </w:rPr>
        <w:t>клеток</w:t>
      </w:r>
      <w:r w:rsidRPr="001D7AAC">
        <w:rPr>
          <w:spacing w:val="-11"/>
          <w:sz w:val="24"/>
          <w:szCs w:val="24"/>
        </w:rPr>
        <w:t xml:space="preserve"> </w:t>
      </w:r>
      <w:r w:rsidRPr="001D7AAC">
        <w:rPr>
          <w:sz w:val="24"/>
          <w:szCs w:val="24"/>
        </w:rPr>
        <w:t>слизистой</w:t>
      </w:r>
      <w:r w:rsidRPr="001D7AAC">
        <w:rPr>
          <w:spacing w:val="-10"/>
          <w:sz w:val="24"/>
          <w:szCs w:val="24"/>
        </w:rPr>
        <w:t xml:space="preserve"> </w:t>
      </w:r>
      <w:r w:rsidRPr="001D7AAC">
        <w:rPr>
          <w:sz w:val="24"/>
          <w:szCs w:val="24"/>
        </w:rPr>
        <w:t>оболочки</w:t>
      </w:r>
      <w:r w:rsidRPr="001D7AAC">
        <w:rPr>
          <w:spacing w:val="-11"/>
          <w:sz w:val="24"/>
          <w:szCs w:val="24"/>
        </w:rPr>
        <w:t xml:space="preserve"> </w:t>
      </w:r>
      <w:r w:rsidRPr="001D7AAC">
        <w:rPr>
          <w:sz w:val="24"/>
          <w:szCs w:val="24"/>
        </w:rPr>
        <w:t>полости</w:t>
      </w:r>
      <w:r w:rsidRPr="001D7AAC">
        <w:rPr>
          <w:spacing w:val="-11"/>
          <w:sz w:val="24"/>
          <w:szCs w:val="24"/>
        </w:rPr>
        <w:t xml:space="preserve"> </w:t>
      </w:r>
      <w:r w:rsidRPr="001D7AAC">
        <w:rPr>
          <w:sz w:val="24"/>
          <w:szCs w:val="24"/>
        </w:rPr>
        <w:t>рта</w:t>
      </w:r>
      <w:r w:rsidRPr="001D7AAC">
        <w:rPr>
          <w:spacing w:val="-12"/>
          <w:sz w:val="24"/>
          <w:szCs w:val="24"/>
        </w:rPr>
        <w:t xml:space="preserve"> </w:t>
      </w:r>
      <w:r w:rsidRPr="001D7AAC">
        <w:rPr>
          <w:spacing w:val="-2"/>
          <w:sz w:val="24"/>
          <w:szCs w:val="24"/>
        </w:rPr>
        <w:t>человека.</w:t>
      </w:r>
    </w:p>
    <w:p w14:paraId="5C194EB6" w14:textId="0F7D5AE0" w:rsidR="00566F6F" w:rsidRPr="00F4106E" w:rsidRDefault="001D7AAC" w:rsidP="00F4106E">
      <w:pPr>
        <w:pStyle w:val="a4"/>
        <w:numPr>
          <w:ilvl w:val="0"/>
          <w:numId w:val="79"/>
        </w:numPr>
        <w:tabs>
          <w:tab w:val="left" w:pos="1455"/>
        </w:tabs>
        <w:ind w:left="1455" w:hanging="632"/>
        <w:rPr>
          <w:sz w:val="24"/>
          <w:szCs w:val="24"/>
        </w:rPr>
      </w:pPr>
      <w:r w:rsidRPr="001D7AAC">
        <w:rPr>
          <w:sz w:val="24"/>
          <w:szCs w:val="24"/>
        </w:rPr>
        <w:t>Изучение</w:t>
      </w:r>
      <w:r w:rsidRPr="001D7AAC">
        <w:rPr>
          <w:spacing w:val="66"/>
          <w:sz w:val="24"/>
          <w:szCs w:val="24"/>
        </w:rPr>
        <w:t xml:space="preserve">   </w:t>
      </w:r>
      <w:r w:rsidRPr="001D7AAC">
        <w:rPr>
          <w:sz w:val="24"/>
          <w:szCs w:val="24"/>
        </w:rPr>
        <w:t>микроскопического</w:t>
      </w:r>
      <w:r w:rsidRPr="001D7AAC">
        <w:rPr>
          <w:spacing w:val="66"/>
          <w:sz w:val="24"/>
          <w:szCs w:val="24"/>
        </w:rPr>
        <w:t xml:space="preserve">   </w:t>
      </w:r>
      <w:r w:rsidRPr="001D7AAC">
        <w:rPr>
          <w:sz w:val="24"/>
          <w:szCs w:val="24"/>
        </w:rPr>
        <w:t>строения</w:t>
      </w:r>
      <w:r w:rsidRPr="001D7AAC">
        <w:rPr>
          <w:spacing w:val="67"/>
          <w:sz w:val="24"/>
          <w:szCs w:val="24"/>
        </w:rPr>
        <w:t xml:space="preserve">   </w:t>
      </w:r>
      <w:r w:rsidRPr="001D7AAC">
        <w:rPr>
          <w:sz w:val="24"/>
          <w:szCs w:val="24"/>
        </w:rPr>
        <w:t>тканей</w:t>
      </w:r>
      <w:r w:rsidRPr="001D7AAC">
        <w:rPr>
          <w:spacing w:val="66"/>
          <w:sz w:val="24"/>
          <w:szCs w:val="24"/>
        </w:rPr>
        <w:t xml:space="preserve">   </w:t>
      </w:r>
      <w:r w:rsidRPr="001D7AAC">
        <w:rPr>
          <w:sz w:val="24"/>
          <w:szCs w:val="24"/>
        </w:rPr>
        <w:t>(на</w:t>
      </w:r>
      <w:r w:rsidRPr="001D7AAC">
        <w:rPr>
          <w:spacing w:val="66"/>
          <w:sz w:val="24"/>
          <w:szCs w:val="24"/>
        </w:rPr>
        <w:t xml:space="preserve">   </w:t>
      </w:r>
      <w:r w:rsidRPr="001D7AAC">
        <w:rPr>
          <w:spacing w:val="-2"/>
          <w:sz w:val="24"/>
          <w:szCs w:val="24"/>
        </w:rPr>
        <w:t>готовых</w:t>
      </w:r>
      <w:r w:rsidR="00F4106E">
        <w:rPr>
          <w:spacing w:val="-2"/>
          <w:sz w:val="24"/>
          <w:szCs w:val="24"/>
        </w:rPr>
        <w:t xml:space="preserve"> </w:t>
      </w:r>
      <w:r w:rsidRPr="00F4106E">
        <w:rPr>
          <w:spacing w:val="-2"/>
          <w:sz w:val="24"/>
          <w:szCs w:val="24"/>
        </w:rPr>
        <w:t>микропрепаратах).</w:t>
      </w:r>
    </w:p>
    <w:p w14:paraId="51ED8671" w14:textId="77777777" w:rsidR="00566F6F" w:rsidRPr="001D7AAC" w:rsidRDefault="001D7AAC">
      <w:pPr>
        <w:pStyle w:val="a4"/>
        <w:numPr>
          <w:ilvl w:val="0"/>
          <w:numId w:val="79"/>
        </w:numPr>
        <w:tabs>
          <w:tab w:val="left" w:pos="1085"/>
        </w:tabs>
        <w:spacing w:line="322" w:lineRule="exact"/>
        <w:ind w:left="1085" w:hanging="262"/>
        <w:rPr>
          <w:sz w:val="24"/>
          <w:szCs w:val="24"/>
        </w:rPr>
      </w:pPr>
      <w:r w:rsidRPr="001D7AAC">
        <w:rPr>
          <w:spacing w:val="-2"/>
          <w:sz w:val="24"/>
          <w:szCs w:val="24"/>
        </w:rPr>
        <w:t>Распознавание</w:t>
      </w:r>
      <w:r w:rsidRPr="001D7AAC">
        <w:rPr>
          <w:spacing w:val="-14"/>
          <w:sz w:val="24"/>
          <w:szCs w:val="24"/>
        </w:rPr>
        <w:t xml:space="preserve"> </w:t>
      </w:r>
      <w:r w:rsidRPr="001D7AAC">
        <w:rPr>
          <w:spacing w:val="-2"/>
          <w:sz w:val="24"/>
          <w:szCs w:val="24"/>
        </w:rPr>
        <w:t>органов</w:t>
      </w:r>
      <w:r w:rsidRPr="001D7AAC">
        <w:rPr>
          <w:spacing w:val="-13"/>
          <w:sz w:val="24"/>
          <w:szCs w:val="24"/>
        </w:rPr>
        <w:t xml:space="preserve"> </w:t>
      </w:r>
      <w:r w:rsidRPr="001D7AAC">
        <w:rPr>
          <w:spacing w:val="-2"/>
          <w:sz w:val="24"/>
          <w:szCs w:val="24"/>
        </w:rPr>
        <w:t>и</w:t>
      </w:r>
      <w:r w:rsidRPr="001D7AAC">
        <w:rPr>
          <w:spacing w:val="-13"/>
          <w:sz w:val="24"/>
          <w:szCs w:val="24"/>
        </w:rPr>
        <w:t xml:space="preserve"> </w:t>
      </w:r>
      <w:r w:rsidRPr="001D7AAC">
        <w:rPr>
          <w:spacing w:val="-2"/>
          <w:sz w:val="24"/>
          <w:szCs w:val="24"/>
        </w:rPr>
        <w:t>систем</w:t>
      </w:r>
      <w:r w:rsidRPr="001D7AAC">
        <w:rPr>
          <w:spacing w:val="-14"/>
          <w:sz w:val="24"/>
          <w:szCs w:val="24"/>
        </w:rPr>
        <w:t xml:space="preserve"> </w:t>
      </w:r>
      <w:r w:rsidRPr="001D7AAC">
        <w:rPr>
          <w:spacing w:val="-2"/>
          <w:sz w:val="24"/>
          <w:szCs w:val="24"/>
        </w:rPr>
        <w:t>органов</w:t>
      </w:r>
      <w:r w:rsidRPr="001D7AAC">
        <w:rPr>
          <w:spacing w:val="-14"/>
          <w:sz w:val="24"/>
          <w:szCs w:val="24"/>
        </w:rPr>
        <w:t xml:space="preserve"> </w:t>
      </w:r>
      <w:r w:rsidRPr="001D7AAC">
        <w:rPr>
          <w:spacing w:val="-2"/>
          <w:sz w:val="24"/>
          <w:szCs w:val="24"/>
        </w:rPr>
        <w:t>человека</w:t>
      </w:r>
      <w:r w:rsidRPr="001D7AAC">
        <w:rPr>
          <w:spacing w:val="-15"/>
          <w:sz w:val="24"/>
          <w:szCs w:val="24"/>
        </w:rPr>
        <w:t xml:space="preserve"> </w:t>
      </w:r>
      <w:r w:rsidRPr="001D7AAC">
        <w:rPr>
          <w:spacing w:val="-2"/>
          <w:sz w:val="24"/>
          <w:szCs w:val="24"/>
        </w:rPr>
        <w:t>(по</w:t>
      </w:r>
      <w:r w:rsidRPr="001D7AAC">
        <w:rPr>
          <w:spacing w:val="-13"/>
          <w:sz w:val="24"/>
          <w:szCs w:val="24"/>
        </w:rPr>
        <w:t xml:space="preserve"> </w:t>
      </w:r>
      <w:r w:rsidRPr="001D7AAC">
        <w:rPr>
          <w:spacing w:val="-2"/>
          <w:sz w:val="24"/>
          <w:szCs w:val="24"/>
        </w:rPr>
        <w:t>таблицам).</w:t>
      </w:r>
    </w:p>
    <w:p w14:paraId="204B6D3A" w14:textId="77777777" w:rsidR="00566F6F" w:rsidRPr="001D7AAC" w:rsidRDefault="001D7AAC">
      <w:pPr>
        <w:pStyle w:val="3"/>
        <w:rPr>
          <w:sz w:val="24"/>
          <w:szCs w:val="24"/>
        </w:rPr>
      </w:pPr>
      <w:r w:rsidRPr="001D7AAC">
        <w:rPr>
          <w:spacing w:val="-2"/>
          <w:sz w:val="24"/>
          <w:szCs w:val="24"/>
        </w:rPr>
        <w:t>Нейрогуморальная</w:t>
      </w:r>
      <w:r w:rsidRPr="001D7AAC">
        <w:rPr>
          <w:spacing w:val="6"/>
          <w:sz w:val="24"/>
          <w:szCs w:val="24"/>
        </w:rPr>
        <w:t xml:space="preserve"> </w:t>
      </w:r>
      <w:r w:rsidRPr="001D7AAC">
        <w:rPr>
          <w:spacing w:val="-2"/>
          <w:sz w:val="24"/>
          <w:szCs w:val="24"/>
        </w:rPr>
        <w:t>регуляция</w:t>
      </w:r>
    </w:p>
    <w:p w14:paraId="08AA0B30" w14:textId="77777777" w:rsidR="00566F6F" w:rsidRPr="001D7AAC" w:rsidRDefault="001D7AAC">
      <w:pPr>
        <w:pStyle w:val="a3"/>
        <w:ind w:right="131"/>
        <w:rPr>
          <w:sz w:val="24"/>
          <w:szCs w:val="24"/>
        </w:rPr>
      </w:pPr>
      <w:r w:rsidRPr="001D7AAC">
        <w:rPr>
          <w:sz w:val="24"/>
          <w:szCs w:val="24"/>
        </w:rPr>
        <w:t>Нервная система человека, её организация и значение. Нейроны, нервы, нервные узлы. Рефлекс. Рефлекторная</w:t>
      </w:r>
      <w:r w:rsidRPr="001D7AAC">
        <w:rPr>
          <w:spacing w:val="40"/>
          <w:sz w:val="24"/>
          <w:szCs w:val="24"/>
        </w:rPr>
        <w:t xml:space="preserve"> </w:t>
      </w:r>
      <w:r w:rsidRPr="001D7AAC">
        <w:rPr>
          <w:sz w:val="24"/>
          <w:szCs w:val="24"/>
        </w:rPr>
        <w:t>дуга.</w:t>
      </w:r>
    </w:p>
    <w:p w14:paraId="7E7BDDFE" w14:textId="77777777" w:rsidR="00566F6F" w:rsidRPr="001D7AAC" w:rsidRDefault="001D7AAC">
      <w:pPr>
        <w:pStyle w:val="a3"/>
        <w:tabs>
          <w:tab w:val="left" w:pos="4991"/>
        </w:tabs>
        <w:ind w:right="125"/>
        <w:rPr>
          <w:sz w:val="24"/>
          <w:szCs w:val="24"/>
        </w:rPr>
      </w:pPr>
      <w:r w:rsidRPr="001D7AAC">
        <w:rPr>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функции.</w:t>
      </w:r>
      <w:r w:rsidRPr="001D7AAC">
        <w:rPr>
          <w:spacing w:val="80"/>
          <w:w w:val="150"/>
          <w:sz w:val="24"/>
          <w:szCs w:val="24"/>
        </w:rPr>
        <w:t xml:space="preserve"> </w:t>
      </w:r>
      <w:r w:rsidRPr="001D7AAC">
        <w:rPr>
          <w:sz w:val="24"/>
          <w:szCs w:val="24"/>
        </w:rPr>
        <w:t>Большие</w:t>
      </w:r>
      <w:r w:rsidRPr="001D7AAC">
        <w:rPr>
          <w:sz w:val="24"/>
          <w:szCs w:val="24"/>
        </w:rPr>
        <w:tab/>
        <w:t>полу-шария. Рефлексы головного мозга. Безусловные (врождённые) и условные (приобретённые) рефлексы.</w:t>
      </w:r>
    </w:p>
    <w:p w14:paraId="710043E5" w14:textId="77777777" w:rsidR="00566F6F" w:rsidRPr="001D7AAC" w:rsidRDefault="001D7AAC">
      <w:pPr>
        <w:pStyle w:val="a3"/>
        <w:ind w:left="823" w:firstLine="0"/>
        <w:rPr>
          <w:sz w:val="24"/>
          <w:szCs w:val="24"/>
        </w:rPr>
      </w:pPr>
      <w:r w:rsidRPr="001D7AAC">
        <w:rPr>
          <w:sz w:val="24"/>
          <w:szCs w:val="24"/>
        </w:rPr>
        <w:t>Соматическая</w:t>
      </w:r>
      <w:r w:rsidRPr="001D7AAC">
        <w:rPr>
          <w:spacing w:val="31"/>
          <w:sz w:val="24"/>
          <w:szCs w:val="24"/>
        </w:rPr>
        <w:t xml:space="preserve"> </w:t>
      </w:r>
      <w:r w:rsidRPr="001D7AAC">
        <w:rPr>
          <w:sz w:val="24"/>
          <w:szCs w:val="24"/>
        </w:rPr>
        <w:t>нервная</w:t>
      </w:r>
      <w:r w:rsidRPr="001D7AAC">
        <w:rPr>
          <w:spacing w:val="33"/>
          <w:sz w:val="24"/>
          <w:szCs w:val="24"/>
        </w:rPr>
        <w:t xml:space="preserve"> </w:t>
      </w:r>
      <w:r w:rsidRPr="001D7AAC">
        <w:rPr>
          <w:sz w:val="24"/>
          <w:szCs w:val="24"/>
        </w:rPr>
        <w:t>система.</w:t>
      </w:r>
      <w:r w:rsidRPr="001D7AAC">
        <w:rPr>
          <w:spacing w:val="33"/>
          <w:sz w:val="24"/>
          <w:szCs w:val="24"/>
        </w:rPr>
        <w:t xml:space="preserve"> </w:t>
      </w:r>
      <w:r w:rsidRPr="001D7AAC">
        <w:rPr>
          <w:sz w:val="24"/>
          <w:szCs w:val="24"/>
        </w:rPr>
        <w:t>Вегетативная</w:t>
      </w:r>
      <w:r w:rsidRPr="001D7AAC">
        <w:rPr>
          <w:spacing w:val="32"/>
          <w:sz w:val="24"/>
          <w:szCs w:val="24"/>
        </w:rPr>
        <w:t xml:space="preserve"> </w:t>
      </w:r>
      <w:r w:rsidRPr="001D7AAC">
        <w:rPr>
          <w:sz w:val="24"/>
          <w:szCs w:val="24"/>
        </w:rPr>
        <w:t>(автономная)</w:t>
      </w:r>
      <w:r w:rsidRPr="001D7AAC">
        <w:rPr>
          <w:spacing w:val="31"/>
          <w:sz w:val="24"/>
          <w:szCs w:val="24"/>
        </w:rPr>
        <w:t xml:space="preserve"> </w:t>
      </w:r>
      <w:r w:rsidRPr="001D7AAC">
        <w:rPr>
          <w:sz w:val="24"/>
          <w:szCs w:val="24"/>
        </w:rPr>
        <w:t>нервная</w:t>
      </w:r>
      <w:r w:rsidRPr="001D7AAC">
        <w:rPr>
          <w:spacing w:val="32"/>
          <w:sz w:val="24"/>
          <w:szCs w:val="24"/>
        </w:rPr>
        <w:t xml:space="preserve"> </w:t>
      </w:r>
      <w:r w:rsidRPr="001D7AAC">
        <w:rPr>
          <w:spacing w:val="-2"/>
          <w:sz w:val="24"/>
          <w:szCs w:val="24"/>
        </w:rPr>
        <w:t>система.</w:t>
      </w:r>
    </w:p>
    <w:p w14:paraId="32399450" w14:textId="77777777" w:rsidR="00566F6F" w:rsidRPr="001D7AAC" w:rsidRDefault="001D7AAC">
      <w:pPr>
        <w:pStyle w:val="a3"/>
        <w:spacing w:before="1" w:line="322" w:lineRule="exact"/>
        <w:ind w:firstLine="0"/>
        <w:rPr>
          <w:sz w:val="24"/>
          <w:szCs w:val="24"/>
        </w:rPr>
      </w:pPr>
      <w:r w:rsidRPr="001D7AAC">
        <w:rPr>
          <w:sz w:val="24"/>
          <w:szCs w:val="24"/>
        </w:rPr>
        <w:t>Нервная</w:t>
      </w:r>
      <w:r w:rsidRPr="001D7AAC">
        <w:rPr>
          <w:spacing w:val="-18"/>
          <w:sz w:val="24"/>
          <w:szCs w:val="24"/>
        </w:rPr>
        <w:t xml:space="preserve"> </w:t>
      </w:r>
      <w:r w:rsidRPr="001D7AAC">
        <w:rPr>
          <w:sz w:val="24"/>
          <w:szCs w:val="24"/>
        </w:rPr>
        <w:t>система</w:t>
      </w:r>
      <w:r w:rsidRPr="001D7AAC">
        <w:rPr>
          <w:spacing w:val="-14"/>
          <w:sz w:val="24"/>
          <w:szCs w:val="24"/>
        </w:rPr>
        <w:t xml:space="preserve"> </w:t>
      </w:r>
      <w:r w:rsidRPr="001D7AAC">
        <w:rPr>
          <w:sz w:val="24"/>
          <w:szCs w:val="24"/>
        </w:rPr>
        <w:t>как</w:t>
      </w:r>
      <w:r w:rsidRPr="001D7AAC">
        <w:rPr>
          <w:spacing w:val="-10"/>
          <w:sz w:val="24"/>
          <w:szCs w:val="24"/>
        </w:rPr>
        <w:t xml:space="preserve"> </w:t>
      </w:r>
      <w:r w:rsidRPr="001D7AAC">
        <w:rPr>
          <w:sz w:val="24"/>
          <w:szCs w:val="24"/>
        </w:rPr>
        <w:t>единое</w:t>
      </w:r>
      <w:r w:rsidRPr="001D7AAC">
        <w:rPr>
          <w:spacing w:val="-10"/>
          <w:sz w:val="24"/>
          <w:szCs w:val="24"/>
        </w:rPr>
        <w:t xml:space="preserve"> </w:t>
      </w:r>
      <w:r w:rsidRPr="001D7AAC">
        <w:rPr>
          <w:sz w:val="24"/>
          <w:szCs w:val="24"/>
        </w:rPr>
        <w:t>целое.</w:t>
      </w:r>
      <w:r w:rsidRPr="001D7AAC">
        <w:rPr>
          <w:spacing w:val="-17"/>
          <w:sz w:val="24"/>
          <w:szCs w:val="24"/>
        </w:rPr>
        <w:t xml:space="preserve"> </w:t>
      </w:r>
      <w:r w:rsidRPr="001D7AAC">
        <w:rPr>
          <w:sz w:val="24"/>
          <w:szCs w:val="24"/>
        </w:rPr>
        <w:t>Нарушения</w:t>
      </w:r>
      <w:r w:rsidRPr="001D7AAC">
        <w:rPr>
          <w:spacing w:val="-9"/>
          <w:sz w:val="24"/>
          <w:szCs w:val="24"/>
        </w:rPr>
        <w:t xml:space="preserve"> </w:t>
      </w:r>
      <w:r w:rsidRPr="001D7AAC">
        <w:rPr>
          <w:sz w:val="24"/>
          <w:szCs w:val="24"/>
        </w:rPr>
        <w:t>в</w:t>
      </w:r>
      <w:r w:rsidRPr="001D7AAC">
        <w:rPr>
          <w:spacing w:val="-10"/>
          <w:sz w:val="24"/>
          <w:szCs w:val="24"/>
        </w:rPr>
        <w:t xml:space="preserve"> </w:t>
      </w:r>
      <w:r w:rsidRPr="001D7AAC">
        <w:rPr>
          <w:sz w:val="24"/>
          <w:szCs w:val="24"/>
        </w:rPr>
        <w:t>работе</w:t>
      </w:r>
      <w:r w:rsidRPr="001D7AAC">
        <w:rPr>
          <w:spacing w:val="-10"/>
          <w:sz w:val="24"/>
          <w:szCs w:val="24"/>
        </w:rPr>
        <w:t xml:space="preserve"> </w:t>
      </w:r>
      <w:r w:rsidRPr="001D7AAC">
        <w:rPr>
          <w:sz w:val="24"/>
          <w:szCs w:val="24"/>
        </w:rPr>
        <w:t>нервной</w:t>
      </w:r>
      <w:r w:rsidRPr="001D7AAC">
        <w:rPr>
          <w:spacing w:val="-21"/>
          <w:sz w:val="24"/>
          <w:szCs w:val="24"/>
        </w:rPr>
        <w:t xml:space="preserve"> </w:t>
      </w:r>
      <w:r w:rsidRPr="001D7AAC">
        <w:rPr>
          <w:spacing w:val="-2"/>
          <w:sz w:val="24"/>
          <w:szCs w:val="24"/>
        </w:rPr>
        <w:t>системы.</w:t>
      </w:r>
    </w:p>
    <w:p w14:paraId="65FB9F18" w14:textId="77777777" w:rsidR="00566F6F" w:rsidRPr="001D7AAC" w:rsidRDefault="001D7AAC">
      <w:pPr>
        <w:pStyle w:val="a3"/>
        <w:ind w:right="125"/>
        <w:rPr>
          <w:sz w:val="24"/>
          <w:szCs w:val="24"/>
        </w:rPr>
      </w:pPr>
      <w:r w:rsidRPr="001D7AAC">
        <w:rPr>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w:t>
      </w:r>
      <w:r w:rsidRPr="001D7AAC">
        <w:rPr>
          <w:spacing w:val="-6"/>
          <w:sz w:val="24"/>
          <w:szCs w:val="24"/>
        </w:rPr>
        <w:t xml:space="preserve"> </w:t>
      </w:r>
      <w:r w:rsidRPr="001D7AAC">
        <w:rPr>
          <w:sz w:val="24"/>
          <w:szCs w:val="24"/>
        </w:rPr>
        <w:t>желёз.</w:t>
      </w:r>
      <w:r w:rsidRPr="001D7AAC">
        <w:rPr>
          <w:spacing w:val="-8"/>
          <w:sz w:val="24"/>
          <w:szCs w:val="24"/>
        </w:rPr>
        <w:t xml:space="preserve"> </w:t>
      </w:r>
      <w:r w:rsidRPr="001D7AAC">
        <w:rPr>
          <w:sz w:val="24"/>
          <w:szCs w:val="24"/>
        </w:rPr>
        <w:t xml:space="preserve">Особенности рефлекторной и гуморальной регуляции функций </w:t>
      </w:r>
      <w:r w:rsidRPr="001D7AAC">
        <w:rPr>
          <w:spacing w:val="-2"/>
          <w:sz w:val="24"/>
          <w:szCs w:val="24"/>
        </w:rPr>
        <w:t>организма.</w:t>
      </w:r>
    </w:p>
    <w:p w14:paraId="01135A5A" w14:textId="77777777" w:rsidR="00566F6F" w:rsidRPr="001D7AAC" w:rsidRDefault="001D7AAC">
      <w:pPr>
        <w:spacing w:line="321"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5E7DE11F" w14:textId="77777777" w:rsidR="00566F6F" w:rsidRPr="001D7AAC" w:rsidRDefault="001D7AAC">
      <w:pPr>
        <w:pStyle w:val="a4"/>
        <w:numPr>
          <w:ilvl w:val="0"/>
          <w:numId w:val="78"/>
        </w:numPr>
        <w:tabs>
          <w:tab w:val="left" w:pos="1101"/>
        </w:tabs>
        <w:spacing w:before="1" w:line="322" w:lineRule="exact"/>
        <w:ind w:left="1101" w:hanging="278"/>
        <w:rPr>
          <w:sz w:val="24"/>
          <w:szCs w:val="24"/>
        </w:rPr>
      </w:pPr>
      <w:r w:rsidRPr="001D7AAC">
        <w:rPr>
          <w:sz w:val="24"/>
          <w:szCs w:val="24"/>
        </w:rPr>
        <w:t>Изучение</w:t>
      </w:r>
      <w:r w:rsidRPr="001D7AAC">
        <w:rPr>
          <w:spacing w:val="-11"/>
          <w:sz w:val="24"/>
          <w:szCs w:val="24"/>
        </w:rPr>
        <w:t xml:space="preserve"> </w:t>
      </w:r>
      <w:r w:rsidRPr="001D7AAC">
        <w:rPr>
          <w:sz w:val="24"/>
          <w:szCs w:val="24"/>
        </w:rPr>
        <w:t>головного</w:t>
      </w:r>
      <w:r w:rsidRPr="001D7AAC">
        <w:rPr>
          <w:spacing w:val="-10"/>
          <w:sz w:val="24"/>
          <w:szCs w:val="24"/>
        </w:rPr>
        <w:t xml:space="preserve"> </w:t>
      </w:r>
      <w:r w:rsidRPr="001D7AAC">
        <w:rPr>
          <w:sz w:val="24"/>
          <w:szCs w:val="24"/>
        </w:rPr>
        <w:t>мозга</w:t>
      </w:r>
      <w:r w:rsidRPr="001D7AAC">
        <w:rPr>
          <w:spacing w:val="-11"/>
          <w:sz w:val="24"/>
          <w:szCs w:val="24"/>
        </w:rPr>
        <w:t xml:space="preserve"> </w:t>
      </w:r>
      <w:r w:rsidRPr="001D7AAC">
        <w:rPr>
          <w:sz w:val="24"/>
          <w:szCs w:val="24"/>
        </w:rPr>
        <w:t>человека</w:t>
      </w:r>
      <w:r w:rsidRPr="001D7AAC">
        <w:rPr>
          <w:spacing w:val="-11"/>
          <w:sz w:val="24"/>
          <w:szCs w:val="24"/>
        </w:rPr>
        <w:t xml:space="preserve"> </w:t>
      </w:r>
      <w:r w:rsidRPr="001D7AAC">
        <w:rPr>
          <w:sz w:val="24"/>
          <w:szCs w:val="24"/>
        </w:rPr>
        <w:t>(по</w:t>
      </w:r>
      <w:r w:rsidRPr="001D7AAC">
        <w:rPr>
          <w:spacing w:val="-10"/>
          <w:sz w:val="24"/>
          <w:szCs w:val="24"/>
        </w:rPr>
        <w:t xml:space="preserve"> </w:t>
      </w:r>
      <w:r w:rsidRPr="001D7AAC">
        <w:rPr>
          <w:spacing w:val="-2"/>
          <w:sz w:val="24"/>
          <w:szCs w:val="24"/>
        </w:rPr>
        <w:t>муляжам).</w:t>
      </w:r>
    </w:p>
    <w:p w14:paraId="1E324578" w14:textId="77777777" w:rsidR="00566F6F" w:rsidRPr="001D7AAC" w:rsidRDefault="001D7AAC">
      <w:pPr>
        <w:pStyle w:val="a4"/>
        <w:numPr>
          <w:ilvl w:val="0"/>
          <w:numId w:val="78"/>
        </w:numPr>
        <w:tabs>
          <w:tab w:val="left" w:pos="1101"/>
        </w:tabs>
        <w:spacing w:line="322" w:lineRule="exact"/>
        <w:ind w:left="1101" w:hanging="278"/>
        <w:rPr>
          <w:sz w:val="24"/>
          <w:szCs w:val="24"/>
        </w:rPr>
      </w:pPr>
      <w:r w:rsidRPr="001D7AAC">
        <w:rPr>
          <w:sz w:val="24"/>
          <w:szCs w:val="24"/>
        </w:rPr>
        <w:t>Изучение</w:t>
      </w:r>
      <w:r w:rsidRPr="001D7AAC">
        <w:rPr>
          <w:spacing w:val="-10"/>
          <w:sz w:val="24"/>
          <w:szCs w:val="24"/>
        </w:rPr>
        <w:t xml:space="preserve"> </w:t>
      </w:r>
      <w:r w:rsidRPr="001D7AAC">
        <w:rPr>
          <w:sz w:val="24"/>
          <w:szCs w:val="24"/>
        </w:rPr>
        <w:t>изменения</w:t>
      </w:r>
      <w:r w:rsidRPr="001D7AAC">
        <w:rPr>
          <w:spacing w:val="-10"/>
          <w:sz w:val="24"/>
          <w:szCs w:val="24"/>
        </w:rPr>
        <w:t xml:space="preserve"> </w:t>
      </w:r>
      <w:r w:rsidRPr="001D7AAC">
        <w:rPr>
          <w:sz w:val="24"/>
          <w:szCs w:val="24"/>
        </w:rPr>
        <w:t>размера</w:t>
      </w:r>
      <w:r w:rsidRPr="001D7AAC">
        <w:rPr>
          <w:spacing w:val="-10"/>
          <w:sz w:val="24"/>
          <w:szCs w:val="24"/>
        </w:rPr>
        <w:t xml:space="preserve"> </w:t>
      </w:r>
      <w:r w:rsidRPr="001D7AAC">
        <w:rPr>
          <w:sz w:val="24"/>
          <w:szCs w:val="24"/>
        </w:rPr>
        <w:t>зрачка</w:t>
      </w:r>
      <w:r w:rsidRPr="001D7AAC">
        <w:rPr>
          <w:spacing w:val="-8"/>
          <w:sz w:val="24"/>
          <w:szCs w:val="24"/>
        </w:rPr>
        <w:t xml:space="preserve"> </w:t>
      </w:r>
      <w:r w:rsidRPr="001D7AAC">
        <w:rPr>
          <w:sz w:val="24"/>
          <w:szCs w:val="24"/>
        </w:rPr>
        <w:t>в</w:t>
      </w:r>
      <w:r w:rsidRPr="001D7AAC">
        <w:rPr>
          <w:spacing w:val="-10"/>
          <w:sz w:val="24"/>
          <w:szCs w:val="24"/>
        </w:rPr>
        <w:t xml:space="preserve"> </w:t>
      </w:r>
      <w:r w:rsidRPr="001D7AAC">
        <w:rPr>
          <w:sz w:val="24"/>
          <w:szCs w:val="24"/>
        </w:rPr>
        <w:t>зависимости</w:t>
      </w:r>
      <w:r w:rsidRPr="001D7AAC">
        <w:rPr>
          <w:spacing w:val="-10"/>
          <w:sz w:val="24"/>
          <w:szCs w:val="24"/>
        </w:rPr>
        <w:t xml:space="preserve"> </w:t>
      </w:r>
      <w:r w:rsidRPr="001D7AAC">
        <w:rPr>
          <w:sz w:val="24"/>
          <w:szCs w:val="24"/>
        </w:rPr>
        <w:t>от</w:t>
      </w:r>
      <w:r w:rsidRPr="001D7AAC">
        <w:rPr>
          <w:spacing w:val="-10"/>
          <w:sz w:val="24"/>
          <w:szCs w:val="24"/>
        </w:rPr>
        <w:t xml:space="preserve"> </w:t>
      </w:r>
      <w:r w:rsidRPr="001D7AAC">
        <w:rPr>
          <w:spacing w:val="-2"/>
          <w:sz w:val="24"/>
          <w:szCs w:val="24"/>
        </w:rPr>
        <w:t>освещённости.</w:t>
      </w:r>
    </w:p>
    <w:p w14:paraId="099FDE6B" w14:textId="77777777" w:rsidR="00566F6F" w:rsidRPr="001D7AAC" w:rsidRDefault="001D7AAC">
      <w:pPr>
        <w:pStyle w:val="3"/>
        <w:spacing w:line="240" w:lineRule="auto"/>
        <w:rPr>
          <w:sz w:val="24"/>
          <w:szCs w:val="24"/>
        </w:rPr>
      </w:pPr>
      <w:r w:rsidRPr="001D7AAC">
        <w:rPr>
          <w:sz w:val="24"/>
          <w:szCs w:val="24"/>
        </w:rPr>
        <w:t>Опора</w:t>
      </w:r>
      <w:r w:rsidRPr="001D7AAC">
        <w:rPr>
          <w:spacing w:val="-5"/>
          <w:sz w:val="24"/>
          <w:szCs w:val="24"/>
        </w:rPr>
        <w:t xml:space="preserve"> </w:t>
      </w:r>
      <w:r w:rsidRPr="001D7AAC">
        <w:rPr>
          <w:sz w:val="24"/>
          <w:szCs w:val="24"/>
        </w:rPr>
        <w:t>и</w:t>
      </w:r>
      <w:r w:rsidRPr="001D7AAC">
        <w:rPr>
          <w:spacing w:val="-6"/>
          <w:sz w:val="24"/>
          <w:szCs w:val="24"/>
        </w:rPr>
        <w:t xml:space="preserve"> </w:t>
      </w:r>
      <w:r w:rsidRPr="001D7AAC">
        <w:rPr>
          <w:spacing w:val="-2"/>
          <w:sz w:val="24"/>
          <w:szCs w:val="24"/>
        </w:rPr>
        <w:t>движение</w:t>
      </w:r>
    </w:p>
    <w:p w14:paraId="55246FD5" w14:textId="77777777" w:rsidR="00566F6F" w:rsidRPr="001D7AAC" w:rsidRDefault="001D7AAC">
      <w:pPr>
        <w:pStyle w:val="a3"/>
        <w:ind w:right="128"/>
        <w:rPr>
          <w:sz w:val="24"/>
          <w:szCs w:val="24"/>
        </w:rPr>
      </w:pPr>
      <w:r w:rsidRPr="001D7AAC">
        <w:rPr>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трудовой деятельностью.</w:t>
      </w:r>
    </w:p>
    <w:p w14:paraId="71E32AB9" w14:textId="77777777" w:rsidR="00566F6F" w:rsidRPr="001D7AAC" w:rsidRDefault="001D7AAC">
      <w:pPr>
        <w:pStyle w:val="a3"/>
        <w:ind w:right="124"/>
        <w:rPr>
          <w:sz w:val="24"/>
          <w:szCs w:val="24"/>
        </w:rPr>
      </w:pPr>
      <w:r w:rsidRPr="001D7AAC">
        <w:rPr>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w:t>
      </w:r>
      <w:r w:rsidRPr="001D7AAC">
        <w:rPr>
          <w:spacing w:val="-8"/>
          <w:sz w:val="24"/>
          <w:szCs w:val="24"/>
        </w:rPr>
        <w:t xml:space="preserve"> </w:t>
      </w:r>
      <w:r w:rsidRPr="001D7AAC">
        <w:rPr>
          <w:sz w:val="24"/>
          <w:szCs w:val="24"/>
        </w:rPr>
        <w:t>Роль</w:t>
      </w:r>
      <w:r w:rsidRPr="001D7AAC">
        <w:rPr>
          <w:spacing w:val="-5"/>
          <w:sz w:val="24"/>
          <w:szCs w:val="24"/>
        </w:rPr>
        <w:t xml:space="preserve"> </w:t>
      </w:r>
      <w:r w:rsidRPr="001D7AAC">
        <w:rPr>
          <w:sz w:val="24"/>
          <w:szCs w:val="24"/>
        </w:rPr>
        <w:t>двигательной активности в сохранении здоровья.</w:t>
      </w:r>
    </w:p>
    <w:p w14:paraId="32EAEE13" w14:textId="77777777" w:rsidR="00566F6F" w:rsidRPr="001D7AAC" w:rsidRDefault="001D7AAC">
      <w:pPr>
        <w:pStyle w:val="a3"/>
        <w:ind w:right="123"/>
        <w:rPr>
          <w:sz w:val="24"/>
          <w:szCs w:val="24"/>
        </w:rPr>
      </w:pPr>
      <w:r w:rsidRPr="001D7AAC">
        <w:rPr>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 двигательного аппарата.</w:t>
      </w:r>
    </w:p>
    <w:p w14:paraId="79BC13E8"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3F54B6A6" w14:textId="77777777" w:rsidR="00566F6F" w:rsidRPr="001D7AAC" w:rsidRDefault="001D7AAC">
      <w:pPr>
        <w:pStyle w:val="a4"/>
        <w:numPr>
          <w:ilvl w:val="0"/>
          <w:numId w:val="77"/>
        </w:numPr>
        <w:tabs>
          <w:tab w:val="left" w:pos="1101"/>
        </w:tabs>
        <w:spacing w:before="1" w:line="322" w:lineRule="exact"/>
        <w:ind w:left="1101" w:hanging="278"/>
        <w:rPr>
          <w:sz w:val="24"/>
          <w:szCs w:val="24"/>
        </w:rPr>
      </w:pPr>
      <w:r w:rsidRPr="001D7AAC">
        <w:rPr>
          <w:spacing w:val="-2"/>
          <w:sz w:val="24"/>
          <w:szCs w:val="24"/>
        </w:rPr>
        <w:t>Исследование</w:t>
      </w:r>
      <w:r w:rsidRPr="001D7AAC">
        <w:rPr>
          <w:spacing w:val="1"/>
          <w:sz w:val="24"/>
          <w:szCs w:val="24"/>
        </w:rPr>
        <w:t xml:space="preserve"> </w:t>
      </w:r>
      <w:r w:rsidRPr="001D7AAC">
        <w:rPr>
          <w:spacing w:val="-2"/>
          <w:sz w:val="24"/>
          <w:szCs w:val="24"/>
        </w:rPr>
        <w:t>свойств</w:t>
      </w:r>
      <w:r w:rsidRPr="001D7AAC">
        <w:rPr>
          <w:spacing w:val="1"/>
          <w:sz w:val="24"/>
          <w:szCs w:val="24"/>
        </w:rPr>
        <w:t xml:space="preserve"> </w:t>
      </w:r>
      <w:r w:rsidRPr="001D7AAC">
        <w:rPr>
          <w:spacing w:val="-2"/>
          <w:sz w:val="24"/>
          <w:szCs w:val="24"/>
        </w:rPr>
        <w:t>кости.</w:t>
      </w:r>
    </w:p>
    <w:p w14:paraId="2FEFD273" w14:textId="77777777" w:rsidR="00566F6F" w:rsidRPr="001D7AAC" w:rsidRDefault="001D7AAC">
      <w:pPr>
        <w:pStyle w:val="a4"/>
        <w:numPr>
          <w:ilvl w:val="0"/>
          <w:numId w:val="77"/>
        </w:numPr>
        <w:tabs>
          <w:tab w:val="left" w:pos="1101"/>
        </w:tabs>
        <w:spacing w:line="322" w:lineRule="exact"/>
        <w:ind w:left="1101" w:hanging="278"/>
        <w:rPr>
          <w:sz w:val="24"/>
          <w:szCs w:val="24"/>
        </w:rPr>
      </w:pPr>
      <w:r w:rsidRPr="001D7AAC">
        <w:rPr>
          <w:sz w:val="24"/>
          <w:szCs w:val="24"/>
        </w:rPr>
        <w:t>Изучение</w:t>
      </w:r>
      <w:r w:rsidRPr="001D7AAC">
        <w:rPr>
          <w:spacing w:val="-10"/>
          <w:sz w:val="24"/>
          <w:szCs w:val="24"/>
        </w:rPr>
        <w:t xml:space="preserve"> </w:t>
      </w:r>
      <w:r w:rsidRPr="001D7AAC">
        <w:rPr>
          <w:sz w:val="24"/>
          <w:szCs w:val="24"/>
        </w:rPr>
        <w:t>строения</w:t>
      </w:r>
      <w:r w:rsidRPr="001D7AAC">
        <w:rPr>
          <w:spacing w:val="-10"/>
          <w:sz w:val="24"/>
          <w:szCs w:val="24"/>
        </w:rPr>
        <w:t xml:space="preserve"> </w:t>
      </w:r>
      <w:r w:rsidRPr="001D7AAC">
        <w:rPr>
          <w:sz w:val="24"/>
          <w:szCs w:val="24"/>
        </w:rPr>
        <w:t>костей</w:t>
      </w:r>
      <w:r w:rsidRPr="001D7AAC">
        <w:rPr>
          <w:spacing w:val="-10"/>
          <w:sz w:val="24"/>
          <w:szCs w:val="24"/>
        </w:rPr>
        <w:t xml:space="preserve"> </w:t>
      </w:r>
      <w:r w:rsidRPr="001D7AAC">
        <w:rPr>
          <w:sz w:val="24"/>
          <w:szCs w:val="24"/>
        </w:rPr>
        <w:t>(на</w:t>
      </w:r>
      <w:r w:rsidRPr="001D7AAC">
        <w:rPr>
          <w:spacing w:val="-10"/>
          <w:sz w:val="24"/>
          <w:szCs w:val="24"/>
        </w:rPr>
        <w:t xml:space="preserve"> </w:t>
      </w:r>
      <w:r w:rsidRPr="001D7AAC">
        <w:rPr>
          <w:spacing w:val="-2"/>
          <w:sz w:val="24"/>
          <w:szCs w:val="24"/>
        </w:rPr>
        <w:t>муляжах).</w:t>
      </w:r>
    </w:p>
    <w:p w14:paraId="1E695EF2" w14:textId="77777777" w:rsidR="00566F6F" w:rsidRPr="001D7AAC" w:rsidRDefault="001D7AAC">
      <w:pPr>
        <w:pStyle w:val="a4"/>
        <w:numPr>
          <w:ilvl w:val="0"/>
          <w:numId w:val="77"/>
        </w:numPr>
        <w:tabs>
          <w:tab w:val="left" w:pos="1101"/>
        </w:tabs>
        <w:ind w:left="1101" w:hanging="278"/>
        <w:rPr>
          <w:sz w:val="24"/>
          <w:szCs w:val="24"/>
        </w:rPr>
      </w:pPr>
      <w:r w:rsidRPr="001D7AAC">
        <w:rPr>
          <w:sz w:val="24"/>
          <w:szCs w:val="24"/>
        </w:rPr>
        <w:t>Изучение</w:t>
      </w:r>
      <w:r w:rsidRPr="001D7AAC">
        <w:rPr>
          <w:spacing w:val="-13"/>
          <w:sz w:val="24"/>
          <w:szCs w:val="24"/>
        </w:rPr>
        <w:t xml:space="preserve"> </w:t>
      </w:r>
      <w:r w:rsidRPr="001D7AAC">
        <w:rPr>
          <w:sz w:val="24"/>
          <w:szCs w:val="24"/>
        </w:rPr>
        <w:t>строения</w:t>
      </w:r>
      <w:r w:rsidRPr="001D7AAC">
        <w:rPr>
          <w:spacing w:val="-12"/>
          <w:sz w:val="24"/>
          <w:szCs w:val="24"/>
        </w:rPr>
        <w:t xml:space="preserve"> </w:t>
      </w:r>
      <w:r w:rsidRPr="001D7AAC">
        <w:rPr>
          <w:sz w:val="24"/>
          <w:szCs w:val="24"/>
        </w:rPr>
        <w:t>позвонков</w:t>
      </w:r>
      <w:r w:rsidRPr="001D7AAC">
        <w:rPr>
          <w:spacing w:val="-12"/>
          <w:sz w:val="24"/>
          <w:szCs w:val="24"/>
        </w:rPr>
        <w:t xml:space="preserve"> </w:t>
      </w:r>
      <w:r w:rsidRPr="001D7AAC">
        <w:rPr>
          <w:sz w:val="24"/>
          <w:szCs w:val="24"/>
        </w:rPr>
        <w:t>(на</w:t>
      </w:r>
      <w:r w:rsidRPr="001D7AAC">
        <w:rPr>
          <w:spacing w:val="-12"/>
          <w:sz w:val="24"/>
          <w:szCs w:val="24"/>
        </w:rPr>
        <w:t xml:space="preserve"> </w:t>
      </w:r>
      <w:r w:rsidRPr="001D7AAC">
        <w:rPr>
          <w:spacing w:val="-2"/>
          <w:sz w:val="24"/>
          <w:szCs w:val="24"/>
        </w:rPr>
        <w:t>муляжах).</w:t>
      </w:r>
    </w:p>
    <w:p w14:paraId="4B6C233C" w14:textId="77777777" w:rsidR="00566F6F" w:rsidRPr="001D7AAC" w:rsidRDefault="001D7AAC">
      <w:pPr>
        <w:pStyle w:val="a4"/>
        <w:numPr>
          <w:ilvl w:val="0"/>
          <w:numId w:val="77"/>
        </w:numPr>
        <w:tabs>
          <w:tab w:val="left" w:pos="1101"/>
        </w:tabs>
        <w:spacing w:before="1" w:line="322" w:lineRule="exact"/>
        <w:ind w:left="1101" w:hanging="278"/>
        <w:rPr>
          <w:sz w:val="24"/>
          <w:szCs w:val="24"/>
        </w:rPr>
      </w:pPr>
      <w:r w:rsidRPr="001D7AAC">
        <w:rPr>
          <w:sz w:val="24"/>
          <w:szCs w:val="24"/>
        </w:rPr>
        <w:lastRenderedPageBreak/>
        <w:t>Определение</w:t>
      </w:r>
      <w:r w:rsidRPr="001D7AAC">
        <w:rPr>
          <w:spacing w:val="-15"/>
          <w:sz w:val="24"/>
          <w:szCs w:val="24"/>
        </w:rPr>
        <w:t xml:space="preserve"> </w:t>
      </w:r>
      <w:r w:rsidRPr="001D7AAC">
        <w:rPr>
          <w:sz w:val="24"/>
          <w:szCs w:val="24"/>
        </w:rPr>
        <w:t>гибкости</w:t>
      </w:r>
      <w:r w:rsidRPr="001D7AAC">
        <w:rPr>
          <w:spacing w:val="-16"/>
          <w:sz w:val="24"/>
          <w:szCs w:val="24"/>
        </w:rPr>
        <w:t xml:space="preserve"> </w:t>
      </w:r>
      <w:r w:rsidRPr="001D7AAC">
        <w:rPr>
          <w:spacing w:val="-2"/>
          <w:sz w:val="24"/>
          <w:szCs w:val="24"/>
        </w:rPr>
        <w:t>позвоночника.</w:t>
      </w:r>
    </w:p>
    <w:p w14:paraId="0E908CEA" w14:textId="77777777" w:rsidR="00566F6F" w:rsidRPr="001D7AAC" w:rsidRDefault="001D7AAC">
      <w:pPr>
        <w:pStyle w:val="a4"/>
        <w:numPr>
          <w:ilvl w:val="0"/>
          <w:numId w:val="77"/>
        </w:numPr>
        <w:tabs>
          <w:tab w:val="left" w:pos="1101"/>
        </w:tabs>
        <w:spacing w:line="322" w:lineRule="exact"/>
        <w:ind w:left="1101" w:hanging="278"/>
        <w:rPr>
          <w:sz w:val="24"/>
          <w:szCs w:val="24"/>
        </w:rPr>
      </w:pPr>
      <w:r w:rsidRPr="001D7AAC">
        <w:rPr>
          <w:sz w:val="24"/>
          <w:szCs w:val="24"/>
        </w:rPr>
        <w:t>Измерение</w:t>
      </w:r>
      <w:r w:rsidRPr="001D7AAC">
        <w:rPr>
          <w:spacing w:val="-9"/>
          <w:sz w:val="24"/>
          <w:szCs w:val="24"/>
        </w:rPr>
        <w:t xml:space="preserve"> </w:t>
      </w:r>
      <w:r w:rsidRPr="001D7AAC">
        <w:rPr>
          <w:sz w:val="24"/>
          <w:szCs w:val="24"/>
        </w:rPr>
        <w:t>массы</w:t>
      </w:r>
      <w:r w:rsidRPr="001D7AAC">
        <w:rPr>
          <w:spacing w:val="-8"/>
          <w:sz w:val="24"/>
          <w:szCs w:val="24"/>
        </w:rPr>
        <w:t xml:space="preserve"> </w:t>
      </w:r>
      <w:r w:rsidRPr="001D7AAC">
        <w:rPr>
          <w:sz w:val="24"/>
          <w:szCs w:val="24"/>
        </w:rPr>
        <w:t>и</w:t>
      </w:r>
      <w:r w:rsidRPr="001D7AAC">
        <w:rPr>
          <w:spacing w:val="-9"/>
          <w:sz w:val="24"/>
          <w:szCs w:val="24"/>
        </w:rPr>
        <w:t xml:space="preserve"> </w:t>
      </w:r>
      <w:r w:rsidRPr="001D7AAC">
        <w:rPr>
          <w:sz w:val="24"/>
          <w:szCs w:val="24"/>
        </w:rPr>
        <w:t>роста</w:t>
      </w:r>
      <w:r w:rsidRPr="001D7AAC">
        <w:rPr>
          <w:spacing w:val="-8"/>
          <w:sz w:val="24"/>
          <w:szCs w:val="24"/>
        </w:rPr>
        <w:t xml:space="preserve"> </w:t>
      </w:r>
      <w:r w:rsidRPr="001D7AAC">
        <w:rPr>
          <w:sz w:val="24"/>
          <w:szCs w:val="24"/>
        </w:rPr>
        <w:t>своего</w:t>
      </w:r>
      <w:r w:rsidRPr="001D7AAC">
        <w:rPr>
          <w:spacing w:val="-7"/>
          <w:sz w:val="24"/>
          <w:szCs w:val="24"/>
        </w:rPr>
        <w:t xml:space="preserve"> </w:t>
      </w:r>
      <w:r w:rsidRPr="001D7AAC">
        <w:rPr>
          <w:spacing w:val="-2"/>
          <w:sz w:val="24"/>
          <w:szCs w:val="24"/>
        </w:rPr>
        <w:t>организма.</w:t>
      </w:r>
    </w:p>
    <w:p w14:paraId="5A7AB7DC" w14:textId="77777777" w:rsidR="00566F6F" w:rsidRPr="001D7AAC" w:rsidRDefault="001D7AAC">
      <w:pPr>
        <w:pStyle w:val="a4"/>
        <w:numPr>
          <w:ilvl w:val="0"/>
          <w:numId w:val="77"/>
        </w:numPr>
        <w:tabs>
          <w:tab w:val="left" w:pos="1189"/>
        </w:tabs>
        <w:ind w:left="114" w:right="126" w:firstLine="709"/>
        <w:rPr>
          <w:sz w:val="24"/>
          <w:szCs w:val="24"/>
        </w:rPr>
      </w:pPr>
      <w:r w:rsidRPr="001D7AAC">
        <w:rPr>
          <w:sz w:val="24"/>
          <w:szCs w:val="24"/>
        </w:rPr>
        <w:t>Изучение</w:t>
      </w:r>
      <w:r w:rsidRPr="001D7AAC">
        <w:rPr>
          <w:spacing w:val="40"/>
          <w:sz w:val="24"/>
          <w:szCs w:val="24"/>
        </w:rPr>
        <w:t xml:space="preserve"> </w:t>
      </w:r>
      <w:r w:rsidRPr="001D7AAC">
        <w:rPr>
          <w:sz w:val="24"/>
          <w:szCs w:val="24"/>
        </w:rPr>
        <w:t>влияния</w:t>
      </w:r>
      <w:r w:rsidRPr="001D7AAC">
        <w:rPr>
          <w:spacing w:val="40"/>
          <w:sz w:val="24"/>
          <w:szCs w:val="24"/>
        </w:rPr>
        <w:t xml:space="preserve"> </w:t>
      </w:r>
      <w:r w:rsidRPr="001D7AAC">
        <w:rPr>
          <w:sz w:val="24"/>
          <w:szCs w:val="24"/>
        </w:rPr>
        <w:t>статической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динамической</w:t>
      </w:r>
      <w:r w:rsidRPr="001D7AAC">
        <w:rPr>
          <w:spacing w:val="40"/>
          <w:sz w:val="24"/>
          <w:szCs w:val="24"/>
        </w:rPr>
        <w:t xml:space="preserve"> </w:t>
      </w:r>
      <w:r w:rsidRPr="001D7AAC">
        <w:rPr>
          <w:sz w:val="24"/>
          <w:szCs w:val="24"/>
        </w:rPr>
        <w:t>нагрузки</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утомление</w:t>
      </w:r>
      <w:r w:rsidRPr="001D7AAC">
        <w:rPr>
          <w:spacing w:val="80"/>
          <w:sz w:val="24"/>
          <w:szCs w:val="24"/>
        </w:rPr>
        <w:t xml:space="preserve"> </w:t>
      </w:r>
      <w:r w:rsidRPr="001D7AAC">
        <w:rPr>
          <w:spacing w:val="-2"/>
          <w:sz w:val="24"/>
          <w:szCs w:val="24"/>
        </w:rPr>
        <w:t>мышц.</w:t>
      </w:r>
    </w:p>
    <w:p w14:paraId="30EC5E5F" w14:textId="77777777" w:rsidR="00566F6F" w:rsidRPr="001D7AAC" w:rsidRDefault="001D7AAC">
      <w:pPr>
        <w:pStyle w:val="a4"/>
        <w:numPr>
          <w:ilvl w:val="0"/>
          <w:numId w:val="77"/>
        </w:numPr>
        <w:tabs>
          <w:tab w:val="left" w:pos="1101"/>
        </w:tabs>
        <w:spacing w:line="322" w:lineRule="exact"/>
        <w:ind w:left="1101" w:hanging="278"/>
        <w:rPr>
          <w:sz w:val="24"/>
          <w:szCs w:val="24"/>
        </w:rPr>
      </w:pPr>
      <w:r w:rsidRPr="001D7AAC">
        <w:rPr>
          <w:sz w:val="24"/>
          <w:szCs w:val="24"/>
        </w:rPr>
        <w:t>Выявление</w:t>
      </w:r>
      <w:r w:rsidRPr="001D7AAC">
        <w:rPr>
          <w:spacing w:val="-18"/>
          <w:sz w:val="24"/>
          <w:szCs w:val="24"/>
        </w:rPr>
        <w:t xml:space="preserve"> </w:t>
      </w:r>
      <w:r w:rsidRPr="001D7AAC">
        <w:rPr>
          <w:sz w:val="24"/>
          <w:szCs w:val="24"/>
        </w:rPr>
        <w:t>нарушения</w:t>
      </w:r>
      <w:r w:rsidRPr="001D7AAC">
        <w:rPr>
          <w:spacing w:val="-17"/>
          <w:sz w:val="24"/>
          <w:szCs w:val="24"/>
        </w:rPr>
        <w:t xml:space="preserve"> </w:t>
      </w:r>
      <w:r w:rsidRPr="001D7AAC">
        <w:rPr>
          <w:spacing w:val="-2"/>
          <w:sz w:val="24"/>
          <w:szCs w:val="24"/>
        </w:rPr>
        <w:t>осанки.</w:t>
      </w:r>
    </w:p>
    <w:p w14:paraId="76ED281E" w14:textId="77777777" w:rsidR="00566F6F" w:rsidRPr="001D7AAC" w:rsidRDefault="001D7AAC">
      <w:pPr>
        <w:pStyle w:val="a4"/>
        <w:numPr>
          <w:ilvl w:val="0"/>
          <w:numId w:val="77"/>
        </w:numPr>
        <w:tabs>
          <w:tab w:val="left" w:pos="1101"/>
        </w:tabs>
        <w:ind w:left="1101" w:hanging="278"/>
        <w:rPr>
          <w:sz w:val="24"/>
          <w:szCs w:val="24"/>
        </w:rPr>
      </w:pPr>
      <w:r w:rsidRPr="001D7AAC">
        <w:rPr>
          <w:spacing w:val="-2"/>
          <w:sz w:val="24"/>
          <w:szCs w:val="24"/>
        </w:rPr>
        <w:t>Определение</w:t>
      </w:r>
      <w:r w:rsidRPr="001D7AAC">
        <w:rPr>
          <w:spacing w:val="3"/>
          <w:sz w:val="24"/>
          <w:szCs w:val="24"/>
        </w:rPr>
        <w:t xml:space="preserve"> </w:t>
      </w:r>
      <w:r w:rsidRPr="001D7AAC">
        <w:rPr>
          <w:spacing w:val="-2"/>
          <w:sz w:val="24"/>
          <w:szCs w:val="24"/>
        </w:rPr>
        <w:t>признаков</w:t>
      </w:r>
      <w:r w:rsidRPr="001D7AAC">
        <w:rPr>
          <w:spacing w:val="1"/>
          <w:sz w:val="24"/>
          <w:szCs w:val="24"/>
        </w:rPr>
        <w:t xml:space="preserve"> </w:t>
      </w:r>
      <w:r w:rsidRPr="001D7AAC">
        <w:rPr>
          <w:spacing w:val="-2"/>
          <w:sz w:val="24"/>
          <w:szCs w:val="24"/>
        </w:rPr>
        <w:t>плоскостопия.</w:t>
      </w:r>
    </w:p>
    <w:p w14:paraId="0328FD4A" w14:textId="77777777" w:rsidR="00566F6F" w:rsidRPr="001D7AAC" w:rsidRDefault="001D7AAC">
      <w:pPr>
        <w:pStyle w:val="a4"/>
        <w:numPr>
          <w:ilvl w:val="0"/>
          <w:numId w:val="77"/>
        </w:numPr>
        <w:tabs>
          <w:tab w:val="left" w:pos="1101"/>
        </w:tabs>
        <w:spacing w:before="1"/>
        <w:ind w:left="1101" w:hanging="278"/>
        <w:rPr>
          <w:sz w:val="24"/>
          <w:szCs w:val="24"/>
        </w:rPr>
      </w:pPr>
      <w:r w:rsidRPr="001D7AAC">
        <w:rPr>
          <w:sz w:val="24"/>
          <w:szCs w:val="24"/>
        </w:rPr>
        <w:t>Оказание</w:t>
      </w:r>
      <w:r w:rsidRPr="001D7AAC">
        <w:rPr>
          <w:spacing w:val="-12"/>
          <w:sz w:val="24"/>
          <w:szCs w:val="24"/>
        </w:rPr>
        <w:t xml:space="preserve"> </w:t>
      </w:r>
      <w:r w:rsidRPr="001D7AAC">
        <w:rPr>
          <w:sz w:val="24"/>
          <w:szCs w:val="24"/>
        </w:rPr>
        <w:t>первой</w:t>
      </w:r>
      <w:r w:rsidRPr="001D7AAC">
        <w:rPr>
          <w:spacing w:val="-10"/>
          <w:sz w:val="24"/>
          <w:szCs w:val="24"/>
        </w:rPr>
        <w:t xml:space="preserve"> </w:t>
      </w:r>
      <w:r w:rsidRPr="001D7AAC">
        <w:rPr>
          <w:sz w:val="24"/>
          <w:szCs w:val="24"/>
        </w:rPr>
        <w:t>помощи</w:t>
      </w:r>
      <w:r w:rsidRPr="001D7AAC">
        <w:rPr>
          <w:spacing w:val="-10"/>
          <w:sz w:val="24"/>
          <w:szCs w:val="24"/>
        </w:rPr>
        <w:t xml:space="preserve"> </w:t>
      </w:r>
      <w:r w:rsidRPr="001D7AAC">
        <w:rPr>
          <w:sz w:val="24"/>
          <w:szCs w:val="24"/>
        </w:rPr>
        <w:t>при</w:t>
      </w:r>
      <w:r w:rsidRPr="001D7AAC">
        <w:rPr>
          <w:spacing w:val="-12"/>
          <w:sz w:val="24"/>
          <w:szCs w:val="24"/>
        </w:rPr>
        <w:t xml:space="preserve"> </w:t>
      </w:r>
      <w:r w:rsidRPr="001D7AAC">
        <w:rPr>
          <w:sz w:val="24"/>
          <w:szCs w:val="24"/>
        </w:rPr>
        <w:t>повреждении</w:t>
      </w:r>
      <w:r w:rsidRPr="001D7AAC">
        <w:rPr>
          <w:spacing w:val="-12"/>
          <w:sz w:val="24"/>
          <w:szCs w:val="24"/>
        </w:rPr>
        <w:t xml:space="preserve"> </w:t>
      </w:r>
      <w:r w:rsidRPr="001D7AAC">
        <w:rPr>
          <w:sz w:val="24"/>
          <w:szCs w:val="24"/>
        </w:rPr>
        <w:t>скелета</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мышц.</w:t>
      </w:r>
    </w:p>
    <w:p w14:paraId="5689B30F" w14:textId="77777777" w:rsidR="00566F6F" w:rsidRPr="001D7AAC" w:rsidRDefault="001D7AAC">
      <w:pPr>
        <w:pStyle w:val="3"/>
        <w:spacing w:before="321"/>
        <w:rPr>
          <w:sz w:val="24"/>
          <w:szCs w:val="24"/>
        </w:rPr>
      </w:pPr>
      <w:r w:rsidRPr="001D7AAC">
        <w:rPr>
          <w:sz w:val="24"/>
          <w:szCs w:val="24"/>
        </w:rPr>
        <w:t>Внутренняя</w:t>
      </w:r>
      <w:r w:rsidRPr="001D7AAC">
        <w:rPr>
          <w:spacing w:val="-13"/>
          <w:sz w:val="24"/>
          <w:szCs w:val="24"/>
        </w:rPr>
        <w:t xml:space="preserve"> </w:t>
      </w:r>
      <w:r w:rsidRPr="001D7AAC">
        <w:rPr>
          <w:sz w:val="24"/>
          <w:szCs w:val="24"/>
        </w:rPr>
        <w:t>среда</w:t>
      </w:r>
      <w:r w:rsidRPr="001D7AAC">
        <w:rPr>
          <w:spacing w:val="-13"/>
          <w:sz w:val="24"/>
          <w:szCs w:val="24"/>
        </w:rPr>
        <w:t xml:space="preserve"> </w:t>
      </w:r>
      <w:r w:rsidRPr="001D7AAC">
        <w:rPr>
          <w:spacing w:val="-2"/>
          <w:sz w:val="24"/>
          <w:szCs w:val="24"/>
        </w:rPr>
        <w:t>организма</w:t>
      </w:r>
    </w:p>
    <w:p w14:paraId="7BA7229C" w14:textId="77777777" w:rsidR="00566F6F" w:rsidRPr="001D7AAC" w:rsidRDefault="001D7AAC">
      <w:pPr>
        <w:pStyle w:val="a3"/>
        <w:ind w:right="128"/>
        <w:rPr>
          <w:sz w:val="24"/>
          <w:szCs w:val="24"/>
        </w:rPr>
      </w:pPr>
      <w:r w:rsidRPr="001D7AAC">
        <w:rPr>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w:t>
      </w:r>
      <w:r w:rsidRPr="001D7AAC">
        <w:rPr>
          <w:spacing w:val="72"/>
          <w:w w:val="150"/>
          <w:sz w:val="24"/>
          <w:szCs w:val="24"/>
        </w:rPr>
        <w:t xml:space="preserve"> </w:t>
      </w:r>
      <w:r w:rsidRPr="001D7AAC">
        <w:rPr>
          <w:sz w:val="24"/>
          <w:szCs w:val="24"/>
        </w:rPr>
        <w:t>в</w:t>
      </w:r>
      <w:r w:rsidRPr="001D7AAC">
        <w:rPr>
          <w:spacing w:val="74"/>
          <w:w w:val="150"/>
          <w:sz w:val="24"/>
          <w:szCs w:val="24"/>
        </w:rPr>
        <w:t xml:space="preserve"> </w:t>
      </w:r>
      <w:r w:rsidRPr="001D7AAC">
        <w:rPr>
          <w:sz w:val="24"/>
          <w:szCs w:val="24"/>
        </w:rPr>
        <w:t>организме.</w:t>
      </w:r>
      <w:r w:rsidRPr="001D7AAC">
        <w:rPr>
          <w:spacing w:val="73"/>
          <w:w w:val="150"/>
          <w:sz w:val="24"/>
          <w:szCs w:val="24"/>
        </w:rPr>
        <w:t xml:space="preserve"> </w:t>
      </w:r>
      <w:r w:rsidRPr="001D7AAC">
        <w:rPr>
          <w:sz w:val="24"/>
          <w:szCs w:val="24"/>
        </w:rPr>
        <w:t>Плазма</w:t>
      </w:r>
      <w:r w:rsidRPr="001D7AAC">
        <w:rPr>
          <w:spacing w:val="74"/>
          <w:w w:val="150"/>
          <w:sz w:val="24"/>
          <w:szCs w:val="24"/>
        </w:rPr>
        <w:t xml:space="preserve"> </w:t>
      </w:r>
      <w:r w:rsidRPr="001D7AAC">
        <w:rPr>
          <w:sz w:val="24"/>
          <w:szCs w:val="24"/>
        </w:rPr>
        <w:t>крови.</w:t>
      </w:r>
      <w:r w:rsidRPr="001D7AAC">
        <w:rPr>
          <w:spacing w:val="74"/>
          <w:w w:val="150"/>
          <w:sz w:val="24"/>
          <w:szCs w:val="24"/>
        </w:rPr>
        <w:t xml:space="preserve"> </w:t>
      </w:r>
      <w:r w:rsidRPr="001D7AAC">
        <w:rPr>
          <w:sz w:val="24"/>
          <w:szCs w:val="24"/>
        </w:rPr>
        <w:t>Постоянство</w:t>
      </w:r>
      <w:r w:rsidRPr="001D7AAC">
        <w:rPr>
          <w:spacing w:val="74"/>
          <w:w w:val="150"/>
          <w:sz w:val="24"/>
          <w:szCs w:val="24"/>
        </w:rPr>
        <w:t xml:space="preserve"> </w:t>
      </w:r>
      <w:r w:rsidRPr="001D7AAC">
        <w:rPr>
          <w:sz w:val="24"/>
          <w:szCs w:val="24"/>
        </w:rPr>
        <w:t>внутренней</w:t>
      </w:r>
      <w:r w:rsidRPr="001D7AAC">
        <w:rPr>
          <w:spacing w:val="72"/>
          <w:w w:val="150"/>
          <w:sz w:val="24"/>
          <w:szCs w:val="24"/>
        </w:rPr>
        <w:t xml:space="preserve"> </w:t>
      </w:r>
      <w:r w:rsidRPr="001D7AAC">
        <w:rPr>
          <w:sz w:val="24"/>
          <w:szCs w:val="24"/>
        </w:rPr>
        <w:t>среды</w:t>
      </w:r>
      <w:r w:rsidRPr="001D7AAC">
        <w:rPr>
          <w:spacing w:val="74"/>
          <w:w w:val="150"/>
          <w:sz w:val="24"/>
          <w:szCs w:val="24"/>
        </w:rPr>
        <w:t xml:space="preserve"> </w:t>
      </w:r>
      <w:r w:rsidRPr="001D7AAC">
        <w:rPr>
          <w:spacing w:val="-2"/>
          <w:sz w:val="24"/>
          <w:szCs w:val="24"/>
        </w:rPr>
        <w:t>(гомеостаз).</w:t>
      </w:r>
    </w:p>
    <w:p w14:paraId="3612D3E2" w14:textId="77777777" w:rsidR="00566F6F" w:rsidRPr="001D7AAC" w:rsidRDefault="001D7AAC">
      <w:pPr>
        <w:pStyle w:val="a3"/>
        <w:spacing w:before="68" w:line="322" w:lineRule="exact"/>
        <w:ind w:firstLine="0"/>
        <w:rPr>
          <w:sz w:val="24"/>
          <w:szCs w:val="24"/>
        </w:rPr>
      </w:pPr>
      <w:r w:rsidRPr="001D7AAC">
        <w:rPr>
          <w:sz w:val="24"/>
          <w:szCs w:val="24"/>
        </w:rPr>
        <w:t>Свёртывание</w:t>
      </w:r>
      <w:r w:rsidRPr="001D7AAC">
        <w:rPr>
          <w:spacing w:val="-21"/>
          <w:sz w:val="24"/>
          <w:szCs w:val="24"/>
        </w:rPr>
        <w:t xml:space="preserve"> </w:t>
      </w:r>
      <w:r w:rsidRPr="001D7AAC">
        <w:rPr>
          <w:sz w:val="24"/>
          <w:szCs w:val="24"/>
        </w:rPr>
        <w:t>крови.</w:t>
      </w:r>
      <w:r w:rsidRPr="001D7AAC">
        <w:rPr>
          <w:spacing w:val="-18"/>
          <w:sz w:val="24"/>
          <w:szCs w:val="24"/>
        </w:rPr>
        <w:t xml:space="preserve"> </w:t>
      </w:r>
      <w:r w:rsidRPr="001D7AAC">
        <w:rPr>
          <w:sz w:val="24"/>
          <w:szCs w:val="24"/>
        </w:rPr>
        <w:t>Группы</w:t>
      </w:r>
      <w:r w:rsidRPr="001D7AAC">
        <w:rPr>
          <w:spacing w:val="-17"/>
          <w:sz w:val="24"/>
          <w:szCs w:val="24"/>
        </w:rPr>
        <w:t xml:space="preserve"> </w:t>
      </w:r>
      <w:r w:rsidRPr="001D7AAC">
        <w:rPr>
          <w:sz w:val="24"/>
          <w:szCs w:val="24"/>
        </w:rPr>
        <w:t>крови.</w:t>
      </w:r>
      <w:r w:rsidRPr="001D7AAC">
        <w:rPr>
          <w:spacing w:val="-18"/>
          <w:sz w:val="24"/>
          <w:szCs w:val="24"/>
        </w:rPr>
        <w:t xml:space="preserve"> </w:t>
      </w:r>
      <w:r w:rsidRPr="001D7AAC">
        <w:rPr>
          <w:sz w:val="24"/>
          <w:szCs w:val="24"/>
        </w:rPr>
        <w:t>Резус-фактор.</w:t>
      </w:r>
      <w:r w:rsidRPr="001D7AAC">
        <w:rPr>
          <w:spacing w:val="-16"/>
          <w:sz w:val="24"/>
          <w:szCs w:val="24"/>
        </w:rPr>
        <w:t xml:space="preserve"> </w:t>
      </w:r>
      <w:r w:rsidRPr="001D7AAC">
        <w:rPr>
          <w:sz w:val="24"/>
          <w:szCs w:val="24"/>
        </w:rPr>
        <w:t>Переливание</w:t>
      </w:r>
      <w:r w:rsidRPr="001D7AAC">
        <w:rPr>
          <w:spacing w:val="-14"/>
          <w:sz w:val="24"/>
          <w:szCs w:val="24"/>
        </w:rPr>
        <w:t xml:space="preserve"> </w:t>
      </w:r>
      <w:r w:rsidRPr="001D7AAC">
        <w:rPr>
          <w:sz w:val="24"/>
          <w:szCs w:val="24"/>
        </w:rPr>
        <w:t>крови.</w:t>
      </w:r>
      <w:r w:rsidRPr="001D7AAC">
        <w:rPr>
          <w:spacing w:val="-18"/>
          <w:sz w:val="24"/>
          <w:szCs w:val="24"/>
        </w:rPr>
        <w:t xml:space="preserve"> </w:t>
      </w:r>
      <w:r w:rsidRPr="001D7AAC">
        <w:rPr>
          <w:spacing w:val="-2"/>
          <w:sz w:val="24"/>
          <w:szCs w:val="24"/>
        </w:rPr>
        <w:t>Донорство.</w:t>
      </w:r>
    </w:p>
    <w:p w14:paraId="0B575FC5" w14:textId="77777777" w:rsidR="00566F6F" w:rsidRPr="001D7AAC" w:rsidRDefault="001D7AAC">
      <w:pPr>
        <w:pStyle w:val="a3"/>
        <w:ind w:right="124"/>
        <w:rPr>
          <w:sz w:val="24"/>
          <w:szCs w:val="24"/>
        </w:rPr>
      </w:pPr>
      <w:r w:rsidRPr="001D7AAC">
        <w:rPr>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3201B3CD" w14:textId="77777777" w:rsidR="00566F6F" w:rsidRPr="001D7AAC" w:rsidRDefault="001D7AAC">
      <w:pPr>
        <w:spacing w:line="321" w:lineRule="exact"/>
        <w:ind w:left="823"/>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065B91E6" w14:textId="77777777" w:rsidR="00566F6F" w:rsidRPr="001D7AAC" w:rsidRDefault="001D7AAC">
      <w:pPr>
        <w:pStyle w:val="a3"/>
        <w:spacing w:before="1" w:line="322" w:lineRule="exact"/>
        <w:ind w:left="823" w:firstLine="0"/>
        <w:jc w:val="left"/>
        <w:rPr>
          <w:sz w:val="24"/>
          <w:szCs w:val="24"/>
        </w:rPr>
      </w:pPr>
      <w:r w:rsidRPr="001D7AAC">
        <w:rPr>
          <w:sz w:val="24"/>
          <w:szCs w:val="24"/>
        </w:rPr>
        <w:t>Изучение</w:t>
      </w:r>
      <w:r w:rsidRPr="001D7AAC">
        <w:rPr>
          <w:spacing w:val="-13"/>
          <w:sz w:val="24"/>
          <w:szCs w:val="24"/>
        </w:rPr>
        <w:t xml:space="preserve"> </w:t>
      </w:r>
      <w:r w:rsidRPr="001D7AAC">
        <w:rPr>
          <w:sz w:val="24"/>
          <w:szCs w:val="24"/>
        </w:rPr>
        <w:t>микроскопического</w:t>
      </w:r>
      <w:r w:rsidRPr="001D7AAC">
        <w:rPr>
          <w:spacing w:val="-12"/>
          <w:sz w:val="24"/>
          <w:szCs w:val="24"/>
        </w:rPr>
        <w:t xml:space="preserve"> </w:t>
      </w:r>
      <w:r w:rsidRPr="001D7AAC">
        <w:rPr>
          <w:sz w:val="24"/>
          <w:szCs w:val="24"/>
        </w:rPr>
        <w:t>строения</w:t>
      </w:r>
      <w:r w:rsidRPr="001D7AAC">
        <w:rPr>
          <w:spacing w:val="-9"/>
          <w:sz w:val="24"/>
          <w:szCs w:val="24"/>
        </w:rPr>
        <w:t xml:space="preserve"> </w:t>
      </w:r>
      <w:r w:rsidRPr="001D7AAC">
        <w:rPr>
          <w:sz w:val="24"/>
          <w:szCs w:val="24"/>
        </w:rPr>
        <w:t>крови</w:t>
      </w:r>
      <w:r w:rsidRPr="001D7AAC">
        <w:rPr>
          <w:spacing w:val="-13"/>
          <w:sz w:val="24"/>
          <w:szCs w:val="24"/>
        </w:rPr>
        <w:t xml:space="preserve"> </w:t>
      </w:r>
      <w:r w:rsidRPr="001D7AAC">
        <w:rPr>
          <w:sz w:val="24"/>
          <w:szCs w:val="24"/>
        </w:rPr>
        <w:t>человека</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z w:val="24"/>
          <w:szCs w:val="24"/>
        </w:rPr>
        <w:t>лягушки</w:t>
      </w:r>
      <w:r w:rsidRPr="001D7AAC">
        <w:rPr>
          <w:spacing w:val="-13"/>
          <w:sz w:val="24"/>
          <w:szCs w:val="24"/>
        </w:rPr>
        <w:t xml:space="preserve"> </w:t>
      </w:r>
      <w:r w:rsidRPr="001D7AAC">
        <w:rPr>
          <w:spacing w:val="-2"/>
          <w:sz w:val="24"/>
          <w:szCs w:val="24"/>
        </w:rPr>
        <w:t>(сравнение).</w:t>
      </w:r>
    </w:p>
    <w:p w14:paraId="01F8D08B" w14:textId="77777777" w:rsidR="00566F6F" w:rsidRPr="001D7AAC" w:rsidRDefault="001D7AAC">
      <w:pPr>
        <w:pStyle w:val="3"/>
        <w:jc w:val="left"/>
        <w:rPr>
          <w:sz w:val="24"/>
          <w:szCs w:val="24"/>
        </w:rPr>
      </w:pPr>
      <w:r w:rsidRPr="001D7AAC">
        <w:rPr>
          <w:spacing w:val="-2"/>
          <w:sz w:val="24"/>
          <w:szCs w:val="24"/>
        </w:rPr>
        <w:t>Кровообращение</w:t>
      </w:r>
    </w:p>
    <w:p w14:paraId="41650983" w14:textId="77777777" w:rsidR="00566F6F" w:rsidRPr="001D7AAC" w:rsidRDefault="001D7AAC">
      <w:pPr>
        <w:pStyle w:val="a3"/>
        <w:ind w:right="124"/>
        <w:rPr>
          <w:sz w:val="24"/>
          <w:szCs w:val="24"/>
        </w:rPr>
      </w:pPr>
      <w:r w:rsidRPr="001D7AAC">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w:t>
      </w:r>
      <w:r w:rsidRPr="001D7AAC">
        <w:rPr>
          <w:spacing w:val="40"/>
          <w:sz w:val="24"/>
          <w:szCs w:val="24"/>
        </w:rPr>
        <w:t xml:space="preserve"> </w:t>
      </w:r>
      <w:r w:rsidRPr="001D7AAC">
        <w:rPr>
          <w:sz w:val="24"/>
          <w:szCs w:val="24"/>
        </w:rPr>
        <w:t xml:space="preserve">Регуляция деятельности сердца и сосудов. Гигиена сердечно-сосудистой системы. Профилактика сердечно-сосудистых заболеваний. Первая помощь при </w:t>
      </w:r>
      <w:r w:rsidRPr="001D7AAC">
        <w:rPr>
          <w:spacing w:val="-2"/>
          <w:sz w:val="24"/>
          <w:szCs w:val="24"/>
        </w:rPr>
        <w:t>кровотечениях.</w:t>
      </w:r>
    </w:p>
    <w:p w14:paraId="5C2AB617"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6D98767B" w14:textId="77777777" w:rsidR="00566F6F" w:rsidRPr="001D7AAC" w:rsidRDefault="001D7AAC">
      <w:pPr>
        <w:pStyle w:val="a4"/>
        <w:numPr>
          <w:ilvl w:val="0"/>
          <w:numId w:val="76"/>
        </w:numPr>
        <w:tabs>
          <w:tab w:val="left" w:pos="1101"/>
        </w:tabs>
        <w:ind w:left="1101" w:hanging="278"/>
        <w:rPr>
          <w:sz w:val="24"/>
          <w:szCs w:val="24"/>
        </w:rPr>
      </w:pPr>
      <w:r w:rsidRPr="001D7AAC">
        <w:rPr>
          <w:sz w:val="24"/>
          <w:szCs w:val="24"/>
        </w:rPr>
        <w:t>Измерение</w:t>
      </w:r>
      <w:r w:rsidRPr="001D7AAC">
        <w:rPr>
          <w:spacing w:val="-15"/>
          <w:sz w:val="24"/>
          <w:szCs w:val="24"/>
        </w:rPr>
        <w:t xml:space="preserve"> </w:t>
      </w:r>
      <w:r w:rsidRPr="001D7AAC">
        <w:rPr>
          <w:sz w:val="24"/>
          <w:szCs w:val="24"/>
        </w:rPr>
        <w:t>кровяного</w:t>
      </w:r>
      <w:r w:rsidRPr="001D7AAC">
        <w:rPr>
          <w:spacing w:val="-14"/>
          <w:sz w:val="24"/>
          <w:szCs w:val="24"/>
        </w:rPr>
        <w:t xml:space="preserve"> </w:t>
      </w:r>
      <w:r w:rsidRPr="001D7AAC">
        <w:rPr>
          <w:spacing w:val="-2"/>
          <w:sz w:val="24"/>
          <w:szCs w:val="24"/>
        </w:rPr>
        <w:t>давления.</w:t>
      </w:r>
    </w:p>
    <w:p w14:paraId="0D063CA1" w14:textId="77777777" w:rsidR="00566F6F" w:rsidRPr="001D7AAC" w:rsidRDefault="001D7AAC">
      <w:pPr>
        <w:pStyle w:val="a4"/>
        <w:numPr>
          <w:ilvl w:val="0"/>
          <w:numId w:val="76"/>
        </w:numPr>
        <w:tabs>
          <w:tab w:val="left" w:pos="1199"/>
        </w:tabs>
        <w:spacing w:before="1"/>
        <w:ind w:left="114" w:right="125" w:firstLine="709"/>
        <w:rPr>
          <w:sz w:val="24"/>
          <w:szCs w:val="24"/>
        </w:rPr>
      </w:pPr>
      <w:r w:rsidRPr="001D7AAC">
        <w:rPr>
          <w:sz w:val="24"/>
          <w:szCs w:val="24"/>
        </w:rPr>
        <w:t>Определение</w:t>
      </w:r>
      <w:r w:rsidRPr="001D7AAC">
        <w:rPr>
          <w:spacing w:val="80"/>
          <w:sz w:val="24"/>
          <w:szCs w:val="24"/>
        </w:rPr>
        <w:t xml:space="preserve"> </w:t>
      </w:r>
      <w:r w:rsidRPr="001D7AAC">
        <w:rPr>
          <w:sz w:val="24"/>
          <w:szCs w:val="24"/>
        </w:rPr>
        <w:t>пульса</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числа</w:t>
      </w:r>
      <w:r w:rsidRPr="001D7AAC">
        <w:rPr>
          <w:spacing w:val="80"/>
          <w:sz w:val="24"/>
          <w:szCs w:val="24"/>
        </w:rPr>
        <w:t xml:space="preserve"> </w:t>
      </w:r>
      <w:r w:rsidRPr="001D7AAC">
        <w:rPr>
          <w:sz w:val="24"/>
          <w:szCs w:val="24"/>
        </w:rPr>
        <w:t>сердечных</w:t>
      </w:r>
      <w:r w:rsidRPr="001D7AAC">
        <w:rPr>
          <w:spacing w:val="80"/>
          <w:sz w:val="24"/>
          <w:szCs w:val="24"/>
        </w:rPr>
        <w:t xml:space="preserve"> </w:t>
      </w:r>
      <w:r w:rsidRPr="001D7AAC">
        <w:rPr>
          <w:sz w:val="24"/>
          <w:szCs w:val="24"/>
        </w:rPr>
        <w:t>сокращений</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покое</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после дозированных физических нагрузок у человека.</w:t>
      </w:r>
    </w:p>
    <w:p w14:paraId="4350AE5A" w14:textId="77777777" w:rsidR="00566F6F" w:rsidRPr="001D7AAC" w:rsidRDefault="001D7AAC">
      <w:pPr>
        <w:pStyle w:val="a4"/>
        <w:numPr>
          <w:ilvl w:val="0"/>
          <w:numId w:val="76"/>
        </w:numPr>
        <w:tabs>
          <w:tab w:val="left" w:pos="1101"/>
        </w:tabs>
        <w:spacing w:line="321" w:lineRule="exact"/>
        <w:ind w:left="1101" w:hanging="278"/>
        <w:rPr>
          <w:sz w:val="24"/>
          <w:szCs w:val="24"/>
        </w:rPr>
      </w:pPr>
      <w:r w:rsidRPr="001D7AAC">
        <w:rPr>
          <w:sz w:val="24"/>
          <w:szCs w:val="24"/>
        </w:rPr>
        <w:t>Первая</w:t>
      </w:r>
      <w:r w:rsidRPr="001D7AAC">
        <w:rPr>
          <w:spacing w:val="-11"/>
          <w:sz w:val="24"/>
          <w:szCs w:val="24"/>
        </w:rPr>
        <w:t xml:space="preserve"> </w:t>
      </w:r>
      <w:r w:rsidRPr="001D7AAC">
        <w:rPr>
          <w:sz w:val="24"/>
          <w:szCs w:val="24"/>
        </w:rPr>
        <w:t>помощь</w:t>
      </w:r>
      <w:r w:rsidRPr="001D7AAC">
        <w:rPr>
          <w:spacing w:val="-11"/>
          <w:sz w:val="24"/>
          <w:szCs w:val="24"/>
        </w:rPr>
        <w:t xml:space="preserve"> </w:t>
      </w:r>
      <w:r w:rsidRPr="001D7AAC">
        <w:rPr>
          <w:sz w:val="24"/>
          <w:szCs w:val="24"/>
        </w:rPr>
        <w:t>при</w:t>
      </w:r>
      <w:r w:rsidRPr="001D7AAC">
        <w:rPr>
          <w:spacing w:val="-10"/>
          <w:sz w:val="24"/>
          <w:szCs w:val="24"/>
        </w:rPr>
        <w:t xml:space="preserve"> </w:t>
      </w:r>
      <w:r w:rsidRPr="001D7AAC">
        <w:rPr>
          <w:spacing w:val="-2"/>
          <w:sz w:val="24"/>
          <w:szCs w:val="24"/>
        </w:rPr>
        <w:t>кровотечениях.</w:t>
      </w:r>
    </w:p>
    <w:p w14:paraId="093D7F93" w14:textId="77777777" w:rsidR="00566F6F" w:rsidRPr="001D7AAC" w:rsidRDefault="001D7AAC">
      <w:pPr>
        <w:pStyle w:val="3"/>
        <w:jc w:val="left"/>
        <w:rPr>
          <w:sz w:val="24"/>
          <w:szCs w:val="24"/>
        </w:rPr>
      </w:pPr>
      <w:r w:rsidRPr="001D7AAC">
        <w:rPr>
          <w:spacing w:val="-2"/>
          <w:sz w:val="24"/>
          <w:szCs w:val="24"/>
        </w:rPr>
        <w:t>Дыхание</w:t>
      </w:r>
    </w:p>
    <w:p w14:paraId="1753EBD1" w14:textId="77777777" w:rsidR="00566F6F" w:rsidRPr="001D7AAC" w:rsidRDefault="001D7AAC">
      <w:pPr>
        <w:pStyle w:val="a3"/>
        <w:ind w:right="127"/>
        <w:rPr>
          <w:sz w:val="24"/>
          <w:szCs w:val="24"/>
        </w:rPr>
      </w:pPr>
      <w:r w:rsidRPr="001D7AAC">
        <w:rPr>
          <w:sz w:val="24"/>
          <w:szCs w:val="24"/>
        </w:rPr>
        <w:t>Дыхание и его значение. Органы дыхания. Лёгкие. Взаимосвязь строения и функций</w:t>
      </w:r>
      <w:r w:rsidRPr="001D7AAC">
        <w:rPr>
          <w:spacing w:val="-3"/>
          <w:sz w:val="24"/>
          <w:szCs w:val="24"/>
        </w:rPr>
        <w:t xml:space="preserve"> </w:t>
      </w:r>
      <w:r w:rsidRPr="001D7AAC">
        <w:rPr>
          <w:sz w:val="24"/>
          <w:szCs w:val="24"/>
        </w:rPr>
        <w:t>органов</w:t>
      </w:r>
      <w:r w:rsidRPr="001D7AAC">
        <w:rPr>
          <w:spacing w:val="-3"/>
          <w:sz w:val="24"/>
          <w:szCs w:val="24"/>
        </w:rPr>
        <w:t xml:space="preserve"> </w:t>
      </w:r>
      <w:r w:rsidRPr="001D7AAC">
        <w:rPr>
          <w:sz w:val="24"/>
          <w:szCs w:val="24"/>
        </w:rPr>
        <w:t>дыхания.</w:t>
      </w:r>
      <w:r w:rsidRPr="001D7AAC">
        <w:rPr>
          <w:spacing w:val="-4"/>
          <w:sz w:val="24"/>
          <w:szCs w:val="24"/>
        </w:rPr>
        <w:t xml:space="preserve"> </w:t>
      </w:r>
      <w:r w:rsidRPr="001D7AAC">
        <w:rPr>
          <w:sz w:val="24"/>
          <w:szCs w:val="24"/>
        </w:rPr>
        <w:t>Газообмен</w:t>
      </w:r>
      <w:r w:rsidRPr="001D7AAC">
        <w:rPr>
          <w:spacing w:val="-1"/>
          <w:sz w:val="24"/>
          <w:szCs w:val="24"/>
        </w:rPr>
        <w:t xml:space="preserve"> </w:t>
      </w:r>
      <w:r w:rsidRPr="001D7AAC">
        <w:rPr>
          <w:sz w:val="24"/>
          <w:szCs w:val="24"/>
        </w:rPr>
        <w:t>в</w:t>
      </w:r>
      <w:r w:rsidRPr="001D7AAC">
        <w:rPr>
          <w:spacing w:val="-3"/>
          <w:sz w:val="24"/>
          <w:szCs w:val="24"/>
        </w:rPr>
        <w:t xml:space="preserve"> </w:t>
      </w:r>
      <w:r w:rsidRPr="001D7AAC">
        <w:rPr>
          <w:sz w:val="24"/>
          <w:szCs w:val="24"/>
        </w:rPr>
        <w:t>лёгких</w:t>
      </w:r>
      <w:r w:rsidRPr="001D7AAC">
        <w:rPr>
          <w:spacing w:val="-1"/>
          <w:sz w:val="24"/>
          <w:szCs w:val="24"/>
        </w:rPr>
        <w:t xml:space="preserve"> </w:t>
      </w:r>
      <w:r w:rsidRPr="001D7AAC">
        <w:rPr>
          <w:sz w:val="24"/>
          <w:szCs w:val="24"/>
        </w:rPr>
        <w:t>и</w:t>
      </w:r>
      <w:r w:rsidRPr="001D7AAC">
        <w:rPr>
          <w:spacing w:val="-3"/>
          <w:sz w:val="24"/>
          <w:szCs w:val="24"/>
        </w:rPr>
        <w:t xml:space="preserve"> </w:t>
      </w:r>
      <w:r w:rsidRPr="001D7AAC">
        <w:rPr>
          <w:sz w:val="24"/>
          <w:szCs w:val="24"/>
        </w:rPr>
        <w:t>тканях.</w:t>
      </w:r>
      <w:r w:rsidRPr="001D7AAC">
        <w:rPr>
          <w:spacing w:val="-2"/>
          <w:sz w:val="24"/>
          <w:szCs w:val="24"/>
        </w:rPr>
        <w:t xml:space="preserve"> </w:t>
      </w:r>
      <w:r w:rsidRPr="001D7AAC">
        <w:rPr>
          <w:sz w:val="24"/>
          <w:szCs w:val="24"/>
        </w:rPr>
        <w:t>Жизненная</w:t>
      </w:r>
      <w:r w:rsidRPr="001D7AAC">
        <w:rPr>
          <w:spacing w:val="-4"/>
          <w:sz w:val="24"/>
          <w:szCs w:val="24"/>
        </w:rPr>
        <w:t xml:space="preserve"> </w:t>
      </w:r>
      <w:r w:rsidRPr="001D7AAC">
        <w:rPr>
          <w:sz w:val="24"/>
          <w:szCs w:val="24"/>
        </w:rPr>
        <w:t>ёмкость</w:t>
      </w:r>
      <w:r w:rsidRPr="001D7AAC">
        <w:rPr>
          <w:spacing w:val="-1"/>
          <w:sz w:val="24"/>
          <w:szCs w:val="24"/>
        </w:rPr>
        <w:t xml:space="preserve"> </w:t>
      </w:r>
      <w:r w:rsidRPr="001D7AAC">
        <w:rPr>
          <w:sz w:val="24"/>
          <w:szCs w:val="24"/>
        </w:rPr>
        <w:t>лёгких. Механизмы дыхания. Дыхательные движения. Регуляция</w:t>
      </w:r>
      <w:r w:rsidRPr="001D7AAC">
        <w:rPr>
          <w:spacing w:val="40"/>
          <w:sz w:val="24"/>
          <w:szCs w:val="24"/>
        </w:rPr>
        <w:t xml:space="preserve"> </w:t>
      </w:r>
      <w:r w:rsidRPr="001D7AAC">
        <w:rPr>
          <w:sz w:val="24"/>
          <w:szCs w:val="24"/>
        </w:rPr>
        <w:t>дыхания.</w:t>
      </w:r>
    </w:p>
    <w:p w14:paraId="098A7A5C" w14:textId="77777777" w:rsidR="00566F6F" w:rsidRPr="001D7AAC" w:rsidRDefault="001D7AAC">
      <w:pPr>
        <w:pStyle w:val="a3"/>
        <w:ind w:right="124"/>
        <w:rPr>
          <w:sz w:val="24"/>
          <w:szCs w:val="24"/>
        </w:rPr>
      </w:pPr>
      <w:r w:rsidRPr="001D7AAC">
        <w:rPr>
          <w:sz w:val="24"/>
          <w:szCs w:val="24"/>
        </w:rPr>
        <w:t>Инфекционные болезни, передающиеся через воздух, предупреждение воздушно-капельных</w:t>
      </w:r>
      <w:r w:rsidRPr="001D7AAC">
        <w:rPr>
          <w:spacing w:val="-12"/>
          <w:sz w:val="24"/>
          <w:szCs w:val="24"/>
        </w:rPr>
        <w:t xml:space="preserve"> </w:t>
      </w:r>
      <w:r w:rsidRPr="001D7AAC">
        <w:rPr>
          <w:sz w:val="24"/>
          <w:szCs w:val="24"/>
        </w:rPr>
        <w:t>инфекций.</w:t>
      </w:r>
      <w:r w:rsidRPr="001D7AAC">
        <w:rPr>
          <w:spacing w:val="-12"/>
          <w:sz w:val="24"/>
          <w:szCs w:val="24"/>
        </w:rPr>
        <w:t xml:space="preserve"> </w:t>
      </w:r>
      <w:r w:rsidRPr="001D7AAC">
        <w:rPr>
          <w:sz w:val="24"/>
          <w:szCs w:val="24"/>
        </w:rPr>
        <w:t>Вред</w:t>
      </w:r>
      <w:r w:rsidRPr="001D7AAC">
        <w:rPr>
          <w:spacing w:val="-13"/>
          <w:sz w:val="24"/>
          <w:szCs w:val="24"/>
        </w:rPr>
        <w:t xml:space="preserve"> </w:t>
      </w:r>
      <w:r w:rsidRPr="001D7AAC">
        <w:rPr>
          <w:sz w:val="24"/>
          <w:szCs w:val="24"/>
        </w:rPr>
        <w:t>табакокурения, употребления</w:t>
      </w:r>
      <w:r w:rsidRPr="001D7AAC">
        <w:rPr>
          <w:spacing w:val="-9"/>
          <w:sz w:val="24"/>
          <w:szCs w:val="24"/>
        </w:rPr>
        <w:t xml:space="preserve"> </w:t>
      </w:r>
      <w:r w:rsidRPr="001D7AAC">
        <w:rPr>
          <w:sz w:val="24"/>
          <w:szCs w:val="24"/>
        </w:rPr>
        <w:t>наркотических</w:t>
      </w:r>
      <w:r w:rsidRPr="001D7AAC">
        <w:rPr>
          <w:spacing w:val="-10"/>
          <w:sz w:val="24"/>
          <w:szCs w:val="24"/>
        </w:rPr>
        <w:t xml:space="preserve"> </w:t>
      </w:r>
      <w:r w:rsidRPr="001D7AAC">
        <w:rPr>
          <w:sz w:val="24"/>
          <w:szCs w:val="24"/>
        </w:rPr>
        <w:t>и психотропных веществ. Реанимация. Охрана воздушной среды. Оказание первой помощи при поражении органов</w:t>
      </w:r>
      <w:r w:rsidRPr="001D7AAC">
        <w:rPr>
          <w:spacing w:val="40"/>
          <w:sz w:val="24"/>
          <w:szCs w:val="24"/>
        </w:rPr>
        <w:t xml:space="preserve"> </w:t>
      </w:r>
      <w:r w:rsidRPr="001D7AAC">
        <w:rPr>
          <w:sz w:val="24"/>
          <w:szCs w:val="24"/>
        </w:rPr>
        <w:t>дыхания.</w:t>
      </w:r>
    </w:p>
    <w:p w14:paraId="2084CF33" w14:textId="77777777" w:rsidR="00566F6F" w:rsidRPr="001D7AAC" w:rsidRDefault="001D7AAC">
      <w:pPr>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220D9EB6" w14:textId="77777777" w:rsidR="00566F6F" w:rsidRPr="001D7AAC" w:rsidRDefault="001D7AAC">
      <w:pPr>
        <w:pStyle w:val="a4"/>
        <w:numPr>
          <w:ilvl w:val="0"/>
          <w:numId w:val="75"/>
        </w:numPr>
        <w:tabs>
          <w:tab w:val="left" w:pos="1073"/>
        </w:tabs>
        <w:spacing w:before="1" w:line="322" w:lineRule="exact"/>
        <w:ind w:left="1073" w:hanging="250"/>
        <w:rPr>
          <w:sz w:val="24"/>
          <w:szCs w:val="24"/>
        </w:rPr>
      </w:pPr>
      <w:r w:rsidRPr="001D7AAC">
        <w:rPr>
          <w:spacing w:val="-6"/>
          <w:sz w:val="24"/>
          <w:szCs w:val="24"/>
        </w:rPr>
        <w:t>Измерение</w:t>
      </w:r>
      <w:r w:rsidRPr="001D7AAC">
        <w:rPr>
          <w:spacing w:val="-28"/>
          <w:sz w:val="24"/>
          <w:szCs w:val="24"/>
        </w:rPr>
        <w:t xml:space="preserve"> </w:t>
      </w:r>
      <w:r w:rsidRPr="001D7AAC">
        <w:rPr>
          <w:spacing w:val="-6"/>
          <w:sz w:val="24"/>
          <w:szCs w:val="24"/>
        </w:rPr>
        <w:t>обхвата</w:t>
      </w:r>
      <w:r w:rsidRPr="001D7AAC">
        <w:rPr>
          <w:spacing w:val="-28"/>
          <w:sz w:val="24"/>
          <w:szCs w:val="24"/>
        </w:rPr>
        <w:t xml:space="preserve"> </w:t>
      </w:r>
      <w:r w:rsidRPr="001D7AAC">
        <w:rPr>
          <w:spacing w:val="-6"/>
          <w:sz w:val="24"/>
          <w:szCs w:val="24"/>
        </w:rPr>
        <w:t>грудной</w:t>
      </w:r>
      <w:r w:rsidRPr="001D7AAC">
        <w:rPr>
          <w:spacing w:val="-25"/>
          <w:sz w:val="24"/>
          <w:szCs w:val="24"/>
        </w:rPr>
        <w:t xml:space="preserve"> </w:t>
      </w:r>
      <w:r w:rsidRPr="001D7AAC">
        <w:rPr>
          <w:spacing w:val="-6"/>
          <w:sz w:val="24"/>
          <w:szCs w:val="24"/>
        </w:rPr>
        <w:t>клетки</w:t>
      </w:r>
      <w:r w:rsidRPr="001D7AAC">
        <w:rPr>
          <w:spacing w:val="-26"/>
          <w:sz w:val="24"/>
          <w:szCs w:val="24"/>
        </w:rPr>
        <w:t xml:space="preserve"> </w:t>
      </w:r>
      <w:r w:rsidRPr="001D7AAC">
        <w:rPr>
          <w:spacing w:val="-6"/>
          <w:sz w:val="24"/>
          <w:szCs w:val="24"/>
        </w:rPr>
        <w:t>в</w:t>
      </w:r>
      <w:r w:rsidRPr="001D7AAC">
        <w:rPr>
          <w:spacing w:val="-20"/>
          <w:sz w:val="24"/>
          <w:szCs w:val="24"/>
        </w:rPr>
        <w:t xml:space="preserve"> </w:t>
      </w:r>
      <w:r w:rsidRPr="001D7AAC">
        <w:rPr>
          <w:spacing w:val="-6"/>
          <w:sz w:val="24"/>
          <w:szCs w:val="24"/>
        </w:rPr>
        <w:t>состоянии</w:t>
      </w:r>
      <w:r w:rsidRPr="001D7AAC">
        <w:rPr>
          <w:spacing w:val="-27"/>
          <w:sz w:val="24"/>
          <w:szCs w:val="24"/>
        </w:rPr>
        <w:t xml:space="preserve"> </w:t>
      </w:r>
      <w:r w:rsidRPr="001D7AAC">
        <w:rPr>
          <w:spacing w:val="-6"/>
          <w:sz w:val="24"/>
          <w:szCs w:val="24"/>
        </w:rPr>
        <w:t>вдоха</w:t>
      </w:r>
      <w:r w:rsidRPr="001D7AAC">
        <w:rPr>
          <w:spacing w:val="-27"/>
          <w:sz w:val="24"/>
          <w:szCs w:val="24"/>
        </w:rPr>
        <w:t xml:space="preserve"> </w:t>
      </w:r>
      <w:r w:rsidRPr="001D7AAC">
        <w:rPr>
          <w:spacing w:val="-6"/>
          <w:sz w:val="24"/>
          <w:szCs w:val="24"/>
        </w:rPr>
        <w:t>и</w:t>
      </w:r>
      <w:r w:rsidRPr="001D7AAC">
        <w:rPr>
          <w:spacing w:val="-22"/>
          <w:sz w:val="24"/>
          <w:szCs w:val="24"/>
        </w:rPr>
        <w:t xml:space="preserve"> </w:t>
      </w:r>
      <w:r w:rsidRPr="001D7AAC">
        <w:rPr>
          <w:spacing w:val="-6"/>
          <w:sz w:val="24"/>
          <w:szCs w:val="24"/>
        </w:rPr>
        <w:t>выдоха.</w:t>
      </w:r>
    </w:p>
    <w:p w14:paraId="7F8E7505" w14:textId="77777777" w:rsidR="00566F6F" w:rsidRPr="001D7AAC" w:rsidRDefault="001D7AAC">
      <w:pPr>
        <w:pStyle w:val="a4"/>
        <w:numPr>
          <w:ilvl w:val="0"/>
          <w:numId w:val="75"/>
        </w:numPr>
        <w:tabs>
          <w:tab w:val="left" w:pos="1161"/>
        </w:tabs>
        <w:ind w:left="114" w:right="125" w:firstLine="709"/>
        <w:rPr>
          <w:sz w:val="24"/>
          <w:szCs w:val="24"/>
        </w:rPr>
      </w:pPr>
      <w:r w:rsidRPr="001D7AAC">
        <w:rPr>
          <w:sz w:val="24"/>
          <w:szCs w:val="24"/>
        </w:rPr>
        <w:t xml:space="preserve">Определение частоты дыхания. Влияние различных факторов на частоту </w:t>
      </w:r>
      <w:r w:rsidRPr="001D7AAC">
        <w:rPr>
          <w:spacing w:val="-2"/>
          <w:sz w:val="24"/>
          <w:szCs w:val="24"/>
        </w:rPr>
        <w:t>дыхания.</w:t>
      </w:r>
    </w:p>
    <w:p w14:paraId="172C36E8" w14:textId="77777777" w:rsidR="00566F6F" w:rsidRPr="001D7AAC" w:rsidRDefault="001D7AAC">
      <w:pPr>
        <w:pStyle w:val="3"/>
        <w:spacing w:line="321" w:lineRule="exact"/>
        <w:rPr>
          <w:sz w:val="24"/>
          <w:szCs w:val="24"/>
        </w:rPr>
      </w:pPr>
      <w:r w:rsidRPr="001D7AAC">
        <w:rPr>
          <w:sz w:val="24"/>
          <w:szCs w:val="24"/>
        </w:rPr>
        <w:t>Питание</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пищеварение</w:t>
      </w:r>
    </w:p>
    <w:p w14:paraId="16431FF3" w14:textId="77777777" w:rsidR="00566F6F" w:rsidRPr="001D7AAC" w:rsidRDefault="001D7AAC">
      <w:pPr>
        <w:pStyle w:val="a3"/>
        <w:spacing w:before="1"/>
        <w:ind w:right="124"/>
        <w:rPr>
          <w:sz w:val="24"/>
          <w:szCs w:val="24"/>
        </w:rPr>
      </w:pPr>
      <w:r w:rsidRPr="001D7AAC">
        <w:rPr>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w:t>
      </w:r>
      <w:r w:rsidRPr="001D7AAC">
        <w:rPr>
          <w:spacing w:val="40"/>
          <w:sz w:val="24"/>
          <w:szCs w:val="24"/>
        </w:rPr>
        <w:t xml:space="preserve"> </w:t>
      </w:r>
      <w:r w:rsidRPr="001D7AAC">
        <w:rPr>
          <w:sz w:val="24"/>
          <w:szCs w:val="24"/>
        </w:rPr>
        <w:t>в желудке, в тонком и в толстом кишечнике. Всасывание питательных веществ. Всасывание воды. Пищеварительные железы: печень и поджелудочная железа, их роль в</w:t>
      </w:r>
      <w:r w:rsidRPr="001D7AAC">
        <w:rPr>
          <w:spacing w:val="40"/>
          <w:sz w:val="24"/>
          <w:szCs w:val="24"/>
        </w:rPr>
        <w:t xml:space="preserve"> </w:t>
      </w:r>
      <w:r w:rsidRPr="001D7AAC">
        <w:rPr>
          <w:sz w:val="24"/>
          <w:szCs w:val="24"/>
        </w:rPr>
        <w:t>пищеварении.</w:t>
      </w:r>
    </w:p>
    <w:p w14:paraId="282D7390" w14:textId="77777777" w:rsidR="00566F6F" w:rsidRPr="001D7AAC" w:rsidRDefault="001D7AAC">
      <w:pPr>
        <w:pStyle w:val="a3"/>
        <w:ind w:right="125"/>
        <w:rPr>
          <w:sz w:val="24"/>
          <w:szCs w:val="24"/>
        </w:rPr>
      </w:pPr>
      <w:r w:rsidRPr="001D7AAC">
        <w:rPr>
          <w:sz w:val="24"/>
          <w:szCs w:val="24"/>
        </w:rPr>
        <w:t>Микробиом</w:t>
      </w:r>
      <w:r w:rsidRPr="001D7AAC">
        <w:rPr>
          <w:spacing w:val="-5"/>
          <w:sz w:val="24"/>
          <w:szCs w:val="24"/>
        </w:rPr>
        <w:t xml:space="preserve"> </w:t>
      </w:r>
      <w:r w:rsidRPr="001D7AAC">
        <w:rPr>
          <w:sz w:val="24"/>
          <w:szCs w:val="24"/>
        </w:rPr>
        <w:t>человека</w:t>
      </w:r>
      <w:r w:rsidRPr="001D7AAC">
        <w:rPr>
          <w:spacing w:val="-7"/>
          <w:sz w:val="24"/>
          <w:szCs w:val="24"/>
        </w:rPr>
        <w:t xml:space="preserve"> </w:t>
      </w:r>
      <w:r w:rsidRPr="001D7AAC">
        <w:rPr>
          <w:sz w:val="24"/>
          <w:szCs w:val="24"/>
        </w:rPr>
        <w:t>–</w:t>
      </w:r>
      <w:r w:rsidRPr="001D7AAC">
        <w:rPr>
          <w:spacing w:val="-5"/>
          <w:sz w:val="24"/>
          <w:szCs w:val="24"/>
        </w:rPr>
        <w:t xml:space="preserve"> </w:t>
      </w:r>
      <w:r w:rsidRPr="001D7AAC">
        <w:rPr>
          <w:sz w:val="24"/>
          <w:szCs w:val="24"/>
        </w:rPr>
        <w:t>совокупность</w:t>
      </w:r>
      <w:r w:rsidRPr="001D7AAC">
        <w:rPr>
          <w:spacing w:val="-6"/>
          <w:sz w:val="24"/>
          <w:szCs w:val="24"/>
        </w:rPr>
        <w:t xml:space="preserve"> </w:t>
      </w:r>
      <w:r w:rsidRPr="001D7AAC">
        <w:rPr>
          <w:sz w:val="24"/>
          <w:szCs w:val="24"/>
        </w:rPr>
        <w:t>микроорганизмов,</w:t>
      </w:r>
      <w:r w:rsidRPr="001D7AAC">
        <w:rPr>
          <w:spacing w:val="-4"/>
          <w:sz w:val="24"/>
          <w:szCs w:val="24"/>
        </w:rPr>
        <w:t xml:space="preserve"> </w:t>
      </w:r>
      <w:r w:rsidRPr="001D7AAC">
        <w:rPr>
          <w:sz w:val="24"/>
          <w:szCs w:val="24"/>
        </w:rPr>
        <w:t>населяющих организм человека. Регуляция пищеварения. Методы изучения органов пищеварения. Работы И. П.</w:t>
      </w:r>
      <w:r w:rsidRPr="001D7AAC">
        <w:rPr>
          <w:spacing w:val="40"/>
          <w:sz w:val="24"/>
          <w:szCs w:val="24"/>
        </w:rPr>
        <w:t xml:space="preserve"> </w:t>
      </w:r>
      <w:r w:rsidRPr="001D7AAC">
        <w:rPr>
          <w:sz w:val="24"/>
          <w:szCs w:val="24"/>
        </w:rPr>
        <w:t>Павлова.</w:t>
      </w:r>
    </w:p>
    <w:p w14:paraId="72B71D52" w14:textId="77777777" w:rsidR="00566F6F" w:rsidRPr="001D7AAC" w:rsidRDefault="001D7AAC">
      <w:pPr>
        <w:pStyle w:val="a3"/>
        <w:ind w:right="126"/>
        <w:rPr>
          <w:sz w:val="24"/>
          <w:szCs w:val="24"/>
        </w:rPr>
      </w:pPr>
      <w:r w:rsidRPr="001D7AAC">
        <w:rPr>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14:paraId="75ECD3F6" w14:textId="77777777" w:rsidR="00566F6F" w:rsidRPr="001D7AAC" w:rsidRDefault="001D7AAC">
      <w:pPr>
        <w:spacing w:line="321"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198C8A44" w14:textId="77777777" w:rsidR="00566F6F" w:rsidRPr="001D7AAC" w:rsidRDefault="001D7AAC">
      <w:pPr>
        <w:pStyle w:val="a4"/>
        <w:numPr>
          <w:ilvl w:val="0"/>
          <w:numId w:val="74"/>
        </w:numPr>
        <w:tabs>
          <w:tab w:val="left" w:pos="1101"/>
        </w:tabs>
        <w:ind w:left="1101" w:hanging="278"/>
        <w:rPr>
          <w:sz w:val="24"/>
          <w:szCs w:val="24"/>
        </w:rPr>
      </w:pPr>
      <w:r w:rsidRPr="001D7AAC">
        <w:rPr>
          <w:sz w:val="24"/>
          <w:szCs w:val="24"/>
        </w:rPr>
        <w:t>Исследование</w:t>
      </w:r>
      <w:r w:rsidRPr="001D7AAC">
        <w:rPr>
          <w:spacing w:val="-13"/>
          <w:sz w:val="24"/>
          <w:szCs w:val="24"/>
        </w:rPr>
        <w:t xml:space="preserve"> </w:t>
      </w:r>
      <w:r w:rsidRPr="001D7AAC">
        <w:rPr>
          <w:sz w:val="24"/>
          <w:szCs w:val="24"/>
        </w:rPr>
        <w:t>действия</w:t>
      </w:r>
      <w:r w:rsidRPr="001D7AAC">
        <w:rPr>
          <w:spacing w:val="-13"/>
          <w:sz w:val="24"/>
          <w:szCs w:val="24"/>
        </w:rPr>
        <w:t xml:space="preserve"> </w:t>
      </w:r>
      <w:r w:rsidRPr="001D7AAC">
        <w:rPr>
          <w:sz w:val="24"/>
          <w:szCs w:val="24"/>
        </w:rPr>
        <w:t>ферментов</w:t>
      </w:r>
      <w:r w:rsidRPr="001D7AAC">
        <w:rPr>
          <w:spacing w:val="-12"/>
          <w:sz w:val="24"/>
          <w:szCs w:val="24"/>
        </w:rPr>
        <w:t xml:space="preserve"> </w:t>
      </w:r>
      <w:r w:rsidRPr="001D7AAC">
        <w:rPr>
          <w:sz w:val="24"/>
          <w:szCs w:val="24"/>
        </w:rPr>
        <w:t>слюны</w:t>
      </w:r>
      <w:r w:rsidRPr="001D7AAC">
        <w:rPr>
          <w:spacing w:val="-12"/>
          <w:sz w:val="24"/>
          <w:szCs w:val="24"/>
        </w:rPr>
        <w:t xml:space="preserve"> </w:t>
      </w:r>
      <w:r w:rsidRPr="001D7AAC">
        <w:rPr>
          <w:sz w:val="24"/>
          <w:szCs w:val="24"/>
        </w:rPr>
        <w:t>на</w:t>
      </w:r>
      <w:r w:rsidRPr="001D7AAC">
        <w:rPr>
          <w:spacing w:val="-13"/>
          <w:sz w:val="24"/>
          <w:szCs w:val="24"/>
        </w:rPr>
        <w:t xml:space="preserve"> </w:t>
      </w:r>
      <w:r w:rsidRPr="001D7AAC">
        <w:rPr>
          <w:spacing w:val="-2"/>
          <w:sz w:val="24"/>
          <w:szCs w:val="24"/>
        </w:rPr>
        <w:t>крахмал.</w:t>
      </w:r>
    </w:p>
    <w:p w14:paraId="3FA11CF5" w14:textId="77777777" w:rsidR="00566F6F" w:rsidRPr="001D7AAC" w:rsidRDefault="001D7AAC">
      <w:pPr>
        <w:pStyle w:val="a4"/>
        <w:numPr>
          <w:ilvl w:val="0"/>
          <w:numId w:val="74"/>
        </w:numPr>
        <w:tabs>
          <w:tab w:val="left" w:pos="1101"/>
        </w:tabs>
        <w:spacing w:before="1" w:line="322" w:lineRule="exact"/>
        <w:ind w:left="1101" w:hanging="278"/>
        <w:rPr>
          <w:sz w:val="24"/>
          <w:szCs w:val="24"/>
        </w:rPr>
      </w:pPr>
      <w:r w:rsidRPr="001D7AAC">
        <w:rPr>
          <w:sz w:val="24"/>
          <w:szCs w:val="24"/>
        </w:rPr>
        <w:lastRenderedPageBreak/>
        <w:t>Наблюдение</w:t>
      </w:r>
      <w:r w:rsidRPr="001D7AAC">
        <w:rPr>
          <w:spacing w:val="-12"/>
          <w:sz w:val="24"/>
          <w:szCs w:val="24"/>
        </w:rPr>
        <w:t xml:space="preserve"> </w:t>
      </w:r>
      <w:r w:rsidRPr="001D7AAC">
        <w:rPr>
          <w:sz w:val="24"/>
          <w:szCs w:val="24"/>
        </w:rPr>
        <w:t>действия</w:t>
      </w:r>
      <w:r w:rsidRPr="001D7AAC">
        <w:rPr>
          <w:spacing w:val="-11"/>
          <w:sz w:val="24"/>
          <w:szCs w:val="24"/>
        </w:rPr>
        <w:t xml:space="preserve"> </w:t>
      </w:r>
      <w:r w:rsidRPr="001D7AAC">
        <w:rPr>
          <w:sz w:val="24"/>
          <w:szCs w:val="24"/>
        </w:rPr>
        <w:t>желудочного</w:t>
      </w:r>
      <w:r w:rsidRPr="001D7AAC">
        <w:rPr>
          <w:spacing w:val="-11"/>
          <w:sz w:val="24"/>
          <w:szCs w:val="24"/>
        </w:rPr>
        <w:t xml:space="preserve"> </w:t>
      </w:r>
      <w:r w:rsidRPr="001D7AAC">
        <w:rPr>
          <w:sz w:val="24"/>
          <w:szCs w:val="24"/>
        </w:rPr>
        <w:t>сока</w:t>
      </w:r>
      <w:r w:rsidRPr="001D7AAC">
        <w:rPr>
          <w:spacing w:val="-11"/>
          <w:sz w:val="24"/>
          <w:szCs w:val="24"/>
        </w:rPr>
        <w:t xml:space="preserve"> </w:t>
      </w:r>
      <w:r w:rsidRPr="001D7AAC">
        <w:rPr>
          <w:sz w:val="24"/>
          <w:szCs w:val="24"/>
        </w:rPr>
        <w:t>на</w:t>
      </w:r>
      <w:r w:rsidRPr="001D7AAC">
        <w:rPr>
          <w:spacing w:val="-11"/>
          <w:sz w:val="24"/>
          <w:szCs w:val="24"/>
        </w:rPr>
        <w:t xml:space="preserve"> </w:t>
      </w:r>
      <w:r w:rsidRPr="001D7AAC">
        <w:rPr>
          <w:spacing w:val="-2"/>
          <w:sz w:val="24"/>
          <w:szCs w:val="24"/>
        </w:rPr>
        <w:t>белки.</w:t>
      </w:r>
    </w:p>
    <w:p w14:paraId="22E0BD12" w14:textId="77777777" w:rsidR="00566F6F" w:rsidRPr="001D7AAC" w:rsidRDefault="001D7AAC">
      <w:pPr>
        <w:pStyle w:val="3"/>
        <w:spacing w:line="240" w:lineRule="auto"/>
        <w:rPr>
          <w:sz w:val="24"/>
          <w:szCs w:val="24"/>
        </w:rPr>
      </w:pPr>
      <w:r w:rsidRPr="001D7AAC">
        <w:rPr>
          <w:sz w:val="24"/>
          <w:szCs w:val="24"/>
        </w:rPr>
        <w:t>Обмен</w:t>
      </w:r>
      <w:r w:rsidRPr="001D7AAC">
        <w:rPr>
          <w:spacing w:val="-13"/>
          <w:sz w:val="24"/>
          <w:szCs w:val="24"/>
        </w:rPr>
        <w:t xml:space="preserve"> </w:t>
      </w:r>
      <w:r w:rsidRPr="001D7AAC">
        <w:rPr>
          <w:sz w:val="24"/>
          <w:szCs w:val="24"/>
        </w:rPr>
        <w:t>веществ</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превращение</w:t>
      </w:r>
      <w:r w:rsidRPr="001D7AAC">
        <w:rPr>
          <w:spacing w:val="-12"/>
          <w:sz w:val="24"/>
          <w:szCs w:val="24"/>
        </w:rPr>
        <w:t xml:space="preserve"> </w:t>
      </w:r>
      <w:r w:rsidRPr="001D7AAC">
        <w:rPr>
          <w:spacing w:val="-2"/>
          <w:sz w:val="24"/>
          <w:szCs w:val="24"/>
        </w:rPr>
        <w:t>энергии</w:t>
      </w:r>
    </w:p>
    <w:p w14:paraId="0BAF8825" w14:textId="77777777" w:rsidR="00566F6F" w:rsidRPr="001D7AAC" w:rsidRDefault="001D7AAC">
      <w:pPr>
        <w:pStyle w:val="a3"/>
        <w:spacing w:before="68"/>
        <w:ind w:right="127"/>
        <w:rPr>
          <w:sz w:val="24"/>
          <w:szCs w:val="24"/>
        </w:rPr>
      </w:pPr>
      <w:r w:rsidRPr="001D7AAC">
        <w:rPr>
          <w:sz w:val="24"/>
          <w:szCs w:val="24"/>
        </w:rPr>
        <w:t>Обмен веществ и превращение энергии в организме человека. Пластический и энергетический обмен. Обмен воды и</w:t>
      </w:r>
      <w:r w:rsidRPr="001D7AAC">
        <w:rPr>
          <w:spacing w:val="-18"/>
          <w:sz w:val="24"/>
          <w:szCs w:val="24"/>
        </w:rPr>
        <w:t xml:space="preserve"> </w:t>
      </w:r>
      <w:r w:rsidRPr="001D7AAC">
        <w:rPr>
          <w:sz w:val="24"/>
          <w:szCs w:val="24"/>
        </w:rPr>
        <w:t>минеральных солей. Обмен белков, углеводов и жиров в организме. Регуляция обмена веществ и превращения</w:t>
      </w:r>
      <w:r w:rsidRPr="001D7AAC">
        <w:rPr>
          <w:spacing w:val="40"/>
          <w:sz w:val="24"/>
          <w:szCs w:val="24"/>
        </w:rPr>
        <w:t xml:space="preserve"> </w:t>
      </w:r>
      <w:r w:rsidRPr="001D7AAC">
        <w:rPr>
          <w:sz w:val="24"/>
          <w:szCs w:val="24"/>
        </w:rPr>
        <w:t>энергии.</w:t>
      </w:r>
    </w:p>
    <w:p w14:paraId="68069C6D" w14:textId="77777777" w:rsidR="00566F6F" w:rsidRPr="001D7AAC" w:rsidRDefault="001D7AAC">
      <w:pPr>
        <w:pStyle w:val="a3"/>
        <w:ind w:right="125"/>
        <w:rPr>
          <w:sz w:val="24"/>
          <w:szCs w:val="24"/>
        </w:rPr>
      </w:pPr>
      <w:r w:rsidRPr="001D7AAC">
        <w:rPr>
          <w:sz w:val="24"/>
          <w:szCs w:val="24"/>
        </w:rPr>
        <w:t>Витамины и их роль для организма. Поступление витаминов</w:t>
      </w:r>
      <w:r w:rsidRPr="001D7AAC">
        <w:rPr>
          <w:spacing w:val="-2"/>
          <w:sz w:val="24"/>
          <w:szCs w:val="24"/>
        </w:rPr>
        <w:t xml:space="preserve"> </w:t>
      </w:r>
      <w:r w:rsidRPr="001D7AAC">
        <w:rPr>
          <w:sz w:val="24"/>
          <w:szCs w:val="24"/>
        </w:rPr>
        <w:t xml:space="preserve">с пищей. Синтез витаминов в организме. Авитаминозы и гиповитаминозы. Сохранение витаминов в </w:t>
      </w:r>
      <w:r w:rsidRPr="001D7AAC">
        <w:rPr>
          <w:spacing w:val="-2"/>
          <w:sz w:val="24"/>
          <w:szCs w:val="24"/>
        </w:rPr>
        <w:t>пище.</w:t>
      </w:r>
    </w:p>
    <w:p w14:paraId="60ABE926" w14:textId="77777777" w:rsidR="00566F6F" w:rsidRPr="001D7AAC" w:rsidRDefault="001D7AAC">
      <w:pPr>
        <w:pStyle w:val="a3"/>
        <w:tabs>
          <w:tab w:val="left" w:pos="1876"/>
          <w:tab w:val="left" w:pos="2232"/>
          <w:tab w:val="left" w:pos="3223"/>
          <w:tab w:val="left" w:pos="4474"/>
          <w:tab w:val="left" w:pos="6354"/>
          <w:tab w:val="left" w:pos="7534"/>
          <w:tab w:val="left" w:pos="7882"/>
          <w:tab w:val="left" w:pos="8932"/>
        </w:tabs>
        <w:ind w:right="125"/>
        <w:jc w:val="left"/>
        <w:rPr>
          <w:sz w:val="24"/>
          <w:szCs w:val="24"/>
        </w:rPr>
      </w:pPr>
      <w:r w:rsidRPr="001D7AAC">
        <w:rPr>
          <w:spacing w:val="-2"/>
          <w:sz w:val="24"/>
          <w:szCs w:val="24"/>
        </w:rPr>
        <w:t>Нормы</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режим</w:t>
      </w:r>
      <w:r w:rsidRPr="001D7AAC">
        <w:rPr>
          <w:sz w:val="24"/>
          <w:szCs w:val="24"/>
        </w:rPr>
        <w:tab/>
      </w:r>
      <w:r w:rsidRPr="001D7AAC">
        <w:rPr>
          <w:spacing w:val="-2"/>
          <w:sz w:val="24"/>
          <w:szCs w:val="24"/>
        </w:rPr>
        <w:t>питания.</w:t>
      </w:r>
      <w:r w:rsidRPr="001D7AAC">
        <w:rPr>
          <w:sz w:val="24"/>
          <w:szCs w:val="24"/>
        </w:rPr>
        <w:tab/>
      </w:r>
      <w:r w:rsidRPr="001D7AAC">
        <w:rPr>
          <w:spacing w:val="-2"/>
          <w:sz w:val="24"/>
          <w:szCs w:val="24"/>
        </w:rPr>
        <w:t>Рациональное</w:t>
      </w:r>
      <w:r w:rsidRPr="001D7AAC">
        <w:rPr>
          <w:sz w:val="24"/>
          <w:szCs w:val="24"/>
        </w:rPr>
        <w:tab/>
      </w:r>
      <w:r w:rsidRPr="001D7AAC">
        <w:rPr>
          <w:spacing w:val="-2"/>
          <w:sz w:val="24"/>
          <w:szCs w:val="24"/>
        </w:rPr>
        <w:t>питание</w:t>
      </w:r>
      <w:r w:rsidRPr="001D7AAC">
        <w:rPr>
          <w:sz w:val="24"/>
          <w:szCs w:val="24"/>
        </w:rPr>
        <w:tab/>
      </w:r>
      <w:r w:rsidRPr="001D7AAC">
        <w:rPr>
          <w:spacing w:val="-10"/>
          <w:sz w:val="24"/>
          <w:szCs w:val="24"/>
        </w:rPr>
        <w:t>–</w:t>
      </w:r>
      <w:r w:rsidRPr="001D7AAC">
        <w:rPr>
          <w:sz w:val="24"/>
          <w:szCs w:val="24"/>
        </w:rPr>
        <w:tab/>
      </w:r>
      <w:r w:rsidRPr="001D7AAC">
        <w:rPr>
          <w:spacing w:val="-2"/>
          <w:sz w:val="24"/>
          <w:szCs w:val="24"/>
        </w:rPr>
        <w:t>фактор</w:t>
      </w:r>
      <w:r w:rsidRPr="001D7AAC">
        <w:rPr>
          <w:sz w:val="24"/>
          <w:szCs w:val="24"/>
        </w:rPr>
        <w:tab/>
      </w:r>
      <w:r w:rsidRPr="001D7AAC">
        <w:rPr>
          <w:spacing w:val="-2"/>
          <w:sz w:val="24"/>
          <w:szCs w:val="24"/>
        </w:rPr>
        <w:t xml:space="preserve">укрепления </w:t>
      </w:r>
      <w:r w:rsidRPr="001D7AAC">
        <w:rPr>
          <w:sz w:val="24"/>
          <w:szCs w:val="24"/>
        </w:rPr>
        <w:t>здоровья. Нарушение обмена веществ.</w:t>
      </w:r>
    </w:p>
    <w:p w14:paraId="3E1C31B1" w14:textId="77777777" w:rsidR="00566F6F" w:rsidRPr="001D7AAC" w:rsidRDefault="001D7AAC">
      <w:pPr>
        <w:spacing w:line="322" w:lineRule="exact"/>
        <w:ind w:left="823"/>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5AAB39CD" w14:textId="77777777" w:rsidR="00566F6F" w:rsidRPr="001D7AAC" w:rsidRDefault="001D7AAC">
      <w:pPr>
        <w:pStyle w:val="a4"/>
        <w:numPr>
          <w:ilvl w:val="0"/>
          <w:numId w:val="73"/>
        </w:numPr>
        <w:tabs>
          <w:tab w:val="left" w:pos="1101"/>
        </w:tabs>
        <w:ind w:left="1101" w:hanging="278"/>
        <w:rPr>
          <w:sz w:val="24"/>
          <w:szCs w:val="24"/>
        </w:rPr>
      </w:pPr>
      <w:r w:rsidRPr="001D7AAC">
        <w:rPr>
          <w:sz w:val="24"/>
          <w:szCs w:val="24"/>
        </w:rPr>
        <w:t>Исследование</w:t>
      </w:r>
      <w:r w:rsidRPr="001D7AAC">
        <w:rPr>
          <w:spacing w:val="-15"/>
          <w:sz w:val="24"/>
          <w:szCs w:val="24"/>
        </w:rPr>
        <w:t xml:space="preserve"> </w:t>
      </w:r>
      <w:r w:rsidRPr="001D7AAC">
        <w:rPr>
          <w:sz w:val="24"/>
          <w:szCs w:val="24"/>
        </w:rPr>
        <w:t>состава</w:t>
      </w:r>
      <w:r w:rsidRPr="001D7AAC">
        <w:rPr>
          <w:spacing w:val="-15"/>
          <w:sz w:val="24"/>
          <w:szCs w:val="24"/>
        </w:rPr>
        <w:t xml:space="preserve"> </w:t>
      </w:r>
      <w:r w:rsidRPr="001D7AAC">
        <w:rPr>
          <w:sz w:val="24"/>
          <w:szCs w:val="24"/>
        </w:rPr>
        <w:t>продуктов</w:t>
      </w:r>
      <w:r w:rsidRPr="001D7AAC">
        <w:rPr>
          <w:spacing w:val="-15"/>
          <w:sz w:val="24"/>
          <w:szCs w:val="24"/>
        </w:rPr>
        <w:t xml:space="preserve"> </w:t>
      </w:r>
      <w:r w:rsidRPr="001D7AAC">
        <w:rPr>
          <w:spacing w:val="-2"/>
          <w:sz w:val="24"/>
          <w:szCs w:val="24"/>
        </w:rPr>
        <w:t>питания.</w:t>
      </w:r>
    </w:p>
    <w:p w14:paraId="75D559E4" w14:textId="77777777" w:rsidR="00566F6F" w:rsidRPr="001D7AAC" w:rsidRDefault="001D7AAC">
      <w:pPr>
        <w:pStyle w:val="a4"/>
        <w:numPr>
          <w:ilvl w:val="0"/>
          <w:numId w:val="73"/>
        </w:numPr>
        <w:tabs>
          <w:tab w:val="left" w:pos="1101"/>
        </w:tabs>
        <w:spacing w:line="322" w:lineRule="exact"/>
        <w:ind w:left="1101" w:hanging="278"/>
        <w:rPr>
          <w:sz w:val="24"/>
          <w:szCs w:val="24"/>
        </w:rPr>
      </w:pPr>
      <w:r w:rsidRPr="001D7AAC">
        <w:rPr>
          <w:sz w:val="24"/>
          <w:szCs w:val="24"/>
        </w:rPr>
        <w:t>Составление</w:t>
      </w:r>
      <w:r w:rsidRPr="001D7AAC">
        <w:rPr>
          <w:spacing w:val="-11"/>
          <w:sz w:val="24"/>
          <w:szCs w:val="24"/>
        </w:rPr>
        <w:t xml:space="preserve"> </w:t>
      </w:r>
      <w:r w:rsidRPr="001D7AAC">
        <w:rPr>
          <w:sz w:val="24"/>
          <w:szCs w:val="24"/>
        </w:rPr>
        <w:t>меню</w:t>
      </w:r>
      <w:r w:rsidRPr="001D7AAC">
        <w:rPr>
          <w:spacing w:val="-12"/>
          <w:sz w:val="24"/>
          <w:szCs w:val="24"/>
        </w:rPr>
        <w:t xml:space="preserve"> </w:t>
      </w:r>
      <w:r w:rsidRPr="001D7AAC">
        <w:rPr>
          <w:sz w:val="24"/>
          <w:szCs w:val="24"/>
        </w:rPr>
        <w:t>в</w:t>
      </w:r>
      <w:r w:rsidRPr="001D7AAC">
        <w:rPr>
          <w:spacing w:val="-13"/>
          <w:sz w:val="24"/>
          <w:szCs w:val="24"/>
        </w:rPr>
        <w:t xml:space="preserve"> </w:t>
      </w:r>
      <w:r w:rsidRPr="001D7AAC">
        <w:rPr>
          <w:sz w:val="24"/>
          <w:szCs w:val="24"/>
        </w:rPr>
        <w:t>зависимости</w:t>
      </w:r>
      <w:r w:rsidRPr="001D7AAC">
        <w:rPr>
          <w:spacing w:val="-12"/>
          <w:sz w:val="24"/>
          <w:szCs w:val="24"/>
        </w:rPr>
        <w:t xml:space="preserve"> </w:t>
      </w:r>
      <w:r w:rsidRPr="001D7AAC">
        <w:rPr>
          <w:sz w:val="24"/>
          <w:szCs w:val="24"/>
        </w:rPr>
        <w:t>от</w:t>
      </w:r>
      <w:r w:rsidRPr="001D7AAC">
        <w:rPr>
          <w:spacing w:val="-11"/>
          <w:sz w:val="24"/>
          <w:szCs w:val="24"/>
        </w:rPr>
        <w:t xml:space="preserve"> </w:t>
      </w:r>
      <w:r w:rsidRPr="001D7AAC">
        <w:rPr>
          <w:sz w:val="24"/>
          <w:szCs w:val="24"/>
        </w:rPr>
        <w:t>калорийности</w:t>
      </w:r>
      <w:r w:rsidRPr="001D7AAC">
        <w:rPr>
          <w:spacing w:val="-12"/>
          <w:sz w:val="24"/>
          <w:szCs w:val="24"/>
        </w:rPr>
        <w:t xml:space="preserve"> </w:t>
      </w:r>
      <w:r w:rsidRPr="001D7AAC">
        <w:rPr>
          <w:spacing w:val="-2"/>
          <w:sz w:val="24"/>
          <w:szCs w:val="24"/>
        </w:rPr>
        <w:t>пищи.</w:t>
      </w:r>
    </w:p>
    <w:p w14:paraId="14E679AA" w14:textId="77777777" w:rsidR="00566F6F" w:rsidRPr="001D7AAC" w:rsidRDefault="001D7AAC">
      <w:pPr>
        <w:pStyle w:val="a4"/>
        <w:numPr>
          <w:ilvl w:val="0"/>
          <w:numId w:val="73"/>
        </w:numPr>
        <w:tabs>
          <w:tab w:val="left" w:pos="1101"/>
        </w:tabs>
        <w:spacing w:line="322" w:lineRule="exact"/>
        <w:ind w:left="1101" w:hanging="278"/>
        <w:rPr>
          <w:sz w:val="24"/>
          <w:szCs w:val="24"/>
        </w:rPr>
      </w:pPr>
      <w:r w:rsidRPr="001D7AAC">
        <w:rPr>
          <w:sz w:val="24"/>
          <w:szCs w:val="24"/>
        </w:rPr>
        <w:t>Способы</w:t>
      </w:r>
      <w:r w:rsidRPr="001D7AAC">
        <w:rPr>
          <w:spacing w:val="-11"/>
          <w:sz w:val="24"/>
          <w:szCs w:val="24"/>
        </w:rPr>
        <w:t xml:space="preserve"> </w:t>
      </w:r>
      <w:r w:rsidRPr="001D7AAC">
        <w:rPr>
          <w:sz w:val="24"/>
          <w:szCs w:val="24"/>
        </w:rPr>
        <w:t>сохранения</w:t>
      </w:r>
      <w:r w:rsidRPr="001D7AAC">
        <w:rPr>
          <w:spacing w:val="-10"/>
          <w:sz w:val="24"/>
          <w:szCs w:val="24"/>
        </w:rPr>
        <w:t xml:space="preserve"> </w:t>
      </w:r>
      <w:r w:rsidRPr="001D7AAC">
        <w:rPr>
          <w:sz w:val="24"/>
          <w:szCs w:val="24"/>
        </w:rPr>
        <w:t>витаминов</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z w:val="24"/>
          <w:szCs w:val="24"/>
        </w:rPr>
        <w:t>пищевых</w:t>
      </w:r>
      <w:r w:rsidRPr="001D7AAC">
        <w:rPr>
          <w:spacing w:val="-11"/>
          <w:sz w:val="24"/>
          <w:szCs w:val="24"/>
        </w:rPr>
        <w:t xml:space="preserve"> </w:t>
      </w:r>
      <w:r w:rsidRPr="001D7AAC">
        <w:rPr>
          <w:spacing w:val="-2"/>
          <w:sz w:val="24"/>
          <w:szCs w:val="24"/>
        </w:rPr>
        <w:t>продуктах.</w:t>
      </w:r>
    </w:p>
    <w:p w14:paraId="68D62FB8" w14:textId="77777777" w:rsidR="00566F6F" w:rsidRPr="001D7AAC" w:rsidRDefault="001D7AAC">
      <w:pPr>
        <w:pStyle w:val="3"/>
        <w:spacing w:line="240" w:lineRule="auto"/>
        <w:jc w:val="left"/>
        <w:rPr>
          <w:sz w:val="24"/>
          <w:szCs w:val="24"/>
        </w:rPr>
      </w:pPr>
      <w:r w:rsidRPr="001D7AAC">
        <w:rPr>
          <w:spacing w:val="-4"/>
          <w:sz w:val="24"/>
          <w:szCs w:val="24"/>
        </w:rPr>
        <w:t>Кожа</w:t>
      </w:r>
    </w:p>
    <w:p w14:paraId="7BF19230" w14:textId="77777777" w:rsidR="00566F6F" w:rsidRPr="001D7AAC" w:rsidRDefault="001D7AAC">
      <w:pPr>
        <w:pStyle w:val="a3"/>
        <w:spacing w:before="1" w:line="322" w:lineRule="exact"/>
        <w:ind w:left="823" w:firstLine="0"/>
        <w:jc w:val="left"/>
        <w:rPr>
          <w:sz w:val="24"/>
          <w:szCs w:val="24"/>
        </w:rPr>
      </w:pPr>
      <w:r w:rsidRPr="001D7AAC">
        <w:rPr>
          <w:sz w:val="24"/>
          <w:szCs w:val="24"/>
        </w:rPr>
        <w:t>Строение</w:t>
      </w:r>
      <w:r w:rsidRPr="001D7AAC">
        <w:rPr>
          <w:spacing w:val="20"/>
          <w:sz w:val="24"/>
          <w:szCs w:val="24"/>
        </w:rPr>
        <w:t xml:space="preserve"> </w:t>
      </w:r>
      <w:r w:rsidRPr="001D7AAC">
        <w:rPr>
          <w:sz w:val="24"/>
          <w:szCs w:val="24"/>
        </w:rPr>
        <w:t>и</w:t>
      </w:r>
      <w:r w:rsidRPr="001D7AAC">
        <w:rPr>
          <w:spacing w:val="22"/>
          <w:sz w:val="24"/>
          <w:szCs w:val="24"/>
        </w:rPr>
        <w:t xml:space="preserve"> </w:t>
      </w:r>
      <w:r w:rsidRPr="001D7AAC">
        <w:rPr>
          <w:sz w:val="24"/>
          <w:szCs w:val="24"/>
        </w:rPr>
        <w:t>функции</w:t>
      </w:r>
      <w:r w:rsidRPr="001D7AAC">
        <w:rPr>
          <w:spacing w:val="21"/>
          <w:sz w:val="24"/>
          <w:szCs w:val="24"/>
        </w:rPr>
        <w:t xml:space="preserve"> </w:t>
      </w:r>
      <w:r w:rsidRPr="001D7AAC">
        <w:rPr>
          <w:sz w:val="24"/>
          <w:szCs w:val="24"/>
        </w:rPr>
        <w:t>кожи.</w:t>
      </w:r>
      <w:r w:rsidRPr="001D7AAC">
        <w:rPr>
          <w:spacing w:val="23"/>
          <w:sz w:val="24"/>
          <w:szCs w:val="24"/>
        </w:rPr>
        <w:t xml:space="preserve"> </w:t>
      </w:r>
      <w:r w:rsidRPr="001D7AAC">
        <w:rPr>
          <w:sz w:val="24"/>
          <w:szCs w:val="24"/>
        </w:rPr>
        <w:t>Кожа</w:t>
      </w:r>
      <w:r w:rsidRPr="001D7AAC">
        <w:rPr>
          <w:spacing w:val="22"/>
          <w:sz w:val="24"/>
          <w:szCs w:val="24"/>
        </w:rPr>
        <w:t xml:space="preserve"> </w:t>
      </w:r>
      <w:r w:rsidRPr="001D7AAC">
        <w:rPr>
          <w:sz w:val="24"/>
          <w:szCs w:val="24"/>
        </w:rPr>
        <w:t>и</w:t>
      </w:r>
      <w:r w:rsidRPr="001D7AAC">
        <w:rPr>
          <w:spacing w:val="22"/>
          <w:sz w:val="24"/>
          <w:szCs w:val="24"/>
        </w:rPr>
        <w:t xml:space="preserve"> </w:t>
      </w:r>
      <w:r w:rsidRPr="001D7AAC">
        <w:rPr>
          <w:sz w:val="24"/>
          <w:szCs w:val="24"/>
        </w:rPr>
        <w:t>её</w:t>
      </w:r>
      <w:r w:rsidRPr="001D7AAC">
        <w:rPr>
          <w:spacing w:val="21"/>
          <w:sz w:val="24"/>
          <w:szCs w:val="24"/>
        </w:rPr>
        <w:t xml:space="preserve"> </w:t>
      </w:r>
      <w:r w:rsidRPr="001D7AAC">
        <w:rPr>
          <w:sz w:val="24"/>
          <w:szCs w:val="24"/>
        </w:rPr>
        <w:t>производные.</w:t>
      </w:r>
      <w:r w:rsidRPr="001D7AAC">
        <w:rPr>
          <w:spacing w:val="21"/>
          <w:sz w:val="24"/>
          <w:szCs w:val="24"/>
        </w:rPr>
        <w:t xml:space="preserve"> </w:t>
      </w:r>
      <w:r w:rsidRPr="001D7AAC">
        <w:rPr>
          <w:sz w:val="24"/>
          <w:szCs w:val="24"/>
        </w:rPr>
        <w:t>Кожа</w:t>
      </w:r>
      <w:r w:rsidRPr="001D7AAC">
        <w:rPr>
          <w:spacing w:val="21"/>
          <w:sz w:val="24"/>
          <w:szCs w:val="24"/>
        </w:rPr>
        <w:t xml:space="preserve"> </w:t>
      </w:r>
      <w:r w:rsidRPr="001D7AAC">
        <w:rPr>
          <w:sz w:val="24"/>
          <w:szCs w:val="24"/>
        </w:rPr>
        <w:t>и</w:t>
      </w:r>
      <w:r w:rsidRPr="001D7AAC">
        <w:rPr>
          <w:spacing w:val="21"/>
          <w:sz w:val="24"/>
          <w:szCs w:val="24"/>
        </w:rPr>
        <w:t xml:space="preserve"> </w:t>
      </w:r>
      <w:r w:rsidRPr="001D7AAC">
        <w:rPr>
          <w:spacing w:val="-2"/>
          <w:sz w:val="24"/>
          <w:szCs w:val="24"/>
        </w:rPr>
        <w:t>терморегуляция.</w:t>
      </w:r>
    </w:p>
    <w:p w14:paraId="7D822E4D" w14:textId="77777777" w:rsidR="00566F6F" w:rsidRPr="001D7AAC" w:rsidRDefault="001D7AAC">
      <w:pPr>
        <w:pStyle w:val="a3"/>
        <w:spacing w:line="322" w:lineRule="exact"/>
        <w:ind w:firstLine="0"/>
        <w:jc w:val="left"/>
        <w:rPr>
          <w:sz w:val="24"/>
          <w:szCs w:val="24"/>
        </w:rPr>
      </w:pPr>
      <w:r w:rsidRPr="001D7AAC">
        <w:rPr>
          <w:sz w:val="24"/>
          <w:szCs w:val="24"/>
        </w:rPr>
        <w:t>Влияние</w:t>
      </w:r>
      <w:r w:rsidRPr="001D7AAC">
        <w:rPr>
          <w:spacing w:val="-12"/>
          <w:sz w:val="24"/>
          <w:szCs w:val="24"/>
        </w:rPr>
        <w:t xml:space="preserve"> </w:t>
      </w:r>
      <w:r w:rsidRPr="001D7AAC">
        <w:rPr>
          <w:sz w:val="24"/>
          <w:szCs w:val="24"/>
        </w:rPr>
        <w:t>на</w:t>
      </w:r>
      <w:r w:rsidRPr="001D7AAC">
        <w:rPr>
          <w:spacing w:val="-12"/>
          <w:sz w:val="24"/>
          <w:szCs w:val="24"/>
        </w:rPr>
        <w:t xml:space="preserve"> </w:t>
      </w:r>
      <w:r w:rsidRPr="001D7AAC">
        <w:rPr>
          <w:sz w:val="24"/>
          <w:szCs w:val="24"/>
        </w:rPr>
        <w:t>кожу</w:t>
      </w:r>
      <w:r w:rsidRPr="001D7AAC">
        <w:rPr>
          <w:spacing w:val="-12"/>
          <w:sz w:val="24"/>
          <w:szCs w:val="24"/>
        </w:rPr>
        <w:t xml:space="preserve"> </w:t>
      </w:r>
      <w:r w:rsidRPr="001D7AAC">
        <w:rPr>
          <w:sz w:val="24"/>
          <w:szCs w:val="24"/>
        </w:rPr>
        <w:t>факторов</w:t>
      </w:r>
      <w:r w:rsidRPr="001D7AAC">
        <w:rPr>
          <w:spacing w:val="-12"/>
          <w:sz w:val="24"/>
          <w:szCs w:val="24"/>
        </w:rPr>
        <w:t xml:space="preserve"> </w:t>
      </w:r>
      <w:r w:rsidRPr="001D7AAC">
        <w:rPr>
          <w:sz w:val="24"/>
          <w:szCs w:val="24"/>
        </w:rPr>
        <w:t>окружающей</w:t>
      </w:r>
      <w:r w:rsidRPr="001D7AAC">
        <w:rPr>
          <w:spacing w:val="-12"/>
          <w:sz w:val="24"/>
          <w:szCs w:val="24"/>
        </w:rPr>
        <w:t xml:space="preserve"> </w:t>
      </w:r>
      <w:r w:rsidRPr="001D7AAC">
        <w:rPr>
          <w:spacing w:val="-2"/>
          <w:sz w:val="24"/>
          <w:szCs w:val="24"/>
        </w:rPr>
        <w:t>среды.</w:t>
      </w:r>
    </w:p>
    <w:p w14:paraId="06372B59" w14:textId="77777777" w:rsidR="00566F6F" w:rsidRPr="001D7AAC" w:rsidRDefault="001D7AAC">
      <w:pPr>
        <w:pStyle w:val="a3"/>
        <w:ind w:right="131"/>
        <w:rPr>
          <w:sz w:val="24"/>
          <w:szCs w:val="24"/>
        </w:rPr>
      </w:pPr>
      <w:r w:rsidRPr="001D7AAC">
        <w:rPr>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w:t>
      </w:r>
      <w:r w:rsidRPr="001D7AAC">
        <w:rPr>
          <w:spacing w:val="40"/>
          <w:sz w:val="24"/>
          <w:szCs w:val="24"/>
        </w:rPr>
        <w:t xml:space="preserve"> </w:t>
      </w:r>
      <w:r w:rsidRPr="001D7AAC">
        <w:rPr>
          <w:sz w:val="24"/>
          <w:szCs w:val="24"/>
        </w:rPr>
        <w:t>ударах, ожогах и обморожениях.</w:t>
      </w:r>
    </w:p>
    <w:p w14:paraId="0D86B40D"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03B60B7A" w14:textId="77777777" w:rsidR="00566F6F" w:rsidRPr="001D7AAC" w:rsidRDefault="001D7AAC">
      <w:pPr>
        <w:pStyle w:val="a4"/>
        <w:numPr>
          <w:ilvl w:val="0"/>
          <w:numId w:val="72"/>
        </w:numPr>
        <w:tabs>
          <w:tab w:val="left" w:pos="1101"/>
        </w:tabs>
        <w:spacing w:before="1" w:line="322" w:lineRule="exact"/>
        <w:ind w:left="1101" w:hanging="278"/>
        <w:jc w:val="left"/>
        <w:rPr>
          <w:sz w:val="24"/>
          <w:szCs w:val="24"/>
        </w:rPr>
      </w:pPr>
      <w:r w:rsidRPr="001D7AAC">
        <w:rPr>
          <w:sz w:val="24"/>
          <w:szCs w:val="24"/>
        </w:rPr>
        <w:t>Исследование</w:t>
      </w:r>
      <w:r w:rsidRPr="001D7AAC">
        <w:rPr>
          <w:spacing w:val="-12"/>
          <w:sz w:val="24"/>
          <w:szCs w:val="24"/>
        </w:rPr>
        <w:t xml:space="preserve"> </w:t>
      </w:r>
      <w:r w:rsidRPr="001D7AAC">
        <w:rPr>
          <w:sz w:val="24"/>
          <w:szCs w:val="24"/>
        </w:rPr>
        <w:t>с</w:t>
      </w:r>
      <w:r w:rsidRPr="001D7AAC">
        <w:rPr>
          <w:spacing w:val="-11"/>
          <w:sz w:val="24"/>
          <w:szCs w:val="24"/>
        </w:rPr>
        <w:t xml:space="preserve"> </w:t>
      </w:r>
      <w:r w:rsidRPr="001D7AAC">
        <w:rPr>
          <w:sz w:val="24"/>
          <w:szCs w:val="24"/>
        </w:rPr>
        <w:t>помощью</w:t>
      </w:r>
      <w:r w:rsidRPr="001D7AAC">
        <w:rPr>
          <w:spacing w:val="-10"/>
          <w:sz w:val="24"/>
          <w:szCs w:val="24"/>
        </w:rPr>
        <w:t xml:space="preserve"> </w:t>
      </w:r>
      <w:r w:rsidRPr="001D7AAC">
        <w:rPr>
          <w:sz w:val="24"/>
          <w:szCs w:val="24"/>
        </w:rPr>
        <w:t>лупы</w:t>
      </w:r>
      <w:r w:rsidRPr="001D7AAC">
        <w:rPr>
          <w:spacing w:val="-10"/>
          <w:sz w:val="24"/>
          <w:szCs w:val="24"/>
        </w:rPr>
        <w:t xml:space="preserve"> </w:t>
      </w:r>
      <w:r w:rsidRPr="001D7AAC">
        <w:rPr>
          <w:sz w:val="24"/>
          <w:szCs w:val="24"/>
        </w:rPr>
        <w:t>тыльной</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z w:val="24"/>
          <w:szCs w:val="24"/>
        </w:rPr>
        <w:t>ладонной</w:t>
      </w:r>
      <w:r w:rsidRPr="001D7AAC">
        <w:rPr>
          <w:spacing w:val="-11"/>
          <w:sz w:val="24"/>
          <w:szCs w:val="24"/>
        </w:rPr>
        <w:t xml:space="preserve"> </w:t>
      </w:r>
      <w:r w:rsidRPr="001D7AAC">
        <w:rPr>
          <w:sz w:val="24"/>
          <w:szCs w:val="24"/>
        </w:rPr>
        <w:t>стороны</w:t>
      </w:r>
      <w:r w:rsidRPr="001D7AAC">
        <w:rPr>
          <w:spacing w:val="-11"/>
          <w:sz w:val="24"/>
          <w:szCs w:val="24"/>
        </w:rPr>
        <w:t xml:space="preserve"> </w:t>
      </w:r>
      <w:r w:rsidRPr="001D7AAC">
        <w:rPr>
          <w:spacing w:val="-2"/>
          <w:sz w:val="24"/>
          <w:szCs w:val="24"/>
        </w:rPr>
        <w:t>кисти.</w:t>
      </w:r>
    </w:p>
    <w:p w14:paraId="79E2F5FF" w14:textId="77777777" w:rsidR="00566F6F" w:rsidRPr="001D7AAC" w:rsidRDefault="001D7AAC">
      <w:pPr>
        <w:pStyle w:val="a4"/>
        <w:numPr>
          <w:ilvl w:val="0"/>
          <w:numId w:val="72"/>
        </w:numPr>
        <w:tabs>
          <w:tab w:val="left" w:pos="1101"/>
        </w:tabs>
        <w:spacing w:line="322" w:lineRule="exact"/>
        <w:ind w:left="1101" w:hanging="278"/>
        <w:jc w:val="left"/>
        <w:rPr>
          <w:sz w:val="24"/>
          <w:szCs w:val="24"/>
        </w:rPr>
      </w:pPr>
      <w:r w:rsidRPr="001D7AAC">
        <w:rPr>
          <w:sz w:val="24"/>
          <w:szCs w:val="24"/>
        </w:rPr>
        <w:t>Определение</w:t>
      </w:r>
      <w:r w:rsidRPr="001D7AAC">
        <w:rPr>
          <w:spacing w:val="-14"/>
          <w:sz w:val="24"/>
          <w:szCs w:val="24"/>
        </w:rPr>
        <w:t xml:space="preserve"> </w:t>
      </w:r>
      <w:r w:rsidRPr="001D7AAC">
        <w:rPr>
          <w:sz w:val="24"/>
          <w:szCs w:val="24"/>
        </w:rPr>
        <w:t>жирности</w:t>
      </w:r>
      <w:r w:rsidRPr="001D7AAC">
        <w:rPr>
          <w:spacing w:val="-15"/>
          <w:sz w:val="24"/>
          <w:szCs w:val="24"/>
        </w:rPr>
        <w:t xml:space="preserve"> </w:t>
      </w:r>
      <w:r w:rsidRPr="001D7AAC">
        <w:rPr>
          <w:sz w:val="24"/>
          <w:szCs w:val="24"/>
        </w:rPr>
        <w:t>различных</w:t>
      </w:r>
      <w:r w:rsidRPr="001D7AAC">
        <w:rPr>
          <w:spacing w:val="-14"/>
          <w:sz w:val="24"/>
          <w:szCs w:val="24"/>
        </w:rPr>
        <w:t xml:space="preserve"> </w:t>
      </w:r>
      <w:r w:rsidRPr="001D7AAC">
        <w:rPr>
          <w:sz w:val="24"/>
          <w:szCs w:val="24"/>
        </w:rPr>
        <w:t>участков</w:t>
      </w:r>
      <w:r w:rsidRPr="001D7AAC">
        <w:rPr>
          <w:spacing w:val="-14"/>
          <w:sz w:val="24"/>
          <w:szCs w:val="24"/>
        </w:rPr>
        <w:t xml:space="preserve"> </w:t>
      </w:r>
      <w:r w:rsidRPr="001D7AAC">
        <w:rPr>
          <w:sz w:val="24"/>
          <w:szCs w:val="24"/>
        </w:rPr>
        <w:t>кожи</w:t>
      </w:r>
      <w:r w:rsidRPr="001D7AAC">
        <w:rPr>
          <w:spacing w:val="-15"/>
          <w:sz w:val="24"/>
          <w:szCs w:val="24"/>
        </w:rPr>
        <w:t xml:space="preserve"> </w:t>
      </w:r>
      <w:r w:rsidRPr="001D7AAC">
        <w:rPr>
          <w:spacing w:val="-2"/>
          <w:sz w:val="24"/>
          <w:szCs w:val="24"/>
        </w:rPr>
        <w:t>лица.</w:t>
      </w:r>
    </w:p>
    <w:p w14:paraId="13043E10" w14:textId="77777777" w:rsidR="00566F6F" w:rsidRPr="001D7AAC" w:rsidRDefault="001D7AAC">
      <w:pPr>
        <w:pStyle w:val="a4"/>
        <w:numPr>
          <w:ilvl w:val="0"/>
          <w:numId w:val="72"/>
        </w:numPr>
        <w:tabs>
          <w:tab w:val="left" w:pos="1125"/>
        </w:tabs>
        <w:ind w:left="1125" w:hanging="302"/>
        <w:jc w:val="left"/>
        <w:rPr>
          <w:sz w:val="24"/>
          <w:szCs w:val="24"/>
        </w:rPr>
      </w:pPr>
      <w:r w:rsidRPr="001D7AAC">
        <w:rPr>
          <w:sz w:val="24"/>
          <w:szCs w:val="24"/>
        </w:rPr>
        <w:t>Описание</w:t>
      </w:r>
      <w:r w:rsidRPr="001D7AAC">
        <w:rPr>
          <w:spacing w:val="16"/>
          <w:sz w:val="24"/>
          <w:szCs w:val="24"/>
        </w:rPr>
        <w:t xml:space="preserve"> </w:t>
      </w:r>
      <w:r w:rsidRPr="001D7AAC">
        <w:rPr>
          <w:sz w:val="24"/>
          <w:szCs w:val="24"/>
        </w:rPr>
        <w:t>мер</w:t>
      </w:r>
      <w:r w:rsidRPr="001D7AAC">
        <w:rPr>
          <w:spacing w:val="17"/>
          <w:sz w:val="24"/>
          <w:szCs w:val="24"/>
        </w:rPr>
        <w:t xml:space="preserve"> </w:t>
      </w:r>
      <w:r w:rsidRPr="001D7AAC">
        <w:rPr>
          <w:sz w:val="24"/>
          <w:szCs w:val="24"/>
        </w:rPr>
        <w:t>по</w:t>
      </w:r>
      <w:r w:rsidRPr="001D7AAC">
        <w:rPr>
          <w:spacing w:val="18"/>
          <w:sz w:val="24"/>
          <w:szCs w:val="24"/>
        </w:rPr>
        <w:t xml:space="preserve"> </w:t>
      </w:r>
      <w:r w:rsidRPr="001D7AAC">
        <w:rPr>
          <w:sz w:val="24"/>
          <w:szCs w:val="24"/>
        </w:rPr>
        <w:t>уходу</w:t>
      </w:r>
      <w:r w:rsidRPr="001D7AAC">
        <w:rPr>
          <w:spacing w:val="17"/>
          <w:sz w:val="24"/>
          <w:szCs w:val="24"/>
        </w:rPr>
        <w:t xml:space="preserve"> </w:t>
      </w:r>
      <w:r w:rsidRPr="001D7AAC">
        <w:rPr>
          <w:sz w:val="24"/>
          <w:szCs w:val="24"/>
        </w:rPr>
        <w:t>за</w:t>
      </w:r>
      <w:r w:rsidRPr="001D7AAC">
        <w:rPr>
          <w:spacing w:val="15"/>
          <w:sz w:val="24"/>
          <w:szCs w:val="24"/>
        </w:rPr>
        <w:t xml:space="preserve"> </w:t>
      </w:r>
      <w:r w:rsidRPr="001D7AAC">
        <w:rPr>
          <w:sz w:val="24"/>
          <w:szCs w:val="24"/>
        </w:rPr>
        <w:t>кожей</w:t>
      </w:r>
      <w:r w:rsidRPr="001D7AAC">
        <w:rPr>
          <w:spacing w:val="17"/>
          <w:sz w:val="24"/>
          <w:szCs w:val="24"/>
        </w:rPr>
        <w:t xml:space="preserve"> </w:t>
      </w:r>
      <w:r w:rsidRPr="001D7AAC">
        <w:rPr>
          <w:sz w:val="24"/>
          <w:szCs w:val="24"/>
        </w:rPr>
        <w:t>лица</w:t>
      </w:r>
      <w:r w:rsidRPr="001D7AAC">
        <w:rPr>
          <w:spacing w:val="17"/>
          <w:sz w:val="24"/>
          <w:szCs w:val="24"/>
        </w:rPr>
        <w:t xml:space="preserve"> </w:t>
      </w:r>
      <w:r w:rsidRPr="001D7AAC">
        <w:rPr>
          <w:sz w:val="24"/>
          <w:szCs w:val="24"/>
        </w:rPr>
        <w:t>и</w:t>
      </w:r>
      <w:r w:rsidRPr="001D7AAC">
        <w:rPr>
          <w:spacing w:val="17"/>
          <w:sz w:val="24"/>
          <w:szCs w:val="24"/>
        </w:rPr>
        <w:t xml:space="preserve"> </w:t>
      </w:r>
      <w:r w:rsidRPr="001D7AAC">
        <w:rPr>
          <w:sz w:val="24"/>
          <w:szCs w:val="24"/>
        </w:rPr>
        <w:t>волосами</w:t>
      </w:r>
      <w:r w:rsidRPr="001D7AAC">
        <w:rPr>
          <w:spacing w:val="16"/>
          <w:sz w:val="24"/>
          <w:szCs w:val="24"/>
        </w:rPr>
        <w:t xml:space="preserve"> </w:t>
      </w:r>
      <w:r w:rsidRPr="001D7AAC">
        <w:rPr>
          <w:sz w:val="24"/>
          <w:szCs w:val="24"/>
        </w:rPr>
        <w:t>в</w:t>
      </w:r>
      <w:r w:rsidRPr="001D7AAC">
        <w:rPr>
          <w:spacing w:val="17"/>
          <w:sz w:val="24"/>
          <w:szCs w:val="24"/>
        </w:rPr>
        <w:t xml:space="preserve"> </w:t>
      </w:r>
      <w:r w:rsidRPr="001D7AAC">
        <w:rPr>
          <w:sz w:val="24"/>
          <w:szCs w:val="24"/>
        </w:rPr>
        <w:t>зависимости</w:t>
      </w:r>
      <w:r w:rsidRPr="001D7AAC">
        <w:rPr>
          <w:spacing w:val="70"/>
          <w:w w:val="150"/>
          <w:sz w:val="24"/>
          <w:szCs w:val="24"/>
        </w:rPr>
        <w:t xml:space="preserve"> </w:t>
      </w:r>
      <w:r w:rsidRPr="001D7AAC">
        <w:rPr>
          <w:sz w:val="24"/>
          <w:szCs w:val="24"/>
        </w:rPr>
        <w:t>от</w:t>
      </w:r>
      <w:r w:rsidRPr="001D7AAC">
        <w:rPr>
          <w:spacing w:val="69"/>
          <w:w w:val="150"/>
          <w:sz w:val="24"/>
          <w:szCs w:val="24"/>
        </w:rPr>
        <w:t xml:space="preserve"> </w:t>
      </w:r>
      <w:r w:rsidRPr="001D7AAC">
        <w:rPr>
          <w:spacing w:val="-4"/>
          <w:sz w:val="24"/>
          <w:szCs w:val="24"/>
        </w:rPr>
        <w:t>типа</w:t>
      </w:r>
    </w:p>
    <w:p w14:paraId="24CD9A32"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EA13458" w14:textId="77777777" w:rsidR="00566F6F" w:rsidRPr="001D7AAC" w:rsidRDefault="001D7AAC">
      <w:pPr>
        <w:pStyle w:val="a3"/>
        <w:ind w:firstLine="0"/>
        <w:jc w:val="left"/>
        <w:rPr>
          <w:sz w:val="24"/>
          <w:szCs w:val="24"/>
        </w:rPr>
      </w:pPr>
      <w:r w:rsidRPr="001D7AAC">
        <w:rPr>
          <w:spacing w:val="-4"/>
          <w:sz w:val="24"/>
          <w:szCs w:val="24"/>
        </w:rPr>
        <w:t>кожи.</w:t>
      </w:r>
    </w:p>
    <w:p w14:paraId="09621F6A" w14:textId="77777777" w:rsidR="00566F6F" w:rsidRPr="001D7AAC" w:rsidRDefault="001D7AAC">
      <w:pPr>
        <w:rPr>
          <w:sz w:val="24"/>
          <w:szCs w:val="24"/>
        </w:rPr>
      </w:pPr>
      <w:r w:rsidRPr="001D7AAC">
        <w:rPr>
          <w:sz w:val="24"/>
          <w:szCs w:val="24"/>
        </w:rPr>
        <w:br w:type="column"/>
      </w:r>
    </w:p>
    <w:p w14:paraId="145BDA56" w14:textId="77777777" w:rsidR="00566F6F" w:rsidRPr="001D7AAC" w:rsidRDefault="001D7AAC">
      <w:pPr>
        <w:pStyle w:val="a4"/>
        <w:numPr>
          <w:ilvl w:val="0"/>
          <w:numId w:val="72"/>
        </w:numPr>
        <w:tabs>
          <w:tab w:val="left" w:pos="278"/>
        </w:tabs>
        <w:spacing w:line="322" w:lineRule="exact"/>
        <w:ind w:left="278" w:hanging="278"/>
        <w:jc w:val="left"/>
        <w:rPr>
          <w:sz w:val="24"/>
          <w:szCs w:val="24"/>
        </w:rPr>
      </w:pPr>
      <w:r w:rsidRPr="001D7AAC">
        <w:rPr>
          <w:sz w:val="24"/>
          <w:szCs w:val="24"/>
        </w:rPr>
        <w:t>Описание</w:t>
      </w:r>
      <w:r w:rsidRPr="001D7AAC">
        <w:rPr>
          <w:spacing w:val="-13"/>
          <w:sz w:val="24"/>
          <w:szCs w:val="24"/>
        </w:rPr>
        <w:t xml:space="preserve"> </w:t>
      </w:r>
      <w:r w:rsidRPr="001D7AAC">
        <w:rPr>
          <w:sz w:val="24"/>
          <w:szCs w:val="24"/>
        </w:rPr>
        <w:t>основных</w:t>
      </w:r>
      <w:r w:rsidRPr="001D7AAC">
        <w:rPr>
          <w:spacing w:val="-12"/>
          <w:sz w:val="24"/>
          <w:szCs w:val="24"/>
        </w:rPr>
        <w:t xml:space="preserve"> </w:t>
      </w:r>
      <w:r w:rsidRPr="001D7AAC">
        <w:rPr>
          <w:sz w:val="24"/>
          <w:szCs w:val="24"/>
        </w:rPr>
        <w:t>гигиенических</w:t>
      </w:r>
      <w:r w:rsidRPr="001D7AAC">
        <w:rPr>
          <w:spacing w:val="-11"/>
          <w:sz w:val="24"/>
          <w:szCs w:val="24"/>
        </w:rPr>
        <w:t xml:space="preserve"> </w:t>
      </w:r>
      <w:r w:rsidRPr="001D7AAC">
        <w:rPr>
          <w:sz w:val="24"/>
          <w:szCs w:val="24"/>
        </w:rPr>
        <w:t>требований</w:t>
      </w:r>
      <w:r w:rsidRPr="001D7AAC">
        <w:rPr>
          <w:spacing w:val="-13"/>
          <w:sz w:val="24"/>
          <w:szCs w:val="24"/>
        </w:rPr>
        <w:t xml:space="preserve"> </w:t>
      </w:r>
      <w:r w:rsidRPr="001D7AAC">
        <w:rPr>
          <w:sz w:val="24"/>
          <w:szCs w:val="24"/>
        </w:rPr>
        <w:t>к</w:t>
      </w:r>
      <w:r w:rsidRPr="001D7AAC">
        <w:rPr>
          <w:spacing w:val="-12"/>
          <w:sz w:val="24"/>
          <w:szCs w:val="24"/>
        </w:rPr>
        <w:t xml:space="preserve"> </w:t>
      </w:r>
      <w:r w:rsidRPr="001D7AAC">
        <w:rPr>
          <w:sz w:val="24"/>
          <w:szCs w:val="24"/>
        </w:rPr>
        <w:t>одежде</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pacing w:val="-2"/>
          <w:sz w:val="24"/>
          <w:szCs w:val="24"/>
        </w:rPr>
        <w:t>обуви.</w:t>
      </w:r>
    </w:p>
    <w:p w14:paraId="22D3CAE5" w14:textId="77777777" w:rsidR="00566F6F" w:rsidRPr="001D7AAC" w:rsidRDefault="001D7AAC">
      <w:pPr>
        <w:pStyle w:val="3"/>
        <w:spacing w:line="240" w:lineRule="auto"/>
        <w:ind w:left="0"/>
        <w:jc w:val="left"/>
        <w:rPr>
          <w:sz w:val="24"/>
          <w:szCs w:val="24"/>
        </w:rPr>
      </w:pPr>
      <w:r w:rsidRPr="001D7AAC">
        <w:rPr>
          <w:spacing w:val="-2"/>
          <w:sz w:val="24"/>
          <w:szCs w:val="24"/>
        </w:rPr>
        <w:t>Выделение</w:t>
      </w:r>
    </w:p>
    <w:p w14:paraId="321B68C4" w14:textId="77777777" w:rsidR="00566F6F" w:rsidRPr="001D7AAC" w:rsidRDefault="001D7AAC">
      <w:pPr>
        <w:pStyle w:val="a3"/>
        <w:spacing w:before="1"/>
        <w:ind w:left="0" w:firstLine="0"/>
        <w:jc w:val="left"/>
        <w:rPr>
          <w:sz w:val="24"/>
          <w:szCs w:val="24"/>
        </w:rPr>
      </w:pPr>
      <w:r w:rsidRPr="001D7AAC">
        <w:rPr>
          <w:spacing w:val="-2"/>
          <w:sz w:val="24"/>
          <w:szCs w:val="24"/>
        </w:rPr>
        <w:t>Значение</w:t>
      </w:r>
      <w:r w:rsidRPr="001D7AAC">
        <w:rPr>
          <w:spacing w:val="-10"/>
          <w:sz w:val="24"/>
          <w:szCs w:val="24"/>
        </w:rPr>
        <w:t xml:space="preserve"> </w:t>
      </w:r>
      <w:r w:rsidRPr="001D7AAC">
        <w:rPr>
          <w:spacing w:val="-2"/>
          <w:sz w:val="24"/>
          <w:szCs w:val="24"/>
        </w:rPr>
        <w:t>выделения.</w:t>
      </w:r>
      <w:r w:rsidRPr="001D7AAC">
        <w:rPr>
          <w:spacing w:val="-10"/>
          <w:sz w:val="24"/>
          <w:szCs w:val="24"/>
        </w:rPr>
        <w:t xml:space="preserve"> </w:t>
      </w:r>
      <w:r w:rsidRPr="001D7AAC">
        <w:rPr>
          <w:spacing w:val="-2"/>
          <w:sz w:val="24"/>
          <w:szCs w:val="24"/>
        </w:rPr>
        <w:t>Органы</w:t>
      </w:r>
      <w:r w:rsidRPr="001D7AAC">
        <w:rPr>
          <w:spacing w:val="-10"/>
          <w:sz w:val="24"/>
          <w:szCs w:val="24"/>
        </w:rPr>
        <w:t xml:space="preserve"> </w:t>
      </w:r>
      <w:r w:rsidRPr="001D7AAC">
        <w:rPr>
          <w:spacing w:val="-2"/>
          <w:sz w:val="24"/>
          <w:szCs w:val="24"/>
        </w:rPr>
        <w:t>выделения.</w:t>
      </w:r>
      <w:r w:rsidRPr="001D7AAC">
        <w:rPr>
          <w:spacing w:val="-10"/>
          <w:sz w:val="24"/>
          <w:szCs w:val="24"/>
        </w:rPr>
        <w:t xml:space="preserve"> </w:t>
      </w:r>
      <w:r w:rsidRPr="001D7AAC">
        <w:rPr>
          <w:spacing w:val="-2"/>
          <w:sz w:val="24"/>
          <w:szCs w:val="24"/>
        </w:rPr>
        <w:t>Органы</w:t>
      </w:r>
      <w:r w:rsidRPr="001D7AAC">
        <w:rPr>
          <w:spacing w:val="-10"/>
          <w:sz w:val="24"/>
          <w:szCs w:val="24"/>
        </w:rPr>
        <w:t xml:space="preserve"> </w:t>
      </w:r>
      <w:r w:rsidRPr="001D7AAC">
        <w:rPr>
          <w:spacing w:val="-2"/>
          <w:sz w:val="24"/>
          <w:szCs w:val="24"/>
        </w:rPr>
        <w:t>мочевыделительной</w:t>
      </w:r>
      <w:r w:rsidRPr="001D7AAC">
        <w:rPr>
          <w:spacing w:val="6"/>
          <w:sz w:val="24"/>
          <w:szCs w:val="24"/>
        </w:rPr>
        <w:t xml:space="preserve"> </w:t>
      </w:r>
      <w:r w:rsidRPr="001D7AAC">
        <w:rPr>
          <w:spacing w:val="-2"/>
          <w:sz w:val="24"/>
          <w:szCs w:val="24"/>
        </w:rPr>
        <w:t>системы,</w:t>
      </w:r>
    </w:p>
    <w:p w14:paraId="608EFC2C" w14:textId="77777777" w:rsidR="00566F6F" w:rsidRPr="001D7AAC" w:rsidRDefault="00566F6F">
      <w:pPr>
        <w:rPr>
          <w:sz w:val="24"/>
          <w:szCs w:val="24"/>
        </w:rPr>
        <w:sectPr w:rsidR="00566F6F" w:rsidRPr="001D7AAC">
          <w:type w:val="continuous"/>
          <w:pgSz w:w="11910" w:h="16840"/>
          <w:pgMar w:top="480" w:right="440" w:bottom="280" w:left="1020" w:header="0" w:footer="441" w:gutter="0"/>
          <w:cols w:num="2" w:space="720" w:equalWidth="0">
            <w:col w:w="803" w:space="21"/>
            <w:col w:w="9626"/>
          </w:cols>
        </w:sectPr>
      </w:pPr>
    </w:p>
    <w:p w14:paraId="686CFD12" w14:textId="77777777" w:rsidR="00566F6F" w:rsidRPr="001D7AAC" w:rsidRDefault="001D7AAC">
      <w:pPr>
        <w:pStyle w:val="a3"/>
        <w:ind w:right="130" w:firstLine="0"/>
        <w:rPr>
          <w:sz w:val="24"/>
          <w:szCs w:val="24"/>
        </w:rPr>
      </w:pPr>
      <w:r w:rsidRPr="001D7AAC">
        <w:rPr>
          <w:sz w:val="24"/>
          <w:szCs w:val="24"/>
        </w:rPr>
        <w:t>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38359A9E"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7B797BA2" w14:textId="77777777" w:rsidR="00566F6F" w:rsidRPr="001D7AAC" w:rsidRDefault="001D7AAC">
      <w:pPr>
        <w:pStyle w:val="a4"/>
        <w:numPr>
          <w:ilvl w:val="1"/>
          <w:numId w:val="72"/>
        </w:numPr>
        <w:tabs>
          <w:tab w:val="left" w:pos="1101"/>
        </w:tabs>
        <w:spacing w:line="322" w:lineRule="exact"/>
        <w:ind w:left="1101" w:hanging="278"/>
        <w:rPr>
          <w:sz w:val="24"/>
          <w:szCs w:val="24"/>
        </w:rPr>
      </w:pPr>
      <w:r w:rsidRPr="001D7AAC">
        <w:rPr>
          <w:sz w:val="24"/>
          <w:szCs w:val="24"/>
        </w:rPr>
        <w:t>Определение</w:t>
      </w:r>
      <w:r w:rsidRPr="001D7AAC">
        <w:rPr>
          <w:spacing w:val="-12"/>
          <w:sz w:val="24"/>
          <w:szCs w:val="24"/>
        </w:rPr>
        <w:t xml:space="preserve"> </w:t>
      </w:r>
      <w:r w:rsidRPr="001D7AAC">
        <w:rPr>
          <w:sz w:val="24"/>
          <w:szCs w:val="24"/>
        </w:rPr>
        <w:t>местоположения</w:t>
      </w:r>
      <w:r w:rsidRPr="001D7AAC">
        <w:rPr>
          <w:spacing w:val="-13"/>
          <w:sz w:val="24"/>
          <w:szCs w:val="24"/>
        </w:rPr>
        <w:t xml:space="preserve"> </w:t>
      </w:r>
      <w:r w:rsidRPr="001D7AAC">
        <w:rPr>
          <w:sz w:val="24"/>
          <w:szCs w:val="24"/>
        </w:rPr>
        <w:t>почек</w:t>
      </w:r>
      <w:r w:rsidRPr="001D7AAC">
        <w:rPr>
          <w:spacing w:val="-12"/>
          <w:sz w:val="24"/>
          <w:szCs w:val="24"/>
        </w:rPr>
        <w:t xml:space="preserve"> </w:t>
      </w:r>
      <w:r w:rsidRPr="001D7AAC">
        <w:rPr>
          <w:sz w:val="24"/>
          <w:szCs w:val="24"/>
        </w:rPr>
        <w:t>(на</w:t>
      </w:r>
      <w:r w:rsidRPr="001D7AAC">
        <w:rPr>
          <w:spacing w:val="-13"/>
          <w:sz w:val="24"/>
          <w:szCs w:val="24"/>
        </w:rPr>
        <w:t xml:space="preserve"> </w:t>
      </w:r>
      <w:r w:rsidRPr="001D7AAC">
        <w:rPr>
          <w:spacing w:val="-2"/>
          <w:sz w:val="24"/>
          <w:szCs w:val="24"/>
        </w:rPr>
        <w:t>муляже).</w:t>
      </w:r>
    </w:p>
    <w:p w14:paraId="7E88E6B1" w14:textId="77777777" w:rsidR="00566F6F" w:rsidRPr="001D7AAC" w:rsidRDefault="001D7AAC">
      <w:pPr>
        <w:pStyle w:val="a4"/>
        <w:numPr>
          <w:ilvl w:val="1"/>
          <w:numId w:val="72"/>
        </w:numPr>
        <w:tabs>
          <w:tab w:val="left" w:pos="1101"/>
        </w:tabs>
        <w:ind w:left="1101" w:hanging="278"/>
        <w:rPr>
          <w:sz w:val="24"/>
          <w:szCs w:val="24"/>
        </w:rPr>
      </w:pPr>
      <w:r w:rsidRPr="001D7AAC">
        <w:rPr>
          <w:sz w:val="24"/>
          <w:szCs w:val="24"/>
        </w:rPr>
        <w:t>Описание</w:t>
      </w:r>
      <w:r w:rsidRPr="001D7AAC">
        <w:rPr>
          <w:spacing w:val="-15"/>
          <w:sz w:val="24"/>
          <w:szCs w:val="24"/>
        </w:rPr>
        <w:t xml:space="preserve"> </w:t>
      </w:r>
      <w:r w:rsidRPr="001D7AAC">
        <w:rPr>
          <w:sz w:val="24"/>
          <w:szCs w:val="24"/>
        </w:rPr>
        <w:t>мер</w:t>
      </w:r>
      <w:r w:rsidRPr="001D7AAC">
        <w:rPr>
          <w:spacing w:val="-14"/>
          <w:sz w:val="24"/>
          <w:szCs w:val="24"/>
        </w:rPr>
        <w:t xml:space="preserve"> </w:t>
      </w:r>
      <w:r w:rsidRPr="001D7AAC">
        <w:rPr>
          <w:sz w:val="24"/>
          <w:szCs w:val="24"/>
        </w:rPr>
        <w:t>профилактики</w:t>
      </w:r>
      <w:r w:rsidRPr="001D7AAC">
        <w:rPr>
          <w:spacing w:val="-14"/>
          <w:sz w:val="24"/>
          <w:szCs w:val="24"/>
        </w:rPr>
        <w:t xml:space="preserve"> </w:t>
      </w:r>
      <w:r w:rsidRPr="001D7AAC">
        <w:rPr>
          <w:sz w:val="24"/>
          <w:szCs w:val="24"/>
        </w:rPr>
        <w:t>болезней</w:t>
      </w:r>
      <w:r w:rsidRPr="001D7AAC">
        <w:rPr>
          <w:spacing w:val="-14"/>
          <w:sz w:val="24"/>
          <w:szCs w:val="24"/>
        </w:rPr>
        <w:t xml:space="preserve"> </w:t>
      </w:r>
      <w:r w:rsidRPr="001D7AAC">
        <w:rPr>
          <w:spacing w:val="-2"/>
          <w:sz w:val="24"/>
          <w:szCs w:val="24"/>
        </w:rPr>
        <w:t>почек.</w:t>
      </w:r>
    </w:p>
    <w:p w14:paraId="6507036B" w14:textId="77777777" w:rsidR="00566F6F" w:rsidRPr="001D7AAC" w:rsidRDefault="001D7AAC">
      <w:pPr>
        <w:pStyle w:val="3"/>
        <w:rPr>
          <w:sz w:val="24"/>
          <w:szCs w:val="24"/>
        </w:rPr>
      </w:pPr>
      <w:r w:rsidRPr="001D7AAC">
        <w:rPr>
          <w:sz w:val="24"/>
          <w:szCs w:val="24"/>
        </w:rPr>
        <w:t>Размножение</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развитие</w:t>
      </w:r>
    </w:p>
    <w:p w14:paraId="591B0818" w14:textId="77777777" w:rsidR="00566F6F" w:rsidRPr="001D7AAC" w:rsidRDefault="001D7AAC">
      <w:pPr>
        <w:pStyle w:val="a3"/>
        <w:ind w:right="124"/>
        <w:rPr>
          <w:sz w:val="24"/>
          <w:szCs w:val="24"/>
        </w:rPr>
      </w:pPr>
      <w:r w:rsidRPr="001D7AAC">
        <w:rPr>
          <w:sz w:val="24"/>
          <w:szCs w:val="24"/>
        </w:rPr>
        <w:t>Органы репродукции, строение и функции.</w:t>
      </w:r>
      <w:r w:rsidRPr="001D7AAC">
        <w:rPr>
          <w:spacing w:val="-1"/>
          <w:sz w:val="24"/>
          <w:szCs w:val="24"/>
        </w:rPr>
        <w:t xml:space="preserve"> </w:t>
      </w:r>
      <w:r w:rsidRPr="001D7AAC">
        <w:rPr>
          <w:sz w:val="24"/>
          <w:szCs w:val="24"/>
        </w:rPr>
        <w:t>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7D1273F4"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47F765C8" w14:textId="77777777" w:rsidR="00566F6F" w:rsidRPr="001D7AAC" w:rsidRDefault="001D7AAC">
      <w:pPr>
        <w:pStyle w:val="a3"/>
        <w:spacing w:before="1"/>
        <w:ind w:right="125"/>
        <w:rPr>
          <w:sz w:val="24"/>
          <w:szCs w:val="24"/>
        </w:rPr>
      </w:pPr>
      <w:r w:rsidRPr="001D7AAC">
        <w:rPr>
          <w:sz w:val="24"/>
          <w:szCs w:val="24"/>
        </w:rPr>
        <w:t>Описание основных мер по профилактике инфекционных вирусных заболеваний: СПИД и гепатит.</w:t>
      </w:r>
    </w:p>
    <w:p w14:paraId="79087328" w14:textId="77777777" w:rsidR="00566F6F" w:rsidRPr="001D7AAC" w:rsidRDefault="001D7AAC">
      <w:pPr>
        <w:pStyle w:val="3"/>
        <w:spacing w:line="321" w:lineRule="exact"/>
        <w:rPr>
          <w:sz w:val="24"/>
          <w:szCs w:val="24"/>
        </w:rPr>
      </w:pPr>
      <w:r w:rsidRPr="001D7AAC">
        <w:rPr>
          <w:sz w:val="24"/>
          <w:szCs w:val="24"/>
        </w:rPr>
        <w:t>Органы</w:t>
      </w:r>
      <w:r w:rsidRPr="001D7AAC">
        <w:rPr>
          <w:spacing w:val="-11"/>
          <w:sz w:val="24"/>
          <w:szCs w:val="24"/>
        </w:rPr>
        <w:t xml:space="preserve"> </w:t>
      </w:r>
      <w:r w:rsidRPr="001D7AAC">
        <w:rPr>
          <w:sz w:val="24"/>
          <w:szCs w:val="24"/>
        </w:rPr>
        <w:t>чувств</w:t>
      </w:r>
      <w:r w:rsidRPr="001D7AAC">
        <w:rPr>
          <w:spacing w:val="-8"/>
          <w:sz w:val="24"/>
          <w:szCs w:val="24"/>
        </w:rPr>
        <w:t xml:space="preserve"> </w:t>
      </w:r>
      <w:r w:rsidRPr="001D7AAC">
        <w:rPr>
          <w:sz w:val="24"/>
          <w:szCs w:val="24"/>
        </w:rPr>
        <w:t>и</w:t>
      </w:r>
      <w:r w:rsidRPr="001D7AAC">
        <w:rPr>
          <w:spacing w:val="-9"/>
          <w:sz w:val="24"/>
          <w:szCs w:val="24"/>
        </w:rPr>
        <w:t xml:space="preserve"> </w:t>
      </w:r>
      <w:r w:rsidRPr="001D7AAC">
        <w:rPr>
          <w:sz w:val="24"/>
          <w:szCs w:val="24"/>
        </w:rPr>
        <w:t>сенсорные</w:t>
      </w:r>
      <w:r w:rsidRPr="001D7AAC">
        <w:rPr>
          <w:spacing w:val="-10"/>
          <w:sz w:val="24"/>
          <w:szCs w:val="24"/>
        </w:rPr>
        <w:t xml:space="preserve"> </w:t>
      </w:r>
      <w:r w:rsidRPr="001D7AAC">
        <w:rPr>
          <w:spacing w:val="-2"/>
          <w:sz w:val="24"/>
          <w:szCs w:val="24"/>
        </w:rPr>
        <w:t>системы</w:t>
      </w:r>
    </w:p>
    <w:p w14:paraId="5436CD00" w14:textId="77777777" w:rsidR="00566F6F" w:rsidRPr="001D7AAC" w:rsidRDefault="001D7AAC">
      <w:pPr>
        <w:pStyle w:val="a3"/>
        <w:ind w:right="125"/>
        <w:rPr>
          <w:sz w:val="24"/>
          <w:szCs w:val="24"/>
        </w:rPr>
      </w:pPr>
      <w:r w:rsidRPr="001D7AAC">
        <w:rPr>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w:t>
      </w:r>
      <w:r w:rsidRPr="001D7AAC">
        <w:rPr>
          <w:spacing w:val="40"/>
          <w:sz w:val="24"/>
          <w:szCs w:val="24"/>
        </w:rPr>
        <w:t xml:space="preserve"> </w:t>
      </w:r>
      <w:r w:rsidRPr="001D7AAC">
        <w:rPr>
          <w:sz w:val="24"/>
          <w:szCs w:val="24"/>
        </w:rPr>
        <w:t>зрения.</w:t>
      </w:r>
    </w:p>
    <w:p w14:paraId="5563626C" w14:textId="77777777" w:rsidR="00566F6F" w:rsidRPr="001D7AAC" w:rsidRDefault="00566F6F">
      <w:pPr>
        <w:rPr>
          <w:sz w:val="24"/>
          <w:szCs w:val="24"/>
        </w:rPr>
        <w:sectPr w:rsidR="00566F6F" w:rsidRPr="001D7AAC">
          <w:type w:val="continuous"/>
          <w:pgSz w:w="11910" w:h="16840"/>
          <w:pgMar w:top="480" w:right="440" w:bottom="280" w:left="1020" w:header="0" w:footer="441" w:gutter="0"/>
          <w:cols w:space="720"/>
        </w:sectPr>
      </w:pPr>
    </w:p>
    <w:p w14:paraId="60C3B8E0" w14:textId="77777777" w:rsidR="00566F6F" w:rsidRPr="001D7AAC" w:rsidRDefault="001D7AAC">
      <w:pPr>
        <w:pStyle w:val="a3"/>
        <w:spacing w:before="68"/>
        <w:jc w:val="left"/>
        <w:rPr>
          <w:sz w:val="24"/>
          <w:szCs w:val="24"/>
        </w:rPr>
      </w:pPr>
      <w:r w:rsidRPr="001D7AAC">
        <w:rPr>
          <w:sz w:val="24"/>
          <w:szCs w:val="24"/>
        </w:rPr>
        <w:lastRenderedPageBreak/>
        <w:t>Ухо и</w:t>
      </w:r>
      <w:r w:rsidRPr="001D7AAC">
        <w:rPr>
          <w:spacing w:val="36"/>
          <w:sz w:val="24"/>
          <w:szCs w:val="24"/>
        </w:rPr>
        <w:t xml:space="preserve"> </w:t>
      </w:r>
      <w:r w:rsidRPr="001D7AAC">
        <w:rPr>
          <w:sz w:val="24"/>
          <w:szCs w:val="24"/>
        </w:rPr>
        <w:t>слух.</w:t>
      </w:r>
      <w:r w:rsidRPr="001D7AAC">
        <w:rPr>
          <w:spacing w:val="36"/>
          <w:sz w:val="24"/>
          <w:szCs w:val="24"/>
        </w:rPr>
        <w:t xml:space="preserve"> </w:t>
      </w:r>
      <w:r w:rsidRPr="001D7AAC">
        <w:rPr>
          <w:sz w:val="24"/>
          <w:szCs w:val="24"/>
        </w:rPr>
        <w:t>Строение</w:t>
      </w:r>
      <w:r w:rsidRPr="001D7AAC">
        <w:rPr>
          <w:spacing w:val="36"/>
          <w:sz w:val="24"/>
          <w:szCs w:val="24"/>
        </w:rPr>
        <w:t xml:space="preserve"> </w:t>
      </w:r>
      <w:r w:rsidRPr="001D7AAC">
        <w:rPr>
          <w:sz w:val="24"/>
          <w:szCs w:val="24"/>
        </w:rPr>
        <w:t>и</w:t>
      </w:r>
      <w:r w:rsidRPr="001D7AAC">
        <w:rPr>
          <w:spacing w:val="36"/>
          <w:sz w:val="24"/>
          <w:szCs w:val="24"/>
        </w:rPr>
        <w:t xml:space="preserve"> </w:t>
      </w:r>
      <w:r w:rsidRPr="001D7AAC">
        <w:rPr>
          <w:sz w:val="24"/>
          <w:szCs w:val="24"/>
        </w:rPr>
        <w:t>функции</w:t>
      </w:r>
      <w:r w:rsidRPr="001D7AAC">
        <w:rPr>
          <w:spacing w:val="37"/>
          <w:sz w:val="24"/>
          <w:szCs w:val="24"/>
        </w:rPr>
        <w:t xml:space="preserve"> </w:t>
      </w:r>
      <w:r w:rsidRPr="001D7AAC">
        <w:rPr>
          <w:sz w:val="24"/>
          <w:szCs w:val="24"/>
        </w:rPr>
        <w:t>органа</w:t>
      </w:r>
      <w:r w:rsidRPr="001D7AAC">
        <w:rPr>
          <w:spacing w:val="36"/>
          <w:sz w:val="24"/>
          <w:szCs w:val="24"/>
        </w:rPr>
        <w:t xml:space="preserve"> </w:t>
      </w:r>
      <w:r w:rsidRPr="001D7AAC">
        <w:rPr>
          <w:sz w:val="24"/>
          <w:szCs w:val="24"/>
        </w:rPr>
        <w:t>слуха.</w:t>
      </w:r>
      <w:r w:rsidRPr="001D7AAC">
        <w:rPr>
          <w:spacing w:val="37"/>
          <w:sz w:val="24"/>
          <w:szCs w:val="24"/>
        </w:rPr>
        <w:t xml:space="preserve"> </w:t>
      </w:r>
      <w:r w:rsidRPr="001D7AAC">
        <w:rPr>
          <w:sz w:val="24"/>
          <w:szCs w:val="24"/>
        </w:rPr>
        <w:t>Механизм</w:t>
      </w:r>
      <w:r w:rsidRPr="001D7AAC">
        <w:rPr>
          <w:spacing w:val="37"/>
          <w:sz w:val="24"/>
          <w:szCs w:val="24"/>
        </w:rPr>
        <w:t xml:space="preserve"> </w:t>
      </w:r>
      <w:r w:rsidRPr="001D7AAC">
        <w:rPr>
          <w:sz w:val="24"/>
          <w:szCs w:val="24"/>
        </w:rPr>
        <w:t>работы слухового анализатора.</w:t>
      </w:r>
      <w:r w:rsidRPr="001D7AAC">
        <w:rPr>
          <w:spacing w:val="-13"/>
          <w:sz w:val="24"/>
          <w:szCs w:val="24"/>
        </w:rPr>
        <w:t xml:space="preserve"> </w:t>
      </w:r>
      <w:r w:rsidRPr="001D7AAC">
        <w:rPr>
          <w:sz w:val="24"/>
          <w:szCs w:val="24"/>
        </w:rPr>
        <w:t>Слуховое</w:t>
      </w:r>
      <w:r w:rsidRPr="001D7AAC">
        <w:rPr>
          <w:spacing w:val="-16"/>
          <w:sz w:val="24"/>
          <w:szCs w:val="24"/>
        </w:rPr>
        <w:t xml:space="preserve"> </w:t>
      </w:r>
      <w:r w:rsidRPr="001D7AAC">
        <w:rPr>
          <w:sz w:val="24"/>
          <w:szCs w:val="24"/>
        </w:rPr>
        <w:t>восприятие.</w:t>
      </w:r>
      <w:r w:rsidRPr="001D7AAC">
        <w:rPr>
          <w:spacing w:val="-13"/>
          <w:sz w:val="24"/>
          <w:szCs w:val="24"/>
        </w:rPr>
        <w:t xml:space="preserve"> </w:t>
      </w:r>
      <w:r w:rsidRPr="001D7AAC">
        <w:rPr>
          <w:sz w:val="24"/>
          <w:szCs w:val="24"/>
        </w:rPr>
        <w:t>Нарушения</w:t>
      </w:r>
      <w:r w:rsidRPr="001D7AAC">
        <w:rPr>
          <w:spacing w:val="-14"/>
          <w:sz w:val="24"/>
          <w:szCs w:val="24"/>
        </w:rPr>
        <w:t xml:space="preserve"> </w:t>
      </w:r>
      <w:r w:rsidRPr="001D7AAC">
        <w:rPr>
          <w:sz w:val="24"/>
          <w:szCs w:val="24"/>
        </w:rPr>
        <w:t>слуха и их причины. Гигиена</w:t>
      </w:r>
      <w:r w:rsidRPr="001D7AAC">
        <w:rPr>
          <w:spacing w:val="40"/>
          <w:sz w:val="24"/>
          <w:szCs w:val="24"/>
        </w:rPr>
        <w:t xml:space="preserve"> </w:t>
      </w:r>
      <w:r w:rsidRPr="001D7AAC">
        <w:rPr>
          <w:sz w:val="24"/>
          <w:szCs w:val="24"/>
        </w:rPr>
        <w:t>слуха.</w:t>
      </w:r>
    </w:p>
    <w:p w14:paraId="4F985BF1" w14:textId="77777777" w:rsidR="00566F6F" w:rsidRPr="001D7AAC" w:rsidRDefault="001D7AAC">
      <w:pPr>
        <w:pStyle w:val="a3"/>
        <w:tabs>
          <w:tab w:val="left" w:pos="1977"/>
          <w:tab w:val="left" w:pos="3626"/>
          <w:tab w:val="left" w:pos="5252"/>
          <w:tab w:val="left" w:pos="6471"/>
          <w:tab w:val="left" w:pos="7833"/>
          <w:tab w:val="left" w:pos="9196"/>
          <w:tab w:val="left" w:pos="9581"/>
        </w:tabs>
        <w:spacing w:line="321" w:lineRule="exact"/>
        <w:ind w:left="823" w:firstLine="0"/>
        <w:jc w:val="left"/>
        <w:rPr>
          <w:sz w:val="24"/>
          <w:szCs w:val="24"/>
        </w:rPr>
      </w:pPr>
      <w:r w:rsidRPr="001D7AAC">
        <w:rPr>
          <w:spacing w:val="-2"/>
          <w:sz w:val="24"/>
          <w:szCs w:val="24"/>
        </w:rPr>
        <w:t>Органы</w:t>
      </w:r>
      <w:r w:rsidRPr="001D7AAC">
        <w:rPr>
          <w:sz w:val="24"/>
          <w:szCs w:val="24"/>
        </w:rPr>
        <w:tab/>
      </w:r>
      <w:r w:rsidRPr="001D7AAC">
        <w:rPr>
          <w:spacing w:val="-2"/>
          <w:sz w:val="24"/>
          <w:szCs w:val="24"/>
        </w:rPr>
        <w:t>равновесия,</w:t>
      </w:r>
      <w:r w:rsidRPr="001D7AAC">
        <w:rPr>
          <w:sz w:val="24"/>
          <w:szCs w:val="24"/>
        </w:rPr>
        <w:tab/>
      </w:r>
      <w:r w:rsidRPr="001D7AAC">
        <w:rPr>
          <w:spacing w:val="-2"/>
          <w:sz w:val="24"/>
          <w:szCs w:val="24"/>
        </w:rPr>
        <w:t>мышечного</w:t>
      </w:r>
      <w:r w:rsidRPr="001D7AAC">
        <w:rPr>
          <w:sz w:val="24"/>
          <w:szCs w:val="24"/>
        </w:rPr>
        <w:tab/>
      </w:r>
      <w:r w:rsidRPr="001D7AAC">
        <w:rPr>
          <w:spacing w:val="-2"/>
          <w:sz w:val="24"/>
          <w:szCs w:val="24"/>
        </w:rPr>
        <w:t>чувства,</w:t>
      </w:r>
      <w:r w:rsidRPr="001D7AAC">
        <w:rPr>
          <w:sz w:val="24"/>
          <w:szCs w:val="24"/>
        </w:rPr>
        <w:tab/>
      </w:r>
      <w:r w:rsidRPr="001D7AAC">
        <w:rPr>
          <w:spacing w:val="-2"/>
          <w:sz w:val="24"/>
          <w:szCs w:val="24"/>
        </w:rPr>
        <w:t>осязания,</w:t>
      </w:r>
      <w:r w:rsidRPr="001D7AAC">
        <w:rPr>
          <w:sz w:val="24"/>
          <w:szCs w:val="24"/>
        </w:rPr>
        <w:tab/>
      </w:r>
      <w:r w:rsidRPr="001D7AAC">
        <w:rPr>
          <w:spacing w:val="-2"/>
          <w:sz w:val="24"/>
          <w:szCs w:val="24"/>
        </w:rPr>
        <w:t>обоняния</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вкуса.</w:t>
      </w:r>
    </w:p>
    <w:p w14:paraId="230BFBFA" w14:textId="77777777" w:rsidR="00566F6F" w:rsidRPr="001D7AAC" w:rsidRDefault="001D7AAC">
      <w:pPr>
        <w:pStyle w:val="a3"/>
        <w:ind w:firstLine="0"/>
        <w:jc w:val="left"/>
        <w:rPr>
          <w:sz w:val="24"/>
          <w:szCs w:val="24"/>
        </w:rPr>
      </w:pPr>
      <w:r w:rsidRPr="001D7AAC">
        <w:rPr>
          <w:sz w:val="24"/>
          <w:szCs w:val="24"/>
        </w:rPr>
        <w:t>Взаимодействие</w:t>
      </w:r>
      <w:r w:rsidRPr="001D7AAC">
        <w:rPr>
          <w:spacing w:val="-14"/>
          <w:sz w:val="24"/>
          <w:szCs w:val="24"/>
        </w:rPr>
        <w:t xml:space="preserve"> </w:t>
      </w:r>
      <w:r w:rsidRPr="001D7AAC">
        <w:rPr>
          <w:sz w:val="24"/>
          <w:szCs w:val="24"/>
        </w:rPr>
        <w:t>сенсорных</w:t>
      </w:r>
      <w:r w:rsidRPr="001D7AAC">
        <w:rPr>
          <w:spacing w:val="-14"/>
          <w:sz w:val="24"/>
          <w:szCs w:val="24"/>
        </w:rPr>
        <w:t xml:space="preserve"> </w:t>
      </w:r>
      <w:r w:rsidRPr="001D7AAC">
        <w:rPr>
          <w:sz w:val="24"/>
          <w:szCs w:val="24"/>
        </w:rPr>
        <w:t>систем</w:t>
      </w:r>
      <w:r w:rsidRPr="001D7AAC">
        <w:rPr>
          <w:spacing w:val="-15"/>
          <w:sz w:val="24"/>
          <w:szCs w:val="24"/>
        </w:rPr>
        <w:t xml:space="preserve"> </w:t>
      </w:r>
      <w:r w:rsidRPr="001D7AAC">
        <w:rPr>
          <w:spacing w:val="-2"/>
          <w:sz w:val="24"/>
          <w:szCs w:val="24"/>
        </w:rPr>
        <w:t>организма.</w:t>
      </w:r>
    </w:p>
    <w:p w14:paraId="1DCE6DFB" w14:textId="77777777" w:rsidR="00566F6F" w:rsidRPr="001D7AAC" w:rsidRDefault="001D7AAC">
      <w:pPr>
        <w:spacing w:before="1" w:line="322" w:lineRule="exact"/>
        <w:ind w:left="823"/>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135DE697" w14:textId="77777777" w:rsidR="00566F6F" w:rsidRPr="001D7AAC" w:rsidRDefault="001D7AAC">
      <w:pPr>
        <w:pStyle w:val="a4"/>
        <w:numPr>
          <w:ilvl w:val="0"/>
          <w:numId w:val="71"/>
        </w:numPr>
        <w:tabs>
          <w:tab w:val="left" w:pos="1101"/>
        </w:tabs>
        <w:spacing w:line="322" w:lineRule="exact"/>
        <w:ind w:left="1101" w:hanging="278"/>
        <w:rPr>
          <w:sz w:val="24"/>
          <w:szCs w:val="24"/>
        </w:rPr>
      </w:pPr>
      <w:r w:rsidRPr="001D7AAC">
        <w:rPr>
          <w:sz w:val="24"/>
          <w:szCs w:val="24"/>
        </w:rPr>
        <w:t>Определение</w:t>
      </w:r>
      <w:r w:rsidRPr="001D7AAC">
        <w:rPr>
          <w:spacing w:val="-8"/>
          <w:sz w:val="24"/>
          <w:szCs w:val="24"/>
        </w:rPr>
        <w:t xml:space="preserve"> </w:t>
      </w:r>
      <w:r w:rsidRPr="001D7AAC">
        <w:rPr>
          <w:sz w:val="24"/>
          <w:szCs w:val="24"/>
        </w:rPr>
        <w:t>остроты</w:t>
      </w:r>
      <w:r w:rsidRPr="001D7AAC">
        <w:rPr>
          <w:spacing w:val="-10"/>
          <w:sz w:val="24"/>
          <w:szCs w:val="24"/>
        </w:rPr>
        <w:t xml:space="preserve"> </w:t>
      </w:r>
      <w:r w:rsidRPr="001D7AAC">
        <w:rPr>
          <w:sz w:val="24"/>
          <w:szCs w:val="24"/>
        </w:rPr>
        <w:t>зрения</w:t>
      </w:r>
      <w:r w:rsidRPr="001D7AAC">
        <w:rPr>
          <w:spacing w:val="-10"/>
          <w:sz w:val="24"/>
          <w:szCs w:val="24"/>
        </w:rPr>
        <w:t xml:space="preserve"> </w:t>
      </w:r>
      <w:r w:rsidRPr="001D7AAC">
        <w:rPr>
          <w:sz w:val="24"/>
          <w:szCs w:val="24"/>
        </w:rPr>
        <w:t>у</w:t>
      </w:r>
      <w:r w:rsidRPr="001D7AAC">
        <w:rPr>
          <w:spacing w:val="-9"/>
          <w:sz w:val="24"/>
          <w:szCs w:val="24"/>
        </w:rPr>
        <w:t xml:space="preserve"> </w:t>
      </w:r>
      <w:r w:rsidRPr="001D7AAC">
        <w:rPr>
          <w:spacing w:val="-2"/>
          <w:sz w:val="24"/>
          <w:szCs w:val="24"/>
        </w:rPr>
        <w:t>человека.</w:t>
      </w:r>
    </w:p>
    <w:p w14:paraId="1463EF5F" w14:textId="77777777" w:rsidR="00566F6F" w:rsidRPr="001D7AAC" w:rsidRDefault="001D7AAC">
      <w:pPr>
        <w:pStyle w:val="a4"/>
        <w:numPr>
          <w:ilvl w:val="0"/>
          <w:numId w:val="71"/>
        </w:numPr>
        <w:tabs>
          <w:tab w:val="left" w:pos="1101"/>
        </w:tabs>
        <w:ind w:left="1101" w:hanging="278"/>
        <w:rPr>
          <w:sz w:val="24"/>
          <w:szCs w:val="24"/>
        </w:rPr>
      </w:pPr>
      <w:r w:rsidRPr="001D7AAC">
        <w:rPr>
          <w:sz w:val="24"/>
          <w:szCs w:val="24"/>
        </w:rPr>
        <w:t>Изучение</w:t>
      </w:r>
      <w:r w:rsidRPr="001D7AAC">
        <w:rPr>
          <w:spacing w:val="-10"/>
          <w:sz w:val="24"/>
          <w:szCs w:val="24"/>
        </w:rPr>
        <w:t xml:space="preserve"> </w:t>
      </w:r>
      <w:r w:rsidRPr="001D7AAC">
        <w:rPr>
          <w:sz w:val="24"/>
          <w:szCs w:val="24"/>
        </w:rPr>
        <w:t>строения</w:t>
      </w:r>
      <w:r w:rsidRPr="001D7AAC">
        <w:rPr>
          <w:spacing w:val="-9"/>
          <w:sz w:val="24"/>
          <w:szCs w:val="24"/>
        </w:rPr>
        <w:t xml:space="preserve"> </w:t>
      </w:r>
      <w:r w:rsidRPr="001D7AAC">
        <w:rPr>
          <w:sz w:val="24"/>
          <w:szCs w:val="24"/>
        </w:rPr>
        <w:t>органа</w:t>
      </w:r>
      <w:r w:rsidRPr="001D7AAC">
        <w:rPr>
          <w:spacing w:val="-10"/>
          <w:sz w:val="24"/>
          <w:szCs w:val="24"/>
        </w:rPr>
        <w:t xml:space="preserve"> </w:t>
      </w:r>
      <w:r w:rsidRPr="001D7AAC">
        <w:rPr>
          <w:sz w:val="24"/>
          <w:szCs w:val="24"/>
        </w:rPr>
        <w:t>зрения</w:t>
      </w:r>
      <w:r w:rsidRPr="001D7AAC">
        <w:rPr>
          <w:spacing w:val="-9"/>
          <w:sz w:val="24"/>
          <w:szCs w:val="24"/>
        </w:rPr>
        <w:t xml:space="preserve"> </w:t>
      </w:r>
      <w:r w:rsidRPr="001D7AAC">
        <w:rPr>
          <w:sz w:val="24"/>
          <w:szCs w:val="24"/>
        </w:rPr>
        <w:t>(на</w:t>
      </w:r>
      <w:r w:rsidRPr="001D7AAC">
        <w:rPr>
          <w:spacing w:val="-9"/>
          <w:sz w:val="24"/>
          <w:szCs w:val="24"/>
        </w:rPr>
        <w:t xml:space="preserve"> </w:t>
      </w:r>
      <w:r w:rsidRPr="001D7AAC">
        <w:rPr>
          <w:sz w:val="24"/>
          <w:szCs w:val="24"/>
        </w:rPr>
        <w:t>муляже</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влажном</w:t>
      </w:r>
      <w:r w:rsidRPr="001D7AAC">
        <w:rPr>
          <w:spacing w:val="-9"/>
          <w:sz w:val="24"/>
          <w:szCs w:val="24"/>
        </w:rPr>
        <w:t xml:space="preserve"> </w:t>
      </w:r>
      <w:r w:rsidRPr="001D7AAC">
        <w:rPr>
          <w:spacing w:val="-2"/>
          <w:sz w:val="24"/>
          <w:szCs w:val="24"/>
        </w:rPr>
        <w:t>препарате).</w:t>
      </w:r>
    </w:p>
    <w:p w14:paraId="58E2D20C" w14:textId="77777777" w:rsidR="00566F6F" w:rsidRPr="001D7AAC" w:rsidRDefault="001D7AAC">
      <w:pPr>
        <w:pStyle w:val="a4"/>
        <w:numPr>
          <w:ilvl w:val="0"/>
          <w:numId w:val="71"/>
        </w:numPr>
        <w:tabs>
          <w:tab w:val="left" w:pos="1101"/>
        </w:tabs>
        <w:spacing w:before="1" w:line="322" w:lineRule="exact"/>
        <w:ind w:left="1101" w:hanging="278"/>
        <w:rPr>
          <w:sz w:val="24"/>
          <w:szCs w:val="24"/>
        </w:rPr>
      </w:pPr>
      <w:r w:rsidRPr="001D7AAC">
        <w:rPr>
          <w:sz w:val="24"/>
          <w:szCs w:val="24"/>
        </w:rPr>
        <w:t>Изучение</w:t>
      </w:r>
      <w:r w:rsidRPr="001D7AAC">
        <w:rPr>
          <w:spacing w:val="-10"/>
          <w:sz w:val="24"/>
          <w:szCs w:val="24"/>
        </w:rPr>
        <w:t xml:space="preserve"> </w:t>
      </w:r>
      <w:r w:rsidRPr="001D7AAC">
        <w:rPr>
          <w:sz w:val="24"/>
          <w:szCs w:val="24"/>
        </w:rPr>
        <w:t>строения</w:t>
      </w:r>
      <w:r w:rsidRPr="001D7AAC">
        <w:rPr>
          <w:spacing w:val="-10"/>
          <w:sz w:val="24"/>
          <w:szCs w:val="24"/>
        </w:rPr>
        <w:t xml:space="preserve"> </w:t>
      </w:r>
      <w:r w:rsidRPr="001D7AAC">
        <w:rPr>
          <w:sz w:val="24"/>
          <w:szCs w:val="24"/>
        </w:rPr>
        <w:t>органа</w:t>
      </w:r>
      <w:r w:rsidRPr="001D7AAC">
        <w:rPr>
          <w:spacing w:val="-9"/>
          <w:sz w:val="24"/>
          <w:szCs w:val="24"/>
        </w:rPr>
        <w:t xml:space="preserve"> </w:t>
      </w:r>
      <w:r w:rsidRPr="001D7AAC">
        <w:rPr>
          <w:sz w:val="24"/>
          <w:szCs w:val="24"/>
        </w:rPr>
        <w:t>слуха</w:t>
      </w:r>
      <w:r w:rsidRPr="001D7AAC">
        <w:rPr>
          <w:spacing w:val="-10"/>
          <w:sz w:val="24"/>
          <w:szCs w:val="24"/>
        </w:rPr>
        <w:t xml:space="preserve"> </w:t>
      </w:r>
      <w:r w:rsidRPr="001D7AAC">
        <w:rPr>
          <w:sz w:val="24"/>
          <w:szCs w:val="24"/>
        </w:rPr>
        <w:t>(на</w:t>
      </w:r>
      <w:r w:rsidRPr="001D7AAC">
        <w:rPr>
          <w:spacing w:val="-8"/>
          <w:sz w:val="24"/>
          <w:szCs w:val="24"/>
        </w:rPr>
        <w:t xml:space="preserve"> </w:t>
      </w:r>
      <w:r w:rsidRPr="001D7AAC">
        <w:rPr>
          <w:spacing w:val="-2"/>
          <w:sz w:val="24"/>
          <w:szCs w:val="24"/>
        </w:rPr>
        <w:t>муляже).</w:t>
      </w:r>
    </w:p>
    <w:p w14:paraId="10A0FB97" w14:textId="77777777" w:rsidR="00566F6F" w:rsidRPr="001D7AAC" w:rsidRDefault="001D7AAC">
      <w:pPr>
        <w:pStyle w:val="3"/>
        <w:rPr>
          <w:sz w:val="24"/>
          <w:szCs w:val="24"/>
        </w:rPr>
      </w:pPr>
      <w:r w:rsidRPr="001D7AAC">
        <w:rPr>
          <w:sz w:val="24"/>
          <w:szCs w:val="24"/>
        </w:rPr>
        <w:t>Поведение</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психика</w:t>
      </w:r>
    </w:p>
    <w:p w14:paraId="0AE0928C" w14:textId="77777777" w:rsidR="00566F6F" w:rsidRPr="001D7AAC" w:rsidRDefault="001D7AAC">
      <w:pPr>
        <w:pStyle w:val="a3"/>
        <w:ind w:right="126"/>
        <w:rPr>
          <w:sz w:val="24"/>
          <w:szCs w:val="24"/>
        </w:rPr>
      </w:pPr>
      <w:r w:rsidRPr="001D7AAC">
        <w:rPr>
          <w:sz w:val="24"/>
          <w:szCs w:val="24"/>
        </w:rPr>
        <w:t>Психика</w:t>
      </w:r>
      <w:r w:rsidRPr="001D7AAC">
        <w:rPr>
          <w:spacing w:val="-1"/>
          <w:sz w:val="24"/>
          <w:szCs w:val="24"/>
        </w:rPr>
        <w:t xml:space="preserve"> </w:t>
      </w:r>
      <w:r w:rsidRPr="001D7AAC">
        <w:rPr>
          <w:sz w:val="24"/>
          <w:szCs w:val="24"/>
        </w:rPr>
        <w:t>и</w:t>
      </w:r>
      <w:r w:rsidRPr="001D7AAC">
        <w:rPr>
          <w:spacing w:val="-2"/>
          <w:sz w:val="24"/>
          <w:szCs w:val="24"/>
        </w:rPr>
        <w:t xml:space="preserve"> </w:t>
      </w:r>
      <w:r w:rsidRPr="001D7AAC">
        <w:rPr>
          <w:sz w:val="24"/>
          <w:szCs w:val="24"/>
        </w:rPr>
        <w:t>поведение</w:t>
      </w:r>
      <w:r w:rsidRPr="001D7AAC">
        <w:rPr>
          <w:spacing w:val="-1"/>
          <w:sz w:val="24"/>
          <w:szCs w:val="24"/>
        </w:rPr>
        <w:t xml:space="preserve"> </w:t>
      </w:r>
      <w:r w:rsidRPr="001D7AAC">
        <w:rPr>
          <w:sz w:val="24"/>
          <w:szCs w:val="24"/>
        </w:rPr>
        <w:t>человека.</w:t>
      </w:r>
      <w:r w:rsidRPr="001D7AAC">
        <w:rPr>
          <w:spacing w:val="-2"/>
          <w:sz w:val="24"/>
          <w:szCs w:val="24"/>
        </w:rPr>
        <w:t xml:space="preserve"> </w:t>
      </w:r>
      <w:r w:rsidRPr="001D7AAC">
        <w:rPr>
          <w:sz w:val="24"/>
          <w:szCs w:val="24"/>
        </w:rPr>
        <w:t>Потребности</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мотивы</w:t>
      </w:r>
      <w:r w:rsidRPr="001D7AAC">
        <w:rPr>
          <w:spacing w:val="-1"/>
          <w:sz w:val="24"/>
          <w:szCs w:val="24"/>
        </w:rPr>
        <w:t xml:space="preserve"> </w:t>
      </w:r>
      <w:r w:rsidRPr="001D7AAC">
        <w:rPr>
          <w:sz w:val="24"/>
          <w:szCs w:val="24"/>
        </w:rPr>
        <w:t>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w:t>
      </w:r>
      <w:r w:rsidRPr="001D7AAC">
        <w:rPr>
          <w:spacing w:val="-14"/>
          <w:sz w:val="24"/>
          <w:szCs w:val="24"/>
        </w:rPr>
        <w:t xml:space="preserve"> </w:t>
      </w:r>
      <w:r w:rsidRPr="001D7AAC">
        <w:rPr>
          <w:sz w:val="24"/>
          <w:szCs w:val="24"/>
        </w:rPr>
        <w:t>в</w:t>
      </w:r>
      <w:r w:rsidRPr="001D7AAC">
        <w:rPr>
          <w:spacing w:val="-14"/>
          <w:sz w:val="24"/>
          <w:szCs w:val="24"/>
        </w:rPr>
        <w:t xml:space="preserve"> </w:t>
      </w:r>
      <w:r w:rsidRPr="001D7AAC">
        <w:rPr>
          <w:sz w:val="24"/>
          <w:szCs w:val="24"/>
        </w:rPr>
        <w:t>поведении.</w:t>
      </w:r>
      <w:r w:rsidRPr="001D7AAC">
        <w:rPr>
          <w:spacing w:val="-13"/>
          <w:sz w:val="24"/>
          <w:szCs w:val="24"/>
        </w:rPr>
        <w:t xml:space="preserve"> </w:t>
      </w:r>
      <w:r w:rsidRPr="001D7AAC">
        <w:rPr>
          <w:sz w:val="24"/>
          <w:szCs w:val="24"/>
        </w:rPr>
        <w:t>Наследственные</w:t>
      </w:r>
      <w:r w:rsidRPr="001D7AAC">
        <w:rPr>
          <w:spacing w:val="-14"/>
          <w:sz w:val="24"/>
          <w:szCs w:val="24"/>
        </w:rPr>
        <w:t xml:space="preserve"> </w:t>
      </w:r>
      <w:r w:rsidRPr="001D7AAC">
        <w:rPr>
          <w:sz w:val="24"/>
          <w:szCs w:val="24"/>
        </w:rPr>
        <w:t>и</w:t>
      </w:r>
      <w:r w:rsidRPr="001D7AAC">
        <w:rPr>
          <w:spacing w:val="-14"/>
          <w:sz w:val="24"/>
          <w:szCs w:val="24"/>
        </w:rPr>
        <w:t xml:space="preserve"> </w:t>
      </w:r>
      <w:r w:rsidRPr="001D7AAC">
        <w:rPr>
          <w:sz w:val="24"/>
          <w:szCs w:val="24"/>
        </w:rPr>
        <w:t>ненаследственные программы поведения у человека. Приспособительный характер поведения.</w:t>
      </w:r>
    </w:p>
    <w:p w14:paraId="6462AB4C" w14:textId="77777777" w:rsidR="00566F6F" w:rsidRPr="001D7AAC" w:rsidRDefault="001D7AAC">
      <w:pPr>
        <w:pStyle w:val="a3"/>
        <w:ind w:right="124"/>
        <w:rPr>
          <w:sz w:val="24"/>
          <w:szCs w:val="24"/>
        </w:rPr>
      </w:pPr>
      <w:r w:rsidRPr="001D7AAC">
        <w:rPr>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w:t>
      </w:r>
      <w:r w:rsidRPr="001D7AAC">
        <w:rPr>
          <w:spacing w:val="-1"/>
          <w:sz w:val="24"/>
          <w:szCs w:val="24"/>
        </w:rPr>
        <w:t xml:space="preserve"> </w:t>
      </w:r>
      <w:r w:rsidRPr="001D7AAC">
        <w:rPr>
          <w:sz w:val="24"/>
          <w:szCs w:val="24"/>
        </w:rPr>
        <w:t>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852636B" w14:textId="77777777" w:rsidR="00566F6F" w:rsidRPr="001D7AAC" w:rsidRDefault="001D7AAC">
      <w:pPr>
        <w:spacing w:line="322" w:lineRule="exact"/>
        <w:ind w:left="823"/>
        <w:jc w:val="both"/>
        <w:rPr>
          <w:i/>
          <w:sz w:val="24"/>
          <w:szCs w:val="24"/>
        </w:rPr>
      </w:pPr>
      <w:r w:rsidRPr="001D7AAC">
        <w:rPr>
          <w:i/>
          <w:sz w:val="24"/>
          <w:szCs w:val="24"/>
        </w:rPr>
        <w:t>Лабораторные</w:t>
      </w:r>
      <w:r w:rsidRPr="001D7AAC">
        <w:rPr>
          <w:i/>
          <w:spacing w:val="-14"/>
          <w:sz w:val="24"/>
          <w:szCs w:val="24"/>
        </w:rPr>
        <w:t xml:space="preserve"> </w:t>
      </w:r>
      <w:r w:rsidRPr="001D7AAC">
        <w:rPr>
          <w:i/>
          <w:sz w:val="24"/>
          <w:szCs w:val="24"/>
        </w:rPr>
        <w:t>и</w:t>
      </w:r>
      <w:r w:rsidRPr="001D7AAC">
        <w:rPr>
          <w:i/>
          <w:spacing w:val="-13"/>
          <w:sz w:val="24"/>
          <w:szCs w:val="24"/>
        </w:rPr>
        <w:t xml:space="preserve"> </w:t>
      </w:r>
      <w:r w:rsidRPr="001D7AAC">
        <w:rPr>
          <w:i/>
          <w:sz w:val="24"/>
          <w:szCs w:val="24"/>
        </w:rPr>
        <w:t>практические</w:t>
      </w:r>
      <w:r w:rsidRPr="001D7AAC">
        <w:rPr>
          <w:i/>
          <w:spacing w:val="-14"/>
          <w:sz w:val="24"/>
          <w:szCs w:val="24"/>
        </w:rPr>
        <w:t xml:space="preserve"> </w:t>
      </w:r>
      <w:r w:rsidRPr="001D7AAC">
        <w:rPr>
          <w:i/>
          <w:spacing w:val="-2"/>
          <w:sz w:val="24"/>
          <w:szCs w:val="24"/>
        </w:rPr>
        <w:t>работы</w:t>
      </w:r>
    </w:p>
    <w:p w14:paraId="4BBCCD6C" w14:textId="77777777" w:rsidR="00566F6F" w:rsidRPr="001D7AAC" w:rsidRDefault="001D7AAC">
      <w:pPr>
        <w:pStyle w:val="a4"/>
        <w:numPr>
          <w:ilvl w:val="0"/>
          <w:numId w:val="70"/>
        </w:numPr>
        <w:tabs>
          <w:tab w:val="left" w:pos="1101"/>
        </w:tabs>
        <w:spacing w:line="322" w:lineRule="exact"/>
        <w:ind w:left="1101" w:hanging="278"/>
        <w:rPr>
          <w:sz w:val="24"/>
          <w:szCs w:val="24"/>
        </w:rPr>
      </w:pPr>
      <w:r w:rsidRPr="001D7AAC">
        <w:rPr>
          <w:sz w:val="24"/>
          <w:szCs w:val="24"/>
        </w:rPr>
        <w:t>Изучение</w:t>
      </w:r>
      <w:r w:rsidRPr="001D7AAC">
        <w:rPr>
          <w:spacing w:val="-18"/>
          <w:sz w:val="24"/>
          <w:szCs w:val="24"/>
        </w:rPr>
        <w:t xml:space="preserve"> </w:t>
      </w:r>
      <w:r w:rsidRPr="001D7AAC">
        <w:rPr>
          <w:sz w:val="24"/>
          <w:szCs w:val="24"/>
        </w:rPr>
        <w:t>кратковременной</w:t>
      </w:r>
      <w:r w:rsidRPr="001D7AAC">
        <w:rPr>
          <w:spacing w:val="-17"/>
          <w:sz w:val="24"/>
          <w:szCs w:val="24"/>
        </w:rPr>
        <w:t xml:space="preserve"> </w:t>
      </w:r>
      <w:r w:rsidRPr="001D7AAC">
        <w:rPr>
          <w:spacing w:val="-2"/>
          <w:sz w:val="24"/>
          <w:szCs w:val="24"/>
        </w:rPr>
        <w:t>памяти.</w:t>
      </w:r>
    </w:p>
    <w:p w14:paraId="25218200" w14:textId="77777777" w:rsidR="00566F6F" w:rsidRPr="001D7AAC" w:rsidRDefault="001D7AAC">
      <w:pPr>
        <w:pStyle w:val="a4"/>
        <w:numPr>
          <w:ilvl w:val="0"/>
          <w:numId w:val="70"/>
        </w:numPr>
        <w:tabs>
          <w:tab w:val="left" w:pos="1101"/>
        </w:tabs>
        <w:ind w:left="1101" w:hanging="278"/>
        <w:rPr>
          <w:sz w:val="24"/>
          <w:szCs w:val="24"/>
        </w:rPr>
      </w:pPr>
      <w:r w:rsidRPr="001D7AAC">
        <w:rPr>
          <w:sz w:val="24"/>
          <w:szCs w:val="24"/>
        </w:rPr>
        <w:t>Определение</w:t>
      </w:r>
      <w:r w:rsidRPr="001D7AAC">
        <w:rPr>
          <w:spacing w:val="-13"/>
          <w:sz w:val="24"/>
          <w:szCs w:val="24"/>
        </w:rPr>
        <w:t xml:space="preserve"> </w:t>
      </w:r>
      <w:r w:rsidRPr="001D7AAC">
        <w:rPr>
          <w:sz w:val="24"/>
          <w:szCs w:val="24"/>
        </w:rPr>
        <w:t>объёма</w:t>
      </w:r>
      <w:r w:rsidRPr="001D7AAC">
        <w:rPr>
          <w:spacing w:val="-15"/>
          <w:sz w:val="24"/>
          <w:szCs w:val="24"/>
        </w:rPr>
        <w:t xml:space="preserve"> </w:t>
      </w:r>
      <w:r w:rsidRPr="001D7AAC">
        <w:rPr>
          <w:sz w:val="24"/>
          <w:szCs w:val="24"/>
        </w:rPr>
        <w:t>механической</w:t>
      </w:r>
      <w:r w:rsidRPr="001D7AAC">
        <w:rPr>
          <w:spacing w:val="-13"/>
          <w:sz w:val="24"/>
          <w:szCs w:val="24"/>
        </w:rPr>
        <w:t xml:space="preserve"> </w:t>
      </w:r>
      <w:r w:rsidRPr="001D7AAC">
        <w:rPr>
          <w:sz w:val="24"/>
          <w:szCs w:val="24"/>
        </w:rPr>
        <w:t>и</w:t>
      </w:r>
      <w:r w:rsidRPr="001D7AAC">
        <w:rPr>
          <w:spacing w:val="-14"/>
          <w:sz w:val="24"/>
          <w:szCs w:val="24"/>
        </w:rPr>
        <w:t xml:space="preserve"> </w:t>
      </w:r>
      <w:r w:rsidRPr="001D7AAC">
        <w:rPr>
          <w:sz w:val="24"/>
          <w:szCs w:val="24"/>
        </w:rPr>
        <w:t>логической</w:t>
      </w:r>
      <w:r w:rsidRPr="001D7AAC">
        <w:rPr>
          <w:spacing w:val="-15"/>
          <w:sz w:val="24"/>
          <w:szCs w:val="24"/>
        </w:rPr>
        <w:t xml:space="preserve"> </w:t>
      </w:r>
      <w:r w:rsidRPr="001D7AAC">
        <w:rPr>
          <w:spacing w:val="-2"/>
          <w:sz w:val="24"/>
          <w:szCs w:val="24"/>
        </w:rPr>
        <w:t>памяти.</w:t>
      </w:r>
    </w:p>
    <w:p w14:paraId="118504B5" w14:textId="77777777" w:rsidR="00566F6F" w:rsidRPr="001D7AAC" w:rsidRDefault="001D7AAC">
      <w:pPr>
        <w:pStyle w:val="a4"/>
        <w:numPr>
          <w:ilvl w:val="0"/>
          <w:numId w:val="70"/>
        </w:numPr>
        <w:tabs>
          <w:tab w:val="left" w:pos="1101"/>
        </w:tabs>
        <w:spacing w:before="1" w:line="322" w:lineRule="exact"/>
        <w:ind w:left="1101" w:hanging="278"/>
        <w:rPr>
          <w:sz w:val="24"/>
          <w:szCs w:val="24"/>
        </w:rPr>
      </w:pPr>
      <w:r w:rsidRPr="001D7AAC">
        <w:rPr>
          <w:sz w:val="24"/>
          <w:szCs w:val="24"/>
        </w:rPr>
        <w:t>Оценка</w:t>
      </w:r>
      <w:r w:rsidRPr="001D7AAC">
        <w:rPr>
          <w:spacing w:val="-17"/>
          <w:sz w:val="24"/>
          <w:szCs w:val="24"/>
        </w:rPr>
        <w:t xml:space="preserve"> </w:t>
      </w:r>
      <w:r w:rsidRPr="001D7AAC">
        <w:rPr>
          <w:sz w:val="24"/>
          <w:szCs w:val="24"/>
        </w:rPr>
        <w:t>сформированности</w:t>
      </w:r>
      <w:r w:rsidRPr="001D7AAC">
        <w:rPr>
          <w:spacing w:val="-17"/>
          <w:sz w:val="24"/>
          <w:szCs w:val="24"/>
        </w:rPr>
        <w:t xml:space="preserve"> </w:t>
      </w:r>
      <w:r w:rsidRPr="001D7AAC">
        <w:rPr>
          <w:sz w:val="24"/>
          <w:szCs w:val="24"/>
        </w:rPr>
        <w:t>навыков</w:t>
      </w:r>
      <w:r w:rsidRPr="001D7AAC">
        <w:rPr>
          <w:spacing w:val="-17"/>
          <w:sz w:val="24"/>
          <w:szCs w:val="24"/>
        </w:rPr>
        <w:t xml:space="preserve"> </w:t>
      </w:r>
      <w:r w:rsidRPr="001D7AAC">
        <w:rPr>
          <w:sz w:val="24"/>
          <w:szCs w:val="24"/>
        </w:rPr>
        <w:t>логического</w:t>
      </w:r>
      <w:r w:rsidRPr="001D7AAC">
        <w:rPr>
          <w:spacing w:val="-16"/>
          <w:sz w:val="24"/>
          <w:szCs w:val="24"/>
        </w:rPr>
        <w:t xml:space="preserve"> </w:t>
      </w:r>
      <w:r w:rsidRPr="001D7AAC">
        <w:rPr>
          <w:spacing w:val="-2"/>
          <w:sz w:val="24"/>
          <w:szCs w:val="24"/>
        </w:rPr>
        <w:t>мышления.</w:t>
      </w:r>
    </w:p>
    <w:p w14:paraId="37124AE7" w14:textId="77777777" w:rsidR="00566F6F" w:rsidRPr="001D7AAC" w:rsidRDefault="001D7AAC">
      <w:pPr>
        <w:pStyle w:val="3"/>
        <w:ind w:left="814"/>
        <w:rPr>
          <w:sz w:val="24"/>
          <w:szCs w:val="24"/>
        </w:rPr>
      </w:pPr>
      <w:r w:rsidRPr="001D7AAC">
        <w:rPr>
          <w:sz w:val="24"/>
          <w:szCs w:val="24"/>
        </w:rPr>
        <w:t>Человек</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z w:val="24"/>
          <w:szCs w:val="24"/>
        </w:rPr>
        <w:t>окружающая</w:t>
      </w:r>
      <w:r w:rsidRPr="001D7AAC">
        <w:rPr>
          <w:spacing w:val="-13"/>
          <w:sz w:val="24"/>
          <w:szCs w:val="24"/>
        </w:rPr>
        <w:t xml:space="preserve"> </w:t>
      </w:r>
      <w:r w:rsidRPr="001D7AAC">
        <w:rPr>
          <w:spacing w:val="-2"/>
          <w:sz w:val="24"/>
          <w:szCs w:val="24"/>
        </w:rPr>
        <w:t>среда</w:t>
      </w:r>
    </w:p>
    <w:p w14:paraId="53D04DC5" w14:textId="77777777" w:rsidR="00566F6F" w:rsidRPr="001D7AAC" w:rsidRDefault="001D7AAC">
      <w:pPr>
        <w:pStyle w:val="a3"/>
        <w:ind w:right="125"/>
        <w:rPr>
          <w:sz w:val="24"/>
          <w:szCs w:val="24"/>
        </w:rPr>
      </w:pPr>
      <w:r w:rsidRPr="001D7AAC">
        <w:rPr>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w:t>
      </w:r>
      <w:r w:rsidRPr="001D7AAC">
        <w:rPr>
          <w:spacing w:val="40"/>
          <w:sz w:val="24"/>
          <w:szCs w:val="24"/>
        </w:rPr>
        <w:t xml:space="preserve"> </w:t>
      </w:r>
      <w:r w:rsidRPr="001D7AAC">
        <w:rPr>
          <w:sz w:val="24"/>
          <w:szCs w:val="24"/>
        </w:rPr>
        <w:t>ситуациях.</w:t>
      </w:r>
    </w:p>
    <w:p w14:paraId="79444DD6" w14:textId="77777777" w:rsidR="00566F6F" w:rsidRPr="001D7AAC" w:rsidRDefault="001D7AAC">
      <w:pPr>
        <w:pStyle w:val="a3"/>
        <w:spacing w:before="1"/>
        <w:ind w:right="124"/>
        <w:rPr>
          <w:sz w:val="24"/>
          <w:szCs w:val="24"/>
        </w:rPr>
      </w:pPr>
      <w:r w:rsidRPr="001D7AAC">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w:t>
      </w:r>
      <w:r w:rsidRPr="001D7AAC">
        <w:rPr>
          <w:spacing w:val="40"/>
          <w:sz w:val="24"/>
          <w:szCs w:val="24"/>
        </w:rPr>
        <w:t xml:space="preserve"> </w:t>
      </w:r>
      <w:r w:rsidRPr="001D7AAC">
        <w:rPr>
          <w:sz w:val="24"/>
          <w:szCs w:val="24"/>
        </w:rPr>
        <w:t>аутотренинг,</w:t>
      </w:r>
      <w:r w:rsidRPr="001D7AAC">
        <w:rPr>
          <w:spacing w:val="40"/>
          <w:sz w:val="24"/>
          <w:szCs w:val="24"/>
        </w:rPr>
        <w:t xml:space="preserve"> </w:t>
      </w:r>
      <w:r w:rsidRPr="001D7AAC">
        <w:rPr>
          <w:sz w:val="24"/>
          <w:szCs w:val="24"/>
        </w:rPr>
        <w:t>закаливание,</w:t>
      </w:r>
      <w:r w:rsidRPr="001D7AAC">
        <w:rPr>
          <w:spacing w:val="40"/>
          <w:sz w:val="24"/>
          <w:szCs w:val="24"/>
        </w:rPr>
        <w:t xml:space="preserve"> </w:t>
      </w:r>
      <w:r w:rsidRPr="001D7AAC">
        <w:rPr>
          <w:sz w:val="24"/>
          <w:szCs w:val="24"/>
        </w:rPr>
        <w:t>двигательная активность,сбалансированное питание. Культура отношения к собственному здоровью</w:t>
      </w:r>
      <w:r w:rsidRPr="001D7AAC">
        <w:rPr>
          <w:spacing w:val="-2"/>
          <w:sz w:val="24"/>
          <w:szCs w:val="24"/>
        </w:rPr>
        <w:t xml:space="preserve"> </w:t>
      </w:r>
      <w:r w:rsidRPr="001D7AAC">
        <w:rPr>
          <w:sz w:val="24"/>
          <w:szCs w:val="24"/>
        </w:rPr>
        <w:t>и</w:t>
      </w:r>
      <w:r w:rsidRPr="001D7AAC">
        <w:rPr>
          <w:spacing w:val="-3"/>
          <w:sz w:val="24"/>
          <w:szCs w:val="24"/>
        </w:rPr>
        <w:t xml:space="preserve"> </w:t>
      </w:r>
      <w:r w:rsidRPr="001D7AAC">
        <w:rPr>
          <w:sz w:val="24"/>
          <w:szCs w:val="24"/>
        </w:rPr>
        <w:t>здоровью</w:t>
      </w:r>
      <w:r w:rsidRPr="001D7AAC">
        <w:rPr>
          <w:spacing w:val="-3"/>
          <w:sz w:val="24"/>
          <w:szCs w:val="24"/>
        </w:rPr>
        <w:t xml:space="preserve"> </w:t>
      </w:r>
      <w:r w:rsidRPr="001D7AAC">
        <w:rPr>
          <w:sz w:val="24"/>
          <w:szCs w:val="24"/>
        </w:rPr>
        <w:t>окружающих. Всемирная</w:t>
      </w:r>
      <w:r w:rsidRPr="001D7AAC">
        <w:rPr>
          <w:spacing w:val="-2"/>
          <w:sz w:val="24"/>
          <w:szCs w:val="24"/>
        </w:rPr>
        <w:t xml:space="preserve"> </w:t>
      </w:r>
      <w:r w:rsidRPr="001D7AAC">
        <w:rPr>
          <w:sz w:val="24"/>
          <w:szCs w:val="24"/>
        </w:rPr>
        <w:t>организация</w:t>
      </w:r>
      <w:r w:rsidRPr="001D7AAC">
        <w:rPr>
          <w:spacing w:val="-2"/>
          <w:sz w:val="24"/>
          <w:szCs w:val="24"/>
        </w:rPr>
        <w:t xml:space="preserve"> </w:t>
      </w:r>
      <w:r w:rsidRPr="001D7AAC">
        <w:rPr>
          <w:sz w:val="24"/>
          <w:szCs w:val="24"/>
        </w:rPr>
        <w:t>здравоохранения.</w:t>
      </w:r>
    </w:p>
    <w:p w14:paraId="4C6B11B0" w14:textId="77777777" w:rsidR="00566F6F" w:rsidRPr="001D7AAC" w:rsidRDefault="001D7AAC">
      <w:pPr>
        <w:pStyle w:val="a3"/>
        <w:ind w:right="128"/>
        <w:rPr>
          <w:sz w:val="24"/>
          <w:szCs w:val="24"/>
        </w:rPr>
      </w:pPr>
      <w:r w:rsidRPr="001D7AAC">
        <w:rPr>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w:t>
      </w:r>
      <w:r w:rsidRPr="001D7AAC">
        <w:rPr>
          <w:spacing w:val="40"/>
          <w:sz w:val="24"/>
          <w:szCs w:val="24"/>
        </w:rPr>
        <w:t xml:space="preserve"> </w:t>
      </w:r>
      <w:r w:rsidRPr="001D7AAC">
        <w:rPr>
          <w:sz w:val="24"/>
          <w:szCs w:val="24"/>
        </w:rPr>
        <w:t>человечества.</w:t>
      </w:r>
    </w:p>
    <w:p w14:paraId="42926C06" w14:textId="77777777" w:rsidR="00566F6F" w:rsidRPr="001D7AAC" w:rsidRDefault="00566F6F">
      <w:pPr>
        <w:pStyle w:val="a3"/>
        <w:spacing w:before="321"/>
        <w:ind w:left="0" w:firstLine="0"/>
        <w:jc w:val="left"/>
        <w:rPr>
          <w:sz w:val="24"/>
          <w:szCs w:val="24"/>
        </w:rPr>
      </w:pPr>
    </w:p>
    <w:p w14:paraId="0646E8EA" w14:textId="77777777" w:rsidR="00566F6F" w:rsidRPr="001D7AAC" w:rsidRDefault="001D7AAC">
      <w:pPr>
        <w:pStyle w:val="a3"/>
        <w:spacing w:line="322" w:lineRule="exact"/>
        <w:ind w:left="823" w:firstLine="0"/>
        <w:jc w:val="left"/>
        <w:rPr>
          <w:sz w:val="24"/>
          <w:szCs w:val="24"/>
        </w:rPr>
      </w:pPr>
      <w:r w:rsidRPr="001D7AAC">
        <w:rPr>
          <w:spacing w:val="-2"/>
          <w:sz w:val="24"/>
          <w:szCs w:val="24"/>
        </w:rPr>
        <w:t>ПЛАНИРУЕМЫЕ</w:t>
      </w:r>
      <w:r w:rsidRPr="001D7AAC">
        <w:rPr>
          <w:spacing w:val="-7"/>
          <w:sz w:val="24"/>
          <w:szCs w:val="24"/>
        </w:rPr>
        <w:t xml:space="preserve"> </w:t>
      </w:r>
      <w:r w:rsidRPr="001D7AAC">
        <w:rPr>
          <w:spacing w:val="-2"/>
          <w:sz w:val="24"/>
          <w:szCs w:val="24"/>
        </w:rPr>
        <w:t>РЕЗУЛЬТАТЫ</w:t>
      </w:r>
      <w:r w:rsidRPr="001D7AAC">
        <w:rPr>
          <w:spacing w:val="-15"/>
          <w:sz w:val="24"/>
          <w:szCs w:val="24"/>
        </w:rPr>
        <w:t xml:space="preserve"> </w:t>
      </w:r>
      <w:r w:rsidRPr="001D7AAC">
        <w:rPr>
          <w:spacing w:val="-2"/>
          <w:sz w:val="24"/>
          <w:szCs w:val="24"/>
        </w:rPr>
        <w:t>ОСВОЕНИЯ</w:t>
      </w:r>
      <w:r w:rsidRPr="001D7AAC">
        <w:rPr>
          <w:spacing w:val="-7"/>
          <w:sz w:val="24"/>
          <w:szCs w:val="24"/>
        </w:rPr>
        <w:t xml:space="preserve"> </w:t>
      </w:r>
      <w:r w:rsidRPr="001D7AAC">
        <w:rPr>
          <w:spacing w:val="-2"/>
          <w:sz w:val="24"/>
          <w:szCs w:val="24"/>
        </w:rPr>
        <w:t>УЧЕБНОГО</w:t>
      </w:r>
      <w:r w:rsidRPr="001D7AAC">
        <w:rPr>
          <w:spacing w:val="-10"/>
          <w:sz w:val="24"/>
          <w:szCs w:val="24"/>
        </w:rPr>
        <w:t xml:space="preserve"> </w:t>
      </w:r>
      <w:r w:rsidRPr="001D7AAC">
        <w:rPr>
          <w:spacing w:val="-2"/>
          <w:sz w:val="24"/>
          <w:szCs w:val="24"/>
        </w:rPr>
        <w:t>ПРЕДМЕТА</w:t>
      </w:r>
    </w:p>
    <w:p w14:paraId="69621E77" w14:textId="77777777" w:rsidR="00566F6F" w:rsidRPr="001D7AAC" w:rsidRDefault="001D7AAC">
      <w:pPr>
        <w:pStyle w:val="a3"/>
        <w:ind w:left="823" w:firstLine="0"/>
        <w:jc w:val="left"/>
        <w:rPr>
          <w:sz w:val="24"/>
          <w:szCs w:val="24"/>
        </w:rPr>
      </w:pPr>
      <w:r w:rsidRPr="001D7AAC">
        <w:rPr>
          <w:sz w:val="24"/>
          <w:szCs w:val="24"/>
        </w:rPr>
        <w:t>«БИОЛОГИЯ»</w:t>
      </w:r>
      <w:r w:rsidRPr="001D7AAC">
        <w:rPr>
          <w:spacing w:val="-11"/>
          <w:sz w:val="24"/>
          <w:szCs w:val="24"/>
        </w:rPr>
        <w:t xml:space="preserve"> </w:t>
      </w:r>
      <w:r w:rsidRPr="001D7AAC">
        <w:rPr>
          <w:sz w:val="24"/>
          <w:szCs w:val="24"/>
        </w:rPr>
        <w:t>НА</w:t>
      </w:r>
      <w:r w:rsidRPr="001D7AAC">
        <w:rPr>
          <w:spacing w:val="-11"/>
          <w:sz w:val="24"/>
          <w:szCs w:val="24"/>
        </w:rPr>
        <w:t xml:space="preserve"> </w:t>
      </w:r>
      <w:r w:rsidRPr="001D7AAC">
        <w:rPr>
          <w:sz w:val="24"/>
          <w:szCs w:val="24"/>
        </w:rPr>
        <w:t>УРОВНЕ</w:t>
      </w:r>
      <w:r w:rsidRPr="001D7AAC">
        <w:rPr>
          <w:spacing w:val="-7"/>
          <w:sz w:val="24"/>
          <w:szCs w:val="24"/>
        </w:rPr>
        <w:t xml:space="preserve"> </w:t>
      </w:r>
      <w:r w:rsidRPr="001D7AAC">
        <w:rPr>
          <w:sz w:val="24"/>
          <w:szCs w:val="24"/>
        </w:rPr>
        <w:t>ОСНОВНОГО</w:t>
      </w:r>
      <w:r w:rsidRPr="001D7AAC">
        <w:rPr>
          <w:spacing w:val="-12"/>
          <w:sz w:val="24"/>
          <w:szCs w:val="24"/>
        </w:rPr>
        <w:t xml:space="preserve"> </w:t>
      </w:r>
      <w:r w:rsidRPr="001D7AAC">
        <w:rPr>
          <w:sz w:val="24"/>
          <w:szCs w:val="24"/>
        </w:rPr>
        <w:t>ОБЩЕГО</w:t>
      </w:r>
      <w:r w:rsidRPr="001D7AAC">
        <w:rPr>
          <w:spacing w:val="47"/>
          <w:sz w:val="24"/>
          <w:szCs w:val="24"/>
        </w:rPr>
        <w:t xml:space="preserve"> </w:t>
      </w:r>
      <w:r w:rsidRPr="001D7AAC">
        <w:rPr>
          <w:spacing w:val="-2"/>
          <w:sz w:val="24"/>
          <w:szCs w:val="24"/>
        </w:rPr>
        <w:t>ОБРАЗОВАНИЯ</w:t>
      </w:r>
    </w:p>
    <w:p w14:paraId="7437A3AD" w14:textId="77777777" w:rsidR="00566F6F" w:rsidRPr="001D7AAC" w:rsidRDefault="001D7AAC">
      <w:pPr>
        <w:pStyle w:val="a3"/>
        <w:spacing w:before="1"/>
        <w:ind w:right="127"/>
        <w:rPr>
          <w:sz w:val="24"/>
          <w:szCs w:val="24"/>
        </w:rPr>
      </w:pPr>
      <w:r w:rsidRPr="001D7AAC">
        <w:rPr>
          <w:sz w:val="24"/>
          <w:szCs w:val="24"/>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w:t>
      </w:r>
      <w:r w:rsidRPr="001D7AAC">
        <w:rPr>
          <w:spacing w:val="40"/>
          <w:sz w:val="24"/>
          <w:szCs w:val="24"/>
        </w:rPr>
        <w:t xml:space="preserve"> </w:t>
      </w:r>
      <w:r w:rsidRPr="001D7AAC">
        <w:rPr>
          <w:sz w:val="24"/>
          <w:szCs w:val="24"/>
        </w:rPr>
        <w:t>результатов:</w:t>
      </w:r>
    </w:p>
    <w:p w14:paraId="158F2BFF" w14:textId="77777777" w:rsidR="00566F6F" w:rsidRPr="001D7AAC" w:rsidRDefault="001D7AAC">
      <w:pPr>
        <w:pStyle w:val="a3"/>
        <w:spacing w:line="321" w:lineRule="exact"/>
        <w:ind w:left="823" w:firstLine="0"/>
        <w:jc w:val="left"/>
        <w:rPr>
          <w:sz w:val="24"/>
          <w:szCs w:val="24"/>
        </w:rPr>
      </w:pPr>
      <w:r w:rsidRPr="001D7AAC">
        <w:rPr>
          <w:sz w:val="24"/>
          <w:szCs w:val="24"/>
        </w:rPr>
        <w:t>ЛИЧНОСТНЫЕ</w:t>
      </w:r>
      <w:r w:rsidRPr="001D7AAC">
        <w:rPr>
          <w:spacing w:val="42"/>
          <w:sz w:val="24"/>
          <w:szCs w:val="24"/>
        </w:rPr>
        <w:t xml:space="preserve"> </w:t>
      </w:r>
      <w:r w:rsidRPr="001D7AAC">
        <w:rPr>
          <w:spacing w:val="-2"/>
          <w:sz w:val="24"/>
          <w:szCs w:val="24"/>
        </w:rPr>
        <w:t>РЕЗУЛЬТАТЫ</w:t>
      </w:r>
    </w:p>
    <w:p w14:paraId="30978AC3" w14:textId="77777777" w:rsidR="00566F6F" w:rsidRPr="001D7AAC" w:rsidRDefault="001D7AAC">
      <w:pPr>
        <w:pStyle w:val="a3"/>
        <w:spacing w:before="1"/>
        <w:ind w:right="129"/>
        <w:rPr>
          <w:sz w:val="24"/>
          <w:szCs w:val="24"/>
        </w:rPr>
      </w:pPr>
      <w:r w:rsidRPr="001D7AAC">
        <w:rPr>
          <w:sz w:val="24"/>
          <w:szCs w:val="24"/>
        </w:rPr>
        <w:t>При оценивании личностных результатов необходимо обеспечить индивидуализацию</w:t>
      </w:r>
      <w:r w:rsidRPr="001D7AAC">
        <w:rPr>
          <w:spacing w:val="80"/>
          <w:sz w:val="24"/>
          <w:szCs w:val="24"/>
        </w:rPr>
        <w:t xml:space="preserve"> </w:t>
      </w:r>
      <w:r w:rsidRPr="001D7AAC">
        <w:rPr>
          <w:sz w:val="24"/>
          <w:szCs w:val="24"/>
        </w:rPr>
        <w:t>этапности</w:t>
      </w:r>
      <w:r w:rsidRPr="001D7AAC">
        <w:rPr>
          <w:spacing w:val="80"/>
          <w:sz w:val="24"/>
          <w:szCs w:val="24"/>
        </w:rPr>
        <w:t xml:space="preserve"> </w:t>
      </w:r>
      <w:r w:rsidRPr="001D7AAC">
        <w:rPr>
          <w:sz w:val="24"/>
          <w:szCs w:val="24"/>
        </w:rPr>
        <w:t>освоения</w:t>
      </w:r>
      <w:r w:rsidRPr="001D7AAC">
        <w:rPr>
          <w:spacing w:val="80"/>
          <w:sz w:val="24"/>
          <w:szCs w:val="24"/>
        </w:rPr>
        <w:t xml:space="preserve"> </w:t>
      </w:r>
      <w:r w:rsidRPr="001D7AAC">
        <w:rPr>
          <w:sz w:val="24"/>
          <w:szCs w:val="24"/>
        </w:rPr>
        <w:t>образовательных</w:t>
      </w:r>
      <w:r w:rsidRPr="001D7AAC">
        <w:rPr>
          <w:spacing w:val="80"/>
          <w:sz w:val="24"/>
          <w:szCs w:val="24"/>
        </w:rPr>
        <w:t xml:space="preserve"> </w:t>
      </w:r>
      <w:r w:rsidRPr="001D7AAC">
        <w:rPr>
          <w:sz w:val="24"/>
          <w:szCs w:val="24"/>
        </w:rPr>
        <w:t>результатов</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связи</w:t>
      </w:r>
      <w:r w:rsidRPr="001D7AAC">
        <w:rPr>
          <w:spacing w:val="80"/>
          <w:sz w:val="24"/>
          <w:szCs w:val="24"/>
        </w:rPr>
        <w:t xml:space="preserve"> </w:t>
      </w:r>
      <w:r w:rsidRPr="001D7AAC">
        <w:rPr>
          <w:sz w:val="24"/>
          <w:szCs w:val="24"/>
        </w:rPr>
        <w:t>с</w:t>
      </w:r>
    </w:p>
    <w:p w14:paraId="40B32C5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34B9B73D" w14:textId="77777777" w:rsidR="00566F6F" w:rsidRPr="001D7AAC" w:rsidRDefault="001D7AAC">
      <w:pPr>
        <w:pStyle w:val="a3"/>
        <w:spacing w:before="68"/>
        <w:ind w:right="130" w:firstLine="0"/>
        <w:rPr>
          <w:sz w:val="24"/>
          <w:szCs w:val="24"/>
        </w:rPr>
      </w:pPr>
      <w:r w:rsidRPr="001D7AAC">
        <w:rPr>
          <w:sz w:val="24"/>
          <w:szCs w:val="24"/>
        </w:rPr>
        <w:lastRenderedPageBreak/>
        <w:t>неравномерностью и особенностями развития школьника с РАС. В силу особенностей личностного развития достижение данных результатов</w:t>
      </w:r>
      <w:r w:rsidRPr="001D7AAC">
        <w:rPr>
          <w:spacing w:val="80"/>
          <w:sz w:val="24"/>
          <w:szCs w:val="24"/>
        </w:rPr>
        <w:t xml:space="preserve"> </w:t>
      </w:r>
      <w:r w:rsidRPr="001D7AAC">
        <w:rPr>
          <w:sz w:val="24"/>
          <w:szCs w:val="24"/>
        </w:rPr>
        <w:t>обучающимися с РАС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w:t>
      </w:r>
    </w:p>
    <w:p w14:paraId="53B775A0" w14:textId="77777777" w:rsidR="00566F6F" w:rsidRPr="001D7AAC" w:rsidRDefault="001D7AAC">
      <w:pPr>
        <w:pStyle w:val="a3"/>
        <w:spacing w:line="321" w:lineRule="exact"/>
        <w:ind w:left="823" w:firstLine="0"/>
        <w:jc w:val="left"/>
        <w:rPr>
          <w:sz w:val="24"/>
          <w:szCs w:val="24"/>
        </w:rPr>
      </w:pPr>
      <w:r w:rsidRPr="001D7AAC">
        <w:rPr>
          <w:sz w:val="24"/>
          <w:szCs w:val="24"/>
        </w:rPr>
        <w:t>Патриотическое</w:t>
      </w:r>
      <w:r w:rsidRPr="001D7AAC">
        <w:rPr>
          <w:spacing w:val="30"/>
          <w:sz w:val="24"/>
          <w:szCs w:val="24"/>
        </w:rPr>
        <w:t xml:space="preserve"> </w:t>
      </w:r>
      <w:r w:rsidRPr="001D7AAC">
        <w:rPr>
          <w:spacing w:val="-2"/>
          <w:sz w:val="24"/>
          <w:szCs w:val="24"/>
        </w:rPr>
        <w:t>воспитание:</w:t>
      </w:r>
    </w:p>
    <w:p w14:paraId="40286C7E" w14:textId="77777777" w:rsidR="00566F6F" w:rsidRPr="001D7AAC" w:rsidRDefault="001D7AAC">
      <w:pPr>
        <w:pStyle w:val="a4"/>
        <w:numPr>
          <w:ilvl w:val="0"/>
          <w:numId w:val="69"/>
        </w:numPr>
        <w:tabs>
          <w:tab w:val="left" w:pos="1018"/>
        </w:tabs>
        <w:ind w:right="132" w:firstLine="709"/>
        <w:jc w:val="left"/>
        <w:rPr>
          <w:sz w:val="24"/>
          <w:szCs w:val="24"/>
        </w:rPr>
      </w:pPr>
      <w:r w:rsidRPr="001D7AAC">
        <w:rPr>
          <w:sz w:val="24"/>
          <w:szCs w:val="24"/>
        </w:rPr>
        <w:t>отношение</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биологии</w:t>
      </w:r>
      <w:r w:rsidRPr="001D7AAC">
        <w:rPr>
          <w:spacing w:val="40"/>
          <w:sz w:val="24"/>
          <w:szCs w:val="24"/>
        </w:rPr>
        <w:t xml:space="preserve"> </w:t>
      </w:r>
      <w:r w:rsidRPr="001D7AAC">
        <w:rPr>
          <w:sz w:val="24"/>
          <w:szCs w:val="24"/>
        </w:rPr>
        <w:t>как</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важной</w:t>
      </w:r>
      <w:r w:rsidRPr="001D7AAC">
        <w:rPr>
          <w:spacing w:val="40"/>
          <w:sz w:val="24"/>
          <w:szCs w:val="24"/>
        </w:rPr>
        <w:t xml:space="preserve"> </w:t>
      </w:r>
      <w:r w:rsidRPr="001D7AAC">
        <w:rPr>
          <w:sz w:val="24"/>
          <w:szCs w:val="24"/>
        </w:rPr>
        <w:t>составляющей</w:t>
      </w:r>
      <w:r w:rsidRPr="001D7AAC">
        <w:rPr>
          <w:spacing w:val="40"/>
          <w:sz w:val="24"/>
          <w:szCs w:val="24"/>
        </w:rPr>
        <w:t xml:space="preserve"> </w:t>
      </w:r>
      <w:r w:rsidRPr="001D7AAC">
        <w:rPr>
          <w:sz w:val="24"/>
          <w:szCs w:val="24"/>
        </w:rPr>
        <w:t>культуры,</w:t>
      </w:r>
      <w:r w:rsidRPr="001D7AAC">
        <w:rPr>
          <w:spacing w:val="40"/>
          <w:sz w:val="24"/>
          <w:szCs w:val="24"/>
        </w:rPr>
        <w:t xml:space="preserve"> </w:t>
      </w:r>
      <w:r w:rsidRPr="001D7AAC">
        <w:rPr>
          <w:sz w:val="24"/>
          <w:szCs w:val="24"/>
        </w:rPr>
        <w:t>гордость</w:t>
      </w:r>
      <w:r w:rsidRPr="001D7AAC">
        <w:rPr>
          <w:spacing w:val="40"/>
          <w:sz w:val="24"/>
          <w:szCs w:val="24"/>
        </w:rPr>
        <w:t xml:space="preserve"> </w:t>
      </w:r>
      <w:r w:rsidRPr="001D7AAC">
        <w:rPr>
          <w:sz w:val="24"/>
          <w:szCs w:val="24"/>
        </w:rPr>
        <w:t>за вклад российских и советских учёных в развитие мировой биологической науки.</w:t>
      </w:r>
    </w:p>
    <w:p w14:paraId="69D6F0CB" w14:textId="77777777" w:rsidR="00566F6F" w:rsidRPr="001D7AAC" w:rsidRDefault="001D7AAC">
      <w:pPr>
        <w:pStyle w:val="a3"/>
        <w:spacing w:before="1" w:line="322" w:lineRule="exact"/>
        <w:ind w:left="823" w:firstLine="0"/>
        <w:jc w:val="left"/>
        <w:rPr>
          <w:sz w:val="24"/>
          <w:szCs w:val="24"/>
        </w:rPr>
      </w:pPr>
      <w:r w:rsidRPr="001D7AAC">
        <w:rPr>
          <w:sz w:val="24"/>
          <w:szCs w:val="24"/>
        </w:rPr>
        <w:t>Гражданское</w:t>
      </w:r>
      <w:r w:rsidRPr="001D7AAC">
        <w:rPr>
          <w:spacing w:val="53"/>
          <w:sz w:val="24"/>
          <w:szCs w:val="24"/>
        </w:rPr>
        <w:t xml:space="preserve"> </w:t>
      </w:r>
      <w:r w:rsidRPr="001D7AAC">
        <w:rPr>
          <w:spacing w:val="-2"/>
          <w:sz w:val="24"/>
          <w:szCs w:val="24"/>
        </w:rPr>
        <w:t>воспитание:</w:t>
      </w:r>
    </w:p>
    <w:p w14:paraId="75E07F79" w14:textId="77777777" w:rsidR="00566F6F" w:rsidRPr="001D7AAC" w:rsidRDefault="001D7AAC">
      <w:pPr>
        <w:pStyle w:val="a4"/>
        <w:numPr>
          <w:ilvl w:val="0"/>
          <w:numId w:val="69"/>
        </w:numPr>
        <w:tabs>
          <w:tab w:val="left" w:pos="1064"/>
        </w:tabs>
        <w:ind w:right="126" w:firstLine="709"/>
        <w:jc w:val="left"/>
        <w:rPr>
          <w:sz w:val="24"/>
          <w:szCs w:val="24"/>
        </w:rPr>
      </w:pPr>
      <w:r w:rsidRPr="001D7AAC">
        <w:rPr>
          <w:sz w:val="24"/>
          <w:szCs w:val="24"/>
        </w:rPr>
        <w:t>готовность</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конструктивной</w:t>
      </w:r>
      <w:r w:rsidRPr="001D7AAC">
        <w:rPr>
          <w:spacing w:val="40"/>
          <w:sz w:val="24"/>
          <w:szCs w:val="24"/>
        </w:rPr>
        <w:t xml:space="preserve"> </w:t>
      </w:r>
      <w:r w:rsidRPr="001D7AAC">
        <w:rPr>
          <w:sz w:val="24"/>
          <w:szCs w:val="24"/>
        </w:rPr>
        <w:t>совместной</w:t>
      </w:r>
      <w:r w:rsidRPr="001D7AAC">
        <w:rPr>
          <w:spacing w:val="40"/>
          <w:sz w:val="24"/>
          <w:szCs w:val="24"/>
        </w:rPr>
        <w:t xml:space="preserve"> </w:t>
      </w:r>
      <w:r w:rsidRPr="001D7AAC">
        <w:rPr>
          <w:sz w:val="24"/>
          <w:szCs w:val="24"/>
        </w:rPr>
        <w:t>деятельности</w:t>
      </w:r>
      <w:r w:rsidRPr="001D7AAC">
        <w:rPr>
          <w:spacing w:val="40"/>
          <w:sz w:val="24"/>
          <w:szCs w:val="24"/>
        </w:rPr>
        <w:t xml:space="preserve"> </w:t>
      </w:r>
      <w:r w:rsidRPr="001D7AAC">
        <w:rPr>
          <w:sz w:val="24"/>
          <w:szCs w:val="24"/>
        </w:rPr>
        <w:t>при</w:t>
      </w:r>
      <w:r w:rsidRPr="001D7AAC">
        <w:rPr>
          <w:spacing w:val="80"/>
          <w:sz w:val="24"/>
          <w:szCs w:val="24"/>
        </w:rPr>
        <w:t xml:space="preserve"> </w:t>
      </w:r>
      <w:r w:rsidRPr="001D7AAC">
        <w:rPr>
          <w:sz w:val="24"/>
          <w:szCs w:val="24"/>
        </w:rPr>
        <w:t>выполнении</w:t>
      </w:r>
      <w:r w:rsidRPr="001D7AAC">
        <w:rPr>
          <w:spacing w:val="40"/>
          <w:sz w:val="24"/>
          <w:szCs w:val="24"/>
        </w:rPr>
        <w:t xml:space="preserve"> </w:t>
      </w:r>
      <w:r w:rsidRPr="001D7AAC">
        <w:rPr>
          <w:sz w:val="24"/>
          <w:szCs w:val="24"/>
        </w:rPr>
        <w:t>исследований</w:t>
      </w:r>
      <w:r w:rsidRPr="001D7AAC">
        <w:rPr>
          <w:spacing w:val="-2"/>
          <w:sz w:val="24"/>
          <w:szCs w:val="24"/>
        </w:rPr>
        <w:t xml:space="preserve"> </w:t>
      </w:r>
      <w:r w:rsidRPr="001D7AAC">
        <w:rPr>
          <w:sz w:val="24"/>
          <w:szCs w:val="24"/>
        </w:rPr>
        <w:t>и</w:t>
      </w:r>
      <w:r w:rsidRPr="001D7AAC">
        <w:rPr>
          <w:spacing w:val="-3"/>
          <w:sz w:val="24"/>
          <w:szCs w:val="24"/>
        </w:rPr>
        <w:t xml:space="preserve"> </w:t>
      </w:r>
      <w:r w:rsidRPr="001D7AAC">
        <w:rPr>
          <w:sz w:val="24"/>
          <w:szCs w:val="24"/>
        </w:rPr>
        <w:t>проектов,</w:t>
      </w:r>
      <w:r w:rsidRPr="001D7AAC">
        <w:rPr>
          <w:spacing w:val="-2"/>
          <w:sz w:val="24"/>
          <w:szCs w:val="24"/>
        </w:rPr>
        <w:t xml:space="preserve"> </w:t>
      </w:r>
      <w:r w:rsidRPr="001D7AAC">
        <w:rPr>
          <w:sz w:val="24"/>
          <w:szCs w:val="24"/>
        </w:rPr>
        <w:t>стремление к взаимопониманию и</w:t>
      </w:r>
      <w:r w:rsidRPr="001D7AAC">
        <w:rPr>
          <w:spacing w:val="-35"/>
          <w:sz w:val="24"/>
          <w:szCs w:val="24"/>
        </w:rPr>
        <w:t xml:space="preserve"> </w:t>
      </w:r>
      <w:r w:rsidRPr="001D7AAC">
        <w:rPr>
          <w:sz w:val="24"/>
          <w:szCs w:val="24"/>
        </w:rPr>
        <w:t>взаимопомощи.</w:t>
      </w:r>
    </w:p>
    <w:p w14:paraId="40873C18" w14:textId="77777777" w:rsidR="00566F6F" w:rsidRPr="001D7AAC" w:rsidRDefault="001D7AAC">
      <w:pPr>
        <w:pStyle w:val="a3"/>
        <w:spacing w:line="322" w:lineRule="exact"/>
        <w:ind w:left="823" w:firstLine="0"/>
        <w:jc w:val="left"/>
        <w:rPr>
          <w:sz w:val="24"/>
          <w:szCs w:val="24"/>
        </w:rPr>
      </w:pPr>
      <w:r w:rsidRPr="001D7AAC">
        <w:rPr>
          <w:sz w:val="24"/>
          <w:szCs w:val="24"/>
        </w:rPr>
        <w:t>Духовно-нравственное</w:t>
      </w:r>
      <w:r w:rsidRPr="001D7AAC">
        <w:rPr>
          <w:spacing w:val="38"/>
          <w:sz w:val="24"/>
          <w:szCs w:val="24"/>
        </w:rPr>
        <w:t xml:space="preserve"> </w:t>
      </w:r>
      <w:r w:rsidRPr="001D7AAC">
        <w:rPr>
          <w:spacing w:val="-2"/>
          <w:sz w:val="24"/>
          <w:szCs w:val="24"/>
        </w:rPr>
        <w:t>воспитание:</w:t>
      </w:r>
    </w:p>
    <w:p w14:paraId="1F19375E" w14:textId="77777777" w:rsidR="00566F6F" w:rsidRPr="001D7AAC" w:rsidRDefault="001D7AAC">
      <w:pPr>
        <w:pStyle w:val="a4"/>
        <w:numPr>
          <w:ilvl w:val="0"/>
          <w:numId w:val="69"/>
        </w:numPr>
        <w:tabs>
          <w:tab w:val="left" w:pos="982"/>
        </w:tabs>
        <w:ind w:right="123" w:firstLine="709"/>
        <w:jc w:val="left"/>
        <w:rPr>
          <w:sz w:val="24"/>
          <w:szCs w:val="24"/>
        </w:rPr>
      </w:pPr>
      <w:r w:rsidRPr="001D7AAC">
        <w:rPr>
          <w:sz w:val="24"/>
          <w:szCs w:val="24"/>
        </w:rPr>
        <w:t>готовность оценивать поведение и поступки с позиции нравственных норм и норм экологической культуры;</w:t>
      </w:r>
    </w:p>
    <w:p w14:paraId="256DD20A" w14:textId="77777777" w:rsidR="00566F6F" w:rsidRPr="001D7AAC" w:rsidRDefault="001D7AAC">
      <w:pPr>
        <w:pStyle w:val="a4"/>
        <w:numPr>
          <w:ilvl w:val="0"/>
          <w:numId w:val="69"/>
        </w:numPr>
        <w:tabs>
          <w:tab w:val="left" w:pos="1096"/>
        </w:tabs>
        <w:ind w:right="132" w:firstLine="709"/>
        <w:jc w:val="left"/>
        <w:rPr>
          <w:sz w:val="24"/>
          <w:szCs w:val="24"/>
        </w:rPr>
      </w:pPr>
      <w:r w:rsidRPr="001D7AAC">
        <w:rPr>
          <w:sz w:val="24"/>
          <w:szCs w:val="24"/>
        </w:rPr>
        <w:t>понимание</w:t>
      </w:r>
      <w:r w:rsidRPr="001D7AAC">
        <w:rPr>
          <w:spacing w:val="80"/>
          <w:sz w:val="24"/>
          <w:szCs w:val="24"/>
        </w:rPr>
        <w:t xml:space="preserve"> </w:t>
      </w:r>
      <w:r w:rsidRPr="001D7AAC">
        <w:rPr>
          <w:sz w:val="24"/>
          <w:szCs w:val="24"/>
        </w:rPr>
        <w:t>значимости</w:t>
      </w:r>
      <w:r w:rsidRPr="001D7AAC">
        <w:rPr>
          <w:spacing w:val="80"/>
          <w:sz w:val="24"/>
          <w:szCs w:val="24"/>
        </w:rPr>
        <w:t xml:space="preserve"> </w:t>
      </w:r>
      <w:r w:rsidRPr="001D7AAC">
        <w:rPr>
          <w:sz w:val="24"/>
          <w:szCs w:val="24"/>
        </w:rPr>
        <w:t>нравственного</w:t>
      </w:r>
      <w:r w:rsidRPr="001D7AAC">
        <w:rPr>
          <w:spacing w:val="80"/>
          <w:sz w:val="24"/>
          <w:szCs w:val="24"/>
        </w:rPr>
        <w:t xml:space="preserve"> </w:t>
      </w:r>
      <w:r w:rsidRPr="001D7AAC">
        <w:rPr>
          <w:sz w:val="24"/>
          <w:szCs w:val="24"/>
        </w:rPr>
        <w:t>аспекта</w:t>
      </w:r>
      <w:r w:rsidRPr="001D7AAC">
        <w:rPr>
          <w:spacing w:val="80"/>
          <w:sz w:val="24"/>
          <w:szCs w:val="24"/>
        </w:rPr>
        <w:t xml:space="preserve"> </w:t>
      </w:r>
      <w:r w:rsidRPr="001D7AAC">
        <w:rPr>
          <w:sz w:val="24"/>
          <w:szCs w:val="24"/>
        </w:rPr>
        <w:t>деятельности</w:t>
      </w:r>
      <w:r w:rsidRPr="001D7AAC">
        <w:rPr>
          <w:spacing w:val="80"/>
          <w:sz w:val="24"/>
          <w:szCs w:val="24"/>
        </w:rPr>
        <w:t xml:space="preserve"> </w:t>
      </w:r>
      <w:r w:rsidRPr="001D7AAC">
        <w:rPr>
          <w:sz w:val="24"/>
          <w:szCs w:val="24"/>
        </w:rPr>
        <w:t>человека</w:t>
      </w:r>
      <w:r w:rsidRPr="001D7AAC">
        <w:rPr>
          <w:spacing w:val="80"/>
          <w:sz w:val="24"/>
          <w:szCs w:val="24"/>
        </w:rPr>
        <w:t xml:space="preserve"> </w:t>
      </w:r>
      <w:r w:rsidRPr="001D7AAC">
        <w:rPr>
          <w:sz w:val="24"/>
          <w:szCs w:val="24"/>
        </w:rPr>
        <w:t>в медицине и биологии.</w:t>
      </w:r>
    </w:p>
    <w:p w14:paraId="011F88A7" w14:textId="77777777" w:rsidR="00566F6F" w:rsidRPr="001D7AAC" w:rsidRDefault="001D7AAC">
      <w:pPr>
        <w:pStyle w:val="a3"/>
        <w:spacing w:line="321" w:lineRule="exact"/>
        <w:ind w:left="823" w:firstLine="0"/>
        <w:jc w:val="left"/>
        <w:rPr>
          <w:sz w:val="24"/>
          <w:szCs w:val="24"/>
        </w:rPr>
      </w:pPr>
      <w:r w:rsidRPr="001D7AAC">
        <w:rPr>
          <w:sz w:val="24"/>
          <w:szCs w:val="24"/>
        </w:rPr>
        <w:t>Эстетическое</w:t>
      </w:r>
      <w:r w:rsidRPr="001D7AAC">
        <w:rPr>
          <w:spacing w:val="-18"/>
          <w:sz w:val="24"/>
          <w:szCs w:val="24"/>
        </w:rPr>
        <w:t xml:space="preserve"> </w:t>
      </w:r>
      <w:r w:rsidRPr="001D7AAC">
        <w:rPr>
          <w:spacing w:val="-2"/>
          <w:sz w:val="24"/>
          <w:szCs w:val="24"/>
        </w:rPr>
        <w:t>воспитание:</w:t>
      </w:r>
    </w:p>
    <w:p w14:paraId="31CA18EE" w14:textId="77777777" w:rsidR="00566F6F" w:rsidRPr="001D7AAC" w:rsidRDefault="001D7AAC">
      <w:pPr>
        <w:pStyle w:val="a4"/>
        <w:numPr>
          <w:ilvl w:val="0"/>
          <w:numId w:val="69"/>
        </w:numPr>
        <w:tabs>
          <w:tab w:val="left" w:pos="989"/>
        </w:tabs>
        <w:spacing w:before="1"/>
        <w:ind w:left="823" w:right="141" w:firstLine="0"/>
        <w:jc w:val="left"/>
        <w:rPr>
          <w:sz w:val="24"/>
          <w:szCs w:val="24"/>
        </w:rPr>
      </w:pPr>
      <w:r w:rsidRPr="001D7AAC">
        <w:rPr>
          <w:sz w:val="24"/>
          <w:szCs w:val="24"/>
        </w:rPr>
        <w:t>понимание</w:t>
      </w:r>
      <w:r w:rsidRPr="001D7AAC">
        <w:rPr>
          <w:spacing w:val="-5"/>
          <w:sz w:val="24"/>
          <w:szCs w:val="24"/>
        </w:rPr>
        <w:t xml:space="preserve"> </w:t>
      </w:r>
      <w:r w:rsidRPr="001D7AAC">
        <w:rPr>
          <w:sz w:val="24"/>
          <w:szCs w:val="24"/>
        </w:rPr>
        <w:t>роли</w:t>
      </w:r>
      <w:r w:rsidRPr="001D7AAC">
        <w:rPr>
          <w:spacing w:val="-5"/>
          <w:sz w:val="24"/>
          <w:szCs w:val="24"/>
        </w:rPr>
        <w:t xml:space="preserve"> </w:t>
      </w:r>
      <w:r w:rsidRPr="001D7AAC">
        <w:rPr>
          <w:sz w:val="24"/>
          <w:szCs w:val="24"/>
        </w:rPr>
        <w:t>биологии</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формировании</w:t>
      </w:r>
      <w:r w:rsidRPr="001D7AAC">
        <w:rPr>
          <w:spacing w:val="-5"/>
          <w:sz w:val="24"/>
          <w:szCs w:val="24"/>
        </w:rPr>
        <w:t xml:space="preserve"> </w:t>
      </w:r>
      <w:r w:rsidRPr="001D7AAC">
        <w:rPr>
          <w:sz w:val="24"/>
          <w:szCs w:val="24"/>
        </w:rPr>
        <w:t>эстетической</w:t>
      </w:r>
      <w:r w:rsidRPr="001D7AAC">
        <w:rPr>
          <w:spacing w:val="-4"/>
          <w:sz w:val="24"/>
          <w:szCs w:val="24"/>
        </w:rPr>
        <w:t xml:space="preserve"> </w:t>
      </w:r>
      <w:r w:rsidRPr="001D7AAC">
        <w:rPr>
          <w:sz w:val="24"/>
          <w:szCs w:val="24"/>
        </w:rPr>
        <w:t>культуры</w:t>
      </w:r>
      <w:r w:rsidRPr="001D7AAC">
        <w:rPr>
          <w:spacing w:val="-1"/>
          <w:sz w:val="24"/>
          <w:szCs w:val="24"/>
        </w:rPr>
        <w:t xml:space="preserve"> </w:t>
      </w:r>
      <w:r w:rsidRPr="001D7AAC">
        <w:rPr>
          <w:sz w:val="24"/>
          <w:szCs w:val="24"/>
        </w:rPr>
        <w:t>личности. Ценности</w:t>
      </w:r>
      <w:r w:rsidRPr="001D7AAC">
        <w:rPr>
          <w:spacing w:val="40"/>
          <w:sz w:val="24"/>
          <w:szCs w:val="24"/>
        </w:rPr>
        <w:t xml:space="preserve"> </w:t>
      </w:r>
      <w:r w:rsidRPr="001D7AAC">
        <w:rPr>
          <w:sz w:val="24"/>
          <w:szCs w:val="24"/>
        </w:rPr>
        <w:t>научного познания:</w:t>
      </w:r>
    </w:p>
    <w:p w14:paraId="312B2706" w14:textId="77777777" w:rsidR="00566F6F" w:rsidRPr="001D7AAC" w:rsidRDefault="001D7AAC">
      <w:pPr>
        <w:pStyle w:val="a4"/>
        <w:numPr>
          <w:ilvl w:val="0"/>
          <w:numId w:val="69"/>
        </w:numPr>
        <w:tabs>
          <w:tab w:val="left" w:pos="1018"/>
        </w:tabs>
        <w:ind w:right="125" w:firstLine="709"/>
        <w:rPr>
          <w:sz w:val="24"/>
          <w:szCs w:val="24"/>
        </w:rPr>
      </w:pPr>
      <w:r w:rsidRPr="001D7AAC">
        <w:rPr>
          <w:sz w:val="24"/>
          <w:szCs w:val="24"/>
        </w:rP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w:t>
      </w:r>
      <w:r w:rsidRPr="001D7AAC">
        <w:rPr>
          <w:spacing w:val="-2"/>
          <w:sz w:val="24"/>
          <w:szCs w:val="24"/>
        </w:rPr>
        <w:t>средой;</w:t>
      </w:r>
    </w:p>
    <w:p w14:paraId="5F84D7DF" w14:textId="77777777" w:rsidR="00566F6F" w:rsidRPr="001D7AAC" w:rsidRDefault="001D7AAC">
      <w:pPr>
        <w:pStyle w:val="a4"/>
        <w:numPr>
          <w:ilvl w:val="0"/>
          <w:numId w:val="69"/>
        </w:numPr>
        <w:tabs>
          <w:tab w:val="left" w:pos="1179"/>
        </w:tabs>
        <w:ind w:right="125" w:firstLine="709"/>
        <w:rPr>
          <w:sz w:val="24"/>
          <w:szCs w:val="24"/>
        </w:rPr>
      </w:pPr>
      <w:r w:rsidRPr="001D7AAC">
        <w:rPr>
          <w:sz w:val="24"/>
          <w:szCs w:val="24"/>
        </w:rPr>
        <w:t xml:space="preserve">понимание роли биологической науки в формировании научного </w:t>
      </w:r>
      <w:r w:rsidRPr="001D7AAC">
        <w:rPr>
          <w:spacing w:val="-2"/>
          <w:sz w:val="24"/>
          <w:szCs w:val="24"/>
        </w:rPr>
        <w:t>мировоззрения;</w:t>
      </w:r>
    </w:p>
    <w:p w14:paraId="065A8189" w14:textId="77777777" w:rsidR="00566F6F" w:rsidRPr="001D7AAC" w:rsidRDefault="001D7AAC">
      <w:pPr>
        <w:pStyle w:val="a4"/>
        <w:numPr>
          <w:ilvl w:val="0"/>
          <w:numId w:val="69"/>
        </w:numPr>
        <w:tabs>
          <w:tab w:val="left" w:pos="1108"/>
        </w:tabs>
        <w:ind w:right="131" w:firstLine="709"/>
        <w:rPr>
          <w:sz w:val="24"/>
          <w:szCs w:val="24"/>
        </w:rPr>
      </w:pPr>
      <w:r w:rsidRPr="001D7AAC">
        <w:rPr>
          <w:sz w:val="24"/>
          <w:szCs w:val="24"/>
        </w:rPr>
        <w:t>развитие научной любознательности, интереса к биологической науке, навыков исследовательской деятельности.</w:t>
      </w:r>
    </w:p>
    <w:p w14:paraId="592815C5" w14:textId="77777777" w:rsidR="00566F6F" w:rsidRPr="001D7AAC" w:rsidRDefault="001D7AAC">
      <w:pPr>
        <w:pStyle w:val="a3"/>
        <w:ind w:left="823" w:firstLine="0"/>
        <w:rPr>
          <w:sz w:val="24"/>
          <w:szCs w:val="24"/>
        </w:rPr>
      </w:pPr>
      <w:r w:rsidRPr="001D7AAC">
        <w:rPr>
          <w:sz w:val="24"/>
          <w:szCs w:val="24"/>
        </w:rPr>
        <w:t>Формирование</w:t>
      </w:r>
      <w:r w:rsidRPr="001D7AAC">
        <w:rPr>
          <w:spacing w:val="-16"/>
          <w:sz w:val="24"/>
          <w:szCs w:val="24"/>
        </w:rPr>
        <w:t xml:space="preserve"> </w:t>
      </w:r>
      <w:r w:rsidRPr="001D7AAC">
        <w:rPr>
          <w:sz w:val="24"/>
          <w:szCs w:val="24"/>
        </w:rPr>
        <w:t>культуры</w:t>
      </w:r>
      <w:r w:rsidRPr="001D7AAC">
        <w:rPr>
          <w:spacing w:val="-15"/>
          <w:sz w:val="24"/>
          <w:szCs w:val="24"/>
        </w:rPr>
        <w:t xml:space="preserve"> </w:t>
      </w:r>
      <w:r w:rsidRPr="001D7AAC">
        <w:rPr>
          <w:spacing w:val="-2"/>
          <w:sz w:val="24"/>
          <w:szCs w:val="24"/>
        </w:rPr>
        <w:t>здоровья:</w:t>
      </w:r>
    </w:p>
    <w:p w14:paraId="71D81ED3" w14:textId="77777777" w:rsidR="00566F6F" w:rsidRPr="001D7AAC" w:rsidRDefault="001D7AAC">
      <w:pPr>
        <w:pStyle w:val="a4"/>
        <w:numPr>
          <w:ilvl w:val="0"/>
          <w:numId w:val="69"/>
        </w:numPr>
        <w:tabs>
          <w:tab w:val="left" w:pos="982"/>
        </w:tabs>
        <w:ind w:right="124" w:firstLine="709"/>
        <w:rPr>
          <w:sz w:val="24"/>
          <w:szCs w:val="24"/>
        </w:rPr>
      </w:pPr>
      <w:r w:rsidRPr="001D7AAC">
        <w:rPr>
          <w:sz w:val="24"/>
          <w:szCs w:val="24"/>
        </w:rPr>
        <w:t>ответственное отношение к своему здоровью и установка на здоровый</w:t>
      </w:r>
      <w:r w:rsidRPr="001D7AAC">
        <w:rPr>
          <w:spacing w:val="-10"/>
          <w:sz w:val="24"/>
          <w:szCs w:val="24"/>
        </w:rPr>
        <w:t xml:space="preserve"> </w:t>
      </w:r>
      <w:r w:rsidRPr="001D7AAC">
        <w:rPr>
          <w:sz w:val="24"/>
          <w:szCs w:val="24"/>
        </w:rPr>
        <w:t>образ жизни (здоровое питание, соблюдение гигиенических правил и норм, сбалансированный режим</w:t>
      </w:r>
      <w:r w:rsidRPr="001D7AAC">
        <w:rPr>
          <w:spacing w:val="-16"/>
          <w:sz w:val="24"/>
          <w:szCs w:val="24"/>
        </w:rPr>
        <w:t xml:space="preserve"> </w:t>
      </w:r>
      <w:r w:rsidRPr="001D7AAC">
        <w:rPr>
          <w:sz w:val="24"/>
          <w:szCs w:val="24"/>
        </w:rPr>
        <w:t>занятий и отдыха, регулярная физическая</w:t>
      </w:r>
      <w:r w:rsidRPr="001D7AAC">
        <w:rPr>
          <w:spacing w:val="40"/>
          <w:sz w:val="24"/>
          <w:szCs w:val="24"/>
        </w:rPr>
        <w:t xml:space="preserve"> </w:t>
      </w:r>
      <w:r w:rsidRPr="001D7AAC">
        <w:rPr>
          <w:sz w:val="24"/>
          <w:szCs w:val="24"/>
        </w:rPr>
        <w:t>активность);</w:t>
      </w:r>
    </w:p>
    <w:p w14:paraId="0B2372F3" w14:textId="77777777" w:rsidR="00566F6F" w:rsidRPr="001D7AAC" w:rsidRDefault="001D7AAC">
      <w:pPr>
        <w:pStyle w:val="a4"/>
        <w:numPr>
          <w:ilvl w:val="0"/>
          <w:numId w:val="69"/>
        </w:numPr>
        <w:tabs>
          <w:tab w:val="left" w:pos="1104"/>
        </w:tabs>
        <w:ind w:right="126" w:firstLine="709"/>
        <w:rPr>
          <w:sz w:val="24"/>
          <w:szCs w:val="24"/>
        </w:rPr>
      </w:pPr>
      <w:r w:rsidRPr="001D7AAC">
        <w:rPr>
          <w:sz w:val="24"/>
          <w:szCs w:val="24"/>
        </w:rPr>
        <w:t>осознание последствий и неприятие вредных привычек (употребление алкоголя, наркотиков,</w:t>
      </w:r>
      <w:r w:rsidRPr="001D7AAC">
        <w:rPr>
          <w:spacing w:val="-1"/>
          <w:sz w:val="24"/>
          <w:szCs w:val="24"/>
        </w:rPr>
        <w:t xml:space="preserve"> </w:t>
      </w:r>
      <w:r w:rsidRPr="001D7AAC">
        <w:rPr>
          <w:sz w:val="24"/>
          <w:szCs w:val="24"/>
        </w:rPr>
        <w:t>курение) и иных</w:t>
      </w:r>
      <w:r w:rsidRPr="001D7AAC">
        <w:rPr>
          <w:spacing w:val="-1"/>
          <w:sz w:val="24"/>
          <w:szCs w:val="24"/>
        </w:rPr>
        <w:t xml:space="preserve"> </w:t>
      </w:r>
      <w:r w:rsidRPr="001D7AAC">
        <w:rPr>
          <w:sz w:val="24"/>
          <w:szCs w:val="24"/>
        </w:rPr>
        <w:t xml:space="preserve">форм вреда для физического и психического </w:t>
      </w:r>
      <w:r w:rsidRPr="001D7AAC">
        <w:rPr>
          <w:spacing w:val="-2"/>
          <w:sz w:val="24"/>
          <w:szCs w:val="24"/>
        </w:rPr>
        <w:t>здоровья;</w:t>
      </w:r>
    </w:p>
    <w:p w14:paraId="69FD9623" w14:textId="77777777" w:rsidR="00566F6F" w:rsidRPr="001D7AAC" w:rsidRDefault="001D7AAC">
      <w:pPr>
        <w:pStyle w:val="a4"/>
        <w:numPr>
          <w:ilvl w:val="0"/>
          <w:numId w:val="69"/>
        </w:numPr>
        <w:tabs>
          <w:tab w:val="left" w:pos="1150"/>
        </w:tabs>
        <w:ind w:right="132" w:firstLine="709"/>
        <w:rPr>
          <w:sz w:val="24"/>
          <w:szCs w:val="24"/>
        </w:rPr>
      </w:pPr>
      <w:r w:rsidRPr="001D7AAC">
        <w:rPr>
          <w:sz w:val="24"/>
          <w:szCs w:val="24"/>
        </w:rPr>
        <w:t>соблюдение правил безопасности, в том числе навыки безопасного поведения в природной среде;</w:t>
      </w:r>
    </w:p>
    <w:p w14:paraId="4075AFF4" w14:textId="77777777" w:rsidR="00566F6F" w:rsidRPr="001D7AAC" w:rsidRDefault="001D7AAC">
      <w:pPr>
        <w:pStyle w:val="a4"/>
        <w:numPr>
          <w:ilvl w:val="0"/>
          <w:numId w:val="69"/>
        </w:numPr>
        <w:tabs>
          <w:tab w:val="left" w:pos="1320"/>
        </w:tabs>
        <w:ind w:right="125" w:firstLine="709"/>
        <w:rPr>
          <w:sz w:val="24"/>
          <w:szCs w:val="24"/>
        </w:rPr>
      </w:pPr>
      <w:r w:rsidRPr="001D7AAC">
        <w:rPr>
          <w:sz w:val="24"/>
          <w:szCs w:val="24"/>
        </w:rPr>
        <w:t>сформированность навыка рефлексии, управление собственным эмоциональным</w:t>
      </w:r>
      <w:r w:rsidRPr="001D7AAC">
        <w:rPr>
          <w:spacing w:val="-23"/>
          <w:sz w:val="24"/>
          <w:szCs w:val="24"/>
        </w:rPr>
        <w:t xml:space="preserve"> </w:t>
      </w:r>
      <w:r w:rsidRPr="001D7AAC">
        <w:rPr>
          <w:sz w:val="24"/>
          <w:szCs w:val="24"/>
        </w:rPr>
        <w:t>состоянием.</w:t>
      </w:r>
    </w:p>
    <w:p w14:paraId="7DEC0B6A" w14:textId="77777777" w:rsidR="00566F6F" w:rsidRPr="001D7AAC" w:rsidRDefault="001D7AAC">
      <w:pPr>
        <w:pStyle w:val="a3"/>
        <w:spacing w:line="322" w:lineRule="exact"/>
        <w:ind w:left="823" w:firstLine="0"/>
        <w:rPr>
          <w:sz w:val="24"/>
          <w:szCs w:val="24"/>
        </w:rPr>
      </w:pPr>
      <w:r w:rsidRPr="001D7AAC">
        <w:rPr>
          <w:sz w:val="24"/>
          <w:szCs w:val="24"/>
        </w:rPr>
        <w:t>Трудовое</w:t>
      </w:r>
      <w:r w:rsidRPr="001D7AAC">
        <w:rPr>
          <w:spacing w:val="-13"/>
          <w:sz w:val="24"/>
          <w:szCs w:val="24"/>
        </w:rPr>
        <w:t xml:space="preserve"> </w:t>
      </w:r>
      <w:r w:rsidRPr="001D7AAC">
        <w:rPr>
          <w:spacing w:val="-2"/>
          <w:sz w:val="24"/>
          <w:szCs w:val="24"/>
        </w:rPr>
        <w:t>воспитание:</w:t>
      </w:r>
    </w:p>
    <w:p w14:paraId="637ED14D" w14:textId="77777777" w:rsidR="00566F6F" w:rsidRPr="001D7AAC" w:rsidRDefault="001D7AAC">
      <w:pPr>
        <w:pStyle w:val="a4"/>
        <w:numPr>
          <w:ilvl w:val="0"/>
          <w:numId w:val="69"/>
        </w:numPr>
        <w:tabs>
          <w:tab w:val="left" w:pos="1015"/>
        </w:tabs>
        <w:ind w:right="125" w:firstLine="709"/>
        <w:rPr>
          <w:sz w:val="24"/>
          <w:szCs w:val="24"/>
        </w:rPr>
      </w:pPr>
      <w:r w:rsidRPr="001D7AAC">
        <w:rPr>
          <w:sz w:val="24"/>
          <w:szCs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w:t>
      </w:r>
      <w:r w:rsidRPr="001D7AAC">
        <w:rPr>
          <w:spacing w:val="-15"/>
          <w:sz w:val="24"/>
          <w:szCs w:val="24"/>
        </w:rPr>
        <w:t xml:space="preserve"> </w:t>
      </w:r>
      <w:r w:rsidRPr="001D7AAC">
        <w:rPr>
          <w:sz w:val="24"/>
          <w:szCs w:val="24"/>
        </w:rPr>
        <w:t>изучению</w:t>
      </w:r>
      <w:r w:rsidRPr="001D7AAC">
        <w:rPr>
          <w:spacing w:val="-17"/>
          <w:sz w:val="24"/>
          <w:szCs w:val="24"/>
        </w:rPr>
        <w:t xml:space="preserve"> </w:t>
      </w:r>
      <w:r w:rsidRPr="001D7AAC">
        <w:rPr>
          <w:sz w:val="24"/>
          <w:szCs w:val="24"/>
        </w:rPr>
        <w:t>профессий, связанных с биологией.</w:t>
      </w:r>
    </w:p>
    <w:p w14:paraId="1330511D" w14:textId="77777777" w:rsidR="00566F6F" w:rsidRPr="001D7AAC" w:rsidRDefault="001D7AAC">
      <w:pPr>
        <w:pStyle w:val="a3"/>
        <w:ind w:left="823" w:firstLine="0"/>
        <w:rPr>
          <w:sz w:val="24"/>
          <w:szCs w:val="24"/>
        </w:rPr>
      </w:pPr>
      <w:r w:rsidRPr="001D7AAC">
        <w:rPr>
          <w:spacing w:val="-2"/>
          <w:sz w:val="24"/>
          <w:szCs w:val="24"/>
        </w:rPr>
        <w:t>Экологическое</w:t>
      </w:r>
      <w:r w:rsidRPr="001D7AAC">
        <w:rPr>
          <w:spacing w:val="5"/>
          <w:sz w:val="24"/>
          <w:szCs w:val="24"/>
        </w:rPr>
        <w:t xml:space="preserve"> </w:t>
      </w:r>
      <w:r w:rsidRPr="001D7AAC">
        <w:rPr>
          <w:spacing w:val="-2"/>
          <w:sz w:val="24"/>
          <w:szCs w:val="24"/>
        </w:rPr>
        <w:t>воспитание:</w:t>
      </w:r>
    </w:p>
    <w:p w14:paraId="3FA48CB8" w14:textId="77777777" w:rsidR="00566F6F" w:rsidRPr="001D7AAC" w:rsidRDefault="001D7AAC">
      <w:pPr>
        <w:pStyle w:val="a4"/>
        <w:numPr>
          <w:ilvl w:val="0"/>
          <w:numId w:val="69"/>
        </w:numPr>
        <w:tabs>
          <w:tab w:val="left" w:pos="1062"/>
        </w:tabs>
        <w:spacing w:before="1"/>
        <w:ind w:right="126" w:firstLine="709"/>
        <w:jc w:val="left"/>
        <w:rPr>
          <w:sz w:val="24"/>
          <w:szCs w:val="24"/>
        </w:rPr>
      </w:pPr>
      <w:r w:rsidRPr="001D7AAC">
        <w:rPr>
          <w:sz w:val="24"/>
          <w:szCs w:val="24"/>
        </w:rPr>
        <w:t>ориентация</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применение</w:t>
      </w:r>
      <w:r w:rsidRPr="001D7AAC">
        <w:rPr>
          <w:spacing w:val="40"/>
          <w:sz w:val="24"/>
          <w:szCs w:val="24"/>
        </w:rPr>
        <w:t xml:space="preserve"> </w:t>
      </w:r>
      <w:r w:rsidRPr="001D7AAC">
        <w:rPr>
          <w:sz w:val="24"/>
          <w:szCs w:val="24"/>
        </w:rPr>
        <w:t>биологических</w:t>
      </w:r>
      <w:r w:rsidRPr="001D7AAC">
        <w:rPr>
          <w:spacing w:val="80"/>
          <w:sz w:val="24"/>
          <w:szCs w:val="24"/>
        </w:rPr>
        <w:t xml:space="preserve"> </w:t>
      </w:r>
      <w:r w:rsidRPr="001D7AAC">
        <w:rPr>
          <w:sz w:val="24"/>
          <w:szCs w:val="24"/>
        </w:rPr>
        <w:t>знаний</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решении</w:t>
      </w:r>
      <w:r w:rsidRPr="001D7AAC">
        <w:rPr>
          <w:spacing w:val="80"/>
          <w:sz w:val="24"/>
          <w:szCs w:val="24"/>
        </w:rPr>
        <w:t xml:space="preserve"> </w:t>
      </w:r>
      <w:r w:rsidRPr="001D7AAC">
        <w:rPr>
          <w:sz w:val="24"/>
          <w:szCs w:val="24"/>
        </w:rPr>
        <w:t>задач</w:t>
      </w:r>
      <w:r w:rsidRPr="001D7AAC">
        <w:rPr>
          <w:spacing w:val="80"/>
          <w:sz w:val="24"/>
          <w:szCs w:val="24"/>
        </w:rPr>
        <w:t xml:space="preserve"> </w:t>
      </w:r>
      <w:r w:rsidRPr="001D7AAC">
        <w:rPr>
          <w:sz w:val="24"/>
          <w:szCs w:val="24"/>
        </w:rPr>
        <w:t>в</w:t>
      </w:r>
      <w:r w:rsidRPr="001D7AAC">
        <w:rPr>
          <w:spacing w:val="40"/>
          <w:sz w:val="24"/>
          <w:szCs w:val="24"/>
        </w:rPr>
        <w:t xml:space="preserve"> </w:t>
      </w:r>
      <w:r w:rsidRPr="001D7AAC">
        <w:rPr>
          <w:sz w:val="24"/>
          <w:szCs w:val="24"/>
        </w:rPr>
        <w:t>области окружающей среды;</w:t>
      </w:r>
    </w:p>
    <w:p w14:paraId="26B737C0" w14:textId="77777777" w:rsidR="00566F6F" w:rsidRPr="001D7AAC" w:rsidRDefault="001D7AAC">
      <w:pPr>
        <w:pStyle w:val="a4"/>
        <w:numPr>
          <w:ilvl w:val="0"/>
          <w:numId w:val="69"/>
        </w:numPr>
        <w:tabs>
          <w:tab w:val="left" w:pos="989"/>
        </w:tabs>
        <w:spacing w:line="321" w:lineRule="exact"/>
        <w:ind w:left="989" w:hanging="166"/>
        <w:jc w:val="left"/>
        <w:rPr>
          <w:sz w:val="24"/>
          <w:szCs w:val="24"/>
        </w:rPr>
      </w:pPr>
      <w:r w:rsidRPr="001D7AAC">
        <w:rPr>
          <w:sz w:val="24"/>
          <w:szCs w:val="24"/>
        </w:rPr>
        <w:t>осознание</w:t>
      </w:r>
      <w:r w:rsidRPr="001D7AAC">
        <w:rPr>
          <w:spacing w:val="-12"/>
          <w:sz w:val="24"/>
          <w:szCs w:val="24"/>
        </w:rPr>
        <w:t xml:space="preserve"> </w:t>
      </w:r>
      <w:r w:rsidRPr="001D7AAC">
        <w:rPr>
          <w:sz w:val="24"/>
          <w:szCs w:val="24"/>
        </w:rPr>
        <w:t>экологических</w:t>
      </w:r>
      <w:r w:rsidRPr="001D7AAC">
        <w:rPr>
          <w:spacing w:val="-10"/>
          <w:sz w:val="24"/>
          <w:szCs w:val="24"/>
        </w:rPr>
        <w:t xml:space="preserve"> </w:t>
      </w:r>
      <w:r w:rsidRPr="001D7AAC">
        <w:rPr>
          <w:sz w:val="24"/>
          <w:szCs w:val="24"/>
        </w:rPr>
        <w:t>проблем</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путей</w:t>
      </w:r>
      <w:r w:rsidRPr="001D7AAC">
        <w:rPr>
          <w:spacing w:val="-11"/>
          <w:sz w:val="24"/>
          <w:szCs w:val="24"/>
        </w:rPr>
        <w:t xml:space="preserve"> </w:t>
      </w:r>
      <w:r w:rsidRPr="001D7AAC">
        <w:rPr>
          <w:sz w:val="24"/>
          <w:szCs w:val="24"/>
        </w:rPr>
        <w:t>их</w:t>
      </w:r>
      <w:r w:rsidRPr="001D7AAC">
        <w:rPr>
          <w:spacing w:val="-12"/>
          <w:sz w:val="24"/>
          <w:szCs w:val="24"/>
        </w:rPr>
        <w:t xml:space="preserve"> </w:t>
      </w:r>
      <w:r w:rsidRPr="001D7AAC">
        <w:rPr>
          <w:spacing w:val="-2"/>
          <w:sz w:val="24"/>
          <w:szCs w:val="24"/>
        </w:rPr>
        <w:t>решения;</w:t>
      </w:r>
    </w:p>
    <w:p w14:paraId="5DE29079" w14:textId="77777777" w:rsidR="00566F6F" w:rsidRPr="001D7AAC" w:rsidRDefault="001D7AAC">
      <w:pPr>
        <w:pStyle w:val="a4"/>
        <w:numPr>
          <w:ilvl w:val="0"/>
          <w:numId w:val="69"/>
        </w:numPr>
        <w:tabs>
          <w:tab w:val="left" w:pos="1184"/>
          <w:tab w:val="left" w:pos="2761"/>
          <w:tab w:val="left" w:pos="3161"/>
          <w:tab w:val="left" w:pos="4435"/>
          <w:tab w:val="left" w:pos="4831"/>
          <w:tab w:val="left" w:pos="6731"/>
          <w:tab w:val="left" w:pos="8559"/>
        </w:tabs>
        <w:ind w:right="126" w:firstLine="709"/>
        <w:jc w:val="left"/>
        <w:rPr>
          <w:sz w:val="24"/>
          <w:szCs w:val="24"/>
        </w:rPr>
      </w:pPr>
      <w:r w:rsidRPr="001D7AAC">
        <w:rPr>
          <w:spacing w:val="-2"/>
          <w:sz w:val="24"/>
          <w:szCs w:val="24"/>
        </w:rPr>
        <w:t>готовность</w:t>
      </w:r>
      <w:r w:rsidRPr="001D7AAC">
        <w:rPr>
          <w:sz w:val="24"/>
          <w:szCs w:val="24"/>
        </w:rPr>
        <w:tab/>
      </w:r>
      <w:r w:rsidRPr="001D7AAC">
        <w:rPr>
          <w:spacing w:val="-10"/>
          <w:sz w:val="24"/>
          <w:szCs w:val="24"/>
        </w:rPr>
        <w:t>к</w:t>
      </w:r>
      <w:r w:rsidRPr="001D7AAC">
        <w:rPr>
          <w:sz w:val="24"/>
          <w:szCs w:val="24"/>
        </w:rPr>
        <w:tab/>
      </w:r>
      <w:r w:rsidRPr="001D7AAC">
        <w:rPr>
          <w:spacing w:val="-2"/>
          <w:sz w:val="24"/>
          <w:szCs w:val="24"/>
        </w:rPr>
        <w:t>участию</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практической</w:t>
      </w:r>
      <w:r w:rsidRPr="001D7AAC">
        <w:rPr>
          <w:sz w:val="24"/>
          <w:szCs w:val="24"/>
        </w:rPr>
        <w:tab/>
      </w:r>
      <w:r w:rsidRPr="001D7AAC">
        <w:rPr>
          <w:spacing w:val="-2"/>
          <w:sz w:val="24"/>
          <w:szCs w:val="24"/>
        </w:rPr>
        <w:t>деятельности</w:t>
      </w:r>
      <w:r w:rsidRPr="001D7AAC">
        <w:rPr>
          <w:sz w:val="24"/>
          <w:szCs w:val="24"/>
        </w:rPr>
        <w:tab/>
      </w:r>
      <w:r w:rsidRPr="001D7AAC">
        <w:rPr>
          <w:spacing w:val="-2"/>
          <w:sz w:val="24"/>
          <w:szCs w:val="24"/>
        </w:rPr>
        <w:t>экологической направленности.</w:t>
      </w:r>
    </w:p>
    <w:p w14:paraId="57CD55FC" w14:textId="77777777" w:rsidR="00566F6F" w:rsidRPr="001D7AAC" w:rsidRDefault="001D7AAC">
      <w:pPr>
        <w:pStyle w:val="a3"/>
        <w:tabs>
          <w:tab w:val="left" w:pos="2371"/>
          <w:tab w:val="left" w:pos="4372"/>
          <w:tab w:val="left" w:pos="4763"/>
          <w:tab w:val="left" w:pos="6865"/>
          <w:tab w:val="left" w:pos="8252"/>
          <w:tab w:val="left" w:pos="10158"/>
        </w:tabs>
        <w:ind w:left="823" w:firstLine="0"/>
        <w:jc w:val="left"/>
        <w:rPr>
          <w:sz w:val="24"/>
          <w:szCs w:val="24"/>
        </w:rPr>
      </w:pPr>
      <w:r w:rsidRPr="001D7AAC">
        <w:rPr>
          <w:spacing w:val="-2"/>
          <w:sz w:val="24"/>
          <w:szCs w:val="24"/>
        </w:rPr>
        <w:t>Адаптация</w:t>
      </w:r>
      <w:r w:rsidRPr="001D7AAC">
        <w:rPr>
          <w:sz w:val="24"/>
          <w:szCs w:val="24"/>
        </w:rPr>
        <w:tab/>
      </w:r>
      <w:r w:rsidRPr="001D7AAC">
        <w:rPr>
          <w:spacing w:val="-2"/>
          <w:sz w:val="24"/>
          <w:szCs w:val="24"/>
        </w:rPr>
        <w:t>обучающегося</w:t>
      </w:r>
      <w:r w:rsidRPr="001D7AAC">
        <w:rPr>
          <w:sz w:val="24"/>
          <w:szCs w:val="24"/>
        </w:rPr>
        <w:tab/>
      </w:r>
      <w:r w:rsidRPr="001D7AAC">
        <w:rPr>
          <w:spacing w:val="-10"/>
          <w:sz w:val="24"/>
          <w:szCs w:val="24"/>
        </w:rPr>
        <w:t>к</w:t>
      </w:r>
      <w:r w:rsidRPr="001D7AAC">
        <w:rPr>
          <w:sz w:val="24"/>
          <w:szCs w:val="24"/>
        </w:rPr>
        <w:tab/>
      </w:r>
      <w:r w:rsidRPr="001D7AAC">
        <w:rPr>
          <w:spacing w:val="-2"/>
          <w:sz w:val="24"/>
          <w:szCs w:val="24"/>
        </w:rPr>
        <w:t>изменяющимся</w:t>
      </w:r>
      <w:r w:rsidRPr="001D7AAC">
        <w:rPr>
          <w:sz w:val="24"/>
          <w:szCs w:val="24"/>
        </w:rPr>
        <w:tab/>
      </w:r>
      <w:r w:rsidRPr="001D7AAC">
        <w:rPr>
          <w:spacing w:val="-2"/>
          <w:sz w:val="24"/>
          <w:szCs w:val="24"/>
        </w:rPr>
        <w:t>условиям</w:t>
      </w:r>
      <w:r w:rsidRPr="001D7AAC">
        <w:rPr>
          <w:sz w:val="24"/>
          <w:szCs w:val="24"/>
        </w:rPr>
        <w:tab/>
      </w:r>
      <w:r w:rsidRPr="001D7AAC">
        <w:rPr>
          <w:spacing w:val="-2"/>
          <w:sz w:val="24"/>
          <w:szCs w:val="24"/>
        </w:rPr>
        <w:t>социальной</w:t>
      </w:r>
      <w:r w:rsidRPr="001D7AAC">
        <w:rPr>
          <w:sz w:val="24"/>
          <w:szCs w:val="24"/>
        </w:rPr>
        <w:tab/>
      </w:r>
      <w:r w:rsidRPr="001D7AAC">
        <w:rPr>
          <w:spacing w:val="-10"/>
          <w:sz w:val="24"/>
          <w:szCs w:val="24"/>
        </w:rPr>
        <w:t>и</w:t>
      </w:r>
    </w:p>
    <w:p w14:paraId="7B689131"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596ED2C" w14:textId="77777777" w:rsidR="00566F6F" w:rsidRPr="001D7AAC" w:rsidRDefault="001D7AAC">
      <w:pPr>
        <w:pStyle w:val="a3"/>
        <w:spacing w:before="68" w:line="322" w:lineRule="exact"/>
        <w:ind w:firstLine="0"/>
        <w:jc w:val="left"/>
        <w:rPr>
          <w:sz w:val="24"/>
          <w:szCs w:val="24"/>
        </w:rPr>
      </w:pPr>
      <w:r w:rsidRPr="001D7AAC">
        <w:rPr>
          <w:spacing w:val="-2"/>
          <w:sz w:val="24"/>
          <w:szCs w:val="24"/>
        </w:rPr>
        <w:lastRenderedPageBreak/>
        <w:t>природной</w:t>
      </w:r>
      <w:r w:rsidRPr="001D7AAC">
        <w:rPr>
          <w:spacing w:val="-1"/>
          <w:sz w:val="24"/>
          <w:szCs w:val="24"/>
        </w:rPr>
        <w:t xml:space="preserve"> </w:t>
      </w:r>
      <w:r w:rsidRPr="001D7AAC">
        <w:rPr>
          <w:spacing w:val="-2"/>
          <w:sz w:val="24"/>
          <w:szCs w:val="24"/>
        </w:rPr>
        <w:t>среды:</w:t>
      </w:r>
    </w:p>
    <w:p w14:paraId="3A15B23D" w14:textId="77777777" w:rsidR="00566F6F" w:rsidRPr="001D7AAC" w:rsidRDefault="001D7AAC">
      <w:pPr>
        <w:pStyle w:val="a4"/>
        <w:numPr>
          <w:ilvl w:val="0"/>
          <w:numId w:val="69"/>
        </w:numPr>
        <w:tabs>
          <w:tab w:val="left" w:pos="990"/>
        </w:tabs>
        <w:spacing w:line="322" w:lineRule="exact"/>
        <w:ind w:left="990" w:hanging="167"/>
        <w:jc w:val="left"/>
        <w:rPr>
          <w:sz w:val="24"/>
          <w:szCs w:val="24"/>
        </w:rPr>
      </w:pPr>
      <w:r w:rsidRPr="001D7AAC">
        <w:rPr>
          <w:sz w:val="24"/>
          <w:szCs w:val="24"/>
        </w:rPr>
        <w:t>адекватная</w:t>
      </w:r>
      <w:r w:rsidRPr="001D7AAC">
        <w:rPr>
          <w:spacing w:val="-18"/>
          <w:sz w:val="24"/>
          <w:szCs w:val="24"/>
        </w:rPr>
        <w:t xml:space="preserve"> </w:t>
      </w:r>
      <w:r w:rsidRPr="001D7AAC">
        <w:rPr>
          <w:sz w:val="24"/>
          <w:szCs w:val="24"/>
        </w:rPr>
        <w:t>оценка</w:t>
      </w:r>
      <w:r w:rsidRPr="001D7AAC">
        <w:rPr>
          <w:spacing w:val="-17"/>
          <w:sz w:val="24"/>
          <w:szCs w:val="24"/>
        </w:rPr>
        <w:t xml:space="preserve"> </w:t>
      </w:r>
      <w:r w:rsidRPr="001D7AAC">
        <w:rPr>
          <w:sz w:val="24"/>
          <w:szCs w:val="24"/>
        </w:rPr>
        <w:t>изменяющихся</w:t>
      </w:r>
      <w:r w:rsidRPr="001D7AAC">
        <w:rPr>
          <w:spacing w:val="-18"/>
          <w:sz w:val="24"/>
          <w:szCs w:val="24"/>
        </w:rPr>
        <w:t xml:space="preserve"> </w:t>
      </w:r>
      <w:r w:rsidRPr="001D7AAC">
        <w:rPr>
          <w:spacing w:val="-2"/>
          <w:sz w:val="24"/>
          <w:szCs w:val="24"/>
        </w:rPr>
        <w:t>условий;</w:t>
      </w:r>
    </w:p>
    <w:p w14:paraId="6D638E5F" w14:textId="77777777" w:rsidR="00566F6F" w:rsidRPr="001D7AAC" w:rsidRDefault="001D7AAC">
      <w:pPr>
        <w:pStyle w:val="a4"/>
        <w:numPr>
          <w:ilvl w:val="0"/>
          <w:numId w:val="69"/>
        </w:numPr>
        <w:tabs>
          <w:tab w:val="left" w:pos="980"/>
        </w:tabs>
        <w:ind w:right="123" w:firstLine="709"/>
        <w:jc w:val="left"/>
        <w:rPr>
          <w:sz w:val="24"/>
          <w:szCs w:val="24"/>
        </w:rPr>
      </w:pPr>
      <w:r w:rsidRPr="001D7AAC">
        <w:rPr>
          <w:sz w:val="24"/>
          <w:szCs w:val="24"/>
        </w:rPr>
        <w:t>принятие решения (индивидуальное, в группе) в изменяющихся условиях на основании</w:t>
      </w:r>
      <w:r w:rsidRPr="001D7AAC">
        <w:rPr>
          <w:spacing w:val="-10"/>
          <w:sz w:val="24"/>
          <w:szCs w:val="24"/>
        </w:rPr>
        <w:t xml:space="preserve"> </w:t>
      </w:r>
      <w:r w:rsidRPr="001D7AAC">
        <w:rPr>
          <w:sz w:val="24"/>
          <w:szCs w:val="24"/>
        </w:rPr>
        <w:t>анализа</w:t>
      </w:r>
      <w:r w:rsidRPr="001D7AAC">
        <w:rPr>
          <w:spacing w:val="-10"/>
          <w:sz w:val="24"/>
          <w:szCs w:val="24"/>
        </w:rPr>
        <w:t xml:space="preserve"> </w:t>
      </w:r>
      <w:r w:rsidRPr="001D7AAC">
        <w:rPr>
          <w:sz w:val="24"/>
          <w:szCs w:val="24"/>
        </w:rPr>
        <w:t>биологической</w:t>
      </w:r>
      <w:r w:rsidRPr="001D7AAC">
        <w:rPr>
          <w:spacing w:val="-8"/>
          <w:sz w:val="24"/>
          <w:szCs w:val="24"/>
        </w:rPr>
        <w:t xml:space="preserve"> </w:t>
      </w:r>
      <w:r w:rsidRPr="001D7AAC">
        <w:rPr>
          <w:sz w:val="24"/>
          <w:szCs w:val="24"/>
        </w:rPr>
        <w:t>информации;</w:t>
      </w:r>
    </w:p>
    <w:p w14:paraId="1F59C5E7" w14:textId="77777777" w:rsidR="00566F6F" w:rsidRPr="001D7AAC" w:rsidRDefault="001D7AAC">
      <w:pPr>
        <w:pStyle w:val="a4"/>
        <w:numPr>
          <w:ilvl w:val="0"/>
          <w:numId w:val="69"/>
        </w:numPr>
        <w:tabs>
          <w:tab w:val="left" w:pos="956"/>
        </w:tabs>
        <w:ind w:right="126" w:firstLine="709"/>
        <w:jc w:val="left"/>
        <w:rPr>
          <w:sz w:val="24"/>
          <w:szCs w:val="24"/>
        </w:rPr>
      </w:pPr>
      <w:r w:rsidRPr="001D7AAC">
        <w:rPr>
          <w:sz w:val="24"/>
          <w:szCs w:val="24"/>
        </w:rPr>
        <w:t>планирование</w:t>
      </w:r>
      <w:r w:rsidRPr="001D7AAC">
        <w:rPr>
          <w:spacing w:val="-16"/>
          <w:sz w:val="24"/>
          <w:szCs w:val="24"/>
        </w:rPr>
        <w:t xml:space="preserve"> </w:t>
      </w:r>
      <w:r w:rsidRPr="001D7AAC">
        <w:rPr>
          <w:sz w:val="24"/>
          <w:szCs w:val="24"/>
        </w:rPr>
        <w:t>действий</w:t>
      </w:r>
      <w:r w:rsidRPr="001D7AAC">
        <w:rPr>
          <w:spacing w:val="-15"/>
          <w:sz w:val="24"/>
          <w:szCs w:val="24"/>
        </w:rPr>
        <w:t xml:space="preserve"> </w:t>
      </w:r>
      <w:r w:rsidRPr="001D7AAC">
        <w:rPr>
          <w:sz w:val="24"/>
          <w:szCs w:val="24"/>
        </w:rPr>
        <w:t>в</w:t>
      </w:r>
      <w:r w:rsidRPr="001D7AAC">
        <w:rPr>
          <w:spacing w:val="-16"/>
          <w:sz w:val="24"/>
          <w:szCs w:val="24"/>
        </w:rPr>
        <w:t xml:space="preserve"> </w:t>
      </w:r>
      <w:r w:rsidRPr="001D7AAC">
        <w:rPr>
          <w:sz w:val="24"/>
          <w:szCs w:val="24"/>
        </w:rPr>
        <w:t>новой</w:t>
      </w:r>
      <w:r w:rsidRPr="001D7AAC">
        <w:rPr>
          <w:spacing w:val="-15"/>
          <w:sz w:val="24"/>
          <w:szCs w:val="24"/>
        </w:rPr>
        <w:t xml:space="preserve"> </w:t>
      </w:r>
      <w:r w:rsidRPr="001D7AAC">
        <w:rPr>
          <w:sz w:val="24"/>
          <w:szCs w:val="24"/>
        </w:rPr>
        <w:t>ситуации</w:t>
      </w:r>
      <w:r w:rsidRPr="001D7AAC">
        <w:rPr>
          <w:spacing w:val="-15"/>
          <w:sz w:val="24"/>
          <w:szCs w:val="24"/>
        </w:rPr>
        <w:t xml:space="preserve"> </w:t>
      </w:r>
      <w:r w:rsidRPr="001D7AAC">
        <w:rPr>
          <w:sz w:val="24"/>
          <w:szCs w:val="24"/>
        </w:rPr>
        <w:t>на</w:t>
      </w:r>
      <w:r w:rsidRPr="001D7AAC">
        <w:rPr>
          <w:spacing w:val="-16"/>
          <w:sz w:val="24"/>
          <w:szCs w:val="24"/>
        </w:rPr>
        <w:t xml:space="preserve"> </w:t>
      </w:r>
      <w:r w:rsidRPr="001D7AAC">
        <w:rPr>
          <w:sz w:val="24"/>
          <w:szCs w:val="24"/>
        </w:rPr>
        <w:t>основании</w:t>
      </w:r>
      <w:r w:rsidRPr="001D7AAC">
        <w:rPr>
          <w:spacing w:val="-15"/>
          <w:sz w:val="24"/>
          <w:szCs w:val="24"/>
        </w:rPr>
        <w:t xml:space="preserve"> </w:t>
      </w:r>
      <w:r w:rsidRPr="001D7AAC">
        <w:rPr>
          <w:sz w:val="24"/>
          <w:szCs w:val="24"/>
        </w:rPr>
        <w:t>знаний</w:t>
      </w:r>
      <w:r w:rsidRPr="001D7AAC">
        <w:rPr>
          <w:spacing w:val="-10"/>
          <w:sz w:val="24"/>
          <w:szCs w:val="24"/>
        </w:rPr>
        <w:t xml:space="preserve"> </w:t>
      </w:r>
      <w:r w:rsidRPr="001D7AAC">
        <w:rPr>
          <w:sz w:val="24"/>
          <w:szCs w:val="24"/>
        </w:rPr>
        <w:t xml:space="preserve">биологических </w:t>
      </w:r>
      <w:r w:rsidRPr="001D7AAC">
        <w:rPr>
          <w:spacing w:val="-2"/>
          <w:sz w:val="24"/>
          <w:szCs w:val="24"/>
        </w:rPr>
        <w:t>закономерностей.</w:t>
      </w:r>
    </w:p>
    <w:p w14:paraId="5209FE44" w14:textId="77777777" w:rsidR="00566F6F" w:rsidRPr="001D7AAC" w:rsidRDefault="001D7AAC">
      <w:pPr>
        <w:pStyle w:val="a3"/>
        <w:spacing w:line="321" w:lineRule="exact"/>
        <w:ind w:left="823" w:firstLine="0"/>
        <w:rPr>
          <w:sz w:val="24"/>
          <w:szCs w:val="24"/>
        </w:rPr>
      </w:pPr>
      <w:r w:rsidRPr="001D7AAC">
        <w:rPr>
          <w:spacing w:val="-2"/>
          <w:sz w:val="24"/>
          <w:szCs w:val="24"/>
        </w:rPr>
        <w:t>МЕТАПРЕДМЕТНЫЕ</w:t>
      </w:r>
      <w:r w:rsidRPr="001D7AAC">
        <w:rPr>
          <w:spacing w:val="-10"/>
          <w:sz w:val="24"/>
          <w:szCs w:val="24"/>
        </w:rPr>
        <w:t xml:space="preserve"> </w:t>
      </w:r>
      <w:r w:rsidRPr="001D7AAC">
        <w:rPr>
          <w:spacing w:val="-2"/>
          <w:sz w:val="24"/>
          <w:szCs w:val="24"/>
        </w:rPr>
        <w:t>РЕЗУЛЬТАТЫ</w:t>
      </w:r>
    </w:p>
    <w:p w14:paraId="646C5E41" w14:textId="77777777" w:rsidR="00566F6F" w:rsidRPr="001D7AAC" w:rsidRDefault="001D7AAC">
      <w:pPr>
        <w:pStyle w:val="3"/>
        <w:spacing w:before="1"/>
        <w:rPr>
          <w:sz w:val="24"/>
          <w:szCs w:val="24"/>
        </w:rPr>
      </w:pPr>
      <w:r w:rsidRPr="001D7AAC">
        <w:rPr>
          <w:sz w:val="24"/>
          <w:szCs w:val="24"/>
        </w:rPr>
        <w:t>Универсальные</w:t>
      </w:r>
      <w:r w:rsidRPr="001D7AAC">
        <w:rPr>
          <w:spacing w:val="39"/>
          <w:sz w:val="24"/>
          <w:szCs w:val="24"/>
        </w:rPr>
        <w:t xml:space="preserve"> </w:t>
      </w:r>
      <w:r w:rsidRPr="001D7AAC">
        <w:rPr>
          <w:sz w:val="24"/>
          <w:szCs w:val="24"/>
        </w:rPr>
        <w:t>познавательные</w:t>
      </w:r>
      <w:r w:rsidRPr="001D7AAC">
        <w:rPr>
          <w:spacing w:val="-17"/>
          <w:sz w:val="24"/>
          <w:szCs w:val="24"/>
        </w:rPr>
        <w:t xml:space="preserve"> </w:t>
      </w:r>
      <w:r w:rsidRPr="001D7AAC">
        <w:rPr>
          <w:spacing w:val="-2"/>
          <w:sz w:val="24"/>
          <w:szCs w:val="24"/>
        </w:rPr>
        <w:t>действия</w:t>
      </w:r>
    </w:p>
    <w:p w14:paraId="2C68BE81" w14:textId="77777777" w:rsidR="00566F6F" w:rsidRPr="001D7AAC" w:rsidRDefault="001D7AAC">
      <w:pPr>
        <w:pStyle w:val="a3"/>
        <w:spacing w:line="322" w:lineRule="exact"/>
        <w:ind w:left="823" w:firstLine="0"/>
        <w:rPr>
          <w:sz w:val="24"/>
          <w:szCs w:val="24"/>
        </w:rPr>
      </w:pPr>
      <w:r w:rsidRPr="001D7AAC">
        <w:rPr>
          <w:sz w:val="24"/>
          <w:szCs w:val="24"/>
        </w:rPr>
        <w:t>Базовые</w:t>
      </w:r>
      <w:r w:rsidRPr="001D7AAC">
        <w:rPr>
          <w:spacing w:val="-14"/>
          <w:sz w:val="24"/>
          <w:szCs w:val="24"/>
        </w:rPr>
        <w:t xml:space="preserve"> </w:t>
      </w:r>
      <w:r w:rsidRPr="001D7AAC">
        <w:rPr>
          <w:sz w:val="24"/>
          <w:szCs w:val="24"/>
        </w:rPr>
        <w:t>логические</w:t>
      </w:r>
      <w:r w:rsidRPr="001D7AAC">
        <w:rPr>
          <w:spacing w:val="-14"/>
          <w:sz w:val="24"/>
          <w:szCs w:val="24"/>
        </w:rPr>
        <w:t xml:space="preserve"> </w:t>
      </w:r>
      <w:r w:rsidRPr="001D7AAC">
        <w:rPr>
          <w:spacing w:val="-2"/>
          <w:sz w:val="24"/>
          <w:szCs w:val="24"/>
        </w:rPr>
        <w:t>действия:</w:t>
      </w:r>
    </w:p>
    <w:p w14:paraId="49611B00" w14:textId="77777777" w:rsidR="00566F6F" w:rsidRPr="001D7AAC" w:rsidRDefault="001D7AAC">
      <w:pPr>
        <w:pStyle w:val="a4"/>
        <w:numPr>
          <w:ilvl w:val="0"/>
          <w:numId w:val="69"/>
        </w:numPr>
        <w:tabs>
          <w:tab w:val="left" w:pos="978"/>
        </w:tabs>
        <w:ind w:right="128" w:firstLine="709"/>
        <w:rPr>
          <w:sz w:val="24"/>
          <w:szCs w:val="24"/>
        </w:rPr>
      </w:pPr>
      <w:r w:rsidRPr="001D7AAC">
        <w:rPr>
          <w:sz w:val="24"/>
          <w:szCs w:val="24"/>
        </w:rPr>
        <w:t>выявлять</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z w:val="24"/>
          <w:szCs w:val="24"/>
        </w:rPr>
        <w:t>характеризовать</w:t>
      </w:r>
      <w:r w:rsidRPr="001D7AAC">
        <w:rPr>
          <w:spacing w:val="-10"/>
          <w:sz w:val="24"/>
          <w:szCs w:val="24"/>
        </w:rPr>
        <w:t xml:space="preserve"> </w:t>
      </w:r>
      <w:r w:rsidRPr="001D7AAC">
        <w:rPr>
          <w:sz w:val="24"/>
          <w:szCs w:val="24"/>
        </w:rPr>
        <w:t>существенные</w:t>
      </w:r>
      <w:r w:rsidRPr="001D7AAC">
        <w:rPr>
          <w:spacing w:val="-11"/>
          <w:sz w:val="24"/>
          <w:szCs w:val="24"/>
        </w:rPr>
        <w:t xml:space="preserve"> </w:t>
      </w:r>
      <w:r w:rsidRPr="001D7AAC">
        <w:rPr>
          <w:sz w:val="24"/>
          <w:szCs w:val="24"/>
        </w:rPr>
        <w:t>признаки</w:t>
      </w:r>
      <w:r w:rsidRPr="001D7AAC">
        <w:rPr>
          <w:spacing w:val="-11"/>
          <w:sz w:val="24"/>
          <w:szCs w:val="24"/>
        </w:rPr>
        <w:t xml:space="preserve"> </w:t>
      </w:r>
      <w:r w:rsidRPr="001D7AAC">
        <w:rPr>
          <w:sz w:val="24"/>
          <w:szCs w:val="24"/>
        </w:rPr>
        <w:t>биологических</w:t>
      </w:r>
      <w:r w:rsidRPr="001D7AAC">
        <w:rPr>
          <w:spacing w:val="26"/>
          <w:sz w:val="24"/>
          <w:szCs w:val="24"/>
        </w:rPr>
        <w:t xml:space="preserve"> </w:t>
      </w:r>
      <w:r w:rsidRPr="001D7AAC">
        <w:rPr>
          <w:sz w:val="24"/>
          <w:szCs w:val="24"/>
        </w:rPr>
        <w:t xml:space="preserve">объектов </w:t>
      </w:r>
      <w:r w:rsidRPr="001D7AAC">
        <w:rPr>
          <w:spacing w:val="-2"/>
          <w:sz w:val="24"/>
          <w:szCs w:val="24"/>
        </w:rPr>
        <w:t>(явлений);</w:t>
      </w:r>
    </w:p>
    <w:p w14:paraId="2D55BB6C" w14:textId="77777777" w:rsidR="00566F6F" w:rsidRPr="001D7AAC" w:rsidRDefault="001D7AAC">
      <w:pPr>
        <w:pStyle w:val="a4"/>
        <w:numPr>
          <w:ilvl w:val="0"/>
          <w:numId w:val="69"/>
        </w:numPr>
        <w:tabs>
          <w:tab w:val="left" w:pos="962"/>
        </w:tabs>
        <w:spacing w:before="1"/>
        <w:ind w:right="126" w:firstLine="709"/>
        <w:rPr>
          <w:sz w:val="24"/>
          <w:szCs w:val="24"/>
        </w:rPr>
      </w:pPr>
      <w:r w:rsidRPr="001D7AAC">
        <w:rPr>
          <w:spacing w:val="-2"/>
          <w:sz w:val="24"/>
          <w:szCs w:val="24"/>
        </w:rPr>
        <w:t>устанавливать</w:t>
      </w:r>
      <w:r w:rsidRPr="001D7AAC">
        <w:rPr>
          <w:spacing w:val="-4"/>
          <w:sz w:val="24"/>
          <w:szCs w:val="24"/>
        </w:rPr>
        <w:t xml:space="preserve"> </w:t>
      </w:r>
      <w:r w:rsidRPr="001D7AAC">
        <w:rPr>
          <w:spacing w:val="-2"/>
          <w:sz w:val="24"/>
          <w:szCs w:val="24"/>
        </w:rPr>
        <w:t>существенный</w:t>
      </w:r>
      <w:r w:rsidRPr="001D7AAC">
        <w:rPr>
          <w:spacing w:val="-4"/>
          <w:sz w:val="24"/>
          <w:szCs w:val="24"/>
        </w:rPr>
        <w:t xml:space="preserve"> </w:t>
      </w:r>
      <w:r w:rsidRPr="001D7AAC">
        <w:rPr>
          <w:spacing w:val="-2"/>
          <w:sz w:val="24"/>
          <w:szCs w:val="24"/>
        </w:rPr>
        <w:t>признак</w:t>
      </w:r>
      <w:r w:rsidRPr="001D7AAC">
        <w:rPr>
          <w:spacing w:val="-5"/>
          <w:sz w:val="24"/>
          <w:szCs w:val="24"/>
        </w:rPr>
        <w:t xml:space="preserve"> </w:t>
      </w:r>
      <w:r w:rsidRPr="001D7AAC">
        <w:rPr>
          <w:spacing w:val="-2"/>
          <w:sz w:val="24"/>
          <w:szCs w:val="24"/>
        </w:rPr>
        <w:t>классификации</w:t>
      </w:r>
      <w:r w:rsidRPr="001D7AAC">
        <w:rPr>
          <w:spacing w:val="-4"/>
          <w:sz w:val="24"/>
          <w:szCs w:val="24"/>
        </w:rPr>
        <w:t xml:space="preserve"> </w:t>
      </w:r>
      <w:r w:rsidRPr="001D7AAC">
        <w:rPr>
          <w:spacing w:val="-2"/>
          <w:sz w:val="24"/>
          <w:szCs w:val="24"/>
        </w:rPr>
        <w:t>биологических</w:t>
      </w:r>
      <w:r w:rsidRPr="001D7AAC">
        <w:rPr>
          <w:spacing w:val="-15"/>
          <w:sz w:val="24"/>
          <w:szCs w:val="24"/>
        </w:rPr>
        <w:t xml:space="preserve"> </w:t>
      </w:r>
      <w:r w:rsidRPr="001D7AAC">
        <w:rPr>
          <w:spacing w:val="-2"/>
          <w:sz w:val="24"/>
          <w:szCs w:val="24"/>
        </w:rPr>
        <w:t xml:space="preserve">объектов </w:t>
      </w:r>
      <w:r w:rsidRPr="001D7AAC">
        <w:rPr>
          <w:sz w:val="24"/>
          <w:szCs w:val="24"/>
        </w:rPr>
        <w:t>(явлений,</w:t>
      </w:r>
      <w:r w:rsidRPr="001D7AAC">
        <w:rPr>
          <w:spacing w:val="-18"/>
          <w:sz w:val="24"/>
          <w:szCs w:val="24"/>
        </w:rPr>
        <w:t xml:space="preserve"> </w:t>
      </w:r>
      <w:r w:rsidRPr="001D7AAC">
        <w:rPr>
          <w:sz w:val="24"/>
          <w:szCs w:val="24"/>
        </w:rPr>
        <w:t>процессов),</w:t>
      </w:r>
      <w:r w:rsidRPr="001D7AAC">
        <w:rPr>
          <w:spacing w:val="-17"/>
          <w:sz w:val="24"/>
          <w:szCs w:val="24"/>
        </w:rPr>
        <w:t xml:space="preserve"> </w:t>
      </w:r>
      <w:r w:rsidRPr="001D7AAC">
        <w:rPr>
          <w:sz w:val="24"/>
          <w:szCs w:val="24"/>
        </w:rPr>
        <w:t>основания</w:t>
      </w:r>
      <w:r w:rsidRPr="001D7AAC">
        <w:rPr>
          <w:spacing w:val="-18"/>
          <w:sz w:val="24"/>
          <w:szCs w:val="24"/>
        </w:rPr>
        <w:t xml:space="preserve"> </w:t>
      </w:r>
      <w:r w:rsidRPr="001D7AAC">
        <w:rPr>
          <w:sz w:val="24"/>
          <w:szCs w:val="24"/>
        </w:rPr>
        <w:t>для</w:t>
      </w:r>
      <w:r w:rsidRPr="001D7AAC">
        <w:rPr>
          <w:spacing w:val="-17"/>
          <w:sz w:val="24"/>
          <w:szCs w:val="24"/>
        </w:rPr>
        <w:t xml:space="preserve"> </w:t>
      </w:r>
      <w:r w:rsidRPr="001D7AAC">
        <w:rPr>
          <w:sz w:val="24"/>
          <w:szCs w:val="24"/>
        </w:rPr>
        <w:t xml:space="preserve">обобщения и сравнения, критерии проводимого </w:t>
      </w:r>
      <w:r w:rsidRPr="001D7AAC">
        <w:rPr>
          <w:spacing w:val="-2"/>
          <w:sz w:val="24"/>
          <w:szCs w:val="24"/>
        </w:rPr>
        <w:t>анализа;</w:t>
      </w:r>
    </w:p>
    <w:p w14:paraId="4D03F1B4" w14:textId="77777777" w:rsidR="00566F6F" w:rsidRPr="001D7AAC" w:rsidRDefault="001D7AAC">
      <w:pPr>
        <w:pStyle w:val="a4"/>
        <w:numPr>
          <w:ilvl w:val="0"/>
          <w:numId w:val="69"/>
        </w:numPr>
        <w:tabs>
          <w:tab w:val="left" w:pos="1009"/>
        </w:tabs>
        <w:ind w:right="125" w:firstLine="709"/>
        <w:rPr>
          <w:sz w:val="24"/>
          <w:szCs w:val="24"/>
        </w:rPr>
      </w:pPr>
      <w:r w:rsidRPr="001D7AAC">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w:t>
      </w:r>
      <w:r w:rsidRPr="001D7AAC">
        <w:rPr>
          <w:spacing w:val="-3"/>
          <w:sz w:val="24"/>
          <w:szCs w:val="24"/>
        </w:rPr>
        <w:t xml:space="preserve"> </w:t>
      </w:r>
      <w:r w:rsidRPr="001D7AAC">
        <w:rPr>
          <w:sz w:val="24"/>
          <w:szCs w:val="24"/>
        </w:rPr>
        <w:t>закономерностей и противоречий;</w:t>
      </w:r>
    </w:p>
    <w:p w14:paraId="2B5C6D92" w14:textId="77777777" w:rsidR="00566F6F" w:rsidRPr="001D7AAC" w:rsidRDefault="001D7AAC">
      <w:pPr>
        <w:pStyle w:val="a4"/>
        <w:numPr>
          <w:ilvl w:val="0"/>
          <w:numId w:val="69"/>
        </w:numPr>
        <w:tabs>
          <w:tab w:val="left" w:pos="1127"/>
        </w:tabs>
        <w:ind w:right="131" w:firstLine="709"/>
        <w:rPr>
          <w:sz w:val="24"/>
          <w:szCs w:val="24"/>
        </w:rPr>
      </w:pPr>
      <w:r w:rsidRPr="001D7AAC">
        <w:rPr>
          <w:sz w:val="24"/>
          <w:szCs w:val="24"/>
        </w:rPr>
        <w:t>выявлять дефициты информации, данных, необходимых для решения поставленной задачи;</w:t>
      </w:r>
    </w:p>
    <w:p w14:paraId="13E43217" w14:textId="77777777" w:rsidR="00566F6F" w:rsidRPr="001D7AAC" w:rsidRDefault="001D7AAC">
      <w:pPr>
        <w:pStyle w:val="a4"/>
        <w:numPr>
          <w:ilvl w:val="0"/>
          <w:numId w:val="69"/>
        </w:numPr>
        <w:tabs>
          <w:tab w:val="left" w:pos="1150"/>
        </w:tabs>
        <w:ind w:right="124" w:firstLine="709"/>
        <w:rPr>
          <w:sz w:val="24"/>
          <w:szCs w:val="24"/>
        </w:rPr>
      </w:pPr>
      <w:r w:rsidRPr="001D7AAC">
        <w:rPr>
          <w:sz w:val="24"/>
          <w:szCs w:val="24"/>
        </w:rPr>
        <w:t xml:space="preserve">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w:t>
      </w:r>
      <w:r w:rsidRPr="001D7AAC">
        <w:rPr>
          <w:spacing w:val="-2"/>
          <w:sz w:val="24"/>
          <w:szCs w:val="24"/>
        </w:rPr>
        <w:t>взаимосвязях;</w:t>
      </w:r>
    </w:p>
    <w:p w14:paraId="34624ABD" w14:textId="77777777" w:rsidR="00566F6F" w:rsidRPr="001D7AAC" w:rsidRDefault="001D7AAC">
      <w:pPr>
        <w:pStyle w:val="a4"/>
        <w:numPr>
          <w:ilvl w:val="0"/>
          <w:numId w:val="69"/>
        </w:numPr>
        <w:tabs>
          <w:tab w:val="left" w:pos="1030"/>
        </w:tabs>
        <w:ind w:right="126" w:firstLine="709"/>
        <w:rPr>
          <w:sz w:val="24"/>
          <w:szCs w:val="24"/>
        </w:rPr>
      </w:pPr>
      <w:r w:rsidRPr="001D7AAC">
        <w:rPr>
          <w:sz w:val="24"/>
          <w:szCs w:val="24"/>
        </w:rPr>
        <w:t>самостоятельно выбирать способ решения учебной биологической задачи (сравнивать</w:t>
      </w:r>
      <w:r w:rsidRPr="001D7AAC">
        <w:rPr>
          <w:spacing w:val="-5"/>
          <w:sz w:val="24"/>
          <w:szCs w:val="24"/>
        </w:rPr>
        <w:t xml:space="preserve"> </w:t>
      </w:r>
      <w:r w:rsidRPr="001D7AAC">
        <w:rPr>
          <w:sz w:val="24"/>
          <w:szCs w:val="24"/>
        </w:rPr>
        <w:t>несколько вариантов решения, выбирать</w:t>
      </w:r>
      <w:r w:rsidRPr="001D7AAC">
        <w:rPr>
          <w:spacing w:val="-18"/>
          <w:sz w:val="24"/>
          <w:szCs w:val="24"/>
        </w:rPr>
        <w:t xml:space="preserve"> </w:t>
      </w:r>
      <w:r w:rsidRPr="001D7AAC">
        <w:rPr>
          <w:sz w:val="24"/>
          <w:szCs w:val="24"/>
        </w:rPr>
        <w:t>наиболее</w:t>
      </w:r>
      <w:r w:rsidRPr="001D7AAC">
        <w:rPr>
          <w:spacing w:val="-17"/>
          <w:sz w:val="24"/>
          <w:szCs w:val="24"/>
        </w:rPr>
        <w:t xml:space="preserve"> </w:t>
      </w:r>
      <w:r w:rsidRPr="001D7AAC">
        <w:rPr>
          <w:sz w:val="24"/>
          <w:szCs w:val="24"/>
        </w:rPr>
        <w:t>подходящий</w:t>
      </w:r>
      <w:r w:rsidRPr="001D7AAC">
        <w:rPr>
          <w:spacing w:val="-18"/>
          <w:sz w:val="24"/>
          <w:szCs w:val="24"/>
        </w:rPr>
        <w:t xml:space="preserve"> </w:t>
      </w:r>
      <w:r w:rsidRPr="001D7AAC">
        <w:rPr>
          <w:sz w:val="24"/>
          <w:szCs w:val="24"/>
        </w:rPr>
        <w:t>с</w:t>
      </w:r>
      <w:r w:rsidRPr="001D7AAC">
        <w:rPr>
          <w:spacing w:val="-17"/>
          <w:sz w:val="24"/>
          <w:szCs w:val="24"/>
        </w:rPr>
        <w:t xml:space="preserve"> </w:t>
      </w:r>
      <w:r w:rsidRPr="001D7AAC">
        <w:rPr>
          <w:sz w:val="24"/>
          <w:szCs w:val="24"/>
        </w:rPr>
        <w:t>учётом самостоятельно</w:t>
      </w:r>
      <w:r w:rsidRPr="001D7AAC">
        <w:rPr>
          <w:spacing w:val="-20"/>
          <w:sz w:val="24"/>
          <w:szCs w:val="24"/>
        </w:rPr>
        <w:t xml:space="preserve"> </w:t>
      </w:r>
      <w:r w:rsidRPr="001D7AAC">
        <w:rPr>
          <w:sz w:val="24"/>
          <w:szCs w:val="24"/>
        </w:rPr>
        <w:t>выделенных критериев).</w:t>
      </w:r>
    </w:p>
    <w:p w14:paraId="39D9F8D8" w14:textId="77777777" w:rsidR="00566F6F" w:rsidRPr="001D7AAC" w:rsidRDefault="001D7AAC">
      <w:pPr>
        <w:pStyle w:val="a3"/>
        <w:ind w:left="823" w:firstLine="0"/>
        <w:rPr>
          <w:sz w:val="24"/>
          <w:szCs w:val="24"/>
        </w:rPr>
      </w:pPr>
      <w:r w:rsidRPr="001D7AAC">
        <w:rPr>
          <w:sz w:val="24"/>
          <w:szCs w:val="24"/>
        </w:rPr>
        <w:t>Базовые</w:t>
      </w:r>
      <w:r w:rsidRPr="001D7AAC">
        <w:rPr>
          <w:spacing w:val="-18"/>
          <w:sz w:val="24"/>
          <w:szCs w:val="24"/>
        </w:rPr>
        <w:t xml:space="preserve"> </w:t>
      </w:r>
      <w:r w:rsidRPr="001D7AAC">
        <w:rPr>
          <w:sz w:val="24"/>
          <w:szCs w:val="24"/>
        </w:rPr>
        <w:t>исследовательские</w:t>
      </w:r>
      <w:r w:rsidRPr="001D7AAC">
        <w:rPr>
          <w:spacing w:val="-17"/>
          <w:sz w:val="24"/>
          <w:szCs w:val="24"/>
        </w:rPr>
        <w:t xml:space="preserve"> </w:t>
      </w:r>
      <w:r w:rsidRPr="001D7AAC">
        <w:rPr>
          <w:spacing w:val="-2"/>
          <w:sz w:val="24"/>
          <w:szCs w:val="24"/>
        </w:rPr>
        <w:t>действия:</w:t>
      </w:r>
    </w:p>
    <w:p w14:paraId="7A2C5B8B" w14:textId="77777777" w:rsidR="00566F6F" w:rsidRPr="001D7AAC" w:rsidRDefault="001D7AAC">
      <w:pPr>
        <w:pStyle w:val="a4"/>
        <w:numPr>
          <w:ilvl w:val="0"/>
          <w:numId w:val="69"/>
        </w:numPr>
        <w:tabs>
          <w:tab w:val="left" w:pos="986"/>
        </w:tabs>
        <w:spacing w:line="322" w:lineRule="exact"/>
        <w:ind w:left="986" w:hanging="163"/>
        <w:rPr>
          <w:sz w:val="24"/>
          <w:szCs w:val="24"/>
        </w:rPr>
      </w:pPr>
      <w:r w:rsidRPr="001D7AAC">
        <w:rPr>
          <w:spacing w:val="-2"/>
          <w:sz w:val="24"/>
          <w:szCs w:val="24"/>
        </w:rPr>
        <w:t>использовать</w:t>
      </w:r>
      <w:r w:rsidRPr="001D7AAC">
        <w:rPr>
          <w:spacing w:val="-24"/>
          <w:sz w:val="24"/>
          <w:szCs w:val="24"/>
        </w:rPr>
        <w:t xml:space="preserve"> </w:t>
      </w:r>
      <w:r w:rsidRPr="001D7AAC">
        <w:rPr>
          <w:spacing w:val="-2"/>
          <w:sz w:val="24"/>
          <w:szCs w:val="24"/>
        </w:rPr>
        <w:t>вопросы</w:t>
      </w:r>
      <w:r w:rsidRPr="001D7AAC">
        <w:rPr>
          <w:spacing w:val="-24"/>
          <w:sz w:val="24"/>
          <w:szCs w:val="24"/>
        </w:rPr>
        <w:t xml:space="preserve"> </w:t>
      </w:r>
      <w:r w:rsidRPr="001D7AAC">
        <w:rPr>
          <w:spacing w:val="-2"/>
          <w:sz w:val="24"/>
          <w:szCs w:val="24"/>
        </w:rPr>
        <w:t>как</w:t>
      </w:r>
      <w:r w:rsidRPr="001D7AAC">
        <w:rPr>
          <w:spacing w:val="-26"/>
          <w:sz w:val="24"/>
          <w:szCs w:val="24"/>
        </w:rPr>
        <w:t xml:space="preserve"> </w:t>
      </w:r>
      <w:r w:rsidRPr="001D7AAC">
        <w:rPr>
          <w:spacing w:val="-2"/>
          <w:sz w:val="24"/>
          <w:szCs w:val="24"/>
        </w:rPr>
        <w:t>исследовательский</w:t>
      </w:r>
      <w:r w:rsidRPr="001D7AAC">
        <w:rPr>
          <w:spacing w:val="-22"/>
          <w:sz w:val="24"/>
          <w:szCs w:val="24"/>
        </w:rPr>
        <w:t xml:space="preserve"> </w:t>
      </w:r>
      <w:r w:rsidRPr="001D7AAC">
        <w:rPr>
          <w:spacing w:val="-2"/>
          <w:sz w:val="24"/>
          <w:szCs w:val="24"/>
        </w:rPr>
        <w:t>инструмент</w:t>
      </w:r>
      <w:r w:rsidRPr="001D7AAC">
        <w:rPr>
          <w:spacing w:val="-23"/>
          <w:sz w:val="24"/>
          <w:szCs w:val="24"/>
        </w:rPr>
        <w:t xml:space="preserve"> </w:t>
      </w:r>
      <w:r w:rsidRPr="001D7AAC">
        <w:rPr>
          <w:spacing w:val="-2"/>
          <w:sz w:val="24"/>
          <w:szCs w:val="24"/>
        </w:rPr>
        <w:t>познания;</w:t>
      </w:r>
    </w:p>
    <w:p w14:paraId="12C0E4FA" w14:textId="77777777" w:rsidR="00566F6F" w:rsidRPr="001D7AAC" w:rsidRDefault="001D7AAC">
      <w:pPr>
        <w:pStyle w:val="a4"/>
        <w:numPr>
          <w:ilvl w:val="0"/>
          <w:numId w:val="69"/>
        </w:numPr>
        <w:tabs>
          <w:tab w:val="left" w:pos="1168"/>
        </w:tabs>
        <w:ind w:right="125" w:firstLine="709"/>
        <w:rPr>
          <w:sz w:val="24"/>
          <w:szCs w:val="24"/>
        </w:rPr>
      </w:pPr>
      <w:r w:rsidRPr="001D7AAC">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D1CF981" w14:textId="77777777" w:rsidR="00566F6F" w:rsidRPr="001D7AAC" w:rsidRDefault="001D7AAC">
      <w:pPr>
        <w:pStyle w:val="a4"/>
        <w:numPr>
          <w:ilvl w:val="0"/>
          <w:numId w:val="69"/>
        </w:numPr>
        <w:tabs>
          <w:tab w:val="left" w:pos="1600"/>
        </w:tabs>
        <w:ind w:right="125" w:firstLine="709"/>
        <w:rPr>
          <w:sz w:val="24"/>
          <w:szCs w:val="24"/>
        </w:rPr>
      </w:pPr>
      <w:r w:rsidRPr="001D7AAC">
        <w:rPr>
          <w:sz w:val="24"/>
          <w:szCs w:val="24"/>
        </w:rPr>
        <w:t>формировать гипотезу об истинности собственных суждений, аргументировать свою позицию, мнение;</w:t>
      </w:r>
    </w:p>
    <w:p w14:paraId="2B9C838F" w14:textId="77777777" w:rsidR="00566F6F" w:rsidRPr="001D7AAC" w:rsidRDefault="001D7AAC">
      <w:pPr>
        <w:pStyle w:val="a4"/>
        <w:numPr>
          <w:ilvl w:val="0"/>
          <w:numId w:val="69"/>
        </w:numPr>
        <w:tabs>
          <w:tab w:val="left" w:pos="1004"/>
        </w:tabs>
        <w:ind w:right="126" w:firstLine="709"/>
        <w:rPr>
          <w:sz w:val="24"/>
          <w:szCs w:val="24"/>
        </w:rPr>
      </w:pPr>
      <w:r w:rsidRPr="001D7AAC">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w:t>
      </w:r>
      <w:r w:rsidRPr="001D7AAC">
        <w:rPr>
          <w:spacing w:val="-12"/>
          <w:sz w:val="24"/>
          <w:szCs w:val="24"/>
        </w:rPr>
        <w:t xml:space="preserve"> </w:t>
      </w:r>
      <w:r w:rsidRPr="001D7AAC">
        <w:rPr>
          <w:sz w:val="24"/>
          <w:szCs w:val="24"/>
        </w:rPr>
        <w:t>(процесса)</w:t>
      </w:r>
      <w:r w:rsidRPr="001D7AAC">
        <w:rPr>
          <w:spacing w:val="-15"/>
          <w:sz w:val="24"/>
          <w:szCs w:val="24"/>
        </w:rPr>
        <w:t xml:space="preserve"> </w:t>
      </w:r>
      <w:r w:rsidRPr="001D7AAC">
        <w:rPr>
          <w:sz w:val="24"/>
          <w:szCs w:val="24"/>
        </w:rPr>
        <w:t>изучения,</w:t>
      </w:r>
      <w:r w:rsidRPr="001D7AAC">
        <w:rPr>
          <w:spacing w:val="-15"/>
          <w:sz w:val="24"/>
          <w:szCs w:val="24"/>
        </w:rPr>
        <w:t xml:space="preserve"> </w:t>
      </w:r>
      <w:r w:rsidRPr="001D7AAC">
        <w:rPr>
          <w:sz w:val="24"/>
          <w:szCs w:val="24"/>
        </w:rPr>
        <w:t>причинно-следственных связей и зависимостей</w:t>
      </w:r>
      <w:r w:rsidRPr="001D7AAC">
        <w:rPr>
          <w:spacing w:val="-2"/>
          <w:sz w:val="24"/>
          <w:szCs w:val="24"/>
        </w:rPr>
        <w:t xml:space="preserve"> </w:t>
      </w:r>
      <w:r w:rsidRPr="001D7AAC">
        <w:rPr>
          <w:sz w:val="24"/>
          <w:szCs w:val="24"/>
        </w:rPr>
        <w:t>биологических объектов между собой;</w:t>
      </w:r>
    </w:p>
    <w:p w14:paraId="2E6FD98B" w14:textId="77777777" w:rsidR="00566F6F" w:rsidRPr="001D7AAC" w:rsidRDefault="001D7AAC">
      <w:pPr>
        <w:pStyle w:val="a4"/>
        <w:numPr>
          <w:ilvl w:val="0"/>
          <w:numId w:val="69"/>
        </w:numPr>
        <w:tabs>
          <w:tab w:val="left" w:pos="955"/>
        </w:tabs>
        <w:ind w:right="125" w:firstLine="709"/>
        <w:rPr>
          <w:sz w:val="24"/>
          <w:szCs w:val="24"/>
        </w:rPr>
      </w:pPr>
      <w:r w:rsidRPr="001D7AAC">
        <w:rPr>
          <w:sz w:val="24"/>
          <w:szCs w:val="24"/>
        </w:rPr>
        <w:t>оценивать</w:t>
      </w:r>
      <w:r w:rsidRPr="001D7AAC">
        <w:rPr>
          <w:spacing w:val="-18"/>
          <w:sz w:val="24"/>
          <w:szCs w:val="24"/>
        </w:rPr>
        <w:t xml:space="preserve"> </w:t>
      </w:r>
      <w:r w:rsidRPr="001D7AAC">
        <w:rPr>
          <w:sz w:val="24"/>
          <w:szCs w:val="24"/>
        </w:rPr>
        <w:t>на</w:t>
      </w:r>
      <w:r w:rsidRPr="001D7AAC">
        <w:rPr>
          <w:spacing w:val="-17"/>
          <w:sz w:val="24"/>
          <w:szCs w:val="24"/>
        </w:rPr>
        <w:t xml:space="preserve"> </w:t>
      </w:r>
      <w:r w:rsidRPr="001D7AAC">
        <w:rPr>
          <w:sz w:val="24"/>
          <w:szCs w:val="24"/>
        </w:rPr>
        <w:t>применимость</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достоверность</w:t>
      </w:r>
      <w:r w:rsidRPr="001D7AAC">
        <w:rPr>
          <w:spacing w:val="-18"/>
          <w:sz w:val="24"/>
          <w:szCs w:val="24"/>
        </w:rPr>
        <w:t xml:space="preserve"> </w:t>
      </w:r>
      <w:r w:rsidRPr="001D7AAC">
        <w:rPr>
          <w:sz w:val="24"/>
          <w:szCs w:val="24"/>
        </w:rPr>
        <w:t>информацию,</w:t>
      </w:r>
      <w:r w:rsidRPr="001D7AAC">
        <w:rPr>
          <w:spacing w:val="-17"/>
          <w:sz w:val="24"/>
          <w:szCs w:val="24"/>
        </w:rPr>
        <w:t xml:space="preserve"> </w:t>
      </w:r>
      <w:r w:rsidRPr="001D7AAC">
        <w:rPr>
          <w:sz w:val="24"/>
          <w:szCs w:val="24"/>
        </w:rPr>
        <w:t>полученную</w:t>
      </w:r>
      <w:r w:rsidRPr="001D7AAC">
        <w:rPr>
          <w:spacing w:val="-18"/>
          <w:sz w:val="24"/>
          <w:szCs w:val="24"/>
        </w:rPr>
        <w:t xml:space="preserve"> </w:t>
      </w:r>
      <w:r w:rsidRPr="001D7AAC">
        <w:rPr>
          <w:sz w:val="24"/>
          <w:szCs w:val="24"/>
        </w:rPr>
        <w:t>в</w:t>
      </w:r>
      <w:r w:rsidRPr="001D7AAC">
        <w:rPr>
          <w:spacing w:val="-17"/>
          <w:sz w:val="24"/>
          <w:szCs w:val="24"/>
        </w:rPr>
        <w:t xml:space="preserve"> </w:t>
      </w:r>
      <w:r w:rsidRPr="001D7AAC">
        <w:rPr>
          <w:sz w:val="24"/>
          <w:szCs w:val="24"/>
        </w:rPr>
        <w:t>ходе наблюдения и эксперимента;</w:t>
      </w:r>
    </w:p>
    <w:p w14:paraId="13F9861C" w14:textId="77777777" w:rsidR="00566F6F" w:rsidRPr="001D7AAC" w:rsidRDefault="001D7AAC">
      <w:pPr>
        <w:pStyle w:val="a4"/>
        <w:numPr>
          <w:ilvl w:val="0"/>
          <w:numId w:val="69"/>
        </w:numPr>
        <w:tabs>
          <w:tab w:val="left" w:pos="1098"/>
        </w:tabs>
        <w:spacing w:before="1"/>
        <w:ind w:right="127" w:firstLine="709"/>
        <w:rPr>
          <w:sz w:val="24"/>
          <w:szCs w:val="24"/>
        </w:rPr>
      </w:pPr>
      <w:r w:rsidRPr="001D7AAC">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669AA720" w14:textId="77777777" w:rsidR="00566F6F" w:rsidRPr="001D7AAC" w:rsidRDefault="001D7AAC">
      <w:pPr>
        <w:pStyle w:val="a4"/>
        <w:numPr>
          <w:ilvl w:val="0"/>
          <w:numId w:val="69"/>
        </w:numPr>
        <w:tabs>
          <w:tab w:val="left" w:pos="984"/>
        </w:tabs>
        <w:ind w:right="123" w:firstLine="709"/>
        <w:rPr>
          <w:sz w:val="24"/>
          <w:szCs w:val="24"/>
        </w:rPr>
      </w:pPr>
      <w:r w:rsidRPr="001D7AAC">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w:t>
      </w:r>
      <w:r w:rsidRPr="001D7AAC">
        <w:rPr>
          <w:spacing w:val="40"/>
          <w:sz w:val="24"/>
          <w:szCs w:val="24"/>
        </w:rPr>
        <w:t xml:space="preserve"> </w:t>
      </w:r>
      <w:r w:rsidRPr="001D7AAC">
        <w:rPr>
          <w:sz w:val="24"/>
          <w:szCs w:val="24"/>
        </w:rPr>
        <w:t>контекстах.</w:t>
      </w:r>
    </w:p>
    <w:p w14:paraId="560A775A" w14:textId="77777777" w:rsidR="00566F6F" w:rsidRPr="001D7AAC" w:rsidRDefault="001D7AAC">
      <w:pPr>
        <w:pStyle w:val="a3"/>
        <w:spacing w:line="321" w:lineRule="exact"/>
        <w:ind w:left="823" w:firstLine="0"/>
        <w:rPr>
          <w:sz w:val="24"/>
          <w:szCs w:val="24"/>
        </w:rPr>
      </w:pPr>
      <w:r w:rsidRPr="001D7AAC">
        <w:rPr>
          <w:sz w:val="24"/>
          <w:szCs w:val="24"/>
        </w:rPr>
        <w:t>Работа</w:t>
      </w:r>
      <w:r w:rsidRPr="001D7AAC">
        <w:rPr>
          <w:spacing w:val="-6"/>
          <w:sz w:val="24"/>
          <w:szCs w:val="24"/>
        </w:rPr>
        <w:t xml:space="preserve"> </w:t>
      </w:r>
      <w:r w:rsidRPr="001D7AAC">
        <w:rPr>
          <w:sz w:val="24"/>
          <w:szCs w:val="24"/>
        </w:rPr>
        <w:t>с</w:t>
      </w:r>
      <w:r w:rsidRPr="001D7AAC">
        <w:rPr>
          <w:spacing w:val="-7"/>
          <w:sz w:val="24"/>
          <w:szCs w:val="24"/>
        </w:rPr>
        <w:t xml:space="preserve"> </w:t>
      </w:r>
      <w:r w:rsidRPr="001D7AAC">
        <w:rPr>
          <w:spacing w:val="-2"/>
          <w:sz w:val="24"/>
          <w:szCs w:val="24"/>
        </w:rPr>
        <w:t>информацией:</w:t>
      </w:r>
    </w:p>
    <w:p w14:paraId="29095F29" w14:textId="2FCA70D9" w:rsidR="00566F6F" w:rsidRPr="00F4106E" w:rsidRDefault="001D7AAC" w:rsidP="00F4106E">
      <w:pPr>
        <w:pStyle w:val="a4"/>
        <w:numPr>
          <w:ilvl w:val="0"/>
          <w:numId w:val="69"/>
        </w:numPr>
        <w:tabs>
          <w:tab w:val="left" w:pos="1013"/>
        </w:tabs>
        <w:spacing w:before="1"/>
        <w:ind w:right="126" w:firstLine="709"/>
        <w:rPr>
          <w:sz w:val="24"/>
          <w:szCs w:val="24"/>
        </w:rPr>
      </w:pPr>
      <w:r w:rsidRPr="001D7AAC">
        <w:rPr>
          <w:sz w:val="24"/>
          <w:szCs w:val="24"/>
        </w:rPr>
        <w:t>применять различные методы, инструменты и запросы при поиске и отборе биологической</w:t>
      </w:r>
      <w:r w:rsidRPr="001D7AAC">
        <w:rPr>
          <w:spacing w:val="80"/>
          <w:sz w:val="24"/>
          <w:szCs w:val="24"/>
        </w:rPr>
        <w:t xml:space="preserve"> </w:t>
      </w:r>
      <w:r w:rsidRPr="001D7AAC">
        <w:rPr>
          <w:sz w:val="24"/>
          <w:szCs w:val="24"/>
        </w:rPr>
        <w:t>информации</w:t>
      </w:r>
      <w:r w:rsidRPr="001D7AAC">
        <w:rPr>
          <w:spacing w:val="80"/>
          <w:sz w:val="24"/>
          <w:szCs w:val="24"/>
        </w:rPr>
        <w:t xml:space="preserve"> </w:t>
      </w:r>
      <w:r w:rsidRPr="001D7AAC">
        <w:rPr>
          <w:sz w:val="24"/>
          <w:szCs w:val="24"/>
        </w:rPr>
        <w:t>или</w:t>
      </w:r>
      <w:r w:rsidRPr="001D7AAC">
        <w:rPr>
          <w:spacing w:val="80"/>
          <w:sz w:val="24"/>
          <w:szCs w:val="24"/>
        </w:rPr>
        <w:t xml:space="preserve"> </w:t>
      </w:r>
      <w:r w:rsidRPr="001D7AAC">
        <w:rPr>
          <w:sz w:val="24"/>
          <w:szCs w:val="24"/>
        </w:rPr>
        <w:t>данных</w:t>
      </w:r>
      <w:r w:rsidRPr="001D7AAC">
        <w:rPr>
          <w:spacing w:val="65"/>
          <w:sz w:val="24"/>
          <w:szCs w:val="24"/>
        </w:rPr>
        <w:t xml:space="preserve"> </w:t>
      </w:r>
      <w:r w:rsidRPr="001D7AAC">
        <w:rPr>
          <w:sz w:val="24"/>
          <w:szCs w:val="24"/>
        </w:rPr>
        <w:t>из</w:t>
      </w:r>
      <w:r w:rsidRPr="001D7AAC">
        <w:rPr>
          <w:spacing w:val="80"/>
          <w:sz w:val="24"/>
          <w:szCs w:val="24"/>
        </w:rPr>
        <w:t xml:space="preserve"> </w:t>
      </w:r>
      <w:r w:rsidRPr="001D7AAC">
        <w:rPr>
          <w:sz w:val="24"/>
          <w:szCs w:val="24"/>
        </w:rPr>
        <w:t>источников</w:t>
      </w:r>
      <w:r w:rsidRPr="001D7AAC">
        <w:rPr>
          <w:spacing w:val="71"/>
          <w:sz w:val="24"/>
          <w:szCs w:val="24"/>
        </w:rPr>
        <w:t xml:space="preserve"> </w:t>
      </w:r>
      <w:r w:rsidRPr="001D7AAC">
        <w:rPr>
          <w:sz w:val="24"/>
          <w:szCs w:val="24"/>
        </w:rPr>
        <w:t>с</w:t>
      </w:r>
      <w:r w:rsidRPr="001D7AAC">
        <w:rPr>
          <w:spacing w:val="70"/>
          <w:sz w:val="24"/>
          <w:szCs w:val="24"/>
        </w:rPr>
        <w:t xml:space="preserve"> </w:t>
      </w:r>
      <w:r w:rsidRPr="001D7AAC">
        <w:rPr>
          <w:sz w:val="24"/>
          <w:szCs w:val="24"/>
        </w:rPr>
        <w:t>учётом</w:t>
      </w:r>
      <w:r w:rsidRPr="001D7AAC">
        <w:rPr>
          <w:spacing w:val="69"/>
          <w:sz w:val="24"/>
          <w:szCs w:val="24"/>
        </w:rPr>
        <w:t xml:space="preserve"> </w:t>
      </w:r>
      <w:r w:rsidRPr="001D7AAC">
        <w:rPr>
          <w:sz w:val="24"/>
          <w:szCs w:val="24"/>
        </w:rPr>
        <w:t>предложенной</w:t>
      </w:r>
      <w:r w:rsidR="00F4106E">
        <w:rPr>
          <w:sz w:val="24"/>
          <w:szCs w:val="24"/>
        </w:rPr>
        <w:t xml:space="preserve"> </w:t>
      </w:r>
      <w:r w:rsidRPr="00F4106E">
        <w:rPr>
          <w:spacing w:val="-2"/>
          <w:sz w:val="24"/>
          <w:szCs w:val="24"/>
        </w:rPr>
        <w:t>учебной</w:t>
      </w:r>
      <w:r w:rsidRPr="00F4106E">
        <w:rPr>
          <w:spacing w:val="-12"/>
          <w:sz w:val="24"/>
          <w:szCs w:val="24"/>
        </w:rPr>
        <w:t xml:space="preserve"> </w:t>
      </w:r>
      <w:r w:rsidRPr="00F4106E">
        <w:rPr>
          <w:spacing w:val="-2"/>
          <w:sz w:val="24"/>
          <w:szCs w:val="24"/>
        </w:rPr>
        <w:t>биологической</w:t>
      </w:r>
      <w:r w:rsidRPr="00F4106E">
        <w:rPr>
          <w:spacing w:val="3"/>
          <w:sz w:val="24"/>
          <w:szCs w:val="24"/>
        </w:rPr>
        <w:t xml:space="preserve"> </w:t>
      </w:r>
      <w:r w:rsidRPr="00F4106E">
        <w:rPr>
          <w:spacing w:val="-2"/>
          <w:sz w:val="24"/>
          <w:szCs w:val="24"/>
        </w:rPr>
        <w:t>задачи;</w:t>
      </w:r>
    </w:p>
    <w:p w14:paraId="6794816F" w14:textId="77777777" w:rsidR="00566F6F" w:rsidRPr="001D7AAC" w:rsidRDefault="001D7AAC">
      <w:pPr>
        <w:pStyle w:val="a4"/>
        <w:numPr>
          <w:ilvl w:val="0"/>
          <w:numId w:val="69"/>
        </w:numPr>
        <w:tabs>
          <w:tab w:val="left" w:pos="1282"/>
        </w:tabs>
        <w:ind w:right="130" w:firstLine="709"/>
        <w:rPr>
          <w:sz w:val="24"/>
          <w:szCs w:val="24"/>
        </w:rPr>
      </w:pPr>
      <w:r w:rsidRPr="001D7AAC">
        <w:rPr>
          <w:sz w:val="24"/>
          <w:szCs w:val="24"/>
        </w:rPr>
        <w:t>выбирать, анализировать, систематизировать и интерпретировать биологическую</w:t>
      </w:r>
      <w:r w:rsidRPr="001D7AAC">
        <w:rPr>
          <w:spacing w:val="-6"/>
          <w:sz w:val="24"/>
          <w:szCs w:val="24"/>
        </w:rPr>
        <w:t xml:space="preserve"> </w:t>
      </w:r>
      <w:r w:rsidRPr="001D7AAC">
        <w:rPr>
          <w:sz w:val="24"/>
          <w:szCs w:val="24"/>
        </w:rPr>
        <w:t>информацию</w:t>
      </w:r>
      <w:r w:rsidRPr="001D7AAC">
        <w:rPr>
          <w:spacing w:val="-8"/>
          <w:sz w:val="24"/>
          <w:szCs w:val="24"/>
        </w:rPr>
        <w:t xml:space="preserve"> </w:t>
      </w:r>
      <w:r w:rsidRPr="001D7AAC">
        <w:rPr>
          <w:sz w:val="24"/>
          <w:szCs w:val="24"/>
        </w:rPr>
        <w:t>различных</w:t>
      </w:r>
      <w:r w:rsidRPr="001D7AAC">
        <w:rPr>
          <w:spacing w:val="-8"/>
          <w:sz w:val="24"/>
          <w:szCs w:val="24"/>
        </w:rPr>
        <w:t xml:space="preserve"> </w:t>
      </w:r>
      <w:r w:rsidRPr="001D7AAC">
        <w:rPr>
          <w:sz w:val="24"/>
          <w:szCs w:val="24"/>
        </w:rPr>
        <w:t>видов</w:t>
      </w:r>
      <w:r w:rsidRPr="001D7AAC">
        <w:rPr>
          <w:spacing w:val="-10"/>
          <w:sz w:val="24"/>
          <w:szCs w:val="24"/>
        </w:rPr>
        <w:t xml:space="preserve"> </w:t>
      </w:r>
      <w:r w:rsidRPr="001D7AAC">
        <w:rPr>
          <w:sz w:val="24"/>
          <w:szCs w:val="24"/>
        </w:rPr>
        <w:t>иформ представления;</w:t>
      </w:r>
    </w:p>
    <w:p w14:paraId="47365B7C" w14:textId="77777777" w:rsidR="00566F6F" w:rsidRPr="001D7AAC" w:rsidRDefault="001D7AAC">
      <w:pPr>
        <w:pStyle w:val="a4"/>
        <w:numPr>
          <w:ilvl w:val="0"/>
          <w:numId w:val="69"/>
        </w:numPr>
        <w:tabs>
          <w:tab w:val="left" w:pos="976"/>
        </w:tabs>
        <w:ind w:right="127" w:firstLine="709"/>
        <w:rPr>
          <w:sz w:val="24"/>
          <w:szCs w:val="24"/>
        </w:rPr>
      </w:pPr>
      <w:r w:rsidRPr="001D7AAC">
        <w:rPr>
          <w:spacing w:val="-2"/>
          <w:sz w:val="24"/>
          <w:szCs w:val="24"/>
        </w:rPr>
        <w:t>находить</w:t>
      </w:r>
      <w:r w:rsidRPr="001D7AAC">
        <w:rPr>
          <w:spacing w:val="-16"/>
          <w:sz w:val="24"/>
          <w:szCs w:val="24"/>
        </w:rPr>
        <w:t xml:space="preserve"> </w:t>
      </w:r>
      <w:r w:rsidRPr="001D7AAC">
        <w:rPr>
          <w:spacing w:val="-2"/>
          <w:sz w:val="24"/>
          <w:szCs w:val="24"/>
        </w:rPr>
        <w:t>сходные</w:t>
      </w:r>
      <w:r w:rsidRPr="001D7AAC">
        <w:rPr>
          <w:spacing w:val="-15"/>
          <w:sz w:val="24"/>
          <w:szCs w:val="24"/>
        </w:rPr>
        <w:t xml:space="preserve"> </w:t>
      </w:r>
      <w:r w:rsidRPr="001D7AAC">
        <w:rPr>
          <w:spacing w:val="-2"/>
          <w:sz w:val="24"/>
          <w:szCs w:val="24"/>
        </w:rPr>
        <w:t>аргументы</w:t>
      </w:r>
      <w:r w:rsidRPr="001D7AAC">
        <w:rPr>
          <w:spacing w:val="-16"/>
          <w:sz w:val="24"/>
          <w:szCs w:val="24"/>
        </w:rPr>
        <w:t xml:space="preserve"> </w:t>
      </w:r>
      <w:r w:rsidRPr="001D7AAC">
        <w:rPr>
          <w:spacing w:val="-2"/>
          <w:sz w:val="24"/>
          <w:szCs w:val="24"/>
        </w:rPr>
        <w:t>(подтверждающие</w:t>
      </w:r>
      <w:r w:rsidRPr="001D7AAC">
        <w:rPr>
          <w:spacing w:val="-15"/>
          <w:sz w:val="24"/>
          <w:szCs w:val="24"/>
        </w:rPr>
        <w:t xml:space="preserve"> </w:t>
      </w:r>
      <w:r w:rsidRPr="001D7AAC">
        <w:rPr>
          <w:spacing w:val="-2"/>
          <w:sz w:val="24"/>
          <w:szCs w:val="24"/>
        </w:rPr>
        <w:t>или</w:t>
      </w:r>
      <w:r w:rsidRPr="001D7AAC">
        <w:rPr>
          <w:spacing w:val="-16"/>
          <w:sz w:val="24"/>
          <w:szCs w:val="24"/>
        </w:rPr>
        <w:t xml:space="preserve"> </w:t>
      </w:r>
      <w:r w:rsidRPr="001D7AAC">
        <w:rPr>
          <w:spacing w:val="-2"/>
          <w:sz w:val="24"/>
          <w:szCs w:val="24"/>
        </w:rPr>
        <w:t>опровергающие</w:t>
      </w:r>
      <w:r w:rsidRPr="001D7AAC">
        <w:rPr>
          <w:spacing w:val="-15"/>
          <w:sz w:val="24"/>
          <w:szCs w:val="24"/>
        </w:rPr>
        <w:t xml:space="preserve"> </w:t>
      </w:r>
      <w:r w:rsidRPr="001D7AAC">
        <w:rPr>
          <w:spacing w:val="-2"/>
          <w:sz w:val="24"/>
          <w:szCs w:val="24"/>
        </w:rPr>
        <w:t>одну</w:t>
      </w:r>
      <w:r w:rsidRPr="001D7AAC">
        <w:rPr>
          <w:spacing w:val="22"/>
          <w:sz w:val="24"/>
          <w:szCs w:val="24"/>
        </w:rPr>
        <w:t xml:space="preserve"> </w:t>
      </w:r>
      <w:r w:rsidRPr="001D7AAC">
        <w:rPr>
          <w:spacing w:val="-2"/>
          <w:sz w:val="24"/>
          <w:szCs w:val="24"/>
        </w:rPr>
        <w:t>и</w:t>
      </w:r>
      <w:r w:rsidRPr="001D7AAC">
        <w:rPr>
          <w:spacing w:val="23"/>
          <w:sz w:val="24"/>
          <w:szCs w:val="24"/>
        </w:rPr>
        <w:t xml:space="preserve"> </w:t>
      </w:r>
      <w:r w:rsidRPr="001D7AAC">
        <w:rPr>
          <w:spacing w:val="-2"/>
          <w:sz w:val="24"/>
          <w:szCs w:val="24"/>
        </w:rPr>
        <w:t xml:space="preserve">ту </w:t>
      </w:r>
      <w:r w:rsidRPr="001D7AAC">
        <w:rPr>
          <w:sz w:val="24"/>
          <w:szCs w:val="24"/>
        </w:rPr>
        <w:t>же идею, версию) в различных информационных источниках;</w:t>
      </w:r>
    </w:p>
    <w:p w14:paraId="0B608DED" w14:textId="77777777" w:rsidR="00566F6F" w:rsidRPr="001D7AAC" w:rsidRDefault="001D7AAC">
      <w:pPr>
        <w:pStyle w:val="a4"/>
        <w:numPr>
          <w:ilvl w:val="0"/>
          <w:numId w:val="69"/>
        </w:numPr>
        <w:tabs>
          <w:tab w:val="left" w:pos="999"/>
        </w:tabs>
        <w:ind w:right="125" w:firstLine="709"/>
        <w:rPr>
          <w:sz w:val="24"/>
          <w:szCs w:val="24"/>
        </w:rPr>
      </w:pPr>
      <w:r w:rsidRPr="001D7AAC">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2316377" w14:textId="77777777" w:rsidR="00566F6F" w:rsidRPr="001D7AAC" w:rsidRDefault="001D7AAC">
      <w:pPr>
        <w:pStyle w:val="a4"/>
        <w:numPr>
          <w:ilvl w:val="0"/>
          <w:numId w:val="69"/>
        </w:numPr>
        <w:tabs>
          <w:tab w:val="left" w:pos="1214"/>
        </w:tabs>
        <w:ind w:right="125" w:firstLine="709"/>
        <w:rPr>
          <w:sz w:val="24"/>
          <w:szCs w:val="24"/>
        </w:rPr>
      </w:pPr>
      <w:r w:rsidRPr="001D7AAC">
        <w:rPr>
          <w:sz w:val="24"/>
          <w:szCs w:val="24"/>
        </w:rPr>
        <w:lastRenderedPageBreak/>
        <w:t>оценивать надёжность биологической информации по критериям, предложенным учителем или сформулированным самостоятельно;</w:t>
      </w:r>
    </w:p>
    <w:p w14:paraId="0BC17FB6" w14:textId="77777777" w:rsidR="00566F6F" w:rsidRPr="001D7AAC" w:rsidRDefault="001D7AAC">
      <w:pPr>
        <w:pStyle w:val="a4"/>
        <w:numPr>
          <w:ilvl w:val="0"/>
          <w:numId w:val="69"/>
        </w:numPr>
        <w:tabs>
          <w:tab w:val="left" w:pos="1059"/>
        </w:tabs>
        <w:ind w:left="823" w:right="1818" w:firstLine="0"/>
        <w:rPr>
          <w:sz w:val="24"/>
          <w:szCs w:val="24"/>
        </w:rPr>
      </w:pPr>
      <w:r w:rsidRPr="001D7AAC">
        <w:rPr>
          <w:sz w:val="24"/>
          <w:szCs w:val="24"/>
        </w:rPr>
        <w:t>запоминать</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систематизировать</w:t>
      </w:r>
      <w:r w:rsidRPr="001D7AAC">
        <w:rPr>
          <w:spacing w:val="-8"/>
          <w:sz w:val="24"/>
          <w:szCs w:val="24"/>
        </w:rPr>
        <w:t xml:space="preserve"> </w:t>
      </w:r>
      <w:r w:rsidRPr="001D7AAC">
        <w:rPr>
          <w:sz w:val="24"/>
          <w:szCs w:val="24"/>
        </w:rPr>
        <w:t>биологическую</w:t>
      </w:r>
      <w:r w:rsidRPr="001D7AAC">
        <w:rPr>
          <w:spacing w:val="-8"/>
          <w:sz w:val="24"/>
          <w:szCs w:val="24"/>
        </w:rPr>
        <w:t xml:space="preserve"> </w:t>
      </w:r>
      <w:r w:rsidRPr="001D7AAC">
        <w:rPr>
          <w:sz w:val="24"/>
          <w:szCs w:val="24"/>
        </w:rPr>
        <w:t>информацию. Универсальные коммуникативные действия</w:t>
      </w:r>
    </w:p>
    <w:p w14:paraId="194D146E" w14:textId="77777777" w:rsidR="00566F6F" w:rsidRPr="001D7AAC" w:rsidRDefault="001D7AAC">
      <w:pPr>
        <w:pStyle w:val="a3"/>
        <w:ind w:right="128"/>
        <w:rPr>
          <w:sz w:val="24"/>
          <w:szCs w:val="24"/>
        </w:rPr>
      </w:pPr>
      <w:r w:rsidRPr="001D7AAC">
        <w:rPr>
          <w:sz w:val="24"/>
          <w:szCs w:val="24"/>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оценивании</w:t>
      </w:r>
      <w:r w:rsidRPr="001D7AAC">
        <w:rPr>
          <w:spacing w:val="40"/>
          <w:sz w:val="24"/>
          <w:szCs w:val="24"/>
        </w:rPr>
        <w:t xml:space="preserve"> </w:t>
      </w:r>
      <w:r w:rsidRPr="001D7AAC">
        <w:rPr>
          <w:sz w:val="24"/>
          <w:szCs w:val="24"/>
        </w:rPr>
        <w:t>овладения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области</w:t>
      </w:r>
    </w:p>
    <w:p w14:paraId="3D1572FD" w14:textId="77777777" w:rsidR="00566F6F" w:rsidRPr="001D7AAC" w:rsidRDefault="001D7AAC">
      <w:pPr>
        <w:pStyle w:val="a3"/>
        <w:ind w:right="130" w:firstLine="0"/>
        <w:rPr>
          <w:sz w:val="24"/>
          <w:szCs w:val="24"/>
        </w:rPr>
      </w:pPr>
      <w:r w:rsidRPr="001D7AAC">
        <w:rPr>
          <w:sz w:val="24"/>
          <w:szCs w:val="24"/>
        </w:rPr>
        <w:t>«Общение» следует оценивать индивидуальные результаты и динамику формирования данных УУД у обучающихся.</w:t>
      </w:r>
    </w:p>
    <w:p w14:paraId="7AE92222" w14:textId="77777777" w:rsidR="00566F6F" w:rsidRPr="001D7AAC" w:rsidRDefault="001D7AAC">
      <w:pPr>
        <w:pStyle w:val="a3"/>
        <w:spacing w:line="322" w:lineRule="exact"/>
        <w:ind w:left="823" w:firstLine="0"/>
        <w:jc w:val="left"/>
        <w:rPr>
          <w:sz w:val="24"/>
          <w:szCs w:val="24"/>
        </w:rPr>
      </w:pPr>
      <w:r w:rsidRPr="001D7AAC">
        <w:rPr>
          <w:spacing w:val="-2"/>
          <w:sz w:val="24"/>
          <w:szCs w:val="24"/>
        </w:rPr>
        <w:t>Общение:</w:t>
      </w:r>
    </w:p>
    <w:p w14:paraId="5CCF6477" w14:textId="77777777" w:rsidR="00566F6F" w:rsidRPr="001D7AAC" w:rsidRDefault="001D7AAC">
      <w:pPr>
        <w:pStyle w:val="a4"/>
        <w:numPr>
          <w:ilvl w:val="0"/>
          <w:numId w:val="69"/>
        </w:numPr>
        <w:tabs>
          <w:tab w:val="left" w:pos="1070"/>
        </w:tabs>
        <w:ind w:right="126" w:firstLine="709"/>
        <w:rPr>
          <w:sz w:val="24"/>
          <w:szCs w:val="24"/>
        </w:rPr>
      </w:pPr>
      <w:r w:rsidRPr="001D7AAC">
        <w:rPr>
          <w:sz w:val="24"/>
          <w:szCs w:val="24"/>
        </w:rPr>
        <w:t>воспринимать и формулировать суждения, выражать эмоции в процессе выполнения практических и лабораторных работ;</w:t>
      </w:r>
    </w:p>
    <w:p w14:paraId="1B4E1BA6" w14:textId="77777777" w:rsidR="00566F6F" w:rsidRPr="001D7AAC" w:rsidRDefault="001D7AAC">
      <w:pPr>
        <w:pStyle w:val="a4"/>
        <w:numPr>
          <w:ilvl w:val="0"/>
          <w:numId w:val="69"/>
        </w:numPr>
        <w:tabs>
          <w:tab w:val="left" w:pos="969"/>
        </w:tabs>
        <w:spacing w:line="322" w:lineRule="exact"/>
        <w:ind w:left="969" w:hanging="146"/>
        <w:rPr>
          <w:sz w:val="24"/>
          <w:szCs w:val="24"/>
        </w:rPr>
      </w:pPr>
      <w:r w:rsidRPr="001D7AAC">
        <w:rPr>
          <w:spacing w:val="-2"/>
          <w:sz w:val="24"/>
          <w:szCs w:val="24"/>
        </w:rPr>
        <w:t>выражать</w:t>
      </w:r>
      <w:r w:rsidRPr="001D7AAC">
        <w:rPr>
          <w:spacing w:val="-24"/>
          <w:sz w:val="24"/>
          <w:szCs w:val="24"/>
        </w:rPr>
        <w:t xml:space="preserve"> </w:t>
      </w:r>
      <w:r w:rsidRPr="001D7AAC">
        <w:rPr>
          <w:spacing w:val="-2"/>
          <w:sz w:val="24"/>
          <w:szCs w:val="24"/>
        </w:rPr>
        <w:t>себя</w:t>
      </w:r>
      <w:r w:rsidRPr="001D7AAC">
        <w:rPr>
          <w:spacing w:val="-22"/>
          <w:sz w:val="24"/>
          <w:szCs w:val="24"/>
        </w:rPr>
        <w:t xml:space="preserve"> </w:t>
      </w:r>
      <w:r w:rsidRPr="001D7AAC">
        <w:rPr>
          <w:spacing w:val="-2"/>
          <w:sz w:val="24"/>
          <w:szCs w:val="24"/>
        </w:rPr>
        <w:t>(свою</w:t>
      </w:r>
      <w:r w:rsidRPr="001D7AAC">
        <w:rPr>
          <w:spacing w:val="-22"/>
          <w:sz w:val="24"/>
          <w:szCs w:val="24"/>
        </w:rPr>
        <w:t xml:space="preserve"> </w:t>
      </w:r>
      <w:r w:rsidRPr="001D7AAC">
        <w:rPr>
          <w:spacing w:val="-2"/>
          <w:sz w:val="24"/>
          <w:szCs w:val="24"/>
        </w:rPr>
        <w:t>точку</w:t>
      </w:r>
      <w:r w:rsidRPr="001D7AAC">
        <w:rPr>
          <w:spacing w:val="-21"/>
          <w:sz w:val="24"/>
          <w:szCs w:val="24"/>
        </w:rPr>
        <w:t xml:space="preserve"> </w:t>
      </w:r>
      <w:r w:rsidRPr="001D7AAC">
        <w:rPr>
          <w:spacing w:val="-2"/>
          <w:sz w:val="24"/>
          <w:szCs w:val="24"/>
        </w:rPr>
        <w:t>зрения)</w:t>
      </w:r>
      <w:r w:rsidRPr="001D7AAC">
        <w:rPr>
          <w:spacing w:val="-22"/>
          <w:sz w:val="24"/>
          <w:szCs w:val="24"/>
        </w:rPr>
        <w:t xml:space="preserve"> </w:t>
      </w:r>
      <w:r w:rsidRPr="001D7AAC">
        <w:rPr>
          <w:spacing w:val="-2"/>
          <w:sz w:val="24"/>
          <w:szCs w:val="24"/>
        </w:rPr>
        <w:t>в</w:t>
      </w:r>
      <w:r w:rsidRPr="001D7AAC">
        <w:rPr>
          <w:spacing w:val="-22"/>
          <w:sz w:val="24"/>
          <w:szCs w:val="24"/>
        </w:rPr>
        <w:t xml:space="preserve"> </w:t>
      </w:r>
      <w:r w:rsidRPr="001D7AAC">
        <w:rPr>
          <w:spacing w:val="-2"/>
          <w:sz w:val="24"/>
          <w:szCs w:val="24"/>
        </w:rPr>
        <w:t>устных</w:t>
      </w:r>
      <w:r w:rsidRPr="001D7AAC">
        <w:rPr>
          <w:spacing w:val="-23"/>
          <w:sz w:val="24"/>
          <w:szCs w:val="24"/>
        </w:rPr>
        <w:t xml:space="preserve"> </w:t>
      </w:r>
      <w:r w:rsidRPr="001D7AAC">
        <w:rPr>
          <w:spacing w:val="-2"/>
          <w:sz w:val="24"/>
          <w:szCs w:val="24"/>
        </w:rPr>
        <w:t>и</w:t>
      </w:r>
      <w:r w:rsidRPr="001D7AAC">
        <w:rPr>
          <w:spacing w:val="-23"/>
          <w:sz w:val="24"/>
          <w:szCs w:val="24"/>
        </w:rPr>
        <w:t xml:space="preserve"> </w:t>
      </w:r>
      <w:r w:rsidRPr="001D7AAC">
        <w:rPr>
          <w:spacing w:val="-2"/>
          <w:sz w:val="24"/>
          <w:szCs w:val="24"/>
        </w:rPr>
        <w:t>письменных</w:t>
      </w:r>
      <w:r w:rsidRPr="001D7AAC">
        <w:rPr>
          <w:spacing w:val="3"/>
          <w:sz w:val="24"/>
          <w:szCs w:val="24"/>
        </w:rPr>
        <w:t xml:space="preserve"> </w:t>
      </w:r>
      <w:r w:rsidRPr="001D7AAC">
        <w:rPr>
          <w:spacing w:val="-2"/>
          <w:sz w:val="24"/>
          <w:szCs w:val="24"/>
        </w:rPr>
        <w:t>текстах;</w:t>
      </w:r>
    </w:p>
    <w:p w14:paraId="1E8770CB" w14:textId="77777777" w:rsidR="00566F6F" w:rsidRPr="001D7AAC" w:rsidRDefault="001D7AAC">
      <w:pPr>
        <w:pStyle w:val="a4"/>
        <w:numPr>
          <w:ilvl w:val="0"/>
          <w:numId w:val="69"/>
        </w:numPr>
        <w:tabs>
          <w:tab w:val="left" w:pos="962"/>
        </w:tabs>
        <w:ind w:right="127" w:firstLine="709"/>
        <w:rPr>
          <w:sz w:val="24"/>
          <w:szCs w:val="24"/>
        </w:rPr>
      </w:pPr>
      <w:r w:rsidRPr="001D7AAC">
        <w:rPr>
          <w:spacing w:val="-2"/>
          <w:sz w:val="24"/>
          <w:szCs w:val="24"/>
        </w:rPr>
        <w:t>распознавать невербальные средства общения, понимать значение</w:t>
      </w:r>
      <w:r w:rsidRPr="001D7AAC">
        <w:rPr>
          <w:spacing w:val="-3"/>
          <w:sz w:val="24"/>
          <w:szCs w:val="24"/>
        </w:rPr>
        <w:t xml:space="preserve"> </w:t>
      </w:r>
      <w:r w:rsidRPr="001D7AAC">
        <w:rPr>
          <w:spacing w:val="-2"/>
          <w:sz w:val="24"/>
          <w:szCs w:val="24"/>
        </w:rPr>
        <w:t xml:space="preserve">социальных </w:t>
      </w:r>
      <w:r w:rsidRPr="001D7AAC">
        <w:rPr>
          <w:sz w:val="24"/>
          <w:szCs w:val="24"/>
        </w:rPr>
        <w:t>знаков, знать и распознавать предпосылки конфликтных ситуаций и смягчать конфликты, вести переговоры;</w:t>
      </w:r>
    </w:p>
    <w:p w14:paraId="4CFEEC25" w14:textId="77777777" w:rsidR="00566F6F" w:rsidRPr="001D7AAC" w:rsidRDefault="001D7AAC">
      <w:pPr>
        <w:pStyle w:val="a4"/>
        <w:numPr>
          <w:ilvl w:val="0"/>
          <w:numId w:val="69"/>
        </w:numPr>
        <w:tabs>
          <w:tab w:val="left" w:pos="1172"/>
        </w:tabs>
        <w:ind w:right="124" w:firstLine="709"/>
        <w:rPr>
          <w:sz w:val="24"/>
          <w:szCs w:val="24"/>
        </w:rPr>
      </w:pPr>
      <w:r w:rsidRPr="001D7AAC">
        <w:rPr>
          <w:sz w:val="24"/>
          <w:szCs w:val="24"/>
        </w:rPr>
        <w:t>понимать намерения других, проявлять уважительное отношение к собеседнику и в корректной форме</w:t>
      </w:r>
      <w:r w:rsidRPr="001D7AAC">
        <w:rPr>
          <w:spacing w:val="-3"/>
          <w:sz w:val="24"/>
          <w:szCs w:val="24"/>
        </w:rPr>
        <w:t xml:space="preserve"> </w:t>
      </w:r>
      <w:r w:rsidRPr="001D7AAC">
        <w:rPr>
          <w:sz w:val="24"/>
          <w:szCs w:val="24"/>
        </w:rPr>
        <w:t>формулировать свои возражения;</w:t>
      </w:r>
    </w:p>
    <w:p w14:paraId="6AB61D75" w14:textId="77777777" w:rsidR="00566F6F" w:rsidRPr="001D7AAC" w:rsidRDefault="001D7AAC">
      <w:pPr>
        <w:pStyle w:val="a4"/>
        <w:numPr>
          <w:ilvl w:val="0"/>
          <w:numId w:val="69"/>
        </w:numPr>
        <w:tabs>
          <w:tab w:val="left" w:pos="1004"/>
        </w:tabs>
        <w:spacing w:before="1"/>
        <w:ind w:right="125" w:firstLine="709"/>
        <w:rPr>
          <w:sz w:val="24"/>
          <w:szCs w:val="24"/>
        </w:rPr>
      </w:pPr>
      <w:r w:rsidRPr="001D7AAC">
        <w:rPr>
          <w:sz w:val="24"/>
          <w:szCs w:val="24"/>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6794FF6C" w14:textId="77777777" w:rsidR="00566F6F" w:rsidRPr="001D7AAC" w:rsidRDefault="001D7AAC">
      <w:pPr>
        <w:pStyle w:val="a4"/>
        <w:numPr>
          <w:ilvl w:val="0"/>
          <w:numId w:val="69"/>
        </w:numPr>
        <w:tabs>
          <w:tab w:val="left" w:pos="1084"/>
        </w:tabs>
        <w:ind w:right="128" w:firstLine="709"/>
        <w:rPr>
          <w:sz w:val="24"/>
          <w:szCs w:val="24"/>
        </w:rPr>
      </w:pPr>
      <w:r w:rsidRPr="001D7AAC">
        <w:rPr>
          <w:sz w:val="24"/>
          <w:szCs w:val="24"/>
        </w:rPr>
        <w:t>сопоставлять свои суждения с суждениями других участников диалога, обнаруживать различие и сходство позиций;</w:t>
      </w:r>
    </w:p>
    <w:p w14:paraId="5A17BDFB" w14:textId="77777777" w:rsidR="00566F6F" w:rsidRPr="001D7AAC" w:rsidRDefault="001D7AAC">
      <w:pPr>
        <w:pStyle w:val="a4"/>
        <w:numPr>
          <w:ilvl w:val="0"/>
          <w:numId w:val="69"/>
        </w:numPr>
        <w:tabs>
          <w:tab w:val="left" w:pos="1092"/>
        </w:tabs>
        <w:ind w:right="124" w:firstLine="709"/>
        <w:rPr>
          <w:sz w:val="24"/>
          <w:szCs w:val="24"/>
        </w:rPr>
      </w:pPr>
      <w:r w:rsidRPr="001D7AAC">
        <w:rPr>
          <w:sz w:val="24"/>
          <w:szCs w:val="24"/>
        </w:rPr>
        <w:t>публично представлять результаты выполненного биологического опыта (эксперимента, исследования, проекта);</w:t>
      </w:r>
    </w:p>
    <w:p w14:paraId="5BE027AA" w14:textId="77777777" w:rsidR="00566F6F" w:rsidRPr="001D7AAC" w:rsidRDefault="001D7AAC">
      <w:pPr>
        <w:pStyle w:val="a4"/>
        <w:numPr>
          <w:ilvl w:val="0"/>
          <w:numId w:val="69"/>
        </w:numPr>
        <w:tabs>
          <w:tab w:val="left" w:pos="1000"/>
        </w:tabs>
        <w:ind w:right="124" w:firstLine="709"/>
        <w:rPr>
          <w:sz w:val="24"/>
          <w:szCs w:val="24"/>
        </w:rPr>
      </w:pPr>
      <w:r w:rsidRPr="001D7AAC">
        <w:rPr>
          <w:sz w:val="24"/>
          <w:szCs w:val="24"/>
        </w:rPr>
        <w:t>самостоятельно выбирать формат выступления с учётом задач</w:t>
      </w:r>
      <w:r w:rsidRPr="001D7AAC">
        <w:rPr>
          <w:spacing w:val="-5"/>
          <w:sz w:val="24"/>
          <w:szCs w:val="24"/>
        </w:rPr>
        <w:t xml:space="preserve"> </w:t>
      </w:r>
      <w:r w:rsidRPr="001D7AAC">
        <w:rPr>
          <w:sz w:val="24"/>
          <w:szCs w:val="24"/>
        </w:rPr>
        <w:t>презентации</w:t>
      </w:r>
      <w:r w:rsidRPr="001D7AAC">
        <w:rPr>
          <w:spacing w:val="-11"/>
          <w:sz w:val="24"/>
          <w:szCs w:val="24"/>
        </w:rPr>
        <w:t xml:space="preserve"> </w:t>
      </w:r>
      <w:r w:rsidRPr="001D7AAC">
        <w:rPr>
          <w:sz w:val="24"/>
          <w:szCs w:val="24"/>
        </w:rPr>
        <w:t>и особенностей аудитории и в соответствии с ним составлять устные и письменные тексты с использованием иллюстративных материалов.</w:t>
      </w:r>
    </w:p>
    <w:p w14:paraId="415E8AA9" w14:textId="77777777" w:rsidR="00566F6F" w:rsidRPr="001D7AAC" w:rsidRDefault="001D7AAC">
      <w:pPr>
        <w:pStyle w:val="a3"/>
        <w:spacing w:line="322" w:lineRule="exact"/>
        <w:ind w:left="823" w:firstLine="0"/>
        <w:rPr>
          <w:sz w:val="24"/>
          <w:szCs w:val="24"/>
        </w:rPr>
      </w:pPr>
      <w:r w:rsidRPr="001D7AAC">
        <w:rPr>
          <w:spacing w:val="-2"/>
          <w:sz w:val="24"/>
          <w:szCs w:val="24"/>
        </w:rPr>
        <w:t>Совместная</w:t>
      </w:r>
      <w:r w:rsidRPr="001D7AAC">
        <w:rPr>
          <w:sz w:val="24"/>
          <w:szCs w:val="24"/>
        </w:rPr>
        <w:t xml:space="preserve"> </w:t>
      </w:r>
      <w:r w:rsidRPr="001D7AAC">
        <w:rPr>
          <w:spacing w:val="-2"/>
          <w:sz w:val="24"/>
          <w:szCs w:val="24"/>
        </w:rPr>
        <w:t>деятельность</w:t>
      </w:r>
      <w:r w:rsidRPr="001D7AAC">
        <w:rPr>
          <w:spacing w:val="1"/>
          <w:sz w:val="24"/>
          <w:szCs w:val="24"/>
        </w:rPr>
        <w:t xml:space="preserve"> </w:t>
      </w:r>
      <w:r w:rsidRPr="001D7AAC">
        <w:rPr>
          <w:spacing w:val="-2"/>
          <w:sz w:val="24"/>
          <w:szCs w:val="24"/>
        </w:rPr>
        <w:t>(сотрудничество):</w:t>
      </w:r>
    </w:p>
    <w:p w14:paraId="62FA506E" w14:textId="77777777" w:rsidR="00566F6F" w:rsidRPr="001D7AAC" w:rsidRDefault="001D7AAC">
      <w:pPr>
        <w:pStyle w:val="a4"/>
        <w:numPr>
          <w:ilvl w:val="0"/>
          <w:numId w:val="69"/>
        </w:numPr>
        <w:tabs>
          <w:tab w:val="left" w:pos="1109"/>
        </w:tabs>
        <w:ind w:right="126" w:firstLine="709"/>
        <w:rPr>
          <w:sz w:val="24"/>
          <w:szCs w:val="24"/>
        </w:rPr>
      </w:pPr>
      <w:r w:rsidRPr="001D7AAC">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7EC8066" w14:textId="77777777" w:rsidR="00566F6F" w:rsidRPr="001D7AAC" w:rsidRDefault="001D7AAC">
      <w:pPr>
        <w:pStyle w:val="a4"/>
        <w:numPr>
          <w:ilvl w:val="0"/>
          <w:numId w:val="69"/>
        </w:numPr>
        <w:tabs>
          <w:tab w:val="left" w:pos="956"/>
        </w:tabs>
        <w:ind w:right="124" w:firstLine="709"/>
        <w:rPr>
          <w:sz w:val="24"/>
          <w:szCs w:val="24"/>
        </w:rPr>
      </w:pPr>
      <w:r w:rsidRPr="001D7AAC">
        <w:rPr>
          <w:sz w:val="24"/>
          <w:szCs w:val="24"/>
        </w:rPr>
        <w:t>принимать</w:t>
      </w:r>
      <w:r w:rsidRPr="001D7AAC">
        <w:rPr>
          <w:spacing w:val="-18"/>
          <w:sz w:val="24"/>
          <w:szCs w:val="24"/>
        </w:rPr>
        <w:t xml:space="preserve"> </w:t>
      </w:r>
      <w:r w:rsidRPr="001D7AAC">
        <w:rPr>
          <w:sz w:val="24"/>
          <w:szCs w:val="24"/>
        </w:rPr>
        <w:t>цель</w:t>
      </w:r>
      <w:r w:rsidRPr="001D7AAC">
        <w:rPr>
          <w:spacing w:val="-17"/>
          <w:sz w:val="24"/>
          <w:szCs w:val="24"/>
        </w:rPr>
        <w:t xml:space="preserve"> </w:t>
      </w:r>
      <w:r w:rsidRPr="001D7AAC">
        <w:rPr>
          <w:sz w:val="24"/>
          <w:szCs w:val="24"/>
        </w:rPr>
        <w:t>совместной</w:t>
      </w:r>
      <w:r w:rsidRPr="001D7AAC">
        <w:rPr>
          <w:spacing w:val="-18"/>
          <w:sz w:val="24"/>
          <w:szCs w:val="24"/>
        </w:rPr>
        <w:t xml:space="preserve"> </w:t>
      </w:r>
      <w:r w:rsidRPr="001D7AAC">
        <w:rPr>
          <w:sz w:val="24"/>
          <w:szCs w:val="24"/>
        </w:rPr>
        <w:t>деятельности,</w:t>
      </w:r>
      <w:r w:rsidRPr="001D7AAC">
        <w:rPr>
          <w:spacing w:val="-17"/>
          <w:sz w:val="24"/>
          <w:szCs w:val="24"/>
        </w:rPr>
        <w:t xml:space="preserve"> </w:t>
      </w:r>
      <w:r w:rsidRPr="001D7AAC">
        <w:rPr>
          <w:sz w:val="24"/>
          <w:szCs w:val="24"/>
        </w:rPr>
        <w:t>коллективно</w:t>
      </w:r>
      <w:r w:rsidRPr="001D7AAC">
        <w:rPr>
          <w:spacing w:val="-18"/>
          <w:sz w:val="24"/>
          <w:szCs w:val="24"/>
        </w:rPr>
        <w:t xml:space="preserve"> </w:t>
      </w:r>
      <w:r w:rsidRPr="001D7AAC">
        <w:rPr>
          <w:sz w:val="24"/>
          <w:szCs w:val="24"/>
        </w:rPr>
        <w:t>строить</w:t>
      </w:r>
      <w:r w:rsidRPr="001D7AAC">
        <w:rPr>
          <w:spacing w:val="-17"/>
          <w:sz w:val="24"/>
          <w:szCs w:val="24"/>
        </w:rPr>
        <w:t xml:space="preserve"> </w:t>
      </w:r>
      <w:r w:rsidRPr="001D7AAC">
        <w:rPr>
          <w:sz w:val="24"/>
          <w:szCs w:val="24"/>
        </w:rPr>
        <w:t>действия</w:t>
      </w:r>
      <w:r w:rsidRPr="001D7AAC">
        <w:rPr>
          <w:spacing w:val="-18"/>
          <w:sz w:val="24"/>
          <w:szCs w:val="24"/>
        </w:rPr>
        <w:t xml:space="preserve"> </w:t>
      </w:r>
      <w:r w:rsidRPr="001D7AAC">
        <w:rPr>
          <w:sz w:val="24"/>
          <w:szCs w:val="24"/>
        </w:rPr>
        <w:t>по</w:t>
      </w:r>
      <w:r w:rsidRPr="001D7AAC">
        <w:rPr>
          <w:spacing w:val="-17"/>
          <w:sz w:val="24"/>
          <w:szCs w:val="24"/>
        </w:rPr>
        <w:t xml:space="preserve"> </w:t>
      </w:r>
      <w:r w:rsidRPr="001D7AAC">
        <w:rPr>
          <w:sz w:val="24"/>
          <w:szCs w:val="24"/>
        </w:rPr>
        <w:t>её достижению: распределять роли, договариваться, обсуждать процесс и результат совместной</w:t>
      </w:r>
      <w:r w:rsidRPr="001D7AAC">
        <w:rPr>
          <w:spacing w:val="-18"/>
          <w:sz w:val="24"/>
          <w:szCs w:val="24"/>
        </w:rPr>
        <w:t xml:space="preserve"> </w:t>
      </w:r>
      <w:r w:rsidRPr="001D7AAC">
        <w:rPr>
          <w:sz w:val="24"/>
          <w:szCs w:val="24"/>
        </w:rPr>
        <w:t>работы;</w:t>
      </w:r>
      <w:r w:rsidRPr="001D7AAC">
        <w:rPr>
          <w:spacing w:val="-17"/>
          <w:sz w:val="24"/>
          <w:szCs w:val="24"/>
        </w:rPr>
        <w:t xml:space="preserve"> </w:t>
      </w:r>
      <w:r w:rsidRPr="001D7AAC">
        <w:rPr>
          <w:sz w:val="24"/>
          <w:szCs w:val="24"/>
        </w:rPr>
        <w:t>уметь</w:t>
      </w:r>
      <w:r w:rsidRPr="001D7AAC">
        <w:rPr>
          <w:spacing w:val="-18"/>
          <w:sz w:val="24"/>
          <w:szCs w:val="24"/>
        </w:rPr>
        <w:t xml:space="preserve"> </w:t>
      </w:r>
      <w:r w:rsidRPr="001D7AAC">
        <w:rPr>
          <w:sz w:val="24"/>
          <w:szCs w:val="24"/>
        </w:rPr>
        <w:t>обобщать</w:t>
      </w:r>
      <w:r w:rsidRPr="001D7AAC">
        <w:rPr>
          <w:spacing w:val="-17"/>
          <w:sz w:val="24"/>
          <w:szCs w:val="24"/>
        </w:rPr>
        <w:t xml:space="preserve"> </w:t>
      </w:r>
      <w:r w:rsidRPr="001D7AAC">
        <w:rPr>
          <w:sz w:val="24"/>
          <w:szCs w:val="24"/>
        </w:rPr>
        <w:t>мнения</w:t>
      </w:r>
      <w:r w:rsidRPr="001D7AAC">
        <w:rPr>
          <w:spacing w:val="-18"/>
          <w:sz w:val="24"/>
          <w:szCs w:val="24"/>
        </w:rPr>
        <w:t xml:space="preserve"> </w:t>
      </w:r>
      <w:r w:rsidRPr="001D7AAC">
        <w:rPr>
          <w:sz w:val="24"/>
          <w:szCs w:val="24"/>
        </w:rPr>
        <w:t>нескольких</w:t>
      </w:r>
      <w:r w:rsidRPr="001D7AAC">
        <w:rPr>
          <w:spacing w:val="-17"/>
          <w:sz w:val="24"/>
          <w:szCs w:val="24"/>
        </w:rPr>
        <w:t xml:space="preserve"> </w:t>
      </w:r>
      <w:r w:rsidRPr="001D7AAC">
        <w:rPr>
          <w:sz w:val="24"/>
          <w:szCs w:val="24"/>
        </w:rPr>
        <w:t>людей,</w:t>
      </w:r>
      <w:r w:rsidRPr="001D7AAC">
        <w:rPr>
          <w:spacing w:val="-18"/>
          <w:sz w:val="24"/>
          <w:szCs w:val="24"/>
        </w:rPr>
        <w:t xml:space="preserve"> </w:t>
      </w:r>
      <w:r w:rsidRPr="001D7AAC">
        <w:rPr>
          <w:sz w:val="24"/>
          <w:szCs w:val="24"/>
        </w:rPr>
        <w:t>проявлять</w:t>
      </w:r>
      <w:r w:rsidRPr="001D7AAC">
        <w:rPr>
          <w:spacing w:val="-17"/>
          <w:sz w:val="24"/>
          <w:szCs w:val="24"/>
        </w:rPr>
        <w:t xml:space="preserve"> </w:t>
      </w:r>
      <w:r w:rsidRPr="001D7AAC">
        <w:rPr>
          <w:sz w:val="24"/>
          <w:szCs w:val="24"/>
        </w:rPr>
        <w:t>готовность руководить, выполнять поручения,</w:t>
      </w:r>
      <w:r w:rsidRPr="001D7AAC">
        <w:rPr>
          <w:spacing w:val="-5"/>
          <w:sz w:val="24"/>
          <w:szCs w:val="24"/>
        </w:rPr>
        <w:t xml:space="preserve"> </w:t>
      </w:r>
      <w:r w:rsidRPr="001D7AAC">
        <w:rPr>
          <w:sz w:val="24"/>
          <w:szCs w:val="24"/>
        </w:rPr>
        <w:t>подчиняться;</w:t>
      </w:r>
    </w:p>
    <w:p w14:paraId="341D9896" w14:textId="3EBD079F" w:rsidR="00566F6F" w:rsidRPr="00F4106E" w:rsidRDefault="001D7AAC" w:rsidP="00F4106E">
      <w:pPr>
        <w:pStyle w:val="a4"/>
        <w:numPr>
          <w:ilvl w:val="0"/>
          <w:numId w:val="69"/>
        </w:numPr>
        <w:tabs>
          <w:tab w:val="left" w:pos="1094"/>
        </w:tabs>
        <w:ind w:right="124" w:firstLine="709"/>
        <w:rPr>
          <w:sz w:val="24"/>
          <w:szCs w:val="24"/>
        </w:rPr>
      </w:pPr>
      <w:r w:rsidRPr="001D7AAC">
        <w:rPr>
          <w:sz w:val="24"/>
          <w:szCs w:val="24"/>
        </w:rPr>
        <w:t>планировать организацию совместной работы, определять свою роль (с учётомпредпочтений</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возможностей</w:t>
      </w:r>
      <w:r w:rsidRPr="001D7AAC">
        <w:rPr>
          <w:spacing w:val="-18"/>
          <w:sz w:val="24"/>
          <w:szCs w:val="24"/>
        </w:rPr>
        <w:t xml:space="preserve"> </w:t>
      </w:r>
      <w:r w:rsidRPr="001D7AAC">
        <w:rPr>
          <w:sz w:val="24"/>
          <w:szCs w:val="24"/>
        </w:rPr>
        <w:t>всехучастников</w:t>
      </w:r>
      <w:r w:rsidRPr="001D7AAC">
        <w:rPr>
          <w:spacing w:val="-17"/>
          <w:sz w:val="24"/>
          <w:szCs w:val="24"/>
        </w:rPr>
        <w:t xml:space="preserve"> </w:t>
      </w:r>
      <w:r w:rsidRPr="001D7AAC">
        <w:rPr>
          <w:sz w:val="24"/>
          <w:szCs w:val="24"/>
        </w:rPr>
        <w:t>взаимодействия),</w:t>
      </w:r>
      <w:r w:rsidRPr="001D7AAC">
        <w:rPr>
          <w:spacing w:val="-18"/>
          <w:sz w:val="24"/>
          <w:szCs w:val="24"/>
        </w:rPr>
        <w:t xml:space="preserve"> </w:t>
      </w:r>
      <w:r w:rsidRPr="001D7AAC">
        <w:rPr>
          <w:sz w:val="24"/>
          <w:szCs w:val="24"/>
        </w:rPr>
        <w:t>распределять задачи</w:t>
      </w:r>
      <w:r w:rsidRPr="001D7AAC">
        <w:rPr>
          <w:spacing w:val="42"/>
          <w:sz w:val="24"/>
          <w:szCs w:val="24"/>
        </w:rPr>
        <w:t xml:space="preserve">  </w:t>
      </w:r>
      <w:r w:rsidRPr="001D7AAC">
        <w:rPr>
          <w:sz w:val="24"/>
          <w:szCs w:val="24"/>
        </w:rPr>
        <w:t>между</w:t>
      </w:r>
      <w:r w:rsidRPr="001D7AAC">
        <w:rPr>
          <w:spacing w:val="42"/>
          <w:sz w:val="24"/>
          <w:szCs w:val="24"/>
        </w:rPr>
        <w:t xml:space="preserve">  </w:t>
      </w:r>
      <w:r w:rsidRPr="001D7AAC">
        <w:rPr>
          <w:sz w:val="24"/>
          <w:szCs w:val="24"/>
        </w:rPr>
        <w:t>членами</w:t>
      </w:r>
      <w:r w:rsidRPr="001D7AAC">
        <w:rPr>
          <w:spacing w:val="54"/>
          <w:sz w:val="24"/>
          <w:szCs w:val="24"/>
        </w:rPr>
        <w:t xml:space="preserve">  </w:t>
      </w:r>
      <w:r w:rsidRPr="001D7AAC">
        <w:rPr>
          <w:sz w:val="24"/>
          <w:szCs w:val="24"/>
        </w:rPr>
        <w:t>команды,</w:t>
      </w:r>
      <w:r w:rsidRPr="001D7AAC">
        <w:rPr>
          <w:spacing w:val="40"/>
          <w:sz w:val="24"/>
          <w:szCs w:val="24"/>
        </w:rPr>
        <w:t xml:space="preserve">  </w:t>
      </w:r>
      <w:r w:rsidRPr="001D7AAC">
        <w:rPr>
          <w:sz w:val="24"/>
          <w:szCs w:val="24"/>
        </w:rPr>
        <w:t>участвовать</w:t>
      </w:r>
      <w:r w:rsidRPr="001D7AAC">
        <w:rPr>
          <w:spacing w:val="39"/>
          <w:sz w:val="24"/>
          <w:szCs w:val="24"/>
        </w:rPr>
        <w:t xml:space="preserve">  </w:t>
      </w:r>
      <w:r w:rsidRPr="001D7AAC">
        <w:rPr>
          <w:sz w:val="24"/>
          <w:szCs w:val="24"/>
        </w:rPr>
        <w:t>в</w:t>
      </w:r>
      <w:r w:rsidRPr="001D7AAC">
        <w:rPr>
          <w:spacing w:val="39"/>
          <w:sz w:val="24"/>
          <w:szCs w:val="24"/>
        </w:rPr>
        <w:t xml:space="preserve">  </w:t>
      </w:r>
      <w:r w:rsidRPr="001D7AAC">
        <w:rPr>
          <w:sz w:val="24"/>
          <w:szCs w:val="24"/>
        </w:rPr>
        <w:t>групповых</w:t>
      </w:r>
      <w:r w:rsidRPr="001D7AAC">
        <w:rPr>
          <w:spacing w:val="40"/>
          <w:sz w:val="24"/>
          <w:szCs w:val="24"/>
        </w:rPr>
        <w:t xml:space="preserve">  </w:t>
      </w:r>
      <w:r w:rsidRPr="001D7AAC">
        <w:rPr>
          <w:sz w:val="24"/>
          <w:szCs w:val="24"/>
        </w:rPr>
        <w:t>формах</w:t>
      </w:r>
      <w:r w:rsidRPr="001D7AAC">
        <w:rPr>
          <w:spacing w:val="40"/>
          <w:sz w:val="24"/>
          <w:szCs w:val="24"/>
        </w:rPr>
        <w:t xml:space="preserve">  </w:t>
      </w:r>
      <w:r w:rsidRPr="001D7AAC">
        <w:rPr>
          <w:spacing w:val="-2"/>
          <w:sz w:val="24"/>
          <w:szCs w:val="24"/>
        </w:rPr>
        <w:t>работы</w:t>
      </w:r>
      <w:r w:rsidR="00F4106E">
        <w:rPr>
          <w:spacing w:val="-2"/>
          <w:sz w:val="24"/>
          <w:szCs w:val="24"/>
        </w:rPr>
        <w:t xml:space="preserve"> </w:t>
      </w:r>
      <w:r w:rsidRPr="00F4106E">
        <w:rPr>
          <w:sz w:val="24"/>
          <w:szCs w:val="24"/>
        </w:rPr>
        <w:t>(обсуждения,</w:t>
      </w:r>
      <w:r w:rsidRPr="00F4106E">
        <w:rPr>
          <w:spacing w:val="-12"/>
          <w:sz w:val="24"/>
          <w:szCs w:val="24"/>
        </w:rPr>
        <w:t xml:space="preserve"> </w:t>
      </w:r>
      <w:r w:rsidRPr="00F4106E">
        <w:rPr>
          <w:sz w:val="24"/>
          <w:szCs w:val="24"/>
        </w:rPr>
        <w:t>обмен</w:t>
      </w:r>
      <w:r w:rsidRPr="00F4106E">
        <w:rPr>
          <w:spacing w:val="-11"/>
          <w:sz w:val="24"/>
          <w:szCs w:val="24"/>
        </w:rPr>
        <w:t xml:space="preserve"> </w:t>
      </w:r>
      <w:r w:rsidRPr="00F4106E">
        <w:rPr>
          <w:sz w:val="24"/>
          <w:szCs w:val="24"/>
        </w:rPr>
        <w:t>мнениями,</w:t>
      </w:r>
      <w:r w:rsidRPr="00F4106E">
        <w:rPr>
          <w:spacing w:val="-12"/>
          <w:sz w:val="24"/>
          <w:szCs w:val="24"/>
        </w:rPr>
        <w:t xml:space="preserve"> </w:t>
      </w:r>
      <w:r w:rsidRPr="00F4106E">
        <w:rPr>
          <w:sz w:val="24"/>
          <w:szCs w:val="24"/>
        </w:rPr>
        <w:t>мозговые</w:t>
      </w:r>
      <w:r w:rsidRPr="00F4106E">
        <w:rPr>
          <w:spacing w:val="-12"/>
          <w:sz w:val="24"/>
          <w:szCs w:val="24"/>
        </w:rPr>
        <w:t xml:space="preserve"> </w:t>
      </w:r>
      <w:r w:rsidRPr="00F4106E">
        <w:rPr>
          <w:sz w:val="24"/>
          <w:szCs w:val="24"/>
        </w:rPr>
        <w:t>штурмы</w:t>
      </w:r>
      <w:r w:rsidRPr="00F4106E">
        <w:rPr>
          <w:spacing w:val="-12"/>
          <w:sz w:val="24"/>
          <w:szCs w:val="24"/>
        </w:rPr>
        <w:t xml:space="preserve"> </w:t>
      </w:r>
      <w:r w:rsidRPr="00F4106E">
        <w:rPr>
          <w:sz w:val="24"/>
          <w:szCs w:val="24"/>
        </w:rPr>
        <w:t>и</w:t>
      </w:r>
      <w:r w:rsidRPr="00F4106E">
        <w:rPr>
          <w:spacing w:val="-12"/>
          <w:sz w:val="24"/>
          <w:szCs w:val="24"/>
        </w:rPr>
        <w:t xml:space="preserve"> </w:t>
      </w:r>
      <w:r w:rsidRPr="00F4106E">
        <w:rPr>
          <w:spacing w:val="-2"/>
          <w:sz w:val="24"/>
          <w:szCs w:val="24"/>
        </w:rPr>
        <w:t>иные);</w:t>
      </w:r>
    </w:p>
    <w:p w14:paraId="6E738E0D" w14:textId="77777777" w:rsidR="00566F6F" w:rsidRPr="001D7AAC" w:rsidRDefault="001D7AAC">
      <w:pPr>
        <w:pStyle w:val="a4"/>
        <w:numPr>
          <w:ilvl w:val="0"/>
          <w:numId w:val="69"/>
        </w:numPr>
        <w:tabs>
          <w:tab w:val="left" w:pos="997"/>
        </w:tabs>
        <w:ind w:right="125" w:firstLine="709"/>
        <w:rPr>
          <w:sz w:val="24"/>
          <w:szCs w:val="24"/>
        </w:rPr>
      </w:pPr>
      <w:r w:rsidRPr="001D7AAC">
        <w:rPr>
          <w:sz w:val="24"/>
          <w:szCs w:val="24"/>
        </w:rPr>
        <w:t>выполнять свою часть работы, достигать качественного результата</w:t>
      </w:r>
      <w:r w:rsidRPr="001D7AAC">
        <w:rPr>
          <w:spacing w:val="-17"/>
          <w:sz w:val="24"/>
          <w:szCs w:val="24"/>
        </w:rPr>
        <w:t xml:space="preserve"> </w:t>
      </w:r>
      <w:r w:rsidRPr="001D7AAC">
        <w:rPr>
          <w:sz w:val="24"/>
          <w:szCs w:val="24"/>
        </w:rPr>
        <w:t>по</w:t>
      </w:r>
      <w:r w:rsidRPr="001D7AAC">
        <w:rPr>
          <w:spacing w:val="-18"/>
          <w:sz w:val="24"/>
          <w:szCs w:val="24"/>
        </w:rPr>
        <w:t xml:space="preserve"> </w:t>
      </w:r>
      <w:r w:rsidRPr="001D7AAC">
        <w:rPr>
          <w:sz w:val="24"/>
          <w:szCs w:val="24"/>
        </w:rPr>
        <w:t>своему направлению</w:t>
      </w:r>
      <w:r w:rsidRPr="001D7AAC">
        <w:rPr>
          <w:spacing w:val="-15"/>
          <w:sz w:val="24"/>
          <w:szCs w:val="24"/>
        </w:rPr>
        <w:t xml:space="preserve"> </w:t>
      </w:r>
      <w:r w:rsidRPr="001D7AAC">
        <w:rPr>
          <w:sz w:val="24"/>
          <w:szCs w:val="24"/>
        </w:rPr>
        <w:t>и</w:t>
      </w:r>
      <w:r w:rsidRPr="001D7AAC">
        <w:rPr>
          <w:spacing w:val="-15"/>
          <w:sz w:val="24"/>
          <w:szCs w:val="24"/>
        </w:rPr>
        <w:t xml:space="preserve"> </w:t>
      </w:r>
      <w:r w:rsidRPr="001D7AAC">
        <w:rPr>
          <w:sz w:val="24"/>
          <w:szCs w:val="24"/>
        </w:rPr>
        <w:t>координировать</w:t>
      </w:r>
      <w:r w:rsidRPr="001D7AAC">
        <w:rPr>
          <w:spacing w:val="-15"/>
          <w:sz w:val="24"/>
          <w:szCs w:val="24"/>
        </w:rPr>
        <w:t xml:space="preserve"> </w:t>
      </w:r>
      <w:r w:rsidRPr="001D7AAC">
        <w:rPr>
          <w:sz w:val="24"/>
          <w:szCs w:val="24"/>
        </w:rPr>
        <w:t>свои</w:t>
      </w:r>
      <w:r w:rsidRPr="001D7AAC">
        <w:rPr>
          <w:spacing w:val="-14"/>
          <w:sz w:val="24"/>
          <w:szCs w:val="24"/>
        </w:rPr>
        <w:t xml:space="preserve"> </w:t>
      </w:r>
      <w:r w:rsidRPr="001D7AAC">
        <w:rPr>
          <w:sz w:val="24"/>
          <w:szCs w:val="24"/>
        </w:rPr>
        <w:t>действия с другими членами команды;</w:t>
      </w:r>
    </w:p>
    <w:p w14:paraId="621D8793" w14:textId="77777777" w:rsidR="00566F6F" w:rsidRPr="001D7AAC" w:rsidRDefault="001D7AAC">
      <w:pPr>
        <w:pStyle w:val="a4"/>
        <w:numPr>
          <w:ilvl w:val="0"/>
          <w:numId w:val="69"/>
        </w:numPr>
        <w:tabs>
          <w:tab w:val="left" w:pos="1143"/>
        </w:tabs>
        <w:ind w:right="126" w:firstLine="709"/>
        <w:rPr>
          <w:sz w:val="24"/>
          <w:szCs w:val="24"/>
        </w:rPr>
      </w:pPr>
      <w:r w:rsidRPr="001D7AAC">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w:t>
      </w:r>
      <w:r w:rsidRPr="001D7AAC">
        <w:rPr>
          <w:spacing w:val="-19"/>
          <w:sz w:val="24"/>
          <w:szCs w:val="24"/>
        </w:rPr>
        <w:t xml:space="preserve"> </w:t>
      </w:r>
      <w:r w:rsidRPr="001D7AAC">
        <w:rPr>
          <w:sz w:val="24"/>
          <w:szCs w:val="24"/>
        </w:rPr>
        <w:t>отчётаперед</w:t>
      </w:r>
      <w:r w:rsidRPr="001D7AAC">
        <w:rPr>
          <w:spacing w:val="-19"/>
          <w:sz w:val="24"/>
          <w:szCs w:val="24"/>
        </w:rPr>
        <w:t xml:space="preserve"> </w:t>
      </w:r>
      <w:r w:rsidRPr="001D7AAC">
        <w:rPr>
          <w:sz w:val="24"/>
          <w:szCs w:val="24"/>
        </w:rPr>
        <w:t>группой;</w:t>
      </w:r>
    </w:p>
    <w:p w14:paraId="21E7002D" w14:textId="77777777" w:rsidR="00566F6F" w:rsidRPr="001D7AAC" w:rsidRDefault="001D7AAC">
      <w:pPr>
        <w:pStyle w:val="a4"/>
        <w:numPr>
          <w:ilvl w:val="0"/>
          <w:numId w:val="69"/>
        </w:numPr>
        <w:tabs>
          <w:tab w:val="left" w:pos="1103"/>
        </w:tabs>
        <w:ind w:right="126" w:firstLine="709"/>
        <w:rPr>
          <w:sz w:val="24"/>
          <w:szCs w:val="24"/>
        </w:rPr>
      </w:pPr>
      <w:r w:rsidRPr="001D7AAC">
        <w:rPr>
          <w:sz w:val="24"/>
          <w:szCs w:val="24"/>
        </w:rPr>
        <w:t>овладеть системой универсальных коммуникативных действий, которая обеспечивает</w:t>
      </w:r>
      <w:r w:rsidRPr="001D7AAC">
        <w:rPr>
          <w:spacing w:val="-13"/>
          <w:sz w:val="24"/>
          <w:szCs w:val="24"/>
        </w:rPr>
        <w:t xml:space="preserve"> </w:t>
      </w:r>
      <w:r w:rsidRPr="001D7AAC">
        <w:rPr>
          <w:sz w:val="24"/>
          <w:szCs w:val="24"/>
        </w:rPr>
        <w:t>сформированность</w:t>
      </w:r>
      <w:r w:rsidRPr="001D7AAC">
        <w:rPr>
          <w:spacing w:val="-15"/>
          <w:sz w:val="24"/>
          <w:szCs w:val="24"/>
        </w:rPr>
        <w:t xml:space="preserve"> </w:t>
      </w:r>
      <w:r w:rsidRPr="001D7AAC">
        <w:rPr>
          <w:sz w:val="24"/>
          <w:szCs w:val="24"/>
        </w:rPr>
        <w:t xml:space="preserve">социальных навыков и эмоционального интеллекта </w:t>
      </w:r>
      <w:r w:rsidRPr="001D7AAC">
        <w:rPr>
          <w:spacing w:val="-2"/>
          <w:sz w:val="24"/>
          <w:szCs w:val="24"/>
        </w:rPr>
        <w:t>обучающихся.</w:t>
      </w:r>
    </w:p>
    <w:p w14:paraId="35FE75CC" w14:textId="77777777" w:rsidR="00566F6F" w:rsidRPr="001D7AAC" w:rsidRDefault="001D7AAC">
      <w:pPr>
        <w:pStyle w:val="3"/>
        <w:rPr>
          <w:sz w:val="24"/>
          <w:szCs w:val="24"/>
        </w:rPr>
      </w:pPr>
      <w:r w:rsidRPr="001D7AAC">
        <w:rPr>
          <w:sz w:val="24"/>
          <w:szCs w:val="24"/>
        </w:rPr>
        <w:t>Универсальные</w:t>
      </w:r>
      <w:r w:rsidRPr="001D7AAC">
        <w:rPr>
          <w:spacing w:val="-17"/>
          <w:sz w:val="24"/>
          <w:szCs w:val="24"/>
        </w:rPr>
        <w:t xml:space="preserve"> </w:t>
      </w:r>
      <w:r w:rsidRPr="001D7AAC">
        <w:rPr>
          <w:sz w:val="24"/>
          <w:szCs w:val="24"/>
        </w:rPr>
        <w:t>регулятивные</w:t>
      </w:r>
      <w:r w:rsidRPr="001D7AAC">
        <w:rPr>
          <w:spacing w:val="19"/>
          <w:sz w:val="24"/>
          <w:szCs w:val="24"/>
        </w:rPr>
        <w:t xml:space="preserve"> </w:t>
      </w:r>
      <w:r w:rsidRPr="001D7AAC">
        <w:rPr>
          <w:spacing w:val="-2"/>
          <w:sz w:val="24"/>
          <w:szCs w:val="24"/>
        </w:rPr>
        <w:t>действия</w:t>
      </w:r>
    </w:p>
    <w:p w14:paraId="7DF9D677" w14:textId="77777777" w:rsidR="00566F6F" w:rsidRPr="001D7AAC" w:rsidRDefault="001D7AAC">
      <w:pPr>
        <w:pStyle w:val="a3"/>
        <w:ind w:right="129"/>
        <w:rPr>
          <w:sz w:val="24"/>
          <w:szCs w:val="24"/>
        </w:rPr>
      </w:pPr>
      <w:r w:rsidRPr="001D7AAC">
        <w:rPr>
          <w:sz w:val="24"/>
          <w:szCs w:val="24"/>
        </w:rPr>
        <w:t xml:space="preserve">У учащихся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74A59EBE" w14:textId="77777777" w:rsidR="00566F6F" w:rsidRPr="001D7AAC" w:rsidRDefault="001D7AAC">
      <w:pPr>
        <w:pStyle w:val="a3"/>
        <w:spacing w:line="322" w:lineRule="exact"/>
        <w:ind w:left="823" w:firstLine="0"/>
        <w:jc w:val="left"/>
        <w:rPr>
          <w:sz w:val="24"/>
          <w:szCs w:val="24"/>
        </w:rPr>
      </w:pPr>
      <w:r w:rsidRPr="001D7AAC">
        <w:rPr>
          <w:spacing w:val="-2"/>
          <w:sz w:val="24"/>
          <w:szCs w:val="24"/>
        </w:rPr>
        <w:lastRenderedPageBreak/>
        <w:t>Самоорганизация:</w:t>
      </w:r>
    </w:p>
    <w:p w14:paraId="10C7E79F" w14:textId="77777777" w:rsidR="00566F6F" w:rsidRPr="001D7AAC" w:rsidRDefault="001D7AAC">
      <w:pPr>
        <w:pStyle w:val="a4"/>
        <w:numPr>
          <w:ilvl w:val="0"/>
          <w:numId w:val="69"/>
        </w:numPr>
        <w:tabs>
          <w:tab w:val="left" w:pos="1108"/>
        </w:tabs>
        <w:ind w:right="127" w:firstLine="709"/>
        <w:rPr>
          <w:sz w:val="24"/>
          <w:szCs w:val="24"/>
        </w:rPr>
      </w:pPr>
      <w:r w:rsidRPr="001D7AAC">
        <w:rPr>
          <w:sz w:val="24"/>
          <w:szCs w:val="24"/>
        </w:rPr>
        <w:t>выявлять проблемы для решения в жизненных и учебных ситуациях, используя биологические знания;</w:t>
      </w:r>
    </w:p>
    <w:p w14:paraId="600D7755" w14:textId="77777777" w:rsidR="00566F6F" w:rsidRPr="001D7AAC" w:rsidRDefault="001D7AAC">
      <w:pPr>
        <w:pStyle w:val="a4"/>
        <w:numPr>
          <w:ilvl w:val="0"/>
          <w:numId w:val="69"/>
        </w:numPr>
        <w:tabs>
          <w:tab w:val="left" w:pos="969"/>
        </w:tabs>
        <w:ind w:right="124" w:firstLine="709"/>
        <w:rPr>
          <w:sz w:val="24"/>
          <w:szCs w:val="24"/>
        </w:rPr>
      </w:pPr>
      <w:r w:rsidRPr="001D7AAC">
        <w:rPr>
          <w:sz w:val="24"/>
          <w:szCs w:val="24"/>
        </w:rPr>
        <w:t>ориентироваться в различных подходах принятия решений (индивидуальное, принятие решения в группе, принятие</w:t>
      </w:r>
      <w:r w:rsidRPr="001D7AAC">
        <w:rPr>
          <w:spacing w:val="-23"/>
          <w:sz w:val="24"/>
          <w:szCs w:val="24"/>
        </w:rPr>
        <w:t xml:space="preserve"> </w:t>
      </w:r>
      <w:r w:rsidRPr="001D7AAC">
        <w:rPr>
          <w:sz w:val="24"/>
          <w:szCs w:val="24"/>
        </w:rPr>
        <w:t>решений</w:t>
      </w:r>
      <w:r w:rsidRPr="001D7AAC">
        <w:rPr>
          <w:spacing w:val="-9"/>
          <w:sz w:val="24"/>
          <w:szCs w:val="24"/>
        </w:rPr>
        <w:t xml:space="preserve"> </w:t>
      </w:r>
      <w:r w:rsidRPr="001D7AAC">
        <w:rPr>
          <w:sz w:val="24"/>
          <w:szCs w:val="24"/>
        </w:rPr>
        <w:t>группой);</w:t>
      </w:r>
    </w:p>
    <w:p w14:paraId="7FA7D709" w14:textId="77777777" w:rsidR="00566F6F" w:rsidRPr="001D7AAC" w:rsidRDefault="001D7AAC">
      <w:pPr>
        <w:pStyle w:val="a4"/>
        <w:numPr>
          <w:ilvl w:val="0"/>
          <w:numId w:val="69"/>
        </w:numPr>
        <w:tabs>
          <w:tab w:val="left" w:pos="1119"/>
        </w:tabs>
        <w:spacing w:before="1"/>
        <w:ind w:right="124" w:firstLine="709"/>
        <w:rPr>
          <w:sz w:val="24"/>
          <w:szCs w:val="24"/>
        </w:rPr>
      </w:pPr>
      <w:r w:rsidRPr="001D7AAC">
        <w:rPr>
          <w:sz w:val="24"/>
          <w:szCs w:val="24"/>
        </w:rPr>
        <w:t xml:space="preserve">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w:t>
      </w:r>
      <w:r w:rsidRPr="001D7AAC">
        <w:rPr>
          <w:spacing w:val="-2"/>
          <w:sz w:val="24"/>
          <w:szCs w:val="24"/>
        </w:rPr>
        <w:t>решений;</w:t>
      </w:r>
    </w:p>
    <w:p w14:paraId="64F16855" w14:textId="77777777" w:rsidR="00566F6F" w:rsidRPr="001D7AAC" w:rsidRDefault="001D7AAC">
      <w:pPr>
        <w:pStyle w:val="a4"/>
        <w:numPr>
          <w:ilvl w:val="0"/>
          <w:numId w:val="69"/>
        </w:numPr>
        <w:tabs>
          <w:tab w:val="left" w:pos="968"/>
        </w:tabs>
        <w:ind w:right="126" w:firstLine="709"/>
        <w:rPr>
          <w:sz w:val="24"/>
          <w:szCs w:val="24"/>
        </w:rPr>
      </w:pPr>
      <w:r w:rsidRPr="001D7AAC">
        <w:rPr>
          <w:sz w:val="24"/>
          <w:szCs w:val="24"/>
        </w:rPr>
        <w:t>составлять</w:t>
      </w:r>
      <w:r w:rsidRPr="001D7AAC">
        <w:rPr>
          <w:spacing w:val="-16"/>
          <w:sz w:val="24"/>
          <w:szCs w:val="24"/>
        </w:rPr>
        <w:t xml:space="preserve"> </w:t>
      </w:r>
      <w:r w:rsidRPr="001D7AAC">
        <w:rPr>
          <w:sz w:val="24"/>
          <w:szCs w:val="24"/>
        </w:rPr>
        <w:t>план</w:t>
      </w:r>
      <w:r w:rsidRPr="001D7AAC">
        <w:rPr>
          <w:spacing w:val="-15"/>
          <w:sz w:val="24"/>
          <w:szCs w:val="24"/>
        </w:rPr>
        <w:t xml:space="preserve"> </w:t>
      </w:r>
      <w:r w:rsidRPr="001D7AAC">
        <w:rPr>
          <w:sz w:val="24"/>
          <w:szCs w:val="24"/>
        </w:rPr>
        <w:t>действий</w:t>
      </w:r>
      <w:r w:rsidRPr="001D7AAC">
        <w:rPr>
          <w:spacing w:val="-15"/>
          <w:sz w:val="24"/>
          <w:szCs w:val="24"/>
        </w:rPr>
        <w:t xml:space="preserve"> </w:t>
      </w:r>
      <w:r w:rsidRPr="001D7AAC">
        <w:rPr>
          <w:sz w:val="24"/>
          <w:szCs w:val="24"/>
        </w:rPr>
        <w:t>(план</w:t>
      </w:r>
      <w:r w:rsidRPr="001D7AAC">
        <w:rPr>
          <w:spacing w:val="-15"/>
          <w:sz w:val="24"/>
          <w:szCs w:val="24"/>
        </w:rPr>
        <w:t xml:space="preserve"> </w:t>
      </w:r>
      <w:r w:rsidRPr="001D7AAC">
        <w:rPr>
          <w:sz w:val="24"/>
          <w:szCs w:val="24"/>
        </w:rPr>
        <w:t>реализации</w:t>
      </w:r>
      <w:r w:rsidRPr="001D7AAC">
        <w:rPr>
          <w:spacing w:val="-15"/>
          <w:sz w:val="24"/>
          <w:szCs w:val="24"/>
        </w:rPr>
        <w:t xml:space="preserve"> </w:t>
      </w:r>
      <w:r w:rsidRPr="001D7AAC">
        <w:rPr>
          <w:sz w:val="24"/>
          <w:szCs w:val="24"/>
        </w:rPr>
        <w:t>намеченного</w:t>
      </w:r>
      <w:r w:rsidRPr="001D7AAC">
        <w:rPr>
          <w:spacing w:val="-14"/>
          <w:sz w:val="24"/>
          <w:szCs w:val="24"/>
        </w:rPr>
        <w:t xml:space="preserve"> </w:t>
      </w:r>
      <w:r w:rsidRPr="001D7AAC">
        <w:rPr>
          <w:sz w:val="24"/>
          <w:szCs w:val="24"/>
        </w:rPr>
        <w:t>алгоритма</w:t>
      </w:r>
      <w:r w:rsidRPr="001D7AAC">
        <w:rPr>
          <w:spacing w:val="-18"/>
          <w:sz w:val="24"/>
          <w:szCs w:val="24"/>
        </w:rPr>
        <w:t xml:space="preserve"> </w:t>
      </w:r>
      <w:r w:rsidRPr="001D7AAC">
        <w:rPr>
          <w:sz w:val="24"/>
          <w:szCs w:val="24"/>
        </w:rPr>
        <w:t>решения), корректировать предложенный алгоритм с учётом получения новых биологических знаний об изучаемом биологическом</w:t>
      </w:r>
      <w:r w:rsidRPr="001D7AAC">
        <w:rPr>
          <w:spacing w:val="40"/>
          <w:sz w:val="24"/>
          <w:szCs w:val="24"/>
        </w:rPr>
        <w:t xml:space="preserve"> </w:t>
      </w:r>
      <w:r w:rsidRPr="001D7AAC">
        <w:rPr>
          <w:sz w:val="24"/>
          <w:szCs w:val="24"/>
        </w:rPr>
        <w:t>объекте;</w:t>
      </w:r>
    </w:p>
    <w:p w14:paraId="1C3C6CA8" w14:textId="77777777" w:rsidR="00566F6F" w:rsidRPr="001D7AAC" w:rsidRDefault="001D7AAC">
      <w:pPr>
        <w:pStyle w:val="a4"/>
        <w:numPr>
          <w:ilvl w:val="0"/>
          <w:numId w:val="69"/>
        </w:numPr>
        <w:tabs>
          <w:tab w:val="left" w:pos="931"/>
        </w:tabs>
        <w:ind w:left="823" w:right="3468" w:firstLine="0"/>
        <w:jc w:val="left"/>
        <w:rPr>
          <w:sz w:val="24"/>
          <w:szCs w:val="24"/>
        </w:rPr>
      </w:pPr>
      <w:r w:rsidRPr="001D7AAC">
        <w:rPr>
          <w:sz w:val="24"/>
          <w:szCs w:val="24"/>
        </w:rPr>
        <w:t>делать</w:t>
      </w:r>
      <w:r w:rsidRPr="001D7AAC">
        <w:rPr>
          <w:spacing w:val="-4"/>
          <w:sz w:val="24"/>
          <w:szCs w:val="24"/>
        </w:rPr>
        <w:t xml:space="preserve"> </w:t>
      </w:r>
      <w:r w:rsidRPr="001D7AAC">
        <w:rPr>
          <w:sz w:val="24"/>
          <w:szCs w:val="24"/>
        </w:rPr>
        <w:t>выбор</w:t>
      </w:r>
      <w:r w:rsidRPr="001D7AAC">
        <w:rPr>
          <w:spacing w:val="-5"/>
          <w:sz w:val="24"/>
          <w:szCs w:val="24"/>
        </w:rPr>
        <w:t xml:space="preserve"> </w:t>
      </w:r>
      <w:r w:rsidRPr="001D7AAC">
        <w:rPr>
          <w:sz w:val="24"/>
          <w:szCs w:val="24"/>
        </w:rPr>
        <w:t>и</w:t>
      </w:r>
      <w:r w:rsidRPr="001D7AAC">
        <w:rPr>
          <w:spacing w:val="-6"/>
          <w:sz w:val="24"/>
          <w:szCs w:val="24"/>
        </w:rPr>
        <w:t xml:space="preserve"> </w:t>
      </w:r>
      <w:r w:rsidRPr="001D7AAC">
        <w:rPr>
          <w:sz w:val="24"/>
          <w:szCs w:val="24"/>
        </w:rPr>
        <w:t>брать</w:t>
      </w:r>
      <w:r w:rsidRPr="001D7AAC">
        <w:rPr>
          <w:spacing w:val="-6"/>
          <w:sz w:val="24"/>
          <w:szCs w:val="24"/>
        </w:rPr>
        <w:t xml:space="preserve"> </w:t>
      </w:r>
      <w:r w:rsidRPr="001D7AAC">
        <w:rPr>
          <w:sz w:val="24"/>
          <w:szCs w:val="24"/>
        </w:rPr>
        <w:t>ответственность</w:t>
      </w:r>
      <w:r w:rsidRPr="001D7AAC">
        <w:rPr>
          <w:spacing w:val="-5"/>
          <w:sz w:val="24"/>
          <w:szCs w:val="24"/>
        </w:rPr>
        <w:t xml:space="preserve"> </w:t>
      </w:r>
      <w:r w:rsidRPr="001D7AAC">
        <w:rPr>
          <w:sz w:val="24"/>
          <w:szCs w:val="24"/>
        </w:rPr>
        <w:t>за</w:t>
      </w:r>
      <w:r w:rsidRPr="001D7AAC">
        <w:rPr>
          <w:spacing w:val="-6"/>
          <w:sz w:val="24"/>
          <w:szCs w:val="24"/>
        </w:rPr>
        <w:t xml:space="preserve"> </w:t>
      </w:r>
      <w:r w:rsidRPr="001D7AAC">
        <w:rPr>
          <w:sz w:val="24"/>
          <w:szCs w:val="24"/>
        </w:rPr>
        <w:t>решение. Самоконтроль (рефлексия):</w:t>
      </w:r>
    </w:p>
    <w:p w14:paraId="55213276" w14:textId="77777777" w:rsidR="00566F6F" w:rsidRPr="001D7AAC" w:rsidRDefault="001D7AAC">
      <w:pPr>
        <w:pStyle w:val="a4"/>
        <w:numPr>
          <w:ilvl w:val="0"/>
          <w:numId w:val="69"/>
        </w:numPr>
        <w:tabs>
          <w:tab w:val="left" w:pos="989"/>
        </w:tabs>
        <w:spacing w:line="321" w:lineRule="exact"/>
        <w:ind w:left="989" w:hanging="166"/>
        <w:jc w:val="left"/>
        <w:rPr>
          <w:sz w:val="24"/>
          <w:szCs w:val="24"/>
        </w:rPr>
      </w:pPr>
      <w:r w:rsidRPr="001D7AAC">
        <w:rPr>
          <w:sz w:val="24"/>
          <w:szCs w:val="24"/>
        </w:rPr>
        <w:t>владеть</w:t>
      </w:r>
      <w:r w:rsidRPr="001D7AAC">
        <w:rPr>
          <w:spacing w:val="-14"/>
          <w:sz w:val="24"/>
          <w:szCs w:val="24"/>
        </w:rPr>
        <w:t xml:space="preserve"> </w:t>
      </w:r>
      <w:r w:rsidRPr="001D7AAC">
        <w:rPr>
          <w:sz w:val="24"/>
          <w:szCs w:val="24"/>
        </w:rPr>
        <w:t>способами</w:t>
      </w:r>
      <w:r w:rsidRPr="001D7AAC">
        <w:rPr>
          <w:spacing w:val="-13"/>
          <w:sz w:val="24"/>
          <w:szCs w:val="24"/>
        </w:rPr>
        <w:t xml:space="preserve"> </w:t>
      </w:r>
      <w:r w:rsidRPr="001D7AAC">
        <w:rPr>
          <w:sz w:val="24"/>
          <w:szCs w:val="24"/>
        </w:rPr>
        <w:t>самоконтроля,</w:t>
      </w:r>
      <w:r w:rsidRPr="001D7AAC">
        <w:rPr>
          <w:spacing w:val="-14"/>
          <w:sz w:val="24"/>
          <w:szCs w:val="24"/>
        </w:rPr>
        <w:t xml:space="preserve"> </w:t>
      </w:r>
      <w:r w:rsidRPr="001D7AAC">
        <w:rPr>
          <w:sz w:val="24"/>
          <w:szCs w:val="24"/>
        </w:rPr>
        <w:t>самомотивации</w:t>
      </w:r>
      <w:r w:rsidRPr="001D7AAC">
        <w:rPr>
          <w:spacing w:val="-13"/>
          <w:sz w:val="24"/>
          <w:szCs w:val="24"/>
        </w:rPr>
        <w:t xml:space="preserve"> </w:t>
      </w:r>
      <w:r w:rsidRPr="001D7AAC">
        <w:rPr>
          <w:sz w:val="24"/>
          <w:szCs w:val="24"/>
        </w:rPr>
        <w:t>и</w:t>
      </w:r>
      <w:r w:rsidRPr="001D7AAC">
        <w:rPr>
          <w:spacing w:val="-14"/>
          <w:sz w:val="24"/>
          <w:szCs w:val="24"/>
        </w:rPr>
        <w:t xml:space="preserve"> </w:t>
      </w:r>
      <w:r w:rsidRPr="001D7AAC">
        <w:rPr>
          <w:spacing w:val="-2"/>
          <w:sz w:val="24"/>
          <w:szCs w:val="24"/>
        </w:rPr>
        <w:t>рефлексии;</w:t>
      </w:r>
    </w:p>
    <w:p w14:paraId="7599B301" w14:textId="77777777" w:rsidR="00566F6F" w:rsidRPr="001D7AAC" w:rsidRDefault="001D7AAC">
      <w:pPr>
        <w:pStyle w:val="a4"/>
        <w:numPr>
          <w:ilvl w:val="0"/>
          <w:numId w:val="69"/>
        </w:numPr>
        <w:tabs>
          <w:tab w:val="left" w:pos="946"/>
        </w:tabs>
        <w:spacing w:before="1" w:line="322" w:lineRule="exact"/>
        <w:ind w:left="946" w:hanging="123"/>
        <w:jc w:val="left"/>
        <w:rPr>
          <w:sz w:val="24"/>
          <w:szCs w:val="24"/>
        </w:rPr>
      </w:pPr>
      <w:r w:rsidRPr="001D7AAC">
        <w:rPr>
          <w:spacing w:val="-2"/>
          <w:sz w:val="24"/>
          <w:szCs w:val="24"/>
        </w:rPr>
        <w:t>давать</w:t>
      </w:r>
      <w:r w:rsidRPr="001D7AAC">
        <w:rPr>
          <w:spacing w:val="-38"/>
          <w:sz w:val="24"/>
          <w:szCs w:val="24"/>
        </w:rPr>
        <w:t xml:space="preserve"> </w:t>
      </w:r>
      <w:r w:rsidRPr="001D7AAC">
        <w:rPr>
          <w:spacing w:val="-2"/>
          <w:sz w:val="24"/>
          <w:szCs w:val="24"/>
        </w:rPr>
        <w:t>адекватную</w:t>
      </w:r>
      <w:r w:rsidRPr="001D7AAC">
        <w:rPr>
          <w:spacing w:val="-35"/>
          <w:sz w:val="24"/>
          <w:szCs w:val="24"/>
        </w:rPr>
        <w:t xml:space="preserve"> </w:t>
      </w:r>
      <w:r w:rsidRPr="001D7AAC">
        <w:rPr>
          <w:spacing w:val="-2"/>
          <w:sz w:val="24"/>
          <w:szCs w:val="24"/>
        </w:rPr>
        <w:t>оценку</w:t>
      </w:r>
      <w:r w:rsidRPr="001D7AAC">
        <w:rPr>
          <w:spacing w:val="-36"/>
          <w:sz w:val="24"/>
          <w:szCs w:val="24"/>
        </w:rPr>
        <w:t xml:space="preserve"> </w:t>
      </w:r>
      <w:r w:rsidRPr="001D7AAC">
        <w:rPr>
          <w:spacing w:val="-2"/>
          <w:sz w:val="24"/>
          <w:szCs w:val="24"/>
        </w:rPr>
        <w:t>ситуации</w:t>
      </w:r>
      <w:r w:rsidRPr="001D7AAC">
        <w:rPr>
          <w:spacing w:val="-36"/>
          <w:sz w:val="24"/>
          <w:szCs w:val="24"/>
        </w:rPr>
        <w:t xml:space="preserve"> </w:t>
      </w:r>
      <w:r w:rsidRPr="001D7AAC">
        <w:rPr>
          <w:spacing w:val="-2"/>
          <w:sz w:val="24"/>
          <w:szCs w:val="24"/>
        </w:rPr>
        <w:t>ипредлагать</w:t>
      </w:r>
      <w:r w:rsidRPr="001D7AAC">
        <w:rPr>
          <w:spacing w:val="-36"/>
          <w:sz w:val="24"/>
          <w:szCs w:val="24"/>
        </w:rPr>
        <w:t xml:space="preserve"> </w:t>
      </w:r>
      <w:r w:rsidRPr="001D7AAC">
        <w:rPr>
          <w:spacing w:val="-2"/>
          <w:sz w:val="24"/>
          <w:szCs w:val="24"/>
        </w:rPr>
        <w:t>план</w:t>
      </w:r>
      <w:r w:rsidRPr="001D7AAC">
        <w:rPr>
          <w:spacing w:val="-36"/>
          <w:sz w:val="24"/>
          <w:szCs w:val="24"/>
        </w:rPr>
        <w:t xml:space="preserve"> </w:t>
      </w:r>
      <w:r w:rsidRPr="001D7AAC">
        <w:rPr>
          <w:spacing w:val="-2"/>
          <w:sz w:val="24"/>
          <w:szCs w:val="24"/>
        </w:rPr>
        <w:t>её</w:t>
      </w:r>
      <w:r w:rsidRPr="001D7AAC">
        <w:rPr>
          <w:spacing w:val="-35"/>
          <w:sz w:val="24"/>
          <w:szCs w:val="24"/>
        </w:rPr>
        <w:t xml:space="preserve"> </w:t>
      </w:r>
      <w:r w:rsidRPr="001D7AAC">
        <w:rPr>
          <w:spacing w:val="-2"/>
          <w:sz w:val="24"/>
          <w:szCs w:val="24"/>
        </w:rPr>
        <w:t>изменения;</w:t>
      </w:r>
    </w:p>
    <w:p w14:paraId="24751AE9" w14:textId="77777777" w:rsidR="00566F6F" w:rsidRPr="001D7AAC" w:rsidRDefault="001D7AAC">
      <w:pPr>
        <w:pStyle w:val="a4"/>
        <w:numPr>
          <w:ilvl w:val="0"/>
          <w:numId w:val="69"/>
        </w:numPr>
        <w:tabs>
          <w:tab w:val="left" w:pos="1003"/>
        </w:tabs>
        <w:ind w:right="126" w:firstLine="709"/>
        <w:rPr>
          <w:sz w:val="24"/>
          <w:szCs w:val="24"/>
        </w:rPr>
      </w:pPr>
      <w:r w:rsidRPr="001D7AAC">
        <w:rPr>
          <w:sz w:val="24"/>
          <w:szCs w:val="24"/>
        </w:rP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r w:rsidRPr="001D7AAC">
        <w:rPr>
          <w:spacing w:val="-2"/>
          <w:sz w:val="24"/>
          <w:szCs w:val="24"/>
        </w:rPr>
        <w:t>обстоятельствам;</w:t>
      </w:r>
    </w:p>
    <w:p w14:paraId="3B9625B3" w14:textId="77777777" w:rsidR="00566F6F" w:rsidRPr="001D7AAC" w:rsidRDefault="001D7AAC">
      <w:pPr>
        <w:pStyle w:val="a4"/>
        <w:numPr>
          <w:ilvl w:val="0"/>
          <w:numId w:val="69"/>
        </w:numPr>
        <w:tabs>
          <w:tab w:val="left" w:pos="1028"/>
        </w:tabs>
        <w:ind w:right="126" w:firstLine="709"/>
        <w:rPr>
          <w:sz w:val="24"/>
          <w:szCs w:val="24"/>
        </w:rPr>
      </w:pPr>
      <w:r w:rsidRPr="001D7AAC">
        <w:rPr>
          <w:sz w:val="24"/>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sidRPr="001D7AAC">
        <w:rPr>
          <w:spacing w:val="-2"/>
          <w:sz w:val="24"/>
          <w:szCs w:val="24"/>
        </w:rPr>
        <w:t>ситуации;</w:t>
      </w:r>
    </w:p>
    <w:p w14:paraId="0A3121B1" w14:textId="77777777" w:rsidR="00566F6F" w:rsidRPr="001D7AAC" w:rsidRDefault="001D7AAC">
      <w:pPr>
        <w:pStyle w:val="a4"/>
        <w:numPr>
          <w:ilvl w:val="0"/>
          <w:numId w:val="69"/>
        </w:numPr>
        <w:tabs>
          <w:tab w:val="left" w:pos="1136"/>
        </w:tabs>
        <w:ind w:right="129" w:firstLine="709"/>
        <w:rPr>
          <w:sz w:val="24"/>
          <w:szCs w:val="24"/>
        </w:rPr>
      </w:pPr>
      <w:r w:rsidRPr="001D7AAC">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19E638BA" w14:textId="77777777" w:rsidR="00566F6F" w:rsidRPr="001D7AAC" w:rsidRDefault="001D7AAC">
      <w:pPr>
        <w:pStyle w:val="a4"/>
        <w:numPr>
          <w:ilvl w:val="0"/>
          <w:numId w:val="69"/>
        </w:numPr>
        <w:tabs>
          <w:tab w:val="left" w:pos="989"/>
        </w:tabs>
        <w:ind w:left="823" w:right="3131" w:firstLine="0"/>
        <w:jc w:val="left"/>
        <w:rPr>
          <w:sz w:val="24"/>
          <w:szCs w:val="24"/>
        </w:rPr>
      </w:pPr>
      <w:r w:rsidRPr="001D7AAC">
        <w:rPr>
          <w:sz w:val="24"/>
          <w:szCs w:val="24"/>
        </w:rPr>
        <w:t>оценивать</w:t>
      </w:r>
      <w:r w:rsidRPr="001D7AAC">
        <w:rPr>
          <w:spacing w:val="-7"/>
          <w:sz w:val="24"/>
          <w:szCs w:val="24"/>
        </w:rPr>
        <w:t xml:space="preserve"> </w:t>
      </w:r>
      <w:r w:rsidRPr="001D7AAC">
        <w:rPr>
          <w:sz w:val="24"/>
          <w:szCs w:val="24"/>
        </w:rPr>
        <w:t>соответствие</w:t>
      </w:r>
      <w:r w:rsidRPr="001D7AAC">
        <w:rPr>
          <w:spacing w:val="-7"/>
          <w:sz w:val="24"/>
          <w:szCs w:val="24"/>
        </w:rPr>
        <w:t xml:space="preserve"> </w:t>
      </w:r>
      <w:r w:rsidRPr="001D7AAC">
        <w:rPr>
          <w:sz w:val="24"/>
          <w:szCs w:val="24"/>
        </w:rPr>
        <w:t>результата</w:t>
      </w:r>
      <w:r w:rsidRPr="001D7AAC">
        <w:rPr>
          <w:spacing w:val="-7"/>
          <w:sz w:val="24"/>
          <w:szCs w:val="24"/>
        </w:rPr>
        <w:t xml:space="preserve"> </w:t>
      </w:r>
      <w:r w:rsidRPr="001D7AAC">
        <w:rPr>
          <w:sz w:val="24"/>
          <w:szCs w:val="24"/>
        </w:rPr>
        <w:t>цели</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условиям. Эмоциональный интеллект:</w:t>
      </w:r>
    </w:p>
    <w:p w14:paraId="301AFE9B" w14:textId="77777777" w:rsidR="00566F6F" w:rsidRPr="001D7AAC" w:rsidRDefault="001D7AAC">
      <w:pPr>
        <w:pStyle w:val="a4"/>
        <w:numPr>
          <w:ilvl w:val="0"/>
          <w:numId w:val="69"/>
        </w:numPr>
        <w:tabs>
          <w:tab w:val="left" w:pos="936"/>
        </w:tabs>
        <w:spacing w:line="321" w:lineRule="exact"/>
        <w:ind w:left="936" w:hanging="113"/>
        <w:jc w:val="left"/>
        <w:rPr>
          <w:sz w:val="24"/>
          <w:szCs w:val="24"/>
        </w:rPr>
      </w:pPr>
      <w:r w:rsidRPr="001D7AAC">
        <w:rPr>
          <w:spacing w:val="-2"/>
          <w:sz w:val="24"/>
          <w:szCs w:val="24"/>
        </w:rPr>
        <w:t>различать,</w:t>
      </w:r>
      <w:r w:rsidRPr="001D7AAC">
        <w:rPr>
          <w:spacing w:val="-35"/>
          <w:sz w:val="24"/>
          <w:szCs w:val="24"/>
        </w:rPr>
        <w:t xml:space="preserve"> </w:t>
      </w:r>
      <w:r w:rsidRPr="001D7AAC">
        <w:rPr>
          <w:spacing w:val="-2"/>
          <w:sz w:val="24"/>
          <w:szCs w:val="24"/>
        </w:rPr>
        <w:t>называть</w:t>
      </w:r>
      <w:r w:rsidRPr="001D7AAC">
        <w:rPr>
          <w:spacing w:val="-34"/>
          <w:sz w:val="24"/>
          <w:szCs w:val="24"/>
        </w:rPr>
        <w:t xml:space="preserve"> </w:t>
      </w:r>
      <w:r w:rsidRPr="001D7AAC">
        <w:rPr>
          <w:spacing w:val="-2"/>
          <w:sz w:val="24"/>
          <w:szCs w:val="24"/>
        </w:rPr>
        <w:t>и</w:t>
      </w:r>
      <w:r w:rsidRPr="001D7AAC">
        <w:rPr>
          <w:spacing w:val="-34"/>
          <w:sz w:val="24"/>
          <w:szCs w:val="24"/>
        </w:rPr>
        <w:t xml:space="preserve"> </w:t>
      </w:r>
      <w:r w:rsidRPr="001D7AAC">
        <w:rPr>
          <w:spacing w:val="-2"/>
          <w:sz w:val="24"/>
          <w:szCs w:val="24"/>
        </w:rPr>
        <w:t>управлять</w:t>
      </w:r>
      <w:r w:rsidRPr="001D7AAC">
        <w:rPr>
          <w:spacing w:val="-34"/>
          <w:sz w:val="24"/>
          <w:szCs w:val="24"/>
        </w:rPr>
        <w:t xml:space="preserve"> </w:t>
      </w:r>
      <w:r w:rsidRPr="001D7AAC">
        <w:rPr>
          <w:spacing w:val="-2"/>
          <w:sz w:val="24"/>
          <w:szCs w:val="24"/>
        </w:rPr>
        <w:t>собственными</w:t>
      </w:r>
      <w:r w:rsidRPr="001D7AAC">
        <w:rPr>
          <w:spacing w:val="-33"/>
          <w:sz w:val="24"/>
          <w:szCs w:val="24"/>
        </w:rPr>
        <w:t xml:space="preserve"> </w:t>
      </w:r>
      <w:r w:rsidRPr="001D7AAC">
        <w:rPr>
          <w:spacing w:val="-2"/>
          <w:sz w:val="24"/>
          <w:szCs w:val="24"/>
        </w:rPr>
        <w:t>эмоциями</w:t>
      </w:r>
      <w:r w:rsidRPr="001D7AAC">
        <w:rPr>
          <w:spacing w:val="-33"/>
          <w:sz w:val="24"/>
          <w:szCs w:val="24"/>
        </w:rPr>
        <w:t xml:space="preserve"> </w:t>
      </w:r>
      <w:r w:rsidRPr="001D7AAC">
        <w:rPr>
          <w:spacing w:val="-2"/>
          <w:sz w:val="24"/>
          <w:szCs w:val="24"/>
        </w:rPr>
        <w:t>и</w:t>
      </w:r>
      <w:r w:rsidRPr="001D7AAC">
        <w:rPr>
          <w:spacing w:val="1"/>
          <w:sz w:val="24"/>
          <w:szCs w:val="24"/>
        </w:rPr>
        <w:t xml:space="preserve"> </w:t>
      </w:r>
      <w:r w:rsidRPr="001D7AAC">
        <w:rPr>
          <w:spacing w:val="-2"/>
          <w:sz w:val="24"/>
          <w:szCs w:val="24"/>
        </w:rPr>
        <w:t>эмоциями</w:t>
      </w:r>
      <w:r w:rsidRPr="001D7AAC">
        <w:rPr>
          <w:spacing w:val="-9"/>
          <w:sz w:val="24"/>
          <w:szCs w:val="24"/>
        </w:rPr>
        <w:t xml:space="preserve"> </w:t>
      </w:r>
      <w:r w:rsidRPr="001D7AAC">
        <w:rPr>
          <w:spacing w:val="-2"/>
          <w:sz w:val="24"/>
          <w:szCs w:val="24"/>
        </w:rPr>
        <w:t>других;</w:t>
      </w:r>
    </w:p>
    <w:p w14:paraId="16A63B48" w14:textId="77777777" w:rsidR="00566F6F" w:rsidRPr="001D7AAC" w:rsidRDefault="001D7AAC">
      <w:pPr>
        <w:pStyle w:val="a4"/>
        <w:numPr>
          <w:ilvl w:val="0"/>
          <w:numId w:val="69"/>
        </w:numPr>
        <w:tabs>
          <w:tab w:val="left" w:pos="989"/>
        </w:tabs>
        <w:ind w:left="989" w:hanging="166"/>
        <w:jc w:val="left"/>
        <w:rPr>
          <w:sz w:val="24"/>
          <w:szCs w:val="24"/>
        </w:rPr>
      </w:pPr>
      <w:r w:rsidRPr="001D7AAC">
        <w:rPr>
          <w:sz w:val="24"/>
          <w:szCs w:val="24"/>
        </w:rPr>
        <w:t>выявлять</w:t>
      </w:r>
      <w:r w:rsidRPr="001D7AAC">
        <w:rPr>
          <w:spacing w:val="-14"/>
          <w:sz w:val="24"/>
          <w:szCs w:val="24"/>
        </w:rPr>
        <w:t xml:space="preserve"> </w:t>
      </w:r>
      <w:r w:rsidRPr="001D7AAC">
        <w:rPr>
          <w:sz w:val="24"/>
          <w:szCs w:val="24"/>
        </w:rPr>
        <w:t>и</w:t>
      </w:r>
      <w:r w:rsidRPr="001D7AAC">
        <w:rPr>
          <w:spacing w:val="-13"/>
          <w:sz w:val="24"/>
          <w:szCs w:val="24"/>
        </w:rPr>
        <w:t xml:space="preserve"> </w:t>
      </w:r>
      <w:r w:rsidRPr="001D7AAC">
        <w:rPr>
          <w:sz w:val="24"/>
          <w:szCs w:val="24"/>
        </w:rPr>
        <w:t>анализировать</w:t>
      </w:r>
      <w:r w:rsidRPr="001D7AAC">
        <w:rPr>
          <w:spacing w:val="-14"/>
          <w:sz w:val="24"/>
          <w:szCs w:val="24"/>
        </w:rPr>
        <w:t xml:space="preserve"> </w:t>
      </w:r>
      <w:r w:rsidRPr="001D7AAC">
        <w:rPr>
          <w:sz w:val="24"/>
          <w:szCs w:val="24"/>
        </w:rPr>
        <w:t>причины</w:t>
      </w:r>
      <w:r w:rsidRPr="001D7AAC">
        <w:rPr>
          <w:spacing w:val="-12"/>
          <w:sz w:val="24"/>
          <w:szCs w:val="24"/>
        </w:rPr>
        <w:t xml:space="preserve"> </w:t>
      </w:r>
      <w:r w:rsidRPr="001D7AAC">
        <w:rPr>
          <w:spacing w:val="-2"/>
          <w:sz w:val="24"/>
          <w:szCs w:val="24"/>
        </w:rPr>
        <w:t>эмоций;</w:t>
      </w:r>
    </w:p>
    <w:p w14:paraId="023CEAC3" w14:textId="77777777" w:rsidR="00566F6F" w:rsidRPr="001D7AAC" w:rsidRDefault="001D7AAC">
      <w:pPr>
        <w:pStyle w:val="a4"/>
        <w:numPr>
          <w:ilvl w:val="0"/>
          <w:numId w:val="69"/>
        </w:numPr>
        <w:tabs>
          <w:tab w:val="left" w:pos="1045"/>
        </w:tabs>
        <w:spacing w:before="1"/>
        <w:ind w:right="125" w:firstLine="709"/>
        <w:jc w:val="left"/>
        <w:rPr>
          <w:sz w:val="24"/>
          <w:szCs w:val="24"/>
        </w:rPr>
      </w:pPr>
      <w:r w:rsidRPr="001D7AAC">
        <w:rPr>
          <w:sz w:val="24"/>
          <w:szCs w:val="24"/>
        </w:rPr>
        <w:t>ставить</w:t>
      </w:r>
      <w:r w:rsidRPr="001D7AAC">
        <w:rPr>
          <w:spacing w:val="40"/>
          <w:sz w:val="24"/>
          <w:szCs w:val="24"/>
        </w:rPr>
        <w:t xml:space="preserve"> </w:t>
      </w:r>
      <w:r w:rsidRPr="001D7AAC">
        <w:rPr>
          <w:sz w:val="24"/>
          <w:szCs w:val="24"/>
        </w:rPr>
        <w:t>себя</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место</w:t>
      </w:r>
      <w:r w:rsidRPr="001D7AAC">
        <w:rPr>
          <w:spacing w:val="40"/>
          <w:sz w:val="24"/>
          <w:szCs w:val="24"/>
        </w:rPr>
        <w:t xml:space="preserve"> </w:t>
      </w:r>
      <w:r w:rsidRPr="001D7AAC">
        <w:rPr>
          <w:sz w:val="24"/>
          <w:szCs w:val="24"/>
        </w:rPr>
        <w:t>другого</w:t>
      </w:r>
      <w:r w:rsidRPr="001D7AAC">
        <w:rPr>
          <w:spacing w:val="40"/>
          <w:sz w:val="24"/>
          <w:szCs w:val="24"/>
        </w:rPr>
        <w:t xml:space="preserve"> </w:t>
      </w:r>
      <w:r w:rsidRPr="001D7AAC">
        <w:rPr>
          <w:sz w:val="24"/>
          <w:szCs w:val="24"/>
        </w:rPr>
        <w:t>человека,</w:t>
      </w:r>
      <w:r w:rsidRPr="001D7AAC">
        <w:rPr>
          <w:spacing w:val="40"/>
          <w:sz w:val="24"/>
          <w:szCs w:val="24"/>
        </w:rPr>
        <w:t xml:space="preserve"> </w:t>
      </w:r>
      <w:r w:rsidRPr="001D7AAC">
        <w:rPr>
          <w:sz w:val="24"/>
          <w:szCs w:val="24"/>
        </w:rPr>
        <w:t>понимать</w:t>
      </w:r>
      <w:r w:rsidRPr="001D7AAC">
        <w:rPr>
          <w:spacing w:val="40"/>
          <w:sz w:val="24"/>
          <w:szCs w:val="24"/>
        </w:rPr>
        <w:t xml:space="preserve"> </w:t>
      </w:r>
      <w:r w:rsidRPr="001D7AAC">
        <w:rPr>
          <w:sz w:val="24"/>
          <w:szCs w:val="24"/>
        </w:rPr>
        <w:t>мотивы</w:t>
      </w:r>
      <w:r w:rsidRPr="001D7AAC">
        <w:rPr>
          <w:spacing w:val="40"/>
          <w:sz w:val="24"/>
          <w:szCs w:val="24"/>
        </w:rPr>
        <w:t xml:space="preserve"> </w:t>
      </w:r>
      <w:r w:rsidRPr="001D7AAC">
        <w:rPr>
          <w:sz w:val="24"/>
          <w:szCs w:val="24"/>
        </w:rPr>
        <w:t>и</w:t>
      </w:r>
      <w:r w:rsidRPr="001D7AAC">
        <w:rPr>
          <w:spacing w:val="80"/>
          <w:sz w:val="24"/>
          <w:szCs w:val="24"/>
        </w:rPr>
        <w:t xml:space="preserve"> </w:t>
      </w:r>
      <w:r w:rsidRPr="001D7AAC">
        <w:rPr>
          <w:sz w:val="24"/>
          <w:szCs w:val="24"/>
        </w:rPr>
        <w:t>намерения</w:t>
      </w:r>
      <w:r w:rsidRPr="001D7AAC">
        <w:rPr>
          <w:spacing w:val="80"/>
          <w:sz w:val="24"/>
          <w:szCs w:val="24"/>
        </w:rPr>
        <w:t xml:space="preserve"> </w:t>
      </w:r>
      <w:r w:rsidRPr="001D7AAC">
        <w:rPr>
          <w:spacing w:val="-2"/>
          <w:sz w:val="24"/>
          <w:szCs w:val="24"/>
        </w:rPr>
        <w:t>другого;</w:t>
      </w:r>
    </w:p>
    <w:p w14:paraId="045B9ACF" w14:textId="77777777" w:rsidR="00566F6F" w:rsidRPr="001D7AAC" w:rsidRDefault="001D7AAC">
      <w:pPr>
        <w:pStyle w:val="a4"/>
        <w:numPr>
          <w:ilvl w:val="0"/>
          <w:numId w:val="69"/>
        </w:numPr>
        <w:tabs>
          <w:tab w:val="left" w:pos="989"/>
        </w:tabs>
        <w:spacing w:before="68"/>
        <w:ind w:left="823" w:right="4535" w:firstLine="0"/>
        <w:jc w:val="left"/>
        <w:rPr>
          <w:sz w:val="24"/>
          <w:szCs w:val="24"/>
        </w:rPr>
      </w:pPr>
      <w:r w:rsidRPr="001D7AAC">
        <w:rPr>
          <w:sz w:val="24"/>
          <w:szCs w:val="24"/>
        </w:rPr>
        <w:t>регулировать</w:t>
      </w:r>
      <w:r w:rsidRPr="001D7AAC">
        <w:rPr>
          <w:spacing w:val="-10"/>
          <w:sz w:val="24"/>
          <w:szCs w:val="24"/>
        </w:rPr>
        <w:t xml:space="preserve"> </w:t>
      </w:r>
      <w:r w:rsidRPr="001D7AAC">
        <w:rPr>
          <w:sz w:val="24"/>
          <w:szCs w:val="24"/>
        </w:rPr>
        <w:t>способ</w:t>
      </w:r>
      <w:r w:rsidRPr="001D7AAC">
        <w:rPr>
          <w:spacing w:val="-10"/>
          <w:sz w:val="24"/>
          <w:szCs w:val="24"/>
        </w:rPr>
        <w:t xml:space="preserve"> </w:t>
      </w:r>
      <w:r w:rsidRPr="001D7AAC">
        <w:rPr>
          <w:sz w:val="24"/>
          <w:szCs w:val="24"/>
        </w:rPr>
        <w:t>выражения</w:t>
      </w:r>
      <w:r w:rsidRPr="001D7AAC">
        <w:rPr>
          <w:spacing w:val="-10"/>
          <w:sz w:val="24"/>
          <w:szCs w:val="24"/>
        </w:rPr>
        <w:t xml:space="preserve"> </w:t>
      </w:r>
      <w:r w:rsidRPr="001D7AAC">
        <w:rPr>
          <w:sz w:val="24"/>
          <w:szCs w:val="24"/>
        </w:rPr>
        <w:t>эмоций. Принятие</w:t>
      </w:r>
      <w:r w:rsidRPr="001D7AAC">
        <w:rPr>
          <w:spacing w:val="40"/>
          <w:sz w:val="24"/>
          <w:szCs w:val="24"/>
        </w:rPr>
        <w:t xml:space="preserve"> </w:t>
      </w:r>
      <w:r w:rsidRPr="001D7AAC">
        <w:rPr>
          <w:sz w:val="24"/>
          <w:szCs w:val="24"/>
        </w:rPr>
        <w:t>себя</w:t>
      </w:r>
      <w:r w:rsidRPr="001D7AAC">
        <w:rPr>
          <w:spacing w:val="40"/>
          <w:sz w:val="24"/>
          <w:szCs w:val="24"/>
        </w:rPr>
        <w:t xml:space="preserve"> </w:t>
      </w:r>
      <w:r w:rsidRPr="001D7AAC">
        <w:rPr>
          <w:sz w:val="24"/>
          <w:szCs w:val="24"/>
        </w:rPr>
        <w:t>и других:</w:t>
      </w:r>
    </w:p>
    <w:p w14:paraId="494EACC6" w14:textId="77777777" w:rsidR="00566F6F" w:rsidRPr="001D7AAC" w:rsidRDefault="001D7AAC">
      <w:pPr>
        <w:pStyle w:val="a4"/>
        <w:numPr>
          <w:ilvl w:val="0"/>
          <w:numId w:val="69"/>
        </w:numPr>
        <w:tabs>
          <w:tab w:val="left" w:pos="989"/>
        </w:tabs>
        <w:spacing w:line="321" w:lineRule="exact"/>
        <w:ind w:left="989" w:hanging="166"/>
        <w:jc w:val="left"/>
        <w:rPr>
          <w:sz w:val="24"/>
          <w:szCs w:val="24"/>
        </w:rPr>
      </w:pPr>
      <w:r w:rsidRPr="001D7AAC">
        <w:rPr>
          <w:sz w:val="24"/>
          <w:szCs w:val="24"/>
        </w:rPr>
        <w:t>осознанно</w:t>
      </w:r>
      <w:r w:rsidRPr="001D7AAC">
        <w:rPr>
          <w:spacing w:val="-11"/>
          <w:sz w:val="24"/>
          <w:szCs w:val="24"/>
        </w:rPr>
        <w:t xml:space="preserve"> </w:t>
      </w:r>
      <w:r w:rsidRPr="001D7AAC">
        <w:rPr>
          <w:sz w:val="24"/>
          <w:szCs w:val="24"/>
        </w:rPr>
        <w:t>относиться</w:t>
      </w:r>
      <w:r w:rsidRPr="001D7AAC">
        <w:rPr>
          <w:spacing w:val="-10"/>
          <w:sz w:val="24"/>
          <w:szCs w:val="24"/>
        </w:rPr>
        <w:t xml:space="preserve"> </w:t>
      </w:r>
      <w:r w:rsidRPr="001D7AAC">
        <w:rPr>
          <w:sz w:val="24"/>
          <w:szCs w:val="24"/>
        </w:rPr>
        <w:t>к</w:t>
      </w:r>
      <w:r w:rsidRPr="001D7AAC">
        <w:rPr>
          <w:spacing w:val="-12"/>
          <w:sz w:val="24"/>
          <w:szCs w:val="24"/>
        </w:rPr>
        <w:t xml:space="preserve"> </w:t>
      </w:r>
      <w:r w:rsidRPr="001D7AAC">
        <w:rPr>
          <w:sz w:val="24"/>
          <w:szCs w:val="24"/>
        </w:rPr>
        <w:t>другому</w:t>
      </w:r>
      <w:r w:rsidRPr="001D7AAC">
        <w:rPr>
          <w:spacing w:val="-11"/>
          <w:sz w:val="24"/>
          <w:szCs w:val="24"/>
        </w:rPr>
        <w:t xml:space="preserve"> </w:t>
      </w:r>
      <w:r w:rsidRPr="001D7AAC">
        <w:rPr>
          <w:sz w:val="24"/>
          <w:szCs w:val="24"/>
        </w:rPr>
        <w:t>человеку,</w:t>
      </w:r>
      <w:r w:rsidRPr="001D7AAC">
        <w:rPr>
          <w:spacing w:val="-11"/>
          <w:sz w:val="24"/>
          <w:szCs w:val="24"/>
        </w:rPr>
        <w:t xml:space="preserve"> </w:t>
      </w:r>
      <w:r w:rsidRPr="001D7AAC">
        <w:rPr>
          <w:sz w:val="24"/>
          <w:szCs w:val="24"/>
        </w:rPr>
        <w:t>его</w:t>
      </w:r>
      <w:r w:rsidRPr="001D7AAC">
        <w:rPr>
          <w:spacing w:val="-10"/>
          <w:sz w:val="24"/>
          <w:szCs w:val="24"/>
        </w:rPr>
        <w:t xml:space="preserve"> </w:t>
      </w:r>
      <w:r w:rsidRPr="001D7AAC">
        <w:rPr>
          <w:spacing w:val="-2"/>
          <w:sz w:val="24"/>
          <w:szCs w:val="24"/>
        </w:rPr>
        <w:t>мнению;</w:t>
      </w:r>
    </w:p>
    <w:p w14:paraId="6A46FCE5" w14:textId="77777777" w:rsidR="00566F6F" w:rsidRPr="001D7AAC" w:rsidRDefault="001D7AAC">
      <w:pPr>
        <w:pStyle w:val="a4"/>
        <w:numPr>
          <w:ilvl w:val="0"/>
          <w:numId w:val="69"/>
        </w:numPr>
        <w:tabs>
          <w:tab w:val="left" w:pos="943"/>
        </w:tabs>
        <w:ind w:left="943" w:hanging="120"/>
        <w:jc w:val="left"/>
        <w:rPr>
          <w:sz w:val="24"/>
          <w:szCs w:val="24"/>
        </w:rPr>
      </w:pPr>
      <w:r w:rsidRPr="001D7AAC">
        <w:rPr>
          <w:spacing w:val="-2"/>
          <w:sz w:val="24"/>
          <w:szCs w:val="24"/>
        </w:rPr>
        <w:t>признавать</w:t>
      </w:r>
      <w:r w:rsidRPr="001D7AAC">
        <w:rPr>
          <w:spacing w:val="-23"/>
          <w:sz w:val="24"/>
          <w:szCs w:val="24"/>
        </w:rPr>
        <w:t xml:space="preserve"> </w:t>
      </w:r>
      <w:r w:rsidRPr="001D7AAC">
        <w:rPr>
          <w:spacing w:val="-2"/>
          <w:sz w:val="24"/>
          <w:szCs w:val="24"/>
        </w:rPr>
        <w:t>своё</w:t>
      </w:r>
      <w:r w:rsidRPr="001D7AAC">
        <w:rPr>
          <w:spacing w:val="-25"/>
          <w:sz w:val="24"/>
          <w:szCs w:val="24"/>
        </w:rPr>
        <w:t xml:space="preserve"> </w:t>
      </w:r>
      <w:r w:rsidRPr="001D7AAC">
        <w:rPr>
          <w:spacing w:val="-2"/>
          <w:sz w:val="24"/>
          <w:szCs w:val="24"/>
        </w:rPr>
        <w:t>право</w:t>
      </w:r>
      <w:r w:rsidRPr="001D7AAC">
        <w:rPr>
          <w:spacing w:val="-24"/>
          <w:sz w:val="24"/>
          <w:szCs w:val="24"/>
        </w:rPr>
        <w:t xml:space="preserve"> </w:t>
      </w:r>
      <w:r w:rsidRPr="001D7AAC">
        <w:rPr>
          <w:spacing w:val="-2"/>
          <w:sz w:val="24"/>
          <w:szCs w:val="24"/>
        </w:rPr>
        <w:t>на</w:t>
      </w:r>
      <w:r w:rsidRPr="001D7AAC">
        <w:rPr>
          <w:spacing w:val="-24"/>
          <w:sz w:val="24"/>
          <w:szCs w:val="24"/>
        </w:rPr>
        <w:t xml:space="preserve"> </w:t>
      </w:r>
      <w:r w:rsidRPr="001D7AAC">
        <w:rPr>
          <w:spacing w:val="-2"/>
          <w:sz w:val="24"/>
          <w:szCs w:val="24"/>
        </w:rPr>
        <w:t>ошибку</w:t>
      </w:r>
      <w:r w:rsidRPr="001D7AAC">
        <w:rPr>
          <w:spacing w:val="-24"/>
          <w:sz w:val="24"/>
          <w:szCs w:val="24"/>
        </w:rPr>
        <w:t xml:space="preserve"> </w:t>
      </w:r>
      <w:r w:rsidRPr="001D7AAC">
        <w:rPr>
          <w:spacing w:val="-2"/>
          <w:sz w:val="24"/>
          <w:szCs w:val="24"/>
        </w:rPr>
        <w:t>и</w:t>
      </w:r>
      <w:r w:rsidRPr="001D7AAC">
        <w:rPr>
          <w:spacing w:val="-25"/>
          <w:sz w:val="24"/>
          <w:szCs w:val="24"/>
        </w:rPr>
        <w:t xml:space="preserve"> </w:t>
      </w:r>
      <w:r w:rsidRPr="001D7AAC">
        <w:rPr>
          <w:spacing w:val="-2"/>
          <w:sz w:val="24"/>
          <w:szCs w:val="24"/>
        </w:rPr>
        <w:t>такое</w:t>
      </w:r>
      <w:r w:rsidRPr="001D7AAC">
        <w:rPr>
          <w:spacing w:val="-25"/>
          <w:sz w:val="24"/>
          <w:szCs w:val="24"/>
        </w:rPr>
        <w:t xml:space="preserve"> </w:t>
      </w:r>
      <w:r w:rsidRPr="001D7AAC">
        <w:rPr>
          <w:spacing w:val="-2"/>
          <w:sz w:val="24"/>
          <w:szCs w:val="24"/>
        </w:rPr>
        <w:t>же</w:t>
      </w:r>
      <w:r w:rsidRPr="001D7AAC">
        <w:rPr>
          <w:spacing w:val="-25"/>
          <w:sz w:val="24"/>
          <w:szCs w:val="24"/>
        </w:rPr>
        <w:t xml:space="preserve"> </w:t>
      </w:r>
      <w:r w:rsidRPr="001D7AAC">
        <w:rPr>
          <w:spacing w:val="-2"/>
          <w:sz w:val="24"/>
          <w:szCs w:val="24"/>
        </w:rPr>
        <w:t>право</w:t>
      </w:r>
      <w:r w:rsidRPr="001D7AAC">
        <w:rPr>
          <w:spacing w:val="-24"/>
          <w:sz w:val="24"/>
          <w:szCs w:val="24"/>
        </w:rPr>
        <w:t xml:space="preserve"> </w:t>
      </w:r>
      <w:r w:rsidRPr="001D7AAC">
        <w:rPr>
          <w:spacing w:val="-2"/>
          <w:sz w:val="24"/>
          <w:szCs w:val="24"/>
        </w:rPr>
        <w:t>другого;</w:t>
      </w:r>
    </w:p>
    <w:p w14:paraId="4060DCA5" w14:textId="77777777" w:rsidR="00566F6F" w:rsidRPr="001D7AAC" w:rsidRDefault="001D7AAC">
      <w:pPr>
        <w:pStyle w:val="a4"/>
        <w:numPr>
          <w:ilvl w:val="0"/>
          <w:numId w:val="69"/>
        </w:numPr>
        <w:tabs>
          <w:tab w:val="left" w:pos="989"/>
        </w:tabs>
        <w:spacing w:before="1" w:line="322" w:lineRule="exact"/>
        <w:ind w:left="989" w:hanging="166"/>
        <w:jc w:val="left"/>
        <w:rPr>
          <w:sz w:val="24"/>
          <w:szCs w:val="24"/>
        </w:rPr>
      </w:pPr>
      <w:r w:rsidRPr="001D7AAC">
        <w:rPr>
          <w:sz w:val="24"/>
          <w:szCs w:val="24"/>
        </w:rPr>
        <w:t>открытость</w:t>
      </w:r>
      <w:r w:rsidRPr="001D7AAC">
        <w:rPr>
          <w:spacing w:val="-9"/>
          <w:sz w:val="24"/>
          <w:szCs w:val="24"/>
        </w:rPr>
        <w:t xml:space="preserve"> </w:t>
      </w:r>
      <w:r w:rsidRPr="001D7AAC">
        <w:rPr>
          <w:sz w:val="24"/>
          <w:szCs w:val="24"/>
        </w:rPr>
        <w:t>себе</w:t>
      </w:r>
      <w:r w:rsidRPr="001D7AAC">
        <w:rPr>
          <w:spacing w:val="-8"/>
          <w:sz w:val="24"/>
          <w:szCs w:val="24"/>
        </w:rPr>
        <w:t xml:space="preserve"> </w:t>
      </w:r>
      <w:r w:rsidRPr="001D7AAC">
        <w:rPr>
          <w:sz w:val="24"/>
          <w:szCs w:val="24"/>
        </w:rPr>
        <w:t>и</w:t>
      </w:r>
      <w:r w:rsidRPr="001D7AAC">
        <w:rPr>
          <w:spacing w:val="-6"/>
          <w:sz w:val="24"/>
          <w:szCs w:val="24"/>
        </w:rPr>
        <w:t xml:space="preserve"> </w:t>
      </w:r>
      <w:r w:rsidRPr="001D7AAC">
        <w:rPr>
          <w:spacing w:val="-2"/>
          <w:sz w:val="24"/>
          <w:szCs w:val="24"/>
        </w:rPr>
        <w:t>другим;</w:t>
      </w:r>
    </w:p>
    <w:p w14:paraId="5EFD7EA8" w14:textId="77777777" w:rsidR="00566F6F" w:rsidRPr="001D7AAC" w:rsidRDefault="001D7AAC">
      <w:pPr>
        <w:pStyle w:val="a4"/>
        <w:numPr>
          <w:ilvl w:val="0"/>
          <w:numId w:val="69"/>
        </w:numPr>
        <w:tabs>
          <w:tab w:val="left" w:pos="989"/>
        </w:tabs>
        <w:spacing w:line="322" w:lineRule="exact"/>
        <w:ind w:left="989" w:hanging="166"/>
        <w:jc w:val="left"/>
        <w:rPr>
          <w:sz w:val="24"/>
          <w:szCs w:val="24"/>
        </w:rPr>
      </w:pPr>
      <w:r w:rsidRPr="001D7AAC">
        <w:rPr>
          <w:sz w:val="24"/>
          <w:szCs w:val="24"/>
        </w:rPr>
        <w:t>осознавать</w:t>
      </w:r>
      <w:r w:rsidRPr="001D7AAC">
        <w:rPr>
          <w:spacing w:val="-18"/>
          <w:sz w:val="24"/>
          <w:szCs w:val="24"/>
        </w:rPr>
        <w:t xml:space="preserve"> </w:t>
      </w:r>
      <w:r w:rsidRPr="001D7AAC">
        <w:rPr>
          <w:sz w:val="24"/>
          <w:szCs w:val="24"/>
        </w:rPr>
        <w:t>невозможность</w:t>
      </w:r>
      <w:r w:rsidRPr="001D7AAC">
        <w:rPr>
          <w:spacing w:val="-17"/>
          <w:sz w:val="24"/>
          <w:szCs w:val="24"/>
        </w:rPr>
        <w:t xml:space="preserve"> </w:t>
      </w:r>
      <w:r w:rsidRPr="001D7AAC">
        <w:rPr>
          <w:sz w:val="24"/>
          <w:szCs w:val="24"/>
        </w:rPr>
        <w:t>контролировать</w:t>
      </w:r>
      <w:r w:rsidRPr="001D7AAC">
        <w:rPr>
          <w:spacing w:val="-18"/>
          <w:sz w:val="24"/>
          <w:szCs w:val="24"/>
        </w:rPr>
        <w:t xml:space="preserve"> </w:t>
      </w:r>
      <w:r w:rsidRPr="001D7AAC">
        <w:rPr>
          <w:sz w:val="24"/>
          <w:szCs w:val="24"/>
        </w:rPr>
        <w:t>всё</w:t>
      </w:r>
      <w:r w:rsidRPr="001D7AAC">
        <w:rPr>
          <w:spacing w:val="-16"/>
          <w:sz w:val="24"/>
          <w:szCs w:val="24"/>
        </w:rPr>
        <w:t xml:space="preserve"> </w:t>
      </w:r>
      <w:r w:rsidRPr="001D7AAC">
        <w:rPr>
          <w:spacing w:val="-2"/>
          <w:sz w:val="24"/>
          <w:szCs w:val="24"/>
        </w:rPr>
        <w:t>вокруг;</w:t>
      </w:r>
    </w:p>
    <w:p w14:paraId="3DF0CF45" w14:textId="77777777" w:rsidR="00566F6F" w:rsidRPr="001D7AAC" w:rsidRDefault="001D7AAC">
      <w:pPr>
        <w:pStyle w:val="a4"/>
        <w:numPr>
          <w:ilvl w:val="0"/>
          <w:numId w:val="69"/>
        </w:numPr>
        <w:tabs>
          <w:tab w:val="left" w:pos="1005"/>
        </w:tabs>
        <w:ind w:right="125" w:firstLine="709"/>
        <w:rPr>
          <w:sz w:val="24"/>
          <w:szCs w:val="24"/>
        </w:rPr>
      </w:pPr>
      <w:r w:rsidRPr="001D7AAC">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w:t>
      </w:r>
      <w:r w:rsidRPr="001D7AAC">
        <w:rPr>
          <w:spacing w:val="-21"/>
          <w:sz w:val="24"/>
          <w:szCs w:val="24"/>
        </w:rPr>
        <w:t xml:space="preserve"> </w:t>
      </w:r>
      <w:r w:rsidRPr="001D7AAC">
        <w:rPr>
          <w:sz w:val="24"/>
          <w:szCs w:val="24"/>
        </w:rPr>
        <w:t>поведения).</w:t>
      </w:r>
    </w:p>
    <w:p w14:paraId="5A4C548B" w14:textId="77777777" w:rsidR="00566F6F" w:rsidRPr="001D7AAC" w:rsidRDefault="00566F6F">
      <w:pPr>
        <w:pStyle w:val="a3"/>
        <w:ind w:left="0" w:firstLine="0"/>
        <w:jc w:val="left"/>
        <w:rPr>
          <w:sz w:val="24"/>
          <w:szCs w:val="24"/>
        </w:rPr>
      </w:pPr>
    </w:p>
    <w:p w14:paraId="3D544777" w14:textId="77777777" w:rsidR="00566F6F" w:rsidRPr="001D7AAC" w:rsidRDefault="001D7AAC">
      <w:pPr>
        <w:pStyle w:val="a3"/>
        <w:spacing w:line="322" w:lineRule="exact"/>
        <w:ind w:left="823" w:firstLine="0"/>
        <w:rPr>
          <w:sz w:val="24"/>
          <w:szCs w:val="24"/>
        </w:rPr>
      </w:pPr>
      <w:r w:rsidRPr="001D7AAC">
        <w:rPr>
          <w:spacing w:val="-2"/>
          <w:sz w:val="24"/>
          <w:szCs w:val="24"/>
        </w:rPr>
        <w:t>ПРЕДМЕТНЫЕ</w:t>
      </w:r>
      <w:r w:rsidRPr="001D7AAC">
        <w:rPr>
          <w:spacing w:val="-8"/>
          <w:sz w:val="24"/>
          <w:szCs w:val="24"/>
        </w:rPr>
        <w:t xml:space="preserve"> </w:t>
      </w:r>
      <w:r w:rsidRPr="001D7AAC">
        <w:rPr>
          <w:spacing w:val="-2"/>
          <w:sz w:val="24"/>
          <w:szCs w:val="24"/>
        </w:rPr>
        <w:t>РЕЗУЛЬТАТЫ</w:t>
      </w:r>
    </w:p>
    <w:p w14:paraId="65467A71" w14:textId="77777777" w:rsidR="00566F6F" w:rsidRPr="001D7AAC" w:rsidRDefault="001D7AAC">
      <w:pPr>
        <w:pStyle w:val="a3"/>
        <w:ind w:right="126"/>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14:paraId="5BD43590" w14:textId="77777777" w:rsidR="00566F6F" w:rsidRPr="001D7AAC" w:rsidRDefault="00566F6F">
      <w:pPr>
        <w:pStyle w:val="a3"/>
        <w:ind w:left="0" w:firstLine="0"/>
        <w:jc w:val="left"/>
        <w:rPr>
          <w:sz w:val="24"/>
          <w:szCs w:val="24"/>
        </w:rPr>
      </w:pPr>
    </w:p>
    <w:p w14:paraId="7717C075" w14:textId="77777777" w:rsidR="00566F6F" w:rsidRPr="001D7AAC" w:rsidRDefault="001D7AAC">
      <w:pPr>
        <w:pStyle w:val="3"/>
        <w:numPr>
          <w:ilvl w:val="0"/>
          <w:numId w:val="68"/>
        </w:numPr>
        <w:tabs>
          <w:tab w:val="left" w:pos="1031"/>
        </w:tabs>
        <w:spacing w:line="240" w:lineRule="auto"/>
        <w:ind w:left="1031" w:hanging="208"/>
        <w:rPr>
          <w:sz w:val="24"/>
          <w:szCs w:val="24"/>
        </w:rPr>
      </w:pPr>
      <w:r w:rsidRPr="001D7AAC">
        <w:rPr>
          <w:spacing w:val="-2"/>
          <w:sz w:val="24"/>
          <w:szCs w:val="24"/>
        </w:rPr>
        <w:t>класс:</w:t>
      </w:r>
    </w:p>
    <w:p w14:paraId="653F3EF7" w14:textId="77777777" w:rsidR="00566F6F" w:rsidRPr="001D7AAC" w:rsidRDefault="001D7AAC">
      <w:pPr>
        <w:pStyle w:val="a4"/>
        <w:numPr>
          <w:ilvl w:val="0"/>
          <w:numId w:val="69"/>
        </w:numPr>
        <w:tabs>
          <w:tab w:val="left" w:pos="1006"/>
        </w:tabs>
        <w:spacing w:before="1"/>
        <w:ind w:right="126" w:firstLine="709"/>
        <w:rPr>
          <w:sz w:val="24"/>
          <w:szCs w:val="24"/>
        </w:rPr>
      </w:pPr>
      <w:r w:rsidRPr="001D7AAC">
        <w:rPr>
          <w:sz w:val="24"/>
          <w:szCs w:val="24"/>
        </w:rPr>
        <w:t>характеризовать биологию как науку о живой природе; называть признаки живого, сравнивать объекты живой и неживой природы;</w:t>
      </w:r>
    </w:p>
    <w:p w14:paraId="465F6A50" w14:textId="77777777" w:rsidR="00566F6F" w:rsidRPr="001D7AAC" w:rsidRDefault="001D7AAC">
      <w:pPr>
        <w:pStyle w:val="a4"/>
        <w:numPr>
          <w:ilvl w:val="0"/>
          <w:numId w:val="69"/>
        </w:numPr>
        <w:tabs>
          <w:tab w:val="left" w:pos="1070"/>
        </w:tabs>
        <w:ind w:right="125" w:firstLine="709"/>
        <w:rPr>
          <w:sz w:val="24"/>
          <w:szCs w:val="24"/>
        </w:rPr>
      </w:pPr>
      <w:r w:rsidRPr="001D7AAC">
        <w:rPr>
          <w:sz w:val="24"/>
          <w:szCs w:val="24"/>
        </w:rPr>
        <w:t xml:space="preserve">перечислять источники биологических знаний; характеризовать значение </w:t>
      </w:r>
      <w:r w:rsidRPr="001D7AAC">
        <w:rPr>
          <w:spacing w:val="-2"/>
          <w:sz w:val="24"/>
          <w:szCs w:val="24"/>
        </w:rPr>
        <w:t>биологических</w:t>
      </w:r>
      <w:r w:rsidRPr="001D7AAC">
        <w:rPr>
          <w:spacing w:val="-13"/>
          <w:sz w:val="24"/>
          <w:szCs w:val="24"/>
        </w:rPr>
        <w:t xml:space="preserve"> </w:t>
      </w:r>
      <w:r w:rsidRPr="001D7AAC">
        <w:rPr>
          <w:spacing w:val="-2"/>
          <w:sz w:val="24"/>
          <w:szCs w:val="24"/>
        </w:rPr>
        <w:t>знаний</w:t>
      </w:r>
      <w:r w:rsidRPr="001D7AAC">
        <w:rPr>
          <w:spacing w:val="-16"/>
          <w:sz w:val="24"/>
          <w:szCs w:val="24"/>
        </w:rPr>
        <w:t xml:space="preserve"> </w:t>
      </w:r>
      <w:r w:rsidRPr="001D7AAC">
        <w:rPr>
          <w:spacing w:val="-2"/>
          <w:sz w:val="24"/>
          <w:szCs w:val="24"/>
        </w:rPr>
        <w:t>для</w:t>
      </w:r>
      <w:r w:rsidRPr="001D7AAC">
        <w:rPr>
          <w:spacing w:val="-14"/>
          <w:sz w:val="24"/>
          <w:szCs w:val="24"/>
        </w:rPr>
        <w:t xml:space="preserve"> </w:t>
      </w:r>
      <w:r w:rsidRPr="001D7AAC">
        <w:rPr>
          <w:spacing w:val="-2"/>
          <w:sz w:val="24"/>
          <w:szCs w:val="24"/>
        </w:rPr>
        <w:t>современного</w:t>
      </w:r>
      <w:r w:rsidRPr="001D7AAC">
        <w:rPr>
          <w:spacing w:val="-14"/>
          <w:sz w:val="24"/>
          <w:szCs w:val="24"/>
        </w:rPr>
        <w:t xml:space="preserve"> </w:t>
      </w:r>
      <w:r w:rsidRPr="001D7AAC">
        <w:rPr>
          <w:spacing w:val="-2"/>
          <w:sz w:val="24"/>
          <w:szCs w:val="24"/>
        </w:rPr>
        <w:t>человека; профессии, связанные с биологией (4–5);</w:t>
      </w:r>
    </w:p>
    <w:p w14:paraId="557E5E12" w14:textId="77777777" w:rsidR="00566F6F" w:rsidRPr="001D7AAC" w:rsidRDefault="001D7AAC">
      <w:pPr>
        <w:pStyle w:val="a4"/>
        <w:numPr>
          <w:ilvl w:val="0"/>
          <w:numId w:val="69"/>
        </w:numPr>
        <w:tabs>
          <w:tab w:val="left" w:pos="998"/>
        </w:tabs>
        <w:ind w:right="125" w:firstLine="709"/>
        <w:rPr>
          <w:sz w:val="24"/>
          <w:szCs w:val="24"/>
        </w:rPr>
      </w:pPr>
      <w:r w:rsidRPr="001D7AAC">
        <w:rPr>
          <w:sz w:val="24"/>
          <w:szCs w:val="24"/>
        </w:rPr>
        <w:t>приводить примеры вклада российских</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том</w:t>
      </w:r>
      <w:r w:rsidRPr="001D7AAC">
        <w:rPr>
          <w:spacing w:val="80"/>
          <w:sz w:val="24"/>
          <w:szCs w:val="24"/>
        </w:rPr>
        <w:t xml:space="preserve"> </w:t>
      </w:r>
      <w:r w:rsidRPr="001D7AAC">
        <w:rPr>
          <w:sz w:val="24"/>
          <w:szCs w:val="24"/>
        </w:rPr>
        <w:t>числе В.</w:t>
      </w:r>
      <w:r w:rsidRPr="001D7AAC">
        <w:rPr>
          <w:spacing w:val="-9"/>
          <w:sz w:val="24"/>
          <w:szCs w:val="24"/>
        </w:rPr>
        <w:t xml:space="preserve"> </w:t>
      </w:r>
      <w:r w:rsidRPr="001D7AAC">
        <w:rPr>
          <w:sz w:val="24"/>
          <w:szCs w:val="24"/>
        </w:rPr>
        <w:t>И. Вернадский, А. Л. Чижевский) и зарубежных (в том числе Аристотель, Теофраст, Гиппократ) учёных в</w:t>
      </w:r>
      <w:r w:rsidRPr="001D7AAC">
        <w:rPr>
          <w:spacing w:val="-4"/>
          <w:sz w:val="24"/>
          <w:szCs w:val="24"/>
        </w:rPr>
        <w:t xml:space="preserve"> </w:t>
      </w:r>
      <w:r w:rsidRPr="001D7AAC">
        <w:rPr>
          <w:sz w:val="24"/>
          <w:szCs w:val="24"/>
        </w:rPr>
        <w:t>развитие биологии;</w:t>
      </w:r>
    </w:p>
    <w:p w14:paraId="6BEBBEAA" w14:textId="77777777" w:rsidR="00566F6F" w:rsidRPr="001D7AAC" w:rsidRDefault="001D7AAC">
      <w:pPr>
        <w:pStyle w:val="a4"/>
        <w:numPr>
          <w:ilvl w:val="0"/>
          <w:numId w:val="69"/>
        </w:numPr>
        <w:tabs>
          <w:tab w:val="left" w:pos="1040"/>
        </w:tabs>
        <w:ind w:right="125" w:firstLine="709"/>
        <w:rPr>
          <w:sz w:val="24"/>
          <w:szCs w:val="24"/>
        </w:rPr>
      </w:pPr>
      <w:r w:rsidRPr="001D7AAC">
        <w:rPr>
          <w:sz w:val="24"/>
          <w:szCs w:val="24"/>
        </w:rPr>
        <w:lastRenderedPageBreak/>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w:t>
      </w:r>
      <w:r w:rsidRPr="001D7AAC">
        <w:rPr>
          <w:spacing w:val="-2"/>
          <w:sz w:val="24"/>
          <w:szCs w:val="24"/>
        </w:rPr>
        <w:t>размножение;</w:t>
      </w:r>
    </w:p>
    <w:p w14:paraId="4DFE6FB3" w14:textId="77777777" w:rsidR="00566F6F" w:rsidRPr="001D7AAC" w:rsidRDefault="001D7AAC">
      <w:pPr>
        <w:pStyle w:val="a4"/>
        <w:numPr>
          <w:ilvl w:val="0"/>
          <w:numId w:val="69"/>
        </w:numPr>
        <w:tabs>
          <w:tab w:val="left" w:pos="1056"/>
        </w:tabs>
        <w:ind w:right="124" w:firstLine="709"/>
        <w:rPr>
          <w:sz w:val="24"/>
          <w:szCs w:val="24"/>
        </w:rPr>
      </w:pPr>
      <w:r w:rsidRPr="001D7AAC">
        <w:rPr>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w:t>
      </w:r>
      <w:r w:rsidRPr="001D7AAC">
        <w:rPr>
          <w:spacing w:val="-18"/>
          <w:sz w:val="24"/>
          <w:szCs w:val="24"/>
        </w:rPr>
        <w:t xml:space="preserve"> </w:t>
      </w:r>
      <w:r w:rsidRPr="001D7AAC">
        <w:rPr>
          <w:sz w:val="24"/>
          <w:szCs w:val="24"/>
        </w:rPr>
        <w:t>дыхание,</w:t>
      </w:r>
      <w:r w:rsidRPr="001D7AAC">
        <w:rPr>
          <w:spacing w:val="-17"/>
          <w:sz w:val="24"/>
          <w:szCs w:val="24"/>
        </w:rPr>
        <w:t xml:space="preserve"> </w:t>
      </w:r>
      <w:r w:rsidRPr="001D7AAC">
        <w:rPr>
          <w:sz w:val="24"/>
          <w:szCs w:val="24"/>
        </w:rPr>
        <w:t>выделение,</w:t>
      </w:r>
      <w:r w:rsidRPr="001D7AAC">
        <w:rPr>
          <w:spacing w:val="-12"/>
          <w:sz w:val="24"/>
          <w:szCs w:val="24"/>
        </w:rPr>
        <w:t xml:space="preserve"> </w:t>
      </w:r>
      <w:r w:rsidRPr="001D7AAC">
        <w:rPr>
          <w:sz w:val="24"/>
          <w:szCs w:val="24"/>
        </w:rPr>
        <w:t>раздражимость,</w:t>
      </w:r>
      <w:r w:rsidRPr="001D7AAC">
        <w:rPr>
          <w:spacing w:val="-3"/>
          <w:sz w:val="24"/>
          <w:szCs w:val="24"/>
        </w:rPr>
        <w:t xml:space="preserve"> </w:t>
      </w:r>
      <w:r w:rsidRPr="001D7AAC">
        <w:rPr>
          <w:sz w:val="24"/>
          <w:szCs w:val="24"/>
        </w:rPr>
        <w:t>рост,</w:t>
      </w:r>
      <w:r w:rsidRPr="001D7AAC">
        <w:rPr>
          <w:spacing w:val="-18"/>
          <w:sz w:val="24"/>
          <w:szCs w:val="24"/>
        </w:rPr>
        <w:t xml:space="preserve"> </w:t>
      </w:r>
      <w:r w:rsidRPr="001D7AAC">
        <w:rPr>
          <w:sz w:val="24"/>
          <w:szCs w:val="24"/>
        </w:rPr>
        <w:t>размножение,</w:t>
      </w:r>
      <w:r w:rsidRPr="001D7AAC">
        <w:rPr>
          <w:spacing w:val="-17"/>
          <w:sz w:val="24"/>
          <w:szCs w:val="24"/>
        </w:rPr>
        <w:t xml:space="preserve"> </w:t>
      </w:r>
      <w:r w:rsidRPr="001D7AAC">
        <w:rPr>
          <w:sz w:val="24"/>
          <w:szCs w:val="24"/>
        </w:rPr>
        <w:t>развитие,</w:t>
      </w:r>
      <w:r w:rsidRPr="001D7AAC">
        <w:rPr>
          <w:spacing w:val="-18"/>
          <w:sz w:val="24"/>
          <w:szCs w:val="24"/>
        </w:rPr>
        <w:t xml:space="preserve"> </w:t>
      </w:r>
      <w:r w:rsidRPr="001D7AAC">
        <w:rPr>
          <w:sz w:val="24"/>
          <w:szCs w:val="24"/>
        </w:rPr>
        <w:t>среда обитания, природное сообщество, искусственное сообщество) в соответствии с поставленной задачей и в контексте;</w:t>
      </w:r>
    </w:p>
    <w:p w14:paraId="35100E41" w14:textId="77777777" w:rsidR="00566F6F" w:rsidRPr="001D7AAC" w:rsidRDefault="001D7AAC">
      <w:pPr>
        <w:pStyle w:val="a4"/>
        <w:numPr>
          <w:ilvl w:val="0"/>
          <w:numId w:val="69"/>
        </w:numPr>
        <w:tabs>
          <w:tab w:val="left" w:pos="970"/>
        </w:tabs>
        <w:ind w:right="125" w:firstLine="709"/>
        <w:rPr>
          <w:sz w:val="24"/>
          <w:szCs w:val="24"/>
        </w:rPr>
      </w:pPr>
      <w:r w:rsidRPr="001D7AAC">
        <w:rPr>
          <w:sz w:val="24"/>
          <w:szCs w:val="24"/>
        </w:rPr>
        <w:t>различать</w:t>
      </w:r>
      <w:r w:rsidRPr="001D7AAC">
        <w:rPr>
          <w:spacing w:val="-11"/>
          <w:sz w:val="24"/>
          <w:szCs w:val="24"/>
        </w:rPr>
        <w:t xml:space="preserve"> </w:t>
      </w:r>
      <w:r w:rsidRPr="001D7AAC">
        <w:rPr>
          <w:sz w:val="24"/>
          <w:szCs w:val="24"/>
        </w:rPr>
        <w:t>по</w:t>
      </w:r>
      <w:r w:rsidRPr="001D7AAC">
        <w:rPr>
          <w:spacing w:val="-11"/>
          <w:sz w:val="24"/>
          <w:szCs w:val="24"/>
        </w:rPr>
        <w:t xml:space="preserve"> </w:t>
      </w:r>
      <w:r w:rsidRPr="001D7AAC">
        <w:rPr>
          <w:sz w:val="24"/>
          <w:szCs w:val="24"/>
        </w:rPr>
        <w:t>внешнему</w:t>
      </w:r>
      <w:r w:rsidRPr="001D7AAC">
        <w:rPr>
          <w:spacing w:val="-10"/>
          <w:sz w:val="24"/>
          <w:szCs w:val="24"/>
        </w:rPr>
        <w:t xml:space="preserve"> </w:t>
      </w:r>
      <w:r w:rsidRPr="001D7AAC">
        <w:rPr>
          <w:sz w:val="24"/>
          <w:szCs w:val="24"/>
        </w:rPr>
        <w:t>виду</w:t>
      </w:r>
      <w:r w:rsidRPr="001D7AAC">
        <w:rPr>
          <w:spacing w:val="-9"/>
          <w:sz w:val="24"/>
          <w:szCs w:val="24"/>
        </w:rPr>
        <w:t xml:space="preserve"> </w:t>
      </w:r>
      <w:r w:rsidRPr="001D7AAC">
        <w:rPr>
          <w:sz w:val="24"/>
          <w:szCs w:val="24"/>
        </w:rPr>
        <w:t>(изображениям),</w:t>
      </w:r>
      <w:r w:rsidRPr="001D7AAC">
        <w:rPr>
          <w:spacing w:val="-10"/>
          <w:sz w:val="24"/>
          <w:szCs w:val="24"/>
        </w:rPr>
        <w:t xml:space="preserve"> </w:t>
      </w:r>
      <w:r w:rsidRPr="001D7AAC">
        <w:rPr>
          <w:sz w:val="24"/>
          <w:szCs w:val="24"/>
        </w:rPr>
        <w:t>схемам</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z w:val="24"/>
          <w:szCs w:val="24"/>
        </w:rPr>
        <w:t>описаниям</w:t>
      </w:r>
      <w:r w:rsidRPr="001D7AAC">
        <w:rPr>
          <w:spacing w:val="-2"/>
          <w:sz w:val="24"/>
          <w:szCs w:val="24"/>
        </w:rPr>
        <w:t xml:space="preserve"> </w:t>
      </w:r>
      <w:r w:rsidRPr="001D7AAC">
        <w:rPr>
          <w:sz w:val="24"/>
          <w:szCs w:val="24"/>
        </w:rPr>
        <w:t>доядерные и ядерные организмы; различные биологические объекты: растения, животных, грибы, лишайники, бактерии; природные и искусственные сообщества,</w:t>
      </w:r>
      <w:r w:rsidRPr="001D7AAC">
        <w:rPr>
          <w:spacing w:val="-3"/>
          <w:sz w:val="24"/>
          <w:szCs w:val="24"/>
        </w:rPr>
        <w:t xml:space="preserve"> </w:t>
      </w:r>
      <w:r w:rsidRPr="001D7AAC">
        <w:rPr>
          <w:sz w:val="24"/>
          <w:szCs w:val="24"/>
        </w:rPr>
        <w:t>взаимосвязи организмов в природном и искусственном сообществах; представителей флоры и фауны природных зон Земли; ландшафты природные и</w:t>
      </w:r>
      <w:r w:rsidRPr="001D7AAC">
        <w:rPr>
          <w:spacing w:val="-5"/>
          <w:sz w:val="24"/>
          <w:szCs w:val="24"/>
        </w:rPr>
        <w:t xml:space="preserve"> </w:t>
      </w:r>
      <w:r w:rsidRPr="001D7AAC">
        <w:rPr>
          <w:sz w:val="24"/>
          <w:szCs w:val="24"/>
        </w:rPr>
        <w:t>культурные;</w:t>
      </w:r>
    </w:p>
    <w:p w14:paraId="43FFA07D" w14:textId="77777777" w:rsidR="00566F6F" w:rsidRPr="001D7AAC" w:rsidRDefault="001D7AAC">
      <w:pPr>
        <w:pStyle w:val="a4"/>
        <w:numPr>
          <w:ilvl w:val="0"/>
          <w:numId w:val="69"/>
        </w:numPr>
        <w:tabs>
          <w:tab w:val="left" w:pos="976"/>
        </w:tabs>
        <w:ind w:right="130" w:firstLine="709"/>
        <w:rPr>
          <w:sz w:val="24"/>
          <w:szCs w:val="24"/>
        </w:rPr>
      </w:pPr>
      <w:r w:rsidRPr="001D7AAC">
        <w:rPr>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40BCC330" w14:textId="77777777" w:rsidR="00566F6F" w:rsidRPr="001D7AAC" w:rsidRDefault="001D7AAC">
      <w:pPr>
        <w:pStyle w:val="a4"/>
        <w:numPr>
          <w:ilvl w:val="0"/>
          <w:numId w:val="69"/>
        </w:numPr>
        <w:tabs>
          <w:tab w:val="left" w:pos="972"/>
        </w:tabs>
        <w:ind w:right="124" w:firstLine="709"/>
        <w:rPr>
          <w:sz w:val="24"/>
          <w:szCs w:val="24"/>
        </w:rPr>
      </w:pPr>
      <w:r w:rsidRPr="001D7AAC">
        <w:rPr>
          <w:spacing w:val="-2"/>
          <w:sz w:val="24"/>
          <w:szCs w:val="24"/>
        </w:rPr>
        <w:t>раскрывать</w:t>
      </w:r>
      <w:r w:rsidRPr="001D7AAC">
        <w:rPr>
          <w:spacing w:val="-16"/>
          <w:sz w:val="24"/>
          <w:szCs w:val="24"/>
        </w:rPr>
        <w:t xml:space="preserve"> </w:t>
      </w:r>
      <w:r w:rsidRPr="001D7AAC">
        <w:rPr>
          <w:spacing w:val="-2"/>
          <w:sz w:val="24"/>
          <w:szCs w:val="24"/>
        </w:rPr>
        <w:t>понятие</w:t>
      </w:r>
      <w:r w:rsidRPr="001D7AAC">
        <w:rPr>
          <w:spacing w:val="-15"/>
          <w:sz w:val="24"/>
          <w:szCs w:val="24"/>
        </w:rPr>
        <w:t xml:space="preserve"> </w:t>
      </w:r>
      <w:r w:rsidRPr="001D7AAC">
        <w:rPr>
          <w:spacing w:val="-2"/>
          <w:sz w:val="24"/>
          <w:szCs w:val="24"/>
        </w:rPr>
        <w:t>о</w:t>
      </w:r>
      <w:r w:rsidRPr="001D7AAC">
        <w:rPr>
          <w:spacing w:val="-16"/>
          <w:sz w:val="24"/>
          <w:szCs w:val="24"/>
        </w:rPr>
        <w:t xml:space="preserve"> </w:t>
      </w:r>
      <w:r w:rsidRPr="001D7AAC">
        <w:rPr>
          <w:spacing w:val="-2"/>
          <w:sz w:val="24"/>
          <w:szCs w:val="24"/>
        </w:rPr>
        <w:t>среде</w:t>
      </w:r>
      <w:r w:rsidRPr="001D7AAC">
        <w:rPr>
          <w:spacing w:val="-15"/>
          <w:sz w:val="24"/>
          <w:szCs w:val="24"/>
        </w:rPr>
        <w:t xml:space="preserve"> </w:t>
      </w:r>
      <w:r w:rsidRPr="001D7AAC">
        <w:rPr>
          <w:spacing w:val="-2"/>
          <w:sz w:val="24"/>
          <w:szCs w:val="24"/>
        </w:rPr>
        <w:t>обитания</w:t>
      </w:r>
      <w:r w:rsidRPr="001D7AAC">
        <w:rPr>
          <w:spacing w:val="-16"/>
          <w:sz w:val="24"/>
          <w:szCs w:val="24"/>
        </w:rPr>
        <w:t xml:space="preserve"> </w:t>
      </w:r>
      <w:r w:rsidRPr="001D7AAC">
        <w:rPr>
          <w:spacing w:val="-2"/>
          <w:sz w:val="24"/>
          <w:szCs w:val="24"/>
        </w:rPr>
        <w:t>(водной,</w:t>
      </w:r>
      <w:r w:rsidRPr="001D7AAC">
        <w:rPr>
          <w:spacing w:val="-15"/>
          <w:sz w:val="24"/>
          <w:szCs w:val="24"/>
        </w:rPr>
        <w:t xml:space="preserve"> </w:t>
      </w:r>
      <w:r w:rsidRPr="001D7AAC">
        <w:rPr>
          <w:spacing w:val="-2"/>
          <w:sz w:val="24"/>
          <w:szCs w:val="24"/>
        </w:rPr>
        <w:t xml:space="preserve">наземно-воздушной, почвенной, </w:t>
      </w:r>
      <w:r w:rsidRPr="001D7AAC">
        <w:rPr>
          <w:sz w:val="24"/>
          <w:szCs w:val="24"/>
        </w:rPr>
        <w:t>внутриорганизменной), условиях среды обитания;</w:t>
      </w:r>
    </w:p>
    <w:p w14:paraId="15B80BCA" w14:textId="77777777" w:rsidR="00566F6F" w:rsidRPr="001D7AAC" w:rsidRDefault="001D7AAC">
      <w:pPr>
        <w:pStyle w:val="a4"/>
        <w:numPr>
          <w:ilvl w:val="0"/>
          <w:numId w:val="69"/>
        </w:numPr>
        <w:tabs>
          <w:tab w:val="left" w:pos="1084"/>
        </w:tabs>
        <w:spacing w:before="68"/>
        <w:ind w:right="130" w:firstLine="709"/>
        <w:rPr>
          <w:sz w:val="24"/>
          <w:szCs w:val="24"/>
        </w:rPr>
      </w:pPr>
      <w:r w:rsidRPr="001D7AAC">
        <w:rPr>
          <w:sz w:val="24"/>
          <w:szCs w:val="24"/>
        </w:rPr>
        <w:t>приводить примеры, характеризующие приспособленность организмов к среде обитания, взаимосвязи организмов в</w:t>
      </w:r>
      <w:r w:rsidRPr="001D7AAC">
        <w:rPr>
          <w:spacing w:val="-20"/>
          <w:sz w:val="24"/>
          <w:szCs w:val="24"/>
        </w:rPr>
        <w:t xml:space="preserve"> </w:t>
      </w:r>
      <w:r w:rsidRPr="001D7AAC">
        <w:rPr>
          <w:sz w:val="24"/>
          <w:szCs w:val="24"/>
        </w:rPr>
        <w:t>сообществах;</w:t>
      </w:r>
    </w:p>
    <w:p w14:paraId="50A90B90" w14:textId="77777777" w:rsidR="00566F6F" w:rsidRPr="001D7AAC" w:rsidRDefault="001D7AAC">
      <w:pPr>
        <w:pStyle w:val="a4"/>
        <w:numPr>
          <w:ilvl w:val="0"/>
          <w:numId w:val="69"/>
        </w:numPr>
        <w:tabs>
          <w:tab w:val="left" w:pos="999"/>
        </w:tabs>
        <w:spacing w:line="321" w:lineRule="exact"/>
        <w:ind w:left="999" w:hanging="176"/>
        <w:rPr>
          <w:sz w:val="24"/>
          <w:szCs w:val="24"/>
        </w:rPr>
      </w:pPr>
      <w:r w:rsidRPr="001D7AAC">
        <w:rPr>
          <w:spacing w:val="-2"/>
          <w:sz w:val="24"/>
          <w:szCs w:val="24"/>
        </w:rPr>
        <w:t>выделять</w:t>
      </w:r>
      <w:r w:rsidRPr="001D7AAC">
        <w:rPr>
          <w:spacing w:val="-11"/>
          <w:sz w:val="24"/>
          <w:szCs w:val="24"/>
        </w:rPr>
        <w:t xml:space="preserve"> </w:t>
      </w:r>
      <w:r w:rsidRPr="001D7AAC">
        <w:rPr>
          <w:spacing w:val="-2"/>
          <w:sz w:val="24"/>
          <w:szCs w:val="24"/>
        </w:rPr>
        <w:t>отличительные</w:t>
      </w:r>
      <w:r w:rsidRPr="001D7AAC">
        <w:rPr>
          <w:spacing w:val="-10"/>
          <w:sz w:val="24"/>
          <w:szCs w:val="24"/>
        </w:rPr>
        <w:t xml:space="preserve"> </w:t>
      </w:r>
      <w:r w:rsidRPr="001D7AAC">
        <w:rPr>
          <w:spacing w:val="-2"/>
          <w:sz w:val="24"/>
          <w:szCs w:val="24"/>
        </w:rPr>
        <w:t>признаки</w:t>
      </w:r>
      <w:r w:rsidRPr="001D7AAC">
        <w:rPr>
          <w:spacing w:val="-9"/>
          <w:sz w:val="24"/>
          <w:szCs w:val="24"/>
        </w:rPr>
        <w:t xml:space="preserve"> </w:t>
      </w:r>
      <w:r w:rsidRPr="001D7AAC">
        <w:rPr>
          <w:spacing w:val="-2"/>
          <w:sz w:val="24"/>
          <w:szCs w:val="24"/>
        </w:rPr>
        <w:t>природных</w:t>
      </w:r>
      <w:r w:rsidRPr="001D7AAC">
        <w:rPr>
          <w:spacing w:val="-10"/>
          <w:sz w:val="24"/>
          <w:szCs w:val="24"/>
        </w:rPr>
        <w:t xml:space="preserve"> </w:t>
      </w:r>
      <w:r w:rsidRPr="001D7AAC">
        <w:rPr>
          <w:spacing w:val="-2"/>
          <w:sz w:val="24"/>
          <w:szCs w:val="24"/>
        </w:rPr>
        <w:t>и</w:t>
      </w:r>
      <w:r w:rsidRPr="001D7AAC">
        <w:rPr>
          <w:spacing w:val="-10"/>
          <w:sz w:val="24"/>
          <w:szCs w:val="24"/>
        </w:rPr>
        <w:t xml:space="preserve"> </w:t>
      </w:r>
      <w:r w:rsidRPr="001D7AAC">
        <w:rPr>
          <w:spacing w:val="-2"/>
          <w:sz w:val="24"/>
          <w:szCs w:val="24"/>
        </w:rPr>
        <w:t>искусственных</w:t>
      </w:r>
      <w:r w:rsidRPr="001D7AAC">
        <w:rPr>
          <w:spacing w:val="29"/>
          <w:sz w:val="24"/>
          <w:szCs w:val="24"/>
        </w:rPr>
        <w:t xml:space="preserve"> </w:t>
      </w:r>
      <w:r w:rsidRPr="001D7AAC">
        <w:rPr>
          <w:spacing w:val="-2"/>
          <w:sz w:val="24"/>
          <w:szCs w:val="24"/>
        </w:rPr>
        <w:t>сообществ;</w:t>
      </w:r>
    </w:p>
    <w:p w14:paraId="002D8296" w14:textId="77777777" w:rsidR="00566F6F" w:rsidRPr="001D7AAC" w:rsidRDefault="001D7AAC">
      <w:pPr>
        <w:pStyle w:val="a4"/>
        <w:numPr>
          <w:ilvl w:val="0"/>
          <w:numId w:val="69"/>
        </w:numPr>
        <w:tabs>
          <w:tab w:val="left" w:pos="1131"/>
        </w:tabs>
        <w:ind w:right="124" w:firstLine="709"/>
        <w:rPr>
          <w:sz w:val="24"/>
          <w:szCs w:val="24"/>
        </w:rPr>
      </w:pPr>
      <w:r w:rsidRPr="001D7AAC">
        <w:rPr>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6CF75DDA" w14:textId="77777777" w:rsidR="00566F6F" w:rsidRPr="001D7AAC" w:rsidRDefault="001D7AAC">
      <w:pPr>
        <w:pStyle w:val="a4"/>
        <w:numPr>
          <w:ilvl w:val="0"/>
          <w:numId w:val="69"/>
        </w:numPr>
        <w:tabs>
          <w:tab w:val="left" w:pos="961"/>
        </w:tabs>
        <w:ind w:left="961" w:hanging="138"/>
        <w:rPr>
          <w:sz w:val="24"/>
          <w:szCs w:val="24"/>
        </w:rPr>
      </w:pPr>
      <w:r w:rsidRPr="001D7AAC">
        <w:rPr>
          <w:spacing w:val="-2"/>
          <w:sz w:val="24"/>
          <w:szCs w:val="24"/>
        </w:rPr>
        <w:t>раскрывать</w:t>
      </w:r>
      <w:r w:rsidRPr="001D7AAC">
        <w:rPr>
          <w:spacing w:val="-28"/>
          <w:sz w:val="24"/>
          <w:szCs w:val="24"/>
        </w:rPr>
        <w:t xml:space="preserve"> </w:t>
      </w:r>
      <w:r w:rsidRPr="001D7AAC">
        <w:rPr>
          <w:spacing w:val="-2"/>
          <w:sz w:val="24"/>
          <w:szCs w:val="24"/>
        </w:rPr>
        <w:t>роль</w:t>
      </w:r>
      <w:r w:rsidRPr="001D7AAC">
        <w:rPr>
          <w:spacing w:val="-27"/>
          <w:sz w:val="24"/>
          <w:szCs w:val="24"/>
        </w:rPr>
        <w:t xml:space="preserve"> </w:t>
      </w:r>
      <w:r w:rsidRPr="001D7AAC">
        <w:rPr>
          <w:spacing w:val="-2"/>
          <w:sz w:val="24"/>
          <w:szCs w:val="24"/>
        </w:rPr>
        <w:t>биологии</w:t>
      </w:r>
      <w:r w:rsidRPr="001D7AAC">
        <w:rPr>
          <w:spacing w:val="-25"/>
          <w:sz w:val="24"/>
          <w:szCs w:val="24"/>
        </w:rPr>
        <w:t xml:space="preserve"> </w:t>
      </w:r>
      <w:r w:rsidRPr="001D7AAC">
        <w:rPr>
          <w:spacing w:val="-2"/>
          <w:sz w:val="24"/>
          <w:szCs w:val="24"/>
        </w:rPr>
        <w:t>в</w:t>
      </w:r>
      <w:r w:rsidRPr="001D7AAC">
        <w:rPr>
          <w:spacing w:val="-28"/>
          <w:sz w:val="24"/>
          <w:szCs w:val="24"/>
        </w:rPr>
        <w:t xml:space="preserve"> </w:t>
      </w:r>
      <w:r w:rsidRPr="001D7AAC">
        <w:rPr>
          <w:spacing w:val="-2"/>
          <w:sz w:val="24"/>
          <w:szCs w:val="24"/>
        </w:rPr>
        <w:t>практической</w:t>
      </w:r>
      <w:r w:rsidRPr="001D7AAC">
        <w:rPr>
          <w:spacing w:val="-26"/>
          <w:sz w:val="24"/>
          <w:szCs w:val="24"/>
        </w:rPr>
        <w:t xml:space="preserve"> </w:t>
      </w:r>
      <w:r w:rsidRPr="001D7AAC">
        <w:rPr>
          <w:spacing w:val="-2"/>
          <w:sz w:val="24"/>
          <w:szCs w:val="24"/>
        </w:rPr>
        <w:t>деятельности</w:t>
      </w:r>
      <w:r w:rsidRPr="001D7AAC">
        <w:rPr>
          <w:spacing w:val="-26"/>
          <w:sz w:val="24"/>
          <w:szCs w:val="24"/>
        </w:rPr>
        <w:t xml:space="preserve"> </w:t>
      </w:r>
      <w:r w:rsidRPr="001D7AAC">
        <w:rPr>
          <w:spacing w:val="-2"/>
          <w:sz w:val="24"/>
          <w:szCs w:val="24"/>
        </w:rPr>
        <w:t>человека;</w:t>
      </w:r>
    </w:p>
    <w:p w14:paraId="68D85839" w14:textId="77777777" w:rsidR="00566F6F" w:rsidRPr="001D7AAC" w:rsidRDefault="001D7AAC">
      <w:pPr>
        <w:pStyle w:val="a4"/>
        <w:numPr>
          <w:ilvl w:val="0"/>
          <w:numId w:val="69"/>
        </w:numPr>
        <w:tabs>
          <w:tab w:val="left" w:pos="969"/>
        </w:tabs>
        <w:spacing w:before="1"/>
        <w:ind w:right="125" w:firstLine="709"/>
        <w:rPr>
          <w:sz w:val="24"/>
          <w:szCs w:val="24"/>
        </w:rPr>
      </w:pPr>
      <w:r w:rsidRPr="001D7AAC">
        <w:rPr>
          <w:sz w:val="24"/>
          <w:szCs w:val="24"/>
        </w:rPr>
        <w:t>демонстрировать</w:t>
      </w:r>
      <w:r w:rsidRPr="001D7AAC">
        <w:rPr>
          <w:spacing w:val="-18"/>
          <w:sz w:val="24"/>
          <w:szCs w:val="24"/>
        </w:rPr>
        <w:t xml:space="preserve"> </w:t>
      </w:r>
      <w:r w:rsidRPr="001D7AAC">
        <w:rPr>
          <w:sz w:val="24"/>
          <w:szCs w:val="24"/>
        </w:rPr>
        <w:t>на</w:t>
      </w:r>
      <w:r w:rsidRPr="001D7AAC">
        <w:rPr>
          <w:spacing w:val="-17"/>
          <w:sz w:val="24"/>
          <w:szCs w:val="24"/>
        </w:rPr>
        <w:t xml:space="preserve"> </w:t>
      </w:r>
      <w:r w:rsidRPr="001D7AAC">
        <w:rPr>
          <w:sz w:val="24"/>
          <w:szCs w:val="24"/>
        </w:rPr>
        <w:t>конкретных</w:t>
      </w:r>
      <w:r w:rsidRPr="001D7AAC">
        <w:rPr>
          <w:spacing w:val="-18"/>
          <w:sz w:val="24"/>
          <w:szCs w:val="24"/>
        </w:rPr>
        <w:t xml:space="preserve"> </w:t>
      </w:r>
      <w:r w:rsidRPr="001D7AAC">
        <w:rPr>
          <w:sz w:val="24"/>
          <w:szCs w:val="24"/>
        </w:rPr>
        <w:t>примерах</w:t>
      </w:r>
      <w:r w:rsidRPr="001D7AAC">
        <w:rPr>
          <w:spacing w:val="-17"/>
          <w:sz w:val="24"/>
          <w:szCs w:val="24"/>
        </w:rPr>
        <w:t xml:space="preserve"> </w:t>
      </w:r>
      <w:r w:rsidRPr="001D7AAC">
        <w:rPr>
          <w:sz w:val="24"/>
          <w:szCs w:val="24"/>
        </w:rPr>
        <w:t>связь</w:t>
      </w:r>
      <w:r w:rsidRPr="001D7AAC">
        <w:rPr>
          <w:spacing w:val="-18"/>
          <w:sz w:val="24"/>
          <w:szCs w:val="24"/>
        </w:rPr>
        <w:t xml:space="preserve"> </w:t>
      </w:r>
      <w:r w:rsidRPr="001D7AAC">
        <w:rPr>
          <w:sz w:val="24"/>
          <w:szCs w:val="24"/>
        </w:rPr>
        <w:t>знаний</w:t>
      </w:r>
      <w:r w:rsidRPr="001D7AAC">
        <w:rPr>
          <w:spacing w:val="-13"/>
          <w:sz w:val="24"/>
          <w:szCs w:val="24"/>
        </w:rPr>
        <w:t xml:space="preserve"> </w:t>
      </w:r>
      <w:r w:rsidRPr="001D7AAC">
        <w:rPr>
          <w:sz w:val="24"/>
          <w:szCs w:val="24"/>
        </w:rPr>
        <w:t>биологии</w:t>
      </w:r>
      <w:r w:rsidRPr="001D7AAC">
        <w:rPr>
          <w:spacing w:val="-18"/>
          <w:sz w:val="24"/>
          <w:szCs w:val="24"/>
        </w:rPr>
        <w:t xml:space="preserve"> </w:t>
      </w:r>
      <w:r w:rsidRPr="001D7AAC">
        <w:rPr>
          <w:sz w:val="24"/>
          <w:szCs w:val="24"/>
        </w:rPr>
        <w:t>со</w:t>
      </w:r>
      <w:r w:rsidRPr="001D7AAC">
        <w:rPr>
          <w:spacing w:val="-17"/>
          <w:sz w:val="24"/>
          <w:szCs w:val="24"/>
        </w:rPr>
        <w:t xml:space="preserve"> </w:t>
      </w:r>
      <w:r w:rsidRPr="001D7AAC">
        <w:rPr>
          <w:sz w:val="24"/>
          <w:szCs w:val="24"/>
        </w:rPr>
        <w:t>знаниями по</w:t>
      </w:r>
      <w:r w:rsidRPr="001D7AAC">
        <w:rPr>
          <w:spacing w:val="-9"/>
          <w:sz w:val="24"/>
          <w:szCs w:val="24"/>
        </w:rPr>
        <w:t xml:space="preserve"> </w:t>
      </w:r>
      <w:r w:rsidRPr="001D7AAC">
        <w:rPr>
          <w:sz w:val="24"/>
          <w:szCs w:val="24"/>
        </w:rPr>
        <w:t>математике,</w:t>
      </w:r>
      <w:r w:rsidRPr="001D7AAC">
        <w:rPr>
          <w:spacing w:val="-9"/>
          <w:sz w:val="24"/>
          <w:szCs w:val="24"/>
        </w:rPr>
        <w:t xml:space="preserve"> </w:t>
      </w:r>
      <w:r w:rsidRPr="001D7AAC">
        <w:rPr>
          <w:sz w:val="24"/>
          <w:szCs w:val="24"/>
        </w:rPr>
        <w:t>предметов</w:t>
      </w:r>
      <w:r w:rsidRPr="001D7AAC">
        <w:rPr>
          <w:spacing w:val="-8"/>
          <w:sz w:val="24"/>
          <w:szCs w:val="24"/>
        </w:rPr>
        <w:t xml:space="preserve"> </w:t>
      </w:r>
      <w:r w:rsidRPr="001D7AAC">
        <w:rPr>
          <w:sz w:val="24"/>
          <w:szCs w:val="24"/>
        </w:rPr>
        <w:t>гуманитарного цикла, различными видами</w:t>
      </w:r>
      <w:r w:rsidRPr="001D7AAC">
        <w:rPr>
          <w:spacing w:val="40"/>
          <w:sz w:val="24"/>
          <w:szCs w:val="24"/>
        </w:rPr>
        <w:t xml:space="preserve"> </w:t>
      </w:r>
      <w:r w:rsidRPr="001D7AAC">
        <w:rPr>
          <w:sz w:val="24"/>
          <w:szCs w:val="24"/>
        </w:rPr>
        <w:t>искусства;</w:t>
      </w:r>
    </w:p>
    <w:p w14:paraId="4EBD7DD0" w14:textId="77777777" w:rsidR="00566F6F" w:rsidRPr="001D7AAC" w:rsidRDefault="001D7AAC">
      <w:pPr>
        <w:pStyle w:val="a4"/>
        <w:numPr>
          <w:ilvl w:val="0"/>
          <w:numId w:val="69"/>
        </w:numPr>
        <w:tabs>
          <w:tab w:val="left" w:pos="1100"/>
        </w:tabs>
        <w:ind w:right="126" w:firstLine="709"/>
        <w:rPr>
          <w:sz w:val="24"/>
          <w:szCs w:val="24"/>
        </w:rPr>
      </w:pPr>
      <w:r w:rsidRPr="001D7AAC">
        <w:rPr>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56907F1C" w14:textId="77777777" w:rsidR="00566F6F" w:rsidRPr="001D7AAC" w:rsidRDefault="001D7AAC">
      <w:pPr>
        <w:pStyle w:val="a4"/>
        <w:numPr>
          <w:ilvl w:val="0"/>
          <w:numId w:val="69"/>
        </w:numPr>
        <w:tabs>
          <w:tab w:val="left" w:pos="1143"/>
        </w:tabs>
        <w:ind w:right="125" w:firstLine="709"/>
        <w:rPr>
          <w:sz w:val="24"/>
          <w:szCs w:val="24"/>
        </w:rPr>
      </w:pPr>
      <w:r w:rsidRPr="001D7AAC">
        <w:rPr>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w:t>
      </w:r>
      <w:r w:rsidRPr="001D7AAC">
        <w:rPr>
          <w:spacing w:val="-6"/>
          <w:sz w:val="24"/>
          <w:szCs w:val="24"/>
        </w:rPr>
        <w:t xml:space="preserve"> </w:t>
      </w:r>
      <w:r w:rsidRPr="001D7AAC">
        <w:rPr>
          <w:sz w:val="24"/>
          <w:szCs w:val="24"/>
        </w:rPr>
        <w:t>биологических</w:t>
      </w:r>
      <w:r w:rsidRPr="001D7AAC">
        <w:rPr>
          <w:spacing w:val="-3"/>
          <w:sz w:val="24"/>
          <w:szCs w:val="24"/>
        </w:rPr>
        <w:t xml:space="preserve"> </w:t>
      </w:r>
      <w:r w:rsidRPr="001D7AAC">
        <w:rPr>
          <w:sz w:val="24"/>
          <w:szCs w:val="24"/>
        </w:rPr>
        <w:t>объектов;</w:t>
      </w:r>
    </w:p>
    <w:p w14:paraId="00693A41" w14:textId="77777777" w:rsidR="00566F6F" w:rsidRPr="001D7AAC" w:rsidRDefault="001D7AAC">
      <w:pPr>
        <w:pStyle w:val="a4"/>
        <w:numPr>
          <w:ilvl w:val="0"/>
          <w:numId w:val="69"/>
        </w:numPr>
        <w:tabs>
          <w:tab w:val="left" w:pos="1005"/>
        </w:tabs>
        <w:ind w:right="126" w:firstLine="709"/>
        <w:rPr>
          <w:sz w:val="24"/>
          <w:szCs w:val="24"/>
        </w:rPr>
      </w:pPr>
      <w:r w:rsidRPr="001D7AAC">
        <w:rPr>
          <w:sz w:val="24"/>
          <w:szCs w:val="24"/>
        </w:rPr>
        <w:t>владеть приёмами работы с лупой, световым и</w:t>
      </w:r>
      <w:r w:rsidRPr="001D7AAC">
        <w:rPr>
          <w:spacing w:val="-17"/>
          <w:sz w:val="24"/>
          <w:szCs w:val="24"/>
        </w:rPr>
        <w:t xml:space="preserve"> </w:t>
      </w:r>
      <w:r w:rsidRPr="001D7AAC">
        <w:rPr>
          <w:sz w:val="24"/>
          <w:szCs w:val="24"/>
        </w:rPr>
        <w:t>цифровым микроскопами</w:t>
      </w:r>
      <w:r w:rsidRPr="001D7AAC">
        <w:rPr>
          <w:spacing w:val="-18"/>
          <w:sz w:val="24"/>
          <w:szCs w:val="24"/>
        </w:rPr>
        <w:t xml:space="preserve"> </w:t>
      </w:r>
      <w:r w:rsidRPr="001D7AAC">
        <w:rPr>
          <w:sz w:val="24"/>
          <w:szCs w:val="24"/>
        </w:rPr>
        <w:t>при рассматривании</w:t>
      </w:r>
      <w:r w:rsidRPr="001D7AAC">
        <w:rPr>
          <w:spacing w:val="-39"/>
          <w:sz w:val="24"/>
          <w:szCs w:val="24"/>
        </w:rPr>
        <w:t xml:space="preserve"> </w:t>
      </w:r>
      <w:r w:rsidRPr="001D7AAC">
        <w:rPr>
          <w:sz w:val="24"/>
          <w:szCs w:val="24"/>
        </w:rPr>
        <w:t>биологических</w:t>
      </w:r>
      <w:r w:rsidRPr="001D7AAC">
        <w:rPr>
          <w:spacing w:val="-39"/>
          <w:sz w:val="24"/>
          <w:szCs w:val="24"/>
        </w:rPr>
        <w:t xml:space="preserve"> </w:t>
      </w:r>
      <w:r w:rsidRPr="001D7AAC">
        <w:rPr>
          <w:sz w:val="24"/>
          <w:szCs w:val="24"/>
        </w:rPr>
        <w:t>объектов;</w:t>
      </w:r>
    </w:p>
    <w:p w14:paraId="5FEC845C" w14:textId="77777777" w:rsidR="00566F6F" w:rsidRPr="001D7AAC" w:rsidRDefault="001D7AAC">
      <w:pPr>
        <w:pStyle w:val="a4"/>
        <w:numPr>
          <w:ilvl w:val="0"/>
          <w:numId w:val="69"/>
        </w:numPr>
        <w:tabs>
          <w:tab w:val="left" w:pos="973"/>
        </w:tabs>
        <w:ind w:right="125" w:firstLine="709"/>
        <w:rPr>
          <w:sz w:val="24"/>
          <w:szCs w:val="24"/>
        </w:rPr>
      </w:pPr>
      <w:r w:rsidRPr="001D7AAC">
        <w:rPr>
          <w:sz w:val="24"/>
          <w:szCs w:val="24"/>
        </w:rPr>
        <w:t>соблюдать правила безопасного труда при работе с учебным и</w:t>
      </w:r>
      <w:r w:rsidRPr="001D7AAC">
        <w:rPr>
          <w:spacing w:val="-18"/>
          <w:sz w:val="24"/>
          <w:szCs w:val="24"/>
        </w:rPr>
        <w:t xml:space="preserve"> </w:t>
      </w:r>
      <w:r w:rsidRPr="001D7AAC">
        <w:rPr>
          <w:sz w:val="24"/>
          <w:szCs w:val="24"/>
        </w:rPr>
        <w:t>лабораторным оборудованием, химической посудой в соответствии с инструкциями на уроке, во внеурочной деятельности;</w:t>
      </w:r>
    </w:p>
    <w:p w14:paraId="0F9EB8D5" w14:textId="77777777" w:rsidR="00566F6F" w:rsidRPr="001D7AAC" w:rsidRDefault="001D7AAC">
      <w:pPr>
        <w:pStyle w:val="a4"/>
        <w:numPr>
          <w:ilvl w:val="0"/>
          <w:numId w:val="69"/>
        </w:numPr>
        <w:tabs>
          <w:tab w:val="left" w:pos="1167"/>
        </w:tabs>
        <w:ind w:right="125" w:firstLine="709"/>
        <w:rPr>
          <w:sz w:val="24"/>
          <w:szCs w:val="24"/>
        </w:rPr>
      </w:pPr>
      <w:r w:rsidRPr="001D7AAC">
        <w:rPr>
          <w:sz w:val="24"/>
          <w:szCs w:val="24"/>
        </w:rPr>
        <w:t>использовать при выполнении учебных заданий научно-популярную литературу по биологии, справочные материалы, ресурсы Интернета;</w:t>
      </w:r>
    </w:p>
    <w:p w14:paraId="57258B75" w14:textId="77777777" w:rsidR="00566F6F" w:rsidRPr="001D7AAC" w:rsidRDefault="001D7AAC">
      <w:pPr>
        <w:pStyle w:val="a4"/>
        <w:numPr>
          <w:ilvl w:val="0"/>
          <w:numId w:val="69"/>
        </w:numPr>
        <w:tabs>
          <w:tab w:val="left" w:pos="1011"/>
        </w:tabs>
        <w:ind w:right="125" w:firstLine="709"/>
        <w:rPr>
          <w:sz w:val="24"/>
          <w:szCs w:val="24"/>
        </w:rPr>
      </w:pPr>
      <w:r w:rsidRPr="001D7AAC">
        <w:rPr>
          <w:sz w:val="24"/>
          <w:szCs w:val="24"/>
        </w:rPr>
        <w:t>создавать</w:t>
      </w:r>
      <w:r w:rsidRPr="001D7AAC">
        <w:rPr>
          <w:spacing w:val="-6"/>
          <w:sz w:val="24"/>
          <w:szCs w:val="24"/>
        </w:rPr>
        <w:t xml:space="preserve"> </w:t>
      </w:r>
      <w:r w:rsidRPr="001D7AAC">
        <w:rPr>
          <w:sz w:val="24"/>
          <w:szCs w:val="24"/>
        </w:rPr>
        <w:t>письменные</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z w:val="24"/>
          <w:szCs w:val="24"/>
        </w:rPr>
        <w:t>устные</w:t>
      </w:r>
      <w:r w:rsidRPr="001D7AAC">
        <w:rPr>
          <w:spacing w:val="-6"/>
          <w:sz w:val="24"/>
          <w:szCs w:val="24"/>
        </w:rPr>
        <w:t xml:space="preserve"> </w:t>
      </w:r>
      <w:r w:rsidRPr="001D7AAC">
        <w:rPr>
          <w:sz w:val="24"/>
          <w:szCs w:val="24"/>
        </w:rPr>
        <w:t>сообщения,</w:t>
      </w:r>
      <w:r w:rsidRPr="001D7AAC">
        <w:rPr>
          <w:spacing w:val="-6"/>
          <w:sz w:val="24"/>
          <w:szCs w:val="24"/>
        </w:rPr>
        <w:t xml:space="preserve"> </w:t>
      </w:r>
      <w:r w:rsidRPr="001D7AAC">
        <w:rPr>
          <w:sz w:val="24"/>
          <w:szCs w:val="24"/>
        </w:rPr>
        <w:t>грамотно</w:t>
      </w:r>
      <w:r w:rsidRPr="001D7AAC">
        <w:rPr>
          <w:spacing w:val="-4"/>
          <w:sz w:val="24"/>
          <w:szCs w:val="24"/>
        </w:rPr>
        <w:t xml:space="preserve"> </w:t>
      </w:r>
      <w:r w:rsidRPr="001D7AAC">
        <w:rPr>
          <w:sz w:val="24"/>
          <w:szCs w:val="24"/>
        </w:rPr>
        <w:t>используя</w:t>
      </w:r>
      <w:r w:rsidRPr="001D7AAC">
        <w:rPr>
          <w:spacing w:val="21"/>
          <w:sz w:val="24"/>
          <w:szCs w:val="24"/>
        </w:rPr>
        <w:t xml:space="preserve"> </w:t>
      </w:r>
      <w:r w:rsidRPr="001D7AAC">
        <w:rPr>
          <w:sz w:val="24"/>
          <w:szCs w:val="24"/>
        </w:rPr>
        <w:t>понятийный аппарат изучаемого раздела биологии.</w:t>
      </w:r>
    </w:p>
    <w:p w14:paraId="5663FDAA" w14:textId="77777777" w:rsidR="00566F6F" w:rsidRPr="001D7AAC" w:rsidRDefault="001D7AAC">
      <w:pPr>
        <w:pStyle w:val="3"/>
        <w:numPr>
          <w:ilvl w:val="0"/>
          <w:numId w:val="68"/>
        </w:numPr>
        <w:tabs>
          <w:tab w:val="left" w:pos="1031"/>
        </w:tabs>
        <w:spacing w:line="240" w:lineRule="auto"/>
        <w:ind w:left="1031" w:hanging="208"/>
        <w:rPr>
          <w:sz w:val="24"/>
          <w:szCs w:val="24"/>
        </w:rPr>
      </w:pPr>
      <w:r w:rsidRPr="001D7AAC">
        <w:rPr>
          <w:spacing w:val="-2"/>
          <w:sz w:val="24"/>
          <w:szCs w:val="24"/>
        </w:rPr>
        <w:t>класс:</w:t>
      </w:r>
    </w:p>
    <w:p w14:paraId="55074DC1" w14:textId="77777777" w:rsidR="00566F6F" w:rsidRPr="001D7AAC" w:rsidRDefault="001D7AAC">
      <w:pPr>
        <w:pStyle w:val="a4"/>
        <w:numPr>
          <w:ilvl w:val="0"/>
          <w:numId w:val="69"/>
        </w:numPr>
        <w:tabs>
          <w:tab w:val="left" w:pos="1014"/>
        </w:tabs>
        <w:ind w:right="123" w:firstLine="709"/>
        <w:rPr>
          <w:sz w:val="24"/>
          <w:szCs w:val="24"/>
        </w:rPr>
      </w:pPr>
      <w:r w:rsidRPr="001D7AAC">
        <w:rPr>
          <w:sz w:val="24"/>
          <w:szCs w:val="24"/>
        </w:rPr>
        <w:t>характеризовать ботанику как биологическую науку, её разделы и связи с другими науками и техникой;</w:t>
      </w:r>
    </w:p>
    <w:p w14:paraId="143ECDA4" w14:textId="77777777" w:rsidR="00566F6F" w:rsidRPr="001D7AAC" w:rsidRDefault="001D7AAC">
      <w:pPr>
        <w:pStyle w:val="a4"/>
        <w:numPr>
          <w:ilvl w:val="0"/>
          <w:numId w:val="69"/>
        </w:numPr>
        <w:tabs>
          <w:tab w:val="left" w:pos="1021"/>
        </w:tabs>
        <w:spacing w:before="1"/>
        <w:ind w:right="125" w:firstLine="709"/>
        <w:rPr>
          <w:sz w:val="24"/>
          <w:szCs w:val="24"/>
        </w:rPr>
      </w:pPr>
      <w:r w:rsidRPr="001D7AAC">
        <w:rPr>
          <w:sz w:val="24"/>
          <w:szCs w:val="24"/>
        </w:rPr>
        <w:t>приводить примеры вклада российских (в том числе В. В. Докучаев, К. А. Тимирязев, С. Г.</w:t>
      </w:r>
      <w:r w:rsidRPr="001D7AAC">
        <w:rPr>
          <w:spacing w:val="-15"/>
          <w:sz w:val="24"/>
          <w:szCs w:val="24"/>
        </w:rPr>
        <w:t xml:space="preserve"> </w:t>
      </w:r>
      <w:r w:rsidRPr="001D7AAC">
        <w:rPr>
          <w:sz w:val="24"/>
          <w:szCs w:val="24"/>
        </w:rPr>
        <w:t>Навашин) и зарубежных учёных (в том числе Р. Гук, М. Мальпиги) в развитие наук о растениях;</w:t>
      </w:r>
    </w:p>
    <w:p w14:paraId="4863CEF7" w14:textId="77777777" w:rsidR="00566F6F" w:rsidRPr="001D7AAC" w:rsidRDefault="001D7AAC">
      <w:pPr>
        <w:pStyle w:val="a4"/>
        <w:numPr>
          <w:ilvl w:val="0"/>
          <w:numId w:val="69"/>
        </w:numPr>
        <w:tabs>
          <w:tab w:val="left" w:pos="1095"/>
        </w:tabs>
        <w:ind w:right="123" w:firstLine="709"/>
        <w:rPr>
          <w:sz w:val="24"/>
          <w:szCs w:val="24"/>
        </w:rPr>
      </w:pPr>
      <w:r w:rsidRPr="001D7AAC">
        <w:rPr>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w:t>
      </w:r>
      <w:r w:rsidRPr="001D7AAC">
        <w:rPr>
          <w:spacing w:val="-2"/>
          <w:sz w:val="24"/>
          <w:szCs w:val="24"/>
        </w:rPr>
        <w:t xml:space="preserve"> </w:t>
      </w:r>
      <w:r w:rsidRPr="001D7AAC">
        <w:rPr>
          <w:sz w:val="24"/>
          <w:szCs w:val="24"/>
        </w:rPr>
        <w:t>организм,</w:t>
      </w:r>
      <w:r w:rsidRPr="001D7AAC">
        <w:rPr>
          <w:spacing w:val="-3"/>
          <w:sz w:val="24"/>
          <w:szCs w:val="24"/>
        </w:rPr>
        <w:t xml:space="preserve"> </w:t>
      </w:r>
      <w:r w:rsidRPr="001D7AAC">
        <w:rPr>
          <w:sz w:val="24"/>
          <w:szCs w:val="24"/>
        </w:rPr>
        <w:t>минеральное</w:t>
      </w:r>
      <w:r w:rsidRPr="001D7AAC">
        <w:rPr>
          <w:spacing w:val="-3"/>
          <w:sz w:val="24"/>
          <w:szCs w:val="24"/>
        </w:rPr>
        <w:t xml:space="preserve"> </w:t>
      </w:r>
      <w:r w:rsidRPr="001D7AAC">
        <w:rPr>
          <w:sz w:val="24"/>
          <w:szCs w:val="24"/>
        </w:rPr>
        <w:t>питание,</w:t>
      </w:r>
      <w:r w:rsidRPr="001D7AAC">
        <w:rPr>
          <w:spacing w:val="-4"/>
          <w:sz w:val="24"/>
          <w:szCs w:val="24"/>
        </w:rPr>
        <w:t xml:space="preserve"> </w:t>
      </w:r>
      <w:r w:rsidRPr="001D7AAC">
        <w:rPr>
          <w:sz w:val="24"/>
          <w:szCs w:val="24"/>
        </w:rPr>
        <w:t>фотосинтез,</w:t>
      </w:r>
      <w:r w:rsidRPr="001D7AAC">
        <w:rPr>
          <w:spacing w:val="-3"/>
          <w:sz w:val="24"/>
          <w:szCs w:val="24"/>
        </w:rPr>
        <w:t xml:space="preserve"> </w:t>
      </w:r>
      <w:r w:rsidRPr="001D7AAC">
        <w:rPr>
          <w:sz w:val="24"/>
          <w:szCs w:val="24"/>
        </w:rPr>
        <w:t xml:space="preserve">дыхание, рост, развитие, размножение, клон, раздражимость) в соответствии с поставленной задачей и в </w:t>
      </w:r>
      <w:r w:rsidRPr="001D7AAC">
        <w:rPr>
          <w:spacing w:val="-2"/>
          <w:sz w:val="24"/>
          <w:szCs w:val="24"/>
        </w:rPr>
        <w:t>контексте;</w:t>
      </w:r>
    </w:p>
    <w:p w14:paraId="3807B106" w14:textId="77777777" w:rsidR="00566F6F" w:rsidRPr="001D7AAC" w:rsidRDefault="001D7AAC">
      <w:pPr>
        <w:pStyle w:val="a4"/>
        <w:numPr>
          <w:ilvl w:val="0"/>
          <w:numId w:val="69"/>
        </w:numPr>
        <w:tabs>
          <w:tab w:val="left" w:pos="1103"/>
        </w:tabs>
        <w:ind w:right="124" w:firstLine="709"/>
        <w:rPr>
          <w:sz w:val="24"/>
          <w:szCs w:val="24"/>
        </w:rPr>
      </w:pPr>
      <w:r w:rsidRPr="001D7AAC">
        <w:rPr>
          <w:sz w:val="24"/>
          <w:szCs w:val="24"/>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w:t>
      </w:r>
      <w:r w:rsidRPr="001D7AAC">
        <w:rPr>
          <w:sz w:val="24"/>
          <w:szCs w:val="24"/>
        </w:rPr>
        <w:lastRenderedPageBreak/>
        <w:t>дыхание, транспорт веществ, рост, размножение, развитие; связь строения вегетативных и генеративных органов растений с их</w:t>
      </w:r>
      <w:r w:rsidRPr="001D7AAC">
        <w:rPr>
          <w:spacing w:val="40"/>
          <w:sz w:val="24"/>
          <w:szCs w:val="24"/>
        </w:rPr>
        <w:t xml:space="preserve"> </w:t>
      </w:r>
      <w:r w:rsidRPr="001D7AAC">
        <w:rPr>
          <w:sz w:val="24"/>
          <w:szCs w:val="24"/>
        </w:rPr>
        <w:t>функциями;</w:t>
      </w:r>
    </w:p>
    <w:p w14:paraId="1A1EFE1C" w14:textId="77777777" w:rsidR="00566F6F" w:rsidRPr="001D7AAC" w:rsidRDefault="001D7AAC">
      <w:pPr>
        <w:pStyle w:val="a4"/>
        <w:numPr>
          <w:ilvl w:val="0"/>
          <w:numId w:val="69"/>
        </w:numPr>
        <w:tabs>
          <w:tab w:val="left" w:pos="960"/>
        </w:tabs>
        <w:ind w:right="126" w:firstLine="709"/>
        <w:rPr>
          <w:sz w:val="24"/>
          <w:szCs w:val="24"/>
        </w:rPr>
      </w:pPr>
      <w:r w:rsidRPr="001D7AAC">
        <w:rPr>
          <w:sz w:val="24"/>
          <w:szCs w:val="24"/>
        </w:rPr>
        <w:t>различать</w:t>
      </w:r>
      <w:r w:rsidRPr="001D7AAC">
        <w:rPr>
          <w:spacing w:val="-15"/>
          <w:sz w:val="24"/>
          <w:szCs w:val="24"/>
        </w:rPr>
        <w:t xml:space="preserve"> </w:t>
      </w:r>
      <w:r w:rsidRPr="001D7AAC">
        <w:rPr>
          <w:sz w:val="24"/>
          <w:szCs w:val="24"/>
        </w:rPr>
        <w:t>и</w:t>
      </w:r>
      <w:r w:rsidRPr="001D7AAC">
        <w:rPr>
          <w:spacing w:val="-16"/>
          <w:sz w:val="24"/>
          <w:szCs w:val="24"/>
        </w:rPr>
        <w:t xml:space="preserve"> </w:t>
      </w:r>
      <w:r w:rsidRPr="001D7AAC">
        <w:rPr>
          <w:sz w:val="24"/>
          <w:szCs w:val="24"/>
        </w:rPr>
        <w:t>описывать</w:t>
      </w:r>
      <w:r w:rsidRPr="001D7AAC">
        <w:rPr>
          <w:spacing w:val="-16"/>
          <w:sz w:val="24"/>
          <w:szCs w:val="24"/>
        </w:rPr>
        <w:t xml:space="preserve"> </w:t>
      </w:r>
      <w:r w:rsidRPr="001D7AAC">
        <w:rPr>
          <w:sz w:val="24"/>
          <w:szCs w:val="24"/>
        </w:rPr>
        <w:t>живые</w:t>
      </w:r>
      <w:r w:rsidRPr="001D7AAC">
        <w:rPr>
          <w:spacing w:val="-15"/>
          <w:sz w:val="24"/>
          <w:szCs w:val="24"/>
        </w:rPr>
        <w:t xml:space="preserve"> </w:t>
      </w:r>
      <w:r w:rsidRPr="001D7AAC">
        <w:rPr>
          <w:sz w:val="24"/>
          <w:szCs w:val="24"/>
        </w:rPr>
        <w:t>и</w:t>
      </w:r>
      <w:r w:rsidRPr="001D7AAC">
        <w:rPr>
          <w:spacing w:val="-16"/>
          <w:sz w:val="24"/>
          <w:szCs w:val="24"/>
        </w:rPr>
        <w:t xml:space="preserve"> </w:t>
      </w:r>
      <w:r w:rsidRPr="001D7AAC">
        <w:rPr>
          <w:sz w:val="24"/>
          <w:szCs w:val="24"/>
        </w:rPr>
        <w:t>гербарные</w:t>
      </w:r>
      <w:r w:rsidRPr="001D7AAC">
        <w:rPr>
          <w:spacing w:val="-16"/>
          <w:sz w:val="24"/>
          <w:szCs w:val="24"/>
        </w:rPr>
        <w:t xml:space="preserve"> </w:t>
      </w:r>
      <w:r w:rsidRPr="001D7AAC">
        <w:rPr>
          <w:sz w:val="24"/>
          <w:szCs w:val="24"/>
        </w:rPr>
        <w:t>экземпляры</w:t>
      </w:r>
      <w:r w:rsidRPr="001D7AAC">
        <w:rPr>
          <w:spacing w:val="-14"/>
          <w:sz w:val="24"/>
          <w:szCs w:val="24"/>
        </w:rPr>
        <w:t xml:space="preserve"> </w:t>
      </w:r>
      <w:r w:rsidRPr="001D7AAC">
        <w:rPr>
          <w:sz w:val="24"/>
          <w:szCs w:val="24"/>
        </w:rPr>
        <w:t>растений</w:t>
      </w:r>
      <w:r w:rsidRPr="001D7AAC">
        <w:rPr>
          <w:spacing w:val="-11"/>
          <w:sz w:val="24"/>
          <w:szCs w:val="24"/>
        </w:rPr>
        <w:t xml:space="preserve"> </w:t>
      </w:r>
      <w:r w:rsidRPr="001D7AAC">
        <w:rPr>
          <w:sz w:val="24"/>
          <w:szCs w:val="24"/>
        </w:rPr>
        <w:t>по</w:t>
      </w:r>
      <w:r w:rsidRPr="001D7AAC">
        <w:rPr>
          <w:spacing w:val="-12"/>
          <w:sz w:val="24"/>
          <w:szCs w:val="24"/>
        </w:rPr>
        <w:t xml:space="preserve"> </w:t>
      </w:r>
      <w:r w:rsidRPr="001D7AAC">
        <w:rPr>
          <w:sz w:val="24"/>
          <w:szCs w:val="24"/>
        </w:rPr>
        <w:t xml:space="preserve">заданному плану, части растений по изображениям, схемам, моделям, муляжам, рельефным </w:t>
      </w:r>
      <w:r w:rsidRPr="001D7AAC">
        <w:rPr>
          <w:spacing w:val="-2"/>
          <w:sz w:val="24"/>
          <w:szCs w:val="24"/>
        </w:rPr>
        <w:t>таблицам;</w:t>
      </w:r>
    </w:p>
    <w:p w14:paraId="3207443A" w14:textId="77777777" w:rsidR="00566F6F" w:rsidRPr="001D7AAC" w:rsidRDefault="001D7AAC">
      <w:pPr>
        <w:pStyle w:val="a4"/>
        <w:numPr>
          <w:ilvl w:val="0"/>
          <w:numId w:val="69"/>
        </w:numPr>
        <w:tabs>
          <w:tab w:val="left" w:pos="1101"/>
        </w:tabs>
        <w:ind w:right="126" w:firstLine="709"/>
        <w:rPr>
          <w:sz w:val="24"/>
          <w:szCs w:val="24"/>
        </w:rPr>
      </w:pPr>
      <w:r w:rsidRPr="001D7AAC">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5BD1268E" w14:textId="77777777" w:rsidR="00566F6F" w:rsidRPr="001D7AAC" w:rsidRDefault="001D7AAC">
      <w:pPr>
        <w:pStyle w:val="a4"/>
        <w:numPr>
          <w:ilvl w:val="0"/>
          <w:numId w:val="69"/>
        </w:numPr>
        <w:tabs>
          <w:tab w:val="left" w:pos="989"/>
        </w:tabs>
        <w:ind w:left="989" w:hanging="166"/>
        <w:rPr>
          <w:sz w:val="24"/>
          <w:szCs w:val="24"/>
        </w:rPr>
      </w:pPr>
      <w:r w:rsidRPr="001D7AAC">
        <w:rPr>
          <w:sz w:val="24"/>
          <w:szCs w:val="24"/>
        </w:rPr>
        <w:t>сравнивать</w:t>
      </w:r>
      <w:r w:rsidRPr="001D7AAC">
        <w:rPr>
          <w:spacing w:val="-12"/>
          <w:sz w:val="24"/>
          <w:szCs w:val="24"/>
        </w:rPr>
        <w:t xml:space="preserve"> </w:t>
      </w:r>
      <w:r w:rsidRPr="001D7AAC">
        <w:rPr>
          <w:sz w:val="24"/>
          <w:szCs w:val="24"/>
        </w:rPr>
        <w:t>растительные</w:t>
      </w:r>
      <w:r w:rsidRPr="001D7AAC">
        <w:rPr>
          <w:spacing w:val="-12"/>
          <w:sz w:val="24"/>
          <w:szCs w:val="24"/>
        </w:rPr>
        <w:t xml:space="preserve"> </w:t>
      </w:r>
      <w:r w:rsidRPr="001D7AAC">
        <w:rPr>
          <w:sz w:val="24"/>
          <w:szCs w:val="24"/>
        </w:rPr>
        <w:t>ткани</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z w:val="24"/>
          <w:szCs w:val="24"/>
        </w:rPr>
        <w:t>органы</w:t>
      </w:r>
      <w:r w:rsidRPr="001D7AAC">
        <w:rPr>
          <w:spacing w:val="-10"/>
          <w:sz w:val="24"/>
          <w:szCs w:val="24"/>
        </w:rPr>
        <w:t xml:space="preserve"> </w:t>
      </w:r>
      <w:r w:rsidRPr="001D7AAC">
        <w:rPr>
          <w:sz w:val="24"/>
          <w:szCs w:val="24"/>
        </w:rPr>
        <w:t>растений</w:t>
      </w:r>
      <w:r w:rsidRPr="001D7AAC">
        <w:rPr>
          <w:spacing w:val="-11"/>
          <w:sz w:val="24"/>
          <w:szCs w:val="24"/>
        </w:rPr>
        <w:t xml:space="preserve"> </w:t>
      </w:r>
      <w:r w:rsidRPr="001D7AAC">
        <w:rPr>
          <w:sz w:val="24"/>
          <w:szCs w:val="24"/>
        </w:rPr>
        <w:t>между</w:t>
      </w:r>
      <w:r w:rsidRPr="001D7AAC">
        <w:rPr>
          <w:spacing w:val="-12"/>
          <w:sz w:val="24"/>
          <w:szCs w:val="24"/>
        </w:rPr>
        <w:t xml:space="preserve"> </w:t>
      </w:r>
      <w:r w:rsidRPr="001D7AAC">
        <w:rPr>
          <w:spacing w:val="-2"/>
          <w:sz w:val="24"/>
          <w:szCs w:val="24"/>
        </w:rPr>
        <w:t>собой;</w:t>
      </w:r>
    </w:p>
    <w:p w14:paraId="66038859" w14:textId="77777777" w:rsidR="00566F6F" w:rsidRPr="001D7AAC" w:rsidRDefault="001D7AAC">
      <w:pPr>
        <w:pStyle w:val="a4"/>
        <w:numPr>
          <w:ilvl w:val="0"/>
          <w:numId w:val="69"/>
        </w:numPr>
        <w:tabs>
          <w:tab w:val="left" w:pos="961"/>
        </w:tabs>
        <w:spacing w:before="68"/>
        <w:ind w:right="125" w:firstLine="709"/>
        <w:rPr>
          <w:sz w:val="24"/>
          <w:szCs w:val="24"/>
        </w:rPr>
      </w:pPr>
      <w:r w:rsidRPr="001D7AAC">
        <w:rPr>
          <w:sz w:val="24"/>
          <w:szCs w:val="24"/>
        </w:rPr>
        <w:t>выполнять</w:t>
      </w:r>
      <w:r w:rsidRPr="001D7AAC">
        <w:rPr>
          <w:spacing w:val="-18"/>
          <w:sz w:val="24"/>
          <w:szCs w:val="24"/>
        </w:rPr>
        <w:t xml:space="preserve"> </w:t>
      </w:r>
      <w:r w:rsidRPr="001D7AAC">
        <w:rPr>
          <w:sz w:val="24"/>
          <w:szCs w:val="24"/>
        </w:rPr>
        <w:t>практические</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лабораторные</w:t>
      </w:r>
      <w:r w:rsidRPr="001D7AAC">
        <w:rPr>
          <w:spacing w:val="-17"/>
          <w:sz w:val="24"/>
          <w:szCs w:val="24"/>
        </w:rPr>
        <w:t xml:space="preserve"> </w:t>
      </w:r>
      <w:r w:rsidRPr="001D7AAC">
        <w:rPr>
          <w:sz w:val="24"/>
          <w:szCs w:val="24"/>
        </w:rPr>
        <w:t>работы</w:t>
      </w:r>
      <w:r w:rsidRPr="001D7AAC">
        <w:rPr>
          <w:spacing w:val="-18"/>
          <w:sz w:val="24"/>
          <w:szCs w:val="24"/>
        </w:rPr>
        <w:t xml:space="preserve"> </w:t>
      </w:r>
      <w:r w:rsidRPr="001D7AAC">
        <w:rPr>
          <w:sz w:val="24"/>
          <w:szCs w:val="24"/>
        </w:rPr>
        <w:t>по</w:t>
      </w:r>
      <w:r w:rsidRPr="001D7AAC">
        <w:rPr>
          <w:spacing w:val="-17"/>
          <w:sz w:val="24"/>
          <w:szCs w:val="24"/>
        </w:rPr>
        <w:t xml:space="preserve"> </w:t>
      </w:r>
      <w:r w:rsidRPr="001D7AAC">
        <w:rPr>
          <w:sz w:val="24"/>
          <w:szCs w:val="24"/>
        </w:rPr>
        <w:t>морфологии</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w:t>
      </w:r>
      <w:r w:rsidRPr="001D7AAC">
        <w:rPr>
          <w:spacing w:val="-3"/>
          <w:sz w:val="24"/>
          <w:szCs w:val="24"/>
        </w:rPr>
        <w:t xml:space="preserve"> </w:t>
      </w:r>
      <w:r w:rsidRPr="001D7AAC">
        <w:rPr>
          <w:sz w:val="24"/>
          <w:szCs w:val="24"/>
        </w:rPr>
        <w:t>и</w:t>
      </w:r>
      <w:r w:rsidRPr="001D7AAC">
        <w:rPr>
          <w:spacing w:val="-4"/>
          <w:sz w:val="24"/>
          <w:szCs w:val="24"/>
        </w:rPr>
        <w:t xml:space="preserve"> </w:t>
      </w:r>
      <w:r w:rsidRPr="001D7AAC">
        <w:rPr>
          <w:sz w:val="24"/>
          <w:szCs w:val="24"/>
        </w:rPr>
        <w:t>инструментов</w:t>
      </w:r>
      <w:r w:rsidRPr="001D7AAC">
        <w:rPr>
          <w:spacing w:val="-3"/>
          <w:sz w:val="24"/>
          <w:szCs w:val="24"/>
        </w:rPr>
        <w:t xml:space="preserve"> </w:t>
      </w:r>
      <w:r w:rsidRPr="001D7AAC">
        <w:rPr>
          <w:sz w:val="24"/>
          <w:szCs w:val="24"/>
        </w:rPr>
        <w:t>цифровой</w:t>
      </w:r>
      <w:r w:rsidRPr="001D7AAC">
        <w:rPr>
          <w:spacing w:val="-1"/>
          <w:sz w:val="24"/>
          <w:szCs w:val="24"/>
        </w:rPr>
        <w:t xml:space="preserve"> </w:t>
      </w:r>
      <w:r w:rsidRPr="001D7AAC">
        <w:rPr>
          <w:sz w:val="24"/>
          <w:szCs w:val="24"/>
        </w:rPr>
        <w:t>лаборатории;</w:t>
      </w:r>
    </w:p>
    <w:p w14:paraId="3092AC41" w14:textId="77777777" w:rsidR="00566F6F" w:rsidRPr="001D7AAC" w:rsidRDefault="001D7AAC">
      <w:pPr>
        <w:pStyle w:val="a4"/>
        <w:numPr>
          <w:ilvl w:val="0"/>
          <w:numId w:val="69"/>
        </w:numPr>
        <w:tabs>
          <w:tab w:val="left" w:pos="988"/>
        </w:tabs>
        <w:ind w:right="124" w:firstLine="709"/>
        <w:rPr>
          <w:sz w:val="24"/>
          <w:szCs w:val="24"/>
        </w:rPr>
      </w:pPr>
      <w:r w:rsidRPr="001D7AAC">
        <w:rPr>
          <w:sz w:val="24"/>
          <w:szCs w:val="24"/>
        </w:rPr>
        <w:t>характеризовать процессы жизнедеятельности растений: поглощение воды и минеральное питание, фотосинтез, дыхание,</w:t>
      </w:r>
      <w:r w:rsidRPr="001D7AAC">
        <w:rPr>
          <w:spacing w:val="-18"/>
          <w:sz w:val="24"/>
          <w:szCs w:val="24"/>
        </w:rPr>
        <w:t xml:space="preserve"> </w:t>
      </w:r>
      <w:r w:rsidRPr="001D7AAC">
        <w:rPr>
          <w:sz w:val="24"/>
          <w:szCs w:val="24"/>
        </w:rPr>
        <w:t>рост,</w:t>
      </w:r>
      <w:r w:rsidRPr="001D7AAC">
        <w:rPr>
          <w:spacing w:val="-17"/>
          <w:sz w:val="24"/>
          <w:szCs w:val="24"/>
        </w:rPr>
        <w:t xml:space="preserve"> </w:t>
      </w:r>
      <w:r w:rsidRPr="001D7AAC">
        <w:rPr>
          <w:sz w:val="24"/>
          <w:szCs w:val="24"/>
        </w:rPr>
        <w:t>развитие,</w:t>
      </w:r>
      <w:r w:rsidRPr="001D7AAC">
        <w:rPr>
          <w:spacing w:val="-18"/>
          <w:sz w:val="24"/>
          <w:szCs w:val="24"/>
        </w:rPr>
        <w:t xml:space="preserve"> </w:t>
      </w:r>
      <w:r w:rsidRPr="001D7AAC">
        <w:rPr>
          <w:sz w:val="24"/>
          <w:szCs w:val="24"/>
        </w:rPr>
        <w:t>способы</w:t>
      </w:r>
      <w:r w:rsidRPr="001D7AAC">
        <w:rPr>
          <w:spacing w:val="-17"/>
          <w:sz w:val="24"/>
          <w:szCs w:val="24"/>
        </w:rPr>
        <w:t xml:space="preserve"> </w:t>
      </w:r>
      <w:r w:rsidRPr="001D7AAC">
        <w:rPr>
          <w:sz w:val="24"/>
          <w:szCs w:val="24"/>
        </w:rPr>
        <w:t>естественного</w:t>
      </w:r>
      <w:r w:rsidRPr="001D7AAC">
        <w:rPr>
          <w:spacing w:val="-18"/>
          <w:sz w:val="24"/>
          <w:szCs w:val="24"/>
        </w:rPr>
        <w:t xml:space="preserve"> </w:t>
      </w:r>
      <w:r w:rsidRPr="001D7AAC">
        <w:rPr>
          <w:sz w:val="24"/>
          <w:szCs w:val="24"/>
        </w:rPr>
        <w:t>и искусственного вегетативного размножения; семенное размножение (на примере покрытосеменных, или цветковых);</w:t>
      </w:r>
    </w:p>
    <w:p w14:paraId="05E71601" w14:textId="77777777" w:rsidR="00566F6F" w:rsidRPr="001D7AAC" w:rsidRDefault="001D7AAC">
      <w:pPr>
        <w:pStyle w:val="a4"/>
        <w:numPr>
          <w:ilvl w:val="0"/>
          <w:numId w:val="69"/>
        </w:numPr>
        <w:tabs>
          <w:tab w:val="left" w:pos="1091"/>
        </w:tabs>
        <w:ind w:right="124" w:firstLine="709"/>
        <w:rPr>
          <w:sz w:val="24"/>
          <w:szCs w:val="24"/>
        </w:rPr>
      </w:pPr>
      <w:r w:rsidRPr="001D7AAC">
        <w:rPr>
          <w:sz w:val="24"/>
          <w:szCs w:val="24"/>
        </w:rPr>
        <w:t>выявлять причинно-следственные связи между строением и функциями тканей и органов растений, строением и жизнедеятельностью</w:t>
      </w:r>
      <w:r w:rsidRPr="001D7AAC">
        <w:rPr>
          <w:spacing w:val="40"/>
          <w:sz w:val="24"/>
          <w:szCs w:val="24"/>
        </w:rPr>
        <w:t xml:space="preserve"> </w:t>
      </w:r>
      <w:r w:rsidRPr="001D7AAC">
        <w:rPr>
          <w:sz w:val="24"/>
          <w:szCs w:val="24"/>
        </w:rPr>
        <w:t>растений;</w:t>
      </w:r>
    </w:p>
    <w:p w14:paraId="0D43D66B" w14:textId="77777777" w:rsidR="00566F6F" w:rsidRPr="001D7AAC" w:rsidRDefault="001D7AAC">
      <w:pPr>
        <w:pStyle w:val="a4"/>
        <w:numPr>
          <w:ilvl w:val="0"/>
          <w:numId w:val="69"/>
        </w:numPr>
        <w:tabs>
          <w:tab w:val="left" w:pos="990"/>
        </w:tabs>
        <w:spacing w:line="322" w:lineRule="exact"/>
        <w:ind w:left="990" w:hanging="167"/>
        <w:rPr>
          <w:sz w:val="24"/>
          <w:szCs w:val="24"/>
        </w:rPr>
      </w:pPr>
      <w:r w:rsidRPr="001D7AAC">
        <w:rPr>
          <w:spacing w:val="-4"/>
          <w:sz w:val="24"/>
          <w:szCs w:val="24"/>
        </w:rPr>
        <w:t>классифицировать</w:t>
      </w:r>
      <w:r w:rsidRPr="001D7AAC">
        <w:rPr>
          <w:spacing w:val="-8"/>
          <w:sz w:val="24"/>
          <w:szCs w:val="24"/>
        </w:rPr>
        <w:t xml:space="preserve"> </w:t>
      </w:r>
      <w:r w:rsidRPr="001D7AAC">
        <w:rPr>
          <w:spacing w:val="-4"/>
          <w:sz w:val="24"/>
          <w:szCs w:val="24"/>
        </w:rPr>
        <w:t>растения</w:t>
      </w:r>
      <w:r w:rsidRPr="001D7AAC">
        <w:rPr>
          <w:spacing w:val="-5"/>
          <w:sz w:val="24"/>
          <w:szCs w:val="24"/>
        </w:rPr>
        <w:t xml:space="preserve"> </w:t>
      </w:r>
      <w:r w:rsidRPr="001D7AAC">
        <w:rPr>
          <w:spacing w:val="-4"/>
          <w:sz w:val="24"/>
          <w:szCs w:val="24"/>
        </w:rPr>
        <w:t>и</w:t>
      </w:r>
      <w:r w:rsidRPr="001D7AAC">
        <w:rPr>
          <w:spacing w:val="-2"/>
          <w:sz w:val="24"/>
          <w:szCs w:val="24"/>
        </w:rPr>
        <w:t xml:space="preserve"> </w:t>
      </w:r>
      <w:r w:rsidRPr="001D7AAC">
        <w:rPr>
          <w:spacing w:val="-4"/>
          <w:sz w:val="24"/>
          <w:szCs w:val="24"/>
        </w:rPr>
        <w:t>их</w:t>
      </w:r>
      <w:r w:rsidRPr="001D7AAC">
        <w:rPr>
          <w:sz w:val="24"/>
          <w:szCs w:val="24"/>
        </w:rPr>
        <w:t xml:space="preserve"> </w:t>
      </w:r>
      <w:r w:rsidRPr="001D7AAC">
        <w:rPr>
          <w:spacing w:val="-4"/>
          <w:sz w:val="24"/>
          <w:szCs w:val="24"/>
        </w:rPr>
        <w:t>части</w:t>
      </w:r>
      <w:r w:rsidRPr="001D7AAC">
        <w:rPr>
          <w:spacing w:val="-6"/>
          <w:sz w:val="24"/>
          <w:szCs w:val="24"/>
        </w:rPr>
        <w:t xml:space="preserve"> </w:t>
      </w:r>
      <w:r w:rsidRPr="001D7AAC">
        <w:rPr>
          <w:spacing w:val="-4"/>
          <w:sz w:val="24"/>
          <w:szCs w:val="24"/>
        </w:rPr>
        <w:t>по</w:t>
      </w:r>
      <w:r w:rsidRPr="001D7AAC">
        <w:rPr>
          <w:spacing w:val="-1"/>
          <w:sz w:val="24"/>
          <w:szCs w:val="24"/>
        </w:rPr>
        <w:t xml:space="preserve"> </w:t>
      </w:r>
      <w:r w:rsidRPr="001D7AAC">
        <w:rPr>
          <w:spacing w:val="-4"/>
          <w:sz w:val="24"/>
          <w:szCs w:val="24"/>
        </w:rPr>
        <w:t>разным</w:t>
      </w:r>
      <w:r w:rsidRPr="001D7AAC">
        <w:rPr>
          <w:spacing w:val="-8"/>
          <w:sz w:val="24"/>
          <w:szCs w:val="24"/>
        </w:rPr>
        <w:t xml:space="preserve"> </w:t>
      </w:r>
      <w:r w:rsidRPr="001D7AAC">
        <w:rPr>
          <w:spacing w:val="-4"/>
          <w:sz w:val="24"/>
          <w:szCs w:val="24"/>
        </w:rPr>
        <w:t>основаниям;</w:t>
      </w:r>
    </w:p>
    <w:p w14:paraId="7E85873B" w14:textId="77777777" w:rsidR="00566F6F" w:rsidRPr="001D7AAC" w:rsidRDefault="001D7AAC">
      <w:pPr>
        <w:pStyle w:val="a4"/>
        <w:numPr>
          <w:ilvl w:val="0"/>
          <w:numId w:val="69"/>
        </w:numPr>
        <w:tabs>
          <w:tab w:val="left" w:pos="1001"/>
        </w:tabs>
        <w:ind w:right="130" w:firstLine="709"/>
        <w:rPr>
          <w:sz w:val="24"/>
          <w:szCs w:val="24"/>
        </w:rPr>
      </w:pPr>
      <w:r w:rsidRPr="001D7AAC">
        <w:rPr>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3A1E3C2" w14:textId="77777777" w:rsidR="00566F6F" w:rsidRPr="001D7AAC" w:rsidRDefault="001D7AAC">
      <w:pPr>
        <w:pStyle w:val="a4"/>
        <w:numPr>
          <w:ilvl w:val="0"/>
          <w:numId w:val="69"/>
        </w:numPr>
        <w:tabs>
          <w:tab w:val="left" w:pos="978"/>
        </w:tabs>
        <w:ind w:right="127" w:firstLine="709"/>
        <w:rPr>
          <w:sz w:val="24"/>
          <w:szCs w:val="24"/>
        </w:rPr>
      </w:pPr>
      <w:r w:rsidRPr="001D7AAC">
        <w:rPr>
          <w:sz w:val="24"/>
          <w:szCs w:val="24"/>
        </w:rPr>
        <w:t xml:space="preserve">применять полученные знания для выращивания и размножения культурных </w:t>
      </w:r>
      <w:r w:rsidRPr="001D7AAC">
        <w:rPr>
          <w:spacing w:val="-2"/>
          <w:sz w:val="24"/>
          <w:szCs w:val="24"/>
        </w:rPr>
        <w:t>растений;</w:t>
      </w:r>
    </w:p>
    <w:p w14:paraId="54AB7719" w14:textId="77777777" w:rsidR="00566F6F" w:rsidRPr="001D7AAC" w:rsidRDefault="001D7AAC">
      <w:pPr>
        <w:pStyle w:val="a4"/>
        <w:numPr>
          <w:ilvl w:val="0"/>
          <w:numId w:val="69"/>
        </w:numPr>
        <w:tabs>
          <w:tab w:val="left" w:pos="1066"/>
        </w:tabs>
        <w:ind w:right="124" w:firstLine="709"/>
        <w:rPr>
          <w:sz w:val="24"/>
          <w:szCs w:val="24"/>
        </w:rPr>
      </w:pPr>
      <w:r w:rsidRPr="001D7AAC">
        <w:rPr>
          <w:sz w:val="24"/>
          <w:szCs w:val="24"/>
        </w:rPr>
        <w:t xml:space="preserve">использовать методы биологии: проводить наблюдения за растениями, описывать растения и их части, ставить простейшие биологические опыты и </w:t>
      </w:r>
      <w:r w:rsidRPr="001D7AAC">
        <w:rPr>
          <w:spacing w:val="-2"/>
          <w:sz w:val="24"/>
          <w:szCs w:val="24"/>
        </w:rPr>
        <w:t>эксперименты;</w:t>
      </w:r>
    </w:p>
    <w:p w14:paraId="5104C9F4" w14:textId="77777777" w:rsidR="00566F6F" w:rsidRPr="001D7AAC" w:rsidRDefault="001D7AAC">
      <w:pPr>
        <w:pStyle w:val="a4"/>
        <w:numPr>
          <w:ilvl w:val="0"/>
          <w:numId w:val="69"/>
        </w:numPr>
        <w:tabs>
          <w:tab w:val="left" w:pos="973"/>
        </w:tabs>
        <w:ind w:right="124" w:firstLine="709"/>
        <w:rPr>
          <w:sz w:val="24"/>
          <w:szCs w:val="24"/>
        </w:rPr>
      </w:pPr>
      <w:r w:rsidRPr="001D7AAC">
        <w:rPr>
          <w:sz w:val="24"/>
          <w:szCs w:val="24"/>
        </w:rPr>
        <w:t>соблюдать правила безопасного труда при работе с учебным и</w:t>
      </w:r>
      <w:r w:rsidRPr="001D7AAC">
        <w:rPr>
          <w:spacing w:val="-18"/>
          <w:sz w:val="24"/>
          <w:szCs w:val="24"/>
        </w:rPr>
        <w:t xml:space="preserve"> </w:t>
      </w:r>
      <w:r w:rsidRPr="001D7AAC">
        <w:rPr>
          <w:sz w:val="24"/>
          <w:szCs w:val="24"/>
        </w:rPr>
        <w:t>лабораторным оборудованием, химической посудой в соответствии с инструкциями на уроке и во внеурочной деятельности;</w:t>
      </w:r>
    </w:p>
    <w:p w14:paraId="3FC4879B" w14:textId="77777777" w:rsidR="00566F6F" w:rsidRPr="001D7AAC" w:rsidRDefault="001D7AAC">
      <w:pPr>
        <w:pStyle w:val="a4"/>
        <w:numPr>
          <w:ilvl w:val="0"/>
          <w:numId w:val="69"/>
        </w:numPr>
        <w:tabs>
          <w:tab w:val="left" w:pos="1116"/>
        </w:tabs>
        <w:ind w:right="124" w:firstLine="709"/>
        <w:rPr>
          <w:sz w:val="24"/>
          <w:szCs w:val="24"/>
        </w:rPr>
      </w:pPr>
      <w:r w:rsidRPr="001D7AAC">
        <w:rPr>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19329B6" w14:textId="77777777" w:rsidR="00566F6F" w:rsidRPr="001D7AAC" w:rsidRDefault="001D7AAC">
      <w:pPr>
        <w:pStyle w:val="a4"/>
        <w:numPr>
          <w:ilvl w:val="0"/>
          <w:numId w:val="69"/>
        </w:numPr>
        <w:tabs>
          <w:tab w:val="left" w:pos="1053"/>
        </w:tabs>
        <w:ind w:right="130" w:firstLine="709"/>
        <w:rPr>
          <w:sz w:val="24"/>
          <w:szCs w:val="24"/>
        </w:rPr>
      </w:pPr>
      <w:r w:rsidRPr="001D7AAC">
        <w:rPr>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35B4143E" w14:textId="77777777" w:rsidR="00566F6F" w:rsidRPr="001D7AAC" w:rsidRDefault="001D7AAC">
      <w:pPr>
        <w:pStyle w:val="a4"/>
        <w:numPr>
          <w:ilvl w:val="0"/>
          <w:numId w:val="69"/>
        </w:numPr>
        <w:tabs>
          <w:tab w:val="left" w:pos="1011"/>
        </w:tabs>
        <w:ind w:right="125" w:firstLine="709"/>
        <w:rPr>
          <w:sz w:val="24"/>
          <w:szCs w:val="24"/>
        </w:rPr>
      </w:pPr>
      <w:r w:rsidRPr="001D7AAC">
        <w:rPr>
          <w:sz w:val="24"/>
          <w:szCs w:val="24"/>
        </w:rPr>
        <w:t>создавать</w:t>
      </w:r>
      <w:r w:rsidRPr="001D7AAC">
        <w:rPr>
          <w:spacing w:val="-6"/>
          <w:sz w:val="24"/>
          <w:szCs w:val="24"/>
        </w:rPr>
        <w:t xml:space="preserve"> </w:t>
      </w:r>
      <w:r w:rsidRPr="001D7AAC">
        <w:rPr>
          <w:sz w:val="24"/>
          <w:szCs w:val="24"/>
        </w:rPr>
        <w:t>письменные</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z w:val="24"/>
          <w:szCs w:val="24"/>
        </w:rPr>
        <w:t>устные</w:t>
      </w:r>
      <w:r w:rsidRPr="001D7AAC">
        <w:rPr>
          <w:spacing w:val="-6"/>
          <w:sz w:val="24"/>
          <w:szCs w:val="24"/>
        </w:rPr>
        <w:t xml:space="preserve"> </w:t>
      </w:r>
      <w:r w:rsidRPr="001D7AAC">
        <w:rPr>
          <w:sz w:val="24"/>
          <w:szCs w:val="24"/>
        </w:rPr>
        <w:t>сообщения,</w:t>
      </w:r>
      <w:r w:rsidRPr="001D7AAC">
        <w:rPr>
          <w:spacing w:val="-6"/>
          <w:sz w:val="24"/>
          <w:szCs w:val="24"/>
        </w:rPr>
        <w:t xml:space="preserve"> </w:t>
      </w:r>
      <w:r w:rsidRPr="001D7AAC">
        <w:rPr>
          <w:sz w:val="24"/>
          <w:szCs w:val="24"/>
        </w:rPr>
        <w:t>грамотно</w:t>
      </w:r>
      <w:r w:rsidRPr="001D7AAC">
        <w:rPr>
          <w:spacing w:val="-4"/>
          <w:sz w:val="24"/>
          <w:szCs w:val="24"/>
        </w:rPr>
        <w:t xml:space="preserve"> </w:t>
      </w:r>
      <w:r w:rsidRPr="001D7AAC">
        <w:rPr>
          <w:sz w:val="24"/>
          <w:szCs w:val="24"/>
        </w:rPr>
        <w:t>используя</w:t>
      </w:r>
      <w:r w:rsidRPr="001D7AAC">
        <w:rPr>
          <w:spacing w:val="21"/>
          <w:sz w:val="24"/>
          <w:szCs w:val="24"/>
        </w:rPr>
        <w:t xml:space="preserve"> </w:t>
      </w:r>
      <w:r w:rsidRPr="001D7AAC">
        <w:rPr>
          <w:sz w:val="24"/>
          <w:szCs w:val="24"/>
        </w:rPr>
        <w:t>понятийный аппарат изучаемого раздела биологии.</w:t>
      </w:r>
    </w:p>
    <w:p w14:paraId="5879625E" w14:textId="77777777" w:rsidR="00566F6F" w:rsidRPr="001D7AAC" w:rsidRDefault="001D7AAC">
      <w:pPr>
        <w:pStyle w:val="3"/>
        <w:numPr>
          <w:ilvl w:val="0"/>
          <w:numId w:val="68"/>
        </w:numPr>
        <w:tabs>
          <w:tab w:val="left" w:pos="1031"/>
        </w:tabs>
        <w:spacing w:before="1"/>
        <w:ind w:left="1031" w:hanging="208"/>
        <w:rPr>
          <w:sz w:val="24"/>
          <w:szCs w:val="24"/>
        </w:rPr>
      </w:pPr>
      <w:r w:rsidRPr="001D7AAC">
        <w:rPr>
          <w:spacing w:val="-2"/>
          <w:sz w:val="24"/>
          <w:szCs w:val="24"/>
        </w:rPr>
        <w:t>класс:</w:t>
      </w:r>
    </w:p>
    <w:p w14:paraId="43BF93CE" w14:textId="77777777" w:rsidR="00566F6F" w:rsidRPr="001D7AAC" w:rsidRDefault="001D7AAC">
      <w:pPr>
        <w:pStyle w:val="a4"/>
        <w:numPr>
          <w:ilvl w:val="0"/>
          <w:numId w:val="69"/>
        </w:numPr>
        <w:tabs>
          <w:tab w:val="left" w:pos="1329"/>
        </w:tabs>
        <w:ind w:right="124" w:firstLine="709"/>
        <w:rPr>
          <w:sz w:val="24"/>
          <w:szCs w:val="24"/>
        </w:rPr>
      </w:pPr>
      <w:r w:rsidRPr="001D7AAC">
        <w:rPr>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7960FA4" w14:textId="77777777" w:rsidR="00566F6F" w:rsidRPr="001D7AAC" w:rsidRDefault="001D7AAC">
      <w:pPr>
        <w:pStyle w:val="a4"/>
        <w:numPr>
          <w:ilvl w:val="0"/>
          <w:numId w:val="69"/>
        </w:numPr>
        <w:tabs>
          <w:tab w:val="left" w:pos="1036"/>
        </w:tabs>
        <w:ind w:right="124" w:firstLine="709"/>
        <w:rPr>
          <w:sz w:val="24"/>
          <w:szCs w:val="24"/>
        </w:rPr>
      </w:pPr>
      <w:r w:rsidRPr="001D7AAC">
        <w:rPr>
          <w:sz w:val="24"/>
          <w:szCs w:val="24"/>
        </w:rPr>
        <w:t>приводить примеры вклада российских (в том числе Н. И. Вавилов, И. В. Мичурин)</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зарубежных</w:t>
      </w:r>
      <w:r w:rsidRPr="001D7AAC">
        <w:rPr>
          <w:spacing w:val="-18"/>
          <w:sz w:val="24"/>
          <w:szCs w:val="24"/>
        </w:rPr>
        <w:t xml:space="preserve"> </w:t>
      </w:r>
      <w:r w:rsidRPr="001D7AAC">
        <w:rPr>
          <w:sz w:val="24"/>
          <w:szCs w:val="24"/>
        </w:rPr>
        <w:t>(в</w:t>
      </w:r>
      <w:r w:rsidRPr="001D7AAC">
        <w:rPr>
          <w:spacing w:val="-17"/>
          <w:sz w:val="24"/>
          <w:szCs w:val="24"/>
        </w:rPr>
        <w:t xml:space="preserve"> </w:t>
      </w:r>
      <w:r w:rsidRPr="001D7AAC">
        <w:rPr>
          <w:sz w:val="24"/>
          <w:szCs w:val="24"/>
        </w:rPr>
        <w:t>том</w:t>
      </w:r>
      <w:r w:rsidRPr="001D7AAC">
        <w:rPr>
          <w:spacing w:val="-18"/>
          <w:sz w:val="24"/>
          <w:szCs w:val="24"/>
        </w:rPr>
        <w:t xml:space="preserve"> </w:t>
      </w:r>
      <w:r w:rsidRPr="001D7AAC">
        <w:rPr>
          <w:sz w:val="24"/>
          <w:szCs w:val="24"/>
        </w:rPr>
        <w:t>числе</w:t>
      </w:r>
      <w:r w:rsidRPr="001D7AAC">
        <w:rPr>
          <w:spacing w:val="-17"/>
          <w:sz w:val="24"/>
          <w:szCs w:val="24"/>
        </w:rPr>
        <w:t xml:space="preserve"> </w:t>
      </w:r>
      <w:r w:rsidRPr="001D7AAC">
        <w:rPr>
          <w:sz w:val="24"/>
          <w:szCs w:val="24"/>
        </w:rPr>
        <w:t>К.</w:t>
      </w:r>
      <w:r w:rsidRPr="001D7AAC">
        <w:rPr>
          <w:spacing w:val="-18"/>
          <w:sz w:val="24"/>
          <w:szCs w:val="24"/>
        </w:rPr>
        <w:t xml:space="preserve"> </w:t>
      </w:r>
      <w:r w:rsidRPr="001D7AAC">
        <w:rPr>
          <w:sz w:val="24"/>
          <w:szCs w:val="24"/>
        </w:rPr>
        <w:t>Линней,</w:t>
      </w:r>
      <w:r w:rsidRPr="001D7AAC">
        <w:rPr>
          <w:spacing w:val="-17"/>
          <w:sz w:val="24"/>
          <w:szCs w:val="24"/>
        </w:rPr>
        <w:t xml:space="preserve"> </w:t>
      </w:r>
      <w:r w:rsidRPr="001D7AAC">
        <w:rPr>
          <w:sz w:val="24"/>
          <w:szCs w:val="24"/>
        </w:rPr>
        <w:t>Л.</w:t>
      </w:r>
      <w:r w:rsidRPr="001D7AAC">
        <w:rPr>
          <w:spacing w:val="-13"/>
          <w:sz w:val="24"/>
          <w:szCs w:val="24"/>
        </w:rPr>
        <w:t xml:space="preserve"> </w:t>
      </w:r>
      <w:r w:rsidRPr="001D7AAC">
        <w:rPr>
          <w:sz w:val="24"/>
          <w:szCs w:val="24"/>
        </w:rPr>
        <w:t>Пастер)</w:t>
      </w:r>
      <w:r w:rsidRPr="001D7AAC">
        <w:rPr>
          <w:spacing w:val="-1"/>
          <w:sz w:val="24"/>
          <w:szCs w:val="24"/>
        </w:rPr>
        <w:t xml:space="preserve"> </w:t>
      </w:r>
      <w:r w:rsidRPr="001D7AAC">
        <w:rPr>
          <w:sz w:val="24"/>
          <w:szCs w:val="24"/>
        </w:rPr>
        <w:t>учёных в</w:t>
      </w:r>
      <w:r w:rsidRPr="001D7AAC">
        <w:rPr>
          <w:spacing w:val="-2"/>
          <w:sz w:val="24"/>
          <w:szCs w:val="24"/>
        </w:rPr>
        <w:t xml:space="preserve"> </w:t>
      </w:r>
      <w:r w:rsidRPr="001D7AAC">
        <w:rPr>
          <w:sz w:val="24"/>
          <w:szCs w:val="24"/>
        </w:rPr>
        <w:t>развитие</w:t>
      </w:r>
      <w:r w:rsidRPr="001D7AAC">
        <w:rPr>
          <w:spacing w:val="-3"/>
          <w:sz w:val="24"/>
          <w:szCs w:val="24"/>
        </w:rPr>
        <w:t xml:space="preserve"> </w:t>
      </w:r>
      <w:r w:rsidRPr="001D7AAC">
        <w:rPr>
          <w:sz w:val="24"/>
          <w:szCs w:val="24"/>
        </w:rPr>
        <w:t>наук о растениях, грибах, лишайниках,</w:t>
      </w:r>
      <w:r w:rsidRPr="001D7AAC">
        <w:rPr>
          <w:spacing w:val="40"/>
          <w:sz w:val="24"/>
          <w:szCs w:val="24"/>
        </w:rPr>
        <w:t xml:space="preserve"> </w:t>
      </w:r>
      <w:r w:rsidRPr="001D7AAC">
        <w:rPr>
          <w:sz w:val="24"/>
          <w:szCs w:val="24"/>
        </w:rPr>
        <w:t>бактериях;</w:t>
      </w:r>
    </w:p>
    <w:p w14:paraId="42E2DD32" w14:textId="77777777" w:rsidR="00566F6F" w:rsidRPr="001D7AAC" w:rsidRDefault="001D7AAC">
      <w:pPr>
        <w:pStyle w:val="a4"/>
        <w:numPr>
          <w:ilvl w:val="0"/>
          <w:numId w:val="69"/>
        </w:numPr>
        <w:tabs>
          <w:tab w:val="left" w:pos="1095"/>
        </w:tabs>
        <w:ind w:right="128" w:firstLine="709"/>
        <w:rPr>
          <w:sz w:val="24"/>
          <w:szCs w:val="24"/>
        </w:rPr>
      </w:pPr>
      <w:r w:rsidRPr="001D7AAC">
        <w:rPr>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44CA01B" w14:textId="77777777" w:rsidR="00566F6F" w:rsidRPr="001D7AAC" w:rsidRDefault="001D7AAC">
      <w:pPr>
        <w:pStyle w:val="a4"/>
        <w:numPr>
          <w:ilvl w:val="0"/>
          <w:numId w:val="69"/>
        </w:numPr>
        <w:tabs>
          <w:tab w:val="left" w:pos="1168"/>
        </w:tabs>
        <w:ind w:right="126" w:firstLine="709"/>
        <w:rPr>
          <w:sz w:val="24"/>
          <w:szCs w:val="24"/>
        </w:rPr>
      </w:pPr>
      <w:r w:rsidRPr="001D7AAC">
        <w:rPr>
          <w:sz w:val="24"/>
          <w:szCs w:val="24"/>
        </w:rPr>
        <w:t>различать и описывать живые и гербарные экземпляры растений, части растений</w:t>
      </w:r>
      <w:r w:rsidRPr="001D7AAC">
        <w:rPr>
          <w:spacing w:val="-18"/>
          <w:sz w:val="24"/>
          <w:szCs w:val="24"/>
        </w:rPr>
        <w:t xml:space="preserve"> </w:t>
      </w:r>
      <w:r w:rsidRPr="001D7AAC">
        <w:rPr>
          <w:sz w:val="24"/>
          <w:szCs w:val="24"/>
        </w:rPr>
        <w:t>по</w:t>
      </w:r>
      <w:r w:rsidRPr="001D7AAC">
        <w:rPr>
          <w:spacing w:val="-17"/>
          <w:sz w:val="24"/>
          <w:szCs w:val="24"/>
        </w:rPr>
        <w:t xml:space="preserve"> </w:t>
      </w:r>
      <w:r w:rsidRPr="001D7AAC">
        <w:rPr>
          <w:sz w:val="24"/>
          <w:szCs w:val="24"/>
        </w:rPr>
        <w:t>изображениям,</w:t>
      </w:r>
      <w:r w:rsidRPr="001D7AAC">
        <w:rPr>
          <w:spacing w:val="-18"/>
          <w:sz w:val="24"/>
          <w:szCs w:val="24"/>
        </w:rPr>
        <w:t xml:space="preserve"> </w:t>
      </w:r>
      <w:r w:rsidRPr="001D7AAC">
        <w:rPr>
          <w:sz w:val="24"/>
          <w:szCs w:val="24"/>
        </w:rPr>
        <w:t>схемам,</w:t>
      </w:r>
      <w:r w:rsidRPr="001D7AAC">
        <w:rPr>
          <w:spacing w:val="-17"/>
          <w:sz w:val="24"/>
          <w:szCs w:val="24"/>
        </w:rPr>
        <w:t xml:space="preserve"> </w:t>
      </w:r>
      <w:r w:rsidRPr="001D7AAC">
        <w:rPr>
          <w:sz w:val="24"/>
          <w:szCs w:val="24"/>
        </w:rPr>
        <w:t>моделям,</w:t>
      </w:r>
      <w:r w:rsidRPr="001D7AAC">
        <w:rPr>
          <w:spacing w:val="-1"/>
          <w:sz w:val="24"/>
          <w:szCs w:val="24"/>
        </w:rPr>
        <w:t xml:space="preserve"> </w:t>
      </w:r>
      <w:r w:rsidRPr="001D7AAC">
        <w:rPr>
          <w:sz w:val="24"/>
          <w:szCs w:val="24"/>
        </w:rPr>
        <w:t>муляжам, рельефным таблицам; грибы по</w:t>
      </w:r>
      <w:r w:rsidRPr="001D7AAC">
        <w:rPr>
          <w:spacing w:val="-8"/>
          <w:sz w:val="24"/>
          <w:szCs w:val="24"/>
        </w:rPr>
        <w:t xml:space="preserve"> </w:t>
      </w:r>
      <w:r w:rsidRPr="001D7AAC">
        <w:rPr>
          <w:sz w:val="24"/>
          <w:szCs w:val="24"/>
        </w:rPr>
        <w:t>изображениям, схемам, муляжам; бактерии по</w:t>
      </w:r>
      <w:r w:rsidRPr="001D7AAC">
        <w:rPr>
          <w:spacing w:val="40"/>
          <w:sz w:val="24"/>
          <w:szCs w:val="24"/>
        </w:rPr>
        <w:t xml:space="preserve"> </w:t>
      </w:r>
      <w:r w:rsidRPr="001D7AAC">
        <w:rPr>
          <w:sz w:val="24"/>
          <w:szCs w:val="24"/>
        </w:rPr>
        <w:t>изображениям;</w:t>
      </w:r>
    </w:p>
    <w:p w14:paraId="5AA6F696" w14:textId="77777777" w:rsidR="00566F6F" w:rsidRPr="001D7AAC" w:rsidRDefault="001D7AAC">
      <w:pPr>
        <w:pStyle w:val="a4"/>
        <w:numPr>
          <w:ilvl w:val="0"/>
          <w:numId w:val="69"/>
        </w:numPr>
        <w:tabs>
          <w:tab w:val="left" w:pos="1066"/>
        </w:tabs>
        <w:ind w:left="1066" w:hanging="243"/>
        <w:rPr>
          <w:sz w:val="24"/>
          <w:szCs w:val="24"/>
        </w:rPr>
      </w:pPr>
      <w:r w:rsidRPr="001D7AAC">
        <w:rPr>
          <w:sz w:val="24"/>
          <w:szCs w:val="24"/>
        </w:rPr>
        <w:t>выявлять</w:t>
      </w:r>
      <w:r w:rsidRPr="001D7AAC">
        <w:rPr>
          <w:spacing w:val="60"/>
          <w:w w:val="150"/>
          <w:sz w:val="24"/>
          <w:szCs w:val="24"/>
        </w:rPr>
        <w:t xml:space="preserve"> </w:t>
      </w:r>
      <w:r w:rsidRPr="001D7AAC">
        <w:rPr>
          <w:sz w:val="24"/>
          <w:szCs w:val="24"/>
        </w:rPr>
        <w:t>признаки</w:t>
      </w:r>
      <w:r w:rsidRPr="001D7AAC">
        <w:rPr>
          <w:spacing w:val="60"/>
          <w:w w:val="150"/>
          <w:sz w:val="24"/>
          <w:szCs w:val="24"/>
        </w:rPr>
        <w:t xml:space="preserve"> </w:t>
      </w:r>
      <w:r w:rsidRPr="001D7AAC">
        <w:rPr>
          <w:sz w:val="24"/>
          <w:szCs w:val="24"/>
        </w:rPr>
        <w:t>классов</w:t>
      </w:r>
      <w:r w:rsidRPr="001D7AAC">
        <w:rPr>
          <w:spacing w:val="61"/>
          <w:w w:val="150"/>
          <w:sz w:val="24"/>
          <w:szCs w:val="24"/>
        </w:rPr>
        <w:t xml:space="preserve"> </w:t>
      </w:r>
      <w:r w:rsidRPr="001D7AAC">
        <w:rPr>
          <w:sz w:val="24"/>
          <w:szCs w:val="24"/>
        </w:rPr>
        <w:t>покрытосеменных</w:t>
      </w:r>
      <w:r w:rsidRPr="001D7AAC">
        <w:rPr>
          <w:spacing w:val="61"/>
          <w:w w:val="150"/>
          <w:sz w:val="24"/>
          <w:szCs w:val="24"/>
        </w:rPr>
        <w:t xml:space="preserve"> </w:t>
      </w:r>
      <w:r w:rsidRPr="001D7AAC">
        <w:rPr>
          <w:sz w:val="24"/>
          <w:szCs w:val="24"/>
        </w:rPr>
        <w:t>или</w:t>
      </w:r>
      <w:r w:rsidRPr="001D7AAC">
        <w:rPr>
          <w:spacing w:val="61"/>
          <w:w w:val="150"/>
          <w:sz w:val="24"/>
          <w:szCs w:val="24"/>
        </w:rPr>
        <w:t xml:space="preserve"> </w:t>
      </w:r>
      <w:r w:rsidRPr="001D7AAC">
        <w:rPr>
          <w:sz w:val="24"/>
          <w:szCs w:val="24"/>
        </w:rPr>
        <w:t>цветковых,</w:t>
      </w:r>
      <w:r w:rsidRPr="001D7AAC">
        <w:rPr>
          <w:spacing w:val="59"/>
          <w:w w:val="150"/>
          <w:sz w:val="24"/>
          <w:szCs w:val="24"/>
        </w:rPr>
        <w:t xml:space="preserve"> </w:t>
      </w:r>
      <w:r w:rsidRPr="001D7AAC">
        <w:rPr>
          <w:spacing w:val="-2"/>
          <w:sz w:val="24"/>
          <w:szCs w:val="24"/>
        </w:rPr>
        <w:t>семейств</w:t>
      </w:r>
    </w:p>
    <w:p w14:paraId="524EBCF8"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31B46630" w14:textId="77777777" w:rsidR="00566F6F" w:rsidRPr="001D7AAC" w:rsidRDefault="001D7AAC">
      <w:pPr>
        <w:pStyle w:val="a3"/>
        <w:spacing w:before="68" w:line="322" w:lineRule="exact"/>
        <w:ind w:firstLine="0"/>
        <w:rPr>
          <w:sz w:val="24"/>
          <w:szCs w:val="24"/>
        </w:rPr>
      </w:pPr>
      <w:r w:rsidRPr="001D7AAC">
        <w:rPr>
          <w:spacing w:val="-2"/>
          <w:sz w:val="24"/>
          <w:szCs w:val="24"/>
        </w:rPr>
        <w:lastRenderedPageBreak/>
        <w:t>двудольных</w:t>
      </w:r>
      <w:r w:rsidRPr="001D7AAC">
        <w:rPr>
          <w:spacing w:val="-12"/>
          <w:sz w:val="24"/>
          <w:szCs w:val="24"/>
        </w:rPr>
        <w:t xml:space="preserve"> </w:t>
      </w:r>
      <w:r w:rsidRPr="001D7AAC">
        <w:rPr>
          <w:spacing w:val="-2"/>
          <w:sz w:val="24"/>
          <w:szCs w:val="24"/>
        </w:rPr>
        <w:t>и</w:t>
      </w:r>
      <w:r w:rsidRPr="001D7AAC">
        <w:rPr>
          <w:spacing w:val="-13"/>
          <w:sz w:val="24"/>
          <w:szCs w:val="24"/>
        </w:rPr>
        <w:t xml:space="preserve"> </w:t>
      </w:r>
      <w:r w:rsidRPr="001D7AAC">
        <w:rPr>
          <w:spacing w:val="-2"/>
          <w:sz w:val="24"/>
          <w:szCs w:val="24"/>
        </w:rPr>
        <w:t>однодольных</w:t>
      </w:r>
      <w:r w:rsidRPr="001D7AAC">
        <w:rPr>
          <w:spacing w:val="-12"/>
          <w:sz w:val="24"/>
          <w:szCs w:val="24"/>
        </w:rPr>
        <w:t xml:space="preserve"> </w:t>
      </w:r>
      <w:r w:rsidRPr="001D7AAC">
        <w:rPr>
          <w:spacing w:val="-2"/>
          <w:sz w:val="24"/>
          <w:szCs w:val="24"/>
        </w:rPr>
        <w:t>растений;</w:t>
      </w:r>
    </w:p>
    <w:p w14:paraId="70C10F15" w14:textId="77777777" w:rsidR="00566F6F" w:rsidRPr="001D7AAC" w:rsidRDefault="001D7AAC">
      <w:pPr>
        <w:pStyle w:val="a4"/>
        <w:numPr>
          <w:ilvl w:val="0"/>
          <w:numId w:val="69"/>
        </w:numPr>
        <w:tabs>
          <w:tab w:val="left" w:pos="991"/>
        </w:tabs>
        <w:ind w:right="125" w:firstLine="709"/>
        <w:rPr>
          <w:sz w:val="24"/>
          <w:szCs w:val="24"/>
        </w:rPr>
      </w:pPr>
      <w:r w:rsidRPr="001D7AAC">
        <w:rPr>
          <w:sz w:val="24"/>
          <w:szCs w:val="24"/>
        </w:rPr>
        <w:t>определять</w:t>
      </w:r>
      <w:r w:rsidRPr="001D7AAC">
        <w:rPr>
          <w:spacing w:val="-18"/>
          <w:sz w:val="24"/>
          <w:szCs w:val="24"/>
        </w:rPr>
        <w:t xml:space="preserve"> </w:t>
      </w:r>
      <w:r w:rsidRPr="001D7AAC">
        <w:rPr>
          <w:sz w:val="24"/>
          <w:szCs w:val="24"/>
        </w:rPr>
        <w:t>систематическое</w:t>
      </w:r>
      <w:r w:rsidRPr="001D7AAC">
        <w:rPr>
          <w:spacing w:val="-17"/>
          <w:sz w:val="24"/>
          <w:szCs w:val="24"/>
        </w:rPr>
        <w:t xml:space="preserve"> </w:t>
      </w:r>
      <w:r w:rsidRPr="001D7AAC">
        <w:rPr>
          <w:sz w:val="24"/>
          <w:szCs w:val="24"/>
        </w:rPr>
        <w:t>положение</w:t>
      </w:r>
      <w:r w:rsidRPr="001D7AAC">
        <w:rPr>
          <w:spacing w:val="-18"/>
          <w:sz w:val="24"/>
          <w:szCs w:val="24"/>
        </w:rPr>
        <w:t xml:space="preserve"> </w:t>
      </w:r>
      <w:r w:rsidRPr="001D7AAC">
        <w:rPr>
          <w:sz w:val="24"/>
          <w:szCs w:val="24"/>
        </w:rPr>
        <w:t>растительного</w:t>
      </w:r>
      <w:r w:rsidRPr="001D7AAC">
        <w:rPr>
          <w:spacing w:val="-17"/>
          <w:sz w:val="24"/>
          <w:szCs w:val="24"/>
        </w:rPr>
        <w:t xml:space="preserve"> </w:t>
      </w:r>
      <w:r w:rsidRPr="001D7AAC">
        <w:rPr>
          <w:sz w:val="24"/>
          <w:szCs w:val="24"/>
        </w:rPr>
        <w:t>организма</w:t>
      </w:r>
      <w:r w:rsidRPr="001D7AAC">
        <w:rPr>
          <w:spacing w:val="-18"/>
          <w:sz w:val="24"/>
          <w:szCs w:val="24"/>
        </w:rPr>
        <w:t xml:space="preserve"> </w:t>
      </w:r>
      <w:r w:rsidRPr="001D7AAC">
        <w:rPr>
          <w:sz w:val="24"/>
          <w:szCs w:val="24"/>
        </w:rPr>
        <w:t>(на</w:t>
      </w:r>
      <w:r w:rsidRPr="001D7AAC">
        <w:rPr>
          <w:spacing w:val="-17"/>
          <w:sz w:val="24"/>
          <w:szCs w:val="24"/>
        </w:rPr>
        <w:t xml:space="preserve"> </w:t>
      </w:r>
      <w:r w:rsidRPr="001D7AAC">
        <w:rPr>
          <w:sz w:val="24"/>
          <w:szCs w:val="24"/>
        </w:rPr>
        <w:t>примере покрытосеменных,</w:t>
      </w:r>
      <w:r w:rsidRPr="001D7AAC">
        <w:rPr>
          <w:spacing w:val="-6"/>
          <w:sz w:val="24"/>
          <w:szCs w:val="24"/>
        </w:rPr>
        <w:t xml:space="preserve"> </w:t>
      </w:r>
      <w:r w:rsidRPr="001D7AAC">
        <w:rPr>
          <w:sz w:val="24"/>
          <w:szCs w:val="24"/>
        </w:rPr>
        <w:t>или</w:t>
      </w:r>
      <w:r w:rsidRPr="001D7AAC">
        <w:rPr>
          <w:spacing w:val="-9"/>
          <w:sz w:val="24"/>
          <w:szCs w:val="24"/>
        </w:rPr>
        <w:t xml:space="preserve"> </w:t>
      </w:r>
      <w:r w:rsidRPr="001D7AAC">
        <w:rPr>
          <w:sz w:val="24"/>
          <w:szCs w:val="24"/>
        </w:rPr>
        <w:t>цветковых)</w:t>
      </w:r>
      <w:r w:rsidRPr="001D7AAC">
        <w:rPr>
          <w:spacing w:val="-8"/>
          <w:sz w:val="24"/>
          <w:szCs w:val="24"/>
        </w:rPr>
        <w:t xml:space="preserve"> </w:t>
      </w:r>
      <w:r w:rsidRPr="001D7AAC">
        <w:rPr>
          <w:sz w:val="24"/>
          <w:szCs w:val="24"/>
        </w:rPr>
        <w:t>спомощью определительной карточки;</w:t>
      </w:r>
    </w:p>
    <w:p w14:paraId="396C9C0E" w14:textId="77777777" w:rsidR="00566F6F" w:rsidRPr="001D7AAC" w:rsidRDefault="001D7AAC">
      <w:pPr>
        <w:pStyle w:val="a4"/>
        <w:numPr>
          <w:ilvl w:val="0"/>
          <w:numId w:val="69"/>
        </w:numPr>
        <w:tabs>
          <w:tab w:val="left" w:pos="1029"/>
        </w:tabs>
        <w:ind w:right="130" w:firstLine="709"/>
        <w:rPr>
          <w:sz w:val="24"/>
          <w:szCs w:val="24"/>
        </w:rPr>
      </w:pPr>
      <w:r w:rsidRPr="001D7AAC">
        <w:rPr>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w:t>
      </w:r>
      <w:r w:rsidRPr="001D7AAC">
        <w:rPr>
          <w:spacing w:val="-4"/>
          <w:sz w:val="24"/>
          <w:szCs w:val="24"/>
        </w:rPr>
        <w:t xml:space="preserve"> </w:t>
      </w:r>
      <w:r w:rsidRPr="001D7AAC">
        <w:rPr>
          <w:sz w:val="24"/>
          <w:szCs w:val="24"/>
        </w:rPr>
        <w:t>приборов</w:t>
      </w:r>
      <w:r w:rsidRPr="001D7AAC">
        <w:rPr>
          <w:spacing w:val="-4"/>
          <w:sz w:val="24"/>
          <w:szCs w:val="24"/>
        </w:rPr>
        <w:t xml:space="preserve"> </w:t>
      </w:r>
      <w:r w:rsidRPr="001D7AAC">
        <w:rPr>
          <w:sz w:val="24"/>
          <w:szCs w:val="24"/>
        </w:rPr>
        <w:t>и</w:t>
      </w:r>
      <w:r w:rsidRPr="001D7AAC">
        <w:rPr>
          <w:spacing w:val="-5"/>
          <w:sz w:val="24"/>
          <w:szCs w:val="24"/>
        </w:rPr>
        <w:t xml:space="preserve"> </w:t>
      </w:r>
      <w:r w:rsidRPr="001D7AAC">
        <w:rPr>
          <w:sz w:val="24"/>
          <w:szCs w:val="24"/>
        </w:rPr>
        <w:t>инструментов</w:t>
      </w:r>
      <w:r w:rsidRPr="001D7AAC">
        <w:rPr>
          <w:spacing w:val="-4"/>
          <w:sz w:val="24"/>
          <w:szCs w:val="24"/>
        </w:rPr>
        <w:t xml:space="preserve"> </w:t>
      </w:r>
      <w:r w:rsidRPr="001D7AAC">
        <w:rPr>
          <w:sz w:val="24"/>
          <w:szCs w:val="24"/>
        </w:rPr>
        <w:t>цифровой</w:t>
      </w:r>
      <w:r w:rsidRPr="001D7AAC">
        <w:rPr>
          <w:spacing w:val="-4"/>
          <w:sz w:val="24"/>
          <w:szCs w:val="24"/>
        </w:rPr>
        <w:t xml:space="preserve"> </w:t>
      </w:r>
      <w:r w:rsidRPr="001D7AAC">
        <w:rPr>
          <w:sz w:val="24"/>
          <w:szCs w:val="24"/>
        </w:rPr>
        <w:t>лаборатории;</w:t>
      </w:r>
    </w:p>
    <w:p w14:paraId="16AB8FA4" w14:textId="77777777" w:rsidR="00566F6F" w:rsidRPr="001D7AAC" w:rsidRDefault="001D7AAC">
      <w:pPr>
        <w:pStyle w:val="a4"/>
        <w:numPr>
          <w:ilvl w:val="0"/>
          <w:numId w:val="69"/>
        </w:numPr>
        <w:tabs>
          <w:tab w:val="left" w:pos="1025"/>
        </w:tabs>
        <w:ind w:right="131" w:firstLine="709"/>
        <w:rPr>
          <w:sz w:val="24"/>
          <w:szCs w:val="24"/>
        </w:rPr>
      </w:pPr>
      <w:r w:rsidRPr="001D7AAC">
        <w:rPr>
          <w:sz w:val="24"/>
          <w:szCs w:val="24"/>
        </w:rPr>
        <w:t>выделять существенные признаки строения и жизнедеятельности растений, бактерий, грибов, лишайников;</w:t>
      </w:r>
    </w:p>
    <w:p w14:paraId="4EB25627" w14:textId="77777777" w:rsidR="00566F6F" w:rsidRPr="001D7AAC" w:rsidRDefault="001D7AAC">
      <w:pPr>
        <w:pStyle w:val="a4"/>
        <w:numPr>
          <w:ilvl w:val="0"/>
          <w:numId w:val="69"/>
        </w:numPr>
        <w:tabs>
          <w:tab w:val="left" w:pos="1021"/>
        </w:tabs>
        <w:ind w:right="126" w:firstLine="709"/>
        <w:rPr>
          <w:sz w:val="24"/>
          <w:szCs w:val="24"/>
        </w:rPr>
      </w:pPr>
      <w:r w:rsidRPr="001D7AAC">
        <w:rPr>
          <w:sz w:val="24"/>
          <w:szCs w:val="24"/>
        </w:rPr>
        <w:t>проводить описание и сравнивать между собой растения, грибы, лишайники, бактерии по заданному плану; делать выводы на основе</w:t>
      </w:r>
      <w:r w:rsidRPr="001D7AAC">
        <w:rPr>
          <w:spacing w:val="-9"/>
          <w:sz w:val="24"/>
          <w:szCs w:val="24"/>
        </w:rPr>
        <w:t xml:space="preserve"> </w:t>
      </w:r>
      <w:r w:rsidRPr="001D7AAC">
        <w:rPr>
          <w:sz w:val="24"/>
          <w:szCs w:val="24"/>
        </w:rPr>
        <w:t>сравнения;</w:t>
      </w:r>
    </w:p>
    <w:p w14:paraId="2A9FEC43" w14:textId="77777777" w:rsidR="00566F6F" w:rsidRPr="001D7AAC" w:rsidRDefault="001D7AAC">
      <w:pPr>
        <w:pStyle w:val="a4"/>
        <w:numPr>
          <w:ilvl w:val="0"/>
          <w:numId w:val="69"/>
        </w:numPr>
        <w:tabs>
          <w:tab w:val="left" w:pos="939"/>
        </w:tabs>
        <w:ind w:right="133" w:firstLine="709"/>
        <w:rPr>
          <w:sz w:val="24"/>
          <w:szCs w:val="24"/>
        </w:rPr>
      </w:pPr>
      <w:r w:rsidRPr="001D7AAC">
        <w:rPr>
          <w:sz w:val="24"/>
          <w:szCs w:val="24"/>
        </w:rPr>
        <w:t>описывать</w:t>
      </w:r>
      <w:r w:rsidRPr="001D7AAC">
        <w:rPr>
          <w:spacing w:val="-5"/>
          <w:sz w:val="24"/>
          <w:szCs w:val="24"/>
        </w:rPr>
        <w:t xml:space="preserve"> </w:t>
      </w:r>
      <w:r w:rsidRPr="001D7AAC">
        <w:rPr>
          <w:sz w:val="24"/>
          <w:szCs w:val="24"/>
        </w:rPr>
        <w:t>усложнение</w:t>
      </w:r>
      <w:r w:rsidRPr="001D7AAC">
        <w:rPr>
          <w:spacing w:val="-4"/>
          <w:sz w:val="24"/>
          <w:szCs w:val="24"/>
        </w:rPr>
        <w:t xml:space="preserve"> </w:t>
      </w:r>
      <w:r w:rsidRPr="001D7AAC">
        <w:rPr>
          <w:sz w:val="24"/>
          <w:szCs w:val="24"/>
        </w:rPr>
        <w:t>организации</w:t>
      </w:r>
      <w:r w:rsidRPr="001D7AAC">
        <w:rPr>
          <w:spacing w:val="-4"/>
          <w:sz w:val="24"/>
          <w:szCs w:val="24"/>
        </w:rPr>
        <w:t xml:space="preserve"> </w:t>
      </w:r>
      <w:r w:rsidRPr="001D7AAC">
        <w:rPr>
          <w:sz w:val="24"/>
          <w:szCs w:val="24"/>
        </w:rPr>
        <w:t>растений</w:t>
      </w:r>
      <w:r w:rsidRPr="001D7AAC">
        <w:rPr>
          <w:spacing w:val="-3"/>
          <w:sz w:val="24"/>
          <w:szCs w:val="24"/>
        </w:rPr>
        <w:t xml:space="preserve"> </w:t>
      </w:r>
      <w:r w:rsidRPr="001D7AAC">
        <w:rPr>
          <w:sz w:val="24"/>
          <w:szCs w:val="24"/>
        </w:rPr>
        <w:t>в</w:t>
      </w:r>
      <w:r w:rsidRPr="001D7AAC">
        <w:rPr>
          <w:spacing w:val="-3"/>
          <w:sz w:val="24"/>
          <w:szCs w:val="24"/>
        </w:rPr>
        <w:t xml:space="preserve"> </w:t>
      </w:r>
      <w:r w:rsidRPr="001D7AAC">
        <w:rPr>
          <w:sz w:val="24"/>
          <w:szCs w:val="24"/>
        </w:rPr>
        <w:t>ходе</w:t>
      </w:r>
      <w:r w:rsidRPr="001D7AAC">
        <w:rPr>
          <w:spacing w:val="-4"/>
          <w:sz w:val="24"/>
          <w:szCs w:val="24"/>
        </w:rPr>
        <w:t xml:space="preserve"> </w:t>
      </w:r>
      <w:r w:rsidRPr="001D7AAC">
        <w:rPr>
          <w:sz w:val="24"/>
          <w:szCs w:val="24"/>
        </w:rPr>
        <w:t>эволюции</w:t>
      </w:r>
      <w:r w:rsidRPr="001D7AAC">
        <w:rPr>
          <w:spacing w:val="-3"/>
          <w:sz w:val="24"/>
          <w:szCs w:val="24"/>
        </w:rPr>
        <w:t xml:space="preserve"> </w:t>
      </w:r>
      <w:r w:rsidRPr="001D7AAC">
        <w:rPr>
          <w:sz w:val="24"/>
          <w:szCs w:val="24"/>
        </w:rPr>
        <w:t>растительного мира на Земле;</w:t>
      </w:r>
    </w:p>
    <w:p w14:paraId="543794DD" w14:textId="77777777" w:rsidR="00566F6F" w:rsidRPr="001D7AAC" w:rsidRDefault="001D7AAC">
      <w:pPr>
        <w:pStyle w:val="a4"/>
        <w:numPr>
          <w:ilvl w:val="0"/>
          <w:numId w:val="69"/>
        </w:numPr>
        <w:tabs>
          <w:tab w:val="left" w:pos="1053"/>
        </w:tabs>
        <w:ind w:right="124" w:firstLine="709"/>
        <w:rPr>
          <w:sz w:val="24"/>
          <w:szCs w:val="24"/>
        </w:rPr>
      </w:pPr>
      <w:r w:rsidRPr="001D7AAC">
        <w:rPr>
          <w:sz w:val="24"/>
          <w:szCs w:val="24"/>
        </w:rPr>
        <w:t>выявлять черты приспособленности растений к среде обитания, значение экологических факторов для растений;</w:t>
      </w:r>
    </w:p>
    <w:p w14:paraId="7356C9E8" w14:textId="77777777" w:rsidR="00566F6F" w:rsidRPr="001D7AAC" w:rsidRDefault="001D7AAC">
      <w:pPr>
        <w:pStyle w:val="a4"/>
        <w:numPr>
          <w:ilvl w:val="0"/>
          <w:numId w:val="69"/>
        </w:numPr>
        <w:tabs>
          <w:tab w:val="left" w:pos="1134"/>
        </w:tabs>
        <w:ind w:right="125" w:firstLine="709"/>
        <w:rPr>
          <w:sz w:val="24"/>
          <w:szCs w:val="24"/>
        </w:rPr>
      </w:pPr>
      <w:r w:rsidRPr="001D7AAC">
        <w:rPr>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638CD180" w14:textId="77777777" w:rsidR="00566F6F" w:rsidRPr="001D7AAC" w:rsidRDefault="001D7AAC">
      <w:pPr>
        <w:pStyle w:val="a4"/>
        <w:numPr>
          <w:ilvl w:val="0"/>
          <w:numId w:val="69"/>
        </w:numPr>
        <w:tabs>
          <w:tab w:val="left" w:pos="1020"/>
        </w:tabs>
        <w:ind w:right="131" w:firstLine="709"/>
        <w:rPr>
          <w:sz w:val="24"/>
          <w:szCs w:val="24"/>
        </w:rPr>
      </w:pPr>
      <w:r w:rsidRPr="001D7AAC">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14:paraId="2C4DFE08" w14:textId="77777777" w:rsidR="00566F6F" w:rsidRPr="001D7AAC" w:rsidRDefault="001D7AAC">
      <w:pPr>
        <w:pStyle w:val="a4"/>
        <w:numPr>
          <w:ilvl w:val="0"/>
          <w:numId w:val="69"/>
        </w:numPr>
        <w:tabs>
          <w:tab w:val="left" w:pos="1064"/>
        </w:tabs>
        <w:ind w:right="125" w:firstLine="709"/>
        <w:rPr>
          <w:sz w:val="24"/>
          <w:szCs w:val="24"/>
        </w:rPr>
      </w:pPr>
      <w:r w:rsidRPr="001D7AAC">
        <w:rPr>
          <w:sz w:val="24"/>
          <w:szCs w:val="24"/>
        </w:rPr>
        <w:t>раскрывать роль растений, грибов, лишайников, бактерий в природных сообществах, в хозяйственной деятельности человека</w:t>
      </w:r>
      <w:r w:rsidRPr="001D7AAC">
        <w:rPr>
          <w:spacing w:val="-25"/>
          <w:sz w:val="24"/>
          <w:szCs w:val="24"/>
        </w:rPr>
        <w:t xml:space="preserve"> </w:t>
      </w:r>
      <w:r w:rsidRPr="001D7AAC">
        <w:rPr>
          <w:sz w:val="24"/>
          <w:szCs w:val="24"/>
        </w:rPr>
        <w:t>и</w:t>
      </w:r>
      <w:r w:rsidRPr="001D7AAC">
        <w:rPr>
          <w:spacing w:val="-28"/>
          <w:sz w:val="24"/>
          <w:szCs w:val="24"/>
        </w:rPr>
        <w:t xml:space="preserve"> </w:t>
      </w:r>
      <w:r w:rsidRPr="001D7AAC">
        <w:rPr>
          <w:sz w:val="24"/>
          <w:szCs w:val="24"/>
        </w:rPr>
        <w:t>его</w:t>
      </w:r>
      <w:r w:rsidRPr="001D7AAC">
        <w:rPr>
          <w:spacing w:val="-28"/>
          <w:sz w:val="24"/>
          <w:szCs w:val="24"/>
        </w:rPr>
        <w:t xml:space="preserve"> </w:t>
      </w:r>
      <w:r w:rsidRPr="001D7AAC">
        <w:rPr>
          <w:sz w:val="24"/>
          <w:szCs w:val="24"/>
        </w:rPr>
        <w:t>повседневной</w:t>
      </w:r>
      <w:r w:rsidRPr="001D7AAC">
        <w:rPr>
          <w:spacing w:val="-28"/>
          <w:sz w:val="24"/>
          <w:szCs w:val="24"/>
        </w:rPr>
        <w:t xml:space="preserve"> </w:t>
      </w:r>
      <w:r w:rsidRPr="001D7AAC">
        <w:rPr>
          <w:sz w:val="24"/>
          <w:szCs w:val="24"/>
        </w:rPr>
        <w:t>жизни;</w:t>
      </w:r>
    </w:p>
    <w:p w14:paraId="47174D47" w14:textId="77777777" w:rsidR="00566F6F" w:rsidRPr="001D7AAC" w:rsidRDefault="001D7AAC">
      <w:pPr>
        <w:pStyle w:val="a4"/>
        <w:numPr>
          <w:ilvl w:val="0"/>
          <w:numId w:val="69"/>
        </w:numPr>
        <w:tabs>
          <w:tab w:val="left" w:pos="969"/>
        </w:tabs>
        <w:ind w:right="126" w:firstLine="709"/>
        <w:rPr>
          <w:sz w:val="24"/>
          <w:szCs w:val="24"/>
        </w:rPr>
      </w:pPr>
      <w:r w:rsidRPr="001D7AAC">
        <w:rPr>
          <w:sz w:val="24"/>
          <w:szCs w:val="24"/>
        </w:rPr>
        <w:t>демонстрировать</w:t>
      </w:r>
      <w:r w:rsidRPr="001D7AAC">
        <w:rPr>
          <w:spacing w:val="-18"/>
          <w:sz w:val="24"/>
          <w:szCs w:val="24"/>
        </w:rPr>
        <w:t xml:space="preserve"> </w:t>
      </w:r>
      <w:r w:rsidRPr="001D7AAC">
        <w:rPr>
          <w:sz w:val="24"/>
          <w:szCs w:val="24"/>
        </w:rPr>
        <w:t>на</w:t>
      </w:r>
      <w:r w:rsidRPr="001D7AAC">
        <w:rPr>
          <w:spacing w:val="-17"/>
          <w:sz w:val="24"/>
          <w:szCs w:val="24"/>
        </w:rPr>
        <w:t xml:space="preserve"> </w:t>
      </w:r>
      <w:r w:rsidRPr="001D7AAC">
        <w:rPr>
          <w:sz w:val="24"/>
          <w:szCs w:val="24"/>
        </w:rPr>
        <w:t>конкретных</w:t>
      </w:r>
      <w:r w:rsidRPr="001D7AAC">
        <w:rPr>
          <w:spacing w:val="-18"/>
          <w:sz w:val="24"/>
          <w:szCs w:val="24"/>
        </w:rPr>
        <w:t xml:space="preserve"> </w:t>
      </w:r>
      <w:r w:rsidRPr="001D7AAC">
        <w:rPr>
          <w:sz w:val="24"/>
          <w:szCs w:val="24"/>
        </w:rPr>
        <w:t>примерах</w:t>
      </w:r>
      <w:r w:rsidRPr="001D7AAC">
        <w:rPr>
          <w:spacing w:val="-17"/>
          <w:sz w:val="24"/>
          <w:szCs w:val="24"/>
        </w:rPr>
        <w:t xml:space="preserve"> </w:t>
      </w:r>
      <w:r w:rsidRPr="001D7AAC">
        <w:rPr>
          <w:sz w:val="24"/>
          <w:szCs w:val="24"/>
        </w:rPr>
        <w:t>связь</w:t>
      </w:r>
      <w:r w:rsidRPr="001D7AAC">
        <w:rPr>
          <w:spacing w:val="-17"/>
          <w:sz w:val="24"/>
          <w:szCs w:val="24"/>
        </w:rPr>
        <w:t xml:space="preserve"> </w:t>
      </w:r>
      <w:r w:rsidRPr="001D7AAC">
        <w:rPr>
          <w:sz w:val="24"/>
          <w:szCs w:val="24"/>
        </w:rPr>
        <w:t>знаний</w:t>
      </w:r>
      <w:r w:rsidRPr="001D7AAC">
        <w:rPr>
          <w:spacing w:val="-16"/>
          <w:sz w:val="24"/>
          <w:szCs w:val="24"/>
        </w:rPr>
        <w:t xml:space="preserve"> </w:t>
      </w:r>
      <w:r w:rsidRPr="001D7AAC">
        <w:rPr>
          <w:sz w:val="24"/>
          <w:szCs w:val="24"/>
        </w:rPr>
        <w:t>биологии</w:t>
      </w:r>
      <w:r w:rsidRPr="001D7AAC">
        <w:rPr>
          <w:spacing w:val="-17"/>
          <w:sz w:val="24"/>
          <w:szCs w:val="24"/>
        </w:rPr>
        <w:t xml:space="preserve"> </w:t>
      </w:r>
      <w:r w:rsidRPr="001D7AAC">
        <w:rPr>
          <w:sz w:val="24"/>
          <w:szCs w:val="24"/>
        </w:rPr>
        <w:t>со</w:t>
      </w:r>
      <w:r w:rsidRPr="001D7AAC">
        <w:rPr>
          <w:spacing w:val="-18"/>
          <w:sz w:val="24"/>
          <w:szCs w:val="24"/>
        </w:rPr>
        <w:t xml:space="preserve"> </w:t>
      </w:r>
      <w:r w:rsidRPr="001D7AAC">
        <w:rPr>
          <w:sz w:val="24"/>
          <w:szCs w:val="24"/>
        </w:rPr>
        <w:t>знаниями по</w:t>
      </w:r>
      <w:r w:rsidRPr="001D7AAC">
        <w:rPr>
          <w:spacing w:val="-18"/>
          <w:sz w:val="24"/>
          <w:szCs w:val="24"/>
        </w:rPr>
        <w:t xml:space="preserve"> </w:t>
      </w:r>
      <w:r w:rsidRPr="001D7AAC">
        <w:rPr>
          <w:sz w:val="24"/>
          <w:szCs w:val="24"/>
        </w:rPr>
        <w:t>математике,</w:t>
      </w:r>
      <w:r w:rsidRPr="001D7AAC">
        <w:rPr>
          <w:spacing w:val="-17"/>
          <w:sz w:val="24"/>
          <w:szCs w:val="24"/>
        </w:rPr>
        <w:t xml:space="preserve"> </w:t>
      </w:r>
      <w:r w:rsidRPr="001D7AAC">
        <w:rPr>
          <w:sz w:val="24"/>
          <w:szCs w:val="24"/>
        </w:rPr>
        <w:t>физике,</w:t>
      </w:r>
      <w:r w:rsidRPr="001D7AAC">
        <w:rPr>
          <w:spacing w:val="-18"/>
          <w:sz w:val="24"/>
          <w:szCs w:val="24"/>
        </w:rPr>
        <w:t xml:space="preserve"> </w:t>
      </w:r>
      <w:r w:rsidRPr="001D7AAC">
        <w:rPr>
          <w:sz w:val="24"/>
          <w:szCs w:val="24"/>
        </w:rPr>
        <w:t>географии,</w:t>
      </w:r>
      <w:r w:rsidRPr="001D7AAC">
        <w:rPr>
          <w:spacing w:val="-16"/>
          <w:sz w:val="24"/>
          <w:szCs w:val="24"/>
        </w:rPr>
        <w:t xml:space="preserve"> </w:t>
      </w:r>
      <w:r w:rsidRPr="001D7AAC">
        <w:rPr>
          <w:sz w:val="24"/>
          <w:szCs w:val="24"/>
        </w:rPr>
        <w:t>технологии, литературе, и технологии, предметов гуманитарного цикла, различными видами искусства;</w:t>
      </w:r>
    </w:p>
    <w:p w14:paraId="63FC647F" w14:textId="77777777" w:rsidR="00566F6F" w:rsidRPr="001D7AAC" w:rsidRDefault="001D7AAC">
      <w:pPr>
        <w:pStyle w:val="a4"/>
        <w:numPr>
          <w:ilvl w:val="0"/>
          <w:numId w:val="69"/>
        </w:numPr>
        <w:tabs>
          <w:tab w:val="left" w:pos="1105"/>
        </w:tabs>
        <w:ind w:right="129" w:firstLine="709"/>
        <w:rPr>
          <w:sz w:val="24"/>
          <w:szCs w:val="24"/>
        </w:rPr>
      </w:pPr>
      <w:r w:rsidRPr="001D7AAC">
        <w:rPr>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4A855D1" w14:textId="77777777" w:rsidR="00566F6F" w:rsidRPr="001D7AAC" w:rsidRDefault="001D7AAC">
      <w:pPr>
        <w:pStyle w:val="a4"/>
        <w:numPr>
          <w:ilvl w:val="0"/>
          <w:numId w:val="69"/>
        </w:numPr>
        <w:tabs>
          <w:tab w:val="left" w:pos="973"/>
        </w:tabs>
        <w:ind w:right="124" w:firstLine="709"/>
        <w:rPr>
          <w:sz w:val="24"/>
          <w:szCs w:val="24"/>
        </w:rPr>
      </w:pPr>
      <w:r w:rsidRPr="001D7AAC">
        <w:rPr>
          <w:sz w:val="24"/>
          <w:szCs w:val="24"/>
        </w:rPr>
        <w:t>соблюдать правила безопасного труда при работе с учебным и</w:t>
      </w:r>
      <w:r w:rsidRPr="001D7AAC">
        <w:rPr>
          <w:spacing w:val="-18"/>
          <w:sz w:val="24"/>
          <w:szCs w:val="24"/>
        </w:rPr>
        <w:t xml:space="preserve"> </w:t>
      </w:r>
      <w:r w:rsidRPr="001D7AAC">
        <w:rPr>
          <w:sz w:val="24"/>
          <w:szCs w:val="24"/>
        </w:rPr>
        <w:t>лабораторным оборудованием, химической посудой в соответствии с инструкциями на уроке и во внеурочной деятельности;</w:t>
      </w:r>
    </w:p>
    <w:p w14:paraId="28F13288" w14:textId="77777777" w:rsidR="00566F6F" w:rsidRPr="001D7AAC" w:rsidRDefault="001D7AAC">
      <w:pPr>
        <w:pStyle w:val="a4"/>
        <w:numPr>
          <w:ilvl w:val="0"/>
          <w:numId w:val="69"/>
        </w:numPr>
        <w:tabs>
          <w:tab w:val="left" w:pos="1053"/>
        </w:tabs>
        <w:ind w:right="124" w:firstLine="709"/>
        <w:rPr>
          <w:sz w:val="24"/>
          <w:szCs w:val="24"/>
        </w:rPr>
      </w:pPr>
      <w:r w:rsidRPr="001D7AAC">
        <w:rPr>
          <w:sz w:val="24"/>
          <w:szCs w:val="24"/>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482C4BB2" w14:textId="665E3CB6" w:rsidR="00566F6F" w:rsidRPr="001D7AAC" w:rsidRDefault="001D7AAC">
      <w:pPr>
        <w:pStyle w:val="a4"/>
        <w:numPr>
          <w:ilvl w:val="0"/>
          <w:numId w:val="69"/>
        </w:numPr>
        <w:tabs>
          <w:tab w:val="left" w:pos="994"/>
        </w:tabs>
        <w:ind w:right="125" w:firstLine="709"/>
        <w:rPr>
          <w:sz w:val="24"/>
          <w:szCs w:val="24"/>
        </w:rPr>
      </w:pPr>
      <w:r w:rsidRPr="001D7AAC">
        <w:rPr>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w:t>
      </w:r>
      <w:r w:rsidR="00F4106E">
        <w:rPr>
          <w:sz w:val="24"/>
          <w:szCs w:val="24"/>
        </w:rPr>
        <w:t xml:space="preserve"> </w:t>
      </w:r>
      <w:r w:rsidRPr="001D7AAC">
        <w:rPr>
          <w:sz w:val="24"/>
          <w:szCs w:val="24"/>
        </w:rPr>
        <w:t>особенностей аудитории</w:t>
      </w:r>
      <w:r w:rsidRPr="001D7AAC">
        <w:rPr>
          <w:spacing w:val="-26"/>
          <w:sz w:val="24"/>
          <w:szCs w:val="24"/>
        </w:rPr>
        <w:t xml:space="preserve"> </w:t>
      </w:r>
      <w:r w:rsidRPr="001D7AAC">
        <w:rPr>
          <w:sz w:val="24"/>
          <w:szCs w:val="24"/>
        </w:rPr>
        <w:t>сверстников.</w:t>
      </w:r>
    </w:p>
    <w:p w14:paraId="6660BFA8" w14:textId="77777777" w:rsidR="00566F6F" w:rsidRPr="001D7AAC" w:rsidRDefault="001D7AAC">
      <w:pPr>
        <w:pStyle w:val="3"/>
        <w:numPr>
          <w:ilvl w:val="0"/>
          <w:numId w:val="68"/>
        </w:numPr>
        <w:tabs>
          <w:tab w:val="left" w:pos="1031"/>
        </w:tabs>
        <w:ind w:left="1031" w:hanging="208"/>
        <w:rPr>
          <w:sz w:val="24"/>
          <w:szCs w:val="24"/>
        </w:rPr>
      </w:pPr>
      <w:r w:rsidRPr="001D7AAC">
        <w:rPr>
          <w:spacing w:val="-2"/>
          <w:sz w:val="24"/>
          <w:szCs w:val="24"/>
        </w:rPr>
        <w:t>класс:</w:t>
      </w:r>
    </w:p>
    <w:p w14:paraId="28A581A0" w14:textId="77777777" w:rsidR="00566F6F" w:rsidRPr="001D7AAC" w:rsidRDefault="001D7AAC">
      <w:pPr>
        <w:pStyle w:val="a4"/>
        <w:numPr>
          <w:ilvl w:val="0"/>
          <w:numId w:val="69"/>
        </w:numPr>
        <w:tabs>
          <w:tab w:val="left" w:pos="1026"/>
        </w:tabs>
        <w:ind w:right="123" w:firstLine="709"/>
        <w:rPr>
          <w:sz w:val="24"/>
          <w:szCs w:val="24"/>
        </w:rPr>
      </w:pPr>
      <w:r w:rsidRPr="001D7AAC">
        <w:rPr>
          <w:sz w:val="24"/>
          <w:szCs w:val="24"/>
        </w:rPr>
        <w:t>характеризовать зоологию как биологическую науку, её разделы и связь с другими науками и техникой;</w:t>
      </w:r>
    </w:p>
    <w:p w14:paraId="706A98AF" w14:textId="706178A5" w:rsidR="00566F6F" w:rsidRPr="001D7AAC" w:rsidRDefault="001D7AAC">
      <w:pPr>
        <w:pStyle w:val="a4"/>
        <w:numPr>
          <w:ilvl w:val="0"/>
          <w:numId w:val="69"/>
        </w:numPr>
        <w:tabs>
          <w:tab w:val="left" w:pos="1045"/>
        </w:tabs>
        <w:spacing w:before="1"/>
        <w:ind w:right="124" w:firstLine="709"/>
        <w:rPr>
          <w:sz w:val="24"/>
          <w:szCs w:val="24"/>
        </w:rPr>
      </w:pPr>
      <w:r w:rsidRPr="001D7AAC">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w:t>
      </w:r>
      <w:r w:rsidRPr="001D7AAC">
        <w:rPr>
          <w:spacing w:val="40"/>
          <w:sz w:val="24"/>
          <w:szCs w:val="24"/>
        </w:rPr>
        <w:t xml:space="preserve"> </w:t>
      </w:r>
      <w:r w:rsidRPr="001D7AAC">
        <w:rPr>
          <w:sz w:val="24"/>
          <w:szCs w:val="24"/>
        </w:rPr>
        <w:t>хордовые);</w:t>
      </w:r>
    </w:p>
    <w:p w14:paraId="44706F4E" w14:textId="77777777" w:rsidR="00566F6F" w:rsidRPr="001D7AAC" w:rsidRDefault="001D7AAC">
      <w:pPr>
        <w:pStyle w:val="a4"/>
        <w:numPr>
          <w:ilvl w:val="0"/>
          <w:numId w:val="69"/>
        </w:numPr>
        <w:tabs>
          <w:tab w:val="left" w:pos="987"/>
        </w:tabs>
        <w:ind w:right="125" w:firstLine="709"/>
        <w:rPr>
          <w:sz w:val="24"/>
          <w:szCs w:val="24"/>
        </w:rPr>
      </w:pPr>
      <w:r w:rsidRPr="001D7AAC">
        <w:rPr>
          <w:sz w:val="24"/>
          <w:szCs w:val="24"/>
        </w:rPr>
        <w:t>приводить</w:t>
      </w:r>
      <w:r w:rsidRPr="001D7AAC">
        <w:rPr>
          <w:spacing w:val="-3"/>
          <w:sz w:val="24"/>
          <w:szCs w:val="24"/>
        </w:rPr>
        <w:t xml:space="preserve"> </w:t>
      </w:r>
      <w:r w:rsidRPr="001D7AAC">
        <w:rPr>
          <w:sz w:val="24"/>
          <w:szCs w:val="24"/>
        </w:rPr>
        <w:t>примеры</w:t>
      </w:r>
      <w:r w:rsidRPr="001D7AAC">
        <w:rPr>
          <w:spacing w:val="-3"/>
          <w:sz w:val="24"/>
          <w:szCs w:val="24"/>
        </w:rPr>
        <w:t xml:space="preserve"> </w:t>
      </w:r>
      <w:r w:rsidRPr="001D7AAC">
        <w:rPr>
          <w:sz w:val="24"/>
          <w:szCs w:val="24"/>
        </w:rPr>
        <w:t>вклада</w:t>
      </w:r>
      <w:r w:rsidRPr="001D7AAC">
        <w:rPr>
          <w:spacing w:val="-1"/>
          <w:sz w:val="24"/>
          <w:szCs w:val="24"/>
        </w:rPr>
        <w:t xml:space="preserve"> </w:t>
      </w:r>
      <w:r w:rsidRPr="001D7AAC">
        <w:rPr>
          <w:sz w:val="24"/>
          <w:szCs w:val="24"/>
        </w:rPr>
        <w:t>российских</w:t>
      </w:r>
      <w:r w:rsidRPr="001D7AAC">
        <w:rPr>
          <w:spacing w:val="-2"/>
          <w:sz w:val="24"/>
          <w:szCs w:val="24"/>
        </w:rPr>
        <w:t xml:space="preserve"> </w:t>
      </w:r>
      <w:r w:rsidRPr="001D7AAC">
        <w:rPr>
          <w:sz w:val="24"/>
          <w:szCs w:val="24"/>
        </w:rPr>
        <w:t>(в</w:t>
      </w:r>
      <w:r w:rsidRPr="001D7AAC">
        <w:rPr>
          <w:spacing w:val="-4"/>
          <w:sz w:val="24"/>
          <w:szCs w:val="24"/>
        </w:rPr>
        <w:t xml:space="preserve"> </w:t>
      </w:r>
      <w:r w:rsidRPr="001D7AAC">
        <w:rPr>
          <w:sz w:val="24"/>
          <w:szCs w:val="24"/>
        </w:rPr>
        <w:t>том</w:t>
      </w:r>
      <w:r w:rsidRPr="001D7AAC">
        <w:rPr>
          <w:spacing w:val="-1"/>
          <w:sz w:val="24"/>
          <w:szCs w:val="24"/>
        </w:rPr>
        <w:t xml:space="preserve"> </w:t>
      </w:r>
      <w:r w:rsidRPr="001D7AAC">
        <w:rPr>
          <w:sz w:val="24"/>
          <w:szCs w:val="24"/>
        </w:rPr>
        <w:t>числе</w:t>
      </w:r>
      <w:r w:rsidRPr="001D7AAC">
        <w:rPr>
          <w:spacing w:val="-2"/>
          <w:sz w:val="24"/>
          <w:szCs w:val="24"/>
        </w:rPr>
        <w:t xml:space="preserve"> </w:t>
      </w:r>
      <w:r w:rsidRPr="001D7AAC">
        <w:rPr>
          <w:sz w:val="24"/>
          <w:szCs w:val="24"/>
        </w:rPr>
        <w:t>А.</w:t>
      </w:r>
      <w:r w:rsidRPr="001D7AAC">
        <w:rPr>
          <w:spacing w:val="-1"/>
          <w:sz w:val="24"/>
          <w:szCs w:val="24"/>
        </w:rPr>
        <w:t xml:space="preserve"> </w:t>
      </w:r>
      <w:r w:rsidRPr="001D7AAC">
        <w:rPr>
          <w:sz w:val="24"/>
          <w:szCs w:val="24"/>
        </w:rPr>
        <w:t>О.</w:t>
      </w:r>
      <w:r w:rsidRPr="001D7AAC">
        <w:rPr>
          <w:spacing w:val="-3"/>
          <w:sz w:val="24"/>
          <w:szCs w:val="24"/>
        </w:rPr>
        <w:t xml:space="preserve"> </w:t>
      </w:r>
      <w:r w:rsidRPr="001D7AAC">
        <w:rPr>
          <w:sz w:val="24"/>
          <w:szCs w:val="24"/>
        </w:rPr>
        <w:t>Ковалевский, К. И. Скрябин) и зарубежных (в том числе А. Левенгук, Ж. Кювье, Э. Геккель) учёных в развитие наук о животных;</w:t>
      </w:r>
    </w:p>
    <w:p w14:paraId="286AD562" w14:textId="74DA28F0" w:rsidR="00566F6F" w:rsidRPr="001D7AAC" w:rsidRDefault="001D7AAC">
      <w:pPr>
        <w:pStyle w:val="a4"/>
        <w:numPr>
          <w:ilvl w:val="0"/>
          <w:numId w:val="69"/>
        </w:numPr>
        <w:tabs>
          <w:tab w:val="left" w:pos="1043"/>
        </w:tabs>
        <w:ind w:left="1043" w:hanging="220"/>
        <w:rPr>
          <w:sz w:val="24"/>
          <w:szCs w:val="24"/>
        </w:rPr>
      </w:pPr>
      <w:r w:rsidRPr="001D7AAC">
        <w:rPr>
          <w:sz w:val="24"/>
          <w:szCs w:val="24"/>
        </w:rPr>
        <w:t>применять</w:t>
      </w:r>
      <w:r w:rsidRPr="001D7AAC">
        <w:rPr>
          <w:spacing w:val="47"/>
          <w:sz w:val="24"/>
          <w:szCs w:val="24"/>
        </w:rPr>
        <w:t xml:space="preserve"> </w:t>
      </w:r>
      <w:r w:rsidRPr="001D7AAC">
        <w:rPr>
          <w:sz w:val="24"/>
          <w:szCs w:val="24"/>
        </w:rPr>
        <w:t>биологические</w:t>
      </w:r>
      <w:r w:rsidRPr="001D7AAC">
        <w:rPr>
          <w:spacing w:val="49"/>
          <w:sz w:val="24"/>
          <w:szCs w:val="24"/>
        </w:rPr>
        <w:t xml:space="preserve"> </w:t>
      </w:r>
      <w:r w:rsidRPr="001D7AAC">
        <w:rPr>
          <w:sz w:val="24"/>
          <w:szCs w:val="24"/>
        </w:rPr>
        <w:t>термины</w:t>
      </w:r>
      <w:r w:rsidRPr="001D7AAC">
        <w:rPr>
          <w:spacing w:val="48"/>
          <w:sz w:val="24"/>
          <w:szCs w:val="24"/>
        </w:rPr>
        <w:t xml:space="preserve"> </w:t>
      </w:r>
      <w:r w:rsidRPr="001D7AAC">
        <w:rPr>
          <w:sz w:val="24"/>
          <w:szCs w:val="24"/>
        </w:rPr>
        <w:t>и</w:t>
      </w:r>
      <w:r w:rsidRPr="001D7AAC">
        <w:rPr>
          <w:spacing w:val="48"/>
          <w:sz w:val="24"/>
          <w:szCs w:val="24"/>
        </w:rPr>
        <w:t xml:space="preserve"> </w:t>
      </w:r>
      <w:r w:rsidRPr="001D7AAC">
        <w:rPr>
          <w:sz w:val="24"/>
          <w:szCs w:val="24"/>
        </w:rPr>
        <w:t>понятия</w:t>
      </w:r>
      <w:r w:rsidRPr="001D7AAC">
        <w:rPr>
          <w:spacing w:val="47"/>
          <w:sz w:val="24"/>
          <w:szCs w:val="24"/>
        </w:rPr>
        <w:t xml:space="preserve">  </w:t>
      </w:r>
      <w:r w:rsidRPr="001D7AAC">
        <w:rPr>
          <w:sz w:val="24"/>
          <w:szCs w:val="24"/>
        </w:rPr>
        <w:t>(в</w:t>
      </w:r>
      <w:r w:rsidRPr="001D7AAC">
        <w:rPr>
          <w:spacing w:val="49"/>
          <w:sz w:val="24"/>
          <w:szCs w:val="24"/>
        </w:rPr>
        <w:t xml:space="preserve">  </w:t>
      </w:r>
      <w:r w:rsidRPr="001D7AAC">
        <w:rPr>
          <w:sz w:val="24"/>
          <w:szCs w:val="24"/>
        </w:rPr>
        <w:t>том</w:t>
      </w:r>
      <w:r w:rsidRPr="001D7AAC">
        <w:rPr>
          <w:spacing w:val="47"/>
          <w:sz w:val="24"/>
          <w:szCs w:val="24"/>
        </w:rPr>
        <w:t xml:space="preserve">  </w:t>
      </w:r>
      <w:r w:rsidRPr="001D7AAC">
        <w:rPr>
          <w:sz w:val="24"/>
          <w:szCs w:val="24"/>
        </w:rPr>
        <w:t>числе:</w:t>
      </w:r>
      <w:r w:rsidRPr="001D7AAC">
        <w:rPr>
          <w:spacing w:val="48"/>
          <w:sz w:val="24"/>
          <w:szCs w:val="24"/>
        </w:rPr>
        <w:t xml:space="preserve"> </w:t>
      </w:r>
      <w:r w:rsidRPr="001D7AAC">
        <w:rPr>
          <w:spacing w:val="-2"/>
          <w:sz w:val="24"/>
          <w:szCs w:val="24"/>
        </w:rPr>
        <w:t>зоология,</w:t>
      </w:r>
    </w:p>
    <w:p w14:paraId="0FFE6995" w14:textId="77777777" w:rsidR="00566F6F" w:rsidRPr="001D7AAC" w:rsidRDefault="001D7AAC">
      <w:pPr>
        <w:pStyle w:val="a3"/>
        <w:spacing w:before="68"/>
        <w:ind w:right="126" w:firstLine="0"/>
        <w:rPr>
          <w:sz w:val="24"/>
          <w:szCs w:val="24"/>
        </w:rPr>
      </w:pPr>
      <w:r w:rsidRPr="001D7AAC">
        <w:rPr>
          <w:sz w:val="24"/>
          <w:szCs w:val="24"/>
        </w:rPr>
        <w:t>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2E252065" w14:textId="77777777" w:rsidR="00566F6F" w:rsidRPr="001D7AAC" w:rsidRDefault="001D7AAC">
      <w:pPr>
        <w:pStyle w:val="a4"/>
        <w:numPr>
          <w:ilvl w:val="0"/>
          <w:numId w:val="69"/>
        </w:numPr>
        <w:tabs>
          <w:tab w:val="left" w:pos="1095"/>
        </w:tabs>
        <w:ind w:right="124" w:firstLine="709"/>
        <w:rPr>
          <w:sz w:val="24"/>
          <w:szCs w:val="24"/>
        </w:rPr>
      </w:pPr>
      <w:r w:rsidRPr="001D7AAC">
        <w:rPr>
          <w:sz w:val="24"/>
          <w:szCs w:val="24"/>
        </w:rPr>
        <w:t>раскрывать общие признаки животных, уровни организации животного организма: клетки, ткани, органы, системы органов, организм;</w:t>
      </w:r>
    </w:p>
    <w:p w14:paraId="61587D0F" w14:textId="77777777" w:rsidR="00566F6F" w:rsidRPr="001D7AAC" w:rsidRDefault="001D7AAC">
      <w:pPr>
        <w:pStyle w:val="a4"/>
        <w:numPr>
          <w:ilvl w:val="0"/>
          <w:numId w:val="69"/>
        </w:numPr>
        <w:tabs>
          <w:tab w:val="left" w:pos="975"/>
        </w:tabs>
        <w:spacing w:line="322" w:lineRule="exact"/>
        <w:ind w:left="975" w:hanging="152"/>
        <w:rPr>
          <w:sz w:val="24"/>
          <w:szCs w:val="24"/>
        </w:rPr>
      </w:pPr>
      <w:r w:rsidRPr="001D7AAC">
        <w:rPr>
          <w:spacing w:val="-2"/>
          <w:sz w:val="24"/>
          <w:szCs w:val="24"/>
        </w:rPr>
        <w:t>сравнивать</w:t>
      </w:r>
      <w:r w:rsidRPr="001D7AAC">
        <w:rPr>
          <w:spacing w:val="-17"/>
          <w:sz w:val="24"/>
          <w:szCs w:val="24"/>
        </w:rPr>
        <w:t xml:space="preserve"> </w:t>
      </w:r>
      <w:r w:rsidRPr="001D7AAC">
        <w:rPr>
          <w:spacing w:val="-2"/>
          <w:sz w:val="24"/>
          <w:szCs w:val="24"/>
        </w:rPr>
        <w:t>животные</w:t>
      </w:r>
      <w:r w:rsidRPr="001D7AAC">
        <w:rPr>
          <w:spacing w:val="-15"/>
          <w:sz w:val="24"/>
          <w:szCs w:val="24"/>
        </w:rPr>
        <w:t xml:space="preserve"> </w:t>
      </w:r>
      <w:r w:rsidRPr="001D7AAC">
        <w:rPr>
          <w:spacing w:val="-2"/>
          <w:sz w:val="24"/>
          <w:szCs w:val="24"/>
        </w:rPr>
        <w:t>ткани</w:t>
      </w:r>
      <w:r w:rsidRPr="001D7AAC">
        <w:rPr>
          <w:spacing w:val="-14"/>
          <w:sz w:val="24"/>
          <w:szCs w:val="24"/>
        </w:rPr>
        <w:t xml:space="preserve"> </w:t>
      </w:r>
      <w:r w:rsidRPr="001D7AAC">
        <w:rPr>
          <w:spacing w:val="-2"/>
          <w:sz w:val="24"/>
          <w:szCs w:val="24"/>
        </w:rPr>
        <w:t>и</w:t>
      </w:r>
      <w:r w:rsidRPr="001D7AAC">
        <w:rPr>
          <w:spacing w:val="-15"/>
          <w:sz w:val="24"/>
          <w:szCs w:val="24"/>
        </w:rPr>
        <w:t xml:space="preserve"> </w:t>
      </w:r>
      <w:r w:rsidRPr="001D7AAC">
        <w:rPr>
          <w:spacing w:val="-2"/>
          <w:sz w:val="24"/>
          <w:szCs w:val="24"/>
        </w:rPr>
        <w:t>органы</w:t>
      </w:r>
      <w:r w:rsidRPr="001D7AAC">
        <w:rPr>
          <w:spacing w:val="-14"/>
          <w:sz w:val="24"/>
          <w:szCs w:val="24"/>
        </w:rPr>
        <w:t xml:space="preserve"> </w:t>
      </w:r>
      <w:r w:rsidRPr="001D7AAC">
        <w:rPr>
          <w:spacing w:val="-2"/>
          <w:sz w:val="24"/>
          <w:szCs w:val="24"/>
        </w:rPr>
        <w:t>животных</w:t>
      </w:r>
      <w:r w:rsidRPr="001D7AAC">
        <w:rPr>
          <w:spacing w:val="-16"/>
          <w:sz w:val="24"/>
          <w:szCs w:val="24"/>
        </w:rPr>
        <w:t xml:space="preserve"> </w:t>
      </w:r>
      <w:r w:rsidRPr="001D7AAC">
        <w:rPr>
          <w:spacing w:val="-2"/>
          <w:sz w:val="24"/>
          <w:szCs w:val="24"/>
        </w:rPr>
        <w:t>между</w:t>
      </w:r>
      <w:r w:rsidRPr="001D7AAC">
        <w:rPr>
          <w:spacing w:val="-14"/>
          <w:sz w:val="24"/>
          <w:szCs w:val="24"/>
        </w:rPr>
        <w:t xml:space="preserve"> </w:t>
      </w:r>
      <w:r w:rsidRPr="001D7AAC">
        <w:rPr>
          <w:spacing w:val="-2"/>
          <w:sz w:val="24"/>
          <w:szCs w:val="24"/>
        </w:rPr>
        <w:t>собой;</w:t>
      </w:r>
    </w:p>
    <w:p w14:paraId="1AC29566" w14:textId="77777777" w:rsidR="00566F6F" w:rsidRPr="001D7AAC" w:rsidRDefault="001D7AAC">
      <w:pPr>
        <w:pStyle w:val="a4"/>
        <w:numPr>
          <w:ilvl w:val="0"/>
          <w:numId w:val="69"/>
        </w:numPr>
        <w:tabs>
          <w:tab w:val="left" w:pos="1038"/>
        </w:tabs>
        <w:ind w:right="125" w:firstLine="709"/>
        <w:rPr>
          <w:sz w:val="24"/>
          <w:szCs w:val="24"/>
        </w:rPr>
      </w:pPr>
      <w:r w:rsidRPr="001D7AAC">
        <w:rPr>
          <w:sz w:val="24"/>
          <w:szCs w:val="24"/>
        </w:rPr>
        <w:t xml:space="preserve">описывать строение и жизнедеятельность животного организма: опору и движение, </w:t>
      </w:r>
      <w:r w:rsidRPr="001D7AAC">
        <w:rPr>
          <w:sz w:val="24"/>
          <w:szCs w:val="24"/>
        </w:rPr>
        <w:lastRenderedPageBreak/>
        <w:t>питание и пищеварение, дыхание и транспорт веществ, выделение, регуляцию и поведение, рост, размножение и развитие;</w:t>
      </w:r>
    </w:p>
    <w:p w14:paraId="35EA2194" w14:textId="77777777" w:rsidR="00566F6F" w:rsidRPr="001D7AAC" w:rsidRDefault="001D7AAC">
      <w:pPr>
        <w:pStyle w:val="a4"/>
        <w:numPr>
          <w:ilvl w:val="0"/>
          <w:numId w:val="69"/>
        </w:numPr>
        <w:tabs>
          <w:tab w:val="left" w:pos="1216"/>
        </w:tabs>
        <w:ind w:right="124" w:firstLine="709"/>
        <w:rPr>
          <w:sz w:val="24"/>
          <w:szCs w:val="24"/>
        </w:rPr>
      </w:pPr>
      <w:r w:rsidRPr="001D7AAC">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7216F517" w14:textId="77777777" w:rsidR="00566F6F" w:rsidRPr="001D7AAC" w:rsidRDefault="001D7AAC">
      <w:pPr>
        <w:pStyle w:val="a4"/>
        <w:numPr>
          <w:ilvl w:val="0"/>
          <w:numId w:val="69"/>
        </w:numPr>
        <w:tabs>
          <w:tab w:val="left" w:pos="1447"/>
        </w:tabs>
        <w:ind w:right="127" w:firstLine="709"/>
        <w:rPr>
          <w:sz w:val="24"/>
          <w:szCs w:val="24"/>
        </w:rPr>
      </w:pPr>
      <w:r w:rsidRPr="001D7AAC">
        <w:rPr>
          <w:sz w:val="24"/>
          <w:szCs w:val="24"/>
        </w:rPr>
        <w:t xml:space="preserve">выявлять причинно-следственные связи между строением, жизнедеятельностью и средой обитания животных изучаемых систематических </w:t>
      </w:r>
      <w:r w:rsidRPr="001D7AAC">
        <w:rPr>
          <w:spacing w:val="-2"/>
          <w:sz w:val="24"/>
          <w:szCs w:val="24"/>
        </w:rPr>
        <w:t>групп;</w:t>
      </w:r>
    </w:p>
    <w:p w14:paraId="75C57ABF" w14:textId="77777777" w:rsidR="00566F6F" w:rsidRPr="001D7AAC" w:rsidRDefault="001D7AAC">
      <w:pPr>
        <w:pStyle w:val="a4"/>
        <w:numPr>
          <w:ilvl w:val="0"/>
          <w:numId w:val="69"/>
        </w:numPr>
        <w:tabs>
          <w:tab w:val="left" w:pos="1134"/>
        </w:tabs>
        <w:ind w:right="126" w:firstLine="709"/>
        <w:rPr>
          <w:sz w:val="24"/>
          <w:szCs w:val="24"/>
        </w:rPr>
      </w:pPr>
      <w:r w:rsidRPr="001D7AAC">
        <w:rPr>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3402FA48" w14:textId="77777777" w:rsidR="00566F6F" w:rsidRPr="001D7AAC" w:rsidRDefault="001D7AAC">
      <w:pPr>
        <w:pStyle w:val="a4"/>
        <w:numPr>
          <w:ilvl w:val="0"/>
          <w:numId w:val="69"/>
        </w:numPr>
        <w:tabs>
          <w:tab w:val="left" w:pos="968"/>
        </w:tabs>
        <w:ind w:right="127" w:firstLine="709"/>
        <w:rPr>
          <w:sz w:val="24"/>
          <w:szCs w:val="24"/>
        </w:rPr>
      </w:pPr>
      <w:r w:rsidRPr="001D7AAC">
        <w:rPr>
          <w:sz w:val="24"/>
          <w:szCs w:val="24"/>
        </w:rPr>
        <w:t>выявлять</w:t>
      </w:r>
      <w:r w:rsidRPr="001D7AAC">
        <w:rPr>
          <w:spacing w:val="-1"/>
          <w:sz w:val="24"/>
          <w:szCs w:val="24"/>
        </w:rPr>
        <w:t xml:space="preserve"> </w:t>
      </w:r>
      <w:r w:rsidRPr="001D7AAC">
        <w:rPr>
          <w:sz w:val="24"/>
          <w:szCs w:val="24"/>
        </w:rPr>
        <w:t>признаки</w:t>
      </w:r>
      <w:r w:rsidRPr="001D7AAC">
        <w:rPr>
          <w:spacing w:val="-1"/>
          <w:sz w:val="24"/>
          <w:szCs w:val="24"/>
        </w:rPr>
        <w:t xml:space="preserve"> </w:t>
      </w:r>
      <w:r w:rsidRPr="001D7AAC">
        <w:rPr>
          <w:sz w:val="24"/>
          <w:szCs w:val="24"/>
        </w:rPr>
        <w:t>классов членистоногих и</w:t>
      </w:r>
      <w:r w:rsidRPr="001D7AAC">
        <w:rPr>
          <w:spacing w:val="-1"/>
          <w:sz w:val="24"/>
          <w:szCs w:val="24"/>
        </w:rPr>
        <w:t xml:space="preserve"> </w:t>
      </w:r>
      <w:r w:rsidRPr="001D7AAC">
        <w:rPr>
          <w:sz w:val="24"/>
          <w:szCs w:val="24"/>
        </w:rPr>
        <w:t xml:space="preserve">хордовых; отрядов насекомых и </w:t>
      </w:r>
      <w:r w:rsidRPr="001D7AAC">
        <w:rPr>
          <w:spacing w:val="-2"/>
          <w:sz w:val="24"/>
          <w:szCs w:val="24"/>
        </w:rPr>
        <w:t>млекопитающих;</w:t>
      </w:r>
    </w:p>
    <w:p w14:paraId="71487099" w14:textId="77777777" w:rsidR="00566F6F" w:rsidRPr="001D7AAC" w:rsidRDefault="001D7AAC">
      <w:pPr>
        <w:pStyle w:val="a4"/>
        <w:numPr>
          <w:ilvl w:val="0"/>
          <w:numId w:val="69"/>
        </w:numPr>
        <w:tabs>
          <w:tab w:val="left" w:pos="1016"/>
        </w:tabs>
        <w:ind w:right="124" w:firstLine="709"/>
        <w:rPr>
          <w:sz w:val="24"/>
          <w:szCs w:val="24"/>
        </w:rPr>
      </w:pPr>
      <w:r w:rsidRPr="001D7AAC">
        <w:rPr>
          <w:sz w:val="24"/>
          <w:szCs w:val="24"/>
        </w:rPr>
        <w:t xml:space="preserve">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sidRPr="001D7AAC">
        <w:rPr>
          <w:spacing w:val="-2"/>
          <w:sz w:val="24"/>
          <w:szCs w:val="24"/>
        </w:rPr>
        <w:t>лаборатории;</w:t>
      </w:r>
    </w:p>
    <w:p w14:paraId="031492A0" w14:textId="77777777" w:rsidR="00566F6F" w:rsidRPr="001D7AAC" w:rsidRDefault="001D7AAC">
      <w:pPr>
        <w:pStyle w:val="a4"/>
        <w:numPr>
          <w:ilvl w:val="0"/>
          <w:numId w:val="69"/>
        </w:numPr>
        <w:tabs>
          <w:tab w:val="left" w:pos="1037"/>
        </w:tabs>
        <w:ind w:right="131" w:firstLine="709"/>
        <w:rPr>
          <w:sz w:val="24"/>
          <w:szCs w:val="24"/>
        </w:rPr>
      </w:pPr>
      <w:r w:rsidRPr="001D7AAC">
        <w:rPr>
          <w:sz w:val="24"/>
          <w:szCs w:val="24"/>
        </w:rPr>
        <w:t>сравнивать представителей отдельных систематических групп животных и делать выводы на основе сравнения;</w:t>
      </w:r>
    </w:p>
    <w:p w14:paraId="4749AD1C" w14:textId="77777777" w:rsidR="00566F6F" w:rsidRPr="001D7AAC" w:rsidRDefault="001D7AAC">
      <w:pPr>
        <w:pStyle w:val="a4"/>
        <w:numPr>
          <w:ilvl w:val="0"/>
          <w:numId w:val="69"/>
        </w:numPr>
        <w:tabs>
          <w:tab w:val="left" w:pos="989"/>
        </w:tabs>
        <w:spacing w:before="1" w:line="322" w:lineRule="exact"/>
        <w:ind w:left="989" w:hanging="166"/>
        <w:rPr>
          <w:sz w:val="24"/>
          <w:szCs w:val="24"/>
        </w:rPr>
      </w:pPr>
      <w:r w:rsidRPr="001D7AAC">
        <w:rPr>
          <w:sz w:val="24"/>
          <w:szCs w:val="24"/>
        </w:rPr>
        <w:t>классифицировать</w:t>
      </w:r>
      <w:r w:rsidRPr="001D7AAC">
        <w:rPr>
          <w:spacing w:val="-17"/>
          <w:sz w:val="24"/>
          <w:szCs w:val="24"/>
        </w:rPr>
        <w:t xml:space="preserve"> </w:t>
      </w:r>
      <w:r w:rsidRPr="001D7AAC">
        <w:rPr>
          <w:sz w:val="24"/>
          <w:szCs w:val="24"/>
        </w:rPr>
        <w:t>животных</w:t>
      </w:r>
      <w:r w:rsidRPr="001D7AAC">
        <w:rPr>
          <w:spacing w:val="-17"/>
          <w:sz w:val="24"/>
          <w:szCs w:val="24"/>
        </w:rPr>
        <w:t xml:space="preserve"> </w:t>
      </w:r>
      <w:r w:rsidRPr="001D7AAC">
        <w:rPr>
          <w:sz w:val="24"/>
          <w:szCs w:val="24"/>
        </w:rPr>
        <w:t>на</w:t>
      </w:r>
      <w:r w:rsidRPr="001D7AAC">
        <w:rPr>
          <w:spacing w:val="-17"/>
          <w:sz w:val="24"/>
          <w:szCs w:val="24"/>
        </w:rPr>
        <w:t xml:space="preserve"> </w:t>
      </w:r>
      <w:r w:rsidRPr="001D7AAC">
        <w:rPr>
          <w:sz w:val="24"/>
          <w:szCs w:val="24"/>
        </w:rPr>
        <w:t>основании</w:t>
      </w:r>
      <w:r w:rsidRPr="001D7AAC">
        <w:rPr>
          <w:spacing w:val="-17"/>
          <w:sz w:val="24"/>
          <w:szCs w:val="24"/>
        </w:rPr>
        <w:t xml:space="preserve"> </w:t>
      </w:r>
      <w:r w:rsidRPr="001D7AAC">
        <w:rPr>
          <w:sz w:val="24"/>
          <w:szCs w:val="24"/>
        </w:rPr>
        <w:t>особенностей</w:t>
      </w:r>
      <w:r w:rsidRPr="001D7AAC">
        <w:rPr>
          <w:spacing w:val="-17"/>
          <w:sz w:val="24"/>
          <w:szCs w:val="24"/>
        </w:rPr>
        <w:t xml:space="preserve"> </w:t>
      </w:r>
      <w:r w:rsidRPr="001D7AAC">
        <w:rPr>
          <w:spacing w:val="-2"/>
          <w:sz w:val="24"/>
          <w:szCs w:val="24"/>
        </w:rPr>
        <w:t>строения;</w:t>
      </w:r>
    </w:p>
    <w:p w14:paraId="7082F2B9" w14:textId="77777777" w:rsidR="00566F6F" w:rsidRPr="001D7AAC" w:rsidRDefault="001D7AAC">
      <w:pPr>
        <w:pStyle w:val="a4"/>
        <w:numPr>
          <w:ilvl w:val="0"/>
          <w:numId w:val="69"/>
        </w:numPr>
        <w:tabs>
          <w:tab w:val="left" w:pos="1041"/>
        </w:tabs>
        <w:ind w:right="124" w:firstLine="709"/>
        <w:rPr>
          <w:sz w:val="24"/>
          <w:szCs w:val="24"/>
        </w:rPr>
      </w:pPr>
      <w:r w:rsidRPr="001D7AAC">
        <w:rPr>
          <w:sz w:val="24"/>
          <w:szCs w:val="24"/>
        </w:rPr>
        <w:t>описывать усложнение организации животных в ходе эволюции животного мира</w:t>
      </w:r>
      <w:r w:rsidRPr="001D7AAC">
        <w:rPr>
          <w:spacing w:val="-15"/>
          <w:sz w:val="24"/>
          <w:szCs w:val="24"/>
        </w:rPr>
        <w:t xml:space="preserve"> </w:t>
      </w:r>
      <w:r w:rsidRPr="001D7AAC">
        <w:rPr>
          <w:sz w:val="24"/>
          <w:szCs w:val="24"/>
        </w:rPr>
        <w:t>на</w:t>
      </w:r>
      <w:r w:rsidRPr="001D7AAC">
        <w:rPr>
          <w:spacing w:val="-16"/>
          <w:sz w:val="24"/>
          <w:szCs w:val="24"/>
        </w:rPr>
        <w:t xml:space="preserve"> </w:t>
      </w:r>
      <w:r w:rsidRPr="001D7AAC">
        <w:rPr>
          <w:sz w:val="24"/>
          <w:szCs w:val="24"/>
        </w:rPr>
        <w:t>Земле;</w:t>
      </w:r>
    </w:p>
    <w:p w14:paraId="6AA69519" w14:textId="77777777" w:rsidR="00566F6F" w:rsidRPr="001D7AAC" w:rsidRDefault="001D7AAC">
      <w:pPr>
        <w:pStyle w:val="a4"/>
        <w:numPr>
          <w:ilvl w:val="0"/>
          <w:numId w:val="69"/>
        </w:numPr>
        <w:tabs>
          <w:tab w:val="left" w:pos="1057"/>
        </w:tabs>
        <w:ind w:right="125" w:firstLine="709"/>
        <w:rPr>
          <w:sz w:val="24"/>
          <w:szCs w:val="24"/>
        </w:rPr>
      </w:pPr>
      <w:r w:rsidRPr="001D7AAC">
        <w:rPr>
          <w:sz w:val="24"/>
          <w:szCs w:val="24"/>
        </w:rPr>
        <w:t>выявлять черты приспособленности животных к среде обитания, значение экологических факторов для</w:t>
      </w:r>
      <w:r w:rsidRPr="001D7AAC">
        <w:rPr>
          <w:spacing w:val="40"/>
          <w:sz w:val="24"/>
          <w:szCs w:val="24"/>
        </w:rPr>
        <w:t xml:space="preserve"> </w:t>
      </w:r>
      <w:r w:rsidRPr="001D7AAC">
        <w:rPr>
          <w:sz w:val="24"/>
          <w:szCs w:val="24"/>
        </w:rPr>
        <w:t>животных;</w:t>
      </w:r>
    </w:p>
    <w:p w14:paraId="13B2BD85" w14:textId="35B58E39" w:rsidR="00566F6F" w:rsidRPr="001D7AAC" w:rsidRDefault="001D7AAC">
      <w:pPr>
        <w:pStyle w:val="a4"/>
        <w:numPr>
          <w:ilvl w:val="0"/>
          <w:numId w:val="69"/>
        </w:numPr>
        <w:tabs>
          <w:tab w:val="left" w:pos="951"/>
        </w:tabs>
        <w:spacing w:line="321" w:lineRule="exact"/>
        <w:ind w:left="951" w:hanging="128"/>
        <w:rPr>
          <w:sz w:val="24"/>
          <w:szCs w:val="24"/>
        </w:rPr>
      </w:pPr>
      <w:r w:rsidRPr="001D7AAC">
        <w:rPr>
          <w:sz w:val="24"/>
          <w:szCs w:val="24"/>
        </w:rPr>
        <w:t>выявлять</w:t>
      </w:r>
      <w:r w:rsidRPr="001D7AAC">
        <w:rPr>
          <w:spacing w:val="-43"/>
          <w:sz w:val="24"/>
          <w:szCs w:val="24"/>
        </w:rPr>
        <w:t xml:space="preserve"> </w:t>
      </w:r>
      <w:r w:rsidRPr="001D7AAC">
        <w:rPr>
          <w:sz w:val="24"/>
          <w:szCs w:val="24"/>
        </w:rPr>
        <w:t>взаимосвязи</w:t>
      </w:r>
      <w:r w:rsidRPr="001D7AAC">
        <w:rPr>
          <w:spacing w:val="-41"/>
          <w:sz w:val="24"/>
          <w:szCs w:val="24"/>
        </w:rPr>
        <w:t xml:space="preserve"> </w:t>
      </w:r>
      <w:r w:rsidRPr="001D7AAC">
        <w:rPr>
          <w:sz w:val="24"/>
          <w:szCs w:val="24"/>
        </w:rPr>
        <w:t>животных</w:t>
      </w:r>
      <w:r w:rsidR="00F4106E">
        <w:rPr>
          <w:sz w:val="24"/>
          <w:szCs w:val="24"/>
        </w:rPr>
        <w:t xml:space="preserve"> </w:t>
      </w:r>
      <w:r w:rsidRPr="001D7AAC">
        <w:rPr>
          <w:sz w:val="24"/>
          <w:szCs w:val="24"/>
        </w:rPr>
        <w:t>в</w:t>
      </w:r>
      <w:r w:rsidR="00F4106E">
        <w:rPr>
          <w:sz w:val="24"/>
          <w:szCs w:val="24"/>
        </w:rPr>
        <w:t xml:space="preserve"> </w:t>
      </w:r>
      <w:r w:rsidRPr="001D7AAC">
        <w:rPr>
          <w:sz w:val="24"/>
          <w:szCs w:val="24"/>
        </w:rPr>
        <w:t>природных</w:t>
      </w:r>
      <w:r w:rsidR="00F4106E">
        <w:rPr>
          <w:sz w:val="24"/>
          <w:szCs w:val="24"/>
        </w:rPr>
        <w:t xml:space="preserve"> </w:t>
      </w:r>
      <w:r w:rsidRPr="001D7AAC">
        <w:rPr>
          <w:sz w:val="24"/>
          <w:szCs w:val="24"/>
        </w:rPr>
        <w:t>сообществах,</w:t>
      </w:r>
      <w:r w:rsidRPr="001D7AAC">
        <w:rPr>
          <w:spacing w:val="-4"/>
          <w:sz w:val="24"/>
          <w:szCs w:val="24"/>
        </w:rPr>
        <w:t xml:space="preserve"> </w:t>
      </w:r>
      <w:r w:rsidRPr="001D7AAC">
        <w:rPr>
          <w:sz w:val="24"/>
          <w:szCs w:val="24"/>
        </w:rPr>
        <w:t>цепи</w:t>
      </w:r>
      <w:r w:rsidRPr="001D7AAC">
        <w:rPr>
          <w:spacing w:val="11"/>
          <w:sz w:val="24"/>
          <w:szCs w:val="24"/>
        </w:rPr>
        <w:t xml:space="preserve"> </w:t>
      </w:r>
      <w:r w:rsidRPr="001D7AAC">
        <w:rPr>
          <w:spacing w:val="-2"/>
          <w:sz w:val="24"/>
          <w:szCs w:val="24"/>
        </w:rPr>
        <w:t>питания;</w:t>
      </w:r>
    </w:p>
    <w:p w14:paraId="4B1D5E33" w14:textId="77777777" w:rsidR="00566F6F" w:rsidRPr="001D7AAC" w:rsidRDefault="001D7AAC">
      <w:pPr>
        <w:pStyle w:val="a4"/>
        <w:numPr>
          <w:ilvl w:val="0"/>
          <w:numId w:val="69"/>
        </w:numPr>
        <w:tabs>
          <w:tab w:val="left" w:pos="982"/>
        </w:tabs>
        <w:spacing w:before="1"/>
        <w:ind w:right="127" w:firstLine="709"/>
        <w:rPr>
          <w:sz w:val="24"/>
          <w:szCs w:val="24"/>
        </w:rPr>
      </w:pPr>
      <w:r w:rsidRPr="001D7AAC">
        <w:rPr>
          <w:sz w:val="24"/>
          <w:szCs w:val="24"/>
        </w:rPr>
        <w:t>устанавливать</w:t>
      </w:r>
      <w:r w:rsidRPr="001D7AAC">
        <w:rPr>
          <w:spacing w:val="-18"/>
          <w:sz w:val="24"/>
          <w:szCs w:val="24"/>
        </w:rPr>
        <w:t xml:space="preserve"> </w:t>
      </w:r>
      <w:r w:rsidRPr="001D7AAC">
        <w:rPr>
          <w:sz w:val="24"/>
          <w:szCs w:val="24"/>
        </w:rPr>
        <w:t>взаимосвязи</w:t>
      </w:r>
      <w:r w:rsidRPr="001D7AAC">
        <w:rPr>
          <w:spacing w:val="-17"/>
          <w:sz w:val="24"/>
          <w:szCs w:val="24"/>
        </w:rPr>
        <w:t xml:space="preserve"> </w:t>
      </w:r>
      <w:r w:rsidRPr="001D7AAC">
        <w:rPr>
          <w:sz w:val="24"/>
          <w:szCs w:val="24"/>
        </w:rPr>
        <w:t>животных</w:t>
      </w:r>
      <w:r w:rsidRPr="001D7AAC">
        <w:rPr>
          <w:spacing w:val="-18"/>
          <w:sz w:val="24"/>
          <w:szCs w:val="24"/>
        </w:rPr>
        <w:t xml:space="preserve"> </w:t>
      </w:r>
      <w:r w:rsidRPr="001D7AAC">
        <w:rPr>
          <w:sz w:val="24"/>
          <w:szCs w:val="24"/>
        </w:rPr>
        <w:t>с</w:t>
      </w:r>
      <w:r w:rsidRPr="001D7AAC">
        <w:rPr>
          <w:spacing w:val="-17"/>
          <w:sz w:val="24"/>
          <w:szCs w:val="24"/>
        </w:rPr>
        <w:t xml:space="preserve"> </w:t>
      </w:r>
      <w:r w:rsidRPr="001D7AAC">
        <w:rPr>
          <w:sz w:val="24"/>
          <w:szCs w:val="24"/>
        </w:rPr>
        <w:t>растениями,</w:t>
      </w:r>
      <w:r w:rsidRPr="001D7AAC">
        <w:rPr>
          <w:spacing w:val="-18"/>
          <w:sz w:val="24"/>
          <w:szCs w:val="24"/>
        </w:rPr>
        <w:t xml:space="preserve"> </w:t>
      </w:r>
      <w:r w:rsidRPr="001D7AAC">
        <w:rPr>
          <w:sz w:val="24"/>
          <w:szCs w:val="24"/>
        </w:rPr>
        <w:t>грибами,</w:t>
      </w:r>
      <w:r w:rsidRPr="001D7AAC">
        <w:rPr>
          <w:spacing w:val="9"/>
          <w:sz w:val="24"/>
          <w:szCs w:val="24"/>
        </w:rPr>
        <w:t xml:space="preserve"> </w:t>
      </w:r>
      <w:r w:rsidRPr="001D7AAC">
        <w:rPr>
          <w:sz w:val="24"/>
          <w:szCs w:val="24"/>
        </w:rPr>
        <w:t>лишайниками и бактериями в природных сообществах;</w:t>
      </w:r>
    </w:p>
    <w:p w14:paraId="40B39DEC" w14:textId="77777777" w:rsidR="00566F6F" w:rsidRPr="001D7AAC" w:rsidRDefault="001D7AAC">
      <w:pPr>
        <w:pStyle w:val="a4"/>
        <w:numPr>
          <w:ilvl w:val="0"/>
          <w:numId w:val="69"/>
        </w:numPr>
        <w:tabs>
          <w:tab w:val="left" w:pos="1002"/>
        </w:tabs>
        <w:ind w:right="128" w:firstLine="709"/>
        <w:rPr>
          <w:sz w:val="24"/>
          <w:szCs w:val="24"/>
        </w:rPr>
      </w:pPr>
      <w:r w:rsidRPr="001D7AAC">
        <w:rPr>
          <w:sz w:val="24"/>
          <w:szCs w:val="24"/>
        </w:rPr>
        <w:t>характеризовать животных природных зон Земли, основные</w:t>
      </w:r>
      <w:r w:rsidRPr="001D7AAC">
        <w:rPr>
          <w:spacing w:val="40"/>
          <w:sz w:val="24"/>
          <w:szCs w:val="24"/>
        </w:rPr>
        <w:t xml:space="preserve"> </w:t>
      </w:r>
      <w:r w:rsidRPr="001D7AAC">
        <w:rPr>
          <w:sz w:val="24"/>
          <w:szCs w:val="24"/>
        </w:rPr>
        <w:t>закономерности распространения животных по планете;</w:t>
      </w:r>
    </w:p>
    <w:p w14:paraId="45BE46F1" w14:textId="77777777" w:rsidR="00566F6F" w:rsidRPr="001D7AAC" w:rsidRDefault="001D7AAC">
      <w:pPr>
        <w:pStyle w:val="a4"/>
        <w:numPr>
          <w:ilvl w:val="0"/>
          <w:numId w:val="69"/>
        </w:numPr>
        <w:tabs>
          <w:tab w:val="left" w:pos="952"/>
        </w:tabs>
        <w:spacing w:line="322" w:lineRule="exact"/>
        <w:ind w:left="952" w:hanging="129"/>
        <w:rPr>
          <w:sz w:val="24"/>
          <w:szCs w:val="24"/>
        </w:rPr>
      </w:pPr>
      <w:r w:rsidRPr="001D7AAC">
        <w:rPr>
          <w:sz w:val="24"/>
          <w:szCs w:val="24"/>
        </w:rPr>
        <w:t>раскрывать</w:t>
      </w:r>
      <w:r w:rsidRPr="001D7AAC">
        <w:rPr>
          <w:spacing w:val="-12"/>
          <w:sz w:val="24"/>
          <w:szCs w:val="24"/>
        </w:rPr>
        <w:t xml:space="preserve"> </w:t>
      </w:r>
      <w:r w:rsidRPr="001D7AAC">
        <w:rPr>
          <w:sz w:val="24"/>
          <w:szCs w:val="24"/>
        </w:rPr>
        <w:t>роль</w:t>
      </w:r>
      <w:r w:rsidRPr="001D7AAC">
        <w:rPr>
          <w:spacing w:val="-9"/>
          <w:sz w:val="24"/>
          <w:szCs w:val="24"/>
        </w:rPr>
        <w:t xml:space="preserve"> </w:t>
      </w:r>
      <w:r w:rsidRPr="001D7AAC">
        <w:rPr>
          <w:sz w:val="24"/>
          <w:szCs w:val="24"/>
        </w:rPr>
        <w:t>животных</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природных</w:t>
      </w:r>
      <w:r w:rsidRPr="001D7AAC">
        <w:rPr>
          <w:spacing w:val="-11"/>
          <w:sz w:val="24"/>
          <w:szCs w:val="24"/>
        </w:rPr>
        <w:t xml:space="preserve"> </w:t>
      </w:r>
      <w:r w:rsidRPr="001D7AAC">
        <w:rPr>
          <w:spacing w:val="-2"/>
          <w:sz w:val="24"/>
          <w:szCs w:val="24"/>
        </w:rPr>
        <w:t>сообществах;</w:t>
      </w:r>
    </w:p>
    <w:p w14:paraId="2FB46E15" w14:textId="77777777" w:rsidR="00566F6F" w:rsidRPr="001D7AAC" w:rsidRDefault="001D7AAC">
      <w:pPr>
        <w:pStyle w:val="a4"/>
        <w:numPr>
          <w:ilvl w:val="0"/>
          <w:numId w:val="69"/>
        </w:numPr>
        <w:tabs>
          <w:tab w:val="left" w:pos="1015"/>
        </w:tabs>
        <w:ind w:right="126" w:firstLine="709"/>
        <w:rPr>
          <w:sz w:val="24"/>
          <w:szCs w:val="24"/>
        </w:rPr>
      </w:pPr>
      <w:r w:rsidRPr="001D7AAC">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w:t>
      </w:r>
      <w:r w:rsidRPr="001D7AAC">
        <w:rPr>
          <w:spacing w:val="-19"/>
          <w:sz w:val="24"/>
          <w:szCs w:val="24"/>
        </w:rPr>
        <w:t xml:space="preserve"> </w:t>
      </w:r>
      <w:r w:rsidRPr="001D7AAC">
        <w:rPr>
          <w:sz w:val="24"/>
          <w:szCs w:val="24"/>
        </w:rPr>
        <w:t>жизни;</w:t>
      </w:r>
      <w:r w:rsidRPr="001D7AAC">
        <w:rPr>
          <w:spacing w:val="-21"/>
          <w:sz w:val="24"/>
          <w:szCs w:val="24"/>
        </w:rPr>
        <w:t xml:space="preserve"> </w:t>
      </w:r>
      <w:r w:rsidRPr="001D7AAC">
        <w:rPr>
          <w:sz w:val="24"/>
          <w:szCs w:val="24"/>
        </w:rPr>
        <w:t>объяснять значение животных в природе и жизни</w:t>
      </w:r>
      <w:r w:rsidRPr="001D7AAC">
        <w:rPr>
          <w:spacing w:val="40"/>
          <w:sz w:val="24"/>
          <w:szCs w:val="24"/>
        </w:rPr>
        <w:t xml:space="preserve"> </w:t>
      </w:r>
      <w:r w:rsidRPr="001D7AAC">
        <w:rPr>
          <w:sz w:val="24"/>
          <w:szCs w:val="24"/>
        </w:rPr>
        <w:t>человека;</w:t>
      </w:r>
    </w:p>
    <w:p w14:paraId="37EFF000" w14:textId="77777777" w:rsidR="00566F6F" w:rsidRPr="001D7AAC" w:rsidRDefault="001D7AAC">
      <w:pPr>
        <w:pStyle w:val="a4"/>
        <w:numPr>
          <w:ilvl w:val="0"/>
          <w:numId w:val="69"/>
        </w:numPr>
        <w:tabs>
          <w:tab w:val="left" w:pos="988"/>
        </w:tabs>
        <w:spacing w:line="322" w:lineRule="exact"/>
        <w:ind w:left="988" w:hanging="165"/>
        <w:rPr>
          <w:sz w:val="24"/>
          <w:szCs w:val="24"/>
        </w:rPr>
      </w:pPr>
      <w:r w:rsidRPr="001D7AAC">
        <w:rPr>
          <w:sz w:val="24"/>
          <w:szCs w:val="24"/>
        </w:rPr>
        <w:t>понимать</w:t>
      </w:r>
      <w:r w:rsidRPr="001D7AAC">
        <w:rPr>
          <w:spacing w:val="-11"/>
          <w:sz w:val="24"/>
          <w:szCs w:val="24"/>
        </w:rPr>
        <w:t xml:space="preserve"> </w:t>
      </w:r>
      <w:r w:rsidRPr="001D7AAC">
        <w:rPr>
          <w:sz w:val="24"/>
          <w:szCs w:val="24"/>
        </w:rPr>
        <w:t>причины</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знать</w:t>
      </w:r>
      <w:r w:rsidRPr="001D7AAC">
        <w:rPr>
          <w:spacing w:val="-9"/>
          <w:sz w:val="24"/>
          <w:szCs w:val="24"/>
        </w:rPr>
        <w:t xml:space="preserve"> </w:t>
      </w:r>
      <w:r w:rsidRPr="001D7AAC">
        <w:rPr>
          <w:sz w:val="24"/>
          <w:szCs w:val="24"/>
        </w:rPr>
        <w:t>меры</w:t>
      </w:r>
      <w:r w:rsidRPr="001D7AAC">
        <w:rPr>
          <w:spacing w:val="-9"/>
          <w:sz w:val="24"/>
          <w:szCs w:val="24"/>
        </w:rPr>
        <w:t xml:space="preserve"> </w:t>
      </w:r>
      <w:r w:rsidRPr="001D7AAC">
        <w:rPr>
          <w:sz w:val="24"/>
          <w:szCs w:val="24"/>
        </w:rPr>
        <w:t>охраны</w:t>
      </w:r>
      <w:r w:rsidRPr="001D7AAC">
        <w:rPr>
          <w:spacing w:val="-10"/>
          <w:sz w:val="24"/>
          <w:szCs w:val="24"/>
        </w:rPr>
        <w:t xml:space="preserve"> </w:t>
      </w:r>
      <w:r w:rsidRPr="001D7AAC">
        <w:rPr>
          <w:sz w:val="24"/>
          <w:szCs w:val="24"/>
        </w:rPr>
        <w:t>животного</w:t>
      </w:r>
      <w:r w:rsidRPr="001D7AAC">
        <w:rPr>
          <w:spacing w:val="-9"/>
          <w:sz w:val="24"/>
          <w:szCs w:val="24"/>
        </w:rPr>
        <w:t xml:space="preserve"> </w:t>
      </w:r>
      <w:r w:rsidRPr="001D7AAC">
        <w:rPr>
          <w:sz w:val="24"/>
          <w:szCs w:val="24"/>
        </w:rPr>
        <w:t>мира</w:t>
      </w:r>
      <w:r w:rsidRPr="001D7AAC">
        <w:rPr>
          <w:spacing w:val="-11"/>
          <w:sz w:val="24"/>
          <w:szCs w:val="24"/>
        </w:rPr>
        <w:t xml:space="preserve"> </w:t>
      </w:r>
      <w:r w:rsidRPr="001D7AAC">
        <w:rPr>
          <w:spacing w:val="-2"/>
          <w:sz w:val="24"/>
          <w:szCs w:val="24"/>
        </w:rPr>
        <w:t>Земли;</w:t>
      </w:r>
    </w:p>
    <w:p w14:paraId="0AD6F7B6" w14:textId="77777777" w:rsidR="00566F6F" w:rsidRPr="001D7AAC" w:rsidRDefault="001D7AAC">
      <w:pPr>
        <w:pStyle w:val="a4"/>
        <w:numPr>
          <w:ilvl w:val="0"/>
          <w:numId w:val="69"/>
        </w:numPr>
        <w:tabs>
          <w:tab w:val="left" w:pos="1116"/>
        </w:tabs>
        <w:ind w:right="124" w:firstLine="709"/>
        <w:rPr>
          <w:sz w:val="24"/>
          <w:szCs w:val="24"/>
        </w:rPr>
      </w:pPr>
      <w:r w:rsidRPr="001D7AAC">
        <w:rPr>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66C7E824" w14:textId="77777777" w:rsidR="00566F6F" w:rsidRPr="001D7AAC" w:rsidRDefault="001D7AAC">
      <w:pPr>
        <w:pStyle w:val="a4"/>
        <w:numPr>
          <w:ilvl w:val="0"/>
          <w:numId w:val="69"/>
        </w:numPr>
        <w:tabs>
          <w:tab w:val="left" w:pos="1103"/>
        </w:tabs>
        <w:spacing w:before="68"/>
        <w:ind w:right="124" w:firstLine="709"/>
        <w:rPr>
          <w:sz w:val="24"/>
          <w:szCs w:val="24"/>
        </w:rPr>
      </w:pPr>
      <w:r w:rsidRPr="001D7AAC">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E2193CF" w14:textId="77777777" w:rsidR="00566F6F" w:rsidRPr="001D7AAC" w:rsidRDefault="001D7AAC">
      <w:pPr>
        <w:pStyle w:val="a4"/>
        <w:numPr>
          <w:ilvl w:val="0"/>
          <w:numId w:val="69"/>
        </w:numPr>
        <w:tabs>
          <w:tab w:val="left" w:pos="973"/>
        </w:tabs>
        <w:ind w:right="124" w:firstLine="709"/>
        <w:rPr>
          <w:sz w:val="24"/>
          <w:szCs w:val="24"/>
        </w:rPr>
      </w:pPr>
      <w:r w:rsidRPr="001D7AAC">
        <w:rPr>
          <w:sz w:val="24"/>
          <w:szCs w:val="24"/>
        </w:rPr>
        <w:t>соблюдать правила безопасного труда при работе с учебным и</w:t>
      </w:r>
      <w:r w:rsidRPr="001D7AAC">
        <w:rPr>
          <w:spacing w:val="-18"/>
          <w:sz w:val="24"/>
          <w:szCs w:val="24"/>
        </w:rPr>
        <w:t xml:space="preserve"> </w:t>
      </w:r>
      <w:r w:rsidRPr="001D7AAC">
        <w:rPr>
          <w:sz w:val="24"/>
          <w:szCs w:val="24"/>
        </w:rPr>
        <w:t>лабораторным оборудованием, химической посудой в соответствии с инструкциями на уроке и во внеурочной деятельности;</w:t>
      </w:r>
    </w:p>
    <w:p w14:paraId="093020CD" w14:textId="77777777" w:rsidR="00566F6F" w:rsidRPr="001D7AAC" w:rsidRDefault="001D7AAC">
      <w:pPr>
        <w:pStyle w:val="a4"/>
        <w:numPr>
          <w:ilvl w:val="0"/>
          <w:numId w:val="69"/>
        </w:numPr>
        <w:tabs>
          <w:tab w:val="left" w:pos="1053"/>
        </w:tabs>
        <w:ind w:right="124" w:firstLine="709"/>
        <w:rPr>
          <w:sz w:val="24"/>
          <w:szCs w:val="24"/>
        </w:rPr>
      </w:pPr>
      <w:r w:rsidRPr="001D7AAC">
        <w:rPr>
          <w:sz w:val="24"/>
          <w:szCs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16671F95" w14:textId="77777777" w:rsidR="00566F6F" w:rsidRPr="001D7AAC" w:rsidRDefault="001D7AAC">
      <w:pPr>
        <w:pStyle w:val="a4"/>
        <w:numPr>
          <w:ilvl w:val="0"/>
          <w:numId w:val="69"/>
        </w:numPr>
        <w:tabs>
          <w:tab w:val="left" w:pos="994"/>
        </w:tabs>
        <w:ind w:right="125" w:firstLine="709"/>
        <w:rPr>
          <w:sz w:val="24"/>
          <w:szCs w:val="24"/>
        </w:rPr>
      </w:pPr>
      <w:r w:rsidRPr="001D7AAC">
        <w:rPr>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учётомособенностей аудитории</w:t>
      </w:r>
      <w:r w:rsidRPr="001D7AAC">
        <w:rPr>
          <w:spacing w:val="-26"/>
          <w:sz w:val="24"/>
          <w:szCs w:val="24"/>
        </w:rPr>
        <w:t xml:space="preserve"> </w:t>
      </w:r>
      <w:r w:rsidRPr="001D7AAC">
        <w:rPr>
          <w:sz w:val="24"/>
          <w:szCs w:val="24"/>
        </w:rPr>
        <w:t>сверстников.</w:t>
      </w:r>
    </w:p>
    <w:p w14:paraId="0D335912" w14:textId="77777777" w:rsidR="00566F6F" w:rsidRPr="001D7AAC" w:rsidRDefault="001D7AAC">
      <w:pPr>
        <w:pStyle w:val="3"/>
        <w:numPr>
          <w:ilvl w:val="0"/>
          <w:numId w:val="68"/>
        </w:numPr>
        <w:tabs>
          <w:tab w:val="left" w:pos="1031"/>
        </w:tabs>
        <w:spacing w:line="240" w:lineRule="auto"/>
        <w:ind w:left="1031" w:hanging="208"/>
        <w:rPr>
          <w:sz w:val="24"/>
          <w:szCs w:val="24"/>
        </w:rPr>
      </w:pPr>
      <w:r w:rsidRPr="001D7AAC">
        <w:rPr>
          <w:spacing w:val="-2"/>
          <w:sz w:val="24"/>
          <w:szCs w:val="24"/>
        </w:rPr>
        <w:t>класс:</w:t>
      </w:r>
    </w:p>
    <w:p w14:paraId="05ECB506" w14:textId="77777777" w:rsidR="00566F6F" w:rsidRPr="001D7AAC" w:rsidRDefault="001D7AAC">
      <w:pPr>
        <w:pStyle w:val="a4"/>
        <w:numPr>
          <w:ilvl w:val="0"/>
          <w:numId w:val="69"/>
        </w:numPr>
        <w:tabs>
          <w:tab w:val="left" w:pos="1033"/>
        </w:tabs>
        <w:ind w:right="126" w:firstLine="709"/>
        <w:rPr>
          <w:sz w:val="24"/>
          <w:szCs w:val="24"/>
        </w:rPr>
      </w:pPr>
      <w:r w:rsidRPr="001D7AAC">
        <w:rPr>
          <w:sz w:val="24"/>
          <w:szCs w:val="24"/>
        </w:rPr>
        <w:t>характеризовать науки о человеке (антропологию, анатомию, физиологию, медицину,</w:t>
      </w:r>
      <w:r w:rsidRPr="001D7AAC">
        <w:rPr>
          <w:spacing w:val="-18"/>
          <w:sz w:val="24"/>
          <w:szCs w:val="24"/>
        </w:rPr>
        <w:t xml:space="preserve"> </w:t>
      </w:r>
      <w:r w:rsidRPr="001D7AAC">
        <w:rPr>
          <w:sz w:val="24"/>
          <w:szCs w:val="24"/>
        </w:rPr>
        <w:t>гигиену,</w:t>
      </w:r>
      <w:r w:rsidRPr="001D7AAC">
        <w:rPr>
          <w:spacing w:val="-17"/>
          <w:sz w:val="24"/>
          <w:szCs w:val="24"/>
        </w:rPr>
        <w:t xml:space="preserve"> </w:t>
      </w:r>
      <w:r w:rsidRPr="001D7AAC">
        <w:rPr>
          <w:sz w:val="24"/>
          <w:szCs w:val="24"/>
        </w:rPr>
        <w:t>экологию</w:t>
      </w:r>
      <w:r w:rsidRPr="001D7AAC">
        <w:rPr>
          <w:spacing w:val="-18"/>
          <w:sz w:val="24"/>
          <w:szCs w:val="24"/>
        </w:rPr>
        <w:t xml:space="preserve"> </w:t>
      </w:r>
      <w:r w:rsidRPr="001D7AAC">
        <w:rPr>
          <w:sz w:val="24"/>
          <w:szCs w:val="24"/>
        </w:rPr>
        <w:t>человека,</w:t>
      </w:r>
      <w:r w:rsidRPr="001D7AAC">
        <w:rPr>
          <w:spacing w:val="-17"/>
          <w:sz w:val="24"/>
          <w:szCs w:val="24"/>
        </w:rPr>
        <w:t xml:space="preserve"> </w:t>
      </w:r>
      <w:r w:rsidRPr="001D7AAC">
        <w:rPr>
          <w:sz w:val="24"/>
          <w:szCs w:val="24"/>
        </w:rPr>
        <w:t>психологию)</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их связи</w:t>
      </w:r>
      <w:r w:rsidRPr="001D7AAC">
        <w:rPr>
          <w:spacing w:val="-1"/>
          <w:sz w:val="24"/>
          <w:szCs w:val="24"/>
        </w:rPr>
        <w:t xml:space="preserve"> </w:t>
      </w:r>
      <w:r w:rsidRPr="001D7AAC">
        <w:rPr>
          <w:sz w:val="24"/>
          <w:szCs w:val="24"/>
        </w:rPr>
        <w:t>с</w:t>
      </w:r>
      <w:r w:rsidRPr="001D7AAC">
        <w:rPr>
          <w:spacing w:val="-1"/>
          <w:sz w:val="24"/>
          <w:szCs w:val="24"/>
        </w:rPr>
        <w:t xml:space="preserve"> </w:t>
      </w:r>
      <w:r w:rsidRPr="001D7AAC">
        <w:rPr>
          <w:sz w:val="24"/>
          <w:szCs w:val="24"/>
        </w:rPr>
        <w:t>другими</w:t>
      </w:r>
      <w:r w:rsidRPr="001D7AAC">
        <w:rPr>
          <w:spacing w:val="-2"/>
          <w:sz w:val="24"/>
          <w:szCs w:val="24"/>
        </w:rPr>
        <w:t xml:space="preserve"> </w:t>
      </w:r>
      <w:r w:rsidRPr="001D7AAC">
        <w:rPr>
          <w:sz w:val="24"/>
          <w:szCs w:val="24"/>
        </w:rPr>
        <w:t xml:space="preserve">науками и </w:t>
      </w:r>
      <w:r w:rsidRPr="001D7AAC">
        <w:rPr>
          <w:spacing w:val="-2"/>
          <w:sz w:val="24"/>
          <w:szCs w:val="24"/>
        </w:rPr>
        <w:t>техникой;</w:t>
      </w:r>
    </w:p>
    <w:p w14:paraId="64E96478" w14:textId="77777777" w:rsidR="00566F6F" w:rsidRPr="001D7AAC" w:rsidRDefault="001D7AAC">
      <w:pPr>
        <w:pStyle w:val="a4"/>
        <w:numPr>
          <w:ilvl w:val="0"/>
          <w:numId w:val="69"/>
        </w:numPr>
        <w:tabs>
          <w:tab w:val="left" w:pos="1162"/>
        </w:tabs>
        <w:ind w:right="130" w:firstLine="709"/>
        <w:rPr>
          <w:sz w:val="24"/>
          <w:szCs w:val="24"/>
        </w:rPr>
      </w:pPr>
      <w:r w:rsidRPr="001D7AAC">
        <w:rPr>
          <w:sz w:val="24"/>
          <w:szCs w:val="24"/>
        </w:rPr>
        <w:t xml:space="preserve">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w:t>
      </w:r>
      <w:r w:rsidRPr="001D7AAC">
        <w:rPr>
          <w:sz w:val="24"/>
          <w:szCs w:val="24"/>
        </w:rPr>
        <w:lastRenderedPageBreak/>
        <w:t>(человеческие расы и адаптивные типы людей); родство человеческих рас;</w:t>
      </w:r>
    </w:p>
    <w:p w14:paraId="68C03FC2" w14:textId="77777777" w:rsidR="00566F6F" w:rsidRPr="001D7AAC" w:rsidRDefault="001D7AAC">
      <w:pPr>
        <w:pStyle w:val="a4"/>
        <w:numPr>
          <w:ilvl w:val="0"/>
          <w:numId w:val="69"/>
        </w:numPr>
        <w:tabs>
          <w:tab w:val="left" w:pos="1024"/>
        </w:tabs>
        <w:ind w:right="121" w:firstLine="709"/>
        <w:rPr>
          <w:sz w:val="24"/>
          <w:szCs w:val="24"/>
        </w:rPr>
      </w:pPr>
      <w:r w:rsidRPr="001D7AAC">
        <w:rPr>
          <w:sz w:val="24"/>
          <w:szCs w:val="24"/>
        </w:rPr>
        <w:t>приводить примеры вклада российских (в том числе И. М. Сеченов, И. П. Павлов,</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Мечников,</w:t>
      </w:r>
      <w:r w:rsidRPr="001D7AAC">
        <w:rPr>
          <w:spacing w:val="-17"/>
          <w:sz w:val="24"/>
          <w:szCs w:val="24"/>
        </w:rPr>
        <w:t xml:space="preserve"> </w:t>
      </w:r>
      <w:r w:rsidRPr="001D7AAC">
        <w:rPr>
          <w:sz w:val="24"/>
          <w:szCs w:val="24"/>
        </w:rPr>
        <w:t>А.</w:t>
      </w:r>
      <w:r w:rsidRPr="001D7AAC">
        <w:rPr>
          <w:spacing w:val="-18"/>
          <w:sz w:val="24"/>
          <w:szCs w:val="24"/>
        </w:rPr>
        <w:t xml:space="preserve"> </w:t>
      </w:r>
      <w:r w:rsidRPr="001D7AAC">
        <w:rPr>
          <w:sz w:val="24"/>
          <w:szCs w:val="24"/>
        </w:rPr>
        <w:t>А.</w:t>
      </w:r>
      <w:r w:rsidRPr="001D7AAC">
        <w:rPr>
          <w:spacing w:val="-17"/>
          <w:sz w:val="24"/>
          <w:szCs w:val="24"/>
        </w:rPr>
        <w:t xml:space="preserve"> </w:t>
      </w:r>
      <w:r w:rsidRPr="001D7AAC">
        <w:rPr>
          <w:sz w:val="24"/>
          <w:szCs w:val="24"/>
        </w:rPr>
        <w:t>Ухтомский,</w:t>
      </w:r>
      <w:r w:rsidRPr="001D7AAC">
        <w:rPr>
          <w:spacing w:val="40"/>
          <w:sz w:val="24"/>
          <w:szCs w:val="24"/>
        </w:rPr>
        <w:t xml:space="preserve">  </w:t>
      </w:r>
      <w:r w:rsidRPr="001D7AAC">
        <w:rPr>
          <w:sz w:val="24"/>
          <w:szCs w:val="24"/>
        </w:rPr>
        <w:t>П.</w:t>
      </w:r>
      <w:r w:rsidRPr="001D7AAC">
        <w:rPr>
          <w:spacing w:val="-18"/>
          <w:sz w:val="24"/>
          <w:szCs w:val="24"/>
        </w:rPr>
        <w:t xml:space="preserve"> </w:t>
      </w:r>
      <w:r w:rsidRPr="001D7AAC">
        <w:rPr>
          <w:sz w:val="24"/>
          <w:szCs w:val="24"/>
        </w:rPr>
        <w:t>К.</w:t>
      </w:r>
      <w:r w:rsidRPr="001D7AAC">
        <w:rPr>
          <w:spacing w:val="-17"/>
          <w:sz w:val="24"/>
          <w:szCs w:val="24"/>
        </w:rPr>
        <w:t xml:space="preserve"> </w:t>
      </w:r>
      <w:r w:rsidRPr="001D7AAC">
        <w:rPr>
          <w:sz w:val="24"/>
          <w:szCs w:val="24"/>
        </w:rPr>
        <w:t>Анохин)</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зарубежных</w:t>
      </w:r>
      <w:r w:rsidRPr="001D7AAC">
        <w:rPr>
          <w:spacing w:val="-18"/>
          <w:sz w:val="24"/>
          <w:szCs w:val="24"/>
        </w:rPr>
        <w:t xml:space="preserve"> </w:t>
      </w:r>
      <w:r w:rsidRPr="001D7AAC">
        <w:rPr>
          <w:sz w:val="24"/>
          <w:szCs w:val="24"/>
        </w:rPr>
        <w:t>(в</w:t>
      </w:r>
      <w:r w:rsidRPr="001D7AAC">
        <w:rPr>
          <w:spacing w:val="-17"/>
          <w:sz w:val="24"/>
          <w:szCs w:val="24"/>
        </w:rPr>
        <w:t xml:space="preserve"> </w:t>
      </w:r>
      <w:r w:rsidRPr="001D7AAC">
        <w:rPr>
          <w:sz w:val="24"/>
          <w:szCs w:val="24"/>
        </w:rPr>
        <w:t>том</w:t>
      </w:r>
      <w:r w:rsidRPr="001D7AAC">
        <w:rPr>
          <w:spacing w:val="-18"/>
          <w:sz w:val="24"/>
          <w:szCs w:val="24"/>
        </w:rPr>
        <w:t xml:space="preserve"> </w:t>
      </w:r>
      <w:r w:rsidRPr="001D7AAC">
        <w:rPr>
          <w:sz w:val="24"/>
          <w:szCs w:val="24"/>
        </w:rPr>
        <w:t>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325AF275" w14:textId="77777777" w:rsidR="00566F6F" w:rsidRPr="001D7AAC" w:rsidRDefault="001D7AAC">
      <w:pPr>
        <w:pStyle w:val="a4"/>
        <w:numPr>
          <w:ilvl w:val="0"/>
          <w:numId w:val="69"/>
        </w:numPr>
        <w:tabs>
          <w:tab w:val="left" w:pos="1079"/>
        </w:tabs>
        <w:ind w:right="124" w:firstLine="709"/>
        <w:rPr>
          <w:sz w:val="24"/>
          <w:szCs w:val="24"/>
        </w:rPr>
      </w:pPr>
      <w:r w:rsidRPr="001D7AAC">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w:t>
      </w:r>
      <w:r w:rsidRPr="001D7AAC">
        <w:rPr>
          <w:spacing w:val="-13"/>
          <w:sz w:val="24"/>
          <w:szCs w:val="24"/>
        </w:rPr>
        <w:t xml:space="preserve"> </w:t>
      </w:r>
      <w:r w:rsidRPr="001D7AAC">
        <w:rPr>
          <w:sz w:val="24"/>
          <w:szCs w:val="24"/>
        </w:rPr>
        <w:t>обмен</w:t>
      </w:r>
      <w:r w:rsidRPr="001D7AAC">
        <w:rPr>
          <w:spacing w:val="-13"/>
          <w:sz w:val="24"/>
          <w:szCs w:val="24"/>
        </w:rPr>
        <w:t xml:space="preserve"> </w:t>
      </w:r>
      <w:r w:rsidRPr="001D7AAC">
        <w:rPr>
          <w:sz w:val="24"/>
          <w:szCs w:val="24"/>
        </w:rPr>
        <w:t>веществ</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z w:val="24"/>
          <w:szCs w:val="24"/>
        </w:rPr>
        <w:t>превращение</w:t>
      </w:r>
      <w:r w:rsidRPr="001D7AAC">
        <w:rPr>
          <w:spacing w:val="-12"/>
          <w:sz w:val="24"/>
          <w:szCs w:val="24"/>
        </w:rPr>
        <w:t xml:space="preserve"> </w:t>
      </w:r>
      <w:r w:rsidRPr="001D7AAC">
        <w:rPr>
          <w:sz w:val="24"/>
          <w:szCs w:val="24"/>
        </w:rPr>
        <w:t>энергии,</w:t>
      </w:r>
      <w:r w:rsidRPr="001D7AAC">
        <w:rPr>
          <w:spacing w:val="-12"/>
          <w:sz w:val="24"/>
          <w:szCs w:val="24"/>
        </w:rPr>
        <w:t xml:space="preserve"> </w:t>
      </w:r>
      <w:r w:rsidRPr="001D7AAC">
        <w:rPr>
          <w:sz w:val="24"/>
          <w:szCs w:val="24"/>
        </w:rPr>
        <w:t>движение,</w:t>
      </w:r>
      <w:r w:rsidRPr="001D7AAC">
        <w:rPr>
          <w:spacing w:val="-12"/>
          <w:sz w:val="24"/>
          <w:szCs w:val="24"/>
        </w:rPr>
        <w:t xml:space="preserve"> </w:t>
      </w:r>
      <w:r w:rsidRPr="001D7AAC">
        <w:rPr>
          <w:sz w:val="24"/>
          <w:szCs w:val="24"/>
        </w:rPr>
        <w:t>выделение,</w:t>
      </w:r>
      <w:r w:rsidRPr="001D7AAC">
        <w:rPr>
          <w:spacing w:val="-1"/>
          <w:sz w:val="24"/>
          <w:szCs w:val="24"/>
        </w:rPr>
        <w:t xml:space="preserve"> </w:t>
      </w:r>
      <w:r w:rsidRPr="001D7AAC">
        <w:rPr>
          <w:sz w:val="24"/>
          <w:szCs w:val="24"/>
        </w:rPr>
        <w:t>рост, развитие, поведение, размножение, раздражимость, регуляция, гомеостаз, внутренняя среда, иммунитет) в соответствии с</w:t>
      </w:r>
      <w:r w:rsidRPr="001D7AAC">
        <w:rPr>
          <w:spacing w:val="-1"/>
          <w:sz w:val="24"/>
          <w:szCs w:val="24"/>
        </w:rPr>
        <w:t xml:space="preserve"> </w:t>
      </w:r>
      <w:r w:rsidRPr="001D7AAC">
        <w:rPr>
          <w:sz w:val="24"/>
          <w:szCs w:val="24"/>
        </w:rPr>
        <w:t>поставленной</w:t>
      </w:r>
      <w:r w:rsidRPr="001D7AAC">
        <w:rPr>
          <w:spacing w:val="-1"/>
          <w:sz w:val="24"/>
          <w:szCs w:val="24"/>
        </w:rPr>
        <w:t xml:space="preserve"> </w:t>
      </w:r>
      <w:r w:rsidRPr="001D7AAC">
        <w:rPr>
          <w:sz w:val="24"/>
          <w:szCs w:val="24"/>
        </w:rPr>
        <w:t>задачей</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в</w:t>
      </w:r>
      <w:r w:rsidRPr="001D7AAC">
        <w:rPr>
          <w:spacing w:val="-1"/>
          <w:sz w:val="24"/>
          <w:szCs w:val="24"/>
        </w:rPr>
        <w:t xml:space="preserve"> </w:t>
      </w:r>
      <w:r w:rsidRPr="001D7AAC">
        <w:rPr>
          <w:sz w:val="24"/>
          <w:szCs w:val="24"/>
        </w:rPr>
        <w:t>контексте;</w:t>
      </w:r>
    </w:p>
    <w:p w14:paraId="66144B71" w14:textId="77777777" w:rsidR="00566F6F" w:rsidRPr="001D7AAC" w:rsidRDefault="001D7AAC">
      <w:pPr>
        <w:pStyle w:val="a4"/>
        <w:numPr>
          <w:ilvl w:val="0"/>
          <w:numId w:val="69"/>
        </w:numPr>
        <w:tabs>
          <w:tab w:val="left" w:pos="1058"/>
        </w:tabs>
        <w:ind w:right="124" w:firstLine="709"/>
        <w:rPr>
          <w:sz w:val="24"/>
          <w:szCs w:val="24"/>
        </w:rPr>
      </w:pPr>
      <w:r w:rsidRPr="001D7AAC">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339F1F32" w14:textId="77777777" w:rsidR="00566F6F" w:rsidRPr="001D7AAC" w:rsidRDefault="001D7AAC">
      <w:pPr>
        <w:pStyle w:val="a4"/>
        <w:numPr>
          <w:ilvl w:val="0"/>
          <w:numId w:val="69"/>
        </w:numPr>
        <w:tabs>
          <w:tab w:val="left" w:pos="1028"/>
        </w:tabs>
        <w:ind w:right="126" w:firstLine="709"/>
        <w:rPr>
          <w:sz w:val="24"/>
          <w:szCs w:val="24"/>
        </w:rPr>
      </w:pPr>
      <w:r w:rsidRPr="001D7AAC">
        <w:rPr>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w:t>
      </w:r>
      <w:r w:rsidRPr="001D7AAC">
        <w:rPr>
          <w:spacing w:val="-21"/>
          <w:sz w:val="24"/>
          <w:szCs w:val="24"/>
        </w:rPr>
        <w:t xml:space="preserve"> </w:t>
      </w:r>
      <w:r w:rsidRPr="001D7AAC">
        <w:rPr>
          <w:sz w:val="24"/>
          <w:szCs w:val="24"/>
        </w:rPr>
        <w:t>сравнения;</w:t>
      </w:r>
    </w:p>
    <w:p w14:paraId="7A7C7F47" w14:textId="77777777" w:rsidR="00566F6F" w:rsidRPr="001D7AAC" w:rsidRDefault="001D7AAC">
      <w:pPr>
        <w:pStyle w:val="a4"/>
        <w:numPr>
          <w:ilvl w:val="0"/>
          <w:numId w:val="69"/>
        </w:numPr>
        <w:tabs>
          <w:tab w:val="left" w:pos="980"/>
        </w:tabs>
        <w:ind w:right="124" w:firstLine="709"/>
        <w:rPr>
          <w:sz w:val="24"/>
          <w:szCs w:val="24"/>
        </w:rPr>
      </w:pPr>
      <w:r w:rsidRPr="001D7AAC">
        <w:rPr>
          <w:sz w:val="24"/>
          <w:szCs w:val="24"/>
        </w:rPr>
        <w:t>различать</w:t>
      </w:r>
      <w:r w:rsidRPr="001D7AAC">
        <w:rPr>
          <w:spacing w:val="-8"/>
          <w:sz w:val="24"/>
          <w:szCs w:val="24"/>
        </w:rPr>
        <w:t xml:space="preserve"> </w:t>
      </w:r>
      <w:r w:rsidRPr="001D7AAC">
        <w:rPr>
          <w:sz w:val="24"/>
          <w:szCs w:val="24"/>
        </w:rPr>
        <w:t>биологически</w:t>
      </w:r>
      <w:r w:rsidRPr="001D7AAC">
        <w:rPr>
          <w:spacing w:val="-5"/>
          <w:sz w:val="24"/>
          <w:szCs w:val="24"/>
        </w:rPr>
        <w:t xml:space="preserve"> </w:t>
      </w:r>
      <w:r w:rsidRPr="001D7AAC">
        <w:rPr>
          <w:sz w:val="24"/>
          <w:szCs w:val="24"/>
        </w:rPr>
        <w:t>активные</w:t>
      </w:r>
      <w:r w:rsidRPr="001D7AAC">
        <w:rPr>
          <w:spacing w:val="-8"/>
          <w:sz w:val="24"/>
          <w:szCs w:val="24"/>
        </w:rPr>
        <w:t xml:space="preserve"> </w:t>
      </w:r>
      <w:r w:rsidRPr="001D7AAC">
        <w:rPr>
          <w:sz w:val="24"/>
          <w:szCs w:val="24"/>
        </w:rPr>
        <w:t>вещества</w:t>
      </w:r>
      <w:r w:rsidRPr="001D7AAC">
        <w:rPr>
          <w:spacing w:val="-8"/>
          <w:sz w:val="24"/>
          <w:szCs w:val="24"/>
        </w:rPr>
        <w:t xml:space="preserve"> </w:t>
      </w:r>
      <w:r w:rsidRPr="001D7AAC">
        <w:rPr>
          <w:sz w:val="24"/>
          <w:szCs w:val="24"/>
        </w:rPr>
        <w:t>(витамины,</w:t>
      </w:r>
      <w:r w:rsidRPr="001D7AAC">
        <w:rPr>
          <w:spacing w:val="-6"/>
          <w:sz w:val="24"/>
          <w:szCs w:val="24"/>
        </w:rPr>
        <w:t xml:space="preserve"> </w:t>
      </w:r>
      <w:r w:rsidRPr="001D7AAC">
        <w:rPr>
          <w:sz w:val="24"/>
          <w:szCs w:val="24"/>
        </w:rPr>
        <w:t>ферменты, гормоны), выявлять их роль в процессе обмена веществ и превращения энергии;</w:t>
      </w:r>
    </w:p>
    <w:p w14:paraId="152BB6E3" w14:textId="77777777" w:rsidR="00566F6F" w:rsidRPr="001D7AAC" w:rsidRDefault="001D7AAC">
      <w:pPr>
        <w:pStyle w:val="a4"/>
        <w:numPr>
          <w:ilvl w:val="0"/>
          <w:numId w:val="69"/>
        </w:numPr>
        <w:tabs>
          <w:tab w:val="left" w:pos="1063"/>
        </w:tabs>
        <w:ind w:right="122" w:firstLine="709"/>
        <w:rPr>
          <w:sz w:val="24"/>
          <w:szCs w:val="24"/>
        </w:rPr>
      </w:pPr>
      <w:r w:rsidRPr="001D7AAC">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4913F21D" w14:textId="77777777" w:rsidR="00566F6F" w:rsidRPr="001D7AAC" w:rsidRDefault="001D7AAC">
      <w:pPr>
        <w:pStyle w:val="a4"/>
        <w:numPr>
          <w:ilvl w:val="0"/>
          <w:numId w:val="69"/>
        </w:numPr>
        <w:tabs>
          <w:tab w:val="left" w:pos="1037"/>
        </w:tabs>
        <w:ind w:right="126" w:firstLine="709"/>
        <w:rPr>
          <w:sz w:val="24"/>
          <w:szCs w:val="24"/>
        </w:rPr>
      </w:pPr>
      <w:r w:rsidRPr="001D7AAC">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w:t>
      </w:r>
      <w:r w:rsidRPr="001D7AAC">
        <w:rPr>
          <w:spacing w:val="-16"/>
          <w:sz w:val="24"/>
          <w:szCs w:val="24"/>
        </w:rPr>
        <w:t xml:space="preserve"> </w:t>
      </w:r>
      <w:r w:rsidRPr="001D7AAC">
        <w:rPr>
          <w:sz w:val="24"/>
          <w:szCs w:val="24"/>
        </w:rPr>
        <w:t>исредой обитания человека;</w:t>
      </w:r>
    </w:p>
    <w:p w14:paraId="1D3C1F99" w14:textId="77777777" w:rsidR="00566F6F" w:rsidRPr="001D7AAC" w:rsidRDefault="001D7AAC">
      <w:pPr>
        <w:pStyle w:val="a4"/>
        <w:numPr>
          <w:ilvl w:val="0"/>
          <w:numId w:val="69"/>
        </w:numPr>
        <w:tabs>
          <w:tab w:val="left" w:pos="1023"/>
        </w:tabs>
        <w:ind w:right="125" w:firstLine="709"/>
        <w:rPr>
          <w:sz w:val="24"/>
          <w:szCs w:val="24"/>
        </w:rPr>
      </w:pPr>
      <w:r w:rsidRPr="001D7AAC">
        <w:rPr>
          <w:sz w:val="24"/>
          <w:szCs w:val="24"/>
        </w:rPr>
        <w:t>применять биологические модели для выявления особенностей строения и функционирования</w:t>
      </w:r>
      <w:r w:rsidRPr="001D7AAC">
        <w:rPr>
          <w:spacing w:val="-6"/>
          <w:sz w:val="24"/>
          <w:szCs w:val="24"/>
        </w:rPr>
        <w:t xml:space="preserve"> </w:t>
      </w:r>
      <w:r w:rsidRPr="001D7AAC">
        <w:rPr>
          <w:sz w:val="24"/>
          <w:szCs w:val="24"/>
        </w:rPr>
        <w:t>органов</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систем</w:t>
      </w:r>
      <w:r w:rsidRPr="001D7AAC">
        <w:rPr>
          <w:spacing w:val="-7"/>
          <w:sz w:val="24"/>
          <w:szCs w:val="24"/>
        </w:rPr>
        <w:t xml:space="preserve"> </w:t>
      </w:r>
      <w:r w:rsidRPr="001D7AAC">
        <w:rPr>
          <w:sz w:val="24"/>
          <w:szCs w:val="24"/>
        </w:rPr>
        <w:t>органов человека;</w:t>
      </w:r>
    </w:p>
    <w:p w14:paraId="2694FAFD" w14:textId="77777777" w:rsidR="00566F6F" w:rsidRPr="001D7AAC" w:rsidRDefault="001D7AAC">
      <w:pPr>
        <w:pStyle w:val="a4"/>
        <w:numPr>
          <w:ilvl w:val="0"/>
          <w:numId w:val="69"/>
        </w:numPr>
        <w:tabs>
          <w:tab w:val="left" w:pos="1144"/>
        </w:tabs>
        <w:spacing w:before="1"/>
        <w:ind w:right="125" w:firstLine="709"/>
        <w:rPr>
          <w:sz w:val="24"/>
          <w:szCs w:val="24"/>
        </w:rPr>
      </w:pPr>
      <w:r w:rsidRPr="001D7AAC">
        <w:rPr>
          <w:sz w:val="24"/>
          <w:szCs w:val="24"/>
        </w:rPr>
        <w:t>объяснять нейрогуморальную регуляцию процессов жизнедеятельности организма</w:t>
      </w:r>
      <w:r w:rsidRPr="001D7AAC">
        <w:rPr>
          <w:spacing w:val="-21"/>
          <w:sz w:val="24"/>
          <w:szCs w:val="24"/>
        </w:rPr>
        <w:t xml:space="preserve"> </w:t>
      </w:r>
      <w:r w:rsidRPr="001D7AAC">
        <w:rPr>
          <w:sz w:val="24"/>
          <w:szCs w:val="24"/>
        </w:rPr>
        <w:t>человека;</w:t>
      </w:r>
    </w:p>
    <w:p w14:paraId="4F764232" w14:textId="111DF694" w:rsidR="00566F6F" w:rsidRPr="001D7AAC" w:rsidRDefault="001D7AAC">
      <w:pPr>
        <w:pStyle w:val="a4"/>
        <w:numPr>
          <w:ilvl w:val="0"/>
          <w:numId w:val="69"/>
        </w:numPr>
        <w:tabs>
          <w:tab w:val="left" w:pos="1197"/>
        </w:tabs>
        <w:spacing w:before="68"/>
        <w:ind w:right="124" w:firstLine="709"/>
        <w:rPr>
          <w:sz w:val="24"/>
          <w:szCs w:val="24"/>
        </w:rPr>
      </w:pPr>
      <w:r w:rsidRPr="001D7AAC">
        <w:rPr>
          <w:sz w:val="24"/>
          <w:szCs w:val="24"/>
        </w:rPr>
        <w:t>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w:t>
      </w:r>
      <w:r w:rsidRPr="001D7AAC">
        <w:rPr>
          <w:spacing w:val="-16"/>
          <w:sz w:val="24"/>
          <w:szCs w:val="24"/>
        </w:rPr>
        <w:t xml:space="preserve"> </w:t>
      </w:r>
      <w:r w:rsidRPr="001D7AAC">
        <w:rPr>
          <w:sz w:val="24"/>
          <w:szCs w:val="24"/>
        </w:rPr>
        <w:t>приспособительных</w:t>
      </w:r>
      <w:r w:rsidRPr="001D7AAC">
        <w:rPr>
          <w:spacing w:val="-5"/>
          <w:sz w:val="24"/>
          <w:szCs w:val="24"/>
        </w:rPr>
        <w:t xml:space="preserve"> </w:t>
      </w:r>
      <w:r w:rsidRPr="001D7AAC">
        <w:rPr>
          <w:sz w:val="24"/>
          <w:szCs w:val="24"/>
        </w:rPr>
        <w:t>результатов;</w:t>
      </w:r>
    </w:p>
    <w:p w14:paraId="06D645F2" w14:textId="77777777" w:rsidR="00566F6F" w:rsidRPr="001D7AAC" w:rsidRDefault="001D7AAC">
      <w:pPr>
        <w:pStyle w:val="a4"/>
        <w:numPr>
          <w:ilvl w:val="0"/>
          <w:numId w:val="69"/>
        </w:numPr>
        <w:tabs>
          <w:tab w:val="left" w:pos="1317"/>
        </w:tabs>
        <w:ind w:right="125" w:firstLine="709"/>
        <w:rPr>
          <w:sz w:val="24"/>
          <w:szCs w:val="24"/>
        </w:rPr>
      </w:pPr>
      <w:r w:rsidRPr="001D7AAC">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6545F6DB" w14:textId="77777777" w:rsidR="00566F6F" w:rsidRPr="001D7AAC" w:rsidRDefault="001D7AAC">
      <w:pPr>
        <w:pStyle w:val="a4"/>
        <w:numPr>
          <w:ilvl w:val="0"/>
          <w:numId w:val="69"/>
        </w:numPr>
        <w:tabs>
          <w:tab w:val="left" w:pos="1015"/>
        </w:tabs>
        <w:ind w:right="125" w:firstLine="709"/>
        <w:rPr>
          <w:sz w:val="24"/>
          <w:szCs w:val="24"/>
        </w:rPr>
      </w:pPr>
      <w:r w:rsidRPr="001D7AAC">
        <w:rPr>
          <w:sz w:val="24"/>
          <w:szCs w:val="24"/>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sidRPr="001D7AAC">
        <w:rPr>
          <w:spacing w:val="-2"/>
          <w:sz w:val="24"/>
          <w:szCs w:val="24"/>
        </w:rPr>
        <w:t>лаборатории;</w:t>
      </w:r>
    </w:p>
    <w:p w14:paraId="481C1443" w14:textId="77777777" w:rsidR="00566F6F" w:rsidRPr="001D7AAC" w:rsidRDefault="001D7AAC">
      <w:pPr>
        <w:pStyle w:val="a4"/>
        <w:numPr>
          <w:ilvl w:val="0"/>
          <w:numId w:val="69"/>
        </w:numPr>
        <w:tabs>
          <w:tab w:val="left" w:pos="1144"/>
        </w:tabs>
        <w:ind w:right="126" w:firstLine="709"/>
        <w:rPr>
          <w:sz w:val="24"/>
          <w:szCs w:val="24"/>
        </w:rPr>
      </w:pPr>
      <w:r w:rsidRPr="001D7AAC">
        <w:rPr>
          <w:sz w:val="24"/>
          <w:szCs w:val="24"/>
        </w:rPr>
        <w:t>решать качественные и количественные задачи, используя основные показатели</w:t>
      </w:r>
      <w:r w:rsidRPr="001D7AAC">
        <w:rPr>
          <w:spacing w:val="-15"/>
          <w:sz w:val="24"/>
          <w:szCs w:val="24"/>
        </w:rPr>
        <w:t xml:space="preserve"> </w:t>
      </w:r>
      <w:r w:rsidRPr="001D7AAC">
        <w:rPr>
          <w:sz w:val="24"/>
          <w:szCs w:val="24"/>
        </w:rPr>
        <w:t>здоровья</w:t>
      </w:r>
      <w:r w:rsidRPr="001D7AAC">
        <w:rPr>
          <w:spacing w:val="-16"/>
          <w:sz w:val="24"/>
          <w:szCs w:val="24"/>
        </w:rPr>
        <w:t xml:space="preserve"> </w:t>
      </w:r>
      <w:r w:rsidRPr="001D7AAC">
        <w:rPr>
          <w:sz w:val="24"/>
          <w:szCs w:val="24"/>
        </w:rPr>
        <w:t>человека,</w:t>
      </w:r>
      <w:r w:rsidRPr="001D7AAC">
        <w:rPr>
          <w:spacing w:val="-15"/>
          <w:sz w:val="24"/>
          <w:szCs w:val="24"/>
        </w:rPr>
        <w:t xml:space="preserve"> </w:t>
      </w:r>
      <w:r w:rsidRPr="001D7AAC">
        <w:rPr>
          <w:sz w:val="24"/>
          <w:szCs w:val="24"/>
        </w:rPr>
        <w:t>проводить</w:t>
      </w:r>
      <w:r w:rsidRPr="001D7AAC">
        <w:rPr>
          <w:spacing w:val="-16"/>
          <w:sz w:val="24"/>
          <w:szCs w:val="24"/>
        </w:rPr>
        <w:t xml:space="preserve"> </w:t>
      </w:r>
      <w:r w:rsidRPr="001D7AAC">
        <w:rPr>
          <w:sz w:val="24"/>
          <w:szCs w:val="24"/>
        </w:rPr>
        <w:t>расчёты</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оценивать</w:t>
      </w:r>
      <w:r w:rsidRPr="001D7AAC">
        <w:rPr>
          <w:spacing w:val="-2"/>
          <w:sz w:val="24"/>
          <w:szCs w:val="24"/>
        </w:rPr>
        <w:t xml:space="preserve"> </w:t>
      </w:r>
      <w:r w:rsidRPr="001D7AAC">
        <w:rPr>
          <w:sz w:val="24"/>
          <w:szCs w:val="24"/>
        </w:rPr>
        <w:t>полученные</w:t>
      </w:r>
      <w:r w:rsidRPr="001D7AAC">
        <w:rPr>
          <w:spacing w:val="-23"/>
          <w:sz w:val="24"/>
          <w:szCs w:val="24"/>
        </w:rPr>
        <w:t xml:space="preserve"> </w:t>
      </w:r>
      <w:r w:rsidRPr="001D7AAC">
        <w:rPr>
          <w:sz w:val="24"/>
          <w:szCs w:val="24"/>
        </w:rPr>
        <w:t>значения;</w:t>
      </w:r>
    </w:p>
    <w:p w14:paraId="78422CF9" w14:textId="77777777" w:rsidR="00566F6F" w:rsidRPr="001D7AAC" w:rsidRDefault="001D7AAC">
      <w:pPr>
        <w:pStyle w:val="a4"/>
        <w:numPr>
          <w:ilvl w:val="0"/>
          <w:numId w:val="69"/>
        </w:numPr>
        <w:tabs>
          <w:tab w:val="left" w:pos="1040"/>
        </w:tabs>
        <w:ind w:right="125" w:firstLine="709"/>
        <w:rPr>
          <w:sz w:val="24"/>
          <w:szCs w:val="24"/>
        </w:rPr>
      </w:pPr>
      <w:r w:rsidRPr="001D7AAC">
        <w:rPr>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w:t>
      </w:r>
      <w:r w:rsidRPr="001D7AAC">
        <w:rPr>
          <w:spacing w:val="-13"/>
          <w:sz w:val="24"/>
          <w:szCs w:val="24"/>
        </w:rPr>
        <w:t xml:space="preserve"> </w:t>
      </w:r>
      <w:r w:rsidRPr="001D7AAC">
        <w:rPr>
          <w:sz w:val="24"/>
          <w:szCs w:val="24"/>
        </w:rPr>
        <w:t>правил</w:t>
      </w:r>
      <w:r w:rsidRPr="001D7AAC">
        <w:rPr>
          <w:spacing w:val="-14"/>
          <w:sz w:val="24"/>
          <w:szCs w:val="24"/>
        </w:rPr>
        <w:t xml:space="preserve"> </w:t>
      </w:r>
      <w:r w:rsidRPr="001D7AAC">
        <w:rPr>
          <w:sz w:val="24"/>
          <w:szCs w:val="24"/>
        </w:rPr>
        <w:t>личной гигиены,</w:t>
      </w:r>
      <w:r w:rsidRPr="001D7AAC">
        <w:rPr>
          <w:spacing w:val="-9"/>
          <w:sz w:val="24"/>
          <w:szCs w:val="24"/>
        </w:rPr>
        <w:t xml:space="preserve"> </w:t>
      </w:r>
      <w:r w:rsidRPr="001D7AAC">
        <w:rPr>
          <w:sz w:val="24"/>
          <w:szCs w:val="24"/>
        </w:rPr>
        <w:t>занятия</w:t>
      </w:r>
      <w:r w:rsidRPr="001D7AAC">
        <w:rPr>
          <w:spacing w:val="-10"/>
          <w:sz w:val="24"/>
          <w:szCs w:val="24"/>
        </w:rPr>
        <w:t xml:space="preserve"> </w:t>
      </w:r>
      <w:r w:rsidRPr="001D7AAC">
        <w:rPr>
          <w:sz w:val="24"/>
          <w:szCs w:val="24"/>
        </w:rPr>
        <w:t>физкультурой</w:t>
      </w:r>
      <w:r w:rsidRPr="001D7AAC">
        <w:rPr>
          <w:spacing w:val="-8"/>
          <w:sz w:val="24"/>
          <w:szCs w:val="24"/>
        </w:rPr>
        <w:t xml:space="preserve"> </w:t>
      </w:r>
      <w:r w:rsidRPr="001D7AAC">
        <w:rPr>
          <w:sz w:val="24"/>
          <w:szCs w:val="24"/>
        </w:rPr>
        <w:t>и</w:t>
      </w:r>
      <w:r w:rsidRPr="001D7AAC">
        <w:rPr>
          <w:spacing w:val="-9"/>
          <w:sz w:val="24"/>
          <w:szCs w:val="24"/>
        </w:rPr>
        <w:t xml:space="preserve"> </w:t>
      </w:r>
      <w:r w:rsidRPr="001D7AAC">
        <w:rPr>
          <w:sz w:val="24"/>
          <w:szCs w:val="24"/>
        </w:rPr>
        <w:t>спортом,</w:t>
      </w:r>
      <w:r w:rsidRPr="001D7AAC">
        <w:rPr>
          <w:spacing w:val="-10"/>
          <w:sz w:val="24"/>
          <w:szCs w:val="24"/>
        </w:rPr>
        <w:t xml:space="preserve"> </w:t>
      </w:r>
      <w:r w:rsidRPr="001D7AAC">
        <w:rPr>
          <w:sz w:val="24"/>
          <w:szCs w:val="24"/>
        </w:rPr>
        <w:t xml:space="preserve">рациональная организация труда и полноценного отдыха, позитивное эмоционально-психическое </w:t>
      </w:r>
      <w:r w:rsidRPr="001D7AAC">
        <w:rPr>
          <w:spacing w:val="-2"/>
          <w:sz w:val="24"/>
          <w:szCs w:val="24"/>
        </w:rPr>
        <w:t>состояние;</w:t>
      </w:r>
    </w:p>
    <w:p w14:paraId="1DC4361C" w14:textId="77777777" w:rsidR="00566F6F" w:rsidRPr="001D7AAC" w:rsidRDefault="001D7AAC">
      <w:pPr>
        <w:pStyle w:val="a4"/>
        <w:numPr>
          <w:ilvl w:val="0"/>
          <w:numId w:val="69"/>
        </w:numPr>
        <w:tabs>
          <w:tab w:val="left" w:pos="1012"/>
        </w:tabs>
        <w:ind w:right="125" w:firstLine="709"/>
        <w:rPr>
          <w:sz w:val="24"/>
          <w:szCs w:val="24"/>
        </w:rPr>
      </w:pPr>
      <w:r w:rsidRPr="001D7AAC">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0B5C8826" w14:textId="77777777" w:rsidR="00566F6F" w:rsidRPr="001D7AAC" w:rsidRDefault="001D7AAC">
      <w:pPr>
        <w:pStyle w:val="a4"/>
        <w:numPr>
          <w:ilvl w:val="0"/>
          <w:numId w:val="69"/>
        </w:numPr>
        <w:tabs>
          <w:tab w:val="left" w:pos="1028"/>
        </w:tabs>
        <w:ind w:right="123" w:firstLine="709"/>
        <w:rPr>
          <w:sz w:val="24"/>
          <w:szCs w:val="24"/>
        </w:rPr>
      </w:pPr>
      <w:r w:rsidRPr="001D7AAC">
        <w:rPr>
          <w:sz w:val="24"/>
          <w:szCs w:val="24"/>
        </w:rPr>
        <w:t>владеть приёмами оказания первой помощи человеку при потере сознания, солнечном</w:t>
      </w:r>
      <w:r w:rsidRPr="001D7AAC">
        <w:rPr>
          <w:spacing w:val="-1"/>
          <w:sz w:val="24"/>
          <w:szCs w:val="24"/>
        </w:rPr>
        <w:t xml:space="preserve"> </w:t>
      </w:r>
      <w:r w:rsidRPr="001D7AAC">
        <w:rPr>
          <w:sz w:val="24"/>
          <w:szCs w:val="24"/>
        </w:rPr>
        <w:t>и тепловом ударе, отравлении, утоплении, кровотечении,</w:t>
      </w:r>
      <w:r w:rsidRPr="001D7AAC">
        <w:rPr>
          <w:spacing w:val="-1"/>
          <w:sz w:val="24"/>
          <w:szCs w:val="24"/>
        </w:rPr>
        <w:t xml:space="preserve"> </w:t>
      </w:r>
      <w:r w:rsidRPr="001D7AAC">
        <w:rPr>
          <w:sz w:val="24"/>
          <w:szCs w:val="24"/>
        </w:rPr>
        <w:t>травмах мягких тканей,</w:t>
      </w:r>
      <w:r w:rsidRPr="001D7AAC">
        <w:rPr>
          <w:spacing w:val="-9"/>
          <w:sz w:val="24"/>
          <w:szCs w:val="24"/>
        </w:rPr>
        <w:t xml:space="preserve"> </w:t>
      </w:r>
      <w:r w:rsidRPr="001D7AAC">
        <w:rPr>
          <w:sz w:val="24"/>
          <w:szCs w:val="24"/>
        </w:rPr>
        <w:t>костей скелета, органов чувств, ожогах и отморожениях;</w:t>
      </w:r>
    </w:p>
    <w:p w14:paraId="77DFC137" w14:textId="77777777" w:rsidR="00566F6F" w:rsidRPr="001D7AAC" w:rsidRDefault="001D7AAC">
      <w:pPr>
        <w:pStyle w:val="a4"/>
        <w:numPr>
          <w:ilvl w:val="0"/>
          <w:numId w:val="69"/>
        </w:numPr>
        <w:tabs>
          <w:tab w:val="left" w:pos="1018"/>
        </w:tabs>
        <w:ind w:right="125" w:firstLine="709"/>
        <w:rPr>
          <w:sz w:val="24"/>
          <w:szCs w:val="24"/>
        </w:rPr>
      </w:pPr>
      <w:r w:rsidRPr="001D7AAC">
        <w:rPr>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5E0449A6" w14:textId="77777777" w:rsidR="00566F6F" w:rsidRPr="001D7AAC" w:rsidRDefault="001D7AAC">
      <w:pPr>
        <w:pStyle w:val="a4"/>
        <w:numPr>
          <w:ilvl w:val="0"/>
          <w:numId w:val="69"/>
        </w:numPr>
        <w:tabs>
          <w:tab w:val="left" w:pos="1054"/>
        </w:tabs>
        <w:spacing w:before="1"/>
        <w:ind w:right="125" w:firstLine="709"/>
        <w:rPr>
          <w:sz w:val="24"/>
          <w:szCs w:val="24"/>
        </w:rPr>
      </w:pPr>
      <w:r w:rsidRPr="001D7AAC">
        <w:rPr>
          <w:sz w:val="24"/>
          <w:szCs w:val="24"/>
        </w:rPr>
        <w:lastRenderedPageBreak/>
        <w:t>использовать методы биологии: наблюдать, измерять, описывать организм человека и процессы его жизнедеятельности;проводить простейшие исследования организма человека и объяснять их результаты;</w:t>
      </w:r>
    </w:p>
    <w:p w14:paraId="658A4A15" w14:textId="77777777" w:rsidR="00566F6F" w:rsidRPr="001D7AAC" w:rsidRDefault="001D7AAC">
      <w:pPr>
        <w:pStyle w:val="a4"/>
        <w:numPr>
          <w:ilvl w:val="0"/>
          <w:numId w:val="69"/>
        </w:numPr>
        <w:tabs>
          <w:tab w:val="left" w:pos="973"/>
        </w:tabs>
        <w:ind w:right="124" w:firstLine="709"/>
        <w:rPr>
          <w:sz w:val="24"/>
          <w:szCs w:val="24"/>
        </w:rPr>
      </w:pPr>
      <w:r w:rsidRPr="001D7AAC">
        <w:rPr>
          <w:sz w:val="24"/>
          <w:szCs w:val="24"/>
        </w:rPr>
        <w:t>соблюдать правила безопасного труда при работе с учебным и</w:t>
      </w:r>
      <w:r w:rsidRPr="001D7AAC">
        <w:rPr>
          <w:spacing w:val="-18"/>
          <w:sz w:val="24"/>
          <w:szCs w:val="24"/>
        </w:rPr>
        <w:t xml:space="preserve"> </w:t>
      </w:r>
      <w:r w:rsidRPr="001D7AAC">
        <w:rPr>
          <w:sz w:val="24"/>
          <w:szCs w:val="24"/>
        </w:rPr>
        <w:t>лабораторным оборудованием, химической посудой в соответствии с инструкциями на уроке и во внеурочной деятельности;</w:t>
      </w:r>
    </w:p>
    <w:p w14:paraId="0548ED3C" w14:textId="77777777" w:rsidR="00566F6F" w:rsidRPr="001D7AAC" w:rsidRDefault="001D7AAC">
      <w:pPr>
        <w:pStyle w:val="a4"/>
        <w:numPr>
          <w:ilvl w:val="0"/>
          <w:numId w:val="69"/>
        </w:numPr>
        <w:tabs>
          <w:tab w:val="left" w:pos="1053"/>
        </w:tabs>
        <w:ind w:right="124" w:firstLine="709"/>
        <w:rPr>
          <w:sz w:val="24"/>
          <w:szCs w:val="24"/>
        </w:rPr>
      </w:pPr>
      <w:r w:rsidRPr="001D7AAC">
        <w:rPr>
          <w:sz w:val="24"/>
          <w:szCs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59C1D5F6" w14:textId="77777777" w:rsidR="00566F6F" w:rsidRPr="001D7AAC" w:rsidRDefault="001D7AAC">
      <w:pPr>
        <w:pStyle w:val="a4"/>
        <w:numPr>
          <w:ilvl w:val="0"/>
          <w:numId w:val="69"/>
        </w:numPr>
        <w:tabs>
          <w:tab w:val="left" w:pos="994"/>
        </w:tabs>
        <w:ind w:right="126" w:firstLine="709"/>
        <w:rPr>
          <w:sz w:val="24"/>
          <w:szCs w:val="24"/>
        </w:rPr>
      </w:pPr>
      <w:r w:rsidRPr="001D7AAC">
        <w:rPr>
          <w:sz w:val="24"/>
          <w:szCs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учётомособенностей аудитории</w:t>
      </w:r>
      <w:r w:rsidRPr="001D7AAC">
        <w:rPr>
          <w:spacing w:val="-26"/>
          <w:sz w:val="24"/>
          <w:szCs w:val="24"/>
        </w:rPr>
        <w:t xml:space="preserve"> </w:t>
      </w:r>
      <w:r w:rsidRPr="001D7AAC">
        <w:rPr>
          <w:sz w:val="24"/>
          <w:szCs w:val="24"/>
        </w:rPr>
        <w:t>сверстников.</w:t>
      </w:r>
    </w:p>
    <w:p w14:paraId="5C7492C7" w14:textId="77777777" w:rsidR="00566F6F" w:rsidRPr="001D7AAC" w:rsidRDefault="001D7AAC">
      <w:pPr>
        <w:pStyle w:val="2"/>
        <w:numPr>
          <w:ilvl w:val="3"/>
          <w:numId w:val="227"/>
        </w:numPr>
        <w:tabs>
          <w:tab w:val="left" w:pos="5149"/>
        </w:tabs>
        <w:spacing w:before="68" w:line="322" w:lineRule="exact"/>
        <w:ind w:left="5149" w:hanging="977"/>
        <w:jc w:val="left"/>
        <w:rPr>
          <w:sz w:val="24"/>
          <w:szCs w:val="24"/>
        </w:rPr>
      </w:pPr>
      <w:bookmarkStart w:id="24" w:name="_bookmark24"/>
      <w:bookmarkEnd w:id="24"/>
      <w:r w:rsidRPr="001D7AAC">
        <w:rPr>
          <w:spacing w:val="-2"/>
          <w:sz w:val="24"/>
          <w:szCs w:val="24"/>
        </w:rPr>
        <w:t>ХИМИЯ</w:t>
      </w:r>
    </w:p>
    <w:p w14:paraId="7F2FBEAC" w14:textId="77777777" w:rsidR="00566F6F" w:rsidRPr="001D7AAC" w:rsidRDefault="001D7AAC">
      <w:pPr>
        <w:pStyle w:val="a3"/>
        <w:ind w:right="128"/>
        <w:rPr>
          <w:sz w:val="24"/>
          <w:szCs w:val="24"/>
        </w:rPr>
      </w:pPr>
      <w:r w:rsidRPr="001D7AAC">
        <w:rPr>
          <w:sz w:val="24"/>
          <w:szCs w:val="24"/>
        </w:rPr>
        <w:t>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учётом Концепции</w:t>
      </w:r>
      <w:r w:rsidRPr="001D7AAC">
        <w:rPr>
          <w:spacing w:val="40"/>
          <w:sz w:val="24"/>
          <w:szCs w:val="24"/>
        </w:rPr>
        <w:t xml:space="preserve"> </w:t>
      </w:r>
      <w:r w:rsidRPr="001D7AAC">
        <w:rPr>
          <w:sz w:val="24"/>
          <w:szCs w:val="24"/>
        </w:rPr>
        <w:t>преподавания</w:t>
      </w:r>
      <w:r w:rsidRPr="001D7AAC">
        <w:rPr>
          <w:spacing w:val="40"/>
          <w:sz w:val="24"/>
          <w:szCs w:val="24"/>
        </w:rPr>
        <w:t xml:space="preserve"> </w:t>
      </w:r>
      <w:r w:rsidRPr="001D7AAC">
        <w:rPr>
          <w:sz w:val="24"/>
          <w:szCs w:val="24"/>
        </w:rPr>
        <w:t>учебного</w:t>
      </w:r>
      <w:r w:rsidRPr="001D7AAC">
        <w:rPr>
          <w:spacing w:val="40"/>
          <w:sz w:val="24"/>
          <w:szCs w:val="24"/>
        </w:rPr>
        <w:t xml:space="preserve"> </w:t>
      </w:r>
      <w:r w:rsidRPr="001D7AAC">
        <w:rPr>
          <w:sz w:val="24"/>
          <w:szCs w:val="24"/>
        </w:rPr>
        <w:t>предмета</w:t>
      </w:r>
    </w:p>
    <w:p w14:paraId="65B2B947" w14:textId="77777777" w:rsidR="00566F6F" w:rsidRPr="001D7AAC" w:rsidRDefault="001D7AAC">
      <w:pPr>
        <w:pStyle w:val="a3"/>
        <w:ind w:right="130"/>
        <w:rPr>
          <w:sz w:val="24"/>
          <w:szCs w:val="24"/>
        </w:rPr>
      </w:pPr>
      <w:r w:rsidRPr="001D7AAC">
        <w:rPr>
          <w:sz w:val="24"/>
          <w:szCs w:val="24"/>
        </w:rPr>
        <w:t>«Химия»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w:t>
      </w:r>
      <w:r w:rsidRPr="001D7AAC">
        <w:rPr>
          <w:spacing w:val="40"/>
          <w:sz w:val="24"/>
          <w:szCs w:val="24"/>
        </w:rPr>
        <w:t xml:space="preserve"> </w:t>
      </w:r>
      <w:r w:rsidRPr="001D7AAC">
        <w:rPr>
          <w:sz w:val="24"/>
          <w:szCs w:val="24"/>
        </w:rPr>
        <w:t>ПК­4вн).</w:t>
      </w:r>
    </w:p>
    <w:p w14:paraId="147ACF1C" w14:textId="77777777" w:rsidR="00566F6F" w:rsidRPr="001D7AAC" w:rsidRDefault="00566F6F">
      <w:pPr>
        <w:pStyle w:val="a3"/>
        <w:spacing w:before="321"/>
        <w:ind w:left="0" w:firstLine="0"/>
        <w:jc w:val="left"/>
        <w:rPr>
          <w:sz w:val="24"/>
          <w:szCs w:val="24"/>
        </w:rPr>
      </w:pPr>
    </w:p>
    <w:p w14:paraId="46681161" w14:textId="77777777" w:rsidR="00566F6F" w:rsidRPr="001D7AAC" w:rsidRDefault="001D7AAC">
      <w:pPr>
        <w:pStyle w:val="a3"/>
        <w:tabs>
          <w:tab w:val="left" w:pos="3497"/>
        </w:tabs>
        <w:ind w:left="823" w:firstLine="0"/>
        <w:jc w:val="left"/>
        <w:rPr>
          <w:sz w:val="24"/>
          <w:szCs w:val="24"/>
        </w:rPr>
      </w:pPr>
      <w:r w:rsidRPr="001D7AAC">
        <w:rPr>
          <w:spacing w:val="-2"/>
          <w:sz w:val="24"/>
          <w:szCs w:val="24"/>
        </w:rPr>
        <w:t>ПОЯСНИТЕЛЬНАЯ</w:t>
      </w:r>
      <w:r w:rsidRPr="001D7AAC">
        <w:rPr>
          <w:sz w:val="24"/>
          <w:szCs w:val="24"/>
        </w:rPr>
        <w:tab/>
      </w:r>
      <w:r w:rsidRPr="001D7AAC">
        <w:rPr>
          <w:spacing w:val="-2"/>
          <w:sz w:val="24"/>
          <w:szCs w:val="24"/>
        </w:rPr>
        <w:t>ЗАПИСКА</w:t>
      </w:r>
    </w:p>
    <w:p w14:paraId="216F9686" w14:textId="77777777" w:rsidR="00566F6F" w:rsidRPr="001D7AAC" w:rsidRDefault="001D7AAC">
      <w:pPr>
        <w:pStyle w:val="a3"/>
        <w:spacing w:before="1"/>
        <w:ind w:right="124"/>
        <w:rPr>
          <w:sz w:val="24"/>
          <w:szCs w:val="24"/>
        </w:rPr>
      </w:pPr>
      <w:r w:rsidRPr="001D7AAC">
        <w:rPr>
          <w:sz w:val="24"/>
          <w:szCs w:val="24"/>
        </w:rPr>
        <w:t>Согласно своему назначению примерная рабочая программа является ориентиром для составления рабочих авторских программ:</w:t>
      </w:r>
      <w:r w:rsidRPr="001D7AAC">
        <w:rPr>
          <w:spacing w:val="-11"/>
          <w:sz w:val="24"/>
          <w:szCs w:val="24"/>
        </w:rPr>
        <w:t xml:space="preserve"> </w:t>
      </w:r>
      <w:r w:rsidRPr="001D7AAC">
        <w:rPr>
          <w:sz w:val="24"/>
          <w:szCs w:val="24"/>
        </w:rPr>
        <w:t>она</w:t>
      </w:r>
      <w:r w:rsidRPr="001D7AAC">
        <w:rPr>
          <w:spacing w:val="-13"/>
          <w:sz w:val="24"/>
          <w:szCs w:val="24"/>
        </w:rPr>
        <w:t xml:space="preserve"> </w:t>
      </w:r>
      <w:r w:rsidRPr="001D7AAC">
        <w:rPr>
          <w:sz w:val="24"/>
          <w:szCs w:val="24"/>
        </w:rPr>
        <w:t>даёт</w:t>
      </w:r>
      <w:r w:rsidRPr="001D7AAC">
        <w:rPr>
          <w:spacing w:val="-12"/>
          <w:sz w:val="24"/>
          <w:szCs w:val="24"/>
        </w:rPr>
        <w:t xml:space="preserve"> </w:t>
      </w:r>
      <w:r w:rsidRPr="001D7AAC">
        <w:rPr>
          <w:sz w:val="24"/>
          <w:szCs w:val="24"/>
        </w:rPr>
        <w:t>представление</w:t>
      </w:r>
      <w:r w:rsidRPr="001D7AAC">
        <w:rPr>
          <w:spacing w:val="-12"/>
          <w:sz w:val="24"/>
          <w:szCs w:val="24"/>
        </w:rPr>
        <w:t xml:space="preserve"> </w:t>
      </w:r>
      <w:r w:rsidRPr="001D7AAC">
        <w:rPr>
          <w:sz w:val="24"/>
          <w:szCs w:val="24"/>
        </w:rPr>
        <w:t xml:space="preserve">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w:t>
      </w:r>
      <w:r w:rsidRPr="001D7AAC">
        <w:rPr>
          <w:spacing w:val="-2"/>
          <w:sz w:val="24"/>
          <w:szCs w:val="24"/>
        </w:rPr>
        <w:t>содержания;</w:t>
      </w:r>
      <w:r w:rsidRPr="001D7AAC">
        <w:rPr>
          <w:spacing w:val="24"/>
          <w:sz w:val="24"/>
          <w:szCs w:val="24"/>
        </w:rPr>
        <w:t xml:space="preserve"> </w:t>
      </w:r>
      <w:r w:rsidRPr="001D7AAC">
        <w:rPr>
          <w:spacing w:val="-2"/>
          <w:sz w:val="24"/>
          <w:szCs w:val="24"/>
        </w:rPr>
        <w:t>даёт</w:t>
      </w:r>
      <w:r w:rsidRPr="001D7AAC">
        <w:rPr>
          <w:spacing w:val="-16"/>
          <w:sz w:val="24"/>
          <w:szCs w:val="24"/>
        </w:rPr>
        <w:t xml:space="preserve"> </w:t>
      </w:r>
      <w:r w:rsidRPr="001D7AAC">
        <w:rPr>
          <w:spacing w:val="-2"/>
          <w:sz w:val="24"/>
          <w:szCs w:val="24"/>
        </w:rPr>
        <w:t>примерное</w:t>
      </w:r>
      <w:r w:rsidRPr="001D7AAC">
        <w:rPr>
          <w:spacing w:val="-15"/>
          <w:sz w:val="24"/>
          <w:szCs w:val="24"/>
        </w:rPr>
        <w:t xml:space="preserve"> </w:t>
      </w:r>
      <w:r w:rsidRPr="001D7AAC">
        <w:rPr>
          <w:spacing w:val="-2"/>
          <w:sz w:val="24"/>
          <w:szCs w:val="24"/>
        </w:rPr>
        <w:t>распределение</w:t>
      </w:r>
      <w:r w:rsidRPr="001D7AAC">
        <w:rPr>
          <w:spacing w:val="-16"/>
          <w:sz w:val="24"/>
          <w:szCs w:val="24"/>
        </w:rPr>
        <w:t xml:space="preserve"> </w:t>
      </w:r>
      <w:r w:rsidRPr="001D7AAC">
        <w:rPr>
          <w:spacing w:val="-2"/>
          <w:sz w:val="24"/>
          <w:szCs w:val="24"/>
        </w:rPr>
        <w:t>учебных</w:t>
      </w:r>
      <w:r w:rsidRPr="001D7AAC">
        <w:rPr>
          <w:spacing w:val="-15"/>
          <w:sz w:val="24"/>
          <w:szCs w:val="24"/>
        </w:rPr>
        <w:t xml:space="preserve"> </w:t>
      </w:r>
      <w:r w:rsidRPr="001D7AAC">
        <w:rPr>
          <w:spacing w:val="-2"/>
          <w:sz w:val="24"/>
          <w:szCs w:val="24"/>
        </w:rPr>
        <w:t>часов</w:t>
      </w:r>
      <w:r w:rsidRPr="001D7AAC">
        <w:rPr>
          <w:spacing w:val="-13"/>
          <w:sz w:val="24"/>
          <w:szCs w:val="24"/>
        </w:rPr>
        <w:t xml:space="preserve"> </w:t>
      </w:r>
      <w:r w:rsidRPr="001D7AAC">
        <w:rPr>
          <w:spacing w:val="-2"/>
          <w:sz w:val="24"/>
          <w:szCs w:val="24"/>
        </w:rPr>
        <w:t>по</w:t>
      </w:r>
      <w:r w:rsidRPr="001D7AAC">
        <w:rPr>
          <w:spacing w:val="-16"/>
          <w:sz w:val="24"/>
          <w:szCs w:val="24"/>
        </w:rPr>
        <w:t xml:space="preserve"> </w:t>
      </w:r>
      <w:r w:rsidRPr="001D7AAC">
        <w:rPr>
          <w:spacing w:val="-2"/>
          <w:sz w:val="24"/>
          <w:szCs w:val="24"/>
        </w:rPr>
        <w:t>тематическим</w:t>
      </w:r>
      <w:r w:rsidRPr="001D7AAC">
        <w:rPr>
          <w:spacing w:val="25"/>
          <w:sz w:val="24"/>
          <w:szCs w:val="24"/>
        </w:rPr>
        <w:t xml:space="preserve"> </w:t>
      </w:r>
      <w:r w:rsidRPr="001D7AAC">
        <w:rPr>
          <w:spacing w:val="-2"/>
          <w:sz w:val="24"/>
          <w:szCs w:val="24"/>
        </w:rPr>
        <w:t xml:space="preserve">разделам </w:t>
      </w:r>
      <w:r w:rsidRPr="001D7AAC">
        <w:rPr>
          <w:sz w:val="24"/>
          <w:szCs w:val="24"/>
        </w:rPr>
        <w:t>курса и рекомендуемую (примерную) последовательность их изучения с учётом межпредметных и внутрипредметных</w:t>
      </w:r>
      <w:r w:rsidRPr="001D7AAC">
        <w:rPr>
          <w:spacing w:val="-1"/>
          <w:sz w:val="24"/>
          <w:szCs w:val="24"/>
        </w:rPr>
        <w:t xml:space="preserve"> </w:t>
      </w:r>
      <w:r w:rsidRPr="001D7AAC">
        <w:rPr>
          <w:sz w:val="24"/>
          <w:szCs w:val="24"/>
        </w:rPr>
        <w:t>связей,</w:t>
      </w:r>
      <w:r w:rsidRPr="001D7AAC">
        <w:rPr>
          <w:spacing w:val="-5"/>
          <w:sz w:val="24"/>
          <w:szCs w:val="24"/>
        </w:rPr>
        <w:t xml:space="preserve"> </w:t>
      </w:r>
      <w:r w:rsidRPr="001D7AAC">
        <w:rPr>
          <w:sz w:val="24"/>
          <w:szCs w:val="24"/>
        </w:rPr>
        <w:t>логики</w:t>
      </w:r>
      <w:r w:rsidRPr="001D7AAC">
        <w:rPr>
          <w:spacing w:val="-5"/>
          <w:sz w:val="24"/>
          <w:szCs w:val="24"/>
        </w:rPr>
        <w:t xml:space="preserve"> </w:t>
      </w:r>
      <w:r w:rsidRPr="001D7AAC">
        <w:rPr>
          <w:sz w:val="24"/>
          <w:szCs w:val="24"/>
        </w:rPr>
        <w:t>учебного</w:t>
      </w:r>
      <w:r w:rsidRPr="001D7AAC">
        <w:rPr>
          <w:spacing w:val="-4"/>
          <w:sz w:val="24"/>
          <w:szCs w:val="24"/>
        </w:rPr>
        <w:t xml:space="preserve"> </w:t>
      </w:r>
      <w:r w:rsidRPr="001D7AAC">
        <w:rPr>
          <w:sz w:val="24"/>
          <w:szCs w:val="24"/>
        </w:rPr>
        <w:t>процесса,</w:t>
      </w:r>
      <w:r w:rsidRPr="001D7AAC">
        <w:rPr>
          <w:spacing w:val="-6"/>
          <w:sz w:val="24"/>
          <w:szCs w:val="24"/>
        </w:rPr>
        <w:t xml:space="preserve"> </w:t>
      </w:r>
      <w:r w:rsidRPr="001D7AAC">
        <w:rPr>
          <w:sz w:val="24"/>
          <w:szCs w:val="24"/>
        </w:rPr>
        <w:t>возрастных особенностей обучающихся; определяет возможности предмета для реализации требований</w:t>
      </w:r>
      <w:r w:rsidRPr="001D7AAC">
        <w:rPr>
          <w:spacing w:val="-3"/>
          <w:sz w:val="24"/>
          <w:szCs w:val="24"/>
        </w:rPr>
        <w:t xml:space="preserve"> </w:t>
      </w:r>
      <w:r w:rsidRPr="001D7AAC">
        <w:rPr>
          <w:sz w:val="24"/>
          <w:szCs w:val="24"/>
        </w:rPr>
        <w:t>к</w:t>
      </w:r>
      <w:r w:rsidRPr="001D7AAC">
        <w:rPr>
          <w:spacing w:val="-5"/>
          <w:sz w:val="24"/>
          <w:szCs w:val="24"/>
        </w:rPr>
        <w:t xml:space="preserve"> </w:t>
      </w:r>
      <w:r w:rsidRPr="001D7AAC">
        <w:rPr>
          <w:sz w:val="24"/>
          <w:szCs w:val="24"/>
        </w:rPr>
        <w:t>результатам</w:t>
      </w:r>
      <w:r w:rsidRPr="001D7AAC">
        <w:rPr>
          <w:spacing w:val="-5"/>
          <w:sz w:val="24"/>
          <w:szCs w:val="24"/>
        </w:rPr>
        <w:t xml:space="preserve"> </w:t>
      </w:r>
      <w:r w:rsidRPr="001D7AAC">
        <w:rPr>
          <w:sz w:val="24"/>
          <w:szCs w:val="24"/>
        </w:rPr>
        <w:t>освоения</w:t>
      </w:r>
      <w:r w:rsidRPr="001D7AAC">
        <w:rPr>
          <w:spacing w:val="-4"/>
          <w:sz w:val="24"/>
          <w:szCs w:val="24"/>
        </w:rPr>
        <w:t xml:space="preserve"> </w:t>
      </w:r>
      <w:r w:rsidRPr="001D7AAC">
        <w:rPr>
          <w:sz w:val="24"/>
          <w:szCs w:val="24"/>
        </w:rPr>
        <w:t>основной</w:t>
      </w:r>
      <w:r w:rsidRPr="001D7AAC">
        <w:rPr>
          <w:spacing w:val="-4"/>
          <w:sz w:val="24"/>
          <w:szCs w:val="24"/>
        </w:rPr>
        <w:t xml:space="preserve"> </w:t>
      </w:r>
      <w:r w:rsidRPr="001D7AAC">
        <w:rPr>
          <w:sz w:val="24"/>
          <w:szCs w:val="24"/>
        </w:rPr>
        <w:t>образовательной</w:t>
      </w:r>
      <w:r w:rsidRPr="001D7AAC">
        <w:rPr>
          <w:spacing w:val="-2"/>
          <w:sz w:val="24"/>
          <w:szCs w:val="24"/>
        </w:rPr>
        <w:t xml:space="preserve"> </w:t>
      </w:r>
      <w:r w:rsidRPr="001D7AAC">
        <w:rPr>
          <w:sz w:val="24"/>
          <w:szCs w:val="24"/>
        </w:rPr>
        <w:t>программы</w:t>
      </w:r>
      <w:r w:rsidRPr="001D7AAC">
        <w:rPr>
          <w:spacing w:val="-3"/>
          <w:sz w:val="24"/>
          <w:szCs w:val="24"/>
        </w:rPr>
        <w:t xml:space="preserve"> </w:t>
      </w:r>
      <w:r w:rsidRPr="001D7AAC">
        <w:rPr>
          <w:sz w:val="24"/>
          <w:szCs w:val="24"/>
        </w:rPr>
        <w:t>на</w:t>
      </w:r>
      <w:r w:rsidRPr="001D7AAC">
        <w:rPr>
          <w:spacing w:val="-4"/>
          <w:sz w:val="24"/>
          <w:szCs w:val="24"/>
        </w:rPr>
        <w:t xml:space="preserve"> </w:t>
      </w:r>
      <w:r w:rsidRPr="001D7AAC">
        <w:rPr>
          <w:sz w:val="24"/>
          <w:szCs w:val="24"/>
        </w:rPr>
        <w:t>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w:t>
      </w:r>
      <w:r w:rsidRPr="001D7AAC">
        <w:rPr>
          <w:spacing w:val="-9"/>
          <w:sz w:val="24"/>
          <w:szCs w:val="24"/>
        </w:rPr>
        <w:t xml:space="preserve"> </w:t>
      </w:r>
      <w:r w:rsidRPr="001D7AAC">
        <w:rPr>
          <w:sz w:val="24"/>
          <w:szCs w:val="24"/>
        </w:rPr>
        <w:t>действий</w:t>
      </w:r>
      <w:r w:rsidRPr="001D7AAC">
        <w:rPr>
          <w:spacing w:val="-9"/>
          <w:sz w:val="24"/>
          <w:szCs w:val="24"/>
        </w:rPr>
        <w:t xml:space="preserve"> </w:t>
      </w:r>
      <w:r w:rsidRPr="001D7AAC">
        <w:rPr>
          <w:sz w:val="24"/>
          <w:szCs w:val="24"/>
        </w:rPr>
        <w:t>ученикапоосвоению учебного содержания.</w:t>
      </w:r>
    </w:p>
    <w:p w14:paraId="50EE55D1" w14:textId="77777777" w:rsidR="00566F6F" w:rsidRPr="001D7AAC" w:rsidRDefault="00566F6F">
      <w:pPr>
        <w:pStyle w:val="a3"/>
        <w:ind w:left="0" w:firstLine="0"/>
        <w:jc w:val="left"/>
        <w:rPr>
          <w:sz w:val="24"/>
          <w:szCs w:val="24"/>
        </w:rPr>
      </w:pPr>
    </w:p>
    <w:p w14:paraId="625F032C" w14:textId="77777777" w:rsidR="00566F6F" w:rsidRPr="001D7AAC" w:rsidRDefault="001D7AAC">
      <w:pPr>
        <w:pStyle w:val="a3"/>
        <w:ind w:left="823" w:firstLine="0"/>
        <w:jc w:val="left"/>
        <w:rPr>
          <w:sz w:val="24"/>
          <w:szCs w:val="24"/>
        </w:rPr>
      </w:pPr>
      <w:r w:rsidRPr="001D7AAC">
        <w:rPr>
          <w:spacing w:val="-2"/>
          <w:sz w:val="24"/>
          <w:szCs w:val="24"/>
        </w:rPr>
        <w:t>ОБЩАЯ</w:t>
      </w:r>
      <w:r w:rsidRPr="001D7AAC">
        <w:rPr>
          <w:spacing w:val="-5"/>
          <w:sz w:val="24"/>
          <w:szCs w:val="24"/>
        </w:rPr>
        <w:t xml:space="preserve"> </w:t>
      </w:r>
      <w:r w:rsidRPr="001D7AAC">
        <w:rPr>
          <w:spacing w:val="-2"/>
          <w:sz w:val="24"/>
          <w:szCs w:val="24"/>
        </w:rPr>
        <w:t>ХАРАКТЕРИСТИКА</w:t>
      </w:r>
      <w:r w:rsidRPr="001D7AAC">
        <w:rPr>
          <w:spacing w:val="-4"/>
          <w:sz w:val="24"/>
          <w:szCs w:val="24"/>
        </w:rPr>
        <w:t xml:space="preserve"> </w:t>
      </w:r>
      <w:r w:rsidRPr="001D7AAC">
        <w:rPr>
          <w:spacing w:val="-2"/>
          <w:sz w:val="24"/>
          <w:szCs w:val="24"/>
        </w:rPr>
        <w:t>УЧЕБНОГО</w:t>
      </w:r>
      <w:r w:rsidRPr="001D7AAC">
        <w:rPr>
          <w:spacing w:val="-4"/>
          <w:sz w:val="24"/>
          <w:szCs w:val="24"/>
        </w:rPr>
        <w:t xml:space="preserve"> </w:t>
      </w:r>
      <w:r w:rsidRPr="001D7AAC">
        <w:rPr>
          <w:spacing w:val="-2"/>
          <w:sz w:val="24"/>
          <w:szCs w:val="24"/>
        </w:rPr>
        <w:t>ПРЕДМЕТА</w:t>
      </w:r>
      <w:r w:rsidRPr="001D7AAC">
        <w:rPr>
          <w:spacing w:val="-4"/>
          <w:sz w:val="24"/>
          <w:szCs w:val="24"/>
        </w:rPr>
        <w:t xml:space="preserve"> </w:t>
      </w:r>
      <w:r w:rsidRPr="001D7AAC">
        <w:rPr>
          <w:spacing w:val="-2"/>
          <w:sz w:val="24"/>
          <w:szCs w:val="24"/>
        </w:rPr>
        <w:t>«ХИМИЯ»</w:t>
      </w:r>
    </w:p>
    <w:p w14:paraId="72099D6D" w14:textId="77777777" w:rsidR="00566F6F" w:rsidRPr="001D7AAC" w:rsidRDefault="001D7AAC">
      <w:pPr>
        <w:pStyle w:val="a3"/>
        <w:spacing w:before="1"/>
        <w:ind w:right="126"/>
        <w:rPr>
          <w:sz w:val="24"/>
          <w:szCs w:val="24"/>
        </w:rPr>
      </w:pPr>
      <w:r w:rsidRPr="001D7AAC">
        <w:rPr>
          <w:sz w:val="24"/>
          <w:szCs w:val="24"/>
        </w:rPr>
        <w:t>Вклад учебного предмета «Химия» в достижение целей основного общего образования обусловлен во многом значением химической науки в познании</w:t>
      </w:r>
      <w:r w:rsidRPr="001D7AAC">
        <w:rPr>
          <w:spacing w:val="40"/>
          <w:sz w:val="24"/>
          <w:szCs w:val="24"/>
        </w:rPr>
        <w:t xml:space="preserve"> </w:t>
      </w:r>
      <w:r w:rsidRPr="001D7AAC">
        <w:rPr>
          <w:sz w:val="24"/>
          <w:szCs w:val="24"/>
        </w:rPr>
        <w:t>законов природы, в развитии производительных сил общества и создании новой базы материальной</w:t>
      </w:r>
      <w:r w:rsidRPr="001D7AAC">
        <w:rPr>
          <w:spacing w:val="40"/>
          <w:sz w:val="24"/>
          <w:szCs w:val="24"/>
        </w:rPr>
        <w:t xml:space="preserve"> </w:t>
      </w:r>
      <w:r w:rsidRPr="001D7AAC">
        <w:rPr>
          <w:sz w:val="24"/>
          <w:szCs w:val="24"/>
        </w:rPr>
        <w:t>культуры.</w:t>
      </w:r>
    </w:p>
    <w:p w14:paraId="75E954C2" w14:textId="77777777" w:rsidR="00566F6F" w:rsidRPr="001D7AAC" w:rsidRDefault="001D7AAC">
      <w:pPr>
        <w:pStyle w:val="a3"/>
        <w:ind w:right="123"/>
        <w:rPr>
          <w:sz w:val="24"/>
          <w:szCs w:val="24"/>
        </w:rPr>
      </w:pPr>
      <w:r w:rsidRPr="001D7AAC">
        <w:rPr>
          <w:sz w:val="24"/>
          <w:szCs w:val="24"/>
        </w:rPr>
        <w:t>Химия</w:t>
      </w:r>
      <w:r w:rsidRPr="001D7AAC">
        <w:rPr>
          <w:spacing w:val="-18"/>
          <w:sz w:val="24"/>
          <w:szCs w:val="24"/>
        </w:rPr>
        <w:t xml:space="preserve"> </w:t>
      </w:r>
      <w:r w:rsidRPr="001D7AAC">
        <w:rPr>
          <w:sz w:val="24"/>
          <w:szCs w:val="24"/>
        </w:rPr>
        <w:t>как</w:t>
      </w:r>
      <w:r w:rsidRPr="001D7AAC">
        <w:rPr>
          <w:spacing w:val="-17"/>
          <w:sz w:val="24"/>
          <w:szCs w:val="24"/>
        </w:rPr>
        <w:t xml:space="preserve"> </w:t>
      </w:r>
      <w:r w:rsidRPr="001D7AAC">
        <w:rPr>
          <w:sz w:val="24"/>
          <w:szCs w:val="24"/>
        </w:rPr>
        <w:t>элемент</w:t>
      </w:r>
      <w:r w:rsidRPr="001D7AAC">
        <w:rPr>
          <w:spacing w:val="-18"/>
          <w:sz w:val="24"/>
          <w:szCs w:val="24"/>
        </w:rPr>
        <w:t xml:space="preserve"> </w:t>
      </w:r>
      <w:r w:rsidRPr="001D7AAC">
        <w:rPr>
          <w:sz w:val="24"/>
          <w:szCs w:val="24"/>
        </w:rPr>
        <w:t>системы</w:t>
      </w:r>
      <w:r w:rsidRPr="001D7AAC">
        <w:rPr>
          <w:spacing w:val="-4"/>
          <w:sz w:val="24"/>
          <w:szCs w:val="24"/>
        </w:rPr>
        <w:t xml:space="preserve"> </w:t>
      </w:r>
      <w:r w:rsidRPr="001D7AAC">
        <w:rPr>
          <w:sz w:val="24"/>
          <w:szCs w:val="24"/>
        </w:rPr>
        <w:t>естественных наук</w:t>
      </w:r>
      <w:r w:rsidRPr="001D7AAC">
        <w:rPr>
          <w:spacing w:val="-18"/>
          <w:sz w:val="24"/>
          <w:szCs w:val="24"/>
        </w:rPr>
        <w:t xml:space="preserve"> </w:t>
      </w:r>
      <w:r w:rsidRPr="001D7AAC">
        <w:rPr>
          <w:sz w:val="24"/>
          <w:szCs w:val="24"/>
        </w:rPr>
        <w:t>распространиласвоё</w:t>
      </w:r>
      <w:r w:rsidRPr="001D7AAC">
        <w:rPr>
          <w:spacing w:val="-17"/>
          <w:sz w:val="24"/>
          <w:szCs w:val="24"/>
        </w:rPr>
        <w:t xml:space="preserve"> </w:t>
      </w:r>
      <w:r w:rsidRPr="001D7AAC">
        <w:rPr>
          <w:sz w:val="24"/>
          <w:szCs w:val="24"/>
        </w:rPr>
        <w:t>влияние</w:t>
      </w:r>
      <w:r w:rsidRPr="001D7AAC">
        <w:rPr>
          <w:spacing w:val="-18"/>
          <w:sz w:val="24"/>
          <w:szCs w:val="24"/>
        </w:rPr>
        <w:t xml:space="preserve"> </w:t>
      </w:r>
      <w:r w:rsidRPr="001D7AAC">
        <w:rPr>
          <w:sz w:val="24"/>
          <w:szCs w:val="24"/>
        </w:rPr>
        <w:t>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w:t>
      </w:r>
      <w:r w:rsidRPr="001D7AAC">
        <w:rPr>
          <w:spacing w:val="-5"/>
          <w:sz w:val="24"/>
          <w:szCs w:val="24"/>
        </w:rPr>
        <w:t xml:space="preserve"> </w:t>
      </w:r>
      <w:r w:rsidRPr="001D7AAC">
        <w:rPr>
          <w:sz w:val="24"/>
          <w:szCs w:val="24"/>
        </w:rPr>
        <w:t>химии</w:t>
      </w:r>
      <w:r w:rsidRPr="001D7AAC">
        <w:rPr>
          <w:spacing w:val="-6"/>
          <w:sz w:val="24"/>
          <w:szCs w:val="24"/>
        </w:rPr>
        <w:t xml:space="preserve"> </w:t>
      </w:r>
      <w:r w:rsidRPr="001D7AAC">
        <w:rPr>
          <w:sz w:val="24"/>
          <w:szCs w:val="24"/>
        </w:rPr>
        <w:t>служит</w:t>
      </w:r>
      <w:r w:rsidRPr="001D7AAC">
        <w:rPr>
          <w:spacing w:val="-5"/>
          <w:sz w:val="24"/>
          <w:szCs w:val="24"/>
        </w:rPr>
        <w:t xml:space="preserve"> </w:t>
      </w:r>
      <w:r w:rsidRPr="001D7AAC">
        <w:rPr>
          <w:sz w:val="24"/>
          <w:szCs w:val="24"/>
        </w:rPr>
        <w:t>основой</w:t>
      </w:r>
      <w:r w:rsidRPr="001D7AAC">
        <w:rPr>
          <w:spacing w:val="-6"/>
          <w:sz w:val="24"/>
          <w:szCs w:val="24"/>
        </w:rPr>
        <w:t xml:space="preserve"> </w:t>
      </w:r>
      <w:r w:rsidRPr="001D7AAC">
        <w:rPr>
          <w:sz w:val="24"/>
          <w:szCs w:val="24"/>
        </w:rPr>
        <w:t>для</w:t>
      </w:r>
      <w:r w:rsidRPr="001D7AAC">
        <w:rPr>
          <w:spacing w:val="-7"/>
          <w:sz w:val="24"/>
          <w:szCs w:val="24"/>
        </w:rPr>
        <w:t xml:space="preserve"> </w:t>
      </w:r>
      <w:r w:rsidRPr="001D7AAC">
        <w:rPr>
          <w:sz w:val="24"/>
          <w:szCs w:val="24"/>
        </w:rPr>
        <w:t>формирования</w:t>
      </w:r>
      <w:r w:rsidRPr="001D7AAC">
        <w:rPr>
          <w:spacing w:val="-6"/>
          <w:sz w:val="24"/>
          <w:szCs w:val="24"/>
        </w:rPr>
        <w:t xml:space="preserve"> </w:t>
      </w:r>
      <w:r w:rsidRPr="001D7AAC">
        <w:rPr>
          <w:sz w:val="24"/>
          <w:szCs w:val="24"/>
        </w:rPr>
        <w:t>мировоззрениячеловека, егопредставлений</w:t>
      </w:r>
      <w:r w:rsidRPr="001D7AAC">
        <w:rPr>
          <w:spacing w:val="-18"/>
          <w:sz w:val="24"/>
          <w:szCs w:val="24"/>
        </w:rPr>
        <w:t xml:space="preserve"> </w:t>
      </w:r>
      <w:r w:rsidRPr="001D7AAC">
        <w:rPr>
          <w:sz w:val="24"/>
          <w:szCs w:val="24"/>
        </w:rPr>
        <w:t>оматериальном</w:t>
      </w:r>
      <w:r w:rsidRPr="001D7AAC">
        <w:rPr>
          <w:spacing w:val="-17"/>
          <w:sz w:val="24"/>
          <w:szCs w:val="24"/>
        </w:rPr>
        <w:t xml:space="preserve"> </w:t>
      </w:r>
      <w:r w:rsidRPr="001D7AAC">
        <w:rPr>
          <w:sz w:val="24"/>
          <w:szCs w:val="24"/>
        </w:rPr>
        <w:t>единстве</w:t>
      </w:r>
      <w:r w:rsidRPr="001D7AAC">
        <w:rPr>
          <w:spacing w:val="-18"/>
          <w:sz w:val="24"/>
          <w:szCs w:val="24"/>
        </w:rPr>
        <w:t xml:space="preserve"> </w:t>
      </w:r>
      <w:r w:rsidRPr="001D7AAC">
        <w:rPr>
          <w:sz w:val="24"/>
          <w:szCs w:val="24"/>
        </w:rPr>
        <w:t>мира;</w:t>
      </w:r>
      <w:r w:rsidRPr="001D7AAC">
        <w:rPr>
          <w:spacing w:val="-17"/>
          <w:sz w:val="24"/>
          <w:szCs w:val="24"/>
        </w:rPr>
        <w:t xml:space="preserve"> </w:t>
      </w:r>
      <w:r w:rsidRPr="001D7AAC">
        <w:rPr>
          <w:sz w:val="24"/>
          <w:szCs w:val="24"/>
        </w:rPr>
        <w:t>важную</w:t>
      </w:r>
      <w:r w:rsidRPr="001D7AAC">
        <w:rPr>
          <w:spacing w:val="-18"/>
          <w:sz w:val="24"/>
          <w:szCs w:val="24"/>
        </w:rPr>
        <w:t xml:space="preserve"> </w:t>
      </w:r>
      <w:r w:rsidRPr="001D7AAC">
        <w:rPr>
          <w:sz w:val="24"/>
          <w:szCs w:val="24"/>
        </w:rPr>
        <w:t>роль</w:t>
      </w:r>
      <w:r w:rsidRPr="001D7AAC">
        <w:rPr>
          <w:spacing w:val="-3"/>
          <w:sz w:val="24"/>
          <w:szCs w:val="24"/>
        </w:rPr>
        <w:t xml:space="preserve"> </w:t>
      </w:r>
      <w:r w:rsidRPr="001D7AAC">
        <w:rPr>
          <w:sz w:val="24"/>
          <w:szCs w:val="24"/>
        </w:rPr>
        <w:t>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1365818D" w14:textId="77777777" w:rsidR="00566F6F" w:rsidRPr="001D7AAC" w:rsidRDefault="001D7AAC">
      <w:pPr>
        <w:pStyle w:val="a3"/>
        <w:ind w:right="130"/>
        <w:rPr>
          <w:sz w:val="24"/>
          <w:szCs w:val="24"/>
        </w:rPr>
      </w:pPr>
      <w:r w:rsidRPr="001D7AAC">
        <w:rPr>
          <w:sz w:val="24"/>
          <w:szCs w:val="24"/>
        </w:rPr>
        <w:t>В условиях возрастающего значения химии в жизни общества существенно повысилась</w:t>
      </w:r>
      <w:r w:rsidRPr="001D7AAC">
        <w:rPr>
          <w:spacing w:val="36"/>
          <w:sz w:val="24"/>
          <w:szCs w:val="24"/>
        </w:rPr>
        <w:t xml:space="preserve"> </w:t>
      </w:r>
      <w:r w:rsidRPr="001D7AAC">
        <w:rPr>
          <w:sz w:val="24"/>
          <w:szCs w:val="24"/>
        </w:rPr>
        <w:lastRenderedPageBreak/>
        <w:t>роль</w:t>
      </w:r>
      <w:r w:rsidRPr="001D7AAC">
        <w:rPr>
          <w:spacing w:val="38"/>
          <w:sz w:val="24"/>
          <w:szCs w:val="24"/>
        </w:rPr>
        <w:t xml:space="preserve"> </w:t>
      </w:r>
      <w:r w:rsidRPr="001D7AAC">
        <w:rPr>
          <w:sz w:val="24"/>
          <w:szCs w:val="24"/>
        </w:rPr>
        <w:t>химического</w:t>
      </w:r>
      <w:r w:rsidRPr="001D7AAC">
        <w:rPr>
          <w:spacing w:val="37"/>
          <w:sz w:val="24"/>
          <w:szCs w:val="24"/>
        </w:rPr>
        <w:t xml:space="preserve"> </w:t>
      </w:r>
      <w:r w:rsidRPr="001D7AAC">
        <w:rPr>
          <w:sz w:val="24"/>
          <w:szCs w:val="24"/>
        </w:rPr>
        <w:t>образования.</w:t>
      </w:r>
      <w:r w:rsidRPr="001D7AAC">
        <w:rPr>
          <w:spacing w:val="56"/>
          <w:w w:val="150"/>
          <w:sz w:val="24"/>
          <w:szCs w:val="24"/>
        </w:rPr>
        <w:t xml:space="preserve">  </w:t>
      </w:r>
      <w:r w:rsidRPr="001D7AAC">
        <w:rPr>
          <w:sz w:val="24"/>
          <w:szCs w:val="24"/>
        </w:rPr>
        <w:t>В</w:t>
      </w:r>
      <w:r w:rsidRPr="001D7AAC">
        <w:rPr>
          <w:spacing w:val="35"/>
          <w:sz w:val="24"/>
          <w:szCs w:val="24"/>
        </w:rPr>
        <w:t xml:space="preserve"> </w:t>
      </w:r>
      <w:r w:rsidRPr="001D7AAC">
        <w:rPr>
          <w:sz w:val="24"/>
          <w:szCs w:val="24"/>
        </w:rPr>
        <w:t>плане</w:t>
      </w:r>
      <w:r w:rsidRPr="001D7AAC">
        <w:rPr>
          <w:spacing w:val="37"/>
          <w:sz w:val="24"/>
          <w:szCs w:val="24"/>
        </w:rPr>
        <w:t xml:space="preserve"> </w:t>
      </w:r>
      <w:r w:rsidRPr="001D7AAC">
        <w:rPr>
          <w:sz w:val="24"/>
          <w:szCs w:val="24"/>
        </w:rPr>
        <w:t>социализации</w:t>
      </w:r>
      <w:r w:rsidRPr="001D7AAC">
        <w:rPr>
          <w:spacing w:val="36"/>
          <w:sz w:val="24"/>
          <w:szCs w:val="24"/>
        </w:rPr>
        <w:t xml:space="preserve"> </w:t>
      </w:r>
      <w:r w:rsidRPr="001D7AAC">
        <w:rPr>
          <w:sz w:val="24"/>
          <w:szCs w:val="24"/>
        </w:rPr>
        <w:t>оно</w:t>
      </w:r>
      <w:r w:rsidRPr="001D7AAC">
        <w:rPr>
          <w:spacing w:val="35"/>
          <w:sz w:val="24"/>
          <w:szCs w:val="24"/>
        </w:rPr>
        <w:t xml:space="preserve"> </w:t>
      </w:r>
      <w:r w:rsidRPr="001D7AAC">
        <w:rPr>
          <w:spacing w:val="-2"/>
          <w:sz w:val="24"/>
          <w:szCs w:val="24"/>
        </w:rPr>
        <w:t>является</w:t>
      </w:r>
    </w:p>
    <w:p w14:paraId="691A8C31" w14:textId="77777777" w:rsidR="00566F6F" w:rsidRPr="001D7AAC" w:rsidRDefault="001D7AAC" w:rsidP="00F4106E">
      <w:pPr>
        <w:pStyle w:val="a3"/>
        <w:tabs>
          <w:tab w:val="left" w:pos="1478"/>
          <w:tab w:val="left" w:pos="1933"/>
          <w:tab w:val="left" w:pos="2489"/>
          <w:tab w:val="left" w:pos="2944"/>
          <w:tab w:val="left" w:pos="3600"/>
          <w:tab w:val="left" w:pos="3655"/>
          <w:tab w:val="left" w:pos="3968"/>
          <w:tab w:val="left" w:pos="4492"/>
          <w:tab w:val="left" w:pos="4858"/>
          <w:tab w:val="left" w:pos="5664"/>
          <w:tab w:val="left" w:pos="5924"/>
          <w:tab w:val="left" w:pos="6022"/>
          <w:tab w:val="left" w:pos="7011"/>
          <w:tab w:val="left" w:pos="7295"/>
          <w:tab w:val="left" w:pos="7674"/>
          <w:tab w:val="left" w:pos="8442"/>
          <w:tab w:val="left" w:pos="8495"/>
          <w:tab w:val="left" w:pos="8892"/>
          <w:tab w:val="left" w:pos="9044"/>
          <w:tab w:val="left" w:pos="9088"/>
          <w:tab w:val="left" w:pos="10161"/>
        </w:tabs>
        <w:spacing w:before="68"/>
        <w:ind w:right="128" w:firstLine="0"/>
        <w:rPr>
          <w:sz w:val="24"/>
          <w:szCs w:val="24"/>
        </w:rPr>
      </w:pPr>
      <w:r w:rsidRPr="001D7AAC">
        <w:rPr>
          <w:sz w:val="24"/>
          <w:szCs w:val="24"/>
        </w:rPr>
        <w:t>одним из условий формирования интеллекта личности и гармоничного её</w:t>
      </w:r>
      <w:r w:rsidRPr="001D7AAC">
        <w:rPr>
          <w:spacing w:val="80"/>
          <w:sz w:val="24"/>
          <w:szCs w:val="24"/>
        </w:rPr>
        <w:t xml:space="preserve"> </w:t>
      </w:r>
      <w:r w:rsidRPr="001D7AAC">
        <w:rPr>
          <w:sz w:val="24"/>
          <w:szCs w:val="24"/>
        </w:rPr>
        <w:t>развития. Современному</w:t>
      </w:r>
      <w:r w:rsidRPr="001D7AAC">
        <w:rPr>
          <w:spacing w:val="40"/>
          <w:sz w:val="24"/>
          <w:szCs w:val="24"/>
        </w:rPr>
        <w:t xml:space="preserve"> </w:t>
      </w:r>
      <w:r w:rsidRPr="001D7AAC">
        <w:rPr>
          <w:sz w:val="24"/>
          <w:szCs w:val="24"/>
        </w:rPr>
        <w:t>человеку</w:t>
      </w:r>
      <w:r w:rsidRPr="001D7AAC">
        <w:rPr>
          <w:spacing w:val="40"/>
          <w:sz w:val="24"/>
          <w:szCs w:val="24"/>
        </w:rPr>
        <w:t xml:space="preserve"> </w:t>
      </w:r>
      <w:r w:rsidRPr="001D7AAC">
        <w:rPr>
          <w:sz w:val="24"/>
          <w:szCs w:val="24"/>
        </w:rPr>
        <w:t>химические</w:t>
      </w:r>
      <w:r w:rsidRPr="001D7AAC">
        <w:rPr>
          <w:spacing w:val="40"/>
          <w:sz w:val="24"/>
          <w:szCs w:val="24"/>
        </w:rPr>
        <w:t xml:space="preserve"> </w:t>
      </w:r>
      <w:r w:rsidRPr="001D7AAC">
        <w:rPr>
          <w:sz w:val="24"/>
          <w:szCs w:val="24"/>
        </w:rPr>
        <w:t>знания</w:t>
      </w:r>
      <w:r w:rsidRPr="001D7AAC">
        <w:rPr>
          <w:spacing w:val="40"/>
          <w:sz w:val="24"/>
          <w:szCs w:val="24"/>
        </w:rPr>
        <w:t xml:space="preserve"> </w:t>
      </w:r>
      <w:r w:rsidRPr="001D7AAC">
        <w:rPr>
          <w:sz w:val="24"/>
          <w:szCs w:val="24"/>
        </w:rPr>
        <w:t>необходимы</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 xml:space="preserve">приобретения </w:t>
      </w:r>
      <w:r w:rsidRPr="001D7AAC">
        <w:rPr>
          <w:spacing w:val="-2"/>
          <w:sz w:val="24"/>
          <w:szCs w:val="24"/>
        </w:rPr>
        <w:t>общекультурного</w:t>
      </w:r>
      <w:r w:rsidRPr="001D7AAC">
        <w:rPr>
          <w:sz w:val="24"/>
          <w:szCs w:val="24"/>
        </w:rPr>
        <w:tab/>
      </w:r>
      <w:r w:rsidRPr="001D7AAC">
        <w:rPr>
          <w:spacing w:val="-2"/>
          <w:sz w:val="24"/>
          <w:szCs w:val="24"/>
        </w:rPr>
        <w:t>уровня,</w:t>
      </w:r>
      <w:r w:rsidRPr="001D7AAC">
        <w:rPr>
          <w:sz w:val="24"/>
          <w:szCs w:val="24"/>
        </w:rPr>
        <w:tab/>
      </w:r>
      <w:r w:rsidRPr="001D7AAC">
        <w:rPr>
          <w:sz w:val="24"/>
          <w:szCs w:val="24"/>
        </w:rPr>
        <w:tab/>
      </w:r>
      <w:r w:rsidRPr="001D7AAC">
        <w:rPr>
          <w:spacing w:val="-2"/>
          <w:sz w:val="24"/>
          <w:szCs w:val="24"/>
        </w:rPr>
        <w:t>позволяющего</w:t>
      </w:r>
      <w:r w:rsidRPr="001D7AAC">
        <w:rPr>
          <w:sz w:val="24"/>
          <w:szCs w:val="24"/>
        </w:rPr>
        <w:tab/>
      </w:r>
      <w:r w:rsidRPr="001D7AAC">
        <w:rPr>
          <w:spacing w:val="-2"/>
          <w:sz w:val="24"/>
          <w:szCs w:val="24"/>
        </w:rPr>
        <w:t>уверенно</w:t>
      </w:r>
      <w:r w:rsidRPr="001D7AAC">
        <w:rPr>
          <w:sz w:val="24"/>
          <w:szCs w:val="24"/>
        </w:rPr>
        <w:tab/>
      </w:r>
      <w:r w:rsidRPr="001D7AAC">
        <w:rPr>
          <w:spacing w:val="-54"/>
          <w:sz w:val="24"/>
          <w:szCs w:val="24"/>
        </w:rPr>
        <w:t xml:space="preserve"> </w:t>
      </w:r>
      <w:r w:rsidRPr="001D7AAC">
        <w:rPr>
          <w:sz w:val="24"/>
          <w:szCs w:val="24"/>
        </w:rPr>
        <w:t>трудиться</w:t>
      </w:r>
      <w:r w:rsidRPr="001D7AAC">
        <w:rPr>
          <w:sz w:val="24"/>
          <w:szCs w:val="24"/>
        </w:rPr>
        <w:tab/>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социуме</w:t>
      </w:r>
      <w:r w:rsidRPr="001D7AAC">
        <w:rPr>
          <w:sz w:val="24"/>
          <w:szCs w:val="24"/>
        </w:rPr>
        <w:tab/>
      </w:r>
      <w:r w:rsidRPr="001D7AAC">
        <w:rPr>
          <w:spacing w:val="-10"/>
          <w:sz w:val="24"/>
          <w:szCs w:val="24"/>
        </w:rPr>
        <w:t xml:space="preserve">и </w:t>
      </w:r>
      <w:r w:rsidRPr="001D7AAC">
        <w:rPr>
          <w:spacing w:val="-2"/>
          <w:sz w:val="24"/>
          <w:szCs w:val="24"/>
        </w:rPr>
        <w:t>ответственно</w:t>
      </w:r>
      <w:r w:rsidRPr="001D7AAC">
        <w:rPr>
          <w:sz w:val="24"/>
          <w:szCs w:val="24"/>
        </w:rPr>
        <w:tab/>
      </w:r>
      <w:r w:rsidRPr="001D7AAC">
        <w:rPr>
          <w:spacing w:val="-2"/>
          <w:sz w:val="24"/>
          <w:szCs w:val="24"/>
        </w:rPr>
        <w:t>участвовать</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многообразной</w:t>
      </w:r>
      <w:r w:rsidRPr="001D7AAC">
        <w:rPr>
          <w:sz w:val="24"/>
          <w:szCs w:val="24"/>
        </w:rPr>
        <w:tab/>
      </w:r>
      <w:r w:rsidRPr="001D7AAC">
        <w:rPr>
          <w:sz w:val="24"/>
          <w:szCs w:val="24"/>
        </w:rPr>
        <w:tab/>
      </w:r>
      <w:r w:rsidRPr="001D7AAC">
        <w:rPr>
          <w:spacing w:val="-2"/>
          <w:sz w:val="24"/>
          <w:szCs w:val="24"/>
        </w:rPr>
        <w:t>жизни</w:t>
      </w:r>
      <w:r w:rsidRPr="001D7AAC">
        <w:rPr>
          <w:sz w:val="24"/>
          <w:szCs w:val="24"/>
        </w:rPr>
        <w:tab/>
      </w:r>
      <w:r w:rsidRPr="001D7AAC">
        <w:rPr>
          <w:spacing w:val="-2"/>
          <w:sz w:val="24"/>
          <w:szCs w:val="24"/>
        </w:rPr>
        <w:t>общества,</w:t>
      </w:r>
      <w:r w:rsidRPr="001D7AAC">
        <w:rPr>
          <w:sz w:val="24"/>
          <w:szCs w:val="24"/>
        </w:rPr>
        <w:tab/>
      </w:r>
      <w:r w:rsidRPr="001D7AAC">
        <w:rPr>
          <w:spacing w:val="-4"/>
          <w:sz w:val="24"/>
          <w:szCs w:val="24"/>
        </w:rPr>
        <w:t>для</w:t>
      </w:r>
      <w:r w:rsidRPr="001D7AAC">
        <w:rPr>
          <w:sz w:val="24"/>
          <w:szCs w:val="24"/>
        </w:rPr>
        <w:tab/>
      </w:r>
      <w:r w:rsidRPr="001D7AAC">
        <w:rPr>
          <w:sz w:val="24"/>
          <w:szCs w:val="24"/>
        </w:rPr>
        <w:tab/>
      </w:r>
      <w:r w:rsidRPr="001D7AAC">
        <w:rPr>
          <w:sz w:val="24"/>
          <w:szCs w:val="24"/>
        </w:rPr>
        <w:tab/>
      </w:r>
      <w:r w:rsidRPr="001D7AAC">
        <w:rPr>
          <w:spacing w:val="-2"/>
          <w:sz w:val="24"/>
          <w:szCs w:val="24"/>
        </w:rPr>
        <w:t>осознания важности</w:t>
      </w:r>
      <w:r w:rsidRPr="001D7AAC">
        <w:rPr>
          <w:sz w:val="24"/>
          <w:szCs w:val="24"/>
        </w:rPr>
        <w:tab/>
      </w:r>
      <w:r w:rsidRPr="001D7AAC">
        <w:rPr>
          <w:spacing w:val="-2"/>
          <w:sz w:val="24"/>
          <w:szCs w:val="24"/>
        </w:rPr>
        <w:t>разумного</w:t>
      </w:r>
      <w:r w:rsidRPr="001D7AAC">
        <w:rPr>
          <w:sz w:val="24"/>
          <w:szCs w:val="24"/>
        </w:rPr>
        <w:tab/>
      </w:r>
      <w:r w:rsidRPr="001D7AAC">
        <w:rPr>
          <w:spacing w:val="-2"/>
          <w:sz w:val="24"/>
          <w:szCs w:val="24"/>
        </w:rPr>
        <w:t>отношения</w:t>
      </w:r>
      <w:r w:rsidRPr="001D7AAC">
        <w:rPr>
          <w:sz w:val="24"/>
          <w:szCs w:val="24"/>
        </w:rPr>
        <w:tab/>
      </w:r>
      <w:r w:rsidRPr="001D7AAC">
        <w:rPr>
          <w:spacing w:val="-10"/>
          <w:sz w:val="24"/>
          <w:szCs w:val="24"/>
        </w:rPr>
        <w:t>к</w:t>
      </w:r>
      <w:r w:rsidRPr="001D7AAC">
        <w:rPr>
          <w:sz w:val="24"/>
          <w:szCs w:val="24"/>
        </w:rPr>
        <w:tab/>
      </w:r>
      <w:r w:rsidRPr="001D7AAC">
        <w:rPr>
          <w:spacing w:val="-2"/>
          <w:sz w:val="24"/>
          <w:szCs w:val="24"/>
        </w:rPr>
        <w:t>своему</w:t>
      </w:r>
      <w:r w:rsidRPr="001D7AAC">
        <w:rPr>
          <w:sz w:val="24"/>
          <w:szCs w:val="24"/>
        </w:rPr>
        <w:tab/>
      </w:r>
      <w:r w:rsidRPr="001D7AAC">
        <w:rPr>
          <w:spacing w:val="-2"/>
          <w:sz w:val="24"/>
          <w:szCs w:val="24"/>
        </w:rPr>
        <w:t>здоровью</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здоровью</w:t>
      </w:r>
      <w:r w:rsidRPr="001D7AAC">
        <w:rPr>
          <w:sz w:val="24"/>
          <w:szCs w:val="24"/>
        </w:rPr>
        <w:tab/>
      </w:r>
      <w:r w:rsidRPr="001D7AAC">
        <w:rPr>
          <w:sz w:val="24"/>
          <w:szCs w:val="24"/>
        </w:rPr>
        <w:tab/>
      </w:r>
      <w:r w:rsidRPr="001D7AAC">
        <w:rPr>
          <w:spacing w:val="-2"/>
          <w:sz w:val="24"/>
          <w:szCs w:val="24"/>
        </w:rPr>
        <w:t>других,</w:t>
      </w:r>
      <w:r w:rsidRPr="001D7AAC">
        <w:rPr>
          <w:sz w:val="24"/>
          <w:szCs w:val="24"/>
        </w:rPr>
        <w:tab/>
      </w:r>
      <w:r w:rsidRPr="001D7AAC">
        <w:rPr>
          <w:spacing w:val="-61"/>
          <w:sz w:val="24"/>
          <w:szCs w:val="24"/>
        </w:rPr>
        <w:t xml:space="preserve"> </w:t>
      </w:r>
      <w:r w:rsidRPr="001D7AAC">
        <w:rPr>
          <w:spacing w:val="-2"/>
          <w:sz w:val="24"/>
          <w:szCs w:val="24"/>
        </w:rPr>
        <w:t xml:space="preserve">к </w:t>
      </w:r>
      <w:r w:rsidRPr="001D7AAC">
        <w:rPr>
          <w:sz w:val="24"/>
          <w:szCs w:val="24"/>
        </w:rPr>
        <w:t>окружающей</w:t>
      </w:r>
      <w:r w:rsidRPr="001D7AAC">
        <w:rPr>
          <w:spacing w:val="78"/>
          <w:w w:val="150"/>
          <w:sz w:val="24"/>
          <w:szCs w:val="24"/>
        </w:rPr>
        <w:t xml:space="preserve"> </w:t>
      </w:r>
      <w:r w:rsidRPr="001D7AAC">
        <w:rPr>
          <w:sz w:val="24"/>
          <w:szCs w:val="24"/>
        </w:rPr>
        <w:t>природной</w:t>
      </w:r>
      <w:r w:rsidRPr="001D7AAC">
        <w:rPr>
          <w:spacing w:val="77"/>
          <w:w w:val="150"/>
          <w:sz w:val="24"/>
          <w:szCs w:val="24"/>
        </w:rPr>
        <w:t xml:space="preserve"> </w:t>
      </w:r>
      <w:r w:rsidRPr="001D7AAC">
        <w:rPr>
          <w:sz w:val="24"/>
          <w:szCs w:val="24"/>
        </w:rPr>
        <w:t>среде,</w:t>
      </w:r>
      <w:r w:rsidRPr="001D7AAC">
        <w:rPr>
          <w:spacing w:val="76"/>
          <w:w w:val="150"/>
          <w:sz w:val="24"/>
          <w:szCs w:val="24"/>
        </w:rPr>
        <w:t xml:space="preserve"> </w:t>
      </w:r>
      <w:r w:rsidRPr="001D7AAC">
        <w:rPr>
          <w:sz w:val="24"/>
          <w:szCs w:val="24"/>
        </w:rPr>
        <w:t>для</w:t>
      </w:r>
      <w:r w:rsidRPr="001D7AAC">
        <w:rPr>
          <w:spacing w:val="77"/>
          <w:w w:val="150"/>
          <w:sz w:val="24"/>
          <w:szCs w:val="24"/>
        </w:rPr>
        <w:t xml:space="preserve"> </w:t>
      </w:r>
      <w:r w:rsidRPr="001D7AAC">
        <w:rPr>
          <w:sz w:val="24"/>
          <w:szCs w:val="24"/>
        </w:rPr>
        <w:t>грамотного</w:t>
      </w:r>
      <w:r w:rsidRPr="001D7AAC">
        <w:rPr>
          <w:spacing w:val="77"/>
          <w:w w:val="150"/>
          <w:sz w:val="24"/>
          <w:szCs w:val="24"/>
        </w:rPr>
        <w:t xml:space="preserve"> </w:t>
      </w:r>
      <w:r w:rsidRPr="001D7AAC">
        <w:rPr>
          <w:sz w:val="24"/>
          <w:szCs w:val="24"/>
        </w:rPr>
        <w:t>поведения</w:t>
      </w:r>
      <w:r w:rsidRPr="001D7AAC">
        <w:rPr>
          <w:spacing w:val="76"/>
          <w:w w:val="150"/>
          <w:sz w:val="24"/>
          <w:szCs w:val="24"/>
        </w:rPr>
        <w:t xml:space="preserve"> </w:t>
      </w:r>
      <w:r w:rsidRPr="001D7AAC">
        <w:rPr>
          <w:sz w:val="24"/>
          <w:szCs w:val="24"/>
        </w:rPr>
        <w:t>при</w:t>
      </w:r>
      <w:r w:rsidRPr="001D7AAC">
        <w:rPr>
          <w:spacing w:val="77"/>
          <w:w w:val="150"/>
          <w:sz w:val="24"/>
          <w:szCs w:val="24"/>
        </w:rPr>
        <w:t xml:space="preserve"> </w:t>
      </w:r>
      <w:r w:rsidRPr="001D7AAC">
        <w:rPr>
          <w:spacing w:val="-2"/>
          <w:sz w:val="24"/>
          <w:szCs w:val="24"/>
        </w:rPr>
        <w:t>использовании</w:t>
      </w:r>
    </w:p>
    <w:p w14:paraId="3A812DB6" w14:textId="77777777" w:rsidR="00566F6F" w:rsidRPr="001D7AAC" w:rsidRDefault="001D7AAC">
      <w:pPr>
        <w:pStyle w:val="a3"/>
        <w:spacing w:line="321" w:lineRule="exact"/>
        <w:ind w:firstLine="0"/>
        <w:rPr>
          <w:sz w:val="24"/>
          <w:szCs w:val="24"/>
        </w:rPr>
      </w:pPr>
      <w:r w:rsidRPr="001D7AAC">
        <w:rPr>
          <w:sz w:val="24"/>
          <w:szCs w:val="24"/>
        </w:rPr>
        <w:t>различных</w:t>
      </w:r>
      <w:r w:rsidRPr="001D7AAC">
        <w:rPr>
          <w:spacing w:val="-13"/>
          <w:sz w:val="24"/>
          <w:szCs w:val="24"/>
        </w:rPr>
        <w:t xml:space="preserve"> </w:t>
      </w:r>
      <w:r w:rsidRPr="001D7AAC">
        <w:rPr>
          <w:sz w:val="24"/>
          <w:szCs w:val="24"/>
        </w:rPr>
        <w:t>материалов</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z w:val="24"/>
          <w:szCs w:val="24"/>
        </w:rPr>
        <w:t>химических</w:t>
      </w:r>
      <w:r w:rsidRPr="001D7AAC">
        <w:rPr>
          <w:spacing w:val="-12"/>
          <w:sz w:val="24"/>
          <w:szCs w:val="24"/>
        </w:rPr>
        <w:t xml:space="preserve"> </w:t>
      </w:r>
      <w:r w:rsidRPr="001D7AAC">
        <w:rPr>
          <w:sz w:val="24"/>
          <w:szCs w:val="24"/>
        </w:rPr>
        <w:t>веществ</w:t>
      </w:r>
      <w:r w:rsidRPr="001D7AAC">
        <w:rPr>
          <w:spacing w:val="-12"/>
          <w:sz w:val="24"/>
          <w:szCs w:val="24"/>
        </w:rPr>
        <w:t xml:space="preserve"> </w:t>
      </w:r>
      <w:r w:rsidRPr="001D7AAC">
        <w:rPr>
          <w:sz w:val="24"/>
          <w:szCs w:val="24"/>
        </w:rPr>
        <w:t>в</w:t>
      </w:r>
      <w:r w:rsidRPr="001D7AAC">
        <w:rPr>
          <w:spacing w:val="-13"/>
          <w:sz w:val="24"/>
          <w:szCs w:val="24"/>
        </w:rPr>
        <w:t xml:space="preserve"> </w:t>
      </w:r>
      <w:r w:rsidRPr="001D7AAC">
        <w:rPr>
          <w:sz w:val="24"/>
          <w:szCs w:val="24"/>
        </w:rPr>
        <w:t>повседневной</w:t>
      </w:r>
      <w:r w:rsidRPr="001D7AAC">
        <w:rPr>
          <w:spacing w:val="-13"/>
          <w:sz w:val="24"/>
          <w:szCs w:val="24"/>
        </w:rPr>
        <w:t xml:space="preserve"> </w:t>
      </w:r>
      <w:r w:rsidRPr="001D7AAC">
        <w:rPr>
          <w:spacing w:val="-2"/>
          <w:sz w:val="24"/>
          <w:szCs w:val="24"/>
        </w:rPr>
        <w:t>жизни.</w:t>
      </w:r>
    </w:p>
    <w:p w14:paraId="08C366E7" w14:textId="77777777" w:rsidR="00566F6F" w:rsidRPr="001D7AAC" w:rsidRDefault="001D7AAC">
      <w:pPr>
        <w:pStyle w:val="a3"/>
        <w:spacing w:before="1"/>
        <w:ind w:right="125"/>
        <w:rPr>
          <w:sz w:val="24"/>
          <w:szCs w:val="24"/>
        </w:rPr>
      </w:pPr>
      <w:r w:rsidRPr="001D7AAC">
        <w:rPr>
          <w:sz w:val="24"/>
          <w:szCs w:val="24"/>
        </w:rPr>
        <w:t>Химическое образование в основной школе является базовым по</w:t>
      </w:r>
      <w:r w:rsidRPr="001D7AAC">
        <w:rPr>
          <w:spacing w:val="-1"/>
          <w:sz w:val="24"/>
          <w:szCs w:val="24"/>
        </w:rPr>
        <w:t xml:space="preserve"> </w:t>
      </w:r>
      <w:r w:rsidRPr="001D7AAC">
        <w:rPr>
          <w:sz w:val="24"/>
          <w:szCs w:val="24"/>
        </w:rPr>
        <w:t>отношению</w:t>
      </w:r>
      <w:r w:rsidRPr="001D7AAC">
        <w:rPr>
          <w:spacing w:val="-6"/>
          <w:sz w:val="24"/>
          <w:szCs w:val="24"/>
        </w:rPr>
        <w:t xml:space="preserve"> </w:t>
      </w:r>
      <w:r w:rsidRPr="001D7AAC">
        <w:rPr>
          <w:sz w:val="24"/>
          <w:szCs w:val="24"/>
        </w:rPr>
        <w:t>к системе</w:t>
      </w:r>
      <w:r w:rsidRPr="001D7AAC">
        <w:rPr>
          <w:spacing w:val="-9"/>
          <w:sz w:val="24"/>
          <w:szCs w:val="24"/>
        </w:rPr>
        <w:t xml:space="preserve"> </w:t>
      </w:r>
      <w:r w:rsidRPr="001D7AAC">
        <w:rPr>
          <w:sz w:val="24"/>
          <w:szCs w:val="24"/>
        </w:rPr>
        <w:t>общего</w:t>
      </w:r>
      <w:r w:rsidRPr="001D7AAC">
        <w:rPr>
          <w:spacing w:val="-9"/>
          <w:sz w:val="24"/>
          <w:szCs w:val="24"/>
        </w:rPr>
        <w:t xml:space="preserve"> </w:t>
      </w:r>
      <w:r w:rsidRPr="001D7AAC">
        <w:rPr>
          <w:sz w:val="24"/>
          <w:szCs w:val="24"/>
        </w:rPr>
        <w:t>химического</w:t>
      </w:r>
      <w:r w:rsidRPr="001D7AAC">
        <w:rPr>
          <w:spacing w:val="-8"/>
          <w:sz w:val="24"/>
          <w:szCs w:val="24"/>
        </w:rPr>
        <w:t xml:space="preserve"> </w:t>
      </w:r>
      <w:r w:rsidRPr="001D7AAC">
        <w:rPr>
          <w:sz w:val="24"/>
          <w:szCs w:val="24"/>
        </w:rPr>
        <w:t>образования.</w:t>
      </w:r>
      <w:r w:rsidRPr="001D7AAC">
        <w:rPr>
          <w:spacing w:val="-8"/>
          <w:sz w:val="24"/>
          <w:szCs w:val="24"/>
        </w:rPr>
        <w:t xml:space="preserve"> </w:t>
      </w:r>
      <w:r w:rsidRPr="001D7AAC">
        <w:rPr>
          <w:sz w:val="24"/>
          <w:szCs w:val="24"/>
        </w:rPr>
        <w:t>Поэтому</w:t>
      </w:r>
      <w:r w:rsidRPr="001D7AAC">
        <w:rPr>
          <w:spacing w:val="-2"/>
          <w:sz w:val="24"/>
          <w:szCs w:val="24"/>
        </w:rPr>
        <w:t xml:space="preserve"> </w:t>
      </w:r>
      <w:r w:rsidRPr="001D7AAC">
        <w:rPr>
          <w:sz w:val="24"/>
          <w:szCs w:val="24"/>
        </w:rPr>
        <w:t>на</w:t>
      </w:r>
      <w:r w:rsidRPr="001D7AAC">
        <w:rPr>
          <w:spacing w:val="-2"/>
          <w:sz w:val="24"/>
          <w:szCs w:val="24"/>
        </w:rPr>
        <w:t xml:space="preserve"> </w:t>
      </w:r>
      <w:r w:rsidRPr="001D7AAC">
        <w:rPr>
          <w:sz w:val="24"/>
          <w:szCs w:val="24"/>
        </w:rPr>
        <w:t>соответствующем</w:t>
      </w:r>
      <w:r w:rsidRPr="001D7AAC">
        <w:rPr>
          <w:spacing w:val="-1"/>
          <w:sz w:val="24"/>
          <w:szCs w:val="24"/>
        </w:rPr>
        <w:t xml:space="preserve"> </w:t>
      </w:r>
      <w:r w:rsidRPr="001D7AAC">
        <w:rPr>
          <w:sz w:val="24"/>
          <w:szCs w:val="24"/>
        </w:rPr>
        <w:t>ему</w:t>
      </w:r>
      <w:r w:rsidRPr="001D7AAC">
        <w:rPr>
          <w:spacing w:val="-1"/>
          <w:sz w:val="24"/>
          <w:szCs w:val="24"/>
        </w:rPr>
        <w:t xml:space="preserve"> </w:t>
      </w:r>
      <w:r w:rsidRPr="001D7AAC">
        <w:rPr>
          <w:sz w:val="24"/>
          <w:szCs w:val="24"/>
        </w:rPr>
        <w:t>уровне оно реализует присущие общему химическому образованию ключевые ценности, которые</w:t>
      </w:r>
      <w:r w:rsidRPr="001D7AAC">
        <w:rPr>
          <w:spacing w:val="-1"/>
          <w:sz w:val="24"/>
          <w:szCs w:val="24"/>
        </w:rPr>
        <w:t xml:space="preserve"> </w:t>
      </w:r>
      <w:r w:rsidRPr="001D7AAC">
        <w:rPr>
          <w:sz w:val="24"/>
          <w:szCs w:val="24"/>
        </w:rPr>
        <w:t>отражают государственные,</w:t>
      </w:r>
      <w:r w:rsidRPr="001D7AAC">
        <w:rPr>
          <w:spacing w:val="-1"/>
          <w:sz w:val="24"/>
          <w:szCs w:val="24"/>
        </w:rPr>
        <w:t xml:space="preserve"> </w:t>
      </w:r>
      <w:r w:rsidRPr="001D7AAC">
        <w:rPr>
          <w:sz w:val="24"/>
          <w:szCs w:val="24"/>
        </w:rPr>
        <w:t>общественные</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индивидуальные</w:t>
      </w:r>
      <w:r w:rsidRPr="001D7AAC">
        <w:rPr>
          <w:spacing w:val="-1"/>
          <w:sz w:val="24"/>
          <w:szCs w:val="24"/>
        </w:rPr>
        <w:t xml:space="preserve"> </w:t>
      </w:r>
      <w:r w:rsidRPr="001D7AAC">
        <w:rPr>
          <w:sz w:val="24"/>
          <w:szCs w:val="24"/>
        </w:rPr>
        <w:t>потребности. Этим определяется сущность общей стратегии обучения, воспитания и развития обучающихся средствами учебного предмета «Химия».</w:t>
      </w:r>
    </w:p>
    <w:p w14:paraId="4B4F5FD8" w14:textId="77777777" w:rsidR="00566F6F" w:rsidRPr="001D7AAC" w:rsidRDefault="001D7AAC">
      <w:pPr>
        <w:pStyle w:val="a3"/>
        <w:ind w:right="123"/>
        <w:rPr>
          <w:sz w:val="24"/>
          <w:szCs w:val="24"/>
        </w:rPr>
      </w:pPr>
      <w:r w:rsidRPr="001D7AAC">
        <w:rPr>
          <w:sz w:val="24"/>
          <w:szCs w:val="24"/>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w:t>
      </w:r>
      <w:r w:rsidRPr="001D7AAC">
        <w:rPr>
          <w:spacing w:val="40"/>
          <w:sz w:val="24"/>
          <w:szCs w:val="24"/>
        </w:rPr>
        <w:t xml:space="preserve"> </w:t>
      </w:r>
      <w:r w:rsidRPr="001D7AAC">
        <w:rPr>
          <w:sz w:val="24"/>
          <w:szCs w:val="24"/>
        </w:rPr>
        <w:t>способностей</w:t>
      </w:r>
      <w:r w:rsidRPr="001D7AAC">
        <w:rPr>
          <w:spacing w:val="80"/>
          <w:sz w:val="24"/>
          <w:szCs w:val="24"/>
        </w:rPr>
        <w:t xml:space="preserve"> </w:t>
      </w:r>
      <w:r w:rsidRPr="001D7AAC">
        <w:rPr>
          <w:sz w:val="24"/>
          <w:szCs w:val="24"/>
        </w:rPr>
        <w:t>подростков, навыков их самостоятельной учебной деятельности, экспериментальных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исследовательских</w:t>
      </w:r>
      <w:r w:rsidRPr="001D7AAC">
        <w:rPr>
          <w:spacing w:val="40"/>
          <w:sz w:val="24"/>
          <w:szCs w:val="24"/>
        </w:rPr>
        <w:t xml:space="preserve"> </w:t>
      </w:r>
      <w:r w:rsidRPr="001D7AAC">
        <w:rPr>
          <w:sz w:val="24"/>
          <w:szCs w:val="24"/>
        </w:rPr>
        <w:t>умений,</w:t>
      </w:r>
      <w:r w:rsidRPr="001D7AAC">
        <w:rPr>
          <w:spacing w:val="40"/>
          <w:sz w:val="24"/>
          <w:szCs w:val="24"/>
        </w:rPr>
        <w:t xml:space="preserve"> </w:t>
      </w:r>
      <w:r w:rsidRPr="001D7AAC">
        <w:rPr>
          <w:sz w:val="24"/>
          <w:szCs w:val="24"/>
        </w:rPr>
        <w:t>необходимых</w:t>
      </w:r>
      <w:r w:rsidRPr="001D7AAC">
        <w:rPr>
          <w:spacing w:val="40"/>
          <w:sz w:val="24"/>
          <w:szCs w:val="24"/>
        </w:rPr>
        <w:t xml:space="preserve"> </w:t>
      </w:r>
      <w:r w:rsidRPr="001D7AAC">
        <w:rPr>
          <w:sz w:val="24"/>
          <w:szCs w:val="24"/>
        </w:rPr>
        <w:t>как</w:t>
      </w:r>
      <w:r w:rsidRPr="001D7AAC">
        <w:rPr>
          <w:spacing w:val="40"/>
          <w:sz w:val="24"/>
          <w:szCs w:val="24"/>
        </w:rPr>
        <w:t xml:space="preserve"> </w:t>
      </w:r>
      <w:r w:rsidRPr="001D7AAC">
        <w:rPr>
          <w:sz w:val="24"/>
          <w:szCs w:val="24"/>
        </w:rPr>
        <w:t>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w:t>
      </w:r>
      <w:r w:rsidRPr="001D7AAC">
        <w:rPr>
          <w:spacing w:val="40"/>
          <w:sz w:val="24"/>
          <w:szCs w:val="24"/>
        </w:rPr>
        <w:t xml:space="preserve"> </w:t>
      </w:r>
      <w:r w:rsidRPr="001D7AAC">
        <w:rPr>
          <w:sz w:val="24"/>
          <w:szCs w:val="24"/>
        </w:rPr>
        <w:t>школьников.</w:t>
      </w:r>
    </w:p>
    <w:p w14:paraId="3F1CB696" w14:textId="77777777" w:rsidR="00566F6F" w:rsidRPr="001D7AAC" w:rsidRDefault="001D7AAC">
      <w:pPr>
        <w:pStyle w:val="a3"/>
        <w:ind w:right="127"/>
        <w:rPr>
          <w:sz w:val="24"/>
          <w:szCs w:val="24"/>
        </w:rPr>
      </w:pPr>
      <w:r w:rsidRPr="001D7AAC">
        <w:rPr>
          <w:sz w:val="24"/>
          <w:szCs w:val="24"/>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4B957F85" w14:textId="77777777" w:rsidR="00566F6F" w:rsidRPr="001D7AAC" w:rsidRDefault="001D7AAC">
      <w:pPr>
        <w:pStyle w:val="a3"/>
        <w:ind w:right="130"/>
        <w:rPr>
          <w:sz w:val="24"/>
          <w:szCs w:val="24"/>
        </w:rPr>
      </w:pPr>
      <w:r w:rsidRPr="001D7AAC">
        <w:rPr>
          <w:sz w:val="24"/>
          <w:szCs w:val="24"/>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4149E1CA" w14:textId="77777777" w:rsidR="00566F6F" w:rsidRPr="001D7AAC" w:rsidRDefault="001D7AAC">
      <w:pPr>
        <w:pStyle w:val="a3"/>
        <w:ind w:right="122"/>
        <w:rPr>
          <w:sz w:val="24"/>
          <w:szCs w:val="24"/>
        </w:rPr>
      </w:pPr>
      <w:r w:rsidRPr="001D7AAC">
        <w:rPr>
          <w:sz w:val="24"/>
          <w:szCs w:val="24"/>
        </w:rPr>
        <w:t>Структура</w:t>
      </w:r>
      <w:r w:rsidRPr="001D7AAC">
        <w:rPr>
          <w:spacing w:val="-18"/>
          <w:sz w:val="24"/>
          <w:szCs w:val="24"/>
        </w:rPr>
        <w:t xml:space="preserve"> </w:t>
      </w:r>
      <w:r w:rsidRPr="001D7AAC">
        <w:rPr>
          <w:sz w:val="24"/>
          <w:szCs w:val="24"/>
        </w:rPr>
        <w:t>содержания</w:t>
      </w:r>
      <w:r w:rsidRPr="001D7AAC">
        <w:rPr>
          <w:spacing w:val="-17"/>
          <w:sz w:val="24"/>
          <w:szCs w:val="24"/>
        </w:rPr>
        <w:t xml:space="preserve"> </w:t>
      </w:r>
      <w:r w:rsidRPr="001D7AAC">
        <w:rPr>
          <w:sz w:val="24"/>
          <w:szCs w:val="24"/>
        </w:rPr>
        <w:t>предмета</w:t>
      </w:r>
      <w:r w:rsidRPr="001D7AAC">
        <w:rPr>
          <w:spacing w:val="-18"/>
          <w:sz w:val="24"/>
          <w:szCs w:val="24"/>
        </w:rPr>
        <w:t xml:space="preserve"> </w:t>
      </w:r>
      <w:r w:rsidRPr="001D7AAC">
        <w:rPr>
          <w:sz w:val="24"/>
          <w:szCs w:val="24"/>
        </w:rPr>
        <w:t>сформирована</w:t>
      </w:r>
      <w:r w:rsidRPr="001D7AAC">
        <w:rPr>
          <w:spacing w:val="-17"/>
          <w:sz w:val="24"/>
          <w:szCs w:val="24"/>
        </w:rPr>
        <w:t xml:space="preserve"> </w:t>
      </w:r>
      <w:r w:rsidRPr="001D7AAC">
        <w:rPr>
          <w:sz w:val="24"/>
          <w:szCs w:val="24"/>
        </w:rPr>
        <w:t>на</w:t>
      </w:r>
      <w:r w:rsidRPr="001D7AAC">
        <w:rPr>
          <w:spacing w:val="-18"/>
          <w:sz w:val="24"/>
          <w:szCs w:val="24"/>
        </w:rPr>
        <w:t xml:space="preserve"> </w:t>
      </w:r>
      <w:r w:rsidRPr="001D7AAC">
        <w:rPr>
          <w:sz w:val="24"/>
          <w:szCs w:val="24"/>
        </w:rPr>
        <w:t>основе</w:t>
      </w:r>
      <w:r w:rsidRPr="001D7AAC">
        <w:rPr>
          <w:spacing w:val="-17"/>
          <w:sz w:val="24"/>
          <w:szCs w:val="24"/>
        </w:rPr>
        <w:t xml:space="preserve"> </w:t>
      </w:r>
      <w:r w:rsidRPr="001D7AAC">
        <w:rPr>
          <w:sz w:val="24"/>
          <w:szCs w:val="24"/>
        </w:rPr>
        <w:t>системного</w:t>
      </w:r>
      <w:r w:rsidRPr="001D7AAC">
        <w:rPr>
          <w:spacing w:val="-18"/>
          <w:sz w:val="24"/>
          <w:szCs w:val="24"/>
        </w:rPr>
        <w:t xml:space="preserve"> </w:t>
      </w:r>
      <w:r w:rsidRPr="001D7AAC">
        <w:rPr>
          <w:sz w:val="24"/>
          <w:szCs w:val="24"/>
        </w:rPr>
        <w:t>подхода</w:t>
      </w:r>
      <w:r w:rsidRPr="001D7AAC">
        <w:rPr>
          <w:spacing w:val="-17"/>
          <w:sz w:val="24"/>
          <w:szCs w:val="24"/>
        </w:rPr>
        <w:t xml:space="preserve"> </w:t>
      </w:r>
      <w:r w:rsidRPr="001D7AAC">
        <w:rPr>
          <w:sz w:val="24"/>
          <w:szCs w:val="24"/>
        </w:rPr>
        <w:t>к его</w:t>
      </w:r>
      <w:r w:rsidRPr="001D7AAC">
        <w:rPr>
          <w:spacing w:val="-18"/>
          <w:sz w:val="24"/>
          <w:szCs w:val="24"/>
        </w:rPr>
        <w:t xml:space="preserve"> </w:t>
      </w:r>
      <w:r w:rsidRPr="001D7AAC">
        <w:rPr>
          <w:sz w:val="24"/>
          <w:szCs w:val="24"/>
        </w:rPr>
        <w:t>изучению.</w:t>
      </w:r>
      <w:r w:rsidRPr="001D7AAC">
        <w:rPr>
          <w:spacing w:val="-17"/>
          <w:sz w:val="24"/>
          <w:szCs w:val="24"/>
        </w:rPr>
        <w:t xml:space="preserve"> </w:t>
      </w:r>
      <w:r w:rsidRPr="001D7AAC">
        <w:rPr>
          <w:sz w:val="24"/>
          <w:szCs w:val="24"/>
        </w:rPr>
        <w:t>Содержание</w:t>
      </w:r>
      <w:r w:rsidRPr="001D7AAC">
        <w:rPr>
          <w:spacing w:val="-18"/>
          <w:sz w:val="24"/>
          <w:szCs w:val="24"/>
        </w:rPr>
        <w:t xml:space="preserve"> </w:t>
      </w:r>
      <w:r w:rsidRPr="001D7AAC">
        <w:rPr>
          <w:sz w:val="24"/>
          <w:szCs w:val="24"/>
        </w:rPr>
        <w:t>складывается</w:t>
      </w:r>
      <w:r w:rsidRPr="001D7AAC">
        <w:rPr>
          <w:spacing w:val="-17"/>
          <w:sz w:val="24"/>
          <w:szCs w:val="24"/>
        </w:rPr>
        <w:t xml:space="preserve"> </w:t>
      </w:r>
      <w:r w:rsidRPr="001D7AAC">
        <w:rPr>
          <w:sz w:val="24"/>
          <w:szCs w:val="24"/>
        </w:rPr>
        <w:t>из</w:t>
      </w:r>
      <w:r w:rsidRPr="001D7AAC">
        <w:rPr>
          <w:spacing w:val="10"/>
          <w:sz w:val="24"/>
          <w:szCs w:val="24"/>
        </w:rPr>
        <w:t xml:space="preserve"> </w:t>
      </w:r>
      <w:r w:rsidRPr="001D7AAC">
        <w:rPr>
          <w:sz w:val="24"/>
          <w:szCs w:val="24"/>
        </w:rPr>
        <w:t>системы</w:t>
      </w:r>
      <w:r w:rsidRPr="001D7AAC">
        <w:rPr>
          <w:spacing w:val="-13"/>
          <w:sz w:val="24"/>
          <w:szCs w:val="24"/>
        </w:rPr>
        <w:t xml:space="preserve"> </w:t>
      </w:r>
      <w:r w:rsidRPr="001D7AAC">
        <w:rPr>
          <w:sz w:val="24"/>
          <w:szCs w:val="24"/>
        </w:rPr>
        <w:t>понятий</w:t>
      </w:r>
      <w:r w:rsidRPr="001D7AAC">
        <w:rPr>
          <w:spacing w:val="-12"/>
          <w:sz w:val="24"/>
          <w:szCs w:val="24"/>
        </w:rPr>
        <w:t xml:space="preserve"> </w:t>
      </w:r>
      <w:r w:rsidRPr="001D7AAC">
        <w:rPr>
          <w:sz w:val="24"/>
          <w:szCs w:val="24"/>
        </w:rPr>
        <w:t>о</w:t>
      </w:r>
      <w:r w:rsidRPr="001D7AAC">
        <w:rPr>
          <w:spacing w:val="-13"/>
          <w:sz w:val="24"/>
          <w:szCs w:val="24"/>
        </w:rPr>
        <w:t xml:space="preserve"> </w:t>
      </w:r>
      <w:r w:rsidRPr="001D7AAC">
        <w:rPr>
          <w:sz w:val="24"/>
          <w:szCs w:val="24"/>
        </w:rPr>
        <w:t>химическом</w:t>
      </w:r>
      <w:r w:rsidRPr="001D7AAC">
        <w:rPr>
          <w:spacing w:val="-12"/>
          <w:sz w:val="24"/>
          <w:szCs w:val="24"/>
        </w:rPr>
        <w:t xml:space="preserve"> </w:t>
      </w:r>
      <w:r w:rsidRPr="001D7AAC">
        <w:rPr>
          <w:sz w:val="24"/>
          <w:szCs w:val="24"/>
        </w:rPr>
        <w:t>элементе и</w:t>
      </w:r>
      <w:r w:rsidRPr="001D7AAC">
        <w:rPr>
          <w:spacing w:val="-5"/>
          <w:sz w:val="24"/>
          <w:szCs w:val="24"/>
        </w:rPr>
        <w:t xml:space="preserve"> </w:t>
      </w:r>
      <w:r w:rsidRPr="001D7AAC">
        <w:rPr>
          <w:sz w:val="24"/>
          <w:szCs w:val="24"/>
        </w:rPr>
        <w:t>веществе</w:t>
      </w:r>
      <w:r w:rsidRPr="001D7AAC">
        <w:rPr>
          <w:spacing w:val="-5"/>
          <w:sz w:val="24"/>
          <w:szCs w:val="24"/>
        </w:rPr>
        <w:t xml:space="preserve"> </w:t>
      </w:r>
      <w:r w:rsidRPr="001D7AAC">
        <w:rPr>
          <w:sz w:val="24"/>
          <w:szCs w:val="24"/>
        </w:rPr>
        <w:t>и</w:t>
      </w:r>
      <w:r w:rsidRPr="001D7AAC">
        <w:rPr>
          <w:spacing w:val="-4"/>
          <w:sz w:val="24"/>
          <w:szCs w:val="24"/>
        </w:rPr>
        <w:t xml:space="preserve"> </w:t>
      </w:r>
      <w:r w:rsidRPr="001D7AAC">
        <w:rPr>
          <w:sz w:val="24"/>
          <w:szCs w:val="24"/>
        </w:rPr>
        <w:t>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w:t>
      </w:r>
      <w:r w:rsidRPr="001D7AAC">
        <w:rPr>
          <w:spacing w:val="-6"/>
          <w:sz w:val="24"/>
          <w:szCs w:val="24"/>
        </w:rPr>
        <w:t xml:space="preserve"> </w:t>
      </w:r>
      <w:r w:rsidRPr="001D7AAC">
        <w:rPr>
          <w:sz w:val="24"/>
          <w:szCs w:val="24"/>
        </w:rPr>
        <w:t>практического</w:t>
      </w:r>
      <w:r w:rsidRPr="001D7AAC">
        <w:rPr>
          <w:spacing w:val="-8"/>
          <w:sz w:val="24"/>
          <w:szCs w:val="24"/>
        </w:rPr>
        <w:t xml:space="preserve"> </w:t>
      </w:r>
      <w:r w:rsidRPr="001D7AAC">
        <w:rPr>
          <w:sz w:val="24"/>
          <w:szCs w:val="24"/>
        </w:rPr>
        <w:t>применения</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получения</w:t>
      </w:r>
      <w:r w:rsidRPr="001D7AAC">
        <w:rPr>
          <w:spacing w:val="-9"/>
          <w:sz w:val="24"/>
          <w:szCs w:val="24"/>
        </w:rPr>
        <w:t xml:space="preserve"> </w:t>
      </w:r>
      <w:r w:rsidRPr="001D7AAC">
        <w:rPr>
          <w:sz w:val="24"/>
          <w:szCs w:val="24"/>
        </w:rPr>
        <w:t>изучаемых веществ.</w:t>
      </w:r>
    </w:p>
    <w:p w14:paraId="720AEA08" w14:textId="3E37B497" w:rsidR="00566F6F" w:rsidRPr="001D7AAC" w:rsidRDefault="001D7AAC" w:rsidP="00F4106E">
      <w:pPr>
        <w:pStyle w:val="a3"/>
        <w:spacing w:before="1"/>
        <w:ind w:right="126"/>
        <w:rPr>
          <w:sz w:val="24"/>
          <w:szCs w:val="24"/>
        </w:rPr>
      </w:pPr>
      <w:r w:rsidRPr="001D7AAC">
        <w:rPr>
          <w:sz w:val="24"/>
          <w:szCs w:val="24"/>
        </w:rPr>
        <w:t>Такая организация содержания курса способствует представлению</w:t>
      </w:r>
      <w:r w:rsidRPr="001D7AAC">
        <w:rPr>
          <w:spacing w:val="40"/>
          <w:sz w:val="24"/>
          <w:szCs w:val="24"/>
        </w:rPr>
        <w:t xml:space="preserve"> </w:t>
      </w:r>
      <w:r w:rsidRPr="001D7AAC">
        <w:rPr>
          <w:sz w:val="24"/>
          <w:szCs w:val="24"/>
        </w:rPr>
        <w:t>химической составляющей научной картины мира в логике её системной природы. Тем самым обеспечивается возможность формирования у обучающихся</w:t>
      </w:r>
      <w:r w:rsidRPr="001D7AAC">
        <w:rPr>
          <w:spacing w:val="40"/>
          <w:sz w:val="24"/>
          <w:szCs w:val="24"/>
        </w:rPr>
        <w:t xml:space="preserve"> </w:t>
      </w:r>
      <w:r w:rsidRPr="001D7AAC">
        <w:rPr>
          <w:sz w:val="24"/>
          <w:szCs w:val="24"/>
        </w:rPr>
        <w:t>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w:t>
      </w:r>
      <w:r w:rsidRPr="001D7AAC">
        <w:rPr>
          <w:spacing w:val="65"/>
          <w:sz w:val="24"/>
          <w:szCs w:val="24"/>
        </w:rPr>
        <w:t xml:space="preserve"> </w:t>
      </w:r>
      <w:r w:rsidRPr="001D7AAC">
        <w:rPr>
          <w:sz w:val="24"/>
          <w:szCs w:val="24"/>
        </w:rPr>
        <w:t>ранее</w:t>
      </w:r>
      <w:r w:rsidRPr="001D7AAC">
        <w:rPr>
          <w:spacing w:val="67"/>
          <w:sz w:val="24"/>
          <w:szCs w:val="24"/>
        </w:rPr>
        <w:t xml:space="preserve"> </w:t>
      </w:r>
      <w:r w:rsidRPr="001D7AAC">
        <w:rPr>
          <w:sz w:val="24"/>
          <w:szCs w:val="24"/>
        </w:rPr>
        <w:t>изученных</w:t>
      </w:r>
      <w:r w:rsidRPr="001D7AAC">
        <w:rPr>
          <w:spacing w:val="67"/>
          <w:sz w:val="24"/>
          <w:szCs w:val="24"/>
        </w:rPr>
        <w:t xml:space="preserve"> </w:t>
      </w:r>
      <w:r w:rsidRPr="001D7AAC">
        <w:rPr>
          <w:sz w:val="24"/>
          <w:szCs w:val="24"/>
        </w:rPr>
        <w:t>курсов:</w:t>
      </w:r>
      <w:r w:rsidRPr="001D7AAC">
        <w:rPr>
          <w:spacing w:val="66"/>
          <w:sz w:val="24"/>
          <w:szCs w:val="24"/>
        </w:rPr>
        <w:t xml:space="preserve"> </w:t>
      </w:r>
      <w:r w:rsidRPr="001D7AAC">
        <w:rPr>
          <w:sz w:val="24"/>
          <w:szCs w:val="24"/>
        </w:rPr>
        <w:t>«Окружающий</w:t>
      </w:r>
      <w:r w:rsidRPr="001D7AAC">
        <w:rPr>
          <w:spacing w:val="77"/>
          <w:w w:val="150"/>
          <w:sz w:val="24"/>
          <w:szCs w:val="24"/>
        </w:rPr>
        <w:t xml:space="preserve">   </w:t>
      </w:r>
      <w:r w:rsidRPr="001D7AAC">
        <w:rPr>
          <w:sz w:val="24"/>
          <w:szCs w:val="24"/>
        </w:rPr>
        <w:t>мир»,</w:t>
      </w:r>
      <w:r w:rsidRPr="001D7AAC">
        <w:rPr>
          <w:spacing w:val="73"/>
          <w:sz w:val="24"/>
          <w:szCs w:val="24"/>
        </w:rPr>
        <w:t xml:space="preserve"> </w:t>
      </w:r>
      <w:r w:rsidRPr="001D7AAC">
        <w:rPr>
          <w:sz w:val="24"/>
          <w:szCs w:val="24"/>
        </w:rPr>
        <w:t>«Биология.</w:t>
      </w:r>
      <w:r w:rsidRPr="001D7AAC">
        <w:rPr>
          <w:spacing w:val="66"/>
          <w:sz w:val="24"/>
          <w:szCs w:val="24"/>
        </w:rPr>
        <w:t xml:space="preserve"> </w:t>
      </w:r>
      <w:r w:rsidRPr="001D7AAC">
        <w:rPr>
          <w:sz w:val="24"/>
          <w:szCs w:val="24"/>
        </w:rPr>
        <w:t>5–7</w:t>
      </w:r>
      <w:r w:rsidRPr="001D7AAC">
        <w:rPr>
          <w:spacing w:val="67"/>
          <w:sz w:val="24"/>
          <w:szCs w:val="24"/>
        </w:rPr>
        <w:t xml:space="preserve"> </w:t>
      </w:r>
      <w:r w:rsidRPr="001D7AAC">
        <w:rPr>
          <w:sz w:val="24"/>
          <w:szCs w:val="24"/>
        </w:rPr>
        <w:t>классы»</w:t>
      </w:r>
      <w:r w:rsidRPr="001D7AAC">
        <w:rPr>
          <w:spacing w:val="67"/>
          <w:sz w:val="24"/>
          <w:szCs w:val="24"/>
        </w:rPr>
        <w:t xml:space="preserve"> </w:t>
      </w:r>
      <w:r w:rsidRPr="001D7AAC">
        <w:rPr>
          <w:spacing w:val="-10"/>
          <w:sz w:val="24"/>
          <w:szCs w:val="24"/>
        </w:rPr>
        <w:t>и</w:t>
      </w:r>
      <w:r w:rsidR="00F4106E">
        <w:rPr>
          <w:sz w:val="24"/>
          <w:szCs w:val="24"/>
        </w:rPr>
        <w:t xml:space="preserve"> </w:t>
      </w:r>
      <w:r w:rsidRPr="001D7AAC">
        <w:rPr>
          <w:sz w:val="24"/>
          <w:szCs w:val="24"/>
        </w:rPr>
        <w:t>«Физика.</w:t>
      </w:r>
      <w:r w:rsidRPr="001D7AAC">
        <w:rPr>
          <w:spacing w:val="-9"/>
          <w:sz w:val="24"/>
          <w:szCs w:val="24"/>
        </w:rPr>
        <w:t xml:space="preserve"> </w:t>
      </w:r>
      <w:r w:rsidRPr="001D7AAC">
        <w:rPr>
          <w:sz w:val="24"/>
          <w:szCs w:val="24"/>
        </w:rPr>
        <w:t>7</w:t>
      </w:r>
      <w:r w:rsidRPr="001D7AAC">
        <w:rPr>
          <w:spacing w:val="-8"/>
          <w:sz w:val="24"/>
          <w:szCs w:val="24"/>
        </w:rPr>
        <w:t xml:space="preserve"> </w:t>
      </w:r>
      <w:r w:rsidRPr="001D7AAC">
        <w:rPr>
          <w:spacing w:val="-2"/>
          <w:sz w:val="24"/>
          <w:szCs w:val="24"/>
        </w:rPr>
        <w:t>класс».</w:t>
      </w:r>
    </w:p>
    <w:p w14:paraId="27C1393B" w14:textId="77777777" w:rsidR="00566F6F" w:rsidRPr="001D7AAC" w:rsidRDefault="001D7AAC">
      <w:pPr>
        <w:pStyle w:val="a3"/>
        <w:ind w:right="127"/>
        <w:rPr>
          <w:sz w:val="24"/>
          <w:szCs w:val="24"/>
        </w:rPr>
      </w:pPr>
      <w:r w:rsidRPr="001D7AAC">
        <w:rPr>
          <w:sz w:val="24"/>
          <w:szCs w:val="24"/>
        </w:rPr>
        <w:t>Важным аспектом изучения предмета «Химия» для обучающихся с РАС является развитие их жизненных компетенций. Знания и умения, формируемые у обучающихся при изучении химии, во многом основаны на наблюдении и за химическими процессами, наблюдаемыми в реальной жизни, а также имеют не только теоретическую, но и практическую направленность, реализуемую в урочной и внеурочной деятельности через выполнение лабораторных исследований, опытов, экспериментальных исследований и др. Все это позволяют использовать и расширять</w:t>
      </w:r>
      <w:r w:rsidRPr="001D7AAC">
        <w:rPr>
          <w:spacing w:val="-4"/>
          <w:sz w:val="24"/>
          <w:szCs w:val="24"/>
        </w:rPr>
        <w:t xml:space="preserve"> </w:t>
      </w:r>
      <w:r w:rsidRPr="001D7AAC">
        <w:rPr>
          <w:sz w:val="24"/>
          <w:szCs w:val="24"/>
        </w:rPr>
        <w:t>индивидуальный</w:t>
      </w:r>
      <w:r w:rsidRPr="001D7AAC">
        <w:rPr>
          <w:spacing w:val="-2"/>
          <w:sz w:val="24"/>
          <w:szCs w:val="24"/>
        </w:rPr>
        <w:t xml:space="preserve"> </w:t>
      </w:r>
      <w:r w:rsidRPr="001D7AAC">
        <w:rPr>
          <w:sz w:val="24"/>
          <w:szCs w:val="24"/>
        </w:rPr>
        <w:t>опыт</w:t>
      </w:r>
      <w:r w:rsidRPr="001D7AAC">
        <w:rPr>
          <w:spacing w:val="-4"/>
          <w:sz w:val="24"/>
          <w:szCs w:val="24"/>
        </w:rPr>
        <w:t xml:space="preserve"> </w:t>
      </w:r>
      <w:r w:rsidRPr="001D7AAC">
        <w:rPr>
          <w:sz w:val="24"/>
          <w:szCs w:val="24"/>
        </w:rPr>
        <w:t>обучающегося</w:t>
      </w:r>
      <w:r w:rsidRPr="001D7AAC">
        <w:rPr>
          <w:spacing w:val="-2"/>
          <w:sz w:val="24"/>
          <w:szCs w:val="24"/>
        </w:rPr>
        <w:t xml:space="preserve"> </w:t>
      </w:r>
      <w:r w:rsidRPr="001D7AAC">
        <w:rPr>
          <w:sz w:val="24"/>
          <w:szCs w:val="24"/>
        </w:rPr>
        <w:t>с</w:t>
      </w:r>
      <w:r w:rsidRPr="001D7AAC">
        <w:rPr>
          <w:spacing w:val="-4"/>
          <w:sz w:val="24"/>
          <w:szCs w:val="24"/>
        </w:rPr>
        <w:t xml:space="preserve"> </w:t>
      </w:r>
      <w:r w:rsidRPr="001D7AAC">
        <w:rPr>
          <w:sz w:val="24"/>
          <w:szCs w:val="24"/>
        </w:rPr>
        <w:t>РАС</w:t>
      </w:r>
      <w:r w:rsidRPr="001D7AAC">
        <w:rPr>
          <w:spacing w:val="-4"/>
          <w:sz w:val="24"/>
          <w:szCs w:val="24"/>
        </w:rPr>
        <w:t xml:space="preserve"> </w:t>
      </w:r>
      <w:r w:rsidRPr="001D7AAC">
        <w:rPr>
          <w:sz w:val="24"/>
          <w:szCs w:val="24"/>
        </w:rPr>
        <w:t>и</w:t>
      </w:r>
      <w:r w:rsidRPr="001D7AAC">
        <w:rPr>
          <w:spacing w:val="-2"/>
          <w:sz w:val="24"/>
          <w:szCs w:val="24"/>
        </w:rPr>
        <w:t xml:space="preserve"> </w:t>
      </w:r>
      <w:r w:rsidRPr="001D7AAC">
        <w:rPr>
          <w:sz w:val="24"/>
          <w:szCs w:val="24"/>
        </w:rPr>
        <w:t>опираться</w:t>
      </w:r>
      <w:r w:rsidRPr="001D7AAC">
        <w:rPr>
          <w:spacing w:val="-4"/>
          <w:sz w:val="24"/>
          <w:szCs w:val="24"/>
        </w:rPr>
        <w:t xml:space="preserve"> </w:t>
      </w:r>
      <w:r w:rsidRPr="001D7AAC">
        <w:rPr>
          <w:sz w:val="24"/>
          <w:szCs w:val="24"/>
        </w:rPr>
        <w:t>на</w:t>
      </w:r>
      <w:r w:rsidRPr="001D7AAC">
        <w:rPr>
          <w:spacing w:val="-3"/>
          <w:sz w:val="24"/>
          <w:szCs w:val="24"/>
        </w:rPr>
        <w:t xml:space="preserve"> </w:t>
      </w:r>
      <w:r w:rsidRPr="001D7AAC">
        <w:rPr>
          <w:sz w:val="24"/>
          <w:szCs w:val="24"/>
        </w:rPr>
        <w:t>практическое применение полученных знаний и умений в жизни.</w:t>
      </w:r>
    </w:p>
    <w:p w14:paraId="3ABD5DE2" w14:textId="77777777" w:rsidR="00566F6F" w:rsidRPr="001D7AAC" w:rsidRDefault="001D7AAC">
      <w:pPr>
        <w:pStyle w:val="a3"/>
        <w:spacing w:line="322" w:lineRule="exact"/>
        <w:ind w:left="893" w:firstLine="0"/>
        <w:jc w:val="left"/>
        <w:rPr>
          <w:sz w:val="24"/>
          <w:szCs w:val="24"/>
        </w:rPr>
      </w:pPr>
      <w:r w:rsidRPr="001D7AAC">
        <w:rPr>
          <w:sz w:val="24"/>
          <w:szCs w:val="24"/>
        </w:rPr>
        <w:t>ЦЕЛИ</w:t>
      </w:r>
      <w:r w:rsidRPr="001D7AAC">
        <w:rPr>
          <w:spacing w:val="-18"/>
          <w:sz w:val="24"/>
          <w:szCs w:val="24"/>
        </w:rPr>
        <w:t xml:space="preserve"> </w:t>
      </w:r>
      <w:r w:rsidRPr="001D7AAC">
        <w:rPr>
          <w:sz w:val="24"/>
          <w:szCs w:val="24"/>
        </w:rPr>
        <w:t>ИЗУЧЕНИЯ</w:t>
      </w:r>
      <w:r w:rsidRPr="001D7AAC">
        <w:rPr>
          <w:spacing w:val="-17"/>
          <w:sz w:val="24"/>
          <w:szCs w:val="24"/>
        </w:rPr>
        <w:t xml:space="preserve"> </w:t>
      </w:r>
      <w:r w:rsidRPr="001D7AAC">
        <w:rPr>
          <w:sz w:val="24"/>
          <w:szCs w:val="24"/>
        </w:rPr>
        <w:t>УЧЕБНОГО</w:t>
      </w:r>
      <w:r w:rsidRPr="001D7AAC">
        <w:rPr>
          <w:spacing w:val="-16"/>
          <w:sz w:val="24"/>
          <w:szCs w:val="24"/>
        </w:rPr>
        <w:t xml:space="preserve"> </w:t>
      </w:r>
      <w:r w:rsidRPr="001D7AAC">
        <w:rPr>
          <w:sz w:val="24"/>
          <w:szCs w:val="24"/>
        </w:rPr>
        <w:t>ПРЕДМЕТА</w:t>
      </w:r>
      <w:r w:rsidRPr="001D7AAC">
        <w:rPr>
          <w:spacing w:val="-18"/>
          <w:sz w:val="24"/>
          <w:szCs w:val="24"/>
        </w:rPr>
        <w:t xml:space="preserve"> </w:t>
      </w:r>
      <w:r w:rsidRPr="001D7AAC">
        <w:rPr>
          <w:spacing w:val="-2"/>
          <w:sz w:val="24"/>
          <w:szCs w:val="24"/>
        </w:rPr>
        <w:t>«ХИМИЯ»</w:t>
      </w:r>
    </w:p>
    <w:p w14:paraId="0DC76B97" w14:textId="77777777" w:rsidR="00566F6F" w:rsidRPr="001D7AAC" w:rsidRDefault="001D7AAC">
      <w:pPr>
        <w:pStyle w:val="a3"/>
        <w:ind w:right="125"/>
        <w:rPr>
          <w:sz w:val="24"/>
          <w:szCs w:val="24"/>
        </w:rPr>
      </w:pPr>
      <w:r w:rsidRPr="001D7AAC">
        <w:rPr>
          <w:sz w:val="24"/>
          <w:szCs w:val="24"/>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w:t>
      </w:r>
      <w:r w:rsidRPr="001D7AAC">
        <w:rPr>
          <w:sz w:val="24"/>
          <w:szCs w:val="24"/>
        </w:rPr>
        <w:lastRenderedPageBreak/>
        <w:t>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w:t>
      </w:r>
      <w:r w:rsidRPr="001D7AAC">
        <w:rPr>
          <w:spacing w:val="40"/>
          <w:sz w:val="24"/>
          <w:szCs w:val="24"/>
        </w:rPr>
        <w:t xml:space="preserve"> </w:t>
      </w:r>
      <w:r w:rsidRPr="001D7AAC">
        <w:rPr>
          <w:sz w:val="24"/>
          <w:szCs w:val="24"/>
        </w:rPr>
        <w:t>жизни.</w:t>
      </w:r>
    </w:p>
    <w:p w14:paraId="36773415" w14:textId="77777777" w:rsidR="00566F6F" w:rsidRPr="001D7AAC" w:rsidRDefault="001D7AAC">
      <w:pPr>
        <w:pStyle w:val="a3"/>
        <w:ind w:right="128"/>
        <w:rPr>
          <w:sz w:val="24"/>
          <w:szCs w:val="24"/>
        </w:rPr>
      </w:pPr>
      <w:r w:rsidRPr="001D7AAC">
        <w:rPr>
          <w:sz w:val="24"/>
          <w:szCs w:val="24"/>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1615D443" w14:textId="77777777" w:rsidR="00566F6F" w:rsidRPr="001D7AAC" w:rsidRDefault="001D7AAC">
      <w:pPr>
        <w:pStyle w:val="a3"/>
        <w:ind w:right="132"/>
        <w:rPr>
          <w:sz w:val="24"/>
          <w:szCs w:val="24"/>
        </w:rPr>
      </w:pPr>
      <w:r w:rsidRPr="001D7AAC">
        <w:rPr>
          <w:sz w:val="24"/>
          <w:szCs w:val="24"/>
        </w:rPr>
        <w:t>В связи с этим при изучении предмета в основной школе доминирующее значение приобрели такие цели,</w:t>
      </w:r>
      <w:r w:rsidRPr="001D7AAC">
        <w:rPr>
          <w:spacing w:val="40"/>
          <w:sz w:val="24"/>
          <w:szCs w:val="24"/>
        </w:rPr>
        <w:t xml:space="preserve"> </w:t>
      </w:r>
      <w:r w:rsidRPr="001D7AAC">
        <w:rPr>
          <w:sz w:val="24"/>
          <w:szCs w:val="24"/>
        </w:rPr>
        <w:t>как:</w:t>
      </w:r>
    </w:p>
    <w:p w14:paraId="5E7CBE84" w14:textId="77777777" w:rsidR="00566F6F" w:rsidRPr="001D7AAC" w:rsidRDefault="001D7AAC">
      <w:pPr>
        <w:pStyle w:val="a4"/>
        <w:numPr>
          <w:ilvl w:val="0"/>
          <w:numId w:val="67"/>
        </w:numPr>
        <w:tabs>
          <w:tab w:val="left" w:pos="1032"/>
        </w:tabs>
        <w:spacing w:before="1"/>
        <w:ind w:right="129" w:firstLine="709"/>
        <w:rPr>
          <w:sz w:val="24"/>
          <w:szCs w:val="24"/>
        </w:rPr>
      </w:pPr>
      <w:r w:rsidRPr="001D7AAC">
        <w:rPr>
          <w:sz w:val="24"/>
          <w:szCs w:val="24"/>
        </w:rPr>
        <w:t>формирование интеллектуально развитой личности, готовой</w:t>
      </w:r>
      <w:r w:rsidRPr="001D7AAC">
        <w:rPr>
          <w:spacing w:val="40"/>
          <w:sz w:val="24"/>
          <w:szCs w:val="24"/>
        </w:rPr>
        <w:t xml:space="preserve"> </w:t>
      </w:r>
      <w:r w:rsidRPr="001D7AAC">
        <w:rPr>
          <w:sz w:val="24"/>
          <w:szCs w:val="24"/>
        </w:rPr>
        <w:t>к самообразованию, сотрудничеству, самостоятельному принятию решений, способной адаптироваться к быстро меняющимся</w:t>
      </w:r>
      <w:r w:rsidRPr="001D7AAC">
        <w:rPr>
          <w:spacing w:val="40"/>
          <w:sz w:val="24"/>
          <w:szCs w:val="24"/>
        </w:rPr>
        <w:t xml:space="preserve"> </w:t>
      </w:r>
      <w:r w:rsidRPr="001D7AAC">
        <w:rPr>
          <w:sz w:val="24"/>
          <w:szCs w:val="24"/>
        </w:rPr>
        <w:t>условиям жизни;</w:t>
      </w:r>
    </w:p>
    <w:p w14:paraId="72A5C649" w14:textId="77777777" w:rsidR="00566F6F" w:rsidRPr="001D7AAC" w:rsidRDefault="001D7AAC">
      <w:pPr>
        <w:pStyle w:val="a4"/>
        <w:numPr>
          <w:ilvl w:val="0"/>
          <w:numId w:val="67"/>
        </w:numPr>
        <w:tabs>
          <w:tab w:val="left" w:pos="1032"/>
        </w:tabs>
        <w:ind w:right="130" w:firstLine="709"/>
        <w:rPr>
          <w:sz w:val="24"/>
          <w:szCs w:val="24"/>
        </w:rPr>
      </w:pPr>
      <w:r w:rsidRPr="001D7AAC">
        <w:rPr>
          <w:sz w:val="24"/>
          <w:szCs w:val="24"/>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5CB4D3C8" w14:textId="77777777" w:rsidR="00566F6F" w:rsidRPr="001D7AAC" w:rsidRDefault="001D7AAC">
      <w:pPr>
        <w:pStyle w:val="a4"/>
        <w:numPr>
          <w:ilvl w:val="0"/>
          <w:numId w:val="67"/>
        </w:numPr>
        <w:tabs>
          <w:tab w:val="left" w:pos="1032"/>
        </w:tabs>
        <w:ind w:right="129" w:firstLine="709"/>
        <w:rPr>
          <w:sz w:val="24"/>
          <w:szCs w:val="24"/>
        </w:rPr>
      </w:pPr>
      <w:r w:rsidRPr="001D7AAC">
        <w:rPr>
          <w:sz w:val="24"/>
          <w:szCs w:val="24"/>
        </w:rPr>
        <w:t>обеспечение</w:t>
      </w:r>
      <w:r w:rsidRPr="001D7AAC">
        <w:rPr>
          <w:spacing w:val="-2"/>
          <w:sz w:val="24"/>
          <w:szCs w:val="24"/>
        </w:rPr>
        <w:t xml:space="preserve"> </w:t>
      </w:r>
      <w:r w:rsidRPr="001D7AAC">
        <w:rPr>
          <w:sz w:val="24"/>
          <w:szCs w:val="24"/>
        </w:rPr>
        <w:t>условий,</w:t>
      </w:r>
      <w:r w:rsidRPr="001D7AAC">
        <w:rPr>
          <w:spacing w:val="-1"/>
          <w:sz w:val="24"/>
          <w:szCs w:val="24"/>
        </w:rPr>
        <w:t xml:space="preserve"> </w:t>
      </w:r>
      <w:r w:rsidRPr="001D7AAC">
        <w:rPr>
          <w:sz w:val="24"/>
          <w:szCs w:val="24"/>
        </w:rPr>
        <w:t>способствующих приобретению</w:t>
      </w:r>
      <w:r w:rsidRPr="001D7AAC">
        <w:rPr>
          <w:spacing w:val="-1"/>
          <w:sz w:val="24"/>
          <w:szCs w:val="24"/>
        </w:rPr>
        <w:t xml:space="preserve"> </w:t>
      </w:r>
      <w:r w:rsidRPr="001D7AAC">
        <w:rPr>
          <w:sz w:val="24"/>
          <w:szCs w:val="24"/>
        </w:rPr>
        <w:t>обучающимися</w:t>
      </w:r>
      <w:r w:rsidRPr="001D7AAC">
        <w:rPr>
          <w:spacing w:val="-2"/>
          <w:sz w:val="24"/>
          <w:szCs w:val="24"/>
        </w:rPr>
        <w:t xml:space="preserve"> </w:t>
      </w:r>
      <w:r w:rsidRPr="001D7AAC">
        <w:rPr>
          <w:sz w:val="24"/>
          <w:szCs w:val="24"/>
        </w:rPr>
        <w:t xml:space="preserve">опыта разнообразной деятельности, познания и самопознания, ключевых навыков (ключевых компетенций), имеющих универсальное значение для различных видов </w:t>
      </w:r>
      <w:r w:rsidRPr="001D7AAC">
        <w:rPr>
          <w:spacing w:val="-2"/>
          <w:sz w:val="24"/>
          <w:szCs w:val="24"/>
        </w:rPr>
        <w:t>деятельности;</w:t>
      </w:r>
    </w:p>
    <w:p w14:paraId="202D83D6" w14:textId="77777777" w:rsidR="00566F6F" w:rsidRPr="001D7AAC" w:rsidRDefault="001D7AAC">
      <w:pPr>
        <w:pStyle w:val="a4"/>
        <w:numPr>
          <w:ilvl w:val="0"/>
          <w:numId w:val="67"/>
        </w:numPr>
        <w:tabs>
          <w:tab w:val="left" w:pos="1032"/>
        </w:tabs>
        <w:ind w:right="128" w:firstLine="709"/>
        <w:rPr>
          <w:sz w:val="24"/>
          <w:szCs w:val="24"/>
        </w:rPr>
      </w:pPr>
      <w:r w:rsidRPr="001D7AAC">
        <w:rPr>
          <w:sz w:val="24"/>
          <w:szCs w:val="24"/>
        </w:rPr>
        <w:t>формирование</w:t>
      </w:r>
      <w:r w:rsidRPr="001D7AAC">
        <w:rPr>
          <w:spacing w:val="-5"/>
          <w:sz w:val="24"/>
          <w:szCs w:val="24"/>
        </w:rPr>
        <w:t xml:space="preserve"> </w:t>
      </w:r>
      <w:r w:rsidRPr="001D7AAC">
        <w:rPr>
          <w:sz w:val="24"/>
          <w:szCs w:val="24"/>
        </w:rPr>
        <w:t>умений</w:t>
      </w:r>
      <w:r w:rsidRPr="001D7AAC">
        <w:rPr>
          <w:spacing w:val="-3"/>
          <w:sz w:val="24"/>
          <w:szCs w:val="24"/>
        </w:rPr>
        <w:t xml:space="preserve"> </w:t>
      </w:r>
      <w:r w:rsidRPr="001D7AAC">
        <w:rPr>
          <w:sz w:val="24"/>
          <w:szCs w:val="24"/>
        </w:rPr>
        <w:t>объяснять</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оценивать</w:t>
      </w:r>
      <w:r w:rsidRPr="001D7AAC">
        <w:rPr>
          <w:spacing w:val="-3"/>
          <w:sz w:val="24"/>
          <w:szCs w:val="24"/>
        </w:rPr>
        <w:t xml:space="preserve"> </w:t>
      </w:r>
      <w:r w:rsidRPr="001D7AAC">
        <w:rPr>
          <w:sz w:val="24"/>
          <w:szCs w:val="24"/>
        </w:rPr>
        <w:t>явления</w:t>
      </w:r>
      <w:r w:rsidRPr="001D7AAC">
        <w:rPr>
          <w:spacing w:val="-5"/>
          <w:sz w:val="24"/>
          <w:szCs w:val="24"/>
        </w:rPr>
        <w:t xml:space="preserve"> </w:t>
      </w:r>
      <w:r w:rsidRPr="001D7AAC">
        <w:rPr>
          <w:sz w:val="24"/>
          <w:szCs w:val="24"/>
        </w:rPr>
        <w:t>окружающего</w:t>
      </w:r>
      <w:r w:rsidRPr="001D7AAC">
        <w:rPr>
          <w:spacing w:val="-3"/>
          <w:sz w:val="24"/>
          <w:szCs w:val="24"/>
        </w:rPr>
        <w:t xml:space="preserve"> </w:t>
      </w:r>
      <w:r w:rsidRPr="001D7AAC">
        <w:rPr>
          <w:sz w:val="24"/>
          <w:szCs w:val="24"/>
        </w:rPr>
        <w:t>мира</w:t>
      </w:r>
      <w:r w:rsidRPr="001D7AAC">
        <w:rPr>
          <w:spacing w:val="-5"/>
          <w:sz w:val="24"/>
          <w:szCs w:val="24"/>
        </w:rPr>
        <w:t xml:space="preserve"> </w:t>
      </w:r>
      <w:r w:rsidRPr="001D7AAC">
        <w:rPr>
          <w:sz w:val="24"/>
          <w:szCs w:val="24"/>
        </w:rPr>
        <w:t>на основании знаний и опыта, полученных</w:t>
      </w:r>
      <w:r w:rsidRPr="001D7AAC">
        <w:rPr>
          <w:spacing w:val="40"/>
          <w:sz w:val="24"/>
          <w:szCs w:val="24"/>
        </w:rPr>
        <w:t xml:space="preserve"> </w:t>
      </w:r>
      <w:r w:rsidRPr="001D7AAC">
        <w:rPr>
          <w:sz w:val="24"/>
          <w:szCs w:val="24"/>
        </w:rPr>
        <w:t>при изучении химии;</w:t>
      </w:r>
    </w:p>
    <w:p w14:paraId="0D277CF7" w14:textId="77777777" w:rsidR="00566F6F" w:rsidRPr="001D7AAC" w:rsidRDefault="001D7AAC">
      <w:pPr>
        <w:pStyle w:val="a4"/>
        <w:numPr>
          <w:ilvl w:val="0"/>
          <w:numId w:val="67"/>
        </w:numPr>
        <w:tabs>
          <w:tab w:val="left" w:pos="1032"/>
        </w:tabs>
        <w:ind w:right="125" w:firstLine="709"/>
        <w:rPr>
          <w:sz w:val="24"/>
          <w:szCs w:val="24"/>
        </w:rPr>
      </w:pPr>
      <w:r w:rsidRPr="001D7AAC">
        <w:rPr>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5CCC0F10" w14:textId="77777777" w:rsidR="00566F6F" w:rsidRPr="001D7AAC" w:rsidRDefault="001D7AAC">
      <w:pPr>
        <w:pStyle w:val="a4"/>
        <w:numPr>
          <w:ilvl w:val="0"/>
          <w:numId w:val="67"/>
        </w:numPr>
        <w:tabs>
          <w:tab w:val="left" w:pos="1032"/>
        </w:tabs>
        <w:spacing w:before="68"/>
        <w:ind w:right="124" w:firstLine="709"/>
        <w:rPr>
          <w:sz w:val="24"/>
          <w:szCs w:val="24"/>
        </w:rPr>
      </w:pPr>
      <w:r w:rsidRPr="001D7AAC">
        <w:rPr>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1B6AB14E" w14:textId="77777777" w:rsidR="00566F6F" w:rsidRPr="001D7AAC" w:rsidRDefault="001D7AAC">
      <w:pPr>
        <w:pStyle w:val="a3"/>
        <w:spacing w:before="4" w:line="640" w:lineRule="atLeast"/>
        <w:ind w:left="823" w:right="129" w:firstLine="0"/>
        <w:rPr>
          <w:sz w:val="24"/>
          <w:szCs w:val="24"/>
        </w:rPr>
      </w:pPr>
      <w:r w:rsidRPr="001D7AAC">
        <w:rPr>
          <w:sz w:val="24"/>
          <w:szCs w:val="24"/>
        </w:rPr>
        <w:t>Особенности преподавания предмета «Химия» обучающимся с РАС Обучающиеся</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РАС,</w:t>
      </w:r>
      <w:r w:rsidRPr="001D7AAC">
        <w:rPr>
          <w:spacing w:val="80"/>
          <w:sz w:val="24"/>
          <w:szCs w:val="24"/>
        </w:rPr>
        <w:t xml:space="preserve"> </w:t>
      </w:r>
      <w:r w:rsidRPr="001D7AAC">
        <w:rPr>
          <w:sz w:val="24"/>
          <w:szCs w:val="24"/>
        </w:rPr>
        <w:t>как</w:t>
      </w:r>
      <w:r w:rsidRPr="001D7AAC">
        <w:rPr>
          <w:spacing w:val="80"/>
          <w:sz w:val="24"/>
          <w:szCs w:val="24"/>
        </w:rPr>
        <w:t xml:space="preserve"> </w:t>
      </w:r>
      <w:r w:rsidRPr="001D7AAC">
        <w:rPr>
          <w:sz w:val="24"/>
          <w:szCs w:val="24"/>
        </w:rPr>
        <w:t>правило,</w:t>
      </w:r>
      <w:r w:rsidRPr="001D7AAC">
        <w:rPr>
          <w:spacing w:val="80"/>
          <w:sz w:val="24"/>
          <w:szCs w:val="24"/>
        </w:rPr>
        <w:t xml:space="preserve"> </w:t>
      </w:r>
      <w:r w:rsidRPr="001D7AAC">
        <w:rPr>
          <w:sz w:val="24"/>
          <w:szCs w:val="24"/>
        </w:rPr>
        <w:t>могут</w:t>
      </w:r>
      <w:r w:rsidRPr="001D7AAC">
        <w:rPr>
          <w:spacing w:val="80"/>
          <w:sz w:val="24"/>
          <w:szCs w:val="24"/>
        </w:rPr>
        <w:t xml:space="preserve"> </w:t>
      </w:r>
      <w:r w:rsidRPr="001D7AAC">
        <w:rPr>
          <w:sz w:val="24"/>
          <w:szCs w:val="24"/>
        </w:rPr>
        <w:t>демонстрировать</w:t>
      </w:r>
      <w:r w:rsidRPr="001D7AAC">
        <w:rPr>
          <w:spacing w:val="80"/>
          <w:sz w:val="24"/>
          <w:szCs w:val="24"/>
        </w:rPr>
        <w:t xml:space="preserve"> </w:t>
      </w:r>
      <w:r w:rsidRPr="001D7AAC">
        <w:rPr>
          <w:sz w:val="24"/>
          <w:szCs w:val="24"/>
        </w:rPr>
        <w:t>успешность</w:t>
      </w:r>
      <w:r w:rsidRPr="001D7AAC">
        <w:rPr>
          <w:spacing w:val="80"/>
          <w:sz w:val="24"/>
          <w:szCs w:val="24"/>
        </w:rPr>
        <w:t xml:space="preserve"> </w:t>
      </w:r>
      <w:r w:rsidRPr="001D7AAC">
        <w:rPr>
          <w:sz w:val="24"/>
          <w:szCs w:val="24"/>
        </w:rPr>
        <w:t>в</w:t>
      </w:r>
    </w:p>
    <w:p w14:paraId="6720C4AA" w14:textId="77777777" w:rsidR="00566F6F" w:rsidRPr="001D7AAC" w:rsidRDefault="001D7AAC">
      <w:pPr>
        <w:pStyle w:val="a3"/>
        <w:spacing w:before="4"/>
        <w:ind w:right="126" w:firstLine="0"/>
        <w:rPr>
          <w:sz w:val="24"/>
          <w:szCs w:val="24"/>
        </w:rPr>
      </w:pPr>
      <w:r w:rsidRPr="001D7AAC">
        <w:rPr>
          <w:sz w:val="24"/>
          <w:szCs w:val="24"/>
        </w:rPr>
        <w:t>изучении теоретических основ химии: понятное визуальное представление периодического</w:t>
      </w:r>
      <w:r w:rsidRPr="001D7AAC">
        <w:rPr>
          <w:spacing w:val="-3"/>
          <w:sz w:val="24"/>
          <w:szCs w:val="24"/>
        </w:rPr>
        <w:t xml:space="preserve"> </w:t>
      </w:r>
      <w:r w:rsidRPr="001D7AAC">
        <w:rPr>
          <w:sz w:val="24"/>
          <w:szCs w:val="24"/>
        </w:rPr>
        <w:t>закона</w:t>
      </w:r>
      <w:r w:rsidRPr="001D7AAC">
        <w:rPr>
          <w:spacing w:val="-5"/>
          <w:sz w:val="24"/>
          <w:szCs w:val="24"/>
        </w:rPr>
        <w:t xml:space="preserve"> </w:t>
      </w:r>
      <w:r w:rsidRPr="001D7AAC">
        <w:rPr>
          <w:sz w:val="24"/>
          <w:szCs w:val="24"/>
        </w:rPr>
        <w:t>Д.И.</w:t>
      </w:r>
      <w:r w:rsidRPr="001D7AAC">
        <w:rPr>
          <w:spacing w:val="-3"/>
          <w:sz w:val="24"/>
          <w:szCs w:val="24"/>
        </w:rPr>
        <w:t xml:space="preserve"> </w:t>
      </w:r>
      <w:r w:rsidRPr="001D7AAC">
        <w:rPr>
          <w:sz w:val="24"/>
          <w:szCs w:val="24"/>
        </w:rPr>
        <w:t>Менделеева,</w:t>
      </w:r>
      <w:r w:rsidRPr="001D7AAC">
        <w:rPr>
          <w:spacing w:val="-3"/>
          <w:sz w:val="24"/>
          <w:szCs w:val="24"/>
        </w:rPr>
        <w:t xml:space="preserve"> </w:t>
      </w:r>
      <w:r w:rsidRPr="001D7AAC">
        <w:rPr>
          <w:sz w:val="24"/>
          <w:szCs w:val="24"/>
        </w:rPr>
        <w:t>строения</w:t>
      </w:r>
      <w:r w:rsidRPr="001D7AAC">
        <w:rPr>
          <w:spacing w:val="-4"/>
          <w:sz w:val="24"/>
          <w:szCs w:val="24"/>
        </w:rPr>
        <w:t xml:space="preserve"> </w:t>
      </w:r>
      <w:r w:rsidRPr="001D7AAC">
        <w:rPr>
          <w:sz w:val="24"/>
          <w:szCs w:val="24"/>
        </w:rPr>
        <w:t>атома,</w:t>
      </w:r>
      <w:r w:rsidRPr="001D7AAC">
        <w:rPr>
          <w:spacing w:val="-2"/>
          <w:sz w:val="24"/>
          <w:szCs w:val="24"/>
        </w:rPr>
        <w:t xml:space="preserve"> </w:t>
      </w:r>
      <w:r w:rsidRPr="001D7AAC">
        <w:rPr>
          <w:sz w:val="24"/>
          <w:szCs w:val="24"/>
        </w:rPr>
        <w:t>четкая</w:t>
      </w:r>
      <w:r w:rsidRPr="001D7AAC">
        <w:rPr>
          <w:spacing w:val="-3"/>
          <w:sz w:val="24"/>
          <w:szCs w:val="24"/>
        </w:rPr>
        <w:t xml:space="preserve"> </w:t>
      </w:r>
      <w:r w:rsidRPr="001D7AAC">
        <w:rPr>
          <w:sz w:val="24"/>
          <w:szCs w:val="24"/>
        </w:rPr>
        <w:t>графическая</w:t>
      </w:r>
      <w:r w:rsidRPr="001D7AAC">
        <w:rPr>
          <w:spacing w:val="-3"/>
          <w:sz w:val="24"/>
          <w:szCs w:val="24"/>
        </w:rPr>
        <w:t xml:space="preserve"> </w:t>
      </w:r>
      <w:r w:rsidRPr="001D7AAC">
        <w:rPr>
          <w:sz w:val="24"/>
          <w:szCs w:val="24"/>
        </w:rPr>
        <w:t>запись протекания химических реакций создает предпосылки для многих обучающихся с РАС почувствовать свою высокую компетентность в этой области. Теоретическая химия может стать областью их сверхценных интересов. Однако, в связи с возможной моторной неловкостью и другими специфическими особенностями, обучающиеся с РАС могут испытывать значительные затруднения в проведении химических экспериментов, практических и лабораторных работ. Они могут знать нормы и правила безопасной работы в химической лаборатории, но не уметь их реализовать на практике.</w:t>
      </w:r>
    </w:p>
    <w:p w14:paraId="6F25AAF6" w14:textId="77777777" w:rsidR="00566F6F" w:rsidRPr="001D7AAC" w:rsidRDefault="001D7AAC">
      <w:pPr>
        <w:pStyle w:val="a3"/>
        <w:ind w:right="128"/>
        <w:rPr>
          <w:sz w:val="24"/>
          <w:szCs w:val="24"/>
        </w:rPr>
      </w:pPr>
      <w:r w:rsidRPr="001D7AAC">
        <w:rPr>
          <w:sz w:val="24"/>
          <w:szCs w:val="24"/>
        </w:rPr>
        <w:t>Важным аспектом изучения предмета «Химия» для обучающихся с РАС является развитие их жизненных компетенций. Знания и умения, формируемые у обучающихся при изучении химии, во многом должны быть связаны с химическими превращениями веществ, наблюдаемыми в реальной жизни, должны иметь не</w:t>
      </w:r>
      <w:r w:rsidRPr="001D7AAC">
        <w:rPr>
          <w:spacing w:val="40"/>
          <w:sz w:val="24"/>
          <w:szCs w:val="24"/>
        </w:rPr>
        <w:t xml:space="preserve"> </w:t>
      </w:r>
      <w:r w:rsidRPr="001D7AAC">
        <w:rPr>
          <w:sz w:val="24"/>
          <w:szCs w:val="24"/>
        </w:rPr>
        <w:t>только теоретическую, но и практическую направленность, реализуемую в урочной и внеурочной деятельности через выполнение лабораторных исследований, опытов, и др. Все это позволяют использовать расширять индивидуальный опыт обучающегося с РАС и опираться на практическое применение полученных знаний</w:t>
      </w:r>
      <w:r w:rsidRPr="001D7AAC">
        <w:rPr>
          <w:spacing w:val="40"/>
          <w:sz w:val="24"/>
          <w:szCs w:val="24"/>
        </w:rPr>
        <w:t xml:space="preserve"> </w:t>
      </w:r>
      <w:r w:rsidRPr="001D7AAC">
        <w:rPr>
          <w:sz w:val="24"/>
          <w:szCs w:val="24"/>
        </w:rPr>
        <w:t>и умений в жизни.</w:t>
      </w:r>
    </w:p>
    <w:p w14:paraId="131C8D37" w14:textId="77777777" w:rsidR="00566F6F" w:rsidRPr="001D7AAC" w:rsidRDefault="001D7AAC">
      <w:pPr>
        <w:pStyle w:val="a3"/>
        <w:ind w:right="127"/>
        <w:rPr>
          <w:sz w:val="24"/>
          <w:szCs w:val="24"/>
        </w:rPr>
      </w:pPr>
      <w:r w:rsidRPr="001D7AAC">
        <w:rPr>
          <w:sz w:val="24"/>
          <w:szCs w:val="24"/>
        </w:rPr>
        <w:t>При изучении учебного материала по предмету необходимо учитывать, что обучающиеся с РАС могут испытывать специфические трудности в освоении учебного</w:t>
      </w:r>
      <w:r w:rsidRPr="001D7AAC">
        <w:rPr>
          <w:spacing w:val="-2"/>
          <w:sz w:val="24"/>
          <w:szCs w:val="24"/>
        </w:rPr>
        <w:t xml:space="preserve"> </w:t>
      </w:r>
      <w:r w:rsidRPr="001D7AAC">
        <w:rPr>
          <w:sz w:val="24"/>
          <w:szCs w:val="24"/>
        </w:rPr>
        <w:t>материала.</w:t>
      </w:r>
      <w:r w:rsidRPr="001D7AAC">
        <w:rPr>
          <w:spacing w:val="-2"/>
          <w:sz w:val="24"/>
          <w:szCs w:val="24"/>
        </w:rPr>
        <w:t xml:space="preserve"> </w:t>
      </w:r>
      <w:r w:rsidRPr="001D7AAC">
        <w:rPr>
          <w:sz w:val="24"/>
          <w:szCs w:val="24"/>
        </w:rPr>
        <w:t>Вследствие</w:t>
      </w:r>
      <w:r w:rsidRPr="001D7AAC">
        <w:rPr>
          <w:spacing w:val="-3"/>
          <w:sz w:val="24"/>
          <w:szCs w:val="24"/>
        </w:rPr>
        <w:t xml:space="preserve"> </w:t>
      </w:r>
      <w:r w:rsidRPr="001D7AAC">
        <w:rPr>
          <w:sz w:val="24"/>
          <w:szCs w:val="24"/>
        </w:rPr>
        <w:t>трудностей</w:t>
      </w:r>
      <w:r w:rsidRPr="001D7AAC">
        <w:rPr>
          <w:spacing w:val="-3"/>
          <w:sz w:val="24"/>
          <w:szCs w:val="24"/>
        </w:rPr>
        <w:t xml:space="preserve"> </w:t>
      </w:r>
      <w:r w:rsidRPr="001D7AAC">
        <w:rPr>
          <w:sz w:val="24"/>
          <w:szCs w:val="24"/>
        </w:rPr>
        <w:t>выделения</w:t>
      </w:r>
      <w:r w:rsidRPr="001D7AAC">
        <w:rPr>
          <w:spacing w:val="-2"/>
          <w:sz w:val="24"/>
          <w:szCs w:val="24"/>
        </w:rPr>
        <w:t xml:space="preserve"> </w:t>
      </w:r>
      <w:r w:rsidRPr="001D7AAC">
        <w:rPr>
          <w:sz w:val="24"/>
          <w:szCs w:val="24"/>
        </w:rPr>
        <w:t>главного</w:t>
      </w:r>
      <w:r w:rsidRPr="001D7AAC">
        <w:rPr>
          <w:spacing w:val="-2"/>
          <w:sz w:val="24"/>
          <w:szCs w:val="24"/>
        </w:rPr>
        <w:t xml:space="preserve"> </w:t>
      </w:r>
      <w:r w:rsidRPr="001D7AAC">
        <w:rPr>
          <w:sz w:val="24"/>
          <w:szCs w:val="24"/>
        </w:rPr>
        <w:t>или</w:t>
      </w:r>
      <w:r w:rsidRPr="001D7AAC">
        <w:rPr>
          <w:spacing w:val="-2"/>
          <w:sz w:val="24"/>
          <w:szCs w:val="24"/>
        </w:rPr>
        <w:t xml:space="preserve"> </w:t>
      </w:r>
      <w:r w:rsidRPr="001D7AAC">
        <w:rPr>
          <w:sz w:val="24"/>
          <w:szCs w:val="24"/>
        </w:rPr>
        <w:t xml:space="preserve">существенного в тексте, а также трудностей в понимании предметной терминологии, у обучающихся с РАС возможно возникновение сложностей с </w:t>
      </w:r>
      <w:r w:rsidRPr="001D7AAC">
        <w:rPr>
          <w:sz w:val="24"/>
          <w:szCs w:val="24"/>
        </w:rPr>
        <w:lastRenderedPageBreak/>
        <w:t>изучением теоретического материала. Также недостаточное понимание терминологии может быть препятствием для правильного решения задач, при том, что само решение</w:t>
      </w:r>
      <w:r w:rsidRPr="001D7AAC">
        <w:rPr>
          <w:spacing w:val="40"/>
          <w:sz w:val="24"/>
          <w:szCs w:val="24"/>
        </w:rPr>
        <w:t xml:space="preserve"> </w:t>
      </w:r>
      <w:r w:rsidRPr="001D7AAC">
        <w:rPr>
          <w:sz w:val="24"/>
          <w:szCs w:val="24"/>
        </w:rPr>
        <w:t>задач по освоенному алгоритму, обычно не вызывает трудностей у обучающихся.</w:t>
      </w:r>
    </w:p>
    <w:p w14:paraId="4962358C" w14:textId="77777777" w:rsidR="00566F6F" w:rsidRPr="001D7AAC" w:rsidRDefault="001D7AAC">
      <w:pPr>
        <w:pStyle w:val="a3"/>
        <w:ind w:right="128"/>
        <w:rPr>
          <w:sz w:val="24"/>
          <w:szCs w:val="24"/>
        </w:rPr>
      </w:pPr>
      <w:r w:rsidRPr="001D7AAC">
        <w:rPr>
          <w:sz w:val="24"/>
          <w:szCs w:val="24"/>
        </w:rPr>
        <w:t>Вместе с тем некоторые теоретические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14:paraId="57AD0909" w14:textId="77777777" w:rsidR="00566F6F" w:rsidRPr="001D7AAC" w:rsidRDefault="001D7AAC">
      <w:pPr>
        <w:pStyle w:val="a3"/>
        <w:spacing w:before="1" w:line="322" w:lineRule="exact"/>
        <w:ind w:left="823" w:firstLine="0"/>
        <w:rPr>
          <w:sz w:val="24"/>
          <w:szCs w:val="24"/>
        </w:rPr>
      </w:pPr>
      <w:r w:rsidRPr="001D7AAC">
        <w:rPr>
          <w:sz w:val="24"/>
          <w:szCs w:val="24"/>
        </w:rPr>
        <w:t>Для</w:t>
      </w:r>
      <w:r w:rsidRPr="001D7AAC">
        <w:rPr>
          <w:spacing w:val="-15"/>
          <w:sz w:val="24"/>
          <w:szCs w:val="24"/>
        </w:rPr>
        <w:t xml:space="preserve"> </w:t>
      </w:r>
      <w:r w:rsidRPr="001D7AAC">
        <w:rPr>
          <w:sz w:val="24"/>
          <w:szCs w:val="24"/>
        </w:rPr>
        <w:t>достижения</w:t>
      </w:r>
      <w:r w:rsidRPr="001D7AAC">
        <w:rPr>
          <w:spacing w:val="-14"/>
          <w:sz w:val="24"/>
          <w:szCs w:val="24"/>
        </w:rPr>
        <w:t xml:space="preserve"> </w:t>
      </w:r>
      <w:r w:rsidRPr="001D7AAC">
        <w:rPr>
          <w:sz w:val="24"/>
          <w:szCs w:val="24"/>
        </w:rPr>
        <w:t>планируемых</w:t>
      </w:r>
      <w:r w:rsidRPr="001D7AAC">
        <w:rPr>
          <w:spacing w:val="-14"/>
          <w:sz w:val="24"/>
          <w:szCs w:val="24"/>
        </w:rPr>
        <w:t xml:space="preserve"> </w:t>
      </w:r>
      <w:r w:rsidRPr="001D7AAC">
        <w:rPr>
          <w:sz w:val="24"/>
          <w:szCs w:val="24"/>
        </w:rPr>
        <w:t>результатов</w:t>
      </w:r>
      <w:r w:rsidRPr="001D7AAC">
        <w:rPr>
          <w:spacing w:val="-14"/>
          <w:sz w:val="24"/>
          <w:szCs w:val="24"/>
        </w:rPr>
        <w:t xml:space="preserve"> </w:t>
      </w:r>
      <w:r w:rsidRPr="001D7AAC">
        <w:rPr>
          <w:spacing w:val="-2"/>
          <w:sz w:val="24"/>
          <w:szCs w:val="24"/>
        </w:rPr>
        <w:t>необходимо:</w:t>
      </w:r>
    </w:p>
    <w:p w14:paraId="24407B8F" w14:textId="77777777" w:rsidR="00566F6F" w:rsidRPr="001D7AAC" w:rsidRDefault="001D7AAC">
      <w:pPr>
        <w:pStyle w:val="a4"/>
        <w:numPr>
          <w:ilvl w:val="0"/>
          <w:numId w:val="66"/>
        </w:numPr>
        <w:tabs>
          <w:tab w:val="left" w:pos="1046"/>
        </w:tabs>
        <w:ind w:right="129" w:firstLine="709"/>
        <w:rPr>
          <w:sz w:val="24"/>
          <w:szCs w:val="24"/>
        </w:rPr>
      </w:pPr>
      <w:r w:rsidRPr="001D7AAC">
        <w:rPr>
          <w:sz w:val="24"/>
          <w:szCs w:val="24"/>
        </w:rPr>
        <w:t>адаптировать методы представления нового материала, способы текущего контроля и репрезентации полученных знаний;</w:t>
      </w:r>
    </w:p>
    <w:p w14:paraId="58D0D5E5" w14:textId="77777777" w:rsidR="00566F6F" w:rsidRPr="001D7AAC" w:rsidRDefault="001D7AAC">
      <w:pPr>
        <w:pStyle w:val="a4"/>
        <w:numPr>
          <w:ilvl w:val="0"/>
          <w:numId w:val="66"/>
        </w:numPr>
        <w:tabs>
          <w:tab w:val="left" w:pos="1128"/>
        </w:tabs>
        <w:ind w:right="129" w:firstLine="709"/>
        <w:rPr>
          <w:sz w:val="24"/>
          <w:szCs w:val="24"/>
        </w:rPr>
      </w:pPr>
      <w:r w:rsidRPr="001D7AAC">
        <w:rPr>
          <w:sz w:val="24"/>
          <w:szCs w:val="24"/>
        </w:rPr>
        <w:t>целесообразно задействовать возможности дополнительной визуальной поддержки изучаемого материала (иллюстрации, учебные фильмы, виртуальные опыты, личные справочные материалы, представленные в схемах, таблицах и т.п.);</w:t>
      </w:r>
    </w:p>
    <w:p w14:paraId="500FDD79" w14:textId="77777777" w:rsidR="00566F6F" w:rsidRPr="001D7AAC" w:rsidRDefault="001D7AAC">
      <w:pPr>
        <w:pStyle w:val="a4"/>
        <w:numPr>
          <w:ilvl w:val="0"/>
          <w:numId w:val="66"/>
        </w:numPr>
        <w:tabs>
          <w:tab w:val="left" w:pos="1108"/>
        </w:tabs>
        <w:spacing w:before="68"/>
        <w:ind w:right="129" w:firstLine="709"/>
        <w:rPr>
          <w:sz w:val="24"/>
          <w:szCs w:val="24"/>
        </w:rPr>
      </w:pPr>
      <w:r w:rsidRPr="001D7AAC">
        <w:rPr>
          <w:sz w:val="24"/>
          <w:szCs w:val="24"/>
        </w:rPr>
        <w:t>учитывать неравномерность освоения обучающимся с РАС различных тематических областей по данному предмету, необходимо стремиться в создании для обучающегося с РАС ситуации успеха как в урочной, так и внеурочной деятельности по данному предмету;</w:t>
      </w:r>
    </w:p>
    <w:p w14:paraId="0BB05489" w14:textId="77777777" w:rsidR="00566F6F" w:rsidRPr="001D7AAC" w:rsidRDefault="001D7AAC">
      <w:pPr>
        <w:pStyle w:val="a4"/>
        <w:numPr>
          <w:ilvl w:val="0"/>
          <w:numId w:val="66"/>
        </w:numPr>
        <w:tabs>
          <w:tab w:val="left" w:pos="996"/>
        </w:tabs>
        <w:ind w:right="124" w:firstLine="709"/>
        <w:rPr>
          <w:sz w:val="24"/>
          <w:szCs w:val="24"/>
        </w:rPr>
      </w:pPr>
      <w:r w:rsidRPr="001D7AAC">
        <w:rPr>
          <w:sz w:val="24"/>
          <w:szCs w:val="24"/>
        </w:rPr>
        <w:t>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14:paraId="06A7BCA0" w14:textId="77777777" w:rsidR="00566F6F" w:rsidRPr="001D7AAC" w:rsidRDefault="001D7AAC">
      <w:pPr>
        <w:pStyle w:val="a4"/>
        <w:numPr>
          <w:ilvl w:val="0"/>
          <w:numId w:val="66"/>
        </w:numPr>
        <w:tabs>
          <w:tab w:val="left" w:pos="1298"/>
        </w:tabs>
        <w:ind w:right="127" w:firstLine="709"/>
        <w:rPr>
          <w:sz w:val="24"/>
          <w:szCs w:val="24"/>
        </w:rPr>
      </w:pPr>
      <w:r w:rsidRPr="001D7AAC">
        <w:rPr>
          <w:sz w:val="24"/>
          <w:szCs w:val="24"/>
        </w:rP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 выполнение лабораторных работ может быть заменено компьютерным экспериментом;</w:t>
      </w:r>
    </w:p>
    <w:p w14:paraId="6BFC0A15" w14:textId="77777777" w:rsidR="00566F6F" w:rsidRPr="001D7AAC" w:rsidRDefault="001D7AAC">
      <w:pPr>
        <w:pStyle w:val="a4"/>
        <w:numPr>
          <w:ilvl w:val="0"/>
          <w:numId w:val="66"/>
        </w:numPr>
        <w:tabs>
          <w:tab w:val="left" w:pos="986"/>
        </w:tabs>
        <w:spacing w:line="321" w:lineRule="exact"/>
        <w:ind w:left="986" w:hanging="163"/>
        <w:rPr>
          <w:sz w:val="24"/>
          <w:szCs w:val="24"/>
        </w:rPr>
      </w:pPr>
      <w:r w:rsidRPr="001D7AAC">
        <w:rPr>
          <w:sz w:val="24"/>
          <w:szCs w:val="24"/>
        </w:rPr>
        <w:t>сокращать</w:t>
      </w:r>
      <w:r w:rsidRPr="001D7AAC">
        <w:rPr>
          <w:spacing w:val="-15"/>
          <w:sz w:val="24"/>
          <w:szCs w:val="24"/>
        </w:rPr>
        <w:t xml:space="preserve"> </w:t>
      </w:r>
      <w:r w:rsidRPr="001D7AAC">
        <w:rPr>
          <w:sz w:val="24"/>
          <w:szCs w:val="24"/>
        </w:rPr>
        <w:t>объем</w:t>
      </w:r>
      <w:r w:rsidRPr="001D7AAC">
        <w:rPr>
          <w:spacing w:val="-13"/>
          <w:sz w:val="24"/>
          <w:szCs w:val="24"/>
        </w:rPr>
        <w:t xml:space="preserve"> </w:t>
      </w:r>
      <w:r w:rsidRPr="001D7AAC">
        <w:rPr>
          <w:sz w:val="24"/>
          <w:szCs w:val="24"/>
        </w:rPr>
        <w:t>письменных</w:t>
      </w:r>
      <w:r w:rsidRPr="001D7AAC">
        <w:rPr>
          <w:spacing w:val="-14"/>
          <w:sz w:val="24"/>
          <w:szCs w:val="24"/>
        </w:rPr>
        <w:t xml:space="preserve"> </w:t>
      </w:r>
      <w:r w:rsidRPr="001D7AAC">
        <w:rPr>
          <w:sz w:val="24"/>
          <w:szCs w:val="24"/>
        </w:rPr>
        <w:t>заданий</w:t>
      </w:r>
      <w:r w:rsidRPr="001D7AAC">
        <w:rPr>
          <w:spacing w:val="-13"/>
          <w:sz w:val="24"/>
          <w:szCs w:val="24"/>
        </w:rPr>
        <w:t xml:space="preserve"> </w:t>
      </w:r>
      <w:r w:rsidRPr="001D7AAC">
        <w:rPr>
          <w:sz w:val="24"/>
          <w:szCs w:val="24"/>
        </w:rPr>
        <w:t>при</w:t>
      </w:r>
      <w:r w:rsidRPr="001D7AAC">
        <w:rPr>
          <w:spacing w:val="-14"/>
          <w:sz w:val="24"/>
          <w:szCs w:val="24"/>
        </w:rPr>
        <w:t xml:space="preserve"> </w:t>
      </w:r>
      <w:r w:rsidRPr="001D7AAC">
        <w:rPr>
          <w:sz w:val="24"/>
          <w:szCs w:val="24"/>
        </w:rPr>
        <w:t>сохранении</w:t>
      </w:r>
      <w:r w:rsidRPr="001D7AAC">
        <w:rPr>
          <w:spacing w:val="-13"/>
          <w:sz w:val="24"/>
          <w:szCs w:val="24"/>
        </w:rPr>
        <w:t xml:space="preserve"> </w:t>
      </w:r>
      <w:r w:rsidRPr="001D7AAC">
        <w:rPr>
          <w:sz w:val="24"/>
          <w:szCs w:val="24"/>
        </w:rPr>
        <w:t>уровня</w:t>
      </w:r>
      <w:r w:rsidRPr="001D7AAC">
        <w:rPr>
          <w:spacing w:val="-14"/>
          <w:sz w:val="24"/>
          <w:szCs w:val="24"/>
        </w:rPr>
        <w:t xml:space="preserve"> </w:t>
      </w:r>
      <w:r w:rsidRPr="001D7AAC">
        <w:rPr>
          <w:spacing w:val="-2"/>
          <w:sz w:val="24"/>
          <w:szCs w:val="24"/>
        </w:rPr>
        <w:t>сложности;</w:t>
      </w:r>
    </w:p>
    <w:p w14:paraId="3F1BBE2A" w14:textId="77777777" w:rsidR="00566F6F" w:rsidRPr="001D7AAC" w:rsidRDefault="001D7AAC">
      <w:pPr>
        <w:pStyle w:val="a4"/>
        <w:numPr>
          <w:ilvl w:val="0"/>
          <w:numId w:val="66"/>
        </w:numPr>
        <w:tabs>
          <w:tab w:val="left" w:pos="1110"/>
        </w:tabs>
        <w:ind w:right="127" w:firstLine="709"/>
        <w:rPr>
          <w:sz w:val="24"/>
          <w:szCs w:val="24"/>
        </w:rPr>
      </w:pPr>
      <w:r w:rsidRPr="001D7AAC">
        <w:rPr>
          <w:sz w:val="24"/>
          <w:szCs w:val="24"/>
        </w:rPr>
        <w:t>сокращать выполнение значительных по объему письменных заданий, выполнять, по возможности, работы на компьютере, а также существенно снижать уровень сложности работы с тематическими рисунками и схемами.</w:t>
      </w:r>
    </w:p>
    <w:p w14:paraId="265B38E3" w14:textId="77777777" w:rsidR="00566F6F" w:rsidRPr="001D7AAC" w:rsidRDefault="001D7AAC">
      <w:pPr>
        <w:pStyle w:val="a3"/>
        <w:ind w:right="130"/>
        <w:rPr>
          <w:sz w:val="24"/>
          <w:szCs w:val="24"/>
        </w:rPr>
      </w:pPr>
      <w:r w:rsidRPr="001D7AAC">
        <w:rPr>
          <w:sz w:val="24"/>
          <w:szCs w:val="24"/>
        </w:rPr>
        <w:t>Рекомендуется</w:t>
      </w:r>
      <w:r w:rsidRPr="001D7AAC">
        <w:rPr>
          <w:spacing w:val="-2"/>
          <w:sz w:val="24"/>
          <w:szCs w:val="24"/>
        </w:rPr>
        <w:t xml:space="preserve"> </w:t>
      </w:r>
      <w:r w:rsidRPr="001D7AAC">
        <w:rPr>
          <w:sz w:val="24"/>
          <w:szCs w:val="24"/>
        </w:rPr>
        <w:t>активно</w:t>
      </w:r>
      <w:r w:rsidRPr="001D7AAC">
        <w:rPr>
          <w:spacing w:val="-2"/>
          <w:sz w:val="24"/>
          <w:szCs w:val="24"/>
        </w:rPr>
        <w:t xml:space="preserve"> </w:t>
      </w:r>
      <w:r w:rsidRPr="001D7AAC">
        <w:rPr>
          <w:sz w:val="24"/>
          <w:szCs w:val="24"/>
        </w:rPr>
        <w:t>использовать</w:t>
      </w:r>
      <w:r w:rsidRPr="001D7AAC">
        <w:rPr>
          <w:spacing w:val="-2"/>
          <w:sz w:val="24"/>
          <w:szCs w:val="24"/>
        </w:rPr>
        <w:t xml:space="preserve"> </w:t>
      </w:r>
      <w:r w:rsidRPr="001D7AAC">
        <w:rPr>
          <w:sz w:val="24"/>
          <w:szCs w:val="24"/>
        </w:rPr>
        <w:t>проектную</w:t>
      </w:r>
      <w:r w:rsidRPr="001D7AAC">
        <w:rPr>
          <w:spacing w:val="-3"/>
          <w:sz w:val="24"/>
          <w:szCs w:val="24"/>
        </w:rPr>
        <w:t xml:space="preserve"> </w:t>
      </w:r>
      <w:r w:rsidRPr="001D7AAC">
        <w:rPr>
          <w:sz w:val="24"/>
          <w:szCs w:val="24"/>
        </w:rPr>
        <w:t>работу</w:t>
      </w:r>
      <w:r w:rsidRPr="001D7AAC">
        <w:rPr>
          <w:spacing w:val="-1"/>
          <w:sz w:val="24"/>
          <w:szCs w:val="24"/>
        </w:rPr>
        <w:t xml:space="preserve"> </w:t>
      </w:r>
      <w:r w:rsidRPr="001D7AAC">
        <w:rPr>
          <w:sz w:val="24"/>
          <w:szCs w:val="24"/>
        </w:rPr>
        <w:t>обучающихся</w:t>
      </w:r>
      <w:r w:rsidRPr="001D7AAC">
        <w:rPr>
          <w:spacing w:val="-2"/>
          <w:sz w:val="24"/>
          <w:szCs w:val="24"/>
        </w:rPr>
        <w:t xml:space="preserve"> </w:t>
      </w:r>
      <w:r w:rsidRPr="001D7AAC">
        <w:rPr>
          <w:sz w:val="24"/>
          <w:szCs w:val="24"/>
        </w:rPr>
        <w:t>с</w:t>
      </w:r>
      <w:r w:rsidRPr="001D7AAC">
        <w:rPr>
          <w:spacing w:val="-3"/>
          <w:sz w:val="24"/>
          <w:szCs w:val="24"/>
        </w:rPr>
        <w:t xml:space="preserve"> </w:t>
      </w:r>
      <w:r w:rsidRPr="001D7AAC">
        <w:rPr>
          <w:sz w:val="24"/>
          <w:szCs w:val="24"/>
        </w:rPr>
        <w:t>РАС</w:t>
      </w:r>
      <w:r w:rsidRPr="001D7AAC">
        <w:rPr>
          <w:spacing w:val="-3"/>
          <w:sz w:val="24"/>
          <w:szCs w:val="24"/>
        </w:rPr>
        <w:t xml:space="preserve"> </w:t>
      </w:r>
      <w:r w:rsidRPr="001D7AAC">
        <w:rPr>
          <w:sz w:val="24"/>
          <w:szCs w:val="24"/>
        </w:rPr>
        <w:t xml:space="preserve">в зоне их специальных интересов для повышения мотивации к обучению химии в целом и повышению социальной значимости обучающегося с РАС среди </w:t>
      </w:r>
      <w:r w:rsidRPr="001D7AAC">
        <w:rPr>
          <w:spacing w:val="-2"/>
          <w:sz w:val="24"/>
          <w:szCs w:val="24"/>
        </w:rPr>
        <w:t>одноклассников.</w:t>
      </w:r>
    </w:p>
    <w:p w14:paraId="14A217F6" w14:textId="77777777" w:rsidR="00566F6F" w:rsidRPr="001D7AAC" w:rsidRDefault="00566F6F">
      <w:pPr>
        <w:pStyle w:val="a3"/>
        <w:ind w:left="0" w:firstLine="0"/>
        <w:jc w:val="left"/>
        <w:rPr>
          <w:sz w:val="24"/>
          <w:szCs w:val="24"/>
        </w:rPr>
      </w:pPr>
    </w:p>
    <w:p w14:paraId="297DF463" w14:textId="77777777" w:rsidR="00566F6F" w:rsidRPr="001D7AAC" w:rsidRDefault="001D7AAC">
      <w:pPr>
        <w:pStyle w:val="a3"/>
        <w:spacing w:before="1" w:line="322" w:lineRule="exact"/>
        <w:ind w:left="823" w:firstLine="0"/>
        <w:rPr>
          <w:sz w:val="24"/>
          <w:szCs w:val="24"/>
        </w:rPr>
      </w:pPr>
      <w:r w:rsidRPr="001D7AAC">
        <w:rPr>
          <w:spacing w:val="-2"/>
          <w:sz w:val="24"/>
          <w:szCs w:val="24"/>
        </w:rPr>
        <w:t>Особенности</w:t>
      </w:r>
      <w:r w:rsidRPr="001D7AAC">
        <w:rPr>
          <w:spacing w:val="7"/>
          <w:sz w:val="24"/>
          <w:szCs w:val="24"/>
        </w:rPr>
        <w:t xml:space="preserve"> </w:t>
      </w:r>
      <w:r w:rsidRPr="001D7AAC">
        <w:rPr>
          <w:spacing w:val="-2"/>
          <w:sz w:val="24"/>
          <w:szCs w:val="24"/>
        </w:rPr>
        <w:t>структурирования</w:t>
      </w:r>
      <w:r w:rsidRPr="001D7AAC">
        <w:rPr>
          <w:spacing w:val="7"/>
          <w:sz w:val="24"/>
          <w:szCs w:val="24"/>
        </w:rPr>
        <w:t xml:space="preserve"> </w:t>
      </w:r>
      <w:r w:rsidRPr="001D7AAC">
        <w:rPr>
          <w:spacing w:val="-2"/>
          <w:sz w:val="24"/>
          <w:szCs w:val="24"/>
        </w:rPr>
        <w:t>материала.</w:t>
      </w:r>
    </w:p>
    <w:p w14:paraId="60154065" w14:textId="77777777" w:rsidR="00566F6F" w:rsidRPr="001D7AAC" w:rsidRDefault="001D7AAC">
      <w:pPr>
        <w:pStyle w:val="a3"/>
        <w:ind w:right="128"/>
        <w:rPr>
          <w:sz w:val="24"/>
          <w:szCs w:val="24"/>
        </w:rPr>
      </w:pPr>
      <w:r w:rsidRPr="001D7AAC">
        <w:rPr>
          <w:sz w:val="24"/>
          <w:szCs w:val="24"/>
        </w:rPr>
        <w:t>Примерная АООП по предмету «Химия» предоставляет распределение материала по годам обучения. При этом в рабочей программе возможны изменения и дополнения в содержании, последовательности изучения тем, количестве часов, использовании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РАС, степенью усвоения ими учебных тем. Возможно введение в рабочую программу резервного времени для дополнительного изучения тем, представляющих особую сложность.</w:t>
      </w:r>
    </w:p>
    <w:p w14:paraId="2A545901" w14:textId="77777777" w:rsidR="00566F6F" w:rsidRPr="001D7AAC" w:rsidRDefault="00566F6F">
      <w:pPr>
        <w:pStyle w:val="a3"/>
        <w:ind w:left="0" w:firstLine="0"/>
        <w:jc w:val="left"/>
        <w:rPr>
          <w:sz w:val="24"/>
          <w:szCs w:val="24"/>
        </w:rPr>
      </w:pPr>
    </w:p>
    <w:p w14:paraId="00E74DF0" w14:textId="77777777" w:rsidR="00566F6F" w:rsidRPr="001D7AAC" w:rsidRDefault="001D7AAC">
      <w:pPr>
        <w:pStyle w:val="a3"/>
        <w:spacing w:line="322" w:lineRule="exact"/>
        <w:ind w:left="823" w:firstLine="0"/>
        <w:rPr>
          <w:sz w:val="24"/>
          <w:szCs w:val="24"/>
        </w:rPr>
      </w:pPr>
      <w:r w:rsidRPr="001D7AAC">
        <w:rPr>
          <w:sz w:val="24"/>
          <w:szCs w:val="24"/>
        </w:rPr>
        <w:t>МЕСТО</w:t>
      </w:r>
      <w:r w:rsidRPr="001D7AAC">
        <w:rPr>
          <w:spacing w:val="-14"/>
          <w:sz w:val="24"/>
          <w:szCs w:val="24"/>
        </w:rPr>
        <w:t xml:space="preserve"> </w:t>
      </w:r>
      <w:r w:rsidRPr="001D7AAC">
        <w:rPr>
          <w:sz w:val="24"/>
          <w:szCs w:val="24"/>
        </w:rPr>
        <w:t>УЧЕБНОГО</w:t>
      </w:r>
      <w:r w:rsidRPr="001D7AAC">
        <w:rPr>
          <w:spacing w:val="-14"/>
          <w:sz w:val="24"/>
          <w:szCs w:val="24"/>
        </w:rPr>
        <w:t xml:space="preserve"> </w:t>
      </w:r>
      <w:r w:rsidRPr="001D7AAC">
        <w:rPr>
          <w:sz w:val="24"/>
          <w:szCs w:val="24"/>
        </w:rPr>
        <w:t>ПРЕДМЕТА</w:t>
      </w:r>
      <w:r w:rsidRPr="001D7AAC">
        <w:rPr>
          <w:spacing w:val="-14"/>
          <w:sz w:val="24"/>
          <w:szCs w:val="24"/>
        </w:rPr>
        <w:t xml:space="preserve"> </w:t>
      </w:r>
      <w:r w:rsidRPr="001D7AAC">
        <w:rPr>
          <w:sz w:val="24"/>
          <w:szCs w:val="24"/>
        </w:rPr>
        <w:t>«ХИМИЯ»</w:t>
      </w:r>
      <w:r w:rsidRPr="001D7AAC">
        <w:rPr>
          <w:spacing w:val="-12"/>
          <w:sz w:val="24"/>
          <w:szCs w:val="24"/>
        </w:rPr>
        <w:t xml:space="preserve"> </w:t>
      </w:r>
      <w:r w:rsidRPr="001D7AAC">
        <w:rPr>
          <w:sz w:val="24"/>
          <w:szCs w:val="24"/>
        </w:rPr>
        <w:t>В</w:t>
      </w:r>
      <w:r w:rsidRPr="001D7AAC">
        <w:rPr>
          <w:spacing w:val="-11"/>
          <w:sz w:val="24"/>
          <w:szCs w:val="24"/>
        </w:rPr>
        <w:t xml:space="preserve"> </w:t>
      </w:r>
      <w:r w:rsidRPr="001D7AAC">
        <w:rPr>
          <w:sz w:val="24"/>
          <w:szCs w:val="24"/>
        </w:rPr>
        <w:t>УЧЕБНОМ</w:t>
      </w:r>
      <w:r w:rsidRPr="001D7AAC">
        <w:rPr>
          <w:spacing w:val="-14"/>
          <w:sz w:val="24"/>
          <w:szCs w:val="24"/>
        </w:rPr>
        <w:t xml:space="preserve"> </w:t>
      </w:r>
      <w:r w:rsidRPr="001D7AAC">
        <w:rPr>
          <w:spacing w:val="-2"/>
          <w:sz w:val="24"/>
          <w:szCs w:val="24"/>
        </w:rPr>
        <w:t>ПЛАНЕ</w:t>
      </w:r>
    </w:p>
    <w:p w14:paraId="44A5AA1B" w14:textId="77777777" w:rsidR="00566F6F" w:rsidRPr="001D7AAC" w:rsidRDefault="001D7AAC">
      <w:pPr>
        <w:pStyle w:val="a3"/>
        <w:ind w:right="128"/>
        <w:rPr>
          <w:sz w:val="24"/>
          <w:szCs w:val="24"/>
        </w:rPr>
      </w:pPr>
      <w:r w:rsidRPr="001D7AAC">
        <w:rPr>
          <w:sz w:val="24"/>
          <w:szCs w:val="24"/>
        </w:rPr>
        <w:t xml:space="preserve">В системе общего образования «Химия» признана обязательным учебным предметом, который входит в состав предметной области «Естественно­научные </w:t>
      </w:r>
      <w:r w:rsidRPr="001D7AAC">
        <w:rPr>
          <w:spacing w:val="-2"/>
          <w:sz w:val="24"/>
          <w:szCs w:val="24"/>
        </w:rPr>
        <w:t>предметы».</w:t>
      </w:r>
    </w:p>
    <w:p w14:paraId="227BB750" w14:textId="77777777" w:rsidR="00566F6F" w:rsidRPr="001D7AAC" w:rsidRDefault="001D7AAC">
      <w:pPr>
        <w:pStyle w:val="a3"/>
        <w:ind w:right="125"/>
        <w:rPr>
          <w:sz w:val="24"/>
          <w:szCs w:val="24"/>
        </w:rPr>
      </w:pPr>
      <w:r w:rsidRPr="001D7AAC">
        <w:rPr>
          <w:sz w:val="24"/>
          <w:szCs w:val="24"/>
        </w:rPr>
        <w:t>Учебным планом</w:t>
      </w:r>
      <w:r w:rsidRPr="001D7AAC">
        <w:rPr>
          <w:spacing w:val="-1"/>
          <w:sz w:val="24"/>
          <w:szCs w:val="24"/>
        </w:rPr>
        <w:t xml:space="preserve"> </w:t>
      </w:r>
      <w:r w:rsidRPr="001D7AAC">
        <w:rPr>
          <w:sz w:val="24"/>
          <w:szCs w:val="24"/>
        </w:rPr>
        <w:t>на её</w:t>
      </w:r>
      <w:r w:rsidRPr="001D7AAC">
        <w:rPr>
          <w:spacing w:val="-2"/>
          <w:sz w:val="24"/>
          <w:szCs w:val="24"/>
        </w:rPr>
        <w:t xml:space="preserve"> </w:t>
      </w:r>
      <w:r w:rsidRPr="001D7AAC">
        <w:rPr>
          <w:sz w:val="24"/>
          <w:szCs w:val="24"/>
        </w:rPr>
        <w:t>изучение</w:t>
      </w:r>
      <w:r w:rsidRPr="001D7AAC">
        <w:rPr>
          <w:spacing w:val="-1"/>
          <w:sz w:val="24"/>
          <w:szCs w:val="24"/>
        </w:rPr>
        <w:t xml:space="preserve"> </w:t>
      </w:r>
      <w:r w:rsidRPr="001D7AAC">
        <w:rPr>
          <w:sz w:val="24"/>
          <w:szCs w:val="24"/>
        </w:rPr>
        <w:t>отведено 136</w:t>
      </w:r>
      <w:r w:rsidRPr="001D7AAC">
        <w:rPr>
          <w:spacing w:val="-1"/>
          <w:sz w:val="24"/>
          <w:szCs w:val="24"/>
        </w:rPr>
        <w:t xml:space="preserve"> </w:t>
      </w:r>
      <w:r w:rsidRPr="001D7AAC">
        <w:rPr>
          <w:sz w:val="24"/>
          <w:szCs w:val="24"/>
        </w:rPr>
        <w:t>учебных часов</w:t>
      </w:r>
      <w:r w:rsidRPr="001D7AAC">
        <w:rPr>
          <w:spacing w:val="-3"/>
          <w:sz w:val="24"/>
          <w:szCs w:val="24"/>
        </w:rPr>
        <w:t xml:space="preserve"> </w:t>
      </w:r>
      <w:r w:rsidRPr="001D7AAC">
        <w:rPr>
          <w:sz w:val="24"/>
          <w:szCs w:val="24"/>
        </w:rPr>
        <w:t>–</w:t>
      </w:r>
      <w:r w:rsidRPr="001D7AAC">
        <w:rPr>
          <w:spacing w:val="-8"/>
          <w:sz w:val="24"/>
          <w:szCs w:val="24"/>
        </w:rPr>
        <w:t xml:space="preserve"> </w:t>
      </w:r>
      <w:r w:rsidRPr="001D7AAC">
        <w:rPr>
          <w:sz w:val="24"/>
          <w:szCs w:val="24"/>
        </w:rPr>
        <w:t>по</w:t>
      </w:r>
      <w:r w:rsidRPr="001D7AAC">
        <w:rPr>
          <w:spacing w:val="-8"/>
          <w:sz w:val="24"/>
          <w:szCs w:val="24"/>
        </w:rPr>
        <w:t xml:space="preserve"> </w:t>
      </w:r>
      <w:r w:rsidRPr="001D7AAC">
        <w:rPr>
          <w:sz w:val="24"/>
          <w:szCs w:val="24"/>
        </w:rPr>
        <w:t>2</w:t>
      </w:r>
      <w:r w:rsidRPr="001D7AAC">
        <w:rPr>
          <w:spacing w:val="-8"/>
          <w:sz w:val="24"/>
          <w:szCs w:val="24"/>
        </w:rPr>
        <w:t xml:space="preserve"> </w:t>
      </w:r>
      <w:r w:rsidRPr="001D7AAC">
        <w:rPr>
          <w:sz w:val="24"/>
          <w:szCs w:val="24"/>
        </w:rPr>
        <w:t>ч</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неделю в 8 и 9 классах соответственно.</w:t>
      </w:r>
    </w:p>
    <w:p w14:paraId="7F342D68" w14:textId="77777777" w:rsidR="00566F6F" w:rsidRPr="001D7AAC" w:rsidRDefault="001D7AAC">
      <w:pPr>
        <w:pStyle w:val="a3"/>
        <w:ind w:right="124"/>
        <w:rPr>
          <w:sz w:val="24"/>
          <w:szCs w:val="24"/>
        </w:rPr>
      </w:pPr>
      <w:r w:rsidRPr="001D7AAC">
        <w:rPr>
          <w:sz w:val="24"/>
          <w:szCs w:val="24"/>
        </w:rPr>
        <w:t>Для каждого класса предусмотрено резервное учебное время, которое может быть использовано участниками</w:t>
      </w:r>
      <w:r w:rsidRPr="001D7AAC">
        <w:rPr>
          <w:spacing w:val="-3"/>
          <w:sz w:val="24"/>
          <w:szCs w:val="24"/>
        </w:rPr>
        <w:t xml:space="preserve"> </w:t>
      </w:r>
      <w:r w:rsidRPr="001D7AAC">
        <w:rPr>
          <w:sz w:val="24"/>
          <w:szCs w:val="24"/>
        </w:rPr>
        <w:t xml:space="preserve">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w:t>
      </w:r>
      <w:r w:rsidRPr="001D7AAC">
        <w:rPr>
          <w:spacing w:val="-2"/>
          <w:sz w:val="24"/>
          <w:szCs w:val="24"/>
        </w:rPr>
        <w:t>полностью.</w:t>
      </w:r>
    </w:p>
    <w:p w14:paraId="0FBEFB93" w14:textId="77777777" w:rsidR="00566F6F" w:rsidRPr="001D7AAC" w:rsidRDefault="001D7AAC">
      <w:pPr>
        <w:pStyle w:val="a3"/>
        <w:ind w:right="132"/>
        <w:rPr>
          <w:sz w:val="24"/>
          <w:szCs w:val="24"/>
        </w:rPr>
      </w:pPr>
      <w:r w:rsidRPr="001D7AAC">
        <w:rPr>
          <w:sz w:val="24"/>
          <w:szCs w:val="24"/>
        </w:rPr>
        <w:t>В структуре примерной рабочей программы наряду с пояснительной запиской выделены следующие</w:t>
      </w:r>
      <w:r w:rsidRPr="001D7AAC">
        <w:rPr>
          <w:spacing w:val="40"/>
          <w:sz w:val="24"/>
          <w:szCs w:val="24"/>
        </w:rPr>
        <w:t xml:space="preserve"> </w:t>
      </w:r>
      <w:r w:rsidRPr="001D7AAC">
        <w:rPr>
          <w:sz w:val="24"/>
          <w:szCs w:val="24"/>
        </w:rPr>
        <w:t>разделы:</w:t>
      </w:r>
    </w:p>
    <w:p w14:paraId="2CC5F592" w14:textId="77777777" w:rsidR="00566F6F" w:rsidRPr="001D7AAC" w:rsidRDefault="001D7AAC">
      <w:pPr>
        <w:pStyle w:val="a4"/>
        <w:numPr>
          <w:ilvl w:val="0"/>
          <w:numId w:val="66"/>
        </w:numPr>
        <w:tabs>
          <w:tab w:val="left" w:pos="1192"/>
        </w:tabs>
        <w:spacing w:before="1"/>
        <w:ind w:right="125" w:firstLine="709"/>
        <w:rPr>
          <w:position w:val="1"/>
          <w:sz w:val="24"/>
          <w:szCs w:val="24"/>
        </w:rPr>
      </w:pPr>
      <w:r w:rsidRPr="001D7AAC">
        <w:rPr>
          <w:sz w:val="24"/>
          <w:szCs w:val="24"/>
        </w:rPr>
        <w:t xml:space="preserve">планируемые результаты освоения учебного предмета «Химия» – личностные, </w:t>
      </w:r>
      <w:r w:rsidRPr="001D7AAC">
        <w:rPr>
          <w:sz w:val="24"/>
          <w:szCs w:val="24"/>
        </w:rPr>
        <w:lastRenderedPageBreak/>
        <w:t>метапредметные,</w:t>
      </w:r>
      <w:r w:rsidRPr="001D7AAC">
        <w:rPr>
          <w:spacing w:val="40"/>
          <w:sz w:val="24"/>
          <w:szCs w:val="24"/>
        </w:rPr>
        <w:t xml:space="preserve"> </w:t>
      </w:r>
      <w:r w:rsidRPr="001D7AAC">
        <w:rPr>
          <w:sz w:val="24"/>
          <w:szCs w:val="24"/>
        </w:rPr>
        <w:t>предметные;</w:t>
      </w:r>
    </w:p>
    <w:p w14:paraId="416A9A3C" w14:textId="77777777" w:rsidR="00566F6F" w:rsidRPr="001D7AAC" w:rsidRDefault="001D7AAC">
      <w:pPr>
        <w:pStyle w:val="a4"/>
        <w:numPr>
          <w:ilvl w:val="0"/>
          <w:numId w:val="66"/>
        </w:numPr>
        <w:tabs>
          <w:tab w:val="left" w:pos="986"/>
        </w:tabs>
        <w:spacing w:line="332" w:lineRule="exact"/>
        <w:ind w:left="986" w:hanging="163"/>
        <w:rPr>
          <w:position w:val="1"/>
          <w:sz w:val="24"/>
          <w:szCs w:val="24"/>
        </w:rPr>
      </w:pPr>
      <w:r w:rsidRPr="001D7AAC">
        <w:rPr>
          <w:sz w:val="24"/>
          <w:szCs w:val="24"/>
        </w:rPr>
        <w:t>содержание</w:t>
      </w:r>
      <w:r w:rsidRPr="001D7AAC">
        <w:rPr>
          <w:spacing w:val="-12"/>
          <w:sz w:val="24"/>
          <w:szCs w:val="24"/>
        </w:rPr>
        <w:t xml:space="preserve"> </w:t>
      </w:r>
      <w:r w:rsidRPr="001D7AAC">
        <w:rPr>
          <w:sz w:val="24"/>
          <w:szCs w:val="24"/>
        </w:rPr>
        <w:t>учебного</w:t>
      </w:r>
      <w:r w:rsidRPr="001D7AAC">
        <w:rPr>
          <w:spacing w:val="-12"/>
          <w:sz w:val="24"/>
          <w:szCs w:val="24"/>
        </w:rPr>
        <w:t xml:space="preserve"> </w:t>
      </w:r>
      <w:r w:rsidRPr="001D7AAC">
        <w:rPr>
          <w:sz w:val="24"/>
          <w:szCs w:val="24"/>
        </w:rPr>
        <w:t>предмета</w:t>
      </w:r>
      <w:r w:rsidRPr="001D7AAC">
        <w:rPr>
          <w:spacing w:val="-12"/>
          <w:sz w:val="24"/>
          <w:szCs w:val="24"/>
        </w:rPr>
        <w:t xml:space="preserve"> </w:t>
      </w:r>
      <w:r w:rsidRPr="001D7AAC">
        <w:rPr>
          <w:sz w:val="24"/>
          <w:szCs w:val="24"/>
        </w:rPr>
        <w:t>«Химия»</w:t>
      </w:r>
      <w:r w:rsidRPr="001D7AAC">
        <w:rPr>
          <w:spacing w:val="-12"/>
          <w:sz w:val="24"/>
          <w:szCs w:val="24"/>
        </w:rPr>
        <w:t xml:space="preserve"> </w:t>
      </w:r>
      <w:r w:rsidRPr="001D7AAC">
        <w:rPr>
          <w:sz w:val="24"/>
          <w:szCs w:val="24"/>
        </w:rPr>
        <w:t>по</w:t>
      </w:r>
      <w:r w:rsidRPr="001D7AAC">
        <w:rPr>
          <w:spacing w:val="-11"/>
          <w:sz w:val="24"/>
          <w:szCs w:val="24"/>
        </w:rPr>
        <w:t xml:space="preserve"> </w:t>
      </w:r>
      <w:r w:rsidRPr="001D7AAC">
        <w:rPr>
          <w:sz w:val="24"/>
          <w:szCs w:val="24"/>
        </w:rPr>
        <w:t>годам</w:t>
      </w:r>
      <w:r w:rsidRPr="001D7AAC">
        <w:rPr>
          <w:spacing w:val="-12"/>
          <w:sz w:val="24"/>
          <w:szCs w:val="24"/>
        </w:rPr>
        <w:t xml:space="preserve"> </w:t>
      </w:r>
      <w:r w:rsidRPr="001D7AAC">
        <w:rPr>
          <w:spacing w:val="-2"/>
          <w:sz w:val="24"/>
          <w:szCs w:val="24"/>
        </w:rPr>
        <w:t>обучения;</w:t>
      </w:r>
    </w:p>
    <w:p w14:paraId="31ABD27B" w14:textId="77777777" w:rsidR="00566F6F" w:rsidRPr="001D7AAC" w:rsidRDefault="001D7AAC">
      <w:pPr>
        <w:pStyle w:val="a4"/>
        <w:numPr>
          <w:ilvl w:val="0"/>
          <w:numId w:val="66"/>
        </w:numPr>
        <w:tabs>
          <w:tab w:val="left" w:pos="1204"/>
        </w:tabs>
        <w:spacing w:line="332" w:lineRule="exact"/>
        <w:ind w:left="1204" w:hanging="381"/>
        <w:rPr>
          <w:position w:val="1"/>
          <w:sz w:val="24"/>
          <w:szCs w:val="24"/>
        </w:rPr>
      </w:pPr>
      <w:r w:rsidRPr="001D7AAC">
        <w:rPr>
          <w:sz w:val="24"/>
          <w:szCs w:val="24"/>
        </w:rPr>
        <w:t>примерное</w:t>
      </w:r>
      <w:r w:rsidRPr="001D7AAC">
        <w:rPr>
          <w:spacing w:val="67"/>
          <w:sz w:val="24"/>
          <w:szCs w:val="24"/>
        </w:rPr>
        <w:t xml:space="preserve">  </w:t>
      </w:r>
      <w:r w:rsidRPr="001D7AAC">
        <w:rPr>
          <w:sz w:val="24"/>
          <w:szCs w:val="24"/>
        </w:rPr>
        <w:t>тематическое</w:t>
      </w:r>
      <w:r w:rsidRPr="001D7AAC">
        <w:rPr>
          <w:spacing w:val="67"/>
          <w:sz w:val="24"/>
          <w:szCs w:val="24"/>
        </w:rPr>
        <w:t xml:space="preserve">  </w:t>
      </w:r>
      <w:r w:rsidRPr="001D7AAC">
        <w:rPr>
          <w:sz w:val="24"/>
          <w:szCs w:val="24"/>
        </w:rPr>
        <w:t>планирование,</w:t>
      </w:r>
      <w:r w:rsidRPr="001D7AAC">
        <w:rPr>
          <w:spacing w:val="67"/>
          <w:sz w:val="24"/>
          <w:szCs w:val="24"/>
        </w:rPr>
        <w:t xml:space="preserve">  </w:t>
      </w:r>
      <w:r w:rsidRPr="001D7AAC">
        <w:rPr>
          <w:sz w:val="24"/>
          <w:szCs w:val="24"/>
        </w:rPr>
        <w:t>в</w:t>
      </w:r>
      <w:r w:rsidRPr="001D7AAC">
        <w:rPr>
          <w:spacing w:val="67"/>
          <w:sz w:val="24"/>
          <w:szCs w:val="24"/>
        </w:rPr>
        <w:t xml:space="preserve">  </w:t>
      </w:r>
      <w:r w:rsidRPr="001D7AAC">
        <w:rPr>
          <w:sz w:val="24"/>
          <w:szCs w:val="24"/>
        </w:rPr>
        <w:t>котором</w:t>
      </w:r>
      <w:r w:rsidRPr="001D7AAC">
        <w:rPr>
          <w:spacing w:val="67"/>
          <w:sz w:val="24"/>
          <w:szCs w:val="24"/>
        </w:rPr>
        <w:t xml:space="preserve">  </w:t>
      </w:r>
      <w:r w:rsidRPr="001D7AAC">
        <w:rPr>
          <w:spacing w:val="-2"/>
          <w:sz w:val="24"/>
          <w:szCs w:val="24"/>
        </w:rPr>
        <w:t>детализировано</w:t>
      </w:r>
    </w:p>
    <w:p w14:paraId="1DA503F4" w14:textId="77777777" w:rsidR="00566F6F" w:rsidRPr="001D7AAC" w:rsidRDefault="001D7AAC">
      <w:pPr>
        <w:pStyle w:val="a3"/>
        <w:spacing w:before="68"/>
        <w:ind w:right="129" w:firstLine="0"/>
        <w:rPr>
          <w:sz w:val="24"/>
          <w:szCs w:val="24"/>
        </w:rPr>
      </w:pPr>
      <w:r w:rsidRPr="001D7AAC">
        <w:rPr>
          <w:sz w:val="24"/>
          <w:szCs w:val="24"/>
        </w:rPr>
        <w:t>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w:t>
      </w:r>
      <w:r w:rsidRPr="001D7AAC">
        <w:rPr>
          <w:spacing w:val="40"/>
          <w:sz w:val="24"/>
          <w:szCs w:val="24"/>
        </w:rPr>
        <w:t xml:space="preserve"> </w:t>
      </w:r>
      <w:r w:rsidRPr="001D7AAC">
        <w:rPr>
          <w:sz w:val="24"/>
          <w:szCs w:val="24"/>
        </w:rPr>
        <w:t>работ, выполняемых учащимися.</w:t>
      </w:r>
    </w:p>
    <w:p w14:paraId="5E957BB5" w14:textId="77777777" w:rsidR="00566F6F" w:rsidRPr="001D7AAC" w:rsidRDefault="001D7AAC">
      <w:pPr>
        <w:pStyle w:val="a3"/>
        <w:spacing w:before="321"/>
        <w:ind w:left="893" w:firstLine="0"/>
        <w:rPr>
          <w:sz w:val="24"/>
          <w:szCs w:val="24"/>
        </w:rPr>
      </w:pPr>
      <w:r w:rsidRPr="001D7AAC">
        <w:rPr>
          <w:spacing w:val="-2"/>
          <w:sz w:val="24"/>
          <w:szCs w:val="24"/>
        </w:rPr>
        <w:t>СОДЕРЖАНИЕ</w:t>
      </w:r>
      <w:r w:rsidRPr="001D7AAC">
        <w:rPr>
          <w:spacing w:val="-1"/>
          <w:sz w:val="24"/>
          <w:szCs w:val="24"/>
        </w:rPr>
        <w:t xml:space="preserve"> </w:t>
      </w:r>
      <w:r w:rsidRPr="001D7AAC">
        <w:rPr>
          <w:spacing w:val="-2"/>
          <w:sz w:val="24"/>
          <w:szCs w:val="24"/>
        </w:rPr>
        <w:t>УЧЕБНОГО ПРЕДМЕТА</w:t>
      </w:r>
      <w:r w:rsidRPr="001D7AAC">
        <w:rPr>
          <w:spacing w:val="-3"/>
          <w:sz w:val="24"/>
          <w:szCs w:val="24"/>
        </w:rPr>
        <w:t xml:space="preserve"> </w:t>
      </w:r>
      <w:r w:rsidRPr="001D7AAC">
        <w:rPr>
          <w:spacing w:val="-2"/>
          <w:sz w:val="24"/>
          <w:szCs w:val="24"/>
        </w:rPr>
        <w:t>«ХИМИЯ»</w:t>
      </w:r>
    </w:p>
    <w:p w14:paraId="27B7C751" w14:textId="77777777" w:rsidR="00566F6F" w:rsidRPr="001D7AAC" w:rsidRDefault="001D7AAC">
      <w:pPr>
        <w:pStyle w:val="3"/>
        <w:numPr>
          <w:ilvl w:val="0"/>
          <w:numId w:val="65"/>
        </w:numPr>
        <w:tabs>
          <w:tab w:val="left" w:pos="1032"/>
        </w:tabs>
        <w:spacing w:before="1"/>
        <w:ind w:left="1032" w:hanging="209"/>
        <w:rPr>
          <w:sz w:val="24"/>
          <w:szCs w:val="24"/>
        </w:rPr>
      </w:pPr>
      <w:r w:rsidRPr="001D7AAC">
        <w:rPr>
          <w:spacing w:val="-2"/>
          <w:sz w:val="24"/>
          <w:szCs w:val="24"/>
        </w:rPr>
        <w:t>класс</w:t>
      </w:r>
    </w:p>
    <w:p w14:paraId="50662BDE" w14:textId="77777777" w:rsidR="00566F6F" w:rsidRPr="001D7AAC" w:rsidRDefault="001D7AAC">
      <w:pPr>
        <w:pStyle w:val="a3"/>
        <w:spacing w:line="322" w:lineRule="exact"/>
        <w:ind w:left="823" w:firstLine="0"/>
        <w:rPr>
          <w:sz w:val="24"/>
          <w:szCs w:val="24"/>
        </w:rPr>
      </w:pPr>
      <w:r w:rsidRPr="001D7AAC">
        <w:rPr>
          <w:spacing w:val="-2"/>
          <w:sz w:val="24"/>
          <w:szCs w:val="24"/>
        </w:rPr>
        <w:t>Первоначальные</w:t>
      </w:r>
      <w:r w:rsidRPr="001D7AAC">
        <w:rPr>
          <w:spacing w:val="2"/>
          <w:sz w:val="24"/>
          <w:szCs w:val="24"/>
        </w:rPr>
        <w:t xml:space="preserve"> </w:t>
      </w:r>
      <w:r w:rsidRPr="001D7AAC">
        <w:rPr>
          <w:spacing w:val="-2"/>
          <w:sz w:val="24"/>
          <w:szCs w:val="24"/>
        </w:rPr>
        <w:t>химические</w:t>
      </w:r>
      <w:r w:rsidRPr="001D7AAC">
        <w:rPr>
          <w:spacing w:val="2"/>
          <w:sz w:val="24"/>
          <w:szCs w:val="24"/>
        </w:rPr>
        <w:t xml:space="preserve"> </w:t>
      </w:r>
      <w:r w:rsidRPr="001D7AAC">
        <w:rPr>
          <w:spacing w:val="-2"/>
          <w:sz w:val="24"/>
          <w:szCs w:val="24"/>
        </w:rPr>
        <w:t>понятия</w:t>
      </w:r>
    </w:p>
    <w:p w14:paraId="7AADBB63" w14:textId="77777777" w:rsidR="00566F6F" w:rsidRPr="001D7AAC" w:rsidRDefault="001D7AAC">
      <w:pPr>
        <w:pStyle w:val="a3"/>
        <w:ind w:right="124"/>
        <w:rPr>
          <w:sz w:val="24"/>
          <w:szCs w:val="24"/>
        </w:rPr>
      </w:pPr>
      <w:r w:rsidRPr="001D7AAC">
        <w:rPr>
          <w:sz w:val="24"/>
          <w:szCs w:val="24"/>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w:t>
      </w:r>
      <w:r w:rsidRPr="001D7AAC">
        <w:rPr>
          <w:spacing w:val="-26"/>
          <w:sz w:val="24"/>
          <w:szCs w:val="24"/>
        </w:rPr>
        <w:t xml:space="preserve"> </w:t>
      </w:r>
      <w:r w:rsidRPr="001D7AAC">
        <w:rPr>
          <w:sz w:val="24"/>
          <w:szCs w:val="24"/>
        </w:rPr>
        <w:t>Чистые</w:t>
      </w:r>
      <w:r w:rsidRPr="001D7AAC">
        <w:rPr>
          <w:spacing w:val="-24"/>
          <w:sz w:val="24"/>
          <w:szCs w:val="24"/>
        </w:rPr>
        <w:t xml:space="preserve"> </w:t>
      </w:r>
      <w:r w:rsidRPr="001D7AAC">
        <w:rPr>
          <w:sz w:val="24"/>
          <w:szCs w:val="24"/>
        </w:rPr>
        <w:t>вещества</w:t>
      </w:r>
      <w:r w:rsidRPr="001D7AAC">
        <w:rPr>
          <w:spacing w:val="-26"/>
          <w:sz w:val="24"/>
          <w:szCs w:val="24"/>
        </w:rPr>
        <w:t xml:space="preserve"> </w:t>
      </w:r>
      <w:r w:rsidRPr="001D7AAC">
        <w:rPr>
          <w:sz w:val="24"/>
          <w:szCs w:val="24"/>
        </w:rPr>
        <w:t>и</w:t>
      </w:r>
      <w:r w:rsidRPr="001D7AAC">
        <w:rPr>
          <w:spacing w:val="-27"/>
          <w:sz w:val="24"/>
          <w:szCs w:val="24"/>
        </w:rPr>
        <w:t xml:space="preserve"> </w:t>
      </w:r>
      <w:r w:rsidRPr="001D7AAC">
        <w:rPr>
          <w:sz w:val="24"/>
          <w:szCs w:val="24"/>
        </w:rPr>
        <w:t>смеси.</w:t>
      </w:r>
      <w:r w:rsidRPr="001D7AAC">
        <w:rPr>
          <w:spacing w:val="-24"/>
          <w:sz w:val="24"/>
          <w:szCs w:val="24"/>
        </w:rPr>
        <w:t xml:space="preserve"> </w:t>
      </w:r>
      <w:r w:rsidRPr="001D7AAC">
        <w:rPr>
          <w:sz w:val="24"/>
          <w:szCs w:val="24"/>
        </w:rPr>
        <w:t>Способы</w:t>
      </w:r>
      <w:r w:rsidRPr="001D7AAC">
        <w:rPr>
          <w:spacing w:val="-26"/>
          <w:sz w:val="24"/>
          <w:szCs w:val="24"/>
        </w:rPr>
        <w:t xml:space="preserve"> </w:t>
      </w:r>
      <w:r w:rsidRPr="001D7AAC">
        <w:rPr>
          <w:sz w:val="24"/>
          <w:szCs w:val="24"/>
        </w:rPr>
        <w:t>разделения</w:t>
      </w:r>
      <w:r w:rsidRPr="001D7AAC">
        <w:rPr>
          <w:spacing w:val="-24"/>
          <w:sz w:val="24"/>
          <w:szCs w:val="24"/>
        </w:rPr>
        <w:t xml:space="preserve"> </w:t>
      </w:r>
      <w:r w:rsidRPr="001D7AAC">
        <w:rPr>
          <w:sz w:val="24"/>
          <w:szCs w:val="24"/>
        </w:rPr>
        <w:t>смесей.</w:t>
      </w:r>
    </w:p>
    <w:p w14:paraId="75FAB9B3" w14:textId="77777777" w:rsidR="00566F6F" w:rsidRPr="001D7AAC" w:rsidRDefault="001D7AAC">
      <w:pPr>
        <w:pStyle w:val="a3"/>
        <w:ind w:left="823" w:firstLine="0"/>
        <w:rPr>
          <w:sz w:val="24"/>
          <w:szCs w:val="24"/>
        </w:rPr>
      </w:pPr>
      <w:r w:rsidRPr="001D7AAC">
        <w:rPr>
          <w:sz w:val="24"/>
          <w:szCs w:val="24"/>
        </w:rPr>
        <w:t>Атомы</w:t>
      </w:r>
      <w:r w:rsidRPr="001D7AAC">
        <w:rPr>
          <w:spacing w:val="21"/>
          <w:sz w:val="24"/>
          <w:szCs w:val="24"/>
        </w:rPr>
        <w:t xml:space="preserve"> </w:t>
      </w:r>
      <w:r w:rsidRPr="001D7AAC">
        <w:rPr>
          <w:sz w:val="24"/>
          <w:szCs w:val="24"/>
        </w:rPr>
        <w:t>и</w:t>
      </w:r>
      <w:r w:rsidRPr="001D7AAC">
        <w:rPr>
          <w:spacing w:val="22"/>
          <w:sz w:val="24"/>
          <w:szCs w:val="24"/>
        </w:rPr>
        <w:t xml:space="preserve"> </w:t>
      </w:r>
      <w:r w:rsidRPr="001D7AAC">
        <w:rPr>
          <w:sz w:val="24"/>
          <w:szCs w:val="24"/>
        </w:rPr>
        <w:t>молекулы.</w:t>
      </w:r>
      <w:r w:rsidRPr="001D7AAC">
        <w:rPr>
          <w:spacing w:val="20"/>
          <w:sz w:val="24"/>
          <w:szCs w:val="24"/>
        </w:rPr>
        <w:t xml:space="preserve"> </w:t>
      </w:r>
      <w:r w:rsidRPr="001D7AAC">
        <w:rPr>
          <w:sz w:val="24"/>
          <w:szCs w:val="24"/>
        </w:rPr>
        <w:t>Химические</w:t>
      </w:r>
      <w:r w:rsidRPr="001D7AAC">
        <w:rPr>
          <w:spacing w:val="21"/>
          <w:sz w:val="24"/>
          <w:szCs w:val="24"/>
        </w:rPr>
        <w:t xml:space="preserve"> </w:t>
      </w:r>
      <w:r w:rsidRPr="001D7AAC">
        <w:rPr>
          <w:sz w:val="24"/>
          <w:szCs w:val="24"/>
        </w:rPr>
        <w:t>элементы.</w:t>
      </w:r>
      <w:r w:rsidRPr="001D7AAC">
        <w:rPr>
          <w:spacing w:val="21"/>
          <w:sz w:val="24"/>
          <w:szCs w:val="24"/>
        </w:rPr>
        <w:t xml:space="preserve"> </w:t>
      </w:r>
      <w:r w:rsidRPr="001D7AAC">
        <w:rPr>
          <w:sz w:val="24"/>
          <w:szCs w:val="24"/>
        </w:rPr>
        <w:t>Символы</w:t>
      </w:r>
      <w:r w:rsidRPr="001D7AAC">
        <w:rPr>
          <w:spacing w:val="22"/>
          <w:sz w:val="24"/>
          <w:szCs w:val="24"/>
        </w:rPr>
        <w:t xml:space="preserve"> </w:t>
      </w:r>
      <w:r w:rsidRPr="001D7AAC">
        <w:rPr>
          <w:sz w:val="24"/>
          <w:szCs w:val="24"/>
        </w:rPr>
        <w:t>химических</w:t>
      </w:r>
      <w:r w:rsidRPr="001D7AAC">
        <w:rPr>
          <w:spacing w:val="22"/>
          <w:sz w:val="24"/>
          <w:szCs w:val="24"/>
        </w:rPr>
        <w:t xml:space="preserve"> </w:t>
      </w:r>
      <w:r w:rsidRPr="001D7AAC">
        <w:rPr>
          <w:spacing w:val="-2"/>
          <w:sz w:val="24"/>
          <w:szCs w:val="24"/>
        </w:rPr>
        <w:t>элементов.</w:t>
      </w:r>
    </w:p>
    <w:p w14:paraId="2EB3083B" w14:textId="77777777" w:rsidR="00566F6F" w:rsidRPr="001D7AAC" w:rsidRDefault="001D7AAC">
      <w:pPr>
        <w:pStyle w:val="a3"/>
        <w:spacing w:before="1" w:line="322" w:lineRule="exact"/>
        <w:ind w:firstLine="0"/>
        <w:rPr>
          <w:sz w:val="24"/>
          <w:szCs w:val="24"/>
        </w:rPr>
      </w:pPr>
      <w:r w:rsidRPr="001D7AAC">
        <w:rPr>
          <w:sz w:val="24"/>
          <w:szCs w:val="24"/>
        </w:rPr>
        <w:t>Простые</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z w:val="24"/>
          <w:szCs w:val="24"/>
        </w:rPr>
        <w:t>сложные</w:t>
      </w:r>
      <w:r w:rsidRPr="001D7AAC">
        <w:rPr>
          <w:spacing w:val="-13"/>
          <w:sz w:val="24"/>
          <w:szCs w:val="24"/>
        </w:rPr>
        <w:t xml:space="preserve"> </w:t>
      </w:r>
      <w:r w:rsidRPr="001D7AAC">
        <w:rPr>
          <w:sz w:val="24"/>
          <w:szCs w:val="24"/>
        </w:rPr>
        <w:t>вещества.</w:t>
      </w:r>
      <w:r w:rsidRPr="001D7AAC">
        <w:rPr>
          <w:spacing w:val="-13"/>
          <w:sz w:val="24"/>
          <w:szCs w:val="24"/>
        </w:rPr>
        <w:t xml:space="preserve"> </w:t>
      </w:r>
      <w:r w:rsidRPr="001D7AAC">
        <w:rPr>
          <w:sz w:val="24"/>
          <w:szCs w:val="24"/>
        </w:rPr>
        <w:t>Атомно­молекулярное</w:t>
      </w:r>
      <w:r w:rsidRPr="001D7AAC">
        <w:rPr>
          <w:spacing w:val="-13"/>
          <w:sz w:val="24"/>
          <w:szCs w:val="24"/>
        </w:rPr>
        <w:t xml:space="preserve"> </w:t>
      </w:r>
      <w:r w:rsidRPr="001D7AAC">
        <w:rPr>
          <w:spacing w:val="-2"/>
          <w:sz w:val="24"/>
          <w:szCs w:val="24"/>
        </w:rPr>
        <w:t>учение.</w:t>
      </w:r>
    </w:p>
    <w:p w14:paraId="254F912F" w14:textId="77777777" w:rsidR="00566F6F" w:rsidRPr="001D7AAC" w:rsidRDefault="001D7AAC">
      <w:pPr>
        <w:pStyle w:val="a3"/>
        <w:ind w:right="127"/>
        <w:rPr>
          <w:sz w:val="24"/>
          <w:szCs w:val="24"/>
        </w:rPr>
      </w:pPr>
      <w:r w:rsidRPr="001D7AAC">
        <w:rPr>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78817211" w14:textId="77777777" w:rsidR="00566F6F" w:rsidRPr="001D7AAC" w:rsidRDefault="001D7AAC">
      <w:pPr>
        <w:pStyle w:val="a3"/>
        <w:ind w:right="129"/>
        <w:rPr>
          <w:sz w:val="24"/>
          <w:szCs w:val="24"/>
        </w:rPr>
      </w:pPr>
      <w:r w:rsidRPr="001D7AAC">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1901E6A5" w14:textId="77777777" w:rsidR="00566F6F" w:rsidRPr="001D7AAC" w:rsidRDefault="001D7AAC">
      <w:pPr>
        <w:pStyle w:val="a3"/>
        <w:ind w:right="124"/>
        <w:rPr>
          <w:sz w:val="24"/>
          <w:szCs w:val="24"/>
        </w:rPr>
      </w:pPr>
      <w:r w:rsidRPr="001D7AAC">
        <w:rPr>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w:t>
      </w:r>
      <w:r w:rsidRPr="001D7AAC">
        <w:rPr>
          <w:spacing w:val="-18"/>
          <w:sz w:val="24"/>
          <w:szCs w:val="24"/>
        </w:rPr>
        <w:t xml:space="preserve"> </w:t>
      </w:r>
      <w:r w:rsidRPr="001D7AAC">
        <w:rPr>
          <w:sz w:val="24"/>
          <w:szCs w:val="24"/>
        </w:rPr>
        <w:t>проведения</w:t>
      </w:r>
      <w:r w:rsidRPr="001D7AAC">
        <w:rPr>
          <w:spacing w:val="-17"/>
          <w:sz w:val="24"/>
          <w:szCs w:val="24"/>
        </w:rPr>
        <w:t xml:space="preserve"> </w:t>
      </w:r>
      <w:r w:rsidRPr="001D7AAC">
        <w:rPr>
          <w:sz w:val="24"/>
          <w:szCs w:val="24"/>
        </w:rPr>
        <w:t>опыта,</w:t>
      </w:r>
      <w:r w:rsidRPr="001D7AAC">
        <w:rPr>
          <w:spacing w:val="-18"/>
          <w:sz w:val="24"/>
          <w:szCs w:val="24"/>
        </w:rPr>
        <w:t xml:space="preserve"> </w:t>
      </w:r>
      <w:r w:rsidRPr="001D7AAC">
        <w:rPr>
          <w:sz w:val="24"/>
          <w:szCs w:val="24"/>
        </w:rPr>
        <w:t>иллюстрирующего</w:t>
      </w:r>
      <w:r w:rsidRPr="001D7AAC">
        <w:rPr>
          <w:spacing w:val="-17"/>
          <w:sz w:val="24"/>
          <w:szCs w:val="24"/>
        </w:rPr>
        <w:t xml:space="preserve"> </w:t>
      </w:r>
      <w:r w:rsidRPr="001D7AAC">
        <w:rPr>
          <w:sz w:val="24"/>
          <w:szCs w:val="24"/>
        </w:rPr>
        <w:t>закон</w:t>
      </w:r>
      <w:r w:rsidRPr="001D7AAC">
        <w:rPr>
          <w:spacing w:val="-18"/>
          <w:sz w:val="24"/>
          <w:szCs w:val="24"/>
        </w:rPr>
        <w:t xml:space="preserve"> </w:t>
      </w:r>
      <w:r w:rsidRPr="001D7AAC">
        <w:rPr>
          <w:sz w:val="24"/>
          <w:szCs w:val="24"/>
        </w:rPr>
        <w:t>сохранения</w:t>
      </w:r>
      <w:r w:rsidRPr="001D7AAC">
        <w:rPr>
          <w:spacing w:val="-12"/>
          <w:sz w:val="24"/>
          <w:szCs w:val="24"/>
        </w:rPr>
        <w:t xml:space="preserve"> </w:t>
      </w:r>
      <w:r w:rsidRPr="001D7AAC">
        <w:rPr>
          <w:sz w:val="24"/>
          <w:szCs w:val="24"/>
        </w:rPr>
        <w:t>массы;</w:t>
      </w:r>
      <w:r w:rsidRPr="001D7AAC">
        <w:rPr>
          <w:spacing w:val="9"/>
          <w:sz w:val="24"/>
          <w:szCs w:val="24"/>
        </w:rPr>
        <w:t xml:space="preserve"> </w:t>
      </w:r>
      <w:r w:rsidRPr="001D7AAC">
        <w:rPr>
          <w:sz w:val="24"/>
          <w:szCs w:val="24"/>
        </w:rPr>
        <w:t>создание моделей молекул</w:t>
      </w:r>
      <w:r w:rsidRPr="001D7AAC">
        <w:rPr>
          <w:spacing w:val="-1"/>
          <w:sz w:val="24"/>
          <w:szCs w:val="24"/>
        </w:rPr>
        <w:t xml:space="preserve"> </w:t>
      </w:r>
      <w:r w:rsidRPr="001D7AAC">
        <w:rPr>
          <w:sz w:val="24"/>
          <w:szCs w:val="24"/>
        </w:rPr>
        <w:t>(шаростержневых).</w:t>
      </w:r>
    </w:p>
    <w:p w14:paraId="78FA1424" w14:textId="77777777" w:rsidR="00566F6F" w:rsidRPr="001D7AAC" w:rsidRDefault="001D7AAC">
      <w:pPr>
        <w:pStyle w:val="a3"/>
        <w:spacing w:line="322" w:lineRule="exact"/>
        <w:ind w:left="823" w:firstLine="0"/>
        <w:rPr>
          <w:sz w:val="24"/>
          <w:szCs w:val="24"/>
        </w:rPr>
      </w:pPr>
      <w:r w:rsidRPr="001D7AAC">
        <w:rPr>
          <w:spacing w:val="-2"/>
          <w:sz w:val="24"/>
          <w:szCs w:val="24"/>
        </w:rPr>
        <w:t>Важнейшие</w:t>
      </w:r>
      <w:r w:rsidRPr="001D7AAC">
        <w:rPr>
          <w:spacing w:val="3"/>
          <w:sz w:val="24"/>
          <w:szCs w:val="24"/>
        </w:rPr>
        <w:t xml:space="preserve"> </w:t>
      </w:r>
      <w:r w:rsidRPr="001D7AAC">
        <w:rPr>
          <w:spacing w:val="-2"/>
          <w:sz w:val="24"/>
          <w:szCs w:val="24"/>
        </w:rPr>
        <w:t>представители</w:t>
      </w:r>
      <w:r w:rsidRPr="001D7AAC">
        <w:rPr>
          <w:spacing w:val="3"/>
          <w:sz w:val="24"/>
          <w:szCs w:val="24"/>
        </w:rPr>
        <w:t xml:space="preserve"> </w:t>
      </w:r>
      <w:r w:rsidRPr="001D7AAC">
        <w:rPr>
          <w:spacing w:val="-2"/>
          <w:sz w:val="24"/>
          <w:szCs w:val="24"/>
        </w:rPr>
        <w:t>неорганических</w:t>
      </w:r>
      <w:r w:rsidRPr="001D7AAC">
        <w:rPr>
          <w:spacing w:val="4"/>
          <w:sz w:val="24"/>
          <w:szCs w:val="24"/>
        </w:rPr>
        <w:t xml:space="preserve"> </w:t>
      </w:r>
      <w:r w:rsidRPr="001D7AAC">
        <w:rPr>
          <w:spacing w:val="-2"/>
          <w:sz w:val="24"/>
          <w:szCs w:val="24"/>
        </w:rPr>
        <w:t>веществ</w:t>
      </w:r>
    </w:p>
    <w:p w14:paraId="2CE39EDE" w14:textId="77777777" w:rsidR="00566F6F" w:rsidRPr="001D7AAC" w:rsidRDefault="001D7AAC">
      <w:pPr>
        <w:pStyle w:val="a3"/>
        <w:ind w:right="123"/>
        <w:rPr>
          <w:sz w:val="24"/>
          <w:szCs w:val="24"/>
        </w:rPr>
      </w:pPr>
      <w:r w:rsidRPr="001D7AAC">
        <w:rPr>
          <w:sz w:val="24"/>
          <w:szCs w:val="24"/>
        </w:rPr>
        <w:t>Воздух</w:t>
      </w:r>
      <w:r w:rsidRPr="001D7AAC">
        <w:rPr>
          <w:spacing w:val="-5"/>
          <w:sz w:val="24"/>
          <w:szCs w:val="24"/>
        </w:rPr>
        <w:t xml:space="preserve"> </w:t>
      </w:r>
      <w:r w:rsidRPr="001D7AAC">
        <w:rPr>
          <w:sz w:val="24"/>
          <w:szCs w:val="24"/>
        </w:rPr>
        <w:t>–</w:t>
      </w:r>
      <w:r w:rsidRPr="001D7AAC">
        <w:rPr>
          <w:spacing w:val="-7"/>
          <w:sz w:val="24"/>
          <w:szCs w:val="24"/>
        </w:rPr>
        <w:t xml:space="preserve"> </w:t>
      </w:r>
      <w:r w:rsidRPr="001D7AAC">
        <w:rPr>
          <w:sz w:val="24"/>
          <w:szCs w:val="24"/>
        </w:rPr>
        <w:t>смесь</w:t>
      </w:r>
      <w:r w:rsidRPr="001D7AAC">
        <w:rPr>
          <w:spacing w:val="-6"/>
          <w:sz w:val="24"/>
          <w:szCs w:val="24"/>
        </w:rPr>
        <w:t xml:space="preserve"> </w:t>
      </w:r>
      <w:r w:rsidRPr="001D7AAC">
        <w:rPr>
          <w:sz w:val="24"/>
          <w:szCs w:val="24"/>
        </w:rPr>
        <w:t>газов.</w:t>
      </w:r>
      <w:r w:rsidRPr="001D7AAC">
        <w:rPr>
          <w:spacing w:val="-6"/>
          <w:sz w:val="24"/>
          <w:szCs w:val="24"/>
        </w:rPr>
        <w:t xml:space="preserve"> </w:t>
      </w:r>
      <w:r w:rsidRPr="001D7AAC">
        <w:rPr>
          <w:sz w:val="24"/>
          <w:szCs w:val="24"/>
        </w:rPr>
        <w:t>Состав</w:t>
      </w:r>
      <w:r w:rsidRPr="001D7AAC">
        <w:rPr>
          <w:spacing w:val="-5"/>
          <w:sz w:val="24"/>
          <w:szCs w:val="24"/>
        </w:rPr>
        <w:t xml:space="preserve"> </w:t>
      </w:r>
      <w:r w:rsidRPr="001D7AAC">
        <w:rPr>
          <w:sz w:val="24"/>
          <w:szCs w:val="24"/>
        </w:rPr>
        <w:t>воздуха.</w:t>
      </w:r>
      <w:r w:rsidRPr="001D7AAC">
        <w:rPr>
          <w:spacing w:val="-7"/>
          <w:sz w:val="24"/>
          <w:szCs w:val="24"/>
        </w:rPr>
        <w:t xml:space="preserve"> </w:t>
      </w:r>
      <w:r w:rsidRPr="001D7AAC">
        <w:rPr>
          <w:sz w:val="24"/>
          <w:szCs w:val="24"/>
        </w:rPr>
        <w:t>Кислород</w:t>
      </w:r>
      <w:r w:rsidRPr="001D7AAC">
        <w:rPr>
          <w:spacing w:val="-5"/>
          <w:sz w:val="24"/>
          <w:szCs w:val="24"/>
        </w:rPr>
        <w:t xml:space="preserve"> </w:t>
      </w:r>
      <w:r w:rsidRPr="001D7AAC">
        <w:rPr>
          <w:sz w:val="24"/>
          <w:szCs w:val="24"/>
        </w:rPr>
        <w:t>–</w:t>
      </w:r>
      <w:r w:rsidRPr="001D7AAC">
        <w:rPr>
          <w:spacing w:val="-6"/>
          <w:sz w:val="24"/>
          <w:szCs w:val="24"/>
        </w:rPr>
        <w:t xml:space="preserve"> </w:t>
      </w:r>
      <w:r w:rsidRPr="001D7AAC">
        <w:rPr>
          <w:sz w:val="24"/>
          <w:szCs w:val="24"/>
        </w:rPr>
        <w:t>элемент</w:t>
      </w:r>
      <w:r w:rsidRPr="001D7AAC">
        <w:rPr>
          <w:spacing w:val="-5"/>
          <w:sz w:val="24"/>
          <w:szCs w:val="24"/>
        </w:rPr>
        <w:t xml:space="preserve"> </w:t>
      </w:r>
      <w:r w:rsidRPr="001D7AAC">
        <w:rPr>
          <w:sz w:val="24"/>
          <w:szCs w:val="24"/>
        </w:rPr>
        <w:t>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w:t>
      </w:r>
      <w:r w:rsidRPr="001D7AAC">
        <w:rPr>
          <w:spacing w:val="40"/>
          <w:sz w:val="24"/>
          <w:szCs w:val="24"/>
        </w:rPr>
        <w:t xml:space="preserve"> </w:t>
      </w:r>
      <w:r w:rsidRPr="001D7AAC">
        <w:rPr>
          <w:sz w:val="24"/>
          <w:szCs w:val="24"/>
        </w:rPr>
        <w:t>природе.</w:t>
      </w:r>
      <w:r w:rsidRPr="001D7AAC">
        <w:rPr>
          <w:spacing w:val="40"/>
          <w:sz w:val="24"/>
          <w:szCs w:val="24"/>
        </w:rPr>
        <w:t xml:space="preserve"> </w:t>
      </w:r>
      <w:r w:rsidRPr="001D7AAC">
        <w:rPr>
          <w:sz w:val="24"/>
          <w:szCs w:val="24"/>
        </w:rPr>
        <w:t>Озон – аллотропная модификация</w:t>
      </w:r>
      <w:r w:rsidRPr="001D7AAC">
        <w:rPr>
          <w:spacing w:val="40"/>
          <w:sz w:val="24"/>
          <w:szCs w:val="24"/>
        </w:rPr>
        <w:t xml:space="preserve"> </w:t>
      </w:r>
      <w:r w:rsidRPr="001D7AAC">
        <w:rPr>
          <w:sz w:val="24"/>
          <w:szCs w:val="24"/>
        </w:rPr>
        <w:t>кислорода.</w:t>
      </w:r>
    </w:p>
    <w:p w14:paraId="335272CE" w14:textId="77777777" w:rsidR="00566F6F" w:rsidRPr="001D7AAC" w:rsidRDefault="001D7AAC">
      <w:pPr>
        <w:pStyle w:val="a3"/>
        <w:ind w:right="124"/>
        <w:rPr>
          <w:sz w:val="24"/>
          <w:szCs w:val="24"/>
        </w:rPr>
      </w:pPr>
      <w:r w:rsidRPr="001D7AAC">
        <w:rPr>
          <w:sz w:val="24"/>
          <w:szCs w:val="24"/>
        </w:rPr>
        <w:t>Тепловой эффект химической реакции, термохимические уравнения, экзои эндотермические реакции. Топливо: уголь и метан. Загрязнение воздуха, усиление парникового эффекта, разрушение озонового слоя.</w:t>
      </w:r>
    </w:p>
    <w:p w14:paraId="7D0B1F99" w14:textId="77777777" w:rsidR="00566F6F" w:rsidRPr="001D7AAC" w:rsidRDefault="001D7AAC" w:rsidP="00F4106E">
      <w:pPr>
        <w:pStyle w:val="a3"/>
        <w:spacing w:before="1"/>
        <w:ind w:right="125"/>
        <w:rPr>
          <w:sz w:val="24"/>
          <w:szCs w:val="24"/>
        </w:rPr>
      </w:pPr>
      <w:r w:rsidRPr="001D7AAC">
        <w:rPr>
          <w:sz w:val="24"/>
          <w:szCs w:val="24"/>
        </w:rPr>
        <w:t>Водород</w:t>
      </w:r>
      <w:r w:rsidRPr="001D7AAC">
        <w:rPr>
          <w:spacing w:val="40"/>
          <w:sz w:val="24"/>
          <w:szCs w:val="24"/>
        </w:rPr>
        <w:t xml:space="preserve"> </w:t>
      </w:r>
      <w:r w:rsidRPr="001D7AAC">
        <w:rPr>
          <w:sz w:val="24"/>
          <w:szCs w:val="24"/>
        </w:rPr>
        <w:t>–</w:t>
      </w:r>
      <w:r w:rsidRPr="001D7AAC">
        <w:rPr>
          <w:spacing w:val="40"/>
          <w:sz w:val="24"/>
          <w:szCs w:val="24"/>
        </w:rPr>
        <w:t xml:space="preserve"> </w:t>
      </w:r>
      <w:r w:rsidRPr="001D7AAC">
        <w:rPr>
          <w:sz w:val="24"/>
          <w:szCs w:val="24"/>
        </w:rPr>
        <w:t>элемент</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простое</w:t>
      </w:r>
      <w:r w:rsidRPr="001D7AAC">
        <w:rPr>
          <w:spacing w:val="40"/>
          <w:sz w:val="24"/>
          <w:szCs w:val="24"/>
        </w:rPr>
        <w:t xml:space="preserve"> </w:t>
      </w:r>
      <w:r w:rsidRPr="001D7AAC">
        <w:rPr>
          <w:sz w:val="24"/>
          <w:szCs w:val="24"/>
        </w:rPr>
        <w:t>вещество.</w:t>
      </w:r>
      <w:r w:rsidRPr="001D7AAC">
        <w:rPr>
          <w:spacing w:val="40"/>
          <w:sz w:val="24"/>
          <w:szCs w:val="24"/>
        </w:rPr>
        <w:t xml:space="preserve"> </w:t>
      </w:r>
      <w:r w:rsidRPr="001D7AAC">
        <w:rPr>
          <w:sz w:val="24"/>
          <w:szCs w:val="24"/>
        </w:rPr>
        <w:t>Нахождение</w:t>
      </w:r>
      <w:r w:rsidRPr="001D7AAC">
        <w:rPr>
          <w:spacing w:val="40"/>
          <w:sz w:val="24"/>
          <w:szCs w:val="24"/>
        </w:rPr>
        <w:t xml:space="preserve"> </w:t>
      </w:r>
      <w:r w:rsidRPr="001D7AAC">
        <w:rPr>
          <w:sz w:val="24"/>
          <w:szCs w:val="24"/>
        </w:rPr>
        <w:t>водорода</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 xml:space="preserve">природе, </w:t>
      </w:r>
      <w:r w:rsidRPr="001D7AAC">
        <w:rPr>
          <w:spacing w:val="-2"/>
          <w:sz w:val="24"/>
          <w:szCs w:val="24"/>
        </w:rPr>
        <w:t>физические</w:t>
      </w:r>
      <w:r w:rsidRPr="001D7AAC">
        <w:rPr>
          <w:spacing w:val="-12"/>
          <w:sz w:val="24"/>
          <w:szCs w:val="24"/>
        </w:rPr>
        <w:t xml:space="preserve"> </w:t>
      </w:r>
      <w:r w:rsidRPr="001D7AAC">
        <w:rPr>
          <w:spacing w:val="-2"/>
          <w:sz w:val="24"/>
          <w:szCs w:val="24"/>
        </w:rPr>
        <w:t>и</w:t>
      </w:r>
      <w:r w:rsidRPr="001D7AAC">
        <w:rPr>
          <w:spacing w:val="-9"/>
          <w:sz w:val="24"/>
          <w:szCs w:val="24"/>
        </w:rPr>
        <w:t xml:space="preserve"> </w:t>
      </w:r>
      <w:r w:rsidRPr="001D7AAC">
        <w:rPr>
          <w:spacing w:val="-2"/>
          <w:sz w:val="24"/>
          <w:szCs w:val="24"/>
        </w:rPr>
        <w:t>химические</w:t>
      </w:r>
      <w:r w:rsidRPr="001D7AAC">
        <w:rPr>
          <w:spacing w:val="-9"/>
          <w:sz w:val="24"/>
          <w:szCs w:val="24"/>
        </w:rPr>
        <w:t xml:space="preserve"> </w:t>
      </w:r>
      <w:r w:rsidRPr="001D7AAC">
        <w:rPr>
          <w:spacing w:val="-2"/>
          <w:sz w:val="24"/>
          <w:szCs w:val="24"/>
        </w:rPr>
        <w:t>свойства,</w:t>
      </w:r>
      <w:r w:rsidRPr="001D7AAC">
        <w:rPr>
          <w:spacing w:val="-10"/>
          <w:sz w:val="24"/>
          <w:szCs w:val="24"/>
        </w:rPr>
        <w:t xml:space="preserve"> </w:t>
      </w:r>
      <w:r w:rsidRPr="001D7AAC">
        <w:rPr>
          <w:spacing w:val="-2"/>
          <w:sz w:val="24"/>
          <w:szCs w:val="24"/>
        </w:rPr>
        <w:t>применение,</w:t>
      </w:r>
      <w:r w:rsidRPr="001D7AAC">
        <w:rPr>
          <w:spacing w:val="5"/>
          <w:sz w:val="24"/>
          <w:szCs w:val="24"/>
        </w:rPr>
        <w:t xml:space="preserve"> </w:t>
      </w:r>
      <w:r w:rsidRPr="001D7AAC">
        <w:rPr>
          <w:spacing w:val="-2"/>
          <w:sz w:val="24"/>
          <w:szCs w:val="24"/>
        </w:rPr>
        <w:t>способы</w:t>
      </w:r>
      <w:r w:rsidRPr="001D7AAC">
        <w:rPr>
          <w:spacing w:val="-32"/>
          <w:sz w:val="24"/>
          <w:szCs w:val="24"/>
        </w:rPr>
        <w:t xml:space="preserve"> </w:t>
      </w:r>
      <w:r w:rsidRPr="001D7AAC">
        <w:rPr>
          <w:spacing w:val="-2"/>
          <w:sz w:val="24"/>
          <w:szCs w:val="24"/>
        </w:rPr>
        <w:t>получения.</w:t>
      </w:r>
      <w:r w:rsidRPr="001D7AAC">
        <w:rPr>
          <w:spacing w:val="-31"/>
          <w:sz w:val="24"/>
          <w:szCs w:val="24"/>
        </w:rPr>
        <w:t xml:space="preserve"> </w:t>
      </w:r>
      <w:r w:rsidRPr="001D7AAC">
        <w:rPr>
          <w:spacing w:val="-2"/>
          <w:sz w:val="24"/>
          <w:szCs w:val="24"/>
        </w:rPr>
        <w:t>Кислоты</w:t>
      </w:r>
      <w:r w:rsidRPr="001D7AAC">
        <w:rPr>
          <w:spacing w:val="-33"/>
          <w:sz w:val="24"/>
          <w:szCs w:val="24"/>
        </w:rPr>
        <w:t xml:space="preserve"> </w:t>
      </w:r>
      <w:r w:rsidRPr="001D7AAC">
        <w:rPr>
          <w:spacing w:val="-2"/>
          <w:sz w:val="24"/>
          <w:szCs w:val="24"/>
        </w:rPr>
        <w:t>исоли.</w:t>
      </w:r>
    </w:p>
    <w:p w14:paraId="2EC83DD3" w14:textId="77777777" w:rsidR="00566F6F" w:rsidRPr="001D7AAC" w:rsidRDefault="001D7AAC">
      <w:pPr>
        <w:pStyle w:val="a3"/>
        <w:ind w:right="125"/>
        <w:rPr>
          <w:sz w:val="24"/>
          <w:szCs w:val="24"/>
        </w:rPr>
      </w:pPr>
      <w:r w:rsidRPr="001D7AAC">
        <w:rPr>
          <w:spacing w:val="-2"/>
          <w:sz w:val="24"/>
          <w:szCs w:val="24"/>
        </w:rPr>
        <w:t>Количество</w:t>
      </w:r>
      <w:r w:rsidRPr="001D7AAC">
        <w:rPr>
          <w:spacing w:val="-16"/>
          <w:sz w:val="24"/>
          <w:szCs w:val="24"/>
        </w:rPr>
        <w:t xml:space="preserve"> </w:t>
      </w:r>
      <w:r w:rsidRPr="001D7AAC">
        <w:rPr>
          <w:spacing w:val="-2"/>
          <w:sz w:val="24"/>
          <w:szCs w:val="24"/>
        </w:rPr>
        <w:t>вещества.</w:t>
      </w:r>
      <w:r w:rsidRPr="001D7AAC">
        <w:rPr>
          <w:spacing w:val="-15"/>
          <w:sz w:val="24"/>
          <w:szCs w:val="24"/>
        </w:rPr>
        <w:t xml:space="preserve"> </w:t>
      </w:r>
      <w:r w:rsidRPr="001D7AAC">
        <w:rPr>
          <w:spacing w:val="-2"/>
          <w:sz w:val="24"/>
          <w:szCs w:val="24"/>
        </w:rPr>
        <w:t>Моль.</w:t>
      </w:r>
      <w:r w:rsidRPr="001D7AAC">
        <w:rPr>
          <w:spacing w:val="-16"/>
          <w:sz w:val="24"/>
          <w:szCs w:val="24"/>
        </w:rPr>
        <w:t xml:space="preserve"> </w:t>
      </w:r>
      <w:r w:rsidRPr="001D7AAC">
        <w:rPr>
          <w:spacing w:val="-2"/>
          <w:sz w:val="24"/>
          <w:szCs w:val="24"/>
        </w:rPr>
        <w:t>Молярная</w:t>
      </w:r>
      <w:r w:rsidRPr="001D7AAC">
        <w:rPr>
          <w:spacing w:val="-15"/>
          <w:sz w:val="24"/>
          <w:szCs w:val="24"/>
        </w:rPr>
        <w:t xml:space="preserve"> </w:t>
      </w:r>
      <w:r w:rsidRPr="001D7AAC">
        <w:rPr>
          <w:spacing w:val="-2"/>
          <w:sz w:val="24"/>
          <w:szCs w:val="24"/>
        </w:rPr>
        <w:t>масса.</w:t>
      </w:r>
      <w:r w:rsidRPr="001D7AAC">
        <w:rPr>
          <w:spacing w:val="-16"/>
          <w:sz w:val="24"/>
          <w:szCs w:val="24"/>
        </w:rPr>
        <w:t xml:space="preserve"> </w:t>
      </w:r>
      <w:r w:rsidRPr="001D7AAC">
        <w:rPr>
          <w:spacing w:val="-2"/>
          <w:sz w:val="24"/>
          <w:szCs w:val="24"/>
        </w:rPr>
        <w:t>Закон</w:t>
      </w:r>
      <w:r w:rsidRPr="001D7AAC">
        <w:rPr>
          <w:spacing w:val="-15"/>
          <w:sz w:val="24"/>
          <w:szCs w:val="24"/>
        </w:rPr>
        <w:t xml:space="preserve"> </w:t>
      </w:r>
      <w:r w:rsidRPr="001D7AAC">
        <w:rPr>
          <w:spacing w:val="-2"/>
          <w:sz w:val="24"/>
          <w:szCs w:val="24"/>
        </w:rPr>
        <w:t>Авогадро.</w:t>
      </w:r>
      <w:r w:rsidRPr="001D7AAC">
        <w:rPr>
          <w:spacing w:val="-11"/>
          <w:sz w:val="24"/>
          <w:szCs w:val="24"/>
        </w:rPr>
        <w:t xml:space="preserve"> </w:t>
      </w:r>
      <w:r w:rsidRPr="001D7AAC">
        <w:rPr>
          <w:spacing w:val="-2"/>
          <w:sz w:val="24"/>
          <w:szCs w:val="24"/>
        </w:rPr>
        <w:t>Молярный</w:t>
      </w:r>
      <w:r w:rsidRPr="001D7AAC">
        <w:rPr>
          <w:spacing w:val="-16"/>
          <w:sz w:val="24"/>
          <w:szCs w:val="24"/>
        </w:rPr>
        <w:t xml:space="preserve"> </w:t>
      </w:r>
      <w:r w:rsidRPr="001D7AAC">
        <w:rPr>
          <w:spacing w:val="-2"/>
          <w:sz w:val="24"/>
          <w:szCs w:val="24"/>
        </w:rPr>
        <w:t xml:space="preserve">объём </w:t>
      </w:r>
      <w:r w:rsidRPr="001D7AAC">
        <w:rPr>
          <w:sz w:val="24"/>
          <w:szCs w:val="24"/>
        </w:rPr>
        <w:t>газов.</w:t>
      </w:r>
      <w:r w:rsidRPr="001D7AAC">
        <w:rPr>
          <w:spacing w:val="-27"/>
          <w:sz w:val="24"/>
          <w:szCs w:val="24"/>
        </w:rPr>
        <w:t xml:space="preserve"> </w:t>
      </w:r>
      <w:r w:rsidRPr="001D7AAC">
        <w:rPr>
          <w:sz w:val="24"/>
          <w:szCs w:val="24"/>
        </w:rPr>
        <w:t>Расчётыпо</w:t>
      </w:r>
      <w:r w:rsidRPr="001D7AAC">
        <w:rPr>
          <w:spacing w:val="-22"/>
          <w:sz w:val="24"/>
          <w:szCs w:val="24"/>
        </w:rPr>
        <w:t xml:space="preserve"> </w:t>
      </w:r>
      <w:r w:rsidRPr="001D7AAC">
        <w:rPr>
          <w:sz w:val="24"/>
          <w:szCs w:val="24"/>
        </w:rPr>
        <w:t>химическимуравнениям.</w:t>
      </w:r>
    </w:p>
    <w:p w14:paraId="52F88A43" w14:textId="77777777" w:rsidR="00566F6F" w:rsidRPr="001D7AAC" w:rsidRDefault="001D7AAC">
      <w:pPr>
        <w:pStyle w:val="a3"/>
        <w:ind w:left="823" w:firstLine="0"/>
        <w:rPr>
          <w:sz w:val="24"/>
          <w:szCs w:val="24"/>
        </w:rPr>
      </w:pPr>
      <w:r w:rsidRPr="001D7AAC">
        <w:rPr>
          <w:sz w:val="24"/>
          <w:szCs w:val="24"/>
        </w:rPr>
        <w:t>Физические</w:t>
      </w:r>
      <w:r w:rsidRPr="001D7AAC">
        <w:rPr>
          <w:spacing w:val="12"/>
          <w:sz w:val="24"/>
          <w:szCs w:val="24"/>
        </w:rPr>
        <w:t xml:space="preserve"> </w:t>
      </w:r>
      <w:r w:rsidRPr="001D7AAC">
        <w:rPr>
          <w:sz w:val="24"/>
          <w:szCs w:val="24"/>
        </w:rPr>
        <w:t>свойства</w:t>
      </w:r>
      <w:r w:rsidRPr="001D7AAC">
        <w:rPr>
          <w:spacing w:val="11"/>
          <w:sz w:val="24"/>
          <w:szCs w:val="24"/>
        </w:rPr>
        <w:t xml:space="preserve"> </w:t>
      </w:r>
      <w:r w:rsidRPr="001D7AAC">
        <w:rPr>
          <w:sz w:val="24"/>
          <w:szCs w:val="24"/>
        </w:rPr>
        <w:t>воды.</w:t>
      </w:r>
      <w:r w:rsidRPr="001D7AAC">
        <w:rPr>
          <w:spacing w:val="14"/>
          <w:sz w:val="24"/>
          <w:szCs w:val="24"/>
        </w:rPr>
        <w:t xml:space="preserve"> </w:t>
      </w:r>
      <w:r w:rsidRPr="001D7AAC">
        <w:rPr>
          <w:sz w:val="24"/>
          <w:szCs w:val="24"/>
        </w:rPr>
        <w:t>Вода</w:t>
      </w:r>
      <w:r w:rsidRPr="001D7AAC">
        <w:rPr>
          <w:spacing w:val="12"/>
          <w:sz w:val="24"/>
          <w:szCs w:val="24"/>
        </w:rPr>
        <w:t xml:space="preserve"> </w:t>
      </w:r>
      <w:r w:rsidRPr="001D7AAC">
        <w:rPr>
          <w:sz w:val="24"/>
          <w:szCs w:val="24"/>
        </w:rPr>
        <w:t>как</w:t>
      </w:r>
      <w:r w:rsidRPr="001D7AAC">
        <w:rPr>
          <w:spacing w:val="13"/>
          <w:sz w:val="24"/>
          <w:szCs w:val="24"/>
        </w:rPr>
        <w:t xml:space="preserve"> </w:t>
      </w:r>
      <w:r w:rsidRPr="001D7AAC">
        <w:rPr>
          <w:sz w:val="24"/>
          <w:szCs w:val="24"/>
        </w:rPr>
        <w:t>растворитель.</w:t>
      </w:r>
      <w:r w:rsidRPr="001D7AAC">
        <w:rPr>
          <w:spacing w:val="13"/>
          <w:sz w:val="24"/>
          <w:szCs w:val="24"/>
        </w:rPr>
        <w:t xml:space="preserve"> </w:t>
      </w:r>
      <w:r w:rsidRPr="001D7AAC">
        <w:rPr>
          <w:sz w:val="24"/>
          <w:szCs w:val="24"/>
        </w:rPr>
        <w:t>Растворы.</w:t>
      </w:r>
      <w:r w:rsidRPr="001D7AAC">
        <w:rPr>
          <w:spacing w:val="12"/>
          <w:sz w:val="24"/>
          <w:szCs w:val="24"/>
        </w:rPr>
        <w:t xml:space="preserve"> </w:t>
      </w:r>
      <w:r w:rsidRPr="001D7AAC">
        <w:rPr>
          <w:sz w:val="24"/>
          <w:szCs w:val="24"/>
        </w:rPr>
        <w:t>Насыщенные</w:t>
      </w:r>
      <w:r w:rsidRPr="001D7AAC">
        <w:rPr>
          <w:spacing w:val="14"/>
          <w:sz w:val="24"/>
          <w:szCs w:val="24"/>
        </w:rPr>
        <w:t xml:space="preserve"> </w:t>
      </w:r>
      <w:r w:rsidRPr="001D7AAC">
        <w:rPr>
          <w:spacing w:val="-10"/>
          <w:sz w:val="24"/>
          <w:szCs w:val="24"/>
        </w:rPr>
        <w:t>и</w:t>
      </w:r>
    </w:p>
    <w:p w14:paraId="23DD188A"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40324B2" w14:textId="77777777" w:rsidR="00566F6F" w:rsidRPr="001D7AAC" w:rsidRDefault="001D7AAC">
      <w:pPr>
        <w:pStyle w:val="a3"/>
        <w:spacing w:before="88"/>
        <w:ind w:right="124" w:firstLine="0"/>
        <w:rPr>
          <w:sz w:val="24"/>
          <w:szCs w:val="24"/>
        </w:rPr>
      </w:pPr>
      <w:r w:rsidRPr="001D7AAC">
        <w:rPr>
          <w:sz w:val="24"/>
          <w:szCs w:val="24"/>
        </w:rPr>
        <w:lastRenderedPageBreak/>
        <w:t>ненасыщенные</w:t>
      </w:r>
      <w:r w:rsidRPr="001D7AAC">
        <w:rPr>
          <w:spacing w:val="-5"/>
          <w:sz w:val="24"/>
          <w:szCs w:val="24"/>
        </w:rPr>
        <w:t xml:space="preserve"> </w:t>
      </w:r>
      <w:r w:rsidRPr="001D7AAC">
        <w:rPr>
          <w:sz w:val="24"/>
          <w:szCs w:val="24"/>
        </w:rPr>
        <w:t>растворы.</w:t>
      </w:r>
      <w:r w:rsidRPr="001D7AAC">
        <w:rPr>
          <w:spacing w:val="-18"/>
          <w:sz w:val="24"/>
          <w:szCs w:val="24"/>
        </w:rPr>
        <w:t xml:space="preserve"> </w:t>
      </w:r>
      <w:r w:rsidRPr="001D7AAC">
        <w:rPr>
          <w:i/>
          <w:sz w:val="24"/>
          <w:szCs w:val="24"/>
        </w:rPr>
        <w:t>Растворимость</w:t>
      </w:r>
      <w:r w:rsidRPr="001D7AAC">
        <w:rPr>
          <w:i/>
          <w:spacing w:val="-2"/>
          <w:sz w:val="24"/>
          <w:szCs w:val="24"/>
        </w:rPr>
        <w:t xml:space="preserve"> </w:t>
      </w:r>
      <w:r w:rsidRPr="001D7AAC">
        <w:rPr>
          <w:i/>
          <w:sz w:val="24"/>
          <w:szCs w:val="24"/>
        </w:rPr>
        <w:t>веществ</w:t>
      </w:r>
      <w:r w:rsidRPr="001D7AAC">
        <w:rPr>
          <w:i/>
          <w:spacing w:val="-7"/>
          <w:sz w:val="24"/>
          <w:szCs w:val="24"/>
        </w:rPr>
        <w:t xml:space="preserve"> </w:t>
      </w:r>
      <w:r w:rsidRPr="001D7AAC">
        <w:rPr>
          <w:i/>
          <w:sz w:val="24"/>
          <w:szCs w:val="24"/>
        </w:rPr>
        <w:t>в</w:t>
      </w:r>
      <w:r w:rsidRPr="001D7AAC">
        <w:rPr>
          <w:i/>
          <w:spacing w:val="-7"/>
          <w:sz w:val="24"/>
          <w:szCs w:val="24"/>
        </w:rPr>
        <w:t xml:space="preserve"> </w:t>
      </w:r>
      <w:r w:rsidRPr="001D7AAC">
        <w:rPr>
          <w:i/>
          <w:sz w:val="24"/>
          <w:szCs w:val="24"/>
        </w:rPr>
        <w:t>воде</w:t>
      </w:r>
      <w:r w:rsidRPr="001D7AAC">
        <w:rPr>
          <w:i/>
          <w:sz w:val="24"/>
          <w:szCs w:val="24"/>
          <w:vertAlign w:val="superscript"/>
        </w:rPr>
        <w:t>17</w:t>
      </w:r>
      <w:r w:rsidRPr="001D7AAC">
        <w:rPr>
          <w:i/>
          <w:sz w:val="24"/>
          <w:szCs w:val="24"/>
        </w:rPr>
        <w:t>.</w:t>
      </w:r>
      <w:r w:rsidRPr="001D7AAC">
        <w:rPr>
          <w:i/>
          <w:spacing w:val="-6"/>
          <w:sz w:val="24"/>
          <w:szCs w:val="24"/>
        </w:rPr>
        <w:t xml:space="preserve"> </w:t>
      </w:r>
      <w:r w:rsidRPr="001D7AAC">
        <w:rPr>
          <w:sz w:val="24"/>
          <w:szCs w:val="24"/>
        </w:rPr>
        <w:t>Массовая</w:t>
      </w:r>
      <w:r w:rsidRPr="001D7AAC">
        <w:rPr>
          <w:spacing w:val="-8"/>
          <w:sz w:val="24"/>
          <w:szCs w:val="24"/>
        </w:rPr>
        <w:t xml:space="preserve"> </w:t>
      </w:r>
      <w:r w:rsidRPr="001D7AAC">
        <w:rPr>
          <w:sz w:val="24"/>
          <w:szCs w:val="24"/>
        </w:rPr>
        <w:t>доля</w:t>
      </w:r>
      <w:r w:rsidRPr="001D7AAC">
        <w:rPr>
          <w:spacing w:val="-10"/>
          <w:sz w:val="24"/>
          <w:szCs w:val="24"/>
        </w:rPr>
        <w:t xml:space="preserve"> </w:t>
      </w:r>
      <w:r w:rsidRPr="001D7AAC">
        <w:rPr>
          <w:sz w:val="24"/>
          <w:szCs w:val="24"/>
        </w:rPr>
        <w:t>вещества в растворе. Химические свойства воды. Основания. Роль растворов в природе и в жизни человека. Круговорот воды в природе. Загрязнение природных вод.</w:t>
      </w:r>
      <w:r w:rsidRPr="001D7AAC">
        <w:rPr>
          <w:spacing w:val="-2"/>
          <w:sz w:val="24"/>
          <w:szCs w:val="24"/>
        </w:rPr>
        <w:t xml:space="preserve"> </w:t>
      </w:r>
      <w:r w:rsidRPr="001D7AAC">
        <w:rPr>
          <w:sz w:val="24"/>
          <w:szCs w:val="24"/>
        </w:rPr>
        <w:t>Охрана</w:t>
      </w:r>
      <w:r w:rsidRPr="001D7AAC">
        <w:rPr>
          <w:spacing w:val="-2"/>
          <w:sz w:val="24"/>
          <w:szCs w:val="24"/>
        </w:rPr>
        <w:t xml:space="preserve"> </w:t>
      </w:r>
      <w:r w:rsidRPr="001D7AAC">
        <w:rPr>
          <w:sz w:val="24"/>
          <w:szCs w:val="24"/>
        </w:rPr>
        <w:t>и очистка</w:t>
      </w:r>
      <w:r w:rsidRPr="001D7AAC">
        <w:rPr>
          <w:spacing w:val="-13"/>
          <w:sz w:val="24"/>
          <w:szCs w:val="24"/>
        </w:rPr>
        <w:t xml:space="preserve"> </w:t>
      </w:r>
      <w:r w:rsidRPr="001D7AAC">
        <w:rPr>
          <w:sz w:val="24"/>
          <w:szCs w:val="24"/>
        </w:rPr>
        <w:t>природных</w:t>
      </w:r>
      <w:r w:rsidRPr="001D7AAC">
        <w:rPr>
          <w:spacing w:val="-14"/>
          <w:sz w:val="24"/>
          <w:szCs w:val="24"/>
        </w:rPr>
        <w:t xml:space="preserve"> </w:t>
      </w:r>
      <w:r w:rsidRPr="001D7AAC">
        <w:rPr>
          <w:sz w:val="24"/>
          <w:szCs w:val="24"/>
        </w:rPr>
        <w:t>вод.</w:t>
      </w:r>
    </w:p>
    <w:p w14:paraId="37A3B434" w14:textId="77777777" w:rsidR="00566F6F" w:rsidRPr="001D7AAC" w:rsidRDefault="001D7AAC">
      <w:pPr>
        <w:pStyle w:val="a3"/>
        <w:ind w:right="125"/>
        <w:rPr>
          <w:sz w:val="24"/>
          <w:szCs w:val="24"/>
        </w:rPr>
      </w:pPr>
      <w:r w:rsidRPr="001D7AAC">
        <w:rPr>
          <w:sz w:val="24"/>
          <w:szCs w:val="24"/>
        </w:rPr>
        <w:t>Классификация</w:t>
      </w:r>
      <w:r w:rsidRPr="001D7AAC">
        <w:rPr>
          <w:spacing w:val="-16"/>
          <w:sz w:val="24"/>
          <w:szCs w:val="24"/>
        </w:rPr>
        <w:t xml:space="preserve"> </w:t>
      </w:r>
      <w:r w:rsidRPr="001D7AAC">
        <w:rPr>
          <w:sz w:val="24"/>
          <w:szCs w:val="24"/>
        </w:rPr>
        <w:t>неорганических</w:t>
      </w:r>
      <w:r w:rsidRPr="001D7AAC">
        <w:rPr>
          <w:spacing w:val="-15"/>
          <w:sz w:val="24"/>
          <w:szCs w:val="24"/>
        </w:rPr>
        <w:t xml:space="preserve"> </w:t>
      </w:r>
      <w:r w:rsidRPr="001D7AAC">
        <w:rPr>
          <w:sz w:val="24"/>
          <w:szCs w:val="24"/>
        </w:rPr>
        <w:t>соединений.</w:t>
      </w:r>
      <w:r w:rsidRPr="001D7AAC">
        <w:rPr>
          <w:spacing w:val="-16"/>
          <w:sz w:val="24"/>
          <w:szCs w:val="24"/>
        </w:rPr>
        <w:t xml:space="preserve"> </w:t>
      </w:r>
      <w:r w:rsidRPr="001D7AAC">
        <w:rPr>
          <w:sz w:val="24"/>
          <w:szCs w:val="24"/>
        </w:rPr>
        <w:t>Оксиды.</w:t>
      </w:r>
      <w:r w:rsidRPr="001D7AAC">
        <w:rPr>
          <w:spacing w:val="-17"/>
          <w:sz w:val="24"/>
          <w:szCs w:val="24"/>
        </w:rPr>
        <w:t xml:space="preserve"> </w:t>
      </w:r>
      <w:r w:rsidRPr="001D7AAC">
        <w:rPr>
          <w:sz w:val="24"/>
          <w:szCs w:val="24"/>
        </w:rPr>
        <w:t>Классификация</w:t>
      </w:r>
      <w:r w:rsidRPr="001D7AAC">
        <w:rPr>
          <w:spacing w:val="-4"/>
          <w:sz w:val="24"/>
          <w:szCs w:val="24"/>
        </w:rPr>
        <w:t xml:space="preserve"> </w:t>
      </w:r>
      <w:r w:rsidRPr="001D7AAC">
        <w:rPr>
          <w:sz w:val="24"/>
          <w:szCs w:val="24"/>
        </w:rPr>
        <w:t>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1E450C54" w14:textId="77777777" w:rsidR="00566F6F" w:rsidRPr="001D7AAC" w:rsidRDefault="001D7AAC">
      <w:pPr>
        <w:pStyle w:val="a3"/>
        <w:ind w:right="125"/>
        <w:rPr>
          <w:sz w:val="24"/>
          <w:szCs w:val="24"/>
        </w:rPr>
      </w:pPr>
      <w:r w:rsidRPr="001D7AAC">
        <w:rPr>
          <w:sz w:val="24"/>
          <w:szCs w:val="24"/>
        </w:rPr>
        <w:t>Основания. Классификация оснований: щёлочи и нерастворимые основания. Номенклатура</w:t>
      </w:r>
      <w:r w:rsidRPr="001D7AAC">
        <w:rPr>
          <w:spacing w:val="-18"/>
          <w:sz w:val="24"/>
          <w:szCs w:val="24"/>
        </w:rPr>
        <w:t xml:space="preserve"> </w:t>
      </w:r>
      <w:r w:rsidRPr="001D7AAC">
        <w:rPr>
          <w:sz w:val="24"/>
          <w:szCs w:val="24"/>
        </w:rPr>
        <w:t>оснований</w:t>
      </w:r>
      <w:r w:rsidRPr="001D7AAC">
        <w:rPr>
          <w:spacing w:val="-17"/>
          <w:sz w:val="24"/>
          <w:szCs w:val="24"/>
        </w:rPr>
        <w:t xml:space="preserve"> </w:t>
      </w:r>
      <w:r w:rsidRPr="001D7AAC">
        <w:rPr>
          <w:sz w:val="24"/>
          <w:szCs w:val="24"/>
        </w:rPr>
        <w:t>(международная</w:t>
      </w:r>
      <w:r w:rsidRPr="001D7AAC">
        <w:rPr>
          <w:spacing w:val="-18"/>
          <w:sz w:val="24"/>
          <w:szCs w:val="24"/>
        </w:rPr>
        <w:t xml:space="preserve"> </w:t>
      </w:r>
      <w:r w:rsidRPr="001D7AAC">
        <w:rPr>
          <w:sz w:val="24"/>
          <w:szCs w:val="24"/>
        </w:rPr>
        <w:t>и</w:t>
      </w:r>
      <w:r w:rsidRPr="001D7AAC">
        <w:rPr>
          <w:spacing w:val="-13"/>
          <w:sz w:val="24"/>
          <w:szCs w:val="24"/>
        </w:rPr>
        <w:t xml:space="preserve"> </w:t>
      </w:r>
      <w:r w:rsidRPr="001D7AAC">
        <w:rPr>
          <w:sz w:val="24"/>
          <w:szCs w:val="24"/>
        </w:rPr>
        <w:t>тривиальная).</w:t>
      </w:r>
      <w:r w:rsidRPr="001D7AAC">
        <w:rPr>
          <w:spacing w:val="-1"/>
          <w:sz w:val="24"/>
          <w:szCs w:val="24"/>
        </w:rPr>
        <w:t xml:space="preserve"> </w:t>
      </w:r>
      <w:r w:rsidRPr="001D7AAC">
        <w:rPr>
          <w:sz w:val="24"/>
          <w:szCs w:val="24"/>
        </w:rPr>
        <w:t>Физические</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химические свойства оснований. Получение оснований.</w:t>
      </w:r>
    </w:p>
    <w:p w14:paraId="59F6B966" w14:textId="77777777" w:rsidR="00566F6F" w:rsidRPr="001D7AAC" w:rsidRDefault="001D7AAC">
      <w:pPr>
        <w:pStyle w:val="a3"/>
        <w:ind w:right="126"/>
        <w:rPr>
          <w:sz w:val="24"/>
          <w:szCs w:val="24"/>
        </w:rPr>
      </w:pPr>
      <w:r w:rsidRPr="001D7AAC">
        <w:rPr>
          <w:sz w:val="24"/>
          <w:szCs w:val="24"/>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w:t>
      </w:r>
      <w:r w:rsidRPr="001D7AAC">
        <w:rPr>
          <w:spacing w:val="-11"/>
          <w:sz w:val="24"/>
          <w:szCs w:val="24"/>
        </w:rPr>
        <w:t xml:space="preserve"> </w:t>
      </w:r>
      <w:r w:rsidRPr="001D7AAC">
        <w:rPr>
          <w:sz w:val="24"/>
          <w:szCs w:val="24"/>
        </w:rPr>
        <w:t>кислот.</w:t>
      </w:r>
    </w:p>
    <w:p w14:paraId="69335173" w14:textId="77777777" w:rsidR="00566F6F" w:rsidRPr="001D7AAC" w:rsidRDefault="001D7AAC">
      <w:pPr>
        <w:pStyle w:val="a3"/>
        <w:ind w:right="125"/>
        <w:rPr>
          <w:sz w:val="24"/>
          <w:szCs w:val="24"/>
        </w:rPr>
      </w:pPr>
      <w:r w:rsidRPr="001D7AAC">
        <w:rPr>
          <w:sz w:val="24"/>
          <w:szCs w:val="24"/>
        </w:rPr>
        <w:t>Соли. Номенклатура солей (международная и тривиальная). Физические и химические</w:t>
      </w:r>
      <w:r w:rsidRPr="001D7AAC">
        <w:rPr>
          <w:spacing w:val="-11"/>
          <w:sz w:val="24"/>
          <w:szCs w:val="24"/>
        </w:rPr>
        <w:t xml:space="preserve"> </w:t>
      </w:r>
      <w:r w:rsidRPr="001D7AAC">
        <w:rPr>
          <w:sz w:val="24"/>
          <w:szCs w:val="24"/>
        </w:rPr>
        <w:t>свойства</w:t>
      </w:r>
      <w:r w:rsidRPr="001D7AAC">
        <w:rPr>
          <w:spacing w:val="-12"/>
          <w:sz w:val="24"/>
          <w:szCs w:val="24"/>
        </w:rPr>
        <w:t xml:space="preserve"> </w:t>
      </w:r>
      <w:r w:rsidRPr="001D7AAC">
        <w:rPr>
          <w:sz w:val="24"/>
          <w:szCs w:val="24"/>
        </w:rPr>
        <w:t>солей.</w:t>
      </w:r>
      <w:r w:rsidRPr="001D7AAC">
        <w:rPr>
          <w:spacing w:val="-9"/>
          <w:sz w:val="24"/>
          <w:szCs w:val="24"/>
        </w:rPr>
        <w:t xml:space="preserve"> </w:t>
      </w:r>
      <w:r w:rsidRPr="001D7AAC">
        <w:rPr>
          <w:sz w:val="24"/>
          <w:szCs w:val="24"/>
        </w:rPr>
        <w:t>Получение</w:t>
      </w:r>
      <w:r w:rsidRPr="001D7AAC">
        <w:rPr>
          <w:spacing w:val="-11"/>
          <w:sz w:val="24"/>
          <w:szCs w:val="24"/>
        </w:rPr>
        <w:t xml:space="preserve"> </w:t>
      </w:r>
      <w:r w:rsidRPr="001D7AAC">
        <w:rPr>
          <w:sz w:val="24"/>
          <w:szCs w:val="24"/>
        </w:rPr>
        <w:t>солей.</w:t>
      </w:r>
    </w:p>
    <w:p w14:paraId="70C888FC" w14:textId="77777777" w:rsidR="00566F6F" w:rsidRPr="001D7AAC" w:rsidRDefault="001D7AAC">
      <w:pPr>
        <w:pStyle w:val="a3"/>
        <w:spacing w:line="321" w:lineRule="exact"/>
        <w:ind w:left="823" w:firstLine="0"/>
        <w:rPr>
          <w:sz w:val="24"/>
          <w:szCs w:val="24"/>
        </w:rPr>
      </w:pPr>
      <w:r w:rsidRPr="001D7AAC">
        <w:rPr>
          <w:sz w:val="24"/>
          <w:szCs w:val="24"/>
        </w:rPr>
        <w:t>Генетическая</w:t>
      </w:r>
      <w:r w:rsidRPr="001D7AAC">
        <w:rPr>
          <w:spacing w:val="-15"/>
          <w:sz w:val="24"/>
          <w:szCs w:val="24"/>
        </w:rPr>
        <w:t xml:space="preserve"> </w:t>
      </w:r>
      <w:r w:rsidRPr="001D7AAC">
        <w:rPr>
          <w:sz w:val="24"/>
          <w:szCs w:val="24"/>
        </w:rPr>
        <w:t>связь</w:t>
      </w:r>
      <w:r w:rsidRPr="001D7AAC">
        <w:rPr>
          <w:spacing w:val="-13"/>
          <w:sz w:val="24"/>
          <w:szCs w:val="24"/>
        </w:rPr>
        <w:t xml:space="preserve"> </w:t>
      </w:r>
      <w:r w:rsidRPr="001D7AAC">
        <w:rPr>
          <w:sz w:val="24"/>
          <w:szCs w:val="24"/>
        </w:rPr>
        <w:t>между</w:t>
      </w:r>
      <w:r w:rsidRPr="001D7AAC">
        <w:rPr>
          <w:spacing w:val="-14"/>
          <w:sz w:val="24"/>
          <w:szCs w:val="24"/>
        </w:rPr>
        <w:t xml:space="preserve"> </w:t>
      </w:r>
      <w:r w:rsidRPr="001D7AAC">
        <w:rPr>
          <w:sz w:val="24"/>
          <w:szCs w:val="24"/>
        </w:rPr>
        <w:t>классами</w:t>
      </w:r>
      <w:r w:rsidRPr="001D7AAC">
        <w:rPr>
          <w:spacing w:val="-15"/>
          <w:sz w:val="24"/>
          <w:szCs w:val="24"/>
        </w:rPr>
        <w:t xml:space="preserve"> </w:t>
      </w:r>
      <w:r w:rsidRPr="001D7AAC">
        <w:rPr>
          <w:sz w:val="24"/>
          <w:szCs w:val="24"/>
        </w:rPr>
        <w:t>неорганических</w:t>
      </w:r>
      <w:r w:rsidRPr="001D7AAC">
        <w:rPr>
          <w:spacing w:val="-14"/>
          <w:sz w:val="24"/>
          <w:szCs w:val="24"/>
        </w:rPr>
        <w:t xml:space="preserve"> </w:t>
      </w:r>
      <w:r w:rsidRPr="001D7AAC">
        <w:rPr>
          <w:spacing w:val="-2"/>
          <w:sz w:val="24"/>
          <w:szCs w:val="24"/>
        </w:rPr>
        <w:t>соединений.</w:t>
      </w:r>
    </w:p>
    <w:p w14:paraId="583C0E14" w14:textId="77777777" w:rsidR="00566F6F" w:rsidRPr="001D7AAC" w:rsidRDefault="001D7AAC">
      <w:pPr>
        <w:pStyle w:val="a3"/>
        <w:spacing w:before="1"/>
        <w:ind w:right="124"/>
        <w:rPr>
          <w:sz w:val="24"/>
          <w:szCs w:val="24"/>
        </w:rPr>
      </w:pPr>
      <w:r w:rsidRPr="001D7AAC">
        <w:rPr>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w:t>
      </w:r>
      <w:r w:rsidRPr="001D7AAC">
        <w:rPr>
          <w:spacing w:val="-1"/>
          <w:sz w:val="24"/>
          <w:szCs w:val="24"/>
        </w:rPr>
        <w:t xml:space="preserve"> </w:t>
      </w:r>
      <w:r w:rsidRPr="001D7AAC">
        <w:rPr>
          <w:sz w:val="24"/>
          <w:szCs w:val="24"/>
        </w:rPr>
        <w:t>наблюдение</w:t>
      </w:r>
      <w:r w:rsidRPr="001D7AAC">
        <w:rPr>
          <w:spacing w:val="-4"/>
          <w:sz w:val="24"/>
          <w:szCs w:val="24"/>
        </w:rPr>
        <w:t xml:space="preserve"> </w:t>
      </w:r>
      <w:r w:rsidRPr="001D7AAC">
        <w:rPr>
          <w:sz w:val="24"/>
          <w:szCs w:val="24"/>
        </w:rPr>
        <w:t>образцов</w:t>
      </w:r>
      <w:r w:rsidRPr="001D7AAC">
        <w:rPr>
          <w:spacing w:val="-3"/>
          <w:sz w:val="24"/>
          <w:szCs w:val="24"/>
        </w:rPr>
        <w:t xml:space="preserve"> </w:t>
      </w:r>
      <w:r w:rsidRPr="001D7AAC">
        <w:rPr>
          <w:sz w:val="24"/>
          <w:szCs w:val="24"/>
        </w:rPr>
        <w:t>веществ</w:t>
      </w:r>
      <w:r w:rsidRPr="001D7AAC">
        <w:rPr>
          <w:spacing w:val="-3"/>
          <w:sz w:val="24"/>
          <w:szCs w:val="24"/>
        </w:rPr>
        <w:t xml:space="preserve"> </w:t>
      </w:r>
      <w:r w:rsidRPr="001D7AAC">
        <w:rPr>
          <w:sz w:val="24"/>
          <w:szCs w:val="24"/>
        </w:rPr>
        <w:t>количеством</w:t>
      </w:r>
      <w:r w:rsidRPr="001D7AAC">
        <w:rPr>
          <w:spacing w:val="-4"/>
          <w:sz w:val="24"/>
          <w:szCs w:val="24"/>
        </w:rPr>
        <w:t xml:space="preserve"> </w:t>
      </w:r>
      <w:r w:rsidRPr="001D7AAC">
        <w:rPr>
          <w:sz w:val="24"/>
          <w:szCs w:val="24"/>
        </w:rPr>
        <w:t>1</w:t>
      </w:r>
      <w:r w:rsidRPr="001D7AAC">
        <w:rPr>
          <w:spacing w:val="-1"/>
          <w:sz w:val="24"/>
          <w:szCs w:val="24"/>
        </w:rPr>
        <w:t xml:space="preserve"> </w:t>
      </w:r>
      <w:r w:rsidRPr="001D7AAC">
        <w:rPr>
          <w:sz w:val="24"/>
          <w:szCs w:val="24"/>
        </w:rPr>
        <w:t>моль;</w:t>
      </w:r>
      <w:r w:rsidRPr="001D7AAC">
        <w:rPr>
          <w:spacing w:val="-4"/>
          <w:sz w:val="24"/>
          <w:szCs w:val="24"/>
        </w:rPr>
        <w:t xml:space="preserve"> </w:t>
      </w:r>
      <w:r w:rsidRPr="001D7AAC">
        <w:rPr>
          <w:sz w:val="24"/>
          <w:szCs w:val="24"/>
        </w:rPr>
        <w:t>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w:t>
      </w:r>
      <w:r w:rsidRPr="001D7AAC">
        <w:rPr>
          <w:spacing w:val="80"/>
          <w:sz w:val="24"/>
          <w:szCs w:val="24"/>
        </w:rPr>
        <w:t xml:space="preserve"> </w:t>
      </w:r>
      <w:r w:rsidRPr="001D7AAC">
        <w:rPr>
          <w:sz w:val="24"/>
          <w:szCs w:val="24"/>
        </w:rPr>
        <w:t>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w:t>
      </w:r>
      <w:r w:rsidRPr="001D7AAC">
        <w:rPr>
          <w:spacing w:val="40"/>
          <w:sz w:val="24"/>
          <w:szCs w:val="24"/>
        </w:rPr>
        <w:t xml:space="preserve"> </w:t>
      </w:r>
      <w:r w:rsidRPr="001D7AAC">
        <w:rPr>
          <w:sz w:val="24"/>
          <w:szCs w:val="24"/>
        </w:rPr>
        <w:t>соединений».</w:t>
      </w:r>
    </w:p>
    <w:p w14:paraId="12F4E9B6" w14:textId="77777777" w:rsidR="00566F6F" w:rsidRPr="001D7AAC" w:rsidRDefault="001D7AAC">
      <w:pPr>
        <w:pStyle w:val="a3"/>
        <w:ind w:right="127"/>
        <w:rPr>
          <w:sz w:val="24"/>
          <w:szCs w:val="24"/>
        </w:rPr>
      </w:pPr>
      <w:r w:rsidRPr="001D7AAC">
        <w:rPr>
          <w:sz w:val="24"/>
          <w:szCs w:val="24"/>
        </w:rPr>
        <w:t>Периодический закон и Периодическая система химических элементов Д. И. Менделеева. Строение атомов.</w:t>
      </w:r>
    </w:p>
    <w:p w14:paraId="58B6B9CA" w14:textId="77777777" w:rsidR="00566F6F" w:rsidRPr="001D7AAC" w:rsidRDefault="001D7AAC">
      <w:pPr>
        <w:pStyle w:val="a3"/>
        <w:spacing w:line="322" w:lineRule="exact"/>
        <w:ind w:left="823" w:firstLine="0"/>
        <w:rPr>
          <w:sz w:val="24"/>
          <w:szCs w:val="24"/>
        </w:rPr>
      </w:pPr>
      <w:r w:rsidRPr="001D7AAC">
        <w:rPr>
          <w:spacing w:val="-2"/>
          <w:sz w:val="24"/>
          <w:szCs w:val="24"/>
        </w:rPr>
        <w:t>Химическая</w:t>
      </w:r>
      <w:r w:rsidRPr="001D7AAC">
        <w:rPr>
          <w:spacing w:val="8"/>
          <w:sz w:val="24"/>
          <w:szCs w:val="24"/>
        </w:rPr>
        <w:t xml:space="preserve"> </w:t>
      </w:r>
      <w:r w:rsidRPr="001D7AAC">
        <w:rPr>
          <w:spacing w:val="-2"/>
          <w:sz w:val="24"/>
          <w:szCs w:val="24"/>
        </w:rPr>
        <w:t>связь.</w:t>
      </w:r>
      <w:r w:rsidRPr="001D7AAC">
        <w:rPr>
          <w:spacing w:val="9"/>
          <w:sz w:val="24"/>
          <w:szCs w:val="24"/>
        </w:rPr>
        <w:t xml:space="preserve"> </w:t>
      </w:r>
      <w:r w:rsidRPr="001D7AAC">
        <w:rPr>
          <w:spacing w:val="-2"/>
          <w:sz w:val="24"/>
          <w:szCs w:val="24"/>
        </w:rPr>
        <w:t>Окислительно-восстановительные</w:t>
      </w:r>
      <w:r w:rsidRPr="001D7AAC">
        <w:rPr>
          <w:spacing w:val="8"/>
          <w:sz w:val="24"/>
          <w:szCs w:val="24"/>
        </w:rPr>
        <w:t xml:space="preserve"> </w:t>
      </w:r>
      <w:r w:rsidRPr="001D7AAC">
        <w:rPr>
          <w:spacing w:val="-2"/>
          <w:sz w:val="24"/>
          <w:szCs w:val="24"/>
        </w:rPr>
        <w:t>реакции</w:t>
      </w:r>
    </w:p>
    <w:p w14:paraId="75026FF1" w14:textId="77777777" w:rsidR="00566F6F" w:rsidRPr="001D7AAC" w:rsidRDefault="001D7AAC">
      <w:pPr>
        <w:pStyle w:val="a3"/>
        <w:ind w:right="125"/>
        <w:rPr>
          <w:sz w:val="24"/>
          <w:szCs w:val="24"/>
        </w:rPr>
      </w:pPr>
      <w:r w:rsidRPr="001D7AAC">
        <w:rPr>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которыеобразуют</w:t>
      </w:r>
      <w:r w:rsidRPr="001D7AAC">
        <w:rPr>
          <w:spacing w:val="-13"/>
          <w:sz w:val="24"/>
          <w:szCs w:val="24"/>
        </w:rPr>
        <w:t xml:space="preserve"> </w:t>
      </w:r>
      <w:r w:rsidRPr="001D7AAC">
        <w:rPr>
          <w:sz w:val="24"/>
          <w:szCs w:val="24"/>
        </w:rPr>
        <w:t>амфотерныеоксидыи</w:t>
      </w:r>
      <w:r w:rsidRPr="001D7AAC">
        <w:rPr>
          <w:spacing w:val="-15"/>
          <w:sz w:val="24"/>
          <w:szCs w:val="24"/>
        </w:rPr>
        <w:t xml:space="preserve"> </w:t>
      </w:r>
      <w:r w:rsidRPr="001D7AAC">
        <w:rPr>
          <w:sz w:val="24"/>
          <w:szCs w:val="24"/>
        </w:rPr>
        <w:t>гидроксиды.</w:t>
      </w:r>
    </w:p>
    <w:p w14:paraId="798D7086" w14:textId="77777777" w:rsidR="00566F6F" w:rsidRPr="001D7AAC" w:rsidRDefault="001D7AAC">
      <w:pPr>
        <w:pStyle w:val="a3"/>
        <w:ind w:right="128"/>
        <w:rPr>
          <w:sz w:val="24"/>
          <w:szCs w:val="24"/>
        </w:rPr>
      </w:pPr>
      <w:r w:rsidRPr="001D7AAC">
        <w:rPr>
          <w:sz w:val="24"/>
          <w:szCs w:val="24"/>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w:t>
      </w:r>
      <w:r w:rsidRPr="001D7AAC">
        <w:rPr>
          <w:spacing w:val="40"/>
          <w:sz w:val="24"/>
          <w:szCs w:val="24"/>
        </w:rPr>
        <w:t xml:space="preserve"> </w:t>
      </w:r>
      <w:r w:rsidRPr="001D7AAC">
        <w:rPr>
          <w:sz w:val="24"/>
          <w:szCs w:val="24"/>
        </w:rPr>
        <w:t>Д. И. Менделеева. Периоды и группы. Физический смысл порядкового номера, номеров периода и группы элемента.</w:t>
      </w:r>
    </w:p>
    <w:p w14:paraId="4222CE2C" w14:textId="77777777" w:rsidR="00566F6F" w:rsidRPr="001D7AAC" w:rsidRDefault="001D7AAC">
      <w:pPr>
        <w:pStyle w:val="a3"/>
        <w:spacing w:line="322" w:lineRule="exact"/>
        <w:ind w:left="823" w:firstLine="0"/>
        <w:rPr>
          <w:sz w:val="24"/>
          <w:szCs w:val="24"/>
        </w:rPr>
      </w:pPr>
      <w:r w:rsidRPr="001D7AAC">
        <w:rPr>
          <w:sz w:val="24"/>
          <w:szCs w:val="24"/>
        </w:rPr>
        <w:t>Строение</w:t>
      </w:r>
      <w:r w:rsidRPr="001D7AAC">
        <w:rPr>
          <w:spacing w:val="71"/>
          <w:w w:val="150"/>
          <w:sz w:val="24"/>
          <w:szCs w:val="24"/>
        </w:rPr>
        <w:t xml:space="preserve"> </w:t>
      </w:r>
      <w:r w:rsidRPr="001D7AAC">
        <w:rPr>
          <w:sz w:val="24"/>
          <w:szCs w:val="24"/>
        </w:rPr>
        <w:t>атомов.</w:t>
      </w:r>
      <w:r w:rsidRPr="001D7AAC">
        <w:rPr>
          <w:spacing w:val="72"/>
          <w:w w:val="150"/>
          <w:sz w:val="24"/>
          <w:szCs w:val="24"/>
        </w:rPr>
        <w:t xml:space="preserve"> </w:t>
      </w:r>
      <w:r w:rsidRPr="001D7AAC">
        <w:rPr>
          <w:sz w:val="24"/>
          <w:szCs w:val="24"/>
        </w:rPr>
        <w:t>Состав</w:t>
      </w:r>
      <w:r w:rsidRPr="001D7AAC">
        <w:rPr>
          <w:spacing w:val="72"/>
          <w:w w:val="150"/>
          <w:sz w:val="24"/>
          <w:szCs w:val="24"/>
        </w:rPr>
        <w:t xml:space="preserve"> </w:t>
      </w:r>
      <w:r w:rsidRPr="001D7AAC">
        <w:rPr>
          <w:sz w:val="24"/>
          <w:szCs w:val="24"/>
        </w:rPr>
        <w:t>атомных</w:t>
      </w:r>
      <w:r w:rsidRPr="001D7AAC">
        <w:rPr>
          <w:spacing w:val="72"/>
          <w:w w:val="150"/>
          <w:sz w:val="24"/>
          <w:szCs w:val="24"/>
        </w:rPr>
        <w:t xml:space="preserve"> </w:t>
      </w:r>
      <w:r w:rsidRPr="001D7AAC">
        <w:rPr>
          <w:sz w:val="24"/>
          <w:szCs w:val="24"/>
        </w:rPr>
        <w:t>ядер.</w:t>
      </w:r>
      <w:r w:rsidRPr="001D7AAC">
        <w:rPr>
          <w:spacing w:val="71"/>
          <w:w w:val="150"/>
          <w:sz w:val="24"/>
          <w:szCs w:val="24"/>
        </w:rPr>
        <w:t xml:space="preserve"> </w:t>
      </w:r>
      <w:r w:rsidRPr="001D7AAC">
        <w:rPr>
          <w:sz w:val="24"/>
          <w:szCs w:val="24"/>
        </w:rPr>
        <w:t>Изотопы.</w:t>
      </w:r>
      <w:r w:rsidRPr="001D7AAC">
        <w:rPr>
          <w:spacing w:val="71"/>
          <w:w w:val="150"/>
          <w:sz w:val="24"/>
          <w:szCs w:val="24"/>
        </w:rPr>
        <w:t xml:space="preserve"> </w:t>
      </w:r>
      <w:r w:rsidRPr="001D7AAC">
        <w:rPr>
          <w:sz w:val="24"/>
          <w:szCs w:val="24"/>
        </w:rPr>
        <w:t>Электроны.</w:t>
      </w:r>
      <w:r w:rsidRPr="001D7AAC">
        <w:rPr>
          <w:spacing w:val="71"/>
          <w:w w:val="150"/>
          <w:sz w:val="24"/>
          <w:szCs w:val="24"/>
        </w:rPr>
        <w:t xml:space="preserve"> </w:t>
      </w:r>
      <w:r w:rsidRPr="001D7AAC">
        <w:rPr>
          <w:spacing w:val="-2"/>
          <w:sz w:val="24"/>
          <w:szCs w:val="24"/>
        </w:rPr>
        <w:t>Строение</w:t>
      </w:r>
    </w:p>
    <w:p w14:paraId="4C4C53D0" w14:textId="77777777" w:rsidR="00566F6F" w:rsidRPr="001D7AAC" w:rsidRDefault="001D7AAC">
      <w:pPr>
        <w:pStyle w:val="a3"/>
        <w:spacing w:before="216"/>
        <w:ind w:left="0" w:firstLine="0"/>
        <w:jc w:val="left"/>
        <w:rPr>
          <w:sz w:val="24"/>
          <w:szCs w:val="24"/>
        </w:rPr>
      </w:pPr>
      <w:r w:rsidRPr="001D7AAC">
        <w:rPr>
          <w:noProof/>
          <w:sz w:val="24"/>
          <w:szCs w:val="24"/>
        </w:rPr>
        <mc:AlternateContent>
          <mc:Choice Requires="wps">
            <w:drawing>
              <wp:anchor distT="0" distB="0" distL="0" distR="0" simplePos="0" relativeHeight="251667456" behindDoc="1" locked="0" layoutInCell="1" allowOverlap="1" wp14:anchorId="0E53DCB8" wp14:editId="424749EC">
                <wp:simplePos x="0" y="0"/>
                <wp:positionH relativeFrom="page">
                  <wp:posOffset>1170686</wp:posOffset>
                </wp:positionH>
                <wp:positionV relativeFrom="paragraph">
                  <wp:posOffset>298863</wp:posOffset>
                </wp:positionV>
                <wp:extent cx="182880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00241A" id="Graphic 17" o:spid="_x0000_s1026" style="position:absolute;margin-left:92.2pt;margin-top:23.55pt;width:2in;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" path="m1828800,l,,,9144r1828800,l1828800,xe" fillcolor="black" stroked="f">
                <v:path arrowok="t"/>
                <w10:wrap type="topAndBottom" anchorx="page"/>
              </v:shape>
            </w:pict>
          </mc:Fallback>
        </mc:AlternateContent>
      </w:r>
    </w:p>
    <w:p w14:paraId="273826A2" w14:textId="77777777" w:rsidR="00566F6F" w:rsidRPr="001D7AAC" w:rsidRDefault="001D7AAC">
      <w:pPr>
        <w:spacing w:before="118"/>
        <w:ind w:left="114" w:firstLine="709"/>
        <w:rPr>
          <w:sz w:val="24"/>
          <w:szCs w:val="24"/>
        </w:rPr>
      </w:pPr>
      <w:r w:rsidRPr="001D7AAC">
        <w:rPr>
          <w:sz w:val="24"/>
          <w:szCs w:val="24"/>
          <w:vertAlign w:val="superscript"/>
        </w:rPr>
        <w:t>17</w:t>
      </w:r>
      <w:r w:rsidRPr="001D7AAC">
        <w:rPr>
          <w:spacing w:val="69"/>
          <w:sz w:val="24"/>
          <w:szCs w:val="24"/>
        </w:rPr>
        <w:t xml:space="preserve"> </w:t>
      </w:r>
      <w:r w:rsidRPr="001D7AAC">
        <w:rPr>
          <w:sz w:val="24"/>
          <w:szCs w:val="24"/>
        </w:rPr>
        <w:t>Курсивом</w:t>
      </w:r>
      <w:r w:rsidRPr="001D7AAC">
        <w:rPr>
          <w:spacing w:val="67"/>
          <w:sz w:val="24"/>
          <w:szCs w:val="24"/>
        </w:rPr>
        <w:t xml:space="preserve"> </w:t>
      </w:r>
      <w:r w:rsidRPr="001D7AAC">
        <w:rPr>
          <w:sz w:val="24"/>
          <w:szCs w:val="24"/>
        </w:rPr>
        <w:t>обозначен</w:t>
      </w:r>
      <w:r w:rsidRPr="001D7AAC">
        <w:rPr>
          <w:spacing w:val="67"/>
          <w:sz w:val="24"/>
          <w:szCs w:val="24"/>
        </w:rPr>
        <w:t xml:space="preserve"> </w:t>
      </w:r>
      <w:r w:rsidRPr="001D7AAC">
        <w:rPr>
          <w:sz w:val="24"/>
          <w:szCs w:val="24"/>
        </w:rPr>
        <w:t>учебный</w:t>
      </w:r>
      <w:r w:rsidRPr="001D7AAC">
        <w:rPr>
          <w:spacing w:val="68"/>
          <w:sz w:val="24"/>
          <w:szCs w:val="24"/>
        </w:rPr>
        <w:t xml:space="preserve"> </w:t>
      </w:r>
      <w:r w:rsidRPr="001D7AAC">
        <w:rPr>
          <w:sz w:val="24"/>
          <w:szCs w:val="24"/>
        </w:rPr>
        <w:t>материал,</w:t>
      </w:r>
      <w:r w:rsidRPr="001D7AAC">
        <w:rPr>
          <w:spacing w:val="68"/>
          <w:sz w:val="24"/>
          <w:szCs w:val="24"/>
        </w:rPr>
        <w:t xml:space="preserve"> </w:t>
      </w:r>
      <w:r w:rsidRPr="001D7AAC">
        <w:rPr>
          <w:sz w:val="24"/>
          <w:szCs w:val="24"/>
        </w:rPr>
        <w:t>который</w:t>
      </w:r>
      <w:r w:rsidRPr="001D7AAC">
        <w:rPr>
          <w:spacing w:val="66"/>
          <w:sz w:val="24"/>
          <w:szCs w:val="24"/>
        </w:rPr>
        <w:t xml:space="preserve"> </w:t>
      </w:r>
      <w:r w:rsidRPr="001D7AAC">
        <w:rPr>
          <w:sz w:val="24"/>
          <w:szCs w:val="24"/>
        </w:rPr>
        <w:t>изучается,</w:t>
      </w:r>
      <w:r w:rsidRPr="001D7AAC">
        <w:rPr>
          <w:spacing w:val="67"/>
          <w:sz w:val="24"/>
          <w:szCs w:val="24"/>
        </w:rPr>
        <w:t xml:space="preserve"> </w:t>
      </w:r>
      <w:r w:rsidRPr="001D7AAC">
        <w:rPr>
          <w:sz w:val="24"/>
          <w:szCs w:val="24"/>
        </w:rPr>
        <w:t>но</w:t>
      </w:r>
      <w:r w:rsidRPr="001D7AAC">
        <w:rPr>
          <w:spacing w:val="68"/>
          <w:sz w:val="24"/>
          <w:szCs w:val="24"/>
        </w:rPr>
        <w:t xml:space="preserve"> </w:t>
      </w:r>
      <w:r w:rsidRPr="001D7AAC">
        <w:rPr>
          <w:sz w:val="24"/>
          <w:szCs w:val="24"/>
        </w:rPr>
        <w:t>не</w:t>
      </w:r>
      <w:r w:rsidRPr="001D7AAC">
        <w:rPr>
          <w:spacing w:val="67"/>
          <w:sz w:val="24"/>
          <w:szCs w:val="24"/>
        </w:rPr>
        <w:t xml:space="preserve"> </w:t>
      </w:r>
      <w:r w:rsidRPr="001D7AAC">
        <w:rPr>
          <w:sz w:val="24"/>
          <w:szCs w:val="24"/>
        </w:rPr>
        <w:t>выносится</w:t>
      </w:r>
      <w:r w:rsidRPr="001D7AAC">
        <w:rPr>
          <w:spacing w:val="67"/>
          <w:sz w:val="24"/>
          <w:szCs w:val="24"/>
        </w:rPr>
        <w:t xml:space="preserve"> </w:t>
      </w:r>
      <w:r w:rsidRPr="001D7AAC">
        <w:rPr>
          <w:sz w:val="24"/>
          <w:szCs w:val="24"/>
        </w:rPr>
        <w:t>на</w:t>
      </w:r>
      <w:r w:rsidRPr="001D7AAC">
        <w:rPr>
          <w:spacing w:val="67"/>
          <w:sz w:val="24"/>
          <w:szCs w:val="24"/>
        </w:rPr>
        <w:t xml:space="preserve"> </w:t>
      </w:r>
      <w:r w:rsidRPr="001D7AAC">
        <w:rPr>
          <w:sz w:val="24"/>
          <w:szCs w:val="24"/>
        </w:rPr>
        <w:t>промежуточную</w:t>
      </w:r>
      <w:r w:rsidRPr="001D7AAC">
        <w:rPr>
          <w:spacing w:val="68"/>
          <w:sz w:val="24"/>
          <w:szCs w:val="24"/>
        </w:rPr>
        <w:t xml:space="preserve"> </w:t>
      </w:r>
      <w:r w:rsidRPr="001D7AAC">
        <w:rPr>
          <w:sz w:val="24"/>
          <w:szCs w:val="24"/>
        </w:rPr>
        <w:t>и итоговую аттестацию.</w:t>
      </w:r>
    </w:p>
    <w:p w14:paraId="302EE70D" w14:textId="77777777" w:rsidR="00566F6F" w:rsidRPr="001D7AAC" w:rsidRDefault="00566F6F">
      <w:pPr>
        <w:rPr>
          <w:sz w:val="24"/>
          <w:szCs w:val="24"/>
        </w:rPr>
        <w:sectPr w:rsidR="00566F6F" w:rsidRPr="001D7AAC">
          <w:pgSz w:w="11910" w:h="16840"/>
          <w:pgMar w:top="460" w:right="440" w:bottom="640" w:left="1020" w:header="0" w:footer="441" w:gutter="0"/>
          <w:cols w:space="720"/>
        </w:sectPr>
      </w:pPr>
    </w:p>
    <w:p w14:paraId="12629B2B" w14:textId="77777777" w:rsidR="00566F6F" w:rsidRPr="001D7AAC" w:rsidRDefault="001D7AAC">
      <w:pPr>
        <w:pStyle w:val="a3"/>
        <w:spacing w:before="68"/>
        <w:ind w:right="128" w:firstLine="0"/>
        <w:rPr>
          <w:sz w:val="24"/>
          <w:szCs w:val="24"/>
        </w:rPr>
      </w:pPr>
      <w:r w:rsidRPr="001D7AAC">
        <w:rPr>
          <w:sz w:val="24"/>
          <w:szCs w:val="24"/>
        </w:rPr>
        <w:lastRenderedPageBreak/>
        <w:t>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6BE771FF" w14:textId="77777777" w:rsidR="00566F6F" w:rsidRPr="001D7AAC" w:rsidRDefault="001D7AAC">
      <w:pPr>
        <w:pStyle w:val="a3"/>
        <w:ind w:right="125"/>
        <w:rPr>
          <w:sz w:val="24"/>
          <w:szCs w:val="24"/>
        </w:rPr>
      </w:pPr>
      <w:r w:rsidRPr="001D7AAC">
        <w:rPr>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w:t>
      </w:r>
      <w:r w:rsidRPr="001D7AAC">
        <w:rPr>
          <w:spacing w:val="-7"/>
          <w:sz w:val="24"/>
          <w:szCs w:val="24"/>
        </w:rPr>
        <w:t xml:space="preserve"> </w:t>
      </w:r>
      <w:r w:rsidRPr="001D7AAC">
        <w:rPr>
          <w:sz w:val="24"/>
          <w:szCs w:val="24"/>
        </w:rPr>
        <w:t>Д.</w:t>
      </w:r>
      <w:r w:rsidRPr="001D7AAC">
        <w:rPr>
          <w:spacing w:val="-12"/>
          <w:sz w:val="24"/>
          <w:szCs w:val="24"/>
        </w:rPr>
        <w:t xml:space="preserve"> </w:t>
      </w:r>
      <w:r w:rsidRPr="001D7AAC">
        <w:rPr>
          <w:sz w:val="24"/>
          <w:szCs w:val="24"/>
        </w:rPr>
        <w:t>И.</w:t>
      </w:r>
      <w:r w:rsidRPr="001D7AAC">
        <w:rPr>
          <w:spacing w:val="-10"/>
          <w:sz w:val="24"/>
          <w:szCs w:val="24"/>
        </w:rPr>
        <w:t xml:space="preserve"> </w:t>
      </w:r>
      <w:r w:rsidRPr="001D7AAC">
        <w:rPr>
          <w:sz w:val="24"/>
          <w:szCs w:val="24"/>
        </w:rPr>
        <w:t>Менделеев</w:t>
      </w:r>
      <w:r w:rsidRPr="001D7AAC">
        <w:rPr>
          <w:spacing w:val="-10"/>
          <w:sz w:val="24"/>
          <w:szCs w:val="24"/>
        </w:rPr>
        <w:t xml:space="preserve"> </w:t>
      </w:r>
      <w:r w:rsidRPr="001D7AAC">
        <w:rPr>
          <w:sz w:val="24"/>
          <w:szCs w:val="24"/>
        </w:rPr>
        <w:t>–</w:t>
      </w:r>
      <w:r w:rsidRPr="001D7AAC">
        <w:rPr>
          <w:spacing w:val="-12"/>
          <w:sz w:val="24"/>
          <w:szCs w:val="24"/>
        </w:rPr>
        <w:t xml:space="preserve"> </w:t>
      </w:r>
      <w:r w:rsidRPr="001D7AAC">
        <w:rPr>
          <w:sz w:val="24"/>
          <w:szCs w:val="24"/>
        </w:rPr>
        <w:t>учёный</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гражданин.</w:t>
      </w:r>
    </w:p>
    <w:p w14:paraId="290D3860" w14:textId="77777777" w:rsidR="00566F6F" w:rsidRPr="001D7AAC" w:rsidRDefault="001D7AAC">
      <w:pPr>
        <w:pStyle w:val="a3"/>
        <w:spacing w:line="322" w:lineRule="exact"/>
        <w:ind w:left="823" w:firstLine="0"/>
        <w:rPr>
          <w:sz w:val="24"/>
          <w:szCs w:val="24"/>
        </w:rPr>
      </w:pPr>
      <w:r w:rsidRPr="001D7AAC">
        <w:rPr>
          <w:sz w:val="24"/>
          <w:szCs w:val="24"/>
        </w:rPr>
        <w:t>Химическая</w:t>
      </w:r>
      <w:r w:rsidRPr="001D7AAC">
        <w:rPr>
          <w:spacing w:val="54"/>
          <w:sz w:val="24"/>
          <w:szCs w:val="24"/>
        </w:rPr>
        <w:t xml:space="preserve">   </w:t>
      </w:r>
      <w:r w:rsidRPr="001D7AAC">
        <w:rPr>
          <w:sz w:val="24"/>
          <w:szCs w:val="24"/>
        </w:rPr>
        <w:t>связь.</w:t>
      </w:r>
      <w:r w:rsidRPr="001D7AAC">
        <w:rPr>
          <w:spacing w:val="54"/>
          <w:sz w:val="24"/>
          <w:szCs w:val="24"/>
        </w:rPr>
        <w:t xml:space="preserve">   </w:t>
      </w:r>
      <w:r w:rsidRPr="001D7AAC">
        <w:rPr>
          <w:sz w:val="24"/>
          <w:szCs w:val="24"/>
        </w:rPr>
        <w:t>Ковалентная</w:t>
      </w:r>
      <w:r w:rsidRPr="001D7AAC">
        <w:rPr>
          <w:spacing w:val="55"/>
          <w:sz w:val="24"/>
          <w:szCs w:val="24"/>
        </w:rPr>
        <w:t xml:space="preserve">   </w:t>
      </w:r>
      <w:r w:rsidRPr="001D7AAC">
        <w:rPr>
          <w:sz w:val="24"/>
          <w:szCs w:val="24"/>
        </w:rPr>
        <w:t>(полярная</w:t>
      </w:r>
      <w:r w:rsidRPr="001D7AAC">
        <w:rPr>
          <w:spacing w:val="54"/>
          <w:sz w:val="24"/>
          <w:szCs w:val="24"/>
        </w:rPr>
        <w:t xml:space="preserve">   </w:t>
      </w:r>
      <w:r w:rsidRPr="001D7AAC">
        <w:rPr>
          <w:sz w:val="24"/>
          <w:szCs w:val="24"/>
        </w:rPr>
        <w:t>и</w:t>
      </w:r>
      <w:r w:rsidRPr="001D7AAC">
        <w:rPr>
          <w:spacing w:val="55"/>
          <w:sz w:val="24"/>
          <w:szCs w:val="24"/>
        </w:rPr>
        <w:t xml:space="preserve">   </w:t>
      </w:r>
      <w:r w:rsidRPr="001D7AAC">
        <w:rPr>
          <w:sz w:val="24"/>
          <w:szCs w:val="24"/>
        </w:rPr>
        <w:t>неполярная)</w:t>
      </w:r>
      <w:r w:rsidRPr="001D7AAC">
        <w:rPr>
          <w:spacing w:val="54"/>
          <w:sz w:val="24"/>
          <w:szCs w:val="24"/>
        </w:rPr>
        <w:t xml:space="preserve">   </w:t>
      </w:r>
      <w:r w:rsidRPr="001D7AAC">
        <w:rPr>
          <w:spacing w:val="-2"/>
          <w:sz w:val="24"/>
          <w:szCs w:val="24"/>
        </w:rPr>
        <w:t>связь.</w:t>
      </w:r>
    </w:p>
    <w:p w14:paraId="7B3894B6" w14:textId="77777777" w:rsidR="00566F6F" w:rsidRPr="001D7AAC" w:rsidRDefault="001D7AAC">
      <w:pPr>
        <w:pStyle w:val="a3"/>
        <w:spacing w:line="322" w:lineRule="exact"/>
        <w:ind w:firstLine="0"/>
        <w:rPr>
          <w:sz w:val="24"/>
          <w:szCs w:val="24"/>
        </w:rPr>
      </w:pPr>
      <w:r w:rsidRPr="001D7AAC">
        <w:rPr>
          <w:spacing w:val="-2"/>
          <w:sz w:val="24"/>
          <w:szCs w:val="24"/>
        </w:rPr>
        <w:t>Электроотрицательность</w:t>
      </w:r>
      <w:r w:rsidRPr="001D7AAC">
        <w:rPr>
          <w:spacing w:val="-37"/>
          <w:sz w:val="24"/>
          <w:szCs w:val="24"/>
        </w:rPr>
        <w:t xml:space="preserve"> </w:t>
      </w:r>
      <w:r w:rsidRPr="001D7AAC">
        <w:rPr>
          <w:spacing w:val="-2"/>
          <w:sz w:val="24"/>
          <w:szCs w:val="24"/>
        </w:rPr>
        <w:t>химических</w:t>
      </w:r>
      <w:r w:rsidRPr="001D7AAC">
        <w:rPr>
          <w:spacing w:val="-36"/>
          <w:sz w:val="24"/>
          <w:szCs w:val="24"/>
        </w:rPr>
        <w:t xml:space="preserve"> </w:t>
      </w:r>
      <w:r w:rsidRPr="001D7AAC">
        <w:rPr>
          <w:spacing w:val="-2"/>
          <w:sz w:val="24"/>
          <w:szCs w:val="24"/>
        </w:rPr>
        <w:t>элементов.</w:t>
      </w:r>
      <w:r w:rsidRPr="001D7AAC">
        <w:rPr>
          <w:spacing w:val="-33"/>
          <w:sz w:val="24"/>
          <w:szCs w:val="24"/>
        </w:rPr>
        <w:t xml:space="preserve"> </w:t>
      </w:r>
      <w:r w:rsidRPr="001D7AAC">
        <w:rPr>
          <w:spacing w:val="-2"/>
          <w:sz w:val="24"/>
          <w:szCs w:val="24"/>
        </w:rPr>
        <w:t>Ионная</w:t>
      </w:r>
      <w:r w:rsidRPr="001D7AAC">
        <w:rPr>
          <w:spacing w:val="5"/>
          <w:sz w:val="24"/>
          <w:szCs w:val="24"/>
        </w:rPr>
        <w:t xml:space="preserve"> </w:t>
      </w:r>
      <w:r w:rsidRPr="001D7AAC">
        <w:rPr>
          <w:spacing w:val="-2"/>
          <w:sz w:val="24"/>
          <w:szCs w:val="24"/>
        </w:rPr>
        <w:t>связь.</w:t>
      </w:r>
    </w:p>
    <w:p w14:paraId="44AE0227" w14:textId="77777777" w:rsidR="00566F6F" w:rsidRPr="001D7AAC" w:rsidRDefault="001D7AAC">
      <w:pPr>
        <w:pStyle w:val="a3"/>
        <w:ind w:right="127"/>
        <w:rPr>
          <w:sz w:val="24"/>
          <w:szCs w:val="24"/>
        </w:rPr>
      </w:pPr>
      <w:r w:rsidRPr="001D7AAC">
        <w:rPr>
          <w:sz w:val="24"/>
          <w:szCs w:val="24"/>
        </w:rPr>
        <w:t>Степень окисления. Окислительно­восстановительные реакции. Процессы окисления и восстановления. Окислители и восстановители.</w:t>
      </w:r>
    </w:p>
    <w:p w14:paraId="62956BB5" w14:textId="77777777" w:rsidR="00566F6F" w:rsidRPr="001D7AAC" w:rsidRDefault="001D7AAC">
      <w:pPr>
        <w:pStyle w:val="a3"/>
        <w:ind w:right="128"/>
        <w:rPr>
          <w:sz w:val="24"/>
          <w:szCs w:val="24"/>
        </w:rPr>
      </w:pPr>
      <w:r w:rsidRPr="001D7AAC">
        <w:rPr>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w:t>
      </w:r>
      <w:r w:rsidRPr="001D7AAC">
        <w:rPr>
          <w:spacing w:val="40"/>
          <w:sz w:val="24"/>
          <w:szCs w:val="24"/>
        </w:rPr>
        <w:t xml:space="preserve"> </w:t>
      </w:r>
      <w:r w:rsidRPr="001D7AAC">
        <w:rPr>
          <w:sz w:val="24"/>
          <w:szCs w:val="24"/>
        </w:rPr>
        <w:t>разложения,</w:t>
      </w:r>
      <w:r w:rsidRPr="001D7AAC">
        <w:rPr>
          <w:spacing w:val="40"/>
          <w:sz w:val="24"/>
          <w:szCs w:val="24"/>
        </w:rPr>
        <w:t xml:space="preserve"> </w:t>
      </w:r>
      <w:r w:rsidRPr="001D7AAC">
        <w:rPr>
          <w:sz w:val="24"/>
          <w:szCs w:val="24"/>
        </w:rPr>
        <w:t>соединения).</w:t>
      </w:r>
    </w:p>
    <w:p w14:paraId="1951DAEB" w14:textId="77777777" w:rsidR="00566F6F" w:rsidRPr="001D7AAC" w:rsidRDefault="001D7AAC">
      <w:pPr>
        <w:pStyle w:val="3"/>
        <w:spacing w:before="322" w:line="240" w:lineRule="auto"/>
        <w:rPr>
          <w:sz w:val="24"/>
          <w:szCs w:val="24"/>
        </w:rPr>
      </w:pPr>
      <w:r w:rsidRPr="001D7AAC">
        <w:rPr>
          <w:sz w:val="24"/>
          <w:szCs w:val="24"/>
        </w:rPr>
        <w:t>Межпредметные</w:t>
      </w:r>
      <w:r w:rsidRPr="001D7AAC">
        <w:rPr>
          <w:spacing w:val="41"/>
          <w:sz w:val="24"/>
          <w:szCs w:val="24"/>
        </w:rPr>
        <w:t xml:space="preserve"> </w:t>
      </w:r>
      <w:r w:rsidRPr="001D7AAC">
        <w:rPr>
          <w:spacing w:val="-4"/>
          <w:sz w:val="24"/>
          <w:szCs w:val="24"/>
        </w:rPr>
        <w:t>связи</w:t>
      </w:r>
    </w:p>
    <w:p w14:paraId="74482CE1" w14:textId="77777777" w:rsidR="00566F6F" w:rsidRPr="001D7AAC" w:rsidRDefault="001D7AAC">
      <w:pPr>
        <w:pStyle w:val="a3"/>
        <w:ind w:right="126"/>
        <w:rPr>
          <w:sz w:val="24"/>
          <w:szCs w:val="24"/>
        </w:rPr>
      </w:pPr>
      <w:r w:rsidRPr="001D7AAC">
        <w:rPr>
          <w:sz w:val="24"/>
          <w:szCs w:val="24"/>
        </w:rPr>
        <w:t>Реализация межпредметных</w:t>
      </w:r>
      <w:r w:rsidRPr="001D7AAC">
        <w:rPr>
          <w:spacing w:val="40"/>
          <w:sz w:val="24"/>
          <w:szCs w:val="24"/>
        </w:rPr>
        <w:t xml:space="preserve"> </w:t>
      </w:r>
      <w:r w:rsidRPr="001D7AAC">
        <w:rPr>
          <w:sz w:val="24"/>
          <w:szCs w:val="24"/>
        </w:rPr>
        <w:t>связей</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изучении</w:t>
      </w:r>
      <w:r w:rsidRPr="001D7AAC">
        <w:rPr>
          <w:spacing w:val="40"/>
          <w:sz w:val="24"/>
          <w:szCs w:val="24"/>
        </w:rPr>
        <w:t xml:space="preserve"> </w:t>
      </w:r>
      <w:r w:rsidRPr="001D7AAC">
        <w:rPr>
          <w:sz w:val="24"/>
          <w:szCs w:val="24"/>
        </w:rPr>
        <w:t>химии в 8 классе осуществляется</w:t>
      </w:r>
      <w:r w:rsidRPr="001D7AAC">
        <w:rPr>
          <w:spacing w:val="-4"/>
          <w:sz w:val="24"/>
          <w:szCs w:val="24"/>
        </w:rPr>
        <w:t xml:space="preserve"> </w:t>
      </w:r>
      <w:r w:rsidRPr="001D7AAC">
        <w:rPr>
          <w:sz w:val="24"/>
          <w:szCs w:val="24"/>
        </w:rPr>
        <w:t>через</w:t>
      </w:r>
      <w:r w:rsidRPr="001D7AAC">
        <w:rPr>
          <w:spacing w:val="-4"/>
          <w:sz w:val="24"/>
          <w:szCs w:val="24"/>
        </w:rPr>
        <w:t xml:space="preserve"> </w:t>
      </w:r>
      <w:r w:rsidRPr="001D7AAC">
        <w:rPr>
          <w:sz w:val="24"/>
          <w:szCs w:val="24"/>
        </w:rPr>
        <w:t>использование</w:t>
      </w:r>
      <w:r w:rsidRPr="001D7AAC">
        <w:rPr>
          <w:spacing w:val="-3"/>
          <w:sz w:val="24"/>
          <w:szCs w:val="24"/>
        </w:rPr>
        <w:t xml:space="preserve"> </w:t>
      </w:r>
      <w:r w:rsidRPr="001D7AAC">
        <w:rPr>
          <w:sz w:val="24"/>
          <w:szCs w:val="24"/>
        </w:rPr>
        <w:t>как</w:t>
      </w:r>
      <w:r w:rsidRPr="001D7AAC">
        <w:rPr>
          <w:spacing w:val="-4"/>
          <w:sz w:val="24"/>
          <w:szCs w:val="24"/>
        </w:rPr>
        <w:t xml:space="preserve"> </w:t>
      </w:r>
      <w:r w:rsidRPr="001D7AAC">
        <w:rPr>
          <w:sz w:val="24"/>
          <w:szCs w:val="24"/>
        </w:rPr>
        <w:t>общих</w:t>
      </w:r>
      <w:r w:rsidRPr="001D7AAC">
        <w:rPr>
          <w:spacing w:val="-3"/>
          <w:sz w:val="24"/>
          <w:szCs w:val="24"/>
        </w:rPr>
        <w:t xml:space="preserve"> </w:t>
      </w:r>
      <w:r w:rsidRPr="001D7AAC">
        <w:rPr>
          <w:sz w:val="24"/>
          <w:szCs w:val="24"/>
        </w:rPr>
        <w:t>естественно­научных</w:t>
      </w:r>
      <w:r w:rsidRPr="001D7AAC">
        <w:rPr>
          <w:spacing w:val="-3"/>
          <w:sz w:val="24"/>
          <w:szCs w:val="24"/>
        </w:rPr>
        <w:t xml:space="preserve"> </w:t>
      </w:r>
      <w:r w:rsidRPr="001D7AAC">
        <w:rPr>
          <w:sz w:val="24"/>
          <w:szCs w:val="24"/>
        </w:rPr>
        <w:t>понятий,</w:t>
      </w:r>
      <w:r w:rsidRPr="001D7AAC">
        <w:rPr>
          <w:spacing w:val="-4"/>
          <w:sz w:val="24"/>
          <w:szCs w:val="24"/>
        </w:rPr>
        <w:t xml:space="preserve"> </w:t>
      </w:r>
      <w:r w:rsidRPr="001D7AAC">
        <w:rPr>
          <w:sz w:val="24"/>
          <w:szCs w:val="24"/>
        </w:rPr>
        <w:t>так</w:t>
      </w:r>
      <w:r w:rsidRPr="001D7AAC">
        <w:rPr>
          <w:spacing w:val="-4"/>
          <w:sz w:val="24"/>
          <w:szCs w:val="24"/>
        </w:rPr>
        <w:t xml:space="preserve"> </w:t>
      </w:r>
      <w:r w:rsidRPr="001D7AAC">
        <w:rPr>
          <w:sz w:val="24"/>
          <w:szCs w:val="24"/>
        </w:rPr>
        <w:t xml:space="preserve">и понятий, являющихся системными для отдельных предметов естественно­научного </w:t>
      </w:r>
      <w:r w:rsidRPr="001D7AAC">
        <w:rPr>
          <w:spacing w:val="-2"/>
          <w:sz w:val="24"/>
          <w:szCs w:val="24"/>
        </w:rPr>
        <w:t>цикла.</w:t>
      </w:r>
    </w:p>
    <w:p w14:paraId="0FEEA6D5" w14:textId="77777777" w:rsidR="00566F6F" w:rsidRPr="001D7AAC" w:rsidRDefault="001D7AAC">
      <w:pPr>
        <w:pStyle w:val="a3"/>
        <w:ind w:right="131"/>
        <w:rPr>
          <w:sz w:val="24"/>
          <w:szCs w:val="24"/>
        </w:rPr>
      </w:pPr>
      <w:r w:rsidRPr="001D7AAC">
        <w:rPr>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5182ECDB" w14:textId="77777777" w:rsidR="00566F6F" w:rsidRPr="001D7AAC" w:rsidRDefault="001D7AAC">
      <w:pPr>
        <w:pStyle w:val="a3"/>
        <w:ind w:right="124"/>
        <w:rPr>
          <w:sz w:val="24"/>
          <w:szCs w:val="24"/>
        </w:rPr>
      </w:pPr>
      <w:r w:rsidRPr="001D7AAC">
        <w:rPr>
          <w:sz w:val="24"/>
          <w:szCs w:val="24"/>
        </w:rPr>
        <w:t>Физика: материя, атом, электрон, протон, нейтрон, ион, нуклид, изотопы, радиоактивность, молекула, электрический заряд,</w:t>
      </w:r>
      <w:r w:rsidRPr="001D7AAC">
        <w:rPr>
          <w:spacing w:val="-1"/>
          <w:sz w:val="24"/>
          <w:szCs w:val="24"/>
        </w:rPr>
        <w:t xml:space="preserve"> </w:t>
      </w:r>
      <w:r w:rsidRPr="001D7AAC">
        <w:rPr>
          <w:sz w:val="24"/>
          <w:szCs w:val="24"/>
        </w:rPr>
        <w:t>вещество,</w:t>
      </w:r>
      <w:r w:rsidRPr="001D7AAC">
        <w:rPr>
          <w:spacing w:val="-1"/>
          <w:sz w:val="24"/>
          <w:szCs w:val="24"/>
        </w:rPr>
        <w:t xml:space="preserve"> </w:t>
      </w:r>
      <w:r w:rsidRPr="001D7AAC">
        <w:rPr>
          <w:sz w:val="24"/>
          <w:szCs w:val="24"/>
        </w:rPr>
        <w:t>тело, объём,</w:t>
      </w:r>
      <w:r w:rsidRPr="001D7AAC">
        <w:rPr>
          <w:spacing w:val="-1"/>
          <w:sz w:val="24"/>
          <w:szCs w:val="24"/>
        </w:rPr>
        <w:t xml:space="preserve"> </w:t>
      </w:r>
      <w:r w:rsidRPr="001D7AAC">
        <w:rPr>
          <w:sz w:val="24"/>
          <w:szCs w:val="24"/>
        </w:rPr>
        <w:t>агрегатное состояние вещества, газ, физические величины, единицы измерения, космос, планеты, звёзды, Солнце.</w:t>
      </w:r>
    </w:p>
    <w:p w14:paraId="26C55F3B" w14:textId="77777777" w:rsidR="00566F6F" w:rsidRPr="001D7AAC" w:rsidRDefault="001D7AAC">
      <w:pPr>
        <w:pStyle w:val="a3"/>
        <w:ind w:left="823" w:firstLine="0"/>
        <w:rPr>
          <w:sz w:val="24"/>
          <w:szCs w:val="24"/>
        </w:rPr>
      </w:pPr>
      <w:r w:rsidRPr="001D7AAC">
        <w:rPr>
          <w:sz w:val="24"/>
          <w:szCs w:val="24"/>
        </w:rPr>
        <w:t>Биология:</w:t>
      </w:r>
      <w:r w:rsidRPr="001D7AAC">
        <w:rPr>
          <w:spacing w:val="-15"/>
          <w:sz w:val="24"/>
          <w:szCs w:val="24"/>
        </w:rPr>
        <w:t xml:space="preserve"> </w:t>
      </w:r>
      <w:r w:rsidRPr="001D7AAC">
        <w:rPr>
          <w:sz w:val="24"/>
          <w:szCs w:val="24"/>
        </w:rPr>
        <w:t>фотосинтез,</w:t>
      </w:r>
      <w:r w:rsidRPr="001D7AAC">
        <w:rPr>
          <w:spacing w:val="-14"/>
          <w:sz w:val="24"/>
          <w:szCs w:val="24"/>
        </w:rPr>
        <w:t xml:space="preserve"> </w:t>
      </w:r>
      <w:r w:rsidRPr="001D7AAC">
        <w:rPr>
          <w:sz w:val="24"/>
          <w:szCs w:val="24"/>
        </w:rPr>
        <w:t>дыхание,</w:t>
      </w:r>
      <w:r w:rsidRPr="001D7AAC">
        <w:rPr>
          <w:spacing w:val="-14"/>
          <w:sz w:val="24"/>
          <w:szCs w:val="24"/>
        </w:rPr>
        <w:t xml:space="preserve"> </w:t>
      </w:r>
      <w:r w:rsidRPr="001D7AAC">
        <w:rPr>
          <w:spacing w:val="-2"/>
          <w:sz w:val="24"/>
          <w:szCs w:val="24"/>
        </w:rPr>
        <w:t>биосфера.</w:t>
      </w:r>
    </w:p>
    <w:p w14:paraId="7CE333D2" w14:textId="77777777" w:rsidR="00566F6F" w:rsidRPr="001D7AAC" w:rsidRDefault="001D7AAC">
      <w:pPr>
        <w:pStyle w:val="a3"/>
        <w:spacing w:before="1"/>
        <w:ind w:right="124"/>
        <w:rPr>
          <w:sz w:val="24"/>
          <w:szCs w:val="24"/>
        </w:rPr>
      </w:pPr>
      <w:r w:rsidRPr="001D7AAC">
        <w:rPr>
          <w:sz w:val="24"/>
          <w:szCs w:val="24"/>
        </w:rPr>
        <w:t>География: атмосфера, гидросфера, минералы, горные породы, полезные ископаемые,</w:t>
      </w:r>
      <w:r w:rsidRPr="001D7AAC">
        <w:rPr>
          <w:spacing w:val="-12"/>
          <w:sz w:val="24"/>
          <w:szCs w:val="24"/>
        </w:rPr>
        <w:t xml:space="preserve"> </w:t>
      </w:r>
      <w:r w:rsidRPr="001D7AAC">
        <w:rPr>
          <w:sz w:val="24"/>
          <w:szCs w:val="24"/>
        </w:rPr>
        <w:t>топливо,</w:t>
      </w:r>
      <w:r w:rsidRPr="001D7AAC">
        <w:rPr>
          <w:spacing w:val="-12"/>
          <w:sz w:val="24"/>
          <w:szCs w:val="24"/>
        </w:rPr>
        <w:t xml:space="preserve"> </w:t>
      </w:r>
      <w:r w:rsidRPr="001D7AAC">
        <w:rPr>
          <w:sz w:val="24"/>
          <w:szCs w:val="24"/>
        </w:rPr>
        <w:t>водные</w:t>
      </w:r>
      <w:r w:rsidRPr="001D7AAC">
        <w:rPr>
          <w:spacing w:val="-14"/>
          <w:sz w:val="24"/>
          <w:szCs w:val="24"/>
        </w:rPr>
        <w:t xml:space="preserve"> </w:t>
      </w:r>
      <w:r w:rsidRPr="001D7AAC">
        <w:rPr>
          <w:sz w:val="24"/>
          <w:szCs w:val="24"/>
        </w:rPr>
        <w:t>ресурсы.</w:t>
      </w:r>
    </w:p>
    <w:p w14:paraId="3347F3E1" w14:textId="77777777" w:rsidR="00566F6F" w:rsidRPr="001D7AAC" w:rsidRDefault="001D7AAC">
      <w:pPr>
        <w:pStyle w:val="3"/>
        <w:numPr>
          <w:ilvl w:val="0"/>
          <w:numId w:val="65"/>
        </w:numPr>
        <w:tabs>
          <w:tab w:val="left" w:pos="1032"/>
        </w:tabs>
        <w:spacing w:before="321" w:line="240" w:lineRule="auto"/>
        <w:ind w:left="1032" w:hanging="209"/>
        <w:rPr>
          <w:sz w:val="24"/>
          <w:szCs w:val="24"/>
        </w:rPr>
      </w:pPr>
      <w:r w:rsidRPr="001D7AAC">
        <w:rPr>
          <w:spacing w:val="-2"/>
          <w:sz w:val="24"/>
          <w:szCs w:val="24"/>
        </w:rPr>
        <w:t>класс</w:t>
      </w:r>
    </w:p>
    <w:p w14:paraId="6A63CA7D" w14:textId="77777777" w:rsidR="00566F6F" w:rsidRPr="001D7AAC" w:rsidRDefault="001D7AAC">
      <w:pPr>
        <w:pStyle w:val="a3"/>
        <w:spacing w:before="1" w:line="322" w:lineRule="exact"/>
        <w:ind w:left="823" w:firstLine="0"/>
        <w:rPr>
          <w:sz w:val="24"/>
          <w:szCs w:val="24"/>
        </w:rPr>
      </w:pPr>
      <w:r w:rsidRPr="001D7AAC">
        <w:rPr>
          <w:sz w:val="24"/>
          <w:szCs w:val="24"/>
        </w:rPr>
        <w:t>Вещество</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химическая</w:t>
      </w:r>
      <w:r w:rsidRPr="001D7AAC">
        <w:rPr>
          <w:spacing w:val="-10"/>
          <w:sz w:val="24"/>
          <w:szCs w:val="24"/>
        </w:rPr>
        <w:t xml:space="preserve"> </w:t>
      </w:r>
      <w:r w:rsidRPr="001D7AAC">
        <w:rPr>
          <w:spacing w:val="-2"/>
          <w:sz w:val="24"/>
          <w:szCs w:val="24"/>
        </w:rPr>
        <w:t>реакция</w:t>
      </w:r>
    </w:p>
    <w:p w14:paraId="115C0FC1" w14:textId="77777777" w:rsidR="00566F6F" w:rsidRPr="001D7AAC" w:rsidRDefault="001D7AAC">
      <w:pPr>
        <w:pStyle w:val="a3"/>
        <w:ind w:right="124"/>
        <w:rPr>
          <w:sz w:val="24"/>
          <w:szCs w:val="24"/>
        </w:rPr>
      </w:pPr>
      <w:r w:rsidRPr="001D7AAC">
        <w:rPr>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w:t>
      </w:r>
      <w:r w:rsidRPr="001D7AAC">
        <w:rPr>
          <w:spacing w:val="-3"/>
          <w:sz w:val="24"/>
          <w:szCs w:val="24"/>
        </w:rPr>
        <w:t xml:space="preserve"> </w:t>
      </w:r>
      <w:r w:rsidRPr="001D7AAC">
        <w:rPr>
          <w:sz w:val="24"/>
          <w:szCs w:val="24"/>
        </w:rPr>
        <w:t>элементов</w:t>
      </w:r>
      <w:r w:rsidRPr="001D7AAC">
        <w:rPr>
          <w:spacing w:val="-7"/>
          <w:sz w:val="24"/>
          <w:szCs w:val="24"/>
        </w:rPr>
        <w:t xml:space="preserve"> </w:t>
      </w:r>
      <w:r w:rsidRPr="001D7AAC">
        <w:rPr>
          <w:sz w:val="24"/>
          <w:szCs w:val="24"/>
        </w:rPr>
        <w:t>в</w:t>
      </w:r>
      <w:r w:rsidRPr="001D7AAC">
        <w:rPr>
          <w:spacing w:val="-1"/>
          <w:sz w:val="24"/>
          <w:szCs w:val="24"/>
        </w:rPr>
        <w:t xml:space="preserve"> </w:t>
      </w:r>
      <w:r w:rsidRPr="001D7AAC">
        <w:rPr>
          <w:sz w:val="24"/>
          <w:szCs w:val="24"/>
        </w:rPr>
        <w:t>Периодической</w:t>
      </w:r>
      <w:r w:rsidRPr="001D7AAC">
        <w:rPr>
          <w:spacing w:val="-6"/>
          <w:sz w:val="24"/>
          <w:szCs w:val="24"/>
        </w:rPr>
        <w:t xml:space="preserve"> </w:t>
      </w:r>
      <w:r w:rsidRPr="001D7AAC">
        <w:rPr>
          <w:sz w:val="24"/>
          <w:szCs w:val="24"/>
        </w:rPr>
        <w:t>системе</w:t>
      </w:r>
      <w:r w:rsidRPr="001D7AAC">
        <w:rPr>
          <w:spacing w:val="-4"/>
          <w:sz w:val="24"/>
          <w:szCs w:val="24"/>
        </w:rPr>
        <w:t xml:space="preserve"> </w:t>
      </w:r>
      <w:r w:rsidRPr="001D7AAC">
        <w:rPr>
          <w:sz w:val="24"/>
          <w:szCs w:val="24"/>
        </w:rPr>
        <w:t>и</w:t>
      </w:r>
      <w:r w:rsidRPr="001D7AAC">
        <w:rPr>
          <w:spacing w:val="-3"/>
          <w:sz w:val="24"/>
          <w:szCs w:val="24"/>
        </w:rPr>
        <w:t xml:space="preserve"> </w:t>
      </w:r>
      <w:r w:rsidRPr="001D7AAC">
        <w:rPr>
          <w:sz w:val="24"/>
          <w:szCs w:val="24"/>
        </w:rPr>
        <w:t>строением</w:t>
      </w:r>
      <w:r w:rsidRPr="001D7AAC">
        <w:rPr>
          <w:spacing w:val="-3"/>
          <w:sz w:val="24"/>
          <w:szCs w:val="24"/>
        </w:rPr>
        <w:t xml:space="preserve"> </w:t>
      </w:r>
      <w:r w:rsidRPr="001D7AAC">
        <w:rPr>
          <w:sz w:val="24"/>
          <w:szCs w:val="24"/>
        </w:rPr>
        <w:t>их</w:t>
      </w:r>
      <w:r w:rsidRPr="001D7AAC">
        <w:rPr>
          <w:spacing w:val="-4"/>
          <w:sz w:val="24"/>
          <w:szCs w:val="24"/>
        </w:rPr>
        <w:t xml:space="preserve"> </w:t>
      </w:r>
      <w:r w:rsidRPr="001D7AAC">
        <w:rPr>
          <w:sz w:val="24"/>
          <w:szCs w:val="24"/>
        </w:rPr>
        <w:t>атомов.</w:t>
      </w:r>
    </w:p>
    <w:p w14:paraId="13D519A3" w14:textId="77777777" w:rsidR="00566F6F" w:rsidRPr="001D7AAC" w:rsidRDefault="001D7AAC">
      <w:pPr>
        <w:pStyle w:val="a3"/>
        <w:ind w:right="124"/>
        <w:rPr>
          <w:sz w:val="24"/>
          <w:szCs w:val="24"/>
        </w:rPr>
      </w:pPr>
      <w:r w:rsidRPr="001D7AAC">
        <w:rPr>
          <w:sz w:val="24"/>
          <w:szCs w:val="24"/>
        </w:rPr>
        <w:t>Строение вещества: виды химической связи. Типы</w:t>
      </w:r>
      <w:r w:rsidRPr="001D7AAC">
        <w:rPr>
          <w:spacing w:val="-5"/>
          <w:sz w:val="24"/>
          <w:szCs w:val="24"/>
        </w:rPr>
        <w:t xml:space="preserve"> </w:t>
      </w:r>
      <w:r w:rsidRPr="001D7AAC">
        <w:rPr>
          <w:sz w:val="24"/>
          <w:szCs w:val="24"/>
        </w:rPr>
        <w:t>кристаллических решёток, зависимость свойств вещества от типа кристаллической решётки и</w:t>
      </w:r>
      <w:r w:rsidRPr="001D7AAC">
        <w:rPr>
          <w:spacing w:val="-1"/>
          <w:sz w:val="24"/>
          <w:szCs w:val="24"/>
        </w:rPr>
        <w:t xml:space="preserve"> </w:t>
      </w:r>
      <w:r w:rsidRPr="001D7AAC">
        <w:rPr>
          <w:sz w:val="24"/>
          <w:szCs w:val="24"/>
        </w:rPr>
        <w:t>вида</w:t>
      </w:r>
      <w:r w:rsidRPr="001D7AAC">
        <w:rPr>
          <w:spacing w:val="-2"/>
          <w:sz w:val="24"/>
          <w:szCs w:val="24"/>
        </w:rPr>
        <w:t xml:space="preserve"> </w:t>
      </w:r>
      <w:r w:rsidRPr="001D7AAC">
        <w:rPr>
          <w:sz w:val="24"/>
          <w:szCs w:val="24"/>
        </w:rPr>
        <w:t xml:space="preserve">химической </w:t>
      </w:r>
      <w:r w:rsidRPr="001D7AAC">
        <w:rPr>
          <w:spacing w:val="-2"/>
          <w:sz w:val="24"/>
          <w:szCs w:val="24"/>
        </w:rPr>
        <w:t>связи.</w:t>
      </w:r>
    </w:p>
    <w:p w14:paraId="7145305E" w14:textId="77777777" w:rsidR="00566F6F" w:rsidRPr="001D7AAC" w:rsidRDefault="001D7AAC">
      <w:pPr>
        <w:pStyle w:val="a3"/>
        <w:ind w:right="129"/>
        <w:rPr>
          <w:sz w:val="24"/>
          <w:szCs w:val="24"/>
        </w:rPr>
      </w:pPr>
      <w:r w:rsidRPr="001D7AAC">
        <w:rPr>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w:t>
      </w:r>
      <w:r w:rsidRPr="001D7AAC">
        <w:rPr>
          <w:spacing w:val="-8"/>
          <w:sz w:val="24"/>
          <w:szCs w:val="24"/>
        </w:rPr>
        <w:t xml:space="preserve"> </w:t>
      </w:r>
      <w:r w:rsidRPr="001D7AAC">
        <w:rPr>
          <w:sz w:val="24"/>
          <w:szCs w:val="24"/>
        </w:rPr>
        <w:t>соединений,</w:t>
      </w:r>
      <w:r w:rsidRPr="001D7AAC">
        <w:rPr>
          <w:spacing w:val="-6"/>
          <w:sz w:val="24"/>
          <w:szCs w:val="24"/>
        </w:rPr>
        <w:t xml:space="preserve"> </w:t>
      </w:r>
      <w:r w:rsidRPr="001D7AAC">
        <w:rPr>
          <w:sz w:val="24"/>
          <w:szCs w:val="24"/>
        </w:rPr>
        <w:t>генетическая</w:t>
      </w:r>
      <w:r w:rsidRPr="001D7AAC">
        <w:rPr>
          <w:spacing w:val="-6"/>
          <w:sz w:val="24"/>
          <w:szCs w:val="24"/>
        </w:rPr>
        <w:t xml:space="preserve"> </w:t>
      </w:r>
      <w:r w:rsidRPr="001D7AAC">
        <w:rPr>
          <w:sz w:val="24"/>
          <w:szCs w:val="24"/>
        </w:rPr>
        <w:t>связь</w:t>
      </w:r>
      <w:r w:rsidRPr="001D7AAC">
        <w:rPr>
          <w:spacing w:val="-6"/>
          <w:sz w:val="24"/>
          <w:szCs w:val="24"/>
        </w:rPr>
        <w:t xml:space="preserve"> </w:t>
      </w:r>
      <w:r w:rsidRPr="001D7AAC">
        <w:rPr>
          <w:sz w:val="24"/>
          <w:szCs w:val="24"/>
        </w:rPr>
        <w:t>неорганических</w:t>
      </w:r>
      <w:r w:rsidRPr="001D7AAC">
        <w:rPr>
          <w:spacing w:val="-6"/>
          <w:sz w:val="24"/>
          <w:szCs w:val="24"/>
        </w:rPr>
        <w:t xml:space="preserve"> </w:t>
      </w:r>
      <w:r w:rsidRPr="001D7AAC">
        <w:rPr>
          <w:sz w:val="24"/>
          <w:szCs w:val="24"/>
        </w:rPr>
        <w:t>веществ.</w:t>
      </w:r>
    </w:p>
    <w:p w14:paraId="065D8229" w14:textId="77777777" w:rsidR="00566F6F" w:rsidRPr="001D7AAC" w:rsidRDefault="001D7AAC">
      <w:pPr>
        <w:pStyle w:val="a3"/>
        <w:ind w:right="126"/>
        <w:rPr>
          <w:sz w:val="24"/>
          <w:szCs w:val="24"/>
        </w:rPr>
      </w:pPr>
      <w:r w:rsidRPr="001D7AAC">
        <w:rPr>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Экзои эндотермические реакции, термохимические</w:t>
      </w:r>
      <w:r w:rsidRPr="001D7AAC">
        <w:rPr>
          <w:spacing w:val="80"/>
          <w:sz w:val="24"/>
          <w:szCs w:val="24"/>
        </w:rPr>
        <w:t xml:space="preserve"> </w:t>
      </w:r>
      <w:r w:rsidRPr="001D7AAC">
        <w:rPr>
          <w:sz w:val="24"/>
          <w:szCs w:val="24"/>
        </w:rPr>
        <w:t>уравнения.</w:t>
      </w:r>
    </w:p>
    <w:p w14:paraId="41353188" w14:textId="77777777" w:rsidR="00566F6F" w:rsidRPr="001D7AAC" w:rsidRDefault="001D7AAC">
      <w:pPr>
        <w:pStyle w:val="a3"/>
        <w:spacing w:before="68"/>
        <w:ind w:right="125"/>
        <w:rPr>
          <w:sz w:val="24"/>
          <w:szCs w:val="24"/>
        </w:rPr>
      </w:pPr>
      <w:r w:rsidRPr="001D7AAC">
        <w:rPr>
          <w:sz w:val="24"/>
          <w:szCs w:val="24"/>
        </w:rPr>
        <w:t>Понятие о скорости химической реакции</w:t>
      </w:r>
      <w:r w:rsidRPr="001D7AAC">
        <w:rPr>
          <w:i/>
          <w:sz w:val="24"/>
          <w:szCs w:val="24"/>
        </w:rPr>
        <w:t xml:space="preserve">. </w:t>
      </w:r>
      <w:r w:rsidRPr="001D7AAC">
        <w:rPr>
          <w:sz w:val="24"/>
          <w:szCs w:val="24"/>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w:t>
      </w:r>
      <w:r w:rsidRPr="001D7AAC">
        <w:rPr>
          <w:spacing w:val="40"/>
          <w:sz w:val="24"/>
          <w:szCs w:val="24"/>
        </w:rPr>
        <w:t xml:space="preserve"> </w:t>
      </w:r>
      <w:r w:rsidRPr="001D7AAC">
        <w:rPr>
          <w:sz w:val="24"/>
          <w:szCs w:val="24"/>
        </w:rPr>
        <w:t>равновесия.</w:t>
      </w:r>
    </w:p>
    <w:p w14:paraId="30BA09E5" w14:textId="77777777" w:rsidR="00566F6F" w:rsidRPr="001D7AAC" w:rsidRDefault="001D7AAC">
      <w:pPr>
        <w:pStyle w:val="a3"/>
        <w:tabs>
          <w:tab w:val="left" w:pos="4925"/>
          <w:tab w:val="left" w:pos="6753"/>
          <w:tab w:val="left" w:pos="9052"/>
        </w:tabs>
        <w:ind w:right="127"/>
        <w:rPr>
          <w:sz w:val="24"/>
          <w:szCs w:val="24"/>
        </w:rPr>
      </w:pPr>
      <w:r w:rsidRPr="001D7AAC">
        <w:rPr>
          <w:sz w:val="24"/>
          <w:szCs w:val="24"/>
        </w:rPr>
        <w:t>Окислительно­восстановительные реакции, электронный баланс</w:t>
      </w:r>
      <w:r w:rsidRPr="001D7AAC">
        <w:rPr>
          <w:spacing w:val="40"/>
          <w:sz w:val="24"/>
          <w:szCs w:val="24"/>
        </w:rPr>
        <w:t xml:space="preserve"> </w:t>
      </w:r>
      <w:r w:rsidRPr="001D7AAC">
        <w:rPr>
          <w:spacing w:val="-2"/>
          <w:sz w:val="24"/>
          <w:szCs w:val="24"/>
        </w:rPr>
        <w:t>окислительно­восстановительной</w:t>
      </w:r>
      <w:r w:rsidRPr="001D7AAC">
        <w:rPr>
          <w:sz w:val="24"/>
          <w:szCs w:val="24"/>
        </w:rPr>
        <w:tab/>
      </w:r>
      <w:r w:rsidRPr="001D7AAC">
        <w:rPr>
          <w:spacing w:val="-2"/>
          <w:sz w:val="24"/>
          <w:szCs w:val="24"/>
        </w:rPr>
        <w:t>реакции.</w:t>
      </w:r>
      <w:r w:rsidRPr="001D7AAC">
        <w:rPr>
          <w:sz w:val="24"/>
          <w:szCs w:val="24"/>
        </w:rPr>
        <w:tab/>
      </w:r>
      <w:r w:rsidRPr="001D7AAC">
        <w:rPr>
          <w:spacing w:val="-2"/>
          <w:sz w:val="24"/>
          <w:szCs w:val="24"/>
        </w:rPr>
        <w:t>Составление</w:t>
      </w:r>
      <w:r w:rsidRPr="001D7AAC">
        <w:rPr>
          <w:sz w:val="24"/>
          <w:szCs w:val="24"/>
        </w:rPr>
        <w:tab/>
      </w:r>
      <w:r w:rsidRPr="001D7AAC">
        <w:rPr>
          <w:spacing w:val="-2"/>
          <w:sz w:val="24"/>
          <w:szCs w:val="24"/>
        </w:rPr>
        <w:t xml:space="preserve">уравнений </w:t>
      </w:r>
      <w:r w:rsidRPr="001D7AAC">
        <w:rPr>
          <w:sz w:val="24"/>
          <w:szCs w:val="24"/>
        </w:rPr>
        <w:t xml:space="preserve">окислительно­восстановительных реакций с использованием метода электронного </w:t>
      </w:r>
      <w:r w:rsidRPr="001D7AAC">
        <w:rPr>
          <w:spacing w:val="-2"/>
          <w:sz w:val="24"/>
          <w:szCs w:val="24"/>
        </w:rPr>
        <w:t>баланса.</w:t>
      </w:r>
    </w:p>
    <w:p w14:paraId="6C1A67B6" w14:textId="77777777" w:rsidR="00566F6F" w:rsidRPr="001D7AAC" w:rsidRDefault="001D7AAC">
      <w:pPr>
        <w:pStyle w:val="a3"/>
        <w:ind w:right="125"/>
        <w:rPr>
          <w:sz w:val="24"/>
          <w:szCs w:val="24"/>
        </w:rPr>
      </w:pPr>
      <w:r w:rsidRPr="001D7AAC">
        <w:rPr>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w:t>
      </w:r>
      <w:r w:rsidRPr="001D7AAC">
        <w:rPr>
          <w:spacing w:val="-1"/>
          <w:sz w:val="24"/>
          <w:szCs w:val="24"/>
        </w:rPr>
        <w:t xml:space="preserve"> </w:t>
      </w:r>
      <w:r w:rsidRPr="001D7AAC">
        <w:rPr>
          <w:sz w:val="24"/>
          <w:szCs w:val="24"/>
        </w:rPr>
        <w:t>связи.</w:t>
      </w:r>
      <w:r w:rsidRPr="001D7AAC">
        <w:rPr>
          <w:spacing w:val="-2"/>
          <w:sz w:val="24"/>
          <w:szCs w:val="24"/>
        </w:rPr>
        <w:t xml:space="preserve"> </w:t>
      </w:r>
      <w:r w:rsidRPr="001D7AAC">
        <w:rPr>
          <w:sz w:val="24"/>
          <w:szCs w:val="24"/>
        </w:rPr>
        <w:t>Степень</w:t>
      </w:r>
      <w:r w:rsidRPr="001D7AAC">
        <w:rPr>
          <w:spacing w:val="-2"/>
          <w:sz w:val="24"/>
          <w:szCs w:val="24"/>
        </w:rPr>
        <w:t xml:space="preserve"> </w:t>
      </w:r>
      <w:r w:rsidRPr="001D7AAC">
        <w:rPr>
          <w:sz w:val="24"/>
          <w:szCs w:val="24"/>
        </w:rPr>
        <w:t>диссоциации.</w:t>
      </w:r>
      <w:r w:rsidRPr="001D7AAC">
        <w:rPr>
          <w:spacing w:val="-8"/>
          <w:sz w:val="24"/>
          <w:szCs w:val="24"/>
        </w:rPr>
        <w:t xml:space="preserve"> </w:t>
      </w:r>
      <w:r w:rsidRPr="001D7AAC">
        <w:rPr>
          <w:sz w:val="24"/>
          <w:szCs w:val="24"/>
        </w:rPr>
        <w:t>Сильные</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слабые</w:t>
      </w:r>
      <w:r w:rsidRPr="001D7AAC">
        <w:rPr>
          <w:spacing w:val="-9"/>
          <w:sz w:val="24"/>
          <w:szCs w:val="24"/>
        </w:rPr>
        <w:t xml:space="preserve"> </w:t>
      </w:r>
      <w:r w:rsidRPr="001D7AAC">
        <w:rPr>
          <w:sz w:val="24"/>
          <w:szCs w:val="24"/>
        </w:rPr>
        <w:t>электролиты.</w:t>
      </w:r>
    </w:p>
    <w:p w14:paraId="4C09A2EF" w14:textId="77777777" w:rsidR="00566F6F" w:rsidRPr="001D7AAC" w:rsidRDefault="001D7AAC">
      <w:pPr>
        <w:pStyle w:val="a3"/>
        <w:ind w:right="124"/>
        <w:rPr>
          <w:sz w:val="24"/>
          <w:szCs w:val="24"/>
        </w:rPr>
      </w:pPr>
      <w:r w:rsidRPr="001D7AAC">
        <w:rPr>
          <w:sz w:val="24"/>
          <w:szCs w:val="24"/>
        </w:rPr>
        <w:lastRenderedPageBreak/>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28BC815E" w14:textId="77777777" w:rsidR="00566F6F" w:rsidRPr="001D7AAC" w:rsidRDefault="001D7AAC">
      <w:pPr>
        <w:pStyle w:val="a3"/>
        <w:ind w:right="127"/>
        <w:rPr>
          <w:sz w:val="24"/>
          <w:szCs w:val="24"/>
        </w:rPr>
      </w:pPr>
      <w:r w:rsidRPr="001D7AAC">
        <w:rPr>
          <w:sz w:val="24"/>
          <w:szCs w:val="24"/>
        </w:rPr>
        <w:t>Химический эксперимент: ознакомление с моделями кристаллических</w:t>
      </w:r>
      <w:r w:rsidRPr="001D7AAC">
        <w:rPr>
          <w:spacing w:val="40"/>
          <w:sz w:val="24"/>
          <w:szCs w:val="24"/>
        </w:rPr>
        <w:t xml:space="preserve"> </w:t>
      </w:r>
      <w:r w:rsidRPr="001D7AAC">
        <w:rPr>
          <w:sz w:val="24"/>
          <w:szCs w:val="24"/>
        </w:rPr>
        <w:t>решёток неорганических веществ – металлов и неметаллов (графита и алмаза), сложных веществ (хлорида натрия); исследование зависимости скорости</w:t>
      </w:r>
      <w:r w:rsidRPr="001D7AAC">
        <w:rPr>
          <w:spacing w:val="40"/>
          <w:sz w:val="24"/>
          <w:szCs w:val="24"/>
        </w:rPr>
        <w:t xml:space="preserve"> </w:t>
      </w:r>
      <w:r w:rsidRPr="001D7AAC">
        <w:rPr>
          <w:sz w:val="24"/>
          <w:szCs w:val="24"/>
        </w:rPr>
        <w:t>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62BBC51E" w14:textId="77777777" w:rsidR="00566F6F" w:rsidRPr="001D7AAC" w:rsidRDefault="001D7AAC">
      <w:pPr>
        <w:pStyle w:val="a3"/>
        <w:ind w:left="823" w:firstLine="0"/>
        <w:rPr>
          <w:sz w:val="24"/>
          <w:szCs w:val="24"/>
        </w:rPr>
      </w:pPr>
      <w:r w:rsidRPr="001D7AAC">
        <w:rPr>
          <w:sz w:val="24"/>
          <w:szCs w:val="24"/>
        </w:rPr>
        <w:t>Неметаллы</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их</w:t>
      </w:r>
      <w:r w:rsidRPr="001D7AAC">
        <w:rPr>
          <w:spacing w:val="-5"/>
          <w:sz w:val="24"/>
          <w:szCs w:val="24"/>
        </w:rPr>
        <w:t xml:space="preserve"> </w:t>
      </w:r>
      <w:r w:rsidRPr="001D7AAC">
        <w:rPr>
          <w:spacing w:val="-2"/>
          <w:sz w:val="24"/>
          <w:szCs w:val="24"/>
        </w:rPr>
        <w:t>соединения</w:t>
      </w:r>
    </w:p>
    <w:p w14:paraId="58860529" w14:textId="77777777" w:rsidR="00566F6F" w:rsidRPr="001D7AAC" w:rsidRDefault="001D7AAC">
      <w:pPr>
        <w:pStyle w:val="a3"/>
        <w:ind w:right="125"/>
        <w:rPr>
          <w:sz w:val="24"/>
          <w:szCs w:val="24"/>
        </w:rPr>
      </w:pPr>
      <w:r w:rsidRPr="001D7AAC">
        <w:rPr>
          <w:sz w:val="24"/>
          <w:szCs w:val="24"/>
        </w:rPr>
        <w:t>Общая характеристика галогенов. Особенности строения атомов,</w:t>
      </w:r>
      <w:r w:rsidRPr="001D7AAC">
        <w:rPr>
          <w:spacing w:val="40"/>
          <w:sz w:val="24"/>
          <w:szCs w:val="24"/>
        </w:rPr>
        <w:t xml:space="preserve"> </w:t>
      </w:r>
      <w:r w:rsidRPr="001D7AAC">
        <w:rPr>
          <w:sz w:val="24"/>
          <w:szCs w:val="24"/>
        </w:rPr>
        <w:t>характерные степени окисления. Строение и физические свойства простых веществ – галогенов. Химические</w:t>
      </w:r>
      <w:r w:rsidRPr="001D7AAC">
        <w:rPr>
          <w:spacing w:val="-9"/>
          <w:sz w:val="24"/>
          <w:szCs w:val="24"/>
        </w:rPr>
        <w:t xml:space="preserve"> </w:t>
      </w:r>
      <w:r w:rsidRPr="001D7AAC">
        <w:rPr>
          <w:sz w:val="24"/>
          <w:szCs w:val="24"/>
        </w:rPr>
        <w:t>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w:t>
      </w:r>
      <w:r w:rsidRPr="001D7AAC">
        <w:rPr>
          <w:spacing w:val="80"/>
          <w:sz w:val="24"/>
          <w:szCs w:val="24"/>
        </w:rPr>
        <w:t xml:space="preserve">  </w:t>
      </w:r>
      <w:r w:rsidRPr="001D7AAC">
        <w:rPr>
          <w:sz w:val="24"/>
          <w:szCs w:val="24"/>
        </w:rPr>
        <w:t>в природе.</w:t>
      </w:r>
    </w:p>
    <w:p w14:paraId="2880DA00" w14:textId="77777777" w:rsidR="00566F6F" w:rsidRPr="001D7AAC" w:rsidRDefault="001D7AAC">
      <w:pPr>
        <w:pStyle w:val="a3"/>
        <w:ind w:right="129"/>
        <w:rPr>
          <w:sz w:val="24"/>
          <w:szCs w:val="24"/>
        </w:rPr>
      </w:pPr>
      <w:r w:rsidRPr="001D7AAC">
        <w:rPr>
          <w:sz w:val="24"/>
          <w:szCs w:val="24"/>
        </w:rPr>
        <w:t>Общая характеристика элементов VIА­группы. Особенности строения атомов, характерные степени</w:t>
      </w:r>
      <w:r w:rsidRPr="001D7AAC">
        <w:rPr>
          <w:spacing w:val="40"/>
          <w:sz w:val="24"/>
          <w:szCs w:val="24"/>
        </w:rPr>
        <w:t xml:space="preserve"> </w:t>
      </w:r>
      <w:r w:rsidRPr="001D7AAC">
        <w:rPr>
          <w:sz w:val="24"/>
          <w:szCs w:val="24"/>
        </w:rPr>
        <w:t>окисления.</w:t>
      </w:r>
    </w:p>
    <w:p w14:paraId="7237FF40" w14:textId="77777777" w:rsidR="00566F6F" w:rsidRPr="001D7AAC" w:rsidRDefault="001D7AAC">
      <w:pPr>
        <w:pStyle w:val="a3"/>
        <w:ind w:right="124"/>
        <w:rPr>
          <w:sz w:val="24"/>
          <w:szCs w:val="24"/>
        </w:rPr>
      </w:pPr>
      <w:r w:rsidRPr="001D7AAC">
        <w:rPr>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w:t>
      </w:r>
      <w:r w:rsidRPr="001D7AAC">
        <w:rPr>
          <w:spacing w:val="26"/>
          <w:sz w:val="24"/>
          <w:szCs w:val="24"/>
        </w:rPr>
        <w:t xml:space="preserve"> </w:t>
      </w:r>
      <w:r w:rsidRPr="001D7AAC">
        <w:rPr>
          <w:sz w:val="24"/>
          <w:szCs w:val="24"/>
        </w:rPr>
        <w:t>серы</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её</w:t>
      </w:r>
      <w:r w:rsidRPr="001D7AAC">
        <w:rPr>
          <w:spacing w:val="-2"/>
          <w:sz w:val="24"/>
          <w:szCs w:val="24"/>
        </w:rPr>
        <w:t xml:space="preserve"> </w:t>
      </w:r>
      <w:r w:rsidRPr="001D7AAC">
        <w:rPr>
          <w:sz w:val="24"/>
          <w:szCs w:val="24"/>
        </w:rPr>
        <w:t>соединений</w:t>
      </w:r>
      <w:r w:rsidRPr="001D7AAC">
        <w:rPr>
          <w:spacing w:val="-1"/>
          <w:sz w:val="24"/>
          <w:szCs w:val="24"/>
        </w:rPr>
        <w:t xml:space="preserve"> </w:t>
      </w:r>
      <w:r w:rsidRPr="001D7AAC">
        <w:rPr>
          <w:sz w:val="24"/>
          <w:szCs w:val="24"/>
        </w:rPr>
        <w:t>в</w:t>
      </w:r>
      <w:r w:rsidRPr="001D7AAC">
        <w:rPr>
          <w:spacing w:val="-3"/>
          <w:sz w:val="24"/>
          <w:szCs w:val="24"/>
        </w:rPr>
        <w:t xml:space="preserve"> </w:t>
      </w:r>
      <w:r w:rsidRPr="001D7AAC">
        <w:rPr>
          <w:sz w:val="24"/>
          <w:szCs w:val="24"/>
        </w:rPr>
        <w:t>природе.</w:t>
      </w:r>
      <w:r w:rsidRPr="001D7AAC">
        <w:rPr>
          <w:spacing w:val="-3"/>
          <w:sz w:val="24"/>
          <w:szCs w:val="24"/>
        </w:rPr>
        <w:t xml:space="preserve"> </w:t>
      </w:r>
      <w:r w:rsidRPr="001D7AAC">
        <w:rPr>
          <w:sz w:val="24"/>
          <w:szCs w:val="24"/>
        </w:rPr>
        <w:t>Химическое</w:t>
      </w:r>
      <w:r w:rsidRPr="001D7AAC">
        <w:rPr>
          <w:spacing w:val="-1"/>
          <w:sz w:val="24"/>
          <w:szCs w:val="24"/>
        </w:rPr>
        <w:t xml:space="preserve"> </w:t>
      </w:r>
      <w:r w:rsidRPr="001D7AAC">
        <w:rPr>
          <w:sz w:val="24"/>
          <w:szCs w:val="24"/>
        </w:rPr>
        <w:t>загрязнение</w:t>
      </w:r>
      <w:r w:rsidRPr="001D7AAC">
        <w:rPr>
          <w:spacing w:val="-2"/>
          <w:sz w:val="24"/>
          <w:szCs w:val="24"/>
        </w:rPr>
        <w:t xml:space="preserve"> </w:t>
      </w:r>
      <w:r w:rsidRPr="001D7AAC">
        <w:rPr>
          <w:sz w:val="24"/>
          <w:szCs w:val="24"/>
        </w:rPr>
        <w:t>окружающей среды соединениями серы (кислотные дожди, загрязнение воздуха и водоёмов), способы его предотвращения.</w:t>
      </w:r>
    </w:p>
    <w:p w14:paraId="69481E80" w14:textId="77777777" w:rsidR="00566F6F" w:rsidRPr="001D7AAC" w:rsidRDefault="001D7AAC">
      <w:pPr>
        <w:pStyle w:val="a3"/>
        <w:ind w:right="125"/>
        <w:rPr>
          <w:sz w:val="24"/>
          <w:szCs w:val="24"/>
        </w:rPr>
      </w:pPr>
      <w:r w:rsidRPr="001D7AAC">
        <w:rPr>
          <w:sz w:val="24"/>
          <w:szCs w:val="24"/>
        </w:rPr>
        <w:t>Общая характеристика элементов VА­группы. Особенности строения атомов, характерные</w:t>
      </w:r>
      <w:r w:rsidRPr="001D7AAC">
        <w:rPr>
          <w:spacing w:val="-7"/>
          <w:sz w:val="24"/>
          <w:szCs w:val="24"/>
        </w:rPr>
        <w:t xml:space="preserve"> </w:t>
      </w:r>
      <w:r w:rsidRPr="001D7AAC">
        <w:rPr>
          <w:sz w:val="24"/>
          <w:szCs w:val="24"/>
        </w:rPr>
        <w:t>степени</w:t>
      </w:r>
      <w:r w:rsidRPr="001D7AAC">
        <w:rPr>
          <w:spacing w:val="-7"/>
          <w:sz w:val="24"/>
          <w:szCs w:val="24"/>
        </w:rPr>
        <w:t xml:space="preserve"> </w:t>
      </w:r>
      <w:r w:rsidRPr="001D7AAC">
        <w:rPr>
          <w:sz w:val="24"/>
          <w:szCs w:val="24"/>
        </w:rPr>
        <w:t>окисления.</w:t>
      </w:r>
    </w:p>
    <w:p w14:paraId="0EC71634" w14:textId="77777777" w:rsidR="00566F6F" w:rsidRPr="001D7AAC" w:rsidRDefault="001D7AAC">
      <w:pPr>
        <w:pStyle w:val="a3"/>
        <w:ind w:left="823" w:firstLine="0"/>
        <w:rPr>
          <w:sz w:val="24"/>
          <w:szCs w:val="24"/>
        </w:rPr>
      </w:pPr>
      <w:r w:rsidRPr="001D7AAC">
        <w:rPr>
          <w:sz w:val="24"/>
          <w:szCs w:val="24"/>
        </w:rPr>
        <w:t>Азот,</w:t>
      </w:r>
      <w:r w:rsidRPr="001D7AAC">
        <w:rPr>
          <w:spacing w:val="36"/>
          <w:sz w:val="24"/>
          <w:szCs w:val="24"/>
        </w:rPr>
        <w:t xml:space="preserve">  </w:t>
      </w:r>
      <w:r w:rsidRPr="001D7AAC">
        <w:rPr>
          <w:sz w:val="24"/>
          <w:szCs w:val="24"/>
        </w:rPr>
        <w:t>распространение</w:t>
      </w:r>
      <w:r w:rsidRPr="001D7AAC">
        <w:rPr>
          <w:spacing w:val="35"/>
          <w:sz w:val="24"/>
          <w:szCs w:val="24"/>
        </w:rPr>
        <w:t xml:space="preserve">  </w:t>
      </w:r>
      <w:r w:rsidRPr="001D7AAC">
        <w:rPr>
          <w:sz w:val="24"/>
          <w:szCs w:val="24"/>
        </w:rPr>
        <w:t>в</w:t>
      </w:r>
      <w:r w:rsidRPr="001D7AAC">
        <w:rPr>
          <w:spacing w:val="36"/>
          <w:sz w:val="24"/>
          <w:szCs w:val="24"/>
        </w:rPr>
        <w:t xml:space="preserve">  </w:t>
      </w:r>
      <w:r w:rsidRPr="001D7AAC">
        <w:rPr>
          <w:sz w:val="24"/>
          <w:szCs w:val="24"/>
        </w:rPr>
        <w:t>природе,</w:t>
      </w:r>
      <w:r w:rsidRPr="001D7AAC">
        <w:rPr>
          <w:spacing w:val="35"/>
          <w:sz w:val="24"/>
          <w:szCs w:val="24"/>
        </w:rPr>
        <w:t xml:space="preserve">  </w:t>
      </w:r>
      <w:r w:rsidRPr="001D7AAC">
        <w:rPr>
          <w:sz w:val="24"/>
          <w:szCs w:val="24"/>
        </w:rPr>
        <w:t>физические</w:t>
      </w:r>
      <w:r w:rsidRPr="001D7AAC">
        <w:rPr>
          <w:spacing w:val="36"/>
          <w:sz w:val="24"/>
          <w:szCs w:val="24"/>
        </w:rPr>
        <w:t xml:space="preserve">  </w:t>
      </w:r>
      <w:r w:rsidRPr="001D7AAC">
        <w:rPr>
          <w:sz w:val="24"/>
          <w:szCs w:val="24"/>
        </w:rPr>
        <w:t>и</w:t>
      </w:r>
      <w:r w:rsidRPr="001D7AAC">
        <w:rPr>
          <w:spacing w:val="36"/>
          <w:sz w:val="24"/>
          <w:szCs w:val="24"/>
        </w:rPr>
        <w:t xml:space="preserve">  </w:t>
      </w:r>
      <w:r w:rsidRPr="001D7AAC">
        <w:rPr>
          <w:sz w:val="24"/>
          <w:szCs w:val="24"/>
        </w:rPr>
        <w:t>химические</w:t>
      </w:r>
      <w:r w:rsidRPr="001D7AAC">
        <w:rPr>
          <w:spacing w:val="35"/>
          <w:sz w:val="24"/>
          <w:szCs w:val="24"/>
        </w:rPr>
        <w:t xml:space="preserve">  </w:t>
      </w:r>
      <w:r w:rsidRPr="001D7AAC">
        <w:rPr>
          <w:spacing w:val="-2"/>
          <w:sz w:val="24"/>
          <w:szCs w:val="24"/>
        </w:rPr>
        <w:t>свойства.</w:t>
      </w:r>
    </w:p>
    <w:p w14:paraId="7E38F803" w14:textId="77777777" w:rsidR="00566F6F" w:rsidRPr="001D7AAC" w:rsidRDefault="001D7AAC">
      <w:pPr>
        <w:pStyle w:val="a3"/>
        <w:spacing w:before="68"/>
        <w:ind w:right="126" w:firstLine="0"/>
        <w:rPr>
          <w:sz w:val="24"/>
          <w:szCs w:val="24"/>
        </w:rPr>
      </w:pPr>
      <w:r w:rsidRPr="001D7AAC">
        <w:rPr>
          <w:sz w:val="24"/>
          <w:szCs w:val="24"/>
        </w:rPr>
        <w:t>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6A8F872B" w14:textId="77777777" w:rsidR="00566F6F" w:rsidRPr="001D7AAC" w:rsidRDefault="001D7AAC">
      <w:pPr>
        <w:pStyle w:val="a3"/>
        <w:ind w:right="129"/>
        <w:rPr>
          <w:sz w:val="24"/>
          <w:szCs w:val="24"/>
        </w:rPr>
      </w:pPr>
      <w:r w:rsidRPr="001D7AAC">
        <w:rPr>
          <w:sz w:val="24"/>
          <w:szCs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1F417508" w14:textId="77777777" w:rsidR="00566F6F" w:rsidRPr="001D7AAC" w:rsidRDefault="001D7AAC">
      <w:pPr>
        <w:pStyle w:val="a3"/>
        <w:ind w:right="129"/>
        <w:rPr>
          <w:sz w:val="24"/>
          <w:szCs w:val="24"/>
        </w:rPr>
      </w:pPr>
      <w:r w:rsidRPr="001D7AAC">
        <w:rPr>
          <w:sz w:val="24"/>
          <w:szCs w:val="24"/>
        </w:rPr>
        <w:t>Общая характеристика элементов IVА­группы. Особенности строения атомов, характерные степени</w:t>
      </w:r>
      <w:r w:rsidRPr="001D7AAC">
        <w:rPr>
          <w:spacing w:val="40"/>
          <w:sz w:val="24"/>
          <w:szCs w:val="24"/>
        </w:rPr>
        <w:t xml:space="preserve"> </w:t>
      </w:r>
      <w:r w:rsidRPr="001D7AAC">
        <w:rPr>
          <w:sz w:val="24"/>
          <w:szCs w:val="24"/>
        </w:rPr>
        <w:t>окисления.</w:t>
      </w:r>
    </w:p>
    <w:p w14:paraId="2D3389C7" w14:textId="77777777" w:rsidR="00566F6F" w:rsidRPr="001D7AAC" w:rsidRDefault="001D7AAC">
      <w:pPr>
        <w:pStyle w:val="a3"/>
        <w:ind w:right="125"/>
        <w:rPr>
          <w:sz w:val="24"/>
          <w:szCs w:val="24"/>
        </w:rPr>
      </w:pPr>
      <w:r w:rsidRPr="001D7AAC">
        <w:rPr>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w:t>
      </w:r>
      <w:r w:rsidRPr="001D7AAC">
        <w:rPr>
          <w:spacing w:val="80"/>
          <w:sz w:val="24"/>
          <w:szCs w:val="24"/>
        </w:rPr>
        <w:t xml:space="preserve"> </w:t>
      </w:r>
      <w:r w:rsidRPr="001D7AAC">
        <w:rPr>
          <w:sz w:val="24"/>
          <w:szCs w:val="24"/>
        </w:rPr>
        <w:t>и применение. Экологические проблемы, связанные с</w:t>
      </w:r>
      <w:r w:rsidRPr="001D7AAC">
        <w:rPr>
          <w:spacing w:val="40"/>
          <w:sz w:val="24"/>
          <w:szCs w:val="24"/>
        </w:rPr>
        <w:t xml:space="preserve"> </w:t>
      </w:r>
      <w:r w:rsidRPr="001D7AAC">
        <w:rPr>
          <w:sz w:val="24"/>
          <w:szCs w:val="24"/>
        </w:rPr>
        <w:t>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w:t>
      </w:r>
      <w:r w:rsidRPr="001D7AAC">
        <w:rPr>
          <w:spacing w:val="40"/>
          <w:sz w:val="24"/>
          <w:szCs w:val="24"/>
        </w:rPr>
        <w:t xml:space="preserve"> </w:t>
      </w:r>
      <w:r w:rsidRPr="001D7AAC">
        <w:rPr>
          <w:sz w:val="24"/>
          <w:szCs w:val="24"/>
        </w:rPr>
        <w:t>хозяйстве.</w:t>
      </w:r>
    </w:p>
    <w:p w14:paraId="2D3950EA" w14:textId="77777777" w:rsidR="00566F6F" w:rsidRPr="001D7AAC" w:rsidRDefault="001D7AAC">
      <w:pPr>
        <w:pStyle w:val="a3"/>
        <w:ind w:right="125"/>
        <w:rPr>
          <w:sz w:val="24"/>
          <w:szCs w:val="24"/>
        </w:rPr>
      </w:pPr>
      <w:r w:rsidRPr="001D7AAC">
        <w:rPr>
          <w:sz w:val="24"/>
          <w:szCs w:val="24"/>
        </w:rPr>
        <w:t>Первоначальные понятия об органических веществах как</w:t>
      </w:r>
      <w:r w:rsidRPr="001D7AAC">
        <w:rPr>
          <w:spacing w:val="80"/>
          <w:sz w:val="24"/>
          <w:szCs w:val="24"/>
        </w:rPr>
        <w:t xml:space="preserve"> </w:t>
      </w:r>
      <w:r w:rsidRPr="001D7AAC">
        <w:rPr>
          <w:sz w:val="24"/>
          <w:szCs w:val="24"/>
        </w:rPr>
        <w:t>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w:t>
      </w:r>
      <w:r w:rsidRPr="001D7AAC">
        <w:rPr>
          <w:spacing w:val="-21"/>
          <w:sz w:val="24"/>
          <w:szCs w:val="24"/>
        </w:rPr>
        <w:t xml:space="preserve"> </w:t>
      </w:r>
      <w:r w:rsidRPr="001D7AAC">
        <w:rPr>
          <w:sz w:val="24"/>
          <w:szCs w:val="24"/>
        </w:rPr>
        <w:t>соединений.</w:t>
      </w:r>
    </w:p>
    <w:p w14:paraId="0AE1EEA3" w14:textId="77777777" w:rsidR="00566F6F" w:rsidRPr="001D7AAC" w:rsidRDefault="001D7AAC">
      <w:pPr>
        <w:pStyle w:val="a3"/>
        <w:ind w:right="125"/>
        <w:rPr>
          <w:sz w:val="24"/>
          <w:szCs w:val="24"/>
        </w:rPr>
      </w:pPr>
      <w:r w:rsidRPr="001D7AAC">
        <w:rPr>
          <w:sz w:val="24"/>
          <w:szCs w:val="24"/>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w:t>
      </w:r>
      <w:r w:rsidRPr="001D7AAC">
        <w:rPr>
          <w:sz w:val="24"/>
          <w:szCs w:val="24"/>
        </w:rPr>
        <w:lastRenderedPageBreak/>
        <w:t>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w:t>
      </w:r>
      <w:r w:rsidRPr="001D7AAC">
        <w:rPr>
          <w:spacing w:val="-19"/>
          <w:sz w:val="24"/>
          <w:szCs w:val="24"/>
        </w:rPr>
        <w:t xml:space="preserve"> </w:t>
      </w:r>
      <w:r w:rsidRPr="001D7AAC">
        <w:rPr>
          <w:sz w:val="24"/>
          <w:szCs w:val="24"/>
        </w:rPr>
        <w:t>жизни.</w:t>
      </w:r>
    </w:p>
    <w:p w14:paraId="6BD498C9" w14:textId="01CF9871" w:rsidR="00566F6F" w:rsidRPr="001D7AAC" w:rsidRDefault="001D7AAC" w:rsidP="00F4106E">
      <w:pPr>
        <w:pStyle w:val="a3"/>
        <w:ind w:right="123"/>
        <w:rPr>
          <w:sz w:val="24"/>
          <w:szCs w:val="24"/>
        </w:rPr>
      </w:pPr>
      <w:r w:rsidRPr="001D7AAC">
        <w:rPr>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w:t>
      </w:r>
      <w:r w:rsidRPr="001D7AAC">
        <w:rPr>
          <w:spacing w:val="40"/>
          <w:sz w:val="24"/>
          <w:szCs w:val="24"/>
        </w:rPr>
        <w:t xml:space="preserve"> </w:t>
      </w:r>
      <w:r w:rsidRPr="001D7AAC">
        <w:rPr>
          <w:sz w:val="24"/>
          <w:szCs w:val="24"/>
        </w:rPr>
        <w:t>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w:t>
      </w:r>
      <w:r w:rsidRPr="001D7AAC">
        <w:rPr>
          <w:spacing w:val="49"/>
          <w:w w:val="150"/>
          <w:sz w:val="24"/>
          <w:szCs w:val="24"/>
        </w:rPr>
        <w:t xml:space="preserve">  </w:t>
      </w:r>
      <w:r w:rsidRPr="001D7AAC">
        <w:rPr>
          <w:sz w:val="24"/>
          <w:szCs w:val="24"/>
        </w:rPr>
        <w:t>растворённых</w:t>
      </w:r>
      <w:r w:rsidRPr="001D7AAC">
        <w:rPr>
          <w:spacing w:val="50"/>
          <w:w w:val="150"/>
          <w:sz w:val="24"/>
          <w:szCs w:val="24"/>
        </w:rPr>
        <w:t xml:space="preserve">  </w:t>
      </w:r>
      <w:r w:rsidRPr="001D7AAC">
        <w:rPr>
          <w:sz w:val="24"/>
          <w:szCs w:val="24"/>
        </w:rPr>
        <w:t>веществ</w:t>
      </w:r>
      <w:r w:rsidRPr="001D7AAC">
        <w:rPr>
          <w:spacing w:val="50"/>
          <w:w w:val="150"/>
          <w:sz w:val="24"/>
          <w:szCs w:val="24"/>
        </w:rPr>
        <w:t xml:space="preserve">  </w:t>
      </w:r>
      <w:r w:rsidRPr="001D7AAC">
        <w:rPr>
          <w:sz w:val="24"/>
          <w:szCs w:val="24"/>
        </w:rPr>
        <w:t>активированным</w:t>
      </w:r>
      <w:r w:rsidRPr="001D7AAC">
        <w:rPr>
          <w:spacing w:val="47"/>
          <w:w w:val="150"/>
          <w:sz w:val="24"/>
          <w:szCs w:val="24"/>
        </w:rPr>
        <w:t xml:space="preserve">  </w:t>
      </w:r>
      <w:r w:rsidRPr="001D7AAC">
        <w:rPr>
          <w:sz w:val="24"/>
          <w:szCs w:val="24"/>
        </w:rPr>
        <w:t>углём</w:t>
      </w:r>
      <w:r w:rsidRPr="001D7AAC">
        <w:rPr>
          <w:spacing w:val="45"/>
          <w:w w:val="150"/>
          <w:sz w:val="24"/>
          <w:szCs w:val="24"/>
        </w:rPr>
        <w:t xml:space="preserve">  </w:t>
      </w:r>
      <w:r w:rsidRPr="001D7AAC">
        <w:rPr>
          <w:sz w:val="24"/>
          <w:szCs w:val="24"/>
        </w:rPr>
        <w:t>и</w:t>
      </w:r>
      <w:r w:rsidRPr="001D7AAC">
        <w:rPr>
          <w:spacing w:val="45"/>
          <w:w w:val="150"/>
          <w:sz w:val="24"/>
          <w:szCs w:val="24"/>
        </w:rPr>
        <w:t xml:space="preserve">  </w:t>
      </w:r>
      <w:r w:rsidRPr="001D7AAC">
        <w:rPr>
          <w:spacing w:val="-2"/>
          <w:sz w:val="24"/>
          <w:szCs w:val="24"/>
        </w:rPr>
        <w:t>устройством</w:t>
      </w:r>
      <w:r w:rsidR="00F4106E">
        <w:rPr>
          <w:sz w:val="24"/>
          <w:szCs w:val="24"/>
        </w:rPr>
        <w:t xml:space="preserve"> </w:t>
      </w:r>
      <w:r w:rsidRPr="001D7AAC">
        <w:rPr>
          <w:sz w:val="24"/>
          <w:szCs w:val="24"/>
        </w:rPr>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w:t>
      </w:r>
      <w:r w:rsidRPr="001D7AAC">
        <w:rPr>
          <w:spacing w:val="40"/>
          <w:sz w:val="24"/>
          <w:szCs w:val="24"/>
        </w:rPr>
        <w:t xml:space="preserve"> </w:t>
      </w:r>
      <w:r w:rsidRPr="001D7AAC">
        <w:rPr>
          <w:sz w:val="24"/>
          <w:szCs w:val="24"/>
        </w:rPr>
        <w:t>промышленности; решение экспериментальных задач по теме «Важнейшие неметаллы и их соединения».</w:t>
      </w:r>
    </w:p>
    <w:p w14:paraId="55F647B6" w14:textId="77777777" w:rsidR="00566F6F" w:rsidRPr="001D7AAC" w:rsidRDefault="001D7AAC">
      <w:pPr>
        <w:pStyle w:val="a3"/>
        <w:spacing w:line="321" w:lineRule="exact"/>
        <w:ind w:left="823" w:firstLine="0"/>
        <w:rPr>
          <w:sz w:val="24"/>
          <w:szCs w:val="24"/>
        </w:rPr>
      </w:pPr>
      <w:r w:rsidRPr="001D7AAC">
        <w:rPr>
          <w:sz w:val="24"/>
          <w:szCs w:val="24"/>
        </w:rPr>
        <w:t>Металлы</w:t>
      </w:r>
      <w:r w:rsidRPr="001D7AAC">
        <w:rPr>
          <w:spacing w:val="-5"/>
          <w:sz w:val="24"/>
          <w:szCs w:val="24"/>
        </w:rPr>
        <w:t xml:space="preserve"> </w:t>
      </w:r>
      <w:r w:rsidRPr="001D7AAC">
        <w:rPr>
          <w:sz w:val="24"/>
          <w:szCs w:val="24"/>
        </w:rPr>
        <w:t>и</w:t>
      </w:r>
      <w:r w:rsidRPr="001D7AAC">
        <w:rPr>
          <w:spacing w:val="-6"/>
          <w:sz w:val="24"/>
          <w:szCs w:val="24"/>
        </w:rPr>
        <w:t xml:space="preserve"> </w:t>
      </w:r>
      <w:r w:rsidRPr="001D7AAC">
        <w:rPr>
          <w:sz w:val="24"/>
          <w:szCs w:val="24"/>
        </w:rPr>
        <w:t>их</w:t>
      </w:r>
      <w:r w:rsidRPr="001D7AAC">
        <w:rPr>
          <w:spacing w:val="-5"/>
          <w:sz w:val="24"/>
          <w:szCs w:val="24"/>
        </w:rPr>
        <w:t xml:space="preserve"> </w:t>
      </w:r>
      <w:r w:rsidRPr="001D7AAC">
        <w:rPr>
          <w:spacing w:val="-2"/>
          <w:sz w:val="24"/>
          <w:szCs w:val="24"/>
        </w:rPr>
        <w:t>соединения</w:t>
      </w:r>
    </w:p>
    <w:p w14:paraId="6429F226" w14:textId="77777777" w:rsidR="00566F6F" w:rsidRPr="001D7AAC" w:rsidRDefault="001D7AAC">
      <w:pPr>
        <w:pStyle w:val="a3"/>
        <w:ind w:right="123"/>
        <w:rPr>
          <w:sz w:val="24"/>
          <w:szCs w:val="24"/>
        </w:rPr>
      </w:pPr>
      <w:r w:rsidRPr="001D7AAC">
        <w:rPr>
          <w:sz w:val="24"/>
          <w:szCs w:val="24"/>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w:t>
      </w:r>
      <w:r w:rsidRPr="001D7AAC">
        <w:rPr>
          <w:spacing w:val="-16"/>
          <w:sz w:val="24"/>
          <w:szCs w:val="24"/>
        </w:rPr>
        <w:t xml:space="preserve"> </w:t>
      </w:r>
      <w:r w:rsidRPr="001D7AAC">
        <w:rPr>
          <w:sz w:val="24"/>
          <w:szCs w:val="24"/>
        </w:rPr>
        <w:t>бронза)</w:t>
      </w:r>
      <w:r w:rsidRPr="001D7AAC">
        <w:rPr>
          <w:spacing w:val="-19"/>
          <w:sz w:val="24"/>
          <w:szCs w:val="24"/>
        </w:rPr>
        <w:t xml:space="preserve"> </w:t>
      </w:r>
      <w:r w:rsidRPr="001D7AAC">
        <w:rPr>
          <w:sz w:val="24"/>
          <w:szCs w:val="24"/>
        </w:rPr>
        <w:t>и</w:t>
      </w:r>
      <w:r w:rsidRPr="001D7AAC">
        <w:rPr>
          <w:spacing w:val="-20"/>
          <w:sz w:val="24"/>
          <w:szCs w:val="24"/>
        </w:rPr>
        <w:t xml:space="preserve"> </w:t>
      </w:r>
      <w:r w:rsidRPr="001D7AAC">
        <w:rPr>
          <w:sz w:val="24"/>
          <w:szCs w:val="24"/>
        </w:rPr>
        <w:t>их</w:t>
      </w:r>
      <w:r w:rsidRPr="001D7AAC">
        <w:rPr>
          <w:spacing w:val="-19"/>
          <w:sz w:val="24"/>
          <w:szCs w:val="24"/>
        </w:rPr>
        <w:t xml:space="preserve"> </w:t>
      </w:r>
      <w:r w:rsidRPr="001D7AAC">
        <w:rPr>
          <w:sz w:val="24"/>
          <w:szCs w:val="24"/>
        </w:rPr>
        <w:t>применение</w:t>
      </w:r>
      <w:r w:rsidRPr="001D7AAC">
        <w:rPr>
          <w:spacing w:val="-20"/>
          <w:sz w:val="24"/>
          <w:szCs w:val="24"/>
        </w:rPr>
        <w:t xml:space="preserve"> </w:t>
      </w:r>
      <w:r w:rsidRPr="001D7AAC">
        <w:rPr>
          <w:sz w:val="24"/>
          <w:szCs w:val="24"/>
        </w:rPr>
        <w:t>в</w:t>
      </w:r>
      <w:r w:rsidRPr="001D7AAC">
        <w:rPr>
          <w:spacing w:val="-19"/>
          <w:sz w:val="24"/>
          <w:szCs w:val="24"/>
        </w:rPr>
        <w:t xml:space="preserve"> </w:t>
      </w:r>
      <w:r w:rsidRPr="001D7AAC">
        <w:rPr>
          <w:sz w:val="24"/>
          <w:szCs w:val="24"/>
        </w:rPr>
        <w:t>быту</w:t>
      </w:r>
      <w:r w:rsidRPr="001D7AAC">
        <w:rPr>
          <w:spacing w:val="-19"/>
          <w:sz w:val="24"/>
          <w:szCs w:val="24"/>
        </w:rPr>
        <w:t xml:space="preserve"> </w:t>
      </w:r>
      <w:r w:rsidRPr="001D7AAC">
        <w:rPr>
          <w:sz w:val="24"/>
          <w:szCs w:val="24"/>
        </w:rPr>
        <w:t>и</w:t>
      </w:r>
      <w:r w:rsidRPr="001D7AAC">
        <w:rPr>
          <w:spacing w:val="-20"/>
          <w:sz w:val="24"/>
          <w:szCs w:val="24"/>
        </w:rPr>
        <w:t xml:space="preserve"> </w:t>
      </w:r>
      <w:r w:rsidRPr="001D7AAC">
        <w:rPr>
          <w:sz w:val="24"/>
          <w:szCs w:val="24"/>
        </w:rPr>
        <w:t>промышленности.</w:t>
      </w:r>
    </w:p>
    <w:p w14:paraId="383B7E43" w14:textId="77777777" w:rsidR="00566F6F" w:rsidRPr="001D7AAC" w:rsidRDefault="001D7AAC">
      <w:pPr>
        <w:pStyle w:val="a3"/>
        <w:spacing w:before="1"/>
        <w:ind w:right="126"/>
        <w:rPr>
          <w:sz w:val="24"/>
          <w:szCs w:val="24"/>
        </w:rPr>
      </w:pPr>
      <w:r w:rsidRPr="001D7AAC">
        <w:rPr>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w:t>
      </w:r>
      <w:r w:rsidRPr="001D7AAC">
        <w:rPr>
          <w:spacing w:val="40"/>
          <w:sz w:val="24"/>
          <w:szCs w:val="24"/>
        </w:rPr>
        <w:t xml:space="preserve"> </w:t>
      </w:r>
      <w:r w:rsidRPr="001D7AAC">
        <w:rPr>
          <w:sz w:val="24"/>
          <w:szCs w:val="24"/>
        </w:rPr>
        <w:t>соединений.</w:t>
      </w:r>
    </w:p>
    <w:p w14:paraId="5D679DBD" w14:textId="77777777" w:rsidR="00566F6F" w:rsidRPr="001D7AAC" w:rsidRDefault="001D7AAC">
      <w:pPr>
        <w:pStyle w:val="a3"/>
        <w:ind w:right="127"/>
        <w:rPr>
          <w:sz w:val="24"/>
          <w:szCs w:val="24"/>
        </w:rPr>
      </w:pPr>
      <w:r w:rsidRPr="001D7AAC">
        <w:rPr>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w:t>
      </w:r>
      <w:r w:rsidRPr="001D7AAC">
        <w:rPr>
          <w:spacing w:val="80"/>
          <w:sz w:val="24"/>
          <w:szCs w:val="24"/>
        </w:rPr>
        <w:t xml:space="preserve"> </w:t>
      </w:r>
      <w:r w:rsidRPr="001D7AAC">
        <w:rPr>
          <w:sz w:val="24"/>
          <w:szCs w:val="24"/>
        </w:rPr>
        <w:t xml:space="preserve">в природе. Физические и химические свойства магния и кальция. Важнейшие соединения кальция (оксид, гидроксид, соли). Жёсткость воды и способы её </w:t>
      </w:r>
      <w:r w:rsidRPr="001D7AAC">
        <w:rPr>
          <w:spacing w:val="-2"/>
          <w:sz w:val="24"/>
          <w:szCs w:val="24"/>
        </w:rPr>
        <w:t>устранения.</w:t>
      </w:r>
    </w:p>
    <w:p w14:paraId="6B1B4DD9" w14:textId="77777777" w:rsidR="00566F6F" w:rsidRPr="001D7AAC" w:rsidRDefault="001D7AAC">
      <w:pPr>
        <w:pStyle w:val="a3"/>
        <w:ind w:right="130"/>
        <w:rPr>
          <w:sz w:val="24"/>
          <w:szCs w:val="24"/>
        </w:rPr>
      </w:pPr>
      <w:r w:rsidRPr="001D7AAC">
        <w:rPr>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w:t>
      </w:r>
      <w:r w:rsidRPr="001D7AAC">
        <w:rPr>
          <w:spacing w:val="40"/>
          <w:sz w:val="24"/>
          <w:szCs w:val="24"/>
        </w:rPr>
        <w:t xml:space="preserve"> </w:t>
      </w:r>
      <w:r w:rsidRPr="001D7AAC">
        <w:rPr>
          <w:sz w:val="24"/>
          <w:szCs w:val="24"/>
        </w:rPr>
        <w:t>алюминия.</w:t>
      </w:r>
    </w:p>
    <w:p w14:paraId="11867725" w14:textId="77777777" w:rsidR="00566F6F" w:rsidRPr="001D7AAC" w:rsidRDefault="001D7AAC">
      <w:pPr>
        <w:pStyle w:val="a3"/>
        <w:ind w:right="124"/>
        <w:rPr>
          <w:sz w:val="24"/>
          <w:szCs w:val="24"/>
        </w:rPr>
      </w:pPr>
      <w:r w:rsidRPr="001D7AAC">
        <w:rPr>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w:t>
      </w:r>
      <w:r w:rsidRPr="001D7AAC">
        <w:rPr>
          <w:spacing w:val="40"/>
          <w:sz w:val="24"/>
          <w:szCs w:val="24"/>
        </w:rPr>
        <w:t xml:space="preserve"> </w:t>
      </w:r>
      <w:r w:rsidRPr="001D7AAC">
        <w:rPr>
          <w:sz w:val="24"/>
          <w:szCs w:val="24"/>
        </w:rPr>
        <w:t>и получение.</w:t>
      </w:r>
    </w:p>
    <w:p w14:paraId="6E957CE9" w14:textId="77777777" w:rsidR="00566F6F" w:rsidRPr="001D7AAC" w:rsidRDefault="001D7AAC">
      <w:pPr>
        <w:pStyle w:val="a3"/>
        <w:spacing w:before="1"/>
        <w:ind w:right="124"/>
        <w:rPr>
          <w:sz w:val="24"/>
          <w:szCs w:val="24"/>
        </w:rPr>
      </w:pPr>
      <w:r w:rsidRPr="001D7AAC">
        <w:rPr>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w:t>
      </w:r>
      <w:r w:rsidRPr="001D7AAC">
        <w:rPr>
          <w:spacing w:val="80"/>
          <w:sz w:val="24"/>
          <w:szCs w:val="24"/>
        </w:rPr>
        <w:t xml:space="preserve"> </w:t>
      </w:r>
      <w:r w:rsidRPr="001D7AAC">
        <w:rPr>
          <w:sz w:val="24"/>
          <w:szCs w:val="24"/>
        </w:rPr>
        <w:t>с</w:t>
      </w:r>
      <w:r w:rsidRPr="001D7AAC">
        <w:rPr>
          <w:spacing w:val="-1"/>
          <w:sz w:val="24"/>
          <w:szCs w:val="24"/>
        </w:rPr>
        <w:t xml:space="preserve"> </w:t>
      </w:r>
      <w:r w:rsidRPr="001D7AAC">
        <w:rPr>
          <w:sz w:val="24"/>
          <w:szCs w:val="24"/>
        </w:rPr>
        <w:t>водой (возможно использование</w:t>
      </w:r>
      <w:r w:rsidRPr="001D7AAC">
        <w:rPr>
          <w:spacing w:val="-1"/>
          <w:sz w:val="24"/>
          <w:szCs w:val="24"/>
        </w:rPr>
        <w:t xml:space="preserve"> </w:t>
      </w:r>
      <w:r w:rsidRPr="001D7AAC">
        <w:rPr>
          <w:sz w:val="24"/>
          <w:szCs w:val="24"/>
        </w:rPr>
        <w:t>видеоматериалов); исследование свойств жёсткой воды; процесса горения железа в кислороде (возможно использование видеоматериалов);</w:t>
      </w:r>
      <w:r w:rsidRPr="001D7AAC">
        <w:rPr>
          <w:spacing w:val="40"/>
          <w:sz w:val="24"/>
          <w:szCs w:val="24"/>
        </w:rPr>
        <w:t xml:space="preserve"> </w:t>
      </w:r>
      <w:r w:rsidRPr="001D7AAC">
        <w:rPr>
          <w:sz w:val="24"/>
          <w:szCs w:val="24"/>
        </w:rPr>
        <w:t>признаков протекания</w:t>
      </w:r>
      <w:r w:rsidRPr="001D7AAC">
        <w:rPr>
          <w:spacing w:val="80"/>
          <w:sz w:val="24"/>
          <w:szCs w:val="24"/>
        </w:rPr>
        <w:t xml:space="preserve"> </w:t>
      </w:r>
      <w:r w:rsidRPr="001D7AAC">
        <w:rPr>
          <w:sz w:val="24"/>
          <w:szCs w:val="24"/>
        </w:rPr>
        <w:t>качественных</w:t>
      </w:r>
      <w:r w:rsidRPr="001D7AAC">
        <w:rPr>
          <w:spacing w:val="80"/>
          <w:sz w:val="24"/>
          <w:szCs w:val="24"/>
        </w:rPr>
        <w:t xml:space="preserve"> </w:t>
      </w:r>
      <w:r w:rsidRPr="001D7AAC">
        <w:rPr>
          <w:sz w:val="24"/>
          <w:szCs w:val="24"/>
        </w:rPr>
        <w:t>реакций</w:t>
      </w:r>
      <w:r w:rsidRPr="001D7AAC">
        <w:rPr>
          <w:spacing w:val="80"/>
          <w:sz w:val="24"/>
          <w:szCs w:val="24"/>
        </w:rPr>
        <w:t xml:space="preserve"> </w:t>
      </w:r>
      <w:r w:rsidRPr="001D7AAC">
        <w:rPr>
          <w:sz w:val="24"/>
          <w:szCs w:val="24"/>
        </w:rPr>
        <w:t>на</w:t>
      </w:r>
      <w:r w:rsidRPr="001D7AAC">
        <w:rPr>
          <w:spacing w:val="80"/>
          <w:sz w:val="24"/>
          <w:szCs w:val="24"/>
        </w:rPr>
        <w:t xml:space="preserve"> </w:t>
      </w:r>
      <w:r w:rsidRPr="001D7AAC">
        <w:rPr>
          <w:sz w:val="24"/>
          <w:szCs w:val="24"/>
        </w:rPr>
        <w:t>ионы</w:t>
      </w:r>
      <w:r w:rsidRPr="001D7AAC">
        <w:rPr>
          <w:spacing w:val="40"/>
          <w:sz w:val="24"/>
          <w:szCs w:val="24"/>
        </w:rPr>
        <w:t xml:space="preserve"> </w:t>
      </w:r>
      <w:r w:rsidRPr="001D7AAC">
        <w:rPr>
          <w:sz w:val="24"/>
          <w:szCs w:val="24"/>
        </w:rPr>
        <w:t>(магния, кальция, алюминия,</w:t>
      </w:r>
      <w:r w:rsidRPr="001D7AAC">
        <w:rPr>
          <w:spacing w:val="-4"/>
          <w:sz w:val="24"/>
          <w:szCs w:val="24"/>
        </w:rPr>
        <w:t xml:space="preserve"> </w:t>
      </w:r>
      <w:r w:rsidRPr="001D7AAC">
        <w:rPr>
          <w:sz w:val="24"/>
          <w:szCs w:val="24"/>
        </w:rPr>
        <w:t>цинка,</w:t>
      </w:r>
      <w:r w:rsidRPr="001D7AAC">
        <w:rPr>
          <w:spacing w:val="-7"/>
          <w:sz w:val="24"/>
          <w:szCs w:val="24"/>
        </w:rPr>
        <w:t xml:space="preserve"> </w:t>
      </w:r>
      <w:r w:rsidRPr="001D7AAC">
        <w:rPr>
          <w:sz w:val="24"/>
          <w:szCs w:val="24"/>
        </w:rPr>
        <w:t>железа (II)</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z w:val="24"/>
          <w:szCs w:val="24"/>
        </w:rPr>
        <w:t>железа (III),</w:t>
      </w:r>
      <w:r w:rsidRPr="001D7AAC">
        <w:rPr>
          <w:spacing w:val="-7"/>
          <w:sz w:val="24"/>
          <w:szCs w:val="24"/>
        </w:rPr>
        <w:t xml:space="preserve"> </w:t>
      </w:r>
      <w:r w:rsidRPr="001D7AAC">
        <w:rPr>
          <w:sz w:val="24"/>
          <w:szCs w:val="24"/>
        </w:rPr>
        <w:t>меди (II));</w:t>
      </w:r>
      <w:r w:rsidRPr="001D7AAC">
        <w:rPr>
          <w:spacing w:val="-6"/>
          <w:sz w:val="24"/>
          <w:szCs w:val="24"/>
        </w:rPr>
        <w:t xml:space="preserve"> </w:t>
      </w:r>
      <w:r w:rsidRPr="001D7AAC">
        <w:rPr>
          <w:sz w:val="24"/>
          <w:szCs w:val="24"/>
        </w:rPr>
        <w:t>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77E5F8DE" w14:textId="77777777" w:rsidR="00566F6F" w:rsidRPr="001D7AAC" w:rsidRDefault="001D7AAC">
      <w:pPr>
        <w:pStyle w:val="a3"/>
        <w:spacing w:line="321" w:lineRule="exact"/>
        <w:ind w:left="823" w:firstLine="0"/>
        <w:rPr>
          <w:sz w:val="24"/>
          <w:szCs w:val="24"/>
        </w:rPr>
      </w:pPr>
      <w:r w:rsidRPr="001D7AAC">
        <w:rPr>
          <w:sz w:val="24"/>
          <w:szCs w:val="24"/>
        </w:rPr>
        <w:t>Химия</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окружающая</w:t>
      </w:r>
      <w:r w:rsidRPr="001D7AAC">
        <w:rPr>
          <w:spacing w:val="-10"/>
          <w:sz w:val="24"/>
          <w:szCs w:val="24"/>
        </w:rPr>
        <w:t xml:space="preserve"> </w:t>
      </w:r>
      <w:r w:rsidRPr="001D7AAC">
        <w:rPr>
          <w:spacing w:val="-2"/>
          <w:sz w:val="24"/>
          <w:szCs w:val="24"/>
        </w:rPr>
        <w:t>среда</w:t>
      </w:r>
    </w:p>
    <w:p w14:paraId="4C895129" w14:textId="77777777" w:rsidR="00566F6F" w:rsidRPr="001D7AAC" w:rsidRDefault="001D7AAC">
      <w:pPr>
        <w:pStyle w:val="a3"/>
        <w:ind w:right="125"/>
        <w:rPr>
          <w:sz w:val="24"/>
          <w:szCs w:val="24"/>
        </w:rPr>
      </w:pPr>
      <w:r w:rsidRPr="001D7AAC">
        <w:rPr>
          <w:sz w:val="24"/>
          <w:szCs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w:t>
      </w:r>
      <w:r w:rsidRPr="001D7AAC">
        <w:rPr>
          <w:sz w:val="24"/>
          <w:szCs w:val="24"/>
        </w:rPr>
        <w:lastRenderedPageBreak/>
        <w:t>загрязнение окружающей среды (предельная допустимая концентрация веществ – ПДК). Роль химии в решении экологических</w:t>
      </w:r>
      <w:r w:rsidRPr="001D7AAC">
        <w:rPr>
          <w:spacing w:val="-23"/>
          <w:sz w:val="24"/>
          <w:szCs w:val="24"/>
        </w:rPr>
        <w:t xml:space="preserve"> </w:t>
      </w:r>
      <w:r w:rsidRPr="001D7AAC">
        <w:rPr>
          <w:sz w:val="24"/>
          <w:szCs w:val="24"/>
        </w:rPr>
        <w:t>проблем.</w:t>
      </w:r>
    </w:p>
    <w:p w14:paraId="50D9E61E" w14:textId="06050CC1" w:rsidR="00566F6F" w:rsidRPr="001D7AAC" w:rsidRDefault="001D7AAC" w:rsidP="00F4106E">
      <w:pPr>
        <w:pStyle w:val="a3"/>
        <w:ind w:left="823" w:firstLine="0"/>
        <w:rPr>
          <w:sz w:val="24"/>
          <w:szCs w:val="24"/>
        </w:rPr>
      </w:pPr>
      <w:r w:rsidRPr="001D7AAC">
        <w:rPr>
          <w:spacing w:val="-2"/>
          <w:sz w:val="24"/>
          <w:szCs w:val="24"/>
        </w:rPr>
        <w:t>Природные</w:t>
      </w:r>
      <w:r w:rsidRPr="001D7AAC">
        <w:rPr>
          <w:spacing w:val="-13"/>
          <w:sz w:val="24"/>
          <w:szCs w:val="24"/>
        </w:rPr>
        <w:t xml:space="preserve"> </w:t>
      </w:r>
      <w:r w:rsidRPr="001D7AAC">
        <w:rPr>
          <w:spacing w:val="-2"/>
          <w:sz w:val="24"/>
          <w:szCs w:val="24"/>
        </w:rPr>
        <w:t>источники</w:t>
      </w:r>
      <w:r w:rsidRPr="001D7AAC">
        <w:rPr>
          <w:spacing w:val="-11"/>
          <w:sz w:val="24"/>
          <w:szCs w:val="24"/>
        </w:rPr>
        <w:t xml:space="preserve"> </w:t>
      </w:r>
      <w:r w:rsidRPr="001D7AAC">
        <w:rPr>
          <w:spacing w:val="-2"/>
          <w:sz w:val="24"/>
          <w:szCs w:val="24"/>
        </w:rPr>
        <w:t>углеводородов</w:t>
      </w:r>
      <w:r w:rsidRPr="001D7AAC">
        <w:rPr>
          <w:spacing w:val="-12"/>
          <w:sz w:val="24"/>
          <w:szCs w:val="24"/>
        </w:rPr>
        <w:t xml:space="preserve"> </w:t>
      </w:r>
      <w:r w:rsidRPr="001D7AAC">
        <w:rPr>
          <w:spacing w:val="-2"/>
          <w:sz w:val="24"/>
          <w:szCs w:val="24"/>
        </w:rPr>
        <w:t>(уголь,</w:t>
      </w:r>
      <w:r w:rsidRPr="001D7AAC">
        <w:rPr>
          <w:spacing w:val="-12"/>
          <w:sz w:val="24"/>
          <w:szCs w:val="24"/>
        </w:rPr>
        <w:t xml:space="preserve"> </w:t>
      </w:r>
      <w:r w:rsidRPr="001D7AAC">
        <w:rPr>
          <w:spacing w:val="-2"/>
          <w:sz w:val="24"/>
          <w:szCs w:val="24"/>
        </w:rPr>
        <w:t>природный</w:t>
      </w:r>
      <w:r w:rsidRPr="001D7AAC">
        <w:rPr>
          <w:spacing w:val="-12"/>
          <w:sz w:val="24"/>
          <w:szCs w:val="24"/>
        </w:rPr>
        <w:t xml:space="preserve"> </w:t>
      </w:r>
      <w:r w:rsidRPr="001D7AAC">
        <w:rPr>
          <w:spacing w:val="-2"/>
          <w:sz w:val="24"/>
          <w:szCs w:val="24"/>
        </w:rPr>
        <w:t>газ,</w:t>
      </w:r>
      <w:r w:rsidRPr="001D7AAC">
        <w:rPr>
          <w:spacing w:val="25"/>
          <w:sz w:val="24"/>
          <w:szCs w:val="24"/>
        </w:rPr>
        <w:t xml:space="preserve"> </w:t>
      </w:r>
      <w:r w:rsidRPr="001D7AAC">
        <w:rPr>
          <w:spacing w:val="-2"/>
          <w:sz w:val="24"/>
          <w:szCs w:val="24"/>
        </w:rPr>
        <w:t>нефть),</w:t>
      </w:r>
      <w:r w:rsidRPr="001D7AAC">
        <w:rPr>
          <w:spacing w:val="27"/>
          <w:sz w:val="24"/>
          <w:szCs w:val="24"/>
        </w:rPr>
        <w:t xml:space="preserve"> </w:t>
      </w:r>
      <w:r w:rsidRPr="001D7AAC">
        <w:rPr>
          <w:spacing w:val="-2"/>
          <w:sz w:val="24"/>
          <w:szCs w:val="24"/>
        </w:rPr>
        <w:t>продукты</w:t>
      </w:r>
      <w:r w:rsidR="00F4106E">
        <w:rPr>
          <w:spacing w:val="-2"/>
          <w:sz w:val="24"/>
          <w:szCs w:val="24"/>
        </w:rPr>
        <w:t xml:space="preserve"> </w:t>
      </w:r>
      <w:r w:rsidRPr="001D7AAC">
        <w:rPr>
          <w:sz w:val="24"/>
          <w:szCs w:val="24"/>
        </w:rPr>
        <w:t>их</w:t>
      </w:r>
      <w:r w:rsidRPr="001D7AAC">
        <w:rPr>
          <w:spacing w:val="-6"/>
          <w:sz w:val="24"/>
          <w:szCs w:val="24"/>
        </w:rPr>
        <w:t xml:space="preserve"> </w:t>
      </w:r>
      <w:r w:rsidRPr="001D7AAC">
        <w:rPr>
          <w:sz w:val="24"/>
          <w:szCs w:val="24"/>
        </w:rPr>
        <w:t>переработки,</w:t>
      </w:r>
      <w:r w:rsidRPr="001D7AAC">
        <w:rPr>
          <w:spacing w:val="-6"/>
          <w:sz w:val="24"/>
          <w:szCs w:val="24"/>
        </w:rPr>
        <w:t xml:space="preserve"> </w:t>
      </w:r>
      <w:r w:rsidRPr="001D7AAC">
        <w:rPr>
          <w:sz w:val="24"/>
          <w:szCs w:val="24"/>
        </w:rPr>
        <w:t>их</w:t>
      </w:r>
      <w:r w:rsidRPr="001D7AAC">
        <w:rPr>
          <w:spacing w:val="-7"/>
          <w:sz w:val="24"/>
          <w:szCs w:val="24"/>
        </w:rPr>
        <w:t xml:space="preserve"> </w:t>
      </w:r>
      <w:r w:rsidRPr="001D7AAC">
        <w:rPr>
          <w:sz w:val="24"/>
          <w:szCs w:val="24"/>
        </w:rPr>
        <w:t>роль</w:t>
      </w:r>
      <w:r w:rsidRPr="001D7AAC">
        <w:rPr>
          <w:spacing w:val="-6"/>
          <w:sz w:val="24"/>
          <w:szCs w:val="24"/>
        </w:rPr>
        <w:t xml:space="preserve"> </w:t>
      </w:r>
      <w:r w:rsidRPr="001D7AAC">
        <w:rPr>
          <w:sz w:val="24"/>
          <w:szCs w:val="24"/>
        </w:rPr>
        <w:t>в</w:t>
      </w:r>
      <w:r w:rsidRPr="001D7AAC">
        <w:rPr>
          <w:spacing w:val="-6"/>
          <w:sz w:val="24"/>
          <w:szCs w:val="24"/>
        </w:rPr>
        <w:t xml:space="preserve"> </w:t>
      </w:r>
      <w:r w:rsidRPr="001D7AAC">
        <w:rPr>
          <w:sz w:val="24"/>
          <w:szCs w:val="24"/>
        </w:rPr>
        <w:t>быту</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pacing w:val="-2"/>
          <w:sz w:val="24"/>
          <w:szCs w:val="24"/>
        </w:rPr>
        <w:t>промышленности.</w:t>
      </w:r>
    </w:p>
    <w:p w14:paraId="525DE550" w14:textId="77777777" w:rsidR="00566F6F" w:rsidRPr="001D7AAC" w:rsidRDefault="001D7AAC">
      <w:pPr>
        <w:pStyle w:val="a3"/>
        <w:ind w:right="127"/>
        <w:rPr>
          <w:sz w:val="24"/>
          <w:szCs w:val="24"/>
        </w:rPr>
      </w:pPr>
      <w:r w:rsidRPr="001D7AAC">
        <w:rPr>
          <w:sz w:val="24"/>
          <w:szCs w:val="24"/>
        </w:rPr>
        <w:t>Химический эксперимент: изучение образцов материалов (стекло, сплавы металлов, полимерные материалы).</w:t>
      </w:r>
    </w:p>
    <w:p w14:paraId="773314C9" w14:textId="77777777" w:rsidR="00566F6F" w:rsidRPr="001D7AAC" w:rsidRDefault="001D7AAC">
      <w:pPr>
        <w:pStyle w:val="a3"/>
        <w:spacing w:line="321" w:lineRule="exact"/>
        <w:ind w:left="823" w:firstLine="0"/>
        <w:rPr>
          <w:sz w:val="24"/>
          <w:szCs w:val="24"/>
        </w:rPr>
      </w:pPr>
      <w:r w:rsidRPr="001D7AAC">
        <w:rPr>
          <w:spacing w:val="-2"/>
          <w:sz w:val="24"/>
          <w:szCs w:val="24"/>
        </w:rPr>
        <w:t>Межпредметные</w:t>
      </w:r>
      <w:r w:rsidRPr="001D7AAC">
        <w:rPr>
          <w:spacing w:val="3"/>
          <w:sz w:val="24"/>
          <w:szCs w:val="24"/>
        </w:rPr>
        <w:t xml:space="preserve"> </w:t>
      </w:r>
      <w:r w:rsidRPr="001D7AAC">
        <w:rPr>
          <w:spacing w:val="-2"/>
          <w:sz w:val="24"/>
          <w:szCs w:val="24"/>
        </w:rPr>
        <w:t>связи</w:t>
      </w:r>
    </w:p>
    <w:p w14:paraId="7DB16458" w14:textId="77777777" w:rsidR="00566F6F" w:rsidRPr="001D7AAC" w:rsidRDefault="001D7AAC">
      <w:pPr>
        <w:pStyle w:val="a3"/>
        <w:spacing w:before="1"/>
        <w:ind w:right="131"/>
        <w:rPr>
          <w:sz w:val="24"/>
          <w:szCs w:val="24"/>
        </w:rPr>
      </w:pPr>
      <w:r w:rsidRPr="001D7AAC">
        <w:rPr>
          <w:sz w:val="24"/>
          <w:szCs w:val="24"/>
        </w:rPr>
        <w:t>Реализация межпредметных связей при изучении химии в 9 классе осуществляется</w:t>
      </w:r>
      <w:r w:rsidRPr="001D7AAC">
        <w:rPr>
          <w:spacing w:val="-5"/>
          <w:sz w:val="24"/>
          <w:szCs w:val="24"/>
        </w:rPr>
        <w:t xml:space="preserve"> </w:t>
      </w:r>
      <w:r w:rsidRPr="001D7AAC">
        <w:rPr>
          <w:sz w:val="24"/>
          <w:szCs w:val="24"/>
        </w:rPr>
        <w:t>через</w:t>
      </w:r>
      <w:r w:rsidRPr="001D7AAC">
        <w:rPr>
          <w:spacing w:val="-5"/>
          <w:sz w:val="24"/>
          <w:szCs w:val="24"/>
        </w:rPr>
        <w:t xml:space="preserve"> </w:t>
      </w:r>
      <w:r w:rsidRPr="001D7AAC">
        <w:rPr>
          <w:sz w:val="24"/>
          <w:szCs w:val="24"/>
        </w:rPr>
        <w:t>использование</w:t>
      </w:r>
      <w:r w:rsidRPr="001D7AAC">
        <w:rPr>
          <w:spacing w:val="-3"/>
          <w:sz w:val="24"/>
          <w:szCs w:val="24"/>
        </w:rPr>
        <w:t xml:space="preserve"> </w:t>
      </w:r>
      <w:r w:rsidRPr="001D7AAC">
        <w:rPr>
          <w:sz w:val="24"/>
          <w:szCs w:val="24"/>
        </w:rPr>
        <w:t>как</w:t>
      </w:r>
      <w:r w:rsidRPr="001D7AAC">
        <w:rPr>
          <w:spacing w:val="-5"/>
          <w:sz w:val="24"/>
          <w:szCs w:val="24"/>
        </w:rPr>
        <w:t xml:space="preserve"> </w:t>
      </w:r>
      <w:r w:rsidRPr="001D7AAC">
        <w:rPr>
          <w:sz w:val="24"/>
          <w:szCs w:val="24"/>
        </w:rPr>
        <w:t>общих</w:t>
      </w:r>
      <w:r w:rsidRPr="001D7AAC">
        <w:rPr>
          <w:spacing w:val="-3"/>
          <w:sz w:val="24"/>
          <w:szCs w:val="24"/>
        </w:rPr>
        <w:t xml:space="preserve"> </w:t>
      </w:r>
      <w:r w:rsidRPr="001D7AAC">
        <w:rPr>
          <w:sz w:val="24"/>
          <w:szCs w:val="24"/>
        </w:rPr>
        <w:t>естественно­научных</w:t>
      </w:r>
      <w:r w:rsidRPr="001D7AAC">
        <w:rPr>
          <w:spacing w:val="-3"/>
          <w:sz w:val="24"/>
          <w:szCs w:val="24"/>
        </w:rPr>
        <w:t xml:space="preserve"> </w:t>
      </w:r>
      <w:r w:rsidRPr="001D7AAC">
        <w:rPr>
          <w:sz w:val="24"/>
          <w:szCs w:val="24"/>
        </w:rPr>
        <w:t>понятий,</w:t>
      </w:r>
      <w:r w:rsidRPr="001D7AAC">
        <w:rPr>
          <w:spacing w:val="-5"/>
          <w:sz w:val="24"/>
          <w:szCs w:val="24"/>
        </w:rPr>
        <w:t xml:space="preserve"> </w:t>
      </w:r>
      <w:r w:rsidRPr="001D7AAC">
        <w:rPr>
          <w:sz w:val="24"/>
          <w:szCs w:val="24"/>
        </w:rPr>
        <w:t>так</w:t>
      </w:r>
      <w:r w:rsidRPr="001D7AAC">
        <w:rPr>
          <w:spacing w:val="-4"/>
          <w:sz w:val="24"/>
          <w:szCs w:val="24"/>
        </w:rPr>
        <w:t xml:space="preserve"> </w:t>
      </w:r>
      <w:r w:rsidRPr="001D7AAC">
        <w:rPr>
          <w:sz w:val="24"/>
          <w:szCs w:val="24"/>
        </w:rPr>
        <w:t xml:space="preserve">и понятий, являющихся системными для отдельных предметов естественно­научного </w:t>
      </w:r>
      <w:r w:rsidRPr="001D7AAC">
        <w:rPr>
          <w:spacing w:val="-2"/>
          <w:sz w:val="24"/>
          <w:szCs w:val="24"/>
        </w:rPr>
        <w:t>цикла.</w:t>
      </w:r>
    </w:p>
    <w:p w14:paraId="19637197" w14:textId="77777777" w:rsidR="00566F6F" w:rsidRPr="001D7AAC" w:rsidRDefault="001D7AAC">
      <w:pPr>
        <w:pStyle w:val="a3"/>
        <w:ind w:right="123"/>
        <w:rPr>
          <w:sz w:val="24"/>
          <w:szCs w:val="24"/>
        </w:rPr>
      </w:pPr>
      <w:r w:rsidRPr="001D7AAC">
        <w:rPr>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Физика: материя, атом, электрон, протон, нейтрон, ион, нуклид,</w:t>
      </w:r>
      <w:r w:rsidRPr="001D7AAC">
        <w:rPr>
          <w:spacing w:val="40"/>
          <w:sz w:val="24"/>
          <w:szCs w:val="24"/>
        </w:rPr>
        <w:t xml:space="preserve"> </w:t>
      </w:r>
      <w:r w:rsidRPr="001D7AAC">
        <w:rPr>
          <w:sz w:val="24"/>
          <w:szCs w:val="24"/>
        </w:rPr>
        <w:t>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w:t>
      </w:r>
      <w:r w:rsidRPr="001D7AAC">
        <w:rPr>
          <w:spacing w:val="-10"/>
          <w:sz w:val="24"/>
          <w:szCs w:val="24"/>
        </w:rPr>
        <w:t xml:space="preserve"> </w:t>
      </w:r>
      <w:r w:rsidRPr="001D7AAC">
        <w:rPr>
          <w:sz w:val="24"/>
          <w:szCs w:val="24"/>
        </w:rPr>
        <w:t>сплавы, физические величины, единицы измерения, космическое пространство, планеты, звёзды, Солнце.</w:t>
      </w:r>
    </w:p>
    <w:p w14:paraId="17097DCF" w14:textId="77777777" w:rsidR="00566F6F" w:rsidRPr="001D7AAC" w:rsidRDefault="001D7AAC">
      <w:pPr>
        <w:pStyle w:val="a3"/>
        <w:ind w:right="131"/>
        <w:rPr>
          <w:sz w:val="24"/>
          <w:szCs w:val="24"/>
        </w:rPr>
      </w:pPr>
      <w:r w:rsidRPr="001D7AAC">
        <w:rPr>
          <w:sz w:val="24"/>
          <w:szCs w:val="24"/>
        </w:rPr>
        <w:t>Биология: фотосинтез, дыхание, биосфера, экосистема, минеральные удобрения, микроэлементы, макроэлементы, питательные вещества.</w:t>
      </w:r>
    </w:p>
    <w:p w14:paraId="622C1A68" w14:textId="77777777" w:rsidR="00566F6F" w:rsidRPr="001D7AAC" w:rsidRDefault="001D7AAC">
      <w:pPr>
        <w:pStyle w:val="a3"/>
        <w:ind w:right="124"/>
        <w:rPr>
          <w:sz w:val="24"/>
          <w:szCs w:val="24"/>
        </w:rPr>
      </w:pPr>
      <w:r w:rsidRPr="001D7AAC">
        <w:rPr>
          <w:sz w:val="24"/>
          <w:szCs w:val="24"/>
        </w:rPr>
        <w:t>География: атмосфера, гидросфера, минералы, горные породы, полезные ископаемые,</w:t>
      </w:r>
      <w:r w:rsidRPr="001D7AAC">
        <w:rPr>
          <w:spacing w:val="-12"/>
          <w:sz w:val="24"/>
          <w:szCs w:val="24"/>
        </w:rPr>
        <w:t xml:space="preserve"> </w:t>
      </w:r>
      <w:r w:rsidRPr="001D7AAC">
        <w:rPr>
          <w:sz w:val="24"/>
          <w:szCs w:val="24"/>
        </w:rPr>
        <w:t>топливо,</w:t>
      </w:r>
      <w:r w:rsidRPr="001D7AAC">
        <w:rPr>
          <w:spacing w:val="-12"/>
          <w:sz w:val="24"/>
          <w:szCs w:val="24"/>
        </w:rPr>
        <w:t xml:space="preserve"> </w:t>
      </w:r>
      <w:r w:rsidRPr="001D7AAC">
        <w:rPr>
          <w:sz w:val="24"/>
          <w:szCs w:val="24"/>
        </w:rPr>
        <w:t>водные</w:t>
      </w:r>
      <w:r w:rsidRPr="001D7AAC">
        <w:rPr>
          <w:spacing w:val="-14"/>
          <w:sz w:val="24"/>
          <w:szCs w:val="24"/>
        </w:rPr>
        <w:t xml:space="preserve"> </w:t>
      </w:r>
      <w:r w:rsidRPr="001D7AAC">
        <w:rPr>
          <w:sz w:val="24"/>
          <w:szCs w:val="24"/>
        </w:rPr>
        <w:t>ресурсы.</w:t>
      </w:r>
    </w:p>
    <w:p w14:paraId="50FDE810" w14:textId="77777777" w:rsidR="00566F6F" w:rsidRPr="001D7AAC" w:rsidRDefault="001D7AAC">
      <w:pPr>
        <w:pStyle w:val="a3"/>
        <w:spacing w:before="321"/>
        <w:ind w:left="823" w:firstLine="0"/>
        <w:rPr>
          <w:sz w:val="24"/>
          <w:szCs w:val="24"/>
        </w:rPr>
      </w:pPr>
      <w:r w:rsidRPr="001D7AAC">
        <w:rPr>
          <w:sz w:val="24"/>
          <w:szCs w:val="24"/>
        </w:rPr>
        <w:t>ПЛАНИРУЕМЫЕ</w:t>
      </w:r>
      <w:r w:rsidRPr="001D7AAC">
        <w:rPr>
          <w:spacing w:val="39"/>
          <w:sz w:val="24"/>
          <w:szCs w:val="24"/>
        </w:rPr>
        <w:t xml:space="preserve">  </w:t>
      </w:r>
      <w:r w:rsidRPr="001D7AAC">
        <w:rPr>
          <w:sz w:val="24"/>
          <w:szCs w:val="24"/>
        </w:rPr>
        <w:t>РЕЗУЛЬТАТЫ</w:t>
      </w:r>
      <w:r w:rsidRPr="001D7AAC">
        <w:rPr>
          <w:spacing w:val="39"/>
          <w:sz w:val="24"/>
          <w:szCs w:val="24"/>
        </w:rPr>
        <w:t xml:space="preserve">  </w:t>
      </w:r>
      <w:r w:rsidRPr="001D7AAC">
        <w:rPr>
          <w:sz w:val="24"/>
          <w:szCs w:val="24"/>
        </w:rPr>
        <w:t>ОСВОЕНИЯ</w:t>
      </w:r>
      <w:r w:rsidRPr="001D7AAC">
        <w:rPr>
          <w:spacing w:val="39"/>
          <w:sz w:val="24"/>
          <w:szCs w:val="24"/>
        </w:rPr>
        <w:t xml:space="preserve">  </w:t>
      </w:r>
      <w:r w:rsidRPr="001D7AAC">
        <w:rPr>
          <w:sz w:val="24"/>
          <w:szCs w:val="24"/>
        </w:rPr>
        <w:t>УЧЕБНОГО</w:t>
      </w:r>
      <w:r w:rsidRPr="001D7AAC">
        <w:rPr>
          <w:spacing w:val="40"/>
          <w:sz w:val="24"/>
          <w:szCs w:val="24"/>
        </w:rPr>
        <w:t xml:space="preserve">  </w:t>
      </w:r>
      <w:r w:rsidRPr="001D7AAC">
        <w:rPr>
          <w:spacing w:val="-2"/>
          <w:sz w:val="24"/>
          <w:szCs w:val="24"/>
        </w:rPr>
        <w:t>ПРЕДМЕТА</w:t>
      </w:r>
    </w:p>
    <w:p w14:paraId="37BC9750" w14:textId="77777777" w:rsidR="00566F6F" w:rsidRPr="001D7AAC" w:rsidRDefault="001D7AAC">
      <w:pPr>
        <w:pStyle w:val="a3"/>
        <w:spacing w:before="1" w:line="322" w:lineRule="exact"/>
        <w:ind w:firstLine="0"/>
        <w:rPr>
          <w:sz w:val="24"/>
          <w:szCs w:val="24"/>
        </w:rPr>
      </w:pPr>
      <w:r w:rsidRPr="001D7AAC">
        <w:rPr>
          <w:sz w:val="24"/>
          <w:szCs w:val="24"/>
        </w:rPr>
        <w:t>«ХИМИЯ»</w:t>
      </w:r>
      <w:r w:rsidRPr="001D7AAC">
        <w:rPr>
          <w:spacing w:val="-11"/>
          <w:sz w:val="24"/>
          <w:szCs w:val="24"/>
        </w:rPr>
        <w:t xml:space="preserve"> </w:t>
      </w:r>
      <w:r w:rsidRPr="001D7AAC">
        <w:rPr>
          <w:sz w:val="24"/>
          <w:szCs w:val="24"/>
        </w:rPr>
        <w:t>НА</w:t>
      </w:r>
      <w:r w:rsidRPr="001D7AAC">
        <w:rPr>
          <w:spacing w:val="-12"/>
          <w:sz w:val="24"/>
          <w:szCs w:val="24"/>
        </w:rPr>
        <w:t xml:space="preserve"> </w:t>
      </w:r>
      <w:r w:rsidRPr="001D7AAC">
        <w:rPr>
          <w:sz w:val="24"/>
          <w:szCs w:val="24"/>
        </w:rPr>
        <w:t>УРОВНЕ</w:t>
      </w:r>
      <w:r w:rsidRPr="001D7AAC">
        <w:rPr>
          <w:spacing w:val="-12"/>
          <w:sz w:val="24"/>
          <w:szCs w:val="24"/>
        </w:rPr>
        <w:t xml:space="preserve"> </w:t>
      </w:r>
      <w:r w:rsidRPr="001D7AAC">
        <w:rPr>
          <w:sz w:val="24"/>
          <w:szCs w:val="24"/>
        </w:rPr>
        <w:t>ОСНОВНОГО</w:t>
      </w:r>
      <w:r w:rsidRPr="001D7AAC">
        <w:rPr>
          <w:spacing w:val="48"/>
          <w:sz w:val="24"/>
          <w:szCs w:val="24"/>
        </w:rPr>
        <w:t xml:space="preserve"> </w:t>
      </w:r>
      <w:r w:rsidRPr="001D7AAC">
        <w:rPr>
          <w:sz w:val="24"/>
          <w:szCs w:val="24"/>
        </w:rPr>
        <w:t>ОБЩЕГО</w:t>
      </w:r>
      <w:r w:rsidRPr="001D7AAC">
        <w:rPr>
          <w:spacing w:val="-12"/>
          <w:sz w:val="24"/>
          <w:szCs w:val="24"/>
        </w:rPr>
        <w:t xml:space="preserve"> </w:t>
      </w:r>
      <w:r w:rsidRPr="001D7AAC">
        <w:rPr>
          <w:spacing w:val="-2"/>
          <w:sz w:val="24"/>
          <w:szCs w:val="24"/>
        </w:rPr>
        <w:t>ОБРАЗОВАНИЯ</w:t>
      </w:r>
    </w:p>
    <w:p w14:paraId="5905A84F" w14:textId="77777777" w:rsidR="00566F6F" w:rsidRPr="001D7AAC" w:rsidRDefault="001D7AAC">
      <w:pPr>
        <w:pStyle w:val="a3"/>
        <w:ind w:right="131"/>
        <w:rPr>
          <w:sz w:val="24"/>
          <w:szCs w:val="24"/>
        </w:rPr>
      </w:pPr>
      <w:r w:rsidRPr="001D7AAC">
        <w:rPr>
          <w:sz w:val="24"/>
          <w:szCs w:val="24"/>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w:t>
      </w:r>
      <w:r w:rsidRPr="001D7AAC">
        <w:rPr>
          <w:spacing w:val="-2"/>
          <w:sz w:val="24"/>
          <w:szCs w:val="24"/>
        </w:rPr>
        <w:t>предмета.</w:t>
      </w:r>
    </w:p>
    <w:p w14:paraId="4916CD25" w14:textId="77777777" w:rsidR="00566F6F" w:rsidRPr="001D7AAC" w:rsidRDefault="001D7AAC">
      <w:pPr>
        <w:pStyle w:val="a3"/>
        <w:spacing w:line="322" w:lineRule="exact"/>
        <w:ind w:left="823" w:firstLine="0"/>
        <w:rPr>
          <w:sz w:val="24"/>
          <w:szCs w:val="24"/>
        </w:rPr>
      </w:pPr>
      <w:r w:rsidRPr="001D7AAC">
        <w:rPr>
          <w:sz w:val="24"/>
          <w:szCs w:val="24"/>
        </w:rPr>
        <w:t>Личностные</w:t>
      </w:r>
      <w:r w:rsidRPr="001D7AAC">
        <w:rPr>
          <w:spacing w:val="54"/>
          <w:sz w:val="24"/>
          <w:szCs w:val="24"/>
        </w:rPr>
        <w:t xml:space="preserve"> </w:t>
      </w:r>
      <w:r w:rsidRPr="001D7AAC">
        <w:rPr>
          <w:spacing w:val="-2"/>
          <w:sz w:val="24"/>
          <w:szCs w:val="24"/>
        </w:rPr>
        <w:t>результаты</w:t>
      </w:r>
    </w:p>
    <w:p w14:paraId="0AC8D43E" w14:textId="77777777" w:rsidR="00566F6F" w:rsidRPr="001D7AAC" w:rsidRDefault="001D7AAC">
      <w:pPr>
        <w:pStyle w:val="a3"/>
        <w:ind w:right="130"/>
        <w:rPr>
          <w:sz w:val="24"/>
          <w:szCs w:val="24"/>
        </w:rPr>
      </w:pPr>
      <w:r w:rsidRPr="001D7AAC">
        <w:rPr>
          <w:sz w:val="24"/>
          <w:szCs w:val="24"/>
        </w:rPr>
        <w:t>В силу особенностей когнитивного, личностного развития обучающихся с РАС, достижение лчностных результатов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w:t>
      </w:r>
    </w:p>
    <w:p w14:paraId="55831328" w14:textId="77777777" w:rsidR="00566F6F" w:rsidRPr="001D7AAC" w:rsidRDefault="001D7AAC">
      <w:pPr>
        <w:pStyle w:val="a3"/>
        <w:ind w:right="131"/>
        <w:rPr>
          <w:sz w:val="24"/>
          <w:szCs w:val="24"/>
        </w:rPr>
      </w:pPr>
      <w:r w:rsidRPr="001D7AAC">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2082CE0F" w14:textId="77777777" w:rsidR="00566F6F" w:rsidRPr="001D7AAC" w:rsidRDefault="001D7AAC">
      <w:pPr>
        <w:pStyle w:val="a3"/>
        <w:ind w:right="126"/>
        <w:rPr>
          <w:sz w:val="24"/>
          <w:szCs w:val="24"/>
        </w:rPr>
      </w:pPr>
      <w:r w:rsidRPr="001D7AAC">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w:t>
      </w:r>
      <w:r w:rsidRPr="001D7AAC">
        <w:rPr>
          <w:spacing w:val="40"/>
          <w:sz w:val="24"/>
          <w:szCs w:val="24"/>
        </w:rPr>
        <w:t xml:space="preserve"> </w:t>
      </w:r>
      <w:r w:rsidRPr="001D7AAC">
        <w:rPr>
          <w:sz w:val="24"/>
          <w:szCs w:val="24"/>
        </w:rPr>
        <w:t>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w:t>
      </w:r>
      <w:r w:rsidRPr="001D7AAC">
        <w:rPr>
          <w:spacing w:val="80"/>
          <w:w w:val="150"/>
          <w:sz w:val="24"/>
          <w:szCs w:val="24"/>
        </w:rPr>
        <w:t xml:space="preserve"> </w:t>
      </w:r>
      <w:r w:rsidRPr="001D7AAC">
        <w:rPr>
          <w:sz w:val="24"/>
          <w:szCs w:val="24"/>
        </w:rPr>
        <w:t>обучающихся.</w:t>
      </w:r>
    </w:p>
    <w:p w14:paraId="5527D7D6" w14:textId="77777777" w:rsidR="00566F6F" w:rsidRPr="001D7AAC" w:rsidRDefault="001D7AAC">
      <w:pPr>
        <w:pStyle w:val="a3"/>
        <w:ind w:left="823" w:right="609" w:firstLine="0"/>
        <w:rPr>
          <w:sz w:val="24"/>
          <w:szCs w:val="24"/>
        </w:rPr>
      </w:pPr>
      <w:r w:rsidRPr="001D7AAC">
        <w:rPr>
          <w:sz w:val="24"/>
          <w:szCs w:val="24"/>
        </w:rPr>
        <w:t>Личностные</w:t>
      </w:r>
      <w:r w:rsidRPr="001D7AAC">
        <w:rPr>
          <w:spacing w:val="-5"/>
          <w:sz w:val="24"/>
          <w:szCs w:val="24"/>
        </w:rPr>
        <w:t xml:space="preserve"> </w:t>
      </w:r>
      <w:r w:rsidRPr="001D7AAC">
        <w:rPr>
          <w:sz w:val="24"/>
          <w:szCs w:val="24"/>
        </w:rPr>
        <w:t>результаты</w:t>
      </w:r>
      <w:r w:rsidRPr="001D7AAC">
        <w:rPr>
          <w:spacing w:val="-5"/>
          <w:sz w:val="24"/>
          <w:szCs w:val="24"/>
        </w:rPr>
        <w:t xml:space="preserve"> </w:t>
      </w:r>
      <w:r w:rsidRPr="001D7AAC">
        <w:rPr>
          <w:sz w:val="24"/>
          <w:szCs w:val="24"/>
        </w:rPr>
        <w:t>отражают</w:t>
      </w:r>
      <w:r w:rsidRPr="001D7AAC">
        <w:rPr>
          <w:spacing w:val="-5"/>
          <w:sz w:val="24"/>
          <w:szCs w:val="24"/>
        </w:rPr>
        <w:t xml:space="preserve"> </w:t>
      </w:r>
      <w:r w:rsidRPr="001D7AAC">
        <w:rPr>
          <w:sz w:val="24"/>
          <w:szCs w:val="24"/>
        </w:rPr>
        <w:t>сформированность,</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том</w:t>
      </w:r>
      <w:r w:rsidRPr="001D7AAC">
        <w:rPr>
          <w:spacing w:val="-5"/>
          <w:sz w:val="24"/>
          <w:szCs w:val="24"/>
        </w:rPr>
        <w:t xml:space="preserve"> </w:t>
      </w:r>
      <w:r w:rsidRPr="001D7AAC">
        <w:rPr>
          <w:sz w:val="24"/>
          <w:szCs w:val="24"/>
        </w:rPr>
        <w:t>числе</w:t>
      </w:r>
      <w:r w:rsidRPr="001D7AAC">
        <w:rPr>
          <w:spacing w:val="-3"/>
          <w:sz w:val="24"/>
          <w:szCs w:val="24"/>
        </w:rPr>
        <w:t xml:space="preserve"> </w:t>
      </w:r>
      <w:r w:rsidRPr="001D7AAC">
        <w:rPr>
          <w:sz w:val="24"/>
          <w:szCs w:val="24"/>
        </w:rPr>
        <w:t>в</w:t>
      </w:r>
      <w:r w:rsidRPr="001D7AAC">
        <w:rPr>
          <w:spacing w:val="-5"/>
          <w:sz w:val="24"/>
          <w:szCs w:val="24"/>
        </w:rPr>
        <w:t xml:space="preserve"> </w:t>
      </w:r>
      <w:r w:rsidRPr="001D7AAC">
        <w:rPr>
          <w:sz w:val="24"/>
          <w:szCs w:val="24"/>
        </w:rPr>
        <w:t>части: Патриотического воспитания</w:t>
      </w:r>
    </w:p>
    <w:p w14:paraId="74900408" w14:textId="77777777" w:rsidR="00566F6F" w:rsidRPr="001D7AAC" w:rsidRDefault="001D7AAC">
      <w:pPr>
        <w:pStyle w:val="a4"/>
        <w:numPr>
          <w:ilvl w:val="0"/>
          <w:numId w:val="64"/>
        </w:numPr>
        <w:tabs>
          <w:tab w:val="left" w:pos="1169"/>
        </w:tabs>
        <w:spacing w:before="1"/>
        <w:ind w:right="124" w:firstLine="709"/>
        <w:rPr>
          <w:sz w:val="24"/>
          <w:szCs w:val="24"/>
        </w:rPr>
      </w:pPr>
      <w:r w:rsidRPr="001D7AAC">
        <w:rPr>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w:t>
      </w:r>
      <w:r w:rsidRPr="001D7AAC">
        <w:rPr>
          <w:spacing w:val="40"/>
          <w:sz w:val="24"/>
          <w:szCs w:val="24"/>
        </w:rPr>
        <w:t xml:space="preserve"> </w:t>
      </w:r>
      <w:r w:rsidRPr="001D7AAC">
        <w:rPr>
          <w:sz w:val="24"/>
          <w:szCs w:val="24"/>
        </w:rPr>
        <w:t>достижениях и открытиях мировой и отечественной химии, заинтересованности в научных знаниях об устройстве мира и общества;</w:t>
      </w:r>
    </w:p>
    <w:p w14:paraId="53F79832"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5C96A894" w14:textId="77777777" w:rsidR="00566F6F" w:rsidRPr="001D7AAC" w:rsidRDefault="001D7AAC">
      <w:pPr>
        <w:pStyle w:val="a3"/>
        <w:spacing w:before="68" w:line="322" w:lineRule="exact"/>
        <w:ind w:left="823" w:firstLine="0"/>
        <w:rPr>
          <w:sz w:val="24"/>
          <w:szCs w:val="24"/>
        </w:rPr>
      </w:pPr>
      <w:r w:rsidRPr="001D7AAC">
        <w:rPr>
          <w:sz w:val="24"/>
          <w:szCs w:val="24"/>
        </w:rPr>
        <w:lastRenderedPageBreak/>
        <w:t>Гражданского</w:t>
      </w:r>
      <w:r w:rsidRPr="001D7AAC">
        <w:rPr>
          <w:spacing w:val="45"/>
          <w:sz w:val="24"/>
          <w:szCs w:val="24"/>
        </w:rPr>
        <w:t xml:space="preserve"> </w:t>
      </w:r>
      <w:r w:rsidRPr="001D7AAC">
        <w:rPr>
          <w:spacing w:val="-2"/>
          <w:sz w:val="24"/>
          <w:szCs w:val="24"/>
        </w:rPr>
        <w:t>воспитания</w:t>
      </w:r>
    </w:p>
    <w:p w14:paraId="1ACE1D9E" w14:textId="77777777" w:rsidR="00566F6F" w:rsidRPr="001D7AAC" w:rsidRDefault="001D7AAC">
      <w:pPr>
        <w:pStyle w:val="a4"/>
        <w:numPr>
          <w:ilvl w:val="0"/>
          <w:numId w:val="64"/>
        </w:numPr>
        <w:tabs>
          <w:tab w:val="left" w:pos="1322"/>
        </w:tabs>
        <w:ind w:right="125" w:firstLine="709"/>
        <w:rPr>
          <w:sz w:val="24"/>
          <w:szCs w:val="24"/>
        </w:rPr>
      </w:pPr>
      <w:r w:rsidRPr="001D7AAC">
        <w:rPr>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w:t>
      </w:r>
      <w:r w:rsidRPr="001D7AAC">
        <w:rPr>
          <w:spacing w:val="-2"/>
          <w:sz w:val="24"/>
          <w:szCs w:val="24"/>
        </w:rPr>
        <w:t xml:space="preserve"> </w:t>
      </w:r>
      <w:r w:rsidRPr="001D7AAC">
        <w:rPr>
          <w:sz w:val="24"/>
          <w:szCs w:val="24"/>
        </w:rPr>
        <w:t>стремления</w:t>
      </w:r>
      <w:r w:rsidRPr="001D7AAC">
        <w:rPr>
          <w:spacing w:val="-4"/>
          <w:sz w:val="24"/>
          <w:szCs w:val="24"/>
        </w:rPr>
        <w:t xml:space="preserve"> </w:t>
      </w:r>
      <w:r w:rsidRPr="001D7AAC">
        <w:rPr>
          <w:sz w:val="24"/>
          <w:szCs w:val="24"/>
        </w:rPr>
        <w:t>к</w:t>
      </w:r>
      <w:r w:rsidRPr="001D7AAC">
        <w:rPr>
          <w:spacing w:val="-3"/>
          <w:sz w:val="24"/>
          <w:szCs w:val="24"/>
        </w:rPr>
        <w:t xml:space="preserve"> </w:t>
      </w:r>
      <w:r w:rsidRPr="001D7AAC">
        <w:rPr>
          <w:sz w:val="24"/>
          <w:szCs w:val="24"/>
        </w:rPr>
        <w:t>взаимопониманию</w:t>
      </w:r>
      <w:r w:rsidRPr="001D7AAC">
        <w:rPr>
          <w:spacing w:val="-5"/>
          <w:sz w:val="24"/>
          <w:szCs w:val="24"/>
        </w:rPr>
        <w:t xml:space="preserve"> </w:t>
      </w:r>
      <w:r w:rsidRPr="001D7AAC">
        <w:rPr>
          <w:sz w:val="24"/>
          <w:szCs w:val="24"/>
        </w:rPr>
        <w:t>и</w:t>
      </w:r>
      <w:r w:rsidRPr="001D7AAC">
        <w:rPr>
          <w:spacing w:val="-8"/>
          <w:sz w:val="24"/>
          <w:szCs w:val="24"/>
        </w:rPr>
        <w:t xml:space="preserve"> </w:t>
      </w:r>
      <w:r w:rsidRPr="001D7AAC">
        <w:rPr>
          <w:sz w:val="24"/>
          <w:szCs w:val="24"/>
        </w:rPr>
        <w:t>взаимопомощи</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процессе</w:t>
      </w:r>
      <w:r w:rsidRPr="001D7AAC">
        <w:rPr>
          <w:spacing w:val="-9"/>
          <w:sz w:val="24"/>
          <w:szCs w:val="24"/>
        </w:rPr>
        <w:t xml:space="preserve"> </w:t>
      </w:r>
      <w:r w:rsidRPr="001D7AAC">
        <w:rPr>
          <w:sz w:val="24"/>
          <w:szCs w:val="24"/>
        </w:rPr>
        <w:t>этой</w:t>
      </w:r>
      <w:r w:rsidRPr="001D7AAC">
        <w:rPr>
          <w:spacing w:val="-8"/>
          <w:sz w:val="24"/>
          <w:szCs w:val="24"/>
        </w:rPr>
        <w:t xml:space="preserve"> </w:t>
      </w:r>
      <w:r w:rsidRPr="001D7AAC">
        <w:rPr>
          <w:sz w:val="24"/>
          <w:szCs w:val="24"/>
        </w:rPr>
        <w:t>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w:t>
      </w:r>
      <w:r w:rsidRPr="001D7AAC">
        <w:rPr>
          <w:spacing w:val="80"/>
          <w:sz w:val="24"/>
          <w:szCs w:val="24"/>
        </w:rPr>
        <w:t xml:space="preserve"> </w:t>
      </w:r>
      <w:r w:rsidRPr="001D7AAC">
        <w:rPr>
          <w:spacing w:val="-2"/>
          <w:sz w:val="24"/>
          <w:szCs w:val="24"/>
        </w:rPr>
        <w:t>поступков;</w:t>
      </w:r>
    </w:p>
    <w:p w14:paraId="705306CB" w14:textId="77777777" w:rsidR="00566F6F" w:rsidRPr="001D7AAC" w:rsidRDefault="001D7AAC">
      <w:pPr>
        <w:pStyle w:val="a3"/>
        <w:spacing w:line="322" w:lineRule="exact"/>
        <w:ind w:left="823" w:firstLine="0"/>
        <w:rPr>
          <w:sz w:val="24"/>
          <w:szCs w:val="24"/>
        </w:rPr>
      </w:pPr>
      <w:r w:rsidRPr="001D7AAC">
        <w:rPr>
          <w:sz w:val="24"/>
          <w:szCs w:val="24"/>
        </w:rPr>
        <w:t>Ценности</w:t>
      </w:r>
      <w:r w:rsidRPr="001D7AAC">
        <w:rPr>
          <w:spacing w:val="-14"/>
          <w:sz w:val="24"/>
          <w:szCs w:val="24"/>
        </w:rPr>
        <w:t xml:space="preserve"> </w:t>
      </w:r>
      <w:r w:rsidRPr="001D7AAC">
        <w:rPr>
          <w:sz w:val="24"/>
          <w:szCs w:val="24"/>
        </w:rPr>
        <w:t>научного</w:t>
      </w:r>
      <w:r w:rsidRPr="001D7AAC">
        <w:rPr>
          <w:spacing w:val="-15"/>
          <w:sz w:val="24"/>
          <w:szCs w:val="24"/>
        </w:rPr>
        <w:t xml:space="preserve"> </w:t>
      </w:r>
      <w:r w:rsidRPr="001D7AAC">
        <w:rPr>
          <w:spacing w:val="-2"/>
          <w:sz w:val="24"/>
          <w:szCs w:val="24"/>
        </w:rPr>
        <w:t>познания</w:t>
      </w:r>
    </w:p>
    <w:p w14:paraId="3C389621" w14:textId="77777777" w:rsidR="00566F6F" w:rsidRPr="001D7AAC" w:rsidRDefault="001D7AAC">
      <w:pPr>
        <w:pStyle w:val="a4"/>
        <w:numPr>
          <w:ilvl w:val="0"/>
          <w:numId w:val="64"/>
        </w:numPr>
        <w:tabs>
          <w:tab w:val="left" w:pos="1216"/>
        </w:tabs>
        <w:ind w:right="127" w:firstLine="709"/>
        <w:rPr>
          <w:sz w:val="24"/>
          <w:szCs w:val="24"/>
        </w:rPr>
      </w:pPr>
      <w:r w:rsidRPr="001D7AAC">
        <w:rPr>
          <w:sz w:val="24"/>
          <w:szCs w:val="24"/>
        </w:rPr>
        <w:t>мировоззренческих представлений о веществе и химической</w:t>
      </w:r>
      <w:r w:rsidRPr="001D7AAC">
        <w:rPr>
          <w:spacing w:val="40"/>
          <w:sz w:val="24"/>
          <w:szCs w:val="24"/>
        </w:rPr>
        <w:t xml:space="preserve"> </w:t>
      </w:r>
      <w:r w:rsidRPr="001D7AAC">
        <w:rPr>
          <w:sz w:val="24"/>
          <w:szCs w:val="24"/>
        </w:rPr>
        <w:t>реакции, соответствующих</w:t>
      </w:r>
      <w:r w:rsidRPr="001D7AAC">
        <w:rPr>
          <w:spacing w:val="40"/>
          <w:sz w:val="24"/>
          <w:szCs w:val="24"/>
        </w:rPr>
        <w:t xml:space="preserve"> </w:t>
      </w:r>
      <w:r w:rsidRPr="001D7AAC">
        <w:rPr>
          <w:sz w:val="24"/>
          <w:szCs w:val="24"/>
        </w:rPr>
        <w:t>современному</w:t>
      </w:r>
      <w:r w:rsidRPr="001D7AAC">
        <w:rPr>
          <w:spacing w:val="40"/>
          <w:sz w:val="24"/>
          <w:szCs w:val="24"/>
        </w:rPr>
        <w:t xml:space="preserve"> </w:t>
      </w:r>
      <w:r w:rsidRPr="001D7AAC">
        <w:rPr>
          <w:sz w:val="24"/>
          <w:szCs w:val="24"/>
        </w:rPr>
        <w:t>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1E4378B" w14:textId="77777777" w:rsidR="00566F6F" w:rsidRPr="001D7AAC" w:rsidRDefault="001D7AAC">
      <w:pPr>
        <w:pStyle w:val="a4"/>
        <w:numPr>
          <w:ilvl w:val="0"/>
          <w:numId w:val="64"/>
        </w:numPr>
        <w:tabs>
          <w:tab w:val="left" w:pos="1199"/>
        </w:tabs>
        <w:ind w:right="125" w:firstLine="709"/>
        <w:rPr>
          <w:sz w:val="24"/>
          <w:szCs w:val="24"/>
        </w:rPr>
      </w:pPr>
      <w:r w:rsidRPr="001D7AAC">
        <w:rPr>
          <w:sz w:val="24"/>
          <w:szCs w:val="24"/>
        </w:rPr>
        <w:t>познавательных мотивов, направленных на получение новых знаний по химии,</w:t>
      </w:r>
      <w:r w:rsidRPr="001D7AAC">
        <w:rPr>
          <w:spacing w:val="-3"/>
          <w:sz w:val="24"/>
          <w:szCs w:val="24"/>
        </w:rPr>
        <w:t xml:space="preserve"> </w:t>
      </w:r>
      <w:r w:rsidRPr="001D7AAC">
        <w:rPr>
          <w:sz w:val="24"/>
          <w:szCs w:val="24"/>
        </w:rPr>
        <w:t>необходимых</w:t>
      </w:r>
      <w:r w:rsidRPr="001D7AAC">
        <w:rPr>
          <w:spacing w:val="-1"/>
          <w:sz w:val="24"/>
          <w:szCs w:val="24"/>
        </w:rPr>
        <w:t xml:space="preserve"> </w:t>
      </w:r>
      <w:r w:rsidRPr="001D7AAC">
        <w:rPr>
          <w:sz w:val="24"/>
          <w:szCs w:val="24"/>
        </w:rPr>
        <w:t>для</w:t>
      </w:r>
      <w:r w:rsidRPr="001D7AAC">
        <w:rPr>
          <w:spacing w:val="-4"/>
          <w:sz w:val="24"/>
          <w:szCs w:val="24"/>
        </w:rPr>
        <w:t xml:space="preserve"> </w:t>
      </w:r>
      <w:r w:rsidRPr="001D7AAC">
        <w:rPr>
          <w:sz w:val="24"/>
          <w:szCs w:val="24"/>
        </w:rPr>
        <w:t>объяснения</w:t>
      </w:r>
      <w:r w:rsidRPr="001D7AAC">
        <w:rPr>
          <w:spacing w:val="-3"/>
          <w:sz w:val="24"/>
          <w:szCs w:val="24"/>
        </w:rPr>
        <w:t xml:space="preserve"> </w:t>
      </w:r>
      <w:r w:rsidRPr="001D7AAC">
        <w:rPr>
          <w:sz w:val="24"/>
          <w:szCs w:val="24"/>
        </w:rPr>
        <w:t>наблюдаемых</w:t>
      </w:r>
      <w:r w:rsidRPr="001D7AAC">
        <w:rPr>
          <w:spacing w:val="-10"/>
          <w:sz w:val="24"/>
          <w:szCs w:val="24"/>
        </w:rPr>
        <w:t xml:space="preserve"> </w:t>
      </w:r>
      <w:r w:rsidRPr="001D7AAC">
        <w:rPr>
          <w:sz w:val="24"/>
          <w:szCs w:val="24"/>
        </w:rPr>
        <w:t>процессов</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явлений;</w:t>
      </w:r>
    </w:p>
    <w:p w14:paraId="0B33BB3F" w14:textId="77777777" w:rsidR="00566F6F" w:rsidRPr="001D7AAC" w:rsidRDefault="001D7AAC">
      <w:pPr>
        <w:pStyle w:val="a4"/>
        <w:numPr>
          <w:ilvl w:val="0"/>
          <w:numId w:val="64"/>
        </w:numPr>
        <w:tabs>
          <w:tab w:val="left" w:pos="1180"/>
        </w:tabs>
        <w:ind w:right="129" w:firstLine="709"/>
        <w:rPr>
          <w:sz w:val="24"/>
          <w:szCs w:val="24"/>
        </w:rPr>
      </w:pPr>
      <w:r w:rsidRPr="001D7AAC">
        <w:rPr>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w:t>
      </w:r>
      <w:r w:rsidRPr="001D7AAC">
        <w:rPr>
          <w:spacing w:val="40"/>
          <w:sz w:val="24"/>
          <w:szCs w:val="24"/>
        </w:rPr>
        <w:t xml:space="preserve"> </w:t>
      </w:r>
      <w:r w:rsidRPr="001D7AAC">
        <w:rPr>
          <w:sz w:val="24"/>
          <w:szCs w:val="24"/>
        </w:rPr>
        <w:t>технологий;</w:t>
      </w:r>
    </w:p>
    <w:p w14:paraId="5AA31B01" w14:textId="77777777" w:rsidR="00566F6F" w:rsidRPr="001D7AAC" w:rsidRDefault="001D7AAC">
      <w:pPr>
        <w:pStyle w:val="a4"/>
        <w:numPr>
          <w:ilvl w:val="0"/>
          <w:numId w:val="64"/>
        </w:numPr>
        <w:tabs>
          <w:tab w:val="left" w:pos="1266"/>
        </w:tabs>
        <w:ind w:right="128" w:firstLine="709"/>
        <w:rPr>
          <w:sz w:val="24"/>
          <w:szCs w:val="24"/>
        </w:rPr>
      </w:pPr>
      <w:r w:rsidRPr="001D7AAC">
        <w:rPr>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3E4FDB44" w14:textId="77777777" w:rsidR="00566F6F" w:rsidRPr="001D7AAC" w:rsidRDefault="001D7AAC">
      <w:pPr>
        <w:pStyle w:val="a3"/>
        <w:spacing w:line="322" w:lineRule="exact"/>
        <w:ind w:left="823" w:firstLine="0"/>
        <w:rPr>
          <w:sz w:val="24"/>
          <w:szCs w:val="24"/>
        </w:rPr>
      </w:pPr>
      <w:r w:rsidRPr="001D7AAC">
        <w:rPr>
          <w:sz w:val="24"/>
          <w:szCs w:val="24"/>
        </w:rPr>
        <w:t>Формирования</w:t>
      </w:r>
      <w:r w:rsidRPr="001D7AAC">
        <w:rPr>
          <w:spacing w:val="-16"/>
          <w:sz w:val="24"/>
          <w:szCs w:val="24"/>
        </w:rPr>
        <w:t xml:space="preserve"> </w:t>
      </w:r>
      <w:r w:rsidRPr="001D7AAC">
        <w:rPr>
          <w:sz w:val="24"/>
          <w:szCs w:val="24"/>
        </w:rPr>
        <w:t>культуры</w:t>
      </w:r>
      <w:r w:rsidRPr="001D7AAC">
        <w:rPr>
          <w:spacing w:val="-16"/>
          <w:sz w:val="24"/>
          <w:szCs w:val="24"/>
        </w:rPr>
        <w:t xml:space="preserve"> </w:t>
      </w:r>
      <w:r w:rsidRPr="001D7AAC">
        <w:rPr>
          <w:spacing w:val="-2"/>
          <w:sz w:val="24"/>
          <w:szCs w:val="24"/>
        </w:rPr>
        <w:t>здоровья</w:t>
      </w:r>
    </w:p>
    <w:p w14:paraId="189B9ABE" w14:textId="77777777" w:rsidR="00566F6F" w:rsidRPr="001D7AAC" w:rsidRDefault="001D7AAC">
      <w:pPr>
        <w:pStyle w:val="a4"/>
        <w:numPr>
          <w:ilvl w:val="0"/>
          <w:numId w:val="64"/>
        </w:numPr>
        <w:tabs>
          <w:tab w:val="left" w:pos="1150"/>
        </w:tabs>
        <w:ind w:right="126" w:firstLine="709"/>
        <w:rPr>
          <w:sz w:val="24"/>
          <w:szCs w:val="24"/>
        </w:rPr>
      </w:pPr>
      <w:r w:rsidRPr="001D7AAC">
        <w:rPr>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w:t>
      </w:r>
      <w:r w:rsidRPr="001D7AAC">
        <w:rPr>
          <w:spacing w:val="-3"/>
          <w:sz w:val="24"/>
          <w:szCs w:val="24"/>
        </w:rPr>
        <w:t xml:space="preserve"> </w:t>
      </w:r>
      <w:r w:rsidRPr="001D7AAC">
        <w:rPr>
          <w:sz w:val="24"/>
          <w:szCs w:val="24"/>
        </w:rPr>
        <w:t>правил</w:t>
      </w:r>
      <w:r w:rsidRPr="001D7AAC">
        <w:rPr>
          <w:spacing w:val="-2"/>
          <w:sz w:val="24"/>
          <w:szCs w:val="24"/>
        </w:rPr>
        <w:t xml:space="preserve"> </w:t>
      </w:r>
      <w:r w:rsidRPr="001D7AAC">
        <w:rPr>
          <w:sz w:val="24"/>
          <w:szCs w:val="24"/>
        </w:rPr>
        <w:t>безопасности</w:t>
      </w:r>
      <w:r w:rsidRPr="001D7AAC">
        <w:rPr>
          <w:spacing w:val="-2"/>
          <w:sz w:val="24"/>
          <w:szCs w:val="24"/>
        </w:rPr>
        <w:t xml:space="preserve"> </w:t>
      </w:r>
      <w:r w:rsidRPr="001D7AAC">
        <w:rPr>
          <w:sz w:val="24"/>
          <w:szCs w:val="24"/>
        </w:rPr>
        <w:t>при</w:t>
      </w:r>
      <w:r w:rsidRPr="001D7AAC">
        <w:rPr>
          <w:spacing w:val="-3"/>
          <w:sz w:val="24"/>
          <w:szCs w:val="24"/>
        </w:rPr>
        <w:t xml:space="preserve"> </w:t>
      </w:r>
      <w:r w:rsidRPr="001D7AAC">
        <w:rPr>
          <w:sz w:val="24"/>
          <w:szCs w:val="24"/>
        </w:rPr>
        <w:t>обращении</w:t>
      </w:r>
      <w:r w:rsidRPr="001D7AAC">
        <w:rPr>
          <w:spacing w:val="-3"/>
          <w:sz w:val="24"/>
          <w:szCs w:val="24"/>
        </w:rPr>
        <w:t xml:space="preserve"> </w:t>
      </w:r>
      <w:r w:rsidRPr="001D7AAC">
        <w:rPr>
          <w:sz w:val="24"/>
          <w:szCs w:val="24"/>
        </w:rPr>
        <w:t>с</w:t>
      </w:r>
      <w:r w:rsidRPr="001D7AAC">
        <w:rPr>
          <w:spacing w:val="-4"/>
          <w:sz w:val="24"/>
          <w:szCs w:val="24"/>
        </w:rPr>
        <w:t xml:space="preserve"> </w:t>
      </w:r>
      <w:r w:rsidRPr="001D7AAC">
        <w:rPr>
          <w:sz w:val="24"/>
          <w:szCs w:val="24"/>
        </w:rPr>
        <w:t>химическими</w:t>
      </w:r>
      <w:r w:rsidRPr="001D7AAC">
        <w:rPr>
          <w:spacing w:val="-4"/>
          <w:sz w:val="24"/>
          <w:szCs w:val="24"/>
        </w:rPr>
        <w:t xml:space="preserve"> </w:t>
      </w:r>
      <w:r w:rsidRPr="001D7AAC">
        <w:rPr>
          <w:sz w:val="24"/>
          <w:szCs w:val="24"/>
        </w:rPr>
        <w:t>веществами</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быту и реальной жизни;</w:t>
      </w:r>
    </w:p>
    <w:p w14:paraId="248C391A" w14:textId="77777777" w:rsidR="00566F6F" w:rsidRPr="001D7AAC" w:rsidRDefault="001D7AAC">
      <w:pPr>
        <w:pStyle w:val="a3"/>
        <w:spacing w:before="1" w:line="322" w:lineRule="exact"/>
        <w:ind w:left="823" w:firstLine="0"/>
        <w:rPr>
          <w:sz w:val="24"/>
          <w:szCs w:val="24"/>
        </w:rPr>
      </w:pPr>
      <w:r w:rsidRPr="001D7AAC">
        <w:rPr>
          <w:sz w:val="24"/>
          <w:szCs w:val="24"/>
        </w:rPr>
        <w:t>Трудового</w:t>
      </w:r>
      <w:r w:rsidRPr="001D7AAC">
        <w:rPr>
          <w:spacing w:val="-14"/>
          <w:sz w:val="24"/>
          <w:szCs w:val="24"/>
        </w:rPr>
        <w:t xml:space="preserve"> </w:t>
      </w:r>
      <w:r w:rsidRPr="001D7AAC">
        <w:rPr>
          <w:spacing w:val="-2"/>
          <w:sz w:val="24"/>
          <w:szCs w:val="24"/>
        </w:rPr>
        <w:t>воспитания</w:t>
      </w:r>
    </w:p>
    <w:p w14:paraId="32775843" w14:textId="77777777" w:rsidR="00566F6F" w:rsidRPr="001D7AAC" w:rsidRDefault="001D7AAC">
      <w:pPr>
        <w:pStyle w:val="a4"/>
        <w:numPr>
          <w:ilvl w:val="0"/>
          <w:numId w:val="64"/>
        </w:numPr>
        <w:tabs>
          <w:tab w:val="left" w:pos="1168"/>
        </w:tabs>
        <w:ind w:right="120" w:firstLine="709"/>
        <w:rPr>
          <w:sz w:val="24"/>
          <w:szCs w:val="24"/>
        </w:rPr>
      </w:pPr>
      <w:r w:rsidRPr="001D7AAC">
        <w:rPr>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2781D690" w14:textId="77777777" w:rsidR="00566F6F" w:rsidRPr="001D7AAC" w:rsidRDefault="001D7AAC">
      <w:pPr>
        <w:pStyle w:val="a3"/>
        <w:spacing w:line="322" w:lineRule="exact"/>
        <w:ind w:left="823" w:firstLine="0"/>
        <w:rPr>
          <w:sz w:val="24"/>
          <w:szCs w:val="24"/>
        </w:rPr>
      </w:pPr>
      <w:r w:rsidRPr="001D7AAC">
        <w:rPr>
          <w:spacing w:val="-2"/>
          <w:sz w:val="24"/>
          <w:szCs w:val="24"/>
        </w:rPr>
        <w:t>Экологического</w:t>
      </w:r>
      <w:r w:rsidRPr="001D7AAC">
        <w:rPr>
          <w:spacing w:val="2"/>
          <w:sz w:val="24"/>
          <w:szCs w:val="24"/>
        </w:rPr>
        <w:t xml:space="preserve"> </w:t>
      </w:r>
      <w:r w:rsidRPr="001D7AAC">
        <w:rPr>
          <w:spacing w:val="-2"/>
          <w:sz w:val="24"/>
          <w:szCs w:val="24"/>
        </w:rPr>
        <w:t>воспитания</w:t>
      </w:r>
    </w:p>
    <w:p w14:paraId="3B110C15" w14:textId="77777777" w:rsidR="00566F6F" w:rsidRPr="001D7AAC" w:rsidRDefault="001D7AAC">
      <w:pPr>
        <w:pStyle w:val="a4"/>
        <w:numPr>
          <w:ilvl w:val="0"/>
          <w:numId w:val="64"/>
        </w:numPr>
        <w:tabs>
          <w:tab w:val="left" w:pos="1155"/>
        </w:tabs>
        <w:spacing w:before="1"/>
        <w:ind w:right="124" w:firstLine="709"/>
        <w:rPr>
          <w:sz w:val="24"/>
          <w:szCs w:val="24"/>
        </w:rPr>
      </w:pPr>
      <w:r w:rsidRPr="001D7AAC">
        <w:rPr>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w:t>
      </w:r>
      <w:r w:rsidRPr="001D7AAC">
        <w:rPr>
          <w:spacing w:val="-34"/>
          <w:sz w:val="24"/>
          <w:szCs w:val="24"/>
        </w:rPr>
        <w:t xml:space="preserve"> </w:t>
      </w:r>
      <w:r w:rsidRPr="001D7AAC">
        <w:rPr>
          <w:sz w:val="24"/>
          <w:szCs w:val="24"/>
        </w:rPr>
        <w:t>людей;</w:t>
      </w:r>
    </w:p>
    <w:p w14:paraId="1C907995" w14:textId="5B752A8E" w:rsidR="00566F6F" w:rsidRPr="00F4106E" w:rsidRDefault="001D7AAC" w:rsidP="00F4106E">
      <w:pPr>
        <w:pStyle w:val="a4"/>
        <w:numPr>
          <w:ilvl w:val="0"/>
          <w:numId w:val="64"/>
        </w:numPr>
        <w:tabs>
          <w:tab w:val="left" w:pos="1347"/>
        </w:tabs>
        <w:ind w:right="124" w:firstLine="709"/>
        <w:rPr>
          <w:sz w:val="24"/>
          <w:szCs w:val="24"/>
        </w:rPr>
      </w:pPr>
      <w:r w:rsidRPr="001D7AAC">
        <w:rPr>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w:t>
      </w:r>
      <w:r w:rsidRPr="001D7AAC">
        <w:rPr>
          <w:spacing w:val="-13"/>
          <w:sz w:val="24"/>
          <w:szCs w:val="24"/>
        </w:rPr>
        <w:t xml:space="preserve"> </w:t>
      </w:r>
      <w:r w:rsidRPr="001D7AAC">
        <w:rPr>
          <w:sz w:val="24"/>
          <w:szCs w:val="24"/>
        </w:rPr>
        <w:t>глобального</w:t>
      </w:r>
      <w:r w:rsidRPr="001D7AAC">
        <w:rPr>
          <w:spacing w:val="-17"/>
          <w:sz w:val="24"/>
          <w:szCs w:val="24"/>
        </w:rPr>
        <w:t xml:space="preserve"> </w:t>
      </w:r>
      <w:r w:rsidRPr="001D7AAC">
        <w:rPr>
          <w:sz w:val="24"/>
          <w:szCs w:val="24"/>
        </w:rPr>
        <w:t>характера</w:t>
      </w:r>
      <w:r w:rsidRPr="001D7AAC">
        <w:rPr>
          <w:spacing w:val="-17"/>
          <w:sz w:val="24"/>
          <w:szCs w:val="24"/>
        </w:rPr>
        <w:t xml:space="preserve"> </w:t>
      </w:r>
      <w:r w:rsidRPr="001D7AAC">
        <w:rPr>
          <w:sz w:val="24"/>
          <w:szCs w:val="24"/>
        </w:rPr>
        <w:t>экологических</w:t>
      </w:r>
      <w:r w:rsidRPr="001D7AAC">
        <w:rPr>
          <w:spacing w:val="-16"/>
          <w:sz w:val="24"/>
          <w:szCs w:val="24"/>
        </w:rPr>
        <w:t xml:space="preserve"> </w:t>
      </w:r>
      <w:r w:rsidRPr="001D7AAC">
        <w:rPr>
          <w:sz w:val="24"/>
          <w:szCs w:val="24"/>
        </w:rPr>
        <w:t>проблем</w:t>
      </w:r>
      <w:r w:rsidRPr="001D7AAC">
        <w:rPr>
          <w:spacing w:val="-17"/>
          <w:sz w:val="24"/>
          <w:szCs w:val="24"/>
        </w:rPr>
        <w:t xml:space="preserve"> </w:t>
      </w:r>
      <w:r w:rsidRPr="001D7AAC">
        <w:rPr>
          <w:sz w:val="24"/>
          <w:szCs w:val="24"/>
        </w:rPr>
        <w:t>и</w:t>
      </w:r>
      <w:r w:rsidR="00F4106E">
        <w:rPr>
          <w:sz w:val="24"/>
          <w:szCs w:val="24"/>
        </w:rPr>
        <w:t xml:space="preserve"> </w:t>
      </w:r>
      <w:r w:rsidRPr="00F4106E">
        <w:rPr>
          <w:spacing w:val="-2"/>
          <w:sz w:val="24"/>
          <w:szCs w:val="24"/>
        </w:rPr>
        <w:t>путей</w:t>
      </w:r>
      <w:r w:rsidRPr="00F4106E">
        <w:rPr>
          <w:spacing w:val="-34"/>
          <w:sz w:val="24"/>
          <w:szCs w:val="24"/>
        </w:rPr>
        <w:t xml:space="preserve"> </w:t>
      </w:r>
      <w:r w:rsidRPr="00F4106E">
        <w:rPr>
          <w:spacing w:val="-2"/>
          <w:sz w:val="24"/>
          <w:szCs w:val="24"/>
        </w:rPr>
        <w:t>их</w:t>
      </w:r>
      <w:r w:rsidRPr="00F4106E">
        <w:rPr>
          <w:spacing w:val="-33"/>
          <w:sz w:val="24"/>
          <w:szCs w:val="24"/>
        </w:rPr>
        <w:t xml:space="preserve"> </w:t>
      </w:r>
      <w:r w:rsidRPr="00F4106E">
        <w:rPr>
          <w:spacing w:val="-2"/>
          <w:sz w:val="24"/>
          <w:szCs w:val="24"/>
        </w:rPr>
        <w:t>решения</w:t>
      </w:r>
      <w:r w:rsidRPr="00F4106E">
        <w:rPr>
          <w:spacing w:val="-34"/>
          <w:sz w:val="24"/>
          <w:szCs w:val="24"/>
        </w:rPr>
        <w:t xml:space="preserve"> </w:t>
      </w:r>
      <w:r w:rsidRPr="00F4106E">
        <w:rPr>
          <w:spacing w:val="-2"/>
          <w:sz w:val="24"/>
          <w:szCs w:val="24"/>
        </w:rPr>
        <w:t>посредством</w:t>
      </w:r>
      <w:r w:rsidRPr="00F4106E">
        <w:rPr>
          <w:spacing w:val="-32"/>
          <w:sz w:val="24"/>
          <w:szCs w:val="24"/>
        </w:rPr>
        <w:t xml:space="preserve"> </w:t>
      </w:r>
      <w:r w:rsidRPr="00F4106E">
        <w:rPr>
          <w:spacing w:val="-2"/>
          <w:sz w:val="24"/>
          <w:szCs w:val="24"/>
        </w:rPr>
        <w:t>методов</w:t>
      </w:r>
      <w:r w:rsidRPr="00F4106E">
        <w:rPr>
          <w:spacing w:val="-34"/>
          <w:sz w:val="24"/>
          <w:szCs w:val="24"/>
        </w:rPr>
        <w:t xml:space="preserve"> </w:t>
      </w:r>
      <w:r w:rsidRPr="00F4106E">
        <w:rPr>
          <w:spacing w:val="-2"/>
          <w:sz w:val="24"/>
          <w:szCs w:val="24"/>
        </w:rPr>
        <w:t>химии;</w:t>
      </w:r>
    </w:p>
    <w:p w14:paraId="6D94F99B" w14:textId="77777777" w:rsidR="00566F6F" w:rsidRPr="001D7AAC" w:rsidRDefault="001D7AAC">
      <w:pPr>
        <w:pStyle w:val="a4"/>
        <w:numPr>
          <w:ilvl w:val="0"/>
          <w:numId w:val="64"/>
        </w:numPr>
        <w:tabs>
          <w:tab w:val="left" w:pos="1241"/>
        </w:tabs>
        <w:ind w:right="125" w:firstLine="709"/>
        <w:rPr>
          <w:sz w:val="24"/>
          <w:szCs w:val="24"/>
        </w:rPr>
      </w:pPr>
      <w:r w:rsidRPr="001D7AAC">
        <w:rPr>
          <w:sz w:val="24"/>
          <w:szCs w:val="24"/>
        </w:rPr>
        <w:t>экологического</w:t>
      </w:r>
      <w:r w:rsidRPr="001D7AAC">
        <w:rPr>
          <w:spacing w:val="-22"/>
          <w:sz w:val="24"/>
          <w:szCs w:val="24"/>
        </w:rPr>
        <w:t xml:space="preserve"> </w:t>
      </w:r>
      <w:r w:rsidRPr="001D7AAC">
        <w:rPr>
          <w:sz w:val="24"/>
          <w:szCs w:val="24"/>
        </w:rPr>
        <w:t>мышления,</w:t>
      </w:r>
      <w:r w:rsidRPr="001D7AAC">
        <w:rPr>
          <w:spacing w:val="-23"/>
          <w:sz w:val="24"/>
          <w:szCs w:val="24"/>
        </w:rPr>
        <w:t xml:space="preserve"> </w:t>
      </w:r>
      <w:r w:rsidRPr="001D7AAC">
        <w:rPr>
          <w:sz w:val="24"/>
          <w:szCs w:val="24"/>
        </w:rPr>
        <w:t>умения</w:t>
      </w:r>
      <w:r w:rsidRPr="001D7AAC">
        <w:rPr>
          <w:spacing w:val="-22"/>
          <w:sz w:val="24"/>
          <w:szCs w:val="24"/>
        </w:rPr>
        <w:t xml:space="preserve"> </w:t>
      </w:r>
      <w:r w:rsidRPr="001D7AAC">
        <w:rPr>
          <w:sz w:val="24"/>
          <w:szCs w:val="24"/>
        </w:rPr>
        <w:t>руководствоваться</w:t>
      </w:r>
      <w:r w:rsidRPr="001D7AAC">
        <w:rPr>
          <w:spacing w:val="-21"/>
          <w:sz w:val="24"/>
          <w:szCs w:val="24"/>
        </w:rPr>
        <w:t xml:space="preserve"> </w:t>
      </w:r>
      <w:r w:rsidRPr="001D7AAC">
        <w:rPr>
          <w:sz w:val="24"/>
          <w:szCs w:val="24"/>
        </w:rPr>
        <w:t>им</w:t>
      </w:r>
      <w:r w:rsidRPr="001D7AAC">
        <w:rPr>
          <w:spacing w:val="-12"/>
          <w:sz w:val="24"/>
          <w:szCs w:val="24"/>
        </w:rPr>
        <w:t xml:space="preserve"> </w:t>
      </w:r>
      <w:r w:rsidRPr="001D7AAC">
        <w:rPr>
          <w:sz w:val="24"/>
          <w:szCs w:val="24"/>
        </w:rPr>
        <w:t>в</w:t>
      </w:r>
      <w:r w:rsidRPr="001D7AAC">
        <w:rPr>
          <w:spacing w:val="-14"/>
          <w:sz w:val="24"/>
          <w:szCs w:val="24"/>
        </w:rPr>
        <w:t xml:space="preserve"> </w:t>
      </w:r>
      <w:r w:rsidRPr="001D7AAC">
        <w:rPr>
          <w:sz w:val="24"/>
          <w:szCs w:val="24"/>
        </w:rPr>
        <w:t>познавательной, коммуникативной и социальной практике.</w:t>
      </w:r>
    </w:p>
    <w:p w14:paraId="07389D28" w14:textId="77777777" w:rsidR="00566F6F" w:rsidRPr="001D7AAC" w:rsidRDefault="00566F6F">
      <w:pPr>
        <w:pStyle w:val="a3"/>
        <w:ind w:left="0" w:firstLine="0"/>
        <w:jc w:val="left"/>
        <w:rPr>
          <w:sz w:val="24"/>
          <w:szCs w:val="24"/>
        </w:rPr>
      </w:pPr>
    </w:p>
    <w:p w14:paraId="21F1C619" w14:textId="77777777" w:rsidR="00566F6F" w:rsidRPr="001D7AAC" w:rsidRDefault="001D7AAC">
      <w:pPr>
        <w:pStyle w:val="a3"/>
        <w:spacing w:line="322" w:lineRule="exact"/>
        <w:ind w:left="823" w:firstLine="0"/>
        <w:rPr>
          <w:sz w:val="24"/>
          <w:szCs w:val="24"/>
        </w:rPr>
      </w:pPr>
      <w:r w:rsidRPr="001D7AAC">
        <w:rPr>
          <w:sz w:val="24"/>
          <w:szCs w:val="24"/>
        </w:rPr>
        <w:t>Метапредметные</w:t>
      </w:r>
      <w:r w:rsidRPr="001D7AAC">
        <w:rPr>
          <w:spacing w:val="46"/>
          <w:sz w:val="24"/>
          <w:szCs w:val="24"/>
        </w:rPr>
        <w:t xml:space="preserve"> </w:t>
      </w:r>
      <w:r w:rsidRPr="001D7AAC">
        <w:rPr>
          <w:spacing w:val="-2"/>
          <w:sz w:val="24"/>
          <w:szCs w:val="24"/>
        </w:rPr>
        <w:t>результаты</w:t>
      </w:r>
    </w:p>
    <w:p w14:paraId="53497A42" w14:textId="77777777" w:rsidR="00566F6F" w:rsidRPr="001D7AAC" w:rsidRDefault="001D7AAC">
      <w:pPr>
        <w:pStyle w:val="a3"/>
        <w:ind w:right="127"/>
        <w:rPr>
          <w:sz w:val="24"/>
          <w:szCs w:val="24"/>
        </w:rPr>
      </w:pPr>
      <w:r w:rsidRPr="001D7AAC">
        <w:rPr>
          <w:sz w:val="24"/>
          <w:szCs w:val="24"/>
        </w:rPr>
        <w:t>В составе метапредметных результатов выделяют значимые для</w:t>
      </w:r>
      <w:r w:rsidRPr="001D7AAC">
        <w:rPr>
          <w:spacing w:val="40"/>
          <w:sz w:val="24"/>
          <w:szCs w:val="24"/>
        </w:rPr>
        <w:t xml:space="preserve"> </w:t>
      </w:r>
      <w:r w:rsidRPr="001D7AAC">
        <w:rPr>
          <w:sz w:val="24"/>
          <w:szCs w:val="24"/>
        </w:rPr>
        <w:t xml:space="preserve">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w:t>
      </w:r>
      <w:r w:rsidRPr="001D7AAC">
        <w:rPr>
          <w:sz w:val="24"/>
          <w:szCs w:val="24"/>
        </w:rPr>
        <w:lastRenderedPageBreak/>
        <w:t>регулятивные), которые обеспечивают формирование готовности к самостоятельному планированию и осуществлению учебной деятельности.</w:t>
      </w:r>
    </w:p>
    <w:p w14:paraId="44E41343" w14:textId="77777777" w:rsidR="00566F6F" w:rsidRPr="001D7AAC" w:rsidRDefault="001D7AAC">
      <w:pPr>
        <w:pStyle w:val="a3"/>
        <w:spacing w:before="1"/>
        <w:ind w:right="131"/>
        <w:rPr>
          <w:sz w:val="24"/>
          <w:szCs w:val="24"/>
        </w:rPr>
      </w:pPr>
      <w:r w:rsidRPr="001D7AAC">
        <w:rPr>
          <w:sz w:val="24"/>
          <w:szCs w:val="24"/>
        </w:rPr>
        <w:t>Метапредметные результаты освоения образовательной программы по химии отражают овладение универсальными познавательными действиями, в том</w:t>
      </w:r>
      <w:r w:rsidRPr="001D7AAC">
        <w:rPr>
          <w:spacing w:val="40"/>
          <w:sz w:val="24"/>
          <w:szCs w:val="24"/>
        </w:rPr>
        <w:t xml:space="preserve"> </w:t>
      </w:r>
      <w:r w:rsidRPr="001D7AAC">
        <w:rPr>
          <w:sz w:val="24"/>
          <w:szCs w:val="24"/>
        </w:rPr>
        <w:t>числе:</w:t>
      </w:r>
    </w:p>
    <w:p w14:paraId="7CC3D0A5" w14:textId="77777777" w:rsidR="00566F6F" w:rsidRPr="001D7AAC" w:rsidRDefault="001D7AAC">
      <w:pPr>
        <w:pStyle w:val="a3"/>
        <w:spacing w:line="321" w:lineRule="exact"/>
        <w:ind w:left="823" w:firstLine="0"/>
        <w:rPr>
          <w:sz w:val="24"/>
          <w:szCs w:val="24"/>
        </w:rPr>
      </w:pPr>
      <w:r w:rsidRPr="001D7AAC">
        <w:rPr>
          <w:spacing w:val="-2"/>
          <w:sz w:val="24"/>
          <w:szCs w:val="24"/>
        </w:rPr>
        <w:t>Базовыми</w:t>
      </w:r>
      <w:r w:rsidRPr="001D7AAC">
        <w:rPr>
          <w:spacing w:val="-1"/>
          <w:sz w:val="24"/>
          <w:szCs w:val="24"/>
        </w:rPr>
        <w:t xml:space="preserve"> </w:t>
      </w:r>
      <w:r w:rsidRPr="001D7AAC">
        <w:rPr>
          <w:spacing w:val="-2"/>
          <w:sz w:val="24"/>
          <w:szCs w:val="24"/>
        </w:rPr>
        <w:t>логическими</w:t>
      </w:r>
      <w:r w:rsidRPr="001D7AAC">
        <w:rPr>
          <w:spacing w:val="-3"/>
          <w:sz w:val="24"/>
          <w:szCs w:val="24"/>
        </w:rPr>
        <w:t xml:space="preserve"> </w:t>
      </w:r>
      <w:r w:rsidRPr="001D7AAC">
        <w:rPr>
          <w:spacing w:val="-2"/>
          <w:sz w:val="24"/>
          <w:szCs w:val="24"/>
        </w:rPr>
        <w:t>действиями</w:t>
      </w:r>
    </w:p>
    <w:p w14:paraId="7F284BF0" w14:textId="77777777" w:rsidR="00566F6F" w:rsidRPr="001D7AAC" w:rsidRDefault="001D7AAC">
      <w:pPr>
        <w:pStyle w:val="a4"/>
        <w:numPr>
          <w:ilvl w:val="0"/>
          <w:numId w:val="63"/>
        </w:numPr>
        <w:tabs>
          <w:tab w:val="left" w:pos="1211"/>
        </w:tabs>
        <w:ind w:right="128" w:firstLine="709"/>
        <w:rPr>
          <w:sz w:val="24"/>
          <w:szCs w:val="24"/>
        </w:rPr>
      </w:pPr>
      <w:r w:rsidRPr="001D7AAC">
        <w:rPr>
          <w:sz w:val="24"/>
          <w:szCs w:val="24"/>
        </w:rPr>
        <w:t>умением использовать приёмы логического</w:t>
      </w:r>
      <w:r w:rsidRPr="001D7AAC">
        <w:rPr>
          <w:spacing w:val="40"/>
          <w:sz w:val="24"/>
          <w:szCs w:val="24"/>
        </w:rPr>
        <w:t xml:space="preserve"> </w:t>
      </w:r>
      <w:r w:rsidRPr="001D7AAC">
        <w:rPr>
          <w:sz w:val="24"/>
          <w:szCs w:val="24"/>
        </w:rPr>
        <w:t>мышления</w:t>
      </w:r>
      <w:r w:rsidRPr="001D7AAC">
        <w:rPr>
          <w:spacing w:val="40"/>
          <w:sz w:val="24"/>
          <w:szCs w:val="24"/>
        </w:rPr>
        <w:t xml:space="preserve"> </w:t>
      </w:r>
      <w:r w:rsidRPr="001D7AAC">
        <w:rPr>
          <w:sz w:val="24"/>
          <w:szCs w:val="24"/>
        </w:rPr>
        <w:t>при освоении знаний:</w:t>
      </w:r>
      <w:r w:rsidRPr="001D7AAC">
        <w:rPr>
          <w:spacing w:val="-4"/>
          <w:sz w:val="24"/>
          <w:szCs w:val="24"/>
        </w:rPr>
        <w:t xml:space="preserve"> </w:t>
      </w:r>
      <w:r w:rsidRPr="001D7AAC">
        <w:rPr>
          <w:sz w:val="24"/>
          <w:szCs w:val="24"/>
        </w:rPr>
        <w:t>раскрывать</w:t>
      </w:r>
      <w:r w:rsidRPr="001D7AAC">
        <w:rPr>
          <w:spacing w:val="-3"/>
          <w:sz w:val="24"/>
          <w:szCs w:val="24"/>
        </w:rPr>
        <w:t xml:space="preserve"> </w:t>
      </w:r>
      <w:r w:rsidRPr="001D7AAC">
        <w:rPr>
          <w:sz w:val="24"/>
          <w:szCs w:val="24"/>
        </w:rPr>
        <w:t>смысл</w:t>
      </w:r>
      <w:r w:rsidRPr="001D7AAC">
        <w:rPr>
          <w:spacing w:val="-3"/>
          <w:sz w:val="24"/>
          <w:szCs w:val="24"/>
        </w:rPr>
        <w:t xml:space="preserve"> </w:t>
      </w:r>
      <w:r w:rsidRPr="001D7AAC">
        <w:rPr>
          <w:sz w:val="24"/>
          <w:szCs w:val="24"/>
        </w:rPr>
        <w:t>химических</w:t>
      </w:r>
      <w:r w:rsidRPr="001D7AAC">
        <w:rPr>
          <w:spacing w:val="-2"/>
          <w:sz w:val="24"/>
          <w:szCs w:val="24"/>
        </w:rPr>
        <w:t xml:space="preserve"> </w:t>
      </w:r>
      <w:r w:rsidRPr="001D7AAC">
        <w:rPr>
          <w:sz w:val="24"/>
          <w:szCs w:val="24"/>
        </w:rPr>
        <w:t>понятий</w:t>
      </w:r>
      <w:r w:rsidRPr="001D7AAC">
        <w:rPr>
          <w:spacing w:val="-3"/>
          <w:sz w:val="24"/>
          <w:szCs w:val="24"/>
        </w:rPr>
        <w:t xml:space="preserve"> </w:t>
      </w:r>
      <w:r w:rsidRPr="001D7AAC">
        <w:rPr>
          <w:sz w:val="24"/>
          <w:szCs w:val="24"/>
        </w:rPr>
        <w:t>(выделять</w:t>
      </w:r>
      <w:r w:rsidRPr="001D7AAC">
        <w:rPr>
          <w:spacing w:val="-2"/>
          <w:sz w:val="24"/>
          <w:szCs w:val="24"/>
        </w:rPr>
        <w:t xml:space="preserve"> </w:t>
      </w:r>
      <w:r w:rsidRPr="001D7AAC">
        <w:rPr>
          <w:sz w:val="24"/>
          <w:szCs w:val="24"/>
        </w:rPr>
        <w:t>их</w:t>
      </w:r>
      <w:r w:rsidRPr="001D7AAC">
        <w:rPr>
          <w:spacing w:val="-3"/>
          <w:sz w:val="24"/>
          <w:szCs w:val="24"/>
        </w:rPr>
        <w:t xml:space="preserve"> </w:t>
      </w:r>
      <w:r w:rsidRPr="001D7AAC">
        <w:rPr>
          <w:sz w:val="24"/>
          <w:szCs w:val="24"/>
        </w:rPr>
        <w:t>характерные</w:t>
      </w:r>
      <w:r w:rsidRPr="001D7AAC">
        <w:rPr>
          <w:spacing w:val="-5"/>
          <w:sz w:val="24"/>
          <w:szCs w:val="24"/>
        </w:rPr>
        <w:t xml:space="preserve"> </w:t>
      </w:r>
      <w:r w:rsidRPr="001D7AAC">
        <w:rPr>
          <w:sz w:val="24"/>
          <w:szCs w:val="24"/>
        </w:rPr>
        <w:t xml:space="preserve">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w:t>
      </w:r>
      <w:r w:rsidRPr="001D7AAC">
        <w:rPr>
          <w:spacing w:val="-2"/>
          <w:sz w:val="24"/>
          <w:szCs w:val="24"/>
        </w:rPr>
        <w:t>заключения;</w:t>
      </w:r>
    </w:p>
    <w:p w14:paraId="47F63C16" w14:textId="77777777" w:rsidR="00566F6F" w:rsidRPr="001D7AAC" w:rsidRDefault="001D7AAC">
      <w:pPr>
        <w:pStyle w:val="a4"/>
        <w:numPr>
          <w:ilvl w:val="0"/>
          <w:numId w:val="63"/>
        </w:numPr>
        <w:tabs>
          <w:tab w:val="left" w:pos="1302"/>
        </w:tabs>
        <w:ind w:right="125" w:firstLine="709"/>
        <w:rPr>
          <w:sz w:val="24"/>
          <w:szCs w:val="24"/>
        </w:rPr>
      </w:pPr>
      <w:r w:rsidRPr="001D7AAC">
        <w:rPr>
          <w:sz w:val="24"/>
          <w:szCs w:val="24"/>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w:t>
      </w:r>
      <w:r w:rsidRPr="001D7AAC">
        <w:rPr>
          <w:spacing w:val="40"/>
          <w:sz w:val="24"/>
          <w:szCs w:val="24"/>
        </w:rPr>
        <w:t xml:space="preserve"> </w:t>
      </w:r>
      <w:r w:rsidRPr="001D7AAC">
        <w:rPr>
          <w:sz w:val="24"/>
          <w:szCs w:val="24"/>
        </w:rPr>
        <w:t>выявления</w:t>
      </w:r>
      <w:r w:rsidRPr="001D7AAC">
        <w:rPr>
          <w:spacing w:val="40"/>
          <w:sz w:val="24"/>
          <w:szCs w:val="24"/>
        </w:rPr>
        <w:t xml:space="preserve"> </w:t>
      </w:r>
      <w:r w:rsidRPr="001D7AAC">
        <w:rPr>
          <w:sz w:val="24"/>
          <w:szCs w:val="24"/>
        </w:rPr>
        <w:t>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w:t>
      </w:r>
      <w:r w:rsidRPr="001D7AAC">
        <w:rPr>
          <w:spacing w:val="80"/>
          <w:sz w:val="24"/>
          <w:szCs w:val="24"/>
        </w:rPr>
        <w:t xml:space="preserve"> </w:t>
      </w:r>
      <w:r w:rsidRPr="001D7AAC">
        <w:rPr>
          <w:sz w:val="24"/>
          <w:szCs w:val="24"/>
        </w:rPr>
        <w:t>учётом самостоятельно выделенных</w:t>
      </w:r>
      <w:r w:rsidRPr="001D7AAC">
        <w:rPr>
          <w:spacing w:val="40"/>
          <w:sz w:val="24"/>
          <w:szCs w:val="24"/>
        </w:rPr>
        <w:t xml:space="preserve"> </w:t>
      </w:r>
      <w:r w:rsidRPr="001D7AAC">
        <w:rPr>
          <w:sz w:val="24"/>
          <w:szCs w:val="24"/>
        </w:rPr>
        <w:t>критериев);</w:t>
      </w:r>
    </w:p>
    <w:p w14:paraId="4C6BE23F" w14:textId="77777777" w:rsidR="00566F6F" w:rsidRPr="001D7AAC" w:rsidRDefault="001D7AAC">
      <w:pPr>
        <w:pStyle w:val="a3"/>
        <w:spacing w:before="1" w:line="322" w:lineRule="exact"/>
        <w:ind w:left="823" w:firstLine="0"/>
        <w:rPr>
          <w:sz w:val="24"/>
          <w:szCs w:val="24"/>
        </w:rPr>
      </w:pPr>
      <w:r w:rsidRPr="001D7AAC">
        <w:rPr>
          <w:spacing w:val="-2"/>
          <w:sz w:val="24"/>
          <w:szCs w:val="24"/>
        </w:rPr>
        <w:t>Базовыми</w:t>
      </w:r>
      <w:r w:rsidRPr="001D7AAC">
        <w:rPr>
          <w:spacing w:val="4"/>
          <w:sz w:val="24"/>
          <w:szCs w:val="24"/>
        </w:rPr>
        <w:t xml:space="preserve"> </w:t>
      </w:r>
      <w:r w:rsidRPr="001D7AAC">
        <w:rPr>
          <w:spacing w:val="-2"/>
          <w:sz w:val="24"/>
          <w:szCs w:val="24"/>
        </w:rPr>
        <w:t>исследовательскими</w:t>
      </w:r>
      <w:r w:rsidRPr="001D7AAC">
        <w:rPr>
          <w:spacing w:val="3"/>
          <w:sz w:val="24"/>
          <w:szCs w:val="24"/>
        </w:rPr>
        <w:t xml:space="preserve"> </w:t>
      </w:r>
      <w:r w:rsidRPr="001D7AAC">
        <w:rPr>
          <w:spacing w:val="-2"/>
          <w:sz w:val="24"/>
          <w:szCs w:val="24"/>
        </w:rPr>
        <w:t>действиями</w:t>
      </w:r>
    </w:p>
    <w:p w14:paraId="61D364F3" w14:textId="77777777" w:rsidR="00566F6F" w:rsidRPr="001D7AAC" w:rsidRDefault="001D7AAC">
      <w:pPr>
        <w:pStyle w:val="a4"/>
        <w:numPr>
          <w:ilvl w:val="0"/>
          <w:numId w:val="63"/>
        </w:numPr>
        <w:tabs>
          <w:tab w:val="left" w:pos="1234"/>
        </w:tabs>
        <w:ind w:right="127" w:firstLine="709"/>
        <w:rPr>
          <w:sz w:val="24"/>
          <w:szCs w:val="24"/>
        </w:rPr>
      </w:pPr>
      <w:r w:rsidRPr="001D7AAC">
        <w:rPr>
          <w:sz w:val="24"/>
          <w:szCs w:val="24"/>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5D4A4DC" w14:textId="77777777" w:rsidR="00566F6F" w:rsidRPr="001D7AAC" w:rsidRDefault="001D7AAC">
      <w:pPr>
        <w:pStyle w:val="a4"/>
        <w:numPr>
          <w:ilvl w:val="0"/>
          <w:numId w:val="63"/>
        </w:numPr>
        <w:tabs>
          <w:tab w:val="left" w:pos="1289"/>
        </w:tabs>
        <w:ind w:right="127" w:firstLine="709"/>
        <w:rPr>
          <w:sz w:val="24"/>
          <w:szCs w:val="24"/>
        </w:rPr>
      </w:pPr>
      <w:r w:rsidRPr="001D7AAC">
        <w:rPr>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49C53296" w14:textId="77777777" w:rsidR="00566F6F" w:rsidRPr="001D7AAC" w:rsidRDefault="001D7AAC">
      <w:pPr>
        <w:pStyle w:val="a3"/>
        <w:spacing w:line="321" w:lineRule="exact"/>
        <w:ind w:left="823" w:firstLine="0"/>
        <w:rPr>
          <w:sz w:val="24"/>
          <w:szCs w:val="24"/>
        </w:rPr>
      </w:pPr>
      <w:r w:rsidRPr="001D7AAC">
        <w:rPr>
          <w:sz w:val="24"/>
          <w:szCs w:val="24"/>
        </w:rPr>
        <w:t>Работой</w:t>
      </w:r>
      <w:r w:rsidRPr="001D7AAC">
        <w:rPr>
          <w:spacing w:val="-7"/>
          <w:sz w:val="24"/>
          <w:szCs w:val="24"/>
        </w:rPr>
        <w:t xml:space="preserve"> </w:t>
      </w:r>
      <w:r w:rsidRPr="001D7AAC">
        <w:rPr>
          <w:sz w:val="24"/>
          <w:szCs w:val="24"/>
        </w:rPr>
        <w:t>с</w:t>
      </w:r>
      <w:r w:rsidRPr="001D7AAC">
        <w:rPr>
          <w:spacing w:val="-7"/>
          <w:sz w:val="24"/>
          <w:szCs w:val="24"/>
        </w:rPr>
        <w:t xml:space="preserve"> </w:t>
      </w:r>
      <w:r w:rsidRPr="001D7AAC">
        <w:rPr>
          <w:spacing w:val="-2"/>
          <w:sz w:val="24"/>
          <w:szCs w:val="24"/>
        </w:rPr>
        <w:t>информацией</w:t>
      </w:r>
    </w:p>
    <w:p w14:paraId="35A795EC" w14:textId="19EB41BE" w:rsidR="00566F6F" w:rsidRPr="00F4106E" w:rsidRDefault="001D7AAC" w:rsidP="00F4106E">
      <w:pPr>
        <w:pStyle w:val="a4"/>
        <w:numPr>
          <w:ilvl w:val="0"/>
          <w:numId w:val="63"/>
        </w:numPr>
        <w:tabs>
          <w:tab w:val="left" w:pos="1288"/>
        </w:tabs>
        <w:ind w:right="129" w:firstLine="709"/>
        <w:rPr>
          <w:sz w:val="24"/>
          <w:szCs w:val="24"/>
        </w:rPr>
      </w:pPr>
      <w:r w:rsidRPr="001D7AAC">
        <w:rPr>
          <w:sz w:val="24"/>
          <w:szCs w:val="24"/>
        </w:rPr>
        <w:t>умением выбирать, анализировать и интерпретировать информацию различных видов и форм представления, получаемую из разных источников</w:t>
      </w:r>
      <w:r w:rsidRPr="001D7AAC">
        <w:rPr>
          <w:spacing w:val="40"/>
          <w:sz w:val="24"/>
          <w:szCs w:val="24"/>
        </w:rPr>
        <w:t xml:space="preserve"> </w:t>
      </w:r>
      <w:r w:rsidRPr="001D7AAC">
        <w:rPr>
          <w:sz w:val="24"/>
          <w:szCs w:val="24"/>
        </w:rPr>
        <w:t>(научно­популярная</w:t>
      </w:r>
      <w:r w:rsidRPr="001D7AAC">
        <w:rPr>
          <w:spacing w:val="70"/>
          <w:w w:val="150"/>
          <w:sz w:val="24"/>
          <w:szCs w:val="24"/>
        </w:rPr>
        <w:t xml:space="preserve"> </w:t>
      </w:r>
      <w:r w:rsidRPr="001D7AAC">
        <w:rPr>
          <w:sz w:val="24"/>
          <w:szCs w:val="24"/>
        </w:rPr>
        <w:t>литература</w:t>
      </w:r>
      <w:r w:rsidRPr="001D7AAC">
        <w:rPr>
          <w:spacing w:val="71"/>
          <w:w w:val="150"/>
          <w:sz w:val="24"/>
          <w:szCs w:val="24"/>
        </w:rPr>
        <w:t xml:space="preserve"> </w:t>
      </w:r>
      <w:r w:rsidRPr="001D7AAC">
        <w:rPr>
          <w:sz w:val="24"/>
          <w:szCs w:val="24"/>
        </w:rPr>
        <w:t>химического</w:t>
      </w:r>
      <w:r w:rsidRPr="001D7AAC">
        <w:rPr>
          <w:spacing w:val="72"/>
          <w:w w:val="150"/>
          <w:sz w:val="24"/>
          <w:szCs w:val="24"/>
        </w:rPr>
        <w:t xml:space="preserve"> </w:t>
      </w:r>
      <w:r w:rsidRPr="001D7AAC">
        <w:rPr>
          <w:sz w:val="24"/>
          <w:szCs w:val="24"/>
        </w:rPr>
        <w:t>содержания,</w:t>
      </w:r>
      <w:r w:rsidRPr="001D7AAC">
        <w:rPr>
          <w:spacing w:val="72"/>
          <w:w w:val="150"/>
          <w:sz w:val="24"/>
          <w:szCs w:val="24"/>
        </w:rPr>
        <w:t xml:space="preserve"> </w:t>
      </w:r>
      <w:r w:rsidRPr="001D7AAC">
        <w:rPr>
          <w:sz w:val="24"/>
          <w:szCs w:val="24"/>
        </w:rPr>
        <w:t>справочные</w:t>
      </w:r>
      <w:r w:rsidRPr="001D7AAC">
        <w:rPr>
          <w:spacing w:val="73"/>
          <w:w w:val="150"/>
          <w:sz w:val="24"/>
          <w:szCs w:val="24"/>
        </w:rPr>
        <w:t xml:space="preserve"> </w:t>
      </w:r>
      <w:r w:rsidRPr="001D7AAC">
        <w:rPr>
          <w:spacing w:val="-2"/>
          <w:sz w:val="24"/>
          <w:szCs w:val="24"/>
        </w:rPr>
        <w:t>пособия</w:t>
      </w:r>
      <w:r w:rsidR="00F4106E">
        <w:rPr>
          <w:spacing w:val="-2"/>
          <w:sz w:val="24"/>
          <w:szCs w:val="24"/>
        </w:rPr>
        <w:t xml:space="preserve">, </w:t>
      </w:r>
      <w:r w:rsidRPr="00F4106E">
        <w:rPr>
          <w:sz w:val="24"/>
          <w:szCs w:val="24"/>
        </w:rPr>
        <w:t xml:space="preserve">ресурсы Интернета); критически оценивать противоречивую и недостоверную </w:t>
      </w:r>
      <w:r w:rsidRPr="00F4106E">
        <w:rPr>
          <w:spacing w:val="-2"/>
          <w:sz w:val="24"/>
          <w:szCs w:val="24"/>
        </w:rPr>
        <w:t>информацию;</w:t>
      </w:r>
    </w:p>
    <w:p w14:paraId="792F3EDF" w14:textId="77777777" w:rsidR="00566F6F" w:rsidRPr="001D7AAC" w:rsidRDefault="001D7AAC">
      <w:pPr>
        <w:pStyle w:val="a4"/>
        <w:numPr>
          <w:ilvl w:val="0"/>
          <w:numId w:val="63"/>
        </w:numPr>
        <w:tabs>
          <w:tab w:val="left" w:pos="1203"/>
        </w:tabs>
        <w:ind w:right="123" w:firstLine="709"/>
        <w:rPr>
          <w:sz w:val="24"/>
          <w:szCs w:val="24"/>
        </w:rPr>
      </w:pPr>
      <w:r w:rsidRPr="001D7AAC">
        <w:rPr>
          <w:sz w:val="24"/>
          <w:szCs w:val="24"/>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w:t>
      </w:r>
      <w:r w:rsidRPr="001D7AAC">
        <w:rPr>
          <w:spacing w:val="-8"/>
          <w:sz w:val="24"/>
          <w:szCs w:val="24"/>
        </w:rPr>
        <w:t xml:space="preserve"> </w:t>
      </w:r>
      <w:r w:rsidRPr="001D7AAC">
        <w:rPr>
          <w:sz w:val="24"/>
          <w:szCs w:val="24"/>
        </w:rPr>
        <w:t>информационно­коммуникативных</w:t>
      </w:r>
      <w:r w:rsidRPr="001D7AAC">
        <w:rPr>
          <w:spacing w:val="-7"/>
          <w:sz w:val="24"/>
          <w:szCs w:val="24"/>
        </w:rPr>
        <w:t xml:space="preserve"> </w:t>
      </w:r>
      <w:r w:rsidRPr="001D7AAC">
        <w:rPr>
          <w:sz w:val="24"/>
          <w:szCs w:val="24"/>
        </w:rPr>
        <w:t>технологий,</w:t>
      </w:r>
      <w:r w:rsidRPr="001D7AAC">
        <w:rPr>
          <w:spacing w:val="-8"/>
          <w:sz w:val="24"/>
          <w:szCs w:val="24"/>
        </w:rPr>
        <w:t xml:space="preserve"> </w:t>
      </w:r>
      <w:r w:rsidRPr="001D7AAC">
        <w:rPr>
          <w:sz w:val="24"/>
          <w:szCs w:val="24"/>
        </w:rPr>
        <w:t>овладение</w:t>
      </w:r>
      <w:r w:rsidRPr="001D7AAC">
        <w:rPr>
          <w:spacing w:val="-6"/>
          <w:sz w:val="24"/>
          <w:szCs w:val="24"/>
        </w:rPr>
        <w:t xml:space="preserve"> </w:t>
      </w:r>
      <w:r w:rsidRPr="001D7AAC">
        <w:rPr>
          <w:sz w:val="24"/>
          <w:szCs w:val="24"/>
        </w:rPr>
        <w:t xml:space="preserve">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w:t>
      </w:r>
      <w:r w:rsidRPr="001D7AAC">
        <w:rPr>
          <w:spacing w:val="-2"/>
          <w:sz w:val="24"/>
          <w:szCs w:val="24"/>
        </w:rPr>
        <w:t>комбинациями;</w:t>
      </w:r>
    </w:p>
    <w:p w14:paraId="248BDD6F" w14:textId="77777777" w:rsidR="00566F6F" w:rsidRPr="001D7AAC" w:rsidRDefault="001D7AAC">
      <w:pPr>
        <w:pStyle w:val="a4"/>
        <w:numPr>
          <w:ilvl w:val="0"/>
          <w:numId w:val="63"/>
        </w:numPr>
        <w:tabs>
          <w:tab w:val="left" w:pos="1354"/>
        </w:tabs>
        <w:ind w:right="127" w:firstLine="709"/>
        <w:rPr>
          <w:sz w:val="24"/>
          <w:szCs w:val="24"/>
        </w:rPr>
      </w:pPr>
      <w:r w:rsidRPr="001D7AAC">
        <w:rPr>
          <w:sz w:val="24"/>
          <w:szCs w:val="24"/>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24BABEDF" w14:textId="77777777" w:rsidR="00566F6F" w:rsidRPr="001D7AAC" w:rsidRDefault="00566F6F">
      <w:pPr>
        <w:pStyle w:val="a3"/>
        <w:ind w:left="0" w:firstLine="0"/>
        <w:jc w:val="left"/>
        <w:rPr>
          <w:sz w:val="24"/>
          <w:szCs w:val="24"/>
        </w:rPr>
      </w:pPr>
    </w:p>
    <w:p w14:paraId="2B3938CB" w14:textId="77777777" w:rsidR="00566F6F" w:rsidRPr="001D7AAC" w:rsidRDefault="001D7AAC">
      <w:pPr>
        <w:pStyle w:val="a3"/>
        <w:spacing w:line="322" w:lineRule="exact"/>
        <w:ind w:left="823" w:firstLine="0"/>
        <w:rPr>
          <w:sz w:val="24"/>
          <w:szCs w:val="24"/>
        </w:rPr>
      </w:pPr>
      <w:r w:rsidRPr="001D7AAC">
        <w:rPr>
          <w:spacing w:val="-2"/>
          <w:sz w:val="24"/>
          <w:szCs w:val="24"/>
        </w:rPr>
        <w:t>Универсальными</w:t>
      </w:r>
      <w:r w:rsidRPr="001D7AAC">
        <w:rPr>
          <w:spacing w:val="-3"/>
          <w:sz w:val="24"/>
          <w:szCs w:val="24"/>
        </w:rPr>
        <w:t xml:space="preserve"> </w:t>
      </w:r>
      <w:r w:rsidRPr="001D7AAC">
        <w:rPr>
          <w:spacing w:val="-2"/>
          <w:sz w:val="24"/>
          <w:szCs w:val="24"/>
        </w:rPr>
        <w:t>коммуникативными</w:t>
      </w:r>
      <w:r w:rsidRPr="001D7AAC">
        <w:rPr>
          <w:spacing w:val="-4"/>
          <w:sz w:val="24"/>
          <w:szCs w:val="24"/>
        </w:rPr>
        <w:t xml:space="preserve"> </w:t>
      </w:r>
      <w:r w:rsidRPr="001D7AAC">
        <w:rPr>
          <w:spacing w:val="-2"/>
          <w:sz w:val="24"/>
          <w:szCs w:val="24"/>
        </w:rPr>
        <w:t>действиями</w:t>
      </w:r>
    </w:p>
    <w:p w14:paraId="4D449E09" w14:textId="77777777" w:rsidR="00566F6F" w:rsidRPr="001D7AAC" w:rsidRDefault="001D7AAC">
      <w:pPr>
        <w:pStyle w:val="a3"/>
        <w:ind w:right="128"/>
        <w:rPr>
          <w:sz w:val="24"/>
          <w:szCs w:val="24"/>
        </w:rPr>
      </w:pPr>
      <w:r w:rsidRPr="001D7AAC">
        <w:rPr>
          <w:sz w:val="24"/>
          <w:szCs w:val="24"/>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оценивании</w:t>
      </w:r>
      <w:r w:rsidRPr="001D7AAC">
        <w:rPr>
          <w:spacing w:val="40"/>
          <w:sz w:val="24"/>
          <w:szCs w:val="24"/>
        </w:rPr>
        <w:t xml:space="preserve"> </w:t>
      </w:r>
      <w:r w:rsidRPr="001D7AAC">
        <w:rPr>
          <w:sz w:val="24"/>
          <w:szCs w:val="24"/>
        </w:rPr>
        <w:t>овладения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области</w:t>
      </w:r>
    </w:p>
    <w:p w14:paraId="5C6F9463" w14:textId="77777777" w:rsidR="00566F6F" w:rsidRPr="001D7AAC" w:rsidRDefault="001D7AAC">
      <w:pPr>
        <w:pStyle w:val="a3"/>
        <w:ind w:right="131" w:firstLine="0"/>
        <w:rPr>
          <w:sz w:val="24"/>
          <w:szCs w:val="24"/>
        </w:rPr>
      </w:pPr>
      <w:r w:rsidRPr="001D7AAC">
        <w:rPr>
          <w:sz w:val="24"/>
          <w:szCs w:val="24"/>
        </w:rPr>
        <w:t>«Общение» следует оценивать индивидуальные результаты и динамику формирования данных УУД у обучающихся.</w:t>
      </w:r>
    </w:p>
    <w:p w14:paraId="3F9C80FE" w14:textId="77777777" w:rsidR="00566F6F" w:rsidRPr="001D7AAC" w:rsidRDefault="001D7AAC">
      <w:pPr>
        <w:pStyle w:val="a4"/>
        <w:numPr>
          <w:ilvl w:val="0"/>
          <w:numId w:val="63"/>
        </w:numPr>
        <w:tabs>
          <w:tab w:val="left" w:pos="1162"/>
        </w:tabs>
        <w:ind w:right="126" w:firstLine="709"/>
        <w:rPr>
          <w:sz w:val="24"/>
          <w:szCs w:val="24"/>
        </w:rPr>
      </w:pPr>
      <w:r w:rsidRPr="001D7AAC">
        <w:rPr>
          <w:sz w:val="24"/>
          <w:szCs w:val="24"/>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w:t>
      </w:r>
      <w:r w:rsidRPr="001D7AAC">
        <w:rPr>
          <w:spacing w:val="80"/>
          <w:sz w:val="24"/>
          <w:szCs w:val="24"/>
        </w:rPr>
        <w:t xml:space="preserve"> </w:t>
      </w:r>
      <w:r w:rsidRPr="001D7AAC">
        <w:rPr>
          <w:sz w:val="24"/>
          <w:szCs w:val="24"/>
        </w:rPr>
        <w:t>задачи;</w:t>
      </w:r>
    </w:p>
    <w:p w14:paraId="720D60BE" w14:textId="77777777" w:rsidR="00566F6F" w:rsidRPr="001D7AAC" w:rsidRDefault="001D7AAC">
      <w:pPr>
        <w:pStyle w:val="a4"/>
        <w:numPr>
          <w:ilvl w:val="0"/>
          <w:numId w:val="63"/>
        </w:numPr>
        <w:tabs>
          <w:tab w:val="left" w:pos="1216"/>
        </w:tabs>
        <w:ind w:right="125" w:firstLine="709"/>
        <w:rPr>
          <w:sz w:val="24"/>
          <w:szCs w:val="24"/>
        </w:rPr>
      </w:pPr>
      <w:r w:rsidRPr="001D7AAC">
        <w:rPr>
          <w:sz w:val="24"/>
          <w:szCs w:val="24"/>
        </w:rPr>
        <w:t xml:space="preserve">приобретение опыта презентации результатов выполнения химического эксперимента </w:t>
      </w:r>
      <w:r w:rsidRPr="001D7AAC">
        <w:rPr>
          <w:sz w:val="24"/>
          <w:szCs w:val="24"/>
        </w:rPr>
        <w:lastRenderedPageBreak/>
        <w:t>(лабораторного опыта, лабораторной работы по исследованию</w:t>
      </w:r>
      <w:r w:rsidRPr="001D7AAC">
        <w:rPr>
          <w:spacing w:val="40"/>
          <w:sz w:val="24"/>
          <w:szCs w:val="24"/>
        </w:rPr>
        <w:t xml:space="preserve"> </w:t>
      </w:r>
      <w:r w:rsidRPr="001D7AAC">
        <w:rPr>
          <w:sz w:val="24"/>
          <w:szCs w:val="24"/>
        </w:rPr>
        <w:t>свойств веществ, учебного проекта);</w:t>
      </w:r>
    </w:p>
    <w:p w14:paraId="06455C60" w14:textId="77777777" w:rsidR="00566F6F" w:rsidRPr="001D7AAC" w:rsidRDefault="001D7AAC">
      <w:pPr>
        <w:pStyle w:val="a4"/>
        <w:numPr>
          <w:ilvl w:val="0"/>
          <w:numId w:val="63"/>
        </w:numPr>
        <w:tabs>
          <w:tab w:val="left" w:pos="1376"/>
        </w:tabs>
        <w:ind w:right="124" w:firstLine="709"/>
        <w:rPr>
          <w:sz w:val="24"/>
          <w:szCs w:val="24"/>
        </w:rPr>
      </w:pPr>
      <w:r w:rsidRPr="001D7AAC">
        <w:rPr>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w:t>
      </w:r>
      <w:r w:rsidRPr="001D7AAC">
        <w:rPr>
          <w:spacing w:val="67"/>
          <w:sz w:val="24"/>
          <w:szCs w:val="24"/>
        </w:rPr>
        <w:t xml:space="preserve"> </w:t>
      </w:r>
      <w:r w:rsidRPr="001D7AAC">
        <w:rPr>
          <w:sz w:val="24"/>
          <w:szCs w:val="24"/>
        </w:rPr>
        <w:t>общих</w:t>
      </w:r>
      <w:r w:rsidRPr="001D7AAC">
        <w:rPr>
          <w:spacing w:val="68"/>
          <w:sz w:val="24"/>
          <w:szCs w:val="24"/>
        </w:rPr>
        <w:t xml:space="preserve"> </w:t>
      </w:r>
      <w:r w:rsidRPr="001D7AAC">
        <w:rPr>
          <w:sz w:val="24"/>
          <w:szCs w:val="24"/>
        </w:rPr>
        <w:t>интересов</w:t>
      </w:r>
      <w:r w:rsidRPr="001D7AAC">
        <w:rPr>
          <w:spacing w:val="69"/>
          <w:sz w:val="24"/>
          <w:szCs w:val="24"/>
        </w:rPr>
        <w:t xml:space="preserve"> </w:t>
      </w:r>
      <w:r w:rsidRPr="001D7AAC">
        <w:rPr>
          <w:sz w:val="24"/>
          <w:szCs w:val="24"/>
        </w:rPr>
        <w:t>и</w:t>
      </w:r>
      <w:r w:rsidRPr="001D7AAC">
        <w:rPr>
          <w:spacing w:val="69"/>
          <w:sz w:val="24"/>
          <w:szCs w:val="24"/>
        </w:rPr>
        <w:t xml:space="preserve"> </w:t>
      </w:r>
      <w:r w:rsidRPr="001D7AAC">
        <w:rPr>
          <w:sz w:val="24"/>
          <w:szCs w:val="24"/>
        </w:rPr>
        <w:t>согласования</w:t>
      </w:r>
      <w:r w:rsidRPr="001D7AAC">
        <w:rPr>
          <w:spacing w:val="67"/>
          <w:sz w:val="24"/>
          <w:szCs w:val="24"/>
        </w:rPr>
        <w:t xml:space="preserve"> </w:t>
      </w:r>
      <w:r w:rsidRPr="001D7AAC">
        <w:rPr>
          <w:sz w:val="24"/>
          <w:szCs w:val="24"/>
        </w:rPr>
        <w:t>позиций</w:t>
      </w:r>
      <w:r w:rsidRPr="001D7AAC">
        <w:rPr>
          <w:spacing w:val="69"/>
          <w:sz w:val="24"/>
          <w:szCs w:val="24"/>
        </w:rPr>
        <w:t xml:space="preserve"> </w:t>
      </w:r>
      <w:r w:rsidRPr="001D7AAC">
        <w:rPr>
          <w:sz w:val="24"/>
          <w:szCs w:val="24"/>
        </w:rPr>
        <w:t>(обсуждения,</w:t>
      </w:r>
      <w:r w:rsidRPr="001D7AAC">
        <w:rPr>
          <w:spacing w:val="68"/>
          <w:sz w:val="24"/>
          <w:szCs w:val="24"/>
        </w:rPr>
        <w:t xml:space="preserve"> </w:t>
      </w:r>
      <w:r w:rsidRPr="001D7AAC">
        <w:rPr>
          <w:sz w:val="24"/>
          <w:szCs w:val="24"/>
        </w:rPr>
        <w:t>обмен</w:t>
      </w:r>
      <w:r w:rsidRPr="001D7AAC">
        <w:rPr>
          <w:spacing w:val="69"/>
          <w:sz w:val="24"/>
          <w:szCs w:val="24"/>
        </w:rPr>
        <w:t xml:space="preserve"> </w:t>
      </w:r>
      <w:r w:rsidRPr="001D7AAC">
        <w:rPr>
          <w:spacing w:val="-2"/>
          <w:sz w:val="24"/>
          <w:szCs w:val="24"/>
        </w:rPr>
        <w:t>мнениями,</w:t>
      </w:r>
    </w:p>
    <w:p w14:paraId="2DF59263" w14:textId="77777777" w:rsidR="00566F6F" w:rsidRPr="001D7AAC" w:rsidRDefault="001D7AAC">
      <w:pPr>
        <w:pStyle w:val="a3"/>
        <w:spacing w:before="1"/>
        <w:ind w:right="134" w:firstLine="0"/>
        <w:rPr>
          <w:sz w:val="24"/>
          <w:szCs w:val="24"/>
        </w:rPr>
      </w:pPr>
      <w:r w:rsidRPr="001D7AAC">
        <w:rPr>
          <w:sz w:val="24"/>
          <w:szCs w:val="24"/>
        </w:rPr>
        <w:t>«мозговые штурмы», координация совместных действий, определение критериев по оценке качества выполненной работы и др.);</w:t>
      </w:r>
    </w:p>
    <w:p w14:paraId="40FDACB1" w14:textId="77777777" w:rsidR="00566F6F" w:rsidRPr="001D7AAC" w:rsidRDefault="001D7AAC">
      <w:pPr>
        <w:pStyle w:val="a3"/>
        <w:spacing w:line="321" w:lineRule="exact"/>
        <w:ind w:left="823" w:firstLine="0"/>
        <w:rPr>
          <w:sz w:val="24"/>
          <w:szCs w:val="24"/>
        </w:rPr>
      </w:pPr>
      <w:r w:rsidRPr="001D7AAC">
        <w:rPr>
          <w:spacing w:val="-2"/>
          <w:sz w:val="24"/>
          <w:szCs w:val="24"/>
        </w:rPr>
        <w:t>Универсальными</w:t>
      </w:r>
      <w:r w:rsidRPr="001D7AAC">
        <w:rPr>
          <w:spacing w:val="-4"/>
          <w:sz w:val="24"/>
          <w:szCs w:val="24"/>
        </w:rPr>
        <w:t xml:space="preserve"> </w:t>
      </w:r>
      <w:r w:rsidRPr="001D7AAC">
        <w:rPr>
          <w:spacing w:val="-2"/>
          <w:sz w:val="24"/>
          <w:szCs w:val="24"/>
        </w:rPr>
        <w:t>регулятивными</w:t>
      </w:r>
      <w:r w:rsidRPr="001D7AAC">
        <w:rPr>
          <w:spacing w:val="-4"/>
          <w:sz w:val="24"/>
          <w:szCs w:val="24"/>
        </w:rPr>
        <w:t xml:space="preserve"> </w:t>
      </w:r>
      <w:r w:rsidRPr="001D7AAC">
        <w:rPr>
          <w:spacing w:val="-2"/>
          <w:sz w:val="24"/>
          <w:szCs w:val="24"/>
        </w:rPr>
        <w:t>действиями</w:t>
      </w:r>
    </w:p>
    <w:p w14:paraId="5ED6DC23" w14:textId="77777777" w:rsidR="00566F6F" w:rsidRPr="001D7AAC" w:rsidRDefault="001D7AAC">
      <w:pPr>
        <w:pStyle w:val="a3"/>
        <w:ind w:right="126"/>
        <w:rPr>
          <w:sz w:val="24"/>
          <w:szCs w:val="24"/>
        </w:rPr>
      </w:pPr>
      <w:r w:rsidRPr="001D7AAC">
        <w:rPr>
          <w:sz w:val="24"/>
          <w:szCs w:val="24"/>
        </w:rPr>
        <w:t xml:space="preserve">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73C822BF" w14:textId="77777777" w:rsidR="00566F6F" w:rsidRPr="001D7AAC" w:rsidRDefault="001D7AAC">
      <w:pPr>
        <w:pStyle w:val="a4"/>
        <w:numPr>
          <w:ilvl w:val="0"/>
          <w:numId w:val="63"/>
        </w:numPr>
        <w:tabs>
          <w:tab w:val="left" w:pos="1368"/>
        </w:tabs>
        <w:ind w:right="124" w:firstLine="709"/>
        <w:rPr>
          <w:sz w:val="24"/>
          <w:szCs w:val="24"/>
        </w:rPr>
      </w:pPr>
      <w:r w:rsidRPr="001D7AAC">
        <w:rPr>
          <w:sz w:val="24"/>
          <w:szCs w:val="24"/>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w:t>
      </w:r>
      <w:r w:rsidRPr="001D7AAC">
        <w:rPr>
          <w:spacing w:val="-10"/>
          <w:sz w:val="24"/>
          <w:szCs w:val="24"/>
        </w:rPr>
        <w:t xml:space="preserve"> </w:t>
      </w:r>
      <w:r w:rsidRPr="001D7AAC">
        <w:rPr>
          <w:sz w:val="24"/>
          <w:szCs w:val="24"/>
        </w:rPr>
        <w:t>полученного</w:t>
      </w:r>
      <w:r w:rsidRPr="001D7AAC">
        <w:rPr>
          <w:spacing w:val="-8"/>
          <w:sz w:val="24"/>
          <w:szCs w:val="24"/>
        </w:rPr>
        <w:t xml:space="preserve"> </w:t>
      </w:r>
      <w:r w:rsidRPr="001D7AAC">
        <w:rPr>
          <w:sz w:val="24"/>
          <w:szCs w:val="24"/>
        </w:rPr>
        <w:t>результата</w:t>
      </w:r>
      <w:r w:rsidRPr="001D7AAC">
        <w:rPr>
          <w:spacing w:val="-10"/>
          <w:sz w:val="24"/>
          <w:szCs w:val="24"/>
        </w:rPr>
        <w:t xml:space="preserve"> </w:t>
      </w:r>
      <w:r w:rsidRPr="001D7AAC">
        <w:rPr>
          <w:sz w:val="24"/>
          <w:szCs w:val="24"/>
        </w:rPr>
        <w:t>заявленной цели;</w:t>
      </w:r>
    </w:p>
    <w:p w14:paraId="5FE9F923" w14:textId="77777777" w:rsidR="00566F6F" w:rsidRPr="001D7AAC" w:rsidRDefault="001D7AAC">
      <w:pPr>
        <w:pStyle w:val="a4"/>
        <w:numPr>
          <w:ilvl w:val="0"/>
          <w:numId w:val="63"/>
        </w:numPr>
        <w:tabs>
          <w:tab w:val="left" w:pos="1260"/>
        </w:tabs>
        <w:ind w:right="124" w:firstLine="709"/>
        <w:rPr>
          <w:sz w:val="24"/>
          <w:szCs w:val="24"/>
        </w:rPr>
      </w:pPr>
      <w:r w:rsidRPr="001D7AAC">
        <w:rPr>
          <w:sz w:val="24"/>
          <w:szCs w:val="24"/>
        </w:rPr>
        <w:t>умением</w:t>
      </w:r>
      <w:r w:rsidRPr="001D7AAC">
        <w:rPr>
          <w:spacing w:val="-10"/>
          <w:sz w:val="24"/>
          <w:szCs w:val="24"/>
        </w:rPr>
        <w:t xml:space="preserve"> </w:t>
      </w:r>
      <w:r w:rsidRPr="001D7AAC">
        <w:rPr>
          <w:sz w:val="24"/>
          <w:szCs w:val="24"/>
        </w:rPr>
        <w:t>использовать</w:t>
      </w:r>
      <w:r w:rsidRPr="001D7AAC">
        <w:rPr>
          <w:spacing w:val="-7"/>
          <w:sz w:val="24"/>
          <w:szCs w:val="24"/>
        </w:rPr>
        <w:t xml:space="preserve"> </w:t>
      </w:r>
      <w:r w:rsidRPr="001D7AAC">
        <w:rPr>
          <w:sz w:val="24"/>
          <w:szCs w:val="24"/>
        </w:rPr>
        <w:t>и</w:t>
      </w:r>
      <w:r w:rsidRPr="001D7AAC">
        <w:rPr>
          <w:spacing w:val="-8"/>
          <w:sz w:val="24"/>
          <w:szCs w:val="24"/>
        </w:rPr>
        <w:t xml:space="preserve"> </w:t>
      </w:r>
      <w:r w:rsidRPr="001D7AAC">
        <w:rPr>
          <w:sz w:val="24"/>
          <w:szCs w:val="24"/>
        </w:rPr>
        <w:t>анализировать</w:t>
      </w:r>
      <w:r w:rsidRPr="001D7AAC">
        <w:rPr>
          <w:spacing w:val="-8"/>
          <w:sz w:val="24"/>
          <w:szCs w:val="24"/>
        </w:rPr>
        <w:t xml:space="preserve"> </w:t>
      </w:r>
      <w:r w:rsidRPr="001D7AAC">
        <w:rPr>
          <w:sz w:val="24"/>
          <w:szCs w:val="24"/>
        </w:rPr>
        <w:t>контексты,</w:t>
      </w:r>
      <w:r w:rsidRPr="001D7AAC">
        <w:rPr>
          <w:spacing w:val="-9"/>
          <w:sz w:val="24"/>
          <w:szCs w:val="24"/>
        </w:rPr>
        <w:t xml:space="preserve"> </w:t>
      </w:r>
      <w:r w:rsidRPr="001D7AAC">
        <w:rPr>
          <w:sz w:val="24"/>
          <w:szCs w:val="24"/>
        </w:rPr>
        <w:t>предлагаемые</w:t>
      </w:r>
      <w:r w:rsidRPr="001D7AAC">
        <w:rPr>
          <w:spacing w:val="-18"/>
          <w:sz w:val="24"/>
          <w:szCs w:val="24"/>
        </w:rPr>
        <w:t xml:space="preserve"> </w:t>
      </w:r>
      <w:r w:rsidRPr="001D7AAC">
        <w:rPr>
          <w:sz w:val="24"/>
          <w:szCs w:val="24"/>
        </w:rPr>
        <w:t>в</w:t>
      </w:r>
      <w:r w:rsidRPr="001D7AAC">
        <w:rPr>
          <w:spacing w:val="-17"/>
          <w:sz w:val="24"/>
          <w:szCs w:val="24"/>
        </w:rPr>
        <w:t xml:space="preserve"> </w:t>
      </w:r>
      <w:r w:rsidRPr="001D7AAC">
        <w:rPr>
          <w:sz w:val="24"/>
          <w:szCs w:val="24"/>
        </w:rPr>
        <w:t xml:space="preserve">условии </w:t>
      </w:r>
      <w:r w:rsidRPr="001D7AAC">
        <w:rPr>
          <w:spacing w:val="-2"/>
          <w:sz w:val="24"/>
          <w:szCs w:val="24"/>
        </w:rPr>
        <w:t>заданий.</w:t>
      </w:r>
    </w:p>
    <w:p w14:paraId="2E07A861" w14:textId="77777777" w:rsidR="00566F6F" w:rsidRPr="001D7AAC" w:rsidRDefault="001D7AAC">
      <w:pPr>
        <w:pStyle w:val="a3"/>
        <w:ind w:left="823" w:firstLine="0"/>
        <w:rPr>
          <w:sz w:val="24"/>
          <w:szCs w:val="24"/>
        </w:rPr>
      </w:pPr>
      <w:r w:rsidRPr="001D7AAC">
        <w:rPr>
          <w:sz w:val="24"/>
          <w:szCs w:val="24"/>
        </w:rPr>
        <w:t>Предметные</w:t>
      </w:r>
      <w:r w:rsidRPr="001D7AAC">
        <w:rPr>
          <w:spacing w:val="54"/>
          <w:sz w:val="24"/>
          <w:szCs w:val="24"/>
        </w:rPr>
        <w:t xml:space="preserve"> </w:t>
      </w:r>
      <w:r w:rsidRPr="001D7AAC">
        <w:rPr>
          <w:spacing w:val="-2"/>
          <w:sz w:val="24"/>
          <w:szCs w:val="24"/>
        </w:rPr>
        <w:t>результаты</w:t>
      </w:r>
    </w:p>
    <w:p w14:paraId="26AE9C3A" w14:textId="77777777" w:rsidR="00566F6F" w:rsidRPr="001D7AAC" w:rsidRDefault="001D7AAC">
      <w:pPr>
        <w:pStyle w:val="a3"/>
        <w:spacing w:before="68"/>
        <w:ind w:right="130"/>
        <w:rPr>
          <w:sz w:val="24"/>
          <w:szCs w:val="24"/>
        </w:rPr>
      </w:pPr>
      <w:r w:rsidRPr="001D7AAC">
        <w:rPr>
          <w:sz w:val="24"/>
          <w:szCs w:val="24"/>
        </w:rPr>
        <w:t>Достижение предметных результатов обучающимися с</w:t>
      </w:r>
      <w:r w:rsidRPr="001D7AAC">
        <w:rPr>
          <w:spacing w:val="-1"/>
          <w:sz w:val="24"/>
          <w:szCs w:val="24"/>
        </w:rPr>
        <w:t xml:space="preserve"> </w:t>
      </w:r>
      <w:r w:rsidRPr="001D7AAC">
        <w:rPr>
          <w:sz w:val="24"/>
          <w:szCs w:val="24"/>
        </w:rPr>
        <w:t>РАС</w:t>
      </w:r>
      <w:r w:rsidRPr="001D7AAC">
        <w:rPr>
          <w:spacing w:val="-1"/>
          <w:sz w:val="24"/>
          <w:szCs w:val="24"/>
        </w:rPr>
        <w:t xml:space="preserve"> </w:t>
      </w:r>
      <w:r w:rsidRPr="001D7AAC">
        <w:rPr>
          <w:sz w:val="24"/>
          <w:szCs w:val="24"/>
        </w:rPr>
        <w:t>на этапе</w:t>
      </w:r>
      <w:r w:rsidRPr="001D7AAC">
        <w:rPr>
          <w:spacing w:val="-1"/>
          <w:sz w:val="24"/>
          <w:szCs w:val="24"/>
        </w:rPr>
        <w:t xml:space="preserve"> </w:t>
      </w:r>
      <w:r w:rsidRPr="001D7AAC">
        <w:rPr>
          <w:sz w:val="24"/>
          <w:szCs w:val="24"/>
        </w:rPr>
        <w:t>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распределенными по годам обучения.</w:t>
      </w:r>
    </w:p>
    <w:p w14:paraId="13AC180B" w14:textId="77777777" w:rsidR="00566F6F" w:rsidRPr="001D7AAC" w:rsidRDefault="001D7AAC">
      <w:pPr>
        <w:pStyle w:val="a3"/>
        <w:ind w:right="128"/>
        <w:rPr>
          <w:sz w:val="24"/>
          <w:szCs w:val="24"/>
        </w:rPr>
      </w:pPr>
      <w:r w:rsidRPr="001D7AAC">
        <w:rPr>
          <w:sz w:val="24"/>
          <w:szCs w:val="24"/>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w:t>
      </w:r>
      <w:r w:rsidRPr="001D7AAC">
        <w:rPr>
          <w:spacing w:val="-2"/>
          <w:sz w:val="24"/>
          <w:szCs w:val="24"/>
        </w:rPr>
        <w:t>ситуациях.</w:t>
      </w:r>
    </w:p>
    <w:p w14:paraId="4C230F99" w14:textId="77777777" w:rsidR="00566F6F" w:rsidRPr="001D7AAC" w:rsidRDefault="001D7AAC">
      <w:pPr>
        <w:pStyle w:val="a3"/>
        <w:ind w:right="130"/>
        <w:rPr>
          <w:sz w:val="24"/>
          <w:szCs w:val="24"/>
        </w:rPr>
      </w:pPr>
      <w:r w:rsidRPr="001D7AAC">
        <w:rPr>
          <w:sz w:val="24"/>
          <w:szCs w:val="24"/>
        </w:rPr>
        <w:t>Предметные результаты представлены по годам обучения и отражают сформированность у обучающихся следующих умений:</w:t>
      </w:r>
    </w:p>
    <w:p w14:paraId="781A43DC" w14:textId="77777777" w:rsidR="00566F6F" w:rsidRPr="001D7AAC" w:rsidRDefault="001D7AAC">
      <w:pPr>
        <w:pStyle w:val="3"/>
        <w:rPr>
          <w:sz w:val="24"/>
          <w:szCs w:val="24"/>
        </w:rPr>
      </w:pPr>
      <w:r w:rsidRPr="001D7AAC">
        <w:rPr>
          <w:sz w:val="24"/>
          <w:szCs w:val="24"/>
        </w:rPr>
        <w:t>8</w:t>
      </w:r>
      <w:r w:rsidRPr="001D7AAC">
        <w:rPr>
          <w:spacing w:val="-2"/>
          <w:sz w:val="24"/>
          <w:szCs w:val="24"/>
        </w:rPr>
        <w:t xml:space="preserve"> класс</w:t>
      </w:r>
    </w:p>
    <w:p w14:paraId="22AA429D" w14:textId="77777777" w:rsidR="00566F6F" w:rsidRPr="001D7AAC" w:rsidRDefault="001D7AAC">
      <w:pPr>
        <w:pStyle w:val="a4"/>
        <w:numPr>
          <w:ilvl w:val="0"/>
          <w:numId w:val="62"/>
        </w:numPr>
        <w:tabs>
          <w:tab w:val="left" w:pos="1279"/>
        </w:tabs>
        <w:ind w:right="123" w:firstLine="709"/>
        <w:rPr>
          <w:sz w:val="24"/>
          <w:szCs w:val="24"/>
        </w:rPr>
      </w:pPr>
      <w:r w:rsidRPr="001D7AAC">
        <w:rPr>
          <w:i/>
          <w:sz w:val="24"/>
          <w:szCs w:val="24"/>
        </w:rPr>
        <w:t xml:space="preserve">раскрывать смысл </w:t>
      </w:r>
      <w:r w:rsidRPr="001D7AAC">
        <w:rPr>
          <w:sz w:val="24"/>
          <w:szCs w:val="24"/>
        </w:rPr>
        <w:t>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w:t>
      </w:r>
      <w:r w:rsidRPr="001D7AAC">
        <w:rPr>
          <w:spacing w:val="80"/>
          <w:sz w:val="24"/>
          <w:szCs w:val="24"/>
        </w:rPr>
        <w:t xml:space="preserve"> </w:t>
      </w:r>
      <w:r w:rsidRPr="001D7AAC">
        <w:rPr>
          <w:sz w:val="24"/>
          <w:szCs w:val="24"/>
        </w:rPr>
        <w:t>раствор, массовая</w:t>
      </w:r>
      <w:r w:rsidRPr="001D7AAC">
        <w:rPr>
          <w:spacing w:val="-10"/>
          <w:sz w:val="24"/>
          <w:szCs w:val="24"/>
        </w:rPr>
        <w:t xml:space="preserve"> </w:t>
      </w:r>
      <w:r w:rsidRPr="001D7AAC">
        <w:rPr>
          <w:sz w:val="24"/>
          <w:szCs w:val="24"/>
        </w:rPr>
        <w:t>доля</w:t>
      </w:r>
      <w:r w:rsidRPr="001D7AAC">
        <w:rPr>
          <w:spacing w:val="-12"/>
          <w:sz w:val="24"/>
          <w:szCs w:val="24"/>
        </w:rPr>
        <w:t xml:space="preserve"> </w:t>
      </w:r>
      <w:r w:rsidRPr="001D7AAC">
        <w:rPr>
          <w:sz w:val="24"/>
          <w:szCs w:val="24"/>
        </w:rPr>
        <w:t>вещества</w:t>
      </w:r>
      <w:r w:rsidRPr="001D7AAC">
        <w:rPr>
          <w:spacing w:val="-12"/>
          <w:sz w:val="24"/>
          <w:szCs w:val="24"/>
        </w:rPr>
        <w:t xml:space="preserve"> </w:t>
      </w:r>
      <w:r w:rsidRPr="001D7AAC">
        <w:rPr>
          <w:sz w:val="24"/>
          <w:szCs w:val="24"/>
        </w:rPr>
        <w:t>(процентная</w:t>
      </w:r>
      <w:r w:rsidRPr="001D7AAC">
        <w:rPr>
          <w:spacing w:val="-10"/>
          <w:sz w:val="24"/>
          <w:szCs w:val="24"/>
        </w:rPr>
        <w:t xml:space="preserve"> </w:t>
      </w:r>
      <w:r w:rsidRPr="001D7AAC">
        <w:rPr>
          <w:sz w:val="24"/>
          <w:szCs w:val="24"/>
        </w:rPr>
        <w:t>концентрация)</w:t>
      </w:r>
      <w:r w:rsidRPr="001D7AAC">
        <w:rPr>
          <w:spacing w:val="-9"/>
          <w:sz w:val="24"/>
          <w:szCs w:val="24"/>
        </w:rPr>
        <w:t xml:space="preserve"> </w:t>
      </w:r>
      <w:r w:rsidRPr="001D7AAC">
        <w:rPr>
          <w:sz w:val="24"/>
          <w:szCs w:val="24"/>
        </w:rPr>
        <w:t>в</w:t>
      </w:r>
      <w:r w:rsidRPr="001D7AAC">
        <w:rPr>
          <w:spacing w:val="-12"/>
          <w:sz w:val="24"/>
          <w:szCs w:val="24"/>
        </w:rPr>
        <w:t xml:space="preserve"> </w:t>
      </w:r>
      <w:r w:rsidRPr="001D7AAC">
        <w:rPr>
          <w:sz w:val="24"/>
          <w:szCs w:val="24"/>
        </w:rPr>
        <w:t>растворе;</w:t>
      </w:r>
    </w:p>
    <w:p w14:paraId="78CA45E4" w14:textId="77777777" w:rsidR="00566F6F" w:rsidRPr="001D7AAC" w:rsidRDefault="001D7AAC">
      <w:pPr>
        <w:pStyle w:val="a4"/>
        <w:numPr>
          <w:ilvl w:val="0"/>
          <w:numId w:val="62"/>
        </w:numPr>
        <w:tabs>
          <w:tab w:val="left" w:pos="1185"/>
        </w:tabs>
        <w:ind w:right="124" w:firstLine="709"/>
        <w:rPr>
          <w:sz w:val="24"/>
          <w:szCs w:val="24"/>
        </w:rPr>
      </w:pPr>
      <w:r w:rsidRPr="001D7AAC">
        <w:rPr>
          <w:i/>
          <w:sz w:val="24"/>
          <w:szCs w:val="24"/>
        </w:rPr>
        <w:t xml:space="preserve">иллюстрировать </w:t>
      </w:r>
      <w:r w:rsidRPr="001D7AAC">
        <w:rPr>
          <w:sz w:val="24"/>
          <w:szCs w:val="24"/>
        </w:rPr>
        <w:t>взаимосвязь основных химических понятий (см. п. 1) и применять</w:t>
      </w:r>
      <w:r w:rsidRPr="001D7AAC">
        <w:rPr>
          <w:spacing w:val="-1"/>
          <w:sz w:val="24"/>
          <w:szCs w:val="24"/>
        </w:rPr>
        <w:t xml:space="preserve"> </w:t>
      </w:r>
      <w:r w:rsidRPr="001D7AAC">
        <w:rPr>
          <w:sz w:val="24"/>
          <w:szCs w:val="24"/>
        </w:rPr>
        <w:t>эти</w:t>
      </w:r>
      <w:r w:rsidRPr="001D7AAC">
        <w:rPr>
          <w:spacing w:val="-1"/>
          <w:sz w:val="24"/>
          <w:szCs w:val="24"/>
        </w:rPr>
        <w:t xml:space="preserve"> </w:t>
      </w:r>
      <w:r w:rsidRPr="001D7AAC">
        <w:rPr>
          <w:sz w:val="24"/>
          <w:szCs w:val="24"/>
        </w:rPr>
        <w:t>понятия</w:t>
      </w:r>
      <w:r w:rsidRPr="001D7AAC">
        <w:rPr>
          <w:spacing w:val="-1"/>
          <w:sz w:val="24"/>
          <w:szCs w:val="24"/>
        </w:rPr>
        <w:t xml:space="preserve"> </w:t>
      </w:r>
      <w:r w:rsidRPr="001D7AAC">
        <w:rPr>
          <w:sz w:val="24"/>
          <w:szCs w:val="24"/>
        </w:rPr>
        <w:t>при</w:t>
      </w:r>
      <w:r w:rsidRPr="001D7AAC">
        <w:rPr>
          <w:spacing w:val="-1"/>
          <w:sz w:val="24"/>
          <w:szCs w:val="24"/>
        </w:rPr>
        <w:t xml:space="preserve"> </w:t>
      </w:r>
      <w:r w:rsidRPr="001D7AAC">
        <w:rPr>
          <w:sz w:val="24"/>
          <w:szCs w:val="24"/>
        </w:rPr>
        <w:t>описании веществ и ихпревращений;</w:t>
      </w:r>
    </w:p>
    <w:p w14:paraId="02E83943" w14:textId="77777777" w:rsidR="00566F6F" w:rsidRPr="001D7AAC" w:rsidRDefault="001D7AAC">
      <w:pPr>
        <w:pStyle w:val="a4"/>
        <w:numPr>
          <w:ilvl w:val="0"/>
          <w:numId w:val="62"/>
        </w:numPr>
        <w:tabs>
          <w:tab w:val="left" w:pos="1170"/>
        </w:tabs>
        <w:ind w:right="131" w:firstLine="709"/>
        <w:rPr>
          <w:sz w:val="24"/>
          <w:szCs w:val="24"/>
        </w:rPr>
      </w:pPr>
      <w:r w:rsidRPr="001D7AAC">
        <w:rPr>
          <w:i/>
          <w:sz w:val="24"/>
          <w:szCs w:val="24"/>
        </w:rPr>
        <w:t xml:space="preserve">использовать </w:t>
      </w:r>
      <w:r w:rsidRPr="001D7AAC">
        <w:rPr>
          <w:sz w:val="24"/>
          <w:szCs w:val="24"/>
        </w:rPr>
        <w:t>химическую символику для составления формул веществ и уравнений химических реакций;</w:t>
      </w:r>
    </w:p>
    <w:p w14:paraId="21E97584" w14:textId="77777777" w:rsidR="00566F6F" w:rsidRPr="001D7AAC" w:rsidRDefault="001D7AAC">
      <w:pPr>
        <w:pStyle w:val="a4"/>
        <w:numPr>
          <w:ilvl w:val="0"/>
          <w:numId w:val="62"/>
        </w:numPr>
        <w:tabs>
          <w:tab w:val="left" w:pos="1138"/>
        </w:tabs>
        <w:spacing w:before="1"/>
        <w:ind w:right="124" w:firstLine="709"/>
        <w:rPr>
          <w:sz w:val="24"/>
          <w:szCs w:val="24"/>
        </w:rPr>
      </w:pPr>
      <w:r w:rsidRPr="001D7AAC">
        <w:rPr>
          <w:i/>
          <w:sz w:val="24"/>
          <w:szCs w:val="24"/>
        </w:rPr>
        <w:t>определять</w:t>
      </w:r>
      <w:r w:rsidRPr="001D7AAC">
        <w:rPr>
          <w:i/>
          <w:spacing w:val="-15"/>
          <w:sz w:val="24"/>
          <w:szCs w:val="24"/>
        </w:rPr>
        <w:t xml:space="preserve"> </w:t>
      </w:r>
      <w:r w:rsidRPr="001D7AAC">
        <w:rPr>
          <w:sz w:val="24"/>
          <w:szCs w:val="24"/>
        </w:rPr>
        <w:t>валентность</w:t>
      </w:r>
      <w:r w:rsidRPr="001D7AAC">
        <w:rPr>
          <w:spacing w:val="-15"/>
          <w:sz w:val="24"/>
          <w:szCs w:val="24"/>
        </w:rPr>
        <w:t xml:space="preserve"> </w:t>
      </w:r>
      <w:r w:rsidRPr="001D7AAC">
        <w:rPr>
          <w:sz w:val="24"/>
          <w:szCs w:val="24"/>
        </w:rPr>
        <w:t>атомов</w:t>
      </w:r>
      <w:r w:rsidRPr="001D7AAC">
        <w:rPr>
          <w:spacing w:val="-14"/>
          <w:sz w:val="24"/>
          <w:szCs w:val="24"/>
        </w:rPr>
        <w:t xml:space="preserve"> </w:t>
      </w:r>
      <w:r w:rsidRPr="001D7AAC">
        <w:rPr>
          <w:sz w:val="24"/>
          <w:szCs w:val="24"/>
        </w:rPr>
        <w:t>элементов</w:t>
      </w:r>
      <w:r w:rsidRPr="001D7AAC">
        <w:rPr>
          <w:spacing w:val="-15"/>
          <w:sz w:val="24"/>
          <w:szCs w:val="24"/>
        </w:rPr>
        <w:t xml:space="preserve"> </w:t>
      </w:r>
      <w:r w:rsidRPr="001D7AAC">
        <w:rPr>
          <w:sz w:val="24"/>
          <w:szCs w:val="24"/>
        </w:rPr>
        <w:t>в</w:t>
      </w:r>
      <w:r w:rsidRPr="001D7AAC">
        <w:rPr>
          <w:spacing w:val="-14"/>
          <w:sz w:val="24"/>
          <w:szCs w:val="24"/>
        </w:rPr>
        <w:t xml:space="preserve"> </w:t>
      </w:r>
      <w:r w:rsidRPr="001D7AAC">
        <w:rPr>
          <w:sz w:val="24"/>
          <w:szCs w:val="24"/>
        </w:rPr>
        <w:t>бинарных</w:t>
      </w:r>
      <w:r w:rsidRPr="001D7AAC">
        <w:rPr>
          <w:spacing w:val="-14"/>
          <w:sz w:val="24"/>
          <w:szCs w:val="24"/>
        </w:rPr>
        <w:t xml:space="preserve"> </w:t>
      </w:r>
      <w:r w:rsidRPr="001D7AAC">
        <w:rPr>
          <w:sz w:val="24"/>
          <w:szCs w:val="24"/>
        </w:rPr>
        <w:t>соединениях;</w:t>
      </w:r>
      <w:r w:rsidRPr="001D7AAC">
        <w:rPr>
          <w:spacing w:val="-15"/>
          <w:sz w:val="24"/>
          <w:szCs w:val="24"/>
        </w:rPr>
        <w:t xml:space="preserve"> </w:t>
      </w:r>
      <w:r w:rsidRPr="001D7AAC">
        <w:rPr>
          <w:sz w:val="24"/>
          <w:szCs w:val="24"/>
        </w:rPr>
        <w:t>степень окисления элементов в бинарных соединениях; принадлежность веществ к определённому классу соединений по формулам; вид химической связи</w:t>
      </w:r>
      <w:r w:rsidRPr="001D7AAC">
        <w:rPr>
          <w:spacing w:val="40"/>
          <w:sz w:val="24"/>
          <w:szCs w:val="24"/>
        </w:rPr>
        <w:t xml:space="preserve"> </w:t>
      </w:r>
      <w:r w:rsidRPr="001D7AAC">
        <w:rPr>
          <w:sz w:val="24"/>
          <w:szCs w:val="24"/>
        </w:rPr>
        <w:t>(ковалентная и ионная)</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z w:val="24"/>
          <w:szCs w:val="24"/>
        </w:rPr>
        <w:t>неорганических</w:t>
      </w:r>
      <w:r w:rsidRPr="001D7AAC">
        <w:rPr>
          <w:spacing w:val="-10"/>
          <w:sz w:val="24"/>
          <w:szCs w:val="24"/>
        </w:rPr>
        <w:t xml:space="preserve"> </w:t>
      </w:r>
      <w:r w:rsidRPr="001D7AAC">
        <w:rPr>
          <w:sz w:val="24"/>
          <w:szCs w:val="24"/>
        </w:rPr>
        <w:t>соединениях;</w:t>
      </w:r>
    </w:p>
    <w:p w14:paraId="144E08F2" w14:textId="77777777" w:rsidR="00566F6F" w:rsidRPr="001D7AAC" w:rsidRDefault="001D7AAC">
      <w:pPr>
        <w:pStyle w:val="a4"/>
        <w:numPr>
          <w:ilvl w:val="0"/>
          <w:numId w:val="62"/>
        </w:numPr>
        <w:tabs>
          <w:tab w:val="left" w:pos="1378"/>
        </w:tabs>
        <w:ind w:right="128" w:firstLine="709"/>
        <w:rPr>
          <w:sz w:val="24"/>
          <w:szCs w:val="24"/>
        </w:rPr>
      </w:pPr>
      <w:r w:rsidRPr="001D7AAC">
        <w:rPr>
          <w:i/>
          <w:sz w:val="24"/>
          <w:szCs w:val="24"/>
        </w:rPr>
        <w:t xml:space="preserve">раскрывать смысл </w:t>
      </w:r>
      <w:r w:rsidRPr="001D7AAC">
        <w:rPr>
          <w:sz w:val="24"/>
          <w:szCs w:val="24"/>
        </w:rPr>
        <w:t xml:space="preserve">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w:t>
      </w:r>
      <w:r w:rsidRPr="001D7AAC">
        <w:rPr>
          <w:sz w:val="24"/>
          <w:szCs w:val="24"/>
        </w:rPr>
        <w:lastRenderedPageBreak/>
        <w:t xml:space="preserve">атомно­молекулярного учения, закона Авогадро; </w:t>
      </w:r>
      <w:r w:rsidRPr="001D7AAC">
        <w:rPr>
          <w:i/>
          <w:sz w:val="24"/>
          <w:szCs w:val="24"/>
        </w:rPr>
        <w:t xml:space="preserve">описывать и характеризовать </w:t>
      </w:r>
      <w:r w:rsidRPr="001D7AAC">
        <w:rPr>
          <w:sz w:val="24"/>
          <w:szCs w:val="24"/>
        </w:rPr>
        <w:t>табличную форму Периодической системы химических</w:t>
      </w:r>
      <w:r w:rsidRPr="001D7AAC">
        <w:rPr>
          <w:spacing w:val="80"/>
          <w:w w:val="150"/>
          <w:sz w:val="24"/>
          <w:szCs w:val="24"/>
        </w:rPr>
        <w:t xml:space="preserve"> </w:t>
      </w:r>
      <w:r w:rsidRPr="001D7AAC">
        <w:rPr>
          <w:sz w:val="24"/>
          <w:szCs w:val="24"/>
        </w:rPr>
        <w:t>элементов:</w:t>
      </w:r>
      <w:r w:rsidRPr="001D7AAC">
        <w:rPr>
          <w:spacing w:val="80"/>
          <w:w w:val="150"/>
          <w:sz w:val="24"/>
          <w:szCs w:val="24"/>
        </w:rPr>
        <w:t xml:space="preserve"> </w:t>
      </w:r>
      <w:r w:rsidRPr="001D7AAC">
        <w:rPr>
          <w:sz w:val="24"/>
          <w:szCs w:val="24"/>
        </w:rPr>
        <w:t>различать</w:t>
      </w:r>
      <w:r w:rsidRPr="001D7AAC">
        <w:rPr>
          <w:spacing w:val="80"/>
          <w:w w:val="150"/>
          <w:sz w:val="24"/>
          <w:szCs w:val="24"/>
        </w:rPr>
        <w:t xml:space="preserve"> </w:t>
      </w:r>
      <w:r w:rsidRPr="001D7AAC">
        <w:rPr>
          <w:sz w:val="24"/>
          <w:szCs w:val="24"/>
        </w:rPr>
        <w:t>понятия</w:t>
      </w:r>
      <w:r w:rsidRPr="001D7AAC">
        <w:rPr>
          <w:spacing w:val="80"/>
          <w:w w:val="150"/>
          <w:sz w:val="24"/>
          <w:szCs w:val="24"/>
        </w:rPr>
        <w:t xml:space="preserve"> </w:t>
      </w:r>
      <w:r w:rsidRPr="001D7AAC">
        <w:rPr>
          <w:sz w:val="24"/>
          <w:szCs w:val="24"/>
        </w:rPr>
        <w:t>«главная</w:t>
      </w:r>
      <w:r w:rsidRPr="001D7AAC">
        <w:rPr>
          <w:spacing w:val="80"/>
          <w:w w:val="150"/>
          <w:sz w:val="24"/>
          <w:szCs w:val="24"/>
        </w:rPr>
        <w:t xml:space="preserve"> </w:t>
      </w:r>
      <w:r w:rsidRPr="001D7AAC">
        <w:rPr>
          <w:sz w:val="24"/>
          <w:szCs w:val="24"/>
        </w:rPr>
        <w:t>подгруппа</w:t>
      </w:r>
      <w:r w:rsidRPr="001D7AAC">
        <w:rPr>
          <w:spacing w:val="80"/>
          <w:w w:val="150"/>
          <w:sz w:val="24"/>
          <w:szCs w:val="24"/>
        </w:rPr>
        <w:t xml:space="preserve"> </w:t>
      </w:r>
      <w:r w:rsidRPr="001D7AAC">
        <w:rPr>
          <w:sz w:val="24"/>
          <w:szCs w:val="24"/>
        </w:rPr>
        <w:t>(А­группа)»</w:t>
      </w:r>
      <w:r w:rsidRPr="001D7AAC">
        <w:rPr>
          <w:spacing w:val="80"/>
          <w:w w:val="150"/>
          <w:sz w:val="24"/>
          <w:szCs w:val="24"/>
        </w:rPr>
        <w:t xml:space="preserve"> </w:t>
      </w:r>
      <w:r w:rsidRPr="001D7AAC">
        <w:rPr>
          <w:sz w:val="24"/>
          <w:szCs w:val="24"/>
        </w:rPr>
        <w:t>и</w:t>
      </w:r>
    </w:p>
    <w:p w14:paraId="10B9FB0B" w14:textId="77777777" w:rsidR="00566F6F" w:rsidRPr="001D7AAC" w:rsidRDefault="001D7AAC">
      <w:pPr>
        <w:pStyle w:val="a3"/>
        <w:ind w:right="126" w:firstLine="0"/>
        <w:rPr>
          <w:sz w:val="24"/>
          <w:szCs w:val="24"/>
        </w:rPr>
      </w:pPr>
      <w:r w:rsidRPr="001D7AAC">
        <w:rPr>
          <w:sz w:val="24"/>
          <w:szCs w:val="24"/>
        </w:rPr>
        <w:t xml:space="preserve">«побочная подгруппа (Б­группа)», малые и большие периоды; </w:t>
      </w:r>
      <w:r w:rsidRPr="001D7AAC">
        <w:rPr>
          <w:i/>
          <w:sz w:val="24"/>
          <w:szCs w:val="24"/>
        </w:rPr>
        <w:t xml:space="preserve">соотносить </w:t>
      </w:r>
      <w:r w:rsidRPr="001D7AAC">
        <w:rPr>
          <w:sz w:val="24"/>
          <w:szCs w:val="24"/>
        </w:rPr>
        <w:t>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49E08147" w14:textId="77777777" w:rsidR="00566F6F" w:rsidRPr="001D7AAC" w:rsidRDefault="001D7AAC">
      <w:pPr>
        <w:pStyle w:val="a4"/>
        <w:numPr>
          <w:ilvl w:val="0"/>
          <w:numId w:val="62"/>
        </w:numPr>
        <w:tabs>
          <w:tab w:val="left" w:pos="1309"/>
        </w:tabs>
        <w:ind w:right="127" w:firstLine="709"/>
        <w:rPr>
          <w:sz w:val="24"/>
          <w:szCs w:val="24"/>
        </w:rPr>
      </w:pPr>
      <w:r w:rsidRPr="001D7AAC">
        <w:rPr>
          <w:i/>
          <w:sz w:val="24"/>
          <w:szCs w:val="24"/>
        </w:rPr>
        <w:t xml:space="preserve">классифицировать </w:t>
      </w:r>
      <w:r w:rsidRPr="001D7AAC">
        <w:rPr>
          <w:sz w:val="24"/>
          <w:szCs w:val="24"/>
        </w:rPr>
        <w:t>химические элементы; неорганические вещества; химические реакции (по числу и составу участвующих в реакции веществ, по тепловому эффекту);</w:t>
      </w:r>
    </w:p>
    <w:p w14:paraId="70C0535F" w14:textId="77777777" w:rsidR="00566F6F" w:rsidRPr="001D7AAC" w:rsidRDefault="001D7AAC">
      <w:pPr>
        <w:pStyle w:val="a4"/>
        <w:numPr>
          <w:ilvl w:val="0"/>
          <w:numId w:val="62"/>
        </w:numPr>
        <w:tabs>
          <w:tab w:val="left" w:pos="1290"/>
        </w:tabs>
        <w:spacing w:before="68"/>
        <w:ind w:right="128" w:firstLine="709"/>
        <w:rPr>
          <w:sz w:val="24"/>
          <w:szCs w:val="24"/>
        </w:rPr>
      </w:pPr>
      <w:r w:rsidRPr="001D7AAC">
        <w:rPr>
          <w:i/>
          <w:sz w:val="24"/>
          <w:szCs w:val="24"/>
        </w:rPr>
        <w:t xml:space="preserve">характеризовать (описывать) </w:t>
      </w:r>
      <w:r w:rsidRPr="001D7AAC">
        <w:rPr>
          <w:sz w:val="24"/>
          <w:szCs w:val="24"/>
        </w:rPr>
        <w:t>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1D4B5A80" w14:textId="77777777" w:rsidR="00566F6F" w:rsidRPr="001D7AAC" w:rsidRDefault="001D7AAC">
      <w:pPr>
        <w:pStyle w:val="a4"/>
        <w:numPr>
          <w:ilvl w:val="0"/>
          <w:numId w:val="62"/>
        </w:numPr>
        <w:tabs>
          <w:tab w:val="left" w:pos="1229"/>
        </w:tabs>
        <w:ind w:right="128" w:firstLine="709"/>
        <w:rPr>
          <w:sz w:val="24"/>
          <w:szCs w:val="24"/>
        </w:rPr>
      </w:pPr>
      <w:r w:rsidRPr="001D7AAC">
        <w:rPr>
          <w:i/>
          <w:sz w:val="24"/>
          <w:szCs w:val="24"/>
        </w:rPr>
        <w:t xml:space="preserve">прогнозировать </w:t>
      </w:r>
      <w:r w:rsidRPr="001D7AAC">
        <w:rPr>
          <w:sz w:val="24"/>
          <w:szCs w:val="24"/>
        </w:rPr>
        <w:t>свойства веществ в зависимости от их качественного состава; возможности протекания химических превращений в различных</w:t>
      </w:r>
      <w:r w:rsidRPr="001D7AAC">
        <w:rPr>
          <w:spacing w:val="40"/>
          <w:sz w:val="24"/>
          <w:szCs w:val="24"/>
        </w:rPr>
        <w:t xml:space="preserve"> </w:t>
      </w:r>
      <w:r w:rsidRPr="001D7AAC">
        <w:rPr>
          <w:sz w:val="24"/>
          <w:szCs w:val="24"/>
        </w:rPr>
        <w:t>условиях;</w:t>
      </w:r>
    </w:p>
    <w:p w14:paraId="6EDBA50F" w14:textId="77777777" w:rsidR="00566F6F" w:rsidRPr="001D7AAC" w:rsidRDefault="001D7AAC">
      <w:pPr>
        <w:pStyle w:val="a4"/>
        <w:numPr>
          <w:ilvl w:val="0"/>
          <w:numId w:val="62"/>
        </w:numPr>
        <w:tabs>
          <w:tab w:val="left" w:pos="1225"/>
        </w:tabs>
        <w:ind w:right="129" w:firstLine="709"/>
        <w:rPr>
          <w:sz w:val="24"/>
          <w:szCs w:val="24"/>
        </w:rPr>
      </w:pPr>
      <w:r w:rsidRPr="001D7AAC">
        <w:rPr>
          <w:i/>
          <w:sz w:val="24"/>
          <w:szCs w:val="24"/>
        </w:rPr>
        <w:t xml:space="preserve">вычислять </w:t>
      </w:r>
      <w:r w:rsidRPr="001D7AAC">
        <w:rPr>
          <w:sz w:val="24"/>
          <w:szCs w:val="24"/>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w:t>
      </w:r>
      <w:r w:rsidRPr="001D7AAC">
        <w:rPr>
          <w:spacing w:val="40"/>
          <w:sz w:val="24"/>
          <w:szCs w:val="24"/>
        </w:rPr>
        <w:t xml:space="preserve"> </w:t>
      </w:r>
      <w:r w:rsidRPr="001D7AAC">
        <w:rPr>
          <w:sz w:val="24"/>
          <w:szCs w:val="24"/>
        </w:rPr>
        <w:t>реакции;</w:t>
      </w:r>
    </w:p>
    <w:p w14:paraId="7B581201" w14:textId="77777777" w:rsidR="00566F6F" w:rsidRPr="001D7AAC" w:rsidRDefault="001D7AAC">
      <w:pPr>
        <w:pStyle w:val="a4"/>
        <w:numPr>
          <w:ilvl w:val="0"/>
          <w:numId w:val="62"/>
        </w:numPr>
        <w:tabs>
          <w:tab w:val="left" w:pos="1332"/>
        </w:tabs>
        <w:ind w:right="124" w:firstLine="709"/>
        <w:rPr>
          <w:sz w:val="24"/>
          <w:szCs w:val="24"/>
        </w:rPr>
      </w:pPr>
      <w:r w:rsidRPr="001D7AAC">
        <w:rPr>
          <w:i/>
          <w:sz w:val="24"/>
          <w:szCs w:val="24"/>
        </w:rPr>
        <w:t xml:space="preserve">применять </w:t>
      </w:r>
      <w:r w:rsidRPr="001D7AAC">
        <w:rPr>
          <w:sz w:val="24"/>
          <w:szCs w:val="24"/>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w:t>
      </w:r>
      <w:r w:rsidRPr="001D7AAC">
        <w:rPr>
          <w:spacing w:val="40"/>
          <w:sz w:val="24"/>
          <w:szCs w:val="24"/>
        </w:rPr>
        <w:t xml:space="preserve"> </w:t>
      </w:r>
      <w:r w:rsidRPr="001D7AAC">
        <w:rPr>
          <w:sz w:val="24"/>
          <w:szCs w:val="24"/>
        </w:rPr>
        <w:t>мысленный);</w:t>
      </w:r>
    </w:p>
    <w:p w14:paraId="7CB79D61" w14:textId="77777777" w:rsidR="00566F6F" w:rsidRPr="001D7AAC" w:rsidRDefault="001D7AAC">
      <w:pPr>
        <w:pStyle w:val="a4"/>
        <w:numPr>
          <w:ilvl w:val="0"/>
          <w:numId w:val="62"/>
        </w:numPr>
        <w:tabs>
          <w:tab w:val="left" w:pos="1329"/>
        </w:tabs>
        <w:ind w:right="127" w:firstLine="709"/>
        <w:rPr>
          <w:sz w:val="24"/>
          <w:szCs w:val="24"/>
        </w:rPr>
      </w:pPr>
      <w:r w:rsidRPr="001D7AAC">
        <w:rPr>
          <w:i/>
          <w:sz w:val="24"/>
          <w:szCs w:val="24"/>
        </w:rPr>
        <w:t xml:space="preserve">следовать </w:t>
      </w:r>
      <w:r w:rsidRPr="001D7AAC">
        <w:rPr>
          <w:sz w:val="24"/>
          <w:szCs w:val="24"/>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w:t>
      </w:r>
      <w:r w:rsidRPr="001D7AAC">
        <w:rPr>
          <w:spacing w:val="40"/>
          <w:sz w:val="24"/>
          <w:szCs w:val="24"/>
        </w:rPr>
        <w:t xml:space="preserve"> </w:t>
      </w:r>
      <w:r w:rsidRPr="001D7AAC">
        <w:rPr>
          <w:sz w:val="24"/>
          <w:szCs w:val="24"/>
        </w:rPr>
        <w:t>растворов с определённой массовой долей растворённого вещества; планировать и проводить химические эксперименты по распознаванию растворов щелочей и</w:t>
      </w:r>
      <w:r w:rsidRPr="001D7AAC">
        <w:rPr>
          <w:spacing w:val="40"/>
          <w:sz w:val="24"/>
          <w:szCs w:val="24"/>
        </w:rPr>
        <w:t xml:space="preserve"> </w:t>
      </w:r>
      <w:r w:rsidRPr="001D7AAC">
        <w:rPr>
          <w:sz w:val="24"/>
          <w:szCs w:val="24"/>
        </w:rPr>
        <w:t>кислот с помощью</w:t>
      </w:r>
      <w:r w:rsidRPr="001D7AAC">
        <w:rPr>
          <w:spacing w:val="-8"/>
          <w:sz w:val="24"/>
          <w:szCs w:val="24"/>
        </w:rPr>
        <w:t xml:space="preserve"> </w:t>
      </w:r>
      <w:r w:rsidRPr="001D7AAC">
        <w:rPr>
          <w:sz w:val="24"/>
          <w:szCs w:val="24"/>
        </w:rPr>
        <w:t>индикаторов (лакмус, фенолфталеин, метилоранж и</w:t>
      </w:r>
      <w:r w:rsidRPr="001D7AAC">
        <w:rPr>
          <w:spacing w:val="80"/>
          <w:sz w:val="24"/>
          <w:szCs w:val="24"/>
        </w:rPr>
        <w:t xml:space="preserve"> </w:t>
      </w:r>
      <w:r w:rsidRPr="001D7AAC">
        <w:rPr>
          <w:sz w:val="24"/>
          <w:szCs w:val="24"/>
        </w:rPr>
        <w:t>др.).</w:t>
      </w:r>
    </w:p>
    <w:p w14:paraId="2B1D9D88" w14:textId="77777777" w:rsidR="00566F6F" w:rsidRPr="001D7AAC" w:rsidRDefault="001D7AAC">
      <w:pPr>
        <w:pStyle w:val="3"/>
        <w:spacing w:before="322"/>
        <w:rPr>
          <w:sz w:val="24"/>
          <w:szCs w:val="24"/>
        </w:rPr>
      </w:pPr>
      <w:r w:rsidRPr="001D7AAC">
        <w:rPr>
          <w:sz w:val="24"/>
          <w:szCs w:val="24"/>
        </w:rPr>
        <w:t>9</w:t>
      </w:r>
      <w:r w:rsidRPr="001D7AAC">
        <w:rPr>
          <w:spacing w:val="-2"/>
          <w:sz w:val="24"/>
          <w:szCs w:val="24"/>
        </w:rPr>
        <w:t xml:space="preserve"> класс</w:t>
      </w:r>
    </w:p>
    <w:p w14:paraId="2A3137A9" w14:textId="77777777" w:rsidR="00566F6F" w:rsidRPr="001D7AAC" w:rsidRDefault="001D7AAC">
      <w:pPr>
        <w:pStyle w:val="a4"/>
        <w:numPr>
          <w:ilvl w:val="0"/>
          <w:numId w:val="61"/>
        </w:numPr>
        <w:tabs>
          <w:tab w:val="left" w:pos="1212"/>
        </w:tabs>
        <w:ind w:right="125" w:firstLine="709"/>
        <w:rPr>
          <w:sz w:val="24"/>
          <w:szCs w:val="24"/>
        </w:rPr>
      </w:pPr>
      <w:r w:rsidRPr="001D7AAC">
        <w:rPr>
          <w:i/>
          <w:sz w:val="24"/>
          <w:szCs w:val="24"/>
        </w:rPr>
        <w:t xml:space="preserve">раскрывать смысл </w:t>
      </w:r>
      <w:r w:rsidRPr="001D7AAC">
        <w:rPr>
          <w:sz w:val="24"/>
          <w:szCs w:val="24"/>
        </w:rPr>
        <w:t>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w:t>
      </w:r>
      <w:r w:rsidRPr="001D7AAC">
        <w:rPr>
          <w:spacing w:val="-3"/>
          <w:sz w:val="24"/>
          <w:szCs w:val="24"/>
        </w:rPr>
        <w:t xml:space="preserve"> </w:t>
      </w:r>
      <w:r w:rsidRPr="001D7AAC">
        <w:rPr>
          <w:sz w:val="24"/>
          <w:szCs w:val="24"/>
        </w:rPr>
        <w:t>реакции, окислитель, восстановитель, окисление</w:t>
      </w:r>
      <w:r w:rsidRPr="001D7AAC">
        <w:rPr>
          <w:spacing w:val="-18"/>
          <w:sz w:val="24"/>
          <w:szCs w:val="24"/>
        </w:rPr>
        <w:t xml:space="preserve"> </w:t>
      </w:r>
      <w:r w:rsidRPr="001D7AAC">
        <w:rPr>
          <w:sz w:val="24"/>
          <w:szCs w:val="24"/>
        </w:rPr>
        <w:t>и восстановление,</w:t>
      </w:r>
      <w:r w:rsidRPr="001D7AAC">
        <w:rPr>
          <w:spacing w:val="-6"/>
          <w:sz w:val="24"/>
          <w:szCs w:val="24"/>
        </w:rPr>
        <w:t xml:space="preserve"> </w:t>
      </w:r>
      <w:r w:rsidRPr="001D7AAC">
        <w:rPr>
          <w:sz w:val="24"/>
          <w:szCs w:val="24"/>
        </w:rPr>
        <w:t>аллотропия,</w:t>
      </w:r>
      <w:r w:rsidRPr="001D7AAC">
        <w:rPr>
          <w:spacing w:val="-8"/>
          <w:sz w:val="24"/>
          <w:szCs w:val="24"/>
        </w:rPr>
        <w:t xml:space="preserve"> </w:t>
      </w:r>
      <w:r w:rsidRPr="001D7AAC">
        <w:rPr>
          <w:sz w:val="24"/>
          <w:szCs w:val="24"/>
        </w:rPr>
        <w:t>амфотерность,</w:t>
      </w:r>
      <w:r w:rsidRPr="001D7AAC">
        <w:rPr>
          <w:spacing w:val="-6"/>
          <w:sz w:val="24"/>
          <w:szCs w:val="24"/>
        </w:rPr>
        <w:t xml:space="preserve"> </w:t>
      </w:r>
      <w:r w:rsidRPr="001D7AAC">
        <w:rPr>
          <w:sz w:val="24"/>
          <w:szCs w:val="24"/>
        </w:rPr>
        <w:t>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3D310C49" w14:textId="77777777" w:rsidR="00566F6F" w:rsidRPr="001D7AAC" w:rsidRDefault="001D7AAC">
      <w:pPr>
        <w:pStyle w:val="a4"/>
        <w:numPr>
          <w:ilvl w:val="0"/>
          <w:numId w:val="61"/>
        </w:numPr>
        <w:tabs>
          <w:tab w:val="left" w:pos="1185"/>
        </w:tabs>
        <w:ind w:right="124" w:firstLine="709"/>
        <w:rPr>
          <w:sz w:val="24"/>
          <w:szCs w:val="24"/>
        </w:rPr>
      </w:pPr>
      <w:r w:rsidRPr="001D7AAC">
        <w:rPr>
          <w:i/>
          <w:sz w:val="24"/>
          <w:szCs w:val="24"/>
        </w:rPr>
        <w:t xml:space="preserve">иллюстрировать </w:t>
      </w:r>
      <w:r w:rsidRPr="001D7AAC">
        <w:rPr>
          <w:sz w:val="24"/>
          <w:szCs w:val="24"/>
        </w:rPr>
        <w:t>взаимосвязь основных химических понятий (см. п. 1) и применять</w:t>
      </w:r>
      <w:r w:rsidRPr="001D7AAC">
        <w:rPr>
          <w:spacing w:val="-1"/>
          <w:sz w:val="24"/>
          <w:szCs w:val="24"/>
        </w:rPr>
        <w:t xml:space="preserve"> </w:t>
      </w:r>
      <w:r w:rsidRPr="001D7AAC">
        <w:rPr>
          <w:sz w:val="24"/>
          <w:szCs w:val="24"/>
        </w:rPr>
        <w:t>эти</w:t>
      </w:r>
      <w:r w:rsidRPr="001D7AAC">
        <w:rPr>
          <w:spacing w:val="-1"/>
          <w:sz w:val="24"/>
          <w:szCs w:val="24"/>
        </w:rPr>
        <w:t xml:space="preserve"> </w:t>
      </w:r>
      <w:r w:rsidRPr="001D7AAC">
        <w:rPr>
          <w:sz w:val="24"/>
          <w:szCs w:val="24"/>
        </w:rPr>
        <w:t>понятия</w:t>
      </w:r>
      <w:r w:rsidRPr="001D7AAC">
        <w:rPr>
          <w:spacing w:val="-1"/>
          <w:sz w:val="24"/>
          <w:szCs w:val="24"/>
        </w:rPr>
        <w:t xml:space="preserve"> </w:t>
      </w:r>
      <w:r w:rsidRPr="001D7AAC">
        <w:rPr>
          <w:sz w:val="24"/>
          <w:szCs w:val="24"/>
        </w:rPr>
        <w:t>при</w:t>
      </w:r>
      <w:r w:rsidRPr="001D7AAC">
        <w:rPr>
          <w:spacing w:val="-1"/>
          <w:sz w:val="24"/>
          <w:szCs w:val="24"/>
        </w:rPr>
        <w:t xml:space="preserve"> </w:t>
      </w:r>
      <w:r w:rsidRPr="001D7AAC">
        <w:rPr>
          <w:sz w:val="24"/>
          <w:szCs w:val="24"/>
        </w:rPr>
        <w:t>описании веществ и ихпревращений;</w:t>
      </w:r>
    </w:p>
    <w:p w14:paraId="1DB127B6" w14:textId="77777777" w:rsidR="00566F6F" w:rsidRPr="001D7AAC" w:rsidRDefault="001D7AAC">
      <w:pPr>
        <w:pStyle w:val="a4"/>
        <w:numPr>
          <w:ilvl w:val="0"/>
          <w:numId w:val="61"/>
        </w:numPr>
        <w:tabs>
          <w:tab w:val="left" w:pos="1170"/>
        </w:tabs>
        <w:ind w:right="131" w:firstLine="709"/>
        <w:rPr>
          <w:sz w:val="24"/>
          <w:szCs w:val="24"/>
        </w:rPr>
      </w:pPr>
      <w:r w:rsidRPr="001D7AAC">
        <w:rPr>
          <w:i/>
          <w:sz w:val="24"/>
          <w:szCs w:val="24"/>
        </w:rPr>
        <w:t xml:space="preserve">использовать </w:t>
      </w:r>
      <w:r w:rsidRPr="001D7AAC">
        <w:rPr>
          <w:sz w:val="24"/>
          <w:szCs w:val="24"/>
        </w:rPr>
        <w:t>химическую символику для составления формул веществ и уравнений химических реакций;</w:t>
      </w:r>
    </w:p>
    <w:p w14:paraId="304D26C4" w14:textId="77777777" w:rsidR="00566F6F" w:rsidRPr="001D7AAC" w:rsidRDefault="001D7AAC">
      <w:pPr>
        <w:pStyle w:val="a4"/>
        <w:numPr>
          <w:ilvl w:val="0"/>
          <w:numId w:val="61"/>
        </w:numPr>
        <w:tabs>
          <w:tab w:val="left" w:pos="1239"/>
        </w:tabs>
        <w:spacing w:before="1"/>
        <w:ind w:right="123" w:firstLine="709"/>
        <w:rPr>
          <w:sz w:val="24"/>
          <w:szCs w:val="24"/>
        </w:rPr>
      </w:pPr>
      <w:r w:rsidRPr="001D7AAC">
        <w:rPr>
          <w:i/>
          <w:sz w:val="24"/>
          <w:szCs w:val="24"/>
        </w:rPr>
        <w:t xml:space="preserve">определять </w:t>
      </w:r>
      <w:r w:rsidRPr="001D7AAC">
        <w:rPr>
          <w:sz w:val="24"/>
          <w:szCs w:val="24"/>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3532C873" w14:textId="298E5591" w:rsidR="00566F6F" w:rsidRPr="00F4106E" w:rsidRDefault="001D7AAC" w:rsidP="00F4106E">
      <w:pPr>
        <w:pStyle w:val="a4"/>
        <w:numPr>
          <w:ilvl w:val="0"/>
          <w:numId w:val="61"/>
        </w:numPr>
        <w:tabs>
          <w:tab w:val="left" w:pos="1329"/>
        </w:tabs>
        <w:ind w:right="126" w:firstLine="709"/>
        <w:rPr>
          <w:sz w:val="24"/>
          <w:szCs w:val="24"/>
        </w:rPr>
      </w:pPr>
      <w:r w:rsidRPr="001D7AAC">
        <w:rPr>
          <w:i/>
          <w:sz w:val="24"/>
          <w:szCs w:val="24"/>
        </w:rPr>
        <w:t xml:space="preserve">раскрывать смысл </w:t>
      </w:r>
      <w:r w:rsidRPr="001D7AAC">
        <w:rPr>
          <w:sz w:val="24"/>
          <w:szCs w:val="24"/>
        </w:rPr>
        <w:t xml:space="preserve">Периодического закона Д. И. Менделеева и демонстрировать его понимание: </w:t>
      </w:r>
      <w:r w:rsidRPr="001D7AAC">
        <w:rPr>
          <w:i/>
          <w:sz w:val="24"/>
          <w:szCs w:val="24"/>
        </w:rPr>
        <w:t xml:space="preserve">описывать и характеризовать </w:t>
      </w:r>
      <w:r w:rsidRPr="001D7AAC">
        <w:rPr>
          <w:sz w:val="24"/>
          <w:szCs w:val="24"/>
        </w:rPr>
        <w:t xml:space="preserve">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1D7AAC">
        <w:rPr>
          <w:i/>
          <w:sz w:val="24"/>
          <w:szCs w:val="24"/>
        </w:rPr>
        <w:t xml:space="preserve">соотносить </w:t>
      </w:r>
      <w:r w:rsidRPr="001D7AAC">
        <w:rPr>
          <w:sz w:val="24"/>
          <w:szCs w:val="24"/>
        </w:rPr>
        <w:t>обозначения, которые имеются в периодической таблице, с числовыми</w:t>
      </w:r>
      <w:r w:rsidRPr="001D7AAC">
        <w:rPr>
          <w:spacing w:val="52"/>
          <w:sz w:val="24"/>
          <w:szCs w:val="24"/>
        </w:rPr>
        <w:t xml:space="preserve"> </w:t>
      </w:r>
      <w:r w:rsidRPr="001D7AAC">
        <w:rPr>
          <w:sz w:val="24"/>
          <w:szCs w:val="24"/>
        </w:rPr>
        <w:t>характеристиками</w:t>
      </w:r>
      <w:r w:rsidRPr="001D7AAC">
        <w:rPr>
          <w:spacing w:val="53"/>
          <w:sz w:val="24"/>
          <w:szCs w:val="24"/>
        </w:rPr>
        <w:t xml:space="preserve"> </w:t>
      </w:r>
      <w:r w:rsidRPr="001D7AAC">
        <w:rPr>
          <w:sz w:val="24"/>
          <w:szCs w:val="24"/>
        </w:rPr>
        <w:t>строе</w:t>
      </w:r>
      <w:r w:rsidRPr="001D7AAC">
        <w:rPr>
          <w:spacing w:val="51"/>
          <w:sz w:val="24"/>
          <w:szCs w:val="24"/>
        </w:rPr>
        <w:t xml:space="preserve"> </w:t>
      </w:r>
      <w:r w:rsidRPr="001D7AAC">
        <w:rPr>
          <w:sz w:val="24"/>
          <w:szCs w:val="24"/>
        </w:rPr>
        <w:t>ния</w:t>
      </w:r>
      <w:r w:rsidRPr="001D7AAC">
        <w:rPr>
          <w:spacing w:val="52"/>
          <w:sz w:val="24"/>
          <w:szCs w:val="24"/>
        </w:rPr>
        <w:t xml:space="preserve"> </w:t>
      </w:r>
      <w:r w:rsidRPr="001D7AAC">
        <w:rPr>
          <w:sz w:val="24"/>
          <w:szCs w:val="24"/>
        </w:rPr>
        <w:t>атомов</w:t>
      </w:r>
      <w:r w:rsidRPr="001D7AAC">
        <w:rPr>
          <w:spacing w:val="52"/>
          <w:sz w:val="24"/>
          <w:szCs w:val="24"/>
        </w:rPr>
        <w:t xml:space="preserve"> </w:t>
      </w:r>
      <w:r w:rsidRPr="001D7AAC">
        <w:rPr>
          <w:sz w:val="24"/>
          <w:szCs w:val="24"/>
        </w:rPr>
        <w:t>химических</w:t>
      </w:r>
      <w:r w:rsidRPr="001D7AAC">
        <w:rPr>
          <w:spacing w:val="52"/>
          <w:sz w:val="24"/>
          <w:szCs w:val="24"/>
        </w:rPr>
        <w:t xml:space="preserve"> </w:t>
      </w:r>
      <w:r w:rsidRPr="001D7AAC">
        <w:rPr>
          <w:sz w:val="24"/>
          <w:szCs w:val="24"/>
        </w:rPr>
        <w:t>элементов</w:t>
      </w:r>
      <w:r w:rsidRPr="001D7AAC">
        <w:rPr>
          <w:spacing w:val="53"/>
          <w:sz w:val="24"/>
          <w:szCs w:val="24"/>
        </w:rPr>
        <w:t xml:space="preserve"> </w:t>
      </w:r>
      <w:r w:rsidRPr="001D7AAC">
        <w:rPr>
          <w:sz w:val="24"/>
          <w:szCs w:val="24"/>
        </w:rPr>
        <w:t>(состав</w:t>
      </w:r>
      <w:r w:rsidRPr="001D7AAC">
        <w:rPr>
          <w:spacing w:val="53"/>
          <w:sz w:val="24"/>
          <w:szCs w:val="24"/>
        </w:rPr>
        <w:t xml:space="preserve"> </w:t>
      </w:r>
      <w:r w:rsidRPr="001D7AAC">
        <w:rPr>
          <w:spacing w:val="-10"/>
          <w:sz w:val="24"/>
          <w:szCs w:val="24"/>
        </w:rPr>
        <w:t>и</w:t>
      </w:r>
      <w:r w:rsidR="00F4106E">
        <w:rPr>
          <w:spacing w:val="-10"/>
          <w:sz w:val="24"/>
          <w:szCs w:val="24"/>
        </w:rPr>
        <w:t xml:space="preserve"> </w:t>
      </w:r>
      <w:r w:rsidRPr="00F4106E">
        <w:rPr>
          <w:sz w:val="24"/>
          <w:szCs w:val="24"/>
        </w:rPr>
        <w:t xml:space="preserve">заряд ядра, общее число электронов и распределение их по электронным слоям); </w:t>
      </w:r>
      <w:r w:rsidRPr="00F4106E">
        <w:rPr>
          <w:i/>
          <w:sz w:val="24"/>
          <w:szCs w:val="24"/>
        </w:rPr>
        <w:t xml:space="preserve">объяснять </w:t>
      </w:r>
      <w:r w:rsidRPr="00F4106E">
        <w:rPr>
          <w:sz w:val="24"/>
          <w:szCs w:val="24"/>
        </w:rPr>
        <w:t>общие закономерности в изменении свойств элементов и их соединений</w:t>
      </w:r>
      <w:r w:rsidRPr="00F4106E">
        <w:rPr>
          <w:spacing w:val="40"/>
          <w:sz w:val="24"/>
          <w:szCs w:val="24"/>
        </w:rPr>
        <w:t xml:space="preserve"> </w:t>
      </w:r>
      <w:r w:rsidRPr="00F4106E">
        <w:rPr>
          <w:sz w:val="24"/>
          <w:szCs w:val="24"/>
        </w:rPr>
        <w:t xml:space="preserve">в </w:t>
      </w:r>
      <w:r w:rsidRPr="00F4106E">
        <w:rPr>
          <w:sz w:val="24"/>
          <w:szCs w:val="24"/>
        </w:rPr>
        <w:lastRenderedPageBreak/>
        <w:t>пределах малых периодов и главных подгрупп с учётом строения их атомов;</w:t>
      </w:r>
    </w:p>
    <w:p w14:paraId="7840BC90" w14:textId="77777777" w:rsidR="00566F6F" w:rsidRPr="001D7AAC" w:rsidRDefault="001D7AAC">
      <w:pPr>
        <w:pStyle w:val="a4"/>
        <w:numPr>
          <w:ilvl w:val="0"/>
          <w:numId w:val="61"/>
        </w:numPr>
        <w:tabs>
          <w:tab w:val="left" w:pos="1309"/>
        </w:tabs>
        <w:ind w:right="125" w:firstLine="709"/>
        <w:rPr>
          <w:sz w:val="24"/>
          <w:szCs w:val="24"/>
        </w:rPr>
      </w:pPr>
      <w:r w:rsidRPr="001D7AAC">
        <w:rPr>
          <w:i/>
          <w:sz w:val="24"/>
          <w:szCs w:val="24"/>
        </w:rPr>
        <w:t xml:space="preserve">классифицировать </w:t>
      </w:r>
      <w:r w:rsidRPr="001D7AAC">
        <w:rPr>
          <w:sz w:val="24"/>
          <w:szCs w:val="24"/>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w:t>
      </w:r>
      <w:r w:rsidRPr="001D7AAC">
        <w:rPr>
          <w:spacing w:val="-29"/>
          <w:sz w:val="24"/>
          <w:szCs w:val="24"/>
        </w:rPr>
        <w:t xml:space="preserve"> </w:t>
      </w:r>
      <w:r w:rsidRPr="001D7AAC">
        <w:rPr>
          <w:sz w:val="24"/>
          <w:szCs w:val="24"/>
        </w:rPr>
        <w:t>степеней</w:t>
      </w:r>
      <w:r w:rsidRPr="001D7AAC">
        <w:rPr>
          <w:spacing w:val="-29"/>
          <w:sz w:val="24"/>
          <w:szCs w:val="24"/>
        </w:rPr>
        <w:t xml:space="preserve"> </w:t>
      </w:r>
      <w:r w:rsidRPr="001D7AAC">
        <w:rPr>
          <w:sz w:val="24"/>
          <w:szCs w:val="24"/>
        </w:rPr>
        <w:t>окисления</w:t>
      </w:r>
      <w:r w:rsidRPr="001D7AAC">
        <w:rPr>
          <w:spacing w:val="-29"/>
          <w:sz w:val="24"/>
          <w:szCs w:val="24"/>
        </w:rPr>
        <w:t xml:space="preserve"> </w:t>
      </w:r>
      <w:r w:rsidRPr="001D7AAC">
        <w:rPr>
          <w:sz w:val="24"/>
          <w:szCs w:val="24"/>
        </w:rPr>
        <w:t>химических</w:t>
      </w:r>
      <w:r w:rsidRPr="001D7AAC">
        <w:rPr>
          <w:spacing w:val="-27"/>
          <w:sz w:val="24"/>
          <w:szCs w:val="24"/>
        </w:rPr>
        <w:t xml:space="preserve"> </w:t>
      </w:r>
      <w:r w:rsidRPr="001D7AAC">
        <w:rPr>
          <w:sz w:val="24"/>
          <w:szCs w:val="24"/>
        </w:rPr>
        <w:t>элементов);</w:t>
      </w:r>
    </w:p>
    <w:p w14:paraId="668EE9E1" w14:textId="77777777" w:rsidR="00566F6F" w:rsidRPr="001D7AAC" w:rsidRDefault="001D7AAC">
      <w:pPr>
        <w:pStyle w:val="a4"/>
        <w:numPr>
          <w:ilvl w:val="0"/>
          <w:numId w:val="61"/>
        </w:numPr>
        <w:tabs>
          <w:tab w:val="left" w:pos="1297"/>
        </w:tabs>
        <w:ind w:right="127" w:firstLine="709"/>
        <w:rPr>
          <w:sz w:val="24"/>
          <w:szCs w:val="24"/>
        </w:rPr>
      </w:pPr>
      <w:r w:rsidRPr="001D7AAC">
        <w:rPr>
          <w:i/>
          <w:sz w:val="24"/>
          <w:szCs w:val="24"/>
        </w:rPr>
        <w:t xml:space="preserve">характеризовать (описывать) </w:t>
      </w:r>
      <w:r w:rsidRPr="001D7AAC">
        <w:rPr>
          <w:sz w:val="24"/>
          <w:szCs w:val="24"/>
        </w:rPr>
        <w:t>общие и специфические химические свойства простых и сложных веществ, подтверждая описание примерами молекулярных и ионных уравнений соответствующих</w:t>
      </w:r>
      <w:r w:rsidRPr="001D7AAC">
        <w:rPr>
          <w:spacing w:val="40"/>
          <w:sz w:val="24"/>
          <w:szCs w:val="24"/>
        </w:rPr>
        <w:t xml:space="preserve"> </w:t>
      </w:r>
      <w:r w:rsidRPr="001D7AAC">
        <w:rPr>
          <w:sz w:val="24"/>
          <w:szCs w:val="24"/>
        </w:rPr>
        <w:t>химических реакций;</w:t>
      </w:r>
    </w:p>
    <w:p w14:paraId="13AF4976" w14:textId="77777777" w:rsidR="00566F6F" w:rsidRPr="001D7AAC" w:rsidRDefault="001D7AAC">
      <w:pPr>
        <w:pStyle w:val="a4"/>
        <w:numPr>
          <w:ilvl w:val="0"/>
          <w:numId w:val="61"/>
        </w:numPr>
        <w:tabs>
          <w:tab w:val="left" w:pos="1157"/>
        </w:tabs>
        <w:ind w:right="123" w:firstLine="709"/>
        <w:rPr>
          <w:sz w:val="24"/>
          <w:szCs w:val="24"/>
        </w:rPr>
      </w:pPr>
      <w:r w:rsidRPr="001D7AAC">
        <w:rPr>
          <w:i/>
          <w:sz w:val="24"/>
          <w:szCs w:val="24"/>
        </w:rPr>
        <w:t xml:space="preserve">составлять </w:t>
      </w:r>
      <w:r w:rsidRPr="001D7AAC">
        <w:rPr>
          <w:sz w:val="24"/>
          <w:szCs w:val="24"/>
        </w:rPr>
        <w:t>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w:t>
      </w:r>
      <w:r w:rsidRPr="001D7AAC">
        <w:rPr>
          <w:spacing w:val="-21"/>
          <w:sz w:val="24"/>
          <w:szCs w:val="24"/>
        </w:rPr>
        <w:t xml:space="preserve"> </w:t>
      </w:r>
      <w:r w:rsidRPr="001D7AAC">
        <w:rPr>
          <w:sz w:val="24"/>
          <w:szCs w:val="24"/>
        </w:rPr>
        <w:t>классов;</w:t>
      </w:r>
    </w:p>
    <w:p w14:paraId="46A1FCD9" w14:textId="77777777" w:rsidR="00566F6F" w:rsidRPr="001D7AAC" w:rsidRDefault="001D7AAC">
      <w:pPr>
        <w:pStyle w:val="a4"/>
        <w:numPr>
          <w:ilvl w:val="0"/>
          <w:numId w:val="61"/>
        </w:numPr>
        <w:tabs>
          <w:tab w:val="left" w:pos="1458"/>
        </w:tabs>
        <w:ind w:right="128" w:firstLine="709"/>
        <w:rPr>
          <w:sz w:val="24"/>
          <w:szCs w:val="24"/>
        </w:rPr>
      </w:pPr>
      <w:r w:rsidRPr="001D7AAC">
        <w:rPr>
          <w:i/>
          <w:sz w:val="24"/>
          <w:szCs w:val="24"/>
        </w:rPr>
        <w:t xml:space="preserve">раскрывать </w:t>
      </w:r>
      <w:r w:rsidRPr="001D7AAC">
        <w:rPr>
          <w:sz w:val="24"/>
          <w:szCs w:val="24"/>
        </w:rPr>
        <w:t>сущность окислительно­восстановительных реакций посредством составления электронного баланса этих реакций;</w:t>
      </w:r>
    </w:p>
    <w:p w14:paraId="4F6DE786" w14:textId="77777777" w:rsidR="00566F6F" w:rsidRPr="001D7AAC" w:rsidRDefault="001D7AAC">
      <w:pPr>
        <w:pStyle w:val="a4"/>
        <w:numPr>
          <w:ilvl w:val="0"/>
          <w:numId w:val="61"/>
        </w:numPr>
        <w:tabs>
          <w:tab w:val="left" w:pos="1422"/>
        </w:tabs>
        <w:ind w:right="131" w:firstLine="709"/>
        <w:rPr>
          <w:sz w:val="24"/>
          <w:szCs w:val="24"/>
        </w:rPr>
      </w:pPr>
      <w:r w:rsidRPr="001D7AAC">
        <w:rPr>
          <w:i/>
          <w:sz w:val="24"/>
          <w:szCs w:val="24"/>
        </w:rPr>
        <w:t xml:space="preserve">прогнозировать </w:t>
      </w:r>
      <w:r w:rsidRPr="001D7AAC">
        <w:rPr>
          <w:sz w:val="24"/>
          <w:szCs w:val="24"/>
        </w:rPr>
        <w:t>свойства веществ в зависимости от их строения; возможности протекания химических превращений в различных условиях;</w:t>
      </w:r>
    </w:p>
    <w:p w14:paraId="4657DF96" w14:textId="77777777" w:rsidR="00566F6F" w:rsidRPr="001D7AAC" w:rsidRDefault="001D7AAC">
      <w:pPr>
        <w:pStyle w:val="a4"/>
        <w:numPr>
          <w:ilvl w:val="0"/>
          <w:numId w:val="61"/>
        </w:numPr>
        <w:tabs>
          <w:tab w:val="left" w:pos="1345"/>
        </w:tabs>
        <w:ind w:right="129" w:firstLine="709"/>
        <w:rPr>
          <w:sz w:val="24"/>
          <w:szCs w:val="24"/>
        </w:rPr>
      </w:pPr>
      <w:r w:rsidRPr="001D7AAC">
        <w:rPr>
          <w:i/>
          <w:sz w:val="24"/>
          <w:szCs w:val="24"/>
        </w:rPr>
        <w:t xml:space="preserve">вычислять </w:t>
      </w:r>
      <w:r w:rsidRPr="001D7AAC">
        <w:rPr>
          <w:sz w:val="24"/>
          <w:szCs w:val="24"/>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w:t>
      </w:r>
      <w:r w:rsidRPr="001D7AAC">
        <w:rPr>
          <w:spacing w:val="40"/>
          <w:sz w:val="24"/>
          <w:szCs w:val="24"/>
        </w:rPr>
        <w:t xml:space="preserve"> </w:t>
      </w:r>
      <w:r w:rsidRPr="001D7AAC">
        <w:rPr>
          <w:sz w:val="24"/>
          <w:szCs w:val="24"/>
        </w:rPr>
        <w:t>реакции;</w:t>
      </w:r>
    </w:p>
    <w:p w14:paraId="34296A84" w14:textId="77777777" w:rsidR="00566F6F" w:rsidRPr="001D7AAC" w:rsidRDefault="001D7AAC">
      <w:pPr>
        <w:pStyle w:val="a4"/>
        <w:numPr>
          <w:ilvl w:val="0"/>
          <w:numId w:val="61"/>
        </w:numPr>
        <w:tabs>
          <w:tab w:val="left" w:pos="1329"/>
        </w:tabs>
        <w:ind w:right="127" w:firstLine="709"/>
        <w:rPr>
          <w:sz w:val="24"/>
          <w:szCs w:val="24"/>
        </w:rPr>
      </w:pPr>
      <w:r w:rsidRPr="001D7AAC">
        <w:rPr>
          <w:i/>
          <w:sz w:val="24"/>
          <w:szCs w:val="24"/>
        </w:rPr>
        <w:t xml:space="preserve">следовать </w:t>
      </w:r>
      <w:r w:rsidRPr="001D7AAC">
        <w:rPr>
          <w:sz w:val="24"/>
          <w:szCs w:val="24"/>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w:t>
      </w:r>
      <w:r w:rsidRPr="001D7AAC">
        <w:rPr>
          <w:spacing w:val="40"/>
          <w:sz w:val="24"/>
          <w:szCs w:val="24"/>
        </w:rPr>
        <w:t xml:space="preserve"> </w:t>
      </w:r>
      <w:r w:rsidRPr="001D7AAC">
        <w:rPr>
          <w:sz w:val="24"/>
          <w:szCs w:val="24"/>
        </w:rPr>
        <w:t>газа);</w:t>
      </w:r>
    </w:p>
    <w:p w14:paraId="33E80872" w14:textId="77777777" w:rsidR="00566F6F" w:rsidRPr="001D7AAC" w:rsidRDefault="001D7AAC">
      <w:pPr>
        <w:pStyle w:val="a4"/>
        <w:numPr>
          <w:ilvl w:val="0"/>
          <w:numId w:val="61"/>
        </w:numPr>
        <w:tabs>
          <w:tab w:val="left" w:pos="1356"/>
        </w:tabs>
        <w:ind w:right="125" w:firstLine="709"/>
        <w:rPr>
          <w:sz w:val="24"/>
          <w:szCs w:val="24"/>
        </w:rPr>
      </w:pPr>
      <w:r w:rsidRPr="001D7AAC">
        <w:rPr>
          <w:i/>
          <w:sz w:val="24"/>
          <w:szCs w:val="24"/>
        </w:rPr>
        <w:t xml:space="preserve">проводить </w:t>
      </w:r>
      <w:r w:rsidRPr="001D7AAC">
        <w:rPr>
          <w:sz w:val="24"/>
          <w:szCs w:val="24"/>
        </w:rPr>
        <w:t>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w:t>
      </w:r>
      <w:r w:rsidRPr="001D7AAC">
        <w:rPr>
          <w:spacing w:val="40"/>
          <w:sz w:val="24"/>
          <w:szCs w:val="24"/>
        </w:rPr>
        <w:t xml:space="preserve"> </w:t>
      </w:r>
      <w:r w:rsidRPr="001D7AAC">
        <w:rPr>
          <w:sz w:val="24"/>
          <w:szCs w:val="24"/>
        </w:rPr>
        <w:t>веществ;</w:t>
      </w:r>
    </w:p>
    <w:p w14:paraId="6798C39F" w14:textId="77777777" w:rsidR="00566F6F" w:rsidRPr="001D7AAC" w:rsidRDefault="001D7AAC">
      <w:pPr>
        <w:pStyle w:val="a4"/>
        <w:numPr>
          <w:ilvl w:val="0"/>
          <w:numId w:val="61"/>
        </w:numPr>
        <w:tabs>
          <w:tab w:val="left" w:pos="1332"/>
        </w:tabs>
        <w:ind w:right="126" w:firstLine="709"/>
        <w:rPr>
          <w:sz w:val="24"/>
          <w:szCs w:val="24"/>
        </w:rPr>
      </w:pPr>
      <w:r w:rsidRPr="001D7AAC">
        <w:rPr>
          <w:i/>
          <w:sz w:val="24"/>
          <w:szCs w:val="24"/>
        </w:rPr>
        <w:t xml:space="preserve">применять </w:t>
      </w:r>
      <w:r w:rsidRPr="001D7AAC">
        <w:rPr>
          <w:sz w:val="24"/>
          <w:szCs w:val="24"/>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A958C2B" w14:textId="77777777" w:rsidR="00566F6F" w:rsidRPr="001D7AAC" w:rsidRDefault="00566F6F">
      <w:pPr>
        <w:pStyle w:val="a3"/>
        <w:ind w:left="0" w:firstLine="0"/>
        <w:jc w:val="left"/>
        <w:rPr>
          <w:sz w:val="24"/>
          <w:szCs w:val="24"/>
        </w:rPr>
      </w:pPr>
    </w:p>
    <w:p w14:paraId="062F2C8F" w14:textId="77777777" w:rsidR="00566F6F" w:rsidRPr="001D7AAC" w:rsidRDefault="001D7AAC">
      <w:pPr>
        <w:pStyle w:val="2"/>
        <w:numPr>
          <w:ilvl w:val="3"/>
          <w:numId w:val="227"/>
        </w:numPr>
        <w:tabs>
          <w:tab w:val="left" w:pos="3305"/>
        </w:tabs>
        <w:spacing w:line="322" w:lineRule="exact"/>
        <w:ind w:left="3305" w:hanging="977"/>
        <w:jc w:val="left"/>
        <w:rPr>
          <w:sz w:val="24"/>
          <w:szCs w:val="24"/>
        </w:rPr>
      </w:pPr>
      <w:bookmarkStart w:id="25" w:name="_bookmark25"/>
      <w:bookmarkEnd w:id="25"/>
      <w:r w:rsidRPr="001D7AAC">
        <w:rPr>
          <w:spacing w:val="-2"/>
          <w:sz w:val="24"/>
          <w:szCs w:val="24"/>
        </w:rPr>
        <w:t>ИЗОБРАЗИТЕЛЬНОЕ</w:t>
      </w:r>
      <w:r w:rsidRPr="001D7AAC">
        <w:rPr>
          <w:sz w:val="24"/>
          <w:szCs w:val="24"/>
        </w:rPr>
        <w:t xml:space="preserve"> </w:t>
      </w:r>
      <w:r w:rsidRPr="001D7AAC">
        <w:rPr>
          <w:spacing w:val="-2"/>
          <w:sz w:val="24"/>
          <w:szCs w:val="24"/>
        </w:rPr>
        <w:t>ИСКУССТВО</w:t>
      </w:r>
    </w:p>
    <w:p w14:paraId="5ACD22BE" w14:textId="77777777" w:rsidR="00566F6F" w:rsidRPr="001D7AAC" w:rsidRDefault="001D7AAC">
      <w:pPr>
        <w:pStyle w:val="a3"/>
        <w:ind w:right="129"/>
        <w:rPr>
          <w:sz w:val="24"/>
          <w:szCs w:val="24"/>
        </w:rPr>
      </w:pPr>
      <w:r w:rsidRPr="001D7AAC">
        <w:rPr>
          <w:sz w:val="24"/>
          <w:szCs w:val="24"/>
        </w:rPr>
        <w:t>Адаптированная рабочая программа для обучающихся с РАС основного общего образования по предмету «Изобразительное искусство» составлена на</w:t>
      </w:r>
      <w:r w:rsidRPr="001D7AAC">
        <w:rPr>
          <w:spacing w:val="40"/>
          <w:sz w:val="24"/>
          <w:szCs w:val="24"/>
        </w:rPr>
        <w:t xml:space="preserve"> </w:t>
      </w:r>
      <w:r w:rsidRPr="001D7AAC">
        <w:rPr>
          <w:sz w:val="24"/>
          <w:szCs w:val="24"/>
        </w:rPr>
        <w:t>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программе воспитания.</w:t>
      </w:r>
    </w:p>
    <w:p w14:paraId="0ABAC717" w14:textId="77777777" w:rsidR="00566F6F" w:rsidRPr="001D7AAC" w:rsidRDefault="00566F6F">
      <w:pPr>
        <w:pStyle w:val="a3"/>
        <w:ind w:left="0" w:firstLine="0"/>
        <w:jc w:val="left"/>
        <w:rPr>
          <w:sz w:val="24"/>
          <w:szCs w:val="24"/>
        </w:rPr>
      </w:pPr>
    </w:p>
    <w:p w14:paraId="3A747EB2" w14:textId="77777777" w:rsidR="00566F6F" w:rsidRPr="001D7AAC" w:rsidRDefault="001D7AAC">
      <w:pPr>
        <w:pStyle w:val="a3"/>
        <w:tabs>
          <w:tab w:val="left" w:pos="3498"/>
        </w:tabs>
        <w:spacing w:line="322" w:lineRule="exact"/>
        <w:ind w:left="823" w:firstLine="0"/>
        <w:jc w:val="left"/>
        <w:rPr>
          <w:sz w:val="24"/>
          <w:szCs w:val="24"/>
        </w:rPr>
      </w:pPr>
      <w:r w:rsidRPr="001D7AAC">
        <w:rPr>
          <w:spacing w:val="-2"/>
          <w:sz w:val="24"/>
          <w:szCs w:val="24"/>
        </w:rPr>
        <w:t>ПОЯСНИТЕЛЬНАЯ</w:t>
      </w:r>
      <w:r w:rsidRPr="001D7AAC">
        <w:rPr>
          <w:sz w:val="24"/>
          <w:szCs w:val="24"/>
        </w:rPr>
        <w:tab/>
      </w:r>
      <w:r w:rsidRPr="001D7AAC">
        <w:rPr>
          <w:spacing w:val="-2"/>
          <w:sz w:val="24"/>
          <w:szCs w:val="24"/>
        </w:rPr>
        <w:t>ЗАПИСКА</w:t>
      </w:r>
    </w:p>
    <w:p w14:paraId="222D3521" w14:textId="77777777" w:rsidR="00566F6F" w:rsidRPr="001D7AAC" w:rsidRDefault="001D7AAC">
      <w:pPr>
        <w:pStyle w:val="a3"/>
        <w:tabs>
          <w:tab w:val="left" w:pos="2811"/>
          <w:tab w:val="left" w:pos="6363"/>
          <w:tab w:val="left" w:pos="8796"/>
        </w:tabs>
        <w:spacing w:line="322" w:lineRule="exact"/>
        <w:ind w:left="823" w:firstLine="0"/>
        <w:jc w:val="left"/>
        <w:rPr>
          <w:sz w:val="24"/>
          <w:szCs w:val="24"/>
        </w:rPr>
      </w:pPr>
      <w:r w:rsidRPr="001D7AAC">
        <w:rPr>
          <w:spacing w:val="-2"/>
          <w:sz w:val="24"/>
          <w:szCs w:val="24"/>
        </w:rPr>
        <w:t>ОБЩАЯ</w:t>
      </w:r>
      <w:r w:rsidRPr="001D7AAC">
        <w:rPr>
          <w:sz w:val="24"/>
          <w:szCs w:val="24"/>
        </w:rPr>
        <w:tab/>
      </w:r>
      <w:r w:rsidRPr="001D7AAC">
        <w:rPr>
          <w:spacing w:val="-2"/>
          <w:sz w:val="24"/>
          <w:szCs w:val="24"/>
        </w:rPr>
        <w:t>ХАРАКТЕРИСТИКА</w:t>
      </w:r>
      <w:r w:rsidRPr="001D7AAC">
        <w:rPr>
          <w:sz w:val="24"/>
          <w:szCs w:val="24"/>
        </w:rPr>
        <w:tab/>
      </w:r>
      <w:r w:rsidRPr="001D7AAC">
        <w:rPr>
          <w:spacing w:val="-2"/>
          <w:sz w:val="24"/>
          <w:szCs w:val="24"/>
        </w:rPr>
        <w:t>УЧЕБНОГО</w:t>
      </w:r>
      <w:r w:rsidRPr="001D7AAC">
        <w:rPr>
          <w:sz w:val="24"/>
          <w:szCs w:val="24"/>
        </w:rPr>
        <w:tab/>
      </w:r>
      <w:r w:rsidRPr="001D7AAC">
        <w:rPr>
          <w:spacing w:val="-2"/>
          <w:sz w:val="24"/>
          <w:szCs w:val="24"/>
        </w:rPr>
        <w:t>ПРЕДМЕТА</w:t>
      </w:r>
    </w:p>
    <w:p w14:paraId="3B5BEAE3" w14:textId="77777777" w:rsidR="00566F6F" w:rsidRPr="001D7AAC" w:rsidRDefault="001D7AAC">
      <w:pPr>
        <w:pStyle w:val="a3"/>
        <w:ind w:firstLine="0"/>
        <w:jc w:val="left"/>
        <w:rPr>
          <w:sz w:val="24"/>
          <w:szCs w:val="24"/>
        </w:rPr>
      </w:pPr>
      <w:r w:rsidRPr="001D7AAC">
        <w:rPr>
          <w:spacing w:val="-2"/>
          <w:sz w:val="24"/>
          <w:szCs w:val="24"/>
        </w:rPr>
        <w:t>«ИЗОБРАЗИТЕЛЬНОЕ</w:t>
      </w:r>
      <w:r w:rsidRPr="001D7AAC">
        <w:rPr>
          <w:spacing w:val="-7"/>
          <w:sz w:val="24"/>
          <w:szCs w:val="24"/>
        </w:rPr>
        <w:t xml:space="preserve"> </w:t>
      </w:r>
      <w:r w:rsidRPr="001D7AAC">
        <w:rPr>
          <w:spacing w:val="-2"/>
          <w:sz w:val="24"/>
          <w:szCs w:val="24"/>
        </w:rPr>
        <w:t>ИСКУССТВО»</w:t>
      </w:r>
    </w:p>
    <w:p w14:paraId="504ECD45" w14:textId="77777777" w:rsidR="00566F6F" w:rsidRPr="001D7AAC" w:rsidRDefault="001D7AAC">
      <w:pPr>
        <w:pStyle w:val="a3"/>
        <w:tabs>
          <w:tab w:val="left" w:pos="4443"/>
          <w:tab w:val="left" w:pos="6453"/>
          <w:tab w:val="left" w:pos="8352"/>
          <w:tab w:val="left" w:pos="9484"/>
        </w:tabs>
        <w:spacing w:before="1"/>
        <w:ind w:right="123"/>
        <w:rPr>
          <w:sz w:val="24"/>
          <w:szCs w:val="24"/>
        </w:rPr>
      </w:pPr>
      <w:r w:rsidRPr="001D7AAC">
        <w:rPr>
          <w:sz w:val="24"/>
          <w:szCs w:val="24"/>
        </w:rPr>
        <w:t xml:space="preserve">Основная цель школьного предмета «Изобразительное искусство» – развитие </w:t>
      </w:r>
      <w:r w:rsidRPr="001D7AAC">
        <w:rPr>
          <w:spacing w:val="-2"/>
          <w:sz w:val="24"/>
          <w:szCs w:val="24"/>
        </w:rPr>
        <w:t>визуально­пространственного</w:t>
      </w:r>
      <w:r w:rsidRPr="001D7AAC">
        <w:rPr>
          <w:sz w:val="24"/>
          <w:szCs w:val="24"/>
        </w:rPr>
        <w:tab/>
      </w:r>
      <w:r w:rsidRPr="001D7AAC">
        <w:rPr>
          <w:spacing w:val="-2"/>
          <w:sz w:val="24"/>
          <w:szCs w:val="24"/>
        </w:rPr>
        <w:t>мышления</w:t>
      </w:r>
      <w:r w:rsidRPr="001D7AAC">
        <w:rPr>
          <w:sz w:val="24"/>
          <w:szCs w:val="24"/>
        </w:rPr>
        <w:tab/>
      </w:r>
      <w:r w:rsidRPr="001D7AAC">
        <w:rPr>
          <w:spacing w:val="-2"/>
          <w:sz w:val="24"/>
          <w:szCs w:val="24"/>
        </w:rPr>
        <w:t>учащихся</w:t>
      </w:r>
      <w:r w:rsidRPr="001D7AAC">
        <w:rPr>
          <w:sz w:val="24"/>
          <w:szCs w:val="24"/>
        </w:rPr>
        <w:tab/>
      </w:r>
      <w:r w:rsidRPr="001D7AAC">
        <w:rPr>
          <w:spacing w:val="-5"/>
          <w:sz w:val="24"/>
          <w:szCs w:val="24"/>
        </w:rPr>
        <w:t>как</w:t>
      </w:r>
      <w:r w:rsidRPr="001D7AAC">
        <w:rPr>
          <w:sz w:val="24"/>
          <w:szCs w:val="24"/>
        </w:rPr>
        <w:tab/>
      </w:r>
      <w:r w:rsidRPr="001D7AAC">
        <w:rPr>
          <w:spacing w:val="-2"/>
          <w:sz w:val="24"/>
          <w:szCs w:val="24"/>
        </w:rPr>
        <w:t>формы</w:t>
      </w:r>
    </w:p>
    <w:p w14:paraId="7A25C2DA"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15B12FE4" w14:textId="77777777" w:rsidR="00566F6F" w:rsidRPr="001D7AAC" w:rsidRDefault="001D7AAC">
      <w:pPr>
        <w:pStyle w:val="a3"/>
        <w:spacing w:before="68"/>
        <w:ind w:right="128" w:firstLine="0"/>
        <w:rPr>
          <w:sz w:val="24"/>
          <w:szCs w:val="24"/>
        </w:rPr>
      </w:pPr>
      <w:r w:rsidRPr="001D7AAC">
        <w:rPr>
          <w:sz w:val="24"/>
          <w:szCs w:val="24"/>
        </w:rPr>
        <w:lastRenderedPageBreak/>
        <w:t>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4986F9B2" w14:textId="77777777" w:rsidR="00566F6F" w:rsidRPr="001D7AAC" w:rsidRDefault="001D7AAC">
      <w:pPr>
        <w:pStyle w:val="a3"/>
        <w:ind w:right="124"/>
        <w:rPr>
          <w:sz w:val="24"/>
          <w:szCs w:val="24"/>
        </w:rPr>
      </w:pPr>
      <w:r w:rsidRPr="001D7AAC">
        <w:rPr>
          <w:sz w:val="24"/>
          <w:szCs w:val="24"/>
        </w:rPr>
        <w:t>Изобразительное искусство как школьная</w:t>
      </w:r>
      <w:r w:rsidRPr="001D7AAC">
        <w:rPr>
          <w:spacing w:val="40"/>
          <w:sz w:val="24"/>
          <w:szCs w:val="24"/>
        </w:rPr>
        <w:t xml:space="preserve"> </w:t>
      </w:r>
      <w:r w:rsidRPr="001D7AAC">
        <w:rPr>
          <w:sz w:val="24"/>
          <w:szCs w:val="24"/>
        </w:rPr>
        <w:t>дисциплина имеет интегративный характер,</w:t>
      </w:r>
      <w:r w:rsidRPr="001D7AAC">
        <w:rPr>
          <w:spacing w:val="80"/>
          <w:w w:val="150"/>
          <w:sz w:val="24"/>
          <w:szCs w:val="24"/>
        </w:rPr>
        <w:t xml:space="preserve">  </w:t>
      </w:r>
      <w:r w:rsidRPr="001D7AAC">
        <w:rPr>
          <w:sz w:val="24"/>
          <w:szCs w:val="24"/>
        </w:rPr>
        <w:t>так</w:t>
      </w:r>
      <w:r w:rsidRPr="001D7AAC">
        <w:rPr>
          <w:spacing w:val="80"/>
          <w:w w:val="150"/>
          <w:sz w:val="24"/>
          <w:szCs w:val="24"/>
        </w:rPr>
        <w:t xml:space="preserve">  </w:t>
      </w:r>
      <w:r w:rsidRPr="001D7AAC">
        <w:rPr>
          <w:sz w:val="24"/>
          <w:szCs w:val="24"/>
        </w:rPr>
        <w:t>как</w:t>
      </w:r>
      <w:r w:rsidRPr="001D7AAC">
        <w:rPr>
          <w:spacing w:val="80"/>
          <w:w w:val="150"/>
          <w:sz w:val="24"/>
          <w:szCs w:val="24"/>
        </w:rPr>
        <w:t xml:space="preserve">  </w:t>
      </w:r>
      <w:r w:rsidRPr="001D7AAC">
        <w:rPr>
          <w:sz w:val="24"/>
          <w:szCs w:val="24"/>
        </w:rPr>
        <w:t>включает</w:t>
      </w:r>
      <w:r w:rsidRPr="001D7AAC">
        <w:rPr>
          <w:spacing w:val="80"/>
          <w:w w:val="150"/>
          <w:sz w:val="24"/>
          <w:szCs w:val="24"/>
        </w:rPr>
        <w:t xml:space="preserve">  </w:t>
      </w:r>
      <w:r w:rsidRPr="001D7AAC">
        <w:rPr>
          <w:sz w:val="24"/>
          <w:szCs w:val="24"/>
        </w:rPr>
        <w:t>в</w:t>
      </w:r>
      <w:r w:rsidRPr="001D7AAC">
        <w:rPr>
          <w:spacing w:val="80"/>
          <w:w w:val="150"/>
          <w:sz w:val="24"/>
          <w:szCs w:val="24"/>
        </w:rPr>
        <w:t xml:space="preserve">  </w:t>
      </w:r>
      <w:r w:rsidRPr="001D7AAC">
        <w:rPr>
          <w:sz w:val="24"/>
          <w:szCs w:val="24"/>
        </w:rPr>
        <w:t>себя</w:t>
      </w:r>
      <w:r w:rsidRPr="001D7AAC">
        <w:rPr>
          <w:spacing w:val="80"/>
          <w:w w:val="150"/>
          <w:sz w:val="24"/>
          <w:szCs w:val="24"/>
        </w:rPr>
        <w:t xml:space="preserve">  </w:t>
      </w:r>
      <w:r w:rsidRPr="001D7AAC">
        <w:rPr>
          <w:sz w:val="24"/>
          <w:szCs w:val="24"/>
        </w:rPr>
        <w:t>основы</w:t>
      </w:r>
      <w:r w:rsidRPr="001D7AAC">
        <w:rPr>
          <w:spacing w:val="80"/>
          <w:w w:val="150"/>
          <w:sz w:val="24"/>
          <w:szCs w:val="24"/>
        </w:rPr>
        <w:t xml:space="preserve">  </w:t>
      </w:r>
      <w:r w:rsidRPr="001D7AAC">
        <w:rPr>
          <w:sz w:val="24"/>
          <w:szCs w:val="24"/>
        </w:rPr>
        <w:t>разных</w:t>
      </w:r>
      <w:r w:rsidRPr="001D7AAC">
        <w:rPr>
          <w:spacing w:val="80"/>
          <w:w w:val="150"/>
          <w:sz w:val="24"/>
          <w:szCs w:val="24"/>
        </w:rPr>
        <w:t xml:space="preserve">  </w:t>
      </w:r>
      <w:r w:rsidRPr="001D7AAC">
        <w:rPr>
          <w:sz w:val="24"/>
          <w:szCs w:val="24"/>
        </w:rPr>
        <w:t>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w:t>
      </w:r>
      <w:r w:rsidRPr="001D7AAC">
        <w:rPr>
          <w:spacing w:val="40"/>
          <w:sz w:val="24"/>
          <w:szCs w:val="24"/>
        </w:rPr>
        <w:t xml:space="preserve"> </w:t>
      </w:r>
      <w:r w:rsidRPr="001D7AAC">
        <w:rPr>
          <w:sz w:val="24"/>
          <w:szCs w:val="24"/>
        </w:rPr>
        <w:t>в национальных образах предметно­материальной и пространственной среды,</w:t>
      </w:r>
      <w:r w:rsidRPr="001D7AAC">
        <w:rPr>
          <w:spacing w:val="80"/>
          <w:sz w:val="24"/>
          <w:szCs w:val="24"/>
        </w:rPr>
        <w:t xml:space="preserve"> </w:t>
      </w:r>
      <w:r w:rsidRPr="001D7AAC">
        <w:rPr>
          <w:sz w:val="24"/>
          <w:szCs w:val="24"/>
        </w:rPr>
        <w:t xml:space="preserve">в понимании красоты </w:t>
      </w:r>
      <w:r w:rsidRPr="001D7AAC">
        <w:rPr>
          <w:spacing w:val="-2"/>
          <w:sz w:val="24"/>
          <w:szCs w:val="24"/>
        </w:rPr>
        <w:t>человека.</w:t>
      </w:r>
    </w:p>
    <w:p w14:paraId="5A260086" w14:textId="77777777" w:rsidR="00566F6F" w:rsidRPr="001D7AAC" w:rsidRDefault="001D7AAC">
      <w:pPr>
        <w:pStyle w:val="a3"/>
        <w:ind w:right="123"/>
        <w:rPr>
          <w:sz w:val="24"/>
          <w:szCs w:val="24"/>
        </w:rPr>
      </w:pPr>
      <w:r w:rsidRPr="001D7AAC">
        <w:rPr>
          <w:sz w:val="24"/>
          <w:szCs w:val="24"/>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EEEECDE" w14:textId="77777777" w:rsidR="00566F6F" w:rsidRPr="001D7AAC" w:rsidRDefault="001D7AAC">
      <w:pPr>
        <w:pStyle w:val="a3"/>
        <w:ind w:right="128"/>
        <w:rPr>
          <w:sz w:val="24"/>
          <w:szCs w:val="24"/>
        </w:rPr>
      </w:pPr>
      <w:r w:rsidRPr="001D7AAC">
        <w:rPr>
          <w:sz w:val="24"/>
          <w:szCs w:val="24"/>
        </w:rPr>
        <w:t>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 щих выдающиеся способности, так и для детей­инвалидов и детей с</w:t>
      </w:r>
      <w:r w:rsidRPr="001D7AAC">
        <w:rPr>
          <w:spacing w:val="40"/>
          <w:sz w:val="24"/>
          <w:szCs w:val="24"/>
        </w:rPr>
        <w:t xml:space="preserve"> </w:t>
      </w:r>
      <w:r w:rsidRPr="001D7AAC">
        <w:rPr>
          <w:sz w:val="24"/>
          <w:szCs w:val="24"/>
        </w:rPr>
        <w:t>ОВЗ.</w:t>
      </w:r>
    </w:p>
    <w:p w14:paraId="2F01F8D6" w14:textId="77777777" w:rsidR="00566F6F" w:rsidRPr="001D7AAC" w:rsidRDefault="001D7AAC">
      <w:pPr>
        <w:pStyle w:val="a3"/>
        <w:ind w:right="130"/>
        <w:rPr>
          <w:sz w:val="24"/>
          <w:szCs w:val="24"/>
        </w:rPr>
      </w:pPr>
      <w:r w:rsidRPr="001D7AAC">
        <w:rPr>
          <w:sz w:val="24"/>
          <w:szCs w:val="24"/>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79B3EAB4" w14:textId="77777777" w:rsidR="00566F6F" w:rsidRPr="001D7AAC" w:rsidRDefault="001D7AAC">
      <w:pPr>
        <w:pStyle w:val="a3"/>
        <w:ind w:right="126"/>
        <w:rPr>
          <w:sz w:val="24"/>
          <w:szCs w:val="24"/>
        </w:rPr>
      </w:pPr>
      <w:r w:rsidRPr="001D7AAC">
        <w:rPr>
          <w:sz w:val="24"/>
          <w:szCs w:val="24"/>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063FE7BE" w14:textId="77777777" w:rsidR="00566F6F" w:rsidRPr="001D7AAC" w:rsidRDefault="001D7AAC">
      <w:pPr>
        <w:pStyle w:val="a3"/>
        <w:ind w:right="127"/>
        <w:rPr>
          <w:sz w:val="24"/>
          <w:szCs w:val="24"/>
        </w:rPr>
      </w:pPr>
      <w:r w:rsidRPr="001D7AAC">
        <w:rPr>
          <w:sz w:val="24"/>
          <w:szCs w:val="24"/>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w:t>
      </w:r>
      <w:r w:rsidRPr="001D7AAC">
        <w:rPr>
          <w:spacing w:val="40"/>
          <w:sz w:val="24"/>
          <w:szCs w:val="24"/>
        </w:rPr>
        <w:t xml:space="preserve"> </w:t>
      </w:r>
      <w:r w:rsidRPr="001D7AAC">
        <w:rPr>
          <w:sz w:val="24"/>
          <w:szCs w:val="24"/>
        </w:rPr>
        <w:t>результата.</w:t>
      </w:r>
    </w:p>
    <w:p w14:paraId="5CAA0A4F" w14:textId="77777777" w:rsidR="00566F6F" w:rsidRPr="001D7AAC" w:rsidRDefault="001D7AAC">
      <w:pPr>
        <w:pStyle w:val="a3"/>
        <w:ind w:right="129"/>
        <w:rPr>
          <w:sz w:val="24"/>
          <w:szCs w:val="24"/>
        </w:rPr>
      </w:pPr>
      <w:r w:rsidRPr="001D7AAC">
        <w:rPr>
          <w:sz w:val="24"/>
          <w:szCs w:val="24"/>
        </w:rPr>
        <w:t>Однако</w:t>
      </w:r>
      <w:r w:rsidRPr="001D7AAC">
        <w:rPr>
          <w:spacing w:val="80"/>
          <w:w w:val="150"/>
          <w:sz w:val="24"/>
          <w:szCs w:val="24"/>
        </w:rPr>
        <w:t xml:space="preserve"> </w:t>
      </w:r>
      <w:r w:rsidRPr="001D7AAC">
        <w:rPr>
          <w:sz w:val="24"/>
          <w:szCs w:val="24"/>
        </w:rPr>
        <w:t>необходимо</w:t>
      </w:r>
      <w:r w:rsidRPr="001D7AAC">
        <w:rPr>
          <w:spacing w:val="80"/>
          <w:w w:val="150"/>
          <w:sz w:val="24"/>
          <w:szCs w:val="24"/>
        </w:rPr>
        <w:t xml:space="preserve"> </w:t>
      </w:r>
      <w:r w:rsidRPr="001D7AAC">
        <w:rPr>
          <w:sz w:val="24"/>
          <w:szCs w:val="24"/>
        </w:rPr>
        <w:t>различать</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сочетать</w:t>
      </w:r>
      <w:r w:rsidRPr="001D7AAC">
        <w:rPr>
          <w:spacing w:val="80"/>
          <w:w w:val="150"/>
          <w:sz w:val="24"/>
          <w:szCs w:val="24"/>
        </w:rPr>
        <w:t xml:space="preserve"> </w:t>
      </w:r>
      <w:r w:rsidRPr="001D7AAC">
        <w:rPr>
          <w:sz w:val="24"/>
          <w:szCs w:val="24"/>
        </w:rPr>
        <w:t>в</w:t>
      </w:r>
      <w:r w:rsidRPr="001D7AAC">
        <w:rPr>
          <w:spacing w:val="80"/>
          <w:w w:val="150"/>
          <w:sz w:val="24"/>
          <w:szCs w:val="24"/>
        </w:rPr>
        <w:t xml:space="preserve"> </w:t>
      </w:r>
      <w:r w:rsidRPr="001D7AAC">
        <w:rPr>
          <w:sz w:val="24"/>
          <w:szCs w:val="24"/>
        </w:rPr>
        <w:t>учебном</w:t>
      </w:r>
      <w:r w:rsidRPr="001D7AAC">
        <w:rPr>
          <w:spacing w:val="80"/>
          <w:w w:val="150"/>
          <w:sz w:val="24"/>
          <w:szCs w:val="24"/>
        </w:rPr>
        <w:t xml:space="preserve"> </w:t>
      </w:r>
      <w:r w:rsidRPr="001D7AAC">
        <w:rPr>
          <w:sz w:val="24"/>
          <w:szCs w:val="24"/>
        </w:rPr>
        <w:t>процессе</w:t>
      </w:r>
      <w:r w:rsidRPr="001D7AAC">
        <w:rPr>
          <w:spacing w:val="80"/>
          <w:sz w:val="24"/>
          <w:szCs w:val="24"/>
        </w:rPr>
        <w:t xml:space="preserve"> </w:t>
      </w:r>
      <w:r w:rsidRPr="001D7AAC">
        <w:rPr>
          <w:sz w:val="24"/>
          <w:szCs w:val="24"/>
        </w:rPr>
        <w:t>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w:t>
      </w:r>
      <w:r w:rsidRPr="001D7AAC">
        <w:rPr>
          <w:spacing w:val="40"/>
          <w:sz w:val="24"/>
          <w:szCs w:val="24"/>
        </w:rPr>
        <w:t xml:space="preserve"> </w:t>
      </w:r>
      <w:r w:rsidRPr="001D7AAC">
        <w:rPr>
          <w:sz w:val="24"/>
          <w:szCs w:val="24"/>
        </w:rPr>
        <w:t>или в объёме, макете).</w:t>
      </w:r>
    </w:p>
    <w:p w14:paraId="21E48D6B" w14:textId="35336847" w:rsidR="00566F6F" w:rsidRPr="001D7AAC" w:rsidRDefault="001D7AAC" w:rsidP="00F4106E">
      <w:pPr>
        <w:pStyle w:val="a3"/>
        <w:spacing w:before="1"/>
        <w:ind w:right="127"/>
        <w:rPr>
          <w:sz w:val="24"/>
          <w:szCs w:val="24"/>
        </w:rPr>
      </w:pPr>
      <w:r w:rsidRPr="001D7AAC">
        <w:rPr>
          <w:sz w:val="24"/>
          <w:szCs w:val="24"/>
        </w:rPr>
        <w:t>Большое значение имеет связь с внеурочной деятельностью, активная социокультурная</w:t>
      </w:r>
      <w:r w:rsidRPr="001D7AAC">
        <w:rPr>
          <w:spacing w:val="76"/>
          <w:w w:val="150"/>
          <w:sz w:val="24"/>
          <w:szCs w:val="24"/>
        </w:rPr>
        <w:t xml:space="preserve"> </w:t>
      </w:r>
      <w:r w:rsidRPr="001D7AAC">
        <w:rPr>
          <w:sz w:val="24"/>
          <w:szCs w:val="24"/>
        </w:rPr>
        <w:t>деятельность,</w:t>
      </w:r>
      <w:r w:rsidRPr="001D7AAC">
        <w:rPr>
          <w:spacing w:val="78"/>
          <w:w w:val="150"/>
          <w:sz w:val="24"/>
          <w:szCs w:val="24"/>
        </w:rPr>
        <w:t xml:space="preserve"> </w:t>
      </w:r>
      <w:r w:rsidRPr="001D7AAC">
        <w:rPr>
          <w:sz w:val="24"/>
          <w:szCs w:val="24"/>
        </w:rPr>
        <w:t>в</w:t>
      </w:r>
      <w:r w:rsidRPr="001D7AAC">
        <w:rPr>
          <w:spacing w:val="76"/>
          <w:w w:val="150"/>
          <w:sz w:val="24"/>
          <w:szCs w:val="24"/>
        </w:rPr>
        <w:t xml:space="preserve"> </w:t>
      </w:r>
      <w:r w:rsidRPr="001D7AAC">
        <w:rPr>
          <w:sz w:val="24"/>
          <w:szCs w:val="24"/>
        </w:rPr>
        <w:t>процессе</w:t>
      </w:r>
      <w:r w:rsidRPr="001D7AAC">
        <w:rPr>
          <w:spacing w:val="77"/>
          <w:w w:val="150"/>
          <w:sz w:val="24"/>
          <w:szCs w:val="24"/>
        </w:rPr>
        <w:t xml:space="preserve"> </w:t>
      </w:r>
      <w:r w:rsidRPr="001D7AAC">
        <w:rPr>
          <w:sz w:val="24"/>
          <w:szCs w:val="24"/>
        </w:rPr>
        <w:t>которой</w:t>
      </w:r>
      <w:r w:rsidRPr="001D7AAC">
        <w:rPr>
          <w:spacing w:val="74"/>
          <w:w w:val="150"/>
          <w:sz w:val="24"/>
          <w:szCs w:val="24"/>
        </w:rPr>
        <w:t xml:space="preserve"> </w:t>
      </w:r>
      <w:r w:rsidRPr="001D7AAC">
        <w:rPr>
          <w:sz w:val="24"/>
          <w:szCs w:val="24"/>
        </w:rPr>
        <w:t>обучающиеся</w:t>
      </w:r>
      <w:r w:rsidRPr="001D7AAC">
        <w:rPr>
          <w:spacing w:val="76"/>
          <w:w w:val="150"/>
          <w:sz w:val="24"/>
          <w:szCs w:val="24"/>
        </w:rPr>
        <w:t xml:space="preserve"> </w:t>
      </w:r>
      <w:r w:rsidRPr="001D7AAC">
        <w:rPr>
          <w:sz w:val="24"/>
          <w:szCs w:val="24"/>
        </w:rPr>
        <w:t>участвуют</w:t>
      </w:r>
      <w:r w:rsidRPr="001D7AAC">
        <w:rPr>
          <w:spacing w:val="75"/>
          <w:w w:val="150"/>
          <w:sz w:val="24"/>
          <w:szCs w:val="24"/>
        </w:rPr>
        <w:t xml:space="preserve"> </w:t>
      </w:r>
      <w:r w:rsidRPr="001D7AAC">
        <w:rPr>
          <w:sz w:val="24"/>
          <w:szCs w:val="24"/>
        </w:rPr>
        <w:t>в</w:t>
      </w:r>
      <w:r w:rsidR="00F4106E">
        <w:rPr>
          <w:sz w:val="24"/>
          <w:szCs w:val="24"/>
        </w:rPr>
        <w:t xml:space="preserve"> </w:t>
      </w:r>
      <w:r w:rsidRPr="001D7AAC">
        <w:rPr>
          <w:sz w:val="24"/>
          <w:szCs w:val="24"/>
        </w:rPr>
        <w:t>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58120442" w14:textId="77777777" w:rsidR="00566F6F" w:rsidRPr="001D7AAC" w:rsidRDefault="001D7AAC">
      <w:pPr>
        <w:pStyle w:val="a3"/>
        <w:spacing w:before="322"/>
        <w:ind w:right="124"/>
        <w:rPr>
          <w:sz w:val="24"/>
          <w:szCs w:val="24"/>
        </w:rPr>
      </w:pPr>
      <w:r w:rsidRPr="001D7AAC">
        <w:rPr>
          <w:sz w:val="24"/>
          <w:szCs w:val="24"/>
        </w:rPr>
        <w:t>Для обучающихся с РАС образование в области изобразительного искусства также направленно влияет на развитие личности обучающихся, их жизненных компетенций, эмоциональной сферы, так как знания и умения, получаемые при изучении предмета «Изобразительное искусство», позволяют использовать их в повседневной жизни и таким образом расширять индивидуальный практический опыт обучающегося.</w:t>
      </w:r>
    </w:p>
    <w:p w14:paraId="463A2F45" w14:textId="77777777" w:rsidR="00566F6F" w:rsidRPr="001D7AAC" w:rsidRDefault="001D7AAC">
      <w:pPr>
        <w:pStyle w:val="a3"/>
        <w:spacing w:line="322" w:lineRule="exact"/>
        <w:ind w:left="823" w:firstLine="0"/>
        <w:jc w:val="left"/>
        <w:rPr>
          <w:sz w:val="24"/>
          <w:szCs w:val="24"/>
        </w:rPr>
      </w:pPr>
      <w:r w:rsidRPr="001D7AAC">
        <w:rPr>
          <w:sz w:val="24"/>
          <w:szCs w:val="24"/>
        </w:rPr>
        <w:t>ЦЕЛЬ</w:t>
      </w:r>
      <w:r w:rsidRPr="001D7AAC">
        <w:rPr>
          <w:spacing w:val="-17"/>
          <w:sz w:val="24"/>
          <w:szCs w:val="24"/>
        </w:rPr>
        <w:t xml:space="preserve"> </w:t>
      </w:r>
      <w:r w:rsidRPr="001D7AAC">
        <w:rPr>
          <w:sz w:val="24"/>
          <w:szCs w:val="24"/>
        </w:rPr>
        <w:t>ИЗУЧЕНИЯ</w:t>
      </w:r>
      <w:r w:rsidRPr="001D7AAC">
        <w:rPr>
          <w:spacing w:val="-17"/>
          <w:sz w:val="24"/>
          <w:szCs w:val="24"/>
        </w:rPr>
        <w:t xml:space="preserve"> </w:t>
      </w:r>
      <w:r w:rsidRPr="001D7AAC">
        <w:rPr>
          <w:sz w:val="24"/>
          <w:szCs w:val="24"/>
        </w:rPr>
        <w:t>УЧЕБНОГО</w:t>
      </w:r>
      <w:r w:rsidRPr="001D7AAC">
        <w:rPr>
          <w:spacing w:val="-17"/>
          <w:sz w:val="24"/>
          <w:szCs w:val="24"/>
        </w:rPr>
        <w:t xml:space="preserve"> </w:t>
      </w:r>
      <w:r w:rsidRPr="001D7AAC">
        <w:rPr>
          <w:spacing w:val="-2"/>
          <w:sz w:val="24"/>
          <w:szCs w:val="24"/>
        </w:rPr>
        <w:t>ПРЕДМЕТА</w:t>
      </w:r>
    </w:p>
    <w:p w14:paraId="413434FF" w14:textId="77777777" w:rsidR="00566F6F" w:rsidRPr="001D7AAC" w:rsidRDefault="001D7AAC">
      <w:pPr>
        <w:pStyle w:val="a3"/>
        <w:spacing w:line="322" w:lineRule="exact"/>
        <w:ind w:left="823" w:firstLine="0"/>
        <w:jc w:val="left"/>
        <w:rPr>
          <w:sz w:val="24"/>
          <w:szCs w:val="24"/>
        </w:rPr>
      </w:pPr>
      <w:r w:rsidRPr="001D7AAC">
        <w:rPr>
          <w:sz w:val="24"/>
          <w:szCs w:val="24"/>
        </w:rPr>
        <w:t>«ИЗОБРАЗИТЕЛЬНОЕ</w:t>
      </w:r>
      <w:r w:rsidRPr="001D7AAC">
        <w:rPr>
          <w:spacing w:val="31"/>
          <w:sz w:val="24"/>
          <w:szCs w:val="24"/>
        </w:rPr>
        <w:t xml:space="preserve"> </w:t>
      </w:r>
      <w:r w:rsidRPr="001D7AAC">
        <w:rPr>
          <w:spacing w:val="-2"/>
          <w:sz w:val="24"/>
          <w:szCs w:val="24"/>
        </w:rPr>
        <w:t>ИСКУССТВО»</w:t>
      </w:r>
    </w:p>
    <w:p w14:paraId="0AE1E6B1" w14:textId="77777777" w:rsidR="00566F6F" w:rsidRPr="001D7AAC" w:rsidRDefault="001D7AAC">
      <w:pPr>
        <w:pStyle w:val="a3"/>
        <w:ind w:right="125"/>
        <w:rPr>
          <w:sz w:val="24"/>
          <w:szCs w:val="24"/>
        </w:rPr>
      </w:pPr>
      <w:r w:rsidRPr="001D7AAC">
        <w:rPr>
          <w:sz w:val="24"/>
          <w:szCs w:val="24"/>
        </w:rPr>
        <w:t xml:space="preserve">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w:t>
      </w:r>
      <w:r w:rsidRPr="001D7AAC">
        <w:rPr>
          <w:sz w:val="24"/>
          <w:szCs w:val="24"/>
        </w:rPr>
        <w:lastRenderedPageBreak/>
        <w:t>экранных искусствах</w:t>
      </w:r>
      <w:r w:rsidRPr="001D7AAC">
        <w:rPr>
          <w:spacing w:val="80"/>
          <w:sz w:val="24"/>
          <w:szCs w:val="24"/>
        </w:rPr>
        <w:t xml:space="preserve">  </w:t>
      </w:r>
      <w:r w:rsidRPr="001D7AAC">
        <w:rPr>
          <w:sz w:val="24"/>
          <w:szCs w:val="24"/>
        </w:rPr>
        <w:t>(</w:t>
      </w:r>
      <w:r w:rsidRPr="001D7AAC">
        <w:rPr>
          <w:i/>
          <w:sz w:val="24"/>
          <w:szCs w:val="24"/>
        </w:rPr>
        <w:t>вариативно</w:t>
      </w:r>
      <w:r w:rsidRPr="001D7AAC">
        <w:rPr>
          <w:sz w:val="24"/>
          <w:szCs w:val="24"/>
        </w:rPr>
        <w:t>).</w:t>
      </w:r>
    </w:p>
    <w:p w14:paraId="175BD5CA" w14:textId="77777777" w:rsidR="00566F6F" w:rsidRPr="001D7AAC" w:rsidRDefault="001D7AAC">
      <w:pPr>
        <w:pStyle w:val="a3"/>
        <w:ind w:right="129"/>
        <w:rPr>
          <w:sz w:val="24"/>
          <w:szCs w:val="24"/>
        </w:rPr>
      </w:pPr>
      <w:r w:rsidRPr="001D7AAC">
        <w:rPr>
          <w:sz w:val="24"/>
          <w:szCs w:val="24"/>
        </w:rPr>
        <w:t>Учебный предмет «Изобразительное искусство» объединяет</w:t>
      </w:r>
      <w:r w:rsidRPr="001D7AAC">
        <w:rPr>
          <w:spacing w:val="40"/>
          <w:sz w:val="24"/>
          <w:szCs w:val="24"/>
        </w:rPr>
        <w:t xml:space="preserve"> </w:t>
      </w:r>
      <w:r w:rsidRPr="001D7AAC">
        <w:rPr>
          <w:sz w:val="24"/>
          <w:szCs w:val="24"/>
        </w:rPr>
        <w:t>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392576C8" w14:textId="77777777" w:rsidR="00566F6F" w:rsidRPr="001D7AAC" w:rsidRDefault="001D7AAC">
      <w:pPr>
        <w:pStyle w:val="3"/>
        <w:spacing w:line="240" w:lineRule="auto"/>
        <w:rPr>
          <w:sz w:val="24"/>
          <w:szCs w:val="24"/>
        </w:rPr>
      </w:pPr>
      <w:r w:rsidRPr="001D7AAC">
        <w:rPr>
          <w:sz w:val="24"/>
          <w:szCs w:val="24"/>
        </w:rPr>
        <w:t>Задачами</w:t>
      </w:r>
      <w:r w:rsidRPr="001D7AAC">
        <w:rPr>
          <w:spacing w:val="-17"/>
          <w:sz w:val="24"/>
          <w:szCs w:val="24"/>
        </w:rPr>
        <w:t xml:space="preserve"> </w:t>
      </w:r>
      <w:r w:rsidRPr="001D7AAC">
        <w:rPr>
          <w:sz w:val="24"/>
          <w:szCs w:val="24"/>
        </w:rPr>
        <w:t>учебного</w:t>
      </w:r>
      <w:r w:rsidRPr="001D7AAC">
        <w:rPr>
          <w:spacing w:val="-14"/>
          <w:sz w:val="24"/>
          <w:szCs w:val="24"/>
        </w:rPr>
        <w:t xml:space="preserve"> </w:t>
      </w:r>
      <w:r w:rsidRPr="001D7AAC">
        <w:rPr>
          <w:sz w:val="24"/>
          <w:szCs w:val="24"/>
        </w:rPr>
        <w:t>предмета</w:t>
      </w:r>
      <w:r w:rsidRPr="001D7AAC">
        <w:rPr>
          <w:spacing w:val="-16"/>
          <w:sz w:val="24"/>
          <w:szCs w:val="24"/>
        </w:rPr>
        <w:t xml:space="preserve"> </w:t>
      </w:r>
      <w:r w:rsidRPr="001D7AAC">
        <w:rPr>
          <w:sz w:val="24"/>
          <w:szCs w:val="24"/>
        </w:rPr>
        <w:t>«Изобразительное</w:t>
      </w:r>
      <w:r w:rsidRPr="001D7AAC">
        <w:rPr>
          <w:spacing w:val="-16"/>
          <w:sz w:val="24"/>
          <w:szCs w:val="24"/>
        </w:rPr>
        <w:t xml:space="preserve"> </w:t>
      </w:r>
      <w:r w:rsidRPr="001D7AAC">
        <w:rPr>
          <w:sz w:val="24"/>
          <w:szCs w:val="24"/>
        </w:rPr>
        <w:t>искусство»</w:t>
      </w:r>
      <w:r w:rsidRPr="001D7AAC">
        <w:rPr>
          <w:spacing w:val="-17"/>
          <w:sz w:val="24"/>
          <w:szCs w:val="24"/>
        </w:rPr>
        <w:t xml:space="preserve"> </w:t>
      </w:r>
      <w:r w:rsidRPr="001D7AAC">
        <w:rPr>
          <w:spacing w:val="-2"/>
          <w:sz w:val="24"/>
          <w:szCs w:val="24"/>
        </w:rPr>
        <w:t>являются:</w:t>
      </w:r>
    </w:p>
    <w:p w14:paraId="6D4AACAC" w14:textId="77777777" w:rsidR="00566F6F" w:rsidRPr="001D7AAC" w:rsidRDefault="001D7AAC">
      <w:pPr>
        <w:pStyle w:val="a4"/>
        <w:numPr>
          <w:ilvl w:val="0"/>
          <w:numId w:val="60"/>
        </w:numPr>
        <w:tabs>
          <w:tab w:val="left" w:pos="1032"/>
        </w:tabs>
        <w:spacing w:before="1"/>
        <w:ind w:right="130" w:firstLine="709"/>
        <w:rPr>
          <w:sz w:val="24"/>
          <w:szCs w:val="24"/>
        </w:rPr>
      </w:pPr>
      <w:r w:rsidRPr="001D7AAC">
        <w:rPr>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жизни общества;</w:t>
      </w:r>
    </w:p>
    <w:p w14:paraId="64CF3067" w14:textId="77777777" w:rsidR="00566F6F" w:rsidRPr="001D7AAC" w:rsidRDefault="001D7AAC">
      <w:pPr>
        <w:pStyle w:val="a4"/>
        <w:numPr>
          <w:ilvl w:val="0"/>
          <w:numId w:val="60"/>
        </w:numPr>
        <w:tabs>
          <w:tab w:val="left" w:pos="1032"/>
        </w:tabs>
        <w:ind w:right="131" w:firstLine="709"/>
        <w:rPr>
          <w:sz w:val="24"/>
          <w:szCs w:val="24"/>
        </w:rPr>
      </w:pPr>
      <w:r w:rsidRPr="001D7AAC">
        <w:rPr>
          <w:sz w:val="24"/>
          <w:szCs w:val="24"/>
        </w:rPr>
        <w:t>формирование у обучающихся представлений об отечественной и мировой художественной культуре во всём многообра зии</w:t>
      </w:r>
      <w:r w:rsidRPr="001D7AAC">
        <w:rPr>
          <w:spacing w:val="40"/>
          <w:sz w:val="24"/>
          <w:szCs w:val="24"/>
        </w:rPr>
        <w:t xml:space="preserve"> </w:t>
      </w:r>
      <w:r w:rsidRPr="001D7AAC">
        <w:rPr>
          <w:sz w:val="24"/>
          <w:szCs w:val="24"/>
        </w:rPr>
        <w:t>её видов;</w:t>
      </w:r>
    </w:p>
    <w:p w14:paraId="7B80CB3D" w14:textId="77777777" w:rsidR="00566F6F" w:rsidRPr="001D7AAC" w:rsidRDefault="001D7AAC">
      <w:pPr>
        <w:pStyle w:val="a4"/>
        <w:numPr>
          <w:ilvl w:val="0"/>
          <w:numId w:val="60"/>
        </w:numPr>
        <w:tabs>
          <w:tab w:val="left" w:pos="1032"/>
        </w:tabs>
        <w:ind w:right="132" w:firstLine="709"/>
        <w:rPr>
          <w:sz w:val="24"/>
          <w:szCs w:val="24"/>
        </w:rPr>
      </w:pPr>
      <w:r w:rsidRPr="001D7AAC">
        <w:rPr>
          <w:sz w:val="24"/>
          <w:szCs w:val="24"/>
        </w:rPr>
        <w:t>формирование у обучающихся навыков эстетического видения и преобразования</w:t>
      </w:r>
      <w:r w:rsidRPr="001D7AAC">
        <w:rPr>
          <w:spacing w:val="80"/>
          <w:sz w:val="24"/>
          <w:szCs w:val="24"/>
        </w:rPr>
        <w:t xml:space="preserve"> </w:t>
      </w:r>
      <w:r w:rsidRPr="001D7AAC">
        <w:rPr>
          <w:sz w:val="24"/>
          <w:szCs w:val="24"/>
        </w:rPr>
        <w:t>мира;</w:t>
      </w:r>
    </w:p>
    <w:p w14:paraId="1701CB9D" w14:textId="77777777" w:rsidR="00566F6F" w:rsidRPr="001D7AAC" w:rsidRDefault="001D7AAC">
      <w:pPr>
        <w:pStyle w:val="a4"/>
        <w:numPr>
          <w:ilvl w:val="0"/>
          <w:numId w:val="60"/>
        </w:numPr>
        <w:tabs>
          <w:tab w:val="left" w:pos="1032"/>
        </w:tabs>
        <w:ind w:right="129" w:firstLine="709"/>
        <w:rPr>
          <w:sz w:val="24"/>
          <w:szCs w:val="24"/>
        </w:rPr>
      </w:pPr>
      <w:r w:rsidRPr="001D7AAC">
        <w:rPr>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w:t>
      </w:r>
      <w:r w:rsidRPr="001D7AAC">
        <w:rPr>
          <w:spacing w:val="40"/>
          <w:sz w:val="24"/>
          <w:szCs w:val="24"/>
        </w:rPr>
        <w:t xml:space="preserve"> </w:t>
      </w:r>
      <w:r w:rsidRPr="001D7AAC">
        <w:rPr>
          <w:sz w:val="24"/>
          <w:szCs w:val="24"/>
        </w:rPr>
        <w:t>скульптура),</w:t>
      </w:r>
      <w:r w:rsidRPr="001D7AAC">
        <w:rPr>
          <w:spacing w:val="40"/>
          <w:sz w:val="24"/>
          <w:szCs w:val="24"/>
        </w:rPr>
        <w:t xml:space="preserve"> </w:t>
      </w:r>
      <w:r w:rsidRPr="001D7AAC">
        <w:rPr>
          <w:sz w:val="24"/>
          <w:szCs w:val="24"/>
        </w:rPr>
        <w:t>декоративно­прикладных, в архитектуре и дизайне, опыта художественного творчества</w:t>
      </w:r>
      <w:r w:rsidRPr="001D7AAC">
        <w:rPr>
          <w:spacing w:val="80"/>
          <w:sz w:val="24"/>
          <w:szCs w:val="24"/>
        </w:rPr>
        <w:t xml:space="preserve"> </w:t>
      </w:r>
      <w:r w:rsidRPr="001D7AAC">
        <w:rPr>
          <w:sz w:val="24"/>
          <w:szCs w:val="24"/>
        </w:rPr>
        <w:t>в компьютерной графике и анимации, фотографии, работы</w:t>
      </w:r>
      <w:r w:rsidRPr="001D7AAC">
        <w:rPr>
          <w:spacing w:val="80"/>
          <w:w w:val="150"/>
          <w:sz w:val="24"/>
          <w:szCs w:val="24"/>
        </w:rPr>
        <w:t xml:space="preserve"> </w:t>
      </w:r>
      <w:r w:rsidRPr="001D7AAC">
        <w:rPr>
          <w:sz w:val="24"/>
          <w:szCs w:val="24"/>
        </w:rPr>
        <w:t>в синтетических искусствах (театре и кино)</w:t>
      </w:r>
      <w:r w:rsidRPr="001D7AAC">
        <w:rPr>
          <w:spacing w:val="80"/>
          <w:sz w:val="24"/>
          <w:szCs w:val="24"/>
        </w:rPr>
        <w:t xml:space="preserve">  </w:t>
      </w:r>
      <w:r w:rsidRPr="001D7AAC">
        <w:rPr>
          <w:sz w:val="24"/>
          <w:szCs w:val="24"/>
        </w:rPr>
        <w:t>(вариативно);</w:t>
      </w:r>
    </w:p>
    <w:p w14:paraId="3AED019B" w14:textId="77777777" w:rsidR="00566F6F" w:rsidRPr="001D7AAC" w:rsidRDefault="001D7AAC">
      <w:pPr>
        <w:pStyle w:val="a4"/>
        <w:numPr>
          <w:ilvl w:val="0"/>
          <w:numId w:val="60"/>
        </w:numPr>
        <w:tabs>
          <w:tab w:val="left" w:pos="1032"/>
        </w:tabs>
        <w:ind w:right="129" w:firstLine="709"/>
        <w:rPr>
          <w:sz w:val="24"/>
          <w:szCs w:val="24"/>
        </w:rPr>
      </w:pPr>
      <w:r w:rsidRPr="001D7AAC">
        <w:rPr>
          <w:sz w:val="24"/>
          <w:szCs w:val="24"/>
        </w:rPr>
        <w:t>формирование</w:t>
      </w:r>
      <w:r w:rsidRPr="001D7AAC">
        <w:rPr>
          <w:spacing w:val="80"/>
          <w:sz w:val="24"/>
          <w:szCs w:val="24"/>
        </w:rPr>
        <w:t xml:space="preserve"> </w:t>
      </w:r>
      <w:r w:rsidRPr="001D7AAC">
        <w:rPr>
          <w:sz w:val="24"/>
          <w:szCs w:val="24"/>
        </w:rPr>
        <w:t>пространственного</w:t>
      </w:r>
      <w:r w:rsidRPr="001D7AAC">
        <w:rPr>
          <w:spacing w:val="80"/>
          <w:sz w:val="24"/>
          <w:szCs w:val="24"/>
        </w:rPr>
        <w:t xml:space="preserve"> </w:t>
      </w:r>
      <w:r w:rsidRPr="001D7AAC">
        <w:rPr>
          <w:sz w:val="24"/>
          <w:szCs w:val="24"/>
        </w:rPr>
        <w:t>мышления</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аналитических</w:t>
      </w:r>
      <w:r w:rsidRPr="001D7AAC">
        <w:rPr>
          <w:spacing w:val="40"/>
          <w:sz w:val="24"/>
          <w:szCs w:val="24"/>
        </w:rPr>
        <w:t xml:space="preserve"> </w:t>
      </w:r>
      <w:r w:rsidRPr="001D7AAC">
        <w:rPr>
          <w:sz w:val="24"/>
          <w:szCs w:val="24"/>
        </w:rPr>
        <w:t>визуальных</w:t>
      </w:r>
      <w:r w:rsidRPr="001D7AAC">
        <w:rPr>
          <w:spacing w:val="40"/>
          <w:sz w:val="24"/>
          <w:szCs w:val="24"/>
        </w:rPr>
        <w:t xml:space="preserve"> </w:t>
      </w:r>
      <w:r w:rsidRPr="001D7AAC">
        <w:rPr>
          <w:sz w:val="24"/>
          <w:szCs w:val="24"/>
        </w:rPr>
        <w:t>способностей;</w:t>
      </w:r>
    </w:p>
    <w:p w14:paraId="31635A4C" w14:textId="77777777" w:rsidR="00566F6F" w:rsidRPr="001D7AAC" w:rsidRDefault="001D7AAC">
      <w:pPr>
        <w:pStyle w:val="a4"/>
        <w:numPr>
          <w:ilvl w:val="0"/>
          <w:numId w:val="60"/>
        </w:numPr>
        <w:tabs>
          <w:tab w:val="left" w:pos="1032"/>
        </w:tabs>
        <w:ind w:right="131" w:firstLine="709"/>
        <w:rPr>
          <w:sz w:val="24"/>
          <w:szCs w:val="24"/>
        </w:rPr>
      </w:pPr>
      <w:r w:rsidRPr="001D7AAC">
        <w:rPr>
          <w:sz w:val="24"/>
          <w:szCs w:val="24"/>
        </w:rPr>
        <w:t>овладение</w:t>
      </w:r>
      <w:r w:rsidRPr="001D7AAC">
        <w:rPr>
          <w:spacing w:val="40"/>
          <w:sz w:val="24"/>
          <w:szCs w:val="24"/>
        </w:rPr>
        <w:t xml:space="preserve"> </w:t>
      </w:r>
      <w:r w:rsidRPr="001D7AAC">
        <w:rPr>
          <w:sz w:val="24"/>
          <w:szCs w:val="24"/>
        </w:rPr>
        <w:t>представлениями</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средствах</w:t>
      </w:r>
      <w:r w:rsidRPr="001D7AAC">
        <w:rPr>
          <w:spacing w:val="40"/>
          <w:sz w:val="24"/>
          <w:szCs w:val="24"/>
        </w:rPr>
        <w:t xml:space="preserve"> </w:t>
      </w:r>
      <w:r w:rsidRPr="001D7AAC">
        <w:rPr>
          <w:sz w:val="24"/>
          <w:szCs w:val="24"/>
        </w:rPr>
        <w:t>выразительности</w:t>
      </w:r>
      <w:r w:rsidRPr="001D7AAC">
        <w:rPr>
          <w:spacing w:val="40"/>
          <w:sz w:val="24"/>
          <w:szCs w:val="24"/>
        </w:rPr>
        <w:t xml:space="preserve"> </w:t>
      </w:r>
      <w:r w:rsidRPr="001D7AAC">
        <w:rPr>
          <w:sz w:val="24"/>
          <w:szCs w:val="24"/>
        </w:rPr>
        <w:t>изобразительного</w:t>
      </w:r>
      <w:r w:rsidRPr="001D7AAC">
        <w:rPr>
          <w:spacing w:val="-2"/>
          <w:sz w:val="24"/>
          <w:szCs w:val="24"/>
        </w:rPr>
        <w:t xml:space="preserve"> </w:t>
      </w:r>
      <w:r w:rsidRPr="001D7AAC">
        <w:rPr>
          <w:sz w:val="24"/>
          <w:szCs w:val="24"/>
        </w:rPr>
        <w:t>искусства</w:t>
      </w:r>
      <w:r w:rsidRPr="001D7AAC">
        <w:rPr>
          <w:spacing w:val="-2"/>
          <w:sz w:val="24"/>
          <w:szCs w:val="24"/>
        </w:rPr>
        <w:t xml:space="preserve"> </w:t>
      </w:r>
      <w:r w:rsidRPr="001D7AAC">
        <w:rPr>
          <w:sz w:val="24"/>
          <w:szCs w:val="24"/>
        </w:rPr>
        <w:t>как</w:t>
      </w:r>
      <w:r w:rsidRPr="001D7AAC">
        <w:rPr>
          <w:spacing w:val="-2"/>
          <w:sz w:val="24"/>
          <w:szCs w:val="24"/>
        </w:rPr>
        <w:t xml:space="preserve"> </w:t>
      </w:r>
      <w:r w:rsidRPr="001D7AAC">
        <w:rPr>
          <w:sz w:val="24"/>
          <w:szCs w:val="24"/>
        </w:rPr>
        <w:t>способах</w:t>
      </w:r>
      <w:r w:rsidRPr="001D7AAC">
        <w:rPr>
          <w:spacing w:val="-3"/>
          <w:sz w:val="24"/>
          <w:szCs w:val="24"/>
        </w:rPr>
        <w:t xml:space="preserve"> </w:t>
      </w:r>
      <w:r w:rsidRPr="001D7AAC">
        <w:rPr>
          <w:sz w:val="24"/>
          <w:szCs w:val="24"/>
        </w:rPr>
        <w:t>воплощения</w:t>
      </w:r>
      <w:r w:rsidRPr="001D7AAC">
        <w:rPr>
          <w:spacing w:val="-3"/>
          <w:sz w:val="24"/>
          <w:szCs w:val="24"/>
        </w:rPr>
        <w:t xml:space="preserve"> </w:t>
      </w:r>
      <w:r w:rsidRPr="001D7AAC">
        <w:rPr>
          <w:sz w:val="24"/>
          <w:szCs w:val="24"/>
        </w:rPr>
        <w:t>в</w:t>
      </w:r>
      <w:r w:rsidRPr="001D7AAC">
        <w:rPr>
          <w:spacing w:val="-3"/>
          <w:sz w:val="24"/>
          <w:szCs w:val="24"/>
        </w:rPr>
        <w:t xml:space="preserve"> </w:t>
      </w:r>
      <w:r w:rsidRPr="001D7AAC">
        <w:rPr>
          <w:sz w:val="24"/>
          <w:szCs w:val="24"/>
        </w:rPr>
        <w:t>видимых</w:t>
      </w:r>
      <w:r w:rsidRPr="001D7AAC">
        <w:rPr>
          <w:spacing w:val="-3"/>
          <w:sz w:val="24"/>
          <w:szCs w:val="24"/>
        </w:rPr>
        <w:t xml:space="preserve"> </w:t>
      </w:r>
      <w:r w:rsidRPr="001D7AAC">
        <w:rPr>
          <w:sz w:val="24"/>
          <w:szCs w:val="24"/>
        </w:rPr>
        <w:t>пространственных формах переживаний, чувств и мировоззренческих</w:t>
      </w:r>
      <w:r w:rsidRPr="001D7AAC">
        <w:rPr>
          <w:spacing w:val="40"/>
          <w:sz w:val="24"/>
          <w:szCs w:val="24"/>
        </w:rPr>
        <w:t xml:space="preserve"> </w:t>
      </w:r>
      <w:r w:rsidRPr="001D7AAC">
        <w:rPr>
          <w:sz w:val="24"/>
          <w:szCs w:val="24"/>
        </w:rPr>
        <w:t>позиций</w:t>
      </w:r>
      <w:r w:rsidRPr="001D7AAC">
        <w:rPr>
          <w:spacing w:val="40"/>
          <w:sz w:val="24"/>
          <w:szCs w:val="24"/>
        </w:rPr>
        <w:t xml:space="preserve"> </w:t>
      </w:r>
      <w:r w:rsidRPr="001D7AAC">
        <w:rPr>
          <w:sz w:val="24"/>
          <w:szCs w:val="24"/>
        </w:rPr>
        <w:t>человека;</w:t>
      </w:r>
    </w:p>
    <w:p w14:paraId="4B8BD7EC" w14:textId="77777777" w:rsidR="00566F6F" w:rsidRPr="001D7AAC" w:rsidRDefault="001D7AAC">
      <w:pPr>
        <w:pStyle w:val="a4"/>
        <w:numPr>
          <w:ilvl w:val="0"/>
          <w:numId w:val="60"/>
        </w:numPr>
        <w:tabs>
          <w:tab w:val="left" w:pos="1032"/>
        </w:tabs>
        <w:ind w:right="131" w:firstLine="709"/>
        <w:rPr>
          <w:sz w:val="24"/>
          <w:szCs w:val="24"/>
        </w:rPr>
      </w:pPr>
      <w:r w:rsidRPr="001D7AAC">
        <w:rPr>
          <w:sz w:val="24"/>
          <w:szCs w:val="24"/>
        </w:rPr>
        <w:t xml:space="preserve">развитие наблюдательности, ассоциативного мышления и творческого </w:t>
      </w:r>
      <w:r w:rsidRPr="001D7AAC">
        <w:rPr>
          <w:spacing w:val="-2"/>
          <w:sz w:val="24"/>
          <w:szCs w:val="24"/>
        </w:rPr>
        <w:t>воображения;</w:t>
      </w:r>
    </w:p>
    <w:p w14:paraId="4EE7490F" w14:textId="77777777" w:rsidR="00566F6F" w:rsidRPr="001D7AAC" w:rsidRDefault="001D7AAC">
      <w:pPr>
        <w:pStyle w:val="a4"/>
        <w:numPr>
          <w:ilvl w:val="0"/>
          <w:numId w:val="60"/>
        </w:numPr>
        <w:tabs>
          <w:tab w:val="left" w:pos="1032"/>
        </w:tabs>
        <w:ind w:right="132" w:firstLine="709"/>
        <w:rPr>
          <w:sz w:val="24"/>
          <w:szCs w:val="24"/>
        </w:rPr>
      </w:pPr>
      <w:r w:rsidRPr="001D7AAC">
        <w:rPr>
          <w:sz w:val="24"/>
          <w:szCs w:val="24"/>
        </w:rPr>
        <w:t>воспитание</w:t>
      </w:r>
      <w:r w:rsidRPr="001D7AAC">
        <w:rPr>
          <w:spacing w:val="40"/>
          <w:sz w:val="24"/>
          <w:szCs w:val="24"/>
        </w:rPr>
        <w:t xml:space="preserve"> </w:t>
      </w:r>
      <w:r w:rsidRPr="001D7AAC">
        <w:rPr>
          <w:sz w:val="24"/>
          <w:szCs w:val="24"/>
        </w:rPr>
        <w:t>уважения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любви</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цивилизационному</w:t>
      </w:r>
      <w:r w:rsidRPr="001D7AAC">
        <w:rPr>
          <w:spacing w:val="40"/>
          <w:sz w:val="24"/>
          <w:szCs w:val="24"/>
        </w:rPr>
        <w:t xml:space="preserve"> </w:t>
      </w:r>
      <w:r w:rsidRPr="001D7AAC">
        <w:rPr>
          <w:sz w:val="24"/>
          <w:szCs w:val="24"/>
        </w:rPr>
        <w:t>наследию России</w:t>
      </w:r>
      <w:r w:rsidRPr="001D7AAC">
        <w:rPr>
          <w:spacing w:val="40"/>
          <w:sz w:val="24"/>
          <w:szCs w:val="24"/>
        </w:rPr>
        <w:t xml:space="preserve"> </w:t>
      </w:r>
      <w:r w:rsidRPr="001D7AAC">
        <w:rPr>
          <w:sz w:val="24"/>
          <w:szCs w:val="24"/>
        </w:rPr>
        <w:t>через освоение отечественной художественной культуры;</w:t>
      </w:r>
    </w:p>
    <w:p w14:paraId="19EA9380" w14:textId="77777777" w:rsidR="00566F6F" w:rsidRPr="001D7AAC" w:rsidRDefault="001D7AAC">
      <w:pPr>
        <w:pStyle w:val="a4"/>
        <w:numPr>
          <w:ilvl w:val="0"/>
          <w:numId w:val="60"/>
        </w:numPr>
        <w:tabs>
          <w:tab w:val="left" w:pos="1032"/>
        </w:tabs>
        <w:ind w:right="130" w:firstLine="709"/>
        <w:rPr>
          <w:sz w:val="24"/>
          <w:szCs w:val="24"/>
        </w:rPr>
      </w:pPr>
      <w:r w:rsidRPr="001D7AAC">
        <w:rPr>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w:t>
      </w:r>
      <w:r w:rsidRPr="001D7AAC">
        <w:rPr>
          <w:spacing w:val="80"/>
          <w:w w:val="150"/>
          <w:sz w:val="24"/>
          <w:szCs w:val="24"/>
        </w:rPr>
        <w:t xml:space="preserve"> </w:t>
      </w:r>
      <w:r w:rsidRPr="001D7AAC">
        <w:rPr>
          <w:sz w:val="24"/>
          <w:szCs w:val="24"/>
        </w:rPr>
        <w:t>ценности.</w:t>
      </w:r>
    </w:p>
    <w:p w14:paraId="6981E6B8" w14:textId="77777777" w:rsidR="00566F6F" w:rsidRPr="001D7AAC" w:rsidRDefault="001D7AAC">
      <w:pPr>
        <w:pStyle w:val="a3"/>
        <w:spacing w:before="68"/>
        <w:ind w:right="130"/>
        <w:rPr>
          <w:sz w:val="24"/>
          <w:szCs w:val="24"/>
        </w:rPr>
      </w:pPr>
      <w:r w:rsidRPr="001D7AAC">
        <w:rPr>
          <w:sz w:val="24"/>
          <w:szCs w:val="24"/>
        </w:rPr>
        <w:t xml:space="preserve">МЕСТО ПРЕДМЕТА «ИЗОБРАЗИТЕЛЬНОЕ ИСКУССТВО» В УЧЕБНОМ </w:t>
      </w:r>
      <w:r w:rsidRPr="001D7AAC">
        <w:rPr>
          <w:spacing w:val="-2"/>
          <w:sz w:val="24"/>
          <w:szCs w:val="24"/>
        </w:rPr>
        <w:t>ПЛАНЕ</w:t>
      </w:r>
    </w:p>
    <w:p w14:paraId="377D05D9" w14:textId="77777777" w:rsidR="00566F6F" w:rsidRPr="001D7AAC" w:rsidRDefault="001D7AAC">
      <w:pPr>
        <w:pStyle w:val="a3"/>
        <w:ind w:right="129"/>
        <w:rPr>
          <w:sz w:val="24"/>
          <w:szCs w:val="24"/>
        </w:rPr>
      </w:pPr>
      <w:r w:rsidRPr="001D7AAC">
        <w:rPr>
          <w:sz w:val="24"/>
          <w:szCs w:val="24"/>
        </w:rPr>
        <w:t>В соответствии с Федеральным государственным образовательным</w:t>
      </w:r>
      <w:r w:rsidRPr="001D7AAC">
        <w:rPr>
          <w:spacing w:val="40"/>
          <w:sz w:val="24"/>
          <w:szCs w:val="24"/>
        </w:rPr>
        <w:t xml:space="preserve"> </w:t>
      </w:r>
      <w:r w:rsidRPr="001D7AAC">
        <w:rPr>
          <w:sz w:val="24"/>
          <w:szCs w:val="24"/>
        </w:rPr>
        <w:t xml:space="preserve">стандартом основного общего образования учебный предмет «Изобразительное искусство» входит в предметную область «Искусство» и является обязательным для </w:t>
      </w:r>
      <w:r w:rsidRPr="001D7AAC">
        <w:rPr>
          <w:spacing w:val="-2"/>
          <w:sz w:val="24"/>
          <w:szCs w:val="24"/>
        </w:rPr>
        <w:t>изучения.</w:t>
      </w:r>
    </w:p>
    <w:p w14:paraId="525629FA" w14:textId="77777777" w:rsidR="00566F6F" w:rsidRPr="001D7AAC" w:rsidRDefault="001D7AAC">
      <w:pPr>
        <w:pStyle w:val="a3"/>
        <w:ind w:right="127"/>
        <w:rPr>
          <w:sz w:val="24"/>
          <w:szCs w:val="24"/>
        </w:rPr>
      </w:pPr>
      <w:r w:rsidRPr="001D7AAC">
        <w:rPr>
          <w:sz w:val="24"/>
          <w:szCs w:val="24"/>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w:t>
      </w:r>
      <w:r w:rsidRPr="001D7AAC">
        <w:rPr>
          <w:spacing w:val="40"/>
          <w:sz w:val="24"/>
          <w:szCs w:val="24"/>
        </w:rPr>
        <w:t xml:space="preserve"> </w:t>
      </w:r>
      <w:r w:rsidRPr="001D7AAC">
        <w:rPr>
          <w:sz w:val="24"/>
          <w:szCs w:val="24"/>
        </w:rPr>
        <w:t>учебного плана).</w:t>
      </w:r>
    </w:p>
    <w:p w14:paraId="4E9534FC" w14:textId="77777777" w:rsidR="00566F6F" w:rsidRPr="001D7AAC" w:rsidRDefault="001D7AAC">
      <w:pPr>
        <w:pStyle w:val="a3"/>
        <w:ind w:right="126"/>
        <w:rPr>
          <w:sz w:val="24"/>
          <w:szCs w:val="24"/>
        </w:rPr>
      </w:pPr>
      <w:r w:rsidRPr="001D7AAC">
        <w:rPr>
          <w:sz w:val="24"/>
          <w:szCs w:val="24"/>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4D1E873B" w14:textId="77777777" w:rsidR="00566F6F" w:rsidRPr="001D7AAC" w:rsidRDefault="001D7AAC">
      <w:pPr>
        <w:pStyle w:val="a3"/>
        <w:ind w:right="128"/>
        <w:rPr>
          <w:sz w:val="24"/>
          <w:szCs w:val="24"/>
        </w:rPr>
      </w:pPr>
      <w:r w:rsidRPr="001D7AAC">
        <w:rPr>
          <w:sz w:val="24"/>
          <w:szCs w:val="24"/>
        </w:rPr>
        <w:t>Предусматривается возможность реализации этого курса при выделении на</w:t>
      </w:r>
      <w:r w:rsidRPr="001D7AAC">
        <w:rPr>
          <w:spacing w:val="40"/>
          <w:sz w:val="24"/>
          <w:szCs w:val="24"/>
        </w:rPr>
        <w:t xml:space="preserve"> </w:t>
      </w:r>
      <w:r w:rsidRPr="001D7AAC">
        <w:rPr>
          <w:sz w:val="24"/>
          <w:szCs w:val="24"/>
        </w:rPr>
        <w:t>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w:t>
      </w:r>
      <w:r w:rsidRPr="001D7AAC">
        <w:rPr>
          <w:spacing w:val="40"/>
          <w:sz w:val="24"/>
          <w:szCs w:val="24"/>
        </w:rPr>
        <w:t xml:space="preserve"> </w:t>
      </w:r>
      <w:r w:rsidRPr="001D7AAC">
        <w:rPr>
          <w:sz w:val="24"/>
          <w:szCs w:val="24"/>
        </w:rPr>
        <w:t>деятельность.</w:t>
      </w:r>
    </w:p>
    <w:p w14:paraId="2736BA8D" w14:textId="77777777" w:rsidR="00566F6F" w:rsidRPr="001D7AAC" w:rsidRDefault="001D7AAC">
      <w:pPr>
        <w:pStyle w:val="a3"/>
        <w:ind w:right="126"/>
        <w:rPr>
          <w:sz w:val="24"/>
          <w:szCs w:val="24"/>
        </w:rPr>
      </w:pPr>
      <w:r w:rsidRPr="001D7AAC">
        <w:rPr>
          <w:sz w:val="24"/>
          <w:szCs w:val="24"/>
        </w:rPr>
        <w:t>Это</w:t>
      </w:r>
      <w:r w:rsidRPr="001D7AAC">
        <w:rPr>
          <w:spacing w:val="-11"/>
          <w:sz w:val="24"/>
          <w:szCs w:val="24"/>
        </w:rPr>
        <w:t xml:space="preserve"> </w:t>
      </w:r>
      <w:r w:rsidRPr="001D7AAC">
        <w:rPr>
          <w:sz w:val="24"/>
          <w:szCs w:val="24"/>
        </w:rPr>
        <w:t>способствует</w:t>
      </w:r>
      <w:r w:rsidRPr="001D7AAC">
        <w:rPr>
          <w:spacing w:val="-11"/>
          <w:sz w:val="24"/>
          <w:szCs w:val="24"/>
        </w:rPr>
        <w:t xml:space="preserve"> </w:t>
      </w:r>
      <w:r w:rsidRPr="001D7AAC">
        <w:rPr>
          <w:sz w:val="24"/>
          <w:szCs w:val="24"/>
        </w:rPr>
        <w:t>качеству</w:t>
      </w:r>
      <w:r w:rsidRPr="001D7AAC">
        <w:rPr>
          <w:spacing w:val="-10"/>
          <w:sz w:val="24"/>
          <w:szCs w:val="24"/>
        </w:rPr>
        <w:t xml:space="preserve"> </w:t>
      </w:r>
      <w:r w:rsidRPr="001D7AAC">
        <w:rPr>
          <w:sz w:val="24"/>
          <w:szCs w:val="24"/>
        </w:rPr>
        <w:t>обучения</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достижению</w:t>
      </w:r>
      <w:r w:rsidRPr="001D7AAC">
        <w:rPr>
          <w:spacing w:val="-10"/>
          <w:sz w:val="24"/>
          <w:szCs w:val="24"/>
        </w:rPr>
        <w:t xml:space="preserve"> </w:t>
      </w:r>
      <w:r w:rsidRPr="001D7AAC">
        <w:rPr>
          <w:sz w:val="24"/>
          <w:szCs w:val="24"/>
        </w:rPr>
        <w:t>более</w:t>
      </w:r>
      <w:r w:rsidRPr="001D7AAC">
        <w:rPr>
          <w:spacing w:val="-10"/>
          <w:sz w:val="24"/>
          <w:szCs w:val="24"/>
        </w:rPr>
        <w:t xml:space="preserve"> </w:t>
      </w:r>
      <w:r w:rsidRPr="001D7AAC">
        <w:rPr>
          <w:sz w:val="24"/>
          <w:szCs w:val="24"/>
        </w:rPr>
        <w:t>высокого</w:t>
      </w:r>
      <w:r w:rsidRPr="001D7AAC">
        <w:rPr>
          <w:spacing w:val="21"/>
          <w:sz w:val="24"/>
          <w:szCs w:val="24"/>
        </w:rPr>
        <w:t xml:space="preserve"> </w:t>
      </w:r>
      <w:r w:rsidRPr="001D7AAC">
        <w:rPr>
          <w:sz w:val="24"/>
          <w:szCs w:val="24"/>
        </w:rPr>
        <w:t>уровня</w:t>
      </w:r>
      <w:r w:rsidRPr="001D7AAC">
        <w:rPr>
          <w:spacing w:val="20"/>
          <w:sz w:val="24"/>
          <w:szCs w:val="24"/>
        </w:rPr>
        <w:t xml:space="preserve"> </w:t>
      </w:r>
      <w:r w:rsidRPr="001D7AAC">
        <w:rPr>
          <w:sz w:val="24"/>
          <w:szCs w:val="24"/>
        </w:rPr>
        <w:t>как предметных, так и личностных и</w:t>
      </w:r>
      <w:r w:rsidRPr="001D7AAC">
        <w:rPr>
          <w:spacing w:val="-13"/>
          <w:sz w:val="24"/>
          <w:szCs w:val="24"/>
        </w:rPr>
        <w:t xml:space="preserve"> </w:t>
      </w:r>
      <w:r w:rsidRPr="001D7AAC">
        <w:rPr>
          <w:sz w:val="24"/>
          <w:szCs w:val="24"/>
        </w:rPr>
        <w:t>метапредметных результатов</w:t>
      </w:r>
      <w:r w:rsidRPr="001D7AAC">
        <w:rPr>
          <w:spacing w:val="-28"/>
          <w:sz w:val="24"/>
          <w:szCs w:val="24"/>
        </w:rPr>
        <w:t xml:space="preserve"> </w:t>
      </w:r>
      <w:r w:rsidRPr="001D7AAC">
        <w:rPr>
          <w:sz w:val="24"/>
          <w:szCs w:val="24"/>
        </w:rPr>
        <w:t>обучения.</w:t>
      </w:r>
    </w:p>
    <w:p w14:paraId="799F7E13" w14:textId="77777777" w:rsidR="00566F6F" w:rsidRPr="001D7AAC" w:rsidRDefault="001D7AAC">
      <w:pPr>
        <w:pStyle w:val="a3"/>
        <w:ind w:right="131"/>
        <w:rPr>
          <w:sz w:val="24"/>
          <w:szCs w:val="24"/>
        </w:rPr>
      </w:pPr>
      <w:r w:rsidRPr="001D7AAC">
        <w:rPr>
          <w:sz w:val="24"/>
          <w:szCs w:val="24"/>
        </w:rPr>
        <w:t>Особенности преподавания предмета «Изобразительное искусство» обучающимся с РАС</w:t>
      </w:r>
    </w:p>
    <w:p w14:paraId="76B48A59" w14:textId="77777777" w:rsidR="00566F6F" w:rsidRPr="001D7AAC" w:rsidRDefault="00566F6F">
      <w:pPr>
        <w:pStyle w:val="a3"/>
        <w:ind w:left="0" w:firstLine="0"/>
        <w:jc w:val="left"/>
        <w:rPr>
          <w:sz w:val="24"/>
          <w:szCs w:val="24"/>
        </w:rPr>
      </w:pPr>
    </w:p>
    <w:p w14:paraId="072C6475" w14:textId="77777777" w:rsidR="00566F6F" w:rsidRPr="001D7AAC" w:rsidRDefault="001D7AAC">
      <w:pPr>
        <w:pStyle w:val="a3"/>
        <w:spacing w:before="1"/>
        <w:ind w:right="128" w:firstLine="989"/>
        <w:rPr>
          <w:sz w:val="24"/>
          <w:szCs w:val="24"/>
        </w:rPr>
      </w:pPr>
      <w:r w:rsidRPr="001D7AAC">
        <w:rPr>
          <w:sz w:val="24"/>
          <w:szCs w:val="24"/>
        </w:rPr>
        <w:t xml:space="preserve">При изучении предмета «Изобразительное искусство» необходимо учитывать неравномерность развития и индивидуальные особенности обучающихся с РАС, требующих </w:t>
      </w:r>
      <w:r w:rsidRPr="001D7AAC">
        <w:rPr>
          <w:sz w:val="24"/>
          <w:szCs w:val="24"/>
        </w:rPr>
        <w:lastRenderedPageBreak/>
        <w:t>адаптации и модификации учебного материала, подбора наиболее эффективных форм работы в урочной и внеурочной деятельности.</w:t>
      </w:r>
    </w:p>
    <w:p w14:paraId="4D16942D" w14:textId="77777777" w:rsidR="00566F6F" w:rsidRPr="001D7AAC" w:rsidRDefault="001D7AAC">
      <w:pPr>
        <w:pStyle w:val="a3"/>
        <w:ind w:right="127"/>
        <w:rPr>
          <w:sz w:val="24"/>
          <w:szCs w:val="24"/>
        </w:rPr>
      </w:pPr>
      <w:r w:rsidRPr="001D7AAC">
        <w:rPr>
          <w:sz w:val="24"/>
          <w:szCs w:val="24"/>
        </w:rPr>
        <w:t>Часто обучающиеся с РАС имеют выраженные художественные способности, однако</w:t>
      </w:r>
      <w:r w:rsidRPr="001D7AAC">
        <w:rPr>
          <w:spacing w:val="-2"/>
          <w:sz w:val="24"/>
          <w:szCs w:val="24"/>
        </w:rPr>
        <w:t xml:space="preserve"> </w:t>
      </w:r>
      <w:r w:rsidRPr="001D7AAC">
        <w:rPr>
          <w:sz w:val="24"/>
          <w:szCs w:val="24"/>
        </w:rPr>
        <w:t>при</w:t>
      </w:r>
      <w:r w:rsidRPr="001D7AAC">
        <w:rPr>
          <w:spacing w:val="-1"/>
          <w:sz w:val="24"/>
          <w:szCs w:val="24"/>
        </w:rPr>
        <w:t xml:space="preserve"> </w:t>
      </w:r>
      <w:r w:rsidRPr="001D7AAC">
        <w:rPr>
          <w:sz w:val="24"/>
          <w:szCs w:val="24"/>
        </w:rPr>
        <w:t>этом</w:t>
      </w:r>
      <w:r w:rsidRPr="001D7AAC">
        <w:rPr>
          <w:spacing w:val="-2"/>
          <w:sz w:val="24"/>
          <w:szCs w:val="24"/>
        </w:rPr>
        <w:t xml:space="preserve"> </w:t>
      </w:r>
      <w:r w:rsidRPr="001D7AAC">
        <w:rPr>
          <w:sz w:val="24"/>
          <w:szCs w:val="24"/>
        </w:rPr>
        <w:t>им</w:t>
      </w:r>
      <w:r w:rsidRPr="001D7AAC">
        <w:rPr>
          <w:spacing w:val="-1"/>
          <w:sz w:val="24"/>
          <w:szCs w:val="24"/>
        </w:rPr>
        <w:t xml:space="preserve"> </w:t>
      </w:r>
      <w:r w:rsidRPr="001D7AAC">
        <w:rPr>
          <w:sz w:val="24"/>
          <w:szCs w:val="24"/>
        </w:rPr>
        <w:t>сложно</w:t>
      </w:r>
      <w:r w:rsidRPr="001D7AAC">
        <w:rPr>
          <w:spacing w:val="-1"/>
          <w:sz w:val="24"/>
          <w:szCs w:val="24"/>
        </w:rPr>
        <w:t xml:space="preserve"> </w:t>
      </w:r>
      <w:r w:rsidRPr="001D7AAC">
        <w:rPr>
          <w:sz w:val="24"/>
          <w:szCs w:val="24"/>
        </w:rPr>
        <w:t>выстраивать</w:t>
      </w:r>
      <w:r w:rsidRPr="001D7AAC">
        <w:rPr>
          <w:spacing w:val="-2"/>
          <w:sz w:val="24"/>
          <w:szCs w:val="24"/>
        </w:rPr>
        <w:t xml:space="preserve"> </w:t>
      </w:r>
      <w:r w:rsidRPr="001D7AAC">
        <w:rPr>
          <w:sz w:val="24"/>
          <w:szCs w:val="24"/>
        </w:rPr>
        <w:t>взаимодействие</w:t>
      </w:r>
      <w:r w:rsidRPr="001D7AAC">
        <w:rPr>
          <w:spacing w:val="-1"/>
          <w:sz w:val="24"/>
          <w:szCs w:val="24"/>
        </w:rPr>
        <w:t xml:space="preserve"> </w:t>
      </w:r>
      <w:r w:rsidRPr="001D7AAC">
        <w:rPr>
          <w:sz w:val="24"/>
          <w:szCs w:val="24"/>
        </w:rPr>
        <w:t>с</w:t>
      </w:r>
      <w:r w:rsidRPr="001D7AAC">
        <w:rPr>
          <w:spacing w:val="-1"/>
          <w:sz w:val="24"/>
          <w:szCs w:val="24"/>
        </w:rPr>
        <w:t xml:space="preserve"> </w:t>
      </w:r>
      <w:r w:rsidRPr="001D7AAC">
        <w:rPr>
          <w:sz w:val="24"/>
          <w:szCs w:val="24"/>
        </w:rPr>
        <w:t>одноклассниками в</w:t>
      </w:r>
      <w:r w:rsidRPr="001D7AAC">
        <w:rPr>
          <w:spacing w:val="-1"/>
          <w:sz w:val="24"/>
          <w:szCs w:val="24"/>
        </w:rPr>
        <w:t xml:space="preserve"> </w:t>
      </w:r>
      <w:r w:rsidRPr="001D7AAC">
        <w:rPr>
          <w:sz w:val="24"/>
          <w:szCs w:val="24"/>
        </w:rPr>
        <w:t>таких формах как совместная работа. Необходимо помогать им в этом, создавая условия повышения их социального статуса в глазах сверстников.</w:t>
      </w:r>
    </w:p>
    <w:p w14:paraId="763F5A9C" w14:textId="77777777" w:rsidR="00566F6F" w:rsidRPr="001D7AAC" w:rsidRDefault="001D7AAC">
      <w:pPr>
        <w:pStyle w:val="a3"/>
        <w:ind w:right="130"/>
        <w:rPr>
          <w:sz w:val="24"/>
          <w:szCs w:val="24"/>
        </w:rPr>
      </w:pPr>
      <w:r w:rsidRPr="001D7AAC">
        <w:rPr>
          <w:sz w:val="24"/>
          <w:szCs w:val="24"/>
        </w:rP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они могут хорошо знать биографии художников, помнить информацию о картинах.</w:t>
      </w:r>
    </w:p>
    <w:p w14:paraId="778411D2" w14:textId="77777777" w:rsidR="00566F6F" w:rsidRPr="001D7AAC" w:rsidRDefault="001D7AAC">
      <w:pPr>
        <w:pStyle w:val="a3"/>
        <w:ind w:right="130"/>
        <w:rPr>
          <w:sz w:val="24"/>
          <w:szCs w:val="24"/>
        </w:rPr>
      </w:pPr>
      <w:r w:rsidRPr="001D7AAC">
        <w:rPr>
          <w:sz w:val="24"/>
          <w:szCs w:val="24"/>
        </w:rPr>
        <w:t>Обучающиеся с РАС могут иметь моторную неловкость, макрографию, в этом случае лучше предоставить возможность для демонстрации теоретических знаний.</w:t>
      </w:r>
    </w:p>
    <w:p w14:paraId="20ACAEEF" w14:textId="77777777" w:rsidR="00566F6F" w:rsidRPr="001D7AAC" w:rsidRDefault="001D7AAC">
      <w:pPr>
        <w:pStyle w:val="a3"/>
        <w:ind w:right="130"/>
        <w:rPr>
          <w:sz w:val="24"/>
          <w:szCs w:val="24"/>
        </w:rPr>
      </w:pPr>
      <w:r w:rsidRPr="001D7AAC">
        <w:rPr>
          <w:sz w:val="24"/>
          <w:szCs w:val="24"/>
        </w:rPr>
        <w:t>Для достижения планируемых результатов по предмету «Изобразительное искусство» обучающимися с РАС необходимо:</w:t>
      </w:r>
    </w:p>
    <w:p w14:paraId="1BBFD43A" w14:textId="77777777" w:rsidR="00566F6F" w:rsidRPr="001D7AAC" w:rsidRDefault="001D7AAC">
      <w:pPr>
        <w:pStyle w:val="a4"/>
        <w:numPr>
          <w:ilvl w:val="0"/>
          <w:numId w:val="59"/>
        </w:numPr>
        <w:tabs>
          <w:tab w:val="left" w:pos="1001"/>
        </w:tabs>
        <w:ind w:right="130" w:firstLine="709"/>
        <w:rPr>
          <w:sz w:val="24"/>
          <w:szCs w:val="24"/>
        </w:rPr>
      </w:pPr>
      <w:r w:rsidRPr="001D7AAC">
        <w:rPr>
          <w:sz w:val="24"/>
          <w:szCs w:val="24"/>
        </w:rPr>
        <w:t xml:space="preserve">использовать в качестве отчетных работ участие обучающегося в различных </w:t>
      </w:r>
      <w:r w:rsidRPr="001D7AAC">
        <w:rPr>
          <w:spacing w:val="-2"/>
          <w:sz w:val="24"/>
          <w:szCs w:val="24"/>
        </w:rPr>
        <w:t>выставках;</w:t>
      </w:r>
    </w:p>
    <w:p w14:paraId="293D80E6" w14:textId="77777777" w:rsidR="00566F6F" w:rsidRPr="001D7AAC" w:rsidRDefault="001D7AAC">
      <w:pPr>
        <w:pStyle w:val="a4"/>
        <w:numPr>
          <w:ilvl w:val="0"/>
          <w:numId w:val="59"/>
        </w:numPr>
        <w:tabs>
          <w:tab w:val="left" w:pos="1184"/>
        </w:tabs>
        <w:ind w:left="1184" w:hanging="361"/>
        <w:rPr>
          <w:sz w:val="24"/>
          <w:szCs w:val="24"/>
        </w:rPr>
      </w:pPr>
      <w:r w:rsidRPr="001D7AAC">
        <w:rPr>
          <w:sz w:val="24"/>
          <w:szCs w:val="24"/>
        </w:rPr>
        <w:t>при</w:t>
      </w:r>
      <w:r w:rsidRPr="001D7AAC">
        <w:rPr>
          <w:spacing w:val="59"/>
          <w:sz w:val="24"/>
          <w:szCs w:val="24"/>
        </w:rPr>
        <w:t xml:space="preserve">  </w:t>
      </w:r>
      <w:r w:rsidRPr="001D7AAC">
        <w:rPr>
          <w:sz w:val="24"/>
          <w:szCs w:val="24"/>
        </w:rPr>
        <w:t>моторных</w:t>
      </w:r>
      <w:r w:rsidRPr="001D7AAC">
        <w:rPr>
          <w:spacing w:val="58"/>
          <w:sz w:val="24"/>
          <w:szCs w:val="24"/>
        </w:rPr>
        <w:t xml:space="preserve">  </w:t>
      </w:r>
      <w:r w:rsidRPr="001D7AAC">
        <w:rPr>
          <w:sz w:val="24"/>
          <w:szCs w:val="24"/>
        </w:rPr>
        <w:t>нарушениях</w:t>
      </w:r>
      <w:r w:rsidRPr="001D7AAC">
        <w:rPr>
          <w:spacing w:val="60"/>
          <w:sz w:val="24"/>
          <w:szCs w:val="24"/>
        </w:rPr>
        <w:t xml:space="preserve">  </w:t>
      </w:r>
      <w:r w:rsidRPr="001D7AAC">
        <w:rPr>
          <w:sz w:val="24"/>
          <w:szCs w:val="24"/>
        </w:rPr>
        <w:t>у</w:t>
      </w:r>
      <w:r w:rsidRPr="001D7AAC">
        <w:rPr>
          <w:spacing w:val="60"/>
          <w:sz w:val="24"/>
          <w:szCs w:val="24"/>
        </w:rPr>
        <w:t xml:space="preserve">  </w:t>
      </w:r>
      <w:r w:rsidRPr="001D7AAC">
        <w:rPr>
          <w:sz w:val="24"/>
          <w:szCs w:val="24"/>
        </w:rPr>
        <w:t>обучающегося</w:t>
      </w:r>
      <w:r w:rsidRPr="001D7AAC">
        <w:rPr>
          <w:spacing w:val="59"/>
          <w:sz w:val="24"/>
          <w:szCs w:val="24"/>
        </w:rPr>
        <w:t xml:space="preserve">  </w:t>
      </w:r>
      <w:r w:rsidRPr="001D7AAC">
        <w:rPr>
          <w:sz w:val="24"/>
          <w:szCs w:val="24"/>
        </w:rPr>
        <w:t>с</w:t>
      </w:r>
      <w:r w:rsidRPr="001D7AAC">
        <w:rPr>
          <w:spacing w:val="59"/>
          <w:sz w:val="24"/>
          <w:szCs w:val="24"/>
        </w:rPr>
        <w:t xml:space="preserve">  </w:t>
      </w:r>
      <w:r w:rsidRPr="001D7AAC">
        <w:rPr>
          <w:sz w:val="24"/>
          <w:szCs w:val="24"/>
        </w:rPr>
        <w:t>РАС</w:t>
      </w:r>
      <w:r w:rsidRPr="001D7AAC">
        <w:rPr>
          <w:spacing w:val="59"/>
          <w:sz w:val="24"/>
          <w:szCs w:val="24"/>
        </w:rPr>
        <w:t xml:space="preserve">  </w:t>
      </w:r>
      <w:r w:rsidRPr="001D7AAC">
        <w:rPr>
          <w:spacing w:val="-2"/>
          <w:sz w:val="24"/>
          <w:szCs w:val="24"/>
        </w:rPr>
        <w:t>предоставить</w:t>
      </w:r>
    </w:p>
    <w:p w14:paraId="49136D43" w14:textId="77777777" w:rsidR="00566F6F" w:rsidRPr="001D7AAC" w:rsidRDefault="001D7AAC">
      <w:pPr>
        <w:pStyle w:val="a3"/>
        <w:spacing w:before="68"/>
        <w:ind w:right="132" w:firstLine="0"/>
        <w:rPr>
          <w:sz w:val="24"/>
          <w:szCs w:val="24"/>
        </w:rPr>
      </w:pPr>
      <w:r w:rsidRPr="001D7AAC">
        <w:rPr>
          <w:sz w:val="24"/>
          <w:szCs w:val="24"/>
        </w:rPr>
        <w:t xml:space="preserve">возможность выполнения заданий по теоретическим вопросам программного </w:t>
      </w:r>
      <w:r w:rsidRPr="001D7AAC">
        <w:rPr>
          <w:spacing w:val="-2"/>
          <w:sz w:val="24"/>
          <w:szCs w:val="24"/>
        </w:rPr>
        <w:t>материала;</w:t>
      </w:r>
    </w:p>
    <w:p w14:paraId="0953783D" w14:textId="77777777" w:rsidR="00566F6F" w:rsidRPr="001D7AAC" w:rsidRDefault="001D7AAC">
      <w:pPr>
        <w:pStyle w:val="a4"/>
        <w:numPr>
          <w:ilvl w:val="0"/>
          <w:numId w:val="59"/>
        </w:numPr>
        <w:tabs>
          <w:tab w:val="left" w:pos="1062"/>
        </w:tabs>
        <w:ind w:right="124" w:firstLine="709"/>
        <w:rPr>
          <w:sz w:val="24"/>
          <w:szCs w:val="24"/>
        </w:rPr>
      </w:pPr>
      <w:r w:rsidRPr="001D7AAC">
        <w:rPr>
          <w:sz w:val="24"/>
          <w:szCs w:val="24"/>
        </w:rPr>
        <w:t>максимально использовать презентации, научно-популярные фильмы при обучении и оценке достижений обучающегося с РАС в данной области;</w:t>
      </w:r>
    </w:p>
    <w:p w14:paraId="623867EB" w14:textId="77777777" w:rsidR="00566F6F" w:rsidRPr="001D7AAC" w:rsidRDefault="001D7AAC">
      <w:pPr>
        <w:pStyle w:val="a4"/>
        <w:numPr>
          <w:ilvl w:val="0"/>
          <w:numId w:val="59"/>
        </w:numPr>
        <w:tabs>
          <w:tab w:val="left" w:pos="986"/>
        </w:tabs>
        <w:spacing w:line="322" w:lineRule="exact"/>
        <w:ind w:left="986" w:hanging="163"/>
        <w:rPr>
          <w:sz w:val="24"/>
          <w:szCs w:val="24"/>
        </w:rPr>
      </w:pPr>
      <w:r w:rsidRPr="001D7AAC">
        <w:rPr>
          <w:sz w:val="24"/>
          <w:szCs w:val="24"/>
        </w:rPr>
        <w:t>опираться</w:t>
      </w:r>
      <w:r w:rsidRPr="001D7AAC">
        <w:rPr>
          <w:spacing w:val="-10"/>
          <w:sz w:val="24"/>
          <w:szCs w:val="24"/>
        </w:rPr>
        <w:t xml:space="preserve"> </w:t>
      </w:r>
      <w:r w:rsidRPr="001D7AAC">
        <w:rPr>
          <w:sz w:val="24"/>
          <w:szCs w:val="24"/>
        </w:rPr>
        <w:t>на</w:t>
      </w:r>
      <w:r w:rsidRPr="001D7AAC">
        <w:rPr>
          <w:spacing w:val="-10"/>
          <w:sz w:val="24"/>
          <w:szCs w:val="24"/>
        </w:rPr>
        <w:t xml:space="preserve"> </w:t>
      </w:r>
      <w:r w:rsidRPr="001D7AAC">
        <w:rPr>
          <w:sz w:val="24"/>
          <w:szCs w:val="24"/>
        </w:rPr>
        <w:t>реальные</w:t>
      </w:r>
      <w:r w:rsidRPr="001D7AAC">
        <w:rPr>
          <w:spacing w:val="-9"/>
          <w:sz w:val="24"/>
          <w:szCs w:val="24"/>
        </w:rPr>
        <w:t xml:space="preserve"> </w:t>
      </w:r>
      <w:r w:rsidRPr="001D7AAC">
        <w:rPr>
          <w:sz w:val="24"/>
          <w:szCs w:val="24"/>
        </w:rPr>
        <w:t>чувства</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опыт</w:t>
      </w:r>
      <w:r w:rsidRPr="001D7AAC">
        <w:rPr>
          <w:spacing w:val="-9"/>
          <w:sz w:val="24"/>
          <w:szCs w:val="24"/>
        </w:rPr>
        <w:t xml:space="preserve"> </w:t>
      </w:r>
      <w:r w:rsidRPr="001D7AAC">
        <w:rPr>
          <w:sz w:val="24"/>
          <w:szCs w:val="24"/>
        </w:rPr>
        <w:t>обучающегося</w:t>
      </w:r>
      <w:r w:rsidRPr="001D7AAC">
        <w:rPr>
          <w:spacing w:val="-10"/>
          <w:sz w:val="24"/>
          <w:szCs w:val="24"/>
        </w:rPr>
        <w:t xml:space="preserve"> </w:t>
      </w:r>
      <w:r w:rsidRPr="001D7AAC">
        <w:rPr>
          <w:sz w:val="24"/>
          <w:szCs w:val="24"/>
        </w:rPr>
        <w:t>с</w:t>
      </w:r>
      <w:r w:rsidRPr="001D7AAC">
        <w:rPr>
          <w:spacing w:val="-8"/>
          <w:sz w:val="24"/>
          <w:szCs w:val="24"/>
        </w:rPr>
        <w:t xml:space="preserve"> </w:t>
      </w:r>
      <w:r w:rsidRPr="001D7AAC">
        <w:rPr>
          <w:spacing w:val="-4"/>
          <w:sz w:val="24"/>
          <w:szCs w:val="24"/>
        </w:rPr>
        <w:t>РАС;</w:t>
      </w:r>
    </w:p>
    <w:p w14:paraId="28F77F35" w14:textId="77777777" w:rsidR="00566F6F" w:rsidRPr="001D7AAC" w:rsidRDefault="001D7AAC">
      <w:pPr>
        <w:pStyle w:val="a4"/>
        <w:numPr>
          <w:ilvl w:val="0"/>
          <w:numId w:val="59"/>
        </w:numPr>
        <w:tabs>
          <w:tab w:val="left" w:pos="992"/>
        </w:tabs>
        <w:ind w:right="132" w:firstLine="709"/>
        <w:rPr>
          <w:sz w:val="24"/>
          <w:szCs w:val="24"/>
        </w:rPr>
      </w:pPr>
      <w:r w:rsidRPr="001D7AAC">
        <w:rPr>
          <w:sz w:val="24"/>
          <w:szCs w:val="24"/>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39D7F01E" w14:textId="77777777" w:rsidR="00566F6F" w:rsidRPr="001D7AAC" w:rsidRDefault="001D7AAC">
      <w:pPr>
        <w:pStyle w:val="a4"/>
        <w:numPr>
          <w:ilvl w:val="0"/>
          <w:numId w:val="59"/>
        </w:numPr>
        <w:tabs>
          <w:tab w:val="left" w:pos="1126"/>
        </w:tabs>
        <w:ind w:right="130" w:firstLine="709"/>
        <w:rPr>
          <w:sz w:val="24"/>
          <w:szCs w:val="24"/>
        </w:rPr>
      </w:pPr>
      <w:r w:rsidRPr="001D7AAC">
        <w:rPr>
          <w:sz w:val="24"/>
          <w:szCs w:val="24"/>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«Изобразительное искусство», необходимо стремиться в создании для обучающегося с РАС ситуации успеха как в урочной, так и внеурочной деятельности по данному предмету.</w:t>
      </w:r>
    </w:p>
    <w:p w14:paraId="2C237CE6" w14:textId="77777777" w:rsidR="00566F6F" w:rsidRPr="001D7AAC" w:rsidRDefault="001D7AAC">
      <w:pPr>
        <w:pStyle w:val="a3"/>
        <w:spacing w:line="322" w:lineRule="exact"/>
        <w:ind w:left="823" w:firstLine="0"/>
        <w:rPr>
          <w:sz w:val="24"/>
          <w:szCs w:val="24"/>
        </w:rPr>
      </w:pPr>
      <w:r w:rsidRPr="001D7AAC">
        <w:rPr>
          <w:spacing w:val="-2"/>
          <w:sz w:val="24"/>
          <w:szCs w:val="24"/>
        </w:rPr>
        <w:t>Особенности</w:t>
      </w:r>
      <w:r w:rsidRPr="001D7AAC">
        <w:rPr>
          <w:spacing w:val="7"/>
          <w:sz w:val="24"/>
          <w:szCs w:val="24"/>
        </w:rPr>
        <w:t xml:space="preserve"> </w:t>
      </w:r>
      <w:r w:rsidRPr="001D7AAC">
        <w:rPr>
          <w:spacing w:val="-2"/>
          <w:sz w:val="24"/>
          <w:szCs w:val="24"/>
        </w:rPr>
        <w:t>структурирования</w:t>
      </w:r>
      <w:r w:rsidRPr="001D7AAC">
        <w:rPr>
          <w:spacing w:val="7"/>
          <w:sz w:val="24"/>
          <w:szCs w:val="24"/>
        </w:rPr>
        <w:t xml:space="preserve"> </w:t>
      </w:r>
      <w:r w:rsidRPr="001D7AAC">
        <w:rPr>
          <w:spacing w:val="-2"/>
          <w:sz w:val="24"/>
          <w:szCs w:val="24"/>
        </w:rPr>
        <w:t>материала.</w:t>
      </w:r>
    </w:p>
    <w:p w14:paraId="687B60C3" w14:textId="77777777" w:rsidR="00566F6F" w:rsidRPr="001D7AAC" w:rsidRDefault="001D7AAC">
      <w:pPr>
        <w:pStyle w:val="a3"/>
        <w:ind w:right="128"/>
        <w:rPr>
          <w:sz w:val="24"/>
          <w:szCs w:val="24"/>
        </w:rPr>
      </w:pPr>
      <w:r w:rsidRPr="001D7AAC">
        <w:rPr>
          <w:sz w:val="24"/>
          <w:szCs w:val="24"/>
        </w:rPr>
        <w:t>АООП ООО обучающихся с РАС по предмету «Изобразительное искусство» предоставляет автору рабочей программы свободу в распределении материала по годам обучения и четвертям (триместрам). Программа построена по модульному принципу. Программа содержит перечень художественных жанров, используемых для обеспечения достижения образовательных результатов, по выбору образовательной организации. По усмотрению учителя теоретический и практический материал разделов, связанных с народным художественным творчеством, может быть дополнен регионально-национальным компонентом.</w:t>
      </w:r>
    </w:p>
    <w:p w14:paraId="603C178B" w14:textId="77777777" w:rsidR="00566F6F" w:rsidRPr="001D7AAC" w:rsidRDefault="00566F6F">
      <w:pPr>
        <w:pStyle w:val="a3"/>
        <w:ind w:left="0" w:firstLine="0"/>
        <w:jc w:val="left"/>
        <w:rPr>
          <w:sz w:val="24"/>
          <w:szCs w:val="24"/>
        </w:rPr>
      </w:pPr>
    </w:p>
    <w:p w14:paraId="7C600F40" w14:textId="77777777" w:rsidR="00566F6F" w:rsidRPr="001D7AAC" w:rsidRDefault="00566F6F">
      <w:pPr>
        <w:pStyle w:val="a3"/>
        <w:ind w:left="0" w:firstLine="0"/>
        <w:jc w:val="left"/>
        <w:rPr>
          <w:sz w:val="24"/>
          <w:szCs w:val="24"/>
        </w:rPr>
      </w:pPr>
    </w:p>
    <w:p w14:paraId="0C360FB3" w14:textId="77777777" w:rsidR="00566F6F" w:rsidRPr="001D7AAC" w:rsidRDefault="001D7AAC">
      <w:pPr>
        <w:pStyle w:val="a3"/>
        <w:tabs>
          <w:tab w:val="left" w:pos="3631"/>
        </w:tabs>
        <w:ind w:right="125"/>
        <w:rPr>
          <w:sz w:val="24"/>
          <w:szCs w:val="24"/>
        </w:rPr>
      </w:pPr>
      <w:r w:rsidRPr="001D7AAC">
        <w:rPr>
          <w:spacing w:val="-2"/>
          <w:sz w:val="24"/>
          <w:szCs w:val="24"/>
        </w:rPr>
        <w:t>СОДЕРЖАНИЕ</w:t>
      </w:r>
      <w:r w:rsidRPr="001D7AAC">
        <w:rPr>
          <w:sz w:val="24"/>
          <w:szCs w:val="24"/>
        </w:rPr>
        <w:tab/>
        <w:t xml:space="preserve">УЧЕБНОГО ПРЕДМЕТА «ИЗОБРАЗИТЕЛЬНОЕ </w:t>
      </w:r>
      <w:r w:rsidRPr="001D7AAC">
        <w:rPr>
          <w:spacing w:val="-2"/>
          <w:sz w:val="24"/>
          <w:szCs w:val="24"/>
        </w:rPr>
        <w:t>ИСКУССТВО»</w:t>
      </w:r>
    </w:p>
    <w:p w14:paraId="11050CD6" w14:textId="77777777" w:rsidR="00566F6F" w:rsidRPr="001D7AAC" w:rsidRDefault="001D7AAC">
      <w:pPr>
        <w:pStyle w:val="a3"/>
        <w:tabs>
          <w:tab w:val="left" w:pos="6337"/>
        </w:tabs>
        <w:spacing w:before="1"/>
        <w:ind w:left="823" w:right="2078" w:firstLine="0"/>
        <w:jc w:val="left"/>
        <w:rPr>
          <w:sz w:val="24"/>
          <w:szCs w:val="24"/>
        </w:rPr>
      </w:pPr>
      <w:r w:rsidRPr="001D7AAC">
        <w:rPr>
          <w:sz w:val="24"/>
          <w:szCs w:val="24"/>
        </w:rPr>
        <w:t>Модуль</w:t>
      </w:r>
      <w:r w:rsidRPr="001D7AAC">
        <w:rPr>
          <w:spacing w:val="-5"/>
          <w:sz w:val="24"/>
          <w:szCs w:val="24"/>
        </w:rPr>
        <w:t xml:space="preserve"> </w:t>
      </w:r>
      <w:r w:rsidRPr="001D7AAC">
        <w:rPr>
          <w:sz w:val="24"/>
          <w:szCs w:val="24"/>
        </w:rPr>
        <w:t>№</w:t>
      </w:r>
      <w:r w:rsidRPr="001D7AAC">
        <w:rPr>
          <w:spacing w:val="-6"/>
          <w:sz w:val="24"/>
          <w:szCs w:val="24"/>
        </w:rPr>
        <w:t xml:space="preserve"> </w:t>
      </w:r>
      <w:r w:rsidRPr="001D7AAC">
        <w:rPr>
          <w:sz w:val="24"/>
          <w:szCs w:val="24"/>
        </w:rPr>
        <w:t>1</w:t>
      </w:r>
      <w:r w:rsidRPr="001D7AAC">
        <w:rPr>
          <w:spacing w:val="-6"/>
          <w:sz w:val="24"/>
          <w:szCs w:val="24"/>
        </w:rPr>
        <w:t xml:space="preserve"> </w:t>
      </w:r>
      <w:r w:rsidRPr="001D7AAC">
        <w:rPr>
          <w:sz w:val="24"/>
          <w:szCs w:val="24"/>
        </w:rPr>
        <w:t>«Декоративно-прикладное</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z w:val="24"/>
          <w:szCs w:val="24"/>
        </w:rPr>
        <w:t>народное</w:t>
      </w:r>
      <w:r w:rsidRPr="001D7AAC">
        <w:rPr>
          <w:spacing w:val="-6"/>
          <w:sz w:val="24"/>
          <w:szCs w:val="24"/>
        </w:rPr>
        <w:t xml:space="preserve"> </w:t>
      </w:r>
      <w:r w:rsidRPr="001D7AAC">
        <w:rPr>
          <w:sz w:val="24"/>
          <w:szCs w:val="24"/>
        </w:rPr>
        <w:t>искусство» Общие сведения о декоративно-прикладном</w:t>
      </w:r>
      <w:r w:rsidRPr="001D7AAC">
        <w:rPr>
          <w:sz w:val="24"/>
          <w:szCs w:val="24"/>
        </w:rPr>
        <w:tab/>
      </w:r>
      <w:r w:rsidRPr="001D7AAC">
        <w:rPr>
          <w:spacing w:val="-2"/>
          <w:sz w:val="24"/>
          <w:szCs w:val="24"/>
        </w:rPr>
        <w:t>искусстве</w:t>
      </w:r>
    </w:p>
    <w:p w14:paraId="09CA3A2C" w14:textId="77777777" w:rsidR="00566F6F" w:rsidRPr="001D7AAC" w:rsidRDefault="001D7AAC">
      <w:pPr>
        <w:pStyle w:val="a3"/>
        <w:tabs>
          <w:tab w:val="left" w:pos="4061"/>
          <w:tab w:val="left" w:pos="5456"/>
          <w:tab w:val="left" w:pos="5807"/>
          <w:tab w:val="left" w:pos="6387"/>
          <w:tab w:val="left" w:pos="7271"/>
        </w:tabs>
        <w:ind w:right="131"/>
        <w:jc w:val="left"/>
        <w:rPr>
          <w:sz w:val="24"/>
          <w:szCs w:val="24"/>
        </w:rPr>
      </w:pPr>
      <w:r w:rsidRPr="001D7AAC">
        <w:rPr>
          <w:spacing w:val="-2"/>
          <w:sz w:val="24"/>
          <w:szCs w:val="24"/>
        </w:rPr>
        <w:t>Декоративно­прикладное</w:t>
      </w:r>
      <w:r w:rsidRPr="001D7AAC">
        <w:rPr>
          <w:sz w:val="24"/>
          <w:szCs w:val="24"/>
        </w:rPr>
        <w:tab/>
      </w:r>
      <w:r w:rsidRPr="001D7AAC">
        <w:rPr>
          <w:spacing w:val="-2"/>
          <w:sz w:val="24"/>
          <w:szCs w:val="24"/>
        </w:rPr>
        <w:t>искусство</w:t>
      </w:r>
      <w:r w:rsidRPr="001D7AAC">
        <w:rPr>
          <w:sz w:val="24"/>
          <w:szCs w:val="24"/>
        </w:rPr>
        <w:tab/>
      </w:r>
      <w:r w:rsidRPr="001D7AAC">
        <w:rPr>
          <w:spacing w:val="-10"/>
          <w:sz w:val="24"/>
          <w:szCs w:val="24"/>
        </w:rPr>
        <w:t>и</w:t>
      </w:r>
      <w:r w:rsidRPr="001D7AAC">
        <w:rPr>
          <w:sz w:val="24"/>
          <w:szCs w:val="24"/>
        </w:rPr>
        <w:tab/>
      </w:r>
      <w:r w:rsidRPr="001D7AAC">
        <w:rPr>
          <w:spacing w:val="-4"/>
          <w:sz w:val="24"/>
          <w:szCs w:val="24"/>
        </w:rPr>
        <w:t>его</w:t>
      </w:r>
      <w:r w:rsidRPr="001D7AAC">
        <w:rPr>
          <w:sz w:val="24"/>
          <w:szCs w:val="24"/>
        </w:rPr>
        <w:tab/>
      </w:r>
      <w:r w:rsidRPr="001D7AAC">
        <w:rPr>
          <w:spacing w:val="-2"/>
          <w:sz w:val="24"/>
          <w:szCs w:val="24"/>
        </w:rPr>
        <w:t>виды.</w:t>
      </w:r>
      <w:r w:rsidRPr="001D7AAC">
        <w:rPr>
          <w:sz w:val="24"/>
          <w:szCs w:val="24"/>
        </w:rPr>
        <w:tab/>
      </w:r>
      <w:r w:rsidRPr="001D7AAC">
        <w:rPr>
          <w:spacing w:val="-2"/>
          <w:sz w:val="24"/>
          <w:szCs w:val="24"/>
        </w:rPr>
        <w:t xml:space="preserve">Декоративно­прикладное </w:t>
      </w:r>
      <w:r w:rsidRPr="001D7AAC">
        <w:rPr>
          <w:sz w:val="24"/>
          <w:szCs w:val="24"/>
        </w:rPr>
        <w:t>искусство и предметная среда</w:t>
      </w:r>
      <w:r w:rsidRPr="001D7AAC">
        <w:rPr>
          <w:spacing w:val="80"/>
          <w:sz w:val="24"/>
          <w:szCs w:val="24"/>
        </w:rPr>
        <w:t xml:space="preserve"> </w:t>
      </w:r>
      <w:r w:rsidRPr="001D7AAC">
        <w:rPr>
          <w:sz w:val="24"/>
          <w:szCs w:val="24"/>
        </w:rPr>
        <w:t>жизни людей.</w:t>
      </w:r>
    </w:p>
    <w:p w14:paraId="2E2667F4" w14:textId="77777777" w:rsidR="00566F6F" w:rsidRPr="001D7AAC" w:rsidRDefault="001D7AAC">
      <w:pPr>
        <w:pStyle w:val="a3"/>
        <w:spacing w:line="322" w:lineRule="exact"/>
        <w:ind w:left="823" w:firstLine="0"/>
        <w:jc w:val="left"/>
        <w:rPr>
          <w:sz w:val="24"/>
          <w:szCs w:val="24"/>
        </w:rPr>
      </w:pPr>
      <w:r w:rsidRPr="001D7AAC">
        <w:rPr>
          <w:sz w:val="24"/>
          <w:szCs w:val="24"/>
        </w:rPr>
        <w:t>Древние</w:t>
      </w:r>
      <w:r w:rsidRPr="001D7AAC">
        <w:rPr>
          <w:spacing w:val="-13"/>
          <w:sz w:val="24"/>
          <w:szCs w:val="24"/>
        </w:rPr>
        <w:t xml:space="preserve"> </w:t>
      </w:r>
      <w:r w:rsidRPr="001D7AAC">
        <w:rPr>
          <w:sz w:val="24"/>
          <w:szCs w:val="24"/>
        </w:rPr>
        <w:t>корни</w:t>
      </w:r>
      <w:r w:rsidRPr="001D7AAC">
        <w:rPr>
          <w:spacing w:val="-13"/>
          <w:sz w:val="24"/>
          <w:szCs w:val="24"/>
        </w:rPr>
        <w:t xml:space="preserve"> </w:t>
      </w:r>
      <w:r w:rsidRPr="001D7AAC">
        <w:rPr>
          <w:sz w:val="24"/>
          <w:szCs w:val="24"/>
        </w:rPr>
        <w:t>народного</w:t>
      </w:r>
      <w:r w:rsidRPr="001D7AAC">
        <w:rPr>
          <w:spacing w:val="-11"/>
          <w:sz w:val="24"/>
          <w:szCs w:val="24"/>
        </w:rPr>
        <w:t xml:space="preserve"> </w:t>
      </w:r>
      <w:r w:rsidRPr="001D7AAC">
        <w:rPr>
          <w:spacing w:val="-2"/>
          <w:sz w:val="24"/>
          <w:szCs w:val="24"/>
        </w:rPr>
        <w:t>искусства</w:t>
      </w:r>
    </w:p>
    <w:p w14:paraId="126EB770" w14:textId="77777777" w:rsidR="00566F6F" w:rsidRPr="001D7AAC" w:rsidRDefault="001D7AAC">
      <w:pPr>
        <w:pStyle w:val="a3"/>
        <w:jc w:val="left"/>
        <w:rPr>
          <w:sz w:val="24"/>
          <w:szCs w:val="24"/>
        </w:rPr>
      </w:pPr>
      <w:r w:rsidRPr="001D7AAC">
        <w:rPr>
          <w:sz w:val="24"/>
          <w:szCs w:val="24"/>
        </w:rPr>
        <w:t>Истоки</w:t>
      </w:r>
      <w:r w:rsidRPr="001D7AAC">
        <w:rPr>
          <w:spacing w:val="38"/>
          <w:sz w:val="24"/>
          <w:szCs w:val="24"/>
        </w:rPr>
        <w:t xml:space="preserve"> </w:t>
      </w:r>
      <w:r w:rsidRPr="001D7AAC">
        <w:rPr>
          <w:sz w:val="24"/>
          <w:szCs w:val="24"/>
        </w:rPr>
        <w:t>образного</w:t>
      </w:r>
      <w:r w:rsidRPr="001D7AAC">
        <w:rPr>
          <w:spacing w:val="38"/>
          <w:sz w:val="24"/>
          <w:szCs w:val="24"/>
        </w:rPr>
        <w:t xml:space="preserve"> </w:t>
      </w:r>
      <w:r w:rsidRPr="001D7AAC">
        <w:rPr>
          <w:sz w:val="24"/>
          <w:szCs w:val="24"/>
        </w:rPr>
        <w:t>языка</w:t>
      </w:r>
      <w:r w:rsidRPr="001D7AAC">
        <w:rPr>
          <w:spacing w:val="39"/>
          <w:sz w:val="24"/>
          <w:szCs w:val="24"/>
        </w:rPr>
        <w:t xml:space="preserve"> </w:t>
      </w:r>
      <w:r w:rsidRPr="001D7AAC">
        <w:rPr>
          <w:sz w:val="24"/>
          <w:szCs w:val="24"/>
        </w:rPr>
        <w:t>декоративно­прикладного</w:t>
      </w:r>
      <w:r w:rsidRPr="001D7AAC">
        <w:rPr>
          <w:spacing w:val="39"/>
          <w:sz w:val="24"/>
          <w:szCs w:val="24"/>
        </w:rPr>
        <w:t xml:space="preserve"> </w:t>
      </w:r>
      <w:r w:rsidRPr="001D7AAC">
        <w:rPr>
          <w:sz w:val="24"/>
          <w:szCs w:val="24"/>
        </w:rPr>
        <w:t>искусства.</w:t>
      </w:r>
      <w:r w:rsidRPr="001D7AAC">
        <w:rPr>
          <w:spacing w:val="38"/>
          <w:sz w:val="24"/>
          <w:szCs w:val="24"/>
        </w:rPr>
        <w:t xml:space="preserve"> </w:t>
      </w:r>
      <w:r w:rsidRPr="001D7AAC">
        <w:rPr>
          <w:sz w:val="24"/>
          <w:szCs w:val="24"/>
        </w:rPr>
        <w:t>Традиционные образы народного (крестьянского) прикладного искусства.</w:t>
      </w:r>
    </w:p>
    <w:p w14:paraId="3C7FF537" w14:textId="77777777" w:rsidR="00566F6F" w:rsidRPr="001D7AAC" w:rsidRDefault="001D7AAC">
      <w:pPr>
        <w:pStyle w:val="a3"/>
        <w:tabs>
          <w:tab w:val="left" w:pos="10156"/>
        </w:tabs>
        <w:ind w:right="133"/>
        <w:jc w:val="left"/>
        <w:rPr>
          <w:sz w:val="24"/>
          <w:szCs w:val="24"/>
        </w:rPr>
      </w:pPr>
      <w:r w:rsidRPr="001D7AAC">
        <w:rPr>
          <w:sz w:val="24"/>
          <w:szCs w:val="24"/>
        </w:rPr>
        <w:t>Связь</w:t>
      </w:r>
      <w:r w:rsidRPr="001D7AAC">
        <w:rPr>
          <w:spacing w:val="80"/>
          <w:sz w:val="24"/>
          <w:szCs w:val="24"/>
        </w:rPr>
        <w:t xml:space="preserve"> </w:t>
      </w:r>
      <w:r w:rsidRPr="001D7AAC">
        <w:rPr>
          <w:sz w:val="24"/>
          <w:szCs w:val="24"/>
        </w:rPr>
        <w:t>народного</w:t>
      </w:r>
      <w:r w:rsidRPr="001D7AAC">
        <w:rPr>
          <w:spacing w:val="80"/>
          <w:sz w:val="24"/>
          <w:szCs w:val="24"/>
        </w:rPr>
        <w:t xml:space="preserve"> </w:t>
      </w:r>
      <w:r w:rsidRPr="001D7AAC">
        <w:rPr>
          <w:sz w:val="24"/>
          <w:szCs w:val="24"/>
        </w:rPr>
        <w:t>искусства</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природой,</w:t>
      </w:r>
      <w:r w:rsidRPr="001D7AAC">
        <w:rPr>
          <w:spacing w:val="80"/>
          <w:sz w:val="24"/>
          <w:szCs w:val="24"/>
        </w:rPr>
        <w:t xml:space="preserve"> </w:t>
      </w:r>
      <w:r w:rsidRPr="001D7AAC">
        <w:rPr>
          <w:sz w:val="24"/>
          <w:szCs w:val="24"/>
        </w:rPr>
        <w:t>бытом,</w:t>
      </w:r>
      <w:r w:rsidRPr="001D7AAC">
        <w:rPr>
          <w:spacing w:val="80"/>
          <w:sz w:val="24"/>
          <w:szCs w:val="24"/>
        </w:rPr>
        <w:t xml:space="preserve"> </w:t>
      </w:r>
      <w:r w:rsidRPr="001D7AAC">
        <w:rPr>
          <w:sz w:val="24"/>
          <w:szCs w:val="24"/>
        </w:rPr>
        <w:t>трудом,</w:t>
      </w:r>
      <w:r w:rsidRPr="001D7AAC">
        <w:rPr>
          <w:spacing w:val="80"/>
          <w:sz w:val="24"/>
          <w:szCs w:val="24"/>
        </w:rPr>
        <w:t xml:space="preserve"> </w:t>
      </w:r>
      <w:r w:rsidRPr="001D7AAC">
        <w:rPr>
          <w:sz w:val="24"/>
          <w:szCs w:val="24"/>
        </w:rPr>
        <w:t>верованиями</w:t>
      </w:r>
      <w:r w:rsidRPr="001D7AAC">
        <w:rPr>
          <w:sz w:val="24"/>
          <w:szCs w:val="24"/>
        </w:rPr>
        <w:tab/>
      </w:r>
      <w:r w:rsidRPr="001D7AAC">
        <w:rPr>
          <w:spacing w:val="-10"/>
          <w:sz w:val="24"/>
          <w:szCs w:val="24"/>
        </w:rPr>
        <w:t xml:space="preserve">и </w:t>
      </w:r>
      <w:r w:rsidRPr="001D7AAC">
        <w:rPr>
          <w:spacing w:val="-2"/>
          <w:sz w:val="24"/>
          <w:szCs w:val="24"/>
        </w:rPr>
        <w:t>эпосом.</w:t>
      </w:r>
    </w:p>
    <w:p w14:paraId="13EF1B4C" w14:textId="77777777" w:rsidR="00566F6F" w:rsidRPr="001D7AAC" w:rsidRDefault="001D7AAC">
      <w:pPr>
        <w:pStyle w:val="a3"/>
        <w:ind w:right="126"/>
        <w:jc w:val="left"/>
        <w:rPr>
          <w:sz w:val="24"/>
          <w:szCs w:val="24"/>
        </w:rPr>
      </w:pPr>
      <w:r w:rsidRPr="001D7AAC">
        <w:rPr>
          <w:sz w:val="24"/>
          <w:szCs w:val="24"/>
        </w:rPr>
        <w:t>Роль природных материалов в строительстве и изготовлении предметов быта, их значение в характере труда и жизненного уклада.</w:t>
      </w:r>
    </w:p>
    <w:p w14:paraId="56F6DDB1" w14:textId="77777777" w:rsidR="00566F6F" w:rsidRPr="001D7AAC" w:rsidRDefault="001D7AAC">
      <w:pPr>
        <w:pStyle w:val="a3"/>
        <w:ind w:left="823" w:right="126" w:firstLine="0"/>
        <w:jc w:val="left"/>
        <w:rPr>
          <w:sz w:val="24"/>
          <w:szCs w:val="24"/>
        </w:rPr>
      </w:pPr>
      <w:r w:rsidRPr="001D7AAC">
        <w:rPr>
          <w:sz w:val="24"/>
          <w:szCs w:val="24"/>
        </w:rPr>
        <w:t>Образно­символический язык народного прикладного искусства. Знаки­символы традиционного крестьянского прикладного искусства.</w:t>
      </w:r>
    </w:p>
    <w:p w14:paraId="57A3BA26" w14:textId="77777777" w:rsidR="00566F6F" w:rsidRPr="001D7AAC" w:rsidRDefault="001D7AAC">
      <w:pPr>
        <w:pStyle w:val="a3"/>
        <w:ind w:right="131"/>
        <w:rPr>
          <w:sz w:val="24"/>
          <w:szCs w:val="24"/>
        </w:rPr>
      </w:pPr>
      <w:r w:rsidRPr="001D7AAC">
        <w:rPr>
          <w:sz w:val="24"/>
          <w:szCs w:val="24"/>
        </w:rPr>
        <w:t>Выполнение</w:t>
      </w:r>
      <w:r w:rsidRPr="001D7AAC">
        <w:rPr>
          <w:spacing w:val="-2"/>
          <w:sz w:val="24"/>
          <w:szCs w:val="24"/>
        </w:rPr>
        <w:t xml:space="preserve"> </w:t>
      </w:r>
      <w:r w:rsidRPr="001D7AAC">
        <w:rPr>
          <w:sz w:val="24"/>
          <w:szCs w:val="24"/>
        </w:rPr>
        <w:t>рисунков</w:t>
      </w:r>
      <w:r w:rsidRPr="001D7AAC">
        <w:rPr>
          <w:spacing w:val="-1"/>
          <w:sz w:val="24"/>
          <w:szCs w:val="24"/>
        </w:rPr>
        <w:t xml:space="preserve"> </w:t>
      </w:r>
      <w:r w:rsidRPr="001D7AAC">
        <w:rPr>
          <w:sz w:val="24"/>
          <w:szCs w:val="24"/>
        </w:rPr>
        <w:t>на</w:t>
      </w:r>
      <w:r w:rsidRPr="001D7AAC">
        <w:rPr>
          <w:spacing w:val="-1"/>
          <w:sz w:val="24"/>
          <w:szCs w:val="24"/>
        </w:rPr>
        <w:t xml:space="preserve"> </w:t>
      </w:r>
      <w:r w:rsidRPr="001D7AAC">
        <w:rPr>
          <w:sz w:val="24"/>
          <w:szCs w:val="24"/>
        </w:rPr>
        <w:t>темы</w:t>
      </w:r>
      <w:r w:rsidRPr="001D7AAC">
        <w:rPr>
          <w:spacing w:val="-1"/>
          <w:sz w:val="24"/>
          <w:szCs w:val="24"/>
        </w:rPr>
        <w:t xml:space="preserve"> </w:t>
      </w:r>
      <w:r w:rsidRPr="001D7AAC">
        <w:rPr>
          <w:sz w:val="24"/>
          <w:szCs w:val="24"/>
        </w:rPr>
        <w:t>древних</w:t>
      </w:r>
      <w:r w:rsidRPr="001D7AAC">
        <w:rPr>
          <w:spacing w:val="-1"/>
          <w:sz w:val="24"/>
          <w:szCs w:val="24"/>
        </w:rPr>
        <w:t xml:space="preserve"> </w:t>
      </w:r>
      <w:r w:rsidRPr="001D7AAC">
        <w:rPr>
          <w:sz w:val="24"/>
          <w:szCs w:val="24"/>
        </w:rPr>
        <w:t>узоров</w:t>
      </w:r>
      <w:r w:rsidRPr="001D7AAC">
        <w:rPr>
          <w:spacing w:val="-3"/>
          <w:sz w:val="24"/>
          <w:szCs w:val="24"/>
        </w:rPr>
        <w:t xml:space="preserve"> </w:t>
      </w:r>
      <w:r w:rsidRPr="001D7AAC">
        <w:rPr>
          <w:sz w:val="24"/>
          <w:szCs w:val="24"/>
        </w:rPr>
        <w:t>деревянной</w:t>
      </w:r>
      <w:r w:rsidRPr="001D7AAC">
        <w:rPr>
          <w:spacing w:val="-1"/>
          <w:sz w:val="24"/>
          <w:szCs w:val="24"/>
        </w:rPr>
        <w:t xml:space="preserve"> </w:t>
      </w:r>
      <w:r w:rsidRPr="001D7AAC">
        <w:rPr>
          <w:sz w:val="24"/>
          <w:szCs w:val="24"/>
        </w:rPr>
        <w:t>резьбы,</w:t>
      </w:r>
      <w:r w:rsidRPr="001D7AAC">
        <w:rPr>
          <w:spacing w:val="-2"/>
          <w:sz w:val="24"/>
          <w:szCs w:val="24"/>
        </w:rPr>
        <w:t xml:space="preserve"> </w:t>
      </w:r>
      <w:r w:rsidRPr="001D7AAC">
        <w:rPr>
          <w:sz w:val="24"/>
          <w:szCs w:val="24"/>
        </w:rPr>
        <w:t xml:space="preserve">росписи по дереву, вышивки. Освоение навыков декоративного обобщения в процессе практической творческой </w:t>
      </w:r>
      <w:r w:rsidRPr="001D7AAC">
        <w:rPr>
          <w:sz w:val="24"/>
          <w:szCs w:val="24"/>
        </w:rPr>
        <w:lastRenderedPageBreak/>
        <w:t>работы.</w:t>
      </w:r>
    </w:p>
    <w:p w14:paraId="3F291E65" w14:textId="77777777" w:rsidR="00566F6F" w:rsidRPr="001D7AAC" w:rsidRDefault="001D7AAC">
      <w:pPr>
        <w:pStyle w:val="a3"/>
        <w:spacing w:line="322" w:lineRule="exact"/>
        <w:ind w:left="823" w:firstLine="0"/>
        <w:rPr>
          <w:sz w:val="24"/>
          <w:szCs w:val="24"/>
        </w:rPr>
      </w:pPr>
      <w:r w:rsidRPr="001D7AAC">
        <w:rPr>
          <w:sz w:val="24"/>
          <w:szCs w:val="24"/>
        </w:rPr>
        <w:t>Убранство</w:t>
      </w:r>
      <w:r w:rsidRPr="001D7AAC">
        <w:rPr>
          <w:spacing w:val="-13"/>
          <w:sz w:val="24"/>
          <w:szCs w:val="24"/>
        </w:rPr>
        <w:t xml:space="preserve"> </w:t>
      </w:r>
      <w:r w:rsidRPr="001D7AAC">
        <w:rPr>
          <w:sz w:val="24"/>
          <w:szCs w:val="24"/>
        </w:rPr>
        <w:t>русской</w:t>
      </w:r>
      <w:r w:rsidRPr="001D7AAC">
        <w:rPr>
          <w:spacing w:val="-14"/>
          <w:sz w:val="24"/>
          <w:szCs w:val="24"/>
        </w:rPr>
        <w:t xml:space="preserve"> </w:t>
      </w:r>
      <w:r w:rsidRPr="001D7AAC">
        <w:rPr>
          <w:spacing w:val="-4"/>
          <w:sz w:val="24"/>
          <w:szCs w:val="24"/>
        </w:rPr>
        <w:t>избы</w:t>
      </w:r>
    </w:p>
    <w:p w14:paraId="277FD352" w14:textId="77777777" w:rsidR="00566F6F" w:rsidRPr="001D7AAC" w:rsidRDefault="001D7AAC">
      <w:pPr>
        <w:pStyle w:val="a3"/>
        <w:ind w:right="127"/>
        <w:rPr>
          <w:sz w:val="24"/>
          <w:szCs w:val="24"/>
        </w:rPr>
      </w:pPr>
      <w:r w:rsidRPr="001D7AAC">
        <w:rPr>
          <w:sz w:val="24"/>
          <w:szCs w:val="24"/>
        </w:rPr>
        <w:t>Конструкция избы, единство красоты и пользы – функционального и символического – в её постройке и украшении.</w:t>
      </w:r>
    </w:p>
    <w:p w14:paraId="6DDAC754" w14:textId="77777777" w:rsidR="00566F6F" w:rsidRPr="001D7AAC" w:rsidRDefault="001D7AAC">
      <w:pPr>
        <w:pStyle w:val="a3"/>
        <w:spacing w:line="321" w:lineRule="exact"/>
        <w:ind w:left="823" w:firstLine="0"/>
        <w:rPr>
          <w:sz w:val="24"/>
          <w:szCs w:val="24"/>
        </w:rPr>
      </w:pPr>
      <w:r w:rsidRPr="001D7AAC">
        <w:rPr>
          <w:sz w:val="24"/>
          <w:szCs w:val="24"/>
        </w:rPr>
        <w:t>Символическое</w:t>
      </w:r>
      <w:r w:rsidRPr="001D7AAC">
        <w:rPr>
          <w:spacing w:val="-2"/>
          <w:sz w:val="24"/>
          <w:szCs w:val="24"/>
        </w:rPr>
        <w:t xml:space="preserve"> </w:t>
      </w:r>
      <w:r w:rsidRPr="001D7AAC">
        <w:rPr>
          <w:sz w:val="24"/>
          <w:szCs w:val="24"/>
        </w:rPr>
        <w:t>значение</w:t>
      </w:r>
      <w:r w:rsidRPr="001D7AAC">
        <w:rPr>
          <w:spacing w:val="-2"/>
          <w:sz w:val="24"/>
          <w:szCs w:val="24"/>
        </w:rPr>
        <w:t xml:space="preserve"> </w:t>
      </w:r>
      <w:r w:rsidRPr="001D7AAC">
        <w:rPr>
          <w:sz w:val="24"/>
          <w:szCs w:val="24"/>
        </w:rPr>
        <w:t>образов и</w:t>
      </w:r>
      <w:r w:rsidRPr="001D7AAC">
        <w:rPr>
          <w:spacing w:val="-1"/>
          <w:sz w:val="24"/>
          <w:szCs w:val="24"/>
        </w:rPr>
        <w:t xml:space="preserve"> </w:t>
      </w:r>
      <w:r w:rsidRPr="001D7AAC">
        <w:rPr>
          <w:sz w:val="24"/>
          <w:szCs w:val="24"/>
        </w:rPr>
        <w:t>мотивов</w:t>
      </w:r>
      <w:r w:rsidRPr="001D7AAC">
        <w:rPr>
          <w:spacing w:val="-1"/>
          <w:sz w:val="24"/>
          <w:szCs w:val="24"/>
        </w:rPr>
        <w:t xml:space="preserve"> </w:t>
      </w:r>
      <w:r w:rsidRPr="001D7AAC">
        <w:rPr>
          <w:sz w:val="24"/>
          <w:szCs w:val="24"/>
        </w:rPr>
        <w:t>в узорном</w:t>
      </w:r>
      <w:r w:rsidRPr="001D7AAC">
        <w:rPr>
          <w:spacing w:val="-1"/>
          <w:sz w:val="24"/>
          <w:szCs w:val="24"/>
        </w:rPr>
        <w:t xml:space="preserve"> </w:t>
      </w:r>
      <w:r w:rsidRPr="001D7AAC">
        <w:rPr>
          <w:sz w:val="24"/>
          <w:szCs w:val="24"/>
        </w:rPr>
        <w:t>убранстве</w:t>
      </w:r>
      <w:r w:rsidRPr="001D7AAC">
        <w:rPr>
          <w:spacing w:val="-2"/>
          <w:sz w:val="24"/>
          <w:szCs w:val="24"/>
        </w:rPr>
        <w:t xml:space="preserve"> </w:t>
      </w:r>
      <w:r w:rsidRPr="001D7AAC">
        <w:rPr>
          <w:sz w:val="24"/>
          <w:szCs w:val="24"/>
        </w:rPr>
        <w:t xml:space="preserve">русских </w:t>
      </w:r>
      <w:r w:rsidRPr="001D7AAC">
        <w:rPr>
          <w:spacing w:val="-4"/>
          <w:sz w:val="24"/>
          <w:szCs w:val="24"/>
        </w:rPr>
        <w:t>изб.</w:t>
      </w:r>
    </w:p>
    <w:p w14:paraId="7D1DD9D9" w14:textId="77777777" w:rsidR="00566F6F" w:rsidRPr="001D7AAC" w:rsidRDefault="001D7AAC">
      <w:pPr>
        <w:pStyle w:val="a3"/>
        <w:spacing w:before="1" w:line="322" w:lineRule="exact"/>
        <w:ind w:firstLine="0"/>
        <w:rPr>
          <w:sz w:val="24"/>
          <w:szCs w:val="24"/>
        </w:rPr>
      </w:pPr>
      <w:r w:rsidRPr="001D7AAC">
        <w:rPr>
          <w:sz w:val="24"/>
          <w:szCs w:val="24"/>
        </w:rPr>
        <w:t>Картина</w:t>
      </w:r>
      <w:r w:rsidRPr="001D7AAC">
        <w:rPr>
          <w:spacing w:val="-10"/>
          <w:sz w:val="24"/>
          <w:szCs w:val="24"/>
        </w:rPr>
        <w:t xml:space="preserve"> </w:t>
      </w:r>
      <w:r w:rsidRPr="001D7AAC">
        <w:rPr>
          <w:sz w:val="24"/>
          <w:szCs w:val="24"/>
        </w:rPr>
        <w:t>мира</w:t>
      </w:r>
      <w:r w:rsidRPr="001D7AAC">
        <w:rPr>
          <w:spacing w:val="-10"/>
          <w:sz w:val="24"/>
          <w:szCs w:val="24"/>
        </w:rPr>
        <w:t xml:space="preserve"> </w:t>
      </w:r>
      <w:r w:rsidRPr="001D7AAC">
        <w:rPr>
          <w:sz w:val="24"/>
          <w:szCs w:val="24"/>
        </w:rPr>
        <w:t>в</w:t>
      </w:r>
      <w:r w:rsidRPr="001D7AAC">
        <w:rPr>
          <w:spacing w:val="-8"/>
          <w:sz w:val="24"/>
          <w:szCs w:val="24"/>
        </w:rPr>
        <w:t xml:space="preserve"> </w:t>
      </w:r>
      <w:r w:rsidRPr="001D7AAC">
        <w:rPr>
          <w:sz w:val="24"/>
          <w:szCs w:val="24"/>
        </w:rPr>
        <w:t>образном</w:t>
      </w:r>
      <w:r w:rsidRPr="001D7AAC">
        <w:rPr>
          <w:spacing w:val="-10"/>
          <w:sz w:val="24"/>
          <w:szCs w:val="24"/>
        </w:rPr>
        <w:t xml:space="preserve"> </w:t>
      </w:r>
      <w:r w:rsidRPr="001D7AAC">
        <w:rPr>
          <w:sz w:val="24"/>
          <w:szCs w:val="24"/>
        </w:rPr>
        <w:t>строе</w:t>
      </w:r>
      <w:r w:rsidRPr="001D7AAC">
        <w:rPr>
          <w:spacing w:val="-10"/>
          <w:sz w:val="24"/>
          <w:szCs w:val="24"/>
        </w:rPr>
        <w:t xml:space="preserve"> </w:t>
      </w:r>
      <w:r w:rsidRPr="001D7AAC">
        <w:rPr>
          <w:sz w:val="24"/>
          <w:szCs w:val="24"/>
        </w:rPr>
        <w:t>бытового</w:t>
      </w:r>
      <w:r w:rsidRPr="001D7AAC">
        <w:rPr>
          <w:spacing w:val="-7"/>
          <w:sz w:val="24"/>
          <w:szCs w:val="24"/>
        </w:rPr>
        <w:t xml:space="preserve"> </w:t>
      </w:r>
      <w:r w:rsidRPr="001D7AAC">
        <w:rPr>
          <w:sz w:val="24"/>
          <w:szCs w:val="24"/>
        </w:rPr>
        <w:t>крестьянского</w:t>
      </w:r>
      <w:r w:rsidRPr="001D7AAC">
        <w:rPr>
          <w:spacing w:val="52"/>
          <w:sz w:val="24"/>
          <w:szCs w:val="24"/>
        </w:rPr>
        <w:t xml:space="preserve"> </w:t>
      </w:r>
      <w:r w:rsidRPr="001D7AAC">
        <w:rPr>
          <w:spacing w:val="-2"/>
          <w:sz w:val="24"/>
          <w:szCs w:val="24"/>
        </w:rPr>
        <w:t>искусства.</w:t>
      </w:r>
    </w:p>
    <w:p w14:paraId="7D3B4F3E" w14:textId="77777777" w:rsidR="00566F6F" w:rsidRPr="001D7AAC" w:rsidRDefault="001D7AAC">
      <w:pPr>
        <w:pStyle w:val="a3"/>
        <w:ind w:left="823" w:firstLine="0"/>
        <w:rPr>
          <w:sz w:val="24"/>
          <w:szCs w:val="24"/>
        </w:rPr>
      </w:pPr>
      <w:r w:rsidRPr="001D7AAC">
        <w:rPr>
          <w:sz w:val="24"/>
          <w:szCs w:val="24"/>
        </w:rPr>
        <w:t>Выполнение</w:t>
      </w:r>
      <w:r w:rsidRPr="001D7AAC">
        <w:rPr>
          <w:spacing w:val="-13"/>
          <w:sz w:val="24"/>
          <w:szCs w:val="24"/>
        </w:rPr>
        <w:t xml:space="preserve"> </w:t>
      </w:r>
      <w:r w:rsidRPr="001D7AAC">
        <w:rPr>
          <w:sz w:val="24"/>
          <w:szCs w:val="24"/>
        </w:rPr>
        <w:t>рисунков</w:t>
      </w:r>
      <w:r w:rsidRPr="001D7AAC">
        <w:rPr>
          <w:spacing w:val="-12"/>
          <w:sz w:val="24"/>
          <w:szCs w:val="24"/>
        </w:rPr>
        <w:t xml:space="preserve"> </w:t>
      </w:r>
      <w:r w:rsidRPr="001D7AAC">
        <w:rPr>
          <w:sz w:val="24"/>
          <w:szCs w:val="24"/>
        </w:rPr>
        <w:t>–</w:t>
      </w:r>
      <w:r w:rsidRPr="001D7AAC">
        <w:rPr>
          <w:spacing w:val="-12"/>
          <w:sz w:val="24"/>
          <w:szCs w:val="24"/>
        </w:rPr>
        <w:t xml:space="preserve"> </w:t>
      </w:r>
      <w:r w:rsidRPr="001D7AAC">
        <w:rPr>
          <w:sz w:val="24"/>
          <w:szCs w:val="24"/>
        </w:rPr>
        <w:t>эскизов</w:t>
      </w:r>
      <w:r w:rsidRPr="001D7AAC">
        <w:rPr>
          <w:spacing w:val="-12"/>
          <w:sz w:val="24"/>
          <w:szCs w:val="24"/>
        </w:rPr>
        <w:t xml:space="preserve"> </w:t>
      </w:r>
      <w:r w:rsidRPr="001D7AAC">
        <w:rPr>
          <w:sz w:val="24"/>
          <w:szCs w:val="24"/>
        </w:rPr>
        <w:t>орнаментального</w:t>
      </w:r>
      <w:r w:rsidRPr="001D7AAC">
        <w:rPr>
          <w:spacing w:val="-13"/>
          <w:sz w:val="24"/>
          <w:szCs w:val="24"/>
        </w:rPr>
        <w:t xml:space="preserve"> </w:t>
      </w:r>
      <w:r w:rsidRPr="001D7AAC">
        <w:rPr>
          <w:sz w:val="24"/>
          <w:szCs w:val="24"/>
        </w:rPr>
        <w:t>декора</w:t>
      </w:r>
      <w:r w:rsidRPr="001D7AAC">
        <w:rPr>
          <w:spacing w:val="-13"/>
          <w:sz w:val="24"/>
          <w:szCs w:val="24"/>
        </w:rPr>
        <w:t xml:space="preserve"> </w:t>
      </w:r>
      <w:r w:rsidRPr="001D7AAC">
        <w:rPr>
          <w:sz w:val="24"/>
          <w:szCs w:val="24"/>
        </w:rPr>
        <w:t>крестьянского</w:t>
      </w:r>
      <w:r w:rsidRPr="001D7AAC">
        <w:rPr>
          <w:spacing w:val="46"/>
          <w:sz w:val="24"/>
          <w:szCs w:val="24"/>
        </w:rPr>
        <w:t xml:space="preserve"> </w:t>
      </w:r>
      <w:r w:rsidRPr="001D7AAC">
        <w:rPr>
          <w:spacing w:val="-2"/>
          <w:sz w:val="24"/>
          <w:szCs w:val="24"/>
        </w:rPr>
        <w:t>дома.</w:t>
      </w:r>
    </w:p>
    <w:p w14:paraId="4D0532A1" w14:textId="77777777" w:rsidR="00566F6F" w:rsidRPr="001D7AAC" w:rsidRDefault="001D7AAC">
      <w:pPr>
        <w:pStyle w:val="a3"/>
        <w:spacing w:before="68"/>
        <w:ind w:right="131"/>
        <w:rPr>
          <w:sz w:val="24"/>
          <w:szCs w:val="24"/>
        </w:rPr>
      </w:pPr>
      <w:r w:rsidRPr="001D7AAC">
        <w:rPr>
          <w:sz w:val="24"/>
          <w:szCs w:val="24"/>
        </w:rPr>
        <w:t>Устройство внутреннего пространства крестьянского дома. Декоративные элементы</w:t>
      </w:r>
      <w:r w:rsidRPr="001D7AAC">
        <w:rPr>
          <w:spacing w:val="40"/>
          <w:sz w:val="24"/>
          <w:szCs w:val="24"/>
        </w:rPr>
        <w:t xml:space="preserve"> </w:t>
      </w:r>
      <w:r w:rsidRPr="001D7AAC">
        <w:rPr>
          <w:sz w:val="24"/>
          <w:szCs w:val="24"/>
        </w:rPr>
        <w:t>жилой среды.</w:t>
      </w:r>
    </w:p>
    <w:p w14:paraId="5B743256" w14:textId="77777777" w:rsidR="00566F6F" w:rsidRPr="001D7AAC" w:rsidRDefault="001D7AAC">
      <w:pPr>
        <w:pStyle w:val="a3"/>
        <w:ind w:right="129"/>
        <w:rPr>
          <w:sz w:val="24"/>
          <w:szCs w:val="24"/>
        </w:rPr>
      </w:pPr>
      <w:r w:rsidRPr="001D7AAC">
        <w:rPr>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13BC0402" w14:textId="77777777" w:rsidR="00566F6F" w:rsidRPr="001D7AAC" w:rsidRDefault="001D7AAC">
      <w:pPr>
        <w:pStyle w:val="a3"/>
        <w:ind w:right="133"/>
        <w:rPr>
          <w:sz w:val="24"/>
          <w:szCs w:val="24"/>
        </w:rPr>
      </w:pPr>
      <w:r w:rsidRPr="001D7AAC">
        <w:rPr>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14:paraId="2EF27062" w14:textId="77777777" w:rsidR="00566F6F" w:rsidRPr="001D7AAC" w:rsidRDefault="001D7AAC">
      <w:pPr>
        <w:pStyle w:val="a3"/>
        <w:spacing w:line="322" w:lineRule="exact"/>
        <w:ind w:left="823" w:firstLine="0"/>
        <w:rPr>
          <w:sz w:val="24"/>
          <w:szCs w:val="24"/>
        </w:rPr>
      </w:pPr>
      <w:r w:rsidRPr="001D7AAC">
        <w:rPr>
          <w:sz w:val="24"/>
          <w:szCs w:val="24"/>
        </w:rPr>
        <w:t>Народный</w:t>
      </w:r>
      <w:r w:rsidRPr="001D7AAC">
        <w:rPr>
          <w:spacing w:val="46"/>
          <w:sz w:val="24"/>
          <w:szCs w:val="24"/>
        </w:rPr>
        <w:t xml:space="preserve"> </w:t>
      </w:r>
      <w:r w:rsidRPr="001D7AAC">
        <w:rPr>
          <w:sz w:val="24"/>
          <w:szCs w:val="24"/>
        </w:rPr>
        <w:t>праздничный</w:t>
      </w:r>
      <w:r w:rsidRPr="001D7AAC">
        <w:rPr>
          <w:spacing w:val="-12"/>
          <w:sz w:val="24"/>
          <w:szCs w:val="24"/>
        </w:rPr>
        <w:t xml:space="preserve"> </w:t>
      </w:r>
      <w:r w:rsidRPr="001D7AAC">
        <w:rPr>
          <w:spacing w:val="-2"/>
          <w:sz w:val="24"/>
          <w:szCs w:val="24"/>
        </w:rPr>
        <w:t>костюм</w:t>
      </w:r>
    </w:p>
    <w:p w14:paraId="25CE2729" w14:textId="77777777" w:rsidR="00566F6F" w:rsidRPr="001D7AAC" w:rsidRDefault="001D7AAC">
      <w:pPr>
        <w:pStyle w:val="a3"/>
        <w:ind w:left="823" w:firstLine="0"/>
        <w:rPr>
          <w:sz w:val="24"/>
          <w:szCs w:val="24"/>
        </w:rPr>
      </w:pPr>
      <w:r w:rsidRPr="001D7AAC">
        <w:rPr>
          <w:sz w:val="24"/>
          <w:szCs w:val="24"/>
        </w:rPr>
        <w:t>Образный</w:t>
      </w:r>
      <w:r w:rsidRPr="001D7AAC">
        <w:rPr>
          <w:spacing w:val="-16"/>
          <w:sz w:val="24"/>
          <w:szCs w:val="24"/>
        </w:rPr>
        <w:t xml:space="preserve"> </w:t>
      </w:r>
      <w:r w:rsidRPr="001D7AAC">
        <w:rPr>
          <w:sz w:val="24"/>
          <w:szCs w:val="24"/>
        </w:rPr>
        <w:t>строй</w:t>
      </w:r>
      <w:r w:rsidRPr="001D7AAC">
        <w:rPr>
          <w:spacing w:val="-10"/>
          <w:sz w:val="24"/>
          <w:szCs w:val="24"/>
        </w:rPr>
        <w:t xml:space="preserve"> </w:t>
      </w:r>
      <w:r w:rsidRPr="001D7AAC">
        <w:rPr>
          <w:sz w:val="24"/>
          <w:szCs w:val="24"/>
        </w:rPr>
        <w:t>народного</w:t>
      </w:r>
      <w:r w:rsidRPr="001D7AAC">
        <w:rPr>
          <w:spacing w:val="-10"/>
          <w:sz w:val="24"/>
          <w:szCs w:val="24"/>
        </w:rPr>
        <w:t xml:space="preserve"> </w:t>
      </w:r>
      <w:r w:rsidRPr="001D7AAC">
        <w:rPr>
          <w:sz w:val="24"/>
          <w:szCs w:val="24"/>
        </w:rPr>
        <w:t>праздничного</w:t>
      </w:r>
      <w:r w:rsidRPr="001D7AAC">
        <w:rPr>
          <w:spacing w:val="-11"/>
          <w:sz w:val="24"/>
          <w:szCs w:val="24"/>
        </w:rPr>
        <w:t xml:space="preserve"> </w:t>
      </w:r>
      <w:r w:rsidRPr="001D7AAC">
        <w:rPr>
          <w:sz w:val="24"/>
          <w:szCs w:val="24"/>
        </w:rPr>
        <w:t>костюма</w:t>
      </w:r>
      <w:r w:rsidRPr="001D7AAC">
        <w:rPr>
          <w:spacing w:val="-7"/>
          <w:sz w:val="24"/>
          <w:szCs w:val="24"/>
        </w:rPr>
        <w:t xml:space="preserve"> </w:t>
      </w:r>
      <w:r w:rsidRPr="001D7AAC">
        <w:rPr>
          <w:sz w:val="24"/>
          <w:szCs w:val="24"/>
        </w:rPr>
        <w:t>–</w:t>
      </w:r>
      <w:r w:rsidRPr="001D7AAC">
        <w:rPr>
          <w:spacing w:val="-18"/>
          <w:sz w:val="24"/>
          <w:szCs w:val="24"/>
        </w:rPr>
        <w:t xml:space="preserve"> </w:t>
      </w:r>
      <w:r w:rsidRPr="001D7AAC">
        <w:rPr>
          <w:sz w:val="24"/>
          <w:szCs w:val="24"/>
        </w:rPr>
        <w:t>женского</w:t>
      </w:r>
      <w:r w:rsidRPr="001D7AAC">
        <w:rPr>
          <w:spacing w:val="52"/>
          <w:sz w:val="24"/>
          <w:szCs w:val="24"/>
        </w:rPr>
        <w:t xml:space="preserve"> </w:t>
      </w:r>
      <w:r w:rsidRPr="001D7AAC">
        <w:rPr>
          <w:sz w:val="24"/>
          <w:szCs w:val="24"/>
        </w:rPr>
        <w:t>и</w:t>
      </w:r>
      <w:r w:rsidRPr="001D7AAC">
        <w:rPr>
          <w:spacing w:val="-1"/>
          <w:sz w:val="24"/>
          <w:szCs w:val="24"/>
        </w:rPr>
        <w:t xml:space="preserve"> </w:t>
      </w:r>
      <w:r w:rsidRPr="001D7AAC">
        <w:rPr>
          <w:spacing w:val="-2"/>
          <w:sz w:val="24"/>
          <w:szCs w:val="24"/>
        </w:rPr>
        <w:t>мужского.</w:t>
      </w:r>
    </w:p>
    <w:p w14:paraId="70C11547" w14:textId="77777777" w:rsidR="00566F6F" w:rsidRPr="001D7AAC" w:rsidRDefault="001D7AAC">
      <w:pPr>
        <w:pStyle w:val="a3"/>
        <w:ind w:right="126"/>
        <w:rPr>
          <w:sz w:val="24"/>
          <w:szCs w:val="24"/>
        </w:rPr>
      </w:pPr>
      <w:r w:rsidRPr="001D7AAC">
        <w:rPr>
          <w:sz w:val="24"/>
          <w:szCs w:val="24"/>
        </w:rPr>
        <w:t>Традиционная конструкция русского женского костюма – северорусский (сарафан) и южнорусский (понёва)</w:t>
      </w:r>
      <w:r w:rsidRPr="001D7AAC">
        <w:rPr>
          <w:spacing w:val="80"/>
          <w:sz w:val="24"/>
          <w:szCs w:val="24"/>
        </w:rPr>
        <w:t xml:space="preserve"> </w:t>
      </w:r>
      <w:r w:rsidRPr="001D7AAC">
        <w:rPr>
          <w:sz w:val="24"/>
          <w:szCs w:val="24"/>
        </w:rPr>
        <w:t>варианты.</w:t>
      </w:r>
    </w:p>
    <w:p w14:paraId="3A5A2646" w14:textId="77777777" w:rsidR="00566F6F" w:rsidRPr="001D7AAC" w:rsidRDefault="001D7AAC">
      <w:pPr>
        <w:pStyle w:val="a3"/>
        <w:ind w:right="130"/>
        <w:rPr>
          <w:sz w:val="24"/>
          <w:szCs w:val="24"/>
        </w:rPr>
      </w:pPr>
      <w:r w:rsidRPr="001D7AAC">
        <w:rPr>
          <w:sz w:val="24"/>
          <w:szCs w:val="24"/>
        </w:rPr>
        <w:t>Разнообразие форм и украшений народного праздничного костюма</w:t>
      </w:r>
      <w:r w:rsidRPr="001D7AAC">
        <w:rPr>
          <w:spacing w:val="40"/>
          <w:sz w:val="24"/>
          <w:szCs w:val="24"/>
        </w:rPr>
        <w:t xml:space="preserve"> </w:t>
      </w:r>
      <w:r w:rsidRPr="001D7AAC">
        <w:rPr>
          <w:sz w:val="24"/>
          <w:szCs w:val="24"/>
        </w:rPr>
        <w:t>для различных</w:t>
      </w:r>
      <w:r w:rsidRPr="001D7AAC">
        <w:rPr>
          <w:spacing w:val="40"/>
          <w:sz w:val="24"/>
          <w:szCs w:val="24"/>
        </w:rPr>
        <w:t xml:space="preserve"> </w:t>
      </w:r>
      <w:r w:rsidRPr="001D7AAC">
        <w:rPr>
          <w:sz w:val="24"/>
          <w:szCs w:val="24"/>
        </w:rPr>
        <w:t>регионов страны.</w:t>
      </w:r>
    </w:p>
    <w:p w14:paraId="2F7B3169" w14:textId="77777777" w:rsidR="00566F6F" w:rsidRPr="001D7AAC" w:rsidRDefault="001D7AAC">
      <w:pPr>
        <w:pStyle w:val="a3"/>
        <w:ind w:right="129"/>
        <w:rPr>
          <w:sz w:val="24"/>
          <w:szCs w:val="24"/>
        </w:rPr>
      </w:pPr>
      <w:r w:rsidRPr="001D7AAC">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w:t>
      </w:r>
      <w:r w:rsidRPr="001D7AAC">
        <w:rPr>
          <w:spacing w:val="40"/>
          <w:sz w:val="24"/>
          <w:szCs w:val="24"/>
        </w:rPr>
        <w:t xml:space="preserve"> </w:t>
      </w:r>
      <w:r w:rsidRPr="001D7AAC">
        <w:rPr>
          <w:sz w:val="24"/>
          <w:szCs w:val="24"/>
        </w:rPr>
        <w:t>разных регионах</w:t>
      </w:r>
      <w:r w:rsidRPr="001D7AAC">
        <w:rPr>
          <w:spacing w:val="80"/>
          <w:sz w:val="24"/>
          <w:szCs w:val="24"/>
        </w:rPr>
        <w:t xml:space="preserve"> </w:t>
      </w:r>
      <w:r w:rsidRPr="001D7AAC">
        <w:rPr>
          <w:sz w:val="24"/>
          <w:szCs w:val="24"/>
        </w:rPr>
        <w:t>страны.</w:t>
      </w:r>
    </w:p>
    <w:p w14:paraId="242344CA" w14:textId="77777777" w:rsidR="00566F6F" w:rsidRPr="001D7AAC" w:rsidRDefault="001D7AAC">
      <w:pPr>
        <w:pStyle w:val="a3"/>
        <w:ind w:right="125"/>
        <w:jc w:val="right"/>
        <w:rPr>
          <w:sz w:val="24"/>
          <w:szCs w:val="24"/>
        </w:rPr>
      </w:pPr>
      <w:r w:rsidRPr="001D7AAC">
        <w:rPr>
          <w:sz w:val="24"/>
          <w:szCs w:val="24"/>
        </w:rPr>
        <w:t>Выполнение</w:t>
      </w:r>
      <w:r w:rsidRPr="001D7AAC">
        <w:rPr>
          <w:spacing w:val="40"/>
          <w:sz w:val="24"/>
          <w:szCs w:val="24"/>
        </w:rPr>
        <w:t xml:space="preserve"> </w:t>
      </w:r>
      <w:r w:rsidRPr="001D7AAC">
        <w:rPr>
          <w:sz w:val="24"/>
          <w:szCs w:val="24"/>
        </w:rPr>
        <w:t>рисунков</w:t>
      </w:r>
      <w:r w:rsidRPr="001D7AAC">
        <w:rPr>
          <w:spacing w:val="40"/>
          <w:sz w:val="24"/>
          <w:szCs w:val="24"/>
        </w:rPr>
        <w:t xml:space="preserve"> </w:t>
      </w:r>
      <w:r w:rsidRPr="001D7AAC">
        <w:rPr>
          <w:sz w:val="24"/>
          <w:szCs w:val="24"/>
        </w:rPr>
        <w:t>традиционных</w:t>
      </w:r>
      <w:r w:rsidRPr="001D7AAC">
        <w:rPr>
          <w:spacing w:val="40"/>
          <w:sz w:val="24"/>
          <w:szCs w:val="24"/>
        </w:rPr>
        <w:t xml:space="preserve"> </w:t>
      </w:r>
      <w:r w:rsidRPr="001D7AAC">
        <w:rPr>
          <w:sz w:val="24"/>
          <w:szCs w:val="24"/>
        </w:rPr>
        <w:t>праздничных</w:t>
      </w:r>
      <w:r w:rsidRPr="001D7AAC">
        <w:rPr>
          <w:spacing w:val="40"/>
          <w:sz w:val="24"/>
          <w:szCs w:val="24"/>
        </w:rPr>
        <w:t xml:space="preserve"> </w:t>
      </w:r>
      <w:r w:rsidRPr="001D7AAC">
        <w:rPr>
          <w:sz w:val="24"/>
          <w:szCs w:val="24"/>
        </w:rPr>
        <w:t>костюмов,</w:t>
      </w:r>
      <w:r w:rsidRPr="001D7AAC">
        <w:rPr>
          <w:spacing w:val="40"/>
          <w:sz w:val="24"/>
          <w:szCs w:val="24"/>
        </w:rPr>
        <w:t xml:space="preserve"> </w:t>
      </w:r>
      <w:r w:rsidRPr="001D7AAC">
        <w:rPr>
          <w:sz w:val="24"/>
          <w:szCs w:val="24"/>
        </w:rPr>
        <w:t>выражение</w:t>
      </w:r>
      <w:r w:rsidRPr="001D7AAC">
        <w:rPr>
          <w:spacing w:val="40"/>
          <w:sz w:val="24"/>
          <w:szCs w:val="24"/>
        </w:rPr>
        <w:t xml:space="preserve"> </w:t>
      </w:r>
      <w:r w:rsidRPr="001D7AAC">
        <w:rPr>
          <w:sz w:val="24"/>
          <w:szCs w:val="24"/>
        </w:rPr>
        <w:t>в форме, цветовом решении, орнаментике костюма</w:t>
      </w:r>
      <w:r w:rsidRPr="001D7AAC">
        <w:rPr>
          <w:spacing w:val="40"/>
          <w:sz w:val="24"/>
          <w:szCs w:val="24"/>
        </w:rPr>
        <w:t xml:space="preserve"> </w:t>
      </w:r>
      <w:r w:rsidRPr="001D7AAC">
        <w:rPr>
          <w:sz w:val="24"/>
          <w:szCs w:val="24"/>
        </w:rPr>
        <w:t>черт</w:t>
      </w:r>
      <w:r w:rsidRPr="001D7AAC">
        <w:rPr>
          <w:spacing w:val="40"/>
          <w:sz w:val="24"/>
          <w:szCs w:val="24"/>
        </w:rPr>
        <w:t xml:space="preserve"> </w:t>
      </w:r>
      <w:r w:rsidRPr="001D7AAC">
        <w:rPr>
          <w:sz w:val="24"/>
          <w:szCs w:val="24"/>
        </w:rPr>
        <w:t>национального своеобразия.</w:t>
      </w:r>
    </w:p>
    <w:p w14:paraId="7812C355" w14:textId="77777777" w:rsidR="00566F6F" w:rsidRPr="001D7AAC" w:rsidRDefault="001D7AAC">
      <w:pPr>
        <w:pStyle w:val="a3"/>
        <w:ind w:right="125"/>
        <w:rPr>
          <w:sz w:val="24"/>
          <w:szCs w:val="24"/>
        </w:rPr>
      </w:pPr>
      <w:r w:rsidRPr="001D7AAC">
        <w:rPr>
          <w:sz w:val="24"/>
          <w:szCs w:val="24"/>
        </w:rPr>
        <w:t xml:space="preserve">Народные праздники и праздничные обряды как синтез всех видов народного </w:t>
      </w:r>
      <w:r w:rsidRPr="001D7AAC">
        <w:rPr>
          <w:spacing w:val="-2"/>
          <w:sz w:val="24"/>
          <w:szCs w:val="24"/>
        </w:rPr>
        <w:t>творчества.</w:t>
      </w:r>
    </w:p>
    <w:p w14:paraId="02DC9ECD" w14:textId="77777777" w:rsidR="00566F6F" w:rsidRPr="001D7AAC" w:rsidRDefault="001D7AAC">
      <w:pPr>
        <w:pStyle w:val="a3"/>
        <w:ind w:right="130"/>
        <w:rPr>
          <w:sz w:val="24"/>
          <w:szCs w:val="24"/>
        </w:rPr>
      </w:pPr>
      <w:r w:rsidRPr="001D7AAC">
        <w:rPr>
          <w:sz w:val="24"/>
          <w:szCs w:val="24"/>
        </w:rPr>
        <w:t>Выполнение сюжетной композиции или участие в работе по созданию коллективного панно на тему традиций народных праздников.</w:t>
      </w:r>
    </w:p>
    <w:p w14:paraId="64C4C8F5" w14:textId="77777777" w:rsidR="00566F6F" w:rsidRPr="001D7AAC" w:rsidRDefault="001D7AAC">
      <w:pPr>
        <w:pStyle w:val="a3"/>
        <w:spacing w:line="321" w:lineRule="exact"/>
        <w:ind w:left="823" w:firstLine="0"/>
        <w:rPr>
          <w:sz w:val="24"/>
          <w:szCs w:val="24"/>
        </w:rPr>
      </w:pPr>
      <w:r w:rsidRPr="001D7AAC">
        <w:rPr>
          <w:spacing w:val="-2"/>
          <w:sz w:val="24"/>
          <w:szCs w:val="24"/>
        </w:rPr>
        <w:t>Народные</w:t>
      </w:r>
      <w:r w:rsidRPr="001D7AAC">
        <w:rPr>
          <w:spacing w:val="3"/>
          <w:sz w:val="24"/>
          <w:szCs w:val="24"/>
        </w:rPr>
        <w:t xml:space="preserve"> </w:t>
      </w:r>
      <w:r w:rsidRPr="001D7AAC">
        <w:rPr>
          <w:spacing w:val="-2"/>
          <w:sz w:val="24"/>
          <w:szCs w:val="24"/>
        </w:rPr>
        <w:t>художественные</w:t>
      </w:r>
      <w:r w:rsidRPr="001D7AAC">
        <w:rPr>
          <w:spacing w:val="5"/>
          <w:sz w:val="24"/>
          <w:szCs w:val="24"/>
        </w:rPr>
        <w:t xml:space="preserve"> </w:t>
      </w:r>
      <w:r w:rsidRPr="001D7AAC">
        <w:rPr>
          <w:spacing w:val="-2"/>
          <w:sz w:val="24"/>
          <w:szCs w:val="24"/>
        </w:rPr>
        <w:t>промыслы</w:t>
      </w:r>
    </w:p>
    <w:p w14:paraId="6C5E3878" w14:textId="77777777" w:rsidR="00566F6F" w:rsidRPr="001D7AAC" w:rsidRDefault="001D7AAC">
      <w:pPr>
        <w:pStyle w:val="a3"/>
        <w:spacing w:before="1"/>
        <w:ind w:right="130"/>
        <w:rPr>
          <w:sz w:val="24"/>
          <w:szCs w:val="24"/>
        </w:rPr>
      </w:pPr>
      <w:r w:rsidRPr="001D7AAC">
        <w:rPr>
          <w:sz w:val="24"/>
          <w:szCs w:val="24"/>
        </w:rPr>
        <w:t>Роль и значение народных промыслов в современной жизни. Искусство и ремесло. Традиции культуры, особенные для каждого региона.</w:t>
      </w:r>
    </w:p>
    <w:p w14:paraId="75A93FCA" w14:textId="77777777" w:rsidR="00566F6F" w:rsidRPr="001D7AAC" w:rsidRDefault="001D7AAC">
      <w:pPr>
        <w:pStyle w:val="a3"/>
        <w:ind w:right="124"/>
        <w:rPr>
          <w:sz w:val="24"/>
          <w:szCs w:val="24"/>
        </w:rPr>
      </w:pPr>
      <w:r w:rsidRPr="001D7AAC">
        <w:rPr>
          <w:sz w:val="24"/>
          <w:szCs w:val="24"/>
        </w:rPr>
        <w:t>Многообразие видов традиционных ремёсел и происхождение художественных</w:t>
      </w:r>
      <w:r w:rsidRPr="001D7AAC">
        <w:rPr>
          <w:spacing w:val="40"/>
          <w:sz w:val="24"/>
          <w:szCs w:val="24"/>
        </w:rPr>
        <w:t xml:space="preserve"> </w:t>
      </w:r>
      <w:r w:rsidRPr="001D7AAC">
        <w:rPr>
          <w:sz w:val="24"/>
          <w:szCs w:val="24"/>
        </w:rPr>
        <w:t>промыслов</w:t>
      </w:r>
      <w:r w:rsidRPr="001D7AAC">
        <w:rPr>
          <w:spacing w:val="40"/>
          <w:sz w:val="24"/>
          <w:szCs w:val="24"/>
        </w:rPr>
        <w:t xml:space="preserve"> </w:t>
      </w:r>
      <w:r w:rsidRPr="001D7AAC">
        <w:rPr>
          <w:sz w:val="24"/>
          <w:szCs w:val="24"/>
        </w:rPr>
        <w:t>народов России.</w:t>
      </w:r>
    </w:p>
    <w:p w14:paraId="79010D4F" w14:textId="77777777" w:rsidR="00566F6F" w:rsidRPr="001D7AAC" w:rsidRDefault="001D7AAC">
      <w:pPr>
        <w:pStyle w:val="a3"/>
        <w:ind w:right="126"/>
        <w:rPr>
          <w:sz w:val="24"/>
          <w:szCs w:val="24"/>
        </w:rPr>
      </w:pPr>
      <w:r w:rsidRPr="001D7AAC">
        <w:rPr>
          <w:sz w:val="24"/>
          <w:szCs w:val="24"/>
        </w:rPr>
        <w:t>Разнообразие</w:t>
      </w:r>
      <w:r w:rsidRPr="001D7AAC">
        <w:rPr>
          <w:spacing w:val="40"/>
          <w:sz w:val="24"/>
          <w:szCs w:val="24"/>
        </w:rPr>
        <w:t xml:space="preserve">  </w:t>
      </w:r>
      <w:r w:rsidRPr="001D7AAC">
        <w:rPr>
          <w:sz w:val="24"/>
          <w:szCs w:val="24"/>
        </w:rPr>
        <w:t>материалов</w:t>
      </w:r>
      <w:r w:rsidRPr="001D7AAC">
        <w:rPr>
          <w:spacing w:val="40"/>
          <w:sz w:val="24"/>
          <w:szCs w:val="24"/>
        </w:rPr>
        <w:t xml:space="preserve">  </w:t>
      </w:r>
      <w:r w:rsidRPr="001D7AAC">
        <w:rPr>
          <w:sz w:val="24"/>
          <w:szCs w:val="24"/>
        </w:rPr>
        <w:t>народных</w:t>
      </w:r>
      <w:r w:rsidRPr="001D7AAC">
        <w:rPr>
          <w:spacing w:val="40"/>
          <w:sz w:val="24"/>
          <w:szCs w:val="24"/>
        </w:rPr>
        <w:t xml:space="preserve">  </w:t>
      </w:r>
      <w:r w:rsidRPr="001D7AAC">
        <w:rPr>
          <w:sz w:val="24"/>
          <w:szCs w:val="24"/>
        </w:rPr>
        <w:t>ремёсел</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связь</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регионально­национальным бытом (дерево, береста, керамика, металл, кость, мех и кожа, шерсть и лён и</w:t>
      </w:r>
      <w:r w:rsidRPr="001D7AAC">
        <w:rPr>
          <w:spacing w:val="80"/>
          <w:sz w:val="24"/>
          <w:szCs w:val="24"/>
        </w:rPr>
        <w:t xml:space="preserve"> </w:t>
      </w:r>
      <w:r w:rsidRPr="001D7AAC">
        <w:rPr>
          <w:sz w:val="24"/>
          <w:szCs w:val="24"/>
        </w:rPr>
        <w:t>др.).</w:t>
      </w:r>
    </w:p>
    <w:p w14:paraId="38688350" w14:textId="77777777" w:rsidR="00566F6F" w:rsidRPr="001D7AAC" w:rsidRDefault="001D7AAC">
      <w:pPr>
        <w:pStyle w:val="a3"/>
        <w:ind w:right="127"/>
        <w:rPr>
          <w:sz w:val="24"/>
          <w:szCs w:val="24"/>
        </w:rPr>
      </w:pPr>
      <w:r w:rsidRPr="001D7AAC">
        <w:rPr>
          <w:sz w:val="24"/>
          <w:szCs w:val="24"/>
        </w:rPr>
        <w:t>Традиционные древние образы в современных игрушках народных</w:t>
      </w:r>
      <w:r w:rsidRPr="001D7AAC">
        <w:rPr>
          <w:spacing w:val="40"/>
          <w:sz w:val="24"/>
          <w:szCs w:val="24"/>
        </w:rPr>
        <w:t xml:space="preserve"> </w:t>
      </w:r>
      <w:r w:rsidRPr="001D7AAC">
        <w:rPr>
          <w:sz w:val="24"/>
          <w:szCs w:val="24"/>
        </w:rPr>
        <w:t>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1C827865" w14:textId="77777777" w:rsidR="00566F6F" w:rsidRPr="001D7AAC" w:rsidRDefault="001D7AAC">
      <w:pPr>
        <w:pStyle w:val="a3"/>
        <w:spacing w:line="321" w:lineRule="exact"/>
        <w:ind w:left="823" w:firstLine="0"/>
        <w:rPr>
          <w:sz w:val="24"/>
          <w:szCs w:val="24"/>
        </w:rPr>
      </w:pPr>
      <w:r w:rsidRPr="001D7AAC">
        <w:rPr>
          <w:sz w:val="24"/>
          <w:szCs w:val="24"/>
        </w:rPr>
        <w:t>Создание</w:t>
      </w:r>
      <w:r w:rsidRPr="001D7AAC">
        <w:rPr>
          <w:spacing w:val="-9"/>
          <w:sz w:val="24"/>
          <w:szCs w:val="24"/>
        </w:rPr>
        <w:t xml:space="preserve"> </w:t>
      </w:r>
      <w:r w:rsidRPr="001D7AAC">
        <w:rPr>
          <w:sz w:val="24"/>
          <w:szCs w:val="24"/>
        </w:rPr>
        <w:t>эскиза</w:t>
      </w:r>
      <w:r w:rsidRPr="001D7AAC">
        <w:rPr>
          <w:spacing w:val="-10"/>
          <w:sz w:val="24"/>
          <w:szCs w:val="24"/>
        </w:rPr>
        <w:t xml:space="preserve"> </w:t>
      </w:r>
      <w:r w:rsidRPr="001D7AAC">
        <w:rPr>
          <w:sz w:val="24"/>
          <w:szCs w:val="24"/>
        </w:rPr>
        <w:t>игрушки</w:t>
      </w:r>
      <w:r w:rsidRPr="001D7AAC">
        <w:rPr>
          <w:spacing w:val="-9"/>
          <w:sz w:val="24"/>
          <w:szCs w:val="24"/>
        </w:rPr>
        <w:t xml:space="preserve"> </w:t>
      </w:r>
      <w:r w:rsidRPr="001D7AAC">
        <w:rPr>
          <w:sz w:val="24"/>
          <w:szCs w:val="24"/>
        </w:rPr>
        <w:t>по</w:t>
      </w:r>
      <w:r w:rsidRPr="001D7AAC">
        <w:rPr>
          <w:spacing w:val="-10"/>
          <w:sz w:val="24"/>
          <w:szCs w:val="24"/>
        </w:rPr>
        <w:t xml:space="preserve"> </w:t>
      </w:r>
      <w:r w:rsidRPr="001D7AAC">
        <w:rPr>
          <w:sz w:val="24"/>
          <w:szCs w:val="24"/>
        </w:rPr>
        <w:t>мотивам</w:t>
      </w:r>
      <w:r w:rsidRPr="001D7AAC">
        <w:rPr>
          <w:spacing w:val="-9"/>
          <w:sz w:val="24"/>
          <w:szCs w:val="24"/>
        </w:rPr>
        <w:t xml:space="preserve"> </w:t>
      </w:r>
      <w:r w:rsidRPr="001D7AAC">
        <w:rPr>
          <w:sz w:val="24"/>
          <w:szCs w:val="24"/>
        </w:rPr>
        <w:t>избранного</w:t>
      </w:r>
      <w:r w:rsidRPr="001D7AAC">
        <w:rPr>
          <w:spacing w:val="51"/>
          <w:sz w:val="24"/>
          <w:szCs w:val="24"/>
        </w:rPr>
        <w:t xml:space="preserve"> </w:t>
      </w:r>
      <w:r w:rsidRPr="001D7AAC">
        <w:rPr>
          <w:spacing w:val="-2"/>
          <w:sz w:val="24"/>
          <w:szCs w:val="24"/>
        </w:rPr>
        <w:t>промысла.</w:t>
      </w:r>
    </w:p>
    <w:p w14:paraId="5451767C" w14:textId="77777777" w:rsidR="00566F6F" w:rsidRPr="001D7AAC" w:rsidRDefault="001D7AAC">
      <w:pPr>
        <w:pStyle w:val="a3"/>
        <w:ind w:right="123"/>
        <w:rPr>
          <w:sz w:val="24"/>
          <w:szCs w:val="24"/>
        </w:rPr>
      </w:pPr>
      <w:r w:rsidRPr="001D7AAC">
        <w:rPr>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w:t>
      </w:r>
      <w:r w:rsidRPr="001D7AAC">
        <w:rPr>
          <w:spacing w:val="80"/>
          <w:sz w:val="24"/>
          <w:szCs w:val="24"/>
        </w:rPr>
        <w:t xml:space="preserve"> </w:t>
      </w:r>
      <w:r w:rsidRPr="001D7AAC">
        <w:rPr>
          <w:sz w:val="24"/>
          <w:szCs w:val="24"/>
        </w:rPr>
        <w:t>выполнения</w:t>
      </w:r>
      <w:r w:rsidRPr="001D7AAC">
        <w:rPr>
          <w:spacing w:val="80"/>
          <w:sz w:val="24"/>
          <w:szCs w:val="24"/>
        </w:rPr>
        <w:t xml:space="preserve"> </w:t>
      </w:r>
      <w:r w:rsidRPr="001D7AAC">
        <w:rPr>
          <w:sz w:val="24"/>
          <w:szCs w:val="24"/>
        </w:rPr>
        <w:t>травного</w:t>
      </w:r>
      <w:r w:rsidRPr="001D7AAC">
        <w:rPr>
          <w:spacing w:val="80"/>
          <w:sz w:val="24"/>
          <w:szCs w:val="24"/>
        </w:rPr>
        <w:t xml:space="preserve"> </w:t>
      </w:r>
      <w:r w:rsidRPr="001D7AAC">
        <w:rPr>
          <w:sz w:val="24"/>
          <w:szCs w:val="24"/>
        </w:rPr>
        <w:t>орнамента.</w:t>
      </w:r>
      <w:r w:rsidRPr="001D7AAC">
        <w:rPr>
          <w:spacing w:val="80"/>
          <w:sz w:val="24"/>
          <w:szCs w:val="24"/>
        </w:rPr>
        <w:t xml:space="preserve"> </w:t>
      </w:r>
      <w:r w:rsidRPr="001D7AAC">
        <w:rPr>
          <w:sz w:val="24"/>
          <w:szCs w:val="24"/>
        </w:rPr>
        <w:t>Праздничность</w:t>
      </w:r>
      <w:r w:rsidRPr="001D7AAC">
        <w:rPr>
          <w:spacing w:val="80"/>
          <w:sz w:val="24"/>
          <w:szCs w:val="24"/>
        </w:rPr>
        <w:t xml:space="preserve">  </w:t>
      </w:r>
      <w:r w:rsidRPr="001D7AAC">
        <w:rPr>
          <w:sz w:val="24"/>
          <w:szCs w:val="24"/>
        </w:rPr>
        <w:t>изделий</w:t>
      </w:r>
    </w:p>
    <w:p w14:paraId="543B4AF0" w14:textId="77777777" w:rsidR="00566F6F" w:rsidRPr="001D7AAC" w:rsidRDefault="001D7AAC">
      <w:pPr>
        <w:pStyle w:val="a3"/>
        <w:spacing w:before="1" w:line="322" w:lineRule="exact"/>
        <w:ind w:firstLine="0"/>
        <w:rPr>
          <w:sz w:val="24"/>
          <w:szCs w:val="24"/>
        </w:rPr>
      </w:pPr>
      <w:r w:rsidRPr="001D7AAC">
        <w:rPr>
          <w:sz w:val="24"/>
          <w:szCs w:val="24"/>
        </w:rPr>
        <w:t>«золотой</w:t>
      </w:r>
      <w:r w:rsidRPr="001D7AAC">
        <w:rPr>
          <w:spacing w:val="58"/>
          <w:sz w:val="24"/>
          <w:szCs w:val="24"/>
        </w:rPr>
        <w:t xml:space="preserve"> </w:t>
      </w:r>
      <w:r w:rsidRPr="001D7AAC">
        <w:rPr>
          <w:spacing w:val="-2"/>
          <w:sz w:val="24"/>
          <w:szCs w:val="24"/>
        </w:rPr>
        <w:t>хохломы».</w:t>
      </w:r>
    </w:p>
    <w:p w14:paraId="01B6B581" w14:textId="77777777" w:rsidR="00566F6F" w:rsidRPr="001D7AAC" w:rsidRDefault="001D7AAC">
      <w:pPr>
        <w:pStyle w:val="a3"/>
        <w:ind w:right="126"/>
        <w:rPr>
          <w:sz w:val="24"/>
          <w:szCs w:val="24"/>
        </w:rPr>
      </w:pPr>
      <w:r w:rsidRPr="001D7AAC">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95DC0F2" w14:textId="77777777" w:rsidR="00566F6F" w:rsidRPr="001D7AAC" w:rsidRDefault="001D7AAC">
      <w:pPr>
        <w:pStyle w:val="a3"/>
        <w:ind w:left="823" w:firstLine="0"/>
        <w:rPr>
          <w:sz w:val="24"/>
          <w:szCs w:val="24"/>
        </w:rPr>
      </w:pPr>
      <w:r w:rsidRPr="001D7AAC">
        <w:rPr>
          <w:sz w:val="24"/>
          <w:szCs w:val="24"/>
        </w:rPr>
        <w:t>Посуда</w:t>
      </w:r>
      <w:r w:rsidRPr="001D7AAC">
        <w:rPr>
          <w:spacing w:val="15"/>
          <w:sz w:val="24"/>
          <w:szCs w:val="24"/>
        </w:rPr>
        <w:t xml:space="preserve"> </w:t>
      </w:r>
      <w:r w:rsidRPr="001D7AAC">
        <w:rPr>
          <w:sz w:val="24"/>
          <w:szCs w:val="24"/>
        </w:rPr>
        <w:t>из</w:t>
      </w:r>
      <w:r w:rsidRPr="001D7AAC">
        <w:rPr>
          <w:spacing w:val="16"/>
          <w:sz w:val="24"/>
          <w:szCs w:val="24"/>
        </w:rPr>
        <w:t xml:space="preserve"> </w:t>
      </w:r>
      <w:r w:rsidRPr="001D7AAC">
        <w:rPr>
          <w:sz w:val="24"/>
          <w:szCs w:val="24"/>
        </w:rPr>
        <w:t>глины.</w:t>
      </w:r>
      <w:r w:rsidRPr="001D7AAC">
        <w:rPr>
          <w:spacing w:val="18"/>
          <w:sz w:val="24"/>
          <w:szCs w:val="24"/>
        </w:rPr>
        <w:t xml:space="preserve"> </w:t>
      </w:r>
      <w:r w:rsidRPr="001D7AAC">
        <w:rPr>
          <w:sz w:val="24"/>
          <w:szCs w:val="24"/>
        </w:rPr>
        <w:t>Искусство</w:t>
      </w:r>
      <w:r w:rsidRPr="001D7AAC">
        <w:rPr>
          <w:spacing w:val="16"/>
          <w:sz w:val="24"/>
          <w:szCs w:val="24"/>
        </w:rPr>
        <w:t xml:space="preserve"> </w:t>
      </w:r>
      <w:r w:rsidRPr="001D7AAC">
        <w:rPr>
          <w:sz w:val="24"/>
          <w:szCs w:val="24"/>
        </w:rPr>
        <w:t>Гжели.</w:t>
      </w:r>
      <w:r w:rsidRPr="001D7AAC">
        <w:rPr>
          <w:spacing w:val="17"/>
          <w:sz w:val="24"/>
          <w:szCs w:val="24"/>
        </w:rPr>
        <w:t xml:space="preserve"> </w:t>
      </w:r>
      <w:r w:rsidRPr="001D7AAC">
        <w:rPr>
          <w:sz w:val="24"/>
          <w:szCs w:val="24"/>
        </w:rPr>
        <w:t>Краткие</w:t>
      </w:r>
      <w:r w:rsidRPr="001D7AAC">
        <w:rPr>
          <w:spacing w:val="17"/>
          <w:sz w:val="24"/>
          <w:szCs w:val="24"/>
        </w:rPr>
        <w:t xml:space="preserve"> </w:t>
      </w:r>
      <w:r w:rsidRPr="001D7AAC">
        <w:rPr>
          <w:sz w:val="24"/>
          <w:szCs w:val="24"/>
        </w:rPr>
        <w:t>сведения</w:t>
      </w:r>
      <w:r w:rsidRPr="001D7AAC">
        <w:rPr>
          <w:spacing w:val="17"/>
          <w:sz w:val="24"/>
          <w:szCs w:val="24"/>
        </w:rPr>
        <w:t xml:space="preserve"> </w:t>
      </w:r>
      <w:r w:rsidRPr="001D7AAC">
        <w:rPr>
          <w:sz w:val="24"/>
          <w:szCs w:val="24"/>
        </w:rPr>
        <w:t>по</w:t>
      </w:r>
      <w:r w:rsidRPr="001D7AAC">
        <w:rPr>
          <w:spacing w:val="16"/>
          <w:sz w:val="24"/>
          <w:szCs w:val="24"/>
        </w:rPr>
        <w:t xml:space="preserve"> </w:t>
      </w:r>
      <w:r w:rsidRPr="001D7AAC">
        <w:rPr>
          <w:sz w:val="24"/>
          <w:szCs w:val="24"/>
        </w:rPr>
        <w:t>истории</w:t>
      </w:r>
      <w:r w:rsidRPr="001D7AAC">
        <w:rPr>
          <w:spacing w:val="17"/>
          <w:sz w:val="24"/>
          <w:szCs w:val="24"/>
        </w:rPr>
        <w:t xml:space="preserve"> </w:t>
      </w:r>
      <w:r w:rsidRPr="001D7AAC">
        <w:rPr>
          <w:spacing w:val="-2"/>
          <w:sz w:val="24"/>
          <w:szCs w:val="24"/>
        </w:rPr>
        <w:t>промысла.</w:t>
      </w:r>
    </w:p>
    <w:p w14:paraId="7CBFEEC3"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A37A06E" w14:textId="77777777" w:rsidR="00566F6F" w:rsidRPr="001D7AAC" w:rsidRDefault="001D7AAC">
      <w:pPr>
        <w:pStyle w:val="a3"/>
        <w:spacing w:before="68"/>
        <w:ind w:right="124" w:firstLine="0"/>
        <w:rPr>
          <w:sz w:val="24"/>
          <w:szCs w:val="24"/>
        </w:rPr>
      </w:pPr>
      <w:r w:rsidRPr="001D7AAC">
        <w:rPr>
          <w:sz w:val="24"/>
          <w:szCs w:val="24"/>
        </w:rPr>
        <w:lastRenderedPageBreak/>
        <w:t>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w:t>
      </w:r>
      <w:r w:rsidRPr="001D7AAC">
        <w:rPr>
          <w:spacing w:val="40"/>
          <w:sz w:val="24"/>
          <w:szCs w:val="24"/>
        </w:rPr>
        <w:t xml:space="preserve"> </w:t>
      </w:r>
      <w:r w:rsidRPr="001D7AAC">
        <w:rPr>
          <w:sz w:val="24"/>
          <w:szCs w:val="24"/>
        </w:rPr>
        <w:t>линии.</w:t>
      </w:r>
    </w:p>
    <w:p w14:paraId="731283E2" w14:textId="77777777" w:rsidR="00566F6F" w:rsidRPr="001D7AAC" w:rsidRDefault="001D7AAC">
      <w:pPr>
        <w:pStyle w:val="a3"/>
        <w:ind w:right="131"/>
        <w:rPr>
          <w:sz w:val="24"/>
          <w:szCs w:val="24"/>
        </w:rPr>
      </w:pPr>
      <w:r w:rsidRPr="001D7AAC">
        <w:rPr>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объёмности изображения.</w:t>
      </w:r>
    </w:p>
    <w:p w14:paraId="285A72D5" w14:textId="77777777" w:rsidR="00566F6F" w:rsidRPr="001D7AAC" w:rsidRDefault="001D7AAC">
      <w:pPr>
        <w:pStyle w:val="a3"/>
        <w:ind w:right="130"/>
        <w:rPr>
          <w:sz w:val="24"/>
          <w:szCs w:val="24"/>
        </w:rPr>
      </w:pPr>
      <w:r w:rsidRPr="001D7AAC">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w:t>
      </w:r>
      <w:r w:rsidRPr="001D7AAC">
        <w:rPr>
          <w:spacing w:val="80"/>
          <w:sz w:val="24"/>
          <w:szCs w:val="24"/>
        </w:rPr>
        <w:t xml:space="preserve"> </w:t>
      </w:r>
      <w:r w:rsidRPr="001D7AAC">
        <w:rPr>
          <w:sz w:val="24"/>
          <w:szCs w:val="24"/>
        </w:rPr>
        <w:t>металлом.</w:t>
      </w:r>
    </w:p>
    <w:p w14:paraId="30F4276D" w14:textId="77777777" w:rsidR="00566F6F" w:rsidRPr="001D7AAC" w:rsidRDefault="001D7AAC">
      <w:pPr>
        <w:pStyle w:val="a3"/>
        <w:ind w:right="121"/>
        <w:rPr>
          <w:sz w:val="24"/>
          <w:szCs w:val="24"/>
        </w:rPr>
      </w:pPr>
      <w:r w:rsidRPr="001D7AAC">
        <w:rPr>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w:t>
      </w:r>
      <w:r w:rsidRPr="001D7AAC">
        <w:rPr>
          <w:spacing w:val="80"/>
          <w:w w:val="150"/>
          <w:sz w:val="24"/>
          <w:szCs w:val="24"/>
        </w:rPr>
        <w:t xml:space="preserve"> </w:t>
      </w:r>
      <w:r w:rsidRPr="001D7AAC">
        <w:rPr>
          <w:sz w:val="24"/>
          <w:szCs w:val="24"/>
        </w:rPr>
        <w:t>в</w:t>
      </w:r>
      <w:r w:rsidRPr="001D7AAC">
        <w:rPr>
          <w:spacing w:val="-8"/>
          <w:sz w:val="24"/>
          <w:szCs w:val="24"/>
        </w:rPr>
        <w:t xml:space="preserve"> </w:t>
      </w:r>
      <w:r w:rsidRPr="001D7AAC">
        <w:rPr>
          <w:sz w:val="24"/>
          <w:szCs w:val="24"/>
        </w:rPr>
        <w:t>сохранении</w:t>
      </w:r>
      <w:r w:rsidRPr="001D7AAC">
        <w:rPr>
          <w:spacing w:val="40"/>
          <w:sz w:val="24"/>
          <w:szCs w:val="24"/>
        </w:rPr>
        <w:t xml:space="preserve"> </w:t>
      </w:r>
      <w:r w:rsidRPr="001D7AAC">
        <w:rPr>
          <w:sz w:val="24"/>
          <w:szCs w:val="24"/>
        </w:rPr>
        <w:t>и</w:t>
      </w:r>
      <w:r w:rsidRPr="001D7AAC">
        <w:rPr>
          <w:spacing w:val="-8"/>
          <w:sz w:val="24"/>
          <w:szCs w:val="24"/>
        </w:rPr>
        <w:t xml:space="preserve"> </w:t>
      </w:r>
      <w:r w:rsidRPr="001D7AAC">
        <w:rPr>
          <w:sz w:val="24"/>
          <w:szCs w:val="24"/>
        </w:rPr>
        <w:t>развитии</w:t>
      </w:r>
      <w:r w:rsidRPr="001D7AAC">
        <w:rPr>
          <w:spacing w:val="40"/>
          <w:sz w:val="24"/>
          <w:szCs w:val="24"/>
        </w:rPr>
        <w:t xml:space="preserve"> </w:t>
      </w:r>
      <w:r w:rsidRPr="001D7AAC">
        <w:rPr>
          <w:sz w:val="24"/>
          <w:szCs w:val="24"/>
        </w:rPr>
        <w:t>традиций</w:t>
      </w:r>
      <w:r w:rsidRPr="001D7AAC">
        <w:rPr>
          <w:spacing w:val="40"/>
          <w:sz w:val="24"/>
          <w:szCs w:val="24"/>
        </w:rPr>
        <w:t xml:space="preserve"> </w:t>
      </w:r>
      <w:r w:rsidRPr="001D7AAC">
        <w:rPr>
          <w:sz w:val="24"/>
          <w:szCs w:val="24"/>
        </w:rPr>
        <w:t>отечественной</w:t>
      </w:r>
      <w:r w:rsidRPr="001D7AAC">
        <w:rPr>
          <w:spacing w:val="35"/>
          <w:sz w:val="24"/>
          <w:szCs w:val="24"/>
        </w:rPr>
        <w:t xml:space="preserve"> </w:t>
      </w:r>
      <w:r w:rsidRPr="001D7AAC">
        <w:rPr>
          <w:sz w:val="24"/>
          <w:szCs w:val="24"/>
        </w:rPr>
        <w:t>культуры.</w:t>
      </w:r>
    </w:p>
    <w:p w14:paraId="21995678" w14:textId="77777777" w:rsidR="00566F6F" w:rsidRPr="001D7AAC" w:rsidRDefault="001D7AAC">
      <w:pPr>
        <w:pStyle w:val="a3"/>
        <w:ind w:right="123"/>
        <w:rPr>
          <w:sz w:val="24"/>
          <w:szCs w:val="24"/>
        </w:rPr>
      </w:pPr>
      <w:r w:rsidRPr="001D7AAC">
        <w:rPr>
          <w:sz w:val="24"/>
          <w:szCs w:val="24"/>
        </w:rPr>
        <w:t>Мир сказок и легенд, примет и оберегов в творчестве мастеров художественных промыслов.</w:t>
      </w:r>
    </w:p>
    <w:p w14:paraId="1296F337" w14:textId="77777777" w:rsidR="00566F6F" w:rsidRPr="001D7AAC" w:rsidRDefault="001D7AAC">
      <w:pPr>
        <w:pStyle w:val="a3"/>
        <w:ind w:right="132"/>
        <w:rPr>
          <w:sz w:val="24"/>
          <w:szCs w:val="24"/>
        </w:rPr>
      </w:pPr>
      <w:r w:rsidRPr="001D7AAC">
        <w:rPr>
          <w:sz w:val="24"/>
          <w:szCs w:val="24"/>
        </w:rPr>
        <w:t>Отражение в изделиях народных промыслов многообразия исторических, духовных и культурных традиций.</w:t>
      </w:r>
    </w:p>
    <w:p w14:paraId="43FD529B" w14:textId="77777777" w:rsidR="00566F6F" w:rsidRPr="001D7AAC" w:rsidRDefault="001D7AAC">
      <w:pPr>
        <w:pStyle w:val="a3"/>
        <w:ind w:right="126"/>
        <w:rPr>
          <w:sz w:val="24"/>
          <w:szCs w:val="24"/>
        </w:rPr>
      </w:pPr>
      <w:r w:rsidRPr="001D7AAC">
        <w:rPr>
          <w:sz w:val="24"/>
          <w:szCs w:val="24"/>
        </w:rPr>
        <w:t>Народные художественные ремёсла и промыслы – материальные и духовные ценности, неотъемлемая часть культурного наследия</w:t>
      </w:r>
      <w:r w:rsidRPr="001D7AAC">
        <w:rPr>
          <w:spacing w:val="40"/>
          <w:sz w:val="24"/>
          <w:szCs w:val="24"/>
        </w:rPr>
        <w:t xml:space="preserve"> </w:t>
      </w:r>
      <w:r w:rsidRPr="001D7AAC">
        <w:rPr>
          <w:sz w:val="24"/>
          <w:szCs w:val="24"/>
        </w:rPr>
        <w:t>России.</w:t>
      </w:r>
    </w:p>
    <w:p w14:paraId="6856E50A" w14:textId="77777777" w:rsidR="00566F6F" w:rsidRPr="001D7AAC" w:rsidRDefault="001D7AAC">
      <w:pPr>
        <w:pStyle w:val="a3"/>
        <w:ind w:left="823" w:right="130" w:firstLine="0"/>
        <w:rPr>
          <w:sz w:val="24"/>
          <w:szCs w:val="24"/>
        </w:rPr>
      </w:pPr>
      <w:r w:rsidRPr="001D7AAC">
        <w:rPr>
          <w:sz w:val="24"/>
          <w:szCs w:val="24"/>
        </w:rPr>
        <w:t>Декоративно-прикладное</w:t>
      </w:r>
      <w:r w:rsidRPr="001D7AAC">
        <w:rPr>
          <w:spacing w:val="62"/>
          <w:sz w:val="24"/>
          <w:szCs w:val="24"/>
        </w:rPr>
        <w:t xml:space="preserve"> </w:t>
      </w:r>
      <w:r w:rsidRPr="001D7AAC">
        <w:rPr>
          <w:sz w:val="24"/>
          <w:szCs w:val="24"/>
        </w:rPr>
        <w:t>искусство</w:t>
      </w:r>
      <w:r w:rsidRPr="001D7AAC">
        <w:rPr>
          <w:spacing w:val="64"/>
          <w:sz w:val="24"/>
          <w:szCs w:val="24"/>
        </w:rPr>
        <w:t xml:space="preserve"> </w:t>
      </w:r>
      <w:r w:rsidRPr="001D7AAC">
        <w:rPr>
          <w:sz w:val="24"/>
          <w:szCs w:val="24"/>
        </w:rPr>
        <w:t>в</w:t>
      </w:r>
      <w:r w:rsidRPr="001D7AAC">
        <w:rPr>
          <w:spacing w:val="64"/>
          <w:sz w:val="24"/>
          <w:szCs w:val="24"/>
        </w:rPr>
        <w:t xml:space="preserve"> </w:t>
      </w:r>
      <w:r w:rsidRPr="001D7AAC">
        <w:rPr>
          <w:sz w:val="24"/>
          <w:szCs w:val="24"/>
        </w:rPr>
        <w:t>культуре</w:t>
      </w:r>
      <w:r w:rsidRPr="001D7AAC">
        <w:rPr>
          <w:spacing w:val="62"/>
          <w:sz w:val="24"/>
          <w:szCs w:val="24"/>
        </w:rPr>
        <w:t xml:space="preserve"> </w:t>
      </w:r>
      <w:r w:rsidRPr="001D7AAC">
        <w:rPr>
          <w:sz w:val="24"/>
          <w:szCs w:val="24"/>
        </w:rPr>
        <w:t>разных</w:t>
      </w:r>
      <w:r w:rsidRPr="001D7AAC">
        <w:rPr>
          <w:spacing w:val="64"/>
          <w:sz w:val="24"/>
          <w:szCs w:val="24"/>
        </w:rPr>
        <w:t xml:space="preserve"> </w:t>
      </w:r>
      <w:r w:rsidRPr="001D7AAC">
        <w:rPr>
          <w:sz w:val="24"/>
          <w:szCs w:val="24"/>
        </w:rPr>
        <w:t>эпох</w:t>
      </w:r>
      <w:r w:rsidRPr="001D7AAC">
        <w:rPr>
          <w:spacing w:val="66"/>
          <w:sz w:val="24"/>
          <w:szCs w:val="24"/>
        </w:rPr>
        <w:t xml:space="preserve"> </w:t>
      </w:r>
      <w:r w:rsidRPr="001D7AAC">
        <w:rPr>
          <w:sz w:val="24"/>
          <w:szCs w:val="24"/>
        </w:rPr>
        <w:t>и</w:t>
      </w:r>
      <w:r w:rsidRPr="001D7AAC">
        <w:rPr>
          <w:spacing w:val="62"/>
          <w:sz w:val="24"/>
          <w:szCs w:val="24"/>
        </w:rPr>
        <w:t xml:space="preserve"> </w:t>
      </w:r>
      <w:r w:rsidRPr="001D7AAC">
        <w:rPr>
          <w:sz w:val="24"/>
          <w:szCs w:val="24"/>
        </w:rPr>
        <w:t>народов</w:t>
      </w:r>
      <w:r w:rsidRPr="001D7AAC">
        <w:rPr>
          <w:spacing w:val="40"/>
          <w:sz w:val="24"/>
          <w:szCs w:val="24"/>
        </w:rPr>
        <w:t xml:space="preserve"> </w:t>
      </w:r>
      <w:r w:rsidRPr="001D7AAC">
        <w:rPr>
          <w:sz w:val="24"/>
          <w:szCs w:val="24"/>
        </w:rPr>
        <w:t>Роль</w:t>
      </w:r>
      <w:r w:rsidRPr="001D7AAC">
        <w:rPr>
          <w:spacing w:val="-24"/>
          <w:sz w:val="24"/>
          <w:szCs w:val="24"/>
        </w:rPr>
        <w:t xml:space="preserve"> </w:t>
      </w:r>
      <w:r w:rsidRPr="001D7AAC">
        <w:rPr>
          <w:sz w:val="24"/>
          <w:szCs w:val="24"/>
        </w:rPr>
        <w:t>декоративно­прикладного</w:t>
      </w:r>
      <w:r w:rsidRPr="001D7AAC">
        <w:rPr>
          <w:spacing w:val="-19"/>
          <w:sz w:val="24"/>
          <w:szCs w:val="24"/>
        </w:rPr>
        <w:t xml:space="preserve"> </w:t>
      </w:r>
      <w:r w:rsidRPr="001D7AAC">
        <w:rPr>
          <w:sz w:val="24"/>
          <w:szCs w:val="24"/>
        </w:rPr>
        <w:t>искусствав</w:t>
      </w:r>
      <w:r w:rsidRPr="001D7AAC">
        <w:rPr>
          <w:spacing w:val="-23"/>
          <w:sz w:val="24"/>
          <w:szCs w:val="24"/>
        </w:rPr>
        <w:t xml:space="preserve"> </w:t>
      </w:r>
      <w:r w:rsidRPr="001D7AAC">
        <w:rPr>
          <w:sz w:val="24"/>
          <w:szCs w:val="24"/>
        </w:rPr>
        <w:t>культуре</w:t>
      </w:r>
      <w:r w:rsidRPr="001D7AAC">
        <w:rPr>
          <w:spacing w:val="-24"/>
          <w:sz w:val="24"/>
          <w:szCs w:val="24"/>
        </w:rPr>
        <w:t xml:space="preserve"> </w:t>
      </w:r>
      <w:r w:rsidRPr="001D7AAC">
        <w:rPr>
          <w:sz w:val="24"/>
          <w:szCs w:val="24"/>
        </w:rPr>
        <w:t>древних цивилизаций.</w:t>
      </w:r>
    </w:p>
    <w:p w14:paraId="689D9D94" w14:textId="77777777" w:rsidR="00566F6F" w:rsidRPr="001D7AAC" w:rsidRDefault="001D7AAC">
      <w:pPr>
        <w:pStyle w:val="a3"/>
        <w:ind w:right="130"/>
        <w:rPr>
          <w:sz w:val="24"/>
          <w:szCs w:val="24"/>
        </w:rPr>
      </w:pPr>
      <w:r w:rsidRPr="001D7AAC">
        <w:rPr>
          <w:sz w:val="24"/>
          <w:szCs w:val="24"/>
        </w:rPr>
        <w:t>Отражение в декоре мировоззрения эпохи, организации общества, традиций быта и ремесла, уклада жизни людей.</w:t>
      </w:r>
    </w:p>
    <w:p w14:paraId="01B314A8" w14:textId="77777777" w:rsidR="00566F6F" w:rsidRPr="001D7AAC" w:rsidRDefault="001D7AAC">
      <w:pPr>
        <w:pStyle w:val="a3"/>
        <w:ind w:right="129"/>
        <w:rPr>
          <w:sz w:val="24"/>
          <w:szCs w:val="24"/>
        </w:rPr>
      </w:pPr>
      <w:r w:rsidRPr="001D7AAC">
        <w:rPr>
          <w:sz w:val="24"/>
          <w:szCs w:val="24"/>
        </w:rPr>
        <w:t>Характерные признаки произведений декоративно­прикладного искусства, основные мотивы и символика орнаментов в культуре</w:t>
      </w:r>
      <w:r w:rsidRPr="001D7AAC">
        <w:rPr>
          <w:spacing w:val="40"/>
          <w:sz w:val="24"/>
          <w:szCs w:val="24"/>
        </w:rPr>
        <w:t xml:space="preserve"> </w:t>
      </w:r>
      <w:r w:rsidRPr="001D7AAC">
        <w:rPr>
          <w:sz w:val="24"/>
          <w:szCs w:val="24"/>
        </w:rPr>
        <w:t>разных</w:t>
      </w:r>
      <w:r w:rsidRPr="001D7AAC">
        <w:rPr>
          <w:spacing w:val="40"/>
          <w:sz w:val="24"/>
          <w:szCs w:val="24"/>
        </w:rPr>
        <w:t xml:space="preserve"> </w:t>
      </w:r>
      <w:r w:rsidRPr="001D7AAC">
        <w:rPr>
          <w:sz w:val="24"/>
          <w:szCs w:val="24"/>
        </w:rPr>
        <w:t>эпох.</w:t>
      </w:r>
    </w:p>
    <w:p w14:paraId="4E2C14FF" w14:textId="77777777" w:rsidR="00566F6F" w:rsidRPr="001D7AAC" w:rsidRDefault="001D7AAC">
      <w:pPr>
        <w:pStyle w:val="a3"/>
        <w:ind w:right="124"/>
        <w:rPr>
          <w:sz w:val="24"/>
          <w:szCs w:val="24"/>
        </w:rPr>
      </w:pPr>
      <w:r w:rsidRPr="001D7AAC">
        <w:rPr>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w:t>
      </w:r>
      <w:r w:rsidRPr="001D7AAC">
        <w:rPr>
          <w:spacing w:val="40"/>
          <w:sz w:val="24"/>
          <w:szCs w:val="24"/>
        </w:rPr>
        <w:t xml:space="preserve"> </w:t>
      </w:r>
      <w:r w:rsidRPr="001D7AAC">
        <w:rPr>
          <w:sz w:val="24"/>
          <w:szCs w:val="24"/>
        </w:rPr>
        <w:t>жизненного</w:t>
      </w:r>
      <w:r w:rsidRPr="001D7AAC">
        <w:rPr>
          <w:spacing w:val="40"/>
          <w:sz w:val="24"/>
          <w:szCs w:val="24"/>
        </w:rPr>
        <w:t xml:space="preserve"> </w:t>
      </w:r>
      <w:r w:rsidRPr="001D7AAC">
        <w:rPr>
          <w:sz w:val="24"/>
          <w:szCs w:val="24"/>
        </w:rPr>
        <w:t>пространства:</w:t>
      </w:r>
      <w:r w:rsidRPr="001D7AAC">
        <w:rPr>
          <w:spacing w:val="40"/>
          <w:sz w:val="24"/>
          <w:szCs w:val="24"/>
        </w:rPr>
        <w:t xml:space="preserve"> </w:t>
      </w:r>
      <w:r w:rsidRPr="001D7AAC">
        <w:rPr>
          <w:sz w:val="24"/>
          <w:szCs w:val="24"/>
        </w:rPr>
        <w:t>построений, интерьеров, предметов быта – в культуре разных эпох.</w:t>
      </w:r>
    </w:p>
    <w:p w14:paraId="0C2E5BAD" w14:textId="77777777" w:rsidR="00566F6F" w:rsidRPr="001D7AAC" w:rsidRDefault="001D7AAC">
      <w:pPr>
        <w:pStyle w:val="a3"/>
        <w:ind w:left="823" w:right="126" w:firstLine="0"/>
        <w:rPr>
          <w:sz w:val="24"/>
          <w:szCs w:val="24"/>
        </w:rPr>
      </w:pPr>
      <w:r w:rsidRPr="001D7AAC">
        <w:rPr>
          <w:sz w:val="24"/>
          <w:szCs w:val="24"/>
        </w:rPr>
        <w:t>Декоративно-прикладное искусство в жизни современного человека Многообразие</w:t>
      </w:r>
      <w:r w:rsidRPr="001D7AAC">
        <w:rPr>
          <w:spacing w:val="42"/>
          <w:sz w:val="24"/>
          <w:szCs w:val="24"/>
        </w:rPr>
        <w:t xml:space="preserve"> </w:t>
      </w:r>
      <w:r w:rsidRPr="001D7AAC">
        <w:rPr>
          <w:sz w:val="24"/>
          <w:szCs w:val="24"/>
        </w:rPr>
        <w:t>материалов</w:t>
      </w:r>
      <w:r w:rsidRPr="001D7AAC">
        <w:rPr>
          <w:spacing w:val="41"/>
          <w:sz w:val="24"/>
          <w:szCs w:val="24"/>
        </w:rPr>
        <w:t xml:space="preserve"> </w:t>
      </w:r>
      <w:r w:rsidRPr="001D7AAC">
        <w:rPr>
          <w:sz w:val="24"/>
          <w:szCs w:val="24"/>
        </w:rPr>
        <w:t>и</w:t>
      </w:r>
      <w:r w:rsidRPr="001D7AAC">
        <w:rPr>
          <w:spacing w:val="41"/>
          <w:sz w:val="24"/>
          <w:szCs w:val="24"/>
        </w:rPr>
        <w:t xml:space="preserve"> </w:t>
      </w:r>
      <w:r w:rsidRPr="001D7AAC">
        <w:rPr>
          <w:sz w:val="24"/>
          <w:szCs w:val="24"/>
        </w:rPr>
        <w:t>техник</w:t>
      </w:r>
      <w:r w:rsidRPr="001D7AAC">
        <w:rPr>
          <w:spacing w:val="41"/>
          <w:sz w:val="24"/>
          <w:szCs w:val="24"/>
        </w:rPr>
        <w:t xml:space="preserve"> </w:t>
      </w:r>
      <w:r w:rsidRPr="001D7AAC">
        <w:rPr>
          <w:sz w:val="24"/>
          <w:szCs w:val="24"/>
        </w:rPr>
        <w:t>современного</w:t>
      </w:r>
      <w:r w:rsidRPr="001D7AAC">
        <w:rPr>
          <w:spacing w:val="41"/>
          <w:sz w:val="24"/>
          <w:szCs w:val="24"/>
        </w:rPr>
        <w:t xml:space="preserve"> </w:t>
      </w:r>
      <w:r w:rsidRPr="001D7AAC">
        <w:rPr>
          <w:sz w:val="24"/>
          <w:szCs w:val="24"/>
        </w:rPr>
        <w:t>декоративно­</w:t>
      </w:r>
      <w:r w:rsidRPr="001D7AAC">
        <w:rPr>
          <w:spacing w:val="-2"/>
          <w:sz w:val="24"/>
          <w:szCs w:val="24"/>
        </w:rPr>
        <w:t>прикладного</w:t>
      </w:r>
    </w:p>
    <w:p w14:paraId="697FA894" w14:textId="77777777" w:rsidR="00566F6F" w:rsidRPr="001D7AAC" w:rsidRDefault="001D7AAC">
      <w:pPr>
        <w:pStyle w:val="a3"/>
        <w:ind w:right="133" w:firstLine="0"/>
        <w:rPr>
          <w:sz w:val="24"/>
          <w:szCs w:val="24"/>
        </w:rPr>
      </w:pPr>
      <w:r w:rsidRPr="001D7AAC">
        <w:rPr>
          <w:sz w:val="24"/>
          <w:szCs w:val="24"/>
        </w:rPr>
        <w:t>искусства (художественная керамика, стекло, металл, гобелен, роспись по ткани, моделирование</w:t>
      </w:r>
      <w:r w:rsidRPr="001D7AAC">
        <w:rPr>
          <w:spacing w:val="80"/>
          <w:sz w:val="24"/>
          <w:szCs w:val="24"/>
        </w:rPr>
        <w:t xml:space="preserve"> </w:t>
      </w:r>
      <w:r w:rsidRPr="001D7AAC">
        <w:rPr>
          <w:sz w:val="24"/>
          <w:szCs w:val="24"/>
        </w:rPr>
        <w:t>одежды).</w:t>
      </w:r>
    </w:p>
    <w:p w14:paraId="61732076" w14:textId="77777777" w:rsidR="00566F6F" w:rsidRPr="001D7AAC" w:rsidRDefault="001D7AAC">
      <w:pPr>
        <w:pStyle w:val="a3"/>
        <w:ind w:right="132"/>
        <w:rPr>
          <w:sz w:val="24"/>
          <w:szCs w:val="24"/>
        </w:rPr>
      </w:pPr>
      <w:r w:rsidRPr="001D7AAC">
        <w:rPr>
          <w:sz w:val="24"/>
          <w:szCs w:val="24"/>
        </w:rPr>
        <w:t>Символический знак в современной жизни: эмблема, логотип, указующий или декоративный</w:t>
      </w:r>
      <w:r w:rsidRPr="001D7AAC">
        <w:rPr>
          <w:spacing w:val="40"/>
          <w:sz w:val="24"/>
          <w:szCs w:val="24"/>
        </w:rPr>
        <w:t xml:space="preserve"> </w:t>
      </w:r>
      <w:r w:rsidRPr="001D7AAC">
        <w:rPr>
          <w:sz w:val="24"/>
          <w:szCs w:val="24"/>
        </w:rPr>
        <w:t>знак.</w:t>
      </w:r>
    </w:p>
    <w:p w14:paraId="18B141E3" w14:textId="77777777" w:rsidR="00566F6F" w:rsidRPr="001D7AAC" w:rsidRDefault="001D7AAC">
      <w:pPr>
        <w:pStyle w:val="a3"/>
        <w:ind w:right="128"/>
        <w:rPr>
          <w:sz w:val="24"/>
          <w:szCs w:val="24"/>
        </w:rPr>
      </w:pPr>
      <w:r w:rsidRPr="001D7AAC">
        <w:rPr>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 Декор на улицах и декор помещений.</w:t>
      </w:r>
    </w:p>
    <w:p w14:paraId="63394DF8" w14:textId="77777777" w:rsidR="00566F6F" w:rsidRPr="001D7AAC" w:rsidRDefault="001D7AAC">
      <w:pPr>
        <w:pStyle w:val="a3"/>
        <w:spacing w:line="322" w:lineRule="exact"/>
        <w:ind w:left="823" w:firstLine="0"/>
        <w:rPr>
          <w:sz w:val="24"/>
          <w:szCs w:val="24"/>
        </w:rPr>
      </w:pPr>
      <w:r w:rsidRPr="001D7AAC">
        <w:rPr>
          <w:sz w:val="24"/>
          <w:szCs w:val="24"/>
        </w:rPr>
        <w:t>Декор</w:t>
      </w:r>
      <w:r w:rsidRPr="001D7AAC">
        <w:rPr>
          <w:spacing w:val="-15"/>
          <w:sz w:val="24"/>
          <w:szCs w:val="24"/>
        </w:rPr>
        <w:t xml:space="preserve"> </w:t>
      </w:r>
      <w:r w:rsidRPr="001D7AAC">
        <w:rPr>
          <w:sz w:val="24"/>
          <w:szCs w:val="24"/>
        </w:rPr>
        <w:t>праздничный</w:t>
      </w:r>
      <w:r w:rsidRPr="001D7AAC">
        <w:rPr>
          <w:spacing w:val="-14"/>
          <w:sz w:val="24"/>
          <w:szCs w:val="24"/>
        </w:rPr>
        <w:t xml:space="preserve"> </w:t>
      </w:r>
      <w:r w:rsidRPr="001D7AAC">
        <w:rPr>
          <w:sz w:val="24"/>
          <w:szCs w:val="24"/>
        </w:rPr>
        <w:t>и</w:t>
      </w:r>
      <w:r w:rsidRPr="001D7AAC">
        <w:rPr>
          <w:spacing w:val="-14"/>
          <w:sz w:val="24"/>
          <w:szCs w:val="24"/>
        </w:rPr>
        <w:t xml:space="preserve"> </w:t>
      </w:r>
      <w:r w:rsidRPr="001D7AAC">
        <w:rPr>
          <w:sz w:val="24"/>
          <w:szCs w:val="24"/>
        </w:rPr>
        <w:t>повседневный.</w:t>
      </w:r>
      <w:r w:rsidRPr="001D7AAC">
        <w:rPr>
          <w:spacing w:val="-14"/>
          <w:sz w:val="24"/>
          <w:szCs w:val="24"/>
        </w:rPr>
        <w:t xml:space="preserve"> </w:t>
      </w:r>
      <w:r w:rsidRPr="001D7AAC">
        <w:rPr>
          <w:sz w:val="24"/>
          <w:szCs w:val="24"/>
        </w:rPr>
        <w:t>Праздничное</w:t>
      </w:r>
      <w:r w:rsidRPr="001D7AAC">
        <w:rPr>
          <w:spacing w:val="-14"/>
          <w:sz w:val="24"/>
          <w:szCs w:val="24"/>
        </w:rPr>
        <w:t xml:space="preserve"> </w:t>
      </w:r>
      <w:r w:rsidRPr="001D7AAC">
        <w:rPr>
          <w:sz w:val="24"/>
          <w:szCs w:val="24"/>
        </w:rPr>
        <w:t>оформление</w:t>
      </w:r>
      <w:r w:rsidRPr="001D7AAC">
        <w:rPr>
          <w:spacing w:val="-14"/>
          <w:sz w:val="24"/>
          <w:szCs w:val="24"/>
        </w:rPr>
        <w:t xml:space="preserve"> </w:t>
      </w:r>
      <w:r w:rsidRPr="001D7AAC">
        <w:rPr>
          <w:spacing w:val="-2"/>
          <w:sz w:val="24"/>
          <w:szCs w:val="24"/>
        </w:rPr>
        <w:t>школы.</w:t>
      </w:r>
    </w:p>
    <w:p w14:paraId="28711F40" w14:textId="77777777" w:rsidR="00566F6F" w:rsidRPr="001D7AAC" w:rsidRDefault="00566F6F">
      <w:pPr>
        <w:pStyle w:val="a3"/>
        <w:spacing w:before="1"/>
        <w:ind w:left="0" w:firstLine="0"/>
        <w:jc w:val="left"/>
        <w:rPr>
          <w:sz w:val="24"/>
          <w:szCs w:val="24"/>
        </w:rPr>
      </w:pPr>
    </w:p>
    <w:p w14:paraId="16C8B345" w14:textId="77777777" w:rsidR="00566F6F" w:rsidRPr="001D7AAC" w:rsidRDefault="001D7AAC">
      <w:pPr>
        <w:pStyle w:val="a3"/>
        <w:spacing w:line="322" w:lineRule="exact"/>
        <w:ind w:left="823" w:firstLine="0"/>
        <w:rPr>
          <w:sz w:val="24"/>
          <w:szCs w:val="24"/>
        </w:rPr>
      </w:pPr>
      <w:r w:rsidRPr="001D7AAC">
        <w:rPr>
          <w:sz w:val="24"/>
          <w:szCs w:val="24"/>
        </w:rPr>
        <w:t>Модуль</w:t>
      </w:r>
      <w:r w:rsidRPr="001D7AAC">
        <w:rPr>
          <w:spacing w:val="-8"/>
          <w:sz w:val="24"/>
          <w:szCs w:val="24"/>
        </w:rPr>
        <w:t xml:space="preserve"> </w:t>
      </w:r>
      <w:r w:rsidRPr="001D7AAC">
        <w:rPr>
          <w:sz w:val="24"/>
          <w:szCs w:val="24"/>
        </w:rPr>
        <w:t>№</w:t>
      </w:r>
      <w:r w:rsidRPr="001D7AAC">
        <w:rPr>
          <w:spacing w:val="-9"/>
          <w:sz w:val="24"/>
          <w:szCs w:val="24"/>
        </w:rPr>
        <w:t xml:space="preserve"> </w:t>
      </w:r>
      <w:r w:rsidRPr="001D7AAC">
        <w:rPr>
          <w:sz w:val="24"/>
          <w:szCs w:val="24"/>
        </w:rPr>
        <w:t>2</w:t>
      </w:r>
      <w:r w:rsidRPr="001D7AAC">
        <w:rPr>
          <w:spacing w:val="-8"/>
          <w:sz w:val="24"/>
          <w:szCs w:val="24"/>
        </w:rPr>
        <w:t xml:space="preserve"> </w:t>
      </w:r>
      <w:r w:rsidRPr="001D7AAC">
        <w:rPr>
          <w:sz w:val="24"/>
          <w:szCs w:val="24"/>
        </w:rPr>
        <w:t>«Живопись,</w:t>
      </w:r>
      <w:r w:rsidRPr="001D7AAC">
        <w:rPr>
          <w:spacing w:val="-10"/>
          <w:sz w:val="24"/>
          <w:szCs w:val="24"/>
        </w:rPr>
        <w:t xml:space="preserve"> </w:t>
      </w:r>
      <w:r w:rsidRPr="001D7AAC">
        <w:rPr>
          <w:sz w:val="24"/>
          <w:szCs w:val="24"/>
        </w:rPr>
        <w:t>графика,</w:t>
      </w:r>
      <w:r w:rsidRPr="001D7AAC">
        <w:rPr>
          <w:spacing w:val="54"/>
          <w:sz w:val="24"/>
          <w:szCs w:val="24"/>
        </w:rPr>
        <w:t xml:space="preserve"> </w:t>
      </w:r>
      <w:r w:rsidRPr="001D7AAC">
        <w:rPr>
          <w:spacing w:val="-2"/>
          <w:sz w:val="24"/>
          <w:szCs w:val="24"/>
        </w:rPr>
        <w:t>скульптура»</w:t>
      </w:r>
    </w:p>
    <w:p w14:paraId="2C920974" w14:textId="77777777" w:rsidR="00566F6F" w:rsidRPr="001D7AAC" w:rsidRDefault="001D7AAC">
      <w:pPr>
        <w:spacing w:line="322" w:lineRule="exact"/>
        <w:ind w:left="823"/>
        <w:jc w:val="both"/>
        <w:rPr>
          <w:i/>
          <w:sz w:val="24"/>
          <w:szCs w:val="24"/>
        </w:rPr>
      </w:pPr>
      <w:r w:rsidRPr="001D7AAC">
        <w:rPr>
          <w:i/>
          <w:sz w:val="24"/>
          <w:szCs w:val="24"/>
        </w:rPr>
        <w:t>Общие</w:t>
      </w:r>
      <w:r w:rsidRPr="001D7AAC">
        <w:rPr>
          <w:i/>
          <w:spacing w:val="-6"/>
          <w:sz w:val="24"/>
          <w:szCs w:val="24"/>
        </w:rPr>
        <w:t xml:space="preserve"> </w:t>
      </w:r>
      <w:r w:rsidRPr="001D7AAC">
        <w:rPr>
          <w:i/>
          <w:sz w:val="24"/>
          <w:szCs w:val="24"/>
        </w:rPr>
        <w:t>сведения</w:t>
      </w:r>
      <w:r w:rsidRPr="001D7AAC">
        <w:rPr>
          <w:i/>
          <w:spacing w:val="-6"/>
          <w:sz w:val="24"/>
          <w:szCs w:val="24"/>
        </w:rPr>
        <w:t xml:space="preserve"> </w:t>
      </w:r>
      <w:r w:rsidRPr="001D7AAC">
        <w:rPr>
          <w:i/>
          <w:sz w:val="24"/>
          <w:szCs w:val="24"/>
        </w:rPr>
        <w:t>о</w:t>
      </w:r>
      <w:r w:rsidRPr="001D7AAC">
        <w:rPr>
          <w:i/>
          <w:spacing w:val="-7"/>
          <w:sz w:val="24"/>
          <w:szCs w:val="24"/>
        </w:rPr>
        <w:t xml:space="preserve"> </w:t>
      </w:r>
      <w:r w:rsidRPr="001D7AAC">
        <w:rPr>
          <w:i/>
          <w:sz w:val="24"/>
          <w:szCs w:val="24"/>
        </w:rPr>
        <w:t>видах</w:t>
      </w:r>
      <w:r w:rsidRPr="001D7AAC">
        <w:rPr>
          <w:i/>
          <w:spacing w:val="59"/>
          <w:sz w:val="24"/>
          <w:szCs w:val="24"/>
        </w:rPr>
        <w:t xml:space="preserve"> </w:t>
      </w:r>
      <w:r w:rsidRPr="001D7AAC">
        <w:rPr>
          <w:i/>
          <w:spacing w:val="-2"/>
          <w:sz w:val="24"/>
          <w:szCs w:val="24"/>
        </w:rPr>
        <w:t>искусства</w:t>
      </w:r>
    </w:p>
    <w:p w14:paraId="79816122" w14:textId="77777777" w:rsidR="00566F6F" w:rsidRPr="001D7AAC" w:rsidRDefault="001D7AAC">
      <w:pPr>
        <w:pStyle w:val="a3"/>
        <w:ind w:right="128"/>
        <w:rPr>
          <w:sz w:val="24"/>
          <w:szCs w:val="24"/>
        </w:rPr>
      </w:pPr>
      <w:r w:rsidRPr="001D7AAC">
        <w:rPr>
          <w:sz w:val="24"/>
          <w:szCs w:val="24"/>
        </w:rPr>
        <w:t>Пространственные и временные виды искусства. Изобразительные, конструктивные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декоративные</w:t>
      </w:r>
      <w:r w:rsidRPr="001D7AAC">
        <w:rPr>
          <w:spacing w:val="40"/>
          <w:sz w:val="24"/>
          <w:szCs w:val="24"/>
        </w:rPr>
        <w:t xml:space="preserve"> </w:t>
      </w:r>
      <w:r w:rsidRPr="001D7AAC">
        <w:rPr>
          <w:sz w:val="24"/>
          <w:szCs w:val="24"/>
        </w:rPr>
        <w:t>виды пространственных искусств, их место и назначение в жизни людей.</w:t>
      </w:r>
    </w:p>
    <w:p w14:paraId="737845D1" w14:textId="77777777" w:rsidR="00566F6F" w:rsidRPr="001D7AAC" w:rsidRDefault="001D7AAC">
      <w:pPr>
        <w:pStyle w:val="a3"/>
        <w:ind w:left="823" w:firstLine="0"/>
        <w:rPr>
          <w:sz w:val="24"/>
          <w:szCs w:val="24"/>
        </w:rPr>
      </w:pPr>
      <w:r w:rsidRPr="001D7AAC">
        <w:rPr>
          <w:sz w:val="24"/>
          <w:szCs w:val="24"/>
        </w:rPr>
        <w:t>Основные</w:t>
      </w:r>
      <w:r w:rsidRPr="001D7AAC">
        <w:rPr>
          <w:spacing w:val="58"/>
          <w:w w:val="150"/>
          <w:sz w:val="24"/>
          <w:szCs w:val="24"/>
        </w:rPr>
        <w:t xml:space="preserve"> </w:t>
      </w:r>
      <w:r w:rsidRPr="001D7AAC">
        <w:rPr>
          <w:sz w:val="24"/>
          <w:szCs w:val="24"/>
        </w:rPr>
        <w:t>виды</w:t>
      </w:r>
      <w:r w:rsidRPr="001D7AAC">
        <w:rPr>
          <w:spacing w:val="59"/>
          <w:w w:val="150"/>
          <w:sz w:val="24"/>
          <w:szCs w:val="24"/>
        </w:rPr>
        <w:t xml:space="preserve"> </w:t>
      </w:r>
      <w:r w:rsidRPr="001D7AAC">
        <w:rPr>
          <w:sz w:val="24"/>
          <w:szCs w:val="24"/>
        </w:rPr>
        <w:t>живописи,</w:t>
      </w:r>
      <w:r w:rsidRPr="001D7AAC">
        <w:rPr>
          <w:spacing w:val="58"/>
          <w:w w:val="150"/>
          <w:sz w:val="24"/>
          <w:szCs w:val="24"/>
        </w:rPr>
        <w:t xml:space="preserve"> </w:t>
      </w:r>
      <w:r w:rsidRPr="001D7AAC">
        <w:rPr>
          <w:sz w:val="24"/>
          <w:szCs w:val="24"/>
        </w:rPr>
        <w:t>графики</w:t>
      </w:r>
      <w:r w:rsidRPr="001D7AAC">
        <w:rPr>
          <w:spacing w:val="58"/>
          <w:w w:val="150"/>
          <w:sz w:val="24"/>
          <w:szCs w:val="24"/>
        </w:rPr>
        <w:t xml:space="preserve"> </w:t>
      </w:r>
      <w:r w:rsidRPr="001D7AAC">
        <w:rPr>
          <w:sz w:val="24"/>
          <w:szCs w:val="24"/>
        </w:rPr>
        <w:t>и</w:t>
      </w:r>
      <w:r w:rsidRPr="001D7AAC">
        <w:rPr>
          <w:spacing w:val="60"/>
          <w:w w:val="150"/>
          <w:sz w:val="24"/>
          <w:szCs w:val="24"/>
        </w:rPr>
        <w:t xml:space="preserve"> </w:t>
      </w:r>
      <w:r w:rsidRPr="001D7AAC">
        <w:rPr>
          <w:sz w:val="24"/>
          <w:szCs w:val="24"/>
        </w:rPr>
        <w:t>скульптуры.</w:t>
      </w:r>
      <w:r w:rsidRPr="001D7AAC">
        <w:rPr>
          <w:spacing w:val="58"/>
          <w:w w:val="150"/>
          <w:sz w:val="24"/>
          <w:szCs w:val="24"/>
        </w:rPr>
        <w:t xml:space="preserve"> </w:t>
      </w:r>
      <w:r w:rsidRPr="001D7AAC">
        <w:rPr>
          <w:sz w:val="24"/>
          <w:szCs w:val="24"/>
        </w:rPr>
        <w:t>Художник</w:t>
      </w:r>
      <w:r w:rsidRPr="001D7AAC">
        <w:rPr>
          <w:spacing w:val="59"/>
          <w:w w:val="150"/>
          <w:sz w:val="24"/>
          <w:szCs w:val="24"/>
        </w:rPr>
        <w:t xml:space="preserve"> </w:t>
      </w:r>
      <w:r w:rsidRPr="001D7AAC">
        <w:rPr>
          <w:sz w:val="24"/>
          <w:szCs w:val="24"/>
        </w:rPr>
        <w:t>и</w:t>
      </w:r>
      <w:r w:rsidRPr="001D7AAC">
        <w:rPr>
          <w:spacing w:val="58"/>
          <w:w w:val="150"/>
          <w:sz w:val="24"/>
          <w:szCs w:val="24"/>
        </w:rPr>
        <w:t xml:space="preserve"> </w:t>
      </w:r>
      <w:r w:rsidRPr="001D7AAC">
        <w:rPr>
          <w:spacing w:val="-2"/>
          <w:sz w:val="24"/>
          <w:szCs w:val="24"/>
        </w:rPr>
        <w:t>зритель:</w:t>
      </w:r>
    </w:p>
    <w:p w14:paraId="681B557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BAB9245" w14:textId="77777777" w:rsidR="00566F6F" w:rsidRPr="001D7AAC" w:rsidRDefault="001D7AAC">
      <w:pPr>
        <w:pStyle w:val="a3"/>
        <w:spacing w:before="68" w:line="322" w:lineRule="exact"/>
        <w:ind w:firstLine="0"/>
        <w:jc w:val="left"/>
        <w:rPr>
          <w:sz w:val="24"/>
          <w:szCs w:val="24"/>
        </w:rPr>
      </w:pPr>
      <w:r w:rsidRPr="001D7AAC">
        <w:rPr>
          <w:sz w:val="24"/>
          <w:szCs w:val="24"/>
        </w:rPr>
        <w:lastRenderedPageBreak/>
        <w:t>зрительские</w:t>
      </w:r>
      <w:r w:rsidRPr="001D7AAC">
        <w:rPr>
          <w:spacing w:val="-12"/>
          <w:sz w:val="24"/>
          <w:szCs w:val="24"/>
        </w:rPr>
        <w:t xml:space="preserve"> </w:t>
      </w:r>
      <w:r w:rsidRPr="001D7AAC">
        <w:rPr>
          <w:sz w:val="24"/>
          <w:szCs w:val="24"/>
        </w:rPr>
        <w:t>умения,</w:t>
      </w:r>
      <w:r w:rsidRPr="001D7AAC">
        <w:rPr>
          <w:spacing w:val="-12"/>
          <w:sz w:val="24"/>
          <w:szCs w:val="24"/>
        </w:rPr>
        <w:t xml:space="preserve"> </w:t>
      </w:r>
      <w:r w:rsidRPr="001D7AAC">
        <w:rPr>
          <w:sz w:val="24"/>
          <w:szCs w:val="24"/>
        </w:rPr>
        <w:t>знания</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творчество</w:t>
      </w:r>
      <w:r w:rsidRPr="001D7AAC">
        <w:rPr>
          <w:spacing w:val="-12"/>
          <w:sz w:val="24"/>
          <w:szCs w:val="24"/>
        </w:rPr>
        <w:t xml:space="preserve"> </w:t>
      </w:r>
      <w:r w:rsidRPr="001D7AAC">
        <w:rPr>
          <w:spacing w:val="-2"/>
          <w:sz w:val="24"/>
          <w:szCs w:val="24"/>
        </w:rPr>
        <w:t>зрителя.</w:t>
      </w:r>
    </w:p>
    <w:p w14:paraId="0017568F" w14:textId="77777777" w:rsidR="00566F6F" w:rsidRPr="001D7AAC" w:rsidRDefault="001D7AAC">
      <w:pPr>
        <w:pStyle w:val="a3"/>
        <w:spacing w:line="322" w:lineRule="exact"/>
        <w:ind w:left="823" w:firstLine="0"/>
        <w:jc w:val="left"/>
        <w:rPr>
          <w:sz w:val="24"/>
          <w:szCs w:val="24"/>
        </w:rPr>
      </w:pPr>
      <w:r w:rsidRPr="001D7AAC">
        <w:rPr>
          <w:sz w:val="24"/>
          <w:szCs w:val="24"/>
        </w:rPr>
        <w:t>Язык</w:t>
      </w:r>
      <w:r w:rsidRPr="001D7AAC">
        <w:rPr>
          <w:spacing w:val="-13"/>
          <w:sz w:val="24"/>
          <w:szCs w:val="24"/>
        </w:rPr>
        <w:t xml:space="preserve"> </w:t>
      </w:r>
      <w:r w:rsidRPr="001D7AAC">
        <w:rPr>
          <w:sz w:val="24"/>
          <w:szCs w:val="24"/>
        </w:rPr>
        <w:t>изобразительного</w:t>
      </w:r>
      <w:r w:rsidRPr="001D7AAC">
        <w:rPr>
          <w:spacing w:val="-12"/>
          <w:sz w:val="24"/>
          <w:szCs w:val="24"/>
        </w:rPr>
        <w:t xml:space="preserve"> </w:t>
      </w:r>
      <w:r w:rsidRPr="001D7AAC">
        <w:rPr>
          <w:sz w:val="24"/>
          <w:szCs w:val="24"/>
        </w:rPr>
        <w:t>искусства</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его</w:t>
      </w:r>
      <w:r w:rsidRPr="001D7AAC">
        <w:rPr>
          <w:spacing w:val="-13"/>
          <w:sz w:val="24"/>
          <w:szCs w:val="24"/>
        </w:rPr>
        <w:t xml:space="preserve"> </w:t>
      </w:r>
      <w:r w:rsidRPr="001D7AAC">
        <w:rPr>
          <w:sz w:val="24"/>
          <w:szCs w:val="24"/>
        </w:rPr>
        <w:t>выразительные</w:t>
      </w:r>
      <w:r w:rsidRPr="001D7AAC">
        <w:rPr>
          <w:spacing w:val="-12"/>
          <w:sz w:val="24"/>
          <w:szCs w:val="24"/>
        </w:rPr>
        <w:t xml:space="preserve"> </w:t>
      </w:r>
      <w:r w:rsidRPr="001D7AAC">
        <w:rPr>
          <w:spacing w:val="-2"/>
          <w:sz w:val="24"/>
          <w:szCs w:val="24"/>
        </w:rPr>
        <w:t>средства</w:t>
      </w:r>
    </w:p>
    <w:p w14:paraId="1A60583C" w14:textId="77777777" w:rsidR="00566F6F" w:rsidRPr="001D7AAC" w:rsidRDefault="001D7AAC">
      <w:pPr>
        <w:pStyle w:val="a3"/>
        <w:tabs>
          <w:tab w:val="left" w:pos="10017"/>
        </w:tabs>
        <w:ind w:right="131"/>
        <w:jc w:val="left"/>
        <w:rPr>
          <w:sz w:val="24"/>
          <w:szCs w:val="24"/>
        </w:rPr>
      </w:pPr>
      <w:r w:rsidRPr="001D7AAC">
        <w:rPr>
          <w:sz w:val="24"/>
          <w:szCs w:val="24"/>
        </w:rPr>
        <w:t>Живописные,</w:t>
      </w:r>
      <w:r w:rsidRPr="001D7AAC">
        <w:rPr>
          <w:spacing w:val="40"/>
          <w:sz w:val="24"/>
          <w:szCs w:val="24"/>
        </w:rPr>
        <w:t xml:space="preserve"> </w:t>
      </w:r>
      <w:r w:rsidRPr="001D7AAC">
        <w:rPr>
          <w:sz w:val="24"/>
          <w:szCs w:val="24"/>
        </w:rPr>
        <w:t>графические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скульптурные</w:t>
      </w:r>
      <w:r w:rsidRPr="001D7AAC">
        <w:rPr>
          <w:spacing w:val="40"/>
          <w:sz w:val="24"/>
          <w:szCs w:val="24"/>
        </w:rPr>
        <w:t xml:space="preserve"> </w:t>
      </w:r>
      <w:r w:rsidRPr="001D7AAC">
        <w:rPr>
          <w:sz w:val="24"/>
          <w:szCs w:val="24"/>
        </w:rPr>
        <w:t>художественные</w:t>
      </w:r>
      <w:r w:rsidRPr="001D7AAC">
        <w:rPr>
          <w:spacing w:val="40"/>
          <w:sz w:val="24"/>
          <w:szCs w:val="24"/>
        </w:rPr>
        <w:t xml:space="preserve"> </w:t>
      </w:r>
      <w:r w:rsidRPr="001D7AAC">
        <w:rPr>
          <w:sz w:val="24"/>
          <w:szCs w:val="24"/>
        </w:rPr>
        <w:t>материалы,</w:t>
      </w:r>
      <w:r w:rsidRPr="001D7AAC">
        <w:rPr>
          <w:sz w:val="24"/>
          <w:szCs w:val="24"/>
        </w:rPr>
        <w:tab/>
      </w:r>
      <w:r w:rsidRPr="001D7AAC">
        <w:rPr>
          <w:spacing w:val="-6"/>
          <w:sz w:val="24"/>
          <w:szCs w:val="24"/>
        </w:rPr>
        <w:t xml:space="preserve">их </w:t>
      </w:r>
      <w:r w:rsidRPr="001D7AAC">
        <w:rPr>
          <w:sz w:val="24"/>
          <w:szCs w:val="24"/>
        </w:rPr>
        <w:t>особые свойства.</w:t>
      </w:r>
    </w:p>
    <w:p w14:paraId="7D25B6AF" w14:textId="77777777" w:rsidR="00566F6F" w:rsidRPr="001D7AAC" w:rsidRDefault="001D7AAC">
      <w:pPr>
        <w:pStyle w:val="a3"/>
        <w:ind w:left="823" w:right="464" w:firstLine="0"/>
        <w:jc w:val="left"/>
        <w:rPr>
          <w:sz w:val="24"/>
          <w:szCs w:val="24"/>
        </w:rPr>
      </w:pPr>
      <w:r w:rsidRPr="001D7AAC">
        <w:rPr>
          <w:sz w:val="24"/>
          <w:szCs w:val="24"/>
        </w:rPr>
        <w:t>Рисунок – основа изобразительного искусства и мастерства художника. Виды</w:t>
      </w:r>
      <w:r w:rsidRPr="001D7AAC">
        <w:rPr>
          <w:spacing w:val="-34"/>
          <w:sz w:val="24"/>
          <w:szCs w:val="24"/>
        </w:rPr>
        <w:t xml:space="preserve"> </w:t>
      </w:r>
      <w:r w:rsidRPr="001D7AAC">
        <w:rPr>
          <w:sz w:val="24"/>
          <w:szCs w:val="24"/>
        </w:rPr>
        <w:t>рисунка:</w:t>
      </w:r>
      <w:r w:rsidRPr="001D7AAC">
        <w:rPr>
          <w:spacing w:val="-34"/>
          <w:sz w:val="24"/>
          <w:szCs w:val="24"/>
        </w:rPr>
        <w:t xml:space="preserve"> </w:t>
      </w:r>
      <w:r w:rsidRPr="001D7AAC">
        <w:rPr>
          <w:sz w:val="24"/>
          <w:szCs w:val="24"/>
        </w:rPr>
        <w:t>зарисовка,</w:t>
      </w:r>
      <w:r w:rsidRPr="001D7AAC">
        <w:rPr>
          <w:spacing w:val="-34"/>
          <w:sz w:val="24"/>
          <w:szCs w:val="24"/>
        </w:rPr>
        <w:t xml:space="preserve"> </w:t>
      </w:r>
      <w:r w:rsidRPr="001D7AAC">
        <w:rPr>
          <w:sz w:val="24"/>
          <w:szCs w:val="24"/>
        </w:rPr>
        <w:t>набросок,</w:t>
      </w:r>
      <w:r w:rsidRPr="001D7AAC">
        <w:rPr>
          <w:spacing w:val="-34"/>
          <w:sz w:val="24"/>
          <w:szCs w:val="24"/>
        </w:rPr>
        <w:t xml:space="preserve"> </w:t>
      </w:r>
      <w:r w:rsidRPr="001D7AAC">
        <w:rPr>
          <w:sz w:val="24"/>
          <w:szCs w:val="24"/>
        </w:rPr>
        <w:t>учебный</w:t>
      </w:r>
      <w:r w:rsidRPr="001D7AAC">
        <w:rPr>
          <w:spacing w:val="-33"/>
          <w:sz w:val="24"/>
          <w:szCs w:val="24"/>
        </w:rPr>
        <w:t xml:space="preserve"> </w:t>
      </w:r>
      <w:r w:rsidRPr="001D7AAC">
        <w:rPr>
          <w:sz w:val="24"/>
          <w:szCs w:val="24"/>
        </w:rPr>
        <w:t>рисунок</w:t>
      </w:r>
      <w:r w:rsidRPr="001D7AAC">
        <w:rPr>
          <w:spacing w:val="-34"/>
          <w:sz w:val="24"/>
          <w:szCs w:val="24"/>
        </w:rPr>
        <w:t xml:space="preserve"> </w:t>
      </w:r>
      <w:r w:rsidRPr="001D7AAC">
        <w:rPr>
          <w:sz w:val="24"/>
          <w:szCs w:val="24"/>
        </w:rPr>
        <w:t>и</w:t>
      </w:r>
      <w:r w:rsidRPr="001D7AAC">
        <w:rPr>
          <w:spacing w:val="-34"/>
          <w:sz w:val="24"/>
          <w:szCs w:val="24"/>
        </w:rPr>
        <w:t xml:space="preserve"> </w:t>
      </w:r>
      <w:r w:rsidRPr="001D7AAC">
        <w:rPr>
          <w:sz w:val="24"/>
          <w:szCs w:val="24"/>
        </w:rPr>
        <w:t>творческий</w:t>
      </w:r>
      <w:r w:rsidRPr="001D7AAC">
        <w:rPr>
          <w:spacing w:val="-18"/>
          <w:sz w:val="24"/>
          <w:szCs w:val="24"/>
        </w:rPr>
        <w:t xml:space="preserve"> </w:t>
      </w:r>
      <w:r w:rsidRPr="001D7AAC">
        <w:rPr>
          <w:sz w:val="24"/>
          <w:szCs w:val="24"/>
        </w:rPr>
        <w:t>рисунок. Навыки размещения рисунка в листе, выбор формата.</w:t>
      </w:r>
    </w:p>
    <w:p w14:paraId="2ADE4A9C" w14:textId="77777777" w:rsidR="00566F6F" w:rsidRPr="001D7AAC" w:rsidRDefault="001D7AAC">
      <w:pPr>
        <w:pStyle w:val="a3"/>
        <w:spacing w:before="1"/>
        <w:ind w:left="823" w:right="133" w:firstLine="0"/>
        <w:jc w:val="left"/>
        <w:rPr>
          <w:sz w:val="24"/>
          <w:szCs w:val="24"/>
        </w:rPr>
      </w:pPr>
      <w:r w:rsidRPr="001D7AAC">
        <w:rPr>
          <w:sz w:val="24"/>
          <w:szCs w:val="24"/>
        </w:rPr>
        <w:t>Начальные умения рисунка с натуры. Зарисовки простых предметов. Линейные</w:t>
      </w:r>
      <w:r w:rsidRPr="001D7AAC">
        <w:rPr>
          <w:spacing w:val="80"/>
          <w:w w:val="150"/>
          <w:sz w:val="24"/>
          <w:szCs w:val="24"/>
        </w:rPr>
        <w:t xml:space="preserve"> </w:t>
      </w:r>
      <w:r w:rsidRPr="001D7AAC">
        <w:rPr>
          <w:sz w:val="24"/>
          <w:szCs w:val="24"/>
        </w:rPr>
        <w:t>графические</w:t>
      </w:r>
      <w:r w:rsidRPr="001D7AAC">
        <w:rPr>
          <w:spacing w:val="80"/>
          <w:w w:val="150"/>
          <w:sz w:val="24"/>
          <w:szCs w:val="24"/>
        </w:rPr>
        <w:t xml:space="preserve"> </w:t>
      </w:r>
      <w:r w:rsidRPr="001D7AAC">
        <w:rPr>
          <w:sz w:val="24"/>
          <w:szCs w:val="24"/>
        </w:rPr>
        <w:t>рисунки</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наброски.</w:t>
      </w:r>
      <w:r w:rsidRPr="001D7AAC">
        <w:rPr>
          <w:spacing w:val="23"/>
          <w:sz w:val="24"/>
          <w:szCs w:val="24"/>
        </w:rPr>
        <w:t xml:space="preserve"> </w:t>
      </w:r>
      <w:r w:rsidRPr="001D7AAC">
        <w:rPr>
          <w:sz w:val="24"/>
          <w:szCs w:val="24"/>
        </w:rPr>
        <w:t>Тон</w:t>
      </w:r>
      <w:r w:rsidRPr="001D7AAC">
        <w:rPr>
          <w:spacing w:val="23"/>
          <w:sz w:val="24"/>
          <w:szCs w:val="24"/>
        </w:rPr>
        <w:t xml:space="preserve"> </w:t>
      </w:r>
      <w:r w:rsidRPr="001D7AAC">
        <w:rPr>
          <w:sz w:val="24"/>
          <w:szCs w:val="24"/>
        </w:rPr>
        <w:t>и</w:t>
      </w:r>
      <w:r w:rsidRPr="001D7AAC">
        <w:rPr>
          <w:spacing w:val="23"/>
          <w:sz w:val="24"/>
          <w:szCs w:val="24"/>
        </w:rPr>
        <w:t xml:space="preserve"> </w:t>
      </w:r>
      <w:r w:rsidRPr="001D7AAC">
        <w:rPr>
          <w:sz w:val="24"/>
          <w:szCs w:val="24"/>
        </w:rPr>
        <w:t>тональные</w:t>
      </w:r>
      <w:r w:rsidRPr="001D7AAC">
        <w:rPr>
          <w:spacing w:val="24"/>
          <w:sz w:val="24"/>
          <w:szCs w:val="24"/>
        </w:rPr>
        <w:t xml:space="preserve"> </w:t>
      </w:r>
      <w:r w:rsidRPr="001D7AAC">
        <w:rPr>
          <w:sz w:val="24"/>
          <w:szCs w:val="24"/>
        </w:rPr>
        <w:t>отношения:</w:t>
      </w:r>
    </w:p>
    <w:p w14:paraId="2CE10DD4" w14:textId="77777777" w:rsidR="00566F6F" w:rsidRPr="001D7AAC" w:rsidRDefault="001D7AAC">
      <w:pPr>
        <w:pStyle w:val="a3"/>
        <w:tabs>
          <w:tab w:val="left" w:pos="1371"/>
        </w:tabs>
        <w:spacing w:line="321" w:lineRule="exact"/>
        <w:ind w:firstLine="0"/>
        <w:jc w:val="left"/>
        <w:rPr>
          <w:sz w:val="24"/>
          <w:szCs w:val="24"/>
        </w:rPr>
      </w:pPr>
      <w:r w:rsidRPr="001D7AAC">
        <w:rPr>
          <w:sz w:val="24"/>
          <w:szCs w:val="24"/>
        </w:rPr>
        <w:t>тёмное</w:t>
      </w:r>
      <w:r w:rsidRPr="001D7AAC">
        <w:rPr>
          <w:spacing w:val="-10"/>
          <w:sz w:val="24"/>
          <w:szCs w:val="24"/>
        </w:rPr>
        <w:t xml:space="preserve"> –</w:t>
      </w:r>
      <w:r w:rsidRPr="001D7AAC">
        <w:rPr>
          <w:sz w:val="24"/>
          <w:szCs w:val="24"/>
        </w:rPr>
        <w:tab/>
      </w:r>
      <w:r w:rsidRPr="001D7AAC">
        <w:rPr>
          <w:spacing w:val="-2"/>
          <w:sz w:val="24"/>
          <w:szCs w:val="24"/>
        </w:rPr>
        <w:t>светлое.</w:t>
      </w:r>
    </w:p>
    <w:p w14:paraId="50DC389C" w14:textId="77777777" w:rsidR="00566F6F" w:rsidRPr="001D7AAC" w:rsidRDefault="001D7AAC">
      <w:pPr>
        <w:pStyle w:val="a3"/>
        <w:spacing w:line="322" w:lineRule="exact"/>
        <w:ind w:left="823" w:firstLine="0"/>
        <w:rPr>
          <w:sz w:val="24"/>
          <w:szCs w:val="24"/>
        </w:rPr>
      </w:pPr>
      <w:r w:rsidRPr="001D7AAC">
        <w:rPr>
          <w:sz w:val="24"/>
          <w:szCs w:val="24"/>
        </w:rPr>
        <w:t>Ритм</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ритмическая</w:t>
      </w:r>
      <w:r w:rsidRPr="001D7AAC">
        <w:rPr>
          <w:spacing w:val="-12"/>
          <w:sz w:val="24"/>
          <w:szCs w:val="24"/>
        </w:rPr>
        <w:t xml:space="preserve"> </w:t>
      </w:r>
      <w:r w:rsidRPr="001D7AAC">
        <w:rPr>
          <w:sz w:val="24"/>
          <w:szCs w:val="24"/>
        </w:rPr>
        <w:t>организация</w:t>
      </w:r>
      <w:r w:rsidRPr="001D7AAC">
        <w:rPr>
          <w:spacing w:val="-12"/>
          <w:sz w:val="24"/>
          <w:szCs w:val="24"/>
        </w:rPr>
        <w:t xml:space="preserve"> </w:t>
      </w:r>
      <w:r w:rsidRPr="001D7AAC">
        <w:rPr>
          <w:sz w:val="24"/>
          <w:szCs w:val="24"/>
        </w:rPr>
        <w:t>плоскости</w:t>
      </w:r>
      <w:r w:rsidRPr="001D7AAC">
        <w:rPr>
          <w:spacing w:val="-12"/>
          <w:sz w:val="24"/>
          <w:szCs w:val="24"/>
        </w:rPr>
        <w:t xml:space="preserve"> </w:t>
      </w:r>
      <w:r w:rsidRPr="001D7AAC">
        <w:rPr>
          <w:spacing w:val="-2"/>
          <w:sz w:val="24"/>
          <w:szCs w:val="24"/>
        </w:rPr>
        <w:t>листа.</w:t>
      </w:r>
    </w:p>
    <w:p w14:paraId="2B749429" w14:textId="77777777" w:rsidR="00566F6F" w:rsidRPr="001D7AAC" w:rsidRDefault="001D7AAC">
      <w:pPr>
        <w:pStyle w:val="a3"/>
        <w:ind w:right="127"/>
        <w:rPr>
          <w:sz w:val="24"/>
          <w:szCs w:val="24"/>
        </w:rPr>
      </w:pPr>
      <w:r w:rsidRPr="001D7AAC">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w:t>
      </w:r>
      <w:r w:rsidRPr="001D7AAC">
        <w:rPr>
          <w:spacing w:val="80"/>
          <w:w w:val="150"/>
          <w:sz w:val="24"/>
          <w:szCs w:val="24"/>
        </w:rPr>
        <w:t xml:space="preserve"> </w:t>
      </w:r>
      <w:r w:rsidRPr="001D7AAC">
        <w:rPr>
          <w:sz w:val="24"/>
          <w:szCs w:val="24"/>
        </w:rPr>
        <w:t>цвета.</w:t>
      </w:r>
    </w:p>
    <w:p w14:paraId="3264BA6B" w14:textId="77777777" w:rsidR="00566F6F" w:rsidRPr="001D7AAC" w:rsidRDefault="001D7AAC">
      <w:pPr>
        <w:pStyle w:val="a3"/>
        <w:ind w:right="129"/>
        <w:rPr>
          <w:sz w:val="24"/>
          <w:szCs w:val="24"/>
        </w:rPr>
      </w:pPr>
      <w:r w:rsidRPr="001D7AAC">
        <w:rPr>
          <w:sz w:val="24"/>
          <w:szCs w:val="24"/>
        </w:rPr>
        <w:t>Цвет как выразительное средство в изобразительном искусстве: холодный и тёплый цвет, понятие цветовых отношений; колорит</w:t>
      </w:r>
      <w:r w:rsidRPr="001D7AAC">
        <w:rPr>
          <w:spacing w:val="40"/>
          <w:sz w:val="24"/>
          <w:szCs w:val="24"/>
        </w:rPr>
        <w:t xml:space="preserve"> </w:t>
      </w:r>
      <w:r w:rsidRPr="001D7AAC">
        <w:rPr>
          <w:sz w:val="24"/>
          <w:szCs w:val="24"/>
        </w:rPr>
        <w:t>в живописи.</w:t>
      </w:r>
    </w:p>
    <w:p w14:paraId="5D506653" w14:textId="77777777" w:rsidR="00566F6F" w:rsidRPr="001D7AAC" w:rsidRDefault="001D7AAC">
      <w:pPr>
        <w:pStyle w:val="a3"/>
        <w:ind w:right="120"/>
        <w:rPr>
          <w:sz w:val="24"/>
          <w:szCs w:val="24"/>
        </w:rPr>
      </w:pPr>
      <w:r w:rsidRPr="001D7AAC">
        <w:rPr>
          <w:spacing w:val="-2"/>
          <w:sz w:val="24"/>
          <w:szCs w:val="24"/>
        </w:rPr>
        <w:t>Виды</w:t>
      </w:r>
      <w:r w:rsidRPr="001D7AAC">
        <w:rPr>
          <w:spacing w:val="-16"/>
          <w:sz w:val="24"/>
          <w:szCs w:val="24"/>
        </w:rPr>
        <w:t xml:space="preserve"> </w:t>
      </w:r>
      <w:r w:rsidRPr="001D7AAC">
        <w:rPr>
          <w:spacing w:val="-2"/>
          <w:sz w:val="24"/>
          <w:szCs w:val="24"/>
        </w:rPr>
        <w:t>скульптуры</w:t>
      </w:r>
      <w:r w:rsidRPr="001D7AAC">
        <w:rPr>
          <w:spacing w:val="-15"/>
          <w:sz w:val="24"/>
          <w:szCs w:val="24"/>
        </w:rPr>
        <w:t xml:space="preserve"> </w:t>
      </w:r>
      <w:r w:rsidRPr="001D7AAC">
        <w:rPr>
          <w:spacing w:val="-2"/>
          <w:sz w:val="24"/>
          <w:szCs w:val="24"/>
        </w:rPr>
        <w:t>и</w:t>
      </w:r>
      <w:r w:rsidRPr="001D7AAC">
        <w:rPr>
          <w:spacing w:val="-16"/>
          <w:sz w:val="24"/>
          <w:szCs w:val="24"/>
        </w:rPr>
        <w:t xml:space="preserve"> </w:t>
      </w:r>
      <w:r w:rsidRPr="001D7AAC">
        <w:rPr>
          <w:spacing w:val="-2"/>
          <w:sz w:val="24"/>
          <w:szCs w:val="24"/>
        </w:rPr>
        <w:t>характер</w:t>
      </w:r>
      <w:r w:rsidRPr="001D7AAC">
        <w:rPr>
          <w:spacing w:val="-15"/>
          <w:sz w:val="24"/>
          <w:szCs w:val="24"/>
        </w:rPr>
        <w:t xml:space="preserve"> </w:t>
      </w:r>
      <w:r w:rsidRPr="001D7AAC">
        <w:rPr>
          <w:spacing w:val="-2"/>
          <w:sz w:val="24"/>
          <w:szCs w:val="24"/>
        </w:rPr>
        <w:t>материала</w:t>
      </w:r>
      <w:r w:rsidRPr="001D7AAC">
        <w:rPr>
          <w:spacing w:val="-16"/>
          <w:sz w:val="24"/>
          <w:szCs w:val="24"/>
        </w:rPr>
        <w:t xml:space="preserve"> </w:t>
      </w:r>
      <w:r w:rsidRPr="001D7AAC">
        <w:rPr>
          <w:spacing w:val="-2"/>
          <w:sz w:val="24"/>
          <w:szCs w:val="24"/>
        </w:rPr>
        <w:t>в</w:t>
      </w:r>
      <w:r w:rsidRPr="001D7AAC">
        <w:rPr>
          <w:spacing w:val="-15"/>
          <w:sz w:val="24"/>
          <w:szCs w:val="24"/>
        </w:rPr>
        <w:t xml:space="preserve"> </w:t>
      </w:r>
      <w:r w:rsidRPr="001D7AAC">
        <w:rPr>
          <w:spacing w:val="-2"/>
          <w:sz w:val="24"/>
          <w:szCs w:val="24"/>
        </w:rPr>
        <w:t>скульптуре.</w:t>
      </w:r>
      <w:r w:rsidRPr="001D7AAC">
        <w:rPr>
          <w:spacing w:val="-16"/>
          <w:sz w:val="24"/>
          <w:szCs w:val="24"/>
        </w:rPr>
        <w:t xml:space="preserve"> </w:t>
      </w:r>
      <w:r w:rsidRPr="001D7AAC">
        <w:rPr>
          <w:spacing w:val="-2"/>
          <w:sz w:val="24"/>
          <w:szCs w:val="24"/>
        </w:rPr>
        <w:t>Скульптурные</w:t>
      </w:r>
      <w:r w:rsidRPr="001D7AAC">
        <w:rPr>
          <w:spacing w:val="-4"/>
          <w:sz w:val="24"/>
          <w:szCs w:val="24"/>
        </w:rPr>
        <w:t xml:space="preserve"> </w:t>
      </w:r>
      <w:r w:rsidRPr="001D7AAC">
        <w:rPr>
          <w:spacing w:val="-2"/>
          <w:sz w:val="24"/>
          <w:szCs w:val="24"/>
        </w:rPr>
        <w:t>памятники, парковая</w:t>
      </w:r>
      <w:r w:rsidRPr="001D7AAC">
        <w:rPr>
          <w:spacing w:val="-16"/>
          <w:sz w:val="24"/>
          <w:szCs w:val="24"/>
        </w:rPr>
        <w:t xml:space="preserve"> </w:t>
      </w:r>
      <w:r w:rsidRPr="001D7AAC">
        <w:rPr>
          <w:spacing w:val="-2"/>
          <w:sz w:val="24"/>
          <w:szCs w:val="24"/>
        </w:rPr>
        <w:t>скульптура,</w:t>
      </w:r>
      <w:r w:rsidRPr="001D7AAC">
        <w:rPr>
          <w:spacing w:val="-15"/>
          <w:sz w:val="24"/>
          <w:szCs w:val="24"/>
        </w:rPr>
        <w:t xml:space="preserve"> </w:t>
      </w:r>
      <w:r w:rsidRPr="001D7AAC">
        <w:rPr>
          <w:spacing w:val="-2"/>
          <w:sz w:val="24"/>
          <w:szCs w:val="24"/>
        </w:rPr>
        <w:t>камерная</w:t>
      </w:r>
      <w:r w:rsidRPr="001D7AAC">
        <w:rPr>
          <w:spacing w:val="-16"/>
          <w:sz w:val="24"/>
          <w:szCs w:val="24"/>
        </w:rPr>
        <w:t xml:space="preserve"> </w:t>
      </w:r>
      <w:r w:rsidRPr="001D7AAC">
        <w:rPr>
          <w:spacing w:val="-2"/>
          <w:sz w:val="24"/>
          <w:szCs w:val="24"/>
        </w:rPr>
        <w:t>скульптура.</w:t>
      </w:r>
      <w:r w:rsidRPr="001D7AAC">
        <w:rPr>
          <w:spacing w:val="-10"/>
          <w:sz w:val="24"/>
          <w:szCs w:val="24"/>
        </w:rPr>
        <w:t xml:space="preserve"> </w:t>
      </w:r>
      <w:r w:rsidRPr="001D7AAC">
        <w:rPr>
          <w:spacing w:val="-2"/>
          <w:sz w:val="24"/>
          <w:szCs w:val="24"/>
        </w:rPr>
        <w:t>Статика</w:t>
      </w:r>
      <w:r w:rsidRPr="001D7AAC">
        <w:rPr>
          <w:spacing w:val="-13"/>
          <w:sz w:val="24"/>
          <w:szCs w:val="24"/>
        </w:rPr>
        <w:t xml:space="preserve"> </w:t>
      </w:r>
      <w:r w:rsidRPr="001D7AAC">
        <w:rPr>
          <w:spacing w:val="-2"/>
          <w:sz w:val="24"/>
          <w:szCs w:val="24"/>
        </w:rPr>
        <w:t>и</w:t>
      </w:r>
      <w:r w:rsidRPr="001D7AAC">
        <w:rPr>
          <w:spacing w:val="-13"/>
          <w:sz w:val="24"/>
          <w:szCs w:val="24"/>
        </w:rPr>
        <w:t xml:space="preserve"> </w:t>
      </w:r>
      <w:r w:rsidRPr="001D7AAC">
        <w:rPr>
          <w:spacing w:val="-2"/>
          <w:sz w:val="24"/>
          <w:szCs w:val="24"/>
        </w:rPr>
        <w:t>движение</w:t>
      </w:r>
      <w:r w:rsidRPr="001D7AAC">
        <w:rPr>
          <w:spacing w:val="-13"/>
          <w:sz w:val="24"/>
          <w:szCs w:val="24"/>
        </w:rPr>
        <w:t xml:space="preserve"> </w:t>
      </w:r>
      <w:r w:rsidRPr="001D7AAC">
        <w:rPr>
          <w:spacing w:val="-2"/>
          <w:sz w:val="24"/>
          <w:szCs w:val="24"/>
        </w:rPr>
        <w:t>в</w:t>
      </w:r>
      <w:r w:rsidRPr="001D7AAC">
        <w:rPr>
          <w:spacing w:val="-14"/>
          <w:sz w:val="24"/>
          <w:szCs w:val="24"/>
        </w:rPr>
        <w:t xml:space="preserve"> </w:t>
      </w:r>
      <w:r w:rsidRPr="001D7AAC">
        <w:rPr>
          <w:spacing w:val="-2"/>
          <w:sz w:val="24"/>
          <w:szCs w:val="24"/>
        </w:rPr>
        <w:t>скульптуре.</w:t>
      </w:r>
      <w:r w:rsidRPr="001D7AAC">
        <w:rPr>
          <w:spacing w:val="-12"/>
          <w:sz w:val="24"/>
          <w:szCs w:val="24"/>
        </w:rPr>
        <w:t xml:space="preserve"> </w:t>
      </w:r>
      <w:r w:rsidRPr="001D7AAC">
        <w:rPr>
          <w:spacing w:val="-2"/>
          <w:sz w:val="24"/>
          <w:szCs w:val="24"/>
        </w:rPr>
        <w:t xml:space="preserve">Круглая </w:t>
      </w:r>
      <w:r w:rsidRPr="001D7AAC">
        <w:rPr>
          <w:sz w:val="24"/>
          <w:szCs w:val="24"/>
        </w:rPr>
        <w:t>скульптура. Произведения мелкой пластики. Виды рельефа.</w:t>
      </w:r>
    </w:p>
    <w:p w14:paraId="7072549E" w14:textId="77777777" w:rsidR="00566F6F" w:rsidRPr="001D7AAC" w:rsidRDefault="001D7AAC">
      <w:pPr>
        <w:pStyle w:val="a3"/>
        <w:ind w:left="823" w:firstLine="0"/>
        <w:rPr>
          <w:sz w:val="24"/>
          <w:szCs w:val="24"/>
        </w:rPr>
      </w:pPr>
      <w:r w:rsidRPr="001D7AAC">
        <w:rPr>
          <w:sz w:val="24"/>
          <w:szCs w:val="24"/>
        </w:rPr>
        <w:t>Жанры</w:t>
      </w:r>
      <w:r w:rsidRPr="001D7AAC">
        <w:rPr>
          <w:spacing w:val="43"/>
          <w:sz w:val="24"/>
          <w:szCs w:val="24"/>
        </w:rPr>
        <w:t xml:space="preserve"> </w:t>
      </w:r>
      <w:r w:rsidRPr="001D7AAC">
        <w:rPr>
          <w:sz w:val="24"/>
          <w:szCs w:val="24"/>
        </w:rPr>
        <w:t>изобразительного</w:t>
      </w:r>
      <w:r w:rsidRPr="001D7AAC">
        <w:rPr>
          <w:spacing w:val="-14"/>
          <w:sz w:val="24"/>
          <w:szCs w:val="24"/>
        </w:rPr>
        <w:t xml:space="preserve"> </w:t>
      </w:r>
      <w:r w:rsidRPr="001D7AAC">
        <w:rPr>
          <w:spacing w:val="-2"/>
          <w:sz w:val="24"/>
          <w:szCs w:val="24"/>
        </w:rPr>
        <w:t>искусства</w:t>
      </w:r>
    </w:p>
    <w:p w14:paraId="6D2522C3" w14:textId="77777777" w:rsidR="00566F6F" w:rsidRPr="001D7AAC" w:rsidRDefault="001D7AAC">
      <w:pPr>
        <w:pStyle w:val="a3"/>
        <w:spacing w:before="1"/>
        <w:ind w:right="129"/>
        <w:rPr>
          <w:sz w:val="24"/>
          <w:szCs w:val="24"/>
        </w:rPr>
      </w:pPr>
      <w:r w:rsidRPr="001D7AAC">
        <w:rPr>
          <w:sz w:val="24"/>
          <w:szCs w:val="24"/>
        </w:rPr>
        <w:t>Жанровая</w:t>
      </w:r>
      <w:r w:rsidRPr="001D7AAC">
        <w:rPr>
          <w:spacing w:val="-3"/>
          <w:sz w:val="24"/>
          <w:szCs w:val="24"/>
        </w:rPr>
        <w:t xml:space="preserve"> </w:t>
      </w:r>
      <w:r w:rsidRPr="001D7AAC">
        <w:rPr>
          <w:sz w:val="24"/>
          <w:szCs w:val="24"/>
        </w:rPr>
        <w:t>система</w:t>
      </w:r>
      <w:r w:rsidRPr="001D7AAC">
        <w:rPr>
          <w:spacing w:val="-4"/>
          <w:sz w:val="24"/>
          <w:szCs w:val="24"/>
        </w:rPr>
        <w:t xml:space="preserve"> </w:t>
      </w:r>
      <w:r w:rsidRPr="001D7AAC">
        <w:rPr>
          <w:sz w:val="24"/>
          <w:szCs w:val="24"/>
        </w:rPr>
        <w:t>в</w:t>
      </w:r>
      <w:r w:rsidRPr="001D7AAC">
        <w:rPr>
          <w:spacing w:val="-3"/>
          <w:sz w:val="24"/>
          <w:szCs w:val="24"/>
        </w:rPr>
        <w:t xml:space="preserve"> </w:t>
      </w:r>
      <w:r w:rsidRPr="001D7AAC">
        <w:rPr>
          <w:sz w:val="24"/>
          <w:szCs w:val="24"/>
        </w:rPr>
        <w:t>изобразительном</w:t>
      </w:r>
      <w:r w:rsidRPr="001D7AAC">
        <w:rPr>
          <w:spacing w:val="-5"/>
          <w:sz w:val="24"/>
          <w:szCs w:val="24"/>
        </w:rPr>
        <w:t xml:space="preserve"> </w:t>
      </w:r>
      <w:r w:rsidRPr="001D7AAC">
        <w:rPr>
          <w:sz w:val="24"/>
          <w:szCs w:val="24"/>
        </w:rPr>
        <w:t>искусстве</w:t>
      </w:r>
      <w:r w:rsidRPr="001D7AAC">
        <w:rPr>
          <w:spacing w:val="-3"/>
          <w:sz w:val="24"/>
          <w:szCs w:val="24"/>
        </w:rPr>
        <w:t xml:space="preserve"> </w:t>
      </w:r>
      <w:r w:rsidRPr="001D7AAC">
        <w:rPr>
          <w:sz w:val="24"/>
          <w:szCs w:val="24"/>
        </w:rPr>
        <w:t>как</w:t>
      </w:r>
      <w:r w:rsidRPr="001D7AAC">
        <w:rPr>
          <w:spacing w:val="-5"/>
          <w:sz w:val="24"/>
          <w:szCs w:val="24"/>
        </w:rPr>
        <w:t xml:space="preserve"> </w:t>
      </w:r>
      <w:r w:rsidRPr="001D7AAC">
        <w:rPr>
          <w:sz w:val="24"/>
          <w:szCs w:val="24"/>
        </w:rPr>
        <w:t>инструмент</w:t>
      </w:r>
      <w:r w:rsidRPr="001D7AAC">
        <w:rPr>
          <w:spacing w:val="-4"/>
          <w:sz w:val="24"/>
          <w:szCs w:val="24"/>
        </w:rPr>
        <w:t xml:space="preserve"> </w:t>
      </w:r>
      <w:r w:rsidRPr="001D7AAC">
        <w:rPr>
          <w:sz w:val="24"/>
          <w:szCs w:val="24"/>
        </w:rPr>
        <w:t>для</w:t>
      </w:r>
      <w:r w:rsidRPr="001D7AAC">
        <w:rPr>
          <w:spacing w:val="-3"/>
          <w:sz w:val="24"/>
          <w:szCs w:val="24"/>
        </w:rPr>
        <w:t xml:space="preserve"> </w:t>
      </w:r>
      <w:r w:rsidRPr="001D7AAC">
        <w:rPr>
          <w:sz w:val="24"/>
          <w:szCs w:val="24"/>
        </w:rPr>
        <w:t>сравнения и анализа произведений изобразительного искусства.</w:t>
      </w:r>
    </w:p>
    <w:p w14:paraId="44B38C4C" w14:textId="77777777" w:rsidR="00566F6F" w:rsidRPr="001D7AAC" w:rsidRDefault="001D7AAC">
      <w:pPr>
        <w:pStyle w:val="a3"/>
        <w:ind w:right="131"/>
        <w:rPr>
          <w:sz w:val="24"/>
          <w:szCs w:val="24"/>
        </w:rPr>
      </w:pPr>
      <w:r w:rsidRPr="001D7AAC">
        <w:rPr>
          <w:sz w:val="24"/>
          <w:szCs w:val="24"/>
        </w:rPr>
        <w:t xml:space="preserve">Предмет изображения, сюжет и содержание произведения изобразительного </w:t>
      </w:r>
      <w:r w:rsidRPr="001D7AAC">
        <w:rPr>
          <w:spacing w:val="-2"/>
          <w:sz w:val="24"/>
          <w:szCs w:val="24"/>
        </w:rPr>
        <w:t>искусства.</w:t>
      </w:r>
    </w:p>
    <w:p w14:paraId="371A2A62" w14:textId="77777777" w:rsidR="00566F6F" w:rsidRPr="001D7AAC" w:rsidRDefault="001D7AAC">
      <w:pPr>
        <w:pStyle w:val="a3"/>
        <w:spacing w:line="322" w:lineRule="exact"/>
        <w:ind w:left="823" w:firstLine="0"/>
        <w:jc w:val="left"/>
        <w:rPr>
          <w:sz w:val="24"/>
          <w:szCs w:val="24"/>
        </w:rPr>
      </w:pPr>
      <w:r w:rsidRPr="001D7AAC">
        <w:rPr>
          <w:spacing w:val="-2"/>
          <w:sz w:val="24"/>
          <w:szCs w:val="24"/>
        </w:rPr>
        <w:t>Натюрморт</w:t>
      </w:r>
    </w:p>
    <w:p w14:paraId="01D8C53A" w14:textId="77777777" w:rsidR="00566F6F" w:rsidRPr="001D7AAC" w:rsidRDefault="001D7AAC">
      <w:pPr>
        <w:pStyle w:val="a3"/>
        <w:jc w:val="left"/>
        <w:rPr>
          <w:sz w:val="24"/>
          <w:szCs w:val="24"/>
        </w:rPr>
      </w:pPr>
      <w:r w:rsidRPr="001D7AAC">
        <w:rPr>
          <w:sz w:val="24"/>
          <w:szCs w:val="24"/>
        </w:rPr>
        <w:t>Изображение</w:t>
      </w:r>
      <w:r w:rsidRPr="001D7AAC">
        <w:rPr>
          <w:spacing w:val="40"/>
          <w:sz w:val="24"/>
          <w:szCs w:val="24"/>
        </w:rPr>
        <w:t xml:space="preserve"> </w:t>
      </w:r>
      <w:r w:rsidRPr="001D7AAC">
        <w:rPr>
          <w:sz w:val="24"/>
          <w:szCs w:val="24"/>
        </w:rPr>
        <w:t>предметного</w:t>
      </w:r>
      <w:r w:rsidRPr="001D7AAC">
        <w:rPr>
          <w:spacing w:val="40"/>
          <w:sz w:val="24"/>
          <w:szCs w:val="24"/>
        </w:rPr>
        <w:t xml:space="preserve"> </w:t>
      </w:r>
      <w:r w:rsidRPr="001D7AAC">
        <w:rPr>
          <w:sz w:val="24"/>
          <w:szCs w:val="24"/>
        </w:rPr>
        <w:t>мира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изобразительном</w:t>
      </w:r>
      <w:r w:rsidRPr="001D7AAC">
        <w:rPr>
          <w:spacing w:val="40"/>
          <w:sz w:val="24"/>
          <w:szCs w:val="24"/>
        </w:rPr>
        <w:t xml:space="preserve"> </w:t>
      </w:r>
      <w:r w:rsidRPr="001D7AAC">
        <w:rPr>
          <w:sz w:val="24"/>
          <w:szCs w:val="24"/>
        </w:rPr>
        <w:t>искусстве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появление</w:t>
      </w:r>
      <w:r w:rsidRPr="001D7AAC">
        <w:rPr>
          <w:spacing w:val="40"/>
          <w:sz w:val="24"/>
          <w:szCs w:val="24"/>
        </w:rPr>
        <w:t xml:space="preserve"> </w:t>
      </w:r>
      <w:r w:rsidRPr="001D7AAC">
        <w:rPr>
          <w:sz w:val="24"/>
          <w:szCs w:val="24"/>
        </w:rPr>
        <w:t>жанра натюрморта в европейском и отечественном искусстве.</w:t>
      </w:r>
    </w:p>
    <w:p w14:paraId="7412EA74" w14:textId="77777777" w:rsidR="00566F6F" w:rsidRPr="001D7AAC" w:rsidRDefault="001D7AAC">
      <w:pPr>
        <w:pStyle w:val="a3"/>
        <w:jc w:val="left"/>
        <w:rPr>
          <w:sz w:val="24"/>
          <w:szCs w:val="24"/>
        </w:rPr>
      </w:pPr>
      <w:r w:rsidRPr="001D7AAC">
        <w:rPr>
          <w:sz w:val="24"/>
          <w:szCs w:val="24"/>
        </w:rPr>
        <w:t>Основы</w:t>
      </w:r>
      <w:r w:rsidRPr="001D7AAC">
        <w:rPr>
          <w:spacing w:val="-5"/>
          <w:sz w:val="24"/>
          <w:szCs w:val="24"/>
        </w:rPr>
        <w:t xml:space="preserve"> </w:t>
      </w:r>
      <w:r w:rsidRPr="001D7AAC">
        <w:rPr>
          <w:sz w:val="24"/>
          <w:szCs w:val="24"/>
        </w:rPr>
        <w:t>графической</w:t>
      </w:r>
      <w:r w:rsidRPr="001D7AAC">
        <w:rPr>
          <w:spacing w:val="-5"/>
          <w:sz w:val="24"/>
          <w:szCs w:val="24"/>
        </w:rPr>
        <w:t xml:space="preserve"> </w:t>
      </w:r>
      <w:r w:rsidRPr="001D7AAC">
        <w:rPr>
          <w:sz w:val="24"/>
          <w:szCs w:val="24"/>
        </w:rPr>
        <w:t>грамоты:</w:t>
      </w:r>
      <w:r w:rsidRPr="001D7AAC">
        <w:rPr>
          <w:spacing w:val="-5"/>
          <w:sz w:val="24"/>
          <w:szCs w:val="24"/>
        </w:rPr>
        <w:t xml:space="preserve"> </w:t>
      </w:r>
      <w:r w:rsidRPr="001D7AAC">
        <w:rPr>
          <w:sz w:val="24"/>
          <w:szCs w:val="24"/>
        </w:rPr>
        <w:t>правила</w:t>
      </w:r>
      <w:r w:rsidRPr="001D7AAC">
        <w:rPr>
          <w:spacing w:val="-5"/>
          <w:sz w:val="24"/>
          <w:szCs w:val="24"/>
        </w:rPr>
        <w:t xml:space="preserve"> </w:t>
      </w:r>
      <w:r w:rsidRPr="001D7AAC">
        <w:rPr>
          <w:sz w:val="24"/>
          <w:szCs w:val="24"/>
        </w:rPr>
        <w:t>объёмного</w:t>
      </w:r>
      <w:r w:rsidRPr="001D7AAC">
        <w:rPr>
          <w:spacing w:val="-4"/>
          <w:sz w:val="24"/>
          <w:szCs w:val="24"/>
        </w:rPr>
        <w:t xml:space="preserve"> </w:t>
      </w:r>
      <w:r w:rsidRPr="001D7AAC">
        <w:rPr>
          <w:sz w:val="24"/>
          <w:szCs w:val="24"/>
        </w:rPr>
        <w:t>изображения</w:t>
      </w:r>
      <w:r w:rsidRPr="001D7AAC">
        <w:rPr>
          <w:spacing w:val="40"/>
          <w:sz w:val="24"/>
          <w:szCs w:val="24"/>
        </w:rPr>
        <w:t xml:space="preserve"> </w:t>
      </w:r>
      <w:r w:rsidRPr="001D7AAC">
        <w:rPr>
          <w:sz w:val="24"/>
          <w:szCs w:val="24"/>
        </w:rPr>
        <w:t>предметов</w:t>
      </w:r>
      <w:r w:rsidRPr="001D7AAC">
        <w:rPr>
          <w:spacing w:val="40"/>
          <w:sz w:val="24"/>
          <w:szCs w:val="24"/>
        </w:rPr>
        <w:t xml:space="preserve"> </w:t>
      </w:r>
      <w:r w:rsidRPr="001D7AAC">
        <w:rPr>
          <w:sz w:val="24"/>
          <w:szCs w:val="24"/>
        </w:rPr>
        <w:t xml:space="preserve">на </w:t>
      </w:r>
      <w:r w:rsidRPr="001D7AAC">
        <w:rPr>
          <w:spacing w:val="-2"/>
          <w:sz w:val="24"/>
          <w:szCs w:val="24"/>
        </w:rPr>
        <w:t>плоскости.</w:t>
      </w:r>
    </w:p>
    <w:p w14:paraId="14B960AD" w14:textId="77777777" w:rsidR="00566F6F" w:rsidRPr="001D7AAC" w:rsidRDefault="001D7AAC">
      <w:pPr>
        <w:pStyle w:val="a3"/>
        <w:ind w:right="126"/>
        <w:jc w:val="left"/>
        <w:rPr>
          <w:sz w:val="24"/>
          <w:szCs w:val="24"/>
        </w:rPr>
      </w:pPr>
      <w:r w:rsidRPr="001D7AAC">
        <w:rPr>
          <w:sz w:val="24"/>
          <w:szCs w:val="24"/>
        </w:rPr>
        <w:t>Линейное</w:t>
      </w:r>
      <w:r w:rsidRPr="001D7AAC">
        <w:rPr>
          <w:spacing w:val="-3"/>
          <w:sz w:val="24"/>
          <w:szCs w:val="24"/>
        </w:rPr>
        <w:t xml:space="preserve"> </w:t>
      </w:r>
      <w:r w:rsidRPr="001D7AAC">
        <w:rPr>
          <w:sz w:val="24"/>
          <w:szCs w:val="24"/>
        </w:rPr>
        <w:t>построение</w:t>
      </w:r>
      <w:r w:rsidRPr="001D7AAC">
        <w:rPr>
          <w:spacing w:val="-3"/>
          <w:sz w:val="24"/>
          <w:szCs w:val="24"/>
        </w:rPr>
        <w:t xml:space="preserve"> </w:t>
      </w:r>
      <w:r w:rsidRPr="001D7AAC">
        <w:rPr>
          <w:sz w:val="24"/>
          <w:szCs w:val="24"/>
        </w:rPr>
        <w:t>предмета</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пространстве:</w:t>
      </w:r>
      <w:r w:rsidRPr="001D7AAC">
        <w:rPr>
          <w:spacing w:val="-1"/>
          <w:sz w:val="24"/>
          <w:szCs w:val="24"/>
        </w:rPr>
        <w:t xml:space="preserve"> </w:t>
      </w:r>
      <w:r w:rsidRPr="001D7AAC">
        <w:rPr>
          <w:sz w:val="24"/>
          <w:szCs w:val="24"/>
        </w:rPr>
        <w:t>линия</w:t>
      </w:r>
      <w:r w:rsidRPr="001D7AAC">
        <w:rPr>
          <w:spacing w:val="-2"/>
          <w:sz w:val="24"/>
          <w:szCs w:val="24"/>
        </w:rPr>
        <w:t xml:space="preserve"> </w:t>
      </w:r>
      <w:r w:rsidRPr="001D7AAC">
        <w:rPr>
          <w:sz w:val="24"/>
          <w:szCs w:val="24"/>
        </w:rPr>
        <w:t>горизонта, точка зрения и точка схода, правила перспективных</w:t>
      </w:r>
      <w:r w:rsidRPr="001D7AAC">
        <w:rPr>
          <w:spacing w:val="-14"/>
          <w:sz w:val="24"/>
          <w:szCs w:val="24"/>
        </w:rPr>
        <w:t xml:space="preserve"> </w:t>
      </w:r>
      <w:r w:rsidRPr="001D7AAC">
        <w:rPr>
          <w:sz w:val="24"/>
          <w:szCs w:val="24"/>
        </w:rPr>
        <w:t>сокращений.</w:t>
      </w:r>
    </w:p>
    <w:p w14:paraId="26BE930F" w14:textId="77777777" w:rsidR="00566F6F" w:rsidRPr="001D7AAC" w:rsidRDefault="001D7AAC">
      <w:pPr>
        <w:pStyle w:val="a3"/>
        <w:spacing w:line="321" w:lineRule="exact"/>
        <w:ind w:left="823" w:firstLine="0"/>
        <w:jc w:val="left"/>
        <w:rPr>
          <w:sz w:val="24"/>
          <w:szCs w:val="24"/>
        </w:rPr>
      </w:pPr>
      <w:r w:rsidRPr="001D7AAC">
        <w:rPr>
          <w:sz w:val="24"/>
          <w:szCs w:val="24"/>
        </w:rPr>
        <w:t>Изображение</w:t>
      </w:r>
      <w:r w:rsidRPr="001D7AAC">
        <w:rPr>
          <w:spacing w:val="54"/>
          <w:sz w:val="24"/>
          <w:szCs w:val="24"/>
        </w:rPr>
        <w:t xml:space="preserve"> </w:t>
      </w:r>
      <w:r w:rsidRPr="001D7AAC">
        <w:rPr>
          <w:sz w:val="24"/>
          <w:szCs w:val="24"/>
        </w:rPr>
        <w:t>окружности</w:t>
      </w:r>
      <w:r w:rsidRPr="001D7AAC">
        <w:rPr>
          <w:spacing w:val="54"/>
          <w:sz w:val="24"/>
          <w:szCs w:val="24"/>
        </w:rPr>
        <w:t xml:space="preserve"> </w:t>
      </w:r>
      <w:r w:rsidRPr="001D7AAC">
        <w:rPr>
          <w:sz w:val="24"/>
          <w:szCs w:val="24"/>
        </w:rPr>
        <w:t>в</w:t>
      </w:r>
      <w:r w:rsidRPr="001D7AAC">
        <w:rPr>
          <w:spacing w:val="-8"/>
          <w:sz w:val="24"/>
          <w:szCs w:val="24"/>
        </w:rPr>
        <w:t xml:space="preserve"> </w:t>
      </w:r>
      <w:r w:rsidRPr="001D7AAC">
        <w:rPr>
          <w:spacing w:val="-2"/>
          <w:sz w:val="24"/>
          <w:szCs w:val="24"/>
        </w:rPr>
        <w:t>перспективе.</w:t>
      </w:r>
    </w:p>
    <w:p w14:paraId="781C617D" w14:textId="77777777" w:rsidR="00566F6F" w:rsidRPr="001D7AAC" w:rsidRDefault="001D7AAC">
      <w:pPr>
        <w:pStyle w:val="a3"/>
        <w:ind w:left="823" w:firstLine="0"/>
        <w:jc w:val="left"/>
        <w:rPr>
          <w:sz w:val="24"/>
          <w:szCs w:val="24"/>
        </w:rPr>
      </w:pPr>
      <w:r w:rsidRPr="001D7AAC">
        <w:rPr>
          <w:sz w:val="24"/>
          <w:szCs w:val="24"/>
        </w:rPr>
        <w:t>Рисование</w:t>
      </w:r>
      <w:r w:rsidRPr="001D7AAC">
        <w:rPr>
          <w:spacing w:val="-5"/>
          <w:sz w:val="24"/>
          <w:szCs w:val="24"/>
        </w:rPr>
        <w:t xml:space="preserve"> </w:t>
      </w:r>
      <w:r w:rsidRPr="001D7AAC">
        <w:rPr>
          <w:sz w:val="24"/>
          <w:szCs w:val="24"/>
        </w:rPr>
        <w:t>геометрических</w:t>
      </w:r>
      <w:r w:rsidRPr="001D7AAC">
        <w:rPr>
          <w:spacing w:val="-4"/>
          <w:sz w:val="24"/>
          <w:szCs w:val="24"/>
        </w:rPr>
        <w:t xml:space="preserve"> </w:t>
      </w:r>
      <w:r w:rsidRPr="001D7AAC">
        <w:rPr>
          <w:sz w:val="24"/>
          <w:szCs w:val="24"/>
        </w:rPr>
        <w:t>тел</w:t>
      </w:r>
      <w:r w:rsidRPr="001D7AAC">
        <w:rPr>
          <w:spacing w:val="-5"/>
          <w:sz w:val="24"/>
          <w:szCs w:val="24"/>
        </w:rPr>
        <w:t xml:space="preserve"> </w:t>
      </w:r>
      <w:r w:rsidRPr="001D7AAC">
        <w:rPr>
          <w:sz w:val="24"/>
          <w:szCs w:val="24"/>
        </w:rPr>
        <w:t>на</w:t>
      </w:r>
      <w:r w:rsidRPr="001D7AAC">
        <w:rPr>
          <w:spacing w:val="-5"/>
          <w:sz w:val="24"/>
          <w:szCs w:val="24"/>
        </w:rPr>
        <w:t xml:space="preserve"> </w:t>
      </w:r>
      <w:r w:rsidRPr="001D7AAC">
        <w:rPr>
          <w:sz w:val="24"/>
          <w:szCs w:val="24"/>
        </w:rPr>
        <w:t>основе</w:t>
      </w:r>
      <w:r w:rsidRPr="001D7AAC">
        <w:rPr>
          <w:spacing w:val="-5"/>
          <w:sz w:val="24"/>
          <w:szCs w:val="24"/>
        </w:rPr>
        <w:t xml:space="preserve"> </w:t>
      </w:r>
      <w:r w:rsidRPr="001D7AAC">
        <w:rPr>
          <w:sz w:val="24"/>
          <w:szCs w:val="24"/>
        </w:rPr>
        <w:t>правил</w:t>
      </w:r>
      <w:r w:rsidRPr="001D7AAC">
        <w:rPr>
          <w:spacing w:val="-5"/>
          <w:sz w:val="24"/>
          <w:szCs w:val="24"/>
        </w:rPr>
        <w:t xml:space="preserve"> </w:t>
      </w:r>
      <w:r w:rsidRPr="001D7AAC">
        <w:rPr>
          <w:sz w:val="24"/>
          <w:szCs w:val="24"/>
        </w:rPr>
        <w:t>линейной</w:t>
      </w:r>
      <w:r w:rsidRPr="001D7AAC">
        <w:rPr>
          <w:spacing w:val="-5"/>
          <w:sz w:val="24"/>
          <w:szCs w:val="24"/>
        </w:rPr>
        <w:t xml:space="preserve"> </w:t>
      </w:r>
      <w:r w:rsidRPr="001D7AAC">
        <w:rPr>
          <w:sz w:val="24"/>
          <w:szCs w:val="24"/>
        </w:rPr>
        <w:t>перспективы. Сложная пространственная форма и выявление её конструкции.</w:t>
      </w:r>
    </w:p>
    <w:p w14:paraId="73D4FDB4" w14:textId="77777777" w:rsidR="00566F6F" w:rsidRPr="001D7AAC" w:rsidRDefault="001D7AAC">
      <w:pPr>
        <w:pStyle w:val="a3"/>
        <w:spacing w:before="1"/>
        <w:jc w:val="left"/>
        <w:rPr>
          <w:sz w:val="24"/>
          <w:szCs w:val="24"/>
        </w:rPr>
      </w:pPr>
      <w:r w:rsidRPr="001D7AAC">
        <w:rPr>
          <w:sz w:val="24"/>
          <w:szCs w:val="24"/>
        </w:rPr>
        <w:t xml:space="preserve">Рисунок сложной формы предмета как соотношение простых геометрических </w:t>
      </w:r>
      <w:r w:rsidRPr="001D7AAC">
        <w:rPr>
          <w:spacing w:val="-2"/>
          <w:sz w:val="24"/>
          <w:szCs w:val="24"/>
        </w:rPr>
        <w:t>фигур.</w:t>
      </w:r>
    </w:p>
    <w:p w14:paraId="4D15E7FD" w14:textId="77777777" w:rsidR="00566F6F" w:rsidRPr="001D7AAC" w:rsidRDefault="001D7AAC">
      <w:pPr>
        <w:pStyle w:val="a3"/>
        <w:tabs>
          <w:tab w:val="left" w:pos="9460"/>
        </w:tabs>
        <w:ind w:left="823" w:right="125" w:firstLine="0"/>
        <w:jc w:val="left"/>
        <w:rPr>
          <w:sz w:val="24"/>
          <w:szCs w:val="24"/>
        </w:rPr>
      </w:pPr>
      <w:r w:rsidRPr="001D7AAC">
        <w:rPr>
          <w:sz w:val="24"/>
          <w:szCs w:val="24"/>
        </w:rPr>
        <w:t>Линейный рисунок конструкции из нескольких геометрических</w:t>
      </w:r>
      <w:r w:rsidRPr="001D7AAC">
        <w:rPr>
          <w:spacing w:val="40"/>
          <w:sz w:val="24"/>
          <w:szCs w:val="24"/>
        </w:rPr>
        <w:t xml:space="preserve"> </w:t>
      </w:r>
      <w:r w:rsidRPr="001D7AAC">
        <w:rPr>
          <w:sz w:val="24"/>
          <w:szCs w:val="24"/>
        </w:rPr>
        <w:t>тел. Освещение</w:t>
      </w:r>
      <w:r w:rsidRPr="001D7AAC">
        <w:rPr>
          <w:spacing w:val="70"/>
          <w:w w:val="150"/>
          <w:sz w:val="24"/>
          <w:szCs w:val="24"/>
        </w:rPr>
        <w:t xml:space="preserve"> </w:t>
      </w:r>
      <w:r w:rsidRPr="001D7AAC">
        <w:rPr>
          <w:sz w:val="24"/>
          <w:szCs w:val="24"/>
        </w:rPr>
        <w:t>как</w:t>
      </w:r>
      <w:r w:rsidRPr="001D7AAC">
        <w:rPr>
          <w:spacing w:val="70"/>
          <w:w w:val="150"/>
          <w:sz w:val="24"/>
          <w:szCs w:val="24"/>
        </w:rPr>
        <w:t xml:space="preserve"> </w:t>
      </w:r>
      <w:r w:rsidRPr="001D7AAC">
        <w:rPr>
          <w:sz w:val="24"/>
          <w:szCs w:val="24"/>
        </w:rPr>
        <w:t>средство</w:t>
      </w:r>
      <w:r w:rsidRPr="001D7AAC">
        <w:rPr>
          <w:spacing w:val="72"/>
          <w:w w:val="150"/>
          <w:sz w:val="24"/>
          <w:szCs w:val="24"/>
        </w:rPr>
        <w:t xml:space="preserve"> </w:t>
      </w:r>
      <w:r w:rsidRPr="001D7AAC">
        <w:rPr>
          <w:sz w:val="24"/>
          <w:szCs w:val="24"/>
        </w:rPr>
        <w:t>выявления</w:t>
      </w:r>
      <w:r w:rsidRPr="001D7AAC">
        <w:rPr>
          <w:spacing w:val="71"/>
          <w:w w:val="150"/>
          <w:sz w:val="24"/>
          <w:szCs w:val="24"/>
        </w:rPr>
        <w:t xml:space="preserve"> </w:t>
      </w:r>
      <w:r w:rsidRPr="001D7AAC">
        <w:rPr>
          <w:sz w:val="24"/>
          <w:szCs w:val="24"/>
        </w:rPr>
        <w:t>объёма</w:t>
      </w:r>
      <w:r w:rsidRPr="001D7AAC">
        <w:rPr>
          <w:spacing w:val="71"/>
          <w:w w:val="150"/>
          <w:sz w:val="24"/>
          <w:szCs w:val="24"/>
        </w:rPr>
        <w:t xml:space="preserve"> </w:t>
      </w:r>
      <w:r w:rsidRPr="001D7AAC">
        <w:rPr>
          <w:sz w:val="24"/>
          <w:szCs w:val="24"/>
        </w:rPr>
        <w:t>предмета.</w:t>
      </w:r>
      <w:r w:rsidRPr="001D7AAC">
        <w:rPr>
          <w:spacing w:val="72"/>
          <w:w w:val="150"/>
          <w:sz w:val="24"/>
          <w:szCs w:val="24"/>
        </w:rPr>
        <w:t xml:space="preserve"> </w:t>
      </w:r>
      <w:r w:rsidRPr="001D7AAC">
        <w:rPr>
          <w:spacing w:val="-2"/>
          <w:sz w:val="24"/>
          <w:szCs w:val="24"/>
        </w:rPr>
        <w:t>Понятия</w:t>
      </w:r>
      <w:r w:rsidRPr="001D7AAC">
        <w:rPr>
          <w:sz w:val="24"/>
          <w:szCs w:val="24"/>
        </w:rPr>
        <w:tab/>
      </w:r>
      <w:r w:rsidRPr="001D7AAC">
        <w:rPr>
          <w:spacing w:val="-2"/>
          <w:sz w:val="24"/>
          <w:szCs w:val="24"/>
        </w:rPr>
        <w:t>«свет»,</w:t>
      </w:r>
    </w:p>
    <w:p w14:paraId="5C71A9A7" w14:textId="77777777" w:rsidR="00566F6F" w:rsidRPr="001D7AAC" w:rsidRDefault="001D7AAC">
      <w:pPr>
        <w:pStyle w:val="a3"/>
        <w:tabs>
          <w:tab w:val="left" w:pos="1494"/>
          <w:tab w:val="left" w:pos="3400"/>
          <w:tab w:val="left" w:pos="4602"/>
          <w:tab w:val="left" w:pos="5465"/>
          <w:tab w:val="left" w:pos="6431"/>
          <w:tab w:val="left" w:pos="7982"/>
          <w:tab w:val="left" w:pos="9572"/>
        </w:tabs>
        <w:ind w:right="132" w:firstLine="0"/>
        <w:jc w:val="left"/>
        <w:rPr>
          <w:sz w:val="24"/>
          <w:szCs w:val="24"/>
        </w:rPr>
      </w:pPr>
      <w:r w:rsidRPr="001D7AAC">
        <w:rPr>
          <w:spacing w:val="-2"/>
          <w:sz w:val="24"/>
          <w:szCs w:val="24"/>
        </w:rPr>
        <w:t>«блик»,</w:t>
      </w:r>
      <w:r w:rsidRPr="001D7AAC">
        <w:rPr>
          <w:sz w:val="24"/>
          <w:szCs w:val="24"/>
        </w:rPr>
        <w:tab/>
      </w:r>
      <w:r w:rsidRPr="001D7AAC">
        <w:rPr>
          <w:spacing w:val="-2"/>
          <w:sz w:val="24"/>
          <w:szCs w:val="24"/>
        </w:rPr>
        <w:t>«полутень»,</w:t>
      </w:r>
      <w:r w:rsidRPr="001D7AAC">
        <w:rPr>
          <w:sz w:val="24"/>
          <w:szCs w:val="24"/>
        </w:rPr>
        <w:tab/>
      </w:r>
      <w:r w:rsidRPr="001D7AAC">
        <w:rPr>
          <w:spacing w:val="-2"/>
          <w:sz w:val="24"/>
          <w:szCs w:val="24"/>
        </w:rPr>
        <w:t>«собственная</w:t>
      </w:r>
      <w:r w:rsidRPr="001D7AAC">
        <w:rPr>
          <w:sz w:val="24"/>
          <w:szCs w:val="24"/>
        </w:rPr>
        <w:tab/>
      </w:r>
      <w:r w:rsidRPr="001D7AAC">
        <w:rPr>
          <w:spacing w:val="-2"/>
          <w:sz w:val="24"/>
          <w:szCs w:val="24"/>
        </w:rPr>
        <w:t>тень»,</w:t>
      </w:r>
      <w:r w:rsidRPr="001D7AAC">
        <w:rPr>
          <w:sz w:val="24"/>
          <w:szCs w:val="24"/>
        </w:rPr>
        <w:tab/>
      </w:r>
      <w:r w:rsidRPr="001D7AAC">
        <w:rPr>
          <w:spacing w:val="-2"/>
          <w:sz w:val="24"/>
          <w:szCs w:val="24"/>
        </w:rPr>
        <w:t>«рефлекс»,</w:t>
      </w:r>
      <w:r w:rsidRPr="001D7AAC">
        <w:rPr>
          <w:sz w:val="24"/>
          <w:szCs w:val="24"/>
        </w:rPr>
        <w:tab/>
      </w:r>
      <w:r w:rsidRPr="001D7AAC">
        <w:rPr>
          <w:spacing w:val="-2"/>
          <w:sz w:val="24"/>
          <w:szCs w:val="24"/>
        </w:rPr>
        <w:t>«падающая</w:t>
      </w:r>
      <w:r w:rsidRPr="001D7AAC">
        <w:rPr>
          <w:sz w:val="24"/>
          <w:szCs w:val="24"/>
        </w:rPr>
        <w:tab/>
      </w:r>
      <w:r w:rsidRPr="001D7AAC">
        <w:rPr>
          <w:spacing w:val="-2"/>
          <w:sz w:val="24"/>
          <w:szCs w:val="24"/>
        </w:rPr>
        <w:t xml:space="preserve">тень». </w:t>
      </w:r>
      <w:r w:rsidRPr="001D7AAC">
        <w:rPr>
          <w:sz w:val="24"/>
          <w:szCs w:val="24"/>
        </w:rPr>
        <w:t>Особенности освещения «по свету»</w:t>
      </w:r>
      <w:r w:rsidRPr="001D7AAC">
        <w:rPr>
          <w:sz w:val="24"/>
          <w:szCs w:val="24"/>
        </w:rPr>
        <w:tab/>
        <w:t>и «против света».</w:t>
      </w:r>
    </w:p>
    <w:p w14:paraId="0F865638" w14:textId="77777777" w:rsidR="00566F6F" w:rsidRPr="001D7AAC" w:rsidRDefault="001D7AAC">
      <w:pPr>
        <w:pStyle w:val="a3"/>
        <w:tabs>
          <w:tab w:val="left" w:pos="2075"/>
          <w:tab w:val="left" w:pos="3782"/>
          <w:tab w:val="left" w:pos="5750"/>
          <w:tab w:val="left" w:pos="7561"/>
          <w:tab w:val="left" w:pos="7947"/>
          <w:tab w:val="left" w:pos="9069"/>
          <w:tab w:val="left" w:pos="10023"/>
        </w:tabs>
        <w:ind w:right="126"/>
        <w:jc w:val="left"/>
        <w:rPr>
          <w:sz w:val="24"/>
          <w:szCs w:val="24"/>
        </w:rPr>
      </w:pPr>
      <w:r w:rsidRPr="001D7AAC">
        <w:rPr>
          <w:spacing w:val="-2"/>
          <w:sz w:val="24"/>
          <w:szCs w:val="24"/>
        </w:rPr>
        <w:t>Рисунок</w:t>
      </w:r>
      <w:r w:rsidRPr="001D7AAC">
        <w:rPr>
          <w:sz w:val="24"/>
          <w:szCs w:val="24"/>
        </w:rPr>
        <w:tab/>
      </w:r>
      <w:r w:rsidRPr="001D7AAC">
        <w:rPr>
          <w:spacing w:val="-2"/>
          <w:sz w:val="24"/>
          <w:szCs w:val="24"/>
        </w:rPr>
        <w:t>натюрморта</w:t>
      </w:r>
      <w:r w:rsidRPr="001D7AAC">
        <w:rPr>
          <w:sz w:val="24"/>
          <w:szCs w:val="24"/>
        </w:rPr>
        <w:tab/>
      </w:r>
      <w:r w:rsidRPr="001D7AAC">
        <w:rPr>
          <w:spacing w:val="-2"/>
          <w:sz w:val="24"/>
          <w:szCs w:val="24"/>
        </w:rPr>
        <w:t>графическими</w:t>
      </w:r>
      <w:r w:rsidRPr="001D7AAC">
        <w:rPr>
          <w:sz w:val="24"/>
          <w:szCs w:val="24"/>
        </w:rPr>
        <w:tab/>
      </w:r>
      <w:r w:rsidRPr="001D7AAC">
        <w:rPr>
          <w:spacing w:val="-2"/>
          <w:sz w:val="24"/>
          <w:szCs w:val="24"/>
        </w:rPr>
        <w:t>материалами</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натуры</w:t>
      </w:r>
      <w:r w:rsidRPr="001D7AAC">
        <w:rPr>
          <w:sz w:val="24"/>
          <w:szCs w:val="24"/>
        </w:rPr>
        <w:tab/>
      </w:r>
      <w:r w:rsidRPr="001D7AAC">
        <w:rPr>
          <w:spacing w:val="-4"/>
          <w:sz w:val="24"/>
          <w:szCs w:val="24"/>
        </w:rPr>
        <w:t>или</w:t>
      </w:r>
      <w:r w:rsidRPr="001D7AAC">
        <w:rPr>
          <w:sz w:val="24"/>
          <w:szCs w:val="24"/>
        </w:rPr>
        <w:tab/>
      </w:r>
      <w:r w:rsidRPr="001D7AAC">
        <w:rPr>
          <w:spacing w:val="-6"/>
          <w:sz w:val="24"/>
          <w:szCs w:val="24"/>
        </w:rPr>
        <w:t xml:space="preserve">по </w:t>
      </w:r>
      <w:r w:rsidRPr="001D7AAC">
        <w:rPr>
          <w:spacing w:val="-2"/>
          <w:sz w:val="24"/>
          <w:szCs w:val="24"/>
        </w:rPr>
        <w:t>представлению.</w:t>
      </w:r>
    </w:p>
    <w:p w14:paraId="2FA6610F" w14:textId="77777777" w:rsidR="00566F6F" w:rsidRPr="001D7AAC" w:rsidRDefault="001D7AAC">
      <w:pPr>
        <w:pStyle w:val="a3"/>
        <w:tabs>
          <w:tab w:val="left" w:pos="2459"/>
          <w:tab w:val="left" w:pos="4012"/>
          <w:tab w:val="left" w:pos="4373"/>
          <w:tab w:val="left" w:pos="5643"/>
          <w:tab w:val="left" w:pos="7564"/>
        </w:tabs>
        <w:spacing w:line="322" w:lineRule="exact"/>
        <w:ind w:left="823" w:firstLine="0"/>
        <w:jc w:val="left"/>
        <w:rPr>
          <w:sz w:val="24"/>
          <w:szCs w:val="24"/>
        </w:rPr>
      </w:pPr>
      <w:r w:rsidRPr="001D7AAC">
        <w:rPr>
          <w:spacing w:val="-2"/>
          <w:sz w:val="24"/>
          <w:szCs w:val="24"/>
        </w:rPr>
        <w:t>Творческий</w:t>
      </w:r>
      <w:r w:rsidRPr="001D7AAC">
        <w:rPr>
          <w:sz w:val="24"/>
          <w:szCs w:val="24"/>
        </w:rPr>
        <w:tab/>
      </w:r>
      <w:r w:rsidRPr="001D7AAC">
        <w:rPr>
          <w:spacing w:val="-2"/>
          <w:sz w:val="24"/>
          <w:szCs w:val="24"/>
        </w:rPr>
        <w:t>натюрморт</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графике.</w:t>
      </w:r>
      <w:r w:rsidRPr="001D7AAC">
        <w:rPr>
          <w:sz w:val="24"/>
          <w:szCs w:val="24"/>
        </w:rPr>
        <w:tab/>
      </w:r>
      <w:r w:rsidRPr="001D7AAC">
        <w:rPr>
          <w:spacing w:val="-2"/>
          <w:sz w:val="24"/>
          <w:szCs w:val="24"/>
        </w:rPr>
        <w:t>Произведения</w:t>
      </w:r>
      <w:r w:rsidRPr="001D7AAC">
        <w:rPr>
          <w:sz w:val="24"/>
          <w:szCs w:val="24"/>
        </w:rPr>
        <w:tab/>
      </w:r>
      <w:r w:rsidRPr="001D7AAC">
        <w:rPr>
          <w:spacing w:val="-4"/>
          <w:sz w:val="24"/>
          <w:szCs w:val="24"/>
        </w:rPr>
        <w:t>художников­</w:t>
      </w:r>
      <w:r w:rsidRPr="001D7AAC">
        <w:rPr>
          <w:spacing w:val="-2"/>
          <w:sz w:val="24"/>
          <w:szCs w:val="24"/>
        </w:rPr>
        <w:t>графиков.</w:t>
      </w:r>
    </w:p>
    <w:p w14:paraId="1CE65791" w14:textId="77777777" w:rsidR="00566F6F" w:rsidRPr="001D7AAC" w:rsidRDefault="001D7AAC">
      <w:pPr>
        <w:pStyle w:val="a3"/>
        <w:spacing w:line="322" w:lineRule="exact"/>
        <w:ind w:firstLine="0"/>
        <w:jc w:val="left"/>
        <w:rPr>
          <w:sz w:val="24"/>
          <w:szCs w:val="24"/>
        </w:rPr>
      </w:pPr>
      <w:r w:rsidRPr="001D7AAC">
        <w:rPr>
          <w:spacing w:val="-2"/>
          <w:sz w:val="24"/>
          <w:szCs w:val="24"/>
        </w:rPr>
        <w:t>Особенности</w:t>
      </w:r>
      <w:r w:rsidRPr="001D7AAC">
        <w:rPr>
          <w:spacing w:val="-32"/>
          <w:sz w:val="24"/>
          <w:szCs w:val="24"/>
        </w:rPr>
        <w:t xml:space="preserve"> </w:t>
      </w:r>
      <w:r w:rsidRPr="001D7AAC">
        <w:rPr>
          <w:spacing w:val="-2"/>
          <w:sz w:val="24"/>
          <w:szCs w:val="24"/>
        </w:rPr>
        <w:t>графических</w:t>
      </w:r>
      <w:r w:rsidRPr="001D7AAC">
        <w:rPr>
          <w:spacing w:val="-32"/>
          <w:sz w:val="24"/>
          <w:szCs w:val="24"/>
        </w:rPr>
        <w:t xml:space="preserve"> </w:t>
      </w:r>
      <w:r w:rsidRPr="001D7AAC">
        <w:rPr>
          <w:spacing w:val="-2"/>
          <w:sz w:val="24"/>
          <w:szCs w:val="24"/>
        </w:rPr>
        <w:t>техник.</w:t>
      </w:r>
      <w:r w:rsidRPr="001D7AAC">
        <w:rPr>
          <w:spacing w:val="-31"/>
          <w:sz w:val="24"/>
          <w:szCs w:val="24"/>
        </w:rPr>
        <w:t xml:space="preserve"> </w:t>
      </w:r>
      <w:r w:rsidRPr="001D7AAC">
        <w:rPr>
          <w:spacing w:val="-2"/>
          <w:sz w:val="24"/>
          <w:szCs w:val="24"/>
        </w:rPr>
        <w:t>Печатнаяграфика.</w:t>
      </w:r>
    </w:p>
    <w:p w14:paraId="4BBA045B" w14:textId="77777777" w:rsidR="00566F6F" w:rsidRPr="001D7AAC" w:rsidRDefault="001D7AAC">
      <w:pPr>
        <w:pStyle w:val="a3"/>
        <w:jc w:val="left"/>
        <w:rPr>
          <w:sz w:val="24"/>
          <w:szCs w:val="24"/>
        </w:rPr>
      </w:pPr>
      <w:r w:rsidRPr="001D7AAC">
        <w:rPr>
          <w:sz w:val="24"/>
          <w:szCs w:val="24"/>
        </w:rPr>
        <w:t>Живописное</w:t>
      </w:r>
      <w:r w:rsidRPr="001D7AAC">
        <w:rPr>
          <w:spacing w:val="40"/>
          <w:sz w:val="24"/>
          <w:szCs w:val="24"/>
        </w:rPr>
        <w:t xml:space="preserve"> </w:t>
      </w:r>
      <w:r w:rsidRPr="001D7AAC">
        <w:rPr>
          <w:sz w:val="24"/>
          <w:szCs w:val="24"/>
        </w:rPr>
        <w:t>изображение</w:t>
      </w:r>
      <w:r w:rsidRPr="001D7AAC">
        <w:rPr>
          <w:spacing w:val="40"/>
          <w:sz w:val="24"/>
          <w:szCs w:val="24"/>
        </w:rPr>
        <w:t xml:space="preserve"> </w:t>
      </w:r>
      <w:r w:rsidRPr="001D7AAC">
        <w:rPr>
          <w:sz w:val="24"/>
          <w:szCs w:val="24"/>
        </w:rPr>
        <w:t>натюрморта.</w:t>
      </w:r>
      <w:r w:rsidRPr="001D7AAC">
        <w:rPr>
          <w:spacing w:val="40"/>
          <w:sz w:val="24"/>
          <w:szCs w:val="24"/>
        </w:rPr>
        <w:t xml:space="preserve"> </w:t>
      </w:r>
      <w:r w:rsidRPr="001D7AAC">
        <w:rPr>
          <w:sz w:val="24"/>
          <w:szCs w:val="24"/>
        </w:rPr>
        <w:t>Цвет</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натюрмортах</w:t>
      </w:r>
      <w:r w:rsidRPr="001D7AAC">
        <w:rPr>
          <w:spacing w:val="40"/>
          <w:sz w:val="24"/>
          <w:szCs w:val="24"/>
        </w:rPr>
        <w:t xml:space="preserve"> </w:t>
      </w:r>
      <w:r w:rsidRPr="001D7AAC">
        <w:rPr>
          <w:sz w:val="24"/>
          <w:szCs w:val="24"/>
        </w:rPr>
        <w:t>европейских</w:t>
      </w:r>
      <w:r w:rsidRPr="001D7AAC">
        <w:rPr>
          <w:spacing w:val="40"/>
          <w:sz w:val="24"/>
          <w:szCs w:val="24"/>
        </w:rPr>
        <w:t xml:space="preserve"> </w:t>
      </w:r>
      <w:r w:rsidRPr="001D7AAC">
        <w:rPr>
          <w:sz w:val="24"/>
          <w:szCs w:val="24"/>
        </w:rPr>
        <w:t>и отечественных живописцев. Опыт создания живописного натюрморта.</w:t>
      </w:r>
    </w:p>
    <w:p w14:paraId="3A45F71E" w14:textId="77777777" w:rsidR="00566F6F" w:rsidRPr="001D7AAC" w:rsidRDefault="001D7AAC">
      <w:pPr>
        <w:pStyle w:val="a3"/>
        <w:spacing w:before="1" w:line="322" w:lineRule="exact"/>
        <w:ind w:left="823" w:firstLine="0"/>
        <w:jc w:val="left"/>
        <w:rPr>
          <w:sz w:val="24"/>
          <w:szCs w:val="24"/>
        </w:rPr>
      </w:pPr>
      <w:r w:rsidRPr="001D7AAC">
        <w:rPr>
          <w:spacing w:val="-2"/>
          <w:sz w:val="24"/>
          <w:szCs w:val="24"/>
        </w:rPr>
        <w:t>Портрет</w:t>
      </w:r>
    </w:p>
    <w:p w14:paraId="29260E7F" w14:textId="77777777" w:rsidR="00566F6F" w:rsidRPr="001D7AAC" w:rsidRDefault="001D7AAC">
      <w:pPr>
        <w:pStyle w:val="a3"/>
        <w:ind w:left="823" w:firstLine="0"/>
        <w:jc w:val="left"/>
        <w:rPr>
          <w:sz w:val="24"/>
          <w:szCs w:val="24"/>
        </w:rPr>
      </w:pPr>
      <w:r w:rsidRPr="001D7AAC">
        <w:rPr>
          <w:sz w:val="24"/>
          <w:szCs w:val="24"/>
        </w:rPr>
        <w:t>Портрет</w:t>
      </w:r>
      <w:r w:rsidRPr="001D7AAC">
        <w:rPr>
          <w:spacing w:val="11"/>
          <w:sz w:val="24"/>
          <w:szCs w:val="24"/>
        </w:rPr>
        <w:t xml:space="preserve"> </w:t>
      </w:r>
      <w:r w:rsidRPr="001D7AAC">
        <w:rPr>
          <w:sz w:val="24"/>
          <w:szCs w:val="24"/>
        </w:rPr>
        <w:t>как</w:t>
      </w:r>
      <w:r w:rsidRPr="001D7AAC">
        <w:rPr>
          <w:spacing w:val="11"/>
          <w:sz w:val="24"/>
          <w:szCs w:val="24"/>
        </w:rPr>
        <w:t xml:space="preserve"> </w:t>
      </w:r>
      <w:r w:rsidRPr="001D7AAC">
        <w:rPr>
          <w:sz w:val="24"/>
          <w:szCs w:val="24"/>
        </w:rPr>
        <w:t>образ</w:t>
      </w:r>
      <w:r w:rsidRPr="001D7AAC">
        <w:rPr>
          <w:spacing w:val="12"/>
          <w:sz w:val="24"/>
          <w:szCs w:val="24"/>
        </w:rPr>
        <w:t xml:space="preserve"> </w:t>
      </w:r>
      <w:r w:rsidRPr="001D7AAC">
        <w:rPr>
          <w:sz w:val="24"/>
          <w:szCs w:val="24"/>
        </w:rPr>
        <w:t>определённого</w:t>
      </w:r>
      <w:r w:rsidRPr="001D7AAC">
        <w:rPr>
          <w:spacing w:val="12"/>
          <w:sz w:val="24"/>
          <w:szCs w:val="24"/>
        </w:rPr>
        <w:t xml:space="preserve"> </w:t>
      </w:r>
      <w:r w:rsidRPr="001D7AAC">
        <w:rPr>
          <w:sz w:val="24"/>
          <w:szCs w:val="24"/>
        </w:rPr>
        <w:t>реального</w:t>
      </w:r>
      <w:r w:rsidRPr="001D7AAC">
        <w:rPr>
          <w:spacing w:val="11"/>
          <w:sz w:val="24"/>
          <w:szCs w:val="24"/>
        </w:rPr>
        <w:t xml:space="preserve"> </w:t>
      </w:r>
      <w:r w:rsidRPr="001D7AAC">
        <w:rPr>
          <w:sz w:val="24"/>
          <w:szCs w:val="24"/>
        </w:rPr>
        <w:t>человека.</w:t>
      </w:r>
      <w:r w:rsidRPr="001D7AAC">
        <w:rPr>
          <w:spacing w:val="11"/>
          <w:sz w:val="24"/>
          <w:szCs w:val="24"/>
        </w:rPr>
        <w:t xml:space="preserve"> </w:t>
      </w:r>
      <w:r w:rsidRPr="001D7AAC">
        <w:rPr>
          <w:sz w:val="24"/>
          <w:szCs w:val="24"/>
        </w:rPr>
        <w:t>Изображение</w:t>
      </w:r>
      <w:r w:rsidRPr="001D7AAC">
        <w:rPr>
          <w:spacing w:val="11"/>
          <w:sz w:val="24"/>
          <w:szCs w:val="24"/>
        </w:rPr>
        <w:t xml:space="preserve"> </w:t>
      </w:r>
      <w:r w:rsidRPr="001D7AAC">
        <w:rPr>
          <w:spacing w:val="-2"/>
          <w:sz w:val="24"/>
          <w:szCs w:val="24"/>
        </w:rPr>
        <w:t>портрета</w:t>
      </w:r>
    </w:p>
    <w:p w14:paraId="050EA0ED" w14:textId="77777777" w:rsidR="00566F6F" w:rsidRPr="001D7AAC" w:rsidRDefault="001D7AAC">
      <w:pPr>
        <w:pStyle w:val="a3"/>
        <w:spacing w:before="68"/>
        <w:ind w:right="134" w:firstLine="0"/>
        <w:rPr>
          <w:sz w:val="24"/>
          <w:szCs w:val="24"/>
        </w:rPr>
      </w:pPr>
      <w:r w:rsidRPr="001D7AAC">
        <w:rPr>
          <w:sz w:val="24"/>
          <w:szCs w:val="24"/>
        </w:rPr>
        <w:t>человека в искусстве разных эпох. Выражение в портретном изображении характера человека и мировоззренческих</w:t>
      </w:r>
      <w:r w:rsidRPr="001D7AAC">
        <w:rPr>
          <w:spacing w:val="40"/>
          <w:sz w:val="24"/>
          <w:szCs w:val="24"/>
        </w:rPr>
        <w:t xml:space="preserve"> </w:t>
      </w:r>
      <w:r w:rsidRPr="001D7AAC">
        <w:rPr>
          <w:sz w:val="24"/>
          <w:szCs w:val="24"/>
        </w:rPr>
        <w:t>идеалов эпохи.</w:t>
      </w:r>
    </w:p>
    <w:p w14:paraId="1D40581A" w14:textId="77777777" w:rsidR="00566F6F" w:rsidRPr="001D7AAC" w:rsidRDefault="001D7AAC">
      <w:pPr>
        <w:pStyle w:val="a3"/>
        <w:ind w:right="128"/>
        <w:rPr>
          <w:sz w:val="24"/>
          <w:szCs w:val="24"/>
        </w:rPr>
      </w:pPr>
      <w:r w:rsidRPr="001D7AAC">
        <w:rPr>
          <w:sz w:val="24"/>
          <w:szCs w:val="24"/>
        </w:rPr>
        <w:t>Великие портретисты в европейском искусстве. Особенности развития портретного</w:t>
      </w:r>
      <w:r w:rsidRPr="001D7AAC">
        <w:rPr>
          <w:spacing w:val="40"/>
          <w:sz w:val="24"/>
          <w:szCs w:val="24"/>
        </w:rPr>
        <w:t xml:space="preserve"> </w:t>
      </w:r>
      <w:r w:rsidRPr="001D7AAC">
        <w:rPr>
          <w:sz w:val="24"/>
          <w:szCs w:val="24"/>
        </w:rPr>
        <w:t>жанра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отечественном искусстве. Великие портретисты в русской живописи. Парадный и камерный портрет в живописи.</w:t>
      </w:r>
    </w:p>
    <w:p w14:paraId="4880932B" w14:textId="77777777" w:rsidR="00566F6F" w:rsidRPr="001D7AAC" w:rsidRDefault="001D7AAC">
      <w:pPr>
        <w:pStyle w:val="a3"/>
        <w:ind w:right="126"/>
        <w:rPr>
          <w:sz w:val="24"/>
          <w:szCs w:val="24"/>
        </w:rPr>
      </w:pPr>
      <w:r w:rsidRPr="001D7AAC">
        <w:rPr>
          <w:sz w:val="24"/>
          <w:szCs w:val="24"/>
        </w:rPr>
        <w:t xml:space="preserve">Особенности развития жанра портрета в искусстве ХХ в.– отечественном и </w:t>
      </w:r>
      <w:r w:rsidRPr="001D7AAC">
        <w:rPr>
          <w:spacing w:val="-2"/>
          <w:sz w:val="24"/>
          <w:szCs w:val="24"/>
        </w:rPr>
        <w:t>европейском.</w:t>
      </w:r>
    </w:p>
    <w:p w14:paraId="079ABB88" w14:textId="77777777" w:rsidR="00566F6F" w:rsidRPr="001D7AAC" w:rsidRDefault="001D7AAC">
      <w:pPr>
        <w:pStyle w:val="a3"/>
        <w:ind w:right="131"/>
        <w:rPr>
          <w:sz w:val="24"/>
          <w:szCs w:val="24"/>
        </w:rPr>
      </w:pPr>
      <w:r w:rsidRPr="001D7AAC">
        <w:rPr>
          <w:sz w:val="24"/>
          <w:szCs w:val="24"/>
        </w:rPr>
        <w:t>Построение головы человека, основные пропорции лица, соотношение лицевой и черепной частей</w:t>
      </w:r>
      <w:r w:rsidRPr="001D7AAC">
        <w:rPr>
          <w:spacing w:val="80"/>
          <w:sz w:val="24"/>
          <w:szCs w:val="24"/>
        </w:rPr>
        <w:t xml:space="preserve"> </w:t>
      </w:r>
      <w:r w:rsidRPr="001D7AAC">
        <w:rPr>
          <w:sz w:val="24"/>
          <w:szCs w:val="24"/>
        </w:rPr>
        <w:t>головы.</w:t>
      </w:r>
    </w:p>
    <w:p w14:paraId="5618FAE4" w14:textId="77777777" w:rsidR="00566F6F" w:rsidRPr="001D7AAC" w:rsidRDefault="001D7AAC">
      <w:pPr>
        <w:pStyle w:val="a3"/>
        <w:ind w:right="124"/>
        <w:rPr>
          <w:sz w:val="24"/>
          <w:szCs w:val="24"/>
        </w:rPr>
      </w:pPr>
      <w:r w:rsidRPr="001D7AAC">
        <w:rPr>
          <w:sz w:val="24"/>
          <w:szCs w:val="24"/>
        </w:rPr>
        <w:t xml:space="preserve">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 Роль </w:t>
      </w:r>
      <w:r w:rsidRPr="001D7AAC">
        <w:rPr>
          <w:sz w:val="24"/>
          <w:szCs w:val="24"/>
        </w:rPr>
        <w:lastRenderedPageBreak/>
        <w:t xml:space="preserve">освещения головы при создании портретного </w:t>
      </w:r>
      <w:r w:rsidRPr="001D7AAC">
        <w:rPr>
          <w:spacing w:val="-2"/>
          <w:sz w:val="24"/>
          <w:szCs w:val="24"/>
        </w:rPr>
        <w:t>образа.</w:t>
      </w:r>
    </w:p>
    <w:p w14:paraId="175DD64C" w14:textId="77777777" w:rsidR="00566F6F" w:rsidRPr="001D7AAC" w:rsidRDefault="001D7AAC">
      <w:pPr>
        <w:pStyle w:val="a3"/>
        <w:spacing w:line="322" w:lineRule="exact"/>
        <w:ind w:left="823" w:firstLine="0"/>
        <w:rPr>
          <w:sz w:val="24"/>
          <w:szCs w:val="24"/>
        </w:rPr>
      </w:pPr>
      <w:r w:rsidRPr="001D7AAC">
        <w:rPr>
          <w:sz w:val="24"/>
          <w:szCs w:val="24"/>
        </w:rPr>
        <w:t>Свет</w:t>
      </w:r>
      <w:r w:rsidRPr="001D7AAC">
        <w:rPr>
          <w:spacing w:val="-7"/>
          <w:sz w:val="24"/>
          <w:szCs w:val="24"/>
        </w:rPr>
        <w:t xml:space="preserve"> </w:t>
      </w:r>
      <w:r w:rsidRPr="001D7AAC">
        <w:rPr>
          <w:sz w:val="24"/>
          <w:szCs w:val="24"/>
        </w:rPr>
        <w:t>и</w:t>
      </w:r>
      <w:r w:rsidRPr="001D7AAC">
        <w:rPr>
          <w:spacing w:val="-9"/>
          <w:sz w:val="24"/>
          <w:szCs w:val="24"/>
        </w:rPr>
        <w:t xml:space="preserve"> </w:t>
      </w:r>
      <w:r w:rsidRPr="001D7AAC">
        <w:rPr>
          <w:sz w:val="24"/>
          <w:szCs w:val="24"/>
        </w:rPr>
        <w:t>тень</w:t>
      </w:r>
      <w:r w:rsidRPr="001D7AAC">
        <w:rPr>
          <w:spacing w:val="-8"/>
          <w:sz w:val="24"/>
          <w:szCs w:val="24"/>
        </w:rPr>
        <w:t xml:space="preserve"> </w:t>
      </w:r>
      <w:r w:rsidRPr="001D7AAC">
        <w:rPr>
          <w:sz w:val="24"/>
          <w:szCs w:val="24"/>
        </w:rPr>
        <w:t>в</w:t>
      </w:r>
      <w:r w:rsidRPr="001D7AAC">
        <w:rPr>
          <w:spacing w:val="-9"/>
          <w:sz w:val="24"/>
          <w:szCs w:val="24"/>
        </w:rPr>
        <w:t xml:space="preserve"> </w:t>
      </w:r>
      <w:r w:rsidRPr="001D7AAC">
        <w:rPr>
          <w:sz w:val="24"/>
          <w:szCs w:val="24"/>
        </w:rPr>
        <w:t>изображении</w:t>
      </w:r>
      <w:r w:rsidRPr="001D7AAC">
        <w:rPr>
          <w:spacing w:val="-9"/>
          <w:sz w:val="24"/>
          <w:szCs w:val="24"/>
        </w:rPr>
        <w:t xml:space="preserve"> </w:t>
      </w:r>
      <w:r w:rsidRPr="001D7AAC">
        <w:rPr>
          <w:sz w:val="24"/>
          <w:szCs w:val="24"/>
        </w:rPr>
        <w:t>головы</w:t>
      </w:r>
      <w:r w:rsidRPr="001D7AAC">
        <w:rPr>
          <w:spacing w:val="-8"/>
          <w:sz w:val="24"/>
          <w:szCs w:val="24"/>
        </w:rPr>
        <w:t xml:space="preserve"> </w:t>
      </w:r>
      <w:r w:rsidRPr="001D7AAC">
        <w:rPr>
          <w:sz w:val="24"/>
          <w:szCs w:val="24"/>
        </w:rPr>
        <w:t>человека.</w:t>
      </w:r>
      <w:r w:rsidRPr="001D7AAC">
        <w:rPr>
          <w:spacing w:val="-9"/>
          <w:sz w:val="24"/>
          <w:szCs w:val="24"/>
        </w:rPr>
        <w:t xml:space="preserve"> </w:t>
      </w:r>
      <w:r w:rsidRPr="001D7AAC">
        <w:rPr>
          <w:sz w:val="24"/>
          <w:szCs w:val="24"/>
        </w:rPr>
        <w:t>Портрет</w:t>
      </w:r>
      <w:r w:rsidRPr="001D7AAC">
        <w:rPr>
          <w:spacing w:val="-8"/>
          <w:sz w:val="24"/>
          <w:szCs w:val="24"/>
        </w:rPr>
        <w:t xml:space="preserve"> </w:t>
      </w:r>
      <w:r w:rsidRPr="001D7AAC">
        <w:rPr>
          <w:sz w:val="24"/>
          <w:szCs w:val="24"/>
        </w:rPr>
        <w:t>в</w:t>
      </w:r>
      <w:r w:rsidRPr="001D7AAC">
        <w:rPr>
          <w:spacing w:val="-9"/>
          <w:sz w:val="24"/>
          <w:szCs w:val="24"/>
        </w:rPr>
        <w:t xml:space="preserve"> </w:t>
      </w:r>
      <w:r w:rsidRPr="001D7AAC">
        <w:rPr>
          <w:spacing w:val="-2"/>
          <w:sz w:val="24"/>
          <w:szCs w:val="24"/>
        </w:rPr>
        <w:t>скульптуре.</w:t>
      </w:r>
    </w:p>
    <w:p w14:paraId="05F2D072" w14:textId="77777777" w:rsidR="00566F6F" w:rsidRPr="001D7AAC" w:rsidRDefault="001D7AAC">
      <w:pPr>
        <w:pStyle w:val="a3"/>
        <w:tabs>
          <w:tab w:val="left" w:pos="2030"/>
          <w:tab w:val="left" w:pos="8314"/>
        </w:tabs>
        <w:ind w:right="133"/>
        <w:jc w:val="left"/>
        <w:rPr>
          <w:sz w:val="24"/>
          <w:szCs w:val="24"/>
        </w:rPr>
      </w:pPr>
      <w:r w:rsidRPr="001D7AAC">
        <w:rPr>
          <w:sz w:val="24"/>
          <w:szCs w:val="24"/>
        </w:rPr>
        <w:t>Выражение характера человека, его социального положения</w:t>
      </w:r>
      <w:r w:rsidRPr="001D7AAC">
        <w:rPr>
          <w:sz w:val="24"/>
          <w:szCs w:val="24"/>
        </w:rPr>
        <w:tab/>
        <w:t>и</w:t>
      </w:r>
      <w:r w:rsidRPr="001D7AAC">
        <w:rPr>
          <w:spacing w:val="-4"/>
          <w:sz w:val="24"/>
          <w:szCs w:val="24"/>
        </w:rPr>
        <w:t xml:space="preserve"> </w:t>
      </w:r>
      <w:r w:rsidRPr="001D7AAC">
        <w:rPr>
          <w:sz w:val="24"/>
          <w:szCs w:val="24"/>
        </w:rPr>
        <w:t>образа</w:t>
      </w:r>
      <w:r w:rsidRPr="001D7AAC">
        <w:rPr>
          <w:spacing w:val="-5"/>
          <w:sz w:val="24"/>
          <w:szCs w:val="24"/>
        </w:rPr>
        <w:t xml:space="preserve"> </w:t>
      </w:r>
      <w:r w:rsidRPr="001D7AAC">
        <w:rPr>
          <w:sz w:val="24"/>
          <w:szCs w:val="24"/>
        </w:rPr>
        <w:t>эпохи</w:t>
      </w:r>
      <w:r w:rsidRPr="001D7AAC">
        <w:rPr>
          <w:spacing w:val="-3"/>
          <w:sz w:val="24"/>
          <w:szCs w:val="24"/>
        </w:rPr>
        <w:t xml:space="preserve"> </w:t>
      </w:r>
      <w:r w:rsidRPr="001D7AAC">
        <w:rPr>
          <w:sz w:val="24"/>
          <w:szCs w:val="24"/>
        </w:rPr>
        <w:t xml:space="preserve">в </w:t>
      </w:r>
      <w:r w:rsidRPr="001D7AAC">
        <w:rPr>
          <w:spacing w:val="-2"/>
          <w:sz w:val="24"/>
          <w:szCs w:val="24"/>
        </w:rPr>
        <w:t>скульптурном</w:t>
      </w:r>
      <w:r w:rsidRPr="001D7AAC">
        <w:rPr>
          <w:sz w:val="24"/>
          <w:szCs w:val="24"/>
        </w:rPr>
        <w:tab/>
      </w:r>
      <w:r w:rsidRPr="001D7AAC">
        <w:rPr>
          <w:spacing w:val="-2"/>
          <w:sz w:val="24"/>
          <w:szCs w:val="24"/>
        </w:rPr>
        <w:t>портрете.</w:t>
      </w:r>
    </w:p>
    <w:p w14:paraId="4F3346AE" w14:textId="77777777" w:rsidR="00566F6F" w:rsidRPr="001D7AAC" w:rsidRDefault="001D7AAC">
      <w:pPr>
        <w:pStyle w:val="a3"/>
        <w:jc w:val="left"/>
        <w:rPr>
          <w:sz w:val="24"/>
          <w:szCs w:val="24"/>
        </w:rPr>
      </w:pPr>
      <w:r w:rsidRPr="001D7AAC">
        <w:rPr>
          <w:sz w:val="24"/>
          <w:szCs w:val="24"/>
        </w:rPr>
        <w:t>Значение</w:t>
      </w:r>
      <w:r w:rsidRPr="001D7AAC">
        <w:rPr>
          <w:spacing w:val="80"/>
          <w:sz w:val="24"/>
          <w:szCs w:val="24"/>
        </w:rPr>
        <w:t xml:space="preserve"> </w:t>
      </w:r>
      <w:r w:rsidRPr="001D7AAC">
        <w:rPr>
          <w:sz w:val="24"/>
          <w:szCs w:val="24"/>
        </w:rPr>
        <w:t>свойств</w:t>
      </w:r>
      <w:r w:rsidRPr="001D7AAC">
        <w:rPr>
          <w:spacing w:val="80"/>
          <w:sz w:val="24"/>
          <w:szCs w:val="24"/>
        </w:rPr>
        <w:t xml:space="preserve"> </w:t>
      </w:r>
      <w:r w:rsidRPr="001D7AAC">
        <w:rPr>
          <w:sz w:val="24"/>
          <w:szCs w:val="24"/>
        </w:rPr>
        <w:t>художественных</w:t>
      </w:r>
      <w:r w:rsidRPr="001D7AAC">
        <w:rPr>
          <w:spacing w:val="80"/>
          <w:sz w:val="24"/>
          <w:szCs w:val="24"/>
        </w:rPr>
        <w:t xml:space="preserve"> </w:t>
      </w:r>
      <w:r w:rsidRPr="001D7AAC">
        <w:rPr>
          <w:sz w:val="24"/>
          <w:szCs w:val="24"/>
        </w:rPr>
        <w:t>материалов</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создании</w:t>
      </w:r>
      <w:r w:rsidRPr="001D7AAC">
        <w:rPr>
          <w:spacing w:val="80"/>
          <w:sz w:val="24"/>
          <w:szCs w:val="24"/>
        </w:rPr>
        <w:t xml:space="preserve"> </w:t>
      </w:r>
      <w:r w:rsidRPr="001D7AAC">
        <w:rPr>
          <w:sz w:val="24"/>
          <w:szCs w:val="24"/>
        </w:rPr>
        <w:t xml:space="preserve">скульптурного </w:t>
      </w:r>
      <w:r w:rsidRPr="001D7AAC">
        <w:rPr>
          <w:spacing w:val="-2"/>
          <w:sz w:val="24"/>
          <w:szCs w:val="24"/>
        </w:rPr>
        <w:t>портрета.</w:t>
      </w:r>
    </w:p>
    <w:p w14:paraId="7D2B73EC" w14:textId="77777777" w:rsidR="00566F6F" w:rsidRPr="001D7AAC" w:rsidRDefault="001D7AAC">
      <w:pPr>
        <w:pStyle w:val="a3"/>
        <w:jc w:val="left"/>
        <w:rPr>
          <w:sz w:val="24"/>
          <w:szCs w:val="24"/>
        </w:rPr>
      </w:pPr>
      <w:r w:rsidRPr="001D7AAC">
        <w:rPr>
          <w:sz w:val="24"/>
          <w:szCs w:val="24"/>
        </w:rPr>
        <w:t>Живописное</w:t>
      </w:r>
      <w:r w:rsidRPr="001D7AAC">
        <w:rPr>
          <w:spacing w:val="40"/>
          <w:sz w:val="24"/>
          <w:szCs w:val="24"/>
        </w:rPr>
        <w:t xml:space="preserve"> </w:t>
      </w:r>
      <w:r w:rsidRPr="001D7AAC">
        <w:rPr>
          <w:sz w:val="24"/>
          <w:szCs w:val="24"/>
        </w:rPr>
        <w:t>изображение</w:t>
      </w:r>
      <w:r w:rsidRPr="001D7AAC">
        <w:rPr>
          <w:spacing w:val="40"/>
          <w:sz w:val="24"/>
          <w:szCs w:val="24"/>
        </w:rPr>
        <w:t xml:space="preserve"> </w:t>
      </w:r>
      <w:r w:rsidRPr="001D7AAC">
        <w:rPr>
          <w:sz w:val="24"/>
          <w:szCs w:val="24"/>
        </w:rPr>
        <w:t>портрета.</w:t>
      </w:r>
      <w:r w:rsidRPr="001D7AAC">
        <w:rPr>
          <w:spacing w:val="40"/>
          <w:sz w:val="24"/>
          <w:szCs w:val="24"/>
        </w:rPr>
        <w:t xml:space="preserve"> </w:t>
      </w:r>
      <w:r w:rsidRPr="001D7AAC">
        <w:rPr>
          <w:sz w:val="24"/>
          <w:szCs w:val="24"/>
        </w:rPr>
        <w:t>Роль</w:t>
      </w:r>
      <w:r w:rsidRPr="001D7AAC">
        <w:rPr>
          <w:spacing w:val="40"/>
          <w:sz w:val="24"/>
          <w:szCs w:val="24"/>
        </w:rPr>
        <w:t xml:space="preserve"> </w:t>
      </w:r>
      <w:r w:rsidRPr="001D7AAC">
        <w:rPr>
          <w:sz w:val="24"/>
          <w:szCs w:val="24"/>
        </w:rPr>
        <w:t>цвета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живописном</w:t>
      </w:r>
      <w:r w:rsidRPr="001D7AAC">
        <w:rPr>
          <w:spacing w:val="40"/>
          <w:sz w:val="24"/>
          <w:szCs w:val="24"/>
        </w:rPr>
        <w:t xml:space="preserve"> </w:t>
      </w:r>
      <w:r w:rsidRPr="001D7AAC">
        <w:rPr>
          <w:sz w:val="24"/>
          <w:szCs w:val="24"/>
        </w:rPr>
        <w:t>портретном</w:t>
      </w:r>
      <w:r w:rsidRPr="001D7AAC">
        <w:rPr>
          <w:spacing w:val="40"/>
          <w:sz w:val="24"/>
          <w:szCs w:val="24"/>
        </w:rPr>
        <w:t xml:space="preserve"> </w:t>
      </w:r>
      <w:r w:rsidRPr="001D7AAC">
        <w:rPr>
          <w:sz w:val="24"/>
          <w:szCs w:val="24"/>
        </w:rPr>
        <w:t>образе в произведениях выдающихся живописцев.</w:t>
      </w:r>
    </w:p>
    <w:p w14:paraId="070B2876" w14:textId="77777777" w:rsidR="00566F6F" w:rsidRPr="001D7AAC" w:rsidRDefault="001D7AAC">
      <w:pPr>
        <w:pStyle w:val="a3"/>
        <w:ind w:left="823" w:firstLine="0"/>
        <w:jc w:val="left"/>
        <w:rPr>
          <w:sz w:val="24"/>
          <w:szCs w:val="24"/>
        </w:rPr>
      </w:pPr>
      <w:r w:rsidRPr="001D7AAC">
        <w:rPr>
          <w:sz w:val="24"/>
          <w:szCs w:val="24"/>
        </w:rPr>
        <w:t>Опыт</w:t>
      </w:r>
      <w:r w:rsidRPr="001D7AAC">
        <w:rPr>
          <w:spacing w:val="-7"/>
          <w:sz w:val="24"/>
          <w:szCs w:val="24"/>
        </w:rPr>
        <w:t xml:space="preserve"> </w:t>
      </w:r>
      <w:r w:rsidRPr="001D7AAC">
        <w:rPr>
          <w:sz w:val="24"/>
          <w:szCs w:val="24"/>
        </w:rPr>
        <w:t>работы</w:t>
      </w:r>
      <w:r w:rsidRPr="001D7AAC">
        <w:rPr>
          <w:spacing w:val="-8"/>
          <w:sz w:val="24"/>
          <w:szCs w:val="24"/>
        </w:rPr>
        <w:t xml:space="preserve"> </w:t>
      </w:r>
      <w:r w:rsidRPr="001D7AAC">
        <w:rPr>
          <w:sz w:val="24"/>
          <w:szCs w:val="24"/>
        </w:rPr>
        <w:t>над</w:t>
      </w:r>
      <w:r w:rsidRPr="001D7AAC">
        <w:rPr>
          <w:spacing w:val="-8"/>
          <w:sz w:val="24"/>
          <w:szCs w:val="24"/>
        </w:rPr>
        <w:t xml:space="preserve"> </w:t>
      </w:r>
      <w:r w:rsidRPr="001D7AAC">
        <w:rPr>
          <w:sz w:val="24"/>
          <w:szCs w:val="24"/>
        </w:rPr>
        <w:t>созданием</w:t>
      </w:r>
      <w:r w:rsidRPr="001D7AAC">
        <w:rPr>
          <w:spacing w:val="-8"/>
          <w:sz w:val="24"/>
          <w:szCs w:val="24"/>
        </w:rPr>
        <w:t xml:space="preserve"> </w:t>
      </w:r>
      <w:r w:rsidRPr="001D7AAC">
        <w:rPr>
          <w:sz w:val="24"/>
          <w:szCs w:val="24"/>
        </w:rPr>
        <w:t>живописного</w:t>
      </w:r>
      <w:r w:rsidRPr="001D7AAC">
        <w:rPr>
          <w:spacing w:val="75"/>
          <w:w w:val="150"/>
          <w:sz w:val="24"/>
          <w:szCs w:val="24"/>
        </w:rPr>
        <w:t xml:space="preserve"> </w:t>
      </w:r>
      <w:r w:rsidRPr="001D7AAC">
        <w:rPr>
          <w:spacing w:val="-2"/>
          <w:sz w:val="24"/>
          <w:szCs w:val="24"/>
        </w:rPr>
        <w:t>портрета.</w:t>
      </w:r>
    </w:p>
    <w:p w14:paraId="521BF6EE" w14:textId="77777777" w:rsidR="00566F6F" w:rsidRPr="001D7AAC" w:rsidRDefault="001D7AAC">
      <w:pPr>
        <w:pStyle w:val="a3"/>
        <w:spacing w:before="321"/>
        <w:ind w:left="823" w:firstLine="0"/>
        <w:jc w:val="left"/>
        <w:rPr>
          <w:sz w:val="24"/>
          <w:szCs w:val="24"/>
        </w:rPr>
      </w:pPr>
      <w:r w:rsidRPr="001D7AAC">
        <w:rPr>
          <w:spacing w:val="-2"/>
          <w:sz w:val="24"/>
          <w:szCs w:val="24"/>
        </w:rPr>
        <w:t>Пейзаж</w:t>
      </w:r>
    </w:p>
    <w:p w14:paraId="15DCEDEB" w14:textId="77777777" w:rsidR="00566F6F" w:rsidRPr="001D7AAC" w:rsidRDefault="001D7AAC">
      <w:pPr>
        <w:pStyle w:val="a3"/>
        <w:tabs>
          <w:tab w:val="left" w:pos="2688"/>
          <w:tab w:val="left" w:pos="4540"/>
          <w:tab w:val="left" w:pos="4620"/>
          <w:tab w:val="left" w:pos="6429"/>
          <w:tab w:val="left" w:pos="6859"/>
          <w:tab w:val="left" w:pos="7847"/>
          <w:tab w:val="left" w:pos="9225"/>
          <w:tab w:val="left" w:pos="10182"/>
        </w:tabs>
        <w:spacing w:before="1"/>
        <w:ind w:right="124"/>
        <w:jc w:val="left"/>
        <w:rPr>
          <w:sz w:val="24"/>
          <w:szCs w:val="24"/>
        </w:rPr>
      </w:pPr>
      <w:r w:rsidRPr="001D7AAC">
        <w:rPr>
          <w:spacing w:val="-2"/>
          <w:sz w:val="24"/>
          <w:szCs w:val="24"/>
        </w:rPr>
        <w:t>Особенности</w:t>
      </w:r>
      <w:r w:rsidRPr="001D7AAC">
        <w:rPr>
          <w:sz w:val="24"/>
          <w:szCs w:val="24"/>
        </w:rPr>
        <w:tab/>
      </w:r>
      <w:r w:rsidRPr="001D7AAC">
        <w:rPr>
          <w:spacing w:val="-2"/>
          <w:sz w:val="24"/>
          <w:szCs w:val="24"/>
        </w:rPr>
        <w:t>изображения</w:t>
      </w:r>
      <w:r w:rsidRPr="001D7AAC">
        <w:rPr>
          <w:sz w:val="24"/>
          <w:szCs w:val="24"/>
        </w:rPr>
        <w:tab/>
      </w:r>
      <w:r w:rsidRPr="001D7AAC">
        <w:rPr>
          <w:spacing w:val="-2"/>
          <w:sz w:val="24"/>
          <w:szCs w:val="24"/>
        </w:rPr>
        <w:t>пространства</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эпоху</w:t>
      </w:r>
      <w:r w:rsidRPr="001D7AAC">
        <w:rPr>
          <w:sz w:val="24"/>
          <w:szCs w:val="24"/>
        </w:rPr>
        <w:tab/>
      </w:r>
      <w:r w:rsidRPr="001D7AAC">
        <w:rPr>
          <w:spacing w:val="-2"/>
          <w:sz w:val="24"/>
          <w:szCs w:val="24"/>
        </w:rPr>
        <w:t>Древнего</w:t>
      </w:r>
      <w:r w:rsidRPr="001D7AAC">
        <w:rPr>
          <w:sz w:val="24"/>
          <w:szCs w:val="24"/>
        </w:rPr>
        <w:tab/>
      </w:r>
      <w:r w:rsidRPr="001D7AAC">
        <w:rPr>
          <w:spacing w:val="-2"/>
          <w:sz w:val="24"/>
          <w:szCs w:val="24"/>
        </w:rPr>
        <w:t>мира,</w:t>
      </w:r>
      <w:r w:rsidRPr="001D7AAC">
        <w:rPr>
          <w:sz w:val="24"/>
          <w:szCs w:val="24"/>
        </w:rPr>
        <w:tab/>
      </w:r>
      <w:r w:rsidRPr="001D7AAC">
        <w:rPr>
          <w:spacing w:val="-10"/>
          <w:sz w:val="24"/>
          <w:szCs w:val="24"/>
        </w:rPr>
        <w:t xml:space="preserve">в </w:t>
      </w:r>
      <w:r w:rsidRPr="001D7AAC">
        <w:rPr>
          <w:sz w:val="24"/>
          <w:szCs w:val="24"/>
        </w:rPr>
        <w:t>средневековом искусстве и в эпоху</w:t>
      </w:r>
      <w:r w:rsidRPr="001D7AAC">
        <w:rPr>
          <w:sz w:val="24"/>
          <w:szCs w:val="24"/>
        </w:rPr>
        <w:tab/>
      </w:r>
      <w:r w:rsidRPr="001D7AAC">
        <w:rPr>
          <w:sz w:val="24"/>
          <w:szCs w:val="24"/>
        </w:rPr>
        <w:tab/>
      </w:r>
      <w:r w:rsidRPr="001D7AAC">
        <w:rPr>
          <w:spacing w:val="-2"/>
          <w:sz w:val="24"/>
          <w:szCs w:val="24"/>
        </w:rPr>
        <w:t>Возрождения.</w:t>
      </w:r>
    </w:p>
    <w:p w14:paraId="57A00199" w14:textId="77777777" w:rsidR="00566F6F" w:rsidRPr="001D7AAC" w:rsidRDefault="001D7AAC">
      <w:pPr>
        <w:pStyle w:val="a3"/>
        <w:spacing w:line="321" w:lineRule="exact"/>
        <w:ind w:left="823" w:firstLine="0"/>
        <w:jc w:val="left"/>
        <w:rPr>
          <w:sz w:val="24"/>
          <w:szCs w:val="24"/>
        </w:rPr>
      </w:pPr>
      <w:r w:rsidRPr="001D7AAC">
        <w:rPr>
          <w:sz w:val="24"/>
          <w:szCs w:val="24"/>
        </w:rPr>
        <w:t>Правила</w:t>
      </w:r>
      <w:r w:rsidRPr="001D7AAC">
        <w:rPr>
          <w:spacing w:val="-16"/>
          <w:sz w:val="24"/>
          <w:szCs w:val="24"/>
        </w:rPr>
        <w:t xml:space="preserve"> </w:t>
      </w:r>
      <w:r w:rsidRPr="001D7AAC">
        <w:rPr>
          <w:sz w:val="24"/>
          <w:szCs w:val="24"/>
        </w:rPr>
        <w:t>построения</w:t>
      </w:r>
      <w:r w:rsidRPr="001D7AAC">
        <w:rPr>
          <w:spacing w:val="-15"/>
          <w:sz w:val="24"/>
          <w:szCs w:val="24"/>
        </w:rPr>
        <w:t xml:space="preserve"> </w:t>
      </w:r>
      <w:r w:rsidRPr="001D7AAC">
        <w:rPr>
          <w:sz w:val="24"/>
          <w:szCs w:val="24"/>
        </w:rPr>
        <w:t>линейной</w:t>
      </w:r>
      <w:r w:rsidRPr="001D7AAC">
        <w:rPr>
          <w:spacing w:val="-14"/>
          <w:sz w:val="24"/>
          <w:szCs w:val="24"/>
        </w:rPr>
        <w:t xml:space="preserve"> </w:t>
      </w:r>
      <w:r w:rsidRPr="001D7AAC">
        <w:rPr>
          <w:sz w:val="24"/>
          <w:szCs w:val="24"/>
        </w:rPr>
        <w:t>перспективы</w:t>
      </w:r>
      <w:r w:rsidRPr="001D7AAC">
        <w:rPr>
          <w:spacing w:val="-15"/>
          <w:sz w:val="24"/>
          <w:szCs w:val="24"/>
        </w:rPr>
        <w:t xml:space="preserve"> </w:t>
      </w:r>
      <w:r w:rsidRPr="001D7AAC">
        <w:rPr>
          <w:sz w:val="24"/>
          <w:szCs w:val="24"/>
        </w:rPr>
        <w:t>в</w:t>
      </w:r>
      <w:r w:rsidRPr="001D7AAC">
        <w:rPr>
          <w:spacing w:val="-15"/>
          <w:sz w:val="24"/>
          <w:szCs w:val="24"/>
        </w:rPr>
        <w:t xml:space="preserve"> </w:t>
      </w:r>
      <w:r w:rsidRPr="001D7AAC">
        <w:rPr>
          <w:sz w:val="24"/>
          <w:szCs w:val="24"/>
        </w:rPr>
        <w:t>изображении</w:t>
      </w:r>
      <w:r w:rsidRPr="001D7AAC">
        <w:rPr>
          <w:spacing w:val="-15"/>
          <w:sz w:val="24"/>
          <w:szCs w:val="24"/>
        </w:rPr>
        <w:t xml:space="preserve"> </w:t>
      </w:r>
      <w:r w:rsidRPr="001D7AAC">
        <w:rPr>
          <w:spacing w:val="-2"/>
          <w:sz w:val="24"/>
          <w:szCs w:val="24"/>
        </w:rPr>
        <w:t>пространства.</w:t>
      </w:r>
    </w:p>
    <w:p w14:paraId="306A3163" w14:textId="77777777" w:rsidR="00566F6F" w:rsidRPr="001D7AAC" w:rsidRDefault="001D7AAC">
      <w:pPr>
        <w:pStyle w:val="a3"/>
        <w:spacing w:before="1"/>
        <w:jc w:val="left"/>
        <w:rPr>
          <w:sz w:val="24"/>
          <w:szCs w:val="24"/>
        </w:rPr>
      </w:pPr>
      <w:r w:rsidRPr="001D7AAC">
        <w:rPr>
          <w:sz w:val="24"/>
          <w:szCs w:val="24"/>
        </w:rPr>
        <w:t>Правила воздушной перспективы, построения переднего, среднего и дальнего планов при изображении пейзажа.</w:t>
      </w:r>
    </w:p>
    <w:p w14:paraId="74F55E88" w14:textId="77777777" w:rsidR="00566F6F" w:rsidRPr="001D7AAC" w:rsidRDefault="001D7AAC">
      <w:pPr>
        <w:pStyle w:val="a3"/>
        <w:tabs>
          <w:tab w:val="left" w:pos="2602"/>
          <w:tab w:val="left" w:pos="4366"/>
          <w:tab w:val="left" w:pos="5430"/>
          <w:tab w:val="left" w:pos="6869"/>
          <w:tab w:val="left" w:pos="8130"/>
          <w:tab w:val="left" w:pos="8491"/>
          <w:tab w:val="left" w:pos="8950"/>
        </w:tabs>
        <w:spacing w:line="322" w:lineRule="exact"/>
        <w:ind w:left="823" w:firstLine="0"/>
        <w:jc w:val="left"/>
        <w:rPr>
          <w:sz w:val="24"/>
          <w:szCs w:val="24"/>
        </w:rPr>
      </w:pPr>
      <w:r w:rsidRPr="001D7AAC">
        <w:rPr>
          <w:spacing w:val="-2"/>
          <w:sz w:val="24"/>
          <w:szCs w:val="24"/>
        </w:rPr>
        <w:t>Особенности</w:t>
      </w:r>
      <w:r w:rsidRPr="001D7AAC">
        <w:rPr>
          <w:sz w:val="24"/>
          <w:szCs w:val="24"/>
        </w:rPr>
        <w:tab/>
      </w:r>
      <w:r w:rsidRPr="001D7AAC">
        <w:rPr>
          <w:spacing w:val="-2"/>
          <w:sz w:val="24"/>
          <w:szCs w:val="24"/>
        </w:rPr>
        <w:t>изображения</w:t>
      </w:r>
      <w:r w:rsidRPr="001D7AAC">
        <w:rPr>
          <w:sz w:val="24"/>
          <w:szCs w:val="24"/>
        </w:rPr>
        <w:tab/>
      </w:r>
      <w:r w:rsidRPr="001D7AAC">
        <w:rPr>
          <w:spacing w:val="-2"/>
          <w:sz w:val="24"/>
          <w:szCs w:val="24"/>
        </w:rPr>
        <w:t>разных</w:t>
      </w:r>
      <w:r w:rsidRPr="001D7AAC">
        <w:rPr>
          <w:sz w:val="24"/>
          <w:szCs w:val="24"/>
        </w:rPr>
        <w:tab/>
      </w:r>
      <w:r w:rsidRPr="001D7AAC">
        <w:rPr>
          <w:spacing w:val="-2"/>
          <w:sz w:val="24"/>
          <w:szCs w:val="24"/>
        </w:rPr>
        <w:t>состояний</w:t>
      </w:r>
      <w:r w:rsidRPr="001D7AAC">
        <w:rPr>
          <w:sz w:val="24"/>
          <w:szCs w:val="24"/>
        </w:rPr>
        <w:tab/>
      </w:r>
      <w:r w:rsidRPr="001D7AAC">
        <w:rPr>
          <w:spacing w:val="-2"/>
          <w:sz w:val="24"/>
          <w:szCs w:val="24"/>
        </w:rPr>
        <w:t>природы</w:t>
      </w:r>
      <w:r w:rsidRPr="001D7AAC">
        <w:rPr>
          <w:sz w:val="24"/>
          <w:szCs w:val="24"/>
        </w:rPr>
        <w:tab/>
      </w:r>
      <w:r w:rsidRPr="001D7AAC">
        <w:rPr>
          <w:spacing w:val="-10"/>
          <w:sz w:val="24"/>
          <w:szCs w:val="24"/>
        </w:rPr>
        <w:t>и</w:t>
      </w:r>
      <w:r w:rsidRPr="001D7AAC">
        <w:rPr>
          <w:sz w:val="24"/>
          <w:szCs w:val="24"/>
        </w:rPr>
        <w:tab/>
      </w:r>
      <w:r w:rsidRPr="001D7AAC">
        <w:rPr>
          <w:spacing w:val="-5"/>
          <w:sz w:val="24"/>
          <w:szCs w:val="24"/>
        </w:rPr>
        <w:t>её</w:t>
      </w:r>
      <w:r w:rsidRPr="001D7AAC">
        <w:rPr>
          <w:sz w:val="24"/>
          <w:szCs w:val="24"/>
        </w:rPr>
        <w:tab/>
      </w:r>
      <w:r w:rsidRPr="001D7AAC">
        <w:rPr>
          <w:spacing w:val="-2"/>
          <w:sz w:val="24"/>
          <w:szCs w:val="24"/>
        </w:rPr>
        <w:t>освещения.</w:t>
      </w:r>
    </w:p>
    <w:p w14:paraId="043870C2" w14:textId="77777777" w:rsidR="00566F6F" w:rsidRPr="001D7AAC" w:rsidRDefault="001D7AAC">
      <w:pPr>
        <w:pStyle w:val="a3"/>
        <w:spacing w:before="1" w:line="322" w:lineRule="exact"/>
        <w:ind w:firstLine="0"/>
        <w:jc w:val="left"/>
        <w:rPr>
          <w:sz w:val="24"/>
          <w:szCs w:val="24"/>
        </w:rPr>
      </w:pPr>
      <w:r w:rsidRPr="001D7AAC">
        <w:rPr>
          <w:spacing w:val="-2"/>
          <w:sz w:val="24"/>
          <w:szCs w:val="24"/>
        </w:rPr>
        <w:t>Романтический</w:t>
      </w:r>
      <w:r w:rsidRPr="001D7AAC">
        <w:rPr>
          <w:spacing w:val="-23"/>
          <w:sz w:val="24"/>
          <w:szCs w:val="24"/>
        </w:rPr>
        <w:t xml:space="preserve"> </w:t>
      </w:r>
      <w:r w:rsidRPr="001D7AAC">
        <w:rPr>
          <w:spacing w:val="-2"/>
          <w:sz w:val="24"/>
          <w:szCs w:val="24"/>
        </w:rPr>
        <w:t>пейзаж.</w:t>
      </w:r>
      <w:r w:rsidRPr="001D7AAC">
        <w:rPr>
          <w:spacing w:val="-24"/>
          <w:sz w:val="24"/>
          <w:szCs w:val="24"/>
        </w:rPr>
        <w:t xml:space="preserve"> </w:t>
      </w:r>
      <w:r w:rsidRPr="001D7AAC">
        <w:rPr>
          <w:spacing w:val="-2"/>
          <w:sz w:val="24"/>
          <w:szCs w:val="24"/>
        </w:rPr>
        <w:t>Морские</w:t>
      </w:r>
      <w:r w:rsidRPr="001D7AAC">
        <w:rPr>
          <w:spacing w:val="-26"/>
          <w:sz w:val="24"/>
          <w:szCs w:val="24"/>
        </w:rPr>
        <w:t xml:space="preserve"> </w:t>
      </w:r>
      <w:r w:rsidRPr="001D7AAC">
        <w:rPr>
          <w:spacing w:val="-2"/>
          <w:sz w:val="24"/>
          <w:szCs w:val="24"/>
        </w:rPr>
        <w:t>пейзажи</w:t>
      </w:r>
      <w:r w:rsidRPr="001D7AAC">
        <w:rPr>
          <w:spacing w:val="-24"/>
          <w:sz w:val="24"/>
          <w:szCs w:val="24"/>
        </w:rPr>
        <w:t xml:space="preserve"> </w:t>
      </w:r>
      <w:r w:rsidRPr="001D7AAC">
        <w:rPr>
          <w:spacing w:val="-2"/>
          <w:sz w:val="24"/>
          <w:szCs w:val="24"/>
        </w:rPr>
        <w:t>И.</w:t>
      </w:r>
      <w:r w:rsidRPr="001D7AAC">
        <w:rPr>
          <w:spacing w:val="-25"/>
          <w:sz w:val="24"/>
          <w:szCs w:val="24"/>
        </w:rPr>
        <w:t xml:space="preserve"> </w:t>
      </w:r>
      <w:r w:rsidRPr="001D7AAC">
        <w:rPr>
          <w:spacing w:val="-2"/>
          <w:sz w:val="24"/>
          <w:szCs w:val="24"/>
        </w:rPr>
        <w:t>Айвазовского.</w:t>
      </w:r>
    </w:p>
    <w:p w14:paraId="044A84F1" w14:textId="77777777" w:rsidR="00566F6F" w:rsidRPr="001D7AAC" w:rsidRDefault="001D7AAC">
      <w:pPr>
        <w:pStyle w:val="a3"/>
        <w:ind w:right="127"/>
        <w:rPr>
          <w:sz w:val="24"/>
          <w:szCs w:val="24"/>
        </w:rPr>
      </w:pPr>
      <w:r w:rsidRPr="001D7AAC">
        <w:rPr>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w:t>
      </w:r>
      <w:r w:rsidRPr="001D7AAC">
        <w:rPr>
          <w:spacing w:val="-7"/>
          <w:sz w:val="24"/>
          <w:szCs w:val="24"/>
        </w:rPr>
        <w:t xml:space="preserve"> </w:t>
      </w:r>
      <w:r w:rsidRPr="001D7AAC">
        <w:rPr>
          <w:sz w:val="24"/>
          <w:szCs w:val="24"/>
        </w:rPr>
        <w:t>природы.</w:t>
      </w:r>
    </w:p>
    <w:p w14:paraId="39DAC973" w14:textId="77777777" w:rsidR="00566F6F" w:rsidRPr="001D7AAC" w:rsidRDefault="001D7AAC">
      <w:pPr>
        <w:pStyle w:val="a3"/>
        <w:ind w:right="130"/>
        <w:rPr>
          <w:sz w:val="24"/>
          <w:szCs w:val="24"/>
        </w:rPr>
      </w:pPr>
      <w:r w:rsidRPr="001D7AAC">
        <w:rPr>
          <w:sz w:val="24"/>
          <w:szCs w:val="24"/>
        </w:rPr>
        <w:t>Живописное изображение различных состояний природы. Пейзаж в истории русской живописи и его значение в</w:t>
      </w:r>
      <w:r w:rsidRPr="001D7AAC">
        <w:rPr>
          <w:spacing w:val="80"/>
          <w:sz w:val="24"/>
          <w:szCs w:val="24"/>
        </w:rPr>
        <w:t xml:space="preserve"> </w:t>
      </w:r>
      <w:r w:rsidRPr="001D7AAC">
        <w:rPr>
          <w:sz w:val="24"/>
          <w:szCs w:val="24"/>
        </w:rPr>
        <w:t>отечественной культуре. История становления картины Родины в развитии отечественной пейзажной живописи XIX в.</w:t>
      </w:r>
    </w:p>
    <w:p w14:paraId="196F0796" w14:textId="77777777" w:rsidR="00566F6F" w:rsidRPr="001D7AAC" w:rsidRDefault="001D7AAC">
      <w:pPr>
        <w:pStyle w:val="a3"/>
        <w:ind w:right="124"/>
        <w:rPr>
          <w:sz w:val="24"/>
          <w:szCs w:val="24"/>
        </w:rPr>
      </w:pPr>
      <w:r w:rsidRPr="001D7AAC">
        <w:rPr>
          <w:sz w:val="24"/>
          <w:szCs w:val="24"/>
        </w:rPr>
        <w:t xml:space="preserve">Становление образа родной природы в произведениях А. Венецианова и его </w:t>
      </w:r>
      <w:r w:rsidRPr="001D7AAC">
        <w:rPr>
          <w:spacing w:val="-2"/>
          <w:sz w:val="24"/>
          <w:szCs w:val="24"/>
        </w:rPr>
        <w:t>учеников:</w:t>
      </w:r>
      <w:r w:rsidRPr="001D7AAC">
        <w:rPr>
          <w:spacing w:val="-11"/>
          <w:sz w:val="24"/>
          <w:szCs w:val="24"/>
        </w:rPr>
        <w:t xml:space="preserve"> </w:t>
      </w:r>
      <w:r w:rsidRPr="001D7AAC">
        <w:rPr>
          <w:spacing w:val="-2"/>
          <w:sz w:val="24"/>
          <w:szCs w:val="24"/>
        </w:rPr>
        <w:t>А.</w:t>
      </w:r>
      <w:r w:rsidRPr="001D7AAC">
        <w:rPr>
          <w:spacing w:val="-12"/>
          <w:sz w:val="24"/>
          <w:szCs w:val="24"/>
        </w:rPr>
        <w:t xml:space="preserve"> </w:t>
      </w:r>
      <w:r w:rsidRPr="001D7AAC">
        <w:rPr>
          <w:spacing w:val="-2"/>
          <w:sz w:val="24"/>
          <w:szCs w:val="24"/>
        </w:rPr>
        <w:t>Саврасова,</w:t>
      </w:r>
      <w:r w:rsidRPr="001D7AAC">
        <w:rPr>
          <w:spacing w:val="-14"/>
          <w:sz w:val="24"/>
          <w:szCs w:val="24"/>
        </w:rPr>
        <w:t xml:space="preserve"> </w:t>
      </w:r>
      <w:r w:rsidRPr="001D7AAC">
        <w:rPr>
          <w:spacing w:val="-2"/>
          <w:sz w:val="24"/>
          <w:szCs w:val="24"/>
        </w:rPr>
        <w:t>И.</w:t>
      </w:r>
      <w:r w:rsidRPr="001D7AAC">
        <w:rPr>
          <w:spacing w:val="-14"/>
          <w:sz w:val="24"/>
          <w:szCs w:val="24"/>
        </w:rPr>
        <w:t xml:space="preserve"> </w:t>
      </w:r>
      <w:r w:rsidRPr="001D7AAC">
        <w:rPr>
          <w:spacing w:val="-2"/>
          <w:sz w:val="24"/>
          <w:szCs w:val="24"/>
        </w:rPr>
        <w:t>Шишкина.</w:t>
      </w:r>
      <w:r w:rsidRPr="001D7AAC">
        <w:rPr>
          <w:spacing w:val="-11"/>
          <w:sz w:val="24"/>
          <w:szCs w:val="24"/>
        </w:rPr>
        <w:t xml:space="preserve"> </w:t>
      </w:r>
      <w:r w:rsidRPr="001D7AAC">
        <w:rPr>
          <w:spacing w:val="-2"/>
          <w:sz w:val="24"/>
          <w:szCs w:val="24"/>
        </w:rPr>
        <w:t>Пейзажная</w:t>
      </w:r>
      <w:r w:rsidRPr="001D7AAC">
        <w:rPr>
          <w:spacing w:val="-9"/>
          <w:sz w:val="24"/>
          <w:szCs w:val="24"/>
        </w:rPr>
        <w:t xml:space="preserve"> </w:t>
      </w:r>
      <w:r w:rsidRPr="001D7AAC">
        <w:rPr>
          <w:spacing w:val="-2"/>
          <w:sz w:val="24"/>
          <w:szCs w:val="24"/>
        </w:rPr>
        <w:t>живопись</w:t>
      </w:r>
      <w:r w:rsidRPr="001D7AAC">
        <w:rPr>
          <w:spacing w:val="-9"/>
          <w:sz w:val="24"/>
          <w:szCs w:val="24"/>
        </w:rPr>
        <w:t xml:space="preserve"> </w:t>
      </w:r>
      <w:r w:rsidRPr="001D7AAC">
        <w:rPr>
          <w:spacing w:val="-2"/>
          <w:sz w:val="24"/>
          <w:szCs w:val="24"/>
        </w:rPr>
        <w:t>И.</w:t>
      </w:r>
      <w:r w:rsidRPr="001D7AAC">
        <w:rPr>
          <w:spacing w:val="-9"/>
          <w:sz w:val="24"/>
          <w:szCs w:val="24"/>
        </w:rPr>
        <w:t xml:space="preserve"> </w:t>
      </w:r>
      <w:r w:rsidRPr="001D7AAC">
        <w:rPr>
          <w:spacing w:val="-2"/>
          <w:sz w:val="24"/>
          <w:szCs w:val="24"/>
        </w:rPr>
        <w:t>Левитана</w:t>
      </w:r>
      <w:r w:rsidRPr="001D7AAC">
        <w:rPr>
          <w:spacing w:val="-9"/>
          <w:sz w:val="24"/>
          <w:szCs w:val="24"/>
        </w:rPr>
        <w:t xml:space="preserve"> </w:t>
      </w:r>
      <w:r w:rsidRPr="001D7AAC">
        <w:rPr>
          <w:spacing w:val="-2"/>
          <w:sz w:val="24"/>
          <w:szCs w:val="24"/>
        </w:rPr>
        <w:t>и</w:t>
      </w:r>
      <w:r w:rsidRPr="001D7AAC">
        <w:rPr>
          <w:spacing w:val="-6"/>
          <w:sz w:val="24"/>
          <w:szCs w:val="24"/>
        </w:rPr>
        <w:t xml:space="preserve"> </w:t>
      </w:r>
      <w:r w:rsidRPr="001D7AAC">
        <w:rPr>
          <w:spacing w:val="-2"/>
          <w:sz w:val="24"/>
          <w:szCs w:val="24"/>
        </w:rPr>
        <w:t>её</w:t>
      </w:r>
      <w:r w:rsidRPr="001D7AAC">
        <w:rPr>
          <w:spacing w:val="-9"/>
          <w:sz w:val="24"/>
          <w:szCs w:val="24"/>
        </w:rPr>
        <w:t xml:space="preserve"> </w:t>
      </w:r>
      <w:r w:rsidRPr="001D7AAC">
        <w:rPr>
          <w:spacing w:val="-2"/>
          <w:sz w:val="24"/>
          <w:szCs w:val="24"/>
        </w:rPr>
        <w:t xml:space="preserve">значение </w:t>
      </w:r>
      <w:r w:rsidRPr="001D7AAC">
        <w:rPr>
          <w:sz w:val="24"/>
          <w:szCs w:val="24"/>
        </w:rPr>
        <w:t>для</w:t>
      </w:r>
      <w:r w:rsidRPr="001D7AAC">
        <w:rPr>
          <w:spacing w:val="-1"/>
          <w:sz w:val="24"/>
          <w:szCs w:val="24"/>
        </w:rPr>
        <w:t xml:space="preserve"> </w:t>
      </w:r>
      <w:r w:rsidRPr="001D7AAC">
        <w:rPr>
          <w:sz w:val="24"/>
          <w:szCs w:val="24"/>
        </w:rPr>
        <w:t>русской культуры. Значение художественного образа отечественного пейзажа в развитии чувства Родины.</w:t>
      </w:r>
    </w:p>
    <w:p w14:paraId="5382D1EB" w14:textId="77777777" w:rsidR="00566F6F" w:rsidRPr="001D7AAC" w:rsidRDefault="001D7AAC">
      <w:pPr>
        <w:pStyle w:val="a3"/>
        <w:ind w:right="131"/>
        <w:rPr>
          <w:sz w:val="24"/>
          <w:szCs w:val="24"/>
        </w:rPr>
      </w:pPr>
      <w:r w:rsidRPr="001D7AAC">
        <w:rPr>
          <w:sz w:val="24"/>
          <w:szCs w:val="24"/>
        </w:rPr>
        <w:t>Творческий опыт в создании композиционного живописного пейзажа</w:t>
      </w:r>
      <w:r w:rsidRPr="001D7AAC">
        <w:rPr>
          <w:spacing w:val="40"/>
          <w:sz w:val="24"/>
          <w:szCs w:val="24"/>
        </w:rPr>
        <w:t xml:space="preserve"> </w:t>
      </w:r>
      <w:r w:rsidRPr="001D7AAC">
        <w:rPr>
          <w:sz w:val="24"/>
          <w:szCs w:val="24"/>
        </w:rPr>
        <w:t xml:space="preserve">своей </w:t>
      </w:r>
      <w:r w:rsidRPr="001D7AAC">
        <w:rPr>
          <w:spacing w:val="-2"/>
          <w:sz w:val="24"/>
          <w:szCs w:val="24"/>
        </w:rPr>
        <w:t>Родины.</w:t>
      </w:r>
    </w:p>
    <w:p w14:paraId="5CBC08B3" w14:textId="77777777" w:rsidR="00566F6F" w:rsidRPr="001D7AAC" w:rsidRDefault="001D7AAC">
      <w:pPr>
        <w:pStyle w:val="a3"/>
        <w:ind w:right="130"/>
        <w:rPr>
          <w:sz w:val="24"/>
          <w:szCs w:val="24"/>
        </w:rPr>
      </w:pPr>
      <w:r w:rsidRPr="001D7AAC">
        <w:rPr>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34A69D2F" w14:textId="77777777" w:rsidR="00566F6F" w:rsidRPr="001D7AAC" w:rsidRDefault="001D7AAC">
      <w:pPr>
        <w:pStyle w:val="a3"/>
        <w:ind w:right="129"/>
        <w:rPr>
          <w:sz w:val="24"/>
          <w:szCs w:val="24"/>
        </w:rPr>
      </w:pPr>
      <w:r w:rsidRPr="001D7AAC">
        <w:rPr>
          <w:sz w:val="24"/>
          <w:szCs w:val="24"/>
        </w:rPr>
        <w:t xml:space="preserve">Графические зарисовки и графическая композиция на темы окружающей </w:t>
      </w:r>
      <w:r w:rsidRPr="001D7AAC">
        <w:rPr>
          <w:spacing w:val="-2"/>
          <w:sz w:val="24"/>
          <w:szCs w:val="24"/>
        </w:rPr>
        <w:t>природы.</w:t>
      </w:r>
    </w:p>
    <w:p w14:paraId="76E8EBF6" w14:textId="77777777" w:rsidR="00566F6F" w:rsidRPr="001D7AAC" w:rsidRDefault="001D7AAC">
      <w:pPr>
        <w:pStyle w:val="a3"/>
        <w:ind w:right="126"/>
        <w:rPr>
          <w:sz w:val="24"/>
          <w:szCs w:val="24"/>
        </w:rPr>
      </w:pPr>
      <w:r w:rsidRPr="001D7AAC">
        <w:rPr>
          <w:sz w:val="24"/>
          <w:szCs w:val="24"/>
        </w:rPr>
        <w:t>Городской пейзаж в творчестве мастеров искусства. Многообразие в понимании образа</w:t>
      </w:r>
      <w:r w:rsidRPr="001D7AAC">
        <w:rPr>
          <w:spacing w:val="80"/>
          <w:sz w:val="24"/>
          <w:szCs w:val="24"/>
        </w:rPr>
        <w:t xml:space="preserve"> </w:t>
      </w:r>
      <w:r w:rsidRPr="001D7AAC">
        <w:rPr>
          <w:sz w:val="24"/>
          <w:szCs w:val="24"/>
        </w:rPr>
        <w:t>города.</w:t>
      </w:r>
    </w:p>
    <w:p w14:paraId="0ACC5A72" w14:textId="77777777" w:rsidR="00566F6F" w:rsidRPr="001D7AAC" w:rsidRDefault="001D7AAC">
      <w:pPr>
        <w:pStyle w:val="a3"/>
        <w:spacing w:before="68"/>
        <w:ind w:right="124"/>
        <w:rPr>
          <w:sz w:val="24"/>
          <w:szCs w:val="24"/>
        </w:rPr>
      </w:pPr>
      <w:r w:rsidRPr="001D7AAC">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w:t>
      </w:r>
      <w:r w:rsidRPr="001D7AAC">
        <w:rPr>
          <w:spacing w:val="-1"/>
          <w:sz w:val="24"/>
          <w:szCs w:val="24"/>
        </w:rPr>
        <w:t xml:space="preserve"> </w:t>
      </w:r>
      <w:r w:rsidRPr="001D7AAC">
        <w:rPr>
          <w:sz w:val="24"/>
          <w:szCs w:val="24"/>
        </w:rPr>
        <w:t>города.</w:t>
      </w:r>
    </w:p>
    <w:p w14:paraId="5CB68BE6" w14:textId="77777777" w:rsidR="00566F6F" w:rsidRPr="001D7AAC" w:rsidRDefault="001D7AAC">
      <w:pPr>
        <w:pStyle w:val="a3"/>
        <w:ind w:right="130"/>
        <w:rPr>
          <w:sz w:val="24"/>
          <w:szCs w:val="24"/>
        </w:rPr>
      </w:pPr>
      <w:r w:rsidRPr="001D7AAC">
        <w:rPr>
          <w:sz w:val="24"/>
          <w:szCs w:val="24"/>
        </w:rPr>
        <w:t>Опыт изображения городского пейзажа. Наблюдательная перспектива и ритмическая организация плоскости изображения.</w:t>
      </w:r>
    </w:p>
    <w:p w14:paraId="6221D124" w14:textId="77777777" w:rsidR="00566F6F" w:rsidRPr="001D7AAC" w:rsidRDefault="001D7AAC">
      <w:pPr>
        <w:pStyle w:val="a3"/>
        <w:spacing w:line="322" w:lineRule="exact"/>
        <w:ind w:left="823" w:firstLine="0"/>
        <w:rPr>
          <w:sz w:val="24"/>
          <w:szCs w:val="24"/>
        </w:rPr>
      </w:pPr>
      <w:r w:rsidRPr="001D7AAC">
        <w:rPr>
          <w:sz w:val="24"/>
          <w:szCs w:val="24"/>
        </w:rPr>
        <w:t>Бытовой</w:t>
      </w:r>
      <w:r w:rsidRPr="001D7AAC">
        <w:rPr>
          <w:spacing w:val="-12"/>
          <w:sz w:val="24"/>
          <w:szCs w:val="24"/>
        </w:rPr>
        <w:t xml:space="preserve"> </w:t>
      </w:r>
      <w:r w:rsidRPr="001D7AAC">
        <w:rPr>
          <w:sz w:val="24"/>
          <w:szCs w:val="24"/>
        </w:rPr>
        <w:t>жанр</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изобразительном</w:t>
      </w:r>
      <w:r w:rsidRPr="001D7AAC">
        <w:rPr>
          <w:spacing w:val="-11"/>
          <w:sz w:val="24"/>
          <w:szCs w:val="24"/>
        </w:rPr>
        <w:t xml:space="preserve"> </w:t>
      </w:r>
      <w:r w:rsidRPr="001D7AAC">
        <w:rPr>
          <w:spacing w:val="-2"/>
          <w:sz w:val="24"/>
          <w:szCs w:val="24"/>
        </w:rPr>
        <w:t>искусстве</w:t>
      </w:r>
    </w:p>
    <w:p w14:paraId="46614312" w14:textId="77777777" w:rsidR="00566F6F" w:rsidRPr="001D7AAC" w:rsidRDefault="001D7AAC">
      <w:pPr>
        <w:pStyle w:val="a3"/>
        <w:ind w:right="124"/>
        <w:rPr>
          <w:sz w:val="24"/>
          <w:szCs w:val="24"/>
        </w:rPr>
      </w:pPr>
      <w:r w:rsidRPr="001D7AAC">
        <w:rPr>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w:t>
      </w:r>
      <w:r w:rsidRPr="001D7AAC">
        <w:rPr>
          <w:spacing w:val="40"/>
          <w:sz w:val="24"/>
          <w:szCs w:val="24"/>
        </w:rPr>
        <w:t xml:space="preserve"> </w:t>
      </w:r>
      <w:r w:rsidRPr="001D7AAC">
        <w:rPr>
          <w:sz w:val="24"/>
          <w:szCs w:val="24"/>
        </w:rPr>
        <w:t>жизни.</w:t>
      </w:r>
    </w:p>
    <w:p w14:paraId="1C56E015" w14:textId="77777777" w:rsidR="00566F6F" w:rsidRPr="001D7AAC" w:rsidRDefault="001D7AAC">
      <w:pPr>
        <w:pStyle w:val="a3"/>
        <w:ind w:right="125"/>
        <w:rPr>
          <w:sz w:val="24"/>
          <w:szCs w:val="24"/>
        </w:rPr>
      </w:pPr>
      <w:r w:rsidRPr="001D7AAC">
        <w:rPr>
          <w:sz w:val="24"/>
          <w:szCs w:val="24"/>
        </w:rPr>
        <w:t>Жанровая картина как обобщение жизненных впечатлений художника. Тема, сюжет,</w:t>
      </w:r>
      <w:r w:rsidRPr="001D7AAC">
        <w:rPr>
          <w:spacing w:val="-13"/>
          <w:sz w:val="24"/>
          <w:szCs w:val="24"/>
        </w:rPr>
        <w:t xml:space="preserve"> </w:t>
      </w:r>
      <w:r w:rsidRPr="001D7AAC">
        <w:rPr>
          <w:sz w:val="24"/>
          <w:szCs w:val="24"/>
        </w:rPr>
        <w:t>содержание</w:t>
      </w:r>
      <w:r w:rsidRPr="001D7AAC">
        <w:rPr>
          <w:spacing w:val="-12"/>
          <w:sz w:val="24"/>
          <w:szCs w:val="24"/>
        </w:rPr>
        <w:t xml:space="preserve"> </w:t>
      </w:r>
      <w:r w:rsidRPr="001D7AAC">
        <w:rPr>
          <w:sz w:val="24"/>
          <w:szCs w:val="24"/>
        </w:rPr>
        <w:t>в</w:t>
      </w:r>
      <w:r w:rsidRPr="001D7AAC">
        <w:rPr>
          <w:spacing w:val="-15"/>
          <w:sz w:val="24"/>
          <w:szCs w:val="24"/>
        </w:rPr>
        <w:t xml:space="preserve"> </w:t>
      </w:r>
      <w:r w:rsidRPr="001D7AAC">
        <w:rPr>
          <w:sz w:val="24"/>
          <w:szCs w:val="24"/>
        </w:rPr>
        <w:t>жанровой</w:t>
      </w:r>
      <w:r w:rsidRPr="001D7AAC">
        <w:rPr>
          <w:spacing w:val="-13"/>
          <w:sz w:val="24"/>
          <w:szCs w:val="24"/>
        </w:rPr>
        <w:t xml:space="preserve"> </w:t>
      </w:r>
      <w:r w:rsidRPr="001D7AAC">
        <w:rPr>
          <w:sz w:val="24"/>
          <w:szCs w:val="24"/>
        </w:rPr>
        <w:t>картине.</w:t>
      </w:r>
      <w:r w:rsidRPr="001D7AAC">
        <w:rPr>
          <w:spacing w:val="-13"/>
          <w:sz w:val="24"/>
          <w:szCs w:val="24"/>
        </w:rPr>
        <w:t xml:space="preserve"> </w:t>
      </w:r>
      <w:r w:rsidRPr="001D7AAC">
        <w:rPr>
          <w:sz w:val="24"/>
          <w:szCs w:val="24"/>
        </w:rPr>
        <w:t>Образ нравственных и ценностных смыслов в жанровой картине и роль картины в их утверждении.</w:t>
      </w:r>
    </w:p>
    <w:p w14:paraId="4BDF579A" w14:textId="77777777" w:rsidR="00566F6F" w:rsidRPr="001D7AAC" w:rsidRDefault="001D7AAC">
      <w:pPr>
        <w:pStyle w:val="a3"/>
        <w:ind w:right="130"/>
        <w:rPr>
          <w:sz w:val="24"/>
          <w:szCs w:val="24"/>
        </w:rPr>
      </w:pPr>
      <w:r w:rsidRPr="001D7AAC">
        <w:rPr>
          <w:sz w:val="24"/>
          <w:szCs w:val="24"/>
        </w:rPr>
        <w:t>Работа над сюжетной композицией. Композиция как целостность в организации художественных выразительных средств и взаимосвязи</w:t>
      </w:r>
      <w:r w:rsidRPr="001D7AAC">
        <w:rPr>
          <w:spacing w:val="40"/>
          <w:sz w:val="24"/>
          <w:szCs w:val="24"/>
        </w:rPr>
        <w:t xml:space="preserve"> </w:t>
      </w:r>
      <w:r w:rsidRPr="001D7AAC">
        <w:rPr>
          <w:sz w:val="24"/>
          <w:szCs w:val="24"/>
        </w:rPr>
        <w:t>всех компонентов произведения.</w:t>
      </w:r>
    </w:p>
    <w:p w14:paraId="52307DD8" w14:textId="77777777" w:rsidR="00566F6F" w:rsidRPr="001D7AAC" w:rsidRDefault="001D7AAC">
      <w:pPr>
        <w:pStyle w:val="a3"/>
        <w:spacing w:line="322" w:lineRule="exact"/>
        <w:ind w:left="823" w:firstLine="0"/>
        <w:rPr>
          <w:sz w:val="24"/>
          <w:szCs w:val="24"/>
        </w:rPr>
      </w:pPr>
      <w:r w:rsidRPr="001D7AAC">
        <w:rPr>
          <w:sz w:val="24"/>
          <w:szCs w:val="24"/>
        </w:rPr>
        <w:t>Исторический</w:t>
      </w:r>
      <w:r w:rsidRPr="001D7AAC">
        <w:rPr>
          <w:spacing w:val="-16"/>
          <w:sz w:val="24"/>
          <w:szCs w:val="24"/>
        </w:rPr>
        <w:t xml:space="preserve"> </w:t>
      </w:r>
      <w:r w:rsidRPr="001D7AAC">
        <w:rPr>
          <w:sz w:val="24"/>
          <w:szCs w:val="24"/>
        </w:rPr>
        <w:t>жанр</w:t>
      </w:r>
      <w:r w:rsidRPr="001D7AAC">
        <w:rPr>
          <w:spacing w:val="-17"/>
          <w:sz w:val="24"/>
          <w:szCs w:val="24"/>
        </w:rPr>
        <w:t xml:space="preserve"> </w:t>
      </w:r>
      <w:r w:rsidRPr="001D7AAC">
        <w:rPr>
          <w:sz w:val="24"/>
          <w:szCs w:val="24"/>
        </w:rPr>
        <w:t>в</w:t>
      </w:r>
      <w:r w:rsidRPr="001D7AAC">
        <w:rPr>
          <w:spacing w:val="-17"/>
          <w:sz w:val="24"/>
          <w:szCs w:val="24"/>
        </w:rPr>
        <w:t xml:space="preserve"> </w:t>
      </w:r>
      <w:r w:rsidRPr="001D7AAC">
        <w:rPr>
          <w:sz w:val="24"/>
          <w:szCs w:val="24"/>
        </w:rPr>
        <w:t>изобразительном</w:t>
      </w:r>
      <w:r w:rsidRPr="001D7AAC">
        <w:rPr>
          <w:spacing w:val="-16"/>
          <w:sz w:val="24"/>
          <w:szCs w:val="24"/>
        </w:rPr>
        <w:t xml:space="preserve"> </w:t>
      </w:r>
      <w:r w:rsidRPr="001D7AAC">
        <w:rPr>
          <w:spacing w:val="-2"/>
          <w:sz w:val="24"/>
          <w:szCs w:val="24"/>
        </w:rPr>
        <w:t>искусстве</w:t>
      </w:r>
    </w:p>
    <w:p w14:paraId="2958AB93" w14:textId="77777777" w:rsidR="00566F6F" w:rsidRPr="001D7AAC" w:rsidRDefault="001D7AAC">
      <w:pPr>
        <w:pStyle w:val="a3"/>
        <w:jc w:val="left"/>
        <w:rPr>
          <w:sz w:val="24"/>
          <w:szCs w:val="24"/>
        </w:rPr>
      </w:pPr>
      <w:r w:rsidRPr="001D7AAC">
        <w:rPr>
          <w:sz w:val="24"/>
          <w:szCs w:val="24"/>
        </w:rPr>
        <w:t>Историческая</w:t>
      </w:r>
      <w:r w:rsidRPr="001D7AAC">
        <w:rPr>
          <w:spacing w:val="80"/>
          <w:sz w:val="24"/>
          <w:szCs w:val="24"/>
        </w:rPr>
        <w:t xml:space="preserve"> </w:t>
      </w:r>
      <w:r w:rsidRPr="001D7AAC">
        <w:rPr>
          <w:sz w:val="24"/>
          <w:szCs w:val="24"/>
        </w:rPr>
        <w:t>тема</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искусстве</w:t>
      </w:r>
      <w:r w:rsidRPr="001D7AAC">
        <w:rPr>
          <w:spacing w:val="80"/>
          <w:sz w:val="24"/>
          <w:szCs w:val="24"/>
        </w:rPr>
        <w:t xml:space="preserve"> </w:t>
      </w:r>
      <w:r w:rsidRPr="001D7AAC">
        <w:rPr>
          <w:sz w:val="24"/>
          <w:szCs w:val="24"/>
        </w:rPr>
        <w:t>как</w:t>
      </w:r>
      <w:r w:rsidRPr="001D7AAC">
        <w:rPr>
          <w:spacing w:val="80"/>
          <w:sz w:val="24"/>
          <w:szCs w:val="24"/>
        </w:rPr>
        <w:t xml:space="preserve"> </w:t>
      </w:r>
      <w:r w:rsidRPr="001D7AAC">
        <w:rPr>
          <w:sz w:val="24"/>
          <w:szCs w:val="24"/>
        </w:rPr>
        <w:t>изображение</w:t>
      </w:r>
      <w:r w:rsidRPr="001D7AAC">
        <w:rPr>
          <w:spacing w:val="80"/>
          <w:sz w:val="24"/>
          <w:szCs w:val="24"/>
        </w:rPr>
        <w:t xml:space="preserve"> </w:t>
      </w:r>
      <w:r w:rsidRPr="001D7AAC">
        <w:rPr>
          <w:sz w:val="24"/>
          <w:szCs w:val="24"/>
        </w:rPr>
        <w:t>наиболее</w:t>
      </w:r>
      <w:r w:rsidRPr="001D7AAC">
        <w:rPr>
          <w:spacing w:val="80"/>
          <w:sz w:val="24"/>
          <w:szCs w:val="24"/>
        </w:rPr>
        <w:t xml:space="preserve"> </w:t>
      </w:r>
      <w:r w:rsidRPr="001D7AAC">
        <w:rPr>
          <w:sz w:val="24"/>
          <w:szCs w:val="24"/>
        </w:rPr>
        <w:t>значительных событий в жизни общества.</w:t>
      </w:r>
    </w:p>
    <w:p w14:paraId="49BAF3A7" w14:textId="77777777" w:rsidR="00566F6F" w:rsidRPr="001D7AAC" w:rsidRDefault="001D7AAC">
      <w:pPr>
        <w:pStyle w:val="a3"/>
        <w:jc w:val="left"/>
        <w:rPr>
          <w:sz w:val="24"/>
          <w:szCs w:val="24"/>
        </w:rPr>
      </w:pPr>
      <w:r w:rsidRPr="001D7AAC">
        <w:rPr>
          <w:sz w:val="24"/>
          <w:szCs w:val="24"/>
        </w:rPr>
        <w:t>Жанровые</w:t>
      </w:r>
      <w:r w:rsidRPr="001D7AAC">
        <w:rPr>
          <w:spacing w:val="40"/>
          <w:sz w:val="24"/>
          <w:szCs w:val="24"/>
        </w:rPr>
        <w:t xml:space="preserve"> </w:t>
      </w:r>
      <w:r w:rsidRPr="001D7AAC">
        <w:rPr>
          <w:sz w:val="24"/>
          <w:szCs w:val="24"/>
        </w:rPr>
        <w:t>разновидности</w:t>
      </w:r>
      <w:r w:rsidRPr="001D7AAC">
        <w:rPr>
          <w:spacing w:val="40"/>
          <w:sz w:val="24"/>
          <w:szCs w:val="24"/>
        </w:rPr>
        <w:t xml:space="preserve"> </w:t>
      </w:r>
      <w:r w:rsidRPr="001D7AAC">
        <w:rPr>
          <w:sz w:val="24"/>
          <w:szCs w:val="24"/>
        </w:rPr>
        <w:t>исторической</w:t>
      </w:r>
      <w:r w:rsidRPr="001D7AAC">
        <w:rPr>
          <w:spacing w:val="40"/>
          <w:sz w:val="24"/>
          <w:szCs w:val="24"/>
        </w:rPr>
        <w:t xml:space="preserve"> </w:t>
      </w:r>
      <w:r w:rsidRPr="001D7AAC">
        <w:rPr>
          <w:sz w:val="24"/>
          <w:szCs w:val="24"/>
        </w:rPr>
        <w:t>картины</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зависимости</w:t>
      </w:r>
      <w:r w:rsidRPr="001D7AAC">
        <w:rPr>
          <w:spacing w:val="40"/>
          <w:sz w:val="24"/>
          <w:szCs w:val="24"/>
        </w:rPr>
        <w:t xml:space="preserve"> </w:t>
      </w:r>
      <w:r w:rsidRPr="001D7AAC">
        <w:rPr>
          <w:sz w:val="24"/>
          <w:szCs w:val="24"/>
        </w:rPr>
        <w:t>от</w:t>
      </w:r>
      <w:r w:rsidRPr="001D7AAC">
        <w:rPr>
          <w:spacing w:val="40"/>
          <w:sz w:val="24"/>
          <w:szCs w:val="24"/>
        </w:rPr>
        <w:t xml:space="preserve"> </w:t>
      </w:r>
      <w:r w:rsidRPr="001D7AAC">
        <w:rPr>
          <w:sz w:val="24"/>
          <w:szCs w:val="24"/>
        </w:rPr>
        <w:t>сюжета: мифологическая картина, картина на библейские темы, батальная картина и</w:t>
      </w:r>
      <w:r w:rsidRPr="001D7AAC">
        <w:rPr>
          <w:spacing w:val="40"/>
          <w:sz w:val="24"/>
          <w:szCs w:val="24"/>
        </w:rPr>
        <w:t xml:space="preserve"> </w:t>
      </w:r>
      <w:r w:rsidRPr="001D7AAC">
        <w:rPr>
          <w:sz w:val="24"/>
          <w:szCs w:val="24"/>
        </w:rPr>
        <w:t>др.</w:t>
      </w:r>
    </w:p>
    <w:p w14:paraId="242231ED" w14:textId="77777777" w:rsidR="00566F6F" w:rsidRPr="001D7AAC" w:rsidRDefault="001D7AAC">
      <w:pPr>
        <w:pStyle w:val="a3"/>
        <w:jc w:val="left"/>
        <w:rPr>
          <w:sz w:val="24"/>
          <w:szCs w:val="24"/>
        </w:rPr>
      </w:pPr>
      <w:r w:rsidRPr="001D7AAC">
        <w:rPr>
          <w:sz w:val="24"/>
          <w:szCs w:val="24"/>
        </w:rPr>
        <w:t>Историческая</w:t>
      </w:r>
      <w:r w:rsidRPr="001D7AAC">
        <w:rPr>
          <w:spacing w:val="-12"/>
          <w:sz w:val="24"/>
          <w:szCs w:val="24"/>
        </w:rPr>
        <w:t xml:space="preserve"> </w:t>
      </w:r>
      <w:r w:rsidRPr="001D7AAC">
        <w:rPr>
          <w:sz w:val="24"/>
          <w:szCs w:val="24"/>
        </w:rPr>
        <w:t>картина</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русском</w:t>
      </w:r>
      <w:r w:rsidRPr="001D7AAC">
        <w:rPr>
          <w:spacing w:val="-12"/>
          <w:sz w:val="24"/>
          <w:szCs w:val="24"/>
        </w:rPr>
        <w:t xml:space="preserve"> </w:t>
      </w:r>
      <w:r w:rsidRPr="001D7AAC">
        <w:rPr>
          <w:sz w:val="24"/>
          <w:szCs w:val="24"/>
        </w:rPr>
        <w:t>искусстве</w:t>
      </w:r>
      <w:r w:rsidRPr="001D7AAC">
        <w:rPr>
          <w:spacing w:val="-13"/>
          <w:sz w:val="24"/>
          <w:szCs w:val="24"/>
        </w:rPr>
        <w:t xml:space="preserve"> </w:t>
      </w:r>
      <w:r w:rsidRPr="001D7AAC">
        <w:rPr>
          <w:sz w:val="24"/>
          <w:szCs w:val="24"/>
        </w:rPr>
        <w:t>XIX</w:t>
      </w:r>
      <w:r w:rsidRPr="001D7AAC">
        <w:rPr>
          <w:spacing w:val="-12"/>
          <w:sz w:val="24"/>
          <w:szCs w:val="24"/>
        </w:rPr>
        <w:t xml:space="preserve"> </w:t>
      </w:r>
      <w:r w:rsidRPr="001D7AAC">
        <w:rPr>
          <w:sz w:val="24"/>
          <w:szCs w:val="24"/>
        </w:rPr>
        <w:t>в.</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z w:val="24"/>
          <w:szCs w:val="24"/>
        </w:rPr>
        <w:t>её</w:t>
      </w:r>
      <w:r w:rsidRPr="001D7AAC">
        <w:rPr>
          <w:spacing w:val="-12"/>
          <w:sz w:val="24"/>
          <w:szCs w:val="24"/>
        </w:rPr>
        <w:t xml:space="preserve"> </w:t>
      </w:r>
      <w:r w:rsidRPr="001D7AAC">
        <w:rPr>
          <w:sz w:val="24"/>
          <w:szCs w:val="24"/>
        </w:rPr>
        <w:t>особое</w:t>
      </w:r>
      <w:r w:rsidRPr="001D7AAC">
        <w:rPr>
          <w:spacing w:val="14"/>
          <w:sz w:val="24"/>
          <w:szCs w:val="24"/>
        </w:rPr>
        <w:t xml:space="preserve"> </w:t>
      </w:r>
      <w:r w:rsidRPr="001D7AAC">
        <w:rPr>
          <w:sz w:val="24"/>
          <w:szCs w:val="24"/>
        </w:rPr>
        <w:t>место в развитии отечественной культуры.</w:t>
      </w:r>
    </w:p>
    <w:p w14:paraId="4EE205EC" w14:textId="77777777" w:rsidR="00566F6F" w:rsidRPr="001D7AAC" w:rsidRDefault="001D7AAC">
      <w:pPr>
        <w:pStyle w:val="a3"/>
        <w:tabs>
          <w:tab w:val="left" w:pos="9112"/>
        </w:tabs>
        <w:ind w:right="131"/>
        <w:jc w:val="left"/>
        <w:rPr>
          <w:sz w:val="24"/>
          <w:szCs w:val="24"/>
        </w:rPr>
      </w:pPr>
      <w:r w:rsidRPr="001D7AAC">
        <w:rPr>
          <w:sz w:val="24"/>
          <w:szCs w:val="24"/>
        </w:rPr>
        <w:t>Картина</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Брюллова</w:t>
      </w:r>
      <w:r w:rsidRPr="001D7AAC">
        <w:rPr>
          <w:spacing w:val="40"/>
          <w:sz w:val="24"/>
          <w:szCs w:val="24"/>
        </w:rPr>
        <w:t xml:space="preserve"> </w:t>
      </w:r>
      <w:r w:rsidRPr="001D7AAC">
        <w:rPr>
          <w:sz w:val="24"/>
          <w:szCs w:val="24"/>
        </w:rPr>
        <w:t>«Последний</w:t>
      </w:r>
      <w:r w:rsidRPr="001D7AAC">
        <w:rPr>
          <w:spacing w:val="40"/>
          <w:sz w:val="24"/>
          <w:szCs w:val="24"/>
        </w:rPr>
        <w:t xml:space="preserve"> </w:t>
      </w:r>
      <w:r w:rsidRPr="001D7AAC">
        <w:rPr>
          <w:sz w:val="24"/>
          <w:szCs w:val="24"/>
        </w:rPr>
        <w:t>день</w:t>
      </w:r>
      <w:r w:rsidRPr="001D7AAC">
        <w:rPr>
          <w:spacing w:val="40"/>
          <w:sz w:val="24"/>
          <w:szCs w:val="24"/>
        </w:rPr>
        <w:t xml:space="preserve"> </w:t>
      </w:r>
      <w:r w:rsidRPr="001D7AAC">
        <w:rPr>
          <w:sz w:val="24"/>
          <w:szCs w:val="24"/>
        </w:rPr>
        <w:t>Помпеи»,</w:t>
      </w:r>
      <w:r w:rsidRPr="001D7AAC">
        <w:rPr>
          <w:spacing w:val="40"/>
          <w:sz w:val="24"/>
          <w:szCs w:val="24"/>
        </w:rPr>
        <w:t xml:space="preserve"> </w:t>
      </w:r>
      <w:r w:rsidRPr="001D7AAC">
        <w:rPr>
          <w:sz w:val="24"/>
          <w:szCs w:val="24"/>
        </w:rPr>
        <w:t>исторические</w:t>
      </w:r>
      <w:r w:rsidRPr="001D7AAC">
        <w:rPr>
          <w:spacing w:val="40"/>
          <w:sz w:val="24"/>
          <w:szCs w:val="24"/>
        </w:rPr>
        <w:t xml:space="preserve"> </w:t>
      </w:r>
      <w:r w:rsidRPr="001D7AAC">
        <w:rPr>
          <w:sz w:val="24"/>
          <w:szCs w:val="24"/>
        </w:rPr>
        <w:t>картины</w:t>
      </w:r>
      <w:r w:rsidRPr="001D7AAC">
        <w:rPr>
          <w:spacing w:val="40"/>
          <w:sz w:val="24"/>
          <w:szCs w:val="24"/>
        </w:rPr>
        <w:t xml:space="preserve"> </w:t>
      </w:r>
      <w:r w:rsidRPr="001D7AAC">
        <w:rPr>
          <w:sz w:val="24"/>
          <w:szCs w:val="24"/>
        </w:rPr>
        <w:t>в творчестве В. Сурикова и др. Исторический образ России в картинах ХХ</w:t>
      </w:r>
      <w:r w:rsidRPr="001D7AAC">
        <w:rPr>
          <w:sz w:val="24"/>
          <w:szCs w:val="24"/>
        </w:rPr>
        <w:tab/>
      </w:r>
      <w:r w:rsidRPr="001D7AAC">
        <w:rPr>
          <w:spacing w:val="-6"/>
          <w:sz w:val="24"/>
          <w:szCs w:val="24"/>
        </w:rPr>
        <w:t>в.</w:t>
      </w:r>
    </w:p>
    <w:p w14:paraId="500A0ABF" w14:textId="77777777" w:rsidR="00566F6F" w:rsidRPr="001D7AAC" w:rsidRDefault="001D7AAC" w:rsidP="00F4106E">
      <w:pPr>
        <w:pStyle w:val="a3"/>
        <w:ind w:right="129"/>
        <w:rPr>
          <w:sz w:val="24"/>
          <w:szCs w:val="24"/>
        </w:rPr>
      </w:pPr>
      <w:r w:rsidRPr="001D7AAC">
        <w:rPr>
          <w:sz w:val="24"/>
          <w:szCs w:val="24"/>
        </w:rPr>
        <w:t>Работа</w:t>
      </w:r>
      <w:r w:rsidRPr="001D7AAC">
        <w:rPr>
          <w:spacing w:val="80"/>
          <w:sz w:val="24"/>
          <w:szCs w:val="24"/>
        </w:rPr>
        <w:t xml:space="preserve"> </w:t>
      </w:r>
      <w:r w:rsidRPr="001D7AAC">
        <w:rPr>
          <w:sz w:val="24"/>
          <w:szCs w:val="24"/>
        </w:rPr>
        <w:t>над</w:t>
      </w:r>
      <w:r w:rsidRPr="001D7AAC">
        <w:rPr>
          <w:spacing w:val="80"/>
          <w:sz w:val="24"/>
          <w:szCs w:val="24"/>
        </w:rPr>
        <w:t xml:space="preserve"> </w:t>
      </w:r>
      <w:r w:rsidRPr="001D7AAC">
        <w:rPr>
          <w:sz w:val="24"/>
          <w:szCs w:val="24"/>
        </w:rPr>
        <w:t>сюжетной</w:t>
      </w:r>
      <w:r w:rsidRPr="001D7AAC">
        <w:rPr>
          <w:spacing w:val="80"/>
          <w:sz w:val="24"/>
          <w:szCs w:val="24"/>
        </w:rPr>
        <w:t xml:space="preserve"> </w:t>
      </w:r>
      <w:r w:rsidRPr="001D7AAC">
        <w:rPr>
          <w:sz w:val="24"/>
          <w:szCs w:val="24"/>
        </w:rPr>
        <w:t>композицией.</w:t>
      </w:r>
      <w:r w:rsidRPr="001D7AAC">
        <w:rPr>
          <w:spacing w:val="80"/>
          <w:sz w:val="24"/>
          <w:szCs w:val="24"/>
        </w:rPr>
        <w:t xml:space="preserve"> </w:t>
      </w:r>
      <w:r w:rsidRPr="001D7AAC">
        <w:rPr>
          <w:sz w:val="24"/>
          <w:szCs w:val="24"/>
        </w:rPr>
        <w:t>Этапы</w:t>
      </w:r>
      <w:r w:rsidRPr="001D7AAC">
        <w:rPr>
          <w:spacing w:val="80"/>
          <w:sz w:val="24"/>
          <w:szCs w:val="24"/>
        </w:rPr>
        <w:t xml:space="preserve"> </w:t>
      </w:r>
      <w:r w:rsidRPr="001D7AAC">
        <w:rPr>
          <w:sz w:val="24"/>
          <w:szCs w:val="24"/>
        </w:rPr>
        <w:t>длительного</w:t>
      </w:r>
      <w:r w:rsidRPr="001D7AAC">
        <w:rPr>
          <w:spacing w:val="80"/>
          <w:sz w:val="24"/>
          <w:szCs w:val="24"/>
        </w:rPr>
        <w:t xml:space="preserve"> </w:t>
      </w:r>
      <w:r w:rsidRPr="001D7AAC">
        <w:rPr>
          <w:sz w:val="24"/>
          <w:szCs w:val="24"/>
        </w:rPr>
        <w:t>периода</w:t>
      </w:r>
      <w:r w:rsidRPr="001D7AAC">
        <w:rPr>
          <w:spacing w:val="80"/>
          <w:sz w:val="24"/>
          <w:szCs w:val="24"/>
        </w:rPr>
        <w:t xml:space="preserve"> </w:t>
      </w:r>
      <w:r w:rsidRPr="001D7AAC">
        <w:rPr>
          <w:sz w:val="24"/>
          <w:szCs w:val="24"/>
        </w:rPr>
        <w:t>работы</w:t>
      </w:r>
      <w:r w:rsidRPr="001D7AAC">
        <w:rPr>
          <w:spacing w:val="40"/>
          <w:sz w:val="24"/>
          <w:szCs w:val="24"/>
        </w:rPr>
        <w:t xml:space="preserve"> </w:t>
      </w:r>
      <w:r w:rsidRPr="001D7AAC">
        <w:rPr>
          <w:sz w:val="24"/>
          <w:szCs w:val="24"/>
        </w:rPr>
        <w:t xml:space="preserve">художника над исторической картиной: идея и эскизы, сбор материала и работа над этюдами, уточнения </w:t>
      </w:r>
      <w:r w:rsidRPr="001D7AAC">
        <w:rPr>
          <w:sz w:val="24"/>
          <w:szCs w:val="24"/>
        </w:rPr>
        <w:lastRenderedPageBreak/>
        <w:t>композиции в эскизах, картон композиции, работа над холстом.</w:t>
      </w:r>
    </w:p>
    <w:p w14:paraId="2C4B1D53" w14:textId="77777777" w:rsidR="00566F6F" w:rsidRPr="001D7AAC" w:rsidRDefault="001D7AAC">
      <w:pPr>
        <w:pStyle w:val="a3"/>
        <w:spacing w:before="1"/>
        <w:ind w:right="131"/>
        <w:rPr>
          <w:sz w:val="24"/>
          <w:szCs w:val="24"/>
        </w:rPr>
      </w:pPr>
      <w:r w:rsidRPr="001D7AAC">
        <w:rPr>
          <w:sz w:val="24"/>
          <w:szCs w:val="24"/>
        </w:rPr>
        <w:t>Разработка эскизов композиции на историческую тему с опорой на собранный материал по задуманному</w:t>
      </w:r>
      <w:r w:rsidRPr="001D7AAC">
        <w:rPr>
          <w:spacing w:val="80"/>
          <w:w w:val="150"/>
          <w:sz w:val="24"/>
          <w:szCs w:val="24"/>
        </w:rPr>
        <w:t xml:space="preserve"> </w:t>
      </w:r>
      <w:r w:rsidRPr="001D7AAC">
        <w:rPr>
          <w:sz w:val="24"/>
          <w:szCs w:val="24"/>
        </w:rPr>
        <w:t>сюжету.</w:t>
      </w:r>
    </w:p>
    <w:p w14:paraId="58B0CE1F" w14:textId="77777777" w:rsidR="00566F6F" w:rsidRPr="001D7AAC" w:rsidRDefault="001D7AAC">
      <w:pPr>
        <w:pStyle w:val="a3"/>
        <w:spacing w:line="322" w:lineRule="exact"/>
        <w:ind w:left="823" w:firstLine="0"/>
        <w:rPr>
          <w:sz w:val="24"/>
          <w:szCs w:val="24"/>
        </w:rPr>
      </w:pPr>
      <w:r w:rsidRPr="001D7AAC">
        <w:rPr>
          <w:sz w:val="24"/>
          <w:szCs w:val="24"/>
        </w:rPr>
        <w:t>Библейские</w:t>
      </w:r>
      <w:r w:rsidRPr="001D7AAC">
        <w:rPr>
          <w:spacing w:val="-9"/>
          <w:sz w:val="24"/>
          <w:szCs w:val="24"/>
        </w:rPr>
        <w:t xml:space="preserve"> </w:t>
      </w:r>
      <w:r w:rsidRPr="001D7AAC">
        <w:rPr>
          <w:sz w:val="24"/>
          <w:szCs w:val="24"/>
        </w:rPr>
        <w:t>темы</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изобразительном</w:t>
      </w:r>
      <w:r w:rsidRPr="001D7AAC">
        <w:rPr>
          <w:spacing w:val="24"/>
          <w:sz w:val="24"/>
          <w:szCs w:val="24"/>
        </w:rPr>
        <w:t xml:space="preserve">  </w:t>
      </w:r>
      <w:r w:rsidRPr="001D7AAC">
        <w:rPr>
          <w:spacing w:val="-2"/>
          <w:sz w:val="24"/>
          <w:szCs w:val="24"/>
        </w:rPr>
        <w:t>искусстве</w:t>
      </w:r>
    </w:p>
    <w:p w14:paraId="11E0545B" w14:textId="77777777" w:rsidR="00566F6F" w:rsidRPr="001D7AAC" w:rsidRDefault="001D7AAC">
      <w:pPr>
        <w:pStyle w:val="a3"/>
        <w:ind w:right="130"/>
        <w:rPr>
          <w:sz w:val="24"/>
          <w:szCs w:val="24"/>
        </w:rPr>
      </w:pPr>
      <w:r w:rsidRPr="001D7AAC">
        <w:rPr>
          <w:sz w:val="24"/>
          <w:szCs w:val="24"/>
        </w:rPr>
        <w:t>Исторические картины на библейские темы: место и значение сюжетов Священной истории в европейской</w:t>
      </w:r>
      <w:r w:rsidRPr="001D7AAC">
        <w:rPr>
          <w:spacing w:val="80"/>
          <w:sz w:val="24"/>
          <w:szCs w:val="24"/>
        </w:rPr>
        <w:t xml:space="preserve"> </w:t>
      </w:r>
      <w:r w:rsidRPr="001D7AAC">
        <w:rPr>
          <w:sz w:val="24"/>
          <w:szCs w:val="24"/>
        </w:rPr>
        <w:t>культуре.</w:t>
      </w:r>
    </w:p>
    <w:p w14:paraId="6610D969" w14:textId="77777777" w:rsidR="00566F6F" w:rsidRPr="001D7AAC" w:rsidRDefault="001D7AAC">
      <w:pPr>
        <w:pStyle w:val="a3"/>
        <w:spacing w:line="321" w:lineRule="exact"/>
        <w:ind w:left="823" w:firstLine="0"/>
        <w:rPr>
          <w:sz w:val="24"/>
          <w:szCs w:val="24"/>
        </w:rPr>
      </w:pPr>
      <w:r w:rsidRPr="001D7AAC">
        <w:rPr>
          <w:sz w:val="24"/>
          <w:szCs w:val="24"/>
        </w:rPr>
        <w:t>Вечные</w:t>
      </w:r>
      <w:r w:rsidRPr="001D7AAC">
        <w:rPr>
          <w:spacing w:val="23"/>
          <w:sz w:val="24"/>
          <w:szCs w:val="24"/>
        </w:rPr>
        <w:t xml:space="preserve">  </w:t>
      </w:r>
      <w:r w:rsidRPr="001D7AAC">
        <w:rPr>
          <w:sz w:val="24"/>
          <w:szCs w:val="24"/>
        </w:rPr>
        <w:t>темы</w:t>
      </w:r>
      <w:r w:rsidRPr="001D7AAC">
        <w:rPr>
          <w:spacing w:val="24"/>
          <w:sz w:val="24"/>
          <w:szCs w:val="24"/>
        </w:rPr>
        <w:t xml:space="preserve">  </w:t>
      </w:r>
      <w:r w:rsidRPr="001D7AAC">
        <w:rPr>
          <w:sz w:val="24"/>
          <w:szCs w:val="24"/>
        </w:rPr>
        <w:t>и</w:t>
      </w:r>
      <w:r w:rsidRPr="001D7AAC">
        <w:rPr>
          <w:spacing w:val="24"/>
          <w:sz w:val="24"/>
          <w:szCs w:val="24"/>
        </w:rPr>
        <w:t xml:space="preserve">  </w:t>
      </w:r>
      <w:r w:rsidRPr="001D7AAC">
        <w:rPr>
          <w:sz w:val="24"/>
          <w:szCs w:val="24"/>
        </w:rPr>
        <w:t>их</w:t>
      </w:r>
      <w:r w:rsidRPr="001D7AAC">
        <w:rPr>
          <w:spacing w:val="24"/>
          <w:sz w:val="24"/>
          <w:szCs w:val="24"/>
        </w:rPr>
        <w:t xml:space="preserve">  </w:t>
      </w:r>
      <w:r w:rsidRPr="001D7AAC">
        <w:rPr>
          <w:sz w:val="24"/>
          <w:szCs w:val="24"/>
        </w:rPr>
        <w:t>нравственное</w:t>
      </w:r>
      <w:r w:rsidRPr="001D7AAC">
        <w:rPr>
          <w:spacing w:val="23"/>
          <w:sz w:val="24"/>
          <w:szCs w:val="24"/>
        </w:rPr>
        <w:t xml:space="preserve">  </w:t>
      </w:r>
      <w:r w:rsidRPr="001D7AAC">
        <w:rPr>
          <w:sz w:val="24"/>
          <w:szCs w:val="24"/>
        </w:rPr>
        <w:t>и</w:t>
      </w:r>
      <w:r w:rsidRPr="001D7AAC">
        <w:rPr>
          <w:spacing w:val="24"/>
          <w:sz w:val="24"/>
          <w:szCs w:val="24"/>
        </w:rPr>
        <w:t xml:space="preserve">  </w:t>
      </w:r>
      <w:r w:rsidRPr="001D7AAC">
        <w:rPr>
          <w:sz w:val="24"/>
          <w:szCs w:val="24"/>
        </w:rPr>
        <w:t>духовно­ценностное</w:t>
      </w:r>
      <w:r w:rsidRPr="001D7AAC">
        <w:rPr>
          <w:spacing w:val="23"/>
          <w:sz w:val="24"/>
          <w:szCs w:val="24"/>
        </w:rPr>
        <w:t xml:space="preserve">  </w:t>
      </w:r>
      <w:r w:rsidRPr="001D7AAC">
        <w:rPr>
          <w:sz w:val="24"/>
          <w:szCs w:val="24"/>
        </w:rPr>
        <w:t>выражение</w:t>
      </w:r>
      <w:r w:rsidRPr="001D7AAC">
        <w:rPr>
          <w:spacing w:val="24"/>
          <w:sz w:val="24"/>
          <w:szCs w:val="24"/>
        </w:rPr>
        <w:t xml:space="preserve">  </w:t>
      </w:r>
      <w:r w:rsidRPr="001D7AAC">
        <w:rPr>
          <w:spacing w:val="-5"/>
          <w:sz w:val="24"/>
          <w:szCs w:val="24"/>
        </w:rPr>
        <w:t>как</w:t>
      </w:r>
    </w:p>
    <w:p w14:paraId="2F716D62" w14:textId="77777777" w:rsidR="00566F6F" w:rsidRPr="001D7AAC" w:rsidRDefault="001D7AAC">
      <w:pPr>
        <w:pStyle w:val="a3"/>
        <w:spacing w:before="1" w:line="322" w:lineRule="exact"/>
        <w:ind w:firstLine="0"/>
        <w:rPr>
          <w:sz w:val="24"/>
          <w:szCs w:val="24"/>
        </w:rPr>
      </w:pPr>
      <w:r w:rsidRPr="001D7AAC">
        <w:rPr>
          <w:sz w:val="24"/>
          <w:szCs w:val="24"/>
        </w:rPr>
        <w:t>«духовная</w:t>
      </w:r>
      <w:r w:rsidRPr="001D7AAC">
        <w:rPr>
          <w:spacing w:val="-13"/>
          <w:sz w:val="24"/>
          <w:szCs w:val="24"/>
        </w:rPr>
        <w:t xml:space="preserve"> </w:t>
      </w:r>
      <w:r w:rsidRPr="001D7AAC">
        <w:rPr>
          <w:sz w:val="24"/>
          <w:szCs w:val="24"/>
        </w:rPr>
        <w:t>ось»,</w:t>
      </w:r>
      <w:r w:rsidRPr="001D7AAC">
        <w:rPr>
          <w:spacing w:val="-11"/>
          <w:sz w:val="24"/>
          <w:szCs w:val="24"/>
        </w:rPr>
        <w:t xml:space="preserve"> </w:t>
      </w:r>
      <w:r w:rsidRPr="001D7AAC">
        <w:rPr>
          <w:sz w:val="24"/>
          <w:szCs w:val="24"/>
        </w:rPr>
        <w:t>соединяющая</w:t>
      </w:r>
      <w:r w:rsidRPr="001D7AAC">
        <w:rPr>
          <w:spacing w:val="-12"/>
          <w:sz w:val="24"/>
          <w:szCs w:val="24"/>
        </w:rPr>
        <w:t xml:space="preserve"> </w:t>
      </w:r>
      <w:r w:rsidRPr="001D7AAC">
        <w:rPr>
          <w:sz w:val="24"/>
          <w:szCs w:val="24"/>
        </w:rPr>
        <w:t>жизненные</w:t>
      </w:r>
      <w:r w:rsidRPr="001D7AAC">
        <w:rPr>
          <w:spacing w:val="-12"/>
          <w:sz w:val="24"/>
          <w:szCs w:val="24"/>
        </w:rPr>
        <w:t xml:space="preserve"> </w:t>
      </w:r>
      <w:r w:rsidRPr="001D7AAC">
        <w:rPr>
          <w:sz w:val="24"/>
          <w:szCs w:val="24"/>
        </w:rPr>
        <w:t>позиции</w:t>
      </w:r>
      <w:r w:rsidRPr="001D7AAC">
        <w:rPr>
          <w:spacing w:val="-12"/>
          <w:sz w:val="24"/>
          <w:szCs w:val="24"/>
        </w:rPr>
        <w:t xml:space="preserve"> </w:t>
      </w:r>
      <w:r w:rsidRPr="001D7AAC">
        <w:rPr>
          <w:sz w:val="24"/>
          <w:szCs w:val="24"/>
        </w:rPr>
        <w:t>разных</w:t>
      </w:r>
      <w:r w:rsidRPr="001D7AAC">
        <w:rPr>
          <w:spacing w:val="47"/>
          <w:sz w:val="24"/>
          <w:szCs w:val="24"/>
        </w:rPr>
        <w:t xml:space="preserve"> </w:t>
      </w:r>
      <w:r w:rsidRPr="001D7AAC">
        <w:rPr>
          <w:spacing w:val="-2"/>
          <w:sz w:val="24"/>
          <w:szCs w:val="24"/>
        </w:rPr>
        <w:t>поколений.</w:t>
      </w:r>
    </w:p>
    <w:p w14:paraId="2D7E1315" w14:textId="77777777" w:rsidR="00566F6F" w:rsidRPr="001D7AAC" w:rsidRDefault="001D7AAC">
      <w:pPr>
        <w:pStyle w:val="a3"/>
        <w:ind w:right="124"/>
        <w:rPr>
          <w:sz w:val="24"/>
          <w:szCs w:val="24"/>
        </w:rPr>
      </w:pPr>
      <w:r w:rsidRPr="001D7AAC">
        <w:rPr>
          <w:sz w:val="24"/>
          <w:szCs w:val="24"/>
        </w:rPr>
        <w:t>Произведения на библейские темы Леонардо да</w:t>
      </w:r>
      <w:r w:rsidRPr="001D7AAC">
        <w:rPr>
          <w:spacing w:val="40"/>
          <w:sz w:val="24"/>
          <w:szCs w:val="24"/>
        </w:rPr>
        <w:t xml:space="preserve"> </w:t>
      </w:r>
      <w:r w:rsidRPr="001D7AAC">
        <w:rPr>
          <w:sz w:val="24"/>
          <w:szCs w:val="24"/>
        </w:rPr>
        <w:t xml:space="preserve">Винчи, Рафаэля, Рембрандта, в скульптуре «Пьета» Микеланджело и др. Библейские темы в отечественных картинах XIX в. (А. Иванов. «Явление Христа народу», И. Крамской. «Христос в </w:t>
      </w:r>
      <w:r w:rsidRPr="001D7AAC">
        <w:rPr>
          <w:spacing w:val="-2"/>
          <w:sz w:val="24"/>
          <w:szCs w:val="24"/>
        </w:rPr>
        <w:t>пустыне»,</w:t>
      </w:r>
      <w:r w:rsidRPr="001D7AAC">
        <w:rPr>
          <w:spacing w:val="-13"/>
          <w:sz w:val="24"/>
          <w:szCs w:val="24"/>
        </w:rPr>
        <w:t xml:space="preserve"> </w:t>
      </w:r>
      <w:r w:rsidRPr="001D7AAC">
        <w:rPr>
          <w:spacing w:val="-2"/>
          <w:sz w:val="24"/>
          <w:szCs w:val="24"/>
        </w:rPr>
        <w:t>Н.</w:t>
      </w:r>
      <w:r w:rsidRPr="001D7AAC">
        <w:rPr>
          <w:spacing w:val="-11"/>
          <w:sz w:val="24"/>
          <w:szCs w:val="24"/>
        </w:rPr>
        <w:t xml:space="preserve"> </w:t>
      </w:r>
      <w:r w:rsidRPr="001D7AAC">
        <w:rPr>
          <w:spacing w:val="-2"/>
          <w:sz w:val="24"/>
          <w:szCs w:val="24"/>
        </w:rPr>
        <w:t>Ге.</w:t>
      </w:r>
      <w:r w:rsidRPr="001D7AAC">
        <w:rPr>
          <w:spacing w:val="-14"/>
          <w:sz w:val="24"/>
          <w:szCs w:val="24"/>
        </w:rPr>
        <w:t xml:space="preserve"> </w:t>
      </w:r>
      <w:r w:rsidRPr="001D7AAC">
        <w:rPr>
          <w:spacing w:val="-2"/>
          <w:sz w:val="24"/>
          <w:szCs w:val="24"/>
        </w:rPr>
        <w:t>«Тайная</w:t>
      </w:r>
      <w:r w:rsidRPr="001D7AAC">
        <w:rPr>
          <w:spacing w:val="-14"/>
          <w:sz w:val="24"/>
          <w:szCs w:val="24"/>
        </w:rPr>
        <w:t xml:space="preserve"> </w:t>
      </w:r>
      <w:r w:rsidRPr="001D7AAC">
        <w:rPr>
          <w:spacing w:val="-2"/>
          <w:sz w:val="24"/>
          <w:szCs w:val="24"/>
        </w:rPr>
        <w:t>вечеря»,</w:t>
      </w:r>
      <w:r w:rsidRPr="001D7AAC">
        <w:rPr>
          <w:spacing w:val="-15"/>
          <w:sz w:val="24"/>
          <w:szCs w:val="24"/>
        </w:rPr>
        <w:t xml:space="preserve"> </w:t>
      </w:r>
      <w:r w:rsidRPr="001D7AAC">
        <w:rPr>
          <w:spacing w:val="-2"/>
          <w:sz w:val="24"/>
          <w:szCs w:val="24"/>
        </w:rPr>
        <w:t>В.</w:t>
      </w:r>
      <w:r w:rsidRPr="001D7AAC">
        <w:rPr>
          <w:spacing w:val="-11"/>
          <w:sz w:val="24"/>
          <w:szCs w:val="24"/>
        </w:rPr>
        <w:t xml:space="preserve"> </w:t>
      </w:r>
      <w:r w:rsidRPr="001D7AAC">
        <w:rPr>
          <w:spacing w:val="-2"/>
          <w:sz w:val="24"/>
          <w:szCs w:val="24"/>
        </w:rPr>
        <w:t>Поленов.</w:t>
      </w:r>
      <w:r w:rsidRPr="001D7AAC">
        <w:rPr>
          <w:spacing w:val="-15"/>
          <w:sz w:val="24"/>
          <w:szCs w:val="24"/>
        </w:rPr>
        <w:t xml:space="preserve"> </w:t>
      </w:r>
      <w:r w:rsidRPr="001D7AAC">
        <w:rPr>
          <w:spacing w:val="-2"/>
          <w:sz w:val="24"/>
          <w:szCs w:val="24"/>
        </w:rPr>
        <w:t>«Христос</w:t>
      </w:r>
      <w:r w:rsidRPr="001D7AAC">
        <w:rPr>
          <w:spacing w:val="-15"/>
          <w:sz w:val="24"/>
          <w:szCs w:val="24"/>
        </w:rPr>
        <w:t xml:space="preserve"> </w:t>
      </w:r>
      <w:r w:rsidRPr="001D7AAC">
        <w:rPr>
          <w:spacing w:val="-2"/>
          <w:sz w:val="24"/>
          <w:szCs w:val="24"/>
        </w:rPr>
        <w:t>и</w:t>
      </w:r>
      <w:r w:rsidRPr="001D7AAC">
        <w:rPr>
          <w:spacing w:val="-11"/>
          <w:sz w:val="24"/>
          <w:szCs w:val="24"/>
        </w:rPr>
        <w:t xml:space="preserve"> </w:t>
      </w:r>
      <w:r w:rsidRPr="001D7AAC">
        <w:rPr>
          <w:spacing w:val="-2"/>
          <w:sz w:val="24"/>
          <w:szCs w:val="24"/>
        </w:rPr>
        <w:t>грешница»). Иконопись</w:t>
      </w:r>
      <w:r w:rsidRPr="001D7AAC">
        <w:rPr>
          <w:spacing w:val="-3"/>
          <w:sz w:val="24"/>
          <w:szCs w:val="24"/>
        </w:rPr>
        <w:t xml:space="preserve"> </w:t>
      </w:r>
      <w:r w:rsidRPr="001D7AAC">
        <w:rPr>
          <w:spacing w:val="-2"/>
          <w:sz w:val="24"/>
          <w:szCs w:val="24"/>
        </w:rPr>
        <w:t xml:space="preserve">как </w:t>
      </w:r>
      <w:r w:rsidRPr="001D7AAC">
        <w:rPr>
          <w:sz w:val="24"/>
          <w:szCs w:val="24"/>
        </w:rPr>
        <w:t>великое проявление русской культуры. Язык изображения в иконе – его религиозный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символический смысл.</w:t>
      </w:r>
    </w:p>
    <w:p w14:paraId="58AED53C" w14:textId="77777777" w:rsidR="00566F6F" w:rsidRPr="001D7AAC" w:rsidRDefault="001D7AAC">
      <w:pPr>
        <w:pStyle w:val="a3"/>
        <w:ind w:right="129"/>
        <w:rPr>
          <w:sz w:val="24"/>
          <w:szCs w:val="24"/>
        </w:rPr>
      </w:pPr>
      <w:r w:rsidRPr="001D7AAC">
        <w:rPr>
          <w:sz w:val="24"/>
          <w:szCs w:val="24"/>
        </w:rPr>
        <w:t>Великие русские иконописцы: духовный свет икон Андрея Рублёва, Феофана Грека, Дионисия.</w:t>
      </w:r>
    </w:p>
    <w:p w14:paraId="46373903" w14:textId="77777777" w:rsidR="00566F6F" w:rsidRPr="001D7AAC" w:rsidRDefault="001D7AAC">
      <w:pPr>
        <w:pStyle w:val="a3"/>
        <w:spacing w:line="322" w:lineRule="exact"/>
        <w:ind w:left="823" w:firstLine="0"/>
        <w:rPr>
          <w:sz w:val="24"/>
          <w:szCs w:val="24"/>
        </w:rPr>
      </w:pPr>
      <w:r w:rsidRPr="001D7AAC">
        <w:rPr>
          <w:sz w:val="24"/>
          <w:szCs w:val="24"/>
        </w:rPr>
        <w:t>Работа</w:t>
      </w:r>
      <w:r w:rsidRPr="001D7AAC">
        <w:rPr>
          <w:spacing w:val="59"/>
          <w:sz w:val="24"/>
          <w:szCs w:val="24"/>
        </w:rPr>
        <w:t xml:space="preserve"> </w:t>
      </w:r>
      <w:r w:rsidRPr="001D7AAC">
        <w:rPr>
          <w:sz w:val="24"/>
          <w:szCs w:val="24"/>
        </w:rPr>
        <w:t>над</w:t>
      </w:r>
      <w:r w:rsidRPr="001D7AAC">
        <w:rPr>
          <w:spacing w:val="60"/>
          <w:sz w:val="24"/>
          <w:szCs w:val="24"/>
        </w:rPr>
        <w:t xml:space="preserve"> </w:t>
      </w:r>
      <w:r w:rsidRPr="001D7AAC">
        <w:rPr>
          <w:sz w:val="24"/>
          <w:szCs w:val="24"/>
        </w:rPr>
        <w:t>эскизом</w:t>
      </w:r>
      <w:r w:rsidRPr="001D7AAC">
        <w:rPr>
          <w:spacing w:val="59"/>
          <w:sz w:val="24"/>
          <w:szCs w:val="24"/>
        </w:rPr>
        <w:t xml:space="preserve"> </w:t>
      </w:r>
      <w:r w:rsidRPr="001D7AAC">
        <w:rPr>
          <w:sz w:val="24"/>
          <w:szCs w:val="24"/>
        </w:rPr>
        <w:t>сюжетной</w:t>
      </w:r>
      <w:r w:rsidRPr="001D7AAC">
        <w:rPr>
          <w:spacing w:val="-5"/>
          <w:sz w:val="24"/>
          <w:szCs w:val="24"/>
        </w:rPr>
        <w:t xml:space="preserve"> </w:t>
      </w:r>
      <w:r w:rsidRPr="001D7AAC">
        <w:rPr>
          <w:spacing w:val="-2"/>
          <w:sz w:val="24"/>
          <w:szCs w:val="24"/>
        </w:rPr>
        <w:t>композиции.</w:t>
      </w:r>
    </w:p>
    <w:p w14:paraId="4F92F63D" w14:textId="77777777" w:rsidR="00566F6F" w:rsidRPr="001D7AAC" w:rsidRDefault="001D7AAC">
      <w:pPr>
        <w:pStyle w:val="a3"/>
        <w:ind w:right="132"/>
        <w:rPr>
          <w:sz w:val="24"/>
          <w:szCs w:val="24"/>
        </w:rPr>
      </w:pPr>
      <w:r w:rsidRPr="001D7AAC">
        <w:rPr>
          <w:sz w:val="24"/>
          <w:szCs w:val="24"/>
        </w:rPr>
        <w:t>Роль и значение изобразительного искусства в жизни людей: образ мира в изобразительном</w:t>
      </w:r>
      <w:r w:rsidRPr="001D7AAC">
        <w:rPr>
          <w:spacing w:val="80"/>
          <w:sz w:val="24"/>
          <w:szCs w:val="24"/>
        </w:rPr>
        <w:t xml:space="preserve"> </w:t>
      </w:r>
      <w:r w:rsidRPr="001D7AAC">
        <w:rPr>
          <w:sz w:val="24"/>
          <w:szCs w:val="24"/>
        </w:rPr>
        <w:t>искусстве.</w:t>
      </w:r>
    </w:p>
    <w:p w14:paraId="53FD6D4F" w14:textId="77777777" w:rsidR="00566F6F" w:rsidRPr="001D7AAC" w:rsidRDefault="00566F6F">
      <w:pPr>
        <w:pStyle w:val="a3"/>
        <w:ind w:left="0" w:firstLine="0"/>
        <w:jc w:val="left"/>
        <w:rPr>
          <w:sz w:val="24"/>
          <w:szCs w:val="24"/>
        </w:rPr>
      </w:pPr>
    </w:p>
    <w:p w14:paraId="3C573FCC" w14:textId="77777777" w:rsidR="00566F6F" w:rsidRPr="001D7AAC" w:rsidRDefault="001D7AAC">
      <w:pPr>
        <w:pStyle w:val="a3"/>
        <w:spacing w:line="322" w:lineRule="exact"/>
        <w:ind w:left="823" w:firstLine="0"/>
        <w:rPr>
          <w:sz w:val="24"/>
          <w:szCs w:val="24"/>
        </w:rPr>
      </w:pPr>
      <w:r w:rsidRPr="001D7AAC">
        <w:rPr>
          <w:sz w:val="24"/>
          <w:szCs w:val="24"/>
        </w:rPr>
        <w:t>Модуль</w:t>
      </w:r>
      <w:r w:rsidRPr="001D7AAC">
        <w:rPr>
          <w:spacing w:val="-7"/>
          <w:sz w:val="24"/>
          <w:szCs w:val="24"/>
        </w:rPr>
        <w:t xml:space="preserve"> </w:t>
      </w:r>
      <w:r w:rsidRPr="001D7AAC">
        <w:rPr>
          <w:sz w:val="24"/>
          <w:szCs w:val="24"/>
        </w:rPr>
        <w:t>№</w:t>
      </w:r>
      <w:r w:rsidRPr="001D7AAC">
        <w:rPr>
          <w:spacing w:val="-8"/>
          <w:sz w:val="24"/>
          <w:szCs w:val="24"/>
        </w:rPr>
        <w:t xml:space="preserve"> </w:t>
      </w:r>
      <w:r w:rsidRPr="001D7AAC">
        <w:rPr>
          <w:sz w:val="24"/>
          <w:szCs w:val="24"/>
        </w:rPr>
        <w:t>3</w:t>
      </w:r>
      <w:r w:rsidRPr="001D7AAC">
        <w:rPr>
          <w:spacing w:val="-8"/>
          <w:sz w:val="24"/>
          <w:szCs w:val="24"/>
        </w:rPr>
        <w:t xml:space="preserve"> </w:t>
      </w:r>
      <w:r w:rsidRPr="001D7AAC">
        <w:rPr>
          <w:sz w:val="24"/>
          <w:szCs w:val="24"/>
        </w:rPr>
        <w:t>«Архитектура</w:t>
      </w:r>
      <w:r w:rsidRPr="001D7AAC">
        <w:rPr>
          <w:spacing w:val="-8"/>
          <w:sz w:val="24"/>
          <w:szCs w:val="24"/>
        </w:rPr>
        <w:t xml:space="preserve"> </w:t>
      </w:r>
      <w:r w:rsidRPr="001D7AAC">
        <w:rPr>
          <w:sz w:val="24"/>
          <w:szCs w:val="24"/>
        </w:rPr>
        <w:t>и</w:t>
      </w:r>
      <w:r w:rsidRPr="001D7AAC">
        <w:rPr>
          <w:spacing w:val="-7"/>
          <w:sz w:val="24"/>
          <w:szCs w:val="24"/>
        </w:rPr>
        <w:t xml:space="preserve"> </w:t>
      </w:r>
      <w:r w:rsidRPr="001D7AAC">
        <w:rPr>
          <w:spacing w:val="-2"/>
          <w:sz w:val="24"/>
          <w:szCs w:val="24"/>
        </w:rPr>
        <w:t>дизайн»</w:t>
      </w:r>
    </w:p>
    <w:p w14:paraId="7A37559D" w14:textId="77777777" w:rsidR="00566F6F" w:rsidRPr="001D7AAC" w:rsidRDefault="001D7AAC">
      <w:pPr>
        <w:pStyle w:val="a3"/>
        <w:ind w:left="823" w:firstLine="0"/>
        <w:rPr>
          <w:sz w:val="24"/>
          <w:szCs w:val="24"/>
        </w:rPr>
      </w:pPr>
      <w:r w:rsidRPr="001D7AAC">
        <w:rPr>
          <w:sz w:val="24"/>
          <w:szCs w:val="24"/>
        </w:rPr>
        <w:t>Архитектура</w:t>
      </w:r>
      <w:r w:rsidRPr="001D7AAC">
        <w:rPr>
          <w:spacing w:val="67"/>
          <w:sz w:val="24"/>
          <w:szCs w:val="24"/>
        </w:rPr>
        <w:t xml:space="preserve">  </w:t>
      </w:r>
      <w:r w:rsidRPr="001D7AAC">
        <w:rPr>
          <w:sz w:val="24"/>
          <w:szCs w:val="24"/>
        </w:rPr>
        <w:t>и</w:t>
      </w:r>
      <w:r w:rsidRPr="001D7AAC">
        <w:rPr>
          <w:spacing w:val="67"/>
          <w:sz w:val="24"/>
          <w:szCs w:val="24"/>
        </w:rPr>
        <w:t xml:space="preserve">  </w:t>
      </w:r>
      <w:r w:rsidRPr="001D7AAC">
        <w:rPr>
          <w:sz w:val="24"/>
          <w:szCs w:val="24"/>
        </w:rPr>
        <w:t>дизайн</w:t>
      </w:r>
      <w:r w:rsidRPr="001D7AAC">
        <w:rPr>
          <w:spacing w:val="70"/>
          <w:sz w:val="24"/>
          <w:szCs w:val="24"/>
        </w:rPr>
        <w:t xml:space="preserve">  </w:t>
      </w:r>
      <w:r w:rsidRPr="001D7AAC">
        <w:rPr>
          <w:sz w:val="24"/>
          <w:szCs w:val="24"/>
        </w:rPr>
        <w:t>–</w:t>
      </w:r>
      <w:r w:rsidRPr="001D7AAC">
        <w:rPr>
          <w:spacing w:val="68"/>
          <w:sz w:val="24"/>
          <w:szCs w:val="24"/>
        </w:rPr>
        <w:t xml:space="preserve">  </w:t>
      </w:r>
      <w:r w:rsidRPr="001D7AAC">
        <w:rPr>
          <w:sz w:val="24"/>
          <w:szCs w:val="24"/>
        </w:rPr>
        <w:t>искусства</w:t>
      </w:r>
      <w:r w:rsidRPr="001D7AAC">
        <w:rPr>
          <w:spacing w:val="67"/>
          <w:sz w:val="24"/>
          <w:szCs w:val="24"/>
        </w:rPr>
        <w:t xml:space="preserve">  </w:t>
      </w:r>
      <w:r w:rsidRPr="001D7AAC">
        <w:rPr>
          <w:sz w:val="24"/>
          <w:szCs w:val="24"/>
        </w:rPr>
        <w:t>художественной</w:t>
      </w:r>
      <w:r w:rsidRPr="001D7AAC">
        <w:rPr>
          <w:spacing w:val="67"/>
          <w:sz w:val="24"/>
          <w:szCs w:val="24"/>
        </w:rPr>
        <w:t xml:space="preserve">  </w:t>
      </w:r>
      <w:r w:rsidRPr="001D7AAC">
        <w:rPr>
          <w:sz w:val="24"/>
          <w:szCs w:val="24"/>
        </w:rPr>
        <w:t>постройки</w:t>
      </w:r>
      <w:r w:rsidRPr="001D7AAC">
        <w:rPr>
          <w:spacing w:val="69"/>
          <w:sz w:val="24"/>
          <w:szCs w:val="24"/>
        </w:rPr>
        <w:t xml:space="preserve">    </w:t>
      </w:r>
      <w:r w:rsidRPr="001D7AAC">
        <w:rPr>
          <w:spacing w:val="-10"/>
          <w:sz w:val="24"/>
          <w:szCs w:val="24"/>
        </w:rPr>
        <w:t>–</w:t>
      </w:r>
    </w:p>
    <w:p w14:paraId="1D52C103" w14:textId="77777777" w:rsidR="00566F6F" w:rsidRPr="001D7AAC" w:rsidRDefault="001D7AAC">
      <w:pPr>
        <w:pStyle w:val="a3"/>
        <w:spacing w:before="68" w:line="322" w:lineRule="exact"/>
        <w:ind w:firstLine="0"/>
        <w:rPr>
          <w:sz w:val="24"/>
          <w:szCs w:val="24"/>
        </w:rPr>
      </w:pPr>
      <w:r w:rsidRPr="001D7AAC">
        <w:rPr>
          <w:spacing w:val="-2"/>
          <w:sz w:val="24"/>
          <w:szCs w:val="24"/>
        </w:rPr>
        <w:t>конструктивные</w:t>
      </w:r>
      <w:r w:rsidRPr="001D7AAC">
        <w:rPr>
          <w:spacing w:val="4"/>
          <w:sz w:val="24"/>
          <w:szCs w:val="24"/>
        </w:rPr>
        <w:t xml:space="preserve"> </w:t>
      </w:r>
      <w:r w:rsidRPr="001D7AAC">
        <w:rPr>
          <w:spacing w:val="-2"/>
          <w:sz w:val="24"/>
          <w:szCs w:val="24"/>
        </w:rPr>
        <w:t>искусства.</w:t>
      </w:r>
    </w:p>
    <w:p w14:paraId="0AC36044" w14:textId="77777777" w:rsidR="00566F6F" w:rsidRPr="001D7AAC" w:rsidRDefault="001D7AAC">
      <w:pPr>
        <w:pStyle w:val="a3"/>
        <w:ind w:right="125"/>
        <w:rPr>
          <w:sz w:val="24"/>
          <w:szCs w:val="24"/>
        </w:rPr>
      </w:pPr>
      <w:r w:rsidRPr="001D7AAC">
        <w:rPr>
          <w:sz w:val="24"/>
          <w:szCs w:val="24"/>
        </w:rPr>
        <w:t>Дизайн</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архитектура</w:t>
      </w:r>
      <w:r w:rsidRPr="001D7AAC">
        <w:rPr>
          <w:spacing w:val="80"/>
          <w:sz w:val="24"/>
          <w:szCs w:val="24"/>
        </w:rPr>
        <w:t xml:space="preserve">  </w:t>
      </w:r>
      <w:r w:rsidRPr="001D7AAC">
        <w:rPr>
          <w:sz w:val="24"/>
          <w:szCs w:val="24"/>
        </w:rPr>
        <w:t>как</w:t>
      </w:r>
      <w:r w:rsidRPr="001D7AAC">
        <w:rPr>
          <w:spacing w:val="80"/>
          <w:sz w:val="24"/>
          <w:szCs w:val="24"/>
        </w:rPr>
        <w:t xml:space="preserve">  </w:t>
      </w:r>
      <w:r w:rsidRPr="001D7AAC">
        <w:rPr>
          <w:sz w:val="24"/>
          <w:szCs w:val="24"/>
        </w:rPr>
        <w:t>создатели</w:t>
      </w:r>
      <w:r w:rsidRPr="001D7AAC">
        <w:rPr>
          <w:spacing w:val="80"/>
          <w:sz w:val="24"/>
          <w:szCs w:val="24"/>
        </w:rPr>
        <w:t xml:space="preserve">  </w:t>
      </w:r>
      <w:r w:rsidRPr="001D7AAC">
        <w:rPr>
          <w:sz w:val="24"/>
          <w:szCs w:val="24"/>
        </w:rPr>
        <w:t>«второй</w:t>
      </w:r>
      <w:r w:rsidRPr="001D7AAC">
        <w:rPr>
          <w:spacing w:val="80"/>
          <w:sz w:val="24"/>
          <w:szCs w:val="24"/>
        </w:rPr>
        <w:t xml:space="preserve">  </w:t>
      </w:r>
      <w:r w:rsidRPr="001D7AAC">
        <w:rPr>
          <w:sz w:val="24"/>
          <w:szCs w:val="24"/>
        </w:rPr>
        <w:t>природы»</w:t>
      </w:r>
      <w:r w:rsidRPr="001D7AAC">
        <w:rPr>
          <w:spacing w:val="80"/>
          <w:sz w:val="24"/>
          <w:szCs w:val="24"/>
        </w:rPr>
        <w:t xml:space="preserve">  </w:t>
      </w:r>
      <w:r w:rsidRPr="001D7AAC">
        <w:rPr>
          <w:sz w:val="24"/>
          <w:szCs w:val="24"/>
        </w:rPr>
        <w:t>– предметно­пространственной</w:t>
      </w:r>
      <w:r w:rsidRPr="001D7AAC">
        <w:rPr>
          <w:spacing w:val="40"/>
          <w:sz w:val="24"/>
          <w:szCs w:val="24"/>
        </w:rPr>
        <w:t xml:space="preserve"> </w:t>
      </w:r>
      <w:r w:rsidRPr="001D7AAC">
        <w:rPr>
          <w:sz w:val="24"/>
          <w:szCs w:val="24"/>
        </w:rPr>
        <w:t>среды</w:t>
      </w:r>
      <w:r w:rsidRPr="001D7AAC">
        <w:rPr>
          <w:spacing w:val="40"/>
          <w:sz w:val="24"/>
          <w:szCs w:val="24"/>
        </w:rPr>
        <w:t xml:space="preserve"> </w:t>
      </w:r>
      <w:r w:rsidRPr="001D7AAC">
        <w:rPr>
          <w:sz w:val="24"/>
          <w:szCs w:val="24"/>
        </w:rPr>
        <w:t>жизни людей.</w:t>
      </w:r>
    </w:p>
    <w:p w14:paraId="0450D1D2" w14:textId="77777777" w:rsidR="00566F6F" w:rsidRPr="001D7AAC" w:rsidRDefault="001D7AAC">
      <w:pPr>
        <w:pStyle w:val="a3"/>
        <w:ind w:right="129"/>
        <w:rPr>
          <w:sz w:val="24"/>
          <w:szCs w:val="24"/>
        </w:rPr>
      </w:pPr>
      <w:r w:rsidRPr="001D7AAC">
        <w:rPr>
          <w:sz w:val="24"/>
          <w:szCs w:val="24"/>
        </w:rPr>
        <w:t>Функциональность предметно­пространственной среды и выражение в ней мировосприятия, духовно­ценностных позиций общества.</w:t>
      </w:r>
    </w:p>
    <w:p w14:paraId="2B8E12D9" w14:textId="77777777" w:rsidR="00566F6F" w:rsidRPr="001D7AAC" w:rsidRDefault="001D7AAC">
      <w:pPr>
        <w:pStyle w:val="a3"/>
        <w:ind w:right="125"/>
        <w:rPr>
          <w:sz w:val="24"/>
          <w:szCs w:val="24"/>
        </w:rPr>
      </w:pPr>
      <w:r w:rsidRPr="001D7AAC">
        <w:rPr>
          <w:sz w:val="24"/>
          <w:szCs w:val="24"/>
        </w:rPr>
        <w:t>Материальная культура человечества как уникальная информация о жизни людей в разные исторические эпохи.</w:t>
      </w:r>
    </w:p>
    <w:p w14:paraId="0475D318" w14:textId="77777777" w:rsidR="00566F6F" w:rsidRPr="001D7AAC" w:rsidRDefault="001D7AAC">
      <w:pPr>
        <w:pStyle w:val="a3"/>
        <w:ind w:right="126"/>
        <w:rPr>
          <w:sz w:val="24"/>
          <w:szCs w:val="24"/>
        </w:rPr>
      </w:pPr>
      <w:r w:rsidRPr="001D7AAC">
        <w:rPr>
          <w:sz w:val="24"/>
          <w:szCs w:val="24"/>
        </w:rPr>
        <w:t>Роль архитектуры в понимании человеком своей идентичности. Задачи сохранения культурного наследия и природного ландшафта.</w:t>
      </w:r>
    </w:p>
    <w:p w14:paraId="37300567" w14:textId="77777777" w:rsidR="00566F6F" w:rsidRPr="001D7AAC" w:rsidRDefault="001D7AAC">
      <w:pPr>
        <w:pStyle w:val="a3"/>
        <w:ind w:right="124"/>
        <w:rPr>
          <w:sz w:val="24"/>
          <w:szCs w:val="24"/>
        </w:rPr>
      </w:pPr>
      <w:r w:rsidRPr="001D7AAC">
        <w:rPr>
          <w:sz w:val="24"/>
          <w:szCs w:val="24"/>
        </w:rP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и </w:t>
      </w:r>
      <w:r w:rsidRPr="001D7AAC">
        <w:rPr>
          <w:spacing w:val="-2"/>
          <w:sz w:val="24"/>
          <w:szCs w:val="24"/>
        </w:rPr>
        <w:t>красоты.</w:t>
      </w:r>
    </w:p>
    <w:p w14:paraId="484C1769" w14:textId="77777777" w:rsidR="00566F6F" w:rsidRPr="001D7AAC" w:rsidRDefault="001D7AAC">
      <w:pPr>
        <w:pStyle w:val="a3"/>
        <w:ind w:left="823" w:firstLine="0"/>
        <w:rPr>
          <w:sz w:val="24"/>
          <w:szCs w:val="24"/>
        </w:rPr>
      </w:pPr>
      <w:r w:rsidRPr="001D7AAC">
        <w:rPr>
          <w:spacing w:val="-2"/>
          <w:sz w:val="24"/>
          <w:szCs w:val="24"/>
        </w:rPr>
        <w:t>Графический</w:t>
      </w:r>
      <w:r w:rsidRPr="001D7AAC">
        <w:rPr>
          <w:spacing w:val="3"/>
          <w:sz w:val="24"/>
          <w:szCs w:val="24"/>
        </w:rPr>
        <w:t xml:space="preserve"> </w:t>
      </w:r>
      <w:r w:rsidRPr="001D7AAC">
        <w:rPr>
          <w:spacing w:val="-2"/>
          <w:sz w:val="24"/>
          <w:szCs w:val="24"/>
        </w:rPr>
        <w:t>дизайн</w:t>
      </w:r>
    </w:p>
    <w:p w14:paraId="2A2AEC90" w14:textId="77777777" w:rsidR="00566F6F" w:rsidRPr="001D7AAC" w:rsidRDefault="001D7AAC">
      <w:pPr>
        <w:pStyle w:val="a3"/>
        <w:spacing w:line="322" w:lineRule="exact"/>
        <w:ind w:left="823" w:firstLine="0"/>
        <w:rPr>
          <w:sz w:val="24"/>
          <w:szCs w:val="24"/>
        </w:rPr>
      </w:pPr>
      <w:r w:rsidRPr="001D7AAC">
        <w:rPr>
          <w:sz w:val="24"/>
          <w:szCs w:val="24"/>
        </w:rPr>
        <w:t>Композиция</w:t>
      </w:r>
      <w:r w:rsidRPr="001D7AAC">
        <w:rPr>
          <w:spacing w:val="-18"/>
          <w:sz w:val="24"/>
          <w:szCs w:val="24"/>
        </w:rPr>
        <w:t xml:space="preserve"> </w:t>
      </w:r>
      <w:r w:rsidRPr="001D7AAC">
        <w:rPr>
          <w:sz w:val="24"/>
          <w:szCs w:val="24"/>
        </w:rPr>
        <w:t>как</w:t>
      </w:r>
      <w:r w:rsidRPr="001D7AAC">
        <w:rPr>
          <w:spacing w:val="-17"/>
          <w:sz w:val="24"/>
          <w:szCs w:val="24"/>
        </w:rPr>
        <w:t xml:space="preserve"> </w:t>
      </w:r>
      <w:r w:rsidRPr="001D7AAC">
        <w:rPr>
          <w:sz w:val="24"/>
          <w:szCs w:val="24"/>
        </w:rPr>
        <w:t>основа</w:t>
      </w:r>
      <w:r w:rsidRPr="001D7AAC">
        <w:rPr>
          <w:spacing w:val="-18"/>
          <w:sz w:val="24"/>
          <w:szCs w:val="24"/>
        </w:rPr>
        <w:t xml:space="preserve"> </w:t>
      </w:r>
      <w:r w:rsidRPr="001D7AAC">
        <w:rPr>
          <w:sz w:val="24"/>
          <w:szCs w:val="24"/>
        </w:rPr>
        <w:t>реализации</w:t>
      </w:r>
      <w:r w:rsidRPr="001D7AAC">
        <w:rPr>
          <w:spacing w:val="-17"/>
          <w:sz w:val="24"/>
          <w:szCs w:val="24"/>
        </w:rPr>
        <w:t xml:space="preserve"> </w:t>
      </w:r>
      <w:r w:rsidRPr="001D7AAC">
        <w:rPr>
          <w:sz w:val="24"/>
          <w:szCs w:val="24"/>
        </w:rPr>
        <w:t>замысла</w:t>
      </w:r>
      <w:r w:rsidRPr="001D7AAC">
        <w:rPr>
          <w:spacing w:val="-18"/>
          <w:sz w:val="24"/>
          <w:szCs w:val="24"/>
        </w:rPr>
        <w:t xml:space="preserve"> </w:t>
      </w:r>
      <w:r w:rsidRPr="001D7AAC">
        <w:rPr>
          <w:sz w:val="24"/>
          <w:szCs w:val="24"/>
        </w:rPr>
        <w:t>в</w:t>
      </w:r>
      <w:r w:rsidRPr="001D7AAC">
        <w:rPr>
          <w:spacing w:val="-17"/>
          <w:sz w:val="24"/>
          <w:szCs w:val="24"/>
        </w:rPr>
        <w:t xml:space="preserve"> </w:t>
      </w:r>
      <w:r w:rsidRPr="001D7AAC">
        <w:rPr>
          <w:sz w:val="24"/>
          <w:szCs w:val="24"/>
        </w:rPr>
        <w:t>любой</w:t>
      </w:r>
      <w:r w:rsidRPr="001D7AAC">
        <w:rPr>
          <w:spacing w:val="-18"/>
          <w:sz w:val="24"/>
          <w:szCs w:val="24"/>
        </w:rPr>
        <w:t xml:space="preserve"> </w:t>
      </w:r>
      <w:r w:rsidRPr="001D7AAC">
        <w:rPr>
          <w:sz w:val="24"/>
          <w:szCs w:val="24"/>
        </w:rPr>
        <w:t>творческой</w:t>
      </w:r>
      <w:r w:rsidRPr="001D7AAC">
        <w:rPr>
          <w:spacing w:val="-7"/>
          <w:sz w:val="24"/>
          <w:szCs w:val="24"/>
        </w:rPr>
        <w:t xml:space="preserve"> </w:t>
      </w:r>
      <w:r w:rsidRPr="001D7AAC">
        <w:rPr>
          <w:spacing w:val="-2"/>
          <w:sz w:val="24"/>
          <w:szCs w:val="24"/>
        </w:rPr>
        <w:t>деятельности.</w:t>
      </w:r>
    </w:p>
    <w:p w14:paraId="4BC22CD9" w14:textId="77777777" w:rsidR="00566F6F" w:rsidRPr="001D7AAC" w:rsidRDefault="001D7AAC">
      <w:pPr>
        <w:pStyle w:val="a3"/>
        <w:spacing w:line="322" w:lineRule="exact"/>
        <w:ind w:firstLine="0"/>
        <w:rPr>
          <w:sz w:val="24"/>
          <w:szCs w:val="24"/>
        </w:rPr>
      </w:pPr>
      <w:r w:rsidRPr="001D7AAC">
        <w:rPr>
          <w:sz w:val="24"/>
          <w:szCs w:val="24"/>
        </w:rPr>
        <w:t>Основы</w:t>
      </w:r>
      <w:r w:rsidRPr="001D7AAC">
        <w:rPr>
          <w:spacing w:val="-15"/>
          <w:sz w:val="24"/>
          <w:szCs w:val="24"/>
        </w:rPr>
        <w:t xml:space="preserve"> </w:t>
      </w:r>
      <w:r w:rsidRPr="001D7AAC">
        <w:rPr>
          <w:sz w:val="24"/>
          <w:szCs w:val="24"/>
        </w:rPr>
        <w:t>формальной</w:t>
      </w:r>
      <w:r w:rsidRPr="001D7AAC">
        <w:rPr>
          <w:spacing w:val="-14"/>
          <w:sz w:val="24"/>
          <w:szCs w:val="24"/>
        </w:rPr>
        <w:t xml:space="preserve"> </w:t>
      </w:r>
      <w:r w:rsidRPr="001D7AAC">
        <w:rPr>
          <w:sz w:val="24"/>
          <w:szCs w:val="24"/>
        </w:rPr>
        <w:t>композиции</w:t>
      </w:r>
      <w:r w:rsidRPr="001D7AAC">
        <w:rPr>
          <w:spacing w:val="-14"/>
          <w:sz w:val="24"/>
          <w:szCs w:val="24"/>
        </w:rPr>
        <w:t xml:space="preserve"> </w:t>
      </w:r>
      <w:r w:rsidRPr="001D7AAC">
        <w:rPr>
          <w:sz w:val="24"/>
          <w:szCs w:val="24"/>
        </w:rPr>
        <w:t>в</w:t>
      </w:r>
      <w:r w:rsidRPr="001D7AAC">
        <w:rPr>
          <w:spacing w:val="-14"/>
          <w:sz w:val="24"/>
          <w:szCs w:val="24"/>
        </w:rPr>
        <w:t xml:space="preserve"> </w:t>
      </w:r>
      <w:r w:rsidRPr="001D7AAC">
        <w:rPr>
          <w:sz w:val="24"/>
          <w:szCs w:val="24"/>
        </w:rPr>
        <w:t>конструктивных</w:t>
      </w:r>
      <w:r w:rsidRPr="001D7AAC">
        <w:rPr>
          <w:spacing w:val="-17"/>
          <w:sz w:val="24"/>
          <w:szCs w:val="24"/>
        </w:rPr>
        <w:t xml:space="preserve"> </w:t>
      </w:r>
      <w:r w:rsidRPr="001D7AAC">
        <w:rPr>
          <w:spacing w:val="-2"/>
          <w:sz w:val="24"/>
          <w:szCs w:val="24"/>
        </w:rPr>
        <w:t>искусствах.</w:t>
      </w:r>
    </w:p>
    <w:p w14:paraId="733F672E" w14:textId="77777777" w:rsidR="00566F6F" w:rsidRPr="001D7AAC" w:rsidRDefault="001D7AAC">
      <w:pPr>
        <w:pStyle w:val="a3"/>
        <w:ind w:right="127"/>
        <w:rPr>
          <w:sz w:val="24"/>
          <w:szCs w:val="24"/>
        </w:rPr>
      </w:pPr>
      <w:r w:rsidRPr="001D7AAC">
        <w:rPr>
          <w:sz w:val="24"/>
          <w:szCs w:val="24"/>
        </w:rPr>
        <w:t>Элементы</w:t>
      </w:r>
      <w:r w:rsidRPr="001D7AAC">
        <w:rPr>
          <w:spacing w:val="-17"/>
          <w:sz w:val="24"/>
          <w:szCs w:val="24"/>
        </w:rPr>
        <w:t xml:space="preserve"> </w:t>
      </w:r>
      <w:r w:rsidRPr="001D7AAC">
        <w:rPr>
          <w:sz w:val="24"/>
          <w:szCs w:val="24"/>
        </w:rPr>
        <w:t>композиции</w:t>
      </w:r>
      <w:r w:rsidRPr="001D7AAC">
        <w:rPr>
          <w:spacing w:val="-17"/>
          <w:sz w:val="24"/>
          <w:szCs w:val="24"/>
        </w:rPr>
        <w:t xml:space="preserve"> </w:t>
      </w:r>
      <w:r w:rsidRPr="001D7AAC">
        <w:rPr>
          <w:sz w:val="24"/>
          <w:szCs w:val="24"/>
        </w:rPr>
        <w:t>в</w:t>
      </w:r>
      <w:r w:rsidRPr="001D7AAC">
        <w:rPr>
          <w:spacing w:val="-18"/>
          <w:sz w:val="24"/>
          <w:szCs w:val="24"/>
        </w:rPr>
        <w:t xml:space="preserve"> </w:t>
      </w:r>
      <w:r w:rsidRPr="001D7AAC">
        <w:rPr>
          <w:sz w:val="24"/>
          <w:szCs w:val="24"/>
        </w:rPr>
        <w:t>графическом</w:t>
      </w:r>
      <w:r w:rsidRPr="001D7AAC">
        <w:rPr>
          <w:spacing w:val="-17"/>
          <w:sz w:val="24"/>
          <w:szCs w:val="24"/>
        </w:rPr>
        <w:t xml:space="preserve"> </w:t>
      </w:r>
      <w:r w:rsidRPr="001D7AAC">
        <w:rPr>
          <w:sz w:val="24"/>
          <w:szCs w:val="24"/>
        </w:rPr>
        <w:t>дизайне:</w:t>
      </w:r>
      <w:r w:rsidRPr="001D7AAC">
        <w:rPr>
          <w:spacing w:val="-18"/>
          <w:sz w:val="24"/>
          <w:szCs w:val="24"/>
        </w:rPr>
        <w:t xml:space="preserve"> </w:t>
      </w:r>
      <w:r w:rsidRPr="001D7AAC">
        <w:rPr>
          <w:sz w:val="24"/>
          <w:szCs w:val="24"/>
        </w:rPr>
        <w:t>пятно,</w:t>
      </w:r>
      <w:r w:rsidRPr="001D7AAC">
        <w:rPr>
          <w:spacing w:val="-17"/>
          <w:sz w:val="24"/>
          <w:szCs w:val="24"/>
        </w:rPr>
        <w:t xml:space="preserve"> </w:t>
      </w:r>
      <w:r w:rsidRPr="001D7AAC">
        <w:rPr>
          <w:sz w:val="24"/>
          <w:szCs w:val="24"/>
        </w:rPr>
        <w:t>линия, цвет, буква, текст и изображение.</w:t>
      </w:r>
    </w:p>
    <w:p w14:paraId="6266548F" w14:textId="77777777" w:rsidR="00566F6F" w:rsidRPr="001D7AAC" w:rsidRDefault="001D7AAC">
      <w:pPr>
        <w:pStyle w:val="a3"/>
        <w:spacing w:before="1"/>
        <w:ind w:right="127"/>
        <w:rPr>
          <w:sz w:val="24"/>
          <w:szCs w:val="24"/>
        </w:rPr>
      </w:pPr>
      <w:r w:rsidRPr="001D7AAC">
        <w:rPr>
          <w:sz w:val="24"/>
          <w:szCs w:val="24"/>
        </w:rPr>
        <w:t>Формальная композиция как композиционное построение на основе сочетания геометрических фигур, без предметного содержания.</w:t>
      </w:r>
    </w:p>
    <w:p w14:paraId="0AC6CDBD" w14:textId="77777777" w:rsidR="00566F6F" w:rsidRPr="001D7AAC" w:rsidRDefault="001D7AAC">
      <w:pPr>
        <w:pStyle w:val="a3"/>
        <w:spacing w:line="321" w:lineRule="exact"/>
        <w:ind w:left="823" w:firstLine="0"/>
        <w:rPr>
          <w:sz w:val="24"/>
          <w:szCs w:val="24"/>
        </w:rPr>
      </w:pPr>
      <w:r w:rsidRPr="001D7AAC">
        <w:rPr>
          <w:sz w:val="24"/>
          <w:szCs w:val="24"/>
        </w:rPr>
        <w:t>Основные</w:t>
      </w:r>
      <w:r w:rsidRPr="001D7AAC">
        <w:rPr>
          <w:spacing w:val="-16"/>
          <w:sz w:val="24"/>
          <w:szCs w:val="24"/>
        </w:rPr>
        <w:t xml:space="preserve"> </w:t>
      </w:r>
      <w:r w:rsidRPr="001D7AAC">
        <w:rPr>
          <w:sz w:val="24"/>
          <w:szCs w:val="24"/>
        </w:rPr>
        <w:t>свойства</w:t>
      </w:r>
      <w:r w:rsidRPr="001D7AAC">
        <w:rPr>
          <w:spacing w:val="-16"/>
          <w:sz w:val="24"/>
          <w:szCs w:val="24"/>
        </w:rPr>
        <w:t xml:space="preserve"> </w:t>
      </w:r>
      <w:r w:rsidRPr="001D7AAC">
        <w:rPr>
          <w:sz w:val="24"/>
          <w:szCs w:val="24"/>
        </w:rPr>
        <w:t>композиции:</w:t>
      </w:r>
      <w:r w:rsidRPr="001D7AAC">
        <w:rPr>
          <w:spacing w:val="-16"/>
          <w:sz w:val="24"/>
          <w:szCs w:val="24"/>
        </w:rPr>
        <w:t xml:space="preserve"> </w:t>
      </w:r>
      <w:r w:rsidRPr="001D7AAC">
        <w:rPr>
          <w:sz w:val="24"/>
          <w:szCs w:val="24"/>
        </w:rPr>
        <w:t>целостность</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z w:val="24"/>
          <w:szCs w:val="24"/>
        </w:rPr>
        <w:t>соподчинённость</w:t>
      </w:r>
      <w:r w:rsidRPr="001D7AAC">
        <w:rPr>
          <w:spacing w:val="-16"/>
          <w:sz w:val="24"/>
          <w:szCs w:val="24"/>
        </w:rPr>
        <w:t xml:space="preserve"> </w:t>
      </w:r>
      <w:r w:rsidRPr="001D7AAC">
        <w:rPr>
          <w:spacing w:val="-2"/>
          <w:sz w:val="24"/>
          <w:szCs w:val="24"/>
        </w:rPr>
        <w:t>элементов.</w:t>
      </w:r>
    </w:p>
    <w:p w14:paraId="07CF92B2" w14:textId="77777777" w:rsidR="00566F6F" w:rsidRPr="001D7AAC" w:rsidRDefault="001D7AAC">
      <w:pPr>
        <w:pStyle w:val="a3"/>
        <w:spacing w:before="1"/>
        <w:ind w:right="123"/>
        <w:rPr>
          <w:sz w:val="24"/>
          <w:szCs w:val="24"/>
        </w:rPr>
      </w:pPr>
      <w:r w:rsidRPr="001D7AAC">
        <w:rPr>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w:t>
      </w:r>
      <w:r w:rsidRPr="001D7AAC">
        <w:rPr>
          <w:spacing w:val="-4"/>
          <w:sz w:val="24"/>
          <w:szCs w:val="24"/>
        </w:rPr>
        <w:t xml:space="preserve"> </w:t>
      </w:r>
      <w:r w:rsidRPr="001D7AAC">
        <w:rPr>
          <w:sz w:val="24"/>
          <w:szCs w:val="24"/>
        </w:rPr>
        <w:t>или</w:t>
      </w:r>
      <w:r w:rsidRPr="001D7AAC">
        <w:rPr>
          <w:spacing w:val="-4"/>
          <w:sz w:val="24"/>
          <w:szCs w:val="24"/>
        </w:rPr>
        <w:t xml:space="preserve"> </w:t>
      </w:r>
      <w:r w:rsidRPr="001D7AAC">
        <w:rPr>
          <w:sz w:val="24"/>
          <w:szCs w:val="24"/>
        </w:rPr>
        <w:t>открытость</w:t>
      </w:r>
      <w:r w:rsidRPr="001D7AAC">
        <w:rPr>
          <w:spacing w:val="-4"/>
          <w:sz w:val="24"/>
          <w:szCs w:val="24"/>
        </w:rPr>
        <w:t xml:space="preserve"> </w:t>
      </w:r>
      <w:r w:rsidRPr="001D7AAC">
        <w:rPr>
          <w:sz w:val="24"/>
          <w:szCs w:val="24"/>
        </w:rPr>
        <w:t>композиции.</w:t>
      </w:r>
    </w:p>
    <w:p w14:paraId="413B71A2" w14:textId="77777777" w:rsidR="00566F6F" w:rsidRPr="001D7AAC" w:rsidRDefault="001D7AAC">
      <w:pPr>
        <w:pStyle w:val="a3"/>
        <w:ind w:right="130"/>
        <w:rPr>
          <w:sz w:val="24"/>
          <w:szCs w:val="24"/>
        </w:rPr>
      </w:pPr>
      <w:r w:rsidRPr="001D7AAC">
        <w:rPr>
          <w:sz w:val="24"/>
          <w:szCs w:val="24"/>
        </w:rPr>
        <w:t>Практические упражнения по созданию композиции с вариативным ритмическим расположением геометрических</w:t>
      </w:r>
      <w:r w:rsidRPr="001D7AAC">
        <w:rPr>
          <w:spacing w:val="40"/>
          <w:sz w:val="24"/>
          <w:szCs w:val="24"/>
        </w:rPr>
        <w:t xml:space="preserve"> </w:t>
      </w:r>
      <w:r w:rsidRPr="001D7AAC">
        <w:rPr>
          <w:sz w:val="24"/>
          <w:szCs w:val="24"/>
        </w:rPr>
        <w:t>фигур на плоскости.</w:t>
      </w:r>
    </w:p>
    <w:p w14:paraId="20832BD2" w14:textId="77777777" w:rsidR="00566F6F" w:rsidRPr="001D7AAC" w:rsidRDefault="001D7AAC">
      <w:pPr>
        <w:pStyle w:val="a3"/>
        <w:ind w:right="126"/>
        <w:rPr>
          <w:sz w:val="24"/>
          <w:szCs w:val="24"/>
        </w:rPr>
      </w:pPr>
      <w:r w:rsidRPr="001D7AAC">
        <w:rPr>
          <w:sz w:val="24"/>
          <w:szCs w:val="24"/>
        </w:rPr>
        <w:t>Роль цвета в организации композиционного пространства. Функциональные задачи</w:t>
      </w:r>
      <w:r w:rsidRPr="001D7AAC">
        <w:rPr>
          <w:spacing w:val="-23"/>
          <w:sz w:val="24"/>
          <w:szCs w:val="24"/>
        </w:rPr>
        <w:t xml:space="preserve"> </w:t>
      </w:r>
      <w:r w:rsidRPr="001D7AAC">
        <w:rPr>
          <w:sz w:val="24"/>
          <w:szCs w:val="24"/>
        </w:rPr>
        <w:t>цвета</w:t>
      </w:r>
      <w:r w:rsidRPr="001D7AAC">
        <w:rPr>
          <w:spacing w:val="-24"/>
          <w:sz w:val="24"/>
          <w:szCs w:val="24"/>
        </w:rPr>
        <w:t xml:space="preserve"> </w:t>
      </w:r>
      <w:r w:rsidRPr="001D7AAC">
        <w:rPr>
          <w:sz w:val="24"/>
          <w:szCs w:val="24"/>
        </w:rPr>
        <w:t>в</w:t>
      </w:r>
      <w:r w:rsidRPr="001D7AAC">
        <w:rPr>
          <w:spacing w:val="-24"/>
          <w:sz w:val="24"/>
          <w:szCs w:val="24"/>
        </w:rPr>
        <w:t xml:space="preserve"> </w:t>
      </w:r>
      <w:r w:rsidRPr="001D7AAC">
        <w:rPr>
          <w:sz w:val="24"/>
          <w:szCs w:val="24"/>
        </w:rPr>
        <w:t>конструктивных</w:t>
      </w:r>
      <w:r w:rsidRPr="001D7AAC">
        <w:rPr>
          <w:spacing w:val="-21"/>
          <w:sz w:val="24"/>
          <w:szCs w:val="24"/>
        </w:rPr>
        <w:t xml:space="preserve"> </w:t>
      </w:r>
      <w:r w:rsidRPr="001D7AAC">
        <w:rPr>
          <w:sz w:val="24"/>
          <w:szCs w:val="24"/>
        </w:rPr>
        <w:t>искусствах.</w:t>
      </w:r>
    </w:p>
    <w:p w14:paraId="6334D434" w14:textId="77777777" w:rsidR="00566F6F" w:rsidRPr="001D7AAC" w:rsidRDefault="001D7AAC">
      <w:pPr>
        <w:pStyle w:val="a3"/>
        <w:ind w:right="132"/>
        <w:rPr>
          <w:sz w:val="24"/>
          <w:szCs w:val="24"/>
        </w:rPr>
      </w:pPr>
      <w:r w:rsidRPr="001D7AAC">
        <w:rPr>
          <w:sz w:val="24"/>
          <w:szCs w:val="24"/>
        </w:rPr>
        <w:t>Цвет и законы колористики. Применение локального цвета. Цветовой акцент, ритм цветовых форм, доминанта.</w:t>
      </w:r>
    </w:p>
    <w:p w14:paraId="7CBDC294" w14:textId="77777777" w:rsidR="00566F6F" w:rsidRPr="001D7AAC" w:rsidRDefault="001D7AAC">
      <w:pPr>
        <w:pStyle w:val="a3"/>
        <w:ind w:right="131"/>
        <w:rPr>
          <w:sz w:val="24"/>
          <w:szCs w:val="24"/>
        </w:rPr>
      </w:pPr>
      <w:r w:rsidRPr="001D7AAC">
        <w:rPr>
          <w:sz w:val="24"/>
          <w:szCs w:val="24"/>
        </w:rPr>
        <w:t xml:space="preserve">Шрифты и шрифтовая композиция в графическом дизайне. Форма буквы как изобразительно­смысловой символ. Шрифт и содержание текста. Стилизация </w:t>
      </w:r>
      <w:r w:rsidRPr="001D7AAC">
        <w:rPr>
          <w:spacing w:val="-2"/>
          <w:sz w:val="24"/>
          <w:szCs w:val="24"/>
        </w:rPr>
        <w:t>шрифта.</w:t>
      </w:r>
    </w:p>
    <w:p w14:paraId="16DE92FE" w14:textId="77777777" w:rsidR="00566F6F" w:rsidRPr="001D7AAC" w:rsidRDefault="001D7AAC">
      <w:pPr>
        <w:pStyle w:val="a3"/>
        <w:ind w:right="127"/>
        <w:rPr>
          <w:sz w:val="24"/>
          <w:szCs w:val="24"/>
        </w:rPr>
      </w:pPr>
      <w:r w:rsidRPr="001D7AAC">
        <w:rPr>
          <w:sz w:val="24"/>
          <w:szCs w:val="24"/>
        </w:rPr>
        <w:t xml:space="preserve">Типографика. Понимание типографской строки как элемента плоскостной </w:t>
      </w:r>
      <w:r w:rsidRPr="001D7AAC">
        <w:rPr>
          <w:spacing w:val="-2"/>
          <w:sz w:val="24"/>
          <w:szCs w:val="24"/>
        </w:rPr>
        <w:t>композиции.</w:t>
      </w:r>
    </w:p>
    <w:p w14:paraId="73B9CB0D" w14:textId="77777777" w:rsidR="00566F6F" w:rsidRPr="001D7AAC" w:rsidRDefault="001D7AAC">
      <w:pPr>
        <w:pStyle w:val="a3"/>
        <w:ind w:right="123"/>
        <w:rPr>
          <w:sz w:val="24"/>
          <w:szCs w:val="24"/>
        </w:rPr>
      </w:pPr>
      <w:r w:rsidRPr="001D7AAC">
        <w:rPr>
          <w:sz w:val="24"/>
          <w:szCs w:val="24"/>
        </w:rPr>
        <w:t>Выполнение аналитических и практических работ по теме «Буква – изобразительный</w:t>
      </w:r>
      <w:r w:rsidRPr="001D7AAC">
        <w:rPr>
          <w:spacing w:val="40"/>
          <w:sz w:val="24"/>
          <w:szCs w:val="24"/>
        </w:rPr>
        <w:t xml:space="preserve"> </w:t>
      </w:r>
      <w:r w:rsidRPr="001D7AAC">
        <w:rPr>
          <w:sz w:val="24"/>
          <w:szCs w:val="24"/>
        </w:rPr>
        <w:t>элемент композиции».</w:t>
      </w:r>
    </w:p>
    <w:p w14:paraId="39AF9514" w14:textId="77777777" w:rsidR="00566F6F" w:rsidRPr="001D7AAC" w:rsidRDefault="001D7AAC">
      <w:pPr>
        <w:pStyle w:val="a3"/>
        <w:ind w:right="127"/>
        <w:rPr>
          <w:sz w:val="24"/>
          <w:szCs w:val="24"/>
        </w:rPr>
      </w:pPr>
      <w:r w:rsidRPr="001D7AAC">
        <w:rPr>
          <w:sz w:val="24"/>
          <w:szCs w:val="24"/>
        </w:rPr>
        <w:lastRenderedPageBreak/>
        <w:t>Логотип как графический знак, эмблема или стилизованный графический символ.</w:t>
      </w:r>
      <w:r w:rsidRPr="001D7AAC">
        <w:rPr>
          <w:spacing w:val="-1"/>
          <w:sz w:val="24"/>
          <w:szCs w:val="24"/>
        </w:rPr>
        <w:t xml:space="preserve"> </w:t>
      </w:r>
      <w:r w:rsidRPr="001D7AAC">
        <w:rPr>
          <w:sz w:val="24"/>
          <w:szCs w:val="24"/>
        </w:rPr>
        <w:t>Функции</w:t>
      </w:r>
      <w:r w:rsidRPr="001D7AAC">
        <w:rPr>
          <w:spacing w:val="-3"/>
          <w:sz w:val="24"/>
          <w:szCs w:val="24"/>
        </w:rPr>
        <w:t xml:space="preserve"> </w:t>
      </w:r>
      <w:r w:rsidRPr="001D7AAC">
        <w:rPr>
          <w:sz w:val="24"/>
          <w:szCs w:val="24"/>
        </w:rPr>
        <w:t>логотипа.</w:t>
      </w:r>
      <w:r w:rsidRPr="001D7AAC">
        <w:rPr>
          <w:spacing w:val="-4"/>
          <w:sz w:val="24"/>
          <w:szCs w:val="24"/>
        </w:rPr>
        <w:t xml:space="preserve"> </w:t>
      </w:r>
      <w:r w:rsidRPr="001D7AAC">
        <w:rPr>
          <w:sz w:val="24"/>
          <w:szCs w:val="24"/>
        </w:rPr>
        <w:t>Шрифтовой</w:t>
      </w:r>
      <w:r w:rsidRPr="001D7AAC">
        <w:rPr>
          <w:spacing w:val="-1"/>
          <w:sz w:val="24"/>
          <w:szCs w:val="24"/>
        </w:rPr>
        <w:t xml:space="preserve"> </w:t>
      </w:r>
      <w:r w:rsidRPr="001D7AAC">
        <w:rPr>
          <w:sz w:val="24"/>
          <w:szCs w:val="24"/>
        </w:rPr>
        <w:t>логотип. Знаковый логотип.</w:t>
      </w:r>
    </w:p>
    <w:p w14:paraId="1FF6F4B6" w14:textId="77777777" w:rsidR="00566F6F" w:rsidRPr="001D7AAC" w:rsidRDefault="001D7AAC">
      <w:pPr>
        <w:pStyle w:val="a3"/>
        <w:ind w:right="129"/>
        <w:rPr>
          <w:sz w:val="24"/>
          <w:szCs w:val="24"/>
        </w:rPr>
      </w:pPr>
      <w:r w:rsidRPr="001D7AAC">
        <w:rPr>
          <w:sz w:val="24"/>
          <w:szCs w:val="24"/>
        </w:rPr>
        <w:t>Композиционные основы макетирования в графическом дизайне при соединении текста и изображения.</w:t>
      </w:r>
    </w:p>
    <w:p w14:paraId="6016B8CA" w14:textId="77777777" w:rsidR="00566F6F" w:rsidRPr="001D7AAC" w:rsidRDefault="001D7AAC">
      <w:pPr>
        <w:pStyle w:val="a3"/>
        <w:ind w:right="124"/>
        <w:rPr>
          <w:sz w:val="24"/>
          <w:szCs w:val="24"/>
        </w:rPr>
      </w:pPr>
      <w:r w:rsidRPr="001D7AAC">
        <w:rPr>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w:t>
      </w:r>
      <w:r w:rsidRPr="001D7AAC">
        <w:rPr>
          <w:spacing w:val="40"/>
          <w:sz w:val="24"/>
          <w:szCs w:val="24"/>
        </w:rPr>
        <w:t xml:space="preserve"> </w:t>
      </w:r>
      <w:r w:rsidRPr="001D7AAC">
        <w:rPr>
          <w:sz w:val="24"/>
          <w:szCs w:val="24"/>
        </w:rPr>
        <w:t>открытке.</w:t>
      </w:r>
    </w:p>
    <w:p w14:paraId="62BC12F2" w14:textId="77777777" w:rsidR="00566F6F" w:rsidRPr="001D7AAC" w:rsidRDefault="001D7AAC">
      <w:pPr>
        <w:pStyle w:val="a3"/>
        <w:ind w:right="126"/>
        <w:rPr>
          <w:sz w:val="24"/>
          <w:szCs w:val="24"/>
        </w:rPr>
      </w:pPr>
      <w:r w:rsidRPr="001D7AAC">
        <w:rPr>
          <w:sz w:val="24"/>
          <w:szCs w:val="24"/>
        </w:rPr>
        <w:t xml:space="preserve">Многообразие форм графического дизайна. Дизайн книги и журнала. Элементы, составляющие конструкцию и художественное оформление книги, </w:t>
      </w:r>
      <w:r w:rsidRPr="001D7AAC">
        <w:rPr>
          <w:spacing w:val="-2"/>
          <w:sz w:val="24"/>
          <w:szCs w:val="24"/>
        </w:rPr>
        <w:t>журнала.</w:t>
      </w:r>
    </w:p>
    <w:p w14:paraId="642FA787" w14:textId="77777777" w:rsidR="00566F6F" w:rsidRPr="001D7AAC" w:rsidRDefault="001D7AAC">
      <w:pPr>
        <w:pStyle w:val="a3"/>
        <w:ind w:right="133"/>
        <w:rPr>
          <w:sz w:val="24"/>
          <w:szCs w:val="24"/>
        </w:rPr>
      </w:pPr>
      <w:r w:rsidRPr="001D7AAC">
        <w:rPr>
          <w:sz w:val="24"/>
          <w:szCs w:val="24"/>
        </w:rPr>
        <w:t>Макет</w:t>
      </w:r>
      <w:r w:rsidRPr="001D7AAC">
        <w:rPr>
          <w:spacing w:val="-2"/>
          <w:sz w:val="24"/>
          <w:szCs w:val="24"/>
        </w:rPr>
        <w:t xml:space="preserve"> </w:t>
      </w:r>
      <w:r w:rsidRPr="001D7AAC">
        <w:rPr>
          <w:sz w:val="24"/>
          <w:szCs w:val="24"/>
        </w:rPr>
        <w:t>разворота</w:t>
      </w:r>
      <w:r w:rsidRPr="001D7AAC">
        <w:rPr>
          <w:spacing w:val="-2"/>
          <w:sz w:val="24"/>
          <w:szCs w:val="24"/>
        </w:rPr>
        <w:t xml:space="preserve"> </w:t>
      </w:r>
      <w:r w:rsidRPr="001D7AAC">
        <w:rPr>
          <w:sz w:val="24"/>
          <w:szCs w:val="24"/>
        </w:rPr>
        <w:t>книги</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z w:val="24"/>
          <w:szCs w:val="24"/>
        </w:rPr>
        <w:t>журнала</w:t>
      </w:r>
      <w:r w:rsidRPr="001D7AAC">
        <w:rPr>
          <w:spacing w:val="-3"/>
          <w:sz w:val="24"/>
          <w:szCs w:val="24"/>
        </w:rPr>
        <w:t xml:space="preserve"> </w:t>
      </w:r>
      <w:r w:rsidRPr="001D7AAC">
        <w:rPr>
          <w:sz w:val="24"/>
          <w:szCs w:val="24"/>
        </w:rPr>
        <w:t>по</w:t>
      </w:r>
      <w:r w:rsidRPr="001D7AAC">
        <w:rPr>
          <w:spacing w:val="-1"/>
          <w:sz w:val="24"/>
          <w:szCs w:val="24"/>
        </w:rPr>
        <w:t xml:space="preserve"> </w:t>
      </w:r>
      <w:r w:rsidRPr="001D7AAC">
        <w:rPr>
          <w:sz w:val="24"/>
          <w:szCs w:val="24"/>
        </w:rPr>
        <w:t>выбранной</w:t>
      </w:r>
      <w:r w:rsidRPr="001D7AAC">
        <w:rPr>
          <w:spacing w:val="-1"/>
          <w:sz w:val="24"/>
          <w:szCs w:val="24"/>
        </w:rPr>
        <w:t xml:space="preserve"> </w:t>
      </w:r>
      <w:r w:rsidRPr="001D7AAC">
        <w:rPr>
          <w:sz w:val="24"/>
          <w:szCs w:val="24"/>
        </w:rPr>
        <w:t>теме</w:t>
      </w:r>
      <w:r w:rsidRPr="001D7AAC">
        <w:rPr>
          <w:spacing w:val="-2"/>
          <w:sz w:val="24"/>
          <w:szCs w:val="24"/>
        </w:rPr>
        <w:t xml:space="preserve"> </w:t>
      </w:r>
      <w:r w:rsidRPr="001D7AAC">
        <w:rPr>
          <w:sz w:val="24"/>
          <w:szCs w:val="24"/>
        </w:rPr>
        <w:t>в</w:t>
      </w:r>
      <w:r w:rsidRPr="001D7AAC">
        <w:rPr>
          <w:spacing w:val="-1"/>
          <w:sz w:val="24"/>
          <w:szCs w:val="24"/>
        </w:rPr>
        <w:t xml:space="preserve"> </w:t>
      </w:r>
      <w:r w:rsidRPr="001D7AAC">
        <w:rPr>
          <w:sz w:val="24"/>
          <w:szCs w:val="24"/>
        </w:rPr>
        <w:t>виде</w:t>
      </w:r>
      <w:r w:rsidRPr="001D7AAC">
        <w:rPr>
          <w:spacing w:val="-2"/>
          <w:sz w:val="24"/>
          <w:szCs w:val="24"/>
        </w:rPr>
        <w:t xml:space="preserve"> </w:t>
      </w:r>
      <w:r w:rsidRPr="001D7AAC">
        <w:rPr>
          <w:sz w:val="24"/>
          <w:szCs w:val="24"/>
        </w:rPr>
        <w:t>коллажа</w:t>
      </w:r>
      <w:r w:rsidRPr="001D7AAC">
        <w:rPr>
          <w:spacing w:val="-3"/>
          <w:sz w:val="24"/>
          <w:szCs w:val="24"/>
        </w:rPr>
        <w:t xml:space="preserve"> </w:t>
      </w:r>
      <w:r w:rsidRPr="001D7AAC">
        <w:rPr>
          <w:sz w:val="24"/>
          <w:szCs w:val="24"/>
        </w:rPr>
        <w:t>или</w:t>
      </w:r>
      <w:r w:rsidRPr="001D7AAC">
        <w:rPr>
          <w:spacing w:val="-2"/>
          <w:sz w:val="24"/>
          <w:szCs w:val="24"/>
        </w:rPr>
        <w:t xml:space="preserve"> </w:t>
      </w:r>
      <w:r w:rsidRPr="001D7AAC">
        <w:rPr>
          <w:sz w:val="24"/>
          <w:szCs w:val="24"/>
        </w:rPr>
        <w:t>на основе компьютерных программ.</w:t>
      </w:r>
    </w:p>
    <w:p w14:paraId="514482BC" w14:textId="77777777" w:rsidR="00566F6F" w:rsidRPr="001D7AAC" w:rsidRDefault="001D7AAC">
      <w:pPr>
        <w:pStyle w:val="a3"/>
        <w:spacing w:before="68" w:line="322" w:lineRule="exact"/>
        <w:ind w:left="823" w:firstLine="0"/>
        <w:rPr>
          <w:sz w:val="24"/>
          <w:szCs w:val="24"/>
        </w:rPr>
      </w:pPr>
      <w:r w:rsidRPr="001D7AAC">
        <w:rPr>
          <w:sz w:val="24"/>
          <w:szCs w:val="24"/>
        </w:rPr>
        <w:t>Макетирование</w:t>
      </w:r>
      <w:r w:rsidRPr="001D7AAC">
        <w:rPr>
          <w:spacing w:val="38"/>
          <w:sz w:val="24"/>
          <w:szCs w:val="24"/>
        </w:rPr>
        <w:t xml:space="preserve"> </w:t>
      </w:r>
      <w:r w:rsidRPr="001D7AAC">
        <w:rPr>
          <w:sz w:val="24"/>
          <w:szCs w:val="24"/>
        </w:rPr>
        <w:t>объёмно-пространственных</w:t>
      </w:r>
      <w:r w:rsidRPr="001D7AAC">
        <w:rPr>
          <w:spacing w:val="39"/>
          <w:sz w:val="24"/>
          <w:szCs w:val="24"/>
        </w:rPr>
        <w:t xml:space="preserve"> </w:t>
      </w:r>
      <w:r w:rsidRPr="001D7AAC">
        <w:rPr>
          <w:spacing w:val="-2"/>
          <w:sz w:val="24"/>
          <w:szCs w:val="24"/>
        </w:rPr>
        <w:t>композиций</w:t>
      </w:r>
    </w:p>
    <w:p w14:paraId="4C5859C3" w14:textId="77777777" w:rsidR="00566F6F" w:rsidRPr="001D7AAC" w:rsidRDefault="001D7AAC">
      <w:pPr>
        <w:pStyle w:val="a3"/>
        <w:ind w:right="126"/>
        <w:rPr>
          <w:sz w:val="24"/>
          <w:szCs w:val="24"/>
        </w:rPr>
      </w:pPr>
      <w:r w:rsidRPr="001D7AAC">
        <w:rPr>
          <w:sz w:val="24"/>
          <w:szCs w:val="24"/>
        </w:rPr>
        <w:t>Композиция плоскостная и пространственная. Композиционная организация пространства.</w:t>
      </w:r>
      <w:r w:rsidRPr="001D7AAC">
        <w:rPr>
          <w:spacing w:val="-7"/>
          <w:sz w:val="24"/>
          <w:szCs w:val="24"/>
        </w:rPr>
        <w:t xml:space="preserve"> </w:t>
      </w:r>
      <w:r w:rsidRPr="001D7AAC">
        <w:rPr>
          <w:sz w:val="24"/>
          <w:szCs w:val="24"/>
        </w:rPr>
        <w:t>Прочтение</w:t>
      </w:r>
      <w:r w:rsidRPr="001D7AAC">
        <w:rPr>
          <w:spacing w:val="-9"/>
          <w:sz w:val="24"/>
          <w:szCs w:val="24"/>
        </w:rPr>
        <w:t xml:space="preserve"> </w:t>
      </w:r>
      <w:r w:rsidRPr="001D7AAC">
        <w:rPr>
          <w:sz w:val="24"/>
          <w:szCs w:val="24"/>
        </w:rPr>
        <w:t>плоскостной</w:t>
      </w:r>
      <w:r w:rsidRPr="001D7AAC">
        <w:rPr>
          <w:spacing w:val="-6"/>
          <w:sz w:val="24"/>
          <w:szCs w:val="24"/>
        </w:rPr>
        <w:t xml:space="preserve"> </w:t>
      </w:r>
      <w:r w:rsidRPr="001D7AAC">
        <w:rPr>
          <w:sz w:val="24"/>
          <w:szCs w:val="24"/>
        </w:rPr>
        <w:t>композиции как «чертежа»</w:t>
      </w:r>
      <w:r w:rsidRPr="001D7AAC">
        <w:rPr>
          <w:spacing w:val="40"/>
          <w:sz w:val="24"/>
          <w:szCs w:val="24"/>
        </w:rPr>
        <w:t xml:space="preserve"> </w:t>
      </w:r>
      <w:r w:rsidRPr="001D7AAC">
        <w:rPr>
          <w:sz w:val="24"/>
          <w:szCs w:val="24"/>
        </w:rPr>
        <w:t>пространства.</w:t>
      </w:r>
    </w:p>
    <w:p w14:paraId="74786428" w14:textId="77777777" w:rsidR="00566F6F" w:rsidRPr="001D7AAC" w:rsidRDefault="001D7AAC">
      <w:pPr>
        <w:pStyle w:val="a3"/>
        <w:ind w:right="130"/>
        <w:rPr>
          <w:sz w:val="24"/>
          <w:szCs w:val="24"/>
        </w:rPr>
      </w:pPr>
      <w:r w:rsidRPr="001D7AAC">
        <w:rPr>
          <w:sz w:val="24"/>
          <w:szCs w:val="24"/>
        </w:rPr>
        <w:t>Макетирование. Введение в макет понятия рельефа местности и способы его обозначения на</w:t>
      </w:r>
      <w:r w:rsidRPr="001D7AAC">
        <w:rPr>
          <w:spacing w:val="80"/>
          <w:sz w:val="24"/>
          <w:szCs w:val="24"/>
        </w:rPr>
        <w:t xml:space="preserve"> </w:t>
      </w:r>
      <w:r w:rsidRPr="001D7AAC">
        <w:rPr>
          <w:sz w:val="24"/>
          <w:szCs w:val="24"/>
        </w:rPr>
        <w:t>макете.</w:t>
      </w:r>
    </w:p>
    <w:p w14:paraId="49A735F6" w14:textId="77777777" w:rsidR="00566F6F" w:rsidRPr="001D7AAC" w:rsidRDefault="001D7AAC">
      <w:pPr>
        <w:pStyle w:val="a3"/>
        <w:ind w:right="129"/>
        <w:rPr>
          <w:sz w:val="24"/>
          <w:szCs w:val="24"/>
        </w:rPr>
      </w:pPr>
      <w:r w:rsidRPr="001D7AAC">
        <w:rPr>
          <w:sz w:val="24"/>
          <w:szCs w:val="24"/>
        </w:rPr>
        <w:t>Выполнение практических работ по созданию объёмно­пространственных композиций. Объём и пространство. Взаимосвязь</w:t>
      </w:r>
      <w:r w:rsidRPr="001D7AAC">
        <w:rPr>
          <w:spacing w:val="40"/>
          <w:sz w:val="24"/>
          <w:szCs w:val="24"/>
        </w:rPr>
        <w:t xml:space="preserve"> </w:t>
      </w:r>
      <w:r w:rsidRPr="001D7AAC">
        <w:rPr>
          <w:sz w:val="24"/>
          <w:szCs w:val="24"/>
        </w:rPr>
        <w:t>объектов</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архитектурном</w:t>
      </w:r>
      <w:r w:rsidRPr="001D7AAC">
        <w:rPr>
          <w:spacing w:val="40"/>
          <w:sz w:val="24"/>
          <w:szCs w:val="24"/>
        </w:rPr>
        <w:t xml:space="preserve"> </w:t>
      </w:r>
      <w:r w:rsidRPr="001D7AAC">
        <w:rPr>
          <w:spacing w:val="-2"/>
          <w:sz w:val="24"/>
          <w:szCs w:val="24"/>
        </w:rPr>
        <w:t>макете.</w:t>
      </w:r>
    </w:p>
    <w:p w14:paraId="2ECDF9B5" w14:textId="77777777" w:rsidR="00566F6F" w:rsidRPr="001D7AAC" w:rsidRDefault="001D7AAC">
      <w:pPr>
        <w:pStyle w:val="a3"/>
        <w:ind w:right="125"/>
        <w:rPr>
          <w:sz w:val="24"/>
          <w:szCs w:val="24"/>
        </w:rPr>
      </w:pPr>
      <w:r w:rsidRPr="001D7AAC">
        <w:rPr>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2EF15857" w14:textId="77777777" w:rsidR="00566F6F" w:rsidRPr="001D7AAC" w:rsidRDefault="001D7AAC">
      <w:pPr>
        <w:pStyle w:val="a3"/>
        <w:ind w:right="126"/>
        <w:rPr>
          <w:sz w:val="24"/>
          <w:szCs w:val="24"/>
        </w:rPr>
      </w:pPr>
      <w:r w:rsidRPr="001D7AAC">
        <w:rPr>
          <w:sz w:val="24"/>
          <w:szCs w:val="24"/>
        </w:rPr>
        <w:t>Понятие тектоники как выражение в художественной форме конструктивной сущности сооружения и логики</w:t>
      </w:r>
      <w:r w:rsidRPr="001D7AAC">
        <w:rPr>
          <w:spacing w:val="-20"/>
          <w:sz w:val="24"/>
          <w:szCs w:val="24"/>
        </w:rPr>
        <w:t xml:space="preserve"> </w:t>
      </w:r>
      <w:r w:rsidRPr="001D7AAC">
        <w:rPr>
          <w:sz w:val="24"/>
          <w:szCs w:val="24"/>
        </w:rPr>
        <w:t>конструктивного</w:t>
      </w:r>
      <w:r w:rsidRPr="001D7AAC">
        <w:rPr>
          <w:spacing w:val="-6"/>
          <w:sz w:val="24"/>
          <w:szCs w:val="24"/>
        </w:rPr>
        <w:t xml:space="preserve"> </w:t>
      </w:r>
      <w:r w:rsidRPr="001D7AAC">
        <w:rPr>
          <w:sz w:val="24"/>
          <w:szCs w:val="24"/>
        </w:rPr>
        <w:t>соотношения</w:t>
      </w:r>
      <w:r w:rsidRPr="001D7AAC">
        <w:rPr>
          <w:spacing w:val="-6"/>
          <w:sz w:val="24"/>
          <w:szCs w:val="24"/>
        </w:rPr>
        <w:t xml:space="preserve"> </w:t>
      </w:r>
      <w:r w:rsidRPr="001D7AAC">
        <w:rPr>
          <w:sz w:val="24"/>
          <w:szCs w:val="24"/>
        </w:rPr>
        <w:t>его</w:t>
      </w:r>
      <w:r w:rsidRPr="001D7AAC">
        <w:rPr>
          <w:spacing w:val="-5"/>
          <w:sz w:val="24"/>
          <w:szCs w:val="24"/>
        </w:rPr>
        <w:t xml:space="preserve"> </w:t>
      </w:r>
      <w:r w:rsidRPr="001D7AAC">
        <w:rPr>
          <w:sz w:val="24"/>
          <w:szCs w:val="24"/>
        </w:rPr>
        <w:t>частей.</w:t>
      </w:r>
    </w:p>
    <w:p w14:paraId="7BD6D54C" w14:textId="77777777" w:rsidR="00566F6F" w:rsidRPr="001D7AAC" w:rsidRDefault="001D7AAC">
      <w:pPr>
        <w:pStyle w:val="a3"/>
        <w:ind w:right="125"/>
        <w:rPr>
          <w:sz w:val="24"/>
          <w:szCs w:val="24"/>
        </w:rPr>
      </w:pPr>
      <w:r w:rsidRPr="001D7AAC">
        <w:rPr>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w:t>
      </w:r>
      <w:r w:rsidRPr="001D7AAC">
        <w:rPr>
          <w:spacing w:val="40"/>
          <w:sz w:val="24"/>
          <w:szCs w:val="24"/>
        </w:rPr>
        <w:t xml:space="preserve"> </w:t>
      </w:r>
      <w:r w:rsidRPr="001D7AAC">
        <w:rPr>
          <w:sz w:val="24"/>
          <w:szCs w:val="24"/>
        </w:rPr>
        <w:t>железобетон</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язык</w:t>
      </w:r>
      <w:r w:rsidRPr="001D7AAC">
        <w:rPr>
          <w:spacing w:val="40"/>
          <w:sz w:val="24"/>
          <w:szCs w:val="24"/>
        </w:rPr>
        <w:t xml:space="preserve"> </w:t>
      </w:r>
      <w:r w:rsidRPr="001D7AAC">
        <w:rPr>
          <w:sz w:val="24"/>
          <w:szCs w:val="24"/>
        </w:rPr>
        <w:t>современной архитектуры).</w:t>
      </w:r>
    </w:p>
    <w:p w14:paraId="7BC1C0B0" w14:textId="77777777" w:rsidR="00566F6F" w:rsidRPr="001D7AAC" w:rsidRDefault="001D7AAC">
      <w:pPr>
        <w:pStyle w:val="a3"/>
        <w:ind w:right="131"/>
        <w:rPr>
          <w:sz w:val="24"/>
          <w:szCs w:val="24"/>
        </w:rPr>
      </w:pPr>
      <w:r w:rsidRPr="001D7AAC">
        <w:rPr>
          <w:sz w:val="24"/>
          <w:szCs w:val="24"/>
        </w:rPr>
        <w:t>Многообразие</w:t>
      </w:r>
      <w:r w:rsidRPr="001D7AAC">
        <w:rPr>
          <w:spacing w:val="-4"/>
          <w:sz w:val="24"/>
          <w:szCs w:val="24"/>
        </w:rPr>
        <w:t xml:space="preserve"> </w:t>
      </w:r>
      <w:r w:rsidRPr="001D7AAC">
        <w:rPr>
          <w:sz w:val="24"/>
          <w:szCs w:val="24"/>
        </w:rPr>
        <w:t>предметного</w:t>
      </w:r>
      <w:r w:rsidRPr="001D7AAC">
        <w:rPr>
          <w:spacing w:val="-3"/>
          <w:sz w:val="24"/>
          <w:szCs w:val="24"/>
        </w:rPr>
        <w:t xml:space="preserve"> </w:t>
      </w:r>
      <w:r w:rsidRPr="001D7AAC">
        <w:rPr>
          <w:sz w:val="24"/>
          <w:szCs w:val="24"/>
        </w:rPr>
        <w:t>мира,</w:t>
      </w:r>
      <w:r w:rsidRPr="001D7AAC">
        <w:rPr>
          <w:spacing w:val="-5"/>
          <w:sz w:val="24"/>
          <w:szCs w:val="24"/>
        </w:rPr>
        <w:t xml:space="preserve"> </w:t>
      </w:r>
      <w:r w:rsidRPr="001D7AAC">
        <w:rPr>
          <w:sz w:val="24"/>
          <w:szCs w:val="24"/>
        </w:rPr>
        <w:t>создаваемого</w:t>
      </w:r>
      <w:r w:rsidRPr="001D7AAC">
        <w:rPr>
          <w:spacing w:val="-5"/>
          <w:sz w:val="24"/>
          <w:szCs w:val="24"/>
        </w:rPr>
        <w:t xml:space="preserve"> </w:t>
      </w:r>
      <w:r w:rsidRPr="001D7AAC">
        <w:rPr>
          <w:sz w:val="24"/>
          <w:szCs w:val="24"/>
        </w:rPr>
        <w:t>человеком.</w:t>
      </w:r>
      <w:r w:rsidRPr="001D7AAC">
        <w:rPr>
          <w:spacing w:val="-5"/>
          <w:sz w:val="24"/>
          <w:szCs w:val="24"/>
        </w:rPr>
        <w:t xml:space="preserve"> </w:t>
      </w:r>
      <w:r w:rsidRPr="001D7AAC">
        <w:rPr>
          <w:sz w:val="24"/>
          <w:szCs w:val="24"/>
        </w:rPr>
        <w:t>Функция</w:t>
      </w:r>
      <w:r w:rsidRPr="001D7AAC">
        <w:rPr>
          <w:spacing w:val="-3"/>
          <w:sz w:val="24"/>
          <w:szCs w:val="24"/>
        </w:rPr>
        <w:t xml:space="preserve"> </w:t>
      </w:r>
      <w:r w:rsidRPr="001D7AAC">
        <w:rPr>
          <w:sz w:val="24"/>
          <w:szCs w:val="24"/>
        </w:rPr>
        <w:t>вещи</w:t>
      </w:r>
      <w:r w:rsidRPr="001D7AAC">
        <w:rPr>
          <w:spacing w:val="-3"/>
          <w:sz w:val="24"/>
          <w:szCs w:val="24"/>
        </w:rPr>
        <w:t xml:space="preserve"> </w:t>
      </w:r>
      <w:r w:rsidRPr="001D7AAC">
        <w:rPr>
          <w:sz w:val="24"/>
          <w:szCs w:val="24"/>
        </w:rPr>
        <w:t>и</w:t>
      </w:r>
      <w:r w:rsidRPr="001D7AAC">
        <w:rPr>
          <w:spacing w:val="-4"/>
          <w:sz w:val="24"/>
          <w:szCs w:val="24"/>
        </w:rPr>
        <w:t xml:space="preserve"> </w:t>
      </w:r>
      <w:r w:rsidRPr="001D7AAC">
        <w:rPr>
          <w:sz w:val="24"/>
          <w:szCs w:val="24"/>
        </w:rPr>
        <w:t>её форма. Образ времени в предметах, создаваемых</w:t>
      </w:r>
      <w:r w:rsidRPr="001D7AAC">
        <w:rPr>
          <w:spacing w:val="40"/>
          <w:sz w:val="24"/>
          <w:szCs w:val="24"/>
        </w:rPr>
        <w:t xml:space="preserve"> </w:t>
      </w:r>
      <w:r w:rsidRPr="001D7AAC">
        <w:rPr>
          <w:sz w:val="24"/>
          <w:szCs w:val="24"/>
        </w:rPr>
        <w:t>человеком.</w:t>
      </w:r>
    </w:p>
    <w:p w14:paraId="530A1859" w14:textId="77777777" w:rsidR="00566F6F" w:rsidRPr="001D7AAC" w:rsidRDefault="001D7AAC">
      <w:pPr>
        <w:pStyle w:val="a3"/>
        <w:ind w:right="126"/>
        <w:rPr>
          <w:sz w:val="24"/>
          <w:szCs w:val="24"/>
        </w:rPr>
      </w:pPr>
      <w:r w:rsidRPr="001D7AAC">
        <w:rPr>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w:t>
      </w:r>
      <w:r w:rsidRPr="001D7AAC">
        <w:rPr>
          <w:spacing w:val="80"/>
          <w:sz w:val="24"/>
          <w:szCs w:val="24"/>
        </w:rPr>
        <w:t xml:space="preserve"> </w:t>
      </w:r>
      <w:r w:rsidRPr="001D7AAC">
        <w:rPr>
          <w:sz w:val="24"/>
          <w:szCs w:val="24"/>
        </w:rPr>
        <w:t>формы предмета.</w:t>
      </w:r>
    </w:p>
    <w:p w14:paraId="4554E446" w14:textId="77777777" w:rsidR="00566F6F" w:rsidRPr="001D7AAC" w:rsidRDefault="001D7AAC">
      <w:pPr>
        <w:pStyle w:val="a3"/>
        <w:spacing w:line="322" w:lineRule="exact"/>
        <w:ind w:left="823" w:firstLine="0"/>
        <w:rPr>
          <w:sz w:val="24"/>
          <w:szCs w:val="24"/>
        </w:rPr>
      </w:pPr>
      <w:r w:rsidRPr="001D7AAC">
        <w:rPr>
          <w:sz w:val="24"/>
          <w:szCs w:val="24"/>
        </w:rPr>
        <w:t>Выполнение</w:t>
      </w:r>
      <w:r w:rsidRPr="001D7AAC">
        <w:rPr>
          <w:spacing w:val="-15"/>
          <w:sz w:val="24"/>
          <w:szCs w:val="24"/>
        </w:rPr>
        <w:t xml:space="preserve"> </w:t>
      </w:r>
      <w:r w:rsidRPr="001D7AAC">
        <w:rPr>
          <w:sz w:val="24"/>
          <w:szCs w:val="24"/>
        </w:rPr>
        <w:t>аналитических</w:t>
      </w:r>
      <w:r w:rsidRPr="001D7AAC">
        <w:rPr>
          <w:spacing w:val="-12"/>
          <w:sz w:val="24"/>
          <w:szCs w:val="24"/>
        </w:rPr>
        <w:t xml:space="preserve"> </w:t>
      </w:r>
      <w:r w:rsidRPr="001D7AAC">
        <w:rPr>
          <w:sz w:val="24"/>
          <w:szCs w:val="24"/>
        </w:rPr>
        <w:t>зарисовок</w:t>
      </w:r>
      <w:r w:rsidRPr="001D7AAC">
        <w:rPr>
          <w:spacing w:val="-14"/>
          <w:sz w:val="24"/>
          <w:szCs w:val="24"/>
        </w:rPr>
        <w:t xml:space="preserve"> </w:t>
      </w:r>
      <w:r w:rsidRPr="001D7AAC">
        <w:rPr>
          <w:sz w:val="24"/>
          <w:szCs w:val="24"/>
        </w:rPr>
        <w:t>форм</w:t>
      </w:r>
      <w:r w:rsidRPr="001D7AAC">
        <w:rPr>
          <w:spacing w:val="-14"/>
          <w:sz w:val="24"/>
          <w:szCs w:val="24"/>
        </w:rPr>
        <w:t xml:space="preserve"> </w:t>
      </w:r>
      <w:r w:rsidRPr="001D7AAC">
        <w:rPr>
          <w:sz w:val="24"/>
          <w:szCs w:val="24"/>
        </w:rPr>
        <w:t>бытовых</w:t>
      </w:r>
      <w:r w:rsidRPr="001D7AAC">
        <w:rPr>
          <w:spacing w:val="-13"/>
          <w:sz w:val="24"/>
          <w:szCs w:val="24"/>
        </w:rPr>
        <w:t xml:space="preserve"> </w:t>
      </w:r>
      <w:r w:rsidRPr="001D7AAC">
        <w:rPr>
          <w:spacing w:val="-2"/>
          <w:sz w:val="24"/>
          <w:szCs w:val="24"/>
        </w:rPr>
        <w:t>предметов.</w:t>
      </w:r>
    </w:p>
    <w:p w14:paraId="64C63861" w14:textId="77777777" w:rsidR="00566F6F" w:rsidRPr="001D7AAC" w:rsidRDefault="001D7AAC">
      <w:pPr>
        <w:pStyle w:val="a3"/>
        <w:ind w:right="125"/>
        <w:rPr>
          <w:sz w:val="24"/>
          <w:szCs w:val="24"/>
        </w:rPr>
      </w:pPr>
      <w:r w:rsidRPr="001D7AAC">
        <w:rPr>
          <w:sz w:val="24"/>
          <w:szCs w:val="24"/>
        </w:rPr>
        <w:t>Творческое проектирование предметов быта с определением их</w:t>
      </w:r>
      <w:r w:rsidRPr="001D7AAC">
        <w:rPr>
          <w:spacing w:val="40"/>
          <w:sz w:val="24"/>
          <w:szCs w:val="24"/>
        </w:rPr>
        <w:t xml:space="preserve"> </w:t>
      </w:r>
      <w:r w:rsidRPr="001D7AAC">
        <w:rPr>
          <w:sz w:val="24"/>
          <w:szCs w:val="24"/>
        </w:rPr>
        <w:t>функций</w:t>
      </w:r>
      <w:r w:rsidRPr="001D7AAC">
        <w:rPr>
          <w:spacing w:val="40"/>
          <w:sz w:val="24"/>
          <w:szCs w:val="24"/>
        </w:rPr>
        <w:t xml:space="preserve"> </w:t>
      </w:r>
      <w:r w:rsidRPr="001D7AAC">
        <w:rPr>
          <w:sz w:val="24"/>
          <w:szCs w:val="24"/>
        </w:rPr>
        <w:t>и материала изготовления</w:t>
      </w:r>
    </w:p>
    <w:p w14:paraId="236DD11C" w14:textId="77777777" w:rsidR="00566F6F" w:rsidRPr="001D7AAC" w:rsidRDefault="001D7AAC">
      <w:pPr>
        <w:pStyle w:val="a3"/>
        <w:spacing w:before="1"/>
        <w:ind w:right="124"/>
        <w:rPr>
          <w:sz w:val="24"/>
          <w:szCs w:val="24"/>
        </w:rPr>
      </w:pPr>
      <w:r w:rsidRPr="001D7AAC">
        <w:rPr>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46FBD9EA" w14:textId="77777777" w:rsidR="00566F6F" w:rsidRPr="001D7AAC" w:rsidRDefault="001D7AAC">
      <w:pPr>
        <w:pStyle w:val="a3"/>
        <w:ind w:right="126"/>
        <w:rPr>
          <w:sz w:val="24"/>
          <w:szCs w:val="24"/>
        </w:rPr>
      </w:pPr>
      <w:r w:rsidRPr="001D7AAC">
        <w:rPr>
          <w:sz w:val="24"/>
          <w:szCs w:val="24"/>
        </w:rPr>
        <w:t>Конструирование объектов дизайна или архитектурное макетирование</w:t>
      </w:r>
      <w:r w:rsidRPr="001D7AAC">
        <w:rPr>
          <w:spacing w:val="40"/>
          <w:sz w:val="24"/>
          <w:szCs w:val="24"/>
        </w:rPr>
        <w:t xml:space="preserve"> </w:t>
      </w:r>
      <w:r w:rsidRPr="001D7AAC">
        <w:rPr>
          <w:sz w:val="24"/>
          <w:szCs w:val="24"/>
        </w:rPr>
        <w:t>с использованием цвета.</w:t>
      </w:r>
    </w:p>
    <w:p w14:paraId="46E3CF6F" w14:textId="77777777" w:rsidR="00566F6F" w:rsidRPr="001D7AAC" w:rsidRDefault="001D7AAC">
      <w:pPr>
        <w:pStyle w:val="a3"/>
        <w:spacing w:line="321" w:lineRule="exact"/>
        <w:ind w:left="823" w:firstLine="0"/>
        <w:rPr>
          <w:sz w:val="24"/>
          <w:szCs w:val="24"/>
        </w:rPr>
      </w:pPr>
      <w:r w:rsidRPr="001D7AAC">
        <w:rPr>
          <w:sz w:val="24"/>
          <w:szCs w:val="24"/>
        </w:rPr>
        <w:t>Социальное</w:t>
      </w:r>
      <w:r w:rsidRPr="001D7AAC">
        <w:rPr>
          <w:spacing w:val="-13"/>
          <w:sz w:val="24"/>
          <w:szCs w:val="24"/>
        </w:rPr>
        <w:t xml:space="preserve"> </w:t>
      </w:r>
      <w:r w:rsidRPr="001D7AAC">
        <w:rPr>
          <w:sz w:val="24"/>
          <w:szCs w:val="24"/>
        </w:rPr>
        <w:t>значение</w:t>
      </w:r>
      <w:r w:rsidRPr="001D7AAC">
        <w:rPr>
          <w:spacing w:val="-12"/>
          <w:sz w:val="24"/>
          <w:szCs w:val="24"/>
        </w:rPr>
        <w:t xml:space="preserve"> </w:t>
      </w:r>
      <w:r w:rsidRPr="001D7AAC">
        <w:rPr>
          <w:sz w:val="24"/>
          <w:szCs w:val="24"/>
        </w:rPr>
        <w:t>дизайна</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архитектуры</w:t>
      </w:r>
      <w:r w:rsidRPr="001D7AAC">
        <w:rPr>
          <w:spacing w:val="-11"/>
          <w:sz w:val="24"/>
          <w:szCs w:val="24"/>
        </w:rPr>
        <w:t xml:space="preserve"> </w:t>
      </w:r>
      <w:r w:rsidRPr="001D7AAC">
        <w:rPr>
          <w:sz w:val="24"/>
          <w:szCs w:val="24"/>
        </w:rPr>
        <w:t>как</w:t>
      </w:r>
      <w:r w:rsidRPr="001D7AAC">
        <w:rPr>
          <w:spacing w:val="-11"/>
          <w:sz w:val="24"/>
          <w:szCs w:val="24"/>
        </w:rPr>
        <w:t xml:space="preserve"> </w:t>
      </w:r>
      <w:r w:rsidRPr="001D7AAC">
        <w:rPr>
          <w:sz w:val="24"/>
          <w:szCs w:val="24"/>
        </w:rPr>
        <w:t>среды</w:t>
      </w:r>
      <w:r w:rsidRPr="001D7AAC">
        <w:rPr>
          <w:spacing w:val="-11"/>
          <w:sz w:val="24"/>
          <w:szCs w:val="24"/>
        </w:rPr>
        <w:t xml:space="preserve"> </w:t>
      </w:r>
      <w:r w:rsidRPr="001D7AAC">
        <w:rPr>
          <w:sz w:val="24"/>
          <w:szCs w:val="24"/>
        </w:rPr>
        <w:t>жизни</w:t>
      </w:r>
      <w:r w:rsidRPr="001D7AAC">
        <w:rPr>
          <w:spacing w:val="-13"/>
          <w:sz w:val="24"/>
          <w:szCs w:val="24"/>
        </w:rPr>
        <w:t xml:space="preserve"> </w:t>
      </w:r>
      <w:r w:rsidRPr="001D7AAC">
        <w:rPr>
          <w:spacing w:val="-2"/>
          <w:sz w:val="24"/>
          <w:szCs w:val="24"/>
        </w:rPr>
        <w:t>человека</w:t>
      </w:r>
    </w:p>
    <w:p w14:paraId="2C999E9B" w14:textId="77777777" w:rsidR="00566F6F" w:rsidRPr="001D7AAC" w:rsidRDefault="001D7AAC">
      <w:pPr>
        <w:pStyle w:val="a3"/>
        <w:ind w:right="129"/>
        <w:rPr>
          <w:sz w:val="24"/>
          <w:szCs w:val="24"/>
        </w:rPr>
      </w:pPr>
      <w:r w:rsidRPr="001D7AAC">
        <w:rPr>
          <w:sz w:val="24"/>
          <w:szCs w:val="24"/>
        </w:rPr>
        <w:t>Образ</w:t>
      </w:r>
      <w:r w:rsidRPr="001D7AAC">
        <w:rPr>
          <w:spacing w:val="-1"/>
          <w:sz w:val="24"/>
          <w:szCs w:val="24"/>
        </w:rPr>
        <w:t xml:space="preserve"> </w:t>
      </w:r>
      <w:r w:rsidRPr="001D7AAC">
        <w:rPr>
          <w:sz w:val="24"/>
          <w:szCs w:val="24"/>
        </w:rPr>
        <w:t>и стиль</w:t>
      </w:r>
      <w:r w:rsidRPr="001D7AAC">
        <w:rPr>
          <w:spacing w:val="-1"/>
          <w:sz w:val="24"/>
          <w:szCs w:val="24"/>
        </w:rPr>
        <w:t xml:space="preserve"> </w:t>
      </w:r>
      <w:r w:rsidRPr="001D7AAC">
        <w:rPr>
          <w:sz w:val="24"/>
          <w:szCs w:val="24"/>
        </w:rPr>
        <w:t>материальной культуры прошлого.</w:t>
      </w:r>
      <w:r w:rsidRPr="001D7AAC">
        <w:rPr>
          <w:spacing w:val="-1"/>
          <w:sz w:val="24"/>
          <w:szCs w:val="24"/>
        </w:rPr>
        <w:t xml:space="preserve"> </w:t>
      </w:r>
      <w:r w:rsidRPr="001D7AAC">
        <w:rPr>
          <w:sz w:val="24"/>
          <w:szCs w:val="24"/>
        </w:rPr>
        <w:t>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 Архитектура</w:t>
      </w:r>
      <w:r w:rsidRPr="001D7AAC">
        <w:rPr>
          <w:spacing w:val="40"/>
          <w:sz w:val="24"/>
          <w:szCs w:val="24"/>
        </w:rPr>
        <w:t xml:space="preserve"> </w:t>
      </w:r>
      <w:r w:rsidRPr="001D7AAC">
        <w:rPr>
          <w:sz w:val="24"/>
          <w:szCs w:val="24"/>
        </w:rPr>
        <w:t>народного</w:t>
      </w:r>
      <w:r w:rsidRPr="001D7AAC">
        <w:rPr>
          <w:spacing w:val="40"/>
          <w:sz w:val="24"/>
          <w:szCs w:val="24"/>
        </w:rPr>
        <w:t xml:space="preserve"> </w:t>
      </w:r>
      <w:r w:rsidRPr="001D7AAC">
        <w:rPr>
          <w:sz w:val="24"/>
          <w:szCs w:val="24"/>
        </w:rPr>
        <w:t>жилища, храмовая</w:t>
      </w:r>
      <w:r w:rsidRPr="001D7AAC">
        <w:rPr>
          <w:spacing w:val="80"/>
          <w:sz w:val="24"/>
          <w:szCs w:val="24"/>
        </w:rPr>
        <w:t xml:space="preserve"> </w:t>
      </w:r>
      <w:r w:rsidRPr="001D7AAC">
        <w:rPr>
          <w:sz w:val="24"/>
          <w:szCs w:val="24"/>
        </w:rPr>
        <w:t>архитектура, частный дом в предметно­пространственной среде жизни разных народов.</w:t>
      </w:r>
    </w:p>
    <w:p w14:paraId="1C666C83" w14:textId="77777777" w:rsidR="00566F6F" w:rsidRPr="001D7AAC" w:rsidRDefault="001D7AAC">
      <w:pPr>
        <w:pStyle w:val="a3"/>
        <w:spacing w:before="1"/>
        <w:ind w:right="131"/>
        <w:rPr>
          <w:sz w:val="24"/>
          <w:szCs w:val="24"/>
        </w:rPr>
      </w:pPr>
      <w:r w:rsidRPr="001D7AAC">
        <w:rPr>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205DAD04" w14:textId="77777777" w:rsidR="00566F6F" w:rsidRPr="001D7AAC" w:rsidRDefault="001D7AAC">
      <w:pPr>
        <w:pStyle w:val="a3"/>
        <w:spacing w:line="322" w:lineRule="exact"/>
        <w:ind w:left="823" w:firstLine="0"/>
        <w:rPr>
          <w:sz w:val="24"/>
          <w:szCs w:val="24"/>
        </w:rPr>
      </w:pPr>
      <w:r w:rsidRPr="001D7AAC">
        <w:rPr>
          <w:sz w:val="24"/>
          <w:szCs w:val="24"/>
        </w:rPr>
        <w:t>Пути</w:t>
      </w:r>
      <w:r w:rsidRPr="001D7AAC">
        <w:rPr>
          <w:spacing w:val="-11"/>
          <w:sz w:val="24"/>
          <w:szCs w:val="24"/>
        </w:rPr>
        <w:t xml:space="preserve"> </w:t>
      </w:r>
      <w:r w:rsidRPr="001D7AAC">
        <w:rPr>
          <w:sz w:val="24"/>
          <w:szCs w:val="24"/>
        </w:rPr>
        <w:t>развития</w:t>
      </w:r>
      <w:r w:rsidRPr="001D7AAC">
        <w:rPr>
          <w:spacing w:val="-12"/>
          <w:sz w:val="24"/>
          <w:szCs w:val="24"/>
        </w:rPr>
        <w:t xml:space="preserve"> </w:t>
      </w:r>
      <w:r w:rsidRPr="001D7AAC">
        <w:rPr>
          <w:sz w:val="24"/>
          <w:szCs w:val="24"/>
        </w:rPr>
        <w:t>современной</w:t>
      </w:r>
      <w:r w:rsidRPr="001D7AAC">
        <w:rPr>
          <w:spacing w:val="-9"/>
          <w:sz w:val="24"/>
          <w:szCs w:val="24"/>
        </w:rPr>
        <w:t xml:space="preserve"> </w:t>
      </w:r>
      <w:r w:rsidRPr="001D7AAC">
        <w:rPr>
          <w:sz w:val="24"/>
          <w:szCs w:val="24"/>
        </w:rPr>
        <w:t>архитектуры</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z w:val="24"/>
          <w:szCs w:val="24"/>
        </w:rPr>
        <w:t>дизайна:</w:t>
      </w:r>
      <w:r w:rsidRPr="001D7AAC">
        <w:rPr>
          <w:spacing w:val="-12"/>
          <w:sz w:val="24"/>
          <w:szCs w:val="24"/>
        </w:rPr>
        <w:t xml:space="preserve"> </w:t>
      </w:r>
      <w:r w:rsidRPr="001D7AAC">
        <w:rPr>
          <w:sz w:val="24"/>
          <w:szCs w:val="24"/>
        </w:rPr>
        <w:t>город</w:t>
      </w:r>
      <w:r w:rsidRPr="001D7AAC">
        <w:rPr>
          <w:spacing w:val="-11"/>
          <w:sz w:val="24"/>
          <w:szCs w:val="24"/>
        </w:rPr>
        <w:t xml:space="preserve"> </w:t>
      </w:r>
      <w:r w:rsidRPr="001D7AAC">
        <w:rPr>
          <w:sz w:val="24"/>
          <w:szCs w:val="24"/>
        </w:rPr>
        <w:t>сегодня</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завтра.</w:t>
      </w:r>
    </w:p>
    <w:p w14:paraId="44C33A9C" w14:textId="77777777" w:rsidR="00566F6F" w:rsidRPr="001D7AAC" w:rsidRDefault="001D7AAC">
      <w:pPr>
        <w:pStyle w:val="a3"/>
        <w:ind w:right="125"/>
        <w:rPr>
          <w:sz w:val="24"/>
          <w:szCs w:val="24"/>
        </w:rPr>
      </w:pPr>
      <w:r w:rsidRPr="001D7AAC">
        <w:rPr>
          <w:sz w:val="24"/>
          <w:szCs w:val="24"/>
        </w:rPr>
        <w:t xml:space="preserve">Архитектурная и градостроительная революция XX в. Её технологические и эстетические предпосылки и истоки. Социальный аспект «перестройки» в </w:t>
      </w:r>
      <w:r w:rsidRPr="001D7AAC">
        <w:rPr>
          <w:spacing w:val="-2"/>
          <w:sz w:val="24"/>
          <w:szCs w:val="24"/>
        </w:rPr>
        <w:t>архитектуре.</w:t>
      </w:r>
    </w:p>
    <w:p w14:paraId="10AC4971" w14:textId="77777777" w:rsidR="00566F6F" w:rsidRPr="001D7AAC" w:rsidRDefault="001D7AAC">
      <w:pPr>
        <w:pStyle w:val="a3"/>
        <w:ind w:right="124"/>
        <w:rPr>
          <w:sz w:val="24"/>
          <w:szCs w:val="24"/>
        </w:rPr>
      </w:pPr>
      <w:r w:rsidRPr="001D7AAC">
        <w:rPr>
          <w:sz w:val="24"/>
          <w:szCs w:val="24"/>
        </w:rPr>
        <w:t>Отрицание канонов и сохранение наследия с учётом нового уровня материально­строительной</w:t>
      </w:r>
      <w:r w:rsidRPr="001D7AAC">
        <w:rPr>
          <w:spacing w:val="80"/>
          <w:sz w:val="24"/>
          <w:szCs w:val="24"/>
        </w:rPr>
        <w:t xml:space="preserve">  </w:t>
      </w:r>
      <w:r w:rsidRPr="001D7AAC">
        <w:rPr>
          <w:sz w:val="24"/>
          <w:szCs w:val="24"/>
        </w:rPr>
        <w:t>техники.</w:t>
      </w:r>
      <w:r w:rsidRPr="001D7AAC">
        <w:rPr>
          <w:spacing w:val="80"/>
          <w:sz w:val="24"/>
          <w:szCs w:val="24"/>
        </w:rPr>
        <w:t xml:space="preserve">  </w:t>
      </w:r>
      <w:r w:rsidRPr="001D7AAC">
        <w:rPr>
          <w:sz w:val="24"/>
          <w:szCs w:val="24"/>
        </w:rPr>
        <w:t>Приоритет</w:t>
      </w:r>
      <w:r w:rsidRPr="001D7AAC">
        <w:rPr>
          <w:spacing w:val="80"/>
          <w:sz w:val="24"/>
          <w:szCs w:val="24"/>
        </w:rPr>
        <w:t xml:space="preserve">  </w:t>
      </w:r>
      <w:r w:rsidRPr="001D7AAC">
        <w:rPr>
          <w:sz w:val="24"/>
          <w:szCs w:val="24"/>
        </w:rPr>
        <w:t>функционализма.</w:t>
      </w:r>
      <w:r w:rsidRPr="001D7AAC">
        <w:rPr>
          <w:spacing w:val="80"/>
          <w:sz w:val="24"/>
          <w:szCs w:val="24"/>
        </w:rPr>
        <w:t xml:space="preserve">  </w:t>
      </w:r>
      <w:r w:rsidRPr="001D7AAC">
        <w:rPr>
          <w:sz w:val="24"/>
          <w:szCs w:val="24"/>
        </w:rPr>
        <w:t>Проблема</w:t>
      </w:r>
    </w:p>
    <w:p w14:paraId="3C8A3491"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1D0F6137" w14:textId="77777777" w:rsidR="00566F6F" w:rsidRPr="001D7AAC" w:rsidRDefault="001D7AAC">
      <w:pPr>
        <w:pStyle w:val="a3"/>
        <w:spacing w:before="68" w:line="322" w:lineRule="exact"/>
        <w:ind w:firstLine="0"/>
        <w:rPr>
          <w:sz w:val="24"/>
          <w:szCs w:val="24"/>
        </w:rPr>
      </w:pPr>
      <w:r w:rsidRPr="001D7AAC">
        <w:rPr>
          <w:sz w:val="24"/>
          <w:szCs w:val="24"/>
        </w:rPr>
        <w:lastRenderedPageBreak/>
        <w:t>урбанизации</w:t>
      </w:r>
      <w:r w:rsidRPr="001D7AAC">
        <w:rPr>
          <w:spacing w:val="-16"/>
          <w:sz w:val="24"/>
          <w:szCs w:val="24"/>
        </w:rPr>
        <w:t xml:space="preserve"> </w:t>
      </w:r>
      <w:r w:rsidRPr="001D7AAC">
        <w:rPr>
          <w:sz w:val="24"/>
          <w:szCs w:val="24"/>
        </w:rPr>
        <w:t>ландшафта,</w:t>
      </w:r>
      <w:r w:rsidRPr="001D7AAC">
        <w:rPr>
          <w:spacing w:val="-16"/>
          <w:sz w:val="24"/>
          <w:szCs w:val="24"/>
        </w:rPr>
        <w:t xml:space="preserve"> </w:t>
      </w:r>
      <w:r w:rsidRPr="001D7AAC">
        <w:rPr>
          <w:sz w:val="24"/>
          <w:szCs w:val="24"/>
        </w:rPr>
        <w:t>безликости</w:t>
      </w:r>
      <w:r w:rsidRPr="001D7AAC">
        <w:rPr>
          <w:spacing w:val="-14"/>
          <w:sz w:val="24"/>
          <w:szCs w:val="24"/>
        </w:rPr>
        <w:t xml:space="preserve"> </w:t>
      </w:r>
      <w:r w:rsidRPr="001D7AAC">
        <w:rPr>
          <w:sz w:val="24"/>
          <w:szCs w:val="24"/>
        </w:rPr>
        <w:t>и</w:t>
      </w:r>
      <w:r w:rsidRPr="001D7AAC">
        <w:rPr>
          <w:spacing w:val="-16"/>
          <w:sz w:val="24"/>
          <w:szCs w:val="24"/>
        </w:rPr>
        <w:t xml:space="preserve"> </w:t>
      </w:r>
      <w:r w:rsidRPr="001D7AAC">
        <w:rPr>
          <w:sz w:val="24"/>
          <w:szCs w:val="24"/>
        </w:rPr>
        <w:t>агрессивности</w:t>
      </w:r>
      <w:r w:rsidRPr="001D7AAC">
        <w:rPr>
          <w:spacing w:val="-15"/>
          <w:sz w:val="24"/>
          <w:szCs w:val="24"/>
        </w:rPr>
        <w:t xml:space="preserve"> </w:t>
      </w:r>
      <w:r w:rsidRPr="001D7AAC">
        <w:rPr>
          <w:sz w:val="24"/>
          <w:szCs w:val="24"/>
        </w:rPr>
        <w:t>среды</w:t>
      </w:r>
      <w:r w:rsidRPr="001D7AAC">
        <w:rPr>
          <w:spacing w:val="-16"/>
          <w:sz w:val="24"/>
          <w:szCs w:val="24"/>
        </w:rPr>
        <w:t xml:space="preserve"> </w:t>
      </w:r>
      <w:r w:rsidRPr="001D7AAC">
        <w:rPr>
          <w:sz w:val="24"/>
          <w:szCs w:val="24"/>
        </w:rPr>
        <w:t>современного</w:t>
      </w:r>
      <w:r w:rsidRPr="001D7AAC">
        <w:rPr>
          <w:spacing w:val="-15"/>
          <w:sz w:val="24"/>
          <w:szCs w:val="24"/>
        </w:rPr>
        <w:t xml:space="preserve"> </w:t>
      </w:r>
      <w:r w:rsidRPr="001D7AAC">
        <w:rPr>
          <w:spacing w:val="-2"/>
          <w:sz w:val="24"/>
          <w:szCs w:val="24"/>
        </w:rPr>
        <w:t>города.</w:t>
      </w:r>
    </w:p>
    <w:p w14:paraId="721139D8" w14:textId="77777777" w:rsidR="00566F6F" w:rsidRPr="001D7AAC" w:rsidRDefault="001D7AAC">
      <w:pPr>
        <w:pStyle w:val="a3"/>
        <w:ind w:right="130"/>
        <w:rPr>
          <w:sz w:val="24"/>
          <w:szCs w:val="24"/>
        </w:rPr>
      </w:pPr>
      <w:r w:rsidRPr="001D7AAC">
        <w:rPr>
          <w:sz w:val="24"/>
          <w:szCs w:val="24"/>
        </w:rPr>
        <w:t>Пространство городской среды. Исторические формы планировки городской среды и их связь с образом жизни людей.</w:t>
      </w:r>
    </w:p>
    <w:p w14:paraId="19E4FC85" w14:textId="77777777" w:rsidR="00566F6F" w:rsidRPr="001D7AAC" w:rsidRDefault="001D7AAC">
      <w:pPr>
        <w:pStyle w:val="a3"/>
        <w:spacing w:line="321" w:lineRule="exact"/>
        <w:ind w:left="823" w:firstLine="0"/>
        <w:rPr>
          <w:sz w:val="24"/>
          <w:szCs w:val="24"/>
        </w:rPr>
      </w:pPr>
      <w:r w:rsidRPr="001D7AAC">
        <w:rPr>
          <w:spacing w:val="-2"/>
          <w:sz w:val="24"/>
          <w:szCs w:val="24"/>
        </w:rPr>
        <w:t>Роль</w:t>
      </w:r>
      <w:r w:rsidRPr="001D7AAC">
        <w:rPr>
          <w:spacing w:val="-34"/>
          <w:sz w:val="24"/>
          <w:szCs w:val="24"/>
        </w:rPr>
        <w:t xml:space="preserve"> </w:t>
      </w:r>
      <w:r w:rsidRPr="001D7AAC">
        <w:rPr>
          <w:spacing w:val="-2"/>
          <w:sz w:val="24"/>
          <w:szCs w:val="24"/>
        </w:rPr>
        <w:t>цвета</w:t>
      </w:r>
      <w:r w:rsidRPr="001D7AAC">
        <w:rPr>
          <w:spacing w:val="-33"/>
          <w:sz w:val="24"/>
          <w:szCs w:val="24"/>
        </w:rPr>
        <w:t xml:space="preserve"> </w:t>
      </w:r>
      <w:r w:rsidRPr="001D7AAC">
        <w:rPr>
          <w:spacing w:val="-2"/>
          <w:sz w:val="24"/>
          <w:szCs w:val="24"/>
        </w:rPr>
        <w:t>вформировании</w:t>
      </w:r>
      <w:r w:rsidRPr="001D7AAC">
        <w:rPr>
          <w:spacing w:val="-29"/>
          <w:sz w:val="24"/>
          <w:szCs w:val="24"/>
        </w:rPr>
        <w:t xml:space="preserve"> </w:t>
      </w:r>
      <w:r w:rsidRPr="001D7AAC">
        <w:rPr>
          <w:spacing w:val="-2"/>
          <w:sz w:val="24"/>
          <w:szCs w:val="24"/>
        </w:rPr>
        <w:t>пространства.</w:t>
      </w:r>
      <w:r w:rsidRPr="001D7AAC">
        <w:rPr>
          <w:spacing w:val="-31"/>
          <w:sz w:val="24"/>
          <w:szCs w:val="24"/>
        </w:rPr>
        <w:t xml:space="preserve"> </w:t>
      </w:r>
      <w:r w:rsidRPr="001D7AAC">
        <w:rPr>
          <w:spacing w:val="-2"/>
          <w:sz w:val="24"/>
          <w:szCs w:val="24"/>
        </w:rPr>
        <w:t>Схема­планировка</w:t>
      </w:r>
      <w:r w:rsidRPr="001D7AAC">
        <w:rPr>
          <w:spacing w:val="15"/>
          <w:sz w:val="24"/>
          <w:szCs w:val="24"/>
        </w:rPr>
        <w:t xml:space="preserve"> </w:t>
      </w:r>
      <w:r w:rsidRPr="001D7AAC">
        <w:rPr>
          <w:spacing w:val="-2"/>
          <w:sz w:val="24"/>
          <w:szCs w:val="24"/>
        </w:rPr>
        <w:t>и</w:t>
      </w:r>
      <w:r w:rsidRPr="001D7AAC">
        <w:rPr>
          <w:spacing w:val="4"/>
          <w:sz w:val="24"/>
          <w:szCs w:val="24"/>
        </w:rPr>
        <w:t xml:space="preserve"> </w:t>
      </w:r>
      <w:r w:rsidRPr="001D7AAC">
        <w:rPr>
          <w:spacing w:val="-2"/>
          <w:sz w:val="24"/>
          <w:szCs w:val="24"/>
        </w:rPr>
        <w:t>реальность.</w:t>
      </w:r>
    </w:p>
    <w:p w14:paraId="00B84746" w14:textId="77777777" w:rsidR="00566F6F" w:rsidRPr="001D7AAC" w:rsidRDefault="001D7AAC">
      <w:pPr>
        <w:pStyle w:val="a3"/>
        <w:spacing w:before="1"/>
        <w:ind w:right="132"/>
        <w:rPr>
          <w:sz w:val="24"/>
          <w:szCs w:val="24"/>
        </w:rPr>
      </w:pPr>
      <w:r w:rsidRPr="001D7AAC">
        <w:rPr>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w:t>
      </w:r>
      <w:r w:rsidRPr="001D7AAC">
        <w:rPr>
          <w:spacing w:val="40"/>
          <w:sz w:val="24"/>
          <w:szCs w:val="24"/>
        </w:rPr>
        <w:t xml:space="preserve"> </w:t>
      </w:r>
      <w:r w:rsidRPr="001D7AAC">
        <w:rPr>
          <w:sz w:val="24"/>
          <w:szCs w:val="24"/>
        </w:rPr>
        <w:t>зарисовки</w:t>
      </w:r>
      <w:r w:rsidRPr="001D7AAC">
        <w:rPr>
          <w:spacing w:val="40"/>
          <w:sz w:val="24"/>
          <w:szCs w:val="24"/>
        </w:rPr>
        <w:t xml:space="preserve"> </w:t>
      </w:r>
      <w:r w:rsidRPr="001D7AAC">
        <w:rPr>
          <w:sz w:val="24"/>
          <w:szCs w:val="24"/>
        </w:rPr>
        <w:t>города будущего.</w:t>
      </w:r>
    </w:p>
    <w:p w14:paraId="3892EA73" w14:textId="77777777" w:rsidR="00566F6F" w:rsidRPr="001D7AAC" w:rsidRDefault="001D7AAC">
      <w:pPr>
        <w:pStyle w:val="a3"/>
        <w:ind w:right="130"/>
        <w:rPr>
          <w:sz w:val="24"/>
          <w:szCs w:val="24"/>
        </w:rPr>
      </w:pPr>
      <w:r w:rsidRPr="001D7AAC">
        <w:rPr>
          <w:sz w:val="24"/>
          <w:szCs w:val="24"/>
        </w:rPr>
        <w:t>Индивидуальный образ каждого города. Неповторимость исторических кварталов и значение культурного наследия для современной жизни</w:t>
      </w:r>
      <w:r w:rsidRPr="001D7AAC">
        <w:rPr>
          <w:spacing w:val="-32"/>
          <w:sz w:val="24"/>
          <w:szCs w:val="24"/>
        </w:rPr>
        <w:t xml:space="preserve"> </w:t>
      </w:r>
      <w:r w:rsidRPr="001D7AAC">
        <w:rPr>
          <w:sz w:val="24"/>
          <w:szCs w:val="24"/>
        </w:rPr>
        <w:t>людей.</w:t>
      </w:r>
    </w:p>
    <w:p w14:paraId="77390316" w14:textId="77777777" w:rsidR="00566F6F" w:rsidRPr="001D7AAC" w:rsidRDefault="001D7AAC">
      <w:pPr>
        <w:pStyle w:val="a3"/>
        <w:ind w:right="131"/>
        <w:rPr>
          <w:sz w:val="24"/>
          <w:szCs w:val="24"/>
        </w:rPr>
      </w:pPr>
      <w:r w:rsidRPr="001D7AAC">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w:t>
      </w:r>
      <w:r w:rsidRPr="001D7AAC">
        <w:rPr>
          <w:spacing w:val="80"/>
          <w:sz w:val="24"/>
          <w:szCs w:val="24"/>
        </w:rPr>
        <w:t xml:space="preserve"> </w:t>
      </w:r>
      <w:r w:rsidRPr="001D7AAC">
        <w:rPr>
          <w:sz w:val="24"/>
          <w:szCs w:val="24"/>
        </w:rPr>
        <w:t>города.</w:t>
      </w:r>
    </w:p>
    <w:p w14:paraId="613848F8" w14:textId="77777777" w:rsidR="00566F6F" w:rsidRPr="001D7AAC" w:rsidRDefault="001D7AAC">
      <w:pPr>
        <w:pStyle w:val="a3"/>
        <w:ind w:right="126"/>
        <w:rPr>
          <w:sz w:val="24"/>
          <w:szCs w:val="24"/>
        </w:rPr>
      </w:pPr>
      <w:r w:rsidRPr="001D7AAC">
        <w:rPr>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4754342D" w14:textId="77777777" w:rsidR="00566F6F" w:rsidRPr="001D7AAC" w:rsidRDefault="001D7AAC">
      <w:pPr>
        <w:pStyle w:val="a3"/>
        <w:ind w:right="131"/>
        <w:rPr>
          <w:sz w:val="24"/>
          <w:szCs w:val="24"/>
        </w:rPr>
      </w:pPr>
      <w:r w:rsidRPr="001D7AAC">
        <w:rPr>
          <w:sz w:val="24"/>
          <w:szCs w:val="24"/>
        </w:rPr>
        <w:t>Выполнение</w:t>
      </w:r>
      <w:r w:rsidRPr="001D7AAC">
        <w:rPr>
          <w:spacing w:val="-3"/>
          <w:sz w:val="24"/>
          <w:szCs w:val="24"/>
        </w:rPr>
        <w:t xml:space="preserve"> </w:t>
      </w:r>
      <w:r w:rsidRPr="001D7AAC">
        <w:rPr>
          <w:sz w:val="24"/>
          <w:szCs w:val="24"/>
        </w:rPr>
        <w:t>практической</w:t>
      </w:r>
      <w:r w:rsidRPr="001D7AAC">
        <w:rPr>
          <w:spacing w:val="-3"/>
          <w:sz w:val="24"/>
          <w:szCs w:val="24"/>
        </w:rPr>
        <w:t xml:space="preserve"> </w:t>
      </w:r>
      <w:r w:rsidRPr="001D7AAC">
        <w:rPr>
          <w:sz w:val="24"/>
          <w:szCs w:val="24"/>
        </w:rPr>
        <w:t>работы</w:t>
      </w:r>
      <w:r w:rsidRPr="001D7AAC">
        <w:rPr>
          <w:spacing w:val="-3"/>
          <w:sz w:val="24"/>
          <w:szCs w:val="24"/>
        </w:rPr>
        <w:t xml:space="preserve"> </w:t>
      </w:r>
      <w:r w:rsidRPr="001D7AAC">
        <w:rPr>
          <w:sz w:val="24"/>
          <w:szCs w:val="24"/>
        </w:rPr>
        <w:t>по</w:t>
      </w:r>
      <w:r w:rsidRPr="001D7AAC">
        <w:rPr>
          <w:spacing w:val="-3"/>
          <w:sz w:val="24"/>
          <w:szCs w:val="24"/>
        </w:rPr>
        <w:t xml:space="preserve"> </w:t>
      </w:r>
      <w:r w:rsidRPr="001D7AAC">
        <w:rPr>
          <w:sz w:val="24"/>
          <w:szCs w:val="24"/>
        </w:rPr>
        <w:t>теме</w:t>
      </w:r>
      <w:r w:rsidRPr="001D7AAC">
        <w:rPr>
          <w:spacing w:val="-3"/>
          <w:sz w:val="24"/>
          <w:szCs w:val="24"/>
        </w:rPr>
        <w:t xml:space="preserve"> </w:t>
      </w:r>
      <w:r w:rsidRPr="001D7AAC">
        <w:rPr>
          <w:sz w:val="24"/>
          <w:szCs w:val="24"/>
        </w:rPr>
        <w:t>«Проектирование</w:t>
      </w:r>
      <w:r w:rsidRPr="001D7AAC">
        <w:rPr>
          <w:spacing w:val="-3"/>
          <w:sz w:val="24"/>
          <w:szCs w:val="24"/>
        </w:rPr>
        <w:t xml:space="preserve"> </w:t>
      </w:r>
      <w:r w:rsidRPr="001D7AAC">
        <w:rPr>
          <w:sz w:val="24"/>
          <w:szCs w:val="24"/>
        </w:rPr>
        <w:t>дизайна</w:t>
      </w:r>
      <w:r w:rsidRPr="001D7AAC">
        <w:rPr>
          <w:spacing w:val="-3"/>
          <w:sz w:val="24"/>
          <w:szCs w:val="24"/>
        </w:rPr>
        <w:t xml:space="preserve"> </w:t>
      </w:r>
      <w:r w:rsidRPr="001D7AAC">
        <w:rPr>
          <w:sz w:val="24"/>
          <w:szCs w:val="24"/>
        </w:rPr>
        <w:t>объектов городской</w:t>
      </w:r>
      <w:r w:rsidRPr="001D7AAC">
        <w:rPr>
          <w:spacing w:val="40"/>
          <w:sz w:val="24"/>
          <w:szCs w:val="24"/>
        </w:rPr>
        <w:t xml:space="preserve"> </w:t>
      </w:r>
      <w:r w:rsidRPr="001D7AAC">
        <w:rPr>
          <w:sz w:val="24"/>
          <w:szCs w:val="24"/>
        </w:rPr>
        <w:t>среды»</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виде</w:t>
      </w:r>
      <w:r w:rsidRPr="001D7AAC">
        <w:rPr>
          <w:spacing w:val="40"/>
          <w:sz w:val="24"/>
          <w:szCs w:val="24"/>
        </w:rPr>
        <w:t xml:space="preserve"> </w:t>
      </w:r>
      <w:r w:rsidRPr="001D7AAC">
        <w:rPr>
          <w:sz w:val="24"/>
          <w:szCs w:val="24"/>
        </w:rPr>
        <w:t>создания</w:t>
      </w:r>
      <w:r w:rsidRPr="001D7AAC">
        <w:rPr>
          <w:spacing w:val="40"/>
          <w:sz w:val="24"/>
          <w:szCs w:val="24"/>
        </w:rPr>
        <w:t xml:space="preserve"> </w:t>
      </w:r>
      <w:r w:rsidRPr="001D7AAC">
        <w:rPr>
          <w:sz w:val="24"/>
          <w:szCs w:val="24"/>
        </w:rPr>
        <w:t>коллажнографической</w:t>
      </w:r>
      <w:r w:rsidRPr="001D7AAC">
        <w:rPr>
          <w:spacing w:val="40"/>
          <w:sz w:val="24"/>
          <w:szCs w:val="24"/>
        </w:rPr>
        <w:t xml:space="preserve"> </w:t>
      </w:r>
      <w:r w:rsidRPr="001D7AAC">
        <w:rPr>
          <w:sz w:val="24"/>
          <w:szCs w:val="24"/>
        </w:rPr>
        <w:t>композиции</w:t>
      </w:r>
      <w:r w:rsidRPr="001D7AAC">
        <w:rPr>
          <w:spacing w:val="40"/>
          <w:sz w:val="24"/>
          <w:szCs w:val="24"/>
        </w:rPr>
        <w:t xml:space="preserve"> </w:t>
      </w:r>
      <w:r w:rsidRPr="001D7AAC">
        <w:rPr>
          <w:sz w:val="24"/>
          <w:szCs w:val="24"/>
        </w:rPr>
        <w:t>или</w:t>
      </w:r>
      <w:r w:rsidRPr="001D7AAC">
        <w:rPr>
          <w:spacing w:val="80"/>
          <w:sz w:val="24"/>
          <w:szCs w:val="24"/>
        </w:rPr>
        <w:t xml:space="preserve"> </w:t>
      </w:r>
      <w:r w:rsidRPr="001D7AAC">
        <w:rPr>
          <w:sz w:val="24"/>
          <w:szCs w:val="24"/>
        </w:rPr>
        <w:t>дизайн­проекта оформления витрины магазина.</w:t>
      </w:r>
    </w:p>
    <w:p w14:paraId="04627346" w14:textId="77777777" w:rsidR="00566F6F" w:rsidRPr="001D7AAC" w:rsidRDefault="001D7AAC">
      <w:pPr>
        <w:pStyle w:val="a3"/>
        <w:ind w:right="130"/>
        <w:rPr>
          <w:sz w:val="24"/>
          <w:szCs w:val="24"/>
        </w:rPr>
      </w:pPr>
      <w:r w:rsidRPr="001D7AAC">
        <w:rPr>
          <w:sz w:val="24"/>
          <w:szCs w:val="24"/>
        </w:rPr>
        <w:t>Интерьер и предметный мир в доме. Назначение помещения</w:t>
      </w:r>
      <w:r w:rsidRPr="001D7AAC">
        <w:rPr>
          <w:spacing w:val="40"/>
          <w:sz w:val="24"/>
          <w:szCs w:val="24"/>
        </w:rPr>
        <w:t xml:space="preserve"> </w:t>
      </w:r>
      <w:r w:rsidRPr="001D7AAC">
        <w:rPr>
          <w:sz w:val="24"/>
          <w:szCs w:val="24"/>
        </w:rPr>
        <w:t>и построение его интерьера. Дизайн пространственно­предметной</w:t>
      </w:r>
      <w:r w:rsidRPr="001D7AAC">
        <w:rPr>
          <w:spacing w:val="40"/>
          <w:sz w:val="24"/>
          <w:szCs w:val="24"/>
        </w:rPr>
        <w:t xml:space="preserve"> </w:t>
      </w:r>
      <w:r w:rsidRPr="001D7AAC">
        <w:rPr>
          <w:sz w:val="24"/>
          <w:szCs w:val="24"/>
        </w:rPr>
        <w:t>среды интерьера.</w:t>
      </w:r>
    </w:p>
    <w:p w14:paraId="4FECFE80" w14:textId="77777777" w:rsidR="00566F6F" w:rsidRPr="001D7AAC" w:rsidRDefault="001D7AAC">
      <w:pPr>
        <w:pStyle w:val="a3"/>
        <w:ind w:right="126"/>
        <w:rPr>
          <w:sz w:val="24"/>
          <w:szCs w:val="24"/>
        </w:rPr>
      </w:pPr>
      <w:r w:rsidRPr="001D7AAC">
        <w:rPr>
          <w:sz w:val="24"/>
          <w:szCs w:val="24"/>
        </w:rPr>
        <w:t>Образно­стилевое единство материальной культуры каждой эпохи. Интерьер как отражение стиля жизни его</w:t>
      </w:r>
      <w:r w:rsidRPr="001D7AAC">
        <w:rPr>
          <w:spacing w:val="40"/>
          <w:sz w:val="24"/>
          <w:szCs w:val="24"/>
        </w:rPr>
        <w:t xml:space="preserve"> </w:t>
      </w:r>
      <w:r w:rsidRPr="001D7AAC">
        <w:rPr>
          <w:sz w:val="24"/>
          <w:szCs w:val="24"/>
        </w:rPr>
        <w:t>хозяев.</w:t>
      </w:r>
    </w:p>
    <w:p w14:paraId="51EC4592" w14:textId="77777777" w:rsidR="00566F6F" w:rsidRPr="001D7AAC" w:rsidRDefault="001D7AAC">
      <w:pPr>
        <w:pStyle w:val="a3"/>
        <w:spacing w:line="321" w:lineRule="exact"/>
        <w:ind w:left="823" w:firstLine="0"/>
        <w:rPr>
          <w:sz w:val="24"/>
          <w:szCs w:val="24"/>
        </w:rPr>
      </w:pPr>
      <w:r w:rsidRPr="001D7AAC">
        <w:rPr>
          <w:sz w:val="24"/>
          <w:szCs w:val="24"/>
        </w:rPr>
        <w:t>Зонирование</w:t>
      </w:r>
      <w:r w:rsidRPr="001D7AAC">
        <w:rPr>
          <w:spacing w:val="24"/>
          <w:sz w:val="24"/>
          <w:szCs w:val="24"/>
        </w:rPr>
        <w:t xml:space="preserve">  </w:t>
      </w:r>
      <w:r w:rsidRPr="001D7AAC">
        <w:rPr>
          <w:sz w:val="24"/>
          <w:szCs w:val="24"/>
        </w:rPr>
        <w:t>интерьера</w:t>
      </w:r>
      <w:r w:rsidRPr="001D7AAC">
        <w:rPr>
          <w:spacing w:val="25"/>
          <w:sz w:val="24"/>
          <w:szCs w:val="24"/>
        </w:rPr>
        <w:t xml:space="preserve">  </w:t>
      </w:r>
      <w:r w:rsidRPr="001D7AAC">
        <w:rPr>
          <w:sz w:val="24"/>
          <w:szCs w:val="24"/>
        </w:rPr>
        <w:t>–</w:t>
      </w:r>
      <w:r w:rsidRPr="001D7AAC">
        <w:rPr>
          <w:spacing w:val="27"/>
          <w:sz w:val="24"/>
          <w:szCs w:val="24"/>
        </w:rPr>
        <w:t xml:space="preserve">  </w:t>
      </w:r>
      <w:r w:rsidRPr="001D7AAC">
        <w:rPr>
          <w:sz w:val="24"/>
          <w:szCs w:val="24"/>
        </w:rPr>
        <w:t>создание</w:t>
      </w:r>
      <w:r w:rsidRPr="001D7AAC">
        <w:rPr>
          <w:spacing w:val="24"/>
          <w:sz w:val="24"/>
          <w:szCs w:val="24"/>
        </w:rPr>
        <w:t xml:space="preserve">  </w:t>
      </w:r>
      <w:r w:rsidRPr="001D7AAC">
        <w:rPr>
          <w:sz w:val="24"/>
          <w:szCs w:val="24"/>
        </w:rPr>
        <w:t>многофункционального</w:t>
      </w:r>
      <w:r w:rsidRPr="001D7AAC">
        <w:rPr>
          <w:spacing w:val="25"/>
          <w:sz w:val="24"/>
          <w:szCs w:val="24"/>
        </w:rPr>
        <w:t xml:space="preserve">  </w:t>
      </w:r>
      <w:r w:rsidRPr="001D7AAC">
        <w:rPr>
          <w:spacing w:val="-2"/>
          <w:sz w:val="24"/>
          <w:szCs w:val="24"/>
        </w:rPr>
        <w:t>пространства.</w:t>
      </w:r>
    </w:p>
    <w:p w14:paraId="7035E068" w14:textId="77777777" w:rsidR="00566F6F" w:rsidRPr="001D7AAC" w:rsidRDefault="001D7AAC">
      <w:pPr>
        <w:pStyle w:val="a3"/>
        <w:spacing w:before="1" w:line="322" w:lineRule="exact"/>
        <w:ind w:firstLine="0"/>
        <w:rPr>
          <w:sz w:val="24"/>
          <w:szCs w:val="24"/>
        </w:rPr>
      </w:pPr>
      <w:r w:rsidRPr="001D7AAC">
        <w:rPr>
          <w:sz w:val="24"/>
          <w:szCs w:val="24"/>
        </w:rPr>
        <w:t>Отделочные</w:t>
      </w:r>
      <w:r w:rsidRPr="001D7AAC">
        <w:rPr>
          <w:spacing w:val="-10"/>
          <w:sz w:val="24"/>
          <w:szCs w:val="24"/>
        </w:rPr>
        <w:t xml:space="preserve"> </w:t>
      </w:r>
      <w:r w:rsidRPr="001D7AAC">
        <w:rPr>
          <w:sz w:val="24"/>
          <w:szCs w:val="24"/>
        </w:rPr>
        <w:t>материалы,</w:t>
      </w:r>
      <w:r w:rsidRPr="001D7AAC">
        <w:rPr>
          <w:spacing w:val="-9"/>
          <w:sz w:val="24"/>
          <w:szCs w:val="24"/>
        </w:rPr>
        <w:t xml:space="preserve"> </w:t>
      </w:r>
      <w:r w:rsidRPr="001D7AAC">
        <w:rPr>
          <w:sz w:val="24"/>
          <w:szCs w:val="24"/>
        </w:rPr>
        <w:t>введение</w:t>
      </w:r>
      <w:r w:rsidRPr="001D7AAC">
        <w:rPr>
          <w:spacing w:val="-10"/>
          <w:sz w:val="24"/>
          <w:szCs w:val="24"/>
        </w:rPr>
        <w:t xml:space="preserve"> </w:t>
      </w:r>
      <w:r w:rsidRPr="001D7AAC">
        <w:rPr>
          <w:sz w:val="24"/>
          <w:szCs w:val="24"/>
        </w:rPr>
        <w:t>фактуры</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цвета</w:t>
      </w:r>
      <w:r w:rsidRPr="001D7AAC">
        <w:rPr>
          <w:spacing w:val="51"/>
          <w:sz w:val="24"/>
          <w:szCs w:val="24"/>
        </w:rPr>
        <w:t xml:space="preserve"> </w:t>
      </w:r>
      <w:r w:rsidRPr="001D7AAC">
        <w:rPr>
          <w:sz w:val="24"/>
          <w:szCs w:val="24"/>
        </w:rPr>
        <w:t>в</w:t>
      </w:r>
      <w:r w:rsidRPr="001D7AAC">
        <w:rPr>
          <w:spacing w:val="-9"/>
          <w:sz w:val="24"/>
          <w:szCs w:val="24"/>
        </w:rPr>
        <w:t xml:space="preserve"> </w:t>
      </w:r>
      <w:r w:rsidRPr="001D7AAC">
        <w:rPr>
          <w:spacing w:val="-2"/>
          <w:sz w:val="24"/>
          <w:szCs w:val="24"/>
        </w:rPr>
        <w:t>интерьер.</w:t>
      </w:r>
    </w:p>
    <w:p w14:paraId="5DEEE4F9" w14:textId="77777777" w:rsidR="00566F6F" w:rsidRPr="001D7AAC" w:rsidRDefault="001D7AAC">
      <w:pPr>
        <w:pStyle w:val="a3"/>
        <w:spacing w:line="322" w:lineRule="exact"/>
        <w:ind w:left="823" w:firstLine="0"/>
        <w:rPr>
          <w:sz w:val="24"/>
          <w:szCs w:val="24"/>
        </w:rPr>
      </w:pPr>
      <w:r w:rsidRPr="001D7AAC">
        <w:rPr>
          <w:spacing w:val="-2"/>
          <w:sz w:val="24"/>
          <w:szCs w:val="24"/>
        </w:rPr>
        <w:t>Интерьеры</w:t>
      </w:r>
      <w:r w:rsidRPr="001D7AAC">
        <w:rPr>
          <w:spacing w:val="-16"/>
          <w:sz w:val="24"/>
          <w:szCs w:val="24"/>
        </w:rPr>
        <w:t xml:space="preserve"> </w:t>
      </w:r>
      <w:r w:rsidRPr="001D7AAC">
        <w:rPr>
          <w:spacing w:val="-2"/>
          <w:sz w:val="24"/>
          <w:szCs w:val="24"/>
        </w:rPr>
        <w:t>общественных</w:t>
      </w:r>
      <w:r w:rsidRPr="001D7AAC">
        <w:rPr>
          <w:spacing w:val="-15"/>
          <w:sz w:val="24"/>
          <w:szCs w:val="24"/>
        </w:rPr>
        <w:t xml:space="preserve"> </w:t>
      </w:r>
      <w:r w:rsidRPr="001D7AAC">
        <w:rPr>
          <w:spacing w:val="-2"/>
          <w:sz w:val="24"/>
          <w:szCs w:val="24"/>
        </w:rPr>
        <w:t>зданий</w:t>
      </w:r>
      <w:r w:rsidRPr="001D7AAC">
        <w:rPr>
          <w:spacing w:val="-16"/>
          <w:sz w:val="24"/>
          <w:szCs w:val="24"/>
        </w:rPr>
        <w:t xml:space="preserve"> </w:t>
      </w:r>
      <w:r w:rsidRPr="001D7AAC">
        <w:rPr>
          <w:spacing w:val="-2"/>
          <w:sz w:val="24"/>
          <w:szCs w:val="24"/>
        </w:rPr>
        <w:t>(театр,</w:t>
      </w:r>
      <w:r w:rsidRPr="001D7AAC">
        <w:rPr>
          <w:spacing w:val="-16"/>
          <w:sz w:val="24"/>
          <w:szCs w:val="24"/>
        </w:rPr>
        <w:t xml:space="preserve"> </w:t>
      </w:r>
      <w:r w:rsidRPr="001D7AAC">
        <w:rPr>
          <w:spacing w:val="-2"/>
          <w:sz w:val="24"/>
          <w:szCs w:val="24"/>
        </w:rPr>
        <w:t>кафе,</w:t>
      </w:r>
      <w:r w:rsidRPr="001D7AAC">
        <w:rPr>
          <w:spacing w:val="-16"/>
          <w:sz w:val="24"/>
          <w:szCs w:val="24"/>
        </w:rPr>
        <w:t xml:space="preserve"> </w:t>
      </w:r>
      <w:r w:rsidRPr="001D7AAC">
        <w:rPr>
          <w:spacing w:val="-2"/>
          <w:sz w:val="24"/>
          <w:szCs w:val="24"/>
        </w:rPr>
        <w:t>вокзал,</w:t>
      </w:r>
      <w:r w:rsidRPr="001D7AAC">
        <w:rPr>
          <w:spacing w:val="-17"/>
          <w:sz w:val="24"/>
          <w:szCs w:val="24"/>
        </w:rPr>
        <w:t xml:space="preserve"> </w:t>
      </w:r>
      <w:r w:rsidRPr="001D7AAC">
        <w:rPr>
          <w:spacing w:val="-2"/>
          <w:sz w:val="24"/>
          <w:szCs w:val="24"/>
        </w:rPr>
        <w:t>офис,</w:t>
      </w:r>
      <w:r w:rsidRPr="001D7AAC">
        <w:rPr>
          <w:spacing w:val="3"/>
          <w:sz w:val="24"/>
          <w:szCs w:val="24"/>
        </w:rPr>
        <w:t xml:space="preserve"> </w:t>
      </w:r>
      <w:r w:rsidRPr="001D7AAC">
        <w:rPr>
          <w:spacing w:val="-2"/>
          <w:sz w:val="24"/>
          <w:szCs w:val="24"/>
        </w:rPr>
        <w:t>школа).</w:t>
      </w:r>
    </w:p>
    <w:p w14:paraId="30D31394" w14:textId="77777777" w:rsidR="00566F6F" w:rsidRPr="001D7AAC" w:rsidRDefault="001D7AAC">
      <w:pPr>
        <w:pStyle w:val="a3"/>
        <w:ind w:right="125"/>
        <w:rPr>
          <w:sz w:val="24"/>
          <w:szCs w:val="24"/>
        </w:rPr>
      </w:pPr>
      <w:r w:rsidRPr="001D7AAC">
        <w:rPr>
          <w:sz w:val="24"/>
          <w:szCs w:val="24"/>
        </w:rPr>
        <w:t>Выполнение практической и аналитической работы по теме «Роль вещи в образно­стилевом решении интерьера» в форме создания</w:t>
      </w:r>
      <w:r w:rsidRPr="001D7AAC">
        <w:rPr>
          <w:spacing w:val="40"/>
          <w:sz w:val="24"/>
          <w:szCs w:val="24"/>
        </w:rPr>
        <w:t xml:space="preserve"> </w:t>
      </w:r>
      <w:r w:rsidRPr="001D7AAC">
        <w:rPr>
          <w:sz w:val="24"/>
          <w:szCs w:val="24"/>
        </w:rPr>
        <w:t>коллажной</w:t>
      </w:r>
      <w:r w:rsidRPr="001D7AAC">
        <w:rPr>
          <w:spacing w:val="40"/>
          <w:sz w:val="24"/>
          <w:szCs w:val="24"/>
        </w:rPr>
        <w:t xml:space="preserve"> </w:t>
      </w:r>
      <w:r w:rsidRPr="001D7AAC">
        <w:rPr>
          <w:sz w:val="24"/>
          <w:szCs w:val="24"/>
        </w:rPr>
        <w:t>композиции.</w:t>
      </w:r>
    </w:p>
    <w:p w14:paraId="2CA2D68E" w14:textId="77777777" w:rsidR="00566F6F" w:rsidRPr="001D7AAC" w:rsidRDefault="001D7AAC">
      <w:pPr>
        <w:pStyle w:val="a3"/>
        <w:ind w:right="130"/>
        <w:rPr>
          <w:sz w:val="24"/>
          <w:szCs w:val="24"/>
        </w:rPr>
      </w:pPr>
      <w:r w:rsidRPr="001D7AAC">
        <w:rPr>
          <w:sz w:val="24"/>
          <w:szCs w:val="24"/>
        </w:rPr>
        <w:t>Организация архитектурно­ландшафтного пространства. Город в единстве с ландшафтно­парковой</w:t>
      </w:r>
      <w:r w:rsidRPr="001D7AAC">
        <w:rPr>
          <w:spacing w:val="80"/>
          <w:sz w:val="24"/>
          <w:szCs w:val="24"/>
        </w:rPr>
        <w:t xml:space="preserve"> </w:t>
      </w:r>
      <w:r w:rsidRPr="001D7AAC">
        <w:rPr>
          <w:sz w:val="24"/>
          <w:szCs w:val="24"/>
        </w:rPr>
        <w:t>средой.</w:t>
      </w:r>
    </w:p>
    <w:p w14:paraId="7E0DCB7E" w14:textId="77777777" w:rsidR="00566F6F" w:rsidRPr="001D7AAC" w:rsidRDefault="001D7AAC">
      <w:pPr>
        <w:pStyle w:val="a3"/>
        <w:spacing w:before="1"/>
        <w:ind w:right="128"/>
        <w:rPr>
          <w:sz w:val="24"/>
          <w:szCs w:val="24"/>
        </w:rPr>
      </w:pPr>
      <w:r w:rsidRPr="001D7AAC">
        <w:rPr>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w:t>
      </w:r>
      <w:r w:rsidRPr="001D7AAC">
        <w:rPr>
          <w:spacing w:val="40"/>
          <w:sz w:val="24"/>
          <w:szCs w:val="24"/>
        </w:rPr>
        <w:t xml:space="preserve"> </w:t>
      </w:r>
      <w:r w:rsidRPr="001D7AAC">
        <w:rPr>
          <w:sz w:val="24"/>
          <w:szCs w:val="24"/>
        </w:rPr>
        <w:t>проектов.</w:t>
      </w:r>
    </w:p>
    <w:p w14:paraId="72448CAB" w14:textId="77777777" w:rsidR="00566F6F" w:rsidRPr="001D7AAC" w:rsidRDefault="001D7AAC">
      <w:pPr>
        <w:pStyle w:val="a3"/>
        <w:ind w:right="131"/>
        <w:rPr>
          <w:sz w:val="24"/>
          <w:szCs w:val="24"/>
        </w:rPr>
      </w:pPr>
      <w:r w:rsidRPr="001D7AAC">
        <w:rPr>
          <w:sz w:val="24"/>
          <w:szCs w:val="24"/>
        </w:rPr>
        <w:t>Выполнение дизайн­проекта территории парка или приусадебного участка в виде схемы­чертежа.</w:t>
      </w:r>
    </w:p>
    <w:p w14:paraId="4AD56B8A" w14:textId="77777777" w:rsidR="00566F6F" w:rsidRPr="001D7AAC" w:rsidRDefault="001D7AAC">
      <w:pPr>
        <w:pStyle w:val="a3"/>
        <w:ind w:right="131"/>
        <w:rPr>
          <w:sz w:val="24"/>
          <w:szCs w:val="24"/>
        </w:rPr>
      </w:pPr>
      <w:r w:rsidRPr="001D7AAC">
        <w:rPr>
          <w:sz w:val="24"/>
          <w:szCs w:val="24"/>
        </w:rPr>
        <w:t>Единство эстетического и функционального в объёмнопространственной организации среды жизнедеятельности людей.</w:t>
      </w:r>
    </w:p>
    <w:p w14:paraId="788B6ADD" w14:textId="77777777" w:rsidR="00566F6F" w:rsidRPr="001D7AAC" w:rsidRDefault="001D7AAC">
      <w:pPr>
        <w:pStyle w:val="a3"/>
        <w:spacing w:line="322" w:lineRule="exact"/>
        <w:ind w:left="823" w:firstLine="0"/>
        <w:rPr>
          <w:sz w:val="24"/>
          <w:szCs w:val="24"/>
        </w:rPr>
      </w:pPr>
      <w:r w:rsidRPr="001D7AAC">
        <w:rPr>
          <w:sz w:val="24"/>
          <w:szCs w:val="24"/>
        </w:rPr>
        <w:t>Образ</w:t>
      </w:r>
      <w:r w:rsidRPr="001D7AAC">
        <w:rPr>
          <w:spacing w:val="-12"/>
          <w:sz w:val="24"/>
          <w:szCs w:val="24"/>
        </w:rPr>
        <w:t xml:space="preserve"> </w:t>
      </w:r>
      <w:r w:rsidRPr="001D7AAC">
        <w:rPr>
          <w:sz w:val="24"/>
          <w:szCs w:val="24"/>
        </w:rPr>
        <w:t>человека</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z w:val="24"/>
          <w:szCs w:val="24"/>
        </w:rPr>
        <w:t>индивидуальное</w:t>
      </w:r>
      <w:r w:rsidRPr="001D7AAC">
        <w:rPr>
          <w:spacing w:val="-11"/>
          <w:sz w:val="24"/>
          <w:szCs w:val="24"/>
        </w:rPr>
        <w:t xml:space="preserve"> </w:t>
      </w:r>
      <w:r w:rsidRPr="001D7AAC">
        <w:rPr>
          <w:spacing w:val="-2"/>
          <w:sz w:val="24"/>
          <w:szCs w:val="24"/>
        </w:rPr>
        <w:t>проектирование</w:t>
      </w:r>
    </w:p>
    <w:p w14:paraId="178FA968" w14:textId="77777777" w:rsidR="00566F6F" w:rsidRPr="001D7AAC" w:rsidRDefault="001D7AAC">
      <w:pPr>
        <w:pStyle w:val="a3"/>
        <w:ind w:right="130"/>
        <w:rPr>
          <w:sz w:val="24"/>
          <w:szCs w:val="24"/>
        </w:rPr>
      </w:pPr>
      <w:r w:rsidRPr="001D7AAC">
        <w:rPr>
          <w:sz w:val="24"/>
          <w:szCs w:val="24"/>
        </w:rPr>
        <w:t>Организация пространства жилой среды как отражение социального заказа и индивидуальности</w:t>
      </w:r>
      <w:r w:rsidRPr="001D7AAC">
        <w:rPr>
          <w:spacing w:val="80"/>
          <w:w w:val="150"/>
          <w:sz w:val="24"/>
          <w:szCs w:val="24"/>
        </w:rPr>
        <w:t xml:space="preserve"> </w:t>
      </w:r>
      <w:r w:rsidRPr="001D7AAC">
        <w:rPr>
          <w:sz w:val="24"/>
          <w:szCs w:val="24"/>
        </w:rPr>
        <w:t>человека,</w:t>
      </w:r>
      <w:r w:rsidRPr="001D7AAC">
        <w:rPr>
          <w:spacing w:val="80"/>
          <w:w w:val="150"/>
          <w:sz w:val="24"/>
          <w:szCs w:val="24"/>
        </w:rPr>
        <w:t xml:space="preserve"> </w:t>
      </w:r>
      <w:r w:rsidRPr="001D7AAC">
        <w:rPr>
          <w:sz w:val="24"/>
          <w:szCs w:val="24"/>
        </w:rPr>
        <w:t>его</w:t>
      </w:r>
      <w:r w:rsidRPr="001D7AAC">
        <w:rPr>
          <w:spacing w:val="80"/>
          <w:w w:val="150"/>
          <w:sz w:val="24"/>
          <w:szCs w:val="24"/>
        </w:rPr>
        <w:t xml:space="preserve"> </w:t>
      </w:r>
      <w:r w:rsidRPr="001D7AAC">
        <w:rPr>
          <w:sz w:val="24"/>
          <w:szCs w:val="24"/>
        </w:rPr>
        <w:t>вкуса,</w:t>
      </w:r>
      <w:r w:rsidRPr="001D7AAC">
        <w:rPr>
          <w:spacing w:val="80"/>
          <w:w w:val="150"/>
          <w:sz w:val="24"/>
          <w:szCs w:val="24"/>
        </w:rPr>
        <w:t xml:space="preserve"> </w:t>
      </w:r>
      <w:r w:rsidRPr="001D7AAC">
        <w:rPr>
          <w:sz w:val="24"/>
          <w:szCs w:val="24"/>
        </w:rPr>
        <w:t>потребностей</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возможностей. Образно­личностное проектирование</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дизайне</w:t>
      </w:r>
      <w:r w:rsidRPr="001D7AAC">
        <w:rPr>
          <w:spacing w:val="40"/>
          <w:sz w:val="24"/>
          <w:szCs w:val="24"/>
        </w:rPr>
        <w:t xml:space="preserve"> </w:t>
      </w:r>
      <w:r w:rsidRPr="001D7AAC">
        <w:rPr>
          <w:sz w:val="24"/>
          <w:szCs w:val="24"/>
        </w:rPr>
        <w:t>и архитектуре.</w:t>
      </w:r>
    </w:p>
    <w:p w14:paraId="7D62BDD7" w14:textId="77777777" w:rsidR="00566F6F" w:rsidRPr="001D7AAC" w:rsidRDefault="001D7AAC">
      <w:pPr>
        <w:pStyle w:val="a3"/>
        <w:ind w:right="131"/>
        <w:rPr>
          <w:sz w:val="24"/>
          <w:szCs w:val="24"/>
        </w:rPr>
      </w:pPr>
      <w:r w:rsidRPr="001D7AAC">
        <w:rPr>
          <w:sz w:val="24"/>
          <w:szCs w:val="24"/>
        </w:rPr>
        <w:t>Проектные работы по созданию облика частного дома, комнаты и сада.</w:t>
      </w:r>
      <w:r w:rsidRPr="001D7AAC">
        <w:rPr>
          <w:spacing w:val="40"/>
          <w:sz w:val="24"/>
          <w:szCs w:val="24"/>
        </w:rPr>
        <w:t xml:space="preserve"> </w:t>
      </w:r>
      <w:r w:rsidRPr="001D7AAC">
        <w:rPr>
          <w:sz w:val="24"/>
          <w:szCs w:val="24"/>
        </w:rPr>
        <w:t>Дизайн предметной среды в интерьере частного дома. Мода и культура как параметры создания собственного костюма или комплекта одежды.</w:t>
      </w:r>
    </w:p>
    <w:p w14:paraId="5019D0BF" w14:textId="77777777" w:rsidR="00566F6F" w:rsidRPr="001D7AAC" w:rsidRDefault="001D7AAC">
      <w:pPr>
        <w:pStyle w:val="a3"/>
        <w:ind w:right="128"/>
        <w:rPr>
          <w:sz w:val="24"/>
          <w:szCs w:val="24"/>
        </w:rPr>
      </w:pPr>
      <w:r w:rsidRPr="001D7AAC">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w:t>
      </w:r>
      <w:r w:rsidRPr="001D7AAC">
        <w:rPr>
          <w:spacing w:val="40"/>
          <w:sz w:val="24"/>
          <w:szCs w:val="24"/>
        </w:rPr>
        <w:t xml:space="preserve"> </w:t>
      </w:r>
      <w:r w:rsidRPr="001D7AAC">
        <w:rPr>
          <w:sz w:val="24"/>
          <w:szCs w:val="24"/>
        </w:rPr>
        <w:t>и в качестве манипулирования</w:t>
      </w:r>
      <w:r w:rsidRPr="001D7AAC">
        <w:rPr>
          <w:spacing w:val="40"/>
          <w:sz w:val="24"/>
          <w:szCs w:val="24"/>
        </w:rPr>
        <w:t xml:space="preserve"> </w:t>
      </w:r>
      <w:r w:rsidRPr="001D7AAC">
        <w:rPr>
          <w:sz w:val="24"/>
          <w:szCs w:val="24"/>
        </w:rPr>
        <w:t>массовым сознанием.</w:t>
      </w:r>
    </w:p>
    <w:p w14:paraId="096A221B" w14:textId="77777777" w:rsidR="00566F6F" w:rsidRPr="001D7AAC" w:rsidRDefault="001D7AAC">
      <w:pPr>
        <w:pStyle w:val="a3"/>
        <w:ind w:right="130"/>
        <w:rPr>
          <w:sz w:val="24"/>
          <w:szCs w:val="24"/>
        </w:rPr>
      </w:pPr>
      <w:r w:rsidRPr="001D7AAC">
        <w:rPr>
          <w:sz w:val="24"/>
          <w:szCs w:val="24"/>
        </w:rPr>
        <w:t>Характерные особенности современной одежды. Молодёжная субкультура и подростковая</w:t>
      </w:r>
      <w:r w:rsidRPr="001D7AAC">
        <w:rPr>
          <w:spacing w:val="71"/>
          <w:sz w:val="24"/>
          <w:szCs w:val="24"/>
        </w:rPr>
        <w:t xml:space="preserve"> </w:t>
      </w:r>
      <w:r w:rsidRPr="001D7AAC">
        <w:rPr>
          <w:sz w:val="24"/>
          <w:szCs w:val="24"/>
        </w:rPr>
        <w:t>мода.</w:t>
      </w:r>
      <w:r w:rsidRPr="001D7AAC">
        <w:rPr>
          <w:spacing w:val="70"/>
          <w:sz w:val="24"/>
          <w:szCs w:val="24"/>
        </w:rPr>
        <w:t xml:space="preserve"> </w:t>
      </w:r>
      <w:r w:rsidRPr="001D7AAC">
        <w:rPr>
          <w:sz w:val="24"/>
          <w:szCs w:val="24"/>
        </w:rPr>
        <w:t>Унификация</w:t>
      </w:r>
      <w:r w:rsidRPr="001D7AAC">
        <w:rPr>
          <w:spacing w:val="72"/>
          <w:sz w:val="24"/>
          <w:szCs w:val="24"/>
        </w:rPr>
        <w:t xml:space="preserve"> </w:t>
      </w:r>
      <w:r w:rsidRPr="001D7AAC">
        <w:rPr>
          <w:sz w:val="24"/>
          <w:szCs w:val="24"/>
        </w:rPr>
        <w:t>одежды</w:t>
      </w:r>
      <w:r w:rsidRPr="001D7AAC">
        <w:rPr>
          <w:spacing w:val="71"/>
          <w:sz w:val="24"/>
          <w:szCs w:val="24"/>
        </w:rPr>
        <w:t xml:space="preserve"> </w:t>
      </w:r>
      <w:r w:rsidRPr="001D7AAC">
        <w:rPr>
          <w:sz w:val="24"/>
          <w:szCs w:val="24"/>
        </w:rPr>
        <w:t>и</w:t>
      </w:r>
      <w:r w:rsidRPr="001D7AAC">
        <w:rPr>
          <w:spacing w:val="72"/>
          <w:sz w:val="24"/>
          <w:szCs w:val="24"/>
        </w:rPr>
        <w:t xml:space="preserve"> </w:t>
      </w:r>
      <w:r w:rsidRPr="001D7AAC">
        <w:rPr>
          <w:sz w:val="24"/>
          <w:szCs w:val="24"/>
        </w:rPr>
        <w:t>индивидуальный</w:t>
      </w:r>
      <w:r w:rsidRPr="001D7AAC">
        <w:rPr>
          <w:spacing w:val="72"/>
          <w:sz w:val="24"/>
          <w:szCs w:val="24"/>
        </w:rPr>
        <w:t xml:space="preserve"> </w:t>
      </w:r>
      <w:r w:rsidRPr="001D7AAC">
        <w:rPr>
          <w:sz w:val="24"/>
          <w:szCs w:val="24"/>
        </w:rPr>
        <w:t>стиль.</w:t>
      </w:r>
      <w:r w:rsidRPr="001D7AAC">
        <w:rPr>
          <w:spacing w:val="72"/>
          <w:sz w:val="24"/>
          <w:szCs w:val="24"/>
        </w:rPr>
        <w:t xml:space="preserve"> </w:t>
      </w:r>
      <w:r w:rsidRPr="001D7AAC">
        <w:rPr>
          <w:sz w:val="24"/>
          <w:szCs w:val="24"/>
        </w:rPr>
        <w:t>Ансамбль</w:t>
      </w:r>
      <w:r w:rsidRPr="001D7AAC">
        <w:rPr>
          <w:spacing w:val="70"/>
          <w:sz w:val="24"/>
          <w:szCs w:val="24"/>
        </w:rPr>
        <w:t xml:space="preserve"> </w:t>
      </w:r>
      <w:r w:rsidRPr="001D7AAC">
        <w:rPr>
          <w:spacing w:val="-10"/>
          <w:sz w:val="24"/>
          <w:szCs w:val="24"/>
        </w:rPr>
        <w:t>в</w:t>
      </w:r>
    </w:p>
    <w:p w14:paraId="0A7CF11E" w14:textId="77777777" w:rsidR="00566F6F" w:rsidRPr="001D7AAC" w:rsidRDefault="001D7AAC">
      <w:pPr>
        <w:pStyle w:val="a3"/>
        <w:spacing w:before="68" w:line="322" w:lineRule="exact"/>
        <w:ind w:firstLine="0"/>
        <w:rPr>
          <w:sz w:val="24"/>
          <w:szCs w:val="24"/>
        </w:rPr>
      </w:pPr>
      <w:r w:rsidRPr="001D7AAC">
        <w:rPr>
          <w:sz w:val="24"/>
          <w:szCs w:val="24"/>
        </w:rPr>
        <w:t>костюме.</w:t>
      </w:r>
      <w:r w:rsidRPr="001D7AAC">
        <w:rPr>
          <w:spacing w:val="-8"/>
          <w:sz w:val="24"/>
          <w:szCs w:val="24"/>
        </w:rPr>
        <w:t xml:space="preserve"> </w:t>
      </w:r>
      <w:r w:rsidRPr="001D7AAC">
        <w:rPr>
          <w:sz w:val="24"/>
          <w:szCs w:val="24"/>
        </w:rPr>
        <w:t>Роль</w:t>
      </w:r>
      <w:r w:rsidRPr="001D7AAC">
        <w:rPr>
          <w:spacing w:val="-8"/>
          <w:sz w:val="24"/>
          <w:szCs w:val="24"/>
        </w:rPr>
        <w:t xml:space="preserve"> </w:t>
      </w:r>
      <w:r w:rsidRPr="001D7AAC">
        <w:rPr>
          <w:sz w:val="24"/>
          <w:szCs w:val="24"/>
        </w:rPr>
        <w:t>фантазии</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вкуса</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подборе</w:t>
      </w:r>
      <w:r w:rsidRPr="001D7AAC">
        <w:rPr>
          <w:spacing w:val="-8"/>
          <w:sz w:val="24"/>
          <w:szCs w:val="24"/>
        </w:rPr>
        <w:t xml:space="preserve"> </w:t>
      </w:r>
      <w:r w:rsidRPr="001D7AAC">
        <w:rPr>
          <w:spacing w:val="-2"/>
          <w:sz w:val="24"/>
          <w:szCs w:val="24"/>
        </w:rPr>
        <w:t>одежды.</w:t>
      </w:r>
    </w:p>
    <w:p w14:paraId="763ABD0C" w14:textId="77777777" w:rsidR="00566F6F" w:rsidRPr="001D7AAC" w:rsidRDefault="001D7AAC">
      <w:pPr>
        <w:pStyle w:val="a3"/>
        <w:ind w:right="131"/>
        <w:rPr>
          <w:sz w:val="24"/>
          <w:szCs w:val="24"/>
        </w:rPr>
      </w:pPr>
      <w:r w:rsidRPr="001D7AAC">
        <w:rPr>
          <w:sz w:val="24"/>
          <w:szCs w:val="24"/>
        </w:rPr>
        <w:t>Выполнение практических творческих эскизов по теме «Дизайн</w:t>
      </w:r>
      <w:r w:rsidRPr="001D7AAC">
        <w:rPr>
          <w:spacing w:val="40"/>
          <w:sz w:val="24"/>
          <w:szCs w:val="24"/>
        </w:rPr>
        <w:t xml:space="preserve"> </w:t>
      </w:r>
      <w:r w:rsidRPr="001D7AAC">
        <w:rPr>
          <w:sz w:val="24"/>
          <w:szCs w:val="24"/>
        </w:rPr>
        <w:t xml:space="preserve">современной </w:t>
      </w:r>
      <w:r w:rsidRPr="001D7AAC">
        <w:rPr>
          <w:spacing w:val="-2"/>
          <w:sz w:val="24"/>
          <w:szCs w:val="24"/>
        </w:rPr>
        <w:t>одежды».</w:t>
      </w:r>
    </w:p>
    <w:p w14:paraId="46737B8E" w14:textId="77777777" w:rsidR="00566F6F" w:rsidRPr="001D7AAC" w:rsidRDefault="001D7AAC">
      <w:pPr>
        <w:pStyle w:val="a3"/>
        <w:ind w:right="125"/>
        <w:rPr>
          <w:sz w:val="24"/>
          <w:szCs w:val="24"/>
        </w:rPr>
      </w:pPr>
      <w:r w:rsidRPr="001D7AAC">
        <w:rPr>
          <w:sz w:val="24"/>
          <w:szCs w:val="24"/>
        </w:rPr>
        <w:t>Искусство грима и причёски. Форма лица и причёска. Макияж дневной, вечерний и карнавальный. Грим бытовой и сценический.</w:t>
      </w:r>
    </w:p>
    <w:p w14:paraId="5757DCB6" w14:textId="77777777" w:rsidR="00566F6F" w:rsidRPr="001D7AAC" w:rsidRDefault="001D7AAC">
      <w:pPr>
        <w:pStyle w:val="a3"/>
        <w:ind w:right="126"/>
        <w:rPr>
          <w:sz w:val="24"/>
          <w:szCs w:val="24"/>
        </w:rPr>
      </w:pPr>
      <w:r w:rsidRPr="001D7AAC">
        <w:rPr>
          <w:sz w:val="24"/>
          <w:szCs w:val="24"/>
        </w:rPr>
        <w:t>Имидж­дизайн и его связь с публичностью, технологией социального поведения, рекламой, общественной деятельностью. Дизайн и архитектура – средства организации среды</w:t>
      </w:r>
      <w:r w:rsidRPr="001D7AAC">
        <w:rPr>
          <w:spacing w:val="80"/>
          <w:sz w:val="24"/>
          <w:szCs w:val="24"/>
        </w:rPr>
        <w:t xml:space="preserve"> </w:t>
      </w:r>
      <w:r w:rsidRPr="001D7AAC">
        <w:rPr>
          <w:sz w:val="24"/>
          <w:szCs w:val="24"/>
        </w:rPr>
        <w:t>жизни людей и строительства нового</w:t>
      </w:r>
      <w:r w:rsidRPr="001D7AAC">
        <w:rPr>
          <w:spacing w:val="40"/>
          <w:sz w:val="24"/>
          <w:szCs w:val="24"/>
        </w:rPr>
        <w:t xml:space="preserve"> </w:t>
      </w:r>
      <w:r w:rsidRPr="001D7AAC">
        <w:rPr>
          <w:sz w:val="24"/>
          <w:szCs w:val="24"/>
        </w:rPr>
        <w:t>мира.</w:t>
      </w:r>
    </w:p>
    <w:p w14:paraId="60BB220F" w14:textId="77777777" w:rsidR="00566F6F" w:rsidRPr="001D7AAC" w:rsidRDefault="001D7AAC">
      <w:pPr>
        <w:pStyle w:val="a3"/>
        <w:spacing w:before="321"/>
        <w:ind w:right="126"/>
        <w:rPr>
          <w:sz w:val="24"/>
          <w:szCs w:val="24"/>
        </w:rPr>
      </w:pPr>
      <w:r w:rsidRPr="001D7AAC">
        <w:rPr>
          <w:sz w:val="24"/>
          <w:szCs w:val="24"/>
        </w:rPr>
        <w:lastRenderedPageBreak/>
        <w:t>Модуль № 4 «Изображение в</w:t>
      </w:r>
      <w:r w:rsidRPr="001D7AAC">
        <w:rPr>
          <w:spacing w:val="40"/>
          <w:sz w:val="24"/>
          <w:szCs w:val="24"/>
        </w:rPr>
        <w:t xml:space="preserve"> </w:t>
      </w:r>
      <w:r w:rsidRPr="001D7AAC">
        <w:rPr>
          <w:sz w:val="24"/>
          <w:szCs w:val="24"/>
        </w:rPr>
        <w:t>синтетических, экранных видах искусства и художественная фотография» (</w:t>
      </w:r>
      <w:r w:rsidRPr="001D7AAC">
        <w:rPr>
          <w:i/>
          <w:sz w:val="24"/>
          <w:szCs w:val="24"/>
        </w:rPr>
        <w:t>вариативный</w:t>
      </w:r>
      <w:r w:rsidRPr="001D7AAC">
        <w:rPr>
          <w:sz w:val="24"/>
          <w:szCs w:val="24"/>
        </w:rPr>
        <w:t>)</w:t>
      </w:r>
    </w:p>
    <w:p w14:paraId="06168187" w14:textId="77777777" w:rsidR="00566F6F" w:rsidRPr="001D7AAC" w:rsidRDefault="001D7AAC">
      <w:pPr>
        <w:pStyle w:val="a3"/>
        <w:spacing w:before="1"/>
        <w:ind w:right="128"/>
        <w:rPr>
          <w:sz w:val="24"/>
          <w:szCs w:val="24"/>
        </w:rPr>
      </w:pPr>
      <w:r w:rsidRPr="001D7AAC">
        <w:rPr>
          <w:sz w:val="24"/>
          <w:szCs w:val="24"/>
        </w:rPr>
        <w:t>Синтетические – пространственно­временные виды искусства. Роль изображения в синтетических искусствах в соединении</w:t>
      </w:r>
      <w:r w:rsidRPr="001D7AAC">
        <w:rPr>
          <w:spacing w:val="40"/>
          <w:sz w:val="24"/>
          <w:szCs w:val="24"/>
        </w:rPr>
        <w:t xml:space="preserve"> </w:t>
      </w:r>
      <w:r w:rsidRPr="001D7AAC">
        <w:rPr>
          <w:sz w:val="24"/>
          <w:szCs w:val="24"/>
        </w:rPr>
        <w:t>со</w:t>
      </w:r>
      <w:r w:rsidRPr="001D7AAC">
        <w:rPr>
          <w:spacing w:val="40"/>
          <w:sz w:val="24"/>
          <w:szCs w:val="24"/>
        </w:rPr>
        <w:t xml:space="preserve"> </w:t>
      </w:r>
      <w:r w:rsidRPr="001D7AAC">
        <w:rPr>
          <w:sz w:val="24"/>
          <w:szCs w:val="24"/>
        </w:rPr>
        <w:t>словом,</w:t>
      </w:r>
      <w:r w:rsidRPr="001D7AAC">
        <w:rPr>
          <w:spacing w:val="40"/>
          <w:sz w:val="24"/>
          <w:szCs w:val="24"/>
        </w:rPr>
        <w:t xml:space="preserve"> </w:t>
      </w:r>
      <w:r w:rsidRPr="001D7AAC">
        <w:rPr>
          <w:sz w:val="24"/>
          <w:szCs w:val="24"/>
        </w:rPr>
        <w:t xml:space="preserve">музыкой, </w:t>
      </w:r>
      <w:r w:rsidRPr="001D7AAC">
        <w:rPr>
          <w:spacing w:val="-2"/>
          <w:sz w:val="24"/>
          <w:szCs w:val="24"/>
        </w:rPr>
        <w:t>движением.</w:t>
      </w:r>
    </w:p>
    <w:p w14:paraId="2873D6FC" w14:textId="77777777" w:rsidR="00566F6F" w:rsidRPr="001D7AAC" w:rsidRDefault="001D7AAC">
      <w:pPr>
        <w:pStyle w:val="a3"/>
        <w:spacing w:line="322" w:lineRule="exact"/>
        <w:ind w:left="823" w:firstLine="0"/>
        <w:rPr>
          <w:sz w:val="24"/>
          <w:szCs w:val="24"/>
        </w:rPr>
      </w:pPr>
      <w:r w:rsidRPr="001D7AAC">
        <w:rPr>
          <w:sz w:val="24"/>
          <w:szCs w:val="24"/>
        </w:rPr>
        <w:t>Значение</w:t>
      </w:r>
      <w:r w:rsidRPr="001D7AAC">
        <w:rPr>
          <w:spacing w:val="-13"/>
          <w:sz w:val="24"/>
          <w:szCs w:val="24"/>
        </w:rPr>
        <w:t xml:space="preserve"> </w:t>
      </w:r>
      <w:r w:rsidRPr="001D7AAC">
        <w:rPr>
          <w:sz w:val="24"/>
          <w:szCs w:val="24"/>
        </w:rPr>
        <w:t>развития</w:t>
      </w:r>
      <w:r w:rsidRPr="001D7AAC">
        <w:rPr>
          <w:spacing w:val="-12"/>
          <w:sz w:val="24"/>
          <w:szCs w:val="24"/>
        </w:rPr>
        <w:t xml:space="preserve"> </w:t>
      </w:r>
      <w:r w:rsidRPr="001D7AAC">
        <w:rPr>
          <w:sz w:val="24"/>
          <w:szCs w:val="24"/>
        </w:rPr>
        <w:t>технологий</w:t>
      </w:r>
      <w:r w:rsidRPr="001D7AAC">
        <w:rPr>
          <w:spacing w:val="-13"/>
          <w:sz w:val="24"/>
          <w:szCs w:val="24"/>
        </w:rPr>
        <w:t xml:space="preserve"> </w:t>
      </w:r>
      <w:r w:rsidRPr="001D7AAC">
        <w:rPr>
          <w:sz w:val="24"/>
          <w:szCs w:val="24"/>
        </w:rPr>
        <w:t>в</w:t>
      </w:r>
      <w:r w:rsidRPr="001D7AAC">
        <w:rPr>
          <w:spacing w:val="-12"/>
          <w:sz w:val="24"/>
          <w:szCs w:val="24"/>
        </w:rPr>
        <w:t xml:space="preserve"> </w:t>
      </w:r>
      <w:r w:rsidRPr="001D7AAC">
        <w:rPr>
          <w:sz w:val="24"/>
          <w:szCs w:val="24"/>
        </w:rPr>
        <w:t>становлении</w:t>
      </w:r>
      <w:r w:rsidRPr="001D7AAC">
        <w:rPr>
          <w:spacing w:val="-12"/>
          <w:sz w:val="24"/>
          <w:szCs w:val="24"/>
        </w:rPr>
        <w:t xml:space="preserve"> </w:t>
      </w:r>
      <w:r w:rsidRPr="001D7AAC">
        <w:rPr>
          <w:sz w:val="24"/>
          <w:szCs w:val="24"/>
        </w:rPr>
        <w:t>новых</w:t>
      </w:r>
      <w:r w:rsidRPr="001D7AAC">
        <w:rPr>
          <w:spacing w:val="-12"/>
          <w:sz w:val="24"/>
          <w:szCs w:val="24"/>
        </w:rPr>
        <w:t xml:space="preserve"> </w:t>
      </w:r>
      <w:r w:rsidRPr="001D7AAC">
        <w:rPr>
          <w:sz w:val="24"/>
          <w:szCs w:val="24"/>
        </w:rPr>
        <w:t>видов</w:t>
      </w:r>
      <w:r w:rsidRPr="001D7AAC">
        <w:rPr>
          <w:spacing w:val="-13"/>
          <w:sz w:val="24"/>
          <w:szCs w:val="24"/>
        </w:rPr>
        <w:t xml:space="preserve"> </w:t>
      </w:r>
      <w:r w:rsidRPr="001D7AAC">
        <w:rPr>
          <w:spacing w:val="-2"/>
          <w:sz w:val="24"/>
          <w:szCs w:val="24"/>
        </w:rPr>
        <w:t>искусства.</w:t>
      </w:r>
    </w:p>
    <w:p w14:paraId="7F0B4B33" w14:textId="77777777" w:rsidR="00566F6F" w:rsidRPr="001D7AAC" w:rsidRDefault="001D7AAC">
      <w:pPr>
        <w:pStyle w:val="a3"/>
        <w:ind w:right="129"/>
        <w:rPr>
          <w:sz w:val="24"/>
          <w:szCs w:val="24"/>
        </w:rPr>
      </w:pPr>
      <w:r w:rsidRPr="001D7AAC">
        <w:rPr>
          <w:sz w:val="24"/>
          <w:szCs w:val="24"/>
        </w:rPr>
        <w:t>Мультимедиа и объединение множества воспринимаемых человеком информационных средств на экране цифрового искусства.</w:t>
      </w:r>
    </w:p>
    <w:p w14:paraId="6F50D292" w14:textId="77777777" w:rsidR="00566F6F" w:rsidRPr="001D7AAC" w:rsidRDefault="001D7AAC">
      <w:pPr>
        <w:pStyle w:val="a3"/>
        <w:spacing w:line="322" w:lineRule="exact"/>
        <w:ind w:left="823" w:firstLine="0"/>
        <w:rPr>
          <w:sz w:val="24"/>
          <w:szCs w:val="24"/>
        </w:rPr>
      </w:pPr>
      <w:r w:rsidRPr="001D7AAC">
        <w:rPr>
          <w:sz w:val="24"/>
          <w:szCs w:val="24"/>
        </w:rPr>
        <w:t>Художник</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искусство</w:t>
      </w:r>
      <w:r w:rsidRPr="001D7AAC">
        <w:rPr>
          <w:spacing w:val="-7"/>
          <w:sz w:val="24"/>
          <w:szCs w:val="24"/>
        </w:rPr>
        <w:t xml:space="preserve"> </w:t>
      </w:r>
      <w:r w:rsidRPr="001D7AAC">
        <w:rPr>
          <w:spacing w:val="-2"/>
          <w:sz w:val="24"/>
          <w:szCs w:val="24"/>
        </w:rPr>
        <w:t>театра</w:t>
      </w:r>
    </w:p>
    <w:p w14:paraId="0AAB0C60" w14:textId="77777777" w:rsidR="00566F6F" w:rsidRPr="001D7AAC" w:rsidRDefault="001D7AAC">
      <w:pPr>
        <w:pStyle w:val="a3"/>
        <w:spacing w:line="322" w:lineRule="exact"/>
        <w:ind w:left="823" w:firstLine="0"/>
        <w:rPr>
          <w:sz w:val="24"/>
          <w:szCs w:val="24"/>
        </w:rPr>
      </w:pPr>
      <w:r w:rsidRPr="001D7AAC">
        <w:rPr>
          <w:sz w:val="24"/>
          <w:szCs w:val="24"/>
        </w:rPr>
        <w:t>Рождение</w:t>
      </w:r>
      <w:r w:rsidRPr="001D7AAC">
        <w:rPr>
          <w:spacing w:val="-13"/>
          <w:sz w:val="24"/>
          <w:szCs w:val="24"/>
        </w:rPr>
        <w:t xml:space="preserve"> </w:t>
      </w:r>
      <w:r w:rsidRPr="001D7AAC">
        <w:rPr>
          <w:sz w:val="24"/>
          <w:szCs w:val="24"/>
        </w:rPr>
        <w:t>театра</w:t>
      </w:r>
      <w:r w:rsidRPr="001D7AAC">
        <w:rPr>
          <w:spacing w:val="-13"/>
          <w:sz w:val="24"/>
          <w:szCs w:val="24"/>
        </w:rPr>
        <w:t xml:space="preserve"> </w:t>
      </w:r>
      <w:r w:rsidRPr="001D7AAC">
        <w:rPr>
          <w:sz w:val="24"/>
          <w:szCs w:val="24"/>
        </w:rPr>
        <w:t>в</w:t>
      </w:r>
      <w:r w:rsidRPr="001D7AAC">
        <w:rPr>
          <w:spacing w:val="-12"/>
          <w:sz w:val="24"/>
          <w:szCs w:val="24"/>
        </w:rPr>
        <w:t xml:space="preserve"> </w:t>
      </w:r>
      <w:r w:rsidRPr="001D7AAC">
        <w:rPr>
          <w:sz w:val="24"/>
          <w:szCs w:val="24"/>
        </w:rPr>
        <w:t>древнейших</w:t>
      </w:r>
      <w:r w:rsidRPr="001D7AAC">
        <w:rPr>
          <w:spacing w:val="-12"/>
          <w:sz w:val="24"/>
          <w:szCs w:val="24"/>
        </w:rPr>
        <w:t xml:space="preserve"> </w:t>
      </w:r>
      <w:r w:rsidRPr="001D7AAC">
        <w:rPr>
          <w:sz w:val="24"/>
          <w:szCs w:val="24"/>
        </w:rPr>
        <w:t>обрядах.</w:t>
      </w:r>
      <w:r w:rsidRPr="001D7AAC">
        <w:rPr>
          <w:spacing w:val="-13"/>
          <w:sz w:val="24"/>
          <w:szCs w:val="24"/>
        </w:rPr>
        <w:t xml:space="preserve"> </w:t>
      </w:r>
      <w:r w:rsidRPr="001D7AAC">
        <w:rPr>
          <w:sz w:val="24"/>
          <w:szCs w:val="24"/>
        </w:rPr>
        <w:t>История</w:t>
      </w:r>
      <w:r w:rsidRPr="001D7AAC">
        <w:rPr>
          <w:spacing w:val="-12"/>
          <w:sz w:val="24"/>
          <w:szCs w:val="24"/>
        </w:rPr>
        <w:t xml:space="preserve"> </w:t>
      </w:r>
      <w:r w:rsidRPr="001D7AAC">
        <w:rPr>
          <w:sz w:val="24"/>
          <w:szCs w:val="24"/>
        </w:rPr>
        <w:t>развития</w:t>
      </w:r>
      <w:r w:rsidRPr="001D7AAC">
        <w:rPr>
          <w:spacing w:val="-13"/>
          <w:sz w:val="24"/>
          <w:szCs w:val="24"/>
        </w:rPr>
        <w:t xml:space="preserve"> </w:t>
      </w:r>
      <w:r w:rsidRPr="001D7AAC">
        <w:rPr>
          <w:sz w:val="24"/>
          <w:szCs w:val="24"/>
        </w:rPr>
        <w:t>искусства</w:t>
      </w:r>
      <w:r w:rsidRPr="001D7AAC">
        <w:rPr>
          <w:spacing w:val="-13"/>
          <w:sz w:val="24"/>
          <w:szCs w:val="24"/>
        </w:rPr>
        <w:t xml:space="preserve"> </w:t>
      </w:r>
      <w:r w:rsidRPr="001D7AAC">
        <w:rPr>
          <w:spacing w:val="-2"/>
          <w:sz w:val="24"/>
          <w:szCs w:val="24"/>
        </w:rPr>
        <w:t>театра.</w:t>
      </w:r>
    </w:p>
    <w:p w14:paraId="5F06708D" w14:textId="77777777" w:rsidR="00566F6F" w:rsidRPr="001D7AAC" w:rsidRDefault="001D7AAC">
      <w:pPr>
        <w:pStyle w:val="a3"/>
        <w:ind w:right="131"/>
        <w:rPr>
          <w:sz w:val="24"/>
          <w:szCs w:val="24"/>
        </w:rPr>
      </w:pPr>
      <w:r w:rsidRPr="001D7AAC">
        <w:rPr>
          <w:sz w:val="24"/>
          <w:szCs w:val="24"/>
        </w:rPr>
        <w:t>Жанровое многообразие театральных представлений, шоу, праздников и их визуальный облик.</w:t>
      </w:r>
    </w:p>
    <w:p w14:paraId="1518BB79" w14:textId="77777777" w:rsidR="00566F6F" w:rsidRPr="001D7AAC" w:rsidRDefault="001D7AAC">
      <w:pPr>
        <w:pStyle w:val="a3"/>
        <w:spacing w:before="1"/>
        <w:ind w:right="126"/>
        <w:rPr>
          <w:sz w:val="24"/>
          <w:szCs w:val="24"/>
        </w:rPr>
      </w:pPr>
      <w:r w:rsidRPr="001D7AAC">
        <w:rPr>
          <w:sz w:val="24"/>
          <w:szCs w:val="24"/>
        </w:rPr>
        <w:t>Роль художника и виды профессиональной деятельности художника в современном</w:t>
      </w:r>
      <w:r w:rsidRPr="001D7AAC">
        <w:rPr>
          <w:spacing w:val="-39"/>
          <w:sz w:val="24"/>
          <w:szCs w:val="24"/>
        </w:rPr>
        <w:t xml:space="preserve"> </w:t>
      </w:r>
      <w:r w:rsidRPr="001D7AAC">
        <w:rPr>
          <w:sz w:val="24"/>
          <w:szCs w:val="24"/>
        </w:rPr>
        <w:t>театре.</w:t>
      </w:r>
    </w:p>
    <w:p w14:paraId="70DCDA29" w14:textId="77777777" w:rsidR="00566F6F" w:rsidRPr="001D7AAC" w:rsidRDefault="001D7AAC">
      <w:pPr>
        <w:pStyle w:val="a3"/>
        <w:ind w:right="126"/>
        <w:rPr>
          <w:sz w:val="24"/>
          <w:szCs w:val="24"/>
        </w:rPr>
      </w:pPr>
      <w:r w:rsidRPr="001D7AAC">
        <w:rPr>
          <w:sz w:val="24"/>
          <w:szCs w:val="24"/>
        </w:rPr>
        <w:t>Сценография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создание</w:t>
      </w:r>
      <w:r w:rsidRPr="001D7AAC">
        <w:rPr>
          <w:spacing w:val="40"/>
          <w:sz w:val="24"/>
          <w:szCs w:val="24"/>
        </w:rPr>
        <w:t xml:space="preserve">  </w:t>
      </w:r>
      <w:r w:rsidRPr="001D7AAC">
        <w:rPr>
          <w:sz w:val="24"/>
          <w:szCs w:val="24"/>
        </w:rPr>
        <w:t>сценического</w:t>
      </w:r>
      <w:r w:rsidRPr="001D7AAC">
        <w:rPr>
          <w:spacing w:val="40"/>
          <w:sz w:val="24"/>
          <w:szCs w:val="24"/>
        </w:rPr>
        <w:t xml:space="preserve">  </w:t>
      </w:r>
      <w:r w:rsidRPr="001D7AAC">
        <w:rPr>
          <w:sz w:val="24"/>
          <w:szCs w:val="24"/>
        </w:rPr>
        <w:t>образа.</w:t>
      </w:r>
      <w:r w:rsidRPr="001D7AAC">
        <w:rPr>
          <w:spacing w:val="40"/>
          <w:sz w:val="24"/>
          <w:szCs w:val="24"/>
        </w:rPr>
        <w:t xml:space="preserve">  </w:t>
      </w:r>
      <w:r w:rsidRPr="001D7AAC">
        <w:rPr>
          <w:sz w:val="24"/>
          <w:szCs w:val="24"/>
        </w:rPr>
        <w:t>Сотворчество</w:t>
      </w:r>
      <w:r w:rsidRPr="001D7AAC">
        <w:rPr>
          <w:spacing w:val="80"/>
          <w:sz w:val="24"/>
          <w:szCs w:val="24"/>
        </w:rPr>
        <w:t xml:space="preserve"> </w:t>
      </w:r>
      <w:r w:rsidRPr="001D7AAC">
        <w:rPr>
          <w:sz w:val="24"/>
          <w:szCs w:val="24"/>
        </w:rPr>
        <w:t>художника­постановщика с драматургом, режиссёром и актёрами.</w:t>
      </w:r>
    </w:p>
    <w:p w14:paraId="63AA427D" w14:textId="77777777" w:rsidR="00566F6F" w:rsidRPr="001D7AAC" w:rsidRDefault="001D7AAC">
      <w:pPr>
        <w:pStyle w:val="a3"/>
        <w:ind w:right="125"/>
        <w:rPr>
          <w:sz w:val="24"/>
          <w:szCs w:val="24"/>
        </w:rPr>
      </w:pPr>
      <w:r w:rsidRPr="001D7AAC">
        <w:rPr>
          <w:sz w:val="24"/>
          <w:szCs w:val="24"/>
        </w:rPr>
        <w:t>Роль освещения в визуальном облике театрального действия. Бутафорские, пошивочные, декорационные и иные цеха в театре.</w:t>
      </w:r>
    </w:p>
    <w:p w14:paraId="15C5AF52" w14:textId="77777777" w:rsidR="00566F6F" w:rsidRPr="001D7AAC" w:rsidRDefault="001D7AAC" w:rsidP="00F4106E">
      <w:pPr>
        <w:pStyle w:val="a3"/>
        <w:ind w:right="124"/>
        <w:rPr>
          <w:sz w:val="24"/>
          <w:szCs w:val="24"/>
        </w:rPr>
      </w:pPr>
      <w:r w:rsidRPr="001D7AAC">
        <w:rPr>
          <w:sz w:val="24"/>
          <w:szCs w:val="24"/>
        </w:rPr>
        <w:t>Сценический костюм, грим и маска. Стилистическое единство в решении образа спектакля. Выражение в костюме характера</w:t>
      </w:r>
      <w:r w:rsidRPr="001D7AAC">
        <w:rPr>
          <w:spacing w:val="40"/>
          <w:sz w:val="24"/>
          <w:szCs w:val="24"/>
        </w:rPr>
        <w:t xml:space="preserve"> </w:t>
      </w:r>
      <w:r w:rsidRPr="001D7AAC">
        <w:rPr>
          <w:sz w:val="24"/>
          <w:szCs w:val="24"/>
        </w:rPr>
        <w:t>персонажа.</w:t>
      </w:r>
    </w:p>
    <w:p w14:paraId="5BE3A492" w14:textId="77777777" w:rsidR="00566F6F" w:rsidRPr="001D7AAC" w:rsidRDefault="001D7AAC" w:rsidP="00F4106E">
      <w:pPr>
        <w:pStyle w:val="a3"/>
        <w:spacing w:before="1"/>
        <w:ind w:right="124"/>
        <w:rPr>
          <w:sz w:val="24"/>
          <w:szCs w:val="24"/>
        </w:rPr>
      </w:pPr>
      <w:r w:rsidRPr="001D7AAC">
        <w:rPr>
          <w:sz w:val="24"/>
          <w:szCs w:val="24"/>
        </w:rPr>
        <w:t>Творчество художников­постановщиков в истории</w:t>
      </w:r>
      <w:r w:rsidRPr="001D7AAC">
        <w:rPr>
          <w:spacing w:val="40"/>
          <w:sz w:val="24"/>
          <w:szCs w:val="24"/>
        </w:rPr>
        <w:t xml:space="preserve"> </w:t>
      </w:r>
      <w:r w:rsidRPr="001D7AAC">
        <w:rPr>
          <w:sz w:val="24"/>
          <w:szCs w:val="24"/>
        </w:rPr>
        <w:t xml:space="preserve">отечественного искусства (К. Коровин, И. Билибин, А. Головин и др.). Школьный спектакль и работа художника по его подготовке. Художник в театре кукол и его ведущая роль как соавтора режиссёра и актёра в процессе создания образа персонажа. Условность и метафора в театральной постановке как образная и авторская интерпретация </w:t>
      </w:r>
      <w:r w:rsidRPr="001D7AAC">
        <w:rPr>
          <w:spacing w:val="-2"/>
          <w:sz w:val="24"/>
          <w:szCs w:val="24"/>
        </w:rPr>
        <w:t>реальности.</w:t>
      </w:r>
    </w:p>
    <w:p w14:paraId="472D4F54" w14:textId="77777777" w:rsidR="00566F6F" w:rsidRPr="001D7AAC" w:rsidRDefault="001D7AAC" w:rsidP="00F4106E">
      <w:pPr>
        <w:pStyle w:val="a3"/>
        <w:spacing w:line="321" w:lineRule="exact"/>
        <w:ind w:left="823" w:firstLine="0"/>
        <w:rPr>
          <w:sz w:val="24"/>
          <w:szCs w:val="24"/>
        </w:rPr>
      </w:pPr>
      <w:r w:rsidRPr="001D7AAC">
        <w:rPr>
          <w:spacing w:val="-2"/>
          <w:sz w:val="24"/>
          <w:szCs w:val="24"/>
        </w:rPr>
        <w:t>Художественная</w:t>
      </w:r>
      <w:r w:rsidRPr="001D7AAC">
        <w:rPr>
          <w:spacing w:val="7"/>
          <w:sz w:val="24"/>
          <w:szCs w:val="24"/>
        </w:rPr>
        <w:t xml:space="preserve"> </w:t>
      </w:r>
      <w:r w:rsidRPr="001D7AAC">
        <w:rPr>
          <w:spacing w:val="-2"/>
          <w:sz w:val="24"/>
          <w:szCs w:val="24"/>
        </w:rPr>
        <w:t>фотография</w:t>
      </w:r>
    </w:p>
    <w:p w14:paraId="30491EA3" w14:textId="77777777" w:rsidR="00566F6F" w:rsidRPr="001D7AAC" w:rsidRDefault="001D7AAC" w:rsidP="00F4106E">
      <w:pPr>
        <w:pStyle w:val="a3"/>
        <w:ind w:right="124"/>
        <w:rPr>
          <w:sz w:val="24"/>
          <w:szCs w:val="24"/>
        </w:rPr>
      </w:pPr>
      <w:r w:rsidRPr="001D7AAC">
        <w:rPr>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002913E2" w14:textId="77777777" w:rsidR="00566F6F" w:rsidRPr="001D7AAC" w:rsidRDefault="001D7AAC" w:rsidP="00F4106E">
      <w:pPr>
        <w:pStyle w:val="a3"/>
        <w:ind w:right="127"/>
        <w:rPr>
          <w:sz w:val="24"/>
          <w:szCs w:val="24"/>
        </w:rPr>
      </w:pPr>
      <w:r w:rsidRPr="001D7AAC">
        <w:rPr>
          <w:sz w:val="24"/>
          <w:szCs w:val="24"/>
        </w:rPr>
        <w:t>Современные</w:t>
      </w:r>
      <w:r w:rsidRPr="001D7AAC">
        <w:rPr>
          <w:spacing w:val="-4"/>
          <w:sz w:val="24"/>
          <w:szCs w:val="24"/>
        </w:rPr>
        <w:t xml:space="preserve"> </w:t>
      </w:r>
      <w:r w:rsidRPr="001D7AAC">
        <w:rPr>
          <w:sz w:val="24"/>
          <w:szCs w:val="24"/>
        </w:rPr>
        <w:t>возможности</w:t>
      </w:r>
      <w:r w:rsidRPr="001D7AAC">
        <w:rPr>
          <w:spacing w:val="-4"/>
          <w:sz w:val="24"/>
          <w:szCs w:val="24"/>
        </w:rPr>
        <w:t xml:space="preserve"> </w:t>
      </w:r>
      <w:r w:rsidRPr="001D7AAC">
        <w:rPr>
          <w:sz w:val="24"/>
          <w:szCs w:val="24"/>
        </w:rPr>
        <w:t>художественной</w:t>
      </w:r>
      <w:r w:rsidRPr="001D7AAC">
        <w:rPr>
          <w:spacing w:val="-3"/>
          <w:sz w:val="24"/>
          <w:szCs w:val="24"/>
        </w:rPr>
        <w:t xml:space="preserve"> </w:t>
      </w:r>
      <w:r w:rsidRPr="001D7AAC">
        <w:rPr>
          <w:sz w:val="24"/>
          <w:szCs w:val="24"/>
        </w:rPr>
        <w:t>обработки</w:t>
      </w:r>
      <w:r w:rsidRPr="001D7AAC">
        <w:rPr>
          <w:spacing w:val="-3"/>
          <w:sz w:val="24"/>
          <w:szCs w:val="24"/>
        </w:rPr>
        <w:t xml:space="preserve"> </w:t>
      </w:r>
      <w:r w:rsidRPr="001D7AAC">
        <w:rPr>
          <w:sz w:val="24"/>
          <w:szCs w:val="24"/>
        </w:rPr>
        <w:t>цифровой</w:t>
      </w:r>
      <w:r w:rsidRPr="001D7AAC">
        <w:rPr>
          <w:spacing w:val="-5"/>
          <w:sz w:val="24"/>
          <w:szCs w:val="24"/>
        </w:rPr>
        <w:t xml:space="preserve"> </w:t>
      </w:r>
      <w:r w:rsidRPr="001D7AAC">
        <w:rPr>
          <w:sz w:val="24"/>
          <w:szCs w:val="24"/>
        </w:rPr>
        <w:t>фотографии. Картина</w:t>
      </w:r>
      <w:r w:rsidRPr="001D7AAC">
        <w:rPr>
          <w:spacing w:val="40"/>
          <w:sz w:val="24"/>
          <w:szCs w:val="24"/>
        </w:rPr>
        <w:t xml:space="preserve"> </w:t>
      </w:r>
      <w:r w:rsidRPr="001D7AAC">
        <w:rPr>
          <w:sz w:val="24"/>
          <w:szCs w:val="24"/>
        </w:rPr>
        <w:t>мира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«Родиноведение»</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фотографиях</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М.</w:t>
      </w:r>
      <w:r w:rsidRPr="001D7AAC">
        <w:rPr>
          <w:spacing w:val="40"/>
          <w:sz w:val="24"/>
          <w:szCs w:val="24"/>
        </w:rPr>
        <w:t xml:space="preserve"> </w:t>
      </w:r>
      <w:r w:rsidRPr="001D7AAC">
        <w:rPr>
          <w:sz w:val="24"/>
          <w:szCs w:val="24"/>
        </w:rPr>
        <w:t>Прокудина­Горского.</w:t>
      </w:r>
    </w:p>
    <w:p w14:paraId="42EC6F36" w14:textId="77777777" w:rsidR="00566F6F" w:rsidRPr="001D7AAC" w:rsidRDefault="001D7AAC" w:rsidP="00F4106E">
      <w:pPr>
        <w:pStyle w:val="a3"/>
        <w:ind w:right="131" w:firstLine="0"/>
        <w:rPr>
          <w:sz w:val="24"/>
          <w:szCs w:val="24"/>
        </w:rPr>
      </w:pPr>
      <w:r w:rsidRPr="001D7AAC">
        <w:rPr>
          <w:sz w:val="24"/>
          <w:szCs w:val="24"/>
        </w:rPr>
        <w:t>Сохранённая история и роль его фотографий</w:t>
      </w:r>
      <w:r w:rsidRPr="001D7AAC">
        <w:rPr>
          <w:spacing w:val="40"/>
          <w:sz w:val="24"/>
          <w:szCs w:val="24"/>
        </w:rPr>
        <w:t xml:space="preserve"> </w:t>
      </w:r>
      <w:r w:rsidRPr="001D7AAC">
        <w:rPr>
          <w:sz w:val="24"/>
          <w:szCs w:val="24"/>
        </w:rPr>
        <w:t xml:space="preserve">в современной отечественной </w:t>
      </w:r>
      <w:r w:rsidRPr="001D7AAC">
        <w:rPr>
          <w:spacing w:val="-2"/>
          <w:sz w:val="24"/>
          <w:szCs w:val="24"/>
        </w:rPr>
        <w:t>культуре.</w:t>
      </w:r>
    </w:p>
    <w:p w14:paraId="0373479C" w14:textId="77777777" w:rsidR="00566F6F" w:rsidRPr="001D7AAC" w:rsidRDefault="001D7AAC" w:rsidP="00F4106E">
      <w:pPr>
        <w:pStyle w:val="a3"/>
        <w:ind w:right="130"/>
        <w:rPr>
          <w:sz w:val="24"/>
          <w:szCs w:val="24"/>
        </w:rPr>
      </w:pPr>
      <w:r w:rsidRPr="001D7AAC">
        <w:rPr>
          <w:sz w:val="24"/>
          <w:szCs w:val="24"/>
        </w:rP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w:t>
      </w:r>
      <w:r w:rsidRPr="001D7AAC">
        <w:rPr>
          <w:spacing w:val="-2"/>
          <w:sz w:val="24"/>
          <w:szCs w:val="24"/>
        </w:rPr>
        <w:t>мастеров.</w:t>
      </w:r>
    </w:p>
    <w:p w14:paraId="788ED721" w14:textId="77777777" w:rsidR="00566F6F" w:rsidRPr="001D7AAC" w:rsidRDefault="001D7AAC" w:rsidP="00F4106E">
      <w:pPr>
        <w:pStyle w:val="a3"/>
        <w:spacing w:before="1"/>
        <w:ind w:right="130"/>
        <w:rPr>
          <w:sz w:val="24"/>
          <w:szCs w:val="24"/>
        </w:rPr>
      </w:pPr>
      <w:r w:rsidRPr="001D7AAC">
        <w:rPr>
          <w:sz w:val="24"/>
          <w:szCs w:val="24"/>
        </w:rPr>
        <w:t>Композиция кадра, ракурс, плановость, графический ритм. Умения наблюдать и</w:t>
      </w:r>
      <w:r w:rsidRPr="001D7AAC">
        <w:rPr>
          <w:spacing w:val="63"/>
          <w:w w:val="150"/>
          <w:sz w:val="24"/>
          <w:szCs w:val="24"/>
        </w:rPr>
        <w:t xml:space="preserve"> </w:t>
      </w:r>
      <w:r w:rsidRPr="001D7AAC">
        <w:rPr>
          <w:sz w:val="24"/>
          <w:szCs w:val="24"/>
        </w:rPr>
        <w:t>выявлять</w:t>
      </w:r>
      <w:r w:rsidRPr="001D7AAC">
        <w:rPr>
          <w:spacing w:val="63"/>
          <w:w w:val="150"/>
          <w:sz w:val="24"/>
          <w:szCs w:val="24"/>
        </w:rPr>
        <w:t xml:space="preserve"> </w:t>
      </w:r>
      <w:r w:rsidRPr="001D7AAC">
        <w:rPr>
          <w:sz w:val="24"/>
          <w:szCs w:val="24"/>
        </w:rPr>
        <w:t>выразительность</w:t>
      </w:r>
      <w:r w:rsidRPr="001D7AAC">
        <w:rPr>
          <w:spacing w:val="63"/>
          <w:w w:val="150"/>
          <w:sz w:val="24"/>
          <w:szCs w:val="24"/>
        </w:rPr>
        <w:t xml:space="preserve"> </w:t>
      </w:r>
      <w:r w:rsidRPr="001D7AAC">
        <w:rPr>
          <w:sz w:val="24"/>
          <w:szCs w:val="24"/>
        </w:rPr>
        <w:t>и</w:t>
      </w:r>
      <w:r w:rsidRPr="001D7AAC">
        <w:rPr>
          <w:spacing w:val="64"/>
          <w:w w:val="150"/>
          <w:sz w:val="24"/>
          <w:szCs w:val="24"/>
        </w:rPr>
        <w:t xml:space="preserve">   </w:t>
      </w:r>
      <w:r w:rsidRPr="001D7AAC">
        <w:rPr>
          <w:sz w:val="24"/>
          <w:szCs w:val="24"/>
        </w:rPr>
        <w:t>красоту</w:t>
      </w:r>
      <w:r w:rsidRPr="001D7AAC">
        <w:rPr>
          <w:spacing w:val="68"/>
          <w:w w:val="150"/>
          <w:sz w:val="24"/>
          <w:szCs w:val="24"/>
        </w:rPr>
        <w:t xml:space="preserve"> </w:t>
      </w:r>
      <w:r w:rsidRPr="001D7AAC">
        <w:rPr>
          <w:sz w:val="24"/>
          <w:szCs w:val="24"/>
        </w:rPr>
        <w:t>окружающей</w:t>
      </w:r>
      <w:r w:rsidRPr="001D7AAC">
        <w:rPr>
          <w:spacing w:val="64"/>
          <w:w w:val="150"/>
          <w:sz w:val="24"/>
          <w:szCs w:val="24"/>
        </w:rPr>
        <w:t xml:space="preserve">  </w:t>
      </w:r>
      <w:r w:rsidRPr="001D7AAC">
        <w:rPr>
          <w:sz w:val="24"/>
          <w:szCs w:val="24"/>
        </w:rPr>
        <w:t>жизни</w:t>
      </w:r>
      <w:r w:rsidRPr="001D7AAC">
        <w:rPr>
          <w:spacing w:val="64"/>
          <w:w w:val="150"/>
          <w:sz w:val="24"/>
          <w:szCs w:val="24"/>
        </w:rPr>
        <w:t xml:space="preserve">  </w:t>
      </w:r>
      <w:r w:rsidRPr="001D7AAC">
        <w:rPr>
          <w:sz w:val="24"/>
          <w:szCs w:val="24"/>
        </w:rPr>
        <w:t>с</w:t>
      </w:r>
      <w:r w:rsidRPr="001D7AAC">
        <w:rPr>
          <w:spacing w:val="64"/>
          <w:w w:val="150"/>
          <w:sz w:val="24"/>
          <w:szCs w:val="24"/>
        </w:rPr>
        <w:t xml:space="preserve">  </w:t>
      </w:r>
      <w:r w:rsidRPr="001D7AAC">
        <w:rPr>
          <w:sz w:val="24"/>
          <w:szCs w:val="24"/>
        </w:rPr>
        <w:t>помощью</w:t>
      </w:r>
    </w:p>
    <w:p w14:paraId="1CAC8D7C" w14:textId="77777777" w:rsidR="00566F6F" w:rsidRPr="001D7AAC" w:rsidRDefault="001D7AAC">
      <w:pPr>
        <w:pStyle w:val="a3"/>
        <w:spacing w:before="68" w:line="322" w:lineRule="exact"/>
        <w:ind w:firstLine="0"/>
        <w:jc w:val="left"/>
        <w:rPr>
          <w:sz w:val="24"/>
          <w:szCs w:val="24"/>
        </w:rPr>
      </w:pPr>
      <w:r w:rsidRPr="001D7AAC">
        <w:rPr>
          <w:spacing w:val="-2"/>
          <w:sz w:val="24"/>
          <w:szCs w:val="24"/>
        </w:rPr>
        <w:t>фотографии.</w:t>
      </w:r>
    </w:p>
    <w:p w14:paraId="22BCA185" w14:textId="77777777" w:rsidR="00566F6F" w:rsidRPr="001D7AAC" w:rsidRDefault="001D7AAC">
      <w:pPr>
        <w:pStyle w:val="a3"/>
        <w:tabs>
          <w:tab w:val="left" w:pos="2622"/>
          <w:tab w:val="left" w:pos="3076"/>
          <w:tab w:val="left" w:pos="4702"/>
          <w:tab w:val="left" w:pos="7318"/>
          <w:tab w:val="left" w:pos="9127"/>
        </w:tabs>
        <w:ind w:right="130"/>
        <w:jc w:val="left"/>
        <w:rPr>
          <w:sz w:val="24"/>
          <w:szCs w:val="24"/>
        </w:rPr>
      </w:pPr>
      <w:r w:rsidRPr="001D7AAC">
        <w:rPr>
          <w:spacing w:val="-2"/>
          <w:sz w:val="24"/>
          <w:szCs w:val="24"/>
        </w:rPr>
        <w:t>Фотопейзаж</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творчестве</w:t>
      </w:r>
      <w:r w:rsidRPr="001D7AAC">
        <w:rPr>
          <w:sz w:val="24"/>
          <w:szCs w:val="24"/>
        </w:rPr>
        <w:tab/>
      </w:r>
      <w:r w:rsidRPr="001D7AAC">
        <w:rPr>
          <w:spacing w:val="-2"/>
          <w:sz w:val="24"/>
          <w:szCs w:val="24"/>
        </w:rPr>
        <w:t>профессиональных</w:t>
      </w:r>
      <w:r w:rsidRPr="001D7AAC">
        <w:rPr>
          <w:sz w:val="24"/>
          <w:szCs w:val="24"/>
        </w:rPr>
        <w:tab/>
      </w:r>
      <w:r w:rsidRPr="001D7AAC">
        <w:rPr>
          <w:spacing w:val="-2"/>
          <w:sz w:val="24"/>
          <w:szCs w:val="24"/>
        </w:rPr>
        <w:t>фотографов.</w:t>
      </w:r>
      <w:r w:rsidRPr="001D7AAC">
        <w:rPr>
          <w:sz w:val="24"/>
          <w:szCs w:val="24"/>
        </w:rPr>
        <w:tab/>
      </w:r>
      <w:r w:rsidRPr="001D7AAC">
        <w:rPr>
          <w:spacing w:val="-2"/>
          <w:sz w:val="24"/>
          <w:szCs w:val="24"/>
        </w:rPr>
        <w:t xml:space="preserve">Образные </w:t>
      </w:r>
      <w:r w:rsidRPr="001D7AAC">
        <w:rPr>
          <w:sz w:val="24"/>
          <w:szCs w:val="24"/>
        </w:rPr>
        <w:t>возможности чёрно­белой и цветной фотографии.</w:t>
      </w:r>
    </w:p>
    <w:p w14:paraId="398D2C21" w14:textId="77777777" w:rsidR="00566F6F" w:rsidRPr="001D7AAC" w:rsidRDefault="001D7AAC">
      <w:pPr>
        <w:pStyle w:val="a3"/>
        <w:tabs>
          <w:tab w:val="left" w:pos="1658"/>
          <w:tab w:val="left" w:pos="3212"/>
          <w:tab w:val="left" w:pos="4815"/>
          <w:tab w:val="left" w:pos="5236"/>
          <w:tab w:val="left" w:pos="6055"/>
          <w:tab w:val="left" w:pos="6980"/>
          <w:tab w:val="left" w:pos="7384"/>
        </w:tabs>
        <w:ind w:right="131"/>
        <w:jc w:val="left"/>
        <w:rPr>
          <w:sz w:val="24"/>
          <w:szCs w:val="24"/>
        </w:rPr>
      </w:pPr>
      <w:r w:rsidRPr="001D7AAC">
        <w:rPr>
          <w:spacing w:val="-4"/>
          <w:sz w:val="24"/>
          <w:szCs w:val="24"/>
        </w:rPr>
        <w:t>Роль</w:t>
      </w:r>
      <w:r w:rsidRPr="001D7AAC">
        <w:rPr>
          <w:sz w:val="24"/>
          <w:szCs w:val="24"/>
        </w:rPr>
        <w:tab/>
      </w:r>
      <w:r w:rsidRPr="001D7AAC">
        <w:rPr>
          <w:spacing w:val="-2"/>
          <w:sz w:val="24"/>
          <w:szCs w:val="24"/>
        </w:rPr>
        <w:t>тональных</w:t>
      </w:r>
      <w:r w:rsidRPr="001D7AAC">
        <w:rPr>
          <w:sz w:val="24"/>
          <w:szCs w:val="24"/>
        </w:rPr>
        <w:tab/>
      </w:r>
      <w:r w:rsidRPr="001D7AAC">
        <w:rPr>
          <w:spacing w:val="-2"/>
          <w:sz w:val="24"/>
          <w:szCs w:val="24"/>
        </w:rPr>
        <w:t>контрастов</w:t>
      </w:r>
      <w:r w:rsidRPr="001D7AAC">
        <w:rPr>
          <w:sz w:val="24"/>
          <w:szCs w:val="24"/>
        </w:rPr>
        <w:tab/>
      </w:r>
      <w:r w:rsidRPr="001D7AAC">
        <w:rPr>
          <w:spacing w:val="-10"/>
          <w:sz w:val="24"/>
          <w:szCs w:val="24"/>
        </w:rPr>
        <w:t>и</w:t>
      </w:r>
      <w:r w:rsidRPr="001D7AAC">
        <w:rPr>
          <w:sz w:val="24"/>
          <w:szCs w:val="24"/>
        </w:rPr>
        <w:tab/>
      </w:r>
      <w:r w:rsidRPr="001D7AAC">
        <w:rPr>
          <w:spacing w:val="-4"/>
          <w:sz w:val="24"/>
          <w:szCs w:val="24"/>
        </w:rPr>
        <w:t>роль</w:t>
      </w:r>
      <w:r w:rsidRPr="001D7AAC">
        <w:rPr>
          <w:sz w:val="24"/>
          <w:szCs w:val="24"/>
        </w:rPr>
        <w:tab/>
      </w:r>
      <w:r w:rsidRPr="001D7AAC">
        <w:rPr>
          <w:spacing w:val="-2"/>
          <w:sz w:val="24"/>
          <w:szCs w:val="24"/>
        </w:rPr>
        <w:t>цвета</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 xml:space="preserve">эмоционально­образном </w:t>
      </w:r>
      <w:r w:rsidRPr="001D7AAC">
        <w:rPr>
          <w:sz w:val="24"/>
          <w:szCs w:val="24"/>
        </w:rPr>
        <w:t>восприятии</w:t>
      </w:r>
      <w:r w:rsidRPr="001D7AAC">
        <w:rPr>
          <w:spacing w:val="40"/>
          <w:sz w:val="24"/>
          <w:szCs w:val="24"/>
        </w:rPr>
        <w:t xml:space="preserve"> </w:t>
      </w:r>
      <w:r w:rsidRPr="001D7AAC">
        <w:rPr>
          <w:sz w:val="24"/>
          <w:szCs w:val="24"/>
        </w:rPr>
        <w:t>пейзажа.</w:t>
      </w:r>
    </w:p>
    <w:p w14:paraId="77E2CC65" w14:textId="77777777" w:rsidR="00566F6F" w:rsidRPr="001D7AAC" w:rsidRDefault="001D7AAC">
      <w:pPr>
        <w:pStyle w:val="a3"/>
        <w:tabs>
          <w:tab w:val="left" w:pos="1655"/>
          <w:tab w:val="left" w:pos="3213"/>
          <w:tab w:val="left" w:pos="3615"/>
          <w:tab w:val="left" w:pos="5290"/>
          <w:tab w:val="left" w:pos="6411"/>
          <w:tab w:val="left" w:pos="8127"/>
          <w:tab w:val="left" w:pos="10163"/>
        </w:tabs>
        <w:ind w:right="126"/>
        <w:jc w:val="left"/>
        <w:rPr>
          <w:sz w:val="24"/>
          <w:szCs w:val="24"/>
        </w:rPr>
      </w:pPr>
      <w:r w:rsidRPr="001D7AAC">
        <w:rPr>
          <w:spacing w:val="-4"/>
          <w:sz w:val="24"/>
          <w:szCs w:val="24"/>
        </w:rPr>
        <w:t>Роль</w:t>
      </w:r>
      <w:r w:rsidRPr="001D7AAC">
        <w:rPr>
          <w:sz w:val="24"/>
          <w:szCs w:val="24"/>
        </w:rPr>
        <w:tab/>
      </w:r>
      <w:r w:rsidRPr="001D7AAC">
        <w:rPr>
          <w:spacing w:val="-2"/>
          <w:sz w:val="24"/>
          <w:szCs w:val="24"/>
        </w:rPr>
        <w:t>освещения</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портретном</w:t>
      </w:r>
      <w:r w:rsidRPr="001D7AAC">
        <w:rPr>
          <w:sz w:val="24"/>
          <w:szCs w:val="24"/>
        </w:rPr>
        <w:tab/>
      </w:r>
      <w:r w:rsidRPr="001D7AAC">
        <w:rPr>
          <w:spacing w:val="-2"/>
          <w:sz w:val="24"/>
          <w:szCs w:val="24"/>
        </w:rPr>
        <w:t>образе.</w:t>
      </w:r>
      <w:r w:rsidRPr="001D7AAC">
        <w:rPr>
          <w:sz w:val="24"/>
          <w:szCs w:val="24"/>
        </w:rPr>
        <w:tab/>
      </w:r>
      <w:r w:rsidRPr="001D7AAC">
        <w:rPr>
          <w:spacing w:val="-2"/>
          <w:sz w:val="24"/>
          <w:szCs w:val="24"/>
        </w:rPr>
        <w:t>Фотография</w:t>
      </w:r>
      <w:r w:rsidRPr="001D7AAC">
        <w:rPr>
          <w:sz w:val="24"/>
          <w:szCs w:val="24"/>
        </w:rPr>
        <w:tab/>
      </w:r>
      <w:r w:rsidRPr="001D7AAC">
        <w:rPr>
          <w:spacing w:val="-2"/>
          <w:sz w:val="24"/>
          <w:szCs w:val="24"/>
        </w:rPr>
        <w:t>постановочная</w:t>
      </w:r>
      <w:r w:rsidRPr="001D7AAC">
        <w:rPr>
          <w:sz w:val="24"/>
          <w:szCs w:val="24"/>
        </w:rPr>
        <w:tab/>
      </w:r>
      <w:r w:rsidRPr="001D7AAC">
        <w:rPr>
          <w:spacing w:val="-10"/>
          <w:sz w:val="24"/>
          <w:szCs w:val="24"/>
        </w:rPr>
        <w:t xml:space="preserve">и </w:t>
      </w:r>
      <w:r w:rsidRPr="001D7AAC">
        <w:rPr>
          <w:spacing w:val="-2"/>
          <w:sz w:val="24"/>
          <w:szCs w:val="24"/>
        </w:rPr>
        <w:t>документальная.</w:t>
      </w:r>
    </w:p>
    <w:p w14:paraId="52C839CC" w14:textId="77777777" w:rsidR="00566F6F" w:rsidRPr="001D7AAC" w:rsidRDefault="001D7AAC">
      <w:pPr>
        <w:pStyle w:val="a3"/>
        <w:tabs>
          <w:tab w:val="left" w:pos="2615"/>
          <w:tab w:val="left" w:pos="2977"/>
          <w:tab w:val="left" w:pos="4184"/>
          <w:tab w:val="left" w:pos="4553"/>
          <w:tab w:val="left" w:pos="6670"/>
          <w:tab w:val="left" w:pos="8344"/>
          <w:tab w:val="left" w:pos="8724"/>
          <w:tab w:val="left" w:pos="9333"/>
          <w:tab w:val="left" w:pos="10186"/>
        </w:tabs>
        <w:ind w:right="128"/>
        <w:jc w:val="left"/>
        <w:rPr>
          <w:sz w:val="24"/>
          <w:szCs w:val="24"/>
        </w:rPr>
      </w:pPr>
      <w:r w:rsidRPr="001D7AAC">
        <w:rPr>
          <w:spacing w:val="-2"/>
          <w:sz w:val="24"/>
          <w:szCs w:val="24"/>
        </w:rPr>
        <w:t>Фотопортрет</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истории</w:t>
      </w:r>
      <w:r w:rsidRPr="001D7AAC">
        <w:rPr>
          <w:sz w:val="24"/>
          <w:szCs w:val="24"/>
        </w:rPr>
        <w:tab/>
      </w:r>
      <w:r w:rsidRPr="001D7AAC">
        <w:rPr>
          <w:spacing w:val="-2"/>
          <w:sz w:val="24"/>
          <w:szCs w:val="24"/>
        </w:rPr>
        <w:t>профессиональной</w:t>
      </w:r>
      <w:r w:rsidRPr="001D7AAC">
        <w:rPr>
          <w:sz w:val="24"/>
          <w:szCs w:val="24"/>
        </w:rPr>
        <w:tab/>
      </w:r>
      <w:r w:rsidRPr="001D7AAC">
        <w:rPr>
          <w:spacing w:val="-2"/>
          <w:sz w:val="24"/>
          <w:szCs w:val="24"/>
        </w:rPr>
        <w:t>фотографии</w:t>
      </w:r>
      <w:r w:rsidRPr="001D7AAC">
        <w:rPr>
          <w:sz w:val="24"/>
          <w:szCs w:val="24"/>
        </w:rPr>
        <w:tab/>
      </w:r>
      <w:r w:rsidRPr="001D7AAC">
        <w:rPr>
          <w:spacing w:val="-10"/>
          <w:sz w:val="24"/>
          <w:szCs w:val="24"/>
        </w:rPr>
        <w:t>и</w:t>
      </w:r>
      <w:r w:rsidRPr="001D7AAC">
        <w:rPr>
          <w:sz w:val="24"/>
          <w:szCs w:val="24"/>
        </w:rPr>
        <w:tab/>
      </w:r>
      <w:r w:rsidRPr="001D7AAC">
        <w:rPr>
          <w:spacing w:val="-4"/>
          <w:sz w:val="24"/>
          <w:szCs w:val="24"/>
        </w:rPr>
        <w:t>его</w:t>
      </w:r>
      <w:r w:rsidRPr="001D7AAC">
        <w:rPr>
          <w:sz w:val="24"/>
          <w:szCs w:val="24"/>
        </w:rPr>
        <w:tab/>
      </w:r>
      <w:r w:rsidRPr="001D7AAC">
        <w:rPr>
          <w:spacing w:val="-2"/>
          <w:sz w:val="24"/>
          <w:szCs w:val="24"/>
        </w:rPr>
        <w:t>связь</w:t>
      </w:r>
      <w:r w:rsidRPr="001D7AAC">
        <w:rPr>
          <w:sz w:val="24"/>
          <w:szCs w:val="24"/>
        </w:rPr>
        <w:tab/>
      </w:r>
      <w:r w:rsidRPr="001D7AAC">
        <w:rPr>
          <w:spacing w:val="-10"/>
          <w:sz w:val="24"/>
          <w:szCs w:val="24"/>
        </w:rPr>
        <w:t xml:space="preserve">с </w:t>
      </w:r>
      <w:r w:rsidRPr="001D7AAC">
        <w:rPr>
          <w:sz w:val="24"/>
          <w:szCs w:val="24"/>
        </w:rPr>
        <w:t>направлениями в изобразительном</w:t>
      </w:r>
      <w:r w:rsidRPr="001D7AAC">
        <w:rPr>
          <w:sz w:val="24"/>
          <w:szCs w:val="24"/>
        </w:rPr>
        <w:tab/>
      </w:r>
      <w:r w:rsidRPr="001D7AAC">
        <w:rPr>
          <w:spacing w:val="-2"/>
          <w:sz w:val="24"/>
          <w:szCs w:val="24"/>
        </w:rPr>
        <w:t>искусстве.</w:t>
      </w:r>
    </w:p>
    <w:p w14:paraId="665E31BB" w14:textId="77777777" w:rsidR="00566F6F" w:rsidRPr="001D7AAC" w:rsidRDefault="001D7AAC">
      <w:pPr>
        <w:pStyle w:val="a3"/>
        <w:jc w:val="left"/>
        <w:rPr>
          <w:sz w:val="24"/>
          <w:szCs w:val="24"/>
        </w:rPr>
      </w:pPr>
      <w:r w:rsidRPr="001D7AAC">
        <w:rPr>
          <w:sz w:val="24"/>
          <w:szCs w:val="24"/>
        </w:rPr>
        <w:t>Портрет в фотографии, его общее и особенное по сравнению</w:t>
      </w:r>
      <w:r w:rsidRPr="001D7AAC">
        <w:rPr>
          <w:spacing w:val="40"/>
          <w:sz w:val="24"/>
          <w:szCs w:val="24"/>
        </w:rPr>
        <w:t xml:space="preserve"> </w:t>
      </w:r>
      <w:r w:rsidRPr="001D7AAC">
        <w:rPr>
          <w:sz w:val="24"/>
          <w:szCs w:val="24"/>
        </w:rPr>
        <w:t>с живописным и графическим портретом. Опыт выполнения портретных</w:t>
      </w:r>
      <w:r w:rsidRPr="001D7AAC">
        <w:rPr>
          <w:spacing w:val="40"/>
          <w:sz w:val="24"/>
          <w:szCs w:val="24"/>
        </w:rPr>
        <w:t xml:space="preserve"> </w:t>
      </w:r>
      <w:r w:rsidRPr="001D7AAC">
        <w:rPr>
          <w:sz w:val="24"/>
          <w:szCs w:val="24"/>
        </w:rPr>
        <w:t>фотографий.</w:t>
      </w:r>
    </w:p>
    <w:p w14:paraId="46A6BEFB" w14:textId="77777777" w:rsidR="00566F6F" w:rsidRPr="001D7AAC" w:rsidRDefault="001D7AAC">
      <w:pPr>
        <w:pStyle w:val="a3"/>
        <w:jc w:val="left"/>
        <w:rPr>
          <w:sz w:val="24"/>
          <w:szCs w:val="24"/>
        </w:rPr>
      </w:pPr>
      <w:r w:rsidRPr="001D7AAC">
        <w:rPr>
          <w:sz w:val="24"/>
          <w:szCs w:val="24"/>
        </w:rPr>
        <w:t>Фоторепортаж. Образ события в кадре. Репортажный снимок – свидетельство истории и его значение в сохранении памяти</w:t>
      </w:r>
      <w:r w:rsidRPr="001D7AAC">
        <w:rPr>
          <w:spacing w:val="40"/>
          <w:sz w:val="24"/>
          <w:szCs w:val="24"/>
        </w:rPr>
        <w:t xml:space="preserve"> </w:t>
      </w:r>
      <w:r w:rsidRPr="001D7AAC">
        <w:rPr>
          <w:sz w:val="24"/>
          <w:szCs w:val="24"/>
        </w:rPr>
        <w:t>о событии.</w:t>
      </w:r>
    </w:p>
    <w:p w14:paraId="05F97A2E" w14:textId="77777777" w:rsidR="00566F6F" w:rsidRPr="001D7AAC" w:rsidRDefault="001D7AAC">
      <w:pPr>
        <w:pStyle w:val="a3"/>
        <w:spacing w:line="322" w:lineRule="exact"/>
        <w:ind w:left="823" w:firstLine="0"/>
        <w:jc w:val="left"/>
        <w:rPr>
          <w:sz w:val="24"/>
          <w:szCs w:val="24"/>
        </w:rPr>
      </w:pPr>
      <w:r w:rsidRPr="001D7AAC">
        <w:rPr>
          <w:sz w:val="24"/>
          <w:szCs w:val="24"/>
        </w:rPr>
        <w:t>Фоторепортаж</w:t>
      </w:r>
      <w:r w:rsidRPr="001D7AAC">
        <w:rPr>
          <w:spacing w:val="74"/>
          <w:sz w:val="24"/>
          <w:szCs w:val="24"/>
        </w:rPr>
        <w:t xml:space="preserve"> </w:t>
      </w:r>
      <w:r w:rsidRPr="001D7AAC">
        <w:rPr>
          <w:sz w:val="24"/>
          <w:szCs w:val="24"/>
        </w:rPr>
        <w:t>–</w:t>
      </w:r>
      <w:r w:rsidRPr="001D7AAC">
        <w:rPr>
          <w:spacing w:val="75"/>
          <w:sz w:val="24"/>
          <w:szCs w:val="24"/>
        </w:rPr>
        <w:t xml:space="preserve"> </w:t>
      </w:r>
      <w:r w:rsidRPr="001D7AAC">
        <w:rPr>
          <w:sz w:val="24"/>
          <w:szCs w:val="24"/>
        </w:rPr>
        <w:t>дневник</w:t>
      </w:r>
      <w:r w:rsidRPr="001D7AAC">
        <w:rPr>
          <w:spacing w:val="74"/>
          <w:sz w:val="24"/>
          <w:szCs w:val="24"/>
        </w:rPr>
        <w:t xml:space="preserve"> </w:t>
      </w:r>
      <w:r w:rsidRPr="001D7AAC">
        <w:rPr>
          <w:sz w:val="24"/>
          <w:szCs w:val="24"/>
        </w:rPr>
        <w:t>истории.</w:t>
      </w:r>
      <w:r w:rsidRPr="001D7AAC">
        <w:rPr>
          <w:spacing w:val="75"/>
          <w:sz w:val="24"/>
          <w:szCs w:val="24"/>
        </w:rPr>
        <w:t xml:space="preserve"> </w:t>
      </w:r>
      <w:r w:rsidRPr="001D7AAC">
        <w:rPr>
          <w:sz w:val="24"/>
          <w:szCs w:val="24"/>
        </w:rPr>
        <w:t>Значение</w:t>
      </w:r>
      <w:r w:rsidRPr="001D7AAC">
        <w:rPr>
          <w:spacing w:val="74"/>
          <w:sz w:val="24"/>
          <w:szCs w:val="24"/>
        </w:rPr>
        <w:t xml:space="preserve"> </w:t>
      </w:r>
      <w:r w:rsidRPr="001D7AAC">
        <w:rPr>
          <w:sz w:val="24"/>
          <w:szCs w:val="24"/>
        </w:rPr>
        <w:t>работы</w:t>
      </w:r>
      <w:r w:rsidRPr="001D7AAC">
        <w:rPr>
          <w:spacing w:val="74"/>
          <w:sz w:val="24"/>
          <w:szCs w:val="24"/>
        </w:rPr>
        <w:t xml:space="preserve"> </w:t>
      </w:r>
      <w:r w:rsidRPr="001D7AAC">
        <w:rPr>
          <w:sz w:val="24"/>
          <w:szCs w:val="24"/>
        </w:rPr>
        <w:t>военных</w:t>
      </w:r>
      <w:r w:rsidRPr="001D7AAC">
        <w:rPr>
          <w:spacing w:val="74"/>
          <w:sz w:val="24"/>
          <w:szCs w:val="24"/>
        </w:rPr>
        <w:t xml:space="preserve"> </w:t>
      </w:r>
      <w:r w:rsidRPr="001D7AAC">
        <w:rPr>
          <w:spacing w:val="-2"/>
          <w:sz w:val="24"/>
          <w:szCs w:val="24"/>
        </w:rPr>
        <w:t>фотографов.</w:t>
      </w:r>
    </w:p>
    <w:p w14:paraId="4ED0E5C4" w14:textId="77777777" w:rsidR="00566F6F" w:rsidRPr="001D7AAC" w:rsidRDefault="001D7AAC">
      <w:pPr>
        <w:pStyle w:val="a3"/>
        <w:spacing w:line="322" w:lineRule="exact"/>
        <w:ind w:firstLine="0"/>
        <w:jc w:val="left"/>
        <w:rPr>
          <w:sz w:val="24"/>
          <w:szCs w:val="24"/>
        </w:rPr>
      </w:pPr>
      <w:r w:rsidRPr="001D7AAC">
        <w:rPr>
          <w:sz w:val="24"/>
          <w:szCs w:val="24"/>
        </w:rPr>
        <w:t>Спортивные</w:t>
      </w:r>
      <w:r w:rsidRPr="001D7AAC">
        <w:rPr>
          <w:spacing w:val="-11"/>
          <w:sz w:val="24"/>
          <w:szCs w:val="24"/>
        </w:rPr>
        <w:t xml:space="preserve"> </w:t>
      </w:r>
      <w:r w:rsidRPr="001D7AAC">
        <w:rPr>
          <w:sz w:val="24"/>
          <w:szCs w:val="24"/>
        </w:rPr>
        <w:t>фотографии.</w:t>
      </w:r>
      <w:r w:rsidRPr="001D7AAC">
        <w:rPr>
          <w:spacing w:val="-10"/>
          <w:sz w:val="24"/>
          <w:szCs w:val="24"/>
        </w:rPr>
        <w:t xml:space="preserve"> </w:t>
      </w:r>
      <w:r w:rsidRPr="001D7AAC">
        <w:rPr>
          <w:sz w:val="24"/>
          <w:szCs w:val="24"/>
        </w:rPr>
        <w:t>Образ</w:t>
      </w:r>
      <w:r w:rsidRPr="001D7AAC">
        <w:rPr>
          <w:spacing w:val="-10"/>
          <w:sz w:val="24"/>
          <w:szCs w:val="24"/>
        </w:rPr>
        <w:t xml:space="preserve"> </w:t>
      </w:r>
      <w:r w:rsidRPr="001D7AAC">
        <w:rPr>
          <w:sz w:val="24"/>
          <w:szCs w:val="24"/>
        </w:rPr>
        <w:t>современности</w:t>
      </w:r>
      <w:r w:rsidRPr="001D7AAC">
        <w:rPr>
          <w:spacing w:val="51"/>
          <w:sz w:val="24"/>
          <w:szCs w:val="24"/>
        </w:rPr>
        <w:t xml:space="preserve"> </w:t>
      </w:r>
      <w:r w:rsidRPr="001D7AAC">
        <w:rPr>
          <w:sz w:val="24"/>
          <w:szCs w:val="24"/>
        </w:rPr>
        <w:t>в</w:t>
      </w:r>
      <w:r w:rsidRPr="001D7AAC">
        <w:rPr>
          <w:spacing w:val="49"/>
          <w:sz w:val="24"/>
          <w:szCs w:val="24"/>
        </w:rPr>
        <w:t xml:space="preserve"> </w:t>
      </w:r>
      <w:r w:rsidRPr="001D7AAC">
        <w:rPr>
          <w:sz w:val="24"/>
          <w:szCs w:val="24"/>
        </w:rPr>
        <w:t>репортажных</w:t>
      </w:r>
      <w:r w:rsidRPr="001D7AAC">
        <w:rPr>
          <w:spacing w:val="-10"/>
          <w:sz w:val="24"/>
          <w:szCs w:val="24"/>
        </w:rPr>
        <w:t xml:space="preserve"> </w:t>
      </w:r>
      <w:r w:rsidRPr="001D7AAC">
        <w:rPr>
          <w:spacing w:val="-2"/>
          <w:sz w:val="24"/>
          <w:szCs w:val="24"/>
        </w:rPr>
        <w:t>фотографиях.</w:t>
      </w:r>
    </w:p>
    <w:p w14:paraId="3F0B6CBD" w14:textId="77777777" w:rsidR="00566F6F" w:rsidRPr="001D7AAC" w:rsidRDefault="001D7AAC">
      <w:pPr>
        <w:pStyle w:val="a3"/>
        <w:jc w:val="left"/>
        <w:rPr>
          <w:sz w:val="24"/>
          <w:szCs w:val="24"/>
        </w:rPr>
      </w:pPr>
      <w:r w:rsidRPr="001D7AAC">
        <w:rPr>
          <w:sz w:val="24"/>
          <w:szCs w:val="24"/>
        </w:rPr>
        <w:t>«Работать для жизни…» – фотографии Александра Родченко,</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значение</w:t>
      </w:r>
      <w:r w:rsidRPr="001D7AAC">
        <w:rPr>
          <w:spacing w:val="40"/>
          <w:sz w:val="24"/>
          <w:szCs w:val="24"/>
        </w:rPr>
        <w:t xml:space="preserve"> </w:t>
      </w:r>
      <w:r w:rsidRPr="001D7AAC">
        <w:rPr>
          <w:sz w:val="24"/>
          <w:szCs w:val="24"/>
        </w:rPr>
        <w:t>и влияние на стиль</w:t>
      </w:r>
      <w:r w:rsidRPr="001D7AAC">
        <w:rPr>
          <w:spacing w:val="40"/>
          <w:sz w:val="24"/>
          <w:szCs w:val="24"/>
        </w:rPr>
        <w:t xml:space="preserve"> </w:t>
      </w:r>
      <w:r w:rsidRPr="001D7AAC">
        <w:rPr>
          <w:sz w:val="24"/>
          <w:szCs w:val="24"/>
        </w:rPr>
        <w:t>эпохи.</w:t>
      </w:r>
    </w:p>
    <w:p w14:paraId="34577503" w14:textId="77777777" w:rsidR="00566F6F" w:rsidRPr="001D7AAC" w:rsidRDefault="001D7AAC">
      <w:pPr>
        <w:pStyle w:val="a3"/>
        <w:tabs>
          <w:tab w:val="left" w:pos="3073"/>
        </w:tabs>
        <w:spacing w:before="1"/>
        <w:ind w:right="131"/>
        <w:jc w:val="left"/>
        <w:rPr>
          <w:sz w:val="24"/>
          <w:szCs w:val="24"/>
        </w:rPr>
      </w:pPr>
      <w:r w:rsidRPr="001D7AAC">
        <w:rPr>
          <w:sz w:val="24"/>
          <w:szCs w:val="24"/>
        </w:rPr>
        <w:t>Возможности</w:t>
      </w:r>
      <w:r w:rsidRPr="001D7AAC">
        <w:rPr>
          <w:spacing w:val="40"/>
          <w:sz w:val="24"/>
          <w:szCs w:val="24"/>
        </w:rPr>
        <w:t xml:space="preserve"> </w:t>
      </w:r>
      <w:r w:rsidRPr="001D7AAC">
        <w:rPr>
          <w:sz w:val="24"/>
          <w:szCs w:val="24"/>
        </w:rPr>
        <w:t>компьютерной</w:t>
      </w:r>
      <w:r w:rsidRPr="001D7AAC">
        <w:rPr>
          <w:spacing w:val="40"/>
          <w:sz w:val="24"/>
          <w:szCs w:val="24"/>
        </w:rPr>
        <w:t xml:space="preserve"> </w:t>
      </w:r>
      <w:r w:rsidRPr="001D7AAC">
        <w:rPr>
          <w:sz w:val="24"/>
          <w:szCs w:val="24"/>
        </w:rPr>
        <w:t>обработки</w:t>
      </w:r>
      <w:r w:rsidRPr="001D7AAC">
        <w:rPr>
          <w:spacing w:val="40"/>
          <w:sz w:val="24"/>
          <w:szCs w:val="24"/>
        </w:rPr>
        <w:t xml:space="preserve"> </w:t>
      </w:r>
      <w:r w:rsidRPr="001D7AAC">
        <w:rPr>
          <w:sz w:val="24"/>
          <w:szCs w:val="24"/>
        </w:rPr>
        <w:t>фотографий,</w:t>
      </w:r>
      <w:r w:rsidRPr="001D7AAC">
        <w:rPr>
          <w:spacing w:val="40"/>
          <w:sz w:val="24"/>
          <w:szCs w:val="24"/>
        </w:rPr>
        <w:t xml:space="preserve"> </w:t>
      </w:r>
      <w:r w:rsidRPr="001D7AAC">
        <w:rPr>
          <w:sz w:val="24"/>
          <w:szCs w:val="24"/>
        </w:rPr>
        <w:t>задачи</w:t>
      </w:r>
      <w:r w:rsidRPr="001D7AAC">
        <w:rPr>
          <w:spacing w:val="40"/>
          <w:sz w:val="24"/>
          <w:szCs w:val="24"/>
        </w:rPr>
        <w:t xml:space="preserve"> </w:t>
      </w:r>
      <w:r w:rsidRPr="001D7AAC">
        <w:rPr>
          <w:sz w:val="24"/>
          <w:szCs w:val="24"/>
        </w:rPr>
        <w:t>преобразования фотографий и границы</w:t>
      </w:r>
      <w:r w:rsidRPr="001D7AAC">
        <w:rPr>
          <w:sz w:val="24"/>
          <w:szCs w:val="24"/>
        </w:rPr>
        <w:tab/>
      </w:r>
      <w:r w:rsidRPr="001D7AAC">
        <w:rPr>
          <w:spacing w:val="-2"/>
          <w:sz w:val="24"/>
          <w:szCs w:val="24"/>
        </w:rPr>
        <w:t>достоверности.</w:t>
      </w:r>
    </w:p>
    <w:p w14:paraId="1A30D294" w14:textId="77777777" w:rsidR="00566F6F" w:rsidRPr="001D7AAC" w:rsidRDefault="001D7AAC">
      <w:pPr>
        <w:pStyle w:val="a3"/>
        <w:tabs>
          <w:tab w:val="left" w:pos="1977"/>
          <w:tab w:val="left" w:pos="2603"/>
          <w:tab w:val="left" w:pos="3441"/>
          <w:tab w:val="left" w:pos="5748"/>
          <w:tab w:val="left" w:pos="7281"/>
          <w:tab w:val="left" w:pos="7635"/>
          <w:tab w:val="left" w:pos="9024"/>
        </w:tabs>
        <w:ind w:right="132"/>
        <w:jc w:val="left"/>
        <w:rPr>
          <w:sz w:val="24"/>
          <w:szCs w:val="24"/>
        </w:rPr>
      </w:pPr>
      <w:r w:rsidRPr="001D7AAC">
        <w:rPr>
          <w:spacing w:val="-2"/>
          <w:sz w:val="24"/>
          <w:szCs w:val="24"/>
        </w:rPr>
        <w:t>Коллаж</w:t>
      </w:r>
      <w:r w:rsidRPr="001D7AAC">
        <w:rPr>
          <w:sz w:val="24"/>
          <w:szCs w:val="24"/>
        </w:rPr>
        <w:tab/>
      </w:r>
      <w:r w:rsidRPr="001D7AAC">
        <w:rPr>
          <w:spacing w:val="-4"/>
          <w:sz w:val="24"/>
          <w:szCs w:val="24"/>
        </w:rPr>
        <w:t>как</w:t>
      </w:r>
      <w:r w:rsidRPr="001D7AAC">
        <w:rPr>
          <w:sz w:val="24"/>
          <w:szCs w:val="24"/>
        </w:rPr>
        <w:tab/>
      </w:r>
      <w:r w:rsidRPr="001D7AAC">
        <w:rPr>
          <w:spacing w:val="-4"/>
          <w:sz w:val="24"/>
          <w:szCs w:val="24"/>
        </w:rPr>
        <w:t>жанр</w:t>
      </w:r>
      <w:r w:rsidRPr="001D7AAC">
        <w:rPr>
          <w:sz w:val="24"/>
          <w:szCs w:val="24"/>
        </w:rPr>
        <w:tab/>
      </w:r>
      <w:r w:rsidRPr="001D7AAC">
        <w:rPr>
          <w:spacing w:val="-2"/>
          <w:sz w:val="24"/>
          <w:szCs w:val="24"/>
        </w:rPr>
        <w:t>художественного</w:t>
      </w:r>
      <w:r w:rsidRPr="001D7AAC">
        <w:rPr>
          <w:sz w:val="24"/>
          <w:szCs w:val="24"/>
        </w:rPr>
        <w:tab/>
      </w:r>
      <w:r w:rsidRPr="001D7AAC">
        <w:rPr>
          <w:spacing w:val="-2"/>
          <w:sz w:val="24"/>
          <w:szCs w:val="24"/>
        </w:rPr>
        <w:t>творчества</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помощью</w:t>
      </w:r>
      <w:r w:rsidRPr="001D7AAC">
        <w:rPr>
          <w:sz w:val="24"/>
          <w:szCs w:val="24"/>
        </w:rPr>
        <w:tab/>
      </w:r>
      <w:r w:rsidRPr="001D7AAC">
        <w:rPr>
          <w:spacing w:val="-2"/>
          <w:sz w:val="24"/>
          <w:szCs w:val="24"/>
        </w:rPr>
        <w:t xml:space="preserve">различных </w:t>
      </w:r>
      <w:r w:rsidRPr="001D7AAC">
        <w:rPr>
          <w:sz w:val="24"/>
          <w:szCs w:val="24"/>
        </w:rPr>
        <w:t>компьютерных</w:t>
      </w:r>
      <w:r w:rsidRPr="001D7AAC">
        <w:rPr>
          <w:spacing w:val="40"/>
          <w:sz w:val="24"/>
          <w:szCs w:val="24"/>
        </w:rPr>
        <w:t xml:space="preserve"> </w:t>
      </w:r>
      <w:r w:rsidRPr="001D7AAC">
        <w:rPr>
          <w:sz w:val="24"/>
          <w:szCs w:val="24"/>
        </w:rPr>
        <w:t>программ.</w:t>
      </w:r>
    </w:p>
    <w:p w14:paraId="5E0B2D1D" w14:textId="77777777" w:rsidR="00566F6F" w:rsidRPr="001D7AAC" w:rsidRDefault="001D7AAC">
      <w:pPr>
        <w:pStyle w:val="a3"/>
        <w:jc w:val="left"/>
        <w:rPr>
          <w:sz w:val="24"/>
          <w:szCs w:val="24"/>
        </w:rPr>
      </w:pPr>
      <w:r w:rsidRPr="001D7AAC">
        <w:rPr>
          <w:sz w:val="24"/>
          <w:szCs w:val="24"/>
        </w:rPr>
        <w:t>Художественная</w:t>
      </w:r>
      <w:r w:rsidRPr="001D7AAC">
        <w:rPr>
          <w:spacing w:val="-2"/>
          <w:sz w:val="24"/>
          <w:szCs w:val="24"/>
        </w:rPr>
        <w:t xml:space="preserve"> </w:t>
      </w:r>
      <w:r w:rsidRPr="001D7AAC">
        <w:rPr>
          <w:sz w:val="24"/>
          <w:szCs w:val="24"/>
        </w:rPr>
        <w:t>фотография</w:t>
      </w:r>
      <w:r w:rsidRPr="001D7AAC">
        <w:rPr>
          <w:spacing w:val="-1"/>
          <w:sz w:val="24"/>
          <w:szCs w:val="24"/>
        </w:rPr>
        <w:t xml:space="preserve"> </w:t>
      </w:r>
      <w:r w:rsidRPr="001D7AAC">
        <w:rPr>
          <w:sz w:val="24"/>
          <w:szCs w:val="24"/>
        </w:rPr>
        <w:t>как</w:t>
      </w:r>
      <w:r w:rsidRPr="001D7AAC">
        <w:rPr>
          <w:spacing w:val="-2"/>
          <w:sz w:val="24"/>
          <w:szCs w:val="24"/>
        </w:rPr>
        <w:t xml:space="preserve"> </w:t>
      </w:r>
      <w:r w:rsidRPr="001D7AAC">
        <w:rPr>
          <w:sz w:val="24"/>
          <w:szCs w:val="24"/>
        </w:rPr>
        <w:t>авторское</w:t>
      </w:r>
      <w:r w:rsidRPr="001D7AAC">
        <w:rPr>
          <w:spacing w:val="-2"/>
          <w:sz w:val="24"/>
          <w:szCs w:val="24"/>
        </w:rPr>
        <w:t xml:space="preserve"> </w:t>
      </w:r>
      <w:r w:rsidRPr="001D7AAC">
        <w:rPr>
          <w:sz w:val="24"/>
          <w:szCs w:val="24"/>
        </w:rPr>
        <w:t>видение</w:t>
      </w:r>
      <w:r w:rsidRPr="001D7AAC">
        <w:rPr>
          <w:spacing w:val="-2"/>
          <w:sz w:val="24"/>
          <w:szCs w:val="24"/>
        </w:rPr>
        <w:t xml:space="preserve"> </w:t>
      </w:r>
      <w:r w:rsidRPr="001D7AAC">
        <w:rPr>
          <w:sz w:val="24"/>
          <w:szCs w:val="24"/>
        </w:rPr>
        <w:t>мира,</w:t>
      </w:r>
      <w:r w:rsidRPr="001D7AAC">
        <w:rPr>
          <w:spacing w:val="-2"/>
          <w:sz w:val="24"/>
          <w:szCs w:val="24"/>
        </w:rPr>
        <w:t xml:space="preserve"> </w:t>
      </w:r>
      <w:r w:rsidRPr="001D7AAC">
        <w:rPr>
          <w:sz w:val="24"/>
          <w:szCs w:val="24"/>
        </w:rPr>
        <w:t>как</w:t>
      </w:r>
      <w:r w:rsidRPr="001D7AAC">
        <w:rPr>
          <w:spacing w:val="-2"/>
          <w:sz w:val="24"/>
          <w:szCs w:val="24"/>
        </w:rPr>
        <w:t xml:space="preserve"> </w:t>
      </w:r>
      <w:r w:rsidRPr="001D7AAC">
        <w:rPr>
          <w:sz w:val="24"/>
          <w:szCs w:val="24"/>
        </w:rPr>
        <w:t>образ</w:t>
      </w:r>
      <w:r w:rsidRPr="001D7AAC">
        <w:rPr>
          <w:spacing w:val="-2"/>
          <w:sz w:val="24"/>
          <w:szCs w:val="24"/>
        </w:rPr>
        <w:t xml:space="preserve"> </w:t>
      </w:r>
      <w:r w:rsidRPr="001D7AAC">
        <w:rPr>
          <w:sz w:val="24"/>
          <w:szCs w:val="24"/>
        </w:rPr>
        <w:t xml:space="preserve">времени и влияние </w:t>
      </w:r>
      <w:r w:rsidRPr="001D7AAC">
        <w:rPr>
          <w:sz w:val="24"/>
          <w:szCs w:val="24"/>
        </w:rPr>
        <w:lastRenderedPageBreak/>
        <w:t>фотообраза на жизнь людей.</w:t>
      </w:r>
    </w:p>
    <w:p w14:paraId="6DCE97F6" w14:textId="77777777" w:rsidR="00566F6F" w:rsidRPr="001D7AAC" w:rsidRDefault="001D7AAC">
      <w:pPr>
        <w:pStyle w:val="a3"/>
        <w:spacing w:line="322" w:lineRule="exact"/>
        <w:ind w:left="823" w:firstLine="0"/>
        <w:jc w:val="left"/>
        <w:rPr>
          <w:sz w:val="24"/>
          <w:szCs w:val="24"/>
        </w:rPr>
      </w:pPr>
      <w:r w:rsidRPr="001D7AAC">
        <w:rPr>
          <w:sz w:val="24"/>
          <w:szCs w:val="24"/>
        </w:rPr>
        <w:t>Изображение</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искусство</w:t>
      </w:r>
      <w:r w:rsidRPr="001D7AAC">
        <w:rPr>
          <w:spacing w:val="-12"/>
          <w:sz w:val="24"/>
          <w:szCs w:val="24"/>
        </w:rPr>
        <w:t xml:space="preserve"> </w:t>
      </w:r>
      <w:r w:rsidRPr="001D7AAC">
        <w:rPr>
          <w:spacing w:val="-4"/>
          <w:sz w:val="24"/>
          <w:szCs w:val="24"/>
        </w:rPr>
        <w:t>кино</w:t>
      </w:r>
    </w:p>
    <w:p w14:paraId="29A89DD2" w14:textId="77777777" w:rsidR="00566F6F" w:rsidRPr="001D7AAC" w:rsidRDefault="001D7AAC">
      <w:pPr>
        <w:pStyle w:val="a3"/>
        <w:spacing w:line="322" w:lineRule="exact"/>
        <w:ind w:left="823" w:firstLine="0"/>
        <w:jc w:val="left"/>
        <w:rPr>
          <w:sz w:val="24"/>
          <w:szCs w:val="24"/>
        </w:rPr>
      </w:pPr>
      <w:r w:rsidRPr="001D7AAC">
        <w:rPr>
          <w:spacing w:val="-2"/>
          <w:sz w:val="24"/>
          <w:szCs w:val="24"/>
        </w:rPr>
        <w:t>Ожившее</w:t>
      </w:r>
      <w:r w:rsidRPr="001D7AAC">
        <w:rPr>
          <w:spacing w:val="-20"/>
          <w:sz w:val="24"/>
          <w:szCs w:val="24"/>
        </w:rPr>
        <w:t xml:space="preserve"> </w:t>
      </w:r>
      <w:r w:rsidRPr="001D7AAC">
        <w:rPr>
          <w:spacing w:val="-2"/>
          <w:sz w:val="24"/>
          <w:szCs w:val="24"/>
        </w:rPr>
        <w:t>изображение.</w:t>
      </w:r>
      <w:r w:rsidRPr="001D7AAC">
        <w:rPr>
          <w:spacing w:val="-21"/>
          <w:sz w:val="24"/>
          <w:szCs w:val="24"/>
        </w:rPr>
        <w:t xml:space="preserve"> </w:t>
      </w:r>
      <w:r w:rsidRPr="001D7AAC">
        <w:rPr>
          <w:spacing w:val="-2"/>
          <w:sz w:val="24"/>
          <w:szCs w:val="24"/>
        </w:rPr>
        <w:t>История</w:t>
      </w:r>
      <w:r w:rsidRPr="001D7AAC">
        <w:rPr>
          <w:spacing w:val="-21"/>
          <w:sz w:val="24"/>
          <w:szCs w:val="24"/>
        </w:rPr>
        <w:t xml:space="preserve"> </w:t>
      </w:r>
      <w:r w:rsidRPr="001D7AAC">
        <w:rPr>
          <w:spacing w:val="-2"/>
          <w:sz w:val="24"/>
          <w:szCs w:val="24"/>
        </w:rPr>
        <w:t>кино</w:t>
      </w:r>
      <w:r w:rsidRPr="001D7AAC">
        <w:rPr>
          <w:spacing w:val="-21"/>
          <w:sz w:val="24"/>
          <w:szCs w:val="24"/>
        </w:rPr>
        <w:t xml:space="preserve"> </w:t>
      </w:r>
      <w:r w:rsidRPr="001D7AAC">
        <w:rPr>
          <w:spacing w:val="-2"/>
          <w:sz w:val="24"/>
          <w:szCs w:val="24"/>
        </w:rPr>
        <w:t>и</w:t>
      </w:r>
      <w:r w:rsidRPr="001D7AAC">
        <w:rPr>
          <w:spacing w:val="-22"/>
          <w:sz w:val="24"/>
          <w:szCs w:val="24"/>
        </w:rPr>
        <w:t xml:space="preserve"> </w:t>
      </w:r>
      <w:r w:rsidRPr="001D7AAC">
        <w:rPr>
          <w:spacing w:val="-2"/>
          <w:sz w:val="24"/>
          <w:szCs w:val="24"/>
        </w:rPr>
        <w:t>его</w:t>
      </w:r>
      <w:r w:rsidRPr="001D7AAC">
        <w:rPr>
          <w:spacing w:val="-21"/>
          <w:sz w:val="24"/>
          <w:szCs w:val="24"/>
        </w:rPr>
        <w:t xml:space="preserve"> </w:t>
      </w:r>
      <w:r w:rsidRPr="001D7AAC">
        <w:rPr>
          <w:spacing w:val="-2"/>
          <w:sz w:val="24"/>
          <w:szCs w:val="24"/>
        </w:rPr>
        <w:t>эволюция</w:t>
      </w:r>
      <w:r w:rsidRPr="001D7AAC">
        <w:rPr>
          <w:spacing w:val="-21"/>
          <w:sz w:val="24"/>
          <w:szCs w:val="24"/>
        </w:rPr>
        <w:t xml:space="preserve"> </w:t>
      </w:r>
      <w:r w:rsidRPr="001D7AAC">
        <w:rPr>
          <w:spacing w:val="-2"/>
          <w:sz w:val="24"/>
          <w:szCs w:val="24"/>
        </w:rPr>
        <w:t>как</w:t>
      </w:r>
      <w:r w:rsidRPr="001D7AAC">
        <w:rPr>
          <w:spacing w:val="-21"/>
          <w:sz w:val="24"/>
          <w:szCs w:val="24"/>
        </w:rPr>
        <w:t xml:space="preserve"> </w:t>
      </w:r>
      <w:r w:rsidRPr="001D7AAC">
        <w:rPr>
          <w:spacing w:val="-2"/>
          <w:sz w:val="24"/>
          <w:szCs w:val="24"/>
        </w:rPr>
        <w:t>искусства.</w:t>
      </w:r>
    </w:p>
    <w:p w14:paraId="44BB5908" w14:textId="77777777" w:rsidR="00566F6F" w:rsidRPr="001D7AAC" w:rsidRDefault="001D7AAC">
      <w:pPr>
        <w:pStyle w:val="a3"/>
        <w:ind w:right="126"/>
        <w:rPr>
          <w:sz w:val="24"/>
          <w:szCs w:val="24"/>
        </w:rPr>
      </w:pPr>
      <w:r w:rsidRPr="001D7AAC">
        <w:rPr>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w:t>
      </w:r>
      <w:r w:rsidRPr="001D7AAC">
        <w:rPr>
          <w:spacing w:val="40"/>
          <w:sz w:val="24"/>
          <w:szCs w:val="24"/>
        </w:rPr>
        <w:t xml:space="preserve"> </w:t>
      </w:r>
      <w:r w:rsidRPr="001D7AAC">
        <w:rPr>
          <w:sz w:val="24"/>
          <w:szCs w:val="24"/>
        </w:rPr>
        <w:t>язык кино.</w:t>
      </w:r>
    </w:p>
    <w:p w14:paraId="62535648" w14:textId="77777777" w:rsidR="00566F6F" w:rsidRPr="001D7AAC" w:rsidRDefault="001D7AAC">
      <w:pPr>
        <w:pStyle w:val="a3"/>
        <w:ind w:left="823" w:firstLine="0"/>
        <w:rPr>
          <w:sz w:val="24"/>
          <w:szCs w:val="24"/>
        </w:rPr>
      </w:pPr>
      <w:r w:rsidRPr="001D7AAC">
        <w:rPr>
          <w:sz w:val="24"/>
          <w:szCs w:val="24"/>
        </w:rPr>
        <w:t>Монтаж</w:t>
      </w:r>
      <w:r w:rsidRPr="001D7AAC">
        <w:rPr>
          <w:spacing w:val="-12"/>
          <w:sz w:val="24"/>
          <w:szCs w:val="24"/>
        </w:rPr>
        <w:t xml:space="preserve"> </w:t>
      </w:r>
      <w:r w:rsidRPr="001D7AAC">
        <w:rPr>
          <w:sz w:val="24"/>
          <w:szCs w:val="24"/>
        </w:rPr>
        <w:t>композиционно</w:t>
      </w:r>
      <w:r w:rsidRPr="001D7AAC">
        <w:rPr>
          <w:spacing w:val="-11"/>
          <w:sz w:val="24"/>
          <w:szCs w:val="24"/>
        </w:rPr>
        <w:t xml:space="preserve"> </w:t>
      </w:r>
      <w:r w:rsidRPr="001D7AAC">
        <w:rPr>
          <w:sz w:val="24"/>
          <w:szCs w:val="24"/>
        </w:rPr>
        <w:t>построенных</w:t>
      </w:r>
      <w:r w:rsidRPr="001D7AAC">
        <w:rPr>
          <w:spacing w:val="-12"/>
          <w:sz w:val="24"/>
          <w:szCs w:val="24"/>
        </w:rPr>
        <w:t xml:space="preserve"> </w:t>
      </w:r>
      <w:r w:rsidRPr="001D7AAC">
        <w:rPr>
          <w:sz w:val="24"/>
          <w:szCs w:val="24"/>
        </w:rPr>
        <w:t>кадров</w:t>
      </w:r>
      <w:r w:rsidRPr="001D7AAC">
        <w:rPr>
          <w:spacing w:val="-10"/>
          <w:sz w:val="24"/>
          <w:szCs w:val="24"/>
        </w:rPr>
        <w:t xml:space="preserve"> </w:t>
      </w:r>
      <w:r w:rsidRPr="001D7AAC">
        <w:rPr>
          <w:sz w:val="24"/>
          <w:szCs w:val="24"/>
        </w:rPr>
        <w:t>–</w:t>
      </w:r>
      <w:r w:rsidRPr="001D7AAC">
        <w:rPr>
          <w:spacing w:val="-11"/>
          <w:sz w:val="24"/>
          <w:szCs w:val="24"/>
        </w:rPr>
        <w:t xml:space="preserve"> </w:t>
      </w:r>
      <w:r w:rsidRPr="001D7AAC">
        <w:rPr>
          <w:sz w:val="24"/>
          <w:szCs w:val="24"/>
        </w:rPr>
        <w:t>основа</w:t>
      </w:r>
      <w:r w:rsidRPr="001D7AAC">
        <w:rPr>
          <w:spacing w:val="-12"/>
          <w:sz w:val="24"/>
          <w:szCs w:val="24"/>
        </w:rPr>
        <w:t xml:space="preserve"> </w:t>
      </w:r>
      <w:r w:rsidRPr="001D7AAC">
        <w:rPr>
          <w:sz w:val="24"/>
          <w:szCs w:val="24"/>
        </w:rPr>
        <w:t>языка</w:t>
      </w:r>
      <w:r w:rsidRPr="001D7AAC">
        <w:rPr>
          <w:spacing w:val="-12"/>
          <w:sz w:val="24"/>
          <w:szCs w:val="24"/>
        </w:rPr>
        <w:t xml:space="preserve"> </w:t>
      </w:r>
      <w:r w:rsidRPr="001D7AAC">
        <w:rPr>
          <w:spacing w:val="-2"/>
          <w:sz w:val="24"/>
          <w:szCs w:val="24"/>
        </w:rPr>
        <w:t>киноискусства.</w:t>
      </w:r>
    </w:p>
    <w:p w14:paraId="3221E1D9" w14:textId="77777777" w:rsidR="00566F6F" w:rsidRPr="001D7AAC" w:rsidRDefault="001D7AAC">
      <w:pPr>
        <w:pStyle w:val="a3"/>
        <w:spacing w:before="1"/>
        <w:ind w:right="126"/>
        <w:rPr>
          <w:sz w:val="24"/>
          <w:szCs w:val="24"/>
        </w:rPr>
      </w:pPr>
      <w:r w:rsidRPr="001D7AAC">
        <w:rPr>
          <w:sz w:val="24"/>
          <w:szCs w:val="24"/>
        </w:rP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w:t>
      </w:r>
      <w:r w:rsidRPr="001D7AAC">
        <w:rPr>
          <w:spacing w:val="-2"/>
          <w:sz w:val="24"/>
          <w:szCs w:val="24"/>
        </w:rPr>
        <w:t>фильма.</w:t>
      </w:r>
    </w:p>
    <w:p w14:paraId="58E20591" w14:textId="77777777" w:rsidR="00566F6F" w:rsidRPr="001D7AAC" w:rsidRDefault="001D7AAC">
      <w:pPr>
        <w:pStyle w:val="a3"/>
        <w:ind w:right="125"/>
        <w:rPr>
          <w:sz w:val="24"/>
          <w:szCs w:val="24"/>
        </w:rPr>
      </w:pPr>
      <w:r w:rsidRPr="001D7AAC">
        <w:rPr>
          <w:sz w:val="24"/>
          <w:szCs w:val="24"/>
        </w:rPr>
        <w:t>Создание видеоролика – от замысла до съёмки. Разные жанры – разные задачи в работе над видеороликом. Этапы создания</w:t>
      </w:r>
      <w:r w:rsidRPr="001D7AAC">
        <w:rPr>
          <w:spacing w:val="40"/>
          <w:sz w:val="24"/>
          <w:szCs w:val="24"/>
        </w:rPr>
        <w:t xml:space="preserve"> </w:t>
      </w:r>
      <w:r w:rsidRPr="001D7AAC">
        <w:rPr>
          <w:sz w:val="24"/>
          <w:szCs w:val="24"/>
        </w:rPr>
        <w:t>видеоролика.</w:t>
      </w:r>
    </w:p>
    <w:p w14:paraId="71FC6D4E" w14:textId="77777777" w:rsidR="00566F6F" w:rsidRPr="001D7AAC" w:rsidRDefault="001D7AAC">
      <w:pPr>
        <w:pStyle w:val="a3"/>
        <w:ind w:right="125"/>
        <w:rPr>
          <w:sz w:val="24"/>
          <w:szCs w:val="24"/>
        </w:rPr>
      </w:pPr>
      <w:r w:rsidRPr="001D7AAC">
        <w:rPr>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w:t>
      </w:r>
      <w:r w:rsidRPr="001D7AAC">
        <w:rPr>
          <w:spacing w:val="-5"/>
          <w:sz w:val="24"/>
          <w:szCs w:val="24"/>
        </w:rPr>
        <w:t xml:space="preserve"> </w:t>
      </w:r>
      <w:r w:rsidRPr="001D7AAC">
        <w:rPr>
          <w:sz w:val="24"/>
          <w:szCs w:val="24"/>
        </w:rPr>
        <w:t>мультипликации, её знаменитые создатели.</w:t>
      </w:r>
    </w:p>
    <w:p w14:paraId="7BFA3D2C" w14:textId="77777777" w:rsidR="00566F6F" w:rsidRPr="001D7AAC" w:rsidRDefault="001D7AAC">
      <w:pPr>
        <w:pStyle w:val="a3"/>
        <w:ind w:right="131"/>
        <w:rPr>
          <w:sz w:val="24"/>
          <w:szCs w:val="24"/>
        </w:rPr>
      </w:pPr>
      <w:r w:rsidRPr="001D7AAC">
        <w:rPr>
          <w:sz w:val="24"/>
          <w:szCs w:val="24"/>
        </w:rPr>
        <w:t>Использование электронно­цифровых технологий в современном</w:t>
      </w:r>
      <w:r w:rsidRPr="001D7AAC">
        <w:rPr>
          <w:spacing w:val="40"/>
          <w:sz w:val="24"/>
          <w:szCs w:val="24"/>
        </w:rPr>
        <w:t xml:space="preserve"> </w:t>
      </w:r>
      <w:r w:rsidRPr="001D7AAC">
        <w:rPr>
          <w:sz w:val="24"/>
          <w:szCs w:val="24"/>
        </w:rPr>
        <w:t xml:space="preserve">игровом </w:t>
      </w:r>
      <w:r w:rsidRPr="001D7AAC">
        <w:rPr>
          <w:spacing w:val="-2"/>
          <w:sz w:val="24"/>
          <w:szCs w:val="24"/>
        </w:rPr>
        <w:t>кинематографе.</w:t>
      </w:r>
    </w:p>
    <w:p w14:paraId="4A09BA4B" w14:textId="77777777" w:rsidR="00566F6F" w:rsidRPr="001D7AAC" w:rsidRDefault="001D7AAC">
      <w:pPr>
        <w:pStyle w:val="a3"/>
        <w:ind w:right="124"/>
        <w:rPr>
          <w:sz w:val="24"/>
          <w:szCs w:val="24"/>
        </w:rPr>
      </w:pPr>
      <w:r w:rsidRPr="001D7AAC">
        <w:rPr>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w:t>
      </w:r>
      <w:r w:rsidRPr="001D7AAC">
        <w:rPr>
          <w:spacing w:val="-18"/>
          <w:sz w:val="24"/>
          <w:szCs w:val="24"/>
        </w:rPr>
        <w:t xml:space="preserve"> </w:t>
      </w:r>
      <w:r w:rsidRPr="001D7AAC">
        <w:rPr>
          <w:sz w:val="24"/>
          <w:szCs w:val="24"/>
        </w:rPr>
        <w:t>анимационного фильма.</w:t>
      </w:r>
      <w:r w:rsidRPr="001D7AAC">
        <w:rPr>
          <w:spacing w:val="-9"/>
          <w:sz w:val="24"/>
          <w:szCs w:val="24"/>
        </w:rPr>
        <w:t xml:space="preserve"> </w:t>
      </w:r>
      <w:r w:rsidRPr="001D7AAC">
        <w:rPr>
          <w:sz w:val="24"/>
          <w:szCs w:val="24"/>
        </w:rPr>
        <w:t>Выбор</w:t>
      </w:r>
      <w:r w:rsidRPr="001D7AAC">
        <w:rPr>
          <w:spacing w:val="-10"/>
          <w:sz w:val="24"/>
          <w:szCs w:val="24"/>
        </w:rPr>
        <w:t xml:space="preserve"> </w:t>
      </w:r>
      <w:r w:rsidRPr="001D7AAC">
        <w:rPr>
          <w:sz w:val="24"/>
          <w:szCs w:val="24"/>
        </w:rPr>
        <w:t>технологии:</w:t>
      </w:r>
      <w:r w:rsidRPr="001D7AAC">
        <w:rPr>
          <w:spacing w:val="-10"/>
          <w:sz w:val="24"/>
          <w:szCs w:val="24"/>
        </w:rPr>
        <w:t xml:space="preserve"> </w:t>
      </w:r>
      <w:r w:rsidRPr="001D7AAC">
        <w:rPr>
          <w:sz w:val="24"/>
          <w:szCs w:val="24"/>
        </w:rPr>
        <w:t>пластилиновые</w:t>
      </w:r>
      <w:r w:rsidRPr="001D7AAC">
        <w:rPr>
          <w:spacing w:val="-11"/>
          <w:sz w:val="24"/>
          <w:szCs w:val="24"/>
        </w:rPr>
        <w:t xml:space="preserve"> </w:t>
      </w:r>
      <w:r w:rsidRPr="001D7AAC">
        <w:rPr>
          <w:sz w:val="24"/>
          <w:szCs w:val="24"/>
        </w:rPr>
        <w:t>мультфильмы, бумажная перекладка, сыпучая</w:t>
      </w:r>
      <w:r w:rsidRPr="001D7AAC">
        <w:rPr>
          <w:spacing w:val="80"/>
          <w:sz w:val="24"/>
          <w:szCs w:val="24"/>
        </w:rPr>
        <w:t xml:space="preserve"> </w:t>
      </w:r>
      <w:r w:rsidRPr="001D7AAC">
        <w:rPr>
          <w:sz w:val="24"/>
          <w:szCs w:val="24"/>
        </w:rPr>
        <w:t>анимация.</w:t>
      </w:r>
    </w:p>
    <w:p w14:paraId="723CAC14" w14:textId="77777777" w:rsidR="00566F6F" w:rsidRPr="001D7AAC" w:rsidRDefault="001D7AAC">
      <w:pPr>
        <w:pStyle w:val="a3"/>
        <w:ind w:right="127"/>
        <w:rPr>
          <w:sz w:val="24"/>
          <w:szCs w:val="24"/>
        </w:rPr>
      </w:pPr>
      <w:r w:rsidRPr="001D7AAC">
        <w:rPr>
          <w:sz w:val="24"/>
          <w:szCs w:val="24"/>
        </w:rPr>
        <w:t xml:space="preserve">Этапы создания анимационного фильма. Требования и критерии </w:t>
      </w:r>
      <w:r w:rsidRPr="001D7AAC">
        <w:rPr>
          <w:spacing w:val="-2"/>
          <w:sz w:val="24"/>
          <w:szCs w:val="24"/>
        </w:rPr>
        <w:t>художественности.</w:t>
      </w:r>
    </w:p>
    <w:p w14:paraId="1CA27D7E" w14:textId="77777777" w:rsidR="00566F6F" w:rsidRPr="001D7AAC" w:rsidRDefault="001D7AAC">
      <w:pPr>
        <w:pStyle w:val="a3"/>
        <w:ind w:left="823" w:firstLine="0"/>
        <w:rPr>
          <w:sz w:val="24"/>
          <w:szCs w:val="24"/>
        </w:rPr>
      </w:pPr>
      <w:r w:rsidRPr="001D7AAC">
        <w:rPr>
          <w:sz w:val="24"/>
          <w:szCs w:val="24"/>
        </w:rPr>
        <w:t>Изобразительное</w:t>
      </w:r>
      <w:r w:rsidRPr="001D7AAC">
        <w:rPr>
          <w:spacing w:val="53"/>
          <w:sz w:val="24"/>
          <w:szCs w:val="24"/>
        </w:rPr>
        <w:t xml:space="preserve"> </w:t>
      </w:r>
      <w:r w:rsidRPr="001D7AAC">
        <w:rPr>
          <w:sz w:val="24"/>
          <w:szCs w:val="24"/>
        </w:rPr>
        <w:t>искусство</w:t>
      </w:r>
      <w:r w:rsidRPr="001D7AAC">
        <w:rPr>
          <w:spacing w:val="53"/>
          <w:sz w:val="24"/>
          <w:szCs w:val="24"/>
        </w:rPr>
        <w:t xml:space="preserve"> </w:t>
      </w:r>
      <w:r w:rsidRPr="001D7AAC">
        <w:rPr>
          <w:sz w:val="24"/>
          <w:szCs w:val="24"/>
        </w:rPr>
        <w:t>на</w:t>
      </w:r>
      <w:r w:rsidRPr="001D7AAC">
        <w:rPr>
          <w:spacing w:val="-9"/>
          <w:sz w:val="24"/>
          <w:szCs w:val="24"/>
        </w:rPr>
        <w:t xml:space="preserve"> </w:t>
      </w:r>
      <w:r w:rsidRPr="001D7AAC">
        <w:rPr>
          <w:spacing w:val="-2"/>
          <w:sz w:val="24"/>
          <w:szCs w:val="24"/>
        </w:rPr>
        <w:t>телевидении</w:t>
      </w:r>
    </w:p>
    <w:p w14:paraId="5E8A00E1" w14:textId="77777777" w:rsidR="00566F6F" w:rsidRPr="001D7AAC" w:rsidRDefault="001D7AAC">
      <w:pPr>
        <w:pStyle w:val="a3"/>
        <w:spacing w:before="68"/>
        <w:ind w:right="129"/>
        <w:rPr>
          <w:sz w:val="24"/>
          <w:szCs w:val="24"/>
        </w:rPr>
      </w:pPr>
      <w:r w:rsidRPr="001D7AAC">
        <w:rPr>
          <w:sz w:val="24"/>
          <w:szCs w:val="24"/>
        </w:rPr>
        <w:t>Телевидение – экранное искусство: средство массовой информации, художественного и научного просвещения, развлечения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организации досуга.</w:t>
      </w:r>
    </w:p>
    <w:p w14:paraId="6F50AE33" w14:textId="77777777" w:rsidR="00566F6F" w:rsidRPr="001D7AAC" w:rsidRDefault="001D7AAC">
      <w:pPr>
        <w:pStyle w:val="a3"/>
        <w:ind w:right="128"/>
        <w:rPr>
          <w:sz w:val="24"/>
          <w:szCs w:val="24"/>
        </w:rPr>
      </w:pPr>
      <w:r w:rsidRPr="001D7AAC">
        <w:rPr>
          <w:sz w:val="24"/>
          <w:szCs w:val="24"/>
        </w:rPr>
        <w:t>Искусство</w:t>
      </w:r>
      <w:r w:rsidRPr="001D7AAC">
        <w:rPr>
          <w:spacing w:val="-1"/>
          <w:sz w:val="24"/>
          <w:szCs w:val="24"/>
        </w:rPr>
        <w:t xml:space="preserve"> </w:t>
      </w:r>
      <w:r w:rsidRPr="001D7AAC">
        <w:rPr>
          <w:sz w:val="24"/>
          <w:szCs w:val="24"/>
        </w:rPr>
        <w:t>и технология. Создатель телевидения –</w:t>
      </w:r>
      <w:r w:rsidRPr="001D7AAC">
        <w:rPr>
          <w:spacing w:val="-18"/>
          <w:sz w:val="24"/>
          <w:szCs w:val="24"/>
        </w:rPr>
        <w:t xml:space="preserve"> </w:t>
      </w:r>
      <w:r w:rsidRPr="001D7AAC">
        <w:rPr>
          <w:sz w:val="24"/>
          <w:szCs w:val="24"/>
        </w:rPr>
        <w:t>русский инженер Владимир Козьмич Зворыкин.</w:t>
      </w:r>
    </w:p>
    <w:p w14:paraId="0537BB0A" w14:textId="77777777" w:rsidR="00566F6F" w:rsidRPr="001D7AAC" w:rsidRDefault="001D7AAC">
      <w:pPr>
        <w:pStyle w:val="a3"/>
        <w:ind w:right="131"/>
        <w:rPr>
          <w:sz w:val="24"/>
          <w:szCs w:val="24"/>
        </w:rPr>
      </w:pPr>
      <w:r w:rsidRPr="001D7AAC">
        <w:rPr>
          <w:sz w:val="24"/>
          <w:szCs w:val="24"/>
        </w:rPr>
        <w:t xml:space="preserve">Роль телевидения в превращении мира в единое информационное пространство. Картина мира, создаваемая телевидением. Прямой эфир и его </w:t>
      </w:r>
      <w:r w:rsidRPr="001D7AAC">
        <w:rPr>
          <w:spacing w:val="-2"/>
          <w:sz w:val="24"/>
          <w:szCs w:val="24"/>
        </w:rPr>
        <w:t>значение.</w:t>
      </w:r>
    </w:p>
    <w:p w14:paraId="460F204F" w14:textId="77777777" w:rsidR="00566F6F" w:rsidRPr="001D7AAC" w:rsidRDefault="001D7AAC">
      <w:pPr>
        <w:pStyle w:val="a3"/>
        <w:ind w:right="125"/>
        <w:rPr>
          <w:sz w:val="24"/>
          <w:szCs w:val="24"/>
        </w:rPr>
      </w:pPr>
      <w:r w:rsidRPr="001D7AAC">
        <w:rPr>
          <w:sz w:val="24"/>
          <w:szCs w:val="24"/>
        </w:rPr>
        <w:t>Деятельность</w:t>
      </w:r>
      <w:r w:rsidRPr="001D7AAC">
        <w:rPr>
          <w:spacing w:val="-18"/>
          <w:sz w:val="24"/>
          <w:szCs w:val="24"/>
        </w:rPr>
        <w:t xml:space="preserve"> </w:t>
      </w:r>
      <w:r w:rsidRPr="001D7AAC">
        <w:rPr>
          <w:sz w:val="24"/>
          <w:szCs w:val="24"/>
        </w:rPr>
        <w:t>художника</w:t>
      </w:r>
      <w:r w:rsidRPr="001D7AAC">
        <w:rPr>
          <w:spacing w:val="-17"/>
          <w:sz w:val="24"/>
          <w:szCs w:val="24"/>
        </w:rPr>
        <w:t xml:space="preserve"> </w:t>
      </w:r>
      <w:r w:rsidRPr="001D7AAC">
        <w:rPr>
          <w:sz w:val="24"/>
          <w:szCs w:val="24"/>
        </w:rPr>
        <w:t>на</w:t>
      </w:r>
      <w:r w:rsidRPr="001D7AAC">
        <w:rPr>
          <w:spacing w:val="-18"/>
          <w:sz w:val="24"/>
          <w:szCs w:val="24"/>
        </w:rPr>
        <w:t xml:space="preserve"> </w:t>
      </w:r>
      <w:r w:rsidRPr="001D7AAC">
        <w:rPr>
          <w:sz w:val="24"/>
          <w:szCs w:val="24"/>
        </w:rPr>
        <w:t>телевидении:</w:t>
      </w:r>
      <w:r w:rsidRPr="001D7AAC">
        <w:rPr>
          <w:spacing w:val="-17"/>
          <w:sz w:val="24"/>
          <w:szCs w:val="24"/>
        </w:rPr>
        <w:t xml:space="preserve"> </w:t>
      </w:r>
      <w:r w:rsidRPr="001D7AAC">
        <w:rPr>
          <w:sz w:val="24"/>
          <w:szCs w:val="24"/>
        </w:rPr>
        <w:t>художники</w:t>
      </w:r>
      <w:r w:rsidRPr="001D7AAC">
        <w:rPr>
          <w:spacing w:val="-18"/>
          <w:sz w:val="24"/>
          <w:szCs w:val="24"/>
        </w:rPr>
        <w:t xml:space="preserve"> </w:t>
      </w:r>
      <w:r w:rsidRPr="001D7AAC">
        <w:rPr>
          <w:sz w:val="24"/>
          <w:szCs w:val="24"/>
        </w:rPr>
        <w:t>по</w:t>
      </w:r>
      <w:r w:rsidRPr="001D7AAC">
        <w:rPr>
          <w:spacing w:val="-17"/>
          <w:sz w:val="24"/>
          <w:szCs w:val="24"/>
        </w:rPr>
        <w:t xml:space="preserve"> </w:t>
      </w:r>
      <w:r w:rsidRPr="001D7AAC">
        <w:rPr>
          <w:sz w:val="24"/>
          <w:szCs w:val="24"/>
        </w:rPr>
        <w:t>свету,</w:t>
      </w:r>
      <w:r w:rsidRPr="001D7AAC">
        <w:rPr>
          <w:spacing w:val="-18"/>
          <w:sz w:val="24"/>
          <w:szCs w:val="24"/>
        </w:rPr>
        <w:t xml:space="preserve"> </w:t>
      </w:r>
      <w:r w:rsidRPr="001D7AAC">
        <w:rPr>
          <w:sz w:val="24"/>
          <w:szCs w:val="24"/>
        </w:rPr>
        <w:t>костюму,</w:t>
      </w:r>
      <w:r w:rsidRPr="001D7AAC">
        <w:rPr>
          <w:spacing w:val="-17"/>
          <w:sz w:val="24"/>
          <w:szCs w:val="24"/>
        </w:rPr>
        <w:t xml:space="preserve"> </w:t>
      </w:r>
      <w:r w:rsidRPr="001D7AAC">
        <w:rPr>
          <w:sz w:val="24"/>
          <w:szCs w:val="24"/>
        </w:rPr>
        <w:t>гриму; сценографический дизайн и компьютерная графика.</w:t>
      </w:r>
    </w:p>
    <w:p w14:paraId="4D5760F2" w14:textId="77777777" w:rsidR="00566F6F" w:rsidRPr="001D7AAC" w:rsidRDefault="001D7AAC">
      <w:pPr>
        <w:pStyle w:val="a3"/>
        <w:ind w:right="131"/>
        <w:rPr>
          <w:sz w:val="24"/>
          <w:szCs w:val="24"/>
        </w:rPr>
      </w:pPr>
      <w:r w:rsidRPr="001D7AAC">
        <w:rPr>
          <w:sz w:val="24"/>
          <w:szCs w:val="24"/>
        </w:rPr>
        <w:t>Школьное телевидение и студия мультимедиа. Построение видеоряда и художественного оформления.</w:t>
      </w:r>
    </w:p>
    <w:p w14:paraId="2C2F137C" w14:textId="77777777" w:rsidR="00566F6F" w:rsidRPr="001D7AAC" w:rsidRDefault="001D7AAC">
      <w:pPr>
        <w:pStyle w:val="a3"/>
        <w:spacing w:line="322" w:lineRule="exact"/>
        <w:ind w:left="823" w:firstLine="0"/>
        <w:rPr>
          <w:sz w:val="24"/>
          <w:szCs w:val="24"/>
        </w:rPr>
      </w:pPr>
      <w:r w:rsidRPr="001D7AAC">
        <w:rPr>
          <w:spacing w:val="-2"/>
          <w:sz w:val="24"/>
          <w:szCs w:val="24"/>
        </w:rPr>
        <w:t>Художнические</w:t>
      </w:r>
      <w:r w:rsidRPr="001D7AAC">
        <w:rPr>
          <w:spacing w:val="-31"/>
          <w:sz w:val="24"/>
          <w:szCs w:val="24"/>
        </w:rPr>
        <w:t xml:space="preserve"> </w:t>
      </w:r>
      <w:r w:rsidRPr="001D7AAC">
        <w:rPr>
          <w:spacing w:val="-2"/>
          <w:sz w:val="24"/>
          <w:szCs w:val="24"/>
        </w:rPr>
        <w:t>роли</w:t>
      </w:r>
      <w:r w:rsidRPr="001D7AAC">
        <w:rPr>
          <w:spacing w:val="-31"/>
          <w:sz w:val="24"/>
          <w:szCs w:val="24"/>
        </w:rPr>
        <w:t xml:space="preserve"> </w:t>
      </w:r>
      <w:r w:rsidRPr="001D7AAC">
        <w:rPr>
          <w:spacing w:val="-2"/>
          <w:sz w:val="24"/>
          <w:szCs w:val="24"/>
        </w:rPr>
        <w:t>каждого</w:t>
      </w:r>
      <w:r w:rsidRPr="001D7AAC">
        <w:rPr>
          <w:spacing w:val="-30"/>
          <w:sz w:val="24"/>
          <w:szCs w:val="24"/>
        </w:rPr>
        <w:t xml:space="preserve"> </w:t>
      </w:r>
      <w:r w:rsidRPr="001D7AAC">
        <w:rPr>
          <w:spacing w:val="-2"/>
          <w:sz w:val="24"/>
          <w:szCs w:val="24"/>
        </w:rPr>
        <w:t>человека</w:t>
      </w:r>
      <w:r w:rsidRPr="001D7AAC">
        <w:rPr>
          <w:spacing w:val="-32"/>
          <w:sz w:val="24"/>
          <w:szCs w:val="24"/>
        </w:rPr>
        <w:t xml:space="preserve"> </w:t>
      </w:r>
      <w:r w:rsidRPr="001D7AAC">
        <w:rPr>
          <w:spacing w:val="-2"/>
          <w:sz w:val="24"/>
          <w:szCs w:val="24"/>
        </w:rPr>
        <w:t>в</w:t>
      </w:r>
      <w:r w:rsidRPr="001D7AAC">
        <w:rPr>
          <w:spacing w:val="-32"/>
          <w:sz w:val="24"/>
          <w:szCs w:val="24"/>
        </w:rPr>
        <w:t xml:space="preserve"> </w:t>
      </w:r>
      <w:r w:rsidRPr="001D7AAC">
        <w:rPr>
          <w:spacing w:val="-2"/>
          <w:sz w:val="24"/>
          <w:szCs w:val="24"/>
        </w:rPr>
        <w:t>реальной</w:t>
      </w:r>
      <w:r w:rsidRPr="001D7AAC">
        <w:rPr>
          <w:spacing w:val="-29"/>
          <w:sz w:val="24"/>
          <w:szCs w:val="24"/>
        </w:rPr>
        <w:t xml:space="preserve"> </w:t>
      </w:r>
      <w:r w:rsidRPr="001D7AAC">
        <w:rPr>
          <w:spacing w:val="-2"/>
          <w:sz w:val="24"/>
          <w:szCs w:val="24"/>
        </w:rPr>
        <w:t>бытийной</w:t>
      </w:r>
      <w:r w:rsidRPr="001D7AAC">
        <w:rPr>
          <w:spacing w:val="5"/>
          <w:sz w:val="24"/>
          <w:szCs w:val="24"/>
        </w:rPr>
        <w:t xml:space="preserve"> </w:t>
      </w:r>
      <w:r w:rsidRPr="001D7AAC">
        <w:rPr>
          <w:spacing w:val="-2"/>
          <w:sz w:val="24"/>
          <w:szCs w:val="24"/>
        </w:rPr>
        <w:t>жизни.</w:t>
      </w:r>
    </w:p>
    <w:p w14:paraId="250B4148" w14:textId="77777777" w:rsidR="00566F6F" w:rsidRPr="001D7AAC" w:rsidRDefault="001D7AAC">
      <w:pPr>
        <w:pStyle w:val="a3"/>
        <w:ind w:left="823" w:firstLine="0"/>
        <w:rPr>
          <w:sz w:val="24"/>
          <w:szCs w:val="24"/>
        </w:rPr>
      </w:pPr>
      <w:r w:rsidRPr="001D7AAC">
        <w:rPr>
          <w:sz w:val="24"/>
          <w:szCs w:val="24"/>
        </w:rPr>
        <w:t>Роль</w:t>
      </w:r>
      <w:r w:rsidRPr="001D7AAC">
        <w:rPr>
          <w:spacing w:val="-9"/>
          <w:sz w:val="24"/>
          <w:szCs w:val="24"/>
        </w:rPr>
        <w:t xml:space="preserve"> </w:t>
      </w:r>
      <w:r w:rsidRPr="001D7AAC">
        <w:rPr>
          <w:sz w:val="24"/>
          <w:szCs w:val="24"/>
        </w:rPr>
        <w:t>искусства</w:t>
      </w:r>
      <w:r w:rsidRPr="001D7AAC">
        <w:rPr>
          <w:spacing w:val="-9"/>
          <w:sz w:val="24"/>
          <w:szCs w:val="24"/>
        </w:rPr>
        <w:t xml:space="preserve"> </w:t>
      </w:r>
      <w:r w:rsidRPr="001D7AAC">
        <w:rPr>
          <w:sz w:val="24"/>
          <w:szCs w:val="24"/>
        </w:rPr>
        <w:t>в</w:t>
      </w:r>
      <w:r w:rsidRPr="001D7AAC">
        <w:rPr>
          <w:spacing w:val="-8"/>
          <w:sz w:val="24"/>
          <w:szCs w:val="24"/>
        </w:rPr>
        <w:t xml:space="preserve"> </w:t>
      </w:r>
      <w:r w:rsidRPr="001D7AAC">
        <w:rPr>
          <w:sz w:val="24"/>
          <w:szCs w:val="24"/>
        </w:rPr>
        <w:t>жизни</w:t>
      </w:r>
      <w:r w:rsidRPr="001D7AAC">
        <w:rPr>
          <w:spacing w:val="-8"/>
          <w:sz w:val="24"/>
          <w:szCs w:val="24"/>
        </w:rPr>
        <w:t xml:space="preserve"> </w:t>
      </w:r>
      <w:r w:rsidRPr="001D7AAC">
        <w:rPr>
          <w:sz w:val="24"/>
          <w:szCs w:val="24"/>
        </w:rPr>
        <w:t>общества</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его</w:t>
      </w:r>
      <w:r w:rsidRPr="001D7AAC">
        <w:rPr>
          <w:spacing w:val="-9"/>
          <w:sz w:val="24"/>
          <w:szCs w:val="24"/>
        </w:rPr>
        <w:t xml:space="preserve"> </w:t>
      </w:r>
      <w:r w:rsidRPr="001D7AAC">
        <w:rPr>
          <w:sz w:val="24"/>
          <w:szCs w:val="24"/>
        </w:rPr>
        <w:t>влияние</w:t>
      </w:r>
      <w:r w:rsidRPr="001D7AAC">
        <w:rPr>
          <w:spacing w:val="-9"/>
          <w:sz w:val="24"/>
          <w:szCs w:val="24"/>
        </w:rPr>
        <w:t xml:space="preserve"> </w:t>
      </w:r>
      <w:r w:rsidRPr="001D7AAC">
        <w:rPr>
          <w:sz w:val="24"/>
          <w:szCs w:val="24"/>
        </w:rPr>
        <w:t>на</w:t>
      </w:r>
      <w:r w:rsidRPr="001D7AAC">
        <w:rPr>
          <w:spacing w:val="-8"/>
          <w:sz w:val="24"/>
          <w:szCs w:val="24"/>
        </w:rPr>
        <w:t xml:space="preserve"> </w:t>
      </w:r>
      <w:r w:rsidRPr="001D7AAC">
        <w:rPr>
          <w:sz w:val="24"/>
          <w:szCs w:val="24"/>
        </w:rPr>
        <w:t>жизнь</w:t>
      </w:r>
      <w:r w:rsidRPr="001D7AAC">
        <w:rPr>
          <w:spacing w:val="-9"/>
          <w:sz w:val="24"/>
          <w:szCs w:val="24"/>
        </w:rPr>
        <w:t xml:space="preserve"> </w:t>
      </w:r>
      <w:r w:rsidRPr="001D7AAC">
        <w:rPr>
          <w:sz w:val="24"/>
          <w:szCs w:val="24"/>
        </w:rPr>
        <w:t>каждого</w:t>
      </w:r>
      <w:r w:rsidRPr="001D7AAC">
        <w:rPr>
          <w:spacing w:val="-8"/>
          <w:sz w:val="24"/>
          <w:szCs w:val="24"/>
        </w:rPr>
        <w:t xml:space="preserve"> </w:t>
      </w:r>
      <w:r w:rsidRPr="001D7AAC">
        <w:rPr>
          <w:spacing w:val="-2"/>
          <w:sz w:val="24"/>
          <w:szCs w:val="24"/>
        </w:rPr>
        <w:t>человека.</w:t>
      </w:r>
    </w:p>
    <w:p w14:paraId="3BD43AB4" w14:textId="77777777" w:rsidR="00566F6F" w:rsidRPr="001D7AAC" w:rsidRDefault="00566F6F">
      <w:pPr>
        <w:pStyle w:val="a3"/>
        <w:ind w:left="0" w:firstLine="0"/>
        <w:jc w:val="left"/>
        <w:rPr>
          <w:sz w:val="24"/>
          <w:szCs w:val="24"/>
        </w:rPr>
      </w:pPr>
    </w:p>
    <w:p w14:paraId="57DCD32C" w14:textId="77777777" w:rsidR="00566F6F" w:rsidRPr="001D7AAC" w:rsidRDefault="001D7AAC">
      <w:pPr>
        <w:pStyle w:val="a3"/>
        <w:tabs>
          <w:tab w:val="left" w:pos="3251"/>
          <w:tab w:val="left" w:pos="5296"/>
          <w:tab w:val="left" w:pos="7075"/>
          <w:tab w:val="left" w:pos="8796"/>
        </w:tabs>
        <w:spacing w:line="322" w:lineRule="exact"/>
        <w:ind w:left="823" w:firstLine="0"/>
        <w:jc w:val="left"/>
        <w:rPr>
          <w:sz w:val="24"/>
          <w:szCs w:val="24"/>
        </w:rPr>
      </w:pPr>
      <w:r w:rsidRPr="001D7AAC">
        <w:rPr>
          <w:spacing w:val="-2"/>
          <w:sz w:val="24"/>
          <w:szCs w:val="24"/>
        </w:rPr>
        <w:t>ПЛАНИРУЕМЫЕ</w:t>
      </w:r>
      <w:r w:rsidRPr="001D7AAC">
        <w:rPr>
          <w:sz w:val="24"/>
          <w:szCs w:val="24"/>
        </w:rPr>
        <w:tab/>
      </w:r>
      <w:r w:rsidRPr="001D7AAC">
        <w:rPr>
          <w:spacing w:val="-2"/>
          <w:sz w:val="24"/>
          <w:szCs w:val="24"/>
        </w:rPr>
        <w:t>РЕЗУЛЬТАТЫ</w:t>
      </w:r>
      <w:r w:rsidRPr="001D7AAC">
        <w:rPr>
          <w:sz w:val="24"/>
          <w:szCs w:val="24"/>
        </w:rPr>
        <w:tab/>
      </w:r>
      <w:r w:rsidRPr="001D7AAC">
        <w:rPr>
          <w:spacing w:val="-2"/>
          <w:sz w:val="24"/>
          <w:szCs w:val="24"/>
        </w:rPr>
        <w:t>ОСВОЕНИЯ</w:t>
      </w:r>
      <w:r w:rsidRPr="001D7AAC">
        <w:rPr>
          <w:sz w:val="24"/>
          <w:szCs w:val="24"/>
        </w:rPr>
        <w:tab/>
      </w:r>
      <w:r w:rsidRPr="001D7AAC">
        <w:rPr>
          <w:spacing w:val="-2"/>
          <w:sz w:val="24"/>
          <w:szCs w:val="24"/>
        </w:rPr>
        <w:t>УЧЕБНОГО</w:t>
      </w:r>
      <w:r w:rsidRPr="001D7AAC">
        <w:rPr>
          <w:sz w:val="24"/>
          <w:szCs w:val="24"/>
        </w:rPr>
        <w:tab/>
      </w:r>
      <w:r w:rsidRPr="001D7AAC">
        <w:rPr>
          <w:spacing w:val="-2"/>
          <w:sz w:val="24"/>
          <w:szCs w:val="24"/>
        </w:rPr>
        <w:t>ПРЕДМЕТА</w:t>
      </w:r>
    </w:p>
    <w:p w14:paraId="4D9E1946" w14:textId="77777777" w:rsidR="00566F6F" w:rsidRPr="001D7AAC" w:rsidRDefault="001D7AAC">
      <w:pPr>
        <w:pStyle w:val="a3"/>
        <w:tabs>
          <w:tab w:val="left" w:pos="9129"/>
        </w:tabs>
        <w:ind w:right="130" w:firstLine="0"/>
        <w:jc w:val="left"/>
        <w:rPr>
          <w:sz w:val="24"/>
          <w:szCs w:val="24"/>
        </w:rPr>
      </w:pPr>
      <w:r w:rsidRPr="001D7AAC">
        <w:rPr>
          <w:sz w:val="24"/>
          <w:szCs w:val="24"/>
        </w:rPr>
        <w:t>«ИЗОБРАЗИТЕЛЬНОЕ</w:t>
      </w:r>
      <w:r w:rsidRPr="001D7AAC">
        <w:rPr>
          <w:spacing w:val="80"/>
          <w:sz w:val="24"/>
          <w:szCs w:val="24"/>
        </w:rPr>
        <w:t xml:space="preserve"> </w:t>
      </w:r>
      <w:r w:rsidRPr="001D7AAC">
        <w:rPr>
          <w:sz w:val="24"/>
          <w:szCs w:val="24"/>
        </w:rPr>
        <w:t>ИСКУССТВО»</w:t>
      </w:r>
      <w:r w:rsidRPr="001D7AAC">
        <w:rPr>
          <w:spacing w:val="80"/>
          <w:sz w:val="24"/>
          <w:szCs w:val="24"/>
        </w:rPr>
        <w:t xml:space="preserve"> </w:t>
      </w:r>
      <w:r w:rsidRPr="001D7AAC">
        <w:rPr>
          <w:sz w:val="24"/>
          <w:szCs w:val="24"/>
        </w:rPr>
        <w:t>НА</w:t>
      </w:r>
      <w:r w:rsidRPr="001D7AAC">
        <w:rPr>
          <w:spacing w:val="80"/>
          <w:sz w:val="24"/>
          <w:szCs w:val="24"/>
        </w:rPr>
        <w:t xml:space="preserve"> </w:t>
      </w:r>
      <w:r w:rsidRPr="001D7AAC">
        <w:rPr>
          <w:sz w:val="24"/>
          <w:szCs w:val="24"/>
        </w:rPr>
        <w:t>УРОВНЕ</w:t>
      </w:r>
      <w:r w:rsidRPr="001D7AAC">
        <w:rPr>
          <w:spacing w:val="80"/>
          <w:sz w:val="24"/>
          <w:szCs w:val="24"/>
        </w:rPr>
        <w:t xml:space="preserve"> </w:t>
      </w:r>
      <w:r w:rsidRPr="001D7AAC">
        <w:rPr>
          <w:sz w:val="24"/>
          <w:szCs w:val="24"/>
        </w:rPr>
        <w:t>ОСНОВНОГО</w:t>
      </w:r>
      <w:r w:rsidRPr="001D7AAC">
        <w:rPr>
          <w:sz w:val="24"/>
          <w:szCs w:val="24"/>
        </w:rPr>
        <w:tab/>
      </w:r>
      <w:r w:rsidRPr="001D7AAC">
        <w:rPr>
          <w:spacing w:val="-2"/>
          <w:sz w:val="24"/>
          <w:szCs w:val="24"/>
        </w:rPr>
        <w:t>ОБЩЕГО ОБРАЗОВАНИЯ</w:t>
      </w:r>
    </w:p>
    <w:p w14:paraId="453C678C" w14:textId="77777777" w:rsidR="00566F6F" w:rsidRPr="001D7AAC" w:rsidRDefault="001D7AAC">
      <w:pPr>
        <w:pStyle w:val="a3"/>
        <w:tabs>
          <w:tab w:val="left" w:pos="2985"/>
        </w:tabs>
        <w:spacing w:line="322" w:lineRule="exact"/>
        <w:ind w:left="823" w:firstLine="0"/>
        <w:jc w:val="left"/>
        <w:rPr>
          <w:sz w:val="24"/>
          <w:szCs w:val="24"/>
        </w:rPr>
      </w:pPr>
      <w:r w:rsidRPr="001D7AAC">
        <w:rPr>
          <w:spacing w:val="-2"/>
          <w:sz w:val="24"/>
          <w:szCs w:val="24"/>
        </w:rPr>
        <w:t>ЛИЧНОСТНЫЕ</w:t>
      </w:r>
      <w:r w:rsidRPr="001D7AAC">
        <w:rPr>
          <w:sz w:val="24"/>
          <w:szCs w:val="24"/>
        </w:rPr>
        <w:tab/>
      </w:r>
      <w:r w:rsidRPr="001D7AAC">
        <w:rPr>
          <w:spacing w:val="-2"/>
          <w:sz w:val="24"/>
          <w:szCs w:val="24"/>
        </w:rPr>
        <w:t>РЕЗУЛЬТАТЫ</w:t>
      </w:r>
    </w:p>
    <w:p w14:paraId="395D4CE3" w14:textId="77777777" w:rsidR="00566F6F" w:rsidRPr="001D7AAC" w:rsidRDefault="001D7AAC">
      <w:pPr>
        <w:pStyle w:val="a3"/>
        <w:ind w:right="126"/>
        <w:rPr>
          <w:sz w:val="24"/>
          <w:szCs w:val="24"/>
        </w:rPr>
      </w:pPr>
      <w:r w:rsidRPr="001D7AAC">
        <w:rPr>
          <w:sz w:val="24"/>
          <w:szCs w:val="24"/>
        </w:rPr>
        <w:t>В силу особенностей личностного развития обучающимихся с РАС достижение лчностных результатов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w:t>
      </w:r>
    </w:p>
    <w:p w14:paraId="4B5B70F0" w14:textId="77777777" w:rsidR="00566F6F" w:rsidRPr="001D7AAC" w:rsidRDefault="001D7AAC">
      <w:pPr>
        <w:pStyle w:val="a3"/>
        <w:ind w:right="128"/>
        <w:rPr>
          <w:sz w:val="24"/>
          <w:szCs w:val="24"/>
        </w:rPr>
      </w:pPr>
      <w:r w:rsidRPr="001D7AAC">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0E08842D" w14:textId="77777777" w:rsidR="00566F6F" w:rsidRPr="001D7AAC" w:rsidRDefault="001D7AAC">
      <w:pPr>
        <w:pStyle w:val="a3"/>
        <w:ind w:right="126"/>
        <w:rPr>
          <w:sz w:val="24"/>
          <w:szCs w:val="24"/>
        </w:rPr>
      </w:pPr>
      <w:r w:rsidRPr="001D7AAC">
        <w:rPr>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w:t>
      </w:r>
      <w:r w:rsidRPr="001D7AAC">
        <w:rPr>
          <w:spacing w:val="80"/>
          <w:w w:val="150"/>
          <w:sz w:val="24"/>
          <w:szCs w:val="24"/>
        </w:rPr>
        <w:t xml:space="preserve"> </w:t>
      </w:r>
      <w:r w:rsidRPr="001D7AAC">
        <w:rPr>
          <w:sz w:val="24"/>
          <w:szCs w:val="24"/>
        </w:rPr>
        <w:t>деятельности.</w:t>
      </w:r>
    </w:p>
    <w:p w14:paraId="77C375C8" w14:textId="77777777" w:rsidR="00566F6F" w:rsidRPr="001D7AAC" w:rsidRDefault="001D7AAC">
      <w:pPr>
        <w:pStyle w:val="a3"/>
        <w:ind w:right="124"/>
        <w:rPr>
          <w:sz w:val="24"/>
          <w:szCs w:val="24"/>
        </w:rPr>
      </w:pPr>
      <w:r w:rsidRPr="001D7AAC">
        <w:rPr>
          <w:sz w:val="24"/>
          <w:szCs w:val="24"/>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w:t>
      </w:r>
      <w:r w:rsidRPr="001D7AAC">
        <w:rPr>
          <w:spacing w:val="40"/>
          <w:sz w:val="24"/>
          <w:szCs w:val="24"/>
        </w:rPr>
        <w:t xml:space="preserve"> </w:t>
      </w:r>
      <w:r w:rsidRPr="001D7AAC">
        <w:rPr>
          <w:sz w:val="24"/>
          <w:szCs w:val="24"/>
        </w:rPr>
        <w:t>личности.</w:t>
      </w:r>
    </w:p>
    <w:p w14:paraId="208A65C8" w14:textId="77777777" w:rsidR="00566F6F" w:rsidRPr="001D7AAC" w:rsidRDefault="001D7AAC">
      <w:pPr>
        <w:pStyle w:val="a3"/>
        <w:ind w:right="123"/>
        <w:rPr>
          <w:sz w:val="24"/>
          <w:szCs w:val="24"/>
        </w:rPr>
      </w:pPr>
      <w:r w:rsidRPr="001D7AAC">
        <w:rPr>
          <w:sz w:val="24"/>
          <w:szCs w:val="24"/>
        </w:rPr>
        <w:t xml:space="preserve">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w:t>
      </w:r>
      <w:r w:rsidRPr="001D7AAC">
        <w:rPr>
          <w:sz w:val="24"/>
          <w:szCs w:val="24"/>
        </w:rPr>
        <w:lastRenderedPageBreak/>
        <w:t>и отношение школьников к культуре; мотивацию к познанию и обучению, готовность</w:t>
      </w:r>
      <w:r w:rsidRPr="001D7AAC">
        <w:rPr>
          <w:spacing w:val="80"/>
          <w:sz w:val="24"/>
          <w:szCs w:val="24"/>
        </w:rPr>
        <w:t xml:space="preserve"> </w:t>
      </w:r>
      <w:r w:rsidRPr="001D7AAC">
        <w:rPr>
          <w:sz w:val="24"/>
          <w:szCs w:val="24"/>
        </w:rPr>
        <w:t>к саморазвитию и активному участию в социально значимой деятельности.</w:t>
      </w:r>
    </w:p>
    <w:p w14:paraId="786F6153" w14:textId="77777777" w:rsidR="00566F6F" w:rsidRPr="001D7AAC" w:rsidRDefault="001D7AAC">
      <w:pPr>
        <w:pStyle w:val="a4"/>
        <w:numPr>
          <w:ilvl w:val="0"/>
          <w:numId w:val="58"/>
        </w:numPr>
        <w:tabs>
          <w:tab w:val="left" w:pos="1101"/>
        </w:tabs>
        <w:ind w:left="1101" w:hanging="278"/>
        <w:rPr>
          <w:sz w:val="24"/>
          <w:szCs w:val="24"/>
        </w:rPr>
      </w:pPr>
      <w:r w:rsidRPr="001D7AAC">
        <w:rPr>
          <w:spacing w:val="-2"/>
          <w:sz w:val="24"/>
          <w:szCs w:val="24"/>
        </w:rPr>
        <w:t>Патриотическое</w:t>
      </w:r>
      <w:r w:rsidRPr="001D7AAC">
        <w:rPr>
          <w:spacing w:val="9"/>
          <w:sz w:val="24"/>
          <w:szCs w:val="24"/>
        </w:rPr>
        <w:t xml:space="preserve"> </w:t>
      </w:r>
      <w:r w:rsidRPr="001D7AAC">
        <w:rPr>
          <w:spacing w:val="-2"/>
          <w:sz w:val="24"/>
          <w:szCs w:val="24"/>
        </w:rPr>
        <w:t>воспитание</w:t>
      </w:r>
    </w:p>
    <w:p w14:paraId="63F5ABC8" w14:textId="77777777" w:rsidR="00566F6F" w:rsidRPr="001D7AAC" w:rsidRDefault="001D7AAC">
      <w:pPr>
        <w:pStyle w:val="a3"/>
        <w:spacing w:before="1"/>
        <w:ind w:right="126"/>
        <w:rPr>
          <w:sz w:val="24"/>
          <w:szCs w:val="24"/>
        </w:rPr>
      </w:pPr>
      <w:r w:rsidRPr="001D7AAC">
        <w:rPr>
          <w:sz w:val="24"/>
          <w:szCs w:val="24"/>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w:t>
      </w:r>
      <w:r w:rsidRPr="001D7AAC">
        <w:rPr>
          <w:spacing w:val="40"/>
          <w:sz w:val="24"/>
          <w:szCs w:val="24"/>
        </w:rPr>
        <w:t xml:space="preserve"> </w:t>
      </w:r>
      <w:r w:rsidRPr="001D7AAC">
        <w:rPr>
          <w:sz w:val="24"/>
          <w:szCs w:val="24"/>
        </w:rPr>
        <w:t>символических</w:t>
      </w:r>
      <w:r w:rsidRPr="001D7AAC">
        <w:rPr>
          <w:spacing w:val="40"/>
          <w:sz w:val="24"/>
          <w:szCs w:val="24"/>
        </w:rPr>
        <w:t xml:space="preserve"> </w:t>
      </w:r>
      <w:r w:rsidRPr="001D7AAC">
        <w:rPr>
          <w:sz w:val="24"/>
          <w:szCs w:val="24"/>
        </w:rPr>
        <w:t>смыслов.</w:t>
      </w:r>
      <w:r w:rsidRPr="001D7AAC">
        <w:rPr>
          <w:spacing w:val="40"/>
          <w:sz w:val="24"/>
          <w:szCs w:val="24"/>
        </w:rPr>
        <w:t xml:space="preserve"> </w:t>
      </w:r>
      <w:r w:rsidRPr="001D7AAC">
        <w:rPr>
          <w:sz w:val="24"/>
          <w:szCs w:val="24"/>
        </w:rPr>
        <w:t>Урок</w:t>
      </w:r>
      <w:r w:rsidRPr="001D7AAC">
        <w:rPr>
          <w:spacing w:val="40"/>
          <w:sz w:val="24"/>
          <w:szCs w:val="24"/>
        </w:rPr>
        <w:t xml:space="preserve"> </w:t>
      </w:r>
      <w:r w:rsidRPr="001D7AAC">
        <w:rPr>
          <w:sz w:val="24"/>
          <w:szCs w:val="24"/>
        </w:rPr>
        <w:t>искусства</w:t>
      </w:r>
      <w:r w:rsidRPr="001D7AAC">
        <w:rPr>
          <w:spacing w:val="40"/>
          <w:sz w:val="24"/>
          <w:szCs w:val="24"/>
        </w:rPr>
        <w:t xml:space="preserve"> </w:t>
      </w:r>
      <w:r w:rsidRPr="001D7AAC">
        <w:rPr>
          <w:sz w:val="24"/>
          <w:szCs w:val="24"/>
        </w:rPr>
        <w:t>воспитывает</w:t>
      </w:r>
      <w:r w:rsidRPr="001D7AAC">
        <w:rPr>
          <w:spacing w:val="40"/>
          <w:sz w:val="24"/>
          <w:szCs w:val="24"/>
        </w:rPr>
        <w:t xml:space="preserve"> </w:t>
      </w:r>
      <w:r w:rsidRPr="001D7AAC">
        <w:rPr>
          <w:sz w:val="24"/>
          <w:szCs w:val="24"/>
        </w:rPr>
        <w:t>патриотизм</w:t>
      </w:r>
      <w:r w:rsidRPr="001D7AAC">
        <w:rPr>
          <w:spacing w:val="40"/>
          <w:sz w:val="24"/>
          <w:szCs w:val="24"/>
        </w:rPr>
        <w:t xml:space="preserve"> </w:t>
      </w:r>
      <w:r w:rsidRPr="001D7AAC">
        <w:rPr>
          <w:sz w:val="24"/>
          <w:szCs w:val="24"/>
        </w:rPr>
        <w:t>не</w:t>
      </w:r>
      <w:r w:rsidRPr="001D7AAC">
        <w:rPr>
          <w:spacing w:val="40"/>
          <w:sz w:val="24"/>
          <w:szCs w:val="24"/>
        </w:rPr>
        <w:t xml:space="preserve">  </w:t>
      </w:r>
      <w:r w:rsidRPr="001D7AAC">
        <w:rPr>
          <w:sz w:val="24"/>
          <w:szCs w:val="24"/>
        </w:rPr>
        <w:t>в</w:t>
      </w:r>
    </w:p>
    <w:p w14:paraId="44D9E85C" w14:textId="77777777" w:rsidR="00566F6F" w:rsidRPr="001D7AAC" w:rsidRDefault="001D7AAC">
      <w:pPr>
        <w:pStyle w:val="a3"/>
        <w:spacing w:before="68"/>
        <w:ind w:right="130" w:firstLine="0"/>
        <w:rPr>
          <w:sz w:val="24"/>
          <w:szCs w:val="24"/>
        </w:rPr>
      </w:pPr>
      <w:r w:rsidRPr="001D7AAC">
        <w:rPr>
          <w:sz w:val="24"/>
          <w:szCs w:val="24"/>
        </w:rPr>
        <w:t>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w:t>
      </w:r>
      <w:r w:rsidRPr="001D7AAC">
        <w:rPr>
          <w:spacing w:val="40"/>
          <w:sz w:val="24"/>
          <w:szCs w:val="24"/>
        </w:rPr>
        <w:t xml:space="preserve"> </w:t>
      </w:r>
      <w:r w:rsidRPr="001D7AAC">
        <w:rPr>
          <w:sz w:val="24"/>
          <w:szCs w:val="24"/>
        </w:rPr>
        <w:t>образа.</w:t>
      </w:r>
    </w:p>
    <w:p w14:paraId="76B3F5E6" w14:textId="77777777" w:rsidR="00566F6F" w:rsidRPr="001D7AAC" w:rsidRDefault="001D7AAC">
      <w:pPr>
        <w:pStyle w:val="a4"/>
        <w:numPr>
          <w:ilvl w:val="0"/>
          <w:numId w:val="58"/>
        </w:numPr>
        <w:tabs>
          <w:tab w:val="left" w:pos="1101"/>
        </w:tabs>
        <w:spacing w:line="321" w:lineRule="exact"/>
        <w:ind w:left="1101" w:hanging="278"/>
        <w:rPr>
          <w:sz w:val="24"/>
          <w:szCs w:val="24"/>
        </w:rPr>
      </w:pPr>
      <w:r w:rsidRPr="001D7AAC">
        <w:rPr>
          <w:spacing w:val="-2"/>
          <w:sz w:val="24"/>
          <w:szCs w:val="24"/>
        </w:rPr>
        <w:t>Гражданское</w:t>
      </w:r>
      <w:r w:rsidRPr="001D7AAC">
        <w:rPr>
          <w:spacing w:val="1"/>
          <w:sz w:val="24"/>
          <w:szCs w:val="24"/>
        </w:rPr>
        <w:t xml:space="preserve"> </w:t>
      </w:r>
      <w:r w:rsidRPr="001D7AAC">
        <w:rPr>
          <w:spacing w:val="-2"/>
          <w:sz w:val="24"/>
          <w:szCs w:val="24"/>
        </w:rPr>
        <w:t>воспитание</w:t>
      </w:r>
    </w:p>
    <w:p w14:paraId="70ED68A5" w14:textId="77777777" w:rsidR="00566F6F" w:rsidRPr="001D7AAC" w:rsidRDefault="001D7AAC">
      <w:pPr>
        <w:pStyle w:val="a3"/>
        <w:spacing w:before="1"/>
        <w:ind w:right="123"/>
        <w:rPr>
          <w:sz w:val="24"/>
          <w:szCs w:val="24"/>
        </w:rPr>
      </w:pPr>
      <w:r w:rsidRPr="001D7AAC">
        <w:rPr>
          <w:sz w:val="24"/>
          <w:szCs w:val="24"/>
        </w:rPr>
        <w:t>Программа по изобразительному искусству направлена на активное приобщение</w:t>
      </w:r>
      <w:r w:rsidRPr="001D7AAC">
        <w:rPr>
          <w:spacing w:val="80"/>
          <w:w w:val="150"/>
          <w:sz w:val="24"/>
          <w:szCs w:val="24"/>
        </w:rPr>
        <w:t xml:space="preserve"> </w:t>
      </w:r>
      <w:r w:rsidRPr="001D7AAC">
        <w:rPr>
          <w:sz w:val="24"/>
          <w:szCs w:val="24"/>
        </w:rPr>
        <w:t>обучающихся</w:t>
      </w:r>
      <w:r w:rsidRPr="001D7AAC">
        <w:rPr>
          <w:spacing w:val="80"/>
          <w:w w:val="150"/>
          <w:sz w:val="24"/>
          <w:szCs w:val="24"/>
        </w:rPr>
        <w:t xml:space="preserve"> </w:t>
      </w:r>
      <w:r w:rsidRPr="001D7AAC">
        <w:rPr>
          <w:sz w:val="24"/>
          <w:szCs w:val="24"/>
        </w:rPr>
        <w:t>к</w:t>
      </w:r>
      <w:r w:rsidRPr="001D7AAC">
        <w:rPr>
          <w:spacing w:val="80"/>
          <w:w w:val="150"/>
          <w:sz w:val="24"/>
          <w:szCs w:val="24"/>
        </w:rPr>
        <w:t xml:space="preserve"> </w:t>
      </w:r>
      <w:r w:rsidRPr="001D7AAC">
        <w:rPr>
          <w:sz w:val="24"/>
          <w:szCs w:val="24"/>
        </w:rPr>
        <w:t>ценностям</w:t>
      </w:r>
      <w:r w:rsidRPr="001D7AAC">
        <w:rPr>
          <w:spacing w:val="80"/>
          <w:w w:val="150"/>
          <w:sz w:val="24"/>
          <w:szCs w:val="24"/>
        </w:rPr>
        <w:t xml:space="preserve"> </w:t>
      </w:r>
      <w:r w:rsidRPr="001D7AAC">
        <w:rPr>
          <w:sz w:val="24"/>
          <w:szCs w:val="24"/>
        </w:rPr>
        <w:t>мировой</w:t>
      </w:r>
      <w:r w:rsidRPr="001D7AAC">
        <w:rPr>
          <w:spacing w:val="40"/>
          <w:sz w:val="24"/>
          <w:szCs w:val="24"/>
        </w:rPr>
        <w:t xml:space="preserve"> </w:t>
      </w:r>
      <w:r w:rsidRPr="001D7AAC">
        <w:rPr>
          <w:sz w:val="24"/>
          <w:szCs w:val="24"/>
        </w:rPr>
        <w:t>и отечественной культуры.</w:t>
      </w:r>
      <w:r w:rsidRPr="001D7AAC">
        <w:rPr>
          <w:spacing w:val="40"/>
          <w:sz w:val="24"/>
          <w:szCs w:val="24"/>
        </w:rPr>
        <w:t xml:space="preserve"> </w:t>
      </w:r>
      <w:r w:rsidRPr="001D7AAC">
        <w:rPr>
          <w:sz w:val="24"/>
          <w:szCs w:val="24"/>
        </w:rPr>
        <w:t xml:space="preserve">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w:t>
      </w:r>
      <w:r w:rsidRPr="001D7AAC">
        <w:rPr>
          <w:spacing w:val="-2"/>
          <w:sz w:val="24"/>
          <w:szCs w:val="24"/>
        </w:rPr>
        <w:t>ответственности.</w:t>
      </w:r>
    </w:p>
    <w:p w14:paraId="5ED477F4" w14:textId="77777777" w:rsidR="00566F6F" w:rsidRPr="001D7AAC" w:rsidRDefault="001D7AAC">
      <w:pPr>
        <w:pStyle w:val="a4"/>
        <w:numPr>
          <w:ilvl w:val="0"/>
          <w:numId w:val="58"/>
        </w:numPr>
        <w:tabs>
          <w:tab w:val="left" w:pos="1101"/>
        </w:tabs>
        <w:spacing w:line="322" w:lineRule="exact"/>
        <w:ind w:left="1101" w:hanging="278"/>
        <w:rPr>
          <w:sz w:val="24"/>
          <w:szCs w:val="24"/>
        </w:rPr>
      </w:pPr>
      <w:r w:rsidRPr="001D7AAC">
        <w:rPr>
          <w:spacing w:val="-2"/>
          <w:sz w:val="24"/>
          <w:szCs w:val="24"/>
        </w:rPr>
        <w:t>Духовно-нравственное</w:t>
      </w:r>
      <w:r w:rsidRPr="001D7AAC">
        <w:rPr>
          <w:spacing w:val="9"/>
          <w:sz w:val="24"/>
          <w:szCs w:val="24"/>
        </w:rPr>
        <w:t xml:space="preserve"> </w:t>
      </w:r>
      <w:r w:rsidRPr="001D7AAC">
        <w:rPr>
          <w:spacing w:val="-2"/>
          <w:sz w:val="24"/>
          <w:szCs w:val="24"/>
        </w:rPr>
        <w:t>воспитание</w:t>
      </w:r>
    </w:p>
    <w:p w14:paraId="180AA8C7" w14:textId="77777777" w:rsidR="00566F6F" w:rsidRPr="001D7AAC" w:rsidRDefault="001D7AAC">
      <w:pPr>
        <w:pStyle w:val="a3"/>
        <w:ind w:right="125"/>
        <w:rPr>
          <w:sz w:val="24"/>
          <w:szCs w:val="24"/>
        </w:rPr>
      </w:pPr>
      <w:r w:rsidRPr="001D7AAC">
        <w:rPr>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6BF9ABAA" w14:textId="77777777" w:rsidR="00566F6F" w:rsidRPr="001D7AAC" w:rsidRDefault="001D7AAC">
      <w:pPr>
        <w:pStyle w:val="a4"/>
        <w:numPr>
          <w:ilvl w:val="0"/>
          <w:numId w:val="58"/>
        </w:numPr>
        <w:tabs>
          <w:tab w:val="left" w:pos="1101"/>
        </w:tabs>
        <w:spacing w:before="1" w:line="322" w:lineRule="exact"/>
        <w:ind w:left="1101" w:hanging="278"/>
        <w:rPr>
          <w:sz w:val="24"/>
          <w:szCs w:val="24"/>
        </w:rPr>
      </w:pPr>
      <w:r w:rsidRPr="001D7AAC">
        <w:rPr>
          <w:spacing w:val="-2"/>
          <w:sz w:val="24"/>
          <w:szCs w:val="24"/>
        </w:rPr>
        <w:t>Эстетическое</w:t>
      </w:r>
      <w:r w:rsidRPr="001D7AAC">
        <w:rPr>
          <w:spacing w:val="1"/>
          <w:sz w:val="24"/>
          <w:szCs w:val="24"/>
        </w:rPr>
        <w:t xml:space="preserve"> </w:t>
      </w:r>
      <w:r w:rsidRPr="001D7AAC">
        <w:rPr>
          <w:spacing w:val="-2"/>
          <w:sz w:val="24"/>
          <w:szCs w:val="24"/>
        </w:rPr>
        <w:t>воспитание</w:t>
      </w:r>
    </w:p>
    <w:p w14:paraId="643B7CA3" w14:textId="77777777" w:rsidR="00566F6F" w:rsidRPr="001D7AAC" w:rsidRDefault="001D7AAC">
      <w:pPr>
        <w:pStyle w:val="a3"/>
        <w:ind w:right="123"/>
        <w:rPr>
          <w:sz w:val="24"/>
          <w:szCs w:val="24"/>
        </w:rPr>
      </w:pPr>
      <w:r w:rsidRPr="001D7AAC">
        <w:rPr>
          <w:sz w:val="24"/>
          <w:szCs w:val="24"/>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w:t>
      </w:r>
      <w:r w:rsidRPr="001D7AAC">
        <w:rPr>
          <w:spacing w:val="80"/>
          <w:sz w:val="24"/>
          <w:szCs w:val="24"/>
        </w:rPr>
        <w:t xml:space="preserve"> </w:t>
      </w:r>
      <w:r w:rsidRPr="001D7AAC">
        <w:rPr>
          <w:sz w:val="24"/>
          <w:szCs w:val="24"/>
        </w:rPr>
        <w:t>понимается</w:t>
      </w:r>
      <w:r w:rsidRPr="001D7AAC">
        <w:rPr>
          <w:spacing w:val="80"/>
          <w:sz w:val="24"/>
          <w:szCs w:val="24"/>
        </w:rPr>
        <w:t xml:space="preserve"> </w:t>
      </w:r>
      <w:r w:rsidRPr="001D7AAC">
        <w:rPr>
          <w:sz w:val="24"/>
          <w:szCs w:val="24"/>
        </w:rPr>
        <w:t>как</w:t>
      </w:r>
      <w:r w:rsidRPr="001D7AAC">
        <w:rPr>
          <w:spacing w:val="80"/>
          <w:sz w:val="24"/>
          <w:szCs w:val="24"/>
        </w:rPr>
        <w:t xml:space="preserve"> </w:t>
      </w:r>
      <w:r w:rsidRPr="001D7AAC">
        <w:rPr>
          <w:sz w:val="24"/>
          <w:szCs w:val="24"/>
        </w:rPr>
        <w:t>воплощение</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изображении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создании</w:t>
      </w:r>
      <w:r w:rsidRPr="001D7AAC">
        <w:rPr>
          <w:spacing w:val="80"/>
          <w:sz w:val="24"/>
          <w:szCs w:val="24"/>
        </w:rPr>
        <w:t xml:space="preserve"> </w:t>
      </w:r>
      <w:r w:rsidRPr="001D7AAC">
        <w:rPr>
          <w:sz w:val="24"/>
          <w:szCs w:val="24"/>
        </w:rPr>
        <w:t>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 ем развития социально значимых отношений обучающихся. Способствует формированию ценностных ориентаций школьников</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отношении</w:t>
      </w:r>
      <w:r w:rsidRPr="001D7AAC">
        <w:rPr>
          <w:spacing w:val="40"/>
          <w:sz w:val="24"/>
          <w:szCs w:val="24"/>
        </w:rPr>
        <w:t xml:space="preserve"> </w:t>
      </w:r>
      <w:r w:rsidRPr="001D7AAC">
        <w:rPr>
          <w:sz w:val="24"/>
          <w:szCs w:val="24"/>
        </w:rPr>
        <w:t>к окружающим</w:t>
      </w:r>
      <w:r w:rsidRPr="001D7AAC">
        <w:rPr>
          <w:spacing w:val="40"/>
          <w:sz w:val="24"/>
          <w:szCs w:val="24"/>
        </w:rPr>
        <w:t xml:space="preserve"> </w:t>
      </w:r>
      <w:r w:rsidRPr="001D7AAC">
        <w:rPr>
          <w:sz w:val="24"/>
          <w:szCs w:val="24"/>
        </w:rPr>
        <w:t>людям,</w:t>
      </w:r>
      <w:r w:rsidRPr="001D7AAC">
        <w:rPr>
          <w:spacing w:val="40"/>
          <w:sz w:val="24"/>
          <w:szCs w:val="24"/>
        </w:rPr>
        <w:t xml:space="preserve"> </w:t>
      </w:r>
      <w:r w:rsidRPr="001D7AAC">
        <w:rPr>
          <w:sz w:val="24"/>
          <w:szCs w:val="24"/>
        </w:rPr>
        <w:t>стремлению</w:t>
      </w:r>
      <w:r w:rsidRPr="001D7AAC">
        <w:rPr>
          <w:spacing w:val="40"/>
          <w:sz w:val="24"/>
          <w:szCs w:val="24"/>
        </w:rPr>
        <w:t xml:space="preserve"> </w:t>
      </w:r>
      <w:r w:rsidRPr="001D7AAC">
        <w:rPr>
          <w:sz w:val="24"/>
          <w:szCs w:val="24"/>
        </w:rPr>
        <w:t>к</w:t>
      </w:r>
      <w:r w:rsidRPr="001D7AAC">
        <w:rPr>
          <w:spacing w:val="-4"/>
          <w:sz w:val="24"/>
          <w:szCs w:val="24"/>
        </w:rPr>
        <w:t xml:space="preserve"> </w:t>
      </w:r>
      <w:r w:rsidRPr="001D7AAC">
        <w:rPr>
          <w:sz w:val="24"/>
          <w:szCs w:val="24"/>
        </w:rPr>
        <w:t>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w:t>
      </w:r>
      <w:r w:rsidRPr="001D7AAC">
        <w:rPr>
          <w:spacing w:val="40"/>
          <w:sz w:val="24"/>
          <w:szCs w:val="24"/>
        </w:rPr>
        <w:t xml:space="preserve"> </w:t>
      </w:r>
      <w:r w:rsidRPr="001D7AAC">
        <w:rPr>
          <w:sz w:val="24"/>
          <w:szCs w:val="24"/>
        </w:rPr>
        <w:t>труду,</w:t>
      </w:r>
      <w:r w:rsidRPr="001D7AAC">
        <w:rPr>
          <w:spacing w:val="40"/>
          <w:sz w:val="24"/>
          <w:szCs w:val="24"/>
        </w:rPr>
        <w:t xml:space="preserve"> </w:t>
      </w:r>
      <w:r w:rsidRPr="001D7AAC">
        <w:rPr>
          <w:sz w:val="24"/>
          <w:szCs w:val="24"/>
        </w:rPr>
        <w:t>искусству,</w:t>
      </w:r>
      <w:r w:rsidRPr="001D7AAC">
        <w:rPr>
          <w:spacing w:val="40"/>
          <w:sz w:val="24"/>
          <w:szCs w:val="24"/>
        </w:rPr>
        <w:t xml:space="preserve"> </w:t>
      </w:r>
      <w:r w:rsidRPr="001D7AAC">
        <w:rPr>
          <w:sz w:val="24"/>
          <w:szCs w:val="24"/>
        </w:rPr>
        <w:t>культурному наследию.</w:t>
      </w:r>
    </w:p>
    <w:p w14:paraId="592957FF" w14:textId="77777777" w:rsidR="00566F6F" w:rsidRPr="001D7AAC" w:rsidRDefault="001D7AAC">
      <w:pPr>
        <w:pStyle w:val="a4"/>
        <w:numPr>
          <w:ilvl w:val="0"/>
          <w:numId w:val="58"/>
        </w:numPr>
        <w:tabs>
          <w:tab w:val="left" w:pos="1101"/>
        </w:tabs>
        <w:spacing w:line="322" w:lineRule="exact"/>
        <w:ind w:left="1101" w:hanging="278"/>
        <w:rPr>
          <w:sz w:val="24"/>
          <w:szCs w:val="24"/>
        </w:rPr>
      </w:pPr>
      <w:r w:rsidRPr="001D7AAC">
        <w:rPr>
          <w:spacing w:val="-2"/>
          <w:sz w:val="24"/>
          <w:szCs w:val="24"/>
        </w:rPr>
        <w:t>Ценности</w:t>
      </w:r>
      <w:r w:rsidRPr="001D7AAC">
        <w:rPr>
          <w:sz w:val="24"/>
          <w:szCs w:val="24"/>
        </w:rPr>
        <w:t xml:space="preserve"> </w:t>
      </w:r>
      <w:r w:rsidRPr="001D7AAC">
        <w:rPr>
          <w:spacing w:val="-2"/>
          <w:sz w:val="24"/>
          <w:szCs w:val="24"/>
        </w:rPr>
        <w:t>познавательной</w:t>
      </w:r>
      <w:r w:rsidRPr="001D7AAC">
        <w:rPr>
          <w:spacing w:val="3"/>
          <w:sz w:val="24"/>
          <w:szCs w:val="24"/>
        </w:rPr>
        <w:t xml:space="preserve"> </w:t>
      </w:r>
      <w:r w:rsidRPr="001D7AAC">
        <w:rPr>
          <w:spacing w:val="-2"/>
          <w:sz w:val="24"/>
          <w:szCs w:val="24"/>
        </w:rPr>
        <w:t>деятельности</w:t>
      </w:r>
    </w:p>
    <w:p w14:paraId="2221C939" w14:textId="77777777" w:rsidR="00566F6F" w:rsidRPr="001D7AAC" w:rsidRDefault="001D7AAC">
      <w:pPr>
        <w:pStyle w:val="a3"/>
        <w:ind w:right="127"/>
        <w:rPr>
          <w:sz w:val="24"/>
          <w:szCs w:val="24"/>
        </w:rPr>
      </w:pPr>
      <w:r w:rsidRPr="001D7AAC">
        <w:rPr>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w:t>
      </w:r>
      <w:r w:rsidRPr="001D7AAC">
        <w:rPr>
          <w:spacing w:val="80"/>
          <w:w w:val="150"/>
          <w:sz w:val="24"/>
          <w:szCs w:val="24"/>
        </w:rPr>
        <w:t xml:space="preserve">  </w:t>
      </w:r>
      <w:r w:rsidRPr="001D7AAC">
        <w:rPr>
          <w:sz w:val="24"/>
          <w:szCs w:val="24"/>
        </w:rPr>
        <w:t>эмоционально</w:t>
      </w:r>
      <w:r w:rsidRPr="001D7AAC">
        <w:rPr>
          <w:spacing w:val="80"/>
          <w:w w:val="150"/>
          <w:sz w:val="24"/>
          <w:szCs w:val="24"/>
        </w:rPr>
        <w:t xml:space="preserve">  </w:t>
      </w:r>
      <w:r w:rsidRPr="001D7AAC">
        <w:rPr>
          <w:sz w:val="24"/>
          <w:szCs w:val="24"/>
        </w:rPr>
        <w:t>окрашенный</w:t>
      </w:r>
      <w:r w:rsidRPr="001D7AAC">
        <w:rPr>
          <w:spacing w:val="80"/>
          <w:w w:val="150"/>
          <w:sz w:val="24"/>
          <w:szCs w:val="24"/>
        </w:rPr>
        <w:t xml:space="preserve">  </w:t>
      </w:r>
      <w:r w:rsidRPr="001D7AAC">
        <w:rPr>
          <w:sz w:val="24"/>
          <w:szCs w:val="24"/>
        </w:rPr>
        <w:t>интерес</w:t>
      </w:r>
      <w:r w:rsidRPr="001D7AAC">
        <w:rPr>
          <w:spacing w:val="80"/>
          <w:w w:val="150"/>
          <w:sz w:val="24"/>
          <w:szCs w:val="24"/>
        </w:rPr>
        <w:t xml:space="preserve">  </w:t>
      </w:r>
      <w:r w:rsidRPr="001D7AAC">
        <w:rPr>
          <w:sz w:val="24"/>
          <w:szCs w:val="24"/>
        </w:rPr>
        <w:t>к</w:t>
      </w:r>
      <w:r w:rsidRPr="001D7AAC">
        <w:rPr>
          <w:spacing w:val="80"/>
          <w:w w:val="150"/>
          <w:sz w:val="24"/>
          <w:szCs w:val="24"/>
        </w:rPr>
        <w:t xml:space="preserve">  </w:t>
      </w:r>
      <w:r w:rsidRPr="001D7AAC">
        <w:rPr>
          <w:sz w:val="24"/>
          <w:szCs w:val="24"/>
        </w:rPr>
        <w:t>жизни.</w:t>
      </w:r>
      <w:r w:rsidRPr="001D7AAC">
        <w:rPr>
          <w:spacing w:val="80"/>
          <w:w w:val="150"/>
          <w:sz w:val="24"/>
          <w:szCs w:val="24"/>
        </w:rPr>
        <w:t xml:space="preserve">  </w:t>
      </w:r>
      <w:r w:rsidRPr="001D7AAC">
        <w:rPr>
          <w:sz w:val="24"/>
          <w:szCs w:val="24"/>
        </w:rPr>
        <w:t>Навыки</w:t>
      </w:r>
    </w:p>
    <w:p w14:paraId="053165A7"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3157841" w14:textId="77777777" w:rsidR="00566F6F" w:rsidRPr="001D7AAC" w:rsidRDefault="001D7AAC">
      <w:pPr>
        <w:pStyle w:val="a3"/>
        <w:tabs>
          <w:tab w:val="left" w:pos="9357"/>
        </w:tabs>
        <w:spacing w:before="68"/>
        <w:ind w:right="131" w:firstLine="0"/>
        <w:rPr>
          <w:sz w:val="24"/>
          <w:szCs w:val="24"/>
        </w:rPr>
      </w:pPr>
      <w:r w:rsidRPr="001D7AAC">
        <w:rPr>
          <w:sz w:val="24"/>
          <w:szCs w:val="24"/>
        </w:rPr>
        <w:lastRenderedPageBreak/>
        <w:t>исследовательской деятельности развиваются в процессе учебных проектов на уроках</w:t>
      </w:r>
      <w:r w:rsidRPr="001D7AAC">
        <w:rPr>
          <w:spacing w:val="80"/>
          <w:sz w:val="24"/>
          <w:szCs w:val="24"/>
        </w:rPr>
        <w:t xml:space="preserve">  </w:t>
      </w:r>
      <w:r w:rsidRPr="001D7AAC">
        <w:rPr>
          <w:sz w:val="24"/>
          <w:szCs w:val="24"/>
        </w:rPr>
        <w:t>изобразительного</w:t>
      </w:r>
      <w:r w:rsidRPr="001D7AAC">
        <w:rPr>
          <w:spacing w:val="80"/>
          <w:sz w:val="24"/>
          <w:szCs w:val="24"/>
        </w:rPr>
        <w:t xml:space="preserve">  </w:t>
      </w:r>
      <w:r w:rsidRPr="001D7AAC">
        <w:rPr>
          <w:sz w:val="24"/>
          <w:szCs w:val="24"/>
        </w:rPr>
        <w:t>искусства</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при</w:t>
      </w:r>
      <w:r w:rsidRPr="001D7AAC">
        <w:rPr>
          <w:spacing w:val="80"/>
          <w:sz w:val="24"/>
          <w:szCs w:val="24"/>
        </w:rPr>
        <w:t xml:space="preserve">  </w:t>
      </w:r>
      <w:r w:rsidRPr="001D7AAC">
        <w:rPr>
          <w:sz w:val="24"/>
          <w:szCs w:val="24"/>
        </w:rPr>
        <w:t>выполнении</w:t>
      </w:r>
      <w:r w:rsidRPr="001D7AAC">
        <w:rPr>
          <w:sz w:val="24"/>
          <w:szCs w:val="24"/>
        </w:rPr>
        <w:tab/>
      </w:r>
      <w:r w:rsidRPr="001D7AAC">
        <w:rPr>
          <w:spacing w:val="-2"/>
          <w:sz w:val="24"/>
          <w:szCs w:val="24"/>
        </w:rPr>
        <w:t xml:space="preserve">заданий </w:t>
      </w:r>
      <w:r w:rsidRPr="001D7AAC">
        <w:rPr>
          <w:sz w:val="24"/>
          <w:szCs w:val="24"/>
        </w:rPr>
        <w:t>культурно­исторической</w:t>
      </w:r>
      <w:r w:rsidRPr="001D7AAC">
        <w:rPr>
          <w:spacing w:val="40"/>
          <w:sz w:val="24"/>
          <w:szCs w:val="24"/>
        </w:rPr>
        <w:t xml:space="preserve"> </w:t>
      </w:r>
      <w:r w:rsidRPr="001D7AAC">
        <w:rPr>
          <w:sz w:val="24"/>
          <w:szCs w:val="24"/>
        </w:rPr>
        <w:t>направленности.</w:t>
      </w:r>
    </w:p>
    <w:p w14:paraId="79B3457A" w14:textId="77777777" w:rsidR="00566F6F" w:rsidRPr="001D7AAC" w:rsidRDefault="001D7AAC">
      <w:pPr>
        <w:pStyle w:val="a4"/>
        <w:numPr>
          <w:ilvl w:val="0"/>
          <w:numId w:val="58"/>
        </w:numPr>
        <w:tabs>
          <w:tab w:val="left" w:pos="1101"/>
        </w:tabs>
        <w:spacing w:line="321" w:lineRule="exact"/>
        <w:ind w:left="1101" w:hanging="278"/>
        <w:rPr>
          <w:sz w:val="24"/>
          <w:szCs w:val="24"/>
        </w:rPr>
      </w:pPr>
      <w:r w:rsidRPr="001D7AAC">
        <w:rPr>
          <w:spacing w:val="-2"/>
          <w:sz w:val="24"/>
          <w:szCs w:val="24"/>
        </w:rPr>
        <w:t>Экологическое</w:t>
      </w:r>
      <w:r w:rsidRPr="001D7AAC">
        <w:rPr>
          <w:spacing w:val="6"/>
          <w:sz w:val="24"/>
          <w:szCs w:val="24"/>
        </w:rPr>
        <w:t xml:space="preserve"> </w:t>
      </w:r>
      <w:r w:rsidRPr="001D7AAC">
        <w:rPr>
          <w:spacing w:val="-2"/>
          <w:sz w:val="24"/>
          <w:szCs w:val="24"/>
        </w:rPr>
        <w:t>воспитание</w:t>
      </w:r>
    </w:p>
    <w:p w14:paraId="6D7D60CA" w14:textId="77777777" w:rsidR="00566F6F" w:rsidRPr="001D7AAC" w:rsidRDefault="001D7AAC">
      <w:pPr>
        <w:pStyle w:val="a3"/>
        <w:spacing w:before="1"/>
        <w:ind w:right="129"/>
        <w:rPr>
          <w:sz w:val="24"/>
          <w:szCs w:val="24"/>
        </w:rPr>
      </w:pPr>
      <w:r w:rsidRPr="001D7AAC">
        <w:rPr>
          <w:sz w:val="24"/>
          <w:szCs w:val="24"/>
        </w:rPr>
        <w:t>Повышение уровня экологической культуры, осознание глобального</w:t>
      </w:r>
      <w:r w:rsidRPr="001D7AAC">
        <w:rPr>
          <w:spacing w:val="40"/>
          <w:sz w:val="24"/>
          <w:szCs w:val="24"/>
        </w:rPr>
        <w:t xml:space="preserve"> </w:t>
      </w:r>
      <w:r w:rsidRPr="001D7AAC">
        <w:rPr>
          <w:sz w:val="24"/>
          <w:szCs w:val="24"/>
        </w:rPr>
        <w:t>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7DF70ECE" w14:textId="77777777" w:rsidR="00566F6F" w:rsidRPr="001D7AAC" w:rsidRDefault="001D7AAC">
      <w:pPr>
        <w:pStyle w:val="a4"/>
        <w:numPr>
          <w:ilvl w:val="0"/>
          <w:numId w:val="58"/>
        </w:numPr>
        <w:tabs>
          <w:tab w:val="left" w:pos="1101"/>
        </w:tabs>
        <w:spacing w:line="322" w:lineRule="exact"/>
        <w:ind w:left="1101" w:hanging="278"/>
        <w:rPr>
          <w:sz w:val="24"/>
          <w:szCs w:val="24"/>
        </w:rPr>
      </w:pPr>
      <w:r w:rsidRPr="001D7AAC">
        <w:rPr>
          <w:sz w:val="24"/>
          <w:szCs w:val="24"/>
        </w:rPr>
        <w:t>Трудовое</w:t>
      </w:r>
      <w:r w:rsidRPr="001D7AAC">
        <w:rPr>
          <w:spacing w:val="-13"/>
          <w:sz w:val="24"/>
          <w:szCs w:val="24"/>
        </w:rPr>
        <w:t xml:space="preserve"> </w:t>
      </w:r>
      <w:r w:rsidRPr="001D7AAC">
        <w:rPr>
          <w:spacing w:val="-2"/>
          <w:sz w:val="24"/>
          <w:szCs w:val="24"/>
        </w:rPr>
        <w:t>воспитание</w:t>
      </w:r>
    </w:p>
    <w:p w14:paraId="09FFE48F" w14:textId="77777777" w:rsidR="00566F6F" w:rsidRPr="001D7AAC" w:rsidRDefault="001D7AAC">
      <w:pPr>
        <w:pStyle w:val="a3"/>
        <w:spacing w:before="1"/>
        <w:ind w:right="126"/>
        <w:rPr>
          <w:sz w:val="24"/>
          <w:szCs w:val="24"/>
        </w:rPr>
      </w:pPr>
      <w:r w:rsidRPr="001D7AAC">
        <w:rPr>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w:t>
      </w:r>
      <w:r w:rsidRPr="001D7AAC">
        <w:rPr>
          <w:spacing w:val="40"/>
          <w:sz w:val="24"/>
          <w:szCs w:val="24"/>
        </w:rPr>
        <w:t xml:space="preserve"> </w:t>
      </w:r>
      <w:r w:rsidRPr="001D7AAC">
        <w:rPr>
          <w:sz w:val="24"/>
          <w:szCs w:val="24"/>
        </w:rPr>
        <w:t>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определённым</w:t>
      </w:r>
      <w:r w:rsidRPr="001D7AAC">
        <w:rPr>
          <w:spacing w:val="40"/>
          <w:sz w:val="24"/>
          <w:szCs w:val="24"/>
        </w:rPr>
        <w:t xml:space="preserve"> </w:t>
      </w:r>
      <w:r w:rsidRPr="001D7AAC">
        <w:rPr>
          <w:sz w:val="24"/>
          <w:szCs w:val="24"/>
        </w:rPr>
        <w:t>заданиям</w:t>
      </w:r>
      <w:r w:rsidRPr="001D7AAC">
        <w:rPr>
          <w:spacing w:val="40"/>
          <w:sz w:val="24"/>
          <w:szCs w:val="24"/>
        </w:rPr>
        <w:t xml:space="preserve"> </w:t>
      </w:r>
      <w:r w:rsidRPr="001D7AAC">
        <w:rPr>
          <w:spacing w:val="-2"/>
          <w:sz w:val="24"/>
          <w:szCs w:val="24"/>
        </w:rPr>
        <w:t>программы.</w:t>
      </w:r>
    </w:p>
    <w:p w14:paraId="38EFEED5" w14:textId="77777777" w:rsidR="00566F6F" w:rsidRPr="001D7AAC" w:rsidRDefault="001D7AAC">
      <w:pPr>
        <w:pStyle w:val="a4"/>
        <w:numPr>
          <w:ilvl w:val="0"/>
          <w:numId w:val="58"/>
        </w:numPr>
        <w:tabs>
          <w:tab w:val="left" w:pos="1101"/>
        </w:tabs>
        <w:spacing w:line="321" w:lineRule="exact"/>
        <w:ind w:left="1101" w:hanging="278"/>
        <w:rPr>
          <w:sz w:val="24"/>
          <w:szCs w:val="24"/>
        </w:rPr>
      </w:pPr>
      <w:r w:rsidRPr="001D7AAC">
        <w:rPr>
          <w:spacing w:val="-2"/>
          <w:sz w:val="24"/>
          <w:szCs w:val="24"/>
        </w:rPr>
        <w:t>Воспитывающая</w:t>
      </w:r>
      <w:r w:rsidRPr="001D7AAC">
        <w:rPr>
          <w:spacing w:val="10"/>
          <w:sz w:val="24"/>
          <w:szCs w:val="24"/>
        </w:rPr>
        <w:t xml:space="preserve"> </w:t>
      </w:r>
      <w:r w:rsidRPr="001D7AAC">
        <w:rPr>
          <w:spacing w:val="-2"/>
          <w:sz w:val="24"/>
          <w:szCs w:val="24"/>
        </w:rPr>
        <w:t>предметно-эстетическая</w:t>
      </w:r>
      <w:r w:rsidRPr="001D7AAC">
        <w:rPr>
          <w:spacing w:val="11"/>
          <w:sz w:val="24"/>
          <w:szCs w:val="24"/>
        </w:rPr>
        <w:t xml:space="preserve"> </w:t>
      </w:r>
      <w:r w:rsidRPr="001D7AAC">
        <w:rPr>
          <w:spacing w:val="-4"/>
          <w:sz w:val="24"/>
          <w:szCs w:val="24"/>
        </w:rPr>
        <w:t>среда</w:t>
      </w:r>
    </w:p>
    <w:p w14:paraId="67AA33A6" w14:textId="77777777" w:rsidR="00566F6F" w:rsidRPr="001D7AAC" w:rsidRDefault="001D7AAC">
      <w:pPr>
        <w:pStyle w:val="a3"/>
        <w:ind w:right="126"/>
        <w:rPr>
          <w:sz w:val="24"/>
          <w:szCs w:val="24"/>
        </w:rPr>
      </w:pPr>
      <w:r w:rsidRPr="001D7AAC">
        <w:rPr>
          <w:sz w:val="24"/>
          <w:szCs w:val="24"/>
        </w:rPr>
        <w:t>В процессе художественно­эстетического воспитания обучающихся</w:t>
      </w:r>
      <w:r w:rsidRPr="001D7AAC">
        <w:rPr>
          <w:spacing w:val="40"/>
          <w:sz w:val="24"/>
          <w:szCs w:val="24"/>
        </w:rPr>
        <w:t xml:space="preserve"> </w:t>
      </w:r>
      <w:r w:rsidRPr="001D7AAC">
        <w:rPr>
          <w:sz w:val="24"/>
          <w:szCs w:val="24"/>
        </w:rPr>
        <w:t>имеет значение</w:t>
      </w:r>
      <w:r w:rsidRPr="001D7AAC">
        <w:rPr>
          <w:spacing w:val="40"/>
          <w:sz w:val="24"/>
          <w:szCs w:val="24"/>
        </w:rPr>
        <w:t xml:space="preserve"> </w:t>
      </w:r>
      <w:r w:rsidRPr="001D7AAC">
        <w:rPr>
          <w:sz w:val="24"/>
          <w:szCs w:val="24"/>
        </w:rPr>
        <w:t>организация</w:t>
      </w:r>
      <w:r w:rsidRPr="001D7AAC">
        <w:rPr>
          <w:spacing w:val="40"/>
          <w:sz w:val="24"/>
          <w:szCs w:val="24"/>
        </w:rPr>
        <w:t xml:space="preserve"> </w:t>
      </w:r>
      <w:r w:rsidRPr="001D7AAC">
        <w:rPr>
          <w:sz w:val="24"/>
          <w:szCs w:val="24"/>
        </w:rPr>
        <w:t>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w:t>
      </w:r>
      <w:r w:rsidRPr="001D7AAC">
        <w:rPr>
          <w:spacing w:val="-1"/>
          <w:sz w:val="24"/>
          <w:szCs w:val="24"/>
        </w:rPr>
        <w:t xml:space="preserve"> </w:t>
      </w:r>
      <w:r w:rsidRPr="001D7AAC">
        <w:rPr>
          <w:sz w:val="24"/>
          <w:szCs w:val="24"/>
        </w:rPr>
        <w:t>календарными</w:t>
      </w:r>
      <w:r w:rsidRPr="001D7AAC">
        <w:rPr>
          <w:spacing w:val="-1"/>
          <w:sz w:val="24"/>
          <w:szCs w:val="24"/>
        </w:rPr>
        <w:t xml:space="preserve"> </w:t>
      </w:r>
      <w:r w:rsidRPr="001D7AAC">
        <w:rPr>
          <w:sz w:val="24"/>
          <w:szCs w:val="24"/>
        </w:rPr>
        <w:t>событиями школьной</w:t>
      </w:r>
      <w:r w:rsidRPr="001D7AAC">
        <w:rPr>
          <w:spacing w:val="-1"/>
          <w:sz w:val="24"/>
          <w:szCs w:val="24"/>
        </w:rPr>
        <w:t xml:space="preserve"> </w:t>
      </w:r>
      <w:r w:rsidRPr="001D7AAC">
        <w:rPr>
          <w:sz w:val="24"/>
          <w:szCs w:val="24"/>
        </w:rPr>
        <w:t>жизни.</w:t>
      </w:r>
      <w:r w:rsidRPr="001D7AAC">
        <w:rPr>
          <w:spacing w:val="40"/>
          <w:sz w:val="24"/>
          <w:szCs w:val="24"/>
        </w:rPr>
        <w:t xml:space="preserve"> </w:t>
      </w:r>
      <w:r w:rsidRPr="001D7AAC">
        <w:rPr>
          <w:sz w:val="24"/>
          <w:szCs w:val="24"/>
        </w:rPr>
        <w:t>Эта</w:t>
      </w:r>
      <w:r w:rsidRPr="001D7AAC">
        <w:rPr>
          <w:spacing w:val="-1"/>
          <w:sz w:val="24"/>
          <w:szCs w:val="24"/>
        </w:rPr>
        <w:t xml:space="preserve"> </w:t>
      </w:r>
      <w:r w:rsidRPr="001D7AAC">
        <w:rPr>
          <w:sz w:val="24"/>
          <w:szCs w:val="24"/>
        </w:rPr>
        <w:t>деятельность</w:t>
      </w:r>
      <w:r w:rsidRPr="001D7AAC">
        <w:rPr>
          <w:spacing w:val="-2"/>
          <w:sz w:val="24"/>
          <w:szCs w:val="24"/>
        </w:rPr>
        <w:t xml:space="preserve"> </w:t>
      </w:r>
      <w:r w:rsidRPr="001D7AAC">
        <w:rPr>
          <w:sz w:val="24"/>
          <w:szCs w:val="24"/>
        </w:rPr>
        <w:t>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восприятие</w:t>
      </w:r>
      <w:r w:rsidRPr="001D7AAC">
        <w:rPr>
          <w:spacing w:val="40"/>
          <w:sz w:val="24"/>
          <w:szCs w:val="24"/>
        </w:rPr>
        <w:t xml:space="preserve"> </w:t>
      </w:r>
      <w:r w:rsidRPr="001D7AAC">
        <w:rPr>
          <w:sz w:val="24"/>
          <w:szCs w:val="24"/>
        </w:rPr>
        <w:t>жизни</w:t>
      </w:r>
      <w:r w:rsidRPr="001D7AAC">
        <w:rPr>
          <w:spacing w:val="40"/>
          <w:sz w:val="24"/>
          <w:szCs w:val="24"/>
        </w:rPr>
        <w:t xml:space="preserve"> </w:t>
      </w:r>
      <w:r w:rsidRPr="001D7AAC">
        <w:rPr>
          <w:sz w:val="24"/>
          <w:szCs w:val="24"/>
        </w:rPr>
        <w:t>школьниками.</w:t>
      </w:r>
    </w:p>
    <w:p w14:paraId="078C5215" w14:textId="77777777" w:rsidR="00566F6F" w:rsidRPr="001D7AAC" w:rsidRDefault="00566F6F">
      <w:pPr>
        <w:pStyle w:val="a3"/>
        <w:ind w:left="0" w:firstLine="0"/>
        <w:jc w:val="left"/>
        <w:rPr>
          <w:sz w:val="24"/>
          <w:szCs w:val="24"/>
        </w:rPr>
      </w:pPr>
    </w:p>
    <w:p w14:paraId="2D359CE3" w14:textId="77777777" w:rsidR="00566F6F" w:rsidRPr="001D7AAC" w:rsidRDefault="001D7AAC">
      <w:pPr>
        <w:pStyle w:val="a3"/>
        <w:spacing w:line="322" w:lineRule="exact"/>
        <w:ind w:left="823" w:firstLine="0"/>
        <w:jc w:val="left"/>
        <w:rPr>
          <w:sz w:val="24"/>
          <w:szCs w:val="24"/>
        </w:rPr>
      </w:pPr>
      <w:r w:rsidRPr="001D7AAC">
        <w:rPr>
          <w:sz w:val="24"/>
          <w:szCs w:val="24"/>
        </w:rPr>
        <w:t>МЕТАПРЕДМЕТНЫЕ</w:t>
      </w:r>
      <w:r w:rsidRPr="001D7AAC">
        <w:rPr>
          <w:spacing w:val="32"/>
          <w:sz w:val="24"/>
          <w:szCs w:val="24"/>
        </w:rPr>
        <w:t xml:space="preserve"> </w:t>
      </w:r>
      <w:r w:rsidRPr="001D7AAC">
        <w:rPr>
          <w:spacing w:val="-2"/>
          <w:sz w:val="24"/>
          <w:szCs w:val="24"/>
        </w:rPr>
        <w:t>РЕЗУЛЬТАТЫ</w:t>
      </w:r>
    </w:p>
    <w:p w14:paraId="7CD07F36" w14:textId="77777777" w:rsidR="00566F6F" w:rsidRPr="001D7AAC" w:rsidRDefault="001D7AAC">
      <w:pPr>
        <w:pStyle w:val="a3"/>
        <w:tabs>
          <w:tab w:val="left" w:pos="1743"/>
          <w:tab w:val="left" w:pos="3350"/>
          <w:tab w:val="left" w:pos="3635"/>
          <w:tab w:val="left" w:pos="4283"/>
          <w:tab w:val="left" w:pos="5155"/>
          <w:tab w:val="left" w:pos="6709"/>
          <w:tab w:val="left" w:pos="8302"/>
        </w:tabs>
        <w:ind w:right="130"/>
        <w:jc w:val="left"/>
        <w:rPr>
          <w:sz w:val="24"/>
          <w:szCs w:val="24"/>
        </w:rPr>
      </w:pPr>
      <w:r w:rsidRPr="001D7AAC">
        <w:rPr>
          <w:spacing w:val="-2"/>
          <w:sz w:val="24"/>
          <w:szCs w:val="24"/>
        </w:rPr>
        <w:t>Метапредметные</w:t>
      </w:r>
      <w:r w:rsidRPr="001D7AAC">
        <w:rPr>
          <w:sz w:val="24"/>
          <w:szCs w:val="24"/>
        </w:rPr>
        <w:tab/>
      </w:r>
      <w:r w:rsidRPr="001D7AAC">
        <w:rPr>
          <w:spacing w:val="-2"/>
          <w:sz w:val="24"/>
          <w:szCs w:val="24"/>
        </w:rPr>
        <w:t>результаты</w:t>
      </w:r>
      <w:r w:rsidRPr="001D7AAC">
        <w:rPr>
          <w:sz w:val="24"/>
          <w:szCs w:val="24"/>
        </w:rPr>
        <w:tab/>
      </w:r>
      <w:r w:rsidRPr="001D7AAC">
        <w:rPr>
          <w:spacing w:val="-2"/>
          <w:sz w:val="24"/>
          <w:szCs w:val="24"/>
        </w:rPr>
        <w:t>освоения</w:t>
      </w:r>
      <w:r w:rsidRPr="001D7AAC">
        <w:rPr>
          <w:sz w:val="24"/>
          <w:szCs w:val="24"/>
        </w:rPr>
        <w:tab/>
      </w:r>
      <w:r w:rsidRPr="001D7AAC">
        <w:rPr>
          <w:spacing w:val="-2"/>
          <w:sz w:val="24"/>
          <w:szCs w:val="24"/>
        </w:rPr>
        <w:t>основной</w:t>
      </w:r>
      <w:r w:rsidRPr="001D7AAC">
        <w:rPr>
          <w:sz w:val="24"/>
          <w:szCs w:val="24"/>
        </w:rPr>
        <w:tab/>
      </w:r>
      <w:r w:rsidRPr="001D7AAC">
        <w:rPr>
          <w:spacing w:val="-2"/>
          <w:sz w:val="24"/>
          <w:szCs w:val="24"/>
        </w:rPr>
        <w:t>образовательной программы,</w:t>
      </w:r>
      <w:r w:rsidRPr="001D7AAC">
        <w:rPr>
          <w:sz w:val="24"/>
          <w:szCs w:val="24"/>
        </w:rPr>
        <w:tab/>
      </w:r>
      <w:r w:rsidRPr="001D7AAC">
        <w:rPr>
          <w:spacing w:val="-2"/>
          <w:sz w:val="24"/>
          <w:szCs w:val="24"/>
        </w:rPr>
        <w:t>формируемые</w:t>
      </w:r>
      <w:r w:rsidRPr="001D7AAC">
        <w:rPr>
          <w:sz w:val="24"/>
          <w:szCs w:val="24"/>
        </w:rPr>
        <w:tab/>
      </w:r>
      <w:r w:rsidRPr="001D7AAC">
        <w:rPr>
          <w:spacing w:val="-4"/>
          <w:sz w:val="24"/>
          <w:szCs w:val="24"/>
        </w:rPr>
        <w:t>при</w:t>
      </w:r>
      <w:r w:rsidRPr="001D7AAC">
        <w:rPr>
          <w:sz w:val="24"/>
          <w:szCs w:val="24"/>
        </w:rPr>
        <w:tab/>
        <w:t>изучении</w:t>
      </w:r>
      <w:r w:rsidRPr="001D7AAC">
        <w:rPr>
          <w:spacing w:val="40"/>
          <w:sz w:val="24"/>
          <w:szCs w:val="24"/>
        </w:rPr>
        <w:t xml:space="preserve"> </w:t>
      </w:r>
      <w:r w:rsidRPr="001D7AAC">
        <w:rPr>
          <w:sz w:val="24"/>
          <w:szCs w:val="24"/>
        </w:rPr>
        <w:t>предмета</w:t>
      </w:r>
    </w:p>
    <w:p w14:paraId="65AD3725" w14:textId="77777777" w:rsidR="00566F6F" w:rsidRPr="001D7AAC" w:rsidRDefault="001D7AAC">
      <w:pPr>
        <w:pStyle w:val="a3"/>
        <w:spacing w:line="322" w:lineRule="exact"/>
        <w:ind w:left="823" w:firstLine="0"/>
        <w:jc w:val="left"/>
        <w:rPr>
          <w:sz w:val="24"/>
          <w:szCs w:val="24"/>
        </w:rPr>
      </w:pPr>
      <w:r w:rsidRPr="001D7AAC">
        <w:rPr>
          <w:sz w:val="24"/>
          <w:szCs w:val="24"/>
        </w:rPr>
        <w:t>«Изобразительное</w:t>
      </w:r>
      <w:r w:rsidRPr="001D7AAC">
        <w:rPr>
          <w:spacing w:val="31"/>
          <w:sz w:val="24"/>
          <w:szCs w:val="24"/>
        </w:rPr>
        <w:t xml:space="preserve"> </w:t>
      </w:r>
      <w:r w:rsidRPr="001D7AAC">
        <w:rPr>
          <w:spacing w:val="-2"/>
          <w:sz w:val="24"/>
          <w:szCs w:val="24"/>
        </w:rPr>
        <w:t>искусство»:</w:t>
      </w:r>
    </w:p>
    <w:p w14:paraId="41298273" w14:textId="77777777" w:rsidR="00566F6F" w:rsidRPr="001D7AAC" w:rsidRDefault="001D7AAC">
      <w:pPr>
        <w:pStyle w:val="a4"/>
        <w:numPr>
          <w:ilvl w:val="0"/>
          <w:numId w:val="57"/>
        </w:numPr>
        <w:tabs>
          <w:tab w:val="left" w:pos="1171"/>
        </w:tabs>
        <w:ind w:right="345" w:firstLine="0"/>
        <w:rPr>
          <w:sz w:val="24"/>
          <w:szCs w:val="24"/>
        </w:rPr>
      </w:pPr>
      <w:r w:rsidRPr="001D7AAC">
        <w:rPr>
          <w:sz w:val="24"/>
          <w:szCs w:val="24"/>
        </w:rPr>
        <w:t>Овладение</w:t>
      </w:r>
      <w:r w:rsidRPr="001D7AAC">
        <w:rPr>
          <w:spacing w:val="40"/>
          <w:sz w:val="24"/>
          <w:szCs w:val="24"/>
        </w:rPr>
        <w:t xml:space="preserve"> </w:t>
      </w:r>
      <w:r w:rsidRPr="001D7AAC">
        <w:rPr>
          <w:sz w:val="24"/>
          <w:szCs w:val="24"/>
        </w:rPr>
        <w:t>универсальными</w:t>
      </w:r>
      <w:r w:rsidRPr="001D7AAC">
        <w:rPr>
          <w:spacing w:val="40"/>
          <w:sz w:val="24"/>
          <w:szCs w:val="24"/>
        </w:rPr>
        <w:t xml:space="preserve"> </w:t>
      </w:r>
      <w:r w:rsidRPr="001D7AAC">
        <w:rPr>
          <w:sz w:val="24"/>
          <w:szCs w:val="24"/>
        </w:rPr>
        <w:t>познавательными</w:t>
      </w:r>
      <w:r w:rsidRPr="001D7AAC">
        <w:rPr>
          <w:spacing w:val="40"/>
          <w:sz w:val="24"/>
          <w:szCs w:val="24"/>
        </w:rPr>
        <w:t xml:space="preserve"> </w:t>
      </w:r>
      <w:r w:rsidRPr="001D7AAC">
        <w:rPr>
          <w:sz w:val="24"/>
          <w:szCs w:val="24"/>
        </w:rPr>
        <w:t>действиями Формирование</w:t>
      </w:r>
      <w:r w:rsidRPr="001D7AAC">
        <w:rPr>
          <w:spacing w:val="-7"/>
          <w:sz w:val="24"/>
          <w:szCs w:val="24"/>
        </w:rPr>
        <w:t xml:space="preserve"> </w:t>
      </w:r>
      <w:r w:rsidRPr="001D7AAC">
        <w:rPr>
          <w:sz w:val="24"/>
          <w:szCs w:val="24"/>
        </w:rPr>
        <w:t>пространственных</w:t>
      </w:r>
      <w:r w:rsidRPr="001D7AAC">
        <w:rPr>
          <w:spacing w:val="-7"/>
          <w:sz w:val="24"/>
          <w:szCs w:val="24"/>
        </w:rPr>
        <w:t xml:space="preserve"> </w:t>
      </w:r>
      <w:r w:rsidRPr="001D7AAC">
        <w:rPr>
          <w:sz w:val="24"/>
          <w:szCs w:val="24"/>
        </w:rPr>
        <w:t>представлений</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сенсорных</w:t>
      </w:r>
      <w:r w:rsidRPr="001D7AAC">
        <w:rPr>
          <w:spacing w:val="-6"/>
          <w:sz w:val="24"/>
          <w:szCs w:val="24"/>
        </w:rPr>
        <w:t xml:space="preserve"> </w:t>
      </w:r>
      <w:r w:rsidRPr="001D7AAC">
        <w:rPr>
          <w:sz w:val="24"/>
          <w:szCs w:val="24"/>
        </w:rPr>
        <w:t>способностей:</w:t>
      </w:r>
    </w:p>
    <w:p w14:paraId="707E40DA" w14:textId="77777777" w:rsidR="00566F6F" w:rsidRPr="001D7AAC" w:rsidRDefault="001D7AAC">
      <w:pPr>
        <w:pStyle w:val="a4"/>
        <w:numPr>
          <w:ilvl w:val="1"/>
          <w:numId w:val="57"/>
        </w:numPr>
        <w:tabs>
          <w:tab w:val="left" w:pos="1055"/>
          <w:tab w:val="left" w:pos="2660"/>
          <w:tab w:val="left" w:pos="4382"/>
          <w:tab w:val="left" w:pos="4810"/>
          <w:tab w:val="left" w:pos="7294"/>
          <w:tab w:val="left" w:pos="8571"/>
          <w:tab w:val="left" w:pos="9140"/>
        </w:tabs>
        <w:spacing w:before="1"/>
        <w:ind w:right="132" w:firstLine="709"/>
        <w:jc w:val="left"/>
        <w:rPr>
          <w:sz w:val="24"/>
          <w:szCs w:val="24"/>
        </w:rPr>
      </w:pPr>
      <w:r w:rsidRPr="001D7AAC">
        <w:rPr>
          <w:spacing w:val="-2"/>
          <w:sz w:val="24"/>
          <w:szCs w:val="24"/>
        </w:rPr>
        <w:t>сравнивать</w:t>
      </w:r>
      <w:r w:rsidRPr="001D7AAC">
        <w:rPr>
          <w:sz w:val="24"/>
          <w:szCs w:val="24"/>
        </w:rPr>
        <w:tab/>
      </w:r>
      <w:r w:rsidRPr="001D7AAC">
        <w:rPr>
          <w:spacing w:val="-2"/>
          <w:sz w:val="24"/>
          <w:szCs w:val="24"/>
        </w:rPr>
        <w:t>предметные</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пространственные</w:t>
      </w:r>
      <w:r w:rsidRPr="001D7AAC">
        <w:rPr>
          <w:sz w:val="24"/>
          <w:szCs w:val="24"/>
        </w:rPr>
        <w:tab/>
      </w:r>
      <w:r w:rsidRPr="001D7AAC">
        <w:rPr>
          <w:spacing w:val="-2"/>
          <w:sz w:val="24"/>
          <w:szCs w:val="24"/>
        </w:rPr>
        <w:t>объекты</w:t>
      </w:r>
      <w:r w:rsidRPr="001D7AAC">
        <w:rPr>
          <w:sz w:val="24"/>
          <w:szCs w:val="24"/>
        </w:rPr>
        <w:tab/>
      </w:r>
      <w:r w:rsidRPr="001D7AAC">
        <w:rPr>
          <w:spacing w:val="-6"/>
          <w:sz w:val="24"/>
          <w:szCs w:val="24"/>
        </w:rPr>
        <w:t>по</w:t>
      </w:r>
      <w:r w:rsidRPr="001D7AAC">
        <w:rPr>
          <w:sz w:val="24"/>
          <w:szCs w:val="24"/>
        </w:rPr>
        <w:tab/>
      </w:r>
      <w:r w:rsidRPr="001D7AAC">
        <w:rPr>
          <w:spacing w:val="-2"/>
          <w:sz w:val="24"/>
          <w:szCs w:val="24"/>
        </w:rPr>
        <w:t>заданным основаниям;</w:t>
      </w:r>
    </w:p>
    <w:p w14:paraId="368AEB8C" w14:textId="77777777" w:rsidR="00566F6F" w:rsidRPr="001D7AAC" w:rsidRDefault="001D7AAC">
      <w:pPr>
        <w:pStyle w:val="a4"/>
        <w:numPr>
          <w:ilvl w:val="1"/>
          <w:numId w:val="57"/>
        </w:numPr>
        <w:tabs>
          <w:tab w:val="left" w:pos="986"/>
        </w:tabs>
        <w:spacing w:line="322" w:lineRule="exact"/>
        <w:ind w:left="986" w:hanging="163"/>
        <w:jc w:val="left"/>
        <w:rPr>
          <w:sz w:val="24"/>
          <w:szCs w:val="24"/>
        </w:rPr>
      </w:pPr>
      <w:r w:rsidRPr="001D7AAC">
        <w:rPr>
          <w:sz w:val="24"/>
          <w:szCs w:val="24"/>
        </w:rPr>
        <w:t>характеризовать</w:t>
      </w:r>
      <w:r w:rsidRPr="001D7AAC">
        <w:rPr>
          <w:spacing w:val="7"/>
          <w:sz w:val="24"/>
          <w:szCs w:val="24"/>
        </w:rPr>
        <w:t xml:space="preserve"> </w:t>
      </w:r>
      <w:r w:rsidRPr="001D7AAC">
        <w:rPr>
          <w:sz w:val="24"/>
          <w:szCs w:val="24"/>
        </w:rPr>
        <w:t>форму</w:t>
      </w:r>
      <w:r w:rsidRPr="001D7AAC">
        <w:rPr>
          <w:spacing w:val="8"/>
          <w:sz w:val="24"/>
          <w:szCs w:val="24"/>
        </w:rPr>
        <w:t xml:space="preserve"> </w:t>
      </w:r>
      <w:r w:rsidRPr="001D7AAC">
        <w:rPr>
          <w:sz w:val="24"/>
          <w:szCs w:val="24"/>
        </w:rPr>
        <w:t>предмета,</w:t>
      </w:r>
      <w:r w:rsidRPr="001D7AAC">
        <w:rPr>
          <w:spacing w:val="7"/>
          <w:sz w:val="24"/>
          <w:szCs w:val="24"/>
        </w:rPr>
        <w:t xml:space="preserve"> </w:t>
      </w:r>
      <w:r w:rsidRPr="001D7AAC">
        <w:rPr>
          <w:spacing w:val="-2"/>
          <w:sz w:val="24"/>
          <w:szCs w:val="24"/>
        </w:rPr>
        <w:t>конструкции;</w:t>
      </w:r>
    </w:p>
    <w:p w14:paraId="0A7B398C" w14:textId="77777777" w:rsidR="00566F6F" w:rsidRPr="001D7AAC" w:rsidRDefault="001D7AAC">
      <w:pPr>
        <w:pStyle w:val="a4"/>
        <w:numPr>
          <w:ilvl w:val="1"/>
          <w:numId w:val="57"/>
        </w:numPr>
        <w:tabs>
          <w:tab w:val="left" w:pos="986"/>
        </w:tabs>
        <w:spacing w:line="322" w:lineRule="exact"/>
        <w:ind w:left="986" w:hanging="163"/>
        <w:jc w:val="left"/>
        <w:rPr>
          <w:sz w:val="24"/>
          <w:szCs w:val="24"/>
        </w:rPr>
      </w:pPr>
      <w:r w:rsidRPr="001D7AAC">
        <w:rPr>
          <w:sz w:val="24"/>
          <w:szCs w:val="24"/>
        </w:rPr>
        <w:t>выявлять</w:t>
      </w:r>
      <w:r w:rsidRPr="001D7AAC">
        <w:rPr>
          <w:spacing w:val="11"/>
          <w:sz w:val="24"/>
          <w:szCs w:val="24"/>
        </w:rPr>
        <w:t xml:space="preserve"> </w:t>
      </w:r>
      <w:r w:rsidRPr="001D7AAC">
        <w:rPr>
          <w:sz w:val="24"/>
          <w:szCs w:val="24"/>
        </w:rPr>
        <w:t>положение</w:t>
      </w:r>
      <w:r w:rsidRPr="001D7AAC">
        <w:rPr>
          <w:spacing w:val="11"/>
          <w:sz w:val="24"/>
          <w:szCs w:val="24"/>
        </w:rPr>
        <w:t xml:space="preserve"> </w:t>
      </w:r>
      <w:r w:rsidRPr="001D7AAC">
        <w:rPr>
          <w:sz w:val="24"/>
          <w:szCs w:val="24"/>
        </w:rPr>
        <w:t>предметной</w:t>
      </w:r>
      <w:r w:rsidRPr="001D7AAC">
        <w:rPr>
          <w:spacing w:val="12"/>
          <w:sz w:val="24"/>
          <w:szCs w:val="24"/>
        </w:rPr>
        <w:t xml:space="preserve"> </w:t>
      </w:r>
      <w:r w:rsidRPr="001D7AAC">
        <w:rPr>
          <w:sz w:val="24"/>
          <w:szCs w:val="24"/>
        </w:rPr>
        <w:t>формы</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pacing w:val="-2"/>
          <w:sz w:val="24"/>
          <w:szCs w:val="24"/>
        </w:rPr>
        <w:t>пространстве;</w:t>
      </w:r>
    </w:p>
    <w:p w14:paraId="345B619D" w14:textId="77777777" w:rsidR="00566F6F" w:rsidRPr="001D7AAC" w:rsidRDefault="001D7AAC">
      <w:pPr>
        <w:pStyle w:val="a4"/>
        <w:numPr>
          <w:ilvl w:val="1"/>
          <w:numId w:val="57"/>
        </w:numPr>
        <w:tabs>
          <w:tab w:val="left" w:pos="986"/>
        </w:tabs>
        <w:ind w:left="986" w:hanging="163"/>
        <w:jc w:val="left"/>
        <w:rPr>
          <w:sz w:val="24"/>
          <w:szCs w:val="24"/>
        </w:rPr>
      </w:pPr>
      <w:r w:rsidRPr="001D7AAC">
        <w:rPr>
          <w:sz w:val="24"/>
          <w:szCs w:val="24"/>
        </w:rPr>
        <w:t>обобщать</w:t>
      </w:r>
      <w:r w:rsidRPr="001D7AAC">
        <w:rPr>
          <w:spacing w:val="9"/>
          <w:sz w:val="24"/>
          <w:szCs w:val="24"/>
        </w:rPr>
        <w:t xml:space="preserve"> </w:t>
      </w:r>
      <w:r w:rsidRPr="001D7AAC">
        <w:rPr>
          <w:sz w:val="24"/>
          <w:szCs w:val="24"/>
        </w:rPr>
        <w:t>форму</w:t>
      </w:r>
      <w:r w:rsidRPr="001D7AAC">
        <w:rPr>
          <w:spacing w:val="10"/>
          <w:sz w:val="24"/>
          <w:szCs w:val="24"/>
        </w:rPr>
        <w:t xml:space="preserve"> </w:t>
      </w:r>
      <w:r w:rsidRPr="001D7AAC">
        <w:rPr>
          <w:sz w:val="24"/>
          <w:szCs w:val="24"/>
        </w:rPr>
        <w:t>составной</w:t>
      </w:r>
      <w:r w:rsidRPr="001D7AAC">
        <w:rPr>
          <w:spacing w:val="11"/>
          <w:sz w:val="24"/>
          <w:szCs w:val="24"/>
        </w:rPr>
        <w:t xml:space="preserve"> </w:t>
      </w:r>
      <w:r w:rsidRPr="001D7AAC">
        <w:rPr>
          <w:spacing w:val="-2"/>
          <w:sz w:val="24"/>
          <w:szCs w:val="24"/>
        </w:rPr>
        <w:t>конструкции;</w:t>
      </w:r>
    </w:p>
    <w:p w14:paraId="30BC8EE4" w14:textId="77777777" w:rsidR="00566F6F" w:rsidRPr="001D7AAC" w:rsidRDefault="001D7AAC">
      <w:pPr>
        <w:pStyle w:val="a4"/>
        <w:numPr>
          <w:ilvl w:val="1"/>
          <w:numId w:val="57"/>
        </w:numPr>
        <w:tabs>
          <w:tab w:val="left" w:pos="994"/>
        </w:tabs>
        <w:spacing w:before="1"/>
        <w:ind w:right="130" w:firstLine="709"/>
        <w:jc w:val="left"/>
        <w:rPr>
          <w:sz w:val="24"/>
          <w:szCs w:val="24"/>
        </w:rPr>
      </w:pPr>
      <w:r w:rsidRPr="001D7AAC">
        <w:rPr>
          <w:sz w:val="24"/>
          <w:szCs w:val="24"/>
        </w:rPr>
        <w:t>анализировать структуру предмета, конструкции, пространства,</w:t>
      </w:r>
      <w:r w:rsidRPr="001D7AAC">
        <w:rPr>
          <w:spacing w:val="40"/>
          <w:sz w:val="24"/>
          <w:szCs w:val="24"/>
        </w:rPr>
        <w:t xml:space="preserve"> </w:t>
      </w:r>
      <w:r w:rsidRPr="001D7AAC">
        <w:rPr>
          <w:sz w:val="24"/>
          <w:szCs w:val="24"/>
        </w:rPr>
        <w:t xml:space="preserve">зрительного </w:t>
      </w:r>
      <w:r w:rsidRPr="001D7AAC">
        <w:rPr>
          <w:spacing w:val="-2"/>
          <w:sz w:val="24"/>
          <w:szCs w:val="24"/>
        </w:rPr>
        <w:t>образа;</w:t>
      </w:r>
    </w:p>
    <w:p w14:paraId="4CC285E9" w14:textId="77777777" w:rsidR="00566F6F" w:rsidRPr="001D7AAC" w:rsidRDefault="001D7AAC">
      <w:pPr>
        <w:pStyle w:val="a4"/>
        <w:numPr>
          <w:ilvl w:val="1"/>
          <w:numId w:val="57"/>
        </w:numPr>
        <w:tabs>
          <w:tab w:val="left" w:pos="986"/>
        </w:tabs>
        <w:spacing w:line="321" w:lineRule="exact"/>
        <w:ind w:left="986" w:hanging="163"/>
        <w:jc w:val="left"/>
        <w:rPr>
          <w:sz w:val="24"/>
          <w:szCs w:val="24"/>
        </w:rPr>
      </w:pPr>
      <w:r w:rsidRPr="001D7AAC">
        <w:rPr>
          <w:sz w:val="24"/>
          <w:szCs w:val="24"/>
        </w:rPr>
        <w:t>структурировать</w:t>
      </w:r>
      <w:r w:rsidRPr="001D7AAC">
        <w:rPr>
          <w:spacing w:val="-8"/>
          <w:sz w:val="24"/>
          <w:szCs w:val="24"/>
        </w:rPr>
        <w:t xml:space="preserve"> </w:t>
      </w:r>
      <w:r w:rsidRPr="001D7AAC">
        <w:rPr>
          <w:sz w:val="24"/>
          <w:szCs w:val="24"/>
        </w:rPr>
        <w:t>предметно­пространственные</w:t>
      </w:r>
      <w:r w:rsidRPr="001D7AAC">
        <w:rPr>
          <w:spacing w:val="-8"/>
          <w:sz w:val="24"/>
          <w:szCs w:val="24"/>
        </w:rPr>
        <w:t xml:space="preserve"> </w:t>
      </w:r>
      <w:r w:rsidRPr="001D7AAC">
        <w:rPr>
          <w:spacing w:val="-2"/>
          <w:sz w:val="24"/>
          <w:szCs w:val="24"/>
        </w:rPr>
        <w:t>явления;</w:t>
      </w:r>
    </w:p>
    <w:p w14:paraId="5D98279D" w14:textId="77777777" w:rsidR="00566F6F" w:rsidRPr="001D7AAC" w:rsidRDefault="001D7AAC">
      <w:pPr>
        <w:pStyle w:val="a4"/>
        <w:numPr>
          <w:ilvl w:val="1"/>
          <w:numId w:val="57"/>
        </w:numPr>
        <w:tabs>
          <w:tab w:val="left" w:pos="1041"/>
          <w:tab w:val="left" w:pos="2843"/>
          <w:tab w:val="left" w:pos="5325"/>
          <w:tab w:val="left" w:pos="7131"/>
          <w:tab w:val="left" w:pos="8144"/>
          <w:tab w:val="left" w:pos="10163"/>
        </w:tabs>
        <w:ind w:right="126" w:firstLine="709"/>
        <w:jc w:val="left"/>
        <w:rPr>
          <w:sz w:val="24"/>
          <w:szCs w:val="24"/>
        </w:rPr>
      </w:pPr>
      <w:r w:rsidRPr="001D7AAC">
        <w:rPr>
          <w:spacing w:val="-2"/>
          <w:sz w:val="24"/>
          <w:szCs w:val="24"/>
        </w:rPr>
        <w:t>сопоставлять</w:t>
      </w:r>
      <w:r w:rsidRPr="001D7AAC">
        <w:rPr>
          <w:sz w:val="24"/>
          <w:szCs w:val="24"/>
        </w:rPr>
        <w:tab/>
      </w:r>
      <w:r w:rsidRPr="001D7AAC">
        <w:rPr>
          <w:spacing w:val="-2"/>
          <w:sz w:val="24"/>
          <w:szCs w:val="24"/>
        </w:rPr>
        <w:t>пропорциональное</w:t>
      </w:r>
      <w:r w:rsidRPr="001D7AAC">
        <w:rPr>
          <w:sz w:val="24"/>
          <w:szCs w:val="24"/>
        </w:rPr>
        <w:tab/>
      </w:r>
      <w:r w:rsidRPr="001D7AAC">
        <w:rPr>
          <w:spacing w:val="-2"/>
          <w:sz w:val="24"/>
          <w:szCs w:val="24"/>
        </w:rPr>
        <w:t>соотношение</w:t>
      </w:r>
      <w:r w:rsidRPr="001D7AAC">
        <w:rPr>
          <w:sz w:val="24"/>
          <w:szCs w:val="24"/>
        </w:rPr>
        <w:tab/>
      </w:r>
      <w:r w:rsidRPr="001D7AAC">
        <w:rPr>
          <w:spacing w:val="-2"/>
          <w:sz w:val="24"/>
          <w:szCs w:val="24"/>
        </w:rPr>
        <w:t>частей</w:t>
      </w:r>
      <w:r w:rsidRPr="001D7AAC">
        <w:rPr>
          <w:sz w:val="24"/>
          <w:szCs w:val="24"/>
        </w:rPr>
        <w:tab/>
        <w:t>внутри</w:t>
      </w:r>
      <w:r w:rsidRPr="001D7AAC">
        <w:rPr>
          <w:spacing w:val="40"/>
          <w:sz w:val="24"/>
          <w:szCs w:val="24"/>
        </w:rPr>
        <w:t xml:space="preserve"> </w:t>
      </w:r>
      <w:r w:rsidRPr="001D7AAC">
        <w:rPr>
          <w:sz w:val="24"/>
          <w:szCs w:val="24"/>
        </w:rPr>
        <w:t>целого</w:t>
      </w:r>
      <w:r w:rsidRPr="001D7AAC">
        <w:rPr>
          <w:sz w:val="24"/>
          <w:szCs w:val="24"/>
        </w:rPr>
        <w:tab/>
      </w:r>
      <w:r w:rsidRPr="001D7AAC">
        <w:rPr>
          <w:spacing w:val="-10"/>
          <w:sz w:val="24"/>
          <w:szCs w:val="24"/>
        </w:rPr>
        <w:t xml:space="preserve">и </w:t>
      </w:r>
      <w:r w:rsidRPr="001D7AAC">
        <w:rPr>
          <w:sz w:val="24"/>
          <w:szCs w:val="24"/>
        </w:rPr>
        <w:t>предметов</w:t>
      </w:r>
      <w:r w:rsidRPr="001D7AAC">
        <w:rPr>
          <w:spacing w:val="40"/>
          <w:sz w:val="24"/>
          <w:szCs w:val="24"/>
        </w:rPr>
        <w:t xml:space="preserve"> </w:t>
      </w:r>
      <w:r w:rsidRPr="001D7AAC">
        <w:rPr>
          <w:sz w:val="24"/>
          <w:szCs w:val="24"/>
        </w:rPr>
        <w:t>между</w:t>
      </w:r>
      <w:r w:rsidRPr="001D7AAC">
        <w:rPr>
          <w:spacing w:val="40"/>
          <w:sz w:val="24"/>
          <w:szCs w:val="24"/>
        </w:rPr>
        <w:t xml:space="preserve"> </w:t>
      </w:r>
      <w:r w:rsidRPr="001D7AAC">
        <w:rPr>
          <w:sz w:val="24"/>
          <w:szCs w:val="24"/>
        </w:rPr>
        <w:t>собой;</w:t>
      </w:r>
    </w:p>
    <w:p w14:paraId="3134A86C" w14:textId="77777777" w:rsidR="00566F6F" w:rsidRPr="001D7AAC" w:rsidRDefault="001D7AAC">
      <w:pPr>
        <w:pStyle w:val="a4"/>
        <w:numPr>
          <w:ilvl w:val="1"/>
          <w:numId w:val="57"/>
        </w:numPr>
        <w:tabs>
          <w:tab w:val="left" w:pos="1127"/>
          <w:tab w:val="left" w:pos="3357"/>
          <w:tab w:val="left" w:pos="4419"/>
          <w:tab w:val="left" w:pos="6163"/>
          <w:tab w:val="left" w:pos="6699"/>
          <w:tab w:val="left" w:pos="8493"/>
          <w:tab w:val="left" w:pos="9875"/>
        </w:tabs>
        <w:ind w:left="1127" w:hanging="304"/>
        <w:jc w:val="left"/>
        <w:rPr>
          <w:sz w:val="24"/>
          <w:szCs w:val="24"/>
        </w:rPr>
      </w:pPr>
      <w:r w:rsidRPr="001D7AAC">
        <w:rPr>
          <w:spacing w:val="-2"/>
          <w:sz w:val="24"/>
          <w:szCs w:val="24"/>
        </w:rPr>
        <w:t>абстрагировать</w:t>
      </w:r>
      <w:r w:rsidRPr="001D7AAC">
        <w:rPr>
          <w:sz w:val="24"/>
          <w:szCs w:val="24"/>
        </w:rPr>
        <w:tab/>
      </w:r>
      <w:r w:rsidRPr="001D7AAC">
        <w:rPr>
          <w:spacing w:val="-2"/>
          <w:sz w:val="24"/>
          <w:szCs w:val="24"/>
        </w:rPr>
        <w:t>образ</w:t>
      </w:r>
      <w:r w:rsidRPr="001D7AAC">
        <w:rPr>
          <w:sz w:val="24"/>
          <w:szCs w:val="24"/>
        </w:rPr>
        <w:tab/>
      </w:r>
      <w:r w:rsidRPr="001D7AAC">
        <w:rPr>
          <w:spacing w:val="-2"/>
          <w:sz w:val="24"/>
          <w:szCs w:val="24"/>
        </w:rPr>
        <w:t>реальности</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построении</w:t>
      </w:r>
      <w:r w:rsidRPr="001D7AAC">
        <w:rPr>
          <w:sz w:val="24"/>
          <w:szCs w:val="24"/>
        </w:rPr>
        <w:tab/>
      </w:r>
      <w:r w:rsidRPr="001D7AAC">
        <w:rPr>
          <w:spacing w:val="-2"/>
          <w:sz w:val="24"/>
          <w:szCs w:val="24"/>
        </w:rPr>
        <w:t>плоской</w:t>
      </w:r>
      <w:r w:rsidRPr="001D7AAC">
        <w:rPr>
          <w:sz w:val="24"/>
          <w:szCs w:val="24"/>
        </w:rPr>
        <w:tab/>
      </w:r>
      <w:r w:rsidRPr="001D7AAC">
        <w:rPr>
          <w:spacing w:val="-5"/>
          <w:sz w:val="24"/>
          <w:szCs w:val="24"/>
        </w:rPr>
        <w:t>или</w:t>
      </w:r>
    </w:p>
    <w:p w14:paraId="4C2E10C6"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1E465818" w14:textId="77777777" w:rsidR="00566F6F" w:rsidRPr="001D7AAC" w:rsidRDefault="001D7AAC">
      <w:pPr>
        <w:pStyle w:val="a3"/>
        <w:tabs>
          <w:tab w:val="left" w:pos="2622"/>
        </w:tabs>
        <w:spacing w:before="68" w:line="322" w:lineRule="exact"/>
        <w:ind w:firstLine="0"/>
        <w:jc w:val="left"/>
        <w:rPr>
          <w:sz w:val="24"/>
          <w:szCs w:val="24"/>
        </w:rPr>
      </w:pPr>
      <w:r w:rsidRPr="001D7AAC">
        <w:rPr>
          <w:spacing w:val="-2"/>
          <w:sz w:val="24"/>
          <w:szCs w:val="24"/>
        </w:rPr>
        <w:lastRenderedPageBreak/>
        <w:t>пространственной</w:t>
      </w:r>
      <w:r w:rsidRPr="001D7AAC">
        <w:rPr>
          <w:sz w:val="24"/>
          <w:szCs w:val="24"/>
        </w:rPr>
        <w:tab/>
      </w:r>
      <w:r w:rsidRPr="001D7AAC">
        <w:rPr>
          <w:spacing w:val="-2"/>
          <w:sz w:val="24"/>
          <w:szCs w:val="24"/>
        </w:rPr>
        <w:t>композиции.</w:t>
      </w:r>
    </w:p>
    <w:p w14:paraId="0BAE543C" w14:textId="77777777" w:rsidR="00566F6F" w:rsidRPr="001D7AAC" w:rsidRDefault="001D7AAC">
      <w:pPr>
        <w:pStyle w:val="a3"/>
        <w:spacing w:line="322" w:lineRule="exact"/>
        <w:ind w:left="823" w:firstLine="0"/>
        <w:jc w:val="left"/>
        <w:rPr>
          <w:sz w:val="24"/>
          <w:szCs w:val="24"/>
        </w:rPr>
      </w:pPr>
      <w:r w:rsidRPr="001D7AAC">
        <w:rPr>
          <w:sz w:val="24"/>
          <w:szCs w:val="24"/>
        </w:rPr>
        <w:t>Базовые</w:t>
      </w:r>
      <w:r w:rsidRPr="001D7AAC">
        <w:rPr>
          <w:spacing w:val="-14"/>
          <w:sz w:val="24"/>
          <w:szCs w:val="24"/>
        </w:rPr>
        <w:t xml:space="preserve"> </w:t>
      </w:r>
      <w:r w:rsidRPr="001D7AAC">
        <w:rPr>
          <w:sz w:val="24"/>
          <w:szCs w:val="24"/>
        </w:rPr>
        <w:t>логические</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z w:val="24"/>
          <w:szCs w:val="24"/>
        </w:rPr>
        <w:t>исследовательские</w:t>
      </w:r>
      <w:r w:rsidRPr="001D7AAC">
        <w:rPr>
          <w:spacing w:val="-14"/>
          <w:sz w:val="24"/>
          <w:szCs w:val="24"/>
        </w:rPr>
        <w:t xml:space="preserve"> </w:t>
      </w:r>
      <w:r w:rsidRPr="001D7AAC">
        <w:rPr>
          <w:spacing w:val="-2"/>
          <w:sz w:val="24"/>
          <w:szCs w:val="24"/>
        </w:rPr>
        <w:t>действия:</w:t>
      </w:r>
    </w:p>
    <w:p w14:paraId="39E22829" w14:textId="77777777" w:rsidR="00566F6F" w:rsidRPr="001D7AAC" w:rsidRDefault="001D7AAC">
      <w:pPr>
        <w:pStyle w:val="a4"/>
        <w:numPr>
          <w:ilvl w:val="1"/>
          <w:numId w:val="57"/>
        </w:numPr>
        <w:tabs>
          <w:tab w:val="left" w:pos="1133"/>
          <w:tab w:val="left" w:pos="2665"/>
          <w:tab w:val="left" w:pos="3248"/>
          <w:tab w:val="left" w:pos="5638"/>
          <w:tab w:val="left" w:pos="7789"/>
          <w:tab w:val="left" w:pos="9333"/>
        </w:tabs>
        <w:ind w:right="131" w:firstLine="709"/>
        <w:jc w:val="left"/>
        <w:rPr>
          <w:sz w:val="24"/>
          <w:szCs w:val="24"/>
        </w:rPr>
      </w:pPr>
      <w:r w:rsidRPr="001D7AAC">
        <w:rPr>
          <w:spacing w:val="-2"/>
          <w:sz w:val="24"/>
          <w:szCs w:val="24"/>
        </w:rPr>
        <w:t>выявлять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характеризовать</w:t>
      </w:r>
      <w:r w:rsidRPr="001D7AAC">
        <w:rPr>
          <w:sz w:val="24"/>
          <w:szCs w:val="24"/>
        </w:rPr>
        <w:tab/>
      </w:r>
      <w:r w:rsidRPr="001D7AAC">
        <w:rPr>
          <w:spacing w:val="-2"/>
          <w:sz w:val="24"/>
          <w:szCs w:val="24"/>
        </w:rPr>
        <w:t>существенные</w:t>
      </w:r>
      <w:r w:rsidRPr="001D7AAC">
        <w:rPr>
          <w:sz w:val="24"/>
          <w:szCs w:val="24"/>
        </w:rPr>
        <w:tab/>
      </w:r>
      <w:r w:rsidRPr="001D7AAC">
        <w:rPr>
          <w:spacing w:val="-2"/>
          <w:sz w:val="24"/>
          <w:szCs w:val="24"/>
        </w:rPr>
        <w:t>признаки</w:t>
      </w:r>
      <w:r w:rsidRPr="001D7AAC">
        <w:rPr>
          <w:sz w:val="24"/>
          <w:szCs w:val="24"/>
        </w:rPr>
        <w:tab/>
      </w:r>
      <w:r w:rsidRPr="001D7AAC">
        <w:rPr>
          <w:spacing w:val="-2"/>
          <w:sz w:val="24"/>
          <w:szCs w:val="24"/>
        </w:rPr>
        <w:t xml:space="preserve">явлений </w:t>
      </w:r>
      <w:r w:rsidRPr="001D7AAC">
        <w:rPr>
          <w:sz w:val="24"/>
          <w:szCs w:val="24"/>
        </w:rPr>
        <w:t>художественной</w:t>
      </w:r>
      <w:r w:rsidRPr="001D7AAC">
        <w:rPr>
          <w:spacing w:val="40"/>
          <w:sz w:val="24"/>
          <w:szCs w:val="24"/>
        </w:rPr>
        <w:t xml:space="preserve"> </w:t>
      </w:r>
      <w:r w:rsidRPr="001D7AAC">
        <w:rPr>
          <w:sz w:val="24"/>
          <w:szCs w:val="24"/>
        </w:rPr>
        <w:t>культуры;</w:t>
      </w:r>
    </w:p>
    <w:p w14:paraId="342B86BC" w14:textId="77777777" w:rsidR="00566F6F" w:rsidRPr="001D7AAC" w:rsidRDefault="001D7AAC">
      <w:pPr>
        <w:pStyle w:val="a4"/>
        <w:numPr>
          <w:ilvl w:val="1"/>
          <w:numId w:val="57"/>
        </w:numPr>
        <w:tabs>
          <w:tab w:val="left" w:pos="1085"/>
          <w:tab w:val="left" w:pos="3056"/>
          <w:tab w:val="left" w:pos="5188"/>
          <w:tab w:val="left" w:pos="6841"/>
          <w:tab w:val="left" w:pos="7318"/>
          <w:tab w:val="left" w:pos="8864"/>
          <w:tab w:val="left" w:pos="9314"/>
        </w:tabs>
        <w:ind w:right="125" w:firstLine="709"/>
        <w:jc w:val="left"/>
        <w:rPr>
          <w:sz w:val="24"/>
          <w:szCs w:val="24"/>
        </w:rPr>
      </w:pPr>
      <w:r w:rsidRPr="001D7AAC">
        <w:rPr>
          <w:spacing w:val="-2"/>
          <w:sz w:val="24"/>
          <w:szCs w:val="24"/>
        </w:rPr>
        <w:t>сопоставлять,</w:t>
      </w:r>
      <w:r w:rsidRPr="001D7AAC">
        <w:rPr>
          <w:sz w:val="24"/>
          <w:szCs w:val="24"/>
        </w:rPr>
        <w:tab/>
      </w:r>
      <w:r w:rsidRPr="001D7AAC">
        <w:rPr>
          <w:spacing w:val="-2"/>
          <w:sz w:val="24"/>
          <w:szCs w:val="24"/>
        </w:rPr>
        <w:t>анализировать,</w:t>
      </w:r>
      <w:r w:rsidRPr="001D7AAC">
        <w:rPr>
          <w:sz w:val="24"/>
          <w:szCs w:val="24"/>
        </w:rPr>
        <w:tab/>
      </w:r>
      <w:r w:rsidRPr="001D7AAC">
        <w:rPr>
          <w:spacing w:val="-2"/>
          <w:sz w:val="24"/>
          <w:szCs w:val="24"/>
        </w:rPr>
        <w:t>сравнивать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оценивать</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 xml:space="preserve">позиций </w:t>
      </w:r>
      <w:r w:rsidRPr="001D7AAC">
        <w:rPr>
          <w:sz w:val="24"/>
          <w:szCs w:val="24"/>
        </w:rPr>
        <w:t>эстетических категорий явления искусства и действительности;</w:t>
      </w:r>
    </w:p>
    <w:p w14:paraId="04DCABF9" w14:textId="77777777" w:rsidR="00566F6F" w:rsidRPr="001D7AAC" w:rsidRDefault="001D7AAC">
      <w:pPr>
        <w:pStyle w:val="a4"/>
        <w:numPr>
          <w:ilvl w:val="1"/>
          <w:numId w:val="57"/>
        </w:numPr>
        <w:tabs>
          <w:tab w:val="left" w:pos="1030"/>
          <w:tab w:val="left" w:pos="2781"/>
        </w:tabs>
        <w:ind w:right="127" w:firstLine="709"/>
        <w:jc w:val="left"/>
        <w:rPr>
          <w:sz w:val="24"/>
          <w:szCs w:val="24"/>
        </w:rPr>
      </w:pPr>
      <w:r w:rsidRPr="001D7AAC">
        <w:rPr>
          <w:sz w:val="24"/>
          <w:szCs w:val="24"/>
        </w:rPr>
        <w:t>классифицировать</w:t>
      </w:r>
      <w:r w:rsidRPr="001D7AAC">
        <w:rPr>
          <w:spacing w:val="39"/>
          <w:sz w:val="24"/>
          <w:szCs w:val="24"/>
        </w:rPr>
        <w:t xml:space="preserve"> </w:t>
      </w:r>
      <w:r w:rsidRPr="001D7AAC">
        <w:rPr>
          <w:sz w:val="24"/>
          <w:szCs w:val="24"/>
        </w:rPr>
        <w:t>произведения</w:t>
      </w:r>
      <w:r w:rsidRPr="001D7AAC">
        <w:rPr>
          <w:spacing w:val="39"/>
          <w:sz w:val="24"/>
          <w:szCs w:val="24"/>
        </w:rPr>
        <w:t xml:space="preserve"> </w:t>
      </w:r>
      <w:r w:rsidRPr="001D7AAC">
        <w:rPr>
          <w:sz w:val="24"/>
          <w:szCs w:val="24"/>
        </w:rPr>
        <w:t>искусства</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видам</w:t>
      </w:r>
      <w:r w:rsidRPr="001D7AAC">
        <w:rPr>
          <w:spacing w:val="39"/>
          <w:sz w:val="24"/>
          <w:szCs w:val="24"/>
        </w:rPr>
        <w:t xml:space="preserve"> </w:t>
      </w:r>
      <w:r w:rsidRPr="001D7AAC">
        <w:rPr>
          <w:sz w:val="24"/>
          <w:szCs w:val="24"/>
        </w:rPr>
        <w:t>и,</w:t>
      </w:r>
      <w:r w:rsidRPr="001D7AAC">
        <w:rPr>
          <w:spacing w:val="40"/>
          <w:sz w:val="24"/>
          <w:szCs w:val="24"/>
        </w:rPr>
        <w:t xml:space="preserve"> </w:t>
      </w:r>
      <w:r w:rsidRPr="001D7AAC">
        <w:rPr>
          <w:sz w:val="24"/>
          <w:szCs w:val="24"/>
        </w:rPr>
        <w:t>соответственно,</w:t>
      </w:r>
      <w:r w:rsidRPr="001D7AAC">
        <w:rPr>
          <w:spacing w:val="39"/>
          <w:sz w:val="24"/>
          <w:szCs w:val="24"/>
        </w:rPr>
        <w:t xml:space="preserve"> </w:t>
      </w:r>
      <w:r w:rsidRPr="001D7AAC">
        <w:rPr>
          <w:sz w:val="24"/>
          <w:szCs w:val="24"/>
        </w:rPr>
        <w:t>по назначению в жизни</w:t>
      </w:r>
      <w:r w:rsidRPr="001D7AAC">
        <w:rPr>
          <w:sz w:val="24"/>
          <w:szCs w:val="24"/>
        </w:rPr>
        <w:tab/>
      </w:r>
      <w:r w:rsidRPr="001D7AAC">
        <w:rPr>
          <w:spacing w:val="-2"/>
          <w:sz w:val="24"/>
          <w:szCs w:val="24"/>
        </w:rPr>
        <w:t>людей;</w:t>
      </w:r>
    </w:p>
    <w:p w14:paraId="20BE227C" w14:textId="77777777" w:rsidR="00566F6F" w:rsidRPr="001D7AAC" w:rsidRDefault="001D7AAC">
      <w:pPr>
        <w:pStyle w:val="a4"/>
        <w:numPr>
          <w:ilvl w:val="1"/>
          <w:numId w:val="57"/>
        </w:numPr>
        <w:tabs>
          <w:tab w:val="left" w:pos="1053"/>
          <w:tab w:val="left" w:pos="2211"/>
          <w:tab w:val="left" w:pos="2617"/>
          <w:tab w:val="left" w:pos="4462"/>
          <w:tab w:val="left" w:pos="5731"/>
          <w:tab w:val="left" w:pos="6382"/>
          <w:tab w:val="left" w:pos="8914"/>
        </w:tabs>
        <w:ind w:right="125" w:firstLine="709"/>
        <w:jc w:val="left"/>
        <w:rPr>
          <w:sz w:val="24"/>
          <w:szCs w:val="24"/>
        </w:rPr>
      </w:pPr>
      <w:r w:rsidRPr="001D7AAC">
        <w:rPr>
          <w:spacing w:val="-2"/>
          <w:sz w:val="24"/>
          <w:szCs w:val="24"/>
        </w:rPr>
        <w:t>ставить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использовать</w:t>
      </w:r>
      <w:r w:rsidRPr="001D7AAC">
        <w:rPr>
          <w:sz w:val="24"/>
          <w:szCs w:val="24"/>
        </w:rPr>
        <w:tab/>
      </w:r>
      <w:r w:rsidRPr="001D7AAC">
        <w:rPr>
          <w:spacing w:val="-2"/>
          <w:sz w:val="24"/>
          <w:szCs w:val="24"/>
        </w:rPr>
        <w:t>вопросы</w:t>
      </w:r>
      <w:r w:rsidRPr="001D7AAC">
        <w:rPr>
          <w:sz w:val="24"/>
          <w:szCs w:val="24"/>
        </w:rPr>
        <w:tab/>
      </w:r>
      <w:r w:rsidRPr="001D7AAC">
        <w:rPr>
          <w:spacing w:val="-4"/>
          <w:sz w:val="24"/>
          <w:szCs w:val="24"/>
        </w:rPr>
        <w:t>как</w:t>
      </w:r>
      <w:r w:rsidRPr="001D7AAC">
        <w:rPr>
          <w:sz w:val="24"/>
          <w:szCs w:val="24"/>
        </w:rPr>
        <w:tab/>
      </w:r>
      <w:r w:rsidRPr="001D7AAC">
        <w:rPr>
          <w:spacing w:val="-2"/>
          <w:sz w:val="24"/>
          <w:szCs w:val="24"/>
        </w:rPr>
        <w:t>исследовательский</w:t>
      </w:r>
      <w:r w:rsidRPr="001D7AAC">
        <w:rPr>
          <w:sz w:val="24"/>
          <w:szCs w:val="24"/>
        </w:rPr>
        <w:tab/>
      </w:r>
      <w:r w:rsidRPr="001D7AAC">
        <w:rPr>
          <w:spacing w:val="-2"/>
          <w:sz w:val="24"/>
          <w:szCs w:val="24"/>
        </w:rPr>
        <w:t>инструмент познания;</w:t>
      </w:r>
    </w:p>
    <w:p w14:paraId="393DBD46" w14:textId="77777777" w:rsidR="00566F6F" w:rsidRPr="001D7AAC" w:rsidRDefault="001D7AAC">
      <w:pPr>
        <w:pStyle w:val="a4"/>
        <w:numPr>
          <w:ilvl w:val="1"/>
          <w:numId w:val="57"/>
        </w:numPr>
        <w:tabs>
          <w:tab w:val="left" w:pos="1017"/>
          <w:tab w:val="left" w:pos="1870"/>
          <w:tab w:val="left" w:pos="4397"/>
          <w:tab w:val="left" w:pos="4576"/>
          <w:tab w:val="left" w:pos="5408"/>
          <w:tab w:val="left" w:pos="5898"/>
          <w:tab w:val="left" w:pos="6785"/>
        </w:tabs>
        <w:spacing w:before="1"/>
        <w:ind w:right="132" w:firstLine="709"/>
        <w:jc w:val="left"/>
        <w:rPr>
          <w:sz w:val="24"/>
          <w:szCs w:val="24"/>
        </w:rPr>
      </w:pPr>
      <w:r w:rsidRPr="001D7AAC">
        <w:rPr>
          <w:spacing w:val="-2"/>
          <w:sz w:val="24"/>
          <w:szCs w:val="24"/>
        </w:rPr>
        <w:t>вести</w:t>
      </w:r>
      <w:r w:rsidRPr="001D7AAC">
        <w:rPr>
          <w:sz w:val="24"/>
          <w:szCs w:val="24"/>
        </w:rPr>
        <w:tab/>
      </w:r>
      <w:r w:rsidRPr="001D7AAC">
        <w:rPr>
          <w:spacing w:val="-2"/>
          <w:sz w:val="24"/>
          <w:szCs w:val="24"/>
        </w:rPr>
        <w:t>исследовательскую</w:t>
      </w:r>
      <w:r w:rsidRPr="001D7AAC">
        <w:rPr>
          <w:sz w:val="24"/>
          <w:szCs w:val="24"/>
        </w:rPr>
        <w:tab/>
      </w:r>
      <w:r w:rsidRPr="001D7AAC">
        <w:rPr>
          <w:spacing w:val="-2"/>
          <w:sz w:val="24"/>
          <w:szCs w:val="24"/>
        </w:rPr>
        <w:t>работу</w:t>
      </w:r>
      <w:r w:rsidRPr="001D7AAC">
        <w:rPr>
          <w:sz w:val="24"/>
          <w:szCs w:val="24"/>
        </w:rPr>
        <w:tab/>
      </w:r>
      <w:r w:rsidRPr="001D7AAC">
        <w:rPr>
          <w:spacing w:val="-6"/>
          <w:sz w:val="24"/>
          <w:szCs w:val="24"/>
        </w:rPr>
        <w:t>по</w:t>
      </w:r>
      <w:r w:rsidRPr="001D7AAC">
        <w:rPr>
          <w:sz w:val="24"/>
          <w:szCs w:val="24"/>
        </w:rPr>
        <w:tab/>
      </w:r>
      <w:r w:rsidRPr="001D7AAC">
        <w:rPr>
          <w:spacing w:val="-2"/>
          <w:sz w:val="24"/>
          <w:szCs w:val="24"/>
        </w:rPr>
        <w:t>сбору</w:t>
      </w:r>
      <w:r w:rsidRPr="001D7AAC">
        <w:rPr>
          <w:sz w:val="24"/>
          <w:szCs w:val="24"/>
        </w:rPr>
        <w:tab/>
        <w:t>информационного</w:t>
      </w:r>
      <w:r w:rsidRPr="001D7AAC">
        <w:rPr>
          <w:spacing w:val="-1"/>
          <w:sz w:val="24"/>
          <w:szCs w:val="24"/>
        </w:rPr>
        <w:t xml:space="preserve"> </w:t>
      </w:r>
      <w:r w:rsidRPr="001D7AAC">
        <w:rPr>
          <w:sz w:val="24"/>
          <w:szCs w:val="24"/>
        </w:rPr>
        <w:t>материала по</w:t>
      </w:r>
      <w:r w:rsidRPr="001D7AAC">
        <w:rPr>
          <w:spacing w:val="40"/>
          <w:sz w:val="24"/>
          <w:szCs w:val="24"/>
        </w:rPr>
        <w:t xml:space="preserve"> </w:t>
      </w:r>
      <w:r w:rsidRPr="001D7AAC">
        <w:rPr>
          <w:sz w:val="24"/>
          <w:szCs w:val="24"/>
        </w:rPr>
        <w:t>установленной</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выбранной</w:t>
      </w:r>
      <w:r w:rsidRPr="001D7AAC">
        <w:rPr>
          <w:sz w:val="24"/>
          <w:szCs w:val="24"/>
        </w:rPr>
        <w:tab/>
      </w:r>
      <w:r w:rsidRPr="001D7AAC">
        <w:rPr>
          <w:sz w:val="24"/>
          <w:szCs w:val="24"/>
        </w:rPr>
        <w:tab/>
      </w:r>
      <w:r w:rsidRPr="001D7AAC">
        <w:rPr>
          <w:spacing w:val="-2"/>
          <w:sz w:val="24"/>
          <w:szCs w:val="24"/>
        </w:rPr>
        <w:t>теме;</w:t>
      </w:r>
    </w:p>
    <w:p w14:paraId="1092F22F" w14:textId="77777777" w:rsidR="00566F6F" w:rsidRPr="001D7AAC" w:rsidRDefault="001D7AAC">
      <w:pPr>
        <w:pStyle w:val="a4"/>
        <w:numPr>
          <w:ilvl w:val="1"/>
          <w:numId w:val="57"/>
        </w:numPr>
        <w:tabs>
          <w:tab w:val="left" w:pos="1038"/>
          <w:tab w:val="left" w:pos="3156"/>
          <w:tab w:val="left" w:pos="5242"/>
          <w:tab w:val="left" w:pos="6396"/>
          <w:tab w:val="left" w:pos="6778"/>
          <w:tab w:val="left" w:pos="8342"/>
          <w:tab w:val="left" w:pos="8863"/>
        </w:tabs>
        <w:ind w:right="123" w:firstLine="709"/>
        <w:jc w:val="left"/>
        <w:rPr>
          <w:sz w:val="24"/>
          <w:szCs w:val="24"/>
        </w:rPr>
      </w:pPr>
      <w:r w:rsidRPr="001D7AAC">
        <w:rPr>
          <w:spacing w:val="-2"/>
          <w:sz w:val="24"/>
          <w:szCs w:val="24"/>
        </w:rPr>
        <w:t>самостоятельно</w:t>
      </w:r>
      <w:r w:rsidRPr="001D7AAC">
        <w:rPr>
          <w:sz w:val="24"/>
          <w:szCs w:val="24"/>
        </w:rPr>
        <w:tab/>
      </w:r>
      <w:r w:rsidRPr="001D7AAC">
        <w:rPr>
          <w:spacing w:val="-2"/>
          <w:sz w:val="24"/>
          <w:szCs w:val="24"/>
        </w:rPr>
        <w:t>формулировать</w:t>
      </w:r>
      <w:r w:rsidRPr="001D7AAC">
        <w:rPr>
          <w:sz w:val="24"/>
          <w:szCs w:val="24"/>
        </w:rPr>
        <w:tab/>
      </w:r>
      <w:r w:rsidRPr="001D7AAC">
        <w:rPr>
          <w:spacing w:val="-2"/>
          <w:sz w:val="24"/>
          <w:szCs w:val="24"/>
        </w:rPr>
        <w:t>выводы</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обобщения</w:t>
      </w:r>
      <w:r w:rsidRPr="001D7AAC">
        <w:rPr>
          <w:sz w:val="24"/>
          <w:szCs w:val="24"/>
        </w:rPr>
        <w:tab/>
      </w:r>
      <w:r w:rsidRPr="001D7AAC">
        <w:rPr>
          <w:spacing w:val="-6"/>
          <w:sz w:val="24"/>
          <w:szCs w:val="24"/>
        </w:rPr>
        <w:t>по</w:t>
      </w:r>
      <w:r w:rsidRPr="001D7AAC">
        <w:rPr>
          <w:sz w:val="24"/>
          <w:szCs w:val="24"/>
        </w:rPr>
        <w:tab/>
      </w:r>
      <w:r w:rsidRPr="001D7AAC">
        <w:rPr>
          <w:spacing w:val="-2"/>
          <w:sz w:val="24"/>
          <w:szCs w:val="24"/>
        </w:rPr>
        <w:t xml:space="preserve">результатам </w:t>
      </w:r>
      <w:r w:rsidRPr="001D7AAC">
        <w:rPr>
          <w:sz w:val="24"/>
          <w:szCs w:val="24"/>
        </w:rPr>
        <w:t>наблюдения или исследования, аргументированно защищать</w:t>
      </w:r>
      <w:r w:rsidRPr="001D7AAC">
        <w:rPr>
          <w:spacing w:val="40"/>
          <w:sz w:val="24"/>
          <w:szCs w:val="24"/>
        </w:rPr>
        <w:t xml:space="preserve"> </w:t>
      </w:r>
      <w:r w:rsidRPr="001D7AAC">
        <w:rPr>
          <w:sz w:val="24"/>
          <w:szCs w:val="24"/>
        </w:rPr>
        <w:t>свои</w:t>
      </w:r>
      <w:r w:rsidRPr="001D7AAC">
        <w:rPr>
          <w:spacing w:val="40"/>
          <w:sz w:val="24"/>
          <w:szCs w:val="24"/>
        </w:rPr>
        <w:t xml:space="preserve"> </w:t>
      </w:r>
      <w:r w:rsidRPr="001D7AAC">
        <w:rPr>
          <w:sz w:val="24"/>
          <w:szCs w:val="24"/>
        </w:rPr>
        <w:t>позиции.</w:t>
      </w:r>
    </w:p>
    <w:p w14:paraId="7061C10D" w14:textId="77777777" w:rsidR="00566F6F" w:rsidRPr="001D7AAC" w:rsidRDefault="001D7AAC">
      <w:pPr>
        <w:pStyle w:val="a3"/>
        <w:spacing w:line="322" w:lineRule="exact"/>
        <w:ind w:left="823" w:firstLine="0"/>
        <w:jc w:val="left"/>
        <w:rPr>
          <w:sz w:val="24"/>
          <w:szCs w:val="24"/>
        </w:rPr>
      </w:pPr>
      <w:r w:rsidRPr="001D7AAC">
        <w:rPr>
          <w:sz w:val="24"/>
          <w:szCs w:val="24"/>
        </w:rPr>
        <w:t>Работа</w:t>
      </w:r>
      <w:r w:rsidRPr="001D7AAC">
        <w:rPr>
          <w:spacing w:val="62"/>
          <w:sz w:val="24"/>
          <w:szCs w:val="24"/>
        </w:rPr>
        <w:t xml:space="preserve"> </w:t>
      </w:r>
      <w:r w:rsidRPr="001D7AAC">
        <w:rPr>
          <w:sz w:val="24"/>
          <w:szCs w:val="24"/>
        </w:rPr>
        <w:t>с</w:t>
      </w:r>
      <w:r w:rsidRPr="001D7AAC">
        <w:rPr>
          <w:spacing w:val="-2"/>
          <w:sz w:val="24"/>
          <w:szCs w:val="24"/>
        </w:rPr>
        <w:t xml:space="preserve"> информацией:</w:t>
      </w:r>
    </w:p>
    <w:p w14:paraId="7137F09A" w14:textId="77777777" w:rsidR="00566F6F" w:rsidRPr="001D7AAC" w:rsidRDefault="001D7AAC">
      <w:pPr>
        <w:pStyle w:val="a4"/>
        <w:numPr>
          <w:ilvl w:val="1"/>
          <w:numId w:val="57"/>
        </w:numPr>
        <w:tabs>
          <w:tab w:val="left" w:pos="1012"/>
        </w:tabs>
        <w:ind w:right="134" w:firstLine="709"/>
        <w:rPr>
          <w:sz w:val="24"/>
          <w:szCs w:val="24"/>
        </w:rPr>
      </w:pPr>
      <w:r w:rsidRPr="001D7AAC">
        <w:rPr>
          <w:sz w:val="24"/>
          <w:szCs w:val="24"/>
        </w:rPr>
        <w:t>использовать</w:t>
      </w:r>
      <w:r w:rsidRPr="001D7AAC">
        <w:rPr>
          <w:spacing w:val="40"/>
          <w:sz w:val="24"/>
          <w:szCs w:val="24"/>
        </w:rPr>
        <w:t xml:space="preserve"> </w:t>
      </w:r>
      <w:r w:rsidRPr="001D7AAC">
        <w:rPr>
          <w:sz w:val="24"/>
          <w:szCs w:val="24"/>
        </w:rPr>
        <w:t>различные</w:t>
      </w:r>
      <w:r w:rsidRPr="001D7AAC">
        <w:rPr>
          <w:spacing w:val="40"/>
          <w:sz w:val="24"/>
          <w:szCs w:val="24"/>
        </w:rPr>
        <w:t xml:space="preserve"> </w:t>
      </w:r>
      <w:r w:rsidRPr="001D7AAC">
        <w:rPr>
          <w:sz w:val="24"/>
          <w:szCs w:val="24"/>
        </w:rPr>
        <w:t>методы,</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том</w:t>
      </w:r>
      <w:r w:rsidRPr="001D7AAC">
        <w:rPr>
          <w:spacing w:val="40"/>
          <w:sz w:val="24"/>
          <w:szCs w:val="24"/>
        </w:rPr>
        <w:t xml:space="preserve"> </w:t>
      </w:r>
      <w:r w:rsidRPr="001D7AAC">
        <w:rPr>
          <w:sz w:val="24"/>
          <w:szCs w:val="24"/>
        </w:rPr>
        <w:t>числе</w:t>
      </w:r>
      <w:r w:rsidRPr="001D7AAC">
        <w:rPr>
          <w:spacing w:val="40"/>
          <w:sz w:val="24"/>
          <w:szCs w:val="24"/>
        </w:rPr>
        <w:t xml:space="preserve"> </w:t>
      </w:r>
      <w:r w:rsidRPr="001D7AAC">
        <w:rPr>
          <w:sz w:val="24"/>
          <w:szCs w:val="24"/>
        </w:rPr>
        <w:t>электронные технологии,</w:t>
      </w:r>
      <w:r w:rsidRPr="001D7AAC">
        <w:rPr>
          <w:spacing w:val="80"/>
          <w:w w:val="150"/>
          <w:sz w:val="24"/>
          <w:szCs w:val="24"/>
        </w:rPr>
        <w:t xml:space="preserve"> </w:t>
      </w:r>
      <w:r w:rsidRPr="001D7AAC">
        <w:rPr>
          <w:sz w:val="24"/>
          <w:szCs w:val="24"/>
        </w:rPr>
        <w:t>для поиска и отбора информации на основе образовательных</w:t>
      </w:r>
      <w:r w:rsidRPr="001D7AAC">
        <w:rPr>
          <w:spacing w:val="40"/>
          <w:sz w:val="24"/>
          <w:szCs w:val="24"/>
        </w:rPr>
        <w:t xml:space="preserve"> </w:t>
      </w:r>
      <w:r w:rsidRPr="001D7AAC">
        <w:rPr>
          <w:sz w:val="24"/>
          <w:szCs w:val="24"/>
        </w:rPr>
        <w:t>задач</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заданных </w:t>
      </w:r>
      <w:r w:rsidRPr="001D7AAC">
        <w:rPr>
          <w:spacing w:val="-2"/>
          <w:sz w:val="24"/>
          <w:szCs w:val="24"/>
        </w:rPr>
        <w:t>критериев;</w:t>
      </w:r>
    </w:p>
    <w:p w14:paraId="0A163EE8" w14:textId="77777777" w:rsidR="00566F6F" w:rsidRPr="001D7AAC" w:rsidRDefault="001D7AAC">
      <w:pPr>
        <w:pStyle w:val="a4"/>
        <w:numPr>
          <w:ilvl w:val="1"/>
          <w:numId w:val="57"/>
        </w:numPr>
        <w:tabs>
          <w:tab w:val="left" w:pos="986"/>
        </w:tabs>
        <w:spacing w:line="322" w:lineRule="exact"/>
        <w:ind w:left="986" w:hanging="163"/>
        <w:rPr>
          <w:sz w:val="24"/>
          <w:szCs w:val="24"/>
        </w:rPr>
      </w:pPr>
      <w:r w:rsidRPr="001D7AAC">
        <w:rPr>
          <w:sz w:val="24"/>
          <w:szCs w:val="24"/>
        </w:rPr>
        <w:t>использовать</w:t>
      </w:r>
      <w:r w:rsidRPr="001D7AAC">
        <w:rPr>
          <w:spacing w:val="3"/>
          <w:sz w:val="24"/>
          <w:szCs w:val="24"/>
        </w:rPr>
        <w:t xml:space="preserve"> </w:t>
      </w:r>
      <w:r w:rsidRPr="001D7AAC">
        <w:rPr>
          <w:sz w:val="24"/>
          <w:szCs w:val="24"/>
        </w:rPr>
        <w:t>электронные</w:t>
      </w:r>
      <w:r w:rsidRPr="001D7AAC">
        <w:rPr>
          <w:spacing w:val="3"/>
          <w:sz w:val="24"/>
          <w:szCs w:val="24"/>
        </w:rPr>
        <w:t xml:space="preserve"> </w:t>
      </w:r>
      <w:r w:rsidRPr="001D7AAC">
        <w:rPr>
          <w:sz w:val="24"/>
          <w:szCs w:val="24"/>
        </w:rPr>
        <w:t>образовательные</w:t>
      </w:r>
      <w:r w:rsidRPr="001D7AAC">
        <w:rPr>
          <w:spacing w:val="1"/>
          <w:sz w:val="24"/>
          <w:szCs w:val="24"/>
        </w:rPr>
        <w:t xml:space="preserve"> </w:t>
      </w:r>
      <w:r w:rsidRPr="001D7AAC">
        <w:rPr>
          <w:spacing w:val="-2"/>
          <w:sz w:val="24"/>
          <w:szCs w:val="24"/>
        </w:rPr>
        <w:t>ресурсы;</w:t>
      </w:r>
    </w:p>
    <w:p w14:paraId="1278009B" w14:textId="77777777" w:rsidR="00566F6F" w:rsidRPr="001D7AAC" w:rsidRDefault="001D7AAC">
      <w:pPr>
        <w:pStyle w:val="a4"/>
        <w:numPr>
          <w:ilvl w:val="1"/>
          <w:numId w:val="57"/>
        </w:numPr>
        <w:tabs>
          <w:tab w:val="left" w:pos="986"/>
        </w:tabs>
        <w:ind w:left="986" w:hanging="163"/>
        <w:rPr>
          <w:sz w:val="24"/>
          <w:szCs w:val="24"/>
        </w:rPr>
      </w:pPr>
      <w:r w:rsidRPr="001D7AAC">
        <w:rPr>
          <w:sz w:val="24"/>
          <w:szCs w:val="24"/>
        </w:rPr>
        <w:t>уметь</w:t>
      </w:r>
      <w:r w:rsidRPr="001D7AAC">
        <w:rPr>
          <w:spacing w:val="-12"/>
          <w:sz w:val="24"/>
          <w:szCs w:val="24"/>
        </w:rPr>
        <w:t xml:space="preserve"> </w:t>
      </w:r>
      <w:r w:rsidRPr="001D7AAC">
        <w:rPr>
          <w:sz w:val="24"/>
          <w:szCs w:val="24"/>
        </w:rPr>
        <w:t>работать</w:t>
      </w:r>
      <w:r w:rsidRPr="001D7AAC">
        <w:rPr>
          <w:spacing w:val="-12"/>
          <w:sz w:val="24"/>
          <w:szCs w:val="24"/>
        </w:rPr>
        <w:t xml:space="preserve"> </w:t>
      </w:r>
      <w:r w:rsidRPr="001D7AAC">
        <w:rPr>
          <w:sz w:val="24"/>
          <w:szCs w:val="24"/>
        </w:rPr>
        <w:t>с</w:t>
      </w:r>
      <w:r w:rsidRPr="001D7AAC">
        <w:rPr>
          <w:spacing w:val="-11"/>
          <w:sz w:val="24"/>
          <w:szCs w:val="24"/>
        </w:rPr>
        <w:t xml:space="preserve"> </w:t>
      </w:r>
      <w:r w:rsidRPr="001D7AAC">
        <w:rPr>
          <w:sz w:val="24"/>
          <w:szCs w:val="24"/>
        </w:rPr>
        <w:t>электронными</w:t>
      </w:r>
      <w:r w:rsidRPr="001D7AAC">
        <w:rPr>
          <w:spacing w:val="-12"/>
          <w:sz w:val="24"/>
          <w:szCs w:val="24"/>
        </w:rPr>
        <w:t xml:space="preserve"> </w:t>
      </w:r>
      <w:r w:rsidRPr="001D7AAC">
        <w:rPr>
          <w:sz w:val="24"/>
          <w:szCs w:val="24"/>
        </w:rPr>
        <w:t>учебными</w:t>
      </w:r>
      <w:r w:rsidRPr="001D7AAC">
        <w:rPr>
          <w:spacing w:val="-12"/>
          <w:sz w:val="24"/>
          <w:szCs w:val="24"/>
        </w:rPr>
        <w:t xml:space="preserve"> </w:t>
      </w:r>
      <w:r w:rsidRPr="001D7AAC">
        <w:rPr>
          <w:sz w:val="24"/>
          <w:szCs w:val="24"/>
        </w:rPr>
        <w:t>пособиями</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учебниками;</w:t>
      </w:r>
    </w:p>
    <w:p w14:paraId="20BC083C" w14:textId="77777777" w:rsidR="00566F6F" w:rsidRPr="001D7AAC" w:rsidRDefault="001D7AAC">
      <w:pPr>
        <w:pStyle w:val="a4"/>
        <w:numPr>
          <w:ilvl w:val="1"/>
          <w:numId w:val="57"/>
        </w:numPr>
        <w:tabs>
          <w:tab w:val="left" w:pos="1014"/>
        </w:tabs>
        <w:ind w:right="126" w:firstLine="709"/>
        <w:rPr>
          <w:sz w:val="24"/>
          <w:szCs w:val="24"/>
        </w:rPr>
      </w:pPr>
      <w:r w:rsidRPr="001D7AAC">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w:t>
      </w:r>
      <w:r w:rsidRPr="001D7AAC">
        <w:rPr>
          <w:spacing w:val="-2"/>
          <w:sz w:val="24"/>
          <w:szCs w:val="24"/>
        </w:rPr>
        <w:t>схемах;</w:t>
      </w:r>
    </w:p>
    <w:p w14:paraId="6894BC0A" w14:textId="77777777" w:rsidR="00566F6F" w:rsidRPr="001D7AAC" w:rsidRDefault="001D7AAC">
      <w:pPr>
        <w:pStyle w:val="a4"/>
        <w:numPr>
          <w:ilvl w:val="1"/>
          <w:numId w:val="57"/>
        </w:numPr>
        <w:tabs>
          <w:tab w:val="left" w:pos="987"/>
        </w:tabs>
        <w:ind w:right="125" w:firstLine="709"/>
        <w:rPr>
          <w:sz w:val="24"/>
          <w:szCs w:val="24"/>
        </w:rPr>
      </w:pPr>
      <w:r w:rsidRPr="001D7AAC">
        <w:rPr>
          <w:sz w:val="24"/>
          <w:szCs w:val="24"/>
        </w:rPr>
        <w:t>самостоятельно готовить информацию на заданную или выбранную</w:t>
      </w:r>
      <w:r w:rsidRPr="001D7AAC">
        <w:rPr>
          <w:spacing w:val="-1"/>
          <w:sz w:val="24"/>
          <w:szCs w:val="24"/>
        </w:rPr>
        <w:t xml:space="preserve"> </w:t>
      </w:r>
      <w:r w:rsidRPr="001D7AAC">
        <w:rPr>
          <w:sz w:val="24"/>
          <w:szCs w:val="24"/>
        </w:rPr>
        <w:t>тему в различных видах её представления: в рисунках и эскизах, тексте, таблицах, схемах, электронных презентациях.</w:t>
      </w:r>
    </w:p>
    <w:p w14:paraId="2CFEA819" w14:textId="77777777" w:rsidR="00566F6F" w:rsidRPr="001D7AAC" w:rsidRDefault="00566F6F">
      <w:pPr>
        <w:pStyle w:val="a3"/>
        <w:ind w:left="0" w:firstLine="0"/>
        <w:jc w:val="left"/>
        <w:rPr>
          <w:sz w:val="24"/>
          <w:szCs w:val="24"/>
        </w:rPr>
      </w:pPr>
    </w:p>
    <w:p w14:paraId="4083801A" w14:textId="77777777" w:rsidR="00566F6F" w:rsidRPr="001D7AAC" w:rsidRDefault="001D7AAC">
      <w:pPr>
        <w:pStyle w:val="a4"/>
        <w:numPr>
          <w:ilvl w:val="0"/>
          <w:numId w:val="57"/>
        </w:numPr>
        <w:tabs>
          <w:tab w:val="left" w:pos="1101"/>
        </w:tabs>
        <w:spacing w:line="322" w:lineRule="exact"/>
        <w:ind w:left="1101" w:hanging="278"/>
        <w:rPr>
          <w:sz w:val="24"/>
          <w:szCs w:val="24"/>
        </w:rPr>
      </w:pPr>
      <w:r w:rsidRPr="001D7AAC">
        <w:rPr>
          <w:spacing w:val="-2"/>
          <w:sz w:val="24"/>
          <w:szCs w:val="24"/>
        </w:rPr>
        <w:t>Овладение</w:t>
      </w:r>
      <w:r w:rsidRPr="001D7AAC">
        <w:rPr>
          <w:spacing w:val="3"/>
          <w:sz w:val="24"/>
          <w:szCs w:val="24"/>
        </w:rPr>
        <w:t xml:space="preserve"> </w:t>
      </w:r>
      <w:r w:rsidRPr="001D7AAC">
        <w:rPr>
          <w:spacing w:val="-2"/>
          <w:sz w:val="24"/>
          <w:szCs w:val="24"/>
        </w:rPr>
        <w:t>универсальными</w:t>
      </w:r>
      <w:r w:rsidRPr="001D7AAC">
        <w:rPr>
          <w:spacing w:val="4"/>
          <w:sz w:val="24"/>
          <w:szCs w:val="24"/>
        </w:rPr>
        <w:t xml:space="preserve"> </w:t>
      </w:r>
      <w:r w:rsidRPr="001D7AAC">
        <w:rPr>
          <w:spacing w:val="-2"/>
          <w:sz w:val="24"/>
          <w:szCs w:val="24"/>
        </w:rPr>
        <w:t>коммуникативными</w:t>
      </w:r>
      <w:r w:rsidRPr="001D7AAC">
        <w:rPr>
          <w:spacing w:val="3"/>
          <w:sz w:val="24"/>
          <w:szCs w:val="24"/>
        </w:rPr>
        <w:t xml:space="preserve"> </w:t>
      </w:r>
      <w:r w:rsidRPr="001D7AAC">
        <w:rPr>
          <w:spacing w:val="-2"/>
          <w:sz w:val="24"/>
          <w:szCs w:val="24"/>
        </w:rPr>
        <w:t>действиями</w:t>
      </w:r>
    </w:p>
    <w:p w14:paraId="0FD6480E" w14:textId="77777777" w:rsidR="00566F6F" w:rsidRPr="001D7AAC" w:rsidRDefault="001D7AAC">
      <w:pPr>
        <w:pStyle w:val="a3"/>
        <w:ind w:right="130"/>
        <w:rPr>
          <w:sz w:val="24"/>
          <w:szCs w:val="24"/>
        </w:rPr>
      </w:pPr>
      <w:r w:rsidRPr="001D7AAC">
        <w:rPr>
          <w:sz w:val="24"/>
          <w:szCs w:val="24"/>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оценивании</w:t>
      </w:r>
      <w:r w:rsidRPr="001D7AAC">
        <w:rPr>
          <w:spacing w:val="40"/>
          <w:sz w:val="24"/>
          <w:szCs w:val="24"/>
        </w:rPr>
        <w:t xml:space="preserve"> </w:t>
      </w:r>
      <w:r w:rsidRPr="001D7AAC">
        <w:rPr>
          <w:sz w:val="24"/>
          <w:szCs w:val="24"/>
        </w:rPr>
        <w:t>овладения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области</w:t>
      </w:r>
    </w:p>
    <w:p w14:paraId="2A96F610" w14:textId="77777777" w:rsidR="00566F6F" w:rsidRPr="001D7AAC" w:rsidRDefault="001D7AAC">
      <w:pPr>
        <w:pStyle w:val="a3"/>
        <w:ind w:right="131" w:firstLine="0"/>
        <w:rPr>
          <w:sz w:val="24"/>
          <w:szCs w:val="24"/>
        </w:rPr>
      </w:pPr>
      <w:r w:rsidRPr="001D7AAC">
        <w:rPr>
          <w:sz w:val="24"/>
          <w:szCs w:val="24"/>
        </w:rPr>
        <w:t>«Общение» следует оценивать индивидуальные результаты и динамику формирования данных УУД у обучающихся.</w:t>
      </w:r>
    </w:p>
    <w:p w14:paraId="7C6A8765" w14:textId="77777777" w:rsidR="00566F6F" w:rsidRPr="001D7AAC" w:rsidRDefault="001D7AAC">
      <w:pPr>
        <w:pStyle w:val="a3"/>
        <w:spacing w:before="1"/>
        <w:ind w:right="126"/>
        <w:rPr>
          <w:sz w:val="24"/>
          <w:szCs w:val="24"/>
        </w:rPr>
      </w:pPr>
      <w:r w:rsidRPr="001D7AAC">
        <w:rPr>
          <w:sz w:val="24"/>
          <w:szCs w:val="24"/>
        </w:rPr>
        <w:t>Понимать искусство в качестве особого языка общения – межличностного (автор – зритель), между поколениями, между народами;</w:t>
      </w:r>
    </w:p>
    <w:p w14:paraId="1DD927C1" w14:textId="77777777" w:rsidR="00566F6F" w:rsidRPr="001D7AAC" w:rsidRDefault="001D7AAC">
      <w:pPr>
        <w:pStyle w:val="a4"/>
        <w:numPr>
          <w:ilvl w:val="0"/>
          <w:numId w:val="56"/>
        </w:numPr>
        <w:tabs>
          <w:tab w:val="left" w:pos="1005"/>
        </w:tabs>
        <w:ind w:right="128" w:firstLine="709"/>
        <w:rPr>
          <w:sz w:val="24"/>
          <w:szCs w:val="24"/>
        </w:rPr>
      </w:pPr>
      <w:r w:rsidRPr="001D7AAC">
        <w:rPr>
          <w:sz w:val="24"/>
          <w:szCs w:val="24"/>
        </w:rPr>
        <w:t>воспринимать и формулировать суждения, выражать эмоции в соответствии</w:t>
      </w:r>
      <w:r w:rsidRPr="001D7AAC">
        <w:rPr>
          <w:spacing w:val="40"/>
          <w:sz w:val="24"/>
          <w:szCs w:val="24"/>
        </w:rPr>
        <w:t xml:space="preserve"> </w:t>
      </w:r>
      <w:r w:rsidRPr="001D7AAC">
        <w:rPr>
          <w:sz w:val="24"/>
          <w:szCs w:val="24"/>
        </w:rPr>
        <w:t>с целями и условиями общения, развивая способность к эмпатии и опираясь на восприятие окружающих; -</w:t>
      </w:r>
    </w:p>
    <w:p w14:paraId="2ED6C68B" w14:textId="77777777" w:rsidR="00566F6F" w:rsidRPr="001D7AAC" w:rsidRDefault="001D7AAC">
      <w:pPr>
        <w:pStyle w:val="a4"/>
        <w:numPr>
          <w:ilvl w:val="0"/>
          <w:numId w:val="56"/>
        </w:numPr>
        <w:tabs>
          <w:tab w:val="left" w:pos="1032"/>
        </w:tabs>
        <w:ind w:right="125" w:firstLine="709"/>
        <w:rPr>
          <w:sz w:val="24"/>
          <w:szCs w:val="24"/>
        </w:rPr>
      </w:pPr>
      <w:r w:rsidRPr="001D7AAC">
        <w:rPr>
          <w:sz w:val="24"/>
          <w:szCs w:val="24"/>
        </w:rPr>
        <w:t>вести</w:t>
      </w:r>
      <w:r w:rsidRPr="001D7AAC">
        <w:rPr>
          <w:spacing w:val="40"/>
          <w:sz w:val="24"/>
          <w:szCs w:val="24"/>
        </w:rPr>
        <w:t xml:space="preserve"> </w:t>
      </w:r>
      <w:r w:rsidRPr="001D7AAC">
        <w:rPr>
          <w:sz w:val="24"/>
          <w:szCs w:val="24"/>
        </w:rPr>
        <w:t>диалог</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участвовать</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дискуссии,</w:t>
      </w:r>
      <w:r w:rsidRPr="001D7AAC">
        <w:rPr>
          <w:spacing w:val="40"/>
          <w:sz w:val="24"/>
          <w:szCs w:val="24"/>
        </w:rPr>
        <w:t xml:space="preserve"> </w:t>
      </w:r>
      <w:r w:rsidRPr="001D7AAC">
        <w:rPr>
          <w:sz w:val="24"/>
          <w:szCs w:val="24"/>
        </w:rPr>
        <w:t>проявляя</w:t>
      </w:r>
      <w:r w:rsidRPr="001D7AAC">
        <w:rPr>
          <w:spacing w:val="40"/>
          <w:sz w:val="24"/>
          <w:szCs w:val="24"/>
        </w:rPr>
        <w:t xml:space="preserve"> </w:t>
      </w:r>
      <w:r w:rsidRPr="001D7AAC">
        <w:rPr>
          <w:sz w:val="24"/>
          <w:szCs w:val="24"/>
        </w:rPr>
        <w:t>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w:t>
      </w:r>
      <w:r w:rsidRPr="001D7AAC">
        <w:rPr>
          <w:spacing w:val="40"/>
          <w:sz w:val="24"/>
          <w:szCs w:val="24"/>
        </w:rPr>
        <w:t xml:space="preserve"> </w:t>
      </w:r>
      <w:r w:rsidRPr="001D7AAC">
        <w:rPr>
          <w:sz w:val="24"/>
          <w:szCs w:val="24"/>
        </w:rPr>
        <w:t>конфликты на основе общих позиций и учёта интересов;</w:t>
      </w:r>
    </w:p>
    <w:p w14:paraId="008B9B84" w14:textId="77777777" w:rsidR="00566F6F" w:rsidRPr="001D7AAC" w:rsidRDefault="001D7AAC">
      <w:pPr>
        <w:pStyle w:val="a4"/>
        <w:numPr>
          <w:ilvl w:val="0"/>
          <w:numId w:val="56"/>
        </w:numPr>
        <w:tabs>
          <w:tab w:val="left" w:pos="994"/>
        </w:tabs>
        <w:ind w:right="125" w:firstLine="709"/>
        <w:rPr>
          <w:sz w:val="24"/>
          <w:szCs w:val="24"/>
        </w:rPr>
      </w:pPr>
      <w:r w:rsidRPr="001D7AAC">
        <w:rPr>
          <w:sz w:val="24"/>
          <w:szCs w:val="24"/>
        </w:rPr>
        <w:t>публично представлять и объяснять результаты своего творческого, художественного или</w:t>
      </w:r>
      <w:r w:rsidRPr="001D7AAC">
        <w:rPr>
          <w:spacing w:val="40"/>
          <w:sz w:val="24"/>
          <w:szCs w:val="24"/>
        </w:rPr>
        <w:t xml:space="preserve"> </w:t>
      </w:r>
      <w:r w:rsidRPr="001D7AAC">
        <w:rPr>
          <w:sz w:val="24"/>
          <w:szCs w:val="24"/>
        </w:rPr>
        <w:t>исследовательского</w:t>
      </w:r>
      <w:r w:rsidRPr="001D7AAC">
        <w:rPr>
          <w:spacing w:val="40"/>
          <w:sz w:val="24"/>
          <w:szCs w:val="24"/>
        </w:rPr>
        <w:t xml:space="preserve"> </w:t>
      </w:r>
      <w:r w:rsidRPr="001D7AAC">
        <w:rPr>
          <w:sz w:val="24"/>
          <w:szCs w:val="24"/>
        </w:rPr>
        <w:t>опыта;</w:t>
      </w:r>
    </w:p>
    <w:p w14:paraId="06D9C257" w14:textId="77777777" w:rsidR="00566F6F" w:rsidRPr="001D7AAC" w:rsidRDefault="001D7AAC">
      <w:pPr>
        <w:pStyle w:val="a4"/>
        <w:numPr>
          <w:ilvl w:val="0"/>
          <w:numId w:val="56"/>
        </w:numPr>
        <w:tabs>
          <w:tab w:val="left" w:pos="1023"/>
        </w:tabs>
        <w:ind w:right="126" w:firstLine="709"/>
        <w:rPr>
          <w:sz w:val="24"/>
          <w:szCs w:val="24"/>
        </w:rPr>
      </w:pPr>
      <w:r w:rsidRPr="001D7AAC">
        <w:rPr>
          <w:sz w:val="24"/>
          <w:szCs w:val="24"/>
        </w:rPr>
        <w:t>взаимодействовать,</w:t>
      </w:r>
      <w:r w:rsidRPr="001D7AAC">
        <w:rPr>
          <w:spacing w:val="80"/>
          <w:w w:val="150"/>
          <w:sz w:val="24"/>
          <w:szCs w:val="24"/>
        </w:rPr>
        <w:t xml:space="preserve"> </w:t>
      </w:r>
      <w:r w:rsidRPr="001D7AAC">
        <w:rPr>
          <w:sz w:val="24"/>
          <w:szCs w:val="24"/>
        </w:rPr>
        <w:t>сотрудничать</w:t>
      </w:r>
      <w:r w:rsidRPr="001D7AAC">
        <w:rPr>
          <w:spacing w:val="80"/>
          <w:w w:val="150"/>
          <w:sz w:val="24"/>
          <w:szCs w:val="24"/>
        </w:rPr>
        <w:t xml:space="preserve"> </w:t>
      </w:r>
      <w:r w:rsidRPr="001D7AAC">
        <w:rPr>
          <w:sz w:val="24"/>
          <w:szCs w:val="24"/>
        </w:rPr>
        <w:t>в</w:t>
      </w:r>
      <w:r w:rsidRPr="001D7AAC">
        <w:rPr>
          <w:spacing w:val="80"/>
          <w:w w:val="150"/>
          <w:sz w:val="24"/>
          <w:szCs w:val="24"/>
        </w:rPr>
        <w:t xml:space="preserve"> </w:t>
      </w:r>
      <w:r w:rsidRPr="001D7AAC">
        <w:rPr>
          <w:sz w:val="24"/>
          <w:szCs w:val="24"/>
        </w:rPr>
        <w:t>коллективной</w:t>
      </w:r>
      <w:r w:rsidRPr="001D7AAC">
        <w:rPr>
          <w:spacing w:val="80"/>
          <w:w w:val="150"/>
          <w:sz w:val="24"/>
          <w:szCs w:val="24"/>
        </w:rPr>
        <w:t xml:space="preserve"> </w:t>
      </w:r>
      <w:r w:rsidRPr="001D7AAC">
        <w:rPr>
          <w:sz w:val="24"/>
          <w:szCs w:val="24"/>
        </w:rPr>
        <w:t>работе, принимать</w:t>
      </w:r>
      <w:r w:rsidRPr="001D7AAC">
        <w:rPr>
          <w:spacing w:val="40"/>
          <w:sz w:val="24"/>
          <w:szCs w:val="24"/>
        </w:rPr>
        <w:t xml:space="preserve"> </w:t>
      </w:r>
      <w:r w:rsidRPr="001D7AAC">
        <w:rPr>
          <w:sz w:val="24"/>
          <w:szCs w:val="24"/>
        </w:rPr>
        <w:t>цель совместной деятельности и строить действия по её достижению, договариваться,</w:t>
      </w:r>
      <w:r w:rsidRPr="001D7AAC">
        <w:rPr>
          <w:spacing w:val="80"/>
          <w:sz w:val="24"/>
          <w:szCs w:val="24"/>
        </w:rPr>
        <w:t xml:space="preserve">  </w:t>
      </w:r>
      <w:r w:rsidRPr="001D7AAC">
        <w:rPr>
          <w:sz w:val="24"/>
          <w:szCs w:val="24"/>
        </w:rPr>
        <w:t>проявлять</w:t>
      </w:r>
      <w:r w:rsidRPr="001D7AAC">
        <w:rPr>
          <w:spacing w:val="80"/>
          <w:sz w:val="24"/>
          <w:szCs w:val="24"/>
        </w:rPr>
        <w:t xml:space="preserve">  </w:t>
      </w:r>
      <w:r w:rsidRPr="001D7AAC">
        <w:rPr>
          <w:sz w:val="24"/>
          <w:szCs w:val="24"/>
        </w:rPr>
        <w:t>готовность</w:t>
      </w:r>
      <w:r w:rsidRPr="001D7AAC">
        <w:rPr>
          <w:spacing w:val="80"/>
          <w:sz w:val="24"/>
          <w:szCs w:val="24"/>
        </w:rPr>
        <w:t xml:space="preserve">  </w:t>
      </w:r>
      <w:r w:rsidRPr="001D7AAC">
        <w:rPr>
          <w:sz w:val="24"/>
          <w:szCs w:val="24"/>
        </w:rPr>
        <w:t>руководить,</w:t>
      </w:r>
      <w:r w:rsidRPr="001D7AAC">
        <w:rPr>
          <w:spacing w:val="80"/>
          <w:sz w:val="24"/>
          <w:szCs w:val="24"/>
        </w:rPr>
        <w:t xml:space="preserve">  </w:t>
      </w:r>
      <w:r w:rsidRPr="001D7AAC">
        <w:rPr>
          <w:sz w:val="24"/>
          <w:szCs w:val="24"/>
        </w:rPr>
        <w:t>выполнять</w:t>
      </w:r>
      <w:r w:rsidRPr="001D7AAC">
        <w:rPr>
          <w:spacing w:val="80"/>
          <w:sz w:val="24"/>
          <w:szCs w:val="24"/>
        </w:rPr>
        <w:t xml:space="preserve">  </w:t>
      </w:r>
      <w:r w:rsidRPr="001D7AAC">
        <w:rPr>
          <w:sz w:val="24"/>
          <w:szCs w:val="24"/>
        </w:rPr>
        <w:t>поручения,</w:t>
      </w:r>
    </w:p>
    <w:p w14:paraId="6B013D99"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29A5128D" w14:textId="77777777" w:rsidR="00566F6F" w:rsidRPr="001D7AAC" w:rsidRDefault="001D7AAC">
      <w:pPr>
        <w:pStyle w:val="a3"/>
        <w:spacing w:before="68"/>
        <w:ind w:right="133" w:firstLine="0"/>
        <w:rPr>
          <w:sz w:val="24"/>
          <w:szCs w:val="24"/>
        </w:rPr>
      </w:pPr>
      <w:r w:rsidRPr="001D7AAC">
        <w:rPr>
          <w:sz w:val="24"/>
          <w:szCs w:val="24"/>
        </w:rPr>
        <w:lastRenderedPageBreak/>
        <w:t xml:space="preserve">подчиняться, ответственно относиться к задачам, своей роли в достижении общего </w:t>
      </w:r>
      <w:r w:rsidRPr="001D7AAC">
        <w:rPr>
          <w:spacing w:val="-2"/>
          <w:sz w:val="24"/>
          <w:szCs w:val="24"/>
        </w:rPr>
        <w:t>результата.</w:t>
      </w:r>
    </w:p>
    <w:p w14:paraId="3CC5861C" w14:textId="77777777" w:rsidR="00566F6F" w:rsidRPr="001D7AAC" w:rsidRDefault="001D7AAC">
      <w:pPr>
        <w:pStyle w:val="a4"/>
        <w:numPr>
          <w:ilvl w:val="0"/>
          <w:numId w:val="57"/>
        </w:numPr>
        <w:tabs>
          <w:tab w:val="left" w:pos="1101"/>
        </w:tabs>
        <w:spacing w:line="321" w:lineRule="exact"/>
        <w:ind w:left="1101" w:hanging="278"/>
        <w:rPr>
          <w:sz w:val="24"/>
          <w:szCs w:val="24"/>
        </w:rPr>
      </w:pPr>
      <w:r w:rsidRPr="001D7AAC">
        <w:rPr>
          <w:spacing w:val="-2"/>
          <w:sz w:val="24"/>
          <w:szCs w:val="24"/>
        </w:rPr>
        <w:t>Овладение</w:t>
      </w:r>
      <w:r w:rsidRPr="001D7AAC">
        <w:rPr>
          <w:spacing w:val="4"/>
          <w:sz w:val="24"/>
          <w:szCs w:val="24"/>
        </w:rPr>
        <w:t xml:space="preserve"> </w:t>
      </w:r>
      <w:r w:rsidRPr="001D7AAC">
        <w:rPr>
          <w:spacing w:val="-2"/>
          <w:sz w:val="24"/>
          <w:szCs w:val="24"/>
        </w:rPr>
        <w:t>универсальными</w:t>
      </w:r>
      <w:r w:rsidRPr="001D7AAC">
        <w:rPr>
          <w:spacing w:val="6"/>
          <w:sz w:val="24"/>
          <w:szCs w:val="24"/>
        </w:rPr>
        <w:t xml:space="preserve"> </w:t>
      </w:r>
      <w:r w:rsidRPr="001D7AAC">
        <w:rPr>
          <w:spacing w:val="-2"/>
          <w:sz w:val="24"/>
          <w:szCs w:val="24"/>
        </w:rPr>
        <w:t>регулятивными</w:t>
      </w:r>
      <w:r w:rsidRPr="001D7AAC">
        <w:rPr>
          <w:spacing w:val="5"/>
          <w:sz w:val="24"/>
          <w:szCs w:val="24"/>
        </w:rPr>
        <w:t xml:space="preserve"> </w:t>
      </w:r>
      <w:r w:rsidRPr="001D7AAC">
        <w:rPr>
          <w:spacing w:val="-2"/>
          <w:sz w:val="24"/>
          <w:szCs w:val="24"/>
        </w:rPr>
        <w:t>действиями</w:t>
      </w:r>
    </w:p>
    <w:p w14:paraId="00B6C6AE" w14:textId="77777777" w:rsidR="00566F6F" w:rsidRPr="001D7AAC" w:rsidRDefault="001D7AAC">
      <w:pPr>
        <w:pStyle w:val="a3"/>
        <w:ind w:right="127"/>
        <w:rPr>
          <w:sz w:val="24"/>
          <w:szCs w:val="24"/>
        </w:rPr>
      </w:pPr>
      <w:r w:rsidRPr="001D7AAC">
        <w:rPr>
          <w:sz w:val="24"/>
          <w:szCs w:val="24"/>
        </w:rPr>
        <w:t xml:space="preserve">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7EF0A0E7" w14:textId="77777777" w:rsidR="00566F6F" w:rsidRPr="001D7AAC" w:rsidRDefault="001D7AAC">
      <w:pPr>
        <w:pStyle w:val="a3"/>
        <w:ind w:left="823" w:firstLine="0"/>
        <w:jc w:val="left"/>
        <w:rPr>
          <w:sz w:val="24"/>
          <w:szCs w:val="24"/>
        </w:rPr>
      </w:pPr>
      <w:r w:rsidRPr="001D7AAC">
        <w:rPr>
          <w:spacing w:val="-2"/>
          <w:sz w:val="24"/>
          <w:szCs w:val="24"/>
        </w:rPr>
        <w:t>Самоорганизация:</w:t>
      </w:r>
    </w:p>
    <w:p w14:paraId="7059B7C0" w14:textId="77777777" w:rsidR="00566F6F" w:rsidRPr="001D7AAC" w:rsidRDefault="001D7AAC">
      <w:pPr>
        <w:pStyle w:val="a4"/>
        <w:numPr>
          <w:ilvl w:val="1"/>
          <w:numId w:val="57"/>
        </w:numPr>
        <w:tabs>
          <w:tab w:val="left" w:pos="1076"/>
        </w:tabs>
        <w:spacing w:before="1"/>
        <w:ind w:right="126" w:firstLine="709"/>
        <w:rPr>
          <w:sz w:val="24"/>
          <w:szCs w:val="24"/>
        </w:rPr>
      </w:pPr>
      <w:r w:rsidRPr="001D7AAC">
        <w:rPr>
          <w:sz w:val="24"/>
          <w:szCs w:val="24"/>
        </w:rPr>
        <w:t>осознавать или самостоятельно формулировать цель и результат</w:t>
      </w:r>
      <w:r w:rsidRPr="001D7AAC">
        <w:rPr>
          <w:spacing w:val="40"/>
          <w:sz w:val="24"/>
          <w:szCs w:val="24"/>
        </w:rPr>
        <w:t xml:space="preserve"> </w:t>
      </w:r>
      <w:r w:rsidRPr="001D7AAC">
        <w:rPr>
          <w:sz w:val="24"/>
          <w:szCs w:val="24"/>
        </w:rPr>
        <w:t>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3CEB3377" w14:textId="77777777" w:rsidR="00566F6F" w:rsidRPr="001D7AAC" w:rsidRDefault="001D7AAC">
      <w:pPr>
        <w:pStyle w:val="a4"/>
        <w:numPr>
          <w:ilvl w:val="1"/>
          <w:numId w:val="57"/>
        </w:numPr>
        <w:tabs>
          <w:tab w:val="left" w:pos="1011"/>
        </w:tabs>
        <w:ind w:right="126" w:firstLine="709"/>
        <w:rPr>
          <w:sz w:val="24"/>
          <w:szCs w:val="24"/>
        </w:rPr>
      </w:pPr>
      <w:r w:rsidRPr="001D7AAC">
        <w:rPr>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w:t>
      </w:r>
      <w:r w:rsidRPr="001D7AAC">
        <w:rPr>
          <w:spacing w:val="40"/>
          <w:sz w:val="24"/>
          <w:szCs w:val="24"/>
        </w:rPr>
        <w:t xml:space="preserve"> </w:t>
      </w:r>
      <w:r w:rsidRPr="001D7AAC">
        <w:rPr>
          <w:sz w:val="24"/>
          <w:szCs w:val="24"/>
        </w:rPr>
        <w:t>задач;</w:t>
      </w:r>
    </w:p>
    <w:p w14:paraId="262239AB" w14:textId="77777777" w:rsidR="00566F6F" w:rsidRPr="001D7AAC" w:rsidRDefault="001D7AAC">
      <w:pPr>
        <w:pStyle w:val="a4"/>
        <w:numPr>
          <w:ilvl w:val="1"/>
          <w:numId w:val="57"/>
        </w:numPr>
        <w:tabs>
          <w:tab w:val="left" w:pos="1044"/>
        </w:tabs>
        <w:ind w:right="127" w:firstLine="709"/>
        <w:rPr>
          <w:sz w:val="24"/>
          <w:szCs w:val="24"/>
        </w:rPr>
      </w:pPr>
      <w:r w:rsidRPr="001D7AAC">
        <w:rPr>
          <w:sz w:val="24"/>
          <w:szCs w:val="24"/>
        </w:rPr>
        <w:t>уметь организовывать своё рабочее место для практической работы, сохраняя порядок в окружающем пространстве и бережно</w:t>
      </w:r>
      <w:r w:rsidRPr="001D7AAC">
        <w:rPr>
          <w:spacing w:val="80"/>
          <w:sz w:val="24"/>
          <w:szCs w:val="24"/>
        </w:rPr>
        <w:t xml:space="preserve"> </w:t>
      </w:r>
      <w:r w:rsidRPr="001D7AAC">
        <w:rPr>
          <w:sz w:val="24"/>
          <w:szCs w:val="24"/>
        </w:rPr>
        <w:t>относясь</w:t>
      </w:r>
      <w:r w:rsidRPr="001D7AAC">
        <w:rPr>
          <w:spacing w:val="80"/>
          <w:sz w:val="24"/>
          <w:szCs w:val="24"/>
        </w:rPr>
        <w:t xml:space="preserve"> </w:t>
      </w:r>
      <w:r w:rsidRPr="001D7AAC">
        <w:rPr>
          <w:sz w:val="24"/>
          <w:szCs w:val="24"/>
        </w:rPr>
        <w:t>к используемым</w:t>
      </w:r>
      <w:r w:rsidRPr="001D7AAC">
        <w:rPr>
          <w:spacing w:val="40"/>
          <w:sz w:val="24"/>
          <w:szCs w:val="24"/>
        </w:rPr>
        <w:t xml:space="preserve"> </w:t>
      </w:r>
      <w:r w:rsidRPr="001D7AAC">
        <w:rPr>
          <w:sz w:val="24"/>
          <w:szCs w:val="24"/>
        </w:rPr>
        <w:t>материалам.</w:t>
      </w:r>
    </w:p>
    <w:p w14:paraId="0A0B1C02" w14:textId="77777777" w:rsidR="00566F6F" w:rsidRPr="001D7AAC" w:rsidRDefault="001D7AAC">
      <w:pPr>
        <w:pStyle w:val="a3"/>
        <w:ind w:left="823" w:firstLine="0"/>
        <w:jc w:val="left"/>
        <w:rPr>
          <w:sz w:val="24"/>
          <w:szCs w:val="24"/>
        </w:rPr>
      </w:pPr>
      <w:r w:rsidRPr="001D7AAC">
        <w:rPr>
          <w:spacing w:val="-2"/>
          <w:sz w:val="24"/>
          <w:szCs w:val="24"/>
        </w:rPr>
        <w:t>Самоконтроль:</w:t>
      </w:r>
    </w:p>
    <w:p w14:paraId="673E25C2" w14:textId="77777777" w:rsidR="00566F6F" w:rsidRPr="001D7AAC" w:rsidRDefault="001D7AAC">
      <w:pPr>
        <w:pStyle w:val="a4"/>
        <w:numPr>
          <w:ilvl w:val="1"/>
          <w:numId w:val="57"/>
        </w:numPr>
        <w:tabs>
          <w:tab w:val="left" w:pos="993"/>
          <w:tab w:val="left" w:pos="2540"/>
          <w:tab w:val="left" w:pos="3294"/>
          <w:tab w:val="left" w:pos="4576"/>
          <w:tab w:val="left" w:pos="4906"/>
          <w:tab w:val="left" w:pos="6923"/>
        </w:tabs>
        <w:ind w:right="127" w:firstLine="709"/>
        <w:jc w:val="left"/>
        <w:rPr>
          <w:sz w:val="24"/>
          <w:szCs w:val="24"/>
        </w:rPr>
      </w:pPr>
      <w:r w:rsidRPr="001D7AAC">
        <w:rPr>
          <w:spacing w:val="-2"/>
          <w:sz w:val="24"/>
          <w:szCs w:val="24"/>
        </w:rPr>
        <w:t>соотносить</w:t>
      </w:r>
      <w:r w:rsidRPr="001D7AAC">
        <w:rPr>
          <w:sz w:val="24"/>
          <w:szCs w:val="24"/>
        </w:rPr>
        <w:tab/>
      </w:r>
      <w:r w:rsidRPr="001D7AAC">
        <w:rPr>
          <w:spacing w:val="-4"/>
          <w:sz w:val="24"/>
          <w:szCs w:val="24"/>
        </w:rPr>
        <w:t>свои</w:t>
      </w:r>
      <w:r w:rsidRPr="001D7AAC">
        <w:rPr>
          <w:sz w:val="24"/>
          <w:szCs w:val="24"/>
        </w:rPr>
        <w:tab/>
      </w:r>
      <w:r w:rsidRPr="001D7AAC">
        <w:rPr>
          <w:spacing w:val="-2"/>
          <w:sz w:val="24"/>
          <w:szCs w:val="24"/>
        </w:rPr>
        <w:t>действия</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планируемыми</w:t>
      </w:r>
      <w:r w:rsidRPr="001D7AAC">
        <w:rPr>
          <w:sz w:val="24"/>
          <w:szCs w:val="24"/>
        </w:rPr>
        <w:tab/>
        <w:t>результатами,</w:t>
      </w:r>
      <w:r w:rsidRPr="001D7AAC">
        <w:rPr>
          <w:spacing w:val="-18"/>
          <w:sz w:val="24"/>
          <w:szCs w:val="24"/>
        </w:rPr>
        <w:t xml:space="preserve"> </w:t>
      </w:r>
      <w:r w:rsidRPr="001D7AAC">
        <w:rPr>
          <w:sz w:val="24"/>
          <w:szCs w:val="24"/>
        </w:rPr>
        <w:t>осуществлять контроль своей деятельности в процессе достижения</w:t>
      </w:r>
      <w:r w:rsidRPr="001D7AAC">
        <w:rPr>
          <w:spacing w:val="80"/>
          <w:sz w:val="24"/>
          <w:szCs w:val="24"/>
        </w:rPr>
        <w:t xml:space="preserve"> </w:t>
      </w:r>
      <w:r w:rsidRPr="001D7AAC">
        <w:rPr>
          <w:sz w:val="24"/>
          <w:szCs w:val="24"/>
        </w:rPr>
        <w:t>результата;</w:t>
      </w:r>
    </w:p>
    <w:p w14:paraId="563B63AF" w14:textId="77777777" w:rsidR="00566F6F" w:rsidRPr="001D7AAC" w:rsidRDefault="001D7AAC">
      <w:pPr>
        <w:pStyle w:val="a4"/>
        <w:numPr>
          <w:ilvl w:val="1"/>
          <w:numId w:val="57"/>
        </w:numPr>
        <w:tabs>
          <w:tab w:val="left" w:pos="1072"/>
          <w:tab w:val="left" w:pos="2277"/>
          <w:tab w:val="left" w:pos="2461"/>
          <w:tab w:val="left" w:pos="3708"/>
          <w:tab w:val="left" w:pos="5733"/>
          <w:tab w:val="left" w:pos="7365"/>
          <w:tab w:val="left" w:pos="9073"/>
        </w:tabs>
        <w:ind w:right="125" w:firstLine="709"/>
        <w:jc w:val="left"/>
        <w:rPr>
          <w:sz w:val="24"/>
          <w:szCs w:val="24"/>
        </w:rPr>
      </w:pPr>
      <w:r w:rsidRPr="001D7AAC">
        <w:rPr>
          <w:spacing w:val="-2"/>
          <w:sz w:val="24"/>
          <w:szCs w:val="24"/>
        </w:rPr>
        <w:t>владеть</w:t>
      </w:r>
      <w:r w:rsidRPr="001D7AAC">
        <w:rPr>
          <w:sz w:val="24"/>
          <w:szCs w:val="24"/>
        </w:rPr>
        <w:tab/>
      </w:r>
      <w:r w:rsidRPr="001D7AAC">
        <w:rPr>
          <w:spacing w:val="-2"/>
          <w:sz w:val="24"/>
          <w:szCs w:val="24"/>
        </w:rPr>
        <w:t>основами</w:t>
      </w:r>
      <w:r w:rsidRPr="001D7AAC">
        <w:rPr>
          <w:sz w:val="24"/>
          <w:szCs w:val="24"/>
        </w:rPr>
        <w:tab/>
      </w:r>
      <w:r w:rsidRPr="001D7AAC">
        <w:rPr>
          <w:spacing w:val="-2"/>
          <w:sz w:val="24"/>
          <w:szCs w:val="24"/>
        </w:rPr>
        <w:t>самоконтроля,</w:t>
      </w:r>
      <w:r w:rsidRPr="001D7AAC">
        <w:rPr>
          <w:sz w:val="24"/>
          <w:szCs w:val="24"/>
        </w:rPr>
        <w:tab/>
      </w:r>
      <w:r w:rsidRPr="001D7AAC">
        <w:rPr>
          <w:spacing w:val="-2"/>
          <w:sz w:val="24"/>
          <w:szCs w:val="24"/>
        </w:rPr>
        <w:t>рефлексии,</w:t>
      </w:r>
      <w:r w:rsidRPr="001D7AAC">
        <w:rPr>
          <w:sz w:val="24"/>
          <w:szCs w:val="24"/>
        </w:rPr>
        <w:tab/>
      </w:r>
      <w:r w:rsidRPr="001D7AAC">
        <w:rPr>
          <w:spacing w:val="-2"/>
          <w:sz w:val="24"/>
          <w:szCs w:val="24"/>
        </w:rPr>
        <w:t>самооценки</w:t>
      </w:r>
      <w:r w:rsidRPr="001D7AAC">
        <w:rPr>
          <w:sz w:val="24"/>
          <w:szCs w:val="24"/>
        </w:rPr>
        <w:tab/>
        <w:t>на</w:t>
      </w:r>
      <w:r w:rsidRPr="001D7AAC">
        <w:rPr>
          <w:spacing w:val="40"/>
          <w:sz w:val="24"/>
          <w:szCs w:val="24"/>
        </w:rPr>
        <w:t xml:space="preserve"> </w:t>
      </w:r>
      <w:r w:rsidRPr="001D7AAC">
        <w:rPr>
          <w:sz w:val="24"/>
          <w:szCs w:val="24"/>
        </w:rPr>
        <w:t xml:space="preserve">основе </w:t>
      </w:r>
      <w:r w:rsidRPr="001D7AAC">
        <w:rPr>
          <w:spacing w:val="-2"/>
          <w:sz w:val="24"/>
          <w:szCs w:val="24"/>
        </w:rPr>
        <w:t>соответствующих</w:t>
      </w:r>
      <w:r w:rsidRPr="001D7AAC">
        <w:rPr>
          <w:sz w:val="24"/>
          <w:szCs w:val="24"/>
        </w:rPr>
        <w:tab/>
      </w:r>
      <w:r w:rsidRPr="001D7AAC">
        <w:rPr>
          <w:sz w:val="24"/>
          <w:szCs w:val="24"/>
        </w:rPr>
        <w:tab/>
        <w:t>целям</w:t>
      </w:r>
      <w:r w:rsidRPr="001D7AAC">
        <w:rPr>
          <w:spacing w:val="40"/>
          <w:sz w:val="24"/>
          <w:szCs w:val="24"/>
        </w:rPr>
        <w:t xml:space="preserve"> </w:t>
      </w:r>
      <w:r w:rsidRPr="001D7AAC">
        <w:rPr>
          <w:sz w:val="24"/>
          <w:szCs w:val="24"/>
        </w:rPr>
        <w:t>критериев.</w:t>
      </w:r>
    </w:p>
    <w:p w14:paraId="3F6C131B" w14:textId="77777777" w:rsidR="00566F6F" w:rsidRPr="001D7AAC" w:rsidRDefault="001D7AAC">
      <w:pPr>
        <w:pStyle w:val="a3"/>
        <w:spacing w:line="322" w:lineRule="exact"/>
        <w:ind w:left="823" w:firstLine="0"/>
        <w:jc w:val="left"/>
        <w:rPr>
          <w:sz w:val="24"/>
          <w:szCs w:val="24"/>
        </w:rPr>
      </w:pPr>
      <w:r w:rsidRPr="001D7AAC">
        <w:rPr>
          <w:sz w:val="24"/>
          <w:szCs w:val="24"/>
        </w:rPr>
        <w:t>Эмоциональный</w:t>
      </w:r>
      <w:r w:rsidRPr="001D7AAC">
        <w:rPr>
          <w:spacing w:val="41"/>
          <w:sz w:val="24"/>
          <w:szCs w:val="24"/>
        </w:rPr>
        <w:t xml:space="preserve"> </w:t>
      </w:r>
      <w:r w:rsidRPr="001D7AAC">
        <w:rPr>
          <w:spacing w:val="-2"/>
          <w:sz w:val="24"/>
          <w:szCs w:val="24"/>
        </w:rPr>
        <w:t>интеллект:</w:t>
      </w:r>
    </w:p>
    <w:p w14:paraId="3025C72E" w14:textId="77777777" w:rsidR="00566F6F" w:rsidRPr="001D7AAC" w:rsidRDefault="001D7AAC">
      <w:pPr>
        <w:pStyle w:val="a4"/>
        <w:numPr>
          <w:ilvl w:val="1"/>
          <w:numId w:val="57"/>
        </w:numPr>
        <w:tabs>
          <w:tab w:val="left" w:pos="1006"/>
        </w:tabs>
        <w:ind w:right="131" w:firstLine="709"/>
        <w:jc w:val="left"/>
        <w:rPr>
          <w:sz w:val="24"/>
          <w:szCs w:val="24"/>
        </w:rPr>
      </w:pPr>
      <w:r w:rsidRPr="001D7AAC">
        <w:rPr>
          <w:sz w:val="24"/>
          <w:szCs w:val="24"/>
        </w:rPr>
        <w:t>развивать</w:t>
      </w:r>
      <w:r w:rsidRPr="001D7AAC">
        <w:rPr>
          <w:spacing w:val="80"/>
          <w:sz w:val="24"/>
          <w:szCs w:val="24"/>
        </w:rPr>
        <w:t xml:space="preserve"> </w:t>
      </w:r>
      <w:r w:rsidRPr="001D7AAC">
        <w:rPr>
          <w:sz w:val="24"/>
          <w:szCs w:val="24"/>
        </w:rPr>
        <w:t>способность</w:t>
      </w:r>
      <w:r w:rsidRPr="001D7AAC">
        <w:rPr>
          <w:spacing w:val="80"/>
          <w:sz w:val="24"/>
          <w:szCs w:val="24"/>
        </w:rPr>
        <w:t xml:space="preserve"> </w:t>
      </w:r>
      <w:r w:rsidRPr="001D7AAC">
        <w:rPr>
          <w:sz w:val="24"/>
          <w:szCs w:val="24"/>
        </w:rPr>
        <w:t>управлять</w:t>
      </w:r>
      <w:r w:rsidRPr="001D7AAC">
        <w:rPr>
          <w:spacing w:val="80"/>
          <w:sz w:val="24"/>
          <w:szCs w:val="24"/>
        </w:rPr>
        <w:t xml:space="preserve"> </w:t>
      </w:r>
      <w:r w:rsidRPr="001D7AAC">
        <w:rPr>
          <w:sz w:val="24"/>
          <w:szCs w:val="24"/>
        </w:rPr>
        <w:t>собственными</w:t>
      </w:r>
      <w:r w:rsidRPr="001D7AAC">
        <w:rPr>
          <w:spacing w:val="80"/>
          <w:sz w:val="24"/>
          <w:szCs w:val="24"/>
        </w:rPr>
        <w:t xml:space="preserve"> </w:t>
      </w:r>
      <w:r w:rsidRPr="001D7AAC">
        <w:rPr>
          <w:sz w:val="24"/>
          <w:szCs w:val="24"/>
        </w:rPr>
        <w:t>эмоциями, стремиться</w:t>
      </w:r>
      <w:r w:rsidRPr="001D7AAC">
        <w:rPr>
          <w:spacing w:val="80"/>
          <w:sz w:val="24"/>
          <w:szCs w:val="24"/>
        </w:rPr>
        <w:t xml:space="preserve"> </w:t>
      </w:r>
      <w:r w:rsidRPr="001D7AAC">
        <w:rPr>
          <w:sz w:val="24"/>
          <w:szCs w:val="24"/>
        </w:rPr>
        <w:t>к пониманию</w:t>
      </w:r>
      <w:r w:rsidRPr="001D7AAC">
        <w:rPr>
          <w:spacing w:val="40"/>
          <w:sz w:val="24"/>
          <w:szCs w:val="24"/>
        </w:rPr>
        <w:t xml:space="preserve"> </w:t>
      </w:r>
      <w:r w:rsidRPr="001D7AAC">
        <w:rPr>
          <w:sz w:val="24"/>
          <w:szCs w:val="24"/>
        </w:rPr>
        <w:t>эмоций других;</w:t>
      </w:r>
    </w:p>
    <w:p w14:paraId="3456F76B" w14:textId="77777777" w:rsidR="00566F6F" w:rsidRPr="001D7AAC" w:rsidRDefault="001D7AAC">
      <w:pPr>
        <w:pStyle w:val="a4"/>
        <w:numPr>
          <w:ilvl w:val="1"/>
          <w:numId w:val="57"/>
        </w:numPr>
        <w:tabs>
          <w:tab w:val="left" w:pos="1054"/>
          <w:tab w:val="left" w:pos="2021"/>
          <w:tab w:val="left" w:pos="4201"/>
          <w:tab w:val="left" w:pos="5363"/>
          <w:tab w:val="left" w:pos="6033"/>
          <w:tab w:val="left" w:pos="7543"/>
          <w:tab w:val="left" w:pos="8230"/>
        </w:tabs>
        <w:ind w:right="125" w:firstLine="709"/>
        <w:jc w:val="left"/>
        <w:rPr>
          <w:sz w:val="24"/>
          <w:szCs w:val="24"/>
        </w:rPr>
      </w:pPr>
      <w:r w:rsidRPr="001D7AAC">
        <w:rPr>
          <w:spacing w:val="-2"/>
          <w:sz w:val="24"/>
          <w:szCs w:val="24"/>
        </w:rPr>
        <w:t>уметь</w:t>
      </w:r>
      <w:r w:rsidRPr="001D7AAC">
        <w:rPr>
          <w:sz w:val="24"/>
          <w:szCs w:val="24"/>
        </w:rPr>
        <w:tab/>
      </w:r>
      <w:r w:rsidRPr="001D7AAC">
        <w:rPr>
          <w:spacing w:val="-2"/>
          <w:sz w:val="24"/>
          <w:szCs w:val="24"/>
        </w:rPr>
        <w:t>рефлексировать</w:t>
      </w:r>
      <w:r w:rsidRPr="001D7AAC">
        <w:rPr>
          <w:sz w:val="24"/>
          <w:szCs w:val="24"/>
        </w:rPr>
        <w:tab/>
      </w:r>
      <w:r w:rsidRPr="001D7AAC">
        <w:rPr>
          <w:spacing w:val="-2"/>
          <w:sz w:val="24"/>
          <w:szCs w:val="24"/>
        </w:rPr>
        <w:t>эмоции</w:t>
      </w:r>
      <w:r w:rsidRPr="001D7AAC">
        <w:rPr>
          <w:sz w:val="24"/>
          <w:szCs w:val="24"/>
        </w:rPr>
        <w:tab/>
      </w:r>
      <w:r w:rsidRPr="001D7AAC">
        <w:rPr>
          <w:spacing w:val="-4"/>
          <w:sz w:val="24"/>
          <w:szCs w:val="24"/>
        </w:rPr>
        <w:t>как</w:t>
      </w:r>
      <w:r w:rsidRPr="001D7AAC">
        <w:rPr>
          <w:sz w:val="24"/>
          <w:szCs w:val="24"/>
        </w:rPr>
        <w:tab/>
      </w:r>
      <w:r w:rsidRPr="001D7AAC">
        <w:rPr>
          <w:spacing w:val="-2"/>
          <w:sz w:val="24"/>
          <w:szCs w:val="24"/>
        </w:rPr>
        <w:t>основание</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 xml:space="preserve">художественного </w:t>
      </w:r>
      <w:r w:rsidRPr="001D7AAC">
        <w:rPr>
          <w:sz w:val="24"/>
          <w:szCs w:val="24"/>
        </w:rPr>
        <w:t>восприятия искусства и собственной художественной деятельности;</w:t>
      </w:r>
    </w:p>
    <w:p w14:paraId="075E9732" w14:textId="77777777" w:rsidR="00566F6F" w:rsidRPr="001D7AAC" w:rsidRDefault="001D7AAC">
      <w:pPr>
        <w:pStyle w:val="a4"/>
        <w:numPr>
          <w:ilvl w:val="1"/>
          <w:numId w:val="57"/>
        </w:numPr>
        <w:tabs>
          <w:tab w:val="left" w:pos="1143"/>
          <w:tab w:val="left" w:pos="2517"/>
          <w:tab w:val="left" w:pos="3283"/>
          <w:tab w:val="left" w:pos="5131"/>
          <w:tab w:val="left" w:pos="5578"/>
          <w:tab w:val="left" w:pos="6913"/>
          <w:tab w:val="left" w:pos="8605"/>
        </w:tabs>
        <w:spacing w:before="1"/>
        <w:ind w:right="125" w:firstLine="709"/>
        <w:jc w:val="left"/>
        <w:rPr>
          <w:sz w:val="24"/>
          <w:szCs w:val="24"/>
        </w:rPr>
      </w:pPr>
      <w:r w:rsidRPr="001D7AAC">
        <w:rPr>
          <w:spacing w:val="-2"/>
          <w:sz w:val="24"/>
          <w:szCs w:val="24"/>
        </w:rPr>
        <w:t>развивать</w:t>
      </w:r>
      <w:r w:rsidRPr="001D7AAC">
        <w:rPr>
          <w:sz w:val="24"/>
          <w:szCs w:val="24"/>
        </w:rPr>
        <w:tab/>
      </w:r>
      <w:r w:rsidRPr="001D7AAC">
        <w:rPr>
          <w:spacing w:val="-4"/>
          <w:sz w:val="24"/>
          <w:szCs w:val="24"/>
        </w:rPr>
        <w:t>свои</w:t>
      </w:r>
      <w:r w:rsidRPr="001D7AAC">
        <w:rPr>
          <w:sz w:val="24"/>
          <w:szCs w:val="24"/>
        </w:rPr>
        <w:tab/>
      </w:r>
      <w:r w:rsidRPr="001D7AAC">
        <w:rPr>
          <w:spacing w:val="-2"/>
          <w:sz w:val="24"/>
          <w:szCs w:val="24"/>
        </w:rPr>
        <w:t>эмпатические</w:t>
      </w:r>
      <w:r w:rsidRPr="001D7AAC">
        <w:rPr>
          <w:sz w:val="24"/>
          <w:szCs w:val="24"/>
        </w:rPr>
        <w:tab/>
      </w:r>
      <w:r w:rsidRPr="001D7AAC">
        <w:rPr>
          <w:spacing w:val="-2"/>
          <w:sz w:val="24"/>
          <w:szCs w:val="24"/>
        </w:rPr>
        <w:t>способности,</w:t>
      </w:r>
      <w:r w:rsidRPr="001D7AAC">
        <w:rPr>
          <w:sz w:val="24"/>
          <w:szCs w:val="24"/>
        </w:rPr>
        <w:tab/>
      </w:r>
      <w:r w:rsidRPr="001D7AAC">
        <w:rPr>
          <w:spacing w:val="-2"/>
          <w:sz w:val="24"/>
          <w:szCs w:val="24"/>
        </w:rPr>
        <w:t>способность</w:t>
      </w:r>
      <w:r w:rsidRPr="001D7AAC">
        <w:rPr>
          <w:sz w:val="24"/>
          <w:szCs w:val="24"/>
        </w:rPr>
        <w:tab/>
      </w:r>
      <w:r w:rsidRPr="001D7AAC">
        <w:rPr>
          <w:spacing w:val="-2"/>
          <w:sz w:val="24"/>
          <w:szCs w:val="24"/>
        </w:rPr>
        <w:t xml:space="preserve">сопереживать, </w:t>
      </w:r>
      <w:r w:rsidRPr="001D7AAC">
        <w:rPr>
          <w:sz w:val="24"/>
          <w:szCs w:val="24"/>
        </w:rPr>
        <w:t>понимать намерения и переживания свои и</w:t>
      </w:r>
      <w:r w:rsidRPr="001D7AAC">
        <w:rPr>
          <w:sz w:val="24"/>
          <w:szCs w:val="24"/>
        </w:rPr>
        <w:tab/>
      </w:r>
      <w:r w:rsidRPr="001D7AAC">
        <w:rPr>
          <w:spacing w:val="-2"/>
          <w:sz w:val="24"/>
          <w:szCs w:val="24"/>
        </w:rPr>
        <w:t>других;</w:t>
      </w:r>
    </w:p>
    <w:p w14:paraId="52DB0C0A" w14:textId="77777777" w:rsidR="00566F6F" w:rsidRPr="001D7AAC" w:rsidRDefault="001D7AAC">
      <w:pPr>
        <w:pStyle w:val="a4"/>
        <w:numPr>
          <w:ilvl w:val="1"/>
          <w:numId w:val="57"/>
        </w:numPr>
        <w:tabs>
          <w:tab w:val="left" w:pos="986"/>
        </w:tabs>
        <w:spacing w:line="321" w:lineRule="exact"/>
        <w:ind w:left="986" w:hanging="163"/>
        <w:jc w:val="left"/>
        <w:rPr>
          <w:sz w:val="24"/>
          <w:szCs w:val="24"/>
        </w:rPr>
      </w:pPr>
      <w:r w:rsidRPr="001D7AAC">
        <w:rPr>
          <w:sz w:val="24"/>
          <w:szCs w:val="24"/>
        </w:rPr>
        <w:t>признавать</w:t>
      </w:r>
      <w:r w:rsidRPr="001D7AAC">
        <w:rPr>
          <w:spacing w:val="12"/>
          <w:sz w:val="24"/>
          <w:szCs w:val="24"/>
        </w:rPr>
        <w:t xml:space="preserve"> </w:t>
      </w:r>
      <w:r w:rsidRPr="001D7AAC">
        <w:rPr>
          <w:sz w:val="24"/>
          <w:szCs w:val="24"/>
        </w:rPr>
        <w:t>своё</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z w:val="24"/>
          <w:szCs w:val="24"/>
        </w:rPr>
        <w:t>чужое</w:t>
      </w:r>
      <w:r w:rsidRPr="001D7AAC">
        <w:rPr>
          <w:spacing w:val="15"/>
          <w:sz w:val="24"/>
          <w:szCs w:val="24"/>
        </w:rPr>
        <w:t xml:space="preserve"> </w:t>
      </w:r>
      <w:r w:rsidRPr="001D7AAC">
        <w:rPr>
          <w:sz w:val="24"/>
          <w:szCs w:val="24"/>
        </w:rPr>
        <w:t>право</w:t>
      </w:r>
      <w:r w:rsidRPr="001D7AAC">
        <w:rPr>
          <w:spacing w:val="14"/>
          <w:sz w:val="24"/>
          <w:szCs w:val="24"/>
        </w:rPr>
        <w:t xml:space="preserve"> </w:t>
      </w:r>
      <w:r w:rsidRPr="001D7AAC">
        <w:rPr>
          <w:sz w:val="24"/>
          <w:szCs w:val="24"/>
        </w:rPr>
        <w:t>на</w:t>
      </w:r>
      <w:r w:rsidRPr="001D7AAC">
        <w:rPr>
          <w:spacing w:val="14"/>
          <w:sz w:val="24"/>
          <w:szCs w:val="24"/>
        </w:rPr>
        <w:t xml:space="preserve"> </w:t>
      </w:r>
      <w:r w:rsidRPr="001D7AAC">
        <w:rPr>
          <w:spacing w:val="-2"/>
          <w:sz w:val="24"/>
          <w:szCs w:val="24"/>
        </w:rPr>
        <w:t>ошибку;</w:t>
      </w:r>
    </w:p>
    <w:p w14:paraId="3869C249" w14:textId="77777777" w:rsidR="00566F6F" w:rsidRPr="001D7AAC" w:rsidRDefault="001D7AAC">
      <w:pPr>
        <w:pStyle w:val="a4"/>
        <w:numPr>
          <w:ilvl w:val="1"/>
          <w:numId w:val="57"/>
        </w:numPr>
        <w:tabs>
          <w:tab w:val="left" w:pos="1053"/>
        </w:tabs>
        <w:ind w:right="125" w:firstLine="709"/>
        <w:rPr>
          <w:sz w:val="24"/>
          <w:szCs w:val="24"/>
        </w:rPr>
      </w:pPr>
      <w:r w:rsidRPr="001D7AAC">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w:t>
      </w:r>
      <w:r w:rsidRPr="001D7AAC">
        <w:rPr>
          <w:spacing w:val="80"/>
          <w:sz w:val="24"/>
          <w:szCs w:val="24"/>
        </w:rPr>
        <w:t xml:space="preserve"> </w:t>
      </w:r>
      <w:r w:rsidRPr="001D7AAC">
        <w:rPr>
          <w:sz w:val="24"/>
          <w:szCs w:val="24"/>
        </w:rPr>
        <w:t>взаимодействии.</w:t>
      </w:r>
    </w:p>
    <w:p w14:paraId="4C4F3E84" w14:textId="77777777" w:rsidR="00566F6F" w:rsidRPr="001D7AAC" w:rsidRDefault="00566F6F">
      <w:pPr>
        <w:pStyle w:val="a3"/>
        <w:ind w:left="0" w:firstLine="0"/>
        <w:jc w:val="left"/>
        <w:rPr>
          <w:sz w:val="24"/>
          <w:szCs w:val="24"/>
        </w:rPr>
      </w:pPr>
    </w:p>
    <w:p w14:paraId="171E192F" w14:textId="77777777" w:rsidR="00566F6F" w:rsidRPr="001D7AAC" w:rsidRDefault="001D7AAC">
      <w:pPr>
        <w:pStyle w:val="a3"/>
        <w:spacing w:before="1" w:line="322" w:lineRule="exact"/>
        <w:ind w:left="823" w:firstLine="0"/>
        <w:jc w:val="left"/>
        <w:rPr>
          <w:sz w:val="24"/>
          <w:szCs w:val="24"/>
        </w:rPr>
      </w:pPr>
      <w:r w:rsidRPr="001D7AAC">
        <w:rPr>
          <w:sz w:val="24"/>
          <w:szCs w:val="24"/>
        </w:rPr>
        <w:t>ПРЕДМЕТНЫЕ</w:t>
      </w:r>
      <w:r w:rsidRPr="001D7AAC">
        <w:rPr>
          <w:spacing w:val="42"/>
          <w:sz w:val="24"/>
          <w:szCs w:val="24"/>
        </w:rPr>
        <w:t xml:space="preserve"> </w:t>
      </w:r>
      <w:r w:rsidRPr="001D7AAC">
        <w:rPr>
          <w:spacing w:val="-2"/>
          <w:sz w:val="24"/>
          <w:szCs w:val="24"/>
        </w:rPr>
        <w:t>РЕЗУЛЬТАТЫ</w:t>
      </w:r>
    </w:p>
    <w:p w14:paraId="78B8E1A2" w14:textId="77777777" w:rsidR="00566F6F" w:rsidRPr="001D7AAC" w:rsidRDefault="001D7AAC">
      <w:pPr>
        <w:pStyle w:val="a3"/>
        <w:ind w:right="127"/>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14:paraId="67B50194" w14:textId="77777777" w:rsidR="00566F6F" w:rsidRPr="001D7AAC" w:rsidRDefault="001D7AAC">
      <w:pPr>
        <w:pStyle w:val="a3"/>
        <w:spacing w:line="322" w:lineRule="exact"/>
        <w:ind w:left="823" w:firstLine="0"/>
        <w:rPr>
          <w:sz w:val="24"/>
          <w:szCs w:val="24"/>
        </w:rPr>
      </w:pPr>
      <w:r w:rsidRPr="001D7AAC">
        <w:rPr>
          <w:sz w:val="24"/>
          <w:szCs w:val="24"/>
        </w:rPr>
        <w:t>Предметные</w:t>
      </w:r>
      <w:r w:rsidRPr="001D7AAC">
        <w:rPr>
          <w:spacing w:val="57"/>
          <w:w w:val="150"/>
          <w:sz w:val="24"/>
          <w:szCs w:val="24"/>
        </w:rPr>
        <w:t xml:space="preserve">  </w:t>
      </w:r>
      <w:r w:rsidRPr="001D7AAC">
        <w:rPr>
          <w:sz w:val="24"/>
          <w:szCs w:val="24"/>
        </w:rPr>
        <w:t>результаты,</w:t>
      </w:r>
      <w:r w:rsidRPr="001D7AAC">
        <w:rPr>
          <w:spacing w:val="59"/>
          <w:w w:val="150"/>
          <w:sz w:val="24"/>
          <w:szCs w:val="24"/>
        </w:rPr>
        <w:t xml:space="preserve">  </w:t>
      </w:r>
      <w:r w:rsidRPr="001D7AAC">
        <w:rPr>
          <w:sz w:val="24"/>
          <w:szCs w:val="24"/>
        </w:rPr>
        <w:t>формируемые</w:t>
      </w:r>
      <w:r w:rsidRPr="001D7AAC">
        <w:rPr>
          <w:spacing w:val="58"/>
          <w:w w:val="150"/>
          <w:sz w:val="24"/>
          <w:szCs w:val="24"/>
        </w:rPr>
        <w:t xml:space="preserve">  </w:t>
      </w:r>
      <w:r w:rsidRPr="001D7AAC">
        <w:rPr>
          <w:sz w:val="24"/>
          <w:szCs w:val="24"/>
        </w:rPr>
        <w:t>в</w:t>
      </w:r>
      <w:r w:rsidRPr="001D7AAC">
        <w:rPr>
          <w:spacing w:val="57"/>
          <w:w w:val="150"/>
          <w:sz w:val="24"/>
          <w:szCs w:val="24"/>
        </w:rPr>
        <w:t xml:space="preserve">  </w:t>
      </w:r>
      <w:r w:rsidRPr="001D7AAC">
        <w:rPr>
          <w:sz w:val="24"/>
          <w:szCs w:val="24"/>
        </w:rPr>
        <w:t>ходе</w:t>
      </w:r>
      <w:r w:rsidRPr="001D7AAC">
        <w:rPr>
          <w:spacing w:val="58"/>
          <w:w w:val="150"/>
          <w:sz w:val="24"/>
          <w:szCs w:val="24"/>
        </w:rPr>
        <w:t xml:space="preserve">  </w:t>
      </w:r>
      <w:r w:rsidRPr="001D7AAC">
        <w:rPr>
          <w:sz w:val="24"/>
          <w:szCs w:val="24"/>
        </w:rPr>
        <w:t>изучения</w:t>
      </w:r>
      <w:r w:rsidRPr="001D7AAC">
        <w:rPr>
          <w:spacing w:val="57"/>
          <w:w w:val="150"/>
          <w:sz w:val="24"/>
          <w:szCs w:val="24"/>
        </w:rPr>
        <w:t xml:space="preserve">  </w:t>
      </w:r>
      <w:r w:rsidRPr="001D7AAC">
        <w:rPr>
          <w:spacing w:val="-2"/>
          <w:sz w:val="24"/>
          <w:szCs w:val="24"/>
        </w:rPr>
        <w:t>предмета</w:t>
      </w:r>
    </w:p>
    <w:p w14:paraId="260A832D" w14:textId="77777777" w:rsidR="00566F6F" w:rsidRPr="001D7AAC" w:rsidRDefault="001D7AAC">
      <w:pPr>
        <w:pStyle w:val="a3"/>
        <w:ind w:right="132" w:firstLine="0"/>
        <w:rPr>
          <w:sz w:val="24"/>
          <w:szCs w:val="24"/>
        </w:rPr>
      </w:pPr>
      <w:r w:rsidRPr="001D7AAC">
        <w:rPr>
          <w:sz w:val="24"/>
          <w:szCs w:val="24"/>
        </w:rPr>
        <w:t>«Изобразительное искусство», сгруппированы по учебным модулям и должны отражать сформированность умений.</w:t>
      </w:r>
    </w:p>
    <w:p w14:paraId="7C572B36" w14:textId="77777777" w:rsidR="00566F6F" w:rsidRPr="001D7AAC" w:rsidRDefault="001D7AAC">
      <w:pPr>
        <w:pStyle w:val="a3"/>
        <w:ind w:left="823" w:firstLine="0"/>
        <w:rPr>
          <w:sz w:val="24"/>
          <w:szCs w:val="24"/>
        </w:rPr>
      </w:pPr>
      <w:r w:rsidRPr="001D7AAC">
        <w:rPr>
          <w:sz w:val="24"/>
          <w:szCs w:val="24"/>
        </w:rPr>
        <w:t>Модуль</w:t>
      </w:r>
      <w:r w:rsidRPr="001D7AAC">
        <w:rPr>
          <w:spacing w:val="-11"/>
          <w:sz w:val="24"/>
          <w:szCs w:val="24"/>
        </w:rPr>
        <w:t xml:space="preserve"> </w:t>
      </w:r>
      <w:r w:rsidRPr="001D7AAC">
        <w:rPr>
          <w:sz w:val="24"/>
          <w:szCs w:val="24"/>
        </w:rPr>
        <w:t>№</w:t>
      </w:r>
      <w:r w:rsidRPr="001D7AAC">
        <w:rPr>
          <w:spacing w:val="-10"/>
          <w:sz w:val="24"/>
          <w:szCs w:val="24"/>
        </w:rPr>
        <w:t xml:space="preserve"> </w:t>
      </w:r>
      <w:r w:rsidRPr="001D7AAC">
        <w:rPr>
          <w:sz w:val="24"/>
          <w:szCs w:val="24"/>
        </w:rPr>
        <w:t>1</w:t>
      </w:r>
      <w:r w:rsidRPr="001D7AAC">
        <w:rPr>
          <w:spacing w:val="-11"/>
          <w:sz w:val="24"/>
          <w:szCs w:val="24"/>
        </w:rPr>
        <w:t xml:space="preserve"> </w:t>
      </w:r>
      <w:r w:rsidRPr="001D7AAC">
        <w:rPr>
          <w:sz w:val="24"/>
          <w:szCs w:val="24"/>
        </w:rPr>
        <w:t>«Декоративно-прикладное</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z w:val="24"/>
          <w:szCs w:val="24"/>
        </w:rPr>
        <w:t>народное</w:t>
      </w:r>
      <w:r w:rsidRPr="001D7AAC">
        <w:rPr>
          <w:spacing w:val="-10"/>
          <w:sz w:val="24"/>
          <w:szCs w:val="24"/>
        </w:rPr>
        <w:t xml:space="preserve"> </w:t>
      </w:r>
      <w:r w:rsidRPr="001D7AAC">
        <w:rPr>
          <w:spacing w:val="-2"/>
          <w:sz w:val="24"/>
          <w:szCs w:val="24"/>
        </w:rPr>
        <w:t>искусство»:</w:t>
      </w:r>
    </w:p>
    <w:p w14:paraId="245B1D6F" w14:textId="77777777" w:rsidR="00566F6F" w:rsidRPr="001D7AAC" w:rsidRDefault="001D7AAC">
      <w:pPr>
        <w:pStyle w:val="a4"/>
        <w:numPr>
          <w:ilvl w:val="0"/>
          <w:numId w:val="55"/>
        </w:numPr>
        <w:tabs>
          <w:tab w:val="left" w:pos="1032"/>
        </w:tabs>
        <w:spacing w:before="68"/>
        <w:ind w:right="126" w:firstLine="709"/>
        <w:rPr>
          <w:sz w:val="24"/>
          <w:szCs w:val="24"/>
        </w:rPr>
      </w:pPr>
      <w:r w:rsidRPr="001D7AAC">
        <w:rPr>
          <w:sz w:val="24"/>
          <w:szCs w:val="24"/>
        </w:rPr>
        <w:t>знать</w:t>
      </w:r>
      <w:r w:rsidRPr="001D7AAC">
        <w:rPr>
          <w:spacing w:val="-2"/>
          <w:sz w:val="24"/>
          <w:szCs w:val="24"/>
        </w:rPr>
        <w:t xml:space="preserve"> </w:t>
      </w:r>
      <w:r w:rsidRPr="001D7AAC">
        <w:rPr>
          <w:sz w:val="24"/>
          <w:szCs w:val="24"/>
        </w:rPr>
        <w:t>о</w:t>
      </w:r>
      <w:r w:rsidRPr="001D7AAC">
        <w:rPr>
          <w:spacing w:val="-1"/>
          <w:sz w:val="24"/>
          <w:szCs w:val="24"/>
        </w:rPr>
        <w:t xml:space="preserve"> </w:t>
      </w:r>
      <w:r w:rsidRPr="001D7AAC">
        <w:rPr>
          <w:sz w:val="24"/>
          <w:szCs w:val="24"/>
        </w:rPr>
        <w:t>многообразии</w:t>
      </w:r>
      <w:r w:rsidRPr="001D7AAC">
        <w:rPr>
          <w:spacing w:val="-2"/>
          <w:sz w:val="24"/>
          <w:szCs w:val="24"/>
        </w:rPr>
        <w:t xml:space="preserve"> </w:t>
      </w:r>
      <w:r w:rsidRPr="001D7AAC">
        <w:rPr>
          <w:sz w:val="24"/>
          <w:szCs w:val="24"/>
        </w:rPr>
        <w:t>видов</w:t>
      </w:r>
      <w:r w:rsidRPr="001D7AAC">
        <w:rPr>
          <w:spacing w:val="-2"/>
          <w:sz w:val="24"/>
          <w:szCs w:val="24"/>
        </w:rPr>
        <w:t xml:space="preserve"> </w:t>
      </w:r>
      <w:r w:rsidRPr="001D7AAC">
        <w:rPr>
          <w:sz w:val="24"/>
          <w:szCs w:val="24"/>
        </w:rPr>
        <w:t>декоративно­прикладного</w:t>
      </w:r>
      <w:r w:rsidRPr="001D7AAC">
        <w:rPr>
          <w:spacing w:val="-2"/>
          <w:sz w:val="24"/>
          <w:szCs w:val="24"/>
        </w:rPr>
        <w:t xml:space="preserve"> </w:t>
      </w:r>
      <w:r w:rsidRPr="001D7AAC">
        <w:rPr>
          <w:sz w:val="24"/>
          <w:szCs w:val="24"/>
        </w:rPr>
        <w:t>искусства:</w:t>
      </w:r>
      <w:r w:rsidRPr="001D7AAC">
        <w:rPr>
          <w:spacing w:val="-2"/>
          <w:sz w:val="24"/>
          <w:szCs w:val="24"/>
        </w:rPr>
        <w:t xml:space="preserve"> </w:t>
      </w:r>
      <w:r w:rsidRPr="001D7AAC">
        <w:rPr>
          <w:sz w:val="24"/>
          <w:szCs w:val="24"/>
        </w:rPr>
        <w:t>народного, классического,</w:t>
      </w:r>
      <w:r w:rsidRPr="001D7AAC">
        <w:rPr>
          <w:spacing w:val="80"/>
          <w:sz w:val="24"/>
          <w:szCs w:val="24"/>
        </w:rPr>
        <w:t xml:space="preserve"> </w:t>
      </w:r>
      <w:r w:rsidRPr="001D7AAC">
        <w:rPr>
          <w:sz w:val="24"/>
          <w:szCs w:val="24"/>
        </w:rPr>
        <w:t>современного,</w:t>
      </w:r>
      <w:r w:rsidRPr="001D7AAC">
        <w:rPr>
          <w:spacing w:val="80"/>
          <w:sz w:val="24"/>
          <w:szCs w:val="24"/>
        </w:rPr>
        <w:t xml:space="preserve"> </w:t>
      </w:r>
      <w:r w:rsidRPr="001D7AAC">
        <w:rPr>
          <w:sz w:val="24"/>
          <w:szCs w:val="24"/>
        </w:rPr>
        <w:t>искусства</w:t>
      </w:r>
      <w:r w:rsidRPr="001D7AAC">
        <w:rPr>
          <w:spacing w:val="80"/>
          <w:sz w:val="24"/>
          <w:szCs w:val="24"/>
        </w:rPr>
        <w:t xml:space="preserve"> </w:t>
      </w:r>
      <w:r w:rsidRPr="001D7AAC">
        <w:rPr>
          <w:sz w:val="24"/>
          <w:szCs w:val="24"/>
        </w:rPr>
        <w:t>промыслов;</w:t>
      </w:r>
      <w:r w:rsidRPr="001D7AAC">
        <w:rPr>
          <w:spacing w:val="80"/>
          <w:sz w:val="24"/>
          <w:szCs w:val="24"/>
        </w:rPr>
        <w:t xml:space="preserve"> </w:t>
      </w:r>
      <w:r w:rsidRPr="001D7AAC">
        <w:rPr>
          <w:sz w:val="24"/>
          <w:szCs w:val="24"/>
        </w:rPr>
        <w:t>понимать</w:t>
      </w:r>
      <w:r w:rsidRPr="001D7AAC">
        <w:rPr>
          <w:spacing w:val="80"/>
          <w:sz w:val="24"/>
          <w:szCs w:val="24"/>
        </w:rPr>
        <w:t xml:space="preserve"> </w:t>
      </w:r>
      <w:r w:rsidRPr="001D7AAC">
        <w:rPr>
          <w:sz w:val="24"/>
          <w:szCs w:val="24"/>
        </w:rPr>
        <w:t>связь декоративно­прикладного искусства с бытовыми потребностями людей, необходимость присутствия в предметном мире и жилой</w:t>
      </w:r>
      <w:r w:rsidRPr="001D7AAC">
        <w:rPr>
          <w:spacing w:val="80"/>
          <w:w w:val="150"/>
          <w:sz w:val="24"/>
          <w:szCs w:val="24"/>
        </w:rPr>
        <w:t xml:space="preserve"> </w:t>
      </w:r>
      <w:r w:rsidRPr="001D7AAC">
        <w:rPr>
          <w:sz w:val="24"/>
          <w:szCs w:val="24"/>
        </w:rPr>
        <w:t>среде;</w:t>
      </w:r>
    </w:p>
    <w:p w14:paraId="5684ECA9" w14:textId="77777777" w:rsidR="00566F6F" w:rsidRPr="001D7AAC" w:rsidRDefault="001D7AAC">
      <w:pPr>
        <w:pStyle w:val="a4"/>
        <w:numPr>
          <w:ilvl w:val="0"/>
          <w:numId w:val="55"/>
        </w:numPr>
        <w:tabs>
          <w:tab w:val="left" w:pos="1032"/>
        </w:tabs>
        <w:ind w:right="125" w:firstLine="709"/>
        <w:rPr>
          <w:sz w:val="24"/>
          <w:szCs w:val="24"/>
        </w:rPr>
      </w:pPr>
      <w:r w:rsidRPr="001D7AAC">
        <w:rPr>
          <w:sz w:val="24"/>
          <w:szCs w:val="24"/>
        </w:rPr>
        <w:t>иметь представление (уметь рассуждать, приводить примеры) о мифологическом и магическом значении орнаментального оформления жилой</w:t>
      </w:r>
      <w:r w:rsidRPr="001D7AAC">
        <w:rPr>
          <w:spacing w:val="80"/>
          <w:sz w:val="24"/>
          <w:szCs w:val="24"/>
        </w:rPr>
        <w:t xml:space="preserve"> </w:t>
      </w:r>
      <w:r w:rsidRPr="001D7AAC">
        <w:rPr>
          <w:sz w:val="24"/>
          <w:szCs w:val="24"/>
        </w:rPr>
        <w:t>среды в древней истории человечества, о присутствии в древних орнаментах символического описания</w:t>
      </w:r>
      <w:r w:rsidRPr="001D7AAC">
        <w:rPr>
          <w:spacing w:val="40"/>
          <w:sz w:val="24"/>
          <w:szCs w:val="24"/>
        </w:rPr>
        <w:t xml:space="preserve"> </w:t>
      </w:r>
      <w:r w:rsidRPr="001D7AAC">
        <w:rPr>
          <w:sz w:val="24"/>
          <w:szCs w:val="24"/>
        </w:rPr>
        <w:t>мира;</w:t>
      </w:r>
    </w:p>
    <w:p w14:paraId="4477F838"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характеризовать коммуникативные, познавательные и культовые</w:t>
      </w:r>
      <w:r w:rsidRPr="001D7AAC">
        <w:rPr>
          <w:spacing w:val="80"/>
          <w:sz w:val="24"/>
          <w:szCs w:val="24"/>
        </w:rPr>
        <w:t xml:space="preserve"> </w:t>
      </w:r>
      <w:r w:rsidRPr="001D7AAC">
        <w:rPr>
          <w:sz w:val="24"/>
          <w:szCs w:val="24"/>
        </w:rPr>
        <w:t>функции декоративно­прикладного</w:t>
      </w:r>
      <w:r w:rsidRPr="001D7AAC">
        <w:rPr>
          <w:spacing w:val="80"/>
          <w:sz w:val="24"/>
          <w:szCs w:val="24"/>
        </w:rPr>
        <w:t xml:space="preserve"> </w:t>
      </w:r>
      <w:r w:rsidRPr="001D7AAC">
        <w:rPr>
          <w:sz w:val="24"/>
          <w:szCs w:val="24"/>
        </w:rPr>
        <w:t>искусства;</w:t>
      </w:r>
    </w:p>
    <w:p w14:paraId="497A5A9A"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 xml:space="preserve">уметь объяснять коммуникативное значение декоративного образа в организации </w:t>
      </w:r>
      <w:r w:rsidRPr="001D7AAC">
        <w:rPr>
          <w:sz w:val="24"/>
          <w:szCs w:val="24"/>
        </w:rPr>
        <w:lastRenderedPageBreak/>
        <w:t>межличностных отношений, в обозначении социальной роли человека, в оформлении предметнопространственной среды;</w:t>
      </w:r>
    </w:p>
    <w:p w14:paraId="75F2B31D"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w:t>
      </w:r>
      <w:r w:rsidRPr="001D7AAC">
        <w:rPr>
          <w:spacing w:val="40"/>
          <w:sz w:val="24"/>
          <w:szCs w:val="24"/>
        </w:rPr>
        <w:t xml:space="preserve"> </w:t>
      </w:r>
      <w:r w:rsidRPr="001D7AAC">
        <w:rPr>
          <w:sz w:val="24"/>
          <w:szCs w:val="24"/>
        </w:rPr>
        <w:t>неразрывную связь</w:t>
      </w:r>
      <w:r w:rsidRPr="001D7AAC">
        <w:rPr>
          <w:spacing w:val="40"/>
          <w:sz w:val="24"/>
          <w:szCs w:val="24"/>
        </w:rPr>
        <w:t xml:space="preserve"> </w:t>
      </w:r>
      <w:r w:rsidRPr="001D7AAC">
        <w:rPr>
          <w:sz w:val="24"/>
          <w:szCs w:val="24"/>
        </w:rPr>
        <w:t>декора</w:t>
      </w:r>
      <w:r w:rsidRPr="001D7AAC">
        <w:rPr>
          <w:spacing w:val="40"/>
          <w:sz w:val="24"/>
          <w:szCs w:val="24"/>
        </w:rPr>
        <w:t xml:space="preserve"> </w:t>
      </w:r>
      <w:r w:rsidRPr="001D7AAC">
        <w:rPr>
          <w:sz w:val="24"/>
          <w:szCs w:val="24"/>
        </w:rPr>
        <w:t>и материала;</w:t>
      </w:r>
    </w:p>
    <w:p w14:paraId="7ACE5252"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распознавать</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называть</w:t>
      </w:r>
      <w:r w:rsidRPr="001D7AAC">
        <w:rPr>
          <w:spacing w:val="80"/>
          <w:sz w:val="24"/>
          <w:szCs w:val="24"/>
        </w:rPr>
        <w:t xml:space="preserve"> </w:t>
      </w:r>
      <w:r w:rsidRPr="001D7AAC">
        <w:rPr>
          <w:sz w:val="24"/>
          <w:szCs w:val="24"/>
        </w:rPr>
        <w:t>техники</w:t>
      </w:r>
      <w:r w:rsidRPr="001D7AAC">
        <w:rPr>
          <w:spacing w:val="80"/>
          <w:sz w:val="24"/>
          <w:szCs w:val="24"/>
        </w:rPr>
        <w:t xml:space="preserve"> </w:t>
      </w:r>
      <w:r w:rsidRPr="001D7AAC">
        <w:rPr>
          <w:sz w:val="24"/>
          <w:szCs w:val="24"/>
        </w:rPr>
        <w:t>исполнения</w:t>
      </w:r>
      <w:r w:rsidRPr="001D7AAC">
        <w:rPr>
          <w:spacing w:val="80"/>
          <w:sz w:val="24"/>
          <w:szCs w:val="24"/>
        </w:rPr>
        <w:t xml:space="preserve"> </w:t>
      </w:r>
      <w:r w:rsidRPr="001D7AAC">
        <w:rPr>
          <w:sz w:val="24"/>
          <w:szCs w:val="24"/>
        </w:rPr>
        <w:t>произведений</w:t>
      </w:r>
      <w:r w:rsidRPr="001D7AAC">
        <w:rPr>
          <w:spacing w:val="80"/>
          <w:sz w:val="24"/>
          <w:szCs w:val="24"/>
        </w:rPr>
        <w:t xml:space="preserve"> </w:t>
      </w:r>
      <w:r w:rsidRPr="001D7AAC">
        <w:rPr>
          <w:sz w:val="24"/>
          <w:szCs w:val="24"/>
        </w:rPr>
        <w:t>декоративно­прикладного искусства в разных материалах: резьба,</w:t>
      </w:r>
      <w:r w:rsidRPr="001D7AAC">
        <w:rPr>
          <w:spacing w:val="40"/>
          <w:sz w:val="24"/>
          <w:szCs w:val="24"/>
        </w:rPr>
        <w:t xml:space="preserve"> </w:t>
      </w:r>
      <w:r w:rsidRPr="001D7AAC">
        <w:rPr>
          <w:sz w:val="24"/>
          <w:szCs w:val="24"/>
        </w:rPr>
        <w:t>роспись, вышивка,</w:t>
      </w:r>
      <w:r w:rsidRPr="001D7AAC">
        <w:rPr>
          <w:spacing w:val="40"/>
          <w:sz w:val="24"/>
          <w:szCs w:val="24"/>
        </w:rPr>
        <w:t xml:space="preserve"> </w:t>
      </w:r>
      <w:r w:rsidRPr="001D7AAC">
        <w:rPr>
          <w:sz w:val="24"/>
          <w:szCs w:val="24"/>
        </w:rPr>
        <w:t>ткачество,</w:t>
      </w:r>
      <w:r w:rsidRPr="001D7AAC">
        <w:rPr>
          <w:spacing w:val="40"/>
          <w:sz w:val="24"/>
          <w:szCs w:val="24"/>
        </w:rPr>
        <w:t xml:space="preserve"> </w:t>
      </w:r>
      <w:r w:rsidRPr="001D7AAC">
        <w:rPr>
          <w:sz w:val="24"/>
          <w:szCs w:val="24"/>
        </w:rPr>
        <w:t>плетение,</w:t>
      </w:r>
      <w:r w:rsidRPr="001D7AAC">
        <w:rPr>
          <w:spacing w:val="40"/>
          <w:sz w:val="24"/>
          <w:szCs w:val="24"/>
        </w:rPr>
        <w:t xml:space="preserve"> </w:t>
      </w:r>
      <w:r w:rsidRPr="001D7AAC">
        <w:rPr>
          <w:sz w:val="24"/>
          <w:szCs w:val="24"/>
        </w:rPr>
        <w:t>ковка, др.;</w:t>
      </w:r>
    </w:p>
    <w:p w14:paraId="58391E7B"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знать</w:t>
      </w:r>
      <w:r w:rsidRPr="001D7AAC">
        <w:rPr>
          <w:spacing w:val="80"/>
          <w:sz w:val="24"/>
          <w:szCs w:val="24"/>
        </w:rPr>
        <w:t xml:space="preserve"> </w:t>
      </w:r>
      <w:r w:rsidRPr="001D7AAC">
        <w:rPr>
          <w:sz w:val="24"/>
          <w:szCs w:val="24"/>
        </w:rPr>
        <w:t>специфику</w:t>
      </w:r>
      <w:r w:rsidRPr="001D7AAC">
        <w:rPr>
          <w:spacing w:val="80"/>
          <w:sz w:val="24"/>
          <w:szCs w:val="24"/>
        </w:rPr>
        <w:t xml:space="preserve"> </w:t>
      </w:r>
      <w:r w:rsidRPr="001D7AAC">
        <w:rPr>
          <w:sz w:val="24"/>
          <w:szCs w:val="24"/>
        </w:rPr>
        <w:t>образного</w:t>
      </w:r>
      <w:r w:rsidRPr="001D7AAC">
        <w:rPr>
          <w:spacing w:val="80"/>
          <w:sz w:val="24"/>
          <w:szCs w:val="24"/>
        </w:rPr>
        <w:t xml:space="preserve"> </w:t>
      </w:r>
      <w:r w:rsidRPr="001D7AAC">
        <w:rPr>
          <w:sz w:val="24"/>
          <w:szCs w:val="24"/>
        </w:rPr>
        <w:t>языка</w:t>
      </w:r>
      <w:r w:rsidRPr="001D7AAC">
        <w:rPr>
          <w:spacing w:val="80"/>
          <w:sz w:val="24"/>
          <w:szCs w:val="24"/>
        </w:rPr>
        <w:t xml:space="preserve"> </w:t>
      </w:r>
      <w:r w:rsidRPr="001D7AAC">
        <w:rPr>
          <w:sz w:val="24"/>
          <w:szCs w:val="24"/>
        </w:rPr>
        <w:t>декоративного</w:t>
      </w:r>
      <w:r w:rsidRPr="001D7AAC">
        <w:rPr>
          <w:spacing w:val="80"/>
          <w:sz w:val="24"/>
          <w:szCs w:val="24"/>
        </w:rPr>
        <w:t xml:space="preserve"> </w:t>
      </w:r>
      <w:r w:rsidRPr="001D7AAC">
        <w:rPr>
          <w:sz w:val="24"/>
          <w:szCs w:val="24"/>
        </w:rPr>
        <w:t>искусства – его знаковую природу, орнаментальность, стилизацию</w:t>
      </w:r>
      <w:r w:rsidRPr="001D7AAC">
        <w:rPr>
          <w:spacing w:val="40"/>
          <w:sz w:val="24"/>
          <w:szCs w:val="24"/>
        </w:rPr>
        <w:t xml:space="preserve"> </w:t>
      </w:r>
      <w:r w:rsidRPr="001D7AAC">
        <w:rPr>
          <w:sz w:val="24"/>
          <w:szCs w:val="24"/>
        </w:rPr>
        <w:t>изображения;</w:t>
      </w:r>
    </w:p>
    <w:p w14:paraId="225336EB"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различать разные виды орнамента по сюжетной основе: геометрический, растительный, зооморфный, антропоморфный;</w:t>
      </w:r>
    </w:p>
    <w:p w14:paraId="6D6E8DDD"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владеть практическими навыками самостоятельного творческого</w:t>
      </w:r>
      <w:r w:rsidRPr="001D7AAC">
        <w:rPr>
          <w:spacing w:val="80"/>
          <w:sz w:val="24"/>
          <w:szCs w:val="24"/>
        </w:rPr>
        <w:t xml:space="preserve"> </w:t>
      </w:r>
      <w:r w:rsidRPr="001D7AAC">
        <w:rPr>
          <w:sz w:val="24"/>
          <w:szCs w:val="24"/>
        </w:rPr>
        <w:t>создания орнаментов</w:t>
      </w:r>
      <w:r w:rsidRPr="001D7AAC">
        <w:rPr>
          <w:spacing w:val="80"/>
          <w:sz w:val="24"/>
          <w:szCs w:val="24"/>
        </w:rPr>
        <w:t xml:space="preserve"> </w:t>
      </w:r>
      <w:r w:rsidRPr="001D7AAC">
        <w:rPr>
          <w:sz w:val="24"/>
          <w:szCs w:val="24"/>
        </w:rPr>
        <w:t>ленточных,</w:t>
      </w:r>
      <w:r w:rsidRPr="001D7AAC">
        <w:rPr>
          <w:spacing w:val="80"/>
          <w:sz w:val="24"/>
          <w:szCs w:val="24"/>
        </w:rPr>
        <w:t xml:space="preserve"> </w:t>
      </w:r>
      <w:r w:rsidRPr="001D7AAC">
        <w:rPr>
          <w:sz w:val="24"/>
          <w:szCs w:val="24"/>
        </w:rPr>
        <w:t>сетчатых, центрических;</w:t>
      </w:r>
    </w:p>
    <w:p w14:paraId="454555D7" w14:textId="77777777" w:rsidR="00566F6F" w:rsidRPr="001D7AAC" w:rsidRDefault="001D7AAC">
      <w:pPr>
        <w:pStyle w:val="a4"/>
        <w:numPr>
          <w:ilvl w:val="0"/>
          <w:numId w:val="55"/>
        </w:numPr>
        <w:tabs>
          <w:tab w:val="left" w:pos="1032"/>
        </w:tabs>
        <w:ind w:right="124" w:firstLine="709"/>
        <w:rPr>
          <w:sz w:val="24"/>
          <w:szCs w:val="24"/>
        </w:rPr>
      </w:pPr>
      <w:r w:rsidRPr="001D7AAC">
        <w:rPr>
          <w:sz w:val="24"/>
          <w:szCs w:val="24"/>
        </w:rPr>
        <w:t>знать</w:t>
      </w:r>
      <w:r w:rsidRPr="001D7AAC">
        <w:rPr>
          <w:spacing w:val="-2"/>
          <w:sz w:val="24"/>
          <w:szCs w:val="24"/>
        </w:rPr>
        <w:t xml:space="preserve"> </w:t>
      </w:r>
      <w:r w:rsidRPr="001D7AAC">
        <w:rPr>
          <w:sz w:val="24"/>
          <w:szCs w:val="24"/>
        </w:rPr>
        <w:t>о</w:t>
      </w:r>
      <w:r w:rsidRPr="001D7AAC">
        <w:rPr>
          <w:spacing w:val="-1"/>
          <w:sz w:val="24"/>
          <w:szCs w:val="24"/>
        </w:rPr>
        <w:t xml:space="preserve"> </w:t>
      </w:r>
      <w:r w:rsidRPr="001D7AAC">
        <w:rPr>
          <w:sz w:val="24"/>
          <w:szCs w:val="24"/>
        </w:rPr>
        <w:t>значении</w:t>
      </w:r>
      <w:r w:rsidRPr="001D7AAC">
        <w:rPr>
          <w:spacing w:val="-1"/>
          <w:sz w:val="24"/>
          <w:szCs w:val="24"/>
        </w:rPr>
        <w:t xml:space="preserve"> </w:t>
      </w:r>
      <w:r w:rsidRPr="001D7AAC">
        <w:rPr>
          <w:sz w:val="24"/>
          <w:szCs w:val="24"/>
        </w:rPr>
        <w:t>ритма,</w:t>
      </w:r>
      <w:r w:rsidRPr="001D7AAC">
        <w:rPr>
          <w:spacing w:val="-2"/>
          <w:sz w:val="24"/>
          <w:szCs w:val="24"/>
        </w:rPr>
        <w:t xml:space="preserve"> </w:t>
      </w:r>
      <w:r w:rsidRPr="001D7AAC">
        <w:rPr>
          <w:sz w:val="24"/>
          <w:szCs w:val="24"/>
        </w:rPr>
        <w:t>раппорта,</w:t>
      </w:r>
      <w:r w:rsidRPr="001D7AAC">
        <w:rPr>
          <w:spacing w:val="-3"/>
          <w:sz w:val="24"/>
          <w:szCs w:val="24"/>
        </w:rPr>
        <w:t xml:space="preserve"> </w:t>
      </w:r>
      <w:r w:rsidRPr="001D7AAC">
        <w:rPr>
          <w:sz w:val="24"/>
          <w:szCs w:val="24"/>
        </w:rPr>
        <w:t>различных</w:t>
      </w:r>
      <w:r w:rsidRPr="001D7AAC">
        <w:rPr>
          <w:spacing w:val="-2"/>
          <w:sz w:val="24"/>
          <w:szCs w:val="24"/>
        </w:rPr>
        <w:t xml:space="preserve"> </w:t>
      </w:r>
      <w:r w:rsidRPr="001D7AAC">
        <w:rPr>
          <w:sz w:val="24"/>
          <w:szCs w:val="24"/>
        </w:rPr>
        <w:t>видов</w:t>
      </w:r>
      <w:r w:rsidRPr="001D7AAC">
        <w:rPr>
          <w:spacing w:val="-3"/>
          <w:sz w:val="24"/>
          <w:szCs w:val="24"/>
        </w:rPr>
        <w:t xml:space="preserve"> </w:t>
      </w:r>
      <w:r w:rsidRPr="001D7AAC">
        <w:rPr>
          <w:sz w:val="24"/>
          <w:szCs w:val="24"/>
        </w:rPr>
        <w:t>симметрии</w:t>
      </w:r>
      <w:r w:rsidRPr="001D7AAC">
        <w:rPr>
          <w:spacing w:val="-2"/>
          <w:sz w:val="24"/>
          <w:szCs w:val="24"/>
        </w:rPr>
        <w:t xml:space="preserve"> </w:t>
      </w:r>
      <w:r w:rsidRPr="001D7AAC">
        <w:rPr>
          <w:sz w:val="24"/>
          <w:szCs w:val="24"/>
        </w:rPr>
        <w:t>в</w:t>
      </w:r>
      <w:r w:rsidRPr="001D7AAC">
        <w:rPr>
          <w:spacing w:val="-1"/>
          <w:sz w:val="24"/>
          <w:szCs w:val="24"/>
        </w:rPr>
        <w:t xml:space="preserve"> </w:t>
      </w:r>
      <w:r w:rsidRPr="001D7AAC">
        <w:rPr>
          <w:sz w:val="24"/>
          <w:szCs w:val="24"/>
        </w:rPr>
        <w:t>построении орнамента и уметь применять эти знания</w:t>
      </w:r>
      <w:r w:rsidRPr="001D7AAC">
        <w:rPr>
          <w:spacing w:val="80"/>
          <w:sz w:val="24"/>
          <w:szCs w:val="24"/>
        </w:rPr>
        <w:t xml:space="preserve"> </w:t>
      </w:r>
      <w:r w:rsidRPr="001D7AAC">
        <w:rPr>
          <w:sz w:val="24"/>
          <w:szCs w:val="24"/>
        </w:rPr>
        <w:t xml:space="preserve">в собственных творческих декоративных </w:t>
      </w:r>
      <w:r w:rsidRPr="001D7AAC">
        <w:rPr>
          <w:spacing w:val="-2"/>
          <w:sz w:val="24"/>
          <w:szCs w:val="24"/>
        </w:rPr>
        <w:t>работах;</w:t>
      </w:r>
    </w:p>
    <w:p w14:paraId="0FFAEB01" w14:textId="77777777" w:rsidR="00566F6F" w:rsidRPr="001D7AAC" w:rsidRDefault="001D7AAC">
      <w:pPr>
        <w:pStyle w:val="a4"/>
        <w:numPr>
          <w:ilvl w:val="0"/>
          <w:numId w:val="55"/>
        </w:numPr>
        <w:tabs>
          <w:tab w:val="left" w:pos="1032"/>
        </w:tabs>
        <w:ind w:right="124" w:firstLine="709"/>
        <w:rPr>
          <w:sz w:val="24"/>
          <w:szCs w:val="24"/>
        </w:rPr>
      </w:pPr>
      <w:r w:rsidRPr="001D7AAC">
        <w:rPr>
          <w:sz w:val="24"/>
          <w:szCs w:val="24"/>
        </w:rPr>
        <w:t>овладеть практическими навыками стилизованного – орнаментального лаконичного изображения деталей природы, стилизованного</w:t>
      </w:r>
      <w:r w:rsidRPr="001D7AAC">
        <w:rPr>
          <w:spacing w:val="40"/>
          <w:sz w:val="24"/>
          <w:szCs w:val="24"/>
        </w:rPr>
        <w:t xml:space="preserve"> </w:t>
      </w:r>
      <w:r w:rsidRPr="001D7AAC">
        <w:rPr>
          <w:sz w:val="24"/>
          <w:szCs w:val="24"/>
        </w:rPr>
        <w:t>обобщённого изображения</w:t>
      </w:r>
      <w:r w:rsidRPr="001D7AAC">
        <w:rPr>
          <w:spacing w:val="80"/>
          <w:sz w:val="24"/>
          <w:szCs w:val="24"/>
        </w:rPr>
        <w:t xml:space="preserve"> </w:t>
      </w:r>
      <w:r w:rsidRPr="001D7AAC">
        <w:rPr>
          <w:sz w:val="24"/>
          <w:szCs w:val="24"/>
        </w:rPr>
        <w:t>представителей животного мира, сказочных и мифологических персонажей с опорой на традиционные образы мирового искусства;</w:t>
      </w:r>
    </w:p>
    <w:p w14:paraId="28164D4C"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знать</w:t>
      </w:r>
      <w:r w:rsidRPr="001D7AAC">
        <w:rPr>
          <w:spacing w:val="40"/>
          <w:sz w:val="24"/>
          <w:szCs w:val="24"/>
        </w:rPr>
        <w:t xml:space="preserve"> </w:t>
      </w:r>
      <w:r w:rsidRPr="001D7AAC">
        <w:rPr>
          <w:sz w:val="24"/>
          <w:szCs w:val="24"/>
        </w:rPr>
        <w:t>особенности</w:t>
      </w:r>
      <w:r w:rsidRPr="001D7AAC">
        <w:rPr>
          <w:spacing w:val="40"/>
          <w:sz w:val="24"/>
          <w:szCs w:val="24"/>
        </w:rPr>
        <w:t xml:space="preserve"> </w:t>
      </w:r>
      <w:r w:rsidRPr="001D7AAC">
        <w:rPr>
          <w:sz w:val="24"/>
          <w:szCs w:val="24"/>
        </w:rPr>
        <w:t>народного</w:t>
      </w:r>
      <w:r w:rsidRPr="001D7AAC">
        <w:rPr>
          <w:spacing w:val="40"/>
          <w:sz w:val="24"/>
          <w:szCs w:val="24"/>
        </w:rPr>
        <w:t xml:space="preserve"> </w:t>
      </w:r>
      <w:r w:rsidRPr="001D7AAC">
        <w:rPr>
          <w:sz w:val="24"/>
          <w:szCs w:val="24"/>
        </w:rPr>
        <w:t>крестьянского</w:t>
      </w:r>
      <w:r w:rsidRPr="001D7AAC">
        <w:rPr>
          <w:spacing w:val="40"/>
          <w:sz w:val="24"/>
          <w:szCs w:val="24"/>
        </w:rPr>
        <w:t xml:space="preserve"> </w:t>
      </w:r>
      <w:r w:rsidRPr="001D7AAC">
        <w:rPr>
          <w:sz w:val="24"/>
          <w:szCs w:val="24"/>
        </w:rPr>
        <w:t>искусства</w:t>
      </w:r>
      <w:r w:rsidRPr="001D7AAC">
        <w:rPr>
          <w:spacing w:val="40"/>
          <w:sz w:val="24"/>
          <w:szCs w:val="24"/>
        </w:rPr>
        <w:t xml:space="preserve"> </w:t>
      </w:r>
      <w:r w:rsidRPr="001D7AAC">
        <w:rPr>
          <w:sz w:val="24"/>
          <w:szCs w:val="24"/>
        </w:rPr>
        <w:t>как целостного мира, в предметной среде которого выражено отношение человека к труду, к природе, к добру и злу, к жизни в целом;</w:t>
      </w:r>
    </w:p>
    <w:p w14:paraId="7AA01E78"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уметь объяснять символическое значение традиционных знаков народного крестьянского искусства (солярные знаки, древо</w:t>
      </w:r>
      <w:r w:rsidRPr="001D7AAC">
        <w:rPr>
          <w:spacing w:val="40"/>
          <w:sz w:val="24"/>
          <w:szCs w:val="24"/>
        </w:rPr>
        <w:t xml:space="preserve"> </w:t>
      </w:r>
      <w:r w:rsidRPr="001D7AAC">
        <w:rPr>
          <w:sz w:val="24"/>
          <w:szCs w:val="24"/>
        </w:rPr>
        <w:t>жизни,</w:t>
      </w:r>
      <w:r w:rsidRPr="001D7AAC">
        <w:rPr>
          <w:spacing w:val="40"/>
          <w:sz w:val="24"/>
          <w:szCs w:val="24"/>
        </w:rPr>
        <w:t xml:space="preserve"> </w:t>
      </w:r>
      <w:r w:rsidRPr="001D7AAC">
        <w:rPr>
          <w:sz w:val="24"/>
          <w:szCs w:val="24"/>
        </w:rPr>
        <w:t>конь,</w:t>
      </w:r>
      <w:r w:rsidRPr="001D7AAC">
        <w:rPr>
          <w:spacing w:val="40"/>
          <w:sz w:val="24"/>
          <w:szCs w:val="24"/>
        </w:rPr>
        <w:t xml:space="preserve"> </w:t>
      </w:r>
      <w:r w:rsidRPr="001D7AAC">
        <w:rPr>
          <w:sz w:val="24"/>
          <w:szCs w:val="24"/>
        </w:rPr>
        <w:t>птица, мать­земля);</w:t>
      </w:r>
    </w:p>
    <w:p w14:paraId="6BBDD4D5" w14:textId="77777777" w:rsidR="00566F6F" w:rsidRPr="001D7AAC" w:rsidRDefault="001D7AAC">
      <w:pPr>
        <w:pStyle w:val="a4"/>
        <w:numPr>
          <w:ilvl w:val="0"/>
          <w:numId w:val="55"/>
        </w:numPr>
        <w:tabs>
          <w:tab w:val="left" w:pos="1032"/>
        </w:tabs>
        <w:ind w:right="124" w:firstLine="709"/>
        <w:rPr>
          <w:sz w:val="24"/>
          <w:szCs w:val="24"/>
        </w:rPr>
      </w:pPr>
      <w:r w:rsidRPr="001D7AAC">
        <w:rPr>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6C9AD74D"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иметь практический опыт изображения характерных традиционных предметов</w:t>
      </w:r>
      <w:r w:rsidRPr="001D7AAC">
        <w:rPr>
          <w:spacing w:val="40"/>
          <w:sz w:val="24"/>
          <w:szCs w:val="24"/>
        </w:rPr>
        <w:t xml:space="preserve"> </w:t>
      </w:r>
      <w:r w:rsidRPr="001D7AAC">
        <w:rPr>
          <w:sz w:val="24"/>
          <w:szCs w:val="24"/>
        </w:rPr>
        <w:t>крестьянского быта;</w:t>
      </w:r>
    </w:p>
    <w:p w14:paraId="0B42A2C8"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освоить</w:t>
      </w:r>
      <w:r w:rsidRPr="001D7AAC">
        <w:rPr>
          <w:spacing w:val="40"/>
          <w:sz w:val="24"/>
          <w:szCs w:val="24"/>
        </w:rPr>
        <w:t xml:space="preserve"> </w:t>
      </w:r>
      <w:r w:rsidRPr="001D7AAC">
        <w:rPr>
          <w:sz w:val="24"/>
          <w:szCs w:val="24"/>
        </w:rPr>
        <w:t>конструкцию</w:t>
      </w:r>
      <w:r w:rsidRPr="001D7AAC">
        <w:rPr>
          <w:spacing w:val="40"/>
          <w:sz w:val="24"/>
          <w:szCs w:val="24"/>
        </w:rPr>
        <w:t xml:space="preserve"> </w:t>
      </w:r>
      <w:r w:rsidRPr="001D7AAC">
        <w:rPr>
          <w:sz w:val="24"/>
          <w:szCs w:val="24"/>
        </w:rPr>
        <w:t>народного</w:t>
      </w:r>
      <w:r w:rsidRPr="001D7AAC">
        <w:rPr>
          <w:spacing w:val="40"/>
          <w:sz w:val="24"/>
          <w:szCs w:val="24"/>
        </w:rPr>
        <w:t xml:space="preserve"> </w:t>
      </w:r>
      <w:r w:rsidRPr="001D7AAC">
        <w:rPr>
          <w:sz w:val="24"/>
          <w:szCs w:val="24"/>
        </w:rPr>
        <w:t>праздничного</w:t>
      </w:r>
      <w:r w:rsidRPr="001D7AAC">
        <w:rPr>
          <w:spacing w:val="40"/>
          <w:sz w:val="24"/>
          <w:szCs w:val="24"/>
        </w:rPr>
        <w:t xml:space="preserve"> </w:t>
      </w:r>
      <w:r w:rsidRPr="001D7AAC">
        <w:rPr>
          <w:sz w:val="24"/>
          <w:szCs w:val="24"/>
        </w:rPr>
        <w:t>костюма,</w:t>
      </w:r>
      <w:r w:rsidRPr="001D7AAC">
        <w:rPr>
          <w:spacing w:val="40"/>
          <w:sz w:val="24"/>
          <w:szCs w:val="24"/>
        </w:rPr>
        <w:t xml:space="preserve"> </w:t>
      </w:r>
      <w:r w:rsidRPr="001D7AAC">
        <w:rPr>
          <w:sz w:val="24"/>
          <w:szCs w:val="24"/>
        </w:rPr>
        <w:t>его образный строй и символическое значение его декора; знать</w:t>
      </w:r>
      <w:r w:rsidRPr="001D7AAC">
        <w:rPr>
          <w:spacing w:val="80"/>
          <w:sz w:val="24"/>
          <w:szCs w:val="24"/>
        </w:rPr>
        <w:t xml:space="preserve"> </w:t>
      </w:r>
      <w:r w:rsidRPr="001D7AAC">
        <w:rPr>
          <w:sz w:val="24"/>
          <w:szCs w:val="24"/>
        </w:rPr>
        <w:t>о разнообразии форм и украшений народного праздничного костюма различных регионов страны; уметь изобразить или смоделировать</w:t>
      </w:r>
      <w:r w:rsidRPr="001D7AAC">
        <w:rPr>
          <w:spacing w:val="40"/>
          <w:sz w:val="24"/>
          <w:szCs w:val="24"/>
        </w:rPr>
        <w:t xml:space="preserve"> </w:t>
      </w:r>
      <w:r w:rsidRPr="001D7AAC">
        <w:rPr>
          <w:sz w:val="24"/>
          <w:szCs w:val="24"/>
        </w:rPr>
        <w:t>традиционный</w:t>
      </w:r>
      <w:r w:rsidRPr="001D7AAC">
        <w:rPr>
          <w:spacing w:val="40"/>
          <w:sz w:val="24"/>
          <w:szCs w:val="24"/>
        </w:rPr>
        <w:t xml:space="preserve"> </w:t>
      </w:r>
      <w:r w:rsidRPr="001D7AAC">
        <w:rPr>
          <w:sz w:val="24"/>
          <w:szCs w:val="24"/>
        </w:rPr>
        <w:t>народный костюм;</w:t>
      </w:r>
    </w:p>
    <w:p w14:paraId="35E31994" w14:textId="77777777" w:rsidR="00566F6F" w:rsidRPr="001D7AAC" w:rsidRDefault="001D7AAC">
      <w:pPr>
        <w:pStyle w:val="a4"/>
        <w:numPr>
          <w:ilvl w:val="0"/>
          <w:numId w:val="55"/>
        </w:numPr>
        <w:tabs>
          <w:tab w:val="left" w:pos="1032"/>
        </w:tabs>
        <w:spacing w:before="68"/>
        <w:ind w:right="128" w:firstLine="709"/>
        <w:rPr>
          <w:sz w:val="24"/>
          <w:szCs w:val="24"/>
        </w:rPr>
      </w:pPr>
      <w:r w:rsidRPr="001D7AAC">
        <w:rPr>
          <w:sz w:val="24"/>
          <w:szCs w:val="24"/>
        </w:rPr>
        <w:t>осознавать произведения народного искусства как бесценное культурное наследие, хранящее в своих материальных формах</w:t>
      </w:r>
      <w:r w:rsidRPr="001D7AAC">
        <w:rPr>
          <w:spacing w:val="40"/>
          <w:sz w:val="24"/>
          <w:szCs w:val="24"/>
        </w:rPr>
        <w:t xml:space="preserve"> </w:t>
      </w:r>
      <w:r w:rsidRPr="001D7AAC">
        <w:rPr>
          <w:sz w:val="24"/>
          <w:szCs w:val="24"/>
        </w:rPr>
        <w:t>глубинные</w:t>
      </w:r>
      <w:r w:rsidRPr="001D7AAC">
        <w:rPr>
          <w:spacing w:val="40"/>
          <w:sz w:val="24"/>
          <w:szCs w:val="24"/>
        </w:rPr>
        <w:t xml:space="preserve"> </w:t>
      </w:r>
      <w:r w:rsidRPr="001D7AAC">
        <w:rPr>
          <w:sz w:val="24"/>
          <w:szCs w:val="24"/>
        </w:rPr>
        <w:t>духовные ценности;</w:t>
      </w:r>
    </w:p>
    <w:p w14:paraId="645900E1"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w:t>
      </w:r>
      <w:r w:rsidRPr="001D7AAC">
        <w:rPr>
          <w:spacing w:val="-1"/>
          <w:sz w:val="24"/>
          <w:szCs w:val="24"/>
        </w:rPr>
        <w:t xml:space="preserve"> </w:t>
      </w:r>
      <w:r w:rsidRPr="001D7AAC">
        <w:rPr>
          <w:sz w:val="24"/>
          <w:szCs w:val="24"/>
        </w:rPr>
        <w:t>трудом и бытом;</w:t>
      </w:r>
    </w:p>
    <w:p w14:paraId="4583A7D5"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66CA6607"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объяснять значение народных промыслов и традиций художественного ремесла в современной</w:t>
      </w:r>
      <w:r w:rsidRPr="001D7AAC">
        <w:rPr>
          <w:spacing w:val="80"/>
          <w:sz w:val="24"/>
          <w:szCs w:val="24"/>
        </w:rPr>
        <w:t xml:space="preserve"> </w:t>
      </w:r>
      <w:r w:rsidRPr="001D7AAC">
        <w:rPr>
          <w:sz w:val="24"/>
          <w:szCs w:val="24"/>
        </w:rPr>
        <w:t>жизни;</w:t>
      </w:r>
    </w:p>
    <w:p w14:paraId="7DB8F79A"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рассказывать о происхождении народных художественных промыслов; о соотношении</w:t>
      </w:r>
      <w:r w:rsidRPr="001D7AAC">
        <w:rPr>
          <w:spacing w:val="40"/>
          <w:sz w:val="24"/>
          <w:szCs w:val="24"/>
        </w:rPr>
        <w:t xml:space="preserve"> </w:t>
      </w:r>
      <w:r w:rsidRPr="001D7AAC">
        <w:rPr>
          <w:sz w:val="24"/>
          <w:szCs w:val="24"/>
        </w:rPr>
        <w:t>ремесла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искусства;</w:t>
      </w:r>
    </w:p>
    <w:p w14:paraId="3BFFBFB7" w14:textId="77777777" w:rsidR="00566F6F" w:rsidRPr="001D7AAC" w:rsidRDefault="001D7AAC">
      <w:pPr>
        <w:pStyle w:val="a4"/>
        <w:numPr>
          <w:ilvl w:val="0"/>
          <w:numId w:val="55"/>
        </w:numPr>
        <w:tabs>
          <w:tab w:val="left" w:pos="1032"/>
        </w:tabs>
        <w:ind w:right="134" w:firstLine="709"/>
        <w:rPr>
          <w:sz w:val="24"/>
          <w:szCs w:val="24"/>
        </w:rPr>
      </w:pPr>
      <w:r w:rsidRPr="001D7AAC">
        <w:rPr>
          <w:sz w:val="24"/>
          <w:szCs w:val="24"/>
        </w:rPr>
        <w:t>называть</w:t>
      </w:r>
      <w:r w:rsidRPr="001D7AAC">
        <w:rPr>
          <w:spacing w:val="80"/>
          <w:w w:val="150"/>
          <w:sz w:val="24"/>
          <w:szCs w:val="24"/>
        </w:rPr>
        <w:t xml:space="preserve"> </w:t>
      </w:r>
      <w:r w:rsidRPr="001D7AAC">
        <w:rPr>
          <w:sz w:val="24"/>
          <w:szCs w:val="24"/>
        </w:rPr>
        <w:t>характерные</w:t>
      </w:r>
      <w:r w:rsidRPr="001D7AAC">
        <w:rPr>
          <w:spacing w:val="80"/>
          <w:w w:val="150"/>
          <w:sz w:val="24"/>
          <w:szCs w:val="24"/>
        </w:rPr>
        <w:t xml:space="preserve"> </w:t>
      </w:r>
      <w:r w:rsidRPr="001D7AAC">
        <w:rPr>
          <w:sz w:val="24"/>
          <w:szCs w:val="24"/>
        </w:rPr>
        <w:t>черты</w:t>
      </w:r>
      <w:r w:rsidRPr="001D7AAC">
        <w:rPr>
          <w:spacing w:val="80"/>
          <w:w w:val="150"/>
          <w:sz w:val="24"/>
          <w:szCs w:val="24"/>
        </w:rPr>
        <w:t xml:space="preserve"> </w:t>
      </w:r>
      <w:r w:rsidRPr="001D7AAC">
        <w:rPr>
          <w:sz w:val="24"/>
          <w:szCs w:val="24"/>
        </w:rPr>
        <w:t>орнаментов</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изделий</w:t>
      </w:r>
      <w:r w:rsidRPr="001D7AAC">
        <w:rPr>
          <w:spacing w:val="80"/>
          <w:w w:val="150"/>
          <w:sz w:val="24"/>
          <w:szCs w:val="24"/>
        </w:rPr>
        <w:t xml:space="preserve"> </w:t>
      </w:r>
      <w:r w:rsidRPr="001D7AAC">
        <w:rPr>
          <w:sz w:val="24"/>
          <w:szCs w:val="24"/>
        </w:rPr>
        <w:t>ряда</w:t>
      </w:r>
      <w:r w:rsidRPr="001D7AAC">
        <w:rPr>
          <w:spacing w:val="40"/>
          <w:sz w:val="24"/>
          <w:szCs w:val="24"/>
        </w:rPr>
        <w:t xml:space="preserve"> </w:t>
      </w:r>
      <w:r w:rsidRPr="001D7AAC">
        <w:rPr>
          <w:sz w:val="24"/>
          <w:szCs w:val="24"/>
        </w:rPr>
        <w:t>отечественных</w:t>
      </w:r>
      <w:r w:rsidRPr="001D7AAC">
        <w:rPr>
          <w:spacing w:val="40"/>
          <w:sz w:val="24"/>
          <w:szCs w:val="24"/>
        </w:rPr>
        <w:t xml:space="preserve"> </w:t>
      </w:r>
      <w:r w:rsidRPr="001D7AAC">
        <w:rPr>
          <w:sz w:val="24"/>
          <w:szCs w:val="24"/>
        </w:rPr>
        <w:t>народных</w:t>
      </w:r>
      <w:r w:rsidRPr="001D7AAC">
        <w:rPr>
          <w:spacing w:val="40"/>
          <w:sz w:val="24"/>
          <w:szCs w:val="24"/>
        </w:rPr>
        <w:t xml:space="preserve"> </w:t>
      </w:r>
      <w:r w:rsidRPr="001D7AAC">
        <w:rPr>
          <w:sz w:val="24"/>
          <w:szCs w:val="24"/>
        </w:rPr>
        <w:t>художественных промыслов;</w:t>
      </w:r>
    </w:p>
    <w:p w14:paraId="5D6A9131"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характеризовать древние образы народного искусства в произведениях современных</w:t>
      </w:r>
      <w:r w:rsidRPr="001D7AAC">
        <w:rPr>
          <w:spacing w:val="40"/>
          <w:sz w:val="24"/>
          <w:szCs w:val="24"/>
        </w:rPr>
        <w:t xml:space="preserve"> </w:t>
      </w:r>
      <w:r w:rsidRPr="001D7AAC">
        <w:rPr>
          <w:sz w:val="24"/>
          <w:szCs w:val="24"/>
        </w:rPr>
        <w:t>народных промыслов;</w:t>
      </w:r>
    </w:p>
    <w:p w14:paraId="5C50EA1A"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lastRenderedPageBreak/>
        <w:t>уметь перечислять материалы, используемые в народных художественных промыслах: дерево, глина, металл, стекло, др.;</w:t>
      </w:r>
    </w:p>
    <w:p w14:paraId="2731D777"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различать изделия народных художественных промыслов поматериалу изготовления и технике декора;</w:t>
      </w:r>
    </w:p>
    <w:p w14:paraId="3E23B8E9"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объяснять связь между материалом, формой и техникой декора в произведениях народных</w:t>
      </w:r>
      <w:r w:rsidRPr="001D7AAC">
        <w:rPr>
          <w:spacing w:val="80"/>
          <w:sz w:val="24"/>
          <w:szCs w:val="24"/>
        </w:rPr>
        <w:t xml:space="preserve"> </w:t>
      </w:r>
      <w:r w:rsidRPr="001D7AAC">
        <w:rPr>
          <w:sz w:val="24"/>
          <w:szCs w:val="24"/>
        </w:rPr>
        <w:t>промыслов;</w:t>
      </w:r>
    </w:p>
    <w:p w14:paraId="7B79A3D3"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иметь представление о приёмах и последовательности работы при создании изделий некоторых</w:t>
      </w:r>
      <w:r w:rsidRPr="001D7AAC">
        <w:rPr>
          <w:spacing w:val="40"/>
          <w:sz w:val="24"/>
          <w:szCs w:val="24"/>
        </w:rPr>
        <w:t xml:space="preserve"> </w:t>
      </w:r>
      <w:r w:rsidRPr="001D7AAC">
        <w:rPr>
          <w:sz w:val="24"/>
          <w:szCs w:val="24"/>
        </w:rPr>
        <w:t>художественных</w:t>
      </w:r>
      <w:r w:rsidRPr="001D7AAC">
        <w:rPr>
          <w:spacing w:val="40"/>
          <w:sz w:val="24"/>
          <w:szCs w:val="24"/>
        </w:rPr>
        <w:t xml:space="preserve"> </w:t>
      </w:r>
      <w:r w:rsidRPr="001D7AAC">
        <w:rPr>
          <w:sz w:val="24"/>
          <w:szCs w:val="24"/>
        </w:rPr>
        <w:t>промыслов;</w:t>
      </w:r>
    </w:p>
    <w:p w14:paraId="048EC60C" w14:textId="77777777" w:rsidR="00566F6F" w:rsidRPr="001D7AAC" w:rsidRDefault="001D7AAC">
      <w:pPr>
        <w:pStyle w:val="a4"/>
        <w:numPr>
          <w:ilvl w:val="0"/>
          <w:numId w:val="55"/>
        </w:numPr>
        <w:tabs>
          <w:tab w:val="left" w:pos="1032"/>
        </w:tabs>
        <w:ind w:right="133" w:firstLine="709"/>
        <w:rPr>
          <w:sz w:val="24"/>
          <w:szCs w:val="24"/>
        </w:rPr>
      </w:pPr>
      <w:r w:rsidRPr="001D7AAC">
        <w:rPr>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14:paraId="74507F84"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4F38DDE4"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понимать и объяснять значение государственной символики, иметь представление о значении и содержании</w:t>
      </w:r>
      <w:r w:rsidRPr="001D7AAC">
        <w:rPr>
          <w:spacing w:val="40"/>
          <w:sz w:val="24"/>
          <w:szCs w:val="24"/>
        </w:rPr>
        <w:t xml:space="preserve">  </w:t>
      </w:r>
      <w:r w:rsidRPr="001D7AAC">
        <w:rPr>
          <w:sz w:val="24"/>
          <w:szCs w:val="24"/>
        </w:rPr>
        <w:t>геральдики;</w:t>
      </w:r>
    </w:p>
    <w:p w14:paraId="53A5663E"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w:t>
      </w:r>
      <w:r w:rsidRPr="001D7AAC">
        <w:rPr>
          <w:spacing w:val="40"/>
          <w:sz w:val="24"/>
          <w:szCs w:val="24"/>
        </w:rPr>
        <w:t xml:space="preserve">  </w:t>
      </w:r>
      <w:r w:rsidRPr="001D7AAC">
        <w:rPr>
          <w:sz w:val="24"/>
          <w:szCs w:val="24"/>
        </w:rPr>
        <w:t>назначение;</w:t>
      </w:r>
    </w:p>
    <w:p w14:paraId="0B504061" w14:textId="77777777" w:rsidR="00566F6F" w:rsidRPr="001D7AAC" w:rsidRDefault="001D7AAC">
      <w:pPr>
        <w:pStyle w:val="a4"/>
        <w:numPr>
          <w:ilvl w:val="0"/>
          <w:numId w:val="55"/>
        </w:numPr>
        <w:tabs>
          <w:tab w:val="left" w:pos="1032"/>
        </w:tabs>
        <w:ind w:right="128" w:firstLine="709"/>
        <w:rPr>
          <w:sz w:val="24"/>
          <w:szCs w:val="24"/>
        </w:rPr>
      </w:pPr>
      <w:r w:rsidRPr="001D7AAC">
        <w:rPr>
          <w:sz w:val="24"/>
          <w:szCs w:val="24"/>
        </w:rPr>
        <w:t>Ориентироваться</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широком</w:t>
      </w:r>
      <w:r w:rsidRPr="001D7AAC">
        <w:rPr>
          <w:spacing w:val="80"/>
          <w:sz w:val="24"/>
          <w:szCs w:val="24"/>
        </w:rPr>
        <w:t xml:space="preserve">  </w:t>
      </w:r>
      <w:r w:rsidRPr="001D7AAC">
        <w:rPr>
          <w:sz w:val="24"/>
          <w:szCs w:val="24"/>
        </w:rPr>
        <w:t>разнообразии</w:t>
      </w:r>
      <w:r w:rsidRPr="001D7AAC">
        <w:rPr>
          <w:spacing w:val="80"/>
          <w:sz w:val="24"/>
          <w:szCs w:val="24"/>
        </w:rPr>
        <w:t xml:space="preserve">  </w:t>
      </w:r>
      <w:r w:rsidRPr="001D7AAC">
        <w:rPr>
          <w:sz w:val="24"/>
          <w:szCs w:val="24"/>
        </w:rPr>
        <w:t>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14:paraId="20C27346" w14:textId="77777777" w:rsidR="00566F6F" w:rsidRPr="001D7AAC" w:rsidRDefault="001D7AAC">
      <w:pPr>
        <w:pStyle w:val="a4"/>
        <w:numPr>
          <w:ilvl w:val="0"/>
          <w:numId w:val="55"/>
        </w:numPr>
        <w:tabs>
          <w:tab w:val="left" w:pos="1032"/>
        </w:tabs>
        <w:ind w:right="128" w:firstLine="709"/>
        <w:rPr>
          <w:sz w:val="24"/>
          <w:szCs w:val="24"/>
        </w:rPr>
      </w:pPr>
      <w:r w:rsidRPr="001D7AAC">
        <w:rPr>
          <w:sz w:val="24"/>
          <w:szCs w:val="24"/>
        </w:rPr>
        <w:t>овладевать навыками коллективной практической творческой работы по оформлению пространства школы и школьных</w:t>
      </w:r>
      <w:r w:rsidRPr="001D7AAC">
        <w:rPr>
          <w:spacing w:val="40"/>
          <w:sz w:val="24"/>
          <w:szCs w:val="24"/>
        </w:rPr>
        <w:t xml:space="preserve"> </w:t>
      </w:r>
      <w:r w:rsidRPr="001D7AAC">
        <w:rPr>
          <w:sz w:val="24"/>
          <w:szCs w:val="24"/>
        </w:rPr>
        <w:t>праздников.</w:t>
      </w:r>
    </w:p>
    <w:p w14:paraId="5ECD1A72" w14:textId="77777777" w:rsidR="00566F6F" w:rsidRPr="001D7AAC" w:rsidRDefault="001D7AAC">
      <w:pPr>
        <w:pStyle w:val="a3"/>
        <w:spacing w:line="322" w:lineRule="exact"/>
        <w:ind w:left="823" w:firstLine="0"/>
        <w:rPr>
          <w:sz w:val="24"/>
          <w:szCs w:val="24"/>
        </w:rPr>
      </w:pPr>
      <w:r w:rsidRPr="001D7AAC">
        <w:rPr>
          <w:sz w:val="24"/>
          <w:szCs w:val="24"/>
        </w:rPr>
        <w:t>Модуль</w:t>
      </w:r>
      <w:r w:rsidRPr="001D7AAC">
        <w:rPr>
          <w:spacing w:val="-8"/>
          <w:sz w:val="24"/>
          <w:szCs w:val="24"/>
        </w:rPr>
        <w:t xml:space="preserve"> </w:t>
      </w:r>
      <w:r w:rsidRPr="001D7AAC">
        <w:rPr>
          <w:sz w:val="24"/>
          <w:szCs w:val="24"/>
        </w:rPr>
        <w:t>№</w:t>
      </w:r>
      <w:r w:rsidRPr="001D7AAC">
        <w:rPr>
          <w:spacing w:val="-9"/>
          <w:sz w:val="24"/>
          <w:szCs w:val="24"/>
        </w:rPr>
        <w:t xml:space="preserve"> </w:t>
      </w:r>
      <w:r w:rsidRPr="001D7AAC">
        <w:rPr>
          <w:sz w:val="24"/>
          <w:szCs w:val="24"/>
        </w:rPr>
        <w:t>2</w:t>
      </w:r>
      <w:r w:rsidRPr="001D7AAC">
        <w:rPr>
          <w:spacing w:val="-8"/>
          <w:sz w:val="24"/>
          <w:szCs w:val="24"/>
        </w:rPr>
        <w:t xml:space="preserve"> </w:t>
      </w:r>
      <w:r w:rsidRPr="001D7AAC">
        <w:rPr>
          <w:sz w:val="24"/>
          <w:szCs w:val="24"/>
        </w:rPr>
        <w:t>«Живопись,</w:t>
      </w:r>
      <w:r w:rsidRPr="001D7AAC">
        <w:rPr>
          <w:spacing w:val="-10"/>
          <w:sz w:val="24"/>
          <w:szCs w:val="24"/>
        </w:rPr>
        <w:t xml:space="preserve"> </w:t>
      </w:r>
      <w:r w:rsidRPr="001D7AAC">
        <w:rPr>
          <w:sz w:val="24"/>
          <w:szCs w:val="24"/>
        </w:rPr>
        <w:t>графика,</w:t>
      </w:r>
      <w:r w:rsidRPr="001D7AAC">
        <w:rPr>
          <w:spacing w:val="54"/>
          <w:sz w:val="24"/>
          <w:szCs w:val="24"/>
        </w:rPr>
        <w:t xml:space="preserve"> </w:t>
      </w:r>
      <w:r w:rsidRPr="001D7AAC">
        <w:rPr>
          <w:spacing w:val="-2"/>
          <w:sz w:val="24"/>
          <w:szCs w:val="24"/>
        </w:rPr>
        <w:t>скульптура»:</w:t>
      </w:r>
    </w:p>
    <w:p w14:paraId="7D7C7555"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характеризовать различия между пространственными и временными видами искусства и их значение в жизни людей;</w:t>
      </w:r>
    </w:p>
    <w:p w14:paraId="2AAE29A1" w14:textId="77777777" w:rsidR="00566F6F" w:rsidRPr="001D7AAC" w:rsidRDefault="001D7AAC">
      <w:pPr>
        <w:pStyle w:val="a4"/>
        <w:numPr>
          <w:ilvl w:val="0"/>
          <w:numId w:val="55"/>
        </w:numPr>
        <w:tabs>
          <w:tab w:val="left" w:pos="1032"/>
        </w:tabs>
        <w:spacing w:before="1"/>
        <w:ind w:left="1032" w:hanging="209"/>
        <w:rPr>
          <w:sz w:val="24"/>
          <w:szCs w:val="24"/>
        </w:rPr>
      </w:pPr>
      <w:r w:rsidRPr="001D7AAC">
        <w:rPr>
          <w:sz w:val="24"/>
          <w:szCs w:val="24"/>
        </w:rPr>
        <w:t>объяснять</w:t>
      </w:r>
      <w:r w:rsidRPr="001D7AAC">
        <w:rPr>
          <w:spacing w:val="54"/>
          <w:sz w:val="24"/>
          <w:szCs w:val="24"/>
        </w:rPr>
        <w:t xml:space="preserve"> </w:t>
      </w:r>
      <w:r w:rsidRPr="001D7AAC">
        <w:rPr>
          <w:sz w:val="24"/>
          <w:szCs w:val="24"/>
        </w:rPr>
        <w:t>причины</w:t>
      </w:r>
      <w:r w:rsidRPr="001D7AAC">
        <w:rPr>
          <w:spacing w:val="55"/>
          <w:sz w:val="24"/>
          <w:szCs w:val="24"/>
        </w:rPr>
        <w:t xml:space="preserve"> </w:t>
      </w:r>
      <w:r w:rsidRPr="001D7AAC">
        <w:rPr>
          <w:sz w:val="24"/>
          <w:szCs w:val="24"/>
        </w:rPr>
        <w:t>деления</w:t>
      </w:r>
      <w:r w:rsidRPr="001D7AAC">
        <w:rPr>
          <w:spacing w:val="55"/>
          <w:sz w:val="24"/>
          <w:szCs w:val="24"/>
        </w:rPr>
        <w:t xml:space="preserve"> </w:t>
      </w:r>
      <w:r w:rsidRPr="001D7AAC">
        <w:rPr>
          <w:sz w:val="24"/>
          <w:szCs w:val="24"/>
        </w:rPr>
        <w:t>пространственных</w:t>
      </w:r>
      <w:r w:rsidRPr="001D7AAC">
        <w:rPr>
          <w:spacing w:val="55"/>
          <w:sz w:val="24"/>
          <w:szCs w:val="24"/>
        </w:rPr>
        <w:t xml:space="preserve"> </w:t>
      </w:r>
      <w:r w:rsidRPr="001D7AAC">
        <w:rPr>
          <w:sz w:val="24"/>
          <w:szCs w:val="24"/>
        </w:rPr>
        <w:t>искусств</w:t>
      </w:r>
      <w:r w:rsidRPr="001D7AAC">
        <w:rPr>
          <w:spacing w:val="56"/>
          <w:sz w:val="24"/>
          <w:szCs w:val="24"/>
        </w:rPr>
        <w:t xml:space="preserve"> </w:t>
      </w:r>
      <w:r w:rsidRPr="001D7AAC">
        <w:rPr>
          <w:sz w:val="24"/>
          <w:szCs w:val="24"/>
        </w:rPr>
        <w:t>на</w:t>
      </w:r>
      <w:r w:rsidRPr="001D7AAC">
        <w:rPr>
          <w:spacing w:val="-8"/>
          <w:sz w:val="24"/>
          <w:szCs w:val="24"/>
        </w:rPr>
        <w:t xml:space="preserve"> </w:t>
      </w:r>
      <w:r w:rsidRPr="001D7AAC">
        <w:rPr>
          <w:spacing w:val="-2"/>
          <w:sz w:val="24"/>
          <w:szCs w:val="24"/>
        </w:rPr>
        <w:t>виды;</w:t>
      </w:r>
    </w:p>
    <w:p w14:paraId="1E129FF4" w14:textId="77777777" w:rsidR="00566F6F" w:rsidRPr="001D7AAC" w:rsidRDefault="001D7AAC">
      <w:pPr>
        <w:pStyle w:val="a4"/>
        <w:numPr>
          <w:ilvl w:val="0"/>
          <w:numId w:val="55"/>
        </w:numPr>
        <w:tabs>
          <w:tab w:val="left" w:pos="1032"/>
        </w:tabs>
        <w:spacing w:before="68"/>
        <w:ind w:right="130" w:firstLine="709"/>
        <w:rPr>
          <w:sz w:val="24"/>
          <w:szCs w:val="24"/>
        </w:rPr>
      </w:pPr>
      <w:r w:rsidRPr="001D7AAC">
        <w:rPr>
          <w:sz w:val="24"/>
          <w:szCs w:val="24"/>
        </w:rPr>
        <w:t>знать основные виды живописи, графики и скульптуры, объяснять</w:t>
      </w:r>
      <w:r w:rsidRPr="001D7AAC">
        <w:rPr>
          <w:spacing w:val="40"/>
          <w:sz w:val="24"/>
          <w:szCs w:val="24"/>
        </w:rPr>
        <w:t xml:space="preserve"> </w:t>
      </w:r>
      <w:r w:rsidRPr="001D7AAC">
        <w:rPr>
          <w:sz w:val="24"/>
          <w:szCs w:val="24"/>
        </w:rPr>
        <w:t>их назначение</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жизни людей.</w:t>
      </w:r>
    </w:p>
    <w:p w14:paraId="4B8F2696" w14:textId="77777777" w:rsidR="00566F6F" w:rsidRPr="001D7AAC" w:rsidRDefault="001D7AAC">
      <w:pPr>
        <w:pStyle w:val="a3"/>
        <w:spacing w:line="321" w:lineRule="exact"/>
        <w:ind w:left="823" w:firstLine="0"/>
        <w:rPr>
          <w:sz w:val="24"/>
          <w:szCs w:val="24"/>
        </w:rPr>
      </w:pPr>
      <w:r w:rsidRPr="001D7AAC">
        <w:rPr>
          <w:sz w:val="24"/>
          <w:szCs w:val="24"/>
        </w:rPr>
        <w:t>Язык</w:t>
      </w:r>
      <w:r w:rsidRPr="001D7AAC">
        <w:rPr>
          <w:spacing w:val="-13"/>
          <w:sz w:val="24"/>
          <w:szCs w:val="24"/>
        </w:rPr>
        <w:t xml:space="preserve"> </w:t>
      </w:r>
      <w:r w:rsidRPr="001D7AAC">
        <w:rPr>
          <w:sz w:val="24"/>
          <w:szCs w:val="24"/>
        </w:rPr>
        <w:t>изобразительного</w:t>
      </w:r>
      <w:r w:rsidRPr="001D7AAC">
        <w:rPr>
          <w:spacing w:val="-12"/>
          <w:sz w:val="24"/>
          <w:szCs w:val="24"/>
        </w:rPr>
        <w:t xml:space="preserve"> </w:t>
      </w:r>
      <w:r w:rsidRPr="001D7AAC">
        <w:rPr>
          <w:sz w:val="24"/>
          <w:szCs w:val="24"/>
        </w:rPr>
        <w:t>искусства</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его</w:t>
      </w:r>
      <w:r w:rsidRPr="001D7AAC">
        <w:rPr>
          <w:spacing w:val="-13"/>
          <w:sz w:val="24"/>
          <w:szCs w:val="24"/>
        </w:rPr>
        <w:t xml:space="preserve"> </w:t>
      </w:r>
      <w:r w:rsidRPr="001D7AAC">
        <w:rPr>
          <w:sz w:val="24"/>
          <w:szCs w:val="24"/>
        </w:rPr>
        <w:t>выразительные</w:t>
      </w:r>
      <w:r w:rsidRPr="001D7AAC">
        <w:rPr>
          <w:spacing w:val="-12"/>
          <w:sz w:val="24"/>
          <w:szCs w:val="24"/>
        </w:rPr>
        <w:t xml:space="preserve"> </w:t>
      </w:r>
      <w:r w:rsidRPr="001D7AAC">
        <w:rPr>
          <w:spacing w:val="-2"/>
          <w:sz w:val="24"/>
          <w:szCs w:val="24"/>
        </w:rPr>
        <w:t>средства:</w:t>
      </w:r>
    </w:p>
    <w:p w14:paraId="4DC82541" w14:textId="77777777" w:rsidR="00566F6F" w:rsidRPr="001D7AAC" w:rsidRDefault="001D7AAC">
      <w:pPr>
        <w:pStyle w:val="a4"/>
        <w:numPr>
          <w:ilvl w:val="0"/>
          <w:numId w:val="55"/>
        </w:numPr>
        <w:tabs>
          <w:tab w:val="left" w:pos="1032"/>
        </w:tabs>
        <w:ind w:right="128" w:firstLine="709"/>
        <w:rPr>
          <w:sz w:val="24"/>
          <w:szCs w:val="24"/>
        </w:rPr>
      </w:pPr>
      <w:r w:rsidRPr="001D7AAC">
        <w:rPr>
          <w:sz w:val="24"/>
          <w:szCs w:val="24"/>
        </w:rPr>
        <w:t>различать и характеризовать традиционные художественные материалы</w:t>
      </w:r>
      <w:r w:rsidRPr="001D7AAC">
        <w:rPr>
          <w:spacing w:val="40"/>
          <w:sz w:val="24"/>
          <w:szCs w:val="24"/>
        </w:rPr>
        <w:t xml:space="preserve"> </w:t>
      </w:r>
      <w:r w:rsidRPr="001D7AAC">
        <w:rPr>
          <w:sz w:val="24"/>
          <w:szCs w:val="24"/>
        </w:rPr>
        <w:t>для графики,</w:t>
      </w:r>
      <w:r w:rsidRPr="001D7AAC">
        <w:rPr>
          <w:spacing w:val="40"/>
          <w:sz w:val="24"/>
          <w:szCs w:val="24"/>
        </w:rPr>
        <w:t xml:space="preserve"> </w:t>
      </w:r>
      <w:r w:rsidRPr="001D7AAC">
        <w:rPr>
          <w:sz w:val="24"/>
          <w:szCs w:val="24"/>
        </w:rPr>
        <w:t>живописи,</w:t>
      </w:r>
      <w:r w:rsidRPr="001D7AAC">
        <w:rPr>
          <w:spacing w:val="40"/>
          <w:sz w:val="24"/>
          <w:szCs w:val="24"/>
        </w:rPr>
        <w:t xml:space="preserve"> </w:t>
      </w:r>
      <w:r w:rsidRPr="001D7AAC">
        <w:rPr>
          <w:sz w:val="24"/>
          <w:szCs w:val="24"/>
        </w:rPr>
        <w:t>скульптуры;</w:t>
      </w:r>
    </w:p>
    <w:p w14:paraId="124A0383"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осознавать</w:t>
      </w:r>
      <w:r w:rsidRPr="001D7AAC">
        <w:rPr>
          <w:spacing w:val="80"/>
          <w:sz w:val="24"/>
          <w:szCs w:val="24"/>
        </w:rPr>
        <w:t xml:space="preserve"> </w:t>
      </w:r>
      <w:r w:rsidRPr="001D7AAC">
        <w:rPr>
          <w:sz w:val="24"/>
          <w:szCs w:val="24"/>
        </w:rPr>
        <w:t>значение</w:t>
      </w:r>
      <w:r w:rsidRPr="001D7AAC">
        <w:rPr>
          <w:spacing w:val="80"/>
          <w:sz w:val="24"/>
          <w:szCs w:val="24"/>
        </w:rPr>
        <w:t xml:space="preserve"> </w:t>
      </w:r>
      <w:r w:rsidRPr="001D7AAC">
        <w:rPr>
          <w:sz w:val="24"/>
          <w:szCs w:val="24"/>
        </w:rPr>
        <w:t>материала</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создании</w:t>
      </w:r>
      <w:r w:rsidRPr="001D7AAC">
        <w:rPr>
          <w:spacing w:val="80"/>
          <w:sz w:val="24"/>
          <w:szCs w:val="24"/>
        </w:rPr>
        <w:t xml:space="preserve"> </w:t>
      </w:r>
      <w:r w:rsidRPr="001D7AAC">
        <w:rPr>
          <w:sz w:val="24"/>
          <w:szCs w:val="24"/>
        </w:rPr>
        <w:t>художественного образа; уметь различать и объяснять роль художественного материала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 xml:space="preserve">произведениях </w:t>
      </w:r>
      <w:r w:rsidRPr="001D7AAC">
        <w:rPr>
          <w:spacing w:val="-2"/>
          <w:sz w:val="24"/>
          <w:szCs w:val="24"/>
        </w:rPr>
        <w:t>искусства;</w:t>
      </w:r>
    </w:p>
    <w:p w14:paraId="3C756459" w14:textId="77777777" w:rsidR="00566F6F" w:rsidRPr="001D7AAC" w:rsidRDefault="001D7AAC">
      <w:pPr>
        <w:pStyle w:val="a4"/>
        <w:numPr>
          <w:ilvl w:val="0"/>
          <w:numId w:val="55"/>
        </w:numPr>
        <w:tabs>
          <w:tab w:val="left" w:pos="1032"/>
        </w:tabs>
        <w:spacing w:before="1"/>
        <w:ind w:right="129" w:firstLine="709"/>
        <w:rPr>
          <w:sz w:val="24"/>
          <w:szCs w:val="24"/>
        </w:rPr>
      </w:pPr>
      <w:r w:rsidRPr="001D7AAC">
        <w:rPr>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w:t>
      </w:r>
      <w:r w:rsidRPr="001D7AAC">
        <w:rPr>
          <w:spacing w:val="40"/>
          <w:sz w:val="24"/>
          <w:szCs w:val="24"/>
        </w:rPr>
        <w:t xml:space="preserve"> </w:t>
      </w:r>
      <w:r w:rsidRPr="001D7AAC">
        <w:rPr>
          <w:sz w:val="24"/>
          <w:szCs w:val="24"/>
        </w:rPr>
        <w:t>материалы;</w:t>
      </w:r>
    </w:p>
    <w:p w14:paraId="7E97872A" w14:textId="77777777" w:rsidR="00566F6F" w:rsidRPr="001D7AAC" w:rsidRDefault="001D7AAC">
      <w:pPr>
        <w:pStyle w:val="a4"/>
        <w:numPr>
          <w:ilvl w:val="0"/>
          <w:numId w:val="55"/>
        </w:numPr>
        <w:tabs>
          <w:tab w:val="left" w:pos="1032"/>
        </w:tabs>
        <w:ind w:right="127" w:firstLine="709"/>
        <w:rPr>
          <w:sz w:val="24"/>
          <w:szCs w:val="24"/>
        </w:rPr>
      </w:pPr>
      <w:r w:rsidRPr="001D7AAC">
        <w:rPr>
          <w:sz w:val="24"/>
          <w:szCs w:val="24"/>
        </w:rPr>
        <w:t>иметь представление о различных художественных техниках в использовании</w:t>
      </w:r>
      <w:r w:rsidRPr="001D7AAC">
        <w:rPr>
          <w:spacing w:val="80"/>
          <w:sz w:val="24"/>
          <w:szCs w:val="24"/>
        </w:rPr>
        <w:t xml:space="preserve"> </w:t>
      </w:r>
      <w:r w:rsidRPr="001D7AAC">
        <w:rPr>
          <w:sz w:val="24"/>
          <w:szCs w:val="24"/>
        </w:rPr>
        <w:t>художественных</w:t>
      </w:r>
      <w:r w:rsidRPr="001D7AAC">
        <w:rPr>
          <w:spacing w:val="80"/>
          <w:sz w:val="24"/>
          <w:szCs w:val="24"/>
        </w:rPr>
        <w:t xml:space="preserve"> </w:t>
      </w:r>
      <w:r w:rsidRPr="001D7AAC">
        <w:rPr>
          <w:sz w:val="24"/>
          <w:szCs w:val="24"/>
        </w:rPr>
        <w:t>материалов;</w:t>
      </w:r>
    </w:p>
    <w:p w14:paraId="1629587C" w14:textId="77777777" w:rsidR="00566F6F" w:rsidRPr="001D7AAC" w:rsidRDefault="001D7AAC">
      <w:pPr>
        <w:pStyle w:val="a4"/>
        <w:numPr>
          <w:ilvl w:val="0"/>
          <w:numId w:val="55"/>
        </w:numPr>
        <w:tabs>
          <w:tab w:val="left" w:pos="1032"/>
        </w:tabs>
        <w:spacing w:line="322" w:lineRule="exact"/>
        <w:ind w:left="1032" w:hanging="209"/>
        <w:rPr>
          <w:sz w:val="24"/>
          <w:szCs w:val="24"/>
        </w:rPr>
      </w:pPr>
      <w:r w:rsidRPr="001D7AAC">
        <w:rPr>
          <w:sz w:val="24"/>
          <w:szCs w:val="24"/>
        </w:rPr>
        <w:t>понимать</w:t>
      </w:r>
      <w:r w:rsidRPr="001D7AAC">
        <w:rPr>
          <w:spacing w:val="-14"/>
          <w:sz w:val="24"/>
          <w:szCs w:val="24"/>
        </w:rPr>
        <w:t xml:space="preserve"> </w:t>
      </w:r>
      <w:r w:rsidRPr="001D7AAC">
        <w:rPr>
          <w:sz w:val="24"/>
          <w:szCs w:val="24"/>
        </w:rPr>
        <w:t>роль</w:t>
      </w:r>
      <w:r w:rsidRPr="001D7AAC">
        <w:rPr>
          <w:spacing w:val="-13"/>
          <w:sz w:val="24"/>
          <w:szCs w:val="24"/>
        </w:rPr>
        <w:t xml:space="preserve"> </w:t>
      </w:r>
      <w:r w:rsidRPr="001D7AAC">
        <w:rPr>
          <w:sz w:val="24"/>
          <w:szCs w:val="24"/>
        </w:rPr>
        <w:t>рисунка</w:t>
      </w:r>
      <w:r w:rsidRPr="001D7AAC">
        <w:rPr>
          <w:spacing w:val="-15"/>
          <w:sz w:val="24"/>
          <w:szCs w:val="24"/>
        </w:rPr>
        <w:t xml:space="preserve"> </w:t>
      </w:r>
      <w:r w:rsidRPr="001D7AAC">
        <w:rPr>
          <w:sz w:val="24"/>
          <w:szCs w:val="24"/>
        </w:rPr>
        <w:t>как</w:t>
      </w:r>
      <w:r w:rsidRPr="001D7AAC">
        <w:rPr>
          <w:spacing w:val="-14"/>
          <w:sz w:val="24"/>
          <w:szCs w:val="24"/>
        </w:rPr>
        <w:t xml:space="preserve"> </w:t>
      </w:r>
      <w:r w:rsidRPr="001D7AAC">
        <w:rPr>
          <w:sz w:val="24"/>
          <w:szCs w:val="24"/>
        </w:rPr>
        <w:t>основы</w:t>
      </w:r>
      <w:r w:rsidRPr="001D7AAC">
        <w:rPr>
          <w:spacing w:val="-12"/>
          <w:sz w:val="24"/>
          <w:szCs w:val="24"/>
        </w:rPr>
        <w:t xml:space="preserve"> </w:t>
      </w:r>
      <w:r w:rsidRPr="001D7AAC">
        <w:rPr>
          <w:sz w:val="24"/>
          <w:szCs w:val="24"/>
        </w:rPr>
        <w:t>изобразительной</w:t>
      </w:r>
      <w:r w:rsidRPr="001D7AAC">
        <w:rPr>
          <w:spacing w:val="-13"/>
          <w:sz w:val="24"/>
          <w:szCs w:val="24"/>
        </w:rPr>
        <w:t xml:space="preserve"> </w:t>
      </w:r>
      <w:r w:rsidRPr="001D7AAC">
        <w:rPr>
          <w:spacing w:val="-2"/>
          <w:sz w:val="24"/>
          <w:szCs w:val="24"/>
        </w:rPr>
        <w:t>деятельности;</w:t>
      </w:r>
    </w:p>
    <w:p w14:paraId="4B345B32" w14:textId="77777777" w:rsidR="00566F6F" w:rsidRPr="001D7AAC" w:rsidRDefault="001D7AAC">
      <w:pPr>
        <w:pStyle w:val="a4"/>
        <w:numPr>
          <w:ilvl w:val="0"/>
          <w:numId w:val="55"/>
        </w:numPr>
        <w:tabs>
          <w:tab w:val="left" w:pos="1032"/>
        </w:tabs>
        <w:spacing w:line="322" w:lineRule="exact"/>
        <w:ind w:left="1032" w:hanging="209"/>
        <w:rPr>
          <w:sz w:val="24"/>
          <w:szCs w:val="24"/>
        </w:rPr>
      </w:pPr>
      <w:r w:rsidRPr="001D7AAC">
        <w:rPr>
          <w:sz w:val="24"/>
          <w:szCs w:val="24"/>
        </w:rPr>
        <w:t>иметь</w:t>
      </w:r>
      <w:r w:rsidRPr="001D7AAC">
        <w:rPr>
          <w:spacing w:val="-13"/>
          <w:sz w:val="24"/>
          <w:szCs w:val="24"/>
        </w:rPr>
        <w:t xml:space="preserve"> </w:t>
      </w:r>
      <w:r w:rsidRPr="001D7AAC">
        <w:rPr>
          <w:sz w:val="24"/>
          <w:szCs w:val="24"/>
        </w:rPr>
        <w:t>опыт</w:t>
      </w:r>
      <w:r w:rsidRPr="001D7AAC">
        <w:rPr>
          <w:spacing w:val="-12"/>
          <w:sz w:val="24"/>
          <w:szCs w:val="24"/>
        </w:rPr>
        <w:t xml:space="preserve"> </w:t>
      </w:r>
      <w:r w:rsidRPr="001D7AAC">
        <w:rPr>
          <w:sz w:val="24"/>
          <w:szCs w:val="24"/>
        </w:rPr>
        <w:t>учебного</w:t>
      </w:r>
      <w:r w:rsidRPr="001D7AAC">
        <w:rPr>
          <w:spacing w:val="-13"/>
          <w:sz w:val="24"/>
          <w:szCs w:val="24"/>
        </w:rPr>
        <w:t xml:space="preserve"> </w:t>
      </w:r>
      <w:r w:rsidRPr="001D7AAC">
        <w:rPr>
          <w:sz w:val="24"/>
          <w:szCs w:val="24"/>
        </w:rPr>
        <w:t>рисунка</w:t>
      </w:r>
      <w:r w:rsidRPr="001D7AAC">
        <w:rPr>
          <w:spacing w:val="-11"/>
          <w:sz w:val="24"/>
          <w:szCs w:val="24"/>
        </w:rPr>
        <w:t xml:space="preserve"> </w:t>
      </w:r>
      <w:r w:rsidRPr="001D7AAC">
        <w:rPr>
          <w:sz w:val="24"/>
          <w:szCs w:val="24"/>
        </w:rPr>
        <w:t>–</w:t>
      </w:r>
      <w:r w:rsidRPr="001D7AAC">
        <w:rPr>
          <w:spacing w:val="-11"/>
          <w:sz w:val="24"/>
          <w:szCs w:val="24"/>
        </w:rPr>
        <w:t xml:space="preserve"> </w:t>
      </w:r>
      <w:r w:rsidRPr="001D7AAC">
        <w:rPr>
          <w:sz w:val="24"/>
          <w:szCs w:val="24"/>
        </w:rPr>
        <w:t>светотеневого</w:t>
      </w:r>
      <w:r w:rsidRPr="001D7AAC">
        <w:rPr>
          <w:spacing w:val="-12"/>
          <w:sz w:val="24"/>
          <w:szCs w:val="24"/>
        </w:rPr>
        <w:t xml:space="preserve"> </w:t>
      </w:r>
      <w:r w:rsidRPr="001D7AAC">
        <w:rPr>
          <w:sz w:val="24"/>
          <w:szCs w:val="24"/>
        </w:rPr>
        <w:t>изображения</w:t>
      </w:r>
      <w:r w:rsidRPr="001D7AAC">
        <w:rPr>
          <w:spacing w:val="-12"/>
          <w:sz w:val="24"/>
          <w:szCs w:val="24"/>
        </w:rPr>
        <w:t xml:space="preserve"> </w:t>
      </w:r>
      <w:r w:rsidRPr="001D7AAC">
        <w:rPr>
          <w:sz w:val="24"/>
          <w:szCs w:val="24"/>
        </w:rPr>
        <w:t>объёмных</w:t>
      </w:r>
      <w:r w:rsidRPr="001D7AAC">
        <w:rPr>
          <w:spacing w:val="-12"/>
          <w:sz w:val="24"/>
          <w:szCs w:val="24"/>
        </w:rPr>
        <w:t xml:space="preserve"> </w:t>
      </w:r>
      <w:r w:rsidRPr="001D7AAC">
        <w:rPr>
          <w:spacing w:val="-2"/>
          <w:sz w:val="24"/>
          <w:szCs w:val="24"/>
        </w:rPr>
        <w:t>форм;</w:t>
      </w:r>
    </w:p>
    <w:p w14:paraId="329B7850"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знать основы линейной перспективы и уметь изображать объёмные геометрические</w:t>
      </w:r>
      <w:r w:rsidRPr="001D7AAC">
        <w:rPr>
          <w:spacing w:val="40"/>
          <w:sz w:val="24"/>
          <w:szCs w:val="24"/>
        </w:rPr>
        <w:t xml:space="preserve"> </w:t>
      </w:r>
      <w:r w:rsidRPr="001D7AAC">
        <w:rPr>
          <w:sz w:val="24"/>
          <w:szCs w:val="24"/>
        </w:rPr>
        <w:t>тела</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двухмерной</w:t>
      </w:r>
      <w:r w:rsidRPr="001D7AAC">
        <w:rPr>
          <w:spacing w:val="40"/>
          <w:sz w:val="24"/>
          <w:szCs w:val="24"/>
        </w:rPr>
        <w:t xml:space="preserve">  </w:t>
      </w:r>
      <w:r w:rsidRPr="001D7AAC">
        <w:rPr>
          <w:sz w:val="24"/>
          <w:szCs w:val="24"/>
        </w:rPr>
        <w:t>плоскости;</w:t>
      </w:r>
    </w:p>
    <w:p w14:paraId="1163652A" w14:textId="77777777" w:rsidR="00566F6F" w:rsidRPr="001D7AAC" w:rsidRDefault="001D7AAC">
      <w:pPr>
        <w:pStyle w:val="a4"/>
        <w:numPr>
          <w:ilvl w:val="0"/>
          <w:numId w:val="55"/>
        </w:numPr>
        <w:tabs>
          <w:tab w:val="left" w:pos="1032"/>
        </w:tabs>
        <w:ind w:right="125" w:firstLine="709"/>
        <w:rPr>
          <w:sz w:val="24"/>
          <w:szCs w:val="24"/>
        </w:rPr>
      </w:pPr>
      <w:r w:rsidRPr="001D7AAC">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2D2CB667"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понимать</w:t>
      </w:r>
      <w:r w:rsidRPr="001D7AAC">
        <w:rPr>
          <w:spacing w:val="40"/>
          <w:sz w:val="24"/>
          <w:szCs w:val="24"/>
        </w:rPr>
        <w:t xml:space="preserve"> </w:t>
      </w:r>
      <w:r w:rsidRPr="001D7AAC">
        <w:rPr>
          <w:sz w:val="24"/>
          <w:szCs w:val="24"/>
        </w:rPr>
        <w:t>содержание</w:t>
      </w:r>
      <w:r w:rsidRPr="001D7AAC">
        <w:rPr>
          <w:spacing w:val="40"/>
          <w:sz w:val="24"/>
          <w:szCs w:val="24"/>
        </w:rPr>
        <w:t xml:space="preserve"> </w:t>
      </w:r>
      <w:r w:rsidRPr="001D7AAC">
        <w:rPr>
          <w:sz w:val="24"/>
          <w:szCs w:val="24"/>
        </w:rPr>
        <w:t>понятий</w:t>
      </w:r>
      <w:r w:rsidRPr="001D7AAC">
        <w:rPr>
          <w:spacing w:val="40"/>
          <w:sz w:val="24"/>
          <w:szCs w:val="24"/>
        </w:rPr>
        <w:t xml:space="preserve"> </w:t>
      </w:r>
      <w:r w:rsidRPr="001D7AAC">
        <w:rPr>
          <w:sz w:val="24"/>
          <w:szCs w:val="24"/>
        </w:rPr>
        <w:t>«тон»,</w:t>
      </w:r>
      <w:r w:rsidRPr="001D7AAC">
        <w:rPr>
          <w:spacing w:val="40"/>
          <w:sz w:val="24"/>
          <w:szCs w:val="24"/>
        </w:rPr>
        <w:t xml:space="preserve"> </w:t>
      </w:r>
      <w:r w:rsidRPr="001D7AAC">
        <w:rPr>
          <w:sz w:val="24"/>
          <w:szCs w:val="24"/>
        </w:rPr>
        <w:t>«тональные</w:t>
      </w:r>
      <w:r w:rsidRPr="001D7AAC">
        <w:rPr>
          <w:spacing w:val="40"/>
          <w:sz w:val="24"/>
          <w:szCs w:val="24"/>
        </w:rPr>
        <w:t xml:space="preserve"> </w:t>
      </w:r>
      <w:r w:rsidRPr="001D7AAC">
        <w:rPr>
          <w:sz w:val="24"/>
          <w:szCs w:val="24"/>
        </w:rPr>
        <w:t>отношения» и иметь опыт их визуального анализа;</w:t>
      </w:r>
    </w:p>
    <w:p w14:paraId="275E6576" w14:textId="77777777" w:rsidR="00566F6F" w:rsidRPr="001D7AAC" w:rsidRDefault="001D7AAC">
      <w:pPr>
        <w:pStyle w:val="a4"/>
        <w:numPr>
          <w:ilvl w:val="0"/>
          <w:numId w:val="55"/>
        </w:numPr>
        <w:tabs>
          <w:tab w:val="left" w:pos="1032"/>
        </w:tabs>
        <w:spacing w:before="1"/>
        <w:ind w:right="131" w:firstLine="709"/>
        <w:rPr>
          <w:sz w:val="24"/>
          <w:szCs w:val="24"/>
        </w:rPr>
      </w:pPr>
      <w:r w:rsidRPr="001D7AAC">
        <w:rPr>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w:t>
      </w:r>
      <w:r w:rsidRPr="001D7AAC">
        <w:rPr>
          <w:spacing w:val="80"/>
          <w:sz w:val="24"/>
          <w:szCs w:val="24"/>
        </w:rPr>
        <w:t xml:space="preserve"> </w:t>
      </w:r>
      <w:r w:rsidRPr="001D7AAC">
        <w:rPr>
          <w:sz w:val="24"/>
          <w:szCs w:val="24"/>
        </w:rPr>
        <w:t>частей внутри целого;</w:t>
      </w:r>
    </w:p>
    <w:p w14:paraId="6B6723C0" w14:textId="77777777" w:rsidR="00566F6F" w:rsidRPr="001D7AAC" w:rsidRDefault="001D7AAC">
      <w:pPr>
        <w:pStyle w:val="a4"/>
        <w:numPr>
          <w:ilvl w:val="0"/>
          <w:numId w:val="55"/>
        </w:numPr>
        <w:tabs>
          <w:tab w:val="left" w:pos="1032"/>
        </w:tabs>
        <w:ind w:right="133" w:firstLine="709"/>
        <w:rPr>
          <w:sz w:val="24"/>
          <w:szCs w:val="24"/>
        </w:rPr>
      </w:pPr>
      <w:r w:rsidRPr="001D7AAC">
        <w:rPr>
          <w:sz w:val="24"/>
          <w:szCs w:val="24"/>
        </w:rPr>
        <w:t xml:space="preserve">иметь опыт линейного рисунка, понимать выразительные возможности </w:t>
      </w:r>
      <w:r w:rsidRPr="001D7AAC">
        <w:rPr>
          <w:spacing w:val="-2"/>
          <w:sz w:val="24"/>
          <w:szCs w:val="24"/>
        </w:rPr>
        <w:t>линии;</w:t>
      </w:r>
    </w:p>
    <w:p w14:paraId="6ED36C51"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14:paraId="3FEF4B19" w14:textId="77777777" w:rsidR="00566F6F" w:rsidRPr="001D7AAC" w:rsidRDefault="001D7AAC">
      <w:pPr>
        <w:pStyle w:val="a4"/>
        <w:numPr>
          <w:ilvl w:val="0"/>
          <w:numId w:val="55"/>
        </w:numPr>
        <w:tabs>
          <w:tab w:val="left" w:pos="1032"/>
        </w:tabs>
        <w:ind w:right="125" w:firstLine="709"/>
        <w:rPr>
          <w:sz w:val="24"/>
          <w:szCs w:val="24"/>
        </w:rPr>
      </w:pPr>
      <w:r w:rsidRPr="001D7AAC">
        <w:rPr>
          <w:sz w:val="24"/>
          <w:szCs w:val="24"/>
        </w:rPr>
        <w:lastRenderedPageBreak/>
        <w:t>знать основы цветоведения: характеризовать основные и составные цвета, дополнительные цвета – и значение этих знаний</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искусства живописи;</w:t>
      </w:r>
    </w:p>
    <w:p w14:paraId="5A20D8AB" w14:textId="77777777" w:rsidR="00566F6F" w:rsidRPr="001D7AAC" w:rsidRDefault="001D7AAC">
      <w:pPr>
        <w:pStyle w:val="a4"/>
        <w:numPr>
          <w:ilvl w:val="0"/>
          <w:numId w:val="55"/>
        </w:numPr>
        <w:tabs>
          <w:tab w:val="left" w:pos="1032"/>
        </w:tabs>
        <w:spacing w:line="321" w:lineRule="exact"/>
        <w:ind w:left="1032" w:hanging="209"/>
        <w:rPr>
          <w:sz w:val="24"/>
          <w:szCs w:val="24"/>
        </w:rPr>
      </w:pPr>
      <w:r w:rsidRPr="001D7AAC">
        <w:rPr>
          <w:sz w:val="24"/>
          <w:szCs w:val="24"/>
        </w:rPr>
        <w:t>определять</w:t>
      </w:r>
      <w:r w:rsidRPr="001D7AAC">
        <w:rPr>
          <w:spacing w:val="66"/>
          <w:sz w:val="24"/>
          <w:szCs w:val="24"/>
        </w:rPr>
        <w:t xml:space="preserve">  </w:t>
      </w:r>
      <w:r w:rsidRPr="001D7AAC">
        <w:rPr>
          <w:sz w:val="24"/>
          <w:szCs w:val="24"/>
        </w:rPr>
        <w:t>содержание</w:t>
      </w:r>
      <w:r w:rsidRPr="001D7AAC">
        <w:rPr>
          <w:spacing w:val="66"/>
          <w:sz w:val="24"/>
          <w:szCs w:val="24"/>
        </w:rPr>
        <w:t xml:space="preserve">  </w:t>
      </w:r>
      <w:r w:rsidRPr="001D7AAC">
        <w:rPr>
          <w:sz w:val="24"/>
          <w:szCs w:val="24"/>
        </w:rPr>
        <w:t>понятий</w:t>
      </w:r>
      <w:r w:rsidRPr="001D7AAC">
        <w:rPr>
          <w:spacing w:val="67"/>
          <w:sz w:val="24"/>
          <w:szCs w:val="24"/>
        </w:rPr>
        <w:t xml:space="preserve">  </w:t>
      </w:r>
      <w:r w:rsidRPr="001D7AAC">
        <w:rPr>
          <w:sz w:val="24"/>
          <w:szCs w:val="24"/>
        </w:rPr>
        <w:t>«колорит»,</w:t>
      </w:r>
      <w:r w:rsidRPr="001D7AAC">
        <w:rPr>
          <w:spacing w:val="66"/>
          <w:sz w:val="24"/>
          <w:szCs w:val="24"/>
        </w:rPr>
        <w:t xml:space="preserve">  </w:t>
      </w:r>
      <w:r w:rsidRPr="001D7AAC">
        <w:rPr>
          <w:sz w:val="24"/>
          <w:szCs w:val="24"/>
        </w:rPr>
        <w:t>«цветовые</w:t>
      </w:r>
      <w:r w:rsidRPr="001D7AAC">
        <w:rPr>
          <w:spacing w:val="66"/>
          <w:sz w:val="24"/>
          <w:szCs w:val="24"/>
        </w:rPr>
        <w:t xml:space="preserve">  </w:t>
      </w:r>
      <w:r w:rsidRPr="001D7AAC">
        <w:rPr>
          <w:spacing w:val="-2"/>
          <w:sz w:val="24"/>
          <w:szCs w:val="24"/>
        </w:rPr>
        <w:t>отношения»,</w:t>
      </w:r>
    </w:p>
    <w:p w14:paraId="3925091D" w14:textId="77777777" w:rsidR="00566F6F" w:rsidRPr="001D7AAC" w:rsidRDefault="001D7AAC">
      <w:pPr>
        <w:pStyle w:val="a3"/>
        <w:spacing w:before="1" w:line="322" w:lineRule="exact"/>
        <w:ind w:firstLine="0"/>
        <w:rPr>
          <w:sz w:val="24"/>
          <w:szCs w:val="24"/>
        </w:rPr>
      </w:pPr>
      <w:r w:rsidRPr="001D7AAC">
        <w:rPr>
          <w:sz w:val="24"/>
          <w:szCs w:val="24"/>
        </w:rPr>
        <w:t>«цветовой</w:t>
      </w:r>
      <w:r w:rsidRPr="001D7AAC">
        <w:rPr>
          <w:spacing w:val="-10"/>
          <w:sz w:val="24"/>
          <w:szCs w:val="24"/>
        </w:rPr>
        <w:t xml:space="preserve"> </w:t>
      </w:r>
      <w:r w:rsidRPr="001D7AAC">
        <w:rPr>
          <w:sz w:val="24"/>
          <w:szCs w:val="24"/>
        </w:rPr>
        <w:t>контраст»</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иметь</w:t>
      </w:r>
      <w:r w:rsidRPr="001D7AAC">
        <w:rPr>
          <w:spacing w:val="-9"/>
          <w:sz w:val="24"/>
          <w:szCs w:val="24"/>
        </w:rPr>
        <w:t xml:space="preserve"> </w:t>
      </w:r>
      <w:r w:rsidRPr="001D7AAC">
        <w:rPr>
          <w:sz w:val="24"/>
          <w:szCs w:val="24"/>
        </w:rPr>
        <w:t>навыки</w:t>
      </w:r>
      <w:r w:rsidRPr="001D7AAC">
        <w:rPr>
          <w:spacing w:val="-8"/>
          <w:sz w:val="24"/>
          <w:szCs w:val="24"/>
        </w:rPr>
        <w:t xml:space="preserve"> </w:t>
      </w:r>
      <w:r w:rsidRPr="001D7AAC">
        <w:rPr>
          <w:sz w:val="24"/>
          <w:szCs w:val="24"/>
        </w:rPr>
        <w:t>практической</w:t>
      </w:r>
      <w:r w:rsidRPr="001D7AAC">
        <w:rPr>
          <w:spacing w:val="-9"/>
          <w:sz w:val="24"/>
          <w:szCs w:val="24"/>
        </w:rPr>
        <w:t xml:space="preserve"> </w:t>
      </w:r>
      <w:r w:rsidRPr="001D7AAC">
        <w:rPr>
          <w:sz w:val="24"/>
          <w:szCs w:val="24"/>
        </w:rPr>
        <w:t>работы</w:t>
      </w:r>
      <w:r w:rsidRPr="001D7AAC">
        <w:rPr>
          <w:spacing w:val="53"/>
          <w:sz w:val="24"/>
          <w:szCs w:val="24"/>
        </w:rPr>
        <w:t xml:space="preserve"> </w:t>
      </w:r>
      <w:r w:rsidRPr="001D7AAC">
        <w:rPr>
          <w:sz w:val="24"/>
          <w:szCs w:val="24"/>
        </w:rPr>
        <w:t>гуашью</w:t>
      </w:r>
      <w:r w:rsidRPr="001D7AAC">
        <w:rPr>
          <w:spacing w:val="52"/>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акварелью;</w:t>
      </w:r>
    </w:p>
    <w:p w14:paraId="5CDB7413"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иметь</w:t>
      </w:r>
      <w:r w:rsidRPr="001D7AAC">
        <w:rPr>
          <w:spacing w:val="80"/>
          <w:sz w:val="24"/>
          <w:szCs w:val="24"/>
        </w:rPr>
        <w:t xml:space="preserve"> </w:t>
      </w:r>
      <w:r w:rsidRPr="001D7AAC">
        <w:rPr>
          <w:sz w:val="24"/>
          <w:szCs w:val="24"/>
        </w:rPr>
        <w:t>опыт</w:t>
      </w:r>
      <w:r w:rsidRPr="001D7AAC">
        <w:rPr>
          <w:spacing w:val="80"/>
          <w:sz w:val="24"/>
          <w:szCs w:val="24"/>
        </w:rPr>
        <w:t xml:space="preserve"> </w:t>
      </w:r>
      <w:r w:rsidRPr="001D7AAC">
        <w:rPr>
          <w:sz w:val="24"/>
          <w:szCs w:val="24"/>
        </w:rPr>
        <w:t>объёмного</w:t>
      </w:r>
      <w:r w:rsidRPr="001D7AAC">
        <w:rPr>
          <w:spacing w:val="80"/>
          <w:sz w:val="24"/>
          <w:szCs w:val="24"/>
        </w:rPr>
        <w:t xml:space="preserve"> </w:t>
      </w:r>
      <w:r w:rsidRPr="001D7AAC">
        <w:rPr>
          <w:sz w:val="24"/>
          <w:szCs w:val="24"/>
        </w:rPr>
        <w:t>изображения</w:t>
      </w:r>
      <w:r w:rsidRPr="001D7AAC">
        <w:rPr>
          <w:spacing w:val="80"/>
          <w:sz w:val="24"/>
          <w:szCs w:val="24"/>
        </w:rPr>
        <w:t xml:space="preserve"> </w:t>
      </w:r>
      <w:r w:rsidRPr="001D7AAC">
        <w:rPr>
          <w:sz w:val="24"/>
          <w:szCs w:val="24"/>
        </w:rPr>
        <w:t>(лепки)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начальные представления о пластической выразительности скульптуры, соотношении пропорций в изображении предметов или животных.</w:t>
      </w:r>
    </w:p>
    <w:p w14:paraId="6A00F53C" w14:textId="77777777" w:rsidR="00566F6F" w:rsidRPr="001D7AAC" w:rsidRDefault="001D7AAC">
      <w:pPr>
        <w:pStyle w:val="a3"/>
        <w:spacing w:line="322" w:lineRule="exact"/>
        <w:ind w:left="823" w:firstLine="0"/>
        <w:rPr>
          <w:sz w:val="24"/>
          <w:szCs w:val="24"/>
        </w:rPr>
      </w:pPr>
      <w:r w:rsidRPr="001D7AAC">
        <w:rPr>
          <w:sz w:val="24"/>
          <w:szCs w:val="24"/>
        </w:rPr>
        <w:t>Жанры</w:t>
      </w:r>
      <w:r w:rsidRPr="001D7AAC">
        <w:rPr>
          <w:spacing w:val="43"/>
          <w:sz w:val="24"/>
          <w:szCs w:val="24"/>
        </w:rPr>
        <w:t xml:space="preserve"> </w:t>
      </w:r>
      <w:r w:rsidRPr="001D7AAC">
        <w:rPr>
          <w:sz w:val="24"/>
          <w:szCs w:val="24"/>
        </w:rPr>
        <w:t>изобразительного</w:t>
      </w:r>
      <w:r w:rsidRPr="001D7AAC">
        <w:rPr>
          <w:spacing w:val="-14"/>
          <w:sz w:val="24"/>
          <w:szCs w:val="24"/>
        </w:rPr>
        <w:t xml:space="preserve"> </w:t>
      </w:r>
      <w:r w:rsidRPr="001D7AAC">
        <w:rPr>
          <w:spacing w:val="-2"/>
          <w:sz w:val="24"/>
          <w:szCs w:val="24"/>
        </w:rPr>
        <w:t>искусства:</w:t>
      </w:r>
    </w:p>
    <w:p w14:paraId="41CCF40F"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 xml:space="preserve">объяснять понятие «жанры в изобразительном искусстве», перечислять </w:t>
      </w:r>
      <w:r w:rsidRPr="001D7AAC">
        <w:rPr>
          <w:spacing w:val="-2"/>
          <w:sz w:val="24"/>
          <w:szCs w:val="24"/>
        </w:rPr>
        <w:t>жанры;</w:t>
      </w:r>
    </w:p>
    <w:p w14:paraId="6EBBC78D"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объяснять</w:t>
      </w:r>
      <w:r w:rsidRPr="001D7AAC">
        <w:rPr>
          <w:spacing w:val="40"/>
          <w:sz w:val="24"/>
          <w:szCs w:val="24"/>
        </w:rPr>
        <w:t xml:space="preserve"> </w:t>
      </w:r>
      <w:r w:rsidRPr="001D7AAC">
        <w:rPr>
          <w:sz w:val="24"/>
          <w:szCs w:val="24"/>
        </w:rPr>
        <w:t>разницу</w:t>
      </w:r>
      <w:r w:rsidRPr="001D7AAC">
        <w:rPr>
          <w:spacing w:val="40"/>
          <w:sz w:val="24"/>
          <w:szCs w:val="24"/>
        </w:rPr>
        <w:t xml:space="preserve"> </w:t>
      </w:r>
      <w:r w:rsidRPr="001D7AAC">
        <w:rPr>
          <w:sz w:val="24"/>
          <w:szCs w:val="24"/>
        </w:rPr>
        <w:t>между</w:t>
      </w:r>
      <w:r w:rsidRPr="001D7AAC">
        <w:rPr>
          <w:spacing w:val="40"/>
          <w:sz w:val="24"/>
          <w:szCs w:val="24"/>
        </w:rPr>
        <w:t xml:space="preserve"> </w:t>
      </w:r>
      <w:r w:rsidRPr="001D7AAC">
        <w:rPr>
          <w:sz w:val="24"/>
          <w:szCs w:val="24"/>
        </w:rPr>
        <w:t>предметом</w:t>
      </w:r>
      <w:r w:rsidRPr="001D7AAC">
        <w:rPr>
          <w:spacing w:val="40"/>
          <w:sz w:val="24"/>
          <w:szCs w:val="24"/>
        </w:rPr>
        <w:t xml:space="preserve"> </w:t>
      </w:r>
      <w:r w:rsidRPr="001D7AAC">
        <w:rPr>
          <w:sz w:val="24"/>
          <w:szCs w:val="24"/>
        </w:rPr>
        <w:t>изображения,</w:t>
      </w:r>
      <w:r w:rsidRPr="001D7AAC">
        <w:rPr>
          <w:spacing w:val="40"/>
          <w:sz w:val="24"/>
          <w:szCs w:val="24"/>
        </w:rPr>
        <w:t xml:space="preserve"> </w:t>
      </w:r>
      <w:r w:rsidRPr="001D7AAC">
        <w:rPr>
          <w:sz w:val="24"/>
          <w:szCs w:val="24"/>
        </w:rPr>
        <w:t>сюжетом</w:t>
      </w:r>
      <w:r w:rsidRPr="001D7AAC">
        <w:rPr>
          <w:spacing w:val="40"/>
          <w:sz w:val="24"/>
          <w:szCs w:val="24"/>
        </w:rPr>
        <w:t xml:space="preserve"> </w:t>
      </w:r>
      <w:r w:rsidRPr="001D7AAC">
        <w:rPr>
          <w:sz w:val="24"/>
          <w:szCs w:val="24"/>
        </w:rPr>
        <w:t>и содержанием</w:t>
      </w:r>
      <w:r w:rsidRPr="001D7AAC">
        <w:rPr>
          <w:spacing w:val="80"/>
          <w:sz w:val="24"/>
          <w:szCs w:val="24"/>
        </w:rPr>
        <w:t xml:space="preserve"> </w:t>
      </w:r>
      <w:r w:rsidRPr="001D7AAC">
        <w:rPr>
          <w:sz w:val="24"/>
          <w:szCs w:val="24"/>
        </w:rPr>
        <w:t>произведения</w:t>
      </w:r>
      <w:r w:rsidRPr="001D7AAC">
        <w:rPr>
          <w:spacing w:val="40"/>
          <w:sz w:val="24"/>
          <w:szCs w:val="24"/>
        </w:rPr>
        <w:t xml:space="preserve"> </w:t>
      </w:r>
      <w:r w:rsidRPr="001D7AAC">
        <w:rPr>
          <w:sz w:val="24"/>
          <w:szCs w:val="24"/>
        </w:rPr>
        <w:t>искусства.</w:t>
      </w:r>
    </w:p>
    <w:p w14:paraId="34E35FD7" w14:textId="77777777" w:rsidR="00566F6F" w:rsidRPr="001D7AAC" w:rsidRDefault="001D7AAC">
      <w:pPr>
        <w:pStyle w:val="a3"/>
        <w:spacing w:line="322" w:lineRule="exact"/>
        <w:ind w:left="823" w:firstLine="0"/>
        <w:jc w:val="left"/>
        <w:rPr>
          <w:sz w:val="24"/>
          <w:szCs w:val="24"/>
        </w:rPr>
      </w:pPr>
      <w:r w:rsidRPr="001D7AAC">
        <w:rPr>
          <w:spacing w:val="-2"/>
          <w:sz w:val="24"/>
          <w:szCs w:val="24"/>
        </w:rPr>
        <w:t>Натюрморт:</w:t>
      </w:r>
    </w:p>
    <w:p w14:paraId="11E07913" w14:textId="77777777" w:rsidR="00566F6F" w:rsidRPr="001D7AAC" w:rsidRDefault="001D7AAC">
      <w:pPr>
        <w:pStyle w:val="a4"/>
        <w:numPr>
          <w:ilvl w:val="0"/>
          <w:numId w:val="55"/>
        </w:numPr>
        <w:tabs>
          <w:tab w:val="left" w:pos="1032"/>
        </w:tabs>
        <w:ind w:right="127" w:firstLine="709"/>
        <w:rPr>
          <w:sz w:val="24"/>
          <w:szCs w:val="24"/>
        </w:rPr>
      </w:pPr>
      <w:r w:rsidRPr="001D7AAC">
        <w:rPr>
          <w:sz w:val="24"/>
          <w:szCs w:val="24"/>
        </w:rPr>
        <w:t>характеризовать</w:t>
      </w:r>
      <w:r w:rsidRPr="001D7AAC">
        <w:rPr>
          <w:spacing w:val="40"/>
          <w:sz w:val="24"/>
          <w:szCs w:val="24"/>
        </w:rPr>
        <w:t xml:space="preserve"> </w:t>
      </w:r>
      <w:r w:rsidRPr="001D7AAC">
        <w:rPr>
          <w:sz w:val="24"/>
          <w:szCs w:val="24"/>
        </w:rPr>
        <w:t>изображение</w:t>
      </w:r>
      <w:r w:rsidRPr="001D7AAC">
        <w:rPr>
          <w:spacing w:val="40"/>
          <w:sz w:val="24"/>
          <w:szCs w:val="24"/>
        </w:rPr>
        <w:t xml:space="preserve"> </w:t>
      </w:r>
      <w:r w:rsidRPr="001D7AAC">
        <w:rPr>
          <w:sz w:val="24"/>
          <w:szCs w:val="24"/>
        </w:rPr>
        <w:t>предметного</w:t>
      </w:r>
      <w:r w:rsidRPr="001D7AAC">
        <w:rPr>
          <w:spacing w:val="40"/>
          <w:sz w:val="24"/>
          <w:szCs w:val="24"/>
        </w:rPr>
        <w:t xml:space="preserve"> </w:t>
      </w:r>
      <w:r w:rsidRPr="001D7AAC">
        <w:rPr>
          <w:sz w:val="24"/>
          <w:szCs w:val="24"/>
        </w:rPr>
        <w:t>мира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различные эпохи истории человечества и приводить примеры натюрморта в европейской живописи Нового</w:t>
      </w:r>
      <w:r w:rsidRPr="001D7AAC">
        <w:rPr>
          <w:spacing w:val="80"/>
          <w:sz w:val="24"/>
          <w:szCs w:val="24"/>
        </w:rPr>
        <w:t xml:space="preserve"> </w:t>
      </w:r>
      <w:r w:rsidRPr="001D7AAC">
        <w:rPr>
          <w:sz w:val="24"/>
          <w:szCs w:val="24"/>
        </w:rPr>
        <w:t>времени;</w:t>
      </w:r>
    </w:p>
    <w:p w14:paraId="495C498E" w14:textId="77777777" w:rsidR="00566F6F" w:rsidRPr="001D7AAC" w:rsidRDefault="001D7AAC">
      <w:pPr>
        <w:pStyle w:val="a4"/>
        <w:numPr>
          <w:ilvl w:val="0"/>
          <w:numId w:val="55"/>
        </w:numPr>
        <w:tabs>
          <w:tab w:val="left" w:pos="1032"/>
        </w:tabs>
        <w:spacing w:before="68"/>
        <w:ind w:right="133" w:firstLine="709"/>
        <w:rPr>
          <w:sz w:val="24"/>
          <w:szCs w:val="24"/>
        </w:rPr>
      </w:pPr>
      <w:r w:rsidRPr="001D7AAC">
        <w:rPr>
          <w:sz w:val="24"/>
          <w:szCs w:val="24"/>
        </w:rPr>
        <w:t>рассказывать о натюрморте в истории русского искусства и роли</w:t>
      </w:r>
      <w:r w:rsidRPr="001D7AAC">
        <w:rPr>
          <w:spacing w:val="40"/>
          <w:sz w:val="24"/>
          <w:szCs w:val="24"/>
        </w:rPr>
        <w:t xml:space="preserve"> </w:t>
      </w:r>
      <w:r w:rsidRPr="001D7AAC">
        <w:rPr>
          <w:sz w:val="24"/>
          <w:szCs w:val="24"/>
        </w:rPr>
        <w:t>натюрморта в отечественном искусстве ХХ в., опираясь на</w:t>
      </w:r>
      <w:r w:rsidRPr="001D7AAC">
        <w:rPr>
          <w:spacing w:val="40"/>
          <w:sz w:val="24"/>
          <w:szCs w:val="24"/>
        </w:rPr>
        <w:t xml:space="preserve"> </w:t>
      </w:r>
      <w:r w:rsidRPr="001D7AAC">
        <w:rPr>
          <w:sz w:val="24"/>
          <w:szCs w:val="24"/>
        </w:rPr>
        <w:t>конкретные произведения</w:t>
      </w:r>
      <w:r w:rsidRPr="001D7AAC">
        <w:rPr>
          <w:spacing w:val="40"/>
          <w:sz w:val="24"/>
          <w:szCs w:val="24"/>
        </w:rPr>
        <w:t xml:space="preserve"> </w:t>
      </w:r>
      <w:r w:rsidRPr="001D7AAC">
        <w:rPr>
          <w:sz w:val="24"/>
          <w:szCs w:val="24"/>
        </w:rPr>
        <w:t>отечественных художников;</w:t>
      </w:r>
    </w:p>
    <w:p w14:paraId="747EA8F8"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14:paraId="3A2530E0" w14:textId="77777777" w:rsidR="00566F6F" w:rsidRPr="001D7AAC" w:rsidRDefault="001D7AAC">
      <w:pPr>
        <w:pStyle w:val="a4"/>
        <w:numPr>
          <w:ilvl w:val="0"/>
          <w:numId w:val="55"/>
        </w:numPr>
        <w:tabs>
          <w:tab w:val="left" w:pos="1032"/>
        </w:tabs>
        <w:spacing w:line="322" w:lineRule="exact"/>
        <w:ind w:left="1032" w:hanging="209"/>
        <w:rPr>
          <w:sz w:val="24"/>
          <w:szCs w:val="24"/>
        </w:rPr>
      </w:pPr>
      <w:r w:rsidRPr="001D7AAC">
        <w:rPr>
          <w:sz w:val="24"/>
          <w:szCs w:val="24"/>
        </w:rPr>
        <w:t>знать</w:t>
      </w:r>
      <w:r w:rsidRPr="001D7AAC">
        <w:rPr>
          <w:spacing w:val="-10"/>
          <w:sz w:val="24"/>
          <w:szCs w:val="24"/>
        </w:rPr>
        <w:t xml:space="preserve"> </w:t>
      </w:r>
      <w:r w:rsidRPr="001D7AAC">
        <w:rPr>
          <w:sz w:val="24"/>
          <w:szCs w:val="24"/>
        </w:rPr>
        <w:t>об</w:t>
      </w:r>
      <w:r w:rsidRPr="001D7AAC">
        <w:rPr>
          <w:spacing w:val="-11"/>
          <w:sz w:val="24"/>
          <w:szCs w:val="24"/>
        </w:rPr>
        <w:t xml:space="preserve"> </w:t>
      </w:r>
      <w:r w:rsidRPr="001D7AAC">
        <w:rPr>
          <w:sz w:val="24"/>
          <w:szCs w:val="24"/>
        </w:rPr>
        <w:t>освещении</w:t>
      </w:r>
      <w:r w:rsidRPr="001D7AAC">
        <w:rPr>
          <w:spacing w:val="-10"/>
          <w:sz w:val="24"/>
          <w:szCs w:val="24"/>
        </w:rPr>
        <w:t xml:space="preserve"> </w:t>
      </w:r>
      <w:r w:rsidRPr="001D7AAC">
        <w:rPr>
          <w:sz w:val="24"/>
          <w:szCs w:val="24"/>
        </w:rPr>
        <w:t>как</w:t>
      </w:r>
      <w:r w:rsidRPr="001D7AAC">
        <w:rPr>
          <w:spacing w:val="-11"/>
          <w:sz w:val="24"/>
          <w:szCs w:val="24"/>
        </w:rPr>
        <w:t xml:space="preserve"> </w:t>
      </w:r>
      <w:r w:rsidRPr="001D7AAC">
        <w:rPr>
          <w:sz w:val="24"/>
          <w:szCs w:val="24"/>
        </w:rPr>
        <w:t>средстве</w:t>
      </w:r>
      <w:r w:rsidRPr="001D7AAC">
        <w:rPr>
          <w:spacing w:val="-10"/>
          <w:sz w:val="24"/>
          <w:szCs w:val="24"/>
        </w:rPr>
        <w:t xml:space="preserve"> </w:t>
      </w:r>
      <w:r w:rsidRPr="001D7AAC">
        <w:rPr>
          <w:sz w:val="24"/>
          <w:szCs w:val="24"/>
        </w:rPr>
        <w:t>выявления</w:t>
      </w:r>
      <w:r w:rsidRPr="001D7AAC">
        <w:rPr>
          <w:spacing w:val="-11"/>
          <w:sz w:val="24"/>
          <w:szCs w:val="24"/>
        </w:rPr>
        <w:t xml:space="preserve"> </w:t>
      </w:r>
      <w:r w:rsidRPr="001D7AAC">
        <w:rPr>
          <w:sz w:val="24"/>
          <w:szCs w:val="24"/>
        </w:rPr>
        <w:t>объёма</w:t>
      </w:r>
      <w:r w:rsidRPr="001D7AAC">
        <w:rPr>
          <w:spacing w:val="-10"/>
          <w:sz w:val="24"/>
          <w:szCs w:val="24"/>
        </w:rPr>
        <w:t xml:space="preserve"> </w:t>
      </w:r>
      <w:r w:rsidRPr="001D7AAC">
        <w:rPr>
          <w:spacing w:val="-2"/>
          <w:sz w:val="24"/>
          <w:szCs w:val="24"/>
        </w:rPr>
        <w:t>предмета;</w:t>
      </w:r>
    </w:p>
    <w:p w14:paraId="3FD0C1BD"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иметь опыт построения композиции натюрморта: опыт разнообразного расположения предметов на листе, выделения доминанты и целостного</w:t>
      </w:r>
      <w:r w:rsidRPr="001D7AAC">
        <w:rPr>
          <w:spacing w:val="40"/>
          <w:sz w:val="24"/>
          <w:szCs w:val="24"/>
        </w:rPr>
        <w:t xml:space="preserve"> </w:t>
      </w:r>
      <w:r w:rsidRPr="001D7AAC">
        <w:rPr>
          <w:sz w:val="24"/>
          <w:szCs w:val="24"/>
        </w:rPr>
        <w:t>соотношения всех применяемых средств выразительности;</w:t>
      </w:r>
    </w:p>
    <w:p w14:paraId="46A54A9F" w14:textId="77777777" w:rsidR="00566F6F" w:rsidRPr="001D7AAC" w:rsidRDefault="001D7AAC">
      <w:pPr>
        <w:pStyle w:val="a4"/>
        <w:numPr>
          <w:ilvl w:val="0"/>
          <w:numId w:val="55"/>
        </w:numPr>
        <w:tabs>
          <w:tab w:val="left" w:pos="1032"/>
        </w:tabs>
        <w:ind w:left="1032" w:hanging="209"/>
        <w:rPr>
          <w:sz w:val="24"/>
          <w:szCs w:val="24"/>
        </w:rPr>
      </w:pPr>
      <w:r w:rsidRPr="001D7AAC">
        <w:rPr>
          <w:sz w:val="24"/>
          <w:szCs w:val="24"/>
        </w:rPr>
        <w:t>иметь</w:t>
      </w:r>
      <w:r w:rsidRPr="001D7AAC">
        <w:rPr>
          <w:spacing w:val="-14"/>
          <w:sz w:val="24"/>
          <w:szCs w:val="24"/>
        </w:rPr>
        <w:t xml:space="preserve"> </w:t>
      </w:r>
      <w:r w:rsidRPr="001D7AAC">
        <w:rPr>
          <w:sz w:val="24"/>
          <w:szCs w:val="24"/>
        </w:rPr>
        <w:t>опыт</w:t>
      </w:r>
      <w:r w:rsidRPr="001D7AAC">
        <w:rPr>
          <w:spacing w:val="-13"/>
          <w:sz w:val="24"/>
          <w:szCs w:val="24"/>
        </w:rPr>
        <w:t xml:space="preserve"> </w:t>
      </w:r>
      <w:r w:rsidRPr="001D7AAC">
        <w:rPr>
          <w:sz w:val="24"/>
          <w:szCs w:val="24"/>
        </w:rPr>
        <w:t>создания</w:t>
      </w:r>
      <w:r w:rsidRPr="001D7AAC">
        <w:rPr>
          <w:spacing w:val="-13"/>
          <w:sz w:val="24"/>
          <w:szCs w:val="24"/>
        </w:rPr>
        <w:t xml:space="preserve"> </w:t>
      </w:r>
      <w:r w:rsidRPr="001D7AAC">
        <w:rPr>
          <w:sz w:val="24"/>
          <w:szCs w:val="24"/>
        </w:rPr>
        <w:t>графического</w:t>
      </w:r>
      <w:r w:rsidRPr="001D7AAC">
        <w:rPr>
          <w:spacing w:val="-14"/>
          <w:sz w:val="24"/>
          <w:szCs w:val="24"/>
        </w:rPr>
        <w:t xml:space="preserve"> </w:t>
      </w:r>
      <w:r w:rsidRPr="001D7AAC">
        <w:rPr>
          <w:spacing w:val="-2"/>
          <w:sz w:val="24"/>
          <w:szCs w:val="24"/>
        </w:rPr>
        <w:t>натюрморта;</w:t>
      </w:r>
    </w:p>
    <w:p w14:paraId="4E2CA33B" w14:textId="77777777" w:rsidR="00566F6F" w:rsidRPr="001D7AAC" w:rsidRDefault="001D7AAC">
      <w:pPr>
        <w:pStyle w:val="a4"/>
        <w:numPr>
          <w:ilvl w:val="0"/>
          <w:numId w:val="55"/>
        </w:numPr>
        <w:tabs>
          <w:tab w:val="left" w:pos="1032"/>
        </w:tabs>
        <w:ind w:left="823" w:right="2615" w:firstLine="0"/>
        <w:rPr>
          <w:sz w:val="24"/>
          <w:szCs w:val="24"/>
        </w:rPr>
      </w:pPr>
      <w:r w:rsidRPr="001D7AAC">
        <w:rPr>
          <w:sz w:val="24"/>
          <w:szCs w:val="24"/>
        </w:rPr>
        <w:t>иметь</w:t>
      </w:r>
      <w:r w:rsidRPr="001D7AAC">
        <w:rPr>
          <w:spacing w:val="-6"/>
          <w:sz w:val="24"/>
          <w:szCs w:val="24"/>
        </w:rPr>
        <w:t xml:space="preserve"> </w:t>
      </w:r>
      <w:r w:rsidRPr="001D7AAC">
        <w:rPr>
          <w:sz w:val="24"/>
          <w:szCs w:val="24"/>
        </w:rPr>
        <w:t>опыт</w:t>
      </w:r>
      <w:r w:rsidRPr="001D7AAC">
        <w:rPr>
          <w:spacing w:val="-6"/>
          <w:sz w:val="24"/>
          <w:szCs w:val="24"/>
        </w:rPr>
        <w:t xml:space="preserve"> </w:t>
      </w:r>
      <w:r w:rsidRPr="001D7AAC">
        <w:rPr>
          <w:sz w:val="24"/>
          <w:szCs w:val="24"/>
        </w:rPr>
        <w:t>создания</w:t>
      </w:r>
      <w:r w:rsidRPr="001D7AAC">
        <w:rPr>
          <w:spacing w:val="-6"/>
          <w:sz w:val="24"/>
          <w:szCs w:val="24"/>
        </w:rPr>
        <w:t xml:space="preserve"> </w:t>
      </w:r>
      <w:r w:rsidRPr="001D7AAC">
        <w:rPr>
          <w:sz w:val="24"/>
          <w:szCs w:val="24"/>
        </w:rPr>
        <w:t>натюрморта</w:t>
      </w:r>
      <w:r w:rsidRPr="001D7AAC">
        <w:rPr>
          <w:spacing w:val="-6"/>
          <w:sz w:val="24"/>
          <w:szCs w:val="24"/>
        </w:rPr>
        <w:t xml:space="preserve"> </w:t>
      </w:r>
      <w:r w:rsidRPr="001D7AAC">
        <w:rPr>
          <w:sz w:val="24"/>
          <w:szCs w:val="24"/>
        </w:rPr>
        <w:t>средствами</w:t>
      </w:r>
      <w:r w:rsidRPr="001D7AAC">
        <w:rPr>
          <w:spacing w:val="-6"/>
          <w:sz w:val="24"/>
          <w:szCs w:val="24"/>
        </w:rPr>
        <w:t xml:space="preserve"> </w:t>
      </w:r>
      <w:r w:rsidRPr="001D7AAC">
        <w:rPr>
          <w:sz w:val="24"/>
          <w:szCs w:val="24"/>
        </w:rPr>
        <w:t xml:space="preserve">живописи. </w:t>
      </w:r>
      <w:r w:rsidRPr="001D7AAC">
        <w:rPr>
          <w:spacing w:val="-2"/>
          <w:sz w:val="24"/>
          <w:szCs w:val="24"/>
        </w:rPr>
        <w:t>Портрет:</w:t>
      </w:r>
    </w:p>
    <w:p w14:paraId="217EF6BC" w14:textId="77777777" w:rsidR="00566F6F" w:rsidRPr="001D7AAC" w:rsidRDefault="001D7AAC">
      <w:pPr>
        <w:pStyle w:val="a4"/>
        <w:numPr>
          <w:ilvl w:val="0"/>
          <w:numId w:val="55"/>
        </w:numPr>
        <w:tabs>
          <w:tab w:val="left" w:pos="1032"/>
        </w:tabs>
        <w:ind w:right="125" w:firstLine="709"/>
        <w:rPr>
          <w:sz w:val="24"/>
          <w:szCs w:val="24"/>
        </w:rPr>
      </w:pPr>
      <w:r w:rsidRPr="001D7AAC">
        <w:rPr>
          <w:sz w:val="24"/>
          <w:szCs w:val="24"/>
        </w:rPr>
        <w:t>иметь представление об истории портретного изображения человека в разные эпохи как последовательности изменений представления</w:t>
      </w:r>
      <w:r w:rsidRPr="001D7AAC">
        <w:rPr>
          <w:spacing w:val="40"/>
          <w:sz w:val="24"/>
          <w:szCs w:val="24"/>
        </w:rPr>
        <w:t xml:space="preserve"> </w:t>
      </w:r>
      <w:r w:rsidRPr="001D7AAC">
        <w:rPr>
          <w:sz w:val="24"/>
          <w:szCs w:val="24"/>
        </w:rPr>
        <w:t>о человеке;</w:t>
      </w:r>
    </w:p>
    <w:p w14:paraId="1ECC5E25"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сравнивать содержание портретного образа в искусстве Древнего Рима, эпохи Возрождения и Нового</w:t>
      </w:r>
      <w:r w:rsidRPr="001D7AAC">
        <w:rPr>
          <w:spacing w:val="80"/>
          <w:sz w:val="24"/>
          <w:szCs w:val="24"/>
        </w:rPr>
        <w:t xml:space="preserve"> </w:t>
      </w:r>
      <w:r w:rsidRPr="001D7AAC">
        <w:rPr>
          <w:sz w:val="24"/>
          <w:szCs w:val="24"/>
        </w:rPr>
        <w:t>времени;</w:t>
      </w:r>
    </w:p>
    <w:p w14:paraId="21446EBC" w14:textId="77777777" w:rsidR="00566F6F" w:rsidRPr="001D7AAC" w:rsidRDefault="001D7AAC">
      <w:pPr>
        <w:pStyle w:val="a4"/>
        <w:numPr>
          <w:ilvl w:val="0"/>
          <w:numId w:val="55"/>
        </w:numPr>
        <w:tabs>
          <w:tab w:val="left" w:pos="1032"/>
        </w:tabs>
        <w:ind w:right="127" w:firstLine="709"/>
        <w:rPr>
          <w:sz w:val="24"/>
          <w:szCs w:val="24"/>
        </w:rPr>
      </w:pPr>
      <w:r w:rsidRPr="001D7AAC">
        <w:rPr>
          <w:sz w:val="24"/>
          <w:szCs w:val="24"/>
        </w:rPr>
        <w:t>понимать, что в художественном портрете присутствует также выражение идеалов эпохи и авторская позиция</w:t>
      </w:r>
      <w:r w:rsidRPr="001D7AAC">
        <w:rPr>
          <w:spacing w:val="40"/>
          <w:sz w:val="24"/>
          <w:szCs w:val="24"/>
        </w:rPr>
        <w:t xml:space="preserve">  </w:t>
      </w:r>
      <w:r w:rsidRPr="001D7AAC">
        <w:rPr>
          <w:sz w:val="24"/>
          <w:szCs w:val="24"/>
        </w:rPr>
        <w:t>художника;</w:t>
      </w:r>
    </w:p>
    <w:p w14:paraId="5958EC1A"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узнавать</w:t>
      </w:r>
      <w:r w:rsidRPr="001D7AAC">
        <w:rPr>
          <w:spacing w:val="40"/>
          <w:sz w:val="24"/>
          <w:szCs w:val="24"/>
        </w:rPr>
        <w:t xml:space="preserve"> </w:t>
      </w:r>
      <w:r w:rsidRPr="001D7AAC">
        <w:rPr>
          <w:sz w:val="24"/>
          <w:szCs w:val="24"/>
        </w:rPr>
        <w:t>произведения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называть</w:t>
      </w:r>
      <w:r w:rsidRPr="001D7AAC">
        <w:rPr>
          <w:spacing w:val="40"/>
          <w:sz w:val="24"/>
          <w:szCs w:val="24"/>
        </w:rPr>
        <w:t xml:space="preserve"> </w:t>
      </w:r>
      <w:r w:rsidRPr="001D7AAC">
        <w:rPr>
          <w:sz w:val="24"/>
          <w:szCs w:val="24"/>
        </w:rPr>
        <w:t>имена</w:t>
      </w:r>
      <w:r w:rsidRPr="001D7AAC">
        <w:rPr>
          <w:spacing w:val="40"/>
          <w:sz w:val="24"/>
          <w:szCs w:val="24"/>
        </w:rPr>
        <w:t xml:space="preserve"> </w:t>
      </w:r>
      <w:r w:rsidRPr="001D7AAC">
        <w:rPr>
          <w:sz w:val="24"/>
          <w:szCs w:val="24"/>
        </w:rPr>
        <w:t>нескольких</w:t>
      </w:r>
      <w:r w:rsidRPr="001D7AAC">
        <w:rPr>
          <w:spacing w:val="40"/>
          <w:sz w:val="24"/>
          <w:szCs w:val="24"/>
        </w:rPr>
        <w:t xml:space="preserve"> </w:t>
      </w:r>
      <w:r w:rsidRPr="001D7AAC">
        <w:rPr>
          <w:sz w:val="24"/>
          <w:szCs w:val="24"/>
        </w:rPr>
        <w:t>великих</w:t>
      </w:r>
      <w:r w:rsidRPr="001D7AAC">
        <w:rPr>
          <w:spacing w:val="40"/>
          <w:sz w:val="24"/>
          <w:szCs w:val="24"/>
        </w:rPr>
        <w:t xml:space="preserve"> </w:t>
      </w:r>
      <w:r w:rsidRPr="001D7AAC">
        <w:rPr>
          <w:sz w:val="24"/>
          <w:szCs w:val="24"/>
        </w:rPr>
        <w:t>портретистов европейского искусства (Леонардо да Винчи,</w:t>
      </w:r>
      <w:r w:rsidRPr="001D7AAC">
        <w:rPr>
          <w:spacing w:val="40"/>
          <w:sz w:val="24"/>
          <w:szCs w:val="24"/>
        </w:rPr>
        <w:t xml:space="preserve"> </w:t>
      </w:r>
      <w:r w:rsidRPr="001D7AAC">
        <w:rPr>
          <w:sz w:val="24"/>
          <w:szCs w:val="24"/>
        </w:rPr>
        <w:t>Рафаэль,</w:t>
      </w:r>
      <w:r w:rsidRPr="001D7AAC">
        <w:rPr>
          <w:spacing w:val="40"/>
          <w:sz w:val="24"/>
          <w:szCs w:val="24"/>
        </w:rPr>
        <w:t xml:space="preserve"> </w:t>
      </w:r>
      <w:r w:rsidRPr="001D7AAC">
        <w:rPr>
          <w:sz w:val="24"/>
          <w:szCs w:val="24"/>
        </w:rPr>
        <w:t>Микеланджело,</w:t>
      </w:r>
      <w:r w:rsidRPr="001D7AAC">
        <w:rPr>
          <w:spacing w:val="40"/>
          <w:sz w:val="24"/>
          <w:szCs w:val="24"/>
        </w:rPr>
        <w:t xml:space="preserve"> </w:t>
      </w:r>
      <w:r w:rsidRPr="001D7AAC">
        <w:rPr>
          <w:sz w:val="24"/>
          <w:szCs w:val="24"/>
        </w:rPr>
        <w:t>Рембрандт</w:t>
      </w:r>
      <w:r w:rsidRPr="001D7AAC">
        <w:rPr>
          <w:spacing w:val="40"/>
          <w:sz w:val="24"/>
          <w:szCs w:val="24"/>
        </w:rPr>
        <w:t xml:space="preserve"> </w:t>
      </w:r>
      <w:r w:rsidRPr="001D7AAC">
        <w:rPr>
          <w:sz w:val="24"/>
          <w:szCs w:val="24"/>
        </w:rPr>
        <w:t>и др.);</w:t>
      </w:r>
    </w:p>
    <w:p w14:paraId="43667810"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уметь рассказывать историю портрета в русском изобразительном</w:t>
      </w:r>
      <w:r w:rsidRPr="001D7AAC">
        <w:rPr>
          <w:spacing w:val="80"/>
          <w:sz w:val="24"/>
          <w:szCs w:val="24"/>
        </w:rPr>
        <w:t xml:space="preserve"> </w:t>
      </w:r>
      <w:r w:rsidRPr="001D7AAC">
        <w:rPr>
          <w:sz w:val="24"/>
          <w:szCs w:val="24"/>
        </w:rPr>
        <w:t>искусстве, называть имена великих художниковпортретистов (В. Боровиковский, А. Венецианов, О. Кипренский, В. Тропинин, К. Брюллов, И. Крамской, И. Репин,</w:t>
      </w:r>
      <w:r w:rsidRPr="001D7AAC">
        <w:rPr>
          <w:spacing w:val="80"/>
          <w:w w:val="150"/>
          <w:sz w:val="24"/>
          <w:szCs w:val="24"/>
        </w:rPr>
        <w:t xml:space="preserve"> </w:t>
      </w:r>
      <w:r w:rsidRPr="001D7AAC">
        <w:rPr>
          <w:sz w:val="24"/>
          <w:szCs w:val="24"/>
        </w:rPr>
        <w:t>В. Суриков, В. Серов и др.);</w:t>
      </w:r>
    </w:p>
    <w:p w14:paraId="4D18D6C0" w14:textId="77777777" w:rsidR="00566F6F" w:rsidRPr="001D7AAC" w:rsidRDefault="001D7AAC">
      <w:pPr>
        <w:pStyle w:val="a4"/>
        <w:numPr>
          <w:ilvl w:val="0"/>
          <w:numId w:val="55"/>
        </w:numPr>
        <w:tabs>
          <w:tab w:val="left" w:pos="1032"/>
        </w:tabs>
        <w:ind w:right="128" w:firstLine="709"/>
        <w:rPr>
          <w:sz w:val="24"/>
          <w:szCs w:val="24"/>
        </w:rPr>
      </w:pPr>
      <w:r w:rsidRPr="001D7AAC">
        <w:rPr>
          <w:sz w:val="24"/>
          <w:szCs w:val="24"/>
        </w:rPr>
        <w:t>знать и претворять в рисунке основные позиции конструкции головы человека, пропорции лица, соотношение лицевой и черепной частей</w:t>
      </w:r>
      <w:r w:rsidRPr="001D7AAC">
        <w:rPr>
          <w:spacing w:val="40"/>
          <w:sz w:val="24"/>
          <w:szCs w:val="24"/>
        </w:rPr>
        <w:t xml:space="preserve"> </w:t>
      </w:r>
      <w:r w:rsidRPr="001D7AAC">
        <w:rPr>
          <w:sz w:val="24"/>
          <w:szCs w:val="24"/>
        </w:rPr>
        <w:t>головы;</w:t>
      </w:r>
    </w:p>
    <w:p w14:paraId="4CF374E4" w14:textId="77777777" w:rsidR="00566F6F" w:rsidRPr="001D7AAC" w:rsidRDefault="001D7AAC">
      <w:pPr>
        <w:pStyle w:val="a4"/>
        <w:numPr>
          <w:ilvl w:val="0"/>
          <w:numId w:val="55"/>
        </w:numPr>
        <w:tabs>
          <w:tab w:val="left" w:pos="1032"/>
        </w:tabs>
        <w:ind w:right="124" w:firstLine="709"/>
        <w:rPr>
          <w:sz w:val="24"/>
          <w:szCs w:val="24"/>
        </w:rPr>
      </w:pPr>
      <w:r w:rsidRPr="001D7AAC">
        <w:rPr>
          <w:sz w:val="24"/>
          <w:szCs w:val="24"/>
        </w:rPr>
        <w:t>иметь</w:t>
      </w:r>
      <w:r w:rsidRPr="001D7AAC">
        <w:rPr>
          <w:spacing w:val="80"/>
          <w:sz w:val="24"/>
          <w:szCs w:val="24"/>
        </w:rPr>
        <w:t xml:space="preserve"> </w:t>
      </w:r>
      <w:r w:rsidRPr="001D7AAC">
        <w:rPr>
          <w:sz w:val="24"/>
          <w:szCs w:val="24"/>
        </w:rPr>
        <w:t>представление</w:t>
      </w:r>
      <w:r w:rsidRPr="001D7AAC">
        <w:rPr>
          <w:spacing w:val="80"/>
          <w:sz w:val="24"/>
          <w:szCs w:val="24"/>
        </w:rPr>
        <w:t xml:space="preserve"> </w:t>
      </w:r>
      <w:r w:rsidRPr="001D7AAC">
        <w:rPr>
          <w:sz w:val="24"/>
          <w:szCs w:val="24"/>
        </w:rPr>
        <w:t>о</w:t>
      </w:r>
      <w:r w:rsidRPr="001D7AAC">
        <w:rPr>
          <w:spacing w:val="80"/>
          <w:sz w:val="24"/>
          <w:szCs w:val="24"/>
        </w:rPr>
        <w:t xml:space="preserve"> </w:t>
      </w:r>
      <w:r w:rsidRPr="001D7AAC">
        <w:rPr>
          <w:sz w:val="24"/>
          <w:szCs w:val="24"/>
        </w:rPr>
        <w:t>способах</w:t>
      </w:r>
      <w:r w:rsidRPr="001D7AAC">
        <w:rPr>
          <w:spacing w:val="80"/>
          <w:sz w:val="24"/>
          <w:szCs w:val="24"/>
        </w:rPr>
        <w:t xml:space="preserve"> </w:t>
      </w:r>
      <w:r w:rsidRPr="001D7AAC">
        <w:rPr>
          <w:sz w:val="24"/>
          <w:szCs w:val="24"/>
        </w:rPr>
        <w:t>объёмного</w:t>
      </w:r>
      <w:r w:rsidRPr="001D7AAC">
        <w:rPr>
          <w:spacing w:val="80"/>
          <w:sz w:val="24"/>
          <w:szCs w:val="24"/>
        </w:rPr>
        <w:t xml:space="preserve"> </w:t>
      </w:r>
      <w:r w:rsidRPr="001D7AAC">
        <w:rPr>
          <w:sz w:val="24"/>
          <w:szCs w:val="24"/>
        </w:rPr>
        <w:t>изображения</w:t>
      </w:r>
      <w:r w:rsidRPr="001D7AAC">
        <w:rPr>
          <w:spacing w:val="80"/>
          <w:sz w:val="24"/>
          <w:szCs w:val="24"/>
        </w:rPr>
        <w:t xml:space="preserve"> </w:t>
      </w:r>
      <w:r w:rsidRPr="001D7AAC">
        <w:rPr>
          <w:sz w:val="24"/>
          <w:szCs w:val="24"/>
        </w:rPr>
        <w:t>головы человека,</w:t>
      </w:r>
      <w:r w:rsidRPr="001D7AAC">
        <w:rPr>
          <w:spacing w:val="78"/>
          <w:sz w:val="24"/>
          <w:szCs w:val="24"/>
        </w:rPr>
        <w:t xml:space="preserve"> </w:t>
      </w:r>
      <w:r w:rsidRPr="001D7AAC">
        <w:rPr>
          <w:sz w:val="24"/>
          <w:szCs w:val="24"/>
        </w:rPr>
        <w:t>создавать</w:t>
      </w:r>
      <w:r w:rsidRPr="001D7AAC">
        <w:rPr>
          <w:spacing w:val="77"/>
          <w:sz w:val="24"/>
          <w:szCs w:val="24"/>
        </w:rPr>
        <w:t xml:space="preserve"> </w:t>
      </w:r>
      <w:r w:rsidRPr="001D7AAC">
        <w:rPr>
          <w:sz w:val="24"/>
          <w:szCs w:val="24"/>
        </w:rPr>
        <w:t>зарисовки</w:t>
      </w:r>
      <w:r w:rsidRPr="001D7AAC">
        <w:rPr>
          <w:spacing w:val="78"/>
          <w:sz w:val="24"/>
          <w:szCs w:val="24"/>
        </w:rPr>
        <w:t xml:space="preserve"> </w:t>
      </w:r>
      <w:r w:rsidRPr="001D7AAC">
        <w:rPr>
          <w:sz w:val="24"/>
          <w:szCs w:val="24"/>
        </w:rPr>
        <w:t>объёмной</w:t>
      </w:r>
      <w:r w:rsidRPr="001D7AAC">
        <w:rPr>
          <w:spacing w:val="78"/>
          <w:sz w:val="24"/>
          <w:szCs w:val="24"/>
        </w:rPr>
        <w:t xml:space="preserve"> </w:t>
      </w:r>
      <w:r w:rsidRPr="001D7AAC">
        <w:rPr>
          <w:sz w:val="24"/>
          <w:szCs w:val="24"/>
        </w:rPr>
        <w:t>конструкции</w:t>
      </w:r>
      <w:r w:rsidRPr="001D7AAC">
        <w:rPr>
          <w:spacing w:val="78"/>
          <w:sz w:val="24"/>
          <w:szCs w:val="24"/>
        </w:rPr>
        <w:t xml:space="preserve"> </w:t>
      </w:r>
      <w:r w:rsidRPr="001D7AAC">
        <w:rPr>
          <w:sz w:val="24"/>
          <w:szCs w:val="24"/>
        </w:rPr>
        <w:t>головы;</w:t>
      </w:r>
      <w:r w:rsidRPr="001D7AAC">
        <w:rPr>
          <w:spacing w:val="78"/>
          <w:sz w:val="24"/>
          <w:szCs w:val="24"/>
        </w:rPr>
        <w:t xml:space="preserve"> </w:t>
      </w:r>
      <w:r w:rsidRPr="001D7AAC">
        <w:rPr>
          <w:sz w:val="24"/>
          <w:szCs w:val="24"/>
        </w:rPr>
        <w:t>понимать</w:t>
      </w:r>
      <w:r w:rsidRPr="001D7AAC">
        <w:rPr>
          <w:spacing w:val="78"/>
          <w:sz w:val="24"/>
          <w:szCs w:val="24"/>
        </w:rPr>
        <w:t xml:space="preserve"> </w:t>
      </w:r>
      <w:r w:rsidRPr="001D7AAC">
        <w:rPr>
          <w:sz w:val="24"/>
          <w:szCs w:val="24"/>
        </w:rPr>
        <w:t>термин</w:t>
      </w:r>
    </w:p>
    <w:p w14:paraId="32D8334F" w14:textId="77777777" w:rsidR="00566F6F" w:rsidRPr="001D7AAC" w:rsidRDefault="001D7AAC">
      <w:pPr>
        <w:pStyle w:val="a3"/>
        <w:spacing w:before="1" w:line="322" w:lineRule="exact"/>
        <w:ind w:firstLine="0"/>
        <w:rPr>
          <w:sz w:val="24"/>
          <w:szCs w:val="24"/>
        </w:rPr>
      </w:pPr>
      <w:r w:rsidRPr="001D7AAC">
        <w:rPr>
          <w:sz w:val="24"/>
          <w:szCs w:val="24"/>
        </w:rPr>
        <w:t>«ракурс»</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определять</w:t>
      </w:r>
      <w:r w:rsidRPr="001D7AAC">
        <w:rPr>
          <w:spacing w:val="-7"/>
          <w:sz w:val="24"/>
          <w:szCs w:val="24"/>
        </w:rPr>
        <w:t xml:space="preserve"> </w:t>
      </w:r>
      <w:r w:rsidRPr="001D7AAC">
        <w:rPr>
          <w:sz w:val="24"/>
          <w:szCs w:val="24"/>
        </w:rPr>
        <w:t>его</w:t>
      </w:r>
      <w:r w:rsidRPr="001D7AAC">
        <w:rPr>
          <w:spacing w:val="-9"/>
          <w:sz w:val="24"/>
          <w:szCs w:val="24"/>
        </w:rPr>
        <w:t xml:space="preserve"> </w:t>
      </w:r>
      <w:r w:rsidRPr="001D7AAC">
        <w:rPr>
          <w:sz w:val="24"/>
          <w:szCs w:val="24"/>
        </w:rPr>
        <w:t>на</w:t>
      </w:r>
      <w:r w:rsidRPr="001D7AAC">
        <w:rPr>
          <w:spacing w:val="-7"/>
          <w:sz w:val="24"/>
          <w:szCs w:val="24"/>
        </w:rPr>
        <w:t xml:space="preserve"> </w:t>
      </w:r>
      <w:r w:rsidRPr="001D7AAC">
        <w:rPr>
          <w:spacing w:val="-2"/>
          <w:sz w:val="24"/>
          <w:szCs w:val="24"/>
        </w:rPr>
        <w:t>практике;</w:t>
      </w:r>
    </w:p>
    <w:p w14:paraId="2B35276E" w14:textId="77777777" w:rsidR="00566F6F" w:rsidRPr="001D7AAC" w:rsidRDefault="001D7AAC">
      <w:pPr>
        <w:pStyle w:val="a3"/>
        <w:ind w:right="131"/>
        <w:rPr>
          <w:sz w:val="24"/>
          <w:szCs w:val="24"/>
        </w:rPr>
      </w:pPr>
      <w:r w:rsidRPr="001D7AAC">
        <w:rPr>
          <w:sz w:val="24"/>
          <w:szCs w:val="24"/>
        </w:rPr>
        <w:t>–- иметь представление о скульптурном портрете в истории искусства, о выражении характера человека и образа эпохи в скульптурном портрете;</w:t>
      </w:r>
    </w:p>
    <w:p w14:paraId="3136769C" w14:textId="77777777" w:rsidR="00566F6F" w:rsidRPr="001D7AAC" w:rsidRDefault="001D7AAC">
      <w:pPr>
        <w:pStyle w:val="a4"/>
        <w:numPr>
          <w:ilvl w:val="0"/>
          <w:numId w:val="55"/>
        </w:numPr>
        <w:tabs>
          <w:tab w:val="left" w:pos="1032"/>
        </w:tabs>
        <w:spacing w:line="321" w:lineRule="exact"/>
        <w:ind w:left="1032" w:hanging="209"/>
        <w:rPr>
          <w:sz w:val="24"/>
          <w:szCs w:val="24"/>
        </w:rPr>
      </w:pPr>
      <w:r w:rsidRPr="001D7AAC">
        <w:rPr>
          <w:sz w:val="24"/>
          <w:szCs w:val="24"/>
        </w:rPr>
        <w:t>иметь</w:t>
      </w:r>
      <w:r w:rsidRPr="001D7AAC">
        <w:rPr>
          <w:spacing w:val="-12"/>
          <w:sz w:val="24"/>
          <w:szCs w:val="24"/>
        </w:rPr>
        <w:t xml:space="preserve"> </w:t>
      </w:r>
      <w:r w:rsidRPr="001D7AAC">
        <w:rPr>
          <w:sz w:val="24"/>
          <w:szCs w:val="24"/>
        </w:rPr>
        <w:t>начальный</w:t>
      </w:r>
      <w:r w:rsidRPr="001D7AAC">
        <w:rPr>
          <w:spacing w:val="-10"/>
          <w:sz w:val="24"/>
          <w:szCs w:val="24"/>
        </w:rPr>
        <w:t xml:space="preserve"> </w:t>
      </w:r>
      <w:r w:rsidRPr="001D7AAC">
        <w:rPr>
          <w:sz w:val="24"/>
          <w:szCs w:val="24"/>
        </w:rPr>
        <w:t>опыт</w:t>
      </w:r>
      <w:r w:rsidRPr="001D7AAC">
        <w:rPr>
          <w:spacing w:val="-11"/>
          <w:sz w:val="24"/>
          <w:szCs w:val="24"/>
        </w:rPr>
        <w:t xml:space="preserve"> </w:t>
      </w:r>
      <w:r w:rsidRPr="001D7AAC">
        <w:rPr>
          <w:sz w:val="24"/>
          <w:szCs w:val="24"/>
        </w:rPr>
        <w:t>лепки</w:t>
      </w:r>
      <w:r w:rsidRPr="001D7AAC">
        <w:rPr>
          <w:spacing w:val="-11"/>
          <w:sz w:val="24"/>
          <w:szCs w:val="24"/>
        </w:rPr>
        <w:t xml:space="preserve"> </w:t>
      </w:r>
      <w:r w:rsidRPr="001D7AAC">
        <w:rPr>
          <w:sz w:val="24"/>
          <w:szCs w:val="24"/>
        </w:rPr>
        <w:t>головы</w:t>
      </w:r>
      <w:r w:rsidRPr="001D7AAC">
        <w:rPr>
          <w:spacing w:val="-11"/>
          <w:sz w:val="24"/>
          <w:szCs w:val="24"/>
        </w:rPr>
        <w:t xml:space="preserve"> </w:t>
      </w:r>
      <w:r w:rsidRPr="001D7AAC">
        <w:rPr>
          <w:spacing w:val="-2"/>
          <w:sz w:val="24"/>
          <w:szCs w:val="24"/>
        </w:rPr>
        <w:t>человека;</w:t>
      </w:r>
    </w:p>
    <w:p w14:paraId="11711BBC" w14:textId="77777777" w:rsidR="00566F6F" w:rsidRPr="001D7AAC" w:rsidRDefault="001D7AAC">
      <w:pPr>
        <w:pStyle w:val="a4"/>
        <w:numPr>
          <w:ilvl w:val="0"/>
          <w:numId w:val="55"/>
        </w:numPr>
        <w:tabs>
          <w:tab w:val="left" w:pos="1032"/>
        </w:tabs>
        <w:spacing w:before="1"/>
        <w:ind w:right="130" w:firstLine="709"/>
        <w:rPr>
          <w:sz w:val="24"/>
          <w:szCs w:val="24"/>
        </w:rPr>
      </w:pPr>
      <w:r w:rsidRPr="001D7AAC">
        <w:rPr>
          <w:sz w:val="24"/>
          <w:szCs w:val="24"/>
        </w:rPr>
        <w:t>приобретать</w:t>
      </w:r>
      <w:r w:rsidRPr="001D7AAC">
        <w:rPr>
          <w:spacing w:val="80"/>
          <w:w w:val="150"/>
          <w:sz w:val="24"/>
          <w:szCs w:val="24"/>
        </w:rPr>
        <w:t xml:space="preserve"> </w:t>
      </w:r>
      <w:r w:rsidRPr="001D7AAC">
        <w:rPr>
          <w:sz w:val="24"/>
          <w:szCs w:val="24"/>
        </w:rPr>
        <w:t>опыт</w:t>
      </w:r>
      <w:r w:rsidRPr="001D7AAC">
        <w:rPr>
          <w:spacing w:val="80"/>
          <w:w w:val="150"/>
          <w:sz w:val="24"/>
          <w:szCs w:val="24"/>
        </w:rPr>
        <w:t xml:space="preserve"> </w:t>
      </w:r>
      <w:r w:rsidRPr="001D7AAC">
        <w:rPr>
          <w:sz w:val="24"/>
          <w:szCs w:val="24"/>
        </w:rPr>
        <w:t>графического</w:t>
      </w:r>
      <w:r w:rsidRPr="001D7AAC">
        <w:rPr>
          <w:spacing w:val="80"/>
          <w:w w:val="150"/>
          <w:sz w:val="24"/>
          <w:szCs w:val="24"/>
        </w:rPr>
        <w:t xml:space="preserve"> </w:t>
      </w:r>
      <w:r w:rsidRPr="001D7AAC">
        <w:rPr>
          <w:sz w:val="24"/>
          <w:szCs w:val="24"/>
        </w:rPr>
        <w:t>портретного</w:t>
      </w:r>
      <w:r w:rsidRPr="001D7AAC">
        <w:rPr>
          <w:spacing w:val="80"/>
          <w:w w:val="150"/>
          <w:sz w:val="24"/>
          <w:szCs w:val="24"/>
        </w:rPr>
        <w:t xml:space="preserve"> </w:t>
      </w:r>
      <w:r w:rsidRPr="001D7AAC">
        <w:rPr>
          <w:sz w:val="24"/>
          <w:szCs w:val="24"/>
        </w:rPr>
        <w:t>изображения как</w:t>
      </w:r>
      <w:r w:rsidRPr="001D7AAC">
        <w:rPr>
          <w:spacing w:val="40"/>
          <w:sz w:val="24"/>
          <w:szCs w:val="24"/>
        </w:rPr>
        <w:t xml:space="preserve"> </w:t>
      </w:r>
      <w:r w:rsidRPr="001D7AAC">
        <w:rPr>
          <w:sz w:val="24"/>
          <w:szCs w:val="24"/>
        </w:rPr>
        <w:t>нового для</w:t>
      </w:r>
      <w:r w:rsidRPr="001D7AAC">
        <w:rPr>
          <w:spacing w:val="40"/>
          <w:sz w:val="24"/>
          <w:szCs w:val="24"/>
        </w:rPr>
        <w:t xml:space="preserve"> </w:t>
      </w:r>
      <w:r w:rsidRPr="001D7AAC">
        <w:rPr>
          <w:sz w:val="24"/>
          <w:szCs w:val="24"/>
        </w:rPr>
        <w:t>себя</w:t>
      </w:r>
      <w:r w:rsidRPr="001D7AAC">
        <w:rPr>
          <w:spacing w:val="40"/>
          <w:sz w:val="24"/>
          <w:szCs w:val="24"/>
        </w:rPr>
        <w:t xml:space="preserve"> </w:t>
      </w:r>
      <w:r w:rsidRPr="001D7AAC">
        <w:rPr>
          <w:sz w:val="24"/>
          <w:szCs w:val="24"/>
        </w:rPr>
        <w:t>видения</w:t>
      </w:r>
      <w:r w:rsidRPr="001D7AAC">
        <w:rPr>
          <w:spacing w:val="40"/>
          <w:sz w:val="24"/>
          <w:szCs w:val="24"/>
        </w:rPr>
        <w:t xml:space="preserve"> </w:t>
      </w:r>
      <w:r w:rsidRPr="001D7AAC">
        <w:rPr>
          <w:sz w:val="24"/>
          <w:szCs w:val="24"/>
        </w:rPr>
        <w:t>индивидуальности</w:t>
      </w:r>
      <w:r w:rsidRPr="001D7AAC">
        <w:rPr>
          <w:spacing w:val="40"/>
          <w:sz w:val="24"/>
          <w:szCs w:val="24"/>
        </w:rPr>
        <w:t xml:space="preserve">  </w:t>
      </w:r>
      <w:r w:rsidRPr="001D7AAC">
        <w:rPr>
          <w:sz w:val="24"/>
          <w:szCs w:val="24"/>
        </w:rPr>
        <w:t>человека;</w:t>
      </w:r>
    </w:p>
    <w:p w14:paraId="3B41C5B4" w14:textId="77777777" w:rsidR="00566F6F" w:rsidRPr="001D7AAC" w:rsidRDefault="001D7AAC">
      <w:pPr>
        <w:pStyle w:val="a4"/>
        <w:numPr>
          <w:ilvl w:val="0"/>
          <w:numId w:val="55"/>
        </w:numPr>
        <w:tabs>
          <w:tab w:val="left" w:pos="1032"/>
        </w:tabs>
        <w:ind w:right="128" w:firstLine="709"/>
        <w:rPr>
          <w:sz w:val="24"/>
          <w:szCs w:val="24"/>
        </w:rPr>
      </w:pPr>
      <w:r w:rsidRPr="001D7AAC">
        <w:rPr>
          <w:sz w:val="24"/>
          <w:szCs w:val="24"/>
        </w:rPr>
        <w:t>иметь представление о графических портретах мастеров разных эпох, о разнообразии графических средств в изображении</w:t>
      </w:r>
      <w:r w:rsidRPr="001D7AAC">
        <w:rPr>
          <w:spacing w:val="40"/>
          <w:sz w:val="24"/>
          <w:szCs w:val="24"/>
        </w:rPr>
        <w:t xml:space="preserve"> </w:t>
      </w:r>
      <w:r w:rsidRPr="001D7AAC">
        <w:rPr>
          <w:sz w:val="24"/>
          <w:szCs w:val="24"/>
        </w:rPr>
        <w:t>образа человека;</w:t>
      </w:r>
    </w:p>
    <w:p w14:paraId="654A4C07"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уметь характеризовать роль освещения как выразительного средства при создании художественного</w:t>
      </w:r>
      <w:r w:rsidRPr="001D7AAC">
        <w:rPr>
          <w:spacing w:val="40"/>
          <w:sz w:val="24"/>
          <w:szCs w:val="24"/>
        </w:rPr>
        <w:t xml:space="preserve"> </w:t>
      </w:r>
      <w:r w:rsidRPr="001D7AAC">
        <w:rPr>
          <w:sz w:val="24"/>
          <w:szCs w:val="24"/>
        </w:rPr>
        <w:t>образа;</w:t>
      </w:r>
    </w:p>
    <w:p w14:paraId="6E5386E0"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иметь</w:t>
      </w:r>
      <w:r w:rsidRPr="001D7AAC">
        <w:rPr>
          <w:spacing w:val="40"/>
          <w:sz w:val="24"/>
          <w:szCs w:val="24"/>
        </w:rPr>
        <w:t xml:space="preserve"> </w:t>
      </w:r>
      <w:r w:rsidRPr="001D7AAC">
        <w:rPr>
          <w:sz w:val="24"/>
          <w:szCs w:val="24"/>
        </w:rPr>
        <w:t>опыт</w:t>
      </w:r>
      <w:r w:rsidRPr="001D7AAC">
        <w:rPr>
          <w:spacing w:val="40"/>
          <w:sz w:val="24"/>
          <w:szCs w:val="24"/>
        </w:rPr>
        <w:t xml:space="preserve"> </w:t>
      </w:r>
      <w:r w:rsidRPr="001D7AAC">
        <w:rPr>
          <w:sz w:val="24"/>
          <w:szCs w:val="24"/>
        </w:rPr>
        <w:t>создания</w:t>
      </w:r>
      <w:r w:rsidRPr="001D7AAC">
        <w:rPr>
          <w:spacing w:val="40"/>
          <w:sz w:val="24"/>
          <w:szCs w:val="24"/>
        </w:rPr>
        <w:t xml:space="preserve"> </w:t>
      </w:r>
      <w:r w:rsidRPr="001D7AAC">
        <w:rPr>
          <w:sz w:val="24"/>
          <w:szCs w:val="24"/>
        </w:rPr>
        <w:t>живописного</w:t>
      </w:r>
      <w:r w:rsidRPr="001D7AAC">
        <w:rPr>
          <w:spacing w:val="40"/>
          <w:sz w:val="24"/>
          <w:szCs w:val="24"/>
        </w:rPr>
        <w:t xml:space="preserve"> </w:t>
      </w:r>
      <w:r w:rsidRPr="001D7AAC">
        <w:rPr>
          <w:sz w:val="24"/>
          <w:szCs w:val="24"/>
        </w:rPr>
        <w:t>портрета,</w:t>
      </w:r>
      <w:r w:rsidRPr="001D7AAC">
        <w:rPr>
          <w:spacing w:val="40"/>
          <w:sz w:val="24"/>
          <w:szCs w:val="24"/>
        </w:rPr>
        <w:t xml:space="preserve"> </w:t>
      </w:r>
      <w:r w:rsidRPr="001D7AAC">
        <w:rPr>
          <w:sz w:val="24"/>
          <w:szCs w:val="24"/>
        </w:rPr>
        <w:t>понимать</w:t>
      </w:r>
      <w:r w:rsidRPr="001D7AAC">
        <w:rPr>
          <w:spacing w:val="40"/>
          <w:sz w:val="24"/>
          <w:szCs w:val="24"/>
        </w:rPr>
        <w:t xml:space="preserve"> </w:t>
      </w:r>
      <w:r w:rsidRPr="001D7AAC">
        <w:rPr>
          <w:sz w:val="24"/>
          <w:szCs w:val="24"/>
        </w:rPr>
        <w:t>роль цвета в создании портретного образа как средства выражения настроения,</w:t>
      </w:r>
      <w:r w:rsidRPr="001D7AAC">
        <w:rPr>
          <w:spacing w:val="40"/>
          <w:sz w:val="24"/>
          <w:szCs w:val="24"/>
        </w:rPr>
        <w:t xml:space="preserve"> </w:t>
      </w:r>
      <w:r w:rsidRPr="001D7AAC">
        <w:rPr>
          <w:sz w:val="24"/>
          <w:szCs w:val="24"/>
        </w:rPr>
        <w:t>характера, индивидуальности</w:t>
      </w:r>
      <w:r w:rsidRPr="001D7AAC">
        <w:rPr>
          <w:spacing w:val="40"/>
          <w:sz w:val="24"/>
          <w:szCs w:val="24"/>
        </w:rPr>
        <w:t xml:space="preserve"> </w:t>
      </w:r>
      <w:r w:rsidRPr="001D7AAC">
        <w:rPr>
          <w:sz w:val="24"/>
          <w:szCs w:val="24"/>
        </w:rPr>
        <w:t xml:space="preserve">героя </w:t>
      </w:r>
      <w:r w:rsidRPr="001D7AAC">
        <w:rPr>
          <w:sz w:val="24"/>
          <w:szCs w:val="24"/>
        </w:rPr>
        <w:lastRenderedPageBreak/>
        <w:t>портрета;</w:t>
      </w:r>
    </w:p>
    <w:p w14:paraId="156A3384"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 xml:space="preserve">иметь представление о жанре портрета в искусстве ХХ в. – западном и </w:t>
      </w:r>
      <w:r w:rsidRPr="001D7AAC">
        <w:rPr>
          <w:spacing w:val="-2"/>
          <w:sz w:val="24"/>
          <w:szCs w:val="24"/>
        </w:rPr>
        <w:t>отечественном.</w:t>
      </w:r>
    </w:p>
    <w:p w14:paraId="26471769" w14:textId="77777777" w:rsidR="00566F6F" w:rsidRPr="001D7AAC" w:rsidRDefault="001D7AAC">
      <w:pPr>
        <w:pStyle w:val="a3"/>
        <w:spacing w:line="321" w:lineRule="exact"/>
        <w:ind w:left="823" w:firstLine="0"/>
        <w:jc w:val="left"/>
        <w:rPr>
          <w:sz w:val="24"/>
          <w:szCs w:val="24"/>
        </w:rPr>
      </w:pPr>
      <w:r w:rsidRPr="001D7AAC">
        <w:rPr>
          <w:spacing w:val="-2"/>
          <w:sz w:val="24"/>
          <w:szCs w:val="24"/>
        </w:rPr>
        <w:t>Пейзаж:</w:t>
      </w:r>
    </w:p>
    <w:p w14:paraId="1059E36D" w14:textId="77777777" w:rsidR="00566F6F" w:rsidRPr="001D7AAC" w:rsidRDefault="001D7AAC">
      <w:pPr>
        <w:pStyle w:val="a4"/>
        <w:numPr>
          <w:ilvl w:val="0"/>
          <w:numId w:val="55"/>
        </w:numPr>
        <w:tabs>
          <w:tab w:val="left" w:pos="1032"/>
          <w:tab w:val="left" w:pos="1947"/>
          <w:tab w:val="left" w:pos="3907"/>
          <w:tab w:val="left" w:pos="4270"/>
          <w:tab w:val="left" w:pos="5173"/>
          <w:tab w:val="left" w:pos="6713"/>
          <w:tab w:val="left" w:pos="8473"/>
        </w:tabs>
        <w:ind w:right="133" w:firstLine="709"/>
        <w:jc w:val="left"/>
        <w:rPr>
          <w:sz w:val="24"/>
          <w:szCs w:val="24"/>
        </w:rPr>
      </w:pPr>
      <w:r w:rsidRPr="001D7AAC">
        <w:rPr>
          <w:spacing w:val="-2"/>
          <w:sz w:val="24"/>
          <w:szCs w:val="24"/>
        </w:rPr>
        <w:t>иметь</w:t>
      </w:r>
      <w:r w:rsidRPr="001D7AAC">
        <w:rPr>
          <w:sz w:val="24"/>
          <w:szCs w:val="24"/>
        </w:rPr>
        <w:tab/>
      </w:r>
      <w:r w:rsidRPr="001D7AAC">
        <w:rPr>
          <w:spacing w:val="-2"/>
          <w:sz w:val="24"/>
          <w:szCs w:val="24"/>
        </w:rPr>
        <w:t>представление</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уметь</w:t>
      </w:r>
      <w:r w:rsidRPr="001D7AAC">
        <w:rPr>
          <w:sz w:val="24"/>
          <w:szCs w:val="24"/>
        </w:rPr>
        <w:tab/>
      </w:r>
      <w:r w:rsidRPr="001D7AAC">
        <w:rPr>
          <w:spacing w:val="-2"/>
          <w:sz w:val="24"/>
          <w:szCs w:val="24"/>
        </w:rPr>
        <w:t>сравнивать</w:t>
      </w:r>
      <w:r w:rsidRPr="001D7AAC">
        <w:rPr>
          <w:sz w:val="24"/>
          <w:szCs w:val="24"/>
        </w:rPr>
        <w:tab/>
      </w:r>
      <w:r w:rsidRPr="001D7AAC">
        <w:rPr>
          <w:spacing w:val="-2"/>
          <w:sz w:val="24"/>
          <w:szCs w:val="24"/>
        </w:rPr>
        <w:t>изображение</w:t>
      </w:r>
      <w:r w:rsidRPr="001D7AAC">
        <w:rPr>
          <w:sz w:val="24"/>
          <w:szCs w:val="24"/>
        </w:rPr>
        <w:tab/>
        <w:t>пространства в эпоху Древнего мира, в Средневековом искусстве 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эпоху Возрождения;</w:t>
      </w:r>
    </w:p>
    <w:p w14:paraId="5397F086" w14:textId="77777777" w:rsidR="00566F6F" w:rsidRPr="001D7AAC" w:rsidRDefault="001D7AAC">
      <w:pPr>
        <w:pStyle w:val="a4"/>
        <w:numPr>
          <w:ilvl w:val="0"/>
          <w:numId w:val="55"/>
        </w:numPr>
        <w:tabs>
          <w:tab w:val="left" w:pos="1032"/>
        </w:tabs>
        <w:spacing w:before="68"/>
        <w:ind w:right="130" w:firstLine="709"/>
        <w:rPr>
          <w:sz w:val="24"/>
          <w:szCs w:val="24"/>
        </w:rPr>
      </w:pPr>
      <w:r w:rsidRPr="001D7AAC">
        <w:rPr>
          <w:sz w:val="24"/>
          <w:szCs w:val="24"/>
        </w:rPr>
        <w:t>знать</w:t>
      </w:r>
      <w:r w:rsidRPr="001D7AAC">
        <w:rPr>
          <w:spacing w:val="80"/>
          <w:sz w:val="24"/>
          <w:szCs w:val="24"/>
        </w:rPr>
        <w:t xml:space="preserve"> </w:t>
      </w:r>
      <w:r w:rsidRPr="001D7AAC">
        <w:rPr>
          <w:sz w:val="24"/>
          <w:szCs w:val="24"/>
        </w:rPr>
        <w:t>правила</w:t>
      </w:r>
      <w:r w:rsidRPr="001D7AAC">
        <w:rPr>
          <w:spacing w:val="80"/>
          <w:sz w:val="24"/>
          <w:szCs w:val="24"/>
        </w:rPr>
        <w:t xml:space="preserve"> </w:t>
      </w:r>
      <w:r w:rsidRPr="001D7AAC">
        <w:rPr>
          <w:sz w:val="24"/>
          <w:szCs w:val="24"/>
        </w:rPr>
        <w:t>построения</w:t>
      </w:r>
      <w:r w:rsidRPr="001D7AAC">
        <w:rPr>
          <w:spacing w:val="80"/>
          <w:sz w:val="24"/>
          <w:szCs w:val="24"/>
        </w:rPr>
        <w:t xml:space="preserve"> </w:t>
      </w:r>
      <w:r w:rsidRPr="001D7AAC">
        <w:rPr>
          <w:sz w:val="24"/>
          <w:szCs w:val="24"/>
        </w:rPr>
        <w:t>линейной</w:t>
      </w:r>
      <w:r w:rsidRPr="001D7AAC">
        <w:rPr>
          <w:spacing w:val="80"/>
          <w:sz w:val="24"/>
          <w:szCs w:val="24"/>
        </w:rPr>
        <w:t xml:space="preserve"> </w:t>
      </w:r>
      <w:r w:rsidRPr="001D7AAC">
        <w:rPr>
          <w:sz w:val="24"/>
          <w:szCs w:val="24"/>
        </w:rPr>
        <w:t>перспективы</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уметь применять</w:t>
      </w:r>
      <w:r w:rsidRPr="001D7AAC">
        <w:rPr>
          <w:spacing w:val="80"/>
          <w:sz w:val="24"/>
          <w:szCs w:val="24"/>
        </w:rPr>
        <w:t xml:space="preserve"> </w:t>
      </w:r>
      <w:r w:rsidRPr="001D7AAC">
        <w:rPr>
          <w:sz w:val="24"/>
          <w:szCs w:val="24"/>
        </w:rPr>
        <w:t>их в рисунке;</w:t>
      </w:r>
    </w:p>
    <w:p w14:paraId="06F31BD3"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определять</w:t>
      </w:r>
      <w:r w:rsidRPr="001D7AAC">
        <w:rPr>
          <w:spacing w:val="80"/>
          <w:w w:val="150"/>
          <w:sz w:val="24"/>
          <w:szCs w:val="24"/>
        </w:rPr>
        <w:t xml:space="preserve"> </w:t>
      </w:r>
      <w:r w:rsidRPr="001D7AAC">
        <w:rPr>
          <w:sz w:val="24"/>
          <w:szCs w:val="24"/>
        </w:rPr>
        <w:t>содержание</w:t>
      </w:r>
      <w:r w:rsidRPr="001D7AAC">
        <w:rPr>
          <w:spacing w:val="80"/>
          <w:w w:val="150"/>
          <w:sz w:val="24"/>
          <w:szCs w:val="24"/>
        </w:rPr>
        <w:t xml:space="preserve"> </w:t>
      </w:r>
      <w:r w:rsidRPr="001D7AAC">
        <w:rPr>
          <w:sz w:val="24"/>
          <w:szCs w:val="24"/>
        </w:rPr>
        <w:t>понятий:</w:t>
      </w:r>
      <w:r w:rsidRPr="001D7AAC">
        <w:rPr>
          <w:spacing w:val="80"/>
          <w:w w:val="150"/>
          <w:sz w:val="24"/>
          <w:szCs w:val="24"/>
        </w:rPr>
        <w:t xml:space="preserve"> </w:t>
      </w:r>
      <w:r w:rsidRPr="001D7AAC">
        <w:rPr>
          <w:sz w:val="24"/>
          <w:szCs w:val="24"/>
        </w:rPr>
        <w:t>линия</w:t>
      </w:r>
      <w:r w:rsidRPr="001D7AAC">
        <w:rPr>
          <w:spacing w:val="80"/>
          <w:w w:val="150"/>
          <w:sz w:val="24"/>
          <w:szCs w:val="24"/>
        </w:rPr>
        <w:t xml:space="preserve"> </w:t>
      </w:r>
      <w:r w:rsidRPr="001D7AAC">
        <w:rPr>
          <w:sz w:val="24"/>
          <w:szCs w:val="24"/>
        </w:rPr>
        <w:t>горизонта,</w:t>
      </w:r>
      <w:r w:rsidRPr="001D7AAC">
        <w:rPr>
          <w:spacing w:val="80"/>
          <w:w w:val="150"/>
          <w:sz w:val="24"/>
          <w:szCs w:val="24"/>
        </w:rPr>
        <w:t xml:space="preserve"> </w:t>
      </w:r>
      <w:r w:rsidRPr="001D7AAC">
        <w:rPr>
          <w:sz w:val="24"/>
          <w:szCs w:val="24"/>
        </w:rPr>
        <w:t>точка схода,</w:t>
      </w:r>
      <w:r w:rsidRPr="001D7AAC">
        <w:rPr>
          <w:spacing w:val="-1"/>
          <w:sz w:val="24"/>
          <w:szCs w:val="24"/>
        </w:rPr>
        <w:t xml:space="preserve"> </w:t>
      </w:r>
      <w:r w:rsidRPr="001D7AAC">
        <w:rPr>
          <w:sz w:val="24"/>
          <w:szCs w:val="24"/>
        </w:rPr>
        <w:t>низкий и высокий горизонт, перспективные сокращения,</w:t>
      </w:r>
      <w:r w:rsidRPr="001D7AAC">
        <w:rPr>
          <w:spacing w:val="40"/>
          <w:sz w:val="24"/>
          <w:szCs w:val="24"/>
        </w:rPr>
        <w:t xml:space="preserve"> </w:t>
      </w:r>
      <w:r w:rsidRPr="001D7AAC">
        <w:rPr>
          <w:sz w:val="24"/>
          <w:szCs w:val="24"/>
        </w:rPr>
        <w:t>центральная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угловая </w:t>
      </w:r>
      <w:r w:rsidRPr="001D7AAC">
        <w:rPr>
          <w:spacing w:val="-2"/>
          <w:sz w:val="24"/>
          <w:szCs w:val="24"/>
        </w:rPr>
        <w:t>перспектива;</w:t>
      </w:r>
    </w:p>
    <w:p w14:paraId="377F2AA5" w14:textId="77777777" w:rsidR="00566F6F" w:rsidRPr="001D7AAC" w:rsidRDefault="001D7AAC">
      <w:pPr>
        <w:pStyle w:val="a4"/>
        <w:numPr>
          <w:ilvl w:val="0"/>
          <w:numId w:val="55"/>
        </w:numPr>
        <w:tabs>
          <w:tab w:val="left" w:pos="1032"/>
        </w:tabs>
        <w:spacing w:line="322" w:lineRule="exact"/>
        <w:ind w:left="1032" w:hanging="209"/>
        <w:rPr>
          <w:sz w:val="24"/>
          <w:szCs w:val="24"/>
        </w:rPr>
      </w:pPr>
      <w:r w:rsidRPr="001D7AAC">
        <w:rPr>
          <w:sz w:val="24"/>
          <w:szCs w:val="24"/>
        </w:rPr>
        <w:t>знать</w:t>
      </w:r>
      <w:r w:rsidRPr="001D7AAC">
        <w:rPr>
          <w:spacing w:val="-9"/>
          <w:sz w:val="24"/>
          <w:szCs w:val="24"/>
        </w:rPr>
        <w:t xml:space="preserve"> </w:t>
      </w:r>
      <w:r w:rsidRPr="001D7AAC">
        <w:rPr>
          <w:sz w:val="24"/>
          <w:szCs w:val="24"/>
        </w:rPr>
        <w:t>правила</w:t>
      </w:r>
      <w:r w:rsidRPr="001D7AAC">
        <w:rPr>
          <w:spacing w:val="-9"/>
          <w:sz w:val="24"/>
          <w:szCs w:val="24"/>
        </w:rPr>
        <w:t xml:space="preserve"> </w:t>
      </w:r>
      <w:r w:rsidRPr="001D7AAC">
        <w:rPr>
          <w:sz w:val="24"/>
          <w:szCs w:val="24"/>
        </w:rPr>
        <w:t>воздушной</w:t>
      </w:r>
      <w:r w:rsidRPr="001D7AAC">
        <w:rPr>
          <w:spacing w:val="-10"/>
          <w:sz w:val="24"/>
          <w:szCs w:val="24"/>
        </w:rPr>
        <w:t xml:space="preserve"> </w:t>
      </w:r>
      <w:r w:rsidRPr="001D7AAC">
        <w:rPr>
          <w:sz w:val="24"/>
          <w:szCs w:val="24"/>
        </w:rPr>
        <w:t>перспективы</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уметь</w:t>
      </w:r>
      <w:r w:rsidRPr="001D7AAC">
        <w:rPr>
          <w:spacing w:val="-9"/>
          <w:sz w:val="24"/>
          <w:szCs w:val="24"/>
        </w:rPr>
        <w:t xml:space="preserve"> </w:t>
      </w:r>
      <w:r w:rsidRPr="001D7AAC">
        <w:rPr>
          <w:sz w:val="24"/>
          <w:szCs w:val="24"/>
        </w:rPr>
        <w:t>их</w:t>
      </w:r>
      <w:r w:rsidRPr="001D7AAC">
        <w:rPr>
          <w:spacing w:val="-10"/>
          <w:sz w:val="24"/>
          <w:szCs w:val="24"/>
        </w:rPr>
        <w:t xml:space="preserve"> </w:t>
      </w:r>
      <w:r w:rsidRPr="001D7AAC">
        <w:rPr>
          <w:sz w:val="24"/>
          <w:szCs w:val="24"/>
        </w:rPr>
        <w:t>применять</w:t>
      </w:r>
      <w:r w:rsidRPr="001D7AAC">
        <w:rPr>
          <w:spacing w:val="-9"/>
          <w:sz w:val="24"/>
          <w:szCs w:val="24"/>
        </w:rPr>
        <w:t xml:space="preserve"> </w:t>
      </w:r>
      <w:r w:rsidRPr="001D7AAC">
        <w:rPr>
          <w:sz w:val="24"/>
          <w:szCs w:val="24"/>
        </w:rPr>
        <w:t>на</w:t>
      </w:r>
      <w:r w:rsidRPr="001D7AAC">
        <w:rPr>
          <w:spacing w:val="51"/>
          <w:sz w:val="24"/>
          <w:szCs w:val="24"/>
        </w:rPr>
        <w:t xml:space="preserve"> </w:t>
      </w:r>
      <w:r w:rsidRPr="001D7AAC">
        <w:rPr>
          <w:spacing w:val="-2"/>
          <w:sz w:val="24"/>
          <w:szCs w:val="24"/>
        </w:rPr>
        <w:t>практике;</w:t>
      </w:r>
    </w:p>
    <w:p w14:paraId="2493D03D" w14:textId="77777777" w:rsidR="00566F6F" w:rsidRPr="001D7AAC" w:rsidRDefault="001D7AAC">
      <w:pPr>
        <w:pStyle w:val="a4"/>
        <w:numPr>
          <w:ilvl w:val="0"/>
          <w:numId w:val="55"/>
        </w:numPr>
        <w:tabs>
          <w:tab w:val="left" w:pos="1032"/>
        </w:tabs>
        <w:ind w:right="128" w:firstLine="709"/>
        <w:rPr>
          <w:sz w:val="24"/>
          <w:szCs w:val="24"/>
        </w:rPr>
      </w:pPr>
      <w:r w:rsidRPr="001D7AAC">
        <w:rPr>
          <w:sz w:val="24"/>
          <w:szCs w:val="24"/>
        </w:rPr>
        <w:t xml:space="preserve">характеризовать особенности изображения разных состояний природы в романтическом пейзаже и пейзаже творчества импрессионистов и </w:t>
      </w:r>
      <w:r w:rsidRPr="001D7AAC">
        <w:rPr>
          <w:spacing w:val="-2"/>
          <w:sz w:val="24"/>
          <w:szCs w:val="24"/>
        </w:rPr>
        <w:t>постимпрессионистов;</w:t>
      </w:r>
    </w:p>
    <w:p w14:paraId="55A874E6" w14:textId="77777777" w:rsidR="00566F6F" w:rsidRPr="001D7AAC" w:rsidRDefault="001D7AAC">
      <w:pPr>
        <w:pStyle w:val="a4"/>
        <w:numPr>
          <w:ilvl w:val="0"/>
          <w:numId w:val="55"/>
        </w:numPr>
        <w:tabs>
          <w:tab w:val="left" w:pos="1032"/>
        </w:tabs>
        <w:ind w:left="1032" w:hanging="209"/>
        <w:rPr>
          <w:sz w:val="24"/>
          <w:szCs w:val="24"/>
        </w:rPr>
      </w:pPr>
      <w:r w:rsidRPr="001D7AAC">
        <w:rPr>
          <w:sz w:val="24"/>
          <w:szCs w:val="24"/>
        </w:rPr>
        <w:t>иметь</w:t>
      </w:r>
      <w:r w:rsidRPr="001D7AAC">
        <w:rPr>
          <w:spacing w:val="-10"/>
          <w:sz w:val="24"/>
          <w:szCs w:val="24"/>
        </w:rPr>
        <w:t xml:space="preserve"> </w:t>
      </w:r>
      <w:r w:rsidRPr="001D7AAC">
        <w:rPr>
          <w:sz w:val="24"/>
          <w:szCs w:val="24"/>
        </w:rPr>
        <w:t>представление</w:t>
      </w:r>
      <w:r w:rsidRPr="001D7AAC">
        <w:rPr>
          <w:spacing w:val="-10"/>
          <w:sz w:val="24"/>
          <w:szCs w:val="24"/>
        </w:rPr>
        <w:t xml:space="preserve"> </w:t>
      </w:r>
      <w:r w:rsidRPr="001D7AAC">
        <w:rPr>
          <w:sz w:val="24"/>
          <w:szCs w:val="24"/>
        </w:rPr>
        <w:t>о</w:t>
      </w:r>
      <w:r w:rsidRPr="001D7AAC">
        <w:rPr>
          <w:spacing w:val="-10"/>
          <w:sz w:val="24"/>
          <w:szCs w:val="24"/>
        </w:rPr>
        <w:t xml:space="preserve"> </w:t>
      </w:r>
      <w:r w:rsidRPr="001D7AAC">
        <w:rPr>
          <w:sz w:val="24"/>
          <w:szCs w:val="24"/>
        </w:rPr>
        <w:t>морских</w:t>
      </w:r>
      <w:r w:rsidRPr="001D7AAC">
        <w:rPr>
          <w:spacing w:val="-8"/>
          <w:sz w:val="24"/>
          <w:szCs w:val="24"/>
        </w:rPr>
        <w:t xml:space="preserve"> </w:t>
      </w:r>
      <w:r w:rsidRPr="001D7AAC">
        <w:rPr>
          <w:sz w:val="24"/>
          <w:szCs w:val="24"/>
        </w:rPr>
        <w:t>пейзажах</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Айвазовского;</w:t>
      </w:r>
    </w:p>
    <w:p w14:paraId="3A9972FF"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иметь представление об особенностях пленэрной живописи и колористической</w:t>
      </w:r>
      <w:r w:rsidRPr="001D7AAC">
        <w:rPr>
          <w:spacing w:val="80"/>
          <w:sz w:val="24"/>
          <w:szCs w:val="24"/>
        </w:rPr>
        <w:t xml:space="preserve"> </w:t>
      </w:r>
      <w:r w:rsidRPr="001D7AAC">
        <w:rPr>
          <w:sz w:val="24"/>
          <w:szCs w:val="24"/>
        </w:rPr>
        <w:t>изменчивости</w:t>
      </w:r>
      <w:r w:rsidRPr="001D7AAC">
        <w:rPr>
          <w:spacing w:val="80"/>
          <w:sz w:val="24"/>
          <w:szCs w:val="24"/>
        </w:rPr>
        <w:t xml:space="preserve"> </w:t>
      </w:r>
      <w:r w:rsidRPr="001D7AAC">
        <w:rPr>
          <w:sz w:val="24"/>
          <w:szCs w:val="24"/>
        </w:rPr>
        <w:t>состояний</w:t>
      </w:r>
      <w:r w:rsidRPr="001D7AAC">
        <w:rPr>
          <w:spacing w:val="80"/>
          <w:sz w:val="24"/>
          <w:szCs w:val="24"/>
        </w:rPr>
        <w:t xml:space="preserve"> </w:t>
      </w:r>
      <w:r w:rsidRPr="001D7AAC">
        <w:rPr>
          <w:sz w:val="24"/>
          <w:szCs w:val="24"/>
        </w:rPr>
        <w:t>природы;</w:t>
      </w:r>
    </w:p>
    <w:p w14:paraId="2BDD7981" w14:textId="77777777" w:rsidR="00566F6F" w:rsidRPr="001D7AAC" w:rsidRDefault="001D7AAC">
      <w:pPr>
        <w:pStyle w:val="a3"/>
        <w:ind w:right="124"/>
        <w:rPr>
          <w:sz w:val="24"/>
          <w:szCs w:val="24"/>
        </w:rPr>
      </w:pPr>
      <w:r w:rsidRPr="001D7AAC">
        <w:rPr>
          <w:sz w:val="24"/>
          <w:szCs w:val="24"/>
        </w:rPr>
        <w:t>–- 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6A8B0DAC"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уметь</w:t>
      </w:r>
      <w:r w:rsidRPr="001D7AAC">
        <w:rPr>
          <w:spacing w:val="-2"/>
          <w:sz w:val="24"/>
          <w:szCs w:val="24"/>
        </w:rPr>
        <w:t xml:space="preserve"> </w:t>
      </w:r>
      <w:r w:rsidRPr="001D7AAC">
        <w:rPr>
          <w:sz w:val="24"/>
          <w:szCs w:val="24"/>
        </w:rPr>
        <w:t>объяснять, как</w:t>
      </w:r>
      <w:r w:rsidRPr="001D7AAC">
        <w:rPr>
          <w:spacing w:val="-1"/>
          <w:sz w:val="24"/>
          <w:szCs w:val="24"/>
        </w:rPr>
        <w:t xml:space="preserve"> </w:t>
      </w:r>
      <w:r w:rsidRPr="001D7AAC">
        <w:rPr>
          <w:sz w:val="24"/>
          <w:szCs w:val="24"/>
        </w:rPr>
        <w:t>в</w:t>
      </w:r>
      <w:r w:rsidRPr="001D7AAC">
        <w:rPr>
          <w:spacing w:val="-1"/>
          <w:sz w:val="24"/>
          <w:szCs w:val="24"/>
        </w:rPr>
        <w:t xml:space="preserve"> </w:t>
      </w:r>
      <w:r w:rsidRPr="001D7AAC">
        <w:rPr>
          <w:sz w:val="24"/>
          <w:szCs w:val="24"/>
        </w:rPr>
        <w:t>пейзажной</w:t>
      </w:r>
      <w:r w:rsidRPr="001D7AAC">
        <w:rPr>
          <w:spacing w:val="-1"/>
          <w:sz w:val="24"/>
          <w:szCs w:val="24"/>
        </w:rPr>
        <w:t xml:space="preserve"> </w:t>
      </w:r>
      <w:r w:rsidRPr="001D7AAC">
        <w:rPr>
          <w:sz w:val="24"/>
          <w:szCs w:val="24"/>
        </w:rPr>
        <w:t>живописи</w:t>
      </w:r>
      <w:r w:rsidRPr="001D7AAC">
        <w:rPr>
          <w:spacing w:val="-1"/>
          <w:sz w:val="24"/>
          <w:szCs w:val="24"/>
        </w:rPr>
        <w:t xml:space="preserve"> </w:t>
      </w:r>
      <w:r w:rsidRPr="001D7AAC">
        <w:rPr>
          <w:sz w:val="24"/>
          <w:szCs w:val="24"/>
        </w:rPr>
        <w:t>развивался</w:t>
      </w:r>
      <w:r w:rsidRPr="001D7AAC">
        <w:rPr>
          <w:spacing w:val="-1"/>
          <w:sz w:val="24"/>
          <w:szCs w:val="24"/>
        </w:rPr>
        <w:t xml:space="preserve"> </w:t>
      </w:r>
      <w:r w:rsidRPr="001D7AAC">
        <w:rPr>
          <w:sz w:val="24"/>
          <w:szCs w:val="24"/>
        </w:rPr>
        <w:t>образ</w:t>
      </w:r>
      <w:r w:rsidRPr="001D7AAC">
        <w:rPr>
          <w:spacing w:val="-2"/>
          <w:sz w:val="24"/>
          <w:szCs w:val="24"/>
        </w:rPr>
        <w:t xml:space="preserve"> </w:t>
      </w:r>
      <w:r w:rsidRPr="001D7AAC">
        <w:rPr>
          <w:sz w:val="24"/>
          <w:szCs w:val="24"/>
        </w:rPr>
        <w:t>отечественной природы и каково его значение в развитии чувства Родины;</w:t>
      </w:r>
    </w:p>
    <w:p w14:paraId="73986815" w14:textId="77777777" w:rsidR="00566F6F" w:rsidRPr="001D7AAC" w:rsidRDefault="001D7AAC">
      <w:pPr>
        <w:pStyle w:val="a4"/>
        <w:numPr>
          <w:ilvl w:val="0"/>
          <w:numId w:val="55"/>
        </w:numPr>
        <w:tabs>
          <w:tab w:val="left" w:pos="1032"/>
        </w:tabs>
        <w:ind w:right="124" w:firstLine="709"/>
        <w:rPr>
          <w:sz w:val="24"/>
          <w:szCs w:val="24"/>
        </w:rPr>
      </w:pPr>
      <w:r w:rsidRPr="001D7AAC">
        <w:rPr>
          <w:sz w:val="24"/>
          <w:szCs w:val="24"/>
        </w:rPr>
        <w:t>иметь опыт живописного изображения различных активно выраженных состояний природы;</w:t>
      </w:r>
    </w:p>
    <w:p w14:paraId="38DDDD59" w14:textId="77777777" w:rsidR="00566F6F" w:rsidRPr="001D7AAC" w:rsidRDefault="001D7AAC">
      <w:pPr>
        <w:pStyle w:val="a4"/>
        <w:numPr>
          <w:ilvl w:val="0"/>
          <w:numId w:val="55"/>
        </w:numPr>
        <w:tabs>
          <w:tab w:val="left" w:pos="1032"/>
        </w:tabs>
        <w:ind w:right="133" w:firstLine="709"/>
        <w:rPr>
          <w:sz w:val="24"/>
          <w:szCs w:val="24"/>
        </w:rPr>
      </w:pPr>
      <w:r w:rsidRPr="001D7AAC">
        <w:rPr>
          <w:sz w:val="24"/>
          <w:szCs w:val="24"/>
        </w:rPr>
        <w:t>иметь опыт пейзажных зарисовок, графического изображения</w:t>
      </w:r>
      <w:r w:rsidRPr="001D7AAC">
        <w:rPr>
          <w:spacing w:val="-2"/>
          <w:sz w:val="24"/>
          <w:szCs w:val="24"/>
        </w:rPr>
        <w:t xml:space="preserve"> </w:t>
      </w:r>
      <w:r w:rsidRPr="001D7AAC">
        <w:rPr>
          <w:sz w:val="24"/>
          <w:szCs w:val="24"/>
        </w:rPr>
        <w:t>природы</w:t>
      </w:r>
      <w:r w:rsidRPr="001D7AAC">
        <w:rPr>
          <w:spacing w:val="-3"/>
          <w:sz w:val="24"/>
          <w:szCs w:val="24"/>
        </w:rPr>
        <w:t xml:space="preserve"> </w:t>
      </w:r>
      <w:r w:rsidRPr="001D7AAC">
        <w:rPr>
          <w:sz w:val="24"/>
          <w:szCs w:val="24"/>
        </w:rPr>
        <w:t>по памяти и</w:t>
      </w:r>
      <w:r w:rsidRPr="001D7AAC">
        <w:rPr>
          <w:spacing w:val="80"/>
          <w:sz w:val="24"/>
          <w:szCs w:val="24"/>
        </w:rPr>
        <w:t xml:space="preserve"> </w:t>
      </w:r>
      <w:r w:rsidRPr="001D7AAC">
        <w:rPr>
          <w:sz w:val="24"/>
          <w:szCs w:val="24"/>
        </w:rPr>
        <w:t>представлению;</w:t>
      </w:r>
    </w:p>
    <w:p w14:paraId="32817294"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14:paraId="2B156A0A"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 xml:space="preserve">иметь опыт изображения городского пейзажа – по памяти или </w:t>
      </w:r>
      <w:r w:rsidRPr="001D7AAC">
        <w:rPr>
          <w:spacing w:val="-2"/>
          <w:sz w:val="24"/>
          <w:szCs w:val="24"/>
        </w:rPr>
        <w:t>представлению;</w:t>
      </w:r>
    </w:p>
    <w:p w14:paraId="6F91C60A" w14:textId="77777777" w:rsidR="00566F6F" w:rsidRPr="001D7AAC" w:rsidRDefault="001D7AAC">
      <w:pPr>
        <w:pStyle w:val="a4"/>
        <w:numPr>
          <w:ilvl w:val="0"/>
          <w:numId w:val="55"/>
        </w:numPr>
        <w:tabs>
          <w:tab w:val="left" w:pos="1032"/>
        </w:tabs>
        <w:ind w:right="128" w:firstLine="709"/>
        <w:rPr>
          <w:sz w:val="24"/>
          <w:szCs w:val="24"/>
        </w:rPr>
      </w:pPr>
      <w:r w:rsidRPr="001D7AAC">
        <w:rPr>
          <w:sz w:val="24"/>
          <w:szCs w:val="24"/>
        </w:rPr>
        <w:t>обрести навыки восприятия образности городского пространства как выражения самобытного лица культуры и истории народа;</w:t>
      </w:r>
    </w:p>
    <w:p w14:paraId="4667679E" w14:textId="77777777" w:rsidR="00566F6F" w:rsidRPr="001D7AAC" w:rsidRDefault="001D7AAC">
      <w:pPr>
        <w:pStyle w:val="a4"/>
        <w:numPr>
          <w:ilvl w:val="0"/>
          <w:numId w:val="55"/>
        </w:numPr>
        <w:tabs>
          <w:tab w:val="left" w:pos="1032"/>
        </w:tabs>
        <w:ind w:right="127" w:firstLine="709"/>
        <w:rPr>
          <w:sz w:val="24"/>
          <w:szCs w:val="24"/>
        </w:rPr>
      </w:pPr>
      <w:r w:rsidRPr="001D7AAC">
        <w:rPr>
          <w:sz w:val="24"/>
          <w:szCs w:val="24"/>
        </w:rPr>
        <w:t>понимать и объяснять роль культурного наследия в городском</w:t>
      </w:r>
      <w:r w:rsidRPr="001D7AAC">
        <w:rPr>
          <w:spacing w:val="80"/>
          <w:w w:val="150"/>
          <w:sz w:val="24"/>
          <w:szCs w:val="24"/>
        </w:rPr>
        <w:t xml:space="preserve"> </w:t>
      </w:r>
      <w:r w:rsidRPr="001D7AAC">
        <w:rPr>
          <w:sz w:val="24"/>
          <w:szCs w:val="24"/>
        </w:rPr>
        <w:t>пространстве, задачи его охраны и</w:t>
      </w:r>
      <w:r w:rsidRPr="001D7AAC">
        <w:rPr>
          <w:spacing w:val="40"/>
          <w:sz w:val="24"/>
          <w:szCs w:val="24"/>
        </w:rPr>
        <w:t xml:space="preserve">  </w:t>
      </w:r>
      <w:r w:rsidRPr="001D7AAC">
        <w:rPr>
          <w:sz w:val="24"/>
          <w:szCs w:val="24"/>
        </w:rPr>
        <w:t>сохранения.</w:t>
      </w:r>
    </w:p>
    <w:p w14:paraId="07FEE727" w14:textId="77777777" w:rsidR="00566F6F" w:rsidRPr="001D7AAC" w:rsidRDefault="001D7AAC">
      <w:pPr>
        <w:pStyle w:val="a3"/>
        <w:spacing w:before="1" w:line="322" w:lineRule="exact"/>
        <w:ind w:left="823" w:firstLine="0"/>
        <w:rPr>
          <w:sz w:val="24"/>
          <w:szCs w:val="24"/>
        </w:rPr>
      </w:pPr>
      <w:r w:rsidRPr="001D7AAC">
        <w:rPr>
          <w:sz w:val="24"/>
          <w:szCs w:val="24"/>
        </w:rPr>
        <w:t>Бытовой</w:t>
      </w:r>
      <w:r w:rsidRPr="001D7AAC">
        <w:rPr>
          <w:spacing w:val="-13"/>
          <w:sz w:val="24"/>
          <w:szCs w:val="24"/>
        </w:rPr>
        <w:t xml:space="preserve"> </w:t>
      </w:r>
      <w:r w:rsidRPr="001D7AAC">
        <w:rPr>
          <w:spacing w:val="-2"/>
          <w:sz w:val="24"/>
          <w:szCs w:val="24"/>
        </w:rPr>
        <w:t>жанр:</w:t>
      </w:r>
    </w:p>
    <w:p w14:paraId="58F672F9"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характеризовать роль изобразительного искусства в формировании представлений о жизни людей разных эпох и народов;</w:t>
      </w:r>
    </w:p>
    <w:p w14:paraId="01A58FF4" w14:textId="77777777" w:rsidR="00566F6F" w:rsidRPr="001D7AAC" w:rsidRDefault="001D7AAC">
      <w:pPr>
        <w:pStyle w:val="a4"/>
        <w:numPr>
          <w:ilvl w:val="0"/>
          <w:numId w:val="55"/>
        </w:numPr>
        <w:tabs>
          <w:tab w:val="left" w:pos="1032"/>
        </w:tabs>
        <w:spacing w:line="321" w:lineRule="exact"/>
        <w:ind w:left="1032" w:hanging="209"/>
        <w:rPr>
          <w:sz w:val="24"/>
          <w:szCs w:val="24"/>
        </w:rPr>
      </w:pPr>
      <w:r w:rsidRPr="001D7AAC">
        <w:rPr>
          <w:noProof/>
          <w:sz w:val="24"/>
          <w:szCs w:val="24"/>
        </w:rPr>
        <w:drawing>
          <wp:anchor distT="0" distB="0" distL="0" distR="0" simplePos="0" relativeHeight="251652096" behindDoc="1" locked="0" layoutInCell="1" allowOverlap="1" wp14:anchorId="43EBBCB9" wp14:editId="45B3E4D1">
            <wp:simplePos x="0" y="0"/>
            <wp:positionH relativeFrom="page">
              <wp:posOffset>5876544</wp:posOffset>
            </wp:positionH>
            <wp:positionV relativeFrom="paragraph">
              <wp:posOffset>6253</wp:posOffset>
            </wp:positionV>
            <wp:extent cx="275844" cy="196596"/>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275844" cy="196596"/>
                    </a:xfrm>
                    <a:prstGeom prst="rect">
                      <a:avLst/>
                    </a:prstGeom>
                  </pic:spPr>
                </pic:pic>
              </a:graphicData>
            </a:graphic>
          </wp:anchor>
        </w:drawing>
      </w:r>
      <w:r w:rsidRPr="001D7AAC">
        <w:rPr>
          <w:sz w:val="24"/>
          <w:szCs w:val="24"/>
        </w:rPr>
        <w:t>уметь</w:t>
      </w:r>
      <w:r w:rsidRPr="001D7AAC">
        <w:rPr>
          <w:spacing w:val="18"/>
          <w:sz w:val="24"/>
          <w:szCs w:val="24"/>
        </w:rPr>
        <w:t xml:space="preserve"> </w:t>
      </w:r>
      <w:r w:rsidRPr="001D7AAC">
        <w:rPr>
          <w:sz w:val="24"/>
          <w:szCs w:val="24"/>
        </w:rPr>
        <w:t>объяснять</w:t>
      </w:r>
      <w:r w:rsidRPr="001D7AAC">
        <w:rPr>
          <w:spacing w:val="19"/>
          <w:sz w:val="24"/>
          <w:szCs w:val="24"/>
        </w:rPr>
        <w:t xml:space="preserve"> </w:t>
      </w:r>
      <w:r w:rsidRPr="001D7AAC">
        <w:rPr>
          <w:sz w:val="24"/>
          <w:szCs w:val="24"/>
        </w:rPr>
        <w:t>понятия</w:t>
      </w:r>
      <w:r w:rsidRPr="001D7AAC">
        <w:rPr>
          <w:spacing w:val="19"/>
          <w:sz w:val="24"/>
          <w:szCs w:val="24"/>
        </w:rPr>
        <w:t xml:space="preserve"> </w:t>
      </w:r>
      <w:r w:rsidRPr="001D7AAC">
        <w:rPr>
          <w:sz w:val="24"/>
          <w:szCs w:val="24"/>
        </w:rPr>
        <w:t>«тематическая</w:t>
      </w:r>
      <w:r w:rsidRPr="001D7AAC">
        <w:rPr>
          <w:spacing w:val="18"/>
          <w:sz w:val="24"/>
          <w:szCs w:val="24"/>
        </w:rPr>
        <w:t xml:space="preserve"> </w:t>
      </w:r>
      <w:r w:rsidRPr="001D7AAC">
        <w:rPr>
          <w:sz w:val="24"/>
          <w:szCs w:val="24"/>
        </w:rPr>
        <w:t>картина»,</w:t>
      </w:r>
      <w:r w:rsidRPr="001D7AAC">
        <w:rPr>
          <w:spacing w:val="19"/>
          <w:sz w:val="24"/>
          <w:szCs w:val="24"/>
        </w:rPr>
        <w:t xml:space="preserve"> </w:t>
      </w:r>
      <w:r w:rsidRPr="001D7AAC">
        <w:rPr>
          <w:sz w:val="24"/>
          <w:szCs w:val="24"/>
        </w:rPr>
        <w:t>«станко</w:t>
      </w:r>
      <w:r w:rsidRPr="001D7AAC">
        <w:rPr>
          <w:spacing w:val="28"/>
          <w:sz w:val="24"/>
          <w:szCs w:val="24"/>
        </w:rPr>
        <w:t xml:space="preserve">  </w:t>
      </w:r>
      <w:r w:rsidRPr="001D7AAC">
        <w:rPr>
          <w:sz w:val="24"/>
          <w:szCs w:val="24"/>
        </w:rPr>
        <w:t>вая</w:t>
      </w:r>
      <w:r w:rsidRPr="001D7AAC">
        <w:rPr>
          <w:spacing w:val="20"/>
          <w:sz w:val="24"/>
          <w:szCs w:val="24"/>
        </w:rPr>
        <w:t xml:space="preserve"> </w:t>
      </w:r>
      <w:r w:rsidRPr="001D7AAC">
        <w:rPr>
          <w:spacing w:val="-2"/>
          <w:sz w:val="24"/>
          <w:szCs w:val="24"/>
        </w:rPr>
        <w:t>живопись»,</w:t>
      </w:r>
    </w:p>
    <w:p w14:paraId="479040C8" w14:textId="77777777" w:rsidR="00566F6F" w:rsidRPr="001D7AAC" w:rsidRDefault="001D7AAC">
      <w:pPr>
        <w:pStyle w:val="a3"/>
        <w:spacing w:before="1"/>
        <w:ind w:right="132" w:firstLine="0"/>
        <w:rPr>
          <w:sz w:val="24"/>
          <w:szCs w:val="24"/>
        </w:rPr>
      </w:pPr>
      <w:r w:rsidRPr="001D7AAC">
        <w:rPr>
          <w:sz w:val="24"/>
          <w:szCs w:val="24"/>
        </w:rPr>
        <w:t>«монументальная живопись»; перечислять основные</w:t>
      </w:r>
      <w:r w:rsidRPr="001D7AAC">
        <w:rPr>
          <w:spacing w:val="80"/>
          <w:sz w:val="24"/>
          <w:szCs w:val="24"/>
        </w:rPr>
        <w:t xml:space="preserve"> </w:t>
      </w:r>
      <w:r w:rsidRPr="001D7AAC">
        <w:rPr>
          <w:sz w:val="24"/>
          <w:szCs w:val="24"/>
        </w:rPr>
        <w:t>жанры</w:t>
      </w:r>
      <w:r w:rsidRPr="001D7AAC">
        <w:rPr>
          <w:spacing w:val="80"/>
          <w:sz w:val="24"/>
          <w:szCs w:val="24"/>
        </w:rPr>
        <w:t xml:space="preserve"> </w:t>
      </w:r>
      <w:r w:rsidRPr="001D7AAC">
        <w:rPr>
          <w:sz w:val="24"/>
          <w:szCs w:val="24"/>
        </w:rPr>
        <w:t>тематической</w:t>
      </w:r>
      <w:r w:rsidRPr="001D7AAC">
        <w:rPr>
          <w:spacing w:val="40"/>
          <w:sz w:val="24"/>
          <w:szCs w:val="24"/>
        </w:rPr>
        <w:t xml:space="preserve"> </w:t>
      </w:r>
      <w:r w:rsidRPr="001D7AAC">
        <w:rPr>
          <w:spacing w:val="-2"/>
          <w:sz w:val="24"/>
          <w:szCs w:val="24"/>
        </w:rPr>
        <w:t>картины;</w:t>
      </w:r>
    </w:p>
    <w:p w14:paraId="04121AE4" w14:textId="77777777" w:rsidR="00566F6F" w:rsidRPr="001D7AAC" w:rsidRDefault="001D7AAC">
      <w:pPr>
        <w:pStyle w:val="a4"/>
        <w:numPr>
          <w:ilvl w:val="0"/>
          <w:numId w:val="55"/>
        </w:numPr>
        <w:tabs>
          <w:tab w:val="left" w:pos="1032"/>
        </w:tabs>
        <w:ind w:right="133" w:firstLine="709"/>
        <w:rPr>
          <w:sz w:val="24"/>
          <w:szCs w:val="24"/>
        </w:rPr>
      </w:pPr>
      <w:r w:rsidRPr="001D7AAC">
        <w:rPr>
          <w:sz w:val="24"/>
          <w:szCs w:val="24"/>
        </w:rPr>
        <w:t>различать</w:t>
      </w:r>
      <w:r w:rsidRPr="001D7AAC">
        <w:rPr>
          <w:spacing w:val="80"/>
          <w:sz w:val="24"/>
          <w:szCs w:val="24"/>
        </w:rPr>
        <w:t xml:space="preserve"> </w:t>
      </w:r>
      <w:r w:rsidRPr="001D7AAC">
        <w:rPr>
          <w:sz w:val="24"/>
          <w:szCs w:val="24"/>
        </w:rPr>
        <w:t>тему,</w:t>
      </w:r>
      <w:r w:rsidRPr="001D7AAC">
        <w:rPr>
          <w:spacing w:val="80"/>
          <w:sz w:val="24"/>
          <w:szCs w:val="24"/>
        </w:rPr>
        <w:t xml:space="preserve"> </w:t>
      </w:r>
      <w:r w:rsidRPr="001D7AAC">
        <w:rPr>
          <w:sz w:val="24"/>
          <w:szCs w:val="24"/>
        </w:rPr>
        <w:t>сюжет</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содержание</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жанровой</w:t>
      </w:r>
      <w:r w:rsidRPr="001D7AAC">
        <w:rPr>
          <w:spacing w:val="80"/>
          <w:sz w:val="24"/>
          <w:szCs w:val="24"/>
        </w:rPr>
        <w:t xml:space="preserve"> </w:t>
      </w:r>
      <w:r w:rsidRPr="001D7AAC">
        <w:rPr>
          <w:sz w:val="24"/>
          <w:szCs w:val="24"/>
        </w:rPr>
        <w:t>картине; выявлять образ нравственных и ценностных смыслов в жанровой картине;</w:t>
      </w:r>
    </w:p>
    <w:p w14:paraId="459E60CA"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w:t>
      </w:r>
      <w:r w:rsidRPr="001D7AAC">
        <w:rPr>
          <w:spacing w:val="80"/>
          <w:sz w:val="24"/>
          <w:szCs w:val="24"/>
        </w:rPr>
        <w:t xml:space="preserve"> </w:t>
      </w:r>
      <w:r w:rsidRPr="001D7AAC">
        <w:rPr>
          <w:sz w:val="24"/>
          <w:szCs w:val="24"/>
        </w:rPr>
        <w:t>произведения;</w:t>
      </w:r>
    </w:p>
    <w:p w14:paraId="67F3F58E"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объяснять</w:t>
      </w:r>
      <w:r w:rsidRPr="001D7AAC">
        <w:rPr>
          <w:spacing w:val="80"/>
          <w:sz w:val="24"/>
          <w:szCs w:val="24"/>
        </w:rPr>
        <w:t xml:space="preserve"> </w:t>
      </w:r>
      <w:r w:rsidRPr="001D7AAC">
        <w:rPr>
          <w:sz w:val="24"/>
          <w:szCs w:val="24"/>
        </w:rPr>
        <w:t>значение</w:t>
      </w:r>
      <w:r w:rsidRPr="001D7AAC">
        <w:rPr>
          <w:spacing w:val="80"/>
          <w:sz w:val="24"/>
          <w:szCs w:val="24"/>
        </w:rPr>
        <w:t xml:space="preserve"> </w:t>
      </w:r>
      <w:r w:rsidRPr="001D7AAC">
        <w:rPr>
          <w:sz w:val="24"/>
          <w:szCs w:val="24"/>
        </w:rPr>
        <w:t>художественного</w:t>
      </w:r>
      <w:r w:rsidRPr="001D7AAC">
        <w:rPr>
          <w:spacing w:val="80"/>
          <w:sz w:val="24"/>
          <w:szCs w:val="24"/>
        </w:rPr>
        <w:t xml:space="preserve"> </w:t>
      </w:r>
      <w:r w:rsidRPr="001D7AAC">
        <w:rPr>
          <w:sz w:val="24"/>
          <w:szCs w:val="24"/>
        </w:rPr>
        <w:t>изображения</w:t>
      </w:r>
      <w:r w:rsidRPr="001D7AAC">
        <w:rPr>
          <w:spacing w:val="80"/>
          <w:sz w:val="24"/>
          <w:szCs w:val="24"/>
        </w:rPr>
        <w:t xml:space="preserve"> </w:t>
      </w:r>
      <w:r w:rsidRPr="001D7AAC">
        <w:rPr>
          <w:sz w:val="24"/>
          <w:szCs w:val="24"/>
        </w:rPr>
        <w:t>бытовой жизни людей в понимании истории человечества и современной</w:t>
      </w:r>
      <w:r w:rsidRPr="001D7AAC">
        <w:rPr>
          <w:spacing w:val="40"/>
          <w:sz w:val="24"/>
          <w:szCs w:val="24"/>
        </w:rPr>
        <w:t xml:space="preserve"> </w:t>
      </w:r>
      <w:r w:rsidRPr="001D7AAC">
        <w:rPr>
          <w:sz w:val="24"/>
          <w:szCs w:val="24"/>
        </w:rPr>
        <w:t>жизни;</w:t>
      </w:r>
    </w:p>
    <w:p w14:paraId="15203011"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осознавать</w:t>
      </w:r>
      <w:r w:rsidRPr="001D7AAC">
        <w:rPr>
          <w:spacing w:val="40"/>
          <w:sz w:val="24"/>
          <w:szCs w:val="24"/>
        </w:rPr>
        <w:t xml:space="preserve"> </w:t>
      </w:r>
      <w:r w:rsidRPr="001D7AAC">
        <w:rPr>
          <w:sz w:val="24"/>
          <w:szCs w:val="24"/>
        </w:rPr>
        <w:t>многообразие</w:t>
      </w:r>
      <w:r w:rsidRPr="001D7AAC">
        <w:rPr>
          <w:spacing w:val="40"/>
          <w:sz w:val="24"/>
          <w:szCs w:val="24"/>
        </w:rPr>
        <w:t xml:space="preserve"> </w:t>
      </w:r>
      <w:r w:rsidRPr="001D7AAC">
        <w:rPr>
          <w:sz w:val="24"/>
          <w:szCs w:val="24"/>
        </w:rPr>
        <w:t>форм</w:t>
      </w:r>
      <w:r w:rsidRPr="001D7AAC">
        <w:rPr>
          <w:spacing w:val="40"/>
          <w:sz w:val="24"/>
          <w:szCs w:val="24"/>
        </w:rPr>
        <w:t xml:space="preserve"> </w:t>
      </w:r>
      <w:r w:rsidRPr="001D7AAC">
        <w:rPr>
          <w:sz w:val="24"/>
          <w:szCs w:val="24"/>
        </w:rPr>
        <w:t>организации</w:t>
      </w:r>
      <w:r w:rsidRPr="001D7AAC">
        <w:rPr>
          <w:spacing w:val="40"/>
          <w:sz w:val="24"/>
          <w:szCs w:val="24"/>
        </w:rPr>
        <w:t xml:space="preserve"> </w:t>
      </w:r>
      <w:r w:rsidRPr="001D7AAC">
        <w:rPr>
          <w:sz w:val="24"/>
          <w:szCs w:val="24"/>
        </w:rPr>
        <w:t>бытовой</w:t>
      </w:r>
      <w:r w:rsidRPr="001D7AAC">
        <w:rPr>
          <w:spacing w:val="40"/>
          <w:sz w:val="24"/>
          <w:szCs w:val="24"/>
        </w:rPr>
        <w:t xml:space="preserve"> </w:t>
      </w:r>
      <w:r w:rsidRPr="001D7AAC">
        <w:rPr>
          <w:sz w:val="24"/>
          <w:szCs w:val="24"/>
        </w:rPr>
        <w:t>жизни и одновременно единство мира</w:t>
      </w:r>
      <w:r w:rsidRPr="001D7AAC">
        <w:rPr>
          <w:spacing w:val="40"/>
          <w:sz w:val="24"/>
          <w:szCs w:val="24"/>
        </w:rPr>
        <w:t xml:space="preserve"> </w:t>
      </w:r>
      <w:r w:rsidRPr="001D7AAC">
        <w:rPr>
          <w:sz w:val="24"/>
          <w:szCs w:val="24"/>
        </w:rPr>
        <w:t>людей;</w:t>
      </w:r>
    </w:p>
    <w:p w14:paraId="0EE0A9BC"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w:t>
      </w:r>
      <w:r w:rsidRPr="001D7AAC">
        <w:rPr>
          <w:spacing w:val="40"/>
          <w:sz w:val="24"/>
          <w:szCs w:val="24"/>
        </w:rPr>
        <w:t xml:space="preserve"> </w:t>
      </w:r>
      <w:r w:rsidRPr="001D7AAC">
        <w:rPr>
          <w:sz w:val="24"/>
          <w:szCs w:val="24"/>
        </w:rPr>
        <w:t>антич ный</w:t>
      </w:r>
      <w:r w:rsidRPr="001D7AAC">
        <w:rPr>
          <w:spacing w:val="40"/>
          <w:sz w:val="24"/>
          <w:szCs w:val="24"/>
        </w:rPr>
        <w:t xml:space="preserve"> </w:t>
      </w:r>
      <w:r w:rsidRPr="001D7AAC">
        <w:rPr>
          <w:sz w:val="24"/>
          <w:szCs w:val="24"/>
        </w:rPr>
        <w:t>мир</w:t>
      </w:r>
      <w:r w:rsidRPr="001D7AAC">
        <w:rPr>
          <w:spacing w:val="40"/>
          <w:sz w:val="24"/>
          <w:szCs w:val="24"/>
        </w:rPr>
        <w:t xml:space="preserve"> </w:t>
      </w:r>
      <w:r w:rsidRPr="001D7AAC">
        <w:rPr>
          <w:sz w:val="24"/>
          <w:szCs w:val="24"/>
        </w:rPr>
        <w:t>и др.);</w:t>
      </w:r>
    </w:p>
    <w:p w14:paraId="5BDC558E"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2ECB14A2" w14:textId="77777777" w:rsidR="00566F6F" w:rsidRPr="001D7AAC" w:rsidRDefault="001D7AAC">
      <w:pPr>
        <w:pStyle w:val="a4"/>
        <w:numPr>
          <w:ilvl w:val="0"/>
          <w:numId w:val="55"/>
        </w:numPr>
        <w:tabs>
          <w:tab w:val="left" w:pos="1032"/>
        </w:tabs>
        <w:spacing w:before="68"/>
        <w:ind w:right="133" w:firstLine="709"/>
        <w:rPr>
          <w:sz w:val="24"/>
          <w:szCs w:val="24"/>
        </w:rPr>
      </w:pPr>
      <w:r w:rsidRPr="001D7AAC">
        <w:rPr>
          <w:sz w:val="24"/>
          <w:szCs w:val="24"/>
        </w:rPr>
        <w:lastRenderedPageBreak/>
        <w:t>иметь опыт изображения бытовой жизни разных народов в контексте традиций</w:t>
      </w:r>
      <w:r w:rsidRPr="001D7AAC">
        <w:rPr>
          <w:spacing w:val="40"/>
          <w:sz w:val="24"/>
          <w:szCs w:val="24"/>
        </w:rPr>
        <w:t xml:space="preserve"> </w:t>
      </w:r>
      <w:r w:rsidRPr="001D7AAC">
        <w:rPr>
          <w:sz w:val="24"/>
          <w:szCs w:val="24"/>
        </w:rPr>
        <w:t>их искусства;</w:t>
      </w:r>
    </w:p>
    <w:p w14:paraId="3FE361D8" w14:textId="77777777" w:rsidR="00566F6F" w:rsidRPr="001D7AAC" w:rsidRDefault="001D7AAC">
      <w:pPr>
        <w:pStyle w:val="a4"/>
        <w:numPr>
          <w:ilvl w:val="0"/>
          <w:numId w:val="55"/>
        </w:numPr>
        <w:tabs>
          <w:tab w:val="left" w:pos="1032"/>
        </w:tabs>
        <w:ind w:right="128" w:firstLine="709"/>
        <w:rPr>
          <w:sz w:val="24"/>
          <w:szCs w:val="24"/>
        </w:rPr>
      </w:pPr>
      <w:r w:rsidRPr="001D7AAC">
        <w:rPr>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14:paraId="112D70E4"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обрести</w:t>
      </w:r>
      <w:r w:rsidRPr="001D7AAC">
        <w:rPr>
          <w:spacing w:val="80"/>
          <w:sz w:val="24"/>
          <w:szCs w:val="24"/>
        </w:rPr>
        <w:t xml:space="preserve"> </w:t>
      </w:r>
      <w:r w:rsidRPr="001D7AAC">
        <w:rPr>
          <w:sz w:val="24"/>
          <w:szCs w:val="24"/>
        </w:rPr>
        <w:t>опыт</w:t>
      </w:r>
      <w:r w:rsidRPr="001D7AAC">
        <w:rPr>
          <w:spacing w:val="80"/>
          <w:sz w:val="24"/>
          <w:szCs w:val="24"/>
        </w:rPr>
        <w:t xml:space="preserve"> </w:t>
      </w:r>
      <w:r w:rsidRPr="001D7AAC">
        <w:rPr>
          <w:sz w:val="24"/>
          <w:szCs w:val="24"/>
        </w:rPr>
        <w:t>создания</w:t>
      </w:r>
      <w:r w:rsidRPr="001D7AAC">
        <w:rPr>
          <w:spacing w:val="80"/>
          <w:sz w:val="24"/>
          <w:szCs w:val="24"/>
        </w:rPr>
        <w:t xml:space="preserve"> </w:t>
      </w:r>
      <w:r w:rsidRPr="001D7AAC">
        <w:rPr>
          <w:sz w:val="24"/>
          <w:szCs w:val="24"/>
        </w:rPr>
        <w:t>композиции</w:t>
      </w:r>
      <w:r w:rsidRPr="001D7AAC">
        <w:rPr>
          <w:spacing w:val="80"/>
          <w:sz w:val="24"/>
          <w:szCs w:val="24"/>
        </w:rPr>
        <w:t xml:space="preserve"> </w:t>
      </w:r>
      <w:r w:rsidRPr="001D7AAC">
        <w:rPr>
          <w:sz w:val="24"/>
          <w:szCs w:val="24"/>
        </w:rPr>
        <w:t>на</w:t>
      </w:r>
      <w:r w:rsidRPr="001D7AAC">
        <w:rPr>
          <w:spacing w:val="80"/>
          <w:sz w:val="24"/>
          <w:szCs w:val="24"/>
        </w:rPr>
        <w:t xml:space="preserve"> </w:t>
      </w:r>
      <w:r w:rsidRPr="001D7AAC">
        <w:rPr>
          <w:sz w:val="24"/>
          <w:szCs w:val="24"/>
        </w:rPr>
        <w:t>сюжеты</w:t>
      </w:r>
      <w:r w:rsidRPr="001D7AAC">
        <w:rPr>
          <w:spacing w:val="80"/>
          <w:sz w:val="24"/>
          <w:szCs w:val="24"/>
        </w:rPr>
        <w:t xml:space="preserve"> </w:t>
      </w:r>
      <w:r w:rsidRPr="001D7AAC">
        <w:rPr>
          <w:sz w:val="24"/>
          <w:szCs w:val="24"/>
        </w:rPr>
        <w:t>из</w:t>
      </w:r>
      <w:r w:rsidRPr="001D7AAC">
        <w:rPr>
          <w:spacing w:val="80"/>
          <w:sz w:val="24"/>
          <w:szCs w:val="24"/>
        </w:rPr>
        <w:t xml:space="preserve"> </w:t>
      </w:r>
      <w:r w:rsidRPr="001D7AAC">
        <w:rPr>
          <w:sz w:val="24"/>
          <w:szCs w:val="24"/>
        </w:rPr>
        <w:t>реальной повседневной жизни, обучаясь художественной наблюдательности и образному видению окружающей действительности.</w:t>
      </w:r>
    </w:p>
    <w:p w14:paraId="17509101" w14:textId="77777777" w:rsidR="00566F6F" w:rsidRPr="001D7AAC" w:rsidRDefault="001D7AAC">
      <w:pPr>
        <w:pStyle w:val="a3"/>
        <w:spacing w:line="322" w:lineRule="exact"/>
        <w:ind w:left="823" w:firstLine="0"/>
        <w:rPr>
          <w:sz w:val="24"/>
          <w:szCs w:val="24"/>
        </w:rPr>
      </w:pPr>
      <w:r w:rsidRPr="001D7AAC">
        <w:rPr>
          <w:spacing w:val="-2"/>
          <w:sz w:val="24"/>
          <w:szCs w:val="24"/>
        </w:rPr>
        <w:t>Исторический</w:t>
      </w:r>
      <w:r w:rsidRPr="001D7AAC">
        <w:rPr>
          <w:spacing w:val="-5"/>
          <w:sz w:val="24"/>
          <w:szCs w:val="24"/>
        </w:rPr>
        <w:t xml:space="preserve"> </w:t>
      </w:r>
      <w:r w:rsidRPr="001D7AAC">
        <w:rPr>
          <w:spacing w:val="-4"/>
          <w:sz w:val="24"/>
          <w:szCs w:val="24"/>
        </w:rPr>
        <w:t>жанр:</w:t>
      </w:r>
    </w:p>
    <w:p w14:paraId="08D7935B"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w:t>
      </w:r>
      <w:r w:rsidRPr="001D7AAC">
        <w:rPr>
          <w:spacing w:val="40"/>
          <w:sz w:val="24"/>
          <w:szCs w:val="24"/>
        </w:rPr>
        <w:t xml:space="preserve"> </w:t>
      </w:r>
      <w:r w:rsidRPr="001D7AAC">
        <w:rPr>
          <w:sz w:val="24"/>
          <w:szCs w:val="24"/>
        </w:rPr>
        <w:t>жанром</w:t>
      </w:r>
      <w:r w:rsidRPr="001D7AAC">
        <w:rPr>
          <w:spacing w:val="40"/>
          <w:sz w:val="24"/>
          <w:szCs w:val="24"/>
        </w:rPr>
        <w:t xml:space="preserve"> </w:t>
      </w:r>
      <w:r w:rsidRPr="001D7AAC">
        <w:rPr>
          <w:sz w:val="24"/>
          <w:szCs w:val="24"/>
        </w:rPr>
        <w:t>произведений</w:t>
      </w:r>
      <w:r w:rsidRPr="001D7AAC">
        <w:rPr>
          <w:spacing w:val="40"/>
          <w:sz w:val="24"/>
          <w:szCs w:val="24"/>
        </w:rPr>
        <w:t xml:space="preserve"> </w:t>
      </w:r>
      <w:r w:rsidRPr="001D7AAC">
        <w:rPr>
          <w:sz w:val="24"/>
          <w:szCs w:val="24"/>
        </w:rPr>
        <w:t>изобразительного искусства;</w:t>
      </w:r>
    </w:p>
    <w:p w14:paraId="513CC22E" w14:textId="77777777" w:rsidR="00566F6F" w:rsidRPr="001D7AAC" w:rsidRDefault="001D7AAC">
      <w:pPr>
        <w:pStyle w:val="a4"/>
        <w:numPr>
          <w:ilvl w:val="0"/>
          <w:numId w:val="55"/>
        </w:numPr>
        <w:tabs>
          <w:tab w:val="left" w:pos="1032"/>
        </w:tabs>
        <w:spacing w:line="322" w:lineRule="exact"/>
        <w:ind w:left="1032" w:hanging="209"/>
        <w:rPr>
          <w:sz w:val="24"/>
          <w:szCs w:val="24"/>
        </w:rPr>
      </w:pPr>
      <w:r w:rsidRPr="001D7AAC">
        <w:rPr>
          <w:sz w:val="24"/>
          <w:szCs w:val="24"/>
        </w:rPr>
        <w:t>знать</w:t>
      </w:r>
      <w:r w:rsidRPr="001D7AAC">
        <w:rPr>
          <w:spacing w:val="51"/>
          <w:sz w:val="24"/>
          <w:szCs w:val="24"/>
        </w:rPr>
        <w:t xml:space="preserve"> </w:t>
      </w:r>
      <w:r w:rsidRPr="001D7AAC">
        <w:rPr>
          <w:sz w:val="24"/>
          <w:szCs w:val="24"/>
        </w:rPr>
        <w:t>авторов,</w:t>
      </w:r>
      <w:r w:rsidRPr="001D7AAC">
        <w:rPr>
          <w:spacing w:val="52"/>
          <w:sz w:val="24"/>
          <w:szCs w:val="24"/>
        </w:rPr>
        <w:t xml:space="preserve"> </w:t>
      </w:r>
      <w:r w:rsidRPr="001D7AAC">
        <w:rPr>
          <w:sz w:val="24"/>
          <w:szCs w:val="24"/>
        </w:rPr>
        <w:t>узнавать</w:t>
      </w:r>
      <w:r w:rsidRPr="001D7AAC">
        <w:rPr>
          <w:spacing w:val="51"/>
          <w:sz w:val="24"/>
          <w:szCs w:val="24"/>
        </w:rPr>
        <w:t xml:space="preserve"> </w:t>
      </w:r>
      <w:r w:rsidRPr="001D7AAC">
        <w:rPr>
          <w:sz w:val="24"/>
          <w:szCs w:val="24"/>
        </w:rPr>
        <w:t>и</w:t>
      </w:r>
      <w:r w:rsidRPr="001D7AAC">
        <w:rPr>
          <w:spacing w:val="52"/>
          <w:sz w:val="24"/>
          <w:szCs w:val="24"/>
        </w:rPr>
        <w:t xml:space="preserve"> </w:t>
      </w:r>
      <w:r w:rsidRPr="001D7AAC">
        <w:rPr>
          <w:sz w:val="24"/>
          <w:szCs w:val="24"/>
        </w:rPr>
        <w:t>уметь</w:t>
      </w:r>
      <w:r w:rsidRPr="001D7AAC">
        <w:rPr>
          <w:spacing w:val="51"/>
          <w:sz w:val="24"/>
          <w:szCs w:val="24"/>
        </w:rPr>
        <w:t xml:space="preserve"> </w:t>
      </w:r>
      <w:r w:rsidRPr="001D7AAC">
        <w:rPr>
          <w:sz w:val="24"/>
          <w:szCs w:val="24"/>
        </w:rPr>
        <w:t>объяснять</w:t>
      </w:r>
      <w:r w:rsidRPr="001D7AAC">
        <w:rPr>
          <w:spacing w:val="52"/>
          <w:sz w:val="24"/>
          <w:szCs w:val="24"/>
        </w:rPr>
        <w:t xml:space="preserve"> </w:t>
      </w:r>
      <w:r w:rsidRPr="001D7AAC">
        <w:rPr>
          <w:sz w:val="24"/>
          <w:szCs w:val="24"/>
        </w:rPr>
        <w:t>содержание</w:t>
      </w:r>
      <w:r w:rsidRPr="001D7AAC">
        <w:rPr>
          <w:spacing w:val="52"/>
          <w:sz w:val="24"/>
          <w:szCs w:val="24"/>
        </w:rPr>
        <w:t xml:space="preserve"> </w:t>
      </w:r>
      <w:r w:rsidRPr="001D7AAC">
        <w:rPr>
          <w:sz w:val="24"/>
          <w:szCs w:val="24"/>
        </w:rPr>
        <w:t>таких</w:t>
      </w:r>
      <w:r w:rsidRPr="001D7AAC">
        <w:rPr>
          <w:spacing w:val="52"/>
          <w:sz w:val="24"/>
          <w:szCs w:val="24"/>
        </w:rPr>
        <w:t xml:space="preserve"> </w:t>
      </w:r>
      <w:r w:rsidRPr="001D7AAC">
        <w:rPr>
          <w:sz w:val="24"/>
          <w:szCs w:val="24"/>
        </w:rPr>
        <w:t>картин,</w:t>
      </w:r>
      <w:r w:rsidRPr="001D7AAC">
        <w:rPr>
          <w:spacing w:val="51"/>
          <w:sz w:val="24"/>
          <w:szCs w:val="24"/>
        </w:rPr>
        <w:t xml:space="preserve"> </w:t>
      </w:r>
      <w:r w:rsidRPr="001D7AAC">
        <w:rPr>
          <w:spacing w:val="-5"/>
          <w:sz w:val="24"/>
          <w:szCs w:val="24"/>
        </w:rPr>
        <w:t>как</w:t>
      </w:r>
    </w:p>
    <w:p w14:paraId="22F23A6D" w14:textId="77777777" w:rsidR="00566F6F" w:rsidRPr="001D7AAC" w:rsidRDefault="001D7AAC">
      <w:pPr>
        <w:pStyle w:val="a3"/>
        <w:ind w:right="132" w:firstLine="0"/>
        <w:rPr>
          <w:sz w:val="24"/>
          <w:szCs w:val="24"/>
        </w:rPr>
      </w:pPr>
      <w:r w:rsidRPr="001D7AAC">
        <w:rPr>
          <w:sz w:val="24"/>
          <w:szCs w:val="24"/>
        </w:rPr>
        <w:t>«Последний день Помпеи» К. Брюллова, «Боярыня Морозова» и другие картины В. Сурикова, «Бурлаки</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Волге»</w:t>
      </w:r>
      <w:r w:rsidRPr="001D7AAC">
        <w:rPr>
          <w:spacing w:val="40"/>
          <w:sz w:val="24"/>
          <w:szCs w:val="24"/>
        </w:rPr>
        <w:t xml:space="preserve"> </w:t>
      </w:r>
      <w:r w:rsidRPr="001D7AAC">
        <w:rPr>
          <w:sz w:val="24"/>
          <w:szCs w:val="24"/>
        </w:rPr>
        <w:t>И. Репина;</w:t>
      </w:r>
    </w:p>
    <w:p w14:paraId="41B827A9"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иметь представление о развитии исторического жанра в творчестве отечественных художников ХХ</w:t>
      </w:r>
      <w:r w:rsidRPr="001D7AAC">
        <w:rPr>
          <w:spacing w:val="80"/>
          <w:sz w:val="24"/>
          <w:szCs w:val="24"/>
        </w:rPr>
        <w:t xml:space="preserve"> </w:t>
      </w:r>
      <w:r w:rsidRPr="001D7AAC">
        <w:rPr>
          <w:sz w:val="24"/>
          <w:szCs w:val="24"/>
        </w:rPr>
        <w:t>в.;</w:t>
      </w:r>
    </w:p>
    <w:p w14:paraId="50D663D9"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уметь объяснять, почему произведения на библейские, мифологические темы, сюжеты об античных героях принято относить</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историческому жанру;</w:t>
      </w:r>
    </w:p>
    <w:p w14:paraId="4BC1536C" w14:textId="77777777" w:rsidR="00566F6F" w:rsidRPr="001D7AAC" w:rsidRDefault="001D7AAC">
      <w:pPr>
        <w:pStyle w:val="a4"/>
        <w:numPr>
          <w:ilvl w:val="0"/>
          <w:numId w:val="55"/>
        </w:numPr>
        <w:tabs>
          <w:tab w:val="left" w:pos="1032"/>
        </w:tabs>
        <w:ind w:right="123" w:firstLine="709"/>
        <w:rPr>
          <w:sz w:val="24"/>
          <w:szCs w:val="24"/>
        </w:rPr>
      </w:pPr>
      <w:r w:rsidRPr="001D7AAC">
        <w:rPr>
          <w:sz w:val="24"/>
          <w:szCs w:val="24"/>
        </w:rPr>
        <w:t>узнавать и называть авторов таких произведений, как «Давид» Микеланджело,</w:t>
      </w:r>
      <w:r w:rsidRPr="001D7AAC">
        <w:rPr>
          <w:spacing w:val="40"/>
          <w:sz w:val="24"/>
          <w:szCs w:val="24"/>
        </w:rPr>
        <w:t xml:space="preserve"> </w:t>
      </w:r>
      <w:r w:rsidRPr="001D7AAC">
        <w:rPr>
          <w:sz w:val="24"/>
          <w:szCs w:val="24"/>
        </w:rPr>
        <w:t>«Весна»</w:t>
      </w:r>
      <w:r w:rsidRPr="001D7AAC">
        <w:rPr>
          <w:spacing w:val="40"/>
          <w:sz w:val="24"/>
          <w:szCs w:val="24"/>
        </w:rPr>
        <w:t xml:space="preserve"> </w:t>
      </w:r>
      <w:r w:rsidRPr="001D7AAC">
        <w:rPr>
          <w:sz w:val="24"/>
          <w:szCs w:val="24"/>
        </w:rPr>
        <w:t>С. Боттичелли;</w:t>
      </w:r>
    </w:p>
    <w:p w14:paraId="52AA3D09"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знать</w:t>
      </w:r>
      <w:r w:rsidRPr="001D7AAC">
        <w:rPr>
          <w:spacing w:val="40"/>
          <w:sz w:val="24"/>
          <w:szCs w:val="24"/>
        </w:rPr>
        <w:t xml:space="preserve"> </w:t>
      </w:r>
      <w:r w:rsidRPr="001D7AAC">
        <w:rPr>
          <w:sz w:val="24"/>
          <w:szCs w:val="24"/>
        </w:rPr>
        <w:t>характеристики</w:t>
      </w:r>
      <w:r w:rsidRPr="001D7AAC">
        <w:rPr>
          <w:spacing w:val="40"/>
          <w:sz w:val="24"/>
          <w:szCs w:val="24"/>
        </w:rPr>
        <w:t xml:space="preserve"> </w:t>
      </w:r>
      <w:r w:rsidRPr="001D7AAC">
        <w:rPr>
          <w:sz w:val="24"/>
          <w:szCs w:val="24"/>
        </w:rPr>
        <w:t>основных</w:t>
      </w:r>
      <w:r w:rsidRPr="001D7AAC">
        <w:rPr>
          <w:spacing w:val="40"/>
          <w:sz w:val="24"/>
          <w:szCs w:val="24"/>
        </w:rPr>
        <w:t xml:space="preserve"> </w:t>
      </w:r>
      <w:r w:rsidRPr="001D7AAC">
        <w:rPr>
          <w:sz w:val="24"/>
          <w:szCs w:val="24"/>
        </w:rPr>
        <w:t>этапов</w:t>
      </w:r>
      <w:r w:rsidRPr="001D7AAC">
        <w:rPr>
          <w:spacing w:val="40"/>
          <w:sz w:val="24"/>
          <w:szCs w:val="24"/>
        </w:rPr>
        <w:t xml:space="preserve"> </w:t>
      </w:r>
      <w:r w:rsidRPr="001D7AAC">
        <w:rPr>
          <w:sz w:val="24"/>
          <w:szCs w:val="24"/>
        </w:rPr>
        <w:t>работы</w:t>
      </w:r>
      <w:r w:rsidRPr="001D7AAC">
        <w:rPr>
          <w:spacing w:val="40"/>
          <w:sz w:val="24"/>
          <w:szCs w:val="24"/>
        </w:rPr>
        <w:t xml:space="preserve"> </w:t>
      </w:r>
      <w:r w:rsidRPr="001D7AAC">
        <w:rPr>
          <w:sz w:val="24"/>
          <w:szCs w:val="24"/>
        </w:rPr>
        <w:t>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67F46433"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иметь опыт разработки композиции на выбранную историческую тему (художественный проект): сбор материала, работа над</w:t>
      </w:r>
      <w:r w:rsidRPr="001D7AAC">
        <w:rPr>
          <w:spacing w:val="40"/>
          <w:sz w:val="24"/>
          <w:szCs w:val="24"/>
        </w:rPr>
        <w:t xml:space="preserve"> </w:t>
      </w:r>
      <w:r w:rsidRPr="001D7AAC">
        <w:rPr>
          <w:sz w:val="24"/>
          <w:szCs w:val="24"/>
        </w:rPr>
        <w:t>эскизами,</w:t>
      </w:r>
      <w:r w:rsidRPr="001D7AAC">
        <w:rPr>
          <w:spacing w:val="40"/>
          <w:sz w:val="24"/>
          <w:szCs w:val="24"/>
        </w:rPr>
        <w:t xml:space="preserve"> </w:t>
      </w:r>
      <w:r w:rsidRPr="001D7AAC">
        <w:rPr>
          <w:sz w:val="24"/>
          <w:szCs w:val="24"/>
        </w:rPr>
        <w:t>работа</w:t>
      </w:r>
      <w:r w:rsidRPr="001D7AAC">
        <w:rPr>
          <w:spacing w:val="40"/>
          <w:sz w:val="24"/>
          <w:szCs w:val="24"/>
        </w:rPr>
        <w:t xml:space="preserve"> </w:t>
      </w:r>
      <w:r w:rsidRPr="001D7AAC">
        <w:rPr>
          <w:sz w:val="24"/>
          <w:szCs w:val="24"/>
        </w:rPr>
        <w:t xml:space="preserve">над </w:t>
      </w:r>
      <w:r w:rsidRPr="001D7AAC">
        <w:rPr>
          <w:spacing w:val="-2"/>
          <w:sz w:val="24"/>
          <w:szCs w:val="24"/>
        </w:rPr>
        <w:t>композицией.</w:t>
      </w:r>
    </w:p>
    <w:p w14:paraId="25B4E1E1" w14:textId="77777777" w:rsidR="00566F6F" w:rsidRPr="001D7AAC" w:rsidRDefault="001D7AAC">
      <w:pPr>
        <w:pStyle w:val="a3"/>
        <w:spacing w:before="1"/>
        <w:ind w:left="823" w:firstLine="0"/>
        <w:rPr>
          <w:sz w:val="24"/>
          <w:szCs w:val="24"/>
        </w:rPr>
      </w:pPr>
      <w:r w:rsidRPr="001D7AAC">
        <w:rPr>
          <w:sz w:val="24"/>
          <w:szCs w:val="24"/>
        </w:rPr>
        <w:t>Библейские</w:t>
      </w:r>
      <w:r w:rsidRPr="001D7AAC">
        <w:rPr>
          <w:spacing w:val="-13"/>
          <w:sz w:val="24"/>
          <w:szCs w:val="24"/>
        </w:rPr>
        <w:t xml:space="preserve"> </w:t>
      </w:r>
      <w:r w:rsidRPr="001D7AAC">
        <w:rPr>
          <w:sz w:val="24"/>
          <w:szCs w:val="24"/>
        </w:rPr>
        <w:t>темы</w:t>
      </w:r>
      <w:r w:rsidRPr="001D7AAC">
        <w:rPr>
          <w:spacing w:val="-12"/>
          <w:sz w:val="24"/>
          <w:szCs w:val="24"/>
        </w:rPr>
        <w:t xml:space="preserve"> </w:t>
      </w:r>
      <w:r w:rsidRPr="001D7AAC">
        <w:rPr>
          <w:sz w:val="24"/>
          <w:szCs w:val="24"/>
        </w:rPr>
        <w:t>в</w:t>
      </w:r>
      <w:r w:rsidRPr="001D7AAC">
        <w:rPr>
          <w:spacing w:val="-11"/>
          <w:sz w:val="24"/>
          <w:szCs w:val="24"/>
        </w:rPr>
        <w:t xml:space="preserve"> </w:t>
      </w:r>
      <w:r w:rsidRPr="001D7AAC">
        <w:rPr>
          <w:sz w:val="24"/>
          <w:szCs w:val="24"/>
        </w:rPr>
        <w:t>изобразительном</w:t>
      </w:r>
      <w:r w:rsidRPr="001D7AAC">
        <w:rPr>
          <w:spacing w:val="-12"/>
          <w:sz w:val="24"/>
          <w:szCs w:val="24"/>
        </w:rPr>
        <w:t xml:space="preserve"> </w:t>
      </w:r>
      <w:r w:rsidRPr="001D7AAC">
        <w:rPr>
          <w:spacing w:val="-2"/>
          <w:sz w:val="24"/>
          <w:szCs w:val="24"/>
        </w:rPr>
        <w:t>искусстве:</w:t>
      </w:r>
    </w:p>
    <w:p w14:paraId="274A370D"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знать о значении библейских сюжетов в истории культуры и узнавать сюжеты Священной истории в произведениях искусства;</w:t>
      </w:r>
    </w:p>
    <w:p w14:paraId="652EBE0B" w14:textId="77777777" w:rsidR="00566F6F" w:rsidRPr="001D7AAC" w:rsidRDefault="001D7AAC">
      <w:pPr>
        <w:pStyle w:val="a4"/>
        <w:numPr>
          <w:ilvl w:val="0"/>
          <w:numId w:val="55"/>
        </w:numPr>
        <w:tabs>
          <w:tab w:val="left" w:pos="1032"/>
        </w:tabs>
        <w:ind w:right="128" w:firstLine="709"/>
        <w:rPr>
          <w:sz w:val="24"/>
          <w:szCs w:val="24"/>
        </w:rPr>
      </w:pPr>
      <w:r w:rsidRPr="001D7AAC">
        <w:rPr>
          <w:sz w:val="24"/>
          <w:szCs w:val="24"/>
        </w:rPr>
        <w:t>объяснять</w:t>
      </w:r>
      <w:r w:rsidRPr="001D7AAC">
        <w:rPr>
          <w:spacing w:val="80"/>
          <w:sz w:val="24"/>
          <w:szCs w:val="24"/>
        </w:rPr>
        <w:t xml:space="preserve"> </w:t>
      </w:r>
      <w:r w:rsidRPr="001D7AAC">
        <w:rPr>
          <w:sz w:val="24"/>
          <w:szCs w:val="24"/>
        </w:rPr>
        <w:t>значение</w:t>
      </w:r>
      <w:r w:rsidRPr="001D7AAC">
        <w:rPr>
          <w:spacing w:val="80"/>
          <w:sz w:val="24"/>
          <w:szCs w:val="24"/>
        </w:rPr>
        <w:t xml:space="preserve"> </w:t>
      </w:r>
      <w:r w:rsidRPr="001D7AAC">
        <w:rPr>
          <w:sz w:val="24"/>
          <w:szCs w:val="24"/>
        </w:rPr>
        <w:t>великих</w:t>
      </w:r>
      <w:r w:rsidRPr="001D7AAC">
        <w:rPr>
          <w:spacing w:val="80"/>
          <w:sz w:val="24"/>
          <w:szCs w:val="24"/>
        </w:rPr>
        <w:t xml:space="preserve"> </w:t>
      </w:r>
      <w:r w:rsidRPr="001D7AAC">
        <w:rPr>
          <w:sz w:val="24"/>
          <w:szCs w:val="24"/>
        </w:rPr>
        <w:t>–</w:t>
      </w:r>
      <w:r w:rsidRPr="001D7AAC">
        <w:rPr>
          <w:spacing w:val="80"/>
          <w:sz w:val="24"/>
          <w:szCs w:val="24"/>
        </w:rPr>
        <w:t xml:space="preserve"> </w:t>
      </w:r>
      <w:r w:rsidRPr="001D7AAC">
        <w:rPr>
          <w:sz w:val="24"/>
          <w:szCs w:val="24"/>
        </w:rPr>
        <w:t>вечных</w:t>
      </w:r>
      <w:r w:rsidRPr="001D7AAC">
        <w:rPr>
          <w:spacing w:val="80"/>
          <w:sz w:val="24"/>
          <w:szCs w:val="24"/>
        </w:rPr>
        <w:t xml:space="preserve"> </w:t>
      </w:r>
      <w:r w:rsidRPr="001D7AAC">
        <w:rPr>
          <w:sz w:val="24"/>
          <w:szCs w:val="24"/>
        </w:rPr>
        <w:t>тем</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искусстве</w:t>
      </w:r>
      <w:r w:rsidRPr="001D7AAC">
        <w:rPr>
          <w:spacing w:val="80"/>
          <w:sz w:val="24"/>
          <w:szCs w:val="24"/>
        </w:rPr>
        <w:t xml:space="preserve"> </w:t>
      </w:r>
      <w:r w:rsidRPr="001D7AAC">
        <w:rPr>
          <w:sz w:val="24"/>
          <w:szCs w:val="24"/>
        </w:rPr>
        <w:t>на основе сюжетов Библии как «духовную ось», соединяющую жизненные</w:t>
      </w:r>
      <w:r w:rsidRPr="001D7AAC">
        <w:rPr>
          <w:spacing w:val="40"/>
          <w:sz w:val="24"/>
          <w:szCs w:val="24"/>
        </w:rPr>
        <w:t xml:space="preserve"> </w:t>
      </w:r>
      <w:r w:rsidRPr="001D7AAC">
        <w:rPr>
          <w:sz w:val="24"/>
          <w:szCs w:val="24"/>
        </w:rPr>
        <w:t>позиции</w:t>
      </w:r>
      <w:r w:rsidRPr="001D7AAC">
        <w:rPr>
          <w:spacing w:val="40"/>
          <w:sz w:val="24"/>
          <w:szCs w:val="24"/>
        </w:rPr>
        <w:t xml:space="preserve"> </w:t>
      </w:r>
      <w:r w:rsidRPr="001D7AAC">
        <w:rPr>
          <w:sz w:val="24"/>
          <w:szCs w:val="24"/>
        </w:rPr>
        <w:t xml:space="preserve">разных </w:t>
      </w:r>
      <w:r w:rsidRPr="001D7AAC">
        <w:rPr>
          <w:spacing w:val="-2"/>
          <w:sz w:val="24"/>
          <w:szCs w:val="24"/>
        </w:rPr>
        <w:t>поколений;</w:t>
      </w:r>
    </w:p>
    <w:p w14:paraId="4D3DA169"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знать,</w:t>
      </w:r>
      <w:r w:rsidRPr="001D7AAC">
        <w:rPr>
          <w:spacing w:val="80"/>
          <w:sz w:val="24"/>
          <w:szCs w:val="24"/>
        </w:rPr>
        <w:t xml:space="preserve"> </w:t>
      </w:r>
      <w:r w:rsidRPr="001D7AAC">
        <w:rPr>
          <w:sz w:val="24"/>
          <w:szCs w:val="24"/>
        </w:rPr>
        <w:t>объяснять</w:t>
      </w:r>
      <w:r w:rsidRPr="001D7AAC">
        <w:rPr>
          <w:spacing w:val="80"/>
          <w:sz w:val="24"/>
          <w:szCs w:val="24"/>
        </w:rPr>
        <w:t xml:space="preserve"> </w:t>
      </w:r>
      <w:r w:rsidRPr="001D7AAC">
        <w:rPr>
          <w:sz w:val="24"/>
          <w:szCs w:val="24"/>
        </w:rPr>
        <w:t>содержание,</w:t>
      </w:r>
      <w:r w:rsidRPr="001D7AAC">
        <w:rPr>
          <w:spacing w:val="80"/>
          <w:sz w:val="24"/>
          <w:szCs w:val="24"/>
        </w:rPr>
        <w:t xml:space="preserve"> </w:t>
      </w:r>
      <w:r w:rsidRPr="001D7AAC">
        <w:rPr>
          <w:sz w:val="24"/>
          <w:szCs w:val="24"/>
        </w:rPr>
        <w:t>узнавать</w:t>
      </w:r>
      <w:r w:rsidRPr="001D7AAC">
        <w:rPr>
          <w:spacing w:val="80"/>
          <w:sz w:val="24"/>
          <w:szCs w:val="24"/>
        </w:rPr>
        <w:t xml:space="preserve"> </w:t>
      </w:r>
      <w:r w:rsidRPr="001D7AAC">
        <w:rPr>
          <w:sz w:val="24"/>
          <w:szCs w:val="24"/>
        </w:rPr>
        <w:t>произведения</w:t>
      </w:r>
      <w:r w:rsidRPr="001D7AAC">
        <w:rPr>
          <w:spacing w:val="80"/>
          <w:sz w:val="24"/>
          <w:szCs w:val="24"/>
        </w:rPr>
        <w:t xml:space="preserve"> </w:t>
      </w:r>
      <w:r w:rsidRPr="001D7AAC">
        <w:rPr>
          <w:sz w:val="24"/>
          <w:szCs w:val="24"/>
        </w:rPr>
        <w:t>великих европейских художников на библейские темы, такие</w:t>
      </w:r>
      <w:r w:rsidRPr="001D7AAC">
        <w:rPr>
          <w:spacing w:val="80"/>
          <w:sz w:val="24"/>
          <w:szCs w:val="24"/>
        </w:rPr>
        <w:t xml:space="preserve"> </w:t>
      </w:r>
      <w:r w:rsidRPr="001D7AAC">
        <w:rPr>
          <w:sz w:val="24"/>
          <w:szCs w:val="24"/>
        </w:rPr>
        <w:t>как «Сикстинская мадонна» Рафаэля,</w:t>
      </w:r>
      <w:r w:rsidRPr="001D7AAC">
        <w:rPr>
          <w:spacing w:val="66"/>
          <w:sz w:val="24"/>
          <w:szCs w:val="24"/>
        </w:rPr>
        <w:t xml:space="preserve"> </w:t>
      </w:r>
      <w:r w:rsidRPr="001D7AAC">
        <w:rPr>
          <w:sz w:val="24"/>
          <w:szCs w:val="24"/>
        </w:rPr>
        <w:t>«Тайная</w:t>
      </w:r>
      <w:r w:rsidRPr="001D7AAC">
        <w:rPr>
          <w:spacing w:val="66"/>
          <w:sz w:val="24"/>
          <w:szCs w:val="24"/>
        </w:rPr>
        <w:t xml:space="preserve"> </w:t>
      </w:r>
      <w:r w:rsidRPr="001D7AAC">
        <w:rPr>
          <w:sz w:val="24"/>
          <w:szCs w:val="24"/>
        </w:rPr>
        <w:t>вечеря»</w:t>
      </w:r>
      <w:r w:rsidRPr="001D7AAC">
        <w:rPr>
          <w:spacing w:val="66"/>
          <w:sz w:val="24"/>
          <w:szCs w:val="24"/>
        </w:rPr>
        <w:t xml:space="preserve"> </w:t>
      </w:r>
      <w:r w:rsidRPr="001D7AAC">
        <w:rPr>
          <w:sz w:val="24"/>
          <w:szCs w:val="24"/>
        </w:rPr>
        <w:t>Леонардо</w:t>
      </w:r>
      <w:r w:rsidRPr="001D7AAC">
        <w:rPr>
          <w:spacing w:val="65"/>
          <w:sz w:val="24"/>
          <w:szCs w:val="24"/>
        </w:rPr>
        <w:t xml:space="preserve"> </w:t>
      </w:r>
      <w:r w:rsidRPr="001D7AAC">
        <w:rPr>
          <w:sz w:val="24"/>
          <w:szCs w:val="24"/>
        </w:rPr>
        <w:t>да</w:t>
      </w:r>
      <w:r w:rsidRPr="001D7AAC">
        <w:rPr>
          <w:spacing w:val="65"/>
          <w:sz w:val="24"/>
          <w:szCs w:val="24"/>
        </w:rPr>
        <w:t xml:space="preserve"> </w:t>
      </w:r>
      <w:r w:rsidRPr="001D7AAC">
        <w:rPr>
          <w:sz w:val="24"/>
          <w:szCs w:val="24"/>
        </w:rPr>
        <w:t>Винчи,</w:t>
      </w:r>
      <w:r w:rsidRPr="001D7AAC">
        <w:rPr>
          <w:spacing w:val="64"/>
          <w:sz w:val="24"/>
          <w:szCs w:val="24"/>
        </w:rPr>
        <w:t xml:space="preserve"> </w:t>
      </w:r>
      <w:r w:rsidRPr="001D7AAC">
        <w:rPr>
          <w:sz w:val="24"/>
          <w:szCs w:val="24"/>
        </w:rPr>
        <w:t>«Возвращение</w:t>
      </w:r>
      <w:r w:rsidRPr="001D7AAC">
        <w:rPr>
          <w:spacing w:val="65"/>
          <w:sz w:val="24"/>
          <w:szCs w:val="24"/>
        </w:rPr>
        <w:t xml:space="preserve"> </w:t>
      </w:r>
      <w:r w:rsidRPr="001D7AAC">
        <w:rPr>
          <w:sz w:val="24"/>
          <w:szCs w:val="24"/>
        </w:rPr>
        <w:t>блудного</w:t>
      </w:r>
      <w:r w:rsidRPr="001D7AAC">
        <w:rPr>
          <w:spacing w:val="64"/>
          <w:sz w:val="24"/>
          <w:szCs w:val="24"/>
        </w:rPr>
        <w:t xml:space="preserve"> </w:t>
      </w:r>
      <w:r w:rsidRPr="001D7AAC">
        <w:rPr>
          <w:sz w:val="24"/>
          <w:szCs w:val="24"/>
        </w:rPr>
        <w:t>сына»</w:t>
      </w:r>
      <w:r w:rsidRPr="001D7AAC">
        <w:rPr>
          <w:spacing w:val="66"/>
          <w:sz w:val="24"/>
          <w:szCs w:val="24"/>
        </w:rPr>
        <w:t xml:space="preserve"> </w:t>
      </w:r>
      <w:r w:rsidRPr="001D7AAC">
        <w:rPr>
          <w:sz w:val="24"/>
          <w:szCs w:val="24"/>
        </w:rPr>
        <w:t>и</w:t>
      </w:r>
    </w:p>
    <w:p w14:paraId="506604D2" w14:textId="77777777" w:rsidR="00566F6F" w:rsidRPr="001D7AAC" w:rsidRDefault="001D7AAC">
      <w:pPr>
        <w:pStyle w:val="a3"/>
        <w:ind w:left="823" w:hanging="710"/>
        <w:rPr>
          <w:sz w:val="24"/>
          <w:szCs w:val="24"/>
        </w:rPr>
      </w:pPr>
      <w:r w:rsidRPr="001D7AAC">
        <w:rPr>
          <w:sz w:val="24"/>
          <w:szCs w:val="24"/>
        </w:rPr>
        <w:t>«Святое</w:t>
      </w:r>
      <w:r w:rsidRPr="001D7AAC">
        <w:rPr>
          <w:spacing w:val="-10"/>
          <w:sz w:val="24"/>
          <w:szCs w:val="24"/>
        </w:rPr>
        <w:t xml:space="preserve"> </w:t>
      </w:r>
      <w:r w:rsidRPr="001D7AAC">
        <w:rPr>
          <w:sz w:val="24"/>
          <w:szCs w:val="24"/>
        </w:rPr>
        <w:t>семейство»</w:t>
      </w:r>
      <w:r w:rsidRPr="001D7AAC">
        <w:rPr>
          <w:spacing w:val="-10"/>
          <w:sz w:val="24"/>
          <w:szCs w:val="24"/>
        </w:rPr>
        <w:t xml:space="preserve"> </w:t>
      </w:r>
      <w:r w:rsidRPr="001D7AAC">
        <w:rPr>
          <w:sz w:val="24"/>
          <w:szCs w:val="24"/>
        </w:rPr>
        <w:t>Рембрандта</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др.;</w:t>
      </w:r>
      <w:r w:rsidRPr="001D7AAC">
        <w:rPr>
          <w:spacing w:val="-9"/>
          <w:sz w:val="24"/>
          <w:szCs w:val="24"/>
        </w:rPr>
        <w:t xml:space="preserve"> </w:t>
      </w:r>
      <w:r w:rsidRPr="001D7AAC">
        <w:rPr>
          <w:sz w:val="24"/>
          <w:szCs w:val="24"/>
        </w:rPr>
        <w:t>в</w:t>
      </w:r>
      <w:r w:rsidRPr="001D7AAC">
        <w:rPr>
          <w:spacing w:val="-10"/>
          <w:sz w:val="24"/>
          <w:szCs w:val="24"/>
        </w:rPr>
        <w:t xml:space="preserve"> </w:t>
      </w:r>
      <w:r w:rsidRPr="001D7AAC">
        <w:rPr>
          <w:sz w:val="24"/>
          <w:szCs w:val="24"/>
        </w:rPr>
        <w:t>скульптуре</w:t>
      </w:r>
      <w:r w:rsidRPr="001D7AAC">
        <w:rPr>
          <w:spacing w:val="-10"/>
          <w:sz w:val="24"/>
          <w:szCs w:val="24"/>
        </w:rPr>
        <w:t xml:space="preserve"> </w:t>
      </w:r>
      <w:r w:rsidRPr="001D7AAC">
        <w:rPr>
          <w:sz w:val="24"/>
          <w:szCs w:val="24"/>
        </w:rPr>
        <w:t>«Пьета»</w:t>
      </w:r>
      <w:r w:rsidRPr="001D7AAC">
        <w:rPr>
          <w:spacing w:val="-10"/>
          <w:sz w:val="24"/>
          <w:szCs w:val="24"/>
        </w:rPr>
        <w:t xml:space="preserve"> </w:t>
      </w:r>
      <w:r w:rsidRPr="001D7AAC">
        <w:rPr>
          <w:sz w:val="24"/>
          <w:szCs w:val="24"/>
        </w:rPr>
        <w:t>Микеланджело</w:t>
      </w:r>
      <w:r w:rsidRPr="001D7AAC">
        <w:rPr>
          <w:spacing w:val="-8"/>
          <w:sz w:val="24"/>
          <w:szCs w:val="24"/>
        </w:rPr>
        <w:t xml:space="preserve"> </w:t>
      </w:r>
      <w:r w:rsidRPr="001D7AAC">
        <w:rPr>
          <w:sz w:val="24"/>
          <w:szCs w:val="24"/>
        </w:rPr>
        <w:t>и</w:t>
      </w:r>
      <w:r w:rsidRPr="001D7AAC">
        <w:rPr>
          <w:spacing w:val="-10"/>
          <w:sz w:val="24"/>
          <w:szCs w:val="24"/>
        </w:rPr>
        <w:t xml:space="preserve"> </w:t>
      </w:r>
      <w:r w:rsidRPr="001D7AAC">
        <w:rPr>
          <w:spacing w:val="-4"/>
          <w:sz w:val="24"/>
          <w:szCs w:val="24"/>
        </w:rPr>
        <w:t>др.;</w:t>
      </w:r>
    </w:p>
    <w:p w14:paraId="74D3D7A9" w14:textId="77777777" w:rsidR="00566F6F" w:rsidRPr="001D7AAC" w:rsidRDefault="001D7AAC">
      <w:pPr>
        <w:pStyle w:val="a4"/>
        <w:numPr>
          <w:ilvl w:val="0"/>
          <w:numId w:val="55"/>
        </w:numPr>
        <w:tabs>
          <w:tab w:val="left" w:pos="1032"/>
        </w:tabs>
        <w:spacing w:line="322" w:lineRule="exact"/>
        <w:ind w:left="1032" w:hanging="209"/>
        <w:rPr>
          <w:sz w:val="24"/>
          <w:szCs w:val="24"/>
        </w:rPr>
      </w:pPr>
      <w:r w:rsidRPr="001D7AAC">
        <w:rPr>
          <w:sz w:val="24"/>
          <w:szCs w:val="24"/>
        </w:rPr>
        <w:t>знать</w:t>
      </w:r>
      <w:r w:rsidRPr="001D7AAC">
        <w:rPr>
          <w:spacing w:val="-9"/>
          <w:sz w:val="24"/>
          <w:szCs w:val="24"/>
        </w:rPr>
        <w:t xml:space="preserve"> </w:t>
      </w:r>
      <w:r w:rsidRPr="001D7AAC">
        <w:rPr>
          <w:sz w:val="24"/>
          <w:szCs w:val="24"/>
        </w:rPr>
        <w:t>о</w:t>
      </w:r>
      <w:r w:rsidRPr="001D7AAC">
        <w:rPr>
          <w:spacing w:val="-10"/>
          <w:sz w:val="24"/>
          <w:szCs w:val="24"/>
        </w:rPr>
        <w:t xml:space="preserve"> </w:t>
      </w:r>
      <w:r w:rsidRPr="001D7AAC">
        <w:rPr>
          <w:sz w:val="24"/>
          <w:szCs w:val="24"/>
        </w:rPr>
        <w:t>картинах</w:t>
      </w:r>
      <w:r w:rsidRPr="001D7AAC">
        <w:rPr>
          <w:spacing w:val="-9"/>
          <w:sz w:val="24"/>
          <w:szCs w:val="24"/>
        </w:rPr>
        <w:t xml:space="preserve"> </w:t>
      </w:r>
      <w:r w:rsidRPr="001D7AAC">
        <w:rPr>
          <w:sz w:val="24"/>
          <w:szCs w:val="24"/>
        </w:rPr>
        <w:t>на</w:t>
      </w:r>
      <w:r w:rsidRPr="001D7AAC">
        <w:rPr>
          <w:spacing w:val="-10"/>
          <w:sz w:val="24"/>
          <w:szCs w:val="24"/>
        </w:rPr>
        <w:t xml:space="preserve"> </w:t>
      </w:r>
      <w:r w:rsidRPr="001D7AAC">
        <w:rPr>
          <w:sz w:val="24"/>
          <w:szCs w:val="24"/>
        </w:rPr>
        <w:t>библейские</w:t>
      </w:r>
      <w:r w:rsidRPr="001D7AAC">
        <w:rPr>
          <w:spacing w:val="-9"/>
          <w:sz w:val="24"/>
          <w:szCs w:val="24"/>
        </w:rPr>
        <w:t xml:space="preserve"> </w:t>
      </w:r>
      <w:r w:rsidRPr="001D7AAC">
        <w:rPr>
          <w:sz w:val="24"/>
          <w:szCs w:val="24"/>
        </w:rPr>
        <w:t>темы</w:t>
      </w:r>
      <w:r w:rsidRPr="001D7AAC">
        <w:rPr>
          <w:spacing w:val="-8"/>
          <w:sz w:val="24"/>
          <w:szCs w:val="24"/>
        </w:rPr>
        <w:t xml:space="preserve"> </w:t>
      </w:r>
      <w:r w:rsidRPr="001D7AAC">
        <w:rPr>
          <w:sz w:val="24"/>
          <w:szCs w:val="24"/>
        </w:rPr>
        <w:t>в</w:t>
      </w:r>
      <w:r w:rsidRPr="001D7AAC">
        <w:rPr>
          <w:spacing w:val="-9"/>
          <w:sz w:val="24"/>
          <w:szCs w:val="24"/>
        </w:rPr>
        <w:t xml:space="preserve"> </w:t>
      </w:r>
      <w:r w:rsidRPr="001D7AAC">
        <w:rPr>
          <w:sz w:val="24"/>
          <w:szCs w:val="24"/>
        </w:rPr>
        <w:t>истории</w:t>
      </w:r>
      <w:r w:rsidRPr="001D7AAC">
        <w:rPr>
          <w:spacing w:val="-10"/>
          <w:sz w:val="24"/>
          <w:szCs w:val="24"/>
        </w:rPr>
        <w:t xml:space="preserve"> </w:t>
      </w:r>
      <w:r w:rsidRPr="001D7AAC">
        <w:rPr>
          <w:sz w:val="24"/>
          <w:szCs w:val="24"/>
        </w:rPr>
        <w:t>русского</w:t>
      </w:r>
      <w:r w:rsidRPr="001D7AAC">
        <w:rPr>
          <w:spacing w:val="-8"/>
          <w:sz w:val="24"/>
          <w:szCs w:val="24"/>
        </w:rPr>
        <w:t xml:space="preserve"> </w:t>
      </w:r>
      <w:r w:rsidRPr="001D7AAC">
        <w:rPr>
          <w:spacing w:val="-2"/>
          <w:sz w:val="24"/>
          <w:szCs w:val="24"/>
        </w:rPr>
        <w:t>искусства;</w:t>
      </w:r>
    </w:p>
    <w:p w14:paraId="7E055365"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уметь</w:t>
      </w:r>
      <w:r w:rsidRPr="001D7AAC">
        <w:rPr>
          <w:spacing w:val="-5"/>
          <w:sz w:val="24"/>
          <w:szCs w:val="24"/>
        </w:rPr>
        <w:t xml:space="preserve"> </w:t>
      </w:r>
      <w:r w:rsidRPr="001D7AAC">
        <w:rPr>
          <w:sz w:val="24"/>
          <w:szCs w:val="24"/>
        </w:rPr>
        <w:t>рассказывать</w:t>
      </w:r>
      <w:r w:rsidRPr="001D7AAC">
        <w:rPr>
          <w:spacing w:val="-4"/>
          <w:sz w:val="24"/>
          <w:szCs w:val="24"/>
        </w:rPr>
        <w:t xml:space="preserve"> </w:t>
      </w:r>
      <w:r w:rsidRPr="001D7AAC">
        <w:rPr>
          <w:sz w:val="24"/>
          <w:szCs w:val="24"/>
        </w:rPr>
        <w:t>о</w:t>
      </w:r>
      <w:r w:rsidRPr="001D7AAC">
        <w:rPr>
          <w:spacing w:val="-5"/>
          <w:sz w:val="24"/>
          <w:szCs w:val="24"/>
        </w:rPr>
        <w:t xml:space="preserve"> </w:t>
      </w:r>
      <w:r w:rsidRPr="001D7AAC">
        <w:rPr>
          <w:sz w:val="24"/>
          <w:szCs w:val="24"/>
        </w:rPr>
        <w:t>содержании</w:t>
      </w:r>
      <w:r w:rsidRPr="001D7AAC">
        <w:rPr>
          <w:spacing w:val="-5"/>
          <w:sz w:val="24"/>
          <w:szCs w:val="24"/>
        </w:rPr>
        <w:t xml:space="preserve"> </w:t>
      </w:r>
      <w:r w:rsidRPr="001D7AAC">
        <w:rPr>
          <w:sz w:val="24"/>
          <w:szCs w:val="24"/>
        </w:rPr>
        <w:t>знаменитых</w:t>
      </w:r>
      <w:r w:rsidRPr="001D7AAC">
        <w:rPr>
          <w:spacing w:val="-3"/>
          <w:sz w:val="24"/>
          <w:szCs w:val="24"/>
        </w:rPr>
        <w:t xml:space="preserve"> </w:t>
      </w:r>
      <w:r w:rsidRPr="001D7AAC">
        <w:rPr>
          <w:sz w:val="24"/>
          <w:szCs w:val="24"/>
        </w:rPr>
        <w:t>русских</w:t>
      </w:r>
      <w:r w:rsidRPr="001D7AAC">
        <w:rPr>
          <w:spacing w:val="-3"/>
          <w:sz w:val="24"/>
          <w:szCs w:val="24"/>
        </w:rPr>
        <w:t xml:space="preserve"> </w:t>
      </w:r>
      <w:r w:rsidRPr="001D7AAC">
        <w:rPr>
          <w:sz w:val="24"/>
          <w:szCs w:val="24"/>
        </w:rPr>
        <w:t>картин</w:t>
      </w:r>
      <w:r w:rsidRPr="001D7AAC">
        <w:rPr>
          <w:spacing w:val="-5"/>
          <w:sz w:val="24"/>
          <w:szCs w:val="24"/>
        </w:rPr>
        <w:t xml:space="preserve"> </w:t>
      </w:r>
      <w:r w:rsidRPr="001D7AAC">
        <w:rPr>
          <w:sz w:val="24"/>
          <w:szCs w:val="24"/>
        </w:rPr>
        <w:t>на</w:t>
      </w:r>
      <w:r w:rsidRPr="001D7AAC">
        <w:rPr>
          <w:spacing w:val="-5"/>
          <w:sz w:val="24"/>
          <w:szCs w:val="24"/>
        </w:rPr>
        <w:t xml:space="preserve"> </w:t>
      </w:r>
      <w:r w:rsidRPr="001D7AAC">
        <w:rPr>
          <w:sz w:val="24"/>
          <w:szCs w:val="24"/>
        </w:rPr>
        <w:t>библейские темы, таких как «Явление Христа народу» А. Иванова, «Христос в пустыне» И. Крамского, «Тайная вечеря» Н. Ге, «Христос и грешница» В. Поленова и др.;</w:t>
      </w:r>
    </w:p>
    <w:p w14:paraId="2D5D4433"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иметь представление о смысловом различии между иконой и картиной</w:t>
      </w:r>
      <w:r w:rsidRPr="001D7AAC">
        <w:rPr>
          <w:spacing w:val="40"/>
          <w:sz w:val="24"/>
          <w:szCs w:val="24"/>
        </w:rPr>
        <w:t xml:space="preserve"> </w:t>
      </w:r>
      <w:r w:rsidRPr="001D7AAC">
        <w:rPr>
          <w:sz w:val="24"/>
          <w:szCs w:val="24"/>
        </w:rPr>
        <w:t>на библейские</w:t>
      </w:r>
      <w:r w:rsidRPr="001D7AAC">
        <w:rPr>
          <w:spacing w:val="80"/>
          <w:sz w:val="24"/>
          <w:szCs w:val="24"/>
        </w:rPr>
        <w:t xml:space="preserve"> </w:t>
      </w:r>
      <w:r w:rsidRPr="001D7AAC">
        <w:rPr>
          <w:sz w:val="24"/>
          <w:szCs w:val="24"/>
        </w:rPr>
        <w:t>темы;</w:t>
      </w:r>
    </w:p>
    <w:p w14:paraId="6E0E31C4"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иметь знания о русской иконописи, о великих русских иконописцах: Андрее Рублёве, Феофане Греке,</w:t>
      </w:r>
      <w:r w:rsidRPr="001D7AAC">
        <w:rPr>
          <w:spacing w:val="80"/>
          <w:sz w:val="24"/>
          <w:szCs w:val="24"/>
        </w:rPr>
        <w:t xml:space="preserve"> </w:t>
      </w:r>
      <w:r w:rsidRPr="001D7AAC">
        <w:rPr>
          <w:sz w:val="24"/>
          <w:szCs w:val="24"/>
        </w:rPr>
        <w:t>Дионисии;</w:t>
      </w:r>
    </w:p>
    <w:p w14:paraId="319812DB"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воспринимать искусство древнерусской иконописи как уникальное и высокое достижение отечественной</w:t>
      </w:r>
      <w:r w:rsidRPr="001D7AAC">
        <w:rPr>
          <w:spacing w:val="80"/>
          <w:sz w:val="24"/>
          <w:szCs w:val="24"/>
        </w:rPr>
        <w:t xml:space="preserve"> </w:t>
      </w:r>
      <w:r w:rsidRPr="001D7AAC">
        <w:rPr>
          <w:sz w:val="24"/>
          <w:szCs w:val="24"/>
        </w:rPr>
        <w:t>культуры;</w:t>
      </w:r>
    </w:p>
    <w:p w14:paraId="32182FB4"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объяснять творческий и деятельный характер восприятия произведений искусства на основе художественной культуры зрителя;</w:t>
      </w:r>
    </w:p>
    <w:p w14:paraId="22755846" w14:textId="77777777" w:rsidR="00566F6F" w:rsidRPr="001D7AAC" w:rsidRDefault="001D7AAC">
      <w:pPr>
        <w:pStyle w:val="a4"/>
        <w:numPr>
          <w:ilvl w:val="0"/>
          <w:numId w:val="55"/>
        </w:numPr>
        <w:tabs>
          <w:tab w:val="left" w:pos="1032"/>
        </w:tabs>
        <w:spacing w:before="68"/>
        <w:ind w:right="127" w:firstLine="709"/>
        <w:rPr>
          <w:sz w:val="24"/>
          <w:szCs w:val="24"/>
        </w:rPr>
      </w:pPr>
      <w:r w:rsidRPr="001D7AAC">
        <w:rPr>
          <w:sz w:val="24"/>
          <w:szCs w:val="24"/>
        </w:rPr>
        <w:t>уметь рассуждать о месте и значении изобразительного искусства в</w:t>
      </w:r>
      <w:r w:rsidRPr="001D7AAC">
        <w:rPr>
          <w:spacing w:val="40"/>
          <w:sz w:val="24"/>
          <w:szCs w:val="24"/>
        </w:rPr>
        <w:t xml:space="preserve"> </w:t>
      </w:r>
      <w:r w:rsidRPr="001D7AAC">
        <w:rPr>
          <w:sz w:val="24"/>
          <w:szCs w:val="24"/>
        </w:rPr>
        <w:t>культуре, в жизни общества, в жизни человека.</w:t>
      </w:r>
    </w:p>
    <w:p w14:paraId="0AC82730" w14:textId="77777777" w:rsidR="00566F6F" w:rsidRPr="001D7AAC" w:rsidRDefault="001D7AAC">
      <w:pPr>
        <w:pStyle w:val="a3"/>
        <w:spacing w:line="321" w:lineRule="exact"/>
        <w:ind w:left="823" w:firstLine="0"/>
        <w:rPr>
          <w:sz w:val="24"/>
          <w:szCs w:val="24"/>
        </w:rPr>
      </w:pPr>
      <w:r w:rsidRPr="001D7AAC">
        <w:rPr>
          <w:sz w:val="24"/>
          <w:szCs w:val="24"/>
        </w:rPr>
        <w:t>Модуль</w:t>
      </w:r>
      <w:r w:rsidRPr="001D7AAC">
        <w:rPr>
          <w:spacing w:val="-7"/>
          <w:sz w:val="24"/>
          <w:szCs w:val="24"/>
        </w:rPr>
        <w:t xml:space="preserve"> </w:t>
      </w:r>
      <w:r w:rsidRPr="001D7AAC">
        <w:rPr>
          <w:sz w:val="24"/>
          <w:szCs w:val="24"/>
        </w:rPr>
        <w:t>№</w:t>
      </w:r>
      <w:r w:rsidRPr="001D7AAC">
        <w:rPr>
          <w:spacing w:val="-8"/>
          <w:sz w:val="24"/>
          <w:szCs w:val="24"/>
        </w:rPr>
        <w:t xml:space="preserve"> </w:t>
      </w:r>
      <w:r w:rsidRPr="001D7AAC">
        <w:rPr>
          <w:sz w:val="24"/>
          <w:szCs w:val="24"/>
        </w:rPr>
        <w:t>3</w:t>
      </w:r>
      <w:r w:rsidRPr="001D7AAC">
        <w:rPr>
          <w:spacing w:val="-8"/>
          <w:sz w:val="24"/>
          <w:szCs w:val="24"/>
        </w:rPr>
        <w:t xml:space="preserve"> </w:t>
      </w:r>
      <w:r w:rsidRPr="001D7AAC">
        <w:rPr>
          <w:sz w:val="24"/>
          <w:szCs w:val="24"/>
        </w:rPr>
        <w:t>«Архитектура</w:t>
      </w:r>
      <w:r w:rsidRPr="001D7AAC">
        <w:rPr>
          <w:spacing w:val="-8"/>
          <w:sz w:val="24"/>
          <w:szCs w:val="24"/>
        </w:rPr>
        <w:t xml:space="preserve"> </w:t>
      </w:r>
      <w:r w:rsidRPr="001D7AAC">
        <w:rPr>
          <w:sz w:val="24"/>
          <w:szCs w:val="24"/>
        </w:rPr>
        <w:t>и</w:t>
      </w:r>
      <w:r w:rsidRPr="001D7AAC">
        <w:rPr>
          <w:spacing w:val="-7"/>
          <w:sz w:val="24"/>
          <w:szCs w:val="24"/>
        </w:rPr>
        <w:t xml:space="preserve"> </w:t>
      </w:r>
      <w:r w:rsidRPr="001D7AAC">
        <w:rPr>
          <w:spacing w:val="-2"/>
          <w:sz w:val="24"/>
          <w:szCs w:val="24"/>
        </w:rPr>
        <w:t>дизайн»:</w:t>
      </w:r>
    </w:p>
    <w:p w14:paraId="3B9400EE" w14:textId="77777777" w:rsidR="00566F6F" w:rsidRPr="001D7AAC" w:rsidRDefault="001D7AAC">
      <w:pPr>
        <w:pStyle w:val="a4"/>
        <w:numPr>
          <w:ilvl w:val="0"/>
          <w:numId w:val="55"/>
        </w:numPr>
        <w:tabs>
          <w:tab w:val="left" w:pos="1032"/>
        </w:tabs>
        <w:ind w:right="125" w:firstLine="709"/>
        <w:rPr>
          <w:sz w:val="24"/>
          <w:szCs w:val="24"/>
        </w:rPr>
      </w:pPr>
      <w:r w:rsidRPr="001D7AAC">
        <w:rPr>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w:t>
      </w:r>
      <w:r w:rsidRPr="001D7AAC">
        <w:rPr>
          <w:spacing w:val="40"/>
          <w:sz w:val="24"/>
          <w:szCs w:val="24"/>
        </w:rPr>
        <w:t xml:space="preserve"> </w:t>
      </w:r>
      <w:r w:rsidRPr="001D7AAC">
        <w:rPr>
          <w:sz w:val="24"/>
          <w:szCs w:val="24"/>
        </w:rPr>
        <w:t>среды жизни людей;</w:t>
      </w:r>
    </w:p>
    <w:p w14:paraId="37F46F8C"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объяснять</w:t>
      </w:r>
      <w:r w:rsidRPr="001D7AAC">
        <w:rPr>
          <w:spacing w:val="80"/>
          <w:w w:val="150"/>
          <w:sz w:val="24"/>
          <w:szCs w:val="24"/>
        </w:rPr>
        <w:t xml:space="preserve">  </w:t>
      </w:r>
      <w:r w:rsidRPr="001D7AAC">
        <w:rPr>
          <w:sz w:val="24"/>
          <w:szCs w:val="24"/>
        </w:rPr>
        <w:t>роль</w:t>
      </w:r>
      <w:r w:rsidRPr="001D7AAC">
        <w:rPr>
          <w:spacing w:val="80"/>
          <w:w w:val="150"/>
          <w:sz w:val="24"/>
          <w:szCs w:val="24"/>
        </w:rPr>
        <w:t xml:space="preserve">  </w:t>
      </w:r>
      <w:r w:rsidRPr="001D7AAC">
        <w:rPr>
          <w:sz w:val="24"/>
          <w:szCs w:val="24"/>
        </w:rPr>
        <w:t>архитектуры</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дизайна</w:t>
      </w:r>
      <w:r w:rsidRPr="001D7AAC">
        <w:rPr>
          <w:spacing w:val="80"/>
          <w:w w:val="150"/>
          <w:sz w:val="24"/>
          <w:szCs w:val="24"/>
        </w:rPr>
        <w:t xml:space="preserve">  </w:t>
      </w:r>
      <w:r w:rsidRPr="001D7AAC">
        <w:rPr>
          <w:sz w:val="24"/>
          <w:szCs w:val="24"/>
        </w:rPr>
        <w:t>в</w:t>
      </w:r>
      <w:r w:rsidRPr="001D7AAC">
        <w:rPr>
          <w:spacing w:val="80"/>
          <w:w w:val="150"/>
          <w:sz w:val="24"/>
          <w:szCs w:val="24"/>
        </w:rPr>
        <w:t xml:space="preserve">  </w:t>
      </w:r>
      <w:r w:rsidRPr="001D7AAC">
        <w:rPr>
          <w:sz w:val="24"/>
          <w:szCs w:val="24"/>
        </w:rPr>
        <w:t xml:space="preserve">построении </w:t>
      </w:r>
      <w:r w:rsidRPr="001D7AAC">
        <w:rPr>
          <w:sz w:val="24"/>
          <w:szCs w:val="24"/>
        </w:rPr>
        <w:lastRenderedPageBreak/>
        <w:t>предметно­пространственной среды жизнедеятельности человека;</w:t>
      </w:r>
    </w:p>
    <w:p w14:paraId="37681378" w14:textId="77777777" w:rsidR="00566F6F" w:rsidRPr="001D7AAC" w:rsidRDefault="001D7AAC">
      <w:pPr>
        <w:pStyle w:val="a4"/>
        <w:numPr>
          <w:ilvl w:val="0"/>
          <w:numId w:val="55"/>
        </w:numPr>
        <w:tabs>
          <w:tab w:val="left" w:pos="1032"/>
        </w:tabs>
        <w:spacing w:before="1"/>
        <w:ind w:right="125" w:firstLine="709"/>
        <w:rPr>
          <w:sz w:val="24"/>
          <w:szCs w:val="24"/>
        </w:rPr>
      </w:pPr>
      <w:r w:rsidRPr="001D7AAC">
        <w:rPr>
          <w:sz w:val="24"/>
          <w:szCs w:val="24"/>
        </w:rPr>
        <w:t>рассуждать о влиянии предметно­пространственной среды на чувства, установки и поведение человека;</w:t>
      </w:r>
    </w:p>
    <w:p w14:paraId="2EBFB29E" w14:textId="77777777" w:rsidR="00566F6F" w:rsidRPr="001D7AAC" w:rsidRDefault="001D7AAC">
      <w:pPr>
        <w:pStyle w:val="a4"/>
        <w:numPr>
          <w:ilvl w:val="0"/>
          <w:numId w:val="55"/>
        </w:numPr>
        <w:tabs>
          <w:tab w:val="left" w:pos="1032"/>
        </w:tabs>
        <w:ind w:right="127" w:firstLine="709"/>
        <w:rPr>
          <w:sz w:val="24"/>
          <w:szCs w:val="24"/>
        </w:rPr>
      </w:pPr>
      <w:r w:rsidRPr="001D7AAC">
        <w:rPr>
          <w:sz w:val="24"/>
          <w:szCs w:val="24"/>
        </w:rPr>
        <w:t>рассуждать о том, как предметно­пространственная среда организует деятельность человека и представления о самом себе;</w:t>
      </w:r>
    </w:p>
    <w:p w14:paraId="0B3430F1"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объяснять ценность сохранения культурного наследия, выраженного в архитектуре, предметах труда и быта разных эпох.</w:t>
      </w:r>
    </w:p>
    <w:p w14:paraId="6C464359" w14:textId="77777777" w:rsidR="00566F6F" w:rsidRPr="001D7AAC" w:rsidRDefault="001D7AAC">
      <w:pPr>
        <w:pStyle w:val="a3"/>
        <w:spacing w:line="322" w:lineRule="exact"/>
        <w:ind w:left="823" w:firstLine="0"/>
        <w:rPr>
          <w:sz w:val="24"/>
          <w:szCs w:val="24"/>
        </w:rPr>
      </w:pPr>
      <w:r w:rsidRPr="001D7AAC">
        <w:rPr>
          <w:sz w:val="24"/>
          <w:szCs w:val="24"/>
        </w:rPr>
        <w:t>Графический</w:t>
      </w:r>
      <w:r w:rsidRPr="001D7AAC">
        <w:rPr>
          <w:spacing w:val="51"/>
          <w:sz w:val="24"/>
          <w:szCs w:val="24"/>
        </w:rPr>
        <w:t xml:space="preserve"> </w:t>
      </w:r>
      <w:r w:rsidRPr="001D7AAC">
        <w:rPr>
          <w:spacing w:val="-2"/>
          <w:sz w:val="24"/>
          <w:szCs w:val="24"/>
        </w:rPr>
        <w:t>дизайн:</w:t>
      </w:r>
    </w:p>
    <w:p w14:paraId="5E929734"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объяснять</w:t>
      </w:r>
      <w:r w:rsidRPr="001D7AAC">
        <w:rPr>
          <w:spacing w:val="40"/>
          <w:sz w:val="24"/>
          <w:szCs w:val="24"/>
        </w:rPr>
        <w:t xml:space="preserve"> </w:t>
      </w:r>
      <w:r w:rsidRPr="001D7AAC">
        <w:rPr>
          <w:sz w:val="24"/>
          <w:szCs w:val="24"/>
        </w:rPr>
        <w:t>понятие</w:t>
      </w:r>
      <w:r w:rsidRPr="001D7AAC">
        <w:rPr>
          <w:spacing w:val="40"/>
          <w:sz w:val="24"/>
          <w:szCs w:val="24"/>
        </w:rPr>
        <w:t xml:space="preserve"> </w:t>
      </w:r>
      <w:r w:rsidRPr="001D7AAC">
        <w:rPr>
          <w:sz w:val="24"/>
          <w:szCs w:val="24"/>
        </w:rPr>
        <w:t>формальной</w:t>
      </w:r>
      <w:r w:rsidRPr="001D7AAC">
        <w:rPr>
          <w:spacing w:val="40"/>
          <w:sz w:val="24"/>
          <w:szCs w:val="24"/>
        </w:rPr>
        <w:t xml:space="preserve"> </w:t>
      </w:r>
      <w:r w:rsidRPr="001D7AAC">
        <w:rPr>
          <w:sz w:val="24"/>
          <w:szCs w:val="24"/>
        </w:rPr>
        <w:t>композиции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её</w:t>
      </w:r>
      <w:r w:rsidRPr="001D7AAC">
        <w:rPr>
          <w:spacing w:val="40"/>
          <w:sz w:val="24"/>
          <w:szCs w:val="24"/>
        </w:rPr>
        <w:t xml:space="preserve"> </w:t>
      </w:r>
      <w:r w:rsidRPr="001D7AAC">
        <w:rPr>
          <w:sz w:val="24"/>
          <w:szCs w:val="24"/>
        </w:rPr>
        <w:t>значение как</w:t>
      </w:r>
      <w:r w:rsidRPr="001D7AAC">
        <w:rPr>
          <w:spacing w:val="40"/>
          <w:sz w:val="24"/>
          <w:szCs w:val="24"/>
        </w:rPr>
        <w:t xml:space="preserve"> </w:t>
      </w:r>
      <w:r w:rsidRPr="001D7AAC">
        <w:rPr>
          <w:sz w:val="24"/>
          <w:szCs w:val="24"/>
        </w:rPr>
        <w:t>основы языка</w:t>
      </w:r>
      <w:r w:rsidRPr="001D7AAC">
        <w:rPr>
          <w:spacing w:val="40"/>
          <w:sz w:val="24"/>
          <w:szCs w:val="24"/>
        </w:rPr>
        <w:t xml:space="preserve"> </w:t>
      </w:r>
      <w:r w:rsidRPr="001D7AAC">
        <w:rPr>
          <w:sz w:val="24"/>
          <w:szCs w:val="24"/>
        </w:rPr>
        <w:t>конструктивных искусств;</w:t>
      </w:r>
    </w:p>
    <w:p w14:paraId="38BF990E" w14:textId="77777777" w:rsidR="00566F6F" w:rsidRPr="001D7AAC" w:rsidRDefault="001D7AAC">
      <w:pPr>
        <w:pStyle w:val="a4"/>
        <w:numPr>
          <w:ilvl w:val="0"/>
          <w:numId w:val="55"/>
        </w:numPr>
        <w:tabs>
          <w:tab w:val="left" w:pos="1032"/>
        </w:tabs>
        <w:spacing w:line="322" w:lineRule="exact"/>
        <w:ind w:left="1032" w:hanging="209"/>
        <w:rPr>
          <w:sz w:val="24"/>
          <w:szCs w:val="24"/>
        </w:rPr>
      </w:pPr>
      <w:r w:rsidRPr="001D7AAC">
        <w:rPr>
          <w:sz w:val="24"/>
          <w:szCs w:val="24"/>
        </w:rPr>
        <w:t>объяснять</w:t>
      </w:r>
      <w:r w:rsidRPr="001D7AAC">
        <w:rPr>
          <w:spacing w:val="-11"/>
          <w:sz w:val="24"/>
          <w:szCs w:val="24"/>
        </w:rPr>
        <w:t xml:space="preserve"> </w:t>
      </w:r>
      <w:r w:rsidRPr="001D7AAC">
        <w:rPr>
          <w:sz w:val="24"/>
          <w:szCs w:val="24"/>
        </w:rPr>
        <w:t>основные</w:t>
      </w:r>
      <w:r w:rsidRPr="001D7AAC">
        <w:rPr>
          <w:spacing w:val="-11"/>
          <w:sz w:val="24"/>
          <w:szCs w:val="24"/>
        </w:rPr>
        <w:t xml:space="preserve"> </w:t>
      </w:r>
      <w:r w:rsidRPr="001D7AAC">
        <w:rPr>
          <w:sz w:val="24"/>
          <w:szCs w:val="24"/>
        </w:rPr>
        <w:t>средства</w:t>
      </w:r>
      <w:r w:rsidRPr="001D7AAC">
        <w:rPr>
          <w:spacing w:val="-9"/>
          <w:sz w:val="24"/>
          <w:szCs w:val="24"/>
        </w:rPr>
        <w:t xml:space="preserve"> </w:t>
      </w:r>
      <w:r w:rsidRPr="001D7AAC">
        <w:rPr>
          <w:sz w:val="24"/>
          <w:szCs w:val="24"/>
        </w:rPr>
        <w:t>–</w:t>
      </w:r>
      <w:r w:rsidRPr="001D7AAC">
        <w:rPr>
          <w:spacing w:val="-10"/>
          <w:sz w:val="24"/>
          <w:szCs w:val="24"/>
        </w:rPr>
        <w:t xml:space="preserve"> </w:t>
      </w:r>
      <w:r w:rsidRPr="001D7AAC">
        <w:rPr>
          <w:sz w:val="24"/>
          <w:szCs w:val="24"/>
        </w:rPr>
        <w:t>требования</w:t>
      </w:r>
      <w:r w:rsidRPr="001D7AAC">
        <w:rPr>
          <w:spacing w:val="-11"/>
          <w:sz w:val="24"/>
          <w:szCs w:val="24"/>
        </w:rPr>
        <w:t xml:space="preserve"> </w:t>
      </w:r>
      <w:r w:rsidRPr="001D7AAC">
        <w:rPr>
          <w:sz w:val="24"/>
          <w:szCs w:val="24"/>
        </w:rPr>
        <w:t>к</w:t>
      </w:r>
      <w:r w:rsidRPr="001D7AAC">
        <w:rPr>
          <w:spacing w:val="-11"/>
          <w:sz w:val="24"/>
          <w:szCs w:val="24"/>
        </w:rPr>
        <w:t xml:space="preserve"> </w:t>
      </w:r>
      <w:r w:rsidRPr="001D7AAC">
        <w:rPr>
          <w:spacing w:val="-2"/>
          <w:sz w:val="24"/>
          <w:szCs w:val="24"/>
        </w:rPr>
        <w:t>композиции;</w:t>
      </w:r>
    </w:p>
    <w:p w14:paraId="295F8EE5" w14:textId="77777777" w:rsidR="00566F6F" w:rsidRPr="001D7AAC" w:rsidRDefault="001D7AAC">
      <w:pPr>
        <w:pStyle w:val="a4"/>
        <w:numPr>
          <w:ilvl w:val="0"/>
          <w:numId w:val="55"/>
        </w:numPr>
        <w:tabs>
          <w:tab w:val="left" w:pos="1032"/>
        </w:tabs>
        <w:spacing w:line="322" w:lineRule="exact"/>
        <w:ind w:left="1032" w:hanging="209"/>
        <w:rPr>
          <w:sz w:val="24"/>
          <w:szCs w:val="24"/>
        </w:rPr>
      </w:pPr>
      <w:r w:rsidRPr="001D7AAC">
        <w:rPr>
          <w:sz w:val="24"/>
          <w:szCs w:val="24"/>
        </w:rPr>
        <w:t>уметь</w:t>
      </w:r>
      <w:r w:rsidRPr="001D7AAC">
        <w:rPr>
          <w:spacing w:val="55"/>
          <w:sz w:val="24"/>
          <w:szCs w:val="24"/>
        </w:rPr>
        <w:t xml:space="preserve"> </w:t>
      </w:r>
      <w:r w:rsidRPr="001D7AAC">
        <w:rPr>
          <w:sz w:val="24"/>
          <w:szCs w:val="24"/>
        </w:rPr>
        <w:t>перечислять</w:t>
      </w:r>
      <w:r w:rsidRPr="001D7AAC">
        <w:rPr>
          <w:spacing w:val="57"/>
          <w:sz w:val="24"/>
          <w:szCs w:val="24"/>
        </w:rPr>
        <w:t xml:space="preserve"> </w:t>
      </w:r>
      <w:r w:rsidRPr="001D7AAC">
        <w:rPr>
          <w:sz w:val="24"/>
          <w:szCs w:val="24"/>
        </w:rPr>
        <w:t>и</w:t>
      </w:r>
      <w:r w:rsidRPr="001D7AAC">
        <w:rPr>
          <w:spacing w:val="57"/>
          <w:sz w:val="24"/>
          <w:szCs w:val="24"/>
        </w:rPr>
        <w:t xml:space="preserve"> </w:t>
      </w:r>
      <w:r w:rsidRPr="001D7AAC">
        <w:rPr>
          <w:sz w:val="24"/>
          <w:szCs w:val="24"/>
        </w:rPr>
        <w:t>объяснять</w:t>
      </w:r>
      <w:r w:rsidRPr="001D7AAC">
        <w:rPr>
          <w:spacing w:val="55"/>
          <w:sz w:val="24"/>
          <w:szCs w:val="24"/>
        </w:rPr>
        <w:t xml:space="preserve"> </w:t>
      </w:r>
      <w:r w:rsidRPr="001D7AAC">
        <w:rPr>
          <w:sz w:val="24"/>
          <w:szCs w:val="24"/>
        </w:rPr>
        <w:t>основные</w:t>
      </w:r>
      <w:r w:rsidRPr="001D7AAC">
        <w:rPr>
          <w:spacing w:val="57"/>
          <w:sz w:val="24"/>
          <w:szCs w:val="24"/>
        </w:rPr>
        <w:t xml:space="preserve"> </w:t>
      </w:r>
      <w:r w:rsidRPr="001D7AAC">
        <w:rPr>
          <w:sz w:val="24"/>
          <w:szCs w:val="24"/>
        </w:rPr>
        <w:t>типы</w:t>
      </w:r>
      <w:r w:rsidRPr="001D7AAC">
        <w:rPr>
          <w:spacing w:val="56"/>
          <w:sz w:val="24"/>
          <w:szCs w:val="24"/>
        </w:rPr>
        <w:t xml:space="preserve"> </w:t>
      </w:r>
      <w:r w:rsidRPr="001D7AAC">
        <w:rPr>
          <w:sz w:val="24"/>
          <w:szCs w:val="24"/>
        </w:rPr>
        <w:t>формальной</w:t>
      </w:r>
      <w:r w:rsidRPr="001D7AAC">
        <w:rPr>
          <w:spacing w:val="-6"/>
          <w:sz w:val="24"/>
          <w:szCs w:val="24"/>
        </w:rPr>
        <w:t xml:space="preserve"> </w:t>
      </w:r>
      <w:r w:rsidRPr="001D7AAC">
        <w:rPr>
          <w:spacing w:val="-2"/>
          <w:sz w:val="24"/>
          <w:szCs w:val="24"/>
        </w:rPr>
        <w:t>композиции;</w:t>
      </w:r>
    </w:p>
    <w:p w14:paraId="51F9B4BE" w14:textId="77777777" w:rsidR="00566F6F" w:rsidRPr="001D7AAC" w:rsidRDefault="001D7AAC">
      <w:pPr>
        <w:pStyle w:val="a4"/>
        <w:numPr>
          <w:ilvl w:val="0"/>
          <w:numId w:val="55"/>
        </w:numPr>
        <w:tabs>
          <w:tab w:val="left" w:pos="1032"/>
          <w:tab w:val="left" w:pos="2409"/>
        </w:tabs>
        <w:ind w:right="128" w:firstLine="709"/>
        <w:jc w:val="left"/>
        <w:rPr>
          <w:sz w:val="24"/>
          <w:szCs w:val="24"/>
        </w:rPr>
      </w:pPr>
      <w:r w:rsidRPr="001D7AAC">
        <w:rPr>
          <w:sz w:val="24"/>
          <w:szCs w:val="24"/>
        </w:rPr>
        <w:t>составлять различные формальные композиции на плоскости в</w:t>
      </w:r>
      <w:r w:rsidRPr="001D7AAC">
        <w:rPr>
          <w:spacing w:val="40"/>
          <w:sz w:val="24"/>
          <w:szCs w:val="24"/>
        </w:rPr>
        <w:t xml:space="preserve"> </w:t>
      </w:r>
      <w:r w:rsidRPr="001D7AAC">
        <w:rPr>
          <w:sz w:val="24"/>
          <w:szCs w:val="24"/>
        </w:rPr>
        <w:t>зависимости от</w:t>
      </w:r>
      <w:r w:rsidRPr="001D7AAC">
        <w:rPr>
          <w:spacing w:val="40"/>
          <w:sz w:val="24"/>
          <w:szCs w:val="24"/>
        </w:rPr>
        <w:t xml:space="preserve"> </w:t>
      </w:r>
      <w:r w:rsidRPr="001D7AAC">
        <w:rPr>
          <w:sz w:val="24"/>
          <w:szCs w:val="24"/>
        </w:rPr>
        <w:t>поставленных</w:t>
      </w:r>
      <w:r w:rsidRPr="001D7AAC">
        <w:rPr>
          <w:sz w:val="24"/>
          <w:szCs w:val="24"/>
        </w:rPr>
        <w:tab/>
      </w:r>
      <w:r w:rsidRPr="001D7AAC">
        <w:rPr>
          <w:spacing w:val="-2"/>
          <w:sz w:val="24"/>
          <w:szCs w:val="24"/>
        </w:rPr>
        <w:t>задач;</w:t>
      </w:r>
    </w:p>
    <w:p w14:paraId="7397B6C9" w14:textId="77777777" w:rsidR="00566F6F" w:rsidRPr="001D7AAC" w:rsidRDefault="001D7AAC">
      <w:pPr>
        <w:pStyle w:val="a4"/>
        <w:numPr>
          <w:ilvl w:val="0"/>
          <w:numId w:val="55"/>
        </w:numPr>
        <w:tabs>
          <w:tab w:val="left" w:pos="1032"/>
          <w:tab w:val="left" w:pos="2485"/>
          <w:tab w:val="left" w:pos="2708"/>
          <w:tab w:val="left" w:pos="3717"/>
          <w:tab w:val="left" w:pos="5665"/>
          <w:tab w:val="left" w:pos="7625"/>
          <w:tab w:val="left" w:pos="9647"/>
        </w:tabs>
        <w:ind w:right="131" w:firstLine="709"/>
        <w:jc w:val="left"/>
        <w:rPr>
          <w:sz w:val="24"/>
          <w:szCs w:val="24"/>
        </w:rPr>
      </w:pPr>
      <w:r w:rsidRPr="001D7AAC">
        <w:rPr>
          <w:spacing w:val="-2"/>
          <w:sz w:val="24"/>
          <w:szCs w:val="24"/>
        </w:rPr>
        <w:t>выделять</w:t>
      </w:r>
      <w:r w:rsidRPr="001D7AAC">
        <w:rPr>
          <w:sz w:val="24"/>
          <w:szCs w:val="24"/>
        </w:rPr>
        <w:tab/>
      </w:r>
      <w:r w:rsidRPr="001D7AAC">
        <w:rPr>
          <w:sz w:val="24"/>
          <w:szCs w:val="24"/>
        </w:rPr>
        <w:tab/>
      </w:r>
      <w:r w:rsidRPr="001D7AAC">
        <w:rPr>
          <w:spacing w:val="-4"/>
          <w:sz w:val="24"/>
          <w:szCs w:val="24"/>
        </w:rPr>
        <w:t>при</w:t>
      </w:r>
      <w:r w:rsidRPr="001D7AAC">
        <w:rPr>
          <w:sz w:val="24"/>
          <w:szCs w:val="24"/>
        </w:rPr>
        <w:tab/>
      </w:r>
      <w:r w:rsidRPr="001D7AAC">
        <w:rPr>
          <w:spacing w:val="-2"/>
          <w:sz w:val="24"/>
          <w:szCs w:val="24"/>
        </w:rPr>
        <w:t>творческом</w:t>
      </w:r>
      <w:r w:rsidRPr="001D7AAC">
        <w:rPr>
          <w:sz w:val="24"/>
          <w:szCs w:val="24"/>
        </w:rPr>
        <w:tab/>
      </w:r>
      <w:r w:rsidRPr="001D7AAC">
        <w:rPr>
          <w:spacing w:val="-2"/>
          <w:sz w:val="24"/>
          <w:szCs w:val="24"/>
        </w:rPr>
        <w:t>построении</w:t>
      </w:r>
      <w:r w:rsidRPr="001D7AAC">
        <w:rPr>
          <w:sz w:val="24"/>
          <w:szCs w:val="24"/>
        </w:rPr>
        <w:tab/>
      </w:r>
      <w:r w:rsidRPr="001D7AAC">
        <w:rPr>
          <w:spacing w:val="-2"/>
          <w:sz w:val="24"/>
          <w:szCs w:val="24"/>
        </w:rPr>
        <w:t>композиции</w:t>
      </w:r>
      <w:r w:rsidRPr="001D7AAC">
        <w:rPr>
          <w:sz w:val="24"/>
          <w:szCs w:val="24"/>
        </w:rPr>
        <w:tab/>
      </w:r>
      <w:r w:rsidRPr="001D7AAC">
        <w:rPr>
          <w:spacing w:val="-2"/>
          <w:sz w:val="24"/>
          <w:szCs w:val="24"/>
        </w:rPr>
        <w:t>листа композиционную</w:t>
      </w:r>
      <w:r w:rsidRPr="001D7AAC">
        <w:rPr>
          <w:sz w:val="24"/>
          <w:szCs w:val="24"/>
        </w:rPr>
        <w:tab/>
      </w:r>
      <w:r w:rsidRPr="001D7AAC">
        <w:rPr>
          <w:spacing w:val="-2"/>
          <w:sz w:val="24"/>
          <w:szCs w:val="24"/>
        </w:rPr>
        <w:t>доминанту;</w:t>
      </w:r>
    </w:p>
    <w:p w14:paraId="1E4C2E17" w14:textId="77777777" w:rsidR="00566F6F" w:rsidRPr="001D7AAC" w:rsidRDefault="001D7AAC">
      <w:pPr>
        <w:pStyle w:val="a4"/>
        <w:numPr>
          <w:ilvl w:val="0"/>
          <w:numId w:val="55"/>
        </w:numPr>
        <w:tabs>
          <w:tab w:val="left" w:pos="1032"/>
          <w:tab w:val="left" w:pos="2525"/>
          <w:tab w:val="left" w:pos="4224"/>
          <w:tab w:val="left" w:pos="5883"/>
          <w:tab w:val="left" w:pos="6363"/>
          <w:tab w:val="left" w:pos="7897"/>
          <w:tab w:val="left" w:pos="8235"/>
          <w:tab w:val="left" w:pos="10156"/>
        </w:tabs>
        <w:spacing w:before="1"/>
        <w:ind w:right="132" w:firstLine="709"/>
        <w:jc w:val="left"/>
        <w:rPr>
          <w:sz w:val="24"/>
          <w:szCs w:val="24"/>
        </w:rPr>
      </w:pPr>
      <w:r w:rsidRPr="001D7AAC">
        <w:rPr>
          <w:spacing w:val="-2"/>
          <w:sz w:val="24"/>
          <w:szCs w:val="24"/>
        </w:rPr>
        <w:t>составлять</w:t>
      </w:r>
      <w:r w:rsidRPr="001D7AAC">
        <w:rPr>
          <w:sz w:val="24"/>
          <w:szCs w:val="24"/>
        </w:rPr>
        <w:tab/>
      </w:r>
      <w:r w:rsidRPr="001D7AAC">
        <w:rPr>
          <w:spacing w:val="-2"/>
          <w:sz w:val="24"/>
          <w:szCs w:val="24"/>
        </w:rPr>
        <w:t>формальные</w:t>
      </w:r>
      <w:r w:rsidRPr="001D7AAC">
        <w:rPr>
          <w:sz w:val="24"/>
          <w:szCs w:val="24"/>
        </w:rPr>
        <w:tab/>
      </w:r>
      <w:r w:rsidRPr="001D7AAC">
        <w:rPr>
          <w:spacing w:val="-2"/>
          <w:sz w:val="24"/>
          <w:szCs w:val="24"/>
        </w:rPr>
        <w:t>композиции</w:t>
      </w:r>
      <w:r w:rsidRPr="001D7AAC">
        <w:rPr>
          <w:sz w:val="24"/>
          <w:szCs w:val="24"/>
        </w:rPr>
        <w:tab/>
      </w:r>
      <w:r w:rsidRPr="001D7AAC">
        <w:rPr>
          <w:spacing w:val="-6"/>
          <w:sz w:val="24"/>
          <w:szCs w:val="24"/>
        </w:rPr>
        <w:t>на</w:t>
      </w:r>
      <w:r w:rsidRPr="001D7AAC">
        <w:rPr>
          <w:sz w:val="24"/>
          <w:szCs w:val="24"/>
        </w:rPr>
        <w:tab/>
      </w:r>
      <w:r w:rsidRPr="001D7AAC">
        <w:rPr>
          <w:spacing w:val="-2"/>
          <w:sz w:val="24"/>
          <w:szCs w:val="24"/>
        </w:rPr>
        <w:t>выражение</w:t>
      </w:r>
      <w:r w:rsidRPr="001D7AAC">
        <w:rPr>
          <w:sz w:val="24"/>
          <w:szCs w:val="24"/>
        </w:rPr>
        <w:tab/>
      </w:r>
      <w:r w:rsidRPr="001D7AAC">
        <w:rPr>
          <w:spacing w:val="-10"/>
          <w:sz w:val="24"/>
          <w:szCs w:val="24"/>
        </w:rPr>
        <w:t>в</w:t>
      </w:r>
      <w:r w:rsidRPr="001D7AAC">
        <w:rPr>
          <w:sz w:val="24"/>
          <w:szCs w:val="24"/>
        </w:rPr>
        <w:tab/>
        <w:t>них движения</w:t>
      </w:r>
      <w:r w:rsidRPr="001D7AAC">
        <w:rPr>
          <w:sz w:val="24"/>
          <w:szCs w:val="24"/>
        </w:rPr>
        <w:tab/>
      </w:r>
      <w:r w:rsidRPr="001D7AAC">
        <w:rPr>
          <w:spacing w:val="-10"/>
          <w:sz w:val="24"/>
          <w:szCs w:val="24"/>
        </w:rPr>
        <w:t xml:space="preserve">и </w:t>
      </w:r>
      <w:r w:rsidRPr="001D7AAC">
        <w:rPr>
          <w:spacing w:val="-2"/>
          <w:sz w:val="24"/>
          <w:szCs w:val="24"/>
        </w:rPr>
        <w:t>статики;</w:t>
      </w:r>
    </w:p>
    <w:p w14:paraId="6B90DF93" w14:textId="77777777" w:rsidR="00566F6F" w:rsidRPr="001D7AAC" w:rsidRDefault="001D7AAC">
      <w:pPr>
        <w:pStyle w:val="a4"/>
        <w:numPr>
          <w:ilvl w:val="0"/>
          <w:numId w:val="55"/>
        </w:numPr>
        <w:tabs>
          <w:tab w:val="left" w:pos="1032"/>
        </w:tabs>
        <w:spacing w:line="321" w:lineRule="exact"/>
        <w:ind w:left="1032" w:hanging="209"/>
        <w:jc w:val="left"/>
        <w:rPr>
          <w:sz w:val="24"/>
          <w:szCs w:val="24"/>
        </w:rPr>
      </w:pPr>
      <w:r w:rsidRPr="001D7AAC">
        <w:rPr>
          <w:sz w:val="24"/>
          <w:szCs w:val="24"/>
        </w:rPr>
        <w:t>осваивать</w:t>
      </w:r>
      <w:r w:rsidRPr="001D7AAC">
        <w:rPr>
          <w:spacing w:val="52"/>
          <w:sz w:val="24"/>
          <w:szCs w:val="24"/>
        </w:rPr>
        <w:t xml:space="preserve"> </w:t>
      </w:r>
      <w:r w:rsidRPr="001D7AAC">
        <w:rPr>
          <w:sz w:val="24"/>
          <w:szCs w:val="24"/>
        </w:rPr>
        <w:t>навыки</w:t>
      </w:r>
      <w:r w:rsidRPr="001D7AAC">
        <w:rPr>
          <w:spacing w:val="53"/>
          <w:sz w:val="24"/>
          <w:szCs w:val="24"/>
        </w:rPr>
        <w:t xml:space="preserve"> </w:t>
      </w:r>
      <w:r w:rsidRPr="001D7AAC">
        <w:rPr>
          <w:sz w:val="24"/>
          <w:szCs w:val="24"/>
        </w:rPr>
        <w:t>вариативности</w:t>
      </w:r>
      <w:r w:rsidRPr="001D7AAC">
        <w:rPr>
          <w:spacing w:val="52"/>
          <w:sz w:val="24"/>
          <w:szCs w:val="24"/>
        </w:rPr>
        <w:t xml:space="preserve"> </w:t>
      </w:r>
      <w:r w:rsidRPr="001D7AAC">
        <w:rPr>
          <w:sz w:val="24"/>
          <w:szCs w:val="24"/>
        </w:rPr>
        <w:t>в</w:t>
      </w:r>
      <w:r w:rsidRPr="001D7AAC">
        <w:rPr>
          <w:spacing w:val="52"/>
          <w:sz w:val="24"/>
          <w:szCs w:val="24"/>
        </w:rPr>
        <w:t xml:space="preserve"> </w:t>
      </w:r>
      <w:r w:rsidRPr="001D7AAC">
        <w:rPr>
          <w:sz w:val="24"/>
          <w:szCs w:val="24"/>
        </w:rPr>
        <w:t>ритмической</w:t>
      </w:r>
      <w:r w:rsidRPr="001D7AAC">
        <w:rPr>
          <w:spacing w:val="52"/>
          <w:sz w:val="24"/>
          <w:szCs w:val="24"/>
        </w:rPr>
        <w:t xml:space="preserve"> </w:t>
      </w:r>
      <w:r w:rsidRPr="001D7AAC">
        <w:rPr>
          <w:sz w:val="24"/>
          <w:szCs w:val="24"/>
        </w:rPr>
        <w:t>организации</w:t>
      </w:r>
      <w:r w:rsidRPr="001D7AAC">
        <w:rPr>
          <w:spacing w:val="53"/>
          <w:sz w:val="24"/>
          <w:szCs w:val="24"/>
        </w:rPr>
        <w:t xml:space="preserve"> </w:t>
      </w:r>
      <w:r w:rsidRPr="001D7AAC">
        <w:rPr>
          <w:spacing w:val="-2"/>
          <w:sz w:val="24"/>
          <w:szCs w:val="24"/>
        </w:rPr>
        <w:t>листа;</w:t>
      </w:r>
    </w:p>
    <w:p w14:paraId="2FDE0596" w14:textId="77777777" w:rsidR="00566F6F" w:rsidRPr="001D7AAC" w:rsidRDefault="001D7AAC">
      <w:pPr>
        <w:pStyle w:val="a4"/>
        <w:numPr>
          <w:ilvl w:val="0"/>
          <w:numId w:val="55"/>
        </w:numPr>
        <w:tabs>
          <w:tab w:val="left" w:pos="1032"/>
        </w:tabs>
        <w:spacing w:before="1"/>
        <w:ind w:left="1032" w:hanging="209"/>
        <w:jc w:val="left"/>
        <w:rPr>
          <w:sz w:val="24"/>
          <w:szCs w:val="24"/>
        </w:rPr>
      </w:pPr>
      <w:r w:rsidRPr="001D7AAC">
        <w:rPr>
          <w:sz w:val="24"/>
          <w:szCs w:val="24"/>
        </w:rPr>
        <w:t>объяснять</w:t>
      </w:r>
      <w:r w:rsidRPr="001D7AAC">
        <w:rPr>
          <w:spacing w:val="-11"/>
          <w:sz w:val="24"/>
          <w:szCs w:val="24"/>
        </w:rPr>
        <w:t xml:space="preserve"> </w:t>
      </w:r>
      <w:r w:rsidRPr="001D7AAC">
        <w:rPr>
          <w:sz w:val="24"/>
          <w:szCs w:val="24"/>
        </w:rPr>
        <w:t>роль</w:t>
      </w:r>
      <w:r w:rsidRPr="001D7AAC">
        <w:rPr>
          <w:spacing w:val="-11"/>
          <w:sz w:val="24"/>
          <w:szCs w:val="24"/>
        </w:rPr>
        <w:t xml:space="preserve"> </w:t>
      </w:r>
      <w:r w:rsidRPr="001D7AAC">
        <w:rPr>
          <w:sz w:val="24"/>
          <w:szCs w:val="24"/>
        </w:rPr>
        <w:t>цвета</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конструктивных</w:t>
      </w:r>
      <w:r w:rsidRPr="001D7AAC">
        <w:rPr>
          <w:spacing w:val="-11"/>
          <w:sz w:val="24"/>
          <w:szCs w:val="24"/>
        </w:rPr>
        <w:t xml:space="preserve"> </w:t>
      </w:r>
      <w:r w:rsidRPr="001D7AAC">
        <w:rPr>
          <w:spacing w:val="-2"/>
          <w:sz w:val="24"/>
          <w:szCs w:val="24"/>
        </w:rPr>
        <w:t>искусствах;</w:t>
      </w:r>
    </w:p>
    <w:p w14:paraId="738916A4" w14:textId="77777777" w:rsidR="00566F6F" w:rsidRPr="001D7AAC" w:rsidRDefault="001D7AAC">
      <w:pPr>
        <w:pStyle w:val="a4"/>
        <w:numPr>
          <w:ilvl w:val="0"/>
          <w:numId w:val="55"/>
        </w:numPr>
        <w:tabs>
          <w:tab w:val="left" w:pos="1032"/>
          <w:tab w:val="left" w:pos="2590"/>
          <w:tab w:val="left" w:pos="4397"/>
          <w:tab w:val="left" w:pos="6540"/>
          <w:tab w:val="left" w:pos="7570"/>
          <w:tab w:val="left" w:pos="8080"/>
          <w:tab w:val="left" w:pos="9647"/>
          <w:tab w:val="left" w:pos="10176"/>
        </w:tabs>
        <w:ind w:right="131" w:firstLine="709"/>
        <w:jc w:val="left"/>
        <w:rPr>
          <w:sz w:val="24"/>
          <w:szCs w:val="24"/>
        </w:rPr>
      </w:pPr>
      <w:r w:rsidRPr="001D7AAC">
        <w:rPr>
          <w:spacing w:val="-2"/>
          <w:sz w:val="24"/>
          <w:szCs w:val="24"/>
        </w:rPr>
        <w:t>различать</w:t>
      </w:r>
      <w:r w:rsidRPr="001D7AAC">
        <w:rPr>
          <w:sz w:val="24"/>
          <w:szCs w:val="24"/>
        </w:rPr>
        <w:tab/>
      </w:r>
      <w:r w:rsidRPr="001D7AAC">
        <w:rPr>
          <w:spacing w:val="-2"/>
          <w:sz w:val="24"/>
          <w:szCs w:val="24"/>
        </w:rPr>
        <w:t>технологию</w:t>
      </w:r>
      <w:r w:rsidRPr="001D7AAC">
        <w:rPr>
          <w:sz w:val="24"/>
          <w:szCs w:val="24"/>
        </w:rPr>
        <w:tab/>
      </w:r>
      <w:r w:rsidRPr="001D7AAC">
        <w:rPr>
          <w:spacing w:val="-2"/>
          <w:sz w:val="24"/>
          <w:szCs w:val="24"/>
        </w:rPr>
        <w:t>использования</w:t>
      </w:r>
      <w:r w:rsidRPr="001D7AAC">
        <w:rPr>
          <w:sz w:val="24"/>
          <w:szCs w:val="24"/>
        </w:rPr>
        <w:tab/>
      </w:r>
      <w:r w:rsidRPr="001D7AAC">
        <w:rPr>
          <w:spacing w:val="-2"/>
          <w:sz w:val="24"/>
          <w:szCs w:val="24"/>
        </w:rPr>
        <w:t>цвета</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живописи</w:t>
      </w:r>
      <w:r w:rsidRPr="001D7AAC">
        <w:rPr>
          <w:sz w:val="24"/>
          <w:szCs w:val="24"/>
        </w:rPr>
        <w:tab/>
      </w:r>
      <w:r w:rsidRPr="001D7AAC">
        <w:rPr>
          <w:spacing w:val="-10"/>
          <w:sz w:val="24"/>
          <w:szCs w:val="24"/>
        </w:rPr>
        <w:t>и</w:t>
      </w:r>
      <w:r w:rsidRPr="001D7AAC">
        <w:rPr>
          <w:sz w:val="24"/>
          <w:szCs w:val="24"/>
        </w:rPr>
        <w:tab/>
      </w:r>
      <w:r w:rsidRPr="001D7AAC">
        <w:rPr>
          <w:spacing w:val="-10"/>
          <w:sz w:val="24"/>
          <w:szCs w:val="24"/>
        </w:rPr>
        <w:t xml:space="preserve">в </w:t>
      </w:r>
      <w:r w:rsidRPr="001D7AAC">
        <w:rPr>
          <w:sz w:val="24"/>
          <w:szCs w:val="24"/>
        </w:rPr>
        <w:t>конструктивных</w:t>
      </w:r>
      <w:r w:rsidRPr="001D7AAC">
        <w:rPr>
          <w:spacing w:val="40"/>
          <w:sz w:val="24"/>
          <w:szCs w:val="24"/>
        </w:rPr>
        <w:t xml:space="preserve"> </w:t>
      </w:r>
      <w:r w:rsidRPr="001D7AAC">
        <w:rPr>
          <w:sz w:val="24"/>
          <w:szCs w:val="24"/>
        </w:rPr>
        <w:t>искусствах;</w:t>
      </w:r>
    </w:p>
    <w:p w14:paraId="6D3698E5" w14:textId="77777777" w:rsidR="00566F6F" w:rsidRPr="001D7AAC" w:rsidRDefault="001D7AAC">
      <w:pPr>
        <w:pStyle w:val="a4"/>
        <w:numPr>
          <w:ilvl w:val="0"/>
          <w:numId w:val="55"/>
        </w:numPr>
        <w:tabs>
          <w:tab w:val="left" w:pos="1032"/>
        </w:tabs>
        <w:spacing w:line="322" w:lineRule="exact"/>
        <w:ind w:left="1032" w:hanging="209"/>
        <w:jc w:val="left"/>
        <w:rPr>
          <w:sz w:val="24"/>
          <w:szCs w:val="24"/>
        </w:rPr>
      </w:pPr>
      <w:r w:rsidRPr="001D7AAC">
        <w:rPr>
          <w:sz w:val="24"/>
          <w:szCs w:val="24"/>
        </w:rPr>
        <w:t>объяснять</w:t>
      </w:r>
      <w:r w:rsidRPr="001D7AAC">
        <w:rPr>
          <w:spacing w:val="-14"/>
          <w:sz w:val="24"/>
          <w:szCs w:val="24"/>
        </w:rPr>
        <w:t xml:space="preserve"> </w:t>
      </w:r>
      <w:r w:rsidRPr="001D7AAC">
        <w:rPr>
          <w:sz w:val="24"/>
          <w:szCs w:val="24"/>
        </w:rPr>
        <w:t>выражение</w:t>
      </w:r>
      <w:r w:rsidRPr="001D7AAC">
        <w:rPr>
          <w:spacing w:val="-14"/>
          <w:sz w:val="24"/>
          <w:szCs w:val="24"/>
        </w:rPr>
        <w:t xml:space="preserve"> </w:t>
      </w:r>
      <w:r w:rsidRPr="001D7AAC">
        <w:rPr>
          <w:sz w:val="24"/>
          <w:szCs w:val="24"/>
        </w:rPr>
        <w:t>«цветовой</w:t>
      </w:r>
      <w:r w:rsidRPr="001D7AAC">
        <w:rPr>
          <w:spacing w:val="-14"/>
          <w:sz w:val="24"/>
          <w:szCs w:val="24"/>
        </w:rPr>
        <w:t xml:space="preserve"> </w:t>
      </w:r>
      <w:r w:rsidRPr="001D7AAC">
        <w:rPr>
          <w:spacing w:val="-2"/>
          <w:sz w:val="24"/>
          <w:szCs w:val="24"/>
        </w:rPr>
        <w:t>образ»;</w:t>
      </w:r>
    </w:p>
    <w:p w14:paraId="62948B31"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применять цвет в графических композициях как акцент или доминанту, объединённые</w:t>
      </w:r>
      <w:r w:rsidRPr="001D7AAC">
        <w:rPr>
          <w:spacing w:val="40"/>
          <w:sz w:val="24"/>
          <w:szCs w:val="24"/>
        </w:rPr>
        <w:t xml:space="preserve"> </w:t>
      </w:r>
      <w:r w:rsidRPr="001D7AAC">
        <w:rPr>
          <w:sz w:val="24"/>
          <w:szCs w:val="24"/>
        </w:rPr>
        <w:t>одним стилем;</w:t>
      </w:r>
    </w:p>
    <w:p w14:paraId="77ACB655" w14:textId="77777777" w:rsidR="00566F6F" w:rsidRPr="001D7AAC" w:rsidRDefault="001D7AAC">
      <w:pPr>
        <w:pStyle w:val="a4"/>
        <w:numPr>
          <w:ilvl w:val="0"/>
          <w:numId w:val="55"/>
        </w:numPr>
        <w:tabs>
          <w:tab w:val="left" w:pos="1032"/>
        </w:tabs>
        <w:ind w:right="133" w:firstLine="709"/>
        <w:rPr>
          <w:sz w:val="24"/>
          <w:szCs w:val="24"/>
        </w:rPr>
      </w:pPr>
      <w:r w:rsidRPr="001D7AAC">
        <w:rPr>
          <w:sz w:val="24"/>
          <w:szCs w:val="24"/>
        </w:rPr>
        <w:t>определять шрифт как графический рисунок начертания букв,</w:t>
      </w:r>
      <w:r w:rsidRPr="001D7AAC">
        <w:rPr>
          <w:spacing w:val="80"/>
          <w:sz w:val="24"/>
          <w:szCs w:val="24"/>
        </w:rPr>
        <w:t xml:space="preserve"> </w:t>
      </w:r>
      <w:r w:rsidRPr="001D7AAC">
        <w:rPr>
          <w:sz w:val="24"/>
          <w:szCs w:val="24"/>
        </w:rPr>
        <w:t>объединённых общим стилем, отвечающий законам художественной</w:t>
      </w:r>
      <w:r w:rsidRPr="001D7AAC">
        <w:rPr>
          <w:spacing w:val="40"/>
          <w:sz w:val="24"/>
          <w:szCs w:val="24"/>
        </w:rPr>
        <w:t xml:space="preserve"> </w:t>
      </w:r>
      <w:r w:rsidRPr="001D7AAC">
        <w:rPr>
          <w:sz w:val="24"/>
          <w:szCs w:val="24"/>
        </w:rPr>
        <w:t>композиции;</w:t>
      </w:r>
    </w:p>
    <w:p w14:paraId="37DBCB6C"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w:t>
      </w:r>
      <w:r w:rsidRPr="001D7AAC">
        <w:rPr>
          <w:spacing w:val="40"/>
          <w:sz w:val="24"/>
          <w:szCs w:val="24"/>
        </w:rPr>
        <w:t xml:space="preserve"> </w:t>
      </w:r>
      <w:r w:rsidRPr="001D7AAC">
        <w:rPr>
          <w:sz w:val="24"/>
          <w:szCs w:val="24"/>
        </w:rPr>
        <w:t>шрифтовой</w:t>
      </w:r>
      <w:r w:rsidRPr="001D7AAC">
        <w:rPr>
          <w:spacing w:val="40"/>
          <w:sz w:val="24"/>
          <w:szCs w:val="24"/>
        </w:rPr>
        <w:t xml:space="preserve"> </w:t>
      </w:r>
      <w:r w:rsidRPr="001D7AAC">
        <w:rPr>
          <w:sz w:val="24"/>
          <w:szCs w:val="24"/>
        </w:rPr>
        <w:t>композиции (буквицы);</w:t>
      </w:r>
    </w:p>
    <w:p w14:paraId="0617C17C"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применять печатное слово, типографскую строку в качестве элементов графической</w:t>
      </w:r>
      <w:r w:rsidRPr="001D7AAC">
        <w:rPr>
          <w:spacing w:val="80"/>
          <w:sz w:val="24"/>
          <w:szCs w:val="24"/>
        </w:rPr>
        <w:t xml:space="preserve"> </w:t>
      </w:r>
      <w:r w:rsidRPr="001D7AAC">
        <w:rPr>
          <w:sz w:val="24"/>
          <w:szCs w:val="24"/>
        </w:rPr>
        <w:t>композиции;</w:t>
      </w:r>
    </w:p>
    <w:p w14:paraId="58665DF4"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w:t>
      </w:r>
      <w:r w:rsidRPr="001D7AAC">
        <w:rPr>
          <w:spacing w:val="40"/>
          <w:sz w:val="24"/>
          <w:szCs w:val="24"/>
        </w:rPr>
        <w:t xml:space="preserve"> </w:t>
      </w:r>
      <w:r w:rsidRPr="001D7AAC">
        <w:rPr>
          <w:sz w:val="24"/>
          <w:szCs w:val="24"/>
        </w:rPr>
        <w:t>тему;</w:t>
      </w:r>
    </w:p>
    <w:p w14:paraId="6A2F4469"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приобрести творческий опыт построения композиции плаката, поздравительной открытки или рекламы на основе соединения</w:t>
      </w:r>
      <w:r w:rsidRPr="001D7AAC">
        <w:rPr>
          <w:spacing w:val="40"/>
          <w:sz w:val="24"/>
          <w:szCs w:val="24"/>
        </w:rPr>
        <w:t xml:space="preserve"> </w:t>
      </w:r>
      <w:r w:rsidRPr="001D7AAC">
        <w:rPr>
          <w:sz w:val="24"/>
          <w:szCs w:val="24"/>
        </w:rPr>
        <w:t>текста</w:t>
      </w:r>
      <w:r w:rsidRPr="001D7AAC">
        <w:rPr>
          <w:spacing w:val="40"/>
          <w:sz w:val="24"/>
          <w:szCs w:val="24"/>
        </w:rPr>
        <w:t xml:space="preserve"> </w:t>
      </w:r>
      <w:r w:rsidRPr="001D7AAC">
        <w:rPr>
          <w:sz w:val="24"/>
          <w:szCs w:val="24"/>
        </w:rPr>
        <w:t xml:space="preserve">и </w:t>
      </w:r>
      <w:r w:rsidRPr="001D7AAC">
        <w:rPr>
          <w:spacing w:val="-2"/>
          <w:sz w:val="24"/>
          <w:szCs w:val="24"/>
        </w:rPr>
        <w:t>изображения;</w:t>
      </w:r>
    </w:p>
    <w:p w14:paraId="32606A21"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иметь представление об искусстве конструирования книги, дизайне</w:t>
      </w:r>
      <w:r w:rsidRPr="001D7AAC">
        <w:rPr>
          <w:spacing w:val="80"/>
          <w:sz w:val="24"/>
          <w:szCs w:val="24"/>
        </w:rPr>
        <w:t xml:space="preserve"> </w:t>
      </w:r>
      <w:r w:rsidRPr="001D7AAC">
        <w:rPr>
          <w:sz w:val="24"/>
          <w:szCs w:val="24"/>
        </w:rPr>
        <w:t>журнала; иметь практический творческий опыт образного</w:t>
      </w:r>
      <w:r w:rsidRPr="001D7AAC">
        <w:rPr>
          <w:spacing w:val="40"/>
          <w:sz w:val="24"/>
          <w:szCs w:val="24"/>
        </w:rPr>
        <w:t xml:space="preserve"> </w:t>
      </w:r>
      <w:r w:rsidRPr="001D7AAC">
        <w:rPr>
          <w:sz w:val="24"/>
          <w:szCs w:val="24"/>
        </w:rPr>
        <w:t>построения</w:t>
      </w:r>
      <w:r w:rsidRPr="001D7AAC">
        <w:rPr>
          <w:spacing w:val="40"/>
          <w:sz w:val="24"/>
          <w:szCs w:val="24"/>
        </w:rPr>
        <w:t xml:space="preserve"> </w:t>
      </w:r>
      <w:r w:rsidRPr="001D7AAC">
        <w:rPr>
          <w:sz w:val="24"/>
          <w:szCs w:val="24"/>
        </w:rPr>
        <w:t>книжного</w:t>
      </w:r>
      <w:r w:rsidRPr="001D7AAC">
        <w:rPr>
          <w:spacing w:val="40"/>
          <w:sz w:val="24"/>
          <w:szCs w:val="24"/>
        </w:rPr>
        <w:t xml:space="preserve"> </w:t>
      </w:r>
      <w:r w:rsidRPr="001D7AAC">
        <w:rPr>
          <w:sz w:val="24"/>
          <w:szCs w:val="24"/>
        </w:rPr>
        <w:t>и журнального</w:t>
      </w:r>
      <w:r w:rsidRPr="001D7AAC">
        <w:rPr>
          <w:spacing w:val="40"/>
          <w:sz w:val="24"/>
          <w:szCs w:val="24"/>
        </w:rPr>
        <w:t xml:space="preserve"> </w:t>
      </w:r>
      <w:r w:rsidRPr="001D7AAC">
        <w:rPr>
          <w:sz w:val="24"/>
          <w:szCs w:val="24"/>
        </w:rPr>
        <w:t>разворотов</w:t>
      </w:r>
      <w:r w:rsidRPr="001D7AAC">
        <w:rPr>
          <w:spacing w:val="80"/>
          <w:sz w:val="24"/>
          <w:szCs w:val="24"/>
        </w:rPr>
        <w:t xml:space="preserve"> </w:t>
      </w:r>
      <w:r w:rsidRPr="001D7AAC">
        <w:rPr>
          <w:sz w:val="24"/>
          <w:szCs w:val="24"/>
        </w:rPr>
        <w:t>в</w:t>
      </w:r>
      <w:r w:rsidRPr="001D7AAC">
        <w:rPr>
          <w:spacing w:val="40"/>
          <w:sz w:val="24"/>
          <w:szCs w:val="24"/>
        </w:rPr>
        <w:t xml:space="preserve"> </w:t>
      </w:r>
      <w:r w:rsidRPr="001D7AAC">
        <w:rPr>
          <w:sz w:val="24"/>
          <w:szCs w:val="24"/>
        </w:rPr>
        <w:t>качестве</w:t>
      </w:r>
      <w:r w:rsidRPr="001D7AAC">
        <w:rPr>
          <w:spacing w:val="40"/>
          <w:sz w:val="24"/>
          <w:szCs w:val="24"/>
        </w:rPr>
        <w:t xml:space="preserve"> </w:t>
      </w:r>
      <w:r w:rsidRPr="001D7AAC">
        <w:rPr>
          <w:sz w:val="24"/>
          <w:szCs w:val="24"/>
        </w:rPr>
        <w:t>графических композиций.</w:t>
      </w:r>
    </w:p>
    <w:p w14:paraId="651122D3" w14:textId="77777777" w:rsidR="00566F6F" w:rsidRPr="001D7AAC" w:rsidRDefault="001D7AAC">
      <w:pPr>
        <w:pStyle w:val="a3"/>
        <w:spacing w:before="68" w:line="322" w:lineRule="exact"/>
        <w:ind w:left="823" w:firstLine="0"/>
        <w:rPr>
          <w:sz w:val="24"/>
          <w:szCs w:val="24"/>
        </w:rPr>
      </w:pPr>
      <w:r w:rsidRPr="001D7AAC">
        <w:rPr>
          <w:sz w:val="24"/>
          <w:szCs w:val="24"/>
        </w:rPr>
        <w:t>Социальное</w:t>
      </w:r>
      <w:r w:rsidRPr="001D7AAC">
        <w:rPr>
          <w:spacing w:val="-13"/>
          <w:sz w:val="24"/>
          <w:szCs w:val="24"/>
        </w:rPr>
        <w:t xml:space="preserve"> </w:t>
      </w:r>
      <w:r w:rsidRPr="001D7AAC">
        <w:rPr>
          <w:sz w:val="24"/>
          <w:szCs w:val="24"/>
        </w:rPr>
        <w:t>значение</w:t>
      </w:r>
      <w:r w:rsidRPr="001D7AAC">
        <w:rPr>
          <w:spacing w:val="-12"/>
          <w:sz w:val="24"/>
          <w:szCs w:val="24"/>
        </w:rPr>
        <w:t xml:space="preserve"> </w:t>
      </w:r>
      <w:r w:rsidRPr="001D7AAC">
        <w:rPr>
          <w:sz w:val="24"/>
          <w:szCs w:val="24"/>
        </w:rPr>
        <w:t>дизайна</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архитектуры</w:t>
      </w:r>
      <w:r w:rsidRPr="001D7AAC">
        <w:rPr>
          <w:spacing w:val="-11"/>
          <w:sz w:val="24"/>
          <w:szCs w:val="24"/>
        </w:rPr>
        <w:t xml:space="preserve"> </w:t>
      </w:r>
      <w:r w:rsidRPr="001D7AAC">
        <w:rPr>
          <w:sz w:val="24"/>
          <w:szCs w:val="24"/>
        </w:rPr>
        <w:t>как</w:t>
      </w:r>
      <w:r w:rsidRPr="001D7AAC">
        <w:rPr>
          <w:spacing w:val="-11"/>
          <w:sz w:val="24"/>
          <w:szCs w:val="24"/>
        </w:rPr>
        <w:t xml:space="preserve"> </w:t>
      </w:r>
      <w:r w:rsidRPr="001D7AAC">
        <w:rPr>
          <w:sz w:val="24"/>
          <w:szCs w:val="24"/>
        </w:rPr>
        <w:t>среды</w:t>
      </w:r>
      <w:r w:rsidRPr="001D7AAC">
        <w:rPr>
          <w:spacing w:val="-11"/>
          <w:sz w:val="24"/>
          <w:szCs w:val="24"/>
        </w:rPr>
        <w:t xml:space="preserve"> </w:t>
      </w:r>
      <w:r w:rsidRPr="001D7AAC">
        <w:rPr>
          <w:sz w:val="24"/>
          <w:szCs w:val="24"/>
        </w:rPr>
        <w:t>жизни</w:t>
      </w:r>
      <w:r w:rsidRPr="001D7AAC">
        <w:rPr>
          <w:spacing w:val="-13"/>
          <w:sz w:val="24"/>
          <w:szCs w:val="24"/>
        </w:rPr>
        <w:t xml:space="preserve"> </w:t>
      </w:r>
      <w:r w:rsidRPr="001D7AAC">
        <w:rPr>
          <w:spacing w:val="-2"/>
          <w:sz w:val="24"/>
          <w:szCs w:val="24"/>
        </w:rPr>
        <w:t>человека:</w:t>
      </w:r>
    </w:p>
    <w:p w14:paraId="5D71F482" w14:textId="77777777" w:rsidR="00566F6F" w:rsidRPr="001D7AAC" w:rsidRDefault="001D7AAC">
      <w:pPr>
        <w:pStyle w:val="a4"/>
        <w:numPr>
          <w:ilvl w:val="0"/>
          <w:numId w:val="55"/>
        </w:numPr>
        <w:tabs>
          <w:tab w:val="left" w:pos="1032"/>
        </w:tabs>
        <w:ind w:right="128" w:firstLine="709"/>
        <w:rPr>
          <w:sz w:val="24"/>
          <w:szCs w:val="24"/>
        </w:rPr>
      </w:pPr>
      <w:r w:rsidRPr="001D7AAC">
        <w:rPr>
          <w:sz w:val="24"/>
          <w:szCs w:val="24"/>
        </w:rPr>
        <w:t>иметь опыт построения объёмно­пространственной композиции как макета архитектурного</w:t>
      </w:r>
      <w:r w:rsidRPr="001D7AAC">
        <w:rPr>
          <w:spacing w:val="40"/>
          <w:sz w:val="24"/>
          <w:szCs w:val="24"/>
        </w:rPr>
        <w:t xml:space="preserve">  </w:t>
      </w:r>
      <w:r w:rsidRPr="001D7AAC">
        <w:rPr>
          <w:sz w:val="24"/>
          <w:szCs w:val="24"/>
        </w:rPr>
        <w:t>пространства в реальной жизни;</w:t>
      </w:r>
    </w:p>
    <w:p w14:paraId="77BE02BA"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выполнять</w:t>
      </w:r>
      <w:r w:rsidRPr="001D7AAC">
        <w:rPr>
          <w:spacing w:val="40"/>
          <w:sz w:val="24"/>
          <w:szCs w:val="24"/>
        </w:rPr>
        <w:t xml:space="preserve">  </w:t>
      </w:r>
      <w:r w:rsidRPr="001D7AAC">
        <w:rPr>
          <w:sz w:val="24"/>
          <w:szCs w:val="24"/>
        </w:rPr>
        <w:t>построение</w:t>
      </w:r>
      <w:r w:rsidRPr="001D7AAC">
        <w:rPr>
          <w:spacing w:val="40"/>
          <w:sz w:val="24"/>
          <w:szCs w:val="24"/>
        </w:rPr>
        <w:t xml:space="preserve">  </w:t>
      </w:r>
      <w:r w:rsidRPr="001D7AAC">
        <w:rPr>
          <w:sz w:val="24"/>
          <w:szCs w:val="24"/>
        </w:rPr>
        <w:t>макета</w:t>
      </w:r>
      <w:r w:rsidRPr="001D7AAC">
        <w:rPr>
          <w:spacing w:val="40"/>
          <w:sz w:val="24"/>
          <w:szCs w:val="24"/>
        </w:rPr>
        <w:t xml:space="preserve">  </w:t>
      </w:r>
      <w:r w:rsidRPr="001D7AAC">
        <w:rPr>
          <w:sz w:val="24"/>
          <w:szCs w:val="24"/>
        </w:rPr>
        <w:t>пространственно­объёмной композиции</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его</w:t>
      </w:r>
      <w:r w:rsidRPr="001D7AAC">
        <w:rPr>
          <w:spacing w:val="80"/>
          <w:sz w:val="24"/>
          <w:szCs w:val="24"/>
        </w:rPr>
        <w:t xml:space="preserve"> </w:t>
      </w:r>
      <w:r w:rsidRPr="001D7AAC">
        <w:rPr>
          <w:sz w:val="24"/>
          <w:szCs w:val="24"/>
        </w:rPr>
        <w:t>чертежу;</w:t>
      </w:r>
    </w:p>
    <w:p w14:paraId="4F7BA22A"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55090431"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знать о роли строительного материала в эволюции архитектурных конструкций и изменении облика архитектурных сооружений;</w:t>
      </w:r>
    </w:p>
    <w:p w14:paraId="55F2AAF5" w14:textId="77777777" w:rsidR="00566F6F" w:rsidRPr="001D7AAC" w:rsidRDefault="001D7AAC">
      <w:pPr>
        <w:pStyle w:val="a4"/>
        <w:numPr>
          <w:ilvl w:val="0"/>
          <w:numId w:val="55"/>
        </w:numPr>
        <w:tabs>
          <w:tab w:val="left" w:pos="1032"/>
        </w:tabs>
        <w:ind w:right="127" w:firstLine="709"/>
        <w:rPr>
          <w:sz w:val="24"/>
          <w:szCs w:val="24"/>
        </w:rPr>
      </w:pPr>
      <w:r w:rsidRPr="001D7AAC">
        <w:rPr>
          <w:sz w:val="24"/>
          <w:szCs w:val="24"/>
        </w:rPr>
        <w:t xml:space="preserve">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w:t>
      </w:r>
      <w:r w:rsidRPr="001D7AAC">
        <w:rPr>
          <w:sz w:val="24"/>
          <w:szCs w:val="24"/>
        </w:rPr>
        <w:lastRenderedPageBreak/>
        <w:t>жизнедеятельности людей;</w:t>
      </w:r>
    </w:p>
    <w:p w14:paraId="59956D11" w14:textId="77777777" w:rsidR="00566F6F" w:rsidRPr="001D7AAC" w:rsidRDefault="001D7AAC">
      <w:pPr>
        <w:pStyle w:val="a4"/>
        <w:numPr>
          <w:ilvl w:val="0"/>
          <w:numId w:val="55"/>
        </w:numPr>
        <w:tabs>
          <w:tab w:val="left" w:pos="1032"/>
          <w:tab w:val="left" w:pos="2541"/>
          <w:tab w:val="left" w:pos="4111"/>
          <w:tab w:val="left" w:pos="5015"/>
          <w:tab w:val="left" w:pos="6371"/>
          <w:tab w:val="left" w:pos="8678"/>
        </w:tabs>
        <w:ind w:right="130" w:firstLine="709"/>
        <w:rPr>
          <w:sz w:val="24"/>
          <w:szCs w:val="24"/>
        </w:rPr>
      </w:pPr>
      <w:r w:rsidRPr="001D7AAC">
        <w:rPr>
          <w:spacing w:val="-2"/>
          <w:sz w:val="24"/>
          <w:szCs w:val="24"/>
        </w:rPr>
        <w:t>Иметь</w:t>
      </w:r>
      <w:r w:rsidRPr="001D7AAC">
        <w:rPr>
          <w:sz w:val="24"/>
          <w:szCs w:val="24"/>
        </w:rPr>
        <w:tab/>
      </w:r>
      <w:r w:rsidRPr="001D7AAC">
        <w:rPr>
          <w:spacing w:val="-2"/>
          <w:sz w:val="24"/>
          <w:szCs w:val="24"/>
        </w:rPr>
        <w:t>знания</w:t>
      </w:r>
      <w:r w:rsidRPr="001D7AAC">
        <w:rPr>
          <w:sz w:val="24"/>
          <w:szCs w:val="24"/>
        </w:rPr>
        <w:tab/>
      </w:r>
      <w:r w:rsidRPr="001D7AAC">
        <w:rPr>
          <w:spacing w:val="-10"/>
          <w:sz w:val="24"/>
          <w:szCs w:val="24"/>
        </w:rPr>
        <w:t>и</w:t>
      </w:r>
      <w:r w:rsidRPr="001D7AAC">
        <w:rPr>
          <w:sz w:val="24"/>
          <w:szCs w:val="24"/>
        </w:rPr>
        <w:tab/>
      </w:r>
      <w:r w:rsidRPr="001D7AAC">
        <w:rPr>
          <w:spacing w:val="-4"/>
          <w:sz w:val="24"/>
          <w:szCs w:val="24"/>
        </w:rPr>
        <w:t>опыт</w:t>
      </w:r>
      <w:r w:rsidRPr="001D7AAC">
        <w:rPr>
          <w:sz w:val="24"/>
          <w:szCs w:val="24"/>
        </w:rPr>
        <w:tab/>
      </w:r>
      <w:r w:rsidRPr="001D7AAC">
        <w:rPr>
          <w:spacing w:val="-2"/>
          <w:sz w:val="24"/>
          <w:szCs w:val="24"/>
        </w:rPr>
        <w:t>изображения</w:t>
      </w:r>
      <w:r w:rsidRPr="001D7AAC">
        <w:rPr>
          <w:sz w:val="24"/>
          <w:szCs w:val="24"/>
        </w:rPr>
        <w:tab/>
      </w:r>
      <w:r w:rsidRPr="001D7AAC">
        <w:rPr>
          <w:spacing w:val="-2"/>
          <w:sz w:val="24"/>
          <w:szCs w:val="24"/>
        </w:rPr>
        <w:t xml:space="preserve">особенностей </w:t>
      </w:r>
      <w:r w:rsidRPr="001D7AAC">
        <w:rPr>
          <w:sz w:val="24"/>
          <w:szCs w:val="24"/>
        </w:rPr>
        <w:t>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w:t>
      </w:r>
      <w:r w:rsidRPr="001D7AAC">
        <w:rPr>
          <w:spacing w:val="80"/>
          <w:sz w:val="24"/>
          <w:szCs w:val="24"/>
        </w:rPr>
        <w:t xml:space="preserve"> </w:t>
      </w:r>
      <w:r w:rsidRPr="001D7AAC">
        <w:rPr>
          <w:sz w:val="24"/>
          <w:szCs w:val="24"/>
        </w:rPr>
        <w:t>среды;</w:t>
      </w:r>
    </w:p>
    <w:p w14:paraId="54860CE0"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характеризовать</w:t>
      </w:r>
      <w:r w:rsidRPr="001D7AAC">
        <w:rPr>
          <w:spacing w:val="40"/>
          <w:sz w:val="24"/>
          <w:szCs w:val="24"/>
        </w:rPr>
        <w:t xml:space="preserve"> </w:t>
      </w:r>
      <w:r w:rsidRPr="001D7AAC">
        <w:rPr>
          <w:sz w:val="24"/>
          <w:szCs w:val="24"/>
        </w:rPr>
        <w:t>архитектурные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градостроительные</w:t>
      </w:r>
      <w:r w:rsidRPr="001D7AAC">
        <w:rPr>
          <w:spacing w:val="40"/>
          <w:sz w:val="24"/>
          <w:szCs w:val="24"/>
        </w:rPr>
        <w:t xml:space="preserve"> </w:t>
      </w:r>
      <w:r w:rsidRPr="001D7AAC">
        <w:rPr>
          <w:sz w:val="24"/>
          <w:szCs w:val="24"/>
        </w:rPr>
        <w:t>изменения в</w:t>
      </w:r>
      <w:r w:rsidRPr="001D7AAC">
        <w:rPr>
          <w:spacing w:val="80"/>
          <w:sz w:val="24"/>
          <w:szCs w:val="24"/>
        </w:rPr>
        <w:t xml:space="preserve"> </w:t>
      </w:r>
      <w:r w:rsidRPr="001D7AAC">
        <w:rPr>
          <w:sz w:val="24"/>
          <w:szCs w:val="24"/>
        </w:rPr>
        <w:t>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w:t>
      </w:r>
      <w:r w:rsidRPr="001D7AAC">
        <w:rPr>
          <w:spacing w:val="40"/>
          <w:sz w:val="24"/>
          <w:szCs w:val="24"/>
        </w:rPr>
        <w:t xml:space="preserve">  </w:t>
      </w:r>
      <w:r w:rsidRPr="001D7AAC">
        <w:rPr>
          <w:sz w:val="24"/>
          <w:szCs w:val="24"/>
        </w:rPr>
        <w:t>преодоления;</w:t>
      </w:r>
    </w:p>
    <w:p w14:paraId="35A8D633"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знать</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значении</w:t>
      </w:r>
      <w:r w:rsidRPr="001D7AAC">
        <w:rPr>
          <w:spacing w:val="40"/>
          <w:sz w:val="24"/>
          <w:szCs w:val="24"/>
        </w:rPr>
        <w:t xml:space="preserve"> </w:t>
      </w:r>
      <w:r w:rsidRPr="001D7AAC">
        <w:rPr>
          <w:sz w:val="24"/>
          <w:szCs w:val="24"/>
        </w:rPr>
        <w:t>сохранения</w:t>
      </w:r>
      <w:r w:rsidRPr="001D7AAC">
        <w:rPr>
          <w:spacing w:val="40"/>
          <w:sz w:val="24"/>
          <w:szCs w:val="24"/>
        </w:rPr>
        <w:t xml:space="preserve"> </w:t>
      </w:r>
      <w:r w:rsidRPr="001D7AAC">
        <w:rPr>
          <w:sz w:val="24"/>
          <w:szCs w:val="24"/>
        </w:rPr>
        <w:t>исторического</w:t>
      </w:r>
      <w:r w:rsidRPr="001D7AAC">
        <w:rPr>
          <w:spacing w:val="40"/>
          <w:sz w:val="24"/>
          <w:szCs w:val="24"/>
        </w:rPr>
        <w:t xml:space="preserve"> </w:t>
      </w:r>
      <w:r w:rsidRPr="001D7AAC">
        <w:rPr>
          <w:sz w:val="24"/>
          <w:szCs w:val="24"/>
        </w:rPr>
        <w:t>облика</w:t>
      </w:r>
      <w:r w:rsidRPr="001D7AAC">
        <w:rPr>
          <w:spacing w:val="40"/>
          <w:sz w:val="24"/>
          <w:szCs w:val="24"/>
        </w:rPr>
        <w:t xml:space="preserve"> </w:t>
      </w:r>
      <w:r w:rsidRPr="001D7AAC">
        <w:rPr>
          <w:sz w:val="24"/>
          <w:szCs w:val="24"/>
        </w:rPr>
        <w:t>города для современной жизни, сохранения архитектурного наследия как важнейшего фактора исторической памяти и понимания</w:t>
      </w:r>
      <w:r w:rsidRPr="001D7AAC">
        <w:rPr>
          <w:spacing w:val="40"/>
          <w:sz w:val="24"/>
          <w:szCs w:val="24"/>
        </w:rPr>
        <w:t xml:space="preserve"> </w:t>
      </w:r>
      <w:r w:rsidRPr="001D7AAC">
        <w:rPr>
          <w:sz w:val="24"/>
          <w:szCs w:val="24"/>
        </w:rPr>
        <w:t>своей идентичности;</w:t>
      </w:r>
    </w:p>
    <w:p w14:paraId="292E40CA" w14:textId="77777777" w:rsidR="00566F6F" w:rsidRPr="001D7AAC" w:rsidRDefault="001D7AAC">
      <w:pPr>
        <w:pStyle w:val="a4"/>
        <w:numPr>
          <w:ilvl w:val="0"/>
          <w:numId w:val="55"/>
        </w:numPr>
        <w:tabs>
          <w:tab w:val="left" w:pos="1032"/>
        </w:tabs>
        <w:ind w:right="127" w:firstLine="709"/>
        <w:rPr>
          <w:sz w:val="24"/>
          <w:szCs w:val="24"/>
        </w:rPr>
      </w:pPr>
      <w:r w:rsidRPr="001D7AAC">
        <w:rPr>
          <w:sz w:val="24"/>
          <w:szCs w:val="24"/>
        </w:rPr>
        <w:t>определять понятие «городская среда»; рассматривать и объяснять планировку города как способ организации образа жизни</w:t>
      </w:r>
      <w:r w:rsidRPr="001D7AAC">
        <w:rPr>
          <w:spacing w:val="40"/>
          <w:sz w:val="24"/>
          <w:szCs w:val="24"/>
        </w:rPr>
        <w:t xml:space="preserve"> </w:t>
      </w:r>
      <w:r w:rsidRPr="001D7AAC">
        <w:rPr>
          <w:sz w:val="24"/>
          <w:szCs w:val="24"/>
        </w:rPr>
        <w:t>людей;</w:t>
      </w:r>
    </w:p>
    <w:p w14:paraId="6E784C30"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знать различные виды планировки города; иметь опыт разработки построения городского пространства в виде макетной</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графической схемы;</w:t>
      </w:r>
    </w:p>
    <w:p w14:paraId="180FC03B"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w:t>
      </w:r>
      <w:r w:rsidRPr="001D7AAC">
        <w:rPr>
          <w:spacing w:val="40"/>
          <w:sz w:val="24"/>
          <w:szCs w:val="24"/>
        </w:rPr>
        <w:t xml:space="preserve"> </w:t>
      </w:r>
      <w:r w:rsidRPr="001D7AAC">
        <w:rPr>
          <w:sz w:val="24"/>
          <w:szCs w:val="24"/>
        </w:rPr>
        <w:t>ландшафтного дизайна;</w:t>
      </w:r>
    </w:p>
    <w:p w14:paraId="2F4E5567" w14:textId="77777777" w:rsidR="00566F6F" w:rsidRPr="001D7AAC" w:rsidRDefault="001D7AAC">
      <w:pPr>
        <w:pStyle w:val="a4"/>
        <w:numPr>
          <w:ilvl w:val="0"/>
          <w:numId w:val="55"/>
        </w:numPr>
        <w:tabs>
          <w:tab w:val="left" w:pos="1032"/>
        </w:tabs>
        <w:ind w:right="125" w:firstLine="709"/>
        <w:rPr>
          <w:sz w:val="24"/>
          <w:szCs w:val="24"/>
        </w:rPr>
      </w:pPr>
      <w:r w:rsidRPr="001D7AAC">
        <w:rPr>
          <w:sz w:val="24"/>
          <w:szCs w:val="24"/>
        </w:rPr>
        <w:t>объяснять роль малой архитектуры и архитектурного дизайна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установке связи</w:t>
      </w:r>
      <w:r w:rsidRPr="001D7AAC">
        <w:rPr>
          <w:spacing w:val="40"/>
          <w:sz w:val="24"/>
          <w:szCs w:val="24"/>
        </w:rPr>
        <w:t xml:space="preserve"> </w:t>
      </w:r>
      <w:r w:rsidRPr="001D7AAC">
        <w:rPr>
          <w:sz w:val="24"/>
          <w:szCs w:val="24"/>
        </w:rPr>
        <w:t>между</w:t>
      </w:r>
      <w:r w:rsidRPr="001D7AAC">
        <w:rPr>
          <w:spacing w:val="40"/>
          <w:sz w:val="24"/>
          <w:szCs w:val="24"/>
        </w:rPr>
        <w:t xml:space="preserve"> </w:t>
      </w:r>
      <w:r w:rsidRPr="001D7AAC">
        <w:rPr>
          <w:sz w:val="24"/>
          <w:szCs w:val="24"/>
        </w:rPr>
        <w:t>человеком</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архитектурой,</w:t>
      </w:r>
      <w:r w:rsidRPr="001D7AAC">
        <w:rPr>
          <w:spacing w:val="80"/>
          <w:sz w:val="24"/>
          <w:szCs w:val="24"/>
        </w:rPr>
        <w:t xml:space="preserve"> </w:t>
      </w:r>
      <w:r w:rsidRPr="001D7AAC">
        <w:rPr>
          <w:sz w:val="24"/>
          <w:szCs w:val="24"/>
        </w:rPr>
        <w:t>в «проживании»</w:t>
      </w:r>
      <w:r w:rsidRPr="001D7AAC">
        <w:rPr>
          <w:spacing w:val="40"/>
          <w:sz w:val="24"/>
          <w:szCs w:val="24"/>
        </w:rPr>
        <w:t xml:space="preserve"> </w:t>
      </w:r>
      <w:r w:rsidRPr="001D7AAC">
        <w:rPr>
          <w:sz w:val="24"/>
          <w:szCs w:val="24"/>
        </w:rPr>
        <w:t>городского</w:t>
      </w:r>
      <w:r w:rsidRPr="001D7AAC">
        <w:rPr>
          <w:spacing w:val="40"/>
          <w:sz w:val="24"/>
          <w:szCs w:val="24"/>
        </w:rPr>
        <w:t xml:space="preserve"> </w:t>
      </w:r>
      <w:r w:rsidRPr="001D7AAC">
        <w:rPr>
          <w:spacing w:val="-2"/>
          <w:sz w:val="24"/>
          <w:szCs w:val="24"/>
        </w:rPr>
        <w:t>пространства;</w:t>
      </w:r>
    </w:p>
    <w:p w14:paraId="6B2F0C35"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иметь</w:t>
      </w:r>
      <w:r w:rsidRPr="001D7AAC">
        <w:rPr>
          <w:spacing w:val="40"/>
          <w:sz w:val="24"/>
          <w:szCs w:val="24"/>
        </w:rPr>
        <w:t xml:space="preserve"> </w:t>
      </w:r>
      <w:r w:rsidRPr="001D7AAC">
        <w:rPr>
          <w:sz w:val="24"/>
          <w:szCs w:val="24"/>
        </w:rPr>
        <w:t>представление</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задачах</w:t>
      </w:r>
      <w:r w:rsidRPr="001D7AAC">
        <w:rPr>
          <w:spacing w:val="40"/>
          <w:sz w:val="24"/>
          <w:szCs w:val="24"/>
        </w:rPr>
        <w:t xml:space="preserve"> </w:t>
      </w:r>
      <w:r w:rsidRPr="001D7AAC">
        <w:rPr>
          <w:sz w:val="24"/>
          <w:szCs w:val="24"/>
        </w:rPr>
        <w:t>соотношения</w:t>
      </w:r>
      <w:r w:rsidRPr="001D7AAC">
        <w:rPr>
          <w:spacing w:val="40"/>
          <w:sz w:val="24"/>
          <w:szCs w:val="24"/>
        </w:rPr>
        <w:t xml:space="preserve"> </w:t>
      </w:r>
      <w:r w:rsidRPr="001D7AAC">
        <w:rPr>
          <w:sz w:val="24"/>
          <w:szCs w:val="24"/>
        </w:rPr>
        <w:t>функционального и</w:t>
      </w:r>
      <w:r w:rsidRPr="001D7AAC">
        <w:rPr>
          <w:spacing w:val="80"/>
          <w:sz w:val="24"/>
          <w:szCs w:val="24"/>
        </w:rPr>
        <w:t xml:space="preserve"> </w:t>
      </w:r>
      <w:r w:rsidRPr="001D7AAC">
        <w:rPr>
          <w:sz w:val="24"/>
          <w:szCs w:val="24"/>
        </w:rPr>
        <w:t>образного в построении формы предметов, создаваемых людьми; видеть образ времени и характер жизнедеятельности человека в предметах его</w:t>
      </w:r>
      <w:r w:rsidRPr="001D7AAC">
        <w:rPr>
          <w:spacing w:val="80"/>
          <w:w w:val="150"/>
          <w:sz w:val="24"/>
          <w:szCs w:val="24"/>
        </w:rPr>
        <w:t xml:space="preserve"> </w:t>
      </w:r>
      <w:r w:rsidRPr="001D7AAC">
        <w:rPr>
          <w:sz w:val="24"/>
          <w:szCs w:val="24"/>
        </w:rPr>
        <w:t>быта;</w:t>
      </w:r>
    </w:p>
    <w:p w14:paraId="06F44B83"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дизайна;</w:t>
      </w:r>
    </w:p>
    <w:p w14:paraId="6501969C"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иметь опыт творческого проектирования интерьерного пространства для конкретных задач жизнедеятельности человека;</w:t>
      </w:r>
    </w:p>
    <w:p w14:paraId="08FBDD74" w14:textId="77777777" w:rsidR="00566F6F" w:rsidRPr="001D7AAC" w:rsidRDefault="001D7AAC">
      <w:pPr>
        <w:pStyle w:val="a4"/>
        <w:numPr>
          <w:ilvl w:val="0"/>
          <w:numId w:val="55"/>
        </w:numPr>
        <w:tabs>
          <w:tab w:val="left" w:pos="1032"/>
        </w:tabs>
        <w:spacing w:before="1"/>
        <w:ind w:right="129" w:firstLine="709"/>
        <w:rPr>
          <w:sz w:val="24"/>
          <w:szCs w:val="24"/>
        </w:rPr>
      </w:pPr>
      <w:r w:rsidRPr="001D7AAC">
        <w:rPr>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w:t>
      </w:r>
      <w:r w:rsidRPr="001D7AAC">
        <w:rPr>
          <w:spacing w:val="80"/>
          <w:w w:val="150"/>
          <w:sz w:val="24"/>
          <w:szCs w:val="24"/>
        </w:rPr>
        <w:t xml:space="preserve"> </w:t>
      </w:r>
      <w:r w:rsidRPr="001D7AAC">
        <w:rPr>
          <w:sz w:val="24"/>
          <w:szCs w:val="24"/>
        </w:rPr>
        <w:t>одежде;</w:t>
      </w:r>
    </w:p>
    <w:p w14:paraId="416B6B81" w14:textId="77777777" w:rsidR="00566F6F" w:rsidRPr="001D7AAC" w:rsidRDefault="001D7AAC">
      <w:pPr>
        <w:pStyle w:val="a4"/>
        <w:numPr>
          <w:ilvl w:val="0"/>
          <w:numId w:val="55"/>
        </w:numPr>
        <w:tabs>
          <w:tab w:val="left" w:pos="1032"/>
        </w:tabs>
        <w:ind w:right="127" w:firstLine="709"/>
        <w:rPr>
          <w:sz w:val="24"/>
          <w:szCs w:val="24"/>
        </w:rPr>
      </w:pPr>
      <w:r w:rsidRPr="001D7AAC">
        <w:rPr>
          <w:sz w:val="24"/>
          <w:szCs w:val="24"/>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14:paraId="3D2DA220" w14:textId="77777777" w:rsidR="00566F6F" w:rsidRPr="001D7AAC" w:rsidRDefault="001D7AAC">
      <w:pPr>
        <w:pStyle w:val="a4"/>
        <w:numPr>
          <w:ilvl w:val="0"/>
          <w:numId w:val="55"/>
        </w:numPr>
        <w:tabs>
          <w:tab w:val="left" w:pos="1032"/>
        </w:tabs>
        <w:spacing w:before="68"/>
        <w:ind w:right="132" w:firstLine="709"/>
        <w:rPr>
          <w:sz w:val="24"/>
          <w:szCs w:val="24"/>
        </w:rPr>
      </w:pPr>
      <w:r w:rsidRPr="001D7AAC">
        <w:rPr>
          <w:sz w:val="24"/>
          <w:szCs w:val="24"/>
        </w:rPr>
        <w:t>иметь представление о конструкции костюма и применении законов композиции в проектировании одежды, ансамбле в костюме;</w:t>
      </w:r>
    </w:p>
    <w:p w14:paraId="1AB16791" w14:textId="77777777" w:rsidR="00566F6F" w:rsidRPr="001D7AAC" w:rsidRDefault="001D7AAC">
      <w:pPr>
        <w:pStyle w:val="a4"/>
        <w:numPr>
          <w:ilvl w:val="0"/>
          <w:numId w:val="55"/>
        </w:numPr>
        <w:tabs>
          <w:tab w:val="left" w:pos="1032"/>
        </w:tabs>
        <w:ind w:right="124" w:firstLine="709"/>
        <w:rPr>
          <w:sz w:val="24"/>
          <w:szCs w:val="24"/>
        </w:rPr>
      </w:pPr>
      <w:r w:rsidRPr="001D7AAC">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2DED329" w14:textId="77777777" w:rsidR="00566F6F" w:rsidRPr="001D7AAC" w:rsidRDefault="001D7AAC">
      <w:pPr>
        <w:pStyle w:val="a4"/>
        <w:numPr>
          <w:ilvl w:val="0"/>
          <w:numId w:val="55"/>
        </w:numPr>
        <w:tabs>
          <w:tab w:val="left" w:pos="1032"/>
        </w:tabs>
        <w:spacing w:line="322" w:lineRule="exact"/>
        <w:ind w:left="1032" w:hanging="209"/>
        <w:rPr>
          <w:sz w:val="24"/>
          <w:szCs w:val="24"/>
        </w:rPr>
      </w:pPr>
      <w:r w:rsidRPr="001D7AAC">
        <w:rPr>
          <w:sz w:val="24"/>
          <w:szCs w:val="24"/>
        </w:rPr>
        <w:t>иметь</w:t>
      </w:r>
      <w:r w:rsidRPr="001D7AAC">
        <w:rPr>
          <w:spacing w:val="71"/>
          <w:sz w:val="24"/>
          <w:szCs w:val="24"/>
        </w:rPr>
        <w:t xml:space="preserve">  </w:t>
      </w:r>
      <w:r w:rsidRPr="001D7AAC">
        <w:rPr>
          <w:sz w:val="24"/>
          <w:szCs w:val="24"/>
        </w:rPr>
        <w:t>опыт</w:t>
      </w:r>
      <w:r w:rsidRPr="001D7AAC">
        <w:rPr>
          <w:spacing w:val="72"/>
          <w:sz w:val="24"/>
          <w:szCs w:val="24"/>
        </w:rPr>
        <w:t xml:space="preserve">  </w:t>
      </w:r>
      <w:r w:rsidRPr="001D7AAC">
        <w:rPr>
          <w:sz w:val="24"/>
          <w:szCs w:val="24"/>
        </w:rPr>
        <w:t>выполнения</w:t>
      </w:r>
      <w:r w:rsidRPr="001D7AAC">
        <w:rPr>
          <w:spacing w:val="71"/>
          <w:sz w:val="24"/>
          <w:szCs w:val="24"/>
        </w:rPr>
        <w:t xml:space="preserve">  </w:t>
      </w:r>
      <w:r w:rsidRPr="001D7AAC">
        <w:rPr>
          <w:sz w:val="24"/>
          <w:szCs w:val="24"/>
        </w:rPr>
        <w:t>практических</w:t>
      </w:r>
      <w:r w:rsidRPr="001D7AAC">
        <w:rPr>
          <w:spacing w:val="72"/>
          <w:sz w:val="24"/>
          <w:szCs w:val="24"/>
        </w:rPr>
        <w:t xml:space="preserve">  </w:t>
      </w:r>
      <w:r w:rsidRPr="001D7AAC">
        <w:rPr>
          <w:sz w:val="24"/>
          <w:szCs w:val="24"/>
        </w:rPr>
        <w:t>творческих</w:t>
      </w:r>
      <w:r w:rsidRPr="001D7AAC">
        <w:rPr>
          <w:spacing w:val="72"/>
          <w:sz w:val="24"/>
          <w:szCs w:val="24"/>
        </w:rPr>
        <w:t xml:space="preserve">  </w:t>
      </w:r>
      <w:r w:rsidRPr="001D7AAC">
        <w:rPr>
          <w:sz w:val="24"/>
          <w:szCs w:val="24"/>
        </w:rPr>
        <w:t>эскизов</w:t>
      </w:r>
      <w:r w:rsidRPr="001D7AAC">
        <w:rPr>
          <w:spacing w:val="71"/>
          <w:sz w:val="24"/>
          <w:szCs w:val="24"/>
        </w:rPr>
        <w:t xml:space="preserve"> </w:t>
      </w:r>
      <w:r w:rsidRPr="001D7AAC">
        <w:rPr>
          <w:sz w:val="24"/>
          <w:szCs w:val="24"/>
        </w:rPr>
        <w:t>по</w:t>
      </w:r>
      <w:r w:rsidRPr="001D7AAC">
        <w:rPr>
          <w:spacing w:val="72"/>
          <w:sz w:val="24"/>
          <w:szCs w:val="24"/>
        </w:rPr>
        <w:t xml:space="preserve"> </w:t>
      </w:r>
      <w:r w:rsidRPr="001D7AAC">
        <w:rPr>
          <w:spacing w:val="-4"/>
          <w:sz w:val="24"/>
          <w:szCs w:val="24"/>
        </w:rPr>
        <w:t>теме</w:t>
      </w:r>
    </w:p>
    <w:p w14:paraId="5957892F" w14:textId="77777777" w:rsidR="00566F6F" w:rsidRPr="001D7AAC" w:rsidRDefault="001D7AAC">
      <w:pPr>
        <w:pStyle w:val="a3"/>
        <w:ind w:right="133" w:firstLine="0"/>
        <w:rPr>
          <w:sz w:val="24"/>
          <w:szCs w:val="24"/>
        </w:rPr>
      </w:pPr>
      <w:r w:rsidRPr="001D7AAC">
        <w:rPr>
          <w:sz w:val="24"/>
          <w:szCs w:val="24"/>
        </w:rPr>
        <w:t>«Дизайн современной одежды»,</w:t>
      </w:r>
      <w:r w:rsidRPr="001D7AAC">
        <w:rPr>
          <w:spacing w:val="-1"/>
          <w:sz w:val="24"/>
          <w:szCs w:val="24"/>
        </w:rPr>
        <w:t xml:space="preserve"> </w:t>
      </w:r>
      <w:r w:rsidRPr="001D7AAC">
        <w:rPr>
          <w:sz w:val="24"/>
          <w:szCs w:val="24"/>
        </w:rPr>
        <w:t>создания эскизов молодёжной</w:t>
      </w:r>
      <w:r w:rsidRPr="001D7AAC">
        <w:rPr>
          <w:spacing w:val="40"/>
          <w:sz w:val="24"/>
          <w:szCs w:val="24"/>
        </w:rPr>
        <w:t xml:space="preserve"> </w:t>
      </w:r>
      <w:r w:rsidRPr="001D7AAC">
        <w:rPr>
          <w:sz w:val="24"/>
          <w:szCs w:val="24"/>
        </w:rPr>
        <w:t>одежды</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разных жизненных</w:t>
      </w:r>
      <w:r w:rsidRPr="001D7AAC">
        <w:rPr>
          <w:spacing w:val="40"/>
          <w:sz w:val="24"/>
          <w:szCs w:val="24"/>
        </w:rPr>
        <w:t xml:space="preserve"> </w:t>
      </w:r>
      <w:r w:rsidRPr="001D7AAC">
        <w:rPr>
          <w:sz w:val="24"/>
          <w:szCs w:val="24"/>
        </w:rPr>
        <w:t>задач</w:t>
      </w:r>
      <w:r w:rsidRPr="001D7AAC">
        <w:rPr>
          <w:spacing w:val="80"/>
          <w:sz w:val="24"/>
          <w:szCs w:val="24"/>
        </w:rPr>
        <w:t xml:space="preserve"> </w:t>
      </w:r>
      <w:r w:rsidRPr="001D7AAC">
        <w:rPr>
          <w:sz w:val="24"/>
          <w:szCs w:val="24"/>
        </w:rPr>
        <w:t>(спортивной, праздничной, повседневной и др.);</w:t>
      </w:r>
    </w:p>
    <w:p w14:paraId="0E36C03F" w14:textId="77777777" w:rsidR="00566F6F" w:rsidRPr="001D7AAC" w:rsidRDefault="001D7AAC">
      <w:pPr>
        <w:pStyle w:val="a4"/>
        <w:numPr>
          <w:ilvl w:val="0"/>
          <w:numId w:val="55"/>
        </w:numPr>
        <w:tabs>
          <w:tab w:val="left" w:pos="1032"/>
        </w:tabs>
        <w:ind w:right="128" w:firstLine="709"/>
        <w:rPr>
          <w:sz w:val="24"/>
          <w:szCs w:val="24"/>
        </w:rPr>
      </w:pPr>
      <w:r w:rsidRPr="001D7AAC">
        <w:rPr>
          <w:sz w:val="24"/>
          <w:szCs w:val="24"/>
        </w:rPr>
        <w:t>различать</w:t>
      </w:r>
      <w:r w:rsidRPr="001D7AAC">
        <w:rPr>
          <w:spacing w:val="40"/>
          <w:sz w:val="24"/>
          <w:szCs w:val="24"/>
        </w:rPr>
        <w:t xml:space="preserve"> </w:t>
      </w:r>
      <w:r w:rsidRPr="001D7AAC">
        <w:rPr>
          <w:sz w:val="24"/>
          <w:szCs w:val="24"/>
        </w:rPr>
        <w:t>задачи</w:t>
      </w:r>
      <w:r w:rsidRPr="001D7AAC">
        <w:rPr>
          <w:spacing w:val="40"/>
          <w:sz w:val="24"/>
          <w:szCs w:val="24"/>
        </w:rPr>
        <w:t xml:space="preserve"> </w:t>
      </w:r>
      <w:r w:rsidRPr="001D7AAC">
        <w:rPr>
          <w:sz w:val="24"/>
          <w:szCs w:val="24"/>
        </w:rPr>
        <w:t>искусства</w:t>
      </w:r>
      <w:r w:rsidRPr="001D7AAC">
        <w:rPr>
          <w:spacing w:val="40"/>
          <w:sz w:val="24"/>
          <w:szCs w:val="24"/>
        </w:rPr>
        <w:t xml:space="preserve"> </w:t>
      </w:r>
      <w:r w:rsidRPr="001D7AAC">
        <w:rPr>
          <w:sz w:val="24"/>
          <w:szCs w:val="24"/>
        </w:rPr>
        <w:t>театрального</w:t>
      </w:r>
      <w:r w:rsidRPr="001D7AAC">
        <w:rPr>
          <w:spacing w:val="40"/>
          <w:sz w:val="24"/>
          <w:szCs w:val="24"/>
        </w:rPr>
        <w:t xml:space="preserve"> </w:t>
      </w:r>
      <w:r w:rsidRPr="001D7AAC">
        <w:rPr>
          <w:sz w:val="24"/>
          <w:szCs w:val="24"/>
        </w:rPr>
        <w:t>грима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бытового макияжа;</w:t>
      </w:r>
      <w:r w:rsidRPr="001D7AAC">
        <w:rPr>
          <w:spacing w:val="40"/>
          <w:sz w:val="24"/>
          <w:szCs w:val="24"/>
        </w:rPr>
        <w:t xml:space="preserve"> </w:t>
      </w:r>
      <w:r w:rsidRPr="001D7AAC">
        <w:rPr>
          <w:sz w:val="24"/>
          <w:szCs w:val="24"/>
        </w:rPr>
        <w:t>иметь представление об имидж­дизайне, его задачах и социальном бытовании;</w:t>
      </w:r>
      <w:r w:rsidRPr="001D7AAC">
        <w:rPr>
          <w:spacing w:val="40"/>
          <w:sz w:val="24"/>
          <w:szCs w:val="24"/>
        </w:rPr>
        <w:t xml:space="preserve"> </w:t>
      </w:r>
      <w:r w:rsidRPr="001D7AAC">
        <w:rPr>
          <w:sz w:val="24"/>
          <w:szCs w:val="24"/>
        </w:rPr>
        <w:t>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6579E123" w14:textId="77777777" w:rsidR="00566F6F" w:rsidRPr="001D7AAC" w:rsidRDefault="001D7AAC">
      <w:pPr>
        <w:pStyle w:val="a3"/>
        <w:ind w:right="126"/>
        <w:rPr>
          <w:sz w:val="24"/>
          <w:szCs w:val="24"/>
        </w:rPr>
      </w:pPr>
      <w:r w:rsidRPr="001D7AAC">
        <w:rPr>
          <w:sz w:val="24"/>
          <w:szCs w:val="24"/>
        </w:rPr>
        <w:t>Модуль № 4 «Изображение в</w:t>
      </w:r>
      <w:r w:rsidRPr="001D7AAC">
        <w:rPr>
          <w:spacing w:val="40"/>
          <w:sz w:val="24"/>
          <w:szCs w:val="24"/>
        </w:rPr>
        <w:t xml:space="preserve"> </w:t>
      </w:r>
      <w:r w:rsidRPr="001D7AAC">
        <w:rPr>
          <w:sz w:val="24"/>
          <w:szCs w:val="24"/>
        </w:rPr>
        <w:t>синтетических, экранных видах искусства и художественная фотография» (вариативный):</w:t>
      </w:r>
    </w:p>
    <w:p w14:paraId="0FBEFB05" w14:textId="77777777" w:rsidR="00566F6F" w:rsidRPr="001D7AAC" w:rsidRDefault="001D7AAC">
      <w:pPr>
        <w:pStyle w:val="a4"/>
        <w:numPr>
          <w:ilvl w:val="0"/>
          <w:numId w:val="55"/>
        </w:numPr>
        <w:tabs>
          <w:tab w:val="left" w:pos="1032"/>
        </w:tabs>
        <w:ind w:right="125" w:firstLine="709"/>
        <w:rPr>
          <w:sz w:val="24"/>
          <w:szCs w:val="24"/>
        </w:rPr>
      </w:pPr>
      <w:r w:rsidRPr="001D7AAC">
        <w:rPr>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2CB0B999"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 xml:space="preserve">понимать и характеризовать роль визуального образа в синтетических </w:t>
      </w:r>
      <w:r w:rsidRPr="001D7AAC">
        <w:rPr>
          <w:spacing w:val="-2"/>
          <w:sz w:val="24"/>
          <w:szCs w:val="24"/>
        </w:rPr>
        <w:t>искусствах;</w:t>
      </w:r>
    </w:p>
    <w:p w14:paraId="12CCE0B3" w14:textId="77777777" w:rsidR="00566F6F" w:rsidRPr="001D7AAC" w:rsidRDefault="001D7AAC">
      <w:pPr>
        <w:pStyle w:val="a3"/>
        <w:ind w:right="126"/>
        <w:rPr>
          <w:sz w:val="24"/>
          <w:szCs w:val="24"/>
        </w:rPr>
      </w:pPr>
      <w:r w:rsidRPr="001D7AAC">
        <w:rPr>
          <w:sz w:val="24"/>
          <w:szCs w:val="24"/>
        </w:rPr>
        <w:t>–- иметь представление о влиянии развития технологий на появление новых видов художественного творчества и их развитии</w:t>
      </w:r>
      <w:r w:rsidRPr="001D7AAC">
        <w:rPr>
          <w:spacing w:val="40"/>
          <w:sz w:val="24"/>
          <w:szCs w:val="24"/>
        </w:rPr>
        <w:t xml:space="preserve"> </w:t>
      </w:r>
      <w:r w:rsidRPr="001D7AAC">
        <w:rPr>
          <w:sz w:val="24"/>
          <w:szCs w:val="24"/>
        </w:rPr>
        <w:t>параллельно</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традиционными видами искусства.</w:t>
      </w:r>
    </w:p>
    <w:p w14:paraId="58D4FCC1" w14:textId="77777777" w:rsidR="00566F6F" w:rsidRPr="001D7AAC" w:rsidRDefault="001D7AAC">
      <w:pPr>
        <w:pStyle w:val="a3"/>
        <w:spacing w:line="322" w:lineRule="exact"/>
        <w:ind w:left="823" w:firstLine="0"/>
        <w:rPr>
          <w:sz w:val="24"/>
          <w:szCs w:val="24"/>
        </w:rPr>
      </w:pPr>
      <w:r w:rsidRPr="001D7AAC">
        <w:rPr>
          <w:sz w:val="24"/>
          <w:szCs w:val="24"/>
        </w:rPr>
        <w:t>Художник</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искусство</w:t>
      </w:r>
      <w:r w:rsidRPr="001D7AAC">
        <w:rPr>
          <w:spacing w:val="-7"/>
          <w:sz w:val="24"/>
          <w:szCs w:val="24"/>
        </w:rPr>
        <w:t xml:space="preserve"> </w:t>
      </w:r>
      <w:r w:rsidRPr="001D7AAC">
        <w:rPr>
          <w:spacing w:val="-2"/>
          <w:sz w:val="24"/>
          <w:szCs w:val="24"/>
        </w:rPr>
        <w:t>театра:</w:t>
      </w:r>
    </w:p>
    <w:p w14:paraId="7DF16E1F"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lastRenderedPageBreak/>
        <w:t>иметь представление об истории развития театра и жанровом многообразии театральных представлений;</w:t>
      </w:r>
    </w:p>
    <w:p w14:paraId="321A9EB0" w14:textId="77777777" w:rsidR="00566F6F" w:rsidRPr="001D7AAC" w:rsidRDefault="001D7AAC">
      <w:pPr>
        <w:pStyle w:val="a4"/>
        <w:numPr>
          <w:ilvl w:val="0"/>
          <w:numId w:val="55"/>
        </w:numPr>
        <w:tabs>
          <w:tab w:val="left" w:pos="1032"/>
        </w:tabs>
        <w:spacing w:before="1"/>
        <w:ind w:right="129" w:firstLine="709"/>
        <w:rPr>
          <w:sz w:val="24"/>
          <w:szCs w:val="24"/>
        </w:rPr>
      </w:pPr>
      <w:r w:rsidRPr="001D7AAC">
        <w:rPr>
          <w:sz w:val="24"/>
          <w:szCs w:val="24"/>
        </w:rPr>
        <w:t>знать о роли художника и видах профессиональной художнической деятельности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современном</w:t>
      </w:r>
      <w:r w:rsidRPr="001D7AAC">
        <w:rPr>
          <w:spacing w:val="80"/>
          <w:sz w:val="24"/>
          <w:szCs w:val="24"/>
        </w:rPr>
        <w:t xml:space="preserve"> </w:t>
      </w:r>
      <w:r w:rsidRPr="001D7AAC">
        <w:rPr>
          <w:sz w:val="24"/>
          <w:szCs w:val="24"/>
        </w:rPr>
        <w:t>театре;</w:t>
      </w:r>
    </w:p>
    <w:p w14:paraId="4246907E"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иметь представление о сценографии и символическом характере сценического</w:t>
      </w:r>
      <w:r w:rsidRPr="001D7AAC">
        <w:rPr>
          <w:spacing w:val="40"/>
          <w:sz w:val="24"/>
          <w:szCs w:val="24"/>
        </w:rPr>
        <w:t xml:space="preserve"> </w:t>
      </w:r>
      <w:r w:rsidRPr="001D7AAC">
        <w:rPr>
          <w:sz w:val="24"/>
          <w:szCs w:val="24"/>
        </w:rPr>
        <w:t>образа;</w:t>
      </w:r>
    </w:p>
    <w:p w14:paraId="28220159"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w:t>
      </w:r>
      <w:r w:rsidRPr="001D7AAC">
        <w:rPr>
          <w:spacing w:val="40"/>
          <w:sz w:val="24"/>
          <w:szCs w:val="24"/>
        </w:rPr>
        <w:t xml:space="preserve"> </w:t>
      </w:r>
      <w:r w:rsidRPr="001D7AAC">
        <w:rPr>
          <w:sz w:val="24"/>
          <w:szCs w:val="24"/>
        </w:rPr>
        <w:t>спектакля;</w:t>
      </w:r>
    </w:p>
    <w:p w14:paraId="3B9A896D"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иметь</w:t>
      </w:r>
      <w:r w:rsidRPr="001D7AAC">
        <w:rPr>
          <w:spacing w:val="80"/>
          <w:sz w:val="24"/>
          <w:szCs w:val="24"/>
        </w:rPr>
        <w:t xml:space="preserve">  </w:t>
      </w:r>
      <w:r w:rsidRPr="001D7AAC">
        <w:rPr>
          <w:sz w:val="24"/>
          <w:szCs w:val="24"/>
        </w:rPr>
        <w:t>представление</w:t>
      </w:r>
      <w:r w:rsidRPr="001D7AAC">
        <w:rPr>
          <w:spacing w:val="80"/>
          <w:sz w:val="24"/>
          <w:szCs w:val="24"/>
        </w:rPr>
        <w:t xml:space="preserve">  </w:t>
      </w:r>
      <w:r w:rsidRPr="001D7AAC">
        <w:rPr>
          <w:sz w:val="24"/>
          <w:szCs w:val="24"/>
        </w:rPr>
        <w:t>о</w:t>
      </w:r>
      <w:r w:rsidRPr="001D7AAC">
        <w:rPr>
          <w:spacing w:val="80"/>
          <w:sz w:val="24"/>
          <w:szCs w:val="24"/>
        </w:rPr>
        <w:t xml:space="preserve">  </w:t>
      </w:r>
      <w:r w:rsidRPr="001D7AAC">
        <w:rPr>
          <w:sz w:val="24"/>
          <w:szCs w:val="24"/>
        </w:rPr>
        <w:t>творчестве</w:t>
      </w:r>
      <w:r w:rsidRPr="001D7AAC">
        <w:rPr>
          <w:spacing w:val="80"/>
          <w:sz w:val="24"/>
          <w:szCs w:val="24"/>
        </w:rPr>
        <w:t xml:space="preserve">  </w:t>
      </w:r>
      <w:r w:rsidRPr="001D7AAC">
        <w:rPr>
          <w:sz w:val="24"/>
          <w:szCs w:val="24"/>
        </w:rPr>
        <w:t>наиболее</w:t>
      </w:r>
      <w:r w:rsidRPr="001D7AAC">
        <w:rPr>
          <w:spacing w:val="80"/>
          <w:sz w:val="24"/>
          <w:szCs w:val="24"/>
        </w:rPr>
        <w:t xml:space="preserve">  </w:t>
      </w:r>
      <w:r w:rsidRPr="001D7AAC">
        <w:rPr>
          <w:sz w:val="24"/>
          <w:szCs w:val="24"/>
        </w:rPr>
        <w:t>известных художников­постановщиков в истории отечественного искусства (эскизы костюмов и декораций в творчестве К. Коровина, И. Билибина, А. Головина и</w:t>
      </w:r>
      <w:r w:rsidRPr="001D7AAC">
        <w:rPr>
          <w:spacing w:val="40"/>
          <w:sz w:val="24"/>
          <w:szCs w:val="24"/>
        </w:rPr>
        <w:t xml:space="preserve">  </w:t>
      </w:r>
      <w:r w:rsidRPr="001D7AAC">
        <w:rPr>
          <w:sz w:val="24"/>
          <w:szCs w:val="24"/>
        </w:rPr>
        <w:t>др.);</w:t>
      </w:r>
    </w:p>
    <w:p w14:paraId="3296E920"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иметь практический опыт создания эскизов оформления спектакля по выбранной пьесе; уметь применять полученные знания</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постановке</w:t>
      </w:r>
      <w:r w:rsidRPr="001D7AAC">
        <w:rPr>
          <w:spacing w:val="40"/>
          <w:sz w:val="24"/>
          <w:szCs w:val="24"/>
        </w:rPr>
        <w:t xml:space="preserve"> </w:t>
      </w:r>
      <w:r w:rsidRPr="001D7AAC">
        <w:rPr>
          <w:sz w:val="24"/>
          <w:szCs w:val="24"/>
        </w:rPr>
        <w:t xml:space="preserve">школьного </w:t>
      </w:r>
      <w:r w:rsidRPr="001D7AAC">
        <w:rPr>
          <w:spacing w:val="-2"/>
          <w:sz w:val="24"/>
          <w:szCs w:val="24"/>
        </w:rPr>
        <w:t>спектакля;</w:t>
      </w:r>
    </w:p>
    <w:p w14:paraId="627A31E3"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объяснять ведущую роль художника кукольного спектакля как соавтора режиссёра и актёра в процессе создания образа персонажа;</w:t>
      </w:r>
    </w:p>
    <w:p w14:paraId="04D8B353" w14:textId="77777777" w:rsidR="00566F6F" w:rsidRPr="001D7AAC" w:rsidRDefault="001D7AAC">
      <w:pPr>
        <w:pStyle w:val="a4"/>
        <w:numPr>
          <w:ilvl w:val="0"/>
          <w:numId w:val="55"/>
        </w:numPr>
        <w:tabs>
          <w:tab w:val="left" w:pos="1032"/>
        </w:tabs>
        <w:ind w:right="128" w:firstLine="709"/>
        <w:rPr>
          <w:sz w:val="24"/>
          <w:szCs w:val="24"/>
        </w:rPr>
      </w:pPr>
      <w:r w:rsidRPr="001D7AAC">
        <w:rPr>
          <w:sz w:val="24"/>
          <w:szCs w:val="24"/>
        </w:rPr>
        <w:t>иметь практический навык игрового одушевления куклы из простых бытовых предметов;</w:t>
      </w:r>
    </w:p>
    <w:p w14:paraId="0864332C" w14:textId="77777777" w:rsidR="00566F6F" w:rsidRPr="001D7AAC" w:rsidRDefault="001D7AAC">
      <w:pPr>
        <w:pStyle w:val="a4"/>
        <w:numPr>
          <w:ilvl w:val="0"/>
          <w:numId w:val="55"/>
        </w:numPr>
        <w:tabs>
          <w:tab w:val="left" w:pos="1032"/>
        </w:tabs>
        <w:ind w:right="126" w:firstLine="709"/>
        <w:rPr>
          <w:sz w:val="24"/>
          <w:szCs w:val="24"/>
        </w:rPr>
      </w:pPr>
      <w:r w:rsidRPr="001D7AAC">
        <w:rPr>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w:t>
      </w:r>
      <w:r w:rsidRPr="001D7AAC">
        <w:rPr>
          <w:spacing w:val="-1"/>
          <w:sz w:val="24"/>
          <w:szCs w:val="24"/>
        </w:rPr>
        <w:t xml:space="preserve"> </w:t>
      </w:r>
      <w:r w:rsidRPr="001D7AAC">
        <w:rPr>
          <w:sz w:val="24"/>
          <w:szCs w:val="24"/>
        </w:rPr>
        <w:t>и понимания их значения в интерпретации</w:t>
      </w:r>
      <w:r w:rsidRPr="001D7AAC">
        <w:rPr>
          <w:spacing w:val="40"/>
          <w:sz w:val="24"/>
          <w:szCs w:val="24"/>
        </w:rPr>
        <w:t xml:space="preserve"> </w:t>
      </w:r>
      <w:r w:rsidRPr="001D7AAC">
        <w:rPr>
          <w:sz w:val="24"/>
          <w:szCs w:val="24"/>
        </w:rPr>
        <w:t>явлений</w:t>
      </w:r>
      <w:r w:rsidRPr="001D7AAC">
        <w:rPr>
          <w:spacing w:val="40"/>
          <w:sz w:val="24"/>
          <w:szCs w:val="24"/>
        </w:rPr>
        <w:t xml:space="preserve"> </w:t>
      </w:r>
      <w:r w:rsidRPr="001D7AAC">
        <w:rPr>
          <w:sz w:val="24"/>
          <w:szCs w:val="24"/>
        </w:rPr>
        <w:t>жизни.</w:t>
      </w:r>
    </w:p>
    <w:p w14:paraId="070BE56C" w14:textId="77777777" w:rsidR="00566F6F" w:rsidRPr="001D7AAC" w:rsidRDefault="001D7AAC">
      <w:pPr>
        <w:pStyle w:val="a3"/>
        <w:ind w:left="823" w:firstLine="0"/>
        <w:rPr>
          <w:sz w:val="24"/>
          <w:szCs w:val="24"/>
        </w:rPr>
      </w:pPr>
      <w:r w:rsidRPr="001D7AAC">
        <w:rPr>
          <w:spacing w:val="-2"/>
          <w:sz w:val="24"/>
          <w:szCs w:val="24"/>
        </w:rPr>
        <w:t>Художественная</w:t>
      </w:r>
      <w:r w:rsidRPr="001D7AAC">
        <w:rPr>
          <w:spacing w:val="7"/>
          <w:sz w:val="24"/>
          <w:szCs w:val="24"/>
        </w:rPr>
        <w:t xml:space="preserve"> </w:t>
      </w:r>
      <w:r w:rsidRPr="001D7AAC">
        <w:rPr>
          <w:spacing w:val="-2"/>
          <w:sz w:val="24"/>
          <w:szCs w:val="24"/>
        </w:rPr>
        <w:t>фотография:</w:t>
      </w:r>
    </w:p>
    <w:p w14:paraId="681E8FDC" w14:textId="77777777" w:rsidR="00566F6F" w:rsidRPr="001D7AAC" w:rsidRDefault="001D7AAC">
      <w:pPr>
        <w:pStyle w:val="a4"/>
        <w:numPr>
          <w:ilvl w:val="0"/>
          <w:numId w:val="55"/>
        </w:numPr>
        <w:tabs>
          <w:tab w:val="left" w:pos="1032"/>
        </w:tabs>
        <w:spacing w:before="68"/>
        <w:ind w:right="131" w:firstLine="709"/>
        <w:rPr>
          <w:sz w:val="24"/>
          <w:szCs w:val="24"/>
        </w:rPr>
      </w:pPr>
      <w:r w:rsidRPr="001D7AAC">
        <w:rPr>
          <w:sz w:val="24"/>
          <w:szCs w:val="24"/>
        </w:rPr>
        <w:t>иметь представление о рождении и истории фотографии, о соотношении прогресса технологий и развитии искусства запечатления</w:t>
      </w:r>
      <w:r w:rsidRPr="001D7AAC">
        <w:rPr>
          <w:spacing w:val="40"/>
          <w:sz w:val="24"/>
          <w:szCs w:val="24"/>
        </w:rPr>
        <w:t xml:space="preserve"> </w:t>
      </w:r>
      <w:r w:rsidRPr="001D7AAC">
        <w:rPr>
          <w:sz w:val="24"/>
          <w:szCs w:val="24"/>
        </w:rPr>
        <w:t>реальности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 xml:space="preserve">зримых </w:t>
      </w:r>
      <w:r w:rsidRPr="001D7AAC">
        <w:rPr>
          <w:spacing w:val="-2"/>
          <w:sz w:val="24"/>
          <w:szCs w:val="24"/>
        </w:rPr>
        <w:t>образах;</w:t>
      </w:r>
    </w:p>
    <w:p w14:paraId="7781CB5A" w14:textId="77777777" w:rsidR="00566F6F" w:rsidRPr="001D7AAC" w:rsidRDefault="001D7AAC">
      <w:pPr>
        <w:pStyle w:val="a4"/>
        <w:numPr>
          <w:ilvl w:val="0"/>
          <w:numId w:val="55"/>
        </w:numPr>
        <w:tabs>
          <w:tab w:val="left" w:pos="1032"/>
        </w:tabs>
        <w:spacing w:line="321" w:lineRule="exact"/>
        <w:ind w:left="1032" w:hanging="209"/>
        <w:rPr>
          <w:sz w:val="24"/>
          <w:szCs w:val="24"/>
        </w:rPr>
      </w:pPr>
      <w:r w:rsidRPr="001D7AAC">
        <w:rPr>
          <w:sz w:val="24"/>
          <w:szCs w:val="24"/>
        </w:rPr>
        <w:t>уметь</w:t>
      </w:r>
      <w:r w:rsidRPr="001D7AAC">
        <w:rPr>
          <w:spacing w:val="74"/>
          <w:sz w:val="24"/>
          <w:szCs w:val="24"/>
        </w:rPr>
        <w:t xml:space="preserve">  </w:t>
      </w:r>
      <w:r w:rsidRPr="001D7AAC">
        <w:rPr>
          <w:sz w:val="24"/>
          <w:szCs w:val="24"/>
        </w:rPr>
        <w:t>объяснять</w:t>
      </w:r>
      <w:r w:rsidRPr="001D7AAC">
        <w:rPr>
          <w:spacing w:val="76"/>
          <w:sz w:val="24"/>
          <w:szCs w:val="24"/>
        </w:rPr>
        <w:t xml:space="preserve">  </w:t>
      </w:r>
      <w:r w:rsidRPr="001D7AAC">
        <w:rPr>
          <w:sz w:val="24"/>
          <w:szCs w:val="24"/>
        </w:rPr>
        <w:t>понятия</w:t>
      </w:r>
      <w:r w:rsidRPr="001D7AAC">
        <w:rPr>
          <w:spacing w:val="76"/>
          <w:sz w:val="24"/>
          <w:szCs w:val="24"/>
        </w:rPr>
        <w:t xml:space="preserve">  </w:t>
      </w:r>
      <w:r w:rsidRPr="001D7AAC">
        <w:rPr>
          <w:sz w:val="24"/>
          <w:szCs w:val="24"/>
        </w:rPr>
        <w:t>«длительность</w:t>
      </w:r>
      <w:r w:rsidRPr="001D7AAC">
        <w:rPr>
          <w:spacing w:val="76"/>
          <w:sz w:val="24"/>
          <w:szCs w:val="24"/>
        </w:rPr>
        <w:t xml:space="preserve">  </w:t>
      </w:r>
      <w:r w:rsidRPr="001D7AAC">
        <w:rPr>
          <w:sz w:val="24"/>
          <w:szCs w:val="24"/>
        </w:rPr>
        <w:t>экспозиции»,</w:t>
      </w:r>
      <w:r w:rsidRPr="001D7AAC">
        <w:rPr>
          <w:spacing w:val="74"/>
          <w:sz w:val="24"/>
          <w:szCs w:val="24"/>
        </w:rPr>
        <w:t xml:space="preserve">  </w:t>
      </w:r>
      <w:r w:rsidRPr="001D7AAC">
        <w:rPr>
          <w:spacing w:val="-2"/>
          <w:sz w:val="24"/>
          <w:szCs w:val="24"/>
        </w:rPr>
        <w:t>«выдержка»,</w:t>
      </w:r>
    </w:p>
    <w:p w14:paraId="49633321" w14:textId="77777777" w:rsidR="00566F6F" w:rsidRPr="001D7AAC" w:rsidRDefault="001D7AAC">
      <w:pPr>
        <w:pStyle w:val="a3"/>
        <w:spacing w:before="1" w:line="322" w:lineRule="exact"/>
        <w:ind w:firstLine="0"/>
        <w:jc w:val="left"/>
        <w:rPr>
          <w:sz w:val="24"/>
          <w:szCs w:val="24"/>
        </w:rPr>
      </w:pPr>
      <w:r w:rsidRPr="001D7AAC">
        <w:rPr>
          <w:spacing w:val="-2"/>
          <w:sz w:val="24"/>
          <w:szCs w:val="24"/>
        </w:rPr>
        <w:t>«диафрагма»;</w:t>
      </w:r>
    </w:p>
    <w:p w14:paraId="7DAD6781"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иметь навыки фотографирования и обработки цифровых фотографий</w:t>
      </w:r>
      <w:r w:rsidRPr="001D7AAC">
        <w:rPr>
          <w:spacing w:val="40"/>
          <w:sz w:val="24"/>
          <w:szCs w:val="24"/>
        </w:rPr>
        <w:t xml:space="preserve"> </w:t>
      </w:r>
      <w:r w:rsidRPr="001D7AAC">
        <w:rPr>
          <w:sz w:val="24"/>
          <w:szCs w:val="24"/>
        </w:rPr>
        <w:t>с помощью</w:t>
      </w:r>
      <w:r w:rsidRPr="001D7AAC">
        <w:rPr>
          <w:spacing w:val="40"/>
          <w:sz w:val="24"/>
          <w:szCs w:val="24"/>
        </w:rPr>
        <w:t xml:space="preserve"> </w:t>
      </w:r>
      <w:r w:rsidRPr="001D7AAC">
        <w:rPr>
          <w:sz w:val="24"/>
          <w:szCs w:val="24"/>
        </w:rPr>
        <w:t>компьютерных</w:t>
      </w:r>
      <w:r w:rsidRPr="001D7AAC">
        <w:rPr>
          <w:spacing w:val="40"/>
          <w:sz w:val="24"/>
          <w:szCs w:val="24"/>
        </w:rPr>
        <w:t xml:space="preserve"> </w:t>
      </w:r>
      <w:r w:rsidRPr="001D7AAC">
        <w:rPr>
          <w:sz w:val="24"/>
          <w:szCs w:val="24"/>
        </w:rPr>
        <w:t>графических</w:t>
      </w:r>
      <w:r w:rsidRPr="001D7AAC">
        <w:rPr>
          <w:spacing w:val="40"/>
          <w:sz w:val="24"/>
          <w:szCs w:val="24"/>
        </w:rPr>
        <w:t xml:space="preserve"> </w:t>
      </w:r>
      <w:r w:rsidRPr="001D7AAC">
        <w:rPr>
          <w:sz w:val="24"/>
          <w:szCs w:val="24"/>
        </w:rPr>
        <w:t>редакторов;</w:t>
      </w:r>
    </w:p>
    <w:p w14:paraId="0068BCFF"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уметь</w:t>
      </w:r>
      <w:r w:rsidRPr="001D7AAC">
        <w:rPr>
          <w:spacing w:val="80"/>
          <w:sz w:val="24"/>
          <w:szCs w:val="24"/>
        </w:rPr>
        <w:t xml:space="preserve"> </w:t>
      </w:r>
      <w:r w:rsidRPr="001D7AAC">
        <w:rPr>
          <w:sz w:val="24"/>
          <w:szCs w:val="24"/>
        </w:rPr>
        <w:t>объяснять</w:t>
      </w:r>
      <w:r w:rsidRPr="001D7AAC">
        <w:rPr>
          <w:spacing w:val="80"/>
          <w:sz w:val="24"/>
          <w:szCs w:val="24"/>
        </w:rPr>
        <w:t xml:space="preserve"> </w:t>
      </w:r>
      <w:r w:rsidRPr="001D7AAC">
        <w:rPr>
          <w:sz w:val="24"/>
          <w:szCs w:val="24"/>
        </w:rPr>
        <w:t>значение</w:t>
      </w:r>
      <w:r w:rsidRPr="001D7AAC">
        <w:rPr>
          <w:spacing w:val="80"/>
          <w:sz w:val="24"/>
          <w:szCs w:val="24"/>
        </w:rPr>
        <w:t xml:space="preserve"> </w:t>
      </w:r>
      <w:r w:rsidRPr="001D7AAC">
        <w:rPr>
          <w:sz w:val="24"/>
          <w:szCs w:val="24"/>
        </w:rPr>
        <w:t>фотографий</w:t>
      </w:r>
      <w:r w:rsidRPr="001D7AAC">
        <w:rPr>
          <w:spacing w:val="80"/>
          <w:sz w:val="24"/>
          <w:szCs w:val="24"/>
        </w:rPr>
        <w:t xml:space="preserve"> </w:t>
      </w:r>
      <w:r w:rsidRPr="001D7AAC">
        <w:rPr>
          <w:sz w:val="24"/>
          <w:szCs w:val="24"/>
        </w:rPr>
        <w:t xml:space="preserve">«Родиноведения» С. М. Прокудина­Горского для современных представлений об истории жизни в нашей </w:t>
      </w:r>
      <w:r w:rsidRPr="001D7AAC">
        <w:rPr>
          <w:spacing w:val="-2"/>
          <w:sz w:val="24"/>
          <w:szCs w:val="24"/>
        </w:rPr>
        <w:t>стране;</w:t>
      </w:r>
    </w:p>
    <w:p w14:paraId="4D27434D"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различать и характеризовать различные жанры художественной</w:t>
      </w:r>
      <w:r w:rsidRPr="001D7AAC">
        <w:rPr>
          <w:spacing w:val="80"/>
          <w:w w:val="150"/>
          <w:sz w:val="24"/>
          <w:szCs w:val="24"/>
        </w:rPr>
        <w:t xml:space="preserve"> </w:t>
      </w:r>
      <w:r w:rsidRPr="001D7AAC">
        <w:rPr>
          <w:spacing w:val="-2"/>
          <w:sz w:val="24"/>
          <w:szCs w:val="24"/>
        </w:rPr>
        <w:t>фотографии;</w:t>
      </w:r>
    </w:p>
    <w:p w14:paraId="764DB172"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объяснять роль света как художественного средства в искусстве</w:t>
      </w:r>
      <w:r w:rsidRPr="001D7AAC">
        <w:rPr>
          <w:spacing w:val="80"/>
          <w:sz w:val="24"/>
          <w:szCs w:val="24"/>
        </w:rPr>
        <w:t xml:space="preserve"> </w:t>
      </w:r>
      <w:r w:rsidRPr="001D7AAC">
        <w:rPr>
          <w:spacing w:val="-2"/>
          <w:sz w:val="24"/>
          <w:szCs w:val="24"/>
        </w:rPr>
        <w:t>фотографии;</w:t>
      </w:r>
    </w:p>
    <w:p w14:paraId="1D9D4DCA"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36BDFD19"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иметь опыт наблюдения и художественно­эстетического анализа художественных</w:t>
      </w:r>
      <w:r w:rsidRPr="001D7AAC">
        <w:rPr>
          <w:spacing w:val="80"/>
          <w:sz w:val="24"/>
          <w:szCs w:val="24"/>
        </w:rPr>
        <w:t xml:space="preserve"> </w:t>
      </w:r>
      <w:r w:rsidRPr="001D7AAC">
        <w:rPr>
          <w:sz w:val="24"/>
          <w:szCs w:val="24"/>
        </w:rPr>
        <w:t>фотографий</w:t>
      </w:r>
      <w:r w:rsidRPr="001D7AAC">
        <w:rPr>
          <w:spacing w:val="80"/>
          <w:sz w:val="24"/>
          <w:szCs w:val="24"/>
        </w:rPr>
        <w:t xml:space="preserve"> </w:t>
      </w:r>
      <w:r w:rsidRPr="001D7AAC">
        <w:rPr>
          <w:sz w:val="24"/>
          <w:szCs w:val="24"/>
        </w:rPr>
        <w:t>известных</w:t>
      </w:r>
      <w:r w:rsidRPr="001D7AAC">
        <w:rPr>
          <w:spacing w:val="80"/>
          <w:sz w:val="24"/>
          <w:szCs w:val="24"/>
        </w:rPr>
        <w:t xml:space="preserve"> </w:t>
      </w:r>
      <w:r w:rsidRPr="001D7AAC">
        <w:rPr>
          <w:sz w:val="24"/>
          <w:szCs w:val="24"/>
        </w:rPr>
        <w:t>профессиональных</w:t>
      </w:r>
      <w:r w:rsidRPr="001D7AAC">
        <w:rPr>
          <w:spacing w:val="40"/>
          <w:sz w:val="24"/>
          <w:szCs w:val="24"/>
        </w:rPr>
        <w:t xml:space="preserve"> </w:t>
      </w:r>
      <w:r w:rsidRPr="001D7AAC">
        <w:rPr>
          <w:sz w:val="24"/>
          <w:szCs w:val="24"/>
        </w:rPr>
        <w:t>мастеров</w:t>
      </w:r>
      <w:r w:rsidRPr="001D7AAC">
        <w:rPr>
          <w:spacing w:val="80"/>
          <w:sz w:val="24"/>
          <w:szCs w:val="24"/>
        </w:rPr>
        <w:t xml:space="preserve"> </w:t>
      </w:r>
      <w:r w:rsidRPr="001D7AAC">
        <w:rPr>
          <w:spacing w:val="-2"/>
          <w:sz w:val="24"/>
          <w:szCs w:val="24"/>
        </w:rPr>
        <w:t>фотографии;</w:t>
      </w:r>
    </w:p>
    <w:p w14:paraId="31A38332"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иметь опыт применения знаний о художественно­образных критериях к композиции кадра при самостоятельном фотографировании</w:t>
      </w:r>
      <w:r w:rsidRPr="001D7AAC">
        <w:rPr>
          <w:spacing w:val="40"/>
          <w:sz w:val="24"/>
          <w:szCs w:val="24"/>
        </w:rPr>
        <w:t xml:space="preserve"> </w:t>
      </w:r>
      <w:r w:rsidRPr="001D7AAC">
        <w:rPr>
          <w:sz w:val="24"/>
          <w:szCs w:val="24"/>
        </w:rPr>
        <w:t>окружающей</w:t>
      </w:r>
      <w:r w:rsidRPr="001D7AAC">
        <w:rPr>
          <w:spacing w:val="40"/>
          <w:sz w:val="24"/>
          <w:szCs w:val="24"/>
        </w:rPr>
        <w:t xml:space="preserve"> </w:t>
      </w:r>
      <w:r w:rsidRPr="001D7AAC">
        <w:rPr>
          <w:sz w:val="24"/>
          <w:szCs w:val="24"/>
        </w:rPr>
        <w:t>жизни;</w:t>
      </w:r>
    </w:p>
    <w:p w14:paraId="68ECEA35"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обретать опыт художественного наблюдения жизни, развивая познавательный интерес и внимание к окружающему миру,</w:t>
      </w:r>
      <w:r w:rsidRPr="001D7AAC">
        <w:rPr>
          <w:spacing w:val="40"/>
          <w:sz w:val="24"/>
          <w:szCs w:val="24"/>
        </w:rPr>
        <w:t xml:space="preserve"> </w:t>
      </w:r>
      <w:r w:rsidRPr="001D7AAC">
        <w:rPr>
          <w:sz w:val="24"/>
          <w:szCs w:val="24"/>
        </w:rPr>
        <w:t>к людям;</w:t>
      </w:r>
    </w:p>
    <w:p w14:paraId="63E1D34F"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w:t>
      </w:r>
      <w:r w:rsidRPr="001D7AAC">
        <w:rPr>
          <w:spacing w:val="40"/>
          <w:sz w:val="24"/>
          <w:szCs w:val="24"/>
        </w:rPr>
        <w:t xml:space="preserve"> </w:t>
      </w:r>
      <w:r w:rsidRPr="001D7AAC">
        <w:rPr>
          <w:sz w:val="24"/>
          <w:szCs w:val="24"/>
        </w:rPr>
        <w:t>художественной культуре;</w:t>
      </w:r>
    </w:p>
    <w:p w14:paraId="697478A8" w14:textId="77777777" w:rsidR="00566F6F" w:rsidRPr="001D7AAC" w:rsidRDefault="001D7AAC">
      <w:pPr>
        <w:pStyle w:val="a4"/>
        <w:numPr>
          <w:ilvl w:val="0"/>
          <w:numId w:val="55"/>
        </w:numPr>
        <w:tabs>
          <w:tab w:val="left" w:pos="1032"/>
        </w:tabs>
        <w:spacing w:before="1"/>
        <w:ind w:right="131" w:firstLine="709"/>
        <w:rPr>
          <w:sz w:val="24"/>
          <w:szCs w:val="24"/>
        </w:rPr>
      </w:pPr>
      <w:r w:rsidRPr="001D7AAC">
        <w:rPr>
          <w:sz w:val="24"/>
          <w:szCs w:val="24"/>
        </w:rPr>
        <w:t>понимать значение репортажного жанра, роли журналистовфотографов в истории ХХ в. и современном</w:t>
      </w:r>
      <w:r w:rsidRPr="001D7AAC">
        <w:rPr>
          <w:spacing w:val="80"/>
          <w:sz w:val="24"/>
          <w:szCs w:val="24"/>
        </w:rPr>
        <w:t xml:space="preserve"> </w:t>
      </w:r>
      <w:r w:rsidRPr="001D7AAC">
        <w:rPr>
          <w:sz w:val="24"/>
          <w:szCs w:val="24"/>
        </w:rPr>
        <w:t>мире;</w:t>
      </w:r>
    </w:p>
    <w:p w14:paraId="3445A1A5" w14:textId="77777777" w:rsidR="00566F6F" w:rsidRPr="001D7AAC" w:rsidRDefault="001D7AAC">
      <w:pPr>
        <w:pStyle w:val="a4"/>
        <w:numPr>
          <w:ilvl w:val="0"/>
          <w:numId w:val="55"/>
        </w:numPr>
        <w:tabs>
          <w:tab w:val="left" w:pos="1032"/>
        </w:tabs>
        <w:ind w:right="127" w:firstLine="709"/>
        <w:rPr>
          <w:sz w:val="24"/>
          <w:szCs w:val="24"/>
        </w:rPr>
      </w:pPr>
      <w:r w:rsidRPr="001D7AAC">
        <w:rPr>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6E56FDE5" w14:textId="77777777" w:rsidR="00566F6F" w:rsidRPr="001D7AAC" w:rsidRDefault="001D7AAC">
      <w:pPr>
        <w:pStyle w:val="a4"/>
        <w:numPr>
          <w:ilvl w:val="0"/>
          <w:numId w:val="55"/>
        </w:numPr>
        <w:tabs>
          <w:tab w:val="left" w:pos="1032"/>
        </w:tabs>
        <w:ind w:left="823" w:right="495" w:firstLine="0"/>
        <w:rPr>
          <w:sz w:val="24"/>
          <w:szCs w:val="24"/>
        </w:rPr>
      </w:pPr>
      <w:r w:rsidRPr="001D7AAC">
        <w:rPr>
          <w:sz w:val="24"/>
          <w:szCs w:val="24"/>
        </w:rPr>
        <w:t>иметь навыки компьютерной обработки и преобразования</w:t>
      </w:r>
      <w:r w:rsidRPr="001D7AAC">
        <w:rPr>
          <w:spacing w:val="-4"/>
          <w:sz w:val="24"/>
          <w:szCs w:val="24"/>
        </w:rPr>
        <w:t xml:space="preserve"> </w:t>
      </w:r>
      <w:r w:rsidRPr="001D7AAC">
        <w:rPr>
          <w:sz w:val="24"/>
          <w:szCs w:val="24"/>
        </w:rPr>
        <w:t>фотографий. Изображение и искусство кино:</w:t>
      </w:r>
    </w:p>
    <w:p w14:paraId="1A573AEC"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иметь представление об этапах в истории кино и его эволюции</w:t>
      </w:r>
      <w:r w:rsidRPr="001D7AAC">
        <w:rPr>
          <w:spacing w:val="40"/>
          <w:sz w:val="24"/>
          <w:szCs w:val="24"/>
        </w:rPr>
        <w:t xml:space="preserve"> </w:t>
      </w:r>
      <w:r w:rsidRPr="001D7AAC">
        <w:rPr>
          <w:sz w:val="24"/>
          <w:szCs w:val="24"/>
        </w:rPr>
        <w:t xml:space="preserve">как </w:t>
      </w:r>
      <w:r w:rsidRPr="001D7AAC">
        <w:rPr>
          <w:spacing w:val="-2"/>
          <w:sz w:val="24"/>
          <w:szCs w:val="24"/>
        </w:rPr>
        <w:t>искусства;</w:t>
      </w:r>
    </w:p>
    <w:p w14:paraId="1F7C259C"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уметь объяснять, почему экранное время и всё изображаемое в фильме, являясь условностью, формирует у людей восприятие</w:t>
      </w:r>
      <w:r w:rsidRPr="001D7AAC">
        <w:rPr>
          <w:spacing w:val="40"/>
          <w:sz w:val="24"/>
          <w:szCs w:val="24"/>
        </w:rPr>
        <w:t xml:space="preserve"> </w:t>
      </w:r>
      <w:r w:rsidRPr="001D7AAC">
        <w:rPr>
          <w:sz w:val="24"/>
          <w:szCs w:val="24"/>
        </w:rPr>
        <w:t>реального мира;</w:t>
      </w:r>
    </w:p>
    <w:p w14:paraId="78BB9C26" w14:textId="77777777" w:rsidR="00566F6F" w:rsidRPr="001D7AAC" w:rsidRDefault="001D7AAC">
      <w:pPr>
        <w:pStyle w:val="a4"/>
        <w:numPr>
          <w:ilvl w:val="0"/>
          <w:numId w:val="55"/>
        </w:numPr>
        <w:tabs>
          <w:tab w:val="left" w:pos="1032"/>
        </w:tabs>
        <w:ind w:right="130" w:firstLine="709"/>
        <w:rPr>
          <w:sz w:val="24"/>
          <w:szCs w:val="24"/>
        </w:rPr>
      </w:pPr>
      <w:r w:rsidRPr="001D7AAC">
        <w:rPr>
          <w:sz w:val="24"/>
          <w:szCs w:val="24"/>
        </w:rPr>
        <w:t>иметь</w:t>
      </w:r>
      <w:r w:rsidRPr="001D7AAC">
        <w:rPr>
          <w:spacing w:val="40"/>
          <w:sz w:val="24"/>
          <w:szCs w:val="24"/>
        </w:rPr>
        <w:t xml:space="preserve"> </w:t>
      </w:r>
      <w:r w:rsidRPr="001D7AAC">
        <w:rPr>
          <w:sz w:val="24"/>
          <w:szCs w:val="24"/>
        </w:rPr>
        <w:t>представление</w:t>
      </w:r>
      <w:r w:rsidRPr="001D7AAC">
        <w:rPr>
          <w:spacing w:val="40"/>
          <w:sz w:val="24"/>
          <w:szCs w:val="24"/>
        </w:rPr>
        <w:t xml:space="preserve"> </w:t>
      </w:r>
      <w:r w:rsidRPr="001D7AAC">
        <w:rPr>
          <w:sz w:val="24"/>
          <w:szCs w:val="24"/>
        </w:rPr>
        <w:t>об</w:t>
      </w:r>
      <w:r w:rsidRPr="001D7AAC">
        <w:rPr>
          <w:spacing w:val="40"/>
          <w:sz w:val="24"/>
          <w:szCs w:val="24"/>
        </w:rPr>
        <w:t xml:space="preserve"> </w:t>
      </w:r>
      <w:r w:rsidRPr="001D7AAC">
        <w:rPr>
          <w:sz w:val="24"/>
          <w:szCs w:val="24"/>
        </w:rPr>
        <w:t>экранных</w:t>
      </w:r>
      <w:r w:rsidRPr="001D7AAC">
        <w:rPr>
          <w:spacing w:val="40"/>
          <w:sz w:val="24"/>
          <w:szCs w:val="24"/>
        </w:rPr>
        <w:t xml:space="preserve"> </w:t>
      </w:r>
      <w:r w:rsidRPr="001D7AAC">
        <w:rPr>
          <w:sz w:val="24"/>
          <w:szCs w:val="24"/>
        </w:rPr>
        <w:t>искусствах</w:t>
      </w:r>
      <w:r w:rsidRPr="001D7AAC">
        <w:rPr>
          <w:spacing w:val="40"/>
          <w:sz w:val="24"/>
          <w:szCs w:val="24"/>
        </w:rPr>
        <w:t xml:space="preserve"> </w:t>
      </w:r>
      <w:r w:rsidRPr="001D7AAC">
        <w:rPr>
          <w:sz w:val="24"/>
          <w:szCs w:val="24"/>
        </w:rPr>
        <w:t>как</w:t>
      </w:r>
      <w:r w:rsidRPr="001D7AAC">
        <w:rPr>
          <w:spacing w:val="40"/>
          <w:sz w:val="24"/>
          <w:szCs w:val="24"/>
        </w:rPr>
        <w:t xml:space="preserve"> </w:t>
      </w:r>
      <w:r w:rsidRPr="001D7AAC">
        <w:rPr>
          <w:sz w:val="24"/>
          <w:szCs w:val="24"/>
        </w:rPr>
        <w:t>монтаже</w:t>
      </w:r>
      <w:r w:rsidRPr="001D7AAC">
        <w:rPr>
          <w:spacing w:val="80"/>
          <w:w w:val="150"/>
          <w:sz w:val="24"/>
          <w:szCs w:val="24"/>
        </w:rPr>
        <w:t xml:space="preserve"> </w:t>
      </w:r>
      <w:r w:rsidRPr="001D7AAC">
        <w:rPr>
          <w:sz w:val="24"/>
          <w:szCs w:val="24"/>
        </w:rPr>
        <w:t>композиционно</w:t>
      </w:r>
      <w:r w:rsidRPr="001D7AAC">
        <w:rPr>
          <w:spacing w:val="80"/>
          <w:sz w:val="24"/>
          <w:szCs w:val="24"/>
        </w:rPr>
        <w:t xml:space="preserve"> </w:t>
      </w:r>
      <w:r w:rsidRPr="001D7AAC">
        <w:rPr>
          <w:sz w:val="24"/>
          <w:szCs w:val="24"/>
        </w:rPr>
        <w:t>построенных</w:t>
      </w:r>
      <w:r w:rsidRPr="001D7AAC">
        <w:rPr>
          <w:spacing w:val="80"/>
          <w:sz w:val="24"/>
          <w:szCs w:val="24"/>
        </w:rPr>
        <w:t xml:space="preserve"> </w:t>
      </w:r>
      <w:r w:rsidRPr="001D7AAC">
        <w:rPr>
          <w:sz w:val="24"/>
          <w:szCs w:val="24"/>
        </w:rPr>
        <w:t>кадров;</w:t>
      </w:r>
    </w:p>
    <w:p w14:paraId="50624CC6"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lastRenderedPageBreak/>
        <w:t xml:space="preserve">знать и объяснять, в чём состоит работа художника­постановщика и специалистов его команды художников в период подготовки и съёмки игрового </w:t>
      </w:r>
      <w:r w:rsidRPr="001D7AAC">
        <w:rPr>
          <w:spacing w:val="-2"/>
          <w:sz w:val="24"/>
          <w:szCs w:val="24"/>
        </w:rPr>
        <w:t>фильма;</w:t>
      </w:r>
    </w:p>
    <w:p w14:paraId="66282237" w14:textId="77777777" w:rsidR="00566F6F" w:rsidRPr="001D7AAC" w:rsidRDefault="001D7AAC">
      <w:pPr>
        <w:pStyle w:val="a4"/>
        <w:numPr>
          <w:ilvl w:val="0"/>
          <w:numId w:val="55"/>
        </w:numPr>
        <w:tabs>
          <w:tab w:val="left" w:pos="1032"/>
        </w:tabs>
        <w:spacing w:line="322" w:lineRule="exact"/>
        <w:ind w:left="1032" w:hanging="209"/>
        <w:rPr>
          <w:sz w:val="24"/>
          <w:szCs w:val="24"/>
        </w:rPr>
      </w:pPr>
      <w:r w:rsidRPr="001D7AAC">
        <w:rPr>
          <w:sz w:val="24"/>
          <w:szCs w:val="24"/>
        </w:rPr>
        <w:t>объяснять</w:t>
      </w:r>
      <w:r w:rsidRPr="001D7AAC">
        <w:rPr>
          <w:spacing w:val="-11"/>
          <w:sz w:val="24"/>
          <w:szCs w:val="24"/>
        </w:rPr>
        <w:t xml:space="preserve"> </w:t>
      </w:r>
      <w:r w:rsidRPr="001D7AAC">
        <w:rPr>
          <w:sz w:val="24"/>
          <w:szCs w:val="24"/>
        </w:rPr>
        <w:t>роль</w:t>
      </w:r>
      <w:r w:rsidRPr="001D7AAC">
        <w:rPr>
          <w:spacing w:val="-11"/>
          <w:sz w:val="24"/>
          <w:szCs w:val="24"/>
        </w:rPr>
        <w:t xml:space="preserve"> </w:t>
      </w:r>
      <w:r w:rsidRPr="001D7AAC">
        <w:rPr>
          <w:sz w:val="24"/>
          <w:szCs w:val="24"/>
        </w:rPr>
        <w:t>видео</w:t>
      </w:r>
      <w:r w:rsidRPr="001D7AAC">
        <w:rPr>
          <w:spacing w:val="-10"/>
          <w:sz w:val="24"/>
          <w:szCs w:val="24"/>
        </w:rPr>
        <w:t xml:space="preserve"> </w:t>
      </w:r>
      <w:r w:rsidRPr="001D7AAC">
        <w:rPr>
          <w:sz w:val="24"/>
          <w:szCs w:val="24"/>
        </w:rPr>
        <w:t>в</w:t>
      </w:r>
      <w:r w:rsidRPr="001D7AAC">
        <w:rPr>
          <w:spacing w:val="-11"/>
          <w:sz w:val="24"/>
          <w:szCs w:val="24"/>
        </w:rPr>
        <w:t xml:space="preserve"> </w:t>
      </w:r>
      <w:r w:rsidRPr="001D7AAC">
        <w:rPr>
          <w:sz w:val="24"/>
          <w:szCs w:val="24"/>
        </w:rPr>
        <w:t>современной</w:t>
      </w:r>
      <w:r w:rsidRPr="001D7AAC">
        <w:rPr>
          <w:spacing w:val="-10"/>
          <w:sz w:val="24"/>
          <w:szCs w:val="24"/>
        </w:rPr>
        <w:t xml:space="preserve"> </w:t>
      </w:r>
      <w:r w:rsidRPr="001D7AAC">
        <w:rPr>
          <w:sz w:val="24"/>
          <w:szCs w:val="24"/>
        </w:rPr>
        <w:t>бытовой</w:t>
      </w:r>
      <w:r w:rsidRPr="001D7AAC">
        <w:rPr>
          <w:spacing w:val="-10"/>
          <w:sz w:val="24"/>
          <w:szCs w:val="24"/>
        </w:rPr>
        <w:t xml:space="preserve"> </w:t>
      </w:r>
      <w:r w:rsidRPr="001D7AAC">
        <w:rPr>
          <w:spacing w:val="-2"/>
          <w:sz w:val="24"/>
          <w:szCs w:val="24"/>
        </w:rPr>
        <w:t>культуре;</w:t>
      </w:r>
    </w:p>
    <w:p w14:paraId="2CB59377"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приобрести опыт создания видеоролика; осваивать основные этапы создания видеоролика и планировать свою работу по созданию видеоролика;</w:t>
      </w:r>
    </w:p>
    <w:p w14:paraId="5480ADAA" w14:textId="77777777" w:rsidR="00566F6F" w:rsidRPr="001D7AAC" w:rsidRDefault="001D7AAC">
      <w:pPr>
        <w:pStyle w:val="a4"/>
        <w:numPr>
          <w:ilvl w:val="0"/>
          <w:numId w:val="55"/>
        </w:numPr>
        <w:tabs>
          <w:tab w:val="left" w:pos="1032"/>
        </w:tabs>
        <w:spacing w:before="68"/>
        <w:ind w:right="127" w:firstLine="709"/>
        <w:rPr>
          <w:sz w:val="24"/>
          <w:szCs w:val="24"/>
        </w:rPr>
      </w:pPr>
      <w:r w:rsidRPr="001D7AAC">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w:t>
      </w:r>
      <w:r w:rsidRPr="001D7AAC">
        <w:rPr>
          <w:spacing w:val="40"/>
          <w:sz w:val="24"/>
          <w:szCs w:val="24"/>
        </w:rPr>
        <w:t xml:space="preserve"> </w:t>
      </w:r>
      <w:r w:rsidRPr="001D7AAC">
        <w:rPr>
          <w:sz w:val="24"/>
          <w:szCs w:val="24"/>
        </w:rPr>
        <w:t>клипа,</w:t>
      </w:r>
      <w:r w:rsidRPr="001D7AAC">
        <w:rPr>
          <w:spacing w:val="40"/>
          <w:sz w:val="24"/>
          <w:szCs w:val="24"/>
        </w:rPr>
        <w:t xml:space="preserve"> </w:t>
      </w:r>
      <w:r w:rsidRPr="001D7AAC">
        <w:rPr>
          <w:sz w:val="24"/>
          <w:szCs w:val="24"/>
        </w:rPr>
        <w:t>документального</w:t>
      </w:r>
      <w:r w:rsidRPr="001D7AAC">
        <w:rPr>
          <w:spacing w:val="40"/>
          <w:sz w:val="24"/>
          <w:szCs w:val="24"/>
        </w:rPr>
        <w:t xml:space="preserve"> </w:t>
      </w:r>
      <w:r w:rsidRPr="001D7AAC">
        <w:rPr>
          <w:sz w:val="24"/>
          <w:szCs w:val="24"/>
        </w:rPr>
        <w:t>фильма;</w:t>
      </w:r>
    </w:p>
    <w:p w14:paraId="67932FBE" w14:textId="77777777" w:rsidR="00566F6F" w:rsidRPr="001D7AAC" w:rsidRDefault="001D7AAC">
      <w:pPr>
        <w:pStyle w:val="a4"/>
        <w:numPr>
          <w:ilvl w:val="0"/>
          <w:numId w:val="55"/>
        </w:numPr>
        <w:tabs>
          <w:tab w:val="left" w:pos="1032"/>
        </w:tabs>
        <w:ind w:right="132" w:firstLine="709"/>
        <w:rPr>
          <w:sz w:val="24"/>
          <w:szCs w:val="24"/>
        </w:rPr>
      </w:pPr>
      <w:r w:rsidRPr="001D7AAC">
        <w:rPr>
          <w:sz w:val="24"/>
          <w:szCs w:val="24"/>
        </w:rPr>
        <w:t>осваивать начальные навыки практической работы по видеомонтажу на основе</w:t>
      </w:r>
      <w:r w:rsidRPr="001D7AAC">
        <w:rPr>
          <w:spacing w:val="40"/>
          <w:sz w:val="24"/>
          <w:szCs w:val="24"/>
        </w:rPr>
        <w:t xml:space="preserve"> </w:t>
      </w:r>
      <w:r w:rsidRPr="001D7AAC">
        <w:rPr>
          <w:sz w:val="24"/>
          <w:szCs w:val="24"/>
        </w:rPr>
        <w:t>соответствующих</w:t>
      </w:r>
      <w:r w:rsidRPr="001D7AAC">
        <w:rPr>
          <w:spacing w:val="40"/>
          <w:sz w:val="24"/>
          <w:szCs w:val="24"/>
        </w:rPr>
        <w:t xml:space="preserve"> </w:t>
      </w:r>
      <w:r w:rsidRPr="001D7AAC">
        <w:rPr>
          <w:sz w:val="24"/>
          <w:szCs w:val="24"/>
        </w:rPr>
        <w:t>компьютерных программ;</w:t>
      </w:r>
    </w:p>
    <w:p w14:paraId="149B75D3" w14:textId="77777777" w:rsidR="00566F6F" w:rsidRPr="001D7AAC" w:rsidRDefault="001D7AAC">
      <w:pPr>
        <w:pStyle w:val="a4"/>
        <w:numPr>
          <w:ilvl w:val="0"/>
          <w:numId w:val="55"/>
        </w:numPr>
        <w:tabs>
          <w:tab w:val="left" w:pos="1032"/>
        </w:tabs>
        <w:spacing w:line="322" w:lineRule="exact"/>
        <w:ind w:left="1032" w:hanging="209"/>
        <w:rPr>
          <w:sz w:val="24"/>
          <w:szCs w:val="24"/>
        </w:rPr>
      </w:pPr>
      <w:r w:rsidRPr="001D7AAC">
        <w:rPr>
          <w:sz w:val="24"/>
          <w:szCs w:val="24"/>
        </w:rPr>
        <w:t>обрести</w:t>
      </w:r>
      <w:r w:rsidRPr="001D7AAC">
        <w:rPr>
          <w:spacing w:val="54"/>
          <w:sz w:val="24"/>
          <w:szCs w:val="24"/>
        </w:rPr>
        <w:t xml:space="preserve"> </w:t>
      </w:r>
      <w:r w:rsidRPr="001D7AAC">
        <w:rPr>
          <w:sz w:val="24"/>
          <w:szCs w:val="24"/>
        </w:rPr>
        <w:t>навык</w:t>
      </w:r>
      <w:r w:rsidRPr="001D7AAC">
        <w:rPr>
          <w:spacing w:val="55"/>
          <w:sz w:val="24"/>
          <w:szCs w:val="24"/>
        </w:rPr>
        <w:t xml:space="preserve"> </w:t>
      </w:r>
      <w:r w:rsidRPr="001D7AAC">
        <w:rPr>
          <w:sz w:val="24"/>
          <w:szCs w:val="24"/>
        </w:rPr>
        <w:t>критического</w:t>
      </w:r>
      <w:r w:rsidRPr="001D7AAC">
        <w:rPr>
          <w:spacing w:val="55"/>
          <w:sz w:val="24"/>
          <w:szCs w:val="24"/>
        </w:rPr>
        <w:t xml:space="preserve"> </w:t>
      </w:r>
      <w:r w:rsidRPr="001D7AAC">
        <w:rPr>
          <w:sz w:val="24"/>
          <w:szCs w:val="24"/>
        </w:rPr>
        <w:t>осмысления</w:t>
      </w:r>
      <w:r w:rsidRPr="001D7AAC">
        <w:rPr>
          <w:spacing w:val="55"/>
          <w:sz w:val="24"/>
          <w:szCs w:val="24"/>
        </w:rPr>
        <w:t xml:space="preserve"> </w:t>
      </w:r>
      <w:r w:rsidRPr="001D7AAC">
        <w:rPr>
          <w:sz w:val="24"/>
          <w:szCs w:val="24"/>
        </w:rPr>
        <w:t>качества</w:t>
      </w:r>
      <w:r w:rsidRPr="001D7AAC">
        <w:rPr>
          <w:spacing w:val="59"/>
          <w:sz w:val="24"/>
          <w:szCs w:val="24"/>
        </w:rPr>
        <w:t xml:space="preserve"> </w:t>
      </w:r>
      <w:r w:rsidRPr="001D7AAC">
        <w:rPr>
          <w:sz w:val="24"/>
          <w:szCs w:val="24"/>
        </w:rPr>
        <w:t>снятых</w:t>
      </w:r>
      <w:r w:rsidRPr="001D7AAC">
        <w:rPr>
          <w:spacing w:val="-8"/>
          <w:sz w:val="24"/>
          <w:szCs w:val="24"/>
        </w:rPr>
        <w:t xml:space="preserve"> </w:t>
      </w:r>
      <w:r w:rsidRPr="001D7AAC">
        <w:rPr>
          <w:spacing w:val="-2"/>
          <w:sz w:val="24"/>
          <w:szCs w:val="24"/>
        </w:rPr>
        <w:t>роликов;</w:t>
      </w:r>
    </w:p>
    <w:p w14:paraId="2B03E56A"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 xml:space="preserve">иметь знания по истории мультипликации и уметь приводить примеры использования электронно­цифровых технологий в современном игровом </w:t>
      </w:r>
      <w:r w:rsidRPr="001D7AAC">
        <w:rPr>
          <w:spacing w:val="-2"/>
          <w:sz w:val="24"/>
          <w:szCs w:val="24"/>
        </w:rPr>
        <w:t>кинематографе;</w:t>
      </w:r>
    </w:p>
    <w:p w14:paraId="4F84CB1B"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иметь опыт анализа художественного образа и средств его достижения в лучших</w:t>
      </w:r>
      <w:r w:rsidRPr="001D7AAC">
        <w:rPr>
          <w:spacing w:val="-5"/>
          <w:sz w:val="24"/>
          <w:szCs w:val="24"/>
        </w:rPr>
        <w:t xml:space="preserve"> </w:t>
      </w:r>
      <w:r w:rsidRPr="001D7AAC">
        <w:rPr>
          <w:sz w:val="24"/>
          <w:szCs w:val="24"/>
        </w:rPr>
        <w:t>отечественных</w:t>
      </w:r>
      <w:r w:rsidRPr="001D7AAC">
        <w:rPr>
          <w:spacing w:val="-5"/>
          <w:sz w:val="24"/>
          <w:szCs w:val="24"/>
        </w:rPr>
        <w:t xml:space="preserve"> </w:t>
      </w:r>
      <w:r w:rsidRPr="001D7AAC">
        <w:rPr>
          <w:sz w:val="24"/>
          <w:szCs w:val="24"/>
        </w:rPr>
        <w:t>мультфильмах;</w:t>
      </w:r>
      <w:r w:rsidRPr="001D7AAC">
        <w:rPr>
          <w:spacing w:val="-5"/>
          <w:sz w:val="24"/>
          <w:szCs w:val="24"/>
        </w:rPr>
        <w:t xml:space="preserve"> </w:t>
      </w:r>
      <w:r w:rsidRPr="001D7AAC">
        <w:rPr>
          <w:sz w:val="24"/>
          <w:szCs w:val="24"/>
        </w:rPr>
        <w:t>осознавать</w:t>
      </w:r>
      <w:r w:rsidRPr="001D7AAC">
        <w:rPr>
          <w:spacing w:val="-5"/>
          <w:sz w:val="24"/>
          <w:szCs w:val="24"/>
        </w:rPr>
        <w:t xml:space="preserve"> </w:t>
      </w:r>
      <w:r w:rsidRPr="001D7AAC">
        <w:rPr>
          <w:sz w:val="24"/>
          <w:szCs w:val="24"/>
        </w:rPr>
        <w:t>многообразие</w:t>
      </w:r>
      <w:r w:rsidRPr="001D7AAC">
        <w:rPr>
          <w:spacing w:val="-5"/>
          <w:sz w:val="24"/>
          <w:szCs w:val="24"/>
        </w:rPr>
        <w:t xml:space="preserve"> </w:t>
      </w:r>
      <w:r w:rsidRPr="001D7AAC">
        <w:rPr>
          <w:sz w:val="24"/>
          <w:szCs w:val="24"/>
        </w:rPr>
        <w:t>подходов,</w:t>
      </w:r>
      <w:r w:rsidRPr="001D7AAC">
        <w:rPr>
          <w:spacing w:val="-5"/>
          <w:sz w:val="24"/>
          <w:szCs w:val="24"/>
        </w:rPr>
        <w:t xml:space="preserve"> </w:t>
      </w:r>
      <w:r w:rsidRPr="001D7AAC">
        <w:rPr>
          <w:sz w:val="24"/>
          <w:szCs w:val="24"/>
        </w:rPr>
        <w:t>поэзию</w:t>
      </w:r>
      <w:r w:rsidRPr="001D7AAC">
        <w:rPr>
          <w:spacing w:val="-5"/>
          <w:sz w:val="24"/>
          <w:szCs w:val="24"/>
        </w:rPr>
        <w:t xml:space="preserve"> </w:t>
      </w:r>
      <w:r w:rsidRPr="001D7AAC">
        <w:rPr>
          <w:sz w:val="24"/>
          <w:szCs w:val="24"/>
        </w:rPr>
        <w:t>и уникальность художественных</w:t>
      </w:r>
      <w:r w:rsidRPr="001D7AAC">
        <w:rPr>
          <w:spacing w:val="40"/>
          <w:sz w:val="24"/>
          <w:szCs w:val="24"/>
        </w:rPr>
        <w:t xml:space="preserve"> </w:t>
      </w:r>
      <w:r w:rsidRPr="001D7AAC">
        <w:rPr>
          <w:sz w:val="24"/>
          <w:szCs w:val="24"/>
        </w:rPr>
        <w:t>образов</w:t>
      </w:r>
      <w:r w:rsidRPr="001D7AAC">
        <w:rPr>
          <w:spacing w:val="40"/>
          <w:sz w:val="24"/>
          <w:szCs w:val="24"/>
        </w:rPr>
        <w:t xml:space="preserve"> </w:t>
      </w:r>
      <w:r w:rsidRPr="001D7AAC">
        <w:rPr>
          <w:sz w:val="24"/>
          <w:szCs w:val="24"/>
        </w:rPr>
        <w:t>отечественной мультипликации;</w:t>
      </w:r>
    </w:p>
    <w:p w14:paraId="34709C1B" w14:textId="77777777" w:rsidR="00566F6F" w:rsidRPr="001D7AAC" w:rsidRDefault="001D7AAC">
      <w:pPr>
        <w:pStyle w:val="a4"/>
        <w:numPr>
          <w:ilvl w:val="0"/>
          <w:numId w:val="55"/>
        </w:numPr>
        <w:tabs>
          <w:tab w:val="left" w:pos="1032"/>
        </w:tabs>
        <w:ind w:right="134" w:firstLine="709"/>
        <w:rPr>
          <w:sz w:val="24"/>
          <w:szCs w:val="24"/>
        </w:rPr>
      </w:pPr>
      <w:r w:rsidRPr="001D7AAC">
        <w:rPr>
          <w:sz w:val="24"/>
          <w:szCs w:val="24"/>
        </w:rPr>
        <w:t>осваивать опыт создания компьютерной анимации в выбранной технике и в соответствующей компьютерной программе;</w:t>
      </w:r>
    </w:p>
    <w:p w14:paraId="5F2194B8" w14:textId="77777777" w:rsidR="00566F6F" w:rsidRPr="001D7AAC" w:rsidRDefault="001D7AAC">
      <w:pPr>
        <w:pStyle w:val="a4"/>
        <w:numPr>
          <w:ilvl w:val="0"/>
          <w:numId w:val="55"/>
        </w:numPr>
        <w:tabs>
          <w:tab w:val="left" w:pos="1032"/>
        </w:tabs>
        <w:ind w:right="123" w:firstLine="709"/>
        <w:rPr>
          <w:sz w:val="24"/>
          <w:szCs w:val="24"/>
        </w:rPr>
      </w:pPr>
      <w:r w:rsidRPr="001D7AAC">
        <w:rPr>
          <w:sz w:val="24"/>
          <w:szCs w:val="24"/>
        </w:rPr>
        <w:t>иметь опыт совместной творческой коллективной работы по созданию анимационного фильма.</w:t>
      </w:r>
    </w:p>
    <w:p w14:paraId="265339AD" w14:textId="77777777" w:rsidR="00566F6F" w:rsidRPr="001D7AAC" w:rsidRDefault="001D7AAC">
      <w:pPr>
        <w:pStyle w:val="a3"/>
        <w:spacing w:line="321" w:lineRule="exact"/>
        <w:ind w:left="823" w:firstLine="0"/>
        <w:rPr>
          <w:sz w:val="24"/>
          <w:szCs w:val="24"/>
        </w:rPr>
      </w:pPr>
      <w:r w:rsidRPr="001D7AAC">
        <w:rPr>
          <w:sz w:val="24"/>
          <w:szCs w:val="24"/>
        </w:rPr>
        <w:t>Изобразительное</w:t>
      </w:r>
      <w:r w:rsidRPr="001D7AAC">
        <w:rPr>
          <w:spacing w:val="52"/>
          <w:sz w:val="24"/>
          <w:szCs w:val="24"/>
        </w:rPr>
        <w:t xml:space="preserve"> </w:t>
      </w:r>
      <w:r w:rsidRPr="001D7AAC">
        <w:rPr>
          <w:sz w:val="24"/>
          <w:szCs w:val="24"/>
        </w:rPr>
        <w:t>искусство</w:t>
      </w:r>
      <w:r w:rsidRPr="001D7AAC">
        <w:rPr>
          <w:spacing w:val="54"/>
          <w:sz w:val="24"/>
          <w:szCs w:val="24"/>
        </w:rPr>
        <w:t xml:space="preserve"> </w:t>
      </w:r>
      <w:r w:rsidRPr="001D7AAC">
        <w:rPr>
          <w:sz w:val="24"/>
          <w:szCs w:val="24"/>
        </w:rPr>
        <w:t>на</w:t>
      </w:r>
      <w:r w:rsidRPr="001D7AAC">
        <w:rPr>
          <w:spacing w:val="-10"/>
          <w:sz w:val="24"/>
          <w:szCs w:val="24"/>
        </w:rPr>
        <w:t xml:space="preserve"> </w:t>
      </w:r>
      <w:r w:rsidRPr="001D7AAC">
        <w:rPr>
          <w:spacing w:val="-2"/>
          <w:sz w:val="24"/>
          <w:szCs w:val="24"/>
        </w:rPr>
        <w:t>телевидении:</w:t>
      </w:r>
    </w:p>
    <w:p w14:paraId="61D86BBA" w14:textId="77777777" w:rsidR="00566F6F" w:rsidRPr="001D7AAC" w:rsidRDefault="001D7AAC">
      <w:pPr>
        <w:pStyle w:val="a4"/>
        <w:numPr>
          <w:ilvl w:val="0"/>
          <w:numId w:val="55"/>
        </w:numPr>
        <w:tabs>
          <w:tab w:val="left" w:pos="1032"/>
        </w:tabs>
        <w:spacing w:before="1"/>
        <w:ind w:right="128" w:firstLine="709"/>
        <w:rPr>
          <w:sz w:val="24"/>
          <w:szCs w:val="24"/>
        </w:rPr>
      </w:pPr>
      <w:r w:rsidRPr="001D7AAC">
        <w:rPr>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организации досуга;</w:t>
      </w:r>
    </w:p>
    <w:p w14:paraId="46A99C28" w14:textId="77777777" w:rsidR="00566F6F" w:rsidRPr="001D7AAC" w:rsidRDefault="001D7AAC">
      <w:pPr>
        <w:pStyle w:val="a4"/>
        <w:numPr>
          <w:ilvl w:val="0"/>
          <w:numId w:val="55"/>
        </w:numPr>
        <w:tabs>
          <w:tab w:val="left" w:pos="1032"/>
        </w:tabs>
        <w:ind w:right="125" w:firstLine="709"/>
        <w:rPr>
          <w:sz w:val="24"/>
          <w:szCs w:val="24"/>
        </w:rPr>
      </w:pPr>
      <w:r w:rsidRPr="001D7AAC">
        <w:rPr>
          <w:sz w:val="24"/>
          <w:szCs w:val="24"/>
        </w:rPr>
        <w:t>знать</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создателе</w:t>
      </w:r>
      <w:r w:rsidRPr="001D7AAC">
        <w:rPr>
          <w:spacing w:val="40"/>
          <w:sz w:val="24"/>
          <w:szCs w:val="24"/>
        </w:rPr>
        <w:t xml:space="preserve"> </w:t>
      </w:r>
      <w:r w:rsidRPr="001D7AAC">
        <w:rPr>
          <w:sz w:val="24"/>
          <w:szCs w:val="24"/>
        </w:rPr>
        <w:t>телевидения</w:t>
      </w:r>
      <w:r w:rsidRPr="001D7AAC">
        <w:rPr>
          <w:spacing w:val="80"/>
          <w:sz w:val="24"/>
          <w:szCs w:val="24"/>
        </w:rPr>
        <w:t xml:space="preserve"> </w:t>
      </w:r>
      <w:r w:rsidRPr="001D7AAC">
        <w:rPr>
          <w:sz w:val="24"/>
          <w:szCs w:val="24"/>
        </w:rPr>
        <w:t>–</w:t>
      </w:r>
      <w:r w:rsidRPr="001D7AAC">
        <w:rPr>
          <w:spacing w:val="40"/>
          <w:sz w:val="24"/>
          <w:szCs w:val="24"/>
        </w:rPr>
        <w:t xml:space="preserve"> </w:t>
      </w:r>
      <w:r w:rsidRPr="001D7AAC">
        <w:rPr>
          <w:sz w:val="24"/>
          <w:szCs w:val="24"/>
        </w:rPr>
        <w:t>русском</w:t>
      </w:r>
      <w:r w:rsidRPr="001D7AAC">
        <w:rPr>
          <w:spacing w:val="40"/>
          <w:sz w:val="24"/>
          <w:szCs w:val="24"/>
        </w:rPr>
        <w:t xml:space="preserve"> </w:t>
      </w:r>
      <w:r w:rsidRPr="001D7AAC">
        <w:rPr>
          <w:sz w:val="24"/>
          <w:szCs w:val="24"/>
        </w:rPr>
        <w:t>инженере</w:t>
      </w:r>
      <w:r w:rsidRPr="001D7AAC">
        <w:rPr>
          <w:spacing w:val="40"/>
          <w:sz w:val="24"/>
          <w:szCs w:val="24"/>
        </w:rPr>
        <w:t xml:space="preserve"> </w:t>
      </w:r>
      <w:r w:rsidRPr="001D7AAC">
        <w:rPr>
          <w:sz w:val="24"/>
          <w:szCs w:val="24"/>
        </w:rPr>
        <w:t>Владимире</w:t>
      </w:r>
      <w:r w:rsidRPr="001D7AAC">
        <w:rPr>
          <w:spacing w:val="80"/>
          <w:sz w:val="24"/>
          <w:szCs w:val="24"/>
        </w:rPr>
        <w:t xml:space="preserve"> </w:t>
      </w:r>
      <w:r w:rsidRPr="001D7AAC">
        <w:rPr>
          <w:spacing w:val="-2"/>
          <w:sz w:val="24"/>
          <w:szCs w:val="24"/>
        </w:rPr>
        <w:t>Зворыкине;</w:t>
      </w:r>
    </w:p>
    <w:p w14:paraId="73D87F59"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осознавать роль телевидения в превращении мира в единое</w:t>
      </w:r>
      <w:r w:rsidRPr="001D7AAC">
        <w:rPr>
          <w:spacing w:val="80"/>
          <w:w w:val="150"/>
          <w:sz w:val="24"/>
          <w:szCs w:val="24"/>
        </w:rPr>
        <w:t xml:space="preserve"> </w:t>
      </w:r>
      <w:r w:rsidRPr="001D7AAC">
        <w:rPr>
          <w:sz w:val="24"/>
          <w:szCs w:val="24"/>
        </w:rPr>
        <w:t>информационное</w:t>
      </w:r>
      <w:r w:rsidRPr="001D7AAC">
        <w:rPr>
          <w:spacing w:val="80"/>
          <w:w w:val="150"/>
          <w:sz w:val="24"/>
          <w:szCs w:val="24"/>
        </w:rPr>
        <w:t xml:space="preserve"> </w:t>
      </w:r>
      <w:r w:rsidRPr="001D7AAC">
        <w:rPr>
          <w:sz w:val="24"/>
          <w:szCs w:val="24"/>
        </w:rPr>
        <w:t>пространство;</w:t>
      </w:r>
    </w:p>
    <w:p w14:paraId="539A6AD9" w14:textId="77777777" w:rsidR="00566F6F" w:rsidRPr="001D7AAC" w:rsidRDefault="001D7AAC">
      <w:pPr>
        <w:pStyle w:val="a4"/>
        <w:numPr>
          <w:ilvl w:val="0"/>
          <w:numId w:val="55"/>
        </w:numPr>
        <w:tabs>
          <w:tab w:val="left" w:pos="1032"/>
        </w:tabs>
        <w:ind w:right="131" w:firstLine="709"/>
        <w:rPr>
          <w:sz w:val="24"/>
          <w:szCs w:val="24"/>
        </w:rPr>
      </w:pPr>
      <w:r w:rsidRPr="001D7AAC">
        <w:rPr>
          <w:sz w:val="24"/>
          <w:szCs w:val="24"/>
        </w:rPr>
        <w:t>иметь представление о многих направлениях деятельности и профессиях художника</w:t>
      </w:r>
      <w:r w:rsidRPr="001D7AAC">
        <w:rPr>
          <w:spacing w:val="40"/>
          <w:sz w:val="24"/>
          <w:szCs w:val="24"/>
        </w:rPr>
        <w:t xml:space="preserve"> </w:t>
      </w:r>
      <w:r w:rsidRPr="001D7AAC">
        <w:rPr>
          <w:sz w:val="24"/>
          <w:szCs w:val="24"/>
        </w:rPr>
        <w:t>на телевидении;</w:t>
      </w:r>
    </w:p>
    <w:p w14:paraId="6601E7DD" w14:textId="77777777" w:rsidR="00566F6F" w:rsidRPr="001D7AAC" w:rsidRDefault="001D7AAC">
      <w:pPr>
        <w:pStyle w:val="a4"/>
        <w:numPr>
          <w:ilvl w:val="0"/>
          <w:numId w:val="55"/>
        </w:numPr>
        <w:tabs>
          <w:tab w:val="left" w:pos="1032"/>
        </w:tabs>
        <w:ind w:right="133" w:firstLine="709"/>
        <w:rPr>
          <w:sz w:val="24"/>
          <w:szCs w:val="24"/>
        </w:rPr>
      </w:pPr>
      <w:r w:rsidRPr="001D7AAC">
        <w:rPr>
          <w:sz w:val="24"/>
          <w:szCs w:val="24"/>
        </w:rPr>
        <w:t>применять полученные знания и опыт творчества в работе школьного телевидения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студии мультимедиа;</w:t>
      </w:r>
    </w:p>
    <w:p w14:paraId="7228EBBD" w14:textId="77777777" w:rsidR="00566F6F" w:rsidRPr="001D7AAC" w:rsidRDefault="001D7AAC">
      <w:pPr>
        <w:pStyle w:val="a4"/>
        <w:numPr>
          <w:ilvl w:val="0"/>
          <w:numId w:val="55"/>
        </w:numPr>
        <w:tabs>
          <w:tab w:val="left" w:pos="1032"/>
        </w:tabs>
        <w:ind w:right="124" w:firstLine="709"/>
        <w:rPr>
          <w:sz w:val="24"/>
          <w:szCs w:val="24"/>
        </w:rPr>
      </w:pPr>
      <w:r w:rsidRPr="001D7AAC">
        <w:rPr>
          <w:sz w:val="24"/>
          <w:szCs w:val="24"/>
        </w:rPr>
        <w:t>понимать</w:t>
      </w:r>
      <w:r w:rsidRPr="001D7AAC">
        <w:rPr>
          <w:spacing w:val="80"/>
          <w:sz w:val="24"/>
          <w:szCs w:val="24"/>
        </w:rPr>
        <w:t xml:space="preserve"> </w:t>
      </w:r>
      <w:r w:rsidRPr="001D7AAC">
        <w:rPr>
          <w:sz w:val="24"/>
          <w:szCs w:val="24"/>
        </w:rPr>
        <w:t>образовательные</w:t>
      </w:r>
      <w:r w:rsidRPr="001D7AAC">
        <w:rPr>
          <w:spacing w:val="80"/>
          <w:sz w:val="24"/>
          <w:szCs w:val="24"/>
        </w:rPr>
        <w:t xml:space="preserve"> </w:t>
      </w:r>
      <w:r w:rsidRPr="001D7AAC">
        <w:rPr>
          <w:sz w:val="24"/>
          <w:szCs w:val="24"/>
        </w:rPr>
        <w:t>задачи</w:t>
      </w:r>
      <w:r w:rsidRPr="001D7AAC">
        <w:rPr>
          <w:spacing w:val="80"/>
          <w:sz w:val="24"/>
          <w:szCs w:val="24"/>
        </w:rPr>
        <w:t xml:space="preserve"> </w:t>
      </w:r>
      <w:r w:rsidRPr="001D7AAC">
        <w:rPr>
          <w:sz w:val="24"/>
          <w:szCs w:val="24"/>
        </w:rPr>
        <w:t>зрительской</w:t>
      </w:r>
      <w:r w:rsidRPr="001D7AAC">
        <w:rPr>
          <w:spacing w:val="80"/>
          <w:sz w:val="24"/>
          <w:szCs w:val="24"/>
        </w:rPr>
        <w:t xml:space="preserve"> </w:t>
      </w:r>
      <w:r w:rsidRPr="001D7AAC">
        <w:rPr>
          <w:sz w:val="24"/>
          <w:szCs w:val="24"/>
        </w:rPr>
        <w:t>культуры</w:t>
      </w:r>
      <w:r w:rsidRPr="001D7AAC">
        <w:rPr>
          <w:spacing w:val="80"/>
          <w:sz w:val="24"/>
          <w:szCs w:val="24"/>
        </w:rPr>
        <w:t xml:space="preserve"> </w:t>
      </w:r>
      <w:r w:rsidRPr="001D7AAC">
        <w:rPr>
          <w:sz w:val="24"/>
          <w:szCs w:val="24"/>
        </w:rPr>
        <w:t>и необходимость</w:t>
      </w:r>
      <w:r w:rsidRPr="001D7AAC">
        <w:rPr>
          <w:spacing w:val="40"/>
          <w:sz w:val="24"/>
          <w:szCs w:val="24"/>
        </w:rPr>
        <w:t xml:space="preserve"> </w:t>
      </w:r>
      <w:r w:rsidRPr="001D7AAC">
        <w:rPr>
          <w:sz w:val="24"/>
          <w:szCs w:val="24"/>
        </w:rPr>
        <w:t>зрительских умений;</w:t>
      </w:r>
    </w:p>
    <w:p w14:paraId="26E8A56D" w14:textId="77777777" w:rsidR="00566F6F" w:rsidRPr="001D7AAC" w:rsidRDefault="001D7AAC">
      <w:pPr>
        <w:pStyle w:val="a4"/>
        <w:numPr>
          <w:ilvl w:val="0"/>
          <w:numId w:val="55"/>
        </w:numPr>
        <w:tabs>
          <w:tab w:val="left" w:pos="1032"/>
        </w:tabs>
        <w:ind w:right="129" w:firstLine="709"/>
        <w:rPr>
          <w:sz w:val="24"/>
          <w:szCs w:val="24"/>
        </w:rPr>
      </w:pPr>
      <w:r w:rsidRPr="001D7AAC">
        <w:rPr>
          <w:sz w:val="24"/>
          <w:szCs w:val="24"/>
        </w:rPr>
        <w:t>осознавать</w:t>
      </w:r>
      <w:r w:rsidRPr="001D7AAC">
        <w:rPr>
          <w:spacing w:val="80"/>
          <w:sz w:val="24"/>
          <w:szCs w:val="24"/>
        </w:rPr>
        <w:t xml:space="preserve"> </w:t>
      </w:r>
      <w:r w:rsidRPr="001D7AAC">
        <w:rPr>
          <w:sz w:val="24"/>
          <w:szCs w:val="24"/>
        </w:rPr>
        <w:t>значение</w:t>
      </w:r>
      <w:r w:rsidRPr="001D7AAC">
        <w:rPr>
          <w:spacing w:val="80"/>
          <w:sz w:val="24"/>
          <w:szCs w:val="24"/>
        </w:rPr>
        <w:t xml:space="preserve"> </w:t>
      </w:r>
      <w:r w:rsidRPr="001D7AAC">
        <w:rPr>
          <w:sz w:val="24"/>
          <w:szCs w:val="24"/>
        </w:rPr>
        <w:t>художественной</w:t>
      </w:r>
      <w:r w:rsidRPr="001D7AAC">
        <w:rPr>
          <w:spacing w:val="80"/>
          <w:sz w:val="24"/>
          <w:szCs w:val="24"/>
        </w:rPr>
        <w:t xml:space="preserve"> </w:t>
      </w:r>
      <w:r w:rsidRPr="001D7AAC">
        <w:rPr>
          <w:sz w:val="24"/>
          <w:szCs w:val="24"/>
        </w:rPr>
        <w:t>культуры</w:t>
      </w:r>
      <w:r w:rsidRPr="001D7AAC">
        <w:rPr>
          <w:spacing w:val="80"/>
          <w:sz w:val="24"/>
          <w:szCs w:val="24"/>
        </w:rPr>
        <w:t xml:space="preserve"> </w:t>
      </w:r>
      <w:r w:rsidRPr="001D7AAC">
        <w:rPr>
          <w:sz w:val="24"/>
          <w:szCs w:val="24"/>
        </w:rPr>
        <w:t>для</w:t>
      </w:r>
      <w:r w:rsidRPr="001D7AAC">
        <w:rPr>
          <w:spacing w:val="80"/>
          <w:sz w:val="24"/>
          <w:szCs w:val="24"/>
        </w:rPr>
        <w:t xml:space="preserve"> </w:t>
      </w:r>
      <w:r w:rsidRPr="001D7AAC">
        <w:rPr>
          <w:sz w:val="24"/>
          <w:szCs w:val="24"/>
        </w:rPr>
        <w:t>личностного</w:t>
      </w:r>
      <w:r w:rsidRPr="001D7AAC">
        <w:rPr>
          <w:spacing w:val="40"/>
          <w:sz w:val="24"/>
          <w:szCs w:val="24"/>
        </w:rPr>
        <w:t xml:space="preserve"> </w:t>
      </w:r>
      <w:r w:rsidRPr="001D7AAC">
        <w:rPr>
          <w:sz w:val="24"/>
          <w:szCs w:val="24"/>
        </w:rPr>
        <w:t>духовно­нравственного развития и самореализации, определять место и роль художественной деятельности в своей жизни и в жизни</w:t>
      </w:r>
      <w:r w:rsidRPr="001D7AAC">
        <w:rPr>
          <w:spacing w:val="80"/>
          <w:w w:val="150"/>
          <w:sz w:val="24"/>
          <w:szCs w:val="24"/>
        </w:rPr>
        <w:t xml:space="preserve"> </w:t>
      </w:r>
      <w:r w:rsidRPr="001D7AAC">
        <w:rPr>
          <w:sz w:val="24"/>
          <w:szCs w:val="24"/>
        </w:rPr>
        <w:t>общества.</w:t>
      </w:r>
    </w:p>
    <w:p w14:paraId="461F1280" w14:textId="77777777" w:rsidR="00566F6F" w:rsidRPr="001D7AAC" w:rsidRDefault="001D7AAC">
      <w:pPr>
        <w:pStyle w:val="2"/>
        <w:numPr>
          <w:ilvl w:val="3"/>
          <w:numId w:val="227"/>
        </w:numPr>
        <w:tabs>
          <w:tab w:val="left" w:pos="5051"/>
        </w:tabs>
        <w:spacing w:line="322" w:lineRule="exact"/>
        <w:ind w:left="5051" w:hanging="975"/>
        <w:jc w:val="left"/>
        <w:rPr>
          <w:sz w:val="24"/>
          <w:szCs w:val="24"/>
        </w:rPr>
      </w:pPr>
      <w:bookmarkStart w:id="26" w:name="_bookmark26"/>
      <w:bookmarkEnd w:id="26"/>
      <w:r w:rsidRPr="001D7AAC">
        <w:rPr>
          <w:spacing w:val="-2"/>
          <w:sz w:val="24"/>
          <w:szCs w:val="24"/>
        </w:rPr>
        <w:t>МУЗЫКА</w:t>
      </w:r>
    </w:p>
    <w:p w14:paraId="3115926A" w14:textId="77777777" w:rsidR="00566F6F" w:rsidRPr="001D7AAC" w:rsidRDefault="001D7AAC">
      <w:pPr>
        <w:pStyle w:val="a3"/>
        <w:spacing w:line="322" w:lineRule="exact"/>
        <w:ind w:left="823" w:firstLine="0"/>
        <w:rPr>
          <w:sz w:val="24"/>
          <w:szCs w:val="24"/>
        </w:rPr>
      </w:pPr>
      <w:r w:rsidRPr="001D7AAC">
        <w:rPr>
          <w:sz w:val="24"/>
          <w:szCs w:val="24"/>
        </w:rPr>
        <w:t>Адаптированная</w:t>
      </w:r>
      <w:r w:rsidRPr="001D7AAC">
        <w:rPr>
          <w:spacing w:val="60"/>
          <w:sz w:val="24"/>
          <w:szCs w:val="24"/>
        </w:rPr>
        <w:t xml:space="preserve"> </w:t>
      </w:r>
      <w:r w:rsidRPr="001D7AAC">
        <w:rPr>
          <w:sz w:val="24"/>
          <w:szCs w:val="24"/>
        </w:rPr>
        <w:t>рабочая</w:t>
      </w:r>
      <w:r w:rsidRPr="001D7AAC">
        <w:rPr>
          <w:spacing w:val="60"/>
          <w:sz w:val="24"/>
          <w:szCs w:val="24"/>
        </w:rPr>
        <w:t xml:space="preserve"> </w:t>
      </w:r>
      <w:r w:rsidRPr="001D7AAC">
        <w:rPr>
          <w:sz w:val="24"/>
          <w:szCs w:val="24"/>
        </w:rPr>
        <w:t>программа</w:t>
      </w:r>
      <w:r w:rsidRPr="001D7AAC">
        <w:rPr>
          <w:spacing w:val="63"/>
          <w:sz w:val="24"/>
          <w:szCs w:val="24"/>
        </w:rPr>
        <w:t xml:space="preserve"> </w:t>
      </w:r>
      <w:r w:rsidRPr="001D7AAC">
        <w:rPr>
          <w:sz w:val="24"/>
          <w:szCs w:val="24"/>
        </w:rPr>
        <w:t>для</w:t>
      </w:r>
      <w:r w:rsidRPr="001D7AAC">
        <w:rPr>
          <w:spacing w:val="61"/>
          <w:sz w:val="24"/>
          <w:szCs w:val="24"/>
        </w:rPr>
        <w:t xml:space="preserve"> </w:t>
      </w:r>
      <w:r w:rsidRPr="001D7AAC">
        <w:rPr>
          <w:sz w:val="24"/>
          <w:szCs w:val="24"/>
        </w:rPr>
        <w:t>обучающихся</w:t>
      </w:r>
      <w:r w:rsidRPr="001D7AAC">
        <w:rPr>
          <w:spacing w:val="61"/>
          <w:sz w:val="24"/>
          <w:szCs w:val="24"/>
        </w:rPr>
        <w:t xml:space="preserve"> </w:t>
      </w:r>
      <w:r w:rsidRPr="001D7AAC">
        <w:rPr>
          <w:sz w:val="24"/>
          <w:szCs w:val="24"/>
        </w:rPr>
        <w:t>с</w:t>
      </w:r>
      <w:r w:rsidRPr="001D7AAC">
        <w:rPr>
          <w:spacing w:val="60"/>
          <w:sz w:val="24"/>
          <w:szCs w:val="24"/>
        </w:rPr>
        <w:t xml:space="preserve"> </w:t>
      </w:r>
      <w:r w:rsidRPr="001D7AAC">
        <w:rPr>
          <w:sz w:val="24"/>
          <w:szCs w:val="24"/>
        </w:rPr>
        <w:t>РАС</w:t>
      </w:r>
      <w:r w:rsidRPr="001D7AAC">
        <w:rPr>
          <w:spacing w:val="61"/>
          <w:sz w:val="24"/>
          <w:szCs w:val="24"/>
        </w:rPr>
        <w:t xml:space="preserve"> </w:t>
      </w:r>
      <w:r w:rsidRPr="001D7AAC">
        <w:rPr>
          <w:sz w:val="24"/>
          <w:szCs w:val="24"/>
        </w:rPr>
        <w:t>по</w:t>
      </w:r>
      <w:r w:rsidRPr="001D7AAC">
        <w:rPr>
          <w:spacing w:val="62"/>
          <w:sz w:val="24"/>
          <w:szCs w:val="24"/>
        </w:rPr>
        <w:t xml:space="preserve"> </w:t>
      </w:r>
      <w:r w:rsidRPr="001D7AAC">
        <w:rPr>
          <w:spacing w:val="-2"/>
          <w:sz w:val="24"/>
          <w:szCs w:val="24"/>
        </w:rPr>
        <w:t>предмету</w:t>
      </w:r>
    </w:p>
    <w:p w14:paraId="239EC526" w14:textId="77777777" w:rsidR="00566F6F" w:rsidRPr="001D7AAC" w:rsidRDefault="001D7AAC">
      <w:pPr>
        <w:pStyle w:val="a3"/>
        <w:ind w:right="125" w:firstLine="0"/>
        <w:rPr>
          <w:sz w:val="24"/>
          <w:szCs w:val="24"/>
        </w:rPr>
      </w:pPr>
      <w:r w:rsidRPr="001D7AAC">
        <w:rPr>
          <w:sz w:val="24"/>
          <w:szCs w:val="24"/>
        </w:rPr>
        <w:t>«Музыка»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1CFE1813" w14:textId="77777777" w:rsidR="00566F6F" w:rsidRPr="001D7AAC" w:rsidRDefault="001D7AAC">
      <w:pPr>
        <w:pStyle w:val="a4"/>
        <w:numPr>
          <w:ilvl w:val="0"/>
          <w:numId w:val="54"/>
        </w:numPr>
        <w:tabs>
          <w:tab w:val="left" w:pos="1145"/>
        </w:tabs>
        <w:spacing w:before="1"/>
        <w:ind w:right="125" w:firstLine="709"/>
        <w:rPr>
          <w:position w:val="1"/>
          <w:sz w:val="24"/>
          <w:szCs w:val="24"/>
        </w:rPr>
      </w:pPr>
      <w:r w:rsidRPr="001D7AAC">
        <w:rPr>
          <w:sz w:val="24"/>
          <w:szCs w:val="24"/>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5AEE5F80" w14:textId="77777777" w:rsidR="00566F6F" w:rsidRPr="001D7AAC" w:rsidRDefault="001D7AAC">
      <w:pPr>
        <w:pStyle w:val="a4"/>
        <w:numPr>
          <w:ilvl w:val="0"/>
          <w:numId w:val="54"/>
        </w:numPr>
        <w:tabs>
          <w:tab w:val="left" w:pos="986"/>
        </w:tabs>
        <w:ind w:left="986" w:hanging="163"/>
        <w:rPr>
          <w:sz w:val="24"/>
          <w:szCs w:val="24"/>
        </w:rPr>
      </w:pPr>
      <w:r w:rsidRPr="001D7AAC">
        <w:rPr>
          <w:sz w:val="24"/>
          <w:szCs w:val="24"/>
        </w:rPr>
        <w:t>программы</w:t>
      </w:r>
      <w:r w:rsidRPr="001D7AAC">
        <w:rPr>
          <w:spacing w:val="9"/>
          <w:sz w:val="24"/>
          <w:szCs w:val="24"/>
        </w:rPr>
        <w:t xml:space="preserve"> </w:t>
      </w:r>
      <w:r w:rsidRPr="001D7AAC">
        <w:rPr>
          <w:spacing w:val="-2"/>
          <w:sz w:val="24"/>
          <w:szCs w:val="24"/>
        </w:rPr>
        <w:t>воспитания.</w:t>
      </w:r>
    </w:p>
    <w:p w14:paraId="05D2A019" w14:textId="77777777" w:rsidR="00566F6F" w:rsidRPr="001D7AAC" w:rsidRDefault="001D7AAC">
      <w:pPr>
        <w:pStyle w:val="a3"/>
        <w:spacing w:before="321"/>
        <w:ind w:left="823" w:firstLine="0"/>
        <w:rPr>
          <w:sz w:val="24"/>
          <w:szCs w:val="24"/>
        </w:rPr>
      </w:pPr>
      <w:r w:rsidRPr="001D7AAC">
        <w:rPr>
          <w:spacing w:val="-2"/>
          <w:sz w:val="24"/>
          <w:szCs w:val="24"/>
        </w:rPr>
        <w:t>ПОЯСНИТЕЛЬНАЯ</w:t>
      </w:r>
      <w:r w:rsidRPr="001D7AAC">
        <w:rPr>
          <w:spacing w:val="-4"/>
          <w:sz w:val="24"/>
          <w:szCs w:val="24"/>
        </w:rPr>
        <w:t xml:space="preserve"> </w:t>
      </w:r>
      <w:r w:rsidRPr="001D7AAC">
        <w:rPr>
          <w:spacing w:val="-2"/>
          <w:sz w:val="24"/>
          <w:szCs w:val="24"/>
        </w:rPr>
        <w:t>ЗАПИСКА</w:t>
      </w:r>
    </w:p>
    <w:p w14:paraId="7C549673" w14:textId="77777777" w:rsidR="00566F6F" w:rsidRPr="001D7AAC" w:rsidRDefault="001D7AAC">
      <w:pPr>
        <w:pStyle w:val="a3"/>
        <w:spacing w:before="1"/>
        <w:ind w:left="823" w:firstLine="0"/>
        <w:rPr>
          <w:sz w:val="24"/>
          <w:szCs w:val="24"/>
        </w:rPr>
      </w:pPr>
      <w:r w:rsidRPr="001D7AAC">
        <w:rPr>
          <w:spacing w:val="-2"/>
          <w:sz w:val="24"/>
          <w:szCs w:val="24"/>
        </w:rPr>
        <w:t>ОБЩАЯ</w:t>
      </w:r>
      <w:r w:rsidRPr="001D7AAC">
        <w:rPr>
          <w:spacing w:val="-5"/>
          <w:sz w:val="24"/>
          <w:szCs w:val="24"/>
        </w:rPr>
        <w:t xml:space="preserve"> </w:t>
      </w:r>
      <w:r w:rsidRPr="001D7AAC">
        <w:rPr>
          <w:spacing w:val="-2"/>
          <w:sz w:val="24"/>
          <w:szCs w:val="24"/>
        </w:rPr>
        <w:t>ХАРАКТЕРИСТИКА</w:t>
      </w:r>
      <w:r w:rsidRPr="001D7AAC">
        <w:rPr>
          <w:spacing w:val="-4"/>
          <w:sz w:val="24"/>
          <w:szCs w:val="24"/>
        </w:rPr>
        <w:t xml:space="preserve"> </w:t>
      </w:r>
      <w:r w:rsidRPr="001D7AAC">
        <w:rPr>
          <w:spacing w:val="-2"/>
          <w:sz w:val="24"/>
          <w:szCs w:val="24"/>
        </w:rPr>
        <w:t>УЧЕБНОГО</w:t>
      </w:r>
      <w:r w:rsidRPr="001D7AAC">
        <w:rPr>
          <w:spacing w:val="-4"/>
          <w:sz w:val="24"/>
          <w:szCs w:val="24"/>
        </w:rPr>
        <w:t xml:space="preserve"> </w:t>
      </w:r>
      <w:r w:rsidRPr="001D7AAC">
        <w:rPr>
          <w:spacing w:val="-2"/>
          <w:sz w:val="24"/>
          <w:szCs w:val="24"/>
        </w:rPr>
        <w:t>ПРЕДМЕТА</w:t>
      </w:r>
      <w:r w:rsidRPr="001D7AAC">
        <w:rPr>
          <w:spacing w:val="-4"/>
          <w:sz w:val="24"/>
          <w:szCs w:val="24"/>
        </w:rPr>
        <w:t xml:space="preserve"> </w:t>
      </w:r>
      <w:r w:rsidRPr="001D7AAC">
        <w:rPr>
          <w:spacing w:val="-2"/>
          <w:sz w:val="24"/>
          <w:szCs w:val="24"/>
        </w:rPr>
        <w:t>«МУЗЫКА»</w:t>
      </w:r>
    </w:p>
    <w:p w14:paraId="541CC2E5" w14:textId="77777777" w:rsidR="00566F6F" w:rsidRPr="001D7AAC" w:rsidRDefault="001D7AAC">
      <w:pPr>
        <w:pStyle w:val="a3"/>
        <w:ind w:right="129"/>
        <w:rPr>
          <w:sz w:val="24"/>
          <w:szCs w:val="24"/>
        </w:rPr>
      </w:pPr>
      <w:r w:rsidRPr="001D7AAC">
        <w:rPr>
          <w:sz w:val="24"/>
          <w:szCs w:val="24"/>
        </w:rPr>
        <w:t>Музыка – универсальный антропологический феномен, неизменно присутствующий</w:t>
      </w:r>
      <w:r w:rsidRPr="001D7AAC">
        <w:rPr>
          <w:spacing w:val="26"/>
          <w:sz w:val="24"/>
          <w:szCs w:val="24"/>
        </w:rPr>
        <w:t xml:space="preserve"> </w:t>
      </w:r>
      <w:r w:rsidRPr="001D7AAC">
        <w:rPr>
          <w:sz w:val="24"/>
          <w:szCs w:val="24"/>
        </w:rPr>
        <w:t>во</w:t>
      </w:r>
      <w:r w:rsidRPr="001D7AAC">
        <w:rPr>
          <w:spacing w:val="27"/>
          <w:sz w:val="24"/>
          <w:szCs w:val="24"/>
        </w:rPr>
        <w:t xml:space="preserve"> </w:t>
      </w:r>
      <w:r w:rsidRPr="001D7AAC">
        <w:rPr>
          <w:sz w:val="24"/>
          <w:szCs w:val="24"/>
        </w:rPr>
        <w:t>всех</w:t>
      </w:r>
      <w:r w:rsidRPr="001D7AAC">
        <w:rPr>
          <w:spacing w:val="28"/>
          <w:sz w:val="24"/>
          <w:szCs w:val="24"/>
        </w:rPr>
        <w:t xml:space="preserve"> </w:t>
      </w:r>
      <w:r w:rsidRPr="001D7AAC">
        <w:rPr>
          <w:sz w:val="24"/>
          <w:szCs w:val="24"/>
        </w:rPr>
        <w:t>культурах</w:t>
      </w:r>
      <w:r w:rsidRPr="001D7AAC">
        <w:rPr>
          <w:spacing w:val="27"/>
          <w:sz w:val="24"/>
          <w:szCs w:val="24"/>
        </w:rPr>
        <w:t xml:space="preserve"> </w:t>
      </w:r>
      <w:r w:rsidRPr="001D7AAC">
        <w:rPr>
          <w:sz w:val="24"/>
          <w:szCs w:val="24"/>
        </w:rPr>
        <w:t>и</w:t>
      </w:r>
      <w:r w:rsidRPr="001D7AAC">
        <w:rPr>
          <w:spacing w:val="28"/>
          <w:sz w:val="24"/>
          <w:szCs w:val="24"/>
        </w:rPr>
        <w:t xml:space="preserve"> </w:t>
      </w:r>
      <w:r w:rsidRPr="001D7AAC">
        <w:rPr>
          <w:sz w:val="24"/>
          <w:szCs w:val="24"/>
        </w:rPr>
        <w:t>цивилиза</w:t>
      </w:r>
      <w:r w:rsidRPr="001D7AAC">
        <w:rPr>
          <w:spacing w:val="27"/>
          <w:sz w:val="24"/>
          <w:szCs w:val="24"/>
        </w:rPr>
        <w:t xml:space="preserve"> </w:t>
      </w:r>
      <w:r w:rsidRPr="001D7AAC">
        <w:rPr>
          <w:sz w:val="24"/>
          <w:szCs w:val="24"/>
        </w:rPr>
        <w:t>циях</w:t>
      </w:r>
      <w:r w:rsidRPr="001D7AAC">
        <w:rPr>
          <w:spacing w:val="28"/>
          <w:sz w:val="24"/>
          <w:szCs w:val="24"/>
        </w:rPr>
        <w:t xml:space="preserve"> </w:t>
      </w:r>
      <w:r w:rsidRPr="001D7AAC">
        <w:rPr>
          <w:sz w:val="24"/>
          <w:szCs w:val="24"/>
        </w:rPr>
        <w:t>на</w:t>
      </w:r>
      <w:r w:rsidRPr="001D7AAC">
        <w:rPr>
          <w:spacing w:val="28"/>
          <w:sz w:val="24"/>
          <w:szCs w:val="24"/>
        </w:rPr>
        <w:t xml:space="preserve"> </w:t>
      </w:r>
      <w:r w:rsidRPr="001D7AAC">
        <w:rPr>
          <w:sz w:val="24"/>
          <w:szCs w:val="24"/>
        </w:rPr>
        <w:t>протяжении</w:t>
      </w:r>
      <w:r w:rsidRPr="001D7AAC">
        <w:rPr>
          <w:spacing w:val="27"/>
          <w:sz w:val="24"/>
          <w:szCs w:val="24"/>
        </w:rPr>
        <w:t xml:space="preserve"> </w:t>
      </w:r>
      <w:r w:rsidRPr="001D7AAC">
        <w:rPr>
          <w:sz w:val="24"/>
          <w:szCs w:val="24"/>
        </w:rPr>
        <w:t>всей</w:t>
      </w:r>
      <w:r w:rsidRPr="001D7AAC">
        <w:rPr>
          <w:spacing w:val="27"/>
          <w:sz w:val="24"/>
          <w:szCs w:val="24"/>
        </w:rPr>
        <w:t xml:space="preserve"> </w:t>
      </w:r>
      <w:r w:rsidRPr="001D7AAC">
        <w:rPr>
          <w:spacing w:val="-2"/>
          <w:sz w:val="24"/>
          <w:szCs w:val="24"/>
        </w:rPr>
        <w:t>истории</w:t>
      </w:r>
    </w:p>
    <w:p w14:paraId="6E6DB49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1B6DAAF" w14:textId="77777777" w:rsidR="00566F6F" w:rsidRPr="001D7AAC" w:rsidRDefault="001D7AAC">
      <w:pPr>
        <w:pStyle w:val="a3"/>
        <w:spacing w:before="68"/>
        <w:ind w:right="128" w:firstLine="0"/>
        <w:rPr>
          <w:sz w:val="24"/>
          <w:szCs w:val="24"/>
        </w:rPr>
      </w:pPr>
      <w:r w:rsidRPr="001D7AAC">
        <w:rPr>
          <w:sz w:val="24"/>
          <w:szCs w:val="24"/>
        </w:rPr>
        <w:lastRenderedPageBreak/>
        <w:t>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w:t>
      </w:r>
      <w:r w:rsidRPr="001D7AAC">
        <w:rPr>
          <w:spacing w:val="40"/>
          <w:sz w:val="24"/>
          <w:szCs w:val="24"/>
        </w:rPr>
        <w:t xml:space="preserve"> </w:t>
      </w:r>
      <w:r w:rsidRPr="001D7AAC">
        <w:rPr>
          <w:sz w:val="24"/>
          <w:szCs w:val="24"/>
        </w:rPr>
        <w:t>вовлечённости личности.</w:t>
      </w:r>
      <w:r w:rsidRPr="001D7AAC">
        <w:rPr>
          <w:spacing w:val="40"/>
          <w:sz w:val="24"/>
          <w:szCs w:val="24"/>
        </w:rPr>
        <w:t xml:space="preserve"> </w:t>
      </w:r>
      <w:r w:rsidRPr="001D7AAC">
        <w:rPr>
          <w:sz w:val="24"/>
          <w:szCs w:val="24"/>
        </w:rPr>
        <w:t xml:space="preserve">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w:t>
      </w:r>
      <w:r w:rsidRPr="001D7AAC">
        <w:rPr>
          <w:spacing w:val="-2"/>
          <w:sz w:val="24"/>
          <w:szCs w:val="24"/>
        </w:rPr>
        <w:t>искусством.</w:t>
      </w:r>
    </w:p>
    <w:p w14:paraId="5EF01190" w14:textId="77777777" w:rsidR="00566F6F" w:rsidRPr="001D7AAC" w:rsidRDefault="001D7AAC">
      <w:pPr>
        <w:pStyle w:val="a3"/>
        <w:ind w:right="125"/>
        <w:rPr>
          <w:sz w:val="24"/>
          <w:szCs w:val="24"/>
        </w:rPr>
      </w:pPr>
      <w:r w:rsidRPr="001D7AAC">
        <w:rPr>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ADE9EAD" w14:textId="77777777" w:rsidR="00566F6F" w:rsidRPr="001D7AAC" w:rsidRDefault="001D7AAC">
      <w:pPr>
        <w:pStyle w:val="a3"/>
        <w:ind w:right="127"/>
        <w:rPr>
          <w:sz w:val="24"/>
          <w:szCs w:val="24"/>
        </w:rPr>
      </w:pPr>
      <w:r w:rsidRPr="001D7AAC">
        <w:rPr>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w:t>
      </w:r>
      <w:r w:rsidRPr="001D7AAC">
        <w:rPr>
          <w:spacing w:val="40"/>
          <w:sz w:val="24"/>
          <w:szCs w:val="24"/>
        </w:rPr>
        <w:t xml:space="preserve"> </w:t>
      </w:r>
      <w:r w:rsidRPr="001D7AAC">
        <w:rPr>
          <w:sz w:val="24"/>
          <w:szCs w:val="24"/>
        </w:rPr>
        <w:t>Особое значение приобретает музыкальное воспитание в свете целей и задач укрепления национальной идентичности. Родные интонации, мелодии и</w:t>
      </w:r>
      <w:r w:rsidRPr="001D7AAC">
        <w:rPr>
          <w:spacing w:val="40"/>
          <w:sz w:val="24"/>
          <w:szCs w:val="24"/>
        </w:rPr>
        <w:t xml:space="preserve"> </w:t>
      </w:r>
      <w:r w:rsidRPr="001D7AAC">
        <w:rPr>
          <w:sz w:val="24"/>
          <w:szCs w:val="24"/>
        </w:rPr>
        <w:t>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на более глубоком – подсознательном – уровне.</w:t>
      </w:r>
    </w:p>
    <w:p w14:paraId="097A29C5" w14:textId="77777777" w:rsidR="00566F6F" w:rsidRPr="001D7AAC" w:rsidRDefault="001D7AAC">
      <w:pPr>
        <w:pStyle w:val="a3"/>
        <w:ind w:right="126"/>
        <w:rPr>
          <w:sz w:val="24"/>
          <w:szCs w:val="24"/>
        </w:rPr>
      </w:pPr>
      <w:r w:rsidRPr="001D7AAC">
        <w:rPr>
          <w:sz w:val="24"/>
          <w:szCs w:val="24"/>
        </w:rPr>
        <w:t>Музыка – временнóе искусство. В связи с этим важнейшим вкладом в</w:t>
      </w:r>
      <w:r w:rsidRPr="001D7AAC">
        <w:rPr>
          <w:spacing w:val="40"/>
          <w:sz w:val="24"/>
          <w:szCs w:val="24"/>
        </w:rPr>
        <w:t xml:space="preserve"> </w:t>
      </w:r>
      <w:r w:rsidRPr="001D7AAC">
        <w:rPr>
          <w:sz w:val="24"/>
          <w:szCs w:val="24"/>
        </w:rPr>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2EA112A8" w14:textId="77777777" w:rsidR="00566F6F" w:rsidRPr="001D7AAC" w:rsidRDefault="001D7AAC">
      <w:pPr>
        <w:pStyle w:val="a3"/>
        <w:ind w:right="130"/>
        <w:rPr>
          <w:sz w:val="24"/>
          <w:szCs w:val="24"/>
        </w:rPr>
      </w:pPr>
      <w:r w:rsidRPr="001D7AAC">
        <w:rPr>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w:t>
      </w:r>
      <w:r w:rsidRPr="001D7AAC">
        <w:rPr>
          <w:spacing w:val="-1"/>
          <w:sz w:val="24"/>
          <w:szCs w:val="24"/>
        </w:rPr>
        <w:t xml:space="preserve"> </w:t>
      </w:r>
      <w:r w:rsidRPr="001D7AAC">
        <w:rPr>
          <w:sz w:val="24"/>
          <w:szCs w:val="24"/>
        </w:rPr>
        <w:t>в сфере</w:t>
      </w:r>
      <w:r w:rsidRPr="001D7AAC">
        <w:rPr>
          <w:spacing w:val="-2"/>
          <w:sz w:val="24"/>
          <w:szCs w:val="24"/>
        </w:rPr>
        <w:t xml:space="preserve"> </w:t>
      </w:r>
      <w:r w:rsidRPr="001D7AAC">
        <w:rPr>
          <w:sz w:val="24"/>
          <w:szCs w:val="24"/>
        </w:rPr>
        <w:t>эмоционального</w:t>
      </w:r>
      <w:r w:rsidRPr="001D7AAC">
        <w:rPr>
          <w:spacing w:val="-1"/>
          <w:sz w:val="24"/>
          <w:szCs w:val="24"/>
        </w:rPr>
        <w:t xml:space="preserve"> </w:t>
      </w:r>
      <w:r w:rsidRPr="001D7AAC">
        <w:rPr>
          <w:sz w:val="24"/>
          <w:szCs w:val="24"/>
        </w:rPr>
        <w:t>интеллекта, способствует</w:t>
      </w:r>
      <w:r w:rsidRPr="001D7AAC">
        <w:rPr>
          <w:spacing w:val="-1"/>
          <w:sz w:val="24"/>
          <w:szCs w:val="24"/>
        </w:rPr>
        <w:t xml:space="preserve"> </w:t>
      </w:r>
      <w:r w:rsidRPr="001D7AAC">
        <w:rPr>
          <w:sz w:val="24"/>
          <w:szCs w:val="24"/>
        </w:rPr>
        <w:t>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74557153" w14:textId="77777777" w:rsidR="00566F6F" w:rsidRPr="001D7AAC" w:rsidRDefault="001D7AAC">
      <w:pPr>
        <w:pStyle w:val="a3"/>
        <w:ind w:right="130"/>
        <w:rPr>
          <w:sz w:val="24"/>
          <w:szCs w:val="24"/>
        </w:rPr>
      </w:pPr>
      <w:r w:rsidRPr="001D7AAC">
        <w:rPr>
          <w:sz w:val="24"/>
          <w:szCs w:val="24"/>
        </w:rPr>
        <w:t>Примерная рабочая программа разработана с целью</w:t>
      </w:r>
      <w:r w:rsidRPr="001D7AAC">
        <w:rPr>
          <w:spacing w:val="40"/>
          <w:sz w:val="24"/>
          <w:szCs w:val="24"/>
        </w:rPr>
        <w:t xml:space="preserve"> </w:t>
      </w:r>
      <w:r w:rsidRPr="001D7AAC">
        <w:rPr>
          <w:sz w:val="24"/>
          <w:szCs w:val="24"/>
        </w:rPr>
        <w:t>оказания методической помощи</w:t>
      </w:r>
      <w:r w:rsidRPr="001D7AAC">
        <w:rPr>
          <w:spacing w:val="40"/>
          <w:sz w:val="24"/>
          <w:szCs w:val="24"/>
        </w:rPr>
        <w:t xml:space="preserve"> </w:t>
      </w:r>
      <w:r w:rsidRPr="001D7AAC">
        <w:rPr>
          <w:sz w:val="24"/>
          <w:szCs w:val="24"/>
        </w:rPr>
        <w:t>учителю</w:t>
      </w:r>
      <w:r w:rsidRPr="001D7AAC">
        <w:rPr>
          <w:spacing w:val="40"/>
          <w:sz w:val="24"/>
          <w:szCs w:val="24"/>
        </w:rPr>
        <w:t xml:space="preserve"> </w:t>
      </w:r>
      <w:r w:rsidRPr="001D7AAC">
        <w:rPr>
          <w:sz w:val="24"/>
          <w:szCs w:val="24"/>
        </w:rPr>
        <w:t>музыки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создании</w:t>
      </w:r>
      <w:r w:rsidRPr="001D7AAC">
        <w:rPr>
          <w:spacing w:val="40"/>
          <w:sz w:val="24"/>
          <w:szCs w:val="24"/>
        </w:rPr>
        <w:t xml:space="preserve"> </w:t>
      </w:r>
      <w:r w:rsidRPr="001D7AAC">
        <w:rPr>
          <w:sz w:val="24"/>
          <w:szCs w:val="24"/>
        </w:rPr>
        <w:t>рабочей</w:t>
      </w:r>
      <w:r w:rsidRPr="001D7AAC">
        <w:rPr>
          <w:spacing w:val="40"/>
          <w:sz w:val="24"/>
          <w:szCs w:val="24"/>
        </w:rPr>
        <w:t xml:space="preserve"> </w:t>
      </w:r>
      <w:r w:rsidRPr="001D7AAC">
        <w:rPr>
          <w:sz w:val="24"/>
          <w:szCs w:val="24"/>
        </w:rPr>
        <w:t>программы</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учебному</w:t>
      </w:r>
      <w:r w:rsidRPr="001D7AAC">
        <w:rPr>
          <w:spacing w:val="40"/>
          <w:sz w:val="24"/>
          <w:szCs w:val="24"/>
        </w:rPr>
        <w:t xml:space="preserve"> </w:t>
      </w:r>
      <w:r w:rsidRPr="001D7AAC">
        <w:rPr>
          <w:sz w:val="24"/>
          <w:szCs w:val="24"/>
        </w:rPr>
        <w:t>предмету</w:t>
      </w:r>
    </w:p>
    <w:p w14:paraId="0CE96322" w14:textId="77777777" w:rsidR="00566F6F" w:rsidRPr="001D7AAC" w:rsidRDefault="001D7AAC">
      <w:pPr>
        <w:pStyle w:val="a3"/>
        <w:spacing w:line="322" w:lineRule="exact"/>
        <w:ind w:firstLine="0"/>
        <w:rPr>
          <w:sz w:val="24"/>
          <w:szCs w:val="24"/>
        </w:rPr>
      </w:pPr>
      <w:r w:rsidRPr="001D7AAC">
        <w:rPr>
          <w:sz w:val="24"/>
          <w:szCs w:val="24"/>
        </w:rPr>
        <w:t>«Музыка».</w:t>
      </w:r>
      <w:r w:rsidRPr="001D7AAC">
        <w:rPr>
          <w:spacing w:val="-9"/>
          <w:sz w:val="24"/>
          <w:szCs w:val="24"/>
        </w:rPr>
        <w:t xml:space="preserve"> </w:t>
      </w:r>
      <w:r w:rsidRPr="001D7AAC">
        <w:rPr>
          <w:sz w:val="24"/>
          <w:szCs w:val="24"/>
        </w:rPr>
        <w:t>Она</w:t>
      </w:r>
      <w:r w:rsidRPr="001D7AAC">
        <w:rPr>
          <w:spacing w:val="-9"/>
          <w:sz w:val="24"/>
          <w:szCs w:val="24"/>
        </w:rPr>
        <w:t xml:space="preserve"> </w:t>
      </w:r>
      <w:r w:rsidRPr="001D7AAC">
        <w:rPr>
          <w:sz w:val="24"/>
          <w:szCs w:val="24"/>
        </w:rPr>
        <w:t>позволит</w:t>
      </w:r>
      <w:r w:rsidRPr="001D7AAC">
        <w:rPr>
          <w:spacing w:val="55"/>
          <w:sz w:val="24"/>
          <w:szCs w:val="24"/>
        </w:rPr>
        <w:t xml:space="preserve"> </w:t>
      </w:r>
      <w:r w:rsidRPr="001D7AAC">
        <w:rPr>
          <w:spacing w:val="-2"/>
          <w:sz w:val="24"/>
          <w:szCs w:val="24"/>
        </w:rPr>
        <w:t>учителю:</w:t>
      </w:r>
    </w:p>
    <w:p w14:paraId="708CCB11" w14:textId="77777777" w:rsidR="00566F6F" w:rsidRPr="001D7AAC" w:rsidRDefault="001D7AAC">
      <w:pPr>
        <w:pStyle w:val="a4"/>
        <w:numPr>
          <w:ilvl w:val="0"/>
          <w:numId w:val="53"/>
        </w:numPr>
        <w:tabs>
          <w:tab w:val="left" w:pos="1199"/>
        </w:tabs>
        <w:ind w:right="129" w:firstLine="709"/>
        <w:rPr>
          <w:sz w:val="24"/>
          <w:szCs w:val="24"/>
        </w:rPr>
      </w:pPr>
      <w:r w:rsidRPr="001D7AAC">
        <w:rPr>
          <w:sz w:val="24"/>
          <w:szCs w:val="24"/>
        </w:rPr>
        <w:t>реализовать в процессе преподавания музыки современные подходы</w:t>
      </w:r>
      <w:r w:rsidRPr="001D7AAC">
        <w:rPr>
          <w:spacing w:val="40"/>
          <w:sz w:val="24"/>
          <w:szCs w:val="24"/>
        </w:rPr>
        <w:t xml:space="preserve"> </w:t>
      </w:r>
      <w:r w:rsidRPr="001D7AAC">
        <w:rPr>
          <w:sz w:val="24"/>
          <w:szCs w:val="24"/>
        </w:rPr>
        <w:t>к формированию</w:t>
      </w:r>
      <w:r w:rsidRPr="001D7AAC">
        <w:rPr>
          <w:spacing w:val="40"/>
          <w:sz w:val="24"/>
          <w:szCs w:val="24"/>
        </w:rPr>
        <w:t xml:space="preserve"> </w:t>
      </w:r>
      <w:r w:rsidRPr="001D7AAC">
        <w:rPr>
          <w:sz w:val="24"/>
          <w:szCs w:val="24"/>
        </w:rPr>
        <w:t>личностных,</w:t>
      </w:r>
      <w:r w:rsidRPr="001D7AAC">
        <w:rPr>
          <w:spacing w:val="40"/>
          <w:sz w:val="24"/>
          <w:szCs w:val="24"/>
        </w:rPr>
        <w:t xml:space="preserve"> </w:t>
      </w:r>
      <w:r w:rsidRPr="001D7AAC">
        <w:rPr>
          <w:sz w:val="24"/>
          <w:szCs w:val="24"/>
        </w:rPr>
        <w:t>метапредметных и предметных результатов обучения, сформулированных в Федеральном государственном образовательном стандарте основного</w:t>
      </w:r>
      <w:r w:rsidRPr="001D7AAC">
        <w:rPr>
          <w:spacing w:val="40"/>
          <w:sz w:val="24"/>
          <w:szCs w:val="24"/>
        </w:rPr>
        <w:t xml:space="preserve"> </w:t>
      </w:r>
      <w:r w:rsidRPr="001D7AAC">
        <w:rPr>
          <w:sz w:val="24"/>
          <w:szCs w:val="24"/>
        </w:rPr>
        <w:t>общего образования;</w:t>
      </w:r>
    </w:p>
    <w:p w14:paraId="64574276" w14:textId="77777777" w:rsidR="00566F6F" w:rsidRPr="001D7AAC" w:rsidRDefault="001D7AAC">
      <w:pPr>
        <w:pStyle w:val="a4"/>
        <w:numPr>
          <w:ilvl w:val="0"/>
          <w:numId w:val="53"/>
        </w:numPr>
        <w:tabs>
          <w:tab w:val="left" w:pos="1287"/>
        </w:tabs>
        <w:ind w:right="121" w:firstLine="709"/>
        <w:rPr>
          <w:sz w:val="24"/>
          <w:szCs w:val="24"/>
        </w:rPr>
      </w:pPr>
      <w:r w:rsidRPr="001D7AAC">
        <w:rPr>
          <w:sz w:val="24"/>
          <w:szCs w:val="24"/>
        </w:rPr>
        <w:t>определить и структурировать планируемые результаты обучения и содержание</w:t>
      </w:r>
      <w:r w:rsidRPr="001D7AAC">
        <w:rPr>
          <w:spacing w:val="-10"/>
          <w:sz w:val="24"/>
          <w:szCs w:val="24"/>
        </w:rPr>
        <w:t xml:space="preserve"> </w:t>
      </w:r>
      <w:r w:rsidRPr="001D7AAC">
        <w:rPr>
          <w:sz w:val="24"/>
          <w:szCs w:val="24"/>
        </w:rPr>
        <w:t>учебного</w:t>
      </w:r>
      <w:r w:rsidRPr="001D7AAC">
        <w:rPr>
          <w:spacing w:val="-10"/>
          <w:sz w:val="24"/>
          <w:szCs w:val="24"/>
        </w:rPr>
        <w:t xml:space="preserve"> </w:t>
      </w:r>
      <w:r w:rsidRPr="001D7AAC">
        <w:rPr>
          <w:sz w:val="24"/>
          <w:szCs w:val="24"/>
        </w:rPr>
        <w:t>предмета</w:t>
      </w:r>
      <w:r w:rsidRPr="001D7AAC">
        <w:rPr>
          <w:spacing w:val="-11"/>
          <w:sz w:val="24"/>
          <w:szCs w:val="24"/>
        </w:rPr>
        <w:t xml:space="preserve"> </w:t>
      </w:r>
      <w:r w:rsidRPr="001D7AAC">
        <w:rPr>
          <w:sz w:val="24"/>
          <w:szCs w:val="24"/>
        </w:rPr>
        <w:t>«Музыка»</w:t>
      </w:r>
      <w:r w:rsidRPr="001D7AAC">
        <w:rPr>
          <w:spacing w:val="-9"/>
          <w:sz w:val="24"/>
          <w:szCs w:val="24"/>
        </w:rPr>
        <w:t xml:space="preserve"> </w:t>
      </w:r>
      <w:r w:rsidRPr="001D7AAC">
        <w:rPr>
          <w:sz w:val="24"/>
          <w:szCs w:val="24"/>
        </w:rPr>
        <w:t>по</w:t>
      </w:r>
      <w:r w:rsidRPr="001D7AAC">
        <w:rPr>
          <w:spacing w:val="-4"/>
          <w:sz w:val="24"/>
          <w:szCs w:val="24"/>
        </w:rPr>
        <w:t xml:space="preserve"> </w:t>
      </w:r>
      <w:r w:rsidRPr="001D7AAC">
        <w:rPr>
          <w:sz w:val="24"/>
          <w:szCs w:val="24"/>
        </w:rPr>
        <w:t>годам</w:t>
      </w:r>
      <w:r w:rsidRPr="001D7AAC">
        <w:rPr>
          <w:spacing w:val="-12"/>
          <w:sz w:val="24"/>
          <w:szCs w:val="24"/>
        </w:rPr>
        <w:t xml:space="preserve"> </w:t>
      </w:r>
      <w:r w:rsidRPr="001D7AAC">
        <w:rPr>
          <w:sz w:val="24"/>
          <w:szCs w:val="24"/>
        </w:rPr>
        <w:t>обучения</w:t>
      </w:r>
      <w:r w:rsidRPr="001D7AAC">
        <w:rPr>
          <w:spacing w:val="-10"/>
          <w:sz w:val="24"/>
          <w:szCs w:val="24"/>
        </w:rPr>
        <w:t xml:space="preserve"> </w:t>
      </w:r>
      <w:r w:rsidRPr="001D7AAC">
        <w:rPr>
          <w:sz w:val="24"/>
          <w:szCs w:val="24"/>
        </w:rPr>
        <w:t>в</w:t>
      </w:r>
      <w:r w:rsidRPr="001D7AAC">
        <w:rPr>
          <w:spacing w:val="-4"/>
          <w:sz w:val="24"/>
          <w:szCs w:val="24"/>
        </w:rPr>
        <w:t xml:space="preserve"> </w:t>
      </w:r>
      <w:r w:rsidRPr="001D7AAC">
        <w:rPr>
          <w:sz w:val="24"/>
          <w:szCs w:val="24"/>
        </w:rPr>
        <w:t>соответствии</w:t>
      </w:r>
      <w:r w:rsidRPr="001D7AAC">
        <w:rPr>
          <w:spacing w:val="-9"/>
          <w:sz w:val="24"/>
          <w:szCs w:val="24"/>
        </w:rPr>
        <w:t xml:space="preserve"> </w:t>
      </w:r>
      <w:r w:rsidRPr="001D7AAC">
        <w:rPr>
          <w:sz w:val="24"/>
          <w:szCs w:val="24"/>
        </w:rPr>
        <w:t>с</w:t>
      </w:r>
      <w:r w:rsidRPr="001D7AAC">
        <w:rPr>
          <w:spacing w:val="-6"/>
          <w:sz w:val="24"/>
          <w:szCs w:val="24"/>
        </w:rPr>
        <w:t xml:space="preserve"> </w:t>
      </w:r>
      <w:r w:rsidRPr="001D7AAC">
        <w:rPr>
          <w:sz w:val="24"/>
          <w:szCs w:val="24"/>
        </w:rPr>
        <w:t>ФГОС ООО (утв. приказом Министерства</w:t>
      </w:r>
      <w:r w:rsidRPr="001D7AAC">
        <w:rPr>
          <w:spacing w:val="80"/>
          <w:sz w:val="24"/>
          <w:szCs w:val="24"/>
        </w:rPr>
        <w:t xml:space="preserve"> </w:t>
      </w:r>
      <w:r w:rsidRPr="001D7AAC">
        <w:rPr>
          <w:sz w:val="24"/>
          <w:szCs w:val="24"/>
        </w:rPr>
        <w:t>образования</w:t>
      </w:r>
      <w:r w:rsidRPr="001D7AAC">
        <w:rPr>
          <w:spacing w:val="8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науки</w:t>
      </w:r>
      <w:r w:rsidRPr="001D7AAC">
        <w:rPr>
          <w:spacing w:val="80"/>
          <w:sz w:val="24"/>
          <w:szCs w:val="24"/>
        </w:rPr>
        <w:t xml:space="preserve"> </w:t>
      </w:r>
      <w:r w:rsidRPr="001D7AAC">
        <w:rPr>
          <w:sz w:val="24"/>
          <w:szCs w:val="24"/>
        </w:rPr>
        <w:t>РФ</w:t>
      </w:r>
      <w:r w:rsidRPr="001D7AAC">
        <w:rPr>
          <w:spacing w:val="80"/>
          <w:w w:val="150"/>
          <w:sz w:val="24"/>
          <w:szCs w:val="24"/>
        </w:rPr>
        <w:t xml:space="preserve"> </w:t>
      </w:r>
      <w:r w:rsidRPr="001D7AAC">
        <w:rPr>
          <w:sz w:val="24"/>
          <w:szCs w:val="24"/>
        </w:rPr>
        <w:t>от</w:t>
      </w:r>
      <w:r w:rsidRPr="001D7AAC">
        <w:rPr>
          <w:spacing w:val="80"/>
          <w:w w:val="150"/>
          <w:sz w:val="24"/>
          <w:szCs w:val="24"/>
        </w:rPr>
        <w:t xml:space="preserve"> </w:t>
      </w:r>
      <w:r w:rsidRPr="001D7AAC">
        <w:rPr>
          <w:sz w:val="24"/>
          <w:szCs w:val="24"/>
        </w:rPr>
        <w:t>17</w:t>
      </w:r>
      <w:r w:rsidRPr="001D7AAC">
        <w:rPr>
          <w:spacing w:val="80"/>
          <w:w w:val="150"/>
          <w:sz w:val="24"/>
          <w:szCs w:val="24"/>
        </w:rPr>
        <w:t xml:space="preserve"> </w:t>
      </w:r>
      <w:r w:rsidRPr="001D7AAC">
        <w:rPr>
          <w:sz w:val="24"/>
          <w:szCs w:val="24"/>
        </w:rPr>
        <w:t>декабря</w:t>
      </w:r>
      <w:r w:rsidRPr="001D7AAC">
        <w:rPr>
          <w:spacing w:val="40"/>
          <w:sz w:val="24"/>
          <w:szCs w:val="24"/>
        </w:rPr>
        <w:t xml:space="preserve"> </w:t>
      </w:r>
      <w:r w:rsidRPr="001D7AAC">
        <w:rPr>
          <w:sz w:val="24"/>
          <w:szCs w:val="24"/>
        </w:rPr>
        <w:t>2010</w:t>
      </w:r>
      <w:r w:rsidRPr="001D7AAC">
        <w:rPr>
          <w:spacing w:val="40"/>
          <w:sz w:val="24"/>
          <w:szCs w:val="24"/>
        </w:rPr>
        <w:t xml:space="preserve">  </w:t>
      </w:r>
      <w:r w:rsidRPr="001D7AAC">
        <w:rPr>
          <w:sz w:val="24"/>
          <w:szCs w:val="24"/>
        </w:rPr>
        <w:t>г. №</w:t>
      </w:r>
      <w:r w:rsidRPr="001D7AAC">
        <w:rPr>
          <w:spacing w:val="40"/>
          <w:sz w:val="24"/>
          <w:szCs w:val="24"/>
        </w:rPr>
        <w:t xml:space="preserve"> </w:t>
      </w:r>
      <w:r w:rsidRPr="001D7AAC">
        <w:rPr>
          <w:sz w:val="24"/>
          <w:szCs w:val="24"/>
        </w:rPr>
        <w:t>1897,</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изменениями</w:t>
      </w:r>
      <w:r w:rsidRPr="001D7AAC">
        <w:rPr>
          <w:spacing w:val="4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дополнениями</w:t>
      </w:r>
      <w:r w:rsidRPr="001D7AAC">
        <w:rPr>
          <w:spacing w:val="80"/>
          <w:sz w:val="24"/>
          <w:szCs w:val="24"/>
        </w:rPr>
        <w:t xml:space="preserve"> </w:t>
      </w:r>
      <w:r w:rsidRPr="001D7AAC">
        <w:rPr>
          <w:sz w:val="24"/>
          <w:szCs w:val="24"/>
        </w:rPr>
        <w:t>от</w:t>
      </w:r>
      <w:r w:rsidRPr="001D7AAC">
        <w:rPr>
          <w:spacing w:val="80"/>
          <w:w w:val="150"/>
          <w:sz w:val="24"/>
          <w:szCs w:val="24"/>
        </w:rPr>
        <w:t xml:space="preserve"> </w:t>
      </w:r>
      <w:r w:rsidRPr="001D7AAC">
        <w:rPr>
          <w:sz w:val="24"/>
          <w:szCs w:val="24"/>
        </w:rPr>
        <w:t>29</w:t>
      </w:r>
      <w:r w:rsidRPr="001D7AAC">
        <w:rPr>
          <w:spacing w:val="80"/>
          <w:w w:val="150"/>
          <w:sz w:val="24"/>
          <w:szCs w:val="24"/>
        </w:rPr>
        <w:t xml:space="preserve"> </w:t>
      </w:r>
      <w:r w:rsidRPr="001D7AAC">
        <w:rPr>
          <w:sz w:val="24"/>
          <w:szCs w:val="24"/>
        </w:rPr>
        <w:t>декабря 2014 г., 31 декабря 2015 г., 11 декабря 2020 г.); Примерной основной образовательной программой основного общего образования (в редакции протокола № 1/20 от 04.02.2020</w:t>
      </w:r>
      <w:r w:rsidRPr="001D7AAC">
        <w:rPr>
          <w:spacing w:val="68"/>
          <w:w w:val="150"/>
          <w:sz w:val="24"/>
          <w:szCs w:val="24"/>
        </w:rPr>
        <w:t xml:space="preserve">  </w:t>
      </w:r>
      <w:r w:rsidRPr="001D7AAC">
        <w:rPr>
          <w:sz w:val="24"/>
          <w:szCs w:val="24"/>
        </w:rPr>
        <w:t>Федерального</w:t>
      </w:r>
      <w:r w:rsidRPr="001D7AAC">
        <w:rPr>
          <w:spacing w:val="68"/>
          <w:w w:val="150"/>
          <w:sz w:val="24"/>
          <w:szCs w:val="24"/>
        </w:rPr>
        <w:t xml:space="preserve">  </w:t>
      </w:r>
      <w:r w:rsidRPr="001D7AAC">
        <w:rPr>
          <w:sz w:val="24"/>
          <w:szCs w:val="24"/>
        </w:rPr>
        <w:t>учебно-методического</w:t>
      </w:r>
      <w:r w:rsidRPr="001D7AAC">
        <w:rPr>
          <w:spacing w:val="68"/>
          <w:w w:val="150"/>
          <w:sz w:val="24"/>
          <w:szCs w:val="24"/>
        </w:rPr>
        <w:t xml:space="preserve">  </w:t>
      </w:r>
      <w:r w:rsidRPr="001D7AAC">
        <w:rPr>
          <w:sz w:val="24"/>
          <w:szCs w:val="24"/>
        </w:rPr>
        <w:t>объединения</w:t>
      </w:r>
      <w:r w:rsidRPr="001D7AAC">
        <w:rPr>
          <w:spacing w:val="68"/>
          <w:w w:val="150"/>
          <w:sz w:val="24"/>
          <w:szCs w:val="24"/>
        </w:rPr>
        <w:t xml:space="preserve">  </w:t>
      </w:r>
      <w:r w:rsidRPr="001D7AAC">
        <w:rPr>
          <w:sz w:val="24"/>
          <w:szCs w:val="24"/>
        </w:rPr>
        <w:t>по</w:t>
      </w:r>
      <w:r w:rsidRPr="001D7AAC">
        <w:rPr>
          <w:spacing w:val="71"/>
          <w:w w:val="150"/>
          <w:sz w:val="24"/>
          <w:szCs w:val="24"/>
        </w:rPr>
        <w:t xml:space="preserve">  </w:t>
      </w:r>
      <w:r w:rsidRPr="001D7AAC">
        <w:rPr>
          <w:sz w:val="24"/>
          <w:szCs w:val="24"/>
        </w:rPr>
        <w:t>общему</w:t>
      </w:r>
    </w:p>
    <w:p w14:paraId="70A9200B" w14:textId="77777777" w:rsidR="00566F6F" w:rsidRPr="001D7AAC" w:rsidRDefault="001D7AAC">
      <w:pPr>
        <w:pStyle w:val="a3"/>
        <w:spacing w:before="68"/>
        <w:ind w:right="123" w:firstLine="0"/>
        <w:rPr>
          <w:sz w:val="24"/>
          <w:szCs w:val="24"/>
        </w:rPr>
      </w:pPr>
      <w:r w:rsidRPr="001D7AAC">
        <w:rPr>
          <w:sz w:val="24"/>
          <w:szCs w:val="24"/>
        </w:rPr>
        <w:t>образованию); Примерной программой воспитания (одобрена решением Федерального учебно-методического объединения по общему</w:t>
      </w:r>
      <w:r w:rsidRPr="001D7AAC">
        <w:rPr>
          <w:spacing w:val="40"/>
          <w:sz w:val="24"/>
          <w:szCs w:val="24"/>
        </w:rPr>
        <w:t xml:space="preserve"> </w:t>
      </w:r>
      <w:r w:rsidRPr="001D7AAC">
        <w:rPr>
          <w:sz w:val="24"/>
          <w:szCs w:val="24"/>
        </w:rPr>
        <w:t>образованию, протокол</w:t>
      </w:r>
      <w:r w:rsidRPr="001D7AAC">
        <w:rPr>
          <w:spacing w:val="40"/>
          <w:sz w:val="24"/>
          <w:szCs w:val="24"/>
        </w:rPr>
        <w:t xml:space="preserve"> </w:t>
      </w:r>
      <w:r w:rsidRPr="001D7AAC">
        <w:rPr>
          <w:sz w:val="24"/>
          <w:szCs w:val="24"/>
        </w:rPr>
        <w:t>от</w:t>
      </w:r>
      <w:r w:rsidRPr="001D7AAC">
        <w:rPr>
          <w:spacing w:val="40"/>
          <w:sz w:val="24"/>
          <w:szCs w:val="24"/>
        </w:rPr>
        <w:t xml:space="preserve"> </w:t>
      </w:r>
      <w:r w:rsidRPr="001D7AAC">
        <w:rPr>
          <w:sz w:val="24"/>
          <w:szCs w:val="24"/>
        </w:rPr>
        <w:t>2</w:t>
      </w:r>
      <w:r w:rsidRPr="001D7AAC">
        <w:rPr>
          <w:spacing w:val="40"/>
          <w:sz w:val="24"/>
          <w:szCs w:val="24"/>
        </w:rPr>
        <w:t xml:space="preserve"> </w:t>
      </w:r>
      <w:r w:rsidRPr="001D7AAC">
        <w:rPr>
          <w:sz w:val="24"/>
          <w:szCs w:val="24"/>
        </w:rPr>
        <w:t>июня</w:t>
      </w:r>
      <w:r w:rsidRPr="001D7AAC">
        <w:rPr>
          <w:spacing w:val="40"/>
          <w:sz w:val="24"/>
          <w:szCs w:val="24"/>
        </w:rPr>
        <w:t xml:space="preserve"> </w:t>
      </w:r>
      <w:r w:rsidRPr="001D7AAC">
        <w:rPr>
          <w:sz w:val="24"/>
          <w:szCs w:val="24"/>
        </w:rPr>
        <w:t>2020</w:t>
      </w:r>
      <w:r w:rsidRPr="001D7AAC">
        <w:rPr>
          <w:spacing w:val="40"/>
          <w:sz w:val="24"/>
          <w:szCs w:val="24"/>
        </w:rPr>
        <w:t xml:space="preserve"> </w:t>
      </w:r>
      <w:r w:rsidRPr="001D7AAC">
        <w:rPr>
          <w:sz w:val="24"/>
          <w:szCs w:val="24"/>
        </w:rPr>
        <w:t>г.</w:t>
      </w:r>
      <w:r w:rsidRPr="001D7AAC">
        <w:rPr>
          <w:spacing w:val="-1"/>
          <w:sz w:val="24"/>
          <w:szCs w:val="24"/>
        </w:rPr>
        <w:t xml:space="preserve"> </w:t>
      </w:r>
      <w:r w:rsidRPr="001D7AAC">
        <w:rPr>
          <w:sz w:val="24"/>
          <w:szCs w:val="24"/>
        </w:rPr>
        <w:t>№2/20);</w:t>
      </w:r>
    </w:p>
    <w:p w14:paraId="233F345F" w14:textId="77777777" w:rsidR="00566F6F" w:rsidRPr="001D7AAC" w:rsidRDefault="001D7AAC">
      <w:pPr>
        <w:pStyle w:val="a4"/>
        <w:numPr>
          <w:ilvl w:val="0"/>
          <w:numId w:val="53"/>
        </w:numPr>
        <w:tabs>
          <w:tab w:val="left" w:pos="1137"/>
        </w:tabs>
        <w:ind w:right="128" w:firstLine="709"/>
        <w:rPr>
          <w:sz w:val="24"/>
          <w:szCs w:val="24"/>
        </w:rPr>
      </w:pPr>
      <w:r w:rsidRPr="001D7AAC">
        <w:rPr>
          <w:sz w:val="24"/>
          <w:szCs w:val="24"/>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w:t>
      </w:r>
      <w:r w:rsidRPr="001D7AAC">
        <w:rPr>
          <w:spacing w:val="40"/>
          <w:sz w:val="24"/>
          <w:szCs w:val="24"/>
        </w:rPr>
        <w:t xml:space="preserve"> </w:t>
      </w:r>
      <w:r w:rsidRPr="001D7AAC">
        <w:rPr>
          <w:sz w:val="24"/>
          <w:szCs w:val="24"/>
        </w:rPr>
        <w:t>предложенные основные виды учебной деятельности для освоения учебного</w:t>
      </w:r>
      <w:r w:rsidRPr="001D7AAC">
        <w:rPr>
          <w:spacing w:val="40"/>
          <w:sz w:val="24"/>
          <w:szCs w:val="24"/>
        </w:rPr>
        <w:t xml:space="preserve"> </w:t>
      </w:r>
      <w:r w:rsidRPr="001D7AAC">
        <w:rPr>
          <w:sz w:val="24"/>
          <w:szCs w:val="24"/>
        </w:rPr>
        <w:t>материала.</w:t>
      </w:r>
    </w:p>
    <w:p w14:paraId="4AC8D9FB" w14:textId="77777777" w:rsidR="00566F6F" w:rsidRPr="001D7AAC" w:rsidRDefault="00566F6F">
      <w:pPr>
        <w:pStyle w:val="a3"/>
        <w:ind w:left="0" w:firstLine="0"/>
        <w:jc w:val="left"/>
        <w:rPr>
          <w:sz w:val="24"/>
          <w:szCs w:val="24"/>
        </w:rPr>
      </w:pPr>
    </w:p>
    <w:p w14:paraId="165F583D" w14:textId="77777777" w:rsidR="00566F6F" w:rsidRPr="001D7AAC" w:rsidRDefault="00566F6F">
      <w:pPr>
        <w:pStyle w:val="a3"/>
        <w:ind w:left="0" w:firstLine="0"/>
        <w:jc w:val="left"/>
        <w:rPr>
          <w:sz w:val="24"/>
          <w:szCs w:val="24"/>
        </w:rPr>
      </w:pPr>
    </w:p>
    <w:p w14:paraId="62C8DEC5" w14:textId="77777777" w:rsidR="00566F6F" w:rsidRPr="001D7AAC" w:rsidRDefault="001D7AAC">
      <w:pPr>
        <w:pStyle w:val="a3"/>
        <w:spacing w:line="322" w:lineRule="exact"/>
        <w:ind w:left="823" w:firstLine="0"/>
        <w:jc w:val="left"/>
        <w:rPr>
          <w:sz w:val="24"/>
          <w:szCs w:val="24"/>
        </w:rPr>
      </w:pPr>
      <w:r w:rsidRPr="001D7AAC">
        <w:rPr>
          <w:sz w:val="24"/>
          <w:szCs w:val="24"/>
        </w:rPr>
        <w:t>ЦЕЛЬ</w:t>
      </w:r>
      <w:r w:rsidRPr="001D7AAC">
        <w:rPr>
          <w:spacing w:val="49"/>
          <w:sz w:val="24"/>
          <w:szCs w:val="24"/>
        </w:rPr>
        <w:t xml:space="preserve"> </w:t>
      </w:r>
      <w:r w:rsidRPr="001D7AAC">
        <w:rPr>
          <w:sz w:val="24"/>
          <w:szCs w:val="24"/>
        </w:rPr>
        <w:t>ИЗУЧЕНИЯ</w:t>
      </w:r>
      <w:r w:rsidRPr="001D7AAC">
        <w:rPr>
          <w:spacing w:val="50"/>
          <w:sz w:val="24"/>
          <w:szCs w:val="24"/>
        </w:rPr>
        <w:t xml:space="preserve"> </w:t>
      </w:r>
      <w:r w:rsidRPr="001D7AAC">
        <w:rPr>
          <w:sz w:val="24"/>
          <w:szCs w:val="24"/>
        </w:rPr>
        <w:t>УЧЕБНОГО</w:t>
      </w:r>
      <w:r w:rsidRPr="001D7AAC">
        <w:rPr>
          <w:spacing w:val="50"/>
          <w:sz w:val="24"/>
          <w:szCs w:val="24"/>
        </w:rPr>
        <w:t xml:space="preserve"> </w:t>
      </w:r>
      <w:r w:rsidRPr="001D7AAC">
        <w:rPr>
          <w:sz w:val="24"/>
          <w:szCs w:val="24"/>
        </w:rPr>
        <w:t>ПРЕДМЕТА</w:t>
      </w:r>
      <w:r w:rsidRPr="001D7AAC">
        <w:rPr>
          <w:spacing w:val="-11"/>
          <w:sz w:val="24"/>
          <w:szCs w:val="24"/>
        </w:rPr>
        <w:t xml:space="preserve"> </w:t>
      </w:r>
      <w:r w:rsidRPr="001D7AAC">
        <w:rPr>
          <w:spacing w:val="-2"/>
          <w:sz w:val="24"/>
          <w:szCs w:val="24"/>
        </w:rPr>
        <w:t>«МУЗЫКА»</w:t>
      </w:r>
    </w:p>
    <w:p w14:paraId="4F1717C3" w14:textId="77777777" w:rsidR="00566F6F" w:rsidRPr="001D7AAC" w:rsidRDefault="001D7AAC">
      <w:pPr>
        <w:pStyle w:val="a3"/>
        <w:ind w:right="130"/>
        <w:rPr>
          <w:sz w:val="24"/>
          <w:szCs w:val="24"/>
        </w:rPr>
      </w:pPr>
      <w:r w:rsidRPr="001D7AAC">
        <w:rPr>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3F778C5" w14:textId="77777777" w:rsidR="00566F6F" w:rsidRPr="001D7AAC" w:rsidRDefault="001D7AAC">
      <w:pPr>
        <w:pStyle w:val="a3"/>
        <w:ind w:right="126"/>
        <w:rPr>
          <w:sz w:val="24"/>
          <w:szCs w:val="24"/>
        </w:rPr>
      </w:pPr>
      <w:r w:rsidRPr="001D7AAC">
        <w:rPr>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w:t>
      </w:r>
      <w:r w:rsidRPr="001D7AAC">
        <w:rPr>
          <w:spacing w:val="40"/>
          <w:sz w:val="24"/>
          <w:szCs w:val="24"/>
        </w:rPr>
        <w:t xml:space="preserve"> </w:t>
      </w:r>
      <w:r w:rsidRPr="001D7AAC">
        <w:rPr>
          <w:sz w:val="24"/>
          <w:szCs w:val="24"/>
        </w:rPr>
        <w:t xml:space="preserve">обучения и воспитания </w:t>
      </w:r>
      <w:r w:rsidRPr="001D7AAC">
        <w:rPr>
          <w:sz w:val="24"/>
          <w:szCs w:val="24"/>
        </w:rPr>
        <w:lastRenderedPageBreak/>
        <w:t>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w:t>
      </w:r>
      <w:r w:rsidRPr="001D7AAC">
        <w:rPr>
          <w:spacing w:val="40"/>
          <w:sz w:val="24"/>
          <w:szCs w:val="24"/>
        </w:rPr>
        <w:t xml:space="preserve"> </w:t>
      </w:r>
      <w:r w:rsidRPr="001D7AAC">
        <w:rPr>
          <w:sz w:val="24"/>
          <w:szCs w:val="24"/>
        </w:rPr>
        <w:t>через</w:t>
      </w:r>
      <w:r w:rsidRPr="001D7AAC">
        <w:rPr>
          <w:spacing w:val="40"/>
          <w:sz w:val="24"/>
          <w:szCs w:val="24"/>
        </w:rPr>
        <w:t xml:space="preserve"> </w:t>
      </w:r>
      <w:r w:rsidRPr="001D7AAC">
        <w:rPr>
          <w:sz w:val="24"/>
          <w:szCs w:val="24"/>
        </w:rPr>
        <w:t>творчество).</w:t>
      </w:r>
    </w:p>
    <w:p w14:paraId="07E0EABF" w14:textId="77777777" w:rsidR="00566F6F" w:rsidRPr="001D7AAC" w:rsidRDefault="001D7AAC">
      <w:pPr>
        <w:pStyle w:val="a3"/>
        <w:ind w:right="131"/>
        <w:rPr>
          <w:sz w:val="24"/>
          <w:szCs w:val="24"/>
        </w:rPr>
      </w:pPr>
      <w:r w:rsidRPr="001D7AAC">
        <w:rPr>
          <w:sz w:val="24"/>
          <w:szCs w:val="24"/>
        </w:rPr>
        <w:t>В процессе конкретизации учебных целей их реализация осуществляется по следующим направлениям:</w:t>
      </w:r>
    </w:p>
    <w:p w14:paraId="5A9A584F" w14:textId="77777777" w:rsidR="00566F6F" w:rsidRPr="001D7AAC" w:rsidRDefault="001D7AAC">
      <w:pPr>
        <w:pStyle w:val="a4"/>
        <w:numPr>
          <w:ilvl w:val="0"/>
          <w:numId w:val="52"/>
        </w:numPr>
        <w:tabs>
          <w:tab w:val="left" w:pos="1289"/>
        </w:tabs>
        <w:ind w:right="127" w:firstLine="709"/>
        <w:rPr>
          <w:sz w:val="24"/>
          <w:szCs w:val="24"/>
        </w:rPr>
      </w:pPr>
      <w:r w:rsidRPr="001D7AAC">
        <w:rPr>
          <w:sz w:val="24"/>
          <w:szCs w:val="24"/>
        </w:rPr>
        <w:t>становление системы ценностей обучающихся, развитие целостного миропонимания в единстве эмоциональной и познавательной</w:t>
      </w:r>
      <w:r w:rsidRPr="001D7AAC">
        <w:rPr>
          <w:spacing w:val="40"/>
          <w:sz w:val="24"/>
          <w:szCs w:val="24"/>
        </w:rPr>
        <w:t xml:space="preserve"> </w:t>
      </w:r>
      <w:r w:rsidRPr="001D7AAC">
        <w:rPr>
          <w:sz w:val="24"/>
          <w:szCs w:val="24"/>
        </w:rPr>
        <w:t>сферы;</w:t>
      </w:r>
    </w:p>
    <w:p w14:paraId="6E3AAE01" w14:textId="77777777" w:rsidR="00566F6F" w:rsidRPr="001D7AAC" w:rsidRDefault="001D7AAC">
      <w:pPr>
        <w:pStyle w:val="a4"/>
        <w:numPr>
          <w:ilvl w:val="0"/>
          <w:numId w:val="52"/>
        </w:numPr>
        <w:tabs>
          <w:tab w:val="left" w:pos="1173"/>
        </w:tabs>
        <w:ind w:right="124" w:firstLine="709"/>
        <w:rPr>
          <w:sz w:val="24"/>
          <w:szCs w:val="24"/>
        </w:rPr>
      </w:pPr>
      <w:r w:rsidRPr="001D7AAC">
        <w:rPr>
          <w:sz w:val="24"/>
          <w:szCs w:val="24"/>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r w:rsidRPr="001D7AAC">
        <w:rPr>
          <w:spacing w:val="-2"/>
          <w:sz w:val="24"/>
          <w:szCs w:val="24"/>
        </w:rPr>
        <w:t>автокоммуникации;</w:t>
      </w:r>
    </w:p>
    <w:p w14:paraId="5C325E5D" w14:textId="77777777" w:rsidR="00566F6F" w:rsidRPr="001D7AAC" w:rsidRDefault="001D7AAC">
      <w:pPr>
        <w:pStyle w:val="a4"/>
        <w:numPr>
          <w:ilvl w:val="0"/>
          <w:numId w:val="52"/>
        </w:numPr>
        <w:tabs>
          <w:tab w:val="left" w:pos="1235"/>
        </w:tabs>
        <w:ind w:right="130" w:firstLine="709"/>
        <w:rPr>
          <w:sz w:val="24"/>
          <w:szCs w:val="24"/>
        </w:rPr>
      </w:pPr>
      <w:r w:rsidRPr="001D7AAC">
        <w:rPr>
          <w:sz w:val="24"/>
          <w:szCs w:val="24"/>
        </w:rPr>
        <w:t>формирование творческих способностей ребёнка, развитие внутренней мотивации к интонационно-содержательной деятельности.</w:t>
      </w:r>
    </w:p>
    <w:p w14:paraId="135AF552" w14:textId="77777777" w:rsidR="00566F6F" w:rsidRPr="001D7AAC" w:rsidRDefault="001D7AAC">
      <w:pPr>
        <w:pStyle w:val="a3"/>
        <w:ind w:right="131"/>
        <w:rPr>
          <w:sz w:val="24"/>
          <w:szCs w:val="24"/>
        </w:rPr>
      </w:pPr>
      <w:r w:rsidRPr="001D7AAC">
        <w:rPr>
          <w:sz w:val="24"/>
          <w:szCs w:val="24"/>
        </w:rPr>
        <w:t xml:space="preserve">Важнейшими задачами изучения предмета «Музыка» в основной школе </w:t>
      </w:r>
      <w:r w:rsidRPr="001D7AAC">
        <w:rPr>
          <w:spacing w:val="-2"/>
          <w:sz w:val="24"/>
          <w:szCs w:val="24"/>
        </w:rPr>
        <w:t>являются:</w:t>
      </w:r>
    </w:p>
    <w:p w14:paraId="238214F8" w14:textId="77777777" w:rsidR="00566F6F" w:rsidRPr="001D7AAC" w:rsidRDefault="001D7AAC">
      <w:pPr>
        <w:pStyle w:val="a4"/>
        <w:numPr>
          <w:ilvl w:val="0"/>
          <w:numId w:val="51"/>
        </w:numPr>
        <w:tabs>
          <w:tab w:val="left" w:pos="1216"/>
        </w:tabs>
        <w:spacing w:before="1"/>
        <w:ind w:right="132" w:firstLine="709"/>
        <w:rPr>
          <w:sz w:val="24"/>
          <w:szCs w:val="24"/>
        </w:rPr>
      </w:pPr>
      <w:r w:rsidRPr="001D7AAC">
        <w:rPr>
          <w:sz w:val="24"/>
          <w:szCs w:val="24"/>
        </w:rPr>
        <w:t>Приобщение к общечеловеческим духовным ценностям через личный психологический опыт эмоционально-эстетического</w:t>
      </w:r>
      <w:r w:rsidRPr="001D7AAC">
        <w:rPr>
          <w:spacing w:val="80"/>
          <w:sz w:val="24"/>
          <w:szCs w:val="24"/>
        </w:rPr>
        <w:t xml:space="preserve"> </w:t>
      </w:r>
      <w:r w:rsidRPr="001D7AAC">
        <w:rPr>
          <w:sz w:val="24"/>
          <w:szCs w:val="24"/>
        </w:rPr>
        <w:t>переживания.</w:t>
      </w:r>
    </w:p>
    <w:p w14:paraId="506B4130" w14:textId="77777777" w:rsidR="00566F6F" w:rsidRPr="001D7AAC" w:rsidRDefault="001D7AAC">
      <w:pPr>
        <w:pStyle w:val="a4"/>
        <w:numPr>
          <w:ilvl w:val="0"/>
          <w:numId w:val="51"/>
        </w:numPr>
        <w:tabs>
          <w:tab w:val="left" w:pos="1419"/>
        </w:tabs>
        <w:ind w:right="130" w:firstLine="709"/>
        <w:rPr>
          <w:sz w:val="24"/>
          <w:szCs w:val="24"/>
        </w:rPr>
      </w:pPr>
      <w:r w:rsidRPr="001D7AAC">
        <w:rPr>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3DB0B923" w14:textId="77777777" w:rsidR="00566F6F" w:rsidRPr="001D7AAC" w:rsidRDefault="001D7AAC">
      <w:pPr>
        <w:pStyle w:val="a4"/>
        <w:numPr>
          <w:ilvl w:val="0"/>
          <w:numId w:val="51"/>
        </w:numPr>
        <w:tabs>
          <w:tab w:val="left" w:pos="1117"/>
        </w:tabs>
        <w:ind w:right="127" w:firstLine="709"/>
        <w:rPr>
          <w:sz w:val="24"/>
          <w:szCs w:val="24"/>
        </w:rPr>
      </w:pPr>
      <w:r w:rsidRPr="001D7AAC">
        <w:rPr>
          <w:sz w:val="24"/>
          <w:szCs w:val="24"/>
        </w:rPr>
        <w:t xml:space="preserve">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w:t>
      </w:r>
      <w:r w:rsidRPr="001D7AAC">
        <w:rPr>
          <w:spacing w:val="-2"/>
          <w:sz w:val="24"/>
          <w:szCs w:val="24"/>
        </w:rPr>
        <w:t>многообразия.</w:t>
      </w:r>
    </w:p>
    <w:p w14:paraId="7AAF7A9B" w14:textId="2495E936" w:rsidR="00566F6F" w:rsidRPr="00F4106E" w:rsidRDefault="001D7AAC" w:rsidP="00F4106E">
      <w:pPr>
        <w:pStyle w:val="a4"/>
        <w:numPr>
          <w:ilvl w:val="0"/>
          <w:numId w:val="51"/>
        </w:numPr>
        <w:tabs>
          <w:tab w:val="left" w:pos="1226"/>
        </w:tabs>
        <w:ind w:right="126" w:firstLine="709"/>
        <w:rPr>
          <w:sz w:val="24"/>
          <w:szCs w:val="24"/>
        </w:rPr>
      </w:pPr>
      <w:r w:rsidRPr="001D7AAC">
        <w:rPr>
          <w:sz w:val="24"/>
          <w:szCs w:val="24"/>
        </w:rPr>
        <w:t>Формирование целостного представления о комплексе выразительных средств</w:t>
      </w:r>
      <w:r w:rsidRPr="001D7AAC">
        <w:rPr>
          <w:spacing w:val="80"/>
          <w:sz w:val="24"/>
          <w:szCs w:val="24"/>
        </w:rPr>
        <w:t xml:space="preserve"> </w:t>
      </w:r>
      <w:r w:rsidRPr="001D7AAC">
        <w:rPr>
          <w:sz w:val="24"/>
          <w:szCs w:val="24"/>
        </w:rPr>
        <w:t>музыкального</w:t>
      </w:r>
      <w:r w:rsidRPr="001D7AAC">
        <w:rPr>
          <w:spacing w:val="80"/>
          <w:sz w:val="24"/>
          <w:szCs w:val="24"/>
        </w:rPr>
        <w:t xml:space="preserve"> </w:t>
      </w:r>
      <w:r w:rsidRPr="001D7AAC">
        <w:rPr>
          <w:sz w:val="24"/>
          <w:szCs w:val="24"/>
        </w:rPr>
        <w:t>искусства.</w:t>
      </w:r>
      <w:r w:rsidRPr="001D7AAC">
        <w:rPr>
          <w:spacing w:val="80"/>
          <w:sz w:val="24"/>
          <w:szCs w:val="24"/>
        </w:rPr>
        <w:t xml:space="preserve"> </w:t>
      </w:r>
      <w:r w:rsidRPr="001D7AAC">
        <w:rPr>
          <w:sz w:val="24"/>
          <w:szCs w:val="24"/>
        </w:rPr>
        <w:t>Освоение</w:t>
      </w:r>
      <w:r w:rsidRPr="001D7AAC">
        <w:rPr>
          <w:spacing w:val="80"/>
          <w:sz w:val="24"/>
          <w:szCs w:val="24"/>
        </w:rPr>
        <w:t xml:space="preserve"> </w:t>
      </w:r>
      <w:r w:rsidRPr="001D7AAC">
        <w:rPr>
          <w:sz w:val="24"/>
          <w:szCs w:val="24"/>
        </w:rPr>
        <w:t>ключевых</w:t>
      </w:r>
      <w:r w:rsidRPr="001D7AAC">
        <w:rPr>
          <w:spacing w:val="80"/>
          <w:sz w:val="24"/>
          <w:szCs w:val="24"/>
        </w:rPr>
        <w:t xml:space="preserve"> </w:t>
      </w:r>
      <w:r w:rsidRPr="001D7AAC">
        <w:rPr>
          <w:sz w:val="24"/>
          <w:szCs w:val="24"/>
        </w:rPr>
        <w:t>элементов</w:t>
      </w:r>
      <w:r w:rsidRPr="001D7AAC">
        <w:rPr>
          <w:spacing w:val="80"/>
          <w:sz w:val="24"/>
          <w:szCs w:val="24"/>
        </w:rPr>
        <w:t xml:space="preserve"> </w:t>
      </w:r>
      <w:r w:rsidRPr="001D7AAC">
        <w:rPr>
          <w:sz w:val="24"/>
          <w:szCs w:val="24"/>
        </w:rPr>
        <w:t>музыкального</w:t>
      </w:r>
      <w:r w:rsidR="00F4106E">
        <w:rPr>
          <w:sz w:val="24"/>
          <w:szCs w:val="24"/>
        </w:rPr>
        <w:t xml:space="preserve"> </w:t>
      </w:r>
      <w:r w:rsidRPr="00F4106E">
        <w:rPr>
          <w:sz w:val="24"/>
          <w:szCs w:val="24"/>
        </w:rPr>
        <w:t>языка,</w:t>
      </w:r>
      <w:r w:rsidRPr="00F4106E">
        <w:rPr>
          <w:spacing w:val="-11"/>
          <w:sz w:val="24"/>
          <w:szCs w:val="24"/>
        </w:rPr>
        <w:t xml:space="preserve"> </w:t>
      </w:r>
      <w:r w:rsidRPr="00F4106E">
        <w:rPr>
          <w:sz w:val="24"/>
          <w:szCs w:val="24"/>
        </w:rPr>
        <w:t>характерных</w:t>
      </w:r>
      <w:r w:rsidRPr="00F4106E">
        <w:rPr>
          <w:spacing w:val="-10"/>
          <w:sz w:val="24"/>
          <w:szCs w:val="24"/>
        </w:rPr>
        <w:t xml:space="preserve"> </w:t>
      </w:r>
      <w:r w:rsidRPr="00F4106E">
        <w:rPr>
          <w:sz w:val="24"/>
          <w:szCs w:val="24"/>
        </w:rPr>
        <w:t>для</w:t>
      </w:r>
      <w:r w:rsidRPr="00F4106E">
        <w:rPr>
          <w:spacing w:val="-10"/>
          <w:sz w:val="24"/>
          <w:szCs w:val="24"/>
        </w:rPr>
        <w:t xml:space="preserve"> </w:t>
      </w:r>
      <w:r w:rsidRPr="00F4106E">
        <w:rPr>
          <w:sz w:val="24"/>
          <w:szCs w:val="24"/>
        </w:rPr>
        <w:t>различных</w:t>
      </w:r>
      <w:r w:rsidRPr="00F4106E">
        <w:rPr>
          <w:spacing w:val="51"/>
          <w:sz w:val="24"/>
          <w:szCs w:val="24"/>
        </w:rPr>
        <w:t xml:space="preserve"> </w:t>
      </w:r>
      <w:r w:rsidRPr="00F4106E">
        <w:rPr>
          <w:sz w:val="24"/>
          <w:szCs w:val="24"/>
        </w:rPr>
        <w:t>музыкальных</w:t>
      </w:r>
      <w:r w:rsidRPr="00F4106E">
        <w:rPr>
          <w:spacing w:val="-11"/>
          <w:sz w:val="24"/>
          <w:szCs w:val="24"/>
        </w:rPr>
        <w:t xml:space="preserve"> </w:t>
      </w:r>
      <w:r w:rsidRPr="00F4106E">
        <w:rPr>
          <w:spacing w:val="-2"/>
          <w:sz w:val="24"/>
          <w:szCs w:val="24"/>
        </w:rPr>
        <w:t>стилей.</w:t>
      </w:r>
    </w:p>
    <w:p w14:paraId="38FF8BB0" w14:textId="77777777" w:rsidR="00566F6F" w:rsidRPr="001D7AAC" w:rsidRDefault="001D7AAC">
      <w:pPr>
        <w:pStyle w:val="a4"/>
        <w:numPr>
          <w:ilvl w:val="0"/>
          <w:numId w:val="51"/>
        </w:numPr>
        <w:tabs>
          <w:tab w:val="left" w:pos="1429"/>
        </w:tabs>
        <w:ind w:right="128" w:firstLine="709"/>
        <w:rPr>
          <w:sz w:val="24"/>
          <w:szCs w:val="24"/>
        </w:rPr>
      </w:pPr>
      <w:r w:rsidRPr="001D7AAC">
        <w:rPr>
          <w:sz w:val="24"/>
          <w:szCs w:val="24"/>
        </w:rPr>
        <w:t>Развитие общих и специальных музыкальных способностей, совершенствование</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предметных</w:t>
      </w:r>
      <w:r w:rsidRPr="001D7AAC">
        <w:rPr>
          <w:spacing w:val="80"/>
          <w:sz w:val="24"/>
          <w:szCs w:val="24"/>
        </w:rPr>
        <w:t xml:space="preserve"> </w:t>
      </w:r>
      <w:r w:rsidRPr="001D7AAC">
        <w:rPr>
          <w:sz w:val="24"/>
          <w:szCs w:val="24"/>
        </w:rPr>
        <w:t>умениях</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навыках,</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том</w:t>
      </w:r>
      <w:r w:rsidRPr="001D7AAC">
        <w:rPr>
          <w:spacing w:val="40"/>
          <w:sz w:val="24"/>
          <w:szCs w:val="24"/>
        </w:rPr>
        <w:t xml:space="preserve"> </w:t>
      </w:r>
      <w:r w:rsidRPr="001D7AAC">
        <w:rPr>
          <w:sz w:val="24"/>
          <w:szCs w:val="24"/>
        </w:rPr>
        <w:t>числе:</w:t>
      </w:r>
    </w:p>
    <w:p w14:paraId="3E9EB0AF" w14:textId="77777777" w:rsidR="00566F6F" w:rsidRPr="001D7AAC" w:rsidRDefault="001D7AAC">
      <w:pPr>
        <w:pStyle w:val="a3"/>
        <w:ind w:right="132"/>
        <w:rPr>
          <w:sz w:val="24"/>
          <w:szCs w:val="24"/>
        </w:rPr>
      </w:pPr>
      <w:r w:rsidRPr="001D7AAC">
        <w:rPr>
          <w:sz w:val="24"/>
          <w:szCs w:val="24"/>
        </w:rPr>
        <w:t>а) слушание (расширение приёмов и навыков вдумчивого, осмысленного восприятия</w:t>
      </w:r>
      <w:r w:rsidRPr="001D7AAC">
        <w:rPr>
          <w:spacing w:val="-1"/>
          <w:sz w:val="24"/>
          <w:szCs w:val="24"/>
        </w:rPr>
        <w:t xml:space="preserve"> </w:t>
      </w:r>
      <w:r w:rsidRPr="001D7AAC">
        <w:rPr>
          <w:sz w:val="24"/>
          <w:szCs w:val="24"/>
        </w:rPr>
        <w:t>музыки;</w:t>
      </w:r>
      <w:r w:rsidRPr="001D7AAC">
        <w:rPr>
          <w:spacing w:val="-1"/>
          <w:sz w:val="24"/>
          <w:szCs w:val="24"/>
        </w:rPr>
        <w:t xml:space="preserve"> </w:t>
      </w:r>
      <w:r w:rsidRPr="001D7AAC">
        <w:rPr>
          <w:sz w:val="24"/>
          <w:szCs w:val="24"/>
        </w:rPr>
        <w:t>аналитической,</w:t>
      </w:r>
      <w:r w:rsidRPr="001D7AAC">
        <w:rPr>
          <w:spacing w:val="40"/>
          <w:sz w:val="24"/>
          <w:szCs w:val="24"/>
        </w:rPr>
        <w:t xml:space="preserve"> </w:t>
      </w:r>
      <w:r w:rsidRPr="001D7AAC">
        <w:rPr>
          <w:sz w:val="24"/>
          <w:szCs w:val="24"/>
        </w:rPr>
        <w:t>оценочной,</w:t>
      </w:r>
      <w:r w:rsidRPr="001D7AAC">
        <w:rPr>
          <w:spacing w:val="-2"/>
          <w:sz w:val="24"/>
          <w:szCs w:val="24"/>
        </w:rPr>
        <w:t xml:space="preserve"> </w:t>
      </w:r>
      <w:r w:rsidRPr="001D7AAC">
        <w:rPr>
          <w:sz w:val="24"/>
          <w:szCs w:val="24"/>
        </w:rPr>
        <w:t>рефлексивной</w:t>
      </w:r>
      <w:r w:rsidRPr="001D7AAC">
        <w:rPr>
          <w:spacing w:val="-1"/>
          <w:sz w:val="24"/>
          <w:szCs w:val="24"/>
        </w:rPr>
        <w:t xml:space="preserve"> </w:t>
      </w:r>
      <w:r w:rsidRPr="001D7AAC">
        <w:rPr>
          <w:sz w:val="24"/>
          <w:szCs w:val="24"/>
        </w:rPr>
        <w:t>деятельности</w:t>
      </w:r>
      <w:r w:rsidRPr="001D7AAC">
        <w:rPr>
          <w:spacing w:val="-1"/>
          <w:sz w:val="24"/>
          <w:szCs w:val="24"/>
        </w:rPr>
        <w:t xml:space="preserve"> </w:t>
      </w:r>
      <w:r w:rsidRPr="001D7AAC">
        <w:rPr>
          <w:sz w:val="24"/>
          <w:szCs w:val="24"/>
        </w:rPr>
        <w:t>в</w:t>
      </w:r>
      <w:r w:rsidRPr="001D7AAC">
        <w:rPr>
          <w:spacing w:val="-2"/>
          <w:sz w:val="24"/>
          <w:szCs w:val="24"/>
        </w:rPr>
        <w:t xml:space="preserve"> </w:t>
      </w:r>
      <w:r w:rsidRPr="001D7AAC">
        <w:rPr>
          <w:sz w:val="24"/>
          <w:szCs w:val="24"/>
        </w:rPr>
        <w:t>связи с прослушанным музыкальным</w:t>
      </w:r>
      <w:r w:rsidRPr="001D7AAC">
        <w:rPr>
          <w:spacing w:val="80"/>
          <w:sz w:val="24"/>
          <w:szCs w:val="24"/>
        </w:rPr>
        <w:t xml:space="preserve"> </w:t>
      </w:r>
      <w:r w:rsidRPr="001D7AAC">
        <w:rPr>
          <w:sz w:val="24"/>
          <w:szCs w:val="24"/>
        </w:rPr>
        <w:t>произведением);</w:t>
      </w:r>
    </w:p>
    <w:p w14:paraId="68ED09EE" w14:textId="77777777" w:rsidR="00566F6F" w:rsidRPr="001D7AAC" w:rsidRDefault="001D7AAC">
      <w:pPr>
        <w:pStyle w:val="a3"/>
        <w:ind w:right="124"/>
        <w:rPr>
          <w:sz w:val="24"/>
          <w:szCs w:val="24"/>
        </w:rPr>
      </w:pPr>
      <w:r w:rsidRPr="001D7AAC">
        <w:rPr>
          <w:sz w:val="24"/>
          <w:szCs w:val="24"/>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68A2DFED" w14:textId="77777777" w:rsidR="00566F6F" w:rsidRPr="001D7AAC" w:rsidRDefault="001D7AAC">
      <w:pPr>
        <w:pStyle w:val="a3"/>
        <w:ind w:right="128"/>
        <w:rPr>
          <w:sz w:val="24"/>
          <w:szCs w:val="24"/>
        </w:rPr>
      </w:pPr>
      <w:r w:rsidRPr="001D7AAC">
        <w:rPr>
          <w:sz w:val="24"/>
          <w:szCs w:val="24"/>
        </w:rPr>
        <w:t>в) сочинение (элементы вокальной и инструментальной импровизации, композиции, аранжировки, в том числе с использованием</w:t>
      </w:r>
      <w:r w:rsidRPr="001D7AAC">
        <w:rPr>
          <w:spacing w:val="40"/>
          <w:sz w:val="24"/>
          <w:szCs w:val="24"/>
        </w:rPr>
        <w:t xml:space="preserve"> </w:t>
      </w:r>
      <w:r w:rsidRPr="001D7AAC">
        <w:rPr>
          <w:sz w:val="24"/>
          <w:szCs w:val="24"/>
        </w:rPr>
        <w:t>цифровых</w:t>
      </w:r>
      <w:r w:rsidRPr="001D7AAC">
        <w:rPr>
          <w:spacing w:val="40"/>
          <w:sz w:val="24"/>
          <w:szCs w:val="24"/>
        </w:rPr>
        <w:t xml:space="preserve"> </w:t>
      </w:r>
      <w:r w:rsidRPr="001D7AAC">
        <w:rPr>
          <w:sz w:val="24"/>
          <w:szCs w:val="24"/>
        </w:rPr>
        <w:t xml:space="preserve">программных </w:t>
      </w:r>
      <w:r w:rsidRPr="001D7AAC">
        <w:rPr>
          <w:spacing w:val="-2"/>
          <w:sz w:val="24"/>
          <w:szCs w:val="24"/>
        </w:rPr>
        <w:t>продуктов);</w:t>
      </w:r>
    </w:p>
    <w:p w14:paraId="4B757996" w14:textId="77777777" w:rsidR="00566F6F" w:rsidRPr="001D7AAC" w:rsidRDefault="001D7AAC">
      <w:pPr>
        <w:pStyle w:val="a3"/>
        <w:ind w:right="131"/>
        <w:rPr>
          <w:sz w:val="24"/>
          <w:szCs w:val="24"/>
        </w:rPr>
      </w:pPr>
      <w:r w:rsidRPr="001D7AAC">
        <w:rPr>
          <w:sz w:val="24"/>
          <w:szCs w:val="24"/>
        </w:rPr>
        <w:t>г) музыкальное движение (пластическое интонирование, инсценировка, танец, двигательное моделирование и</w:t>
      </w:r>
      <w:r w:rsidRPr="001D7AAC">
        <w:rPr>
          <w:spacing w:val="40"/>
          <w:sz w:val="24"/>
          <w:szCs w:val="24"/>
        </w:rPr>
        <w:t xml:space="preserve"> </w:t>
      </w:r>
      <w:r w:rsidRPr="001D7AAC">
        <w:rPr>
          <w:sz w:val="24"/>
          <w:szCs w:val="24"/>
        </w:rPr>
        <w:t>др.);</w:t>
      </w:r>
    </w:p>
    <w:p w14:paraId="74C65E4F" w14:textId="77777777" w:rsidR="00566F6F" w:rsidRPr="001D7AAC" w:rsidRDefault="001D7AAC">
      <w:pPr>
        <w:pStyle w:val="a3"/>
        <w:ind w:right="128"/>
        <w:rPr>
          <w:sz w:val="24"/>
          <w:szCs w:val="24"/>
        </w:rPr>
      </w:pPr>
      <w:r w:rsidRPr="001D7AAC">
        <w:rPr>
          <w:sz w:val="24"/>
          <w:szCs w:val="24"/>
        </w:rPr>
        <w:t>д) творческие проекты, музыкально-театральная деятельность (концерты, фестивали, представления);</w:t>
      </w:r>
    </w:p>
    <w:p w14:paraId="791CEF56" w14:textId="77777777" w:rsidR="00566F6F" w:rsidRPr="001D7AAC" w:rsidRDefault="001D7AAC">
      <w:pPr>
        <w:pStyle w:val="a3"/>
        <w:spacing w:line="321" w:lineRule="exact"/>
        <w:ind w:left="823" w:firstLine="0"/>
        <w:rPr>
          <w:sz w:val="24"/>
          <w:szCs w:val="24"/>
        </w:rPr>
      </w:pPr>
      <w:r w:rsidRPr="001D7AAC">
        <w:rPr>
          <w:sz w:val="24"/>
          <w:szCs w:val="24"/>
        </w:rPr>
        <w:t>е)</w:t>
      </w:r>
      <w:r w:rsidRPr="001D7AAC">
        <w:rPr>
          <w:spacing w:val="-14"/>
          <w:sz w:val="24"/>
          <w:szCs w:val="24"/>
        </w:rPr>
        <w:t xml:space="preserve"> </w:t>
      </w:r>
      <w:r w:rsidRPr="001D7AAC">
        <w:rPr>
          <w:sz w:val="24"/>
          <w:szCs w:val="24"/>
        </w:rPr>
        <w:t>исследовательская</w:t>
      </w:r>
      <w:r w:rsidRPr="001D7AAC">
        <w:rPr>
          <w:spacing w:val="-15"/>
          <w:sz w:val="24"/>
          <w:szCs w:val="24"/>
        </w:rPr>
        <w:t xml:space="preserve"> </w:t>
      </w:r>
      <w:r w:rsidRPr="001D7AAC">
        <w:rPr>
          <w:sz w:val="24"/>
          <w:szCs w:val="24"/>
        </w:rPr>
        <w:t>деятельность</w:t>
      </w:r>
      <w:r w:rsidRPr="001D7AAC">
        <w:rPr>
          <w:spacing w:val="-14"/>
          <w:sz w:val="24"/>
          <w:szCs w:val="24"/>
        </w:rPr>
        <w:t xml:space="preserve"> </w:t>
      </w:r>
      <w:r w:rsidRPr="001D7AAC">
        <w:rPr>
          <w:sz w:val="24"/>
          <w:szCs w:val="24"/>
        </w:rPr>
        <w:t>на</w:t>
      </w:r>
      <w:r w:rsidRPr="001D7AAC">
        <w:rPr>
          <w:spacing w:val="-14"/>
          <w:sz w:val="24"/>
          <w:szCs w:val="24"/>
        </w:rPr>
        <w:t xml:space="preserve"> </w:t>
      </w:r>
      <w:r w:rsidRPr="001D7AAC">
        <w:rPr>
          <w:sz w:val="24"/>
          <w:szCs w:val="24"/>
        </w:rPr>
        <w:t>материале</w:t>
      </w:r>
      <w:r w:rsidRPr="001D7AAC">
        <w:rPr>
          <w:spacing w:val="-13"/>
          <w:sz w:val="24"/>
          <w:szCs w:val="24"/>
        </w:rPr>
        <w:t xml:space="preserve"> </w:t>
      </w:r>
      <w:r w:rsidRPr="001D7AAC">
        <w:rPr>
          <w:sz w:val="24"/>
          <w:szCs w:val="24"/>
        </w:rPr>
        <w:t>музыкального</w:t>
      </w:r>
      <w:r w:rsidRPr="001D7AAC">
        <w:rPr>
          <w:spacing w:val="43"/>
          <w:sz w:val="24"/>
          <w:szCs w:val="24"/>
        </w:rPr>
        <w:t xml:space="preserve"> </w:t>
      </w:r>
      <w:r w:rsidRPr="001D7AAC">
        <w:rPr>
          <w:spacing w:val="-2"/>
          <w:sz w:val="24"/>
          <w:szCs w:val="24"/>
        </w:rPr>
        <w:t>искусства.</w:t>
      </w:r>
    </w:p>
    <w:p w14:paraId="6616B325" w14:textId="77777777" w:rsidR="00566F6F" w:rsidRPr="001D7AAC" w:rsidRDefault="001D7AAC">
      <w:pPr>
        <w:pStyle w:val="a4"/>
        <w:numPr>
          <w:ilvl w:val="0"/>
          <w:numId w:val="51"/>
        </w:numPr>
        <w:tabs>
          <w:tab w:val="left" w:pos="1219"/>
        </w:tabs>
        <w:spacing w:before="1"/>
        <w:ind w:right="127" w:firstLine="709"/>
        <w:rPr>
          <w:sz w:val="24"/>
          <w:szCs w:val="24"/>
        </w:rPr>
      </w:pPr>
      <w:r w:rsidRPr="001D7AAC">
        <w:rPr>
          <w:sz w:val="24"/>
          <w:szCs w:val="24"/>
        </w:rPr>
        <w:t>Расширение культурного кругозора, накопление знаний</w:t>
      </w:r>
      <w:r w:rsidRPr="001D7AAC">
        <w:rPr>
          <w:spacing w:val="40"/>
          <w:sz w:val="24"/>
          <w:szCs w:val="24"/>
        </w:rPr>
        <w:t xml:space="preserve"> </w:t>
      </w:r>
      <w:r w:rsidRPr="001D7AAC">
        <w:rPr>
          <w:sz w:val="24"/>
          <w:szCs w:val="24"/>
        </w:rPr>
        <w:t>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w:t>
      </w:r>
      <w:r w:rsidRPr="001D7AAC">
        <w:rPr>
          <w:spacing w:val="40"/>
          <w:sz w:val="24"/>
          <w:szCs w:val="24"/>
        </w:rPr>
        <w:t xml:space="preserve"> </w:t>
      </w:r>
      <w:r w:rsidRPr="001D7AAC">
        <w:rPr>
          <w:sz w:val="24"/>
          <w:szCs w:val="24"/>
        </w:rPr>
        <w:t>культуре.</w:t>
      </w:r>
    </w:p>
    <w:p w14:paraId="0FE38ADB" w14:textId="77777777" w:rsidR="00566F6F" w:rsidRPr="001D7AAC" w:rsidRDefault="001D7AAC">
      <w:pPr>
        <w:pStyle w:val="a3"/>
        <w:ind w:right="130"/>
        <w:rPr>
          <w:sz w:val="24"/>
          <w:szCs w:val="24"/>
        </w:rPr>
      </w:pPr>
      <w:r w:rsidRPr="001D7AAC">
        <w:rPr>
          <w:sz w:val="24"/>
          <w:szCs w:val="24"/>
        </w:rPr>
        <w:t>Программа составлена на основе модульного принципа построения</w:t>
      </w:r>
      <w:r w:rsidRPr="001D7AAC">
        <w:rPr>
          <w:spacing w:val="40"/>
          <w:sz w:val="24"/>
          <w:szCs w:val="24"/>
        </w:rPr>
        <w:t xml:space="preserve"> </w:t>
      </w:r>
      <w:r w:rsidRPr="001D7AAC">
        <w:rPr>
          <w:sz w:val="24"/>
          <w:szCs w:val="24"/>
        </w:rPr>
        <w:t>учебного материала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допускает вариативный подход к очерёдности изучения модулей, принципам компоновки учебных тем, форм и методов освоения содержания.</w:t>
      </w:r>
    </w:p>
    <w:p w14:paraId="2752A311" w14:textId="77777777" w:rsidR="00566F6F" w:rsidRPr="001D7AAC" w:rsidRDefault="001D7AAC">
      <w:pPr>
        <w:pStyle w:val="a3"/>
        <w:ind w:right="128"/>
        <w:rPr>
          <w:sz w:val="24"/>
          <w:szCs w:val="24"/>
        </w:rPr>
      </w:pPr>
      <w:r w:rsidRPr="001D7AAC">
        <w:rPr>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w:t>
      </w:r>
      <w:r w:rsidRPr="001D7AAC">
        <w:rPr>
          <w:spacing w:val="40"/>
          <w:sz w:val="24"/>
          <w:szCs w:val="24"/>
        </w:rPr>
        <w:t xml:space="preserve"> </w:t>
      </w:r>
      <w:r w:rsidRPr="001D7AAC">
        <w:rPr>
          <w:sz w:val="24"/>
          <w:szCs w:val="24"/>
        </w:rPr>
        <w:t xml:space="preserve">школьного </w:t>
      </w:r>
      <w:r w:rsidRPr="001D7AAC">
        <w:rPr>
          <w:spacing w:val="-2"/>
          <w:sz w:val="24"/>
          <w:szCs w:val="24"/>
        </w:rPr>
        <w:t>обучения:</w:t>
      </w:r>
    </w:p>
    <w:p w14:paraId="28467CCC" w14:textId="77777777" w:rsidR="00566F6F" w:rsidRPr="001D7AAC" w:rsidRDefault="001D7AAC">
      <w:pPr>
        <w:pStyle w:val="a3"/>
        <w:spacing w:before="1" w:line="322" w:lineRule="exact"/>
        <w:ind w:left="823" w:firstLine="0"/>
        <w:rPr>
          <w:sz w:val="24"/>
          <w:szCs w:val="24"/>
        </w:rPr>
      </w:pPr>
      <w:r w:rsidRPr="001D7AAC">
        <w:rPr>
          <w:sz w:val="24"/>
          <w:szCs w:val="24"/>
        </w:rPr>
        <w:t>модуль</w:t>
      </w:r>
      <w:r w:rsidRPr="001D7AAC">
        <w:rPr>
          <w:spacing w:val="-6"/>
          <w:sz w:val="24"/>
          <w:szCs w:val="24"/>
        </w:rPr>
        <w:t xml:space="preserve"> </w:t>
      </w:r>
      <w:r w:rsidRPr="001D7AAC">
        <w:rPr>
          <w:sz w:val="24"/>
          <w:szCs w:val="24"/>
        </w:rPr>
        <w:t>№</w:t>
      </w:r>
      <w:r w:rsidRPr="001D7AAC">
        <w:rPr>
          <w:spacing w:val="-5"/>
          <w:sz w:val="24"/>
          <w:szCs w:val="24"/>
        </w:rPr>
        <w:t xml:space="preserve"> </w:t>
      </w:r>
      <w:r w:rsidRPr="001D7AAC">
        <w:rPr>
          <w:sz w:val="24"/>
          <w:szCs w:val="24"/>
        </w:rPr>
        <w:t>1</w:t>
      </w:r>
      <w:r w:rsidRPr="001D7AAC">
        <w:rPr>
          <w:spacing w:val="-5"/>
          <w:sz w:val="24"/>
          <w:szCs w:val="24"/>
        </w:rPr>
        <w:t xml:space="preserve"> </w:t>
      </w:r>
      <w:r w:rsidRPr="001D7AAC">
        <w:rPr>
          <w:sz w:val="24"/>
          <w:szCs w:val="24"/>
        </w:rPr>
        <w:t>«Музыка</w:t>
      </w:r>
      <w:r w:rsidRPr="001D7AAC">
        <w:rPr>
          <w:spacing w:val="-5"/>
          <w:sz w:val="24"/>
          <w:szCs w:val="24"/>
        </w:rPr>
        <w:t xml:space="preserve"> </w:t>
      </w:r>
      <w:r w:rsidRPr="001D7AAC">
        <w:rPr>
          <w:sz w:val="24"/>
          <w:szCs w:val="24"/>
        </w:rPr>
        <w:t>моего</w:t>
      </w:r>
      <w:r w:rsidRPr="001D7AAC">
        <w:rPr>
          <w:spacing w:val="28"/>
          <w:sz w:val="24"/>
          <w:szCs w:val="24"/>
        </w:rPr>
        <w:t xml:space="preserve">  </w:t>
      </w:r>
      <w:r w:rsidRPr="001D7AAC">
        <w:rPr>
          <w:spacing w:val="-2"/>
          <w:sz w:val="24"/>
          <w:szCs w:val="24"/>
        </w:rPr>
        <w:t>края»;</w:t>
      </w:r>
    </w:p>
    <w:p w14:paraId="332E6BBC" w14:textId="77777777" w:rsidR="00566F6F" w:rsidRPr="001D7AAC" w:rsidRDefault="001D7AAC">
      <w:pPr>
        <w:pStyle w:val="a3"/>
        <w:spacing w:line="322" w:lineRule="exact"/>
        <w:ind w:left="823" w:firstLine="0"/>
        <w:rPr>
          <w:sz w:val="24"/>
          <w:szCs w:val="24"/>
        </w:rPr>
      </w:pPr>
      <w:r w:rsidRPr="001D7AAC">
        <w:rPr>
          <w:sz w:val="24"/>
          <w:szCs w:val="24"/>
        </w:rPr>
        <w:t>модуль</w:t>
      </w:r>
      <w:r w:rsidRPr="001D7AAC">
        <w:rPr>
          <w:spacing w:val="74"/>
          <w:sz w:val="24"/>
          <w:szCs w:val="24"/>
        </w:rPr>
        <w:t xml:space="preserve"> </w:t>
      </w:r>
      <w:r w:rsidRPr="001D7AAC">
        <w:rPr>
          <w:sz w:val="24"/>
          <w:szCs w:val="24"/>
        </w:rPr>
        <w:t>№</w:t>
      </w:r>
      <w:r w:rsidRPr="001D7AAC">
        <w:rPr>
          <w:spacing w:val="76"/>
          <w:sz w:val="24"/>
          <w:szCs w:val="24"/>
        </w:rPr>
        <w:t xml:space="preserve"> </w:t>
      </w:r>
      <w:r w:rsidRPr="001D7AAC">
        <w:rPr>
          <w:sz w:val="24"/>
          <w:szCs w:val="24"/>
        </w:rPr>
        <w:t>2</w:t>
      </w:r>
      <w:r w:rsidRPr="001D7AAC">
        <w:rPr>
          <w:spacing w:val="76"/>
          <w:sz w:val="24"/>
          <w:szCs w:val="24"/>
        </w:rPr>
        <w:t xml:space="preserve"> </w:t>
      </w:r>
      <w:r w:rsidRPr="001D7AAC">
        <w:rPr>
          <w:sz w:val="24"/>
          <w:szCs w:val="24"/>
        </w:rPr>
        <w:t>«Народное</w:t>
      </w:r>
      <w:r w:rsidRPr="001D7AAC">
        <w:rPr>
          <w:spacing w:val="76"/>
          <w:sz w:val="24"/>
          <w:szCs w:val="24"/>
        </w:rPr>
        <w:t xml:space="preserve"> </w:t>
      </w:r>
      <w:r w:rsidRPr="001D7AAC">
        <w:rPr>
          <w:sz w:val="24"/>
          <w:szCs w:val="24"/>
        </w:rPr>
        <w:t>музыкальное</w:t>
      </w:r>
      <w:r w:rsidRPr="001D7AAC">
        <w:rPr>
          <w:spacing w:val="75"/>
          <w:sz w:val="24"/>
          <w:szCs w:val="24"/>
        </w:rPr>
        <w:t xml:space="preserve"> </w:t>
      </w:r>
      <w:r w:rsidRPr="001D7AAC">
        <w:rPr>
          <w:sz w:val="24"/>
          <w:szCs w:val="24"/>
        </w:rPr>
        <w:t>творчество</w:t>
      </w:r>
      <w:r w:rsidRPr="001D7AAC">
        <w:rPr>
          <w:spacing w:val="76"/>
          <w:sz w:val="24"/>
          <w:szCs w:val="24"/>
        </w:rPr>
        <w:t xml:space="preserve"> </w:t>
      </w:r>
      <w:r w:rsidRPr="001D7AAC">
        <w:rPr>
          <w:sz w:val="24"/>
          <w:szCs w:val="24"/>
        </w:rPr>
        <w:t>России»;</w:t>
      </w:r>
      <w:r w:rsidRPr="001D7AAC">
        <w:rPr>
          <w:spacing w:val="76"/>
          <w:sz w:val="24"/>
          <w:szCs w:val="24"/>
        </w:rPr>
        <w:t xml:space="preserve"> </w:t>
      </w:r>
      <w:r w:rsidRPr="001D7AAC">
        <w:rPr>
          <w:sz w:val="24"/>
          <w:szCs w:val="24"/>
        </w:rPr>
        <w:t>модуль</w:t>
      </w:r>
      <w:r w:rsidRPr="001D7AAC">
        <w:rPr>
          <w:spacing w:val="75"/>
          <w:sz w:val="24"/>
          <w:szCs w:val="24"/>
        </w:rPr>
        <w:t xml:space="preserve">  </w:t>
      </w:r>
      <w:r w:rsidRPr="001D7AAC">
        <w:rPr>
          <w:sz w:val="24"/>
          <w:szCs w:val="24"/>
        </w:rPr>
        <w:t>№</w:t>
      </w:r>
      <w:r w:rsidRPr="001D7AAC">
        <w:rPr>
          <w:spacing w:val="77"/>
          <w:sz w:val="24"/>
          <w:szCs w:val="24"/>
        </w:rPr>
        <w:t xml:space="preserve">  </w:t>
      </w:r>
      <w:r w:rsidRPr="001D7AAC">
        <w:rPr>
          <w:spacing w:val="-10"/>
          <w:sz w:val="24"/>
          <w:szCs w:val="24"/>
        </w:rPr>
        <w:t>3</w:t>
      </w:r>
    </w:p>
    <w:p w14:paraId="16E7EC08" w14:textId="77777777" w:rsidR="00566F6F" w:rsidRPr="001D7AAC" w:rsidRDefault="001D7AAC">
      <w:pPr>
        <w:pStyle w:val="a3"/>
        <w:spacing w:line="322" w:lineRule="exact"/>
        <w:ind w:firstLine="0"/>
        <w:rPr>
          <w:sz w:val="24"/>
          <w:szCs w:val="24"/>
        </w:rPr>
      </w:pPr>
      <w:r w:rsidRPr="001D7AAC">
        <w:rPr>
          <w:sz w:val="24"/>
          <w:szCs w:val="24"/>
        </w:rPr>
        <w:lastRenderedPageBreak/>
        <w:t>«Музыка</w:t>
      </w:r>
      <w:r w:rsidRPr="001D7AAC">
        <w:rPr>
          <w:spacing w:val="55"/>
          <w:sz w:val="24"/>
          <w:szCs w:val="24"/>
        </w:rPr>
        <w:t xml:space="preserve"> </w:t>
      </w:r>
      <w:r w:rsidRPr="001D7AAC">
        <w:rPr>
          <w:sz w:val="24"/>
          <w:szCs w:val="24"/>
        </w:rPr>
        <w:t>народов</w:t>
      </w:r>
      <w:r w:rsidRPr="001D7AAC">
        <w:rPr>
          <w:spacing w:val="-7"/>
          <w:sz w:val="24"/>
          <w:szCs w:val="24"/>
        </w:rPr>
        <w:t xml:space="preserve"> </w:t>
      </w:r>
      <w:r w:rsidRPr="001D7AAC">
        <w:rPr>
          <w:spacing w:val="-2"/>
          <w:sz w:val="24"/>
          <w:szCs w:val="24"/>
        </w:rPr>
        <w:t>мира»;</w:t>
      </w:r>
    </w:p>
    <w:p w14:paraId="5A56B57D" w14:textId="77777777" w:rsidR="00566F6F" w:rsidRPr="001D7AAC" w:rsidRDefault="001D7AAC">
      <w:pPr>
        <w:pStyle w:val="a3"/>
        <w:ind w:right="130"/>
        <w:rPr>
          <w:sz w:val="24"/>
          <w:szCs w:val="24"/>
        </w:rPr>
      </w:pPr>
      <w:r w:rsidRPr="001D7AAC">
        <w:rPr>
          <w:sz w:val="24"/>
          <w:szCs w:val="24"/>
        </w:rPr>
        <w:t>модуль № 4 «Европейская классическая музыка»; модуль № 5 «Русская классическая</w:t>
      </w:r>
      <w:r w:rsidRPr="001D7AAC">
        <w:rPr>
          <w:spacing w:val="80"/>
          <w:sz w:val="24"/>
          <w:szCs w:val="24"/>
        </w:rPr>
        <w:t xml:space="preserve"> </w:t>
      </w:r>
      <w:r w:rsidRPr="001D7AAC">
        <w:rPr>
          <w:sz w:val="24"/>
          <w:szCs w:val="24"/>
        </w:rPr>
        <w:t>музыка»;</w:t>
      </w:r>
    </w:p>
    <w:p w14:paraId="4B7D5A4C" w14:textId="77777777" w:rsidR="00566F6F" w:rsidRPr="001D7AAC" w:rsidRDefault="001D7AAC">
      <w:pPr>
        <w:pStyle w:val="a3"/>
        <w:ind w:left="823" w:firstLine="0"/>
        <w:jc w:val="left"/>
        <w:rPr>
          <w:sz w:val="24"/>
          <w:szCs w:val="24"/>
        </w:rPr>
      </w:pPr>
      <w:r w:rsidRPr="001D7AAC">
        <w:rPr>
          <w:sz w:val="24"/>
          <w:szCs w:val="24"/>
        </w:rPr>
        <w:t>модуль</w:t>
      </w:r>
      <w:r w:rsidRPr="001D7AAC">
        <w:rPr>
          <w:spacing w:val="-4"/>
          <w:sz w:val="24"/>
          <w:szCs w:val="24"/>
        </w:rPr>
        <w:t xml:space="preserve"> </w:t>
      </w:r>
      <w:r w:rsidRPr="001D7AAC">
        <w:rPr>
          <w:sz w:val="24"/>
          <w:szCs w:val="24"/>
        </w:rPr>
        <w:t>№</w:t>
      </w:r>
      <w:r w:rsidRPr="001D7AAC">
        <w:rPr>
          <w:spacing w:val="-3"/>
          <w:sz w:val="24"/>
          <w:szCs w:val="24"/>
        </w:rPr>
        <w:t xml:space="preserve"> </w:t>
      </w:r>
      <w:r w:rsidRPr="001D7AAC">
        <w:rPr>
          <w:sz w:val="24"/>
          <w:szCs w:val="24"/>
        </w:rPr>
        <w:t>6</w:t>
      </w:r>
      <w:r w:rsidRPr="001D7AAC">
        <w:rPr>
          <w:spacing w:val="-4"/>
          <w:sz w:val="24"/>
          <w:szCs w:val="24"/>
        </w:rPr>
        <w:t xml:space="preserve"> </w:t>
      </w:r>
      <w:r w:rsidRPr="001D7AAC">
        <w:rPr>
          <w:sz w:val="24"/>
          <w:szCs w:val="24"/>
        </w:rPr>
        <w:t>«Истоки</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образы</w:t>
      </w:r>
      <w:r w:rsidRPr="001D7AAC">
        <w:rPr>
          <w:spacing w:val="-4"/>
          <w:sz w:val="24"/>
          <w:szCs w:val="24"/>
        </w:rPr>
        <w:t xml:space="preserve"> </w:t>
      </w:r>
      <w:r w:rsidRPr="001D7AAC">
        <w:rPr>
          <w:sz w:val="24"/>
          <w:szCs w:val="24"/>
        </w:rPr>
        <w:t>русской</w:t>
      </w:r>
      <w:r w:rsidRPr="001D7AAC">
        <w:rPr>
          <w:spacing w:val="-4"/>
          <w:sz w:val="24"/>
          <w:szCs w:val="24"/>
        </w:rPr>
        <w:t xml:space="preserve"> </w:t>
      </w:r>
      <w:r w:rsidRPr="001D7AAC">
        <w:rPr>
          <w:sz w:val="24"/>
          <w:szCs w:val="24"/>
        </w:rPr>
        <w:t>и</w:t>
      </w:r>
      <w:r w:rsidRPr="001D7AAC">
        <w:rPr>
          <w:spacing w:val="-3"/>
          <w:sz w:val="24"/>
          <w:szCs w:val="24"/>
        </w:rPr>
        <w:t xml:space="preserve"> </w:t>
      </w:r>
      <w:r w:rsidRPr="001D7AAC">
        <w:rPr>
          <w:sz w:val="24"/>
          <w:szCs w:val="24"/>
        </w:rPr>
        <w:t>европейской</w:t>
      </w:r>
      <w:r w:rsidRPr="001D7AAC">
        <w:rPr>
          <w:spacing w:val="-4"/>
          <w:sz w:val="24"/>
          <w:szCs w:val="24"/>
        </w:rPr>
        <w:t xml:space="preserve"> </w:t>
      </w:r>
      <w:r w:rsidRPr="001D7AAC">
        <w:rPr>
          <w:sz w:val="24"/>
          <w:szCs w:val="24"/>
        </w:rPr>
        <w:t>духовной</w:t>
      </w:r>
      <w:r w:rsidRPr="001D7AAC">
        <w:rPr>
          <w:spacing w:val="40"/>
          <w:sz w:val="24"/>
          <w:szCs w:val="24"/>
        </w:rPr>
        <w:t xml:space="preserve"> </w:t>
      </w:r>
      <w:r w:rsidRPr="001D7AAC">
        <w:rPr>
          <w:sz w:val="24"/>
          <w:szCs w:val="24"/>
        </w:rPr>
        <w:t>музыки»; модуль № 7 «Современная музыка: основные жанры и направления»;</w:t>
      </w:r>
    </w:p>
    <w:p w14:paraId="22FDDFF1" w14:textId="77777777" w:rsidR="00566F6F" w:rsidRPr="001D7AAC" w:rsidRDefault="001D7AAC">
      <w:pPr>
        <w:pStyle w:val="a3"/>
        <w:spacing w:line="322" w:lineRule="exact"/>
        <w:ind w:left="823" w:firstLine="0"/>
        <w:jc w:val="left"/>
        <w:rPr>
          <w:sz w:val="24"/>
          <w:szCs w:val="24"/>
        </w:rPr>
      </w:pPr>
      <w:r w:rsidRPr="001D7AAC">
        <w:rPr>
          <w:sz w:val="24"/>
          <w:szCs w:val="24"/>
        </w:rPr>
        <w:t>модуль</w:t>
      </w:r>
      <w:r w:rsidRPr="001D7AAC">
        <w:rPr>
          <w:spacing w:val="51"/>
          <w:w w:val="150"/>
          <w:sz w:val="24"/>
          <w:szCs w:val="24"/>
        </w:rPr>
        <w:t xml:space="preserve"> </w:t>
      </w:r>
      <w:r w:rsidRPr="001D7AAC">
        <w:rPr>
          <w:sz w:val="24"/>
          <w:szCs w:val="24"/>
        </w:rPr>
        <w:t>№</w:t>
      </w:r>
      <w:r w:rsidRPr="001D7AAC">
        <w:rPr>
          <w:spacing w:val="50"/>
          <w:w w:val="150"/>
          <w:sz w:val="24"/>
          <w:szCs w:val="24"/>
        </w:rPr>
        <w:t xml:space="preserve"> </w:t>
      </w:r>
      <w:r w:rsidRPr="001D7AAC">
        <w:rPr>
          <w:sz w:val="24"/>
          <w:szCs w:val="24"/>
        </w:rPr>
        <w:t>8</w:t>
      </w:r>
      <w:r w:rsidRPr="001D7AAC">
        <w:rPr>
          <w:spacing w:val="52"/>
          <w:w w:val="150"/>
          <w:sz w:val="24"/>
          <w:szCs w:val="24"/>
        </w:rPr>
        <w:t xml:space="preserve"> </w:t>
      </w:r>
      <w:r w:rsidRPr="001D7AAC">
        <w:rPr>
          <w:sz w:val="24"/>
          <w:szCs w:val="24"/>
        </w:rPr>
        <w:t>«Связь</w:t>
      </w:r>
      <w:r w:rsidRPr="001D7AAC">
        <w:rPr>
          <w:spacing w:val="51"/>
          <w:w w:val="150"/>
          <w:sz w:val="24"/>
          <w:szCs w:val="24"/>
        </w:rPr>
        <w:t xml:space="preserve"> </w:t>
      </w:r>
      <w:r w:rsidRPr="001D7AAC">
        <w:rPr>
          <w:sz w:val="24"/>
          <w:szCs w:val="24"/>
        </w:rPr>
        <w:t>музыки</w:t>
      </w:r>
      <w:r w:rsidRPr="001D7AAC">
        <w:rPr>
          <w:spacing w:val="52"/>
          <w:w w:val="150"/>
          <w:sz w:val="24"/>
          <w:szCs w:val="24"/>
        </w:rPr>
        <w:t xml:space="preserve"> </w:t>
      </w:r>
      <w:r w:rsidRPr="001D7AAC">
        <w:rPr>
          <w:sz w:val="24"/>
          <w:szCs w:val="24"/>
        </w:rPr>
        <w:t>с</w:t>
      </w:r>
      <w:r w:rsidRPr="001D7AAC">
        <w:rPr>
          <w:spacing w:val="50"/>
          <w:w w:val="150"/>
          <w:sz w:val="24"/>
          <w:szCs w:val="24"/>
        </w:rPr>
        <w:t xml:space="preserve"> </w:t>
      </w:r>
      <w:r w:rsidRPr="001D7AAC">
        <w:rPr>
          <w:sz w:val="24"/>
          <w:szCs w:val="24"/>
        </w:rPr>
        <w:t>другими</w:t>
      </w:r>
      <w:r w:rsidRPr="001D7AAC">
        <w:rPr>
          <w:spacing w:val="51"/>
          <w:w w:val="150"/>
          <w:sz w:val="24"/>
          <w:szCs w:val="24"/>
        </w:rPr>
        <w:t xml:space="preserve"> </w:t>
      </w:r>
      <w:r w:rsidRPr="001D7AAC">
        <w:rPr>
          <w:sz w:val="24"/>
          <w:szCs w:val="24"/>
        </w:rPr>
        <w:t>видами</w:t>
      </w:r>
      <w:r w:rsidRPr="001D7AAC">
        <w:rPr>
          <w:spacing w:val="52"/>
          <w:w w:val="150"/>
          <w:sz w:val="24"/>
          <w:szCs w:val="24"/>
        </w:rPr>
        <w:t xml:space="preserve"> </w:t>
      </w:r>
      <w:r w:rsidRPr="001D7AAC">
        <w:rPr>
          <w:sz w:val="24"/>
          <w:szCs w:val="24"/>
        </w:rPr>
        <w:t>искусства»;</w:t>
      </w:r>
      <w:r w:rsidRPr="001D7AAC">
        <w:rPr>
          <w:spacing w:val="53"/>
          <w:w w:val="150"/>
          <w:sz w:val="24"/>
          <w:szCs w:val="24"/>
        </w:rPr>
        <w:t xml:space="preserve"> </w:t>
      </w:r>
      <w:r w:rsidRPr="001D7AAC">
        <w:rPr>
          <w:sz w:val="24"/>
          <w:szCs w:val="24"/>
        </w:rPr>
        <w:t>модуль</w:t>
      </w:r>
      <w:r w:rsidRPr="001D7AAC">
        <w:rPr>
          <w:spacing w:val="50"/>
          <w:w w:val="150"/>
          <w:sz w:val="24"/>
          <w:szCs w:val="24"/>
        </w:rPr>
        <w:t xml:space="preserve"> </w:t>
      </w:r>
      <w:r w:rsidRPr="001D7AAC">
        <w:rPr>
          <w:sz w:val="24"/>
          <w:szCs w:val="24"/>
        </w:rPr>
        <w:t>№</w:t>
      </w:r>
      <w:r w:rsidRPr="001D7AAC">
        <w:rPr>
          <w:spacing w:val="51"/>
          <w:w w:val="150"/>
          <w:sz w:val="24"/>
          <w:szCs w:val="24"/>
        </w:rPr>
        <w:t xml:space="preserve"> </w:t>
      </w:r>
      <w:r w:rsidRPr="001D7AAC">
        <w:rPr>
          <w:spacing w:val="-10"/>
          <w:sz w:val="24"/>
          <w:szCs w:val="24"/>
        </w:rPr>
        <w:t>9</w:t>
      </w:r>
    </w:p>
    <w:p w14:paraId="0084DB39" w14:textId="77777777" w:rsidR="00566F6F" w:rsidRPr="001D7AAC" w:rsidRDefault="001D7AAC">
      <w:pPr>
        <w:pStyle w:val="a3"/>
        <w:ind w:firstLine="0"/>
        <w:jc w:val="left"/>
        <w:rPr>
          <w:sz w:val="24"/>
          <w:szCs w:val="24"/>
        </w:rPr>
      </w:pPr>
      <w:r w:rsidRPr="001D7AAC">
        <w:rPr>
          <w:sz w:val="24"/>
          <w:szCs w:val="24"/>
        </w:rPr>
        <w:t>«Жанры</w:t>
      </w:r>
      <w:r w:rsidRPr="001D7AAC">
        <w:rPr>
          <w:spacing w:val="-9"/>
          <w:sz w:val="24"/>
          <w:szCs w:val="24"/>
        </w:rPr>
        <w:t xml:space="preserve"> </w:t>
      </w:r>
      <w:r w:rsidRPr="001D7AAC">
        <w:rPr>
          <w:sz w:val="24"/>
          <w:szCs w:val="24"/>
        </w:rPr>
        <w:t>музыкального</w:t>
      </w:r>
      <w:r w:rsidRPr="001D7AAC">
        <w:rPr>
          <w:spacing w:val="66"/>
          <w:w w:val="150"/>
          <w:sz w:val="24"/>
          <w:szCs w:val="24"/>
        </w:rPr>
        <w:t xml:space="preserve"> </w:t>
      </w:r>
      <w:r w:rsidRPr="001D7AAC">
        <w:rPr>
          <w:spacing w:val="-2"/>
          <w:sz w:val="24"/>
          <w:szCs w:val="24"/>
        </w:rPr>
        <w:t>искусства».</w:t>
      </w:r>
    </w:p>
    <w:p w14:paraId="03DAD5CE" w14:textId="77777777" w:rsidR="00566F6F" w:rsidRPr="001D7AAC" w:rsidRDefault="00566F6F">
      <w:pPr>
        <w:pStyle w:val="a3"/>
        <w:ind w:left="0" w:firstLine="0"/>
        <w:jc w:val="left"/>
        <w:rPr>
          <w:sz w:val="24"/>
          <w:szCs w:val="24"/>
        </w:rPr>
      </w:pPr>
    </w:p>
    <w:p w14:paraId="7D48E6DF" w14:textId="77777777" w:rsidR="00566F6F" w:rsidRPr="001D7AAC" w:rsidRDefault="001D7AAC">
      <w:pPr>
        <w:pStyle w:val="a3"/>
        <w:spacing w:before="1"/>
        <w:ind w:left="823" w:firstLine="0"/>
        <w:jc w:val="left"/>
        <w:rPr>
          <w:sz w:val="24"/>
          <w:szCs w:val="24"/>
        </w:rPr>
      </w:pPr>
      <w:r w:rsidRPr="001D7AAC">
        <w:rPr>
          <w:sz w:val="24"/>
          <w:szCs w:val="24"/>
        </w:rPr>
        <w:t>Особенности</w:t>
      </w:r>
      <w:r w:rsidRPr="001D7AAC">
        <w:rPr>
          <w:spacing w:val="-14"/>
          <w:sz w:val="24"/>
          <w:szCs w:val="24"/>
        </w:rPr>
        <w:t xml:space="preserve"> </w:t>
      </w:r>
      <w:r w:rsidRPr="001D7AAC">
        <w:rPr>
          <w:sz w:val="24"/>
          <w:szCs w:val="24"/>
        </w:rPr>
        <w:t>преподавания</w:t>
      </w:r>
      <w:r w:rsidRPr="001D7AAC">
        <w:rPr>
          <w:spacing w:val="-14"/>
          <w:sz w:val="24"/>
          <w:szCs w:val="24"/>
        </w:rPr>
        <w:t xml:space="preserve"> </w:t>
      </w:r>
      <w:r w:rsidRPr="001D7AAC">
        <w:rPr>
          <w:sz w:val="24"/>
          <w:szCs w:val="24"/>
        </w:rPr>
        <w:t>предмета</w:t>
      </w:r>
      <w:r w:rsidRPr="001D7AAC">
        <w:rPr>
          <w:spacing w:val="-14"/>
          <w:sz w:val="24"/>
          <w:szCs w:val="24"/>
        </w:rPr>
        <w:t xml:space="preserve"> </w:t>
      </w:r>
      <w:r w:rsidRPr="001D7AAC">
        <w:rPr>
          <w:sz w:val="24"/>
          <w:szCs w:val="24"/>
        </w:rPr>
        <w:t>«Музыка»</w:t>
      </w:r>
      <w:r w:rsidRPr="001D7AAC">
        <w:rPr>
          <w:spacing w:val="-14"/>
          <w:sz w:val="24"/>
          <w:szCs w:val="24"/>
        </w:rPr>
        <w:t xml:space="preserve"> </w:t>
      </w:r>
      <w:r w:rsidRPr="001D7AAC">
        <w:rPr>
          <w:sz w:val="24"/>
          <w:szCs w:val="24"/>
        </w:rPr>
        <w:t>обучающимся</w:t>
      </w:r>
      <w:r w:rsidRPr="001D7AAC">
        <w:rPr>
          <w:spacing w:val="-13"/>
          <w:sz w:val="24"/>
          <w:szCs w:val="24"/>
        </w:rPr>
        <w:t xml:space="preserve"> </w:t>
      </w:r>
      <w:r w:rsidRPr="001D7AAC">
        <w:rPr>
          <w:sz w:val="24"/>
          <w:szCs w:val="24"/>
        </w:rPr>
        <w:t>с</w:t>
      </w:r>
      <w:r w:rsidRPr="001D7AAC">
        <w:rPr>
          <w:spacing w:val="-14"/>
          <w:sz w:val="24"/>
          <w:szCs w:val="24"/>
        </w:rPr>
        <w:t xml:space="preserve"> </w:t>
      </w:r>
      <w:r w:rsidRPr="001D7AAC">
        <w:rPr>
          <w:spacing w:val="-5"/>
          <w:sz w:val="24"/>
          <w:szCs w:val="24"/>
        </w:rPr>
        <w:t>РАС</w:t>
      </w:r>
    </w:p>
    <w:p w14:paraId="70CDF6B2" w14:textId="77777777" w:rsidR="00566F6F" w:rsidRPr="001D7AAC" w:rsidRDefault="001D7AAC">
      <w:pPr>
        <w:pStyle w:val="a3"/>
        <w:spacing w:before="321"/>
        <w:ind w:right="127" w:firstLine="989"/>
        <w:rPr>
          <w:sz w:val="24"/>
          <w:szCs w:val="24"/>
        </w:rPr>
      </w:pPr>
      <w:r w:rsidRPr="001D7AAC">
        <w:rPr>
          <w:sz w:val="24"/>
          <w:szCs w:val="24"/>
        </w:rPr>
        <w:t>При изучении предмета «Музыка»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Часто обучающиеся с РАС имеют выраженные музыкальные способности, однако при этом им сложно выстраивать взаимодействие с одноклассниками в таких формах как совместное выступление.</w:t>
      </w:r>
      <w:r w:rsidRPr="001D7AAC">
        <w:rPr>
          <w:spacing w:val="65"/>
          <w:sz w:val="24"/>
          <w:szCs w:val="24"/>
        </w:rPr>
        <w:t xml:space="preserve"> </w:t>
      </w:r>
      <w:r w:rsidRPr="001D7AAC">
        <w:rPr>
          <w:sz w:val="24"/>
          <w:szCs w:val="24"/>
        </w:rPr>
        <w:t>Необходимо</w:t>
      </w:r>
      <w:r w:rsidRPr="001D7AAC">
        <w:rPr>
          <w:spacing w:val="65"/>
          <w:sz w:val="24"/>
          <w:szCs w:val="24"/>
        </w:rPr>
        <w:t xml:space="preserve"> </w:t>
      </w:r>
      <w:r w:rsidRPr="001D7AAC">
        <w:rPr>
          <w:sz w:val="24"/>
          <w:szCs w:val="24"/>
        </w:rPr>
        <w:t>помогать</w:t>
      </w:r>
      <w:r w:rsidRPr="001D7AAC">
        <w:rPr>
          <w:spacing w:val="65"/>
          <w:sz w:val="24"/>
          <w:szCs w:val="24"/>
        </w:rPr>
        <w:t xml:space="preserve"> </w:t>
      </w:r>
      <w:r w:rsidRPr="001D7AAC">
        <w:rPr>
          <w:sz w:val="24"/>
          <w:szCs w:val="24"/>
        </w:rPr>
        <w:t>им</w:t>
      </w:r>
      <w:r w:rsidRPr="001D7AAC">
        <w:rPr>
          <w:spacing w:val="65"/>
          <w:sz w:val="24"/>
          <w:szCs w:val="24"/>
        </w:rPr>
        <w:t xml:space="preserve"> </w:t>
      </w:r>
      <w:r w:rsidRPr="001D7AAC">
        <w:rPr>
          <w:sz w:val="24"/>
          <w:szCs w:val="24"/>
        </w:rPr>
        <w:t>в</w:t>
      </w:r>
      <w:r w:rsidRPr="001D7AAC">
        <w:rPr>
          <w:spacing w:val="65"/>
          <w:sz w:val="24"/>
          <w:szCs w:val="24"/>
        </w:rPr>
        <w:t xml:space="preserve"> </w:t>
      </w:r>
      <w:r w:rsidRPr="001D7AAC">
        <w:rPr>
          <w:sz w:val="24"/>
          <w:szCs w:val="24"/>
        </w:rPr>
        <w:t>этом,</w:t>
      </w:r>
      <w:r w:rsidRPr="001D7AAC">
        <w:rPr>
          <w:spacing w:val="65"/>
          <w:sz w:val="24"/>
          <w:szCs w:val="24"/>
        </w:rPr>
        <w:t xml:space="preserve"> </w:t>
      </w:r>
      <w:r w:rsidRPr="001D7AAC">
        <w:rPr>
          <w:sz w:val="24"/>
          <w:szCs w:val="24"/>
        </w:rPr>
        <w:t>создавая</w:t>
      </w:r>
      <w:r w:rsidRPr="001D7AAC">
        <w:rPr>
          <w:spacing w:val="65"/>
          <w:sz w:val="24"/>
          <w:szCs w:val="24"/>
        </w:rPr>
        <w:t xml:space="preserve"> </w:t>
      </w:r>
      <w:r w:rsidRPr="001D7AAC">
        <w:rPr>
          <w:sz w:val="24"/>
          <w:szCs w:val="24"/>
        </w:rPr>
        <w:t>условия</w:t>
      </w:r>
      <w:r w:rsidRPr="001D7AAC">
        <w:rPr>
          <w:spacing w:val="66"/>
          <w:sz w:val="24"/>
          <w:szCs w:val="24"/>
        </w:rPr>
        <w:t xml:space="preserve"> </w:t>
      </w:r>
      <w:r w:rsidRPr="001D7AAC">
        <w:rPr>
          <w:sz w:val="24"/>
          <w:szCs w:val="24"/>
        </w:rPr>
        <w:t>повышения</w:t>
      </w:r>
      <w:r w:rsidRPr="001D7AAC">
        <w:rPr>
          <w:spacing w:val="65"/>
          <w:sz w:val="24"/>
          <w:szCs w:val="24"/>
        </w:rPr>
        <w:t xml:space="preserve"> </w:t>
      </w:r>
      <w:r w:rsidRPr="001D7AAC">
        <w:rPr>
          <w:sz w:val="24"/>
          <w:szCs w:val="24"/>
        </w:rPr>
        <w:t>их</w:t>
      </w:r>
    </w:p>
    <w:p w14:paraId="06797824" w14:textId="77777777" w:rsidR="00566F6F" w:rsidRPr="001D7AAC" w:rsidRDefault="001D7AAC">
      <w:pPr>
        <w:pStyle w:val="a3"/>
        <w:spacing w:before="68" w:line="322" w:lineRule="exact"/>
        <w:ind w:firstLine="0"/>
        <w:rPr>
          <w:sz w:val="24"/>
          <w:szCs w:val="24"/>
        </w:rPr>
      </w:pPr>
      <w:r w:rsidRPr="001D7AAC">
        <w:rPr>
          <w:sz w:val="24"/>
          <w:szCs w:val="24"/>
        </w:rPr>
        <w:t>социального</w:t>
      </w:r>
      <w:r w:rsidRPr="001D7AAC">
        <w:rPr>
          <w:spacing w:val="-10"/>
          <w:sz w:val="24"/>
          <w:szCs w:val="24"/>
        </w:rPr>
        <w:t xml:space="preserve"> </w:t>
      </w:r>
      <w:r w:rsidRPr="001D7AAC">
        <w:rPr>
          <w:sz w:val="24"/>
          <w:szCs w:val="24"/>
        </w:rPr>
        <w:t>статуса</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глазах</w:t>
      </w:r>
      <w:r w:rsidRPr="001D7AAC">
        <w:rPr>
          <w:spacing w:val="-9"/>
          <w:sz w:val="24"/>
          <w:szCs w:val="24"/>
        </w:rPr>
        <w:t xml:space="preserve"> </w:t>
      </w:r>
      <w:r w:rsidRPr="001D7AAC">
        <w:rPr>
          <w:spacing w:val="-2"/>
          <w:sz w:val="24"/>
          <w:szCs w:val="24"/>
        </w:rPr>
        <w:t>сверстников.</w:t>
      </w:r>
    </w:p>
    <w:p w14:paraId="7D02AED4" w14:textId="77777777" w:rsidR="00566F6F" w:rsidRPr="001D7AAC" w:rsidRDefault="001D7AAC">
      <w:pPr>
        <w:pStyle w:val="a3"/>
        <w:ind w:right="131"/>
        <w:rPr>
          <w:sz w:val="24"/>
          <w:szCs w:val="24"/>
        </w:rPr>
      </w:pPr>
      <w:r w:rsidRPr="001D7AAC">
        <w:rPr>
          <w:sz w:val="24"/>
          <w:szCs w:val="24"/>
        </w:rP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w:t>
      </w:r>
    </w:p>
    <w:p w14:paraId="6AF9EC3B" w14:textId="77777777" w:rsidR="00566F6F" w:rsidRPr="001D7AAC" w:rsidRDefault="001D7AAC">
      <w:pPr>
        <w:pStyle w:val="a3"/>
        <w:ind w:right="126" w:firstLine="779"/>
        <w:rPr>
          <w:sz w:val="24"/>
          <w:szCs w:val="24"/>
        </w:rPr>
      </w:pPr>
      <w:r w:rsidRPr="001D7AAC">
        <w:rPr>
          <w:sz w:val="24"/>
          <w:szCs w:val="24"/>
        </w:rPr>
        <w:t xml:space="preserve">С другой стороны, обучающиеся с РАС могут обладать повышенной/избирательной слуховой чувствительностью, в этом случае необходим индивидуальный подход при коллективном прослушивании музыкальных </w:t>
      </w:r>
      <w:r w:rsidRPr="001D7AAC">
        <w:rPr>
          <w:spacing w:val="-2"/>
          <w:sz w:val="24"/>
          <w:szCs w:val="24"/>
        </w:rPr>
        <w:t>произведений.</w:t>
      </w:r>
    </w:p>
    <w:p w14:paraId="10E87EF5" w14:textId="77777777" w:rsidR="00566F6F" w:rsidRPr="001D7AAC" w:rsidRDefault="001D7AAC">
      <w:pPr>
        <w:pStyle w:val="a3"/>
        <w:ind w:right="129"/>
        <w:rPr>
          <w:sz w:val="24"/>
          <w:szCs w:val="24"/>
        </w:rPr>
      </w:pPr>
      <w:r w:rsidRPr="001D7AAC">
        <w:rPr>
          <w:sz w:val="24"/>
          <w:szCs w:val="24"/>
        </w:rPr>
        <w:t>Для достижения планируемых результатов по предмету «Музыка» обучающимися с РАС необходимо:</w:t>
      </w:r>
    </w:p>
    <w:p w14:paraId="425B49A8" w14:textId="77777777" w:rsidR="00566F6F" w:rsidRPr="001D7AAC" w:rsidRDefault="001D7AAC">
      <w:pPr>
        <w:pStyle w:val="a4"/>
        <w:numPr>
          <w:ilvl w:val="0"/>
          <w:numId w:val="50"/>
        </w:numPr>
        <w:tabs>
          <w:tab w:val="left" w:pos="1001"/>
        </w:tabs>
        <w:ind w:right="130" w:firstLine="709"/>
        <w:rPr>
          <w:sz w:val="24"/>
          <w:szCs w:val="24"/>
        </w:rPr>
      </w:pPr>
      <w:r w:rsidRPr="001D7AAC">
        <w:rPr>
          <w:sz w:val="24"/>
          <w:szCs w:val="24"/>
        </w:rPr>
        <w:t>использовать в качестве отчетных работ участие обучающегося в различных конкурсах, концертах;</w:t>
      </w:r>
    </w:p>
    <w:p w14:paraId="432584E7" w14:textId="77777777" w:rsidR="00566F6F" w:rsidRPr="001D7AAC" w:rsidRDefault="001D7AAC">
      <w:pPr>
        <w:pStyle w:val="a4"/>
        <w:numPr>
          <w:ilvl w:val="0"/>
          <w:numId w:val="50"/>
        </w:numPr>
        <w:tabs>
          <w:tab w:val="left" w:pos="1167"/>
        </w:tabs>
        <w:ind w:right="130" w:firstLine="709"/>
        <w:rPr>
          <w:sz w:val="24"/>
          <w:szCs w:val="24"/>
        </w:rPr>
      </w:pPr>
      <w:r w:rsidRPr="001D7AAC">
        <w:rPr>
          <w:sz w:val="24"/>
          <w:szCs w:val="24"/>
        </w:rPr>
        <w:t>при повышенной слуховой чувствительности обучающегося с РАС предоставить возможность выполнения заданий по теоретическим вопросам программного материала;</w:t>
      </w:r>
    </w:p>
    <w:p w14:paraId="116867B7" w14:textId="77777777" w:rsidR="00566F6F" w:rsidRPr="001D7AAC" w:rsidRDefault="001D7AAC">
      <w:pPr>
        <w:pStyle w:val="a4"/>
        <w:numPr>
          <w:ilvl w:val="0"/>
          <w:numId w:val="50"/>
        </w:numPr>
        <w:tabs>
          <w:tab w:val="left" w:pos="1062"/>
        </w:tabs>
        <w:ind w:right="124" w:firstLine="709"/>
        <w:rPr>
          <w:sz w:val="24"/>
          <w:szCs w:val="24"/>
        </w:rPr>
      </w:pPr>
      <w:r w:rsidRPr="001D7AAC">
        <w:rPr>
          <w:sz w:val="24"/>
          <w:szCs w:val="24"/>
        </w:rPr>
        <w:t>максимально использовать презентации, научно-популярные фильмы при обучении и оценке достижений обучающегося с РАС в данной области;</w:t>
      </w:r>
    </w:p>
    <w:p w14:paraId="6D5F8A21" w14:textId="77777777" w:rsidR="00566F6F" w:rsidRPr="001D7AAC" w:rsidRDefault="001D7AAC">
      <w:pPr>
        <w:pStyle w:val="a4"/>
        <w:numPr>
          <w:ilvl w:val="0"/>
          <w:numId w:val="50"/>
        </w:numPr>
        <w:tabs>
          <w:tab w:val="left" w:pos="1298"/>
        </w:tabs>
        <w:ind w:right="127" w:firstLine="709"/>
        <w:rPr>
          <w:sz w:val="24"/>
          <w:szCs w:val="24"/>
        </w:rPr>
      </w:pPr>
      <w:r w:rsidRPr="001D7AAC">
        <w:rPr>
          <w:sz w:val="24"/>
          <w:szCs w:val="24"/>
        </w:rPr>
        <w:t>при недостаточной сформированности графо-моторных навыков минимизировать выполнение письменных заданий по музыкальной грамоте;</w:t>
      </w:r>
    </w:p>
    <w:p w14:paraId="05430C1A" w14:textId="77777777" w:rsidR="00566F6F" w:rsidRPr="001D7AAC" w:rsidRDefault="001D7AAC">
      <w:pPr>
        <w:pStyle w:val="a4"/>
        <w:numPr>
          <w:ilvl w:val="0"/>
          <w:numId w:val="50"/>
        </w:numPr>
        <w:tabs>
          <w:tab w:val="left" w:pos="986"/>
        </w:tabs>
        <w:spacing w:line="321" w:lineRule="exact"/>
        <w:ind w:left="986" w:hanging="163"/>
        <w:rPr>
          <w:sz w:val="24"/>
          <w:szCs w:val="24"/>
        </w:rPr>
      </w:pPr>
      <w:r w:rsidRPr="001D7AAC">
        <w:rPr>
          <w:sz w:val="24"/>
          <w:szCs w:val="24"/>
        </w:rPr>
        <w:t>опираться</w:t>
      </w:r>
      <w:r w:rsidRPr="001D7AAC">
        <w:rPr>
          <w:spacing w:val="-10"/>
          <w:sz w:val="24"/>
          <w:szCs w:val="24"/>
        </w:rPr>
        <w:t xml:space="preserve"> </w:t>
      </w:r>
      <w:r w:rsidRPr="001D7AAC">
        <w:rPr>
          <w:sz w:val="24"/>
          <w:szCs w:val="24"/>
        </w:rPr>
        <w:t>на</w:t>
      </w:r>
      <w:r w:rsidRPr="001D7AAC">
        <w:rPr>
          <w:spacing w:val="-10"/>
          <w:sz w:val="24"/>
          <w:szCs w:val="24"/>
        </w:rPr>
        <w:t xml:space="preserve"> </w:t>
      </w:r>
      <w:r w:rsidRPr="001D7AAC">
        <w:rPr>
          <w:sz w:val="24"/>
          <w:szCs w:val="24"/>
        </w:rPr>
        <w:t>реальные</w:t>
      </w:r>
      <w:r w:rsidRPr="001D7AAC">
        <w:rPr>
          <w:spacing w:val="-9"/>
          <w:sz w:val="24"/>
          <w:szCs w:val="24"/>
        </w:rPr>
        <w:t xml:space="preserve"> </w:t>
      </w:r>
      <w:r w:rsidRPr="001D7AAC">
        <w:rPr>
          <w:sz w:val="24"/>
          <w:szCs w:val="24"/>
        </w:rPr>
        <w:t>чувства</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z w:val="24"/>
          <w:szCs w:val="24"/>
        </w:rPr>
        <w:t>опыт</w:t>
      </w:r>
      <w:r w:rsidRPr="001D7AAC">
        <w:rPr>
          <w:spacing w:val="-9"/>
          <w:sz w:val="24"/>
          <w:szCs w:val="24"/>
        </w:rPr>
        <w:t xml:space="preserve"> </w:t>
      </w:r>
      <w:r w:rsidRPr="001D7AAC">
        <w:rPr>
          <w:sz w:val="24"/>
          <w:szCs w:val="24"/>
        </w:rPr>
        <w:t>обучающегося</w:t>
      </w:r>
      <w:r w:rsidRPr="001D7AAC">
        <w:rPr>
          <w:spacing w:val="-10"/>
          <w:sz w:val="24"/>
          <w:szCs w:val="24"/>
        </w:rPr>
        <w:t xml:space="preserve"> </w:t>
      </w:r>
      <w:r w:rsidRPr="001D7AAC">
        <w:rPr>
          <w:sz w:val="24"/>
          <w:szCs w:val="24"/>
        </w:rPr>
        <w:t>с</w:t>
      </w:r>
      <w:r w:rsidRPr="001D7AAC">
        <w:rPr>
          <w:spacing w:val="-8"/>
          <w:sz w:val="24"/>
          <w:szCs w:val="24"/>
        </w:rPr>
        <w:t xml:space="preserve"> </w:t>
      </w:r>
      <w:r w:rsidRPr="001D7AAC">
        <w:rPr>
          <w:spacing w:val="-4"/>
          <w:sz w:val="24"/>
          <w:szCs w:val="24"/>
        </w:rPr>
        <w:t>РАС;</w:t>
      </w:r>
    </w:p>
    <w:p w14:paraId="7833FB83" w14:textId="77777777" w:rsidR="00566F6F" w:rsidRPr="001D7AAC" w:rsidRDefault="001D7AAC">
      <w:pPr>
        <w:pStyle w:val="a4"/>
        <w:numPr>
          <w:ilvl w:val="0"/>
          <w:numId w:val="50"/>
        </w:numPr>
        <w:tabs>
          <w:tab w:val="left" w:pos="992"/>
        </w:tabs>
        <w:spacing w:before="1"/>
        <w:ind w:right="132" w:firstLine="709"/>
        <w:rPr>
          <w:sz w:val="24"/>
          <w:szCs w:val="24"/>
        </w:rPr>
      </w:pPr>
      <w:r w:rsidRPr="001D7AAC">
        <w:rPr>
          <w:sz w:val="24"/>
          <w:szCs w:val="24"/>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7D44C806" w14:textId="77777777" w:rsidR="00566F6F" w:rsidRPr="001D7AAC" w:rsidRDefault="001D7AAC">
      <w:pPr>
        <w:pStyle w:val="a4"/>
        <w:numPr>
          <w:ilvl w:val="0"/>
          <w:numId w:val="50"/>
        </w:numPr>
        <w:tabs>
          <w:tab w:val="left" w:pos="1126"/>
        </w:tabs>
        <w:ind w:right="126" w:firstLine="709"/>
        <w:rPr>
          <w:sz w:val="24"/>
          <w:szCs w:val="24"/>
        </w:rPr>
      </w:pPr>
      <w:r w:rsidRPr="001D7AAC">
        <w:rPr>
          <w:sz w:val="24"/>
          <w:szCs w:val="24"/>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«Музыка», необходимо стремиться в создании для обучающегося с РАС ситуации успеха как в урочной, так и внеурочной деятельности по данному предмету.</w:t>
      </w:r>
    </w:p>
    <w:p w14:paraId="52BA7CB3" w14:textId="77777777" w:rsidR="00566F6F" w:rsidRPr="001D7AAC" w:rsidRDefault="00566F6F">
      <w:pPr>
        <w:pStyle w:val="a3"/>
        <w:ind w:left="0" w:firstLine="0"/>
        <w:jc w:val="left"/>
        <w:rPr>
          <w:sz w:val="24"/>
          <w:szCs w:val="24"/>
        </w:rPr>
      </w:pPr>
    </w:p>
    <w:p w14:paraId="574EB5DE" w14:textId="77777777" w:rsidR="00566F6F" w:rsidRPr="001D7AAC" w:rsidRDefault="001D7AAC">
      <w:pPr>
        <w:pStyle w:val="a3"/>
        <w:spacing w:before="1" w:line="322" w:lineRule="exact"/>
        <w:ind w:left="823" w:firstLine="0"/>
        <w:rPr>
          <w:sz w:val="24"/>
          <w:szCs w:val="24"/>
        </w:rPr>
      </w:pPr>
      <w:r w:rsidRPr="001D7AAC">
        <w:rPr>
          <w:spacing w:val="-2"/>
          <w:sz w:val="24"/>
          <w:szCs w:val="24"/>
        </w:rPr>
        <w:t>Особенности</w:t>
      </w:r>
      <w:r w:rsidRPr="001D7AAC">
        <w:rPr>
          <w:spacing w:val="7"/>
          <w:sz w:val="24"/>
          <w:szCs w:val="24"/>
        </w:rPr>
        <w:t xml:space="preserve"> </w:t>
      </w:r>
      <w:r w:rsidRPr="001D7AAC">
        <w:rPr>
          <w:spacing w:val="-2"/>
          <w:sz w:val="24"/>
          <w:szCs w:val="24"/>
        </w:rPr>
        <w:t>структурирования</w:t>
      </w:r>
      <w:r w:rsidRPr="001D7AAC">
        <w:rPr>
          <w:spacing w:val="7"/>
          <w:sz w:val="24"/>
          <w:szCs w:val="24"/>
        </w:rPr>
        <w:t xml:space="preserve"> </w:t>
      </w:r>
      <w:r w:rsidRPr="001D7AAC">
        <w:rPr>
          <w:spacing w:val="-2"/>
          <w:sz w:val="24"/>
          <w:szCs w:val="24"/>
        </w:rPr>
        <w:t>материала.</w:t>
      </w:r>
    </w:p>
    <w:p w14:paraId="01A3F37F" w14:textId="77777777" w:rsidR="00566F6F" w:rsidRPr="001D7AAC" w:rsidRDefault="001D7AAC">
      <w:pPr>
        <w:pStyle w:val="a3"/>
        <w:ind w:right="125"/>
        <w:rPr>
          <w:sz w:val="24"/>
          <w:szCs w:val="24"/>
        </w:rPr>
      </w:pPr>
      <w:r w:rsidRPr="001D7AAC">
        <w:rPr>
          <w:sz w:val="24"/>
          <w:szCs w:val="24"/>
        </w:rPr>
        <w:t>Примерная АООП ООО обучающихся с РАС по предмету «Музыка» предоставляет автору рабочей программы свободу в распределении материала по годам обучения и четвертям (триместрам). Программа построена по модульному принципу. Программа содержит перечень музыкальных произведений, используемых для обеспечения достижения образовательных результатов, по</w:t>
      </w:r>
      <w:r w:rsidRPr="001D7AAC">
        <w:rPr>
          <w:spacing w:val="40"/>
          <w:sz w:val="24"/>
          <w:szCs w:val="24"/>
        </w:rPr>
        <w:t xml:space="preserve"> </w:t>
      </w:r>
      <w:r w:rsidRPr="001D7AAC">
        <w:rPr>
          <w:sz w:val="24"/>
          <w:szCs w:val="24"/>
        </w:rPr>
        <w:t>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14:paraId="09C10D8E" w14:textId="77777777" w:rsidR="00566F6F" w:rsidRPr="001D7AAC" w:rsidRDefault="001D7AAC">
      <w:pPr>
        <w:pStyle w:val="a3"/>
        <w:spacing w:before="322" w:line="322" w:lineRule="exact"/>
        <w:ind w:left="823" w:firstLine="0"/>
        <w:rPr>
          <w:sz w:val="24"/>
          <w:szCs w:val="24"/>
        </w:rPr>
      </w:pPr>
      <w:r w:rsidRPr="001D7AAC">
        <w:rPr>
          <w:sz w:val="24"/>
          <w:szCs w:val="24"/>
        </w:rPr>
        <w:t>МЕСТО</w:t>
      </w:r>
      <w:r w:rsidRPr="001D7AAC">
        <w:rPr>
          <w:spacing w:val="-13"/>
          <w:sz w:val="24"/>
          <w:szCs w:val="24"/>
        </w:rPr>
        <w:t xml:space="preserve"> </w:t>
      </w:r>
      <w:r w:rsidRPr="001D7AAC">
        <w:rPr>
          <w:sz w:val="24"/>
          <w:szCs w:val="24"/>
        </w:rPr>
        <w:t>ПРЕДМЕТА</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УЧЕБНОМ</w:t>
      </w:r>
      <w:r w:rsidRPr="001D7AAC">
        <w:rPr>
          <w:spacing w:val="-11"/>
          <w:sz w:val="24"/>
          <w:szCs w:val="24"/>
        </w:rPr>
        <w:t xml:space="preserve"> </w:t>
      </w:r>
      <w:r w:rsidRPr="001D7AAC">
        <w:rPr>
          <w:spacing w:val="-2"/>
          <w:sz w:val="24"/>
          <w:szCs w:val="24"/>
        </w:rPr>
        <w:t>ПЛАНЕ</w:t>
      </w:r>
    </w:p>
    <w:p w14:paraId="4E31BFD3" w14:textId="77777777" w:rsidR="00566F6F" w:rsidRPr="001D7AAC" w:rsidRDefault="001D7AAC">
      <w:pPr>
        <w:pStyle w:val="a3"/>
        <w:ind w:right="126"/>
        <w:rPr>
          <w:sz w:val="24"/>
          <w:szCs w:val="24"/>
        </w:rPr>
      </w:pPr>
      <w:r w:rsidRPr="001D7AAC">
        <w:rPr>
          <w:sz w:val="24"/>
          <w:szCs w:val="24"/>
        </w:rPr>
        <w:t>В соответствии с Федеральным государственным образовательным</w:t>
      </w:r>
      <w:r w:rsidRPr="001D7AAC">
        <w:rPr>
          <w:spacing w:val="40"/>
          <w:sz w:val="24"/>
          <w:szCs w:val="24"/>
        </w:rPr>
        <w:t xml:space="preserve"> </w:t>
      </w:r>
      <w:r w:rsidRPr="001D7AAC">
        <w:rPr>
          <w:sz w:val="24"/>
          <w:szCs w:val="24"/>
        </w:rPr>
        <w:t xml:space="preserve">стандартом основного общего образования учебный предмет «Музыка» входит в предметную область «Искусство», </w:t>
      </w:r>
      <w:r w:rsidRPr="001D7AAC">
        <w:rPr>
          <w:sz w:val="24"/>
          <w:szCs w:val="24"/>
        </w:rPr>
        <w:lastRenderedPageBreak/>
        <w:t>является обязательным для изучения и преподаётся в основной</w:t>
      </w:r>
      <w:r w:rsidRPr="001D7AAC">
        <w:rPr>
          <w:spacing w:val="80"/>
          <w:sz w:val="24"/>
          <w:szCs w:val="24"/>
        </w:rPr>
        <w:t xml:space="preserve"> </w:t>
      </w:r>
      <w:r w:rsidRPr="001D7AAC">
        <w:rPr>
          <w:sz w:val="24"/>
          <w:szCs w:val="24"/>
        </w:rPr>
        <w:t>школе</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5</w:t>
      </w:r>
      <w:r w:rsidRPr="001D7AAC">
        <w:rPr>
          <w:spacing w:val="80"/>
          <w:sz w:val="24"/>
          <w:szCs w:val="24"/>
        </w:rPr>
        <w:t xml:space="preserve"> </w:t>
      </w:r>
      <w:r w:rsidRPr="001D7AAC">
        <w:rPr>
          <w:sz w:val="24"/>
          <w:szCs w:val="24"/>
        </w:rPr>
        <w:t>по</w:t>
      </w:r>
      <w:r w:rsidRPr="001D7AAC">
        <w:rPr>
          <w:spacing w:val="80"/>
          <w:sz w:val="24"/>
          <w:szCs w:val="24"/>
        </w:rPr>
        <w:t xml:space="preserve"> </w:t>
      </w:r>
      <w:r w:rsidRPr="001D7AAC">
        <w:rPr>
          <w:sz w:val="24"/>
          <w:szCs w:val="24"/>
        </w:rPr>
        <w:t>8</w:t>
      </w:r>
      <w:r w:rsidRPr="001D7AAC">
        <w:rPr>
          <w:spacing w:val="80"/>
          <w:sz w:val="24"/>
          <w:szCs w:val="24"/>
        </w:rPr>
        <w:t xml:space="preserve"> </w:t>
      </w:r>
      <w:r w:rsidRPr="001D7AAC">
        <w:rPr>
          <w:sz w:val="24"/>
          <w:szCs w:val="24"/>
        </w:rPr>
        <w:t>класс включительно.</w:t>
      </w:r>
    </w:p>
    <w:p w14:paraId="6598F2AE" w14:textId="77777777" w:rsidR="00566F6F" w:rsidRPr="001D7AAC" w:rsidRDefault="001D7AAC">
      <w:pPr>
        <w:pStyle w:val="a3"/>
        <w:ind w:right="127"/>
        <w:rPr>
          <w:sz w:val="24"/>
          <w:szCs w:val="24"/>
        </w:rPr>
      </w:pPr>
      <w:r w:rsidRPr="001D7AAC">
        <w:rPr>
          <w:sz w:val="24"/>
          <w:szCs w:val="24"/>
        </w:rPr>
        <w:t>Предлагаемые варианты тематического планирования мо 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w:t>
      </w:r>
      <w:r w:rsidRPr="001D7AAC">
        <w:rPr>
          <w:spacing w:val="80"/>
          <w:sz w:val="24"/>
          <w:szCs w:val="24"/>
        </w:rPr>
        <w:t xml:space="preserve"> </w:t>
      </w:r>
      <w:r w:rsidRPr="001D7AAC">
        <w:rPr>
          <w:sz w:val="24"/>
          <w:szCs w:val="24"/>
        </w:rPr>
        <w:t>том</w:t>
      </w:r>
      <w:r w:rsidRPr="001D7AAC">
        <w:rPr>
          <w:spacing w:val="80"/>
          <w:sz w:val="24"/>
          <w:szCs w:val="24"/>
        </w:rPr>
        <w:t xml:space="preserve"> </w:t>
      </w:r>
      <w:r w:rsidRPr="001D7AAC">
        <w:rPr>
          <w:sz w:val="24"/>
          <w:szCs w:val="24"/>
        </w:rPr>
        <w:t>числе с</w:t>
      </w:r>
    </w:p>
    <w:p w14:paraId="00095DE7" w14:textId="77777777" w:rsidR="00566F6F" w:rsidRPr="001D7AAC" w:rsidRDefault="001D7AAC">
      <w:pPr>
        <w:pStyle w:val="a3"/>
        <w:spacing w:before="68"/>
        <w:ind w:right="128" w:firstLine="0"/>
        <w:rPr>
          <w:sz w:val="24"/>
          <w:szCs w:val="24"/>
        </w:rPr>
      </w:pPr>
      <w:r w:rsidRPr="001D7AAC">
        <w:rPr>
          <w:sz w:val="24"/>
          <w:szCs w:val="24"/>
        </w:rPr>
        <w:t>учётом возможностей внеурочной и внеклассной деятельности, эстетического компонента Программы</w:t>
      </w:r>
      <w:r w:rsidRPr="001D7AAC">
        <w:rPr>
          <w:spacing w:val="40"/>
          <w:sz w:val="24"/>
          <w:szCs w:val="24"/>
        </w:rPr>
        <w:t xml:space="preserve"> </w:t>
      </w:r>
      <w:r w:rsidRPr="001D7AAC">
        <w:rPr>
          <w:sz w:val="24"/>
          <w:szCs w:val="24"/>
        </w:rPr>
        <w:t>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w:t>
      </w:r>
      <w:r w:rsidRPr="001D7AAC">
        <w:rPr>
          <w:spacing w:val="80"/>
          <w:w w:val="150"/>
          <w:sz w:val="24"/>
          <w:szCs w:val="24"/>
        </w:rPr>
        <w:t xml:space="preserve"> </w:t>
      </w:r>
      <w:r w:rsidRPr="001D7AAC">
        <w:rPr>
          <w:sz w:val="24"/>
          <w:szCs w:val="24"/>
        </w:rPr>
        <w:t>не</w:t>
      </w:r>
      <w:r w:rsidRPr="001D7AAC">
        <w:rPr>
          <w:spacing w:val="40"/>
          <w:sz w:val="24"/>
          <w:szCs w:val="24"/>
        </w:rPr>
        <w:t xml:space="preserve"> </w:t>
      </w:r>
      <w:r w:rsidRPr="001D7AAC">
        <w:rPr>
          <w:sz w:val="24"/>
          <w:szCs w:val="24"/>
        </w:rPr>
        <w:t>менее</w:t>
      </w:r>
      <w:r w:rsidRPr="001D7AAC">
        <w:rPr>
          <w:spacing w:val="40"/>
          <w:sz w:val="24"/>
          <w:szCs w:val="24"/>
        </w:rPr>
        <w:t xml:space="preserve"> </w:t>
      </w:r>
      <w:r w:rsidRPr="001D7AAC">
        <w:rPr>
          <w:sz w:val="24"/>
          <w:szCs w:val="24"/>
        </w:rPr>
        <w:t>136</w:t>
      </w:r>
      <w:r w:rsidRPr="001D7AAC">
        <w:rPr>
          <w:spacing w:val="40"/>
          <w:sz w:val="24"/>
          <w:szCs w:val="24"/>
        </w:rPr>
        <w:t xml:space="preserve"> </w:t>
      </w:r>
      <w:r w:rsidRPr="001D7AAC">
        <w:rPr>
          <w:sz w:val="24"/>
          <w:szCs w:val="24"/>
        </w:rPr>
        <w:t>часов</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34</w:t>
      </w:r>
      <w:r w:rsidRPr="001D7AAC">
        <w:rPr>
          <w:spacing w:val="40"/>
          <w:sz w:val="24"/>
          <w:szCs w:val="24"/>
        </w:rPr>
        <w:t xml:space="preserve"> </w:t>
      </w:r>
      <w:r w:rsidRPr="001D7AAC">
        <w:rPr>
          <w:sz w:val="24"/>
          <w:szCs w:val="24"/>
        </w:rPr>
        <w:t>часа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год).</w:t>
      </w:r>
    </w:p>
    <w:p w14:paraId="026420C4" w14:textId="77777777" w:rsidR="00566F6F" w:rsidRPr="001D7AAC" w:rsidRDefault="001D7AAC">
      <w:pPr>
        <w:pStyle w:val="a3"/>
        <w:tabs>
          <w:tab w:val="left" w:pos="2061"/>
        </w:tabs>
        <w:ind w:right="127"/>
        <w:rPr>
          <w:sz w:val="24"/>
          <w:szCs w:val="24"/>
        </w:rPr>
      </w:pPr>
      <w:r w:rsidRPr="001D7AAC">
        <w:rPr>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w:t>
      </w:r>
      <w:r w:rsidRPr="001D7AAC">
        <w:rPr>
          <w:spacing w:val="40"/>
          <w:sz w:val="24"/>
          <w:szCs w:val="24"/>
        </w:rPr>
        <w:t xml:space="preserve">  </w:t>
      </w:r>
      <w:r w:rsidRPr="001D7AAC">
        <w:rPr>
          <w:sz w:val="24"/>
          <w:szCs w:val="24"/>
        </w:rPr>
        <w:t>с</w:t>
      </w:r>
      <w:r w:rsidRPr="001D7AAC">
        <w:rPr>
          <w:sz w:val="24"/>
          <w:szCs w:val="24"/>
        </w:rPr>
        <w:tab/>
        <w:t>организациями системы дополнительного образования детей, учреждениями культуры, организациями культурно-досуговой сферы (театры, музеи,</w:t>
      </w:r>
      <w:r w:rsidRPr="001D7AAC">
        <w:rPr>
          <w:spacing w:val="40"/>
          <w:sz w:val="24"/>
          <w:szCs w:val="24"/>
        </w:rPr>
        <w:t xml:space="preserve"> </w:t>
      </w:r>
      <w:r w:rsidRPr="001D7AAC">
        <w:rPr>
          <w:sz w:val="24"/>
          <w:szCs w:val="24"/>
        </w:rPr>
        <w:t>творческие</w:t>
      </w:r>
      <w:r w:rsidRPr="001D7AAC">
        <w:rPr>
          <w:spacing w:val="40"/>
          <w:sz w:val="24"/>
          <w:szCs w:val="24"/>
        </w:rPr>
        <w:t xml:space="preserve"> </w:t>
      </w:r>
      <w:r w:rsidRPr="001D7AAC">
        <w:rPr>
          <w:sz w:val="24"/>
          <w:szCs w:val="24"/>
        </w:rPr>
        <w:t>союзы).</w:t>
      </w:r>
    </w:p>
    <w:p w14:paraId="5649BB5F" w14:textId="77777777" w:rsidR="00566F6F" w:rsidRPr="001D7AAC" w:rsidRDefault="001D7AAC">
      <w:pPr>
        <w:pStyle w:val="a3"/>
        <w:ind w:right="126"/>
        <w:rPr>
          <w:sz w:val="24"/>
          <w:szCs w:val="24"/>
        </w:rPr>
      </w:pPr>
      <w:r w:rsidRPr="001D7AAC">
        <w:rPr>
          <w:sz w:val="24"/>
          <w:szCs w:val="24"/>
        </w:rPr>
        <w:t>Изучение предмета «Музыка» предполагает активную социокультурную деятельность обучающихся, участие в исследовательских и творческих проектах, в том</w:t>
      </w:r>
      <w:r w:rsidRPr="001D7AAC">
        <w:rPr>
          <w:spacing w:val="40"/>
          <w:sz w:val="24"/>
          <w:szCs w:val="24"/>
        </w:rPr>
        <w:t xml:space="preserve"> </w:t>
      </w:r>
      <w:r w:rsidRPr="001D7AAC">
        <w:rPr>
          <w:sz w:val="24"/>
          <w:szCs w:val="24"/>
        </w:rPr>
        <w:t>числе</w:t>
      </w:r>
      <w:r w:rsidRPr="001D7AAC">
        <w:rPr>
          <w:spacing w:val="40"/>
          <w:sz w:val="24"/>
          <w:szCs w:val="24"/>
        </w:rPr>
        <w:t xml:space="preserve"> </w:t>
      </w:r>
      <w:r w:rsidRPr="001D7AAC">
        <w:rPr>
          <w:sz w:val="24"/>
          <w:szCs w:val="24"/>
        </w:rPr>
        <w:t>основан ных на межпредметных связях с такими дисциплинами образовательной</w:t>
      </w:r>
      <w:r w:rsidRPr="001D7AAC">
        <w:rPr>
          <w:spacing w:val="35"/>
          <w:sz w:val="24"/>
          <w:szCs w:val="24"/>
        </w:rPr>
        <w:t xml:space="preserve">  </w:t>
      </w:r>
      <w:r w:rsidRPr="001D7AAC">
        <w:rPr>
          <w:sz w:val="24"/>
          <w:szCs w:val="24"/>
        </w:rPr>
        <w:t>программы,</w:t>
      </w:r>
      <w:r w:rsidRPr="001D7AAC">
        <w:rPr>
          <w:spacing w:val="35"/>
          <w:sz w:val="24"/>
          <w:szCs w:val="24"/>
        </w:rPr>
        <w:t xml:space="preserve">  </w:t>
      </w:r>
      <w:r w:rsidRPr="001D7AAC">
        <w:rPr>
          <w:sz w:val="24"/>
          <w:szCs w:val="24"/>
        </w:rPr>
        <w:t>как</w:t>
      </w:r>
      <w:r w:rsidRPr="001D7AAC">
        <w:rPr>
          <w:spacing w:val="35"/>
          <w:sz w:val="24"/>
          <w:szCs w:val="24"/>
        </w:rPr>
        <w:t xml:space="preserve">  </w:t>
      </w:r>
      <w:r w:rsidRPr="001D7AAC">
        <w:rPr>
          <w:sz w:val="24"/>
          <w:szCs w:val="24"/>
        </w:rPr>
        <w:t>«Изобразительное</w:t>
      </w:r>
      <w:r w:rsidRPr="001D7AAC">
        <w:rPr>
          <w:spacing w:val="47"/>
          <w:sz w:val="24"/>
          <w:szCs w:val="24"/>
        </w:rPr>
        <w:t xml:space="preserve">  </w:t>
      </w:r>
      <w:r w:rsidRPr="001D7AAC">
        <w:rPr>
          <w:sz w:val="24"/>
          <w:szCs w:val="24"/>
        </w:rPr>
        <w:t>искусство»,</w:t>
      </w:r>
      <w:r w:rsidRPr="001D7AAC">
        <w:rPr>
          <w:spacing w:val="35"/>
          <w:sz w:val="24"/>
          <w:szCs w:val="24"/>
        </w:rPr>
        <w:t xml:space="preserve"> </w:t>
      </w:r>
      <w:r w:rsidRPr="001D7AAC">
        <w:rPr>
          <w:spacing w:val="-2"/>
          <w:sz w:val="24"/>
          <w:szCs w:val="24"/>
        </w:rPr>
        <w:t>«Литература»,</w:t>
      </w:r>
    </w:p>
    <w:p w14:paraId="65A60D89" w14:textId="77777777" w:rsidR="00566F6F" w:rsidRPr="001D7AAC" w:rsidRDefault="001D7AAC">
      <w:pPr>
        <w:pStyle w:val="a3"/>
        <w:spacing w:line="322" w:lineRule="exact"/>
        <w:ind w:firstLine="0"/>
        <w:rPr>
          <w:sz w:val="24"/>
          <w:szCs w:val="24"/>
        </w:rPr>
      </w:pPr>
      <w:r w:rsidRPr="001D7AAC">
        <w:rPr>
          <w:sz w:val="24"/>
          <w:szCs w:val="24"/>
        </w:rPr>
        <w:t>«География»,</w:t>
      </w:r>
      <w:r w:rsidRPr="001D7AAC">
        <w:rPr>
          <w:spacing w:val="49"/>
          <w:sz w:val="24"/>
          <w:szCs w:val="24"/>
        </w:rPr>
        <w:t xml:space="preserve"> </w:t>
      </w:r>
      <w:r w:rsidRPr="001D7AAC">
        <w:rPr>
          <w:sz w:val="24"/>
          <w:szCs w:val="24"/>
        </w:rPr>
        <w:t>«История»,</w:t>
      </w:r>
      <w:r w:rsidRPr="001D7AAC">
        <w:rPr>
          <w:spacing w:val="-10"/>
          <w:sz w:val="24"/>
          <w:szCs w:val="24"/>
        </w:rPr>
        <w:t xml:space="preserve"> </w:t>
      </w:r>
      <w:r w:rsidRPr="001D7AAC">
        <w:rPr>
          <w:sz w:val="24"/>
          <w:szCs w:val="24"/>
        </w:rPr>
        <w:t>«Обществознание»,</w:t>
      </w:r>
      <w:r w:rsidRPr="001D7AAC">
        <w:rPr>
          <w:spacing w:val="-8"/>
          <w:sz w:val="24"/>
          <w:szCs w:val="24"/>
        </w:rPr>
        <w:t xml:space="preserve"> </w:t>
      </w:r>
      <w:r w:rsidRPr="001D7AAC">
        <w:rPr>
          <w:sz w:val="24"/>
          <w:szCs w:val="24"/>
        </w:rPr>
        <w:t>«Иностранный</w:t>
      </w:r>
      <w:r w:rsidRPr="001D7AAC">
        <w:rPr>
          <w:spacing w:val="50"/>
          <w:sz w:val="24"/>
          <w:szCs w:val="24"/>
        </w:rPr>
        <w:t xml:space="preserve"> </w:t>
      </w:r>
      <w:r w:rsidRPr="001D7AAC">
        <w:rPr>
          <w:sz w:val="24"/>
          <w:szCs w:val="24"/>
        </w:rPr>
        <w:t>язык»</w:t>
      </w:r>
      <w:r w:rsidRPr="001D7AAC">
        <w:rPr>
          <w:spacing w:val="49"/>
          <w:sz w:val="24"/>
          <w:szCs w:val="24"/>
        </w:rPr>
        <w:t xml:space="preserve"> </w:t>
      </w:r>
      <w:r w:rsidRPr="001D7AAC">
        <w:rPr>
          <w:sz w:val="24"/>
          <w:szCs w:val="24"/>
        </w:rPr>
        <w:t>и</w:t>
      </w:r>
      <w:r w:rsidRPr="001D7AAC">
        <w:rPr>
          <w:spacing w:val="-10"/>
          <w:sz w:val="24"/>
          <w:szCs w:val="24"/>
        </w:rPr>
        <w:t xml:space="preserve"> </w:t>
      </w:r>
      <w:r w:rsidRPr="001D7AAC">
        <w:rPr>
          <w:spacing w:val="-5"/>
          <w:sz w:val="24"/>
          <w:szCs w:val="24"/>
        </w:rPr>
        <w:t>др.</w:t>
      </w:r>
    </w:p>
    <w:p w14:paraId="2E622939" w14:textId="77777777" w:rsidR="00566F6F" w:rsidRPr="001D7AAC" w:rsidRDefault="001D7AAC">
      <w:pPr>
        <w:pStyle w:val="a3"/>
        <w:spacing w:before="321"/>
        <w:ind w:left="823" w:firstLine="0"/>
        <w:jc w:val="left"/>
        <w:rPr>
          <w:sz w:val="24"/>
          <w:szCs w:val="24"/>
        </w:rPr>
      </w:pPr>
      <w:r w:rsidRPr="001D7AAC">
        <w:rPr>
          <w:sz w:val="24"/>
          <w:szCs w:val="24"/>
        </w:rPr>
        <w:t>СОДЕРЖАНИЕ</w:t>
      </w:r>
      <w:r w:rsidRPr="001D7AAC">
        <w:rPr>
          <w:spacing w:val="47"/>
          <w:sz w:val="24"/>
          <w:szCs w:val="24"/>
        </w:rPr>
        <w:t xml:space="preserve"> </w:t>
      </w:r>
      <w:r w:rsidRPr="001D7AAC">
        <w:rPr>
          <w:sz w:val="24"/>
          <w:szCs w:val="24"/>
        </w:rPr>
        <w:t>УЧЕБНОГО</w:t>
      </w:r>
      <w:r w:rsidRPr="001D7AAC">
        <w:rPr>
          <w:spacing w:val="47"/>
          <w:sz w:val="24"/>
          <w:szCs w:val="24"/>
        </w:rPr>
        <w:t xml:space="preserve"> </w:t>
      </w:r>
      <w:r w:rsidRPr="001D7AAC">
        <w:rPr>
          <w:sz w:val="24"/>
          <w:szCs w:val="24"/>
        </w:rPr>
        <w:t>ПРЕДМЕТА</w:t>
      </w:r>
      <w:r w:rsidRPr="001D7AAC">
        <w:rPr>
          <w:spacing w:val="-12"/>
          <w:sz w:val="24"/>
          <w:szCs w:val="24"/>
        </w:rPr>
        <w:t xml:space="preserve"> </w:t>
      </w:r>
      <w:r w:rsidRPr="001D7AAC">
        <w:rPr>
          <w:spacing w:val="-2"/>
          <w:sz w:val="24"/>
          <w:szCs w:val="24"/>
        </w:rPr>
        <w:t>«МУЗЫКА»</w:t>
      </w:r>
    </w:p>
    <w:p w14:paraId="06D42B21" w14:textId="77777777" w:rsidR="00566F6F" w:rsidRPr="001D7AAC" w:rsidRDefault="001D7AAC">
      <w:pPr>
        <w:pStyle w:val="a3"/>
        <w:spacing w:before="1"/>
        <w:ind w:right="123"/>
        <w:rPr>
          <w:sz w:val="24"/>
          <w:szCs w:val="24"/>
        </w:rPr>
      </w:pPr>
      <w:r w:rsidRPr="001D7AAC">
        <w:rPr>
          <w:sz w:val="24"/>
          <w:szCs w:val="24"/>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случае, если данный</w:t>
      </w:r>
      <w:r w:rsidRPr="001D7AAC">
        <w:rPr>
          <w:spacing w:val="40"/>
          <w:sz w:val="24"/>
          <w:szCs w:val="24"/>
        </w:rPr>
        <w:t xml:space="preserve"> </w:t>
      </w:r>
      <w:r w:rsidRPr="001D7AAC">
        <w:rPr>
          <w:sz w:val="24"/>
          <w:szCs w:val="24"/>
        </w:rPr>
        <w:t>материал был хорошо освоен в начальной школе.</w:t>
      </w:r>
    </w:p>
    <w:p w14:paraId="1487460A" w14:textId="77777777" w:rsidR="00566F6F" w:rsidRPr="001D7AAC" w:rsidRDefault="001D7AAC">
      <w:pPr>
        <w:pStyle w:val="a3"/>
        <w:ind w:right="126"/>
        <w:rPr>
          <w:sz w:val="24"/>
          <w:szCs w:val="24"/>
        </w:rPr>
      </w:pPr>
      <w:r w:rsidRPr="001D7AAC">
        <w:rPr>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w:t>
      </w:r>
      <w:r w:rsidRPr="001D7AAC">
        <w:rPr>
          <w:spacing w:val="40"/>
          <w:sz w:val="24"/>
          <w:szCs w:val="24"/>
        </w:rPr>
        <w:t xml:space="preserve"> </w:t>
      </w:r>
      <w:r w:rsidRPr="001D7AAC">
        <w:rPr>
          <w:sz w:val="24"/>
          <w:szCs w:val="24"/>
        </w:rPr>
        <w:t>использовать</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том</w:t>
      </w:r>
      <w:r w:rsidRPr="001D7AAC">
        <w:rPr>
          <w:spacing w:val="40"/>
          <w:sz w:val="24"/>
          <w:szCs w:val="24"/>
        </w:rPr>
        <w:t xml:space="preserve"> </w:t>
      </w:r>
      <w:r w:rsidRPr="001D7AAC">
        <w:rPr>
          <w:sz w:val="24"/>
          <w:szCs w:val="24"/>
        </w:rPr>
        <w:t>числе (но не исключительно) учитель для планирования внеурочной, внеклассной работы, обозначены в подразделе «На выбор</w:t>
      </w:r>
      <w:r w:rsidRPr="001D7AAC">
        <w:rPr>
          <w:spacing w:val="40"/>
          <w:sz w:val="24"/>
          <w:szCs w:val="24"/>
        </w:rPr>
        <w:t xml:space="preserve"> </w:t>
      </w:r>
      <w:r w:rsidRPr="001D7AAC">
        <w:rPr>
          <w:sz w:val="24"/>
          <w:szCs w:val="24"/>
        </w:rPr>
        <w:t>или</w:t>
      </w:r>
      <w:r w:rsidRPr="001D7AAC">
        <w:rPr>
          <w:spacing w:val="80"/>
          <w:sz w:val="24"/>
          <w:szCs w:val="24"/>
        </w:rPr>
        <w:t xml:space="preserve"> </w:t>
      </w:r>
      <w:r w:rsidRPr="001D7AAC">
        <w:rPr>
          <w:sz w:val="24"/>
          <w:szCs w:val="24"/>
        </w:rPr>
        <w:t>факультативно».</w:t>
      </w:r>
    </w:p>
    <w:p w14:paraId="2496B830" w14:textId="77777777" w:rsidR="00566F6F" w:rsidRPr="001D7AAC" w:rsidRDefault="00566F6F">
      <w:pPr>
        <w:pStyle w:val="a3"/>
        <w:ind w:left="0" w:firstLine="0"/>
        <w:jc w:val="left"/>
        <w:rPr>
          <w:sz w:val="24"/>
          <w:szCs w:val="24"/>
        </w:rPr>
      </w:pPr>
    </w:p>
    <w:p w14:paraId="4524D903" w14:textId="77777777" w:rsidR="00566F6F" w:rsidRPr="001D7AAC" w:rsidRDefault="001D7AAC">
      <w:pPr>
        <w:pStyle w:val="a3"/>
        <w:ind w:left="823" w:firstLine="0"/>
        <w:jc w:val="left"/>
        <w:rPr>
          <w:sz w:val="24"/>
          <w:szCs w:val="24"/>
        </w:rPr>
      </w:pPr>
      <w:r w:rsidRPr="001D7AAC">
        <w:rPr>
          <w:sz w:val="24"/>
          <w:szCs w:val="24"/>
        </w:rPr>
        <w:t>Модуль</w:t>
      </w:r>
      <w:r w:rsidRPr="001D7AAC">
        <w:rPr>
          <w:spacing w:val="-7"/>
          <w:sz w:val="24"/>
          <w:szCs w:val="24"/>
        </w:rPr>
        <w:t xml:space="preserve"> </w:t>
      </w:r>
      <w:r w:rsidRPr="001D7AAC">
        <w:rPr>
          <w:sz w:val="24"/>
          <w:szCs w:val="24"/>
        </w:rPr>
        <w:t>№</w:t>
      </w:r>
      <w:r w:rsidRPr="001D7AAC">
        <w:rPr>
          <w:spacing w:val="-7"/>
          <w:sz w:val="24"/>
          <w:szCs w:val="24"/>
        </w:rPr>
        <w:t xml:space="preserve"> </w:t>
      </w:r>
      <w:r w:rsidRPr="001D7AAC">
        <w:rPr>
          <w:sz w:val="24"/>
          <w:szCs w:val="24"/>
        </w:rPr>
        <w:t>1</w:t>
      </w:r>
      <w:r w:rsidRPr="001D7AAC">
        <w:rPr>
          <w:spacing w:val="-8"/>
          <w:sz w:val="24"/>
          <w:szCs w:val="24"/>
        </w:rPr>
        <w:t xml:space="preserve"> </w:t>
      </w:r>
      <w:r w:rsidRPr="001D7AAC">
        <w:rPr>
          <w:sz w:val="24"/>
          <w:szCs w:val="24"/>
        </w:rPr>
        <w:t>«Музыка</w:t>
      </w:r>
      <w:r w:rsidRPr="001D7AAC">
        <w:rPr>
          <w:spacing w:val="-7"/>
          <w:sz w:val="24"/>
          <w:szCs w:val="24"/>
        </w:rPr>
        <w:t xml:space="preserve"> </w:t>
      </w:r>
      <w:r w:rsidRPr="001D7AAC">
        <w:rPr>
          <w:sz w:val="24"/>
          <w:szCs w:val="24"/>
        </w:rPr>
        <w:t>моего</w:t>
      </w:r>
      <w:r w:rsidRPr="001D7AAC">
        <w:rPr>
          <w:spacing w:val="-7"/>
          <w:sz w:val="24"/>
          <w:szCs w:val="24"/>
        </w:rPr>
        <w:t xml:space="preserve"> </w:t>
      </w:r>
      <w:r w:rsidRPr="001D7AAC">
        <w:rPr>
          <w:spacing w:val="-2"/>
          <w:sz w:val="24"/>
          <w:szCs w:val="24"/>
        </w:rPr>
        <w:t>края»</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4"/>
        <w:gridCol w:w="1542"/>
        <w:gridCol w:w="2194"/>
        <w:gridCol w:w="5121"/>
      </w:tblGrid>
      <w:tr w:rsidR="00566F6F" w:rsidRPr="001D7AAC" w14:paraId="39F2B38E" w14:textId="77777777">
        <w:trPr>
          <w:trHeight w:val="551"/>
        </w:trPr>
        <w:tc>
          <w:tcPr>
            <w:tcW w:w="1354" w:type="dxa"/>
          </w:tcPr>
          <w:p w14:paraId="31A61E2F" w14:textId="77777777" w:rsidR="00566F6F" w:rsidRPr="001D7AAC" w:rsidRDefault="001D7AAC">
            <w:pPr>
              <w:pStyle w:val="TableParagraph"/>
              <w:tabs>
                <w:tab w:val="left" w:pos="703"/>
              </w:tabs>
              <w:spacing w:line="270" w:lineRule="atLeast"/>
              <w:ind w:left="4" w:right="-15"/>
              <w:rPr>
                <w:sz w:val="24"/>
                <w:szCs w:val="24"/>
              </w:rPr>
            </w:pPr>
            <w:r w:rsidRPr="001D7AAC">
              <w:rPr>
                <w:spacing w:val="-10"/>
                <w:sz w:val="24"/>
                <w:szCs w:val="24"/>
              </w:rPr>
              <w:t>№</w:t>
            </w:r>
            <w:r w:rsidRPr="001D7AAC">
              <w:rPr>
                <w:sz w:val="24"/>
                <w:szCs w:val="24"/>
              </w:rPr>
              <w:tab/>
            </w:r>
            <w:r w:rsidRPr="001D7AAC">
              <w:rPr>
                <w:spacing w:val="-2"/>
                <w:sz w:val="24"/>
                <w:szCs w:val="24"/>
              </w:rPr>
              <w:t xml:space="preserve">блока, </w:t>
            </w:r>
            <w:r w:rsidRPr="001D7AAC">
              <w:rPr>
                <w:sz w:val="24"/>
                <w:szCs w:val="24"/>
              </w:rPr>
              <w:t>кол-во часов</w:t>
            </w:r>
          </w:p>
        </w:tc>
        <w:tc>
          <w:tcPr>
            <w:tcW w:w="1542" w:type="dxa"/>
          </w:tcPr>
          <w:p w14:paraId="4CE0BF99" w14:textId="77777777" w:rsidR="00566F6F" w:rsidRPr="001D7AAC" w:rsidRDefault="001D7AAC">
            <w:pPr>
              <w:pStyle w:val="TableParagraph"/>
              <w:ind w:left="4"/>
              <w:rPr>
                <w:sz w:val="24"/>
                <w:szCs w:val="24"/>
              </w:rPr>
            </w:pPr>
            <w:r w:rsidRPr="001D7AAC">
              <w:rPr>
                <w:spacing w:val="-4"/>
                <w:sz w:val="24"/>
                <w:szCs w:val="24"/>
              </w:rPr>
              <w:t>Темы</w:t>
            </w:r>
          </w:p>
        </w:tc>
        <w:tc>
          <w:tcPr>
            <w:tcW w:w="2194" w:type="dxa"/>
          </w:tcPr>
          <w:p w14:paraId="65233835" w14:textId="77777777" w:rsidR="00566F6F" w:rsidRPr="001D7AAC" w:rsidRDefault="001D7AAC">
            <w:pPr>
              <w:pStyle w:val="TableParagraph"/>
              <w:ind w:left="4"/>
              <w:rPr>
                <w:sz w:val="24"/>
                <w:szCs w:val="24"/>
              </w:rPr>
            </w:pPr>
            <w:r w:rsidRPr="001D7AAC">
              <w:rPr>
                <w:spacing w:val="-2"/>
                <w:sz w:val="24"/>
                <w:szCs w:val="24"/>
              </w:rPr>
              <w:t>Содержание</w:t>
            </w:r>
          </w:p>
        </w:tc>
        <w:tc>
          <w:tcPr>
            <w:tcW w:w="5121" w:type="dxa"/>
          </w:tcPr>
          <w:p w14:paraId="13302B1D" w14:textId="77777777" w:rsidR="00566F6F" w:rsidRPr="001D7AAC" w:rsidRDefault="001D7AAC">
            <w:pPr>
              <w:pStyle w:val="TableParagraph"/>
              <w:ind w:left="4"/>
              <w:rPr>
                <w:sz w:val="24"/>
                <w:szCs w:val="24"/>
              </w:rPr>
            </w:pPr>
            <w:r w:rsidRPr="001D7AAC">
              <w:rPr>
                <w:sz w:val="24"/>
                <w:szCs w:val="24"/>
              </w:rPr>
              <w:t>Виды</w:t>
            </w:r>
            <w:r w:rsidRPr="001D7AAC">
              <w:rPr>
                <w:spacing w:val="-6"/>
                <w:sz w:val="24"/>
                <w:szCs w:val="24"/>
              </w:rPr>
              <w:t xml:space="preserve"> </w:t>
            </w:r>
            <w:r w:rsidRPr="001D7AAC">
              <w:rPr>
                <w:sz w:val="24"/>
                <w:szCs w:val="24"/>
              </w:rPr>
              <w:t>деятельности</w:t>
            </w:r>
            <w:r w:rsidRPr="001D7AAC">
              <w:rPr>
                <w:spacing w:val="-6"/>
                <w:sz w:val="24"/>
                <w:szCs w:val="24"/>
              </w:rPr>
              <w:t xml:space="preserve"> </w:t>
            </w:r>
            <w:r w:rsidRPr="001D7AAC">
              <w:rPr>
                <w:spacing w:val="-2"/>
                <w:sz w:val="24"/>
                <w:szCs w:val="24"/>
              </w:rPr>
              <w:t>обучающихся</w:t>
            </w:r>
          </w:p>
        </w:tc>
      </w:tr>
      <w:tr w:rsidR="00566F6F" w:rsidRPr="001D7AAC" w14:paraId="20713AF9" w14:textId="77777777">
        <w:trPr>
          <w:trHeight w:val="2759"/>
        </w:trPr>
        <w:tc>
          <w:tcPr>
            <w:tcW w:w="1354" w:type="dxa"/>
          </w:tcPr>
          <w:p w14:paraId="2EDF1505" w14:textId="77777777" w:rsidR="00566F6F" w:rsidRPr="001D7AAC" w:rsidRDefault="001D7AAC">
            <w:pPr>
              <w:pStyle w:val="TableParagraph"/>
              <w:spacing w:line="276" w:lineRule="exact"/>
              <w:ind w:left="4"/>
              <w:rPr>
                <w:sz w:val="24"/>
                <w:szCs w:val="24"/>
              </w:rPr>
            </w:pPr>
            <w:r w:rsidRPr="001D7AAC">
              <w:rPr>
                <w:sz w:val="24"/>
                <w:szCs w:val="24"/>
              </w:rPr>
              <w:t>А)</w:t>
            </w:r>
            <w:r w:rsidRPr="001D7AAC">
              <w:rPr>
                <w:spacing w:val="-1"/>
                <w:sz w:val="24"/>
                <w:szCs w:val="24"/>
              </w:rPr>
              <w:t xml:space="preserve"> </w:t>
            </w:r>
            <w:r w:rsidRPr="001D7AAC">
              <w:rPr>
                <w:spacing w:val="-5"/>
                <w:sz w:val="24"/>
                <w:szCs w:val="24"/>
              </w:rPr>
              <w:t>3–4</w:t>
            </w:r>
          </w:p>
          <w:p w14:paraId="3F3630C4" w14:textId="77777777" w:rsidR="00566F6F" w:rsidRPr="001D7AAC" w:rsidRDefault="001D7AAC">
            <w:pPr>
              <w:pStyle w:val="TableParagraph"/>
              <w:ind w:left="4" w:right="454"/>
              <w:rPr>
                <w:sz w:val="24"/>
                <w:szCs w:val="24"/>
              </w:rPr>
            </w:pPr>
            <w:r w:rsidRPr="001D7AAC">
              <w:rPr>
                <w:spacing w:val="-2"/>
                <w:sz w:val="24"/>
                <w:szCs w:val="24"/>
              </w:rPr>
              <w:t xml:space="preserve">учебных </w:t>
            </w:r>
            <w:r w:rsidRPr="001D7AAC">
              <w:rPr>
                <w:spacing w:val="-4"/>
                <w:sz w:val="24"/>
                <w:szCs w:val="24"/>
              </w:rPr>
              <w:t>часа</w:t>
            </w:r>
          </w:p>
        </w:tc>
        <w:tc>
          <w:tcPr>
            <w:tcW w:w="1542" w:type="dxa"/>
          </w:tcPr>
          <w:p w14:paraId="1CF9A1C7" w14:textId="77777777" w:rsidR="00566F6F" w:rsidRPr="001D7AAC" w:rsidRDefault="001D7AAC">
            <w:pPr>
              <w:pStyle w:val="TableParagraph"/>
              <w:tabs>
                <w:tab w:val="left" w:pos="1416"/>
              </w:tabs>
              <w:ind w:left="4" w:right="-15"/>
              <w:rPr>
                <w:sz w:val="24"/>
                <w:szCs w:val="24"/>
              </w:rPr>
            </w:pPr>
            <w:r w:rsidRPr="001D7AAC">
              <w:rPr>
                <w:spacing w:val="-2"/>
                <w:sz w:val="24"/>
                <w:szCs w:val="24"/>
              </w:rPr>
              <w:t>Фольклор</w:t>
            </w:r>
            <w:r w:rsidRPr="001D7AAC">
              <w:rPr>
                <w:sz w:val="24"/>
                <w:szCs w:val="24"/>
              </w:rPr>
              <w:tab/>
            </w:r>
            <w:r w:rsidRPr="001D7AAC">
              <w:rPr>
                <w:spacing w:val="-10"/>
                <w:sz w:val="24"/>
                <w:szCs w:val="24"/>
              </w:rPr>
              <w:t xml:space="preserve">– </w:t>
            </w:r>
            <w:r w:rsidRPr="001D7AAC">
              <w:rPr>
                <w:spacing w:val="-2"/>
                <w:sz w:val="24"/>
                <w:szCs w:val="24"/>
              </w:rPr>
              <w:t>народное творчество</w:t>
            </w:r>
          </w:p>
        </w:tc>
        <w:tc>
          <w:tcPr>
            <w:tcW w:w="2194" w:type="dxa"/>
          </w:tcPr>
          <w:p w14:paraId="2FC00937" w14:textId="77777777" w:rsidR="00566F6F" w:rsidRPr="001D7AAC" w:rsidRDefault="001D7AAC">
            <w:pPr>
              <w:pStyle w:val="TableParagraph"/>
              <w:ind w:left="4" w:right="-15"/>
              <w:rPr>
                <w:sz w:val="24"/>
                <w:szCs w:val="24"/>
              </w:rPr>
            </w:pPr>
            <w:r w:rsidRPr="001D7AAC">
              <w:rPr>
                <w:spacing w:val="-2"/>
                <w:sz w:val="24"/>
                <w:szCs w:val="24"/>
              </w:rPr>
              <w:t xml:space="preserve">Традиционная </w:t>
            </w:r>
            <w:r w:rsidRPr="001D7AAC">
              <w:rPr>
                <w:sz w:val="24"/>
                <w:szCs w:val="24"/>
              </w:rPr>
              <w:t>музыка</w:t>
            </w:r>
            <w:r w:rsidRPr="001D7AAC">
              <w:rPr>
                <w:spacing w:val="38"/>
                <w:sz w:val="24"/>
                <w:szCs w:val="24"/>
              </w:rPr>
              <w:t xml:space="preserve"> </w:t>
            </w:r>
            <w:r w:rsidRPr="001D7AAC">
              <w:rPr>
                <w:sz w:val="24"/>
                <w:szCs w:val="24"/>
              </w:rPr>
              <w:t>–</w:t>
            </w:r>
            <w:r w:rsidRPr="001D7AAC">
              <w:rPr>
                <w:spacing w:val="38"/>
                <w:sz w:val="24"/>
                <w:szCs w:val="24"/>
              </w:rPr>
              <w:t xml:space="preserve"> </w:t>
            </w:r>
            <w:r w:rsidRPr="001D7AAC">
              <w:rPr>
                <w:sz w:val="24"/>
                <w:szCs w:val="24"/>
              </w:rPr>
              <w:t>отражение жизни народа.</w:t>
            </w:r>
          </w:p>
          <w:p w14:paraId="752E461D" w14:textId="77777777" w:rsidR="00566F6F" w:rsidRPr="001D7AAC" w:rsidRDefault="001D7AAC">
            <w:pPr>
              <w:pStyle w:val="TableParagraph"/>
              <w:tabs>
                <w:tab w:val="left" w:pos="1416"/>
              </w:tabs>
              <w:ind w:left="4" w:right="-15"/>
              <w:jc w:val="both"/>
              <w:rPr>
                <w:sz w:val="24"/>
                <w:szCs w:val="24"/>
              </w:rPr>
            </w:pPr>
            <w:r w:rsidRPr="001D7AAC">
              <w:rPr>
                <w:sz w:val="24"/>
                <w:szCs w:val="24"/>
              </w:rPr>
              <w:t xml:space="preserve">Жанры детского и игрового фольклора </w:t>
            </w:r>
            <w:r w:rsidRPr="001D7AAC">
              <w:rPr>
                <w:spacing w:val="-2"/>
                <w:sz w:val="24"/>
                <w:szCs w:val="24"/>
              </w:rPr>
              <w:t>(игры,</w:t>
            </w:r>
            <w:r w:rsidRPr="001D7AAC">
              <w:rPr>
                <w:sz w:val="24"/>
                <w:szCs w:val="24"/>
              </w:rPr>
              <w:tab/>
            </w:r>
            <w:r w:rsidRPr="001D7AAC">
              <w:rPr>
                <w:spacing w:val="-2"/>
                <w:sz w:val="24"/>
                <w:szCs w:val="24"/>
              </w:rPr>
              <w:t xml:space="preserve">пляски, </w:t>
            </w:r>
            <w:r w:rsidRPr="001D7AAC">
              <w:rPr>
                <w:sz w:val="24"/>
                <w:szCs w:val="24"/>
              </w:rPr>
              <w:t>хороводы и др.)</w:t>
            </w:r>
          </w:p>
        </w:tc>
        <w:tc>
          <w:tcPr>
            <w:tcW w:w="5121" w:type="dxa"/>
          </w:tcPr>
          <w:p w14:paraId="0B44BD26" w14:textId="77777777" w:rsidR="00566F6F" w:rsidRPr="001D7AAC" w:rsidRDefault="001D7AAC">
            <w:pPr>
              <w:pStyle w:val="TableParagraph"/>
              <w:ind w:left="4" w:right="-15"/>
              <w:jc w:val="both"/>
              <w:rPr>
                <w:sz w:val="24"/>
                <w:szCs w:val="24"/>
              </w:rPr>
            </w:pPr>
            <w:r w:rsidRPr="001D7AAC">
              <w:rPr>
                <w:sz w:val="24"/>
                <w:szCs w:val="24"/>
              </w:rPr>
              <w:t>Знакомство со звучанием фольклорных образцов в аудиои видеозаписи. Определение на слух:</w:t>
            </w:r>
          </w:p>
          <w:p w14:paraId="671922F5" w14:textId="77777777" w:rsidR="00566F6F" w:rsidRPr="001D7AAC" w:rsidRDefault="001D7AAC">
            <w:pPr>
              <w:pStyle w:val="TableParagraph"/>
              <w:numPr>
                <w:ilvl w:val="0"/>
                <w:numId w:val="49"/>
              </w:numPr>
              <w:tabs>
                <w:tab w:val="left" w:pos="698"/>
              </w:tabs>
              <w:ind w:right="-15" w:firstLine="163"/>
              <w:jc w:val="both"/>
              <w:rPr>
                <w:sz w:val="24"/>
                <w:szCs w:val="24"/>
              </w:rPr>
            </w:pPr>
            <w:r w:rsidRPr="001D7AAC">
              <w:rPr>
                <w:sz w:val="24"/>
                <w:szCs w:val="24"/>
              </w:rPr>
              <w:t>принадлежности к народной или композиторской музыке;</w:t>
            </w:r>
          </w:p>
          <w:p w14:paraId="4A5F0E22" w14:textId="77777777" w:rsidR="00566F6F" w:rsidRPr="001D7AAC" w:rsidRDefault="001D7AAC">
            <w:pPr>
              <w:pStyle w:val="TableParagraph"/>
              <w:numPr>
                <w:ilvl w:val="0"/>
                <w:numId w:val="49"/>
              </w:numPr>
              <w:tabs>
                <w:tab w:val="left" w:pos="589"/>
              </w:tabs>
              <w:ind w:right="-15" w:firstLine="163"/>
              <w:jc w:val="both"/>
              <w:rPr>
                <w:sz w:val="24"/>
                <w:szCs w:val="24"/>
              </w:rPr>
            </w:pPr>
            <w:r w:rsidRPr="001D7AAC">
              <w:rPr>
                <w:sz w:val="24"/>
                <w:szCs w:val="24"/>
              </w:rPr>
              <w:t>исполнительского состава (вокального, инструмен- тального, смешанного);</w:t>
            </w:r>
          </w:p>
          <w:p w14:paraId="3BAE153B" w14:textId="77777777" w:rsidR="00566F6F" w:rsidRPr="001D7AAC" w:rsidRDefault="001D7AAC">
            <w:pPr>
              <w:pStyle w:val="TableParagraph"/>
              <w:numPr>
                <w:ilvl w:val="0"/>
                <w:numId w:val="49"/>
              </w:numPr>
              <w:tabs>
                <w:tab w:val="left" w:pos="501"/>
              </w:tabs>
              <w:spacing w:line="270" w:lineRule="atLeast"/>
              <w:ind w:right="-15" w:firstLine="163"/>
              <w:jc w:val="both"/>
              <w:rPr>
                <w:sz w:val="24"/>
                <w:szCs w:val="24"/>
              </w:rPr>
            </w:pPr>
            <w:r w:rsidRPr="001D7AAC">
              <w:rPr>
                <w:sz w:val="24"/>
                <w:szCs w:val="24"/>
              </w:rPr>
              <w:t>жанра, основного настроения, характера музыки. Разучивание и исполнение народных песен, танцев, нструментальных наигрышей, фольклорных игр</w:t>
            </w:r>
          </w:p>
        </w:tc>
      </w:tr>
      <w:tr w:rsidR="00566F6F" w:rsidRPr="001D7AAC" w14:paraId="69E5810B" w14:textId="77777777">
        <w:trPr>
          <w:trHeight w:val="552"/>
        </w:trPr>
        <w:tc>
          <w:tcPr>
            <w:tcW w:w="1354" w:type="dxa"/>
          </w:tcPr>
          <w:p w14:paraId="32F02153" w14:textId="77777777" w:rsidR="00566F6F" w:rsidRPr="001D7AAC" w:rsidRDefault="001D7AAC">
            <w:pPr>
              <w:pStyle w:val="TableParagraph"/>
              <w:ind w:left="4"/>
              <w:rPr>
                <w:sz w:val="24"/>
                <w:szCs w:val="24"/>
              </w:rPr>
            </w:pPr>
            <w:r w:rsidRPr="001D7AAC">
              <w:rPr>
                <w:sz w:val="24"/>
                <w:szCs w:val="24"/>
              </w:rPr>
              <w:t xml:space="preserve">Б) </w:t>
            </w:r>
            <w:r w:rsidRPr="001D7AAC">
              <w:rPr>
                <w:spacing w:val="-5"/>
                <w:sz w:val="24"/>
                <w:szCs w:val="24"/>
              </w:rPr>
              <w:t>3–4</w:t>
            </w:r>
          </w:p>
          <w:p w14:paraId="413B2FD7" w14:textId="77777777" w:rsidR="00566F6F" w:rsidRPr="001D7AAC" w:rsidRDefault="001D7AAC">
            <w:pPr>
              <w:pStyle w:val="TableParagraph"/>
              <w:spacing w:line="257" w:lineRule="exact"/>
              <w:ind w:left="4"/>
              <w:rPr>
                <w:sz w:val="24"/>
                <w:szCs w:val="24"/>
              </w:rPr>
            </w:pPr>
            <w:r w:rsidRPr="001D7AAC">
              <w:rPr>
                <w:spacing w:val="-2"/>
                <w:sz w:val="24"/>
                <w:szCs w:val="24"/>
              </w:rPr>
              <w:t>учебных</w:t>
            </w:r>
          </w:p>
        </w:tc>
        <w:tc>
          <w:tcPr>
            <w:tcW w:w="1542" w:type="dxa"/>
          </w:tcPr>
          <w:p w14:paraId="16A717E9" w14:textId="77777777" w:rsidR="00566F6F" w:rsidRPr="001D7AAC" w:rsidRDefault="001D7AAC">
            <w:pPr>
              <w:pStyle w:val="TableParagraph"/>
              <w:spacing w:line="270" w:lineRule="atLeast"/>
              <w:ind w:left="4"/>
              <w:rPr>
                <w:sz w:val="24"/>
                <w:szCs w:val="24"/>
              </w:rPr>
            </w:pPr>
            <w:r w:rsidRPr="001D7AAC">
              <w:rPr>
                <w:spacing w:val="-2"/>
                <w:sz w:val="24"/>
                <w:szCs w:val="24"/>
              </w:rPr>
              <w:t>Календарный фольклор</w:t>
            </w:r>
          </w:p>
        </w:tc>
        <w:tc>
          <w:tcPr>
            <w:tcW w:w="2194" w:type="dxa"/>
          </w:tcPr>
          <w:p w14:paraId="234D0017" w14:textId="77777777" w:rsidR="00566F6F" w:rsidRPr="001D7AAC" w:rsidRDefault="001D7AAC">
            <w:pPr>
              <w:pStyle w:val="TableParagraph"/>
              <w:spacing w:line="270" w:lineRule="atLeast"/>
              <w:ind w:left="4" w:right="772"/>
              <w:rPr>
                <w:sz w:val="24"/>
                <w:szCs w:val="24"/>
              </w:rPr>
            </w:pPr>
            <w:r w:rsidRPr="001D7AAC">
              <w:rPr>
                <w:spacing w:val="-2"/>
                <w:sz w:val="24"/>
                <w:szCs w:val="24"/>
              </w:rPr>
              <w:t>Календарные обряды,</w:t>
            </w:r>
          </w:p>
        </w:tc>
        <w:tc>
          <w:tcPr>
            <w:tcW w:w="5121" w:type="dxa"/>
          </w:tcPr>
          <w:p w14:paraId="5C093FE8" w14:textId="77777777" w:rsidR="00566F6F" w:rsidRPr="001D7AAC" w:rsidRDefault="001D7AAC">
            <w:pPr>
              <w:pStyle w:val="TableParagraph"/>
              <w:tabs>
                <w:tab w:val="left" w:pos="1024"/>
                <w:tab w:val="left" w:pos="2740"/>
                <w:tab w:val="left" w:pos="3279"/>
              </w:tabs>
              <w:spacing w:line="270" w:lineRule="atLeast"/>
              <w:ind w:left="4" w:right="-12"/>
              <w:rPr>
                <w:sz w:val="24"/>
                <w:szCs w:val="24"/>
              </w:rPr>
            </w:pPr>
            <w:r w:rsidRPr="001D7AAC">
              <w:rPr>
                <w:sz w:val="24"/>
                <w:szCs w:val="24"/>
              </w:rPr>
              <w:t xml:space="preserve">Знакомство с символикой календарных обрядов, </w:t>
            </w:r>
            <w:r w:rsidRPr="001D7AAC">
              <w:rPr>
                <w:spacing w:val="-2"/>
                <w:sz w:val="24"/>
                <w:szCs w:val="24"/>
              </w:rPr>
              <w:t>поиск</w:t>
            </w:r>
            <w:r w:rsidRPr="001D7AAC">
              <w:rPr>
                <w:sz w:val="24"/>
                <w:szCs w:val="24"/>
              </w:rPr>
              <w:tab/>
            </w:r>
            <w:r w:rsidRPr="001D7AAC">
              <w:rPr>
                <w:spacing w:val="-2"/>
                <w:sz w:val="24"/>
                <w:szCs w:val="24"/>
              </w:rPr>
              <w:t>информации</w:t>
            </w:r>
            <w:r w:rsidRPr="001D7AAC">
              <w:rPr>
                <w:sz w:val="24"/>
                <w:szCs w:val="24"/>
              </w:rPr>
              <w:tab/>
            </w:r>
            <w:r w:rsidRPr="001D7AAC">
              <w:rPr>
                <w:spacing w:val="-10"/>
                <w:sz w:val="24"/>
                <w:szCs w:val="24"/>
              </w:rPr>
              <w:t>о</w:t>
            </w:r>
            <w:r w:rsidRPr="001D7AAC">
              <w:rPr>
                <w:sz w:val="24"/>
                <w:szCs w:val="24"/>
              </w:rPr>
              <w:tab/>
            </w:r>
            <w:r w:rsidRPr="001D7AAC">
              <w:rPr>
                <w:spacing w:val="-2"/>
                <w:sz w:val="24"/>
                <w:szCs w:val="24"/>
              </w:rPr>
              <w:t>соответствующих</w:t>
            </w:r>
          </w:p>
        </w:tc>
      </w:tr>
    </w:tbl>
    <w:p w14:paraId="24947411" w14:textId="77777777" w:rsidR="00566F6F" w:rsidRPr="001D7AAC" w:rsidRDefault="00566F6F">
      <w:pPr>
        <w:spacing w:line="270" w:lineRule="atLeast"/>
        <w:rPr>
          <w:sz w:val="24"/>
          <w:szCs w:val="24"/>
        </w:rPr>
        <w:sectPr w:rsidR="00566F6F" w:rsidRPr="001D7AAC">
          <w:pgSz w:w="11910" w:h="16840"/>
          <w:pgMar w:top="480" w:right="440" w:bottom="700" w:left="1020" w:header="0" w:footer="441" w:gutter="0"/>
          <w:cols w:space="720"/>
        </w:sectPr>
      </w:pPr>
    </w:p>
    <w:p w14:paraId="6E356752" w14:textId="77777777" w:rsidR="00566F6F" w:rsidRPr="001D7AAC" w:rsidRDefault="00566F6F">
      <w:pPr>
        <w:pStyle w:val="a3"/>
        <w:spacing w:before="5"/>
        <w:ind w:left="0" w:firstLine="0"/>
        <w:jc w:val="left"/>
        <w:rPr>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4"/>
        <w:gridCol w:w="1542"/>
        <w:gridCol w:w="2194"/>
        <w:gridCol w:w="5121"/>
      </w:tblGrid>
      <w:tr w:rsidR="00566F6F" w:rsidRPr="001D7AAC" w14:paraId="4BC7AA40" w14:textId="77777777">
        <w:trPr>
          <w:trHeight w:val="1655"/>
        </w:trPr>
        <w:tc>
          <w:tcPr>
            <w:tcW w:w="1354" w:type="dxa"/>
          </w:tcPr>
          <w:p w14:paraId="11C9A902" w14:textId="77777777" w:rsidR="00566F6F" w:rsidRPr="001D7AAC" w:rsidRDefault="001D7AAC">
            <w:pPr>
              <w:pStyle w:val="TableParagraph"/>
              <w:ind w:left="4"/>
              <w:rPr>
                <w:sz w:val="24"/>
                <w:szCs w:val="24"/>
              </w:rPr>
            </w:pPr>
            <w:r w:rsidRPr="001D7AAC">
              <w:rPr>
                <w:spacing w:val="-4"/>
                <w:sz w:val="24"/>
                <w:szCs w:val="24"/>
              </w:rPr>
              <w:t>часа</w:t>
            </w:r>
          </w:p>
        </w:tc>
        <w:tc>
          <w:tcPr>
            <w:tcW w:w="1542" w:type="dxa"/>
          </w:tcPr>
          <w:p w14:paraId="00655AB7" w14:textId="77777777" w:rsidR="00566F6F" w:rsidRPr="001D7AAC" w:rsidRDefault="00566F6F">
            <w:pPr>
              <w:pStyle w:val="TableParagraph"/>
              <w:rPr>
                <w:sz w:val="24"/>
                <w:szCs w:val="24"/>
              </w:rPr>
            </w:pPr>
          </w:p>
        </w:tc>
        <w:tc>
          <w:tcPr>
            <w:tcW w:w="2194" w:type="dxa"/>
          </w:tcPr>
          <w:p w14:paraId="4B55DFAB" w14:textId="77777777" w:rsidR="00566F6F" w:rsidRPr="001D7AAC" w:rsidRDefault="001D7AAC">
            <w:pPr>
              <w:pStyle w:val="TableParagraph"/>
              <w:ind w:left="4" w:right="-15"/>
              <w:jc w:val="both"/>
              <w:rPr>
                <w:sz w:val="24"/>
                <w:szCs w:val="24"/>
              </w:rPr>
            </w:pPr>
            <w:r w:rsidRPr="001D7AAC">
              <w:rPr>
                <w:sz w:val="24"/>
                <w:szCs w:val="24"/>
              </w:rPr>
              <w:t xml:space="preserve">традиционные для данной местности (осенние, зимние, весенние – на выбор </w:t>
            </w:r>
            <w:r w:rsidRPr="001D7AAC">
              <w:rPr>
                <w:spacing w:val="-2"/>
                <w:sz w:val="24"/>
                <w:szCs w:val="24"/>
              </w:rPr>
              <w:t>учителя)</w:t>
            </w:r>
          </w:p>
        </w:tc>
        <w:tc>
          <w:tcPr>
            <w:tcW w:w="5121" w:type="dxa"/>
          </w:tcPr>
          <w:p w14:paraId="38727E03" w14:textId="77777777" w:rsidR="00566F6F" w:rsidRPr="001D7AAC" w:rsidRDefault="001D7AAC">
            <w:pPr>
              <w:pStyle w:val="TableParagraph"/>
              <w:ind w:left="4" w:right="-15"/>
              <w:jc w:val="both"/>
              <w:rPr>
                <w:sz w:val="24"/>
                <w:szCs w:val="24"/>
              </w:rPr>
            </w:pPr>
            <w:r w:rsidRPr="001D7AAC">
              <w:rPr>
                <w:sz w:val="24"/>
                <w:szCs w:val="24"/>
              </w:rPr>
              <w:t>фольклорных традициях. Разучивание и исполнение народных песен, танцев.</w:t>
            </w:r>
          </w:p>
          <w:p w14:paraId="1B59079E" w14:textId="77777777" w:rsidR="00566F6F" w:rsidRPr="001D7AAC" w:rsidRDefault="001D7AAC">
            <w:pPr>
              <w:pStyle w:val="TableParagraph"/>
              <w:ind w:left="4"/>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4185F9A9" w14:textId="77777777" w:rsidR="00566F6F" w:rsidRPr="001D7AAC" w:rsidRDefault="001D7AAC">
            <w:pPr>
              <w:pStyle w:val="TableParagraph"/>
              <w:spacing w:line="270" w:lineRule="atLeast"/>
              <w:ind w:left="4" w:right="-15"/>
              <w:jc w:val="both"/>
              <w:rPr>
                <w:sz w:val="24"/>
                <w:szCs w:val="24"/>
              </w:rPr>
            </w:pPr>
            <w:r w:rsidRPr="001D7AAC">
              <w:rPr>
                <w:sz w:val="24"/>
                <w:szCs w:val="24"/>
              </w:rPr>
              <w:t>Реконструкция фольклорного обряда или его фрагмента. Участие в народном гулянии, празднике на улицах своего города, посёлка</w:t>
            </w:r>
          </w:p>
        </w:tc>
      </w:tr>
      <w:tr w:rsidR="00566F6F" w:rsidRPr="001D7AAC" w14:paraId="355EA2D8" w14:textId="77777777">
        <w:trPr>
          <w:trHeight w:val="3035"/>
        </w:trPr>
        <w:tc>
          <w:tcPr>
            <w:tcW w:w="1354" w:type="dxa"/>
          </w:tcPr>
          <w:p w14:paraId="45DB3BA1" w14:textId="77777777" w:rsidR="00566F6F" w:rsidRPr="001D7AAC" w:rsidRDefault="001D7AAC">
            <w:pPr>
              <w:pStyle w:val="TableParagraph"/>
              <w:ind w:left="4"/>
              <w:rPr>
                <w:sz w:val="24"/>
                <w:szCs w:val="24"/>
              </w:rPr>
            </w:pPr>
            <w:r w:rsidRPr="001D7AAC">
              <w:rPr>
                <w:sz w:val="24"/>
                <w:szCs w:val="24"/>
              </w:rPr>
              <w:t>В)</w:t>
            </w:r>
            <w:r w:rsidRPr="001D7AAC">
              <w:rPr>
                <w:spacing w:val="-1"/>
                <w:sz w:val="24"/>
                <w:szCs w:val="24"/>
              </w:rPr>
              <w:t xml:space="preserve"> </w:t>
            </w:r>
            <w:r w:rsidRPr="001D7AAC">
              <w:rPr>
                <w:spacing w:val="-5"/>
                <w:sz w:val="24"/>
                <w:szCs w:val="24"/>
              </w:rPr>
              <w:t>3–4</w:t>
            </w:r>
          </w:p>
          <w:p w14:paraId="068B7C4A" w14:textId="77777777" w:rsidR="00566F6F" w:rsidRPr="001D7AAC" w:rsidRDefault="001D7AAC">
            <w:pPr>
              <w:pStyle w:val="TableParagraph"/>
              <w:ind w:left="4" w:right="454"/>
              <w:rPr>
                <w:sz w:val="24"/>
                <w:szCs w:val="24"/>
              </w:rPr>
            </w:pPr>
            <w:r w:rsidRPr="001D7AAC">
              <w:rPr>
                <w:spacing w:val="-2"/>
                <w:sz w:val="24"/>
                <w:szCs w:val="24"/>
              </w:rPr>
              <w:t xml:space="preserve">учебных </w:t>
            </w:r>
            <w:r w:rsidRPr="001D7AAC">
              <w:rPr>
                <w:spacing w:val="-4"/>
                <w:sz w:val="24"/>
                <w:szCs w:val="24"/>
              </w:rPr>
              <w:t>часа</w:t>
            </w:r>
          </w:p>
        </w:tc>
        <w:tc>
          <w:tcPr>
            <w:tcW w:w="1542" w:type="dxa"/>
          </w:tcPr>
          <w:p w14:paraId="302BCC78" w14:textId="77777777" w:rsidR="00566F6F" w:rsidRPr="001D7AAC" w:rsidRDefault="001D7AAC">
            <w:pPr>
              <w:pStyle w:val="TableParagraph"/>
              <w:ind w:left="4" w:right="452"/>
              <w:rPr>
                <w:sz w:val="24"/>
                <w:szCs w:val="24"/>
              </w:rPr>
            </w:pPr>
            <w:r w:rsidRPr="001D7AAC">
              <w:rPr>
                <w:spacing w:val="-2"/>
                <w:sz w:val="24"/>
                <w:szCs w:val="24"/>
              </w:rPr>
              <w:t>Семейный фольклор</w:t>
            </w:r>
          </w:p>
        </w:tc>
        <w:tc>
          <w:tcPr>
            <w:tcW w:w="2194" w:type="dxa"/>
          </w:tcPr>
          <w:p w14:paraId="1B4FEA2B" w14:textId="77777777" w:rsidR="00566F6F" w:rsidRPr="001D7AAC" w:rsidRDefault="001D7AAC">
            <w:pPr>
              <w:pStyle w:val="TableParagraph"/>
              <w:tabs>
                <w:tab w:val="left" w:pos="1210"/>
                <w:tab w:val="left" w:pos="1528"/>
              </w:tabs>
              <w:ind w:left="4" w:right="-15"/>
              <w:rPr>
                <w:sz w:val="24"/>
                <w:szCs w:val="24"/>
              </w:rPr>
            </w:pPr>
            <w:r w:rsidRPr="001D7AAC">
              <w:rPr>
                <w:spacing w:val="-2"/>
                <w:sz w:val="24"/>
                <w:szCs w:val="24"/>
              </w:rPr>
              <w:t>Фольклорные</w:t>
            </w:r>
            <w:r w:rsidRPr="001D7AAC">
              <w:rPr>
                <w:spacing w:val="80"/>
                <w:sz w:val="24"/>
                <w:szCs w:val="24"/>
              </w:rPr>
              <w:t xml:space="preserve"> </w:t>
            </w:r>
            <w:r w:rsidRPr="001D7AAC">
              <w:rPr>
                <w:sz w:val="24"/>
                <w:szCs w:val="24"/>
              </w:rPr>
              <w:t>жанры,</w:t>
            </w:r>
            <w:r w:rsidRPr="001D7AAC">
              <w:rPr>
                <w:spacing w:val="40"/>
                <w:sz w:val="24"/>
                <w:szCs w:val="24"/>
              </w:rPr>
              <w:t xml:space="preserve"> </w:t>
            </w:r>
            <w:r w:rsidRPr="001D7AAC">
              <w:rPr>
                <w:sz w:val="24"/>
                <w:szCs w:val="24"/>
              </w:rPr>
              <w:t>связанные</w:t>
            </w:r>
            <w:r w:rsidRPr="001D7AAC">
              <w:rPr>
                <w:spacing w:val="40"/>
                <w:sz w:val="24"/>
                <w:szCs w:val="24"/>
              </w:rPr>
              <w:t xml:space="preserve"> </w:t>
            </w:r>
            <w:r w:rsidRPr="001D7AAC">
              <w:rPr>
                <w:sz w:val="24"/>
                <w:szCs w:val="24"/>
              </w:rPr>
              <w:t xml:space="preserve">с </w:t>
            </w:r>
            <w:r w:rsidRPr="001D7AAC">
              <w:rPr>
                <w:spacing w:val="-2"/>
                <w:sz w:val="24"/>
                <w:szCs w:val="24"/>
              </w:rPr>
              <w:t>жизнью</w:t>
            </w:r>
            <w:r w:rsidRPr="001D7AAC">
              <w:rPr>
                <w:sz w:val="24"/>
                <w:szCs w:val="24"/>
              </w:rPr>
              <w:tab/>
            </w:r>
            <w:r w:rsidRPr="001D7AAC">
              <w:rPr>
                <w:spacing w:val="-2"/>
                <w:sz w:val="24"/>
                <w:szCs w:val="24"/>
              </w:rPr>
              <w:t>человека: свадебный</w:t>
            </w:r>
            <w:r w:rsidRPr="001D7AAC">
              <w:rPr>
                <w:sz w:val="24"/>
                <w:szCs w:val="24"/>
              </w:rPr>
              <w:tab/>
            </w:r>
            <w:r w:rsidRPr="001D7AAC">
              <w:rPr>
                <w:sz w:val="24"/>
                <w:szCs w:val="24"/>
              </w:rPr>
              <w:tab/>
            </w:r>
            <w:r w:rsidRPr="001D7AAC">
              <w:rPr>
                <w:spacing w:val="-57"/>
                <w:sz w:val="24"/>
                <w:szCs w:val="24"/>
              </w:rPr>
              <w:t xml:space="preserve"> </w:t>
            </w:r>
            <w:r w:rsidRPr="001D7AAC">
              <w:rPr>
                <w:spacing w:val="-2"/>
                <w:sz w:val="24"/>
                <w:szCs w:val="24"/>
              </w:rPr>
              <w:t>обряд, рекрутские</w:t>
            </w:r>
            <w:r w:rsidRPr="001D7AAC">
              <w:rPr>
                <w:sz w:val="24"/>
                <w:szCs w:val="24"/>
              </w:rPr>
              <w:tab/>
            </w:r>
            <w:r w:rsidRPr="001D7AAC">
              <w:rPr>
                <w:sz w:val="24"/>
                <w:szCs w:val="24"/>
              </w:rPr>
              <w:tab/>
            </w:r>
            <w:r w:rsidRPr="001D7AAC">
              <w:rPr>
                <w:spacing w:val="-2"/>
                <w:sz w:val="24"/>
                <w:szCs w:val="24"/>
              </w:rPr>
              <w:t>песни, плачи-причитания</w:t>
            </w:r>
          </w:p>
        </w:tc>
        <w:tc>
          <w:tcPr>
            <w:tcW w:w="5121" w:type="dxa"/>
          </w:tcPr>
          <w:p w14:paraId="63D72D8A" w14:textId="77777777" w:rsidR="00566F6F" w:rsidRPr="001D7AAC" w:rsidRDefault="001D7AAC">
            <w:pPr>
              <w:pStyle w:val="TableParagraph"/>
              <w:tabs>
                <w:tab w:val="left" w:pos="4206"/>
              </w:tabs>
              <w:ind w:left="4" w:right="-15"/>
              <w:jc w:val="both"/>
              <w:rPr>
                <w:sz w:val="24"/>
                <w:szCs w:val="24"/>
              </w:rPr>
            </w:pPr>
            <w:r w:rsidRPr="001D7AAC">
              <w:rPr>
                <w:sz w:val="24"/>
                <w:szCs w:val="24"/>
              </w:rPr>
              <w:t>Знакомство</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фольклорными</w:t>
            </w:r>
            <w:r w:rsidRPr="001D7AAC">
              <w:rPr>
                <w:sz w:val="24"/>
                <w:szCs w:val="24"/>
              </w:rPr>
              <w:tab/>
            </w:r>
            <w:r w:rsidRPr="001D7AAC">
              <w:rPr>
                <w:spacing w:val="-2"/>
                <w:sz w:val="24"/>
                <w:szCs w:val="24"/>
              </w:rPr>
              <w:t xml:space="preserve">жанрами </w:t>
            </w:r>
            <w:r w:rsidRPr="001D7AAC">
              <w:rPr>
                <w:sz w:val="24"/>
                <w:szCs w:val="24"/>
              </w:rPr>
              <w:t>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14:paraId="50FAF0A2" w14:textId="77777777" w:rsidR="00566F6F" w:rsidRPr="001D7AAC" w:rsidRDefault="001D7AAC">
            <w:pPr>
              <w:pStyle w:val="TableParagraph"/>
              <w:ind w:left="4" w:right="-15"/>
              <w:jc w:val="both"/>
              <w:rPr>
                <w:sz w:val="24"/>
                <w:szCs w:val="24"/>
              </w:rPr>
            </w:pPr>
            <w:r w:rsidRPr="001D7AAC">
              <w:rPr>
                <w:sz w:val="24"/>
                <w:szCs w:val="24"/>
              </w:rPr>
              <w:t>Разучивание и исполнение отдельных песен, фрагментов</w:t>
            </w:r>
            <w:r w:rsidRPr="001D7AAC">
              <w:rPr>
                <w:spacing w:val="40"/>
                <w:sz w:val="24"/>
                <w:szCs w:val="24"/>
              </w:rPr>
              <w:t xml:space="preserve"> </w:t>
            </w:r>
            <w:r w:rsidRPr="001D7AAC">
              <w:rPr>
                <w:sz w:val="24"/>
                <w:szCs w:val="24"/>
              </w:rPr>
              <w:t>обрядов</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выбору учителя).</w:t>
            </w:r>
          </w:p>
          <w:p w14:paraId="45EE471A" w14:textId="77777777" w:rsidR="00566F6F" w:rsidRPr="001D7AAC" w:rsidRDefault="001D7AAC">
            <w:pPr>
              <w:pStyle w:val="TableParagraph"/>
              <w:ind w:left="4"/>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612A7886" w14:textId="77777777" w:rsidR="00566F6F" w:rsidRPr="001D7AAC" w:rsidRDefault="001D7AAC">
            <w:pPr>
              <w:pStyle w:val="TableParagraph"/>
              <w:spacing w:line="270" w:lineRule="atLeast"/>
              <w:ind w:left="4" w:right="-15"/>
              <w:jc w:val="both"/>
              <w:rPr>
                <w:sz w:val="24"/>
                <w:szCs w:val="24"/>
              </w:rPr>
            </w:pPr>
            <w:r w:rsidRPr="001D7AAC">
              <w:rPr>
                <w:sz w:val="24"/>
                <w:szCs w:val="24"/>
              </w:rPr>
              <w:t>Реконструкция фольклорного обряда или его фрагмента.</w:t>
            </w:r>
            <w:r w:rsidRPr="001D7AAC">
              <w:rPr>
                <w:spacing w:val="80"/>
                <w:sz w:val="24"/>
                <w:szCs w:val="24"/>
              </w:rPr>
              <w:t xml:space="preserve"> </w:t>
            </w:r>
            <w:r w:rsidRPr="001D7AAC">
              <w:rPr>
                <w:sz w:val="24"/>
                <w:szCs w:val="24"/>
              </w:rPr>
              <w:t>Исследовательские</w:t>
            </w:r>
            <w:r w:rsidRPr="001D7AAC">
              <w:rPr>
                <w:spacing w:val="80"/>
                <w:sz w:val="24"/>
                <w:szCs w:val="24"/>
              </w:rPr>
              <w:t xml:space="preserve"> </w:t>
            </w:r>
            <w:r w:rsidRPr="001D7AAC">
              <w:rPr>
                <w:sz w:val="24"/>
                <w:szCs w:val="24"/>
              </w:rPr>
              <w:t>проекты</w:t>
            </w:r>
            <w:r w:rsidRPr="001D7AAC">
              <w:rPr>
                <w:spacing w:val="80"/>
                <w:sz w:val="24"/>
                <w:szCs w:val="24"/>
              </w:rPr>
              <w:t xml:space="preserve"> </w:t>
            </w:r>
            <w:r w:rsidRPr="001D7AAC">
              <w:rPr>
                <w:sz w:val="24"/>
                <w:szCs w:val="24"/>
              </w:rPr>
              <w:t>по теме «Жанры</w:t>
            </w:r>
            <w:r w:rsidRPr="001D7AAC">
              <w:rPr>
                <w:spacing w:val="40"/>
                <w:sz w:val="24"/>
                <w:szCs w:val="24"/>
              </w:rPr>
              <w:t xml:space="preserve"> </w:t>
            </w:r>
            <w:r w:rsidRPr="001D7AAC">
              <w:rPr>
                <w:sz w:val="24"/>
                <w:szCs w:val="24"/>
              </w:rPr>
              <w:t>семейного фольклора»</w:t>
            </w:r>
          </w:p>
        </w:tc>
      </w:tr>
      <w:tr w:rsidR="00566F6F" w:rsidRPr="001D7AAC" w14:paraId="775A657F" w14:textId="77777777">
        <w:trPr>
          <w:trHeight w:val="4968"/>
        </w:trPr>
        <w:tc>
          <w:tcPr>
            <w:tcW w:w="1354" w:type="dxa"/>
          </w:tcPr>
          <w:p w14:paraId="0A99FD1B" w14:textId="77777777" w:rsidR="00566F6F" w:rsidRPr="001D7AAC" w:rsidRDefault="001D7AAC">
            <w:pPr>
              <w:pStyle w:val="TableParagraph"/>
              <w:ind w:left="4"/>
              <w:rPr>
                <w:sz w:val="24"/>
                <w:szCs w:val="24"/>
              </w:rPr>
            </w:pPr>
            <w:r w:rsidRPr="001D7AAC">
              <w:rPr>
                <w:sz w:val="24"/>
                <w:szCs w:val="24"/>
              </w:rPr>
              <w:t xml:space="preserve">Г) </w:t>
            </w:r>
            <w:r w:rsidRPr="001D7AAC">
              <w:rPr>
                <w:spacing w:val="-5"/>
                <w:sz w:val="24"/>
                <w:szCs w:val="24"/>
              </w:rPr>
              <w:t>3–4</w:t>
            </w:r>
          </w:p>
          <w:p w14:paraId="508FB6F8" w14:textId="77777777" w:rsidR="00566F6F" w:rsidRPr="001D7AAC" w:rsidRDefault="001D7AAC">
            <w:pPr>
              <w:pStyle w:val="TableParagraph"/>
              <w:ind w:left="4" w:right="454"/>
              <w:rPr>
                <w:sz w:val="24"/>
                <w:szCs w:val="24"/>
              </w:rPr>
            </w:pPr>
            <w:r w:rsidRPr="001D7AAC">
              <w:rPr>
                <w:spacing w:val="-2"/>
                <w:sz w:val="24"/>
                <w:szCs w:val="24"/>
              </w:rPr>
              <w:t xml:space="preserve">учебных </w:t>
            </w:r>
            <w:r w:rsidRPr="001D7AAC">
              <w:rPr>
                <w:spacing w:val="-4"/>
                <w:sz w:val="24"/>
                <w:szCs w:val="24"/>
              </w:rPr>
              <w:t>часа</w:t>
            </w:r>
          </w:p>
        </w:tc>
        <w:tc>
          <w:tcPr>
            <w:tcW w:w="1542" w:type="dxa"/>
          </w:tcPr>
          <w:p w14:paraId="346B30D8" w14:textId="77777777" w:rsidR="00566F6F" w:rsidRPr="001D7AAC" w:rsidRDefault="001D7AAC">
            <w:pPr>
              <w:pStyle w:val="TableParagraph"/>
              <w:tabs>
                <w:tab w:val="left" w:pos="1063"/>
              </w:tabs>
              <w:ind w:left="4" w:right="-15"/>
              <w:rPr>
                <w:sz w:val="24"/>
                <w:szCs w:val="24"/>
              </w:rPr>
            </w:pPr>
            <w:r w:rsidRPr="001D7AAC">
              <w:rPr>
                <w:spacing w:val="-4"/>
                <w:sz w:val="24"/>
                <w:szCs w:val="24"/>
              </w:rPr>
              <w:t>Наш</w:t>
            </w:r>
            <w:r w:rsidRPr="001D7AAC">
              <w:rPr>
                <w:sz w:val="24"/>
                <w:szCs w:val="24"/>
              </w:rPr>
              <w:tab/>
            </w:r>
            <w:r w:rsidRPr="001D7AAC">
              <w:rPr>
                <w:spacing w:val="-4"/>
                <w:sz w:val="24"/>
                <w:szCs w:val="24"/>
              </w:rPr>
              <w:t xml:space="preserve">край </w:t>
            </w:r>
            <w:r w:rsidRPr="001D7AAC">
              <w:rPr>
                <w:spacing w:val="-2"/>
                <w:sz w:val="24"/>
                <w:szCs w:val="24"/>
              </w:rPr>
              <w:t>сегодня</w:t>
            </w:r>
          </w:p>
        </w:tc>
        <w:tc>
          <w:tcPr>
            <w:tcW w:w="2194" w:type="dxa"/>
          </w:tcPr>
          <w:p w14:paraId="0F3DA5C3" w14:textId="77777777" w:rsidR="00566F6F" w:rsidRPr="001D7AAC" w:rsidRDefault="001D7AAC">
            <w:pPr>
              <w:pStyle w:val="TableParagraph"/>
              <w:ind w:left="4" w:right="772"/>
              <w:rPr>
                <w:sz w:val="24"/>
                <w:szCs w:val="24"/>
              </w:rPr>
            </w:pPr>
            <w:r w:rsidRPr="001D7AAC">
              <w:rPr>
                <w:spacing w:val="-2"/>
                <w:sz w:val="24"/>
                <w:szCs w:val="24"/>
              </w:rPr>
              <w:t xml:space="preserve">Современная музыкальная культура </w:t>
            </w:r>
            <w:r w:rsidRPr="001D7AAC">
              <w:rPr>
                <w:sz w:val="24"/>
                <w:szCs w:val="24"/>
              </w:rPr>
              <w:t>родного</w:t>
            </w:r>
            <w:r w:rsidRPr="001D7AAC">
              <w:rPr>
                <w:spacing w:val="-15"/>
                <w:sz w:val="24"/>
                <w:szCs w:val="24"/>
              </w:rPr>
              <w:t xml:space="preserve"> </w:t>
            </w:r>
            <w:r w:rsidRPr="001D7AAC">
              <w:rPr>
                <w:sz w:val="24"/>
                <w:szCs w:val="24"/>
              </w:rPr>
              <w:t>края.</w:t>
            </w:r>
          </w:p>
          <w:p w14:paraId="4B0CF4C5" w14:textId="77777777" w:rsidR="00566F6F" w:rsidRPr="001D7AAC" w:rsidRDefault="001D7AAC">
            <w:pPr>
              <w:pStyle w:val="TableParagraph"/>
              <w:tabs>
                <w:tab w:val="left" w:pos="931"/>
                <w:tab w:val="left" w:pos="1731"/>
              </w:tabs>
              <w:ind w:left="4" w:right="-15"/>
              <w:rPr>
                <w:sz w:val="24"/>
                <w:szCs w:val="24"/>
              </w:rPr>
            </w:pPr>
            <w:r w:rsidRPr="001D7AAC">
              <w:rPr>
                <w:spacing w:val="-4"/>
                <w:sz w:val="24"/>
                <w:szCs w:val="24"/>
              </w:rPr>
              <w:t>Гимн</w:t>
            </w:r>
            <w:r w:rsidRPr="001D7AAC">
              <w:rPr>
                <w:sz w:val="24"/>
                <w:szCs w:val="24"/>
              </w:rPr>
              <w:tab/>
            </w:r>
            <w:r w:rsidRPr="001D7AAC">
              <w:rPr>
                <w:spacing w:val="-2"/>
                <w:sz w:val="24"/>
                <w:szCs w:val="24"/>
              </w:rPr>
              <w:t>республики, города</w:t>
            </w:r>
            <w:r w:rsidRPr="001D7AAC">
              <w:rPr>
                <w:sz w:val="24"/>
                <w:szCs w:val="24"/>
              </w:rPr>
              <w:tab/>
            </w:r>
            <w:r w:rsidRPr="001D7AAC">
              <w:rPr>
                <w:sz w:val="24"/>
                <w:szCs w:val="24"/>
              </w:rPr>
              <w:tab/>
            </w:r>
            <w:r w:rsidRPr="001D7AAC">
              <w:rPr>
                <w:spacing w:val="-4"/>
                <w:sz w:val="24"/>
                <w:szCs w:val="24"/>
              </w:rPr>
              <w:t xml:space="preserve">(при </w:t>
            </w:r>
            <w:r w:rsidRPr="001D7AAC">
              <w:rPr>
                <w:sz w:val="24"/>
                <w:szCs w:val="24"/>
              </w:rPr>
              <w:t>наличии).</w:t>
            </w:r>
            <w:r w:rsidRPr="001D7AAC">
              <w:rPr>
                <w:spacing w:val="29"/>
                <w:sz w:val="24"/>
                <w:szCs w:val="24"/>
              </w:rPr>
              <w:t xml:space="preserve"> </w:t>
            </w:r>
            <w:r w:rsidRPr="001D7AAC">
              <w:rPr>
                <w:sz w:val="24"/>
                <w:szCs w:val="24"/>
              </w:rPr>
              <w:t>Земляки</w:t>
            </w:r>
            <w:r w:rsidRPr="001D7AAC">
              <w:rPr>
                <w:spacing w:val="30"/>
                <w:sz w:val="24"/>
                <w:szCs w:val="24"/>
              </w:rPr>
              <w:t xml:space="preserve"> </w:t>
            </w:r>
            <w:r w:rsidRPr="001D7AAC">
              <w:rPr>
                <w:sz w:val="24"/>
                <w:szCs w:val="24"/>
              </w:rPr>
              <w:t xml:space="preserve">– </w:t>
            </w:r>
            <w:r w:rsidRPr="001D7AAC">
              <w:rPr>
                <w:spacing w:val="-2"/>
                <w:sz w:val="24"/>
                <w:szCs w:val="24"/>
              </w:rPr>
              <w:t>композиторы, исполнители,</w:t>
            </w:r>
            <w:r w:rsidRPr="001D7AAC">
              <w:rPr>
                <w:spacing w:val="40"/>
                <w:sz w:val="24"/>
                <w:szCs w:val="24"/>
              </w:rPr>
              <w:t xml:space="preserve"> </w:t>
            </w:r>
            <w:r w:rsidRPr="001D7AAC">
              <w:rPr>
                <w:sz w:val="24"/>
                <w:szCs w:val="24"/>
              </w:rPr>
              <w:t>деятели культуры.</w:t>
            </w:r>
          </w:p>
          <w:p w14:paraId="4B16F59E" w14:textId="77777777" w:rsidR="00566F6F" w:rsidRPr="001D7AAC" w:rsidRDefault="001D7AAC">
            <w:pPr>
              <w:pStyle w:val="TableParagraph"/>
              <w:tabs>
                <w:tab w:val="left" w:pos="857"/>
              </w:tabs>
              <w:ind w:left="4" w:right="-15"/>
              <w:rPr>
                <w:sz w:val="24"/>
                <w:szCs w:val="24"/>
              </w:rPr>
            </w:pPr>
            <w:r w:rsidRPr="001D7AAC">
              <w:rPr>
                <w:spacing w:val="-2"/>
                <w:sz w:val="24"/>
                <w:szCs w:val="24"/>
              </w:rPr>
              <w:t>Театр,</w:t>
            </w:r>
            <w:r w:rsidRPr="001D7AAC">
              <w:rPr>
                <w:sz w:val="24"/>
                <w:szCs w:val="24"/>
              </w:rPr>
              <w:tab/>
            </w:r>
            <w:r w:rsidRPr="001D7AAC">
              <w:rPr>
                <w:spacing w:val="-2"/>
                <w:sz w:val="24"/>
                <w:szCs w:val="24"/>
              </w:rPr>
              <w:t>филармония, консерватория</w:t>
            </w:r>
          </w:p>
        </w:tc>
        <w:tc>
          <w:tcPr>
            <w:tcW w:w="5121" w:type="dxa"/>
          </w:tcPr>
          <w:p w14:paraId="4AD99640" w14:textId="77777777" w:rsidR="00566F6F" w:rsidRPr="001D7AAC" w:rsidRDefault="001D7AAC">
            <w:pPr>
              <w:pStyle w:val="TableParagraph"/>
              <w:tabs>
                <w:tab w:val="left" w:pos="2207"/>
                <w:tab w:val="left" w:pos="4233"/>
              </w:tabs>
              <w:ind w:left="4" w:right="-15"/>
              <w:jc w:val="both"/>
              <w:rPr>
                <w:sz w:val="24"/>
                <w:szCs w:val="24"/>
              </w:rPr>
            </w:pPr>
            <w:r w:rsidRPr="001D7AAC">
              <w:rPr>
                <w:sz w:val="24"/>
                <w:szCs w:val="24"/>
              </w:rPr>
              <w:t xml:space="preserve">Разучивание и исполнение гимна республики, </w:t>
            </w:r>
            <w:r w:rsidRPr="001D7AAC">
              <w:rPr>
                <w:spacing w:val="-2"/>
                <w:sz w:val="24"/>
                <w:szCs w:val="24"/>
              </w:rPr>
              <w:t>города;</w:t>
            </w:r>
            <w:r w:rsidRPr="001D7AAC">
              <w:rPr>
                <w:sz w:val="24"/>
                <w:szCs w:val="24"/>
              </w:rPr>
              <w:tab/>
            </w:r>
            <w:r w:rsidRPr="001D7AAC">
              <w:rPr>
                <w:spacing w:val="-4"/>
                <w:sz w:val="24"/>
                <w:szCs w:val="24"/>
              </w:rPr>
              <w:t>песен</w:t>
            </w:r>
            <w:r w:rsidRPr="001D7AAC">
              <w:rPr>
                <w:sz w:val="24"/>
                <w:szCs w:val="24"/>
              </w:rPr>
              <w:tab/>
            </w:r>
            <w:r w:rsidRPr="001D7AAC">
              <w:rPr>
                <w:spacing w:val="-2"/>
                <w:sz w:val="24"/>
                <w:szCs w:val="24"/>
              </w:rPr>
              <w:t xml:space="preserve">местных </w:t>
            </w:r>
            <w:r w:rsidRPr="001D7AAC">
              <w:rPr>
                <w:sz w:val="24"/>
                <w:szCs w:val="24"/>
              </w:rPr>
              <w:t>композиторов.Знакомство с творческой биографией, деятельностью местных мастеров культуры и</w:t>
            </w:r>
            <w:r w:rsidRPr="001D7AAC">
              <w:rPr>
                <w:spacing w:val="40"/>
                <w:sz w:val="24"/>
                <w:szCs w:val="24"/>
              </w:rPr>
              <w:t xml:space="preserve"> </w:t>
            </w:r>
            <w:r w:rsidRPr="001D7AAC">
              <w:rPr>
                <w:sz w:val="24"/>
                <w:szCs w:val="24"/>
              </w:rPr>
              <w:t>искусства.</w:t>
            </w:r>
          </w:p>
          <w:p w14:paraId="1865E5A7" w14:textId="77777777" w:rsidR="00566F6F" w:rsidRPr="001D7AAC" w:rsidRDefault="001D7AAC">
            <w:pPr>
              <w:pStyle w:val="TableParagraph"/>
              <w:ind w:left="4"/>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1827E753" w14:textId="77777777" w:rsidR="00566F6F" w:rsidRPr="001D7AAC" w:rsidRDefault="001D7AAC">
            <w:pPr>
              <w:pStyle w:val="TableParagraph"/>
              <w:ind w:left="4" w:right="-15"/>
              <w:jc w:val="both"/>
              <w:rPr>
                <w:sz w:val="24"/>
                <w:szCs w:val="24"/>
              </w:rPr>
            </w:pPr>
            <w:r w:rsidRPr="001D7AAC">
              <w:rPr>
                <w:sz w:val="24"/>
                <w:szCs w:val="24"/>
              </w:rPr>
              <w:t>Посещение местных музыкальных театров, музеев, концертов; написание отзыва</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анализом спектакля, концерта, экскурсии. Исследовательские проекты, посвящённые деятелям музыкальной культуры своей малой родины (композиторам, исполнителям, творческим коллективам). Творческие проекты (сочинение</w:t>
            </w:r>
            <w:r w:rsidRPr="001D7AAC">
              <w:rPr>
                <w:spacing w:val="40"/>
                <w:sz w:val="24"/>
                <w:szCs w:val="24"/>
              </w:rPr>
              <w:t xml:space="preserve"> </w:t>
            </w:r>
            <w:r w:rsidRPr="001D7AAC">
              <w:rPr>
                <w:sz w:val="24"/>
                <w:szCs w:val="24"/>
              </w:rPr>
              <w:t>песен, создание аранжировок народных мелодий; съёмка,</w:t>
            </w:r>
            <w:r w:rsidRPr="001D7AAC">
              <w:rPr>
                <w:spacing w:val="40"/>
                <w:sz w:val="24"/>
                <w:szCs w:val="24"/>
              </w:rPr>
              <w:t xml:space="preserve"> </w:t>
            </w:r>
            <w:r w:rsidRPr="001D7AAC">
              <w:rPr>
                <w:sz w:val="24"/>
                <w:szCs w:val="24"/>
              </w:rPr>
              <w:t>монтаж</w:t>
            </w:r>
          </w:p>
          <w:p w14:paraId="4DE222B5" w14:textId="77777777" w:rsidR="00566F6F" w:rsidRPr="001D7AAC" w:rsidRDefault="001D7AAC">
            <w:pPr>
              <w:pStyle w:val="TableParagraph"/>
              <w:spacing w:line="270" w:lineRule="atLeast"/>
              <w:ind w:left="4" w:right="-15"/>
              <w:jc w:val="both"/>
              <w:rPr>
                <w:sz w:val="24"/>
                <w:szCs w:val="24"/>
              </w:rPr>
            </w:pPr>
            <w:r w:rsidRPr="001D7AAC">
              <w:rPr>
                <w:sz w:val="24"/>
                <w:szCs w:val="24"/>
              </w:rPr>
              <w:t>и озвучивание любительского фильма</w:t>
            </w:r>
            <w:r w:rsidRPr="001D7AAC">
              <w:rPr>
                <w:spacing w:val="40"/>
                <w:sz w:val="24"/>
                <w:szCs w:val="24"/>
              </w:rPr>
              <w:t xml:space="preserve"> </w:t>
            </w:r>
            <w:r w:rsidRPr="001D7AAC">
              <w:rPr>
                <w:sz w:val="24"/>
                <w:szCs w:val="24"/>
              </w:rPr>
              <w:t>и т. д.), направленные на сохранение и продолжение музыкальных</w:t>
            </w:r>
            <w:r w:rsidRPr="001D7AAC">
              <w:rPr>
                <w:spacing w:val="40"/>
                <w:sz w:val="24"/>
                <w:szCs w:val="24"/>
              </w:rPr>
              <w:t xml:space="preserve"> </w:t>
            </w:r>
            <w:r w:rsidRPr="001D7AAC">
              <w:rPr>
                <w:sz w:val="24"/>
                <w:szCs w:val="24"/>
              </w:rPr>
              <w:t>традиций</w:t>
            </w:r>
            <w:r w:rsidRPr="001D7AAC">
              <w:rPr>
                <w:spacing w:val="40"/>
                <w:sz w:val="24"/>
                <w:szCs w:val="24"/>
              </w:rPr>
              <w:t xml:space="preserve"> </w:t>
            </w:r>
            <w:r w:rsidRPr="001D7AAC">
              <w:rPr>
                <w:sz w:val="24"/>
                <w:szCs w:val="24"/>
              </w:rPr>
              <w:t>своего края</w:t>
            </w:r>
          </w:p>
        </w:tc>
      </w:tr>
    </w:tbl>
    <w:p w14:paraId="61F4C0FB" w14:textId="77777777" w:rsidR="00566F6F" w:rsidRPr="001D7AAC" w:rsidRDefault="00566F6F">
      <w:pPr>
        <w:pStyle w:val="a3"/>
        <w:spacing w:before="25"/>
        <w:ind w:left="0" w:firstLine="0"/>
        <w:jc w:val="left"/>
        <w:rPr>
          <w:sz w:val="24"/>
          <w:szCs w:val="24"/>
        </w:rPr>
      </w:pPr>
    </w:p>
    <w:p w14:paraId="059C432A" w14:textId="77777777" w:rsidR="00566F6F" w:rsidRPr="001D7AAC" w:rsidRDefault="001D7AAC">
      <w:pPr>
        <w:pStyle w:val="a3"/>
        <w:ind w:left="823" w:firstLine="0"/>
        <w:jc w:val="left"/>
        <w:rPr>
          <w:sz w:val="24"/>
          <w:szCs w:val="24"/>
        </w:rPr>
      </w:pPr>
      <w:r w:rsidRPr="001D7AAC">
        <w:rPr>
          <w:sz w:val="24"/>
          <w:szCs w:val="24"/>
        </w:rPr>
        <w:t>Модуль</w:t>
      </w:r>
      <w:r w:rsidRPr="001D7AAC">
        <w:rPr>
          <w:spacing w:val="-9"/>
          <w:sz w:val="24"/>
          <w:szCs w:val="24"/>
        </w:rPr>
        <w:t xml:space="preserve"> </w:t>
      </w:r>
      <w:r w:rsidRPr="001D7AAC">
        <w:rPr>
          <w:sz w:val="24"/>
          <w:szCs w:val="24"/>
        </w:rPr>
        <w:t>№</w:t>
      </w:r>
      <w:r w:rsidRPr="001D7AAC">
        <w:rPr>
          <w:spacing w:val="-9"/>
          <w:sz w:val="24"/>
          <w:szCs w:val="24"/>
        </w:rPr>
        <w:t xml:space="preserve"> </w:t>
      </w:r>
      <w:r w:rsidRPr="001D7AAC">
        <w:rPr>
          <w:sz w:val="24"/>
          <w:szCs w:val="24"/>
        </w:rPr>
        <w:t>2</w:t>
      </w:r>
      <w:r w:rsidRPr="001D7AAC">
        <w:rPr>
          <w:spacing w:val="-9"/>
          <w:sz w:val="24"/>
          <w:szCs w:val="24"/>
        </w:rPr>
        <w:t xml:space="preserve"> </w:t>
      </w:r>
      <w:r w:rsidRPr="001D7AAC">
        <w:rPr>
          <w:sz w:val="24"/>
          <w:szCs w:val="24"/>
        </w:rPr>
        <w:t>«Народное</w:t>
      </w:r>
      <w:r w:rsidRPr="001D7AAC">
        <w:rPr>
          <w:spacing w:val="-10"/>
          <w:sz w:val="24"/>
          <w:szCs w:val="24"/>
        </w:rPr>
        <w:t xml:space="preserve"> </w:t>
      </w:r>
      <w:r w:rsidRPr="001D7AAC">
        <w:rPr>
          <w:sz w:val="24"/>
          <w:szCs w:val="24"/>
        </w:rPr>
        <w:t>музыкальное</w:t>
      </w:r>
      <w:r w:rsidRPr="001D7AAC">
        <w:rPr>
          <w:spacing w:val="-9"/>
          <w:sz w:val="24"/>
          <w:szCs w:val="24"/>
        </w:rPr>
        <w:t xml:space="preserve"> </w:t>
      </w:r>
      <w:r w:rsidRPr="001D7AAC">
        <w:rPr>
          <w:sz w:val="24"/>
          <w:szCs w:val="24"/>
        </w:rPr>
        <w:t>творчество</w:t>
      </w:r>
      <w:r w:rsidRPr="001D7AAC">
        <w:rPr>
          <w:spacing w:val="53"/>
          <w:sz w:val="24"/>
          <w:szCs w:val="24"/>
        </w:rPr>
        <w:t xml:space="preserve"> </w:t>
      </w:r>
      <w:r w:rsidRPr="001D7AAC">
        <w:rPr>
          <w:spacing w:val="-2"/>
          <w:sz w:val="24"/>
          <w:szCs w:val="24"/>
        </w:rPr>
        <w:t>России»</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1701"/>
        <w:gridCol w:w="2129"/>
        <w:gridCol w:w="5103"/>
      </w:tblGrid>
      <w:tr w:rsidR="00566F6F" w:rsidRPr="001D7AAC" w14:paraId="042DA468" w14:textId="77777777">
        <w:trPr>
          <w:trHeight w:val="827"/>
        </w:trPr>
        <w:tc>
          <w:tcPr>
            <w:tcW w:w="1281" w:type="dxa"/>
          </w:tcPr>
          <w:p w14:paraId="56C95DE6" w14:textId="77777777" w:rsidR="00566F6F" w:rsidRPr="001D7AAC" w:rsidRDefault="001D7AAC">
            <w:pPr>
              <w:pStyle w:val="TableParagraph"/>
              <w:tabs>
                <w:tab w:val="left" w:pos="629"/>
              </w:tabs>
              <w:spacing w:line="270" w:lineRule="atLeast"/>
              <w:ind w:left="4" w:right="-15"/>
              <w:rPr>
                <w:sz w:val="24"/>
                <w:szCs w:val="24"/>
              </w:rPr>
            </w:pPr>
            <w:r w:rsidRPr="001D7AAC">
              <w:rPr>
                <w:spacing w:val="-10"/>
                <w:sz w:val="24"/>
                <w:szCs w:val="24"/>
              </w:rPr>
              <w:t>№</w:t>
            </w:r>
            <w:r w:rsidRPr="001D7AAC">
              <w:rPr>
                <w:sz w:val="24"/>
                <w:szCs w:val="24"/>
              </w:rPr>
              <w:tab/>
            </w:r>
            <w:r w:rsidRPr="001D7AAC">
              <w:rPr>
                <w:spacing w:val="-2"/>
                <w:sz w:val="24"/>
                <w:szCs w:val="24"/>
              </w:rPr>
              <w:t>блока, кол-во</w:t>
            </w:r>
            <w:r w:rsidRPr="001D7AAC">
              <w:rPr>
                <w:spacing w:val="80"/>
                <w:sz w:val="24"/>
                <w:szCs w:val="24"/>
              </w:rPr>
              <w:t xml:space="preserve"> </w:t>
            </w:r>
            <w:r w:rsidRPr="001D7AAC">
              <w:rPr>
                <w:spacing w:val="-4"/>
                <w:sz w:val="24"/>
                <w:szCs w:val="24"/>
              </w:rPr>
              <w:t>часов</w:t>
            </w:r>
          </w:p>
        </w:tc>
        <w:tc>
          <w:tcPr>
            <w:tcW w:w="1701" w:type="dxa"/>
          </w:tcPr>
          <w:p w14:paraId="062430E0" w14:textId="77777777" w:rsidR="00566F6F" w:rsidRPr="001D7AAC" w:rsidRDefault="001D7AAC">
            <w:pPr>
              <w:pStyle w:val="TableParagraph"/>
              <w:ind w:left="4"/>
              <w:rPr>
                <w:sz w:val="24"/>
                <w:szCs w:val="24"/>
              </w:rPr>
            </w:pPr>
            <w:r w:rsidRPr="001D7AAC">
              <w:rPr>
                <w:spacing w:val="-4"/>
                <w:sz w:val="24"/>
                <w:szCs w:val="24"/>
              </w:rPr>
              <w:t>Темы</w:t>
            </w:r>
          </w:p>
        </w:tc>
        <w:tc>
          <w:tcPr>
            <w:tcW w:w="2129" w:type="dxa"/>
          </w:tcPr>
          <w:p w14:paraId="3573BF91" w14:textId="77777777" w:rsidR="00566F6F" w:rsidRPr="001D7AAC" w:rsidRDefault="001D7AAC">
            <w:pPr>
              <w:pStyle w:val="TableParagraph"/>
              <w:ind w:left="3"/>
              <w:rPr>
                <w:sz w:val="24"/>
                <w:szCs w:val="24"/>
              </w:rPr>
            </w:pPr>
            <w:r w:rsidRPr="001D7AAC">
              <w:rPr>
                <w:spacing w:val="-2"/>
                <w:sz w:val="24"/>
                <w:szCs w:val="24"/>
              </w:rPr>
              <w:t>Содержание</w:t>
            </w:r>
          </w:p>
        </w:tc>
        <w:tc>
          <w:tcPr>
            <w:tcW w:w="5103" w:type="dxa"/>
          </w:tcPr>
          <w:p w14:paraId="3488EE60" w14:textId="77777777" w:rsidR="00566F6F" w:rsidRPr="001D7AAC" w:rsidRDefault="001D7AAC">
            <w:pPr>
              <w:pStyle w:val="TableParagraph"/>
              <w:ind w:left="2"/>
              <w:rPr>
                <w:sz w:val="24"/>
                <w:szCs w:val="24"/>
              </w:rPr>
            </w:pPr>
            <w:r w:rsidRPr="001D7AAC">
              <w:rPr>
                <w:sz w:val="24"/>
                <w:szCs w:val="24"/>
              </w:rPr>
              <w:t>Виды</w:t>
            </w:r>
            <w:r w:rsidRPr="001D7AAC">
              <w:rPr>
                <w:spacing w:val="59"/>
                <w:sz w:val="24"/>
                <w:szCs w:val="24"/>
              </w:rPr>
              <w:t xml:space="preserve"> </w:t>
            </w:r>
            <w:r w:rsidRPr="001D7AAC">
              <w:rPr>
                <w:sz w:val="24"/>
                <w:szCs w:val="24"/>
              </w:rPr>
              <w:t>деятельности</w:t>
            </w:r>
            <w:r w:rsidRPr="001D7AAC">
              <w:rPr>
                <w:spacing w:val="-1"/>
                <w:sz w:val="24"/>
                <w:szCs w:val="24"/>
              </w:rPr>
              <w:t xml:space="preserve"> </w:t>
            </w:r>
            <w:r w:rsidRPr="001D7AAC">
              <w:rPr>
                <w:spacing w:val="-2"/>
                <w:sz w:val="24"/>
                <w:szCs w:val="24"/>
              </w:rPr>
              <w:t>обучающихся</w:t>
            </w:r>
          </w:p>
        </w:tc>
      </w:tr>
      <w:tr w:rsidR="00566F6F" w:rsidRPr="001D7AAC" w14:paraId="2301175B" w14:textId="77777777">
        <w:trPr>
          <w:trHeight w:val="3311"/>
        </w:trPr>
        <w:tc>
          <w:tcPr>
            <w:tcW w:w="1281" w:type="dxa"/>
          </w:tcPr>
          <w:p w14:paraId="6608E0DA" w14:textId="77777777" w:rsidR="00566F6F" w:rsidRPr="001D7AAC" w:rsidRDefault="001D7AAC">
            <w:pPr>
              <w:pStyle w:val="TableParagraph"/>
              <w:spacing w:before="1"/>
              <w:ind w:left="4"/>
              <w:rPr>
                <w:sz w:val="24"/>
                <w:szCs w:val="24"/>
              </w:rPr>
            </w:pPr>
            <w:r w:rsidRPr="001D7AAC">
              <w:rPr>
                <w:sz w:val="24"/>
                <w:szCs w:val="24"/>
              </w:rPr>
              <w:t>А)</w:t>
            </w:r>
            <w:r w:rsidRPr="001D7AAC">
              <w:rPr>
                <w:spacing w:val="-1"/>
                <w:sz w:val="24"/>
                <w:szCs w:val="24"/>
              </w:rPr>
              <w:t xml:space="preserve"> </w:t>
            </w:r>
            <w:r w:rsidRPr="001D7AAC">
              <w:rPr>
                <w:spacing w:val="-5"/>
                <w:sz w:val="24"/>
                <w:szCs w:val="24"/>
              </w:rPr>
              <w:t>3–4</w:t>
            </w:r>
          </w:p>
          <w:p w14:paraId="7DA6F870" w14:textId="77777777" w:rsidR="00566F6F" w:rsidRPr="001D7AAC" w:rsidRDefault="001D7AAC">
            <w:pPr>
              <w:pStyle w:val="TableParagraph"/>
              <w:ind w:left="4" w:right="381"/>
              <w:rPr>
                <w:sz w:val="24"/>
                <w:szCs w:val="24"/>
              </w:rPr>
            </w:pPr>
            <w:r w:rsidRPr="001D7AAC">
              <w:rPr>
                <w:spacing w:val="-2"/>
                <w:sz w:val="24"/>
                <w:szCs w:val="24"/>
              </w:rPr>
              <w:t xml:space="preserve">учебных </w:t>
            </w:r>
            <w:r w:rsidRPr="001D7AAC">
              <w:rPr>
                <w:spacing w:val="-4"/>
                <w:sz w:val="24"/>
                <w:szCs w:val="24"/>
              </w:rPr>
              <w:t>часа</w:t>
            </w:r>
          </w:p>
        </w:tc>
        <w:tc>
          <w:tcPr>
            <w:tcW w:w="1701" w:type="dxa"/>
          </w:tcPr>
          <w:p w14:paraId="0995DA73" w14:textId="77777777" w:rsidR="00566F6F" w:rsidRPr="001D7AAC" w:rsidRDefault="001D7AAC">
            <w:pPr>
              <w:pStyle w:val="TableParagraph"/>
              <w:tabs>
                <w:tab w:val="left" w:pos="933"/>
                <w:tab w:val="left" w:pos="1276"/>
              </w:tabs>
              <w:spacing w:before="1"/>
              <w:ind w:left="4" w:right="-15"/>
              <w:rPr>
                <w:sz w:val="24"/>
                <w:szCs w:val="24"/>
              </w:rPr>
            </w:pPr>
            <w:r w:rsidRPr="001D7AAC">
              <w:rPr>
                <w:spacing w:val="-2"/>
                <w:sz w:val="24"/>
                <w:szCs w:val="24"/>
              </w:rPr>
              <w:t>Россия</w:t>
            </w:r>
            <w:r w:rsidRPr="001D7AAC">
              <w:rPr>
                <w:sz w:val="24"/>
                <w:szCs w:val="24"/>
              </w:rPr>
              <w:tab/>
            </w:r>
            <w:r w:rsidRPr="001D7AAC">
              <w:rPr>
                <w:spacing w:val="-10"/>
                <w:sz w:val="24"/>
                <w:szCs w:val="24"/>
              </w:rPr>
              <w:t>–</w:t>
            </w:r>
            <w:r w:rsidRPr="001D7AAC">
              <w:rPr>
                <w:sz w:val="24"/>
                <w:szCs w:val="24"/>
              </w:rPr>
              <w:tab/>
            </w:r>
            <w:r w:rsidRPr="001D7AAC">
              <w:rPr>
                <w:spacing w:val="-4"/>
                <w:sz w:val="24"/>
                <w:szCs w:val="24"/>
              </w:rPr>
              <w:t xml:space="preserve">наш </w:t>
            </w:r>
            <w:r w:rsidRPr="001D7AAC">
              <w:rPr>
                <w:sz w:val="24"/>
                <w:szCs w:val="24"/>
              </w:rPr>
              <w:t>общий дом</w:t>
            </w:r>
          </w:p>
        </w:tc>
        <w:tc>
          <w:tcPr>
            <w:tcW w:w="2129" w:type="dxa"/>
          </w:tcPr>
          <w:p w14:paraId="54EA27B2" w14:textId="77777777" w:rsidR="00566F6F" w:rsidRPr="001D7AAC" w:rsidRDefault="001D7AAC">
            <w:pPr>
              <w:pStyle w:val="TableParagraph"/>
              <w:tabs>
                <w:tab w:val="left" w:pos="1290"/>
                <w:tab w:val="left" w:pos="1334"/>
                <w:tab w:val="left" w:pos="1992"/>
              </w:tabs>
              <w:spacing w:before="1"/>
              <w:ind w:left="3" w:right="-15"/>
              <w:rPr>
                <w:sz w:val="24"/>
                <w:szCs w:val="24"/>
              </w:rPr>
            </w:pPr>
            <w:r w:rsidRPr="001D7AAC">
              <w:rPr>
                <w:spacing w:val="-2"/>
                <w:sz w:val="24"/>
                <w:szCs w:val="24"/>
              </w:rPr>
              <w:t>Богатство</w:t>
            </w:r>
            <w:r w:rsidRPr="001D7AAC">
              <w:rPr>
                <w:sz w:val="24"/>
                <w:szCs w:val="24"/>
              </w:rPr>
              <w:tab/>
            </w:r>
            <w:r w:rsidRPr="001D7AAC">
              <w:rPr>
                <w:sz w:val="24"/>
                <w:szCs w:val="24"/>
              </w:rPr>
              <w:tab/>
            </w:r>
            <w:r w:rsidRPr="001D7AAC">
              <w:rPr>
                <w:sz w:val="24"/>
                <w:szCs w:val="24"/>
              </w:rPr>
              <w:tab/>
            </w:r>
            <w:r w:rsidRPr="001D7AAC">
              <w:rPr>
                <w:spacing w:val="-10"/>
                <w:sz w:val="24"/>
                <w:szCs w:val="24"/>
              </w:rPr>
              <w:t xml:space="preserve">и </w:t>
            </w:r>
            <w:r w:rsidRPr="001D7AAC">
              <w:rPr>
                <w:spacing w:val="-2"/>
                <w:sz w:val="24"/>
                <w:szCs w:val="24"/>
              </w:rPr>
              <w:t>разнообразие фольклорных традиций</w:t>
            </w:r>
            <w:r w:rsidRPr="001D7AAC">
              <w:rPr>
                <w:sz w:val="24"/>
                <w:szCs w:val="24"/>
              </w:rPr>
              <w:tab/>
            </w:r>
            <w:r w:rsidRPr="001D7AAC">
              <w:rPr>
                <w:spacing w:val="-2"/>
                <w:sz w:val="24"/>
                <w:szCs w:val="24"/>
              </w:rPr>
              <w:t>народов нашей</w:t>
            </w:r>
            <w:r w:rsidRPr="001D7AAC">
              <w:rPr>
                <w:sz w:val="24"/>
                <w:szCs w:val="24"/>
              </w:rPr>
              <w:tab/>
            </w:r>
            <w:r w:rsidRPr="001D7AAC">
              <w:rPr>
                <w:sz w:val="24"/>
                <w:szCs w:val="24"/>
              </w:rPr>
              <w:tab/>
            </w:r>
            <w:r w:rsidRPr="001D7AAC">
              <w:rPr>
                <w:spacing w:val="-2"/>
                <w:sz w:val="24"/>
                <w:szCs w:val="24"/>
              </w:rPr>
              <w:t>страны.</w:t>
            </w:r>
          </w:p>
          <w:p w14:paraId="3601C12A" w14:textId="77777777" w:rsidR="00566F6F" w:rsidRPr="001D7AAC" w:rsidRDefault="001D7AAC">
            <w:pPr>
              <w:pStyle w:val="TableParagraph"/>
              <w:tabs>
                <w:tab w:val="left" w:pos="1452"/>
              </w:tabs>
              <w:spacing w:line="275" w:lineRule="exact"/>
              <w:ind w:left="3" w:right="-15"/>
              <w:rPr>
                <w:sz w:val="24"/>
                <w:szCs w:val="24"/>
              </w:rPr>
            </w:pPr>
            <w:r w:rsidRPr="001D7AAC">
              <w:rPr>
                <w:spacing w:val="-2"/>
                <w:sz w:val="24"/>
                <w:szCs w:val="24"/>
              </w:rPr>
              <w:t>Музыка</w:t>
            </w:r>
            <w:r w:rsidRPr="001D7AAC">
              <w:rPr>
                <w:sz w:val="24"/>
                <w:szCs w:val="24"/>
              </w:rPr>
              <w:tab/>
            </w:r>
            <w:r w:rsidRPr="001D7AAC">
              <w:rPr>
                <w:spacing w:val="-2"/>
                <w:sz w:val="24"/>
                <w:szCs w:val="24"/>
              </w:rPr>
              <w:t>наших</w:t>
            </w:r>
          </w:p>
          <w:p w14:paraId="7C5C3881" w14:textId="77777777" w:rsidR="00566F6F" w:rsidRPr="001D7AAC" w:rsidRDefault="001D7AAC">
            <w:pPr>
              <w:pStyle w:val="TableParagraph"/>
              <w:tabs>
                <w:tab w:val="left" w:pos="1370"/>
              </w:tabs>
              <w:ind w:left="3" w:right="-15"/>
              <w:rPr>
                <w:sz w:val="24"/>
                <w:szCs w:val="24"/>
              </w:rPr>
            </w:pPr>
            <w:r w:rsidRPr="001D7AAC">
              <w:rPr>
                <w:spacing w:val="-2"/>
                <w:sz w:val="24"/>
                <w:szCs w:val="24"/>
              </w:rPr>
              <w:t>соседей,</w:t>
            </w:r>
            <w:r w:rsidRPr="001D7AAC">
              <w:rPr>
                <w:sz w:val="24"/>
                <w:szCs w:val="24"/>
              </w:rPr>
              <w:tab/>
            </w:r>
            <w:r w:rsidRPr="001D7AAC">
              <w:rPr>
                <w:spacing w:val="-2"/>
                <w:sz w:val="24"/>
                <w:szCs w:val="24"/>
              </w:rPr>
              <w:t xml:space="preserve">музыка </w:t>
            </w:r>
            <w:r w:rsidRPr="001D7AAC">
              <w:rPr>
                <w:sz w:val="24"/>
                <w:szCs w:val="24"/>
              </w:rPr>
              <w:t>других регионов</w:t>
            </w:r>
          </w:p>
        </w:tc>
        <w:tc>
          <w:tcPr>
            <w:tcW w:w="5103" w:type="dxa"/>
          </w:tcPr>
          <w:p w14:paraId="78F09B4E" w14:textId="77777777" w:rsidR="00566F6F" w:rsidRPr="001D7AAC" w:rsidRDefault="001D7AAC">
            <w:pPr>
              <w:pStyle w:val="TableParagraph"/>
              <w:spacing w:before="1"/>
              <w:ind w:left="2" w:right="-15"/>
              <w:jc w:val="both"/>
              <w:rPr>
                <w:sz w:val="24"/>
                <w:szCs w:val="24"/>
              </w:rPr>
            </w:pPr>
            <w:r w:rsidRPr="001D7AAC">
              <w:rPr>
                <w:sz w:val="24"/>
                <w:szCs w:val="24"/>
              </w:rPr>
              <w:t>Знакомство</w:t>
            </w:r>
            <w:r w:rsidRPr="001D7AAC">
              <w:rPr>
                <w:spacing w:val="40"/>
                <w:sz w:val="24"/>
                <w:szCs w:val="24"/>
              </w:rPr>
              <w:t xml:space="preserve"> </w:t>
            </w:r>
            <w:r w:rsidRPr="001D7AAC">
              <w:rPr>
                <w:sz w:val="24"/>
                <w:szCs w:val="24"/>
              </w:rPr>
              <w:t>со</w:t>
            </w:r>
            <w:r w:rsidRPr="001D7AAC">
              <w:rPr>
                <w:spacing w:val="40"/>
                <w:sz w:val="24"/>
                <w:szCs w:val="24"/>
              </w:rPr>
              <w:t xml:space="preserve"> </w:t>
            </w:r>
            <w:r w:rsidRPr="001D7AAC">
              <w:rPr>
                <w:sz w:val="24"/>
                <w:szCs w:val="24"/>
              </w:rPr>
              <w:t>звучанием</w:t>
            </w:r>
            <w:r w:rsidRPr="001D7AAC">
              <w:rPr>
                <w:spacing w:val="40"/>
                <w:sz w:val="24"/>
                <w:szCs w:val="24"/>
              </w:rPr>
              <w:t xml:space="preserve"> </w:t>
            </w:r>
            <w:r w:rsidRPr="001D7AAC">
              <w:rPr>
                <w:sz w:val="24"/>
                <w:szCs w:val="24"/>
              </w:rPr>
              <w:t xml:space="preserve">фольклорных образцов близких и далёких регионов в аудио и </w:t>
            </w:r>
            <w:r w:rsidRPr="001D7AAC">
              <w:rPr>
                <w:spacing w:val="-2"/>
                <w:sz w:val="24"/>
                <w:szCs w:val="24"/>
              </w:rPr>
              <w:t>видеозаписи.</w:t>
            </w:r>
          </w:p>
          <w:p w14:paraId="4182F5A6" w14:textId="77777777" w:rsidR="00566F6F" w:rsidRPr="001D7AAC" w:rsidRDefault="001D7AAC">
            <w:pPr>
              <w:pStyle w:val="TableParagraph"/>
              <w:spacing w:line="275" w:lineRule="exact"/>
              <w:ind w:left="2"/>
              <w:jc w:val="both"/>
              <w:rPr>
                <w:sz w:val="24"/>
                <w:szCs w:val="24"/>
              </w:rPr>
            </w:pPr>
            <w:r w:rsidRPr="001D7AAC">
              <w:rPr>
                <w:sz w:val="24"/>
                <w:szCs w:val="24"/>
              </w:rPr>
              <w:t>Определение</w:t>
            </w:r>
            <w:r w:rsidRPr="001D7AAC">
              <w:rPr>
                <w:spacing w:val="60"/>
                <w:sz w:val="24"/>
                <w:szCs w:val="24"/>
              </w:rPr>
              <w:t xml:space="preserve"> </w:t>
            </w:r>
            <w:r w:rsidRPr="001D7AAC">
              <w:rPr>
                <w:sz w:val="24"/>
                <w:szCs w:val="24"/>
              </w:rPr>
              <w:t xml:space="preserve">на </w:t>
            </w:r>
            <w:r w:rsidRPr="001D7AAC">
              <w:rPr>
                <w:spacing w:val="-2"/>
                <w:sz w:val="24"/>
                <w:szCs w:val="24"/>
              </w:rPr>
              <w:t>слух:</w:t>
            </w:r>
          </w:p>
          <w:p w14:paraId="5816B3F3" w14:textId="77777777" w:rsidR="00566F6F" w:rsidRPr="001D7AAC" w:rsidRDefault="001D7AAC">
            <w:pPr>
              <w:pStyle w:val="TableParagraph"/>
              <w:numPr>
                <w:ilvl w:val="0"/>
                <w:numId w:val="48"/>
              </w:numPr>
              <w:tabs>
                <w:tab w:val="left" w:pos="895"/>
                <w:tab w:val="left" w:pos="2948"/>
                <w:tab w:val="left" w:pos="3404"/>
                <w:tab w:val="left" w:pos="4716"/>
              </w:tabs>
              <w:ind w:firstLine="433"/>
              <w:rPr>
                <w:sz w:val="24"/>
                <w:szCs w:val="24"/>
              </w:rPr>
            </w:pPr>
            <w:r w:rsidRPr="001D7AAC">
              <w:rPr>
                <w:spacing w:val="-2"/>
                <w:sz w:val="24"/>
                <w:szCs w:val="24"/>
              </w:rPr>
              <w:t>принадлежности</w:t>
            </w:r>
            <w:r w:rsidRPr="001D7AAC">
              <w:rPr>
                <w:sz w:val="24"/>
                <w:szCs w:val="24"/>
              </w:rPr>
              <w:tab/>
            </w:r>
            <w:r w:rsidRPr="001D7AAC">
              <w:rPr>
                <w:spacing w:val="-10"/>
                <w:sz w:val="24"/>
                <w:szCs w:val="24"/>
              </w:rPr>
              <w:t>к</w:t>
            </w:r>
            <w:r w:rsidRPr="001D7AAC">
              <w:rPr>
                <w:sz w:val="24"/>
                <w:szCs w:val="24"/>
              </w:rPr>
              <w:tab/>
            </w:r>
            <w:r w:rsidRPr="001D7AAC">
              <w:rPr>
                <w:spacing w:val="-2"/>
                <w:sz w:val="24"/>
                <w:szCs w:val="24"/>
              </w:rPr>
              <w:t>народной</w:t>
            </w:r>
            <w:r w:rsidRPr="001D7AAC">
              <w:rPr>
                <w:sz w:val="24"/>
                <w:szCs w:val="24"/>
              </w:rPr>
              <w:tab/>
            </w:r>
            <w:r w:rsidRPr="001D7AAC">
              <w:rPr>
                <w:spacing w:val="-4"/>
                <w:sz w:val="24"/>
                <w:szCs w:val="24"/>
              </w:rPr>
              <w:t xml:space="preserve">или </w:t>
            </w:r>
            <w:r w:rsidRPr="001D7AAC">
              <w:rPr>
                <w:sz w:val="24"/>
                <w:szCs w:val="24"/>
              </w:rPr>
              <w:t>композиторской музыке;</w:t>
            </w:r>
          </w:p>
          <w:p w14:paraId="7A025886" w14:textId="77777777" w:rsidR="00566F6F" w:rsidRPr="001D7AAC" w:rsidRDefault="001D7AAC">
            <w:pPr>
              <w:pStyle w:val="TableParagraph"/>
              <w:numPr>
                <w:ilvl w:val="0"/>
                <w:numId w:val="48"/>
              </w:numPr>
              <w:tabs>
                <w:tab w:val="left" w:pos="762"/>
                <w:tab w:val="left" w:pos="2830"/>
                <w:tab w:val="left" w:pos="3801"/>
              </w:tabs>
              <w:ind w:right="-15" w:firstLine="433"/>
              <w:rPr>
                <w:sz w:val="24"/>
                <w:szCs w:val="24"/>
              </w:rPr>
            </w:pPr>
            <w:r w:rsidRPr="001D7AAC">
              <w:rPr>
                <w:spacing w:val="-2"/>
                <w:sz w:val="24"/>
                <w:szCs w:val="24"/>
              </w:rPr>
              <w:t>исполнительского</w:t>
            </w:r>
            <w:r w:rsidRPr="001D7AAC">
              <w:rPr>
                <w:sz w:val="24"/>
                <w:szCs w:val="24"/>
              </w:rPr>
              <w:tab/>
            </w:r>
            <w:r w:rsidRPr="001D7AAC">
              <w:rPr>
                <w:spacing w:val="-2"/>
                <w:sz w:val="24"/>
                <w:szCs w:val="24"/>
              </w:rPr>
              <w:t>состава</w:t>
            </w:r>
            <w:r w:rsidRPr="001D7AAC">
              <w:rPr>
                <w:sz w:val="24"/>
                <w:szCs w:val="24"/>
              </w:rPr>
              <w:tab/>
            </w:r>
            <w:r w:rsidRPr="001D7AAC">
              <w:rPr>
                <w:spacing w:val="-2"/>
                <w:sz w:val="24"/>
                <w:szCs w:val="24"/>
              </w:rPr>
              <w:t xml:space="preserve">(вокального, </w:t>
            </w:r>
            <w:r w:rsidRPr="001D7AAC">
              <w:rPr>
                <w:sz w:val="24"/>
                <w:szCs w:val="24"/>
              </w:rPr>
              <w:t>инструментального,</w:t>
            </w:r>
            <w:r w:rsidRPr="001D7AAC">
              <w:rPr>
                <w:spacing w:val="40"/>
                <w:sz w:val="24"/>
                <w:szCs w:val="24"/>
              </w:rPr>
              <w:t xml:space="preserve"> </w:t>
            </w:r>
            <w:r w:rsidRPr="001D7AAC">
              <w:rPr>
                <w:sz w:val="24"/>
                <w:szCs w:val="24"/>
              </w:rPr>
              <w:t>смешанного);</w:t>
            </w:r>
          </w:p>
          <w:p w14:paraId="470B186C" w14:textId="77777777" w:rsidR="00566F6F" w:rsidRPr="001D7AAC" w:rsidRDefault="001D7AAC">
            <w:pPr>
              <w:pStyle w:val="TableParagraph"/>
              <w:numPr>
                <w:ilvl w:val="0"/>
                <w:numId w:val="48"/>
              </w:numPr>
              <w:tabs>
                <w:tab w:val="left" w:pos="676"/>
              </w:tabs>
              <w:ind w:left="676" w:hanging="240"/>
              <w:rPr>
                <w:sz w:val="24"/>
                <w:szCs w:val="24"/>
              </w:rPr>
            </w:pPr>
            <w:r w:rsidRPr="001D7AAC">
              <w:rPr>
                <w:sz w:val="24"/>
                <w:szCs w:val="24"/>
              </w:rPr>
              <w:t>жанра,</w:t>
            </w:r>
            <w:r w:rsidRPr="001D7AAC">
              <w:rPr>
                <w:spacing w:val="59"/>
                <w:sz w:val="24"/>
                <w:szCs w:val="24"/>
              </w:rPr>
              <w:t xml:space="preserve"> </w:t>
            </w:r>
            <w:r w:rsidRPr="001D7AAC">
              <w:rPr>
                <w:sz w:val="24"/>
                <w:szCs w:val="24"/>
              </w:rPr>
              <w:t xml:space="preserve">характера </w:t>
            </w:r>
            <w:r w:rsidRPr="001D7AAC">
              <w:rPr>
                <w:spacing w:val="-2"/>
                <w:sz w:val="24"/>
                <w:szCs w:val="24"/>
              </w:rPr>
              <w:t>музыки.</w:t>
            </w:r>
          </w:p>
          <w:p w14:paraId="0FB4B7EF" w14:textId="77777777" w:rsidR="00566F6F" w:rsidRPr="001D7AAC" w:rsidRDefault="001D7AAC">
            <w:pPr>
              <w:pStyle w:val="TableParagraph"/>
              <w:spacing w:line="270" w:lineRule="atLeast"/>
              <w:ind w:left="2" w:right="-15"/>
              <w:jc w:val="both"/>
              <w:rPr>
                <w:sz w:val="24"/>
                <w:szCs w:val="24"/>
              </w:rPr>
            </w:pPr>
            <w:r w:rsidRPr="001D7AAC">
              <w:rPr>
                <w:sz w:val="24"/>
                <w:szCs w:val="24"/>
              </w:rPr>
              <w:t>Разучивание и исполнение народных песен, танцев, инструментальных наигрышей, фольклорных игр</w:t>
            </w:r>
            <w:r w:rsidRPr="001D7AAC">
              <w:rPr>
                <w:spacing w:val="40"/>
                <w:sz w:val="24"/>
                <w:szCs w:val="24"/>
              </w:rPr>
              <w:t xml:space="preserve"> </w:t>
            </w:r>
            <w:r w:rsidRPr="001D7AAC">
              <w:rPr>
                <w:sz w:val="24"/>
                <w:szCs w:val="24"/>
              </w:rPr>
              <w:t>разных</w:t>
            </w:r>
            <w:r w:rsidRPr="001D7AAC">
              <w:rPr>
                <w:spacing w:val="40"/>
                <w:sz w:val="24"/>
                <w:szCs w:val="24"/>
              </w:rPr>
              <w:t xml:space="preserve"> </w:t>
            </w:r>
            <w:r w:rsidRPr="001D7AAC">
              <w:rPr>
                <w:sz w:val="24"/>
                <w:szCs w:val="24"/>
              </w:rPr>
              <w:t>народов России</w:t>
            </w:r>
          </w:p>
        </w:tc>
      </w:tr>
      <w:tr w:rsidR="00566F6F" w:rsidRPr="001D7AAC" w14:paraId="40FED87E" w14:textId="77777777">
        <w:trPr>
          <w:trHeight w:val="829"/>
        </w:trPr>
        <w:tc>
          <w:tcPr>
            <w:tcW w:w="1281" w:type="dxa"/>
          </w:tcPr>
          <w:p w14:paraId="7BE9B521" w14:textId="77777777" w:rsidR="00566F6F" w:rsidRPr="001D7AAC" w:rsidRDefault="001D7AAC">
            <w:pPr>
              <w:pStyle w:val="TableParagraph"/>
              <w:spacing w:before="1"/>
              <w:ind w:left="4"/>
              <w:rPr>
                <w:sz w:val="24"/>
                <w:szCs w:val="24"/>
              </w:rPr>
            </w:pPr>
            <w:r w:rsidRPr="001D7AAC">
              <w:rPr>
                <w:sz w:val="24"/>
                <w:szCs w:val="24"/>
              </w:rPr>
              <w:t xml:space="preserve">Б) </w:t>
            </w:r>
            <w:r w:rsidRPr="001D7AAC">
              <w:rPr>
                <w:spacing w:val="-5"/>
                <w:sz w:val="24"/>
                <w:szCs w:val="24"/>
              </w:rPr>
              <w:t>3–4</w:t>
            </w:r>
          </w:p>
          <w:p w14:paraId="4FD6A03C" w14:textId="77777777" w:rsidR="00566F6F" w:rsidRPr="001D7AAC" w:rsidRDefault="001D7AAC">
            <w:pPr>
              <w:pStyle w:val="TableParagraph"/>
              <w:spacing w:line="270" w:lineRule="atLeast"/>
              <w:ind w:left="4" w:right="381"/>
              <w:rPr>
                <w:sz w:val="24"/>
                <w:szCs w:val="24"/>
              </w:rPr>
            </w:pPr>
            <w:r w:rsidRPr="001D7AAC">
              <w:rPr>
                <w:spacing w:val="-2"/>
                <w:sz w:val="24"/>
                <w:szCs w:val="24"/>
              </w:rPr>
              <w:t xml:space="preserve">учебных </w:t>
            </w:r>
            <w:r w:rsidRPr="001D7AAC">
              <w:rPr>
                <w:spacing w:val="-4"/>
                <w:sz w:val="24"/>
                <w:szCs w:val="24"/>
              </w:rPr>
              <w:t>часа</w:t>
            </w:r>
          </w:p>
        </w:tc>
        <w:tc>
          <w:tcPr>
            <w:tcW w:w="1701" w:type="dxa"/>
          </w:tcPr>
          <w:p w14:paraId="77CDF157" w14:textId="77777777" w:rsidR="00566F6F" w:rsidRPr="001D7AAC" w:rsidRDefault="001D7AAC">
            <w:pPr>
              <w:pStyle w:val="TableParagraph"/>
              <w:spacing w:before="1"/>
              <w:ind w:left="4"/>
              <w:rPr>
                <w:sz w:val="24"/>
                <w:szCs w:val="24"/>
              </w:rPr>
            </w:pPr>
            <w:r w:rsidRPr="001D7AAC">
              <w:rPr>
                <w:spacing w:val="-2"/>
                <w:sz w:val="24"/>
                <w:szCs w:val="24"/>
              </w:rPr>
              <w:t>Фольклорные жанры</w:t>
            </w:r>
          </w:p>
        </w:tc>
        <w:tc>
          <w:tcPr>
            <w:tcW w:w="2129" w:type="dxa"/>
          </w:tcPr>
          <w:p w14:paraId="32B084C0" w14:textId="77777777" w:rsidR="00566F6F" w:rsidRPr="001D7AAC" w:rsidRDefault="001D7AAC">
            <w:pPr>
              <w:pStyle w:val="TableParagraph"/>
              <w:tabs>
                <w:tab w:val="left" w:pos="1033"/>
              </w:tabs>
              <w:spacing w:line="276" w:lineRule="exact"/>
              <w:ind w:left="3" w:right="-15"/>
              <w:jc w:val="both"/>
              <w:rPr>
                <w:sz w:val="24"/>
                <w:szCs w:val="24"/>
              </w:rPr>
            </w:pPr>
            <w:r w:rsidRPr="001D7AAC">
              <w:rPr>
                <w:sz w:val="24"/>
                <w:szCs w:val="24"/>
              </w:rPr>
              <w:t>Общее</w:t>
            </w:r>
            <w:r w:rsidRPr="001D7AAC">
              <w:rPr>
                <w:spacing w:val="40"/>
                <w:sz w:val="24"/>
                <w:szCs w:val="24"/>
              </w:rPr>
              <w:t xml:space="preserve"> </w:t>
            </w:r>
            <w:r w:rsidRPr="001D7AAC">
              <w:rPr>
                <w:sz w:val="24"/>
                <w:szCs w:val="24"/>
              </w:rPr>
              <w:t xml:space="preserve">и особенное </w:t>
            </w:r>
            <w:r w:rsidRPr="001D7AAC">
              <w:rPr>
                <w:spacing w:val="-10"/>
                <w:sz w:val="24"/>
                <w:szCs w:val="24"/>
              </w:rPr>
              <w:t>в</w:t>
            </w:r>
            <w:r w:rsidRPr="001D7AAC">
              <w:rPr>
                <w:sz w:val="24"/>
                <w:szCs w:val="24"/>
              </w:rPr>
              <w:tab/>
            </w:r>
            <w:r w:rsidRPr="001D7AAC">
              <w:rPr>
                <w:spacing w:val="-2"/>
                <w:sz w:val="24"/>
                <w:szCs w:val="24"/>
              </w:rPr>
              <w:t xml:space="preserve">фольклоре </w:t>
            </w:r>
            <w:r w:rsidRPr="001D7AAC">
              <w:rPr>
                <w:sz w:val="24"/>
                <w:szCs w:val="24"/>
              </w:rPr>
              <w:t>народов</w:t>
            </w:r>
            <w:r w:rsidRPr="001D7AAC">
              <w:rPr>
                <w:spacing w:val="73"/>
                <w:w w:val="150"/>
                <w:sz w:val="24"/>
                <w:szCs w:val="24"/>
              </w:rPr>
              <w:t xml:space="preserve">   </w:t>
            </w:r>
            <w:r w:rsidRPr="001D7AAC">
              <w:rPr>
                <w:spacing w:val="-2"/>
                <w:sz w:val="24"/>
                <w:szCs w:val="24"/>
              </w:rPr>
              <w:t>России:</w:t>
            </w:r>
          </w:p>
        </w:tc>
        <w:tc>
          <w:tcPr>
            <w:tcW w:w="5103" w:type="dxa"/>
          </w:tcPr>
          <w:p w14:paraId="38E19430" w14:textId="77777777" w:rsidR="00566F6F" w:rsidRPr="001D7AAC" w:rsidRDefault="001D7AAC">
            <w:pPr>
              <w:pStyle w:val="TableParagraph"/>
              <w:spacing w:line="276" w:lineRule="exact"/>
              <w:ind w:left="2" w:right="-15"/>
              <w:jc w:val="both"/>
              <w:rPr>
                <w:sz w:val="24"/>
                <w:szCs w:val="24"/>
              </w:rPr>
            </w:pPr>
            <w:r w:rsidRPr="001D7AAC">
              <w:rPr>
                <w:sz w:val="24"/>
                <w:szCs w:val="24"/>
              </w:rPr>
              <w:t>Знакомство со звучанием фольклора разных регионов России в аудио и видеозаписи. Аутентичная</w:t>
            </w:r>
            <w:r w:rsidRPr="001D7AAC">
              <w:rPr>
                <w:spacing w:val="45"/>
                <w:sz w:val="24"/>
                <w:szCs w:val="24"/>
              </w:rPr>
              <w:t xml:space="preserve">  </w:t>
            </w:r>
            <w:r w:rsidRPr="001D7AAC">
              <w:rPr>
                <w:sz w:val="24"/>
                <w:szCs w:val="24"/>
              </w:rPr>
              <w:t>манера</w:t>
            </w:r>
            <w:r w:rsidRPr="001D7AAC">
              <w:rPr>
                <w:spacing w:val="46"/>
                <w:sz w:val="24"/>
                <w:szCs w:val="24"/>
              </w:rPr>
              <w:t xml:space="preserve">  </w:t>
            </w:r>
            <w:r w:rsidRPr="001D7AAC">
              <w:rPr>
                <w:sz w:val="24"/>
                <w:szCs w:val="24"/>
              </w:rPr>
              <w:t>исполнения.</w:t>
            </w:r>
            <w:r w:rsidRPr="001D7AAC">
              <w:rPr>
                <w:spacing w:val="46"/>
                <w:sz w:val="24"/>
                <w:szCs w:val="24"/>
              </w:rPr>
              <w:t xml:space="preserve">  </w:t>
            </w:r>
            <w:r w:rsidRPr="001D7AAC">
              <w:rPr>
                <w:spacing w:val="-2"/>
                <w:sz w:val="24"/>
                <w:szCs w:val="24"/>
              </w:rPr>
              <w:t>Выявление</w:t>
            </w:r>
          </w:p>
        </w:tc>
      </w:tr>
    </w:tbl>
    <w:p w14:paraId="0BC43890" w14:textId="77777777" w:rsidR="00566F6F" w:rsidRPr="001D7AAC" w:rsidRDefault="00566F6F">
      <w:pPr>
        <w:spacing w:line="276" w:lineRule="exact"/>
        <w:jc w:val="both"/>
        <w:rPr>
          <w:sz w:val="24"/>
          <w:szCs w:val="24"/>
        </w:rPr>
        <w:sectPr w:rsidR="00566F6F" w:rsidRPr="001D7AAC">
          <w:pgSz w:w="11910" w:h="16840"/>
          <w:pgMar w:top="520" w:right="440" w:bottom="700" w:left="1020" w:header="0" w:footer="441" w:gutter="0"/>
          <w:cols w:space="720"/>
        </w:sectPr>
      </w:pPr>
    </w:p>
    <w:p w14:paraId="01BA972D" w14:textId="77777777" w:rsidR="00566F6F" w:rsidRPr="001D7AAC" w:rsidRDefault="00566F6F">
      <w:pPr>
        <w:pStyle w:val="a3"/>
        <w:spacing w:before="5"/>
        <w:ind w:left="0" w:firstLine="0"/>
        <w:jc w:val="left"/>
        <w:rPr>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1701"/>
        <w:gridCol w:w="2129"/>
        <w:gridCol w:w="5103"/>
      </w:tblGrid>
      <w:tr w:rsidR="00566F6F" w:rsidRPr="001D7AAC" w14:paraId="160960CA" w14:textId="77777777">
        <w:trPr>
          <w:trHeight w:val="3864"/>
        </w:trPr>
        <w:tc>
          <w:tcPr>
            <w:tcW w:w="1281" w:type="dxa"/>
          </w:tcPr>
          <w:p w14:paraId="6E4648ED" w14:textId="77777777" w:rsidR="00566F6F" w:rsidRPr="001D7AAC" w:rsidRDefault="00566F6F">
            <w:pPr>
              <w:pStyle w:val="TableParagraph"/>
              <w:rPr>
                <w:sz w:val="24"/>
                <w:szCs w:val="24"/>
              </w:rPr>
            </w:pPr>
          </w:p>
        </w:tc>
        <w:tc>
          <w:tcPr>
            <w:tcW w:w="1701" w:type="dxa"/>
          </w:tcPr>
          <w:p w14:paraId="1968930E" w14:textId="77777777" w:rsidR="00566F6F" w:rsidRPr="001D7AAC" w:rsidRDefault="00566F6F">
            <w:pPr>
              <w:pStyle w:val="TableParagraph"/>
              <w:rPr>
                <w:sz w:val="24"/>
                <w:szCs w:val="24"/>
              </w:rPr>
            </w:pPr>
          </w:p>
        </w:tc>
        <w:tc>
          <w:tcPr>
            <w:tcW w:w="2129" w:type="dxa"/>
          </w:tcPr>
          <w:p w14:paraId="5BDE3A4E" w14:textId="77777777" w:rsidR="00566F6F" w:rsidRPr="001D7AAC" w:rsidRDefault="001D7AAC">
            <w:pPr>
              <w:pStyle w:val="TableParagraph"/>
              <w:ind w:left="3"/>
              <w:rPr>
                <w:sz w:val="24"/>
                <w:szCs w:val="24"/>
              </w:rPr>
            </w:pPr>
            <w:r w:rsidRPr="001D7AAC">
              <w:rPr>
                <w:sz w:val="24"/>
                <w:szCs w:val="24"/>
              </w:rPr>
              <w:t>лирика,</w:t>
            </w:r>
            <w:r w:rsidRPr="001D7AAC">
              <w:rPr>
                <w:spacing w:val="60"/>
                <w:sz w:val="24"/>
                <w:szCs w:val="24"/>
              </w:rPr>
              <w:t xml:space="preserve"> </w:t>
            </w:r>
            <w:r w:rsidRPr="001D7AAC">
              <w:rPr>
                <w:sz w:val="24"/>
                <w:szCs w:val="24"/>
              </w:rPr>
              <w:t xml:space="preserve">эпос, </w:t>
            </w:r>
            <w:r w:rsidRPr="001D7AAC">
              <w:rPr>
                <w:spacing w:val="-2"/>
                <w:sz w:val="24"/>
                <w:szCs w:val="24"/>
              </w:rPr>
              <w:t>танец</w:t>
            </w:r>
          </w:p>
        </w:tc>
        <w:tc>
          <w:tcPr>
            <w:tcW w:w="5103" w:type="dxa"/>
          </w:tcPr>
          <w:p w14:paraId="776FA158" w14:textId="77777777" w:rsidR="00566F6F" w:rsidRPr="001D7AAC" w:rsidRDefault="001D7AAC">
            <w:pPr>
              <w:pStyle w:val="TableParagraph"/>
              <w:ind w:left="2"/>
              <w:jc w:val="both"/>
              <w:rPr>
                <w:sz w:val="24"/>
                <w:szCs w:val="24"/>
              </w:rPr>
            </w:pPr>
            <w:r w:rsidRPr="001D7AAC">
              <w:rPr>
                <w:sz w:val="24"/>
                <w:szCs w:val="24"/>
              </w:rPr>
              <w:t>характерных интонаций</w:t>
            </w:r>
            <w:r w:rsidRPr="001D7AAC">
              <w:rPr>
                <w:spacing w:val="40"/>
                <w:sz w:val="24"/>
                <w:szCs w:val="24"/>
              </w:rPr>
              <w:t xml:space="preserve"> </w:t>
            </w:r>
            <w:r w:rsidRPr="001D7AAC">
              <w:rPr>
                <w:sz w:val="24"/>
                <w:szCs w:val="24"/>
              </w:rPr>
              <w:t>и ритмов в звучании традиционной музыки разных</w:t>
            </w:r>
            <w:r w:rsidRPr="001D7AAC">
              <w:rPr>
                <w:spacing w:val="80"/>
                <w:sz w:val="24"/>
                <w:szCs w:val="24"/>
              </w:rPr>
              <w:t xml:space="preserve"> </w:t>
            </w:r>
            <w:r w:rsidRPr="001D7AAC">
              <w:rPr>
                <w:sz w:val="24"/>
                <w:szCs w:val="24"/>
              </w:rPr>
              <w:t>народов.</w:t>
            </w:r>
          </w:p>
          <w:p w14:paraId="108D9319" w14:textId="77777777" w:rsidR="00566F6F" w:rsidRPr="001D7AAC" w:rsidRDefault="001D7AAC">
            <w:pPr>
              <w:pStyle w:val="TableParagraph"/>
              <w:ind w:left="2" w:right="-15"/>
              <w:jc w:val="both"/>
              <w:rPr>
                <w:sz w:val="24"/>
                <w:szCs w:val="24"/>
              </w:rPr>
            </w:pPr>
            <w:r w:rsidRPr="001D7AAC">
              <w:rPr>
                <w:sz w:val="24"/>
                <w:szCs w:val="24"/>
              </w:rPr>
              <w:t>Выявление общего и особенного при сравнении танцевальных, лирических и эпических</w:t>
            </w:r>
            <w:r w:rsidRPr="001D7AAC">
              <w:rPr>
                <w:spacing w:val="80"/>
                <w:sz w:val="24"/>
                <w:szCs w:val="24"/>
              </w:rPr>
              <w:t xml:space="preserve"> </w:t>
            </w:r>
            <w:r w:rsidRPr="001D7AAC">
              <w:rPr>
                <w:sz w:val="24"/>
                <w:szCs w:val="24"/>
              </w:rPr>
              <w:t>песенных</w:t>
            </w:r>
            <w:r w:rsidRPr="001D7AAC">
              <w:rPr>
                <w:spacing w:val="40"/>
                <w:sz w:val="24"/>
                <w:szCs w:val="24"/>
              </w:rPr>
              <w:t xml:space="preserve"> </w:t>
            </w:r>
            <w:r w:rsidRPr="001D7AAC">
              <w:rPr>
                <w:sz w:val="24"/>
                <w:szCs w:val="24"/>
              </w:rPr>
              <w:t xml:space="preserve">образцов фольклора разных народов </w:t>
            </w:r>
            <w:r w:rsidRPr="001D7AAC">
              <w:rPr>
                <w:spacing w:val="-2"/>
                <w:sz w:val="24"/>
                <w:szCs w:val="24"/>
              </w:rPr>
              <w:t>России.</w:t>
            </w:r>
          </w:p>
          <w:p w14:paraId="2250EFBD" w14:textId="77777777" w:rsidR="00566F6F" w:rsidRPr="001D7AAC" w:rsidRDefault="001D7AAC">
            <w:pPr>
              <w:pStyle w:val="TableParagraph"/>
              <w:tabs>
                <w:tab w:val="left" w:pos="1034"/>
                <w:tab w:val="left" w:pos="1497"/>
                <w:tab w:val="left" w:pos="1715"/>
                <w:tab w:val="left" w:pos="1833"/>
                <w:tab w:val="left" w:pos="2377"/>
                <w:tab w:val="left" w:pos="3243"/>
                <w:tab w:val="left" w:pos="3636"/>
                <w:tab w:val="left" w:pos="4456"/>
              </w:tabs>
              <w:ind w:left="2"/>
              <w:rPr>
                <w:sz w:val="24"/>
                <w:szCs w:val="24"/>
              </w:rPr>
            </w:pPr>
            <w:r w:rsidRPr="001D7AAC">
              <w:rPr>
                <w:spacing w:val="-2"/>
                <w:sz w:val="24"/>
                <w:szCs w:val="24"/>
              </w:rPr>
              <w:t>Разучивание</w:t>
            </w:r>
            <w:r w:rsidRPr="001D7AAC">
              <w:rPr>
                <w:sz w:val="24"/>
                <w:szCs w:val="24"/>
              </w:rPr>
              <w:tab/>
            </w:r>
            <w:r w:rsidRPr="001D7AAC">
              <w:rPr>
                <w:spacing w:val="-10"/>
                <w:sz w:val="24"/>
                <w:szCs w:val="24"/>
              </w:rPr>
              <w:t>и</w:t>
            </w:r>
            <w:r w:rsidRPr="001D7AAC">
              <w:rPr>
                <w:sz w:val="24"/>
                <w:szCs w:val="24"/>
              </w:rPr>
              <w:tab/>
            </w:r>
            <w:r w:rsidRPr="001D7AAC">
              <w:rPr>
                <w:sz w:val="24"/>
                <w:szCs w:val="24"/>
              </w:rPr>
              <w:tab/>
            </w:r>
            <w:r w:rsidRPr="001D7AAC">
              <w:rPr>
                <w:spacing w:val="-2"/>
                <w:sz w:val="24"/>
                <w:szCs w:val="24"/>
              </w:rPr>
              <w:t>исполнение</w:t>
            </w:r>
            <w:r w:rsidRPr="001D7AAC">
              <w:rPr>
                <w:sz w:val="24"/>
                <w:szCs w:val="24"/>
              </w:rPr>
              <w:tab/>
            </w:r>
            <w:r w:rsidRPr="001D7AAC">
              <w:rPr>
                <w:spacing w:val="-2"/>
                <w:sz w:val="24"/>
                <w:szCs w:val="24"/>
              </w:rPr>
              <w:t>народных</w:t>
            </w:r>
            <w:r w:rsidRPr="001D7AAC">
              <w:rPr>
                <w:sz w:val="24"/>
                <w:szCs w:val="24"/>
              </w:rPr>
              <w:tab/>
            </w:r>
            <w:r w:rsidRPr="001D7AAC">
              <w:rPr>
                <w:spacing w:val="-2"/>
                <w:sz w:val="24"/>
                <w:szCs w:val="24"/>
              </w:rPr>
              <w:t>песен, танцев,</w:t>
            </w:r>
            <w:r w:rsidRPr="001D7AAC">
              <w:rPr>
                <w:sz w:val="24"/>
                <w:szCs w:val="24"/>
              </w:rPr>
              <w:tab/>
            </w:r>
            <w:r w:rsidRPr="001D7AAC">
              <w:rPr>
                <w:spacing w:val="-2"/>
                <w:sz w:val="24"/>
                <w:szCs w:val="24"/>
              </w:rPr>
              <w:t>эпических</w:t>
            </w:r>
            <w:r w:rsidRPr="001D7AAC">
              <w:rPr>
                <w:sz w:val="24"/>
                <w:szCs w:val="24"/>
              </w:rPr>
              <w:tab/>
            </w:r>
            <w:r w:rsidRPr="001D7AAC">
              <w:rPr>
                <w:spacing w:val="-2"/>
                <w:sz w:val="24"/>
                <w:szCs w:val="24"/>
              </w:rPr>
              <w:t>сказаний.</w:t>
            </w:r>
            <w:r w:rsidRPr="001D7AAC">
              <w:rPr>
                <w:sz w:val="24"/>
                <w:szCs w:val="24"/>
              </w:rPr>
              <w:tab/>
            </w:r>
            <w:r w:rsidRPr="001D7AAC">
              <w:rPr>
                <w:spacing w:val="-2"/>
                <w:sz w:val="24"/>
                <w:szCs w:val="24"/>
              </w:rPr>
              <w:t>Двигательная, ритмическая,</w:t>
            </w:r>
            <w:r w:rsidRPr="001D7AAC">
              <w:rPr>
                <w:sz w:val="24"/>
                <w:szCs w:val="24"/>
              </w:rPr>
              <w:tab/>
            </w:r>
            <w:r w:rsidRPr="001D7AAC">
              <w:rPr>
                <w:sz w:val="24"/>
                <w:szCs w:val="24"/>
              </w:rPr>
              <w:tab/>
              <w:t>интонационная</w:t>
            </w:r>
            <w:r w:rsidRPr="001D7AAC">
              <w:rPr>
                <w:spacing w:val="37"/>
                <w:sz w:val="24"/>
                <w:szCs w:val="24"/>
              </w:rPr>
              <w:t xml:space="preserve"> </w:t>
            </w:r>
            <w:r w:rsidRPr="001D7AAC">
              <w:rPr>
                <w:sz w:val="24"/>
                <w:szCs w:val="24"/>
              </w:rPr>
              <w:t>импровизация</w:t>
            </w:r>
            <w:r w:rsidRPr="001D7AAC">
              <w:rPr>
                <w:spacing w:val="39"/>
                <w:sz w:val="24"/>
                <w:szCs w:val="24"/>
              </w:rPr>
              <w:t xml:space="preserve"> </w:t>
            </w:r>
            <w:r w:rsidRPr="001D7AAC">
              <w:rPr>
                <w:sz w:val="24"/>
                <w:szCs w:val="24"/>
              </w:rPr>
              <w:t>в характере</w:t>
            </w:r>
            <w:r w:rsidRPr="001D7AAC">
              <w:rPr>
                <w:spacing w:val="40"/>
                <w:sz w:val="24"/>
                <w:szCs w:val="24"/>
              </w:rPr>
              <w:t xml:space="preserve"> </w:t>
            </w:r>
            <w:r w:rsidRPr="001D7AAC">
              <w:rPr>
                <w:sz w:val="24"/>
                <w:szCs w:val="24"/>
              </w:rPr>
              <w:t>изученных народных танцев и песен. На выбор или факультативно</w:t>
            </w:r>
          </w:p>
          <w:p w14:paraId="1609EE58" w14:textId="77777777" w:rsidR="00566F6F" w:rsidRPr="001D7AAC" w:rsidRDefault="001D7AAC">
            <w:pPr>
              <w:pStyle w:val="TableParagraph"/>
              <w:spacing w:line="270" w:lineRule="atLeast"/>
              <w:ind w:left="2" w:right="-15"/>
              <w:jc w:val="both"/>
              <w:rPr>
                <w:sz w:val="24"/>
                <w:szCs w:val="24"/>
              </w:rPr>
            </w:pPr>
            <w:r w:rsidRPr="001D7AAC">
              <w:rPr>
                <w:sz w:val="24"/>
                <w:szCs w:val="24"/>
              </w:rPr>
              <w:t>Исследовательские проекты, посвящённые музыке разных народов России. Музыкальный фестиваль</w:t>
            </w:r>
            <w:r w:rsidRPr="001D7AAC">
              <w:rPr>
                <w:spacing w:val="40"/>
                <w:sz w:val="24"/>
                <w:szCs w:val="24"/>
              </w:rPr>
              <w:t xml:space="preserve"> </w:t>
            </w:r>
            <w:r w:rsidRPr="001D7AAC">
              <w:rPr>
                <w:sz w:val="24"/>
                <w:szCs w:val="24"/>
              </w:rPr>
              <w:t>«Народы России»</w:t>
            </w:r>
          </w:p>
        </w:tc>
      </w:tr>
      <w:tr w:rsidR="00566F6F" w:rsidRPr="001D7AAC" w14:paraId="1A222EFE" w14:textId="77777777">
        <w:trPr>
          <w:trHeight w:val="5794"/>
        </w:trPr>
        <w:tc>
          <w:tcPr>
            <w:tcW w:w="1281" w:type="dxa"/>
          </w:tcPr>
          <w:p w14:paraId="00D2EF6B" w14:textId="77777777" w:rsidR="00566F6F" w:rsidRPr="001D7AAC" w:rsidRDefault="001D7AAC">
            <w:pPr>
              <w:pStyle w:val="TableParagraph"/>
              <w:ind w:left="4"/>
              <w:rPr>
                <w:sz w:val="24"/>
                <w:szCs w:val="24"/>
              </w:rPr>
            </w:pPr>
            <w:r w:rsidRPr="001D7AAC">
              <w:rPr>
                <w:sz w:val="24"/>
                <w:szCs w:val="24"/>
              </w:rPr>
              <w:t>В)</w:t>
            </w:r>
            <w:r w:rsidRPr="001D7AAC">
              <w:rPr>
                <w:spacing w:val="-1"/>
                <w:sz w:val="24"/>
                <w:szCs w:val="24"/>
              </w:rPr>
              <w:t xml:space="preserve"> </w:t>
            </w:r>
            <w:r w:rsidRPr="001D7AAC">
              <w:rPr>
                <w:spacing w:val="-5"/>
                <w:sz w:val="24"/>
                <w:szCs w:val="24"/>
              </w:rPr>
              <w:t>3–4</w:t>
            </w:r>
          </w:p>
          <w:p w14:paraId="37377AAB" w14:textId="77777777" w:rsidR="00566F6F" w:rsidRPr="001D7AAC" w:rsidRDefault="001D7AAC">
            <w:pPr>
              <w:pStyle w:val="TableParagraph"/>
              <w:ind w:left="4" w:right="381"/>
              <w:rPr>
                <w:sz w:val="24"/>
                <w:szCs w:val="24"/>
              </w:rPr>
            </w:pPr>
            <w:r w:rsidRPr="001D7AAC">
              <w:rPr>
                <w:spacing w:val="-2"/>
                <w:sz w:val="24"/>
                <w:szCs w:val="24"/>
              </w:rPr>
              <w:t xml:space="preserve">учебных </w:t>
            </w:r>
            <w:r w:rsidRPr="001D7AAC">
              <w:rPr>
                <w:spacing w:val="-4"/>
                <w:sz w:val="24"/>
                <w:szCs w:val="24"/>
              </w:rPr>
              <w:t>часа</w:t>
            </w:r>
          </w:p>
        </w:tc>
        <w:tc>
          <w:tcPr>
            <w:tcW w:w="1701" w:type="dxa"/>
          </w:tcPr>
          <w:p w14:paraId="6669BEB2" w14:textId="77777777" w:rsidR="00566F6F" w:rsidRPr="001D7AAC" w:rsidRDefault="001D7AAC">
            <w:pPr>
              <w:pStyle w:val="TableParagraph"/>
              <w:tabs>
                <w:tab w:val="left" w:pos="1582"/>
              </w:tabs>
              <w:ind w:left="4" w:right="-15"/>
              <w:rPr>
                <w:sz w:val="24"/>
                <w:szCs w:val="24"/>
              </w:rPr>
            </w:pPr>
            <w:r w:rsidRPr="001D7AAC">
              <w:rPr>
                <w:spacing w:val="-2"/>
                <w:sz w:val="24"/>
                <w:szCs w:val="24"/>
              </w:rPr>
              <w:t>Фольклор</w:t>
            </w:r>
            <w:r w:rsidRPr="001D7AAC">
              <w:rPr>
                <w:sz w:val="24"/>
                <w:szCs w:val="24"/>
              </w:rPr>
              <w:tab/>
            </w:r>
            <w:r w:rsidRPr="001D7AAC">
              <w:rPr>
                <w:spacing w:val="-10"/>
                <w:sz w:val="24"/>
                <w:szCs w:val="24"/>
              </w:rPr>
              <w:t xml:space="preserve">в </w:t>
            </w:r>
            <w:r w:rsidRPr="001D7AAC">
              <w:rPr>
                <w:spacing w:val="-2"/>
                <w:sz w:val="24"/>
                <w:szCs w:val="24"/>
              </w:rPr>
              <w:t xml:space="preserve">творчестве профессиональн </w:t>
            </w:r>
            <w:r w:rsidRPr="001D7AAC">
              <w:rPr>
                <w:spacing w:val="-6"/>
                <w:sz w:val="24"/>
                <w:szCs w:val="24"/>
              </w:rPr>
              <w:t>ых</w:t>
            </w:r>
            <w:r w:rsidRPr="001D7AAC">
              <w:rPr>
                <w:sz w:val="24"/>
                <w:szCs w:val="24"/>
              </w:rPr>
              <w:t xml:space="preserve"> </w:t>
            </w:r>
            <w:r w:rsidRPr="001D7AAC">
              <w:rPr>
                <w:spacing w:val="-2"/>
                <w:sz w:val="24"/>
                <w:szCs w:val="24"/>
              </w:rPr>
              <w:t>композиторов</w:t>
            </w:r>
          </w:p>
        </w:tc>
        <w:tc>
          <w:tcPr>
            <w:tcW w:w="2129" w:type="dxa"/>
          </w:tcPr>
          <w:p w14:paraId="01C5B066" w14:textId="77777777" w:rsidR="00566F6F" w:rsidRPr="001D7AAC" w:rsidRDefault="001D7AAC">
            <w:pPr>
              <w:pStyle w:val="TableParagraph"/>
              <w:tabs>
                <w:tab w:val="left" w:pos="1382"/>
                <w:tab w:val="left" w:pos="1416"/>
              </w:tabs>
              <w:ind w:left="3" w:right="-15"/>
              <w:rPr>
                <w:sz w:val="24"/>
                <w:szCs w:val="24"/>
              </w:rPr>
            </w:pPr>
            <w:r w:rsidRPr="001D7AAC">
              <w:rPr>
                <w:spacing w:val="-2"/>
                <w:sz w:val="24"/>
                <w:szCs w:val="24"/>
              </w:rPr>
              <w:t>Народные</w:t>
            </w:r>
            <w:r w:rsidRPr="001D7AAC">
              <w:rPr>
                <w:sz w:val="24"/>
                <w:szCs w:val="24"/>
              </w:rPr>
              <w:tab/>
            </w:r>
            <w:r w:rsidRPr="001D7AAC">
              <w:rPr>
                <w:sz w:val="24"/>
                <w:szCs w:val="24"/>
              </w:rPr>
              <w:tab/>
            </w:r>
            <w:r w:rsidRPr="001D7AAC">
              <w:rPr>
                <w:spacing w:val="-2"/>
                <w:sz w:val="24"/>
                <w:szCs w:val="24"/>
              </w:rPr>
              <w:t xml:space="preserve">истоки композиторского творчества: обработки </w:t>
            </w:r>
            <w:r w:rsidRPr="001D7AAC">
              <w:rPr>
                <w:sz w:val="24"/>
                <w:szCs w:val="24"/>
              </w:rPr>
              <w:t>фольклора,</w:t>
            </w:r>
            <w:r w:rsidRPr="001D7AAC">
              <w:rPr>
                <w:spacing w:val="80"/>
                <w:sz w:val="24"/>
                <w:szCs w:val="24"/>
              </w:rPr>
              <w:t xml:space="preserve"> </w:t>
            </w:r>
            <w:r w:rsidRPr="001D7AAC">
              <w:rPr>
                <w:sz w:val="24"/>
                <w:szCs w:val="24"/>
              </w:rPr>
              <w:t xml:space="preserve">цитаты; </w:t>
            </w:r>
            <w:r w:rsidRPr="001D7AAC">
              <w:rPr>
                <w:spacing w:val="-2"/>
                <w:sz w:val="24"/>
                <w:szCs w:val="24"/>
              </w:rPr>
              <w:t>картины</w:t>
            </w:r>
            <w:r w:rsidRPr="001D7AAC">
              <w:rPr>
                <w:sz w:val="24"/>
                <w:szCs w:val="24"/>
              </w:rPr>
              <w:tab/>
            </w:r>
            <w:r w:rsidRPr="001D7AAC">
              <w:rPr>
                <w:spacing w:val="-2"/>
                <w:sz w:val="24"/>
                <w:szCs w:val="24"/>
              </w:rPr>
              <w:t>родной</w:t>
            </w:r>
          </w:p>
          <w:p w14:paraId="180CE497" w14:textId="77777777" w:rsidR="00566F6F" w:rsidRPr="001D7AAC" w:rsidRDefault="001D7AAC">
            <w:pPr>
              <w:pStyle w:val="TableParagraph"/>
              <w:tabs>
                <w:tab w:val="left" w:pos="1993"/>
              </w:tabs>
              <w:ind w:left="3" w:right="-15"/>
              <w:rPr>
                <w:sz w:val="24"/>
                <w:szCs w:val="24"/>
              </w:rPr>
            </w:pPr>
            <w:r w:rsidRPr="001D7AAC">
              <w:rPr>
                <w:spacing w:val="-2"/>
                <w:sz w:val="24"/>
                <w:szCs w:val="24"/>
              </w:rPr>
              <w:t>природы</w:t>
            </w:r>
            <w:r w:rsidRPr="001D7AAC">
              <w:rPr>
                <w:sz w:val="24"/>
                <w:szCs w:val="24"/>
              </w:rPr>
              <w:tab/>
            </w:r>
            <w:r w:rsidRPr="001D7AAC">
              <w:rPr>
                <w:spacing w:val="-10"/>
                <w:sz w:val="24"/>
                <w:szCs w:val="24"/>
              </w:rPr>
              <w:t>и</w:t>
            </w:r>
          </w:p>
          <w:p w14:paraId="41AA3CCA" w14:textId="77777777" w:rsidR="00566F6F" w:rsidRPr="001D7AAC" w:rsidRDefault="001D7AAC">
            <w:pPr>
              <w:pStyle w:val="TableParagraph"/>
              <w:tabs>
                <w:tab w:val="left" w:pos="1264"/>
              </w:tabs>
              <w:ind w:left="3" w:right="-15"/>
              <w:rPr>
                <w:sz w:val="24"/>
                <w:szCs w:val="24"/>
              </w:rPr>
            </w:pPr>
            <w:r w:rsidRPr="001D7AAC">
              <w:rPr>
                <w:spacing w:val="-2"/>
                <w:sz w:val="24"/>
                <w:szCs w:val="24"/>
              </w:rPr>
              <w:t>отражение</w:t>
            </w:r>
            <w:r w:rsidRPr="001D7AAC">
              <w:rPr>
                <w:spacing w:val="40"/>
                <w:sz w:val="24"/>
                <w:szCs w:val="24"/>
              </w:rPr>
              <w:t xml:space="preserve"> </w:t>
            </w:r>
            <w:r w:rsidRPr="001D7AAC">
              <w:rPr>
                <w:spacing w:val="-2"/>
                <w:sz w:val="24"/>
                <w:szCs w:val="24"/>
              </w:rPr>
              <w:t>типичных</w:t>
            </w:r>
            <w:r w:rsidRPr="001D7AAC">
              <w:rPr>
                <w:sz w:val="24"/>
                <w:szCs w:val="24"/>
              </w:rPr>
              <w:tab/>
            </w:r>
            <w:r w:rsidRPr="001D7AAC">
              <w:rPr>
                <w:spacing w:val="-2"/>
                <w:sz w:val="24"/>
                <w:szCs w:val="24"/>
              </w:rPr>
              <w:t xml:space="preserve">образов, </w:t>
            </w:r>
            <w:r w:rsidRPr="001D7AAC">
              <w:rPr>
                <w:sz w:val="24"/>
                <w:szCs w:val="24"/>
              </w:rPr>
              <w:t>характеров,</w:t>
            </w:r>
            <w:r w:rsidRPr="001D7AAC">
              <w:rPr>
                <w:spacing w:val="40"/>
                <w:sz w:val="24"/>
                <w:szCs w:val="24"/>
              </w:rPr>
              <w:t xml:space="preserve"> </w:t>
            </w:r>
            <w:r w:rsidRPr="001D7AAC">
              <w:rPr>
                <w:sz w:val="24"/>
                <w:szCs w:val="24"/>
              </w:rPr>
              <w:t xml:space="preserve">важных </w:t>
            </w:r>
            <w:r w:rsidRPr="001D7AAC">
              <w:rPr>
                <w:spacing w:val="-2"/>
                <w:sz w:val="24"/>
                <w:szCs w:val="24"/>
              </w:rPr>
              <w:t>исторических событий.</w:t>
            </w:r>
          </w:p>
          <w:p w14:paraId="3AEAEA40" w14:textId="77777777" w:rsidR="00566F6F" w:rsidRPr="001D7AAC" w:rsidRDefault="001D7AAC">
            <w:pPr>
              <w:pStyle w:val="TableParagraph"/>
              <w:tabs>
                <w:tab w:val="left" w:pos="1887"/>
                <w:tab w:val="left" w:pos="1993"/>
              </w:tabs>
              <w:ind w:left="3" w:right="-15"/>
              <w:rPr>
                <w:sz w:val="24"/>
                <w:szCs w:val="24"/>
              </w:rPr>
            </w:pPr>
            <w:r w:rsidRPr="001D7AAC">
              <w:rPr>
                <w:sz w:val="24"/>
                <w:szCs w:val="24"/>
              </w:rPr>
              <w:t xml:space="preserve">Внутреннее родство </w:t>
            </w:r>
            <w:r w:rsidRPr="001D7AAC">
              <w:rPr>
                <w:spacing w:val="-2"/>
                <w:sz w:val="24"/>
                <w:szCs w:val="24"/>
              </w:rPr>
              <w:t>композиторского</w:t>
            </w:r>
            <w:r w:rsidRPr="001D7AAC">
              <w:rPr>
                <w:sz w:val="24"/>
                <w:szCs w:val="24"/>
              </w:rPr>
              <w:tab/>
            </w:r>
            <w:r w:rsidRPr="001D7AAC">
              <w:rPr>
                <w:sz w:val="24"/>
                <w:szCs w:val="24"/>
              </w:rPr>
              <w:tab/>
            </w:r>
            <w:r w:rsidRPr="001D7AAC">
              <w:rPr>
                <w:spacing w:val="-10"/>
                <w:sz w:val="24"/>
                <w:szCs w:val="24"/>
              </w:rPr>
              <w:t xml:space="preserve">и </w:t>
            </w:r>
            <w:r w:rsidRPr="001D7AAC">
              <w:rPr>
                <w:spacing w:val="-2"/>
                <w:sz w:val="24"/>
                <w:szCs w:val="24"/>
              </w:rPr>
              <w:t>народного творчества</w:t>
            </w:r>
            <w:r w:rsidRPr="001D7AAC">
              <w:rPr>
                <w:sz w:val="24"/>
                <w:szCs w:val="24"/>
              </w:rPr>
              <w:tab/>
            </w:r>
            <w:r w:rsidRPr="001D7AAC">
              <w:rPr>
                <w:spacing w:val="-6"/>
                <w:sz w:val="24"/>
                <w:szCs w:val="24"/>
              </w:rPr>
              <w:t xml:space="preserve">на </w:t>
            </w:r>
            <w:r w:rsidRPr="001D7AAC">
              <w:rPr>
                <w:spacing w:val="-2"/>
                <w:sz w:val="24"/>
                <w:szCs w:val="24"/>
              </w:rPr>
              <w:t>интонационном уровне</w:t>
            </w:r>
          </w:p>
        </w:tc>
        <w:tc>
          <w:tcPr>
            <w:tcW w:w="5103" w:type="dxa"/>
          </w:tcPr>
          <w:p w14:paraId="61295D0F" w14:textId="77777777" w:rsidR="00566F6F" w:rsidRPr="001D7AAC" w:rsidRDefault="001D7AAC">
            <w:pPr>
              <w:pStyle w:val="TableParagraph"/>
              <w:ind w:left="2"/>
              <w:jc w:val="both"/>
              <w:rPr>
                <w:sz w:val="24"/>
                <w:szCs w:val="24"/>
              </w:rPr>
            </w:pPr>
            <w:r w:rsidRPr="001D7AAC">
              <w:rPr>
                <w:sz w:val="24"/>
                <w:szCs w:val="24"/>
              </w:rPr>
              <w:t>Сравнение</w:t>
            </w:r>
            <w:r w:rsidRPr="001D7AAC">
              <w:rPr>
                <w:spacing w:val="80"/>
                <w:sz w:val="24"/>
                <w:szCs w:val="24"/>
              </w:rPr>
              <w:t xml:space="preserve"> </w:t>
            </w:r>
            <w:r w:rsidRPr="001D7AAC">
              <w:rPr>
                <w:sz w:val="24"/>
                <w:szCs w:val="24"/>
              </w:rPr>
              <w:t>аутентичного</w:t>
            </w:r>
            <w:r w:rsidRPr="001D7AAC">
              <w:rPr>
                <w:spacing w:val="80"/>
                <w:sz w:val="24"/>
                <w:szCs w:val="24"/>
              </w:rPr>
              <w:t xml:space="preserve"> </w:t>
            </w:r>
            <w:r w:rsidRPr="001D7AAC">
              <w:rPr>
                <w:sz w:val="24"/>
                <w:szCs w:val="24"/>
              </w:rPr>
              <w:t>звучания</w:t>
            </w:r>
            <w:r w:rsidRPr="001D7AAC">
              <w:rPr>
                <w:spacing w:val="80"/>
                <w:sz w:val="24"/>
                <w:szCs w:val="24"/>
              </w:rPr>
              <w:t xml:space="preserve"> </w:t>
            </w:r>
            <w:r w:rsidRPr="001D7AAC">
              <w:rPr>
                <w:sz w:val="24"/>
                <w:szCs w:val="24"/>
              </w:rPr>
              <w:t>фольклора</w:t>
            </w:r>
            <w:r w:rsidRPr="001D7AAC">
              <w:rPr>
                <w:spacing w:val="40"/>
                <w:sz w:val="24"/>
                <w:szCs w:val="24"/>
              </w:rPr>
              <w:t xml:space="preserve"> </w:t>
            </w:r>
            <w:r w:rsidRPr="001D7AAC">
              <w:rPr>
                <w:sz w:val="24"/>
                <w:szCs w:val="24"/>
              </w:rPr>
              <w:t>и фольклорных мелодий в композиторской обработке. Разучивание, исполнение народной песни</w:t>
            </w:r>
            <w:r w:rsidRPr="001D7AAC">
              <w:rPr>
                <w:spacing w:val="40"/>
                <w:sz w:val="24"/>
                <w:szCs w:val="24"/>
              </w:rPr>
              <w:t xml:space="preserve"> </w:t>
            </w:r>
            <w:r w:rsidRPr="001D7AAC">
              <w:rPr>
                <w:sz w:val="24"/>
                <w:szCs w:val="24"/>
              </w:rPr>
              <w:t>в композиторской обработке.</w:t>
            </w:r>
          </w:p>
          <w:p w14:paraId="0AE3F10D" w14:textId="77777777" w:rsidR="00566F6F" w:rsidRPr="001D7AAC" w:rsidRDefault="001D7AAC">
            <w:pPr>
              <w:pStyle w:val="TableParagraph"/>
              <w:ind w:left="2" w:right="-15"/>
              <w:jc w:val="both"/>
              <w:rPr>
                <w:sz w:val="24"/>
                <w:szCs w:val="24"/>
              </w:rPr>
            </w:pPr>
            <w:r w:rsidRPr="001D7AAC">
              <w:rPr>
                <w:sz w:val="24"/>
                <w:szCs w:val="24"/>
              </w:rPr>
              <w:t>Знакомство с 2–3 фрагментами крупных сочинений (опера, симфония, концерт, квартет, вариации и</w:t>
            </w:r>
            <w:r w:rsidRPr="001D7AAC">
              <w:rPr>
                <w:spacing w:val="40"/>
                <w:sz w:val="24"/>
                <w:szCs w:val="24"/>
              </w:rPr>
              <w:t xml:space="preserve"> </w:t>
            </w:r>
            <w:r w:rsidRPr="001D7AAC">
              <w:rPr>
                <w:sz w:val="24"/>
                <w:szCs w:val="24"/>
              </w:rPr>
              <w:t>т.п.), в которых использованы подлинные</w:t>
            </w:r>
            <w:r w:rsidRPr="001D7AAC">
              <w:rPr>
                <w:spacing w:val="40"/>
                <w:sz w:val="24"/>
                <w:szCs w:val="24"/>
              </w:rPr>
              <w:t xml:space="preserve"> </w:t>
            </w:r>
            <w:r w:rsidRPr="001D7AAC">
              <w:rPr>
                <w:sz w:val="24"/>
                <w:szCs w:val="24"/>
              </w:rPr>
              <w:t>народные мелодии. Наблюдение за принципами композиторской обработки, развития фольклорного тематического</w:t>
            </w:r>
            <w:r w:rsidRPr="001D7AAC">
              <w:rPr>
                <w:spacing w:val="40"/>
                <w:sz w:val="24"/>
                <w:szCs w:val="24"/>
              </w:rPr>
              <w:t xml:space="preserve"> </w:t>
            </w:r>
            <w:r w:rsidRPr="001D7AAC">
              <w:rPr>
                <w:spacing w:val="-2"/>
                <w:sz w:val="24"/>
                <w:szCs w:val="24"/>
              </w:rPr>
              <w:t>материала.</w:t>
            </w:r>
          </w:p>
          <w:p w14:paraId="65A34913" w14:textId="77777777" w:rsidR="00566F6F" w:rsidRPr="001D7AAC" w:rsidRDefault="001D7AAC">
            <w:pPr>
              <w:pStyle w:val="TableParagraph"/>
              <w:tabs>
                <w:tab w:val="left" w:pos="866"/>
                <w:tab w:val="left" w:pos="1381"/>
                <w:tab w:val="left" w:pos="1791"/>
                <w:tab w:val="left" w:pos="2180"/>
                <w:tab w:val="left" w:pos="2275"/>
                <w:tab w:val="left" w:pos="2533"/>
                <w:tab w:val="left" w:pos="2814"/>
                <w:tab w:val="left" w:pos="2848"/>
                <w:tab w:val="left" w:pos="3576"/>
                <w:tab w:val="left" w:pos="3654"/>
                <w:tab w:val="left" w:pos="4076"/>
                <w:tab w:val="left" w:pos="4174"/>
              </w:tabs>
              <w:ind w:left="2" w:right="-15"/>
              <w:rPr>
                <w:sz w:val="24"/>
                <w:szCs w:val="24"/>
              </w:rPr>
            </w:pPr>
            <w:r w:rsidRPr="001D7AAC">
              <w:rPr>
                <w:sz w:val="24"/>
                <w:szCs w:val="24"/>
              </w:rPr>
              <w:t>На выбор или факультативно</w:t>
            </w:r>
            <w:r w:rsidRPr="001D7AAC">
              <w:rPr>
                <w:spacing w:val="80"/>
                <w:w w:val="150"/>
                <w:sz w:val="24"/>
                <w:szCs w:val="24"/>
              </w:rPr>
              <w:t xml:space="preserve"> </w:t>
            </w:r>
            <w:r w:rsidRPr="001D7AAC">
              <w:rPr>
                <w:spacing w:val="-2"/>
                <w:sz w:val="24"/>
                <w:szCs w:val="24"/>
              </w:rPr>
              <w:t>Исследовательские,</w:t>
            </w:r>
            <w:r w:rsidRPr="001D7AAC">
              <w:rPr>
                <w:sz w:val="24"/>
                <w:szCs w:val="24"/>
              </w:rPr>
              <w:tab/>
            </w:r>
            <w:r w:rsidRPr="001D7AAC">
              <w:rPr>
                <w:sz w:val="24"/>
                <w:szCs w:val="24"/>
              </w:rPr>
              <w:tab/>
            </w:r>
            <w:r w:rsidRPr="001D7AAC">
              <w:rPr>
                <w:sz w:val="24"/>
                <w:szCs w:val="24"/>
              </w:rPr>
              <w:tab/>
            </w:r>
            <w:r w:rsidRPr="001D7AAC">
              <w:rPr>
                <w:spacing w:val="-2"/>
                <w:sz w:val="24"/>
                <w:szCs w:val="24"/>
              </w:rPr>
              <w:t>творческие</w:t>
            </w:r>
            <w:r w:rsidRPr="001D7AAC">
              <w:rPr>
                <w:sz w:val="24"/>
                <w:szCs w:val="24"/>
              </w:rPr>
              <w:tab/>
            </w:r>
            <w:r w:rsidRPr="001D7AAC">
              <w:rPr>
                <w:sz w:val="24"/>
                <w:szCs w:val="24"/>
              </w:rPr>
              <w:tab/>
            </w:r>
            <w:r w:rsidRPr="001D7AAC">
              <w:rPr>
                <w:spacing w:val="-2"/>
                <w:sz w:val="24"/>
                <w:szCs w:val="24"/>
              </w:rPr>
              <w:t xml:space="preserve">проекты, </w:t>
            </w:r>
            <w:r w:rsidRPr="001D7AAC">
              <w:rPr>
                <w:sz w:val="24"/>
                <w:szCs w:val="24"/>
              </w:rPr>
              <w:t>раскрывающие</w:t>
            </w:r>
            <w:r w:rsidRPr="001D7AAC">
              <w:rPr>
                <w:spacing w:val="80"/>
                <w:sz w:val="24"/>
                <w:szCs w:val="24"/>
              </w:rPr>
              <w:t xml:space="preserve"> </w:t>
            </w:r>
            <w:r w:rsidRPr="001D7AAC">
              <w:rPr>
                <w:sz w:val="24"/>
                <w:szCs w:val="24"/>
              </w:rPr>
              <w:t>тему</w:t>
            </w:r>
            <w:r w:rsidRPr="001D7AAC">
              <w:rPr>
                <w:spacing w:val="80"/>
                <w:sz w:val="24"/>
                <w:szCs w:val="24"/>
              </w:rPr>
              <w:t xml:space="preserve"> </w:t>
            </w:r>
            <w:r w:rsidRPr="001D7AAC">
              <w:rPr>
                <w:sz w:val="24"/>
                <w:szCs w:val="24"/>
              </w:rPr>
              <w:t>отражения</w:t>
            </w:r>
            <w:r w:rsidRPr="001D7AAC">
              <w:rPr>
                <w:spacing w:val="80"/>
                <w:sz w:val="24"/>
                <w:szCs w:val="24"/>
              </w:rPr>
              <w:t xml:space="preserve"> </w:t>
            </w:r>
            <w:r w:rsidRPr="001D7AAC">
              <w:rPr>
                <w:sz w:val="24"/>
                <w:szCs w:val="24"/>
              </w:rPr>
              <w:t>фольклора</w:t>
            </w:r>
            <w:r w:rsidRPr="001D7AAC">
              <w:rPr>
                <w:spacing w:val="80"/>
                <w:sz w:val="24"/>
                <w:szCs w:val="24"/>
              </w:rPr>
              <w:t xml:space="preserve"> </w:t>
            </w:r>
            <w:r w:rsidRPr="001D7AAC">
              <w:rPr>
                <w:sz w:val="24"/>
                <w:szCs w:val="24"/>
              </w:rPr>
              <w:t>в творчестве</w:t>
            </w:r>
            <w:r w:rsidRPr="001D7AAC">
              <w:rPr>
                <w:spacing w:val="80"/>
                <w:sz w:val="24"/>
                <w:szCs w:val="24"/>
              </w:rPr>
              <w:t xml:space="preserve"> </w:t>
            </w:r>
            <w:r w:rsidRPr="001D7AAC">
              <w:rPr>
                <w:sz w:val="24"/>
                <w:szCs w:val="24"/>
              </w:rPr>
              <w:t>профессиональных</w:t>
            </w:r>
            <w:r w:rsidRPr="001D7AAC">
              <w:rPr>
                <w:sz w:val="24"/>
                <w:szCs w:val="24"/>
              </w:rPr>
              <w:tab/>
            </w:r>
            <w:r w:rsidRPr="001D7AAC">
              <w:rPr>
                <w:sz w:val="24"/>
                <w:szCs w:val="24"/>
              </w:rPr>
              <w:tab/>
            </w:r>
            <w:r w:rsidRPr="001D7AAC">
              <w:rPr>
                <w:spacing w:val="-2"/>
                <w:sz w:val="24"/>
                <w:szCs w:val="24"/>
              </w:rPr>
              <w:t xml:space="preserve">композиторов </w:t>
            </w:r>
            <w:r w:rsidRPr="001D7AAC">
              <w:rPr>
                <w:spacing w:val="-4"/>
                <w:sz w:val="24"/>
                <w:szCs w:val="24"/>
              </w:rPr>
              <w:t>(на</w:t>
            </w:r>
            <w:r w:rsidRPr="001D7AAC">
              <w:rPr>
                <w:sz w:val="24"/>
                <w:szCs w:val="24"/>
              </w:rPr>
              <w:tab/>
            </w:r>
            <w:r w:rsidRPr="001D7AAC">
              <w:rPr>
                <w:spacing w:val="-2"/>
                <w:sz w:val="24"/>
                <w:szCs w:val="24"/>
              </w:rPr>
              <w:t>примере</w:t>
            </w:r>
            <w:r w:rsidRPr="001D7AAC">
              <w:rPr>
                <w:sz w:val="24"/>
                <w:szCs w:val="24"/>
              </w:rPr>
              <w:tab/>
            </w:r>
            <w:r w:rsidRPr="001D7AAC">
              <w:rPr>
                <w:sz w:val="24"/>
                <w:szCs w:val="24"/>
              </w:rPr>
              <w:tab/>
            </w:r>
            <w:r w:rsidRPr="001D7AAC">
              <w:rPr>
                <w:sz w:val="24"/>
                <w:szCs w:val="24"/>
              </w:rPr>
              <w:tab/>
            </w:r>
            <w:r w:rsidRPr="001D7AAC">
              <w:rPr>
                <w:spacing w:val="-2"/>
                <w:sz w:val="24"/>
                <w:szCs w:val="24"/>
              </w:rPr>
              <w:t>выбранной</w:t>
            </w:r>
            <w:r w:rsidRPr="001D7AAC">
              <w:rPr>
                <w:sz w:val="24"/>
                <w:szCs w:val="24"/>
              </w:rPr>
              <w:tab/>
            </w:r>
            <w:r w:rsidRPr="001D7AAC">
              <w:rPr>
                <w:sz w:val="24"/>
                <w:szCs w:val="24"/>
              </w:rPr>
              <w:tab/>
            </w:r>
            <w:r w:rsidRPr="001D7AAC">
              <w:rPr>
                <w:spacing w:val="-37"/>
                <w:sz w:val="24"/>
                <w:szCs w:val="24"/>
              </w:rPr>
              <w:t xml:space="preserve"> </w:t>
            </w:r>
            <w:r w:rsidRPr="001D7AAC">
              <w:rPr>
                <w:sz w:val="24"/>
                <w:szCs w:val="24"/>
              </w:rPr>
              <w:t xml:space="preserve">региональной </w:t>
            </w:r>
            <w:r w:rsidRPr="001D7AAC">
              <w:rPr>
                <w:spacing w:val="-2"/>
                <w:sz w:val="24"/>
                <w:szCs w:val="24"/>
              </w:rPr>
              <w:t>традиции).</w:t>
            </w:r>
            <w:r w:rsidRPr="001D7AAC">
              <w:rPr>
                <w:sz w:val="24"/>
                <w:szCs w:val="24"/>
              </w:rPr>
              <w:tab/>
            </w:r>
            <w:r w:rsidRPr="001D7AAC">
              <w:rPr>
                <w:spacing w:val="-2"/>
                <w:sz w:val="24"/>
                <w:szCs w:val="24"/>
              </w:rPr>
              <w:t>Посещение</w:t>
            </w:r>
            <w:r w:rsidRPr="001D7AAC">
              <w:rPr>
                <w:sz w:val="24"/>
                <w:szCs w:val="24"/>
              </w:rPr>
              <w:tab/>
            </w:r>
            <w:r w:rsidRPr="001D7AAC">
              <w:rPr>
                <w:sz w:val="24"/>
                <w:szCs w:val="24"/>
              </w:rPr>
              <w:tab/>
            </w:r>
            <w:r w:rsidRPr="001D7AAC">
              <w:rPr>
                <w:spacing w:val="-2"/>
                <w:sz w:val="24"/>
                <w:szCs w:val="24"/>
              </w:rPr>
              <w:t>концерта,</w:t>
            </w:r>
            <w:r w:rsidRPr="001D7AAC">
              <w:rPr>
                <w:sz w:val="24"/>
                <w:szCs w:val="24"/>
              </w:rPr>
              <w:tab/>
            </w:r>
            <w:r w:rsidRPr="001D7AAC">
              <w:rPr>
                <w:spacing w:val="-2"/>
                <w:sz w:val="24"/>
                <w:szCs w:val="24"/>
              </w:rPr>
              <w:t>спектакля (просмотр</w:t>
            </w:r>
            <w:r w:rsidRPr="001D7AAC">
              <w:rPr>
                <w:sz w:val="24"/>
                <w:szCs w:val="24"/>
              </w:rPr>
              <w:tab/>
            </w:r>
            <w:r w:rsidRPr="001D7AAC">
              <w:rPr>
                <w:sz w:val="24"/>
                <w:szCs w:val="24"/>
              </w:rPr>
              <w:tab/>
            </w:r>
            <w:r w:rsidRPr="001D7AAC">
              <w:rPr>
                <w:sz w:val="24"/>
                <w:szCs w:val="24"/>
              </w:rPr>
              <w:tab/>
            </w:r>
            <w:r w:rsidRPr="001D7AAC">
              <w:rPr>
                <w:spacing w:val="-2"/>
                <w:sz w:val="24"/>
                <w:szCs w:val="24"/>
              </w:rPr>
              <w:t>фильма,</w:t>
            </w:r>
            <w:r w:rsidRPr="001D7AAC">
              <w:rPr>
                <w:sz w:val="24"/>
                <w:szCs w:val="24"/>
              </w:rPr>
              <w:tab/>
            </w:r>
            <w:r w:rsidRPr="001D7AAC">
              <w:rPr>
                <w:spacing w:val="-2"/>
                <w:sz w:val="24"/>
                <w:szCs w:val="24"/>
              </w:rPr>
              <w:t>телепередачи), посвящённого</w:t>
            </w:r>
            <w:r w:rsidRPr="001D7AAC">
              <w:rPr>
                <w:sz w:val="24"/>
                <w:szCs w:val="24"/>
              </w:rPr>
              <w:tab/>
            </w:r>
            <w:r w:rsidRPr="001D7AAC">
              <w:rPr>
                <w:spacing w:val="-2"/>
                <w:sz w:val="24"/>
                <w:szCs w:val="24"/>
              </w:rPr>
              <w:t>данной</w:t>
            </w:r>
            <w:r w:rsidRPr="001D7AAC">
              <w:rPr>
                <w:sz w:val="24"/>
                <w:szCs w:val="24"/>
              </w:rPr>
              <w:tab/>
            </w:r>
            <w:r w:rsidRPr="001D7AAC">
              <w:rPr>
                <w:sz w:val="24"/>
                <w:szCs w:val="24"/>
              </w:rPr>
              <w:tab/>
            </w:r>
            <w:r w:rsidRPr="001D7AAC">
              <w:rPr>
                <w:sz w:val="24"/>
                <w:szCs w:val="24"/>
              </w:rPr>
              <w:tab/>
              <w:t>теме.</w:t>
            </w:r>
            <w:r w:rsidRPr="001D7AAC">
              <w:rPr>
                <w:spacing w:val="69"/>
                <w:w w:val="150"/>
                <w:sz w:val="24"/>
                <w:szCs w:val="24"/>
              </w:rPr>
              <w:t xml:space="preserve"> </w:t>
            </w:r>
            <w:r w:rsidRPr="001D7AAC">
              <w:rPr>
                <w:sz w:val="24"/>
                <w:szCs w:val="24"/>
              </w:rPr>
              <w:t>Обсуждение</w:t>
            </w:r>
            <w:r w:rsidRPr="001D7AAC">
              <w:rPr>
                <w:spacing w:val="71"/>
                <w:w w:val="150"/>
                <w:sz w:val="24"/>
                <w:szCs w:val="24"/>
              </w:rPr>
              <w:t xml:space="preserve"> </w:t>
            </w:r>
            <w:r w:rsidRPr="001D7AAC">
              <w:rPr>
                <w:spacing w:val="-10"/>
                <w:sz w:val="24"/>
                <w:szCs w:val="24"/>
              </w:rPr>
              <w:t>в</w:t>
            </w:r>
          </w:p>
          <w:p w14:paraId="44375770" w14:textId="77777777" w:rsidR="00566F6F" w:rsidRPr="001D7AAC" w:rsidRDefault="001D7AAC">
            <w:pPr>
              <w:pStyle w:val="TableParagraph"/>
              <w:tabs>
                <w:tab w:val="left" w:pos="1035"/>
                <w:tab w:val="left" w:pos="1976"/>
                <w:tab w:val="left" w:pos="3551"/>
                <w:tab w:val="left" w:pos="4843"/>
              </w:tabs>
              <w:spacing w:line="274" w:lineRule="exact"/>
              <w:ind w:left="2"/>
              <w:rPr>
                <w:sz w:val="24"/>
                <w:szCs w:val="24"/>
              </w:rPr>
            </w:pPr>
            <w:r w:rsidRPr="001D7AAC">
              <w:rPr>
                <w:spacing w:val="-2"/>
                <w:sz w:val="24"/>
                <w:szCs w:val="24"/>
              </w:rPr>
              <w:t>классе</w:t>
            </w:r>
            <w:r w:rsidRPr="001D7AAC">
              <w:rPr>
                <w:sz w:val="24"/>
                <w:szCs w:val="24"/>
              </w:rPr>
              <w:tab/>
            </w:r>
            <w:r w:rsidRPr="001D7AAC">
              <w:rPr>
                <w:spacing w:val="-2"/>
                <w:sz w:val="24"/>
                <w:szCs w:val="24"/>
              </w:rPr>
              <w:t>и/или</w:t>
            </w:r>
            <w:r w:rsidRPr="001D7AAC">
              <w:rPr>
                <w:sz w:val="24"/>
                <w:szCs w:val="24"/>
              </w:rPr>
              <w:tab/>
            </w:r>
            <w:r w:rsidRPr="001D7AAC">
              <w:rPr>
                <w:spacing w:val="-2"/>
                <w:sz w:val="24"/>
                <w:szCs w:val="24"/>
              </w:rPr>
              <w:t>письменная</w:t>
            </w:r>
            <w:r w:rsidRPr="001D7AAC">
              <w:rPr>
                <w:sz w:val="24"/>
                <w:szCs w:val="24"/>
              </w:rPr>
              <w:tab/>
            </w:r>
            <w:r w:rsidRPr="001D7AAC">
              <w:rPr>
                <w:spacing w:val="-2"/>
                <w:sz w:val="24"/>
                <w:szCs w:val="24"/>
              </w:rPr>
              <w:t>рецензия</w:t>
            </w:r>
            <w:r w:rsidRPr="001D7AAC">
              <w:rPr>
                <w:sz w:val="24"/>
                <w:szCs w:val="24"/>
              </w:rPr>
              <w:tab/>
            </w:r>
            <w:r w:rsidRPr="001D7AAC">
              <w:rPr>
                <w:spacing w:val="-6"/>
                <w:sz w:val="24"/>
                <w:szCs w:val="24"/>
              </w:rPr>
              <w:t xml:space="preserve">по </w:t>
            </w:r>
            <w:r w:rsidRPr="001D7AAC">
              <w:rPr>
                <w:sz w:val="24"/>
                <w:szCs w:val="24"/>
              </w:rPr>
              <w:t>результатам просмотра</w:t>
            </w:r>
          </w:p>
        </w:tc>
      </w:tr>
      <w:tr w:rsidR="00566F6F" w:rsidRPr="001D7AAC" w14:paraId="6CA08937" w14:textId="77777777">
        <w:trPr>
          <w:trHeight w:val="3036"/>
        </w:trPr>
        <w:tc>
          <w:tcPr>
            <w:tcW w:w="1281" w:type="dxa"/>
          </w:tcPr>
          <w:p w14:paraId="2C718ECE" w14:textId="77777777" w:rsidR="00566F6F" w:rsidRPr="001D7AAC" w:rsidRDefault="001D7AAC">
            <w:pPr>
              <w:pStyle w:val="TableParagraph"/>
              <w:spacing w:before="1"/>
              <w:ind w:left="4"/>
              <w:rPr>
                <w:sz w:val="24"/>
                <w:szCs w:val="24"/>
              </w:rPr>
            </w:pPr>
            <w:r w:rsidRPr="001D7AAC">
              <w:rPr>
                <w:sz w:val="24"/>
                <w:szCs w:val="24"/>
              </w:rPr>
              <w:t xml:space="preserve">Г) </w:t>
            </w:r>
            <w:r w:rsidRPr="001D7AAC">
              <w:rPr>
                <w:spacing w:val="-5"/>
                <w:sz w:val="24"/>
                <w:szCs w:val="24"/>
              </w:rPr>
              <w:t>3–4</w:t>
            </w:r>
          </w:p>
          <w:p w14:paraId="1B804815" w14:textId="77777777" w:rsidR="00566F6F" w:rsidRPr="001D7AAC" w:rsidRDefault="001D7AAC">
            <w:pPr>
              <w:pStyle w:val="TableParagraph"/>
              <w:ind w:left="4" w:right="381"/>
              <w:rPr>
                <w:sz w:val="24"/>
                <w:szCs w:val="24"/>
              </w:rPr>
            </w:pPr>
            <w:r w:rsidRPr="001D7AAC">
              <w:rPr>
                <w:spacing w:val="-2"/>
                <w:sz w:val="24"/>
                <w:szCs w:val="24"/>
              </w:rPr>
              <w:t xml:space="preserve">учебных </w:t>
            </w:r>
            <w:r w:rsidRPr="001D7AAC">
              <w:rPr>
                <w:spacing w:val="-4"/>
                <w:sz w:val="24"/>
                <w:szCs w:val="24"/>
              </w:rPr>
              <w:t>часа</w:t>
            </w:r>
          </w:p>
        </w:tc>
        <w:tc>
          <w:tcPr>
            <w:tcW w:w="1701" w:type="dxa"/>
          </w:tcPr>
          <w:p w14:paraId="235A1FE7" w14:textId="77777777" w:rsidR="00566F6F" w:rsidRPr="001D7AAC" w:rsidRDefault="001D7AAC">
            <w:pPr>
              <w:pStyle w:val="TableParagraph"/>
              <w:tabs>
                <w:tab w:val="left" w:pos="833"/>
              </w:tabs>
              <w:spacing w:before="1"/>
              <w:ind w:left="4" w:right="-15"/>
              <w:rPr>
                <w:sz w:val="24"/>
                <w:szCs w:val="24"/>
              </w:rPr>
            </w:pPr>
            <w:r w:rsidRPr="001D7AAC">
              <w:rPr>
                <w:spacing w:val="-6"/>
                <w:sz w:val="24"/>
                <w:szCs w:val="24"/>
              </w:rPr>
              <w:t>На</w:t>
            </w:r>
            <w:r w:rsidRPr="001D7AAC">
              <w:rPr>
                <w:sz w:val="24"/>
                <w:szCs w:val="24"/>
              </w:rPr>
              <w:tab/>
            </w:r>
            <w:r w:rsidRPr="001D7AAC">
              <w:rPr>
                <w:spacing w:val="-2"/>
                <w:sz w:val="24"/>
                <w:szCs w:val="24"/>
              </w:rPr>
              <w:t>рубежах культур</w:t>
            </w:r>
          </w:p>
        </w:tc>
        <w:tc>
          <w:tcPr>
            <w:tcW w:w="2129" w:type="dxa"/>
          </w:tcPr>
          <w:p w14:paraId="5386A554" w14:textId="77777777" w:rsidR="00566F6F" w:rsidRPr="001D7AAC" w:rsidRDefault="001D7AAC">
            <w:pPr>
              <w:pStyle w:val="TableParagraph"/>
              <w:tabs>
                <w:tab w:val="left" w:pos="1198"/>
                <w:tab w:val="left" w:pos="1286"/>
                <w:tab w:val="left" w:pos="1886"/>
              </w:tabs>
              <w:spacing w:before="1"/>
              <w:ind w:left="3" w:right="-15"/>
              <w:rPr>
                <w:sz w:val="24"/>
                <w:szCs w:val="24"/>
              </w:rPr>
            </w:pPr>
            <w:r w:rsidRPr="001D7AAC">
              <w:rPr>
                <w:spacing w:val="-2"/>
                <w:sz w:val="24"/>
                <w:szCs w:val="24"/>
              </w:rPr>
              <w:t>Взаимное</w:t>
            </w:r>
            <w:r w:rsidRPr="001D7AAC">
              <w:rPr>
                <w:sz w:val="24"/>
                <w:szCs w:val="24"/>
              </w:rPr>
              <w:tab/>
            </w:r>
            <w:r w:rsidRPr="001D7AAC">
              <w:rPr>
                <w:sz w:val="24"/>
                <w:szCs w:val="24"/>
              </w:rPr>
              <w:tab/>
            </w:r>
            <w:r w:rsidRPr="001D7AAC">
              <w:rPr>
                <w:spacing w:val="-2"/>
                <w:sz w:val="24"/>
                <w:szCs w:val="24"/>
              </w:rPr>
              <w:t>влияние фольклорных традиций</w:t>
            </w:r>
            <w:r w:rsidRPr="001D7AAC">
              <w:rPr>
                <w:sz w:val="24"/>
                <w:szCs w:val="24"/>
              </w:rPr>
              <w:tab/>
            </w:r>
            <w:r w:rsidRPr="001D7AAC">
              <w:rPr>
                <w:spacing w:val="-4"/>
                <w:sz w:val="24"/>
                <w:szCs w:val="24"/>
              </w:rPr>
              <w:t>друг</w:t>
            </w:r>
            <w:r w:rsidRPr="001D7AAC">
              <w:rPr>
                <w:sz w:val="24"/>
                <w:szCs w:val="24"/>
              </w:rPr>
              <w:tab/>
            </w:r>
            <w:r w:rsidRPr="001D7AAC">
              <w:rPr>
                <w:spacing w:val="-6"/>
                <w:sz w:val="24"/>
                <w:szCs w:val="24"/>
              </w:rPr>
              <w:t xml:space="preserve">на </w:t>
            </w:r>
            <w:r w:rsidRPr="001D7AAC">
              <w:rPr>
                <w:spacing w:val="-2"/>
                <w:sz w:val="24"/>
                <w:szCs w:val="24"/>
              </w:rPr>
              <w:t>друга.</w:t>
            </w:r>
          </w:p>
          <w:p w14:paraId="6F815B22" w14:textId="77777777" w:rsidR="00566F6F" w:rsidRPr="001D7AAC" w:rsidRDefault="001D7AAC">
            <w:pPr>
              <w:pStyle w:val="TableParagraph"/>
              <w:tabs>
                <w:tab w:val="left" w:pos="1991"/>
              </w:tabs>
              <w:ind w:left="3" w:right="-15"/>
              <w:rPr>
                <w:sz w:val="24"/>
                <w:szCs w:val="24"/>
              </w:rPr>
            </w:pPr>
            <w:r w:rsidRPr="001D7AAC">
              <w:rPr>
                <w:spacing w:val="-2"/>
                <w:sz w:val="24"/>
                <w:szCs w:val="24"/>
              </w:rPr>
              <w:t>Этнографические экспедиции</w:t>
            </w:r>
            <w:r w:rsidRPr="001D7AAC">
              <w:rPr>
                <w:sz w:val="24"/>
                <w:szCs w:val="24"/>
              </w:rPr>
              <w:tab/>
            </w:r>
            <w:r w:rsidRPr="001D7AAC">
              <w:rPr>
                <w:spacing w:val="-10"/>
                <w:sz w:val="24"/>
                <w:szCs w:val="24"/>
              </w:rPr>
              <w:t xml:space="preserve">и </w:t>
            </w:r>
            <w:r w:rsidRPr="001D7AAC">
              <w:rPr>
                <w:spacing w:val="-2"/>
                <w:sz w:val="24"/>
                <w:szCs w:val="24"/>
              </w:rPr>
              <w:t>фестивали.</w:t>
            </w:r>
          </w:p>
          <w:p w14:paraId="50921C77" w14:textId="77777777" w:rsidR="00566F6F" w:rsidRPr="001D7AAC" w:rsidRDefault="001D7AAC">
            <w:pPr>
              <w:pStyle w:val="TableParagraph"/>
              <w:ind w:left="3" w:right="-15"/>
              <w:rPr>
                <w:sz w:val="24"/>
                <w:szCs w:val="24"/>
              </w:rPr>
            </w:pPr>
            <w:r w:rsidRPr="001D7AAC">
              <w:rPr>
                <w:sz w:val="24"/>
                <w:szCs w:val="24"/>
              </w:rPr>
              <w:t>Современная</w:t>
            </w:r>
            <w:r w:rsidRPr="001D7AAC">
              <w:rPr>
                <w:spacing w:val="40"/>
                <w:sz w:val="24"/>
                <w:szCs w:val="24"/>
              </w:rPr>
              <w:t xml:space="preserve"> </w:t>
            </w:r>
            <w:r w:rsidRPr="001D7AAC">
              <w:rPr>
                <w:sz w:val="24"/>
                <w:szCs w:val="24"/>
              </w:rPr>
              <w:t xml:space="preserve">жизнь </w:t>
            </w:r>
            <w:r w:rsidRPr="001D7AAC">
              <w:rPr>
                <w:spacing w:val="-2"/>
                <w:sz w:val="24"/>
                <w:szCs w:val="24"/>
              </w:rPr>
              <w:t>фольклора</w:t>
            </w:r>
          </w:p>
        </w:tc>
        <w:tc>
          <w:tcPr>
            <w:tcW w:w="5103" w:type="dxa"/>
          </w:tcPr>
          <w:p w14:paraId="105AD77A" w14:textId="77777777" w:rsidR="00566F6F" w:rsidRPr="001D7AAC" w:rsidRDefault="001D7AAC">
            <w:pPr>
              <w:pStyle w:val="TableParagraph"/>
              <w:tabs>
                <w:tab w:val="left" w:pos="2410"/>
                <w:tab w:val="left" w:pos="3498"/>
              </w:tabs>
              <w:spacing w:before="1"/>
              <w:ind w:left="2" w:right="-15"/>
              <w:jc w:val="both"/>
              <w:rPr>
                <w:sz w:val="24"/>
                <w:szCs w:val="24"/>
              </w:rPr>
            </w:pPr>
            <w:r w:rsidRPr="001D7AAC">
              <w:rPr>
                <w:sz w:val="24"/>
                <w:szCs w:val="24"/>
              </w:rPr>
              <w:t>Знакомство с примерами</w:t>
            </w:r>
            <w:r w:rsidRPr="001D7AAC">
              <w:rPr>
                <w:spacing w:val="40"/>
                <w:sz w:val="24"/>
                <w:szCs w:val="24"/>
              </w:rPr>
              <w:t xml:space="preserve"> </w:t>
            </w:r>
            <w:r w:rsidRPr="001D7AAC">
              <w:rPr>
                <w:sz w:val="24"/>
                <w:szCs w:val="24"/>
              </w:rPr>
              <w:t>смешения культурных традиций в пограничных территориях. Выявление причинно-следственных связей такого смешения. Изучение творчества и вклада</w:t>
            </w:r>
            <w:r w:rsidRPr="001D7AAC">
              <w:rPr>
                <w:spacing w:val="40"/>
                <w:sz w:val="24"/>
                <w:szCs w:val="24"/>
              </w:rPr>
              <w:t xml:space="preserve"> </w:t>
            </w:r>
            <w:r w:rsidRPr="001D7AAC">
              <w:rPr>
                <w:sz w:val="24"/>
                <w:szCs w:val="24"/>
              </w:rPr>
              <w:t>в</w:t>
            </w:r>
            <w:r w:rsidRPr="001D7AAC">
              <w:rPr>
                <w:spacing w:val="80"/>
                <w:sz w:val="24"/>
                <w:szCs w:val="24"/>
              </w:rPr>
              <w:t xml:space="preserve">  </w:t>
            </w:r>
            <w:r w:rsidRPr="001D7AAC">
              <w:rPr>
                <w:sz w:val="24"/>
                <w:szCs w:val="24"/>
              </w:rPr>
              <w:t>развитие</w:t>
            </w:r>
            <w:r w:rsidRPr="001D7AAC">
              <w:rPr>
                <w:sz w:val="24"/>
                <w:szCs w:val="24"/>
              </w:rPr>
              <w:tab/>
              <w:t xml:space="preserve">культуры современных </w:t>
            </w:r>
            <w:r w:rsidRPr="001D7AAC">
              <w:rPr>
                <w:spacing w:val="-2"/>
                <w:sz w:val="24"/>
                <w:szCs w:val="24"/>
              </w:rPr>
              <w:t>этноисполнителей,</w:t>
            </w:r>
            <w:r w:rsidRPr="001D7AAC">
              <w:rPr>
                <w:sz w:val="24"/>
                <w:szCs w:val="24"/>
              </w:rPr>
              <w:tab/>
            </w:r>
            <w:r w:rsidRPr="001D7AAC">
              <w:rPr>
                <w:sz w:val="24"/>
                <w:szCs w:val="24"/>
              </w:rPr>
              <w:tab/>
            </w:r>
            <w:r w:rsidRPr="001D7AAC">
              <w:rPr>
                <w:spacing w:val="-2"/>
                <w:sz w:val="24"/>
                <w:szCs w:val="24"/>
              </w:rPr>
              <w:t xml:space="preserve">исследователей </w:t>
            </w:r>
            <w:r w:rsidRPr="001D7AAC">
              <w:rPr>
                <w:sz w:val="24"/>
                <w:szCs w:val="24"/>
              </w:rPr>
              <w:t>традиционного фольклора.</w:t>
            </w:r>
          </w:p>
          <w:p w14:paraId="0809196C" w14:textId="77777777" w:rsidR="00566F6F" w:rsidRPr="001D7AAC" w:rsidRDefault="001D7AAC">
            <w:pPr>
              <w:pStyle w:val="TableParagraph"/>
              <w:ind w:left="2"/>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6020FD41" w14:textId="77777777" w:rsidR="00566F6F" w:rsidRPr="001D7AAC" w:rsidRDefault="001D7AAC">
            <w:pPr>
              <w:pStyle w:val="TableParagraph"/>
              <w:spacing w:line="270" w:lineRule="atLeast"/>
              <w:ind w:left="2" w:right="-15"/>
              <w:jc w:val="both"/>
              <w:rPr>
                <w:sz w:val="24"/>
                <w:szCs w:val="24"/>
              </w:rPr>
            </w:pPr>
            <w:r w:rsidRPr="001D7AAC">
              <w:rPr>
                <w:sz w:val="24"/>
                <w:szCs w:val="24"/>
              </w:rPr>
              <w:t xml:space="preserve">Участие в этнографической экспедиции, посещение/ участие в фестивале традиционной </w:t>
            </w:r>
            <w:r w:rsidRPr="001D7AAC">
              <w:rPr>
                <w:spacing w:val="-2"/>
                <w:sz w:val="24"/>
                <w:szCs w:val="24"/>
              </w:rPr>
              <w:t>культуры</w:t>
            </w:r>
          </w:p>
        </w:tc>
      </w:tr>
    </w:tbl>
    <w:p w14:paraId="65BD04AE" w14:textId="77777777" w:rsidR="00566F6F" w:rsidRPr="001D7AAC" w:rsidRDefault="00566F6F">
      <w:pPr>
        <w:pStyle w:val="a3"/>
        <w:spacing w:before="1"/>
        <w:ind w:left="0" w:firstLine="0"/>
        <w:jc w:val="left"/>
        <w:rPr>
          <w:sz w:val="24"/>
          <w:szCs w:val="24"/>
        </w:rPr>
      </w:pPr>
    </w:p>
    <w:p w14:paraId="1F69713D" w14:textId="77777777" w:rsidR="00566F6F" w:rsidRPr="001D7AAC" w:rsidRDefault="001D7AAC">
      <w:pPr>
        <w:pStyle w:val="a3"/>
        <w:ind w:left="823" w:firstLine="0"/>
        <w:jc w:val="left"/>
        <w:rPr>
          <w:sz w:val="24"/>
          <w:szCs w:val="24"/>
        </w:rPr>
      </w:pPr>
      <w:r w:rsidRPr="001D7AAC">
        <w:rPr>
          <w:sz w:val="24"/>
          <w:szCs w:val="24"/>
        </w:rPr>
        <w:t>Модуль</w:t>
      </w:r>
      <w:r w:rsidRPr="001D7AAC">
        <w:rPr>
          <w:spacing w:val="-8"/>
          <w:sz w:val="24"/>
          <w:szCs w:val="24"/>
        </w:rPr>
        <w:t xml:space="preserve"> </w:t>
      </w:r>
      <w:r w:rsidRPr="001D7AAC">
        <w:rPr>
          <w:sz w:val="24"/>
          <w:szCs w:val="24"/>
        </w:rPr>
        <w:t>№</w:t>
      </w:r>
      <w:r w:rsidRPr="001D7AAC">
        <w:rPr>
          <w:spacing w:val="-8"/>
          <w:sz w:val="24"/>
          <w:szCs w:val="24"/>
        </w:rPr>
        <w:t xml:space="preserve"> </w:t>
      </w:r>
      <w:r w:rsidRPr="001D7AAC">
        <w:rPr>
          <w:sz w:val="24"/>
          <w:szCs w:val="24"/>
        </w:rPr>
        <w:t>3</w:t>
      </w:r>
      <w:r w:rsidRPr="001D7AAC">
        <w:rPr>
          <w:spacing w:val="-8"/>
          <w:sz w:val="24"/>
          <w:szCs w:val="24"/>
        </w:rPr>
        <w:t xml:space="preserve"> </w:t>
      </w:r>
      <w:r w:rsidRPr="001D7AAC">
        <w:rPr>
          <w:sz w:val="24"/>
          <w:szCs w:val="24"/>
        </w:rPr>
        <w:t>«Музыка</w:t>
      </w:r>
      <w:r w:rsidRPr="001D7AAC">
        <w:rPr>
          <w:spacing w:val="-8"/>
          <w:sz w:val="24"/>
          <w:szCs w:val="24"/>
        </w:rPr>
        <w:t xml:space="preserve"> </w:t>
      </w:r>
      <w:r w:rsidRPr="001D7AAC">
        <w:rPr>
          <w:sz w:val="24"/>
          <w:szCs w:val="24"/>
        </w:rPr>
        <w:t>народов</w:t>
      </w:r>
      <w:r w:rsidRPr="001D7AAC">
        <w:rPr>
          <w:spacing w:val="-9"/>
          <w:sz w:val="24"/>
          <w:szCs w:val="24"/>
        </w:rPr>
        <w:t xml:space="preserve"> </w:t>
      </w:r>
      <w:r w:rsidRPr="001D7AAC">
        <w:rPr>
          <w:spacing w:val="-2"/>
          <w:sz w:val="24"/>
          <w:szCs w:val="24"/>
        </w:rPr>
        <w:t>мира»</w:t>
      </w:r>
    </w:p>
    <w:tbl>
      <w:tblPr>
        <w:tblStyle w:val="TableNormal"/>
        <w:tblW w:w="0" w:type="auto"/>
        <w:tblInd w:w="1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268"/>
        <w:gridCol w:w="1680"/>
        <w:gridCol w:w="2268"/>
        <w:gridCol w:w="4924"/>
      </w:tblGrid>
      <w:tr w:rsidR="00566F6F" w:rsidRPr="001D7AAC" w14:paraId="2F4ED955" w14:textId="77777777">
        <w:trPr>
          <w:trHeight w:val="827"/>
        </w:trPr>
        <w:tc>
          <w:tcPr>
            <w:tcW w:w="1268" w:type="dxa"/>
          </w:tcPr>
          <w:p w14:paraId="2B29E576" w14:textId="77777777" w:rsidR="00566F6F" w:rsidRPr="001D7AAC" w:rsidRDefault="001D7AAC">
            <w:pPr>
              <w:pStyle w:val="TableParagraph"/>
              <w:tabs>
                <w:tab w:val="left" w:pos="616"/>
              </w:tabs>
              <w:spacing w:line="270" w:lineRule="atLeast"/>
              <w:ind w:left="4" w:right="-15"/>
              <w:rPr>
                <w:sz w:val="24"/>
                <w:szCs w:val="24"/>
              </w:rPr>
            </w:pPr>
            <w:r w:rsidRPr="001D7AAC">
              <w:rPr>
                <w:spacing w:val="-10"/>
                <w:sz w:val="24"/>
                <w:szCs w:val="24"/>
              </w:rPr>
              <w:t>№</w:t>
            </w:r>
            <w:r w:rsidRPr="001D7AAC">
              <w:rPr>
                <w:sz w:val="24"/>
                <w:szCs w:val="24"/>
              </w:rPr>
              <w:tab/>
            </w:r>
            <w:r w:rsidRPr="001D7AAC">
              <w:rPr>
                <w:spacing w:val="-2"/>
                <w:sz w:val="24"/>
                <w:szCs w:val="24"/>
              </w:rPr>
              <w:t>блока, кол-во</w:t>
            </w:r>
            <w:r w:rsidRPr="001D7AAC">
              <w:rPr>
                <w:spacing w:val="80"/>
                <w:sz w:val="24"/>
                <w:szCs w:val="24"/>
              </w:rPr>
              <w:t xml:space="preserve"> </w:t>
            </w:r>
            <w:r w:rsidRPr="001D7AAC">
              <w:rPr>
                <w:spacing w:val="-4"/>
                <w:sz w:val="24"/>
                <w:szCs w:val="24"/>
              </w:rPr>
              <w:t>часов</w:t>
            </w:r>
          </w:p>
        </w:tc>
        <w:tc>
          <w:tcPr>
            <w:tcW w:w="1680" w:type="dxa"/>
          </w:tcPr>
          <w:p w14:paraId="0154B178" w14:textId="77777777" w:rsidR="00566F6F" w:rsidRPr="001D7AAC" w:rsidRDefault="001D7AAC">
            <w:pPr>
              <w:pStyle w:val="TableParagraph"/>
              <w:ind w:left="4"/>
              <w:rPr>
                <w:sz w:val="24"/>
                <w:szCs w:val="24"/>
              </w:rPr>
            </w:pPr>
            <w:r w:rsidRPr="001D7AAC">
              <w:rPr>
                <w:spacing w:val="-4"/>
                <w:sz w:val="24"/>
                <w:szCs w:val="24"/>
              </w:rPr>
              <w:t>Темы</w:t>
            </w:r>
          </w:p>
        </w:tc>
        <w:tc>
          <w:tcPr>
            <w:tcW w:w="2268" w:type="dxa"/>
          </w:tcPr>
          <w:p w14:paraId="2928F4A7" w14:textId="77777777" w:rsidR="00566F6F" w:rsidRPr="001D7AAC" w:rsidRDefault="001D7AAC">
            <w:pPr>
              <w:pStyle w:val="TableParagraph"/>
              <w:ind w:left="4"/>
              <w:rPr>
                <w:sz w:val="24"/>
                <w:szCs w:val="24"/>
              </w:rPr>
            </w:pPr>
            <w:r w:rsidRPr="001D7AAC">
              <w:rPr>
                <w:spacing w:val="-2"/>
                <w:sz w:val="24"/>
                <w:szCs w:val="24"/>
              </w:rPr>
              <w:t>Содержание</w:t>
            </w:r>
          </w:p>
        </w:tc>
        <w:tc>
          <w:tcPr>
            <w:tcW w:w="4924" w:type="dxa"/>
          </w:tcPr>
          <w:p w14:paraId="233E7D04" w14:textId="77777777" w:rsidR="00566F6F" w:rsidRPr="001D7AAC" w:rsidRDefault="001D7AAC">
            <w:pPr>
              <w:pStyle w:val="TableParagraph"/>
              <w:ind w:left="4"/>
              <w:rPr>
                <w:sz w:val="24"/>
                <w:szCs w:val="24"/>
              </w:rPr>
            </w:pPr>
            <w:r w:rsidRPr="001D7AAC">
              <w:rPr>
                <w:sz w:val="24"/>
                <w:szCs w:val="24"/>
              </w:rPr>
              <w:t>Виды</w:t>
            </w:r>
            <w:r w:rsidRPr="001D7AAC">
              <w:rPr>
                <w:spacing w:val="59"/>
                <w:sz w:val="24"/>
                <w:szCs w:val="24"/>
              </w:rPr>
              <w:t xml:space="preserve"> </w:t>
            </w:r>
            <w:r w:rsidRPr="001D7AAC">
              <w:rPr>
                <w:sz w:val="24"/>
                <w:szCs w:val="24"/>
              </w:rPr>
              <w:t>деятельности</w:t>
            </w:r>
            <w:r w:rsidRPr="001D7AAC">
              <w:rPr>
                <w:spacing w:val="-1"/>
                <w:sz w:val="24"/>
                <w:szCs w:val="24"/>
              </w:rPr>
              <w:t xml:space="preserve"> </w:t>
            </w:r>
            <w:r w:rsidRPr="001D7AAC">
              <w:rPr>
                <w:spacing w:val="-2"/>
                <w:sz w:val="24"/>
                <w:szCs w:val="24"/>
              </w:rPr>
              <w:t>обучающихся</w:t>
            </w:r>
          </w:p>
        </w:tc>
      </w:tr>
      <w:tr w:rsidR="00566F6F" w:rsidRPr="001D7AAC" w14:paraId="64E806E0" w14:textId="77777777">
        <w:trPr>
          <w:trHeight w:val="1104"/>
        </w:trPr>
        <w:tc>
          <w:tcPr>
            <w:tcW w:w="1268" w:type="dxa"/>
          </w:tcPr>
          <w:p w14:paraId="7EF47006" w14:textId="77777777" w:rsidR="00566F6F" w:rsidRPr="001D7AAC" w:rsidRDefault="001D7AAC">
            <w:pPr>
              <w:pStyle w:val="TableParagraph"/>
              <w:ind w:left="4"/>
              <w:rPr>
                <w:sz w:val="24"/>
                <w:szCs w:val="24"/>
              </w:rPr>
            </w:pPr>
            <w:r w:rsidRPr="001D7AAC">
              <w:rPr>
                <w:sz w:val="24"/>
                <w:szCs w:val="24"/>
              </w:rPr>
              <w:t>А)</w:t>
            </w:r>
            <w:r w:rsidRPr="001D7AAC">
              <w:rPr>
                <w:spacing w:val="-1"/>
                <w:sz w:val="24"/>
                <w:szCs w:val="24"/>
              </w:rPr>
              <w:t xml:space="preserve"> </w:t>
            </w:r>
            <w:r w:rsidRPr="001D7AAC">
              <w:rPr>
                <w:spacing w:val="-5"/>
                <w:sz w:val="24"/>
                <w:szCs w:val="24"/>
              </w:rPr>
              <w:t>3–4</w:t>
            </w:r>
          </w:p>
          <w:p w14:paraId="027A8C15" w14:textId="77777777" w:rsidR="00566F6F" w:rsidRPr="001D7AAC" w:rsidRDefault="001D7AAC">
            <w:pPr>
              <w:pStyle w:val="TableParagraph"/>
              <w:ind w:left="4" w:right="371"/>
              <w:rPr>
                <w:sz w:val="24"/>
                <w:szCs w:val="24"/>
              </w:rPr>
            </w:pPr>
            <w:r w:rsidRPr="001D7AAC">
              <w:rPr>
                <w:spacing w:val="-2"/>
                <w:sz w:val="24"/>
                <w:szCs w:val="24"/>
              </w:rPr>
              <w:t xml:space="preserve">учебных </w:t>
            </w:r>
            <w:r w:rsidRPr="001D7AAC">
              <w:rPr>
                <w:spacing w:val="-4"/>
                <w:sz w:val="24"/>
                <w:szCs w:val="24"/>
              </w:rPr>
              <w:t>часа</w:t>
            </w:r>
          </w:p>
        </w:tc>
        <w:tc>
          <w:tcPr>
            <w:tcW w:w="1680" w:type="dxa"/>
          </w:tcPr>
          <w:p w14:paraId="325CC118" w14:textId="77777777" w:rsidR="00566F6F" w:rsidRPr="001D7AAC" w:rsidRDefault="001D7AAC">
            <w:pPr>
              <w:pStyle w:val="TableParagraph"/>
              <w:ind w:left="4"/>
              <w:rPr>
                <w:sz w:val="24"/>
                <w:szCs w:val="24"/>
              </w:rPr>
            </w:pPr>
            <w:r w:rsidRPr="001D7AAC">
              <w:rPr>
                <w:sz w:val="24"/>
                <w:szCs w:val="24"/>
              </w:rPr>
              <w:t xml:space="preserve">Музыка – </w:t>
            </w:r>
            <w:r w:rsidRPr="001D7AAC">
              <w:rPr>
                <w:spacing w:val="-2"/>
                <w:sz w:val="24"/>
                <w:szCs w:val="24"/>
              </w:rPr>
              <w:t>древнейший</w:t>
            </w:r>
          </w:p>
          <w:p w14:paraId="2B6889CB" w14:textId="77777777" w:rsidR="00566F6F" w:rsidRPr="001D7AAC" w:rsidRDefault="001D7AAC">
            <w:pPr>
              <w:pStyle w:val="TableParagraph"/>
              <w:spacing w:line="270" w:lineRule="atLeast"/>
              <w:ind w:left="4"/>
              <w:rPr>
                <w:sz w:val="24"/>
                <w:szCs w:val="24"/>
              </w:rPr>
            </w:pPr>
            <w:r w:rsidRPr="001D7AAC">
              <w:rPr>
                <w:spacing w:val="-4"/>
                <w:sz w:val="24"/>
                <w:szCs w:val="24"/>
              </w:rPr>
              <w:t xml:space="preserve">язык </w:t>
            </w:r>
            <w:r w:rsidRPr="001D7AAC">
              <w:rPr>
                <w:spacing w:val="-2"/>
                <w:sz w:val="24"/>
                <w:szCs w:val="24"/>
              </w:rPr>
              <w:t>человечества</w:t>
            </w:r>
          </w:p>
        </w:tc>
        <w:tc>
          <w:tcPr>
            <w:tcW w:w="2268" w:type="dxa"/>
          </w:tcPr>
          <w:p w14:paraId="647AF395" w14:textId="77777777" w:rsidR="00566F6F" w:rsidRPr="001D7AAC" w:rsidRDefault="001D7AAC">
            <w:pPr>
              <w:pStyle w:val="TableParagraph"/>
              <w:ind w:left="4" w:right="-15"/>
              <w:rPr>
                <w:sz w:val="24"/>
                <w:szCs w:val="24"/>
              </w:rPr>
            </w:pPr>
            <w:r w:rsidRPr="001D7AAC">
              <w:rPr>
                <w:spacing w:val="-2"/>
                <w:sz w:val="24"/>
                <w:szCs w:val="24"/>
              </w:rPr>
              <w:t xml:space="preserve">Археологические </w:t>
            </w:r>
            <w:r w:rsidRPr="001D7AAC">
              <w:rPr>
                <w:sz w:val="24"/>
                <w:szCs w:val="24"/>
              </w:rPr>
              <w:t>находки,</w:t>
            </w:r>
            <w:r w:rsidRPr="001D7AAC">
              <w:rPr>
                <w:spacing w:val="36"/>
                <w:sz w:val="24"/>
                <w:szCs w:val="24"/>
              </w:rPr>
              <w:t xml:space="preserve">  </w:t>
            </w:r>
            <w:r w:rsidRPr="001D7AAC">
              <w:rPr>
                <w:sz w:val="24"/>
                <w:szCs w:val="24"/>
              </w:rPr>
              <w:t>легенды</w:t>
            </w:r>
            <w:r w:rsidRPr="001D7AAC">
              <w:rPr>
                <w:spacing w:val="35"/>
                <w:sz w:val="24"/>
                <w:szCs w:val="24"/>
              </w:rPr>
              <w:t xml:space="preserve">  </w:t>
            </w:r>
            <w:r w:rsidRPr="001D7AAC">
              <w:rPr>
                <w:spacing w:val="-10"/>
                <w:sz w:val="24"/>
                <w:szCs w:val="24"/>
              </w:rPr>
              <w:t>и</w:t>
            </w:r>
          </w:p>
          <w:p w14:paraId="5BDF75DE" w14:textId="77777777" w:rsidR="00566F6F" w:rsidRPr="001D7AAC" w:rsidRDefault="001D7AAC">
            <w:pPr>
              <w:pStyle w:val="TableParagraph"/>
              <w:tabs>
                <w:tab w:val="left" w:pos="1227"/>
              </w:tabs>
              <w:spacing w:line="270" w:lineRule="atLeast"/>
              <w:ind w:left="4" w:right="-15"/>
              <w:rPr>
                <w:sz w:val="24"/>
                <w:szCs w:val="24"/>
              </w:rPr>
            </w:pPr>
            <w:r w:rsidRPr="001D7AAC">
              <w:rPr>
                <w:spacing w:val="-2"/>
                <w:sz w:val="24"/>
                <w:szCs w:val="24"/>
              </w:rPr>
              <w:t>сказания</w:t>
            </w:r>
            <w:r w:rsidRPr="001D7AAC">
              <w:rPr>
                <w:sz w:val="24"/>
                <w:szCs w:val="24"/>
              </w:rPr>
              <w:tab/>
              <w:t>о</w:t>
            </w:r>
            <w:r w:rsidRPr="001D7AAC">
              <w:rPr>
                <w:spacing w:val="74"/>
                <w:sz w:val="24"/>
                <w:szCs w:val="24"/>
              </w:rPr>
              <w:t xml:space="preserve"> </w:t>
            </w:r>
            <w:r w:rsidRPr="001D7AAC">
              <w:rPr>
                <w:sz w:val="24"/>
                <w:szCs w:val="24"/>
              </w:rPr>
              <w:t xml:space="preserve">музыке </w:t>
            </w:r>
            <w:r w:rsidRPr="001D7AAC">
              <w:rPr>
                <w:spacing w:val="-2"/>
                <w:sz w:val="24"/>
                <w:szCs w:val="24"/>
              </w:rPr>
              <w:t>древних.</w:t>
            </w:r>
          </w:p>
        </w:tc>
        <w:tc>
          <w:tcPr>
            <w:tcW w:w="4924" w:type="dxa"/>
          </w:tcPr>
          <w:p w14:paraId="26B99E37" w14:textId="77777777" w:rsidR="00566F6F" w:rsidRPr="001D7AAC" w:rsidRDefault="001D7AAC">
            <w:pPr>
              <w:pStyle w:val="TableParagraph"/>
              <w:tabs>
                <w:tab w:val="left" w:pos="1507"/>
                <w:tab w:val="left" w:pos="2040"/>
                <w:tab w:val="left" w:pos="2097"/>
                <w:tab w:val="left" w:pos="3061"/>
                <w:tab w:val="left" w:pos="4540"/>
              </w:tabs>
              <w:ind w:left="4" w:right="-15"/>
              <w:rPr>
                <w:sz w:val="24"/>
                <w:szCs w:val="24"/>
              </w:rPr>
            </w:pPr>
            <w:r w:rsidRPr="001D7AAC">
              <w:rPr>
                <w:spacing w:val="-2"/>
                <w:sz w:val="24"/>
                <w:szCs w:val="24"/>
              </w:rPr>
              <w:t>Экскурсия</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музей</w:t>
            </w:r>
            <w:r w:rsidRPr="001D7AAC">
              <w:rPr>
                <w:sz w:val="24"/>
                <w:szCs w:val="24"/>
              </w:rPr>
              <w:tab/>
            </w:r>
            <w:r w:rsidRPr="001D7AAC">
              <w:rPr>
                <w:spacing w:val="-2"/>
                <w:sz w:val="24"/>
                <w:szCs w:val="24"/>
              </w:rPr>
              <w:t>(реальный</w:t>
            </w:r>
            <w:r w:rsidRPr="001D7AAC">
              <w:rPr>
                <w:sz w:val="24"/>
                <w:szCs w:val="24"/>
              </w:rPr>
              <w:tab/>
            </w:r>
            <w:r w:rsidRPr="001D7AAC">
              <w:rPr>
                <w:spacing w:val="-4"/>
                <w:sz w:val="24"/>
                <w:szCs w:val="24"/>
              </w:rPr>
              <w:t xml:space="preserve">или </w:t>
            </w:r>
            <w:r w:rsidRPr="001D7AAC">
              <w:rPr>
                <w:sz w:val="24"/>
                <w:szCs w:val="24"/>
              </w:rPr>
              <w:t>виртуальный)</w:t>
            </w:r>
            <w:r w:rsidRPr="001D7AAC">
              <w:rPr>
                <w:spacing w:val="51"/>
                <w:w w:val="150"/>
                <w:sz w:val="24"/>
                <w:szCs w:val="24"/>
              </w:rPr>
              <w:t xml:space="preserve"> </w:t>
            </w:r>
            <w:r w:rsidRPr="001D7AAC">
              <w:rPr>
                <w:spacing w:val="-10"/>
                <w:sz w:val="24"/>
                <w:szCs w:val="24"/>
              </w:rPr>
              <w:t>с</w:t>
            </w:r>
            <w:r w:rsidRPr="001D7AAC">
              <w:rPr>
                <w:sz w:val="24"/>
                <w:szCs w:val="24"/>
              </w:rPr>
              <w:tab/>
            </w:r>
            <w:r w:rsidRPr="001D7AAC">
              <w:rPr>
                <w:sz w:val="24"/>
                <w:szCs w:val="24"/>
              </w:rPr>
              <w:tab/>
              <w:t>экспозицией</w:t>
            </w:r>
            <w:r w:rsidRPr="001D7AAC">
              <w:rPr>
                <w:spacing w:val="73"/>
                <w:sz w:val="24"/>
                <w:szCs w:val="24"/>
              </w:rPr>
              <w:t xml:space="preserve"> </w:t>
            </w:r>
            <w:r w:rsidRPr="001D7AAC">
              <w:rPr>
                <w:spacing w:val="-2"/>
                <w:sz w:val="24"/>
                <w:szCs w:val="24"/>
              </w:rPr>
              <w:t>музыкальных</w:t>
            </w:r>
          </w:p>
          <w:p w14:paraId="39F77248" w14:textId="77777777" w:rsidR="00566F6F" w:rsidRPr="001D7AAC" w:rsidRDefault="001D7AAC">
            <w:pPr>
              <w:pStyle w:val="TableParagraph"/>
              <w:tabs>
                <w:tab w:val="left" w:pos="4803"/>
              </w:tabs>
              <w:spacing w:line="270" w:lineRule="atLeast"/>
              <w:ind w:left="4" w:right="-15"/>
              <w:rPr>
                <w:sz w:val="24"/>
                <w:szCs w:val="24"/>
              </w:rPr>
            </w:pPr>
            <w:r w:rsidRPr="001D7AAC">
              <w:rPr>
                <w:sz w:val="24"/>
                <w:szCs w:val="24"/>
              </w:rPr>
              <w:t>артефактов</w:t>
            </w:r>
            <w:r w:rsidRPr="001D7AAC">
              <w:rPr>
                <w:spacing w:val="35"/>
                <w:sz w:val="24"/>
                <w:szCs w:val="24"/>
              </w:rPr>
              <w:t xml:space="preserve"> </w:t>
            </w:r>
            <w:r w:rsidRPr="001D7AAC">
              <w:rPr>
                <w:sz w:val="24"/>
                <w:szCs w:val="24"/>
              </w:rPr>
              <w:t>древности,</w:t>
            </w:r>
            <w:r w:rsidRPr="001D7AAC">
              <w:rPr>
                <w:spacing w:val="36"/>
                <w:sz w:val="24"/>
                <w:szCs w:val="24"/>
              </w:rPr>
              <w:t xml:space="preserve"> </w:t>
            </w:r>
            <w:r w:rsidRPr="001D7AAC">
              <w:rPr>
                <w:sz w:val="24"/>
                <w:szCs w:val="24"/>
              </w:rPr>
              <w:t>последующий</w:t>
            </w:r>
            <w:r w:rsidRPr="001D7AAC">
              <w:rPr>
                <w:spacing w:val="36"/>
                <w:sz w:val="24"/>
                <w:szCs w:val="24"/>
              </w:rPr>
              <w:t xml:space="preserve"> </w:t>
            </w:r>
            <w:r w:rsidRPr="001D7AAC">
              <w:rPr>
                <w:sz w:val="24"/>
                <w:szCs w:val="24"/>
              </w:rPr>
              <w:t>пересказ полученной</w:t>
            </w:r>
            <w:r w:rsidRPr="001D7AAC">
              <w:rPr>
                <w:spacing w:val="27"/>
                <w:sz w:val="24"/>
                <w:szCs w:val="24"/>
              </w:rPr>
              <w:t xml:space="preserve">  </w:t>
            </w:r>
            <w:r w:rsidRPr="001D7AAC">
              <w:rPr>
                <w:sz w:val="24"/>
                <w:szCs w:val="24"/>
              </w:rPr>
              <w:t>информации.</w:t>
            </w:r>
            <w:r w:rsidRPr="001D7AAC">
              <w:rPr>
                <w:spacing w:val="28"/>
                <w:sz w:val="24"/>
                <w:szCs w:val="24"/>
              </w:rPr>
              <w:t xml:space="preserve">  </w:t>
            </w:r>
            <w:r w:rsidRPr="001D7AAC">
              <w:rPr>
                <w:spacing w:val="-2"/>
                <w:sz w:val="24"/>
                <w:szCs w:val="24"/>
              </w:rPr>
              <w:t>Импровизация</w:t>
            </w:r>
            <w:r w:rsidRPr="001D7AAC">
              <w:rPr>
                <w:sz w:val="24"/>
                <w:szCs w:val="24"/>
              </w:rPr>
              <w:tab/>
            </w:r>
            <w:r w:rsidRPr="001D7AAC">
              <w:rPr>
                <w:spacing w:val="-10"/>
                <w:sz w:val="24"/>
                <w:szCs w:val="24"/>
              </w:rPr>
              <w:t>в</w:t>
            </w:r>
          </w:p>
        </w:tc>
      </w:tr>
    </w:tbl>
    <w:p w14:paraId="345CAD98" w14:textId="77777777" w:rsidR="00566F6F" w:rsidRPr="001D7AAC" w:rsidRDefault="00566F6F">
      <w:pPr>
        <w:spacing w:line="270" w:lineRule="atLeast"/>
        <w:rPr>
          <w:sz w:val="24"/>
          <w:szCs w:val="24"/>
        </w:rPr>
        <w:sectPr w:rsidR="00566F6F" w:rsidRPr="001D7AAC">
          <w:pgSz w:w="11910" w:h="16840"/>
          <w:pgMar w:top="520" w:right="440" w:bottom="700" w:left="1020" w:header="0" w:footer="441" w:gutter="0"/>
          <w:cols w:space="720"/>
        </w:sectPr>
      </w:pPr>
    </w:p>
    <w:p w14:paraId="627C8179" w14:textId="77777777" w:rsidR="00566F6F" w:rsidRPr="001D7AAC" w:rsidRDefault="00566F6F">
      <w:pPr>
        <w:pStyle w:val="a3"/>
        <w:spacing w:before="5"/>
        <w:ind w:left="0" w:firstLine="0"/>
        <w:jc w:val="left"/>
        <w:rPr>
          <w:sz w:val="24"/>
          <w:szCs w:val="24"/>
        </w:rPr>
      </w:pPr>
    </w:p>
    <w:tbl>
      <w:tblPr>
        <w:tblStyle w:val="TableNormal"/>
        <w:tblW w:w="0" w:type="auto"/>
        <w:tblInd w:w="14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268"/>
        <w:gridCol w:w="1680"/>
        <w:gridCol w:w="2268"/>
        <w:gridCol w:w="4924"/>
      </w:tblGrid>
      <w:tr w:rsidR="00566F6F" w:rsidRPr="001D7AAC" w14:paraId="11740DD9" w14:textId="77777777">
        <w:trPr>
          <w:trHeight w:val="2484"/>
        </w:trPr>
        <w:tc>
          <w:tcPr>
            <w:tcW w:w="1268" w:type="dxa"/>
          </w:tcPr>
          <w:p w14:paraId="5D7FF651" w14:textId="77777777" w:rsidR="00566F6F" w:rsidRPr="001D7AAC" w:rsidRDefault="00566F6F">
            <w:pPr>
              <w:pStyle w:val="TableParagraph"/>
              <w:rPr>
                <w:sz w:val="24"/>
                <w:szCs w:val="24"/>
              </w:rPr>
            </w:pPr>
          </w:p>
        </w:tc>
        <w:tc>
          <w:tcPr>
            <w:tcW w:w="1680" w:type="dxa"/>
          </w:tcPr>
          <w:p w14:paraId="111968D4" w14:textId="77777777" w:rsidR="00566F6F" w:rsidRPr="001D7AAC" w:rsidRDefault="00566F6F">
            <w:pPr>
              <w:pStyle w:val="TableParagraph"/>
              <w:rPr>
                <w:sz w:val="24"/>
                <w:szCs w:val="24"/>
              </w:rPr>
            </w:pPr>
          </w:p>
        </w:tc>
        <w:tc>
          <w:tcPr>
            <w:tcW w:w="2268" w:type="dxa"/>
          </w:tcPr>
          <w:p w14:paraId="16D759F8" w14:textId="77777777" w:rsidR="00566F6F" w:rsidRPr="001D7AAC" w:rsidRDefault="001D7AAC">
            <w:pPr>
              <w:pStyle w:val="TableParagraph"/>
              <w:tabs>
                <w:tab w:val="left" w:pos="1132"/>
                <w:tab w:val="left" w:pos="1692"/>
                <w:tab w:val="left" w:pos="2142"/>
              </w:tabs>
              <w:ind w:left="4" w:right="-15"/>
              <w:rPr>
                <w:sz w:val="24"/>
                <w:szCs w:val="24"/>
              </w:rPr>
            </w:pPr>
            <w:r w:rsidRPr="001D7AAC">
              <w:rPr>
                <w:spacing w:val="-2"/>
                <w:sz w:val="24"/>
                <w:szCs w:val="24"/>
              </w:rPr>
              <w:t>Древняя</w:t>
            </w:r>
            <w:r w:rsidRPr="001D7AAC">
              <w:rPr>
                <w:sz w:val="24"/>
                <w:szCs w:val="24"/>
              </w:rPr>
              <w:tab/>
            </w:r>
            <w:r w:rsidRPr="001D7AAC">
              <w:rPr>
                <w:spacing w:val="-2"/>
                <w:sz w:val="24"/>
                <w:szCs w:val="24"/>
              </w:rPr>
              <w:t>Греция</w:t>
            </w:r>
            <w:r w:rsidRPr="001D7AAC">
              <w:rPr>
                <w:sz w:val="24"/>
                <w:szCs w:val="24"/>
              </w:rPr>
              <w:tab/>
            </w:r>
            <w:r w:rsidRPr="001D7AAC">
              <w:rPr>
                <w:spacing w:val="-10"/>
                <w:sz w:val="24"/>
                <w:szCs w:val="24"/>
              </w:rPr>
              <w:t xml:space="preserve">– </w:t>
            </w:r>
            <w:r w:rsidRPr="001D7AAC">
              <w:rPr>
                <w:spacing w:val="-2"/>
                <w:sz w:val="24"/>
                <w:szCs w:val="24"/>
              </w:rPr>
              <w:t>колыбель</w:t>
            </w:r>
            <w:r w:rsidRPr="001D7AAC">
              <w:rPr>
                <w:spacing w:val="40"/>
                <w:sz w:val="24"/>
                <w:szCs w:val="24"/>
              </w:rPr>
              <w:t xml:space="preserve"> </w:t>
            </w:r>
            <w:r w:rsidRPr="001D7AAC">
              <w:rPr>
                <w:spacing w:val="-2"/>
                <w:sz w:val="24"/>
                <w:szCs w:val="24"/>
              </w:rPr>
              <w:t>европейской</w:t>
            </w:r>
            <w:r w:rsidRPr="001D7AAC">
              <w:rPr>
                <w:spacing w:val="40"/>
                <w:sz w:val="24"/>
                <w:szCs w:val="24"/>
              </w:rPr>
              <w:t xml:space="preserve"> </w:t>
            </w:r>
            <w:r w:rsidRPr="001D7AAC">
              <w:rPr>
                <w:sz w:val="24"/>
                <w:szCs w:val="24"/>
              </w:rPr>
              <w:t>культуры</w:t>
            </w:r>
            <w:r w:rsidRPr="001D7AAC">
              <w:rPr>
                <w:spacing w:val="-9"/>
                <w:sz w:val="24"/>
                <w:szCs w:val="24"/>
              </w:rPr>
              <w:t xml:space="preserve"> </w:t>
            </w:r>
            <w:r w:rsidRPr="001D7AAC">
              <w:rPr>
                <w:sz w:val="24"/>
                <w:szCs w:val="24"/>
              </w:rPr>
              <w:t>(театр,</w:t>
            </w:r>
            <w:r w:rsidRPr="001D7AAC">
              <w:rPr>
                <w:spacing w:val="40"/>
                <w:sz w:val="24"/>
                <w:szCs w:val="24"/>
              </w:rPr>
              <w:t xml:space="preserve"> </w:t>
            </w:r>
            <w:r w:rsidRPr="001D7AAC">
              <w:rPr>
                <w:sz w:val="24"/>
                <w:szCs w:val="24"/>
              </w:rPr>
              <w:t xml:space="preserve">хор, </w:t>
            </w:r>
            <w:r w:rsidRPr="001D7AAC">
              <w:rPr>
                <w:spacing w:val="-2"/>
                <w:sz w:val="24"/>
                <w:szCs w:val="24"/>
              </w:rPr>
              <w:t>оркестр,</w:t>
            </w:r>
            <w:r w:rsidRPr="001D7AAC">
              <w:rPr>
                <w:sz w:val="24"/>
                <w:szCs w:val="24"/>
              </w:rPr>
              <w:tab/>
            </w:r>
            <w:r w:rsidRPr="001D7AAC">
              <w:rPr>
                <w:sz w:val="24"/>
                <w:szCs w:val="24"/>
              </w:rPr>
              <w:tab/>
            </w:r>
            <w:r w:rsidRPr="001D7AAC">
              <w:rPr>
                <w:spacing w:val="-4"/>
                <w:sz w:val="24"/>
                <w:szCs w:val="24"/>
              </w:rPr>
              <w:t xml:space="preserve">лады, </w:t>
            </w:r>
            <w:r w:rsidRPr="001D7AAC">
              <w:rPr>
                <w:sz w:val="24"/>
                <w:szCs w:val="24"/>
              </w:rPr>
              <w:t>учение</w:t>
            </w:r>
            <w:r w:rsidRPr="001D7AAC">
              <w:rPr>
                <w:spacing w:val="35"/>
                <w:sz w:val="24"/>
                <w:szCs w:val="24"/>
              </w:rPr>
              <w:t xml:space="preserve"> </w:t>
            </w:r>
            <w:r w:rsidRPr="001D7AAC">
              <w:rPr>
                <w:sz w:val="24"/>
                <w:szCs w:val="24"/>
              </w:rPr>
              <w:t>о</w:t>
            </w:r>
            <w:r w:rsidRPr="001D7AAC">
              <w:rPr>
                <w:spacing w:val="35"/>
                <w:sz w:val="24"/>
                <w:szCs w:val="24"/>
              </w:rPr>
              <w:t xml:space="preserve"> </w:t>
            </w:r>
            <w:r w:rsidRPr="001D7AAC">
              <w:rPr>
                <w:sz w:val="24"/>
                <w:szCs w:val="24"/>
              </w:rPr>
              <w:t>гармонии</w:t>
            </w:r>
            <w:r w:rsidRPr="001D7AAC">
              <w:rPr>
                <w:spacing w:val="36"/>
                <w:sz w:val="24"/>
                <w:szCs w:val="24"/>
              </w:rPr>
              <w:t xml:space="preserve"> </w:t>
            </w:r>
            <w:r w:rsidRPr="001D7AAC">
              <w:rPr>
                <w:sz w:val="24"/>
                <w:szCs w:val="24"/>
              </w:rPr>
              <w:t xml:space="preserve">и </w:t>
            </w:r>
            <w:r w:rsidRPr="001D7AAC">
              <w:rPr>
                <w:spacing w:val="-4"/>
                <w:sz w:val="24"/>
                <w:szCs w:val="24"/>
              </w:rPr>
              <w:t>др.)</w:t>
            </w:r>
          </w:p>
        </w:tc>
        <w:tc>
          <w:tcPr>
            <w:tcW w:w="4924" w:type="dxa"/>
          </w:tcPr>
          <w:p w14:paraId="5EA34779" w14:textId="77777777" w:rsidR="00566F6F" w:rsidRPr="001D7AAC" w:rsidRDefault="001D7AAC">
            <w:pPr>
              <w:pStyle w:val="TableParagraph"/>
              <w:ind w:left="4" w:right="-15"/>
              <w:jc w:val="both"/>
              <w:rPr>
                <w:sz w:val="24"/>
                <w:szCs w:val="24"/>
              </w:rPr>
            </w:pPr>
            <w:r w:rsidRPr="001D7AAC">
              <w:rPr>
                <w:sz w:val="24"/>
                <w:szCs w:val="24"/>
              </w:rPr>
              <w:t>духе древнего обряда (вызывание дождя, поклонение тотемному животному и т.</w:t>
            </w:r>
            <w:r w:rsidRPr="001D7AAC">
              <w:rPr>
                <w:spacing w:val="40"/>
                <w:sz w:val="24"/>
                <w:szCs w:val="24"/>
              </w:rPr>
              <w:t xml:space="preserve"> </w:t>
            </w:r>
            <w:r w:rsidRPr="001D7AAC">
              <w:rPr>
                <w:sz w:val="24"/>
                <w:szCs w:val="24"/>
              </w:rPr>
              <w:t xml:space="preserve">п.). Озвучивание, театрализация легенды/миф о </w:t>
            </w:r>
            <w:r w:rsidRPr="001D7AAC">
              <w:rPr>
                <w:spacing w:val="-2"/>
                <w:sz w:val="24"/>
                <w:szCs w:val="24"/>
              </w:rPr>
              <w:t>музыке.</w:t>
            </w:r>
          </w:p>
          <w:p w14:paraId="38F9D8A1" w14:textId="77777777" w:rsidR="00566F6F" w:rsidRPr="001D7AAC" w:rsidRDefault="001D7AAC">
            <w:pPr>
              <w:pStyle w:val="TableParagraph"/>
              <w:ind w:left="4"/>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63F87300" w14:textId="77777777" w:rsidR="00566F6F" w:rsidRPr="001D7AAC" w:rsidRDefault="001D7AAC">
            <w:pPr>
              <w:pStyle w:val="TableParagraph"/>
              <w:ind w:left="4" w:right="-15"/>
              <w:jc w:val="both"/>
              <w:rPr>
                <w:sz w:val="24"/>
                <w:szCs w:val="24"/>
              </w:rPr>
            </w:pPr>
            <w:r w:rsidRPr="001D7AAC">
              <w:rPr>
                <w:sz w:val="24"/>
                <w:szCs w:val="24"/>
              </w:rPr>
              <w:t>Квесты, викторины, интеллектуальные игры. Исследовательские</w:t>
            </w:r>
            <w:r w:rsidRPr="001D7AAC">
              <w:rPr>
                <w:spacing w:val="14"/>
                <w:sz w:val="24"/>
                <w:szCs w:val="24"/>
              </w:rPr>
              <w:t xml:space="preserve"> </w:t>
            </w:r>
            <w:r w:rsidRPr="001D7AAC">
              <w:rPr>
                <w:sz w:val="24"/>
                <w:szCs w:val="24"/>
              </w:rPr>
              <w:t>проекты</w:t>
            </w:r>
            <w:r w:rsidRPr="001D7AAC">
              <w:rPr>
                <w:spacing w:val="14"/>
                <w:sz w:val="24"/>
                <w:szCs w:val="24"/>
              </w:rPr>
              <w:t xml:space="preserve"> </w:t>
            </w:r>
            <w:r w:rsidRPr="001D7AAC">
              <w:rPr>
                <w:sz w:val="24"/>
                <w:szCs w:val="24"/>
              </w:rPr>
              <w:t>в</w:t>
            </w:r>
            <w:r w:rsidRPr="001D7AAC">
              <w:rPr>
                <w:spacing w:val="13"/>
                <w:sz w:val="24"/>
                <w:szCs w:val="24"/>
              </w:rPr>
              <w:t xml:space="preserve"> </w:t>
            </w:r>
            <w:r w:rsidRPr="001D7AAC">
              <w:rPr>
                <w:sz w:val="24"/>
                <w:szCs w:val="24"/>
              </w:rPr>
              <w:t>рамках</w:t>
            </w:r>
            <w:r w:rsidRPr="001D7AAC">
              <w:rPr>
                <w:spacing w:val="15"/>
                <w:sz w:val="24"/>
                <w:szCs w:val="24"/>
              </w:rPr>
              <w:t xml:space="preserve"> </w:t>
            </w:r>
            <w:r w:rsidRPr="001D7AAC">
              <w:rPr>
                <w:spacing w:val="-2"/>
                <w:sz w:val="24"/>
                <w:szCs w:val="24"/>
              </w:rPr>
              <w:t>тематики</w:t>
            </w:r>
          </w:p>
          <w:p w14:paraId="4D60B106" w14:textId="77777777" w:rsidR="00566F6F" w:rsidRPr="001D7AAC" w:rsidRDefault="001D7AAC">
            <w:pPr>
              <w:pStyle w:val="TableParagraph"/>
              <w:spacing w:line="276" w:lineRule="exact"/>
              <w:ind w:left="4" w:right="-15"/>
              <w:jc w:val="both"/>
              <w:rPr>
                <w:sz w:val="24"/>
                <w:szCs w:val="24"/>
              </w:rPr>
            </w:pPr>
            <w:r w:rsidRPr="001D7AAC">
              <w:rPr>
                <w:sz w:val="24"/>
                <w:szCs w:val="24"/>
              </w:rPr>
              <w:t>«Мифы Древней Греции в музыкальном искусстве</w:t>
            </w:r>
            <w:r w:rsidRPr="001D7AAC">
              <w:rPr>
                <w:spacing w:val="40"/>
                <w:sz w:val="24"/>
                <w:szCs w:val="24"/>
              </w:rPr>
              <w:t xml:space="preserve"> </w:t>
            </w:r>
            <w:r w:rsidRPr="001D7AAC">
              <w:rPr>
                <w:sz w:val="24"/>
                <w:szCs w:val="24"/>
              </w:rPr>
              <w:t>XVII–XX веков»</w:t>
            </w:r>
          </w:p>
        </w:tc>
      </w:tr>
      <w:tr w:rsidR="00566F6F" w:rsidRPr="001D7AAC" w14:paraId="343F5F40" w14:textId="77777777">
        <w:trPr>
          <w:trHeight w:val="2759"/>
        </w:trPr>
        <w:tc>
          <w:tcPr>
            <w:tcW w:w="1268" w:type="dxa"/>
          </w:tcPr>
          <w:p w14:paraId="2C43E911" w14:textId="77777777" w:rsidR="00566F6F" w:rsidRPr="001D7AAC" w:rsidRDefault="001D7AAC">
            <w:pPr>
              <w:pStyle w:val="TableParagraph"/>
              <w:ind w:left="4"/>
              <w:rPr>
                <w:sz w:val="24"/>
                <w:szCs w:val="24"/>
              </w:rPr>
            </w:pPr>
            <w:r w:rsidRPr="001D7AAC">
              <w:rPr>
                <w:sz w:val="24"/>
                <w:szCs w:val="24"/>
              </w:rPr>
              <w:t xml:space="preserve">Б) </w:t>
            </w:r>
            <w:r w:rsidRPr="001D7AAC">
              <w:rPr>
                <w:spacing w:val="-5"/>
                <w:sz w:val="24"/>
                <w:szCs w:val="24"/>
              </w:rPr>
              <w:t>3–4</w:t>
            </w:r>
          </w:p>
          <w:p w14:paraId="44510399" w14:textId="77777777" w:rsidR="00566F6F" w:rsidRPr="001D7AAC" w:rsidRDefault="001D7AAC">
            <w:pPr>
              <w:pStyle w:val="TableParagraph"/>
              <w:ind w:left="4" w:right="368"/>
              <w:rPr>
                <w:sz w:val="24"/>
                <w:szCs w:val="24"/>
              </w:rPr>
            </w:pPr>
            <w:r w:rsidRPr="001D7AAC">
              <w:rPr>
                <w:spacing w:val="-2"/>
                <w:sz w:val="24"/>
                <w:szCs w:val="24"/>
              </w:rPr>
              <w:t xml:space="preserve">учебных </w:t>
            </w:r>
            <w:r w:rsidRPr="001D7AAC">
              <w:rPr>
                <w:spacing w:val="-4"/>
                <w:sz w:val="24"/>
                <w:szCs w:val="24"/>
              </w:rPr>
              <w:t>часа</w:t>
            </w:r>
          </w:p>
        </w:tc>
        <w:tc>
          <w:tcPr>
            <w:tcW w:w="1680" w:type="dxa"/>
          </w:tcPr>
          <w:p w14:paraId="7303D6ED" w14:textId="77777777" w:rsidR="00566F6F" w:rsidRPr="001D7AAC" w:rsidRDefault="001D7AAC">
            <w:pPr>
              <w:pStyle w:val="TableParagraph"/>
              <w:ind w:left="4" w:right="92"/>
              <w:rPr>
                <w:sz w:val="24"/>
                <w:szCs w:val="24"/>
              </w:rPr>
            </w:pPr>
            <w:r w:rsidRPr="001D7AAC">
              <w:rPr>
                <w:spacing w:val="-2"/>
                <w:sz w:val="24"/>
                <w:szCs w:val="24"/>
              </w:rPr>
              <w:t>Музыкальный фольклор народов Европы</w:t>
            </w:r>
          </w:p>
        </w:tc>
        <w:tc>
          <w:tcPr>
            <w:tcW w:w="2268" w:type="dxa"/>
          </w:tcPr>
          <w:p w14:paraId="755933D6" w14:textId="77777777" w:rsidR="00566F6F" w:rsidRPr="001D7AAC" w:rsidRDefault="001D7AAC">
            <w:pPr>
              <w:pStyle w:val="TableParagraph"/>
              <w:tabs>
                <w:tab w:val="left" w:pos="1082"/>
                <w:tab w:val="left" w:pos="1579"/>
                <w:tab w:val="left" w:pos="2148"/>
              </w:tabs>
              <w:spacing w:line="270" w:lineRule="atLeast"/>
              <w:ind w:left="4" w:right="-15"/>
              <w:rPr>
                <w:sz w:val="24"/>
                <w:szCs w:val="24"/>
              </w:rPr>
            </w:pPr>
            <w:r w:rsidRPr="001D7AAC">
              <w:rPr>
                <w:sz w:val="24"/>
                <w:szCs w:val="24"/>
              </w:rPr>
              <w:t>Интонации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ритмы, </w:t>
            </w:r>
            <w:r w:rsidRPr="001D7AAC">
              <w:rPr>
                <w:spacing w:val="-2"/>
                <w:sz w:val="24"/>
                <w:szCs w:val="24"/>
              </w:rPr>
              <w:t>формы</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жанры европейского фольклора</w:t>
            </w:r>
            <w:r w:rsidRPr="001D7AAC">
              <w:rPr>
                <w:spacing w:val="80"/>
                <w:sz w:val="24"/>
                <w:szCs w:val="24"/>
              </w:rPr>
              <w:t xml:space="preserve"> </w:t>
            </w:r>
            <w:r w:rsidRPr="001D7AAC">
              <w:rPr>
                <w:spacing w:val="-2"/>
                <w:sz w:val="24"/>
                <w:szCs w:val="24"/>
              </w:rPr>
              <w:t>Отражение европейского фольклора</w:t>
            </w:r>
            <w:r w:rsidRPr="001D7AAC">
              <w:rPr>
                <w:sz w:val="24"/>
                <w:szCs w:val="24"/>
              </w:rPr>
              <w:tab/>
            </w:r>
            <w:r w:rsidRPr="001D7AAC">
              <w:rPr>
                <w:sz w:val="24"/>
                <w:szCs w:val="24"/>
              </w:rPr>
              <w:tab/>
            </w:r>
            <w:r w:rsidRPr="001D7AAC">
              <w:rPr>
                <w:sz w:val="24"/>
                <w:szCs w:val="24"/>
              </w:rPr>
              <w:tab/>
            </w:r>
            <w:r w:rsidRPr="001D7AAC">
              <w:rPr>
                <w:spacing w:val="-10"/>
                <w:sz w:val="24"/>
                <w:szCs w:val="24"/>
              </w:rPr>
              <w:t xml:space="preserve">в </w:t>
            </w:r>
            <w:r w:rsidRPr="001D7AAC">
              <w:rPr>
                <w:spacing w:val="-2"/>
                <w:sz w:val="24"/>
                <w:szCs w:val="24"/>
              </w:rPr>
              <w:t>творчестве профессиональных композиторов</w:t>
            </w:r>
          </w:p>
        </w:tc>
        <w:tc>
          <w:tcPr>
            <w:tcW w:w="4924" w:type="dxa"/>
          </w:tcPr>
          <w:p w14:paraId="7A268EC0" w14:textId="77777777" w:rsidR="00566F6F" w:rsidRPr="001D7AAC" w:rsidRDefault="001D7AAC">
            <w:pPr>
              <w:pStyle w:val="TableParagraph"/>
              <w:tabs>
                <w:tab w:val="left" w:pos="2364"/>
              </w:tabs>
              <w:spacing w:line="270" w:lineRule="atLeast"/>
              <w:ind w:left="4" w:right="-15"/>
              <w:jc w:val="both"/>
              <w:rPr>
                <w:sz w:val="24"/>
                <w:szCs w:val="24"/>
              </w:rPr>
            </w:pPr>
            <w:r w:rsidRPr="001D7AAC">
              <w:rPr>
                <w:sz w:val="24"/>
                <w:szCs w:val="24"/>
              </w:rPr>
              <w:t xml:space="preserve">Выявление характерных интонаций и ритмов в звучании традиционной музыки народов Европы. Выявление общего и особенного при </w:t>
            </w:r>
            <w:r w:rsidRPr="001D7AAC">
              <w:rPr>
                <w:spacing w:val="-2"/>
                <w:sz w:val="24"/>
                <w:szCs w:val="24"/>
              </w:rPr>
              <w:t>сравнении</w:t>
            </w:r>
            <w:r w:rsidRPr="001D7AAC">
              <w:rPr>
                <w:sz w:val="24"/>
                <w:szCs w:val="24"/>
              </w:rPr>
              <w:tab/>
              <w:t>изучаемых образцов европейского</w:t>
            </w:r>
            <w:r w:rsidRPr="001D7AAC">
              <w:rPr>
                <w:spacing w:val="40"/>
                <w:sz w:val="24"/>
                <w:szCs w:val="24"/>
              </w:rPr>
              <w:t xml:space="preserve"> </w:t>
            </w:r>
            <w:r w:rsidRPr="001D7AAC">
              <w:rPr>
                <w:sz w:val="24"/>
                <w:szCs w:val="24"/>
              </w:rPr>
              <w:t>фольклора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фольклора</w:t>
            </w:r>
            <w:r w:rsidRPr="001D7AAC">
              <w:rPr>
                <w:spacing w:val="80"/>
                <w:w w:val="150"/>
                <w:sz w:val="24"/>
                <w:szCs w:val="24"/>
              </w:rPr>
              <w:t xml:space="preserve"> </w:t>
            </w:r>
            <w:r w:rsidRPr="001D7AAC">
              <w:rPr>
                <w:sz w:val="24"/>
                <w:szCs w:val="24"/>
              </w:rPr>
              <w:t>народов России. Разучивание и исполнение народных песен,</w:t>
            </w:r>
            <w:r w:rsidRPr="001D7AAC">
              <w:rPr>
                <w:spacing w:val="40"/>
                <w:sz w:val="24"/>
                <w:szCs w:val="24"/>
              </w:rPr>
              <w:t xml:space="preserve"> </w:t>
            </w:r>
            <w:r w:rsidRPr="001D7AAC">
              <w:rPr>
                <w:sz w:val="24"/>
                <w:szCs w:val="24"/>
              </w:rPr>
              <w:t>танцев. Двигательная, ритмическая, интонационная</w:t>
            </w:r>
            <w:r w:rsidRPr="001D7AAC">
              <w:rPr>
                <w:spacing w:val="40"/>
                <w:sz w:val="24"/>
                <w:szCs w:val="24"/>
              </w:rPr>
              <w:t xml:space="preserve"> </w:t>
            </w:r>
            <w:r w:rsidRPr="001D7AAC">
              <w:rPr>
                <w:sz w:val="24"/>
                <w:szCs w:val="24"/>
              </w:rPr>
              <w:t>импровизация по мотивам изученных традиций народов</w:t>
            </w:r>
            <w:r w:rsidRPr="001D7AAC">
              <w:rPr>
                <w:spacing w:val="40"/>
                <w:sz w:val="24"/>
                <w:szCs w:val="24"/>
              </w:rPr>
              <w:t xml:space="preserve"> </w:t>
            </w:r>
            <w:r w:rsidRPr="001D7AAC">
              <w:rPr>
                <w:sz w:val="24"/>
                <w:szCs w:val="24"/>
              </w:rPr>
              <w:t>Европы (в том числе в форме</w:t>
            </w:r>
            <w:r w:rsidRPr="001D7AAC">
              <w:rPr>
                <w:spacing w:val="80"/>
                <w:w w:val="150"/>
                <w:sz w:val="24"/>
                <w:szCs w:val="24"/>
              </w:rPr>
              <w:t xml:space="preserve"> </w:t>
            </w:r>
            <w:r w:rsidRPr="001D7AAC">
              <w:rPr>
                <w:sz w:val="24"/>
                <w:szCs w:val="24"/>
              </w:rPr>
              <w:t>рондо)</w:t>
            </w:r>
          </w:p>
        </w:tc>
      </w:tr>
      <w:tr w:rsidR="00566F6F" w:rsidRPr="001D7AAC" w14:paraId="0ED6E8C0" w14:textId="77777777">
        <w:trPr>
          <w:trHeight w:val="3311"/>
        </w:trPr>
        <w:tc>
          <w:tcPr>
            <w:tcW w:w="1268" w:type="dxa"/>
          </w:tcPr>
          <w:p w14:paraId="7E35EBB2" w14:textId="77777777" w:rsidR="00566F6F" w:rsidRPr="001D7AAC" w:rsidRDefault="001D7AAC">
            <w:pPr>
              <w:pStyle w:val="TableParagraph"/>
              <w:ind w:left="4"/>
              <w:rPr>
                <w:sz w:val="24"/>
                <w:szCs w:val="24"/>
              </w:rPr>
            </w:pPr>
            <w:r w:rsidRPr="001D7AAC">
              <w:rPr>
                <w:sz w:val="24"/>
                <w:szCs w:val="24"/>
              </w:rPr>
              <w:t>В)</w:t>
            </w:r>
            <w:r w:rsidRPr="001D7AAC">
              <w:rPr>
                <w:spacing w:val="-1"/>
                <w:sz w:val="24"/>
                <w:szCs w:val="24"/>
              </w:rPr>
              <w:t xml:space="preserve"> </w:t>
            </w:r>
            <w:r w:rsidRPr="001D7AAC">
              <w:rPr>
                <w:spacing w:val="-5"/>
                <w:sz w:val="24"/>
                <w:szCs w:val="24"/>
              </w:rPr>
              <w:t>3–4</w:t>
            </w:r>
          </w:p>
          <w:p w14:paraId="759FF682" w14:textId="77777777" w:rsidR="00566F6F" w:rsidRPr="001D7AAC" w:rsidRDefault="001D7AAC">
            <w:pPr>
              <w:pStyle w:val="TableParagraph"/>
              <w:ind w:left="4" w:right="368"/>
              <w:rPr>
                <w:sz w:val="24"/>
                <w:szCs w:val="24"/>
              </w:rPr>
            </w:pPr>
            <w:r w:rsidRPr="001D7AAC">
              <w:rPr>
                <w:spacing w:val="-2"/>
                <w:sz w:val="24"/>
                <w:szCs w:val="24"/>
              </w:rPr>
              <w:t xml:space="preserve">учебных </w:t>
            </w:r>
            <w:r w:rsidRPr="001D7AAC">
              <w:rPr>
                <w:spacing w:val="-4"/>
                <w:sz w:val="24"/>
                <w:szCs w:val="24"/>
              </w:rPr>
              <w:t>часа</w:t>
            </w:r>
          </w:p>
        </w:tc>
        <w:tc>
          <w:tcPr>
            <w:tcW w:w="1680" w:type="dxa"/>
          </w:tcPr>
          <w:p w14:paraId="14C0DA55" w14:textId="77777777" w:rsidR="00566F6F" w:rsidRPr="001D7AAC" w:rsidRDefault="001D7AAC">
            <w:pPr>
              <w:pStyle w:val="TableParagraph"/>
              <w:ind w:left="4"/>
              <w:rPr>
                <w:sz w:val="24"/>
                <w:szCs w:val="24"/>
              </w:rPr>
            </w:pPr>
            <w:r w:rsidRPr="001D7AAC">
              <w:rPr>
                <w:spacing w:val="-2"/>
                <w:sz w:val="24"/>
                <w:szCs w:val="24"/>
              </w:rPr>
              <w:t xml:space="preserve">Музыкальный фольклор </w:t>
            </w:r>
            <w:r w:rsidRPr="001D7AAC">
              <w:rPr>
                <w:sz w:val="24"/>
                <w:szCs w:val="24"/>
              </w:rPr>
              <w:t>народов</w:t>
            </w:r>
            <w:r w:rsidRPr="001D7AAC">
              <w:rPr>
                <w:spacing w:val="18"/>
                <w:sz w:val="24"/>
                <w:szCs w:val="24"/>
              </w:rPr>
              <w:t xml:space="preserve"> </w:t>
            </w:r>
            <w:r w:rsidRPr="001D7AAC">
              <w:rPr>
                <w:sz w:val="24"/>
                <w:szCs w:val="24"/>
              </w:rPr>
              <w:t xml:space="preserve">Азии и </w:t>
            </w:r>
            <w:r w:rsidRPr="001D7AAC">
              <w:rPr>
                <w:spacing w:val="-2"/>
                <w:sz w:val="24"/>
                <w:szCs w:val="24"/>
              </w:rPr>
              <w:t>Африки</w:t>
            </w:r>
          </w:p>
        </w:tc>
        <w:tc>
          <w:tcPr>
            <w:tcW w:w="2268" w:type="dxa"/>
          </w:tcPr>
          <w:p w14:paraId="4584A128" w14:textId="77777777" w:rsidR="00566F6F" w:rsidRPr="001D7AAC" w:rsidRDefault="001D7AAC">
            <w:pPr>
              <w:pStyle w:val="TableParagraph"/>
              <w:ind w:left="4" w:right="-15"/>
              <w:rPr>
                <w:sz w:val="24"/>
                <w:szCs w:val="24"/>
              </w:rPr>
            </w:pPr>
            <w:r w:rsidRPr="001D7AAC">
              <w:rPr>
                <w:sz w:val="24"/>
                <w:szCs w:val="24"/>
              </w:rPr>
              <w:t>Африканская</w:t>
            </w:r>
            <w:r w:rsidRPr="001D7AAC">
              <w:rPr>
                <w:spacing w:val="40"/>
                <w:sz w:val="24"/>
                <w:szCs w:val="24"/>
              </w:rPr>
              <w:t xml:space="preserve"> </w:t>
            </w:r>
            <w:r w:rsidRPr="001D7AAC">
              <w:rPr>
                <w:sz w:val="24"/>
                <w:szCs w:val="24"/>
              </w:rPr>
              <w:t>музыка – стихия ритма.</w:t>
            </w:r>
          </w:p>
          <w:p w14:paraId="0C2750CE" w14:textId="77777777" w:rsidR="00566F6F" w:rsidRPr="001D7AAC" w:rsidRDefault="001D7AAC">
            <w:pPr>
              <w:pStyle w:val="TableParagraph"/>
              <w:tabs>
                <w:tab w:val="left" w:pos="1567"/>
              </w:tabs>
              <w:ind w:left="4" w:right="-15"/>
              <w:rPr>
                <w:sz w:val="24"/>
                <w:szCs w:val="24"/>
              </w:rPr>
            </w:pPr>
            <w:r w:rsidRPr="001D7AAC">
              <w:rPr>
                <w:spacing w:val="-2"/>
                <w:sz w:val="24"/>
                <w:szCs w:val="24"/>
              </w:rPr>
              <w:t>Интонационно- ладовая</w:t>
            </w:r>
            <w:r w:rsidRPr="001D7AAC">
              <w:rPr>
                <w:sz w:val="24"/>
                <w:szCs w:val="24"/>
              </w:rPr>
              <w:tab/>
            </w:r>
            <w:r w:rsidRPr="001D7AAC">
              <w:rPr>
                <w:spacing w:val="-2"/>
                <w:sz w:val="24"/>
                <w:szCs w:val="24"/>
              </w:rPr>
              <w:t xml:space="preserve">основа </w:t>
            </w:r>
            <w:r w:rsidRPr="001D7AAC">
              <w:rPr>
                <w:sz w:val="24"/>
                <w:szCs w:val="24"/>
              </w:rPr>
              <w:t>музыки</w:t>
            </w:r>
            <w:r w:rsidRPr="001D7AAC">
              <w:rPr>
                <w:spacing w:val="80"/>
                <w:sz w:val="24"/>
                <w:szCs w:val="24"/>
              </w:rPr>
              <w:t xml:space="preserve"> </w:t>
            </w:r>
            <w:r w:rsidRPr="001D7AAC">
              <w:rPr>
                <w:sz w:val="24"/>
                <w:szCs w:val="24"/>
              </w:rPr>
              <w:t>стран</w:t>
            </w:r>
            <w:r w:rsidRPr="001D7AAC">
              <w:rPr>
                <w:spacing w:val="80"/>
                <w:sz w:val="24"/>
                <w:szCs w:val="24"/>
              </w:rPr>
              <w:t xml:space="preserve"> </w:t>
            </w:r>
            <w:r w:rsidRPr="001D7AAC">
              <w:rPr>
                <w:sz w:val="24"/>
                <w:szCs w:val="24"/>
              </w:rPr>
              <w:t xml:space="preserve">Азии, </w:t>
            </w:r>
            <w:r w:rsidRPr="001D7AAC">
              <w:rPr>
                <w:spacing w:val="-2"/>
                <w:sz w:val="24"/>
                <w:szCs w:val="24"/>
              </w:rPr>
              <w:t>уникальные</w:t>
            </w:r>
            <w:r w:rsidRPr="001D7AAC">
              <w:rPr>
                <w:spacing w:val="40"/>
                <w:sz w:val="24"/>
                <w:szCs w:val="24"/>
              </w:rPr>
              <w:t xml:space="preserve"> </w:t>
            </w:r>
            <w:r w:rsidRPr="001D7AAC">
              <w:rPr>
                <w:spacing w:val="-2"/>
                <w:sz w:val="24"/>
                <w:szCs w:val="24"/>
              </w:rPr>
              <w:t>традиции, музыкальные инструменты.</w:t>
            </w:r>
          </w:p>
          <w:p w14:paraId="5B539712" w14:textId="77777777" w:rsidR="00566F6F" w:rsidRPr="001D7AAC" w:rsidRDefault="001D7AAC">
            <w:pPr>
              <w:pStyle w:val="TableParagraph"/>
              <w:spacing w:line="270" w:lineRule="atLeast"/>
              <w:ind w:left="4" w:right="-15"/>
              <w:jc w:val="both"/>
              <w:rPr>
                <w:sz w:val="24"/>
                <w:szCs w:val="24"/>
              </w:rPr>
            </w:pPr>
            <w:r w:rsidRPr="001D7AAC">
              <w:rPr>
                <w:sz w:val="24"/>
                <w:szCs w:val="24"/>
              </w:rPr>
              <w:t>Представления о</w:t>
            </w:r>
            <w:r w:rsidRPr="001D7AAC">
              <w:rPr>
                <w:spacing w:val="40"/>
                <w:sz w:val="24"/>
                <w:szCs w:val="24"/>
              </w:rPr>
              <w:t xml:space="preserve"> </w:t>
            </w:r>
            <w:r w:rsidRPr="001D7AAC">
              <w:rPr>
                <w:sz w:val="24"/>
                <w:szCs w:val="24"/>
              </w:rPr>
              <w:t xml:space="preserve">роли музыки в жизни </w:t>
            </w:r>
            <w:r w:rsidRPr="001D7AAC">
              <w:rPr>
                <w:spacing w:val="-2"/>
                <w:sz w:val="24"/>
                <w:szCs w:val="24"/>
              </w:rPr>
              <w:t>людей</w:t>
            </w:r>
          </w:p>
        </w:tc>
        <w:tc>
          <w:tcPr>
            <w:tcW w:w="4924" w:type="dxa"/>
          </w:tcPr>
          <w:p w14:paraId="30D77C22" w14:textId="77777777" w:rsidR="00566F6F" w:rsidRPr="001D7AAC" w:rsidRDefault="001D7AAC">
            <w:pPr>
              <w:pStyle w:val="TableParagraph"/>
              <w:ind w:left="4" w:right="-15"/>
              <w:jc w:val="both"/>
              <w:rPr>
                <w:sz w:val="24"/>
                <w:szCs w:val="24"/>
              </w:rPr>
            </w:pPr>
            <w:r w:rsidRPr="001D7AAC">
              <w:rPr>
                <w:sz w:val="24"/>
                <w:szCs w:val="24"/>
              </w:rPr>
              <w:t>Выявление характерных интонаций и ритмов в звучании традиционной музыки народов Африки и</w:t>
            </w:r>
            <w:r w:rsidRPr="001D7AAC">
              <w:rPr>
                <w:spacing w:val="40"/>
                <w:sz w:val="24"/>
                <w:szCs w:val="24"/>
              </w:rPr>
              <w:t xml:space="preserve"> </w:t>
            </w:r>
            <w:r w:rsidRPr="001D7AAC">
              <w:rPr>
                <w:sz w:val="24"/>
                <w:szCs w:val="24"/>
              </w:rPr>
              <w:t>Азии. Выявление общего и особенного</w:t>
            </w:r>
            <w:r w:rsidRPr="001D7AAC">
              <w:rPr>
                <w:spacing w:val="-2"/>
                <w:sz w:val="24"/>
                <w:szCs w:val="24"/>
              </w:rPr>
              <w:t xml:space="preserve"> </w:t>
            </w:r>
            <w:r w:rsidRPr="001D7AAC">
              <w:rPr>
                <w:sz w:val="24"/>
                <w:szCs w:val="24"/>
              </w:rPr>
              <w:t>при</w:t>
            </w:r>
            <w:r w:rsidRPr="001D7AAC">
              <w:rPr>
                <w:spacing w:val="-2"/>
                <w:sz w:val="24"/>
                <w:szCs w:val="24"/>
              </w:rPr>
              <w:t xml:space="preserve"> </w:t>
            </w:r>
            <w:r w:rsidRPr="001D7AAC">
              <w:rPr>
                <w:sz w:val="24"/>
                <w:szCs w:val="24"/>
              </w:rPr>
              <w:t>сравнении</w:t>
            </w:r>
            <w:r w:rsidRPr="001D7AAC">
              <w:rPr>
                <w:spacing w:val="-2"/>
                <w:sz w:val="24"/>
                <w:szCs w:val="24"/>
              </w:rPr>
              <w:t xml:space="preserve"> </w:t>
            </w:r>
            <w:r w:rsidRPr="001D7AAC">
              <w:rPr>
                <w:sz w:val="24"/>
                <w:szCs w:val="24"/>
              </w:rPr>
              <w:t>изучаемых</w:t>
            </w:r>
            <w:r w:rsidRPr="001D7AAC">
              <w:rPr>
                <w:spacing w:val="-2"/>
                <w:sz w:val="24"/>
                <w:szCs w:val="24"/>
              </w:rPr>
              <w:t xml:space="preserve"> </w:t>
            </w:r>
            <w:r w:rsidRPr="001D7AAC">
              <w:rPr>
                <w:sz w:val="24"/>
                <w:szCs w:val="24"/>
              </w:rPr>
              <w:t>образцов азиатского фольклора и фольклора народов России. Разучивание и исполнение народных песен,</w:t>
            </w:r>
            <w:r w:rsidRPr="001D7AAC">
              <w:rPr>
                <w:spacing w:val="40"/>
                <w:sz w:val="24"/>
                <w:szCs w:val="24"/>
              </w:rPr>
              <w:t xml:space="preserve"> </w:t>
            </w:r>
            <w:r w:rsidRPr="001D7AAC">
              <w:rPr>
                <w:sz w:val="24"/>
                <w:szCs w:val="24"/>
              </w:rPr>
              <w:t xml:space="preserve">танцев. Коллективные ритмические импровизации на шумовых и ударных </w:t>
            </w:r>
            <w:r w:rsidRPr="001D7AAC">
              <w:rPr>
                <w:spacing w:val="-2"/>
                <w:sz w:val="24"/>
                <w:szCs w:val="24"/>
              </w:rPr>
              <w:t>инструментах.</w:t>
            </w:r>
          </w:p>
          <w:p w14:paraId="55C20216" w14:textId="77777777" w:rsidR="00566F6F" w:rsidRPr="001D7AAC" w:rsidRDefault="001D7AAC">
            <w:pPr>
              <w:pStyle w:val="TableParagraph"/>
              <w:spacing w:line="270" w:lineRule="atLeast"/>
              <w:ind w:left="4"/>
              <w:rPr>
                <w:sz w:val="24"/>
                <w:szCs w:val="24"/>
              </w:rPr>
            </w:pPr>
            <w:r w:rsidRPr="001D7AAC">
              <w:rPr>
                <w:sz w:val="24"/>
                <w:szCs w:val="24"/>
              </w:rPr>
              <w:t>На выбор или факультативно Исследовательские</w:t>
            </w:r>
            <w:r w:rsidRPr="001D7AAC">
              <w:rPr>
                <w:spacing w:val="-3"/>
                <w:sz w:val="24"/>
                <w:szCs w:val="24"/>
              </w:rPr>
              <w:t xml:space="preserve"> </w:t>
            </w:r>
            <w:r w:rsidRPr="001D7AAC">
              <w:rPr>
                <w:sz w:val="24"/>
                <w:szCs w:val="24"/>
              </w:rPr>
              <w:t>проекты</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теме</w:t>
            </w:r>
            <w:r w:rsidRPr="001D7AAC">
              <w:rPr>
                <w:spacing w:val="40"/>
                <w:sz w:val="24"/>
                <w:szCs w:val="24"/>
              </w:rPr>
              <w:t xml:space="preserve"> </w:t>
            </w:r>
            <w:r w:rsidRPr="001D7AAC">
              <w:rPr>
                <w:sz w:val="24"/>
                <w:szCs w:val="24"/>
              </w:rPr>
              <w:t>«Музыка стран Азии</w:t>
            </w:r>
            <w:r w:rsidRPr="001D7AAC">
              <w:rPr>
                <w:spacing w:val="40"/>
                <w:sz w:val="24"/>
                <w:szCs w:val="24"/>
              </w:rPr>
              <w:t xml:space="preserve"> </w:t>
            </w:r>
            <w:r w:rsidRPr="001D7AAC">
              <w:rPr>
                <w:sz w:val="24"/>
                <w:szCs w:val="24"/>
              </w:rPr>
              <w:t>и Африки»</w:t>
            </w:r>
          </w:p>
        </w:tc>
      </w:tr>
      <w:tr w:rsidR="00566F6F" w:rsidRPr="001D7AAC" w14:paraId="1FBE6F7B" w14:textId="77777777">
        <w:trPr>
          <w:trHeight w:val="3036"/>
        </w:trPr>
        <w:tc>
          <w:tcPr>
            <w:tcW w:w="1268" w:type="dxa"/>
          </w:tcPr>
          <w:p w14:paraId="65ABD0A9" w14:textId="77777777" w:rsidR="00566F6F" w:rsidRPr="001D7AAC" w:rsidRDefault="001D7AAC">
            <w:pPr>
              <w:pStyle w:val="TableParagraph"/>
              <w:ind w:left="4"/>
              <w:rPr>
                <w:sz w:val="24"/>
                <w:szCs w:val="24"/>
              </w:rPr>
            </w:pPr>
            <w:r w:rsidRPr="001D7AAC">
              <w:rPr>
                <w:sz w:val="24"/>
                <w:szCs w:val="24"/>
              </w:rPr>
              <w:t xml:space="preserve">Г) </w:t>
            </w:r>
            <w:r w:rsidRPr="001D7AAC">
              <w:rPr>
                <w:spacing w:val="-5"/>
                <w:sz w:val="24"/>
                <w:szCs w:val="24"/>
              </w:rPr>
              <w:t>3–4</w:t>
            </w:r>
          </w:p>
          <w:p w14:paraId="0B70C51B" w14:textId="77777777" w:rsidR="00566F6F" w:rsidRPr="001D7AAC" w:rsidRDefault="001D7AAC">
            <w:pPr>
              <w:pStyle w:val="TableParagraph"/>
              <w:ind w:left="4" w:right="368"/>
              <w:rPr>
                <w:sz w:val="24"/>
                <w:szCs w:val="24"/>
              </w:rPr>
            </w:pPr>
            <w:r w:rsidRPr="001D7AAC">
              <w:rPr>
                <w:spacing w:val="-2"/>
                <w:sz w:val="24"/>
                <w:szCs w:val="24"/>
              </w:rPr>
              <w:t xml:space="preserve">учебных </w:t>
            </w:r>
            <w:r w:rsidRPr="001D7AAC">
              <w:rPr>
                <w:spacing w:val="-4"/>
                <w:sz w:val="24"/>
                <w:szCs w:val="24"/>
              </w:rPr>
              <w:t>часа</w:t>
            </w:r>
          </w:p>
        </w:tc>
        <w:tc>
          <w:tcPr>
            <w:tcW w:w="1680" w:type="dxa"/>
          </w:tcPr>
          <w:p w14:paraId="00464AE5" w14:textId="77777777" w:rsidR="00566F6F" w:rsidRPr="001D7AAC" w:rsidRDefault="001D7AAC">
            <w:pPr>
              <w:pStyle w:val="TableParagraph"/>
              <w:ind w:left="4" w:right="622"/>
              <w:rPr>
                <w:sz w:val="24"/>
                <w:szCs w:val="24"/>
              </w:rPr>
            </w:pPr>
            <w:r w:rsidRPr="001D7AAC">
              <w:rPr>
                <w:spacing w:val="-2"/>
                <w:sz w:val="24"/>
                <w:szCs w:val="24"/>
              </w:rPr>
              <w:t>Народная Музыка Амери- канского континен-</w:t>
            </w:r>
          </w:p>
          <w:p w14:paraId="23B3DB81" w14:textId="77777777" w:rsidR="00566F6F" w:rsidRPr="001D7AAC" w:rsidRDefault="001D7AAC">
            <w:pPr>
              <w:pStyle w:val="TableParagraph"/>
              <w:ind w:left="9"/>
              <w:jc w:val="center"/>
              <w:rPr>
                <w:sz w:val="24"/>
                <w:szCs w:val="24"/>
              </w:rPr>
            </w:pPr>
            <w:r w:rsidRPr="001D7AAC">
              <w:rPr>
                <w:spacing w:val="-5"/>
                <w:sz w:val="24"/>
                <w:szCs w:val="24"/>
              </w:rPr>
              <w:t>Та</w:t>
            </w:r>
          </w:p>
        </w:tc>
        <w:tc>
          <w:tcPr>
            <w:tcW w:w="2268" w:type="dxa"/>
          </w:tcPr>
          <w:p w14:paraId="45F8B310" w14:textId="77777777" w:rsidR="00566F6F" w:rsidRPr="001D7AAC" w:rsidRDefault="001D7AAC">
            <w:pPr>
              <w:pStyle w:val="TableParagraph"/>
              <w:ind w:left="4" w:right="322"/>
              <w:rPr>
                <w:sz w:val="24"/>
                <w:szCs w:val="24"/>
              </w:rPr>
            </w:pPr>
            <w:r w:rsidRPr="001D7AAC">
              <w:rPr>
                <w:sz w:val="24"/>
                <w:szCs w:val="24"/>
              </w:rPr>
              <w:t>Стили и жанры американской</w:t>
            </w:r>
            <w:r w:rsidRPr="001D7AAC">
              <w:rPr>
                <w:spacing w:val="23"/>
                <w:sz w:val="24"/>
                <w:szCs w:val="24"/>
              </w:rPr>
              <w:t xml:space="preserve"> </w:t>
            </w:r>
            <w:r w:rsidRPr="001D7AAC">
              <w:rPr>
                <w:sz w:val="24"/>
                <w:szCs w:val="24"/>
              </w:rPr>
              <w:t>му- зыки</w:t>
            </w:r>
            <w:r w:rsidRPr="001D7AAC">
              <w:rPr>
                <w:spacing w:val="40"/>
                <w:sz w:val="24"/>
                <w:szCs w:val="24"/>
              </w:rPr>
              <w:t xml:space="preserve"> </w:t>
            </w:r>
            <w:r w:rsidRPr="001D7AAC">
              <w:rPr>
                <w:sz w:val="24"/>
                <w:szCs w:val="24"/>
              </w:rPr>
              <w:t>(кантри, блюз,</w:t>
            </w:r>
            <w:r w:rsidRPr="001D7AAC">
              <w:rPr>
                <w:spacing w:val="-7"/>
                <w:sz w:val="24"/>
                <w:szCs w:val="24"/>
              </w:rPr>
              <w:t xml:space="preserve"> </w:t>
            </w:r>
            <w:r w:rsidRPr="001D7AAC">
              <w:rPr>
                <w:sz w:val="24"/>
                <w:szCs w:val="24"/>
              </w:rPr>
              <w:t>спиричуэлс, самба, босса-нова и</w:t>
            </w:r>
            <w:r w:rsidRPr="001D7AAC">
              <w:rPr>
                <w:spacing w:val="40"/>
                <w:sz w:val="24"/>
                <w:szCs w:val="24"/>
              </w:rPr>
              <w:t xml:space="preserve"> </w:t>
            </w:r>
            <w:r w:rsidRPr="001D7AAC">
              <w:rPr>
                <w:sz w:val="24"/>
                <w:szCs w:val="24"/>
              </w:rPr>
              <w:t>др.). Смешение интонаций и рит- мов различного</w:t>
            </w:r>
          </w:p>
          <w:p w14:paraId="70FA54CF" w14:textId="77777777" w:rsidR="00566F6F" w:rsidRPr="001D7AAC" w:rsidRDefault="001D7AAC">
            <w:pPr>
              <w:pStyle w:val="TableParagraph"/>
              <w:ind w:left="713"/>
              <w:rPr>
                <w:sz w:val="24"/>
                <w:szCs w:val="24"/>
              </w:rPr>
            </w:pPr>
            <w:r w:rsidRPr="001D7AAC">
              <w:rPr>
                <w:spacing w:val="-2"/>
                <w:sz w:val="24"/>
                <w:szCs w:val="24"/>
              </w:rPr>
              <w:t>происхождени</w:t>
            </w:r>
          </w:p>
          <w:p w14:paraId="4E948DE6" w14:textId="77777777" w:rsidR="00566F6F" w:rsidRPr="001D7AAC" w:rsidRDefault="001D7AAC">
            <w:pPr>
              <w:pStyle w:val="TableParagraph"/>
              <w:ind w:left="4"/>
              <w:rPr>
                <w:sz w:val="24"/>
                <w:szCs w:val="24"/>
              </w:rPr>
            </w:pPr>
            <w:r w:rsidRPr="001D7AAC">
              <w:rPr>
                <w:spacing w:val="-10"/>
                <w:sz w:val="24"/>
                <w:szCs w:val="24"/>
              </w:rPr>
              <w:t>я</w:t>
            </w:r>
          </w:p>
        </w:tc>
        <w:tc>
          <w:tcPr>
            <w:tcW w:w="4924" w:type="dxa"/>
          </w:tcPr>
          <w:p w14:paraId="34147E68" w14:textId="77777777" w:rsidR="00566F6F" w:rsidRPr="001D7AAC" w:rsidRDefault="001D7AAC">
            <w:pPr>
              <w:pStyle w:val="TableParagraph"/>
              <w:ind w:left="4" w:right="-15"/>
              <w:rPr>
                <w:sz w:val="24"/>
                <w:szCs w:val="24"/>
              </w:rPr>
            </w:pPr>
            <w:r w:rsidRPr="001D7AAC">
              <w:rPr>
                <w:sz w:val="24"/>
                <w:szCs w:val="24"/>
              </w:rPr>
              <w:t xml:space="preserve">Выявление характерных интонаций и ритмов в </w:t>
            </w:r>
            <w:r w:rsidRPr="001D7AAC">
              <w:rPr>
                <w:spacing w:val="-2"/>
                <w:sz w:val="24"/>
                <w:szCs w:val="24"/>
              </w:rPr>
              <w:t>звуча-</w:t>
            </w:r>
          </w:p>
          <w:p w14:paraId="11422B0F" w14:textId="77777777" w:rsidR="00566F6F" w:rsidRPr="001D7AAC" w:rsidRDefault="001D7AAC">
            <w:pPr>
              <w:pStyle w:val="TableParagraph"/>
              <w:tabs>
                <w:tab w:val="left" w:pos="703"/>
                <w:tab w:val="left" w:pos="2604"/>
              </w:tabs>
              <w:ind w:left="4" w:right="-15"/>
              <w:rPr>
                <w:sz w:val="24"/>
                <w:szCs w:val="24"/>
              </w:rPr>
            </w:pPr>
            <w:r w:rsidRPr="001D7AAC">
              <w:rPr>
                <w:spacing w:val="-4"/>
                <w:sz w:val="24"/>
                <w:szCs w:val="24"/>
              </w:rPr>
              <w:t>нии</w:t>
            </w:r>
            <w:r w:rsidRPr="001D7AAC">
              <w:rPr>
                <w:sz w:val="24"/>
                <w:szCs w:val="24"/>
              </w:rPr>
              <w:tab/>
            </w:r>
            <w:r w:rsidRPr="001D7AAC">
              <w:rPr>
                <w:spacing w:val="-2"/>
                <w:sz w:val="24"/>
                <w:szCs w:val="24"/>
              </w:rPr>
              <w:t>американского,</w:t>
            </w:r>
            <w:r w:rsidRPr="001D7AAC">
              <w:rPr>
                <w:sz w:val="24"/>
                <w:szCs w:val="24"/>
              </w:rPr>
              <w:tab/>
            </w:r>
            <w:r w:rsidRPr="001D7AAC">
              <w:rPr>
                <w:spacing w:val="-2"/>
                <w:sz w:val="24"/>
                <w:szCs w:val="24"/>
              </w:rPr>
              <w:t>латино-американского фольклора,</w:t>
            </w:r>
          </w:p>
          <w:p w14:paraId="327A98AB" w14:textId="77777777" w:rsidR="00566F6F" w:rsidRPr="001D7AAC" w:rsidRDefault="001D7AAC">
            <w:pPr>
              <w:pStyle w:val="TableParagraph"/>
              <w:ind w:left="4"/>
              <w:rPr>
                <w:sz w:val="24"/>
                <w:szCs w:val="24"/>
              </w:rPr>
            </w:pPr>
            <w:r w:rsidRPr="001D7AAC">
              <w:rPr>
                <w:sz w:val="24"/>
                <w:szCs w:val="24"/>
              </w:rPr>
              <w:t>прослеживание их национальных истоков. Разучивание</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исполнение</w:t>
            </w:r>
            <w:r w:rsidRPr="001D7AAC">
              <w:rPr>
                <w:spacing w:val="80"/>
                <w:sz w:val="24"/>
                <w:szCs w:val="24"/>
              </w:rPr>
              <w:t xml:space="preserve"> </w:t>
            </w:r>
            <w:r w:rsidRPr="001D7AAC">
              <w:rPr>
                <w:sz w:val="24"/>
                <w:szCs w:val="24"/>
              </w:rPr>
              <w:t>народных</w:t>
            </w:r>
            <w:r w:rsidRPr="001D7AAC">
              <w:rPr>
                <w:spacing w:val="80"/>
                <w:sz w:val="24"/>
                <w:szCs w:val="24"/>
              </w:rPr>
              <w:t xml:space="preserve"> </w:t>
            </w:r>
            <w:r w:rsidRPr="001D7AAC">
              <w:rPr>
                <w:sz w:val="24"/>
                <w:szCs w:val="24"/>
              </w:rPr>
              <w:t xml:space="preserve">песен, </w:t>
            </w:r>
            <w:r w:rsidRPr="001D7AAC">
              <w:rPr>
                <w:spacing w:val="-2"/>
                <w:sz w:val="24"/>
                <w:szCs w:val="24"/>
              </w:rPr>
              <w:t>танцев.</w:t>
            </w:r>
          </w:p>
          <w:p w14:paraId="243FB722" w14:textId="77777777" w:rsidR="00566F6F" w:rsidRPr="001D7AAC" w:rsidRDefault="001D7AAC">
            <w:pPr>
              <w:pStyle w:val="TableParagraph"/>
              <w:ind w:left="4"/>
              <w:rPr>
                <w:sz w:val="24"/>
                <w:szCs w:val="24"/>
              </w:rPr>
            </w:pPr>
            <w:r w:rsidRPr="001D7AAC">
              <w:rPr>
                <w:sz w:val="24"/>
                <w:szCs w:val="24"/>
              </w:rPr>
              <w:t>Индивидуальные и коллективные ритмические и</w:t>
            </w:r>
            <w:r w:rsidRPr="001D7AAC">
              <w:rPr>
                <w:spacing w:val="40"/>
                <w:sz w:val="24"/>
                <w:szCs w:val="24"/>
              </w:rPr>
              <w:t xml:space="preserve"> </w:t>
            </w:r>
            <w:r w:rsidRPr="001D7AAC">
              <w:rPr>
                <w:sz w:val="24"/>
                <w:szCs w:val="24"/>
              </w:rPr>
              <w:t>мело-</w:t>
            </w:r>
          </w:p>
          <w:p w14:paraId="3B61531E" w14:textId="77777777" w:rsidR="00566F6F" w:rsidRPr="001D7AAC" w:rsidRDefault="001D7AAC">
            <w:pPr>
              <w:pStyle w:val="TableParagraph"/>
              <w:tabs>
                <w:tab w:val="left" w:pos="1197"/>
                <w:tab w:val="left" w:pos="2933"/>
                <w:tab w:val="left" w:pos="3305"/>
                <w:tab w:val="left" w:pos="4130"/>
              </w:tabs>
              <w:spacing w:line="270" w:lineRule="atLeast"/>
              <w:ind w:left="4" w:right="-15"/>
              <w:rPr>
                <w:sz w:val="24"/>
                <w:szCs w:val="24"/>
              </w:rPr>
            </w:pPr>
            <w:r w:rsidRPr="001D7AAC">
              <w:rPr>
                <w:spacing w:val="-2"/>
                <w:sz w:val="24"/>
                <w:szCs w:val="24"/>
              </w:rPr>
              <w:t>дические</w:t>
            </w:r>
            <w:r w:rsidRPr="001D7AAC">
              <w:rPr>
                <w:sz w:val="24"/>
                <w:szCs w:val="24"/>
              </w:rPr>
              <w:tab/>
            </w:r>
            <w:r w:rsidRPr="001D7AAC">
              <w:rPr>
                <w:spacing w:val="-2"/>
                <w:sz w:val="24"/>
                <w:szCs w:val="24"/>
              </w:rPr>
              <w:t>импровизации</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стиле</w:t>
            </w:r>
            <w:r w:rsidRPr="001D7AAC">
              <w:rPr>
                <w:sz w:val="24"/>
                <w:szCs w:val="24"/>
              </w:rPr>
              <w:tab/>
            </w:r>
            <w:r w:rsidRPr="001D7AAC">
              <w:rPr>
                <w:spacing w:val="-2"/>
                <w:sz w:val="24"/>
                <w:szCs w:val="24"/>
              </w:rPr>
              <w:t xml:space="preserve">(жанре) </w:t>
            </w:r>
            <w:r w:rsidRPr="001D7AAC">
              <w:rPr>
                <w:sz w:val="24"/>
                <w:szCs w:val="24"/>
              </w:rPr>
              <w:t>изучаемой традиции</w:t>
            </w:r>
          </w:p>
        </w:tc>
      </w:tr>
    </w:tbl>
    <w:p w14:paraId="67C78365" w14:textId="77777777" w:rsidR="00566F6F" w:rsidRPr="001D7AAC" w:rsidRDefault="001D7AAC">
      <w:pPr>
        <w:pStyle w:val="a3"/>
        <w:tabs>
          <w:tab w:val="left" w:pos="5895"/>
        </w:tabs>
        <w:spacing w:before="299"/>
        <w:ind w:left="823" w:firstLine="0"/>
        <w:jc w:val="left"/>
        <w:rPr>
          <w:sz w:val="24"/>
          <w:szCs w:val="24"/>
        </w:rPr>
      </w:pPr>
      <w:r w:rsidRPr="001D7AAC">
        <w:rPr>
          <w:sz w:val="24"/>
          <w:szCs w:val="24"/>
        </w:rPr>
        <w:t>Модуль</w:t>
      </w:r>
      <w:r w:rsidRPr="001D7AAC">
        <w:rPr>
          <w:spacing w:val="-9"/>
          <w:sz w:val="24"/>
          <w:szCs w:val="24"/>
        </w:rPr>
        <w:t xml:space="preserve"> </w:t>
      </w:r>
      <w:r w:rsidRPr="001D7AAC">
        <w:rPr>
          <w:sz w:val="24"/>
          <w:szCs w:val="24"/>
        </w:rPr>
        <w:t>№</w:t>
      </w:r>
      <w:r w:rsidRPr="001D7AAC">
        <w:rPr>
          <w:spacing w:val="-9"/>
          <w:sz w:val="24"/>
          <w:szCs w:val="24"/>
        </w:rPr>
        <w:t xml:space="preserve"> </w:t>
      </w:r>
      <w:r w:rsidRPr="001D7AAC">
        <w:rPr>
          <w:sz w:val="24"/>
          <w:szCs w:val="24"/>
        </w:rPr>
        <w:t>4</w:t>
      </w:r>
      <w:r w:rsidRPr="001D7AAC">
        <w:rPr>
          <w:spacing w:val="-9"/>
          <w:sz w:val="24"/>
          <w:szCs w:val="24"/>
        </w:rPr>
        <w:t xml:space="preserve"> </w:t>
      </w:r>
      <w:r w:rsidRPr="001D7AAC">
        <w:rPr>
          <w:sz w:val="24"/>
          <w:szCs w:val="24"/>
        </w:rPr>
        <w:t>«Европейская</w:t>
      </w:r>
      <w:r w:rsidRPr="001D7AAC">
        <w:rPr>
          <w:spacing w:val="-8"/>
          <w:sz w:val="24"/>
          <w:szCs w:val="24"/>
        </w:rPr>
        <w:t xml:space="preserve"> </w:t>
      </w:r>
      <w:r w:rsidRPr="001D7AAC">
        <w:rPr>
          <w:spacing w:val="-2"/>
          <w:sz w:val="24"/>
          <w:szCs w:val="24"/>
        </w:rPr>
        <w:t>классическая</w:t>
      </w:r>
      <w:r w:rsidRPr="001D7AAC">
        <w:rPr>
          <w:sz w:val="24"/>
          <w:szCs w:val="24"/>
        </w:rPr>
        <w:tab/>
      </w:r>
      <w:r w:rsidRPr="001D7AAC">
        <w:rPr>
          <w:spacing w:val="-2"/>
          <w:sz w:val="24"/>
          <w:szCs w:val="24"/>
        </w:rPr>
        <w:t>музыка»</w:t>
      </w:r>
    </w:p>
    <w:tbl>
      <w:tblPr>
        <w:tblStyle w:val="TableNormal"/>
        <w:tblW w:w="0" w:type="auto"/>
        <w:tblInd w:w="11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424"/>
        <w:gridCol w:w="1560"/>
        <w:gridCol w:w="2270"/>
        <w:gridCol w:w="4958"/>
      </w:tblGrid>
      <w:tr w:rsidR="00566F6F" w:rsidRPr="001D7AAC" w14:paraId="20179A14" w14:textId="77777777">
        <w:trPr>
          <w:trHeight w:val="551"/>
        </w:trPr>
        <w:tc>
          <w:tcPr>
            <w:tcW w:w="1424" w:type="dxa"/>
          </w:tcPr>
          <w:p w14:paraId="6C089EFE" w14:textId="77777777" w:rsidR="00566F6F" w:rsidRPr="001D7AAC" w:rsidRDefault="001D7AAC">
            <w:pPr>
              <w:pStyle w:val="TableParagraph"/>
              <w:tabs>
                <w:tab w:val="left" w:pos="772"/>
              </w:tabs>
              <w:spacing w:line="270" w:lineRule="atLeast"/>
              <w:ind w:left="4" w:right="-15"/>
              <w:rPr>
                <w:sz w:val="24"/>
                <w:szCs w:val="24"/>
              </w:rPr>
            </w:pPr>
            <w:r w:rsidRPr="001D7AAC">
              <w:rPr>
                <w:spacing w:val="-10"/>
                <w:sz w:val="24"/>
                <w:szCs w:val="24"/>
              </w:rPr>
              <w:t>№</w:t>
            </w:r>
            <w:r w:rsidRPr="001D7AAC">
              <w:rPr>
                <w:sz w:val="24"/>
                <w:szCs w:val="24"/>
              </w:rPr>
              <w:tab/>
            </w:r>
            <w:r w:rsidRPr="001D7AAC">
              <w:rPr>
                <w:spacing w:val="-2"/>
                <w:sz w:val="24"/>
                <w:szCs w:val="24"/>
              </w:rPr>
              <w:t xml:space="preserve">блока, </w:t>
            </w:r>
            <w:r w:rsidRPr="001D7AAC">
              <w:rPr>
                <w:sz w:val="24"/>
                <w:szCs w:val="24"/>
              </w:rPr>
              <w:t>кол-во часов</w:t>
            </w:r>
          </w:p>
        </w:tc>
        <w:tc>
          <w:tcPr>
            <w:tcW w:w="1560" w:type="dxa"/>
          </w:tcPr>
          <w:p w14:paraId="21C8664B" w14:textId="77777777" w:rsidR="00566F6F" w:rsidRPr="001D7AAC" w:rsidRDefault="001D7AAC">
            <w:pPr>
              <w:pStyle w:val="TableParagraph"/>
              <w:ind w:left="4"/>
              <w:rPr>
                <w:sz w:val="24"/>
                <w:szCs w:val="24"/>
              </w:rPr>
            </w:pPr>
            <w:r w:rsidRPr="001D7AAC">
              <w:rPr>
                <w:spacing w:val="-4"/>
                <w:sz w:val="24"/>
                <w:szCs w:val="24"/>
              </w:rPr>
              <w:t>Темы</w:t>
            </w:r>
          </w:p>
        </w:tc>
        <w:tc>
          <w:tcPr>
            <w:tcW w:w="2270" w:type="dxa"/>
          </w:tcPr>
          <w:p w14:paraId="20091401" w14:textId="77777777" w:rsidR="00566F6F" w:rsidRPr="001D7AAC" w:rsidRDefault="001D7AAC">
            <w:pPr>
              <w:pStyle w:val="TableParagraph"/>
              <w:ind w:left="4"/>
              <w:rPr>
                <w:sz w:val="24"/>
                <w:szCs w:val="24"/>
              </w:rPr>
            </w:pPr>
            <w:r w:rsidRPr="001D7AAC">
              <w:rPr>
                <w:spacing w:val="-2"/>
                <w:sz w:val="24"/>
                <w:szCs w:val="24"/>
              </w:rPr>
              <w:t>Содержание</w:t>
            </w:r>
          </w:p>
        </w:tc>
        <w:tc>
          <w:tcPr>
            <w:tcW w:w="4958" w:type="dxa"/>
          </w:tcPr>
          <w:p w14:paraId="17512C27" w14:textId="77777777" w:rsidR="00566F6F" w:rsidRPr="001D7AAC" w:rsidRDefault="001D7AAC">
            <w:pPr>
              <w:pStyle w:val="TableParagraph"/>
              <w:ind w:left="3"/>
              <w:rPr>
                <w:sz w:val="24"/>
                <w:szCs w:val="24"/>
              </w:rPr>
            </w:pPr>
            <w:r w:rsidRPr="001D7AAC">
              <w:rPr>
                <w:sz w:val="24"/>
                <w:szCs w:val="24"/>
              </w:rPr>
              <w:t>Виды</w:t>
            </w:r>
            <w:r w:rsidRPr="001D7AAC">
              <w:rPr>
                <w:spacing w:val="59"/>
                <w:sz w:val="24"/>
                <w:szCs w:val="24"/>
              </w:rPr>
              <w:t xml:space="preserve"> </w:t>
            </w:r>
            <w:r w:rsidRPr="001D7AAC">
              <w:rPr>
                <w:sz w:val="24"/>
                <w:szCs w:val="24"/>
              </w:rPr>
              <w:t>деятельности</w:t>
            </w:r>
            <w:r w:rsidRPr="001D7AAC">
              <w:rPr>
                <w:spacing w:val="-1"/>
                <w:sz w:val="24"/>
                <w:szCs w:val="24"/>
              </w:rPr>
              <w:t xml:space="preserve"> </w:t>
            </w:r>
            <w:r w:rsidRPr="001D7AAC">
              <w:rPr>
                <w:spacing w:val="-2"/>
                <w:sz w:val="24"/>
                <w:szCs w:val="24"/>
              </w:rPr>
              <w:t>обучающихся</w:t>
            </w:r>
          </w:p>
        </w:tc>
      </w:tr>
      <w:tr w:rsidR="00566F6F" w:rsidRPr="001D7AAC" w14:paraId="045B1407" w14:textId="77777777">
        <w:trPr>
          <w:trHeight w:val="2485"/>
        </w:trPr>
        <w:tc>
          <w:tcPr>
            <w:tcW w:w="1424" w:type="dxa"/>
          </w:tcPr>
          <w:p w14:paraId="447EB6CD" w14:textId="77777777" w:rsidR="00566F6F" w:rsidRPr="001D7AAC" w:rsidRDefault="001D7AAC">
            <w:pPr>
              <w:pStyle w:val="TableParagraph"/>
              <w:spacing w:line="276" w:lineRule="exact"/>
              <w:ind w:left="4"/>
              <w:rPr>
                <w:sz w:val="24"/>
                <w:szCs w:val="24"/>
              </w:rPr>
            </w:pPr>
            <w:r w:rsidRPr="001D7AAC">
              <w:rPr>
                <w:sz w:val="24"/>
                <w:szCs w:val="24"/>
              </w:rPr>
              <w:t>А)</w:t>
            </w:r>
            <w:r w:rsidRPr="001D7AAC">
              <w:rPr>
                <w:spacing w:val="-1"/>
                <w:sz w:val="24"/>
                <w:szCs w:val="24"/>
              </w:rPr>
              <w:t xml:space="preserve"> </w:t>
            </w:r>
            <w:r w:rsidRPr="001D7AAC">
              <w:rPr>
                <w:spacing w:val="-5"/>
                <w:sz w:val="24"/>
                <w:szCs w:val="24"/>
              </w:rPr>
              <w:t>3–4</w:t>
            </w:r>
          </w:p>
          <w:p w14:paraId="4C379F87" w14:textId="77777777" w:rsidR="00566F6F" w:rsidRPr="001D7AAC" w:rsidRDefault="001D7AAC">
            <w:pPr>
              <w:pStyle w:val="TableParagraph"/>
              <w:ind w:left="4"/>
              <w:rPr>
                <w:sz w:val="24"/>
                <w:szCs w:val="24"/>
              </w:rPr>
            </w:pPr>
            <w:r w:rsidRPr="001D7AAC">
              <w:rPr>
                <w:sz w:val="24"/>
                <w:szCs w:val="24"/>
              </w:rPr>
              <w:t xml:space="preserve">учебных </w:t>
            </w:r>
            <w:r w:rsidRPr="001D7AAC">
              <w:rPr>
                <w:spacing w:val="-4"/>
                <w:sz w:val="24"/>
                <w:szCs w:val="24"/>
              </w:rPr>
              <w:t>часа</w:t>
            </w:r>
          </w:p>
        </w:tc>
        <w:tc>
          <w:tcPr>
            <w:tcW w:w="1560" w:type="dxa"/>
          </w:tcPr>
          <w:p w14:paraId="0CEFDBB5" w14:textId="77777777" w:rsidR="00566F6F" w:rsidRPr="001D7AAC" w:rsidRDefault="001D7AAC">
            <w:pPr>
              <w:pStyle w:val="TableParagraph"/>
              <w:ind w:left="4"/>
              <w:rPr>
                <w:sz w:val="24"/>
                <w:szCs w:val="24"/>
              </w:rPr>
            </w:pPr>
            <w:r w:rsidRPr="001D7AAC">
              <w:rPr>
                <w:spacing w:val="-2"/>
                <w:sz w:val="24"/>
                <w:szCs w:val="24"/>
              </w:rPr>
              <w:t>Национальные истоки классической музыки</w:t>
            </w:r>
          </w:p>
        </w:tc>
        <w:tc>
          <w:tcPr>
            <w:tcW w:w="2270" w:type="dxa"/>
          </w:tcPr>
          <w:p w14:paraId="68CC642D" w14:textId="77777777" w:rsidR="00566F6F" w:rsidRPr="001D7AAC" w:rsidRDefault="001D7AAC">
            <w:pPr>
              <w:pStyle w:val="TableParagraph"/>
              <w:tabs>
                <w:tab w:val="left" w:pos="1400"/>
                <w:tab w:val="left" w:pos="1692"/>
              </w:tabs>
              <w:ind w:left="4" w:right="-15"/>
              <w:rPr>
                <w:sz w:val="24"/>
                <w:szCs w:val="24"/>
              </w:rPr>
            </w:pPr>
            <w:r w:rsidRPr="001D7AAC">
              <w:rPr>
                <w:spacing w:val="-2"/>
                <w:sz w:val="24"/>
                <w:szCs w:val="24"/>
              </w:rPr>
              <w:t>Национальный музыкальный</w:t>
            </w:r>
            <w:r w:rsidRPr="001D7AAC">
              <w:rPr>
                <w:sz w:val="24"/>
                <w:szCs w:val="24"/>
              </w:rPr>
              <w:tab/>
            </w:r>
            <w:r w:rsidRPr="001D7AAC">
              <w:rPr>
                <w:spacing w:val="-2"/>
                <w:sz w:val="24"/>
                <w:szCs w:val="24"/>
              </w:rPr>
              <w:t>стиль</w:t>
            </w:r>
            <w:r w:rsidRPr="001D7AAC">
              <w:rPr>
                <w:spacing w:val="80"/>
                <w:sz w:val="24"/>
                <w:szCs w:val="24"/>
              </w:rPr>
              <w:t xml:space="preserve"> </w:t>
            </w:r>
            <w:r w:rsidRPr="001D7AAC">
              <w:rPr>
                <w:spacing w:val="-6"/>
                <w:sz w:val="24"/>
                <w:szCs w:val="24"/>
              </w:rPr>
              <w:t>на</w:t>
            </w:r>
            <w:r w:rsidRPr="001D7AAC">
              <w:rPr>
                <w:sz w:val="24"/>
                <w:szCs w:val="24"/>
              </w:rPr>
              <w:tab/>
            </w:r>
            <w:r w:rsidRPr="001D7AAC">
              <w:rPr>
                <w:spacing w:val="-2"/>
                <w:sz w:val="24"/>
                <w:szCs w:val="24"/>
              </w:rPr>
              <w:t>примере</w:t>
            </w:r>
          </w:p>
          <w:p w14:paraId="042BFFBF" w14:textId="77777777" w:rsidR="00566F6F" w:rsidRPr="001D7AAC" w:rsidRDefault="001D7AAC">
            <w:pPr>
              <w:pStyle w:val="TableParagraph"/>
              <w:ind w:left="4"/>
              <w:rPr>
                <w:sz w:val="24"/>
                <w:szCs w:val="24"/>
              </w:rPr>
            </w:pPr>
            <w:r w:rsidRPr="001D7AAC">
              <w:rPr>
                <w:spacing w:val="-2"/>
                <w:sz w:val="24"/>
                <w:szCs w:val="24"/>
              </w:rPr>
              <w:t>творчества</w:t>
            </w:r>
          </w:p>
          <w:p w14:paraId="26FEFD5B" w14:textId="77777777" w:rsidR="00566F6F" w:rsidRPr="001D7AAC" w:rsidRDefault="001D7AAC">
            <w:pPr>
              <w:pStyle w:val="TableParagraph"/>
              <w:tabs>
                <w:tab w:val="left" w:pos="2144"/>
              </w:tabs>
              <w:ind w:left="4" w:right="-15"/>
              <w:jc w:val="both"/>
              <w:rPr>
                <w:sz w:val="24"/>
                <w:szCs w:val="24"/>
              </w:rPr>
            </w:pPr>
            <w:r w:rsidRPr="001D7AAC">
              <w:rPr>
                <w:sz w:val="24"/>
                <w:szCs w:val="24"/>
              </w:rPr>
              <w:t>Ф.</w:t>
            </w:r>
            <w:r w:rsidRPr="001D7AAC">
              <w:rPr>
                <w:spacing w:val="-6"/>
                <w:sz w:val="24"/>
                <w:szCs w:val="24"/>
              </w:rPr>
              <w:t xml:space="preserve"> </w:t>
            </w:r>
            <w:r w:rsidRPr="001D7AAC">
              <w:rPr>
                <w:sz w:val="24"/>
                <w:szCs w:val="24"/>
              </w:rPr>
              <w:t>Шопена,</w:t>
            </w:r>
            <w:r w:rsidRPr="001D7AAC">
              <w:rPr>
                <w:spacing w:val="40"/>
                <w:sz w:val="24"/>
                <w:szCs w:val="24"/>
              </w:rPr>
              <w:t xml:space="preserve"> </w:t>
            </w:r>
            <w:r w:rsidRPr="001D7AAC">
              <w:rPr>
                <w:sz w:val="24"/>
                <w:szCs w:val="24"/>
              </w:rPr>
              <w:t>Э.</w:t>
            </w:r>
            <w:r w:rsidRPr="001D7AAC">
              <w:rPr>
                <w:spacing w:val="-6"/>
                <w:sz w:val="24"/>
                <w:szCs w:val="24"/>
              </w:rPr>
              <w:t xml:space="preserve"> </w:t>
            </w:r>
            <w:r w:rsidRPr="001D7AAC">
              <w:rPr>
                <w:sz w:val="24"/>
                <w:szCs w:val="24"/>
              </w:rPr>
              <w:t xml:space="preserve">Грига и др. Значение и роль </w:t>
            </w:r>
            <w:r w:rsidRPr="001D7AAC">
              <w:rPr>
                <w:spacing w:val="-2"/>
                <w:sz w:val="24"/>
                <w:szCs w:val="24"/>
              </w:rPr>
              <w:t>композитора</w:t>
            </w:r>
            <w:r w:rsidRPr="001D7AAC">
              <w:rPr>
                <w:sz w:val="24"/>
                <w:szCs w:val="24"/>
              </w:rPr>
              <w:tab/>
            </w:r>
            <w:r w:rsidRPr="001D7AAC">
              <w:rPr>
                <w:spacing w:val="-10"/>
                <w:sz w:val="24"/>
                <w:szCs w:val="24"/>
              </w:rPr>
              <w:t xml:space="preserve">– </w:t>
            </w:r>
            <w:r w:rsidRPr="001D7AAC">
              <w:rPr>
                <w:spacing w:val="-2"/>
                <w:sz w:val="24"/>
                <w:szCs w:val="24"/>
              </w:rPr>
              <w:t>основоположника</w:t>
            </w:r>
          </w:p>
          <w:p w14:paraId="1F4A6407" w14:textId="77777777" w:rsidR="00566F6F" w:rsidRPr="001D7AAC" w:rsidRDefault="001D7AAC">
            <w:pPr>
              <w:pStyle w:val="TableParagraph"/>
              <w:spacing w:line="257" w:lineRule="exact"/>
              <w:ind w:left="4"/>
              <w:rPr>
                <w:sz w:val="24"/>
                <w:szCs w:val="24"/>
              </w:rPr>
            </w:pPr>
            <w:r w:rsidRPr="001D7AAC">
              <w:rPr>
                <w:spacing w:val="-2"/>
                <w:sz w:val="24"/>
                <w:szCs w:val="24"/>
              </w:rPr>
              <w:t>национальной</w:t>
            </w:r>
          </w:p>
        </w:tc>
        <w:tc>
          <w:tcPr>
            <w:tcW w:w="4958" w:type="dxa"/>
          </w:tcPr>
          <w:p w14:paraId="03EC1D77" w14:textId="77777777" w:rsidR="00566F6F" w:rsidRPr="001D7AAC" w:rsidRDefault="001D7AAC">
            <w:pPr>
              <w:pStyle w:val="TableParagraph"/>
              <w:ind w:left="3" w:right="-15"/>
              <w:jc w:val="both"/>
              <w:rPr>
                <w:sz w:val="24"/>
                <w:szCs w:val="24"/>
              </w:rPr>
            </w:pPr>
            <w:r w:rsidRPr="001D7AAC">
              <w:rPr>
                <w:sz w:val="24"/>
                <w:szCs w:val="24"/>
              </w:rPr>
              <w:t>Знакомство с образцами музыки разных</w:t>
            </w:r>
            <w:r w:rsidRPr="001D7AAC">
              <w:rPr>
                <w:spacing w:val="40"/>
                <w:sz w:val="24"/>
                <w:szCs w:val="24"/>
              </w:rPr>
              <w:t xml:space="preserve"> </w:t>
            </w:r>
            <w:r w:rsidRPr="001D7AAC">
              <w:rPr>
                <w:sz w:val="24"/>
                <w:szCs w:val="24"/>
              </w:rPr>
              <w:t>жанров,</w:t>
            </w:r>
            <w:r w:rsidRPr="001D7AAC">
              <w:rPr>
                <w:spacing w:val="40"/>
                <w:sz w:val="24"/>
                <w:szCs w:val="24"/>
              </w:rPr>
              <w:t xml:space="preserve"> </w:t>
            </w:r>
            <w:r w:rsidRPr="001D7AAC">
              <w:rPr>
                <w:sz w:val="24"/>
                <w:szCs w:val="24"/>
              </w:rPr>
              <w:t>типичных для рассматриваемых национальных</w:t>
            </w:r>
            <w:r w:rsidRPr="001D7AAC">
              <w:rPr>
                <w:spacing w:val="40"/>
                <w:sz w:val="24"/>
                <w:szCs w:val="24"/>
              </w:rPr>
              <w:t xml:space="preserve"> </w:t>
            </w:r>
            <w:r w:rsidRPr="001D7AAC">
              <w:rPr>
                <w:sz w:val="24"/>
                <w:szCs w:val="24"/>
              </w:rPr>
              <w:t>стилей, творчества изучаемых композиторов. Определение на слух характерных интонаций,</w:t>
            </w:r>
            <w:r w:rsidRPr="001D7AAC">
              <w:rPr>
                <w:spacing w:val="40"/>
                <w:sz w:val="24"/>
                <w:szCs w:val="24"/>
              </w:rPr>
              <w:t xml:space="preserve"> </w:t>
            </w:r>
            <w:r w:rsidRPr="001D7AAC">
              <w:rPr>
                <w:sz w:val="24"/>
                <w:szCs w:val="24"/>
              </w:rPr>
              <w:t>ритмов, элементов музыкального языка, умение напеть</w:t>
            </w:r>
            <w:r w:rsidRPr="001D7AAC">
              <w:rPr>
                <w:spacing w:val="40"/>
                <w:sz w:val="24"/>
                <w:szCs w:val="24"/>
              </w:rPr>
              <w:t xml:space="preserve"> </w:t>
            </w:r>
            <w:r w:rsidRPr="001D7AAC">
              <w:rPr>
                <w:sz w:val="24"/>
                <w:szCs w:val="24"/>
              </w:rPr>
              <w:t>наиболее яркие интонации, прохлопать ритмические примеры</w:t>
            </w:r>
            <w:r w:rsidRPr="001D7AAC">
              <w:rPr>
                <w:spacing w:val="30"/>
                <w:sz w:val="24"/>
                <w:szCs w:val="24"/>
              </w:rPr>
              <w:t xml:space="preserve">  </w:t>
            </w:r>
            <w:r w:rsidRPr="001D7AAC">
              <w:rPr>
                <w:sz w:val="24"/>
                <w:szCs w:val="24"/>
              </w:rPr>
              <w:t>из</w:t>
            </w:r>
            <w:r w:rsidRPr="001D7AAC">
              <w:rPr>
                <w:spacing w:val="31"/>
                <w:sz w:val="24"/>
                <w:szCs w:val="24"/>
              </w:rPr>
              <w:t xml:space="preserve">  </w:t>
            </w:r>
            <w:r w:rsidRPr="001D7AAC">
              <w:rPr>
                <w:sz w:val="24"/>
                <w:szCs w:val="24"/>
              </w:rPr>
              <w:t>числа</w:t>
            </w:r>
            <w:r w:rsidRPr="001D7AAC">
              <w:rPr>
                <w:spacing w:val="31"/>
                <w:sz w:val="24"/>
                <w:szCs w:val="24"/>
              </w:rPr>
              <w:t xml:space="preserve">  </w:t>
            </w:r>
            <w:r w:rsidRPr="001D7AAC">
              <w:rPr>
                <w:sz w:val="24"/>
                <w:szCs w:val="24"/>
              </w:rPr>
              <w:t>изучаемых</w:t>
            </w:r>
            <w:r w:rsidRPr="001D7AAC">
              <w:rPr>
                <w:spacing w:val="30"/>
                <w:sz w:val="24"/>
                <w:szCs w:val="24"/>
              </w:rPr>
              <w:t xml:space="preserve">  </w:t>
            </w:r>
            <w:r w:rsidRPr="001D7AAC">
              <w:rPr>
                <w:spacing w:val="-2"/>
                <w:sz w:val="24"/>
                <w:szCs w:val="24"/>
              </w:rPr>
              <w:t>классических</w:t>
            </w:r>
          </w:p>
          <w:p w14:paraId="14330532" w14:textId="77777777" w:rsidR="00566F6F" w:rsidRPr="001D7AAC" w:rsidRDefault="001D7AAC">
            <w:pPr>
              <w:pStyle w:val="TableParagraph"/>
              <w:spacing w:line="257" w:lineRule="exact"/>
              <w:ind w:left="3"/>
              <w:jc w:val="both"/>
              <w:rPr>
                <w:sz w:val="24"/>
                <w:szCs w:val="24"/>
              </w:rPr>
            </w:pPr>
            <w:r w:rsidRPr="001D7AAC">
              <w:rPr>
                <w:sz w:val="24"/>
                <w:szCs w:val="24"/>
              </w:rPr>
              <w:t>произведений.</w:t>
            </w:r>
            <w:r w:rsidRPr="001D7AAC">
              <w:rPr>
                <w:spacing w:val="78"/>
                <w:w w:val="150"/>
                <w:sz w:val="24"/>
                <w:szCs w:val="24"/>
              </w:rPr>
              <w:t xml:space="preserve"> </w:t>
            </w:r>
            <w:r w:rsidRPr="001D7AAC">
              <w:rPr>
                <w:sz w:val="24"/>
                <w:szCs w:val="24"/>
              </w:rPr>
              <w:t>Разучивание,</w:t>
            </w:r>
            <w:r w:rsidRPr="001D7AAC">
              <w:rPr>
                <w:spacing w:val="78"/>
                <w:w w:val="150"/>
                <w:sz w:val="24"/>
                <w:szCs w:val="24"/>
              </w:rPr>
              <w:t xml:space="preserve">  </w:t>
            </w:r>
            <w:r w:rsidRPr="001D7AAC">
              <w:rPr>
                <w:sz w:val="24"/>
                <w:szCs w:val="24"/>
              </w:rPr>
              <w:t>исполнение</w:t>
            </w:r>
            <w:r w:rsidRPr="001D7AAC">
              <w:rPr>
                <w:spacing w:val="25"/>
                <w:sz w:val="24"/>
                <w:szCs w:val="24"/>
              </w:rPr>
              <w:t xml:space="preserve">  </w:t>
            </w:r>
            <w:r w:rsidRPr="001D7AAC">
              <w:rPr>
                <w:spacing w:val="-5"/>
                <w:sz w:val="24"/>
                <w:szCs w:val="24"/>
              </w:rPr>
              <w:t>не</w:t>
            </w:r>
          </w:p>
        </w:tc>
      </w:tr>
    </w:tbl>
    <w:p w14:paraId="351C013F" w14:textId="77777777" w:rsidR="00566F6F" w:rsidRPr="001D7AAC" w:rsidRDefault="00566F6F">
      <w:pPr>
        <w:spacing w:line="257" w:lineRule="exact"/>
        <w:jc w:val="both"/>
        <w:rPr>
          <w:sz w:val="24"/>
          <w:szCs w:val="24"/>
        </w:rPr>
        <w:sectPr w:rsidR="00566F6F" w:rsidRPr="001D7AAC">
          <w:pgSz w:w="11910" w:h="16840"/>
          <w:pgMar w:top="520" w:right="440" w:bottom="700" w:left="1020" w:header="0" w:footer="441" w:gutter="0"/>
          <w:cols w:space="720"/>
        </w:sectPr>
      </w:pPr>
    </w:p>
    <w:p w14:paraId="0E68AA47" w14:textId="77777777" w:rsidR="00566F6F" w:rsidRPr="001D7AAC" w:rsidRDefault="00566F6F">
      <w:pPr>
        <w:pStyle w:val="a3"/>
        <w:spacing w:before="5"/>
        <w:ind w:left="0" w:firstLine="0"/>
        <w:jc w:val="left"/>
        <w:rPr>
          <w:sz w:val="24"/>
          <w:szCs w:val="24"/>
        </w:rPr>
      </w:pPr>
    </w:p>
    <w:tbl>
      <w:tblPr>
        <w:tblStyle w:val="TableNormal"/>
        <w:tblW w:w="0" w:type="auto"/>
        <w:tblInd w:w="11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424"/>
        <w:gridCol w:w="1560"/>
        <w:gridCol w:w="2270"/>
        <w:gridCol w:w="4958"/>
      </w:tblGrid>
      <w:tr w:rsidR="00566F6F" w:rsidRPr="001D7AAC" w14:paraId="5D61B587" w14:textId="77777777">
        <w:trPr>
          <w:trHeight w:val="3864"/>
        </w:trPr>
        <w:tc>
          <w:tcPr>
            <w:tcW w:w="1424" w:type="dxa"/>
          </w:tcPr>
          <w:p w14:paraId="605917D8" w14:textId="77777777" w:rsidR="00566F6F" w:rsidRPr="001D7AAC" w:rsidRDefault="00566F6F">
            <w:pPr>
              <w:pStyle w:val="TableParagraph"/>
              <w:rPr>
                <w:sz w:val="24"/>
                <w:szCs w:val="24"/>
              </w:rPr>
            </w:pPr>
          </w:p>
        </w:tc>
        <w:tc>
          <w:tcPr>
            <w:tcW w:w="1560" w:type="dxa"/>
          </w:tcPr>
          <w:p w14:paraId="54F4A032" w14:textId="77777777" w:rsidR="00566F6F" w:rsidRPr="001D7AAC" w:rsidRDefault="00566F6F">
            <w:pPr>
              <w:pStyle w:val="TableParagraph"/>
              <w:rPr>
                <w:sz w:val="24"/>
                <w:szCs w:val="24"/>
              </w:rPr>
            </w:pPr>
          </w:p>
        </w:tc>
        <w:tc>
          <w:tcPr>
            <w:tcW w:w="2270" w:type="dxa"/>
          </w:tcPr>
          <w:p w14:paraId="47B27920" w14:textId="77777777" w:rsidR="00566F6F" w:rsidRPr="001D7AAC" w:rsidRDefault="001D7AAC">
            <w:pPr>
              <w:pStyle w:val="TableParagraph"/>
              <w:tabs>
                <w:tab w:val="left" w:pos="1477"/>
              </w:tabs>
              <w:ind w:left="4" w:right="-15"/>
              <w:rPr>
                <w:sz w:val="24"/>
                <w:szCs w:val="24"/>
              </w:rPr>
            </w:pPr>
            <w:r w:rsidRPr="001D7AAC">
              <w:rPr>
                <w:spacing w:val="-2"/>
                <w:sz w:val="24"/>
                <w:szCs w:val="24"/>
              </w:rPr>
              <w:t>классической</w:t>
            </w:r>
            <w:r w:rsidRPr="001D7AAC">
              <w:rPr>
                <w:spacing w:val="80"/>
                <w:sz w:val="24"/>
                <w:szCs w:val="24"/>
              </w:rPr>
              <w:t xml:space="preserve"> </w:t>
            </w:r>
            <w:r w:rsidRPr="001D7AAC">
              <w:rPr>
                <w:sz w:val="24"/>
                <w:szCs w:val="24"/>
              </w:rPr>
              <w:t>музыки.</w:t>
            </w:r>
            <w:r w:rsidRPr="001D7AAC">
              <w:rPr>
                <w:spacing w:val="-12"/>
                <w:sz w:val="24"/>
                <w:szCs w:val="24"/>
              </w:rPr>
              <w:t xml:space="preserve"> </w:t>
            </w:r>
            <w:r w:rsidRPr="001D7AAC">
              <w:rPr>
                <w:sz w:val="24"/>
                <w:szCs w:val="24"/>
              </w:rPr>
              <w:t xml:space="preserve">Характерные </w:t>
            </w:r>
            <w:r w:rsidRPr="001D7AAC">
              <w:rPr>
                <w:spacing w:val="-2"/>
                <w:sz w:val="24"/>
                <w:szCs w:val="24"/>
              </w:rPr>
              <w:t>жанры,</w:t>
            </w:r>
            <w:r w:rsidRPr="001D7AAC">
              <w:rPr>
                <w:sz w:val="24"/>
                <w:szCs w:val="24"/>
              </w:rPr>
              <w:tab/>
            </w:r>
            <w:r w:rsidRPr="001D7AAC">
              <w:rPr>
                <w:spacing w:val="-2"/>
                <w:sz w:val="24"/>
                <w:szCs w:val="24"/>
              </w:rPr>
              <w:t xml:space="preserve">образы, элементы </w:t>
            </w:r>
            <w:r w:rsidRPr="001D7AAC">
              <w:rPr>
                <w:sz w:val="24"/>
                <w:szCs w:val="24"/>
              </w:rPr>
              <w:t>музыкального языка</w:t>
            </w:r>
          </w:p>
        </w:tc>
        <w:tc>
          <w:tcPr>
            <w:tcW w:w="4958" w:type="dxa"/>
          </w:tcPr>
          <w:p w14:paraId="24DDAE19" w14:textId="77777777" w:rsidR="00566F6F" w:rsidRPr="001D7AAC" w:rsidRDefault="001D7AAC">
            <w:pPr>
              <w:pStyle w:val="TableParagraph"/>
              <w:ind w:left="3" w:right="-15"/>
              <w:jc w:val="both"/>
              <w:rPr>
                <w:sz w:val="24"/>
                <w:szCs w:val="24"/>
              </w:rPr>
            </w:pPr>
            <w:r w:rsidRPr="001D7AAC">
              <w:rPr>
                <w:sz w:val="24"/>
                <w:szCs w:val="24"/>
              </w:rPr>
              <w:t>менее одного вокального произведения, сочинённого композитором-классиком (из числа</w:t>
            </w:r>
            <w:r w:rsidRPr="001D7AAC">
              <w:rPr>
                <w:spacing w:val="40"/>
                <w:sz w:val="24"/>
                <w:szCs w:val="24"/>
              </w:rPr>
              <w:t xml:space="preserve"> </w:t>
            </w:r>
            <w:r w:rsidRPr="001D7AAC">
              <w:rPr>
                <w:sz w:val="24"/>
                <w:szCs w:val="24"/>
              </w:rPr>
              <w:t>изучаемых</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данном разделе).</w:t>
            </w:r>
          </w:p>
          <w:p w14:paraId="676CB704" w14:textId="77777777" w:rsidR="00566F6F" w:rsidRPr="001D7AAC" w:rsidRDefault="001D7AAC">
            <w:pPr>
              <w:pStyle w:val="TableParagraph"/>
              <w:ind w:left="3" w:right="-15"/>
              <w:jc w:val="both"/>
              <w:rPr>
                <w:sz w:val="24"/>
                <w:szCs w:val="24"/>
              </w:rPr>
            </w:pPr>
            <w:r w:rsidRPr="001D7AAC">
              <w:rPr>
                <w:sz w:val="24"/>
                <w:szCs w:val="24"/>
              </w:rPr>
              <w:t>Музыкальная викторина на знание музыки, названий и авторов изученных произведений.</w:t>
            </w:r>
          </w:p>
          <w:p w14:paraId="50B60EA9" w14:textId="77777777" w:rsidR="00566F6F" w:rsidRPr="001D7AAC" w:rsidRDefault="001D7AAC">
            <w:pPr>
              <w:pStyle w:val="TableParagraph"/>
              <w:tabs>
                <w:tab w:val="left" w:pos="558"/>
                <w:tab w:val="left" w:pos="976"/>
                <w:tab w:val="left" w:pos="2107"/>
                <w:tab w:val="left" w:pos="2271"/>
                <w:tab w:val="left" w:pos="2339"/>
                <w:tab w:val="left" w:pos="2386"/>
                <w:tab w:val="left" w:pos="3421"/>
                <w:tab w:val="left" w:pos="3567"/>
                <w:tab w:val="left" w:pos="3656"/>
                <w:tab w:val="left" w:pos="3835"/>
              </w:tabs>
              <w:ind w:left="3" w:right="-15"/>
              <w:rPr>
                <w:sz w:val="24"/>
                <w:szCs w:val="24"/>
              </w:rPr>
            </w:pPr>
            <w:r w:rsidRPr="001D7AAC">
              <w:rPr>
                <w:sz w:val="24"/>
                <w:szCs w:val="24"/>
              </w:rPr>
              <w:t xml:space="preserve">На выбор или факультативно </w:t>
            </w:r>
            <w:r w:rsidRPr="001D7AAC">
              <w:rPr>
                <w:spacing w:val="-2"/>
                <w:sz w:val="24"/>
                <w:szCs w:val="24"/>
              </w:rPr>
              <w:t>Исследовательские</w:t>
            </w:r>
            <w:r w:rsidRPr="001D7AAC">
              <w:rPr>
                <w:sz w:val="24"/>
                <w:szCs w:val="24"/>
              </w:rPr>
              <w:tab/>
            </w:r>
            <w:r w:rsidRPr="001D7AAC">
              <w:rPr>
                <w:sz w:val="24"/>
                <w:szCs w:val="24"/>
              </w:rPr>
              <w:tab/>
            </w:r>
            <w:r w:rsidRPr="001D7AAC">
              <w:rPr>
                <w:spacing w:val="-2"/>
                <w:sz w:val="24"/>
                <w:szCs w:val="24"/>
              </w:rPr>
              <w:t>проекты</w:t>
            </w:r>
            <w:r w:rsidRPr="001D7AAC">
              <w:rPr>
                <w:sz w:val="24"/>
                <w:szCs w:val="24"/>
              </w:rPr>
              <w:tab/>
            </w:r>
            <w:r w:rsidRPr="001D7AAC">
              <w:rPr>
                <w:spacing w:val="-10"/>
                <w:sz w:val="24"/>
                <w:szCs w:val="24"/>
              </w:rPr>
              <w:t>о</w:t>
            </w:r>
            <w:r w:rsidRPr="001D7AAC">
              <w:rPr>
                <w:sz w:val="24"/>
                <w:szCs w:val="24"/>
              </w:rPr>
              <w:tab/>
            </w:r>
            <w:r w:rsidRPr="001D7AAC">
              <w:rPr>
                <w:sz w:val="24"/>
                <w:szCs w:val="24"/>
              </w:rPr>
              <w:tab/>
            </w:r>
            <w:r w:rsidRPr="001D7AAC">
              <w:rPr>
                <w:sz w:val="24"/>
                <w:szCs w:val="24"/>
              </w:rPr>
              <w:tab/>
            </w:r>
            <w:r w:rsidRPr="001D7AAC">
              <w:rPr>
                <w:spacing w:val="-2"/>
                <w:sz w:val="24"/>
                <w:szCs w:val="24"/>
              </w:rPr>
              <w:t>творчестве европейских</w:t>
            </w:r>
            <w:r w:rsidRPr="001D7AAC">
              <w:rPr>
                <w:sz w:val="24"/>
                <w:szCs w:val="24"/>
              </w:rPr>
              <w:tab/>
            </w:r>
            <w:r w:rsidRPr="001D7AAC">
              <w:rPr>
                <w:sz w:val="24"/>
                <w:szCs w:val="24"/>
              </w:rPr>
              <w:tab/>
            </w:r>
            <w:r w:rsidRPr="001D7AAC">
              <w:rPr>
                <w:sz w:val="24"/>
                <w:szCs w:val="24"/>
              </w:rPr>
              <w:tab/>
            </w:r>
            <w:r w:rsidRPr="001D7AAC">
              <w:rPr>
                <w:spacing w:val="-2"/>
                <w:sz w:val="24"/>
                <w:szCs w:val="24"/>
              </w:rPr>
              <w:t xml:space="preserve">композиторов-классиков, </w:t>
            </w:r>
            <w:r w:rsidRPr="001D7AAC">
              <w:rPr>
                <w:sz w:val="24"/>
                <w:szCs w:val="24"/>
              </w:rPr>
              <w:t>представителей</w:t>
            </w:r>
            <w:r w:rsidRPr="001D7AAC">
              <w:rPr>
                <w:spacing w:val="40"/>
                <w:sz w:val="24"/>
                <w:szCs w:val="24"/>
              </w:rPr>
              <w:t xml:space="preserve"> </w:t>
            </w:r>
            <w:r w:rsidRPr="001D7AAC">
              <w:rPr>
                <w:sz w:val="24"/>
                <w:szCs w:val="24"/>
              </w:rPr>
              <w:t>национальных</w:t>
            </w:r>
            <w:r w:rsidRPr="001D7AAC">
              <w:rPr>
                <w:spacing w:val="-7"/>
                <w:sz w:val="24"/>
                <w:szCs w:val="24"/>
              </w:rPr>
              <w:t xml:space="preserve"> </w:t>
            </w:r>
            <w:r w:rsidRPr="001D7AAC">
              <w:rPr>
                <w:sz w:val="24"/>
                <w:szCs w:val="24"/>
              </w:rPr>
              <w:t>школ.</w:t>
            </w:r>
            <w:r w:rsidRPr="001D7AAC">
              <w:rPr>
                <w:spacing w:val="-6"/>
                <w:sz w:val="24"/>
                <w:szCs w:val="24"/>
              </w:rPr>
              <w:t xml:space="preserve"> </w:t>
            </w:r>
            <w:r w:rsidRPr="001D7AAC">
              <w:rPr>
                <w:sz w:val="24"/>
                <w:szCs w:val="24"/>
              </w:rPr>
              <w:t>Просмотр художественных</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документальных</w:t>
            </w:r>
            <w:r w:rsidRPr="001D7AAC">
              <w:rPr>
                <w:spacing w:val="80"/>
                <w:sz w:val="24"/>
                <w:szCs w:val="24"/>
              </w:rPr>
              <w:t xml:space="preserve"> </w:t>
            </w:r>
            <w:r w:rsidRPr="001D7AAC">
              <w:rPr>
                <w:sz w:val="24"/>
                <w:szCs w:val="24"/>
              </w:rPr>
              <w:t xml:space="preserve">фильмов </w:t>
            </w:r>
            <w:r w:rsidRPr="001D7AAC">
              <w:rPr>
                <w:spacing w:val="-10"/>
                <w:sz w:val="24"/>
                <w:szCs w:val="24"/>
              </w:rPr>
              <w:t>о</w:t>
            </w:r>
            <w:r w:rsidRPr="001D7AAC">
              <w:rPr>
                <w:sz w:val="24"/>
                <w:szCs w:val="24"/>
              </w:rPr>
              <w:tab/>
            </w:r>
            <w:r w:rsidRPr="001D7AAC">
              <w:rPr>
                <w:spacing w:val="-2"/>
                <w:sz w:val="24"/>
                <w:szCs w:val="24"/>
              </w:rPr>
              <w:t>творчестве</w:t>
            </w:r>
            <w:r w:rsidRPr="001D7AAC">
              <w:rPr>
                <w:sz w:val="24"/>
                <w:szCs w:val="24"/>
              </w:rPr>
              <w:tab/>
            </w:r>
            <w:r w:rsidRPr="001D7AAC">
              <w:rPr>
                <w:spacing w:val="-2"/>
                <w:sz w:val="24"/>
                <w:szCs w:val="24"/>
              </w:rPr>
              <w:t>выдающих</w:t>
            </w:r>
            <w:r w:rsidRPr="001D7AAC">
              <w:rPr>
                <w:sz w:val="24"/>
                <w:szCs w:val="24"/>
              </w:rPr>
              <w:tab/>
            </w:r>
            <w:r w:rsidRPr="001D7AAC">
              <w:rPr>
                <w:sz w:val="24"/>
                <w:szCs w:val="24"/>
              </w:rPr>
              <w:tab/>
            </w:r>
            <w:r w:rsidRPr="001D7AAC">
              <w:rPr>
                <w:sz w:val="24"/>
                <w:szCs w:val="24"/>
              </w:rPr>
              <w:tab/>
            </w:r>
            <w:r w:rsidRPr="001D7AAC">
              <w:rPr>
                <w:spacing w:val="-2"/>
                <w:sz w:val="24"/>
                <w:szCs w:val="24"/>
              </w:rPr>
              <w:t xml:space="preserve">европейских </w:t>
            </w:r>
            <w:r w:rsidRPr="001D7AAC">
              <w:rPr>
                <w:sz w:val="24"/>
                <w:szCs w:val="24"/>
              </w:rPr>
              <w:t>композиторов</w:t>
            </w:r>
            <w:r w:rsidRPr="001D7AAC">
              <w:rPr>
                <w:spacing w:val="-1"/>
                <w:sz w:val="24"/>
                <w:szCs w:val="24"/>
              </w:rPr>
              <w:t xml:space="preserve"> </w:t>
            </w:r>
            <w:r w:rsidRPr="001D7AAC">
              <w:rPr>
                <w:sz w:val="24"/>
                <w:szCs w:val="24"/>
              </w:rPr>
              <w:t>с</w:t>
            </w:r>
            <w:r w:rsidRPr="001D7AAC">
              <w:rPr>
                <w:spacing w:val="40"/>
                <w:sz w:val="24"/>
                <w:szCs w:val="24"/>
              </w:rPr>
              <w:t xml:space="preserve"> </w:t>
            </w:r>
            <w:r w:rsidRPr="001D7AAC">
              <w:rPr>
                <w:sz w:val="24"/>
                <w:szCs w:val="24"/>
              </w:rPr>
              <w:t>последующим</w:t>
            </w:r>
            <w:r w:rsidRPr="001D7AAC">
              <w:rPr>
                <w:spacing w:val="40"/>
                <w:sz w:val="24"/>
                <w:szCs w:val="24"/>
              </w:rPr>
              <w:t xml:space="preserve"> </w:t>
            </w:r>
            <w:r w:rsidRPr="001D7AAC">
              <w:rPr>
                <w:sz w:val="24"/>
                <w:szCs w:val="24"/>
              </w:rPr>
              <w:t>обсуждением</w:t>
            </w:r>
            <w:r w:rsidRPr="001D7AAC">
              <w:rPr>
                <w:spacing w:val="40"/>
                <w:sz w:val="24"/>
                <w:szCs w:val="24"/>
              </w:rPr>
              <w:t xml:space="preserve"> </w:t>
            </w:r>
            <w:r w:rsidRPr="001D7AAC">
              <w:rPr>
                <w:sz w:val="24"/>
                <w:szCs w:val="24"/>
              </w:rPr>
              <w:t xml:space="preserve">в </w:t>
            </w:r>
            <w:r w:rsidRPr="001D7AAC">
              <w:rPr>
                <w:spacing w:val="-2"/>
                <w:sz w:val="24"/>
                <w:szCs w:val="24"/>
              </w:rPr>
              <w:t>классе.</w:t>
            </w:r>
            <w:r w:rsidRPr="001D7AAC">
              <w:rPr>
                <w:sz w:val="24"/>
                <w:szCs w:val="24"/>
              </w:rPr>
              <w:tab/>
            </w:r>
            <w:r w:rsidRPr="001D7AAC">
              <w:rPr>
                <w:spacing w:val="-2"/>
                <w:sz w:val="24"/>
                <w:szCs w:val="24"/>
              </w:rPr>
              <w:t>Посещение</w:t>
            </w:r>
            <w:r w:rsidRPr="001D7AAC">
              <w:rPr>
                <w:sz w:val="24"/>
                <w:szCs w:val="24"/>
              </w:rPr>
              <w:tab/>
            </w:r>
            <w:r w:rsidRPr="001D7AAC">
              <w:rPr>
                <w:sz w:val="24"/>
                <w:szCs w:val="24"/>
              </w:rPr>
              <w:tab/>
            </w:r>
            <w:r w:rsidRPr="001D7AAC">
              <w:rPr>
                <w:sz w:val="24"/>
                <w:szCs w:val="24"/>
              </w:rPr>
              <w:tab/>
            </w:r>
            <w:r w:rsidRPr="001D7AAC">
              <w:rPr>
                <w:spacing w:val="-2"/>
                <w:sz w:val="24"/>
                <w:szCs w:val="24"/>
              </w:rPr>
              <w:t>концерта</w:t>
            </w:r>
            <w:r w:rsidRPr="001D7AAC">
              <w:rPr>
                <w:sz w:val="24"/>
                <w:szCs w:val="24"/>
              </w:rPr>
              <w:tab/>
            </w:r>
            <w:r w:rsidRPr="001D7AAC">
              <w:rPr>
                <w:sz w:val="24"/>
                <w:szCs w:val="24"/>
              </w:rPr>
              <w:tab/>
            </w:r>
            <w:r w:rsidRPr="001D7AAC">
              <w:rPr>
                <w:spacing w:val="-2"/>
                <w:sz w:val="24"/>
                <w:szCs w:val="24"/>
              </w:rPr>
              <w:t>классической</w:t>
            </w:r>
          </w:p>
          <w:p w14:paraId="735D4D0C" w14:textId="77777777" w:rsidR="00566F6F" w:rsidRPr="001D7AAC" w:rsidRDefault="001D7AAC">
            <w:pPr>
              <w:pStyle w:val="TableParagraph"/>
              <w:spacing w:before="1" w:line="255" w:lineRule="exact"/>
              <w:ind w:left="3"/>
              <w:rPr>
                <w:sz w:val="24"/>
                <w:szCs w:val="24"/>
              </w:rPr>
            </w:pPr>
            <w:r w:rsidRPr="001D7AAC">
              <w:rPr>
                <w:sz w:val="24"/>
                <w:szCs w:val="24"/>
              </w:rPr>
              <w:t>музыки,</w:t>
            </w:r>
            <w:r w:rsidRPr="001D7AAC">
              <w:rPr>
                <w:spacing w:val="-2"/>
                <w:sz w:val="24"/>
                <w:szCs w:val="24"/>
              </w:rPr>
              <w:t xml:space="preserve"> </w:t>
            </w:r>
            <w:r w:rsidRPr="001D7AAC">
              <w:rPr>
                <w:sz w:val="24"/>
                <w:szCs w:val="24"/>
              </w:rPr>
              <w:t>балета,</w:t>
            </w:r>
            <w:r w:rsidRPr="001D7AAC">
              <w:rPr>
                <w:spacing w:val="-2"/>
                <w:sz w:val="24"/>
                <w:szCs w:val="24"/>
              </w:rPr>
              <w:t xml:space="preserve"> </w:t>
            </w:r>
            <w:r w:rsidRPr="001D7AAC">
              <w:rPr>
                <w:sz w:val="24"/>
                <w:szCs w:val="24"/>
              </w:rPr>
              <w:t>драматического</w:t>
            </w:r>
            <w:r w:rsidRPr="001D7AAC">
              <w:rPr>
                <w:spacing w:val="-1"/>
                <w:sz w:val="24"/>
                <w:szCs w:val="24"/>
              </w:rPr>
              <w:t xml:space="preserve"> </w:t>
            </w:r>
            <w:r w:rsidRPr="001D7AAC">
              <w:rPr>
                <w:spacing w:val="-2"/>
                <w:sz w:val="24"/>
                <w:szCs w:val="24"/>
              </w:rPr>
              <w:t>спектакля</w:t>
            </w:r>
          </w:p>
        </w:tc>
      </w:tr>
      <w:tr w:rsidR="00566F6F" w:rsidRPr="001D7AAC" w14:paraId="3765475D" w14:textId="77777777">
        <w:trPr>
          <w:trHeight w:val="6622"/>
        </w:trPr>
        <w:tc>
          <w:tcPr>
            <w:tcW w:w="1424" w:type="dxa"/>
          </w:tcPr>
          <w:p w14:paraId="087DD2BD" w14:textId="77777777" w:rsidR="00566F6F" w:rsidRPr="001D7AAC" w:rsidRDefault="001D7AAC">
            <w:pPr>
              <w:pStyle w:val="TableParagraph"/>
              <w:ind w:left="4"/>
              <w:rPr>
                <w:sz w:val="24"/>
                <w:szCs w:val="24"/>
              </w:rPr>
            </w:pPr>
            <w:r w:rsidRPr="001D7AAC">
              <w:rPr>
                <w:sz w:val="24"/>
                <w:szCs w:val="24"/>
              </w:rPr>
              <w:t xml:space="preserve">Б) </w:t>
            </w:r>
            <w:r w:rsidRPr="001D7AAC">
              <w:rPr>
                <w:spacing w:val="-5"/>
                <w:sz w:val="24"/>
                <w:szCs w:val="24"/>
              </w:rPr>
              <w:t>3–4</w:t>
            </w:r>
          </w:p>
          <w:p w14:paraId="5E0A5634" w14:textId="77777777" w:rsidR="00566F6F" w:rsidRPr="001D7AAC" w:rsidRDefault="001D7AAC">
            <w:pPr>
              <w:pStyle w:val="TableParagraph"/>
              <w:ind w:left="4"/>
              <w:rPr>
                <w:sz w:val="24"/>
                <w:szCs w:val="24"/>
              </w:rPr>
            </w:pPr>
            <w:r w:rsidRPr="001D7AAC">
              <w:rPr>
                <w:sz w:val="24"/>
                <w:szCs w:val="24"/>
              </w:rPr>
              <w:t>учебных</w:t>
            </w:r>
            <w:r w:rsidRPr="001D7AAC">
              <w:rPr>
                <w:spacing w:val="-1"/>
                <w:sz w:val="24"/>
                <w:szCs w:val="24"/>
              </w:rPr>
              <w:t xml:space="preserve"> </w:t>
            </w:r>
            <w:r w:rsidRPr="001D7AAC">
              <w:rPr>
                <w:spacing w:val="-4"/>
                <w:sz w:val="24"/>
                <w:szCs w:val="24"/>
              </w:rPr>
              <w:t>часа</w:t>
            </w:r>
          </w:p>
        </w:tc>
        <w:tc>
          <w:tcPr>
            <w:tcW w:w="1560" w:type="dxa"/>
          </w:tcPr>
          <w:p w14:paraId="4D99F5E9" w14:textId="77777777" w:rsidR="00566F6F" w:rsidRPr="001D7AAC" w:rsidRDefault="001D7AAC">
            <w:pPr>
              <w:pStyle w:val="TableParagraph"/>
              <w:tabs>
                <w:tab w:val="left" w:pos="1426"/>
              </w:tabs>
              <w:ind w:left="4" w:right="-15"/>
              <w:rPr>
                <w:sz w:val="24"/>
                <w:szCs w:val="24"/>
              </w:rPr>
            </w:pPr>
            <w:r w:rsidRPr="001D7AAC">
              <w:rPr>
                <w:spacing w:val="-2"/>
                <w:sz w:val="24"/>
                <w:szCs w:val="24"/>
              </w:rPr>
              <w:t>Музыкант</w:t>
            </w:r>
            <w:r w:rsidRPr="001D7AAC">
              <w:rPr>
                <w:sz w:val="24"/>
                <w:szCs w:val="24"/>
              </w:rPr>
              <w:tab/>
            </w:r>
            <w:r w:rsidRPr="001D7AAC">
              <w:rPr>
                <w:spacing w:val="-10"/>
                <w:sz w:val="24"/>
                <w:szCs w:val="24"/>
              </w:rPr>
              <w:t xml:space="preserve">и </w:t>
            </w:r>
            <w:r w:rsidRPr="001D7AAC">
              <w:rPr>
                <w:spacing w:val="-2"/>
                <w:sz w:val="24"/>
                <w:szCs w:val="24"/>
              </w:rPr>
              <w:t>публика</w:t>
            </w:r>
          </w:p>
        </w:tc>
        <w:tc>
          <w:tcPr>
            <w:tcW w:w="2270" w:type="dxa"/>
          </w:tcPr>
          <w:p w14:paraId="267BD080" w14:textId="77777777" w:rsidR="00566F6F" w:rsidRPr="001D7AAC" w:rsidRDefault="001D7AAC">
            <w:pPr>
              <w:pStyle w:val="TableParagraph"/>
              <w:ind w:left="4" w:right="-15"/>
              <w:jc w:val="both"/>
              <w:rPr>
                <w:sz w:val="24"/>
                <w:szCs w:val="24"/>
              </w:rPr>
            </w:pPr>
            <w:r w:rsidRPr="001D7AAC">
              <w:rPr>
                <w:sz w:val="24"/>
                <w:szCs w:val="24"/>
              </w:rPr>
              <w:t>Кумиры публики (на примере творчества В.А. Моцарта,</w:t>
            </w:r>
          </w:p>
          <w:p w14:paraId="76FA84B4" w14:textId="77777777" w:rsidR="00566F6F" w:rsidRPr="001D7AAC" w:rsidRDefault="001D7AAC">
            <w:pPr>
              <w:pStyle w:val="TableParagraph"/>
              <w:ind w:left="4"/>
              <w:jc w:val="both"/>
              <w:rPr>
                <w:sz w:val="24"/>
                <w:szCs w:val="24"/>
              </w:rPr>
            </w:pPr>
            <w:r w:rsidRPr="001D7AAC">
              <w:rPr>
                <w:sz w:val="24"/>
                <w:szCs w:val="24"/>
              </w:rPr>
              <w:t>Н.</w:t>
            </w:r>
            <w:r w:rsidRPr="001D7AAC">
              <w:rPr>
                <w:spacing w:val="-2"/>
                <w:sz w:val="24"/>
                <w:szCs w:val="24"/>
              </w:rPr>
              <w:t xml:space="preserve"> Паганини,</w:t>
            </w:r>
          </w:p>
          <w:p w14:paraId="03C1F52A" w14:textId="77777777" w:rsidR="00566F6F" w:rsidRPr="001D7AAC" w:rsidRDefault="001D7AAC">
            <w:pPr>
              <w:pStyle w:val="TableParagraph"/>
              <w:tabs>
                <w:tab w:val="left" w:pos="1308"/>
                <w:tab w:val="left" w:pos="1822"/>
              </w:tabs>
              <w:ind w:left="4" w:right="-15"/>
              <w:rPr>
                <w:sz w:val="24"/>
                <w:szCs w:val="24"/>
              </w:rPr>
            </w:pPr>
            <w:r w:rsidRPr="001D7AAC">
              <w:rPr>
                <w:sz w:val="24"/>
                <w:szCs w:val="24"/>
              </w:rPr>
              <w:t>Ф. Листа</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др.). Виртуозность.</w:t>
            </w:r>
            <w:r w:rsidRPr="001D7AAC">
              <w:rPr>
                <w:spacing w:val="80"/>
                <w:sz w:val="24"/>
                <w:szCs w:val="24"/>
              </w:rPr>
              <w:t xml:space="preserve"> </w:t>
            </w:r>
            <w:r w:rsidRPr="001D7AAC">
              <w:rPr>
                <w:sz w:val="24"/>
                <w:szCs w:val="24"/>
              </w:rPr>
              <w:t>талант,</w:t>
            </w:r>
            <w:r w:rsidRPr="001D7AAC">
              <w:rPr>
                <w:spacing w:val="40"/>
                <w:sz w:val="24"/>
                <w:szCs w:val="24"/>
              </w:rPr>
              <w:t xml:space="preserve"> </w:t>
            </w:r>
            <w:r w:rsidRPr="001D7AAC">
              <w:rPr>
                <w:sz w:val="24"/>
                <w:szCs w:val="24"/>
              </w:rPr>
              <w:t>труд,</w:t>
            </w:r>
            <w:r w:rsidRPr="001D7AAC">
              <w:rPr>
                <w:spacing w:val="40"/>
                <w:sz w:val="24"/>
                <w:szCs w:val="24"/>
              </w:rPr>
              <w:t xml:space="preserve"> </w:t>
            </w:r>
            <w:r w:rsidRPr="001D7AAC">
              <w:rPr>
                <w:sz w:val="24"/>
                <w:szCs w:val="24"/>
              </w:rPr>
              <w:t xml:space="preserve">миссия </w:t>
            </w:r>
            <w:r w:rsidRPr="001D7AAC">
              <w:rPr>
                <w:spacing w:val="-2"/>
                <w:sz w:val="24"/>
                <w:szCs w:val="24"/>
              </w:rPr>
              <w:t>композитора, исполнителя.</w:t>
            </w:r>
          </w:p>
          <w:p w14:paraId="42E704D4" w14:textId="77777777" w:rsidR="00566F6F" w:rsidRPr="001D7AAC" w:rsidRDefault="001D7AAC">
            <w:pPr>
              <w:pStyle w:val="TableParagraph"/>
              <w:ind w:left="4" w:right="-15"/>
              <w:jc w:val="both"/>
              <w:rPr>
                <w:sz w:val="24"/>
                <w:szCs w:val="24"/>
              </w:rPr>
            </w:pPr>
            <w:r w:rsidRPr="001D7AAC">
              <w:rPr>
                <w:sz w:val="24"/>
                <w:szCs w:val="24"/>
              </w:rPr>
              <w:t>Признание публики. Культура слушателя. Традиции слушания музыки в прошлые века и сегодня</w:t>
            </w:r>
          </w:p>
        </w:tc>
        <w:tc>
          <w:tcPr>
            <w:tcW w:w="4958" w:type="dxa"/>
          </w:tcPr>
          <w:p w14:paraId="33B1182D" w14:textId="77777777" w:rsidR="00566F6F" w:rsidRPr="001D7AAC" w:rsidRDefault="001D7AAC">
            <w:pPr>
              <w:pStyle w:val="TableParagraph"/>
              <w:ind w:left="3" w:right="-15"/>
              <w:jc w:val="both"/>
              <w:rPr>
                <w:sz w:val="24"/>
                <w:szCs w:val="24"/>
              </w:rPr>
            </w:pPr>
            <w:r w:rsidRPr="001D7AAC">
              <w:rPr>
                <w:sz w:val="24"/>
                <w:szCs w:val="24"/>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 Определение на слух мелодий, интонаций, ритмов, элементов музыкального языка изучаемых</w:t>
            </w:r>
            <w:r w:rsidRPr="001D7AAC">
              <w:rPr>
                <w:spacing w:val="40"/>
                <w:sz w:val="24"/>
                <w:szCs w:val="24"/>
              </w:rPr>
              <w:t xml:space="preserve"> </w:t>
            </w:r>
            <w:r w:rsidRPr="001D7AAC">
              <w:rPr>
                <w:sz w:val="24"/>
                <w:szCs w:val="24"/>
              </w:rPr>
              <w:t>классиче-</w:t>
            </w:r>
          </w:p>
          <w:p w14:paraId="2BF9440D" w14:textId="77777777" w:rsidR="00566F6F" w:rsidRPr="001D7AAC" w:rsidRDefault="001D7AAC">
            <w:pPr>
              <w:pStyle w:val="TableParagraph"/>
              <w:ind w:left="3" w:right="-15"/>
              <w:jc w:val="both"/>
              <w:rPr>
                <w:sz w:val="24"/>
                <w:szCs w:val="24"/>
              </w:rPr>
            </w:pPr>
            <w:r w:rsidRPr="001D7AAC">
              <w:rPr>
                <w:sz w:val="24"/>
                <w:szCs w:val="24"/>
              </w:rPr>
              <w:t>ских произведений, умение напеть их наиболее яркие ритмо-интонации.</w:t>
            </w:r>
          </w:p>
          <w:p w14:paraId="14B46810" w14:textId="77777777" w:rsidR="00566F6F" w:rsidRPr="001D7AAC" w:rsidRDefault="001D7AAC">
            <w:pPr>
              <w:pStyle w:val="TableParagraph"/>
              <w:ind w:left="3" w:right="-15"/>
              <w:jc w:val="both"/>
              <w:rPr>
                <w:sz w:val="24"/>
                <w:szCs w:val="24"/>
              </w:rPr>
            </w:pPr>
            <w:r w:rsidRPr="001D7AAC">
              <w:rPr>
                <w:sz w:val="24"/>
                <w:szCs w:val="24"/>
              </w:rPr>
              <w:t>Музыкальная викторина на знание музыки, названий и авторов изученных произведений.</w:t>
            </w:r>
          </w:p>
          <w:p w14:paraId="6808F046" w14:textId="77777777" w:rsidR="00566F6F" w:rsidRPr="001D7AAC" w:rsidRDefault="001D7AAC">
            <w:pPr>
              <w:pStyle w:val="TableParagraph"/>
              <w:ind w:left="3" w:right="-15"/>
              <w:jc w:val="both"/>
              <w:rPr>
                <w:sz w:val="24"/>
                <w:szCs w:val="24"/>
              </w:rPr>
            </w:pPr>
            <w:r w:rsidRPr="001D7AAC">
              <w:rPr>
                <w:sz w:val="24"/>
                <w:szCs w:val="24"/>
              </w:rPr>
              <w:t xml:space="preserve">Знание и соблюдение общепринятых норм </w:t>
            </w:r>
            <w:r w:rsidRPr="001D7AAC">
              <w:rPr>
                <w:spacing w:val="-2"/>
                <w:sz w:val="24"/>
                <w:szCs w:val="24"/>
              </w:rPr>
              <w:t>слушания</w:t>
            </w:r>
          </w:p>
          <w:p w14:paraId="39F68BB1" w14:textId="77777777" w:rsidR="00566F6F" w:rsidRPr="001D7AAC" w:rsidRDefault="001D7AAC">
            <w:pPr>
              <w:pStyle w:val="TableParagraph"/>
              <w:ind w:left="3" w:right="-15"/>
              <w:jc w:val="both"/>
              <w:rPr>
                <w:sz w:val="24"/>
                <w:szCs w:val="24"/>
              </w:rPr>
            </w:pPr>
            <w:r w:rsidRPr="001D7AAC">
              <w:rPr>
                <w:sz w:val="24"/>
                <w:szCs w:val="24"/>
              </w:rPr>
              <w:t>музыки, правил поведения в концертном зале, театре оперы и балета.</w:t>
            </w:r>
          </w:p>
          <w:p w14:paraId="4259CC1C" w14:textId="77777777" w:rsidR="00566F6F" w:rsidRPr="001D7AAC" w:rsidRDefault="001D7AAC">
            <w:pPr>
              <w:pStyle w:val="TableParagraph"/>
              <w:ind w:left="3"/>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09F81A9A" w14:textId="77777777" w:rsidR="00566F6F" w:rsidRPr="001D7AAC" w:rsidRDefault="001D7AAC">
            <w:pPr>
              <w:pStyle w:val="TableParagraph"/>
              <w:ind w:left="3" w:right="-15"/>
              <w:jc w:val="both"/>
              <w:rPr>
                <w:sz w:val="24"/>
                <w:szCs w:val="24"/>
              </w:rPr>
            </w:pPr>
            <w:r w:rsidRPr="001D7AAC">
              <w:rPr>
                <w:sz w:val="24"/>
                <w:szCs w:val="24"/>
              </w:rPr>
              <w:t xml:space="preserve">Работа с интерактивной картой (география путешествий, гастролей), лентой времени (имена, факты, явления, музыкальные </w:t>
            </w:r>
            <w:r w:rsidRPr="001D7AAC">
              <w:rPr>
                <w:spacing w:val="-2"/>
                <w:sz w:val="24"/>
                <w:szCs w:val="24"/>
              </w:rPr>
              <w:t>произведения).</w:t>
            </w:r>
          </w:p>
          <w:p w14:paraId="0E2143EA" w14:textId="77777777" w:rsidR="00566F6F" w:rsidRPr="001D7AAC" w:rsidRDefault="001D7AAC">
            <w:pPr>
              <w:pStyle w:val="TableParagraph"/>
              <w:spacing w:before="1"/>
              <w:ind w:left="3" w:right="-15"/>
              <w:jc w:val="both"/>
              <w:rPr>
                <w:sz w:val="24"/>
                <w:szCs w:val="24"/>
              </w:rPr>
            </w:pPr>
            <w:r w:rsidRPr="001D7AAC">
              <w:rPr>
                <w:sz w:val="24"/>
                <w:szCs w:val="24"/>
              </w:rPr>
              <w:t>Посещение концерта классической музыки с последующим обсуждением в классе.</w:t>
            </w:r>
          </w:p>
          <w:p w14:paraId="2D3723CD" w14:textId="77777777" w:rsidR="00566F6F" w:rsidRPr="001D7AAC" w:rsidRDefault="001D7AAC">
            <w:pPr>
              <w:pStyle w:val="TableParagraph"/>
              <w:tabs>
                <w:tab w:val="left" w:pos="1772"/>
                <w:tab w:val="left" w:pos="3973"/>
              </w:tabs>
              <w:spacing w:line="276" w:lineRule="exact"/>
              <w:ind w:left="3" w:right="-15"/>
              <w:jc w:val="both"/>
              <w:rPr>
                <w:sz w:val="24"/>
                <w:szCs w:val="24"/>
              </w:rPr>
            </w:pPr>
            <w:r w:rsidRPr="001D7AAC">
              <w:rPr>
                <w:spacing w:val="-2"/>
                <w:sz w:val="24"/>
                <w:szCs w:val="24"/>
              </w:rPr>
              <w:t>Создание</w:t>
            </w:r>
            <w:r w:rsidRPr="001D7AAC">
              <w:rPr>
                <w:sz w:val="24"/>
                <w:szCs w:val="24"/>
              </w:rPr>
              <w:tab/>
            </w:r>
            <w:r w:rsidRPr="001D7AAC">
              <w:rPr>
                <w:spacing w:val="-2"/>
                <w:sz w:val="24"/>
                <w:szCs w:val="24"/>
              </w:rPr>
              <w:t>тематической</w:t>
            </w:r>
            <w:r w:rsidRPr="001D7AAC">
              <w:rPr>
                <w:sz w:val="24"/>
                <w:szCs w:val="24"/>
              </w:rPr>
              <w:tab/>
            </w:r>
            <w:r w:rsidRPr="001D7AAC">
              <w:rPr>
                <w:spacing w:val="-2"/>
                <w:sz w:val="24"/>
                <w:szCs w:val="24"/>
              </w:rPr>
              <w:t xml:space="preserve">подборки </w:t>
            </w:r>
            <w:r w:rsidRPr="001D7AAC">
              <w:rPr>
                <w:sz w:val="24"/>
                <w:szCs w:val="24"/>
              </w:rPr>
              <w:t>музыкальных</w:t>
            </w:r>
            <w:r w:rsidRPr="001D7AAC">
              <w:rPr>
                <w:spacing w:val="40"/>
                <w:sz w:val="24"/>
                <w:szCs w:val="24"/>
              </w:rPr>
              <w:t xml:space="preserve"> </w:t>
            </w:r>
            <w:r w:rsidRPr="001D7AAC">
              <w:rPr>
                <w:sz w:val="24"/>
                <w:szCs w:val="24"/>
              </w:rPr>
              <w:t xml:space="preserve">произведений для домашнего </w:t>
            </w:r>
            <w:r w:rsidRPr="001D7AAC">
              <w:rPr>
                <w:spacing w:val="-2"/>
                <w:sz w:val="24"/>
                <w:szCs w:val="24"/>
              </w:rPr>
              <w:t>прослушивания</w:t>
            </w:r>
          </w:p>
        </w:tc>
      </w:tr>
      <w:tr w:rsidR="00566F6F" w:rsidRPr="001D7AAC" w14:paraId="0EBBA40B" w14:textId="77777777">
        <w:trPr>
          <w:trHeight w:val="4967"/>
        </w:trPr>
        <w:tc>
          <w:tcPr>
            <w:tcW w:w="1424" w:type="dxa"/>
          </w:tcPr>
          <w:p w14:paraId="436F9719" w14:textId="77777777" w:rsidR="00566F6F" w:rsidRPr="001D7AAC" w:rsidRDefault="001D7AAC">
            <w:pPr>
              <w:pStyle w:val="TableParagraph"/>
              <w:spacing w:line="276" w:lineRule="exact"/>
              <w:ind w:left="4"/>
              <w:rPr>
                <w:sz w:val="24"/>
                <w:szCs w:val="24"/>
              </w:rPr>
            </w:pPr>
            <w:r w:rsidRPr="001D7AAC">
              <w:rPr>
                <w:sz w:val="24"/>
                <w:szCs w:val="24"/>
              </w:rPr>
              <w:lastRenderedPageBreak/>
              <w:t>В)</w:t>
            </w:r>
            <w:r w:rsidRPr="001D7AAC">
              <w:rPr>
                <w:spacing w:val="-1"/>
                <w:sz w:val="24"/>
                <w:szCs w:val="24"/>
              </w:rPr>
              <w:t xml:space="preserve"> </w:t>
            </w:r>
            <w:r w:rsidRPr="001D7AAC">
              <w:rPr>
                <w:spacing w:val="-5"/>
                <w:sz w:val="24"/>
                <w:szCs w:val="24"/>
              </w:rPr>
              <w:t>3–4</w:t>
            </w:r>
          </w:p>
          <w:p w14:paraId="2B046B88" w14:textId="77777777" w:rsidR="00566F6F" w:rsidRPr="001D7AAC" w:rsidRDefault="001D7AAC">
            <w:pPr>
              <w:pStyle w:val="TableParagraph"/>
              <w:ind w:left="4"/>
              <w:rPr>
                <w:sz w:val="24"/>
                <w:szCs w:val="24"/>
              </w:rPr>
            </w:pPr>
            <w:r w:rsidRPr="001D7AAC">
              <w:rPr>
                <w:sz w:val="24"/>
                <w:szCs w:val="24"/>
              </w:rPr>
              <w:t>учебных</w:t>
            </w:r>
            <w:r w:rsidRPr="001D7AAC">
              <w:rPr>
                <w:spacing w:val="-1"/>
                <w:sz w:val="24"/>
                <w:szCs w:val="24"/>
              </w:rPr>
              <w:t xml:space="preserve"> </w:t>
            </w:r>
            <w:r w:rsidRPr="001D7AAC">
              <w:rPr>
                <w:spacing w:val="-4"/>
                <w:sz w:val="24"/>
                <w:szCs w:val="24"/>
              </w:rPr>
              <w:t>часа</w:t>
            </w:r>
          </w:p>
        </w:tc>
        <w:tc>
          <w:tcPr>
            <w:tcW w:w="1560" w:type="dxa"/>
          </w:tcPr>
          <w:p w14:paraId="639E04E4" w14:textId="77777777" w:rsidR="00566F6F" w:rsidRPr="001D7AAC" w:rsidRDefault="001D7AAC">
            <w:pPr>
              <w:pStyle w:val="TableParagraph"/>
              <w:tabs>
                <w:tab w:val="left" w:pos="1434"/>
              </w:tabs>
              <w:ind w:left="4" w:right="-15"/>
              <w:rPr>
                <w:sz w:val="24"/>
                <w:szCs w:val="24"/>
              </w:rPr>
            </w:pPr>
            <w:r w:rsidRPr="001D7AAC">
              <w:rPr>
                <w:spacing w:val="-2"/>
                <w:sz w:val="24"/>
                <w:szCs w:val="24"/>
              </w:rPr>
              <w:t>Музыка</w:t>
            </w:r>
            <w:r w:rsidRPr="001D7AAC">
              <w:rPr>
                <w:sz w:val="24"/>
                <w:szCs w:val="24"/>
              </w:rPr>
              <w:tab/>
            </w:r>
            <w:r w:rsidRPr="001D7AAC">
              <w:rPr>
                <w:spacing w:val="-10"/>
                <w:sz w:val="24"/>
                <w:szCs w:val="24"/>
              </w:rPr>
              <w:t xml:space="preserve">– </w:t>
            </w:r>
            <w:r w:rsidRPr="001D7AAC">
              <w:rPr>
                <w:sz w:val="24"/>
                <w:szCs w:val="24"/>
              </w:rPr>
              <w:t>зеркало эпохи</w:t>
            </w:r>
          </w:p>
        </w:tc>
        <w:tc>
          <w:tcPr>
            <w:tcW w:w="2270" w:type="dxa"/>
          </w:tcPr>
          <w:p w14:paraId="402E796B" w14:textId="77777777" w:rsidR="00566F6F" w:rsidRPr="001D7AAC" w:rsidRDefault="001D7AAC">
            <w:pPr>
              <w:pStyle w:val="TableParagraph"/>
              <w:tabs>
                <w:tab w:val="left" w:pos="1264"/>
                <w:tab w:val="left" w:pos="1621"/>
                <w:tab w:val="left" w:pos="1923"/>
              </w:tabs>
              <w:ind w:left="4" w:right="-15"/>
              <w:jc w:val="both"/>
              <w:rPr>
                <w:sz w:val="24"/>
                <w:szCs w:val="24"/>
              </w:rPr>
            </w:pPr>
            <w:r w:rsidRPr="001D7AAC">
              <w:rPr>
                <w:spacing w:val="-2"/>
                <w:sz w:val="24"/>
                <w:szCs w:val="24"/>
              </w:rPr>
              <w:t>Искусство</w:t>
            </w:r>
            <w:r w:rsidRPr="001D7AAC">
              <w:rPr>
                <w:sz w:val="24"/>
                <w:szCs w:val="24"/>
              </w:rPr>
              <w:tab/>
            </w:r>
            <w:r w:rsidRPr="001D7AAC">
              <w:rPr>
                <w:sz w:val="24"/>
                <w:szCs w:val="24"/>
              </w:rPr>
              <w:tab/>
            </w:r>
            <w:r w:rsidRPr="001D7AAC">
              <w:rPr>
                <w:sz w:val="24"/>
                <w:szCs w:val="24"/>
              </w:rPr>
              <w:tab/>
            </w:r>
            <w:r w:rsidRPr="001D7AAC">
              <w:rPr>
                <w:spacing w:val="-4"/>
                <w:sz w:val="24"/>
                <w:szCs w:val="24"/>
              </w:rPr>
              <w:t xml:space="preserve">как </w:t>
            </w:r>
            <w:r w:rsidRPr="001D7AAC">
              <w:rPr>
                <w:sz w:val="24"/>
                <w:szCs w:val="24"/>
              </w:rPr>
              <w:t>отражение, с одной стороны – образа жизни, с</w:t>
            </w:r>
            <w:r w:rsidRPr="001D7AAC">
              <w:rPr>
                <w:spacing w:val="40"/>
                <w:sz w:val="24"/>
                <w:szCs w:val="24"/>
              </w:rPr>
              <w:t xml:space="preserve"> </w:t>
            </w:r>
            <w:r w:rsidRPr="001D7AAC">
              <w:rPr>
                <w:sz w:val="24"/>
                <w:szCs w:val="24"/>
              </w:rPr>
              <w:t xml:space="preserve">другой – главных ценностей, идеалов конкретной </w:t>
            </w:r>
            <w:r w:rsidRPr="001D7AAC">
              <w:rPr>
                <w:spacing w:val="-2"/>
                <w:sz w:val="24"/>
                <w:szCs w:val="24"/>
              </w:rPr>
              <w:t>эпохи.</w:t>
            </w:r>
            <w:r w:rsidRPr="001D7AAC">
              <w:rPr>
                <w:sz w:val="24"/>
                <w:szCs w:val="24"/>
              </w:rPr>
              <w:tab/>
            </w:r>
            <w:r w:rsidRPr="001D7AAC">
              <w:rPr>
                <w:sz w:val="24"/>
                <w:szCs w:val="24"/>
              </w:rPr>
              <w:tab/>
            </w:r>
            <w:r w:rsidRPr="001D7AAC">
              <w:rPr>
                <w:spacing w:val="-2"/>
                <w:sz w:val="24"/>
                <w:szCs w:val="24"/>
              </w:rPr>
              <w:t xml:space="preserve">Стили </w:t>
            </w:r>
            <w:r w:rsidRPr="001D7AAC">
              <w:rPr>
                <w:sz w:val="24"/>
                <w:szCs w:val="24"/>
              </w:rPr>
              <w:t>барокко</w:t>
            </w:r>
            <w:r w:rsidRPr="001D7AAC">
              <w:rPr>
                <w:spacing w:val="-14"/>
                <w:sz w:val="24"/>
                <w:szCs w:val="24"/>
              </w:rPr>
              <w:t xml:space="preserve"> </w:t>
            </w:r>
            <w:r w:rsidRPr="001D7AAC">
              <w:rPr>
                <w:sz w:val="24"/>
                <w:szCs w:val="24"/>
              </w:rPr>
              <w:t>и</w:t>
            </w:r>
            <w:r w:rsidRPr="001D7AAC">
              <w:rPr>
                <w:spacing w:val="-15"/>
                <w:sz w:val="24"/>
                <w:szCs w:val="24"/>
              </w:rPr>
              <w:t xml:space="preserve"> </w:t>
            </w:r>
            <w:r w:rsidRPr="001D7AAC">
              <w:rPr>
                <w:sz w:val="24"/>
                <w:szCs w:val="24"/>
              </w:rPr>
              <w:t xml:space="preserve">классицизм </w:t>
            </w:r>
            <w:r w:rsidRPr="001D7AAC">
              <w:rPr>
                <w:spacing w:val="-2"/>
                <w:sz w:val="24"/>
                <w:szCs w:val="24"/>
              </w:rPr>
              <w:t>(круг</w:t>
            </w:r>
            <w:r w:rsidRPr="001D7AAC">
              <w:rPr>
                <w:sz w:val="24"/>
                <w:szCs w:val="24"/>
              </w:rPr>
              <w:tab/>
            </w:r>
            <w:r w:rsidRPr="001D7AAC">
              <w:rPr>
                <w:spacing w:val="-2"/>
                <w:sz w:val="24"/>
                <w:szCs w:val="24"/>
              </w:rPr>
              <w:t xml:space="preserve">основных </w:t>
            </w:r>
            <w:r w:rsidRPr="001D7AAC">
              <w:rPr>
                <w:sz w:val="24"/>
                <w:szCs w:val="24"/>
              </w:rPr>
              <w:t xml:space="preserve">образов, характерных </w:t>
            </w:r>
            <w:r w:rsidRPr="001D7AAC">
              <w:rPr>
                <w:spacing w:val="-2"/>
                <w:sz w:val="24"/>
                <w:szCs w:val="24"/>
              </w:rPr>
              <w:t>инто-</w:t>
            </w:r>
          </w:p>
          <w:p w14:paraId="51F4C880" w14:textId="77777777" w:rsidR="00566F6F" w:rsidRPr="001D7AAC" w:rsidRDefault="001D7AAC">
            <w:pPr>
              <w:pStyle w:val="TableParagraph"/>
              <w:tabs>
                <w:tab w:val="left" w:pos="1369"/>
                <w:tab w:val="left" w:pos="1401"/>
                <w:tab w:val="left" w:pos="2133"/>
              </w:tabs>
              <w:ind w:left="4" w:right="-15"/>
              <w:rPr>
                <w:sz w:val="24"/>
                <w:szCs w:val="24"/>
              </w:rPr>
            </w:pPr>
            <w:r w:rsidRPr="001D7AAC">
              <w:rPr>
                <w:spacing w:val="-2"/>
                <w:sz w:val="24"/>
                <w:szCs w:val="24"/>
              </w:rPr>
              <w:t>наций,</w:t>
            </w:r>
            <w:r w:rsidRPr="001D7AAC">
              <w:rPr>
                <w:sz w:val="24"/>
                <w:szCs w:val="24"/>
              </w:rPr>
              <w:tab/>
            </w:r>
            <w:r w:rsidRPr="001D7AAC">
              <w:rPr>
                <w:spacing w:val="-2"/>
                <w:sz w:val="24"/>
                <w:szCs w:val="24"/>
              </w:rPr>
              <w:t>жанров). Полифонический</w:t>
            </w:r>
            <w:r w:rsidRPr="001D7AAC">
              <w:rPr>
                <w:sz w:val="24"/>
                <w:szCs w:val="24"/>
              </w:rPr>
              <w:tab/>
            </w:r>
            <w:r w:rsidRPr="001D7AAC">
              <w:rPr>
                <w:spacing w:val="-10"/>
                <w:sz w:val="24"/>
                <w:szCs w:val="24"/>
              </w:rPr>
              <w:t xml:space="preserve">и </w:t>
            </w:r>
            <w:r w:rsidRPr="001D7AAC">
              <w:rPr>
                <w:spacing w:val="-2"/>
                <w:sz w:val="24"/>
                <w:szCs w:val="24"/>
              </w:rPr>
              <w:t xml:space="preserve">гомофонно- </w:t>
            </w:r>
            <w:r w:rsidRPr="001D7AAC">
              <w:rPr>
                <w:sz w:val="24"/>
                <w:szCs w:val="24"/>
              </w:rPr>
              <w:t>гармонический</w:t>
            </w:r>
            <w:r w:rsidRPr="001D7AAC">
              <w:rPr>
                <w:spacing w:val="38"/>
                <w:sz w:val="24"/>
                <w:szCs w:val="24"/>
              </w:rPr>
              <w:t xml:space="preserve"> </w:t>
            </w:r>
            <w:r w:rsidRPr="001D7AAC">
              <w:rPr>
                <w:sz w:val="24"/>
                <w:szCs w:val="24"/>
              </w:rPr>
              <w:t xml:space="preserve">склад </w:t>
            </w:r>
            <w:r w:rsidRPr="001D7AAC">
              <w:rPr>
                <w:spacing w:val="-5"/>
                <w:sz w:val="24"/>
                <w:szCs w:val="24"/>
              </w:rPr>
              <w:t>на</w:t>
            </w:r>
            <w:r w:rsidRPr="001D7AAC">
              <w:rPr>
                <w:sz w:val="24"/>
                <w:szCs w:val="24"/>
              </w:rPr>
              <w:tab/>
            </w:r>
            <w:r w:rsidRPr="001D7AAC">
              <w:rPr>
                <w:sz w:val="24"/>
                <w:szCs w:val="24"/>
              </w:rPr>
              <w:tab/>
            </w:r>
            <w:r w:rsidRPr="001D7AAC">
              <w:rPr>
                <w:spacing w:val="-2"/>
                <w:sz w:val="24"/>
                <w:szCs w:val="24"/>
              </w:rPr>
              <w:t>примере</w:t>
            </w:r>
          </w:p>
          <w:p w14:paraId="36BCAD0B" w14:textId="77777777" w:rsidR="00566F6F" w:rsidRPr="001D7AAC" w:rsidRDefault="001D7AAC">
            <w:pPr>
              <w:pStyle w:val="TableParagraph"/>
              <w:spacing w:line="276" w:lineRule="exact"/>
              <w:ind w:left="4" w:right="-15"/>
              <w:rPr>
                <w:sz w:val="24"/>
                <w:szCs w:val="24"/>
              </w:rPr>
            </w:pPr>
            <w:r w:rsidRPr="001D7AAC">
              <w:rPr>
                <w:sz w:val="24"/>
                <w:szCs w:val="24"/>
              </w:rPr>
              <w:t>творчества</w:t>
            </w:r>
            <w:r w:rsidRPr="001D7AAC">
              <w:rPr>
                <w:spacing w:val="77"/>
                <w:sz w:val="24"/>
                <w:szCs w:val="24"/>
              </w:rPr>
              <w:t xml:space="preserve"> </w:t>
            </w:r>
            <w:r w:rsidRPr="001D7AAC">
              <w:rPr>
                <w:sz w:val="24"/>
                <w:szCs w:val="24"/>
              </w:rPr>
              <w:t>И.С.</w:t>
            </w:r>
            <w:r w:rsidRPr="001D7AAC">
              <w:rPr>
                <w:spacing w:val="-8"/>
                <w:sz w:val="24"/>
                <w:szCs w:val="24"/>
              </w:rPr>
              <w:t xml:space="preserve"> </w:t>
            </w:r>
            <w:r w:rsidRPr="001D7AAC">
              <w:rPr>
                <w:sz w:val="24"/>
                <w:szCs w:val="24"/>
              </w:rPr>
              <w:t>Баха и Л. ван Бетховена</w:t>
            </w:r>
          </w:p>
        </w:tc>
        <w:tc>
          <w:tcPr>
            <w:tcW w:w="4958" w:type="dxa"/>
          </w:tcPr>
          <w:p w14:paraId="7F4750F7" w14:textId="77777777" w:rsidR="00566F6F" w:rsidRPr="001D7AAC" w:rsidRDefault="001D7AAC">
            <w:pPr>
              <w:pStyle w:val="TableParagraph"/>
              <w:tabs>
                <w:tab w:val="left" w:pos="4117"/>
              </w:tabs>
              <w:ind w:left="3" w:right="-15"/>
              <w:jc w:val="both"/>
              <w:rPr>
                <w:sz w:val="24"/>
                <w:szCs w:val="24"/>
              </w:rPr>
            </w:pPr>
            <w:r w:rsidRPr="001D7AAC">
              <w:rPr>
                <w:sz w:val="24"/>
                <w:szCs w:val="24"/>
              </w:rPr>
              <w:t xml:space="preserve">Знакомство с образцами полифонической и </w:t>
            </w:r>
            <w:r w:rsidRPr="001D7AAC">
              <w:rPr>
                <w:spacing w:val="-2"/>
                <w:sz w:val="24"/>
                <w:szCs w:val="24"/>
              </w:rPr>
              <w:t>гомофонногармонической</w:t>
            </w:r>
            <w:r w:rsidRPr="001D7AAC">
              <w:rPr>
                <w:sz w:val="24"/>
                <w:szCs w:val="24"/>
              </w:rPr>
              <w:tab/>
            </w:r>
            <w:r w:rsidRPr="001D7AAC">
              <w:rPr>
                <w:spacing w:val="-2"/>
                <w:sz w:val="24"/>
                <w:szCs w:val="24"/>
              </w:rPr>
              <w:t xml:space="preserve">музыки. </w:t>
            </w:r>
            <w:r w:rsidRPr="001D7AAC">
              <w:rPr>
                <w:sz w:val="24"/>
                <w:szCs w:val="24"/>
              </w:rPr>
              <w:t>Разучивание, исполнение не менее</w:t>
            </w:r>
            <w:r w:rsidRPr="001D7AAC">
              <w:rPr>
                <w:spacing w:val="40"/>
                <w:sz w:val="24"/>
                <w:szCs w:val="24"/>
              </w:rPr>
              <w:t xml:space="preserve"> </w:t>
            </w:r>
            <w:r w:rsidRPr="001D7AAC">
              <w:rPr>
                <w:sz w:val="24"/>
                <w:szCs w:val="24"/>
              </w:rPr>
              <w:t>одного вокального произведения, сочинённого композитором-классиком</w:t>
            </w:r>
            <w:r w:rsidRPr="001D7AAC">
              <w:rPr>
                <w:spacing w:val="-1"/>
                <w:sz w:val="24"/>
                <w:szCs w:val="24"/>
              </w:rPr>
              <w:t xml:space="preserve"> </w:t>
            </w:r>
            <w:r w:rsidRPr="001D7AAC">
              <w:rPr>
                <w:sz w:val="24"/>
                <w:szCs w:val="24"/>
              </w:rPr>
              <w:t>(из числа изучаемых</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данном разделе).</w:t>
            </w:r>
          </w:p>
          <w:p w14:paraId="6DFA08FE" w14:textId="77777777" w:rsidR="00566F6F" w:rsidRPr="001D7AAC" w:rsidRDefault="001D7AAC">
            <w:pPr>
              <w:pStyle w:val="TableParagraph"/>
              <w:ind w:left="3" w:right="-15"/>
              <w:jc w:val="both"/>
              <w:rPr>
                <w:sz w:val="24"/>
                <w:szCs w:val="24"/>
              </w:rPr>
            </w:pPr>
            <w:r w:rsidRPr="001D7AAC">
              <w:rPr>
                <w:sz w:val="24"/>
                <w:szCs w:val="24"/>
              </w:rPr>
              <w:t xml:space="preserve">Исполнение вокальных, ритмических, речевых канонов. Музыкальная викторина на знание музыки, названий и авторов изученных </w:t>
            </w:r>
            <w:r w:rsidRPr="001D7AAC">
              <w:rPr>
                <w:spacing w:val="-2"/>
                <w:sz w:val="24"/>
                <w:szCs w:val="24"/>
              </w:rPr>
              <w:t>произведений.</w:t>
            </w:r>
          </w:p>
          <w:p w14:paraId="2C37DC74" w14:textId="77777777" w:rsidR="00566F6F" w:rsidRPr="001D7AAC" w:rsidRDefault="001D7AAC">
            <w:pPr>
              <w:pStyle w:val="TableParagraph"/>
              <w:ind w:left="3"/>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7611226F" w14:textId="77777777" w:rsidR="00566F6F" w:rsidRPr="001D7AAC" w:rsidRDefault="001D7AAC">
            <w:pPr>
              <w:pStyle w:val="TableParagraph"/>
              <w:ind w:left="3" w:right="-15"/>
              <w:jc w:val="both"/>
              <w:rPr>
                <w:sz w:val="24"/>
                <w:szCs w:val="24"/>
              </w:rPr>
            </w:pPr>
            <w:r w:rsidRPr="001D7AAC">
              <w:rPr>
                <w:sz w:val="24"/>
                <w:szCs w:val="24"/>
              </w:rPr>
              <w:t>Составление сравнительной таблицы стилей барокко и классицизм</w:t>
            </w:r>
            <w:r w:rsidRPr="001D7AAC">
              <w:rPr>
                <w:spacing w:val="40"/>
                <w:sz w:val="24"/>
                <w:szCs w:val="24"/>
              </w:rPr>
              <w:t xml:space="preserve"> </w:t>
            </w:r>
            <w:r w:rsidRPr="001D7AAC">
              <w:rPr>
                <w:sz w:val="24"/>
                <w:szCs w:val="24"/>
              </w:rPr>
              <w:t>(на примере музыкального</w:t>
            </w:r>
            <w:r w:rsidRPr="001D7AAC">
              <w:rPr>
                <w:spacing w:val="40"/>
                <w:sz w:val="24"/>
                <w:szCs w:val="24"/>
              </w:rPr>
              <w:t xml:space="preserve"> </w:t>
            </w:r>
            <w:r w:rsidRPr="001D7AAC">
              <w:rPr>
                <w:sz w:val="24"/>
                <w:szCs w:val="24"/>
              </w:rPr>
              <w:t>искусства, либо музыки и живописи, музыки и</w:t>
            </w:r>
            <w:r w:rsidRPr="001D7AAC">
              <w:rPr>
                <w:spacing w:val="80"/>
                <w:sz w:val="24"/>
                <w:szCs w:val="24"/>
              </w:rPr>
              <w:t xml:space="preserve"> </w:t>
            </w:r>
            <w:r w:rsidRPr="001D7AAC">
              <w:rPr>
                <w:sz w:val="24"/>
                <w:szCs w:val="24"/>
              </w:rPr>
              <w:t>архитектуры). Просмотр художественных фильмов и телепередач, посвящённых</w:t>
            </w:r>
            <w:r w:rsidRPr="001D7AAC">
              <w:rPr>
                <w:spacing w:val="64"/>
                <w:w w:val="150"/>
                <w:sz w:val="24"/>
                <w:szCs w:val="24"/>
              </w:rPr>
              <w:t xml:space="preserve"> </w:t>
            </w:r>
            <w:r w:rsidRPr="001D7AAC">
              <w:rPr>
                <w:sz w:val="24"/>
                <w:szCs w:val="24"/>
              </w:rPr>
              <w:t>стилям</w:t>
            </w:r>
            <w:r w:rsidRPr="001D7AAC">
              <w:rPr>
                <w:spacing w:val="65"/>
                <w:w w:val="150"/>
                <w:sz w:val="24"/>
                <w:szCs w:val="24"/>
              </w:rPr>
              <w:t xml:space="preserve"> </w:t>
            </w:r>
            <w:r w:rsidRPr="001D7AAC">
              <w:rPr>
                <w:sz w:val="24"/>
                <w:szCs w:val="24"/>
              </w:rPr>
              <w:t>барокко</w:t>
            </w:r>
            <w:r w:rsidRPr="001D7AAC">
              <w:rPr>
                <w:spacing w:val="64"/>
                <w:w w:val="150"/>
                <w:sz w:val="24"/>
                <w:szCs w:val="24"/>
              </w:rPr>
              <w:t xml:space="preserve"> </w:t>
            </w:r>
            <w:r w:rsidRPr="001D7AAC">
              <w:rPr>
                <w:sz w:val="24"/>
                <w:szCs w:val="24"/>
              </w:rPr>
              <w:t>и</w:t>
            </w:r>
            <w:r w:rsidRPr="001D7AAC">
              <w:rPr>
                <w:spacing w:val="64"/>
                <w:w w:val="150"/>
                <w:sz w:val="24"/>
                <w:szCs w:val="24"/>
              </w:rPr>
              <w:t xml:space="preserve"> </w:t>
            </w:r>
            <w:r w:rsidRPr="001D7AAC">
              <w:rPr>
                <w:spacing w:val="-2"/>
                <w:sz w:val="24"/>
                <w:szCs w:val="24"/>
              </w:rPr>
              <w:t>классицизм,</w:t>
            </w:r>
          </w:p>
          <w:p w14:paraId="0A62E36E" w14:textId="77777777" w:rsidR="00566F6F" w:rsidRPr="001D7AAC" w:rsidRDefault="001D7AAC">
            <w:pPr>
              <w:pStyle w:val="TableParagraph"/>
              <w:spacing w:line="256" w:lineRule="exact"/>
              <w:ind w:left="3"/>
              <w:jc w:val="both"/>
              <w:rPr>
                <w:sz w:val="24"/>
                <w:szCs w:val="24"/>
              </w:rPr>
            </w:pPr>
            <w:r w:rsidRPr="001D7AAC">
              <w:rPr>
                <w:sz w:val="24"/>
                <w:szCs w:val="24"/>
              </w:rPr>
              <w:t>творческому</w:t>
            </w:r>
            <w:r w:rsidRPr="001D7AAC">
              <w:rPr>
                <w:spacing w:val="-2"/>
                <w:sz w:val="24"/>
                <w:szCs w:val="24"/>
              </w:rPr>
              <w:t xml:space="preserve"> </w:t>
            </w:r>
            <w:r w:rsidRPr="001D7AAC">
              <w:rPr>
                <w:sz w:val="24"/>
                <w:szCs w:val="24"/>
              </w:rPr>
              <w:t>пути</w:t>
            </w:r>
            <w:r w:rsidRPr="001D7AAC">
              <w:rPr>
                <w:spacing w:val="-4"/>
                <w:sz w:val="24"/>
                <w:szCs w:val="24"/>
              </w:rPr>
              <w:t xml:space="preserve"> </w:t>
            </w:r>
            <w:r w:rsidRPr="001D7AAC">
              <w:rPr>
                <w:sz w:val="24"/>
                <w:szCs w:val="24"/>
              </w:rPr>
              <w:t>изучаемых</w:t>
            </w:r>
            <w:r w:rsidRPr="001D7AAC">
              <w:rPr>
                <w:spacing w:val="-2"/>
                <w:sz w:val="24"/>
                <w:szCs w:val="24"/>
              </w:rPr>
              <w:t xml:space="preserve"> композиторов</w:t>
            </w:r>
          </w:p>
        </w:tc>
      </w:tr>
    </w:tbl>
    <w:p w14:paraId="4F90EC7F" w14:textId="77777777" w:rsidR="00566F6F" w:rsidRPr="001D7AAC" w:rsidRDefault="00566F6F">
      <w:pPr>
        <w:spacing w:line="256" w:lineRule="exact"/>
        <w:jc w:val="both"/>
        <w:rPr>
          <w:sz w:val="24"/>
          <w:szCs w:val="24"/>
        </w:rPr>
        <w:sectPr w:rsidR="00566F6F" w:rsidRPr="001D7AAC">
          <w:pgSz w:w="11910" w:h="16840"/>
          <w:pgMar w:top="520" w:right="440" w:bottom="700" w:left="1020" w:header="0" w:footer="441" w:gutter="0"/>
          <w:cols w:space="720"/>
        </w:sectPr>
      </w:pPr>
    </w:p>
    <w:tbl>
      <w:tblPr>
        <w:tblStyle w:val="TableNormal"/>
        <w:tblW w:w="0" w:type="auto"/>
        <w:tblInd w:w="11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424"/>
        <w:gridCol w:w="1560"/>
        <w:gridCol w:w="2270"/>
        <w:gridCol w:w="4958"/>
      </w:tblGrid>
      <w:tr w:rsidR="00566F6F" w:rsidRPr="001D7AAC" w14:paraId="11BB0764" w14:textId="77777777">
        <w:trPr>
          <w:trHeight w:val="6622"/>
        </w:trPr>
        <w:tc>
          <w:tcPr>
            <w:tcW w:w="1424" w:type="dxa"/>
            <w:tcBorders>
              <w:top w:val="nil"/>
            </w:tcBorders>
          </w:tcPr>
          <w:p w14:paraId="05CDAE50" w14:textId="77777777" w:rsidR="00566F6F" w:rsidRPr="001D7AAC" w:rsidRDefault="001D7AAC">
            <w:pPr>
              <w:pStyle w:val="TableParagraph"/>
              <w:spacing w:line="275" w:lineRule="exact"/>
              <w:ind w:left="4"/>
              <w:rPr>
                <w:sz w:val="24"/>
                <w:szCs w:val="24"/>
              </w:rPr>
            </w:pPr>
            <w:r w:rsidRPr="001D7AAC">
              <w:rPr>
                <w:sz w:val="24"/>
                <w:szCs w:val="24"/>
              </w:rPr>
              <w:t xml:space="preserve">Г) </w:t>
            </w:r>
            <w:r w:rsidRPr="001D7AAC">
              <w:rPr>
                <w:spacing w:val="-5"/>
                <w:sz w:val="24"/>
                <w:szCs w:val="24"/>
              </w:rPr>
              <w:t>3–4</w:t>
            </w:r>
          </w:p>
          <w:p w14:paraId="3EA4F54D" w14:textId="77777777" w:rsidR="00566F6F" w:rsidRPr="001D7AAC" w:rsidRDefault="001D7AAC">
            <w:pPr>
              <w:pStyle w:val="TableParagraph"/>
              <w:ind w:left="4"/>
              <w:rPr>
                <w:sz w:val="24"/>
                <w:szCs w:val="24"/>
              </w:rPr>
            </w:pPr>
            <w:r w:rsidRPr="001D7AAC">
              <w:rPr>
                <w:sz w:val="24"/>
                <w:szCs w:val="24"/>
              </w:rPr>
              <w:t>учебных</w:t>
            </w:r>
            <w:r w:rsidRPr="001D7AAC">
              <w:rPr>
                <w:spacing w:val="-1"/>
                <w:sz w:val="24"/>
                <w:szCs w:val="24"/>
              </w:rPr>
              <w:t xml:space="preserve"> </w:t>
            </w:r>
            <w:r w:rsidRPr="001D7AAC">
              <w:rPr>
                <w:spacing w:val="-4"/>
                <w:sz w:val="24"/>
                <w:szCs w:val="24"/>
              </w:rPr>
              <w:t>часа</w:t>
            </w:r>
          </w:p>
        </w:tc>
        <w:tc>
          <w:tcPr>
            <w:tcW w:w="1560" w:type="dxa"/>
            <w:tcBorders>
              <w:top w:val="nil"/>
            </w:tcBorders>
          </w:tcPr>
          <w:p w14:paraId="59635454" w14:textId="77777777" w:rsidR="00566F6F" w:rsidRPr="001D7AAC" w:rsidRDefault="001D7AAC">
            <w:pPr>
              <w:pStyle w:val="TableParagraph"/>
              <w:ind w:left="4"/>
              <w:rPr>
                <w:sz w:val="24"/>
                <w:szCs w:val="24"/>
              </w:rPr>
            </w:pPr>
            <w:r w:rsidRPr="001D7AAC">
              <w:rPr>
                <w:spacing w:val="-2"/>
                <w:sz w:val="24"/>
                <w:szCs w:val="24"/>
              </w:rPr>
              <w:t>Музыкальный образ</w:t>
            </w:r>
          </w:p>
        </w:tc>
        <w:tc>
          <w:tcPr>
            <w:tcW w:w="2270" w:type="dxa"/>
            <w:tcBorders>
              <w:top w:val="nil"/>
            </w:tcBorders>
          </w:tcPr>
          <w:p w14:paraId="52A6EDAF" w14:textId="77777777" w:rsidR="00566F6F" w:rsidRPr="001D7AAC" w:rsidRDefault="001D7AAC">
            <w:pPr>
              <w:pStyle w:val="TableParagraph"/>
              <w:tabs>
                <w:tab w:val="left" w:pos="1017"/>
              </w:tabs>
              <w:ind w:left="4" w:right="-15"/>
              <w:rPr>
                <w:sz w:val="24"/>
                <w:szCs w:val="24"/>
              </w:rPr>
            </w:pPr>
            <w:r w:rsidRPr="001D7AAC">
              <w:rPr>
                <w:sz w:val="24"/>
                <w:szCs w:val="24"/>
              </w:rPr>
              <w:t>Героические</w:t>
            </w:r>
            <w:r w:rsidRPr="001D7AAC">
              <w:rPr>
                <w:spacing w:val="-14"/>
                <w:sz w:val="24"/>
                <w:szCs w:val="24"/>
              </w:rPr>
              <w:t xml:space="preserve"> </w:t>
            </w:r>
            <w:r w:rsidRPr="001D7AAC">
              <w:rPr>
                <w:sz w:val="24"/>
                <w:szCs w:val="24"/>
              </w:rPr>
              <w:t>образы</w:t>
            </w:r>
            <w:r w:rsidRPr="001D7AAC">
              <w:rPr>
                <w:spacing w:val="-14"/>
                <w:sz w:val="24"/>
                <w:szCs w:val="24"/>
              </w:rPr>
              <w:t xml:space="preserve"> </w:t>
            </w:r>
            <w:r w:rsidRPr="001D7AAC">
              <w:rPr>
                <w:sz w:val="24"/>
                <w:szCs w:val="24"/>
              </w:rPr>
              <w:t xml:space="preserve">в </w:t>
            </w:r>
            <w:r w:rsidRPr="001D7AAC">
              <w:rPr>
                <w:spacing w:val="-2"/>
                <w:sz w:val="24"/>
                <w:szCs w:val="24"/>
              </w:rPr>
              <w:t>музыке.</w:t>
            </w:r>
            <w:r w:rsidRPr="001D7AAC">
              <w:rPr>
                <w:sz w:val="24"/>
                <w:szCs w:val="24"/>
              </w:rPr>
              <w:tab/>
            </w:r>
            <w:r w:rsidRPr="001D7AAC">
              <w:rPr>
                <w:spacing w:val="-2"/>
                <w:sz w:val="24"/>
                <w:szCs w:val="24"/>
              </w:rPr>
              <w:t xml:space="preserve">Лирический </w:t>
            </w:r>
            <w:r w:rsidRPr="001D7AAC">
              <w:rPr>
                <w:sz w:val="24"/>
                <w:szCs w:val="24"/>
              </w:rPr>
              <w:t>герой</w:t>
            </w:r>
            <w:r w:rsidRPr="001D7AAC">
              <w:rPr>
                <w:spacing w:val="40"/>
                <w:sz w:val="24"/>
                <w:szCs w:val="24"/>
              </w:rPr>
              <w:t xml:space="preserve"> </w:t>
            </w:r>
            <w:r w:rsidRPr="001D7AAC">
              <w:rPr>
                <w:sz w:val="24"/>
                <w:szCs w:val="24"/>
              </w:rPr>
              <w:t xml:space="preserve">музыкального </w:t>
            </w:r>
            <w:r w:rsidRPr="001D7AAC">
              <w:rPr>
                <w:spacing w:val="-2"/>
                <w:sz w:val="24"/>
                <w:szCs w:val="24"/>
              </w:rPr>
              <w:t>произведения.</w:t>
            </w:r>
          </w:p>
          <w:p w14:paraId="68F9443D" w14:textId="77777777" w:rsidR="00566F6F" w:rsidRPr="001D7AAC" w:rsidRDefault="001D7AAC">
            <w:pPr>
              <w:pStyle w:val="TableParagraph"/>
              <w:tabs>
                <w:tab w:val="left" w:pos="1401"/>
              </w:tabs>
              <w:ind w:left="4" w:right="-15"/>
              <w:jc w:val="both"/>
              <w:rPr>
                <w:sz w:val="24"/>
                <w:szCs w:val="24"/>
              </w:rPr>
            </w:pPr>
            <w:r w:rsidRPr="001D7AAC">
              <w:rPr>
                <w:sz w:val="24"/>
                <w:szCs w:val="24"/>
              </w:rPr>
              <w:t xml:space="preserve">Судьба человека – судьба человечества </w:t>
            </w:r>
            <w:r w:rsidRPr="001D7AAC">
              <w:rPr>
                <w:spacing w:val="-4"/>
                <w:sz w:val="24"/>
                <w:szCs w:val="24"/>
              </w:rPr>
              <w:t>(на</w:t>
            </w:r>
            <w:r w:rsidRPr="001D7AAC">
              <w:rPr>
                <w:sz w:val="24"/>
                <w:szCs w:val="24"/>
              </w:rPr>
              <w:tab/>
            </w:r>
            <w:r w:rsidRPr="001D7AAC">
              <w:rPr>
                <w:spacing w:val="-2"/>
                <w:sz w:val="24"/>
                <w:szCs w:val="24"/>
              </w:rPr>
              <w:t xml:space="preserve">примере </w:t>
            </w:r>
            <w:r w:rsidRPr="001D7AAC">
              <w:rPr>
                <w:sz w:val="24"/>
                <w:szCs w:val="24"/>
              </w:rPr>
              <w:t>творчества</w:t>
            </w:r>
            <w:r w:rsidRPr="001D7AAC">
              <w:rPr>
                <w:spacing w:val="79"/>
                <w:w w:val="150"/>
                <w:sz w:val="24"/>
                <w:szCs w:val="24"/>
              </w:rPr>
              <w:t xml:space="preserve">   </w:t>
            </w:r>
            <w:r w:rsidRPr="001D7AAC">
              <w:rPr>
                <w:sz w:val="24"/>
                <w:szCs w:val="24"/>
              </w:rPr>
              <w:t>Л.</w:t>
            </w:r>
            <w:r w:rsidRPr="001D7AAC">
              <w:rPr>
                <w:spacing w:val="2"/>
                <w:sz w:val="24"/>
                <w:szCs w:val="24"/>
              </w:rPr>
              <w:t xml:space="preserve"> </w:t>
            </w:r>
            <w:r w:rsidRPr="001D7AAC">
              <w:rPr>
                <w:spacing w:val="-5"/>
                <w:sz w:val="24"/>
                <w:szCs w:val="24"/>
              </w:rPr>
              <w:t>ван</w:t>
            </w:r>
          </w:p>
          <w:p w14:paraId="3DBBC70E" w14:textId="77777777" w:rsidR="00566F6F" w:rsidRPr="001D7AAC" w:rsidRDefault="001D7AAC">
            <w:pPr>
              <w:pStyle w:val="TableParagraph"/>
              <w:tabs>
                <w:tab w:val="left" w:pos="715"/>
                <w:tab w:val="left" w:pos="1407"/>
                <w:tab w:val="left" w:pos="1727"/>
                <w:tab w:val="left" w:pos="2012"/>
                <w:tab w:val="left" w:pos="2134"/>
              </w:tabs>
              <w:ind w:left="4" w:right="-15"/>
              <w:rPr>
                <w:sz w:val="24"/>
                <w:szCs w:val="24"/>
              </w:rPr>
            </w:pPr>
            <w:r w:rsidRPr="001D7AAC">
              <w:rPr>
                <w:spacing w:val="-2"/>
                <w:sz w:val="24"/>
                <w:szCs w:val="24"/>
              </w:rPr>
              <w:t>Бетховена,</w:t>
            </w:r>
            <w:r w:rsidRPr="001D7AAC">
              <w:rPr>
                <w:sz w:val="24"/>
                <w:szCs w:val="24"/>
              </w:rPr>
              <w:tab/>
            </w:r>
            <w:r w:rsidRPr="001D7AAC">
              <w:rPr>
                <w:sz w:val="24"/>
                <w:szCs w:val="24"/>
              </w:rPr>
              <w:tab/>
            </w:r>
            <w:r w:rsidRPr="001D7AAC">
              <w:rPr>
                <w:sz w:val="24"/>
                <w:szCs w:val="24"/>
              </w:rPr>
              <w:tab/>
            </w:r>
            <w:r w:rsidRPr="001D7AAC">
              <w:rPr>
                <w:spacing w:val="-6"/>
                <w:sz w:val="24"/>
                <w:szCs w:val="24"/>
              </w:rPr>
              <w:t xml:space="preserve">Ф. </w:t>
            </w:r>
            <w:r w:rsidRPr="001D7AAC">
              <w:rPr>
                <w:sz w:val="24"/>
                <w:szCs w:val="24"/>
              </w:rPr>
              <w:t>Шуберта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др.). Сти </w:t>
            </w:r>
            <w:r w:rsidRPr="001D7AAC">
              <w:rPr>
                <w:spacing w:val="-6"/>
                <w:sz w:val="24"/>
                <w:szCs w:val="24"/>
              </w:rPr>
              <w:t>ли</w:t>
            </w:r>
            <w:r w:rsidRPr="001D7AAC">
              <w:rPr>
                <w:sz w:val="24"/>
                <w:szCs w:val="24"/>
              </w:rPr>
              <w:tab/>
            </w:r>
            <w:r w:rsidRPr="001D7AAC">
              <w:rPr>
                <w:spacing w:val="-2"/>
                <w:sz w:val="24"/>
                <w:szCs w:val="24"/>
              </w:rPr>
              <w:t>классицизм</w:t>
            </w:r>
            <w:r w:rsidRPr="001D7AAC">
              <w:rPr>
                <w:sz w:val="24"/>
                <w:szCs w:val="24"/>
              </w:rPr>
              <w:tab/>
            </w:r>
            <w:r w:rsidRPr="001D7AAC">
              <w:rPr>
                <w:sz w:val="24"/>
                <w:szCs w:val="24"/>
              </w:rPr>
              <w:tab/>
            </w:r>
            <w:r w:rsidRPr="001D7AAC">
              <w:rPr>
                <w:spacing w:val="-10"/>
                <w:sz w:val="24"/>
                <w:szCs w:val="24"/>
              </w:rPr>
              <w:t xml:space="preserve">и </w:t>
            </w:r>
            <w:r w:rsidRPr="001D7AAC">
              <w:rPr>
                <w:spacing w:val="-2"/>
                <w:sz w:val="24"/>
                <w:szCs w:val="24"/>
              </w:rPr>
              <w:t>романтизм</w:t>
            </w:r>
            <w:r w:rsidRPr="001D7AAC">
              <w:rPr>
                <w:sz w:val="24"/>
                <w:szCs w:val="24"/>
              </w:rPr>
              <w:tab/>
            </w:r>
            <w:r w:rsidRPr="001D7AAC">
              <w:rPr>
                <w:sz w:val="24"/>
                <w:szCs w:val="24"/>
              </w:rPr>
              <w:tab/>
            </w:r>
            <w:r w:rsidRPr="001D7AAC">
              <w:rPr>
                <w:spacing w:val="-4"/>
                <w:sz w:val="24"/>
                <w:szCs w:val="24"/>
              </w:rPr>
              <w:t xml:space="preserve">(круг </w:t>
            </w:r>
            <w:r w:rsidRPr="001D7AAC">
              <w:rPr>
                <w:spacing w:val="-2"/>
                <w:sz w:val="24"/>
                <w:szCs w:val="24"/>
              </w:rPr>
              <w:t>основных</w:t>
            </w:r>
            <w:r w:rsidRPr="001D7AAC">
              <w:rPr>
                <w:sz w:val="24"/>
                <w:szCs w:val="24"/>
              </w:rPr>
              <w:tab/>
            </w:r>
            <w:r w:rsidRPr="001D7AAC">
              <w:rPr>
                <w:spacing w:val="-2"/>
                <w:sz w:val="24"/>
                <w:szCs w:val="24"/>
              </w:rPr>
              <w:t xml:space="preserve">образов, характерных </w:t>
            </w:r>
            <w:r w:rsidRPr="001D7AAC">
              <w:rPr>
                <w:sz w:val="24"/>
                <w:szCs w:val="24"/>
              </w:rPr>
              <w:t>интонаций, жанров)</w:t>
            </w:r>
          </w:p>
        </w:tc>
        <w:tc>
          <w:tcPr>
            <w:tcW w:w="4958" w:type="dxa"/>
            <w:tcBorders>
              <w:top w:val="nil"/>
            </w:tcBorders>
          </w:tcPr>
          <w:p w14:paraId="67D03754" w14:textId="77777777" w:rsidR="00566F6F" w:rsidRPr="001D7AAC" w:rsidRDefault="001D7AAC">
            <w:pPr>
              <w:pStyle w:val="TableParagraph"/>
              <w:tabs>
                <w:tab w:val="left" w:pos="2261"/>
                <w:tab w:val="left" w:pos="2382"/>
                <w:tab w:val="left" w:pos="4623"/>
              </w:tabs>
              <w:ind w:left="3" w:right="-15"/>
              <w:jc w:val="both"/>
              <w:rPr>
                <w:sz w:val="24"/>
                <w:szCs w:val="24"/>
              </w:rPr>
            </w:pPr>
            <w:r w:rsidRPr="001D7AAC">
              <w:rPr>
                <w:sz w:val="24"/>
                <w:szCs w:val="24"/>
              </w:rPr>
              <w:t>Знакомство</w:t>
            </w:r>
            <w:r w:rsidRPr="001D7AAC">
              <w:rPr>
                <w:spacing w:val="40"/>
                <w:sz w:val="24"/>
                <w:szCs w:val="24"/>
              </w:rPr>
              <w:t xml:space="preserve"> </w:t>
            </w:r>
            <w:r w:rsidRPr="001D7AAC">
              <w:rPr>
                <w:sz w:val="24"/>
                <w:szCs w:val="24"/>
              </w:rPr>
              <w:t>с</w:t>
            </w:r>
            <w:r w:rsidRPr="001D7AAC">
              <w:rPr>
                <w:spacing w:val="80"/>
                <w:sz w:val="24"/>
                <w:szCs w:val="24"/>
              </w:rPr>
              <w:t xml:space="preserve"> </w:t>
            </w:r>
            <w:r w:rsidRPr="001D7AAC">
              <w:rPr>
                <w:sz w:val="24"/>
                <w:szCs w:val="24"/>
              </w:rPr>
              <w:t>произведениями</w:t>
            </w:r>
            <w:r w:rsidRPr="001D7AAC">
              <w:rPr>
                <w:spacing w:val="40"/>
                <w:sz w:val="24"/>
                <w:szCs w:val="24"/>
              </w:rPr>
              <w:t xml:space="preserve"> </w:t>
            </w:r>
            <w:r w:rsidRPr="001D7AAC">
              <w:rPr>
                <w:sz w:val="24"/>
                <w:szCs w:val="24"/>
              </w:rPr>
              <w:t>композиторов</w:t>
            </w:r>
            <w:r w:rsidRPr="001D7AAC">
              <w:rPr>
                <w:spacing w:val="80"/>
                <w:sz w:val="24"/>
                <w:szCs w:val="24"/>
              </w:rPr>
              <w:t xml:space="preserve"> </w:t>
            </w:r>
            <w:r w:rsidRPr="001D7AAC">
              <w:rPr>
                <w:sz w:val="24"/>
                <w:szCs w:val="24"/>
              </w:rPr>
              <w:t>–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 Узнавание на слух мелодий, интонаций, ритмов,</w:t>
            </w:r>
            <w:r w:rsidRPr="001D7AAC">
              <w:rPr>
                <w:spacing w:val="40"/>
                <w:sz w:val="24"/>
                <w:szCs w:val="24"/>
              </w:rPr>
              <w:t xml:space="preserve"> </w:t>
            </w:r>
            <w:r w:rsidRPr="001D7AAC">
              <w:rPr>
                <w:sz w:val="24"/>
                <w:szCs w:val="24"/>
              </w:rPr>
              <w:t>элементов музыкального языка изучаемых</w:t>
            </w:r>
            <w:r w:rsidRPr="001D7AAC">
              <w:rPr>
                <w:spacing w:val="40"/>
                <w:sz w:val="24"/>
                <w:szCs w:val="24"/>
              </w:rPr>
              <w:t xml:space="preserve"> </w:t>
            </w:r>
            <w:r w:rsidRPr="001D7AAC">
              <w:rPr>
                <w:sz w:val="24"/>
                <w:szCs w:val="24"/>
              </w:rPr>
              <w:t>классических произведений, умение напеть их наиболее яркие</w:t>
            </w:r>
            <w:r w:rsidRPr="001D7AAC">
              <w:rPr>
                <w:spacing w:val="80"/>
                <w:w w:val="150"/>
                <w:sz w:val="24"/>
                <w:szCs w:val="24"/>
              </w:rPr>
              <w:t xml:space="preserve"> </w:t>
            </w:r>
            <w:r w:rsidRPr="001D7AAC">
              <w:rPr>
                <w:sz w:val="24"/>
                <w:szCs w:val="24"/>
              </w:rPr>
              <w:t>темы,</w:t>
            </w:r>
            <w:r w:rsidRPr="001D7AAC">
              <w:rPr>
                <w:spacing w:val="80"/>
                <w:sz w:val="24"/>
                <w:szCs w:val="24"/>
              </w:rPr>
              <w:t xml:space="preserve"> </w:t>
            </w:r>
            <w:r w:rsidRPr="001D7AAC">
              <w:rPr>
                <w:sz w:val="24"/>
                <w:szCs w:val="24"/>
              </w:rPr>
              <w:t>ритмо-интонации.Разучивание, исполнение не менее</w:t>
            </w:r>
            <w:r w:rsidRPr="001D7AAC">
              <w:rPr>
                <w:spacing w:val="40"/>
                <w:sz w:val="24"/>
                <w:szCs w:val="24"/>
              </w:rPr>
              <w:t xml:space="preserve"> </w:t>
            </w:r>
            <w:r w:rsidRPr="001D7AAC">
              <w:rPr>
                <w:sz w:val="24"/>
                <w:szCs w:val="24"/>
              </w:rPr>
              <w:t xml:space="preserve">одного вокального произведения, </w:t>
            </w:r>
            <w:r w:rsidRPr="001D7AAC">
              <w:rPr>
                <w:spacing w:val="-2"/>
                <w:sz w:val="24"/>
                <w:szCs w:val="24"/>
              </w:rPr>
              <w:t>сочинённого</w:t>
            </w:r>
            <w:r w:rsidRPr="001D7AAC">
              <w:rPr>
                <w:sz w:val="24"/>
                <w:szCs w:val="24"/>
              </w:rPr>
              <w:tab/>
            </w:r>
            <w:r w:rsidRPr="001D7AAC">
              <w:rPr>
                <w:spacing w:val="-2"/>
                <w:sz w:val="24"/>
                <w:szCs w:val="24"/>
              </w:rPr>
              <w:t>композитором-классиком, художественная</w:t>
            </w:r>
            <w:r w:rsidRPr="001D7AAC">
              <w:rPr>
                <w:sz w:val="24"/>
                <w:szCs w:val="24"/>
              </w:rPr>
              <w:tab/>
            </w:r>
            <w:r w:rsidRPr="001D7AAC">
              <w:rPr>
                <w:sz w:val="24"/>
                <w:szCs w:val="24"/>
              </w:rPr>
              <w:tab/>
            </w:r>
            <w:r w:rsidRPr="001D7AAC">
              <w:rPr>
                <w:spacing w:val="-2"/>
                <w:sz w:val="24"/>
                <w:szCs w:val="24"/>
              </w:rPr>
              <w:t>интерпретация</w:t>
            </w:r>
            <w:r w:rsidRPr="001D7AAC">
              <w:rPr>
                <w:sz w:val="24"/>
                <w:szCs w:val="24"/>
              </w:rPr>
              <w:tab/>
            </w:r>
            <w:r w:rsidRPr="001D7AAC">
              <w:rPr>
                <w:spacing w:val="-4"/>
                <w:sz w:val="24"/>
                <w:szCs w:val="24"/>
              </w:rPr>
              <w:t xml:space="preserve">его </w:t>
            </w:r>
            <w:r w:rsidRPr="001D7AAC">
              <w:rPr>
                <w:sz w:val="24"/>
                <w:szCs w:val="24"/>
              </w:rPr>
              <w:t>музыкального</w:t>
            </w:r>
            <w:r w:rsidRPr="001D7AAC">
              <w:rPr>
                <w:spacing w:val="40"/>
                <w:sz w:val="24"/>
                <w:szCs w:val="24"/>
              </w:rPr>
              <w:t xml:space="preserve"> </w:t>
            </w:r>
            <w:r w:rsidRPr="001D7AAC">
              <w:rPr>
                <w:sz w:val="24"/>
                <w:szCs w:val="24"/>
              </w:rPr>
              <w:t>образа. Музыкальная викторина на знание музыки,</w:t>
            </w:r>
            <w:r w:rsidRPr="001D7AAC">
              <w:rPr>
                <w:spacing w:val="40"/>
                <w:sz w:val="24"/>
                <w:szCs w:val="24"/>
              </w:rPr>
              <w:t xml:space="preserve"> </w:t>
            </w:r>
            <w:r w:rsidRPr="001D7AAC">
              <w:rPr>
                <w:sz w:val="24"/>
                <w:szCs w:val="24"/>
              </w:rPr>
              <w:t>названий и авторов изученных произведений.</w:t>
            </w:r>
          </w:p>
          <w:p w14:paraId="39E78A27" w14:textId="77777777" w:rsidR="00566F6F" w:rsidRPr="001D7AAC" w:rsidRDefault="001D7AAC">
            <w:pPr>
              <w:pStyle w:val="TableParagraph"/>
              <w:ind w:left="3"/>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02ABBE95" w14:textId="77777777" w:rsidR="00566F6F" w:rsidRPr="001D7AAC" w:rsidRDefault="001D7AAC">
            <w:pPr>
              <w:pStyle w:val="TableParagraph"/>
              <w:tabs>
                <w:tab w:val="left" w:pos="1862"/>
                <w:tab w:val="left" w:pos="3427"/>
              </w:tabs>
              <w:spacing w:line="270" w:lineRule="atLeast"/>
              <w:ind w:left="3" w:right="-15"/>
              <w:jc w:val="both"/>
              <w:rPr>
                <w:sz w:val="24"/>
                <w:szCs w:val="24"/>
              </w:rPr>
            </w:pPr>
            <w:r w:rsidRPr="001D7AAC">
              <w:rPr>
                <w:spacing w:val="-2"/>
                <w:sz w:val="24"/>
                <w:szCs w:val="24"/>
              </w:rPr>
              <w:t>Сочинение</w:t>
            </w:r>
            <w:r w:rsidRPr="001D7AAC">
              <w:rPr>
                <w:sz w:val="24"/>
                <w:szCs w:val="24"/>
              </w:rPr>
              <w:tab/>
            </w:r>
            <w:r w:rsidRPr="001D7AAC">
              <w:rPr>
                <w:spacing w:val="-2"/>
                <w:sz w:val="24"/>
                <w:szCs w:val="24"/>
              </w:rPr>
              <w:t>музыки,</w:t>
            </w:r>
            <w:r w:rsidRPr="001D7AAC">
              <w:rPr>
                <w:sz w:val="24"/>
                <w:szCs w:val="24"/>
              </w:rPr>
              <w:tab/>
            </w:r>
            <w:r w:rsidRPr="001D7AAC">
              <w:rPr>
                <w:spacing w:val="-2"/>
                <w:sz w:val="24"/>
                <w:szCs w:val="24"/>
              </w:rPr>
              <w:t xml:space="preserve">импровизация; </w:t>
            </w:r>
            <w:r w:rsidRPr="001D7AAC">
              <w:rPr>
                <w:sz w:val="24"/>
                <w:szCs w:val="24"/>
              </w:rPr>
              <w:t>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w:t>
            </w:r>
            <w:r w:rsidRPr="001D7AAC">
              <w:rPr>
                <w:spacing w:val="80"/>
                <w:sz w:val="24"/>
                <w:szCs w:val="24"/>
              </w:rPr>
              <w:t xml:space="preserve"> </w:t>
            </w:r>
            <w:r w:rsidRPr="001D7AAC">
              <w:rPr>
                <w:sz w:val="24"/>
                <w:szCs w:val="24"/>
              </w:rPr>
              <w:t>на примере музыки, либо в музыке и живописи, в</w:t>
            </w:r>
            <w:r w:rsidRPr="001D7AAC">
              <w:rPr>
                <w:spacing w:val="40"/>
                <w:sz w:val="24"/>
                <w:szCs w:val="24"/>
              </w:rPr>
              <w:t xml:space="preserve">  </w:t>
            </w:r>
            <w:r w:rsidRPr="001D7AAC">
              <w:rPr>
                <w:sz w:val="24"/>
                <w:szCs w:val="24"/>
              </w:rPr>
              <w:t>музыке и литературе и т.</w:t>
            </w:r>
            <w:r w:rsidRPr="001D7AAC">
              <w:rPr>
                <w:spacing w:val="80"/>
                <w:sz w:val="24"/>
                <w:szCs w:val="24"/>
              </w:rPr>
              <w:t xml:space="preserve"> </w:t>
            </w:r>
            <w:r w:rsidRPr="001D7AAC">
              <w:rPr>
                <w:sz w:val="24"/>
                <w:szCs w:val="24"/>
              </w:rPr>
              <w:t>д.)</w:t>
            </w:r>
          </w:p>
        </w:tc>
      </w:tr>
      <w:tr w:rsidR="00566F6F" w:rsidRPr="001D7AAC" w14:paraId="23C3DFF2" w14:textId="77777777">
        <w:trPr>
          <w:trHeight w:val="7175"/>
        </w:trPr>
        <w:tc>
          <w:tcPr>
            <w:tcW w:w="1424" w:type="dxa"/>
          </w:tcPr>
          <w:p w14:paraId="4F172FB7" w14:textId="77777777" w:rsidR="00566F6F" w:rsidRPr="001D7AAC" w:rsidRDefault="001D7AAC">
            <w:pPr>
              <w:pStyle w:val="TableParagraph"/>
              <w:spacing w:line="276" w:lineRule="exact"/>
              <w:ind w:left="4"/>
              <w:rPr>
                <w:sz w:val="24"/>
                <w:szCs w:val="24"/>
              </w:rPr>
            </w:pPr>
            <w:r w:rsidRPr="001D7AAC">
              <w:rPr>
                <w:sz w:val="24"/>
                <w:szCs w:val="24"/>
              </w:rPr>
              <w:lastRenderedPageBreak/>
              <w:t>Д)</w:t>
            </w:r>
            <w:r w:rsidRPr="001D7AAC">
              <w:rPr>
                <w:spacing w:val="-1"/>
                <w:sz w:val="24"/>
                <w:szCs w:val="24"/>
              </w:rPr>
              <w:t xml:space="preserve"> </w:t>
            </w:r>
            <w:r w:rsidRPr="001D7AAC">
              <w:rPr>
                <w:spacing w:val="-5"/>
                <w:sz w:val="24"/>
                <w:szCs w:val="24"/>
              </w:rPr>
              <w:t>3–4</w:t>
            </w:r>
          </w:p>
          <w:p w14:paraId="478E6CA7" w14:textId="77777777" w:rsidR="00566F6F" w:rsidRPr="001D7AAC" w:rsidRDefault="001D7AAC">
            <w:pPr>
              <w:pStyle w:val="TableParagraph"/>
              <w:ind w:left="4"/>
              <w:rPr>
                <w:sz w:val="24"/>
                <w:szCs w:val="24"/>
              </w:rPr>
            </w:pPr>
            <w:r w:rsidRPr="001D7AAC">
              <w:rPr>
                <w:sz w:val="24"/>
                <w:szCs w:val="24"/>
              </w:rPr>
              <w:t xml:space="preserve">учебных </w:t>
            </w:r>
            <w:r w:rsidRPr="001D7AAC">
              <w:rPr>
                <w:spacing w:val="-4"/>
                <w:sz w:val="24"/>
                <w:szCs w:val="24"/>
              </w:rPr>
              <w:t>часа</w:t>
            </w:r>
          </w:p>
        </w:tc>
        <w:tc>
          <w:tcPr>
            <w:tcW w:w="1560" w:type="dxa"/>
          </w:tcPr>
          <w:p w14:paraId="3DEB0F18" w14:textId="77777777" w:rsidR="00566F6F" w:rsidRPr="001D7AAC" w:rsidRDefault="001D7AAC">
            <w:pPr>
              <w:pStyle w:val="TableParagraph"/>
              <w:ind w:left="4"/>
              <w:rPr>
                <w:sz w:val="24"/>
                <w:szCs w:val="24"/>
              </w:rPr>
            </w:pPr>
            <w:r w:rsidRPr="001D7AAC">
              <w:rPr>
                <w:spacing w:val="-2"/>
                <w:sz w:val="24"/>
                <w:szCs w:val="24"/>
              </w:rPr>
              <w:t>Музыкальная драматургия</w:t>
            </w:r>
          </w:p>
        </w:tc>
        <w:tc>
          <w:tcPr>
            <w:tcW w:w="2270" w:type="dxa"/>
          </w:tcPr>
          <w:p w14:paraId="7DAEF00B" w14:textId="77777777" w:rsidR="00566F6F" w:rsidRPr="001D7AAC" w:rsidRDefault="001D7AAC">
            <w:pPr>
              <w:pStyle w:val="TableParagraph"/>
              <w:ind w:left="4" w:right="67"/>
              <w:rPr>
                <w:sz w:val="24"/>
                <w:szCs w:val="24"/>
              </w:rPr>
            </w:pPr>
            <w:r w:rsidRPr="001D7AAC">
              <w:rPr>
                <w:spacing w:val="-2"/>
                <w:sz w:val="24"/>
                <w:szCs w:val="24"/>
              </w:rPr>
              <w:t>Развитие музыкальных образов.</w:t>
            </w:r>
          </w:p>
          <w:p w14:paraId="3B3BDE84" w14:textId="77777777" w:rsidR="00566F6F" w:rsidRPr="001D7AAC" w:rsidRDefault="001D7AAC">
            <w:pPr>
              <w:pStyle w:val="TableParagraph"/>
              <w:tabs>
                <w:tab w:val="left" w:pos="1341"/>
                <w:tab w:val="left" w:pos="1495"/>
                <w:tab w:val="left" w:pos="1610"/>
                <w:tab w:val="left" w:pos="1732"/>
              </w:tabs>
              <w:ind w:left="4" w:right="-15"/>
              <w:rPr>
                <w:sz w:val="24"/>
                <w:szCs w:val="24"/>
              </w:rPr>
            </w:pPr>
            <w:r w:rsidRPr="001D7AAC">
              <w:rPr>
                <w:spacing w:val="-2"/>
                <w:sz w:val="24"/>
                <w:szCs w:val="24"/>
              </w:rPr>
              <w:t>Музыкальная</w:t>
            </w:r>
            <w:r w:rsidRPr="001D7AAC">
              <w:rPr>
                <w:sz w:val="24"/>
                <w:szCs w:val="24"/>
              </w:rPr>
              <w:tab/>
            </w:r>
            <w:r w:rsidRPr="001D7AAC">
              <w:rPr>
                <w:sz w:val="24"/>
                <w:szCs w:val="24"/>
              </w:rPr>
              <w:tab/>
            </w:r>
            <w:r w:rsidRPr="001D7AAC">
              <w:rPr>
                <w:sz w:val="24"/>
                <w:szCs w:val="24"/>
              </w:rPr>
              <w:tab/>
            </w:r>
            <w:r w:rsidRPr="001D7AAC">
              <w:rPr>
                <w:spacing w:val="-2"/>
                <w:sz w:val="24"/>
                <w:szCs w:val="24"/>
              </w:rPr>
              <w:t>тема. Принципы музыкального развития:</w:t>
            </w:r>
            <w:r w:rsidRPr="001D7AAC">
              <w:rPr>
                <w:sz w:val="24"/>
                <w:szCs w:val="24"/>
              </w:rPr>
              <w:tab/>
            </w:r>
            <w:r w:rsidRPr="001D7AAC">
              <w:rPr>
                <w:sz w:val="24"/>
                <w:szCs w:val="24"/>
              </w:rPr>
              <w:tab/>
            </w:r>
            <w:r w:rsidRPr="001D7AAC">
              <w:rPr>
                <w:spacing w:val="-2"/>
                <w:sz w:val="24"/>
                <w:szCs w:val="24"/>
              </w:rPr>
              <w:t xml:space="preserve">повтор, </w:t>
            </w:r>
            <w:r w:rsidRPr="001D7AAC">
              <w:rPr>
                <w:sz w:val="24"/>
                <w:szCs w:val="24"/>
              </w:rPr>
              <w:t xml:space="preserve">контраст, разработка. </w:t>
            </w:r>
            <w:r w:rsidRPr="001D7AAC">
              <w:rPr>
                <w:spacing w:val="-2"/>
                <w:sz w:val="24"/>
                <w:szCs w:val="24"/>
              </w:rPr>
              <w:t>Музыкальная</w:t>
            </w:r>
            <w:r w:rsidRPr="001D7AAC">
              <w:rPr>
                <w:sz w:val="24"/>
                <w:szCs w:val="24"/>
              </w:rPr>
              <w:tab/>
            </w:r>
            <w:r w:rsidRPr="001D7AAC">
              <w:rPr>
                <w:sz w:val="24"/>
                <w:szCs w:val="24"/>
              </w:rPr>
              <w:tab/>
            </w:r>
            <w:r w:rsidRPr="001D7AAC">
              <w:rPr>
                <w:spacing w:val="-2"/>
                <w:sz w:val="24"/>
                <w:szCs w:val="24"/>
              </w:rPr>
              <w:t xml:space="preserve">форма </w:t>
            </w:r>
            <w:r w:rsidRPr="001D7AAC">
              <w:rPr>
                <w:spacing w:val="-10"/>
                <w:sz w:val="24"/>
                <w:szCs w:val="24"/>
              </w:rPr>
              <w:t>–</w:t>
            </w:r>
            <w:r w:rsidRPr="001D7AAC">
              <w:rPr>
                <w:sz w:val="24"/>
                <w:szCs w:val="24"/>
              </w:rPr>
              <w:tab/>
            </w:r>
            <w:r w:rsidRPr="001D7AAC">
              <w:rPr>
                <w:spacing w:val="-2"/>
                <w:sz w:val="24"/>
                <w:szCs w:val="24"/>
              </w:rPr>
              <w:t>строение</w:t>
            </w:r>
          </w:p>
          <w:p w14:paraId="02D445FF" w14:textId="77777777" w:rsidR="00566F6F" w:rsidRPr="001D7AAC" w:rsidRDefault="001D7AAC">
            <w:pPr>
              <w:pStyle w:val="TableParagraph"/>
              <w:ind w:left="4"/>
              <w:rPr>
                <w:sz w:val="24"/>
                <w:szCs w:val="24"/>
              </w:rPr>
            </w:pPr>
            <w:r w:rsidRPr="001D7AAC">
              <w:rPr>
                <w:spacing w:val="-2"/>
                <w:sz w:val="24"/>
                <w:szCs w:val="24"/>
              </w:rPr>
              <w:t>музыкального произведения</w:t>
            </w:r>
          </w:p>
        </w:tc>
        <w:tc>
          <w:tcPr>
            <w:tcW w:w="4958" w:type="dxa"/>
          </w:tcPr>
          <w:p w14:paraId="248E0B86" w14:textId="77777777" w:rsidR="00566F6F" w:rsidRPr="001D7AAC" w:rsidRDefault="001D7AAC">
            <w:pPr>
              <w:pStyle w:val="TableParagraph"/>
              <w:tabs>
                <w:tab w:val="left" w:pos="1407"/>
                <w:tab w:val="left" w:pos="2261"/>
                <w:tab w:val="left" w:pos="3699"/>
              </w:tabs>
              <w:ind w:left="3" w:right="-15"/>
              <w:jc w:val="both"/>
              <w:rPr>
                <w:sz w:val="24"/>
                <w:szCs w:val="24"/>
              </w:rPr>
            </w:pPr>
            <w:r w:rsidRPr="001D7AAC">
              <w:rPr>
                <w:sz w:val="24"/>
                <w:szCs w:val="24"/>
              </w:rPr>
              <w:t>Наблюдение за развитием музыкальных тем, образов, восприятие логики музыкального развития.</w:t>
            </w:r>
            <w:r w:rsidRPr="001D7AAC">
              <w:rPr>
                <w:spacing w:val="40"/>
                <w:sz w:val="24"/>
                <w:szCs w:val="24"/>
              </w:rPr>
              <w:t xml:space="preserve"> </w:t>
            </w:r>
            <w:r w:rsidRPr="001D7AAC">
              <w:rPr>
                <w:sz w:val="24"/>
                <w:szCs w:val="24"/>
              </w:rPr>
              <w:t>Умение слышать, запоминать основные изменения, последовательность настроений, чувств, характеров в</w:t>
            </w:r>
            <w:r w:rsidRPr="001D7AAC">
              <w:rPr>
                <w:spacing w:val="40"/>
                <w:sz w:val="24"/>
                <w:szCs w:val="24"/>
              </w:rPr>
              <w:t xml:space="preserve"> </w:t>
            </w:r>
            <w:r w:rsidRPr="001D7AAC">
              <w:rPr>
                <w:sz w:val="24"/>
                <w:szCs w:val="24"/>
              </w:rPr>
              <w:t>развёртывании музыкальной драматургии. Узнавание на</w:t>
            </w:r>
            <w:r w:rsidRPr="001D7AAC">
              <w:rPr>
                <w:spacing w:val="40"/>
                <w:sz w:val="24"/>
                <w:szCs w:val="24"/>
              </w:rPr>
              <w:t xml:space="preserve"> </w:t>
            </w:r>
            <w:r w:rsidRPr="001D7AAC">
              <w:rPr>
                <w:sz w:val="24"/>
                <w:szCs w:val="24"/>
              </w:rPr>
              <w:t>слух музыкальных тем, их вариантов,</w:t>
            </w:r>
            <w:r w:rsidRPr="001D7AAC">
              <w:rPr>
                <w:spacing w:val="80"/>
                <w:sz w:val="24"/>
                <w:szCs w:val="24"/>
              </w:rPr>
              <w:t xml:space="preserve"> </w:t>
            </w:r>
            <w:r w:rsidRPr="001D7AAC">
              <w:rPr>
                <w:sz w:val="24"/>
                <w:szCs w:val="24"/>
              </w:rPr>
              <w:t>видоизменённых</w:t>
            </w:r>
            <w:r w:rsidRPr="001D7AAC">
              <w:rPr>
                <w:sz w:val="24"/>
                <w:szCs w:val="24"/>
              </w:rPr>
              <w:tab/>
              <w:t>в процессе развития. Составление наглядной (буквенной, цифровой) схемы строения музыкального произведения. Разучивание, исполнение не менее</w:t>
            </w:r>
            <w:r w:rsidRPr="001D7AAC">
              <w:rPr>
                <w:spacing w:val="40"/>
                <w:sz w:val="24"/>
                <w:szCs w:val="24"/>
              </w:rPr>
              <w:t xml:space="preserve"> </w:t>
            </w:r>
            <w:r w:rsidRPr="001D7AAC">
              <w:rPr>
                <w:sz w:val="24"/>
                <w:szCs w:val="24"/>
              </w:rPr>
              <w:t xml:space="preserve">одного вокального произведения, </w:t>
            </w:r>
            <w:r w:rsidRPr="001D7AAC">
              <w:rPr>
                <w:spacing w:val="-2"/>
                <w:sz w:val="24"/>
                <w:szCs w:val="24"/>
              </w:rPr>
              <w:t>сочинённого</w:t>
            </w:r>
            <w:r w:rsidRPr="001D7AAC">
              <w:rPr>
                <w:sz w:val="24"/>
                <w:szCs w:val="24"/>
              </w:rPr>
              <w:tab/>
            </w:r>
            <w:r w:rsidRPr="001D7AAC">
              <w:rPr>
                <w:sz w:val="24"/>
                <w:szCs w:val="24"/>
              </w:rPr>
              <w:tab/>
            </w:r>
            <w:r w:rsidRPr="001D7AAC">
              <w:rPr>
                <w:spacing w:val="-2"/>
                <w:sz w:val="24"/>
                <w:szCs w:val="24"/>
              </w:rPr>
              <w:t xml:space="preserve">композитором-классиком, </w:t>
            </w:r>
            <w:r w:rsidRPr="001D7AAC">
              <w:rPr>
                <w:sz w:val="24"/>
                <w:szCs w:val="24"/>
              </w:rPr>
              <w:t xml:space="preserve">художественная интерпретация музыкального </w:t>
            </w:r>
            <w:r w:rsidRPr="001D7AAC">
              <w:rPr>
                <w:spacing w:val="-2"/>
                <w:sz w:val="24"/>
                <w:szCs w:val="24"/>
              </w:rPr>
              <w:t>образа</w:t>
            </w:r>
            <w:r w:rsidRPr="001D7AAC">
              <w:rPr>
                <w:sz w:val="24"/>
                <w:szCs w:val="24"/>
              </w:rPr>
              <w:tab/>
              <w:t>в его развитии. Музыкальная викторина на знание музыки,</w:t>
            </w:r>
            <w:r w:rsidRPr="001D7AAC">
              <w:rPr>
                <w:spacing w:val="40"/>
                <w:sz w:val="24"/>
                <w:szCs w:val="24"/>
              </w:rPr>
              <w:t xml:space="preserve"> </w:t>
            </w:r>
            <w:r w:rsidRPr="001D7AAC">
              <w:rPr>
                <w:sz w:val="24"/>
                <w:szCs w:val="24"/>
              </w:rPr>
              <w:t>названий и авторов изученных произведений.</w:t>
            </w:r>
          </w:p>
          <w:p w14:paraId="785CDCE2" w14:textId="77777777" w:rsidR="00566F6F" w:rsidRPr="001D7AAC" w:rsidRDefault="001D7AAC">
            <w:pPr>
              <w:pStyle w:val="TableParagraph"/>
              <w:ind w:left="3"/>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1D92CCB4" w14:textId="77777777" w:rsidR="00566F6F" w:rsidRPr="001D7AAC" w:rsidRDefault="001D7AAC">
            <w:pPr>
              <w:pStyle w:val="TableParagraph"/>
              <w:spacing w:line="270" w:lineRule="atLeast"/>
              <w:ind w:left="3" w:right="-15"/>
              <w:jc w:val="both"/>
              <w:rPr>
                <w:sz w:val="24"/>
                <w:szCs w:val="24"/>
              </w:rPr>
            </w:pPr>
            <w:r w:rsidRPr="001D7AAC">
              <w:rPr>
                <w:sz w:val="24"/>
                <w:szCs w:val="24"/>
              </w:rPr>
              <w:t>Посещение концерта классической музыки, в программе которого присутствуют крупные симфонические произведения. Создание</w:t>
            </w:r>
            <w:r w:rsidRPr="001D7AAC">
              <w:rPr>
                <w:spacing w:val="40"/>
                <w:sz w:val="24"/>
                <w:szCs w:val="24"/>
              </w:rPr>
              <w:t xml:space="preserve"> </w:t>
            </w:r>
            <w:r w:rsidRPr="001D7AAC">
              <w:rPr>
                <w:sz w:val="24"/>
                <w:szCs w:val="24"/>
              </w:rPr>
              <w:t>сюжета любительского фильма (в том</w:t>
            </w:r>
            <w:r w:rsidRPr="001D7AAC">
              <w:rPr>
                <w:spacing w:val="80"/>
                <w:sz w:val="24"/>
                <w:szCs w:val="24"/>
              </w:rPr>
              <w:t xml:space="preserve">  </w:t>
            </w:r>
            <w:r w:rsidRPr="001D7AAC">
              <w:rPr>
                <w:sz w:val="24"/>
                <w:szCs w:val="24"/>
              </w:rPr>
              <w:t>числе</w:t>
            </w:r>
            <w:r w:rsidRPr="001D7AAC">
              <w:rPr>
                <w:spacing w:val="80"/>
                <w:sz w:val="24"/>
                <w:szCs w:val="24"/>
              </w:rPr>
              <w:t xml:space="preserve"> </w:t>
            </w:r>
            <w:r w:rsidRPr="001D7AAC">
              <w:rPr>
                <w:sz w:val="24"/>
                <w:szCs w:val="24"/>
              </w:rPr>
              <w:t xml:space="preserve">в жанре теневого театра, мультфильма и др.), основанного на развитии образов, музыкальной драматургии одного из произведений </w:t>
            </w:r>
            <w:r w:rsidRPr="001D7AAC">
              <w:rPr>
                <w:spacing w:val="-2"/>
                <w:sz w:val="24"/>
                <w:szCs w:val="24"/>
              </w:rPr>
              <w:t>композиторов-классиков</w:t>
            </w:r>
          </w:p>
        </w:tc>
      </w:tr>
      <w:tr w:rsidR="00566F6F" w:rsidRPr="001D7AAC" w14:paraId="162C9BDE" w14:textId="77777777">
        <w:trPr>
          <w:trHeight w:val="1656"/>
        </w:trPr>
        <w:tc>
          <w:tcPr>
            <w:tcW w:w="1424" w:type="dxa"/>
          </w:tcPr>
          <w:p w14:paraId="2C73167D" w14:textId="77777777" w:rsidR="00566F6F" w:rsidRPr="001D7AAC" w:rsidRDefault="001D7AAC">
            <w:pPr>
              <w:pStyle w:val="TableParagraph"/>
              <w:ind w:left="4"/>
              <w:rPr>
                <w:sz w:val="24"/>
                <w:szCs w:val="24"/>
              </w:rPr>
            </w:pPr>
            <w:r w:rsidRPr="001D7AAC">
              <w:rPr>
                <w:sz w:val="24"/>
                <w:szCs w:val="24"/>
              </w:rPr>
              <w:t>Е)</w:t>
            </w:r>
            <w:r w:rsidRPr="001D7AAC">
              <w:rPr>
                <w:spacing w:val="-1"/>
                <w:sz w:val="24"/>
                <w:szCs w:val="24"/>
              </w:rPr>
              <w:t xml:space="preserve"> </w:t>
            </w:r>
            <w:r w:rsidRPr="001D7AAC">
              <w:rPr>
                <w:spacing w:val="-5"/>
                <w:sz w:val="24"/>
                <w:szCs w:val="24"/>
              </w:rPr>
              <w:t>3–4</w:t>
            </w:r>
          </w:p>
          <w:p w14:paraId="56328F80" w14:textId="77777777" w:rsidR="00566F6F" w:rsidRPr="001D7AAC" w:rsidRDefault="001D7AAC">
            <w:pPr>
              <w:pStyle w:val="TableParagraph"/>
              <w:ind w:left="4"/>
              <w:rPr>
                <w:sz w:val="24"/>
                <w:szCs w:val="24"/>
              </w:rPr>
            </w:pPr>
            <w:r w:rsidRPr="001D7AAC">
              <w:rPr>
                <w:sz w:val="24"/>
                <w:szCs w:val="24"/>
              </w:rPr>
              <w:t xml:space="preserve">учебных </w:t>
            </w:r>
            <w:r w:rsidRPr="001D7AAC">
              <w:rPr>
                <w:spacing w:val="-4"/>
                <w:sz w:val="24"/>
                <w:szCs w:val="24"/>
              </w:rPr>
              <w:t>часа</w:t>
            </w:r>
          </w:p>
        </w:tc>
        <w:tc>
          <w:tcPr>
            <w:tcW w:w="1560" w:type="dxa"/>
          </w:tcPr>
          <w:p w14:paraId="6CB81663" w14:textId="77777777" w:rsidR="00566F6F" w:rsidRPr="001D7AAC" w:rsidRDefault="001D7AAC">
            <w:pPr>
              <w:pStyle w:val="TableParagraph"/>
              <w:ind w:left="4"/>
              <w:rPr>
                <w:sz w:val="24"/>
                <w:szCs w:val="24"/>
              </w:rPr>
            </w:pPr>
            <w:r w:rsidRPr="001D7AAC">
              <w:rPr>
                <w:spacing w:val="-2"/>
                <w:sz w:val="24"/>
                <w:szCs w:val="24"/>
              </w:rPr>
              <w:t>Музыкальный стиль</w:t>
            </w:r>
          </w:p>
        </w:tc>
        <w:tc>
          <w:tcPr>
            <w:tcW w:w="2270" w:type="dxa"/>
          </w:tcPr>
          <w:p w14:paraId="6D3FBB97" w14:textId="77777777" w:rsidR="00566F6F" w:rsidRPr="001D7AAC" w:rsidRDefault="001D7AAC">
            <w:pPr>
              <w:pStyle w:val="TableParagraph"/>
              <w:tabs>
                <w:tab w:val="left" w:pos="1702"/>
              </w:tabs>
              <w:ind w:left="4" w:right="-15"/>
              <w:rPr>
                <w:sz w:val="24"/>
                <w:szCs w:val="24"/>
              </w:rPr>
            </w:pPr>
            <w:r w:rsidRPr="001D7AAC">
              <w:rPr>
                <w:sz w:val="24"/>
                <w:szCs w:val="24"/>
              </w:rPr>
              <w:t>Стиль</w:t>
            </w:r>
            <w:r w:rsidRPr="001D7AAC">
              <w:rPr>
                <w:spacing w:val="80"/>
                <w:sz w:val="24"/>
                <w:szCs w:val="24"/>
              </w:rPr>
              <w:t xml:space="preserve"> </w:t>
            </w:r>
            <w:r w:rsidRPr="001D7AAC">
              <w:rPr>
                <w:sz w:val="24"/>
                <w:szCs w:val="24"/>
              </w:rPr>
              <w:t>как</w:t>
            </w:r>
            <w:r w:rsidRPr="001D7AAC">
              <w:rPr>
                <w:spacing w:val="80"/>
                <w:sz w:val="24"/>
                <w:szCs w:val="24"/>
              </w:rPr>
              <w:t xml:space="preserve"> </w:t>
            </w:r>
            <w:r w:rsidRPr="001D7AAC">
              <w:rPr>
                <w:sz w:val="24"/>
                <w:szCs w:val="24"/>
              </w:rPr>
              <w:t xml:space="preserve">единство </w:t>
            </w:r>
            <w:r w:rsidRPr="001D7AAC">
              <w:rPr>
                <w:spacing w:val="-2"/>
                <w:sz w:val="24"/>
                <w:szCs w:val="24"/>
              </w:rPr>
              <w:t>эстетических</w:t>
            </w:r>
            <w:r w:rsidRPr="001D7AAC">
              <w:rPr>
                <w:spacing w:val="80"/>
                <w:sz w:val="24"/>
                <w:szCs w:val="24"/>
              </w:rPr>
              <w:t xml:space="preserve"> </w:t>
            </w:r>
            <w:r w:rsidRPr="001D7AAC">
              <w:rPr>
                <w:spacing w:val="-2"/>
                <w:sz w:val="24"/>
                <w:szCs w:val="24"/>
              </w:rPr>
              <w:t>идеалов,</w:t>
            </w:r>
            <w:r w:rsidRPr="001D7AAC">
              <w:rPr>
                <w:sz w:val="24"/>
                <w:szCs w:val="24"/>
              </w:rPr>
              <w:tab/>
            </w:r>
            <w:r w:rsidRPr="001D7AAC">
              <w:rPr>
                <w:spacing w:val="-4"/>
                <w:sz w:val="24"/>
                <w:szCs w:val="24"/>
              </w:rPr>
              <w:t xml:space="preserve">круга </w:t>
            </w:r>
            <w:r w:rsidRPr="001D7AAC">
              <w:rPr>
                <w:spacing w:val="-2"/>
                <w:sz w:val="24"/>
                <w:szCs w:val="24"/>
              </w:rPr>
              <w:t>образов, драматургических</w:t>
            </w:r>
          </w:p>
          <w:p w14:paraId="410C71C9" w14:textId="77777777" w:rsidR="00566F6F" w:rsidRPr="001D7AAC" w:rsidRDefault="001D7AAC">
            <w:pPr>
              <w:pStyle w:val="TableParagraph"/>
              <w:spacing w:line="255" w:lineRule="exact"/>
              <w:ind w:left="4"/>
              <w:rPr>
                <w:sz w:val="24"/>
                <w:szCs w:val="24"/>
              </w:rPr>
            </w:pPr>
            <w:r w:rsidRPr="001D7AAC">
              <w:rPr>
                <w:spacing w:val="-2"/>
                <w:sz w:val="24"/>
                <w:szCs w:val="24"/>
              </w:rPr>
              <w:t>приёмов,</w:t>
            </w:r>
          </w:p>
        </w:tc>
        <w:tc>
          <w:tcPr>
            <w:tcW w:w="4958" w:type="dxa"/>
          </w:tcPr>
          <w:p w14:paraId="15761572" w14:textId="77777777" w:rsidR="00566F6F" w:rsidRPr="001D7AAC" w:rsidRDefault="001D7AAC">
            <w:pPr>
              <w:pStyle w:val="TableParagraph"/>
              <w:ind w:left="3" w:right="-15"/>
              <w:jc w:val="both"/>
              <w:rPr>
                <w:sz w:val="24"/>
                <w:szCs w:val="24"/>
              </w:rPr>
            </w:pPr>
            <w:r w:rsidRPr="001D7AAC">
              <w:rPr>
                <w:sz w:val="24"/>
                <w:szCs w:val="24"/>
              </w:rPr>
              <w:t>Обобщение и систематизация знаний о различных</w:t>
            </w:r>
            <w:r w:rsidRPr="001D7AAC">
              <w:rPr>
                <w:spacing w:val="40"/>
                <w:sz w:val="24"/>
                <w:szCs w:val="24"/>
              </w:rPr>
              <w:t xml:space="preserve"> </w:t>
            </w:r>
            <w:r w:rsidRPr="001D7AAC">
              <w:rPr>
                <w:sz w:val="24"/>
                <w:szCs w:val="24"/>
              </w:rPr>
              <w:t>проявлениях музыкального стиля (стиль композитора,</w:t>
            </w:r>
            <w:r w:rsidRPr="001D7AAC">
              <w:rPr>
                <w:spacing w:val="40"/>
                <w:sz w:val="24"/>
                <w:szCs w:val="24"/>
              </w:rPr>
              <w:t xml:space="preserve"> </w:t>
            </w:r>
            <w:r w:rsidRPr="001D7AAC">
              <w:rPr>
                <w:sz w:val="24"/>
                <w:szCs w:val="24"/>
              </w:rPr>
              <w:t>национальный стиль,</w:t>
            </w:r>
            <w:r w:rsidRPr="001D7AAC">
              <w:rPr>
                <w:spacing w:val="40"/>
                <w:sz w:val="24"/>
                <w:szCs w:val="24"/>
              </w:rPr>
              <w:t xml:space="preserve"> </w:t>
            </w:r>
            <w:r w:rsidRPr="001D7AAC">
              <w:rPr>
                <w:sz w:val="24"/>
                <w:szCs w:val="24"/>
              </w:rPr>
              <w:t>стиль эпохи и т.</w:t>
            </w:r>
            <w:r w:rsidRPr="001D7AAC">
              <w:rPr>
                <w:spacing w:val="80"/>
                <w:w w:val="150"/>
                <w:sz w:val="24"/>
                <w:szCs w:val="24"/>
              </w:rPr>
              <w:t xml:space="preserve"> </w:t>
            </w:r>
            <w:r w:rsidRPr="001D7AAC">
              <w:rPr>
                <w:sz w:val="24"/>
                <w:szCs w:val="24"/>
              </w:rPr>
              <w:t>д.). Исполнение</w:t>
            </w:r>
            <w:r w:rsidRPr="001D7AAC">
              <w:rPr>
                <w:spacing w:val="40"/>
                <w:sz w:val="24"/>
                <w:szCs w:val="24"/>
              </w:rPr>
              <w:t xml:space="preserve"> </w:t>
            </w:r>
            <w:r w:rsidRPr="001D7AAC">
              <w:rPr>
                <w:sz w:val="24"/>
                <w:szCs w:val="24"/>
              </w:rPr>
              <w:t>2–3 вокальных</w:t>
            </w:r>
            <w:r w:rsidRPr="001D7AAC">
              <w:rPr>
                <w:spacing w:val="71"/>
                <w:w w:val="150"/>
                <w:sz w:val="24"/>
                <w:szCs w:val="24"/>
              </w:rPr>
              <w:t xml:space="preserve"> </w:t>
            </w:r>
            <w:r w:rsidRPr="001D7AAC">
              <w:rPr>
                <w:sz w:val="24"/>
                <w:szCs w:val="24"/>
              </w:rPr>
              <w:t>произведений</w:t>
            </w:r>
            <w:r w:rsidRPr="001D7AAC">
              <w:rPr>
                <w:spacing w:val="71"/>
                <w:w w:val="150"/>
                <w:sz w:val="24"/>
                <w:szCs w:val="24"/>
              </w:rPr>
              <w:t xml:space="preserve"> </w:t>
            </w:r>
            <w:r w:rsidRPr="001D7AAC">
              <w:rPr>
                <w:sz w:val="24"/>
                <w:szCs w:val="24"/>
              </w:rPr>
              <w:t>–</w:t>
            </w:r>
            <w:r w:rsidRPr="001D7AAC">
              <w:rPr>
                <w:spacing w:val="20"/>
                <w:sz w:val="24"/>
                <w:szCs w:val="24"/>
              </w:rPr>
              <w:t xml:space="preserve"> </w:t>
            </w:r>
            <w:r w:rsidRPr="001D7AAC">
              <w:rPr>
                <w:sz w:val="24"/>
                <w:szCs w:val="24"/>
              </w:rPr>
              <w:t>образцов</w:t>
            </w:r>
            <w:r w:rsidRPr="001D7AAC">
              <w:rPr>
                <w:spacing w:val="20"/>
                <w:sz w:val="24"/>
                <w:szCs w:val="24"/>
              </w:rPr>
              <w:t xml:space="preserve"> </w:t>
            </w:r>
            <w:r w:rsidRPr="001D7AAC">
              <w:rPr>
                <w:spacing w:val="-2"/>
                <w:sz w:val="24"/>
                <w:szCs w:val="24"/>
              </w:rPr>
              <w:t>барокко,</w:t>
            </w:r>
          </w:p>
          <w:p w14:paraId="6E217FB1" w14:textId="77777777" w:rsidR="00566F6F" w:rsidRPr="001D7AAC" w:rsidRDefault="001D7AAC">
            <w:pPr>
              <w:pStyle w:val="TableParagraph"/>
              <w:spacing w:line="255" w:lineRule="exact"/>
              <w:ind w:left="3"/>
              <w:jc w:val="both"/>
              <w:rPr>
                <w:sz w:val="24"/>
                <w:szCs w:val="24"/>
              </w:rPr>
            </w:pPr>
            <w:r w:rsidRPr="001D7AAC">
              <w:rPr>
                <w:sz w:val="24"/>
                <w:szCs w:val="24"/>
              </w:rPr>
              <w:t>классицизма,</w:t>
            </w:r>
            <w:r w:rsidRPr="001D7AAC">
              <w:rPr>
                <w:spacing w:val="63"/>
                <w:w w:val="150"/>
                <w:sz w:val="24"/>
                <w:szCs w:val="24"/>
              </w:rPr>
              <w:t xml:space="preserve">  </w:t>
            </w:r>
            <w:r w:rsidRPr="001D7AAC">
              <w:rPr>
                <w:sz w:val="24"/>
                <w:szCs w:val="24"/>
              </w:rPr>
              <w:t>романтизма,</w:t>
            </w:r>
            <w:r w:rsidRPr="001D7AAC">
              <w:rPr>
                <w:spacing w:val="62"/>
                <w:w w:val="150"/>
                <w:sz w:val="24"/>
                <w:szCs w:val="24"/>
              </w:rPr>
              <w:t xml:space="preserve">  </w:t>
            </w:r>
            <w:r w:rsidRPr="001D7AAC">
              <w:rPr>
                <w:spacing w:val="-2"/>
                <w:sz w:val="24"/>
                <w:szCs w:val="24"/>
              </w:rPr>
              <w:t>импрессионизма</w:t>
            </w:r>
          </w:p>
        </w:tc>
      </w:tr>
    </w:tbl>
    <w:p w14:paraId="48646326" w14:textId="77777777" w:rsidR="00566F6F" w:rsidRPr="001D7AAC" w:rsidRDefault="00566F6F">
      <w:pPr>
        <w:spacing w:line="255" w:lineRule="exact"/>
        <w:jc w:val="both"/>
        <w:rPr>
          <w:sz w:val="24"/>
          <w:szCs w:val="24"/>
        </w:rPr>
        <w:sectPr w:rsidR="00566F6F" w:rsidRPr="001D7AAC">
          <w:type w:val="continuous"/>
          <w:pgSz w:w="11910" w:h="16840"/>
          <w:pgMar w:top="520" w:right="440" w:bottom="700" w:left="1020" w:header="0" w:footer="441" w:gutter="0"/>
          <w:cols w:space="720"/>
        </w:sectPr>
      </w:pPr>
    </w:p>
    <w:tbl>
      <w:tblPr>
        <w:tblStyle w:val="TableNormal"/>
        <w:tblW w:w="0" w:type="auto"/>
        <w:tblInd w:w="11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424"/>
        <w:gridCol w:w="1560"/>
        <w:gridCol w:w="2270"/>
        <w:gridCol w:w="4958"/>
      </w:tblGrid>
      <w:tr w:rsidR="00566F6F" w:rsidRPr="001D7AAC" w14:paraId="7192FB9A" w14:textId="77777777">
        <w:trPr>
          <w:trHeight w:val="5518"/>
        </w:trPr>
        <w:tc>
          <w:tcPr>
            <w:tcW w:w="1424" w:type="dxa"/>
            <w:tcBorders>
              <w:top w:val="nil"/>
            </w:tcBorders>
          </w:tcPr>
          <w:p w14:paraId="4E3C77EE" w14:textId="77777777" w:rsidR="00566F6F" w:rsidRPr="001D7AAC" w:rsidRDefault="00566F6F">
            <w:pPr>
              <w:pStyle w:val="TableParagraph"/>
              <w:rPr>
                <w:sz w:val="24"/>
                <w:szCs w:val="24"/>
              </w:rPr>
            </w:pPr>
          </w:p>
        </w:tc>
        <w:tc>
          <w:tcPr>
            <w:tcW w:w="1560" w:type="dxa"/>
            <w:tcBorders>
              <w:top w:val="nil"/>
            </w:tcBorders>
          </w:tcPr>
          <w:p w14:paraId="00D1B81C" w14:textId="77777777" w:rsidR="00566F6F" w:rsidRPr="001D7AAC" w:rsidRDefault="00566F6F">
            <w:pPr>
              <w:pStyle w:val="TableParagraph"/>
              <w:rPr>
                <w:sz w:val="24"/>
                <w:szCs w:val="24"/>
              </w:rPr>
            </w:pPr>
          </w:p>
        </w:tc>
        <w:tc>
          <w:tcPr>
            <w:tcW w:w="2270" w:type="dxa"/>
            <w:tcBorders>
              <w:top w:val="nil"/>
            </w:tcBorders>
          </w:tcPr>
          <w:p w14:paraId="0890CB10" w14:textId="77777777" w:rsidR="00566F6F" w:rsidRPr="001D7AAC" w:rsidRDefault="001D7AAC">
            <w:pPr>
              <w:pStyle w:val="TableParagraph"/>
              <w:ind w:left="4" w:right="-15"/>
              <w:jc w:val="both"/>
              <w:rPr>
                <w:sz w:val="24"/>
                <w:szCs w:val="24"/>
              </w:rPr>
            </w:pPr>
            <w:r w:rsidRPr="001D7AAC">
              <w:rPr>
                <w:sz w:val="24"/>
                <w:szCs w:val="24"/>
              </w:rPr>
              <w:t>музыкального языка. (На примере творче ства</w:t>
            </w:r>
            <w:r w:rsidRPr="001D7AAC">
              <w:rPr>
                <w:spacing w:val="40"/>
                <w:sz w:val="24"/>
                <w:szCs w:val="24"/>
              </w:rPr>
              <w:t xml:space="preserve"> </w:t>
            </w:r>
            <w:r w:rsidRPr="001D7AAC">
              <w:rPr>
                <w:sz w:val="24"/>
                <w:szCs w:val="24"/>
              </w:rPr>
              <w:t>В.А.</w:t>
            </w:r>
            <w:r w:rsidRPr="001D7AAC">
              <w:rPr>
                <w:spacing w:val="-4"/>
                <w:sz w:val="24"/>
                <w:szCs w:val="24"/>
              </w:rPr>
              <w:t xml:space="preserve"> </w:t>
            </w:r>
            <w:r w:rsidRPr="001D7AAC">
              <w:rPr>
                <w:sz w:val="24"/>
                <w:szCs w:val="24"/>
              </w:rPr>
              <w:t>Моцарта,</w:t>
            </w:r>
            <w:r w:rsidRPr="001D7AAC">
              <w:rPr>
                <w:spacing w:val="40"/>
                <w:sz w:val="24"/>
                <w:szCs w:val="24"/>
              </w:rPr>
              <w:t xml:space="preserve"> </w:t>
            </w:r>
            <w:r w:rsidRPr="001D7AAC">
              <w:rPr>
                <w:sz w:val="24"/>
                <w:szCs w:val="24"/>
              </w:rPr>
              <w:t>К. Дебюсси,</w:t>
            </w:r>
          </w:p>
          <w:p w14:paraId="35CAE3D4" w14:textId="77777777" w:rsidR="00566F6F" w:rsidRPr="001D7AAC" w:rsidRDefault="001D7AAC">
            <w:pPr>
              <w:pStyle w:val="TableParagraph"/>
              <w:ind w:left="4"/>
              <w:jc w:val="both"/>
              <w:rPr>
                <w:sz w:val="24"/>
                <w:szCs w:val="24"/>
              </w:rPr>
            </w:pPr>
            <w:r w:rsidRPr="001D7AAC">
              <w:rPr>
                <w:sz w:val="24"/>
                <w:szCs w:val="24"/>
              </w:rPr>
              <w:t>А.</w:t>
            </w:r>
            <w:r w:rsidRPr="001D7AAC">
              <w:rPr>
                <w:spacing w:val="-2"/>
                <w:sz w:val="24"/>
                <w:szCs w:val="24"/>
              </w:rPr>
              <w:t xml:space="preserve"> </w:t>
            </w:r>
            <w:r w:rsidRPr="001D7AAC">
              <w:rPr>
                <w:sz w:val="24"/>
                <w:szCs w:val="24"/>
              </w:rPr>
              <w:t xml:space="preserve">Шёнберга и </w:t>
            </w:r>
            <w:r w:rsidRPr="001D7AAC">
              <w:rPr>
                <w:spacing w:val="-4"/>
                <w:sz w:val="24"/>
                <w:szCs w:val="24"/>
              </w:rPr>
              <w:t>др.)</w:t>
            </w:r>
          </w:p>
        </w:tc>
        <w:tc>
          <w:tcPr>
            <w:tcW w:w="4958" w:type="dxa"/>
            <w:tcBorders>
              <w:top w:val="nil"/>
            </w:tcBorders>
          </w:tcPr>
          <w:p w14:paraId="43931824" w14:textId="77777777" w:rsidR="00566F6F" w:rsidRPr="001D7AAC" w:rsidRDefault="001D7AAC">
            <w:pPr>
              <w:pStyle w:val="TableParagraph"/>
              <w:ind w:left="3" w:right="-15"/>
              <w:jc w:val="both"/>
              <w:rPr>
                <w:sz w:val="24"/>
                <w:szCs w:val="24"/>
              </w:rPr>
            </w:pPr>
            <w:r w:rsidRPr="001D7AAC">
              <w:rPr>
                <w:sz w:val="24"/>
                <w:szCs w:val="24"/>
              </w:rPr>
              <w:t>(подлинных или стилизованных). Определение на</w:t>
            </w:r>
            <w:r w:rsidRPr="001D7AAC">
              <w:rPr>
                <w:spacing w:val="40"/>
                <w:sz w:val="24"/>
                <w:szCs w:val="24"/>
              </w:rPr>
              <w:t xml:space="preserve"> </w:t>
            </w:r>
            <w:r w:rsidRPr="001D7AAC">
              <w:rPr>
                <w:sz w:val="24"/>
                <w:szCs w:val="24"/>
              </w:rPr>
              <w:t>слух</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звучании</w:t>
            </w:r>
            <w:r w:rsidRPr="001D7AAC">
              <w:rPr>
                <w:spacing w:val="40"/>
                <w:sz w:val="24"/>
                <w:szCs w:val="24"/>
              </w:rPr>
              <w:t xml:space="preserve"> </w:t>
            </w:r>
            <w:r w:rsidRPr="001D7AAC">
              <w:rPr>
                <w:sz w:val="24"/>
                <w:szCs w:val="24"/>
              </w:rPr>
              <w:t>незнакомого</w:t>
            </w:r>
            <w:r w:rsidRPr="001D7AAC">
              <w:rPr>
                <w:spacing w:val="80"/>
                <w:sz w:val="24"/>
                <w:szCs w:val="24"/>
              </w:rPr>
              <w:t xml:space="preserve"> </w:t>
            </w:r>
            <w:r w:rsidRPr="001D7AAC">
              <w:rPr>
                <w:spacing w:val="-2"/>
                <w:sz w:val="24"/>
                <w:szCs w:val="24"/>
              </w:rPr>
              <w:t>произведения:</w:t>
            </w:r>
          </w:p>
          <w:p w14:paraId="7D11F03F" w14:textId="77777777" w:rsidR="00566F6F" w:rsidRPr="001D7AAC" w:rsidRDefault="001D7AAC">
            <w:pPr>
              <w:pStyle w:val="TableParagraph"/>
              <w:numPr>
                <w:ilvl w:val="0"/>
                <w:numId w:val="47"/>
              </w:numPr>
              <w:tabs>
                <w:tab w:val="left" w:pos="760"/>
              </w:tabs>
              <w:ind w:right="-15" w:firstLine="571"/>
              <w:jc w:val="both"/>
              <w:rPr>
                <w:sz w:val="24"/>
                <w:szCs w:val="24"/>
              </w:rPr>
            </w:pPr>
            <w:r w:rsidRPr="001D7AAC">
              <w:rPr>
                <w:sz w:val="24"/>
                <w:szCs w:val="24"/>
              </w:rPr>
              <w:t>принадлежности</w:t>
            </w:r>
            <w:r w:rsidRPr="001D7AAC">
              <w:rPr>
                <w:spacing w:val="-2"/>
                <w:sz w:val="24"/>
                <w:szCs w:val="24"/>
              </w:rPr>
              <w:t xml:space="preserve"> </w:t>
            </w:r>
            <w:r w:rsidRPr="001D7AAC">
              <w:rPr>
                <w:sz w:val="24"/>
                <w:szCs w:val="24"/>
              </w:rPr>
              <w:t>к</w:t>
            </w:r>
            <w:r w:rsidRPr="001D7AAC">
              <w:rPr>
                <w:spacing w:val="-2"/>
                <w:sz w:val="24"/>
                <w:szCs w:val="24"/>
              </w:rPr>
              <w:t xml:space="preserve"> </w:t>
            </w:r>
            <w:r w:rsidRPr="001D7AAC">
              <w:rPr>
                <w:sz w:val="24"/>
                <w:szCs w:val="24"/>
              </w:rPr>
              <w:t>одному из</w:t>
            </w:r>
            <w:r w:rsidRPr="001D7AAC">
              <w:rPr>
                <w:spacing w:val="-2"/>
                <w:sz w:val="24"/>
                <w:szCs w:val="24"/>
              </w:rPr>
              <w:t xml:space="preserve"> </w:t>
            </w:r>
            <w:r w:rsidRPr="001D7AAC">
              <w:rPr>
                <w:sz w:val="24"/>
                <w:szCs w:val="24"/>
              </w:rPr>
              <w:t xml:space="preserve">изученных </w:t>
            </w:r>
            <w:r w:rsidRPr="001D7AAC">
              <w:rPr>
                <w:spacing w:val="-2"/>
                <w:sz w:val="24"/>
                <w:szCs w:val="24"/>
              </w:rPr>
              <w:t>стилей;</w:t>
            </w:r>
          </w:p>
          <w:p w14:paraId="343A928E" w14:textId="77777777" w:rsidR="00566F6F" w:rsidRPr="001D7AAC" w:rsidRDefault="001D7AAC">
            <w:pPr>
              <w:pStyle w:val="TableParagraph"/>
              <w:numPr>
                <w:ilvl w:val="0"/>
                <w:numId w:val="47"/>
              </w:numPr>
              <w:tabs>
                <w:tab w:val="left" w:pos="760"/>
                <w:tab w:val="left" w:pos="1367"/>
                <w:tab w:val="left" w:pos="3561"/>
              </w:tabs>
              <w:ind w:right="-15" w:firstLine="571"/>
              <w:jc w:val="both"/>
              <w:rPr>
                <w:sz w:val="24"/>
                <w:szCs w:val="24"/>
              </w:rPr>
            </w:pPr>
            <w:r w:rsidRPr="001D7AAC">
              <w:rPr>
                <w:sz w:val="24"/>
                <w:szCs w:val="24"/>
              </w:rPr>
              <w:t>исполнительского</w:t>
            </w:r>
            <w:r w:rsidRPr="001D7AAC">
              <w:rPr>
                <w:spacing w:val="-3"/>
                <w:sz w:val="24"/>
                <w:szCs w:val="24"/>
              </w:rPr>
              <w:t xml:space="preserve"> </w:t>
            </w:r>
            <w:r w:rsidRPr="001D7AAC">
              <w:rPr>
                <w:sz w:val="24"/>
                <w:szCs w:val="24"/>
              </w:rPr>
              <w:t>состава</w:t>
            </w:r>
            <w:r w:rsidRPr="001D7AAC">
              <w:rPr>
                <w:spacing w:val="-4"/>
                <w:sz w:val="24"/>
                <w:szCs w:val="24"/>
              </w:rPr>
              <w:t xml:space="preserve"> </w:t>
            </w:r>
            <w:r w:rsidRPr="001D7AAC">
              <w:rPr>
                <w:sz w:val="24"/>
                <w:szCs w:val="24"/>
              </w:rPr>
              <w:t>(количество</w:t>
            </w:r>
            <w:r w:rsidRPr="001D7AAC">
              <w:rPr>
                <w:spacing w:val="-4"/>
                <w:sz w:val="24"/>
                <w:szCs w:val="24"/>
              </w:rPr>
              <w:t xml:space="preserve"> </w:t>
            </w:r>
            <w:r w:rsidRPr="001D7AAC">
              <w:rPr>
                <w:sz w:val="24"/>
                <w:szCs w:val="24"/>
              </w:rPr>
              <w:t xml:space="preserve">и </w:t>
            </w:r>
            <w:r w:rsidRPr="001D7AAC">
              <w:rPr>
                <w:spacing w:val="-2"/>
                <w:sz w:val="24"/>
                <w:szCs w:val="24"/>
              </w:rPr>
              <w:t>состав</w:t>
            </w:r>
            <w:r w:rsidRPr="001D7AAC">
              <w:rPr>
                <w:sz w:val="24"/>
                <w:szCs w:val="24"/>
              </w:rPr>
              <w:tab/>
            </w:r>
            <w:r w:rsidRPr="001D7AAC">
              <w:rPr>
                <w:sz w:val="24"/>
                <w:szCs w:val="24"/>
              </w:rPr>
              <w:tab/>
            </w:r>
            <w:r w:rsidRPr="001D7AAC">
              <w:rPr>
                <w:spacing w:val="-2"/>
                <w:sz w:val="24"/>
                <w:szCs w:val="24"/>
              </w:rPr>
              <w:t>исполнителей,</w:t>
            </w:r>
            <w:r w:rsidRPr="001D7AAC">
              <w:rPr>
                <w:sz w:val="24"/>
                <w:szCs w:val="24"/>
              </w:rPr>
              <w:tab/>
            </w:r>
            <w:r w:rsidRPr="001D7AAC">
              <w:rPr>
                <w:spacing w:val="-2"/>
                <w:sz w:val="24"/>
                <w:szCs w:val="24"/>
              </w:rPr>
              <w:t>музыкальных инструментов);</w:t>
            </w:r>
          </w:p>
          <w:p w14:paraId="46151A31" w14:textId="77777777" w:rsidR="00566F6F" w:rsidRPr="001D7AAC" w:rsidRDefault="001D7AAC">
            <w:pPr>
              <w:pStyle w:val="TableParagraph"/>
              <w:numPr>
                <w:ilvl w:val="0"/>
                <w:numId w:val="47"/>
              </w:numPr>
              <w:tabs>
                <w:tab w:val="left" w:pos="755"/>
              </w:tabs>
              <w:ind w:left="755" w:hanging="180"/>
              <w:jc w:val="both"/>
              <w:rPr>
                <w:sz w:val="24"/>
                <w:szCs w:val="24"/>
              </w:rPr>
            </w:pPr>
            <w:r w:rsidRPr="001D7AAC">
              <w:rPr>
                <w:sz w:val="24"/>
                <w:szCs w:val="24"/>
              </w:rPr>
              <w:t>жанра, круга</w:t>
            </w:r>
            <w:r w:rsidRPr="001D7AAC">
              <w:rPr>
                <w:spacing w:val="60"/>
                <w:sz w:val="24"/>
                <w:szCs w:val="24"/>
              </w:rPr>
              <w:t xml:space="preserve"> </w:t>
            </w:r>
            <w:r w:rsidRPr="001D7AAC">
              <w:rPr>
                <w:spacing w:val="-2"/>
                <w:sz w:val="24"/>
                <w:szCs w:val="24"/>
              </w:rPr>
              <w:t>образов;</w:t>
            </w:r>
          </w:p>
          <w:p w14:paraId="329AA404" w14:textId="77777777" w:rsidR="00566F6F" w:rsidRPr="001D7AAC" w:rsidRDefault="001D7AAC">
            <w:pPr>
              <w:pStyle w:val="TableParagraph"/>
              <w:numPr>
                <w:ilvl w:val="0"/>
                <w:numId w:val="47"/>
              </w:numPr>
              <w:tabs>
                <w:tab w:val="left" w:pos="804"/>
              </w:tabs>
              <w:spacing w:line="270" w:lineRule="atLeast"/>
              <w:ind w:right="-15" w:firstLine="571"/>
              <w:jc w:val="both"/>
              <w:rPr>
                <w:sz w:val="24"/>
                <w:szCs w:val="24"/>
              </w:rPr>
            </w:pPr>
            <w:r w:rsidRPr="001D7AAC">
              <w:rPr>
                <w:sz w:val="24"/>
                <w:szCs w:val="24"/>
              </w:rPr>
              <w:t>способа музыкального изложения и развития</w:t>
            </w:r>
            <w:r w:rsidRPr="001D7AAC">
              <w:rPr>
                <w:spacing w:val="40"/>
                <w:sz w:val="24"/>
                <w:szCs w:val="24"/>
              </w:rPr>
              <w:t xml:space="preserve"> </w:t>
            </w:r>
            <w:r w:rsidRPr="001D7AAC">
              <w:rPr>
                <w:sz w:val="24"/>
                <w:szCs w:val="24"/>
              </w:rPr>
              <w:t>в простых и сложных музыкальных формах</w:t>
            </w:r>
            <w:r w:rsidRPr="001D7AAC">
              <w:rPr>
                <w:spacing w:val="40"/>
                <w:sz w:val="24"/>
                <w:szCs w:val="24"/>
              </w:rPr>
              <w:t xml:space="preserve"> </w:t>
            </w:r>
            <w:r w:rsidRPr="001D7AAC">
              <w:rPr>
                <w:sz w:val="24"/>
                <w:szCs w:val="24"/>
              </w:rPr>
              <w:t>(гомофония, полифония, повтор, контраст, соотношение разделов и частей в произведении и</w:t>
            </w:r>
            <w:r w:rsidRPr="001D7AAC">
              <w:rPr>
                <w:spacing w:val="40"/>
                <w:sz w:val="24"/>
                <w:szCs w:val="24"/>
              </w:rPr>
              <w:t xml:space="preserve"> </w:t>
            </w:r>
            <w:r w:rsidRPr="001D7AAC">
              <w:rPr>
                <w:sz w:val="24"/>
                <w:szCs w:val="24"/>
              </w:rPr>
              <w:t>др.). Музыкальная викторина на знание музыки, названий и авторов изученных произведений. На выбор или факультативно Исследовательские проекты, посвящённые эстетике и особенностям музыкального искусства</w:t>
            </w:r>
            <w:r w:rsidRPr="001D7AAC">
              <w:rPr>
                <w:spacing w:val="40"/>
                <w:sz w:val="24"/>
                <w:szCs w:val="24"/>
              </w:rPr>
              <w:t xml:space="preserve"> </w:t>
            </w:r>
            <w:r w:rsidRPr="001D7AAC">
              <w:rPr>
                <w:sz w:val="24"/>
                <w:szCs w:val="24"/>
              </w:rPr>
              <w:t>различных</w:t>
            </w:r>
            <w:r w:rsidRPr="001D7AAC">
              <w:rPr>
                <w:spacing w:val="40"/>
                <w:sz w:val="24"/>
                <w:szCs w:val="24"/>
              </w:rPr>
              <w:t xml:space="preserve"> </w:t>
            </w:r>
            <w:r w:rsidRPr="001D7AAC">
              <w:rPr>
                <w:sz w:val="24"/>
                <w:szCs w:val="24"/>
              </w:rPr>
              <w:t>стилей</w:t>
            </w:r>
            <w:r w:rsidRPr="001D7AAC">
              <w:rPr>
                <w:spacing w:val="80"/>
                <w:w w:val="150"/>
                <w:sz w:val="24"/>
                <w:szCs w:val="24"/>
              </w:rPr>
              <w:t xml:space="preserve"> </w:t>
            </w:r>
            <w:r w:rsidRPr="001D7AAC">
              <w:rPr>
                <w:sz w:val="24"/>
                <w:szCs w:val="24"/>
              </w:rPr>
              <w:t>XX века</w:t>
            </w:r>
          </w:p>
        </w:tc>
      </w:tr>
    </w:tbl>
    <w:p w14:paraId="2ECB2E18" w14:textId="77777777" w:rsidR="00566F6F" w:rsidRPr="001D7AAC" w:rsidRDefault="00566F6F">
      <w:pPr>
        <w:pStyle w:val="a3"/>
        <w:spacing w:before="29"/>
        <w:ind w:left="0" w:firstLine="0"/>
        <w:jc w:val="left"/>
        <w:rPr>
          <w:sz w:val="24"/>
          <w:szCs w:val="24"/>
        </w:rPr>
      </w:pPr>
    </w:p>
    <w:p w14:paraId="43B41EF8" w14:textId="77777777" w:rsidR="00566F6F" w:rsidRPr="001D7AAC" w:rsidRDefault="001D7AAC">
      <w:pPr>
        <w:pStyle w:val="a3"/>
        <w:spacing w:before="1"/>
        <w:ind w:left="823" w:firstLine="0"/>
        <w:jc w:val="left"/>
        <w:rPr>
          <w:sz w:val="24"/>
          <w:szCs w:val="24"/>
        </w:rPr>
      </w:pPr>
      <w:r w:rsidRPr="001D7AAC">
        <w:rPr>
          <w:sz w:val="24"/>
          <w:szCs w:val="24"/>
        </w:rPr>
        <w:t>Модуль</w:t>
      </w:r>
      <w:r w:rsidRPr="001D7AAC">
        <w:rPr>
          <w:spacing w:val="-9"/>
          <w:sz w:val="24"/>
          <w:szCs w:val="24"/>
        </w:rPr>
        <w:t xml:space="preserve"> </w:t>
      </w:r>
      <w:r w:rsidRPr="001D7AAC">
        <w:rPr>
          <w:sz w:val="24"/>
          <w:szCs w:val="24"/>
        </w:rPr>
        <w:t>№</w:t>
      </w:r>
      <w:r w:rsidRPr="001D7AAC">
        <w:rPr>
          <w:spacing w:val="-9"/>
          <w:sz w:val="24"/>
          <w:szCs w:val="24"/>
        </w:rPr>
        <w:t xml:space="preserve"> </w:t>
      </w:r>
      <w:r w:rsidRPr="001D7AAC">
        <w:rPr>
          <w:sz w:val="24"/>
          <w:szCs w:val="24"/>
        </w:rPr>
        <w:t>5</w:t>
      </w:r>
      <w:r w:rsidRPr="001D7AAC">
        <w:rPr>
          <w:spacing w:val="-9"/>
          <w:sz w:val="24"/>
          <w:szCs w:val="24"/>
        </w:rPr>
        <w:t xml:space="preserve"> </w:t>
      </w:r>
      <w:r w:rsidRPr="001D7AAC">
        <w:rPr>
          <w:sz w:val="24"/>
          <w:szCs w:val="24"/>
        </w:rPr>
        <w:t>«Русская</w:t>
      </w:r>
      <w:r w:rsidRPr="001D7AAC">
        <w:rPr>
          <w:spacing w:val="-9"/>
          <w:sz w:val="24"/>
          <w:szCs w:val="24"/>
        </w:rPr>
        <w:t xml:space="preserve"> </w:t>
      </w:r>
      <w:r w:rsidRPr="001D7AAC">
        <w:rPr>
          <w:sz w:val="24"/>
          <w:szCs w:val="24"/>
        </w:rPr>
        <w:t>классическая</w:t>
      </w:r>
      <w:r w:rsidRPr="001D7AAC">
        <w:rPr>
          <w:spacing w:val="-9"/>
          <w:sz w:val="24"/>
          <w:szCs w:val="24"/>
        </w:rPr>
        <w:t xml:space="preserve"> </w:t>
      </w:r>
      <w:r w:rsidRPr="001D7AAC">
        <w:rPr>
          <w:spacing w:val="-2"/>
          <w:sz w:val="24"/>
          <w:szCs w:val="24"/>
        </w:rPr>
        <w:t>музыка»</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9"/>
        <w:gridCol w:w="1751"/>
        <w:gridCol w:w="2324"/>
        <w:gridCol w:w="4568"/>
      </w:tblGrid>
      <w:tr w:rsidR="00566F6F" w:rsidRPr="001D7AAC" w14:paraId="74457B41" w14:textId="77777777">
        <w:trPr>
          <w:trHeight w:val="551"/>
        </w:trPr>
        <w:tc>
          <w:tcPr>
            <w:tcW w:w="1569" w:type="dxa"/>
          </w:tcPr>
          <w:p w14:paraId="7014D82C" w14:textId="77777777" w:rsidR="00566F6F" w:rsidRPr="001D7AAC" w:rsidRDefault="001D7AAC">
            <w:pPr>
              <w:pStyle w:val="TableParagraph"/>
              <w:spacing w:line="270" w:lineRule="atLeast"/>
              <w:ind w:left="4"/>
              <w:rPr>
                <w:sz w:val="24"/>
                <w:szCs w:val="24"/>
              </w:rPr>
            </w:pPr>
            <w:r w:rsidRPr="001D7AAC">
              <w:rPr>
                <w:sz w:val="24"/>
                <w:szCs w:val="24"/>
              </w:rPr>
              <w:t>№</w:t>
            </w:r>
            <w:r w:rsidRPr="001D7AAC">
              <w:rPr>
                <w:spacing w:val="40"/>
                <w:sz w:val="24"/>
                <w:szCs w:val="24"/>
              </w:rPr>
              <w:t xml:space="preserve"> </w:t>
            </w:r>
            <w:r w:rsidRPr="001D7AAC">
              <w:rPr>
                <w:sz w:val="24"/>
                <w:szCs w:val="24"/>
              </w:rPr>
              <w:t>блока,</w:t>
            </w:r>
            <w:r w:rsidRPr="001D7AAC">
              <w:rPr>
                <w:spacing w:val="40"/>
                <w:sz w:val="24"/>
                <w:szCs w:val="24"/>
              </w:rPr>
              <w:t xml:space="preserve"> </w:t>
            </w:r>
            <w:r w:rsidRPr="001D7AAC">
              <w:rPr>
                <w:sz w:val="24"/>
                <w:szCs w:val="24"/>
              </w:rPr>
              <w:t>кол- во часов</w:t>
            </w:r>
          </w:p>
        </w:tc>
        <w:tc>
          <w:tcPr>
            <w:tcW w:w="1751" w:type="dxa"/>
          </w:tcPr>
          <w:p w14:paraId="6AB60625" w14:textId="77777777" w:rsidR="00566F6F" w:rsidRPr="001D7AAC" w:rsidRDefault="001D7AAC">
            <w:pPr>
              <w:pStyle w:val="TableParagraph"/>
              <w:ind w:left="4"/>
              <w:rPr>
                <w:sz w:val="24"/>
                <w:szCs w:val="24"/>
              </w:rPr>
            </w:pPr>
            <w:r w:rsidRPr="001D7AAC">
              <w:rPr>
                <w:spacing w:val="-4"/>
                <w:sz w:val="24"/>
                <w:szCs w:val="24"/>
              </w:rPr>
              <w:t>Темы</w:t>
            </w:r>
          </w:p>
        </w:tc>
        <w:tc>
          <w:tcPr>
            <w:tcW w:w="2324" w:type="dxa"/>
          </w:tcPr>
          <w:p w14:paraId="6416A483" w14:textId="77777777" w:rsidR="00566F6F" w:rsidRPr="001D7AAC" w:rsidRDefault="001D7AAC">
            <w:pPr>
              <w:pStyle w:val="TableParagraph"/>
              <w:ind w:left="4"/>
              <w:rPr>
                <w:sz w:val="24"/>
                <w:szCs w:val="24"/>
              </w:rPr>
            </w:pPr>
            <w:r w:rsidRPr="001D7AAC">
              <w:rPr>
                <w:spacing w:val="-2"/>
                <w:sz w:val="24"/>
                <w:szCs w:val="24"/>
              </w:rPr>
              <w:t>Содержание</w:t>
            </w:r>
          </w:p>
        </w:tc>
        <w:tc>
          <w:tcPr>
            <w:tcW w:w="4568" w:type="dxa"/>
          </w:tcPr>
          <w:p w14:paraId="53B22515" w14:textId="77777777" w:rsidR="00566F6F" w:rsidRPr="001D7AAC" w:rsidRDefault="001D7AAC">
            <w:pPr>
              <w:pStyle w:val="TableParagraph"/>
              <w:ind w:left="3"/>
              <w:rPr>
                <w:sz w:val="24"/>
                <w:szCs w:val="24"/>
              </w:rPr>
            </w:pPr>
            <w:r w:rsidRPr="001D7AAC">
              <w:rPr>
                <w:sz w:val="24"/>
                <w:szCs w:val="24"/>
              </w:rPr>
              <w:t>Виды</w:t>
            </w:r>
            <w:r w:rsidRPr="001D7AAC">
              <w:rPr>
                <w:spacing w:val="-6"/>
                <w:sz w:val="24"/>
                <w:szCs w:val="24"/>
              </w:rPr>
              <w:t xml:space="preserve"> </w:t>
            </w:r>
            <w:r w:rsidRPr="001D7AAC">
              <w:rPr>
                <w:sz w:val="24"/>
                <w:szCs w:val="24"/>
              </w:rPr>
              <w:t>деятельности</w:t>
            </w:r>
            <w:r w:rsidRPr="001D7AAC">
              <w:rPr>
                <w:spacing w:val="-6"/>
                <w:sz w:val="24"/>
                <w:szCs w:val="24"/>
              </w:rPr>
              <w:t xml:space="preserve"> </w:t>
            </w:r>
            <w:r w:rsidRPr="001D7AAC">
              <w:rPr>
                <w:spacing w:val="-2"/>
                <w:sz w:val="24"/>
                <w:szCs w:val="24"/>
              </w:rPr>
              <w:t>обучающихся</w:t>
            </w:r>
          </w:p>
        </w:tc>
      </w:tr>
      <w:tr w:rsidR="00566F6F" w:rsidRPr="001D7AAC" w14:paraId="77FECFD7" w14:textId="77777777">
        <w:trPr>
          <w:trHeight w:val="4967"/>
        </w:trPr>
        <w:tc>
          <w:tcPr>
            <w:tcW w:w="1569" w:type="dxa"/>
          </w:tcPr>
          <w:p w14:paraId="28966AA5" w14:textId="77777777" w:rsidR="00566F6F" w:rsidRPr="001D7AAC" w:rsidRDefault="001D7AAC">
            <w:pPr>
              <w:pStyle w:val="TableParagraph"/>
              <w:spacing w:before="1"/>
              <w:ind w:left="4"/>
              <w:rPr>
                <w:sz w:val="24"/>
                <w:szCs w:val="24"/>
              </w:rPr>
            </w:pPr>
            <w:r w:rsidRPr="001D7AAC">
              <w:rPr>
                <w:spacing w:val="-5"/>
                <w:sz w:val="24"/>
                <w:szCs w:val="24"/>
              </w:rPr>
              <w:lastRenderedPageBreak/>
              <w:t>А)</w:t>
            </w:r>
          </w:p>
          <w:p w14:paraId="2D860380" w14:textId="77777777" w:rsidR="00566F6F" w:rsidRPr="001D7AAC" w:rsidRDefault="001D7AAC">
            <w:pPr>
              <w:pStyle w:val="TableParagraph"/>
              <w:ind w:left="4"/>
              <w:rPr>
                <w:sz w:val="24"/>
                <w:szCs w:val="24"/>
              </w:rPr>
            </w:pPr>
            <w:r w:rsidRPr="001D7AAC">
              <w:rPr>
                <w:spacing w:val="-5"/>
                <w:sz w:val="24"/>
                <w:szCs w:val="24"/>
              </w:rPr>
              <w:t>3–4</w:t>
            </w:r>
          </w:p>
          <w:p w14:paraId="09410AE3" w14:textId="77777777" w:rsidR="00566F6F" w:rsidRPr="001D7AAC" w:rsidRDefault="001D7AAC">
            <w:pPr>
              <w:pStyle w:val="TableParagraph"/>
              <w:ind w:left="4" w:right="669"/>
              <w:rPr>
                <w:sz w:val="24"/>
                <w:szCs w:val="24"/>
              </w:rPr>
            </w:pPr>
            <w:r w:rsidRPr="001D7AAC">
              <w:rPr>
                <w:spacing w:val="-2"/>
                <w:sz w:val="24"/>
                <w:szCs w:val="24"/>
              </w:rPr>
              <w:t xml:space="preserve">учебных </w:t>
            </w:r>
            <w:r w:rsidRPr="001D7AAC">
              <w:rPr>
                <w:spacing w:val="-4"/>
                <w:sz w:val="24"/>
                <w:szCs w:val="24"/>
              </w:rPr>
              <w:t>часа</w:t>
            </w:r>
          </w:p>
        </w:tc>
        <w:tc>
          <w:tcPr>
            <w:tcW w:w="1751" w:type="dxa"/>
          </w:tcPr>
          <w:p w14:paraId="1F4B6196" w14:textId="77777777" w:rsidR="00566F6F" w:rsidRPr="001D7AAC" w:rsidRDefault="001D7AAC">
            <w:pPr>
              <w:pStyle w:val="TableParagraph"/>
              <w:spacing w:before="1"/>
              <w:ind w:left="4" w:right="956"/>
              <w:jc w:val="both"/>
              <w:rPr>
                <w:sz w:val="24"/>
                <w:szCs w:val="24"/>
              </w:rPr>
            </w:pPr>
            <w:r w:rsidRPr="001D7AAC">
              <w:rPr>
                <w:spacing w:val="-2"/>
                <w:sz w:val="24"/>
                <w:szCs w:val="24"/>
              </w:rPr>
              <w:t>Образы Родной Земли</w:t>
            </w:r>
          </w:p>
        </w:tc>
        <w:tc>
          <w:tcPr>
            <w:tcW w:w="2324" w:type="dxa"/>
          </w:tcPr>
          <w:p w14:paraId="29EB7708" w14:textId="77777777" w:rsidR="00566F6F" w:rsidRPr="001D7AAC" w:rsidRDefault="001D7AAC">
            <w:pPr>
              <w:pStyle w:val="TableParagraph"/>
              <w:tabs>
                <w:tab w:val="left" w:pos="1254"/>
                <w:tab w:val="left" w:pos="1458"/>
                <w:tab w:val="left" w:pos="1810"/>
              </w:tabs>
              <w:spacing w:before="1"/>
              <w:ind w:left="4" w:right="-15"/>
              <w:rPr>
                <w:sz w:val="24"/>
                <w:szCs w:val="24"/>
              </w:rPr>
            </w:pPr>
            <w:r w:rsidRPr="001D7AAC">
              <w:rPr>
                <w:sz w:val="24"/>
                <w:szCs w:val="24"/>
              </w:rPr>
              <w:t>Вокальная</w:t>
            </w:r>
            <w:r w:rsidRPr="001D7AAC">
              <w:rPr>
                <w:spacing w:val="40"/>
                <w:sz w:val="24"/>
                <w:szCs w:val="24"/>
              </w:rPr>
              <w:t xml:space="preserve"> </w:t>
            </w:r>
            <w:r w:rsidRPr="001D7AAC">
              <w:rPr>
                <w:sz w:val="24"/>
                <w:szCs w:val="24"/>
              </w:rPr>
              <w:t>музыка</w:t>
            </w:r>
            <w:r w:rsidRPr="001D7AAC">
              <w:rPr>
                <w:spacing w:val="40"/>
                <w:sz w:val="24"/>
                <w:szCs w:val="24"/>
              </w:rPr>
              <w:t xml:space="preserve"> </w:t>
            </w:r>
            <w:r w:rsidRPr="001D7AAC">
              <w:rPr>
                <w:sz w:val="24"/>
                <w:szCs w:val="24"/>
              </w:rPr>
              <w:t xml:space="preserve">на стихи русских поэтов, </w:t>
            </w:r>
            <w:r w:rsidRPr="001D7AAC">
              <w:rPr>
                <w:spacing w:val="-2"/>
                <w:sz w:val="24"/>
                <w:szCs w:val="24"/>
              </w:rPr>
              <w:t xml:space="preserve">программные инструментальные произведения, посвящённые </w:t>
            </w:r>
            <w:r w:rsidRPr="001D7AAC">
              <w:rPr>
                <w:sz w:val="24"/>
                <w:szCs w:val="24"/>
              </w:rPr>
              <w:t xml:space="preserve">картинам русской </w:t>
            </w:r>
            <w:r w:rsidRPr="001D7AAC">
              <w:rPr>
                <w:spacing w:val="-2"/>
                <w:sz w:val="24"/>
                <w:szCs w:val="24"/>
              </w:rPr>
              <w:t>природы,</w:t>
            </w:r>
            <w:r w:rsidRPr="001D7AAC">
              <w:rPr>
                <w:sz w:val="24"/>
                <w:szCs w:val="24"/>
              </w:rPr>
              <w:tab/>
            </w:r>
            <w:r w:rsidRPr="001D7AAC">
              <w:rPr>
                <w:spacing w:val="-2"/>
                <w:sz w:val="24"/>
                <w:szCs w:val="24"/>
              </w:rPr>
              <w:t xml:space="preserve">народного </w:t>
            </w:r>
            <w:r w:rsidRPr="001D7AAC">
              <w:rPr>
                <w:spacing w:val="-4"/>
                <w:sz w:val="24"/>
                <w:szCs w:val="24"/>
              </w:rPr>
              <w:t>быта,</w:t>
            </w:r>
            <w:r w:rsidRPr="001D7AAC">
              <w:rPr>
                <w:sz w:val="24"/>
                <w:szCs w:val="24"/>
              </w:rPr>
              <w:tab/>
            </w:r>
            <w:r w:rsidRPr="001D7AAC">
              <w:rPr>
                <w:sz w:val="24"/>
                <w:szCs w:val="24"/>
              </w:rPr>
              <w:tab/>
            </w:r>
            <w:r w:rsidRPr="001D7AAC">
              <w:rPr>
                <w:spacing w:val="-2"/>
                <w:sz w:val="24"/>
                <w:szCs w:val="24"/>
              </w:rPr>
              <w:t xml:space="preserve">сказкам, </w:t>
            </w:r>
            <w:r w:rsidRPr="001D7AAC">
              <w:rPr>
                <w:sz w:val="24"/>
                <w:szCs w:val="24"/>
              </w:rPr>
              <w:t>легендам</w:t>
            </w:r>
            <w:r w:rsidRPr="001D7AAC">
              <w:rPr>
                <w:spacing w:val="23"/>
                <w:sz w:val="24"/>
                <w:szCs w:val="24"/>
              </w:rPr>
              <w:t xml:space="preserve"> </w:t>
            </w:r>
            <w:r w:rsidRPr="001D7AAC">
              <w:rPr>
                <w:sz w:val="24"/>
                <w:szCs w:val="24"/>
              </w:rPr>
              <w:t>(на</w:t>
            </w:r>
            <w:r w:rsidRPr="001D7AAC">
              <w:rPr>
                <w:spacing w:val="24"/>
                <w:sz w:val="24"/>
                <w:szCs w:val="24"/>
              </w:rPr>
              <w:t xml:space="preserve"> </w:t>
            </w:r>
            <w:r w:rsidRPr="001D7AAC">
              <w:rPr>
                <w:sz w:val="24"/>
                <w:szCs w:val="24"/>
              </w:rPr>
              <w:t xml:space="preserve">примере </w:t>
            </w:r>
            <w:r w:rsidRPr="001D7AAC">
              <w:rPr>
                <w:spacing w:val="-2"/>
                <w:sz w:val="24"/>
                <w:szCs w:val="24"/>
              </w:rPr>
              <w:t>творчества</w:t>
            </w:r>
            <w:r w:rsidRPr="001D7AAC">
              <w:rPr>
                <w:sz w:val="24"/>
                <w:szCs w:val="24"/>
              </w:rPr>
              <w:tab/>
            </w:r>
            <w:r w:rsidRPr="001D7AAC">
              <w:rPr>
                <w:sz w:val="24"/>
                <w:szCs w:val="24"/>
              </w:rPr>
              <w:tab/>
            </w:r>
            <w:r w:rsidRPr="001D7AAC">
              <w:rPr>
                <w:sz w:val="24"/>
                <w:szCs w:val="24"/>
              </w:rPr>
              <w:tab/>
            </w:r>
            <w:r w:rsidRPr="001D7AAC">
              <w:rPr>
                <w:spacing w:val="-4"/>
                <w:sz w:val="24"/>
                <w:szCs w:val="24"/>
              </w:rPr>
              <w:t>М.И.</w:t>
            </w:r>
          </w:p>
          <w:p w14:paraId="494248F2" w14:textId="77777777" w:rsidR="00566F6F" w:rsidRPr="001D7AAC" w:rsidRDefault="001D7AAC">
            <w:pPr>
              <w:pStyle w:val="TableParagraph"/>
              <w:tabs>
                <w:tab w:val="left" w:pos="1878"/>
              </w:tabs>
              <w:ind w:left="4" w:right="-15"/>
              <w:jc w:val="both"/>
              <w:rPr>
                <w:sz w:val="24"/>
                <w:szCs w:val="24"/>
              </w:rPr>
            </w:pPr>
            <w:r w:rsidRPr="001D7AAC">
              <w:rPr>
                <w:spacing w:val="-2"/>
                <w:sz w:val="24"/>
                <w:szCs w:val="24"/>
              </w:rPr>
              <w:t>Глинки,</w:t>
            </w:r>
            <w:r w:rsidRPr="001D7AAC">
              <w:rPr>
                <w:sz w:val="24"/>
                <w:szCs w:val="24"/>
              </w:rPr>
              <w:tab/>
            </w:r>
            <w:r w:rsidRPr="001D7AAC">
              <w:rPr>
                <w:spacing w:val="-4"/>
                <w:sz w:val="24"/>
                <w:szCs w:val="24"/>
              </w:rPr>
              <w:t xml:space="preserve">С.В. </w:t>
            </w:r>
            <w:r w:rsidRPr="001D7AAC">
              <w:rPr>
                <w:sz w:val="24"/>
                <w:szCs w:val="24"/>
              </w:rPr>
              <w:t>Рахманинова, В.А. Гаврилина и др.)</w:t>
            </w:r>
          </w:p>
        </w:tc>
        <w:tc>
          <w:tcPr>
            <w:tcW w:w="4568" w:type="dxa"/>
          </w:tcPr>
          <w:p w14:paraId="0EF539FE" w14:textId="77777777" w:rsidR="00566F6F" w:rsidRPr="001D7AAC" w:rsidRDefault="001D7AAC">
            <w:pPr>
              <w:pStyle w:val="TableParagraph"/>
              <w:spacing w:before="1"/>
              <w:ind w:left="3" w:right="-15"/>
              <w:jc w:val="both"/>
              <w:rPr>
                <w:sz w:val="24"/>
                <w:szCs w:val="24"/>
              </w:rPr>
            </w:pPr>
            <w:r w:rsidRPr="001D7AAC">
              <w:rPr>
                <w:sz w:val="24"/>
                <w:szCs w:val="24"/>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w:t>
            </w:r>
            <w:r w:rsidRPr="001D7AAC">
              <w:rPr>
                <w:spacing w:val="40"/>
                <w:sz w:val="24"/>
                <w:szCs w:val="24"/>
              </w:rPr>
              <w:t xml:space="preserve"> </w:t>
            </w:r>
            <w:r w:rsidRPr="001D7AAC">
              <w:rPr>
                <w:sz w:val="24"/>
                <w:szCs w:val="24"/>
              </w:rPr>
              <w:t>русскому фольклору.</w:t>
            </w:r>
          </w:p>
          <w:p w14:paraId="70BE8316" w14:textId="77777777" w:rsidR="00566F6F" w:rsidRPr="001D7AAC" w:rsidRDefault="001D7AAC">
            <w:pPr>
              <w:pStyle w:val="TableParagraph"/>
              <w:ind w:left="3" w:right="-15"/>
              <w:jc w:val="both"/>
              <w:rPr>
                <w:sz w:val="24"/>
                <w:szCs w:val="24"/>
              </w:rPr>
            </w:pPr>
            <w:r w:rsidRPr="001D7AAC">
              <w:rPr>
                <w:sz w:val="24"/>
                <w:szCs w:val="24"/>
              </w:rPr>
              <w:t>Разучивание, исполнение не менее одного вокального произведения, сочинённого русским композитором-классиком.</w:t>
            </w:r>
          </w:p>
          <w:p w14:paraId="57B7DD93" w14:textId="77777777" w:rsidR="00566F6F" w:rsidRPr="001D7AAC" w:rsidRDefault="001D7AAC">
            <w:pPr>
              <w:pStyle w:val="TableParagraph"/>
              <w:ind w:left="3" w:right="-15"/>
              <w:jc w:val="both"/>
              <w:rPr>
                <w:sz w:val="24"/>
                <w:szCs w:val="24"/>
              </w:rPr>
            </w:pPr>
            <w:r w:rsidRPr="001D7AAC">
              <w:rPr>
                <w:sz w:val="24"/>
                <w:szCs w:val="24"/>
              </w:rPr>
              <w:t xml:space="preserve">Музыкальная викторина на знание музыки, названий и авторов изученных </w:t>
            </w:r>
            <w:r w:rsidRPr="001D7AAC">
              <w:rPr>
                <w:spacing w:val="-2"/>
                <w:sz w:val="24"/>
                <w:szCs w:val="24"/>
              </w:rPr>
              <w:t>произведений.</w:t>
            </w:r>
          </w:p>
          <w:p w14:paraId="43BC3089" w14:textId="77777777" w:rsidR="00566F6F" w:rsidRPr="001D7AAC" w:rsidRDefault="001D7AAC">
            <w:pPr>
              <w:pStyle w:val="TableParagraph"/>
              <w:ind w:left="3"/>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259ED355" w14:textId="77777777" w:rsidR="00566F6F" w:rsidRPr="001D7AAC" w:rsidRDefault="001D7AAC">
            <w:pPr>
              <w:pStyle w:val="TableParagraph"/>
              <w:ind w:left="3" w:right="-15"/>
              <w:jc w:val="both"/>
              <w:rPr>
                <w:sz w:val="24"/>
                <w:szCs w:val="24"/>
              </w:rPr>
            </w:pPr>
            <w:r w:rsidRPr="001D7AAC">
              <w:rPr>
                <w:sz w:val="24"/>
                <w:szCs w:val="24"/>
              </w:rPr>
              <w:t>Рисование по мотивам прослушанных музыкальных произведений.</w:t>
            </w:r>
          </w:p>
          <w:p w14:paraId="591E3C5E" w14:textId="77777777" w:rsidR="00566F6F" w:rsidRPr="001D7AAC" w:rsidRDefault="001D7AAC">
            <w:pPr>
              <w:pStyle w:val="TableParagraph"/>
              <w:spacing w:line="270" w:lineRule="atLeast"/>
              <w:ind w:left="3" w:right="-15"/>
              <w:jc w:val="both"/>
              <w:rPr>
                <w:sz w:val="24"/>
                <w:szCs w:val="24"/>
              </w:rPr>
            </w:pPr>
            <w:r w:rsidRPr="001D7AAC">
              <w:rPr>
                <w:sz w:val="24"/>
                <w:szCs w:val="24"/>
              </w:rPr>
              <w:t>Посещение концерта классической музыки, в программу которого входят произведения русских композиторов</w:t>
            </w:r>
          </w:p>
        </w:tc>
      </w:tr>
      <w:tr w:rsidR="00566F6F" w:rsidRPr="001D7AAC" w14:paraId="562FAD1E" w14:textId="77777777">
        <w:trPr>
          <w:trHeight w:val="3588"/>
        </w:trPr>
        <w:tc>
          <w:tcPr>
            <w:tcW w:w="1569" w:type="dxa"/>
          </w:tcPr>
          <w:p w14:paraId="05786851" w14:textId="77777777" w:rsidR="00566F6F" w:rsidRPr="001D7AAC" w:rsidRDefault="001D7AAC">
            <w:pPr>
              <w:pStyle w:val="TableParagraph"/>
              <w:ind w:left="4"/>
              <w:rPr>
                <w:sz w:val="24"/>
                <w:szCs w:val="24"/>
              </w:rPr>
            </w:pPr>
            <w:r w:rsidRPr="001D7AAC">
              <w:rPr>
                <w:spacing w:val="-5"/>
                <w:sz w:val="24"/>
                <w:szCs w:val="24"/>
              </w:rPr>
              <w:t>Б)</w:t>
            </w:r>
          </w:p>
          <w:p w14:paraId="77468C9E" w14:textId="77777777" w:rsidR="00566F6F" w:rsidRPr="001D7AAC" w:rsidRDefault="001D7AAC">
            <w:pPr>
              <w:pStyle w:val="TableParagraph"/>
              <w:ind w:left="4"/>
              <w:rPr>
                <w:sz w:val="24"/>
                <w:szCs w:val="24"/>
              </w:rPr>
            </w:pPr>
            <w:r w:rsidRPr="001D7AAC">
              <w:rPr>
                <w:spacing w:val="-5"/>
                <w:sz w:val="24"/>
                <w:szCs w:val="24"/>
              </w:rPr>
              <w:t>4–6</w:t>
            </w:r>
          </w:p>
          <w:p w14:paraId="688D7525" w14:textId="77777777" w:rsidR="00566F6F" w:rsidRPr="001D7AAC" w:rsidRDefault="001D7AAC">
            <w:pPr>
              <w:pStyle w:val="TableParagraph"/>
              <w:ind w:left="4" w:right="669"/>
              <w:rPr>
                <w:sz w:val="24"/>
                <w:szCs w:val="24"/>
              </w:rPr>
            </w:pPr>
            <w:r w:rsidRPr="001D7AAC">
              <w:rPr>
                <w:spacing w:val="-2"/>
                <w:sz w:val="24"/>
                <w:szCs w:val="24"/>
              </w:rPr>
              <w:t xml:space="preserve">учебных </w:t>
            </w:r>
            <w:r w:rsidRPr="001D7AAC">
              <w:rPr>
                <w:spacing w:val="-4"/>
                <w:sz w:val="24"/>
                <w:szCs w:val="24"/>
              </w:rPr>
              <w:t>часов</w:t>
            </w:r>
          </w:p>
        </w:tc>
        <w:tc>
          <w:tcPr>
            <w:tcW w:w="1751" w:type="dxa"/>
          </w:tcPr>
          <w:p w14:paraId="15D3EE13" w14:textId="77777777" w:rsidR="00566F6F" w:rsidRPr="001D7AAC" w:rsidRDefault="001D7AAC">
            <w:pPr>
              <w:pStyle w:val="TableParagraph"/>
              <w:ind w:left="4"/>
              <w:rPr>
                <w:sz w:val="24"/>
                <w:szCs w:val="24"/>
              </w:rPr>
            </w:pPr>
            <w:r w:rsidRPr="001D7AAC">
              <w:rPr>
                <w:spacing w:val="-2"/>
                <w:sz w:val="24"/>
                <w:szCs w:val="24"/>
              </w:rPr>
              <w:t>Золотой</w:t>
            </w:r>
          </w:p>
          <w:p w14:paraId="7E611C60" w14:textId="77777777" w:rsidR="00566F6F" w:rsidRPr="001D7AAC" w:rsidRDefault="001D7AAC">
            <w:pPr>
              <w:pStyle w:val="TableParagraph"/>
              <w:tabs>
                <w:tab w:val="left" w:pos="927"/>
              </w:tabs>
              <w:ind w:left="4" w:right="-15"/>
              <w:rPr>
                <w:sz w:val="24"/>
                <w:szCs w:val="24"/>
              </w:rPr>
            </w:pPr>
            <w:r w:rsidRPr="001D7AAC">
              <w:rPr>
                <w:spacing w:val="-4"/>
                <w:sz w:val="24"/>
                <w:szCs w:val="24"/>
              </w:rPr>
              <w:t>век</w:t>
            </w:r>
            <w:r w:rsidRPr="001D7AAC">
              <w:rPr>
                <w:sz w:val="24"/>
                <w:szCs w:val="24"/>
              </w:rPr>
              <w:tab/>
            </w:r>
            <w:r w:rsidRPr="001D7AAC">
              <w:rPr>
                <w:spacing w:val="-2"/>
                <w:sz w:val="24"/>
                <w:szCs w:val="24"/>
              </w:rPr>
              <w:t>русской культуры</w:t>
            </w:r>
          </w:p>
        </w:tc>
        <w:tc>
          <w:tcPr>
            <w:tcW w:w="2324" w:type="dxa"/>
          </w:tcPr>
          <w:p w14:paraId="6E8A8808" w14:textId="77777777" w:rsidR="00566F6F" w:rsidRPr="001D7AAC" w:rsidRDefault="001D7AAC">
            <w:pPr>
              <w:pStyle w:val="TableParagraph"/>
              <w:ind w:left="4" w:right="-15"/>
              <w:rPr>
                <w:sz w:val="24"/>
                <w:szCs w:val="24"/>
              </w:rPr>
            </w:pPr>
            <w:r w:rsidRPr="001D7AAC">
              <w:rPr>
                <w:sz w:val="24"/>
                <w:szCs w:val="24"/>
              </w:rPr>
              <w:t xml:space="preserve">Светская музыка </w:t>
            </w:r>
            <w:r w:rsidRPr="001D7AAC">
              <w:rPr>
                <w:spacing w:val="-2"/>
                <w:sz w:val="24"/>
                <w:szCs w:val="24"/>
              </w:rPr>
              <w:t xml:space="preserve">российского </w:t>
            </w:r>
            <w:r w:rsidRPr="001D7AAC">
              <w:rPr>
                <w:sz w:val="24"/>
                <w:szCs w:val="24"/>
              </w:rPr>
              <w:t>дворянства</w:t>
            </w:r>
            <w:r w:rsidRPr="001D7AAC">
              <w:rPr>
                <w:spacing w:val="40"/>
                <w:sz w:val="24"/>
                <w:szCs w:val="24"/>
              </w:rPr>
              <w:t xml:space="preserve"> </w:t>
            </w:r>
            <w:r w:rsidRPr="001D7AAC">
              <w:rPr>
                <w:sz w:val="24"/>
                <w:szCs w:val="24"/>
              </w:rPr>
              <w:t>XIX</w:t>
            </w:r>
            <w:r w:rsidRPr="001D7AAC">
              <w:rPr>
                <w:spacing w:val="40"/>
                <w:sz w:val="24"/>
                <w:szCs w:val="24"/>
              </w:rPr>
              <w:t xml:space="preserve"> </w:t>
            </w:r>
            <w:r w:rsidRPr="001D7AAC">
              <w:rPr>
                <w:sz w:val="24"/>
                <w:szCs w:val="24"/>
              </w:rPr>
              <w:t xml:space="preserve">века: </w:t>
            </w:r>
            <w:r w:rsidRPr="001D7AAC">
              <w:rPr>
                <w:spacing w:val="-2"/>
                <w:sz w:val="24"/>
                <w:szCs w:val="24"/>
              </w:rPr>
              <w:t>музыкальные</w:t>
            </w:r>
          </w:p>
          <w:p w14:paraId="5391902B" w14:textId="77777777" w:rsidR="00566F6F" w:rsidRPr="001D7AAC" w:rsidRDefault="001D7AAC">
            <w:pPr>
              <w:pStyle w:val="TableParagraph"/>
              <w:ind w:left="4" w:right="415"/>
              <w:rPr>
                <w:sz w:val="24"/>
                <w:szCs w:val="24"/>
              </w:rPr>
            </w:pPr>
            <w:r w:rsidRPr="001D7AAC">
              <w:rPr>
                <w:sz w:val="24"/>
                <w:szCs w:val="24"/>
              </w:rPr>
              <w:t>салоны,</w:t>
            </w:r>
            <w:r w:rsidRPr="001D7AAC">
              <w:rPr>
                <w:spacing w:val="-15"/>
                <w:sz w:val="24"/>
                <w:szCs w:val="24"/>
              </w:rPr>
              <w:t xml:space="preserve"> </w:t>
            </w:r>
            <w:r w:rsidRPr="001D7AAC">
              <w:rPr>
                <w:sz w:val="24"/>
                <w:szCs w:val="24"/>
              </w:rPr>
              <w:t xml:space="preserve">домашнее </w:t>
            </w:r>
            <w:r w:rsidRPr="001D7AAC">
              <w:rPr>
                <w:spacing w:val="-2"/>
                <w:sz w:val="24"/>
                <w:szCs w:val="24"/>
              </w:rPr>
              <w:t>музицирование,</w:t>
            </w:r>
          </w:p>
          <w:p w14:paraId="1254A5CE" w14:textId="77777777" w:rsidR="00566F6F" w:rsidRPr="001D7AAC" w:rsidRDefault="001D7AAC">
            <w:pPr>
              <w:pStyle w:val="TableParagraph"/>
              <w:tabs>
                <w:tab w:val="left" w:pos="1554"/>
                <w:tab w:val="left" w:pos="1730"/>
              </w:tabs>
              <w:ind w:left="4" w:right="-15"/>
              <w:rPr>
                <w:sz w:val="24"/>
                <w:szCs w:val="24"/>
              </w:rPr>
            </w:pPr>
            <w:r w:rsidRPr="001D7AAC">
              <w:rPr>
                <w:spacing w:val="-2"/>
                <w:sz w:val="24"/>
                <w:szCs w:val="24"/>
              </w:rPr>
              <w:t>балы,</w:t>
            </w:r>
            <w:r w:rsidRPr="001D7AAC">
              <w:rPr>
                <w:sz w:val="24"/>
                <w:szCs w:val="24"/>
              </w:rPr>
              <w:tab/>
            </w:r>
            <w:r w:rsidRPr="001D7AAC">
              <w:rPr>
                <w:spacing w:val="-2"/>
                <w:sz w:val="24"/>
                <w:szCs w:val="24"/>
              </w:rPr>
              <w:t xml:space="preserve">театры. </w:t>
            </w:r>
            <w:r w:rsidRPr="001D7AAC">
              <w:rPr>
                <w:sz w:val="24"/>
                <w:szCs w:val="24"/>
              </w:rPr>
              <w:t xml:space="preserve">Увлечение западным </w:t>
            </w:r>
            <w:r w:rsidRPr="001D7AAC">
              <w:rPr>
                <w:spacing w:val="-2"/>
                <w:sz w:val="24"/>
                <w:szCs w:val="24"/>
              </w:rPr>
              <w:t>искусством,</w:t>
            </w:r>
            <w:r w:rsidRPr="001D7AAC">
              <w:rPr>
                <w:spacing w:val="80"/>
                <w:sz w:val="24"/>
                <w:szCs w:val="24"/>
              </w:rPr>
              <w:t xml:space="preserve"> </w:t>
            </w:r>
            <w:r w:rsidRPr="001D7AAC">
              <w:rPr>
                <w:spacing w:val="-2"/>
                <w:sz w:val="24"/>
                <w:szCs w:val="24"/>
              </w:rPr>
              <w:t>появление</w:t>
            </w:r>
            <w:r w:rsidRPr="001D7AAC">
              <w:rPr>
                <w:sz w:val="24"/>
                <w:szCs w:val="24"/>
              </w:rPr>
              <w:tab/>
            </w:r>
            <w:r w:rsidRPr="001D7AAC">
              <w:rPr>
                <w:sz w:val="24"/>
                <w:szCs w:val="24"/>
              </w:rPr>
              <w:tab/>
            </w:r>
            <w:r w:rsidRPr="001D7AAC">
              <w:rPr>
                <w:spacing w:val="-2"/>
                <w:sz w:val="24"/>
                <w:szCs w:val="24"/>
              </w:rPr>
              <w:t>своих</w:t>
            </w:r>
          </w:p>
          <w:p w14:paraId="54697DB1" w14:textId="77777777" w:rsidR="00566F6F" w:rsidRPr="001D7AAC" w:rsidRDefault="001D7AAC">
            <w:pPr>
              <w:pStyle w:val="TableParagraph"/>
              <w:tabs>
                <w:tab w:val="left" w:pos="1594"/>
              </w:tabs>
              <w:spacing w:line="276" w:lineRule="exact"/>
              <w:ind w:left="4" w:right="-15"/>
              <w:rPr>
                <w:sz w:val="24"/>
                <w:szCs w:val="24"/>
              </w:rPr>
            </w:pPr>
            <w:r w:rsidRPr="001D7AAC">
              <w:rPr>
                <w:spacing w:val="-2"/>
                <w:sz w:val="24"/>
                <w:szCs w:val="24"/>
              </w:rPr>
              <w:t>гениев.</w:t>
            </w:r>
            <w:r w:rsidRPr="001D7AAC">
              <w:rPr>
                <w:sz w:val="24"/>
                <w:szCs w:val="24"/>
              </w:rPr>
              <w:tab/>
            </w:r>
            <w:r w:rsidRPr="001D7AAC">
              <w:rPr>
                <w:spacing w:val="-2"/>
                <w:sz w:val="24"/>
                <w:szCs w:val="24"/>
              </w:rPr>
              <w:t xml:space="preserve">Синтез западноевропейской </w:t>
            </w:r>
            <w:r w:rsidRPr="001D7AAC">
              <w:rPr>
                <w:sz w:val="24"/>
                <w:szCs w:val="24"/>
              </w:rPr>
              <w:t>культуры</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русских</w:t>
            </w:r>
          </w:p>
        </w:tc>
        <w:tc>
          <w:tcPr>
            <w:tcW w:w="4568" w:type="dxa"/>
          </w:tcPr>
          <w:p w14:paraId="6E07CF6E" w14:textId="77777777" w:rsidR="00566F6F" w:rsidRPr="001D7AAC" w:rsidRDefault="001D7AAC">
            <w:pPr>
              <w:pStyle w:val="TableParagraph"/>
              <w:ind w:left="3" w:right="-15"/>
              <w:rPr>
                <w:sz w:val="24"/>
                <w:szCs w:val="24"/>
              </w:rPr>
            </w:pPr>
            <w:r w:rsidRPr="001D7AAC">
              <w:rPr>
                <w:sz w:val="24"/>
                <w:szCs w:val="24"/>
              </w:rPr>
              <w:t>Знакомство</w:t>
            </w:r>
            <w:r w:rsidRPr="001D7AAC">
              <w:rPr>
                <w:spacing w:val="68"/>
                <w:sz w:val="24"/>
                <w:szCs w:val="24"/>
              </w:rPr>
              <w:t xml:space="preserve"> </w:t>
            </w:r>
            <w:r w:rsidRPr="001D7AAC">
              <w:rPr>
                <w:sz w:val="24"/>
                <w:szCs w:val="24"/>
              </w:rPr>
              <w:t>с</w:t>
            </w:r>
            <w:r w:rsidRPr="001D7AAC">
              <w:rPr>
                <w:spacing w:val="71"/>
                <w:sz w:val="24"/>
                <w:szCs w:val="24"/>
              </w:rPr>
              <w:t xml:space="preserve"> </w:t>
            </w:r>
            <w:r w:rsidRPr="001D7AAC">
              <w:rPr>
                <w:sz w:val="24"/>
                <w:szCs w:val="24"/>
              </w:rPr>
              <w:t>шедеврами</w:t>
            </w:r>
            <w:r w:rsidRPr="001D7AAC">
              <w:rPr>
                <w:spacing w:val="70"/>
                <w:sz w:val="24"/>
                <w:szCs w:val="24"/>
              </w:rPr>
              <w:t xml:space="preserve"> </w:t>
            </w:r>
            <w:r w:rsidRPr="001D7AAC">
              <w:rPr>
                <w:sz w:val="24"/>
                <w:szCs w:val="24"/>
              </w:rPr>
              <w:t>русской</w:t>
            </w:r>
            <w:r w:rsidRPr="001D7AAC">
              <w:rPr>
                <w:spacing w:val="71"/>
                <w:sz w:val="24"/>
                <w:szCs w:val="24"/>
              </w:rPr>
              <w:t xml:space="preserve"> </w:t>
            </w:r>
            <w:r w:rsidRPr="001D7AAC">
              <w:rPr>
                <w:spacing w:val="-2"/>
                <w:sz w:val="24"/>
                <w:szCs w:val="24"/>
              </w:rPr>
              <w:t>музыки</w:t>
            </w:r>
          </w:p>
          <w:p w14:paraId="3CADB0E3" w14:textId="77777777" w:rsidR="00566F6F" w:rsidRPr="001D7AAC" w:rsidRDefault="001D7AAC">
            <w:pPr>
              <w:pStyle w:val="TableParagraph"/>
              <w:tabs>
                <w:tab w:val="left" w:pos="817"/>
                <w:tab w:val="left" w:pos="1709"/>
                <w:tab w:val="left" w:pos="2780"/>
              </w:tabs>
              <w:ind w:left="3" w:right="-15"/>
              <w:rPr>
                <w:sz w:val="24"/>
                <w:szCs w:val="24"/>
              </w:rPr>
            </w:pPr>
            <w:r w:rsidRPr="001D7AAC">
              <w:rPr>
                <w:spacing w:val="-4"/>
                <w:sz w:val="24"/>
                <w:szCs w:val="24"/>
              </w:rPr>
              <w:t>XIX</w:t>
            </w:r>
            <w:r w:rsidRPr="001D7AAC">
              <w:rPr>
                <w:sz w:val="24"/>
                <w:szCs w:val="24"/>
              </w:rPr>
              <w:tab/>
            </w:r>
            <w:r w:rsidRPr="001D7AAC">
              <w:rPr>
                <w:spacing w:val="-2"/>
                <w:sz w:val="24"/>
                <w:szCs w:val="24"/>
              </w:rPr>
              <w:t>века,</w:t>
            </w:r>
            <w:r w:rsidRPr="001D7AAC">
              <w:rPr>
                <w:sz w:val="24"/>
                <w:szCs w:val="24"/>
              </w:rPr>
              <w:tab/>
            </w:r>
            <w:r w:rsidRPr="001D7AAC">
              <w:rPr>
                <w:spacing w:val="-2"/>
                <w:sz w:val="24"/>
                <w:szCs w:val="24"/>
              </w:rPr>
              <w:t>анализ</w:t>
            </w:r>
            <w:r w:rsidRPr="001D7AAC">
              <w:rPr>
                <w:sz w:val="24"/>
                <w:szCs w:val="24"/>
              </w:rPr>
              <w:tab/>
            </w:r>
            <w:r w:rsidRPr="001D7AAC">
              <w:rPr>
                <w:spacing w:val="-2"/>
                <w:sz w:val="24"/>
                <w:szCs w:val="24"/>
              </w:rPr>
              <w:t xml:space="preserve">художественного </w:t>
            </w:r>
            <w:r w:rsidRPr="001D7AAC">
              <w:rPr>
                <w:sz w:val="24"/>
                <w:szCs w:val="24"/>
              </w:rPr>
              <w:t>содержания, выразительных</w:t>
            </w:r>
          </w:p>
          <w:p w14:paraId="6E67CD1A" w14:textId="77777777" w:rsidR="00566F6F" w:rsidRPr="001D7AAC" w:rsidRDefault="001D7AAC">
            <w:pPr>
              <w:pStyle w:val="TableParagraph"/>
              <w:ind w:left="3"/>
              <w:rPr>
                <w:sz w:val="24"/>
                <w:szCs w:val="24"/>
              </w:rPr>
            </w:pPr>
            <w:r w:rsidRPr="001D7AAC">
              <w:rPr>
                <w:spacing w:val="-2"/>
                <w:sz w:val="24"/>
                <w:szCs w:val="24"/>
              </w:rPr>
              <w:t>средств.</w:t>
            </w:r>
          </w:p>
          <w:p w14:paraId="1F345A14" w14:textId="77777777" w:rsidR="00566F6F" w:rsidRPr="001D7AAC" w:rsidRDefault="001D7AAC">
            <w:pPr>
              <w:pStyle w:val="TableParagraph"/>
              <w:ind w:left="3" w:right="-15"/>
              <w:jc w:val="both"/>
              <w:rPr>
                <w:sz w:val="24"/>
                <w:szCs w:val="24"/>
              </w:rPr>
            </w:pPr>
            <w:r w:rsidRPr="001D7AAC">
              <w:rPr>
                <w:sz w:val="24"/>
                <w:szCs w:val="24"/>
              </w:rPr>
              <w:t xml:space="preserve">Разучивание, исполнение не менее одного вокального произведения лирического характера, сочинённого композитором- </w:t>
            </w:r>
            <w:r w:rsidRPr="001D7AAC">
              <w:rPr>
                <w:spacing w:val="-2"/>
                <w:sz w:val="24"/>
                <w:szCs w:val="24"/>
              </w:rPr>
              <w:t>классиком.</w:t>
            </w:r>
          </w:p>
          <w:p w14:paraId="36708004" w14:textId="77777777" w:rsidR="00566F6F" w:rsidRPr="001D7AAC" w:rsidRDefault="001D7AAC">
            <w:pPr>
              <w:pStyle w:val="TableParagraph"/>
              <w:ind w:left="3" w:right="-15"/>
              <w:jc w:val="both"/>
              <w:rPr>
                <w:sz w:val="24"/>
                <w:szCs w:val="24"/>
              </w:rPr>
            </w:pPr>
            <w:r w:rsidRPr="001D7AAC">
              <w:rPr>
                <w:sz w:val="24"/>
                <w:szCs w:val="24"/>
              </w:rPr>
              <w:t xml:space="preserve">Музыкальная викторина на знание музыки, названий и авторов изученных </w:t>
            </w:r>
            <w:r w:rsidRPr="001D7AAC">
              <w:rPr>
                <w:spacing w:val="-2"/>
                <w:sz w:val="24"/>
                <w:szCs w:val="24"/>
              </w:rPr>
              <w:t>произведений.</w:t>
            </w:r>
          </w:p>
          <w:p w14:paraId="14EBEFA0" w14:textId="77777777" w:rsidR="00566F6F" w:rsidRPr="001D7AAC" w:rsidRDefault="001D7AAC">
            <w:pPr>
              <w:pStyle w:val="TableParagraph"/>
              <w:ind w:left="3"/>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3A547C41" w14:textId="77777777" w:rsidR="00566F6F" w:rsidRPr="001D7AAC" w:rsidRDefault="001D7AAC">
            <w:pPr>
              <w:pStyle w:val="TableParagraph"/>
              <w:spacing w:line="257" w:lineRule="exact"/>
              <w:ind w:left="3"/>
              <w:jc w:val="both"/>
              <w:rPr>
                <w:sz w:val="24"/>
                <w:szCs w:val="24"/>
              </w:rPr>
            </w:pPr>
            <w:r w:rsidRPr="001D7AAC">
              <w:rPr>
                <w:sz w:val="24"/>
                <w:szCs w:val="24"/>
              </w:rPr>
              <w:t>Просмотр</w:t>
            </w:r>
            <w:r w:rsidRPr="001D7AAC">
              <w:rPr>
                <w:spacing w:val="52"/>
                <w:w w:val="150"/>
                <w:sz w:val="24"/>
                <w:szCs w:val="24"/>
              </w:rPr>
              <w:t xml:space="preserve">   </w:t>
            </w:r>
            <w:r w:rsidRPr="001D7AAC">
              <w:rPr>
                <w:sz w:val="24"/>
                <w:szCs w:val="24"/>
              </w:rPr>
              <w:t>художественных</w:t>
            </w:r>
            <w:r w:rsidRPr="001D7AAC">
              <w:rPr>
                <w:spacing w:val="52"/>
                <w:w w:val="150"/>
                <w:sz w:val="24"/>
                <w:szCs w:val="24"/>
              </w:rPr>
              <w:t xml:space="preserve">   </w:t>
            </w:r>
            <w:r w:rsidRPr="001D7AAC">
              <w:rPr>
                <w:spacing w:val="-2"/>
                <w:sz w:val="24"/>
                <w:szCs w:val="24"/>
              </w:rPr>
              <w:t>фильмов,</w:t>
            </w:r>
          </w:p>
        </w:tc>
      </w:tr>
    </w:tbl>
    <w:p w14:paraId="7E113A20" w14:textId="77777777" w:rsidR="00566F6F" w:rsidRPr="001D7AAC" w:rsidRDefault="00566F6F">
      <w:pPr>
        <w:spacing w:line="257" w:lineRule="exact"/>
        <w:jc w:val="both"/>
        <w:rPr>
          <w:sz w:val="24"/>
          <w:szCs w:val="24"/>
        </w:rPr>
        <w:sectPr w:rsidR="00566F6F" w:rsidRPr="001D7AAC">
          <w:type w:val="continuous"/>
          <w:pgSz w:w="11910" w:h="16840"/>
          <w:pgMar w:top="520" w:right="440" w:bottom="700" w:left="1020" w:header="0" w:footer="441" w:gutter="0"/>
          <w:cols w:space="720"/>
        </w:sectPr>
      </w:pPr>
    </w:p>
    <w:p w14:paraId="75EFE2D8" w14:textId="77777777" w:rsidR="00566F6F" w:rsidRPr="001D7AAC" w:rsidRDefault="00566F6F">
      <w:pPr>
        <w:pStyle w:val="a3"/>
        <w:spacing w:before="5"/>
        <w:ind w:left="0" w:firstLine="0"/>
        <w:jc w:val="left"/>
        <w:rPr>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9"/>
        <w:gridCol w:w="1751"/>
        <w:gridCol w:w="2324"/>
        <w:gridCol w:w="4568"/>
      </w:tblGrid>
      <w:tr w:rsidR="00566F6F" w:rsidRPr="001D7AAC" w14:paraId="39486535" w14:textId="77777777">
        <w:trPr>
          <w:trHeight w:val="2207"/>
        </w:trPr>
        <w:tc>
          <w:tcPr>
            <w:tcW w:w="1569" w:type="dxa"/>
          </w:tcPr>
          <w:p w14:paraId="0EDE772D" w14:textId="77777777" w:rsidR="00566F6F" w:rsidRPr="001D7AAC" w:rsidRDefault="00566F6F">
            <w:pPr>
              <w:pStyle w:val="TableParagraph"/>
              <w:rPr>
                <w:sz w:val="24"/>
                <w:szCs w:val="24"/>
              </w:rPr>
            </w:pPr>
          </w:p>
        </w:tc>
        <w:tc>
          <w:tcPr>
            <w:tcW w:w="1751" w:type="dxa"/>
          </w:tcPr>
          <w:p w14:paraId="078EB2D2" w14:textId="77777777" w:rsidR="00566F6F" w:rsidRPr="001D7AAC" w:rsidRDefault="00566F6F">
            <w:pPr>
              <w:pStyle w:val="TableParagraph"/>
              <w:rPr>
                <w:sz w:val="24"/>
                <w:szCs w:val="24"/>
              </w:rPr>
            </w:pPr>
          </w:p>
        </w:tc>
        <w:tc>
          <w:tcPr>
            <w:tcW w:w="2324" w:type="dxa"/>
          </w:tcPr>
          <w:p w14:paraId="086EE1FB" w14:textId="77777777" w:rsidR="00566F6F" w:rsidRPr="001D7AAC" w:rsidRDefault="001D7AAC">
            <w:pPr>
              <w:pStyle w:val="TableParagraph"/>
              <w:tabs>
                <w:tab w:val="left" w:pos="1455"/>
                <w:tab w:val="left" w:pos="1521"/>
                <w:tab w:val="left" w:pos="1811"/>
              </w:tabs>
              <w:ind w:left="4" w:right="-15"/>
              <w:rPr>
                <w:sz w:val="24"/>
                <w:szCs w:val="24"/>
              </w:rPr>
            </w:pPr>
            <w:r w:rsidRPr="001D7AAC">
              <w:rPr>
                <w:spacing w:val="-2"/>
                <w:sz w:val="24"/>
                <w:szCs w:val="24"/>
              </w:rPr>
              <w:t>интонаций, настроений,</w:t>
            </w:r>
            <w:r w:rsidRPr="001D7AAC">
              <w:rPr>
                <w:sz w:val="24"/>
                <w:szCs w:val="24"/>
              </w:rPr>
              <w:tab/>
            </w:r>
            <w:r w:rsidRPr="001D7AAC">
              <w:rPr>
                <w:sz w:val="24"/>
                <w:szCs w:val="24"/>
              </w:rPr>
              <w:tab/>
            </w:r>
            <w:r w:rsidRPr="001D7AAC">
              <w:rPr>
                <w:spacing w:val="-2"/>
                <w:sz w:val="24"/>
                <w:szCs w:val="24"/>
              </w:rPr>
              <w:t xml:space="preserve">образов </w:t>
            </w:r>
            <w:r w:rsidRPr="001D7AAC">
              <w:rPr>
                <w:spacing w:val="-4"/>
                <w:sz w:val="24"/>
                <w:szCs w:val="24"/>
              </w:rPr>
              <w:t>(на</w:t>
            </w:r>
            <w:r w:rsidRPr="001D7AAC">
              <w:rPr>
                <w:sz w:val="24"/>
                <w:szCs w:val="24"/>
              </w:rPr>
              <w:tab/>
            </w:r>
            <w:r w:rsidRPr="001D7AAC">
              <w:rPr>
                <w:spacing w:val="-2"/>
                <w:sz w:val="24"/>
                <w:szCs w:val="24"/>
              </w:rPr>
              <w:t>примере творчества</w:t>
            </w:r>
            <w:r w:rsidRPr="001D7AAC">
              <w:rPr>
                <w:sz w:val="24"/>
                <w:szCs w:val="24"/>
              </w:rPr>
              <w:tab/>
            </w:r>
            <w:r w:rsidRPr="001D7AAC">
              <w:rPr>
                <w:sz w:val="24"/>
                <w:szCs w:val="24"/>
              </w:rPr>
              <w:tab/>
            </w:r>
            <w:r w:rsidRPr="001D7AAC">
              <w:rPr>
                <w:sz w:val="24"/>
                <w:szCs w:val="24"/>
              </w:rPr>
              <w:tab/>
            </w:r>
            <w:r w:rsidRPr="001D7AAC">
              <w:rPr>
                <w:spacing w:val="-4"/>
                <w:sz w:val="24"/>
                <w:szCs w:val="24"/>
              </w:rPr>
              <w:t xml:space="preserve">М.И. </w:t>
            </w:r>
            <w:r w:rsidRPr="001D7AAC">
              <w:rPr>
                <w:spacing w:val="-2"/>
                <w:sz w:val="24"/>
                <w:szCs w:val="24"/>
              </w:rPr>
              <w:t>Глинки,</w:t>
            </w:r>
          </w:p>
          <w:p w14:paraId="20E01CCC" w14:textId="77777777" w:rsidR="00566F6F" w:rsidRPr="001D7AAC" w:rsidRDefault="001D7AAC">
            <w:pPr>
              <w:pStyle w:val="TableParagraph"/>
              <w:tabs>
                <w:tab w:val="left" w:pos="1263"/>
              </w:tabs>
              <w:spacing w:line="270" w:lineRule="atLeast"/>
              <w:ind w:left="4" w:right="-15"/>
              <w:jc w:val="both"/>
              <w:rPr>
                <w:sz w:val="24"/>
                <w:szCs w:val="24"/>
              </w:rPr>
            </w:pPr>
            <w:r w:rsidRPr="001D7AAC">
              <w:rPr>
                <w:sz w:val="24"/>
                <w:szCs w:val="24"/>
              </w:rPr>
              <w:t xml:space="preserve">П. И. Чайковского, </w:t>
            </w:r>
            <w:r w:rsidRPr="001D7AAC">
              <w:rPr>
                <w:spacing w:val="-4"/>
                <w:sz w:val="24"/>
                <w:szCs w:val="24"/>
              </w:rPr>
              <w:t>Н.А.</w:t>
            </w:r>
            <w:r w:rsidRPr="001D7AAC">
              <w:rPr>
                <w:sz w:val="24"/>
                <w:szCs w:val="24"/>
              </w:rPr>
              <w:tab/>
            </w:r>
            <w:r w:rsidRPr="001D7AAC">
              <w:rPr>
                <w:spacing w:val="-2"/>
                <w:sz w:val="24"/>
                <w:szCs w:val="24"/>
              </w:rPr>
              <w:t xml:space="preserve">Римского- </w:t>
            </w:r>
            <w:r w:rsidRPr="001D7AAC">
              <w:rPr>
                <w:sz w:val="24"/>
                <w:szCs w:val="24"/>
              </w:rPr>
              <w:t>Корсакова и др.)</w:t>
            </w:r>
          </w:p>
        </w:tc>
        <w:tc>
          <w:tcPr>
            <w:tcW w:w="4568" w:type="dxa"/>
          </w:tcPr>
          <w:p w14:paraId="50BD83F1" w14:textId="77777777" w:rsidR="00566F6F" w:rsidRPr="001D7AAC" w:rsidRDefault="001D7AAC">
            <w:pPr>
              <w:pStyle w:val="TableParagraph"/>
              <w:ind w:left="3" w:right="-15"/>
              <w:jc w:val="both"/>
              <w:rPr>
                <w:sz w:val="24"/>
                <w:szCs w:val="24"/>
              </w:rPr>
            </w:pPr>
            <w:r w:rsidRPr="001D7AAC">
              <w:rPr>
                <w:sz w:val="24"/>
                <w:szCs w:val="24"/>
              </w:rPr>
              <w:t>телепередач, посвящённых русской культуре XIX века.</w:t>
            </w:r>
          </w:p>
          <w:p w14:paraId="117B997B" w14:textId="77777777" w:rsidR="00566F6F" w:rsidRPr="001D7AAC" w:rsidRDefault="001D7AAC">
            <w:pPr>
              <w:pStyle w:val="TableParagraph"/>
              <w:tabs>
                <w:tab w:val="left" w:pos="2723"/>
              </w:tabs>
              <w:ind w:left="3" w:right="-15"/>
              <w:jc w:val="both"/>
              <w:rPr>
                <w:sz w:val="24"/>
                <w:szCs w:val="24"/>
              </w:rPr>
            </w:pPr>
            <w:r w:rsidRPr="001D7AAC">
              <w:rPr>
                <w:sz w:val="24"/>
                <w:szCs w:val="24"/>
              </w:rPr>
              <w:t xml:space="preserve">Создание любительского фильма, </w:t>
            </w:r>
            <w:r w:rsidRPr="001D7AAC">
              <w:rPr>
                <w:spacing w:val="-2"/>
                <w:sz w:val="24"/>
                <w:szCs w:val="24"/>
              </w:rPr>
              <w:t>радиопередачи,</w:t>
            </w:r>
            <w:r w:rsidRPr="001D7AAC">
              <w:rPr>
                <w:sz w:val="24"/>
                <w:szCs w:val="24"/>
              </w:rPr>
              <w:tab/>
            </w:r>
            <w:r w:rsidRPr="001D7AAC">
              <w:rPr>
                <w:spacing w:val="-2"/>
                <w:sz w:val="24"/>
                <w:szCs w:val="24"/>
              </w:rPr>
              <w:t xml:space="preserve">театрализованной </w:t>
            </w:r>
            <w:r w:rsidRPr="001D7AAC">
              <w:rPr>
                <w:sz w:val="24"/>
                <w:szCs w:val="24"/>
              </w:rPr>
              <w:t>музыкально-литературной композиции</w:t>
            </w:r>
          </w:p>
          <w:p w14:paraId="4DBBD0DC" w14:textId="77777777" w:rsidR="00566F6F" w:rsidRPr="001D7AAC" w:rsidRDefault="001D7AAC">
            <w:pPr>
              <w:pStyle w:val="TableParagraph"/>
              <w:tabs>
                <w:tab w:val="left" w:pos="1814"/>
                <w:tab w:val="left" w:pos="4045"/>
              </w:tabs>
              <w:spacing w:line="270" w:lineRule="atLeast"/>
              <w:ind w:left="3" w:right="-15"/>
              <w:rPr>
                <w:sz w:val="24"/>
                <w:szCs w:val="24"/>
              </w:rPr>
            </w:pPr>
            <w:r w:rsidRPr="001D7AAC">
              <w:rPr>
                <w:sz w:val="24"/>
                <w:szCs w:val="24"/>
              </w:rPr>
              <w:t>на основе музыки и литературы XIX</w:t>
            </w:r>
            <w:r w:rsidRPr="001D7AAC">
              <w:rPr>
                <w:spacing w:val="80"/>
                <w:sz w:val="24"/>
                <w:szCs w:val="24"/>
              </w:rPr>
              <w:t xml:space="preserve"> </w:t>
            </w:r>
            <w:r w:rsidRPr="001D7AAC">
              <w:rPr>
                <w:sz w:val="24"/>
                <w:szCs w:val="24"/>
              </w:rPr>
              <w:t xml:space="preserve">века. </w:t>
            </w:r>
            <w:r w:rsidRPr="001D7AAC">
              <w:rPr>
                <w:spacing w:val="-2"/>
                <w:sz w:val="24"/>
                <w:szCs w:val="24"/>
              </w:rPr>
              <w:t>Реконструкция</w:t>
            </w:r>
            <w:r w:rsidRPr="001D7AAC">
              <w:rPr>
                <w:sz w:val="24"/>
                <w:szCs w:val="24"/>
              </w:rPr>
              <w:tab/>
            </w:r>
            <w:r w:rsidRPr="001D7AAC">
              <w:rPr>
                <w:spacing w:val="-2"/>
                <w:sz w:val="24"/>
                <w:szCs w:val="24"/>
              </w:rPr>
              <w:t>костюмированного</w:t>
            </w:r>
            <w:r w:rsidRPr="001D7AAC">
              <w:rPr>
                <w:sz w:val="24"/>
                <w:szCs w:val="24"/>
              </w:rPr>
              <w:tab/>
            </w:r>
            <w:r w:rsidRPr="001D7AAC">
              <w:rPr>
                <w:spacing w:val="-2"/>
                <w:sz w:val="24"/>
                <w:szCs w:val="24"/>
              </w:rPr>
              <w:t xml:space="preserve">бала, </w:t>
            </w:r>
            <w:r w:rsidRPr="001D7AAC">
              <w:rPr>
                <w:sz w:val="24"/>
                <w:szCs w:val="24"/>
              </w:rPr>
              <w:t>музыкального салона.</w:t>
            </w:r>
          </w:p>
        </w:tc>
      </w:tr>
      <w:tr w:rsidR="00566F6F" w:rsidRPr="001D7AAC" w14:paraId="128CBABF" w14:textId="77777777">
        <w:trPr>
          <w:trHeight w:val="6348"/>
        </w:trPr>
        <w:tc>
          <w:tcPr>
            <w:tcW w:w="1569" w:type="dxa"/>
          </w:tcPr>
          <w:p w14:paraId="295F8190" w14:textId="77777777" w:rsidR="00566F6F" w:rsidRPr="001D7AAC" w:rsidRDefault="001D7AAC">
            <w:pPr>
              <w:pStyle w:val="TableParagraph"/>
              <w:ind w:left="4"/>
              <w:rPr>
                <w:sz w:val="24"/>
                <w:szCs w:val="24"/>
              </w:rPr>
            </w:pPr>
            <w:r w:rsidRPr="001D7AAC">
              <w:rPr>
                <w:spacing w:val="-5"/>
                <w:sz w:val="24"/>
                <w:szCs w:val="24"/>
              </w:rPr>
              <w:t>В)</w:t>
            </w:r>
          </w:p>
          <w:p w14:paraId="4FFA4CF3" w14:textId="77777777" w:rsidR="00566F6F" w:rsidRPr="001D7AAC" w:rsidRDefault="001D7AAC">
            <w:pPr>
              <w:pStyle w:val="TableParagraph"/>
              <w:ind w:left="4"/>
              <w:rPr>
                <w:sz w:val="24"/>
                <w:szCs w:val="24"/>
              </w:rPr>
            </w:pPr>
            <w:r w:rsidRPr="001D7AAC">
              <w:rPr>
                <w:spacing w:val="-5"/>
                <w:sz w:val="24"/>
                <w:szCs w:val="24"/>
              </w:rPr>
              <w:t>4–6</w:t>
            </w:r>
          </w:p>
          <w:p w14:paraId="5066E5BC" w14:textId="77777777" w:rsidR="00566F6F" w:rsidRPr="001D7AAC" w:rsidRDefault="001D7AAC">
            <w:pPr>
              <w:pStyle w:val="TableParagraph"/>
              <w:ind w:left="4" w:right="669"/>
              <w:rPr>
                <w:sz w:val="24"/>
                <w:szCs w:val="24"/>
              </w:rPr>
            </w:pPr>
            <w:r w:rsidRPr="001D7AAC">
              <w:rPr>
                <w:spacing w:val="-2"/>
                <w:sz w:val="24"/>
                <w:szCs w:val="24"/>
              </w:rPr>
              <w:t xml:space="preserve">учебных </w:t>
            </w:r>
            <w:r w:rsidRPr="001D7AAC">
              <w:rPr>
                <w:spacing w:val="-4"/>
                <w:sz w:val="24"/>
                <w:szCs w:val="24"/>
              </w:rPr>
              <w:t>часов</w:t>
            </w:r>
          </w:p>
        </w:tc>
        <w:tc>
          <w:tcPr>
            <w:tcW w:w="1751" w:type="dxa"/>
          </w:tcPr>
          <w:p w14:paraId="168846E0" w14:textId="77777777" w:rsidR="00566F6F" w:rsidRPr="001D7AAC" w:rsidRDefault="001D7AAC">
            <w:pPr>
              <w:pStyle w:val="TableParagraph"/>
              <w:ind w:left="4" w:right="213"/>
              <w:rPr>
                <w:sz w:val="24"/>
                <w:szCs w:val="24"/>
              </w:rPr>
            </w:pPr>
            <w:r w:rsidRPr="001D7AAC">
              <w:rPr>
                <w:spacing w:val="-2"/>
                <w:sz w:val="24"/>
                <w:szCs w:val="24"/>
              </w:rPr>
              <w:t xml:space="preserve">История </w:t>
            </w:r>
            <w:r w:rsidRPr="001D7AAC">
              <w:rPr>
                <w:sz w:val="24"/>
                <w:szCs w:val="24"/>
              </w:rPr>
              <w:t xml:space="preserve">страны и народа в </w:t>
            </w:r>
            <w:r w:rsidRPr="001D7AAC">
              <w:rPr>
                <w:spacing w:val="-2"/>
                <w:sz w:val="24"/>
                <w:szCs w:val="24"/>
              </w:rPr>
              <w:t>музыке русских композиторов</w:t>
            </w:r>
          </w:p>
        </w:tc>
        <w:tc>
          <w:tcPr>
            <w:tcW w:w="2324" w:type="dxa"/>
          </w:tcPr>
          <w:p w14:paraId="0513B03B" w14:textId="77777777" w:rsidR="00566F6F" w:rsidRPr="001D7AAC" w:rsidRDefault="001D7AAC">
            <w:pPr>
              <w:pStyle w:val="TableParagraph"/>
              <w:ind w:left="4" w:right="-15"/>
              <w:rPr>
                <w:sz w:val="24"/>
                <w:szCs w:val="24"/>
              </w:rPr>
            </w:pPr>
            <w:r w:rsidRPr="001D7AAC">
              <w:rPr>
                <w:sz w:val="24"/>
                <w:szCs w:val="24"/>
              </w:rPr>
              <w:t>Образы народных героев,</w:t>
            </w:r>
            <w:r w:rsidRPr="001D7AAC">
              <w:rPr>
                <w:spacing w:val="-9"/>
                <w:sz w:val="24"/>
                <w:szCs w:val="24"/>
              </w:rPr>
              <w:t xml:space="preserve"> </w:t>
            </w:r>
            <w:r w:rsidRPr="001D7AAC">
              <w:rPr>
                <w:sz w:val="24"/>
                <w:szCs w:val="24"/>
              </w:rPr>
              <w:t>тема</w:t>
            </w:r>
            <w:r w:rsidRPr="001D7AAC">
              <w:rPr>
                <w:spacing w:val="-8"/>
                <w:sz w:val="24"/>
                <w:szCs w:val="24"/>
              </w:rPr>
              <w:t xml:space="preserve"> </w:t>
            </w:r>
            <w:r w:rsidRPr="001D7AAC">
              <w:rPr>
                <w:sz w:val="24"/>
                <w:szCs w:val="24"/>
              </w:rPr>
              <w:t xml:space="preserve">служения </w:t>
            </w:r>
            <w:r w:rsidRPr="001D7AAC">
              <w:rPr>
                <w:spacing w:val="-2"/>
                <w:sz w:val="24"/>
                <w:szCs w:val="24"/>
              </w:rPr>
              <w:t>Отечеству</w:t>
            </w:r>
          </w:p>
          <w:p w14:paraId="5F5C8B64" w14:textId="77777777" w:rsidR="00566F6F" w:rsidRPr="001D7AAC" w:rsidRDefault="001D7AAC">
            <w:pPr>
              <w:pStyle w:val="TableParagraph"/>
              <w:tabs>
                <w:tab w:val="left" w:pos="1422"/>
              </w:tabs>
              <w:ind w:left="4" w:right="-15"/>
              <w:rPr>
                <w:sz w:val="24"/>
                <w:szCs w:val="24"/>
              </w:rPr>
            </w:pPr>
            <w:r w:rsidRPr="001D7AAC">
              <w:rPr>
                <w:spacing w:val="-10"/>
                <w:sz w:val="24"/>
                <w:szCs w:val="24"/>
              </w:rPr>
              <w:t>в</w:t>
            </w:r>
            <w:r w:rsidRPr="001D7AAC">
              <w:rPr>
                <w:sz w:val="24"/>
                <w:szCs w:val="24"/>
              </w:rPr>
              <w:tab/>
            </w:r>
            <w:r w:rsidRPr="001D7AAC">
              <w:rPr>
                <w:spacing w:val="-2"/>
                <w:sz w:val="24"/>
                <w:szCs w:val="24"/>
              </w:rPr>
              <w:t>крупных</w:t>
            </w:r>
          </w:p>
          <w:p w14:paraId="7C5C71DC" w14:textId="77777777" w:rsidR="00566F6F" w:rsidRPr="001D7AAC" w:rsidRDefault="001D7AAC">
            <w:pPr>
              <w:pStyle w:val="TableParagraph"/>
              <w:tabs>
                <w:tab w:val="left" w:pos="1878"/>
                <w:tab w:val="left" w:pos="2001"/>
                <w:tab w:val="left" w:pos="2189"/>
              </w:tabs>
              <w:ind w:left="4" w:right="-15"/>
              <w:rPr>
                <w:sz w:val="24"/>
                <w:szCs w:val="24"/>
              </w:rPr>
            </w:pPr>
            <w:r w:rsidRPr="001D7AAC">
              <w:rPr>
                <w:spacing w:val="-2"/>
                <w:sz w:val="24"/>
                <w:szCs w:val="24"/>
              </w:rPr>
              <w:t>театральных</w:t>
            </w:r>
            <w:r w:rsidRPr="001D7AAC">
              <w:rPr>
                <w:sz w:val="24"/>
                <w:szCs w:val="24"/>
              </w:rPr>
              <w:tab/>
            </w:r>
            <w:r w:rsidRPr="001D7AAC">
              <w:rPr>
                <w:sz w:val="24"/>
                <w:szCs w:val="24"/>
              </w:rPr>
              <w:tab/>
            </w:r>
            <w:r w:rsidRPr="001D7AAC">
              <w:rPr>
                <w:sz w:val="24"/>
                <w:szCs w:val="24"/>
              </w:rPr>
              <w:tab/>
            </w:r>
            <w:r w:rsidRPr="001D7AAC">
              <w:rPr>
                <w:spacing w:val="-10"/>
                <w:sz w:val="24"/>
                <w:szCs w:val="24"/>
              </w:rPr>
              <w:t xml:space="preserve">и </w:t>
            </w:r>
            <w:r w:rsidRPr="001D7AAC">
              <w:rPr>
                <w:spacing w:val="-2"/>
                <w:sz w:val="24"/>
                <w:szCs w:val="24"/>
              </w:rPr>
              <w:t>симфонических произведениях</w:t>
            </w:r>
            <w:r w:rsidRPr="001D7AAC">
              <w:rPr>
                <w:sz w:val="24"/>
                <w:szCs w:val="24"/>
              </w:rPr>
              <w:t xml:space="preserve"> </w:t>
            </w:r>
            <w:r w:rsidRPr="001D7AAC">
              <w:rPr>
                <w:spacing w:val="-2"/>
                <w:sz w:val="24"/>
                <w:szCs w:val="24"/>
              </w:rPr>
              <w:t>русских</w:t>
            </w:r>
            <w:r w:rsidRPr="001D7AAC">
              <w:rPr>
                <w:spacing w:val="80"/>
                <w:w w:val="150"/>
                <w:sz w:val="24"/>
                <w:szCs w:val="24"/>
              </w:rPr>
              <w:t xml:space="preserve"> </w:t>
            </w:r>
            <w:r w:rsidRPr="001D7AAC">
              <w:rPr>
                <w:spacing w:val="-2"/>
                <w:sz w:val="24"/>
                <w:szCs w:val="24"/>
              </w:rPr>
              <w:t>композиторов</w:t>
            </w:r>
            <w:r w:rsidRPr="001D7AAC">
              <w:rPr>
                <w:sz w:val="24"/>
                <w:szCs w:val="24"/>
              </w:rPr>
              <w:tab/>
            </w:r>
            <w:r w:rsidRPr="001D7AAC">
              <w:rPr>
                <w:sz w:val="24"/>
                <w:szCs w:val="24"/>
              </w:rPr>
              <w:tab/>
            </w:r>
            <w:r w:rsidRPr="001D7AAC">
              <w:rPr>
                <w:spacing w:val="-4"/>
                <w:sz w:val="24"/>
                <w:szCs w:val="24"/>
              </w:rPr>
              <w:t xml:space="preserve">(на </w:t>
            </w:r>
            <w:r w:rsidRPr="001D7AAC">
              <w:rPr>
                <w:sz w:val="24"/>
                <w:szCs w:val="24"/>
              </w:rPr>
              <w:t xml:space="preserve">примере сочинений композиторов – членов «Могучей </w:t>
            </w:r>
            <w:r w:rsidRPr="001D7AAC">
              <w:rPr>
                <w:spacing w:val="-2"/>
                <w:sz w:val="24"/>
                <w:szCs w:val="24"/>
              </w:rPr>
              <w:t>кучки»,</w:t>
            </w:r>
            <w:r w:rsidRPr="001D7AAC">
              <w:rPr>
                <w:sz w:val="24"/>
                <w:szCs w:val="24"/>
              </w:rPr>
              <w:tab/>
            </w:r>
            <w:r w:rsidRPr="001D7AAC">
              <w:rPr>
                <w:spacing w:val="-4"/>
                <w:sz w:val="24"/>
                <w:szCs w:val="24"/>
              </w:rPr>
              <w:t>С.С.</w:t>
            </w:r>
          </w:p>
          <w:p w14:paraId="018912C4" w14:textId="77777777" w:rsidR="00566F6F" w:rsidRPr="001D7AAC" w:rsidRDefault="001D7AAC">
            <w:pPr>
              <w:pStyle w:val="TableParagraph"/>
              <w:tabs>
                <w:tab w:val="left" w:pos="1900"/>
              </w:tabs>
              <w:ind w:left="4" w:right="-15"/>
              <w:rPr>
                <w:sz w:val="24"/>
                <w:szCs w:val="24"/>
              </w:rPr>
            </w:pPr>
            <w:r w:rsidRPr="001D7AAC">
              <w:rPr>
                <w:spacing w:val="-2"/>
                <w:sz w:val="24"/>
                <w:szCs w:val="24"/>
              </w:rPr>
              <w:t>Прокофьева,</w:t>
            </w:r>
            <w:r w:rsidRPr="001D7AAC">
              <w:rPr>
                <w:sz w:val="24"/>
                <w:szCs w:val="24"/>
              </w:rPr>
              <w:tab/>
            </w:r>
            <w:r w:rsidRPr="001D7AAC">
              <w:rPr>
                <w:spacing w:val="-4"/>
                <w:sz w:val="24"/>
                <w:szCs w:val="24"/>
              </w:rPr>
              <w:t xml:space="preserve">Г.В. </w:t>
            </w:r>
            <w:r w:rsidRPr="001D7AAC">
              <w:rPr>
                <w:sz w:val="24"/>
                <w:szCs w:val="24"/>
              </w:rPr>
              <w:t>Свиридова и др.)</w:t>
            </w:r>
          </w:p>
        </w:tc>
        <w:tc>
          <w:tcPr>
            <w:tcW w:w="4568" w:type="dxa"/>
          </w:tcPr>
          <w:p w14:paraId="02A196D7" w14:textId="77777777" w:rsidR="00566F6F" w:rsidRPr="001D7AAC" w:rsidRDefault="001D7AAC">
            <w:pPr>
              <w:pStyle w:val="TableParagraph"/>
              <w:tabs>
                <w:tab w:val="left" w:pos="2252"/>
              </w:tabs>
              <w:ind w:left="3" w:right="-15"/>
              <w:jc w:val="both"/>
              <w:rPr>
                <w:sz w:val="24"/>
                <w:szCs w:val="24"/>
              </w:rPr>
            </w:pPr>
            <w:r w:rsidRPr="001D7AAC">
              <w:rPr>
                <w:sz w:val="24"/>
                <w:szCs w:val="24"/>
              </w:rPr>
              <w:t>Знакомство с шедеврами русской музыки XIX–XX</w:t>
            </w:r>
            <w:r w:rsidRPr="001D7AAC">
              <w:rPr>
                <w:spacing w:val="40"/>
                <w:sz w:val="24"/>
                <w:szCs w:val="24"/>
              </w:rPr>
              <w:t xml:space="preserve"> </w:t>
            </w:r>
            <w:r w:rsidRPr="001D7AAC">
              <w:rPr>
                <w:sz w:val="24"/>
                <w:szCs w:val="24"/>
              </w:rPr>
              <w:t>веков, анализ художественного содержания</w:t>
            </w:r>
            <w:r w:rsidRPr="001D7AAC">
              <w:rPr>
                <w:spacing w:val="80"/>
                <w:w w:val="150"/>
                <w:sz w:val="24"/>
                <w:szCs w:val="24"/>
              </w:rPr>
              <w:t xml:space="preserve"> </w:t>
            </w:r>
            <w:r w:rsidRPr="001D7AAC">
              <w:rPr>
                <w:sz w:val="24"/>
                <w:szCs w:val="24"/>
              </w:rPr>
              <w:t>и</w:t>
            </w:r>
            <w:r w:rsidRPr="001D7AAC">
              <w:rPr>
                <w:sz w:val="24"/>
                <w:szCs w:val="24"/>
              </w:rPr>
              <w:tab/>
              <w:t>способов выражения патриотической идеи, гражданского</w:t>
            </w:r>
            <w:r w:rsidRPr="001D7AAC">
              <w:rPr>
                <w:spacing w:val="80"/>
                <w:sz w:val="24"/>
                <w:szCs w:val="24"/>
              </w:rPr>
              <w:t xml:space="preserve"> </w:t>
            </w:r>
            <w:r w:rsidRPr="001D7AAC">
              <w:rPr>
                <w:spacing w:val="-2"/>
                <w:sz w:val="24"/>
                <w:szCs w:val="24"/>
              </w:rPr>
              <w:t>пафоса.</w:t>
            </w:r>
          </w:p>
          <w:p w14:paraId="0C245AFA" w14:textId="77777777" w:rsidR="00566F6F" w:rsidRPr="001D7AAC" w:rsidRDefault="001D7AAC">
            <w:pPr>
              <w:pStyle w:val="TableParagraph"/>
              <w:ind w:left="3" w:right="-15"/>
              <w:jc w:val="both"/>
              <w:rPr>
                <w:sz w:val="24"/>
                <w:szCs w:val="24"/>
              </w:rPr>
            </w:pPr>
            <w:r w:rsidRPr="001D7AAC">
              <w:rPr>
                <w:sz w:val="24"/>
                <w:szCs w:val="24"/>
              </w:rPr>
              <w:t xml:space="preserve">Разучивание, исполнение не менее одного вокального произведения патриотического содержания, сочинённого русским </w:t>
            </w:r>
            <w:r w:rsidRPr="001D7AAC">
              <w:rPr>
                <w:spacing w:val="-2"/>
                <w:sz w:val="24"/>
                <w:szCs w:val="24"/>
              </w:rPr>
              <w:t>композитором-классиком.</w:t>
            </w:r>
          </w:p>
          <w:p w14:paraId="69C2CF84" w14:textId="77777777" w:rsidR="00566F6F" w:rsidRPr="001D7AAC" w:rsidRDefault="001D7AAC">
            <w:pPr>
              <w:pStyle w:val="TableParagraph"/>
              <w:tabs>
                <w:tab w:val="left" w:pos="1467"/>
                <w:tab w:val="left" w:pos="2125"/>
                <w:tab w:val="left" w:pos="3451"/>
              </w:tabs>
              <w:ind w:left="3" w:right="-15"/>
              <w:rPr>
                <w:sz w:val="24"/>
                <w:szCs w:val="24"/>
              </w:rPr>
            </w:pPr>
            <w:r w:rsidRPr="001D7AAC">
              <w:rPr>
                <w:sz w:val="24"/>
                <w:szCs w:val="24"/>
              </w:rPr>
              <w:t xml:space="preserve">Исполнение Гимна Российской Федерации. Музыкальная викторина на знание музыки, </w:t>
            </w:r>
            <w:r w:rsidRPr="001D7AAC">
              <w:rPr>
                <w:spacing w:val="-2"/>
                <w:sz w:val="24"/>
                <w:szCs w:val="24"/>
              </w:rPr>
              <w:t>названий</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авторов</w:t>
            </w:r>
            <w:r w:rsidRPr="001D7AAC">
              <w:rPr>
                <w:sz w:val="24"/>
                <w:szCs w:val="24"/>
              </w:rPr>
              <w:tab/>
            </w:r>
            <w:r w:rsidRPr="001D7AAC">
              <w:rPr>
                <w:spacing w:val="-2"/>
                <w:sz w:val="24"/>
                <w:szCs w:val="24"/>
              </w:rPr>
              <w:t>изученных произведений.</w:t>
            </w:r>
          </w:p>
          <w:p w14:paraId="719FF056" w14:textId="77777777" w:rsidR="00566F6F" w:rsidRPr="001D7AAC" w:rsidRDefault="001D7AAC">
            <w:pPr>
              <w:pStyle w:val="TableParagraph"/>
              <w:ind w:left="3"/>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1FD3FDDE" w14:textId="77777777" w:rsidR="00566F6F" w:rsidRPr="001D7AAC" w:rsidRDefault="001D7AAC">
            <w:pPr>
              <w:pStyle w:val="TableParagraph"/>
              <w:ind w:left="3" w:right="-15"/>
              <w:jc w:val="both"/>
              <w:rPr>
                <w:sz w:val="24"/>
                <w:szCs w:val="24"/>
              </w:rPr>
            </w:pPr>
            <w:r w:rsidRPr="001D7AAC">
              <w:rPr>
                <w:sz w:val="24"/>
                <w:szCs w:val="24"/>
              </w:rPr>
              <w:t xml:space="preserve">Просмотр художественных фильмов, телепередач, посвящённых творчеству композиторов – членов кружка «Могучая </w:t>
            </w:r>
            <w:r w:rsidRPr="001D7AAC">
              <w:rPr>
                <w:spacing w:val="-2"/>
                <w:sz w:val="24"/>
                <w:szCs w:val="24"/>
              </w:rPr>
              <w:t>кучка».</w:t>
            </w:r>
          </w:p>
          <w:p w14:paraId="22BEF369" w14:textId="77777777" w:rsidR="00566F6F" w:rsidRPr="001D7AAC" w:rsidRDefault="001D7AAC">
            <w:pPr>
              <w:pStyle w:val="TableParagraph"/>
              <w:spacing w:line="270" w:lineRule="atLeast"/>
              <w:ind w:left="3" w:right="-15"/>
              <w:jc w:val="both"/>
              <w:rPr>
                <w:sz w:val="24"/>
                <w:szCs w:val="24"/>
              </w:rPr>
            </w:pPr>
            <w:r w:rsidRPr="001D7AAC">
              <w:rPr>
                <w:sz w:val="24"/>
                <w:szCs w:val="24"/>
              </w:rPr>
              <w:t>Просмотр видеозаписи оперы одного из русских</w:t>
            </w:r>
            <w:r w:rsidRPr="001D7AAC">
              <w:rPr>
                <w:spacing w:val="40"/>
                <w:sz w:val="24"/>
                <w:szCs w:val="24"/>
              </w:rPr>
              <w:t xml:space="preserve"> </w:t>
            </w:r>
            <w:r w:rsidRPr="001D7AAC">
              <w:rPr>
                <w:sz w:val="24"/>
                <w:szCs w:val="24"/>
              </w:rPr>
              <w:t xml:space="preserve">композиторов (или посещение театра) или фильма, основанного на музыкальных сочинениях русских </w:t>
            </w:r>
            <w:r w:rsidRPr="001D7AAC">
              <w:rPr>
                <w:spacing w:val="-2"/>
                <w:sz w:val="24"/>
                <w:szCs w:val="24"/>
              </w:rPr>
              <w:t>композиторов</w:t>
            </w:r>
          </w:p>
        </w:tc>
      </w:tr>
      <w:tr w:rsidR="00566F6F" w:rsidRPr="001D7AAC" w14:paraId="7C333EA0" w14:textId="77777777">
        <w:trPr>
          <w:trHeight w:val="4691"/>
        </w:trPr>
        <w:tc>
          <w:tcPr>
            <w:tcW w:w="1569" w:type="dxa"/>
          </w:tcPr>
          <w:p w14:paraId="3BE4DC52" w14:textId="77777777" w:rsidR="00566F6F" w:rsidRPr="001D7AAC" w:rsidRDefault="001D7AAC">
            <w:pPr>
              <w:pStyle w:val="TableParagraph"/>
              <w:ind w:left="4"/>
              <w:rPr>
                <w:sz w:val="24"/>
                <w:szCs w:val="24"/>
              </w:rPr>
            </w:pPr>
            <w:r w:rsidRPr="001D7AAC">
              <w:rPr>
                <w:spacing w:val="-5"/>
                <w:sz w:val="24"/>
                <w:szCs w:val="24"/>
              </w:rPr>
              <w:t>Г)</w:t>
            </w:r>
          </w:p>
          <w:p w14:paraId="55E512B3" w14:textId="77777777" w:rsidR="00566F6F" w:rsidRPr="001D7AAC" w:rsidRDefault="001D7AAC">
            <w:pPr>
              <w:pStyle w:val="TableParagraph"/>
              <w:ind w:left="4"/>
              <w:rPr>
                <w:sz w:val="24"/>
                <w:szCs w:val="24"/>
              </w:rPr>
            </w:pPr>
            <w:r w:rsidRPr="001D7AAC">
              <w:rPr>
                <w:spacing w:val="-5"/>
                <w:sz w:val="24"/>
                <w:szCs w:val="24"/>
              </w:rPr>
              <w:t>3–4</w:t>
            </w:r>
          </w:p>
          <w:p w14:paraId="500B3FDB" w14:textId="77777777" w:rsidR="00566F6F" w:rsidRPr="001D7AAC" w:rsidRDefault="001D7AAC">
            <w:pPr>
              <w:pStyle w:val="TableParagraph"/>
              <w:ind w:left="4" w:right="669"/>
              <w:rPr>
                <w:sz w:val="24"/>
                <w:szCs w:val="24"/>
              </w:rPr>
            </w:pPr>
            <w:r w:rsidRPr="001D7AAC">
              <w:rPr>
                <w:spacing w:val="-2"/>
                <w:sz w:val="24"/>
                <w:szCs w:val="24"/>
              </w:rPr>
              <w:t xml:space="preserve">учебных </w:t>
            </w:r>
            <w:r w:rsidRPr="001D7AAC">
              <w:rPr>
                <w:spacing w:val="-4"/>
                <w:sz w:val="24"/>
                <w:szCs w:val="24"/>
              </w:rPr>
              <w:t>часа</w:t>
            </w:r>
          </w:p>
        </w:tc>
        <w:tc>
          <w:tcPr>
            <w:tcW w:w="1751" w:type="dxa"/>
          </w:tcPr>
          <w:p w14:paraId="5A9DA4CD" w14:textId="77777777" w:rsidR="00566F6F" w:rsidRPr="001D7AAC" w:rsidRDefault="001D7AAC">
            <w:pPr>
              <w:pStyle w:val="TableParagraph"/>
              <w:ind w:left="4" w:right="891"/>
              <w:rPr>
                <w:sz w:val="24"/>
                <w:szCs w:val="24"/>
              </w:rPr>
            </w:pPr>
            <w:r w:rsidRPr="001D7AAC">
              <w:rPr>
                <w:spacing w:val="-2"/>
                <w:sz w:val="24"/>
                <w:szCs w:val="24"/>
              </w:rPr>
              <w:t>Русский балет</w:t>
            </w:r>
          </w:p>
        </w:tc>
        <w:tc>
          <w:tcPr>
            <w:tcW w:w="2324" w:type="dxa"/>
          </w:tcPr>
          <w:p w14:paraId="6CC82A0E" w14:textId="77777777" w:rsidR="00566F6F" w:rsidRPr="001D7AAC" w:rsidRDefault="001D7AAC">
            <w:pPr>
              <w:pStyle w:val="TableParagraph"/>
              <w:ind w:left="4" w:right="610"/>
              <w:rPr>
                <w:sz w:val="24"/>
                <w:szCs w:val="24"/>
              </w:rPr>
            </w:pPr>
            <w:r w:rsidRPr="001D7AAC">
              <w:rPr>
                <w:sz w:val="24"/>
                <w:szCs w:val="24"/>
              </w:rPr>
              <w:t>Мировая слава русского</w:t>
            </w:r>
            <w:r w:rsidRPr="001D7AAC">
              <w:rPr>
                <w:spacing w:val="-15"/>
                <w:sz w:val="24"/>
                <w:szCs w:val="24"/>
              </w:rPr>
              <w:t xml:space="preserve"> </w:t>
            </w:r>
            <w:r w:rsidRPr="001D7AAC">
              <w:rPr>
                <w:sz w:val="24"/>
                <w:szCs w:val="24"/>
              </w:rPr>
              <w:t xml:space="preserve">балета. </w:t>
            </w:r>
            <w:r w:rsidRPr="001D7AAC">
              <w:rPr>
                <w:spacing w:val="-2"/>
                <w:sz w:val="24"/>
                <w:szCs w:val="24"/>
              </w:rPr>
              <w:t>Творчество композиторов</w:t>
            </w:r>
          </w:p>
          <w:p w14:paraId="56025644" w14:textId="77777777" w:rsidR="00566F6F" w:rsidRPr="001D7AAC" w:rsidRDefault="001D7AAC">
            <w:pPr>
              <w:pStyle w:val="TableParagraph"/>
              <w:ind w:left="4"/>
              <w:rPr>
                <w:sz w:val="24"/>
                <w:szCs w:val="24"/>
              </w:rPr>
            </w:pPr>
            <w:r w:rsidRPr="001D7AAC">
              <w:rPr>
                <w:sz w:val="24"/>
                <w:szCs w:val="24"/>
              </w:rPr>
              <w:t>(П. И. Чайковский, С. С. Прокофьев,</w:t>
            </w:r>
          </w:p>
          <w:p w14:paraId="32B46038" w14:textId="77777777" w:rsidR="00566F6F" w:rsidRPr="001D7AAC" w:rsidRDefault="001D7AAC">
            <w:pPr>
              <w:pStyle w:val="TableParagraph"/>
              <w:tabs>
                <w:tab w:val="left" w:pos="1329"/>
              </w:tabs>
              <w:ind w:left="4" w:right="-15"/>
              <w:rPr>
                <w:sz w:val="24"/>
                <w:szCs w:val="24"/>
              </w:rPr>
            </w:pPr>
            <w:r w:rsidRPr="001D7AAC">
              <w:rPr>
                <w:sz w:val="24"/>
                <w:szCs w:val="24"/>
              </w:rPr>
              <w:t xml:space="preserve">И. Ф. Стравинский, Р. </w:t>
            </w:r>
            <w:r w:rsidRPr="001D7AAC">
              <w:rPr>
                <w:spacing w:val="-6"/>
                <w:sz w:val="24"/>
                <w:szCs w:val="24"/>
              </w:rPr>
              <w:t>К.</w:t>
            </w:r>
            <w:r w:rsidRPr="001D7AAC">
              <w:rPr>
                <w:sz w:val="24"/>
                <w:szCs w:val="24"/>
              </w:rPr>
              <w:tab/>
            </w:r>
            <w:r w:rsidRPr="001D7AAC">
              <w:rPr>
                <w:spacing w:val="-2"/>
                <w:sz w:val="24"/>
                <w:szCs w:val="24"/>
              </w:rPr>
              <w:t>Щедрин), балетмейстеров, артистов</w:t>
            </w:r>
          </w:p>
          <w:p w14:paraId="4CDC254D" w14:textId="77777777" w:rsidR="00566F6F" w:rsidRPr="001D7AAC" w:rsidRDefault="001D7AAC">
            <w:pPr>
              <w:pStyle w:val="TableParagraph"/>
              <w:tabs>
                <w:tab w:val="left" w:pos="1020"/>
              </w:tabs>
              <w:ind w:left="4" w:right="-15"/>
              <w:rPr>
                <w:sz w:val="24"/>
                <w:szCs w:val="24"/>
              </w:rPr>
            </w:pPr>
            <w:r w:rsidRPr="001D7AAC">
              <w:rPr>
                <w:spacing w:val="-2"/>
                <w:sz w:val="24"/>
                <w:szCs w:val="24"/>
              </w:rPr>
              <w:t>балета.</w:t>
            </w:r>
            <w:r w:rsidRPr="001D7AAC">
              <w:rPr>
                <w:sz w:val="24"/>
                <w:szCs w:val="24"/>
              </w:rPr>
              <w:tab/>
            </w:r>
            <w:r w:rsidRPr="001D7AAC">
              <w:rPr>
                <w:spacing w:val="-2"/>
                <w:sz w:val="24"/>
                <w:szCs w:val="24"/>
              </w:rPr>
              <w:t>Дягилевские сезоны</w:t>
            </w:r>
          </w:p>
        </w:tc>
        <w:tc>
          <w:tcPr>
            <w:tcW w:w="4568" w:type="dxa"/>
          </w:tcPr>
          <w:p w14:paraId="348FD676" w14:textId="77777777" w:rsidR="00566F6F" w:rsidRPr="001D7AAC" w:rsidRDefault="001D7AAC">
            <w:pPr>
              <w:pStyle w:val="TableParagraph"/>
              <w:ind w:left="3" w:right="-15"/>
              <w:jc w:val="both"/>
              <w:rPr>
                <w:sz w:val="24"/>
                <w:szCs w:val="24"/>
              </w:rPr>
            </w:pPr>
            <w:r w:rsidRPr="001D7AAC">
              <w:rPr>
                <w:sz w:val="24"/>
                <w:szCs w:val="24"/>
              </w:rPr>
              <w:t xml:space="preserve">Знакомство с шедеврами русской балетной </w:t>
            </w:r>
            <w:r w:rsidRPr="001D7AAC">
              <w:rPr>
                <w:spacing w:val="-2"/>
                <w:sz w:val="24"/>
                <w:szCs w:val="24"/>
              </w:rPr>
              <w:t>музыки.</w:t>
            </w:r>
          </w:p>
          <w:p w14:paraId="0D233E65" w14:textId="77777777" w:rsidR="00566F6F" w:rsidRPr="001D7AAC" w:rsidRDefault="001D7AAC">
            <w:pPr>
              <w:pStyle w:val="TableParagraph"/>
              <w:ind w:left="3" w:right="-15"/>
              <w:jc w:val="both"/>
              <w:rPr>
                <w:sz w:val="24"/>
                <w:szCs w:val="24"/>
              </w:rPr>
            </w:pPr>
            <w:r w:rsidRPr="001D7AAC">
              <w:rPr>
                <w:sz w:val="24"/>
                <w:szCs w:val="24"/>
              </w:rPr>
              <w:t>Поиск</w:t>
            </w:r>
            <w:r w:rsidRPr="001D7AAC">
              <w:rPr>
                <w:spacing w:val="-4"/>
                <w:sz w:val="24"/>
                <w:szCs w:val="24"/>
              </w:rPr>
              <w:t xml:space="preserve"> </w:t>
            </w:r>
            <w:r w:rsidRPr="001D7AAC">
              <w:rPr>
                <w:sz w:val="24"/>
                <w:szCs w:val="24"/>
              </w:rPr>
              <w:t>информации</w:t>
            </w:r>
            <w:r w:rsidRPr="001D7AAC">
              <w:rPr>
                <w:spacing w:val="-3"/>
                <w:sz w:val="24"/>
                <w:szCs w:val="24"/>
              </w:rPr>
              <w:t xml:space="preserve"> </w:t>
            </w:r>
            <w:r w:rsidRPr="001D7AAC">
              <w:rPr>
                <w:sz w:val="24"/>
                <w:szCs w:val="24"/>
              </w:rPr>
              <w:t>о</w:t>
            </w:r>
            <w:r w:rsidRPr="001D7AAC">
              <w:rPr>
                <w:spacing w:val="-3"/>
                <w:sz w:val="24"/>
                <w:szCs w:val="24"/>
              </w:rPr>
              <w:t xml:space="preserve"> </w:t>
            </w:r>
            <w:r w:rsidRPr="001D7AAC">
              <w:rPr>
                <w:sz w:val="24"/>
                <w:szCs w:val="24"/>
              </w:rPr>
              <w:t>постановках</w:t>
            </w:r>
            <w:r w:rsidRPr="001D7AAC">
              <w:rPr>
                <w:spacing w:val="-3"/>
                <w:sz w:val="24"/>
                <w:szCs w:val="24"/>
              </w:rPr>
              <w:t xml:space="preserve"> </w:t>
            </w:r>
            <w:r w:rsidRPr="001D7AAC">
              <w:rPr>
                <w:sz w:val="24"/>
                <w:szCs w:val="24"/>
              </w:rPr>
              <w:t>балетных спектаклей,</w:t>
            </w:r>
            <w:r w:rsidRPr="001D7AAC">
              <w:rPr>
                <w:spacing w:val="-3"/>
                <w:sz w:val="24"/>
                <w:szCs w:val="24"/>
              </w:rPr>
              <w:t xml:space="preserve"> </w:t>
            </w:r>
            <w:r w:rsidRPr="001D7AAC">
              <w:rPr>
                <w:sz w:val="24"/>
                <w:szCs w:val="24"/>
              </w:rPr>
              <w:t>гастролях</w:t>
            </w:r>
            <w:r w:rsidRPr="001D7AAC">
              <w:rPr>
                <w:spacing w:val="-3"/>
                <w:sz w:val="24"/>
                <w:szCs w:val="24"/>
              </w:rPr>
              <w:t xml:space="preserve"> </w:t>
            </w:r>
            <w:r w:rsidRPr="001D7AAC">
              <w:rPr>
                <w:sz w:val="24"/>
                <w:szCs w:val="24"/>
              </w:rPr>
              <w:t>российских</w:t>
            </w:r>
            <w:r w:rsidRPr="001D7AAC">
              <w:rPr>
                <w:spacing w:val="-3"/>
                <w:sz w:val="24"/>
                <w:szCs w:val="24"/>
              </w:rPr>
              <w:t xml:space="preserve"> </w:t>
            </w:r>
            <w:r w:rsidRPr="001D7AAC">
              <w:rPr>
                <w:sz w:val="24"/>
                <w:szCs w:val="24"/>
              </w:rPr>
              <w:t>балетных трупп за рубежом.</w:t>
            </w:r>
          </w:p>
          <w:p w14:paraId="1C1D4DC9" w14:textId="77777777" w:rsidR="00566F6F" w:rsidRPr="001D7AAC" w:rsidRDefault="001D7AAC">
            <w:pPr>
              <w:pStyle w:val="TableParagraph"/>
              <w:tabs>
                <w:tab w:val="left" w:pos="1079"/>
                <w:tab w:val="left" w:pos="1860"/>
                <w:tab w:val="left" w:pos="2238"/>
                <w:tab w:val="left" w:pos="3667"/>
                <w:tab w:val="left" w:pos="3708"/>
              </w:tabs>
              <w:ind w:left="3" w:right="-15"/>
              <w:rPr>
                <w:sz w:val="24"/>
                <w:szCs w:val="24"/>
              </w:rPr>
            </w:pPr>
            <w:r w:rsidRPr="001D7AAC">
              <w:rPr>
                <w:sz w:val="24"/>
                <w:szCs w:val="24"/>
              </w:rPr>
              <w:t>Посещение</w:t>
            </w:r>
            <w:r w:rsidRPr="001D7AAC">
              <w:rPr>
                <w:spacing w:val="32"/>
                <w:sz w:val="24"/>
                <w:szCs w:val="24"/>
              </w:rPr>
              <w:t xml:space="preserve"> </w:t>
            </w:r>
            <w:r w:rsidRPr="001D7AAC">
              <w:rPr>
                <w:sz w:val="24"/>
                <w:szCs w:val="24"/>
              </w:rPr>
              <w:t>балетного</w:t>
            </w:r>
            <w:r w:rsidRPr="001D7AAC">
              <w:rPr>
                <w:spacing w:val="29"/>
                <w:sz w:val="24"/>
                <w:szCs w:val="24"/>
              </w:rPr>
              <w:t xml:space="preserve"> </w:t>
            </w:r>
            <w:r w:rsidRPr="001D7AAC">
              <w:rPr>
                <w:sz w:val="24"/>
                <w:szCs w:val="24"/>
              </w:rPr>
              <w:t>спектакля</w:t>
            </w:r>
            <w:r w:rsidRPr="001D7AAC">
              <w:rPr>
                <w:spacing w:val="31"/>
                <w:sz w:val="24"/>
                <w:szCs w:val="24"/>
              </w:rPr>
              <w:t xml:space="preserve"> </w:t>
            </w:r>
            <w:r w:rsidRPr="001D7AAC">
              <w:rPr>
                <w:sz w:val="24"/>
                <w:szCs w:val="24"/>
              </w:rPr>
              <w:t>(просмотр в видеозаписи).</w:t>
            </w:r>
            <w:r w:rsidRPr="001D7AAC">
              <w:rPr>
                <w:spacing w:val="25"/>
                <w:sz w:val="24"/>
                <w:szCs w:val="24"/>
              </w:rPr>
              <w:t xml:space="preserve"> </w:t>
            </w:r>
            <w:r w:rsidRPr="001D7AAC">
              <w:rPr>
                <w:sz w:val="24"/>
                <w:szCs w:val="24"/>
              </w:rPr>
              <w:t>Характеристика</w:t>
            </w:r>
            <w:r w:rsidRPr="001D7AAC">
              <w:rPr>
                <w:spacing w:val="25"/>
                <w:sz w:val="24"/>
                <w:szCs w:val="24"/>
              </w:rPr>
              <w:t xml:space="preserve"> </w:t>
            </w:r>
            <w:r w:rsidRPr="001D7AAC">
              <w:rPr>
                <w:sz w:val="24"/>
                <w:szCs w:val="24"/>
              </w:rPr>
              <w:t>отдельных музыкальных номеров и спектакля в целом. На выбор или факультативно Исследовательские</w:t>
            </w:r>
            <w:r w:rsidRPr="001D7AAC">
              <w:rPr>
                <w:spacing w:val="40"/>
                <w:sz w:val="24"/>
                <w:szCs w:val="24"/>
              </w:rPr>
              <w:t xml:space="preserve"> </w:t>
            </w:r>
            <w:r w:rsidRPr="001D7AAC">
              <w:rPr>
                <w:sz w:val="24"/>
                <w:szCs w:val="24"/>
              </w:rPr>
              <w:t>проекты,</w:t>
            </w:r>
            <w:r w:rsidRPr="001D7AAC">
              <w:rPr>
                <w:spacing w:val="40"/>
                <w:sz w:val="24"/>
                <w:szCs w:val="24"/>
              </w:rPr>
              <w:t xml:space="preserve"> </w:t>
            </w:r>
            <w:r w:rsidRPr="001D7AAC">
              <w:rPr>
                <w:sz w:val="24"/>
                <w:szCs w:val="24"/>
              </w:rPr>
              <w:t xml:space="preserve">посвящённые </w:t>
            </w:r>
            <w:r w:rsidRPr="001D7AAC">
              <w:rPr>
                <w:spacing w:val="-2"/>
                <w:sz w:val="24"/>
                <w:szCs w:val="24"/>
              </w:rPr>
              <w:t>истории</w:t>
            </w:r>
            <w:r w:rsidRPr="001D7AAC">
              <w:rPr>
                <w:sz w:val="24"/>
                <w:szCs w:val="24"/>
              </w:rPr>
              <w:tab/>
            </w:r>
            <w:r w:rsidRPr="001D7AAC">
              <w:rPr>
                <w:spacing w:val="-2"/>
                <w:sz w:val="24"/>
                <w:szCs w:val="24"/>
              </w:rPr>
              <w:t>создания</w:t>
            </w:r>
            <w:r w:rsidRPr="001D7AAC">
              <w:rPr>
                <w:sz w:val="24"/>
                <w:szCs w:val="24"/>
              </w:rPr>
              <w:tab/>
            </w:r>
            <w:r w:rsidRPr="001D7AAC">
              <w:rPr>
                <w:spacing w:val="-2"/>
                <w:sz w:val="24"/>
                <w:szCs w:val="24"/>
              </w:rPr>
              <w:t>знаменитых</w:t>
            </w:r>
            <w:r w:rsidRPr="001D7AAC">
              <w:rPr>
                <w:sz w:val="24"/>
                <w:szCs w:val="24"/>
              </w:rPr>
              <w:tab/>
            </w:r>
            <w:r w:rsidRPr="001D7AAC">
              <w:rPr>
                <w:sz w:val="24"/>
                <w:szCs w:val="24"/>
              </w:rPr>
              <w:tab/>
            </w:r>
            <w:r w:rsidRPr="001D7AAC">
              <w:rPr>
                <w:spacing w:val="-2"/>
                <w:sz w:val="24"/>
                <w:szCs w:val="24"/>
              </w:rPr>
              <w:t>балетов, творческой</w:t>
            </w:r>
            <w:r w:rsidRPr="001D7AAC">
              <w:rPr>
                <w:sz w:val="24"/>
                <w:szCs w:val="24"/>
              </w:rPr>
              <w:tab/>
            </w:r>
            <w:r w:rsidRPr="001D7AAC">
              <w:rPr>
                <w:spacing w:val="-2"/>
                <w:sz w:val="24"/>
                <w:szCs w:val="24"/>
              </w:rPr>
              <w:t>биографии</w:t>
            </w:r>
            <w:r w:rsidRPr="001D7AAC">
              <w:rPr>
                <w:sz w:val="24"/>
                <w:szCs w:val="24"/>
              </w:rPr>
              <w:tab/>
            </w:r>
            <w:r w:rsidRPr="001D7AAC">
              <w:rPr>
                <w:spacing w:val="-2"/>
                <w:sz w:val="24"/>
                <w:szCs w:val="24"/>
              </w:rPr>
              <w:t xml:space="preserve">балерин, </w:t>
            </w:r>
            <w:r w:rsidRPr="001D7AAC">
              <w:rPr>
                <w:sz w:val="24"/>
                <w:szCs w:val="24"/>
              </w:rPr>
              <w:t>танцовщиков, балетмейстеров.</w:t>
            </w:r>
          </w:p>
          <w:p w14:paraId="2B3DC820" w14:textId="77777777" w:rsidR="00566F6F" w:rsidRPr="001D7AAC" w:rsidRDefault="001D7AAC">
            <w:pPr>
              <w:pStyle w:val="TableParagraph"/>
              <w:tabs>
                <w:tab w:val="left" w:pos="1822"/>
                <w:tab w:val="left" w:pos="3793"/>
                <w:tab w:val="left" w:pos="3850"/>
              </w:tabs>
              <w:spacing w:line="270" w:lineRule="atLeast"/>
              <w:ind w:left="3" w:right="-15"/>
              <w:jc w:val="both"/>
              <w:rPr>
                <w:sz w:val="24"/>
                <w:szCs w:val="24"/>
              </w:rPr>
            </w:pPr>
            <w:r w:rsidRPr="001D7AAC">
              <w:rPr>
                <w:sz w:val="24"/>
                <w:szCs w:val="24"/>
              </w:rPr>
              <w:t xml:space="preserve">Съёмки любительского фильма (в технике </w:t>
            </w:r>
            <w:r w:rsidRPr="001D7AAC">
              <w:rPr>
                <w:spacing w:val="-2"/>
                <w:sz w:val="24"/>
                <w:szCs w:val="24"/>
              </w:rPr>
              <w:t>теневого,</w:t>
            </w:r>
            <w:r w:rsidRPr="001D7AAC">
              <w:rPr>
                <w:sz w:val="24"/>
                <w:szCs w:val="24"/>
              </w:rPr>
              <w:tab/>
            </w:r>
            <w:r w:rsidRPr="001D7AAC">
              <w:rPr>
                <w:spacing w:val="-2"/>
                <w:sz w:val="24"/>
                <w:szCs w:val="24"/>
              </w:rPr>
              <w:t>кукольного</w:t>
            </w:r>
            <w:r w:rsidRPr="001D7AAC">
              <w:rPr>
                <w:sz w:val="24"/>
                <w:szCs w:val="24"/>
              </w:rPr>
              <w:tab/>
            </w:r>
            <w:r w:rsidRPr="001D7AAC">
              <w:rPr>
                <w:sz w:val="24"/>
                <w:szCs w:val="24"/>
              </w:rPr>
              <w:tab/>
            </w:r>
            <w:r w:rsidRPr="001D7AAC">
              <w:rPr>
                <w:spacing w:val="-2"/>
                <w:sz w:val="24"/>
                <w:szCs w:val="24"/>
              </w:rPr>
              <w:t xml:space="preserve">театра, </w:t>
            </w:r>
            <w:r w:rsidRPr="001D7AAC">
              <w:rPr>
                <w:sz w:val="24"/>
                <w:szCs w:val="24"/>
              </w:rPr>
              <w:t>мультипликации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т.</w:t>
            </w:r>
            <w:r w:rsidRPr="001D7AAC">
              <w:rPr>
                <w:spacing w:val="80"/>
                <w:sz w:val="24"/>
                <w:szCs w:val="24"/>
              </w:rPr>
              <w:t xml:space="preserve"> </w:t>
            </w:r>
            <w:r w:rsidRPr="001D7AAC">
              <w:rPr>
                <w:sz w:val="24"/>
                <w:szCs w:val="24"/>
              </w:rPr>
              <w:t>п.)</w:t>
            </w:r>
            <w:r w:rsidRPr="001D7AAC">
              <w:rPr>
                <w:spacing w:val="80"/>
                <w:sz w:val="24"/>
                <w:szCs w:val="24"/>
              </w:rPr>
              <w:t xml:space="preserve"> </w:t>
            </w:r>
            <w:r w:rsidRPr="001D7AAC">
              <w:rPr>
                <w:sz w:val="24"/>
                <w:szCs w:val="24"/>
              </w:rPr>
              <w:t>на</w:t>
            </w:r>
            <w:r w:rsidRPr="001D7AAC">
              <w:rPr>
                <w:sz w:val="24"/>
                <w:szCs w:val="24"/>
              </w:rPr>
              <w:tab/>
            </w:r>
            <w:r w:rsidRPr="001D7AAC">
              <w:rPr>
                <w:spacing w:val="-2"/>
                <w:sz w:val="24"/>
                <w:szCs w:val="24"/>
              </w:rPr>
              <w:t xml:space="preserve">музыку </w:t>
            </w:r>
            <w:r w:rsidRPr="001D7AAC">
              <w:rPr>
                <w:sz w:val="24"/>
                <w:szCs w:val="24"/>
              </w:rPr>
              <w:t>какого-либо балета (фрагменты)</w:t>
            </w:r>
          </w:p>
        </w:tc>
      </w:tr>
      <w:tr w:rsidR="00566F6F" w:rsidRPr="001D7AAC" w14:paraId="5A44937D" w14:textId="77777777">
        <w:trPr>
          <w:trHeight w:val="2208"/>
        </w:trPr>
        <w:tc>
          <w:tcPr>
            <w:tcW w:w="1569" w:type="dxa"/>
          </w:tcPr>
          <w:p w14:paraId="54F67982" w14:textId="77777777" w:rsidR="00566F6F" w:rsidRPr="001D7AAC" w:rsidRDefault="001D7AAC">
            <w:pPr>
              <w:pStyle w:val="TableParagraph"/>
              <w:ind w:left="4"/>
              <w:rPr>
                <w:sz w:val="24"/>
                <w:szCs w:val="24"/>
              </w:rPr>
            </w:pPr>
            <w:r w:rsidRPr="001D7AAC">
              <w:rPr>
                <w:spacing w:val="-5"/>
                <w:sz w:val="24"/>
                <w:szCs w:val="24"/>
              </w:rPr>
              <w:lastRenderedPageBreak/>
              <w:t>Д)</w:t>
            </w:r>
          </w:p>
          <w:p w14:paraId="0EA053F6" w14:textId="77777777" w:rsidR="00566F6F" w:rsidRPr="001D7AAC" w:rsidRDefault="001D7AAC">
            <w:pPr>
              <w:pStyle w:val="TableParagraph"/>
              <w:ind w:left="4"/>
              <w:rPr>
                <w:sz w:val="24"/>
                <w:szCs w:val="24"/>
              </w:rPr>
            </w:pPr>
            <w:r w:rsidRPr="001D7AAC">
              <w:rPr>
                <w:spacing w:val="-5"/>
                <w:sz w:val="24"/>
                <w:szCs w:val="24"/>
              </w:rPr>
              <w:t>3–4</w:t>
            </w:r>
          </w:p>
          <w:p w14:paraId="37C1AEC7" w14:textId="77777777" w:rsidR="00566F6F" w:rsidRPr="001D7AAC" w:rsidRDefault="001D7AAC">
            <w:pPr>
              <w:pStyle w:val="TableParagraph"/>
              <w:ind w:left="4" w:right="669"/>
              <w:rPr>
                <w:sz w:val="24"/>
                <w:szCs w:val="24"/>
              </w:rPr>
            </w:pPr>
            <w:r w:rsidRPr="001D7AAC">
              <w:rPr>
                <w:spacing w:val="-2"/>
                <w:sz w:val="24"/>
                <w:szCs w:val="24"/>
              </w:rPr>
              <w:t xml:space="preserve">учебных </w:t>
            </w:r>
            <w:r w:rsidRPr="001D7AAC">
              <w:rPr>
                <w:spacing w:val="-4"/>
                <w:sz w:val="24"/>
                <w:szCs w:val="24"/>
              </w:rPr>
              <w:t>часа</w:t>
            </w:r>
          </w:p>
        </w:tc>
        <w:tc>
          <w:tcPr>
            <w:tcW w:w="1751" w:type="dxa"/>
          </w:tcPr>
          <w:p w14:paraId="1C5ADACB" w14:textId="77777777" w:rsidR="00566F6F" w:rsidRPr="001D7AAC" w:rsidRDefault="001D7AAC">
            <w:pPr>
              <w:pStyle w:val="TableParagraph"/>
              <w:ind w:left="4" w:right="-15"/>
              <w:rPr>
                <w:sz w:val="24"/>
                <w:szCs w:val="24"/>
              </w:rPr>
            </w:pPr>
            <w:r w:rsidRPr="001D7AAC">
              <w:rPr>
                <w:spacing w:val="-2"/>
                <w:sz w:val="24"/>
                <w:szCs w:val="24"/>
              </w:rPr>
              <w:t>Русская исполнительская школа</w:t>
            </w:r>
          </w:p>
        </w:tc>
        <w:tc>
          <w:tcPr>
            <w:tcW w:w="2324" w:type="dxa"/>
          </w:tcPr>
          <w:p w14:paraId="648850B2" w14:textId="77777777" w:rsidR="00566F6F" w:rsidRPr="001D7AAC" w:rsidRDefault="001D7AAC">
            <w:pPr>
              <w:pStyle w:val="TableParagraph"/>
              <w:ind w:left="4"/>
              <w:rPr>
                <w:sz w:val="24"/>
                <w:szCs w:val="24"/>
              </w:rPr>
            </w:pPr>
            <w:r w:rsidRPr="001D7AAC">
              <w:rPr>
                <w:spacing w:val="-2"/>
                <w:sz w:val="24"/>
                <w:szCs w:val="24"/>
              </w:rPr>
              <w:t>Творчество выдающихся отечественных исполнителей</w:t>
            </w:r>
          </w:p>
          <w:p w14:paraId="5C8CAA48" w14:textId="77777777" w:rsidR="00566F6F" w:rsidRPr="001D7AAC" w:rsidRDefault="001D7AAC">
            <w:pPr>
              <w:pStyle w:val="TableParagraph"/>
              <w:tabs>
                <w:tab w:val="left" w:pos="506"/>
                <w:tab w:val="left" w:pos="2110"/>
              </w:tabs>
              <w:ind w:left="4" w:right="-15"/>
              <w:rPr>
                <w:sz w:val="24"/>
                <w:szCs w:val="24"/>
              </w:rPr>
            </w:pPr>
            <w:r w:rsidRPr="001D7AAC">
              <w:rPr>
                <w:sz w:val="24"/>
                <w:szCs w:val="24"/>
              </w:rPr>
              <w:t>(С.</w:t>
            </w:r>
            <w:r w:rsidRPr="001D7AAC">
              <w:rPr>
                <w:spacing w:val="40"/>
                <w:sz w:val="24"/>
                <w:szCs w:val="24"/>
              </w:rPr>
              <w:t xml:space="preserve"> </w:t>
            </w:r>
            <w:r w:rsidRPr="001D7AAC">
              <w:rPr>
                <w:sz w:val="24"/>
                <w:szCs w:val="24"/>
              </w:rPr>
              <w:t>Рихтер,</w:t>
            </w:r>
            <w:r w:rsidRPr="001D7AAC">
              <w:rPr>
                <w:spacing w:val="40"/>
                <w:sz w:val="24"/>
                <w:szCs w:val="24"/>
              </w:rPr>
              <w:t xml:space="preserve"> </w:t>
            </w:r>
            <w:r w:rsidRPr="001D7AAC">
              <w:rPr>
                <w:sz w:val="24"/>
                <w:szCs w:val="24"/>
              </w:rPr>
              <w:t>Л.</w:t>
            </w:r>
            <w:r w:rsidRPr="001D7AAC">
              <w:rPr>
                <w:spacing w:val="40"/>
                <w:sz w:val="24"/>
                <w:szCs w:val="24"/>
              </w:rPr>
              <w:t xml:space="preserve"> </w:t>
            </w:r>
            <w:r w:rsidRPr="001D7AAC">
              <w:rPr>
                <w:sz w:val="24"/>
                <w:szCs w:val="24"/>
              </w:rPr>
              <w:t xml:space="preserve">Коган, </w:t>
            </w:r>
            <w:r w:rsidRPr="001D7AAC">
              <w:rPr>
                <w:spacing w:val="-5"/>
                <w:sz w:val="24"/>
                <w:szCs w:val="24"/>
              </w:rPr>
              <w:t>М.</w:t>
            </w:r>
            <w:r w:rsidRPr="001D7AAC">
              <w:rPr>
                <w:sz w:val="24"/>
                <w:szCs w:val="24"/>
              </w:rPr>
              <w:tab/>
            </w:r>
            <w:r w:rsidRPr="001D7AAC">
              <w:rPr>
                <w:spacing w:val="-2"/>
                <w:sz w:val="24"/>
                <w:szCs w:val="24"/>
              </w:rPr>
              <w:t>Ростропович,</w:t>
            </w:r>
            <w:r w:rsidRPr="001D7AAC">
              <w:rPr>
                <w:sz w:val="24"/>
                <w:szCs w:val="24"/>
              </w:rPr>
              <w:tab/>
            </w:r>
            <w:r w:rsidRPr="001D7AAC">
              <w:rPr>
                <w:spacing w:val="-5"/>
                <w:sz w:val="24"/>
                <w:szCs w:val="24"/>
              </w:rPr>
              <w:t>Е.</w:t>
            </w:r>
          </w:p>
          <w:p w14:paraId="1B6D8265" w14:textId="77777777" w:rsidR="00566F6F" w:rsidRPr="001D7AAC" w:rsidRDefault="001D7AAC">
            <w:pPr>
              <w:pStyle w:val="TableParagraph"/>
              <w:tabs>
                <w:tab w:val="left" w:pos="1520"/>
                <w:tab w:val="left" w:pos="1875"/>
              </w:tabs>
              <w:spacing w:line="270" w:lineRule="atLeast"/>
              <w:ind w:left="4" w:right="-15"/>
              <w:rPr>
                <w:sz w:val="24"/>
                <w:szCs w:val="24"/>
              </w:rPr>
            </w:pPr>
            <w:r w:rsidRPr="001D7AAC">
              <w:rPr>
                <w:spacing w:val="-2"/>
                <w:sz w:val="24"/>
                <w:szCs w:val="24"/>
              </w:rPr>
              <w:t>Мравинский</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 xml:space="preserve">др.). </w:t>
            </w:r>
            <w:r w:rsidRPr="001D7AAC">
              <w:rPr>
                <w:sz w:val="24"/>
                <w:szCs w:val="24"/>
              </w:rPr>
              <w:t>Консерватории в</w:t>
            </w:r>
          </w:p>
        </w:tc>
        <w:tc>
          <w:tcPr>
            <w:tcW w:w="4568" w:type="dxa"/>
          </w:tcPr>
          <w:p w14:paraId="5330284B" w14:textId="77777777" w:rsidR="00566F6F" w:rsidRPr="001D7AAC" w:rsidRDefault="001D7AAC">
            <w:pPr>
              <w:pStyle w:val="TableParagraph"/>
              <w:ind w:left="3" w:right="-15"/>
              <w:jc w:val="both"/>
              <w:rPr>
                <w:sz w:val="24"/>
                <w:szCs w:val="24"/>
              </w:rPr>
            </w:pPr>
            <w:r w:rsidRPr="001D7AAC">
              <w:rPr>
                <w:sz w:val="24"/>
                <w:szCs w:val="24"/>
              </w:rPr>
              <w:t>Слушание одних и тех же произведений в исполнении разных музыкантов, оценка особенностей интерпретации.</w:t>
            </w:r>
          </w:p>
          <w:p w14:paraId="7986A9A6" w14:textId="77777777" w:rsidR="00566F6F" w:rsidRPr="001D7AAC" w:rsidRDefault="001D7AAC">
            <w:pPr>
              <w:pStyle w:val="TableParagraph"/>
              <w:ind w:left="3" w:right="-15"/>
              <w:jc w:val="both"/>
              <w:rPr>
                <w:sz w:val="24"/>
                <w:szCs w:val="24"/>
              </w:rPr>
            </w:pPr>
            <w:r w:rsidRPr="001D7AAC">
              <w:rPr>
                <w:sz w:val="24"/>
                <w:szCs w:val="24"/>
              </w:rPr>
              <w:t>Создание домашней фоно и видеотеки из понравившихся произведений.</w:t>
            </w:r>
          </w:p>
          <w:p w14:paraId="3E272E6E" w14:textId="77777777" w:rsidR="00566F6F" w:rsidRPr="001D7AAC" w:rsidRDefault="001D7AAC">
            <w:pPr>
              <w:pStyle w:val="TableParagraph"/>
              <w:ind w:left="3" w:right="-15"/>
              <w:jc w:val="both"/>
              <w:rPr>
                <w:sz w:val="24"/>
                <w:szCs w:val="24"/>
              </w:rPr>
            </w:pPr>
            <w:r w:rsidRPr="001D7AAC">
              <w:rPr>
                <w:sz w:val="24"/>
                <w:szCs w:val="24"/>
              </w:rPr>
              <w:t xml:space="preserve">Дискуссия на тему «Исполнитель – соавтор </w:t>
            </w:r>
            <w:r w:rsidRPr="001D7AAC">
              <w:rPr>
                <w:spacing w:val="-2"/>
                <w:sz w:val="24"/>
                <w:szCs w:val="24"/>
              </w:rPr>
              <w:t>композитора».</w:t>
            </w:r>
          </w:p>
          <w:p w14:paraId="002D05CF" w14:textId="77777777" w:rsidR="00566F6F" w:rsidRPr="001D7AAC" w:rsidRDefault="001D7AAC">
            <w:pPr>
              <w:pStyle w:val="TableParagraph"/>
              <w:spacing w:line="255" w:lineRule="exact"/>
              <w:ind w:left="3"/>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tc>
      </w:tr>
    </w:tbl>
    <w:p w14:paraId="13DB1295" w14:textId="77777777" w:rsidR="00566F6F" w:rsidRPr="001D7AAC" w:rsidRDefault="00566F6F">
      <w:pPr>
        <w:spacing w:line="255" w:lineRule="exact"/>
        <w:jc w:val="both"/>
        <w:rPr>
          <w:sz w:val="24"/>
          <w:szCs w:val="24"/>
        </w:rPr>
        <w:sectPr w:rsidR="00566F6F" w:rsidRPr="001D7AAC">
          <w:pgSz w:w="11910" w:h="16840"/>
          <w:pgMar w:top="520" w:right="440" w:bottom="680" w:left="1020" w:header="0" w:footer="441" w:gutter="0"/>
          <w:cols w:space="720"/>
        </w:sectPr>
      </w:pPr>
    </w:p>
    <w:p w14:paraId="56649CC5" w14:textId="77777777" w:rsidR="00566F6F" w:rsidRPr="001D7AAC" w:rsidRDefault="00566F6F">
      <w:pPr>
        <w:pStyle w:val="a3"/>
        <w:spacing w:before="5"/>
        <w:ind w:left="0" w:firstLine="0"/>
        <w:jc w:val="left"/>
        <w:rPr>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9"/>
        <w:gridCol w:w="1751"/>
        <w:gridCol w:w="2324"/>
        <w:gridCol w:w="4568"/>
      </w:tblGrid>
      <w:tr w:rsidR="00566F6F" w:rsidRPr="001D7AAC" w14:paraId="2526A7CE" w14:textId="77777777">
        <w:trPr>
          <w:trHeight w:val="1379"/>
        </w:trPr>
        <w:tc>
          <w:tcPr>
            <w:tcW w:w="1569" w:type="dxa"/>
          </w:tcPr>
          <w:p w14:paraId="6CDF05B5" w14:textId="77777777" w:rsidR="00566F6F" w:rsidRPr="001D7AAC" w:rsidRDefault="00566F6F">
            <w:pPr>
              <w:pStyle w:val="TableParagraph"/>
              <w:rPr>
                <w:sz w:val="24"/>
                <w:szCs w:val="24"/>
              </w:rPr>
            </w:pPr>
          </w:p>
        </w:tc>
        <w:tc>
          <w:tcPr>
            <w:tcW w:w="1751" w:type="dxa"/>
          </w:tcPr>
          <w:p w14:paraId="42EAF048" w14:textId="77777777" w:rsidR="00566F6F" w:rsidRPr="001D7AAC" w:rsidRDefault="00566F6F">
            <w:pPr>
              <w:pStyle w:val="TableParagraph"/>
              <w:rPr>
                <w:sz w:val="24"/>
                <w:szCs w:val="24"/>
              </w:rPr>
            </w:pPr>
          </w:p>
        </w:tc>
        <w:tc>
          <w:tcPr>
            <w:tcW w:w="2324" w:type="dxa"/>
          </w:tcPr>
          <w:p w14:paraId="4A10D9FD" w14:textId="77777777" w:rsidR="00566F6F" w:rsidRPr="001D7AAC" w:rsidRDefault="001D7AAC">
            <w:pPr>
              <w:pStyle w:val="TableParagraph"/>
              <w:tabs>
                <w:tab w:val="left" w:pos="1851"/>
              </w:tabs>
              <w:ind w:left="4" w:right="-15"/>
              <w:rPr>
                <w:sz w:val="24"/>
                <w:szCs w:val="24"/>
              </w:rPr>
            </w:pPr>
            <w:r w:rsidRPr="001D7AAC">
              <w:rPr>
                <w:sz w:val="24"/>
                <w:szCs w:val="24"/>
              </w:rPr>
              <w:t xml:space="preserve">Москве и Санкт- Петербурге, родном городе. Конкурс </w:t>
            </w:r>
            <w:r w:rsidRPr="001D7AAC">
              <w:rPr>
                <w:spacing w:val="-2"/>
                <w:sz w:val="24"/>
                <w:szCs w:val="24"/>
              </w:rPr>
              <w:t>имени</w:t>
            </w:r>
            <w:r w:rsidRPr="001D7AAC">
              <w:rPr>
                <w:sz w:val="24"/>
                <w:szCs w:val="24"/>
              </w:rPr>
              <w:tab/>
            </w:r>
            <w:r w:rsidRPr="001D7AAC">
              <w:rPr>
                <w:spacing w:val="-4"/>
                <w:sz w:val="24"/>
                <w:szCs w:val="24"/>
              </w:rPr>
              <w:t>П.И.</w:t>
            </w:r>
          </w:p>
          <w:p w14:paraId="0387A4F7" w14:textId="77777777" w:rsidR="00566F6F" w:rsidRPr="001D7AAC" w:rsidRDefault="001D7AAC">
            <w:pPr>
              <w:pStyle w:val="TableParagraph"/>
              <w:spacing w:line="255" w:lineRule="exact"/>
              <w:ind w:left="4"/>
              <w:rPr>
                <w:sz w:val="24"/>
                <w:szCs w:val="24"/>
              </w:rPr>
            </w:pPr>
            <w:r w:rsidRPr="001D7AAC">
              <w:rPr>
                <w:spacing w:val="-2"/>
                <w:sz w:val="24"/>
                <w:szCs w:val="24"/>
              </w:rPr>
              <w:t>Чайковского</w:t>
            </w:r>
          </w:p>
        </w:tc>
        <w:tc>
          <w:tcPr>
            <w:tcW w:w="4568" w:type="dxa"/>
          </w:tcPr>
          <w:p w14:paraId="05D05A58" w14:textId="77777777" w:rsidR="00566F6F" w:rsidRPr="001D7AAC" w:rsidRDefault="001D7AAC">
            <w:pPr>
              <w:pStyle w:val="TableParagraph"/>
              <w:ind w:left="3" w:right="-15"/>
              <w:jc w:val="both"/>
              <w:rPr>
                <w:sz w:val="24"/>
                <w:szCs w:val="24"/>
              </w:rPr>
            </w:pPr>
            <w:r w:rsidRPr="001D7AAC">
              <w:rPr>
                <w:sz w:val="24"/>
                <w:szCs w:val="24"/>
              </w:rPr>
              <w:t>Исследовательские проекты, посвящённые биографиям известных отечественных исполнителей классической музыки</w:t>
            </w:r>
          </w:p>
        </w:tc>
      </w:tr>
      <w:tr w:rsidR="00566F6F" w:rsidRPr="001D7AAC" w14:paraId="0868B612" w14:textId="77777777">
        <w:trPr>
          <w:trHeight w:val="4416"/>
        </w:trPr>
        <w:tc>
          <w:tcPr>
            <w:tcW w:w="1569" w:type="dxa"/>
          </w:tcPr>
          <w:p w14:paraId="57004866" w14:textId="77777777" w:rsidR="00566F6F" w:rsidRPr="001D7AAC" w:rsidRDefault="001D7AAC">
            <w:pPr>
              <w:pStyle w:val="TableParagraph"/>
              <w:ind w:left="4"/>
              <w:rPr>
                <w:sz w:val="24"/>
                <w:szCs w:val="24"/>
              </w:rPr>
            </w:pPr>
            <w:r w:rsidRPr="001D7AAC">
              <w:rPr>
                <w:spacing w:val="-5"/>
                <w:sz w:val="24"/>
                <w:szCs w:val="24"/>
              </w:rPr>
              <w:t>Е)</w:t>
            </w:r>
          </w:p>
          <w:p w14:paraId="40E66498" w14:textId="77777777" w:rsidR="00566F6F" w:rsidRPr="001D7AAC" w:rsidRDefault="001D7AAC">
            <w:pPr>
              <w:pStyle w:val="TableParagraph"/>
              <w:ind w:left="4"/>
              <w:rPr>
                <w:sz w:val="24"/>
                <w:szCs w:val="24"/>
              </w:rPr>
            </w:pPr>
            <w:r w:rsidRPr="001D7AAC">
              <w:rPr>
                <w:spacing w:val="-5"/>
                <w:sz w:val="24"/>
                <w:szCs w:val="24"/>
              </w:rPr>
              <w:t>3–4</w:t>
            </w:r>
          </w:p>
          <w:p w14:paraId="61ADF881" w14:textId="77777777" w:rsidR="00566F6F" w:rsidRPr="001D7AAC" w:rsidRDefault="001D7AAC">
            <w:pPr>
              <w:pStyle w:val="TableParagraph"/>
              <w:ind w:left="4" w:right="669"/>
              <w:rPr>
                <w:sz w:val="24"/>
                <w:szCs w:val="24"/>
              </w:rPr>
            </w:pPr>
            <w:r w:rsidRPr="001D7AAC">
              <w:rPr>
                <w:spacing w:val="-2"/>
                <w:sz w:val="24"/>
                <w:szCs w:val="24"/>
              </w:rPr>
              <w:t xml:space="preserve">учебных </w:t>
            </w:r>
            <w:r w:rsidRPr="001D7AAC">
              <w:rPr>
                <w:spacing w:val="-4"/>
                <w:sz w:val="24"/>
                <w:szCs w:val="24"/>
              </w:rPr>
              <w:t>часа</w:t>
            </w:r>
          </w:p>
        </w:tc>
        <w:tc>
          <w:tcPr>
            <w:tcW w:w="1751" w:type="dxa"/>
          </w:tcPr>
          <w:p w14:paraId="6A234C2B" w14:textId="77777777" w:rsidR="00566F6F" w:rsidRPr="001D7AAC" w:rsidRDefault="001D7AAC">
            <w:pPr>
              <w:pStyle w:val="TableParagraph"/>
              <w:ind w:left="4" w:right="800"/>
              <w:rPr>
                <w:sz w:val="24"/>
                <w:szCs w:val="24"/>
              </w:rPr>
            </w:pPr>
            <w:r w:rsidRPr="001D7AAC">
              <w:rPr>
                <w:spacing w:val="-2"/>
                <w:sz w:val="24"/>
                <w:szCs w:val="24"/>
              </w:rPr>
              <w:t xml:space="preserve">Русская </w:t>
            </w:r>
            <w:r w:rsidRPr="001D7AAC">
              <w:rPr>
                <w:sz w:val="24"/>
                <w:szCs w:val="24"/>
              </w:rPr>
              <w:t>музыка</w:t>
            </w:r>
            <w:r w:rsidRPr="001D7AAC">
              <w:rPr>
                <w:spacing w:val="-15"/>
                <w:sz w:val="24"/>
                <w:szCs w:val="24"/>
              </w:rPr>
              <w:t xml:space="preserve"> </w:t>
            </w:r>
            <w:r w:rsidRPr="001D7AAC">
              <w:rPr>
                <w:sz w:val="24"/>
                <w:szCs w:val="24"/>
              </w:rPr>
              <w:t xml:space="preserve">– взгляд в </w:t>
            </w:r>
            <w:r w:rsidRPr="001D7AAC">
              <w:rPr>
                <w:spacing w:val="-2"/>
                <w:sz w:val="24"/>
                <w:szCs w:val="24"/>
              </w:rPr>
              <w:t>будущее</w:t>
            </w:r>
          </w:p>
        </w:tc>
        <w:tc>
          <w:tcPr>
            <w:tcW w:w="2324" w:type="dxa"/>
          </w:tcPr>
          <w:p w14:paraId="672E0F9F" w14:textId="77777777" w:rsidR="00566F6F" w:rsidRPr="001D7AAC" w:rsidRDefault="001D7AAC">
            <w:pPr>
              <w:pStyle w:val="TableParagraph"/>
              <w:tabs>
                <w:tab w:val="left" w:pos="933"/>
              </w:tabs>
              <w:ind w:left="4" w:right="-15"/>
              <w:rPr>
                <w:sz w:val="24"/>
                <w:szCs w:val="24"/>
              </w:rPr>
            </w:pPr>
            <w:r w:rsidRPr="001D7AAC">
              <w:rPr>
                <w:spacing w:val="-4"/>
                <w:sz w:val="24"/>
                <w:szCs w:val="24"/>
              </w:rPr>
              <w:t>Идея</w:t>
            </w:r>
            <w:r w:rsidRPr="001D7AAC">
              <w:rPr>
                <w:sz w:val="24"/>
                <w:szCs w:val="24"/>
              </w:rPr>
              <w:tab/>
            </w:r>
            <w:r w:rsidRPr="001D7AAC">
              <w:rPr>
                <w:spacing w:val="-2"/>
                <w:sz w:val="24"/>
                <w:szCs w:val="24"/>
              </w:rPr>
              <w:t>светомузыки. Мистерии</w:t>
            </w:r>
          </w:p>
          <w:p w14:paraId="6D1A2638" w14:textId="77777777" w:rsidR="00566F6F" w:rsidRPr="001D7AAC" w:rsidRDefault="001D7AAC">
            <w:pPr>
              <w:pStyle w:val="TableParagraph"/>
              <w:tabs>
                <w:tab w:val="left" w:pos="2111"/>
              </w:tabs>
              <w:ind w:left="4" w:right="-15"/>
              <w:rPr>
                <w:sz w:val="24"/>
                <w:szCs w:val="24"/>
              </w:rPr>
            </w:pPr>
            <w:r w:rsidRPr="001D7AAC">
              <w:rPr>
                <w:sz w:val="24"/>
                <w:szCs w:val="24"/>
              </w:rPr>
              <w:t xml:space="preserve">А. Н. Скрябина. </w:t>
            </w:r>
            <w:r w:rsidRPr="001D7AAC">
              <w:rPr>
                <w:spacing w:val="-2"/>
                <w:sz w:val="24"/>
                <w:szCs w:val="24"/>
              </w:rPr>
              <w:t>Терменвокс, синтезатор</w:t>
            </w:r>
            <w:r w:rsidRPr="001D7AAC">
              <w:rPr>
                <w:sz w:val="24"/>
                <w:szCs w:val="24"/>
              </w:rPr>
              <w:tab/>
            </w:r>
            <w:r w:rsidRPr="001D7AAC">
              <w:rPr>
                <w:spacing w:val="-6"/>
                <w:sz w:val="24"/>
                <w:szCs w:val="24"/>
              </w:rPr>
              <w:t xml:space="preserve">Е. </w:t>
            </w:r>
            <w:r w:rsidRPr="001D7AAC">
              <w:rPr>
                <w:sz w:val="24"/>
                <w:szCs w:val="24"/>
              </w:rPr>
              <w:t>Мурзина,</w:t>
            </w:r>
            <w:r w:rsidRPr="001D7AAC">
              <w:rPr>
                <w:spacing w:val="-12"/>
                <w:sz w:val="24"/>
                <w:szCs w:val="24"/>
              </w:rPr>
              <w:t xml:space="preserve"> </w:t>
            </w:r>
            <w:r w:rsidRPr="001D7AAC">
              <w:rPr>
                <w:sz w:val="24"/>
                <w:szCs w:val="24"/>
              </w:rPr>
              <w:t>электронная музыка</w:t>
            </w:r>
            <w:r w:rsidRPr="001D7AAC">
              <w:rPr>
                <w:spacing w:val="80"/>
                <w:sz w:val="24"/>
                <w:szCs w:val="24"/>
              </w:rPr>
              <w:t xml:space="preserve"> </w:t>
            </w:r>
            <w:r w:rsidRPr="001D7AAC">
              <w:rPr>
                <w:sz w:val="24"/>
                <w:szCs w:val="24"/>
              </w:rPr>
              <w:t>(на</w:t>
            </w:r>
            <w:r w:rsidRPr="001D7AAC">
              <w:rPr>
                <w:spacing w:val="80"/>
                <w:sz w:val="24"/>
                <w:szCs w:val="24"/>
              </w:rPr>
              <w:t xml:space="preserve"> </w:t>
            </w:r>
            <w:r w:rsidRPr="001D7AAC">
              <w:rPr>
                <w:sz w:val="24"/>
                <w:szCs w:val="24"/>
              </w:rPr>
              <w:t xml:space="preserve">примере </w:t>
            </w:r>
            <w:r w:rsidRPr="001D7AAC">
              <w:rPr>
                <w:spacing w:val="-2"/>
                <w:sz w:val="24"/>
                <w:szCs w:val="24"/>
              </w:rPr>
              <w:t>творчества</w:t>
            </w:r>
          </w:p>
          <w:p w14:paraId="1F391BEC" w14:textId="77777777" w:rsidR="00566F6F" w:rsidRPr="001D7AAC" w:rsidRDefault="001D7AAC">
            <w:pPr>
              <w:pStyle w:val="TableParagraph"/>
              <w:ind w:left="4"/>
              <w:rPr>
                <w:sz w:val="24"/>
                <w:szCs w:val="24"/>
              </w:rPr>
            </w:pPr>
            <w:r w:rsidRPr="001D7AAC">
              <w:rPr>
                <w:sz w:val="24"/>
                <w:szCs w:val="24"/>
              </w:rPr>
              <w:t xml:space="preserve">А. Г. </w:t>
            </w:r>
            <w:r w:rsidRPr="001D7AAC">
              <w:rPr>
                <w:spacing w:val="-2"/>
                <w:sz w:val="24"/>
                <w:szCs w:val="24"/>
              </w:rPr>
              <w:t>Шнитке,</w:t>
            </w:r>
          </w:p>
          <w:p w14:paraId="6CF0DDA9" w14:textId="77777777" w:rsidR="00566F6F" w:rsidRPr="001D7AAC" w:rsidRDefault="001D7AAC">
            <w:pPr>
              <w:pStyle w:val="TableParagraph"/>
              <w:tabs>
                <w:tab w:val="left" w:pos="938"/>
              </w:tabs>
              <w:ind w:left="4" w:right="-15"/>
              <w:rPr>
                <w:sz w:val="24"/>
                <w:szCs w:val="24"/>
              </w:rPr>
            </w:pPr>
            <w:r w:rsidRPr="001D7AAC">
              <w:rPr>
                <w:sz w:val="24"/>
                <w:szCs w:val="24"/>
              </w:rPr>
              <w:t>Э.</w:t>
            </w:r>
            <w:r w:rsidRPr="001D7AAC">
              <w:rPr>
                <w:spacing w:val="80"/>
                <w:sz w:val="24"/>
                <w:szCs w:val="24"/>
              </w:rPr>
              <w:t xml:space="preserve"> </w:t>
            </w:r>
            <w:r w:rsidRPr="001D7AAC">
              <w:rPr>
                <w:sz w:val="24"/>
                <w:szCs w:val="24"/>
              </w:rPr>
              <w:t>Н.</w:t>
            </w:r>
            <w:r w:rsidRPr="001D7AAC">
              <w:rPr>
                <w:sz w:val="24"/>
                <w:szCs w:val="24"/>
              </w:rPr>
              <w:tab/>
              <w:t>Артемьева</w:t>
            </w:r>
            <w:r w:rsidRPr="001D7AAC">
              <w:rPr>
                <w:spacing w:val="69"/>
                <w:sz w:val="24"/>
                <w:szCs w:val="24"/>
              </w:rPr>
              <w:t xml:space="preserve"> </w:t>
            </w:r>
            <w:r w:rsidRPr="001D7AAC">
              <w:rPr>
                <w:sz w:val="24"/>
                <w:szCs w:val="24"/>
              </w:rPr>
              <w:t xml:space="preserve">и </w:t>
            </w:r>
            <w:r w:rsidRPr="001D7AAC">
              <w:rPr>
                <w:spacing w:val="-4"/>
                <w:sz w:val="24"/>
                <w:szCs w:val="24"/>
              </w:rPr>
              <w:t>др.)</w:t>
            </w:r>
          </w:p>
        </w:tc>
        <w:tc>
          <w:tcPr>
            <w:tcW w:w="4568" w:type="dxa"/>
          </w:tcPr>
          <w:p w14:paraId="6F748DAF" w14:textId="77777777" w:rsidR="00566F6F" w:rsidRPr="001D7AAC" w:rsidRDefault="001D7AAC">
            <w:pPr>
              <w:pStyle w:val="TableParagraph"/>
              <w:tabs>
                <w:tab w:val="left" w:pos="1472"/>
                <w:tab w:val="left" w:pos="1859"/>
                <w:tab w:val="left" w:pos="3031"/>
              </w:tabs>
              <w:ind w:left="3" w:right="-15"/>
              <w:rPr>
                <w:sz w:val="24"/>
                <w:szCs w:val="24"/>
              </w:rPr>
            </w:pPr>
            <w:r w:rsidRPr="001D7AAC">
              <w:rPr>
                <w:spacing w:val="-2"/>
                <w:sz w:val="24"/>
                <w:szCs w:val="24"/>
              </w:rPr>
              <w:t>Знакомство</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музыкой</w:t>
            </w:r>
            <w:r w:rsidRPr="001D7AAC">
              <w:rPr>
                <w:sz w:val="24"/>
                <w:szCs w:val="24"/>
              </w:rPr>
              <w:tab/>
            </w:r>
            <w:r w:rsidRPr="001D7AAC">
              <w:rPr>
                <w:spacing w:val="-2"/>
                <w:sz w:val="24"/>
                <w:szCs w:val="24"/>
              </w:rPr>
              <w:t xml:space="preserve">отечественных </w:t>
            </w:r>
            <w:r w:rsidRPr="001D7AAC">
              <w:rPr>
                <w:sz w:val="24"/>
                <w:szCs w:val="24"/>
              </w:rPr>
              <w:t>композиторов</w:t>
            </w:r>
            <w:r w:rsidRPr="001D7AAC">
              <w:rPr>
                <w:spacing w:val="80"/>
                <w:sz w:val="24"/>
                <w:szCs w:val="24"/>
              </w:rPr>
              <w:t xml:space="preserve"> </w:t>
            </w:r>
            <w:r w:rsidRPr="001D7AAC">
              <w:rPr>
                <w:sz w:val="24"/>
                <w:szCs w:val="24"/>
              </w:rPr>
              <w:t>XX</w:t>
            </w:r>
            <w:r w:rsidRPr="001D7AAC">
              <w:rPr>
                <w:spacing w:val="80"/>
                <w:sz w:val="24"/>
                <w:szCs w:val="24"/>
              </w:rPr>
              <w:t xml:space="preserve"> </w:t>
            </w:r>
            <w:r w:rsidRPr="001D7AAC">
              <w:rPr>
                <w:sz w:val="24"/>
                <w:szCs w:val="24"/>
              </w:rPr>
              <w:t>века,</w:t>
            </w:r>
            <w:r w:rsidRPr="001D7AAC">
              <w:rPr>
                <w:spacing w:val="80"/>
                <w:sz w:val="24"/>
                <w:szCs w:val="24"/>
              </w:rPr>
              <w:t xml:space="preserve"> </w:t>
            </w:r>
            <w:r w:rsidRPr="001D7AAC">
              <w:rPr>
                <w:sz w:val="24"/>
                <w:szCs w:val="24"/>
              </w:rPr>
              <w:t>эстетическими</w:t>
            </w:r>
            <w:r w:rsidRPr="001D7AAC">
              <w:rPr>
                <w:spacing w:val="80"/>
                <w:sz w:val="24"/>
                <w:szCs w:val="24"/>
              </w:rPr>
              <w:t xml:space="preserve"> </w:t>
            </w:r>
            <w:r w:rsidRPr="001D7AAC">
              <w:rPr>
                <w:sz w:val="24"/>
                <w:szCs w:val="24"/>
              </w:rPr>
              <w:t>и технологическими</w:t>
            </w:r>
            <w:r w:rsidRPr="001D7AAC">
              <w:rPr>
                <w:spacing w:val="40"/>
                <w:sz w:val="24"/>
                <w:szCs w:val="24"/>
              </w:rPr>
              <w:t xml:space="preserve"> </w:t>
            </w:r>
            <w:r w:rsidRPr="001D7AAC">
              <w:rPr>
                <w:sz w:val="24"/>
                <w:szCs w:val="24"/>
              </w:rPr>
              <w:t>идеями</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 xml:space="preserve">расширению возможностей и средств музыкального </w:t>
            </w:r>
            <w:r w:rsidRPr="001D7AAC">
              <w:rPr>
                <w:spacing w:val="-2"/>
                <w:sz w:val="24"/>
                <w:szCs w:val="24"/>
              </w:rPr>
              <w:t>искусства.</w:t>
            </w:r>
          </w:p>
          <w:p w14:paraId="656C64FD" w14:textId="77777777" w:rsidR="00566F6F" w:rsidRPr="001D7AAC" w:rsidRDefault="001D7AAC">
            <w:pPr>
              <w:pStyle w:val="TableParagraph"/>
              <w:ind w:left="3" w:right="-15"/>
              <w:jc w:val="both"/>
              <w:rPr>
                <w:sz w:val="24"/>
                <w:szCs w:val="24"/>
              </w:rPr>
            </w:pPr>
            <w:r w:rsidRPr="001D7AAC">
              <w:rPr>
                <w:sz w:val="24"/>
                <w:szCs w:val="24"/>
              </w:rPr>
              <w:t>Слушание образцов электронной музыки. Дискуссия о значении технических средств в создании современной музыки.</w:t>
            </w:r>
          </w:p>
          <w:p w14:paraId="0A6B25D7" w14:textId="77777777" w:rsidR="00566F6F" w:rsidRPr="001D7AAC" w:rsidRDefault="001D7AAC">
            <w:pPr>
              <w:pStyle w:val="TableParagraph"/>
              <w:tabs>
                <w:tab w:val="left" w:pos="1251"/>
                <w:tab w:val="left" w:pos="2880"/>
                <w:tab w:val="left" w:pos="4446"/>
              </w:tabs>
              <w:ind w:left="3" w:right="-15"/>
              <w:rPr>
                <w:sz w:val="24"/>
                <w:szCs w:val="24"/>
              </w:rPr>
            </w:pPr>
            <w:r w:rsidRPr="001D7AAC">
              <w:rPr>
                <w:sz w:val="24"/>
                <w:szCs w:val="24"/>
              </w:rPr>
              <w:t>На выбор или факультативно Исследовательские</w:t>
            </w:r>
            <w:r w:rsidRPr="001D7AAC">
              <w:rPr>
                <w:spacing w:val="40"/>
                <w:sz w:val="24"/>
                <w:szCs w:val="24"/>
              </w:rPr>
              <w:t xml:space="preserve"> </w:t>
            </w:r>
            <w:r w:rsidRPr="001D7AAC">
              <w:rPr>
                <w:sz w:val="24"/>
                <w:szCs w:val="24"/>
              </w:rPr>
              <w:t>проекты,</w:t>
            </w:r>
            <w:r w:rsidRPr="001D7AAC">
              <w:rPr>
                <w:spacing w:val="40"/>
                <w:sz w:val="24"/>
                <w:szCs w:val="24"/>
              </w:rPr>
              <w:t xml:space="preserve"> </w:t>
            </w:r>
            <w:r w:rsidRPr="001D7AAC">
              <w:rPr>
                <w:sz w:val="24"/>
                <w:szCs w:val="24"/>
              </w:rPr>
              <w:t xml:space="preserve">посвящённые </w:t>
            </w:r>
            <w:r w:rsidRPr="001D7AAC">
              <w:rPr>
                <w:spacing w:val="-2"/>
                <w:sz w:val="24"/>
                <w:szCs w:val="24"/>
              </w:rPr>
              <w:t>развитию</w:t>
            </w:r>
            <w:r w:rsidRPr="001D7AAC">
              <w:rPr>
                <w:sz w:val="24"/>
                <w:szCs w:val="24"/>
              </w:rPr>
              <w:tab/>
            </w:r>
            <w:r w:rsidRPr="001D7AAC">
              <w:rPr>
                <w:spacing w:val="-2"/>
                <w:sz w:val="24"/>
                <w:szCs w:val="24"/>
              </w:rPr>
              <w:t>музыкальной</w:t>
            </w:r>
            <w:r w:rsidRPr="001D7AAC">
              <w:rPr>
                <w:sz w:val="24"/>
                <w:szCs w:val="24"/>
              </w:rPr>
              <w:tab/>
            </w:r>
            <w:r w:rsidRPr="001D7AAC">
              <w:rPr>
                <w:spacing w:val="-2"/>
                <w:sz w:val="24"/>
                <w:szCs w:val="24"/>
              </w:rPr>
              <w:t>электроники</w:t>
            </w:r>
            <w:r w:rsidRPr="001D7AAC">
              <w:rPr>
                <w:sz w:val="24"/>
                <w:szCs w:val="24"/>
              </w:rPr>
              <w:tab/>
            </w:r>
            <w:r w:rsidRPr="001D7AAC">
              <w:rPr>
                <w:spacing w:val="-10"/>
                <w:sz w:val="24"/>
                <w:szCs w:val="24"/>
              </w:rPr>
              <w:t xml:space="preserve">в </w:t>
            </w:r>
            <w:r w:rsidRPr="001D7AAC">
              <w:rPr>
                <w:spacing w:val="-2"/>
                <w:sz w:val="24"/>
                <w:szCs w:val="24"/>
              </w:rPr>
              <w:t>России.</w:t>
            </w:r>
          </w:p>
          <w:p w14:paraId="4B975A1C" w14:textId="77777777" w:rsidR="00566F6F" w:rsidRPr="001D7AAC" w:rsidRDefault="001D7AAC">
            <w:pPr>
              <w:pStyle w:val="TableParagraph"/>
              <w:tabs>
                <w:tab w:val="left" w:pos="1712"/>
                <w:tab w:val="left" w:pos="3473"/>
              </w:tabs>
              <w:spacing w:line="270" w:lineRule="atLeast"/>
              <w:ind w:left="3" w:right="-15"/>
              <w:jc w:val="both"/>
              <w:rPr>
                <w:sz w:val="24"/>
                <w:szCs w:val="24"/>
              </w:rPr>
            </w:pPr>
            <w:r w:rsidRPr="001D7AAC">
              <w:rPr>
                <w:sz w:val="24"/>
                <w:szCs w:val="24"/>
              </w:rPr>
              <w:t xml:space="preserve">Импровизация, сочинение музыки с </w:t>
            </w:r>
            <w:r w:rsidRPr="001D7AAC">
              <w:rPr>
                <w:spacing w:val="-2"/>
                <w:sz w:val="24"/>
                <w:szCs w:val="24"/>
              </w:rPr>
              <w:t>помощью</w:t>
            </w:r>
            <w:r w:rsidRPr="001D7AAC">
              <w:rPr>
                <w:sz w:val="24"/>
                <w:szCs w:val="24"/>
              </w:rPr>
              <w:tab/>
            </w:r>
            <w:r w:rsidRPr="001D7AAC">
              <w:rPr>
                <w:spacing w:val="-2"/>
                <w:sz w:val="24"/>
                <w:szCs w:val="24"/>
              </w:rPr>
              <w:t>цифровых</w:t>
            </w:r>
            <w:r w:rsidRPr="001D7AAC">
              <w:rPr>
                <w:sz w:val="24"/>
                <w:szCs w:val="24"/>
              </w:rPr>
              <w:tab/>
            </w:r>
            <w:r w:rsidRPr="001D7AAC">
              <w:rPr>
                <w:spacing w:val="-2"/>
                <w:sz w:val="24"/>
                <w:szCs w:val="24"/>
              </w:rPr>
              <w:t xml:space="preserve">устройств, </w:t>
            </w:r>
            <w:r w:rsidRPr="001D7AAC">
              <w:rPr>
                <w:sz w:val="24"/>
                <w:szCs w:val="24"/>
              </w:rPr>
              <w:t xml:space="preserve">программных продуктов и электронных </w:t>
            </w:r>
            <w:r w:rsidRPr="001D7AAC">
              <w:rPr>
                <w:spacing w:val="-2"/>
                <w:sz w:val="24"/>
                <w:szCs w:val="24"/>
              </w:rPr>
              <w:t>гаджетов.</w:t>
            </w:r>
          </w:p>
        </w:tc>
      </w:tr>
    </w:tbl>
    <w:p w14:paraId="341D9879" w14:textId="77777777" w:rsidR="00566F6F" w:rsidRPr="001D7AAC" w:rsidRDefault="00566F6F">
      <w:pPr>
        <w:pStyle w:val="a3"/>
        <w:spacing w:before="24"/>
        <w:ind w:left="0" w:firstLine="0"/>
        <w:jc w:val="left"/>
        <w:rPr>
          <w:sz w:val="24"/>
          <w:szCs w:val="24"/>
        </w:rPr>
      </w:pPr>
    </w:p>
    <w:p w14:paraId="6E6F1BD1" w14:textId="77777777" w:rsidR="00566F6F" w:rsidRPr="001D7AAC" w:rsidRDefault="001D7AAC">
      <w:pPr>
        <w:pStyle w:val="a3"/>
        <w:ind w:left="823" w:firstLine="0"/>
        <w:jc w:val="left"/>
        <w:rPr>
          <w:sz w:val="24"/>
          <w:szCs w:val="24"/>
        </w:rPr>
      </w:pPr>
      <w:r w:rsidRPr="001D7AAC">
        <w:rPr>
          <w:sz w:val="24"/>
          <w:szCs w:val="24"/>
        </w:rPr>
        <w:t>Модуль</w:t>
      </w:r>
      <w:r w:rsidRPr="001D7AAC">
        <w:rPr>
          <w:spacing w:val="-10"/>
          <w:sz w:val="24"/>
          <w:szCs w:val="24"/>
        </w:rPr>
        <w:t xml:space="preserve"> </w:t>
      </w:r>
      <w:r w:rsidRPr="001D7AAC">
        <w:rPr>
          <w:sz w:val="24"/>
          <w:szCs w:val="24"/>
        </w:rPr>
        <w:t>№</w:t>
      </w:r>
      <w:r w:rsidRPr="001D7AAC">
        <w:rPr>
          <w:spacing w:val="-10"/>
          <w:sz w:val="24"/>
          <w:szCs w:val="24"/>
        </w:rPr>
        <w:t xml:space="preserve"> </w:t>
      </w:r>
      <w:r w:rsidRPr="001D7AAC">
        <w:rPr>
          <w:sz w:val="24"/>
          <w:szCs w:val="24"/>
        </w:rPr>
        <w:t>6</w:t>
      </w:r>
      <w:r w:rsidRPr="001D7AAC">
        <w:rPr>
          <w:spacing w:val="-10"/>
          <w:sz w:val="24"/>
          <w:szCs w:val="24"/>
        </w:rPr>
        <w:t xml:space="preserve"> </w:t>
      </w:r>
      <w:r w:rsidRPr="001D7AAC">
        <w:rPr>
          <w:sz w:val="24"/>
          <w:szCs w:val="24"/>
        </w:rPr>
        <w:t>«Образы</w:t>
      </w:r>
      <w:r w:rsidRPr="001D7AAC">
        <w:rPr>
          <w:spacing w:val="-9"/>
          <w:sz w:val="24"/>
          <w:szCs w:val="24"/>
        </w:rPr>
        <w:t xml:space="preserve"> </w:t>
      </w:r>
      <w:r w:rsidRPr="001D7AAC">
        <w:rPr>
          <w:sz w:val="24"/>
          <w:szCs w:val="24"/>
        </w:rPr>
        <w:t>русской</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z w:val="24"/>
          <w:szCs w:val="24"/>
        </w:rPr>
        <w:t>европейской</w:t>
      </w:r>
      <w:r w:rsidRPr="001D7AAC">
        <w:rPr>
          <w:spacing w:val="-9"/>
          <w:sz w:val="24"/>
          <w:szCs w:val="24"/>
        </w:rPr>
        <w:t xml:space="preserve"> </w:t>
      </w:r>
      <w:r w:rsidRPr="001D7AAC">
        <w:rPr>
          <w:sz w:val="24"/>
          <w:szCs w:val="24"/>
        </w:rPr>
        <w:t>духовной</w:t>
      </w:r>
      <w:r w:rsidRPr="001D7AAC">
        <w:rPr>
          <w:spacing w:val="-10"/>
          <w:sz w:val="24"/>
          <w:szCs w:val="24"/>
        </w:rPr>
        <w:t xml:space="preserve"> </w:t>
      </w:r>
      <w:r w:rsidRPr="001D7AAC">
        <w:rPr>
          <w:spacing w:val="-2"/>
          <w:sz w:val="24"/>
          <w:szCs w:val="24"/>
        </w:rPr>
        <w:t>музыки»</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801"/>
        <w:gridCol w:w="2464"/>
        <w:gridCol w:w="4347"/>
      </w:tblGrid>
      <w:tr w:rsidR="00566F6F" w:rsidRPr="001D7AAC" w14:paraId="4BCB76F3" w14:textId="77777777">
        <w:trPr>
          <w:trHeight w:val="551"/>
        </w:trPr>
        <w:tc>
          <w:tcPr>
            <w:tcW w:w="1599" w:type="dxa"/>
          </w:tcPr>
          <w:p w14:paraId="378B142B" w14:textId="77777777" w:rsidR="00566F6F" w:rsidRPr="001D7AAC" w:rsidRDefault="001D7AAC">
            <w:pPr>
              <w:pStyle w:val="TableParagraph"/>
              <w:spacing w:line="270" w:lineRule="atLeast"/>
              <w:ind w:left="4"/>
              <w:rPr>
                <w:sz w:val="24"/>
                <w:szCs w:val="24"/>
              </w:rPr>
            </w:pPr>
            <w:r w:rsidRPr="001D7AAC">
              <w:rPr>
                <w:sz w:val="24"/>
                <w:szCs w:val="24"/>
              </w:rPr>
              <w:t>№</w:t>
            </w:r>
            <w:r w:rsidRPr="001D7AAC">
              <w:rPr>
                <w:spacing w:val="40"/>
                <w:sz w:val="24"/>
                <w:szCs w:val="24"/>
              </w:rPr>
              <w:t xml:space="preserve"> </w:t>
            </w:r>
            <w:r w:rsidRPr="001D7AAC">
              <w:rPr>
                <w:sz w:val="24"/>
                <w:szCs w:val="24"/>
              </w:rPr>
              <w:t>блока,</w:t>
            </w:r>
            <w:r w:rsidRPr="001D7AAC">
              <w:rPr>
                <w:spacing w:val="40"/>
                <w:sz w:val="24"/>
                <w:szCs w:val="24"/>
              </w:rPr>
              <w:t xml:space="preserve"> </w:t>
            </w:r>
            <w:r w:rsidRPr="001D7AAC">
              <w:rPr>
                <w:sz w:val="24"/>
                <w:szCs w:val="24"/>
              </w:rPr>
              <w:t>кол- во часов</w:t>
            </w:r>
          </w:p>
        </w:tc>
        <w:tc>
          <w:tcPr>
            <w:tcW w:w="1801" w:type="dxa"/>
          </w:tcPr>
          <w:p w14:paraId="6D91772E" w14:textId="77777777" w:rsidR="00566F6F" w:rsidRPr="001D7AAC" w:rsidRDefault="001D7AAC">
            <w:pPr>
              <w:pStyle w:val="TableParagraph"/>
              <w:ind w:left="4"/>
              <w:rPr>
                <w:sz w:val="24"/>
                <w:szCs w:val="24"/>
              </w:rPr>
            </w:pPr>
            <w:r w:rsidRPr="001D7AAC">
              <w:rPr>
                <w:spacing w:val="-4"/>
                <w:sz w:val="24"/>
                <w:szCs w:val="24"/>
              </w:rPr>
              <w:t>Темы</w:t>
            </w:r>
          </w:p>
        </w:tc>
        <w:tc>
          <w:tcPr>
            <w:tcW w:w="2464" w:type="dxa"/>
          </w:tcPr>
          <w:p w14:paraId="00961D72" w14:textId="77777777" w:rsidR="00566F6F" w:rsidRPr="001D7AAC" w:rsidRDefault="001D7AAC">
            <w:pPr>
              <w:pStyle w:val="TableParagraph"/>
              <w:ind w:left="4"/>
              <w:rPr>
                <w:sz w:val="24"/>
                <w:szCs w:val="24"/>
              </w:rPr>
            </w:pPr>
            <w:r w:rsidRPr="001D7AAC">
              <w:rPr>
                <w:spacing w:val="-2"/>
                <w:sz w:val="24"/>
                <w:szCs w:val="24"/>
              </w:rPr>
              <w:t>Содержание</w:t>
            </w:r>
          </w:p>
        </w:tc>
        <w:tc>
          <w:tcPr>
            <w:tcW w:w="4347" w:type="dxa"/>
          </w:tcPr>
          <w:p w14:paraId="19F44A1A" w14:textId="77777777" w:rsidR="00566F6F" w:rsidRPr="001D7AAC" w:rsidRDefault="001D7AAC">
            <w:pPr>
              <w:pStyle w:val="TableParagraph"/>
              <w:ind w:left="4"/>
              <w:rPr>
                <w:sz w:val="24"/>
                <w:szCs w:val="24"/>
              </w:rPr>
            </w:pPr>
            <w:r w:rsidRPr="001D7AAC">
              <w:rPr>
                <w:sz w:val="24"/>
                <w:szCs w:val="24"/>
              </w:rPr>
              <w:t>Виды</w:t>
            </w:r>
            <w:r w:rsidRPr="001D7AAC">
              <w:rPr>
                <w:spacing w:val="-6"/>
                <w:sz w:val="24"/>
                <w:szCs w:val="24"/>
              </w:rPr>
              <w:t xml:space="preserve"> </w:t>
            </w:r>
            <w:r w:rsidRPr="001D7AAC">
              <w:rPr>
                <w:sz w:val="24"/>
                <w:szCs w:val="24"/>
              </w:rPr>
              <w:t>деятельности</w:t>
            </w:r>
            <w:r w:rsidRPr="001D7AAC">
              <w:rPr>
                <w:spacing w:val="-6"/>
                <w:sz w:val="24"/>
                <w:szCs w:val="24"/>
              </w:rPr>
              <w:t xml:space="preserve"> </w:t>
            </w:r>
            <w:r w:rsidRPr="001D7AAC">
              <w:rPr>
                <w:spacing w:val="-2"/>
                <w:sz w:val="24"/>
                <w:szCs w:val="24"/>
              </w:rPr>
              <w:t>обучающихся</w:t>
            </w:r>
          </w:p>
        </w:tc>
      </w:tr>
      <w:tr w:rsidR="00566F6F" w:rsidRPr="001D7AAC" w14:paraId="1E0025F2" w14:textId="77777777">
        <w:trPr>
          <w:trHeight w:val="6623"/>
        </w:trPr>
        <w:tc>
          <w:tcPr>
            <w:tcW w:w="1599" w:type="dxa"/>
          </w:tcPr>
          <w:p w14:paraId="579F33C3" w14:textId="77777777" w:rsidR="00566F6F" w:rsidRPr="001D7AAC" w:rsidRDefault="001D7AAC">
            <w:pPr>
              <w:pStyle w:val="TableParagraph"/>
              <w:spacing w:line="276" w:lineRule="exact"/>
              <w:ind w:left="4"/>
              <w:rPr>
                <w:sz w:val="24"/>
                <w:szCs w:val="24"/>
              </w:rPr>
            </w:pPr>
            <w:r w:rsidRPr="001D7AAC">
              <w:rPr>
                <w:spacing w:val="-5"/>
                <w:sz w:val="24"/>
                <w:szCs w:val="24"/>
              </w:rPr>
              <w:t>А)</w:t>
            </w:r>
          </w:p>
          <w:p w14:paraId="11919C28" w14:textId="77777777" w:rsidR="00566F6F" w:rsidRPr="001D7AAC" w:rsidRDefault="001D7AAC">
            <w:pPr>
              <w:pStyle w:val="TableParagraph"/>
              <w:ind w:left="4"/>
              <w:rPr>
                <w:sz w:val="24"/>
                <w:szCs w:val="24"/>
              </w:rPr>
            </w:pPr>
            <w:r w:rsidRPr="001D7AAC">
              <w:rPr>
                <w:spacing w:val="-5"/>
                <w:sz w:val="24"/>
                <w:szCs w:val="24"/>
              </w:rPr>
              <w:t>3–4</w:t>
            </w:r>
          </w:p>
          <w:p w14:paraId="1A20559E"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часа</w:t>
            </w:r>
          </w:p>
        </w:tc>
        <w:tc>
          <w:tcPr>
            <w:tcW w:w="1801" w:type="dxa"/>
          </w:tcPr>
          <w:p w14:paraId="658152E2" w14:textId="77777777" w:rsidR="00566F6F" w:rsidRPr="001D7AAC" w:rsidRDefault="001D7AAC">
            <w:pPr>
              <w:pStyle w:val="TableParagraph"/>
              <w:ind w:left="4" w:right="149"/>
              <w:rPr>
                <w:sz w:val="24"/>
                <w:szCs w:val="24"/>
              </w:rPr>
            </w:pPr>
            <w:r w:rsidRPr="001D7AAC">
              <w:rPr>
                <w:spacing w:val="-2"/>
                <w:sz w:val="24"/>
                <w:szCs w:val="24"/>
              </w:rPr>
              <w:t xml:space="preserve">Храмовый </w:t>
            </w:r>
            <w:r w:rsidRPr="001D7AAC">
              <w:rPr>
                <w:sz w:val="24"/>
                <w:szCs w:val="24"/>
              </w:rPr>
              <w:t>синтез</w:t>
            </w:r>
            <w:r w:rsidRPr="001D7AAC">
              <w:rPr>
                <w:spacing w:val="-15"/>
                <w:sz w:val="24"/>
                <w:szCs w:val="24"/>
              </w:rPr>
              <w:t xml:space="preserve"> </w:t>
            </w:r>
            <w:r w:rsidRPr="001D7AAC">
              <w:rPr>
                <w:sz w:val="24"/>
                <w:szCs w:val="24"/>
              </w:rPr>
              <w:t>искусств</w:t>
            </w:r>
          </w:p>
        </w:tc>
        <w:tc>
          <w:tcPr>
            <w:tcW w:w="2464" w:type="dxa"/>
          </w:tcPr>
          <w:p w14:paraId="2D5582B1" w14:textId="77777777" w:rsidR="00566F6F" w:rsidRPr="001D7AAC" w:rsidRDefault="001D7AAC">
            <w:pPr>
              <w:pStyle w:val="TableParagraph"/>
              <w:tabs>
                <w:tab w:val="left" w:pos="972"/>
              </w:tabs>
              <w:ind w:left="4" w:right="-15"/>
              <w:rPr>
                <w:sz w:val="24"/>
                <w:szCs w:val="24"/>
              </w:rPr>
            </w:pPr>
            <w:r w:rsidRPr="001D7AAC">
              <w:rPr>
                <w:sz w:val="24"/>
                <w:szCs w:val="24"/>
              </w:rPr>
              <w:t>Музыка</w:t>
            </w:r>
            <w:r w:rsidRPr="001D7AAC">
              <w:rPr>
                <w:spacing w:val="40"/>
                <w:sz w:val="24"/>
                <w:szCs w:val="24"/>
              </w:rPr>
              <w:t xml:space="preserve"> </w:t>
            </w:r>
            <w:r w:rsidRPr="001D7AAC">
              <w:rPr>
                <w:sz w:val="24"/>
                <w:szCs w:val="24"/>
              </w:rPr>
              <w:t xml:space="preserve">православного </w:t>
            </w:r>
            <w:r w:rsidRPr="001D7AAC">
              <w:rPr>
                <w:spacing w:val="-10"/>
                <w:sz w:val="24"/>
                <w:szCs w:val="24"/>
              </w:rPr>
              <w:t>и</w:t>
            </w:r>
            <w:r w:rsidRPr="001D7AAC">
              <w:rPr>
                <w:sz w:val="24"/>
                <w:szCs w:val="24"/>
              </w:rPr>
              <w:tab/>
            </w:r>
            <w:r w:rsidRPr="001D7AAC">
              <w:rPr>
                <w:spacing w:val="-2"/>
                <w:sz w:val="24"/>
                <w:szCs w:val="24"/>
              </w:rPr>
              <w:t xml:space="preserve">католического богослужения </w:t>
            </w:r>
            <w:r w:rsidRPr="001D7AAC">
              <w:rPr>
                <w:sz w:val="24"/>
                <w:szCs w:val="24"/>
              </w:rPr>
              <w:t xml:space="preserve">(колокола, пение a capella / пение в </w:t>
            </w:r>
            <w:r w:rsidRPr="001D7AAC">
              <w:rPr>
                <w:spacing w:val="-2"/>
                <w:sz w:val="24"/>
                <w:szCs w:val="24"/>
              </w:rPr>
              <w:t>сопровождении</w:t>
            </w:r>
            <w:r w:rsidRPr="001D7AAC">
              <w:rPr>
                <w:spacing w:val="80"/>
                <w:sz w:val="24"/>
                <w:szCs w:val="24"/>
              </w:rPr>
              <w:t xml:space="preserve"> </w:t>
            </w:r>
            <w:r w:rsidRPr="001D7AAC">
              <w:rPr>
                <w:sz w:val="24"/>
                <w:szCs w:val="24"/>
              </w:rPr>
              <w:t>органа). Основные жанры, традиции.</w:t>
            </w:r>
          </w:p>
          <w:p w14:paraId="44838AEE" w14:textId="77777777" w:rsidR="00566F6F" w:rsidRPr="001D7AAC" w:rsidRDefault="001D7AAC">
            <w:pPr>
              <w:pStyle w:val="TableParagraph"/>
              <w:ind w:left="4" w:right="807"/>
              <w:rPr>
                <w:sz w:val="24"/>
                <w:szCs w:val="24"/>
              </w:rPr>
            </w:pPr>
            <w:r w:rsidRPr="001D7AAC">
              <w:rPr>
                <w:sz w:val="24"/>
                <w:szCs w:val="24"/>
              </w:rPr>
              <w:t>Образы</w:t>
            </w:r>
            <w:r w:rsidRPr="001D7AAC">
              <w:rPr>
                <w:spacing w:val="-15"/>
                <w:sz w:val="24"/>
                <w:szCs w:val="24"/>
              </w:rPr>
              <w:t xml:space="preserve"> </w:t>
            </w:r>
            <w:r w:rsidRPr="001D7AAC">
              <w:rPr>
                <w:sz w:val="24"/>
                <w:szCs w:val="24"/>
              </w:rPr>
              <w:t xml:space="preserve">Христа, </w:t>
            </w:r>
            <w:r w:rsidRPr="001D7AAC">
              <w:rPr>
                <w:spacing w:val="-2"/>
                <w:sz w:val="24"/>
                <w:szCs w:val="24"/>
              </w:rPr>
              <w:t>Богородицы, Рождества, Воскресения</w:t>
            </w:r>
          </w:p>
        </w:tc>
        <w:tc>
          <w:tcPr>
            <w:tcW w:w="4347" w:type="dxa"/>
          </w:tcPr>
          <w:p w14:paraId="0575A302" w14:textId="77777777" w:rsidR="00566F6F" w:rsidRPr="001D7AAC" w:rsidRDefault="001D7AAC">
            <w:pPr>
              <w:pStyle w:val="TableParagraph"/>
              <w:tabs>
                <w:tab w:val="left" w:pos="2179"/>
                <w:tab w:val="left" w:pos="4212"/>
              </w:tabs>
              <w:ind w:left="4" w:right="-15"/>
              <w:jc w:val="both"/>
              <w:rPr>
                <w:sz w:val="24"/>
                <w:szCs w:val="24"/>
              </w:rPr>
            </w:pPr>
            <w:r w:rsidRPr="001D7AAC">
              <w:rPr>
                <w:spacing w:val="-2"/>
                <w:sz w:val="24"/>
                <w:szCs w:val="24"/>
              </w:rPr>
              <w:t>Повторение,</w:t>
            </w:r>
            <w:r w:rsidRPr="001D7AAC">
              <w:rPr>
                <w:sz w:val="24"/>
                <w:szCs w:val="24"/>
              </w:rPr>
              <w:tab/>
            </w:r>
            <w:r w:rsidRPr="001D7AAC">
              <w:rPr>
                <w:spacing w:val="-2"/>
                <w:sz w:val="24"/>
                <w:szCs w:val="24"/>
              </w:rPr>
              <w:t>обобщение</w:t>
            </w:r>
            <w:r w:rsidRPr="001D7AAC">
              <w:rPr>
                <w:sz w:val="24"/>
                <w:szCs w:val="24"/>
              </w:rPr>
              <w:tab/>
            </w:r>
            <w:r w:rsidRPr="001D7AAC">
              <w:rPr>
                <w:spacing w:val="-10"/>
                <w:sz w:val="24"/>
                <w:szCs w:val="24"/>
              </w:rPr>
              <w:t xml:space="preserve">и </w:t>
            </w:r>
            <w:r w:rsidRPr="001D7AAC">
              <w:rPr>
                <w:sz w:val="24"/>
                <w:szCs w:val="24"/>
              </w:rPr>
              <w:t>систематизация знаний о христианской культуре западноевропейской традиции и русского православия, полученных на уроках</w:t>
            </w:r>
            <w:r w:rsidRPr="001D7AAC">
              <w:rPr>
                <w:spacing w:val="40"/>
                <w:sz w:val="24"/>
                <w:szCs w:val="24"/>
              </w:rPr>
              <w:t xml:space="preserve"> </w:t>
            </w:r>
            <w:r w:rsidRPr="001D7AAC">
              <w:rPr>
                <w:sz w:val="24"/>
                <w:szCs w:val="24"/>
              </w:rPr>
              <w:t>музыки и ОРКСЭ в начальной школе. 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0CFB2F57" w14:textId="77777777" w:rsidR="00566F6F" w:rsidRPr="001D7AAC" w:rsidRDefault="001D7AAC">
            <w:pPr>
              <w:pStyle w:val="TableParagraph"/>
              <w:ind w:left="4" w:right="-15"/>
              <w:jc w:val="both"/>
              <w:rPr>
                <w:sz w:val="24"/>
                <w:szCs w:val="24"/>
              </w:rPr>
            </w:pPr>
            <w:r w:rsidRPr="001D7AAC">
              <w:rPr>
                <w:sz w:val="24"/>
                <w:szCs w:val="24"/>
              </w:rPr>
              <w:t xml:space="preserve">Определение сходства и различия элементов разных видов искусства (музыки, живописи, архитектуры), </w:t>
            </w:r>
            <w:r w:rsidRPr="001D7AAC">
              <w:rPr>
                <w:spacing w:val="-2"/>
                <w:sz w:val="24"/>
                <w:szCs w:val="24"/>
              </w:rPr>
              <w:t>относящихся:</w:t>
            </w:r>
          </w:p>
          <w:p w14:paraId="1B53C525" w14:textId="77777777" w:rsidR="00566F6F" w:rsidRPr="001D7AAC" w:rsidRDefault="001D7AAC">
            <w:pPr>
              <w:pStyle w:val="TableParagraph"/>
              <w:numPr>
                <w:ilvl w:val="0"/>
                <w:numId w:val="46"/>
              </w:numPr>
              <w:tabs>
                <w:tab w:val="left" w:pos="244"/>
              </w:tabs>
              <w:ind w:left="244"/>
              <w:jc w:val="both"/>
              <w:rPr>
                <w:sz w:val="24"/>
                <w:szCs w:val="24"/>
              </w:rPr>
            </w:pPr>
            <w:r w:rsidRPr="001D7AAC">
              <w:rPr>
                <w:sz w:val="24"/>
                <w:szCs w:val="24"/>
              </w:rPr>
              <w:t>к</w:t>
            </w:r>
            <w:r w:rsidRPr="001D7AAC">
              <w:rPr>
                <w:spacing w:val="-5"/>
                <w:sz w:val="24"/>
                <w:szCs w:val="24"/>
              </w:rPr>
              <w:t xml:space="preserve"> </w:t>
            </w:r>
            <w:r w:rsidRPr="001D7AAC">
              <w:rPr>
                <w:sz w:val="24"/>
                <w:szCs w:val="24"/>
              </w:rPr>
              <w:t>русской</w:t>
            </w:r>
            <w:r w:rsidRPr="001D7AAC">
              <w:rPr>
                <w:spacing w:val="-5"/>
                <w:sz w:val="24"/>
                <w:szCs w:val="24"/>
              </w:rPr>
              <w:t xml:space="preserve"> </w:t>
            </w:r>
            <w:r w:rsidRPr="001D7AAC">
              <w:rPr>
                <w:sz w:val="24"/>
                <w:szCs w:val="24"/>
              </w:rPr>
              <w:t>православной</w:t>
            </w:r>
            <w:r w:rsidRPr="001D7AAC">
              <w:rPr>
                <w:spacing w:val="-4"/>
                <w:sz w:val="24"/>
                <w:szCs w:val="24"/>
              </w:rPr>
              <w:t xml:space="preserve"> </w:t>
            </w:r>
            <w:r w:rsidRPr="001D7AAC">
              <w:rPr>
                <w:spacing w:val="-2"/>
                <w:sz w:val="24"/>
                <w:szCs w:val="24"/>
              </w:rPr>
              <w:t>традиции;</w:t>
            </w:r>
          </w:p>
          <w:p w14:paraId="77BEDA2E" w14:textId="77777777" w:rsidR="00566F6F" w:rsidRPr="001D7AAC" w:rsidRDefault="001D7AAC">
            <w:pPr>
              <w:pStyle w:val="TableParagraph"/>
              <w:numPr>
                <w:ilvl w:val="0"/>
                <w:numId w:val="46"/>
              </w:numPr>
              <w:tabs>
                <w:tab w:val="left" w:pos="592"/>
              </w:tabs>
              <w:ind w:right="-15" w:firstLine="0"/>
              <w:jc w:val="both"/>
              <w:rPr>
                <w:sz w:val="24"/>
                <w:szCs w:val="24"/>
              </w:rPr>
            </w:pPr>
            <w:r w:rsidRPr="001D7AAC">
              <w:rPr>
                <w:sz w:val="24"/>
                <w:szCs w:val="24"/>
              </w:rPr>
              <w:t xml:space="preserve">западноевропейской христианской </w:t>
            </w:r>
            <w:r w:rsidRPr="001D7AAC">
              <w:rPr>
                <w:spacing w:val="-2"/>
                <w:sz w:val="24"/>
                <w:szCs w:val="24"/>
              </w:rPr>
              <w:t>традиции;</w:t>
            </w:r>
          </w:p>
          <w:p w14:paraId="6FC50A53" w14:textId="77777777" w:rsidR="00566F6F" w:rsidRPr="001D7AAC" w:rsidRDefault="001D7AAC">
            <w:pPr>
              <w:pStyle w:val="TableParagraph"/>
              <w:numPr>
                <w:ilvl w:val="0"/>
                <w:numId w:val="46"/>
              </w:numPr>
              <w:tabs>
                <w:tab w:val="left" w:pos="587"/>
              </w:tabs>
              <w:ind w:right="-15" w:firstLine="0"/>
              <w:jc w:val="both"/>
              <w:rPr>
                <w:sz w:val="24"/>
                <w:szCs w:val="24"/>
              </w:rPr>
            </w:pPr>
            <w:r w:rsidRPr="001D7AAC">
              <w:rPr>
                <w:sz w:val="24"/>
                <w:szCs w:val="24"/>
              </w:rPr>
              <w:t xml:space="preserve">другим конфессиям (по выбору </w:t>
            </w:r>
            <w:r w:rsidRPr="001D7AAC">
              <w:rPr>
                <w:spacing w:val="-2"/>
                <w:sz w:val="24"/>
                <w:szCs w:val="24"/>
              </w:rPr>
              <w:t>учителя).</w:t>
            </w:r>
          </w:p>
          <w:p w14:paraId="7529F67A" w14:textId="77777777" w:rsidR="00566F6F" w:rsidRPr="001D7AAC" w:rsidRDefault="001D7AAC">
            <w:pPr>
              <w:pStyle w:val="TableParagraph"/>
              <w:ind w:left="4" w:right="-15"/>
              <w:jc w:val="both"/>
              <w:rPr>
                <w:sz w:val="24"/>
                <w:szCs w:val="24"/>
              </w:rPr>
            </w:pPr>
            <w:r w:rsidRPr="001D7AAC">
              <w:rPr>
                <w:sz w:val="24"/>
                <w:szCs w:val="24"/>
              </w:rPr>
              <w:t>Исполнение вокальных произведений, связанных с религиозной традицией, перекликающихся с ней по</w:t>
            </w:r>
            <w:r w:rsidRPr="001D7AAC">
              <w:rPr>
                <w:spacing w:val="80"/>
                <w:sz w:val="24"/>
                <w:szCs w:val="24"/>
              </w:rPr>
              <w:t xml:space="preserve"> </w:t>
            </w:r>
            <w:r w:rsidRPr="001D7AAC">
              <w:rPr>
                <w:sz w:val="24"/>
                <w:szCs w:val="24"/>
              </w:rPr>
              <w:t>тематике.</w:t>
            </w:r>
          </w:p>
          <w:p w14:paraId="65E1AEEA" w14:textId="77777777" w:rsidR="00566F6F" w:rsidRPr="001D7AAC" w:rsidRDefault="001D7AAC">
            <w:pPr>
              <w:pStyle w:val="TableParagraph"/>
              <w:spacing w:line="270" w:lineRule="atLeast"/>
              <w:ind w:left="4" w:right="312"/>
              <w:jc w:val="both"/>
              <w:rPr>
                <w:sz w:val="24"/>
                <w:szCs w:val="24"/>
              </w:rPr>
            </w:pPr>
            <w:r w:rsidRPr="001D7AAC">
              <w:rPr>
                <w:sz w:val="24"/>
                <w:szCs w:val="24"/>
              </w:rPr>
              <w:t>На выбор или факультативно Посещение</w:t>
            </w:r>
            <w:r w:rsidRPr="001D7AAC">
              <w:rPr>
                <w:spacing w:val="-2"/>
                <w:sz w:val="24"/>
                <w:szCs w:val="24"/>
              </w:rPr>
              <w:t xml:space="preserve"> </w:t>
            </w:r>
            <w:r w:rsidRPr="001D7AAC">
              <w:rPr>
                <w:sz w:val="24"/>
                <w:szCs w:val="24"/>
              </w:rPr>
              <w:t>концерта</w:t>
            </w:r>
            <w:r w:rsidRPr="001D7AAC">
              <w:rPr>
                <w:spacing w:val="-1"/>
                <w:sz w:val="24"/>
                <w:szCs w:val="24"/>
              </w:rPr>
              <w:t xml:space="preserve"> </w:t>
            </w:r>
            <w:r w:rsidRPr="001D7AAC">
              <w:rPr>
                <w:sz w:val="24"/>
                <w:szCs w:val="24"/>
              </w:rPr>
              <w:t>духовной</w:t>
            </w:r>
            <w:r w:rsidRPr="001D7AAC">
              <w:rPr>
                <w:spacing w:val="-2"/>
                <w:sz w:val="24"/>
                <w:szCs w:val="24"/>
              </w:rPr>
              <w:t xml:space="preserve"> музыки</w:t>
            </w:r>
          </w:p>
        </w:tc>
      </w:tr>
      <w:tr w:rsidR="00566F6F" w:rsidRPr="001D7AAC" w14:paraId="3BE5212E" w14:textId="77777777">
        <w:trPr>
          <w:trHeight w:val="1657"/>
        </w:trPr>
        <w:tc>
          <w:tcPr>
            <w:tcW w:w="1599" w:type="dxa"/>
          </w:tcPr>
          <w:p w14:paraId="06BC6DB7" w14:textId="77777777" w:rsidR="00566F6F" w:rsidRPr="001D7AAC" w:rsidRDefault="001D7AAC">
            <w:pPr>
              <w:pStyle w:val="TableParagraph"/>
              <w:ind w:left="4"/>
              <w:rPr>
                <w:sz w:val="24"/>
                <w:szCs w:val="24"/>
              </w:rPr>
            </w:pPr>
            <w:r w:rsidRPr="001D7AAC">
              <w:rPr>
                <w:spacing w:val="-5"/>
                <w:sz w:val="24"/>
                <w:szCs w:val="24"/>
              </w:rPr>
              <w:t>Б)</w:t>
            </w:r>
          </w:p>
          <w:p w14:paraId="05C9ACD2" w14:textId="77777777" w:rsidR="00566F6F" w:rsidRPr="001D7AAC" w:rsidRDefault="001D7AAC">
            <w:pPr>
              <w:pStyle w:val="TableParagraph"/>
              <w:ind w:left="4"/>
              <w:rPr>
                <w:sz w:val="24"/>
                <w:szCs w:val="24"/>
              </w:rPr>
            </w:pPr>
            <w:r w:rsidRPr="001D7AAC">
              <w:rPr>
                <w:spacing w:val="-5"/>
                <w:sz w:val="24"/>
                <w:szCs w:val="24"/>
              </w:rPr>
              <w:t>4–6</w:t>
            </w:r>
          </w:p>
          <w:p w14:paraId="24F7B5A1"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часов</w:t>
            </w:r>
          </w:p>
        </w:tc>
        <w:tc>
          <w:tcPr>
            <w:tcW w:w="1801" w:type="dxa"/>
          </w:tcPr>
          <w:p w14:paraId="4DFFA3F3" w14:textId="77777777" w:rsidR="00566F6F" w:rsidRPr="001D7AAC" w:rsidRDefault="001D7AAC">
            <w:pPr>
              <w:pStyle w:val="TableParagraph"/>
              <w:ind w:left="4"/>
              <w:rPr>
                <w:sz w:val="24"/>
                <w:szCs w:val="24"/>
              </w:rPr>
            </w:pPr>
            <w:r w:rsidRPr="001D7AAC">
              <w:rPr>
                <w:spacing w:val="-2"/>
                <w:sz w:val="24"/>
                <w:szCs w:val="24"/>
              </w:rPr>
              <w:t>Развитие церковной музыки</w:t>
            </w:r>
          </w:p>
        </w:tc>
        <w:tc>
          <w:tcPr>
            <w:tcW w:w="2464" w:type="dxa"/>
          </w:tcPr>
          <w:p w14:paraId="63417F89" w14:textId="77777777" w:rsidR="00566F6F" w:rsidRPr="001D7AAC" w:rsidRDefault="001D7AAC">
            <w:pPr>
              <w:pStyle w:val="TableParagraph"/>
              <w:tabs>
                <w:tab w:val="left" w:pos="1705"/>
              </w:tabs>
              <w:ind w:left="4" w:right="-15"/>
              <w:rPr>
                <w:sz w:val="24"/>
                <w:szCs w:val="24"/>
              </w:rPr>
            </w:pPr>
            <w:r w:rsidRPr="001D7AAC">
              <w:rPr>
                <w:spacing w:val="-2"/>
                <w:sz w:val="24"/>
                <w:szCs w:val="24"/>
              </w:rPr>
              <w:t>Европейская</w:t>
            </w:r>
            <w:r w:rsidRPr="001D7AAC">
              <w:rPr>
                <w:sz w:val="24"/>
                <w:szCs w:val="24"/>
              </w:rPr>
              <w:tab/>
            </w:r>
            <w:r w:rsidRPr="001D7AAC">
              <w:rPr>
                <w:spacing w:val="-2"/>
                <w:sz w:val="24"/>
                <w:szCs w:val="24"/>
              </w:rPr>
              <w:t>музыка религиозной</w:t>
            </w:r>
          </w:p>
          <w:p w14:paraId="62C697F0" w14:textId="77777777" w:rsidR="00566F6F" w:rsidRPr="001D7AAC" w:rsidRDefault="001D7AAC">
            <w:pPr>
              <w:pStyle w:val="TableParagraph"/>
              <w:ind w:left="4"/>
              <w:rPr>
                <w:sz w:val="24"/>
                <w:szCs w:val="24"/>
              </w:rPr>
            </w:pPr>
            <w:r w:rsidRPr="001D7AAC">
              <w:rPr>
                <w:spacing w:val="-2"/>
                <w:sz w:val="24"/>
                <w:szCs w:val="24"/>
              </w:rPr>
              <w:t xml:space="preserve">традиции </w:t>
            </w:r>
            <w:r w:rsidRPr="001D7AAC">
              <w:rPr>
                <w:sz w:val="24"/>
                <w:szCs w:val="24"/>
              </w:rPr>
              <w:t>(григорианский хорал,</w:t>
            </w:r>
          </w:p>
          <w:p w14:paraId="77BFC4F9" w14:textId="77777777" w:rsidR="00566F6F" w:rsidRPr="001D7AAC" w:rsidRDefault="001D7AAC">
            <w:pPr>
              <w:pStyle w:val="TableParagraph"/>
              <w:tabs>
                <w:tab w:val="left" w:pos="1728"/>
              </w:tabs>
              <w:spacing w:line="270" w:lineRule="atLeast"/>
              <w:ind w:left="4" w:right="-15"/>
              <w:rPr>
                <w:sz w:val="24"/>
                <w:szCs w:val="24"/>
              </w:rPr>
            </w:pPr>
            <w:r w:rsidRPr="001D7AAC">
              <w:rPr>
                <w:spacing w:val="-2"/>
                <w:sz w:val="24"/>
                <w:szCs w:val="24"/>
              </w:rPr>
              <w:t>изобретение</w:t>
            </w:r>
            <w:r w:rsidRPr="001D7AAC">
              <w:rPr>
                <w:sz w:val="24"/>
                <w:szCs w:val="24"/>
              </w:rPr>
              <w:tab/>
            </w:r>
            <w:r w:rsidRPr="001D7AAC">
              <w:rPr>
                <w:spacing w:val="-2"/>
                <w:sz w:val="24"/>
                <w:szCs w:val="24"/>
              </w:rPr>
              <w:t xml:space="preserve">нотной </w:t>
            </w:r>
            <w:r w:rsidRPr="001D7AAC">
              <w:rPr>
                <w:sz w:val="24"/>
                <w:szCs w:val="24"/>
              </w:rPr>
              <w:t>записи Гвидо</w:t>
            </w:r>
          </w:p>
        </w:tc>
        <w:tc>
          <w:tcPr>
            <w:tcW w:w="4347" w:type="dxa"/>
          </w:tcPr>
          <w:p w14:paraId="12F48F27" w14:textId="77777777" w:rsidR="00566F6F" w:rsidRPr="001D7AAC" w:rsidRDefault="001D7AAC">
            <w:pPr>
              <w:pStyle w:val="TableParagraph"/>
              <w:ind w:left="4" w:right="-15"/>
              <w:jc w:val="both"/>
              <w:rPr>
                <w:sz w:val="24"/>
                <w:szCs w:val="24"/>
              </w:rPr>
            </w:pPr>
            <w:r w:rsidRPr="001D7AAC">
              <w:rPr>
                <w:sz w:val="24"/>
                <w:szCs w:val="24"/>
              </w:rPr>
              <w:t>Знакомство с историей возникновения нотной</w:t>
            </w:r>
            <w:r w:rsidRPr="001D7AAC">
              <w:rPr>
                <w:spacing w:val="40"/>
                <w:sz w:val="24"/>
                <w:szCs w:val="24"/>
              </w:rPr>
              <w:t xml:space="preserve"> </w:t>
            </w:r>
            <w:r w:rsidRPr="001D7AAC">
              <w:rPr>
                <w:sz w:val="24"/>
                <w:szCs w:val="24"/>
              </w:rPr>
              <w:t>записи.</w:t>
            </w:r>
          </w:p>
          <w:p w14:paraId="4B248709" w14:textId="77777777" w:rsidR="00566F6F" w:rsidRPr="001D7AAC" w:rsidRDefault="001D7AAC">
            <w:pPr>
              <w:pStyle w:val="TableParagraph"/>
              <w:ind w:left="4" w:right="-15"/>
              <w:jc w:val="both"/>
              <w:rPr>
                <w:sz w:val="24"/>
                <w:szCs w:val="24"/>
              </w:rPr>
            </w:pPr>
            <w:r w:rsidRPr="001D7AAC">
              <w:rPr>
                <w:sz w:val="24"/>
                <w:szCs w:val="24"/>
              </w:rPr>
              <w:t>Сравнение нотаций религиозной музыки разных традиций (григорианский хорал, знаменный распев, современные ноты).</w:t>
            </w:r>
          </w:p>
          <w:p w14:paraId="535D4321" w14:textId="77777777" w:rsidR="00566F6F" w:rsidRPr="001D7AAC" w:rsidRDefault="001D7AAC">
            <w:pPr>
              <w:pStyle w:val="TableParagraph"/>
              <w:spacing w:line="257" w:lineRule="exact"/>
              <w:ind w:left="4"/>
              <w:jc w:val="both"/>
              <w:rPr>
                <w:sz w:val="24"/>
                <w:szCs w:val="24"/>
              </w:rPr>
            </w:pPr>
            <w:r w:rsidRPr="001D7AAC">
              <w:rPr>
                <w:sz w:val="24"/>
                <w:szCs w:val="24"/>
              </w:rPr>
              <w:t>Знакомство</w:t>
            </w:r>
            <w:r w:rsidRPr="001D7AAC">
              <w:rPr>
                <w:spacing w:val="56"/>
                <w:w w:val="150"/>
                <w:sz w:val="24"/>
                <w:szCs w:val="24"/>
              </w:rPr>
              <w:t xml:space="preserve"> </w:t>
            </w:r>
            <w:r w:rsidRPr="001D7AAC">
              <w:rPr>
                <w:sz w:val="24"/>
                <w:szCs w:val="24"/>
              </w:rPr>
              <w:t>с</w:t>
            </w:r>
            <w:r w:rsidRPr="001D7AAC">
              <w:rPr>
                <w:spacing w:val="57"/>
                <w:w w:val="150"/>
                <w:sz w:val="24"/>
                <w:szCs w:val="24"/>
              </w:rPr>
              <w:t xml:space="preserve"> </w:t>
            </w:r>
            <w:r w:rsidRPr="001D7AAC">
              <w:rPr>
                <w:sz w:val="24"/>
                <w:szCs w:val="24"/>
              </w:rPr>
              <w:t>образцами</w:t>
            </w:r>
            <w:r w:rsidRPr="001D7AAC">
              <w:rPr>
                <w:spacing w:val="58"/>
                <w:w w:val="150"/>
                <w:sz w:val="24"/>
                <w:szCs w:val="24"/>
              </w:rPr>
              <w:t xml:space="preserve"> </w:t>
            </w:r>
            <w:r w:rsidRPr="001D7AAC">
              <w:rPr>
                <w:spacing w:val="-2"/>
                <w:sz w:val="24"/>
                <w:szCs w:val="24"/>
              </w:rPr>
              <w:t>(фрагментами)</w:t>
            </w:r>
          </w:p>
        </w:tc>
      </w:tr>
    </w:tbl>
    <w:p w14:paraId="6036B388" w14:textId="77777777" w:rsidR="00566F6F" w:rsidRPr="001D7AAC" w:rsidRDefault="00566F6F">
      <w:pPr>
        <w:spacing w:line="257" w:lineRule="exact"/>
        <w:jc w:val="both"/>
        <w:rPr>
          <w:sz w:val="24"/>
          <w:szCs w:val="24"/>
        </w:rPr>
        <w:sectPr w:rsidR="00566F6F" w:rsidRPr="001D7AAC">
          <w:pgSz w:w="11910" w:h="16840"/>
          <w:pgMar w:top="520" w:right="440" w:bottom="700" w:left="1020" w:header="0" w:footer="441" w:gutter="0"/>
          <w:cols w:space="720"/>
        </w:sectPr>
      </w:pPr>
    </w:p>
    <w:p w14:paraId="2D924FBC" w14:textId="77777777" w:rsidR="00566F6F" w:rsidRPr="001D7AAC" w:rsidRDefault="00566F6F">
      <w:pPr>
        <w:pStyle w:val="a3"/>
        <w:spacing w:before="5"/>
        <w:ind w:left="0" w:firstLine="0"/>
        <w:jc w:val="left"/>
        <w:rPr>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801"/>
        <w:gridCol w:w="2464"/>
        <w:gridCol w:w="4347"/>
      </w:tblGrid>
      <w:tr w:rsidR="00566F6F" w:rsidRPr="001D7AAC" w14:paraId="68254881" w14:textId="77777777">
        <w:trPr>
          <w:trHeight w:val="5518"/>
        </w:trPr>
        <w:tc>
          <w:tcPr>
            <w:tcW w:w="1599" w:type="dxa"/>
          </w:tcPr>
          <w:p w14:paraId="6109A547" w14:textId="77777777" w:rsidR="00566F6F" w:rsidRPr="001D7AAC" w:rsidRDefault="00566F6F">
            <w:pPr>
              <w:pStyle w:val="TableParagraph"/>
              <w:rPr>
                <w:sz w:val="24"/>
                <w:szCs w:val="24"/>
              </w:rPr>
            </w:pPr>
          </w:p>
        </w:tc>
        <w:tc>
          <w:tcPr>
            <w:tcW w:w="1801" w:type="dxa"/>
          </w:tcPr>
          <w:p w14:paraId="4A1687A8" w14:textId="77777777" w:rsidR="00566F6F" w:rsidRPr="001D7AAC" w:rsidRDefault="00566F6F">
            <w:pPr>
              <w:pStyle w:val="TableParagraph"/>
              <w:rPr>
                <w:sz w:val="24"/>
                <w:szCs w:val="24"/>
              </w:rPr>
            </w:pPr>
          </w:p>
        </w:tc>
        <w:tc>
          <w:tcPr>
            <w:tcW w:w="2464" w:type="dxa"/>
          </w:tcPr>
          <w:p w14:paraId="5D5F2354" w14:textId="77777777" w:rsidR="00566F6F" w:rsidRPr="001D7AAC" w:rsidRDefault="001D7AAC">
            <w:pPr>
              <w:pStyle w:val="TableParagraph"/>
              <w:tabs>
                <w:tab w:val="left" w:pos="1715"/>
              </w:tabs>
              <w:ind w:left="4" w:right="-15"/>
              <w:rPr>
                <w:sz w:val="24"/>
                <w:szCs w:val="24"/>
              </w:rPr>
            </w:pPr>
            <w:r w:rsidRPr="001D7AAC">
              <w:rPr>
                <w:spacing w:val="-2"/>
                <w:sz w:val="24"/>
                <w:szCs w:val="24"/>
              </w:rPr>
              <w:t xml:space="preserve">д’Ареццо, </w:t>
            </w:r>
            <w:r w:rsidRPr="001D7AAC">
              <w:rPr>
                <w:sz w:val="24"/>
                <w:szCs w:val="24"/>
              </w:rPr>
              <w:t>протестантский хорал). Русская музыка религиозной</w:t>
            </w:r>
            <w:r w:rsidRPr="001D7AAC">
              <w:rPr>
                <w:spacing w:val="80"/>
                <w:sz w:val="24"/>
                <w:szCs w:val="24"/>
              </w:rPr>
              <w:t xml:space="preserve"> </w:t>
            </w:r>
            <w:r w:rsidRPr="001D7AAC">
              <w:rPr>
                <w:sz w:val="24"/>
                <w:szCs w:val="24"/>
              </w:rPr>
              <w:t xml:space="preserve">традиции </w:t>
            </w:r>
            <w:r w:rsidRPr="001D7AAC">
              <w:rPr>
                <w:spacing w:val="-2"/>
                <w:sz w:val="24"/>
                <w:szCs w:val="24"/>
              </w:rPr>
              <w:t>(знаменный</w:t>
            </w:r>
            <w:r w:rsidRPr="001D7AAC">
              <w:rPr>
                <w:sz w:val="24"/>
                <w:szCs w:val="24"/>
              </w:rPr>
              <w:tab/>
            </w:r>
            <w:r w:rsidRPr="001D7AAC">
              <w:rPr>
                <w:spacing w:val="-2"/>
                <w:sz w:val="24"/>
                <w:szCs w:val="24"/>
              </w:rPr>
              <w:t xml:space="preserve">распев, </w:t>
            </w:r>
            <w:r w:rsidRPr="001D7AAC">
              <w:rPr>
                <w:sz w:val="24"/>
                <w:szCs w:val="24"/>
              </w:rPr>
              <w:t>крюковая запись, партесное пение).</w:t>
            </w:r>
          </w:p>
          <w:p w14:paraId="25DB2B8D" w14:textId="77777777" w:rsidR="00566F6F" w:rsidRPr="001D7AAC" w:rsidRDefault="001D7AAC">
            <w:pPr>
              <w:pStyle w:val="TableParagraph"/>
              <w:ind w:left="4" w:right="-15"/>
              <w:rPr>
                <w:sz w:val="24"/>
                <w:szCs w:val="24"/>
              </w:rPr>
            </w:pPr>
            <w:r w:rsidRPr="001D7AAC">
              <w:rPr>
                <w:sz w:val="24"/>
                <w:szCs w:val="24"/>
              </w:rPr>
              <w:t>Полифония</w:t>
            </w:r>
            <w:r w:rsidRPr="001D7AAC">
              <w:rPr>
                <w:spacing w:val="36"/>
                <w:sz w:val="24"/>
                <w:szCs w:val="24"/>
              </w:rPr>
              <w:t xml:space="preserve"> </w:t>
            </w:r>
            <w:r w:rsidRPr="001D7AAC">
              <w:rPr>
                <w:sz w:val="24"/>
                <w:szCs w:val="24"/>
              </w:rPr>
              <w:t>в</w:t>
            </w:r>
            <w:r w:rsidRPr="001D7AAC">
              <w:rPr>
                <w:spacing w:val="35"/>
                <w:sz w:val="24"/>
                <w:szCs w:val="24"/>
              </w:rPr>
              <w:t xml:space="preserve"> </w:t>
            </w:r>
            <w:r w:rsidRPr="001D7AAC">
              <w:rPr>
                <w:sz w:val="24"/>
                <w:szCs w:val="24"/>
              </w:rPr>
              <w:t>западной и русской</w:t>
            </w:r>
          </w:p>
          <w:p w14:paraId="6422987C" w14:textId="77777777" w:rsidR="00566F6F" w:rsidRPr="001D7AAC" w:rsidRDefault="001D7AAC">
            <w:pPr>
              <w:pStyle w:val="TableParagraph"/>
              <w:tabs>
                <w:tab w:val="left" w:pos="1572"/>
              </w:tabs>
              <w:ind w:left="4" w:right="-15"/>
              <w:rPr>
                <w:sz w:val="24"/>
                <w:szCs w:val="24"/>
              </w:rPr>
            </w:pPr>
            <w:r w:rsidRPr="001D7AAC">
              <w:rPr>
                <w:sz w:val="24"/>
                <w:szCs w:val="24"/>
              </w:rPr>
              <w:t xml:space="preserve">духовной музыке. Жанры: кантата, </w:t>
            </w:r>
            <w:r w:rsidRPr="001D7AAC">
              <w:rPr>
                <w:spacing w:val="-2"/>
                <w:sz w:val="24"/>
                <w:szCs w:val="24"/>
              </w:rPr>
              <w:t>духовный</w:t>
            </w:r>
            <w:r w:rsidRPr="001D7AAC">
              <w:rPr>
                <w:sz w:val="24"/>
                <w:szCs w:val="24"/>
              </w:rPr>
              <w:tab/>
            </w:r>
            <w:r w:rsidRPr="001D7AAC">
              <w:rPr>
                <w:spacing w:val="-2"/>
                <w:sz w:val="24"/>
                <w:szCs w:val="24"/>
              </w:rPr>
              <w:t>концерт, реквием</w:t>
            </w:r>
          </w:p>
        </w:tc>
        <w:tc>
          <w:tcPr>
            <w:tcW w:w="4347" w:type="dxa"/>
          </w:tcPr>
          <w:p w14:paraId="1E40CC34" w14:textId="77777777" w:rsidR="00566F6F" w:rsidRPr="001D7AAC" w:rsidRDefault="001D7AAC">
            <w:pPr>
              <w:pStyle w:val="TableParagraph"/>
              <w:ind w:left="4" w:right="-15"/>
              <w:jc w:val="both"/>
              <w:rPr>
                <w:sz w:val="24"/>
                <w:szCs w:val="24"/>
              </w:rPr>
            </w:pPr>
            <w:r w:rsidRPr="001D7AAC">
              <w:rPr>
                <w:sz w:val="24"/>
                <w:szCs w:val="24"/>
              </w:rPr>
              <w:t xml:space="preserve">средневековых церковных распевов </w:t>
            </w:r>
            <w:r w:rsidRPr="001D7AAC">
              <w:rPr>
                <w:spacing w:val="-2"/>
                <w:sz w:val="24"/>
                <w:szCs w:val="24"/>
              </w:rPr>
              <w:t>(одноголосие).</w:t>
            </w:r>
          </w:p>
          <w:p w14:paraId="36E6A3BC" w14:textId="77777777" w:rsidR="00566F6F" w:rsidRPr="001D7AAC" w:rsidRDefault="001D7AAC">
            <w:pPr>
              <w:pStyle w:val="TableParagraph"/>
              <w:tabs>
                <w:tab w:val="left" w:pos="1797"/>
                <w:tab w:val="left" w:pos="3506"/>
              </w:tabs>
              <w:ind w:left="4" w:right="-15"/>
              <w:jc w:val="both"/>
              <w:rPr>
                <w:sz w:val="24"/>
                <w:szCs w:val="24"/>
              </w:rPr>
            </w:pPr>
            <w:r w:rsidRPr="001D7AAC">
              <w:rPr>
                <w:spacing w:val="-2"/>
                <w:sz w:val="24"/>
                <w:szCs w:val="24"/>
              </w:rPr>
              <w:t>Слушание</w:t>
            </w:r>
            <w:r w:rsidRPr="001D7AAC">
              <w:rPr>
                <w:sz w:val="24"/>
                <w:szCs w:val="24"/>
              </w:rPr>
              <w:tab/>
            </w:r>
            <w:r w:rsidRPr="001D7AAC">
              <w:rPr>
                <w:spacing w:val="-2"/>
                <w:sz w:val="24"/>
                <w:szCs w:val="24"/>
              </w:rPr>
              <w:t>духовной</w:t>
            </w:r>
            <w:r w:rsidRPr="001D7AAC">
              <w:rPr>
                <w:sz w:val="24"/>
                <w:szCs w:val="24"/>
              </w:rPr>
              <w:tab/>
            </w:r>
            <w:r w:rsidRPr="001D7AAC">
              <w:rPr>
                <w:spacing w:val="-2"/>
                <w:sz w:val="24"/>
                <w:szCs w:val="24"/>
              </w:rPr>
              <w:t xml:space="preserve">музыки. </w:t>
            </w:r>
            <w:r w:rsidRPr="001D7AAC">
              <w:rPr>
                <w:sz w:val="24"/>
                <w:szCs w:val="24"/>
              </w:rPr>
              <w:t>Определение на слух:</w:t>
            </w:r>
          </w:p>
          <w:p w14:paraId="492429A8" w14:textId="77777777" w:rsidR="00566F6F" w:rsidRPr="001D7AAC" w:rsidRDefault="001D7AAC">
            <w:pPr>
              <w:pStyle w:val="TableParagraph"/>
              <w:numPr>
                <w:ilvl w:val="0"/>
                <w:numId w:val="45"/>
              </w:numPr>
              <w:tabs>
                <w:tab w:val="left" w:pos="244"/>
              </w:tabs>
              <w:ind w:left="244"/>
              <w:jc w:val="both"/>
              <w:rPr>
                <w:sz w:val="24"/>
                <w:szCs w:val="24"/>
              </w:rPr>
            </w:pPr>
            <w:r w:rsidRPr="001D7AAC">
              <w:rPr>
                <w:sz w:val="24"/>
                <w:szCs w:val="24"/>
              </w:rPr>
              <w:t xml:space="preserve">состава </w:t>
            </w:r>
            <w:r w:rsidRPr="001D7AAC">
              <w:rPr>
                <w:spacing w:val="-2"/>
                <w:sz w:val="24"/>
                <w:szCs w:val="24"/>
              </w:rPr>
              <w:t>исполнителей;</w:t>
            </w:r>
          </w:p>
          <w:p w14:paraId="0B5EDB04" w14:textId="77777777" w:rsidR="00566F6F" w:rsidRPr="001D7AAC" w:rsidRDefault="001D7AAC">
            <w:pPr>
              <w:pStyle w:val="TableParagraph"/>
              <w:numPr>
                <w:ilvl w:val="0"/>
                <w:numId w:val="45"/>
              </w:numPr>
              <w:tabs>
                <w:tab w:val="left" w:pos="383"/>
              </w:tabs>
              <w:ind w:right="-15" w:firstLine="0"/>
              <w:jc w:val="both"/>
              <w:rPr>
                <w:sz w:val="24"/>
                <w:szCs w:val="24"/>
              </w:rPr>
            </w:pPr>
            <w:r w:rsidRPr="001D7AAC">
              <w:rPr>
                <w:sz w:val="24"/>
                <w:szCs w:val="24"/>
              </w:rPr>
              <w:t xml:space="preserve">типа фактуры (хоральный склад, </w:t>
            </w:r>
            <w:r w:rsidRPr="001D7AAC">
              <w:rPr>
                <w:spacing w:val="-2"/>
                <w:sz w:val="24"/>
                <w:szCs w:val="24"/>
              </w:rPr>
              <w:t>полифония);</w:t>
            </w:r>
          </w:p>
          <w:p w14:paraId="5104D8C8" w14:textId="77777777" w:rsidR="00566F6F" w:rsidRPr="001D7AAC" w:rsidRDefault="001D7AAC">
            <w:pPr>
              <w:pStyle w:val="TableParagraph"/>
              <w:numPr>
                <w:ilvl w:val="0"/>
                <w:numId w:val="45"/>
              </w:numPr>
              <w:tabs>
                <w:tab w:val="left" w:pos="421"/>
                <w:tab w:val="left" w:pos="3049"/>
              </w:tabs>
              <w:ind w:right="-15" w:firstLine="0"/>
              <w:jc w:val="both"/>
              <w:rPr>
                <w:sz w:val="24"/>
                <w:szCs w:val="24"/>
              </w:rPr>
            </w:pPr>
            <w:r w:rsidRPr="001D7AAC">
              <w:rPr>
                <w:sz w:val="24"/>
                <w:szCs w:val="24"/>
              </w:rPr>
              <w:t xml:space="preserve">принадлежности к русской или </w:t>
            </w:r>
            <w:r w:rsidRPr="001D7AAC">
              <w:rPr>
                <w:spacing w:val="-2"/>
                <w:sz w:val="24"/>
                <w:szCs w:val="24"/>
              </w:rPr>
              <w:t>западноевропейской</w:t>
            </w:r>
            <w:r w:rsidRPr="001D7AAC">
              <w:rPr>
                <w:sz w:val="24"/>
                <w:szCs w:val="24"/>
              </w:rPr>
              <w:tab/>
            </w:r>
            <w:r w:rsidRPr="001D7AAC">
              <w:rPr>
                <w:spacing w:val="-2"/>
                <w:sz w:val="24"/>
                <w:szCs w:val="24"/>
              </w:rPr>
              <w:t>религиозной традиции.</w:t>
            </w:r>
          </w:p>
          <w:p w14:paraId="41FD5091" w14:textId="77777777" w:rsidR="00566F6F" w:rsidRPr="001D7AAC" w:rsidRDefault="001D7AAC">
            <w:pPr>
              <w:pStyle w:val="TableParagraph"/>
              <w:ind w:left="4"/>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2E089156" w14:textId="77777777" w:rsidR="00566F6F" w:rsidRPr="001D7AAC" w:rsidRDefault="001D7AAC">
            <w:pPr>
              <w:pStyle w:val="TableParagraph"/>
              <w:tabs>
                <w:tab w:val="left" w:pos="2942"/>
              </w:tabs>
              <w:ind w:left="4" w:right="-15"/>
              <w:jc w:val="both"/>
              <w:rPr>
                <w:sz w:val="24"/>
                <w:szCs w:val="24"/>
              </w:rPr>
            </w:pPr>
            <w:r w:rsidRPr="001D7AAC">
              <w:rPr>
                <w:sz w:val="24"/>
                <w:szCs w:val="24"/>
              </w:rPr>
              <w:t xml:space="preserve">Работа с интерактивной картой, лентой времени с указанием географических и </w:t>
            </w:r>
            <w:r w:rsidRPr="001D7AAC">
              <w:rPr>
                <w:spacing w:val="-2"/>
                <w:sz w:val="24"/>
                <w:szCs w:val="24"/>
              </w:rPr>
              <w:t>исторических</w:t>
            </w:r>
            <w:r w:rsidRPr="001D7AAC">
              <w:rPr>
                <w:sz w:val="24"/>
                <w:szCs w:val="24"/>
              </w:rPr>
              <w:tab/>
            </w:r>
            <w:r w:rsidRPr="001D7AAC">
              <w:rPr>
                <w:spacing w:val="-2"/>
                <w:sz w:val="24"/>
                <w:szCs w:val="24"/>
              </w:rPr>
              <w:t xml:space="preserve">особенностей </w:t>
            </w:r>
            <w:r w:rsidRPr="001D7AAC">
              <w:rPr>
                <w:sz w:val="24"/>
                <w:szCs w:val="24"/>
              </w:rPr>
              <w:t>распространения различных явлений, стилей, жанров, связанных с развитием религиозной</w:t>
            </w:r>
            <w:r w:rsidRPr="001D7AAC">
              <w:rPr>
                <w:spacing w:val="80"/>
                <w:sz w:val="24"/>
                <w:szCs w:val="24"/>
              </w:rPr>
              <w:t xml:space="preserve"> </w:t>
            </w:r>
            <w:r w:rsidRPr="001D7AAC">
              <w:rPr>
                <w:sz w:val="24"/>
                <w:szCs w:val="24"/>
              </w:rPr>
              <w:t>музыки.</w:t>
            </w:r>
          </w:p>
          <w:p w14:paraId="19BC4EBC" w14:textId="77777777" w:rsidR="00566F6F" w:rsidRPr="001D7AAC" w:rsidRDefault="001D7AAC">
            <w:pPr>
              <w:pStyle w:val="TableParagraph"/>
              <w:spacing w:line="276" w:lineRule="exact"/>
              <w:ind w:left="4" w:right="-15"/>
              <w:jc w:val="both"/>
              <w:rPr>
                <w:sz w:val="24"/>
                <w:szCs w:val="24"/>
              </w:rPr>
            </w:pPr>
            <w:r w:rsidRPr="001D7AAC">
              <w:rPr>
                <w:sz w:val="24"/>
                <w:szCs w:val="24"/>
              </w:rPr>
              <w:t>Исследовательские и творческие</w:t>
            </w:r>
            <w:r w:rsidRPr="001D7AAC">
              <w:rPr>
                <w:spacing w:val="80"/>
                <w:sz w:val="24"/>
                <w:szCs w:val="24"/>
              </w:rPr>
              <w:t xml:space="preserve"> </w:t>
            </w:r>
            <w:r w:rsidRPr="001D7AAC">
              <w:rPr>
                <w:sz w:val="24"/>
                <w:szCs w:val="24"/>
              </w:rPr>
              <w:t>проекты, посвящённые отдельным произведениям духовной музыки</w:t>
            </w:r>
          </w:p>
        </w:tc>
      </w:tr>
      <w:tr w:rsidR="00566F6F" w:rsidRPr="001D7AAC" w14:paraId="47B6C4FE" w14:textId="77777777">
        <w:trPr>
          <w:trHeight w:val="4966"/>
        </w:trPr>
        <w:tc>
          <w:tcPr>
            <w:tcW w:w="1599" w:type="dxa"/>
          </w:tcPr>
          <w:p w14:paraId="795B5E44" w14:textId="77777777" w:rsidR="00566F6F" w:rsidRPr="001D7AAC" w:rsidRDefault="001D7AAC">
            <w:pPr>
              <w:pStyle w:val="TableParagraph"/>
              <w:ind w:left="4"/>
              <w:rPr>
                <w:sz w:val="24"/>
                <w:szCs w:val="24"/>
              </w:rPr>
            </w:pPr>
            <w:r w:rsidRPr="001D7AAC">
              <w:rPr>
                <w:spacing w:val="-5"/>
                <w:sz w:val="24"/>
                <w:szCs w:val="24"/>
              </w:rPr>
              <w:t>В)</w:t>
            </w:r>
          </w:p>
          <w:p w14:paraId="413C5C00" w14:textId="77777777" w:rsidR="00566F6F" w:rsidRPr="001D7AAC" w:rsidRDefault="001D7AAC">
            <w:pPr>
              <w:pStyle w:val="TableParagraph"/>
              <w:ind w:left="4"/>
              <w:rPr>
                <w:sz w:val="24"/>
                <w:szCs w:val="24"/>
              </w:rPr>
            </w:pPr>
            <w:r w:rsidRPr="001D7AAC">
              <w:rPr>
                <w:spacing w:val="-5"/>
                <w:sz w:val="24"/>
                <w:szCs w:val="24"/>
              </w:rPr>
              <w:t>3–4</w:t>
            </w:r>
          </w:p>
          <w:p w14:paraId="43A24B3C"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часа</w:t>
            </w:r>
          </w:p>
        </w:tc>
        <w:tc>
          <w:tcPr>
            <w:tcW w:w="1801" w:type="dxa"/>
          </w:tcPr>
          <w:p w14:paraId="442D1177" w14:textId="77777777" w:rsidR="00566F6F" w:rsidRPr="001D7AAC" w:rsidRDefault="001D7AAC">
            <w:pPr>
              <w:pStyle w:val="TableParagraph"/>
              <w:ind w:left="4"/>
              <w:rPr>
                <w:sz w:val="24"/>
                <w:szCs w:val="24"/>
              </w:rPr>
            </w:pPr>
            <w:r w:rsidRPr="001D7AAC">
              <w:rPr>
                <w:spacing w:val="-2"/>
                <w:sz w:val="24"/>
                <w:szCs w:val="24"/>
              </w:rPr>
              <w:t>Музыкальные жанры богослужения</w:t>
            </w:r>
          </w:p>
        </w:tc>
        <w:tc>
          <w:tcPr>
            <w:tcW w:w="2464" w:type="dxa"/>
          </w:tcPr>
          <w:p w14:paraId="1003E5D0" w14:textId="77777777" w:rsidR="00566F6F" w:rsidRPr="001D7AAC" w:rsidRDefault="001D7AAC">
            <w:pPr>
              <w:pStyle w:val="TableParagraph"/>
              <w:tabs>
                <w:tab w:val="left" w:pos="2328"/>
              </w:tabs>
              <w:ind w:left="4" w:right="-15"/>
              <w:rPr>
                <w:sz w:val="24"/>
                <w:szCs w:val="24"/>
              </w:rPr>
            </w:pPr>
            <w:r w:rsidRPr="001D7AAC">
              <w:rPr>
                <w:spacing w:val="-2"/>
                <w:sz w:val="24"/>
                <w:szCs w:val="24"/>
              </w:rPr>
              <w:t>Эстетическое содержание</w:t>
            </w:r>
            <w:r w:rsidRPr="001D7AAC">
              <w:rPr>
                <w:sz w:val="24"/>
                <w:szCs w:val="24"/>
              </w:rPr>
              <w:tab/>
            </w:r>
            <w:r w:rsidRPr="001D7AAC">
              <w:rPr>
                <w:spacing w:val="-10"/>
                <w:sz w:val="24"/>
                <w:szCs w:val="24"/>
              </w:rPr>
              <w:t xml:space="preserve">и </w:t>
            </w:r>
            <w:r w:rsidRPr="001D7AAC">
              <w:rPr>
                <w:spacing w:val="-2"/>
                <w:sz w:val="24"/>
                <w:szCs w:val="24"/>
              </w:rPr>
              <w:t>жизненное предназначение духовной</w:t>
            </w:r>
          </w:p>
          <w:p w14:paraId="00941F67" w14:textId="77777777" w:rsidR="00566F6F" w:rsidRPr="001D7AAC" w:rsidRDefault="001D7AAC">
            <w:pPr>
              <w:pStyle w:val="TableParagraph"/>
              <w:tabs>
                <w:tab w:val="left" w:pos="1819"/>
                <w:tab w:val="left" w:pos="2222"/>
              </w:tabs>
              <w:ind w:left="4" w:right="-15"/>
              <w:rPr>
                <w:sz w:val="24"/>
                <w:szCs w:val="24"/>
              </w:rPr>
            </w:pPr>
            <w:r w:rsidRPr="001D7AAC">
              <w:rPr>
                <w:sz w:val="24"/>
                <w:szCs w:val="24"/>
              </w:rPr>
              <w:t>музыки.</w:t>
            </w:r>
            <w:r w:rsidRPr="001D7AAC">
              <w:rPr>
                <w:spacing w:val="16"/>
                <w:sz w:val="24"/>
                <w:szCs w:val="24"/>
              </w:rPr>
              <w:t xml:space="preserve"> </w:t>
            </w:r>
            <w:r w:rsidRPr="001D7AAC">
              <w:rPr>
                <w:sz w:val="24"/>
                <w:szCs w:val="24"/>
              </w:rPr>
              <w:t xml:space="preserve">Многочастные </w:t>
            </w:r>
            <w:r w:rsidRPr="001D7AAC">
              <w:rPr>
                <w:spacing w:val="-2"/>
                <w:sz w:val="24"/>
                <w:szCs w:val="24"/>
              </w:rPr>
              <w:t>произведения</w:t>
            </w:r>
            <w:r w:rsidRPr="001D7AAC">
              <w:rPr>
                <w:sz w:val="24"/>
                <w:szCs w:val="24"/>
              </w:rPr>
              <w:tab/>
            </w:r>
            <w:r w:rsidRPr="001D7AAC">
              <w:rPr>
                <w:sz w:val="24"/>
                <w:szCs w:val="24"/>
              </w:rPr>
              <w:tab/>
            </w:r>
            <w:r w:rsidRPr="001D7AAC">
              <w:rPr>
                <w:spacing w:val="-6"/>
                <w:sz w:val="24"/>
                <w:szCs w:val="24"/>
              </w:rPr>
              <w:t xml:space="preserve">на </w:t>
            </w:r>
            <w:r w:rsidRPr="001D7AAC">
              <w:rPr>
                <w:sz w:val="24"/>
                <w:szCs w:val="24"/>
              </w:rPr>
              <w:t xml:space="preserve">канонические тексты: </w:t>
            </w:r>
            <w:r w:rsidRPr="001D7AAC">
              <w:rPr>
                <w:spacing w:val="-2"/>
                <w:sz w:val="24"/>
                <w:szCs w:val="24"/>
              </w:rPr>
              <w:t>католическая</w:t>
            </w:r>
            <w:r w:rsidRPr="001D7AAC">
              <w:rPr>
                <w:sz w:val="24"/>
                <w:szCs w:val="24"/>
              </w:rPr>
              <w:tab/>
            </w:r>
            <w:r w:rsidRPr="001D7AAC">
              <w:rPr>
                <w:spacing w:val="-2"/>
                <w:sz w:val="24"/>
                <w:szCs w:val="24"/>
              </w:rPr>
              <w:t>месса, православная</w:t>
            </w:r>
          </w:p>
          <w:p w14:paraId="4D8566CB" w14:textId="77777777" w:rsidR="00566F6F" w:rsidRPr="001D7AAC" w:rsidRDefault="001D7AAC">
            <w:pPr>
              <w:pStyle w:val="TableParagraph"/>
              <w:tabs>
                <w:tab w:val="left" w:pos="1342"/>
              </w:tabs>
              <w:ind w:left="4" w:right="-15"/>
              <w:rPr>
                <w:sz w:val="24"/>
                <w:szCs w:val="24"/>
              </w:rPr>
            </w:pPr>
            <w:r w:rsidRPr="001D7AAC">
              <w:rPr>
                <w:spacing w:val="-2"/>
                <w:sz w:val="24"/>
                <w:szCs w:val="24"/>
              </w:rPr>
              <w:t>литургия,</w:t>
            </w:r>
            <w:r w:rsidRPr="001D7AAC">
              <w:rPr>
                <w:sz w:val="24"/>
                <w:szCs w:val="24"/>
              </w:rPr>
              <w:tab/>
            </w:r>
            <w:r w:rsidRPr="001D7AAC">
              <w:rPr>
                <w:spacing w:val="-2"/>
                <w:sz w:val="24"/>
                <w:szCs w:val="24"/>
              </w:rPr>
              <w:t>всенощное бдение</w:t>
            </w:r>
          </w:p>
        </w:tc>
        <w:tc>
          <w:tcPr>
            <w:tcW w:w="4347" w:type="dxa"/>
          </w:tcPr>
          <w:p w14:paraId="11C55251" w14:textId="77777777" w:rsidR="00566F6F" w:rsidRPr="001D7AAC" w:rsidRDefault="001D7AAC">
            <w:pPr>
              <w:pStyle w:val="TableParagraph"/>
              <w:tabs>
                <w:tab w:val="left" w:pos="2733"/>
              </w:tabs>
              <w:ind w:left="4" w:right="-15"/>
              <w:rPr>
                <w:sz w:val="24"/>
                <w:szCs w:val="24"/>
              </w:rPr>
            </w:pPr>
            <w:r w:rsidRPr="001D7AAC">
              <w:rPr>
                <w:sz w:val="24"/>
                <w:szCs w:val="24"/>
              </w:rPr>
              <w:t>Знакомство</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одним</w:t>
            </w:r>
            <w:r w:rsidRPr="001D7AAC">
              <w:rPr>
                <w:spacing w:val="40"/>
                <w:sz w:val="24"/>
                <w:szCs w:val="24"/>
              </w:rPr>
              <w:t xml:space="preserve"> </w:t>
            </w:r>
            <w:r w:rsidRPr="001D7AAC">
              <w:rPr>
                <w:sz w:val="24"/>
                <w:szCs w:val="24"/>
              </w:rPr>
              <w:t>(более</w:t>
            </w:r>
            <w:r w:rsidRPr="001D7AAC">
              <w:rPr>
                <w:spacing w:val="40"/>
                <w:sz w:val="24"/>
                <w:szCs w:val="24"/>
              </w:rPr>
              <w:t xml:space="preserve"> </w:t>
            </w:r>
            <w:r w:rsidRPr="001D7AAC">
              <w:rPr>
                <w:sz w:val="24"/>
                <w:szCs w:val="24"/>
              </w:rPr>
              <w:t>полно)</w:t>
            </w:r>
            <w:r w:rsidRPr="001D7AAC">
              <w:rPr>
                <w:spacing w:val="40"/>
                <w:sz w:val="24"/>
                <w:szCs w:val="24"/>
              </w:rPr>
              <w:t xml:space="preserve"> </w:t>
            </w:r>
            <w:r w:rsidRPr="001D7AAC">
              <w:rPr>
                <w:sz w:val="24"/>
                <w:szCs w:val="24"/>
              </w:rPr>
              <w:t xml:space="preserve">или </w:t>
            </w:r>
            <w:r w:rsidRPr="001D7AAC">
              <w:rPr>
                <w:spacing w:val="-2"/>
                <w:sz w:val="24"/>
                <w:szCs w:val="24"/>
              </w:rPr>
              <w:t>несколькими</w:t>
            </w:r>
            <w:r w:rsidRPr="001D7AAC">
              <w:rPr>
                <w:sz w:val="24"/>
                <w:szCs w:val="24"/>
              </w:rPr>
              <w:tab/>
            </w:r>
            <w:r w:rsidRPr="001D7AAC">
              <w:rPr>
                <w:spacing w:val="-2"/>
                <w:sz w:val="24"/>
                <w:szCs w:val="24"/>
              </w:rPr>
              <w:t xml:space="preserve">(фрагментарно) </w:t>
            </w:r>
            <w:r w:rsidRPr="001D7AAC">
              <w:rPr>
                <w:sz w:val="24"/>
                <w:szCs w:val="24"/>
              </w:rPr>
              <w:t>произведениями мировой музыкальной классики, написанными в соответствии с религиозным каноном.</w:t>
            </w:r>
          </w:p>
          <w:p w14:paraId="59F3A0D3" w14:textId="77777777" w:rsidR="00566F6F" w:rsidRPr="001D7AAC" w:rsidRDefault="001D7AAC">
            <w:pPr>
              <w:pStyle w:val="TableParagraph"/>
              <w:tabs>
                <w:tab w:val="left" w:pos="1956"/>
                <w:tab w:val="left" w:pos="3978"/>
              </w:tabs>
              <w:ind w:left="4" w:right="-15"/>
              <w:rPr>
                <w:sz w:val="24"/>
                <w:szCs w:val="24"/>
              </w:rPr>
            </w:pPr>
            <w:r w:rsidRPr="001D7AAC">
              <w:rPr>
                <w:spacing w:val="-2"/>
                <w:sz w:val="24"/>
                <w:szCs w:val="24"/>
              </w:rPr>
              <w:t>Вокализация</w:t>
            </w:r>
            <w:r w:rsidRPr="001D7AAC">
              <w:rPr>
                <w:sz w:val="24"/>
                <w:szCs w:val="24"/>
              </w:rPr>
              <w:tab/>
            </w:r>
            <w:r w:rsidRPr="001D7AAC">
              <w:rPr>
                <w:spacing w:val="-2"/>
                <w:sz w:val="24"/>
                <w:szCs w:val="24"/>
              </w:rPr>
              <w:t>музыкальных</w:t>
            </w:r>
            <w:r w:rsidRPr="001D7AAC">
              <w:rPr>
                <w:sz w:val="24"/>
                <w:szCs w:val="24"/>
              </w:rPr>
              <w:tab/>
            </w:r>
            <w:r w:rsidRPr="001D7AAC">
              <w:rPr>
                <w:spacing w:val="-4"/>
                <w:sz w:val="24"/>
                <w:szCs w:val="24"/>
              </w:rPr>
              <w:t xml:space="preserve">тем </w:t>
            </w:r>
            <w:r w:rsidRPr="001D7AAC">
              <w:rPr>
                <w:sz w:val="24"/>
                <w:szCs w:val="24"/>
              </w:rPr>
              <w:t>изучаемых духовных произведений.</w:t>
            </w:r>
          </w:p>
          <w:p w14:paraId="726DAFB7" w14:textId="77777777" w:rsidR="00566F6F" w:rsidRPr="001D7AAC" w:rsidRDefault="001D7AAC">
            <w:pPr>
              <w:pStyle w:val="TableParagraph"/>
              <w:ind w:left="4" w:right="-15"/>
              <w:jc w:val="both"/>
              <w:rPr>
                <w:sz w:val="24"/>
                <w:szCs w:val="24"/>
              </w:rPr>
            </w:pPr>
            <w:r w:rsidRPr="001D7AAC">
              <w:rPr>
                <w:sz w:val="24"/>
                <w:szCs w:val="24"/>
              </w:rPr>
              <w:t>Определение на слух изученных произведений и их авторов. Иметь представление об особенностях их построения и образов.</w:t>
            </w:r>
          </w:p>
          <w:p w14:paraId="74FB035A" w14:textId="77777777" w:rsidR="00566F6F" w:rsidRPr="001D7AAC" w:rsidRDefault="001D7AAC">
            <w:pPr>
              <w:pStyle w:val="TableParagraph"/>
              <w:tabs>
                <w:tab w:val="left" w:pos="2248"/>
                <w:tab w:val="left" w:pos="3313"/>
                <w:tab w:val="left" w:pos="4119"/>
              </w:tabs>
              <w:spacing w:before="1"/>
              <w:ind w:left="4" w:right="-15"/>
              <w:jc w:val="both"/>
              <w:rPr>
                <w:sz w:val="24"/>
                <w:szCs w:val="24"/>
              </w:rPr>
            </w:pPr>
            <w:r w:rsidRPr="001D7AAC">
              <w:rPr>
                <w:sz w:val="24"/>
                <w:szCs w:val="24"/>
              </w:rPr>
              <w:t xml:space="preserve">Устный или письменный рассказ о духовной музыке с использованием </w:t>
            </w:r>
            <w:r w:rsidRPr="001D7AAC">
              <w:rPr>
                <w:spacing w:val="-2"/>
                <w:sz w:val="24"/>
                <w:szCs w:val="24"/>
              </w:rPr>
              <w:t>терминологии,</w:t>
            </w:r>
            <w:r w:rsidRPr="001D7AAC">
              <w:rPr>
                <w:sz w:val="24"/>
                <w:szCs w:val="24"/>
              </w:rPr>
              <w:tab/>
            </w:r>
            <w:r w:rsidRPr="001D7AAC">
              <w:rPr>
                <w:spacing w:val="-2"/>
                <w:sz w:val="24"/>
                <w:szCs w:val="24"/>
              </w:rPr>
              <w:t>примерами</w:t>
            </w:r>
            <w:r w:rsidRPr="001D7AAC">
              <w:rPr>
                <w:sz w:val="24"/>
                <w:szCs w:val="24"/>
              </w:rPr>
              <w:tab/>
            </w:r>
            <w:r w:rsidRPr="001D7AAC">
              <w:rPr>
                <w:spacing w:val="-6"/>
                <w:sz w:val="24"/>
                <w:szCs w:val="24"/>
              </w:rPr>
              <w:t xml:space="preserve">из </w:t>
            </w:r>
            <w:r w:rsidRPr="001D7AAC">
              <w:rPr>
                <w:spacing w:val="-2"/>
                <w:sz w:val="24"/>
                <w:szCs w:val="24"/>
              </w:rPr>
              <w:t>соответствующей</w:t>
            </w:r>
            <w:r w:rsidRPr="001D7AAC">
              <w:rPr>
                <w:sz w:val="24"/>
                <w:szCs w:val="24"/>
              </w:rPr>
              <w:tab/>
            </w:r>
            <w:r w:rsidRPr="001D7AAC">
              <w:rPr>
                <w:sz w:val="24"/>
                <w:szCs w:val="24"/>
              </w:rPr>
              <w:tab/>
            </w:r>
            <w:r w:rsidRPr="001D7AAC">
              <w:rPr>
                <w:spacing w:val="-2"/>
                <w:sz w:val="24"/>
                <w:szCs w:val="24"/>
              </w:rPr>
              <w:t xml:space="preserve">традиции, </w:t>
            </w:r>
            <w:r w:rsidRPr="001D7AAC">
              <w:rPr>
                <w:sz w:val="24"/>
                <w:szCs w:val="24"/>
              </w:rPr>
              <w:t>формулировкой собственного отношения к</w:t>
            </w:r>
            <w:r w:rsidRPr="001D7AAC">
              <w:rPr>
                <w:spacing w:val="77"/>
                <w:w w:val="150"/>
                <w:sz w:val="24"/>
                <w:szCs w:val="24"/>
              </w:rPr>
              <w:t xml:space="preserve">  </w:t>
            </w:r>
            <w:r w:rsidRPr="001D7AAC">
              <w:rPr>
                <w:sz w:val="24"/>
                <w:szCs w:val="24"/>
              </w:rPr>
              <w:t>данной</w:t>
            </w:r>
            <w:r w:rsidRPr="001D7AAC">
              <w:rPr>
                <w:spacing w:val="78"/>
                <w:w w:val="150"/>
                <w:sz w:val="24"/>
                <w:szCs w:val="24"/>
              </w:rPr>
              <w:t xml:space="preserve">  </w:t>
            </w:r>
            <w:r w:rsidRPr="001D7AAC">
              <w:rPr>
                <w:sz w:val="24"/>
                <w:szCs w:val="24"/>
              </w:rPr>
              <w:t>музыке,</w:t>
            </w:r>
            <w:r w:rsidRPr="001D7AAC">
              <w:rPr>
                <w:spacing w:val="78"/>
                <w:w w:val="150"/>
                <w:sz w:val="24"/>
                <w:szCs w:val="24"/>
              </w:rPr>
              <w:t xml:space="preserve">  </w:t>
            </w:r>
            <w:r w:rsidRPr="001D7AAC">
              <w:rPr>
                <w:spacing w:val="-2"/>
                <w:sz w:val="24"/>
                <w:szCs w:val="24"/>
              </w:rPr>
              <w:t>рассуждениями,</w:t>
            </w:r>
          </w:p>
          <w:p w14:paraId="5CBC87E8" w14:textId="77777777" w:rsidR="00566F6F" w:rsidRPr="001D7AAC" w:rsidRDefault="001D7AAC">
            <w:pPr>
              <w:pStyle w:val="TableParagraph"/>
              <w:spacing w:line="254" w:lineRule="exact"/>
              <w:ind w:left="4"/>
              <w:jc w:val="both"/>
              <w:rPr>
                <w:sz w:val="24"/>
                <w:szCs w:val="24"/>
              </w:rPr>
            </w:pPr>
            <w:r w:rsidRPr="001D7AAC">
              <w:rPr>
                <w:sz w:val="24"/>
                <w:szCs w:val="24"/>
              </w:rPr>
              <w:t>аргументацией</w:t>
            </w:r>
            <w:r w:rsidRPr="001D7AAC">
              <w:rPr>
                <w:spacing w:val="-8"/>
                <w:sz w:val="24"/>
                <w:szCs w:val="24"/>
              </w:rPr>
              <w:t xml:space="preserve"> </w:t>
            </w:r>
            <w:r w:rsidRPr="001D7AAC">
              <w:rPr>
                <w:sz w:val="24"/>
                <w:szCs w:val="24"/>
              </w:rPr>
              <w:t>своей</w:t>
            </w:r>
            <w:r w:rsidRPr="001D7AAC">
              <w:rPr>
                <w:spacing w:val="-8"/>
                <w:sz w:val="24"/>
                <w:szCs w:val="24"/>
              </w:rPr>
              <w:t xml:space="preserve"> </w:t>
            </w:r>
            <w:r w:rsidRPr="001D7AAC">
              <w:rPr>
                <w:spacing w:val="-2"/>
                <w:sz w:val="24"/>
                <w:szCs w:val="24"/>
              </w:rPr>
              <w:t>позиции</w:t>
            </w:r>
          </w:p>
        </w:tc>
      </w:tr>
      <w:tr w:rsidR="00566F6F" w:rsidRPr="001D7AAC" w14:paraId="196F383A" w14:textId="77777777">
        <w:trPr>
          <w:trHeight w:val="3312"/>
        </w:trPr>
        <w:tc>
          <w:tcPr>
            <w:tcW w:w="1599" w:type="dxa"/>
          </w:tcPr>
          <w:p w14:paraId="49B02BD3" w14:textId="77777777" w:rsidR="00566F6F" w:rsidRPr="001D7AAC" w:rsidRDefault="001D7AAC">
            <w:pPr>
              <w:pStyle w:val="TableParagraph"/>
              <w:spacing w:before="1"/>
              <w:ind w:left="4"/>
              <w:rPr>
                <w:sz w:val="24"/>
                <w:szCs w:val="24"/>
              </w:rPr>
            </w:pPr>
            <w:r w:rsidRPr="001D7AAC">
              <w:rPr>
                <w:spacing w:val="-5"/>
                <w:sz w:val="24"/>
                <w:szCs w:val="24"/>
              </w:rPr>
              <w:t>Г)</w:t>
            </w:r>
          </w:p>
          <w:p w14:paraId="068E188B" w14:textId="77777777" w:rsidR="00566F6F" w:rsidRPr="001D7AAC" w:rsidRDefault="001D7AAC">
            <w:pPr>
              <w:pStyle w:val="TableParagraph"/>
              <w:ind w:left="4"/>
              <w:rPr>
                <w:sz w:val="24"/>
                <w:szCs w:val="24"/>
              </w:rPr>
            </w:pPr>
            <w:r w:rsidRPr="001D7AAC">
              <w:rPr>
                <w:spacing w:val="-5"/>
                <w:sz w:val="24"/>
                <w:szCs w:val="24"/>
              </w:rPr>
              <w:t>3–4</w:t>
            </w:r>
          </w:p>
          <w:p w14:paraId="14504CA3" w14:textId="77777777" w:rsidR="00566F6F" w:rsidRPr="001D7AAC" w:rsidRDefault="001D7AAC">
            <w:pPr>
              <w:pStyle w:val="TableParagraph"/>
              <w:ind w:left="4"/>
              <w:rPr>
                <w:sz w:val="24"/>
                <w:szCs w:val="24"/>
              </w:rPr>
            </w:pPr>
            <w:r w:rsidRPr="001D7AAC">
              <w:rPr>
                <w:spacing w:val="-2"/>
                <w:sz w:val="24"/>
                <w:szCs w:val="24"/>
              </w:rPr>
              <w:t>учебных</w:t>
            </w:r>
          </w:p>
          <w:p w14:paraId="6798CF45" w14:textId="77777777" w:rsidR="00566F6F" w:rsidRPr="001D7AAC" w:rsidRDefault="001D7AAC">
            <w:pPr>
              <w:pStyle w:val="TableParagraph"/>
              <w:ind w:left="4" w:right="-15"/>
              <w:rPr>
                <w:sz w:val="24"/>
                <w:szCs w:val="24"/>
              </w:rPr>
            </w:pPr>
            <w:r w:rsidRPr="001D7AAC">
              <w:rPr>
                <w:sz w:val="24"/>
                <w:szCs w:val="24"/>
              </w:rPr>
              <w:t>часа</w:t>
            </w:r>
            <w:r w:rsidRPr="001D7AAC">
              <w:rPr>
                <w:spacing w:val="40"/>
                <w:sz w:val="24"/>
                <w:szCs w:val="24"/>
              </w:rPr>
              <w:t xml:space="preserve"> </w:t>
            </w:r>
            <w:r w:rsidRPr="001D7AAC">
              <w:rPr>
                <w:sz w:val="24"/>
                <w:szCs w:val="24"/>
              </w:rPr>
              <w:t>№</w:t>
            </w:r>
            <w:r w:rsidRPr="001D7AAC">
              <w:rPr>
                <w:spacing w:val="40"/>
                <w:sz w:val="24"/>
                <w:szCs w:val="24"/>
              </w:rPr>
              <w:t xml:space="preserve"> </w:t>
            </w:r>
            <w:r w:rsidRPr="001D7AAC">
              <w:rPr>
                <w:sz w:val="24"/>
                <w:szCs w:val="24"/>
              </w:rPr>
              <w:t>блока, кол-во часов</w:t>
            </w:r>
          </w:p>
        </w:tc>
        <w:tc>
          <w:tcPr>
            <w:tcW w:w="1801" w:type="dxa"/>
          </w:tcPr>
          <w:p w14:paraId="6C5483E6" w14:textId="77777777" w:rsidR="00566F6F" w:rsidRPr="001D7AAC" w:rsidRDefault="001D7AAC">
            <w:pPr>
              <w:pStyle w:val="TableParagraph"/>
              <w:spacing w:before="1"/>
              <w:ind w:left="4"/>
              <w:rPr>
                <w:sz w:val="24"/>
                <w:szCs w:val="24"/>
              </w:rPr>
            </w:pPr>
            <w:r w:rsidRPr="001D7AAC">
              <w:rPr>
                <w:spacing w:val="-2"/>
                <w:sz w:val="24"/>
                <w:szCs w:val="24"/>
              </w:rPr>
              <w:t xml:space="preserve">Религиозные </w:t>
            </w:r>
            <w:r w:rsidRPr="001D7AAC">
              <w:rPr>
                <w:spacing w:val="-4"/>
                <w:sz w:val="24"/>
                <w:szCs w:val="24"/>
              </w:rPr>
              <w:t>темы</w:t>
            </w:r>
          </w:p>
          <w:p w14:paraId="0154F5BC" w14:textId="77777777" w:rsidR="00566F6F" w:rsidRPr="001D7AAC" w:rsidRDefault="001D7AAC">
            <w:pPr>
              <w:pStyle w:val="TableParagraph"/>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образы</w:t>
            </w:r>
          </w:p>
          <w:p w14:paraId="3363E56B" w14:textId="77777777" w:rsidR="00566F6F" w:rsidRPr="001D7AAC" w:rsidRDefault="001D7AAC">
            <w:pPr>
              <w:pStyle w:val="TableParagraph"/>
              <w:ind w:left="4" w:right="278"/>
              <w:rPr>
                <w:sz w:val="24"/>
                <w:szCs w:val="24"/>
              </w:rPr>
            </w:pPr>
            <w:r w:rsidRPr="001D7AAC">
              <w:rPr>
                <w:sz w:val="24"/>
                <w:szCs w:val="24"/>
              </w:rPr>
              <w:t>в</w:t>
            </w:r>
            <w:r w:rsidRPr="001D7AAC">
              <w:rPr>
                <w:spacing w:val="-15"/>
                <w:sz w:val="24"/>
                <w:szCs w:val="24"/>
              </w:rPr>
              <w:t xml:space="preserve"> </w:t>
            </w:r>
            <w:r w:rsidRPr="001D7AAC">
              <w:rPr>
                <w:sz w:val="24"/>
                <w:szCs w:val="24"/>
              </w:rPr>
              <w:t xml:space="preserve">современной </w:t>
            </w:r>
            <w:r w:rsidRPr="001D7AAC">
              <w:rPr>
                <w:spacing w:val="-2"/>
                <w:sz w:val="24"/>
                <w:szCs w:val="24"/>
              </w:rPr>
              <w:t>музыке</w:t>
            </w:r>
          </w:p>
        </w:tc>
        <w:tc>
          <w:tcPr>
            <w:tcW w:w="2464" w:type="dxa"/>
          </w:tcPr>
          <w:p w14:paraId="1A651596" w14:textId="77777777" w:rsidR="00566F6F" w:rsidRPr="001D7AAC" w:rsidRDefault="001D7AAC">
            <w:pPr>
              <w:pStyle w:val="TableParagraph"/>
              <w:tabs>
                <w:tab w:val="left" w:pos="1490"/>
              </w:tabs>
              <w:spacing w:before="1"/>
              <w:ind w:left="4" w:right="-15"/>
              <w:rPr>
                <w:sz w:val="24"/>
                <w:szCs w:val="24"/>
              </w:rPr>
            </w:pPr>
            <w:r w:rsidRPr="001D7AAC">
              <w:rPr>
                <w:spacing w:val="-2"/>
                <w:sz w:val="24"/>
                <w:szCs w:val="24"/>
              </w:rPr>
              <w:t>Сохранение</w:t>
            </w:r>
            <w:r w:rsidRPr="001D7AAC">
              <w:rPr>
                <w:sz w:val="24"/>
                <w:szCs w:val="24"/>
              </w:rPr>
              <w:tab/>
            </w:r>
            <w:r w:rsidRPr="001D7AAC">
              <w:rPr>
                <w:spacing w:val="-2"/>
                <w:sz w:val="24"/>
                <w:szCs w:val="24"/>
              </w:rPr>
              <w:t>традиций духовной</w:t>
            </w:r>
          </w:p>
          <w:p w14:paraId="32F9E70F" w14:textId="77777777" w:rsidR="00566F6F" w:rsidRPr="001D7AAC" w:rsidRDefault="001D7AAC">
            <w:pPr>
              <w:pStyle w:val="TableParagraph"/>
              <w:tabs>
                <w:tab w:val="left" w:pos="1566"/>
                <w:tab w:val="left" w:pos="2344"/>
              </w:tabs>
              <w:ind w:left="4" w:right="-15"/>
              <w:rPr>
                <w:sz w:val="24"/>
                <w:szCs w:val="24"/>
              </w:rPr>
            </w:pPr>
            <w:r w:rsidRPr="001D7AAC">
              <w:rPr>
                <w:sz w:val="24"/>
                <w:szCs w:val="24"/>
              </w:rPr>
              <w:t xml:space="preserve">музыки сегодня. </w:t>
            </w:r>
            <w:r w:rsidRPr="001D7AAC">
              <w:rPr>
                <w:spacing w:val="-2"/>
                <w:sz w:val="24"/>
                <w:szCs w:val="24"/>
              </w:rPr>
              <w:t>Переосмысление содержания Религиозной</w:t>
            </w:r>
            <w:r w:rsidRPr="001D7AAC">
              <w:rPr>
                <w:sz w:val="24"/>
                <w:szCs w:val="24"/>
              </w:rPr>
              <w:tab/>
            </w:r>
            <w:r w:rsidRPr="001D7AAC">
              <w:rPr>
                <w:spacing w:val="-4"/>
                <w:sz w:val="24"/>
                <w:szCs w:val="24"/>
              </w:rPr>
              <w:t>темы</w:t>
            </w:r>
            <w:r w:rsidRPr="001D7AAC">
              <w:rPr>
                <w:sz w:val="24"/>
                <w:szCs w:val="24"/>
              </w:rPr>
              <w:tab/>
            </w:r>
            <w:r w:rsidRPr="001D7AAC">
              <w:rPr>
                <w:spacing w:val="-10"/>
                <w:sz w:val="24"/>
                <w:szCs w:val="24"/>
              </w:rPr>
              <w:t xml:space="preserve">в </w:t>
            </w:r>
            <w:r w:rsidRPr="001D7AAC">
              <w:rPr>
                <w:spacing w:val="-2"/>
                <w:sz w:val="24"/>
                <w:szCs w:val="24"/>
              </w:rPr>
              <w:t xml:space="preserve">творчестве </w:t>
            </w:r>
            <w:r w:rsidRPr="001D7AAC">
              <w:rPr>
                <w:sz w:val="24"/>
                <w:szCs w:val="24"/>
              </w:rPr>
              <w:t>композиторов XX–</w:t>
            </w:r>
          </w:p>
          <w:p w14:paraId="3821F830" w14:textId="77777777" w:rsidR="00566F6F" w:rsidRPr="001D7AAC" w:rsidRDefault="001D7AAC">
            <w:pPr>
              <w:pStyle w:val="TableParagraph"/>
              <w:ind w:left="4" w:right="-15"/>
              <w:rPr>
                <w:sz w:val="24"/>
                <w:szCs w:val="24"/>
              </w:rPr>
            </w:pPr>
            <w:r w:rsidRPr="001D7AAC">
              <w:rPr>
                <w:sz w:val="24"/>
                <w:szCs w:val="24"/>
              </w:rPr>
              <w:t>XXI</w:t>
            </w:r>
            <w:r w:rsidRPr="001D7AAC">
              <w:rPr>
                <w:spacing w:val="-13"/>
                <w:sz w:val="24"/>
                <w:szCs w:val="24"/>
              </w:rPr>
              <w:t xml:space="preserve"> </w:t>
            </w:r>
            <w:r w:rsidRPr="001D7AAC">
              <w:rPr>
                <w:sz w:val="24"/>
                <w:szCs w:val="24"/>
              </w:rPr>
              <w:t>веков.</w:t>
            </w:r>
            <w:r w:rsidRPr="001D7AAC">
              <w:rPr>
                <w:spacing w:val="-15"/>
                <w:sz w:val="24"/>
                <w:szCs w:val="24"/>
              </w:rPr>
              <w:t xml:space="preserve"> </w:t>
            </w:r>
            <w:r w:rsidRPr="001D7AAC">
              <w:rPr>
                <w:sz w:val="24"/>
                <w:szCs w:val="24"/>
              </w:rPr>
              <w:t xml:space="preserve">Религиозная тематика в контексте </w:t>
            </w:r>
            <w:r w:rsidRPr="001D7AAC">
              <w:rPr>
                <w:spacing w:val="-2"/>
                <w:sz w:val="24"/>
                <w:szCs w:val="24"/>
              </w:rPr>
              <w:t>поп-культуры</w:t>
            </w:r>
          </w:p>
        </w:tc>
        <w:tc>
          <w:tcPr>
            <w:tcW w:w="4347" w:type="dxa"/>
          </w:tcPr>
          <w:p w14:paraId="0A3B2172" w14:textId="77777777" w:rsidR="00566F6F" w:rsidRPr="001D7AAC" w:rsidRDefault="001D7AAC">
            <w:pPr>
              <w:pStyle w:val="TableParagraph"/>
              <w:spacing w:before="1"/>
              <w:ind w:left="4" w:right="-15"/>
              <w:jc w:val="both"/>
              <w:rPr>
                <w:sz w:val="24"/>
                <w:szCs w:val="24"/>
              </w:rPr>
            </w:pPr>
            <w:r w:rsidRPr="001D7AAC">
              <w:rPr>
                <w:sz w:val="24"/>
                <w:szCs w:val="24"/>
              </w:rPr>
              <w:t>Сопоставление тенденций сохранения и переосмысления религиозной традиции в культуре XX–XXI веков.</w:t>
            </w:r>
          </w:p>
          <w:p w14:paraId="197EBFAC" w14:textId="77777777" w:rsidR="00566F6F" w:rsidRPr="001D7AAC" w:rsidRDefault="001D7AAC">
            <w:pPr>
              <w:pStyle w:val="TableParagraph"/>
              <w:tabs>
                <w:tab w:val="left" w:pos="1879"/>
                <w:tab w:val="left" w:pos="3278"/>
              </w:tabs>
              <w:ind w:left="4" w:right="-15"/>
              <w:rPr>
                <w:sz w:val="24"/>
                <w:szCs w:val="24"/>
              </w:rPr>
            </w:pPr>
            <w:r w:rsidRPr="001D7AAC">
              <w:rPr>
                <w:sz w:val="24"/>
                <w:szCs w:val="24"/>
              </w:rPr>
              <w:t xml:space="preserve">Виды деятельности обучающихся </w:t>
            </w:r>
            <w:r w:rsidRPr="001D7AAC">
              <w:rPr>
                <w:spacing w:val="-2"/>
                <w:sz w:val="24"/>
                <w:szCs w:val="24"/>
              </w:rPr>
              <w:t>Исполнение</w:t>
            </w:r>
            <w:r w:rsidRPr="001D7AAC">
              <w:rPr>
                <w:sz w:val="24"/>
                <w:szCs w:val="24"/>
              </w:rPr>
              <w:tab/>
            </w:r>
            <w:r w:rsidRPr="001D7AAC">
              <w:rPr>
                <w:spacing w:val="-2"/>
                <w:sz w:val="24"/>
                <w:szCs w:val="24"/>
              </w:rPr>
              <w:t>музыки</w:t>
            </w:r>
            <w:r w:rsidRPr="001D7AAC">
              <w:rPr>
                <w:sz w:val="24"/>
                <w:szCs w:val="24"/>
              </w:rPr>
              <w:tab/>
            </w:r>
            <w:r w:rsidRPr="001D7AAC">
              <w:rPr>
                <w:spacing w:val="-2"/>
                <w:sz w:val="24"/>
                <w:szCs w:val="24"/>
              </w:rPr>
              <w:t xml:space="preserve">духовного </w:t>
            </w:r>
            <w:r w:rsidRPr="001D7AAC">
              <w:rPr>
                <w:sz w:val="24"/>
                <w:szCs w:val="24"/>
              </w:rPr>
              <w:t>содержания,</w:t>
            </w:r>
            <w:r w:rsidRPr="001D7AAC">
              <w:rPr>
                <w:spacing w:val="80"/>
                <w:sz w:val="24"/>
                <w:szCs w:val="24"/>
              </w:rPr>
              <w:t xml:space="preserve"> </w:t>
            </w:r>
            <w:r w:rsidRPr="001D7AAC">
              <w:rPr>
                <w:sz w:val="24"/>
                <w:szCs w:val="24"/>
              </w:rPr>
              <w:t>сочинённой</w:t>
            </w:r>
            <w:r w:rsidRPr="001D7AAC">
              <w:rPr>
                <w:spacing w:val="80"/>
                <w:sz w:val="24"/>
                <w:szCs w:val="24"/>
              </w:rPr>
              <w:t xml:space="preserve"> </w:t>
            </w:r>
            <w:r w:rsidRPr="001D7AAC">
              <w:rPr>
                <w:sz w:val="24"/>
                <w:szCs w:val="24"/>
              </w:rPr>
              <w:t xml:space="preserve">современными </w:t>
            </w:r>
            <w:r w:rsidRPr="001D7AAC">
              <w:rPr>
                <w:spacing w:val="-2"/>
                <w:sz w:val="24"/>
                <w:szCs w:val="24"/>
              </w:rPr>
              <w:t>композиторами.</w:t>
            </w:r>
          </w:p>
          <w:p w14:paraId="2E8BF83C" w14:textId="77777777" w:rsidR="00566F6F" w:rsidRPr="001D7AAC" w:rsidRDefault="001D7AAC">
            <w:pPr>
              <w:pStyle w:val="TableParagraph"/>
              <w:tabs>
                <w:tab w:val="left" w:pos="1081"/>
                <w:tab w:val="left" w:pos="2523"/>
                <w:tab w:val="left" w:pos="3197"/>
              </w:tabs>
              <w:ind w:left="4" w:right="-15"/>
              <w:rPr>
                <w:sz w:val="24"/>
                <w:szCs w:val="24"/>
              </w:rPr>
            </w:pPr>
            <w:r w:rsidRPr="001D7AAC">
              <w:rPr>
                <w:sz w:val="24"/>
                <w:szCs w:val="24"/>
              </w:rPr>
              <w:t xml:space="preserve">На выбор или факультативно </w:t>
            </w:r>
            <w:r w:rsidRPr="001D7AAC">
              <w:rPr>
                <w:spacing w:val="-2"/>
                <w:sz w:val="24"/>
                <w:szCs w:val="24"/>
              </w:rPr>
              <w:t>Исследовательские</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творческие проекты</w:t>
            </w:r>
            <w:r w:rsidRPr="001D7AAC">
              <w:rPr>
                <w:sz w:val="24"/>
                <w:szCs w:val="24"/>
              </w:rPr>
              <w:tab/>
              <w:t>по</w:t>
            </w:r>
            <w:r w:rsidRPr="001D7AAC">
              <w:rPr>
                <w:spacing w:val="40"/>
                <w:sz w:val="24"/>
                <w:szCs w:val="24"/>
              </w:rPr>
              <w:t xml:space="preserve"> </w:t>
            </w:r>
            <w:r w:rsidRPr="001D7AAC">
              <w:rPr>
                <w:sz w:val="24"/>
                <w:szCs w:val="24"/>
              </w:rPr>
              <w:t>теме</w:t>
            </w:r>
            <w:r w:rsidRPr="001D7AAC">
              <w:rPr>
                <w:spacing w:val="40"/>
                <w:sz w:val="24"/>
                <w:szCs w:val="24"/>
              </w:rPr>
              <w:t xml:space="preserve"> </w:t>
            </w:r>
            <w:r w:rsidRPr="001D7AAC">
              <w:rPr>
                <w:sz w:val="24"/>
                <w:szCs w:val="24"/>
              </w:rPr>
              <w:t>«Музыка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религия</w:t>
            </w:r>
            <w:r w:rsidRPr="001D7AAC">
              <w:rPr>
                <w:spacing w:val="40"/>
                <w:sz w:val="24"/>
                <w:szCs w:val="24"/>
              </w:rPr>
              <w:t xml:space="preserve"> </w:t>
            </w:r>
            <w:r w:rsidRPr="001D7AAC">
              <w:rPr>
                <w:sz w:val="24"/>
                <w:szCs w:val="24"/>
              </w:rPr>
              <w:t>в наше</w:t>
            </w:r>
            <w:r w:rsidRPr="001D7AAC">
              <w:rPr>
                <w:spacing w:val="80"/>
                <w:sz w:val="24"/>
                <w:szCs w:val="24"/>
              </w:rPr>
              <w:t xml:space="preserve"> </w:t>
            </w:r>
            <w:r w:rsidRPr="001D7AAC">
              <w:rPr>
                <w:sz w:val="24"/>
                <w:szCs w:val="24"/>
              </w:rPr>
              <w:t>время».</w:t>
            </w:r>
          </w:p>
          <w:p w14:paraId="4ABEEBF7" w14:textId="77777777" w:rsidR="00566F6F" w:rsidRPr="001D7AAC" w:rsidRDefault="001D7AAC">
            <w:pPr>
              <w:pStyle w:val="TableParagraph"/>
              <w:spacing w:line="255" w:lineRule="exact"/>
              <w:ind w:left="4"/>
              <w:rPr>
                <w:sz w:val="24"/>
                <w:szCs w:val="24"/>
              </w:rPr>
            </w:pPr>
            <w:r w:rsidRPr="001D7AAC">
              <w:rPr>
                <w:sz w:val="24"/>
                <w:szCs w:val="24"/>
              </w:rPr>
              <w:t>Посещение</w:t>
            </w:r>
            <w:r w:rsidRPr="001D7AAC">
              <w:rPr>
                <w:spacing w:val="58"/>
                <w:sz w:val="24"/>
                <w:szCs w:val="24"/>
              </w:rPr>
              <w:t xml:space="preserve"> </w:t>
            </w:r>
            <w:r w:rsidRPr="001D7AAC">
              <w:rPr>
                <w:sz w:val="24"/>
                <w:szCs w:val="24"/>
              </w:rPr>
              <w:t>концерта</w:t>
            </w:r>
            <w:r w:rsidRPr="001D7AAC">
              <w:rPr>
                <w:spacing w:val="59"/>
                <w:sz w:val="24"/>
                <w:szCs w:val="24"/>
              </w:rPr>
              <w:t xml:space="preserve"> </w:t>
            </w:r>
            <w:r w:rsidRPr="001D7AAC">
              <w:rPr>
                <w:sz w:val="24"/>
                <w:szCs w:val="24"/>
              </w:rPr>
              <w:t>духовной</w:t>
            </w:r>
            <w:r w:rsidRPr="001D7AAC">
              <w:rPr>
                <w:spacing w:val="57"/>
                <w:sz w:val="24"/>
                <w:szCs w:val="24"/>
              </w:rPr>
              <w:t xml:space="preserve"> </w:t>
            </w:r>
            <w:r w:rsidRPr="001D7AAC">
              <w:rPr>
                <w:spacing w:val="-2"/>
                <w:sz w:val="24"/>
                <w:szCs w:val="24"/>
              </w:rPr>
              <w:t>музыки</w:t>
            </w:r>
          </w:p>
        </w:tc>
      </w:tr>
    </w:tbl>
    <w:p w14:paraId="5ACCC636" w14:textId="77777777" w:rsidR="00566F6F" w:rsidRPr="001D7AAC" w:rsidRDefault="00566F6F">
      <w:pPr>
        <w:pStyle w:val="a3"/>
        <w:spacing w:before="2"/>
        <w:ind w:left="0" w:firstLine="0"/>
        <w:jc w:val="left"/>
        <w:rPr>
          <w:sz w:val="24"/>
          <w:szCs w:val="24"/>
        </w:rPr>
      </w:pPr>
    </w:p>
    <w:p w14:paraId="7CDCE7D8" w14:textId="77777777" w:rsidR="00566F6F" w:rsidRPr="001D7AAC" w:rsidRDefault="001D7AAC">
      <w:pPr>
        <w:pStyle w:val="a3"/>
        <w:tabs>
          <w:tab w:val="left" w:pos="5338"/>
        </w:tabs>
        <w:ind w:left="823" w:firstLine="0"/>
        <w:jc w:val="left"/>
        <w:rPr>
          <w:sz w:val="24"/>
          <w:szCs w:val="24"/>
        </w:rPr>
      </w:pPr>
      <w:r w:rsidRPr="001D7AAC">
        <w:rPr>
          <w:sz w:val="24"/>
          <w:szCs w:val="24"/>
        </w:rPr>
        <w:t>Модуль</w:t>
      </w:r>
      <w:r w:rsidRPr="001D7AAC">
        <w:rPr>
          <w:spacing w:val="-7"/>
          <w:sz w:val="24"/>
          <w:szCs w:val="24"/>
        </w:rPr>
        <w:t xml:space="preserve"> </w:t>
      </w:r>
      <w:r w:rsidRPr="001D7AAC">
        <w:rPr>
          <w:sz w:val="24"/>
          <w:szCs w:val="24"/>
        </w:rPr>
        <w:t>№</w:t>
      </w:r>
      <w:r w:rsidRPr="001D7AAC">
        <w:rPr>
          <w:spacing w:val="-8"/>
          <w:sz w:val="24"/>
          <w:szCs w:val="24"/>
        </w:rPr>
        <w:t xml:space="preserve"> </w:t>
      </w:r>
      <w:r w:rsidRPr="001D7AAC">
        <w:rPr>
          <w:sz w:val="24"/>
          <w:szCs w:val="24"/>
        </w:rPr>
        <w:t>7</w:t>
      </w:r>
      <w:r w:rsidRPr="001D7AAC">
        <w:rPr>
          <w:spacing w:val="-8"/>
          <w:sz w:val="24"/>
          <w:szCs w:val="24"/>
        </w:rPr>
        <w:t xml:space="preserve"> </w:t>
      </w:r>
      <w:r w:rsidRPr="001D7AAC">
        <w:rPr>
          <w:sz w:val="24"/>
          <w:szCs w:val="24"/>
        </w:rPr>
        <w:t>«Жанры</w:t>
      </w:r>
      <w:r w:rsidRPr="001D7AAC">
        <w:rPr>
          <w:spacing w:val="-7"/>
          <w:sz w:val="24"/>
          <w:szCs w:val="24"/>
        </w:rPr>
        <w:t xml:space="preserve"> </w:t>
      </w:r>
      <w:r w:rsidRPr="001D7AAC">
        <w:rPr>
          <w:spacing w:val="-2"/>
          <w:sz w:val="24"/>
          <w:szCs w:val="24"/>
        </w:rPr>
        <w:t>музыкального</w:t>
      </w:r>
      <w:r w:rsidRPr="001D7AAC">
        <w:rPr>
          <w:sz w:val="24"/>
          <w:szCs w:val="24"/>
        </w:rPr>
        <w:tab/>
      </w:r>
      <w:r w:rsidRPr="001D7AAC">
        <w:rPr>
          <w:spacing w:val="-2"/>
          <w:sz w:val="24"/>
          <w:szCs w:val="24"/>
        </w:rPr>
        <w:t>искусства»</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773"/>
        <w:gridCol w:w="2168"/>
        <w:gridCol w:w="4672"/>
      </w:tblGrid>
      <w:tr w:rsidR="00566F6F" w:rsidRPr="001D7AAC" w14:paraId="73CCA652" w14:textId="77777777">
        <w:trPr>
          <w:trHeight w:val="553"/>
        </w:trPr>
        <w:tc>
          <w:tcPr>
            <w:tcW w:w="1599" w:type="dxa"/>
          </w:tcPr>
          <w:p w14:paraId="41B74EB1" w14:textId="77777777" w:rsidR="00566F6F" w:rsidRPr="001D7AAC" w:rsidRDefault="001D7AAC">
            <w:pPr>
              <w:pStyle w:val="TableParagraph"/>
              <w:spacing w:line="270" w:lineRule="atLeast"/>
              <w:ind w:left="4"/>
              <w:rPr>
                <w:sz w:val="24"/>
                <w:szCs w:val="24"/>
              </w:rPr>
            </w:pPr>
            <w:r w:rsidRPr="001D7AAC">
              <w:rPr>
                <w:sz w:val="24"/>
                <w:szCs w:val="24"/>
              </w:rPr>
              <w:t>№</w:t>
            </w:r>
            <w:r w:rsidRPr="001D7AAC">
              <w:rPr>
                <w:spacing w:val="40"/>
                <w:sz w:val="24"/>
                <w:szCs w:val="24"/>
              </w:rPr>
              <w:t xml:space="preserve"> </w:t>
            </w:r>
            <w:r w:rsidRPr="001D7AAC">
              <w:rPr>
                <w:sz w:val="24"/>
                <w:szCs w:val="24"/>
              </w:rPr>
              <w:t>блока,</w:t>
            </w:r>
            <w:r w:rsidRPr="001D7AAC">
              <w:rPr>
                <w:spacing w:val="40"/>
                <w:sz w:val="24"/>
                <w:szCs w:val="24"/>
              </w:rPr>
              <w:t xml:space="preserve"> </w:t>
            </w:r>
            <w:r w:rsidRPr="001D7AAC">
              <w:rPr>
                <w:sz w:val="24"/>
                <w:szCs w:val="24"/>
              </w:rPr>
              <w:t>кол- во часов</w:t>
            </w:r>
          </w:p>
        </w:tc>
        <w:tc>
          <w:tcPr>
            <w:tcW w:w="1773" w:type="dxa"/>
          </w:tcPr>
          <w:p w14:paraId="3052B4A4" w14:textId="77777777" w:rsidR="00566F6F" w:rsidRPr="001D7AAC" w:rsidRDefault="001D7AAC">
            <w:pPr>
              <w:pStyle w:val="TableParagraph"/>
              <w:spacing w:before="1"/>
              <w:ind w:left="4"/>
              <w:rPr>
                <w:sz w:val="24"/>
                <w:szCs w:val="24"/>
              </w:rPr>
            </w:pPr>
            <w:r w:rsidRPr="001D7AAC">
              <w:rPr>
                <w:spacing w:val="-4"/>
                <w:sz w:val="24"/>
                <w:szCs w:val="24"/>
              </w:rPr>
              <w:t>Темы</w:t>
            </w:r>
          </w:p>
        </w:tc>
        <w:tc>
          <w:tcPr>
            <w:tcW w:w="2168" w:type="dxa"/>
          </w:tcPr>
          <w:p w14:paraId="6FE8D755" w14:textId="77777777" w:rsidR="00566F6F" w:rsidRPr="001D7AAC" w:rsidRDefault="001D7AAC">
            <w:pPr>
              <w:pStyle w:val="TableParagraph"/>
              <w:spacing w:before="1"/>
              <w:ind w:left="3"/>
              <w:rPr>
                <w:sz w:val="24"/>
                <w:szCs w:val="24"/>
              </w:rPr>
            </w:pPr>
            <w:r w:rsidRPr="001D7AAC">
              <w:rPr>
                <w:spacing w:val="-2"/>
                <w:sz w:val="24"/>
                <w:szCs w:val="24"/>
              </w:rPr>
              <w:t>Содержание</w:t>
            </w:r>
          </w:p>
        </w:tc>
        <w:tc>
          <w:tcPr>
            <w:tcW w:w="4672" w:type="dxa"/>
          </w:tcPr>
          <w:p w14:paraId="5299DD53" w14:textId="77777777" w:rsidR="00566F6F" w:rsidRPr="001D7AAC" w:rsidRDefault="001D7AAC">
            <w:pPr>
              <w:pStyle w:val="TableParagraph"/>
              <w:spacing w:before="1"/>
              <w:ind w:left="3"/>
              <w:rPr>
                <w:sz w:val="24"/>
                <w:szCs w:val="24"/>
              </w:rPr>
            </w:pPr>
            <w:r w:rsidRPr="001D7AAC">
              <w:rPr>
                <w:sz w:val="24"/>
                <w:szCs w:val="24"/>
              </w:rPr>
              <w:t>Виды</w:t>
            </w:r>
            <w:r w:rsidRPr="001D7AAC">
              <w:rPr>
                <w:spacing w:val="-6"/>
                <w:sz w:val="24"/>
                <w:szCs w:val="24"/>
              </w:rPr>
              <w:t xml:space="preserve"> </w:t>
            </w:r>
            <w:r w:rsidRPr="001D7AAC">
              <w:rPr>
                <w:sz w:val="24"/>
                <w:szCs w:val="24"/>
              </w:rPr>
              <w:t>деятельности</w:t>
            </w:r>
            <w:r w:rsidRPr="001D7AAC">
              <w:rPr>
                <w:spacing w:val="-6"/>
                <w:sz w:val="24"/>
                <w:szCs w:val="24"/>
              </w:rPr>
              <w:t xml:space="preserve"> </w:t>
            </w:r>
            <w:r w:rsidRPr="001D7AAC">
              <w:rPr>
                <w:spacing w:val="-2"/>
                <w:sz w:val="24"/>
                <w:szCs w:val="24"/>
              </w:rPr>
              <w:t>обучающихся</w:t>
            </w:r>
          </w:p>
        </w:tc>
      </w:tr>
      <w:tr w:rsidR="00566F6F" w:rsidRPr="001D7AAC" w14:paraId="2B660004" w14:textId="77777777">
        <w:trPr>
          <w:trHeight w:val="275"/>
        </w:trPr>
        <w:tc>
          <w:tcPr>
            <w:tcW w:w="1599" w:type="dxa"/>
          </w:tcPr>
          <w:p w14:paraId="0D158A95" w14:textId="77777777" w:rsidR="00566F6F" w:rsidRPr="001D7AAC" w:rsidRDefault="001D7AAC">
            <w:pPr>
              <w:pStyle w:val="TableParagraph"/>
              <w:spacing w:line="255" w:lineRule="exact"/>
              <w:ind w:left="4"/>
              <w:rPr>
                <w:sz w:val="24"/>
                <w:szCs w:val="24"/>
              </w:rPr>
            </w:pPr>
            <w:r w:rsidRPr="001D7AAC">
              <w:rPr>
                <w:spacing w:val="-5"/>
                <w:sz w:val="24"/>
                <w:szCs w:val="24"/>
              </w:rPr>
              <w:t>А)</w:t>
            </w:r>
          </w:p>
        </w:tc>
        <w:tc>
          <w:tcPr>
            <w:tcW w:w="1773" w:type="dxa"/>
          </w:tcPr>
          <w:p w14:paraId="0E723419" w14:textId="77777777" w:rsidR="00566F6F" w:rsidRPr="001D7AAC" w:rsidRDefault="001D7AAC">
            <w:pPr>
              <w:pStyle w:val="TableParagraph"/>
              <w:spacing w:line="255" w:lineRule="exact"/>
              <w:ind w:left="4"/>
              <w:rPr>
                <w:sz w:val="24"/>
                <w:szCs w:val="24"/>
              </w:rPr>
            </w:pPr>
            <w:r w:rsidRPr="001D7AAC">
              <w:rPr>
                <w:spacing w:val="-2"/>
                <w:sz w:val="24"/>
                <w:szCs w:val="24"/>
              </w:rPr>
              <w:t>Камерная</w:t>
            </w:r>
          </w:p>
        </w:tc>
        <w:tc>
          <w:tcPr>
            <w:tcW w:w="2168" w:type="dxa"/>
          </w:tcPr>
          <w:p w14:paraId="4E455EE0" w14:textId="77777777" w:rsidR="00566F6F" w:rsidRPr="001D7AAC" w:rsidRDefault="001D7AAC">
            <w:pPr>
              <w:pStyle w:val="TableParagraph"/>
              <w:spacing w:line="255" w:lineRule="exact"/>
              <w:ind w:left="3"/>
              <w:rPr>
                <w:sz w:val="24"/>
                <w:szCs w:val="24"/>
              </w:rPr>
            </w:pPr>
            <w:r w:rsidRPr="001D7AAC">
              <w:rPr>
                <w:sz w:val="24"/>
                <w:szCs w:val="24"/>
              </w:rPr>
              <w:t xml:space="preserve">Жанры </w:t>
            </w:r>
            <w:r w:rsidRPr="001D7AAC">
              <w:rPr>
                <w:spacing w:val="-2"/>
                <w:sz w:val="24"/>
                <w:szCs w:val="24"/>
              </w:rPr>
              <w:t>камерной</w:t>
            </w:r>
          </w:p>
        </w:tc>
        <w:tc>
          <w:tcPr>
            <w:tcW w:w="4672" w:type="dxa"/>
          </w:tcPr>
          <w:p w14:paraId="56558F44" w14:textId="77777777" w:rsidR="00566F6F" w:rsidRPr="001D7AAC" w:rsidRDefault="001D7AAC">
            <w:pPr>
              <w:pStyle w:val="TableParagraph"/>
              <w:tabs>
                <w:tab w:val="left" w:pos="1453"/>
                <w:tab w:val="left" w:pos="3239"/>
              </w:tabs>
              <w:spacing w:line="255" w:lineRule="exact"/>
              <w:ind w:left="3" w:right="-15"/>
              <w:rPr>
                <w:sz w:val="24"/>
                <w:szCs w:val="24"/>
              </w:rPr>
            </w:pPr>
            <w:r w:rsidRPr="001D7AAC">
              <w:rPr>
                <w:spacing w:val="-2"/>
                <w:sz w:val="24"/>
                <w:szCs w:val="24"/>
              </w:rPr>
              <w:t>Слушание</w:t>
            </w:r>
            <w:r w:rsidRPr="001D7AAC">
              <w:rPr>
                <w:sz w:val="24"/>
                <w:szCs w:val="24"/>
              </w:rPr>
              <w:tab/>
            </w:r>
            <w:r w:rsidRPr="001D7AAC">
              <w:rPr>
                <w:spacing w:val="-2"/>
                <w:sz w:val="24"/>
                <w:szCs w:val="24"/>
              </w:rPr>
              <w:t>музыкальных</w:t>
            </w:r>
            <w:r w:rsidRPr="001D7AAC">
              <w:rPr>
                <w:sz w:val="24"/>
                <w:szCs w:val="24"/>
              </w:rPr>
              <w:tab/>
            </w:r>
            <w:r w:rsidRPr="001D7AAC">
              <w:rPr>
                <w:spacing w:val="-2"/>
                <w:sz w:val="24"/>
                <w:szCs w:val="24"/>
              </w:rPr>
              <w:t>произведений</w:t>
            </w:r>
          </w:p>
        </w:tc>
      </w:tr>
    </w:tbl>
    <w:p w14:paraId="031B6AE7" w14:textId="77777777" w:rsidR="00566F6F" w:rsidRPr="001D7AAC" w:rsidRDefault="00566F6F">
      <w:pPr>
        <w:spacing w:line="255" w:lineRule="exact"/>
        <w:rPr>
          <w:sz w:val="24"/>
          <w:szCs w:val="24"/>
        </w:rPr>
        <w:sectPr w:rsidR="00566F6F" w:rsidRPr="001D7AAC">
          <w:pgSz w:w="11910" w:h="16840"/>
          <w:pgMar w:top="520" w:right="440" w:bottom="700" w:left="1020" w:header="0" w:footer="441" w:gutter="0"/>
          <w:cols w:space="720"/>
        </w:sectPr>
      </w:pPr>
    </w:p>
    <w:p w14:paraId="4DE0E467" w14:textId="77777777" w:rsidR="00566F6F" w:rsidRPr="001D7AAC" w:rsidRDefault="00566F6F">
      <w:pPr>
        <w:pStyle w:val="a3"/>
        <w:spacing w:before="5"/>
        <w:ind w:left="0" w:firstLine="0"/>
        <w:jc w:val="left"/>
        <w:rPr>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773"/>
        <w:gridCol w:w="2168"/>
        <w:gridCol w:w="4672"/>
      </w:tblGrid>
      <w:tr w:rsidR="00566F6F" w:rsidRPr="001D7AAC" w14:paraId="606411B2" w14:textId="77777777">
        <w:trPr>
          <w:trHeight w:val="4966"/>
        </w:trPr>
        <w:tc>
          <w:tcPr>
            <w:tcW w:w="1599" w:type="dxa"/>
          </w:tcPr>
          <w:p w14:paraId="47A71E02" w14:textId="77777777" w:rsidR="00566F6F" w:rsidRPr="001D7AAC" w:rsidRDefault="001D7AAC">
            <w:pPr>
              <w:pStyle w:val="TableParagraph"/>
              <w:ind w:left="4"/>
              <w:rPr>
                <w:sz w:val="24"/>
                <w:szCs w:val="24"/>
              </w:rPr>
            </w:pPr>
            <w:r w:rsidRPr="001D7AAC">
              <w:rPr>
                <w:spacing w:val="-5"/>
                <w:sz w:val="24"/>
                <w:szCs w:val="24"/>
              </w:rPr>
              <w:t>3–4</w:t>
            </w:r>
          </w:p>
          <w:p w14:paraId="7137145B"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часа</w:t>
            </w:r>
          </w:p>
        </w:tc>
        <w:tc>
          <w:tcPr>
            <w:tcW w:w="1773" w:type="dxa"/>
          </w:tcPr>
          <w:p w14:paraId="6914DAE5" w14:textId="77777777" w:rsidR="00566F6F" w:rsidRPr="001D7AAC" w:rsidRDefault="001D7AAC">
            <w:pPr>
              <w:pStyle w:val="TableParagraph"/>
              <w:ind w:left="4"/>
              <w:rPr>
                <w:sz w:val="24"/>
                <w:szCs w:val="24"/>
              </w:rPr>
            </w:pPr>
            <w:r w:rsidRPr="001D7AAC">
              <w:rPr>
                <w:spacing w:val="-2"/>
                <w:sz w:val="24"/>
                <w:szCs w:val="24"/>
              </w:rPr>
              <w:t>музыка</w:t>
            </w:r>
          </w:p>
        </w:tc>
        <w:tc>
          <w:tcPr>
            <w:tcW w:w="2168" w:type="dxa"/>
          </w:tcPr>
          <w:p w14:paraId="601E7C80" w14:textId="77777777" w:rsidR="00566F6F" w:rsidRPr="001D7AAC" w:rsidRDefault="001D7AAC">
            <w:pPr>
              <w:pStyle w:val="TableParagraph"/>
              <w:tabs>
                <w:tab w:val="left" w:pos="1367"/>
              </w:tabs>
              <w:ind w:left="3" w:right="-15"/>
              <w:jc w:val="both"/>
              <w:rPr>
                <w:sz w:val="24"/>
                <w:szCs w:val="24"/>
              </w:rPr>
            </w:pPr>
            <w:r w:rsidRPr="001D7AAC">
              <w:rPr>
                <w:sz w:val="24"/>
                <w:szCs w:val="24"/>
              </w:rPr>
              <w:t xml:space="preserve">Вокальной музыки </w:t>
            </w:r>
            <w:r w:rsidRPr="001D7AAC">
              <w:rPr>
                <w:spacing w:val="-2"/>
                <w:sz w:val="24"/>
                <w:szCs w:val="24"/>
              </w:rPr>
              <w:t>(песня,</w:t>
            </w:r>
            <w:r w:rsidRPr="001D7AAC">
              <w:rPr>
                <w:sz w:val="24"/>
                <w:szCs w:val="24"/>
              </w:rPr>
              <w:tab/>
            </w:r>
            <w:r w:rsidRPr="001D7AAC">
              <w:rPr>
                <w:spacing w:val="-2"/>
                <w:sz w:val="24"/>
                <w:szCs w:val="24"/>
              </w:rPr>
              <w:t xml:space="preserve">романс, </w:t>
            </w:r>
            <w:r w:rsidRPr="001D7AAC">
              <w:rPr>
                <w:sz w:val="24"/>
                <w:szCs w:val="24"/>
              </w:rPr>
              <w:t>вокализ и</w:t>
            </w:r>
          </w:p>
          <w:p w14:paraId="0C9B1744" w14:textId="77777777" w:rsidR="00566F6F" w:rsidRPr="001D7AAC" w:rsidRDefault="001D7AAC">
            <w:pPr>
              <w:pStyle w:val="TableParagraph"/>
              <w:tabs>
                <w:tab w:val="left" w:pos="1465"/>
              </w:tabs>
              <w:ind w:left="3" w:right="-15"/>
              <w:rPr>
                <w:sz w:val="24"/>
                <w:szCs w:val="24"/>
              </w:rPr>
            </w:pPr>
            <w:r w:rsidRPr="001D7AAC">
              <w:rPr>
                <w:spacing w:val="-2"/>
                <w:sz w:val="24"/>
                <w:szCs w:val="24"/>
              </w:rPr>
              <w:t>др.). Инструментальная миниатюра</w:t>
            </w:r>
            <w:r w:rsidRPr="001D7AAC">
              <w:rPr>
                <w:sz w:val="24"/>
                <w:szCs w:val="24"/>
              </w:rPr>
              <w:tab/>
            </w:r>
            <w:r w:rsidRPr="001D7AAC">
              <w:rPr>
                <w:spacing w:val="-2"/>
                <w:sz w:val="24"/>
                <w:szCs w:val="24"/>
              </w:rPr>
              <w:t xml:space="preserve">(вальс, </w:t>
            </w:r>
            <w:r w:rsidRPr="001D7AAC">
              <w:rPr>
                <w:sz w:val="24"/>
                <w:szCs w:val="24"/>
              </w:rPr>
              <w:t>ноктюрн,</w:t>
            </w:r>
            <w:r w:rsidRPr="001D7AAC">
              <w:rPr>
                <w:spacing w:val="37"/>
                <w:sz w:val="24"/>
                <w:szCs w:val="24"/>
              </w:rPr>
              <w:t xml:space="preserve"> </w:t>
            </w:r>
            <w:r w:rsidRPr="001D7AAC">
              <w:rPr>
                <w:sz w:val="24"/>
                <w:szCs w:val="24"/>
              </w:rPr>
              <w:t>прелюдия, каприс и др.).</w:t>
            </w:r>
          </w:p>
          <w:p w14:paraId="34D83A3C" w14:textId="77777777" w:rsidR="00566F6F" w:rsidRPr="001D7AAC" w:rsidRDefault="001D7AAC">
            <w:pPr>
              <w:pStyle w:val="TableParagraph"/>
              <w:ind w:left="3" w:right="332"/>
              <w:rPr>
                <w:sz w:val="24"/>
                <w:szCs w:val="24"/>
              </w:rPr>
            </w:pPr>
            <w:r w:rsidRPr="001D7AAC">
              <w:rPr>
                <w:spacing w:val="-2"/>
                <w:sz w:val="24"/>
                <w:szCs w:val="24"/>
              </w:rPr>
              <w:t xml:space="preserve">Одночастная, двухчастная, трёхчастная </w:t>
            </w:r>
            <w:r w:rsidRPr="001D7AAC">
              <w:rPr>
                <w:sz w:val="24"/>
                <w:szCs w:val="24"/>
              </w:rPr>
              <w:t>репризная</w:t>
            </w:r>
            <w:r w:rsidRPr="001D7AAC">
              <w:rPr>
                <w:spacing w:val="-15"/>
                <w:sz w:val="24"/>
                <w:szCs w:val="24"/>
              </w:rPr>
              <w:t xml:space="preserve"> </w:t>
            </w:r>
            <w:r w:rsidRPr="001D7AAC">
              <w:rPr>
                <w:sz w:val="24"/>
                <w:szCs w:val="24"/>
              </w:rPr>
              <w:t>форма. Куплетная</w:t>
            </w:r>
            <w:r w:rsidRPr="001D7AAC">
              <w:rPr>
                <w:spacing w:val="-1"/>
                <w:sz w:val="24"/>
                <w:szCs w:val="24"/>
              </w:rPr>
              <w:t xml:space="preserve"> </w:t>
            </w:r>
            <w:r w:rsidRPr="001D7AAC">
              <w:rPr>
                <w:spacing w:val="-2"/>
                <w:sz w:val="24"/>
                <w:szCs w:val="24"/>
              </w:rPr>
              <w:t>форма</w:t>
            </w:r>
          </w:p>
        </w:tc>
        <w:tc>
          <w:tcPr>
            <w:tcW w:w="4672" w:type="dxa"/>
          </w:tcPr>
          <w:p w14:paraId="663EE1EB" w14:textId="77777777" w:rsidR="00566F6F" w:rsidRPr="001D7AAC" w:rsidRDefault="001D7AAC">
            <w:pPr>
              <w:pStyle w:val="TableParagraph"/>
              <w:ind w:left="3" w:right="-15"/>
              <w:jc w:val="both"/>
              <w:rPr>
                <w:sz w:val="24"/>
                <w:szCs w:val="24"/>
              </w:rPr>
            </w:pPr>
            <w:r w:rsidRPr="001D7AAC">
              <w:rPr>
                <w:sz w:val="24"/>
                <w:szCs w:val="24"/>
              </w:rPr>
              <w:t xml:space="preserve">изучаемых жанров, (зарубежных и русских композиторов); анализ выразительных средств, характеристика музыкального </w:t>
            </w:r>
            <w:r w:rsidRPr="001D7AAC">
              <w:rPr>
                <w:spacing w:val="-2"/>
                <w:sz w:val="24"/>
                <w:szCs w:val="24"/>
              </w:rPr>
              <w:t>образа.</w:t>
            </w:r>
          </w:p>
          <w:p w14:paraId="156DD136" w14:textId="77777777" w:rsidR="00566F6F" w:rsidRPr="001D7AAC" w:rsidRDefault="001D7AAC">
            <w:pPr>
              <w:pStyle w:val="TableParagraph"/>
              <w:tabs>
                <w:tab w:val="left" w:pos="1496"/>
                <w:tab w:val="left" w:pos="1831"/>
                <w:tab w:val="left" w:pos="3240"/>
              </w:tabs>
              <w:ind w:left="3" w:right="-15"/>
              <w:rPr>
                <w:sz w:val="24"/>
                <w:szCs w:val="24"/>
              </w:rPr>
            </w:pPr>
            <w:r w:rsidRPr="001D7AAC">
              <w:rPr>
                <w:sz w:val="24"/>
                <w:szCs w:val="24"/>
              </w:rPr>
              <w:t xml:space="preserve">Определение на слух музыкальной формы и составление её буквенной наглядной схемы. </w:t>
            </w:r>
            <w:r w:rsidRPr="001D7AAC">
              <w:rPr>
                <w:spacing w:val="-2"/>
                <w:sz w:val="24"/>
                <w:szCs w:val="24"/>
              </w:rPr>
              <w:t>Разучивание</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исполнение</w:t>
            </w:r>
            <w:r w:rsidRPr="001D7AAC">
              <w:rPr>
                <w:sz w:val="24"/>
                <w:szCs w:val="24"/>
              </w:rPr>
              <w:tab/>
            </w:r>
            <w:r w:rsidRPr="001D7AAC">
              <w:rPr>
                <w:spacing w:val="-2"/>
                <w:sz w:val="24"/>
                <w:szCs w:val="24"/>
              </w:rPr>
              <w:t xml:space="preserve">произведений </w:t>
            </w:r>
            <w:r w:rsidRPr="001D7AAC">
              <w:rPr>
                <w:sz w:val="24"/>
                <w:szCs w:val="24"/>
              </w:rPr>
              <w:t>вокальных и инструментальных жанров.</w:t>
            </w:r>
          </w:p>
          <w:p w14:paraId="30FFBA1E" w14:textId="77777777" w:rsidR="00566F6F" w:rsidRPr="001D7AAC" w:rsidRDefault="001D7AAC">
            <w:pPr>
              <w:pStyle w:val="TableParagraph"/>
              <w:ind w:left="3"/>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5D93DEE6" w14:textId="77777777" w:rsidR="00566F6F" w:rsidRPr="001D7AAC" w:rsidRDefault="001D7AAC">
            <w:pPr>
              <w:pStyle w:val="TableParagraph"/>
              <w:ind w:left="3" w:right="-15"/>
              <w:jc w:val="both"/>
              <w:rPr>
                <w:sz w:val="24"/>
                <w:szCs w:val="24"/>
              </w:rPr>
            </w:pPr>
            <w:r w:rsidRPr="001D7AAC">
              <w:rPr>
                <w:sz w:val="24"/>
                <w:szCs w:val="24"/>
              </w:rPr>
              <w:t>Импровизация, сочинение кратких фрагментов с соблюдением основных признаков жанра (вокализ – пение без слов, вальс – трёхдольный метр и т.п.).</w:t>
            </w:r>
          </w:p>
          <w:p w14:paraId="0CDAFAC5" w14:textId="77777777" w:rsidR="00566F6F" w:rsidRPr="001D7AAC" w:rsidRDefault="001D7AAC">
            <w:pPr>
              <w:pStyle w:val="TableParagraph"/>
              <w:spacing w:before="1"/>
              <w:ind w:left="3" w:right="-15"/>
              <w:jc w:val="both"/>
              <w:rPr>
                <w:sz w:val="24"/>
                <w:szCs w:val="24"/>
              </w:rPr>
            </w:pPr>
            <w:r w:rsidRPr="001D7AAC">
              <w:rPr>
                <w:sz w:val="24"/>
                <w:szCs w:val="24"/>
              </w:rPr>
              <w:t>Индивидуальная или коллективная импровизация в заданной форме.</w:t>
            </w:r>
          </w:p>
          <w:p w14:paraId="47D3098B" w14:textId="77777777" w:rsidR="00566F6F" w:rsidRPr="001D7AAC" w:rsidRDefault="001D7AAC">
            <w:pPr>
              <w:pStyle w:val="TableParagraph"/>
              <w:ind w:left="3"/>
              <w:jc w:val="both"/>
              <w:rPr>
                <w:sz w:val="24"/>
                <w:szCs w:val="24"/>
              </w:rPr>
            </w:pPr>
            <w:r w:rsidRPr="001D7AAC">
              <w:rPr>
                <w:sz w:val="24"/>
                <w:szCs w:val="24"/>
              </w:rPr>
              <w:t>Выражение</w:t>
            </w:r>
            <w:r w:rsidRPr="001D7AAC">
              <w:rPr>
                <w:spacing w:val="64"/>
                <w:sz w:val="24"/>
                <w:szCs w:val="24"/>
              </w:rPr>
              <w:t xml:space="preserve"> </w:t>
            </w:r>
            <w:r w:rsidRPr="001D7AAC">
              <w:rPr>
                <w:sz w:val="24"/>
                <w:szCs w:val="24"/>
              </w:rPr>
              <w:t>музыкального</w:t>
            </w:r>
            <w:r w:rsidRPr="001D7AAC">
              <w:rPr>
                <w:spacing w:val="64"/>
                <w:sz w:val="24"/>
                <w:szCs w:val="24"/>
              </w:rPr>
              <w:t xml:space="preserve"> </w:t>
            </w:r>
            <w:r w:rsidRPr="001D7AAC">
              <w:rPr>
                <w:sz w:val="24"/>
                <w:szCs w:val="24"/>
              </w:rPr>
              <w:t>образа</w:t>
            </w:r>
            <w:r w:rsidRPr="001D7AAC">
              <w:rPr>
                <w:spacing w:val="65"/>
                <w:sz w:val="24"/>
                <w:szCs w:val="24"/>
              </w:rPr>
              <w:t xml:space="preserve"> </w:t>
            </w:r>
            <w:r w:rsidRPr="001D7AAC">
              <w:rPr>
                <w:spacing w:val="-2"/>
                <w:sz w:val="24"/>
                <w:szCs w:val="24"/>
              </w:rPr>
              <w:t>камерной</w:t>
            </w:r>
          </w:p>
          <w:p w14:paraId="0621F942" w14:textId="77777777" w:rsidR="00566F6F" w:rsidRPr="001D7AAC" w:rsidRDefault="001D7AAC">
            <w:pPr>
              <w:pStyle w:val="TableParagraph"/>
              <w:spacing w:line="274" w:lineRule="exact"/>
              <w:ind w:left="3" w:right="-15"/>
              <w:jc w:val="both"/>
              <w:rPr>
                <w:sz w:val="24"/>
                <w:szCs w:val="24"/>
              </w:rPr>
            </w:pPr>
            <w:r w:rsidRPr="001D7AAC">
              <w:rPr>
                <w:sz w:val="24"/>
                <w:szCs w:val="24"/>
              </w:rPr>
              <w:t>миниатюры через устный или письменный текст, рисунок, пластический этюд</w:t>
            </w:r>
          </w:p>
        </w:tc>
      </w:tr>
      <w:tr w:rsidR="00566F6F" w:rsidRPr="001D7AAC" w14:paraId="1A3CB523" w14:textId="77777777">
        <w:trPr>
          <w:trHeight w:val="4417"/>
        </w:trPr>
        <w:tc>
          <w:tcPr>
            <w:tcW w:w="1599" w:type="dxa"/>
          </w:tcPr>
          <w:p w14:paraId="7A07C6C2" w14:textId="77777777" w:rsidR="00566F6F" w:rsidRPr="001D7AAC" w:rsidRDefault="001D7AAC">
            <w:pPr>
              <w:pStyle w:val="TableParagraph"/>
              <w:spacing w:before="1"/>
              <w:ind w:left="4"/>
              <w:rPr>
                <w:sz w:val="24"/>
                <w:szCs w:val="24"/>
              </w:rPr>
            </w:pPr>
            <w:r w:rsidRPr="001D7AAC">
              <w:rPr>
                <w:spacing w:val="-5"/>
                <w:sz w:val="24"/>
                <w:szCs w:val="24"/>
              </w:rPr>
              <w:t>Б)</w:t>
            </w:r>
          </w:p>
          <w:p w14:paraId="1760EC4D" w14:textId="77777777" w:rsidR="00566F6F" w:rsidRPr="001D7AAC" w:rsidRDefault="001D7AAC">
            <w:pPr>
              <w:pStyle w:val="TableParagraph"/>
              <w:ind w:left="4"/>
              <w:rPr>
                <w:sz w:val="24"/>
                <w:szCs w:val="24"/>
              </w:rPr>
            </w:pPr>
            <w:r w:rsidRPr="001D7AAC">
              <w:rPr>
                <w:spacing w:val="-5"/>
                <w:sz w:val="24"/>
                <w:szCs w:val="24"/>
              </w:rPr>
              <w:t>4–6</w:t>
            </w:r>
          </w:p>
          <w:p w14:paraId="7C560822"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часов</w:t>
            </w:r>
          </w:p>
        </w:tc>
        <w:tc>
          <w:tcPr>
            <w:tcW w:w="1773" w:type="dxa"/>
          </w:tcPr>
          <w:p w14:paraId="0B82E91B" w14:textId="77777777" w:rsidR="00566F6F" w:rsidRPr="001D7AAC" w:rsidRDefault="001D7AAC">
            <w:pPr>
              <w:pStyle w:val="TableParagraph"/>
              <w:spacing w:before="1"/>
              <w:ind w:left="4" w:right="209"/>
              <w:rPr>
                <w:sz w:val="24"/>
                <w:szCs w:val="24"/>
              </w:rPr>
            </w:pPr>
            <w:r w:rsidRPr="001D7AAC">
              <w:rPr>
                <w:spacing w:val="-2"/>
                <w:sz w:val="24"/>
                <w:szCs w:val="24"/>
              </w:rPr>
              <w:t xml:space="preserve">Циклические </w:t>
            </w:r>
            <w:r w:rsidRPr="001D7AAC">
              <w:rPr>
                <w:sz w:val="24"/>
                <w:szCs w:val="24"/>
              </w:rPr>
              <w:t xml:space="preserve">формы и </w:t>
            </w:r>
            <w:r w:rsidRPr="001D7AAC">
              <w:rPr>
                <w:spacing w:val="-2"/>
                <w:sz w:val="24"/>
                <w:szCs w:val="24"/>
              </w:rPr>
              <w:t>жанры</w:t>
            </w:r>
          </w:p>
        </w:tc>
        <w:tc>
          <w:tcPr>
            <w:tcW w:w="2168" w:type="dxa"/>
          </w:tcPr>
          <w:p w14:paraId="383561E3" w14:textId="77777777" w:rsidR="00566F6F" w:rsidRPr="001D7AAC" w:rsidRDefault="001D7AAC">
            <w:pPr>
              <w:pStyle w:val="TableParagraph"/>
              <w:tabs>
                <w:tab w:val="left" w:pos="1666"/>
              </w:tabs>
              <w:spacing w:before="1"/>
              <w:ind w:left="3" w:right="-15"/>
              <w:rPr>
                <w:sz w:val="24"/>
                <w:szCs w:val="24"/>
              </w:rPr>
            </w:pPr>
            <w:r w:rsidRPr="001D7AAC">
              <w:rPr>
                <w:spacing w:val="-2"/>
                <w:sz w:val="24"/>
                <w:szCs w:val="24"/>
              </w:rPr>
              <w:t>Сюита,</w:t>
            </w:r>
            <w:r w:rsidRPr="001D7AAC">
              <w:rPr>
                <w:sz w:val="24"/>
                <w:szCs w:val="24"/>
              </w:rPr>
              <w:tab/>
            </w:r>
            <w:r w:rsidRPr="001D7AAC">
              <w:rPr>
                <w:spacing w:val="-4"/>
                <w:sz w:val="24"/>
                <w:szCs w:val="24"/>
              </w:rPr>
              <w:t xml:space="preserve">цикл </w:t>
            </w:r>
            <w:r w:rsidRPr="001D7AAC">
              <w:rPr>
                <w:spacing w:val="-2"/>
                <w:sz w:val="24"/>
                <w:szCs w:val="24"/>
              </w:rPr>
              <w:t xml:space="preserve">миниатюр (вокальных, инструментальных). </w:t>
            </w:r>
            <w:r w:rsidRPr="001D7AAC">
              <w:rPr>
                <w:sz w:val="24"/>
                <w:szCs w:val="24"/>
              </w:rPr>
              <w:t>Принцип контраста. Прелюдия и фуга.</w:t>
            </w:r>
          </w:p>
          <w:p w14:paraId="72F91A54" w14:textId="77777777" w:rsidR="00566F6F" w:rsidRPr="001D7AAC" w:rsidRDefault="001D7AAC">
            <w:pPr>
              <w:pStyle w:val="TableParagraph"/>
              <w:tabs>
                <w:tab w:val="left" w:pos="1162"/>
                <w:tab w:val="left" w:pos="1446"/>
              </w:tabs>
              <w:ind w:left="3" w:right="-15"/>
              <w:rPr>
                <w:sz w:val="24"/>
                <w:szCs w:val="24"/>
              </w:rPr>
            </w:pPr>
            <w:r w:rsidRPr="001D7AAC">
              <w:rPr>
                <w:sz w:val="24"/>
                <w:szCs w:val="24"/>
              </w:rPr>
              <w:t xml:space="preserve">Соната, концерт: </w:t>
            </w:r>
            <w:r w:rsidRPr="001D7AAC">
              <w:rPr>
                <w:spacing w:val="-2"/>
                <w:sz w:val="24"/>
                <w:szCs w:val="24"/>
              </w:rPr>
              <w:t>трёхчастная</w:t>
            </w:r>
            <w:r w:rsidRPr="001D7AAC">
              <w:rPr>
                <w:sz w:val="24"/>
                <w:szCs w:val="24"/>
              </w:rPr>
              <w:tab/>
            </w:r>
            <w:r w:rsidRPr="001D7AAC">
              <w:rPr>
                <w:spacing w:val="-2"/>
                <w:sz w:val="24"/>
                <w:szCs w:val="24"/>
              </w:rPr>
              <w:t>форма, контраст</w:t>
            </w:r>
            <w:r w:rsidRPr="001D7AAC">
              <w:rPr>
                <w:sz w:val="24"/>
                <w:szCs w:val="24"/>
              </w:rPr>
              <w:tab/>
            </w:r>
            <w:r w:rsidRPr="001D7AAC">
              <w:rPr>
                <w:spacing w:val="-2"/>
                <w:sz w:val="24"/>
                <w:szCs w:val="24"/>
              </w:rPr>
              <w:t xml:space="preserve">основных </w:t>
            </w:r>
            <w:r w:rsidRPr="001D7AAC">
              <w:rPr>
                <w:sz w:val="24"/>
                <w:szCs w:val="24"/>
              </w:rPr>
              <w:t>тем,</w:t>
            </w:r>
            <w:r w:rsidRPr="001D7AAC">
              <w:rPr>
                <w:spacing w:val="80"/>
                <w:sz w:val="24"/>
                <w:szCs w:val="24"/>
              </w:rPr>
              <w:t xml:space="preserve"> </w:t>
            </w:r>
            <w:r w:rsidRPr="001D7AAC">
              <w:rPr>
                <w:sz w:val="24"/>
                <w:szCs w:val="24"/>
              </w:rPr>
              <w:t>разработочный принцип развития.</w:t>
            </w:r>
          </w:p>
        </w:tc>
        <w:tc>
          <w:tcPr>
            <w:tcW w:w="4672" w:type="dxa"/>
          </w:tcPr>
          <w:p w14:paraId="5973F2B0" w14:textId="77777777" w:rsidR="00566F6F" w:rsidRPr="001D7AAC" w:rsidRDefault="001D7AAC">
            <w:pPr>
              <w:pStyle w:val="TableParagraph"/>
              <w:spacing w:before="1"/>
              <w:ind w:left="3" w:right="-15"/>
              <w:jc w:val="both"/>
              <w:rPr>
                <w:sz w:val="24"/>
                <w:szCs w:val="24"/>
              </w:rPr>
            </w:pPr>
            <w:r w:rsidRPr="001D7AAC">
              <w:rPr>
                <w:sz w:val="24"/>
                <w:szCs w:val="24"/>
              </w:rPr>
              <w:t>Знакомство с циклом миниатюр. Определение принципа, основного художественного замысла цикла.</w:t>
            </w:r>
          </w:p>
          <w:p w14:paraId="5032329D" w14:textId="77777777" w:rsidR="00566F6F" w:rsidRPr="001D7AAC" w:rsidRDefault="001D7AAC">
            <w:pPr>
              <w:pStyle w:val="TableParagraph"/>
              <w:ind w:left="3" w:right="-15"/>
              <w:jc w:val="both"/>
              <w:rPr>
                <w:sz w:val="24"/>
                <w:szCs w:val="24"/>
              </w:rPr>
            </w:pPr>
            <w:r w:rsidRPr="001D7AAC">
              <w:rPr>
                <w:sz w:val="24"/>
                <w:szCs w:val="24"/>
              </w:rPr>
              <w:t>Разучивание и исполнение небольшого вокального цикла.</w:t>
            </w:r>
          </w:p>
          <w:p w14:paraId="30CC815C" w14:textId="77777777" w:rsidR="00566F6F" w:rsidRPr="001D7AAC" w:rsidRDefault="001D7AAC">
            <w:pPr>
              <w:pStyle w:val="TableParagraph"/>
              <w:ind w:left="3" w:right="-15"/>
              <w:jc w:val="both"/>
              <w:rPr>
                <w:sz w:val="24"/>
                <w:szCs w:val="24"/>
              </w:rPr>
            </w:pPr>
            <w:r w:rsidRPr="001D7AAC">
              <w:rPr>
                <w:sz w:val="24"/>
                <w:szCs w:val="24"/>
              </w:rPr>
              <w:t>Знакомство со строением сонатной формы. Определение на слух основных партий-тем в одной из классических сонат.</w:t>
            </w:r>
          </w:p>
          <w:p w14:paraId="308B7579" w14:textId="77777777" w:rsidR="00566F6F" w:rsidRPr="001D7AAC" w:rsidRDefault="001D7AAC">
            <w:pPr>
              <w:pStyle w:val="TableParagraph"/>
              <w:ind w:left="3"/>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71266EA2" w14:textId="77777777" w:rsidR="00566F6F" w:rsidRPr="001D7AAC" w:rsidRDefault="001D7AAC">
            <w:pPr>
              <w:pStyle w:val="TableParagraph"/>
              <w:ind w:left="3" w:right="-15"/>
              <w:jc w:val="both"/>
              <w:rPr>
                <w:sz w:val="24"/>
                <w:szCs w:val="24"/>
              </w:rPr>
            </w:pPr>
            <w:r w:rsidRPr="001D7AAC">
              <w:rPr>
                <w:sz w:val="24"/>
                <w:szCs w:val="24"/>
              </w:rPr>
              <w:t xml:space="preserve">Посещение концерта (в том числе </w:t>
            </w:r>
            <w:r w:rsidRPr="001D7AAC">
              <w:rPr>
                <w:spacing w:val="-2"/>
                <w:sz w:val="24"/>
                <w:szCs w:val="24"/>
              </w:rPr>
              <w:t>виртуального).</w:t>
            </w:r>
          </w:p>
          <w:p w14:paraId="6A6F2839" w14:textId="77777777" w:rsidR="00566F6F" w:rsidRPr="001D7AAC" w:rsidRDefault="001D7AAC">
            <w:pPr>
              <w:pStyle w:val="TableParagraph"/>
              <w:ind w:left="3" w:right="-15"/>
              <w:jc w:val="both"/>
              <w:rPr>
                <w:sz w:val="24"/>
                <w:szCs w:val="24"/>
              </w:rPr>
            </w:pPr>
            <w:r w:rsidRPr="001D7AAC">
              <w:rPr>
                <w:sz w:val="24"/>
                <w:szCs w:val="24"/>
              </w:rPr>
              <w:t>Предварительное изучение информации о произведениях концерта (сколько в них частей,</w:t>
            </w:r>
            <w:r w:rsidRPr="001D7AAC">
              <w:rPr>
                <w:spacing w:val="63"/>
                <w:w w:val="150"/>
                <w:sz w:val="24"/>
                <w:szCs w:val="24"/>
              </w:rPr>
              <w:t xml:space="preserve"> </w:t>
            </w:r>
            <w:r w:rsidRPr="001D7AAC">
              <w:rPr>
                <w:sz w:val="24"/>
                <w:szCs w:val="24"/>
              </w:rPr>
              <w:t>как</w:t>
            </w:r>
            <w:r w:rsidRPr="001D7AAC">
              <w:rPr>
                <w:spacing w:val="63"/>
                <w:w w:val="150"/>
                <w:sz w:val="24"/>
                <w:szCs w:val="24"/>
              </w:rPr>
              <w:t xml:space="preserve"> </w:t>
            </w:r>
            <w:r w:rsidRPr="001D7AAC">
              <w:rPr>
                <w:sz w:val="24"/>
                <w:szCs w:val="24"/>
              </w:rPr>
              <w:t>они</w:t>
            </w:r>
            <w:r w:rsidRPr="001D7AAC">
              <w:rPr>
                <w:spacing w:val="63"/>
                <w:w w:val="150"/>
                <w:sz w:val="24"/>
                <w:szCs w:val="24"/>
              </w:rPr>
              <w:t xml:space="preserve"> </w:t>
            </w:r>
            <w:r w:rsidRPr="001D7AAC">
              <w:rPr>
                <w:sz w:val="24"/>
                <w:szCs w:val="24"/>
              </w:rPr>
              <w:t>называются,</w:t>
            </w:r>
            <w:r w:rsidRPr="001D7AAC">
              <w:rPr>
                <w:spacing w:val="64"/>
                <w:w w:val="150"/>
                <w:sz w:val="24"/>
                <w:szCs w:val="24"/>
              </w:rPr>
              <w:t xml:space="preserve"> </w:t>
            </w:r>
            <w:r w:rsidRPr="001D7AAC">
              <w:rPr>
                <w:sz w:val="24"/>
                <w:szCs w:val="24"/>
              </w:rPr>
              <w:t>когда</w:t>
            </w:r>
            <w:r w:rsidRPr="001D7AAC">
              <w:rPr>
                <w:spacing w:val="64"/>
                <w:w w:val="150"/>
                <w:sz w:val="24"/>
                <w:szCs w:val="24"/>
              </w:rPr>
              <w:t xml:space="preserve"> </w:t>
            </w:r>
            <w:r w:rsidRPr="001D7AAC">
              <w:rPr>
                <w:spacing w:val="-2"/>
                <w:sz w:val="24"/>
                <w:szCs w:val="24"/>
              </w:rPr>
              <w:t>могут</w:t>
            </w:r>
          </w:p>
          <w:p w14:paraId="4566F7C9" w14:textId="77777777" w:rsidR="00566F6F" w:rsidRPr="001D7AAC" w:rsidRDefault="001D7AAC">
            <w:pPr>
              <w:pStyle w:val="TableParagraph"/>
              <w:spacing w:line="270" w:lineRule="atLeast"/>
              <w:ind w:left="3" w:right="-15"/>
              <w:jc w:val="both"/>
              <w:rPr>
                <w:sz w:val="24"/>
                <w:szCs w:val="24"/>
              </w:rPr>
            </w:pPr>
            <w:r w:rsidRPr="001D7AAC">
              <w:rPr>
                <w:sz w:val="24"/>
                <w:szCs w:val="24"/>
              </w:rPr>
              <w:t>звучать аплодисменты). Последующее составление рецензии на концерт</w:t>
            </w:r>
          </w:p>
        </w:tc>
      </w:tr>
      <w:tr w:rsidR="00566F6F" w:rsidRPr="001D7AAC" w14:paraId="65D40913" w14:textId="77777777">
        <w:trPr>
          <w:trHeight w:val="6072"/>
        </w:trPr>
        <w:tc>
          <w:tcPr>
            <w:tcW w:w="1599" w:type="dxa"/>
          </w:tcPr>
          <w:p w14:paraId="25FDAE66" w14:textId="77777777" w:rsidR="00566F6F" w:rsidRPr="001D7AAC" w:rsidRDefault="001D7AAC">
            <w:pPr>
              <w:pStyle w:val="TableParagraph"/>
              <w:ind w:left="4"/>
              <w:rPr>
                <w:sz w:val="24"/>
                <w:szCs w:val="24"/>
              </w:rPr>
            </w:pPr>
            <w:r w:rsidRPr="001D7AAC">
              <w:rPr>
                <w:spacing w:val="-5"/>
                <w:sz w:val="24"/>
                <w:szCs w:val="24"/>
              </w:rPr>
              <w:lastRenderedPageBreak/>
              <w:t>В)</w:t>
            </w:r>
          </w:p>
          <w:p w14:paraId="101838C1" w14:textId="77777777" w:rsidR="00566F6F" w:rsidRPr="001D7AAC" w:rsidRDefault="001D7AAC">
            <w:pPr>
              <w:pStyle w:val="TableParagraph"/>
              <w:ind w:left="4"/>
              <w:rPr>
                <w:sz w:val="24"/>
                <w:szCs w:val="24"/>
              </w:rPr>
            </w:pPr>
            <w:r w:rsidRPr="001D7AAC">
              <w:rPr>
                <w:spacing w:val="-5"/>
                <w:sz w:val="24"/>
                <w:szCs w:val="24"/>
              </w:rPr>
              <w:t>4–6</w:t>
            </w:r>
          </w:p>
          <w:p w14:paraId="0C45F259"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часов</w:t>
            </w:r>
          </w:p>
        </w:tc>
        <w:tc>
          <w:tcPr>
            <w:tcW w:w="1773" w:type="dxa"/>
          </w:tcPr>
          <w:p w14:paraId="726EF694" w14:textId="77777777" w:rsidR="00566F6F" w:rsidRPr="001D7AAC" w:rsidRDefault="001D7AAC">
            <w:pPr>
              <w:pStyle w:val="TableParagraph"/>
              <w:ind w:left="4"/>
              <w:rPr>
                <w:sz w:val="24"/>
                <w:szCs w:val="24"/>
              </w:rPr>
            </w:pPr>
            <w:r w:rsidRPr="001D7AAC">
              <w:rPr>
                <w:spacing w:val="-2"/>
                <w:sz w:val="24"/>
                <w:szCs w:val="24"/>
              </w:rPr>
              <w:t>Симфоническая музыка</w:t>
            </w:r>
          </w:p>
        </w:tc>
        <w:tc>
          <w:tcPr>
            <w:tcW w:w="2168" w:type="dxa"/>
          </w:tcPr>
          <w:p w14:paraId="25F67917" w14:textId="77777777" w:rsidR="00566F6F" w:rsidRPr="001D7AAC" w:rsidRDefault="001D7AAC">
            <w:pPr>
              <w:pStyle w:val="TableParagraph"/>
              <w:ind w:left="3" w:right="55"/>
              <w:rPr>
                <w:sz w:val="24"/>
                <w:szCs w:val="24"/>
              </w:rPr>
            </w:pPr>
            <w:r w:rsidRPr="001D7AAC">
              <w:rPr>
                <w:spacing w:val="-2"/>
                <w:sz w:val="24"/>
                <w:szCs w:val="24"/>
              </w:rPr>
              <w:t xml:space="preserve">Одночастные симфонические </w:t>
            </w:r>
            <w:r w:rsidRPr="001D7AAC">
              <w:rPr>
                <w:sz w:val="24"/>
                <w:szCs w:val="24"/>
              </w:rPr>
              <w:t>жанры (увертюра, картина).</w:t>
            </w:r>
            <w:r w:rsidRPr="001D7AAC">
              <w:rPr>
                <w:spacing w:val="-15"/>
                <w:sz w:val="24"/>
                <w:szCs w:val="24"/>
              </w:rPr>
              <w:t xml:space="preserve"> </w:t>
            </w:r>
            <w:r w:rsidRPr="001D7AAC">
              <w:rPr>
                <w:sz w:val="24"/>
                <w:szCs w:val="24"/>
              </w:rPr>
              <w:t>Симфония</w:t>
            </w:r>
          </w:p>
        </w:tc>
        <w:tc>
          <w:tcPr>
            <w:tcW w:w="4672" w:type="dxa"/>
          </w:tcPr>
          <w:p w14:paraId="7B901B6D" w14:textId="77777777" w:rsidR="00566F6F" w:rsidRPr="001D7AAC" w:rsidRDefault="001D7AAC">
            <w:pPr>
              <w:pStyle w:val="TableParagraph"/>
              <w:tabs>
                <w:tab w:val="left" w:pos="1524"/>
                <w:tab w:val="left" w:pos="3579"/>
              </w:tabs>
              <w:ind w:left="3" w:right="-15"/>
              <w:jc w:val="both"/>
              <w:rPr>
                <w:sz w:val="24"/>
                <w:szCs w:val="24"/>
              </w:rPr>
            </w:pPr>
            <w:r w:rsidRPr="001D7AAC">
              <w:rPr>
                <w:sz w:val="24"/>
                <w:szCs w:val="24"/>
              </w:rPr>
              <w:t xml:space="preserve">Знакомство с образцами симфонической </w:t>
            </w:r>
            <w:r w:rsidRPr="001D7AAC">
              <w:rPr>
                <w:spacing w:val="-2"/>
                <w:sz w:val="24"/>
                <w:szCs w:val="24"/>
              </w:rPr>
              <w:t>музыки:</w:t>
            </w:r>
            <w:r w:rsidRPr="001D7AAC">
              <w:rPr>
                <w:sz w:val="24"/>
                <w:szCs w:val="24"/>
              </w:rPr>
              <w:tab/>
            </w:r>
            <w:r w:rsidRPr="001D7AAC">
              <w:rPr>
                <w:spacing w:val="-2"/>
                <w:sz w:val="24"/>
                <w:szCs w:val="24"/>
              </w:rPr>
              <w:t>программной</w:t>
            </w:r>
            <w:r w:rsidRPr="001D7AAC">
              <w:rPr>
                <w:sz w:val="24"/>
                <w:szCs w:val="24"/>
              </w:rPr>
              <w:tab/>
            </w:r>
            <w:r w:rsidRPr="001D7AAC">
              <w:rPr>
                <w:spacing w:val="-2"/>
                <w:sz w:val="24"/>
                <w:szCs w:val="24"/>
              </w:rPr>
              <w:t xml:space="preserve">увертюры, </w:t>
            </w:r>
            <w:r w:rsidRPr="001D7AAC">
              <w:rPr>
                <w:sz w:val="24"/>
                <w:szCs w:val="24"/>
              </w:rPr>
              <w:t>классической 4-частной симфонии.</w:t>
            </w:r>
          </w:p>
          <w:p w14:paraId="62792E04" w14:textId="77777777" w:rsidR="00566F6F" w:rsidRPr="001D7AAC" w:rsidRDefault="001D7AAC">
            <w:pPr>
              <w:pStyle w:val="TableParagraph"/>
              <w:tabs>
                <w:tab w:val="left" w:pos="3218"/>
              </w:tabs>
              <w:ind w:left="3" w:right="-15"/>
              <w:jc w:val="both"/>
              <w:rPr>
                <w:sz w:val="24"/>
                <w:szCs w:val="24"/>
              </w:rPr>
            </w:pPr>
            <w:r w:rsidRPr="001D7AAC">
              <w:rPr>
                <w:sz w:val="24"/>
                <w:szCs w:val="24"/>
              </w:rPr>
              <w:t xml:space="preserve">Освоение основных тем (пропевание, графическая фиксация, пластическое интонирование), наблюдение за процессом </w:t>
            </w:r>
            <w:r w:rsidRPr="001D7AAC">
              <w:rPr>
                <w:spacing w:val="-2"/>
                <w:sz w:val="24"/>
                <w:szCs w:val="24"/>
              </w:rPr>
              <w:t>развёртывания</w:t>
            </w:r>
            <w:r w:rsidRPr="001D7AAC">
              <w:rPr>
                <w:sz w:val="24"/>
                <w:szCs w:val="24"/>
              </w:rPr>
              <w:tab/>
            </w:r>
            <w:r w:rsidRPr="001D7AAC">
              <w:rPr>
                <w:spacing w:val="-2"/>
                <w:sz w:val="24"/>
                <w:szCs w:val="24"/>
              </w:rPr>
              <w:t>музыкального повествования.</w:t>
            </w:r>
          </w:p>
          <w:p w14:paraId="5DE72E63" w14:textId="77777777" w:rsidR="00566F6F" w:rsidRPr="001D7AAC" w:rsidRDefault="001D7AAC">
            <w:pPr>
              <w:pStyle w:val="TableParagraph"/>
              <w:tabs>
                <w:tab w:val="left" w:pos="1565"/>
                <w:tab w:val="left" w:pos="3010"/>
                <w:tab w:val="left" w:pos="3293"/>
              </w:tabs>
              <w:ind w:left="3" w:right="-15"/>
              <w:rPr>
                <w:sz w:val="24"/>
                <w:szCs w:val="24"/>
              </w:rPr>
            </w:pPr>
            <w:r w:rsidRPr="001D7AAC">
              <w:rPr>
                <w:sz w:val="24"/>
                <w:szCs w:val="24"/>
              </w:rPr>
              <w:t>Образно-тематический конспект.</w:t>
            </w:r>
            <w:r w:rsidRPr="001D7AAC">
              <w:rPr>
                <w:spacing w:val="40"/>
                <w:sz w:val="24"/>
                <w:szCs w:val="24"/>
              </w:rPr>
              <w:t xml:space="preserve"> </w:t>
            </w:r>
            <w:r w:rsidRPr="001D7AAC">
              <w:rPr>
                <w:spacing w:val="-2"/>
                <w:sz w:val="24"/>
                <w:szCs w:val="24"/>
              </w:rPr>
              <w:t>Исполнение</w:t>
            </w:r>
            <w:r w:rsidRPr="001D7AAC">
              <w:rPr>
                <w:sz w:val="24"/>
                <w:szCs w:val="24"/>
              </w:rPr>
              <w:tab/>
            </w:r>
            <w:r w:rsidRPr="001D7AAC">
              <w:rPr>
                <w:spacing w:val="-2"/>
                <w:sz w:val="24"/>
                <w:szCs w:val="24"/>
              </w:rPr>
              <w:t>(вокализация,</w:t>
            </w:r>
            <w:r w:rsidRPr="001D7AAC">
              <w:rPr>
                <w:sz w:val="24"/>
                <w:szCs w:val="24"/>
              </w:rPr>
              <w:tab/>
            </w:r>
            <w:r w:rsidRPr="001D7AAC">
              <w:rPr>
                <w:sz w:val="24"/>
                <w:szCs w:val="24"/>
              </w:rPr>
              <w:tab/>
            </w:r>
            <w:r w:rsidRPr="001D7AAC">
              <w:rPr>
                <w:spacing w:val="-2"/>
                <w:sz w:val="24"/>
                <w:szCs w:val="24"/>
              </w:rPr>
              <w:t xml:space="preserve">пластическое </w:t>
            </w:r>
            <w:r w:rsidRPr="001D7AAC">
              <w:rPr>
                <w:sz w:val="24"/>
                <w:szCs w:val="24"/>
              </w:rPr>
              <w:t>интонирование,</w:t>
            </w:r>
            <w:r w:rsidRPr="001D7AAC">
              <w:rPr>
                <w:spacing w:val="-13"/>
                <w:sz w:val="24"/>
                <w:szCs w:val="24"/>
              </w:rPr>
              <w:t xml:space="preserve"> </w:t>
            </w:r>
            <w:r w:rsidRPr="001D7AAC">
              <w:rPr>
                <w:sz w:val="24"/>
                <w:szCs w:val="24"/>
              </w:rPr>
              <w:t>графическое</w:t>
            </w:r>
            <w:r w:rsidRPr="001D7AAC">
              <w:rPr>
                <w:spacing w:val="-13"/>
                <w:sz w:val="24"/>
                <w:szCs w:val="24"/>
              </w:rPr>
              <w:t xml:space="preserve"> </w:t>
            </w:r>
            <w:r w:rsidRPr="001D7AAC">
              <w:rPr>
                <w:sz w:val="24"/>
                <w:szCs w:val="24"/>
              </w:rPr>
              <w:t xml:space="preserve">моделирование, </w:t>
            </w:r>
            <w:r w:rsidRPr="001D7AAC">
              <w:rPr>
                <w:spacing w:val="-2"/>
                <w:sz w:val="24"/>
                <w:szCs w:val="24"/>
              </w:rPr>
              <w:t>инструментальное</w:t>
            </w:r>
            <w:r w:rsidRPr="001D7AAC">
              <w:rPr>
                <w:sz w:val="24"/>
                <w:szCs w:val="24"/>
              </w:rPr>
              <w:tab/>
            </w:r>
            <w:r w:rsidRPr="001D7AAC">
              <w:rPr>
                <w:spacing w:val="-2"/>
                <w:sz w:val="24"/>
                <w:szCs w:val="24"/>
              </w:rPr>
              <w:t xml:space="preserve">музицирование) </w:t>
            </w:r>
            <w:r w:rsidRPr="001D7AAC">
              <w:rPr>
                <w:sz w:val="24"/>
                <w:szCs w:val="24"/>
              </w:rPr>
              <w:t>фрагментов симфонической музыки.</w:t>
            </w:r>
          </w:p>
          <w:p w14:paraId="08EB6B21" w14:textId="77777777" w:rsidR="00566F6F" w:rsidRPr="001D7AAC" w:rsidRDefault="001D7AAC">
            <w:pPr>
              <w:pStyle w:val="TableParagraph"/>
              <w:tabs>
                <w:tab w:val="left" w:pos="1355"/>
                <w:tab w:val="left" w:pos="2525"/>
                <w:tab w:val="left" w:pos="3058"/>
                <w:tab w:val="left" w:pos="3956"/>
              </w:tabs>
              <w:ind w:left="3" w:right="-15"/>
              <w:rPr>
                <w:sz w:val="24"/>
                <w:szCs w:val="24"/>
              </w:rPr>
            </w:pPr>
            <w:r w:rsidRPr="001D7AAC">
              <w:rPr>
                <w:spacing w:val="-2"/>
                <w:sz w:val="24"/>
                <w:szCs w:val="24"/>
              </w:rPr>
              <w:t>Слушание</w:t>
            </w:r>
            <w:r w:rsidRPr="001D7AAC">
              <w:rPr>
                <w:sz w:val="24"/>
                <w:szCs w:val="24"/>
              </w:rPr>
              <w:tab/>
            </w:r>
            <w:r w:rsidRPr="001D7AAC">
              <w:rPr>
                <w:spacing w:val="-2"/>
                <w:sz w:val="24"/>
                <w:szCs w:val="24"/>
              </w:rPr>
              <w:t>целиком</w:t>
            </w:r>
            <w:r w:rsidRPr="001D7AAC">
              <w:rPr>
                <w:sz w:val="24"/>
                <w:szCs w:val="24"/>
              </w:rPr>
              <w:tab/>
            </w:r>
            <w:r w:rsidRPr="001D7AAC">
              <w:rPr>
                <w:spacing w:val="-6"/>
                <w:sz w:val="24"/>
                <w:szCs w:val="24"/>
              </w:rPr>
              <w:t>не</w:t>
            </w:r>
            <w:r w:rsidRPr="001D7AAC">
              <w:rPr>
                <w:sz w:val="24"/>
                <w:szCs w:val="24"/>
              </w:rPr>
              <w:tab/>
            </w:r>
            <w:r w:rsidRPr="001D7AAC">
              <w:rPr>
                <w:spacing w:val="-2"/>
                <w:sz w:val="24"/>
                <w:szCs w:val="24"/>
              </w:rPr>
              <w:t>менее</w:t>
            </w:r>
            <w:r w:rsidRPr="001D7AAC">
              <w:rPr>
                <w:sz w:val="24"/>
                <w:szCs w:val="24"/>
              </w:rPr>
              <w:tab/>
            </w:r>
            <w:r w:rsidRPr="001D7AAC">
              <w:rPr>
                <w:spacing w:val="-2"/>
                <w:sz w:val="24"/>
                <w:szCs w:val="24"/>
              </w:rPr>
              <w:t xml:space="preserve">одного </w:t>
            </w:r>
            <w:r w:rsidRPr="001D7AAC">
              <w:rPr>
                <w:sz w:val="24"/>
                <w:szCs w:val="24"/>
              </w:rPr>
              <w:t>симфонического произведения.</w:t>
            </w:r>
          </w:p>
          <w:p w14:paraId="4A797853" w14:textId="77777777" w:rsidR="00566F6F" w:rsidRPr="001D7AAC" w:rsidRDefault="001D7AAC">
            <w:pPr>
              <w:pStyle w:val="TableParagraph"/>
              <w:ind w:left="3"/>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3109EFDB" w14:textId="77777777" w:rsidR="00566F6F" w:rsidRPr="001D7AAC" w:rsidRDefault="001D7AAC">
            <w:pPr>
              <w:pStyle w:val="TableParagraph"/>
              <w:ind w:left="3" w:right="-15"/>
              <w:jc w:val="both"/>
              <w:rPr>
                <w:sz w:val="24"/>
                <w:szCs w:val="24"/>
              </w:rPr>
            </w:pPr>
            <w:r w:rsidRPr="001D7AAC">
              <w:rPr>
                <w:sz w:val="24"/>
                <w:szCs w:val="24"/>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w:t>
            </w:r>
            <w:r w:rsidRPr="001D7AAC">
              <w:rPr>
                <w:spacing w:val="63"/>
                <w:w w:val="150"/>
                <w:sz w:val="24"/>
                <w:szCs w:val="24"/>
              </w:rPr>
              <w:t xml:space="preserve"> </w:t>
            </w:r>
            <w:r w:rsidRPr="001D7AAC">
              <w:rPr>
                <w:sz w:val="24"/>
                <w:szCs w:val="24"/>
              </w:rPr>
              <w:t>как</w:t>
            </w:r>
            <w:r w:rsidRPr="001D7AAC">
              <w:rPr>
                <w:spacing w:val="63"/>
                <w:w w:val="150"/>
                <w:sz w:val="24"/>
                <w:szCs w:val="24"/>
              </w:rPr>
              <w:t xml:space="preserve"> </w:t>
            </w:r>
            <w:r w:rsidRPr="001D7AAC">
              <w:rPr>
                <w:sz w:val="24"/>
                <w:szCs w:val="24"/>
              </w:rPr>
              <w:t>они</w:t>
            </w:r>
            <w:r w:rsidRPr="001D7AAC">
              <w:rPr>
                <w:spacing w:val="63"/>
                <w:w w:val="150"/>
                <w:sz w:val="24"/>
                <w:szCs w:val="24"/>
              </w:rPr>
              <w:t xml:space="preserve"> </w:t>
            </w:r>
            <w:r w:rsidRPr="001D7AAC">
              <w:rPr>
                <w:sz w:val="24"/>
                <w:szCs w:val="24"/>
              </w:rPr>
              <w:t>называются,</w:t>
            </w:r>
            <w:r w:rsidRPr="001D7AAC">
              <w:rPr>
                <w:spacing w:val="64"/>
                <w:w w:val="150"/>
                <w:sz w:val="24"/>
                <w:szCs w:val="24"/>
              </w:rPr>
              <w:t xml:space="preserve"> </w:t>
            </w:r>
            <w:r w:rsidRPr="001D7AAC">
              <w:rPr>
                <w:sz w:val="24"/>
                <w:szCs w:val="24"/>
              </w:rPr>
              <w:t>когда</w:t>
            </w:r>
            <w:r w:rsidRPr="001D7AAC">
              <w:rPr>
                <w:spacing w:val="64"/>
                <w:w w:val="150"/>
                <w:sz w:val="24"/>
                <w:szCs w:val="24"/>
              </w:rPr>
              <w:t xml:space="preserve"> </w:t>
            </w:r>
            <w:r w:rsidRPr="001D7AAC">
              <w:rPr>
                <w:spacing w:val="-2"/>
                <w:sz w:val="24"/>
                <w:szCs w:val="24"/>
              </w:rPr>
              <w:t>могут</w:t>
            </w:r>
          </w:p>
          <w:p w14:paraId="65436705" w14:textId="77777777" w:rsidR="00566F6F" w:rsidRPr="001D7AAC" w:rsidRDefault="001D7AAC">
            <w:pPr>
              <w:pStyle w:val="TableParagraph"/>
              <w:spacing w:line="256" w:lineRule="exact"/>
              <w:ind w:left="3"/>
              <w:jc w:val="both"/>
              <w:rPr>
                <w:sz w:val="24"/>
                <w:szCs w:val="24"/>
              </w:rPr>
            </w:pPr>
            <w:r w:rsidRPr="001D7AAC">
              <w:rPr>
                <w:sz w:val="24"/>
                <w:szCs w:val="24"/>
              </w:rPr>
              <w:t>звучать</w:t>
            </w:r>
            <w:r w:rsidRPr="001D7AAC">
              <w:rPr>
                <w:spacing w:val="75"/>
                <w:sz w:val="24"/>
                <w:szCs w:val="24"/>
              </w:rPr>
              <w:t xml:space="preserve">   </w:t>
            </w:r>
            <w:r w:rsidRPr="001D7AAC">
              <w:rPr>
                <w:sz w:val="24"/>
                <w:szCs w:val="24"/>
              </w:rPr>
              <w:t>аплодисменты).</w:t>
            </w:r>
            <w:r w:rsidRPr="001D7AAC">
              <w:rPr>
                <w:spacing w:val="76"/>
                <w:sz w:val="24"/>
                <w:szCs w:val="24"/>
              </w:rPr>
              <w:t xml:space="preserve">   </w:t>
            </w:r>
            <w:r w:rsidRPr="001D7AAC">
              <w:rPr>
                <w:spacing w:val="-2"/>
                <w:sz w:val="24"/>
                <w:szCs w:val="24"/>
              </w:rPr>
              <w:t>Последующее</w:t>
            </w:r>
          </w:p>
        </w:tc>
      </w:tr>
    </w:tbl>
    <w:p w14:paraId="126D0B13" w14:textId="77777777" w:rsidR="00566F6F" w:rsidRPr="001D7AAC" w:rsidRDefault="00566F6F">
      <w:pPr>
        <w:spacing w:line="256" w:lineRule="exact"/>
        <w:jc w:val="both"/>
        <w:rPr>
          <w:sz w:val="24"/>
          <w:szCs w:val="24"/>
        </w:rPr>
        <w:sectPr w:rsidR="00566F6F" w:rsidRPr="001D7AAC">
          <w:pgSz w:w="11910" w:h="16840"/>
          <w:pgMar w:top="520" w:right="440" w:bottom="700" w:left="1020" w:header="0" w:footer="441" w:gutter="0"/>
          <w:cols w:space="720"/>
        </w:sectPr>
      </w:pPr>
    </w:p>
    <w:p w14:paraId="7C4EA453" w14:textId="77777777" w:rsidR="00566F6F" w:rsidRPr="001D7AAC" w:rsidRDefault="00566F6F">
      <w:pPr>
        <w:pStyle w:val="a3"/>
        <w:spacing w:before="5"/>
        <w:ind w:left="0" w:firstLine="0"/>
        <w:jc w:val="left"/>
        <w:rPr>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773"/>
        <w:gridCol w:w="2168"/>
        <w:gridCol w:w="4672"/>
      </w:tblGrid>
      <w:tr w:rsidR="00566F6F" w:rsidRPr="001D7AAC" w14:paraId="1BF3FBBF" w14:textId="77777777">
        <w:trPr>
          <w:trHeight w:val="275"/>
        </w:trPr>
        <w:tc>
          <w:tcPr>
            <w:tcW w:w="1599" w:type="dxa"/>
          </w:tcPr>
          <w:p w14:paraId="70030ED8" w14:textId="77777777" w:rsidR="00566F6F" w:rsidRPr="001D7AAC" w:rsidRDefault="00566F6F">
            <w:pPr>
              <w:pStyle w:val="TableParagraph"/>
              <w:rPr>
                <w:sz w:val="24"/>
                <w:szCs w:val="24"/>
              </w:rPr>
            </w:pPr>
          </w:p>
        </w:tc>
        <w:tc>
          <w:tcPr>
            <w:tcW w:w="1773" w:type="dxa"/>
          </w:tcPr>
          <w:p w14:paraId="405D56B3" w14:textId="77777777" w:rsidR="00566F6F" w:rsidRPr="001D7AAC" w:rsidRDefault="00566F6F">
            <w:pPr>
              <w:pStyle w:val="TableParagraph"/>
              <w:rPr>
                <w:sz w:val="24"/>
                <w:szCs w:val="24"/>
              </w:rPr>
            </w:pPr>
          </w:p>
        </w:tc>
        <w:tc>
          <w:tcPr>
            <w:tcW w:w="2168" w:type="dxa"/>
          </w:tcPr>
          <w:p w14:paraId="57D3EFF6" w14:textId="77777777" w:rsidR="00566F6F" w:rsidRPr="001D7AAC" w:rsidRDefault="00566F6F">
            <w:pPr>
              <w:pStyle w:val="TableParagraph"/>
              <w:rPr>
                <w:sz w:val="24"/>
                <w:szCs w:val="24"/>
              </w:rPr>
            </w:pPr>
          </w:p>
        </w:tc>
        <w:tc>
          <w:tcPr>
            <w:tcW w:w="4672" w:type="dxa"/>
          </w:tcPr>
          <w:p w14:paraId="78A98F86" w14:textId="77777777" w:rsidR="00566F6F" w:rsidRPr="001D7AAC" w:rsidRDefault="001D7AAC">
            <w:pPr>
              <w:pStyle w:val="TableParagraph"/>
              <w:spacing w:line="255" w:lineRule="exact"/>
              <w:ind w:left="3"/>
              <w:rPr>
                <w:sz w:val="24"/>
                <w:szCs w:val="24"/>
              </w:rPr>
            </w:pPr>
            <w:r w:rsidRPr="001D7AAC">
              <w:rPr>
                <w:sz w:val="24"/>
                <w:szCs w:val="24"/>
              </w:rPr>
              <w:t>составление</w:t>
            </w:r>
            <w:r w:rsidRPr="001D7AAC">
              <w:rPr>
                <w:spacing w:val="-2"/>
                <w:sz w:val="24"/>
                <w:szCs w:val="24"/>
              </w:rPr>
              <w:t xml:space="preserve"> </w:t>
            </w:r>
            <w:r w:rsidRPr="001D7AAC">
              <w:rPr>
                <w:sz w:val="24"/>
                <w:szCs w:val="24"/>
              </w:rPr>
              <w:t>рецензии</w:t>
            </w:r>
            <w:r w:rsidRPr="001D7AAC">
              <w:rPr>
                <w:spacing w:val="-2"/>
                <w:sz w:val="24"/>
                <w:szCs w:val="24"/>
              </w:rPr>
              <w:t xml:space="preserve"> </w:t>
            </w:r>
            <w:r w:rsidRPr="001D7AAC">
              <w:rPr>
                <w:sz w:val="24"/>
                <w:szCs w:val="24"/>
              </w:rPr>
              <w:t>на</w:t>
            </w:r>
            <w:r w:rsidRPr="001D7AAC">
              <w:rPr>
                <w:spacing w:val="-1"/>
                <w:sz w:val="24"/>
                <w:szCs w:val="24"/>
              </w:rPr>
              <w:t xml:space="preserve"> </w:t>
            </w:r>
            <w:r w:rsidRPr="001D7AAC">
              <w:rPr>
                <w:spacing w:val="-2"/>
                <w:sz w:val="24"/>
                <w:szCs w:val="24"/>
              </w:rPr>
              <w:t>концерт</w:t>
            </w:r>
          </w:p>
        </w:tc>
      </w:tr>
      <w:tr w:rsidR="00566F6F" w:rsidRPr="001D7AAC" w14:paraId="0BE889DD" w14:textId="77777777">
        <w:trPr>
          <w:trHeight w:val="6348"/>
        </w:trPr>
        <w:tc>
          <w:tcPr>
            <w:tcW w:w="1599" w:type="dxa"/>
          </w:tcPr>
          <w:p w14:paraId="7A0D8FCC" w14:textId="77777777" w:rsidR="00566F6F" w:rsidRPr="001D7AAC" w:rsidRDefault="001D7AAC">
            <w:pPr>
              <w:pStyle w:val="TableParagraph"/>
              <w:ind w:left="4"/>
              <w:rPr>
                <w:sz w:val="24"/>
                <w:szCs w:val="24"/>
              </w:rPr>
            </w:pPr>
            <w:r w:rsidRPr="001D7AAC">
              <w:rPr>
                <w:spacing w:val="-5"/>
                <w:sz w:val="24"/>
                <w:szCs w:val="24"/>
              </w:rPr>
              <w:t>Г)</w:t>
            </w:r>
          </w:p>
          <w:p w14:paraId="755274E6" w14:textId="77777777" w:rsidR="00566F6F" w:rsidRPr="001D7AAC" w:rsidRDefault="001D7AAC">
            <w:pPr>
              <w:pStyle w:val="TableParagraph"/>
              <w:ind w:left="4"/>
              <w:rPr>
                <w:sz w:val="24"/>
                <w:szCs w:val="24"/>
              </w:rPr>
            </w:pPr>
            <w:r w:rsidRPr="001D7AAC">
              <w:rPr>
                <w:spacing w:val="-5"/>
                <w:sz w:val="24"/>
                <w:szCs w:val="24"/>
              </w:rPr>
              <w:t>4–6</w:t>
            </w:r>
          </w:p>
          <w:p w14:paraId="775B9C0E"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часов</w:t>
            </w:r>
          </w:p>
        </w:tc>
        <w:tc>
          <w:tcPr>
            <w:tcW w:w="1773" w:type="dxa"/>
          </w:tcPr>
          <w:p w14:paraId="107EB2B6" w14:textId="77777777" w:rsidR="00566F6F" w:rsidRPr="001D7AAC" w:rsidRDefault="001D7AAC">
            <w:pPr>
              <w:pStyle w:val="TableParagraph"/>
              <w:ind w:left="4"/>
              <w:rPr>
                <w:sz w:val="24"/>
                <w:szCs w:val="24"/>
              </w:rPr>
            </w:pPr>
            <w:r w:rsidRPr="001D7AAC">
              <w:rPr>
                <w:spacing w:val="-2"/>
                <w:sz w:val="24"/>
                <w:szCs w:val="24"/>
              </w:rPr>
              <w:t>Театральные жанры</w:t>
            </w:r>
          </w:p>
        </w:tc>
        <w:tc>
          <w:tcPr>
            <w:tcW w:w="2168" w:type="dxa"/>
          </w:tcPr>
          <w:p w14:paraId="679A99B3" w14:textId="77777777" w:rsidR="00566F6F" w:rsidRPr="001D7AAC" w:rsidRDefault="001D7AAC">
            <w:pPr>
              <w:pStyle w:val="TableParagraph"/>
              <w:tabs>
                <w:tab w:val="left" w:pos="1540"/>
              </w:tabs>
              <w:ind w:left="3" w:right="-15"/>
              <w:rPr>
                <w:sz w:val="24"/>
                <w:szCs w:val="24"/>
              </w:rPr>
            </w:pPr>
            <w:r w:rsidRPr="001D7AAC">
              <w:rPr>
                <w:spacing w:val="-2"/>
                <w:sz w:val="24"/>
                <w:szCs w:val="24"/>
              </w:rPr>
              <w:t>Опера,</w:t>
            </w:r>
            <w:r w:rsidRPr="001D7AAC">
              <w:rPr>
                <w:sz w:val="24"/>
                <w:szCs w:val="24"/>
              </w:rPr>
              <w:tab/>
            </w:r>
            <w:r w:rsidRPr="001D7AAC">
              <w:rPr>
                <w:spacing w:val="-2"/>
                <w:sz w:val="24"/>
                <w:szCs w:val="24"/>
              </w:rPr>
              <w:t xml:space="preserve">балет. </w:t>
            </w:r>
            <w:r w:rsidRPr="001D7AAC">
              <w:rPr>
                <w:sz w:val="24"/>
                <w:szCs w:val="24"/>
              </w:rPr>
              <w:t xml:space="preserve">Либретто. Строение </w:t>
            </w:r>
            <w:r w:rsidRPr="001D7AAC">
              <w:rPr>
                <w:spacing w:val="-2"/>
                <w:sz w:val="24"/>
                <w:szCs w:val="24"/>
              </w:rPr>
              <w:t>музыкального спектакля:</w:t>
            </w:r>
            <w:r w:rsidRPr="001D7AAC">
              <w:rPr>
                <w:spacing w:val="80"/>
                <w:sz w:val="24"/>
                <w:szCs w:val="24"/>
              </w:rPr>
              <w:t xml:space="preserve"> </w:t>
            </w:r>
            <w:r w:rsidRPr="001D7AAC">
              <w:rPr>
                <w:sz w:val="24"/>
                <w:szCs w:val="24"/>
              </w:rPr>
              <w:t>увертюра, действия, антракты, финал.</w:t>
            </w:r>
          </w:p>
          <w:p w14:paraId="310760F6" w14:textId="77777777" w:rsidR="00566F6F" w:rsidRPr="001D7AAC" w:rsidRDefault="001D7AAC">
            <w:pPr>
              <w:pStyle w:val="TableParagraph"/>
              <w:ind w:left="3" w:right="-15"/>
              <w:rPr>
                <w:sz w:val="24"/>
                <w:szCs w:val="24"/>
              </w:rPr>
            </w:pPr>
            <w:r w:rsidRPr="001D7AAC">
              <w:rPr>
                <w:sz w:val="24"/>
                <w:szCs w:val="24"/>
              </w:rPr>
              <w:t>Массовые сцены. Сольные номера главных героев. Номерная</w:t>
            </w:r>
            <w:r w:rsidRPr="001D7AAC">
              <w:rPr>
                <w:spacing w:val="33"/>
                <w:sz w:val="24"/>
                <w:szCs w:val="24"/>
              </w:rPr>
              <w:t xml:space="preserve"> </w:t>
            </w:r>
            <w:r w:rsidRPr="001D7AAC">
              <w:rPr>
                <w:sz w:val="24"/>
                <w:szCs w:val="24"/>
              </w:rPr>
              <w:t>структура и сквозное</w:t>
            </w:r>
          </w:p>
          <w:p w14:paraId="031F9DA7" w14:textId="77777777" w:rsidR="00566F6F" w:rsidRPr="001D7AAC" w:rsidRDefault="001D7AAC">
            <w:pPr>
              <w:pStyle w:val="TableParagraph"/>
              <w:ind w:left="3" w:right="357"/>
              <w:rPr>
                <w:sz w:val="24"/>
                <w:szCs w:val="24"/>
              </w:rPr>
            </w:pPr>
            <w:r w:rsidRPr="001D7AAC">
              <w:rPr>
                <w:sz w:val="24"/>
                <w:szCs w:val="24"/>
              </w:rPr>
              <w:t>развитие</w:t>
            </w:r>
            <w:r w:rsidRPr="001D7AAC">
              <w:rPr>
                <w:spacing w:val="-15"/>
                <w:sz w:val="24"/>
                <w:szCs w:val="24"/>
              </w:rPr>
              <w:t xml:space="preserve"> </w:t>
            </w:r>
            <w:r w:rsidRPr="001D7AAC">
              <w:rPr>
                <w:sz w:val="24"/>
                <w:szCs w:val="24"/>
              </w:rPr>
              <w:t xml:space="preserve">сюжета. </w:t>
            </w:r>
            <w:r w:rsidRPr="001D7AAC">
              <w:rPr>
                <w:spacing w:val="-2"/>
                <w:sz w:val="24"/>
                <w:szCs w:val="24"/>
              </w:rPr>
              <w:t>Лейтмотивы.</w:t>
            </w:r>
          </w:p>
          <w:p w14:paraId="6EEFD2CD" w14:textId="77777777" w:rsidR="00566F6F" w:rsidRPr="001D7AAC" w:rsidRDefault="001D7AAC">
            <w:pPr>
              <w:pStyle w:val="TableParagraph"/>
              <w:spacing w:before="1"/>
              <w:ind w:left="3"/>
              <w:rPr>
                <w:sz w:val="24"/>
                <w:szCs w:val="24"/>
              </w:rPr>
            </w:pPr>
            <w:r w:rsidRPr="001D7AAC">
              <w:rPr>
                <w:sz w:val="24"/>
                <w:szCs w:val="24"/>
              </w:rPr>
              <w:t>Роль</w:t>
            </w:r>
            <w:r w:rsidRPr="001D7AAC">
              <w:rPr>
                <w:spacing w:val="-15"/>
                <w:sz w:val="24"/>
                <w:szCs w:val="24"/>
              </w:rPr>
              <w:t xml:space="preserve"> </w:t>
            </w:r>
            <w:r w:rsidRPr="001D7AAC">
              <w:rPr>
                <w:sz w:val="24"/>
                <w:szCs w:val="24"/>
              </w:rPr>
              <w:t>оркестра</w:t>
            </w:r>
            <w:r w:rsidRPr="001D7AAC">
              <w:rPr>
                <w:spacing w:val="-15"/>
                <w:sz w:val="24"/>
                <w:szCs w:val="24"/>
              </w:rPr>
              <w:t xml:space="preserve"> </w:t>
            </w:r>
            <w:r w:rsidRPr="001D7AAC">
              <w:rPr>
                <w:sz w:val="24"/>
                <w:szCs w:val="24"/>
              </w:rPr>
              <w:t xml:space="preserve">в </w:t>
            </w:r>
            <w:r w:rsidRPr="001D7AAC">
              <w:rPr>
                <w:spacing w:val="-2"/>
                <w:sz w:val="24"/>
                <w:szCs w:val="24"/>
              </w:rPr>
              <w:t>музыкальном спектакле</w:t>
            </w:r>
          </w:p>
        </w:tc>
        <w:tc>
          <w:tcPr>
            <w:tcW w:w="4672" w:type="dxa"/>
          </w:tcPr>
          <w:p w14:paraId="0176F917" w14:textId="77777777" w:rsidR="00566F6F" w:rsidRPr="001D7AAC" w:rsidRDefault="001D7AAC">
            <w:pPr>
              <w:pStyle w:val="TableParagraph"/>
              <w:ind w:left="3" w:right="-15"/>
              <w:jc w:val="both"/>
              <w:rPr>
                <w:sz w:val="24"/>
                <w:szCs w:val="24"/>
              </w:rPr>
            </w:pPr>
            <w:r w:rsidRPr="001D7AAC">
              <w:rPr>
                <w:sz w:val="24"/>
                <w:szCs w:val="24"/>
              </w:rPr>
              <w:t>Знакомство с отдельными номерами из известных опер, балетов.</w:t>
            </w:r>
          </w:p>
          <w:p w14:paraId="4C3EA013" w14:textId="77777777" w:rsidR="00566F6F" w:rsidRPr="001D7AAC" w:rsidRDefault="001D7AAC">
            <w:pPr>
              <w:pStyle w:val="TableParagraph"/>
              <w:tabs>
                <w:tab w:val="left" w:pos="2130"/>
                <w:tab w:val="left" w:pos="4535"/>
              </w:tabs>
              <w:ind w:left="3" w:right="-15"/>
              <w:jc w:val="both"/>
              <w:rPr>
                <w:sz w:val="24"/>
                <w:szCs w:val="24"/>
              </w:rPr>
            </w:pPr>
            <w:r w:rsidRPr="001D7AAC">
              <w:rPr>
                <w:sz w:val="24"/>
                <w:szCs w:val="24"/>
              </w:rPr>
              <w:t xml:space="preserve">Разучивание и исполнение небольшого хорового фрагмента из оперы. Слушание данного хора в аудио или видеозаписи. </w:t>
            </w:r>
            <w:r w:rsidRPr="001D7AAC">
              <w:rPr>
                <w:spacing w:val="-2"/>
                <w:sz w:val="24"/>
                <w:szCs w:val="24"/>
              </w:rPr>
              <w:t>Сравнение</w:t>
            </w:r>
            <w:r w:rsidRPr="001D7AAC">
              <w:rPr>
                <w:sz w:val="24"/>
                <w:szCs w:val="24"/>
              </w:rPr>
              <w:tab/>
            </w:r>
            <w:r w:rsidRPr="001D7AAC">
              <w:rPr>
                <w:spacing w:val="-2"/>
                <w:sz w:val="24"/>
                <w:szCs w:val="24"/>
              </w:rPr>
              <w:t>собственного</w:t>
            </w:r>
            <w:r w:rsidRPr="001D7AAC">
              <w:rPr>
                <w:sz w:val="24"/>
                <w:szCs w:val="24"/>
              </w:rPr>
              <w:tab/>
            </w:r>
            <w:r w:rsidRPr="001D7AAC">
              <w:rPr>
                <w:spacing w:val="-10"/>
                <w:sz w:val="24"/>
                <w:szCs w:val="24"/>
              </w:rPr>
              <w:t xml:space="preserve">и </w:t>
            </w:r>
            <w:r w:rsidRPr="001D7AAC">
              <w:rPr>
                <w:sz w:val="24"/>
                <w:szCs w:val="24"/>
              </w:rPr>
              <w:t>профессионального исполнений.</w:t>
            </w:r>
          </w:p>
          <w:p w14:paraId="198FE600" w14:textId="77777777" w:rsidR="00566F6F" w:rsidRPr="001D7AAC" w:rsidRDefault="001D7AAC">
            <w:pPr>
              <w:pStyle w:val="TableParagraph"/>
              <w:ind w:left="3"/>
              <w:jc w:val="both"/>
              <w:rPr>
                <w:sz w:val="24"/>
                <w:szCs w:val="24"/>
              </w:rPr>
            </w:pPr>
            <w:r w:rsidRPr="001D7AAC">
              <w:rPr>
                <w:sz w:val="24"/>
                <w:szCs w:val="24"/>
              </w:rPr>
              <w:t>Различение,</w:t>
            </w:r>
            <w:r w:rsidRPr="001D7AAC">
              <w:rPr>
                <w:spacing w:val="-1"/>
                <w:sz w:val="24"/>
                <w:szCs w:val="24"/>
              </w:rPr>
              <w:t xml:space="preserve"> </w:t>
            </w:r>
            <w:r w:rsidRPr="001D7AAC">
              <w:rPr>
                <w:sz w:val="24"/>
                <w:szCs w:val="24"/>
              </w:rPr>
              <w:t>определение</w:t>
            </w:r>
            <w:r w:rsidRPr="001D7AAC">
              <w:rPr>
                <w:spacing w:val="-1"/>
                <w:sz w:val="24"/>
                <w:szCs w:val="24"/>
              </w:rPr>
              <w:t xml:space="preserve"> </w:t>
            </w:r>
            <w:r w:rsidRPr="001D7AAC">
              <w:rPr>
                <w:sz w:val="24"/>
                <w:szCs w:val="24"/>
              </w:rPr>
              <w:t>на</w:t>
            </w:r>
            <w:r w:rsidRPr="001D7AAC">
              <w:rPr>
                <w:spacing w:val="-1"/>
                <w:sz w:val="24"/>
                <w:szCs w:val="24"/>
              </w:rPr>
              <w:t xml:space="preserve"> </w:t>
            </w:r>
            <w:r w:rsidRPr="001D7AAC">
              <w:rPr>
                <w:spacing w:val="-2"/>
                <w:sz w:val="24"/>
                <w:szCs w:val="24"/>
              </w:rPr>
              <w:t>слух:</w:t>
            </w:r>
          </w:p>
          <w:p w14:paraId="40775EEC" w14:textId="77777777" w:rsidR="00566F6F" w:rsidRPr="001D7AAC" w:rsidRDefault="001D7AAC">
            <w:pPr>
              <w:pStyle w:val="TableParagraph"/>
              <w:numPr>
                <w:ilvl w:val="0"/>
                <w:numId w:val="44"/>
              </w:numPr>
              <w:tabs>
                <w:tab w:val="left" w:pos="183"/>
              </w:tabs>
              <w:ind w:left="183"/>
              <w:jc w:val="both"/>
              <w:rPr>
                <w:sz w:val="24"/>
                <w:szCs w:val="24"/>
              </w:rPr>
            </w:pPr>
            <w:r w:rsidRPr="001D7AAC">
              <w:rPr>
                <w:sz w:val="24"/>
                <w:szCs w:val="24"/>
              </w:rPr>
              <w:t>тембров</w:t>
            </w:r>
            <w:r w:rsidRPr="001D7AAC">
              <w:rPr>
                <w:spacing w:val="-4"/>
                <w:sz w:val="24"/>
                <w:szCs w:val="24"/>
              </w:rPr>
              <w:t xml:space="preserve"> </w:t>
            </w:r>
            <w:r w:rsidRPr="001D7AAC">
              <w:rPr>
                <w:sz w:val="24"/>
                <w:szCs w:val="24"/>
              </w:rPr>
              <w:t>голосов</w:t>
            </w:r>
            <w:r w:rsidRPr="001D7AAC">
              <w:rPr>
                <w:spacing w:val="-3"/>
                <w:sz w:val="24"/>
                <w:szCs w:val="24"/>
              </w:rPr>
              <w:t xml:space="preserve"> </w:t>
            </w:r>
            <w:r w:rsidRPr="001D7AAC">
              <w:rPr>
                <w:sz w:val="24"/>
                <w:szCs w:val="24"/>
              </w:rPr>
              <w:t>оперных</w:t>
            </w:r>
            <w:r w:rsidRPr="001D7AAC">
              <w:rPr>
                <w:spacing w:val="26"/>
                <w:sz w:val="24"/>
                <w:szCs w:val="24"/>
              </w:rPr>
              <w:t xml:space="preserve">  </w:t>
            </w:r>
            <w:r w:rsidRPr="001D7AAC">
              <w:rPr>
                <w:spacing w:val="-2"/>
                <w:sz w:val="24"/>
                <w:szCs w:val="24"/>
              </w:rPr>
              <w:t>певцов;</w:t>
            </w:r>
          </w:p>
          <w:p w14:paraId="3E81642B" w14:textId="77777777" w:rsidR="00566F6F" w:rsidRPr="001D7AAC" w:rsidRDefault="001D7AAC">
            <w:pPr>
              <w:pStyle w:val="TableParagraph"/>
              <w:ind w:left="3"/>
              <w:jc w:val="both"/>
              <w:rPr>
                <w:sz w:val="24"/>
                <w:szCs w:val="24"/>
              </w:rPr>
            </w:pPr>
            <w:r w:rsidRPr="001D7AAC">
              <w:rPr>
                <w:sz w:val="24"/>
                <w:szCs w:val="24"/>
              </w:rPr>
              <w:t>–оркестровых</w:t>
            </w:r>
            <w:r w:rsidRPr="001D7AAC">
              <w:rPr>
                <w:spacing w:val="-3"/>
                <w:sz w:val="24"/>
                <w:szCs w:val="24"/>
              </w:rPr>
              <w:t xml:space="preserve"> </w:t>
            </w:r>
            <w:r w:rsidRPr="001D7AAC">
              <w:rPr>
                <w:sz w:val="24"/>
                <w:szCs w:val="24"/>
              </w:rPr>
              <w:t>групп,</w:t>
            </w:r>
            <w:r w:rsidRPr="001D7AAC">
              <w:rPr>
                <w:spacing w:val="-2"/>
                <w:sz w:val="24"/>
                <w:szCs w:val="24"/>
              </w:rPr>
              <w:t xml:space="preserve"> </w:t>
            </w:r>
            <w:r w:rsidRPr="001D7AAC">
              <w:rPr>
                <w:sz w:val="24"/>
                <w:szCs w:val="24"/>
              </w:rPr>
              <w:t>тембров</w:t>
            </w:r>
            <w:r w:rsidRPr="001D7AAC">
              <w:rPr>
                <w:spacing w:val="-2"/>
                <w:sz w:val="24"/>
                <w:szCs w:val="24"/>
              </w:rPr>
              <w:t xml:space="preserve"> инструментов;</w:t>
            </w:r>
          </w:p>
          <w:p w14:paraId="04EC96B3" w14:textId="77777777" w:rsidR="00566F6F" w:rsidRPr="001D7AAC" w:rsidRDefault="001D7AAC">
            <w:pPr>
              <w:pStyle w:val="TableParagraph"/>
              <w:numPr>
                <w:ilvl w:val="0"/>
                <w:numId w:val="44"/>
              </w:numPr>
              <w:tabs>
                <w:tab w:val="left" w:pos="183"/>
                <w:tab w:val="left" w:pos="1590"/>
                <w:tab w:val="left" w:pos="1696"/>
                <w:tab w:val="left" w:pos="3070"/>
                <w:tab w:val="left" w:pos="3274"/>
                <w:tab w:val="left" w:pos="3614"/>
              </w:tabs>
              <w:ind w:right="-15" w:firstLine="0"/>
              <w:rPr>
                <w:sz w:val="24"/>
                <w:szCs w:val="24"/>
              </w:rPr>
            </w:pPr>
            <w:r w:rsidRPr="001D7AAC">
              <w:rPr>
                <w:sz w:val="24"/>
                <w:szCs w:val="24"/>
              </w:rPr>
              <w:t xml:space="preserve">типа номера (соло, дуэт, хор и т. д.). </w:t>
            </w:r>
            <w:r w:rsidRPr="001D7AAC">
              <w:rPr>
                <w:spacing w:val="-2"/>
                <w:sz w:val="24"/>
                <w:szCs w:val="24"/>
              </w:rPr>
              <w:t>Музыкальная</w:t>
            </w:r>
            <w:r w:rsidRPr="001D7AAC">
              <w:rPr>
                <w:sz w:val="24"/>
                <w:szCs w:val="24"/>
              </w:rPr>
              <w:tab/>
            </w:r>
            <w:r w:rsidRPr="001D7AAC">
              <w:rPr>
                <w:sz w:val="24"/>
                <w:szCs w:val="24"/>
              </w:rPr>
              <w:tab/>
            </w:r>
            <w:r w:rsidRPr="001D7AAC">
              <w:rPr>
                <w:spacing w:val="-2"/>
                <w:sz w:val="24"/>
                <w:szCs w:val="24"/>
              </w:rPr>
              <w:t>викторина</w:t>
            </w:r>
            <w:r w:rsidRPr="001D7AAC">
              <w:rPr>
                <w:sz w:val="24"/>
                <w:szCs w:val="24"/>
              </w:rPr>
              <w:tab/>
            </w:r>
            <w:r w:rsidRPr="001D7AAC">
              <w:rPr>
                <w:spacing w:val="-6"/>
                <w:sz w:val="24"/>
                <w:szCs w:val="24"/>
              </w:rPr>
              <w:t>на</w:t>
            </w:r>
            <w:r w:rsidRPr="001D7AAC">
              <w:rPr>
                <w:sz w:val="24"/>
                <w:szCs w:val="24"/>
              </w:rPr>
              <w:tab/>
            </w:r>
            <w:r w:rsidRPr="001D7AAC">
              <w:rPr>
                <w:spacing w:val="-2"/>
                <w:sz w:val="24"/>
                <w:szCs w:val="24"/>
              </w:rPr>
              <w:t>материале изученных</w:t>
            </w:r>
            <w:r w:rsidRPr="001D7AAC">
              <w:rPr>
                <w:sz w:val="24"/>
                <w:szCs w:val="24"/>
              </w:rPr>
              <w:tab/>
            </w:r>
            <w:r w:rsidRPr="001D7AAC">
              <w:rPr>
                <w:spacing w:val="-2"/>
                <w:sz w:val="24"/>
                <w:szCs w:val="24"/>
              </w:rPr>
              <w:t>фрагментов</w:t>
            </w:r>
            <w:r w:rsidRPr="001D7AAC">
              <w:rPr>
                <w:sz w:val="24"/>
                <w:szCs w:val="24"/>
              </w:rPr>
              <w:tab/>
            </w:r>
            <w:r w:rsidRPr="001D7AAC">
              <w:rPr>
                <w:sz w:val="24"/>
                <w:szCs w:val="24"/>
              </w:rPr>
              <w:tab/>
            </w:r>
            <w:r w:rsidRPr="001D7AAC">
              <w:rPr>
                <w:spacing w:val="-2"/>
                <w:sz w:val="24"/>
                <w:szCs w:val="24"/>
              </w:rPr>
              <w:t>музыкальных спектаклей.</w:t>
            </w:r>
          </w:p>
          <w:p w14:paraId="035DF2AD" w14:textId="77777777" w:rsidR="00566F6F" w:rsidRPr="001D7AAC" w:rsidRDefault="001D7AAC">
            <w:pPr>
              <w:pStyle w:val="TableParagraph"/>
              <w:spacing w:before="1"/>
              <w:ind w:left="3"/>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46337951" w14:textId="77777777" w:rsidR="00566F6F" w:rsidRPr="001D7AAC" w:rsidRDefault="001D7AAC">
            <w:pPr>
              <w:pStyle w:val="TableParagraph"/>
              <w:tabs>
                <w:tab w:val="left" w:pos="4535"/>
              </w:tabs>
              <w:ind w:left="3" w:right="-15"/>
              <w:jc w:val="both"/>
              <w:rPr>
                <w:sz w:val="24"/>
                <w:szCs w:val="24"/>
              </w:rPr>
            </w:pPr>
            <w:r w:rsidRPr="001D7AAC">
              <w:rPr>
                <w:sz w:val="24"/>
                <w:szCs w:val="24"/>
              </w:rPr>
              <w:t>Посещение театра оперы и балета (в том числе виртуального).</w:t>
            </w:r>
            <w:r w:rsidRPr="001D7AAC">
              <w:rPr>
                <w:spacing w:val="40"/>
                <w:sz w:val="24"/>
                <w:szCs w:val="24"/>
              </w:rPr>
              <w:t xml:space="preserve"> </w:t>
            </w:r>
            <w:r w:rsidRPr="001D7AAC">
              <w:rPr>
                <w:sz w:val="24"/>
                <w:szCs w:val="24"/>
              </w:rPr>
              <w:t>Предварительное изучение информации о музыкальном спектакле</w:t>
            </w:r>
            <w:r w:rsidRPr="001D7AAC">
              <w:rPr>
                <w:spacing w:val="80"/>
                <w:w w:val="150"/>
                <w:sz w:val="24"/>
                <w:szCs w:val="24"/>
              </w:rPr>
              <w:t xml:space="preserve"> </w:t>
            </w:r>
            <w:r w:rsidRPr="001D7AAC">
              <w:rPr>
                <w:sz w:val="24"/>
                <w:szCs w:val="24"/>
              </w:rPr>
              <w:t>(сюжет,</w:t>
            </w:r>
            <w:r w:rsidRPr="001D7AAC">
              <w:rPr>
                <w:spacing w:val="80"/>
                <w:w w:val="150"/>
                <w:sz w:val="24"/>
                <w:szCs w:val="24"/>
              </w:rPr>
              <w:t xml:space="preserve"> </w:t>
            </w:r>
            <w:r w:rsidRPr="001D7AAC">
              <w:rPr>
                <w:sz w:val="24"/>
                <w:szCs w:val="24"/>
              </w:rPr>
              <w:t>главные</w:t>
            </w:r>
            <w:r w:rsidRPr="001D7AAC">
              <w:rPr>
                <w:spacing w:val="80"/>
                <w:w w:val="150"/>
                <w:sz w:val="24"/>
                <w:szCs w:val="24"/>
              </w:rPr>
              <w:t xml:space="preserve"> </w:t>
            </w:r>
            <w:r w:rsidRPr="001D7AAC">
              <w:rPr>
                <w:sz w:val="24"/>
                <w:szCs w:val="24"/>
              </w:rPr>
              <w:t>герои</w:t>
            </w:r>
            <w:r w:rsidRPr="001D7AAC">
              <w:rPr>
                <w:sz w:val="24"/>
                <w:szCs w:val="24"/>
              </w:rPr>
              <w:tab/>
            </w:r>
            <w:r w:rsidRPr="001D7AAC">
              <w:rPr>
                <w:spacing w:val="-10"/>
                <w:sz w:val="24"/>
                <w:szCs w:val="24"/>
              </w:rPr>
              <w:t xml:space="preserve">и </w:t>
            </w:r>
            <w:r w:rsidRPr="001D7AAC">
              <w:rPr>
                <w:sz w:val="24"/>
                <w:szCs w:val="24"/>
              </w:rPr>
              <w:t xml:space="preserve">исполнители, наиболее яркие музыкальные </w:t>
            </w:r>
            <w:r w:rsidRPr="001D7AAC">
              <w:rPr>
                <w:spacing w:val="-2"/>
                <w:sz w:val="24"/>
                <w:szCs w:val="24"/>
              </w:rPr>
              <w:t>номера).</w:t>
            </w:r>
          </w:p>
          <w:p w14:paraId="3FC1E12E" w14:textId="77777777" w:rsidR="00566F6F" w:rsidRPr="001D7AAC" w:rsidRDefault="001D7AAC">
            <w:pPr>
              <w:pStyle w:val="TableParagraph"/>
              <w:spacing w:line="270" w:lineRule="atLeast"/>
              <w:ind w:left="3" w:right="-15"/>
              <w:jc w:val="both"/>
              <w:rPr>
                <w:sz w:val="24"/>
                <w:szCs w:val="24"/>
              </w:rPr>
            </w:pPr>
            <w:r w:rsidRPr="001D7AAC">
              <w:rPr>
                <w:sz w:val="24"/>
                <w:szCs w:val="24"/>
              </w:rPr>
              <w:t xml:space="preserve">Последующее составление рецензии на </w:t>
            </w:r>
            <w:r w:rsidRPr="001D7AAC">
              <w:rPr>
                <w:spacing w:val="-2"/>
                <w:sz w:val="24"/>
                <w:szCs w:val="24"/>
              </w:rPr>
              <w:t>спектакль</w:t>
            </w:r>
          </w:p>
        </w:tc>
      </w:tr>
    </w:tbl>
    <w:p w14:paraId="72FDA931" w14:textId="77777777" w:rsidR="00566F6F" w:rsidRPr="001D7AAC" w:rsidRDefault="00566F6F">
      <w:pPr>
        <w:pStyle w:val="a3"/>
        <w:spacing w:before="34"/>
        <w:ind w:left="0" w:firstLine="0"/>
        <w:jc w:val="left"/>
        <w:rPr>
          <w:sz w:val="24"/>
          <w:szCs w:val="24"/>
        </w:rPr>
      </w:pPr>
    </w:p>
    <w:p w14:paraId="0850A8B4" w14:textId="77777777" w:rsidR="00566F6F" w:rsidRPr="001D7AAC" w:rsidRDefault="001D7AAC">
      <w:pPr>
        <w:pStyle w:val="a3"/>
        <w:spacing w:before="1"/>
        <w:ind w:left="823" w:firstLine="0"/>
        <w:jc w:val="left"/>
        <w:rPr>
          <w:sz w:val="24"/>
          <w:szCs w:val="24"/>
        </w:rPr>
      </w:pPr>
      <w:r w:rsidRPr="001D7AAC">
        <w:rPr>
          <w:sz w:val="24"/>
          <w:szCs w:val="24"/>
        </w:rPr>
        <w:t>Модуль</w:t>
      </w:r>
      <w:r w:rsidRPr="001D7AAC">
        <w:rPr>
          <w:spacing w:val="-8"/>
          <w:sz w:val="24"/>
          <w:szCs w:val="24"/>
        </w:rPr>
        <w:t xml:space="preserve"> </w:t>
      </w:r>
      <w:r w:rsidRPr="001D7AAC">
        <w:rPr>
          <w:sz w:val="24"/>
          <w:szCs w:val="24"/>
        </w:rPr>
        <w:t>№</w:t>
      </w:r>
      <w:r w:rsidRPr="001D7AAC">
        <w:rPr>
          <w:spacing w:val="-9"/>
          <w:sz w:val="24"/>
          <w:szCs w:val="24"/>
        </w:rPr>
        <w:t xml:space="preserve"> </w:t>
      </w:r>
      <w:r w:rsidRPr="001D7AAC">
        <w:rPr>
          <w:sz w:val="24"/>
          <w:szCs w:val="24"/>
        </w:rPr>
        <w:t>8</w:t>
      </w:r>
      <w:r w:rsidRPr="001D7AAC">
        <w:rPr>
          <w:spacing w:val="-9"/>
          <w:sz w:val="24"/>
          <w:szCs w:val="24"/>
        </w:rPr>
        <w:t xml:space="preserve"> </w:t>
      </w:r>
      <w:r w:rsidRPr="001D7AAC">
        <w:rPr>
          <w:sz w:val="24"/>
          <w:szCs w:val="24"/>
        </w:rPr>
        <w:t>«Связь</w:t>
      </w:r>
      <w:r w:rsidRPr="001D7AAC">
        <w:rPr>
          <w:spacing w:val="-8"/>
          <w:sz w:val="24"/>
          <w:szCs w:val="24"/>
        </w:rPr>
        <w:t xml:space="preserve"> </w:t>
      </w:r>
      <w:r w:rsidRPr="001D7AAC">
        <w:rPr>
          <w:sz w:val="24"/>
          <w:szCs w:val="24"/>
        </w:rPr>
        <w:t>музыки</w:t>
      </w:r>
      <w:r w:rsidRPr="001D7AAC">
        <w:rPr>
          <w:spacing w:val="-9"/>
          <w:sz w:val="24"/>
          <w:szCs w:val="24"/>
        </w:rPr>
        <w:t xml:space="preserve"> </w:t>
      </w:r>
      <w:r w:rsidRPr="001D7AAC">
        <w:rPr>
          <w:sz w:val="24"/>
          <w:szCs w:val="24"/>
        </w:rPr>
        <w:t>с</w:t>
      </w:r>
      <w:r w:rsidRPr="001D7AAC">
        <w:rPr>
          <w:spacing w:val="-10"/>
          <w:sz w:val="24"/>
          <w:szCs w:val="24"/>
        </w:rPr>
        <w:t xml:space="preserve"> </w:t>
      </w:r>
      <w:r w:rsidRPr="001D7AAC">
        <w:rPr>
          <w:sz w:val="24"/>
          <w:szCs w:val="24"/>
        </w:rPr>
        <w:t>другими</w:t>
      </w:r>
      <w:r w:rsidRPr="001D7AAC">
        <w:rPr>
          <w:spacing w:val="-9"/>
          <w:sz w:val="24"/>
          <w:szCs w:val="24"/>
        </w:rPr>
        <w:t xml:space="preserve"> </w:t>
      </w:r>
      <w:r w:rsidRPr="001D7AAC">
        <w:rPr>
          <w:sz w:val="24"/>
          <w:szCs w:val="24"/>
        </w:rPr>
        <w:t>видами</w:t>
      </w:r>
      <w:r w:rsidRPr="001D7AAC">
        <w:rPr>
          <w:spacing w:val="-7"/>
          <w:sz w:val="24"/>
          <w:szCs w:val="24"/>
        </w:rPr>
        <w:t xml:space="preserve"> </w:t>
      </w:r>
      <w:r w:rsidRPr="001D7AAC">
        <w:rPr>
          <w:spacing w:val="-2"/>
          <w:sz w:val="24"/>
          <w:szCs w:val="24"/>
        </w:rPr>
        <w:t>искусства»</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720"/>
        <w:gridCol w:w="2632"/>
        <w:gridCol w:w="4260"/>
      </w:tblGrid>
      <w:tr w:rsidR="00566F6F" w:rsidRPr="001D7AAC" w14:paraId="6E54D748" w14:textId="77777777">
        <w:trPr>
          <w:trHeight w:val="552"/>
        </w:trPr>
        <w:tc>
          <w:tcPr>
            <w:tcW w:w="1599" w:type="dxa"/>
          </w:tcPr>
          <w:p w14:paraId="1964A416" w14:textId="77777777" w:rsidR="00566F6F" w:rsidRPr="001D7AAC" w:rsidRDefault="001D7AAC">
            <w:pPr>
              <w:pStyle w:val="TableParagraph"/>
              <w:spacing w:line="270" w:lineRule="atLeast"/>
              <w:ind w:left="4"/>
              <w:rPr>
                <w:sz w:val="24"/>
                <w:szCs w:val="24"/>
              </w:rPr>
            </w:pPr>
            <w:r w:rsidRPr="001D7AAC">
              <w:rPr>
                <w:sz w:val="24"/>
                <w:szCs w:val="24"/>
              </w:rPr>
              <w:t>№</w:t>
            </w:r>
            <w:r w:rsidRPr="001D7AAC">
              <w:rPr>
                <w:spacing w:val="40"/>
                <w:sz w:val="24"/>
                <w:szCs w:val="24"/>
              </w:rPr>
              <w:t xml:space="preserve"> </w:t>
            </w:r>
            <w:r w:rsidRPr="001D7AAC">
              <w:rPr>
                <w:sz w:val="24"/>
                <w:szCs w:val="24"/>
              </w:rPr>
              <w:t>блока,</w:t>
            </w:r>
            <w:r w:rsidRPr="001D7AAC">
              <w:rPr>
                <w:spacing w:val="40"/>
                <w:sz w:val="24"/>
                <w:szCs w:val="24"/>
              </w:rPr>
              <w:t xml:space="preserve"> </w:t>
            </w:r>
            <w:r w:rsidRPr="001D7AAC">
              <w:rPr>
                <w:sz w:val="24"/>
                <w:szCs w:val="24"/>
              </w:rPr>
              <w:t>кол- во часов</w:t>
            </w:r>
          </w:p>
        </w:tc>
        <w:tc>
          <w:tcPr>
            <w:tcW w:w="1720" w:type="dxa"/>
          </w:tcPr>
          <w:p w14:paraId="44F7974A" w14:textId="77777777" w:rsidR="00566F6F" w:rsidRPr="001D7AAC" w:rsidRDefault="001D7AAC">
            <w:pPr>
              <w:pStyle w:val="TableParagraph"/>
              <w:spacing w:before="1"/>
              <w:ind w:left="4"/>
              <w:rPr>
                <w:sz w:val="24"/>
                <w:szCs w:val="24"/>
              </w:rPr>
            </w:pPr>
            <w:r w:rsidRPr="001D7AAC">
              <w:rPr>
                <w:spacing w:val="-4"/>
                <w:sz w:val="24"/>
                <w:szCs w:val="24"/>
              </w:rPr>
              <w:t>Темы</w:t>
            </w:r>
          </w:p>
        </w:tc>
        <w:tc>
          <w:tcPr>
            <w:tcW w:w="2632" w:type="dxa"/>
          </w:tcPr>
          <w:p w14:paraId="6973CDAB" w14:textId="77777777" w:rsidR="00566F6F" w:rsidRPr="001D7AAC" w:rsidRDefault="001D7AAC">
            <w:pPr>
              <w:pStyle w:val="TableParagraph"/>
              <w:spacing w:before="1"/>
              <w:ind w:left="3"/>
              <w:rPr>
                <w:sz w:val="24"/>
                <w:szCs w:val="24"/>
              </w:rPr>
            </w:pPr>
            <w:r w:rsidRPr="001D7AAC">
              <w:rPr>
                <w:spacing w:val="-2"/>
                <w:sz w:val="24"/>
                <w:szCs w:val="24"/>
              </w:rPr>
              <w:t>Содержание</w:t>
            </w:r>
          </w:p>
        </w:tc>
        <w:tc>
          <w:tcPr>
            <w:tcW w:w="4260" w:type="dxa"/>
          </w:tcPr>
          <w:p w14:paraId="1AA60685" w14:textId="77777777" w:rsidR="00566F6F" w:rsidRPr="001D7AAC" w:rsidRDefault="001D7AAC">
            <w:pPr>
              <w:pStyle w:val="TableParagraph"/>
              <w:spacing w:before="1"/>
              <w:ind w:left="4"/>
              <w:rPr>
                <w:sz w:val="24"/>
                <w:szCs w:val="24"/>
              </w:rPr>
            </w:pPr>
            <w:r w:rsidRPr="001D7AAC">
              <w:rPr>
                <w:sz w:val="24"/>
                <w:szCs w:val="24"/>
              </w:rPr>
              <w:t>Виды</w:t>
            </w:r>
            <w:r w:rsidRPr="001D7AAC">
              <w:rPr>
                <w:spacing w:val="-6"/>
                <w:sz w:val="24"/>
                <w:szCs w:val="24"/>
              </w:rPr>
              <w:t xml:space="preserve"> </w:t>
            </w:r>
            <w:r w:rsidRPr="001D7AAC">
              <w:rPr>
                <w:sz w:val="24"/>
                <w:szCs w:val="24"/>
              </w:rPr>
              <w:t>деятельности</w:t>
            </w:r>
            <w:r w:rsidRPr="001D7AAC">
              <w:rPr>
                <w:spacing w:val="-5"/>
                <w:sz w:val="24"/>
                <w:szCs w:val="24"/>
              </w:rPr>
              <w:t xml:space="preserve"> </w:t>
            </w:r>
            <w:r w:rsidRPr="001D7AAC">
              <w:rPr>
                <w:spacing w:val="-2"/>
                <w:sz w:val="24"/>
                <w:szCs w:val="24"/>
              </w:rPr>
              <w:t>обучающихся</w:t>
            </w:r>
          </w:p>
        </w:tc>
      </w:tr>
      <w:tr w:rsidR="00566F6F" w:rsidRPr="001D7AAC" w14:paraId="54DC4D20" w14:textId="77777777">
        <w:trPr>
          <w:trHeight w:val="4416"/>
        </w:trPr>
        <w:tc>
          <w:tcPr>
            <w:tcW w:w="1599" w:type="dxa"/>
          </w:tcPr>
          <w:p w14:paraId="47D3E37C" w14:textId="77777777" w:rsidR="00566F6F" w:rsidRPr="001D7AAC" w:rsidRDefault="001D7AAC">
            <w:pPr>
              <w:pStyle w:val="TableParagraph"/>
              <w:ind w:left="4"/>
              <w:rPr>
                <w:sz w:val="24"/>
                <w:szCs w:val="24"/>
              </w:rPr>
            </w:pPr>
            <w:r w:rsidRPr="001D7AAC">
              <w:rPr>
                <w:spacing w:val="-5"/>
                <w:sz w:val="24"/>
                <w:szCs w:val="24"/>
              </w:rPr>
              <w:t>А)</w:t>
            </w:r>
          </w:p>
          <w:p w14:paraId="26CAEF7B" w14:textId="77777777" w:rsidR="00566F6F" w:rsidRPr="001D7AAC" w:rsidRDefault="001D7AAC">
            <w:pPr>
              <w:pStyle w:val="TableParagraph"/>
              <w:ind w:left="4"/>
              <w:rPr>
                <w:sz w:val="24"/>
                <w:szCs w:val="24"/>
              </w:rPr>
            </w:pPr>
            <w:r w:rsidRPr="001D7AAC">
              <w:rPr>
                <w:spacing w:val="-5"/>
                <w:sz w:val="24"/>
                <w:szCs w:val="24"/>
              </w:rPr>
              <w:t>3–4</w:t>
            </w:r>
          </w:p>
          <w:p w14:paraId="5251F695"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часа</w:t>
            </w:r>
          </w:p>
        </w:tc>
        <w:tc>
          <w:tcPr>
            <w:tcW w:w="1720" w:type="dxa"/>
          </w:tcPr>
          <w:p w14:paraId="2D6D951C" w14:textId="77777777" w:rsidR="00566F6F" w:rsidRPr="001D7AAC" w:rsidRDefault="001D7AAC">
            <w:pPr>
              <w:pStyle w:val="TableParagraph"/>
              <w:ind w:left="4"/>
              <w:rPr>
                <w:sz w:val="24"/>
                <w:szCs w:val="24"/>
              </w:rPr>
            </w:pPr>
            <w:r w:rsidRPr="001D7AAC">
              <w:rPr>
                <w:sz w:val="24"/>
                <w:szCs w:val="24"/>
              </w:rPr>
              <w:t xml:space="preserve">Музыка и </w:t>
            </w:r>
            <w:r w:rsidRPr="001D7AAC">
              <w:rPr>
                <w:spacing w:val="-2"/>
                <w:sz w:val="24"/>
                <w:szCs w:val="24"/>
              </w:rPr>
              <w:t>литература</w:t>
            </w:r>
          </w:p>
        </w:tc>
        <w:tc>
          <w:tcPr>
            <w:tcW w:w="2632" w:type="dxa"/>
          </w:tcPr>
          <w:p w14:paraId="5FFE2AFC" w14:textId="77777777" w:rsidR="00566F6F" w:rsidRPr="001D7AAC" w:rsidRDefault="001D7AAC">
            <w:pPr>
              <w:pStyle w:val="TableParagraph"/>
              <w:ind w:left="3"/>
              <w:rPr>
                <w:sz w:val="24"/>
                <w:szCs w:val="24"/>
              </w:rPr>
            </w:pPr>
            <w:r w:rsidRPr="001D7AAC">
              <w:rPr>
                <w:sz w:val="24"/>
                <w:szCs w:val="24"/>
              </w:rPr>
              <w:t>Единство</w:t>
            </w:r>
            <w:r w:rsidRPr="001D7AAC">
              <w:rPr>
                <w:spacing w:val="-4"/>
                <w:sz w:val="24"/>
                <w:szCs w:val="24"/>
              </w:rPr>
              <w:t xml:space="preserve"> </w:t>
            </w:r>
            <w:r w:rsidRPr="001D7AAC">
              <w:rPr>
                <w:sz w:val="24"/>
                <w:szCs w:val="24"/>
              </w:rPr>
              <w:t>слова</w:t>
            </w:r>
            <w:r w:rsidRPr="001D7AAC">
              <w:rPr>
                <w:spacing w:val="-3"/>
                <w:sz w:val="24"/>
                <w:szCs w:val="24"/>
              </w:rPr>
              <w:t xml:space="preserve"> </w:t>
            </w:r>
            <w:r w:rsidRPr="001D7AAC">
              <w:rPr>
                <w:spacing w:val="-10"/>
                <w:sz w:val="24"/>
                <w:szCs w:val="24"/>
              </w:rPr>
              <w:t>и</w:t>
            </w:r>
          </w:p>
          <w:p w14:paraId="34C40141" w14:textId="77777777" w:rsidR="00566F6F" w:rsidRPr="001D7AAC" w:rsidRDefault="001D7AAC">
            <w:pPr>
              <w:pStyle w:val="TableParagraph"/>
              <w:tabs>
                <w:tab w:val="left" w:pos="1097"/>
                <w:tab w:val="left" w:pos="1529"/>
              </w:tabs>
              <w:ind w:left="3" w:right="-15"/>
              <w:rPr>
                <w:sz w:val="24"/>
                <w:szCs w:val="24"/>
              </w:rPr>
            </w:pPr>
            <w:r w:rsidRPr="001D7AAC">
              <w:rPr>
                <w:spacing w:val="-2"/>
                <w:sz w:val="24"/>
                <w:szCs w:val="24"/>
              </w:rPr>
              <w:t>музыки</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 xml:space="preserve">вокальных </w:t>
            </w:r>
            <w:r w:rsidRPr="001D7AAC">
              <w:rPr>
                <w:sz w:val="24"/>
                <w:szCs w:val="24"/>
              </w:rPr>
              <w:t>жанрах (песня,</w:t>
            </w:r>
          </w:p>
          <w:p w14:paraId="5E70F02E" w14:textId="77777777" w:rsidR="00566F6F" w:rsidRPr="001D7AAC" w:rsidRDefault="001D7AAC">
            <w:pPr>
              <w:pStyle w:val="TableParagraph"/>
              <w:ind w:left="3" w:right="704"/>
              <w:rPr>
                <w:sz w:val="24"/>
                <w:szCs w:val="24"/>
              </w:rPr>
            </w:pPr>
            <w:r w:rsidRPr="001D7AAC">
              <w:rPr>
                <w:sz w:val="24"/>
                <w:szCs w:val="24"/>
              </w:rPr>
              <w:t>романс, кантата, ноктюрн,</w:t>
            </w:r>
            <w:r w:rsidRPr="001D7AAC">
              <w:rPr>
                <w:spacing w:val="-15"/>
                <w:sz w:val="24"/>
                <w:szCs w:val="24"/>
              </w:rPr>
              <w:t xml:space="preserve"> </w:t>
            </w:r>
            <w:r w:rsidRPr="001D7AAC">
              <w:rPr>
                <w:sz w:val="24"/>
                <w:szCs w:val="24"/>
              </w:rPr>
              <w:t>баркаро- ла, былина и др.).</w:t>
            </w:r>
          </w:p>
          <w:p w14:paraId="2DBAFF2F" w14:textId="77777777" w:rsidR="00566F6F" w:rsidRPr="001D7AAC" w:rsidRDefault="001D7AAC">
            <w:pPr>
              <w:pStyle w:val="TableParagraph"/>
              <w:tabs>
                <w:tab w:val="left" w:pos="1701"/>
              </w:tabs>
              <w:ind w:left="3" w:right="-15"/>
              <w:rPr>
                <w:sz w:val="24"/>
                <w:szCs w:val="24"/>
              </w:rPr>
            </w:pPr>
            <w:r w:rsidRPr="001D7AAC">
              <w:rPr>
                <w:spacing w:val="-2"/>
                <w:sz w:val="24"/>
                <w:szCs w:val="24"/>
              </w:rPr>
              <w:t>Интонации</w:t>
            </w:r>
            <w:r w:rsidRPr="001D7AAC">
              <w:rPr>
                <w:sz w:val="24"/>
                <w:szCs w:val="24"/>
              </w:rPr>
              <w:tab/>
            </w:r>
            <w:r w:rsidRPr="001D7AAC">
              <w:rPr>
                <w:spacing w:val="-2"/>
                <w:sz w:val="24"/>
                <w:szCs w:val="24"/>
              </w:rPr>
              <w:t xml:space="preserve">рассказа, </w:t>
            </w:r>
            <w:r w:rsidRPr="001D7AAC">
              <w:rPr>
                <w:sz w:val="24"/>
                <w:szCs w:val="24"/>
              </w:rPr>
              <w:t xml:space="preserve">повествования в </w:t>
            </w:r>
            <w:r w:rsidRPr="001D7AAC">
              <w:rPr>
                <w:spacing w:val="-2"/>
                <w:sz w:val="24"/>
                <w:szCs w:val="24"/>
              </w:rPr>
              <w:t xml:space="preserve">инструментальной </w:t>
            </w:r>
            <w:r w:rsidRPr="001D7AAC">
              <w:rPr>
                <w:sz w:val="24"/>
                <w:szCs w:val="24"/>
              </w:rPr>
              <w:t>музыке</w:t>
            </w:r>
            <w:r w:rsidRPr="001D7AAC">
              <w:rPr>
                <w:spacing w:val="-8"/>
                <w:sz w:val="24"/>
                <w:szCs w:val="24"/>
              </w:rPr>
              <w:t xml:space="preserve"> </w:t>
            </w:r>
            <w:r w:rsidRPr="001D7AAC">
              <w:rPr>
                <w:sz w:val="24"/>
                <w:szCs w:val="24"/>
              </w:rPr>
              <w:t>(поэма,</w:t>
            </w:r>
            <w:r w:rsidRPr="001D7AAC">
              <w:rPr>
                <w:spacing w:val="-6"/>
                <w:sz w:val="24"/>
                <w:szCs w:val="24"/>
              </w:rPr>
              <w:t xml:space="preserve"> </w:t>
            </w:r>
            <w:r w:rsidRPr="001D7AAC">
              <w:rPr>
                <w:sz w:val="24"/>
                <w:szCs w:val="24"/>
              </w:rPr>
              <w:t>баллада</w:t>
            </w:r>
            <w:r w:rsidRPr="001D7AAC">
              <w:rPr>
                <w:spacing w:val="-6"/>
                <w:sz w:val="24"/>
                <w:szCs w:val="24"/>
              </w:rPr>
              <w:t xml:space="preserve"> </w:t>
            </w:r>
            <w:r w:rsidRPr="001D7AAC">
              <w:rPr>
                <w:sz w:val="24"/>
                <w:szCs w:val="24"/>
              </w:rPr>
              <w:t xml:space="preserve">и </w:t>
            </w:r>
            <w:r w:rsidRPr="001D7AAC">
              <w:rPr>
                <w:spacing w:val="-2"/>
                <w:sz w:val="24"/>
                <w:szCs w:val="24"/>
              </w:rPr>
              <w:t>др.).</w:t>
            </w:r>
          </w:p>
          <w:p w14:paraId="79DC8C2E" w14:textId="77777777" w:rsidR="00566F6F" w:rsidRPr="001D7AAC" w:rsidRDefault="001D7AAC">
            <w:pPr>
              <w:pStyle w:val="TableParagraph"/>
              <w:ind w:left="3"/>
              <w:rPr>
                <w:sz w:val="24"/>
                <w:szCs w:val="24"/>
              </w:rPr>
            </w:pPr>
            <w:r w:rsidRPr="001D7AAC">
              <w:rPr>
                <w:sz w:val="24"/>
                <w:szCs w:val="24"/>
              </w:rPr>
              <w:t>Программная</w:t>
            </w:r>
            <w:r w:rsidRPr="001D7AAC">
              <w:rPr>
                <w:spacing w:val="-2"/>
                <w:sz w:val="24"/>
                <w:szCs w:val="24"/>
              </w:rPr>
              <w:t xml:space="preserve"> музыка</w:t>
            </w:r>
          </w:p>
        </w:tc>
        <w:tc>
          <w:tcPr>
            <w:tcW w:w="4260" w:type="dxa"/>
          </w:tcPr>
          <w:p w14:paraId="1CFAC650" w14:textId="77777777" w:rsidR="00566F6F" w:rsidRPr="001D7AAC" w:rsidRDefault="001D7AAC">
            <w:pPr>
              <w:pStyle w:val="TableParagraph"/>
              <w:ind w:left="4" w:right="-15"/>
              <w:jc w:val="both"/>
              <w:rPr>
                <w:sz w:val="24"/>
                <w:szCs w:val="24"/>
              </w:rPr>
            </w:pPr>
            <w:r w:rsidRPr="001D7AAC">
              <w:rPr>
                <w:sz w:val="24"/>
                <w:szCs w:val="24"/>
              </w:rPr>
              <w:t>Знакомство с образцами вокальной и инструментальной музыки.</w:t>
            </w:r>
          </w:p>
          <w:p w14:paraId="5B969971" w14:textId="77777777" w:rsidR="00566F6F" w:rsidRPr="001D7AAC" w:rsidRDefault="001D7AAC">
            <w:pPr>
              <w:pStyle w:val="TableParagraph"/>
              <w:ind w:left="4" w:right="-15"/>
              <w:jc w:val="both"/>
              <w:rPr>
                <w:sz w:val="24"/>
                <w:szCs w:val="24"/>
              </w:rPr>
            </w:pPr>
            <w:r w:rsidRPr="001D7AAC">
              <w:rPr>
                <w:sz w:val="24"/>
                <w:szCs w:val="24"/>
              </w:rPr>
              <w:t>Импровизация, сочинение мелодий на основе стихотворных строк, сравнение своих вариантов с мелодиями, сочинёнными</w:t>
            </w:r>
            <w:r w:rsidRPr="001D7AAC">
              <w:rPr>
                <w:spacing w:val="76"/>
                <w:sz w:val="24"/>
                <w:szCs w:val="24"/>
              </w:rPr>
              <w:t xml:space="preserve">  </w:t>
            </w:r>
            <w:r w:rsidRPr="001D7AAC">
              <w:rPr>
                <w:sz w:val="24"/>
                <w:szCs w:val="24"/>
              </w:rPr>
              <w:t>композиторами</w:t>
            </w:r>
            <w:r w:rsidRPr="001D7AAC">
              <w:rPr>
                <w:spacing w:val="78"/>
                <w:sz w:val="24"/>
                <w:szCs w:val="24"/>
              </w:rPr>
              <w:t xml:space="preserve">  </w:t>
            </w:r>
            <w:r w:rsidRPr="001D7AAC">
              <w:rPr>
                <w:spacing w:val="-2"/>
                <w:sz w:val="24"/>
                <w:szCs w:val="24"/>
              </w:rPr>
              <w:t>(метод</w:t>
            </w:r>
          </w:p>
          <w:p w14:paraId="3B896E99" w14:textId="77777777" w:rsidR="00566F6F" w:rsidRPr="001D7AAC" w:rsidRDefault="001D7AAC">
            <w:pPr>
              <w:pStyle w:val="TableParagraph"/>
              <w:ind w:left="4"/>
              <w:jc w:val="both"/>
              <w:rPr>
                <w:sz w:val="24"/>
                <w:szCs w:val="24"/>
              </w:rPr>
            </w:pPr>
            <w:r w:rsidRPr="001D7AAC">
              <w:rPr>
                <w:sz w:val="24"/>
                <w:szCs w:val="24"/>
              </w:rPr>
              <w:t xml:space="preserve">«Сочинение </w:t>
            </w:r>
            <w:r w:rsidRPr="001D7AAC">
              <w:rPr>
                <w:spacing w:val="-2"/>
                <w:sz w:val="24"/>
                <w:szCs w:val="24"/>
              </w:rPr>
              <w:t>сочинённого»).</w:t>
            </w:r>
          </w:p>
          <w:p w14:paraId="2264C8AA" w14:textId="77777777" w:rsidR="00566F6F" w:rsidRPr="001D7AAC" w:rsidRDefault="001D7AAC">
            <w:pPr>
              <w:pStyle w:val="TableParagraph"/>
              <w:tabs>
                <w:tab w:val="left" w:pos="2143"/>
                <w:tab w:val="left" w:pos="2806"/>
                <w:tab w:val="left" w:pos="3084"/>
              </w:tabs>
              <w:ind w:left="4" w:right="-15"/>
              <w:jc w:val="both"/>
              <w:rPr>
                <w:sz w:val="24"/>
                <w:szCs w:val="24"/>
              </w:rPr>
            </w:pPr>
            <w:r w:rsidRPr="001D7AAC">
              <w:rPr>
                <w:sz w:val="24"/>
                <w:szCs w:val="24"/>
              </w:rPr>
              <w:t xml:space="preserve">Сочинение рассказа, стихотворения под </w:t>
            </w:r>
            <w:r w:rsidRPr="001D7AAC">
              <w:rPr>
                <w:spacing w:val="-2"/>
                <w:sz w:val="24"/>
                <w:szCs w:val="24"/>
              </w:rPr>
              <w:t>впечатлением</w:t>
            </w:r>
            <w:r w:rsidRPr="001D7AAC">
              <w:rPr>
                <w:sz w:val="24"/>
                <w:szCs w:val="24"/>
              </w:rPr>
              <w:tab/>
            </w:r>
            <w:r w:rsidRPr="001D7AAC">
              <w:rPr>
                <w:spacing w:val="-6"/>
                <w:sz w:val="24"/>
                <w:szCs w:val="24"/>
              </w:rPr>
              <w:t>от</w:t>
            </w:r>
            <w:r w:rsidRPr="001D7AAC">
              <w:rPr>
                <w:sz w:val="24"/>
                <w:szCs w:val="24"/>
              </w:rPr>
              <w:tab/>
            </w:r>
            <w:r w:rsidRPr="001D7AAC">
              <w:rPr>
                <w:sz w:val="24"/>
                <w:szCs w:val="24"/>
              </w:rPr>
              <w:tab/>
            </w:r>
            <w:r w:rsidRPr="001D7AAC">
              <w:rPr>
                <w:spacing w:val="-2"/>
                <w:sz w:val="24"/>
                <w:szCs w:val="24"/>
              </w:rPr>
              <w:t>восприятия инструментального</w:t>
            </w:r>
            <w:r w:rsidRPr="001D7AAC">
              <w:rPr>
                <w:sz w:val="24"/>
                <w:szCs w:val="24"/>
              </w:rPr>
              <w:tab/>
            </w:r>
            <w:r w:rsidRPr="001D7AAC">
              <w:rPr>
                <w:sz w:val="24"/>
                <w:szCs w:val="24"/>
              </w:rPr>
              <w:tab/>
            </w:r>
            <w:r w:rsidRPr="001D7AAC">
              <w:rPr>
                <w:spacing w:val="-2"/>
                <w:sz w:val="24"/>
                <w:szCs w:val="24"/>
              </w:rPr>
              <w:t>музыкального произведения.</w:t>
            </w:r>
          </w:p>
          <w:p w14:paraId="0F72D683" w14:textId="77777777" w:rsidR="00566F6F" w:rsidRPr="001D7AAC" w:rsidRDefault="001D7AAC">
            <w:pPr>
              <w:pStyle w:val="TableParagraph"/>
              <w:ind w:left="4" w:right="-15"/>
              <w:jc w:val="both"/>
              <w:rPr>
                <w:sz w:val="24"/>
                <w:szCs w:val="24"/>
              </w:rPr>
            </w:pPr>
            <w:r w:rsidRPr="001D7AAC">
              <w:rPr>
                <w:sz w:val="24"/>
                <w:szCs w:val="24"/>
              </w:rPr>
              <w:t>Рисование образов программной</w:t>
            </w:r>
            <w:r w:rsidRPr="001D7AAC">
              <w:rPr>
                <w:spacing w:val="80"/>
                <w:sz w:val="24"/>
                <w:szCs w:val="24"/>
              </w:rPr>
              <w:t xml:space="preserve"> </w:t>
            </w:r>
            <w:r w:rsidRPr="001D7AAC">
              <w:rPr>
                <w:spacing w:val="-2"/>
                <w:sz w:val="24"/>
                <w:szCs w:val="24"/>
              </w:rPr>
              <w:t>музыки.</w:t>
            </w:r>
          </w:p>
          <w:p w14:paraId="439C0E45" w14:textId="77777777" w:rsidR="00566F6F" w:rsidRPr="001D7AAC" w:rsidRDefault="001D7AAC">
            <w:pPr>
              <w:pStyle w:val="TableParagraph"/>
              <w:spacing w:line="270" w:lineRule="atLeast"/>
              <w:ind w:left="4" w:right="-15"/>
              <w:jc w:val="both"/>
              <w:rPr>
                <w:sz w:val="24"/>
                <w:szCs w:val="24"/>
              </w:rPr>
            </w:pPr>
            <w:r w:rsidRPr="001D7AAC">
              <w:rPr>
                <w:sz w:val="24"/>
                <w:szCs w:val="24"/>
              </w:rPr>
              <w:t xml:space="preserve">Музыкальная викторина на знание музыки, названий и авторов изученных </w:t>
            </w:r>
            <w:r w:rsidRPr="001D7AAC">
              <w:rPr>
                <w:spacing w:val="-2"/>
                <w:sz w:val="24"/>
                <w:szCs w:val="24"/>
              </w:rPr>
              <w:t>произведений</w:t>
            </w:r>
          </w:p>
        </w:tc>
      </w:tr>
      <w:tr w:rsidR="00566F6F" w:rsidRPr="001D7AAC" w14:paraId="77F16621" w14:textId="77777777">
        <w:trPr>
          <w:trHeight w:val="3036"/>
        </w:trPr>
        <w:tc>
          <w:tcPr>
            <w:tcW w:w="1599" w:type="dxa"/>
          </w:tcPr>
          <w:p w14:paraId="22879939" w14:textId="77777777" w:rsidR="00566F6F" w:rsidRPr="001D7AAC" w:rsidRDefault="001D7AAC">
            <w:pPr>
              <w:pStyle w:val="TableParagraph"/>
              <w:ind w:left="4"/>
              <w:rPr>
                <w:sz w:val="24"/>
                <w:szCs w:val="24"/>
              </w:rPr>
            </w:pPr>
            <w:r w:rsidRPr="001D7AAC">
              <w:rPr>
                <w:spacing w:val="-5"/>
                <w:sz w:val="24"/>
                <w:szCs w:val="24"/>
              </w:rPr>
              <w:t>Б)</w:t>
            </w:r>
          </w:p>
          <w:p w14:paraId="470DD5F4" w14:textId="77777777" w:rsidR="00566F6F" w:rsidRPr="001D7AAC" w:rsidRDefault="001D7AAC">
            <w:pPr>
              <w:pStyle w:val="TableParagraph"/>
              <w:ind w:left="4"/>
              <w:rPr>
                <w:sz w:val="24"/>
                <w:szCs w:val="24"/>
              </w:rPr>
            </w:pPr>
            <w:r w:rsidRPr="001D7AAC">
              <w:rPr>
                <w:spacing w:val="-5"/>
                <w:sz w:val="24"/>
                <w:szCs w:val="24"/>
              </w:rPr>
              <w:t>3–4</w:t>
            </w:r>
          </w:p>
          <w:p w14:paraId="78D5DEF5"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часа</w:t>
            </w:r>
          </w:p>
        </w:tc>
        <w:tc>
          <w:tcPr>
            <w:tcW w:w="1720" w:type="dxa"/>
          </w:tcPr>
          <w:p w14:paraId="3FD75DBB" w14:textId="77777777" w:rsidR="00566F6F" w:rsidRPr="001D7AAC" w:rsidRDefault="001D7AAC">
            <w:pPr>
              <w:pStyle w:val="TableParagraph"/>
              <w:ind w:left="4" w:right="699"/>
              <w:rPr>
                <w:sz w:val="24"/>
                <w:szCs w:val="24"/>
              </w:rPr>
            </w:pPr>
            <w:r w:rsidRPr="001D7AAC">
              <w:rPr>
                <w:sz w:val="24"/>
                <w:szCs w:val="24"/>
              </w:rPr>
              <w:t>Музыка</w:t>
            </w:r>
            <w:r w:rsidRPr="001D7AAC">
              <w:rPr>
                <w:spacing w:val="-15"/>
                <w:sz w:val="24"/>
                <w:szCs w:val="24"/>
              </w:rPr>
              <w:t xml:space="preserve"> </w:t>
            </w:r>
            <w:r w:rsidRPr="001D7AAC">
              <w:rPr>
                <w:sz w:val="24"/>
                <w:szCs w:val="24"/>
              </w:rPr>
              <w:t xml:space="preserve">и </w:t>
            </w:r>
            <w:r w:rsidRPr="001D7AAC">
              <w:rPr>
                <w:spacing w:val="-2"/>
                <w:sz w:val="24"/>
                <w:szCs w:val="24"/>
              </w:rPr>
              <w:t>живопись</w:t>
            </w:r>
          </w:p>
        </w:tc>
        <w:tc>
          <w:tcPr>
            <w:tcW w:w="2632" w:type="dxa"/>
          </w:tcPr>
          <w:p w14:paraId="4433AB2C" w14:textId="77777777" w:rsidR="00566F6F" w:rsidRPr="001D7AAC" w:rsidRDefault="001D7AAC">
            <w:pPr>
              <w:pStyle w:val="TableParagraph"/>
              <w:ind w:left="3"/>
              <w:rPr>
                <w:sz w:val="24"/>
                <w:szCs w:val="24"/>
              </w:rPr>
            </w:pPr>
            <w:r w:rsidRPr="001D7AAC">
              <w:rPr>
                <w:spacing w:val="-2"/>
                <w:sz w:val="24"/>
                <w:szCs w:val="24"/>
              </w:rPr>
              <w:t>Выразительные</w:t>
            </w:r>
          </w:p>
          <w:p w14:paraId="0D3A8177" w14:textId="77777777" w:rsidR="00566F6F" w:rsidRPr="001D7AAC" w:rsidRDefault="001D7AAC">
            <w:pPr>
              <w:pStyle w:val="TableParagraph"/>
              <w:ind w:left="3" w:right="-15"/>
              <w:rPr>
                <w:sz w:val="24"/>
                <w:szCs w:val="24"/>
              </w:rPr>
            </w:pPr>
            <w:r w:rsidRPr="001D7AAC">
              <w:rPr>
                <w:sz w:val="24"/>
                <w:szCs w:val="24"/>
              </w:rPr>
              <w:t xml:space="preserve">средства музыкального и </w:t>
            </w:r>
            <w:r w:rsidRPr="001D7AAC">
              <w:rPr>
                <w:spacing w:val="-2"/>
                <w:sz w:val="24"/>
                <w:szCs w:val="24"/>
              </w:rPr>
              <w:t>изобразительного искусства.</w:t>
            </w:r>
          </w:p>
          <w:p w14:paraId="18857AD7" w14:textId="77777777" w:rsidR="00566F6F" w:rsidRPr="001D7AAC" w:rsidRDefault="001D7AAC">
            <w:pPr>
              <w:pStyle w:val="TableParagraph"/>
              <w:tabs>
                <w:tab w:val="left" w:pos="1325"/>
                <w:tab w:val="left" w:pos="1438"/>
                <w:tab w:val="left" w:pos="1591"/>
                <w:tab w:val="left" w:pos="2506"/>
                <w:tab w:val="left" w:pos="2545"/>
              </w:tabs>
              <w:ind w:left="3" w:right="-15"/>
              <w:rPr>
                <w:sz w:val="24"/>
                <w:szCs w:val="24"/>
              </w:rPr>
            </w:pPr>
            <w:r w:rsidRPr="001D7AAC">
              <w:rPr>
                <w:sz w:val="24"/>
                <w:szCs w:val="24"/>
              </w:rPr>
              <w:t xml:space="preserve">Аналогии: ритм, </w:t>
            </w:r>
            <w:r w:rsidRPr="001D7AAC">
              <w:rPr>
                <w:spacing w:val="-2"/>
                <w:sz w:val="24"/>
                <w:szCs w:val="24"/>
              </w:rPr>
              <w:t>композиция,</w:t>
            </w:r>
            <w:r w:rsidRPr="001D7AAC">
              <w:rPr>
                <w:sz w:val="24"/>
                <w:szCs w:val="24"/>
              </w:rPr>
              <w:tab/>
            </w:r>
            <w:r w:rsidRPr="001D7AAC">
              <w:rPr>
                <w:sz w:val="24"/>
                <w:szCs w:val="24"/>
              </w:rPr>
              <w:tab/>
            </w:r>
            <w:r w:rsidRPr="001D7AAC">
              <w:rPr>
                <w:sz w:val="24"/>
                <w:szCs w:val="24"/>
              </w:rPr>
              <w:tab/>
            </w:r>
            <w:r w:rsidRPr="001D7AAC">
              <w:rPr>
                <w:spacing w:val="-2"/>
                <w:sz w:val="24"/>
                <w:szCs w:val="24"/>
              </w:rPr>
              <w:t>линия</w:t>
            </w:r>
            <w:r w:rsidRPr="001D7AAC">
              <w:rPr>
                <w:sz w:val="24"/>
                <w:szCs w:val="24"/>
              </w:rPr>
              <w:tab/>
            </w:r>
            <w:r w:rsidRPr="001D7AAC">
              <w:rPr>
                <w:spacing w:val="-10"/>
                <w:sz w:val="24"/>
                <w:szCs w:val="24"/>
              </w:rPr>
              <w:t xml:space="preserve">– </w:t>
            </w:r>
            <w:r w:rsidRPr="001D7AAC">
              <w:rPr>
                <w:spacing w:val="-2"/>
                <w:sz w:val="24"/>
                <w:szCs w:val="24"/>
              </w:rPr>
              <w:t>мелодия,</w:t>
            </w:r>
            <w:r w:rsidRPr="001D7AAC">
              <w:rPr>
                <w:sz w:val="24"/>
                <w:szCs w:val="24"/>
              </w:rPr>
              <w:tab/>
            </w:r>
            <w:r w:rsidRPr="001D7AAC">
              <w:rPr>
                <w:sz w:val="24"/>
                <w:szCs w:val="24"/>
              </w:rPr>
              <w:tab/>
            </w:r>
            <w:r w:rsidRPr="001D7AAC">
              <w:rPr>
                <w:spacing w:val="-2"/>
                <w:sz w:val="24"/>
                <w:szCs w:val="24"/>
              </w:rPr>
              <w:t>пятно</w:t>
            </w:r>
            <w:r w:rsidRPr="001D7AAC">
              <w:rPr>
                <w:sz w:val="24"/>
                <w:szCs w:val="24"/>
              </w:rPr>
              <w:tab/>
            </w:r>
            <w:r w:rsidRPr="001D7AAC">
              <w:rPr>
                <w:sz w:val="24"/>
                <w:szCs w:val="24"/>
              </w:rPr>
              <w:tab/>
            </w:r>
            <w:r w:rsidRPr="001D7AAC">
              <w:rPr>
                <w:spacing w:val="-10"/>
                <w:sz w:val="24"/>
                <w:szCs w:val="24"/>
              </w:rPr>
              <w:t xml:space="preserve">- </w:t>
            </w:r>
            <w:r w:rsidRPr="001D7AAC">
              <w:rPr>
                <w:spacing w:val="-2"/>
                <w:sz w:val="24"/>
                <w:szCs w:val="24"/>
              </w:rPr>
              <w:t>созвучие,</w:t>
            </w:r>
            <w:r w:rsidRPr="001D7AAC">
              <w:rPr>
                <w:sz w:val="24"/>
                <w:szCs w:val="24"/>
              </w:rPr>
              <w:tab/>
            </w:r>
            <w:r w:rsidRPr="001D7AAC">
              <w:rPr>
                <w:spacing w:val="-2"/>
                <w:sz w:val="24"/>
                <w:szCs w:val="24"/>
              </w:rPr>
              <w:t>колорит</w:t>
            </w:r>
            <w:r w:rsidRPr="001D7AAC">
              <w:rPr>
                <w:sz w:val="24"/>
                <w:szCs w:val="24"/>
              </w:rPr>
              <w:tab/>
            </w:r>
            <w:r w:rsidRPr="001D7AAC">
              <w:rPr>
                <w:spacing w:val="-10"/>
                <w:sz w:val="24"/>
                <w:szCs w:val="24"/>
              </w:rPr>
              <w:t xml:space="preserve">– </w:t>
            </w:r>
            <w:r w:rsidRPr="001D7AAC">
              <w:rPr>
                <w:spacing w:val="-2"/>
                <w:sz w:val="24"/>
                <w:szCs w:val="24"/>
              </w:rPr>
              <w:t>тембр,</w:t>
            </w:r>
          </w:p>
          <w:p w14:paraId="53C63DF4" w14:textId="77777777" w:rsidR="00566F6F" w:rsidRPr="001D7AAC" w:rsidRDefault="001D7AAC">
            <w:pPr>
              <w:pStyle w:val="TableParagraph"/>
              <w:spacing w:line="270" w:lineRule="atLeast"/>
              <w:ind w:left="3"/>
              <w:rPr>
                <w:sz w:val="24"/>
                <w:szCs w:val="24"/>
              </w:rPr>
            </w:pPr>
            <w:r w:rsidRPr="001D7AAC">
              <w:rPr>
                <w:sz w:val="24"/>
                <w:szCs w:val="24"/>
              </w:rPr>
              <w:t>светлотность – динамика и т. д.</w:t>
            </w:r>
          </w:p>
        </w:tc>
        <w:tc>
          <w:tcPr>
            <w:tcW w:w="4260" w:type="dxa"/>
          </w:tcPr>
          <w:p w14:paraId="7743AE27" w14:textId="77777777" w:rsidR="00566F6F" w:rsidRPr="001D7AAC" w:rsidRDefault="001D7AAC">
            <w:pPr>
              <w:pStyle w:val="TableParagraph"/>
              <w:tabs>
                <w:tab w:val="left" w:pos="1894"/>
                <w:tab w:val="left" w:pos="2703"/>
              </w:tabs>
              <w:ind w:left="4" w:right="-15"/>
              <w:jc w:val="both"/>
              <w:rPr>
                <w:sz w:val="24"/>
                <w:szCs w:val="24"/>
              </w:rPr>
            </w:pPr>
            <w:r w:rsidRPr="001D7AAC">
              <w:rPr>
                <w:spacing w:val="-2"/>
                <w:sz w:val="24"/>
                <w:szCs w:val="24"/>
              </w:rPr>
              <w:t>Знакомство</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 xml:space="preserve">музыкальными </w:t>
            </w:r>
            <w:r w:rsidRPr="001D7AAC">
              <w:rPr>
                <w:sz w:val="24"/>
                <w:szCs w:val="24"/>
              </w:rPr>
              <w:t xml:space="preserve">произведениями программной музыки. Выявление интонаций изобразительного </w:t>
            </w:r>
            <w:r w:rsidRPr="001D7AAC">
              <w:rPr>
                <w:spacing w:val="-2"/>
                <w:sz w:val="24"/>
                <w:szCs w:val="24"/>
              </w:rPr>
              <w:t>характера.</w:t>
            </w:r>
          </w:p>
          <w:p w14:paraId="7A7CF950" w14:textId="77777777" w:rsidR="00566F6F" w:rsidRPr="001D7AAC" w:rsidRDefault="001D7AAC">
            <w:pPr>
              <w:pStyle w:val="TableParagraph"/>
              <w:ind w:left="4" w:right="-15"/>
              <w:jc w:val="both"/>
              <w:rPr>
                <w:sz w:val="24"/>
                <w:szCs w:val="24"/>
              </w:rPr>
            </w:pPr>
            <w:r w:rsidRPr="001D7AAC">
              <w:rPr>
                <w:sz w:val="24"/>
                <w:szCs w:val="24"/>
              </w:rPr>
              <w:t xml:space="preserve">Музыкальная викторина на знание музыки, названий и авторов изученных </w:t>
            </w:r>
            <w:r w:rsidRPr="001D7AAC">
              <w:rPr>
                <w:spacing w:val="-2"/>
                <w:sz w:val="24"/>
                <w:szCs w:val="24"/>
              </w:rPr>
              <w:t>произведений.</w:t>
            </w:r>
          </w:p>
          <w:p w14:paraId="277568AD" w14:textId="77777777" w:rsidR="00566F6F" w:rsidRPr="001D7AAC" w:rsidRDefault="001D7AAC">
            <w:pPr>
              <w:pStyle w:val="TableParagraph"/>
              <w:tabs>
                <w:tab w:val="left" w:pos="2249"/>
              </w:tabs>
              <w:ind w:left="4" w:right="-15"/>
              <w:jc w:val="both"/>
              <w:rPr>
                <w:sz w:val="24"/>
                <w:szCs w:val="24"/>
              </w:rPr>
            </w:pPr>
            <w:r w:rsidRPr="001D7AAC">
              <w:rPr>
                <w:sz w:val="24"/>
                <w:szCs w:val="24"/>
              </w:rPr>
              <w:t xml:space="preserve">Разучивание, исполнение песни с </w:t>
            </w:r>
            <w:r w:rsidRPr="001D7AAC">
              <w:rPr>
                <w:spacing w:val="-2"/>
                <w:sz w:val="24"/>
                <w:szCs w:val="24"/>
              </w:rPr>
              <w:t>элементами</w:t>
            </w:r>
            <w:r w:rsidRPr="001D7AAC">
              <w:rPr>
                <w:sz w:val="24"/>
                <w:szCs w:val="24"/>
              </w:rPr>
              <w:tab/>
            </w:r>
            <w:r w:rsidRPr="001D7AAC">
              <w:rPr>
                <w:spacing w:val="-2"/>
                <w:sz w:val="24"/>
                <w:szCs w:val="24"/>
              </w:rPr>
              <w:t>изобразительности.</w:t>
            </w:r>
          </w:p>
          <w:p w14:paraId="5E3D7D01" w14:textId="77777777" w:rsidR="00566F6F" w:rsidRPr="001D7AAC" w:rsidRDefault="001D7AAC">
            <w:pPr>
              <w:pStyle w:val="TableParagraph"/>
              <w:spacing w:line="270" w:lineRule="atLeast"/>
              <w:ind w:left="4" w:right="-15"/>
              <w:jc w:val="both"/>
              <w:rPr>
                <w:sz w:val="24"/>
                <w:szCs w:val="24"/>
              </w:rPr>
            </w:pPr>
            <w:r w:rsidRPr="001D7AAC">
              <w:rPr>
                <w:sz w:val="24"/>
                <w:szCs w:val="24"/>
              </w:rPr>
              <w:t>Сочинение к ней ритмического и шумового</w:t>
            </w:r>
            <w:r w:rsidRPr="001D7AAC">
              <w:rPr>
                <w:spacing w:val="71"/>
                <w:sz w:val="24"/>
                <w:szCs w:val="24"/>
              </w:rPr>
              <w:t xml:space="preserve">  </w:t>
            </w:r>
            <w:r w:rsidRPr="001D7AAC">
              <w:rPr>
                <w:sz w:val="24"/>
                <w:szCs w:val="24"/>
              </w:rPr>
              <w:t>аккомпанемента</w:t>
            </w:r>
            <w:r w:rsidRPr="001D7AAC">
              <w:rPr>
                <w:spacing w:val="71"/>
                <w:sz w:val="24"/>
                <w:szCs w:val="24"/>
              </w:rPr>
              <w:t xml:space="preserve">  </w:t>
            </w:r>
            <w:r w:rsidRPr="001D7AAC">
              <w:rPr>
                <w:sz w:val="24"/>
                <w:szCs w:val="24"/>
              </w:rPr>
              <w:t>с</w:t>
            </w:r>
            <w:r w:rsidRPr="001D7AAC">
              <w:rPr>
                <w:spacing w:val="72"/>
                <w:sz w:val="24"/>
                <w:szCs w:val="24"/>
              </w:rPr>
              <w:t xml:space="preserve">  </w:t>
            </w:r>
            <w:r w:rsidRPr="001D7AAC">
              <w:rPr>
                <w:spacing w:val="-2"/>
                <w:sz w:val="24"/>
                <w:szCs w:val="24"/>
              </w:rPr>
              <w:t>целью</w:t>
            </w:r>
          </w:p>
        </w:tc>
      </w:tr>
    </w:tbl>
    <w:p w14:paraId="02E7E6DE" w14:textId="77777777" w:rsidR="00566F6F" w:rsidRPr="001D7AAC" w:rsidRDefault="00566F6F">
      <w:pPr>
        <w:spacing w:line="270" w:lineRule="atLeast"/>
        <w:jc w:val="both"/>
        <w:rPr>
          <w:sz w:val="24"/>
          <w:szCs w:val="24"/>
        </w:rPr>
        <w:sectPr w:rsidR="00566F6F" w:rsidRPr="001D7AAC">
          <w:pgSz w:w="11910" w:h="16840"/>
          <w:pgMar w:top="520" w:right="440" w:bottom="700" w:left="1020" w:header="0" w:footer="441" w:gutter="0"/>
          <w:cols w:space="720"/>
        </w:sectPr>
      </w:pPr>
    </w:p>
    <w:p w14:paraId="15909543" w14:textId="77777777" w:rsidR="00566F6F" w:rsidRPr="001D7AAC" w:rsidRDefault="00566F6F">
      <w:pPr>
        <w:pStyle w:val="a3"/>
        <w:spacing w:before="5"/>
        <w:ind w:left="0" w:firstLine="0"/>
        <w:jc w:val="left"/>
        <w:rPr>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720"/>
        <w:gridCol w:w="2632"/>
        <w:gridCol w:w="4260"/>
      </w:tblGrid>
      <w:tr w:rsidR="00566F6F" w:rsidRPr="001D7AAC" w14:paraId="28F871D3" w14:textId="77777777">
        <w:trPr>
          <w:trHeight w:val="2207"/>
        </w:trPr>
        <w:tc>
          <w:tcPr>
            <w:tcW w:w="1599" w:type="dxa"/>
          </w:tcPr>
          <w:p w14:paraId="66BAF12C" w14:textId="77777777" w:rsidR="00566F6F" w:rsidRPr="001D7AAC" w:rsidRDefault="00566F6F">
            <w:pPr>
              <w:pStyle w:val="TableParagraph"/>
              <w:rPr>
                <w:sz w:val="24"/>
                <w:szCs w:val="24"/>
              </w:rPr>
            </w:pPr>
          </w:p>
        </w:tc>
        <w:tc>
          <w:tcPr>
            <w:tcW w:w="1720" w:type="dxa"/>
          </w:tcPr>
          <w:p w14:paraId="2CC320EB" w14:textId="77777777" w:rsidR="00566F6F" w:rsidRPr="001D7AAC" w:rsidRDefault="00566F6F">
            <w:pPr>
              <w:pStyle w:val="TableParagraph"/>
              <w:rPr>
                <w:sz w:val="24"/>
                <w:szCs w:val="24"/>
              </w:rPr>
            </w:pPr>
          </w:p>
        </w:tc>
        <w:tc>
          <w:tcPr>
            <w:tcW w:w="2632" w:type="dxa"/>
          </w:tcPr>
          <w:p w14:paraId="54D29B7B" w14:textId="77777777" w:rsidR="00566F6F" w:rsidRPr="001D7AAC" w:rsidRDefault="001D7AAC">
            <w:pPr>
              <w:pStyle w:val="TableParagraph"/>
              <w:tabs>
                <w:tab w:val="left" w:pos="1814"/>
              </w:tabs>
              <w:ind w:left="3" w:right="-15"/>
              <w:rPr>
                <w:sz w:val="24"/>
                <w:szCs w:val="24"/>
              </w:rPr>
            </w:pPr>
            <w:r w:rsidRPr="001D7AAC">
              <w:rPr>
                <w:spacing w:val="-2"/>
                <w:sz w:val="24"/>
                <w:szCs w:val="24"/>
              </w:rPr>
              <w:t>Программная</w:t>
            </w:r>
            <w:r w:rsidRPr="001D7AAC">
              <w:rPr>
                <w:sz w:val="24"/>
                <w:szCs w:val="24"/>
              </w:rPr>
              <w:tab/>
            </w:r>
            <w:r w:rsidRPr="001D7AAC">
              <w:rPr>
                <w:spacing w:val="-2"/>
                <w:sz w:val="24"/>
                <w:szCs w:val="24"/>
              </w:rPr>
              <w:t>музыка.</w:t>
            </w:r>
          </w:p>
          <w:p w14:paraId="2EA39BCB" w14:textId="77777777" w:rsidR="00566F6F" w:rsidRPr="001D7AAC" w:rsidRDefault="001D7AAC">
            <w:pPr>
              <w:pStyle w:val="TableParagraph"/>
              <w:ind w:left="3"/>
              <w:rPr>
                <w:sz w:val="24"/>
                <w:szCs w:val="24"/>
              </w:rPr>
            </w:pPr>
            <w:r w:rsidRPr="001D7AAC">
              <w:rPr>
                <w:spacing w:val="-2"/>
                <w:sz w:val="24"/>
                <w:szCs w:val="24"/>
              </w:rPr>
              <w:t>Импрессионизм</w:t>
            </w:r>
          </w:p>
          <w:p w14:paraId="559C99FB" w14:textId="77777777" w:rsidR="00566F6F" w:rsidRPr="001D7AAC" w:rsidRDefault="001D7AAC">
            <w:pPr>
              <w:pStyle w:val="TableParagraph"/>
              <w:ind w:left="3" w:right="175"/>
              <w:rPr>
                <w:sz w:val="24"/>
                <w:szCs w:val="24"/>
              </w:rPr>
            </w:pPr>
            <w:r w:rsidRPr="001D7AAC">
              <w:rPr>
                <w:sz w:val="24"/>
                <w:szCs w:val="24"/>
              </w:rPr>
              <w:t>(на</w:t>
            </w:r>
            <w:r w:rsidRPr="001D7AAC">
              <w:rPr>
                <w:spacing w:val="-15"/>
                <w:sz w:val="24"/>
                <w:szCs w:val="24"/>
              </w:rPr>
              <w:t xml:space="preserve"> </w:t>
            </w:r>
            <w:r w:rsidRPr="001D7AAC">
              <w:rPr>
                <w:sz w:val="24"/>
                <w:szCs w:val="24"/>
              </w:rPr>
              <w:t>примере</w:t>
            </w:r>
            <w:r w:rsidRPr="001D7AAC">
              <w:rPr>
                <w:spacing w:val="-15"/>
                <w:sz w:val="24"/>
                <w:szCs w:val="24"/>
              </w:rPr>
              <w:t xml:space="preserve"> </w:t>
            </w:r>
            <w:r w:rsidRPr="001D7AAC">
              <w:rPr>
                <w:sz w:val="24"/>
                <w:szCs w:val="24"/>
              </w:rPr>
              <w:t xml:space="preserve">творче- ства французских </w:t>
            </w:r>
            <w:r w:rsidRPr="001D7AAC">
              <w:rPr>
                <w:spacing w:val="-2"/>
                <w:sz w:val="24"/>
                <w:szCs w:val="24"/>
              </w:rPr>
              <w:t>клавесинистов,</w:t>
            </w:r>
          </w:p>
          <w:p w14:paraId="73CC06DA" w14:textId="77777777" w:rsidR="00566F6F" w:rsidRPr="001D7AAC" w:rsidRDefault="001D7AAC">
            <w:pPr>
              <w:pStyle w:val="TableParagraph"/>
              <w:ind w:left="3"/>
              <w:rPr>
                <w:sz w:val="24"/>
                <w:szCs w:val="24"/>
              </w:rPr>
            </w:pPr>
            <w:r w:rsidRPr="001D7AAC">
              <w:rPr>
                <w:sz w:val="24"/>
                <w:szCs w:val="24"/>
              </w:rPr>
              <w:t>К.</w:t>
            </w:r>
            <w:r w:rsidRPr="001D7AAC">
              <w:rPr>
                <w:spacing w:val="-1"/>
                <w:sz w:val="24"/>
                <w:szCs w:val="24"/>
              </w:rPr>
              <w:t xml:space="preserve"> </w:t>
            </w:r>
            <w:r w:rsidRPr="001D7AAC">
              <w:rPr>
                <w:spacing w:val="-2"/>
                <w:sz w:val="24"/>
                <w:szCs w:val="24"/>
              </w:rPr>
              <w:t>Дебюсси,</w:t>
            </w:r>
          </w:p>
          <w:p w14:paraId="752FBCC6" w14:textId="77777777" w:rsidR="00566F6F" w:rsidRPr="001D7AAC" w:rsidRDefault="001D7AAC">
            <w:pPr>
              <w:pStyle w:val="TableParagraph"/>
              <w:ind w:left="3"/>
              <w:rPr>
                <w:sz w:val="24"/>
                <w:szCs w:val="24"/>
              </w:rPr>
            </w:pPr>
            <w:r w:rsidRPr="001D7AAC">
              <w:rPr>
                <w:sz w:val="24"/>
                <w:szCs w:val="24"/>
              </w:rPr>
              <w:t>А.</w:t>
            </w:r>
            <w:r w:rsidRPr="001D7AAC">
              <w:rPr>
                <w:spacing w:val="-1"/>
                <w:sz w:val="24"/>
                <w:szCs w:val="24"/>
              </w:rPr>
              <w:t xml:space="preserve"> </w:t>
            </w:r>
            <w:r w:rsidRPr="001D7AAC">
              <w:rPr>
                <w:sz w:val="24"/>
                <w:szCs w:val="24"/>
              </w:rPr>
              <w:t>К. Лядова</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pacing w:val="-4"/>
                <w:sz w:val="24"/>
                <w:szCs w:val="24"/>
              </w:rPr>
              <w:t>др.)</w:t>
            </w:r>
          </w:p>
        </w:tc>
        <w:tc>
          <w:tcPr>
            <w:tcW w:w="4260" w:type="dxa"/>
          </w:tcPr>
          <w:p w14:paraId="4369E134" w14:textId="77777777" w:rsidR="00566F6F" w:rsidRPr="001D7AAC" w:rsidRDefault="001D7AAC">
            <w:pPr>
              <w:pStyle w:val="TableParagraph"/>
              <w:ind w:left="4" w:right="216"/>
              <w:rPr>
                <w:sz w:val="24"/>
                <w:szCs w:val="24"/>
              </w:rPr>
            </w:pPr>
            <w:r w:rsidRPr="001D7AAC">
              <w:rPr>
                <w:sz w:val="24"/>
                <w:szCs w:val="24"/>
              </w:rPr>
              <w:t>усиления</w:t>
            </w:r>
            <w:r w:rsidRPr="001D7AAC">
              <w:rPr>
                <w:spacing w:val="-15"/>
                <w:sz w:val="24"/>
                <w:szCs w:val="24"/>
              </w:rPr>
              <w:t xml:space="preserve"> </w:t>
            </w:r>
            <w:r w:rsidRPr="001D7AAC">
              <w:rPr>
                <w:sz w:val="24"/>
                <w:szCs w:val="24"/>
              </w:rPr>
              <w:t>изобразительного</w:t>
            </w:r>
            <w:r w:rsidRPr="001D7AAC">
              <w:rPr>
                <w:spacing w:val="-15"/>
                <w:sz w:val="24"/>
                <w:szCs w:val="24"/>
              </w:rPr>
              <w:t xml:space="preserve"> </w:t>
            </w:r>
            <w:r w:rsidRPr="001D7AAC">
              <w:rPr>
                <w:sz w:val="24"/>
                <w:szCs w:val="24"/>
              </w:rPr>
              <w:t>эффекта. На выбор или факультативно</w:t>
            </w:r>
          </w:p>
          <w:p w14:paraId="4FF169AC" w14:textId="77777777" w:rsidR="00566F6F" w:rsidRPr="001D7AAC" w:rsidRDefault="001D7AAC">
            <w:pPr>
              <w:pStyle w:val="TableParagraph"/>
              <w:tabs>
                <w:tab w:val="left" w:pos="1462"/>
                <w:tab w:val="left" w:pos="2220"/>
                <w:tab w:val="left" w:pos="4030"/>
              </w:tabs>
              <w:ind w:left="4" w:right="-15"/>
              <w:rPr>
                <w:sz w:val="24"/>
                <w:szCs w:val="24"/>
              </w:rPr>
            </w:pPr>
            <w:r w:rsidRPr="001D7AAC">
              <w:rPr>
                <w:spacing w:val="-2"/>
                <w:sz w:val="24"/>
                <w:szCs w:val="24"/>
              </w:rPr>
              <w:t>Рисование</w:t>
            </w:r>
            <w:r w:rsidRPr="001D7AAC">
              <w:rPr>
                <w:sz w:val="24"/>
                <w:szCs w:val="24"/>
              </w:rPr>
              <w:tab/>
            </w:r>
            <w:r w:rsidRPr="001D7AAC">
              <w:rPr>
                <w:spacing w:val="-4"/>
                <w:sz w:val="24"/>
                <w:szCs w:val="24"/>
              </w:rPr>
              <w:t>под</w:t>
            </w:r>
            <w:r w:rsidRPr="001D7AAC">
              <w:rPr>
                <w:sz w:val="24"/>
                <w:szCs w:val="24"/>
              </w:rPr>
              <w:tab/>
            </w:r>
            <w:r w:rsidRPr="001D7AAC">
              <w:rPr>
                <w:spacing w:val="-2"/>
                <w:sz w:val="24"/>
                <w:szCs w:val="24"/>
              </w:rPr>
              <w:t>впечатлением</w:t>
            </w:r>
            <w:r w:rsidRPr="001D7AAC">
              <w:rPr>
                <w:sz w:val="24"/>
                <w:szCs w:val="24"/>
              </w:rPr>
              <w:tab/>
            </w:r>
            <w:r w:rsidRPr="001D7AAC">
              <w:rPr>
                <w:spacing w:val="-6"/>
                <w:sz w:val="24"/>
                <w:szCs w:val="24"/>
              </w:rPr>
              <w:t xml:space="preserve">от </w:t>
            </w:r>
            <w:r w:rsidRPr="001D7AAC">
              <w:rPr>
                <w:sz w:val="24"/>
                <w:szCs w:val="24"/>
              </w:rPr>
              <w:t>восприятия музыки</w:t>
            </w:r>
          </w:p>
          <w:p w14:paraId="7B6FC6E5" w14:textId="77777777" w:rsidR="00566F6F" w:rsidRPr="001D7AAC" w:rsidRDefault="001D7AAC">
            <w:pPr>
              <w:pStyle w:val="TableParagraph"/>
              <w:ind w:left="4" w:right="216"/>
              <w:rPr>
                <w:sz w:val="24"/>
                <w:szCs w:val="24"/>
              </w:rPr>
            </w:pPr>
            <w:r w:rsidRPr="001D7AAC">
              <w:rPr>
                <w:spacing w:val="-2"/>
                <w:sz w:val="24"/>
                <w:szCs w:val="24"/>
              </w:rPr>
              <w:t>программно-изобразительного характера.</w:t>
            </w:r>
          </w:p>
          <w:p w14:paraId="0A2E301D" w14:textId="77777777" w:rsidR="00566F6F" w:rsidRPr="001D7AAC" w:rsidRDefault="001D7AAC">
            <w:pPr>
              <w:pStyle w:val="TableParagraph"/>
              <w:tabs>
                <w:tab w:val="left" w:pos="1517"/>
                <w:tab w:val="left" w:pos="2735"/>
              </w:tabs>
              <w:spacing w:line="270" w:lineRule="atLeast"/>
              <w:ind w:left="4" w:right="-15"/>
              <w:rPr>
                <w:sz w:val="24"/>
                <w:szCs w:val="24"/>
              </w:rPr>
            </w:pPr>
            <w:r w:rsidRPr="001D7AAC">
              <w:rPr>
                <w:spacing w:val="-2"/>
                <w:sz w:val="24"/>
                <w:szCs w:val="24"/>
              </w:rPr>
              <w:t>Сочинение</w:t>
            </w:r>
            <w:r w:rsidRPr="001D7AAC">
              <w:rPr>
                <w:sz w:val="24"/>
                <w:szCs w:val="24"/>
              </w:rPr>
              <w:tab/>
            </w:r>
            <w:r w:rsidRPr="001D7AAC">
              <w:rPr>
                <w:spacing w:val="-2"/>
                <w:sz w:val="24"/>
                <w:szCs w:val="24"/>
              </w:rPr>
              <w:t>музыки,</w:t>
            </w:r>
            <w:r w:rsidRPr="001D7AAC">
              <w:rPr>
                <w:sz w:val="24"/>
                <w:szCs w:val="24"/>
              </w:rPr>
              <w:tab/>
            </w:r>
            <w:r w:rsidRPr="001D7AAC">
              <w:rPr>
                <w:spacing w:val="-2"/>
                <w:sz w:val="24"/>
                <w:szCs w:val="24"/>
              </w:rPr>
              <w:t xml:space="preserve">импровизация, </w:t>
            </w:r>
            <w:r w:rsidRPr="001D7AAC">
              <w:rPr>
                <w:sz w:val="24"/>
                <w:szCs w:val="24"/>
              </w:rPr>
              <w:t>озвучивание картин художников</w:t>
            </w:r>
          </w:p>
        </w:tc>
      </w:tr>
      <w:tr w:rsidR="00566F6F" w:rsidRPr="001D7AAC" w14:paraId="559511C3" w14:textId="77777777">
        <w:trPr>
          <w:trHeight w:val="5243"/>
        </w:trPr>
        <w:tc>
          <w:tcPr>
            <w:tcW w:w="1599" w:type="dxa"/>
          </w:tcPr>
          <w:p w14:paraId="5E336259" w14:textId="77777777" w:rsidR="00566F6F" w:rsidRPr="001D7AAC" w:rsidRDefault="001D7AAC">
            <w:pPr>
              <w:pStyle w:val="TableParagraph"/>
              <w:ind w:left="4"/>
              <w:rPr>
                <w:sz w:val="24"/>
                <w:szCs w:val="24"/>
              </w:rPr>
            </w:pPr>
            <w:r w:rsidRPr="001D7AAC">
              <w:rPr>
                <w:spacing w:val="-5"/>
                <w:sz w:val="24"/>
                <w:szCs w:val="24"/>
              </w:rPr>
              <w:t>В)</w:t>
            </w:r>
          </w:p>
          <w:p w14:paraId="7450E119" w14:textId="77777777" w:rsidR="00566F6F" w:rsidRPr="001D7AAC" w:rsidRDefault="001D7AAC">
            <w:pPr>
              <w:pStyle w:val="TableParagraph"/>
              <w:ind w:left="4"/>
              <w:rPr>
                <w:sz w:val="24"/>
                <w:szCs w:val="24"/>
              </w:rPr>
            </w:pPr>
            <w:r w:rsidRPr="001D7AAC">
              <w:rPr>
                <w:spacing w:val="-5"/>
                <w:sz w:val="24"/>
                <w:szCs w:val="24"/>
              </w:rPr>
              <w:t>3–4</w:t>
            </w:r>
          </w:p>
          <w:p w14:paraId="5DD86415"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часа</w:t>
            </w:r>
          </w:p>
        </w:tc>
        <w:tc>
          <w:tcPr>
            <w:tcW w:w="1720" w:type="dxa"/>
          </w:tcPr>
          <w:p w14:paraId="518457F6" w14:textId="77777777" w:rsidR="00566F6F" w:rsidRPr="001D7AAC" w:rsidRDefault="001D7AAC">
            <w:pPr>
              <w:pStyle w:val="TableParagraph"/>
              <w:ind w:left="4" w:right="699"/>
              <w:rPr>
                <w:sz w:val="24"/>
                <w:szCs w:val="24"/>
              </w:rPr>
            </w:pPr>
            <w:r w:rsidRPr="001D7AAC">
              <w:rPr>
                <w:sz w:val="24"/>
                <w:szCs w:val="24"/>
              </w:rPr>
              <w:t>Музыка</w:t>
            </w:r>
            <w:r w:rsidRPr="001D7AAC">
              <w:rPr>
                <w:spacing w:val="-15"/>
                <w:sz w:val="24"/>
                <w:szCs w:val="24"/>
              </w:rPr>
              <w:t xml:space="preserve"> </w:t>
            </w:r>
            <w:r w:rsidRPr="001D7AAC">
              <w:rPr>
                <w:sz w:val="24"/>
                <w:szCs w:val="24"/>
              </w:rPr>
              <w:t xml:space="preserve">и </w:t>
            </w:r>
            <w:r w:rsidRPr="001D7AAC">
              <w:rPr>
                <w:spacing w:val="-2"/>
                <w:sz w:val="24"/>
                <w:szCs w:val="24"/>
              </w:rPr>
              <w:t>Театр</w:t>
            </w:r>
          </w:p>
        </w:tc>
        <w:tc>
          <w:tcPr>
            <w:tcW w:w="2632" w:type="dxa"/>
          </w:tcPr>
          <w:p w14:paraId="5D2F6C81" w14:textId="77777777" w:rsidR="00566F6F" w:rsidRPr="001D7AAC" w:rsidRDefault="001D7AAC">
            <w:pPr>
              <w:pStyle w:val="TableParagraph"/>
              <w:tabs>
                <w:tab w:val="left" w:pos="2509"/>
              </w:tabs>
              <w:ind w:left="3" w:right="-15"/>
              <w:rPr>
                <w:sz w:val="24"/>
                <w:szCs w:val="24"/>
              </w:rPr>
            </w:pPr>
            <w:r w:rsidRPr="001D7AAC">
              <w:rPr>
                <w:spacing w:val="-2"/>
                <w:sz w:val="24"/>
                <w:szCs w:val="24"/>
              </w:rPr>
              <w:t>Музыка</w:t>
            </w:r>
            <w:r w:rsidRPr="001D7AAC">
              <w:rPr>
                <w:sz w:val="24"/>
                <w:szCs w:val="24"/>
              </w:rPr>
              <w:tab/>
            </w:r>
            <w:r w:rsidRPr="001D7AAC">
              <w:rPr>
                <w:spacing w:val="-10"/>
                <w:sz w:val="24"/>
                <w:szCs w:val="24"/>
              </w:rPr>
              <w:t>к</w:t>
            </w:r>
          </w:p>
          <w:p w14:paraId="7F627F87" w14:textId="77777777" w:rsidR="00566F6F" w:rsidRPr="001D7AAC" w:rsidRDefault="001D7AAC">
            <w:pPr>
              <w:pStyle w:val="TableParagraph"/>
              <w:tabs>
                <w:tab w:val="left" w:pos="597"/>
                <w:tab w:val="left" w:pos="1533"/>
                <w:tab w:val="left" w:pos="1948"/>
                <w:tab w:val="left" w:pos="2400"/>
              </w:tabs>
              <w:ind w:left="3" w:right="-15"/>
              <w:rPr>
                <w:sz w:val="24"/>
                <w:szCs w:val="24"/>
              </w:rPr>
            </w:pPr>
            <w:r w:rsidRPr="001D7AAC">
              <w:rPr>
                <w:spacing w:val="-2"/>
                <w:sz w:val="24"/>
                <w:szCs w:val="24"/>
              </w:rPr>
              <w:t xml:space="preserve">драматическому </w:t>
            </w:r>
            <w:r w:rsidRPr="001D7AAC">
              <w:rPr>
                <w:sz w:val="24"/>
                <w:szCs w:val="24"/>
              </w:rPr>
              <w:t>спектаклю (на примере творчества</w:t>
            </w:r>
            <w:r w:rsidRPr="001D7AAC">
              <w:rPr>
                <w:spacing w:val="40"/>
                <w:sz w:val="24"/>
                <w:szCs w:val="24"/>
              </w:rPr>
              <w:t xml:space="preserve"> </w:t>
            </w:r>
            <w:r w:rsidRPr="001D7AAC">
              <w:rPr>
                <w:sz w:val="24"/>
                <w:szCs w:val="24"/>
              </w:rPr>
              <w:t>Э.</w:t>
            </w:r>
            <w:r w:rsidRPr="001D7AAC">
              <w:rPr>
                <w:spacing w:val="40"/>
                <w:sz w:val="24"/>
                <w:szCs w:val="24"/>
              </w:rPr>
              <w:t xml:space="preserve"> </w:t>
            </w:r>
            <w:r w:rsidRPr="001D7AAC">
              <w:rPr>
                <w:sz w:val="24"/>
                <w:szCs w:val="24"/>
              </w:rPr>
              <w:t>Грига,</w:t>
            </w:r>
            <w:r w:rsidRPr="001D7AAC">
              <w:rPr>
                <w:spacing w:val="40"/>
                <w:sz w:val="24"/>
                <w:szCs w:val="24"/>
              </w:rPr>
              <w:t xml:space="preserve"> </w:t>
            </w:r>
            <w:r w:rsidRPr="001D7AAC">
              <w:rPr>
                <w:sz w:val="24"/>
                <w:szCs w:val="24"/>
              </w:rPr>
              <w:t xml:space="preserve">Л. </w:t>
            </w:r>
            <w:r w:rsidRPr="001D7AAC">
              <w:rPr>
                <w:spacing w:val="-4"/>
                <w:sz w:val="24"/>
                <w:szCs w:val="24"/>
              </w:rPr>
              <w:t>ван</w:t>
            </w:r>
            <w:r w:rsidRPr="001D7AAC">
              <w:rPr>
                <w:sz w:val="24"/>
                <w:szCs w:val="24"/>
              </w:rPr>
              <w:tab/>
            </w:r>
            <w:r w:rsidRPr="001D7AAC">
              <w:rPr>
                <w:spacing w:val="-2"/>
                <w:sz w:val="24"/>
                <w:szCs w:val="24"/>
              </w:rPr>
              <w:t>Бетховена,</w:t>
            </w:r>
            <w:r w:rsidRPr="001D7AAC">
              <w:rPr>
                <w:sz w:val="24"/>
                <w:szCs w:val="24"/>
              </w:rPr>
              <w:tab/>
            </w:r>
            <w:r w:rsidRPr="001D7AAC">
              <w:rPr>
                <w:spacing w:val="-6"/>
                <w:sz w:val="24"/>
                <w:szCs w:val="24"/>
              </w:rPr>
              <w:t>А.</w:t>
            </w:r>
            <w:r w:rsidRPr="001D7AAC">
              <w:rPr>
                <w:sz w:val="24"/>
                <w:szCs w:val="24"/>
              </w:rPr>
              <w:tab/>
            </w:r>
            <w:r w:rsidRPr="001D7AAC">
              <w:rPr>
                <w:spacing w:val="-35"/>
                <w:sz w:val="24"/>
                <w:szCs w:val="24"/>
              </w:rPr>
              <w:t xml:space="preserve"> </w:t>
            </w:r>
            <w:r w:rsidRPr="001D7AAC">
              <w:rPr>
                <w:sz w:val="24"/>
                <w:szCs w:val="24"/>
              </w:rPr>
              <w:t xml:space="preserve">Г. </w:t>
            </w:r>
            <w:r w:rsidRPr="001D7AAC">
              <w:rPr>
                <w:spacing w:val="-2"/>
                <w:sz w:val="24"/>
                <w:szCs w:val="24"/>
              </w:rPr>
              <w:t>Шнитке,</w:t>
            </w:r>
            <w:r w:rsidRPr="001D7AAC">
              <w:rPr>
                <w:sz w:val="24"/>
                <w:szCs w:val="24"/>
              </w:rPr>
              <w:tab/>
            </w:r>
            <w:r w:rsidRPr="001D7AAC">
              <w:rPr>
                <w:spacing w:val="-6"/>
                <w:sz w:val="24"/>
                <w:szCs w:val="24"/>
              </w:rPr>
              <w:t>Д.</w:t>
            </w:r>
            <w:r w:rsidRPr="001D7AAC">
              <w:rPr>
                <w:sz w:val="24"/>
                <w:szCs w:val="24"/>
              </w:rPr>
              <w:tab/>
            </w:r>
            <w:r w:rsidRPr="001D7AAC">
              <w:rPr>
                <w:sz w:val="24"/>
                <w:szCs w:val="24"/>
              </w:rPr>
              <w:tab/>
            </w:r>
            <w:r w:rsidRPr="001D7AAC">
              <w:rPr>
                <w:spacing w:val="-6"/>
                <w:sz w:val="24"/>
                <w:szCs w:val="24"/>
              </w:rPr>
              <w:t xml:space="preserve">Д. </w:t>
            </w:r>
            <w:r w:rsidRPr="001D7AAC">
              <w:rPr>
                <w:sz w:val="24"/>
                <w:szCs w:val="24"/>
              </w:rPr>
              <w:t>Шостаковича и др.).</w:t>
            </w:r>
          </w:p>
          <w:p w14:paraId="00C3691D" w14:textId="77777777" w:rsidR="00566F6F" w:rsidRPr="001D7AAC" w:rsidRDefault="001D7AAC">
            <w:pPr>
              <w:pStyle w:val="TableParagraph"/>
              <w:tabs>
                <w:tab w:val="left" w:pos="1547"/>
                <w:tab w:val="left" w:pos="1792"/>
              </w:tabs>
              <w:ind w:left="3" w:right="-15"/>
              <w:rPr>
                <w:sz w:val="24"/>
                <w:szCs w:val="24"/>
              </w:rPr>
            </w:pPr>
            <w:r w:rsidRPr="001D7AAC">
              <w:rPr>
                <w:spacing w:val="-2"/>
                <w:sz w:val="24"/>
                <w:szCs w:val="24"/>
              </w:rPr>
              <w:t>Единство</w:t>
            </w:r>
            <w:r w:rsidRPr="001D7AAC">
              <w:rPr>
                <w:sz w:val="24"/>
                <w:szCs w:val="24"/>
              </w:rPr>
              <w:tab/>
            </w:r>
            <w:r w:rsidRPr="001D7AAC">
              <w:rPr>
                <w:sz w:val="24"/>
                <w:szCs w:val="24"/>
              </w:rPr>
              <w:tab/>
            </w:r>
            <w:r w:rsidRPr="001D7AAC">
              <w:rPr>
                <w:spacing w:val="-2"/>
                <w:sz w:val="24"/>
                <w:szCs w:val="24"/>
              </w:rPr>
              <w:t>музыки, драматургии, сценической</w:t>
            </w:r>
            <w:r w:rsidRPr="001D7AAC">
              <w:rPr>
                <w:sz w:val="24"/>
                <w:szCs w:val="24"/>
              </w:rPr>
              <w:tab/>
            </w:r>
            <w:r w:rsidRPr="001D7AAC">
              <w:rPr>
                <w:spacing w:val="-2"/>
                <w:sz w:val="24"/>
                <w:szCs w:val="24"/>
              </w:rPr>
              <w:t>живописи, хореографии</w:t>
            </w:r>
          </w:p>
        </w:tc>
        <w:tc>
          <w:tcPr>
            <w:tcW w:w="4260" w:type="dxa"/>
          </w:tcPr>
          <w:p w14:paraId="63A435CE" w14:textId="77777777" w:rsidR="00566F6F" w:rsidRPr="001D7AAC" w:rsidRDefault="001D7AAC">
            <w:pPr>
              <w:pStyle w:val="TableParagraph"/>
              <w:tabs>
                <w:tab w:val="left" w:pos="1746"/>
                <w:tab w:val="left" w:pos="4123"/>
              </w:tabs>
              <w:ind w:left="4" w:right="-15"/>
              <w:jc w:val="both"/>
              <w:rPr>
                <w:sz w:val="24"/>
                <w:szCs w:val="24"/>
              </w:rPr>
            </w:pPr>
            <w:r w:rsidRPr="001D7AAC">
              <w:rPr>
                <w:sz w:val="24"/>
                <w:szCs w:val="24"/>
              </w:rPr>
              <w:t xml:space="preserve">Знакомство с образцами музыки, </w:t>
            </w:r>
            <w:r w:rsidRPr="001D7AAC">
              <w:rPr>
                <w:spacing w:val="-2"/>
                <w:sz w:val="24"/>
                <w:szCs w:val="24"/>
              </w:rPr>
              <w:t>созданной</w:t>
            </w:r>
            <w:r w:rsidRPr="001D7AAC">
              <w:rPr>
                <w:sz w:val="24"/>
                <w:szCs w:val="24"/>
              </w:rPr>
              <w:tab/>
            </w:r>
            <w:r w:rsidRPr="001D7AAC">
              <w:rPr>
                <w:spacing w:val="-2"/>
                <w:sz w:val="24"/>
                <w:szCs w:val="24"/>
              </w:rPr>
              <w:t>отечественными</w:t>
            </w:r>
            <w:r w:rsidRPr="001D7AAC">
              <w:rPr>
                <w:sz w:val="24"/>
                <w:szCs w:val="24"/>
              </w:rPr>
              <w:tab/>
            </w:r>
            <w:r w:rsidRPr="001D7AAC">
              <w:rPr>
                <w:spacing w:val="-10"/>
                <w:sz w:val="24"/>
                <w:szCs w:val="24"/>
              </w:rPr>
              <w:t xml:space="preserve">и </w:t>
            </w:r>
            <w:r w:rsidRPr="001D7AAC">
              <w:rPr>
                <w:sz w:val="24"/>
                <w:szCs w:val="24"/>
              </w:rPr>
              <w:t>зарубежными композиторами для драматического театра.</w:t>
            </w:r>
          </w:p>
          <w:p w14:paraId="2DB1097D" w14:textId="77777777" w:rsidR="00566F6F" w:rsidRPr="001D7AAC" w:rsidRDefault="001D7AAC">
            <w:pPr>
              <w:pStyle w:val="TableParagraph"/>
              <w:ind w:left="4" w:right="-15"/>
              <w:jc w:val="both"/>
              <w:rPr>
                <w:sz w:val="24"/>
                <w:szCs w:val="24"/>
              </w:rPr>
            </w:pPr>
            <w:r w:rsidRPr="001D7AAC">
              <w:rPr>
                <w:sz w:val="24"/>
                <w:szCs w:val="24"/>
              </w:rPr>
              <w:t>Разучивание, исполнение песни из театральной постановки. Просмотр видеозаписи</w:t>
            </w:r>
            <w:r w:rsidRPr="001D7AAC">
              <w:rPr>
                <w:spacing w:val="-8"/>
                <w:sz w:val="24"/>
                <w:szCs w:val="24"/>
              </w:rPr>
              <w:t xml:space="preserve"> </w:t>
            </w:r>
            <w:r w:rsidRPr="001D7AAC">
              <w:rPr>
                <w:sz w:val="24"/>
                <w:szCs w:val="24"/>
              </w:rPr>
              <w:t>спектакля,</w:t>
            </w:r>
            <w:r w:rsidRPr="001D7AAC">
              <w:rPr>
                <w:spacing w:val="-7"/>
                <w:sz w:val="24"/>
                <w:szCs w:val="24"/>
              </w:rPr>
              <w:t xml:space="preserve"> </w:t>
            </w:r>
            <w:r w:rsidRPr="001D7AAC">
              <w:rPr>
                <w:sz w:val="24"/>
                <w:szCs w:val="24"/>
              </w:rPr>
              <w:t>в</w:t>
            </w:r>
            <w:r w:rsidRPr="001D7AAC">
              <w:rPr>
                <w:spacing w:val="-8"/>
                <w:sz w:val="24"/>
                <w:szCs w:val="24"/>
              </w:rPr>
              <w:t xml:space="preserve"> </w:t>
            </w:r>
            <w:r w:rsidRPr="001D7AAC">
              <w:rPr>
                <w:sz w:val="24"/>
                <w:szCs w:val="24"/>
              </w:rPr>
              <w:t>котором</w:t>
            </w:r>
            <w:r w:rsidRPr="001D7AAC">
              <w:rPr>
                <w:spacing w:val="-6"/>
                <w:sz w:val="24"/>
                <w:szCs w:val="24"/>
              </w:rPr>
              <w:t xml:space="preserve"> </w:t>
            </w:r>
            <w:r w:rsidRPr="001D7AAC">
              <w:rPr>
                <w:sz w:val="24"/>
                <w:szCs w:val="24"/>
              </w:rPr>
              <w:t>звучит данная песня.</w:t>
            </w:r>
          </w:p>
          <w:p w14:paraId="7BC5C3B1" w14:textId="77777777" w:rsidR="00566F6F" w:rsidRPr="001D7AAC" w:rsidRDefault="001D7AAC">
            <w:pPr>
              <w:pStyle w:val="TableParagraph"/>
              <w:ind w:left="4" w:right="-15"/>
              <w:jc w:val="both"/>
              <w:rPr>
                <w:sz w:val="24"/>
                <w:szCs w:val="24"/>
              </w:rPr>
            </w:pPr>
            <w:r w:rsidRPr="001D7AAC">
              <w:rPr>
                <w:sz w:val="24"/>
                <w:szCs w:val="24"/>
              </w:rPr>
              <w:t xml:space="preserve">Музыкальная викторина на материале изученных фрагментов музыкальных </w:t>
            </w:r>
            <w:r w:rsidRPr="001D7AAC">
              <w:rPr>
                <w:spacing w:val="-2"/>
                <w:sz w:val="24"/>
                <w:szCs w:val="24"/>
              </w:rPr>
              <w:t>спектаклей.</w:t>
            </w:r>
          </w:p>
          <w:p w14:paraId="6CF161D9" w14:textId="77777777" w:rsidR="00566F6F" w:rsidRPr="001D7AAC" w:rsidRDefault="001D7AAC">
            <w:pPr>
              <w:pStyle w:val="TableParagraph"/>
              <w:tabs>
                <w:tab w:val="left" w:pos="1453"/>
                <w:tab w:val="left" w:pos="1598"/>
                <w:tab w:val="left" w:pos="2391"/>
                <w:tab w:val="left" w:pos="2472"/>
                <w:tab w:val="left" w:pos="2786"/>
                <w:tab w:val="left" w:pos="3066"/>
              </w:tabs>
              <w:ind w:left="4" w:right="-15"/>
              <w:rPr>
                <w:sz w:val="24"/>
                <w:szCs w:val="24"/>
              </w:rPr>
            </w:pPr>
            <w:r w:rsidRPr="001D7AAC">
              <w:rPr>
                <w:sz w:val="24"/>
                <w:szCs w:val="24"/>
              </w:rPr>
              <w:t>На выбор или факультативно</w:t>
            </w:r>
            <w:r w:rsidRPr="001D7AAC">
              <w:rPr>
                <w:spacing w:val="40"/>
                <w:sz w:val="24"/>
                <w:szCs w:val="24"/>
              </w:rPr>
              <w:t xml:space="preserve"> </w:t>
            </w:r>
            <w:r w:rsidRPr="001D7AAC">
              <w:rPr>
                <w:sz w:val="24"/>
                <w:szCs w:val="24"/>
              </w:rPr>
              <w:t xml:space="preserve">Постановка музыкального спектакля. </w:t>
            </w:r>
            <w:r w:rsidRPr="001D7AAC">
              <w:rPr>
                <w:spacing w:val="-2"/>
                <w:sz w:val="24"/>
                <w:szCs w:val="24"/>
              </w:rPr>
              <w:t>Посещение</w:t>
            </w:r>
            <w:r w:rsidRPr="001D7AAC">
              <w:rPr>
                <w:sz w:val="24"/>
                <w:szCs w:val="24"/>
              </w:rPr>
              <w:tab/>
            </w:r>
            <w:r w:rsidRPr="001D7AAC">
              <w:rPr>
                <w:spacing w:val="-2"/>
                <w:sz w:val="24"/>
                <w:szCs w:val="24"/>
              </w:rPr>
              <w:t>театра</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последующим обсуждением</w:t>
            </w:r>
            <w:r w:rsidRPr="001D7AAC">
              <w:rPr>
                <w:sz w:val="24"/>
                <w:szCs w:val="24"/>
              </w:rPr>
              <w:tab/>
            </w:r>
            <w:r w:rsidRPr="001D7AAC">
              <w:rPr>
                <w:sz w:val="24"/>
                <w:szCs w:val="24"/>
              </w:rPr>
              <w:tab/>
            </w:r>
            <w:r w:rsidRPr="001D7AAC">
              <w:rPr>
                <w:spacing w:val="-2"/>
                <w:sz w:val="24"/>
                <w:szCs w:val="24"/>
              </w:rPr>
              <w:t>(устно</w:t>
            </w:r>
            <w:r w:rsidRPr="001D7AAC">
              <w:rPr>
                <w:sz w:val="24"/>
                <w:szCs w:val="24"/>
              </w:rPr>
              <w:tab/>
            </w:r>
            <w:r w:rsidRPr="001D7AAC">
              <w:rPr>
                <w:sz w:val="24"/>
                <w:szCs w:val="24"/>
              </w:rPr>
              <w:tab/>
            </w:r>
            <w:r w:rsidRPr="001D7AAC">
              <w:rPr>
                <w:spacing w:val="-4"/>
                <w:sz w:val="24"/>
                <w:szCs w:val="24"/>
              </w:rPr>
              <w:t>или</w:t>
            </w:r>
            <w:r w:rsidRPr="001D7AAC">
              <w:rPr>
                <w:sz w:val="24"/>
                <w:szCs w:val="24"/>
              </w:rPr>
              <w:tab/>
            </w:r>
            <w:r w:rsidRPr="001D7AAC">
              <w:rPr>
                <w:spacing w:val="-2"/>
                <w:sz w:val="24"/>
                <w:szCs w:val="24"/>
              </w:rPr>
              <w:t xml:space="preserve">письменно) </w:t>
            </w:r>
            <w:r w:rsidRPr="001D7AAC">
              <w:rPr>
                <w:sz w:val="24"/>
                <w:szCs w:val="24"/>
              </w:rPr>
              <w:t>роли музыки в данном спектакле.</w:t>
            </w:r>
          </w:p>
          <w:p w14:paraId="0343A81D" w14:textId="77777777" w:rsidR="00566F6F" w:rsidRPr="001D7AAC" w:rsidRDefault="001D7AAC">
            <w:pPr>
              <w:pStyle w:val="TableParagraph"/>
              <w:tabs>
                <w:tab w:val="left" w:pos="2565"/>
              </w:tabs>
              <w:spacing w:line="270" w:lineRule="atLeast"/>
              <w:ind w:left="4" w:right="-15"/>
              <w:jc w:val="both"/>
              <w:rPr>
                <w:sz w:val="24"/>
                <w:szCs w:val="24"/>
              </w:rPr>
            </w:pPr>
            <w:r w:rsidRPr="001D7AAC">
              <w:rPr>
                <w:sz w:val="24"/>
                <w:szCs w:val="24"/>
              </w:rPr>
              <w:t xml:space="preserve">Исследовательские проекты о музыке, </w:t>
            </w:r>
            <w:r w:rsidRPr="001D7AAC">
              <w:rPr>
                <w:spacing w:val="-2"/>
                <w:sz w:val="24"/>
                <w:szCs w:val="24"/>
              </w:rPr>
              <w:t>созданной</w:t>
            </w:r>
            <w:r w:rsidRPr="001D7AAC">
              <w:rPr>
                <w:sz w:val="24"/>
                <w:szCs w:val="24"/>
              </w:rPr>
              <w:tab/>
            </w:r>
            <w:r w:rsidRPr="001D7AAC">
              <w:rPr>
                <w:spacing w:val="-2"/>
                <w:sz w:val="24"/>
                <w:szCs w:val="24"/>
              </w:rPr>
              <w:t xml:space="preserve">отечественными </w:t>
            </w:r>
            <w:r w:rsidRPr="001D7AAC">
              <w:rPr>
                <w:sz w:val="24"/>
                <w:szCs w:val="24"/>
              </w:rPr>
              <w:t>композиторами для театра</w:t>
            </w:r>
          </w:p>
        </w:tc>
      </w:tr>
      <w:tr w:rsidR="00566F6F" w:rsidRPr="001D7AAC" w14:paraId="7572BA6F" w14:textId="77777777">
        <w:trPr>
          <w:trHeight w:val="4692"/>
        </w:trPr>
        <w:tc>
          <w:tcPr>
            <w:tcW w:w="1599" w:type="dxa"/>
          </w:tcPr>
          <w:p w14:paraId="52D74CA5" w14:textId="77777777" w:rsidR="00566F6F" w:rsidRPr="001D7AAC" w:rsidRDefault="001D7AAC">
            <w:pPr>
              <w:pStyle w:val="TableParagraph"/>
              <w:ind w:left="4"/>
              <w:rPr>
                <w:sz w:val="24"/>
                <w:szCs w:val="24"/>
              </w:rPr>
            </w:pPr>
            <w:r w:rsidRPr="001D7AAC">
              <w:rPr>
                <w:spacing w:val="-5"/>
                <w:sz w:val="24"/>
                <w:szCs w:val="24"/>
              </w:rPr>
              <w:t>Г)</w:t>
            </w:r>
          </w:p>
          <w:p w14:paraId="28A42884" w14:textId="77777777" w:rsidR="00566F6F" w:rsidRPr="001D7AAC" w:rsidRDefault="001D7AAC">
            <w:pPr>
              <w:pStyle w:val="TableParagraph"/>
              <w:ind w:left="4"/>
              <w:rPr>
                <w:sz w:val="24"/>
                <w:szCs w:val="24"/>
              </w:rPr>
            </w:pPr>
            <w:r w:rsidRPr="001D7AAC">
              <w:rPr>
                <w:spacing w:val="-5"/>
                <w:sz w:val="24"/>
                <w:szCs w:val="24"/>
              </w:rPr>
              <w:t>3–4</w:t>
            </w:r>
          </w:p>
          <w:p w14:paraId="3CB309E0"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часа</w:t>
            </w:r>
          </w:p>
        </w:tc>
        <w:tc>
          <w:tcPr>
            <w:tcW w:w="1720" w:type="dxa"/>
          </w:tcPr>
          <w:p w14:paraId="3B8E9983" w14:textId="77777777" w:rsidR="00566F6F" w:rsidRPr="001D7AAC" w:rsidRDefault="001D7AAC">
            <w:pPr>
              <w:pStyle w:val="TableParagraph"/>
              <w:ind w:left="4"/>
              <w:rPr>
                <w:sz w:val="24"/>
                <w:szCs w:val="24"/>
              </w:rPr>
            </w:pPr>
            <w:r w:rsidRPr="001D7AAC">
              <w:rPr>
                <w:spacing w:val="-2"/>
                <w:sz w:val="24"/>
                <w:szCs w:val="24"/>
              </w:rPr>
              <w:t>Музыка</w:t>
            </w:r>
          </w:p>
          <w:p w14:paraId="68A406D6" w14:textId="77777777" w:rsidR="00566F6F" w:rsidRPr="001D7AAC" w:rsidRDefault="001D7AAC">
            <w:pPr>
              <w:pStyle w:val="TableParagraph"/>
              <w:tabs>
                <w:tab w:val="left" w:pos="1584"/>
              </w:tabs>
              <w:ind w:left="4" w:right="-15"/>
              <w:rPr>
                <w:sz w:val="24"/>
                <w:szCs w:val="24"/>
              </w:rPr>
            </w:pPr>
            <w:r w:rsidRPr="001D7AAC">
              <w:rPr>
                <w:spacing w:val="-4"/>
                <w:sz w:val="24"/>
                <w:szCs w:val="24"/>
              </w:rPr>
              <w:t>кино</w:t>
            </w:r>
            <w:r w:rsidRPr="001D7AAC">
              <w:rPr>
                <w:sz w:val="24"/>
                <w:szCs w:val="24"/>
              </w:rPr>
              <w:tab/>
            </w:r>
            <w:r w:rsidRPr="001D7AAC">
              <w:rPr>
                <w:spacing w:val="-10"/>
                <w:sz w:val="24"/>
                <w:szCs w:val="24"/>
              </w:rPr>
              <w:t>и</w:t>
            </w:r>
          </w:p>
          <w:p w14:paraId="77A72E2F" w14:textId="77777777" w:rsidR="00566F6F" w:rsidRPr="001D7AAC" w:rsidRDefault="001D7AAC">
            <w:pPr>
              <w:pStyle w:val="TableParagraph"/>
              <w:ind w:left="4"/>
              <w:rPr>
                <w:sz w:val="24"/>
                <w:szCs w:val="24"/>
              </w:rPr>
            </w:pPr>
            <w:r w:rsidRPr="001D7AAC">
              <w:rPr>
                <w:spacing w:val="-2"/>
                <w:sz w:val="24"/>
                <w:szCs w:val="24"/>
              </w:rPr>
              <w:t>телевидения</w:t>
            </w:r>
          </w:p>
        </w:tc>
        <w:tc>
          <w:tcPr>
            <w:tcW w:w="2632" w:type="dxa"/>
          </w:tcPr>
          <w:p w14:paraId="63A3B73C" w14:textId="77777777" w:rsidR="00566F6F" w:rsidRPr="001D7AAC" w:rsidRDefault="001D7AAC">
            <w:pPr>
              <w:pStyle w:val="TableParagraph"/>
              <w:ind w:left="3"/>
              <w:rPr>
                <w:sz w:val="24"/>
                <w:szCs w:val="24"/>
              </w:rPr>
            </w:pPr>
            <w:r w:rsidRPr="001D7AAC">
              <w:rPr>
                <w:sz w:val="24"/>
                <w:szCs w:val="24"/>
              </w:rPr>
              <w:t>Музыка</w:t>
            </w:r>
            <w:r w:rsidRPr="001D7AAC">
              <w:rPr>
                <w:spacing w:val="-12"/>
                <w:sz w:val="24"/>
                <w:szCs w:val="24"/>
              </w:rPr>
              <w:t xml:space="preserve"> </w:t>
            </w:r>
            <w:r w:rsidRPr="001D7AAC">
              <w:rPr>
                <w:sz w:val="24"/>
                <w:szCs w:val="24"/>
              </w:rPr>
              <w:t>в</w:t>
            </w:r>
            <w:r w:rsidRPr="001D7AAC">
              <w:rPr>
                <w:spacing w:val="-13"/>
                <w:sz w:val="24"/>
                <w:szCs w:val="24"/>
              </w:rPr>
              <w:t xml:space="preserve"> </w:t>
            </w:r>
            <w:r w:rsidRPr="001D7AAC">
              <w:rPr>
                <w:sz w:val="24"/>
                <w:szCs w:val="24"/>
              </w:rPr>
              <w:t>немом</w:t>
            </w:r>
            <w:r w:rsidRPr="001D7AAC">
              <w:rPr>
                <w:spacing w:val="-12"/>
                <w:sz w:val="24"/>
                <w:szCs w:val="24"/>
              </w:rPr>
              <w:t xml:space="preserve"> </w:t>
            </w:r>
            <w:r w:rsidRPr="001D7AAC">
              <w:rPr>
                <w:sz w:val="24"/>
                <w:szCs w:val="24"/>
              </w:rPr>
              <w:t>и звуковом кино.</w:t>
            </w:r>
          </w:p>
          <w:p w14:paraId="1AB963DF" w14:textId="77777777" w:rsidR="00566F6F" w:rsidRPr="001D7AAC" w:rsidRDefault="001D7AAC">
            <w:pPr>
              <w:pStyle w:val="TableParagraph"/>
              <w:ind w:left="3"/>
              <w:rPr>
                <w:sz w:val="24"/>
                <w:szCs w:val="24"/>
              </w:rPr>
            </w:pPr>
            <w:r w:rsidRPr="001D7AAC">
              <w:rPr>
                <w:sz w:val="24"/>
                <w:szCs w:val="24"/>
              </w:rPr>
              <w:t>Внутрикадровая и закадровая</w:t>
            </w:r>
            <w:r w:rsidRPr="001D7AAC">
              <w:rPr>
                <w:spacing w:val="-15"/>
                <w:sz w:val="24"/>
                <w:szCs w:val="24"/>
              </w:rPr>
              <w:t xml:space="preserve"> </w:t>
            </w:r>
            <w:r w:rsidRPr="001D7AAC">
              <w:rPr>
                <w:sz w:val="24"/>
                <w:szCs w:val="24"/>
              </w:rPr>
              <w:t>музыка. Жанры фильма-</w:t>
            </w:r>
          </w:p>
          <w:p w14:paraId="55392B24" w14:textId="77777777" w:rsidR="00566F6F" w:rsidRPr="001D7AAC" w:rsidRDefault="001D7AAC">
            <w:pPr>
              <w:pStyle w:val="TableParagraph"/>
              <w:tabs>
                <w:tab w:val="left" w:pos="1047"/>
                <w:tab w:val="left" w:pos="1267"/>
                <w:tab w:val="left" w:pos="1740"/>
                <w:tab w:val="left" w:pos="2426"/>
              </w:tabs>
              <w:ind w:left="3" w:right="-15"/>
              <w:rPr>
                <w:sz w:val="24"/>
                <w:szCs w:val="24"/>
              </w:rPr>
            </w:pPr>
            <w:r w:rsidRPr="001D7AAC">
              <w:rPr>
                <w:spacing w:val="-2"/>
                <w:sz w:val="24"/>
                <w:szCs w:val="24"/>
              </w:rPr>
              <w:t>оперы,</w:t>
            </w:r>
            <w:r w:rsidRPr="001D7AAC">
              <w:rPr>
                <w:sz w:val="24"/>
                <w:szCs w:val="24"/>
              </w:rPr>
              <w:tab/>
            </w:r>
            <w:r w:rsidRPr="001D7AAC">
              <w:rPr>
                <w:spacing w:val="-2"/>
                <w:sz w:val="24"/>
                <w:szCs w:val="24"/>
              </w:rPr>
              <w:t xml:space="preserve">фильма-балета, фильма-мюзикла, музыкального </w:t>
            </w:r>
            <w:r w:rsidRPr="001D7AAC">
              <w:rPr>
                <w:sz w:val="24"/>
                <w:szCs w:val="24"/>
              </w:rPr>
              <w:t>мультфильма (на примере</w:t>
            </w:r>
            <w:r w:rsidRPr="001D7AAC">
              <w:rPr>
                <w:spacing w:val="-4"/>
                <w:sz w:val="24"/>
                <w:szCs w:val="24"/>
              </w:rPr>
              <w:t xml:space="preserve"> </w:t>
            </w:r>
            <w:r w:rsidRPr="001D7AAC">
              <w:rPr>
                <w:sz w:val="24"/>
                <w:szCs w:val="24"/>
              </w:rPr>
              <w:t>произведений</w:t>
            </w:r>
            <w:r w:rsidRPr="001D7AAC">
              <w:rPr>
                <w:spacing w:val="-4"/>
                <w:sz w:val="24"/>
                <w:szCs w:val="24"/>
              </w:rPr>
              <w:t xml:space="preserve"> </w:t>
            </w:r>
            <w:r w:rsidRPr="001D7AAC">
              <w:rPr>
                <w:sz w:val="24"/>
                <w:szCs w:val="24"/>
              </w:rPr>
              <w:t xml:space="preserve">Р. </w:t>
            </w:r>
            <w:r w:rsidRPr="001D7AAC">
              <w:rPr>
                <w:spacing w:val="-2"/>
                <w:sz w:val="24"/>
                <w:szCs w:val="24"/>
              </w:rPr>
              <w:t>Роджерса,</w:t>
            </w:r>
            <w:r w:rsidRPr="001D7AAC">
              <w:rPr>
                <w:sz w:val="24"/>
                <w:szCs w:val="24"/>
              </w:rPr>
              <w:tab/>
            </w:r>
            <w:r w:rsidRPr="001D7AAC">
              <w:rPr>
                <w:sz w:val="24"/>
                <w:szCs w:val="24"/>
              </w:rPr>
              <w:tab/>
            </w:r>
            <w:r w:rsidRPr="001D7AAC">
              <w:rPr>
                <w:spacing w:val="-6"/>
                <w:sz w:val="24"/>
                <w:szCs w:val="24"/>
              </w:rPr>
              <w:t>Ф.</w:t>
            </w:r>
            <w:r w:rsidRPr="001D7AAC">
              <w:rPr>
                <w:sz w:val="24"/>
                <w:szCs w:val="24"/>
              </w:rPr>
              <w:tab/>
            </w:r>
            <w:r w:rsidRPr="001D7AAC">
              <w:rPr>
                <w:spacing w:val="-4"/>
                <w:sz w:val="24"/>
                <w:szCs w:val="24"/>
              </w:rPr>
              <w:t>Лоу,</w:t>
            </w:r>
            <w:r w:rsidRPr="001D7AAC">
              <w:rPr>
                <w:sz w:val="24"/>
                <w:szCs w:val="24"/>
              </w:rPr>
              <w:tab/>
            </w:r>
            <w:r w:rsidRPr="001D7AAC">
              <w:rPr>
                <w:spacing w:val="-6"/>
                <w:sz w:val="24"/>
                <w:szCs w:val="24"/>
              </w:rPr>
              <w:t xml:space="preserve">Г. </w:t>
            </w:r>
            <w:r w:rsidRPr="001D7AAC">
              <w:rPr>
                <w:sz w:val="24"/>
                <w:szCs w:val="24"/>
              </w:rPr>
              <w:t>Гладкова, А. Шнитке)</w:t>
            </w:r>
          </w:p>
        </w:tc>
        <w:tc>
          <w:tcPr>
            <w:tcW w:w="4260" w:type="dxa"/>
          </w:tcPr>
          <w:p w14:paraId="0D38E8B6" w14:textId="77777777" w:rsidR="00566F6F" w:rsidRPr="001D7AAC" w:rsidRDefault="001D7AAC">
            <w:pPr>
              <w:pStyle w:val="TableParagraph"/>
              <w:tabs>
                <w:tab w:val="left" w:pos="2205"/>
                <w:tab w:val="left" w:pos="3009"/>
              </w:tabs>
              <w:ind w:left="4" w:right="-15"/>
              <w:jc w:val="both"/>
              <w:rPr>
                <w:sz w:val="24"/>
                <w:szCs w:val="24"/>
              </w:rPr>
            </w:pPr>
            <w:r w:rsidRPr="001D7AAC">
              <w:rPr>
                <w:sz w:val="24"/>
                <w:szCs w:val="24"/>
              </w:rPr>
              <w:t xml:space="preserve">Знакомство с образцами киномузыки </w:t>
            </w:r>
            <w:r w:rsidRPr="001D7AAC">
              <w:rPr>
                <w:spacing w:val="-2"/>
                <w:sz w:val="24"/>
                <w:szCs w:val="24"/>
              </w:rPr>
              <w:t>отечественных</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зарубежных композиторов.</w:t>
            </w:r>
          </w:p>
          <w:p w14:paraId="5B443F6B" w14:textId="77777777" w:rsidR="00566F6F" w:rsidRPr="001D7AAC" w:rsidRDefault="001D7AAC">
            <w:pPr>
              <w:pStyle w:val="TableParagraph"/>
              <w:ind w:left="4" w:right="-15"/>
              <w:jc w:val="both"/>
              <w:rPr>
                <w:sz w:val="24"/>
                <w:szCs w:val="24"/>
              </w:rPr>
            </w:pPr>
            <w:r w:rsidRPr="001D7AAC">
              <w:rPr>
                <w:sz w:val="24"/>
                <w:szCs w:val="24"/>
              </w:rPr>
              <w:t xml:space="preserve">Просмотр фильмов с целью анализа выразительного эффекта, создаваемого </w:t>
            </w:r>
            <w:r w:rsidRPr="001D7AAC">
              <w:rPr>
                <w:spacing w:val="-2"/>
                <w:sz w:val="24"/>
                <w:szCs w:val="24"/>
              </w:rPr>
              <w:t>музыкой.</w:t>
            </w:r>
          </w:p>
          <w:p w14:paraId="6441D9A4" w14:textId="77777777" w:rsidR="00566F6F" w:rsidRPr="001D7AAC" w:rsidRDefault="001D7AAC">
            <w:pPr>
              <w:pStyle w:val="TableParagraph"/>
              <w:ind w:left="4" w:right="-15"/>
              <w:jc w:val="both"/>
              <w:rPr>
                <w:sz w:val="24"/>
                <w:szCs w:val="24"/>
              </w:rPr>
            </w:pPr>
            <w:r w:rsidRPr="001D7AAC">
              <w:rPr>
                <w:sz w:val="24"/>
                <w:szCs w:val="24"/>
              </w:rPr>
              <w:t xml:space="preserve">Разучивание, исполнение песни из </w:t>
            </w:r>
            <w:r w:rsidRPr="001D7AAC">
              <w:rPr>
                <w:spacing w:val="-2"/>
                <w:sz w:val="24"/>
                <w:szCs w:val="24"/>
              </w:rPr>
              <w:t>фильма.</w:t>
            </w:r>
          </w:p>
          <w:p w14:paraId="4D474663" w14:textId="77777777" w:rsidR="00566F6F" w:rsidRPr="001D7AAC" w:rsidRDefault="001D7AAC">
            <w:pPr>
              <w:pStyle w:val="TableParagraph"/>
              <w:ind w:left="4"/>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42642DB0" w14:textId="77777777" w:rsidR="00566F6F" w:rsidRPr="001D7AAC" w:rsidRDefault="001D7AAC">
            <w:pPr>
              <w:pStyle w:val="TableParagraph"/>
              <w:ind w:left="4" w:right="-15"/>
              <w:jc w:val="both"/>
              <w:rPr>
                <w:sz w:val="24"/>
                <w:szCs w:val="24"/>
              </w:rPr>
            </w:pPr>
            <w:r w:rsidRPr="001D7AAC">
              <w:rPr>
                <w:sz w:val="24"/>
                <w:szCs w:val="24"/>
              </w:rPr>
              <w:t xml:space="preserve">Создание любительского музыкального </w:t>
            </w:r>
            <w:r w:rsidRPr="001D7AAC">
              <w:rPr>
                <w:spacing w:val="-2"/>
                <w:sz w:val="24"/>
                <w:szCs w:val="24"/>
              </w:rPr>
              <w:t>фильма.</w:t>
            </w:r>
          </w:p>
          <w:p w14:paraId="18399E18" w14:textId="77777777" w:rsidR="00566F6F" w:rsidRPr="001D7AAC" w:rsidRDefault="001D7AAC">
            <w:pPr>
              <w:pStyle w:val="TableParagraph"/>
              <w:tabs>
                <w:tab w:val="left" w:pos="1686"/>
                <w:tab w:val="left" w:pos="2939"/>
                <w:tab w:val="left" w:pos="3402"/>
              </w:tabs>
              <w:spacing w:line="270" w:lineRule="atLeast"/>
              <w:ind w:left="4" w:right="-15"/>
              <w:rPr>
                <w:sz w:val="24"/>
                <w:szCs w:val="24"/>
              </w:rPr>
            </w:pPr>
            <w:r w:rsidRPr="001D7AAC">
              <w:rPr>
                <w:sz w:val="24"/>
                <w:szCs w:val="24"/>
              </w:rPr>
              <w:t>Переозвучка фрагмента мультфильма. Просмотр</w:t>
            </w:r>
            <w:r w:rsidRPr="001D7AAC">
              <w:rPr>
                <w:spacing w:val="80"/>
                <w:sz w:val="24"/>
                <w:szCs w:val="24"/>
              </w:rPr>
              <w:t xml:space="preserve"> </w:t>
            </w:r>
            <w:r w:rsidRPr="001D7AAC">
              <w:rPr>
                <w:sz w:val="24"/>
                <w:szCs w:val="24"/>
              </w:rPr>
              <w:t>фильма-оперы</w:t>
            </w:r>
            <w:r w:rsidRPr="001D7AAC">
              <w:rPr>
                <w:spacing w:val="80"/>
                <w:sz w:val="24"/>
                <w:szCs w:val="24"/>
              </w:rPr>
              <w:t xml:space="preserve"> </w:t>
            </w:r>
            <w:r w:rsidRPr="001D7AAC">
              <w:rPr>
                <w:sz w:val="24"/>
                <w:szCs w:val="24"/>
              </w:rPr>
              <w:t>или</w:t>
            </w:r>
            <w:r w:rsidRPr="001D7AAC">
              <w:rPr>
                <w:spacing w:val="80"/>
                <w:sz w:val="24"/>
                <w:szCs w:val="24"/>
              </w:rPr>
              <w:t xml:space="preserve"> </w:t>
            </w:r>
            <w:r w:rsidRPr="001D7AAC">
              <w:rPr>
                <w:sz w:val="24"/>
                <w:szCs w:val="24"/>
              </w:rPr>
              <w:t>фильма- балета. Аналитическое эссе с ответом на вопрос</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чём</w:t>
            </w:r>
            <w:r w:rsidRPr="001D7AAC">
              <w:rPr>
                <w:spacing w:val="80"/>
                <w:sz w:val="24"/>
                <w:szCs w:val="24"/>
              </w:rPr>
              <w:t xml:space="preserve"> </w:t>
            </w:r>
            <w:r w:rsidRPr="001D7AAC">
              <w:rPr>
                <w:sz w:val="24"/>
                <w:szCs w:val="24"/>
              </w:rPr>
              <w:t>отличие</w:t>
            </w:r>
            <w:r w:rsidRPr="001D7AAC">
              <w:rPr>
                <w:spacing w:val="80"/>
                <w:sz w:val="24"/>
                <w:szCs w:val="24"/>
              </w:rPr>
              <w:t xml:space="preserve"> </w:t>
            </w:r>
            <w:r w:rsidRPr="001D7AAC">
              <w:rPr>
                <w:sz w:val="24"/>
                <w:szCs w:val="24"/>
              </w:rPr>
              <w:t xml:space="preserve">видеозаписи </w:t>
            </w:r>
            <w:r w:rsidRPr="001D7AAC">
              <w:rPr>
                <w:spacing w:val="-2"/>
                <w:sz w:val="24"/>
                <w:szCs w:val="24"/>
              </w:rPr>
              <w:t>музыкального</w:t>
            </w:r>
            <w:r w:rsidRPr="001D7AAC">
              <w:rPr>
                <w:sz w:val="24"/>
                <w:szCs w:val="24"/>
              </w:rPr>
              <w:tab/>
            </w:r>
            <w:r w:rsidRPr="001D7AAC">
              <w:rPr>
                <w:spacing w:val="-2"/>
                <w:sz w:val="24"/>
                <w:szCs w:val="24"/>
              </w:rPr>
              <w:t>спектакля</w:t>
            </w:r>
            <w:r w:rsidRPr="001D7AAC">
              <w:rPr>
                <w:sz w:val="24"/>
                <w:szCs w:val="24"/>
              </w:rPr>
              <w:tab/>
            </w:r>
            <w:r w:rsidRPr="001D7AAC">
              <w:rPr>
                <w:spacing w:val="-6"/>
                <w:sz w:val="24"/>
                <w:szCs w:val="24"/>
              </w:rPr>
              <w:t>от</w:t>
            </w:r>
            <w:r w:rsidRPr="001D7AAC">
              <w:rPr>
                <w:sz w:val="24"/>
                <w:szCs w:val="24"/>
              </w:rPr>
              <w:tab/>
            </w:r>
            <w:r w:rsidRPr="001D7AAC">
              <w:rPr>
                <w:spacing w:val="-2"/>
                <w:sz w:val="24"/>
                <w:szCs w:val="24"/>
              </w:rPr>
              <w:t xml:space="preserve">фильма- </w:t>
            </w:r>
            <w:r w:rsidRPr="001D7AAC">
              <w:rPr>
                <w:sz w:val="24"/>
                <w:szCs w:val="24"/>
              </w:rPr>
              <w:t>оперы (фильма-балета)?»</w:t>
            </w:r>
          </w:p>
        </w:tc>
      </w:tr>
    </w:tbl>
    <w:p w14:paraId="4D672B9C" w14:textId="77777777" w:rsidR="00566F6F" w:rsidRPr="001D7AAC" w:rsidRDefault="00566F6F">
      <w:pPr>
        <w:pStyle w:val="a3"/>
        <w:spacing w:before="23"/>
        <w:ind w:left="0" w:firstLine="0"/>
        <w:jc w:val="left"/>
        <w:rPr>
          <w:sz w:val="24"/>
          <w:szCs w:val="24"/>
        </w:rPr>
      </w:pPr>
    </w:p>
    <w:p w14:paraId="0A00E01C" w14:textId="77777777" w:rsidR="00566F6F" w:rsidRPr="001D7AAC" w:rsidRDefault="001D7AAC">
      <w:pPr>
        <w:pStyle w:val="a3"/>
        <w:spacing w:before="1"/>
        <w:ind w:left="823" w:firstLine="0"/>
        <w:jc w:val="left"/>
        <w:rPr>
          <w:sz w:val="24"/>
          <w:szCs w:val="24"/>
        </w:rPr>
      </w:pPr>
      <w:r w:rsidRPr="001D7AAC">
        <w:rPr>
          <w:sz w:val="24"/>
          <w:szCs w:val="24"/>
        </w:rPr>
        <w:t>Модуль</w:t>
      </w:r>
      <w:r w:rsidRPr="001D7AAC">
        <w:rPr>
          <w:spacing w:val="-9"/>
          <w:sz w:val="24"/>
          <w:szCs w:val="24"/>
        </w:rPr>
        <w:t xml:space="preserve"> </w:t>
      </w:r>
      <w:r w:rsidRPr="001D7AAC">
        <w:rPr>
          <w:sz w:val="24"/>
          <w:szCs w:val="24"/>
        </w:rPr>
        <w:t>№</w:t>
      </w:r>
      <w:r w:rsidRPr="001D7AAC">
        <w:rPr>
          <w:spacing w:val="-10"/>
          <w:sz w:val="24"/>
          <w:szCs w:val="24"/>
        </w:rPr>
        <w:t xml:space="preserve"> </w:t>
      </w:r>
      <w:r w:rsidRPr="001D7AAC">
        <w:rPr>
          <w:sz w:val="24"/>
          <w:szCs w:val="24"/>
        </w:rPr>
        <w:t>9</w:t>
      </w:r>
      <w:r w:rsidRPr="001D7AAC">
        <w:rPr>
          <w:spacing w:val="-10"/>
          <w:sz w:val="24"/>
          <w:szCs w:val="24"/>
        </w:rPr>
        <w:t xml:space="preserve"> </w:t>
      </w:r>
      <w:r w:rsidRPr="001D7AAC">
        <w:rPr>
          <w:sz w:val="24"/>
          <w:szCs w:val="24"/>
        </w:rPr>
        <w:t>«Современная</w:t>
      </w:r>
      <w:r w:rsidRPr="001D7AAC">
        <w:rPr>
          <w:spacing w:val="-9"/>
          <w:sz w:val="24"/>
          <w:szCs w:val="24"/>
        </w:rPr>
        <w:t xml:space="preserve"> </w:t>
      </w:r>
      <w:r w:rsidRPr="001D7AAC">
        <w:rPr>
          <w:sz w:val="24"/>
          <w:szCs w:val="24"/>
        </w:rPr>
        <w:t>музыка:</w:t>
      </w:r>
      <w:r w:rsidRPr="001D7AAC">
        <w:rPr>
          <w:spacing w:val="-10"/>
          <w:sz w:val="24"/>
          <w:szCs w:val="24"/>
        </w:rPr>
        <w:t xml:space="preserve"> </w:t>
      </w:r>
      <w:r w:rsidRPr="001D7AAC">
        <w:rPr>
          <w:sz w:val="24"/>
          <w:szCs w:val="24"/>
        </w:rPr>
        <w:t>основные</w:t>
      </w:r>
      <w:r w:rsidRPr="001D7AAC">
        <w:rPr>
          <w:spacing w:val="-9"/>
          <w:sz w:val="24"/>
          <w:szCs w:val="24"/>
        </w:rPr>
        <w:t xml:space="preserve"> </w:t>
      </w:r>
      <w:r w:rsidRPr="001D7AAC">
        <w:rPr>
          <w:sz w:val="24"/>
          <w:szCs w:val="24"/>
        </w:rPr>
        <w:t>жанры</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направления»</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572"/>
        <w:gridCol w:w="2141"/>
        <w:gridCol w:w="4899"/>
      </w:tblGrid>
      <w:tr w:rsidR="00566F6F" w:rsidRPr="001D7AAC" w14:paraId="3D12870D" w14:textId="77777777">
        <w:trPr>
          <w:trHeight w:val="551"/>
        </w:trPr>
        <w:tc>
          <w:tcPr>
            <w:tcW w:w="1599" w:type="dxa"/>
          </w:tcPr>
          <w:p w14:paraId="5EA23CE1" w14:textId="77777777" w:rsidR="00566F6F" w:rsidRPr="001D7AAC" w:rsidRDefault="001D7AAC">
            <w:pPr>
              <w:pStyle w:val="TableParagraph"/>
              <w:spacing w:line="270" w:lineRule="atLeast"/>
              <w:ind w:left="4"/>
              <w:rPr>
                <w:sz w:val="24"/>
                <w:szCs w:val="24"/>
              </w:rPr>
            </w:pPr>
            <w:r w:rsidRPr="001D7AAC">
              <w:rPr>
                <w:sz w:val="24"/>
                <w:szCs w:val="24"/>
              </w:rPr>
              <w:t>№</w:t>
            </w:r>
            <w:r w:rsidRPr="001D7AAC">
              <w:rPr>
                <w:spacing w:val="40"/>
                <w:sz w:val="24"/>
                <w:szCs w:val="24"/>
              </w:rPr>
              <w:t xml:space="preserve"> </w:t>
            </w:r>
            <w:r w:rsidRPr="001D7AAC">
              <w:rPr>
                <w:sz w:val="24"/>
                <w:szCs w:val="24"/>
              </w:rPr>
              <w:t>блока,</w:t>
            </w:r>
            <w:r w:rsidRPr="001D7AAC">
              <w:rPr>
                <w:spacing w:val="40"/>
                <w:sz w:val="24"/>
                <w:szCs w:val="24"/>
              </w:rPr>
              <w:t xml:space="preserve"> </w:t>
            </w:r>
            <w:r w:rsidRPr="001D7AAC">
              <w:rPr>
                <w:sz w:val="24"/>
                <w:szCs w:val="24"/>
              </w:rPr>
              <w:t>кол- во часов</w:t>
            </w:r>
          </w:p>
        </w:tc>
        <w:tc>
          <w:tcPr>
            <w:tcW w:w="1572" w:type="dxa"/>
          </w:tcPr>
          <w:p w14:paraId="1106721C" w14:textId="77777777" w:rsidR="00566F6F" w:rsidRPr="001D7AAC" w:rsidRDefault="001D7AAC">
            <w:pPr>
              <w:pStyle w:val="TableParagraph"/>
              <w:ind w:left="4"/>
              <w:rPr>
                <w:sz w:val="24"/>
                <w:szCs w:val="24"/>
              </w:rPr>
            </w:pPr>
            <w:r w:rsidRPr="001D7AAC">
              <w:rPr>
                <w:spacing w:val="-4"/>
                <w:sz w:val="24"/>
                <w:szCs w:val="24"/>
              </w:rPr>
              <w:t>Темы</w:t>
            </w:r>
          </w:p>
        </w:tc>
        <w:tc>
          <w:tcPr>
            <w:tcW w:w="2141" w:type="dxa"/>
          </w:tcPr>
          <w:p w14:paraId="3F546501" w14:textId="77777777" w:rsidR="00566F6F" w:rsidRPr="001D7AAC" w:rsidRDefault="001D7AAC">
            <w:pPr>
              <w:pStyle w:val="TableParagraph"/>
              <w:ind w:left="5"/>
              <w:rPr>
                <w:sz w:val="24"/>
                <w:szCs w:val="24"/>
              </w:rPr>
            </w:pPr>
            <w:r w:rsidRPr="001D7AAC">
              <w:rPr>
                <w:spacing w:val="-2"/>
                <w:sz w:val="24"/>
                <w:szCs w:val="24"/>
              </w:rPr>
              <w:t>Содержание</w:t>
            </w:r>
          </w:p>
        </w:tc>
        <w:tc>
          <w:tcPr>
            <w:tcW w:w="4899" w:type="dxa"/>
          </w:tcPr>
          <w:p w14:paraId="23B3A01F" w14:textId="77777777" w:rsidR="00566F6F" w:rsidRPr="001D7AAC" w:rsidRDefault="001D7AAC">
            <w:pPr>
              <w:pStyle w:val="TableParagraph"/>
              <w:ind w:left="4"/>
              <w:rPr>
                <w:sz w:val="24"/>
                <w:szCs w:val="24"/>
              </w:rPr>
            </w:pPr>
            <w:r w:rsidRPr="001D7AAC">
              <w:rPr>
                <w:sz w:val="24"/>
                <w:szCs w:val="24"/>
              </w:rPr>
              <w:t>Виды</w:t>
            </w:r>
            <w:r w:rsidRPr="001D7AAC">
              <w:rPr>
                <w:spacing w:val="-6"/>
                <w:sz w:val="24"/>
                <w:szCs w:val="24"/>
              </w:rPr>
              <w:t xml:space="preserve"> </w:t>
            </w:r>
            <w:r w:rsidRPr="001D7AAC">
              <w:rPr>
                <w:sz w:val="24"/>
                <w:szCs w:val="24"/>
              </w:rPr>
              <w:t>деятельности</w:t>
            </w:r>
            <w:r w:rsidRPr="001D7AAC">
              <w:rPr>
                <w:spacing w:val="-6"/>
                <w:sz w:val="24"/>
                <w:szCs w:val="24"/>
              </w:rPr>
              <w:t xml:space="preserve"> </w:t>
            </w:r>
            <w:r w:rsidRPr="001D7AAC">
              <w:rPr>
                <w:spacing w:val="-2"/>
                <w:sz w:val="24"/>
                <w:szCs w:val="24"/>
              </w:rPr>
              <w:t>обучающихся</w:t>
            </w:r>
          </w:p>
        </w:tc>
      </w:tr>
      <w:tr w:rsidR="00566F6F" w:rsidRPr="001D7AAC" w14:paraId="27190A94" w14:textId="77777777">
        <w:trPr>
          <w:trHeight w:val="1933"/>
        </w:trPr>
        <w:tc>
          <w:tcPr>
            <w:tcW w:w="1599" w:type="dxa"/>
          </w:tcPr>
          <w:p w14:paraId="0AD3C3A2" w14:textId="77777777" w:rsidR="00566F6F" w:rsidRPr="001D7AAC" w:rsidRDefault="001D7AAC">
            <w:pPr>
              <w:pStyle w:val="TableParagraph"/>
              <w:spacing w:line="276" w:lineRule="exact"/>
              <w:ind w:left="4"/>
              <w:rPr>
                <w:sz w:val="24"/>
                <w:szCs w:val="24"/>
              </w:rPr>
            </w:pPr>
            <w:r w:rsidRPr="001D7AAC">
              <w:rPr>
                <w:spacing w:val="-5"/>
                <w:sz w:val="24"/>
                <w:szCs w:val="24"/>
              </w:rPr>
              <w:t>А)</w:t>
            </w:r>
          </w:p>
          <w:p w14:paraId="7904E362" w14:textId="77777777" w:rsidR="00566F6F" w:rsidRPr="001D7AAC" w:rsidRDefault="001D7AAC">
            <w:pPr>
              <w:pStyle w:val="TableParagraph"/>
              <w:ind w:left="4"/>
              <w:rPr>
                <w:sz w:val="24"/>
                <w:szCs w:val="24"/>
              </w:rPr>
            </w:pPr>
            <w:r w:rsidRPr="001D7AAC">
              <w:rPr>
                <w:spacing w:val="-5"/>
                <w:sz w:val="24"/>
                <w:szCs w:val="24"/>
              </w:rPr>
              <w:t>3–4</w:t>
            </w:r>
          </w:p>
          <w:p w14:paraId="4B941605"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часа</w:t>
            </w:r>
          </w:p>
        </w:tc>
        <w:tc>
          <w:tcPr>
            <w:tcW w:w="1572" w:type="dxa"/>
          </w:tcPr>
          <w:p w14:paraId="0B1D9B8E" w14:textId="77777777" w:rsidR="00566F6F" w:rsidRPr="001D7AAC" w:rsidRDefault="001D7AAC">
            <w:pPr>
              <w:pStyle w:val="TableParagraph"/>
              <w:spacing w:line="276" w:lineRule="exact"/>
              <w:ind w:left="4"/>
              <w:rPr>
                <w:sz w:val="24"/>
                <w:szCs w:val="24"/>
              </w:rPr>
            </w:pPr>
            <w:r w:rsidRPr="001D7AAC">
              <w:rPr>
                <w:spacing w:val="-4"/>
                <w:sz w:val="24"/>
                <w:szCs w:val="24"/>
              </w:rPr>
              <w:t>Джаз</w:t>
            </w:r>
          </w:p>
        </w:tc>
        <w:tc>
          <w:tcPr>
            <w:tcW w:w="2141" w:type="dxa"/>
          </w:tcPr>
          <w:p w14:paraId="09E552FB" w14:textId="77777777" w:rsidR="00566F6F" w:rsidRPr="001D7AAC" w:rsidRDefault="001D7AAC">
            <w:pPr>
              <w:pStyle w:val="TableParagraph"/>
              <w:ind w:left="5" w:right="-15"/>
              <w:rPr>
                <w:sz w:val="24"/>
                <w:szCs w:val="24"/>
              </w:rPr>
            </w:pPr>
            <w:r w:rsidRPr="001D7AAC">
              <w:rPr>
                <w:sz w:val="24"/>
                <w:szCs w:val="24"/>
              </w:rPr>
              <w:t>Джаз - основа популярной</w:t>
            </w:r>
            <w:r w:rsidRPr="001D7AAC">
              <w:rPr>
                <w:spacing w:val="64"/>
                <w:sz w:val="24"/>
                <w:szCs w:val="24"/>
              </w:rPr>
              <w:t xml:space="preserve"> </w:t>
            </w:r>
            <w:r w:rsidRPr="001D7AAC">
              <w:rPr>
                <w:spacing w:val="-2"/>
                <w:sz w:val="24"/>
                <w:szCs w:val="24"/>
              </w:rPr>
              <w:t>музыки</w:t>
            </w:r>
          </w:p>
          <w:p w14:paraId="3DAD2A18" w14:textId="77777777" w:rsidR="00566F6F" w:rsidRPr="001D7AAC" w:rsidRDefault="001D7AAC">
            <w:pPr>
              <w:pStyle w:val="TableParagraph"/>
              <w:tabs>
                <w:tab w:val="left" w:pos="1633"/>
              </w:tabs>
              <w:ind w:left="5" w:right="-15"/>
              <w:rPr>
                <w:sz w:val="24"/>
                <w:szCs w:val="24"/>
              </w:rPr>
            </w:pPr>
            <w:r w:rsidRPr="001D7AAC">
              <w:rPr>
                <w:spacing w:val="-5"/>
                <w:sz w:val="24"/>
                <w:szCs w:val="24"/>
              </w:rPr>
              <w:t>XX</w:t>
            </w:r>
            <w:r w:rsidRPr="001D7AAC">
              <w:rPr>
                <w:sz w:val="24"/>
                <w:szCs w:val="24"/>
              </w:rPr>
              <w:tab/>
            </w:r>
            <w:r w:rsidRPr="001D7AAC">
              <w:rPr>
                <w:spacing w:val="-2"/>
                <w:sz w:val="24"/>
                <w:szCs w:val="24"/>
              </w:rPr>
              <w:t>века.</w:t>
            </w:r>
          </w:p>
          <w:p w14:paraId="3734BC6D" w14:textId="77777777" w:rsidR="00566F6F" w:rsidRPr="001D7AAC" w:rsidRDefault="001D7AAC">
            <w:pPr>
              <w:pStyle w:val="TableParagraph"/>
              <w:ind w:left="5" w:right="-15"/>
              <w:rPr>
                <w:sz w:val="24"/>
                <w:szCs w:val="24"/>
              </w:rPr>
            </w:pPr>
            <w:r w:rsidRPr="001D7AAC">
              <w:rPr>
                <w:spacing w:val="-2"/>
                <w:sz w:val="24"/>
                <w:szCs w:val="24"/>
              </w:rPr>
              <w:t xml:space="preserve">Особенности </w:t>
            </w:r>
            <w:r w:rsidRPr="001D7AAC">
              <w:rPr>
                <w:sz w:val="24"/>
                <w:szCs w:val="24"/>
              </w:rPr>
              <w:t>джазового</w:t>
            </w:r>
            <w:r w:rsidRPr="001D7AAC">
              <w:rPr>
                <w:spacing w:val="26"/>
                <w:sz w:val="24"/>
                <w:szCs w:val="24"/>
              </w:rPr>
              <w:t xml:space="preserve">  </w:t>
            </w:r>
            <w:r w:rsidRPr="001D7AAC">
              <w:rPr>
                <w:sz w:val="24"/>
                <w:szCs w:val="24"/>
              </w:rPr>
              <w:t>языка</w:t>
            </w:r>
            <w:r w:rsidRPr="001D7AAC">
              <w:rPr>
                <w:spacing w:val="28"/>
                <w:sz w:val="24"/>
                <w:szCs w:val="24"/>
              </w:rPr>
              <w:t xml:space="preserve">  </w:t>
            </w:r>
            <w:r w:rsidRPr="001D7AAC">
              <w:rPr>
                <w:spacing w:val="-10"/>
                <w:sz w:val="24"/>
                <w:szCs w:val="24"/>
              </w:rPr>
              <w:t>и</w:t>
            </w:r>
          </w:p>
          <w:p w14:paraId="7D2D760A" w14:textId="77777777" w:rsidR="00566F6F" w:rsidRPr="001D7AAC" w:rsidRDefault="001D7AAC">
            <w:pPr>
              <w:pStyle w:val="TableParagraph"/>
              <w:tabs>
                <w:tab w:val="left" w:pos="1420"/>
              </w:tabs>
              <w:spacing w:line="270" w:lineRule="atLeast"/>
              <w:ind w:left="5" w:right="-15"/>
              <w:rPr>
                <w:sz w:val="24"/>
                <w:szCs w:val="24"/>
              </w:rPr>
            </w:pPr>
            <w:r w:rsidRPr="001D7AAC">
              <w:rPr>
                <w:spacing w:val="-2"/>
                <w:sz w:val="24"/>
                <w:szCs w:val="24"/>
              </w:rPr>
              <w:t>стиля</w:t>
            </w:r>
            <w:r w:rsidRPr="001D7AAC">
              <w:rPr>
                <w:sz w:val="24"/>
                <w:szCs w:val="24"/>
              </w:rPr>
              <w:tab/>
            </w:r>
            <w:r w:rsidRPr="001D7AAC">
              <w:rPr>
                <w:spacing w:val="-2"/>
                <w:sz w:val="24"/>
                <w:szCs w:val="24"/>
              </w:rPr>
              <w:t xml:space="preserve">(свинг, </w:t>
            </w:r>
            <w:r w:rsidRPr="001D7AAC">
              <w:rPr>
                <w:sz w:val="24"/>
                <w:szCs w:val="24"/>
              </w:rPr>
              <w:t>синкопы,</w:t>
            </w:r>
            <w:r w:rsidRPr="001D7AAC">
              <w:rPr>
                <w:spacing w:val="32"/>
                <w:sz w:val="24"/>
                <w:szCs w:val="24"/>
              </w:rPr>
              <w:t xml:space="preserve"> </w:t>
            </w:r>
            <w:r w:rsidRPr="001D7AAC">
              <w:rPr>
                <w:sz w:val="24"/>
                <w:szCs w:val="24"/>
              </w:rPr>
              <w:t>ударные</w:t>
            </w:r>
            <w:r w:rsidRPr="001D7AAC">
              <w:rPr>
                <w:spacing w:val="33"/>
                <w:sz w:val="24"/>
                <w:szCs w:val="24"/>
              </w:rPr>
              <w:t xml:space="preserve"> </w:t>
            </w:r>
            <w:r w:rsidRPr="001D7AAC">
              <w:rPr>
                <w:spacing w:val="-10"/>
                <w:sz w:val="24"/>
                <w:szCs w:val="24"/>
              </w:rPr>
              <w:t>и</w:t>
            </w:r>
          </w:p>
        </w:tc>
        <w:tc>
          <w:tcPr>
            <w:tcW w:w="4899" w:type="dxa"/>
          </w:tcPr>
          <w:p w14:paraId="541652AB" w14:textId="77777777" w:rsidR="00566F6F" w:rsidRPr="001D7AAC" w:rsidRDefault="001D7AAC">
            <w:pPr>
              <w:pStyle w:val="TableParagraph"/>
              <w:tabs>
                <w:tab w:val="left" w:pos="2406"/>
                <w:tab w:val="left" w:pos="4764"/>
              </w:tabs>
              <w:ind w:left="4" w:right="-15"/>
              <w:jc w:val="both"/>
              <w:rPr>
                <w:sz w:val="24"/>
                <w:szCs w:val="24"/>
              </w:rPr>
            </w:pPr>
            <w:r w:rsidRPr="001D7AAC">
              <w:rPr>
                <w:sz w:val="24"/>
                <w:szCs w:val="24"/>
              </w:rPr>
              <w:t xml:space="preserve">Знакомство с различными джазовыми </w:t>
            </w:r>
            <w:r w:rsidRPr="001D7AAC">
              <w:rPr>
                <w:spacing w:val="-2"/>
                <w:sz w:val="24"/>
                <w:szCs w:val="24"/>
              </w:rPr>
              <w:t>музыкальными</w:t>
            </w:r>
            <w:r w:rsidRPr="001D7AAC">
              <w:rPr>
                <w:sz w:val="24"/>
                <w:szCs w:val="24"/>
              </w:rPr>
              <w:tab/>
            </w:r>
            <w:r w:rsidRPr="001D7AAC">
              <w:rPr>
                <w:spacing w:val="-2"/>
                <w:sz w:val="24"/>
                <w:szCs w:val="24"/>
              </w:rPr>
              <w:t>композициями</w:t>
            </w:r>
            <w:r w:rsidRPr="001D7AAC">
              <w:rPr>
                <w:sz w:val="24"/>
                <w:szCs w:val="24"/>
              </w:rPr>
              <w:tab/>
            </w:r>
            <w:r w:rsidRPr="001D7AAC">
              <w:rPr>
                <w:spacing w:val="-10"/>
                <w:sz w:val="24"/>
                <w:szCs w:val="24"/>
              </w:rPr>
              <w:t xml:space="preserve">и </w:t>
            </w:r>
            <w:r w:rsidRPr="001D7AAC">
              <w:rPr>
                <w:sz w:val="24"/>
                <w:szCs w:val="24"/>
              </w:rPr>
              <w:t>направлениями (регтайм, биг-бэнд,</w:t>
            </w:r>
          </w:p>
          <w:p w14:paraId="776E5FD5" w14:textId="77777777" w:rsidR="00566F6F" w:rsidRPr="001D7AAC" w:rsidRDefault="001D7AAC">
            <w:pPr>
              <w:pStyle w:val="TableParagraph"/>
              <w:ind w:left="4"/>
              <w:rPr>
                <w:sz w:val="24"/>
                <w:szCs w:val="24"/>
              </w:rPr>
            </w:pPr>
            <w:r w:rsidRPr="001D7AAC">
              <w:rPr>
                <w:spacing w:val="-2"/>
                <w:sz w:val="24"/>
                <w:szCs w:val="24"/>
              </w:rPr>
              <w:t>блюз).</w:t>
            </w:r>
          </w:p>
          <w:p w14:paraId="605F55EE" w14:textId="77777777" w:rsidR="00566F6F" w:rsidRPr="001D7AAC" w:rsidRDefault="001D7AAC">
            <w:pPr>
              <w:pStyle w:val="TableParagraph"/>
              <w:ind w:left="4"/>
              <w:rPr>
                <w:sz w:val="24"/>
                <w:szCs w:val="24"/>
              </w:rPr>
            </w:pPr>
            <w:r w:rsidRPr="001D7AAC">
              <w:rPr>
                <w:sz w:val="24"/>
                <w:szCs w:val="24"/>
              </w:rPr>
              <w:t xml:space="preserve">Определение на </w:t>
            </w:r>
            <w:r w:rsidRPr="001D7AAC">
              <w:rPr>
                <w:spacing w:val="-2"/>
                <w:sz w:val="24"/>
                <w:szCs w:val="24"/>
              </w:rPr>
              <w:t>слух:</w:t>
            </w:r>
          </w:p>
          <w:p w14:paraId="44706680" w14:textId="77777777" w:rsidR="00566F6F" w:rsidRPr="001D7AAC" w:rsidRDefault="001D7AAC">
            <w:pPr>
              <w:pStyle w:val="TableParagraph"/>
              <w:tabs>
                <w:tab w:val="left" w:pos="521"/>
                <w:tab w:val="left" w:pos="2633"/>
                <w:tab w:val="left" w:pos="3146"/>
                <w:tab w:val="left" w:pos="4515"/>
              </w:tabs>
              <w:spacing w:line="270" w:lineRule="atLeast"/>
              <w:ind w:left="4" w:right="-15"/>
              <w:rPr>
                <w:sz w:val="24"/>
                <w:szCs w:val="24"/>
              </w:rPr>
            </w:pPr>
            <w:r w:rsidRPr="001D7AAC">
              <w:rPr>
                <w:spacing w:val="-10"/>
                <w:sz w:val="24"/>
                <w:szCs w:val="24"/>
              </w:rPr>
              <w:t>–</w:t>
            </w:r>
            <w:r w:rsidRPr="001D7AAC">
              <w:rPr>
                <w:sz w:val="24"/>
                <w:szCs w:val="24"/>
              </w:rPr>
              <w:tab/>
            </w:r>
            <w:r w:rsidRPr="001D7AAC">
              <w:rPr>
                <w:spacing w:val="-2"/>
                <w:sz w:val="24"/>
                <w:szCs w:val="24"/>
              </w:rPr>
              <w:t>принадлежности</w:t>
            </w:r>
            <w:r w:rsidRPr="001D7AAC">
              <w:rPr>
                <w:sz w:val="24"/>
                <w:szCs w:val="24"/>
              </w:rPr>
              <w:tab/>
            </w:r>
            <w:r w:rsidRPr="001D7AAC">
              <w:rPr>
                <w:spacing w:val="-10"/>
                <w:sz w:val="24"/>
                <w:szCs w:val="24"/>
              </w:rPr>
              <w:t>к</w:t>
            </w:r>
            <w:r w:rsidRPr="001D7AAC">
              <w:rPr>
                <w:sz w:val="24"/>
                <w:szCs w:val="24"/>
              </w:rPr>
              <w:tab/>
            </w:r>
            <w:r w:rsidRPr="001D7AAC">
              <w:rPr>
                <w:spacing w:val="-2"/>
                <w:sz w:val="24"/>
                <w:szCs w:val="24"/>
              </w:rPr>
              <w:t>джазовой</w:t>
            </w:r>
            <w:r w:rsidRPr="001D7AAC">
              <w:rPr>
                <w:sz w:val="24"/>
                <w:szCs w:val="24"/>
              </w:rPr>
              <w:tab/>
            </w:r>
            <w:r w:rsidRPr="001D7AAC">
              <w:rPr>
                <w:spacing w:val="-4"/>
                <w:sz w:val="24"/>
                <w:szCs w:val="24"/>
              </w:rPr>
              <w:t xml:space="preserve">или </w:t>
            </w:r>
            <w:r w:rsidRPr="001D7AAC">
              <w:rPr>
                <w:sz w:val="24"/>
                <w:szCs w:val="24"/>
              </w:rPr>
              <w:t>классической музыке;</w:t>
            </w:r>
          </w:p>
        </w:tc>
      </w:tr>
    </w:tbl>
    <w:p w14:paraId="06B78D96" w14:textId="77777777" w:rsidR="00566F6F" w:rsidRPr="001D7AAC" w:rsidRDefault="00566F6F">
      <w:pPr>
        <w:spacing w:line="270" w:lineRule="atLeast"/>
        <w:rPr>
          <w:sz w:val="24"/>
          <w:szCs w:val="24"/>
        </w:rPr>
        <w:sectPr w:rsidR="00566F6F" w:rsidRPr="001D7AAC">
          <w:pgSz w:w="11910" w:h="16840"/>
          <w:pgMar w:top="520" w:right="440" w:bottom="700" w:left="1020" w:header="0" w:footer="441" w:gutter="0"/>
          <w:cols w:space="720"/>
        </w:sectPr>
      </w:pPr>
    </w:p>
    <w:p w14:paraId="4ABF6159" w14:textId="77777777" w:rsidR="00566F6F" w:rsidRPr="001D7AAC" w:rsidRDefault="00566F6F">
      <w:pPr>
        <w:pStyle w:val="a3"/>
        <w:spacing w:before="5"/>
        <w:ind w:left="0" w:firstLine="0"/>
        <w:jc w:val="left"/>
        <w:rPr>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9"/>
        <w:gridCol w:w="1572"/>
        <w:gridCol w:w="2141"/>
        <w:gridCol w:w="4899"/>
      </w:tblGrid>
      <w:tr w:rsidR="00566F6F" w:rsidRPr="001D7AAC" w14:paraId="2FF9F41D" w14:textId="77777777">
        <w:trPr>
          <w:trHeight w:val="2484"/>
        </w:trPr>
        <w:tc>
          <w:tcPr>
            <w:tcW w:w="1599" w:type="dxa"/>
          </w:tcPr>
          <w:p w14:paraId="2B067377" w14:textId="77777777" w:rsidR="00566F6F" w:rsidRPr="001D7AAC" w:rsidRDefault="00566F6F">
            <w:pPr>
              <w:pStyle w:val="TableParagraph"/>
              <w:rPr>
                <w:sz w:val="24"/>
                <w:szCs w:val="24"/>
              </w:rPr>
            </w:pPr>
          </w:p>
        </w:tc>
        <w:tc>
          <w:tcPr>
            <w:tcW w:w="1572" w:type="dxa"/>
          </w:tcPr>
          <w:p w14:paraId="318877CB" w14:textId="77777777" w:rsidR="00566F6F" w:rsidRPr="001D7AAC" w:rsidRDefault="00566F6F">
            <w:pPr>
              <w:pStyle w:val="TableParagraph"/>
              <w:rPr>
                <w:sz w:val="24"/>
                <w:szCs w:val="24"/>
              </w:rPr>
            </w:pPr>
          </w:p>
        </w:tc>
        <w:tc>
          <w:tcPr>
            <w:tcW w:w="2141" w:type="dxa"/>
          </w:tcPr>
          <w:p w14:paraId="5B687F3C" w14:textId="77777777" w:rsidR="00566F6F" w:rsidRPr="001D7AAC" w:rsidRDefault="001D7AAC">
            <w:pPr>
              <w:pStyle w:val="TableParagraph"/>
              <w:ind w:left="5" w:right="-15"/>
              <w:rPr>
                <w:sz w:val="24"/>
                <w:szCs w:val="24"/>
              </w:rPr>
            </w:pPr>
            <w:r w:rsidRPr="001D7AAC">
              <w:rPr>
                <w:spacing w:val="-2"/>
                <w:sz w:val="24"/>
                <w:szCs w:val="24"/>
              </w:rPr>
              <w:t xml:space="preserve">духовые инструменты, вопросо-ответная </w:t>
            </w:r>
            <w:r w:rsidRPr="001D7AAC">
              <w:rPr>
                <w:sz w:val="24"/>
                <w:szCs w:val="24"/>
              </w:rPr>
              <w:t>структура</w:t>
            </w:r>
            <w:r w:rsidRPr="001D7AAC">
              <w:rPr>
                <w:spacing w:val="80"/>
                <w:sz w:val="24"/>
                <w:szCs w:val="24"/>
              </w:rPr>
              <w:t xml:space="preserve"> </w:t>
            </w:r>
            <w:r w:rsidRPr="001D7AAC">
              <w:rPr>
                <w:sz w:val="24"/>
                <w:szCs w:val="24"/>
              </w:rPr>
              <w:t xml:space="preserve">мотивов, </w:t>
            </w:r>
            <w:r w:rsidRPr="001D7AAC">
              <w:rPr>
                <w:spacing w:val="-2"/>
                <w:sz w:val="24"/>
                <w:szCs w:val="24"/>
              </w:rPr>
              <w:t>гармоническая</w:t>
            </w:r>
            <w:r w:rsidRPr="001D7AAC">
              <w:rPr>
                <w:spacing w:val="40"/>
                <w:sz w:val="24"/>
                <w:szCs w:val="24"/>
              </w:rPr>
              <w:t xml:space="preserve"> </w:t>
            </w:r>
            <w:r w:rsidRPr="001D7AAC">
              <w:rPr>
                <w:spacing w:val="-2"/>
                <w:sz w:val="24"/>
                <w:szCs w:val="24"/>
              </w:rPr>
              <w:t>сетка,</w:t>
            </w:r>
            <w:r w:rsidRPr="001D7AAC">
              <w:rPr>
                <w:spacing w:val="40"/>
                <w:sz w:val="24"/>
                <w:szCs w:val="24"/>
              </w:rPr>
              <w:t xml:space="preserve"> </w:t>
            </w:r>
            <w:r w:rsidRPr="001D7AAC">
              <w:rPr>
                <w:spacing w:val="-2"/>
                <w:sz w:val="24"/>
                <w:szCs w:val="24"/>
              </w:rPr>
              <w:t>импровизация)</w:t>
            </w:r>
          </w:p>
        </w:tc>
        <w:tc>
          <w:tcPr>
            <w:tcW w:w="4899" w:type="dxa"/>
          </w:tcPr>
          <w:p w14:paraId="52E60E7E" w14:textId="77777777" w:rsidR="00566F6F" w:rsidRPr="001D7AAC" w:rsidRDefault="001D7AAC">
            <w:pPr>
              <w:pStyle w:val="TableParagraph"/>
              <w:ind w:left="4" w:right="-15"/>
              <w:jc w:val="both"/>
              <w:rPr>
                <w:sz w:val="24"/>
                <w:szCs w:val="24"/>
              </w:rPr>
            </w:pPr>
            <w:r w:rsidRPr="001D7AAC">
              <w:rPr>
                <w:sz w:val="24"/>
                <w:szCs w:val="24"/>
              </w:rPr>
              <w:t>–</w:t>
            </w:r>
            <w:r w:rsidRPr="001D7AAC">
              <w:rPr>
                <w:spacing w:val="40"/>
                <w:sz w:val="24"/>
                <w:szCs w:val="24"/>
              </w:rPr>
              <w:t xml:space="preserve"> </w:t>
            </w:r>
            <w:r w:rsidRPr="001D7AAC">
              <w:rPr>
                <w:sz w:val="24"/>
                <w:szCs w:val="24"/>
              </w:rPr>
              <w:t>исполнительского состава (манера пения, состав инструментов).</w:t>
            </w:r>
          </w:p>
          <w:p w14:paraId="5EC6CE9D" w14:textId="77777777" w:rsidR="00566F6F" w:rsidRPr="001D7AAC" w:rsidRDefault="001D7AAC">
            <w:pPr>
              <w:pStyle w:val="TableParagraph"/>
              <w:ind w:left="4"/>
              <w:jc w:val="both"/>
              <w:rPr>
                <w:sz w:val="24"/>
                <w:szCs w:val="24"/>
              </w:rPr>
            </w:pPr>
            <w:r w:rsidRPr="001D7AAC">
              <w:rPr>
                <w:sz w:val="24"/>
                <w:szCs w:val="24"/>
              </w:rPr>
              <w:t>Разучивание,</w:t>
            </w:r>
            <w:r w:rsidRPr="001D7AAC">
              <w:rPr>
                <w:spacing w:val="75"/>
                <w:w w:val="150"/>
                <w:sz w:val="24"/>
                <w:szCs w:val="24"/>
              </w:rPr>
              <w:t xml:space="preserve">   </w:t>
            </w:r>
            <w:r w:rsidRPr="001D7AAC">
              <w:rPr>
                <w:sz w:val="24"/>
                <w:szCs w:val="24"/>
              </w:rPr>
              <w:t>исполнение</w:t>
            </w:r>
            <w:r w:rsidRPr="001D7AAC">
              <w:rPr>
                <w:spacing w:val="75"/>
                <w:w w:val="150"/>
                <w:sz w:val="24"/>
                <w:szCs w:val="24"/>
              </w:rPr>
              <w:t xml:space="preserve">   </w:t>
            </w:r>
            <w:r w:rsidRPr="001D7AAC">
              <w:rPr>
                <w:sz w:val="24"/>
                <w:szCs w:val="24"/>
              </w:rPr>
              <w:t>одной</w:t>
            </w:r>
            <w:r w:rsidRPr="001D7AAC">
              <w:rPr>
                <w:spacing w:val="75"/>
                <w:w w:val="150"/>
                <w:sz w:val="24"/>
                <w:szCs w:val="24"/>
              </w:rPr>
              <w:t xml:space="preserve">   </w:t>
            </w:r>
            <w:r w:rsidRPr="001D7AAC">
              <w:rPr>
                <w:spacing w:val="-5"/>
                <w:sz w:val="24"/>
                <w:szCs w:val="24"/>
              </w:rPr>
              <w:t>из</w:t>
            </w:r>
          </w:p>
          <w:p w14:paraId="0BF14AE2" w14:textId="77777777" w:rsidR="00566F6F" w:rsidRPr="001D7AAC" w:rsidRDefault="001D7AAC">
            <w:pPr>
              <w:pStyle w:val="TableParagraph"/>
              <w:ind w:left="4" w:right="-15"/>
              <w:jc w:val="both"/>
              <w:rPr>
                <w:sz w:val="24"/>
                <w:szCs w:val="24"/>
              </w:rPr>
            </w:pPr>
            <w:r w:rsidRPr="001D7AAC">
              <w:rPr>
                <w:sz w:val="24"/>
                <w:szCs w:val="24"/>
              </w:rPr>
              <w:t xml:space="preserve">«вечнозелёных» джазовых тем. Элементы ритмической и вокальной импровизации на её </w:t>
            </w:r>
            <w:r w:rsidRPr="001D7AAC">
              <w:rPr>
                <w:spacing w:val="-2"/>
                <w:sz w:val="24"/>
                <w:szCs w:val="24"/>
              </w:rPr>
              <w:t>основе.</w:t>
            </w:r>
          </w:p>
          <w:p w14:paraId="42D27E84" w14:textId="77777777" w:rsidR="00566F6F" w:rsidRPr="001D7AAC" w:rsidRDefault="001D7AAC">
            <w:pPr>
              <w:pStyle w:val="TableParagraph"/>
              <w:ind w:left="4" w:right="809"/>
              <w:rPr>
                <w:sz w:val="24"/>
                <w:szCs w:val="24"/>
              </w:rPr>
            </w:pPr>
            <w:r w:rsidRPr="001D7AAC">
              <w:rPr>
                <w:sz w:val="24"/>
                <w:szCs w:val="24"/>
              </w:rPr>
              <w:t>На</w:t>
            </w:r>
            <w:r w:rsidRPr="001D7AAC">
              <w:rPr>
                <w:spacing w:val="-13"/>
                <w:sz w:val="24"/>
                <w:szCs w:val="24"/>
              </w:rPr>
              <w:t xml:space="preserve"> </w:t>
            </w:r>
            <w:r w:rsidRPr="001D7AAC">
              <w:rPr>
                <w:sz w:val="24"/>
                <w:szCs w:val="24"/>
              </w:rPr>
              <w:t>выбор</w:t>
            </w:r>
            <w:r w:rsidRPr="001D7AAC">
              <w:rPr>
                <w:spacing w:val="-13"/>
                <w:sz w:val="24"/>
                <w:szCs w:val="24"/>
              </w:rPr>
              <w:t xml:space="preserve"> </w:t>
            </w:r>
            <w:r w:rsidRPr="001D7AAC">
              <w:rPr>
                <w:sz w:val="24"/>
                <w:szCs w:val="24"/>
              </w:rPr>
              <w:t>или</w:t>
            </w:r>
            <w:r w:rsidRPr="001D7AAC">
              <w:rPr>
                <w:spacing w:val="-14"/>
                <w:sz w:val="24"/>
                <w:szCs w:val="24"/>
              </w:rPr>
              <w:t xml:space="preserve"> </w:t>
            </w:r>
            <w:r w:rsidRPr="001D7AAC">
              <w:rPr>
                <w:sz w:val="24"/>
                <w:szCs w:val="24"/>
              </w:rPr>
              <w:t>факультативно Сочинение блюза.</w:t>
            </w:r>
          </w:p>
          <w:p w14:paraId="204C738F" w14:textId="77777777" w:rsidR="00566F6F" w:rsidRPr="001D7AAC" w:rsidRDefault="001D7AAC">
            <w:pPr>
              <w:pStyle w:val="TableParagraph"/>
              <w:spacing w:line="255" w:lineRule="exact"/>
              <w:ind w:left="4"/>
              <w:rPr>
                <w:sz w:val="24"/>
                <w:szCs w:val="24"/>
              </w:rPr>
            </w:pPr>
            <w:r w:rsidRPr="001D7AAC">
              <w:rPr>
                <w:sz w:val="24"/>
                <w:szCs w:val="24"/>
              </w:rPr>
              <w:t>Посещение</w:t>
            </w:r>
            <w:r w:rsidRPr="001D7AAC">
              <w:rPr>
                <w:spacing w:val="-3"/>
                <w:sz w:val="24"/>
                <w:szCs w:val="24"/>
              </w:rPr>
              <w:t xml:space="preserve"> </w:t>
            </w:r>
            <w:r w:rsidRPr="001D7AAC">
              <w:rPr>
                <w:sz w:val="24"/>
                <w:szCs w:val="24"/>
              </w:rPr>
              <w:t>концерта</w:t>
            </w:r>
            <w:r w:rsidRPr="001D7AAC">
              <w:rPr>
                <w:spacing w:val="-2"/>
                <w:sz w:val="24"/>
                <w:szCs w:val="24"/>
              </w:rPr>
              <w:t xml:space="preserve"> </w:t>
            </w:r>
            <w:r w:rsidRPr="001D7AAC">
              <w:rPr>
                <w:sz w:val="24"/>
                <w:szCs w:val="24"/>
              </w:rPr>
              <w:t>джазовой</w:t>
            </w:r>
            <w:r w:rsidRPr="001D7AAC">
              <w:rPr>
                <w:spacing w:val="-3"/>
                <w:sz w:val="24"/>
                <w:szCs w:val="24"/>
              </w:rPr>
              <w:t xml:space="preserve"> </w:t>
            </w:r>
            <w:r w:rsidRPr="001D7AAC">
              <w:rPr>
                <w:spacing w:val="-2"/>
                <w:sz w:val="24"/>
                <w:szCs w:val="24"/>
              </w:rPr>
              <w:t>музыки</w:t>
            </w:r>
          </w:p>
        </w:tc>
      </w:tr>
      <w:tr w:rsidR="00566F6F" w:rsidRPr="001D7AAC" w14:paraId="136EB589" w14:textId="77777777">
        <w:trPr>
          <w:trHeight w:val="3587"/>
        </w:trPr>
        <w:tc>
          <w:tcPr>
            <w:tcW w:w="1599" w:type="dxa"/>
          </w:tcPr>
          <w:p w14:paraId="2316DB19" w14:textId="77777777" w:rsidR="00566F6F" w:rsidRPr="001D7AAC" w:rsidRDefault="001D7AAC">
            <w:pPr>
              <w:pStyle w:val="TableParagraph"/>
              <w:ind w:left="4"/>
              <w:rPr>
                <w:sz w:val="24"/>
                <w:szCs w:val="24"/>
              </w:rPr>
            </w:pPr>
            <w:r w:rsidRPr="001D7AAC">
              <w:rPr>
                <w:spacing w:val="-5"/>
                <w:sz w:val="24"/>
                <w:szCs w:val="24"/>
              </w:rPr>
              <w:t>Б)</w:t>
            </w:r>
          </w:p>
          <w:p w14:paraId="3EE00A66" w14:textId="77777777" w:rsidR="00566F6F" w:rsidRPr="001D7AAC" w:rsidRDefault="001D7AAC">
            <w:pPr>
              <w:pStyle w:val="TableParagraph"/>
              <w:ind w:left="4"/>
              <w:rPr>
                <w:sz w:val="24"/>
                <w:szCs w:val="24"/>
              </w:rPr>
            </w:pPr>
            <w:r w:rsidRPr="001D7AAC">
              <w:rPr>
                <w:spacing w:val="-5"/>
                <w:sz w:val="24"/>
                <w:szCs w:val="24"/>
              </w:rPr>
              <w:t>3–4</w:t>
            </w:r>
          </w:p>
          <w:p w14:paraId="33FBCD5D"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часа</w:t>
            </w:r>
          </w:p>
        </w:tc>
        <w:tc>
          <w:tcPr>
            <w:tcW w:w="1572" w:type="dxa"/>
          </w:tcPr>
          <w:p w14:paraId="5E02283F" w14:textId="77777777" w:rsidR="00566F6F" w:rsidRPr="001D7AAC" w:rsidRDefault="001D7AAC">
            <w:pPr>
              <w:pStyle w:val="TableParagraph"/>
              <w:ind w:left="4"/>
              <w:rPr>
                <w:sz w:val="24"/>
                <w:szCs w:val="24"/>
              </w:rPr>
            </w:pPr>
            <w:r w:rsidRPr="001D7AAC">
              <w:rPr>
                <w:spacing w:val="-2"/>
                <w:sz w:val="24"/>
                <w:szCs w:val="24"/>
              </w:rPr>
              <w:t>Мюзикл</w:t>
            </w:r>
          </w:p>
        </w:tc>
        <w:tc>
          <w:tcPr>
            <w:tcW w:w="2141" w:type="dxa"/>
          </w:tcPr>
          <w:p w14:paraId="13CEF353" w14:textId="77777777" w:rsidR="00566F6F" w:rsidRPr="001D7AAC" w:rsidRDefault="001D7AAC">
            <w:pPr>
              <w:pStyle w:val="TableParagraph"/>
              <w:ind w:left="5" w:right="-15"/>
              <w:jc w:val="both"/>
              <w:rPr>
                <w:sz w:val="24"/>
                <w:szCs w:val="24"/>
              </w:rPr>
            </w:pPr>
            <w:r w:rsidRPr="001D7AAC">
              <w:rPr>
                <w:sz w:val="24"/>
                <w:szCs w:val="24"/>
              </w:rPr>
              <w:t>Особенности жанра. Классика жанра – мюзиклы середины XX века</w:t>
            </w:r>
          </w:p>
          <w:p w14:paraId="055962FD" w14:textId="77777777" w:rsidR="00566F6F" w:rsidRPr="001D7AAC" w:rsidRDefault="001D7AAC">
            <w:pPr>
              <w:pStyle w:val="TableParagraph"/>
              <w:tabs>
                <w:tab w:val="left" w:pos="1272"/>
              </w:tabs>
              <w:ind w:left="5" w:right="-15"/>
              <w:rPr>
                <w:sz w:val="24"/>
                <w:szCs w:val="24"/>
              </w:rPr>
            </w:pPr>
            <w:r w:rsidRPr="001D7AAC">
              <w:rPr>
                <w:spacing w:val="-4"/>
                <w:sz w:val="24"/>
                <w:szCs w:val="24"/>
              </w:rPr>
              <w:t>(на</w:t>
            </w:r>
            <w:r w:rsidRPr="001D7AAC">
              <w:rPr>
                <w:sz w:val="24"/>
                <w:szCs w:val="24"/>
              </w:rPr>
              <w:tab/>
            </w:r>
            <w:r w:rsidRPr="001D7AAC">
              <w:rPr>
                <w:spacing w:val="-2"/>
                <w:sz w:val="24"/>
                <w:szCs w:val="24"/>
              </w:rPr>
              <w:t xml:space="preserve">примере </w:t>
            </w:r>
            <w:r w:rsidRPr="001D7AAC">
              <w:rPr>
                <w:sz w:val="24"/>
                <w:szCs w:val="24"/>
              </w:rPr>
              <w:t>творчества Ф. Лоу, Р. Роджерса,</w:t>
            </w:r>
          </w:p>
          <w:p w14:paraId="5137415A" w14:textId="77777777" w:rsidR="00566F6F" w:rsidRPr="001D7AAC" w:rsidRDefault="001D7AAC">
            <w:pPr>
              <w:pStyle w:val="TableParagraph"/>
              <w:ind w:left="5" w:right="712"/>
              <w:rPr>
                <w:sz w:val="24"/>
                <w:szCs w:val="24"/>
              </w:rPr>
            </w:pPr>
            <w:r w:rsidRPr="001D7AAC">
              <w:rPr>
                <w:sz w:val="24"/>
                <w:szCs w:val="24"/>
              </w:rPr>
              <w:t>Э.</w:t>
            </w:r>
            <w:r w:rsidRPr="001D7AAC">
              <w:rPr>
                <w:spacing w:val="-15"/>
                <w:sz w:val="24"/>
                <w:szCs w:val="24"/>
              </w:rPr>
              <w:t xml:space="preserve"> </w:t>
            </w:r>
            <w:r w:rsidRPr="001D7AAC">
              <w:rPr>
                <w:sz w:val="24"/>
                <w:szCs w:val="24"/>
              </w:rPr>
              <w:t>Л.</w:t>
            </w:r>
            <w:r w:rsidRPr="001D7AAC">
              <w:rPr>
                <w:spacing w:val="-15"/>
                <w:sz w:val="24"/>
                <w:szCs w:val="24"/>
              </w:rPr>
              <w:t xml:space="preserve"> </w:t>
            </w:r>
            <w:r w:rsidRPr="001D7AAC">
              <w:rPr>
                <w:sz w:val="24"/>
                <w:szCs w:val="24"/>
              </w:rPr>
              <w:t>Уэббера и др.).</w:t>
            </w:r>
          </w:p>
          <w:p w14:paraId="4FD2F170" w14:textId="77777777" w:rsidR="00566F6F" w:rsidRPr="001D7AAC" w:rsidRDefault="001D7AAC">
            <w:pPr>
              <w:pStyle w:val="TableParagraph"/>
              <w:tabs>
                <w:tab w:val="left" w:pos="1900"/>
              </w:tabs>
              <w:spacing w:line="270" w:lineRule="atLeast"/>
              <w:ind w:left="5" w:right="-15"/>
              <w:rPr>
                <w:sz w:val="24"/>
                <w:szCs w:val="24"/>
              </w:rPr>
            </w:pPr>
            <w:r w:rsidRPr="001D7AAC">
              <w:rPr>
                <w:spacing w:val="-2"/>
                <w:sz w:val="24"/>
                <w:szCs w:val="24"/>
              </w:rPr>
              <w:t xml:space="preserve">Современные </w:t>
            </w:r>
            <w:r w:rsidRPr="001D7AAC">
              <w:rPr>
                <w:sz w:val="24"/>
                <w:szCs w:val="24"/>
              </w:rPr>
              <w:t xml:space="preserve">постановки в жанре </w:t>
            </w:r>
            <w:r w:rsidRPr="001D7AAC">
              <w:rPr>
                <w:spacing w:val="-2"/>
                <w:sz w:val="24"/>
                <w:szCs w:val="24"/>
              </w:rPr>
              <w:t>мюзикла</w:t>
            </w:r>
            <w:r w:rsidRPr="001D7AAC">
              <w:rPr>
                <w:sz w:val="24"/>
                <w:szCs w:val="24"/>
              </w:rPr>
              <w:tab/>
            </w:r>
            <w:r w:rsidRPr="001D7AAC">
              <w:rPr>
                <w:spacing w:val="-6"/>
                <w:sz w:val="24"/>
                <w:szCs w:val="24"/>
              </w:rPr>
              <w:t xml:space="preserve">на </w:t>
            </w:r>
            <w:r w:rsidRPr="001D7AAC">
              <w:rPr>
                <w:sz w:val="24"/>
                <w:szCs w:val="24"/>
              </w:rPr>
              <w:t>российской сцене</w:t>
            </w:r>
          </w:p>
        </w:tc>
        <w:tc>
          <w:tcPr>
            <w:tcW w:w="4899" w:type="dxa"/>
          </w:tcPr>
          <w:p w14:paraId="6A85240F" w14:textId="77777777" w:rsidR="00566F6F" w:rsidRPr="001D7AAC" w:rsidRDefault="001D7AAC">
            <w:pPr>
              <w:pStyle w:val="TableParagraph"/>
              <w:ind w:left="4" w:right="-15"/>
              <w:jc w:val="both"/>
              <w:rPr>
                <w:sz w:val="24"/>
                <w:szCs w:val="24"/>
              </w:rPr>
            </w:pPr>
            <w:r w:rsidRPr="001D7AAC">
              <w:rPr>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10C55381" w14:textId="77777777" w:rsidR="00566F6F" w:rsidRPr="001D7AAC" w:rsidRDefault="001D7AAC">
            <w:pPr>
              <w:pStyle w:val="TableParagraph"/>
              <w:ind w:left="4" w:right="-15"/>
              <w:jc w:val="both"/>
              <w:rPr>
                <w:sz w:val="24"/>
                <w:szCs w:val="24"/>
              </w:rPr>
            </w:pPr>
            <w:r w:rsidRPr="001D7AAC">
              <w:rPr>
                <w:sz w:val="24"/>
                <w:szCs w:val="24"/>
              </w:rPr>
              <w:t>Анализ рекламных объявлений о премьерах мюзиклов в современных СМИ.</w:t>
            </w:r>
          </w:p>
          <w:p w14:paraId="7D213F98" w14:textId="77777777" w:rsidR="00566F6F" w:rsidRPr="001D7AAC" w:rsidRDefault="001D7AAC">
            <w:pPr>
              <w:pStyle w:val="TableParagraph"/>
              <w:ind w:left="4" w:right="-15"/>
              <w:jc w:val="both"/>
              <w:rPr>
                <w:sz w:val="24"/>
                <w:szCs w:val="24"/>
              </w:rPr>
            </w:pPr>
            <w:r w:rsidRPr="001D7AAC">
              <w:rPr>
                <w:sz w:val="24"/>
                <w:szCs w:val="24"/>
              </w:rPr>
              <w:t>Просмотр видеозаписи одного из мюзиклов, написание</w:t>
            </w:r>
            <w:r w:rsidRPr="001D7AAC">
              <w:rPr>
                <w:spacing w:val="-3"/>
                <w:sz w:val="24"/>
                <w:szCs w:val="24"/>
              </w:rPr>
              <w:t xml:space="preserve"> </w:t>
            </w:r>
            <w:r w:rsidRPr="001D7AAC">
              <w:rPr>
                <w:sz w:val="24"/>
                <w:szCs w:val="24"/>
              </w:rPr>
              <w:t>собственного</w:t>
            </w:r>
            <w:r w:rsidRPr="001D7AAC">
              <w:rPr>
                <w:spacing w:val="-2"/>
                <w:sz w:val="24"/>
                <w:szCs w:val="24"/>
              </w:rPr>
              <w:t xml:space="preserve"> </w:t>
            </w:r>
            <w:r w:rsidRPr="001D7AAC">
              <w:rPr>
                <w:sz w:val="24"/>
                <w:szCs w:val="24"/>
              </w:rPr>
              <w:t>рекламного</w:t>
            </w:r>
            <w:r w:rsidRPr="001D7AAC">
              <w:rPr>
                <w:spacing w:val="-3"/>
                <w:sz w:val="24"/>
                <w:szCs w:val="24"/>
              </w:rPr>
              <w:t xml:space="preserve"> </w:t>
            </w:r>
            <w:r w:rsidRPr="001D7AAC">
              <w:rPr>
                <w:sz w:val="24"/>
                <w:szCs w:val="24"/>
              </w:rPr>
              <w:t>текста</w:t>
            </w:r>
            <w:r w:rsidRPr="001D7AAC">
              <w:rPr>
                <w:spacing w:val="-3"/>
                <w:sz w:val="24"/>
                <w:szCs w:val="24"/>
              </w:rPr>
              <w:t xml:space="preserve"> </w:t>
            </w:r>
            <w:r w:rsidRPr="001D7AAC">
              <w:rPr>
                <w:sz w:val="24"/>
                <w:szCs w:val="24"/>
              </w:rPr>
              <w:t>для данной постановки.</w:t>
            </w:r>
          </w:p>
          <w:p w14:paraId="7F91B236" w14:textId="77777777" w:rsidR="00566F6F" w:rsidRPr="001D7AAC" w:rsidRDefault="001D7AAC">
            <w:pPr>
              <w:pStyle w:val="TableParagraph"/>
              <w:ind w:left="4" w:right="-15"/>
              <w:jc w:val="both"/>
              <w:rPr>
                <w:sz w:val="24"/>
                <w:szCs w:val="24"/>
              </w:rPr>
            </w:pPr>
            <w:r w:rsidRPr="001D7AAC">
              <w:rPr>
                <w:sz w:val="24"/>
                <w:szCs w:val="24"/>
              </w:rPr>
              <w:t>Разучивание и исполнение отдельных номеров из мюзиклов.</w:t>
            </w:r>
          </w:p>
        </w:tc>
      </w:tr>
      <w:tr w:rsidR="00566F6F" w:rsidRPr="001D7AAC" w14:paraId="6CCE99FD" w14:textId="77777777">
        <w:trPr>
          <w:trHeight w:val="3588"/>
        </w:trPr>
        <w:tc>
          <w:tcPr>
            <w:tcW w:w="1599" w:type="dxa"/>
          </w:tcPr>
          <w:p w14:paraId="1936FC3F" w14:textId="77777777" w:rsidR="00566F6F" w:rsidRPr="001D7AAC" w:rsidRDefault="001D7AAC">
            <w:pPr>
              <w:pStyle w:val="TableParagraph"/>
              <w:ind w:left="4"/>
              <w:rPr>
                <w:sz w:val="24"/>
                <w:szCs w:val="24"/>
              </w:rPr>
            </w:pPr>
            <w:r w:rsidRPr="001D7AAC">
              <w:rPr>
                <w:spacing w:val="-5"/>
                <w:sz w:val="24"/>
                <w:szCs w:val="24"/>
              </w:rPr>
              <w:t>В)</w:t>
            </w:r>
          </w:p>
          <w:p w14:paraId="6D77CE8E" w14:textId="77777777" w:rsidR="00566F6F" w:rsidRPr="001D7AAC" w:rsidRDefault="001D7AAC">
            <w:pPr>
              <w:pStyle w:val="TableParagraph"/>
              <w:ind w:left="4"/>
              <w:rPr>
                <w:sz w:val="24"/>
                <w:szCs w:val="24"/>
              </w:rPr>
            </w:pPr>
            <w:r w:rsidRPr="001D7AAC">
              <w:rPr>
                <w:spacing w:val="-5"/>
                <w:sz w:val="24"/>
                <w:szCs w:val="24"/>
              </w:rPr>
              <w:t>3–4</w:t>
            </w:r>
          </w:p>
          <w:p w14:paraId="283C1D57"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часа</w:t>
            </w:r>
          </w:p>
        </w:tc>
        <w:tc>
          <w:tcPr>
            <w:tcW w:w="1572" w:type="dxa"/>
          </w:tcPr>
          <w:p w14:paraId="253E60E8" w14:textId="77777777" w:rsidR="00566F6F" w:rsidRPr="001D7AAC" w:rsidRDefault="001D7AAC">
            <w:pPr>
              <w:pStyle w:val="TableParagraph"/>
              <w:ind w:left="4" w:right="229"/>
              <w:jc w:val="both"/>
              <w:rPr>
                <w:sz w:val="24"/>
                <w:szCs w:val="24"/>
              </w:rPr>
            </w:pPr>
            <w:r w:rsidRPr="001D7AAC">
              <w:rPr>
                <w:spacing w:val="-2"/>
                <w:sz w:val="24"/>
                <w:szCs w:val="24"/>
              </w:rPr>
              <w:t>Молодёжная музыкальная культура</w:t>
            </w:r>
          </w:p>
        </w:tc>
        <w:tc>
          <w:tcPr>
            <w:tcW w:w="2141" w:type="dxa"/>
          </w:tcPr>
          <w:p w14:paraId="65187700" w14:textId="77777777" w:rsidR="00566F6F" w:rsidRPr="001D7AAC" w:rsidRDefault="001D7AAC">
            <w:pPr>
              <w:pStyle w:val="TableParagraph"/>
              <w:ind w:left="5" w:right="192"/>
              <w:rPr>
                <w:sz w:val="24"/>
                <w:szCs w:val="24"/>
              </w:rPr>
            </w:pPr>
            <w:r w:rsidRPr="001D7AAC">
              <w:rPr>
                <w:sz w:val="24"/>
                <w:szCs w:val="24"/>
              </w:rPr>
              <w:t>Направления и стили</w:t>
            </w:r>
            <w:r w:rsidRPr="001D7AAC">
              <w:rPr>
                <w:spacing w:val="-15"/>
                <w:sz w:val="24"/>
                <w:szCs w:val="24"/>
              </w:rPr>
              <w:t xml:space="preserve"> </w:t>
            </w:r>
            <w:r w:rsidRPr="001D7AAC">
              <w:rPr>
                <w:sz w:val="24"/>
                <w:szCs w:val="24"/>
              </w:rPr>
              <w:t xml:space="preserve">молодёжной </w:t>
            </w:r>
            <w:r w:rsidRPr="001D7AAC">
              <w:rPr>
                <w:spacing w:val="-2"/>
                <w:sz w:val="24"/>
                <w:szCs w:val="24"/>
              </w:rPr>
              <w:t xml:space="preserve">музыкальной </w:t>
            </w:r>
            <w:r w:rsidRPr="001D7AAC">
              <w:rPr>
                <w:sz w:val="24"/>
                <w:szCs w:val="24"/>
              </w:rPr>
              <w:t>культуры XX– XXI веков (рок-н- ролл, рок, панк, рэп, хип-хоп</w:t>
            </w:r>
          </w:p>
          <w:p w14:paraId="769A2937" w14:textId="77777777" w:rsidR="00566F6F" w:rsidRPr="001D7AAC" w:rsidRDefault="001D7AAC">
            <w:pPr>
              <w:pStyle w:val="TableParagraph"/>
              <w:ind w:left="5" w:right="-15"/>
              <w:jc w:val="both"/>
              <w:rPr>
                <w:sz w:val="24"/>
                <w:szCs w:val="24"/>
              </w:rPr>
            </w:pPr>
            <w:r w:rsidRPr="001D7AAC">
              <w:rPr>
                <w:sz w:val="24"/>
                <w:szCs w:val="24"/>
              </w:rPr>
              <w:t>и др.). Социальный</w:t>
            </w:r>
            <w:r w:rsidRPr="001D7AAC">
              <w:rPr>
                <w:spacing w:val="40"/>
                <w:sz w:val="24"/>
                <w:szCs w:val="24"/>
              </w:rPr>
              <w:t xml:space="preserve"> </w:t>
            </w:r>
            <w:r w:rsidRPr="001D7AAC">
              <w:rPr>
                <w:sz w:val="24"/>
                <w:szCs w:val="24"/>
              </w:rPr>
              <w:t xml:space="preserve">и коммерческий </w:t>
            </w:r>
            <w:r w:rsidRPr="001D7AAC">
              <w:rPr>
                <w:spacing w:val="-2"/>
                <w:sz w:val="24"/>
                <w:szCs w:val="24"/>
              </w:rPr>
              <w:t>контекст</w:t>
            </w:r>
          </w:p>
          <w:p w14:paraId="132C2A9B" w14:textId="77777777" w:rsidR="00566F6F" w:rsidRPr="001D7AAC" w:rsidRDefault="001D7AAC">
            <w:pPr>
              <w:pStyle w:val="TableParagraph"/>
              <w:spacing w:line="270" w:lineRule="atLeast"/>
              <w:ind w:left="5"/>
              <w:rPr>
                <w:sz w:val="24"/>
                <w:szCs w:val="24"/>
              </w:rPr>
            </w:pPr>
            <w:r w:rsidRPr="001D7AAC">
              <w:rPr>
                <w:spacing w:val="-2"/>
                <w:sz w:val="24"/>
                <w:szCs w:val="24"/>
              </w:rPr>
              <w:t>массовой музыкальной культуры</w:t>
            </w:r>
          </w:p>
        </w:tc>
        <w:tc>
          <w:tcPr>
            <w:tcW w:w="4899" w:type="dxa"/>
          </w:tcPr>
          <w:p w14:paraId="206B2718" w14:textId="77777777" w:rsidR="00566F6F" w:rsidRPr="001D7AAC" w:rsidRDefault="001D7AAC">
            <w:pPr>
              <w:pStyle w:val="TableParagraph"/>
              <w:ind w:left="4" w:right="-15"/>
              <w:jc w:val="both"/>
              <w:rPr>
                <w:sz w:val="24"/>
                <w:szCs w:val="24"/>
              </w:rPr>
            </w:pPr>
            <w:r w:rsidRPr="001D7AAC">
              <w:rPr>
                <w:sz w:val="24"/>
                <w:szCs w:val="24"/>
              </w:rPr>
              <w:t xml:space="preserve">Знакомство с музыкальными произведениями, ставшими «классикой жанра» молодёжной культуры (группы «Битлз», «Пинк-Флойд», Элвис Пресли, Виктор Цой, Билли Айлиш и </w:t>
            </w:r>
            <w:r w:rsidRPr="001D7AAC">
              <w:rPr>
                <w:spacing w:val="-2"/>
                <w:sz w:val="24"/>
                <w:szCs w:val="24"/>
              </w:rPr>
              <w:t>др.).</w:t>
            </w:r>
          </w:p>
          <w:p w14:paraId="49C792B1" w14:textId="77777777" w:rsidR="00566F6F" w:rsidRPr="001D7AAC" w:rsidRDefault="001D7AAC">
            <w:pPr>
              <w:pStyle w:val="TableParagraph"/>
              <w:ind w:left="4" w:right="-15"/>
              <w:jc w:val="both"/>
              <w:rPr>
                <w:sz w:val="24"/>
                <w:szCs w:val="24"/>
              </w:rPr>
            </w:pPr>
            <w:r w:rsidRPr="001D7AAC">
              <w:rPr>
                <w:sz w:val="24"/>
                <w:szCs w:val="24"/>
              </w:rPr>
              <w:t xml:space="preserve">Разучивание и исполнение песни, относящейся к одному из молодёжных музыкальных </w:t>
            </w:r>
            <w:r w:rsidRPr="001D7AAC">
              <w:rPr>
                <w:spacing w:val="-2"/>
                <w:sz w:val="24"/>
                <w:szCs w:val="24"/>
              </w:rPr>
              <w:t>течений.</w:t>
            </w:r>
          </w:p>
          <w:p w14:paraId="08537B61" w14:textId="77777777" w:rsidR="00566F6F" w:rsidRPr="001D7AAC" w:rsidRDefault="001D7AAC">
            <w:pPr>
              <w:pStyle w:val="TableParagraph"/>
              <w:ind w:left="4" w:right="214"/>
              <w:rPr>
                <w:sz w:val="24"/>
                <w:szCs w:val="24"/>
              </w:rPr>
            </w:pPr>
            <w:r w:rsidRPr="001D7AAC">
              <w:rPr>
                <w:sz w:val="24"/>
                <w:szCs w:val="24"/>
              </w:rPr>
              <w:t>Дискуссия</w:t>
            </w:r>
            <w:r w:rsidRPr="001D7AAC">
              <w:rPr>
                <w:spacing w:val="-10"/>
                <w:sz w:val="24"/>
                <w:szCs w:val="24"/>
              </w:rPr>
              <w:t xml:space="preserve"> </w:t>
            </w:r>
            <w:r w:rsidRPr="001D7AAC">
              <w:rPr>
                <w:sz w:val="24"/>
                <w:szCs w:val="24"/>
              </w:rPr>
              <w:t>на</w:t>
            </w:r>
            <w:r w:rsidRPr="001D7AAC">
              <w:rPr>
                <w:spacing w:val="-10"/>
                <w:sz w:val="24"/>
                <w:szCs w:val="24"/>
              </w:rPr>
              <w:t xml:space="preserve"> </w:t>
            </w:r>
            <w:r w:rsidRPr="001D7AAC">
              <w:rPr>
                <w:sz w:val="24"/>
                <w:szCs w:val="24"/>
              </w:rPr>
              <w:t>тему</w:t>
            </w:r>
            <w:r w:rsidRPr="001D7AAC">
              <w:rPr>
                <w:spacing w:val="-8"/>
                <w:sz w:val="24"/>
                <w:szCs w:val="24"/>
              </w:rPr>
              <w:t xml:space="preserve"> </w:t>
            </w:r>
            <w:r w:rsidRPr="001D7AAC">
              <w:rPr>
                <w:sz w:val="24"/>
                <w:szCs w:val="24"/>
              </w:rPr>
              <w:t>«Современная</w:t>
            </w:r>
            <w:r w:rsidRPr="001D7AAC">
              <w:rPr>
                <w:spacing w:val="-10"/>
                <w:sz w:val="24"/>
                <w:szCs w:val="24"/>
              </w:rPr>
              <w:t xml:space="preserve"> </w:t>
            </w:r>
            <w:r w:rsidRPr="001D7AAC">
              <w:rPr>
                <w:sz w:val="24"/>
                <w:szCs w:val="24"/>
              </w:rPr>
              <w:t>музыка». На выбор или факультативно</w:t>
            </w:r>
          </w:p>
          <w:p w14:paraId="05B0DB02" w14:textId="77777777" w:rsidR="00566F6F" w:rsidRPr="001D7AAC" w:rsidRDefault="001D7AAC">
            <w:pPr>
              <w:pStyle w:val="TableParagraph"/>
              <w:ind w:left="4"/>
              <w:rPr>
                <w:sz w:val="24"/>
                <w:szCs w:val="24"/>
              </w:rPr>
            </w:pPr>
            <w:r w:rsidRPr="001D7AAC">
              <w:rPr>
                <w:sz w:val="24"/>
                <w:szCs w:val="24"/>
              </w:rPr>
              <w:t>Презентация</w:t>
            </w:r>
            <w:r w:rsidRPr="001D7AAC">
              <w:rPr>
                <w:spacing w:val="-3"/>
                <w:sz w:val="24"/>
                <w:szCs w:val="24"/>
              </w:rPr>
              <w:t xml:space="preserve"> </w:t>
            </w:r>
            <w:r w:rsidRPr="001D7AAC">
              <w:rPr>
                <w:sz w:val="24"/>
                <w:szCs w:val="24"/>
              </w:rPr>
              <w:t>альбома</w:t>
            </w:r>
            <w:r w:rsidRPr="001D7AAC">
              <w:rPr>
                <w:spacing w:val="-3"/>
                <w:sz w:val="24"/>
                <w:szCs w:val="24"/>
              </w:rPr>
              <w:t xml:space="preserve"> </w:t>
            </w:r>
            <w:r w:rsidRPr="001D7AAC">
              <w:rPr>
                <w:sz w:val="24"/>
                <w:szCs w:val="24"/>
              </w:rPr>
              <w:t>своей</w:t>
            </w:r>
            <w:r w:rsidRPr="001D7AAC">
              <w:rPr>
                <w:spacing w:val="-3"/>
                <w:sz w:val="24"/>
                <w:szCs w:val="24"/>
              </w:rPr>
              <w:t xml:space="preserve"> </w:t>
            </w:r>
            <w:r w:rsidRPr="001D7AAC">
              <w:rPr>
                <w:sz w:val="24"/>
                <w:szCs w:val="24"/>
              </w:rPr>
              <w:t>любимой</w:t>
            </w:r>
            <w:r w:rsidRPr="001D7AAC">
              <w:rPr>
                <w:spacing w:val="-3"/>
                <w:sz w:val="24"/>
                <w:szCs w:val="24"/>
              </w:rPr>
              <w:t xml:space="preserve"> </w:t>
            </w:r>
            <w:r w:rsidRPr="001D7AAC">
              <w:rPr>
                <w:spacing w:val="-2"/>
                <w:sz w:val="24"/>
                <w:szCs w:val="24"/>
              </w:rPr>
              <w:t>группы</w:t>
            </w:r>
          </w:p>
        </w:tc>
      </w:tr>
      <w:tr w:rsidR="00566F6F" w:rsidRPr="001D7AAC" w14:paraId="4418BB35" w14:textId="77777777">
        <w:trPr>
          <w:trHeight w:val="3587"/>
        </w:trPr>
        <w:tc>
          <w:tcPr>
            <w:tcW w:w="1599" w:type="dxa"/>
          </w:tcPr>
          <w:p w14:paraId="4CF67CF0" w14:textId="77777777" w:rsidR="00566F6F" w:rsidRPr="001D7AAC" w:rsidRDefault="001D7AAC">
            <w:pPr>
              <w:pStyle w:val="TableParagraph"/>
              <w:ind w:left="4"/>
              <w:rPr>
                <w:sz w:val="24"/>
                <w:szCs w:val="24"/>
              </w:rPr>
            </w:pPr>
            <w:r w:rsidRPr="001D7AAC">
              <w:rPr>
                <w:spacing w:val="-5"/>
                <w:sz w:val="24"/>
                <w:szCs w:val="24"/>
              </w:rPr>
              <w:t>Г)</w:t>
            </w:r>
          </w:p>
          <w:p w14:paraId="2723F11C" w14:textId="77777777" w:rsidR="00566F6F" w:rsidRPr="001D7AAC" w:rsidRDefault="001D7AAC">
            <w:pPr>
              <w:pStyle w:val="TableParagraph"/>
              <w:ind w:left="4"/>
              <w:rPr>
                <w:sz w:val="24"/>
                <w:szCs w:val="24"/>
              </w:rPr>
            </w:pPr>
            <w:r w:rsidRPr="001D7AAC">
              <w:rPr>
                <w:spacing w:val="-5"/>
                <w:sz w:val="24"/>
                <w:szCs w:val="24"/>
              </w:rPr>
              <w:t>3–4</w:t>
            </w:r>
          </w:p>
          <w:p w14:paraId="28E5848F" w14:textId="77777777" w:rsidR="00566F6F" w:rsidRPr="001D7AAC" w:rsidRDefault="001D7AAC">
            <w:pPr>
              <w:pStyle w:val="TableParagraph"/>
              <w:ind w:left="4" w:right="699"/>
              <w:rPr>
                <w:sz w:val="24"/>
                <w:szCs w:val="24"/>
              </w:rPr>
            </w:pPr>
            <w:r w:rsidRPr="001D7AAC">
              <w:rPr>
                <w:spacing w:val="-2"/>
                <w:sz w:val="24"/>
                <w:szCs w:val="24"/>
              </w:rPr>
              <w:t xml:space="preserve">учебных </w:t>
            </w:r>
            <w:r w:rsidRPr="001D7AAC">
              <w:rPr>
                <w:spacing w:val="-4"/>
                <w:sz w:val="24"/>
                <w:szCs w:val="24"/>
              </w:rPr>
              <w:t>часа</w:t>
            </w:r>
          </w:p>
        </w:tc>
        <w:tc>
          <w:tcPr>
            <w:tcW w:w="1572" w:type="dxa"/>
          </w:tcPr>
          <w:p w14:paraId="081B1D12" w14:textId="77777777" w:rsidR="00566F6F" w:rsidRPr="001D7AAC" w:rsidRDefault="001D7AAC">
            <w:pPr>
              <w:pStyle w:val="TableParagraph"/>
              <w:ind w:left="4" w:right="1"/>
              <w:rPr>
                <w:sz w:val="24"/>
                <w:szCs w:val="24"/>
              </w:rPr>
            </w:pPr>
            <w:r w:rsidRPr="001D7AAC">
              <w:rPr>
                <w:spacing w:val="-2"/>
                <w:sz w:val="24"/>
                <w:szCs w:val="24"/>
              </w:rPr>
              <w:t xml:space="preserve">Музыка цифрового </w:t>
            </w:r>
            <w:r w:rsidRPr="001D7AAC">
              <w:rPr>
                <w:spacing w:val="-4"/>
                <w:sz w:val="24"/>
                <w:szCs w:val="24"/>
              </w:rPr>
              <w:t>мира</w:t>
            </w:r>
          </w:p>
        </w:tc>
        <w:tc>
          <w:tcPr>
            <w:tcW w:w="2141" w:type="dxa"/>
          </w:tcPr>
          <w:p w14:paraId="1336FB15" w14:textId="77777777" w:rsidR="00566F6F" w:rsidRPr="001D7AAC" w:rsidRDefault="001D7AAC">
            <w:pPr>
              <w:pStyle w:val="TableParagraph"/>
              <w:ind w:left="5" w:right="232"/>
              <w:rPr>
                <w:sz w:val="24"/>
                <w:szCs w:val="24"/>
              </w:rPr>
            </w:pPr>
            <w:r w:rsidRPr="001D7AAC">
              <w:rPr>
                <w:sz w:val="24"/>
                <w:szCs w:val="24"/>
              </w:rPr>
              <w:t>Музыка повсюду (радио, телевиде- ние,</w:t>
            </w:r>
            <w:r w:rsidRPr="001D7AAC">
              <w:rPr>
                <w:spacing w:val="-15"/>
                <w:sz w:val="24"/>
                <w:szCs w:val="24"/>
              </w:rPr>
              <w:t xml:space="preserve"> </w:t>
            </w:r>
            <w:r w:rsidRPr="001D7AAC">
              <w:rPr>
                <w:sz w:val="24"/>
                <w:szCs w:val="24"/>
              </w:rPr>
              <w:t>Интернет,</w:t>
            </w:r>
            <w:r w:rsidRPr="001D7AAC">
              <w:rPr>
                <w:spacing w:val="-15"/>
                <w:sz w:val="24"/>
                <w:szCs w:val="24"/>
              </w:rPr>
              <w:t xml:space="preserve"> </w:t>
            </w:r>
            <w:r w:rsidRPr="001D7AAC">
              <w:rPr>
                <w:sz w:val="24"/>
                <w:szCs w:val="24"/>
              </w:rPr>
              <w:t xml:space="preserve">на- ушники). Музыка на любой вкус </w:t>
            </w:r>
            <w:r w:rsidRPr="001D7AAC">
              <w:rPr>
                <w:spacing w:val="-2"/>
                <w:sz w:val="24"/>
                <w:szCs w:val="24"/>
              </w:rPr>
              <w:t>(безграничный выбор, персональные плей-листы).</w:t>
            </w:r>
          </w:p>
          <w:p w14:paraId="3F4B094E" w14:textId="77777777" w:rsidR="00566F6F" w:rsidRPr="001D7AAC" w:rsidRDefault="001D7AAC">
            <w:pPr>
              <w:pStyle w:val="TableParagraph"/>
              <w:tabs>
                <w:tab w:val="left" w:pos="2023"/>
              </w:tabs>
              <w:spacing w:line="270" w:lineRule="atLeast"/>
              <w:ind w:left="5" w:right="-15"/>
              <w:rPr>
                <w:sz w:val="24"/>
                <w:szCs w:val="24"/>
              </w:rPr>
            </w:pPr>
            <w:r w:rsidRPr="001D7AAC">
              <w:rPr>
                <w:spacing w:val="-2"/>
                <w:sz w:val="24"/>
                <w:szCs w:val="24"/>
              </w:rPr>
              <w:t>Музыкальное творчество</w:t>
            </w:r>
            <w:r w:rsidRPr="001D7AAC">
              <w:rPr>
                <w:sz w:val="24"/>
                <w:szCs w:val="24"/>
              </w:rPr>
              <w:tab/>
            </w:r>
            <w:r w:rsidRPr="001D7AAC">
              <w:rPr>
                <w:spacing w:val="-10"/>
                <w:sz w:val="24"/>
                <w:szCs w:val="24"/>
              </w:rPr>
              <w:t xml:space="preserve">в </w:t>
            </w:r>
            <w:r w:rsidRPr="001D7AAC">
              <w:rPr>
                <w:sz w:val="24"/>
                <w:szCs w:val="24"/>
              </w:rPr>
              <w:t>условиях</w:t>
            </w:r>
            <w:r w:rsidRPr="001D7AAC">
              <w:rPr>
                <w:spacing w:val="80"/>
                <w:sz w:val="24"/>
                <w:szCs w:val="24"/>
              </w:rPr>
              <w:t xml:space="preserve"> </w:t>
            </w:r>
            <w:r w:rsidRPr="001D7AAC">
              <w:rPr>
                <w:sz w:val="24"/>
                <w:szCs w:val="24"/>
              </w:rPr>
              <w:t xml:space="preserve">цифровой </w:t>
            </w:r>
            <w:r w:rsidRPr="001D7AAC">
              <w:rPr>
                <w:spacing w:val="-2"/>
                <w:sz w:val="24"/>
                <w:szCs w:val="24"/>
              </w:rPr>
              <w:t>среды</w:t>
            </w:r>
          </w:p>
        </w:tc>
        <w:tc>
          <w:tcPr>
            <w:tcW w:w="4899" w:type="dxa"/>
          </w:tcPr>
          <w:p w14:paraId="3CB0C369" w14:textId="77777777" w:rsidR="00566F6F" w:rsidRPr="001D7AAC" w:rsidRDefault="001D7AAC">
            <w:pPr>
              <w:pStyle w:val="TableParagraph"/>
              <w:ind w:left="4" w:right="-15"/>
              <w:jc w:val="both"/>
              <w:rPr>
                <w:sz w:val="24"/>
                <w:szCs w:val="24"/>
              </w:rPr>
            </w:pPr>
            <w:r w:rsidRPr="001D7AAC">
              <w:rPr>
                <w:sz w:val="24"/>
                <w:szCs w:val="24"/>
              </w:rPr>
              <w:t>Поиск информации о способах сохранения и передачи музыки прежде и сейчас.</w:t>
            </w:r>
          </w:p>
          <w:p w14:paraId="64457752" w14:textId="77777777" w:rsidR="00566F6F" w:rsidRPr="001D7AAC" w:rsidRDefault="001D7AAC">
            <w:pPr>
              <w:pStyle w:val="TableParagraph"/>
              <w:ind w:left="4" w:right="-15"/>
              <w:jc w:val="both"/>
              <w:rPr>
                <w:sz w:val="24"/>
                <w:szCs w:val="24"/>
              </w:rPr>
            </w:pPr>
            <w:r w:rsidRPr="001D7AAC">
              <w:rPr>
                <w:sz w:val="24"/>
                <w:szCs w:val="24"/>
              </w:rPr>
              <w:t>Просмотр музыкального клипа популярного исполнителя.</w:t>
            </w:r>
            <w:r w:rsidRPr="001D7AAC">
              <w:rPr>
                <w:spacing w:val="40"/>
                <w:sz w:val="24"/>
                <w:szCs w:val="24"/>
              </w:rPr>
              <w:t xml:space="preserve"> </w:t>
            </w:r>
            <w:r w:rsidRPr="001D7AAC">
              <w:rPr>
                <w:sz w:val="24"/>
                <w:szCs w:val="24"/>
              </w:rPr>
              <w:t>Анализ его художественного образа, стиля, выразительных средств.</w:t>
            </w:r>
          </w:p>
          <w:p w14:paraId="57FF7F5F" w14:textId="77777777" w:rsidR="00566F6F" w:rsidRPr="001D7AAC" w:rsidRDefault="001D7AAC">
            <w:pPr>
              <w:pStyle w:val="TableParagraph"/>
              <w:ind w:left="4" w:right="-15"/>
              <w:jc w:val="both"/>
              <w:rPr>
                <w:sz w:val="24"/>
                <w:szCs w:val="24"/>
              </w:rPr>
            </w:pPr>
            <w:r w:rsidRPr="001D7AAC">
              <w:rPr>
                <w:sz w:val="24"/>
                <w:szCs w:val="24"/>
              </w:rPr>
              <w:t>Разучивание и исполнение популярной современной песни.</w:t>
            </w:r>
          </w:p>
          <w:p w14:paraId="7FC63FA4" w14:textId="77777777" w:rsidR="00566F6F" w:rsidRPr="001D7AAC" w:rsidRDefault="001D7AAC">
            <w:pPr>
              <w:pStyle w:val="TableParagraph"/>
              <w:ind w:left="4"/>
              <w:jc w:val="both"/>
              <w:rPr>
                <w:sz w:val="24"/>
                <w:szCs w:val="24"/>
              </w:rPr>
            </w:pPr>
            <w:r w:rsidRPr="001D7AAC">
              <w:rPr>
                <w:sz w:val="24"/>
                <w:szCs w:val="24"/>
              </w:rPr>
              <w:t>На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или</w:t>
            </w:r>
            <w:r w:rsidRPr="001D7AAC">
              <w:rPr>
                <w:spacing w:val="-1"/>
                <w:sz w:val="24"/>
                <w:szCs w:val="24"/>
              </w:rPr>
              <w:t xml:space="preserve"> </w:t>
            </w:r>
            <w:r w:rsidRPr="001D7AAC">
              <w:rPr>
                <w:spacing w:val="-2"/>
                <w:sz w:val="24"/>
                <w:szCs w:val="24"/>
              </w:rPr>
              <w:t>факультативно</w:t>
            </w:r>
          </w:p>
          <w:p w14:paraId="73847880" w14:textId="77777777" w:rsidR="00566F6F" w:rsidRPr="001D7AAC" w:rsidRDefault="001D7AAC">
            <w:pPr>
              <w:pStyle w:val="TableParagraph"/>
              <w:ind w:left="4" w:right="-15"/>
              <w:jc w:val="both"/>
              <w:rPr>
                <w:sz w:val="24"/>
                <w:szCs w:val="24"/>
              </w:rPr>
            </w:pPr>
            <w:r w:rsidRPr="001D7AAC">
              <w:rPr>
                <w:sz w:val="24"/>
                <w:szCs w:val="24"/>
              </w:rPr>
              <w:t>Проведение</w:t>
            </w:r>
            <w:r w:rsidRPr="001D7AAC">
              <w:rPr>
                <w:spacing w:val="-4"/>
                <w:sz w:val="24"/>
                <w:szCs w:val="24"/>
              </w:rPr>
              <w:t xml:space="preserve"> </w:t>
            </w:r>
            <w:r w:rsidRPr="001D7AAC">
              <w:rPr>
                <w:sz w:val="24"/>
                <w:szCs w:val="24"/>
              </w:rPr>
              <w:t>социального</w:t>
            </w:r>
            <w:r w:rsidRPr="001D7AAC">
              <w:rPr>
                <w:spacing w:val="-4"/>
                <w:sz w:val="24"/>
                <w:szCs w:val="24"/>
              </w:rPr>
              <w:t xml:space="preserve"> </w:t>
            </w:r>
            <w:r w:rsidRPr="001D7AAC">
              <w:rPr>
                <w:sz w:val="24"/>
                <w:szCs w:val="24"/>
              </w:rPr>
              <w:t>опроса</w:t>
            </w:r>
            <w:r w:rsidRPr="001D7AAC">
              <w:rPr>
                <w:spacing w:val="-4"/>
                <w:sz w:val="24"/>
                <w:szCs w:val="24"/>
              </w:rPr>
              <w:t xml:space="preserve"> </w:t>
            </w:r>
            <w:r w:rsidRPr="001D7AAC">
              <w:rPr>
                <w:sz w:val="24"/>
                <w:szCs w:val="24"/>
              </w:rPr>
              <w:t>о</w:t>
            </w:r>
            <w:r w:rsidRPr="001D7AAC">
              <w:rPr>
                <w:spacing w:val="-4"/>
                <w:sz w:val="24"/>
                <w:szCs w:val="24"/>
              </w:rPr>
              <w:t xml:space="preserve"> </w:t>
            </w:r>
            <w:r w:rsidRPr="001D7AAC">
              <w:rPr>
                <w:sz w:val="24"/>
                <w:szCs w:val="24"/>
              </w:rPr>
              <w:t>роли</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месте музыки в жизни современного человека.</w:t>
            </w:r>
          </w:p>
          <w:p w14:paraId="3C0FC581" w14:textId="77777777" w:rsidR="00566F6F" w:rsidRPr="001D7AAC" w:rsidRDefault="001D7AAC">
            <w:pPr>
              <w:pStyle w:val="TableParagraph"/>
              <w:ind w:left="4"/>
              <w:jc w:val="both"/>
              <w:rPr>
                <w:sz w:val="24"/>
                <w:szCs w:val="24"/>
              </w:rPr>
            </w:pPr>
            <w:r w:rsidRPr="001D7AAC">
              <w:rPr>
                <w:sz w:val="24"/>
                <w:szCs w:val="24"/>
              </w:rPr>
              <w:t>Создание</w:t>
            </w:r>
            <w:r w:rsidRPr="001D7AAC">
              <w:rPr>
                <w:spacing w:val="-3"/>
                <w:sz w:val="24"/>
                <w:szCs w:val="24"/>
              </w:rPr>
              <w:t xml:space="preserve"> </w:t>
            </w:r>
            <w:r w:rsidRPr="001D7AAC">
              <w:rPr>
                <w:sz w:val="24"/>
                <w:szCs w:val="24"/>
              </w:rPr>
              <w:t>собственного</w:t>
            </w:r>
            <w:r w:rsidRPr="001D7AAC">
              <w:rPr>
                <w:spacing w:val="-2"/>
                <w:sz w:val="24"/>
                <w:szCs w:val="24"/>
              </w:rPr>
              <w:t xml:space="preserve"> </w:t>
            </w:r>
            <w:r w:rsidRPr="001D7AAC">
              <w:rPr>
                <w:sz w:val="24"/>
                <w:szCs w:val="24"/>
              </w:rPr>
              <w:t>музыкального</w:t>
            </w:r>
            <w:r w:rsidRPr="001D7AAC">
              <w:rPr>
                <w:spacing w:val="-2"/>
                <w:sz w:val="24"/>
                <w:szCs w:val="24"/>
              </w:rPr>
              <w:t xml:space="preserve"> клипа</w:t>
            </w:r>
          </w:p>
        </w:tc>
      </w:tr>
    </w:tbl>
    <w:p w14:paraId="03D2B5D3" w14:textId="77777777" w:rsidR="00566F6F" w:rsidRPr="001D7AAC" w:rsidRDefault="00566F6F">
      <w:pPr>
        <w:pStyle w:val="a3"/>
        <w:spacing w:before="1"/>
        <w:ind w:left="0" w:firstLine="0"/>
        <w:jc w:val="left"/>
        <w:rPr>
          <w:sz w:val="24"/>
          <w:szCs w:val="24"/>
        </w:rPr>
      </w:pPr>
    </w:p>
    <w:p w14:paraId="459623C3" w14:textId="77777777" w:rsidR="00566F6F" w:rsidRPr="001D7AAC" w:rsidRDefault="001D7AAC">
      <w:pPr>
        <w:pStyle w:val="a3"/>
        <w:spacing w:before="1" w:line="322" w:lineRule="exact"/>
        <w:ind w:left="823" w:firstLine="0"/>
        <w:jc w:val="left"/>
        <w:rPr>
          <w:sz w:val="24"/>
          <w:szCs w:val="24"/>
        </w:rPr>
      </w:pPr>
      <w:r w:rsidRPr="001D7AAC">
        <w:rPr>
          <w:sz w:val="24"/>
          <w:szCs w:val="24"/>
        </w:rPr>
        <w:t>ПЛАНИРУЕМЫЕ</w:t>
      </w:r>
      <w:r w:rsidRPr="001D7AAC">
        <w:rPr>
          <w:spacing w:val="-16"/>
          <w:sz w:val="24"/>
          <w:szCs w:val="24"/>
        </w:rPr>
        <w:t xml:space="preserve"> </w:t>
      </w:r>
      <w:r w:rsidRPr="001D7AAC">
        <w:rPr>
          <w:sz w:val="24"/>
          <w:szCs w:val="24"/>
        </w:rPr>
        <w:t>РЕЗУЛЬТАТЫ</w:t>
      </w:r>
      <w:r w:rsidRPr="001D7AAC">
        <w:rPr>
          <w:spacing w:val="-16"/>
          <w:sz w:val="24"/>
          <w:szCs w:val="24"/>
        </w:rPr>
        <w:t xml:space="preserve"> </w:t>
      </w:r>
      <w:r w:rsidRPr="001D7AAC">
        <w:rPr>
          <w:sz w:val="24"/>
          <w:szCs w:val="24"/>
        </w:rPr>
        <w:t>ОСВОЕНИЯ</w:t>
      </w:r>
      <w:r w:rsidRPr="001D7AAC">
        <w:rPr>
          <w:spacing w:val="-15"/>
          <w:sz w:val="24"/>
          <w:szCs w:val="24"/>
        </w:rPr>
        <w:t xml:space="preserve"> </w:t>
      </w:r>
      <w:r w:rsidRPr="001D7AAC">
        <w:rPr>
          <w:sz w:val="24"/>
          <w:szCs w:val="24"/>
        </w:rPr>
        <w:t>УЧЕБНОГО</w:t>
      </w:r>
      <w:r w:rsidRPr="001D7AAC">
        <w:rPr>
          <w:spacing w:val="37"/>
          <w:sz w:val="24"/>
          <w:szCs w:val="24"/>
        </w:rPr>
        <w:t xml:space="preserve"> </w:t>
      </w:r>
      <w:r w:rsidRPr="001D7AAC">
        <w:rPr>
          <w:spacing w:val="-2"/>
          <w:sz w:val="24"/>
          <w:szCs w:val="24"/>
        </w:rPr>
        <w:t>ПРЕДМЕТА</w:t>
      </w:r>
    </w:p>
    <w:p w14:paraId="2BE6CDF4" w14:textId="77777777" w:rsidR="00566F6F" w:rsidRPr="001D7AAC" w:rsidRDefault="001D7AAC">
      <w:pPr>
        <w:pStyle w:val="a3"/>
        <w:spacing w:line="322" w:lineRule="exact"/>
        <w:ind w:left="823" w:firstLine="0"/>
        <w:jc w:val="left"/>
        <w:rPr>
          <w:sz w:val="24"/>
          <w:szCs w:val="24"/>
        </w:rPr>
      </w:pPr>
      <w:r w:rsidRPr="001D7AAC">
        <w:rPr>
          <w:sz w:val="24"/>
          <w:szCs w:val="24"/>
        </w:rPr>
        <w:t>«МУЗЫКА»</w:t>
      </w:r>
      <w:r w:rsidRPr="001D7AAC">
        <w:rPr>
          <w:spacing w:val="-13"/>
          <w:sz w:val="24"/>
          <w:szCs w:val="24"/>
        </w:rPr>
        <w:t xml:space="preserve"> </w:t>
      </w:r>
      <w:r w:rsidRPr="001D7AAC">
        <w:rPr>
          <w:sz w:val="24"/>
          <w:szCs w:val="24"/>
        </w:rPr>
        <w:t>НА</w:t>
      </w:r>
      <w:r w:rsidRPr="001D7AAC">
        <w:rPr>
          <w:spacing w:val="-14"/>
          <w:sz w:val="24"/>
          <w:szCs w:val="24"/>
        </w:rPr>
        <w:t xml:space="preserve"> </w:t>
      </w:r>
      <w:r w:rsidRPr="001D7AAC">
        <w:rPr>
          <w:sz w:val="24"/>
          <w:szCs w:val="24"/>
        </w:rPr>
        <w:t>УРОВНЕ</w:t>
      </w:r>
      <w:r w:rsidRPr="001D7AAC">
        <w:rPr>
          <w:spacing w:val="-12"/>
          <w:sz w:val="24"/>
          <w:szCs w:val="24"/>
        </w:rPr>
        <w:t xml:space="preserve"> </w:t>
      </w:r>
      <w:r w:rsidRPr="001D7AAC">
        <w:rPr>
          <w:sz w:val="24"/>
          <w:szCs w:val="24"/>
        </w:rPr>
        <w:t>ОСНОВНОГО</w:t>
      </w:r>
      <w:r w:rsidRPr="001D7AAC">
        <w:rPr>
          <w:spacing w:val="-14"/>
          <w:sz w:val="24"/>
          <w:szCs w:val="24"/>
        </w:rPr>
        <w:t xml:space="preserve"> </w:t>
      </w:r>
      <w:r w:rsidRPr="001D7AAC">
        <w:rPr>
          <w:sz w:val="24"/>
          <w:szCs w:val="24"/>
        </w:rPr>
        <w:t>ОБЩЕГО</w:t>
      </w:r>
      <w:r w:rsidRPr="001D7AAC">
        <w:rPr>
          <w:spacing w:val="-13"/>
          <w:sz w:val="24"/>
          <w:szCs w:val="24"/>
        </w:rPr>
        <w:t xml:space="preserve"> </w:t>
      </w:r>
      <w:r w:rsidRPr="001D7AAC">
        <w:rPr>
          <w:spacing w:val="-2"/>
          <w:sz w:val="24"/>
          <w:szCs w:val="24"/>
        </w:rPr>
        <w:t>ОБРАЗОВАНИЯ</w:t>
      </w:r>
    </w:p>
    <w:p w14:paraId="5077C283" w14:textId="77777777" w:rsidR="00566F6F" w:rsidRPr="001D7AAC" w:rsidRDefault="001D7AAC">
      <w:pPr>
        <w:pStyle w:val="a3"/>
        <w:ind w:right="130"/>
        <w:rPr>
          <w:sz w:val="24"/>
          <w:szCs w:val="24"/>
        </w:rPr>
      </w:pPr>
      <w:r w:rsidRPr="001D7AAC">
        <w:rPr>
          <w:sz w:val="24"/>
          <w:szCs w:val="24"/>
        </w:rPr>
        <w:t>Специфика эстетического содержания предмета «Музыка» обусловливает тесное взаимодействие, смысловое</w:t>
      </w:r>
      <w:r w:rsidRPr="001D7AAC">
        <w:rPr>
          <w:spacing w:val="40"/>
          <w:sz w:val="24"/>
          <w:szCs w:val="24"/>
        </w:rPr>
        <w:t xml:space="preserve"> </w:t>
      </w:r>
      <w:r w:rsidRPr="001D7AAC">
        <w:rPr>
          <w:sz w:val="24"/>
          <w:szCs w:val="24"/>
        </w:rPr>
        <w:t>единство трёх групп результатов: личностных, метапредметных и предметных.</w:t>
      </w:r>
    </w:p>
    <w:p w14:paraId="1D6DF043" w14:textId="77777777" w:rsidR="00566F6F" w:rsidRPr="001D7AAC" w:rsidRDefault="00566F6F">
      <w:pPr>
        <w:rPr>
          <w:sz w:val="24"/>
          <w:szCs w:val="24"/>
        </w:rPr>
        <w:sectPr w:rsidR="00566F6F" w:rsidRPr="001D7AAC">
          <w:pgSz w:w="11910" w:h="16840"/>
          <w:pgMar w:top="520" w:right="440" w:bottom="700" w:left="1020" w:header="0" w:footer="441" w:gutter="0"/>
          <w:cols w:space="720"/>
        </w:sectPr>
      </w:pPr>
    </w:p>
    <w:p w14:paraId="1DA6F78F" w14:textId="77777777" w:rsidR="00566F6F" w:rsidRPr="001D7AAC" w:rsidRDefault="001D7AAC">
      <w:pPr>
        <w:pStyle w:val="a3"/>
        <w:tabs>
          <w:tab w:val="left" w:pos="2985"/>
        </w:tabs>
        <w:spacing w:before="69" w:line="322" w:lineRule="exact"/>
        <w:ind w:left="823" w:firstLine="0"/>
        <w:jc w:val="left"/>
        <w:rPr>
          <w:sz w:val="24"/>
          <w:szCs w:val="24"/>
        </w:rPr>
      </w:pPr>
      <w:r w:rsidRPr="001D7AAC">
        <w:rPr>
          <w:spacing w:val="-2"/>
          <w:sz w:val="24"/>
          <w:szCs w:val="24"/>
        </w:rPr>
        <w:lastRenderedPageBreak/>
        <w:t>ЛИЧНОСТНЫЕ</w:t>
      </w:r>
      <w:r w:rsidRPr="001D7AAC">
        <w:rPr>
          <w:sz w:val="24"/>
          <w:szCs w:val="24"/>
        </w:rPr>
        <w:tab/>
      </w:r>
      <w:r w:rsidRPr="001D7AAC">
        <w:rPr>
          <w:spacing w:val="-2"/>
          <w:sz w:val="24"/>
          <w:szCs w:val="24"/>
        </w:rPr>
        <w:t>РЕЗУЛЬТАТЫ</w:t>
      </w:r>
    </w:p>
    <w:p w14:paraId="2973EBC9" w14:textId="77777777" w:rsidR="00566F6F" w:rsidRPr="001D7AAC" w:rsidRDefault="001D7AAC">
      <w:pPr>
        <w:pStyle w:val="a3"/>
        <w:ind w:right="128"/>
        <w:rPr>
          <w:sz w:val="24"/>
          <w:szCs w:val="24"/>
        </w:rPr>
      </w:pPr>
      <w:r w:rsidRPr="001D7AAC">
        <w:rPr>
          <w:sz w:val="24"/>
          <w:szCs w:val="24"/>
        </w:rPr>
        <w:t>В силу особенностей когнитивного,</w:t>
      </w:r>
      <w:r w:rsidRPr="001D7AAC">
        <w:rPr>
          <w:spacing w:val="40"/>
          <w:sz w:val="24"/>
          <w:szCs w:val="24"/>
        </w:rPr>
        <w:t xml:space="preserve"> </w:t>
      </w:r>
      <w:r w:rsidRPr="001D7AAC">
        <w:rPr>
          <w:sz w:val="24"/>
          <w:szCs w:val="24"/>
        </w:rPr>
        <w:t>личностного развития обучающимихся с РАС достижение лчностных результатов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w:t>
      </w:r>
    </w:p>
    <w:p w14:paraId="5F2958C2" w14:textId="77777777" w:rsidR="00566F6F" w:rsidRPr="001D7AAC" w:rsidRDefault="001D7AAC">
      <w:pPr>
        <w:pStyle w:val="a3"/>
        <w:ind w:right="129"/>
        <w:rPr>
          <w:sz w:val="24"/>
          <w:szCs w:val="24"/>
        </w:rPr>
      </w:pPr>
      <w:r w:rsidRPr="001D7AAC">
        <w:rPr>
          <w:sz w:val="24"/>
          <w:szCs w:val="24"/>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503EE30B" w14:textId="77777777" w:rsidR="00566F6F" w:rsidRPr="001D7AAC" w:rsidRDefault="001D7AAC">
      <w:pPr>
        <w:pStyle w:val="a3"/>
        <w:ind w:right="130"/>
        <w:rPr>
          <w:sz w:val="24"/>
          <w:szCs w:val="24"/>
        </w:rPr>
      </w:pPr>
      <w:r w:rsidRPr="001D7AAC">
        <w:rPr>
          <w:sz w:val="24"/>
          <w:szCs w:val="24"/>
        </w:rPr>
        <w:t>Личностные результаты освоения рабочей программы по музыке для основного общего образования достигаются во взаимодействии</w:t>
      </w:r>
      <w:r w:rsidRPr="001D7AAC">
        <w:rPr>
          <w:spacing w:val="40"/>
          <w:sz w:val="24"/>
          <w:szCs w:val="24"/>
        </w:rPr>
        <w:t xml:space="preserve"> </w:t>
      </w:r>
      <w:r w:rsidRPr="001D7AAC">
        <w:rPr>
          <w:sz w:val="24"/>
          <w:szCs w:val="24"/>
        </w:rPr>
        <w:t>учебной</w:t>
      </w:r>
      <w:r w:rsidRPr="001D7AAC">
        <w:rPr>
          <w:spacing w:val="40"/>
          <w:sz w:val="24"/>
          <w:szCs w:val="24"/>
        </w:rPr>
        <w:t xml:space="preserve"> </w:t>
      </w:r>
      <w:r w:rsidRPr="001D7AAC">
        <w:rPr>
          <w:sz w:val="24"/>
          <w:szCs w:val="24"/>
        </w:rPr>
        <w:t>и воспитательной</w:t>
      </w:r>
      <w:r w:rsidRPr="001D7AAC">
        <w:rPr>
          <w:spacing w:val="40"/>
          <w:sz w:val="24"/>
          <w:szCs w:val="24"/>
        </w:rPr>
        <w:t xml:space="preserve"> </w:t>
      </w:r>
      <w:r w:rsidRPr="001D7AAC">
        <w:rPr>
          <w:sz w:val="24"/>
          <w:szCs w:val="24"/>
        </w:rPr>
        <w:t>работы,</w:t>
      </w:r>
      <w:r w:rsidRPr="001D7AAC">
        <w:rPr>
          <w:spacing w:val="40"/>
          <w:sz w:val="24"/>
          <w:szCs w:val="24"/>
        </w:rPr>
        <w:t xml:space="preserve"> </w:t>
      </w:r>
      <w:r w:rsidRPr="001D7AAC">
        <w:rPr>
          <w:sz w:val="24"/>
          <w:szCs w:val="24"/>
        </w:rPr>
        <w:t>урочной</w:t>
      </w:r>
      <w:r w:rsidRPr="001D7AAC">
        <w:rPr>
          <w:spacing w:val="40"/>
          <w:sz w:val="24"/>
          <w:szCs w:val="24"/>
        </w:rPr>
        <w:t xml:space="preserve"> </w:t>
      </w:r>
      <w:r w:rsidRPr="001D7AAC">
        <w:rPr>
          <w:sz w:val="24"/>
          <w:szCs w:val="24"/>
        </w:rPr>
        <w:t>и внеурочной деятельности. Они должны отражать</w:t>
      </w:r>
      <w:r w:rsidRPr="001D7AAC">
        <w:rPr>
          <w:spacing w:val="40"/>
          <w:sz w:val="24"/>
          <w:szCs w:val="24"/>
        </w:rPr>
        <w:t xml:space="preserve"> </w:t>
      </w:r>
      <w:r w:rsidRPr="001D7AAC">
        <w:rPr>
          <w:sz w:val="24"/>
          <w:szCs w:val="24"/>
        </w:rPr>
        <w:t>готов ность обучающихся руководствоваться системой позитивных ценностных</w:t>
      </w:r>
      <w:r w:rsidRPr="001D7AAC">
        <w:rPr>
          <w:spacing w:val="40"/>
          <w:sz w:val="24"/>
          <w:szCs w:val="24"/>
        </w:rPr>
        <w:t xml:space="preserve"> </w:t>
      </w:r>
      <w:r w:rsidRPr="001D7AAC">
        <w:rPr>
          <w:sz w:val="24"/>
          <w:szCs w:val="24"/>
        </w:rPr>
        <w:t>ориентаций,</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том</w:t>
      </w:r>
      <w:r w:rsidRPr="001D7AAC">
        <w:rPr>
          <w:spacing w:val="40"/>
          <w:sz w:val="24"/>
          <w:szCs w:val="24"/>
        </w:rPr>
        <w:t xml:space="preserve"> </w:t>
      </w:r>
      <w:r w:rsidRPr="001D7AAC">
        <w:rPr>
          <w:sz w:val="24"/>
          <w:szCs w:val="24"/>
        </w:rPr>
        <w:t>числе</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части:</w:t>
      </w:r>
    </w:p>
    <w:p w14:paraId="1798EB4D" w14:textId="77777777" w:rsidR="00566F6F" w:rsidRPr="001D7AAC" w:rsidRDefault="001D7AAC">
      <w:pPr>
        <w:pStyle w:val="a4"/>
        <w:numPr>
          <w:ilvl w:val="0"/>
          <w:numId w:val="43"/>
        </w:numPr>
        <w:tabs>
          <w:tab w:val="left" w:pos="1101"/>
        </w:tabs>
        <w:spacing w:before="1" w:line="322" w:lineRule="exact"/>
        <w:ind w:left="1101" w:hanging="278"/>
        <w:rPr>
          <w:sz w:val="24"/>
          <w:szCs w:val="24"/>
        </w:rPr>
      </w:pPr>
      <w:r w:rsidRPr="001D7AAC">
        <w:rPr>
          <w:spacing w:val="-2"/>
          <w:sz w:val="24"/>
          <w:szCs w:val="24"/>
        </w:rPr>
        <w:t>Патриотического</w:t>
      </w:r>
      <w:r w:rsidRPr="001D7AAC">
        <w:rPr>
          <w:spacing w:val="3"/>
          <w:sz w:val="24"/>
          <w:szCs w:val="24"/>
        </w:rPr>
        <w:t xml:space="preserve"> </w:t>
      </w:r>
      <w:r w:rsidRPr="001D7AAC">
        <w:rPr>
          <w:spacing w:val="-2"/>
          <w:sz w:val="24"/>
          <w:szCs w:val="24"/>
        </w:rPr>
        <w:t>воспитания:</w:t>
      </w:r>
    </w:p>
    <w:p w14:paraId="60879554" w14:textId="77777777" w:rsidR="00566F6F" w:rsidRPr="001D7AAC" w:rsidRDefault="001D7AAC">
      <w:pPr>
        <w:pStyle w:val="a3"/>
        <w:ind w:right="127"/>
        <w:rPr>
          <w:sz w:val="24"/>
          <w:szCs w:val="24"/>
        </w:rPr>
      </w:pPr>
      <w:r w:rsidRPr="001D7AAC">
        <w:rPr>
          <w:sz w:val="24"/>
          <w:szCs w:val="24"/>
        </w:rPr>
        <w:t>осознание российской гражданской идентичности в поликультурном и многоконфессиональном</w:t>
      </w:r>
      <w:r w:rsidRPr="001D7AAC">
        <w:rPr>
          <w:spacing w:val="40"/>
          <w:sz w:val="24"/>
          <w:szCs w:val="24"/>
        </w:rPr>
        <w:t xml:space="preserve"> </w:t>
      </w:r>
      <w:r w:rsidRPr="001D7AAC">
        <w:rPr>
          <w:sz w:val="24"/>
          <w:szCs w:val="24"/>
        </w:rPr>
        <w:t>обществе;</w:t>
      </w:r>
      <w:r w:rsidRPr="001D7AAC">
        <w:rPr>
          <w:spacing w:val="40"/>
          <w:sz w:val="24"/>
          <w:szCs w:val="24"/>
        </w:rPr>
        <w:t xml:space="preserve"> </w:t>
      </w:r>
      <w:r w:rsidRPr="001D7AAC">
        <w:rPr>
          <w:sz w:val="24"/>
          <w:szCs w:val="24"/>
        </w:rPr>
        <w:t>знание Гимна России и традиций его исполнения, уважение музыкальных символов республик Российской Федерации и дру</w:t>
      </w:r>
      <w:r w:rsidRPr="001D7AAC">
        <w:rPr>
          <w:spacing w:val="-4"/>
          <w:sz w:val="24"/>
          <w:szCs w:val="24"/>
        </w:rPr>
        <w:t xml:space="preserve"> </w:t>
      </w:r>
      <w:r w:rsidRPr="001D7AAC">
        <w:rPr>
          <w:sz w:val="24"/>
          <w:szCs w:val="24"/>
        </w:rPr>
        <w:t>гих</w:t>
      </w:r>
      <w:r w:rsidRPr="001D7AAC">
        <w:rPr>
          <w:spacing w:val="-3"/>
          <w:sz w:val="24"/>
          <w:szCs w:val="24"/>
        </w:rPr>
        <w:t xml:space="preserve"> </w:t>
      </w:r>
      <w:r w:rsidRPr="001D7AAC">
        <w:rPr>
          <w:sz w:val="24"/>
          <w:szCs w:val="24"/>
        </w:rPr>
        <w:t>стран</w:t>
      </w:r>
      <w:r w:rsidRPr="001D7AAC">
        <w:rPr>
          <w:spacing w:val="-4"/>
          <w:sz w:val="24"/>
          <w:szCs w:val="24"/>
        </w:rPr>
        <w:t xml:space="preserve"> </w:t>
      </w:r>
      <w:r w:rsidRPr="001D7AAC">
        <w:rPr>
          <w:sz w:val="24"/>
          <w:szCs w:val="24"/>
        </w:rPr>
        <w:t>мира;</w:t>
      </w:r>
      <w:r w:rsidRPr="001D7AAC">
        <w:rPr>
          <w:spacing w:val="-2"/>
          <w:sz w:val="24"/>
          <w:szCs w:val="24"/>
        </w:rPr>
        <w:t xml:space="preserve"> </w:t>
      </w:r>
      <w:r w:rsidRPr="001D7AAC">
        <w:rPr>
          <w:sz w:val="24"/>
          <w:szCs w:val="24"/>
        </w:rPr>
        <w:t>проявление</w:t>
      </w:r>
      <w:r w:rsidRPr="001D7AAC">
        <w:rPr>
          <w:spacing w:val="-4"/>
          <w:sz w:val="24"/>
          <w:szCs w:val="24"/>
        </w:rPr>
        <w:t xml:space="preserve"> </w:t>
      </w:r>
      <w:r w:rsidRPr="001D7AAC">
        <w:rPr>
          <w:sz w:val="24"/>
          <w:szCs w:val="24"/>
        </w:rPr>
        <w:t>интереса</w:t>
      </w:r>
      <w:r w:rsidRPr="001D7AAC">
        <w:rPr>
          <w:spacing w:val="-4"/>
          <w:sz w:val="24"/>
          <w:szCs w:val="24"/>
        </w:rPr>
        <w:t xml:space="preserve"> </w:t>
      </w:r>
      <w:r w:rsidRPr="001D7AAC">
        <w:rPr>
          <w:sz w:val="24"/>
          <w:szCs w:val="24"/>
        </w:rPr>
        <w:t>к</w:t>
      </w:r>
      <w:r w:rsidRPr="001D7AAC">
        <w:rPr>
          <w:spacing w:val="-2"/>
          <w:sz w:val="24"/>
          <w:szCs w:val="24"/>
        </w:rPr>
        <w:t xml:space="preserve"> </w:t>
      </w:r>
      <w:r w:rsidRPr="001D7AAC">
        <w:rPr>
          <w:sz w:val="24"/>
          <w:szCs w:val="24"/>
        </w:rPr>
        <w:t>освоению</w:t>
      </w:r>
      <w:r w:rsidRPr="001D7AAC">
        <w:rPr>
          <w:spacing w:val="40"/>
          <w:sz w:val="24"/>
          <w:szCs w:val="24"/>
        </w:rPr>
        <w:t xml:space="preserve"> </w:t>
      </w:r>
      <w:r w:rsidRPr="001D7AAC">
        <w:rPr>
          <w:sz w:val="24"/>
          <w:szCs w:val="24"/>
        </w:rPr>
        <w:t>музыкальных</w:t>
      </w:r>
      <w:r w:rsidRPr="001D7AAC">
        <w:rPr>
          <w:spacing w:val="-4"/>
          <w:sz w:val="24"/>
          <w:szCs w:val="24"/>
        </w:rPr>
        <w:t xml:space="preserve"> </w:t>
      </w:r>
      <w:r w:rsidRPr="001D7AAC">
        <w:rPr>
          <w:sz w:val="24"/>
          <w:szCs w:val="24"/>
        </w:rPr>
        <w:t>традиций</w:t>
      </w:r>
      <w:r w:rsidRPr="001D7AAC">
        <w:rPr>
          <w:spacing w:val="-4"/>
          <w:sz w:val="24"/>
          <w:szCs w:val="24"/>
        </w:rPr>
        <w:t xml:space="preserve"> </w:t>
      </w:r>
      <w:r w:rsidRPr="001D7AAC">
        <w:rPr>
          <w:sz w:val="24"/>
          <w:szCs w:val="24"/>
        </w:rPr>
        <w:t>своего края, музыкальной культуры народов России; знание достижений отечественных музыкантов, их вклада в мировую музыкальную культуру; интерес к</w:t>
      </w:r>
      <w:r w:rsidRPr="001D7AAC">
        <w:rPr>
          <w:spacing w:val="40"/>
          <w:sz w:val="24"/>
          <w:szCs w:val="24"/>
        </w:rPr>
        <w:t xml:space="preserve"> </w:t>
      </w:r>
      <w:r w:rsidRPr="001D7AAC">
        <w:rPr>
          <w:sz w:val="24"/>
          <w:szCs w:val="24"/>
        </w:rPr>
        <w:t>изуче нию истории отечественной музыкальной культуры; стремление развивать и сохранять музыкальную культуру своей страны,</w:t>
      </w:r>
      <w:r w:rsidRPr="001D7AAC">
        <w:rPr>
          <w:spacing w:val="40"/>
          <w:sz w:val="24"/>
          <w:szCs w:val="24"/>
        </w:rPr>
        <w:t xml:space="preserve"> </w:t>
      </w:r>
      <w:r w:rsidRPr="001D7AAC">
        <w:rPr>
          <w:sz w:val="24"/>
          <w:szCs w:val="24"/>
        </w:rPr>
        <w:t>своего</w:t>
      </w:r>
      <w:r w:rsidRPr="001D7AAC">
        <w:rPr>
          <w:spacing w:val="80"/>
          <w:sz w:val="24"/>
          <w:szCs w:val="24"/>
        </w:rPr>
        <w:t xml:space="preserve"> </w:t>
      </w:r>
      <w:r w:rsidRPr="001D7AAC">
        <w:rPr>
          <w:sz w:val="24"/>
          <w:szCs w:val="24"/>
        </w:rPr>
        <w:t>края.</w:t>
      </w:r>
    </w:p>
    <w:p w14:paraId="4C78A5BC" w14:textId="77777777" w:rsidR="00566F6F" w:rsidRPr="001D7AAC" w:rsidRDefault="001D7AAC">
      <w:pPr>
        <w:pStyle w:val="a4"/>
        <w:numPr>
          <w:ilvl w:val="0"/>
          <w:numId w:val="43"/>
        </w:numPr>
        <w:tabs>
          <w:tab w:val="left" w:pos="1101"/>
        </w:tabs>
        <w:spacing w:line="322" w:lineRule="exact"/>
        <w:ind w:left="1101" w:hanging="278"/>
        <w:rPr>
          <w:sz w:val="24"/>
          <w:szCs w:val="24"/>
        </w:rPr>
      </w:pPr>
      <w:r w:rsidRPr="001D7AAC">
        <w:rPr>
          <w:spacing w:val="-2"/>
          <w:sz w:val="24"/>
          <w:szCs w:val="24"/>
        </w:rPr>
        <w:t>Гражданского</w:t>
      </w:r>
      <w:r w:rsidRPr="001D7AAC">
        <w:rPr>
          <w:spacing w:val="3"/>
          <w:sz w:val="24"/>
          <w:szCs w:val="24"/>
        </w:rPr>
        <w:t xml:space="preserve"> </w:t>
      </w:r>
      <w:r w:rsidRPr="001D7AAC">
        <w:rPr>
          <w:spacing w:val="-2"/>
          <w:sz w:val="24"/>
          <w:szCs w:val="24"/>
        </w:rPr>
        <w:t>воспитания:</w:t>
      </w:r>
    </w:p>
    <w:p w14:paraId="4B7AFE8E" w14:textId="77777777" w:rsidR="00566F6F" w:rsidRPr="001D7AAC" w:rsidRDefault="001D7AAC">
      <w:pPr>
        <w:pStyle w:val="a3"/>
        <w:ind w:right="127"/>
        <w:rPr>
          <w:sz w:val="24"/>
          <w:szCs w:val="24"/>
        </w:rPr>
      </w:pPr>
      <w:r w:rsidRPr="001D7AAC">
        <w:rPr>
          <w:sz w:val="24"/>
          <w:szCs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w:t>
      </w:r>
      <w:r w:rsidRPr="001D7AAC">
        <w:rPr>
          <w:spacing w:val="40"/>
          <w:sz w:val="24"/>
          <w:szCs w:val="24"/>
        </w:rPr>
        <w:t xml:space="preserve"> </w:t>
      </w:r>
      <w:r w:rsidRPr="001D7AAC">
        <w:rPr>
          <w:sz w:val="24"/>
          <w:szCs w:val="24"/>
        </w:rPr>
        <w:t>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w:t>
      </w:r>
      <w:r w:rsidRPr="001D7AAC">
        <w:rPr>
          <w:spacing w:val="40"/>
          <w:sz w:val="24"/>
          <w:szCs w:val="24"/>
        </w:rPr>
        <w:t xml:space="preserve"> </w:t>
      </w:r>
      <w:r w:rsidRPr="001D7AAC">
        <w:rPr>
          <w:sz w:val="24"/>
          <w:szCs w:val="24"/>
        </w:rPr>
        <w:t>стве участников творческих конкурсов и фестивалей, концертов, культурно-просветительских акций, в качестве волонтёра в дни праздничных</w:t>
      </w:r>
      <w:r w:rsidRPr="001D7AAC">
        <w:rPr>
          <w:spacing w:val="40"/>
          <w:sz w:val="24"/>
          <w:szCs w:val="24"/>
        </w:rPr>
        <w:t xml:space="preserve"> </w:t>
      </w:r>
      <w:r w:rsidRPr="001D7AAC">
        <w:rPr>
          <w:sz w:val="24"/>
          <w:szCs w:val="24"/>
        </w:rPr>
        <w:t>мероприятий.</w:t>
      </w:r>
    </w:p>
    <w:p w14:paraId="48845E95" w14:textId="77777777" w:rsidR="00566F6F" w:rsidRPr="001D7AAC" w:rsidRDefault="001D7AAC">
      <w:pPr>
        <w:pStyle w:val="a4"/>
        <w:numPr>
          <w:ilvl w:val="0"/>
          <w:numId w:val="43"/>
        </w:numPr>
        <w:tabs>
          <w:tab w:val="left" w:pos="1101"/>
        </w:tabs>
        <w:spacing w:before="1" w:line="322" w:lineRule="exact"/>
        <w:ind w:left="1101" w:hanging="278"/>
        <w:rPr>
          <w:sz w:val="24"/>
          <w:szCs w:val="24"/>
        </w:rPr>
      </w:pPr>
      <w:r w:rsidRPr="001D7AAC">
        <w:rPr>
          <w:spacing w:val="-2"/>
          <w:sz w:val="24"/>
          <w:szCs w:val="24"/>
        </w:rPr>
        <w:t>Духовно-нравственного</w:t>
      </w:r>
      <w:r w:rsidRPr="001D7AAC">
        <w:rPr>
          <w:spacing w:val="11"/>
          <w:sz w:val="24"/>
          <w:szCs w:val="24"/>
        </w:rPr>
        <w:t xml:space="preserve"> </w:t>
      </w:r>
      <w:r w:rsidRPr="001D7AAC">
        <w:rPr>
          <w:spacing w:val="-2"/>
          <w:sz w:val="24"/>
          <w:szCs w:val="24"/>
        </w:rPr>
        <w:t>воспитания:</w:t>
      </w:r>
    </w:p>
    <w:p w14:paraId="192D6188" w14:textId="77777777" w:rsidR="00566F6F" w:rsidRPr="001D7AAC" w:rsidRDefault="001D7AAC">
      <w:pPr>
        <w:pStyle w:val="a3"/>
        <w:ind w:right="124"/>
        <w:rPr>
          <w:sz w:val="24"/>
          <w:szCs w:val="24"/>
        </w:rPr>
      </w:pPr>
      <w:r w:rsidRPr="001D7AAC">
        <w:rPr>
          <w:sz w:val="24"/>
          <w:szCs w:val="24"/>
        </w:rPr>
        <w:t>ориентация на моральные ценности и нормы в ситуациях нравственного выбора; готовность воспринимать</w:t>
      </w:r>
      <w:r w:rsidRPr="001D7AAC">
        <w:rPr>
          <w:spacing w:val="40"/>
          <w:sz w:val="24"/>
          <w:szCs w:val="24"/>
        </w:rPr>
        <w:t xml:space="preserve"> </w:t>
      </w:r>
      <w:r w:rsidRPr="001D7AAC">
        <w:rPr>
          <w:sz w:val="24"/>
          <w:szCs w:val="24"/>
        </w:rPr>
        <w:t>музыкаль ное искусство с учётом моральных и духовных ценностей этического и религиозного контекста,</w:t>
      </w:r>
      <w:r w:rsidRPr="001D7AAC">
        <w:rPr>
          <w:spacing w:val="40"/>
          <w:sz w:val="24"/>
          <w:szCs w:val="24"/>
        </w:rPr>
        <w:t xml:space="preserve"> </w:t>
      </w:r>
      <w:r w:rsidRPr="001D7AAC">
        <w:rPr>
          <w:sz w:val="24"/>
          <w:szCs w:val="24"/>
        </w:rPr>
        <w:t>социально-</w:t>
      </w:r>
      <w:r w:rsidRPr="001D7AAC">
        <w:rPr>
          <w:spacing w:val="40"/>
          <w:sz w:val="24"/>
          <w:szCs w:val="24"/>
        </w:rPr>
        <w:t xml:space="preserve"> </w:t>
      </w:r>
      <w:r w:rsidRPr="001D7AAC">
        <w:rPr>
          <w:sz w:val="24"/>
          <w:szCs w:val="24"/>
        </w:rPr>
        <w:t>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w:t>
      </w:r>
      <w:r w:rsidRPr="001D7AAC">
        <w:rPr>
          <w:spacing w:val="80"/>
          <w:sz w:val="24"/>
          <w:szCs w:val="24"/>
        </w:rPr>
        <w:t xml:space="preserve"> </w:t>
      </w:r>
      <w:r w:rsidRPr="001D7AAC">
        <w:rPr>
          <w:sz w:val="24"/>
          <w:szCs w:val="24"/>
        </w:rPr>
        <w:t>конкурсов.</w:t>
      </w:r>
    </w:p>
    <w:p w14:paraId="7D036B5B" w14:textId="77777777" w:rsidR="00566F6F" w:rsidRPr="001D7AAC" w:rsidRDefault="001D7AAC">
      <w:pPr>
        <w:pStyle w:val="a4"/>
        <w:numPr>
          <w:ilvl w:val="0"/>
          <w:numId w:val="43"/>
        </w:numPr>
        <w:tabs>
          <w:tab w:val="left" w:pos="1101"/>
        </w:tabs>
        <w:spacing w:line="322" w:lineRule="exact"/>
        <w:ind w:left="1101" w:hanging="278"/>
        <w:rPr>
          <w:sz w:val="24"/>
          <w:szCs w:val="24"/>
        </w:rPr>
      </w:pPr>
      <w:r w:rsidRPr="001D7AAC">
        <w:rPr>
          <w:spacing w:val="-2"/>
          <w:sz w:val="24"/>
          <w:szCs w:val="24"/>
        </w:rPr>
        <w:t>Эстетического</w:t>
      </w:r>
      <w:r w:rsidRPr="001D7AAC">
        <w:rPr>
          <w:spacing w:val="4"/>
          <w:sz w:val="24"/>
          <w:szCs w:val="24"/>
        </w:rPr>
        <w:t xml:space="preserve"> </w:t>
      </w:r>
      <w:r w:rsidRPr="001D7AAC">
        <w:rPr>
          <w:spacing w:val="-2"/>
          <w:sz w:val="24"/>
          <w:szCs w:val="24"/>
        </w:rPr>
        <w:t>воспитания:</w:t>
      </w:r>
    </w:p>
    <w:p w14:paraId="55DCA9B2" w14:textId="6390C0B8" w:rsidR="00566F6F" w:rsidRPr="001D7AAC" w:rsidRDefault="001D7AAC" w:rsidP="00F4106E">
      <w:pPr>
        <w:pStyle w:val="a3"/>
        <w:spacing w:before="1"/>
        <w:ind w:right="128"/>
        <w:rPr>
          <w:sz w:val="24"/>
          <w:szCs w:val="24"/>
        </w:rPr>
      </w:pPr>
      <w:r w:rsidRPr="001D7AAC">
        <w:rPr>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w:t>
      </w:r>
      <w:r w:rsidRPr="001D7AAC">
        <w:rPr>
          <w:spacing w:val="15"/>
          <w:sz w:val="24"/>
          <w:szCs w:val="24"/>
        </w:rPr>
        <w:t xml:space="preserve"> </w:t>
      </w:r>
      <w:r w:rsidRPr="001D7AAC">
        <w:rPr>
          <w:sz w:val="24"/>
          <w:szCs w:val="24"/>
        </w:rPr>
        <w:t>и</w:t>
      </w:r>
      <w:r w:rsidRPr="001D7AAC">
        <w:rPr>
          <w:spacing w:val="17"/>
          <w:sz w:val="24"/>
          <w:szCs w:val="24"/>
        </w:rPr>
        <w:t xml:space="preserve"> </w:t>
      </w:r>
      <w:r w:rsidRPr="001D7AAC">
        <w:rPr>
          <w:sz w:val="24"/>
          <w:szCs w:val="24"/>
        </w:rPr>
        <w:t>народного</w:t>
      </w:r>
      <w:r w:rsidRPr="001D7AAC">
        <w:rPr>
          <w:spacing w:val="17"/>
          <w:sz w:val="24"/>
          <w:szCs w:val="24"/>
        </w:rPr>
        <w:t xml:space="preserve"> </w:t>
      </w:r>
      <w:r w:rsidRPr="001D7AAC">
        <w:rPr>
          <w:sz w:val="24"/>
          <w:szCs w:val="24"/>
        </w:rPr>
        <w:t>творчества;</w:t>
      </w:r>
      <w:r w:rsidRPr="001D7AAC">
        <w:rPr>
          <w:spacing w:val="16"/>
          <w:sz w:val="24"/>
          <w:szCs w:val="24"/>
        </w:rPr>
        <w:t xml:space="preserve"> </w:t>
      </w:r>
      <w:r w:rsidRPr="001D7AAC">
        <w:rPr>
          <w:sz w:val="24"/>
          <w:szCs w:val="24"/>
        </w:rPr>
        <w:t>стремление</w:t>
      </w:r>
      <w:r w:rsidRPr="001D7AAC">
        <w:rPr>
          <w:spacing w:val="17"/>
          <w:sz w:val="24"/>
          <w:szCs w:val="24"/>
        </w:rPr>
        <w:t xml:space="preserve"> </w:t>
      </w:r>
      <w:r w:rsidRPr="001D7AAC">
        <w:rPr>
          <w:sz w:val="24"/>
          <w:szCs w:val="24"/>
        </w:rPr>
        <w:t>к</w:t>
      </w:r>
      <w:r w:rsidRPr="001D7AAC">
        <w:rPr>
          <w:spacing w:val="17"/>
          <w:sz w:val="24"/>
          <w:szCs w:val="24"/>
        </w:rPr>
        <w:t xml:space="preserve"> </w:t>
      </w:r>
      <w:r w:rsidRPr="001D7AAC">
        <w:rPr>
          <w:sz w:val="24"/>
          <w:szCs w:val="24"/>
        </w:rPr>
        <w:t>самовыражению</w:t>
      </w:r>
      <w:r w:rsidRPr="001D7AAC">
        <w:rPr>
          <w:spacing w:val="17"/>
          <w:sz w:val="24"/>
          <w:szCs w:val="24"/>
        </w:rPr>
        <w:t xml:space="preserve"> </w:t>
      </w:r>
      <w:r w:rsidRPr="001D7AAC">
        <w:rPr>
          <w:sz w:val="24"/>
          <w:szCs w:val="24"/>
        </w:rPr>
        <w:t>в</w:t>
      </w:r>
      <w:r w:rsidRPr="001D7AAC">
        <w:rPr>
          <w:spacing w:val="68"/>
          <w:w w:val="150"/>
          <w:sz w:val="24"/>
          <w:szCs w:val="24"/>
        </w:rPr>
        <w:t xml:space="preserve"> </w:t>
      </w:r>
      <w:r w:rsidRPr="001D7AAC">
        <w:rPr>
          <w:sz w:val="24"/>
          <w:szCs w:val="24"/>
        </w:rPr>
        <w:t>разных</w:t>
      </w:r>
      <w:r w:rsidRPr="001D7AAC">
        <w:rPr>
          <w:spacing w:val="68"/>
          <w:w w:val="150"/>
          <w:sz w:val="24"/>
          <w:szCs w:val="24"/>
        </w:rPr>
        <w:t xml:space="preserve"> </w:t>
      </w:r>
      <w:r w:rsidRPr="001D7AAC">
        <w:rPr>
          <w:spacing w:val="-2"/>
          <w:sz w:val="24"/>
          <w:szCs w:val="24"/>
        </w:rPr>
        <w:t>видах</w:t>
      </w:r>
      <w:r w:rsidR="00F4106E">
        <w:rPr>
          <w:sz w:val="24"/>
          <w:szCs w:val="24"/>
        </w:rPr>
        <w:t xml:space="preserve"> </w:t>
      </w:r>
      <w:r w:rsidRPr="001D7AAC">
        <w:rPr>
          <w:spacing w:val="-2"/>
          <w:sz w:val="24"/>
          <w:szCs w:val="24"/>
        </w:rPr>
        <w:t>искусства.</w:t>
      </w:r>
    </w:p>
    <w:p w14:paraId="0D66F373" w14:textId="77777777" w:rsidR="00566F6F" w:rsidRPr="001D7AAC" w:rsidRDefault="001D7AAC">
      <w:pPr>
        <w:pStyle w:val="a4"/>
        <w:numPr>
          <w:ilvl w:val="0"/>
          <w:numId w:val="43"/>
        </w:numPr>
        <w:tabs>
          <w:tab w:val="left" w:pos="1101"/>
        </w:tabs>
        <w:spacing w:line="322" w:lineRule="exact"/>
        <w:ind w:left="1101" w:hanging="278"/>
        <w:rPr>
          <w:sz w:val="24"/>
          <w:szCs w:val="24"/>
        </w:rPr>
      </w:pPr>
      <w:r w:rsidRPr="001D7AAC">
        <w:rPr>
          <w:sz w:val="24"/>
          <w:szCs w:val="24"/>
        </w:rPr>
        <w:t>Ценности</w:t>
      </w:r>
      <w:r w:rsidRPr="001D7AAC">
        <w:rPr>
          <w:spacing w:val="-11"/>
          <w:sz w:val="24"/>
          <w:szCs w:val="24"/>
        </w:rPr>
        <w:t xml:space="preserve"> </w:t>
      </w:r>
      <w:r w:rsidRPr="001D7AAC">
        <w:rPr>
          <w:sz w:val="24"/>
          <w:szCs w:val="24"/>
        </w:rPr>
        <w:t>научного</w:t>
      </w:r>
      <w:r w:rsidRPr="001D7AAC">
        <w:rPr>
          <w:spacing w:val="35"/>
          <w:sz w:val="24"/>
          <w:szCs w:val="24"/>
        </w:rPr>
        <w:t xml:space="preserve"> </w:t>
      </w:r>
      <w:r w:rsidRPr="001D7AAC">
        <w:rPr>
          <w:spacing w:val="-2"/>
          <w:sz w:val="24"/>
          <w:szCs w:val="24"/>
        </w:rPr>
        <w:t>познания:</w:t>
      </w:r>
    </w:p>
    <w:p w14:paraId="419637D4" w14:textId="77777777" w:rsidR="00566F6F" w:rsidRPr="001D7AAC" w:rsidRDefault="001D7AAC">
      <w:pPr>
        <w:pStyle w:val="a3"/>
        <w:ind w:right="126"/>
        <w:rPr>
          <w:sz w:val="24"/>
          <w:szCs w:val="24"/>
        </w:rPr>
      </w:pPr>
      <w:r w:rsidRPr="001D7AAC">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w:t>
      </w:r>
      <w:r w:rsidRPr="001D7AAC">
        <w:rPr>
          <w:spacing w:val="40"/>
          <w:sz w:val="24"/>
          <w:szCs w:val="24"/>
        </w:rPr>
        <w:t xml:space="preserve"> </w:t>
      </w:r>
      <w:r w:rsidRPr="001D7AAC">
        <w:rPr>
          <w:sz w:val="24"/>
          <w:szCs w:val="24"/>
        </w:rPr>
        <w:t>взаимосвязях человека с природной, социальной, культурной средой; овладение музыкальным языком, навыками познания музыки</w:t>
      </w:r>
      <w:r w:rsidRPr="001D7AAC">
        <w:rPr>
          <w:spacing w:val="40"/>
          <w:sz w:val="24"/>
          <w:szCs w:val="24"/>
        </w:rPr>
        <w:t xml:space="preserve"> </w:t>
      </w:r>
      <w:r w:rsidRPr="001D7AAC">
        <w:rPr>
          <w:sz w:val="24"/>
          <w:szCs w:val="24"/>
        </w:rPr>
        <w:t>как</w:t>
      </w:r>
      <w:r w:rsidRPr="001D7AAC">
        <w:rPr>
          <w:spacing w:val="40"/>
          <w:sz w:val="24"/>
          <w:szCs w:val="24"/>
        </w:rPr>
        <w:t xml:space="preserve"> </w:t>
      </w:r>
      <w:r w:rsidRPr="001D7AAC">
        <w:rPr>
          <w:sz w:val="24"/>
          <w:szCs w:val="24"/>
        </w:rPr>
        <w:t>искус ства интонируемого смысла; овладение основными</w:t>
      </w:r>
      <w:r w:rsidRPr="001D7AAC">
        <w:rPr>
          <w:spacing w:val="40"/>
          <w:sz w:val="24"/>
          <w:szCs w:val="24"/>
        </w:rPr>
        <w:t xml:space="preserve"> </w:t>
      </w:r>
      <w:r w:rsidRPr="001D7AAC">
        <w:rPr>
          <w:sz w:val="24"/>
          <w:szCs w:val="24"/>
        </w:rPr>
        <w:t>способа 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w:t>
      </w:r>
      <w:r w:rsidRPr="001D7AAC">
        <w:rPr>
          <w:spacing w:val="40"/>
          <w:sz w:val="24"/>
          <w:szCs w:val="24"/>
        </w:rPr>
        <w:t xml:space="preserve"> </w:t>
      </w:r>
      <w:r w:rsidRPr="001D7AAC">
        <w:rPr>
          <w:sz w:val="24"/>
          <w:szCs w:val="24"/>
        </w:rPr>
        <w:t>использование</w:t>
      </w:r>
      <w:r w:rsidRPr="001D7AAC">
        <w:rPr>
          <w:spacing w:val="40"/>
          <w:sz w:val="24"/>
          <w:szCs w:val="24"/>
        </w:rPr>
        <w:t xml:space="preserve"> </w:t>
      </w:r>
      <w:r w:rsidRPr="001D7AAC">
        <w:rPr>
          <w:sz w:val="24"/>
          <w:szCs w:val="24"/>
        </w:rPr>
        <w:t>доступно го</w:t>
      </w:r>
      <w:r w:rsidRPr="001D7AAC">
        <w:rPr>
          <w:spacing w:val="40"/>
          <w:sz w:val="24"/>
          <w:szCs w:val="24"/>
        </w:rPr>
        <w:t xml:space="preserve"> </w:t>
      </w:r>
      <w:r w:rsidRPr="001D7AAC">
        <w:rPr>
          <w:sz w:val="24"/>
          <w:szCs w:val="24"/>
        </w:rPr>
        <w:t>объёма</w:t>
      </w:r>
      <w:r w:rsidRPr="001D7AAC">
        <w:rPr>
          <w:spacing w:val="40"/>
          <w:sz w:val="24"/>
          <w:szCs w:val="24"/>
        </w:rPr>
        <w:t xml:space="preserve"> </w:t>
      </w:r>
      <w:r w:rsidRPr="001D7AAC">
        <w:rPr>
          <w:sz w:val="24"/>
          <w:szCs w:val="24"/>
        </w:rPr>
        <w:t>специальной</w:t>
      </w:r>
      <w:r w:rsidRPr="001D7AAC">
        <w:rPr>
          <w:spacing w:val="40"/>
          <w:sz w:val="24"/>
          <w:szCs w:val="24"/>
        </w:rPr>
        <w:t xml:space="preserve"> </w:t>
      </w:r>
      <w:r w:rsidRPr="001D7AAC">
        <w:rPr>
          <w:sz w:val="24"/>
          <w:szCs w:val="24"/>
        </w:rPr>
        <w:t>терминологии.</w:t>
      </w:r>
    </w:p>
    <w:p w14:paraId="3AE88A92" w14:textId="77777777" w:rsidR="00566F6F" w:rsidRPr="001D7AAC" w:rsidRDefault="001D7AAC">
      <w:pPr>
        <w:pStyle w:val="a4"/>
        <w:numPr>
          <w:ilvl w:val="0"/>
          <w:numId w:val="43"/>
        </w:numPr>
        <w:tabs>
          <w:tab w:val="left" w:pos="1396"/>
        </w:tabs>
        <w:spacing w:before="1"/>
        <w:ind w:left="114" w:right="128" w:firstLine="709"/>
        <w:rPr>
          <w:sz w:val="24"/>
          <w:szCs w:val="24"/>
        </w:rPr>
      </w:pPr>
      <w:r w:rsidRPr="001D7AAC">
        <w:rPr>
          <w:sz w:val="24"/>
          <w:szCs w:val="24"/>
        </w:rPr>
        <w:t>Физического воспитания, формирования культуры здоровья и эмоционального благополучия:</w:t>
      </w:r>
    </w:p>
    <w:p w14:paraId="0618D29E" w14:textId="77777777" w:rsidR="00566F6F" w:rsidRPr="001D7AAC" w:rsidRDefault="001D7AAC">
      <w:pPr>
        <w:pStyle w:val="a3"/>
        <w:ind w:right="126"/>
        <w:rPr>
          <w:sz w:val="24"/>
          <w:szCs w:val="24"/>
        </w:rPr>
      </w:pPr>
      <w:r w:rsidRPr="001D7AAC">
        <w:rPr>
          <w:sz w:val="24"/>
          <w:szCs w:val="24"/>
        </w:rPr>
        <w:t xml:space="preserve">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w:t>
      </w:r>
      <w:r w:rsidRPr="001D7AAC">
        <w:rPr>
          <w:sz w:val="24"/>
          <w:szCs w:val="24"/>
        </w:rPr>
        <w:lastRenderedPageBreak/>
        <w:t>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r w:rsidRPr="001D7AAC">
        <w:rPr>
          <w:spacing w:val="80"/>
          <w:sz w:val="24"/>
          <w:szCs w:val="24"/>
        </w:rPr>
        <w:t xml:space="preserve"> </w:t>
      </w:r>
      <w:r w:rsidRPr="001D7AAC">
        <w:rPr>
          <w:sz w:val="24"/>
          <w:szCs w:val="24"/>
        </w:rPr>
        <w:t>сформированность</w:t>
      </w:r>
      <w:r w:rsidRPr="001D7AAC">
        <w:rPr>
          <w:spacing w:val="80"/>
          <w:sz w:val="24"/>
          <w:szCs w:val="24"/>
        </w:rPr>
        <w:t xml:space="preserve"> </w:t>
      </w:r>
      <w:r w:rsidRPr="001D7AAC">
        <w:rPr>
          <w:sz w:val="24"/>
          <w:szCs w:val="24"/>
        </w:rPr>
        <w:t>навыков рефлексии, признание своего права на ошибку и такого же права другого человека.</w:t>
      </w:r>
    </w:p>
    <w:p w14:paraId="0154A722" w14:textId="77777777" w:rsidR="00566F6F" w:rsidRPr="001D7AAC" w:rsidRDefault="001D7AAC">
      <w:pPr>
        <w:pStyle w:val="a4"/>
        <w:numPr>
          <w:ilvl w:val="0"/>
          <w:numId w:val="43"/>
        </w:numPr>
        <w:tabs>
          <w:tab w:val="left" w:pos="1101"/>
        </w:tabs>
        <w:spacing w:line="322" w:lineRule="exact"/>
        <w:ind w:left="1101" w:hanging="278"/>
        <w:rPr>
          <w:sz w:val="24"/>
          <w:szCs w:val="24"/>
        </w:rPr>
      </w:pPr>
      <w:r w:rsidRPr="001D7AAC">
        <w:rPr>
          <w:sz w:val="24"/>
          <w:szCs w:val="24"/>
        </w:rPr>
        <w:t>Трудового</w:t>
      </w:r>
      <w:r w:rsidRPr="001D7AAC">
        <w:rPr>
          <w:spacing w:val="-13"/>
          <w:sz w:val="24"/>
          <w:szCs w:val="24"/>
        </w:rPr>
        <w:t xml:space="preserve"> </w:t>
      </w:r>
      <w:r w:rsidRPr="001D7AAC">
        <w:rPr>
          <w:spacing w:val="-2"/>
          <w:sz w:val="24"/>
          <w:szCs w:val="24"/>
        </w:rPr>
        <w:t>воспитания:</w:t>
      </w:r>
    </w:p>
    <w:p w14:paraId="279C6B84" w14:textId="77777777" w:rsidR="00566F6F" w:rsidRPr="001D7AAC" w:rsidRDefault="001D7AAC">
      <w:pPr>
        <w:pStyle w:val="a3"/>
        <w:ind w:right="128"/>
        <w:rPr>
          <w:sz w:val="24"/>
          <w:szCs w:val="24"/>
        </w:rPr>
      </w:pPr>
      <w:r w:rsidRPr="001D7AAC">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36D56838" w14:textId="77777777" w:rsidR="00566F6F" w:rsidRPr="001D7AAC" w:rsidRDefault="001D7AAC">
      <w:pPr>
        <w:pStyle w:val="a4"/>
        <w:numPr>
          <w:ilvl w:val="0"/>
          <w:numId w:val="43"/>
        </w:numPr>
        <w:tabs>
          <w:tab w:val="left" w:pos="1101"/>
        </w:tabs>
        <w:spacing w:line="322" w:lineRule="exact"/>
        <w:ind w:left="1101" w:hanging="278"/>
        <w:rPr>
          <w:sz w:val="24"/>
          <w:szCs w:val="24"/>
        </w:rPr>
      </w:pPr>
      <w:r w:rsidRPr="001D7AAC">
        <w:rPr>
          <w:spacing w:val="-2"/>
          <w:sz w:val="24"/>
          <w:szCs w:val="24"/>
        </w:rPr>
        <w:t>Экологического</w:t>
      </w:r>
      <w:r w:rsidRPr="001D7AAC">
        <w:rPr>
          <w:spacing w:val="8"/>
          <w:sz w:val="24"/>
          <w:szCs w:val="24"/>
        </w:rPr>
        <w:t xml:space="preserve"> </w:t>
      </w:r>
      <w:r w:rsidRPr="001D7AAC">
        <w:rPr>
          <w:spacing w:val="-2"/>
          <w:sz w:val="24"/>
          <w:szCs w:val="24"/>
        </w:rPr>
        <w:t>воспитания:</w:t>
      </w:r>
    </w:p>
    <w:p w14:paraId="340BF357" w14:textId="77777777" w:rsidR="00566F6F" w:rsidRPr="001D7AAC" w:rsidRDefault="001D7AAC">
      <w:pPr>
        <w:pStyle w:val="a3"/>
        <w:ind w:right="131"/>
        <w:rPr>
          <w:sz w:val="24"/>
          <w:szCs w:val="24"/>
        </w:rPr>
      </w:pPr>
      <w:r w:rsidRPr="001D7AAC">
        <w:rPr>
          <w:sz w:val="24"/>
          <w:szCs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w:t>
      </w:r>
      <w:r w:rsidRPr="001D7AAC">
        <w:rPr>
          <w:spacing w:val="40"/>
          <w:sz w:val="24"/>
          <w:szCs w:val="24"/>
        </w:rPr>
        <w:t xml:space="preserve"> </w:t>
      </w:r>
      <w:r w:rsidRPr="001D7AAC">
        <w:rPr>
          <w:sz w:val="24"/>
          <w:szCs w:val="24"/>
        </w:rPr>
        <w:t>через различные формы музыкального творчества.</w:t>
      </w:r>
    </w:p>
    <w:p w14:paraId="49831B3C" w14:textId="77777777" w:rsidR="00566F6F" w:rsidRPr="001D7AAC" w:rsidRDefault="00566F6F">
      <w:pPr>
        <w:pStyle w:val="a3"/>
        <w:ind w:left="0" w:firstLine="0"/>
        <w:jc w:val="left"/>
        <w:rPr>
          <w:sz w:val="24"/>
          <w:szCs w:val="24"/>
        </w:rPr>
      </w:pPr>
    </w:p>
    <w:p w14:paraId="45B8A357" w14:textId="77777777" w:rsidR="00566F6F" w:rsidRPr="001D7AAC" w:rsidRDefault="001D7AAC">
      <w:pPr>
        <w:pStyle w:val="a3"/>
        <w:ind w:right="126"/>
        <w:rPr>
          <w:sz w:val="24"/>
          <w:szCs w:val="24"/>
        </w:rPr>
      </w:pPr>
      <w:r w:rsidRPr="001D7AAC">
        <w:rPr>
          <w:sz w:val="24"/>
          <w:szCs w:val="24"/>
        </w:rPr>
        <w:t>Личностные результаты, обеспечивающие адаптацию обучающегося к изменяющимся условиям социальной и природной среды:</w:t>
      </w:r>
    </w:p>
    <w:p w14:paraId="575F1293" w14:textId="77777777" w:rsidR="00566F6F" w:rsidRPr="001D7AAC" w:rsidRDefault="001D7AAC">
      <w:pPr>
        <w:pStyle w:val="a4"/>
        <w:numPr>
          <w:ilvl w:val="1"/>
          <w:numId w:val="43"/>
        </w:numPr>
        <w:tabs>
          <w:tab w:val="left" w:pos="1032"/>
        </w:tabs>
        <w:ind w:right="128" w:firstLine="709"/>
        <w:rPr>
          <w:sz w:val="24"/>
          <w:szCs w:val="24"/>
        </w:rPr>
      </w:pPr>
      <w:r w:rsidRPr="001D7AAC">
        <w:rPr>
          <w:sz w:val="24"/>
          <w:szCs w:val="24"/>
        </w:rPr>
        <w:t>освоение обучающимися социального опыта, основных социальных ролей, норм и правил общественного поведения,</w:t>
      </w:r>
      <w:r w:rsidRPr="001D7AAC">
        <w:rPr>
          <w:spacing w:val="40"/>
          <w:sz w:val="24"/>
          <w:szCs w:val="24"/>
        </w:rPr>
        <w:t xml:space="preserve"> </w:t>
      </w:r>
      <w:r w:rsidRPr="001D7AAC">
        <w:rPr>
          <w:sz w:val="24"/>
          <w:szCs w:val="24"/>
        </w:rPr>
        <w:t>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w:t>
      </w:r>
      <w:r w:rsidRPr="001D7AAC">
        <w:rPr>
          <w:spacing w:val="40"/>
          <w:sz w:val="24"/>
          <w:szCs w:val="24"/>
        </w:rPr>
        <w:t xml:space="preserve"> </w:t>
      </w:r>
      <w:r w:rsidRPr="001D7AAC">
        <w:rPr>
          <w:sz w:val="24"/>
          <w:szCs w:val="24"/>
        </w:rPr>
        <w:t>из</w:t>
      </w:r>
      <w:r w:rsidRPr="001D7AAC">
        <w:rPr>
          <w:spacing w:val="40"/>
          <w:sz w:val="24"/>
          <w:szCs w:val="24"/>
        </w:rPr>
        <w:t xml:space="preserve"> </w:t>
      </w:r>
      <w:r w:rsidRPr="001D7AAC">
        <w:rPr>
          <w:sz w:val="24"/>
          <w:szCs w:val="24"/>
        </w:rPr>
        <w:t>другой</w:t>
      </w:r>
      <w:r w:rsidRPr="001D7AAC">
        <w:rPr>
          <w:spacing w:val="40"/>
          <w:sz w:val="24"/>
          <w:szCs w:val="24"/>
        </w:rPr>
        <w:t xml:space="preserve"> </w:t>
      </w:r>
      <w:r w:rsidRPr="001D7AAC">
        <w:rPr>
          <w:sz w:val="24"/>
          <w:szCs w:val="24"/>
        </w:rPr>
        <w:t xml:space="preserve">культурной </w:t>
      </w:r>
      <w:r w:rsidRPr="001D7AAC">
        <w:rPr>
          <w:spacing w:val="-2"/>
          <w:sz w:val="24"/>
          <w:szCs w:val="24"/>
        </w:rPr>
        <w:t>среды;</w:t>
      </w:r>
    </w:p>
    <w:p w14:paraId="755886AA" w14:textId="77777777" w:rsidR="00566F6F" w:rsidRPr="001D7AAC" w:rsidRDefault="001D7AAC">
      <w:pPr>
        <w:pStyle w:val="a4"/>
        <w:numPr>
          <w:ilvl w:val="1"/>
          <w:numId w:val="43"/>
        </w:numPr>
        <w:tabs>
          <w:tab w:val="left" w:pos="1002"/>
        </w:tabs>
        <w:ind w:right="127" w:firstLine="709"/>
        <w:rPr>
          <w:sz w:val="24"/>
          <w:szCs w:val="24"/>
        </w:rPr>
      </w:pPr>
      <w:r w:rsidRPr="001D7AAC">
        <w:rPr>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w:t>
      </w:r>
      <w:r w:rsidRPr="001D7AAC">
        <w:rPr>
          <w:spacing w:val="80"/>
          <w:w w:val="150"/>
          <w:sz w:val="24"/>
          <w:szCs w:val="24"/>
        </w:rPr>
        <w:t xml:space="preserve"> </w:t>
      </w:r>
      <w:r w:rsidRPr="001D7AAC">
        <w:rPr>
          <w:sz w:val="24"/>
          <w:szCs w:val="24"/>
        </w:rPr>
        <w:t>искусства;</w:t>
      </w:r>
    </w:p>
    <w:p w14:paraId="60330BDC" w14:textId="77777777" w:rsidR="00566F6F" w:rsidRPr="001D7AAC" w:rsidRDefault="001D7AAC">
      <w:pPr>
        <w:pStyle w:val="a4"/>
        <w:numPr>
          <w:ilvl w:val="1"/>
          <w:numId w:val="43"/>
        </w:numPr>
        <w:tabs>
          <w:tab w:val="left" w:pos="988"/>
        </w:tabs>
        <w:ind w:right="130" w:firstLine="709"/>
        <w:rPr>
          <w:sz w:val="24"/>
          <w:szCs w:val="24"/>
        </w:rPr>
      </w:pPr>
      <w:r w:rsidRPr="001D7AAC">
        <w:rPr>
          <w:sz w:val="24"/>
          <w:szCs w:val="24"/>
        </w:rPr>
        <w:t>смелость</w:t>
      </w:r>
      <w:r w:rsidRPr="001D7AAC">
        <w:rPr>
          <w:spacing w:val="-2"/>
          <w:sz w:val="24"/>
          <w:szCs w:val="24"/>
        </w:rPr>
        <w:t xml:space="preserve"> </w:t>
      </w:r>
      <w:r w:rsidRPr="001D7AAC">
        <w:rPr>
          <w:sz w:val="24"/>
          <w:szCs w:val="24"/>
        </w:rPr>
        <w:t>при</w:t>
      </w:r>
      <w:r w:rsidRPr="001D7AAC">
        <w:rPr>
          <w:spacing w:val="-2"/>
          <w:sz w:val="24"/>
          <w:szCs w:val="24"/>
        </w:rPr>
        <w:t xml:space="preserve"> </w:t>
      </w:r>
      <w:r w:rsidRPr="001D7AAC">
        <w:rPr>
          <w:sz w:val="24"/>
          <w:szCs w:val="24"/>
        </w:rPr>
        <w:t>соприкосновении</w:t>
      </w:r>
      <w:r w:rsidRPr="001D7AAC">
        <w:rPr>
          <w:spacing w:val="-2"/>
          <w:sz w:val="24"/>
          <w:szCs w:val="24"/>
        </w:rPr>
        <w:t xml:space="preserve"> </w:t>
      </w:r>
      <w:r w:rsidRPr="001D7AAC">
        <w:rPr>
          <w:sz w:val="24"/>
          <w:szCs w:val="24"/>
        </w:rPr>
        <w:t>с</w:t>
      </w:r>
      <w:r w:rsidRPr="001D7AAC">
        <w:rPr>
          <w:spacing w:val="-3"/>
          <w:sz w:val="24"/>
          <w:szCs w:val="24"/>
        </w:rPr>
        <w:t xml:space="preserve"> </w:t>
      </w:r>
      <w:r w:rsidRPr="001D7AAC">
        <w:rPr>
          <w:sz w:val="24"/>
          <w:szCs w:val="24"/>
        </w:rPr>
        <w:t>новым</w:t>
      </w:r>
      <w:r w:rsidRPr="001D7AAC">
        <w:rPr>
          <w:spacing w:val="-3"/>
          <w:sz w:val="24"/>
          <w:szCs w:val="24"/>
        </w:rPr>
        <w:t xml:space="preserve"> </w:t>
      </w:r>
      <w:r w:rsidRPr="001D7AAC">
        <w:rPr>
          <w:sz w:val="24"/>
          <w:szCs w:val="24"/>
        </w:rPr>
        <w:t>эмоциональным</w:t>
      </w:r>
      <w:r w:rsidRPr="001D7AAC">
        <w:rPr>
          <w:spacing w:val="-3"/>
          <w:sz w:val="24"/>
          <w:szCs w:val="24"/>
        </w:rPr>
        <w:t xml:space="preserve"> </w:t>
      </w:r>
      <w:r w:rsidRPr="001D7AAC">
        <w:rPr>
          <w:sz w:val="24"/>
          <w:szCs w:val="24"/>
        </w:rPr>
        <w:t>опытом,</w:t>
      </w:r>
      <w:r w:rsidRPr="001D7AAC">
        <w:rPr>
          <w:spacing w:val="-3"/>
          <w:sz w:val="24"/>
          <w:szCs w:val="24"/>
        </w:rPr>
        <w:t xml:space="preserve"> </w:t>
      </w:r>
      <w:r w:rsidRPr="001D7AAC">
        <w:rPr>
          <w:sz w:val="24"/>
          <w:szCs w:val="24"/>
        </w:rPr>
        <w:t>воспитание чувства нового, способность ставить и решать нестандартные задачи, предвидеть ход событий, обращать внимание на перспективные тенденции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направле ния развития</w:t>
      </w:r>
      <w:r w:rsidRPr="001D7AAC">
        <w:rPr>
          <w:spacing w:val="40"/>
          <w:sz w:val="24"/>
          <w:szCs w:val="24"/>
        </w:rPr>
        <w:t xml:space="preserve"> </w:t>
      </w:r>
      <w:r w:rsidRPr="001D7AAC">
        <w:rPr>
          <w:sz w:val="24"/>
          <w:szCs w:val="24"/>
        </w:rPr>
        <w:t>культуры</w:t>
      </w:r>
      <w:r w:rsidRPr="001D7AAC">
        <w:rPr>
          <w:spacing w:val="40"/>
          <w:sz w:val="24"/>
          <w:szCs w:val="24"/>
        </w:rPr>
        <w:t xml:space="preserve"> </w:t>
      </w:r>
      <w:r w:rsidRPr="001D7AAC">
        <w:rPr>
          <w:sz w:val="24"/>
          <w:szCs w:val="24"/>
        </w:rPr>
        <w:t>и</w:t>
      </w:r>
      <w:r w:rsidRPr="001D7AAC">
        <w:rPr>
          <w:spacing w:val="80"/>
          <w:sz w:val="24"/>
          <w:szCs w:val="24"/>
        </w:rPr>
        <w:t xml:space="preserve"> </w:t>
      </w:r>
      <w:r w:rsidRPr="001D7AAC">
        <w:rPr>
          <w:sz w:val="24"/>
          <w:szCs w:val="24"/>
        </w:rPr>
        <w:t>социума;</w:t>
      </w:r>
    </w:p>
    <w:p w14:paraId="215AEA8A" w14:textId="77777777" w:rsidR="00566F6F" w:rsidRPr="001D7AAC" w:rsidRDefault="001D7AAC">
      <w:pPr>
        <w:pStyle w:val="a4"/>
        <w:numPr>
          <w:ilvl w:val="1"/>
          <w:numId w:val="43"/>
        </w:numPr>
        <w:tabs>
          <w:tab w:val="left" w:pos="1088"/>
        </w:tabs>
        <w:ind w:right="126" w:firstLine="709"/>
        <w:rPr>
          <w:sz w:val="24"/>
          <w:szCs w:val="24"/>
        </w:rPr>
      </w:pPr>
      <w:r w:rsidRPr="001D7AAC">
        <w:rPr>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 ми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стрессовой</w:t>
      </w:r>
      <w:r w:rsidRPr="001D7AAC">
        <w:rPr>
          <w:spacing w:val="40"/>
          <w:sz w:val="24"/>
          <w:szCs w:val="24"/>
        </w:rPr>
        <w:t xml:space="preserve"> </w:t>
      </w:r>
      <w:r w:rsidRPr="001D7AAC">
        <w:rPr>
          <w:sz w:val="24"/>
          <w:szCs w:val="24"/>
        </w:rPr>
        <w:t>ситуации,</w:t>
      </w:r>
      <w:r w:rsidRPr="001D7AAC">
        <w:rPr>
          <w:spacing w:val="40"/>
          <w:sz w:val="24"/>
          <w:szCs w:val="24"/>
        </w:rPr>
        <w:t xml:space="preserve"> </w:t>
      </w:r>
      <w:r w:rsidRPr="001D7AAC">
        <w:rPr>
          <w:sz w:val="24"/>
          <w:szCs w:val="24"/>
        </w:rPr>
        <w:t>воля</w:t>
      </w:r>
      <w:r w:rsidRPr="001D7AAC">
        <w:rPr>
          <w:spacing w:val="40"/>
          <w:sz w:val="24"/>
          <w:szCs w:val="24"/>
        </w:rPr>
        <w:t xml:space="preserve"> </w:t>
      </w:r>
      <w:r w:rsidRPr="001D7AAC">
        <w:rPr>
          <w:sz w:val="24"/>
          <w:szCs w:val="24"/>
        </w:rPr>
        <w:t>к победе.</w:t>
      </w:r>
    </w:p>
    <w:p w14:paraId="515DB75E" w14:textId="77777777" w:rsidR="00566F6F" w:rsidRPr="001D7AAC" w:rsidRDefault="001D7AAC">
      <w:pPr>
        <w:pStyle w:val="a3"/>
        <w:spacing w:before="69" w:line="322" w:lineRule="exact"/>
        <w:ind w:left="823" w:firstLine="0"/>
        <w:rPr>
          <w:sz w:val="24"/>
          <w:szCs w:val="24"/>
        </w:rPr>
      </w:pPr>
      <w:r w:rsidRPr="001D7AAC">
        <w:rPr>
          <w:sz w:val="24"/>
          <w:szCs w:val="24"/>
        </w:rPr>
        <w:t>МЕТАПРЕДМЕТНЫЕ</w:t>
      </w:r>
      <w:r w:rsidRPr="001D7AAC">
        <w:rPr>
          <w:spacing w:val="32"/>
          <w:sz w:val="24"/>
          <w:szCs w:val="24"/>
        </w:rPr>
        <w:t xml:space="preserve"> </w:t>
      </w:r>
      <w:r w:rsidRPr="001D7AAC">
        <w:rPr>
          <w:spacing w:val="-2"/>
          <w:sz w:val="24"/>
          <w:szCs w:val="24"/>
        </w:rPr>
        <w:t>РЕЗУЛЬТАТЫ</w:t>
      </w:r>
    </w:p>
    <w:p w14:paraId="13506D2A" w14:textId="77777777" w:rsidR="00566F6F" w:rsidRPr="001D7AAC" w:rsidRDefault="001D7AAC">
      <w:pPr>
        <w:pStyle w:val="a3"/>
        <w:ind w:right="130"/>
        <w:rPr>
          <w:sz w:val="24"/>
          <w:szCs w:val="24"/>
        </w:rPr>
      </w:pPr>
      <w:r w:rsidRPr="001D7AAC">
        <w:rPr>
          <w:sz w:val="24"/>
          <w:szCs w:val="24"/>
        </w:rPr>
        <w:t>Метапредметные</w:t>
      </w:r>
      <w:r w:rsidRPr="001D7AAC">
        <w:rPr>
          <w:spacing w:val="40"/>
          <w:sz w:val="24"/>
          <w:szCs w:val="24"/>
        </w:rPr>
        <w:t xml:space="preserve"> </w:t>
      </w:r>
      <w:r w:rsidRPr="001D7AAC">
        <w:rPr>
          <w:sz w:val="24"/>
          <w:szCs w:val="24"/>
        </w:rPr>
        <w:t>результаты</w:t>
      </w:r>
      <w:r w:rsidRPr="001D7AAC">
        <w:rPr>
          <w:spacing w:val="40"/>
          <w:sz w:val="24"/>
          <w:szCs w:val="24"/>
        </w:rPr>
        <w:t xml:space="preserve"> </w:t>
      </w:r>
      <w:r w:rsidRPr="001D7AAC">
        <w:rPr>
          <w:sz w:val="24"/>
          <w:szCs w:val="24"/>
        </w:rPr>
        <w:t>освоения</w:t>
      </w:r>
      <w:r w:rsidRPr="001D7AAC">
        <w:rPr>
          <w:spacing w:val="40"/>
          <w:sz w:val="24"/>
          <w:szCs w:val="24"/>
        </w:rPr>
        <w:t xml:space="preserve"> </w:t>
      </w:r>
      <w:r w:rsidRPr="001D7AAC">
        <w:rPr>
          <w:sz w:val="24"/>
          <w:szCs w:val="24"/>
        </w:rPr>
        <w:t>основной</w:t>
      </w:r>
      <w:r w:rsidRPr="001D7AAC">
        <w:rPr>
          <w:spacing w:val="40"/>
          <w:sz w:val="24"/>
          <w:szCs w:val="24"/>
        </w:rPr>
        <w:t xml:space="preserve"> </w:t>
      </w:r>
      <w:r w:rsidRPr="001D7AAC">
        <w:rPr>
          <w:sz w:val="24"/>
          <w:szCs w:val="24"/>
        </w:rPr>
        <w:t>образовательной программы,</w:t>
      </w:r>
      <w:r w:rsidRPr="001D7AAC">
        <w:rPr>
          <w:spacing w:val="80"/>
          <w:w w:val="150"/>
          <w:sz w:val="24"/>
          <w:szCs w:val="24"/>
        </w:rPr>
        <w:t xml:space="preserve"> </w:t>
      </w:r>
      <w:r w:rsidRPr="001D7AAC">
        <w:rPr>
          <w:sz w:val="24"/>
          <w:szCs w:val="24"/>
        </w:rPr>
        <w:t>формируемые</w:t>
      </w:r>
      <w:r w:rsidRPr="001D7AAC">
        <w:rPr>
          <w:spacing w:val="80"/>
          <w:w w:val="150"/>
          <w:sz w:val="24"/>
          <w:szCs w:val="24"/>
        </w:rPr>
        <w:t xml:space="preserve"> </w:t>
      </w:r>
      <w:r w:rsidRPr="001D7AAC">
        <w:rPr>
          <w:sz w:val="24"/>
          <w:szCs w:val="24"/>
        </w:rPr>
        <w:t>при</w:t>
      </w:r>
      <w:r w:rsidRPr="001D7AAC">
        <w:rPr>
          <w:spacing w:val="80"/>
          <w:w w:val="150"/>
          <w:sz w:val="24"/>
          <w:szCs w:val="24"/>
        </w:rPr>
        <w:t xml:space="preserve"> </w:t>
      </w:r>
      <w:r w:rsidRPr="001D7AAC">
        <w:rPr>
          <w:sz w:val="24"/>
          <w:szCs w:val="24"/>
        </w:rPr>
        <w:t>изучении</w:t>
      </w:r>
      <w:r w:rsidRPr="001D7AAC">
        <w:rPr>
          <w:spacing w:val="40"/>
          <w:sz w:val="24"/>
          <w:szCs w:val="24"/>
        </w:rPr>
        <w:t xml:space="preserve"> </w:t>
      </w:r>
      <w:r w:rsidRPr="001D7AAC">
        <w:rPr>
          <w:sz w:val="24"/>
          <w:szCs w:val="24"/>
        </w:rPr>
        <w:t>предмета «Музыка»</w:t>
      </w:r>
    </w:p>
    <w:p w14:paraId="0F7899D6" w14:textId="77777777" w:rsidR="00566F6F" w:rsidRPr="001D7AAC" w:rsidRDefault="00566F6F">
      <w:pPr>
        <w:pStyle w:val="a3"/>
        <w:ind w:left="0" w:firstLine="0"/>
        <w:jc w:val="left"/>
        <w:rPr>
          <w:sz w:val="24"/>
          <w:szCs w:val="24"/>
        </w:rPr>
      </w:pPr>
    </w:p>
    <w:p w14:paraId="20B2555A" w14:textId="77777777" w:rsidR="00566F6F" w:rsidRPr="001D7AAC" w:rsidRDefault="001D7AAC">
      <w:pPr>
        <w:pStyle w:val="a4"/>
        <w:numPr>
          <w:ilvl w:val="0"/>
          <w:numId w:val="42"/>
        </w:numPr>
        <w:tabs>
          <w:tab w:val="left" w:pos="1101"/>
        </w:tabs>
        <w:ind w:right="2310" w:firstLine="0"/>
        <w:rPr>
          <w:sz w:val="24"/>
          <w:szCs w:val="24"/>
        </w:rPr>
      </w:pPr>
      <w:r w:rsidRPr="001D7AAC">
        <w:rPr>
          <w:sz w:val="24"/>
          <w:szCs w:val="24"/>
        </w:rPr>
        <w:t>Овладение</w:t>
      </w:r>
      <w:r w:rsidRPr="001D7AAC">
        <w:rPr>
          <w:spacing w:val="-11"/>
          <w:sz w:val="24"/>
          <w:szCs w:val="24"/>
        </w:rPr>
        <w:t xml:space="preserve"> </w:t>
      </w:r>
      <w:r w:rsidRPr="001D7AAC">
        <w:rPr>
          <w:sz w:val="24"/>
          <w:szCs w:val="24"/>
        </w:rPr>
        <w:t>универсальными</w:t>
      </w:r>
      <w:r w:rsidRPr="001D7AAC">
        <w:rPr>
          <w:spacing w:val="-10"/>
          <w:sz w:val="24"/>
          <w:szCs w:val="24"/>
        </w:rPr>
        <w:t xml:space="preserve"> </w:t>
      </w:r>
      <w:r w:rsidRPr="001D7AAC">
        <w:rPr>
          <w:sz w:val="24"/>
          <w:szCs w:val="24"/>
        </w:rPr>
        <w:t>познавательными</w:t>
      </w:r>
      <w:r w:rsidRPr="001D7AAC">
        <w:rPr>
          <w:spacing w:val="-10"/>
          <w:sz w:val="24"/>
          <w:szCs w:val="24"/>
        </w:rPr>
        <w:t xml:space="preserve"> </w:t>
      </w:r>
      <w:r w:rsidRPr="001D7AAC">
        <w:rPr>
          <w:sz w:val="24"/>
          <w:szCs w:val="24"/>
        </w:rPr>
        <w:t>действиями Базовые логические действия:</w:t>
      </w:r>
    </w:p>
    <w:p w14:paraId="7481106B" w14:textId="77777777" w:rsidR="00566F6F" w:rsidRPr="001D7AAC" w:rsidRDefault="001D7AAC">
      <w:pPr>
        <w:pStyle w:val="a3"/>
        <w:spacing w:before="1"/>
        <w:ind w:right="131"/>
        <w:rPr>
          <w:sz w:val="24"/>
          <w:szCs w:val="24"/>
        </w:rPr>
      </w:pPr>
      <w:r w:rsidRPr="001D7AAC">
        <w:rPr>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w:t>
      </w:r>
      <w:r w:rsidRPr="001D7AAC">
        <w:rPr>
          <w:spacing w:val="40"/>
          <w:sz w:val="24"/>
          <w:szCs w:val="24"/>
        </w:rPr>
        <w:t xml:space="preserve">  </w:t>
      </w:r>
      <w:r w:rsidRPr="001D7AAC">
        <w:rPr>
          <w:sz w:val="24"/>
          <w:szCs w:val="24"/>
        </w:rPr>
        <w:t>и ритмов, других элементов музыкального</w:t>
      </w:r>
      <w:r w:rsidRPr="001D7AAC">
        <w:rPr>
          <w:spacing w:val="80"/>
          <w:w w:val="150"/>
          <w:sz w:val="24"/>
          <w:szCs w:val="24"/>
        </w:rPr>
        <w:t xml:space="preserve"> </w:t>
      </w:r>
      <w:r w:rsidRPr="001D7AAC">
        <w:rPr>
          <w:sz w:val="24"/>
          <w:szCs w:val="24"/>
        </w:rPr>
        <w:t>языка;</w:t>
      </w:r>
    </w:p>
    <w:p w14:paraId="165FD7F4" w14:textId="77777777" w:rsidR="00566F6F" w:rsidRPr="001D7AAC" w:rsidRDefault="001D7AAC">
      <w:pPr>
        <w:pStyle w:val="a3"/>
        <w:ind w:right="130"/>
        <w:rPr>
          <w:sz w:val="24"/>
          <w:szCs w:val="24"/>
        </w:rPr>
      </w:pPr>
      <w:r w:rsidRPr="001D7AAC">
        <w:rPr>
          <w:sz w:val="24"/>
          <w:szCs w:val="24"/>
        </w:rPr>
        <w:t>сопоставлять, сравнивать на основании существенных признаков произведения, жанры и стили музыкального и дру гих видов</w:t>
      </w:r>
      <w:r w:rsidRPr="001D7AAC">
        <w:rPr>
          <w:spacing w:val="40"/>
          <w:sz w:val="24"/>
          <w:szCs w:val="24"/>
        </w:rPr>
        <w:t xml:space="preserve"> </w:t>
      </w:r>
      <w:r w:rsidRPr="001D7AAC">
        <w:rPr>
          <w:sz w:val="24"/>
          <w:szCs w:val="24"/>
        </w:rPr>
        <w:t>искусства;</w:t>
      </w:r>
    </w:p>
    <w:p w14:paraId="75EC6183" w14:textId="77777777" w:rsidR="00566F6F" w:rsidRPr="001D7AAC" w:rsidRDefault="001D7AAC">
      <w:pPr>
        <w:pStyle w:val="a3"/>
        <w:ind w:right="133"/>
        <w:rPr>
          <w:sz w:val="24"/>
          <w:szCs w:val="24"/>
        </w:rPr>
      </w:pPr>
      <w:r w:rsidRPr="001D7AAC">
        <w:rPr>
          <w:sz w:val="24"/>
          <w:szCs w:val="24"/>
        </w:rPr>
        <w:t>обнаруживать взаимные влияния</w:t>
      </w:r>
      <w:r w:rsidRPr="001D7AAC">
        <w:rPr>
          <w:spacing w:val="40"/>
          <w:sz w:val="24"/>
          <w:szCs w:val="24"/>
        </w:rPr>
        <w:t xml:space="preserve"> </w:t>
      </w:r>
      <w:r w:rsidRPr="001D7AAC">
        <w:rPr>
          <w:sz w:val="24"/>
          <w:szCs w:val="24"/>
        </w:rPr>
        <w:t>отдельных</w:t>
      </w:r>
      <w:r w:rsidRPr="001D7AAC">
        <w:rPr>
          <w:spacing w:val="40"/>
          <w:sz w:val="24"/>
          <w:szCs w:val="24"/>
        </w:rPr>
        <w:t xml:space="preserve"> </w:t>
      </w:r>
      <w:r w:rsidRPr="001D7AAC">
        <w:rPr>
          <w:sz w:val="24"/>
          <w:szCs w:val="24"/>
        </w:rPr>
        <w:t>видов,</w:t>
      </w:r>
      <w:r w:rsidRPr="001D7AAC">
        <w:rPr>
          <w:spacing w:val="40"/>
          <w:sz w:val="24"/>
          <w:szCs w:val="24"/>
        </w:rPr>
        <w:t xml:space="preserve"> </w:t>
      </w:r>
      <w:r w:rsidRPr="001D7AAC">
        <w:rPr>
          <w:sz w:val="24"/>
          <w:szCs w:val="24"/>
        </w:rPr>
        <w:t>жан ров</w:t>
      </w:r>
      <w:r w:rsidRPr="001D7AAC">
        <w:rPr>
          <w:spacing w:val="-1"/>
          <w:sz w:val="24"/>
          <w:szCs w:val="24"/>
        </w:rPr>
        <w:t xml:space="preserve"> </w:t>
      </w:r>
      <w:r w:rsidRPr="001D7AAC">
        <w:rPr>
          <w:sz w:val="24"/>
          <w:szCs w:val="24"/>
        </w:rPr>
        <w:t>и стилей музыки друг</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друга,</w:t>
      </w:r>
      <w:r w:rsidRPr="001D7AAC">
        <w:rPr>
          <w:spacing w:val="40"/>
          <w:sz w:val="24"/>
          <w:szCs w:val="24"/>
        </w:rPr>
        <w:t xml:space="preserve"> </w:t>
      </w:r>
      <w:r w:rsidRPr="001D7AAC">
        <w:rPr>
          <w:sz w:val="24"/>
          <w:szCs w:val="24"/>
        </w:rPr>
        <w:t>формулировать</w:t>
      </w:r>
      <w:r w:rsidRPr="001D7AAC">
        <w:rPr>
          <w:spacing w:val="40"/>
          <w:sz w:val="24"/>
          <w:szCs w:val="24"/>
        </w:rPr>
        <w:t xml:space="preserve"> </w:t>
      </w:r>
      <w:r w:rsidRPr="001D7AAC">
        <w:rPr>
          <w:sz w:val="24"/>
          <w:szCs w:val="24"/>
        </w:rPr>
        <w:t>гипотезы</w:t>
      </w:r>
      <w:r w:rsidRPr="001D7AAC">
        <w:rPr>
          <w:spacing w:val="40"/>
          <w:sz w:val="24"/>
          <w:szCs w:val="24"/>
        </w:rPr>
        <w:t xml:space="preserve"> </w:t>
      </w:r>
      <w:r w:rsidRPr="001D7AAC">
        <w:rPr>
          <w:sz w:val="24"/>
          <w:szCs w:val="24"/>
        </w:rPr>
        <w:t>о</w:t>
      </w:r>
      <w:r w:rsidRPr="001D7AAC">
        <w:rPr>
          <w:spacing w:val="80"/>
          <w:sz w:val="24"/>
          <w:szCs w:val="24"/>
        </w:rPr>
        <w:t xml:space="preserve"> </w:t>
      </w:r>
      <w:r w:rsidRPr="001D7AAC">
        <w:rPr>
          <w:sz w:val="24"/>
          <w:szCs w:val="24"/>
        </w:rPr>
        <w:t>взаимосвязях;</w:t>
      </w:r>
    </w:p>
    <w:p w14:paraId="0865CF70" w14:textId="77777777" w:rsidR="00566F6F" w:rsidRPr="001D7AAC" w:rsidRDefault="001D7AAC">
      <w:pPr>
        <w:pStyle w:val="a3"/>
        <w:ind w:right="130"/>
        <w:rPr>
          <w:sz w:val="24"/>
          <w:szCs w:val="24"/>
        </w:rPr>
      </w:pPr>
      <w:r w:rsidRPr="001D7AAC">
        <w:rPr>
          <w:sz w:val="24"/>
          <w:szCs w:val="24"/>
        </w:rPr>
        <w:t>выявлять общее и особенное, закономерности и противоречия в</w:t>
      </w:r>
      <w:r w:rsidRPr="001D7AAC">
        <w:rPr>
          <w:spacing w:val="40"/>
          <w:sz w:val="24"/>
          <w:szCs w:val="24"/>
        </w:rPr>
        <w:t xml:space="preserve"> </w:t>
      </w:r>
      <w:r w:rsidRPr="001D7AAC">
        <w:rPr>
          <w:sz w:val="24"/>
          <w:szCs w:val="24"/>
        </w:rPr>
        <w:t>комплексе выразительных</w:t>
      </w:r>
      <w:r w:rsidRPr="001D7AAC">
        <w:rPr>
          <w:spacing w:val="40"/>
          <w:sz w:val="24"/>
          <w:szCs w:val="24"/>
        </w:rPr>
        <w:t xml:space="preserve"> </w:t>
      </w:r>
      <w:r w:rsidRPr="001D7AAC">
        <w:rPr>
          <w:sz w:val="24"/>
          <w:szCs w:val="24"/>
        </w:rPr>
        <w:t>средств, используемых</w:t>
      </w:r>
      <w:r w:rsidRPr="001D7AAC">
        <w:rPr>
          <w:spacing w:val="40"/>
          <w:sz w:val="24"/>
          <w:szCs w:val="24"/>
        </w:rPr>
        <w:t xml:space="preserve"> </w:t>
      </w:r>
      <w:r w:rsidRPr="001D7AAC">
        <w:rPr>
          <w:sz w:val="24"/>
          <w:szCs w:val="24"/>
        </w:rPr>
        <w:t>при создании музыкального образа конкретного</w:t>
      </w:r>
      <w:r w:rsidRPr="001D7AAC">
        <w:rPr>
          <w:spacing w:val="40"/>
          <w:sz w:val="24"/>
          <w:szCs w:val="24"/>
        </w:rPr>
        <w:t xml:space="preserve"> </w:t>
      </w:r>
      <w:r w:rsidRPr="001D7AAC">
        <w:rPr>
          <w:sz w:val="24"/>
          <w:szCs w:val="24"/>
        </w:rPr>
        <w:t>произведе ния,</w:t>
      </w:r>
      <w:r w:rsidRPr="001D7AAC">
        <w:rPr>
          <w:spacing w:val="80"/>
          <w:sz w:val="24"/>
          <w:szCs w:val="24"/>
        </w:rPr>
        <w:t xml:space="preserve"> </w:t>
      </w:r>
      <w:r w:rsidRPr="001D7AAC">
        <w:rPr>
          <w:sz w:val="24"/>
          <w:szCs w:val="24"/>
        </w:rPr>
        <w:t>жанра,</w:t>
      </w:r>
      <w:r w:rsidRPr="001D7AAC">
        <w:rPr>
          <w:spacing w:val="80"/>
          <w:sz w:val="24"/>
          <w:szCs w:val="24"/>
        </w:rPr>
        <w:t xml:space="preserve"> </w:t>
      </w:r>
      <w:r w:rsidRPr="001D7AAC">
        <w:rPr>
          <w:sz w:val="24"/>
          <w:szCs w:val="24"/>
        </w:rPr>
        <w:t>стиля;</w:t>
      </w:r>
    </w:p>
    <w:p w14:paraId="44D39E14" w14:textId="77777777" w:rsidR="00566F6F" w:rsidRPr="001D7AAC" w:rsidRDefault="001D7AAC">
      <w:pPr>
        <w:pStyle w:val="a3"/>
        <w:ind w:right="131"/>
        <w:rPr>
          <w:sz w:val="24"/>
          <w:szCs w:val="24"/>
        </w:rPr>
      </w:pPr>
      <w:r w:rsidRPr="001D7AAC">
        <w:rPr>
          <w:sz w:val="24"/>
          <w:szCs w:val="24"/>
        </w:rPr>
        <w:t>выявлять и характеризовать существенные признаки конкретного музыкального звучания;</w:t>
      </w:r>
    </w:p>
    <w:p w14:paraId="05644D6B" w14:textId="77777777" w:rsidR="00566F6F" w:rsidRPr="001D7AAC" w:rsidRDefault="001D7AAC">
      <w:pPr>
        <w:pStyle w:val="a3"/>
        <w:ind w:right="129"/>
        <w:rPr>
          <w:sz w:val="24"/>
          <w:szCs w:val="24"/>
        </w:rPr>
      </w:pPr>
      <w:r w:rsidRPr="001D7AAC">
        <w:rPr>
          <w:sz w:val="24"/>
          <w:szCs w:val="24"/>
        </w:rPr>
        <w:t>самостоятельно обобщать и формулировать выводы по результатам проведённого</w:t>
      </w:r>
      <w:r w:rsidRPr="001D7AAC">
        <w:rPr>
          <w:spacing w:val="40"/>
          <w:sz w:val="24"/>
          <w:szCs w:val="24"/>
        </w:rPr>
        <w:t xml:space="preserve"> </w:t>
      </w:r>
      <w:r w:rsidRPr="001D7AAC">
        <w:rPr>
          <w:sz w:val="24"/>
          <w:szCs w:val="24"/>
        </w:rPr>
        <w:t>слухового</w:t>
      </w:r>
      <w:r w:rsidRPr="001D7AAC">
        <w:rPr>
          <w:spacing w:val="40"/>
          <w:sz w:val="24"/>
          <w:szCs w:val="24"/>
        </w:rPr>
        <w:t xml:space="preserve"> </w:t>
      </w:r>
      <w:r w:rsidRPr="001D7AAC">
        <w:rPr>
          <w:sz w:val="24"/>
          <w:szCs w:val="24"/>
        </w:rPr>
        <w:t>наблюдения-исследования.</w:t>
      </w:r>
    </w:p>
    <w:p w14:paraId="73FAC7C7" w14:textId="77777777" w:rsidR="00566F6F" w:rsidRPr="001D7AAC" w:rsidRDefault="001D7AAC">
      <w:pPr>
        <w:pStyle w:val="a3"/>
        <w:spacing w:line="322" w:lineRule="exact"/>
        <w:ind w:left="823" w:firstLine="0"/>
        <w:rPr>
          <w:sz w:val="24"/>
          <w:szCs w:val="24"/>
        </w:rPr>
      </w:pPr>
      <w:r w:rsidRPr="001D7AAC">
        <w:rPr>
          <w:sz w:val="24"/>
          <w:szCs w:val="24"/>
        </w:rPr>
        <w:t>Базовые</w:t>
      </w:r>
      <w:r w:rsidRPr="001D7AAC">
        <w:rPr>
          <w:spacing w:val="-18"/>
          <w:sz w:val="24"/>
          <w:szCs w:val="24"/>
        </w:rPr>
        <w:t xml:space="preserve"> </w:t>
      </w:r>
      <w:r w:rsidRPr="001D7AAC">
        <w:rPr>
          <w:sz w:val="24"/>
          <w:szCs w:val="24"/>
        </w:rPr>
        <w:t>исследовательские</w:t>
      </w:r>
      <w:r w:rsidRPr="001D7AAC">
        <w:rPr>
          <w:spacing w:val="-17"/>
          <w:sz w:val="24"/>
          <w:szCs w:val="24"/>
        </w:rPr>
        <w:t xml:space="preserve"> </w:t>
      </w:r>
      <w:r w:rsidRPr="001D7AAC">
        <w:rPr>
          <w:spacing w:val="-2"/>
          <w:sz w:val="24"/>
          <w:szCs w:val="24"/>
        </w:rPr>
        <w:t>действия:</w:t>
      </w:r>
    </w:p>
    <w:p w14:paraId="76CF0930" w14:textId="77777777" w:rsidR="00566F6F" w:rsidRPr="001D7AAC" w:rsidRDefault="001D7AAC">
      <w:pPr>
        <w:pStyle w:val="a3"/>
        <w:ind w:left="823" w:firstLine="0"/>
        <w:rPr>
          <w:sz w:val="24"/>
          <w:szCs w:val="24"/>
        </w:rPr>
      </w:pPr>
      <w:r w:rsidRPr="001D7AAC">
        <w:rPr>
          <w:sz w:val="24"/>
          <w:szCs w:val="24"/>
        </w:rPr>
        <w:t>следовать</w:t>
      </w:r>
      <w:r w:rsidRPr="001D7AAC">
        <w:rPr>
          <w:spacing w:val="66"/>
          <w:sz w:val="24"/>
          <w:szCs w:val="24"/>
        </w:rPr>
        <w:t xml:space="preserve">  </w:t>
      </w:r>
      <w:r w:rsidRPr="001D7AAC">
        <w:rPr>
          <w:sz w:val="24"/>
          <w:szCs w:val="24"/>
        </w:rPr>
        <w:t>внутренним</w:t>
      </w:r>
      <w:r w:rsidRPr="001D7AAC">
        <w:rPr>
          <w:spacing w:val="66"/>
          <w:sz w:val="24"/>
          <w:szCs w:val="24"/>
        </w:rPr>
        <w:t xml:space="preserve">  </w:t>
      </w:r>
      <w:r w:rsidRPr="001D7AAC">
        <w:rPr>
          <w:sz w:val="24"/>
          <w:szCs w:val="24"/>
        </w:rPr>
        <w:t>слухом</w:t>
      </w:r>
      <w:r w:rsidRPr="001D7AAC">
        <w:rPr>
          <w:spacing w:val="66"/>
          <w:sz w:val="24"/>
          <w:szCs w:val="24"/>
        </w:rPr>
        <w:t xml:space="preserve">  </w:t>
      </w:r>
      <w:r w:rsidRPr="001D7AAC">
        <w:rPr>
          <w:sz w:val="24"/>
          <w:szCs w:val="24"/>
        </w:rPr>
        <w:t>за</w:t>
      </w:r>
      <w:r w:rsidRPr="001D7AAC">
        <w:rPr>
          <w:spacing w:val="66"/>
          <w:sz w:val="24"/>
          <w:szCs w:val="24"/>
        </w:rPr>
        <w:t xml:space="preserve">  </w:t>
      </w:r>
      <w:r w:rsidRPr="001D7AAC">
        <w:rPr>
          <w:sz w:val="24"/>
          <w:szCs w:val="24"/>
        </w:rPr>
        <w:t>развитием</w:t>
      </w:r>
      <w:r w:rsidRPr="001D7AAC">
        <w:rPr>
          <w:spacing w:val="66"/>
          <w:sz w:val="24"/>
          <w:szCs w:val="24"/>
        </w:rPr>
        <w:t xml:space="preserve">  </w:t>
      </w:r>
      <w:r w:rsidRPr="001D7AAC">
        <w:rPr>
          <w:sz w:val="24"/>
          <w:szCs w:val="24"/>
        </w:rPr>
        <w:t>музыкального</w:t>
      </w:r>
      <w:r w:rsidRPr="001D7AAC">
        <w:rPr>
          <w:spacing w:val="67"/>
          <w:sz w:val="24"/>
          <w:szCs w:val="24"/>
        </w:rPr>
        <w:t xml:space="preserve">  </w:t>
      </w:r>
      <w:r w:rsidRPr="001D7AAC">
        <w:rPr>
          <w:spacing w:val="-2"/>
          <w:sz w:val="24"/>
          <w:szCs w:val="24"/>
        </w:rPr>
        <w:t>процесса,</w:t>
      </w:r>
    </w:p>
    <w:p w14:paraId="7FA065DA" w14:textId="77777777" w:rsidR="00566F6F" w:rsidRPr="001D7AAC" w:rsidRDefault="001D7AAC">
      <w:pPr>
        <w:pStyle w:val="a3"/>
        <w:spacing w:line="322" w:lineRule="exact"/>
        <w:ind w:firstLine="0"/>
        <w:rPr>
          <w:sz w:val="24"/>
          <w:szCs w:val="24"/>
        </w:rPr>
      </w:pPr>
      <w:r w:rsidRPr="001D7AAC">
        <w:rPr>
          <w:sz w:val="24"/>
          <w:szCs w:val="24"/>
        </w:rPr>
        <w:t>«наблюдать»</w:t>
      </w:r>
      <w:r w:rsidRPr="001D7AAC">
        <w:rPr>
          <w:spacing w:val="-15"/>
          <w:sz w:val="24"/>
          <w:szCs w:val="24"/>
        </w:rPr>
        <w:t xml:space="preserve"> </w:t>
      </w:r>
      <w:r w:rsidRPr="001D7AAC">
        <w:rPr>
          <w:sz w:val="24"/>
          <w:szCs w:val="24"/>
        </w:rPr>
        <w:t>звучание</w:t>
      </w:r>
      <w:r w:rsidRPr="001D7AAC">
        <w:rPr>
          <w:spacing w:val="-15"/>
          <w:sz w:val="24"/>
          <w:szCs w:val="24"/>
        </w:rPr>
        <w:t xml:space="preserve"> </w:t>
      </w:r>
      <w:r w:rsidRPr="001D7AAC">
        <w:rPr>
          <w:spacing w:val="-2"/>
          <w:sz w:val="24"/>
          <w:szCs w:val="24"/>
        </w:rPr>
        <w:t>музыки;</w:t>
      </w:r>
    </w:p>
    <w:p w14:paraId="4770604B" w14:textId="77777777" w:rsidR="00566F6F" w:rsidRPr="001D7AAC" w:rsidRDefault="001D7AAC">
      <w:pPr>
        <w:pStyle w:val="a3"/>
        <w:ind w:left="823" w:right="130" w:firstLine="0"/>
        <w:rPr>
          <w:sz w:val="24"/>
          <w:szCs w:val="24"/>
        </w:rPr>
      </w:pPr>
      <w:r w:rsidRPr="001D7AAC">
        <w:rPr>
          <w:sz w:val="24"/>
          <w:szCs w:val="24"/>
        </w:rPr>
        <w:t>использовать вопросы как исследовательский инструмент познания; формулировать</w:t>
      </w:r>
      <w:r w:rsidRPr="001D7AAC">
        <w:rPr>
          <w:spacing w:val="52"/>
          <w:sz w:val="24"/>
          <w:szCs w:val="24"/>
        </w:rPr>
        <w:t xml:space="preserve"> </w:t>
      </w:r>
      <w:r w:rsidRPr="001D7AAC">
        <w:rPr>
          <w:sz w:val="24"/>
          <w:szCs w:val="24"/>
        </w:rPr>
        <w:t>собственные</w:t>
      </w:r>
      <w:r w:rsidRPr="001D7AAC">
        <w:rPr>
          <w:spacing w:val="52"/>
          <w:sz w:val="24"/>
          <w:szCs w:val="24"/>
        </w:rPr>
        <w:t xml:space="preserve"> </w:t>
      </w:r>
      <w:r w:rsidRPr="001D7AAC">
        <w:rPr>
          <w:sz w:val="24"/>
          <w:szCs w:val="24"/>
        </w:rPr>
        <w:t>вопросы,</w:t>
      </w:r>
      <w:r w:rsidRPr="001D7AAC">
        <w:rPr>
          <w:spacing w:val="52"/>
          <w:sz w:val="24"/>
          <w:szCs w:val="24"/>
        </w:rPr>
        <w:t xml:space="preserve"> </w:t>
      </w:r>
      <w:r w:rsidRPr="001D7AAC">
        <w:rPr>
          <w:sz w:val="24"/>
          <w:szCs w:val="24"/>
        </w:rPr>
        <w:t>фиксирующие</w:t>
      </w:r>
      <w:r w:rsidRPr="001D7AAC">
        <w:rPr>
          <w:spacing w:val="52"/>
          <w:sz w:val="24"/>
          <w:szCs w:val="24"/>
        </w:rPr>
        <w:t xml:space="preserve"> </w:t>
      </w:r>
      <w:r w:rsidRPr="001D7AAC">
        <w:rPr>
          <w:sz w:val="24"/>
          <w:szCs w:val="24"/>
        </w:rPr>
        <w:t>несоответствие</w:t>
      </w:r>
      <w:r w:rsidRPr="001D7AAC">
        <w:rPr>
          <w:spacing w:val="53"/>
          <w:sz w:val="24"/>
          <w:szCs w:val="24"/>
        </w:rPr>
        <w:t xml:space="preserve"> </w:t>
      </w:r>
      <w:r w:rsidRPr="001D7AAC">
        <w:rPr>
          <w:spacing w:val="-2"/>
          <w:sz w:val="24"/>
          <w:szCs w:val="24"/>
        </w:rPr>
        <w:t>между</w:t>
      </w:r>
    </w:p>
    <w:p w14:paraId="3D2B0014" w14:textId="77777777" w:rsidR="00566F6F" w:rsidRPr="001D7AAC" w:rsidRDefault="001D7AAC">
      <w:pPr>
        <w:pStyle w:val="a3"/>
        <w:spacing w:before="1"/>
        <w:ind w:right="126" w:firstLine="0"/>
        <w:rPr>
          <w:sz w:val="24"/>
          <w:szCs w:val="24"/>
        </w:rPr>
      </w:pPr>
      <w:r w:rsidRPr="001D7AAC">
        <w:rPr>
          <w:sz w:val="24"/>
          <w:szCs w:val="24"/>
        </w:rPr>
        <w:t xml:space="preserve">реальным и желательным состоянием учебной ситуации, восприятия, исполнения </w:t>
      </w:r>
      <w:r w:rsidRPr="001D7AAC">
        <w:rPr>
          <w:spacing w:val="-2"/>
          <w:sz w:val="24"/>
          <w:szCs w:val="24"/>
        </w:rPr>
        <w:t>музыки;</w:t>
      </w:r>
    </w:p>
    <w:p w14:paraId="35AEC925" w14:textId="77777777" w:rsidR="00566F6F" w:rsidRPr="001D7AAC" w:rsidRDefault="001D7AAC">
      <w:pPr>
        <w:pStyle w:val="a3"/>
        <w:ind w:right="133"/>
        <w:rPr>
          <w:sz w:val="24"/>
          <w:szCs w:val="24"/>
        </w:rPr>
      </w:pPr>
      <w:r w:rsidRPr="001D7AAC">
        <w:rPr>
          <w:sz w:val="24"/>
          <w:szCs w:val="24"/>
        </w:rPr>
        <w:lastRenderedPageBreak/>
        <w:t>составлять алгоритм действий и использовать его для решения учебных, в том числе исполнительских и творческих задач;</w:t>
      </w:r>
    </w:p>
    <w:p w14:paraId="0D676E08" w14:textId="77777777" w:rsidR="00566F6F" w:rsidRPr="001D7AAC" w:rsidRDefault="001D7AAC">
      <w:pPr>
        <w:pStyle w:val="a3"/>
        <w:ind w:right="127"/>
        <w:rPr>
          <w:sz w:val="24"/>
          <w:szCs w:val="24"/>
        </w:rPr>
      </w:pPr>
      <w:r w:rsidRPr="001D7AAC">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w:t>
      </w:r>
      <w:r w:rsidRPr="001D7AAC">
        <w:rPr>
          <w:spacing w:val="-2"/>
          <w:sz w:val="24"/>
          <w:szCs w:val="24"/>
        </w:rPr>
        <w:t>собой;</w:t>
      </w:r>
    </w:p>
    <w:p w14:paraId="53F4D75C" w14:textId="77777777" w:rsidR="00566F6F" w:rsidRPr="001D7AAC" w:rsidRDefault="001D7AAC">
      <w:pPr>
        <w:pStyle w:val="a3"/>
        <w:ind w:right="129"/>
        <w:rPr>
          <w:sz w:val="24"/>
          <w:szCs w:val="24"/>
        </w:rPr>
      </w:pPr>
      <w:r w:rsidRPr="001D7AAC">
        <w:rPr>
          <w:sz w:val="24"/>
          <w:szCs w:val="24"/>
        </w:rPr>
        <w:t>самостоятельно формулировать обобщения и выводы по результатам проведённого наблюдения, слухового исследования.</w:t>
      </w:r>
    </w:p>
    <w:p w14:paraId="72F6D5EF" w14:textId="77777777" w:rsidR="00566F6F" w:rsidRPr="001D7AAC" w:rsidRDefault="001D7AAC">
      <w:pPr>
        <w:pStyle w:val="a3"/>
        <w:spacing w:line="322" w:lineRule="exact"/>
        <w:ind w:left="823" w:firstLine="0"/>
        <w:rPr>
          <w:sz w:val="24"/>
          <w:szCs w:val="24"/>
        </w:rPr>
      </w:pPr>
      <w:r w:rsidRPr="001D7AAC">
        <w:rPr>
          <w:sz w:val="24"/>
          <w:szCs w:val="24"/>
        </w:rPr>
        <w:t>Работа</w:t>
      </w:r>
      <w:r w:rsidRPr="001D7AAC">
        <w:rPr>
          <w:spacing w:val="64"/>
          <w:sz w:val="24"/>
          <w:szCs w:val="24"/>
        </w:rPr>
        <w:t xml:space="preserve"> </w:t>
      </w:r>
      <w:r w:rsidRPr="001D7AAC">
        <w:rPr>
          <w:sz w:val="24"/>
          <w:szCs w:val="24"/>
        </w:rPr>
        <w:t>с</w:t>
      </w:r>
      <w:r w:rsidRPr="001D7AAC">
        <w:rPr>
          <w:spacing w:val="65"/>
          <w:sz w:val="24"/>
          <w:szCs w:val="24"/>
        </w:rPr>
        <w:t xml:space="preserve"> </w:t>
      </w:r>
      <w:r w:rsidRPr="001D7AAC">
        <w:rPr>
          <w:spacing w:val="-2"/>
          <w:sz w:val="24"/>
          <w:szCs w:val="24"/>
        </w:rPr>
        <w:t>информацией:</w:t>
      </w:r>
    </w:p>
    <w:p w14:paraId="027A3926" w14:textId="77777777" w:rsidR="00566F6F" w:rsidRPr="001D7AAC" w:rsidRDefault="001D7AAC">
      <w:pPr>
        <w:pStyle w:val="a3"/>
        <w:ind w:right="130"/>
        <w:rPr>
          <w:sz w:val="24"/>
          <w:szCs w:val="24"/>
        </w:rPr>
      </w:pPr>
      <w:r w:rsidRPr="001D7AAC">
        <w:rPr>
          <w:sz w:val="24"/>
          <w:szCs w:val="24"/>
        </w:rPr>
        <w:t>применять</w:t>
      </w:r>
      <w:r w:rsidRPr="001D7AAC">
        <w:rPr>
          <w:spacing w:val="80"/>
          <w:sz w:val="24"/>
          <w:szCs w:val="24"/>
        </w:rPr>
        <w:t xml:space="preserve"> </w:t>
      </w:r>
      <w:r w:rsidRPr="001D7AAC">
        <w:rPr>
          <w:sz w:val="24"/>
          <w:szCs w:val="24"/>
        </w:rPr>
        <w:t>различные</w:t>
      </w:r>
      <w:r w:rsidRPr="001D7AAC">
        <w:rPr>
          <w:spacing w:val="80"/>
          <w:sz w:val="24"/>
          <w:szCs w:val="24"/>
        </w:rPr>
        <w:t xml:space="preserve"> </w:t>
      </w:r>
      <w:r w:rsidRPr="001D7AAC">
        <w:rPr>
          <w:sz w:val="24"/>
          <w:szCs w:val="24"/>
        </w:rPr>
        <w:t>методы,</w:t>
      </w:r>
      <w:r w:rsidRPr="001D7AAC">
        <w:rPr>
          <w:spacing w:val="80"/>
          <w:sz w:val="24"/>
          <w:szCs w:val="24"/>
        </w:rPr>
        <w:t xml:space="preserve"> </w:t>
      </w:r>
      <w:r w:rsidRPr="001D7AAC">
        <w:rPr>
          <w:sz w:val="24"/>
          <w:szCs w:val="24"/>
        </w:rPr>
        <w:t>инструменты</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запросы</w:t>
      </w:r>
      <w:r w:rsidRPr="001D7AAC">
        <w:rPr>
          <w:spacing w:val="80"/>
          <w:w w:val="150"/>
          <w:sz w:val="24"/>
          <w:szCs w:val="24"/>
        </w:rPr>
        <w:t xml:space="preserve"> </w:t>
      </w:r>
      <w:r w:rsidRPr="001D7AAC">
        <w:rPr>
          <w:sz w:val="24"/>
          <w:szCs w:val="24"/>
        </w:rPr>
        <w:t>при поиске и отборе информации с учётом предложенной учебной</w:t>
      </w:r>
      <w:r w:rsidRPr="001D7AAC">
        <w:rPr>
          <w:spacing w:val="80"/>
          <w:sz w:val="24"/>
          <w:szCs w:val="24"/>
        </w:rPr>
        <w:t xml:space="preserve"> </w:t>
      </w:r>
      <w:r w:rsidRPr="001D7AAC">
        <w:rPr>
          <w:sz w:val="24"/>
          <w:szCs w:val="24"/>
        </w:rPr>
        <w:t>задачи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заданных</w:t>
      </w:r>
      <w:r w:rsidRPr="001D7AAC">
        <w:rPr>
          <w:spacing w:val="40"/>
          <w:sz w:val="24"/>
          <w:szCs w:val="24"/>
        </w:rPr>
        <w:t xml:space="preserve"> </w:t>
      </w:r>
      <w:r w:rsidRPr="001D7AAC">
        <w:rPr>
          <w:spacing w:val="-2"/>
          <w:sz w:val="24"/>
          <w:szCs w:val="24"/>
        </w:rPr>
        <w:t>критериев;</w:t>
      </w:r>
    </w:p>
    <w:p w14:paraId="25EF1C15" w14:textId="77777777" w:rsidR="00566F6F" w:rsidRPr="001D7AAC" w:rsidRDefault="001D7AAC">
      <w:pPr>
        <w:pStyle w:val="a3"/>
        <w:ind w:left="823" w:right="125" w:firstLine="0"/>
        <w:rPr>
          <w:sz w:val="24"/>
          <w:szCs w:val="24"/>
        </w:rPr>
      </w:pPr>
      <w:r w:rsidRPr="001D7AAC">
        <w:rPr>
          <w:sz w:val="24"/>
          <w:szCs w:val="24"/>
        </w:rPr>
        <w:t>понимать специфику работы с аудиоинформацией, музыкальными</w:t>
      </w:r>
      <w:r w:rsidRPr="001D7AAC">
        <w:rPr>
          <w:spacing w:val="80"/>
          <w:sz w:val="24"/>
          <w:szCs w:val="24"/>
        </w:rPr>
        <w:t xml:space="preserve"> </w:t>
      </w:r>
      <w:r w:rsidRPr="001D7AAC">
        <w:rPr>
          <w:sz w:val="24"/>
          <w:szCs w:val="24"/>
        </w:rPr>
        <w:t>записями; использовать</w:t>
      </w:r>
      <w:r w:rsidRPr="001D7AAC">
        <w:rPr>
          <w:spacing w:val="71"/>
          <w:sz w:val="24"/>
          <w:szCs w:val="24"/>
        </w:rPr>
        <w:t xml:space="preserve">  </w:t>
      </w:r>
      <w:r w:rsidRPr="001D7AAC">
        <w:rPr>
          <w:sz w:val="24"/>
          <w:szCs w:val="24"/>
        </w:rPr>
        <w:t>интонирование</w:t>
      </w:r>
      <w:r w:rsidRPr="001D7AAC">
        <w:rPr>
          <w:spacing w:val="71"/>
          <w:sz w:val="24"/>
          <w:szCs w:val="24"/>
        </w:rPr>
        <w:t xml:space="preserve">  </w:t>
      </w:r>
      <w:r w:rsidRPr="001D7AAC">
        <w:rPr>
          <w:sz w:val="24"/>
          <w:szCs w:val="24"/>
        </w:rPr>
        <w:t>для</w:t>
      </w:r>
      <w:r w:rsidRPr="001D7AAC">
        <w:rPr>
          <w:spacing w:val="71"/>
          <w:sz w:val="24"/>
          <w:szCs w:val="24"/>
        </w:rPr>
        <w:t xml:space="preserve">  </w:t>
      </w:r>
      <w:r w:rsidRPr="001D7AAC">
        <w:rPr>
          <w:sz w:val="24"/>
          <w:szCs w:val="24"/>
        </w:rPr>
        <w:t>запоминания</w:t>
      </w:r>
      <w:r w:rsidRPr="001D7AAC">
        <w:rPr>
          <w:spacing w:val="71"/>
          <w:sz w:val="24"/>
          <w:szCs w:val="24"/>
        </w:rPr>
        <w:t xml:space="preserve">  </w:t>
      </w:r>
      <w:r w:rsidRPr="001D7AAC">
        <w:rPr>
          <w:sz w:val="24"/>
          <w:szCs w:val="24"/>
        </w:rPr>
        <w:t>звуковой</w:t>
      </w:r>
      <w:r w:rsidRPr="001D7AAC">
        <w:rPr>
          <w:spacing w:val="74"/>
          <w:sz w:val="24"/>
          <w:szCs w:val="24"/>
        </w:rPr>
        <w:t xml:space="preserve">  </w:t>
      </w:r>
      <w:r w:rsidRPr="001D7AAC">
        <w:rPr>
          <w:sz w:val="24"/>
          <w:szCs w:val="24"/>
        </w:rPr>
        <w:t>информации,</w:t>
      </w:r>
    </w:p>
    <w:p w14:paraId="61150ABA" w14:textId="77777777" w:rsidR="00566F6F" w:rsidRPr="001D7AAC" w:rsidRDefault="001D7AAC">
      <w:pPr>
        <w:pStyle w:val="a3"/>
        <w:spacing w:line="322" w:lineRule="exact"/>
        <w:ind w:firstLine="0"/>
        <w:rPr>
          <w:sz w:val="24"/>
          <w:szCs w:val="24"/>
        </w:rPr>
      </w:pPr>
      <w:r w:rsidRPr="001D7AAC">
        <w:rPr>
          <w:spacing w:val="-2"/>
          <w:sz w:val="24"/>
          <w:szCs w:val="24"/>
        </w:rPr>
        <w:t>музыкальных</w:t>
      </w:r>
      <w:r w:rsidRPr="001D7AAC">
        <w:rPr>
          <w:spacing w:val="3"/>
          <w:sz w:val="24"/>
          <w:szCs w:val="24"/>
        </w:rPr>
        <w:t xml:space="preserve"> </w:t>
      </w:r>
      <w:r w:rsidRPr="001D7AAC">
        <w:rPr>
          <w:spacing w:val="-2"/>
          <w:sz w:val="24"/>
          <w:szCs w:val="24"/>
        </w:rPr>
        <w:t>произведений;</w:t>
      </w:r>
    </w:p>
    <w:p w14:paraId="7F495BC8" w14:textId="77777777" w:rsidR="00566F6F" w:rsidRPr="001D7AAC" w:rsidRDefault="001D7AAC">
      <w:pPr>
        <w:pStyle w:val="a3"/>
        <w:jc w:val="left"/>
        <w:rPr>
          <w:sz w:val="24"/>
          <w:szCs w:val="24"/>
        </w:rPr>
      </w:pPr>
      <w:r w:rsidRPr="001D7AAC">
        <w:rPr>
          <w:sz w:val="24"/>
          <w:szCs w:val="24"/>
        </w:rPr>
        <w:t>выбирать,</w:t>
      </w:r>
      <w:r w:rsidRPr="001D7AAC">
        <w:rPr>
          <w:spacing w:val="40"/>
          <w:sz w:val="24"/>
          <w:szCs w:val="24"/>
        </w:rPr>
        <w:t xml:space="preserve"> </w:t>
      </w:r>
      <w:r w:rsidRPr="001D7AAC">
        <w:rPr>
          <w:sz w:val="24"/>
          <w:szCs w:val="24"/>
        </w:rPr>
        <w:t>анализировать,</w:t>
      </w:r>
      <w:r w:rsidRPr="001D7AAC">
        <w:rPr>
          <w:spacing w:val="40"/>
          <w:sz w:val="24"/>
          <w:szCs w:val="24"/>
        </w:rPr>
        <w:t xml:space="preserve"> </w:t>
      </w:r>
      <w:r w:rsidRPr="001D7AAC">
        <w:rPr>
          <w:sz w:val="24"/>
          <w:szCs w:val="24"/>
        </w:rPr>
        <w:t>интерпретировать,</w:t>
      </w:r>
      <w:r w:rsidRPr="001D7AAC">
        <w:rPr>
          <w:spacing w:val="40"/>
          <w:sz w:val="24"/>
          <w:szCs w:val="24"/>
        </w:rPr>
        <w:t xml:space="preserve"> </w:t>
      </w:r>
      <w:r w:rsidRPr="001D7AAC">
        <w:rPr>
          <w:sz w:val="24"/>
          <w:szCs w:val="24"/>
        </w:rPr>
        <w:t>обобщать</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систематизировать информацию, представленную в аудиои видеоформатах, текстах, таблицах,</w:t>
      </w:r>
      <w:r w:rsidRPr="001D7AAC">
        <w:rPr>
          <w:spacing w:val="40"/>
          <w:sz w:val="24"/>
          <w:szCs w:val="24"/>
        </w:rPr>
        <w:t xml:space="preserve"> </w:t>
      </w:r>
      <w:r w:rsidRPr="001D7AAC">
        <w:rPr>
          <w:sz w:val="24"/>
          <w:szCs w:val="24"/>
        </w:rPr>
        <w:t>схемах;</w:t>
      </w:r>
    </w:p>
    <w:p w14:paraId="3C52FC2C" w14:textId="77777777" w:rsidR="00566F6F" w:rsidRPr="001D7AAC" w:rsidRDefault="001D7AAC">
      <w:pPr>
        <w:pStyle w:val="a3"/>
        <w:jc w:val="left"/>
        <w:rPr>
          <w:sz w:val="24"/>
          <w:szCs w:val="24"/>
        </w:rPr>
      </w:pPr>
      <w:r w:rsidRPr="001D7AAC">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w:t>
      </w:r>
      <w:r w:rsidRPr="001D7AAC">
        <w:rPr>
          <w:spacing w:val="40"/>
          <w:sz w:val="24"/>
          <w:szCs w:val="24"/>
        </w:rPr>
        <w:t xml:space="preserve"> </w:t>
      </w:r>
      <w:r w:rsidRPr="001D7AAC">
        <w:rPr>
          <w:sz w:val="24"/>
          <w:szCs w:val="24"/>
        </w:rPr>
        <w:t>целей;</w:t>
      </w:r>
    </w:p>
    <w:p w14:paraId="56A0E8D8" w14:textId="77777777" w:rsidR="00566F6F" w:rsidRPr="001D7AAC" w:rsidRDefault="001D7AAC">
      <w:pPr>
        <w:pStyle w:val="a3"/>
        <w:tabs>
          <w:tab w:val="left" w:pos="9189"/>
        </w:tabs>
        <w:ind w:left="823" w:firstLine="0"/>
        <w:jc w:val="left"/>
        <w:rPr>
          <w:sz w:val="24"/>
          <w:szCs w:val="24"/>
        </w:rPr>
      </w:pPr>
      <w:r w:rsidRPr="001D7AAC">
        <w:rPr>
          <w:sz w:val="24"/>
          <w:szCs w:val="24"/>
        </w:rPr>
        <w:t>оценивать</w:t>
      </w:r>
      <w:r w:rsidRPr="001D7AAC">
        <w:rPr>
          <w:spacing w:val="28"/>
          <w:sz w:val="24"/>
          <w:szCs w:val="24"/>
        </w:rPr>
        <w:t xml:space="preserve"> </w:t>
      </w:r>
      <w:r w:rsidRPr="001D7AAC">
        <w:rPr>
          <w:sz w:val="24"/>
          <w:szCs w:val="24"/>
        </w:rPr>
        <w:t>надёжность</w:t>
      </w:r>
      <w:r w:rsidRPr="001D7AAC">
        <w:rPr>
          <w:spacing w:val="27"/>
          <w:sz w:val="24"/>
          <w:szCs w:val="24"/>
        </w:rPr>
        <w:t xml:space="preserve"> </w:t>
      </w:r>
      <w:r w:rsidRPr="001D7AAC">
        <w:rPr>
          <w:sz w:val="24"/>
          <w:szCs w:val="24"/>
        </w:rPr>
        <w:t>информации</w:t>
      </w:r>
      <w:r w:rsidRPr="001D7AAC">
        <w:rPr>
          <w:spacing w:val="29"/>
          <w:sz w:val="24"/>
          <w:szCs w:val="24"/>
        </w:rPr>
        <w:t xml:space="preserve"> </w:t>
      </w:r>
      <w:r w:rsidRPr="001D7AAC">
        <w:rPr>
          <w:sz w:val="24"/>
          <w:szCs w:val="24"/>
        </w:rPr>
        <w:t>по</w:t>
      </w:r>
      <w:r w:rsidRPr="001D7AAC">
        <w:rPr>
          <w:spacing w:val="30"/>
          <w:sz w:val="24"/>
          <w:szCs w:val="24"/>
        </w:rPr>
        <w:t xml:space="preserve"> </w:t>
      </w:r>
      <w:r w:rsidRPr="001D7AAC">
        <w:rPr>
          <w:sz w:val="24"/>
          <w:szCs w:val="24"/>
        </w:rPr>
        <w:t>критериям,</w:t>
      </w:r>
      <w:r w:rsidRPr="001D7AAC">
        <w:rPr>
          <w:spacing w:val="28"/>
          <w:sz w:val="24"/>
          <w:szCs w:val="24"/>
        </w:rPr>
        <w:t xml:space="preserve"> </w:t>
      </w:r>
      <w:r w:rsidRPr="001D7AAC">
        <w:rPr>
          <w:spacing w:val="-2"/>
          <w:sz w:val="24"/>
          <w:szCs w:val="24"/>
        </w:rPr>
        <w:t>предложенным</w:t>
      </w:r>
      <w:r w:rsidRPr="001D7AAC">
        <w:rPr>
          <w:sz w:val="24"/>
          <w:szCs w:val="24"/>
        </w:rPr>
        <w:tab/>
      </w:r>
      <w:r w:rsidRPr="001D7AAC">
        <w:rPr>
          <w:spacing w:val="-2"/>
          <w:sz w:val="24"/>
          <w:szCs w:val="24"/>
        </w:rPr>
        <w:t>учителем</w:t>
      </w:r>
    </w:p>
    <w:p w14:paraId="1809CD29" w14:textId="77777777" w:rsidR="00566F6F" w:rsidRPr="001D7AAC" w:rsidRDefault="001D7AAC">
      <w:pPr>
        <w:pStyle w:val="a3"/>
        <w:spacing w:before="68" w:line="322" w:lineRule="exact"/>
        <w:ind w:firstLine="0"/>
        <w:rPr>
          <w:sz w:val="24"/>
          <w:szCs w:val="24"/>
        </w:rPr>
      </w:pPr>
      <w:r w:rsidRPr="001D7AAC">
        <w:rPr>
          <w:sz w:val="24"/>
          <w:szCs w:val="24"/>
        </w:rPr>
        <w:t>или</w:t>
      </w:r>
      <w:r w:rsidRPr="001D7AAC">
        <w:rPr>
          <w:spacing w:val="55"/>
          <w:sz w:val="24"/>
          <w:szCs w:val="24"/>
        </w:rPr>
        <w:t xml:space="preserve"> </w:t>
      </w:r>
      <w:r w:rsidRPr="001D7AAC">
        <w:rPr>
          <w:sz w:val="24"/>
          <w:szCs w:val="24"/>
        </w:rPr>
        <w:t>сформулированным</w:t>
      </w:r>
      <w:r w:rsidRPr="001D7AAC">
        <w:rPr>
          <w:spacing w:val="55"/>
          <w:sz w:val="24"/>
          <w:szCs w:val="24"/>
        </w:rPr>
        <w:t xml:space="preserve"> </w:t>
      </w:r>
      <w:r w:rsidRPr="001D7AAC">
        <w:rPr>
          <w:spacing w:val="-2"/>
          <w:sz w:val="24"/>
          <w:szCs w:val="24"/>
        </w:rPr>
        <w:t>самостоятельно;</w:t>
      </w:r>
    </w:p>
    <w:p w14:paraId="4B105005" w14:textId="77777777" w:rsidR="00566F6F" w:rsidRPr="001D7AAC" w:rsidRDefault="001D7AAC">
      <w:pPr>
        <w:pStyle w:val="a3"/>
        <w:ind w:right="131"/>
        <w:rPr>
          <w:sz w:val="24"/>
          <w:szCs w:val="24"/>
        </w:rPr>
      </w:pPr>
      <w:r w:rsidRPr="001D7AAC">
        <w:rPr>
          <w:sz w:val="24"/>
          <w:szCs w:val="24"/>
        </w:rPr>
        <w:t>различать тексты информационного и художественного содержания, трансформировать, интерпретировать их в соответствии</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учебной задачей;</w:t>
      </w:r>
    </w:p>
    <w:p w14:paraId="4BDABD83" w14:textId="77777777" w:rsidR="00566F6F" w:rsidRPr="001D7AAC" w:rsidRDefault="001D7AAC">
      <w:pPr>
        <w:pStyle w:val="a3"/>
        <w:ind w:right="132"/>
        <w:rPr>
          <w:sz w:val="24"/>
          <w:szCs w:val="24"/>
        </w:rPr>
      </w:pPr>
      <w:r w:rsidRPr="001D7AAC">
        <w:rPr>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21A5216F" w14:textId="77777777" w:rsidR="00566F6F" w:rsidRPr="001D7AAC" w:rsidRDefault="001D7AAC">
      <w:pPr>
        <w:pStyle w:val="a3"/>
        <w:ind w:right="130"/>
        <w:rPr>
          <w:sz w:val="24"/>
          <w:szCs w:val="24"/>
        </w:rPr>
      </w:pPr>
      <w:r w:rsidRPr="001D7AAC">
        <w:rPr>
          <w:sz w:val="24"/>
          <w:szCs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w:t>
      </w:r>
      <w:r w:rsidRPr="001D7AAC">
        <w:rPr>
          <w:spacing w:val="40"/>
          <w:sz w:val="24"/>
          <w:szCs w:val="24"/>
        </w:rPr>
        <w:t xml:space="preserve"> </w:t>
      </w:r>
      <w:r w:rsidRPr="001D7AAC">
        <w:rPr>
          <w:sz w:val="24"/>
          <w:szCs w:val="24"/>
        </w:rPr>
        <w:t>деятельности</w:t>
      </w:r>
      <w:r w:rsidRPr="001D7AAC">
        <w:rPr>
          <w:spacing w:val="40"/>
          <w:sz w:val="24"/>
          <w:szCs w:val="24"/>
        </w:rPr>
        <w:t xml:space="preserve"> </w:t>
      </w:r>
      <w:r w:rsidRPr="001D7AAC">
        <w:rPr>
          <w:sz w:val="24"/>
          <w:szCs w:val="24"/>
        </w:rPr>
        <w:t>–</w:t>
      </w:r>
      <w:r w:rsidRPr="001D7AAC">
        <w:rPr>
          <w:spacing w:val="40"/>
          <w:sz w:val="24"/>
          <w:szCs w:val="24"/>
        </w:rPr>
        <w:t xml:space="preserve"> </w:t>
      </w:r>
      <w:r w:rsidRPr="001D7AAC">
        <w:rPr>
          <w:sz w:val="24"/>
          <w:szCs w:val="24"/>
        </w:rPr>
        <w:t>музыкального мышления.</w:t>
      </w:r>
    </w:p>
    <w:p w14:paraId="570066CE" w14:textId="77777777" w:rsidR="00566F6F" w:rsidRPr="001D7AAC" w:rsidRDefault="00566F6F">
      <w:pPr>
        <w:pStyle w:val="a3"/>
        <w:ind w:left="0" w:firstLine="0"/>
        <w:jc w:val="left"/>
        <w:rPr>
          <w:sz w:val="24"/>
          <w:szCs w:val="24"/>
        </w:rPr>
      </w:pPr>
    </w:p>
    <w:p w14:paraId="4574D19D" w14:textId="77777777" w:rsidR="00566F6F" w:rsidRPr="001D7AAC" w:rsidRDefault="001D7AAC">
      <w:pPr>
        <w:pStyle w:val="a4"/>
        <w:numPr>
          <w:ilvl w:val="0"/>
          <w:numId w:val="42"/>
        </w:numPr>
        <w:tabs>
          <w:tab w:val="left" w:pos="1101"/>
        </w:tabs>
        <w:spacing w:line="322" w:lineRule="exact"/>
        <w:ind w:left="1101" w:hanging="278"/>
        <w:rPr>
          <w:sz w:val="24"/>
          <w:szCs w:val="24"/>
        </w:rPr>
      </w:pPr>
      <w:r w:rsidRPr="001D7AAC">
        <w:rPr>
          <w:spacing w:val="-2"/>
          <w:sz w:val="24"/>
          <w:szCs w:val="24"/>
        </w:rPr>
        <w:t>Овладение</w:t>
      </w:r>
      <w:r w:rsidRPr="001D7AAC">
        <w:rPr>
          <w:spacing w:val="3"/>
          <w:sz w:val="24"/>
          <w:szCs w:val="24"/>
        </w:rPr>
        <w:t xml:space="preserve"> </w:t>
      </w:r>
      <w:r w:rsidRPr="001D7AAC">
        <w:rPr>
          <w:spacing w:val="-2"/>
          <w:sz w:val="24"/>
          <w:szCs w:val="24"/>
        </w:rPr>
        <w:t>универсальными</w:t>
      </w:r>
      <w:r w:rsidRPr="001D7AAC">
        <w:rPr>
          <w:spacing w:val="4"/>
          <w:sz w:val="24"/>
          <w:szCs w:val="24"/>
        </w:rPr>
        <w:t xml:space="preserve"> </w:t>
      </w:r>
      <w:r w:rsidRPr="001D7AAC">
        <w:rPr>
          <w:spacing w:val="-2"/>
          <w:sz w:val="24"/>
          <w:szCs w:val="24"/>
        </w:rPr>
        <w:t>коммуникативными</w:t>
      </w:r>
      <w:r w:rsidRPr="001D7AAC">
        <w:rPr>
          <w:spacing w:val="3"/>
          <w:sz w:val="24"/>
          <w:szCs w:val="24"/>
        </w:rPr>
        <w:t xml:space="preserve"> </w:t>
      </w:r>
      <w:r w:rsidRPr="001D7AAC">
        <w:rPr>
          <w:spacing w:val="-2"/>
          <w:sz w:val="24"/>
          <w:szCs w:val="24"/>
        </w:rPr>
        <w:t>действиями</w:t>
      </w:r>
    </w:p>
    <w:p w14:paraId="2D9A59A4" w14:textId="77777777" w:rsidR="00566F6F" w:rsidRPr="001D7AAC" w:rsidRDefault="001D7AAC">
      <w:pPr>
        <w:pStyle w:val="a3"/>
        <w:ind w:right="130"/>
        <w:rPr>
          <w:sz w:val="24"/>
          <w:szCs w:val="24"/>
        </w:rPr>
      </w:pPr>
      <w:r w:rsidRPr="001D7AAC">
        <w:rPr>
          <w:sz w:val="24"/>
          <w:szCs w:val="24"/>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оценивании</w:t>
      </w:r>
      <w:r w:rsidRPr="001D7AAC">
        <w:rPr>
          <w:spacing w:val="40"/>
          <w:sz w:val="24"/>
          <w:szCs w:val="24"/>
        </w:rPr>
        <w:t xml:space="preserve"> </w:t>
      </w:r>
      <w:r w:rsidRPr="001D7AAC">
        <w:rPr>
          <w:sz w:val="24"/>
          <w:szCs w:val="24"/>
        </w:rPr>
        <w:t>овладения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области</w:t>
      </w:r>
    </w:p>
    <w:p w14:paraId="156DA7BF" w14:textId="77777777" w:rsidR="00566F6F" w:rsidRPr="001D7AAC" w:rsidRDefault="001D7AAC">
      <w:pPr>
        <w:pStyle w:val="a3"/>
        <w:ind w:right="129" w:firstLine="0"/>
        <w:rPr>
          <w:sz w:val="24"/>
          <w:szCs w:val="24"/>
        </w:rPr>
      </w:pPr>
      <w:r w:rsidRPr="001D7AAC">
        <w:rPr>
          <w:sz w:val="24"/>
          <w:szCs w:val="24"/>
        </w:rPr>
        <w:t>«Общение» следует оценивать индивидуальные результаты и динамику формирования данных УУД у обучающихся.</w:t>
      </w:r>
    </w:p>
    <w:p w14:paraId="2AC90296" w14:textId="77777777" w:rsidR="00566F6F" w:rsidRPr="001D7AAC" w:rsidRDefault="001D7AAC">
      <w:pPr>
        <w:pStyle w:val="a3"/>
        <w:spacing w:line="321" w:lineRule="exact"/>
        <w:ind w:left="823" w:firstLine="0"/>
        <w:rPr>
          <w:sz w:val="24"/>
          <w:szCs w:val="24"/>
        </w:rPr>
      </w:pPr>
      <w:r w:rsidRPr="001D7AAC">
        <w:rPr>
          <w:spacing w:val="-2"/>
          <w:sz w:val="24"/>
          <w:szCs w:val="24"/>
        </w:rPr>
        <w:t>Невербальная</w:t>
      </w:r>
      <w:r w:rsidRPr="001D7AAC">
        <w:rPr>
          <w:spacing w:val="6"/>
          <w:sz w:val="24"/>
          <w:szCs w:val="24"/>
        </w:rPr>
        <w:t xml:space="preserve"> </w:t>
      </w:r>
      <w:r w:rsidRPr="001D7AAC">
        <w:rPr>
          <w:spacing w:val="-2"/>
          <w:sz w:val="24"/>
          <w:szCs w:val="24"/>
        </w:rPr>
        <w:t>коммуникация:</w:t>
      </w:r>
    </w:p>
    <w:p w14:paraId="7C74F0CE" w14:textId="77777777" w:rsidR="00566F6F" w:rsidRPr="001D7AAC" w:rsidRDefault="001D7AAC">
      <w:pPr>
        <w:pStyle w:val="a3"/>
        <w:spacing w:before="1"/>
        <w:ind w:right="130"/>
        <w:rPr>
          <w:sz w:val="24"/>
          <w:szCs w:val="24"/>
        </w:rPr>
      </w:pPr>
      <w:r w:rsidRPr="001D7AAC">
        <w:rPr>
          <w:sz w:val="24"/>
          <w:szCs w:val="24"/>
        </w:rPr>
        <w:t>воспринимать музыку как искусство интонируемого</w:t>
      </w:r>
      <w:r w:rsidRPr="001D7AAC">
        <w:rPr>
          <w:spacing w:val="40"/>
          <w:sz w:val="24"/>
          <w:szCs w:val="24"/>
        </w:rPr>
        <w:t xml:space="preserve"> </w:t>
      </w:r>
      <w:r w:rsidRPr="001D7AAC">
        <w:rPr>
          <w:sz w:val="24"/>
          <w:szCs w:val="24"/>
        </w:rPr>
        <w:t>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w:t>
      </w:r>
      <w:r w:rsidRPr="001D7AAC">
        <w:rPr>
          <w:spacing w:val="40"/>
          <w:sz w:val="24"/>
          <w:szCs w:val="24"/>
        </w:rPr>
        <w:t xml:space="preserve"> </w:t>
      </w:r>
      <w:r w:rsidRPr="001D7AAC">
        <w:rPr>
          <w:sz w:val="24"/>
          <w:szCs w:val="24"/>
        </w:rPr>
        <w:t>произведе ния;</w:t>
      </w:r>
    </w:p>
    <w:p w14:paraId="2D471782" w14:textId="77777777" w:rsidR="00566F6F" w:rsidRPr="001D7AAC" w:rsidRDefault="001D7AAC">
      <w:pPr>
        <w:pStyle w:val="a3"/>
        <w:ind w:right="132"/>
        <w:rPr>
          <w:sz w:val="24"/>
          <w:szCs w:val="24"/>
        </w:rPr>
      </w:pPr>
      <w:r w:rsidRPr="001D7AAC">
        <w:rPr>
          <w:sz w:val="24"/>
          <w:szCs w:val="24"/>
        </w:rPr>
        <w:t>передавать в собственном исполнении музыки художественное содержание, выражать настроение, чувства, личное отношение</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исполняемому</w:t>
      </w:r>
      <w:r w:rsidRPr="001D7AAC">
        <w:rPr>
          <w:spacing w:val="40"/>
          <w:sz w:val="24"/>
          <w:szCs w:val="24"/>
        </w:rPr>
        <w:t xml:space="preserve"> </w:t>
      </w:r>
      <w:r w:rsidRPr="001D7AAC">
        <w:rPr>
          <w:sz w:val="24"/>
          <w:szCs w:val="24"/>
        </w:rPr>
        <w:t>произведению;</w:t>
      </w:r>
    </w:p>
    <w:p w14:paraId="1B5D95B2" w14:textId="77777777" w:rsidR="00566F6F" w:rsidRPr="001D7AAC" w:rsidRDefault="001D7AAC">
      <w:pPr>
        <w:pStyle w:val="a3"/>
        <w:ind w:right="127"/>
        <w:rPr>
          <w:sz w:val="24"/>
          <w:szCs w:val="24"/>
        </w:rPr>
      </w:pPr>
      <w:r w:rsidRPr="001D7AAC">
        <w:rPr>
          <w:sz w:val="24"/>
          <w:szCs w:val="24"/>
        </w:rPr>
        <w:t>осознанно пользоваться</w:t>
      </w:r>
      <w:r w:rsidRPr="001D7AAC">
        <w:rPr>
          <w:spacing w:val="40"/>
          <w:sz w:val="24"/>
          <w:szCs w:val="24"/>
        </w:rPr>
        <w:t xml:space="preserve"> </w:t>
      </w:r>
      <w:r w:rsidRPr="001D7AAC">
        <w:rPr>
          <w:sz w:val="24"/>
          <w:szCs w:val="24"/>
        </w:rPr>
        <w:t>интонационной</w:t>
      </w:r>
      <w:r w:rsidRPr="001D7AAC">
        <w:rPr>
          <w:spacing w:val="40"/>
          <w:sz w:val="24"/>
          <w:szCs w:val="24"/>
        </w:rPr>
        <w:t xml:space="preserve"> </w:t>
      </w:r>
      <w:r w:rsidRPr="001D7AAC">
        <w:rPr>
          <w:sz w:val="24"/>
          <w:szCs w:val="24"/>
        </w:rPr>
        <w:t>выразительностью</w:t>
      </w:r>
      <w:r w:rsidRPr="001D7AAC">
        <w:rPr>
          <w:spacing w:val="40"/>
          <w:sz w:val="24"/>
          <w:szCs w:val="24"/>
        </w:rPr>
        <w:t xml:space="preserve"> </w:t>
      </w:r>
      <w:r w:rsidRPr="001D7AAC">
        <w:rPr>
          <w:sz w:val="24"/>
          <w:szCs w:val="24"/>
        </w:rPr>
        <w:t>в обыденной</w:t>
      </w:r>
      <w:r w:rsidRPr="001D7AAC">
        <w:rPr>
          <w:spacing w:val="40"/>
          <w:sz w:val="24"/>
          <w:szCs w:val="24"/>
        </w:rPr>
        <w:t xml:space="preserve"> </w:t>
      </w:r>
      <w:r w:rsidRPr="001D7AAC">
        <w:rPr>
          <w:sz w:val="24"/>
          <w:szCs w:val="24"/>
        </w:rPr>
        <w:t>речи, понимать культурные нормы и значение интонации</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повседневном</w:t>
      </w:r>
      <w:r w:rsidRPr="001D7AAC">
        <w:rPr>
          <w:spacing w:val="40"/>
          <w:sz w:val="24"/>
          <w:szCs w:val="24"/>
        </w:rPr>
        <w:t xml:space="preserve"> </w:t>
      </w:r>
      <w:r w:rsidRPr="001D7AAC">
        <w:rPr>
          <w:spacing w:val="-2"/>
          <w:sz w:val="24"/>
          <w:szCs w:val="24"/>
        </w:rPr>
        <w:t>общении;</w:t>
      </w:r>
    </w:p>
    <w:p w14:paraId="70447B5E" w14:textId="77777777" w:rsidR="00566F6F" w:rsidRPr="001D7AAC" w:rsidRDefault="001D7AAC">
      <w:pPr>
        <w:pStyle w:val="a3"/>
        <w:ind w:right="128"/>
        <w:rPr>
          <w:sz w:val="24"/>
          <w:szCs w:val="24"/>
        </w:rPr>
      </w:pPr>
      <w:r w:rsidRPr="001D7AAC">
        <w:rPr>
          <w:sz w:val="24"/>
          <w:szCs w:val="24"/>
        </w:rPr>
        <w:t>эффективно использовать интонационно-выразительные возможности</w:t>
      </w:r>
      <w:r w:rsidRPr="001D7AAC">
        <w:rPr>
          <w:spacing w:val="40"/>
          <w:sz w:val="24"/>
          <w:szCs w:val="24"/>
        </w:rPr>
        <w:t xml:space="preserve"> </w:t>
      </w:r>
      <w:r w:rsidRPr="001D7AAC">
        <w:rPr>
          <w:sz w:val="24"/>
          <w:szCs w:val="24"/>
        </w:rPr>
        <w:t>в ситуации</w:t>
      </w:r>
      <w:r w:rsidRPr="001D7AAC">
        <w:rPr>
          <w:spacing w:val="40"/>
          <w:sz w:val="24"/>
          <w:szCs w:val="24"/>
        </w:rPr>
        <w:t xml:space="preserve"> </w:t>
      </w:r>
      <w:r w:rsidRPr="001D7AAC">
        <w:rPr>
          <w:sz w:val="24"/>
          <w:szCs w:val="24"/>
        </w:rPr>
        <w:t>публичного</w:t>
      </w:r>
      <w:r w:rsidRPr="001D7AAC">
        <w:rPr>
          <w:spacing w:val="40"/>
          <w:sz w:val="24"/>
          <w:szCs w:val="24"/>
        </w:rPr>
        <w:t xml:space="preserve"> </w:t>
      </w:r>
      <w:r w:rsidRPr="001D7AAC">
        <w:rPr>
          <w:sz w:val="24"/>
          <w:szCs w:val="24"/>
        </w:rPr>
        <w:t>выступления;</w:t>
      </w:r>
    </w:p>
    <w:p w14:paraId="0E3DBDB6" w14:textId="77777777" w:rsidR="00566F6F" w:rsidRPr="001D7AAC" w:rsidRDefault="001D7AAC">
      <w:pPr>
        <w:pStyle w:val="a3"/>
        <w:ind w:right="127"/>
        <w:rPr>
          <w:sz w:val="24"/>
          <w:szCs w:val="24"/>
        </w:rPr>
      </w:pPr>
      <w:r w:rsidRPr="001D7AAC">
        <w:rPr>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w:t>
      </w:r>
      <w:r w:rsidRPr="001D7AAC">
        <w:rPr>
          <w:spacing w:val="40"/>
          <w:sz w:val="24"/>
          <w:szCs w:val="24"/>
        </w:rPr>
        <w:t xml:space="preserve"> </w:t>
      </w:r>
      <w:r w:rsidRPr="001D7AAC">
        <w:rPr>
          <w:sz w:val="24"/>
          <w:szCs w:val="24"/>
        </w:rPr>
        <w:t>общения.</w:t>
      </w:r>
    </w:p>
    <w:p w14:paraId="71A3ACA1" w14:textId="77777777" w:rsidR="00566F6F" w:rsidRPr="001D7AAC" w:rsidRDefault="001D7AAC">
      <w:pPr>
        <w:pStyle w:val="a3"/>
        <w:spacing w:line="322" w:lineRule="exact"/>
        <w:ind w:left="823" w:firstLine="0"/>
        <w:rPr>
          <w:sz w:val="24"/>
          <w:szCs w:val="24"/>
        </w:rPr>
      </w:pPr>
      <w:r w:rsidRPr="001D7AAC">
        <w:rPr>
          <w:spacing w:val="-2"/>
          <w:sz w:val="24"/>
          <w:szCs w:val="24"/>
        </w:rPr>
        <w:t>Вербальное</w:t>
      </w:r>
      <w:r w:rsidRPr="001D7AAC">
        <w:rPr>
          <w:spacing w:val="1"/>
          <w:sz w:val="24"/>
          <w:szCs w:val="24"/>
        </w:rPr>
        <w:t xml:space="preserve"> </w:t>
      </w:r>
      <w:r w:rsidRPr="001D7AAC">
        <w:rPr>
          <w:spacing w:val="-2"/>
          <w:sz w:val="24"/>
          <w:szCs w:val="24"/>
        </w:rPr>
        <w:t>общение:</w:t>
      </w:r>
    </w:p>
    <w:p w14:paraId="2F22A190" w14:textId="77777777" w:rsidR="00566F6F" w:rsidRPr="001D7AAC" w:rsidRDefault="001D7AAC">
      <w:pPr>
        <w:pStyle w:val="a3"/>
        <w:ind w:right="131"/>
        <w:jc w:val="left"/>
        <w:rPr>
          <w:sz w:val="24"/>
          <w:szCs w:val="24"/>
        </w:rPr>
      </w:pPr>
      <w:r w:rsidRPr="001D7AAC">
        <w:rPr>
          <w:sz w:val="24"/>
          <w:szCs w:val="24"/>
        </w:rPr>
        <w:t>воспринимать и формулировать суждения, выражать эмо ции</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соответствии с</w:t>
      </w:r>
      <w:r w:rsidRPr="001D7AAC">
        <w:rPr>
          <w:spacing w:val="40"/>
          <w:sz w:val="24"/>
          <w:szCs w:val="24"/>
        </w:rPr>
        <w:t xml:space="preserve"> </w:t>
      </w:r>
      <w:r w:rsidRPr="001D7AAC">
        <w:rPr>
          <w:sz w:val="24"/>
          <w:szCs w:val="24"/>
        </w:rPr>
        <w:t>условиями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целями общения;</w:t>
      </w:r>
    </w:p>
    <w:p w14:paraId="5E9CDB91" w14:textId="77777777" w:rsidR="00566F6F" w:rsidRPr="001D7AAC" w:rsidRDefault="001D7AAC">
      <w:pPr>
        <w:pStyle w:val="a3"/>
        <w:spacing w:before="1"/>
        <w:jc w:val="left"/>
        <w:rPr>
          <w:sz w:val="24"/>
          <w:szCs w:val="24"/>
        </w:rPr>
      </w:pPr>
      <w:r w:rsidRPr="001D7AAC">
        <w:rPr>
          <w:sz w:val="24"/>
          <w:szCs w:val="24"/>
        </w:rPr>
        <w:t>выражать своё мнение, в том числе впечатления от общения с музыкальным</w:t>
      </w:r>
      <w:r w:rsidRPr="001D7AAC">
        <w:rPr>
          <w:spacing w:val="80"/>
          <w:w w:val="150"/>
          <w:sz w:val="24"/>
          <w:szCs w:val="24"/>
        </w:rPr>
        <w:t xml:space="preserve"> </w:t>
      </w:r>
      <w:r w:rsidRPr="001D7AAC">
        <w:rPr>
          <w:sz w:val="24"/>
          <w:szCs w:val="24"/>
        </w:rPr>
        <w:t>искусством в устных и письменных текстах;</w:t>
      </w:r>
    </w:p>
    <w:p w14:paraId="42A023BD" w14:textId="77777777" w:rsidR="00566F6F" w:rsidRPr="001D7AAC" w:rsidRDefault="001D7AAC">
      <w:pPr>
        <w:pStyle w:val="a3"/>
        <w:tabs>
          <w:tab w:val="left" w:pos="2272"/>
          <w:tab w:val="left" w:pos="3848"/>
          <w:tab w:val="left" w:pos="5054"/>
          <w:tab w:val="left" w:pos="6571"/>
          <w:tab w:val="left" w:pos="8546"/>
          <w:tab w:val="left" w:pos="10173"/>
        </w:tabs>
        <w:ind w:right="130"/>
        <w:jc w:val="left"/>
        <w:rPr>
          <w:sz w:val="24"/>
          <w:szCs w:val="24"/>
        </w:rPr>
      </w:pPr>
      <w:r w:rsidRPr="001D7AAC">
        <w:rPr>
          <w:spacing w:val="-2"/>
          <w:sz w:val="24"/>
          <w:szCs w:val="24"/>
        </w:rPr>
        <w:t>понимать</w:t>
      </w:r>
      <w:r w:rsidRPr="001D7AAC">
        <w:rPr>
          <w:sz w:val="24"/>
          <w:szCs w:val="24"/>
        </w:rPr>
        <w:tab/>
      </w:r>
      <w:r w:rsidRPr="001D7AAC">
        <w:rPr>
          <w:spacing w:val="-2"/>
          <w:sz w:val="24"/>
          <w:szCs w:val="24"/>
        </w:rPr>
        <w:t>намерения</w:t>
      </w:r>
      <w:r w:rsidRPr="001D7AAC">
        <w:rPr>
          <w:sz w:val="24"/>
          <w:szCs w:val="24"/>
        </w:rPr>
        <w:tab/>
      </w:r>
      <w:r w:rsidRPr="001D7AAC">
        <w:rPr>
          <w:spacing w:val="-2"/>
          <w:sz w:val="24"/>
          <w:szCs w:val="24"/>
        </w:rPr>
        <w:t>других,</w:t>
      </w:r>
      <w:r w:rsidRPr="001D7AAC">
        <w:rPr>
          <w:sz w:val="24"/>
          <w:szCs w:val="24"/>
        </w:rPr>
        <w:tab/>
      </w:r>
      <w:r w:rsidRPr="001D7AAC">
        <w:rPr>
          <w:spacing w:val="-2"/>
          <w:sz w:val="24"/>
          <w:szCs w:val="24"/>
        </w:rPr>
        <w:t>проявлять</w:t>
      </w:r>
      <w:r w:rsidRPr="001D7AAC">
        <w:rPr>
          <w:sz w:val="24"/>
          <w:szCs w:val="24"/>
        </w:rPr>
        <w:tab/>
      </w:r>
      <w:r w:rsidRPr="001D7AAC">
        <w:rPr>
          <w:spacing w:val="-2"/>
          <w:sz w:val="24"/>
          <w:szCs w:val="24"/>
        </w:rPr>
        <w:t>уважительное</w:t>
      </w:r>
      <w:r w:rsidRPr="001D7AAC">
        <w:rPr>
          <w:sz w:val="24"/>
          <w:szCs w:val="24"/>
        </w:rPr>
        <w:tab/>
      </w:r>
      <w:r w:rsidRPr="001D7AAC">
        <w:rPr>
          <w:spacing w:val="-2"/>
          <w:sz w:val="24"/>
          <w:szCs w:val="24"/>
        </w:rPr>
        <w:t>отношение</w:t>
      </w:r>
      <w:r w:rsidRPr="001D7AAC">
        <w:rPr>
          <w:sz w:val="24"/>
          <w:szCs w:val="24"/>
        </w:rPr>
        <w:tab/>
      </w:r>
      <w:r w:rsidRPr="001D7AAC">
        <w:rPr>
          <w:spacing w:val="-10"/>
          <w:sz w:val="24"/>
          <w:szCs w:val="24"/>
        </w:rPr>
        <w:t xml:space="preserve">к </w:t>
      </w:r>
      <w:r w:rsidRPr="001D7AAC">
        <w:rPr>
          <w:sz w:val="24"/>
          <w:szCs w:val="24"/>
        </w:rPr>
        <w:t>собеседнику и в корректной форме формулировать свои</w:t>
      </w:r>
      <w:r w:rsidRPr="001D7AAC">
        <w:rPr>
          <w:spacing w:val="40"/>
          <w:sz w:val="24"/>
          <w:szCs w:val="24"/>
        </w:rPr>
        <w:t xml:space="preserve"> </w:t>
      </w:r>
      <w:r w:rsidRPr="001D7AAC">
        <w:rPr>
          <w:sz w:val="24"/>
          <w:szCs w:val="24"/>
        </w:rPr>
        <w:t>возражения;</w:t>
      </w:r>
    </w:p>
    <w:p w14:paraId="1487F03D" w14:textId="77777777" w:rsidR="00566F6F" w:rsidRPr="001D7AAC" w:rsidRDefault="001D7AAC">
      <w:pPr>
        <w:pStyle w:val="a3"/>
        <w:jc w:val="left"/>
        <w:rPr>
          <w:sz w:val="24"/>
          <w:szCs w:val="24"/>
        </w:rPr>
      </w:pPr>
      <w:r w:rsidRPr="001D7AAC">
        <w:rPr>
          <w:sz w:val="24"/>
          <w:szCs w:val="24"/>
        </w:rPr>
        <w:t>вести</w:t>
      </w:r>
      <w:r w:rsidRPr="001D7AAC">
        <w:rPr>
          <w:spacing w:val="35"/>
          <w:sz w:val="24"/>
          <w:szCs w:val="24"/>
        </w:rPr>
        <w:t xml:space="preserve"> </w:t>
      </w:r>
      <w:r w:rsidRPr="001D7AAC">
        <w:rPr>
          <w:sz w:val="24"/>
          <w:szCs w:val="24"/>
        </w:rPr>
        <w:t>диалог, дискуссию,</w:t>
      </w:r>
      <w:r w:rsidRPr="001D7AAC">
        <w:rPr>
          <w:spacing w:val="34"/>
          <w:sz w:val="24"/>
          <w:szCs w:val="24"/>
        </w:rPr>
        <w:t xml:space="preserve"> </w:t>
      </w:r>
      <w:r w:rsidRPr="001D7AAC">
        <w:rPr>
          <w:sz w:val="24"/>
          <w:szCs w:val="24"/>
        </w:rPr>
        <w:t>задавать</w:t>
      </w:r>
      <w:r w:rsidRPr="001D7AAC">
        <w:rPr>
          <w:spacing w:val="34"/>
          <w:sz w:val="24"/>
          <w:szCs w:val="24"/>
        </w:rPr>
        <w:t xml:space="preserve"> </w:t>
      </w:r>
      <w:r w:rsidRPr="001D7AAC">
        <w:rPr>
          <w:sz w:val="24"/>
          <w:szCs w:val="24"/>
        </w:rPr>
        <w:t>вопросы</w:t>
      </w:r>
      <w:r w:rsidRPr="001D7AAC">
        <w:rPr>
          <w:spacing w:val="34"/>
          <w:sz w:val="24"/>
          <w:szCs w:val="24"/>
        </w:rPr>
        <w:t xml:space="preserve"> </w:t>
      </w:r>
      <w:r w:rsidRPr="001D7AAC">
        <w:rPr>
          <w:sz w:val="24"/>
          <w:szCs w:val="24"/>
        </w:rPr>
        <w:t>по</w:t>
      </w:r>
      <w:r w:rsidRPr="001D7AAC">
        <w:rPr>
          <w:spacing w:val="34"/>
          <w:sz w:val="24"/>
          <w:szCs w:val="24"/>
        </w:rPr>
        <w:t xml:space="preserve"> </w:t>
      </w:r>
      <w:r w:rsidRPr="001D7AAC">
        <w:rPr>
          <w:sz w:val="24"/>
          <w:szCs w:val="24"/>
        </w:rPr>
        <w:t>существу</w:t>
      </w:r>
      <w:r w:rsidRPr="001D7AAC">
        <w:rPr>
          <w:spacing w:val="34"/>
          <w:sz w:val="24"/>
          <w:szCs w:val="24"/>
        </w:rPr>
        <w:t xml:space="preserve"> </w:t>
      </w:r>
      <w:r w:rsidRPr="001D7AAC">
        <w:rPr>
          <w:sz w:val="24"/>
          <w:szCs w:val="24"/>
        </w:rPr>
        <w:t>обсуждаемой</w:t>
      </w:r>
      <w:r w:rsidRPr="001D7AAC">
        <w:rPr>
          <w:spacing w:val="34"/>
          <w:sz w:val="24"/>
          <w:szCs w:val="24"/>
        </w:rPr>
        <w:t xml:space="preserve"> </w:t>
      </w:r>
      <w:r w:rsidRPr="001D7AAC">
        <w:rPr>
          <w:sz w:val="24"/>
          <w:szCs w:val="24"/>
        </w:rPr>
        <w:t>темы, поддерживать благожелательный тон диалога;</w:t>
      </w:r>
    </w:p>
    <w:p w14:paraId="3E182130" w14:textId="77777777" w:rsidR="00566F6F" w:rsidRPr="001D7AAC" w:rsidRDefault="001D7AAC">
      <w:pPr>
        <w:pStyle w:val="a3"/>
        <w:ind w:left="823" w:firstLine="0"/>
        <w:jc w:val="left"/>
        <w:rPr>
          <w:sz w:val="24"/>
          <w:szCs w:val="24"/>
        </w:rPr>
      </w:pPr>
      <w:r w:rsidRPr="001D7AAC">
        <w:rPr>
          <w:sz w:val="24"/>
          <w:szCs w:val="24"/>
        </w:rPr>
        <w:lastRenderedPageBreak/>
        <w:t>публично</w:t>
      </w:r>
      <w:r w:rsidRPr="001D7AAC">
        <w:rPr>
          <w:spacing w:val="-5"/>
          <w:sz w:val="24"/>
          <w:szCs w:val="24"/>
        </w:rPr>
        <w:t xml:space="preserve"> </w:t>
      </w:r>
      <w:r w:rsidRPr="001D7AAC">
        <w:rPr>
          <w:sz w:val="24"/>
          <w:szCs w:val="24"/>
        </w:rPr>
        <w:t>представлять</w:t>
      </w:r>
      <w:r w:rsidRPr="001D7AAC">
        <w:rPr>
          <w:spacing w:val="-6"/>
          <w:sz w:val="24"/>
          <w:szCs w:val="24"/>
        </w:rPr>
        <w:t xml:space="preserve"> </w:t>
      </w:r>
      <w:r w:rsidRPr="001D7AAC">
        <w:rPr>
          <w:sz w:val="24"/>
          <w:szCs w:val="24"/>
        </w:rPr>
        <w:t>результаты</w:t>
      </w:r>
      <w:r w:rsidRPr="001D7AAC">
        <w:rPr>
          <w:spacing w:val="-6"/>
          <w:sz w:val="24"/>
          <w:szCs w:val="24"/>
        </w:rPr>
        <w:t xml:space="preserve"> </w:t>
      </w:r>
      <w:r w:rsidRPr="001D7AAC">
        <w:rPr>
          <w:sz w:val="24"/>
          <w:szCs w:val="24"/>
        </w:rPr>
        <w:t>учебной</w:t>
      </w:r>
      <w:r w:rsidRPr="001D7AAC">
        <w:rPr>
          <w:spacing w:val="-6"/>
          <w:sz w:val="24"/>
          <w:szCs w:val="24"/>
        </w:rPr>
        <w:t xml:space="preserve"> </w:t>
      </w:r>
      <w:r w:rsidRPr="001D7AAC">
        <w:rPr>
          <w:sz w:val="24"/>
          <w:szCs w:val="24"/>
        </w:rPr>
        <w:t>и</w:t>
      </w:r>
      <w:r w:rsidRPr="001D7AAC">
        <w:rPr>
          <w:spacing w:val="-6"/>
          <w:sz w:val="24"/>
          <w:szCs w:val="24"/>
        </w:rPr>
        <w:t xml:space="preserve"> </w:t>
      </w:r>
      <w:r w:rsidRPr="001D7AAC">
        <w:rPr>
          <w:sz w:val="24"/>
          <w:szCs w:val="24"/>
        </w:rPr>
        <w:t>творческой</w:t>
      </w:r>
      <w:r w:rsidRPr="001D7AAC">
        <w:rPr>
          <w:spacing w:val="-5"/>
          <w:sz w:val="24"/>
          <w:szCs w:val="24"/>
        </w:rPr>
        <w:t xml:space="preserve"> </w:t>
      </w:r>
      <w:r w:rsidRPr="001D7AAC">
        <w:rPr>
          <w:sz w:val="24"/>
          <w:szCs w:val="24"/>
        </w:rPr>
        <w:t>деятельности. Совместная</w:t>
      </w:r>
      <w:r w:rsidRPr="001D7AAC">
        <w:rPr>
          <w:spacing w:val="40"/>
          <w:sz w:val="24"/>
          <w:szCs w:val="24"/>
        </w:rPr>
        <w:t xml:space="preserve"> </w:t>
      </w:r>
      <w:r w:rsidRPr="001D7AAC">
        <w:rPr>
          <w:sz w:val="24"/>
          <w:szCs w:val="24"/>
        </w:rPr>
        <w:t>деятельность (сотрудничество):</w:t>
      </w:r>
    </w:p>
    <w:p w14:paraId="3EBDFDC9" w14:textId="433E390C" w:rsidR="00566F6F" w:rsidRPr="001D7AAC" w:rsidRDefault="001D7AAC">
      <w:pPr>
        <w:pStyle w:val="a3"/>
        <w:ind w:right="126"/>
        <w:rPr>
          <w:sz w:val="24"/>
          <w:szCs w:val="24"/>
        </w:rPr>
      </w:pPr>
      <w:r w:rsidRPr="001D7AAC">
        <w:rPr>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w:t>
      </w:r>
      <w:r w:rsidR="00F4106E">
        <w:rPr>
          <w:sz w:val="24"/>
          <w:szCs w:val="24"/>
        </w:rPr>
        <w:t>-</w:t>
      </w:r>
      <w:r w:rsidRPr="001D7AAC">
        <w:rPr>
          <w:sz w:val="24"/>
          <w:szCs w:val="24"/>
        </w:rPr>
        <w:t>психологического опыта, экстраполировать его на другие</w:t>
      </w:r>
      <w:r w:rsidRPr="001D7AAC">
        <w:rPr>
          <w:spacing w:val="40"/>
          <w:sz w:val="24"/>
          <w:szCs w:val="24"/>
        </w:rPr>
        <w:t xml:space="preserve"> </w:t>
      </w:r>
      <w:r w:rsidRPr="001D7AAC">
        <w:rPr>
          <w:sz w:val="24"/>
          <w:szCs w:val="24"/>
        </w:rPr>
        <w:t xml:space="preserve">сферы </w:t>
      </w:r>
      <w:r w:rsidRPr="001D7AAC">
        <w:rPr>
          <w:spacing w:val="-2"/>
          <w:sz w:val="24"/>
          <w:szCs w:val="24"/>
        </w:rPr>
        <w:t>взаимодействия;</w:t>
      </w:r>
    </w:p>
    <w:p w14:paraId="19BDEF93" w14:textId="77777777" w:rsidR="00566F6F" w:rsidRPr="001D7AAC" w:rsidRDefault="001D7AAC">
      <w:pPr>
        <w:pStyle w:val="a3"/>
        <w:ind w:right="125"/>
        <w:rPr>
          <w:sz w:val="24"/>
          <w:szCs w:val="24"/>
        </w:rPr>
      </w:pPr>
      <w:r w:rsidRPr="001D7AAC">
        <w:rPr>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5F240099" w14:textId="77777777" w:rsidR="00566F6F" w:rsidRPr="001D7AAC" w:rsidRDefault="001D7AAC">
      <w:pPr>
        <w:pStyle w:val="a3"/>
        <w:spacing w:before="68"/>
        <w:ind w:right="130"/>
        <w:rPr>
          <w:sz w:val="24"/>
          <w:szCs w:val="24"/>
        </w:rPr>
      </w:pPr>
      <w:r w:rsidRPr="001D7AAC">
        <w:rPr>
          <w:sz w:val="24"/>
          <w:szCs w:val="24"/>
        </w:rPr>
        <w:t>принимать цель совместной деятельности, коллективно строить действия по</w:t>
      </w:r>
      <w:r w:rsidRPr="001D7AAC">
        <w:rPr>
          <w:spacing w:val="80"/>
          <w:sz w:val="24"/>
          <w:szCs w:val="24"/>
        </w:rPr>
        <w:t xml:space="preserve"> </w:t>
      </w:r>
      <w:r w:rsidRPr="001D7AAC">
        <w:rPr>
          <w:sz w:val="24"/>
          <w:szCs w:val="24"/>
        </w:rPr>
        <w:t>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337DA02" w14:textId="77777777" w:rsidR="00566F6F" w:rsidRPr="001D7AAC" w:rsidRDefault="001D7AAC">
      <w:pPr>
        <w:pStyle w:val="a3"/>
        <w:ind w:right="128"/>
        <w:rPr>
          <w:sz w:val="24"/>
          <w:szCs w:val="24"/>
        </w:rPr>
      </w:pPr>
      <w:r w:rsidRPr="001D7AAC">
        <w:rPr>
          <w:sz w:val="24"/>
          <w:szCs w:val="24"/>
        </w:rPr>
        <w:t>оценивать качество своего вклада в общий продукт по критериям, самостоятельно сформулированным участниками взаимодействия;</w:t>
      </w:r>
      <w:r w:rsidRPr="001D7AAC">
        <w:rPr>
          <w:spacing w:val="40"/>
          <w:sz w:val="24"/>
          <w:szCs w:val="24"/>
        </w:rPr>
        <w:t xml:space="preserve"> </w:t>
      </w:r>
      <w:r w:rsidRPr="001D7AAC">
        <w:rPr>
          <w:sz w:val="24"/>
          <w:szCs w:val="24"/>
        </w:rPr>
        <w:t>сравнивать результаты</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исходной</w:t>
      </w:r>
      <w:r w:rsidRPr="001D7AAC">
        <w:rPr>
          <w:spacing w:val="40"/>
          <w:sz w:val="24"/>
          <w:szCs w:val="24"/>
        </w:rPr>
        <w:t xml:space="preserve"> </w:t>
      </w:r>
      <w:r w:rsidRPr="001D7AAC">
        <w:rPr>
          <w:sz w:val="24"/>
          <w:szCs w:val="24"/>
        </w:rPr>
        <w:t>задачей</w:t>
      </w:r>
      <w:r w:rsidRPr="001D7AAC">
        <w:rPr>
          <w:spacing w:val="40"/>
          <w:sz w:val="24"/>
          <w:szCs w:val="24"/>
        </w:rPr>
        <w:t xml:space="preserve"> </w:t>
      </w:r>
      <w:r w:rsidRPr="001D7AAC">
        <w:rPr>
          <w:sz w:val="24"/>
          <w:szCs w:val="24"/>
        </w:rPr>
        <w:t>и вклад каждого члена команды в достижение результатов, разделять сферу ответственности и проявлять готовность к представлению</w:t>
      </w:r>
      <w:r w:rsidRPr="001D7AAC">
        <w:rPr>
          <w:spacing w:val="40"/>
          <w:sz w:val="24"/>
          <w:szCs w:val="24"/>
        </w:rPr>
        <w:t xml:space="preserve"> </w:t>
      </w:r>
      <w:r w:rsidRPr="001D7AAC">
        <w:rPr>
          <w:sz w:val="24"/>
          <w:szCs w:val="24"/>
        </w:rPr>
        <w:t>отчёта</w:t>
      </w:r>
      <w:r w:rsidRPr="001D7AAC">
        <w:rPr>
          <w:spacing w:val="40"/>
          <w:sz w:val="24"/>
          <w:szCs w:val="24"/>
        </w:rPr>
        <w:t xml:space="preserve"> </w:t>
      </w:r>
      <w:r w:rsidRPr="001D7AAC">
        <w:rPr>
          <w:sz w:val="24"/>
          <w:szCs w:val="24"/>
        </w:rPr>
        <w:t>перед группой.</w:t>
      </w:r>
    </w:p>
    <w:p w14:paraId="10B32BD6" w14:textId="77777777" w:rsidR="00566F6F" w:rsidRPr="001D7AAC" w:rsidRDefault="001D7AAC">
      <w:pPr>
        <w:pStyle w:val="a3"/>
        <w:spacing w:line="322" w:lineRule="exact"/>
        <w:ind w:left="823" w:firstLine="0"/>
        <w:rPr>
          <w:sz w:val="24"/>
          <w:szCs w:val="24"/>
        </w:rPr>
      </w:pPr>
      <w:r w:rsidRPr="001D7AAC">
        <w:rPr>
          <w:spacing w:val="-2"/>
          <w:sz w:val="24"/>
          <w:szCs w:val="24"/>
        </w:rPr>
        <w:t>Овладение</w:t>
      </w:r>
      <w:r w:rsidRPr="001D7AAC">
        <w:rPr>
          <w:spacing w:val="1"/>
          <w:sz w:val="24"/>
          <w:szCs w:val="24"/>
        </w:rPr>
        <w:t xml:space="preserve"> </w:t>
      </w:r>
      <w:r w:rsidRPr="001D7AAC">
        <w:rPr>
          <w:spacing w:val="-2"/>
          <w:sz w:val="24"/>
          <w:szCs w:val="24"/>
        </w:rPr>
        <w:t>универсальными</w:t>
      </w:r>
      <w:r w:rsidRPr="001D7AAC">
        <w:rPr>
          <w:spacing w:val="2"/>
          <w:sz w:val="24"/>
          <w:szCs w:val="24"/>
        </w:rPr>
        <w:t xml:space="preserve"> </w:t>
      </w:r>
      <w:r w:rsidRPr="001D7AAC">
        <w:rPr>
          <w:spacing w:val="-2"/>
          <w:sz w:val="24"/>
          <w:szCs w:val="24"/>
        </w:rPr>
        <w:t>регулятивными</w:t>
      </w:r>
      <w:r w:rsidRPr="001D7AAC">
        <w:rPr>
          <w:spacing w:val="2"/>
          <w:sz w:val="24"/>
          <w:szCs w:val="24"/>
        </w:rPr>
        <w:t xml:space="preserve"> </w:t>
      </w:r>
      <w:r w:rsidRPr="001D7AAC">
        <w:rPr>
          <w:spacing w:val="-2"/>
          <w:sz w:val="24"/>
          <w:szCs w:val="24"/>
        </w:rPr>
        <w:t>действиями</w:t>
      </w:r>
    </w:p>
    <w:p w14:paraId="44A5718F" w14:textId="77777777" w:rsidR="00566F6F" w:rsidRPr="001D7AAC" w:rsidRDefault="001D7AAC">
      <w:pPr>
        <w:pStyle w:val="a3"/>
        <w:ind w:right="130"/>
        <w:rPr>
          <w:sz w:val="24"/>
          <w:szCs w:val="24"/>
        </w:rPr>
      </w:pPr>
      <w:r w:rsidRPr="001D7AAC">
        <w:rPr>
          <w:sz w:val="24"/>
          <w:szCs w:val="24"/>
        </w:rPr>
        <w:t xml:space="preserve">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1A024A00" w14:textId="77777777" w:rsidR="00566F6F" w:rsidRPr="001D7AAC" w:rsidRDefault="001D7AAC">
      <w:pPr>
        <w:pStyle w:val="a3"/>
        <w:spacing w:line="321" w:lineRule="exact"/>
        <w:ind w:left="823" w:firstLine="0"/>
        <w:jc w:val="left"/>
        <w:rPr>
          <w:sz w:val="24"/>
          <w:szCs w:val="24"/>
        </w:rPr>
      </w:pPr>
      <w:r w:rsidRPr="001D7AAC">
        <w:rPr>
          <w:spacing w:val="-2"/>
          <w:sz w:val="24"/>
          <w:szCs w:val="24"/>
        </w:rPr>
        <w:t>Самоорганизация:</w:t>
      </w:r>
    </w:p>
    <w:p w14:paraId="64DDADAD" w14:textId="77777777" w:rsidR="00566F6F" w:rsidRPr="001D7AAC" w:rsidRDefault="001D7AAC">
      <w:pPr>
        <w:pStyle w:val="a3"/>
        <w:spacing w:before="1"/>
        <w:ind w:right="127"/>
        <w:rPr>
          <w:sz w:val="24"/>
          <w:szCs w:val="24"/>
        </w:rPr>
      </w:pPr>
      <w:r w:rsidRPr="001D7AAC">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поставленной</w:t>
      </w:r>
      <w:r w:rsidRPr="001D7AAC">
        <w:rPr>
          <w:spacing w:val="80"/>
          <w:sz w:val="24"/>
          <w:szCs w:val="24"/>
        </w:rPr>
        <w:t xml:space="preserve"> </w:t>
      </w:r>
      <w:r w:rsidRPr="001D7AAC">
        <w:rPr>
          <w:sz w:val="24"/>
          <w:szCs w:val="24"/>
        </w:rPr>
        <w:t>цели;</w:t>
      </w:r>
    </w:p>
    <w:p w14:paraId="275CB139" w14:textId="77777777" w:rsidR="00566F6F" w:rsidRPr="001D7AAC" w:rsidRDefault="001D7AAC">
      <w:pPr>
        <w:pStyle w:val="a3"/>
        <w:ind w:right="131"/>
        <w:rPr>
          <w:sz w:val="24"/>
          <w:szCs w:val="24"/>
        </w:rPr>
      </w:pPr>
      <w:r w:rsidRPr="001D7AAC">
        <w:rPr>
          <w:sz w:val="24"/>
          <w:szCs w:val="24"/>
        </w:rPr>
        <w:t>планировать достижение целей через решение ряда последовательных</w:t>
      </w:r>
      <w:r w:rsidRPr="001D7AAC">
        <w:rPr>
          <w:spacing w:val="40"/>
          <w:sz w:val="24"/>
          <w:szCs w:val="24"/>
        </w:rPr>
        <w:t xml:space="preserve"> </w:t>
      </w:r>
      <w:r w:rsidRPr="001D7AAC">
        <w:rPr>
          <w:sz w:val="24"/>
          <w:szCs w:val="24"/>
        </w:rPr>
        <w:t>задач частного</w:t>
      </w:r>
      <w:r w:rsidRPr="001D7AAC">
        <w:rPr>
          <w:spacing w:val="40"/>
          <w:sz w:val="24"/>
          <w:szCs w:val="24"/>
        </w:rPr>
        <w:t xml:space="preserve"> </w:t>
      </w:r>
      <w:r w:rsidRPr="001D7AAC">
        <w:rPr>
          <w:sz w:val="24"/>
          <w:szCs w:val="24"/>
        </w:rPr>
        <w:t>характера;</w:t>
      </w:r>
    </w:p>
    <w:p w14:paraId="2A079659" w14:textId="77777777" w:rsidR="00566F6F" w:rsidRPr="001D7AAC" w:rsidRDefault="001D7AAC">
      <w:pPr>
        <w:pStyle w:val="a3"/>
        <w:ind w:right="126"/>
        <w:rPr>
          <w:sz w:val="24"/>
          <w:szCs w:val="24"/>
        </w:rPr>
      </w:pPr>
      <w:r w:rsidRPr="001D7AAC">
        <w:rPr>
          <w:sz w:val="24"/>
          <w:szCs w:val="24"/>
        </w:rPr>
        <w:t>самостоятельно составлять план действий, вносить необходимые</w:t>
      </w:r>
      <w:r w:rsidRPr="001D7AAC">
        <w:rPr>
          <w:spacing w:val="40"/>
          <w:sz w:val="24"/>
          <w:szCs w:val="24"/>
        </w:rPr>
        <w:t xml:space="preserve"> </w:t>
      </w:r>
      <w:r w:rsidRPr="001D7AAC">
        <w:rPr>
          <w:sz w:val="24"/>
          <w:szCs w:val="24"/>
        </w:rPr>
        <w:t>коррективы</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ходе</w:t>
      </w:r>
      <w:r w:rsidRPr="001D7AAC">
        <w:rPr>
          <w:spacing w:val="40"/>
          <w:sz w:val="24"/>
          <w:szCs w:val="24"/>
        </w:rPr>
        <w:t xml:space="preserve"> </w:t>
      </w:r>
      <w:r w:rsidRPr="001D7AAC">
        <w:rPr>
          <w:sz w:val="24"/>
          <w:szCs w:val="24"/>
        </w:rPr>
        <w:t>его</w:t>
      </w:r>
      <w:r w:rsidRPr="001D7AAC">
        <w:rPr>
          <w:spacing w:val="40"/>
          <w:sz w:val="24"/>
          <w:szCs w:val="24"/>
        </w:rPr>
        <w:t xml:space="preserve"> </w:t>
      </w:r>
      <w:r w:rsidRPr="001D7AAC">
        <w:rPr>
          <w:sz w:val="24"/>
          <w:szCs w:val="24"/>
        </w:rPr>
        <w:t>реализации;</w:t>
      </w:r>
    </w:p>
    <w:p w14:paraId="001FA87B" w14:textId="77777777" w:rsidR="00566F6F" w:rsidRPr="001D7AAC" w:rsidRDefault="001D7AAC">
      <w:pPr>
        <w:pStyle w:val="a3"/>
        <w:ind w:right="131"/>
        <w:rPr>
          <w:sz w:val="24"/>
          <w:szCs w:val="24"/>
        </w:rPr>
      </w:pPr>
      <w:r w:rsidRPr="001D7AAC">
        <w:rPr>
          <w:sz w:val="24"/>
          <w:szCs w:val="24"/>
        </w:rPr>
        <w:t>выявлять наиболее важные проблемы для решения в учебных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жизненных </w:t>
      </w:r>
      <w:r w:rsidRPr="001D7AAC">
        <w:rPr>
          <w:spacing w:val="-2"/>
          <w:sz w:val="24"/>
          <w:szCs w:val="24"/>
        </w:rPr>
        <w:t>ситуациях;</w:t>
      </w:r>
    </w:p>
    <w:p w14:paraId="598F297C" w14:textId="77777777" w:rsidR="00566F6F" w:rsidRPr="001D7AAC" w:rsidRDefault="001D7AAC">
      <w:pPr>
        <w:pStyle w:val="a3"/>
        <w:spacing w:before="1"/>
        <w:ind w:right="130"/>
        <w:rPr>
          <w:sz w:val="24"/>
          <w:szCs w:val="24"/>
        </w:rPr>
      </w:pPr>
      <w:r w:rsidRPr="001D7AAC">
        <w:rPr>
          <w:sz w:val="24"/>
          <w:szCs w:val="24"/>
        </w:rPr>
        <w:t>самостоятельно составлять алгоритм решения задачи</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его часть), выбирать способ решения учебной задачи</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учётом имеющихся ресурсов и собственных возможностей, аргументировать</w:t>
      </w:r>
      <w:r w:rsidRPr="001D7AAC">
        <w:rPr>
          <w:spacing w:val="40"/>
          <w:sz w:val="24"/>
          <w:szCs w:val="24"/>
        </w:rPr>
        <w:t xml:space="preserve"> </w:t>
      </w:r>
      <w:r w:rsidRPr="001D7AAC">
        <w:rPr>
          <w:sz w:val="24"/>
          <w:szCs w:val="24"/>
        </w:rPr>
        <w:t>предлагаемые</w:t>
      </w:r>
      <w:r w:rsidRPr="001D7AAC">
        <w:rPr>
          <w:spacing w:val="40"/>
          <w:sz w:val="24"/>
          <w:szCs w:val="24"/>
        </w:rPr>
        <w:t xml:space="preserve"> </w:t>
      </w:r>
      <w:r w:rsidRPr="001D7AAC">
        <w:rPr>
          <w:sz w:val="24"/>
          <w:szCs w:val="24"/>
        </w:rPr>
        <w:t>варианты</w:t>
      </w:r>
      <w:r w:rsidRPr="001D7AAC">
        <w:rPr>
          <w:spacing w:val="80"/>
          <w:sz w:val="24"/>
          <w:szCs w:val="24"/>
        </w:rPr>
        <w:t xml:space="preserve"> </w:t>
      </w:r>
      <w:r w:rsidRPr="001D7AAC">
        <w:rPr>
          <w:sz w:val="24"/>
          <w:szCs w:val="24"/>
        </w:rPr>
        <w:t>решений;</w:t>
      </w:r>
    </w:p>
    <w:p w14:paraId="643759BB" w14:textId="77777777" w:rsidR="00566F6F" w:rsidRPr="001D7AAC" w:rsidRDefault="001D7AAC">
      <w:pPr>
        <w:pStyle w:val="a3"/>
        <w:ind w:left="823" w:right="1693" w:firstLine="0"/>
        <w:jc w:val="left"/>
        <w:rPr>
          <w:sz w:val="24"/>
          <w:szCs w:val="24"/>
        </w:rPr>
      </w:pPr>
      <w:r w:rsidRPr="001D7AAC">
        <w:rPr>
          <w:sz w:val="24"/>
          <w:szCs w:val="24"/>
        </w:rPr>
        <w:t>делать</w:t>
      </w:r>
      <w:r w:rsidRPr="001D7AAC">
        <w:rPr>
          <w:spacing w:val="-5"/>
          <w:sz w:val="24"/>
          <w:szCs w:val="24"/>
        </w:rPr>
        <w:t xml:space="preserve"> </w:t>
      </w:r>
      <w:r w:rsidRPr="001D7AAC">
        <w:rPr>
          <w:sz w:val="24"/>
          <w:szCs w:val="24"/>
        </w:rPr>
        <w:t>выбор</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брать</w:t>
      </w:r>
      <w:r w:rsidRPr="001D7AAC">
        <w:rPr>
          <w:spacing w:val="-5"/>
          <w:sz w:val="24"/>
          <w:szCs w:val="24"/>
        </w:rPr>
        <w:t xml:space="preserve"> </w:t>
      </w:r>
      <w:r w:rsidRPr="001D7AAC">
        <w:rPr>
          <w:sz w:val="24"/>
          <w:szCs w:val="24"/>
        </w:rPr>
        <w:t>за</w:t>
      </w:r>
      <w:r w:rsidRPr="001D7AAC">
        <w:rPr>
          <w:spacing w:val="-5"/>
          <w:sz w:val="24"/>
          <w:szCs w:val="24"/>
        </w:rPr>
        <w:t xml:space="preserve"> </w:t>
      </w:r>
      <w:r w:rsidRPr="001D7AAC">
        <w:rPr>
          <w:sz w:val="24"/>
          <w:szCs w:val="24"/>
        </w:rPr>
        <w:t>него</w:t>
      </w:r>
      <w:r w:rsidRPr="001D7AAC">
        <w:rPr>
          <w:spacing w:val="-3"/>
          <w:sz w:val="24"/>
          <w:szCs w:val="24"/>
        </w:rPr>
        <w:t xml:space="preserve"> </w:t>
      </w:r>
      <w:r w:rsidRPr="001D7AAC">
        <w:rPr>
          <w:sz w:val="24"/>
          <w:szCs w:val="24"/>
        </w:rPr>
        <w:t>ответственность</w:t>
      </w:r>
      <w:r w:rsidRPr="001D7AAC">
        <w:rPr>
          <w:spacing w:val="-5"/>
          <w:sz w:val="24"/>
          <w:szCs w:val="24"/>
        </w:rPr>
        <w:t xml:space="preserve"> </w:t>
      </w:r>
      <w:r w:rsidRPr="001D7AAC">
        <w:rPr>
          <w:sz w:val="24"/>
          <w:szCs w:val="24"/>
        </w:rPr>
        <w:t>на</w:t>
      </w:r>
      <w:r w:rsidRPr="001D7AAC">
        <w:rPr>
          <w:spacing w:val="-5"/>
          <w:sz w:val="24"/>
          <w:szCs w:val="24"/>
        </w:rPr>
        <w:t xml:space="preserve"> </w:t>
      </w:r>
      <w:r w:rsidRPr="001D7AAC">
        <w:rPr>
          <w:sz w:val="24"/>
          <w:szCs w:val="24"/>
        </w:rPr>
        <w:t>себя. Самоконтроль</w:t>
      </w:r>
      <w:r w:rsidRPr="001D7AAC">
        <w:rPr>
          <w:spacing w:val="40"/>
          <w:sz w:val="24"/>
          <w:szCs w:val="24"/>
        </w:rPr>
        <w:t xml:space="preserve"> </w:t>
      </w:r>
      <w:r w:rsidRPr="001D7AAC">
        <w:rPr>
          <w:sz w:val="24"/>
          <w:szCs w:val="24"/>
        </w:rPr>
        <w:t>(рефлексия):</w:t>
      </w:r>
    </w:p>
    <w:p w14:paraId="3A7A4170" w14:textId="77777777" w:rsidR="00566F6F" w:rsidRPr="001D7AAC" w:rsidRDefault="001D7AAC">
      <w:pPr>
        <w:pStyle w:val="a3"/>
        <w:spacing w:line="321" w:lineRule="exact"/>
        <w:ind w:left="823" w:firstLine="0"/>
        <w:jc w:val="left"/>
        <w:rPr>
          <w:sz w:val="24"/>
          <w:szCs w:val="24"/>
        </w:rPr>
      </w:pPr>
      <w:r w:rsidRPr="001D7AAC">
        <w:rPr>
          <w:sz w:val="24"/>
          <w:szCs w:val="24"/>
        </w:rPr>
        <w:t>владеть</w:t>
      </w:r>
      <w:r w:rsidRPr="001D7AAC">
        <w:rPr>
          <w:spacing w:val="-15"/>
          <w:sz w:val="24"/>
          <w:szCs w:val="24"/>
        </w:rPr>
        <w:t xml:space="preserve"> </w:t>
      </w:r>
      <w:r w:rsidRPr="001D7AAC">
        <w:rPr>
          <w:sz w:val="24"/>
          <w:szCs w:val="24"/>
        </w:rPr>
        <w:t>способами</w:t>
      </w:r>
      <w:r w:rsidRPr="001D7AAC">
        <w:rPr>
          <w:spacing w:val="-15"/>
          <w:sz w:val="24"/>
          <w:szCs w:val="24"/>
        </w:rPr>
        <w:t xml:space="preserve"> </w:t>
      </w:r>
      <w:r w:rsidRPr="001D7AAC">
        <w:rPr>
          <w:sz w:val="24"/>
          <w:szCs w:val="24"/>
        </w:rPr>
        <w:t>самоконтроля,</w:t>
      </w:r>
      <w:r w:rsidRPr="001D7AAC">
        <w:rPr>
          <w:spacing w:val="-16"/>
          <w:sz w:val="24"/>
          <w:szCs w:val="24"/>
        </w:rPr>
        <w:t xml:space="preserve"> </w:t>
      </w:r>
      <w:r w:rsidRPr="001D7AAC">
        <w:rPr>
          <w:sz w:val="24"/>
          <w:szCs w:val="24"/>
        </w:rPr>
        <w:t>самомотивации</w:t>
      </w:r>
      <w:r w:rsidRPr="001D7AAC">
        <w:rPr>
          <w:spacing w:val="-15"/>
          <w:sz w:val="24"/>
          <w:szCs w:val="24"/>
        </w:rPr>
        <w:t xml:space="preserve"> </w:t>
      </w:r>
      <w:r w:rsidRPr="001D7AAC">
        <w:rPr>
          <w:sz w:val="24"/>
          <w:szCs w:val="24"/>
        </w:rPr>
        <w:t>и</w:t>
      </w:r>
      <w:r w:rsidRPr="001D7AAC">
        <w:rPr>
          <w:spacing w:val="-15"/>
          <w:sz w:val="24"/>
          <w:szCs w:val="24"/>
        </w:rPr>
        <w:t xml:space="preserve"> </w:t>
      </w:r>
      <w:r w:rsidRPr="001D7AAC">
        <w:rPr>
          <w:spacing w:val="-2"/>
          <w:sz w:val="24"/>
          <w:szCs w:val="24"/>
        </w:rPr>
        <w:t>рефлексии;</w:t>
      </w:r>
    </w:p>
    <w:p w14:paraId="7F2D2BBE" w14:textId="77777777" w:rsidR="00566F6F" w:rsidRPr="001D7AAC" w:rsidRDefault="001D7AAC">
      <w:pPr>
        <w:pStyle w:val="a3"/>
        <w:ind w:right="128"/>
        <w:rPr>
          <w:sz w:val="24"/>
          <w:szCs w:val="24"/>
        </w:rPr>
      </w:pPr>
      <w:r w:rsidRPr="001D7AAC">
        <w:rPr>
          <w:sz w:val="24"/>
          <w:szCs w:val="24"/>
        </w:rPr>
        <w:t>давать</w:t>
      </w:r>
      <w:r w:rsidRPr="001D7AAC">
        <w:rPr>
          <w:spacing w:val="40"/>
          <w:sz w:val="24"/>
          <w:szCs w:val="24"/>
        </w:rPr>
        <w:t xml:space="preserve"> </w:t>
      </w:r>
      <w:r w:rsidRPr="001D7AAC">
        <w:rPr>
          <w:sz w:val="24"/>
          <w:szCs w:val="24"/>
        </w:rPr>
        <w:t>адекватную</w:t>
      </w:r>
      <w:r w:rsidRPr="001D7AAC">
        <w:rPr>
          <w:spacing w:val="40"/>
          <w:sz w:val="24"/>
          <w:szCs w:val="24"/>
        </w:rPr>
        <w:t xml:space="preserve"> </w:t>
      </w:r>
      <w:r w:rsidRPr="001D7AAC">
        <w:rPr>
          <w:sz w:val="24"/>
          <w:szCs w:val="24"/>
        </w:rPr>
        <w:t>оценку</w:t>
      </w:r>
      <w:r w:rsidRPr="001D7AAC">
        <w:rPr>
          <w:spacing w:val="40"/>
          <w:sz w:val="24"/>
          <w:szCs w:val="24"/>
        </w:rPr>
        <w:t xml:space="preserve"> </w:t>
      </w:r>
      <w:r w:rsidRPr="001D7AAC">
        <w:rPr>
          <w:sz w:val="24"/>
          <w:szCs w:val="24"/>
        </w:rPr>
        <w:t>учебной</w:t>
      </w:r>
      <w:r w:rsidRPr="001D7AAC">
        <w:rPr>
          <w:spacing w:val="40"/>
          <w:sz w:val="24"/>
          <w:szCs w:val="24"/>
        </w:rPr>
        <w:t xml:space="preserve"> </w:t>
      </w:r>
      <w:r w:rsidRPr="001D7AAC">
        <w:rPr>
          <w:sz w:val="24"/>
          <w:szCs w:val="24"/>
        </w:rPr>
        <w:t>ситуации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предлагать</w:t>
      </w:r>
      <w:r w:rsidRPr="001D7AAC">
        <w:rPr>
          <w:spacing w:val="40"/>
          <w:sz w:val="24"/>
          <w:szCs w:val="24"/>
        </w:rPr>
        <w:t xml:space="preserve"> </w:t>
      </w:r>
      <w:r w:rsidRPr="001D7AAC">
        <w:rPr>
          <w:sz w:val="24"/>
          <w:szCs w:val="24"/>
        </w:rPr>
        <w:t>план</w:t>
      </w:r>
      <w:r w:rsidRPr="001D7AAC">
        <w:rPr>
          <w:spacing w:val="80"/>
          <w:sz w:val="24"/>
          <w:szCs w:val="24"/>
        </w:rPr>
        <w:t xml:space="preserve"> </w:t>
      </w:r>
      <w:r w:rsidRPr="001D7AAC">
        <w:rPr>
          <w:sz w:val="24"/>
          <w:szCs w:val="24"/>
        </w:rPr>
        <w:t xml:space="preserve">её </w:t>
      </w:r>
      <w:r w:rsidRPr="001D7AAC">
        <w:rPr>
          <w:spacing w:val="-2"/>
          <w:sz w:val="24"/>
          <w:szCs w:val="24"/>
        </w:rPr>
        <w:t>изменения;</w:t>
      </w:r>
    </w:p>
    <w:p w14:paraId="02F411DC" w14:textId="77777777" w:rsidR="00566F6F" w:rsidRPr="001D7AAC" w:rsidRDefault="001D7AAC">
      <w:pPr>
        <w:pStyle w:val="a3"/>
        <w:ind w:right="130"/>
        <w:rPr>
          <w:sz w:val="24"/>
          <w:szCs w:val="24"/>
        </w:rPr>
      </w:pPr>
      <w:r w:rsidRPr="001D7AAC">
        <w:rPr>
          <w:sz w:val="24"/>
          <w:szCs w:val="24"/>
        </w:rPr>
        <w:t>предвидеть трудности, которые могут возникнуть при решении учебной задачи, и адаптировать решение к меняющимся</w:t>
      </w:r>
      <w:r w:rsidRPr="001D7AAC">
        <w:rPr>
          <w:spacing w:val="80"/>
          <w:sz w:val="24"/>
          <w:szCs w:val="24"/>
        </w:rPr>
        <w:t xml:space="preserve"> </w:t>
      </w:r>
      <w:r w:rsidRPr="001D7AAC">
        <w:rPr>
          <w:sz w:val="24"/>
          <w:szCs w:val="24"/>
        </w:rPr>
        <w:t>обстоятельствам;</w:t>
      </w:r>
    </w:p>
    <w:p w14:paraId="685DE5E2" w14:textId="77777777" w:rsidR="00566F6F" w:rsidRPr="001D7AAC" w:rsidRDefault="001D7AAC">
      <w:pPr>
        <w:pStyle w:val="a3"/>
        <w:spacing w:before="1"/>
        <w:ind w:right="130"/>
        <w:rPr>
          <w:sz w:val="24"/>
          <w:szCs w:val="24"/>
        </w:rPr>
      </w:pPr>
      <w:r w:rsidRPr="001D7AAC">
        <w:rPr>
          <w:sz w:val="24"/>
          <w:szCs w:val="24"/>
        </w:rPr>
        <w:t>объяснять причины достижения (недостижения) результа тов деятельности; понимать причины неудач и уметь предупреждать</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давать</w:t>
      </w:r>
      <w:r w:rsidRPr="001D7AAC">
        <w:rPr>
          <w:spacing w:val="40"/>
          <w:sz w:val="24"/>
          <w:szCs w:val="24"/>
        </w:rPr>
        <w:t xml:space="preserve"> </w:t>
      </w:r>
      <w:r w:rsidRPr="001D7AAC">
        <w:rPr>
          <w:sz w:val="24"/>
          <w:szCs w:val="24"/>
        </w:rPr>
        <w:t>оценку приобретённому</w:t>
      </w:r>
      <w:r w:rsidRPr="001D7AAC">
        <w:rPr>
          <w:spacing w:val="40"/>
          <w:sz w:val="24"/>
          <w:szCs w:val="24"/>
        </w:rPr>
        <w:t xml:space="preserve"> </w:t>
      </w:r>
      <w:r w:rsidRPr="001D7AAC">
        <w:rPr>
          <w:sz w:val="24"/>
          <w:szCs w:val="24"/>
        </w:rPr>
        <w:t>опыту;</w:t>
      </w:r>
    </w:p>
    <w:p w14:paraId="7548FB73" w14:textId="77777777" w:rsidR="00566F6F" w:rsidRPr="001D7AAC" w:rsidRDefault="001D7AAC">
      <w:pPr>
        <w:pStyle w:val="a3"/>
        <w:ind w:right="129"/>
        <w:rPr>
          <w:sz w:val="24"/>
          <w:szCs w:val="24"/>
        </w:rPr>
      </w:pPr>
      <w:r w:rsidRPr="001D7AAC">
        <w:rPr>
          <w:sz w:val="24"/>
          <w:szCs w:val="24"/>
        </w:rPr>
        <w:t>использовать музыку</w:t>
      </w:r>
      <w:r w:rsidRPr="001D7AAC">
        <w:rPr>
          <w:spacing w:val="-2"/>
          <w:sz w:val="24"/>
          <w:szCs w:val="24"/>
        </w:rPr>
        <w:t xml:space="preserve"> </w:t>
      </w:r>
      <w:r w:rsidRPr="001D7AAC">
        <w:rPr>
          <w:sz w:val="24"/>
          <w:szCs w:val="24"/>
        </w:rPr>
        <w:t>для улучшения самочувствия, сознательного управления своим психоэмоциональным состоянием,</w:t>
      </w:r>
      <w:r w:rsidRPr="001D7AAC">
        <w:rPr>
          <w:spacing w:val="40"/>
          <w:sz w:val="24"/>
          <w:szCs w:val="24"/>
        </w:rPr>
        <w:t xml:space="preserve"> </w:t>
      </w:r>
      <w:r w:rsidRPr="001D7AAC">
        <w:rPr>
          <w:sz w:val="24"/>
          <w:szCs w:val="24"/>
        </w:rPr>
        <w:t>в том числе стимулировать состояния активности (бодрости), отдыха</w:t>
      </w:r>
      <w:r w:rsidRPr="001D7AAC">
        <w:rPr>
          <w:spacing w:val="40"/>
          <w:sz w:val="24"/>
          <w:szCs w:val="24"/>
        </w:rPr>
        <w:t xml:space="preserve"> </w:t>
      </w:r>
      <w:r w:rsidRPr="001D7AAC">
        <w:rPr>
          <w:sz w:val="24"/>
          <w:szCs w:val="24"/>
        </w:rPr>
        <w:t>(релаксации),</w:t>
      </w:r>
      <w:r w:rsidRPr="001D7AAC">
        <w:rPr>
          <w:spacing w:val="40"/>
          <w:sz w:val="24"/>
          <w:szCs w:val="24"/>
        </w:rPr>
        <w:t xml:space="preserve"> </w:t>
      </w:r>
      <w:r w:rsidRPr="001D7AAC">
        <w:rPr>
          <w:sz w:val="24"/>
          <w:szCs w:val="24"/>
        </w:rPr>
        <w:t>концентрации</w:t>
      </w:r>
      <w:r w:rsidRPr="001D7AAC">
        <w:rPr>
          <w:spacing w:val="40"/>
          <w:sz w:val="24"/>
          <w:szCs w:val="24"/>
        </w:rPr>
        <w:t xml:space="preserve"> </w:t>
      </w:r>
      <w:r w:rsidRPr="001D7AAC">
        <w:rPr>
          <w:sz w:val="24"/>
          <w:szCs w:val="24"/>
        </w:rPr>
        <w:t>внимания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т.</w:t>
      </w:r>
      <w:r w:rsidRPr="001D7AAC">
        <w:rPr>
          <w:spacing w:val="40"/>
          <w:sz w:val="24"/>
          <w:szCs w:val="24"/>
        </w:rPr>
        <w:t xml:space="preserve"> </w:t>
      </w:r>
      <w:r w:rsidRPr="001D7AAC">
        <w:rPr>
          <w:sz w:val="24"/>
          <w:szCs w:val="24"/>
        </w:rPr>
        <w:t>д.</w:t>
      </w:r>
    </w:p>
    <w:p w14:paraId="0BE34E49" w14:textId="77777777" w:rsidR="00566F6F" w:rsidRPr="001D7AAC" w:rsidRDefault="001D7AAC">
      <w:pPr>
        <w:pStyle w:val="a3"/>
        <w:spacing w:line="322" w:lineRule="exact"/>
        <w:ind w:left="823" w:firstLine="0"/>
        <w:rPr>
          <w:sz w:val="24"/>
          <w:szCs w:val="24"/>
        </w:rPr>
      </w:pPr>
      <w:r w:rsidRPr="001D7AAC">
        <w:rPr>
          <w:spacing w:val="-2"/>
          <w:sz w:val="24"/>
          <w:szCs w:val="24"/>
        </w:rPr>
        <w:t>Эмоциональный</w:t>
      </w:r>
      <w:r w:rsidRPr="001D7AAC">
        <w:rPr>
          <w:spacing w:val="-3"/>
          <w:sz w:val="24"/>
          <w:szCs w:val="24"/>
        </w:rPr>
        <w:t xml:space="preserve"> </w:t>
      </w:r>
      <w:r w:rsidRPr="001D7AAC">
        <w:rPr>
          <w:spacing w:val="-2"/>
          <w:sz w:val="24"/>
          <w:szCs w:val="24"/>
        </w:rPr>
        <w:t>интеллект:</w:t>
      </w:r>
    </w:p>
    <w:p w14:paraId="2A3F0264" w14:textId="77777777" w:rsidR="00566F6F" w:rsidRPr="001D7AAC" w:rsidRDefault="001D7AAC">
      <w:pPr>
        <w:pStyle w:val="a3"/>
        <w:ind w:right="131"/>
        <w:rPr>
          <w:sz w:val="24"/>
          <w:szCs w:val="24"/>
        </w:rPr>
      </w:pPr>
      <w:r w:rsidRPr="001D7AAC">
        <w:rPr>
          <w:sz w:val="24"/>
          <w:szCs w:val="24"/>
        </w:rPr>
        <w:t>чувствовать, понимать эмоциональное состояние</w:t>
      </w:r>
      <w:r w:rsidRPr="001D7AAC">
        <w:rPr>
          <w:spacing w:val="80"/>
          <w:sz w:val="24"/>
          <w:szCs w:val="24"/>
        </w:rPr>
        <w:t xml:space="preserve"> </w:t>
      </w:r>
      <w:r w:rsidRPr="001D7AAC">
        <w:rPr>
          <w:sz w:val="24"/>
          <w:szCs w:val="24"/>
        </w:rPr>
        <w:t>самого</w:t>
      </w:r>
      <w:r w:rsidRPr="001D7AAC">
        <w:rPr>
          <w:spacing w:val="80"/>
          <w:sz w:val="24"/>
          <w:szCs w:val="24"/>
        </w:rPr>
        <w:t xml:space="preserve"> </w:t>
      </w:r>
      <w:r w:rsidRPr="001D7AAC">
        <w:rPr>
          <w:sz w:val="24"/>
          <w:szCs w:val="24"/>
        </w:rPr>
        <w:t>себя и других людей, использовать возможности музыкаль ного искусства для расширения своих компетенций</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дан ной</w:t>
      </w:r>
      <w:r w:rsidRPr="001D7AAC">
        <w:rPr>
          <w:spacing w:val="40"/>
          <w:sz w:val="24"/>
          <w:szCs w:val="24"/>
        </w:rPr>
        <w:t xml:space="preserve"> </w:t>
      </w:r>
      <w:r w:rsidRPr="001D7AAC">
        <w:rPr>
          <w:sz w:val="24"/>
          <w:szCs w:val="24"/>
        </w:rPr>
        <w:t>сфере;</w:t>
      </w:r>
    </w:p>
    <w:p w14:paraId="4E4B6ED3" w14:textId="77777777" w:rsidR="00566F6F" w:rsidRPr="001D7AAC" w:rsidRDefault="001D7AAC">
      <w:pPr>
        <w:pStyle w:val="a3"/>
        <w:ind w:right="124"/>
        <w:rPr>
          <w:sz w:val="24"/>
          <w:szCs w:val="24"/>
        </w:rPr>
      </w:pPr>
      <w:r w:rsidRPr="001D7AAC">
        <w:rPr>
          <w:sz w:val="24"/>
          <w:szCs w:val="24"/>
        </w:rPr>
        <w:t>развивать способность</w:t>
      </w:r>
      <w:r w:rsidRPr="001D7AAC">
        <w:rPr>
          <w:spacing w:val="40"/>
          <w:sz w:val="24"/>
          <w:szCs w:val="24"/>
        </w:rPr>
        <w:t xml:space="preserve"> </w:t>
      </w:r>
      <w:r w:rsidRPr="001D7AAC">
        <w:rPr>
          <w:sz w:val="24"/>
          <w:szCs w:val="24"/>
        </w:rPr>
        <w:t>управлять</w:t>
      </w:r>
      <w:r w:rsidRPr="001D7AAC">
        <w:rPr>
          <w:spacing w:val="40"/>
          <w:sz w:val="24"/>
          <w:szCs w:val="24"/>
        </w:rPr>
        <w:t xml:space="preserve"> </w:t>
      </w:r>
      <w:r w:rsidRPr="001D7AAC">
        <w:rPr>
          <w:sz w:val="24"/>
          <w:szCs w:val="24"/>
        </w:rPr>
        <w:t>собственными</w:t>
      </w:r>
      <w:r w:rsidRPr="001D7AAC">
        <w:rPr>
          <w:spacing w:val="40"/>
          <w:sz w:val="24"/>
          <w:szCs w:val="24"/>
        </w:rPr>
        <w:t xml:space="preserve"> </w:t>
      </w:r>
      <w:r w:rsidRPr="001D7AAC">
        <w:rPr>
          <w:sz w:val="24"/>
          <w:szCs w:val="24"/>
        </w:rPr>
        <w:t>эмоциями</w:t>
      </w:r>
      <w:r w:rsidRPr="001D7AAC">
        <w:rPr>
          <w:spacing w:val="40"/>
          <w:sz w:val="24"/>
          <w:szCs w:val="24"/>
        </w:rPr>
        <w:t xml:space="preserve"> </w:t>
      </w:r>
      <w:r w:rsidRPr="001D7AAC">
        <w:rPr>
          <w:sz w:val="24"/>
          <w:szCs w:val="24"/>
        </w:rPr>
        <w:t>и эмоциями других</w:t>
      </w:r>
      <w:r w:rsidRPr="001D7AAC">
        <w:rPr>
          <w:spacing w:val="10"/>
          <w:sz w:val="24"/>
          <w:szCs w:val="24"/>
        </w:rPr>
        <w:t xml:space="preserve"> </w:t>
      </w:r>
      <w:r w:rsidRPr="001D7AAC">
        <w:rPr>
          <w:sz w:val="24"/>
          <w:szCs w:val="24"/>
        </w:rPr>
        <w:t>как</w:t>
      </w:r>
      <w:r w:rsidRPr="001D7AAC">
        <w:rPr>
          <w:spacing w:val="10"/>
          <w:sz w:val="24"/>
          <w:szCs w:val="24"/>
        </w:rPr>
        <w:t xml:space="preserve"> </w:t>
      </w:r>
      <w:r w:rsidRPr="001D7AAC">
        <w:rPr>
          <w:sz w:val="24"/>
          <w:szCs w:val="24"/>
        </w:rPr>
        <w:t>в</w:t>
      </w:r>
      <w:r w:rsidRPr="001D7AAC">
        <w:rPr>
          <w:spacing w:val="11"/>
          <w:sz w:val="24"/>
          <w:szCs w:val="24"/>
        </w:rPr>
        <w:t xml:space="preserve"> </w:t>
      </w:r>
      <w:r w:rsidRPr="001D7AAC">
        <w:rPr>
          <w:sz w:val="24"/>
          <w:szCs w:val="24"/>
        </w:rPr>
        <w:t>повседневной</w:t>
      </w:r>
      <w:r w:rsidRPr="001D7AAC">
        <w:rPr>
          <w:spacing w:val="11"/>
          <w:sz w:val="24"/>
          <w:szCs w:val="24"/>
        </w:rPr>
        <w:t xml:space="preserve"> </w:t>
      </w:r>
      <w:r w:rsidRPr="001D7AAC">
        <w:rPr>
          <w:sz w:val="24"/>
          <w:szCs w:val="24"/>
        </w:rPr>
        <w:t>жизни,</w:t>
      </w:r>
      <w:r w:rsidRPr="001D7AAC">
        <w:rPr>
          <w:spacing w:val="11"/>
          <w:sz w:val="24"/>
          <w:szCs w:val="24"/>
        </w:rPr>
        <w:t xml:space="preserve"> </w:t>
      </w:r>
      <w:r w:rsidRPr="001D7AAC">
        <w:rPr>
          <w:sz w:val="24"/>
          <w:szCs w:val="24"/>
        </w:rPr>
        <w:t>так</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z w:val="24"/>
          <w:szCs w:val="24"/>
        </w:rPr>
        <w:t>ситуациях</w:t>
      </w:r>
      <w:r w:rsidRPr="001D7AAC">
        <w:rPr>
          <w:spacing w:val="57"/>
          <w:w w:val="150"/>
          <w:sz w:val="24"/>
          <w:szCs w:val="24"/>
        </w:rPr>
        <w:t xml:space="preserve"> </w:t>
      </w:r>
      <w:r w:rsidRPr="001D7AAC">
        <w:rPr>
          <w:sz w:val="24"/>
          <w:szCs w:val="24"/>
        </w:rPr>
        <w:t>музыкально-</w:t>
      </w:r>
      <w:r w:rsidRPr="001D7AAC">
        <w:rPr>
          <w:spacing w:val="-2"/>
          <w:sz w:val="24"/>
          <w:szCs w:val="24"/>
        </w:rPr>
        <w:t>опосредованного</w:t>
      </w:r>
    </w:p>
    <w:p w14:paraId="3EE76CD8"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4F476C4A" w14:textId="77777777" w:rsidR="00566F6F" w:rsidRPr="001D7AAC" w:rsidRDefault="001D7AAC">
      <w:pPr>
        <w:pStyle w:val="a3"/>
        <w:spacing w:before="68" w:line="322" w:lineRule="exact"/>
        <w:ind w:firstLine="0"/>
        <w:jc w:val="left"/>
        <w:rPr>
          <w:sz w:val="24"/>
          <w:szCs w:val="24"/>
        </w:rPr>
      </w:pPr>
      <w:r w:rsidRPr="001D7AAC">
        <w:rPr>
          <w:spacing w:val="-2"/>
          <w:sz w:val="24"/>
          <w:szCs w:val="24"/>
        </w:rPr>
        <w:lastRenderedPageBreak/>
        <w:t>общения;</w:t>
      </w:r>
    </w:p>
    <w:p w14:paraId="02123A37" w14:textId="77777777" w:rsidR="00566F6F" w:rsidRPr="001D7AAC" w:rsidRDefault="001D7AAC">
      <w:pPr>
        <w:pStyle w:val="a3"/>
        <w:ind w:right="127"/>
        <w:rPr>
          <w:sz w:val="24"/>
          <w:szCs w:val="24"/>
        </w:rPr>
      </w:pPr>
      <w:r w:rsidRPr="001D7AAC">
        <w:rPr>
          <w:sz w:val="24"/>
          <w:szCs w:val="24"/>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w:t>
      </w:r>
      <w:r w:rsidRPr="001D7AAC">
        <w:rPr>
          <w:spacing w:val="40"/>
          <w:sz w:val="24"/>
          <w:szCs w:val="24"/>
        </w:rPr>
        <w:t xml:space="preserve"> </w:t>
      </w:r>
      <w:r w:rsidRPr="001D7AAC">
        <w:rPr>
          <w:sz w:val="24"/>
          <w:szCs w:val="24"/>
        </w:rPr>
        <w:t>собственных</w:t>
      </w:r>
      <w:r w:rsidRPr="001D7AAC">
        <w:rPr>
          <w:spacing w:val="40"/>
          <w:sz w:val="24"/>
          <w:szCs w:val="24"/>
        </w:rPr>
        <w:t xml:space="preserve"> </w:t>
      </w:r>
      <w:r w:rsidRPr="001D7AAC">
        <w:rPr>
          <w:sz w:val="24"/>
          <w:szCs w:val="24"/>
        </w:rPr>
        <w:t>эмоций.</w:t>
      </w:r>
    </w:p>
    <w:p w14:paraId="104FEF9A" w14:textId="77777777" w:rsidR="00566F6F" w:rsidRPr="001D7AAC" w:rsidRDefault="001D7AAC">
      <w:pPr>
        <w:pStyle w:val="a3"/>
        <w:spacing w:line="322" w:lineRule="exact"/>
        <w:ind w:left="823" w:firstLine="0"/>
        <w:rPr>
          <w:sz w:val="24"/>
          <w:szCs w:val="24"/>
        </w:rPr>
      </w:pPr>
      <w:r w:rsidRPr="001D7AAC">
        <w:rPr>
          <w:sz w:val="24"/>
          <w:szCs w:val="24"/>
        </w:rPr>
        <w:t>Принятие</w:t>
      </w:r>
      <w:r w:rsidRPr="001D7AAC">
        <w:rPr>
          <w:spacing w:val="-6"/>
          <w:sz w:val="24"/>
          <w:szCs w:val="24"/>
        </w:rPr>
        <w:t xml:space="preserve"> </w:t>
      </w:r>
      <w:r w:rsidRPr="001D7AAC">
        <w:rPr>
          <w:sz w:val="24"/>
          <w:szCs w:val="24"/>
        </w:rPr>
        <w:t>себя</w:t>
      </w:r>
      <w:r w:rsidRPr="001D7AAC">
        <w:rPr>
          <w:spacing w:val="-6"/>
          <w:sz w:val="24"/>
          <w:szCs w:val="24"/>
        </w:rPr>
        <w:t xml:space="preserve"> </w:t>
      </w:r>
      <w:r w:rsidRPr="001D7AAC">
        <w:rPr>
          <w:sz w:val="24"/>
          <w:szCs w:val="24"/>
        </w:rPr>
        <w:t>и</w:t>
      </w:r>
      <w:r w:rsidRPr="001D7AAC">
        <w:rPr>
          <w:spacing w:val="58"/>
          <w:sz w:val="24"/>
          <w:szCs w:val="24"/>
        </w:rPr>
        <w:t xml:space="preserve"> </w:t>
      </w:r>
      <w:r w:rsidRPr="001D7AAC">
        <w:rPr>
          <w:spacing w:val="-2"/>
          <w:sz w:val="24"/>
          <w:szCs w:val="24"/>
        </w:rPr>
        <w:t>других:</w:t>
      </w:r>
    </w:p>
    <w:p w14:paraId="65A7B373" w14:textId="77777777" w:rsidR="00566F6F" w:rsidRPr="001D7AAC" w:rsidRDefault="001D7AAC">
      <w:pPr>
        <w:pStyle w:val="a3"/>
        <w:ind w:right="134"/>
        <w:rPr>
          <w:sz w:val="24"/>
          <w:szCs w:val="24"/>
        </w:rPr>
      </w:pPr>
      <w:r w:rsidRPr="001D7AAC">
        <w:rPr>
          <w:sz w:val="24"/>
          <w:szCs w:val="24"/>
        </w:rPr>
        <w:t>уважительно и осознанно относиться к другому человеку и его мнению, эстетическим</w:t>
      </w:r>
      <w:r w:rsidRPr="001D7AAC">
        <w:rPr>
          <w:spacing w:val="40"/>
          <w:sz w:val="24"/>
          <w:szCs w:val="24"/>
        </w:rPr>
        <w:t xml:space="preserve"> </w:t>
      </w:r>
      <w:r w:rsidRPr="001D7AAC">
        <w:rPr>
          <w:sz w:val="24"/>
          <w:szCs w:val="24"/>
        </w:rPr>
        <w:t>предпочтениям</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вкусам;</w:t>
      </w:r>
    </w:p>
    <w:p w14:paraId="6D9C1EB6" w14:textId="77777777" w:rsidR="00566F6F" w:rsidRPr="001D7AAC" w:rsidRDefault="001D7AAC">
      <w:pPr>
        <w:pStyle w:val="a3"/>
        <w:ind w:right="127"/>
        <w:rPr>
          <w:sz w:val="24"/>
          <w:szCs w:val="24"/>
        </w:rPr>
      </w:pPr>
      <w:r w:rsidRPr="001D7AAC">
        <w:rPr>
          <w:sz w:val="24"/>
          <w:szCs w:val="24"/>
        </w:rPr>
        <w:t>признавать своё и чужое право на ошибку, при обнаруже нии ошибки фокусироваться не на ней самой, а на способе улучшения</w:t>
      </w:r>
      <w:r w:rsidRPr="001D7AAC">
        <w:rPr>
          <w:spacing w:val="80"/>
          <w:sz w:val="24"/>
          <w:szCs w:val="24"/>
        </w:rPr>
        <w:t xml:space="preserve"> </w:t>
      </w:r>
      <w:r w:rsidRPr="001D7AAC">
        <w:rPr>
          <w:sz w:val="24"/>
          <w:szCs w:val="24"/>
        </w:rPr>
        <w:t>результатов</w:t>
      </w:r>
      <w:r w:rsidRPr="001D7AAC">
        <w:rPr>
          <w:spacing w:val="80"/>
          <w:sz w:val="24"/>
          <w:szCs w:val="24"/>
        </w:rPr>
        <w:t xml:space="preserve"> </w:t>
      </w:r>
      <w:r w:rsidRPr="001D7AAC">
        <w:rPr>
          <w:spacing w:val="-2"/>
          <w:sz w:val="24"/>
          <w:szCs w:val="24"/>
        </w:rPr>
        <w:t>деятельности;</w:t>
      </w:r>
    </w:p>
    <w:p w14:paraId="19532774" w14:textId="77777777" w:rsidR="00566F6F" w:rsidRPr="001D7AAC" w:rsidRDefault="001D7AAC">
      <w:pPr>
        <w:pStyle w:val="a3"/>
        <w:spacing w:before="1"/>
        <w:ind w:left="823" w:right="2275" w:firstLine="0"/>
        <w:rPr>
          <w:sz w:val="24"/>
          <w:szCs w:val="24"/>
        </w:rPr>
      </w:pPr>
      <w:r w:rsidRPr="001D7AAC">
        <w:rPr>
          <w:sz w:val="24"/>
          <w:szCs w:val="24"/>
        </w:rPr>
        <w:t>принимать</w:t>
      </w:r>
      <w:r w:rsidRPr="001D7AAC">
        <w:rPr>
          <w:spacing w:val="-5"/>
          <w:sz w:val="24"/>
          <w:szCs w:val="24"/>
        </w:rPr>
        <w:t xml:space="preserve"> </w:t>
      </w:r>
      <w:r w:rsidRPr="001D7AAC">
        <w:rPr>
          <w:sz w:val="24"/>
          <w:szCs w:val="24"/>
        </w:rPr>
        <w:t>себя</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других,</w:t>
      </w:r>
      <w:r w:rsidRPr="001D7AAC">
        <w:rPr>
          <w:spacing w:val="-5"/>
          <w:sz w:val="24"/>
          <w:szCs w:val="24"/>
        </w:rPr>
        <w:t xml:space="preserve"> </w:t>
      </w:r>
      <w:r w:rsidRPr="001D7AAC">
        <w:rPr>
          <w:sz w:val="24"/>
          <w:szCs w:val="24"/>
        </w:rPr>
        <w:t>не</w:t>
      </w:r>
      <w:r w:rsidRPr="001D7AAC">
        <w:rPr>
          <w:spacing w:val="-5"/>
          <w:sz w:val="24"/>
          <w:szCs w:val="24"/>
        </w:rPr>
        <w:t xml:space="preserve"> </w:t>
      </w:r>
      <w:r w:rsidRPr="001D7AAC">
        <w:rPr>
          <w:sz w:val="24"/>
          <w:szCs w:val="24"/>
        </w:rPr>
        <w:t>осуждая;</w:t>
      </w:r>
      <w:r w:rsidRPr="001D7AAC">
        <w:rPr>
          <w:spacing w:val="-4"/>
          <w:sz w:val="24"/>
          <w:szCs w:val="24"/>
        </w:rPr>
        <w:t xml:space="preserve"> </w:t>
      </w:r>
      <w:r w:rsidRPr="001D7AAC">
        <w:rPr>
          <w:sz w:val="24"/>
          <w:szCs w:val="24"/>
        </w:rPr>
        <w:t>проявлять</w:t>
      </w:r>
      <w:r w:rsidRPr="001D7AAC">
        <w:rPr>
          <w:spacing w:val="-4"/>
          <w:sz w:val="24"/>
          <w:szCs w:val="24"/>
        </w:rPr>
        <w:t xml:space="preserve"> </w:t>
      </w:r>
      <w:r w:rsidRPr="001D7AAC">
        <w:rPr>
          <w:sz w:val="24"/>
          <w:szCs w:val="24"/>
        </w:rPr>
        <w:t>открытость; осознавать</w:t>
      </w:r>
      <w:r w:rsidRPr="001D7AAC">
        <w:rPr>
          <w:spacing w:val="40"/>
          <w:sz w:val="24"/>
          <w:szCs w:val="24"/>
        </w:rPr>
        <w:t xml:space="preserve"> </w:t>
      </w:r>
      <w:r w:rsidRPr="001D7AAC">
        <w:rPr>
          <w:sz w:val="24"/>
          <w:szCs w:val="24"/>
        </w:rPr>
        <w:t>невозможность</w:t>
      </w:r>
      <w:r w:rsidRPr="001D7AAC">
        <w:rPr>
          <w:spacing w:val="40"/>
          <w:sz w:val="24"/>
          <w:szCs w:val="24"/>
        </w:rPr>
        <w:t xml:space="preserve"> </w:t>
      </w:r>
      <w:r w:rsidRPr="001D7AAC">
        <w:rPr>
          <w:sz w:val="24"/>
          <w:szCs w:val="24"/>
        </w:rPr>
        <w:t>контролировать</w:t>
      </w:r>
      <w:r w:rsidRPr="001D7AAC">
        <w:rPr>
          <w:spacing w:val="40"/>
          <w:sz w:val="24"/>
          <w:szCs w:val="24"/>
        </w:rPr>
        <w:t xml:space="preserve"> </w:t>
      </w:r>
      <w:r w:rsidRPr="001D7AAC">
        <w:rPr>
          <w:sz w:val="24"/>
          <w:szCs w:val="24"/>
        </w:rPr>
        <w:t>всё</w:t>
      </w:r>
      <w:r w:rsidRPr="001D7AAC">
        <w:rPr>
          <w:spacing w:val="40"/>
          <w:sz w:val="24"/>
          <w:szCs w:val="24"/>
        </w:rPr>
        <w:t xml:space="preserve"> </w:t>
      </w:r>
      <w:r w:rsidRPr="001D7AAC">
        <w:rPr>
          <w:sz w:val="24"/>
          <w:szCs w:val="24"/>
        </w:rPr>
        <w:t>вокруг.</w:t>
      </w:r>
    </w:p>
    <w:p w14:paraId="261D4005" w14:textId="77777777" w:rsidR="00566F6F" w:rsidRPr="001D7AAC" w:rsidRDefault="001D7AAC">
      <w:pPr>
        <w:pStyle w:val="a3"/>
        <w:ind w:right="129"/>
        <w:rPr>
          <w:sz w:val="24"/>
          <w:szCs w:val="24"/>
        </w:rPr>
      </w:pPr>
      <w:r w:rsidRPr="001D7AAC">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т. д.).</w:t>
      </w:r>
    </w:p>
    <w:p w14:paraId="4B2DC01B" w14:textId="77777777" w:rsidR="00566F6F" w:rsidRPr="001D7AAC" w:rsidRDefault="001D7AAC">
      <w:pPr>
        <w:pStyle w:val="a3"/>
        <w:spacing w:before="321" w:line="322" w:lineRule="exact"/>
        <w:ind w:left="823" w:firstLine="0"/>
        <w:rPr>
          <w:sz w:val="24"/>
          <w:szCs w:val="24"/>
        </w:rPr>
      </w:pPr>
      <w:r w:rsidRPr="001D7AAC">
        <w:rPr>
          <w:sz w:val="24"/>
          <w:szCs w:val="24"/>
        </w:rPr>
        <w:t>ПРЕДМЕТНЫЕ</w:t>
      </w:r>
      <w:r w:rsidRPr="001D7AAC">
        <w:rPr>
          <w:spacing w:val="42"/>
          <w:sz w:val="24"/>
          <w:szCs w:val="24"/>
        </w:rPr>
        <w:t xml:space="preserve"> </w:t>
      </w:r>
      <w:r w:rsidRPr="001D7AAC">
        <w:rPr>
          <w:spacing w:val="-2"/>
          <w:sz w:val="24"/>
          <w:szCs w:val="24"/>
        </w:rPr>
        <w:t>РЕЗУЛЬТАТЫ</w:t>
      </w:r>
    </w:p>
    <w:p w14:paraId="352F9FCE" w14:textId="77777777" w:rsidR="00566F6F" w:rsidRPr="001D7AAC" w:rsidRDefault="001D7AAC">
      <w:pPr>
        <w:pStyle w:val="a3"/>
        <w:ind w:right="131"/>
        <w:rPr>
          <w:sz w:val="24"/>
          <w:szCs w:val="24"/>
        </w:rPr>
      </w:pPr>
      <w:r w:rsidRPr="001D7AAC">
        <w:rPr>
          <w:sz w:val="24"/>
          <w:szCs w:val="24"/>
        </w:rPr>
        <w:t>Достижение предметных результатов обучающимися с</w:t>
      </w:r>
      <w:r w:rsidRPr="001D7AAC">
        <w:rPr>
          <w:spacing w:val="-1"/>
          <w:sz w:val="24"/>
          <w:szCs w:val="24"/>
        </w:rPr>
        <w:t xml:space="preserve"> </w:t>
      </w:r>
      <w:r w:rsidRPr="001D7AAC">
        <w:rPr>
          <w:sz w:val="24"/>
          <w:szCs w:val="24"/>
        </w:rPr>
        <w:t>РАС</w:t>
      </w:r>
      <w:r w:rsidRPr="001D7AAC">
        <w:rPr>
          <w:spacing w:val="-1"/>
          <w:sz w:val="24"/>
          <w:szCs w:val="24"/>
        </w:rPr>
        <w:t xml:space="preserve"> </w:t>
      </w:r>
      <w:r w:rsidRPr="001D7AAC">
        <w:rPr>
          <w:sz w:val="24"/>
          <w:szCs w:val="24"/>
        </w:rPr>
        <w:t>на этапе</w:t>
      </w:r>
      <w:r w:rsidRPr="001D7AAC">
        <w:rPr>
          <w:spacing w:val="-1"/>
          <w:sz w:val="24"/>
          <w:szCs w:val="24"/>
        </w:rPr>
        <w:t xml:space="preserve"> </w:t>
      </w:r>
      <w:r w:rsidRPr="001D7AAC">
        <w:rPr>
          <w:sz w:val="24"/>
          <w:szCs w:val="24"/>
        </w:rPr>
        <w:t>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14:paraId="7F126D0F" w14:textId="77777777" w:rsidR="00566F6F" w:rsidRPr="001D7AAC" w:rsidRDefault="001D7AAC">
      <w:pPr>
        <w:pStyle w:val="a3"/>
        <w:ind w:right="126"/>
        <w:rPr>
          <w:sz w:val="24"/>
          <w:szCs w:val="24"/>
        </w:rPr>
      </w:pPr>
      <w:r w:rsidRPr="001D7AAC">
        <w:rPr>
          <w:sz w:val="24"/>
          <w:szCs w:val="24"/>
        </w:rPr>
        <w:t>Предметные результаты характеризуют сформированность у обучающихся основ музыкальной</w:t>
      </w:r>
      <w:r w:rsidRPr="001D7AAC">
        <w:rPr>
          <w:spacing w:val="40"/>
          <w:sz w:val="24"/>
          <w:szCs w:val="24"/>
        </w:rPr>
        <w:t xml:space="preserve"> </w:t>
      </w:r>
      <w:r w:rsidRPr="001D7AAC">
        <w:rPr>
          <w:sz w:val="24"/>
          <w:szCs w:val="24"/>
        </w:rPr>
        <w:t>культуры</w:t>
      </w:r>
      <w:r w:rsidRPr="001D7AAC">
        <w:rPr>
          <w:spacing w:val="40"/>
          <w:sz w:val="24"/>
          <w:szCs w:val="24"/>
        </w:rPr>
        <w:t xml:space="preserve"> </w:t>
      </w:r>
      <w:r w:rsidRPr="001D7AAC">
        <w:rPr>
          <w:sz w:val="24"/>
          <w:szCs w:val="24"/>
        </w:rPr>
        <w:t>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w:t>
      </w:r>
      <w:r w:rsidRPr="001D7AAC">
        <w:rPr>
          <w:spacing w:val="40"/>
          <w:sz w:val="24"/>
          <w:szCs w:val="24"/>
        </w:rPr>
        <w:t xml:space="preserve"> </w:t>
      </w:r>
      <w:r w:rsidRPr="001D7AAC">
        <w:rPr>
          <w:sz w:val="24"/>
          <w:szCs w:val="24"/>
        </w:rPr>
        <w:t>контекст своей</w:t>
      </w:r>
      <w:r w:rsidRPr="001D7AAC">
        <w:rPr>
          <w:spacing w:val="80"/>
          <w:sz w:val="24"/>
          <w:szCs w:val="24"/>
        </w:rPr>
        <w:t xml:space="preserve"> </w:t>
      </w:r>
      <w:r w:rsidRPr="001D7AAC">
        <w:rPr>
          <w:sz w:val="24"/>
          <w:szCs w:val="24"/>
        </w:rPr>
        <w:t>жизни.</w:t>
      </w:r>
    </w:p>
    <w:p w14:paraId="00EEE6BE" w14:textId="77777777" w:rsidR="00566F6F" w:rsidRPr="001D7AAC" w:rsidRDefault="001D7AAC">
      <w:pPr>
        <w:pStyle w:val="a3"/>
        <w:spacing w:before="1"/>
        <w:ind w:right="129"/>
        <w:rPr>
          <w:sz w:val="24"/>
          <w:szCs w:val="24"/>
        </w:rPr>
      </w:pPr>
      <w:r w:rsidRPr="001D7AAC">
        <w:rPr>
          <w:sz w:val="24"/>
          <w:szCs w:val="24"/>
        </w:rPr>
        <w:t>Обучающиеся, освоившие основную образовательную программу</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предмету</w:t>
      </w:r>
      <w:r w:rsidRPr="001D7AAC">
        <w:rPr>
          <w:spacing w:val="40"/>
          <w:sz w:val="24"/>
          <w:szCs w:val="24"/>
        </w:rPr>
        <w:t xml:space="preserve"> </w:t>
      </w:r>
      <w:r w:rsidRPr="001D7AAC">
        <w:rPr>
          <w:sz w:val="24"/>
          <w:szCs w:val="24"/>
        </w:rPr>
        <w:t>«Музыка»:</w:t>
      </w:r>
    </w:p>
    <w:p w14:paraId="6816B819" w14:textId="77777777" w:rsidR="00566F6F" w:rsidRPr="001D7AAC" w:rsidRDefault="001D7AAC">
      <w:pPr>
        <w:pStyle w:val="a4"/>
        <w:numPr>
          <w:ilvl w:val="0"/>
          <w:numId w:val="41"/>
        </w:numPr>
        <w:tabs>
          <w:tab w:val="left" w:pos="1137"/>
        </w:tabs>
        <w:ind w:right="130" w:firstLine="709"/>
        <w:rPr>
          <w:sz w:val="24"/>
          <w:szCs w:val="24"/>
        </w:rPr>
      </w:pPr>
      <w:r w:rsidRPr="001D7AAC">
        <w:rPr>
          <w:sz w:val="24"/>
          <w:szCs w:val="24"/>
        </w:rPr>
        <w:t>осознают принципы универсальности и всеобщности музыки как вида искусства, неразрывную связь музыки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жизни человека,</w:t>
      </w:r>
      <w:r w:rsidRPr="001D7AAC">
        <w:rPr>
          <w:spacing w:val="80"/>
          <w:sz w:val="24"/>
          <w:szCs w:val="24"/>
        </w:rPr>
        <w:t xml:space="preserve"> </w:t>
      </w:r>
      <w:r w:rsidRPr="001D7AAC">
        <w:rPr>
          <w:sz w:val="24"/>
          <w:szCs w:val="24"/>
        </w:rPr>
        <w:t>всего</w:t>
      </w:r>
      <w:r w:rsidRPr="001D7AAC">
        <w:rPr>
          <w:spacing w:val="80"/>
          <w:sz w:val="24"/>
          <w:szCs w:val="24"/>
        </w:rPr>
        <w:t xml:space="preserve"> </w:t>
      </w:r>
      <w:r w:rsidRPr="001D7AAC">
        <w:rPr>
          <w:sz w:val="24"/>
          <w:szCs w:val="24"/>
        </w:rPr>
        <w:t>человечества, могут</w:t>
      </w:r>
      <w:r w:rsidRPr="001D7AAC">
        <w:rPr>
          <w:spacing w:val="40"/>
          <w:sz w:val="24"/>
          <w:szCs w:val="24"/>
        </w:rPr>
        <w:t xml:space="preserve"> </w:t>
      </w:r>
      <w:r w:rsidRPr="001D7AAC">
        <w:rPr>
          <w:sz w:val="24"/>
          <w:szCs w:val="24"/>
        </w:rPr>
        <w:t>рассуждать</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эту</w:t>
      </w:r>
      <w:r w:rsidRPr="001D7AAC">
        <w:rPr>
          <w:spacing w:val="40"/>
          <w:sz w:val="24"/>
          <w:szCs w:val="24"/>
        </w:rPr>
        <w:t xml:space="preserve"> </w:t>
      </w:r>
      <w:r w:rsidRPr="001D7AAC">
        <w:rPr>
          <w:sz w:val="24"/>
          <w:szCs w:val="24"/>
        </w:rPr>
        <w:t>тему;</w:t>
      </w:r>
    </w:p>
    <w:p w14:paraId="4AA19650" w14:textId="77777777" w:rsidR="00566F6F" w:rsidRPr="001D7AAC" w:rsidRDefault="001D7AAC">
      <w:pPr>
        <w:pStyle w:val="a4"/>
        <w:numPr>
          <w:ilvl w:val="0"/>
          <w:numId w:val="41"/>
        </w:numPr>
        <w:tabs>
          <w:tab w:val="left" w:pos="1199"/>
        </w:tabs>
        <w:ind w:right="130" w:firstLine="709"/>
        <w:rPr>
          <w:sz w:val="24"/>
          <w:szCs w:val="24"/>
        </w:rPr>
      </w:pPr>
      <w:r w:rsidRPr="001D7AAC">
        <w:rPr>
          <w:sz w:val="24"/>
          <w:szCs w:val="24"/>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34104A56" w14:textId="77777777" w:rsidR="00566F6F" w:rsidRPr="001D7AAC" w:rsidRDefault="001D7AAC">
      <w:pPr>
        <w:pStyle w:val="a4"/>
        <w:numPr>
          <w:ilvl w:val="0"/>
          <w:numId w:val="41"/>
        </w:numPr>
        <w:tabs>
          <w:tab w:val="left" w:pos="1248"/>
        </w:tabs>
        <w:ind w:right="126" w:firstLine="709"/>
        <w:rPr>
          <w:sz w:val="24"/>
          <w:szCs w:val="24"/>
        </w:rPr>
      </w:pPr>
      <w:r w:rsidRPr="001D7AAC">
        <w:rPr>
          <w:sz w:val="24"/>
          <w:szCs w:val="24"/>
        </w:rPr>
        <w:t>сознательно стремятся к укреплению и сохранению собственной музыкальной</w:t>
      </w:r>
      <w:r w:rsidRPr="001D7AAC">
        <w:rPr>
          <w:spacing w:val="80"/>
          <w:sz w:val="24"/>
          <w:szCs w:val="24"/>
        </w:rPr>
        <w:t xml:space="preserve"> </w:t>
      </w:r>
      <w:r w:rsidRPr="001D7AAC">
        <w:rPr>
          <w:sz w:val="24"/>
          <w:szCs w:val="24"/>
        </w:rPr>
        <w:t>идентичности</w:t>
      </w:r>
      <w:r w:rsidRPr="001D7AAC">
        <w:rPr>
          <w:spacing w:val="80"/>
          <w:sz w:val="24"/>
          <w:szCs w:val="24"/>
        </w:rPr>
        <w:t xml:space="preserve"> </w:t>
      </w:r>
      <w:r w:rsidRPr="001D7AAC">
        <w:rPr>
          <w:sz w:val="24"/>
          <w:szCs w:val="24"/>
        </w:rPr>
        <w:t>(разбираются</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особен-ностях</w:t>
      </w:r>
      <w:r w:rsidRPr="001D7AAC">
        <w:rPr>
          <w:spacing w:val="80"/>
          <w:sz w:val="24"/>
          <w:szCs w:val="24"/>
        </w:rPr>
        <w:t xml:space="preserve"> </w:t>
      </w:r>
      <w:r w:rsidRPr="001D7AAC">
        <w:rPr>
          <w:sz w:val="24"/>
          <w:szCs w:val="24"/>
        </w:rPr>
        <w:t>музыкальной</w:t>
      </w:r>
      <w:r w:rsidRPr="001D7AAC">
        <w:rPr>
          <w:spacing w:val="40"/>
          <w:sz w:val="24"/>
          <w:szCs w:val="24"/>
        </w:rPr>
        <w:t xml:space="preserve"> </w:t>
      </w:r>
      <w:r w:rsidRPr="001D7AAC">
        <w:rPr>
          <w:sz w:val="24"/>
          <w:szCs w:val="24"/>
        </w:rPr>
        <w:t>культуры</w:t>
      </w:r>
      <w:r w:rsidRPr="001D7AAC">
        <w:rPr>
          <w:spacing w:val="40"/>
          <w:sz w:val="24"/>
          <w:szCs w:val="24"/>
        </w:rPr>
        <w:t xml:space="preserve"> </w:t>
      </w:r>
      <w:r w:rsidRPr="001D7AAC">
        <w:rPr>
          <w:sz w:val="24"/>
          <w:szCs w:val="24"/>
        </w:rPr>
        <w:t>своего</w:t>
      </w:r>
      <w:r w:rsidRPr="001D7AAC">
        <w:rPr>
          <w:spacing w:val="40"/>
          <w:sz w:val="24"/>
          <w:szCs w:val="24"/>
        </w:rPr>
        <w:t xml:space="preserve"> </w:t>
      </w:r>
      <w:r w:rsidRPr="001D7AAC">
        <w:rPr>
          <w:sz w:val="24"/>
          <w:szCs w:val="24"/>
        </w:rPr>
        <w:t>народа,</w:t>
      </w:r>
      <w:r w:rsidRPr="001D7AAC">
        <w:rPr>
          <w:spacing w:val="40"/>
          <w:sz w:val="24"/>
          <w:szCs w:val="24"/>
        </w:rPr>
        <w:t xml:space="preserve"> </w:t>
      </w:r>
      <w:r w:rsidRPr="001D7AAC">
        <w:rPr>
          <w:sz w:val="24"/>
          <w:szCs w:val="24"/>
        </w:rPr>
        <w:t>узнают</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слух родные интонации среди других, стремятся участвовать</w:t>
      </w:r>
      <w:r w:rsidRPr="001D7AAC">
        <w:rPr>
          <w:spacing w:val="80"/>
          <w:w w:val="150"/>
          <w:sz w:val="24"/>
          <w:szCs w:val="24"/>
        </w:rPr>
        <w:t xml:space="preserve"> </w:t>
      </w:r>
      <w:r w:rsidRPr="001D7AAC">
        <w:rPr>
          <w:sz w:val="24"/>
          <w:szCs w:val="24"/>
        </w:rPr>
        <w:t>в исполнении музыки своей национальной традиции, понимают ответственность за сохранение и передачу следующим поколениям музыкальной</w:t>
      </w:r>
      <w:r w:rsidRPr="001D7AAC">
        <w:rPr>
          <w:spacing w:val="40"/>
          <w:sz w:val="24"/>
          <w:szCs w:val="24"/>
        </w:rPr>
        <w:t xml:space="preserve"> </w:t>
      </w:r>
      <w:r w:rsidRPr="001D7AAC">
        <w:rPr>
          <w:sz w:val="24"/>
          <w:szCs w:val="24"/>
        </w:rPr>
        <w:t>культуры</w:t>
      </w:r>
      <w:r w:rsidRPr="001D7AAC">
        <w:rPr>
          <w:spacing w:val="40"/>
          <w:sz w:val="24"/>
          <w:szCs w:val="24"/>
        </w:rPr>
        <w:t xml:space="preserve"> </w:t>
      </w:r>
      <w:r w:rsidRPr="001D7AAC">
        <w:rPr>
          <w:sz w:val="24"/>
          <w:szCs w:val="24"/>
        </w:rPr>
        <w:t>своего</w:t>
      </w:r>
      <w:r w:rsidRPr="001D7AAC">
        <w:rPr>
          <w:spacing w:val="80"/>
          <w:sz w:val="24"/>
          <w:szCs w:val="24"/>
        </w:rPr>
        <w:t xml:space="preserve"> </w:t>
      </w:r>
      <w:r w:rsidRPr="001D7AAC">
        <w:rPr>
          <w:sz w:val="24"/>
          <w:szCs w:val="24"/>
        </w:rPr>
        <w:t>народа);</w:t>
      </w:r>
    </w:p>
    <w:p w14:paraId="7000A5D2" w14:textId="77777777" w:rsidR="00566F6F" w:rsidRPr="001D7AAC" w:rsidRDefault="001D7AAC">
      <w:pPr>
        <w:pStyle w:val="a4"/>
        <w:numPr>
          <w:ilvl w:val="0"/>
          <w:numId w:val="41"/>
        </w:numPr>
        <w:tabs>
          <w:tab w:val="left" w:pos="1061"/>
        </w:tabs>
        <w:ind w:right="132" w:firstLine="709"/>
        <w:rPr>
          <w:sz w:val="24"/>
          <w:szCs w:val="24"/>
        </w:rPr>
      </w:pPr>
      <w:r w:rsidRPr="001D7AAC">
        <w:rPr>
          <w:sz w:val="24"/>
          <w:szCs w:val="24"/>
        </w:rPr>
        <w:t>понимают роль музыки как социально значимого</w:t>
      </w:r>
      <w:r w:rsidRPr="001D7AAC">
        <w:rPr>
          <w:spacing w:val="40"/>
          <w:sz w:val="24"/>
          <w:szCs w:val="24"/>
        </w:rPr>
        <w:t xml:space="preserve"> </w:t>
      </w:r>
      <w:r w:rsidRPr="001D7AAC">
        <w:rPr>
          <w:sz w:val="24"/>
          <w:szCs w:val="24"/>
        </w:rPr>
        <w:t>явления, формирующего общественные вкусы и настроения, включённого в развитие политического, экономического, религиозного,</w:t>
      </w:r>
      <w:r w:rsidRPr="001D7AAC">
        <w:rPr>
          <w:spacing w:val="40"/>
          <w:sz w:val="24"/>
          <w:szCs w:val="24"/>
        </w:rPr>
        <w:t xml:space="preserve"> </w:t>
      </w:r>
      <w:r w:rsidRPr="001D7AAC">
        <w:rPr>
          <w:sz w:val="24"/>
          <w:szCs w:val="24"/>
        </w:rPr>
        <w:t>иных</w:t>
      </w:r>
      <w:r w:rsidRPr="001D7AAC">
        <w:rPr>
          <w:spacing w:val="40"/>
          <w:sz w:val="24"/>
          <w:szCs w:val="24"/>
        </w:rPr>
        <w:t xml:space="preserve"> </w:t>
      </w:r>
      <w:r w:rsidRPr="001D7AAC">
        <w:rPr>
          <w:sz w:val="24"/>
          <w:szCs w:val="24"/>
        </w:rPr>
        <w:t>аспектов</w:t>
      </w:r>
      <w:r w:rsidRPr="001D7AAC">
        <w:rPr>
          <w:spacing w:val="40"/>
          <w:sz w:val="24"/>
          <w:szCs w:val="24"/>
        </w:rPr>
        <w:t xml:space="preserve"> </w:t>
      </w:r>
      <w:r w:rsidRPr="001D7AAC">
        <w:rPr>
          <w:sz w:val="24"/>
          <w:szCs w:val="24"/>
        </w:rPr>
        <w:t>развития</w:t>
      </w:r>
      <w:r w:rsidRPr="001D7AAC">
        <w:rPr>
          <w:spacing w:val="40"/>
          <w:sz w:val="24"/>
          <w:szCs w:val="24"/>
        </w:rPr>
        <w:t xml:space="preserve"> </w:t>
      </w:r>
      <w:r w:rsidRPr="001D7AAC">
        <w:rPr>
          <w:sz w:val="24"/>
          <w:szCs w:val="24"/>
        </w:rPr>
        <w:t>общества.</w:t>
      </w:r>
    </w:p>
    <w:p w14:paraId="459BF142" w14:textId="5D96153C" w:rsidR="00566F6F" w:rsidRPr="001D7AAC" w:rsidRDefault="001D7AAC" w:rsidP="00F4106E">
      <w:pPr>
        <w:pStyle w:val="a3"/>
        <w:ind w:right="131"/>
        <w:rPr>
          <w:sz w:val="24"/>
          <w:szCs w:val="24"/>
        </w:rPr>
      </w:pPr>
      <w:r w:rsidRPr="001D7AAC">
        <w:rPr>
          <w:sz w:val="24"/>
          <w:szCs w:val="24"/>
        </w:rPr>
        <w:t>Предметные результаты, формируемые в ходе изучения предмета «Музыка», сгруппированы</w:t>
      </w:r>
      <w:r w:rsidRPr="001D7AAC">
        <w:rPr>
          <w:spacing w:val="52"/>
          <w:w w:val="150"/>
          <w:sz w:val="24"/>
          <w:szCs w:val="24"/>
        </w:rPr>
        <w:t xml:space="preserve"> </w:t>
      </w:r>
      <w:r w:rsidRPr="001D7AAC">
        <w:rPr>
          <w:sz w:val="24"/>
          <w:szCs w:val="24"/>
        </w:rPr>
        <w:t>по</w:t>
      </w:r>
      <w:r w:rsidRPr="001D7AAC">
        <w:rPr>
          <w:spacing w:val="53"/>
          <w:w w:val="150"/>
          <w:sz w:val="24"/>
          <w:szCs w:val="24"/>
        </w:rPr>
        <w:t xml:space="preserve"> </w:t>
      </w:r>
      <w:r w:rsidRPr="001D7AAC">
        <w:rPr>
          <w:sz w:val="24"/>
          <w:szCs w:val="24"/>
        </w:rPr>
        <w:t>учебным</w:t>
      </w:r>
      <w:r w:rsidRPr="001D7AAC">
        <w:rPr>
          <w:spacing w:val="53"/>
          <w:w w:val="150"/>
          <w:sz w:val="24"/>
          <w:szCs w:val="24"/>
        </w:rPr>
        <w:t xml:space="preserve"> </w:t>
      </w:r>
      <w:r w:rsidRPr="001D7AAC">
        <w:rPr>
          <w:sz w:val="24"/>
          <w:szCs w:val="24"/>
        </w:rPr>
        <w:t>модулям</w:t>
      </w:r>
      <w:r w:rsidRPr="001D7AAC">
        <w:rPr>
          <w:spacing w:val="52"/>
          <w:w w:val="150"/>
          <w:sz w:val="24"/>
          <w:szCs w:val="24"/>
        </w:rPr>
        <w:t xml:space="preserve"> </w:t>
      </w:r>
      <w:r w:rsidRPr="001D7AAC">
        <w:rPr>
          <w:sz w:val="24"/>
          <w:szCs w:val="24"/>
        </w:rPr>
        <w:t>и</w:t>
      </w:r>
      <w:r w:rsidRPr="001D7AAC">
        <w:rPr>
          <w:spacing w:val="54"/>
          <w:w w:val="150"/>
          <w:sz w:val="24"/>
          <w:szCs w:val="24"/>
        </w:rPr>
        <w:t xml:space="preserve"> </w:t>
      </w:r>
      <w:r w:rsidRPr="001D7AAC">
        <w:rPr>
          <w:sz w:val="24"/>
          <w:szCs w:val="24"/>
        </w:rPr>
        <w:t>должны</w:t>
      </w:r>
      <w:r w:rsidRPr="001D7AAC">
        <w:rPr>
          <w:spacing w:val="52"/>
          <w:w w:val="150"/>
          <w:sz w:val="24"/>
          <w:szCs w:val="24"/>
        </w:rPr>
        <w:t xml:space="preserve">  </w:t>
      </w:r>
      <w:r w:rsidRPr="001D7AAC">
        <w:rPr>
          <w:sz w:val="24"/>
          <w:szCs w:val="24"/>
        </w:rPr>
        <w:t>отражать</w:t>
      </w:r>
      <w:r w:rsidRPr="001D7AAC">
        <w:rPr>
          <w:spacing w:val="54"/>
          <w:w w:val="150"/>
          <w:sz w:val="24"/>
          <w:szCs w:val="24"/>
        </w:rPr>
        <w:t xml:space="preserve">  </w:t>
      </w:r>
      <w:r w:rsidRPr="001D7AAC">
        <w:rPr>
          <w:spacing w:val="-2"/>
          <w:sz w:val="24"/>
          <w:szCs w:val="24"/>
        </w:rPr>
        <w:t>сформированность</w:t>
      </w:r>
      <w:r w:rsidR="00F4106E">
        <w:rPr>
          <w:sz w:val="24"/>
          <w:szCs w:val="24"/>
        </w:rPr>
        <w:t xml:space="preserve"> </w:t>
      </w:r>
      <w:r w:rsidRPr="001D7AAC">
        <w:rPr>
          <w:spacing w:val="-2"/>
          <w:sz w:val="24"/>
          <w:szCs w:val="24"/>
        </w:rPr>
        <w:t>умений.</w:t>
      </w:r>
    </w:p>
    <w:p w14:paraId="0A83590E" w14:textId="77777777" w:rsidR="00566F6F" w:rsidRPr="001D7AAC" w:rsidRDefault="001D7AAC">
      <w:pPr>
        <w:pStyle w:val="a3"/>
        <w:spacing w:before="321" w:line="322" w:lineRule="exact"/>
        <w:ind w:left="823" w:firstLine="0"/>
        <w:jc w:val="left"/>
        <w:rPr>
          <w:sz w:val="24"/>
          <w:szCs w:val="24"/>
        </w:rPr>
      </w:pPr>
      <w:r w:rsidRPr="001D7AAC">
        <w:rPr>
          <w:sz w:val="24"/>
          <w:szCs w:val="24"/>
        </w:rPr>
        <w:t>Модуль</w:t>
      </w:r>
      <w:r w:rsidRPr="001D7AAC">
        <w:rPr>
          <w:spacing w:val="-7"/>
          <w:sz w:val="24"/>
          <w:szCs w:val="24"/>
        </w:rPr>
        <w:t xml:space="preserve"> </w:t>
      </w:r>
      <w:r w:rsidRPr="001D7AAC">
        <w:rPr>
          <w:sz w:val="24"/>
          <w:szCs w:val="24"/>
        </w:rPr>
        <w:t>№</w:t>
      </w:r>
      <w:r w:rsidRPr="001D7AAC">
        <w:rPr>
          <w:spacing w:val="-7"/>
          <w:sz w:val="24"/>
          <w:szCs w:val="24"/>
        </w:rPr>
        <w:t xml:space="preserve"> </w:t>
      </w:r>
      <w:r w:rsidRPr="001D7AAC">
        <w:rPr>
          <w:sz w:val="24"/>
          <w:szCs w:val="24"/>
        </w:rPr>
        <w:t>1</w:t>
      </w:r>
      <w:r w:rsidRPr="001D7AAC">
        <w:rPr>
          <w:spacing w:val="-8"/>
          <w:sz w:val="24"/>
          <w:szCs w:val="24"/>
        </w:rPr>
        <w:t xml:space="preserve"> </w:t>
      </w:r>
      <w:r w:rsidRPr="001D7AAC">
        <w:rPr>
          <w:sz w:val="24"/>
          <w:szCs w:val="24"/>
        </w:rPr>
        <w:t>«Музыка</w:t>
      </w:r>
      <w:r w:rsidRPr="001D7AAC">
        <w:rPr>
          <w:spacing w:val="-7"/>
          <w:sz w:val="24"/>
          <w:szCs w:val="24"/>
        </w:rPr>
        <w:t xml:space="preserve"> </w:t>
      </w:r>
      <w:r w:rsidRPr="001D7AAC">
        <w:rPr>
          <w:sz w:val="24"/>
          <w:szCs w:val="24"/>
        </w:rPr>
        <w:t>моего</w:t>
      </w:r>
      <w:r w:rsidRPr="001D7AAC">
        <w:rPr>
          <w:spacing w:val="-7"/>
          <w:sz w:val="24"/>
          <w:szCs w:val="24"/>
        </w:rPr>
        <w:t xml:space="preserve"> </w:t>
      </w:r>
      <w:r w:rsidRPr="001D7AAC">
        <w:rPr>
          <w:spacing w:val="-2"/>
          <w:sz w:val="24"/>
          <w:szCs w:val="24"/>
        </w:rPr>
        <w:t>края»:</w:t>
      </w:r>
    </w:p>
    <w:p w14:paraId="6BFC2D06" w14:textId="77777777" w:rsidR="00566F6F" w:rsidRPr="001D7AAC" w:rsidRDefault="001D7AAC">
      <w:pPr>
        <w:pStyle w:val="a3"/>
        <w:ind w:left="823" w:firstLine="0"/>
        <w:jc w:val="left"/>
        <w:rPr>
          <w:sz w:val="24"/>
          <w:szCs w:val="24"/>
        </w:rPr>
      </w:pPr>
      <w:r w:rsidRPr="001D7AAC">
        <w:rPr>
          <w:sz w:val="24"/>
          <w:szCs w:val="24"/>
        </w:rPr>
        <w:t>знать</w:t>
      </w:r>
      <w:r w:rsidRPr="001D7AAC">
        <w:rPr>
          <w:spacing w:val="-13"/>
          <w:sz w:val="24"/>
          <w:szCs w:val="24"/>
        </w:rPr>
        <w:t xml:space="preserve"> </w:t>
      </w:r>
      <w:r w:rsidRPr="001D7AAC">
        <w:rPr>
          <w:sz w:val="24"/>
          <w:szCs w:val="24"/>
        </w:rPr>
        <w:t>музыкальные</w:t>
      </w:r>
      <w:r w:rsidRPr="001D7AAC">
        <w:rPr>
          <w:spacing w:val="-13"/>
          <w:sz w:val="24"/>
          <w:szCs w:val="24"/>
        </w:rPr>
        <w:t xml:space="preserve"> </w:t>
      </w:r>
      <w:r w:rsidRPr="001D7AAC">
        <w:rPr>
          <w:sz w:val="24"/>
          <w:szCs w:val="24"/>
        </w:rPr>
        <w:t>традиции</w:t>
      </w:r>
      <w:r w:rsidRPr="001D7AAC">
        <w:rPr>
          <w:spacing w:val="-12"/>
          <w:sz w:val="24"/>
          <w:szCs w:val="24"/>
        </w:rPr>
        <w:t xml:space="preserve"> </w:t>
      </w:r>
      <w:r w:rsidRPr="001D7AAC">
        <w:rPr>
          <w:sz w:val="24"/>
          <w:szCs w:val="24"/>
        </w:rPr>
        <w:t>своей</w:t>
      </w:r>
      <w:r w:rsidRPr="001D7AAC">
        <w:rPr>
          <w:spacing w:val="-13"/>
          <w:sz w:val="24"/>
          <w:szCs w:val="24"/>
        </w:rPr>
        <w:t xml:space="preserve"> </w:t>
      </w:r>
      <w:r w:rsidRPr="001D7AAC">
        <w:rPr>
          <w:sz w:val="24"/>
          <w:szCs w:val="24"/>
        </w:rPr>
        <w:t>республики,</w:t>
      </w:r>
      <w:r w:rsidRPr="001D7AAC">
        <w:rPr>
          <w:spacing w:val="-12"/>
          <w:sz w:val="24"/>
          <w:szCs w:val="24"/>
        </w:rPr>
        <w:t xml:space="preserve"> </w:t>
      </w:r>
      <w:r w:rsidRPr="001D7AAC">
        <w:rPr>
          <w:sz w:val="24"/>
          <w:szCs w:val="24"/>
        </w:rPr>
        <w:t>края,</w:t>
      </w:r>
      <w:r w:rsidRPr="001D7AAC">
        <w:rPr>
          <w:spacing w:val="-13"/>
          <w:sz w:val="24"/>
          <w:szCs w:val="24"/>
        </w:rPr>
        <w:t xml:space="preserve"> </w:t>
      </w:r>
      <w:r w:rsidRPr="001D7AAC">
        <w:rPr>
          <w:spacing w:val="-2"/>
          <w:sz w:val="24"/>
          <w:szCs w:val="24"/>
        </w:rPr>
        <w:t>народа;</w:t>
      </w:r>
    </w:p>
    <w:p w14:paraId="44582F33" w14:textId="77777777" w:rsidR="00566F6F" w:rsidRPr="001D7AAC" w:rsidRDefault="001D7AAC">
      <w:pPr>
        <w:pStyle w:val="a3"/>
        <w:tabs>
          <w:tab w:val="left" w:pos="3000"/>
          <w:tab w:val="left" w:pos="4728"/>
          <w:tab w:val="left" w:pos="6249"/>
          <w:tab w:val="left" w:pos="7646"/>
          <w:tab w:val="left" w:pos="8016"/>
        </w:tabs>
        <w:spacing w:before="1"/>
        <w:ind w:right="131"/>
        <w:jc w:val="left"/>
        <w:rPr>
          <w:sz w:val="24"/>
          <w:szCs w:val="24"/>
        </w:rPr>
      </w:pPr>
      <w:r w:rsidRPr="001D7AAC">
        <w:rPr>
          <w:spacing w:val="-2"/>
          <w:sz w:val="24"/>
          <w:szCs w:val="24"/>
        </w:rPr>
        <w:t>характеризовать</w:t>
      </w:r>
      <w:r w:rsidRPr="001D7AAC">
        <w:rPr>
          <w:sz w:val="24"/>
          <w:szCs w:val="24"/>
        </w:rPr>
        <w:tab/>
      </w:r>
      <w:r w:rsidRPr="001D7AAC">
        <w:rPr>
          <w:spacing w:val="-2"/>
          <w:sz w:val="24"/>
          <w:szCs w:val="24"/>
        </w:rPr>
        <w:t>особенности</w:t>
      </w:r>
      <w:r w:rsidRPr="001D7AAC">
        <w:rPr>
          <w:sz w:val="24"/>
          <w:szCs w:val="24"/>
        </w:rPr>
        <w:tab/>
      </w:r>
      <w:r w:rsidRPr="001D7AAC">
        <w:rPr>
          <w:spacing w:val="-2"/>
          <w:sz w:val="24"/>
          <w:szCs w:val="24"/>
        </w:rPr>
        <w:t>творчества</w:t>
      </w:r>
      <w:r w:rsidRPr="001D7AAC">
        <w:rPr>
          <w:sz w:val="24"/>
          <w:szCs w:val="24"/>
        </w:rPr>
        <w:tab/>
      </w:r>
      <w:r w:rsidRPr="001D7AAC">
        <w:rPr>
          <w:spacing w:val="-2"/>
          <w:sz w:val="24"/>
          <w:szCs w:val="24"/>
        </w:rPr>
        <w:t>народных</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 xml:space="preserve">профессиональных </w:t>
      </w:r>
      <w:r w:rsidRPr="001D7AAC">
        <w:rPr>
          <w:sz w:val="24"/>
          <w:szCs w:val="24"/>
        </w:rPr>
        <w:t>музыкантов, творческих коллективов своего края;</w:t>
      </w:r>
    </w:p>
    <w:p w14:paraId="06178049" w14:textId="77777777" w:rsidR="00566F6F" w:rsidRPr="001D7AAC" w:rsidRDefault="001D7AAC">
      <w:pPr>
        <w:pStyle w:val="a3"/>
        <w:tabs>
          <w:tab w:val="left" w:pos="8730"/>
        </w:tabs>
        <w:ind w:right="132"/>
        <w:jc w:val="left"/>
        <w:rPr>
          <w:sz w:val="24"/>
          <w:szCs w:val="24"/>
        </w:rPr>
      </w:pPr>
      <w:r w:rsidRPr="001D7AAC">
        <w:rPr>
          <w:sz w:val="24"/>
          <w:szCs w:val="24"/>
        </w:rPr>
        <w:t>исполнять</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оценивать</w:t>
      </w:r>
      <w:r w:rsidRPr="001D7AAC">
        <w:rPr>
          <w:spacing w:val="40"/>
          <w:sz w:val="24"/>
          <w:szCs w:val="24"/>
        </w:rPr>
        <w:t xml:space="preserve"> </w:t>
      </w:r>
      <w:r w:rsidRPr="001D7AAC">
        <w:rPr>
          <w:sz w:val="24"/>
          <w:szCs w:val="24"/>
        </w:rPr>
        <w:t>образцы</w:t>
      </w:r>
      <w:r w:rsidRPr="001D7AAC">
        <w:rPr>
          <w:spacing w:val="40"/>
          <w:sz w:val="24"/>
          <w:szCs w:val="24"/>
        </w:rPr>
        <w:t xml:space="preserve"> </w:t>
      </w:r>
      <w:r w:rsidRPr="001D7AAC">
        <w:rPr>
          <w:sz w:val="24"/>
          <w:szCs w:val="24"/>
        </w:rPr>
        <w:t>музыкального</w:t>
      </w:r>
      <w:r w:rsidRPr="001D7AAC">
        <w:rPr>
          <w:spacing w:val="40"/>
          <w:sz w:val="24"/>
          <w:szCs w:val="24"/>
        </w:rPr>
        <w:t xml:space="preserve"> </w:t>
      </w:r>
      <w:r w:rsidRPr="001D7AAC">
        <w:rPr>
          <w:sz w:val="24"/>
          <w:szCs w:val="24"/>
        </w:rPr>
        <w:t>фольклора</w:t>
      </w:r>
      <w:r w:rsidRPr="001D7AAC">
        <w:rPr>
          <w:sz w:val="24"/>
          <w:szCs w:val="24"/>
        </w:rPr>
        <w:tab/>
        <w:t>и</w:t>
      </w:r>
      <w:r w:rsidRPr="001D7AAC">
        <w:rPr>
          <w:spacing w:val="70"/>
          <w:sz w:val="24"/>
          <w:szCs w:val="24"/>
        </w:rPr>
        <w:t xml:space="preserve"> </w:t>
      </w:r>
      <w:r w:rsidRPr="001D7AAC">
        <w:rPr>
          <w:sz w:val="24"/>
          <w:szCs w:val="24"/>
        </w:rPr>
        <w:t>сочинения композиторов своей малой</w:t>
      </w:r>
      <w:r w:rsidRPr="001D7AAC">
        <w:rPr>
          <w:spacing w:val="40"/>
          <w:sz w:val="24"/>
          <w:szCs w:val="24"/>
        </w:rPr>
        <w:t xml:space="preserve"> </w:t>
      </w:r>
      <w:r w:rsidRPr="001D7AAC">
        <w:rPr>
          <w:sz w:val="24"/>
          <w:szCs w:val="24"/>
        </w:rPr>
        <w:t>родины.</w:t>
      </w:r>
    </w:p>
    <w:p w14:paraId="4EA1324E" w14:textId="77777777" w:rsidR="00566F6F" w:rsidRPr="001D7AAC" w:rsidRDefault="001D7AAC">
      <w:pPr>
        <w:pStyle w:val="a3"/>
        <w:spacing w:before="321"/>
        <w:ind w:left="823" w:firstLine="0"/>
        <w:rPr>
          <w:sz w:val="24"/>
          <w:szCs w:val="24"/>
        </w:rPr>
      </w:pPr>
      <w:r w:rsidRPr="001D7AAC">
        <w:rPr>
          <w:sz w:val="24"/>
          <w:szCs w:val="24"/>
        </w:rPr>
        <w:t>Модуль</w:t>
      </w:r>
      <w:r w:rsidRPr="001D7AAC">
        <w:rPr>
          <w:spacing w:val="-9"/>
          <w:sz w:val="24"/>
          <w:szCs w:val="24"/>
        </w:rPr>
        <w:t xml:space="preserve"> </w:t>
      </w:r>
      <w:r w:rsidRPr="001D7AAC">
        <w:rPr>
          <w:sz w:val="24"/>
          <w:szCs w:val="24"/>
        </w:rPr>
        <w:t>№</w:t>
      </w:r>
      <w:r w:rsidRPr="001D7AAC">
        <w:rPr>
          <w:spacing w:val="-9"/>
          <w:sz w:val="24"/>
          <w:szCs w:val="24"/>
        </w:rPr>
        <w:t xml:space="preserve"> </w:t>
      </w:r>
      <w:r w:rsidRPr="001D7AAC">
        <w:rPr>
          <w:sz w:val="24"/>
          <w:szCs w:val="24"/>
        </w:rPr>
        <w:t>2</w:t>
      </w:r>
      <w:r w:rsidRPr="001D7AAC">
        <w:rPr>
          <w:spacing w:val="-9"/>
          <w:sz w:val="24"/>
          <w:szCs w:val="24"/>
        </w:rPr>
        <w:t xml:space="preserve"> </w:t>
      </w:r>
      <w:r w:rsidRPr="001D7AAC">
        <w:rPr>
          <w:sz w:val="24"/>
          <w:szCs w:val="24"/>
        </w:rPr>
        <w:t>«Народное</w:t>
      </w:r>
      <w:r w:rsidRPr="001D7AAC">
        <w:rPr>
          <w:spacing w:val="-9"/>
          <w:sz w:val="24"/>
          <w:szCs w:val="24"/>
        </w:rPr>
        <w:t xml:space="preserve"> </w:t>
      </w:r>
      <w:r w:rsidRPr="001D7AAC">
        <w:rPr>
          <w:sz w:val="24"/>
          <w:szCs w:val="24"/>
        </w:rPr>
        <w:t>музыкальное</w:t>
      </w:r>
      <w:r w:rsidRPr="001D7AAC">
        <w:rPr>
          <w:spacing w:val="-9"/>
          <w:sz w:val="24"/>
          <w:szCs w:val="24"/>
        </w:rPr>
        <w:t xml:space="preserve"> </w:t>
      </w:r>
      <w:r w:rsidRPr="001D7AAC">
        <w:rPr>
          <w:sz w:val="24"/>
          <w:szCs w:val="24"/>
        </w:rPr>
        <w:t>творчество</w:t>
      </w:r>
      <w:r w:rsidRPr="001D7AAC">
        <w:rPr>
          <w:spacing w:val="53"/>
          <w:sz w:val="24"/>
          <w:szCs w:val="24"/>
        </w:rPr>
        <w:t xml:space="preserve"> </w:t>
      </w:r>
      <w:r w:rsidRPr="001D7AAC">
        <w:rPr>
          <w:spacing w:val="-2"/>
          <w:sz w:val="24"/>
          <w:szCs w:val="24"/>
        </w:rPr>
        <w:t>России»:</w:t>
      </w:r>
    </w:p>
    <w:p w14:paraId="1913C69C" w14:textId="77777777" w:rsidR="00566F6F" w:rsidRPr="001D7AAC" w:rsidRDefault="001D7AAC">
      <w:pPr>
        <w:pStyle w:val="a3"/>
        <w:spacing w:before="1"/>
        <w:ind w:right="129"/>
        <w:rPr>
          <w:sz w:val="24"/>
          <w:szCs w:val="24"/>
        </w:rPr>
      </w:pPr>
      <w:r w:rsidRPr="001D7AAC">
        <w:rPr>
          <w:sz w:val="24"/>
          <w:szCs w:val="24"/>
        </w:rPr>
        <w:t xml:space="preserve">определять на слух музыкальные образцы, относящиеся к русскому музыкальному </w:t>
      </w:r>
      <w:r w:rsidRPr="001D7AAC">
        <w:rPr>
          <w:sz w:val="24"/>
          <w:szCs w:val="24"/>
        </w:rPr>
        <w:lastRenderedPageBreak/>
        <w:t xml:space="preserve">фольклору, к музыке народов Северного Кавказа; республик Поволжья, Сибири (не менее трёх региональных фольклорных традиций на выбор </w:t>
      </w:r>
      <w:r w:rsidRPr="001D7AAC">
        <w:rPr>
          <w:spacing w:val="-2"/>
          <w:sz w:val="24"/>
          <w:szCs w:val="24"/>
        </w:rPr>
        <w:t>учителя);</w:t>
      </w:r>
    </w:p>
    <w:p w14:paraId="26B71435" w14:textId="77777777" w:rsidR="00566F6F" w:rsidRPr="001D7AAC" w:rsidRDefault="001D7AAC">
      <w:pPr>
        <w:pStyle w:val="a3"/>
        <w:ind w:right="132"/>
        <w:rPr>
          <w:sz w:val="24"/>
          <w:szCs w:val="24"/>
        </w:rPr>
      </w:pPr>
      <w:r w:rsidRPr="001D7AAC">
        <w:rPr>
          <w:sz w:val="24"/>
          <w:szCs w:val="24"/>
        </w:rPr>
        <w:t xml:space="preserve">различать на слух и исполнять произведения различных жанров фольклорной </w:t>
      </w:r>
      <w:r w:rsidRPr="001D7AAC">
        <w:rPr>
          <w:spacing w:val="-2"/>
          <w:sz w:val="24"/>
          <w:szCs w:val="24"/>
        </w:rPr>
        <w:t>музыки;</w:t>
      </w:r>
    </w:p>
    <w:p w14:paraId="588EFE4F" w14:textId="77777777" w:rsidR="00566F6F" w:rsidRPr="001D7AAC" w:rsidRDefault="001D7AAC">
      <w:pPr>
        <w:pStyle w:val="a3"/>
        <w:ind w:right="131"/>
        <w:rPr>
          <w:sz w:val="24"/>
          <w:szCs w:val="24"/>
        </w:rPr>
      </w:pPr>
      <w:r w:rsidRPr="001D7AAC">
        <w:rPr>
          <w:sz w:val="24"/>
          <w:szCs w:val="24"/>
        </w:rPr>
        <w:t>определять на слух принадлежность народных музыкальных инструментов к группам духовых, струнных, ударношумовых</w:t>
      </w:r>
      <w:r w:rsidRPr="001D7AAC">
        <w:rPr>
          <w:spacing w:val="40"/>
          <w:sz w:val="24"/>
          <w:szCs w:val="24"/>
        </w:rPr>
        <w:t xml:space="preserve"> </w:t>
      </w:r>
      <w:r w:rsidRPr="001D7AAC">
        <w:rPr>
          <w:sz w:val="24"/>
          <w:szCs w:val="24"/>
        </w:rPr>
        <w:t>инструментов;</w:t>
      </w:r>
    </w:p>
    <w:p w14:paraId="00BEFA5D" w14:textId="77777777" w:rsidR="00566F6F" w:rsidRPr="001D7AAC" w:rsidRDefault="001D7AAC">
      <w:pPr>
        <w:pStyle w:val="a3"/>
        <w:ind w:right="126"/>
        <w:rPr>
          <w:sz w:val="24"/>
          <w:szCs w:val="24"/>
        </w:rPr>
      </w:pPr>
      <w:r w:rsidRPr="001D7AAC">
        <w:rPr>
          <w:sz w:val="24"/>
          <w:szCs w:val="24"/>
        </w:rPr>
        <w:t>объяснять на примерах связь устного народного музыкального творчества и деятельности</w:t>
      </w:r>
      <w:r w:rsidRPr="001D7AAC">
        <w:rPr>
          <w:spacing w:val="-3"/>
          <w:sz w:val="24"/>
          <w:szCs w:val="24"/>
        </w:rPr>
        <w:t xml:space="preserve"> </w:t>
      </w:r>
      <w:r w:rsidRPr="001D7AAC">
        <w:rPr>
          <w:sz w:val="24"/>
          <w:szCs w:val="24"/>
        </w:rPr>
        <w:t>профессиональных</w:t>
      </w:r>
      <w:r w:rsidRPr="001D7AAC">
        <w:rPr>
          <w:spacing w:val="-3"/>
          <w:sz w:val="24"/>
          <w:szCs w:val="24"/>
        </w:rPr>
        <w:t xml:space="preserve"> </w:t>
      </w:r>
      <w:r w:rsidRPr="001D7AAC">
        <w:rPr>
          <w:sz w:val="24"/>
          <w:szCs w:val="24"/>
        </w:rPr>
        <w:t>музыкантов</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развитии</w:t>
      </w:r>
      <w:r w:rsidRPr="001D7AAC">
        <w:rPr>
          <w:spacing w:val="40"/>
          <w:sz w:val="24"/>
          <w:szCs w:val="24"/>
        </w:rPr>
        <w:t xml:space="preserve"> </w:t>
      </w:r>
      <w:r w:rsidRPr="001D7AAC">
        <w:rPr>
          <w:sz w:val="24"/>
          <w:szCs w:val="24"/>
        </w:rPr>
        <w:t>общей</w:t>
      </w:r>
      <w:r w:rsidRPr="001D7AAC">
        <w:rPr>
          <w:spacing w:val="40"/>
          <w:sz w:val="24"/>
          <w:szCs w:val="24"/>
        </w:rPr>
        <w:t xml:space="preserve"> </w:t>
      </w:r>
      <w:r w:rsidRPr="001D7AAC">
        <w:rPr>
          <w:sz w:val="24"/>
          <w:szCs w:val="24"/>
        </w:rPr>
        <w:t>культуры</w:t>
      </w:r>
      <w:r w:rsidRPr="001D7AAC">
        <w:rPr>
          <w:spacing w:val="40"/>
          <w:sz w:val="24"/>
          <w:szCs w:val="24"/>
        </w:rPr>
        <w:t xml:space="preserve"> </w:t>
      </w:r>
      <w:r w:rsidRPr="001D7AAC">
        <w:rPr>
          <w:sz w:val="24"/>
          <w:szCs w:val="24"/>
        </w:rPr>
        <w:t>страны.</w:t>
      </w:r>
    </w:p>
    <w:p w14:paraId="39977736" w14:textId="77777777" w:rsidR="00566F6F" w:rsidRPr="001D7AAC" w:rsidRDefault="00566F6F">
      <w:pPr>
        <w:pStyle w:val="a3"/>
        <w:ind w:left="0" w:firstLine="0"/>
        <w:jc w:val="left"/>
        <w:rPr>
          <w:sz w:val="24"/>
          <w:szCs w:val="24"/>
        </w:rPr>
      </w:pPr>
    </w:p>
    <w:p w14:paraId="02C519A8" w14:textId="77777777" w:rsidR="00566F6F" w:rsidRPr="001D7AAC" w:rsidRDefault="001D7AAC">
      <w:pPr>
        <w:pStyle w:val="a3"/>
        <w:spacing w:line="322" w:lineRule="exact"/>
        <w:ind w:left="823" w:firstLine="0"/>
        <w:rPr>
          <w:sz w:val="24"/>
          <w:szCs w:val="24"/>
        </w:rPr>
      </w:pPr>
      <w:r w:rsidRPr="001D7AAC">
        <w:rPr>
          <w:sz w:val="24"/>
          <w:szCs w:val="24"/>
        </w:rPr>
        <w:t>Модуль</w:t>
      </w:r>
      <w:r w:rsidRPr="001D7AAC">
        <w:rPr>
          <w:spacing w:val="-8"/>
          <w:sz w:val="24"/>
          <w:szCs w:val="24"/>
        </w:rPr>
        <w:t xml:space="preserve"> </w:t>
      </w:r>
      <w:r w:rsidRPr="001D7AAC">
        <w:rPr>
          <w:sz w:val="24"/>
          <w:szCs w:val="24"/>
        </w:rPr>
        <w:t>№</w:t>
      </w:r>
      <w:r w:rsidRPr="001D7AAC">
        <w:rPr>
          <w:spacing w:val="-8"/>
          <w:sz w:val="24"/>
          <w:szCs w:val="24"/>
        </w:rPr>
        <w:t xml:space="preserve"> </w:t>
      </w:r>
      <w:r w:rsidRPr="001D7AAC">
        <w:rPr>
          <w:sz w:val="24"/>
          <w:szCs w:val="24"/>
        </w:rPr>
        <w:t>3</w:t>
      </w:r>
      <w:r w:rsidRPr="001D7AAC">
        <w:rPr>
          <w:spacing w:val="-8"/>
          <w:sz w:val="24"/>
          <w:szCs w:val="24"/>
        </w:rPr>
        <w:t xml:space="preserve"> </w:t>
      </w:r>
      <w:r w:rsidRPr="001D7AAC">
        <w:rPr>
          <w:sz w:val="24"/>
          <w:szCs w:val="24"/>
        </w:rPr>
        <w:t>«Музыка</w:t>
      </w:r>
      <w:r w:rsidRPr="001D7AAC">
        <w:rPr>
          <w:spacing w:val="-8"/>
          <w:sz w:val="24"/>
          <w:szCs w:val="24"/>
        </w:rPr>
        <w:t xml:space="preserve"> </w:t>
      </w:r>
      <w:r w:rsidRPr="001D7AAC">
        <w:rPr>
          <w:sz w:val="24"/>
          <w:szCs w:val="24"/>
        </w:rPr>
        <w:t>народов</w:t>
      </w:r>
      <w:r w:rsidRPr="001D7AAC">
        <w:rPr>
          <w:spacing w:val="-9"/>
          <w:sz w:val="24"/>
          <w:szCs w:val="24"/>
        </w:rPr>
        <w:t xml:space="preserve"> </w:t>
      </w:r>
      <w:r w:rsidRPr="001D7AAC">
        <w:rPr>
          <w:spacing w:val="-2"/>
          <w:sz w:val="24"/>
          <w:szCs w:val="24"/>
        </w:rPr>
        <w:t>мира»:</w:t>
      </w:r>
    </w:p>
    <w:p w14:paraId="5E75E219" w14:textId="77777777" w:rsidR="00566F6F" w:rsidRPr="001D7AAC" w:rsidRDefault="001D7AAC">
      <w:pPr>
        <w:pStyle w:val="a3"/>
        <w:ind w:right="123"/>
        <w:rPr>
          <w:sz w:val="24"/>
          <w:szCs w:val="24"/>
        </w:rPr>
      </w:pPr>
      <w:r w:rsidRPr="001D7AAC">
        <w:rPr>
          <w:sz w:val="24"/>
          <w:szCs w:val="24"/>
        </w:rPr>
        <w:t>определять на слух музыкальные произведения, относящиеся</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западно- европейской,</w:t>
      </w:r>
      <w:r w:rsidRPr="001D7AAC">
        <w:rPr>
          <w:spacing w:val="40"/>
          <w:sz w:val="24"/>
          <w:szCs w:val="24"/>
        </w:rPr>
        <w:t xml:space="preserve"> </w:t>
      </w:r>
      <w:r w:rsidRPr="001D7AAC">
        <w:rPr>
          <w:sz w:val="24"/>
          <w:szCs w:val="24"/>
        </w:rPr>
        <w:t>латиноамериканской,</w:t>
      </w:r>
      <w:r w:rsidRPr="001D7AAC">
        <w:rPr>
          <w:spacing w:val="-2"/>
          <w:sz w:val="24"/>
          <w:szCs w:val="24"/>
        </w:rPr>
        <w:t xml:space="preserve"> </w:t>
      </w:r>
      <w:r w:rsidRPr="001D7AAC">
        <w:rPr>
          <w:sz w:val="24"/>
          <w:szCs w:val="24"/>
        </w:rPr>
        <w:t>азиатской</w:t>
      </w:r>
      <w:r w:rsidRPr="001D7AAC">
        <w:rPr>
          <w:spacing w:val="-2"/>
          <w:sz w:val="24"/>
          <w:szCs w:val="24"/>
        </w:rPr>
        <w:t xml:space="preserve"> </w:t>
      </w:r>
      <w:r w:rsidRPr="001D7AAC">
        <w:rPr>
          <w:sz w:val="24"/>
          <w:szCs w:val="24"/>
        </w:rPr>
        <w:t>традиционной</w:t>
      </w:r>
      <w:r w:rsidRPr="001D7AAC">
        <w:rPr>
          <w:spacing w:val="-2"/>
          <w:sz w:val="24"/>
          <w:szCs w:val="24"/>
        </w:rPr>
        <w:t xml:space="preserve"> </w:t>
      </w:r>
      <w:r w:rsidRPr="001D7AAC">
        <w:rPr>
          <w:sz w:val="24"/>
          <w:szCs w:val="24"/>
        </w:rPr>
        <w:t>музыкальной</w:t>
      </w:r>
      <w:r w:rsidRPr="001D7AAC">
        <w:rPr>
          <w:spacing w:val="-2"/>
          <w:sz w:val="24"/>
          <w:szCs w:val="24"/>
        </w:rPr>
        <w:t xml:space="preserve"> </w:t>
      </w:r>
      <w:r w:rsidRPr="001D7AAC">
        <w:rPr>
          <w:sz w:val="24"/>
          <w:szCs w:val="24"/>
        </w:rPr>
        <w:t>культуре, в том числе к отдельным самобытным культурно-национальным традициям;</w:t>
      </w:r>
    </w:p>
    <w:p w14:paraId="6B6FCF65" w14:textId="77777777" w:rsidR="00566F6F" w:rsidRPr="001D7AAC" w:rsidRDefault="001D7AAC">
      <w:pPr>
        <w:pStyle w:val="a3"/>
        <w:ind w:right="132"/>
        <w:rPr>
          <w:sz w:val="24"/>
          <w:szCs w:val="24"/>
        </w:rPr>
      </w:pPr>
      <w:r w:rsidRPr="001D7AAC">
        <w:rPr>
          <w:sz w:val="24"/>
          <w:szCs w:val="24"/>
        </w:rPr>
        <w:t xml:space="preserve">различать на слух и исполнять произведения различных жанров фольклорной </w:t>
      </w:r>
      <w:r w:rsidRPr="001D7AAC">
        <w:rPr>
          <w:spacing w:val="-2"/>
          <w:sz w:val="24"/>
          <w:szCs w:val="24"/>
        </w:rPr>
        <w:t>музыки;</w:t>
      </w:r>
    </w:p>
    <w:p w14:paraId="3B743F44" w14:textId="77777777" w:rsidR="00566F6F" w:rsidRPr="001D7AAC" w:rsidRDefault="001D7AAC">
      <w:pPr>
        <w:pStyle w:val="a3"/>
        <w:spacing w:before="1"/>
        <w:ind w:right="131"/>
        <w:rPr>
          <w:sz w:val="24"/>
          <w:szCs w:val="24"/>
        </w:rPr>
      </w:pPr>
      <w:r w:rsidRPr="001D7AAC">
        <w:rPr>
          <w:sz w:val="24"/>
          <w:szCs w:val="24"/>
        </w:rPr>
        <w:t>определять на слух принадлежность народных музыкальных инструментов к группам духовых, струнных, ударношумовых</w:t>
      </w:r>
      <w:r w:rsidRPr="001D7AAC">
        <w:rPr>
          <w:spacing w:val="40"/>
          <w:sz w:val="24"/>
          <w:szCs w:val="24"/>
        </w:rPr>
        <w:t xml:space="preserve"> </w:t>
      </w:r>
      <w:r w:rsidRPr="001D7AAC">
        <w:rPr>
          <w:sz w:val="24"/>
          <w:szCs w:val="24"/>
        </w:rPr>
        <w:t>инструментов;</w:t>
      </w:r>
    </w:p>
    <w:p w14:paraId="75ABEAFE" w14:textId="77777777" w:rsidR="00566F6F" w:rsidRPr="001D7AAC" w:rsidRDefault="001D7AAC">
      <w:pPr>
        <w:pStyle w:val="a3"/>
        <w:ind w:right="123"/>
        <w:rPr>
          <w:sz w:val="24"/>
          <w:szCs w:val="24"/>
        </w:rPr>
      </w:pPr>
      <w:r w:rsidRPr="001D7AAC">
        <w:rPr>
          <w:sz w:val="24"/>
          <w:szCs w:val="24"/>
        </w:rPr>
        <w:t>различать</w:t>
      </w:r>
      <w:r w:rsidRPr="001D7AAC">
        <w:rPr>
          <w:spacing w:val="-3"/>
          <w:sz w:val="24"/>
          <w:szCs w:val="24"/>
        </w:rPr>
        <w:t xml:space="preserve"> </w:t>
      </w:r>
      <w:r w:rsidRPr="001D7AAC">
        <w:rPr>
          <w:sz w:val="24"/>
          <w:szCs w:val="24"/>
        </w:rPr>
        <w:t>на</w:t>
      </w:r>
      <w:r w:rsidRPr="001D7AAC">
        <w:rPr>
          <w:spacing w:val="-2"/>
          <w:sz w:val="24"/>
          <w:szCs w:val="24"/>
        </w:rPr>
        <w:t xml:space="preserve"> </w:t>
      </w:r>
      <w:r w:rsidRPr="001D7AAC">
        <w:rPr>
          <w:sz w:val="24"/>
          <w:szCs w:val="24"/>
        </w:rPr>
        <w:t>слух</w:t>
      </w:r>
      <w:r w:rsidRPr="001D7AAC">
        <w:rPr>
          <w:spacing w:val="-3"/>
          <w:sz w:val="24"/>
          <w:szCs w:val="24"/>
        </w:rPr>
        <w:t xml:space="preserve"> </w:t>
      </w:r>
      <w:r w:rsidRPr="001D7AAC">
        <w:rPr>
          <w:sz w:val="24"/>
          <w:szCs w:val="24"/>
        </w:rPr>
        <w:t>и</w:t>
      </w:r>
      <w:r w:rsidRPr="001D7AAC">
        <w:rPr>
          <w:spacing w:val="-3"/>
          <w:sz w:val="24"/>
          <w:szCs w:val="24"/>
        </w:rPr>
        <w:t xml:space="preserve"> </w:t>
      </w:r>
      <w:r w:rsidRPr="001D7AAC">
        <w:rPr>
          <w:sz w:val="24"/>
          <w:szCs w:val="24"/>
        </w:rPr>
        <w:t>узнавать</w:t>
      </w:r>
      <w:r w:rsidRPr="001D7AAC">
        <w:rPr>
          <w:spacing w:val="-2"/>
          <w:sz w:val="24"/>
          <w:szCs w:val="24"/>
        </w:rPr>
        <w:t xml:space="preserve"> </w:t>
      </w:r>
      <w:r w:rsidRPr="001D7AAC">
        <w:rPr>
          <w:sz w:val="24"/>
          <w:szCs w:val="24"/>
        </w:rPr>
        <w:t>признаки</w:t>
      </w:r>
      <w:r w:rsidRPr="001D7AAC">
        <w:rPr>
          <w:spacing w:val="-3"/>
          <w:sz w:val="24"/>
          <w:szCs w:val="24"/>
        </w:rPr>
        <w:t xml:space="preserve"> </w:t>
      </w:r>
      <w:r w:rsidRPr="001D7AAC">
        <w:rPr>
          <w:sz w:val="24"/>
          <w:szCs w:val="24"/>
        </w:rPr>
        <w:t>влияния</w:t>
      </w:r>
      <w:r w:rsidRPr="001D7AAC">
        <w:rPr>
          <w:spacing w:val="-2"/>
          <w:sz w:val="24"/>
          <w:szCs w:val="24"/>
        </w:rPr>
        <w:t xml:space="preserve"> </w:t>
      </w:r>
      <w:r w:rsidRPr="001D7AAC">
        <w:rPr>
          <w:sz w:val="24"/>
          <w:szCs w:val="24"/>
        </w:rPr>
        <w:t>музыки</w:t>
      </w:r>
      <w:r w:rsidRPr="001D7AAC">
        <w:rPr>
          <w:spacing w:val="-3"/>
          <w:sz w:val="24"/>
          <w:szCs w:val="24"/>
        </w:rPr>
        <w:t xml:space="preserve"> </w:t>
      </w:r>
      <w:r w:rsidRPr="001D7AAC">
        <w:rPr>
          <w:sz w:val="24"/>
          <w:szCs w:val="24"/>
        </w:rPr>
        <w:t>разных</w:t>
      </w:r>
      <w:r w:rsidRPr="001D7AAC">
        <w:rPr>
          <w:spacing w:val="-3"/>
          <w:sz w:val="24"/>
          <w:szCs w:val="24"/>
        </w:rPr>
        <w:t xml:space="preserve"> </w:t>
      </w:r>
      <w:r w:rsidRPr="001D7AAC">
        <w:rPr>
          <w:sz w:val="24"/>
          <w:szCs w:val="24"/>
        </w:rPr>
        <w:t>народов</w:t>
      </w:r>
      <w:r w:rsidRPr="001D7AAC">
        <w:rPr>
          <w:spacing w:val="-3"/>
          <w:sz w:val="24"/>
          <w:szCs w:val="24"/>
        </w:rPr>
        <w:t xml:space="preserve"> </w:t>
      </w:r>
      <w:r w:rsidRPr="001D7AAC">
        <w:rPr>
          <w:sz w:val="24"/>
          <w:szCs w:val="24"/>
        </w:rPr>
        <w:t>мира</w:t>
      </w:r>
      <w:r w:rsidRPr="001D7AAC">
        <w:rPr>
          <w:spacing w:val="-2"/>
          <w:sz w:val="24"/>
          <w:szCs w:val="24"/>
        </w:rPr>
        <w:t xml:space="preserve"> </w:t>
      </w:r>
      <w:r w:rsidRPr="001D7AAC">
        <w:rPr>
          <w:sz w:val="24"/>
          <w:szCs w:val="24"/>
        </w:rPr>
        <w:t>в сочинениях профессиональных композиторов (из числа изученных культурно- национальных традиций</w:t>
      </w:r>
      <w:r w:rsidRPr="001D7AAC">
        <w:rPr>
          <w:spacing w:val="40"/>
          <w:sz w:val="24"/>
          <w:szCs w:val="24"/>
        </w:rPr>
        <w:t xml:space="preserve"> </w:t>
      </w:r>
      <w:r w:rsidRPr="001D7AAC">
        <w:rPr>
          <w:sz w:val="24"/>
          <w:szCs w:val="24"/>
        </w:rPr>
        <w:t>и жанров).</w:t>
      </w:r>
    </w:p>
    <w:p w14:paraId="5F630390" w14:textId="77777777" w:rsidR="00566F6F" w:rsidRPr="001D7AAC" w:rsidRDefault="00566F6F">
      <w:pPr>
        <w:pStyle w:val="a3"/>
        <w:ind w:left="0" w:firstLine="0"/>
        <w:jc w:val="left"/>
        <w:rPr>
          <w:sz w:val="24"/>
          <w:szCs w:val="24"/>
        </w:rPr>
      </w:pPr>
    </w:p>
    <w:p w14:paraId="748C9DBA" w14:textId="77777777" w:rsidR="00566F6F" w:rsidRPr="001D7AAC" w:rsidRDefault="001D7AAC">
      <w:pPr>
        <w:pStyle w:val="a3"/>
        <w:tabs>
          <w:tab w:val="left" w:pos="5897"/>
        </w:tabs>
        <w:spacing w:line="322" w:lineRule="exact"/>
        <w:ind w:left="823" w:firstLine="0"/>
        <w:jc w:val="left"/>
        <w:rPr>
          <w:sz w:val="24"/>
          <w:szCs w:val="24"/>
        </w:rPr>
      </w:pPr>
      <w:r w:rsidRPr="001D7AAC">
        <w:rPr>
          <w:sz w:val="24"/>
          <w:szCs w:val="24"/>
        </w:rPr>
        <w:t>Модуль</w:t>
      </w:r>
      <w:r w:rsidRPr="001D7AAC">
        <w:rPr>
          <w:spacing w:val="-9"/>
          <w:sz w:val="24"/>
          <w:szCs w:val="24"/>
        </w:rPr>
        <w:t xml:space="preserve"> </w:t>
      </w:r>
      <w:r w:rsidRPr="001D7AAC">
        <w:rPr>
          <w:sz w:val="24"/>
          <w:szCs w:val="24"/>
        </w:rPr>
        <w:t>№</w:t>
      </w:r>
      <w:r w:rsidRPr="001D7AAC">
        <w:rPr>
          <w:spacing w:val="-9"/>
          <w:sz w:val="24"/>
          <w:szCs w:val="24"/>
        </w:rPr>
        <w:t xml:space="preserve"> </w:t>
      </w:r>
      <w:r w:rsidRPr="001D7AAC">
        <w:rPr>
          <w:sz w:val="24"/>
          <w:szCs w:val="24"/>
        </w:rPr>
        <w:t>4</w:t>
      </w:r>
      <w:r w:rsidRPr="001D7AAC">
        <w:rPr>
          <w:spacing w:val="-9"/>
          <w:sz w:val="24"/>
          <w:szCs w:val="24"/>
        </w:rPr>
        <w:t xml:space="preserve"> </w:t>
      </w:r>
      <w:r w:rsidRPr="001D7AAC">
        <w:rPr>
          <w:sz w:val="24"/>
          <w:szCs w:val="24"/>
        </w:rPr>
        <w:t>«Европейская</w:t>
      </w:r>
      <w:r w:rsidRPr="001D7AAC">
        <w:rPr>
          <w:spacing w:val="-8"/>
          <w:sz w:val="24"/>
          <w:szCs w:val="24"/>
        </w:rPr>
        <w:t xml:space="preserve"> </w:t>
      </w:r>
      <w:r w:rsidRPr="001D7AAC">
        <w:rPr>
          <w:spacing w:val="-2"/>
          <w:sz w:val="24"/>
          <w:szCs w:val="24"/>
        </w:rPr>
        <w:t>классическая</w:t>
      </w:r>
      <w:r w:rsidRPr="001D7AAC">
        <w:rPr>
          <w:sz w:val="24"/>
          <w:szCs w:val="24"/>
        </w:rPr>
        <w:tab/>
      </w:r>
      <w:r w:rsidRPr="001D7AAC">
        <w:rPr>
          <w:spacing w:val="-2"/>
          <w:sz w:val="24"/>
          <w:szCs w:val="24"/>
        </w:rPr>
        <w:t>музыка»:</w:t>
      </w:r>
    </w:p>
    <w:p w14:paraId="518BD06C" w14:textId="77777777" w:rsidR="00566F6F" w:rsidRPr="001D7AAC" w:rsidRDefault="001D7AAC">
      <w:pPr>
        <w:pStyle w:val="a3"/>
        <w:tabs>
          <w:tab w:val="left" w:pos="2260"/>
          <w:tab w:val="left" w:pos="2793"/>
          <w:tab w:val="left" w:pos="3595"/>
          <w:tab w:val="left" w:pos="5494"/>
          <w:tab w:val="left" w:pos="7263"/>
        </w:tabs>
        <w:ind w:right="126"/>
        <w:jc w:val="left"/>
        <w:rPr>
          <w:sz w:val="24"/>
          <w:szCs w:val="24"/>
        </w:rPr>
      </w:pPr>
      <w:r w:rsidRPr="001D7AAC">
        <w:rPr>
          <w:spacing w:val="-2"/>
          <w:sz w:val="24"/>
          <w:szCs w:val="24"/>
        </w:rPr>
        <w:t>различать</w:t>
      </w:r>
      <w:r w:rsidRPr="001D7AAC">
        <w:rPr>
          <w:sz w:val="24"/>
          <w:szCs w:val="24"/>
        </w:rPr>
        <w:tab/>
      </w:r>
      <w:r w:rsidRPr="001D7AAC">
        <w:rPr>
          <w:spacing w:val="-6"/>
          <w:sz w:val="24"/>
          <w:szCs w:val="24"/>
        </w:rPr>
        <w:t>на</w:t>
      </w:r>
      <w:r w:rsidRPr="001D7AAC">
        <w:rPr>
          <w:sz w:val="24"/>
          <w:szCs w:val="24"/>
        </w:rPr>
        <w:tab/>
      </w:r>
      <w:r w:rsidRPr="001D7AAC">
        <w:rPr>
          <w:spacing w:val="-4"/>
          <w:sz w:val="24"/>
          <w:szCs w:val="24"/>
        </w:rPr>
        <w:t>слух</w:t>
      </w:r>
      <w:r w:rsidRPr="001D7AAC">
        <w:rPr>
          <w:sz w:val="24"/>
          <w:szCs w:val="24"/>
        </w:rPr>
        <w:tab/>
      </w:r>
      <w:r w:rsidRPr="001D7AAC">
        <w:rPr>
          <w:spacing w:val="-2"/>
          <w:sz w:val="24"/>
          <w:szCs w:val="24"/>
        </w:rPr>
        <w:t>произведения</w:t>
      </w:r>
      <w:r w:rsidRPr="001D7AAC">
        <w:rPr>
          <w:sz w:val="24"/>
          <w:szCs w:val="24"/>
        </w:rPr>
        <w:tab/>
      </w:r>
      <w:r w:rsidRPr="001D7AAC">
        <w:rPr>
          <w:spacing w:val="-2"/>
          <w:sz w:val="24"/>
          <w:szCs w:val="24"/>
        </w:rPr>
        <w:t>европейских</w:t>
      </w:r>
      <w:r w:rsidRPr="001D7AAC">
        <w:rPr>
          <w:sz w:val="24"/>
          <w:szCs w:val="24"/>
        </w:rPr>
        <w:tab/>
      </w:r>
      <w:r w:rsidRPr="001D7AAC">
        <w:rPr>
          <w:spacing w:val="-2"/>
          <w:sz w:val="24"/>
          <w:szCs w:val="24"/>
        </w:rPr>
        <w:t xml:space="preserve">композиторов-классиков, </w:t>
      </w:r>
      <w:r w:rsidRPr="001D7AAC">
        <w:rPr>
          <w:sz w:val="24"/>
          <w:szCs w:val="24"/>
        </w:rPr>
        <w:t>называть автора, произведение, исполнительский состав;</w:t>
      </w:r>
    </w:p>
    <w:p w14:paraId="7BC78FC7" w14:textId="77777777" w:rsidR="00566F6F" w:rsidRPr="001D7AAC" w:rsidRDefault="001D7AAC">
      <w:pPr>
        <w:pStyle w:val="a3"/>
        <w:tabs>
          <w:tab w:val="left" w:pos="2420"/>
          <w:tab w:val="left" w:pos="4657"/>
          <w:tab w:val="left" w:pos="6605"/>
          <w:tab w:val="left" w:pos="8505"/>
          <w:tab w:val="left" w:pos="8900"/>
          <w:tab w:val="left" w:pos="10050"/>
        </w:tabs>
        <w:ind w:right="129"/>
        <w:jc w:val="left"/>
        <w:rPr>
          <w:sz w:val="24"/>
          <w:szCs w:val="24"/>
        </w:rPr>
      </w:pPr>
      <w:r w:rsidRPr="001D7AAC">
        <w:rPr>
          <w:spacing w:val="-2"/>
          <w:sz w:val="24"/>
          <w:szCs w:val="24"/>
        </w:rPr>
        <w:t>определять</w:t>
      </w:r>
      <w:r w:rsidRPr="001D7AAC">
        <w:rPr>
          <w:sz w:val="24"/>
          <w:szCs w:val="24"/>
        </w:rPr>
        <w:tab/>
      </w:r>
      <w:r w:rsidRPr="001D7AAC">
        <w:rPr>
          <w:spacing w:val="-2"/>
          <w:sz w:val="24"/>
          <w:szCs w:val="24"/>
        </w:rPr>
        <w:t>принадлежность</w:t>
      </w:r>
      <w:r w:rsidRPr="001D7AAC">
        <w:rPr>
          <w:sz w:val="24"/>
          <w:szCs w:val="24"/>
        </w:rPr>
        <w:tab/>
      </w:r>
      <w:r w:rsidRPr="001D7AAC">
        <w:rPr>
          <w:spacing w:val="-2"/>
          <w:sz w:val="24"/>
          <w:szCs w:val="24"/>
        </w:rPr>
        <w:t>музыкального</w:t>
      </w:r>
      <w:r w:rsidRPr="001D7AAC">
        <w:rPr>
          <w:sz w:val="24"/>
          <w:szCs w:val="24"/>
        </w:rPr>
        <w:tab/>
      </w:r>
      <w:r w:rsidRPr="001D7AAC">
        <w:rPr>
          <w:spacing w:val="-2"/>
          <w:sz w:val="24"/>
          <w:szCs w:val="24"/>
        </w:rPr>
        <w:t>произведения</w:t>
      </w:r>
      <w:r w:rsidRPr="001D7AAC">
        <w:rPr>
          <w:sz w:val="24"/>
          <w:szCs w:val="24"/>
        </w:rPr>
        <w:tab/>
      </w:r>
      <w:r w:rsidRPr="001D7AAC">
        <w:rPr>
          <w:spacing w:val="-10"/>
          <w:sz w:val="24"/>
          <w:szCs w:val="24"/>
        </w:rPr>
        <w:t>к</w:t>
      </w:r>
      <w:r w:rsidRPr="001D7AAC">
        <w:rPr>
          <w:sz w:val="24"/>
          <w:szCs w:val="24"/>
        </w:rPr>
        <w:tab/>
      </w:r>
      <w:r w:rsidRPr="001D7AAC">
        <w:rPr>
          <w:spacing w:val="-2"/>
          <w:sz w:val="24"/>
          <w:szCs w:val="24"/>
        </w:rPr>
        <w:t>одному</w:t>
      </w:r>
      <w:r w:rsidRPr="001D7AAC">
        <w:rPr>
          <w:sz w:val="24"/>
          <w:szCs w:val="24"/>
        </w:rPr>
        <w:tab/>
      </w:r>
      <w:r w:rsidRPr="001D7AAC">
        <w:rPr>
          <w:spacing w:val="-6"/>
          <w:sz w:val="24"/>
          <w:szCs w:val="24"/>
        </w:rPr>
        <w:t xml:space="preserve">из </w:t>
      </w:r>
      <w:r w:rsidRPr="001D7AAC">
        <w:rPr>
          <w:sz w:val="24"/>
          <w:szCs w:val="24"/>
        </w:rPr>
        <w:t>художественных стилей (барокко, классицизм, романтизм,</w:t>
      </w:r>
      <w:r w:rsidRPr="001D7AAC">
        <w:rPr>
          <w:spacing w:val="40"/>
          <w:sz w:val="24"/>
          <w:szCs w:val="24"/>
        </w:rPr>
        <w:t xml:space="preserve"> </w:t>
      </w:r>
      <w:r w:rsidRPr="001D7AAC">
        <w:rPr>
          <w:sz w:val="24"/>
          <w:szCs w:val="24"/>
        </w:rPr>
        <w:t>импрессионизм);</w:t>
      </w:r>
    </w:p>
    <w:p w14:paraId="31E3CF9D" w14:textId="77777777" w:rsidR="00566F6F" w:rsidRPr="001D7AAC" w:rsidRDefault="001D7AAC">
      <w:pPr>
        <w:pStyle w:val="a3"/>
        <w:tabs>
          <w:tab w:val="left" w:pos="3214"/>
          <w:tab w:val="left" w:pos="5278"/>
          <w:tab w:val="left" w:pos="6367"/>
          <w:tab w:val="left" w:pos="6951"/>
          <w:tab w:val="left" w:pos="9204"/>
        </w:tabs>
        <w:ind w:left="823" w:right="131" w:firstLine="0"/>
        <w:jc w:val="left"/>
        <w:rPr>
          <w:sz w:val="24"/>
          <w:szCs w:val="24"/>
        </w:rPr>
      </w:pPr>
      <w:r w:rsidRPr="001D7AAC">
        <w:rPr>
          <w:sz w:val="24"/>
          <w:szCs w:val="24"/>
        </w:rPr>
        <w:t xml:space="preserve">исполнять (в том числе фрагментарно) сочинения композиторов-классиков; </w:t>
      </w:r>
      <w:r w:rsidRPr="001D7AAC">
        <w:rPr>
          <w:spacing w:val="-2"/>
          <w:sz w:val="24"/>
          <w:szCs w:val="24"/>
        </w:rPr>
        <w:t>характеризовать</w:t>
      </w:r>
      <w:r w:rsidRPr="001D7AAC">
        <w:rPr>
          <w:sz w:val="24"/>
          <w:szCs w:val="24"/>
        </w:rPr>
        <w:tab/>
      </w:r>
      <w:r w:rsidRPr="001D7AAC">
        <w:rPr>
          <w:spacing w:val="-2"/>
          <w:sz w:val="24"/>
          <w:szCs w:val="24"/>
        </w:rPr>
        <w:t>музыкальный</w:t>
      </w:r>
      <w:r w:rsidRPr="001D7AAC">
        <w:rPr>
          <w:sz w:val="24"/>
          <w:szCs w:val="24"/>
        </w:rPr>
        <w:tab/>
      </w:r>
      <w:r w:rsidRPr="001D7AAC">
        <w:rPr>
          <w:spacing w:val="-2"/>
          <w:sz w:val="24"/>
          <w:szCs w:val="24"/>
        </w:rPr>
        <w:t>образ</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выразительные</w:t>
      </w:r>
      <w:r w:rsidRPr="001D7AAC">
        <w:rPr>
          <w:sz w:val="24"/>
          <w:szCs w:val="24"/>
        </w:rPr>
        <w:tab/>
      </w:r>
      <w:r w:rsidRPr="001D7AAC">
        <w:rPr>
          <w:spacing w:val="-2"/>
          <w:sz w:val="24"/>
          <w:szCs w:val="24"/>
        </w:rPr>
        <w:t>средства,</w:t>
      </w:r>
    </w:p>
    <w:p w14:paraId="0BA07981" w14:textId="77777777" w:rsidR="00566F6F" w:rsidRPr="001D7AAC" w:rsidRDefault="001D7AAC">
      <w:pPr>
        <w:pStyle w:val="a3"/>
        <w:tabs>
          <w:tab w:val="left" w:pos="6381"/>
        </w:tabs>
        <w:ind w:right="133" w:firstLine="0"/>
        <w:jc w:val="left"/>
        <w:rPr>
          <w:sz w:val="24"/>
          <w:szCs w:val="24"/>
        </w:rPr>
      </w:pPr>
      <w:r w:rsidRPr="001D7AAC">
        <w:rPr>
          <w:sz w:val="24"/>
          <w:szCs w:val="24"/>
        </w:rPr>
        <w:t>использованные композитором, способы развития</w:t>
      </w:r>
      <w:r w:rsidRPr="001D7AAC">
        <w:rPr>
          <w:sz w:val="24"/>
          <w:szCs w:val="24"/>
        </w:rPr>
        <w:tab/>
        <w:t>и</w:t>
      </w:r>
      <w:r w:rsidRPr="001D7AAC">
        <w:rPr>
          <w:spacing w:val="-4"/>
          <w:sz w:val="24"/>
          <w:szCs w:val="24"/>
        </w:rPr>
        <w:t xml:space="preserve"> </w:t>
      </w:r>
      <w:r w:rsidRPr="001D7AAC">
        <w:rPr>
          <w:sz w:val="24"/>
          <w:szCs w:val="24"/>
        </w:rPr>
        <w:t>форму</w:t>
      </w:r>
      <w:r w:rsidRPr="001D7AAC">
        <w:rPr>
          <w:spacing w:val="-4"/>
          <w:sz w:val="24"/>
          <w:szCs w:val="24"/>
        </w:rPr>
        <w:t xml:space="preserve"> </w:t>
      </w:r>
      <w:r w:rsidRPr="001D7AAC">
        <w:rPr>
          <w:sz w:val="24"/>
          <w:szCs w:val="24"/>
        </w:rPr>
        <w:t>строения</w:t>
      </w:r>
      <w:r w:rsidRPr="001D7AAC">
        <w:rPr>
          <w:spacing w:val="-4"/>
          <w:sz w:val="24"/>
          <w:szCs w:val="24"/>
        </w:rPr>
        <w:t xml:space="preserve"> </w:t>
      </w:r>
      <w:r w:rsidRPr="001D7AAC">
        <w:rPr>
          <w:sz w:val="24"/>
          <w:szCs w:val="24"/>
        </w:rPr>
        <w:t xml:space="preserve">музыкального </w:t>
      </w:r>
      <w:r w:rsidRPr="001D7AAC">
        <w:rPr>
          <w:spacing w:val="-2"/>
          <w:sz w:val="24"/>
          <w:szCs w:val="24"/>
        </w:rPr>
        <w:t>произведения;</w:t>
      </w:r>
    </w:p>
    <w:p w14:paraId="2661F792" w14:textId="77777777" w:rsidR="00566F6F" w:rsidRPr="001D7AAC" w:rsidRDefault="001D7AAC">
      <w:pPr>
        <w:pStyle w:val="a3"/>
        <w:jc w:val="left"/>
        <w:rPr>
          <w:sz w:val="24"/>
          <w:szCs w:val="24"/>
        </w:rPr>
      </w:pPr>
      <w:r w:rsidRPr="001D7AAC">
        <w:rPr>
          <w:sz w:val="24"/>
          <w:szCs w:val="24"/>
        </w:rPr>
        <w:t>характеризовать творчество не менее двух композиторовклассиков, приводить примеры наиболее известных сочинений.</w:t>
      </w:r>
    </w:p>
    <w:p w14:paraId="17636E3D" w14:textId="77777777" w:rsidR="00566F6F" w:rsidRPr="001D7AAC" w:rsidRDefault="001D7AAC">
      <w:pPr>
        <w:pStyle w:val="a3"/>
        <w:spacing w:before="321"/>
        <w:ind w:left="823" w:firstLine="0"/>
        <w:rPr>
          <w:sz w:val="24"/>
          <w:szCs w:val="24"/>
        </w:rPr>
      </w:pPr>
      <w:r w:rsidRPr="001D7AAC">
        <w:rPr>
          <w:sz w:val="24"/>
          <w:szCs w:val="24"/>
        </w:rPr>
        <w:t>Модуль</w:t>
      </w:r>
      <w:r w:rsidRPr="001D7AAC">
        <w:rPr>
          <w:spacing w:val="-9"/>
          <w:sz w:val="24"/>
          <w:szCs w:val="24"/>
        </w:rPr>
        <w:t xml:space="preserve"> </w:t>
      </w:r>
      <w:r w:rsidRPr="001D7AAC">
        <w:rPr>
          <w:sz w:val="24"/>
          <w:szCs w:val="24"/>
        </w:rPr>
        <w:t>№</w:t>
      </w:r>
      <w:r w:rsidRPr="001D7AAC">
        <w:rPr>
          <w:spacing w:val="-9"/>
          <w:sz w:val="24"/>
          <w:szCs w:val="24"/>
        </w:rPr>
        <w:t xml:space="preserve"> </w:t>
      </w:r>
      <w:r w:rsidRPr="001D7AAC">
        <w:rPr>
          <w:sz w:val="24"/>
          <w:szCs w:val="24"/>
        </w:rPr>
        <w:t>5</w:t>
      </w:r>
      <w:r w:rsidRPr="001D7AAC">
        <w:rPr>
          <w:spacing w:val="-9"/>
          <w:sz w:val="24"/>
          <w:szCs w:val="24"/>
        </w:rPr>
        <w:t xml:space="preserve"> </w:t>
      </w:r>
      <w:r w:rsidRPr="001D7AAC">
        <w:rPr>
          <w:sz w:val="24"/>
          <w:szCs w:val="24"/>
        </w:rPr>
        <w:t>«Русская</w:t>
      </w:r>
      <w:r w:rsidRPr="001D7AAC">
        <w:rPr>
          <w:spacing w:val="-9"/>
          <w:sz w:val="24"/>
          <w:szCs w:val="24"/>
        </w:rPr>
        <w:t xml:space="preserve"> </w:t>
      </w:r>
      <w:r w:rsidRPr="001D7AAC">
        <w:rPr>
          <w:sz w:val="24"/>
          <w:szCs w:val="24"/>
        </w:rPr>
        <w:t>классическая</w:t>
      </w:r>
      <w:r w:rsidRPr="001D7AAC">
        <w:rPr>
          <w:spacing w:val="-9"/>
          <w:sz w:val="24"/>
          <w:szCs w:val="24"/>
        </w:rPr>
        <w:t xml:space="preserve"> </w:t>
      </w:r>
      <w:r w:rsidRPr="001D7AAC">
        <w:rPr>
          <w:spacing w:val="-2"/>
          <w:sz w:val="24"/>
          <w:szCs w:val="24"/>
        </w:rPr>
        <w:t>музыка»:</w:t>
      </w:r>
    </w:p>
    <w:p w14:paraId="5C88D79A" w14:textId="77777777" w:rsidR="00566F6F" w:rsidRPr="001D7AAC" w:rsidRDefault="001D7AAC">
      <w:pPr>
        <w:pStyle w:val="a3"/>
        <w:spacing w:before="1"/>
        <w:ind w:right="131"/>
        <w:rPr>
          <w:sz w:val="24"/>
          <w:szCs w:val="24"/>
        </w:rPr>
      </w:pPr>
      <w:r w:rsidRPr="001D7AAC">
        <w:rPr>
          <w:sz w:val="24"/>
          <w:szCs w:val="24"/>
        </w:rPr>
        <w:t>различать на слух произведения русских композиторовклассиков, называть автора, произведение, исполнительский состав;</w:t>
      </w:r>
    </w:p>
    <w:p w14:paraId="63415C50" w14:textId="77777777" w:rsidR="00566F6F" w:rsidRPr="001D7AAC" w:rsidRDefault="001D7AAC">
      <w:pPr>
        <w:pStyle w:val="a3"/>
        <w:spacing w:before="68"/>
        <w:ind w:right="131"/>
        <w:rPr>
          <w:sz w:val="24"/>
          <w:szCs w:val="24"/>
        </w:rPr>
      </w:pPr>
      <w:r w:rsidRPr="001D7AAC">
        <w:rPr>
          <w:sz w:val="24"/>
          <w:szCs w:val="24"/>
        </w:rPr>
        <w:t>характеризовать музыкальный образ и выразительные средства, использованные композитором, способы развития</w:t>
      </w:r>
      <w:r w:rsidRPr="001D7AAC">
        <w:rPr>
          <w:spacing w:val="80"/>
          <w:sz w:val="24"/>
          <w:szCs w:val="24"/>
        </w:rPr>
        <w:t xml:space="preserve"> </w:t>
      </w:r>
      <w:r w:rsidRPr="001D7AAC">
        <w:rPr>
          <w:sz w:val="24"/>
          <w:szCs w:val="24"/>
        </w:rPr>
        <w:t xml:space="preserve">и форму строения музыкального </w:t>
      </w:r>
      <w:r w:rsidRPr="001D7AAC">
        <w:rPr>
          <w:spacing w:val="-2"/>
          <w:sz w:val="24"/>
          <w:szCs w:val="24"/>
        </w:rPr>
        <w:t>произведения;</w:t>
      </w:r>
    </w:p>
    <w:p w14:paraId="5D7F42C0" w14:textId="77777777" w:rsidR="00566F6F" w:rsidRPr="001D7AAC" w:rsidRDefault="001D7AAC">
      <w:pPr>
        <w:pStyle w:val="a3"/>
        <w:ind w:right="130"/>
        <w:rPr>
          <w:sz w:val="24"/>
          <w:szCs w:val="24"/>
        </w:rPr>
      </w:pPr>
      <w:r w:rsidRPr="001D7AAC">
        <w:rPr>
          <w:sz w:val="24"/>
          <w:szCs w:val="24"/>
        </w:rPr>
        <w:t>исполнять (в том числе фрагментарно,</w:t>
      </w:r>
      <w:r w:rsidRPr="001D7AAC">
        <w:rPr>
          <w:spacing w:val="40"/>
          <w:sz w:val="24"/>
          <w:szCs w:val="24"/>
        </w:rPr>
        <w:t xml:space="preserve"> </w:t>
      </w:r>
      <w:r w:rsidRPr="001D7AAC">
        <w:rPr>
          <w:sz w:val="24"/>
          <w:szCs w:val="24"/>
        </w:rPr>
        <w:t>отдельными</w:t>
      </w:r>
      <w:r w:rsidRPr="001D7AAC">
        <w:rPr>
          <w:spacing w:val="40"/>
          <w:sz w:val="24"/>
          <w:szCs w:val="24"/>
        </w:rPr>
        <w:t xml:space="preserve"> </w:t>
      </w:r>
      <w:r w:rsidRPr="001D7AAC">
        <w:rPr>
          <w:sz w:val="24"/>
          <w:szCs w:val="24"/>
        </w:rPr>
        <w:t>тема ми)</w:t>
      </w:r>
      <w:r w:rsidRPr="001D7AAC">
        <w:rPr>
          <w:spacing w:val="40"/>
          <w:sz w:val="24"/>
          <w:szCs w:val="24"/>
        </w:rPr>
        <w:t xml:space="preserve"> </w:t>
      </w:r>
      <w:r w:rsidRPr="001D7AAC">
        <w:rPr>
          <w:sz w:val="24"/>
          <w:szCs w:val="24"/>
        </w:rPr>
        <w:t>сочинения русских</w:t>
      </w:r>
      <w:r w:rsidRPr="001D7AAC">
        <w:rPr>
          <w:spacing w:val="40"/>
          <w:sz w:val="24"/>
          <w:szCs w:val="24"/>
        </w:rPr>
        <w:t xml:space="preserve"> </w:t>
      </w:r>
      <w:r w:rsidRPr="001D7AAC">
        <w:rPr>
          <w:sz w:val="24"/>
          <w:szCs w:val="24"/>
        </w:rPr>
        <w:t>композиторов;</w:t>
      </w:r>
    </w:p>
    <w:p w14:paraId="7630A9D8" w14:textId="77777777" w:rsidR="00566F6F" w:rsidRPr="001D7AAC" w:rsidRDefault="001D7AAC">
      <w:pPr>
        <w:pStyle w:val="a3"/>
        <w:ind w:right="123"/>
        <w:rPr>
          <w:sz w:val="24"/>
          <w:szCs w:val="24"/>
        </w:rPr>
      </w:pPr>
      <w:r w:rsidRPr="001D7AAC">
        <w:rPr>
          <w:sz w:val="24"/>
          <w:szCs w:val="24"/>
        </w:rPr>
        <w:t>характеризовать творчество не менее двух отечественных композиторов- классиков, приводить примеры наиболее известных</w:t>
      </w:r>
      <w:r w:rsidRPr="001D7AAC">
        <w:rPr>
          <w:spacing w:val="40"/>
          <w:sz w:val="24"/>
          <w:szCs w:val="24"/>
        </w:rPr>
        <w:t xml:space="preserve"> </w:t>
      </w:r>
      <w:r w:rsidRPr="001D7AAC">
        <w:rPr>
          <w:sz w:val="24"/>
          <w:szCs w:val="24"/>
        </w:rPr>
        <w:t>сочинений.</w:t>
      </w:r>
    </w:p>
    <w:p w14:paraId="43F0CB77" w14:textId="77777777" w:rsidR="00566F6F" w:rsidRPr="001D7AAC" w:rsidRDefault="00566F6F">
      <w:pPr>
        <w:pStyle w:val="a3"/>
        <w:ind w:left="0" w:firstLine="0"/>
        <w:jc w:val="left"/>
        <w:rPr>
          <w:sz w:val="24"/>
          <w:szCs w:val="24"/>
        </w:rPr>
      </w:pPr>
    </w:p>
    <w:p w14:paraId="07BA61C9" w14:textId="77777777" w:rsidR="00566F6F" w:rsidRPr="001D7AAC" w:rsidRDefault="001D7AAC">
      <w:pPr>
        <w:pStyle w:val="a3"/>
        <w:spacing w:line="322" w:lineRule="exact"/>
        <w:ind w:left="823" w:firstLine="0"/>
        <w:jc w:val="left"/>
        <w:rPr>
          <w:sz w:val="24"/>
          <w:szCs w:val="24"/>
        </w:rPr>
      </w:pPr>
      <w:r w:rsidRPr="001D7AAC">
        <w:rPr>
          <w:spacing w:val="-2"/>
          <w:sz w:val="24"/>
          <w:szCs w:val="24"/>
        </w:rPr>
        <w:t>Модуль</w:t>
      </w:r>
      <w:r w:rsidRPr="001D7AAC">
        <w:rPr>
          <w:spacing w:val="-17"/>
          <w:sz w:val="24"/>
          <w:szCs w:val="24"/>
        </w:rPr>
        <w:t xml:space="preserve"> </w:t>
      </w:r>
      <w:r w:rsidRPr="001D7AAC">
        <w:rPr>
          <w:spacing w:val="-2"/>
          <w:sz w:val="24"/>
          <w:szCs w:val="24"/>
        </w:rPr>
        <w:t>№</w:t>
      </w:r>
      <w:r w:rsidRPr="001D7AAC">
        <w:rPr>
          <w:spacing w:val="-18"/>
          <w:sz w:val="24"/>
          <w:szCs w:val="24"/>
        </w:rPr>
        <w:t xml:space="preserve"> </w:t>
      </w:r>
      <w:r w:rsidRPr="001D7AAC">
        <w:rPr>
          <w:spacing w:val="-2"/>
          <w:sz w:val="24"/>
          <w:szCs w:val="24"/>
        </w:rPr>
        <w:t>6</w:t>
      </w:r>
      <w:r w:rsidRPr="001D7AAC">
        <w:rPr>
          <w:spacing w:val="-16"/>
          <w:sz w:val="24"/>
          <w:szCs w:val="24"/>
        </w:rPr>
        <w:t xml:space="preserve"> </w:t>
      </w:r>
      <w:r w:rsidRPr="001D7AAC">
        <w:rPr>
          <w:spacing w:val="-2"/>
          <w:sz w:val="24"/>
          <w:szCs w:val="24"/>
        </w:rPr>
        <w:t>«Образы</w:t>
      </w:r>
      <w:r w:rsidRPr="001D7AAC">
        <w:rPr>
          <w:spacing w:val="-18"/>
          <w:sz w:val="24"/>
          <w:szCs w:val="24"/>
        </w:rPr>
        <w:t xml:space="preserve"> </w:t>
      </w:r>
      <w:r w:rsidRPr="001D7AAC">
        <w:rPr>
          <w:spacing w:val="-2"/>
          <w:sz w:val="24"/>
          <w:szCs w:val="24"/>
        </w:rPr>
        <w:t>русской</w:t>
      </w:r>
      <w:r w:rsidRPr="001D7AAC">
        <w:rPr>
          <w:spacing w:val="-16"/>
          <w:sz w:val="24"/>
          <w:szCs w:val="24"/>
        </w:rPr>
        <w:t xml:space="preserve"> </w:t>
      </w:r>
      <w:r w:rsidRPr="001D7AAC">
        <w:rPr>
          <w:spacing w:val="-2"/>
          <w:sz w:val="24"/>
          <w:szCs w:val="24"/>
        </w:rPr>
        <w:t>и</w:t>
      </w:r>
      <w:r w:rsidRPr="001D7AAC">
        <w:rPr>
          <w:spacing w:val="-17"/>
          <w:sz w:val="24"/>
          <w:szCs w:val="24"/>
        </w:rPr>
        <w:t xml:space="preserve"> </w:t>
      </w:r>
      <w:r w:rsidRPr="001D7AAC">
        <w:rPr>
          <w:spacing w:val="-2"/>
          <w:sz w:val="24"/>
          <w:szCs w:val="24"/>
        </w:rPr>
        <w:t>европейской</w:t>
      </w:r>
      <w:r w:rsidRPr="001D7AAC">
        <w:rPr>
          <w:spacing w:val="1"/>
          <w:sz w:val="24"/>
          <w:szCs w:val="24"/>
        </w:rPr>
        <w:t xml:space="preserve"> </w:t>
      </w:r>
      <w:r w:rsidRPr="001D7AAC">
        <w:rPr>
          <w:spacing w:val="-2"/>
          <w:sz w:val="24"/>
          <w:szCs w:val="24"/>
        </w:rPr>
        <w:t>духовной</w:t>
      </w:r>
      <w:r w:rsidRPr="001D7AAC">
        <w:rPr>
          <w:spacing w:val="38"/>
          <w:sz w:val="24"/>
          <w:szCs w:val="24"/>
        </w:rPr>
        <w:t xml:space="preserve"> </w:t>
      </w:r>
      <w:r w:rsidRPr="001D7AAC">
        <w:rPr>
          <w:spacing w:val="-2"/>
          <w:sz w:val="24"/>
          <w:szCs w:val="24"/>
        </w:rPr>
        <w:t>музыки»:</w:t>
      </w:r>
    </w:p>
    <w:p w14:paraId="14460F6C" w14:textId="77777777" w:rsidR="00566F6F" w:rsidRPr="001D7AAC" w:rsidRDefault="001D7AAC">
      <w:pPr>
        <w:pStyle w:val="a3"/>
        <w:jc w:val="left"/>
        <w:rPr>
          <w:sz w:val="24"/>
          <w:szCs w:val="24"/>
        </w:rPr>
      </w:pPr>
      <w:r w:rsidRPr="001D7AAC">
        <w:rPr>
          <w:sz w:val="24"/>
          <w:szCs w:val="24"/>
        </w:rPr>
        <w:t>различать</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характеризовать</w:t>
      </w:r>
      <w:r w:rsidRPr="001D7AAC">
        <w:rPr>
          <w:spacing w:val="40"/>
          <w:sz w:val="24"/>
          <w:szCs w:val="24"/>
        </w:rPr>
        <w:t xml:space="preserve"> </w:t>
      </w:r>
      <w:r w:rsidRPr="001D7AAC">
        <w:rPr>
          <w:sz w:val="24"/>
          <w:szCs w:val="24"/>
        </w:rPr>
        <w:t>жанры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произведения</w:t>
      </w:r>
      <w:r w:rsidRPr="001D7AAC">
        <w:rPr>
          <w:spacing w:val="40"/>
          <w:sz w:val="24"/>
          <w:szCs w:val="24"/>
        </w:rPr>
        <w:t xml:space="preserve"> </w:t>
      </w:r>
      <w:r w:rsidRPr="001D7AAC">
        <w:rPr>
          <w:sz w:val="24"/>
          <w:szCs w:val="24"/>
        </w:rPr>
        <w:t>русской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европейской духовной</w:t>
      </w:r>
      <w:r w:rsidRPr="001D7AAC">
        <w:rPr>
          <w:spacing w:val="40"/>
          <w:sz w:val="24"/>
          <w:szCs w:val="24"/>
        </w:rPr>
        <w:t xml:space="preserve"> </w:t>
      </w:r>
      <w:r w:rsidRPr="001D7AAC">
        <w:rPr>
          <w:sz w:val="24"/>
          <w:szCs w:val="24"/>
        </w:rPr>
        <w:t>музыки;</w:t>
      </w:r>
    </w:p>
    <w:p w14:paraId="5ECA6CF0" w14:textId="77777777" w:rsidR="00566F6F" w:rsidRPr="001D7AAC" w:rsidRDefault="001D7AAC">
      <w:pPr>
        <w:pStyle w:val="a3"/>
        <w:ind w:left="823" w:right="863" w:firstLine="0"/>
        <w:jc w:val="left"/>
        <w:rPr>
          <w:sz w:val="24"/>
          <w:szCs w:val="24"/>
        </w:rPr>
      </w:pPr>
      <w:r w:rsidRPr="001D7AAC">
        <w:rPr>
          <w:sz w:val="24"/>
          <w:szCs w:val="24"/>
        </w:rPr>
        <w:t>исполнять произведения русской и европейской духовной музыки; приводить</w:t>
      </w:r>
      <w:r w:rsidRPr="001D7AAC">
        <w:rPr>
          <w:spacing w:val="-13"/>
          <w:sz w:val="24"/>
          <w:szCs w:val="24"/>
        </w:rPr>
        <w:t xml:space="preserve"> </w:t>
      </w:r>
      <w:r w:rsidRPr="001D7AAC">
        <w:rPr>
          <w:sz w:val="24"/>
          <w:szCs w:val="24"/>
        </w:rPr>
        <w:t>примеры</w:t>
      </w:r>
      <w:r w:rsidRPr="001D7AAC">
        <w:rPr>
          <w:spacing w:val="-12"/>
          <w:sz w:val="24"/>
          <w:szCs w:val="24"/>
        </w:rPr>
        <w:t xml:space="preserve"> </w:t>
      </w:r>
      <w:r w:rsidRPr="001D7AAC">
        <w:rPr>
          <w:sz w:val="24"/>
          <w:szCs w:val="24"/>
        </w:rPr>
        <w:t>сочинений</w:t>
      </w:r>
      <w:r w:rsidRPr="001D7AAC">
        <w:rPr>
          <w:spacing w:val="-12"/>
          <w:sz w:val="24"/>
          <w:szCs w:val="24"/>
        </w:rPr>
        <w:t xml:space="preserve"> </w:t>
      </w:r>
      <w:r w:rsidRPr="001D7AAC">
        <w:rPr>
          <w:sz w:val="24"/>
          <w:szCs w:val="24"/>
        </w:rPr>
        <w:t>духовной</w:t>
      </w:r>
      <w:r w:rsidRPr="001D7AAC">
        <w:rPr>
          <w:spacing w:val="-11"/>
          <w:sz w:val="24"/>
          <w:szCs w:val="24"/>
        </w:rPr>
        <w:t xml:space="preserve"> </w:t>
      </w:r>
      <w:r w:rsidRPr="001D7AAC">
        <w:rPr>
          <w:sz w:val="24"/>
          <w:szCs w:val="24"/>
        </w:rPr>
        <w:t>музыки,</w:t>
      </w:r>
      <w:r w:rsidRPr="001D7AAC">
        <w:rPr>
          <w:spacing w:val="-12"/>
          <w:sz w:val="24"/>
          <w:szCs w:val="24"/>
        </w:rPr>
        <w:t xml:space="preserve"> </w:t>
      </w:r>
      <w:r w:rsidRPr="001D7AAC">
        <w:rPr>
          <w:sz w:val="24"/>
          <w:szCs w:val="24"/>
        </w:rPr>
        <w:t>называть</w:t>
      </w:r>
      <w:r w:rsidRPr="001D7AAC">
        <w:rPr>
          <w:spacing w:val="46"/>
          <w:sz w:val="24"/>
          <w:szCs w:val="24"/>
        </w:rPr>
        <w:t xml:space="preserve"> </w:t>
      </w:r>
      <w:r w:rsidRPr="001D7AAC">
        <w:rPr>
          <w:sz w:val="24"/>
          <w:szCs w:val="24"/>
        </w:rPr>
        <w:t>их</w:t>
      </w:r>
      <w:r w:rsidRPr="001D7AAC">
        <w:rPr>
          <w:spacing w:val="-11"/>
          <w:sz w:val="24"/>
          <w:szCs w:val="24"/>
        </w:rPr>
        <w:t xml:space="preserve"> </w:t>
      </w:r>
      <w:r w:rsidRPr="001D7AAC">
        <w:rPr>
          <w:spacing w:val="-2"/>
          <w:sz w:val="24"/>
          <w:szCs w:val="24"/>
        </w:rPr>
        <w:t>автора.</w:t>
      </w:r>
    </w:p>
    <w:p w14:paraId="16C210B3" w14:textId="77777777" w:rsidR="00566F6F" w:rsidRPr="001D7AAC" w:rsidRDefault="00566F6F">
      <w:pPr>
        <w:pStyle w:val="a3"/>
        <w:ind w:left="0" w:firstLine="0"/>
        <w:jc w:val="left"/>
        <w:rPr>
          <w:sz w:val="24"/>
          <w:szCs w:val="24"/>
        </w:rPr>
      </w:pPr>
    </w:p>
    <w:p w14:paraId="2E0770E1" w14:textId="77777777" w:rsidR="00566F6F" w:rsidRPr="001D7AAC" w:rsidRDefault="001D7AAC">
      <w:pPr>
        <w:pStyle w:val="a3"/>
        <w:ind w:left="823" w:firstLine="0"/>
        <w:jc w:val="left"/>
        <w:rPr>
          <w:sz w:val="24"/>
          <w:szCs w:val="24"/>
        </w:rPr>
      </w:pPr>
      <w:r w:rsidRPr="001D7AAC">
        <w:rPr>
          <w:sz w:val="24"/>
          <w:szCs w:val="24"/>
        </w:rPr>
        <w:t>Модуль № 7 «Современная музыка: основные жанры и</w:t>
      </w:r>
      <w:r w:rsidRPr="001D7AAC">
        <w:rPr>
          <w:spacing w:val="40"/>
          <w:sz w:val="24"/>
          <w:szCs w:val="24"/>
        </w:rPr>
        <w:t xml:space="preserve"> </w:t>
      </w:r>
      <w:r w:rsidRPr="001D7AAC">
        <w:rPr>
          <w:sz w:val="24"/>
          <w:szCs w:val="24"/>
        </w:rPr>
        <w:t>направления»: определять</w:t>
      </w:r>
      <w:r w:rsidRPr="001D7AAC">
        <w:rPr>
          <w:spacing w:val="72"/>
          <w:w w:val="150"/>
          <w:sz w:val="24"/>
          <w:szCs w:val="24"/>
        </w:rPr>
        <w:t xml:space="preserve"> </w:t>
      </w:r>
      <w:r w:rsidRPr="001D7AAC">
        <w:rPr>
          <w:sz w:val="24"/>
          <w:szCs w:val="24"/>
        </w:rPr>
        <w:t>и</w:t>
      </w:r>
      <w:r w:rsidRPr="001D7AAC">
        <w:rPr>
          <w:spacing w:val="73"/>
          <w:w w:val="150"/>
          <w:sz w:val="24"/>
          <w:szCs w:val="24"/>
        </w:rPr>
        <w:t xml:space="preserve"> </w:t>
      </w:r>
      <w:r w:rsidRPr="001D7AAC">
        <w:rPr>
          <w:sz w:val="24"/>
          <w:szCs w:val="24"/>
        </w:rPr>
        <w:t>характеризовать</w:t>
      </w:r>
      <w:r w:rsidRPr="001D7AAC">
        <w:rPr>
          <w:spacing w:val="72"/>
          <w:w w:val="150"/>
          <w:sz w:val="24"/>
          <w:szCs w:val="24"/>
        </w:rPr>
        <w:t xml:space="preserve"> </w:t>
      </w:r>
      <w:r w:rsidRPr="001D7AAC">
        <w:rPr>
          <w:sz w:val="24"/>
          <w:szCs w:val="24"/>
        </w:rPr>
        <w:t>стили,</w:t>
      </w:r>
      <w:r w:rsidRPr="001D7AAC">
        <w:rPr>
          <w:spacing w:val="73"/>
          <w:w w:val="150"/>
          <w:sz w:val="24"/>
          <w:szCs w:val="24"/>
        </w:rPr>
        <w:t xml:space="preserve"> </w:t>
      </w:r>
      <w:r w:rsidRPr="001D7AAC">
        <w:rPr>
          <w:sz w:val="24"/>
          <w:szCs w:val="24"/>
        </w:rPr>
        <w:t>направления</w:t>
      </w:r>
      <w:r w:rsidRPr="001D7AAC">
        <w:rPr>
          <w:spacing w:val="73"/>
          <w:w w:val="150"/>
          <w:sz w:val="24"/>
          <w:szCs w:val="24"/>
        </w:rPr>
        <w:t xml:space="preserve"> </w:t>
      </w:r>
      <w:r w:rsidRPr="001D7AAC">
        <w:rPr>
          <w:sz w:val="24"/>
          <w:szCs w:val="24"/>
        </w:rPr>
        <w:t>и</w:t>
      </w:r>
      <w:r w:rsidRPr="001D7AAC">
        <w:rPr>
          <w:spacing w:val="74"/>
          <w:w w:val="150"/>
          <w:sz w:val="24"/>
          <w:szCs w:val="24"/>
        </w:rPr>
        <w:t xml:space="preserve"> </w:t>
      </w:r>
      <w:r w:rsidRPr="001D7AAC">
        <w:rPr>
          <w:sz w:val="24"/>
          <w:szCs w:val="24"/>
        </w:rPr>
        <w:t>жанры</w:t>
      </w:r>
      <w:r w:rsidRPr="001D7AAC">
        <w:rPr>
          <w:spacing w:val="73"/>
          <w:w w:val="150"/>
          <w:sz w:val="24"/>
          <w:szCs w:val="24"/>
        </w:rPr>
        <w:t xml:space="preserve"> </w:t>
      </w:r>
      <w:r w:rsidRPr="001D7AAC">
        <w:rPr>
          <w:sz w:val="24"/>
          <w:szCs w:val="24"/>
        </w:rPr>
        <w:t>современной</w:t>
      </w:r>
    </w:p>
    <w:p w14:paraId="6E823703" w14:textId="77777777" w:rsidR="00566F6F" w:rsidRPr="001D7AAC" w:rsidRDefault="001D7AAC">
      <w:pPr>
        <w:pStyle w:val="a3"/>
        <w:spacing w:line="321" w:lineRule="exact"/>
        <w:ind w:firstLine="0"/>
        <w:jc w:val="left"/>
        <w:rPr>
          <w:sz w:val="24"/>
          <w:szCs w:val="24"/>
        </w:rPr>
      </w:pPr>
      <w:r w:rsidRPr="001D7AAC">
        <w:rPr>
          <w:spacing w:val="-2"/>
          <w:sz w:val="24"/>
          <w:szCs w:val="24"/>
        </w:rPr>
        <w:t>музыки;</w:t>
      </w:r>
    </w:p>
    <w:p w14:paraId="14854EAD" w14:textId="77777777" w:rsidR="00566F6F" w:rsidRPr="001D7AAC" w:rsidRDefault="001D7AAC">
      <w:pPr>
        <w:pStyle w:val="a3"/>
        <w:tabs>
          <w:tab w:val="left" w:pos="2240"/>
          <w:tab w:val="left" w:pos="2627"/>
          <w:tab w:val="left" w:pos="4202"/>
          <w:tab w:val="left" w:pos="4714"/>
          <w:tab w:val="left" w:pos="5496"/>
          <w:tab w:val="left" w:pos="6346"/>
          <w:tab w:val="left" w:pos="7852"/>
          <w:tab w:val="left" w:pos="9415"/>
        </w:tabs>
        <w:spacing w:before="1"/>
        <w:ind w:right="129"/>
        <w:jc w:val="left"/>
        <w:rPr>
          <w:sz w:val="24"/>
          <w:szCs w:val="24"/>
        </w:rPr>
      </w:pPr>
      <w:r w:rsidRPr="001D7AAC">
        <w:rPr>
          <w:spacing w:val="-2"/>
          <w:sz w:val="24"/>
          <w:szCs w:val="24"/>
        </w:rPr>
        <w:t>различать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определять</w:t>
      </w:r>
      <w:r w:rsidRPr="001D7AAC">
        <w:rPr>
          <w:sz w:val="24"/>
          <w:szCs w:val="24"/>
        </w:rPr>
        <w:tab/>
      </w:r>
      <w:r w:rsidRPr="001D7AAC">
        <w:rPr>
          <w:spacing w:val="-6"/>
          <w:sz w:val="24"/>
          <w:szCs w:val="24"/>
        </w:rPr>
        <w:t>на</w:t>
      </w:r>
      <w:r w:rsidRPr="001D7AAC">
        <w:rPr>
          <w:sz w:val="24"/>
          <w:szCs w:val="24"/>
        </w:rPr>
        <w:tab/>
      </w:r>
      <w:r w:rsidRPr="001D7AAC">
        <w:rPr>
          <w:spacing w:val="-4"/>
          <w:sz w:val="24"/>
          <w:szCs w:val="24"/>
        </w:rPr>
        <w:t>слух</w:t>
      </w:r>
      <w:r w:rsidRPr="001D7AAC">
        <w:rPr>
          <w:sz w:val="24"/>
          <w:szCs w:val="24"/>
        </w:rPr>
        <w:tab/>
      </w:r>
      <w:r w:rsidRPr="001D7AAC">
        <w:rPr>
          <w:spacing w:val="-4"/>
          <w:sz w:val="24"/>
          <w:szCs w:val="24"/>
        </w:rPr>
        <w:t>виды</w:t>
      </w:r>
      <w:r w:rsidRPr="001D7AAC">
        <w:rPr>
          <w:sz w:val="24"/>
          <w:szCs w:val="24"/>
        </w:rPr>
        <w:tab/>
      </w:r>
      <w:r w:rsidRPr="001D7AAC">
        <w:rPr>
          <w:spacing w:val="-2"/>
          <w:sz w:val="24"/>
          <w:szCs w:val="24"/>
        </w:rPr>
        <w:t>оркестров,</w:t>
      </w:r>
      <w:r w:rsidRPr="001D7AAC">
        <w:rPr>
          <w:sz w:val="24"/>
          <w:szCs w:val="24"/>
        </w:rPr>
        <w:tab/>
      </w:r>
      <w:r w:rsidRPr="001D7AAC">
        <w:rPr>
          <w:spacing w:val="-2"/>
          <w:sz w:val="24"/>
          <w:szCs w:val="24"/>
        </w:rPr>
        <w:t>ансамблей,</w:t>
      </w:r>
      <w:r w:rsidRPr="001D7AAC">
        <w:rPr>
          <w:sz w:val="24"/>
          <w:szCs w:val="24"/>
        </w:rPr>
        <w:tab/>
      </w:r>
      <w:r w:rsidRPr="001D7AAC">
        <w:rPr>
          <w:spacing w:val="-2"/>
          <w:sz w:val="24"/>
          <w:szCs w:val="24"/>
        </w:rPr>
        <w:t xml:space="preserve">тембры </w:t>
      </w:r>
      <w:r w:rsidRPr="001D7AAC">
        <w:rPr>
          <w:sz w:val="24"/>
          <w:szCs w:val="24"/>
        </w:rPr>
        <w:t>музыкальных инструментов, входящих в их состав;</w:t>
      </w:r>
    </w:p>
    <w:p w14:paraId="5927FB91" w14:textId="77777777" w:rsidR="00566F6F" w:rsidRPr="001D7AAC" w:rsidRDefault="001D7AAC">
      <w:pPr>
        <w:pStyle w:val="a3"/>
        <w:tabs>
          <w:tab w:val="left" w:pos="2349"/>
          <w:tab w:val="left" w:pos="4217"/>
          <w:tab w:val="left" w:pos="6114"/>
          <w:tab w:val="left" w:pos="8049"/>
          <w:tab w:val="left" w:pos="8474"/>
          <w:tab w:val="left" w:pos="9620"/>
        </w:tabs>
        <w:ind w:right="130"/>
        <w:jc w:val="left"/>
        <w:rPr>
          <w:sz w:val="24"/>
          <w:szCs w:val="24"/>
        </w:rPr>
      </w:pPr>
      <w:r w:rsidRPr="001D7AAC">
        <w:rPr>
          <w:spacing w:val="-2"/>
          <w:sz w:val="24"/>
          <w:szCs w:val="24"/>
        </w:rPr>
        <w:t>исполнять</w:t>
      </w:r>
      <w:r w:rsidRPr="001D7AAC">
        <w:rPr>
          <w:sz w:val="24"/>
          <w:szCs w:val="24"/>
        </w:rPr>
        <w:tab/>
      </w:r>
      <w:r w:rsidRPr="001D7AAC">
        <w:rPr>
          <w:spacing w:val="-2"/>
          <w:sz w:val="24"/>
          <w:szCs w:val="24"/>
        </w:rPr>
        <w:t>современные</w:t>
      </w:r>
      <w:r w:rsidRPr="001D7AAC">
        <w:rPr>
          <w:sz w:val="24"/>
          <w:szCs w:val="24"/>
        </w:rPr>
        <w:tab/>
      </w:r>
      <w:r w:rsidRPr="001D7AAC">
        <w:rPr>
          <w:spacing w:val="-2"/>
          <w:sz w:val="24"/>
          <w:szCs w:val="24"/>
        </w:rPr>
        <w:t>музыкальные</w:t>
      </w:r>
      <w:r w:rsidRPr="001D7AAC">
        <w:rPr>
          <w:sz w:val="24"/>
          <w:szCs w:val="24"/>
        </w:rPr>
        <w:tab/>
      </w:r>
      <w:r w:rsidRPr="001D7AAC">
        <w:rPr>
          <w:spacing w:val="-2"/>
          <w:sz w:val="24"/>
          <w:szCs w:val="24"/>
        </w:rPr>
        <w:t>произведения</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разных</w:t>
      </w:r>
      <w:r w:rsidRPr="001D7AAC">
        <w:rPr>
          <w:sz w:val="24"/>
          <w:szCs w:val="24"/>
        </w:rPr>
        <w:tab/>
      </w:r>
      <w:r w:rsidRPr="001D7AAC">
        <w:rPr>
          <w:spacing w:val="-2"/>
          <w:sz w:val="24"/>
          <w:szCs w:val="24"/>
        </w:rPr>
        <w:t>видах деятельности.</w:t>
      </w:r>
    </w:p>
    <w:p w14:paraId="6DEAD6C5" w14:textId="77777777" w:rsidR="00566F6F" w:rsidRPr="001D7AAC" w:rsidRDefault="001D7AAC">
      <w:pPr>
        <w:pStyle w:val="a3"/>
        <w:spacing w:before="321"/>
        <w:ind w:left="823" w:firstLine="0"/>
        <w:rPr>
          <w:sz w:val="24"/>
          <w:szCs w:val="24"/>
        </w:rPr>
      </w:pPr>
      <w:r w:rsidRPr="001D7AAC">
        <w:rPr>
          <w:sz w:val="24"/>
          <w:szCs w:val="24"/>
        </w:rPr>
        <w:lastRenderedPageBreak/>
        <w:t>Модуль</w:t>
      </w:r>
      <w:r w:rsidRPr="001D7AAC">
        <w:rPr>
          <w:spacing w:val="-8"/>
          <w:sz w:val="24"/>
          <w:szCs w:val="24"/>
        </w:rPr>
        <w:t xml:space="preserve"> </w:t>
      </w:r>
      <w:r w:rsidRPr="001D7AAC">
        <w:rPr>
          <w:sz w:val="24"/>
          <w:szCs w:val="24"/>
        </w:rPr>
        <w:t>№</w:t>
      </w:r>
      <w:r w:rsidRPr="001D7AAC">
        <w:rPr>
          <w:spacing w:val="-9"/>
          <w:sz w:val="24"/>
          <w:szCs w:val="24"/>
        </w:rPr>
        <w:t xml:space="preserve"> </w:t>
      </w:r>
      <w:r w:rsidRPr="001D7AAC">
        <w:rPr>
          <w:sz w:val="24"/>
          <w:szCs w:val="24"/>
        </w:rPr>
        <w:t>8</w:t>
      </w:r>
      <w:r w:rsidRPr="001D7AAC">
        <w:rPr>
          <w:spacing w:val="-8"/>
          <w:sz w:val="24"/>
          <w:szCs w:val="24"/>
        </w:rPr>
        <w:t xml:space="preserve"> </w:t>
      </w:r>
      <w:r w:rsidRPr="001D7AAC">
        <w:rPr>
          <w:sz w:val="24"/>
          <w:szCs w:val="24"/>
        </w:rPr>
        <w:t>«Связь</w:t>
      </w:r>
      <w:r w:rsidRPr="001D7AAC">
        <w:rPr>
          <w:spacing w:val="-8"/>
          <w:sz w:val="24"/>
          <w:szCs w:val="24"/>
        </w:rPr>
        <w:t xml:space="preserve"> </w:t>
      </w:r>
      <w:r w:rsidRPr="001D7AAC">
        <w:rPr>
          <w:sz w:val="24"/>
          <w:szCs w:val="24"/>
        </w:rPr>
        <w:t>музыки</w:t>
      </w:r>
      <w:r w:rsidRPr="001D7AAC">
        <w:rPr>
          <w:spacing w:val="-9"/>
          <w:sz w:val="24"/>
          <w:szCs w:val="24"/>
        </w:rPr>
        <w:t xml:space="preserve"> </w:t>
      </w:r>
      <w:r w:rsidRPr="001D7AAC">
        <w:rPr>
          <w:sz w:val="24"/>
          <w:szCs w:val="24"/>
        </w:rPr>
        <w:t>с</w:t>
      </w:r>
      <w:r w:rsidRPr="001D7AAC">
        <w:rPr>
          <w:spacing w:val="-9"/>
          <w:sz w:val="24"/>
          <w:szCs w:val="24"/>
        </w:rPr>
        <w:t xml:space="preserve"> </w:t>
      </w:r>
      <w:r w:rsidRPr="001D7AAC">
        <w:rPr>
          <w:sz w:val="24"/>
          <w:szCs w:val="24"/>
        </w:rPr>
        <w:t>другими</w:t>
      </w:r>
      <w:r w:rsidRPr="001D7AAC">
        <w:rPr>
          <w:spacing w:val="-9"/>
          <w:sz w:val="24"/>
          <w:szCs w:val="24"/>
        </w:rPr>
        <w:t xml:space="preserve"> </w:t>
      </w:r>
      <w:r w:rsidRPr="001D7AAC">
        <w:rPr>
          <w:sz w:val="24"/>
          <w:szCs w:val="24"/>
        </w:rPr>
        <w:t>видами</w:t>
      </w:r>
      <w:r w:rsidRPr="001D7AAC">
        <w:rPr>
          <w:spacing w:val="-7"/>
          <w:sz w:val="24"/>
          <w:szCs w:val="24"/>
        </w:rPr>
        <w:t xml:space="preserve"> </w:t>
      </w:r>
      <w:r w:rsidRPr="001D7AAC">
        <w:rPr>
          <w:spacing w:val="-2"/>
          <w:sz w:val="24"/>
          <w:szCs w:val="24"/>
        </w:rPr>
        <w:t>искусства»:</w:t>
      </w:r>
    </w:p>
    <w:p w14:paraId="653E2F63" w14:textId="77777777" w:rsidR="00566F6F" w:rsidRPr="001D7AAC" w:rsidRDefault="001D7AAC">
      <w:pPr>
        <w:pStyle w:val="a3"/>
        <w:spacing w:before="1"/>
        <w:ind w:right="132"/>
        <w:rPr>
          <w:sz w:val="24"/>
          <w:szCs w:val="24"/>
        </w:rPr>
      </w:pPr>
      <w:r w:rsidRPr="001D7AAC">
        <w:rPr>
          <w:sz w:val="24"/>
          <w:szCs w:val="24"/>
        </w:rPr>
        <w:t>определять стилевые и жанровые параллели между музыкой и другими</w:t>
      </w:r>
      <w:r w:rsidRPr="001D7AAC">
        <w:rPr>
          <w:spacing w:val="40"/>
          <w:sz w:val="24"/>
          <w:szCs w:val="24"/>
        </w:rPr>
        <w:t xml:space="preserve"> </w:t>
      </w:r>
      <w:r w:rsidRPr="001D7AAC">
        <w:rPr>
          <w:sz w:val="24"/>
          <w:szCs w:val="24"/>
        </w:rPr>
        <w:t>видами</w:t>
      </w:r>
      <w:r w:rsidRPr="001D7AAC">
        <w:rPr>
          <w:spacing w:val="40"/>
          <w:sz w:val="24"/>
          <w:szCs w:val="24"/>
        </w:rPr>
        <w:t xml:space="preserve"> </w:t>
      </w:r>
      <w:r w:rsidRPr="001D7AAC">
        <w:rPr>
          <w:sz w:val="24"/>
          <w:szCs w:val="24"/>
        </w:rPr>
        <w:t>искусств;</w:t>
      </w:r>
    </w:p>
    <w:p w14:paraId="1DACD17E" w14:textId="77777777" w:rsidR="00566F6F" w:rsidRPr="001D7AAC" w:rsidRDefault="001D7AAC">
      <w:pPr>
        <w:pStyle w:val="a3"/>
        <w:ind w:left="823" w:right="131" w:firstLine="0"/>
        <w:rPr>
          <w:sz w:val="24"/>
          <w:szCs w:val="24"/>
        </w:rPr>
      </w:pPr>
      <w:r w:rsidRPr="001D7AAC">
        <w:rPr>
          <w:sz w:val="24"/>
          <w:szCs w:val="24"/>
        </w:rPr>
        <w:t>различать и анализировать средства выразительности разных видов искусств; импровизировать,</w:t>
      </w:r>
      <w:r w:rsidRPr="001D7AAC">
        <w:rPr>
          <w:spacing w:val="26"/>
          <w:sz w:val="24"/>
          <w:szCs w:val="24"/>
        </w:rPr>
        <w:t xml:space="preserve"> </w:t>
      </w:r>
      <w:r w:rsidRPr="001D7AAC">
        <w:rPr>
          <w:sz w:val="24"/>
          <w:szCs w:val="24"/>
        </w:rPr>
        <w:t>создавать</w:t>
      </w:r>
      <w:r w:rsidRPr="001D7AAC">
        <w:rPr>
          <w:spacing w:val="25"/>
          <w:sz w:val="24"/>
          <w:szCs w:val="24"/>
        </w:rPr>
        <w:t xml:space="preserve"> </w:t>
      </w:r>
      <w:r w:rsidRPr="001D7AAC">
        <w:rPr>
          <w:sz w:val="24"/>
          <w:szCs w:val="24"/>
        </w:rPr>
        <w:t>произведения</w:t>
      </w:r>
      <w:r w:rsidRPr="001D7AAC">
        <w:rPr>
          <w:spacing w:val="26"/>
          <w:sz w:val="24"/>
          <w:szCs w:val="24"/>
        </w:rPr>
        <w:t xml:space="preserve"> </w:t>
      </w:r>
      <w:r w:rsidRPr="001D7AAC">
        <w:rPr>
          <w:sz w:val="24"/>
          <w:szCs w:val="24"/>
        </w:rPr>
        <w:t>в</w:t>
      </w:r>
      <w:r w:rsidRPr="001D7AAC">
        <w:rPr>
          <w:spacing w:val="25"/>
          <w:sz w:val="24"/>
          <w:szCs w:val="24"/>
        </w:rPr>
        <w:t xml:space="preserve"> </w:t>
      </w:r>
      <w:r w:rsidRPr="001D7AAC">
        <w:rPr>
          <w:sz w:val="24"/>
          <w:szCs w:val="24"/>
        </w:rPr>
        <w:t>одном</w:t>
      </w:r>
      <w:r w:rsidRPr="001D7AAC">
        <w:rPr>
          <w:spacing w:val="25"/>
          <w:sz w:val="24"/>
          <w:szCs w:val="24"/>
        </w:rPr>
        <w:t xml:space="preserve"> </w:t>
      </w:r>
      <w:r w:rsidRPr="001D7AAC">
        <w:rPr>
          <w:sz w:val="24"/>
          <w:szCs w:val="24"/>
        </w:rPr>
        <w:t>виде</w:t>
      </w:r>
      <w:r w:rsidRPr="001D7AAC">
        <w:rPr>
          <w:spacing w:val="26"/>
          <w:sz w:val="24"/>
          <w:szCs w:val="24"/>
        </w:rPr>
        <w:t xml:space="preserve"> </w:t>
      </w:r>
      <w:r w:rsidRPr="001D7AAC">
        <w:rPr>
          <w:sz w:val="24"/>
          <w:szCs w:val="24"/>
        </w:rPr>
        <w:t>искусства</w:t>
      </w:r>
      <w:r w:rsidRPr="001D7AAC">
        <w:rPr>
          <w:spacing w:val="25"/>
          <w:sz w:val="24"/>
          <w:szCs w:val="24"/>
        </w:rPr>
        <w:t xml:space="preserve"> </w:t>
      </w:r>
      <w:r w:rsidRPr="001D7AAC">
        <w:rPr>
          <w:sz w:val="24"/>
          <w:szCs w:val="24"/>
        </w:rPr>
        <w:t>на</w:t>
      </w:r>
      <w:r w:rsidRPr="001D7AAC">
        <w:rPr>
          <w:spacing w:val="26"/>
          <w:sz w:val="24"/>
          <w:szCs w:val="24"/>
        </w:rPr>
        <w:t xml:space="preserve"> </w:t>
      </w:r>
      <w:r w:rsidRPr="001D7AAC">
        <w:rPr>
          <w:spacing w:val="-2"/>
          <w:sz w:val="24"/>
          <w:szCs w:val="24"/>
        </w:rPr>
        <w:t>основе</w:t>
      </w:r>
    </w:p>
    <w:p w14:paraId="09ED912A" w14:textId="77777777" w:rsidR="00566F6F" w:rsidRPr="001D7AAC" w:rsidRDefault="001D7AAC">
      <w:pPr>
        <w:pStyle w:val="a3"/>
        <w:ind w:right="130" w:firstLine="0"/>
        <w:rPr>
          <w:sz w:val="24"/>
          <w:szCs w:val="24"/>
        </w:rPr>
      </w:pPr>
      <w:r w:rsidRPr="001D7AAC">
        <w:rPr>
          <w:sz w:val="24"/>
          <w:szCs w:val="24"/>
        </w:rPr>
        <w:t>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w:t>
      </w:r>
      <w:r w:rsidRPr="001D7AAC">
        <w:rPr>
          <w:spacing w:val="40"/>
          <w:sz w:val="24"/>
          <w:szCs w:val="24"/>
        </w:rPr>
        <w:t xml:space="preserve"> </w:t>
      </w:r>
      <w:r w:rsidRPr="001D7AAC">
        <w:rPr>
          <w:sz w:val="24"/>
          <w:szCs w:val="24"/>
        </w:rPr>
        <w:t>выбора;</w:t>
      </w:r>
    </w:p>
    <w:p w14:paraId="79E6A92F" w14:textId="77777777" w:rsidR="00566F6F" w:rsidRPr="001D7AAC" w:rsidRDefault="001D7AAC">
      <w:pPr>
        <w:pStyle w:val="a3"/>
        <w:ind w:right="129"/>
        <w:rPr>
          <w:sz w:val="24"/>
          <w:szCs w:val="24"/>
        </w:rPr>
      </w:pPr>
      <w:r w:rsidRPr="001D7AAC">
        <w:rPr>
          <w:sz w:val="24"/>
          <w:szCs w:val="24"/>
        </w:rPr>
        <w:t>высказывать суждения об основной идее, средствах её воплощения, интонационных особенностях, жанре, исполнителях музыкального</w:t>
      </w:r>
      <w:r w:rsidRPr="001D7AAC">
        <w:rPr>
          <w:spacing w:val="40"/>
          <w:sz w:val="24"/>
          <w:szCs w:val="24"/>
        </w:rPr>
        <w:t xml:space="preserve"> </w:t>
      </w:r>
      <w:r w:rsidRPr="001D7AAC">
        <w:rPr>
          <w:sz w:val="24"/>
          <w:szCs w:val="24"/>
        </w:rPr>
        <w:t>произведения.</w:t>
      </w:r>
    </w:p>
    <w:p w14:paraId="20F5615E" w14:textId="77777777" w:rsidR="00566F6F" w:rsidRPr="001D7AAC" w:rsidRDefault="00566F6F">
      <w:pPr>
        <w:pStyle w:val="a3"/>
        <w:ind w:left="0" w:firstLine="0"/>
        <w:jc w:val="left"/>
        <w:rPr>
          <w:sz w:val="24"/>
          <w:szCs w:val="24"/>
        </w:rPr>
      </w:pPr>
    </w:p>
    <w:p w14:paraId="00A51F34" w14:textId="77777777" w:rsidR="00566F6F" w:rsidRPr="001D7AAC" w:rsidRDefault="001D7AAC">
      <w:pPr>
        <w:pStyle w:val="a3"/>
        <w:spacing w:line="322" w:lineRule="exact"/>
        <w:ind w:left="823" w:firstLine="0"/>
        <w:rPr>
          <w:sz w:val="24"/>
          <w:szCs w:val="24"/>
        </w:rPr>
      </w:pPr>
      <w:r w:rsidRPr="001D7AAC">
        <w:rPr>
          <w:sz w:val="24"/>
          <w:szCs w:val="24"/>
        </w:rPr>
        <w:t>Модуль</w:t>
      </w:r>
      <w:r w:rsidRPr="001D7AAC">
        <w:rPr>
          <w:spacing w:val="-8"/>
          <w:sz w:val="24"/>
          <w:szCs w:val="24"/>
        </w:rPr>
        <w:t xml:space="preserve"> </w:t>
      </w:r>
      <w:r w:rsidRPr="001D7AAC">
        <w:rPr>
          <w:sz w:val="24"/>
          <w:szCs w:val="24"/>
        </w:rPr>
        <w:t>№</w:t>
      </w:r>
      <w:r w:rsidRPr="001D7AAC">
        <w:rPr>
          <w:spacing w:val="-8"/>
          <w:sz w:val="24"/>
          <w:szCs w:val="24"/>
        </w:rPr>
        <w:t xml:space="preserve"> </w:t>
      </w:r>
      <w:r w:rsidRPr="001D7AAC">
        <w:rPr>
          <w:sz w:val="24"/>
          <w:szCs w:val="24"/>
        </w:rPr>
        <w:t>9</w:t>
      </w:r>
      <w:r w:rsidRPr="001D7AAC">
        <w:rPr>
          <w:spacing w:val="-7"/>
          <w:sz w:val="24"/>
          <w:szCs w:val="24"/>
        </w:rPr>
        <w:t xml:space="preserve"> </w:t>
      </w:r>
      <w:r w:rsidRPr="001D7AAC">
        <w:rPr>
          <w:sz w:val="24"/>
          <w:szCs w:val="24"/>
        </w:rPr>
        <w:t>«Жанры</w:t>
      </w:r>
      <w:r w:rsidRPr="001D7AAC">
        <w:rPr>
          <w:spacing w:val="-8"/>
          <w:sz w:val="24"/>
          <w:szCs w:val="24"/>
        </w:rPr>
        <w:t xml:space="preserve"> </w:t>
      </w:r>
      <w:r w:rsidRPr="001D7AAC">
        <w:rPr>
          <w:sz w:val="24"/>
          <w:szCs w:val="24"/>
        </w:rPr>
        <w:t>музыкального</w:t>
      </w:r>
      <w:r w:rsidRPr="001D7AAC">
        <w:rPr>
          <w:spacing w:val="24"/>
          <w:sz w:val="24"/>
          <w:szCs w:val="24"/>
        </w:rPr>
        <w:t xml:space="preserve">  </w:t>
      </w:r>
      <w:r w:rsidRPr="001D7AAC">
        <w:rPr>
          <w:spacing w:val="-2"/>
          <w:sz w:val="24"/>
          <w:szCs w:val="24"/>
        </w:rPr>
        <w:t>искусства»:</w:t>
      </w:r>
    </w:p>
    <w:p w14:paraId="59AACF60" w14:textId="77777777" w:rsidR="00566F6F" w:rsidRPr="001D7AAC" w:rsidRDefault="001D7AAC">
      <w:pPr>
        <w:pStyle w:val="a3"/>
        <w:ind w:right="129"/>
        <w:rPr>
          <w:sz w:val="24"/>
          <w:szCs w:val="24"/>
        </w:rPr>
      </w:pPr>
      <w:r w:rsidRPr="001D7AAC">
        <w:rPr>
          <w:sz w:val="24"/>
          <w:szCs w:val="24"/>
        </w:rPr>
        <w:t>различать и характеризовать жанры музыки (театраль ные, камерные и симфонические, вокальные и инструментальные и т. д.), знать их разновидности, приводить примеры;</w:t>
      </w:r>
    </w:p>
    <w:p w14:paraId="08E28CA4" w14:textId="77777777" w:rsidR="00566F6F" w:rsidRPr="001D7AAC" w:rsidRDefault="001D7AAC">
      <w:pPr>
        <w:pStyle w:val="a3"/>
        <w:ind w:right="132"/>
        <w:rPr>
          <w:sz w:val="24"/>
          <w:szCs w:val="24"/>
        </w:rPr>
      </w:pPr>
      <w:r w:rsidRPr="001D7AAC">
        <w:rPr>
          <w:sz w:val="24"/>
          <w:szCs w:val="24"/>
        </w:rPr>
        <w:t>рассуждать о круге образов и средствах их воплощения, типичных</w:t>
      </w:r>
      <w:r w:rsidRPr="001D7AAC">
        <w:rPr>
          <w:spacing w:val="40"/>
          <w:sz w:val="24"/>
          <w:szCs w:val="24"/>
        </w:rPr>
        <w:t xml:space="preserve"> </w:t>
      </w:r>
      <w:r w:rsidRPr="001D7AAC">
        <w:rPr>
          <w:sz w:val="24"/>
          <w:szCs w:val="24"/>
        </w:rPr>
        <w:t>для данного жанра;</w:t>
      </w:r>
    </w:p>
    <w:p w14:paraId="763A2AB2" w14:textId="77777777" w:rsidR="00566F6F" w:rsidRPr="001D7AAC" w:rsidRDefault="001D7AAC">
      <w:pPr>
        <w:pStyle w:val="a3"/>
        <w:ind w:right="124"/>
        <w:rPr>
          <w:sz w:val="24"/>
          <w:szCs w:val="24"/>
        </w:rPr>
      </w:pPr>
      <w:r w:rsidRPr="001D7AAC">
        <w:rPr>
          <w:sz w:val="24"/>
          <w:szCs w:val="24"/>
        </w:rPr>
        <w:t>выразительно исполнять произведения (в том числе фрагменты) вокальных, инструментальных и музыкально-театральных жанров.</w:t>
      </w:r>
    </w:p>
    <w:p w14:paraId="3084D491" w14:textId="77777777" w:rsidR="00566F6F" w:rsidRPr="001D7AAC" w:rsidRDefault="001D7AAC">
      <w:pPr>
        <w:pStyle w:val="2"/>
        <w:numPr>
          <w:ilvl w:val="3"/>
          <w:numId w:val="227"/>
        </w:numPr>
        <w:tabs>
          <w:tab w:val="left" w:pos="4716"/>
        </w:tabs>
        <w:spacing w:before="1"/>
        <w:ind w:left="823" w:right="3683" w:firstLine="2917"/>
        <w:jc w:val="left"/>
        <w:rPr>
          <w:sz w:val="24"/>
          <w:szCs w:val="24"/>
        </w:rPr>
      </w:pPr>
      <w:bookmarkStart w:id="27" w:name="_bookmark27"/>
      <w:bookmarkEnd w:id="27"/>
      <w:r w:rsidRPr="001D7AAC">
        <w:rPr>
          <w:spacing w:val="-2"/>
          <w:sz w:val="24"/>
          <w:szCs w:val="24"/>
        </w:rPr>
        <w:t xml:space="preserve">ТЕХНОЛОГИЯ </w:t>
      </w:r>
      <w:r w:rsidRPr="001D7AAC">
        <w:rPr>
          <w:sz w:val="24"/>
          <w:szCs w:val="24"/>
        </w:rPr>
        <w:t>ПОЯСНИТЕЛЬНАЯ ЗАПИСКА</w:t>
      </w:r>
    </w:p>
    <w:p w14:paraId="72DB99B6" w14:textId="77777777" w:rsidR="00566F6F" w:rsidRPr="001D7AAC" w:rsidRDefault="001D7AAC">
      <w:pPr>
        <w:pStyle w:val="a3"/>
        <w:jc w:val="left"/>
        <w:rPr>
          <w:sz w:val="24"/>
          <w:szCs w:val="24"/>
        </w:rPr>
      </w:pPr>
      <w:r w:rsidRPr="001D7AAC">
        <w:rPr>
          <w:sz w:val="24"/>
          <w:szCs w:val="24"/>
        </w:rPr>
        <w:t>НАУЧНЫЙ,</w:t>
      </w:r>
      <w:r w:rsidRPr="001D7AAC">
        <w:rPr>
          <w:spacing w:val="80"/>
          <w:sz w:val="24"/>
          <w:szCs w:val="24"/>
        </w:rPr>
        <w:t xml:space="preserve"> </w:t>
      </w:r>
      <w:r w:rsidRPr="001D7AAC">
        <w:rPr>
          <w:sz w:val="24"/>
          <w:szCs w:val="24"/>
        </w:rPr>
        <w:t>ОБЩЕКУЛЬТУРНЫЙ</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ОБРАЗОВАТЕЛЬНЫЙ</w:t>
      </w:r>
      <w:r w:rsidRPr="001D7AAC">
        <w:rPr>
          <w:spacing w:val="80"/>
          <w:sz w:val="24"/>
          <w:szCs w:val="24"/>
        </w:rPr>
        <w:t xml:space="preserve"> </w:t>
      </w:r>
      <w:r w:rsidRPr="001D7AAC">
        <w:rPr>
          <w:sz w:val="24"/>
          <w:szCs w:val="24"/>
        </w:rPr>
        <w:t xml:space="preserve">КОНТЕКСТ </w:t>
      </w:r>
      <w:r w:rsidRPr="001D7AAC">
        <w:rPr>
          <w:spacing w:val="-2"/>
          <w:sz w:val="24"/>
          <w:szCs w:val="24"/>
        </w:rPr>
        <w:t>ТЕХНОЛОГИИ</w:t>
      </w:r>
    </w:p>
    <w:p w14:paraId="3D35193D" w14:textId="251C0275" w:rsidR="00566F6F" w:rsidRPr="001D7AAC" w:rsidRDefault="001D7AAC" w:rsidP="00F4106E">
      <w:pPr>
        <w:pStyle w:val="a3"/>
        <w:jc w:val="left"/>
        <w:rPr>
          <w:sz w:val="24"/>
          <w:szCs w:val="24"/>
        </w:rPr>
      </w:pPr>
      <w:r w:rsidRPr="001D7AAC">
        <w:rPr>
          <w:sz w:val="24"/>
          <w:szCs w:val="24"/>
        </w:rPr>
        <w:t>Фундаментальной задачей общего образования является освоение учащимися наиболее</w:t>
      </w:r>
      <w:r w:rsidRPr="001D7AAC">
        <w:rPr>
          <w:spacing w:val="7"/>
          <w:sz w:val="24"/>
          <w:szCs w:val="24"/>
        </w:rPr>
        <w:t xml:space="preserve"> </w:t>
      </w:r>
      <w:r w:rsidRPr="001D7AAC">
        <w:rPr>
          <w:sz w:val="24"/>
          <w:szCs w:val="24"/>
        </w:rPr>
        <w:t>значимых</w:t>
      </w:r>
      <w:r w:rsidRPr="001D7AAC">
        <w:rPr>
          <w:spacing w:val="8"/>
          <w:sz w:val="24"/>
          <w:szCs w:val="24"/>
        </w:rPr>
        <w:t xml:space="preserve"> </w:t>
      </w:r>
      <w:r w:rsidRPr="001D7AAC">
        <w:rPr>
          <w:sz w:val="24"/>
          <w:szCs w:val="24"/>
        </w:rPr>
        <w:t>аспектов</w:t>
      </w:r>
      <w:r w:rsidRPr="001D7AAC">
        <w:rPr>
          <w:spacing w:val="7"/>
          <w:sz w:val="24"/>
          <w:szCs w:val="24"/>
        </w:rPr>
        <w:t xml:space="preserve"> </w:t>
      </w:r>
      <w:r w:rsidRPr="001D7AAC">
        <w:rPr>
          <w:sz w:val="24"/>
          <w:szCs w:val="24"/>
        </w:rPr>
        <w:t>реальности.</w:t>
      </w:r>
      <w:r w:rsidRPr="001D7AAC">
        <w:rPr>
          <w:spacing w:val="7"/>
          <w:sz w:val="24"/>
          <w:szCs w:val="24"/>
        </w:rPr>
        <w:t xml:space="preserve"> </w:t>
      </w:r>
      <w:r w:rsidRPr="001D7AAC">
        <w:rPr>
          <w:sz w:val="24"/>
          <w:szCs w:val="24"/>
        </w:rPr>
        <w:t>К</w:t>
      </w:r>
      <w:r w:rsidRPr="001D7AAC">
        <w:rPr>
          <w:spacing w:val="6"/>
          <w:sz w:val="24"/>
          <w:szCs w:val="24"/>
        </w:rPr>
        <w:t xml:space="preserve"> </w:t>
      </w:r>
      <w:r w:rsidRPr="001D7AAC">
        <w:rPr>
          <w:sz w:val="24"/>
          <w:szCs w:val="24"/>
        </w:rPr>
        <w:t>таким</w:t>
      </w:r>
      <w:r w:rsidRPr="001D7AAC">
        <w:rPr>
          <w:spacing w:val="6"/>
          <w:sz w:val="24"/>
          <w:szCs w:val="24"/>
        </w:rPr>
        <w:t xml:space="preserve"> </w:t>
      </w:r>
      <w:r w:rsidRPr="001D7AAC">
        <w:rPr>
          <w:sz w:val="24"/>
          <w:szCs w:val="24"/>
        </w:rPr>
        <w:t>аспектам,</w:t>
      </w:r>
      <w:r w:rsidRPr="001D7AAC">
        <w:rPr>
          <w:spacing w:val="6"/>
          <w:sz w:val="24"/>
          <w:szCs w:val="24"/>
        </w:rPr>
        <w:t xml:space="preserve"> </w:t>
      </w:r>
      <w:r w:rsidRPr="001D7AAC">
        <w:rPr>
          <w:sz w:val="24"/>
          <w:szCs w:val="24"/>
        </w:rPr>
        <w:t>несомненно,</w:t>
      </w:r>
      <w:r w:rsidRPr="001D7AAC">
        <w:rPr>
          <w:spacing w:val="7"/>
          <w:sz w:val="24"/>
          <w:szCs w:val="24"/>
        </w:rPr>
        <w:t xml:space="preserve"> </w:t>
      </w:r>
      <w:r w:rsidRPr="001D7AAC">
        <w:rPr>
          <w:spacing w:val="-2"/>
          <w:sz w:val="24"/>
          <w:szCs w:val="24"/>
        </w:rPr>
        <w:t>относится</w:t>
      </w:r>
      <w:r w:rsidR="00F4106E">
        <w:rPr>
          <w:sz w:val="24"/>
          <w:szCs w:val="24"/>
        </w:rPr>
        <w:t xml:space="preserve"> </w:t>
      </w:r>
      <w:r w:rsidRPr="001D7AAC">
        <w:rPr>
          <w:sz w:val="24"/>
          <w:szCs w:val="24"/>
        </w:rPr>
        <w:t>и</w:t>
      </w:r>
      <w:r w:rsidRPr="001D7AAC">
        <w:rPr>
          <w:spacing w:val="-15"/>
          <w:sz w:val="24"/>
          <w:szCs w:val="24"/>
        </w:rPr>
        <w:t xml:space="preserve"> </w:t>
      </w:r>
      <w:r w:rsidRPr="001D7AAC">
        <w:rPr>
          <w:sz w:val="24"/>
          <w:szCs w:val="24"/>
        </w:rPr>
        <w:t>преобразовательная</w:t>
      </w:r>
      <w:r w:rsidRPr="001D7AAC">
        <w:rPr>
          <w:spacing w:val="-16"/>
          <w:sz w:val="24"/>
          <w:szCs w:val="24"/>
        </w:rPr>
        <w:t xml:space="preserve"> </w:t>
      </w:r>
      <w:r w:rsidRPr="001D7AAC">
        <w:rPr>
          <w:sz w:val="24"/>
          <w:szCs w:val="24"/>
        </w:rPr>
        <w:t>деятельность</w:t>
      </w:r>
      <w:r w:rsidRPr="001D7AAC">
        <w:rPr>
          <w:spacing w:val="33"/>
          <w:sz w:val="24"/>
          <w:szCs w:val="24"/>
        </w:rPr>
        <w:t xml:space="preserve"> </w:t>
      </w:r>
      <w:r w:rsidRPr="001D7AAC">
        <w:rPr>
          <w:spacing w:val="-2"/>
          <w:sz w:val="24"/>
          <w:szCs w:val="24"/>
        </w:rPr>
        <w:t>человека.</w:t>
      </w:r>
    </w:p>
    <w:p w14:paraId="39161805" w14:textId="77777777" w:rsidR="00566F6F" w:rsidRPr="001D7AAC" w:rsidRDefault="001D7AAC">
      <w:pPr>
        <w:pStyle w:val="a3"/>
        <w:ind w:right="126"/>
        <w:rPr>
          <w:sz w:val="24"/>
          <w:szCs w:val="24"/>
        </w:rPr>
      </w:pPr>
      <w:r w:rsidRPr="001D7AAC">
        <w:rPr>
          <w:sz w:val="24"/>
          <w:szCs w:val="24"/>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1FA45002" w14:textId="77777777" w:rsidR="00566F6F" w:rsidRPr="001D7AAC" w:rsidRDefault="001D7AAC">
      <w:pPr>
        <w:pStyle w:val="a3"/>
        <w:ind w:right="126"/>
        <w:rPr>
          <w:sz w:val="24"/>
          <w:szCs w:val="24"/>
        </w:rPr>
      </w:pPr>
      <w:r w:rsidRPr="001D7AAC">
        <w:rPr>
          <w:sz w:val="24"/>
          <w:szCs w:val="24"/>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7D9E2E8B" w14:textId="77777777" w:rsidR="00566F6F" w:rsidRPr="001D7AAC" w:rsidRDefault="001D7AAC">
      <w:pPr>
        <w:pStyle w:val="a3"/>
        <w:spacing w:line="322" w:lineRule="exact"/>
        <w:ind w:left="823" w:firstLine="0"/>
        <w:rPr>
          <w:sz w:val="24"/>
          <w:szCs w:val="24"/>
        </w:rPr>
      </w:pPr>
      <w:r w:rsidRPr="001D7AAC">
        <w:rPr>
          <w:sz w:val="24"/>
          <w:szCs w:val="24"/>
        </w:rPr>
        <w:t>Стержнем названной</w:t>
      </w:r>
      <w:r w:rsidRPr="001D7AAC">
        <w:rPr>
          <w:spacing w:val="1"/>
          <w:sz w:val="24"/>
          <w:szCs w:val="24"/>
        </w:rPr>
        <w:t xml:space="preserve"> </w:t>
      </w:r>
      <w:r w:rsidRPr="001D7AAC">
        <w:rPr>
          <w:sz w:val="24"/>
          <w:szCs w:val="24"/>
        </w:rPr>
        <w:t>концепции</w:t>
      </w:r>
      <w:r w:rsidRPr="001D7AAC">
        <w:rPr>
          <w:spacing w:val="2"/>
          <w:sz w:val="24"/>
          <w:szCs w:val="24"/>
        </w:rPr>
        <w:t xml:space="preserve"> </w:t>
      </w:r>
      <w:r w:rsidRPr="001D7AAC">
        <w:rPr>
          <w:sz w:val="24"/>
          <w:szCs w:val="24"/>
        </w:rPr>
        <w:t>является</w:t>
      </w:r>
      <w:r w:rsidRPr="001D7AAC">
        <w:rPr>
          <w:spacing w:val="-1"/>
          <w:sz w:val="24"/>
          <w:szCs w:val="24"/>
        </w:rPr>
        <w:t xml:space="preserve"> </w:t>
      </w:r>
      <w:r w:rsidRPr="001D7AAC">
        <w:rPr>
          <w:sz w:val="24"/>
          <w:szCs w:val="24"/>
        </w:rPr>
        <w:t>технология</w:t>
      </w:r>
      <w:r w:rsidRPr="001D7AAC">
        <w:rPr>
          <w:spacing w:val="-1"/>
          <w:sz w:val="24"/>
          <w:szCs w:val="24"/>
        </w:rPr>
        <w:t xml:space="preserve"> </w:t>
      </w:r>
      <w:r w:rsidRPr="001D7AAC">
        <w:rPr>
          <w:sz w:val="24"/>
          <w:szCs w:val="24"/>
        </w:rPr>
        <w:t xml:space="preserve">как логическое </w:t>
      </w:r>
      <w:r w:rsidRPr="001D7AAC">
        <w:rPr>
          <w:spacing w:val="-2"/>
          <w:sz w:val="24"/>
          <w:szCs w:val="24"/>
        </w:rPr>
        <w:t>развитие</w:t>
      </w:r>
    </w:p>
    <w:p w14:paraId="386C9830" w14:textId="77777777" w:rsidR="00566F6F" w:rsidRPr="001D7AAC" w:rsidRDefault="001D7AAC">
      <w:pPr>
        <w:pStyle w:val="a3"/>
        <w:ind w:firstLine="0"/>
        <w:rPr>
          <w:sz w:val="24"/>
          <w:szCs w:val="24"/>
        </w:rPr>
      </w:pPr>
      <w:r w:rsidRPr="001D7AAC">
        <w:rPr>
          <w:sz w:val="24"/>
          <w:szCs w:val="24"/>
        </w:rPr>
        <w:t>«метода»</w:t>
      </w:r>
      <w:r w:rsidRPr="001D7AAC">
        <w:rPr>
          <w:spacing w:val="-10"/>
          <w:sz w:val="24"/>
          <w:szCs w:val="24"/>
        </w:rPr>
        <w:t xml:space="preserve"> </w:t>
      </w:r>
      <w:r w:rsidRPr="001D7AAC">
        <w:rPr>
          <w:sz w:val="24"/>
          <w:szCs w:val="24"/>
        </w:rPr>
        <w:t>в</w:t>
      </w:r>
      <w:r w:rsidRPr="001D7AAC">
        <w:rPr>
          <w:spacing w:val="-11"/>
          <w:sz w:val="24"/>
          <w:szCs w:val="24"/>
        </w:rPr>
        <w:t xml:space="preserve"> </w:t>
      </w:r>
      <w:r w:rsidRPr="001D7AAC">
        <w:rPr>
          <w:sz w:val="24"/>
          <w:szCs w:val="24"/>
        </w:rPr>
        <w:t>следующих</w:t>
      </w:r>
      <w:r w:rsidRPr="001D7AAC">
        <w:rPr>
          <w:spacing w:val="-11"/>
          <w:sz w:val="24"/>
          <w:szCs w:val="24"/>
        </w:rPr>
        <w:t xml:space="preserve"> </w:t>
      </w:r>
      <w:r w:rsidRPr="001D7AAC">
        <w:rPr>
          <w:spacing w:val="-2"/>
          <w:sz w:val="24"/>
          <w:szCs w:val="24"/>
        </w:rPr>
        <w:t>аспектах:</w:t>
      </w:r>
    </w:p>
    <w:p w14:paraId="39172F7F" w14:textId="77777777" w:rsidR="00566F6F" w:rsidRPr="001D7AAC" w:rsidRDefault="001D7AAC">
      <w:pPr>
        <w:pStyle w:val="a4"/>
        <w:numPr>
          <w:ilvl w:val="0"/>
          <w:numId w:val="40"/>
        </w:numPr>
        <w:tabs>
          <w:tab w:val="left" w:pos="1159"/>
        </w:tabs>
        <w:spacing w:before="1"/>
        <w:ind w:right="130" w:firstLine="709"/>
        <w:rPr>
          <w:sz w:val="24"/>
          <w:szCs w:val="24"/>
        </w:rPr>
      </w:pPr>
      <w:r w:rsidRPr="001D7AAC">
        <w:rPr>
          <w:sz w:val="24"/>
          <w:szCs w:val="24"/>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4985EE9B" w14:textId="77777777" w:rsidR="00566F6F" w:rsidRPr="001D7AAC" w:rsidRDefault="001D7AAC">
      <w:pPr>
        <w:pStyle w:val="a4"/>
        <w:numPr>
          <w:ilvl w:val="0"/>
          <w:numId w:val="40"/>
        </w:numPr>
        <w:tabs>
          <w:tab w:val="left" w:pos="1227"/>
        </w:tabs>
        <w:ind w:right="129" w:firstLine="709"/>
        <w:rPr>
          <w:sz w:val="24"/>
          <w:szCs w:val="24"/>
        </w:rPr>
      </w:pPr>
      <w:r w:rsidRPr="001D7AAC">
        <w:rPr>
          <w:sz w:val="24"/>
          <w:szCs w:val="24"/>
        </w:rPr>
        <w:t>открывается принципиальная возможность автоматизации процессов изготовления изделий (что постепенно распространяется практически на все</w:t>
      </w:r>
      <w:r w:rsidRPr="001D7AAC">
        <w:rPr>
          <w:spacing w:val="40"/>
          <w:sz w:val="24"/>
          <w:szCs w:val="24"/>
        </w:rPr>
        <w:t xml:space="preserve"> </w:t>
      </w:r>
      <w:r w:rsidRPr="001D7AAC">
        <w:rPr>
          <w:sz w:val="24"/>
          <w:szCs w:val="24"/>
        </w:rPr>
        <w:t>аспекты человеческой жизни). 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14:paraId="321F977C" w14:textId="77777777" w:rsidR="00566F6F" w:rsidRPr="001D7AAC" w:rsidRDefault="001D7AAC">
      <w:pPr>
        <w:pStyle w:val="a3"/>
        <w:ind w:left="823" w:firstLine="0"/>
        <w:rPr>
          <w:sz w:val="24"/>
          <w:szCs w:val="24"/>
        </w:rPr>
      </w:pPr>
      <w:r w:rsidRPr="001D7AAC">
        <w:rPr>
          <w:sz w:val="24"/>
          <w:szCs w:val="24"/>
        </w:rPr>
        <w:t>В</w:t>
      </w:r>
      <w:r w:rsidRPr="001D7AAC">
        <w:rPr>
          <w:spacing w:val="-10"/>
          <w:sz w:val="24"/>
          <w:szCs w:val="24"/>
        </w:rPr>
        <w:t xml:space="preserve"> </w:t>
      </w:r>
      <w:r w:rsidRPr="001D7AAC">
        <w:rPr>
          <w:sz w:val="24"/>
          <w:szCs w:val="24"/>
        </w:rPr>
        <w:t>ХХ</w:t>
      </w:r>
      <w:r w:rsidRPr="001D7AAC">
        <w:rPr>
          <w:spacing w:val="-9"/>
          <w:sz w:val="24"/>
          <w:szCs w:val="24"/>
        </w:rPr>
        <w:t xml:space="preserve"> </w:t>
      </w:r>
      <w:r w:rsidRPr="001D7AAC">
        <w:rPr>
          <w:sz w:val="24"/>
          <w:szCs w:val="24"/>
        </w:rPr>
        <w:t>веке</w:t>
      </w:r>
      <w:r w:rsidRPr="001D7AAC">
        <w:rPr>
          <w:spacing w:val="-10"/>
          <w:sz w:val="24"/>
          <w:szCs w:val="24"/>
        </w:rPr>
        <w:t xml:space="preserve"> </w:t>
      </w:r>
      <w:r w:rsidRPr="001D7AAC">
        <w:rPr>
          <w:sz w:val="24"/>
          <w:szCs w:val="24"/>
        </w:rPr>
        <w:t>сущность</w:t>
      </w:r>
      <w:r w:rsidRPr="001D7AAC">
        <w:rPr>
          <w:spacing w:val="-9"/>
          <w:sz w:val="24"/>
          <w:szCs w:val="24"/>
        </w:rPr>
        <w:t xml:space="preserve"> </w:t>
      </w:r>
      <w:r w:rsidRPr="001D7AAC">
        <w:rPr>
          <w:sz w:val="24"/>
          <w:szCs w:val="24"/>
        </w:rPr>
        <w:t>технологии</w:t>
      </w:r>
      <w:r w:rsidRPr="001D7AAC">
        <w:rPr>
          <w:spacing w:val="-10"/>
          <w:sz w:val="24"/>
          <w:szCs w:val="24"/>
        </w:rPr>
        <w:t xml:space="preserve"> </w:t>
      </w:r>
      <w:r w:rsidRPr="001D7AAC">
        <w:rPr>
          <w:sz w:val="24"/>
          <w:szCs w:val="24"/>
        </w:rPr>
        <w:t>была</w:t>
      </w:r>
      <w:r w:rsidRPr="001D7AAC">
        <w:rPr>
          <w:spacing w:val="-9"/>
          <w:sz w:val="24"/>
          <w:szCs w:val="24"/>
        </w:rPr>
        <w:t xml:space="preserve"> </w:t>
      </w:r>
      <w:r w:rsidRPr="001D7AAC">
        <w:rPr>
          <w:sz w:val="24"/>
          <w:szCs w:val="24"/>
        </w:rPr>
        <w:t>осмыслена</w:t>
      </w:r>
      <w:r w:rsidRPr="001D7AAC">
        <w:rPr>
          <w:spacing w:val="-10"/>
          <w:sz w:val="24"/>
          <w:szCs w:val="24"/>
        </w:rPr>
        <w:t xml:space="preserve"> </w:t>
      </w:r>
      <w:r w:rsidRPr="001D7AAC">
        <w:rPr>
          <w:sz w:val="24"/>
          <w:szCs w:val="24"/>
        </w:rPr>
        <w:t>в</w:t>
      </w:r>
      <w:r w:rsidRPr="001D7AAC">
        <w:rPr>
          <w:spacing w:val="-9"/>
          <w:sz w:val="24"/>
          <w:szCs w:val="24"/>
        </w:rPr>
        <w:t xml:space="preserve"> </w:t>
      </w:r>
      <w:r w:rsidRPr="001D7AAC">
        <w:rPr>
          <w:sz w:val="24"/>
          <w:szCs w:val="24"/>
        </w:rPr>
        <w:t>различных</w:t>
      </w:r>
      <w:r w:rsidRPr="001D7AAC">
        <w:rPr>
          <w:spacing w:val="-10"/>
          <w:sz w:val="24"/>
          <w:szCs w:val="24"/>
        </w:rPr>
        <w:t xml:space="preserve"> </w:t>
      </w:r>
      <w:r w:rsidRPr="001D7AAC">
        <w:rPr>
          <w:spacing w:val="-2"/>
          <w:sz w:val="24"/>
          <w:szCs w:val="24"/>
        </w:rPr>
        <w:t>плоскостях:</w:t>
      </w:r>
    </w:p>
    <w:p w14:paraId="01034E76" w14:textId="77777777" w:rsidR="00566F6F" w:rsidRPr="001D7AAC" w:rsidRDefault="001D7AAC">
      <w:pPr>
        <w:pStyle w:val="a4"/>
        <w:numPr>
          <w:ilvl w:val="0"/>
          <w:numId w:val="39"/>
        </w:numPr>
        <w:tabs>
          <w:tab w:val="left" w:pos="998"/>
        </w:tabs>
        <w:ind w:right="130" w:firstLine="709"/>
        <w:rPr>
          <w:sz w:val="24"/>
          <w:szCs w:val="24"/>
        </w:rPr>
      </w:pPr>
      <w:r w:rsidRPr="001D7AAC">
        <w:rPr>
          <w:sz w:val="24"/>
          <w:szCs w:val="24"/>
        </w:rPr>
        <w:t>были выделены структуры, родственные понятию технологии, прежде всего, понятие алгоритма;</w:t>
      </w:r>
    </w:p>
    <w:p w14:paraId="76E5B33F" w14:textId="77777777" w:rsidR="00566F6F" w:rsidRPr="001D7AAC" w:rsidRDefault="001D7AAC">
      <w:pPr>
        <w:pStyle w:val="a4"/>
        <w:numPr>
          <w:ilvl w:val="0"/>
          <w:numId w:val="39"/>
        </w:numPr>
        <w:tabs>
          <w:tab w:val="left" w:pos="986"/>
        </w:tabs>
        <w:ind w:left="986" w:hanging="163"/>
        <w:rPr>
          <w:sz w:val="24"/>
          <w:szCs w:val="24"/>
        </w:rPr>
      </w:pPr>
      <w:r w:rsidRPr="001D7AAC">
        <w:rPr>
          <w:spacing w:val="-2"/>
          <w:sz w:val="24"/>
          <w:szCs w:val="24"/>
        </w:rPr>
        <w:t>проанализирован</w:t>
      </w:r>
      <w:r w:rsidRPr="001D7AAC">
        <w:rPr>
          <w:spacing w:val="1"/>
          <w:sz w:val="24"/>
          <w:szCs w:val="24"/>
        </w:rPr>
        <w:t xml:space="preserve"> </w:t>
      </w:r>
      <w:r w:rsidRPr="001D7AAC">
        <w:rPr>
          <w:spacing w:val="-2"/>
          <w:sz w:val="24"/>
          <w:szCs w:val="24"/>
        </w:rPr>
        <w:t>феномен</w:t>
      </w:r>
      <w:r w:rsidRPr="001D7AAC">
        <w:rPr>
          <w:spacing w:val="4"/>
          <w:sz w:val="24"/>
          <w:szCs w:val="24"/>
        </w:rPr>
        <w:t xml:space="preserve"> </w:t>
      </w:r>
      <w:r w:rsidRPr="001D7AAC">
        <w:rPr>
          <w:spacing w:val="-2"/>
          <w:sz w:val="24"/>
          <w:szCs w:val="24"/>
        </w:rPr>
        <w:t>зарождающегося</w:t>
      </w:r>
      <w:r w:rsidRPr="001D7AAC">
        <w:rPr>
          <w:spacing w:val="2"/>
          <w:sz w:val="24"/>
          <w:szCs w:val="24"/>
        </w:rPr>
        <w:t xml:space="preserve"> </w:t>
      </w:r>
      <w:r w:rsidRPr="001D7AAC">
        <w:rPr>
          <w:spacing w:val="-2"/>
          <w:sz w:val="24"/>
          <w:szCs w:val="24"/>
        </w:rPr>
        <w:t>технологического</w:t>
      </w:r>
      <w:r w:rsidRPr="001D7AAC">
        <w:rPr>
          <w:spacing w:val="2"/>
          <w:sz w:val="24"/>
          <w:szCs w:val="24"/>
        </w:rPr>
        <w:t xml:space="preserve"> </w:t>
      </w:r>
      <w:r w:rsidRPr="001D7AAC">
        <w:rPr>
          <w:spacing w:val="-2"/>
          <w:sz w:val="24"/>
          <w:szCs w:val="24"/>
        </w:rPr>
        <w:t>общества;</w:t>
      </w:r>
    </w:p>
    <w:p w14:paraId="651A626F" w14:textId="77777777" w:rsidR="00566F6F" w:rsidRPr="001D7AAC" w:rsidRDefault="001D7AAC">
      <w:pPr>
        <w:pStyle w:val="a4"/>
        <w:numPr>
          <w:ilvl w:val="0"/>
          <w:numId w:val="39"/>
        </w:numPr>
        <w:tabs>
          <w:tab w:val="left" w:pos="986"/>
        </w:tabs>
        <w:spacing w:line="332" w:lineRule="exact"/>
        <w:ind w:left="986" w:hanging="163"/>
        <w:rPr>
          <w:sz w:val="24"/>
          <w:szCs w:val="24"/>
        </w:rPr>
      </w:pPr>
      <w:r w:rsidRPr="001D7AAC">
        <w:rPr>
          <w:sz w:val="24"/>
          <w:szCs w:val="24"/>
        </w:rPr>
        <w:t>исследованы</w:t>
      </w:r>
      <w:r w:rsidRPr="001D7AAC">
        <w:rPr>
          <w:spacing w:val="-14"/>
          <w:sz w:val="24"/>
          <w:szCs w:val="24"/>
        </w:rPr>
        <w:t xml:space="preserve"> </w:t>
      </w:r>
      <w:r w:rsidRPr="001D7AAC">
        <w:rPr>
          <w:sz w:val="24"/>
          <w:szCs w:val="24"/>
        </w:rPr>
        <w:t>социальные</w:t>
      </w:r>
      <w:r w:rsidRPr="001D7AAC">
        <w:rPr>
          <w:spacing w:val="-15"/>
          <w:sz w:val="24"/>
          <w:szCs w:val="24"/>
        </w:rPr>
        <w:t xml:space="preserve"> </w:t>
      </w:r>
      <w:r w:rsidRPr="001D7AAC">
        <w:rPr>
          <w:sz w:val="24"/>
          <w:szCs w:val="24"/>
        </w:rPr>
        <w:t>аспекты</w:t>
      </w:r>
      <w:r w:rsidRPr="001D7AAC">
        <w:rPr>
          <w:spacing w:val="-15"/>
          <w:sz w:val="24"/>
          <w:szCs w:val="24"/>
        </w:rPr>
        <w:t xml:space="preserve"> </w:t>
      </w:r>
      <w:r w:rsidRPr="001D7AAC">
        <w:rPr>
          <w:spacing w:val="-2"/>
          <w:sz w:val="24"/>
          <w:szCs w:val="24"/>
        </w:rPr>
        <w:t>технологии.</w:t>
      </w:r>
    </w:p>
    <w:p w14:paraId="403F2CF1" w14:textId="77777777" w:rsidR="00566F6F" w:rsidRPr="001D7AAC" w:rsidRDefault="001D7AAC">
      <w:pPr>
        <w:pStyle w:val="a3"/>
        <w:tabs>
          <w:tab w:val="left" w:pos="10159"/>
        </w:tabs>
        <w:ind w:right="124"/>
        <w:rPr>
          <w:sz w:val="24"/>
          <w:szCs w:val="24"/>
        </w:rPr>
      </w:pPr>
      <w:r w:rsidRPr="001D7AAC">
        <w:rPr>
          <w:sz w:val="24"/>
          <w:szCs w:val="24"/>
        </w:rPr>
        <w:t>Информационные</w:t>
      </w:r>
      <w:r w:rsidRPr="001D7AAC">
        <w:rPr>
          <w:spacing w:val="80"/>
          <w:sz w:val="24"/>
          <w:szCs w:val="24"/>
        </w:rPr>
        <w:t xml:space="preserve">  </w:t>
      </w:r>
      <w:r w:rsidRPr="001D7AAC">
        <w:rPr>
          <w:sz w:val="24"/>
          <w:szCs w:val="24"/>
        </w:rPr>
        <w:t>технологии,</w:t>
      </w:r>
      <w:r w:rsidRPr="001D7AAC">
        <w:rPr>
          <w:spacing w:val="80"/>
          <w:sz w:val="24"/>
          <w:szCs w:val="24"/>
        </w:rPr>
        <w:t xml:space="preserve">  </w:t>
      </w:r>
      <w:r w:rsidRPr="001D7AAC">
        <w:rPr>
          <w:sz w:val="24"/>
          <w:szCs w:val="24"/>
        </w:rPr>
        <w:t>а</w:t>
      </w:r>
      <w:r w:rsidRPr="001D7AAC">
        <w:rPr>
          <w:spacing w:val="80"/>
          <w:sz w:val="24"/>
          <w:szCs w:val="24"/>
        </w:rPr>
        <w:t xml:space="preserve">  </w:t>
      </w:r>
      <w:r w:rsidRPr="001D7AAC">
        <w:rPr>
          <w:sz w:val="24"/>
          <w:szCs w:val="24"/>
        </w:rPr>
        <w:t>затем</w:t>
      </w:r>
      <w:r w:rsidRPr="001D7AAC">
        <w:rPr>
          <w:spacing w:val="80"/>
          <w:sz w:val="24"/>
          <w:szCs w:val="24"/>
        </w:rPr>
        <w:t xml:space="preserve">  </w:t>
      </w:r>
      <w:r w:rsidRPr="001D7AAC">
        <w:rPr>
          <w:sz w:val="24"/>
          <w:szCs w:val="24"/>
        </w:rPr>
        <w:t>информационные</w:t>
      </w:r>
      <w:r w:rsidRPr="001D7AAC">
        <w:rPr>
          <w:sz w:val="24"/>
          <w:szCs w:val="24"/>
        </w:rPr>
        <w:tab/>
      </w:r>
      <w:r w:rsidRPr="001D7AAC">
        <w:rPr>
          <w:spacing w:val="-10"/>
          <w:sz w:val="24"/>
          <w:szCs w:val="24"/>
        </w:rPr>
        <w:t xml:space="preserve">и </w:t>
      </w:r>
      <w:r w:rsidRPr="001D7AAC">
        <w:rPr>
          <w:sz w:val="24"/>
          <w:szCs w:val="24"/>
        </w:rPr>
        <w:t>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w:t>
      </w:r>
      <w:r w:rsidRPr="001D7AAC">
        <w:rPr>
          <w:spacing w:val="-1"/>
          <w:sz w:val="24"/>
          <w:szCs w:val="24"/>
        </w:rPr>
        <w:t xml:space="preserve"> </w:t>
      </w:r>
      <w:r w:rsidRPr="001D7AAC">
        <w:rPr>
          <w:sz w:val="24"/>
          <w:szCs w:val="24"/>
        </w:rPr>
        <w:t>и ИКТ,</w:t>
      </w:r>
      <w:r w:rsidRPr="001D7AAC">
        <w:rPr>
          <w:spacing w:val="-5"/>
          <w:sz w:val="24"/>
          <w:szCs w:val="24"/>
        </w:rPr>
        <w:t xml:space="preserve"> </w:t>
      </w:r>
      <w:r w:rsidRPr="001D7AAC">
        <w:rPr>
          <w:sz w:val="24"/>
          <w:szCs w:val="24"/>
        </w:rPr>
        <w:t>которые</w:t>
      </w:r>
      <w:r w:rsidRPr="001D7AAC">
        <w:rPr>
          <w:spacing w:val="-9"/>
          <w:sz w:val="24"/>
          <w:szCs w:val="24"/>
        </w:rPr>
        <w:t xml:space="preserve"> </w:t>
      </w:r>
      <w:r w:rsidRPr="001D7AAC">
        <w:rPr>
          <w:sz w:val="24"/>
          <w:szCs w:val="24"/>
        </w:rPr>
        <w:t>послужили</w:t>
      </w:r>
      <w:r w:rsidRPr="001D7AAC">
        <w:rPr>
          <w:spacing w:val="-9"/>
          <w:sz w:val="24"/>
          <w:szCs w:val="24"/>
        </w:rPr>
        <w:t xml:space="preserve"> </w:t>
      </w:r>
      <w:r w:rsidRPr="001D7AAC">
        <w:rPr>
          <w:sz w:val="24"/>
          <w:szCs w:val="24"/>
        </w:rPr>
        <w:t>базой</w:t>
      </w:r>
      <w:r w:rsidRPr="001D7AAC">
        <w:rPr>
          <w:spacing w:val="-8"/>
          <w:sz w:val="24"/>
          <w:szCs w:val="24"/>
        </w:rPr>
        <w:t xml:space="preserve"> </w:t>
      </w:r>
      <w:r w:rsidRPr="001D7AAC">
        <w:rPr>
          <w:sz w:val="24"/>
          <w:szCs w:val="24"/>
        </w:rPr>
        <w:t>разработки</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широкого распространения социальных сетей и процесса информатизации общества. На сегодняшний день процесс информатизации приобретает качественно</w:t>
      </w:r>
      <w:r w:rsidRPr="001D7AAC">
        <w:rPr>
          <w:spacing w:val="-1"/>
          <w:sz w:val="24"/>
          <w:szCs w:val="24"/>
        </w:rPr>
        <w:t xml:space="preserve"> </w:t>
      </w:r>
      <w:r w:rsidRPr="001D7AAC">
        <w:rPr>
          <w:sz w:val="24"/>
          <w:szCs w:val="24"/>
        </w:rPr>
        <w:t>новые</w:t>
      </w:r>
      <w:r w:rsidRPr="001D7AAC">
        <w:rPr>
          <w:spacing w:val="-7"/>
          <w:sz w:val="24"/>
          <w:szCs w:val="24"/>
        </w:rPr>
        <w:t xml:space="preserve"> </w:t>
      </w:r>
      <w:r w:rsidRPr="001D7AAC">
        <w:rPr>
          <w:sz w:val="24"/>
          <w:szCs w:val="24"/>
        </w:rPr>
        <w:t xml:space="preserve">черты. Возникло понятие «цифровой экономики», что подразумевает превращение информации в важнейшую экономическую </w:t>
      </w:r>
      <w:r w:rsidRPr="001D7AAC">
        <w:rPr>
          <w:sz w:val="24"/>
          <w:szCs w:val="24"/>
        </w:rPr>
        <w:lastRenderedPageBreak/>
        <w:t>категорию, быстрое развитие информационного бизнеса и рынка. Появились и интенсивно развиваются новые технологии:</w:t>
      </w:r>
      <w:r w:rsidRPr="001D7AAC">
        <w:rPr>
          <w:spacing w:val="-8"/>
          <w:sz w:val="24"/>
          <w:szCs w:val="24"/>
        </w:rPr>
        <w:t xml:space="preserve"> </w:t>
      </w:r>
      <w:r w:rsidRPr="001D7AAC">
        <w:rPr>
          <w:sz w:val="24"/>
          <w:szCs w:val="24"/>
        </w:rPr>
        <w:t>облачные,</w:t>
      </w:r>
      <w:r w:rsidRPr="001D7AAC">
        <w:rPr>
          <w:spacing w:val="-5"/>
          <w:sz w:val="24"/>
          <w:szCs w:val="24"/>
        </w:rPr>
        <w:t xml:space="preserve"> </w:t>
      </w:r>
      <w:r w:rsidRPr="001D7AAC">
        <w:rPr>
          <w:sz w:val="24"/>
          <w:szCs w:val="24"/>
        </w:rPr>
        <w:t>аддитивные,</w:t>
      </w:r>
      <w:r w:rsidRPr="001D7AAC">
        <w:rPr>
          <w:spacing w:val="-5"/>
          <w:sz w:val="24"/>
          <w:szCs w:val="24"/>
        </w:rPr>
        <w:t xml:space="preserve"> </w:t>
      </w:r>
      <w:r w:rsidRPr="001D7AAC">
        <w:rPr>
          <w:sz w:val="24"/>
          <w:szCs w:val="24"/>
        </w:rPr>
        <w:t>квантовые</w:t>
      </w:r>
      <w:r w:rsidRPr="001D7AAC">
        <w:rPr>
          <w:spacing w:val="-5"/>
          <w:sz w:val="24"/>
          <w:szCs w:val="24"/>
        </w:rPr>
        <w:t xml:space="preserve"> </w:t>
      </w:r>
      <w:r w:rsidRPr="001D7AAC">
        <w:rPr>
          <w:sz w:val="24"/>
          <w:szCs w:val="24"/>
        </w:rPr>
        <w:t>и</w:t>
      </w:r>
      <w:r w:rsidRPr="001D7AAC">
        <w:rPr>
          <w:spacing w:val="-3"/>
          <w:sz w:val="24"/>
          <w:szCs w:val="24"/>
        </w:rPr>
        <w:t xml:space="preserve"> </w:t>
      </w:r>
      <w:r w:rsidRPr="001D7AAC">
        <w:rPr>
          <w:sz w:val="24"/>
          <w:szCs w:val="24"/>
        </w:rPr>
        <w:t>пр.</w:t>
      </w:r>
      <w:r w:rsidRPr="001D7AAC">
        <w:rPr>
          <w:spacing w:val="-5"/>
          <w:sz w:val="24"/>
          <w:szCs w:val="24"/>
        </w:rPr>
        <w:t xml:space="preserve"> </w:t>
      </w:r>
      <w:r w:rsidRPr="001D7AAC">
        <w:rPr>
          <w:sz w:val="24"/>
          <w:szCs w:val="24"/>
        </w:rPr>
        <w:t>Однако</w:t>
      </w:r>
      <w:r w:rsidRPr="001D7AAC">
        <w:rPr>
          <w:spacing w:val="-17"/>
          <w:sz w:val="24"/>
          <w:szCs w:val="24"/>
        </w:rPr>
        <w:t xml:space="preserve"> </w:t>
      </w:r>
      <w:r w:rsidRPr="001D7AAC">
        <w:rPr>
          <w:sz w:val="24"/>
          <w:szCs w:val="24"/>
        </w:rPr>
        <w:t>цифровая</w:t>
      </w:r>
      <w:r w:rsidRPr="001D7AAC">
        <w:rPr>
          <w:spacing w:val="-18"/>
          <w:sz w:val="24"/>
          <w:szCs w:val="24"/>
        </w:rPr>
        <w:t xml:space="preserve"> </w:t>
      </w:r>
      <w:r w:rsidRPr="001D7AAC">
        <w:rPr>
          <w:sz w:val="24"/>
          <w:szCs w:val="24"/>
        </w:rPr>
        <w:t>революция</w:t>
      </w:r>
      <w:r w:rsidRPr="001D7AAC">
        <w:rPr>
          <w:spacing w:val="-17"/>
          <w:sz w:val="24"/>
          <w:szCs w:val="24"/>
        </w:rPr>
        <w:t xml:space="preserve"> </w:t>
      </w:r>
      <w:r w:rsidRPr="001D7AAC">
        <w:rPr>
          <w:sz w:val="24"/>
          <w:szCs w:val="24"/>
        </w:rPr>
        <w:t>(её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w:t>
      </w:r>
      <w:r w:rsidRPr="001D7AAC">
        <w:rPr>
          <w:spacing w:val="-3"/>
          <w:sz w:val="24"/>
          <w:szCs w:val="24"/>
        </w:rPr>
        <w:t xml:space="preserve"> </w:t>
      </w:r>
      <w:r w:rsidRPr="001D7AAC">
        <w:rPr>
          <w:sz w:val="24"/>
          <w:szCs w:val="24"/>
        </w:rPr>
        <w:t>образом</w:t>
      </w:r>
      <w:r w:rsidRPr="001D7AAC">
        <w:rPr>
          <w:spacing w:val="-3"/>
          <w:sz w:val="24"/>
          <w:szCs w:val="24"/>
        </w:rPr>
        <w:t xml:space="preserve"> </w:t>
      </w:r>
      <w:r w:rsidRPr="001D7AAC">
        <w:rPr>
          <w:sz w:val="24"/>
          <w:szCs w:val="24"/>
        </w:rPr>
        <w:t>влияют</w:t>
      </w:r>
      <w:r w:rsidRPr="001D7AAC">
        <w:rPr>
          <w:spacing w:val="-2"/>
          <w:sz w:val="24"/>
          <w:szCs w:val="24"/>
        </w:rPr>
        <w:t xml:space="preserve"> </w:t>
      </w:r>
      <w:r w:rsidRPr="001D7AAC">
        <w:rPr>
          <w:sz w:val="24"/>
          <w:szCs w:val="24"/>
        </w:rPr>
        <w:t>на</w:t>
      </w:r>
      <w:r w:rsidRPr="001D7AAC">
        <w:rPr>
          <w:spacing w:val="-1"/>
          <w:sz w:val="24"/>
          <w:szCs w:val="24"/>
        </w:rPr>
        <w:t xml:space="preserve"> </w:t>
      </w:r>
      <w:r w:rsidRPr="001D7AAC">
        <w:rPr>
          <w:sz w:val="24"/>
          <w:szCs w:val="24"/>
        </w:rPr>
        <w:t>школьный</w:t>
      </w:r>
      <w:r w:rsidRPr="001D7AAC">
        <w:rPr>
          <w:spacing w:val="-2"/>
          <w:sz w:val="24"/>
          <w:szCs w:val="24"/>
        </w:rPr>
        <w:t xml:space="preserve"> </w:t>
      </w:r>
      <w:r w:rsidRPr="001D7AAC">
        <w:rPr>
          <w:sz w:val="24"/>
          <w:szCs w:val="24"/>
        </w:rPr>
        <w:t>курс</w:t>
      </w:r>
      <w:r w:rsidRPr="001D7AAC">
        <w:rPr>
          <w:spacing w:val="-3"/>
          <w:sz w:val="24"/>
          <w:szCs w:val="24"/>
        </w:rPr>
        <w:t xml:space="preserve"> </w:t>
      </w:r>
      <w:r w:rsidRPr="001D7AAC">
        <w:rPr>
          <w:sz w:val="24"/>
          <w:szCs w:val="24"/>
        </w:rPr>
        <w:t>технологии,</w:t>
      </w:r>
      <w:r w:rsidRPr="001D7AAC">
        <w:rPr>
          <w:spacing w:val="-2"/>
          <w:sz w:val="24"/>
          <w:szCs w:val="24"/>
        </w:rPr>
        <w:t xml:space="preserve"> </w:t>
      </w:r>
      <w:r w:rsidRPr="001D7AAC">
        <w:rPr>
          <w:sz w:val="24"/>
          <w:szCs w:val="24"/>
        </w:rPr>
        <w:t>что</w:t>
      </w:r>
      <w:r w:rsidRPr="001D7AAC">
        <w:rPr>
          <w:spacing w:val="-1"/>
          <w:sz w:val="24"/>
          <w:szCs w:val="24"/>
        </w:rPr>
        <w:t xml:space="preserve"> </w:t>
      </w:r>
      <w:r w:rsidRPr="001D7AAC">
        <w:rPr>
          <w:sz w:val="24"/>
          <w:szCs w:val="24"/>
        </w:rPr>
        <w:t>было</w:t>
      </w:r>
      <w:r w:rsidRPr="001D7AAC">
        <w:rPr>
          <w:spacing w:val="-2"/>
          <w:sz w:val="24"/>
          <w:szCs w:val="24"/>
        </w:rPr>
        <w:t xml:space="preserve"> </w:t>
      </w:r>
      <w:r w:rsidRPr="001D7AAC">
        <w:rPr>
          <w:sz w:val="24"/>
          <w:szCs w:val="24"/>
        </w:rPr>
        <w:t>подчёркнуто в «Концепции преподавания предметной области «Технология» в образовательных организациях</w:t>
      </w:r>
      <w:r w:rsidRPr="001D7AAC">
        <w:rPr>
          <w:spacing w:val="-14"/>
          <w:sz w:val="24"/>
          <w:szCs w:val="24"/>
        </w:rPr>
        <w:t xml:space="preserve"> </w:t>
      </w:r>
      <w:r w:rsidRPr="001D7AAC">
        <w:rPr>
          <w:sz w:val="24"/>
          <w:szCs w:val="24"/>
        </w:rPr>
        <w:t>Российской</w:t>
      </w:r>
      <w:r w:rsidRPr="001D7AAC">
        <w:rPr>
          <w:spacing w:val="-1"/>
          <w:sz w:val="24"/>
          <w:szCs w:val="24"/>
        </w:rPr>
        <w:t xml:space="preserve"> </w:t>
      </w:r>
      <w:r w:rsidRPr="001D7AAC">
        <w:rPr>
          <w:sz w:val="24"/>
          <w:szCs w:val="24"/>
        </w:rPr>
        <w:t>Федерации,</w:t>
      </w:r>
      <w:r w:rsidRPr="001D7AAC">
        <w:rPr>
          <w:spacing w:val="-2"/>
          <w:sz w:val="24"/>
          <w:szCs w:val="24"/>
        </w:rPr>
        <w:t xml:space="preserve"> </w:t>
      </w:r>
      <w:r w:rsidRPr="001D7AAC">
        <w:rPr>
          <w:sz w:val="24"/>
          <w:szCs w:val="24"/>
        </w:rPr>
        <w:t>реализующих</w:t>
      </w:r>
      <w:r w:rsidRPr="001D7AAC">
        <w:rPr>
          <w:spacing w:val="-2"/>
          <w:sz w:val="24"/>
          <w:szCs w:val="24"/>
        </w:rPr>
        <w:t xml:space="preserve"> </w:t>
      </w:r>
      <w:r w:rsidRPr="001D7AAC">
        <w:rPr>
          <w:sz w:val="24"/>
          <w:szCs w:val="24"/>
        </w:rPr>
        <w:t>основные</w:t>
      </w:r>
      <w:r w:rsidRPr="001D7AAC">
        <w:rPr>
          <w:spacing w:val="-18"/>
          <w:sz w:val="24"/>
          <w:szCs w:val="24"/>
        </w:rPr>
        <w:t xml:space="preserve"> </w:t>
      </w:r>
      <w:r w:rsidRPr="001D7AAC">
        <w:rPr>
          <w:sz w:val="24"/>
          <w:szCs w:val="24"/>
        </w:rPr>
        <w:t>общеобразовательные программы» (далее – «Концепция</w:t>
      </w:r>
      <w:r w:rsidRPr="001D7AAC">
        <w:rPr>
          <w:spacing w:val="-11"/>
          <w:sz w:val="24"/>
          <w:szCs w:val="24"/>
        </w:rPr>
        <w:t xml:space="preserve"> </w:t>
      </w:r>
      <w:r w:rsidRPr="001D7AAC">
        <w:rPr>
          <w:sz w:val="24"/>
          <w:szCs w:val="24"/>
        </w:rPr>
        <w:t>преподавания</w:t>
      </w:r>
      <w:r w:rsidRPr="001D7AAC">
        <w:rPr>
          <w:spacing w:val="-18"/>
          <w:sz w:val="24"/>
          <w:szCs w:val="24"/>
        </w:rPr>
        <w:t xml:space="preserve"> </w:t>
      </w:r>
      <w:r w:rsidRPr="001D7AAC">
        <w:rPr>
          <w:sz w:val="24"/>
          <w:szCs w:val="24"/>
        </w:rPr>
        <w:t>предметной</w:t>
      </w:r>
      <w:r w:rsidRPr="001D7AAC">
        <w:rPr>
          <w:spacing w:val="-19"/>
          <w:sz w:val="24"/>
          <w:szCs w:val="24"/>
        </w:rPr>
        <w:t xml:space="preserve"> </w:t>
      </w:r>
      <w:r w:rsidRPr="001D7AAC">
        <w:rPr>
          <w:sz w:val="24"/>
          <w:szCs w:val="24"/>
        </w:rPr>
        <w:t>области</w:t>
      </w:r>
      <w:r w:rsidRPr="001D7AAC">
        <w:rPr>
          <w:spacing w:val="-21"/>
          <w:sz w:val="24"/>
          <w:szCs w:val="24"/>
        </w:rPr>
        <w:t xml:space="preserve"> </w:t>
      </w:r>
      <w:r w:rsidRPr="001D7AAC">
        <w:rPr>
          <w:sz w:val="24"/>
          <w:szCs w:val="24"/>
        </w:rPr>
        <w:t>«Технология»).</w:t>
      </w:r>
    </w:p>
    <w:p w14:paraId="07F6B811" w14:textId="407E6ED2" w:rsidR="00566F6F" w:rsidRPr="001D7AAC" w:rsidRDefault="001D7AAC" w:rsidP="00F4106E">
      <w:pPr>
        <w:pStyle w:val="a3"/>
        <w:ind w:right="126"/>
        <w:rPr>
          <w:sz w:val="24"/>
          <w:szCs w:val="24"/>
        </w:rPr>
      </w:pPr>
      <w:r w:rsidRPr="001D7AAC">
        <w:rPr>
          <w:sz w:val="24"/>
          <w:szCs w:val="24"/>
        </w:rPr>
        <w:t>Овладение обучающимися навыками конкретной предметно-преобразующей деятельности, знакомство с миром технологий и способами их применения в общественном производстве особенно актуально для обучающихся с РАС, так как в</w:t>
      </w:r>
      <w:r w:rsidR="00F4106E">
        <w:rPr>
          <w:sz w:val="24"/>
          <w:szCs w:val="24"/>
        </w:rPr>
        <w:t xml:space="preserve"> </w:t>
      </w:r>
      <w:r w:rsidRPr="001D7AAC">
        <w:rPr>
          <w:sz w:val="24"/>
          <w:szCs w:val="24"/>
        </w:rPr>
        <w:t>силу объективных ограничений, им сложно найти профессиональную деятельность, исходя из их интересов и склонностей, и в соответствии с их психофизическими данными. Поэтому система профориентационной работы для обучающихся с РАС в образовательной организации должна быть комплексной, непрерывной и долговременной, согласовываться с программой коррекционной работы.</w:t>
      </w:r>
    </w:p>
    <w:p w14:paraId="1F000D2A" w14:textId="77777777" w:rsidR="00566F6F" w:rsidRPr="001D7AAC" w:rsidRDefault="001D7AAC">
      <w:pPr>
        <w:pStyle w:val="a3"/>
        <w:spacing w:before="321"/>
        <w:ind w:left="823" w:firstLine="0"/>
        <w:rPr>
          <w:sz w:val="24"/>
          <w:szCs w:val="24"/>
        </w:rPr>
      </w:pPr>
      <w:r w:rsidRPr="001D7AAC">
        <w:rPr>
          <w:sz w:val="24"/>
          <w:szCs w:val="24"/>
        </w:rPr>
        <w:t>Особенности</w:t>
      </w:r>
      <w:r w:rsidRPr="001D7AAC">
        <w:rPr>
          <w:spacing w:val="-15"/>
          <w:sz w:val="24"/>
          <w:szCs w:val="24"/>
        </w:rPr>
        <w:t xml:space="preserve"> </w:t>
      </w:r>
      <w:r w:rsidRPr="001D7AAC">
        <w:rPr>
          <w:sz w:val="24"/>
          <w:szCs w:val="24"/>
        </w:rPr>
        <w:t>преподавания</w:t>
      </w:r>
      <w:r w:rsidRPr="001D7AAC">
        <w:rPr>
          <w:spacing w:val="-14"/>
          <w:sz w:val="24"/>
          <w:szCs w:val="24"/>
        </w:rPr>
        <w:t xml:space="preserve"> </w:t>
      </w:r>
      <w:r w:rsidRPr="001D7AAC">
        <w:rPr>
          <w:sz w:val="24"/>
          <w:szCs w:val="24"/>
        </w:rPr>
        <w:t>предмета</w:t>
      </w:r>
      <w:r w:rsidRPr="001D7AAC">
        <w:rPr>
          <w:spacing w:val="-15"/>
          <w:sz w:val="24"/>
          <w:szCs w:val="24"/>
        </w:rPr>
        <w:t xml:space="preserve"> </w:t>
      </w:r>
      <w:r w:rsidRPr="001D7AAC">
        <w:rPr>
          <w:sz w:val="24"/>
          <w:szCs w:val="24"/>
        </w:rPr>
        <w:t>«Технология»</w:t>
      </w:r>
      <w:r w:rsidRPr="001D7AAC">
        <w:rPr>
          <w:spacing w:val="-14"/>
          <w:sz w:val="24"/>
          <w:szCs w:val="24"/>
        </w:rPr>
        <w:t xml:space="preserve"> </w:t>
      </w:r>
      <w:r w:rsidRPr="001D7AAC">
        <w:rPr>
          <w:sz w:val="24"/>
          <w:szCs w:val="24"/>
        </w:rPr>
        <w:t>обучающимся</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pacing w:val="-5"/>
          <w:sz w:val="24"/>
          <w:szCs w:val="24"/>
        </w:rPr>
        <w:t>РАС</w:t>
      </w:r>
    </w:p>
    <w:p w14:paraId="6005C572" w14:textId="77777777" w:rsidR="00566F6F" w:rsidRPr="001D7AAC" w:rsidRDefault="001D7AAC">
      <w:pPr>
        <w:pStyle w:val="a3"/>
        <w:spacing w:before="1"/>
        <w:ind w:right="127"/>
        <w:rPr>
          <w:sz w:val="24"/>
          <w:szCs w:val="24"/>
        </w:rPr>
      </w:pPr>
      <w:r w:rsidRPr="001D7AAC">
        <w:rPr>
          <w:sz w:val="24"/>
          <w:szCs w:val="24"/>
        </w:rPr>
        <w:t>При изучении данной предметной области, необходимо обратить внимание на возможные трудности усвоения программного материала, связанные с моторной неловкостью большинства обучающихся с РАС. Это может быть не только препятствием для освоения определенных технологических операций при выполнении практических работ, но и предъявляет повышенные требования к обеспечению безопасности обучающихся при работе с инструментами.</w:t>
      </w:r>
    </w:p>
    <w:p w14:paraId="5874814D" w14:textId="77777777" w:rsidR="00566F6F" w:rsidRPr="001D7AAC" w:rsidRDefault="001D7AAC">
      <w:pPr>
        <w:pStyle w:val="a3"/>
        <w:ind w:right="129"/>
        <w:rPr>
          <w:sz w:val="24"/>
          <w:szCs w:val="24"/>
        </w:rPr>
      </w:pPr>
      <w:r w:rsidRPr="001D7AAC">
        <w:rPr>
          <w:sz w:val="24"/>
          <w:szCs w:val="24"/>
        </w:rPr>
        <w:t>Особенности зрительно-моторной координации и недостаточность развития навыков рисования и письма могут быть причиной трудностей при выполнении эскизов, рисунков и чертежей, предусмотренных программой. Поэтому для обучающихся с РАС необходимо предусмотреть возможность работы с рисунками, схемами и чертежами с использованием ИКТ.</w:t>
      </w:r>
    </w:p>
    <w:p w14:paraId="08914D7A" w14:textId="77777777" w:rsidR="00566F6F" w:rsidRPr="001D7AAC" w:rsidRDefault="001D7AAC">
      <w:pPr>
        <w:pStyle w:val="a3"/>
        <w:ind w:right="124"/>
        <w:rPr>
          <w:sz w:val="24"/>
          <w:szCs w:val="24"/>
        </w:rPr>
      </w:pPr>
      <w:r w:rsidRPr="001D7AAC">
        <w:rPr>
          <w:sz w:val="24"/>
          <w:szCs w:val="24"/>
        </w:rPr>
        <w:t>При выполнении практических работ необходимо учитывать сенсорную чувствительность</w:t>
      </w:r>
      <w:r w:rsidRPr="001D7AAC">
        <w:rPr>
          <w:spacing w:val="-1"/>
          <w:sz w:val="24"/>
          <w:szCs w:val="24"/>
        </w:rPr>
        <w:t xml:space="preserve"> </w:t>
      </w:r>
      <w:r w:rsidRPr="001D7AAC">
        <w:rPr>
          <w:sz w:val="24"/>
          <w:szCs w:val="24"/>
        </w:rPr>
        <w:t>части обучающихся с</w:t>
      </w:r>
      <w:r w:rsidRPr="001D7AAC">
        <w:rPr>
          <w:spacing w:val="-2"/>
          <w:sz w:val="24"/>
          <w:szCs w:val="24"/>
        </w:rPr>
        <w:t xml:space="preserve"> </w:t>
      </w:r>
      <w:r w:rsidRPr="001D7AAC">
        <w:rPr>
          <w:sz w:val="24"/>
          <w:szCs w:val="24"/>
        </w:rPr>
        <w:t>РАС</w:t>
      </w:r>
      <w:r w:rsidRPr="001D7AAC">
        <w:rPr>
          <w:spacing w:val="-1"/>
          <w:sz w:val="24"/>
          <w:szCs w:val="24"/>
        </w:rPr>
        <w:t xml:space="preserve"> </w:t>
      </w:r>
      <w:r w:rsidRPr="001D7AAC">
        <w:rPr>
          <w:sz w:val="24"/>
          <w:szCs w:val="24"/>
        </w:rPr>
        <w:t>и осуществлять</w:t>
      </w:r>
      <w:r w:rsidRPr="001D7AAC">
        <w:rPr>
          <w:spacing w:val="-1"/>
          <w:sz w:val="24"/>
          <w:szCs w:val="24"/>
        </w:rPr>
        <w:t xml:space="preserve"> </w:t>
      </w:r>
      <w:r w:rsidRPr="001D7AAC">
        <w:rPr>
          <w:sz w:val="24"/>
          <w:szCs w:val="24"/>
        </w:rPr>
        <w:t>замену</w:t>
      </w:r>
      <w:r w:rsidRPr="001D7AAC">
        <w:rPr>
          <w:spacing w:val="-1"/>
          <w:sz w:val="24"/>
          <w:szCs w:val="24"/>
        </w:rPr>
        <w:t xml:space="preserve"> </w:t>
      </w:r>
      <w:r w:rsidRPr="001D7AAC">
        <w:rPr>
          <w:sz w:val="24"/>
          <w:szCs w:val="24"/>
        </w:rPr>
        <w:t>на</w:t>
      </w:r>
      <w:r w:rsidRPr="001D7AAC">
        <w:rPr>
          <w:spacing w:val="-1"/>
          <w:sz w:val="24"/>
          <w:szCs w:val="24"/>
        </w:rPr>
        <w:t xml:space="preserve"> </w:t>
      </w:r>
      <w:r w:rsidRPr="001D7AAC">
        <w:rPr>
          <w:sz w:val="24"/>
          <w:szCs w:val="24"/>
        </w:rPr>
        <w:t>аналогичные виды работ или проводить обязательную подготовку обучающегося к практической работе, если при ее выполнении возможен сенсорный дискомфорт обучающегося (например, повышенный уровень шума).</w:t>
      </w:r>
    </w:p>
    <w:p w14:paraId="49560761" w14:textId="77777777" w:rsidR="00566F6F" w:rsidRPr="001D7AAC" w:rsidRDefault="001D7AAC">
      <w:pPr>
        <w:pStyle w:val="a3"/>
        <w:ind w:right="126"/>
        <w:rPr>
          <w:sz w:val="24"/>
          <w:szCs w:val="24"/>
        </w:rPr>
      </w:pPr>
      <w:r w:rsidRPr="001D7AAC">
        <w:rPr>
          <w:sz w:val="24"/>
          <w:szCs w:val="24"/>
        </w:rPr>
        <w:t>Из-за особенностей социального развития, обучающимся с РАС трудно работать</w:t>
      </w:r>
      <w:r w:rsidRPr="001D7AAC">
        <w:rPr>
          <w:spacing w:val="-1"/>
          <w:sz w:val="24"/>
          <w:szCs w:val="24"/>
        </w:rPr>
        <w:t xml:space="preserve"> </w:t>
      </w:r>
      <w:r w:rsidRPr="001D7AAC">
        <w:rPr>
          <w:sz w:val="24"/>
          <w:szCs w:val="24"/>
        </w:rPr>
        <w:t>в</w:t>
      </w:r>
      <w:r w:rsidRPr="001D7AAC">
        <w:rPr>
          <w:spacing w:val="-1"/>
          <w:sz w:val="24"/>
          <w:szCs w:val="24"/>
        </w:rPr>
        <w:t xml:space="preserve"> </w:t>
      </w:r>
      <w:r w:rsidRPr="001D7AAC">
        <w:rPr>
          <w:sz w:val="24"/>
          <w:szCs w:val="24"/>
        </w:rPr>
        <w:t>коллективе,</w:t>
      </w:r>
      <w:r w:rsidRPr="001D7AAC">
        <w:rPr>
          <w:spacing w:val="-1"/>
          <w:sz w:val="24"/>
          <w:szCs w:val="24"/>
        </w:rPr>
        <w:t xml:space="preserve"> </w:t>
      </w:r>
      <w:r w:rsidRPr="001D7AAC">
        <w:rPr>
          <w:sz w:val="24"/>
          <w:szCs w:val="24"/>
        </w:rPr>
        <w:t>согласовывать цели</w:t>
      </w:r>
      <w:r w:rsidRPr="001D7AAC">
        <w:rPr>
          <w:spacing w:val="-1"/>
          <w:sz w:val="24"/>
          <w:szCs w:val="24"/>
        </w:rPr>
        <w:t xml:space="preserve"> </w:t>
      </w:r>
      <w:r w:rsidRPr="001D7AAC">
        <w:rPr>
          <w:sz w:val="24"/>
          <w:szCs w:val="24"/>
        </w:rPr>
        <w:t>и задачи</w:t>
      </w:r>
      <w:r w:rsidRPr="001D7AAC">
        <w:rPr>
          <w:spacing w:val="-1"/>
          <w:sz w:val="24"/>
          <w:szCs w:val="24"/>
        </w:rPr>
        <w:t xml:space="preserve"> </w:t>
      </w:r>
      <w:r w:rsidRPr="001D7AAC">
        <w:rPr>
          <w:sz w:val="24"/>
          <w:szCs w:val="24"/>
        </w:rPr>
        <w:t>своей работы</w:t>
      </w:r>
      <w:r w:rsidRPr="001D7AAC">
        <w:rPr>
          <w:spacing w:val="-1"/>
          <w:sz w:val="24"/>
          <w:szCs w:val="24"/>
        </w:rPr>
        <w:t xml:space="preserve"> </w:t>
      </w:r>
      <w:r w:rsidRPr="001D7AAC">
        <w:rPr>
          <w:sz w:val="24"/>
          <w:szCs w:val="24"/>
        </w:rPr>
        <w:t>с</w:t>
      </w:r>
      <w:r w:rsidRPr="001D7AAC">
        <w:rPr>
          <w:spacing w:val="-1"/>
          <w:sz w:val="24"/>
          <w:szCs w:val="24"/>
        </w:rPr>
        <w:t xml:space="preserve"> </w:t>
      </w:r>
      <w:r w:rsidRPr="001D7AAC">
        <w:rPr>
          <w:sz w:val="24"/>
          <w:szCs w:val="24"/>
        </w:rPr>
        <w:t>общими целями. Поэтому оптимальным</w:t>
      </w:r>
      <w:r w:rsidRPr="001D7AAC">
        <w:rPr>
          <w:spacing w:val="-1"/>
          <w:sz w:val="24"/>
          <w:szCs w:val="24"/>
        </w:rPr>
        <w:t xml:space="preserve"> </w:t>
      </w:r>
      <w:r w:rsidRPr="001D7AAC">
        <w:rPr>
          <w:sz w:val="24"/>
          <w:szCs w:val="24"/>
        </w:rPr>
        <w:t>для обучающихся</w:t>
      </w:r>
      <w:r w:rsidRPr="001D7AAC">
        <w:rPr>
          <w:spacing w:val="-1"/>
          <w:sz w:val="24"/>
          <w:szCs w:val="24"/>
        </w:rPr>
        <w:t xml:space="preserve"> </w:t>
      </w:r>
      <w:r w:rsidRPr="001D7AAC">
        <w:rPr>
          <w:sz w:val="24"/>
          <w:szCs w:val="24"/>
        </w:rPr>
        <w:t>будет индивидуальная работа</w:t>
      </w:r>
      <w:r w:rsidRPr="001D7AAC">
        <w:rPr>
          <w:spacing w:val="-1"/>
          <w:sz w:val="24"/>
          <w:szCs w:val="24"/>
        </w:rPr>
        <w:t xml:space="preserve"> </w:t>
      </w:r>
      <w:r w:rsidRPr="001D7AAC">
        <w:rPr>
          <w:sz w:val="24"/>
          <w:szCs w:val="24"/>
        </w:rPr>
        <w:t>или работа</w:t>
      </w:r>
      <w:r w:rsidRPr="001D7AAC">
        <w:rPr>
          <w:spacing w:val="-1"/>
          <w:sz w:val="24"/>
          <w:szCs w:val="24"/>
        </w:rPr>
        <w:t xml:space="preserve"> </w:t>
      </w:r>
      <w:r w:rsidRPr="001D7AAC">
        <w:rPr>
          <w:sz w:val="24"/>
          <w:szCs w:val="24"/>
        </w:rPr>
        <w:t>в небольшой группе (2-3 человека) из специально подобранных одноклассников.</w:t>
      </w:r>
    </w:p>
    <w:p w14:paraId="0465E7B6" w14:textId="77777777" w:rsidR="00566F6F" w:rsidRPr="001D7AAC" w:rsidRDefault="001D7AAC">
      <w:pPr>
        <w:pStyle w:val="a3"/>
        <w:ind w:right="130"/>
        <w:rPr>
          <w:sz w:val="24"/>
          <w:szCs w:val="24"/>
        </w:rPr>
      </w:pPr>
      <w:r w:rsidRPr="001D7AAC">
        <w:rPr>
          <w:sz w:val="24"/>
          <w:szCs w:val="24"/>
        </w:rPr>
        <w:t>Возможно дополнение банка объектов для творческих проектов темами проектов, учитывающих особенности и мотивацию конкретных обучающихся с РАС, например, с использованием ЛЕГО-технологий и робототехники.</w:t>
      </w:r>
    </w:p>
    <w:p w14:paraId="5476F1EE" w14:textId="77777777" w:rsidR="00566F6F" w:rsidRPr="001D7AAC" w:rsidRDefault="001D7AAC">
      <w:pPr>
        <w:pStyle w:val="a3"/>
        <w:ind w:right="126"/>
        <w:rPr>
          <w:sz w:val="24"/>
          <w:szCs w:val="24"/>
        </w:rPr>
      </w:pPr>
      <w:r w:rsidRPr="001D7AAC">
        <w:rPr>
          <w:sz w:val="24"/>
          <w:szCs w:val="24"/>
        </w:rPr>
        <w:t>В ходе обучения «технологии» на уровне основного общего образования необходимо формировать личностную готовность обучающихся с РАС к дальнейшему трудовому самоопределению (способность к произвольному выполнению познавательных и социально-коммуникативных задач; их мотивационно-потребностную сферу и др.), а также способствовать формированию навыков, необходимых для создания предпосылок профессиональной самореализации</w:t>
      </w:r>
      <w:r w:rsidRPr="001D7AAC">
        <w:rPr>
          <w:spacing w:val="-1"/>
          <w:sz w:val="24"/>
          <w:szCs w:val="24"/>
        </w:rPr>
        <w:t xml:space="preserve"> </w:t>
      </w:r>
      <w:r w:rsidRPr="001D7AAC">
        <w:rPr>
          <w:sz w:val="24"/>
          <w:szCs w:val="24"/>
        </w:rPr>
        <w:t>(навыков</w:t>
      </w:r>
      <w:r w:rsidRPr="001D7AAC">
        <w:rPr>
          <w:spacing w:val="-1"/>
          <w:sz w:val="24"/>
          <w:szCs w:val="24"/>
        </w:rPr>
        <w:t xml:space="preserve"> </w:t>
      </w:r>
      <w:r w:rsidRPr="001D7AAC">
        <w:rPr>
          <w:sz w:val="24"/>
          <w:szCs w:val="24"/>
        </w:rPr>
        <w:t>самообслуживания;</w:t>
      </w:r>
      <w:r w:rsidRPr="001D7AAC">
        <w:rPr>
          <w:spacing w:val="-1"/>
          <w:sz w:val="24"/>
          <w:szCs w:val="24"/>
        </w:rPr>
        <w:t xml:space="preserve"> </w:t>
      </w:r>
      <w:r w:rsidRPr="001D7AAC">
        <w:rPr>
          <w:sz w:val="24"/>
          <w:szCs w:val="24"/>
        </w:rPr>
        <w:t>общетрудовыми</w:t>
      </w:r>
      <w:r w:rsidRPr="001D7AAC">
        <w:rPr>
          <w:spacing w:val="-1"/>
          <w:sz w:val="24"/>
          <w:szCs w:val="24"/>
        </w:rPr>
        <w:t xml:space="preserve"> </w:t>
      </w:r>
      <w:r w:rsidRPr="001D7AAC">
        <w:rPr>
          <w:sz w:val="24"/>
          <w:szCs w:val="24"/>
        </w:rPr>
        <w:t>навыками</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ручными умениями и др.).</w:t>
      </w:r>
    </w:p>
    <w:p w14:paraId="722C15DE" w14:textId="77777777" w:rsidR="00566F6F" w:rsidRPr="001D7AAC" w:rsidRDefault="001D7AAC">
      <w:pPr>
        <w:pStyle w:val="a3"/>
        <w:ind w:right="125"/>
        <w:rPr>
          <w:sz w:val="24"/>
          <w:szCs w:val="24"/>
        </w:rPr>
      </w:pPr>
      <w:r w:rsidRPr="001D7AAC">
        <w:rPr>
          <w:sz w:val="24"/>
          <w:szCs w:val="24"/>
        </w:rPr>
        <w:t>Для этого в урочной и внеурочной деятельности необходимо формировать и развивать у обучающихся с РАС уважение к труду, умение трудится. Также необходимо формировать чувство ответственности у обучающихся за выполненную работу, расширять их представления о мире профессий. Также важно предоставлять обучающемуся с РАС возможность не только ручных навыков, которые могут пригодиться</w:t>
      </w:r>
      <w:r w:rsidRPr="001D7AAC">
        <w:rPr>
          <w:spacing w:val="-2"/>
          <w:sz w:val="24"/>
          <w:szCs w:val="24"/>
        </w:rPr>
        <w:t xml:space="preserve"> </w:t>
      </w:r>
      <w:r w:rsidRPr="001D7AAC">
        <w:rPr>
          <w:sz w:val="24"/>
          <w:szCs w:val="24"/>
        </w:rPr>
        <w:t>ему</w:t>
      </w:r>
      <w:r w:rsidRPr="001D7AAC">
        <w:rPr>
          <w:spacing w:val="-2"/>
          <w:sz w:val="24"/>
          <w:szCs w:val="24"/>
        </w:rPr>
        <w:t xml:space="preserve"> </w:t>
      </w:r>
      <w:r w:rsidRPr="001D7AAC">
        <w:rPr>
          <w:sz w:val="24"/>
          <w:szCs w:val="24"/>
        </w:rPr>
        <w:t>в</w:t>
      </w:r>
      <w:r w:rsidRPr="001D7AAC">
        <w:rPr>
          <w:spacing w:val="-1"/>
          <w:sz w:val="24"/>
          <w:szCs w:val="24"/>
        </w:rPr>
        <w:t xml:space="preserve"> </w:t>
      </w:r>
      <w:r w:rsidRPr="001D7AAC">
        <w:rPr>
          <w:sz w:val="24"/>
          <w:szCs w:val="24"/>
        </w:rPr>
        <w:t>будущей</w:t>
      </w:r>
      <w:r w:rsidRPr="001D7AAC">
        <w:rPr>
          <w:spacing w:val="-2"/>
          <w:sz w:val="24"/>
          <w:szCs w:val="24"/>
        </w:rPr>
        <w:t xml:space="preserve"> </w:t>
      </w:r>
      <w:r w:rsidRPr="001D7AAC">
        <w:rPr>
          <w:sz w:val="24"/>
          <w:szCs w:val="24"/>
        </w:rPr>
        <w:t>профессиональной</w:t>
      </w:r>
      <w:r w:rsidRPr="001D7AAC">
        <w:rPr>
          <w:spacing w:val="-1"/>
          <w:sz w:val="24"/>
          <w:szCs w:val="24"/>
        </w:rPr>
        <w:t xml:space="preserve"> </w:t>
      </w:r>
      <w:r w:rsidRPr="001D7AAC">
        <w:rPr>
          <w:sz w:val="24"/>
          <w:szCs w:val="24"/>
        </w:rPr>
        <w:t>деятельности,</w:t>
      </w:r>
      <w:r w:rsidRPr="001D7AAC">
        <w:rPr>
          <w:spacing w:val="-3"/>
          <w:sz w:val="24"/>
          <w:szCs w:val="24"/>
        </w:rPr>
        <w:t xml:space="preserve"> </w:t>
      </w:r>
      <w:r w:rsidRPr="001D7AAC">
        <w:rPr>
          <w:sz w:val="24"/>
          <w:szCs w:val="24"/>
        </w:rPr>
        <w:t>но</w:t>
      </w:r>
      <w:r w:rsidRPr="001D7AAC">
        <w:rPr>
          <w:spacing w:val="-2"/>
          <w:sz w:val="24"/>
          <w:szCs w:val="24"/>
        </w:rPr>
        <w:t xml:space="preserve"> </w:t>
      </w:r>
      <w:r w:rsidRPr="001D7AAC">
        <w:rPr>
          <w:sz w:val="24"/>
          <w:szCs w:val="24"/>
        </w:rPr>
        <w:t>и самостоятельного использования этих навыков. Для обучающихся с РАС важно формировать умения правильно оценивать и применять средства обеспечения техники безопасности.</w:t>
      </w:r>
    </w:p>
    <w:p w14:paraId="204FE0C2" w14:textId="77777777" w:rsidR="00566F6F" w:rsidRPr="001D7AAC" w:rsidRDefault="001D7AAC">
      <w:pPr>
        <w:pStyle w:val="a3"/>
        <w:spacing w:before="1"/>
        <w:ind w:right="128"/>
        <w:rPr>
          <w:sz w:val="24"/>
          <w:szCs w:val="24"/>
        </w:rPr>
      </w:pPr>
      <w:r w:rsidRPr="001D7AAC">
        <w:rPr>
          <w:sz w:val="24"/>
          <w:szCs w:val="24"/>
        </w:rPr>
        <w:t>Важным направлением преподавания предмета «Технология» является предоставление</w:t>
      </w:r>
      <w:r w:rsidRPr="001D7AAC">
        <w:rPr>
          <w:spacing w:val="51"/>
          <w:sz w:val="24"/>
          <w:szCs w:val="24"/>
        </w:rPr>
        <w:t xml:space="preserve">  </w:t>
      </w:r>
      <w:r w:rsidRPr="001D7AAC">
        <w:rPr>
          <w:sz w:val="24"/>
          <w:szCs w:val="24"/>
        </w:rPr>
        <w:t>обучающимся</w:t>
      </w:r>
      <w:r w:rsidRPr="001D7AAC">
        <w:rPr>
          <w:spacing w:val="52"/>
          <w:sz w:val="24"/>
          <w:szCs w:val="24"/>
        </w:rPr>
        <w:t xml:space="preserve">  </w:t>
      </w:r>
      <w:r w:rsidRPr="001D7AAC">
        <w:rPr>
          <w:sz w:val="24"/>
          <w:szCs w:val="24"/>
        </w:rPr>
        <w:t>информации</w:t>
      </w:r>
      <w:r w:rsidRPr="001D7AAC">
        <w:rPr>
          <w:spacing w:val="53"/>
          <w:sz w:val="24"/>
          <w:szCs w:val="24"/>
        </w:rPr>
        <w:t xml:space="preserve">  </w:t>
      </w:r>
      <w:r w:rsidRPr="001D7AAC">
        <w:rPr>
          <w:sz w:val="24"/>
          <w:szCs w:val="24"/>
        </w:rPr>
        <w:t>о</w:t>
      </w:r>
      <w:r w:rsidRPr="001D7AAC">
        <w:rPr>
          <w:spacing w:val="51"/>
          <w:sz w:val="24"/>
          <w:szCs w:val="24"/>
        </w:rPr>
        <w:t xml:space="preserve">  </w:t>
      </w:r>
      <w:r w:rsidRPr="001D7AAC">
        <w:rPr>
          <w:sz w:val="24"/>
          <w:szCs w:val="24"/>
        </w:rPr>
        <w:t>рынке</w:t>
      </w:r>
      <w:r w:rsidRPr="001D7AAC">
        <w:rPr>
          <w:spacing w:val="52"/>
          <w:sz w:val="24"/>
          <w:szCs w:val="24"/>
        </w:rPr>
        <w:t xml:space="preserve">  </w:t>
      </w:r>
      <w:r w:rsidRPr="001D7AAC">
        <w:rPr>
          <w:sz w:val="24"/>
          <w:szCs w:val="24"/>
        </w:rPr>
        <w:t>труда</w:t>
      </w:r>
      <w:r w:rsidRPr="001D7AAC">
        <w:rPr>
          <w:spacing w:val="52"/>
          <w:sz w:val="24"/>
          <w:szCs w:val="24"/>
        </w:rPr>
        <w:t xml:space="preserve">  </w:t>
      </w:r>
      <w:r w:rsidRPr="001D7AAC">
        <w:rPr>
          <w:sz w:val="24"/>
          <w:szCs w:val="24"/>
        </w:rPr>
        <w:t>и</w:t>
      </w:r>
      <w:r w:rsidRPr="001D7AAC">
        <w:rPr>
          <w:spacing w:val="52"/>
          <w:sz w:val="24"/>
          <w:szCs w:val="24"/>
        </w:rPr>
        <w:t xml:space="preserve">  </w:t>
      </w:r>
      <w:r w:rsidRPr="001D7AAC">
        <w:rPr>
          <w:spacing w:val="-2"/>
          <w:sz w:val="24"/>
          <w:szCs w:val="24"/>
        </w:rPr>
        <w:t>организациях</w:t>
      </w:r>
    </w:p>
    <w:p w14:paraId="336E36B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636B658" w14:textId="77777777" w:rsidR="00566F6F" w:rsidRPr="001D7AAC" w:rsidRDefault="001D7AAC">
      <w:pPr>
        <w:pStyle w:val="a3"/>
        <w:spacing w:before="68" w:line="322" w:lineRule="exact"/>
        <w:ind w:firstLine="0"/>
        <w:rPr>
          <w:sz w:val="24"/>
          <w:szCs w:val="24"/>
        </w:rPr>
      </w:pPr>
      <w:r w:rsidRPr="001D7AAC">
        <w:rPr>
          <w:spacing w:val="-2"/>
          <w:sz w:val="24"/>
          <w:szCs w:val="24"/>
        </w:rPr>
        <w:lastRenderedPageBreak/>
        <w:t>профессионального</w:t>
      </w:r>
      <w:r w:rsidRPr="001D7AAC">
        <w:rPr>
          <w:spacing w:val="5"/>
          <w:sz w:val="24"/>
          <w:szCs w:val="24"/>
        </w:rPr>
        <w:t xml:space="preserve"> </w:t>
      </w:r>
      <w:r w:rsidRPr="001D7AAC">
        <w:rPr>
          <w:spacing w:val="-2"/>
          <w:sz w:val="24"/>
          <w:szCs w:val="24"/>
        </w:rPr>
        <w:t>образования</w:t>
      </w:r>
      <w:r w:rsidRPr="001D7AAC">
        <w:rPr>
          <w:spacing w:val="5"/>
          <w:sz w:val="24"/>
          <w:szCs w:val="24"/>
        </w:rPr>
        <w:t xml:space="preserve"> </w:t>
      </w:r>
      <w:r w:rsidRPr="001D7AAC">
        <w:rPr>
          <w:spacing w:val="-2"/>
          <w:sz w:val="24"/>
          <w:szCs w:val="24"/>
        </w:rPr>
        <w:t>конкретных</w:t>
      </w:r>
      <w:r w:rsidRPr="001D7AAC">
        <w:rPr>
          <w:spacing w:val="6"/>
          <w:sz w:val="24"/>
          <w:szCs w:val="24"/>
        </w:rPr>
        <w:t xml:space="preserve"> </w:t>
      </w:r>
      <w:r w:rsidRPr="001D7AAC">
        <w:rPr>
          <w:spacing w:val="-2"/>
          <w:sz w:val="24"/>
          <w:szCs w:val="24"/>
        </w:rPr>
        <w:t>регионов.</w:t>
      </w:r>
    </w:p>
    <w:p w14:paraId="1BFE24F7" w14:textId="77777777" w:rsidR="00566F6F" w:rsidRPr="001D7AAC" w:rsidRDefault="001D7AAC">
      <w:pPr>
        <w:pStyle w:val="a3"/>
        <w:ind w:right="125"/>
        <w:rPr>
          <w:sz w:val="24"/>
          <w:szCs w:val="24"/>
        </w:rPr>
      </w:pPr>
      <w:r w:rsidRPr="001D7AAC">
        <w:rPr>
          <w:sz w:val="24"/>
          <w:szCs w:val="24"/>
        </w:rPr>
        <w:t>Необходимо учитывать, что при изучении ряда учебных тем обучающимися с РАС, у них могут возникнуть трудности, связанные с ограниченностью личного опыта, а также социальной наивностью. Для преодоления этих трудностей необходимо предусмотреть возможность самостоятельного выбора темы для проектной деятельности, а также включение дополнительных тем, связанных со сверхценными интересами обучающихся с РАС.</w:t>
      </w:r>
    </w:p>
    <w:p w14:paraId="7FDCC6C8" w14:textId="77777777" w:rsidR="00566F6F" w:rsidRPr="001D7AAC" w:rsidRDefault="001D7AAC">
      <w:pPr>
        <w:pStyle w:val="a3"/>
        <w:ind w:right="124"/>
        <w:rPr>
          <w:sz w:val="24"/>
          <w:szCs w:val="24"/>
        </w:rPr>
      </w:pPr>
      <w:r w:rsidRPr="001D7AAC">
        <w:rPr>
          <w:sz w:val="24"/>
          <w:szCs w:val="24"/>
        </w:rPr>
        <w:t>При недостаточной сформированности графо-моторных навыков необходимо предусмотреть возможность выполнения значительных по объему письменных заданий на компьютере, а также обратить внимание на необходимость существенного снижения уровня требований к качеству самостоятельно выполненных обучающимся с РАС тематических рисунков и схем.</w:t>
      </w:r>
    </w:p>
    <w:p w14:paraId="53C2E98E" w14:textId="77777777" w:rsidR="00566F6F" w:rsidRPr="001D7AAC" w:rsidRDefault="001D7AAC">
      <w:pPr>
        <w:pStyle w:val="a3"/>
        <w:ind w:right="126"/>
        <w:rPr>
          <w:sz w:val="24"/>
          <w:szCs w:val="24"/>
        </w:rPr>
      </w:pPr>
      <w:r w:rsidRPr="001D7AAC">
        <w:rPr>
          <w:sz w:val="24"/>
          <w:szCs w:val="24"/>
        </w:rPr>
        <w:t>Важно при обучении обучающихся с РАС на уроках технологии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дополнительная визуализация пошагового выполнения практической работы и т.п.), так и самостоятельная работа обучающихся (составление схем, таблиц, логических цепочек, работа, направленная на структурирование текста).</w:t>
      </w:r>
    </w:p>
    <w:p w14:paraId="7786D303" w14:textId="77777777" w:rsidR="00566F6F" w:rsidRPr="001D7AAC" w:rsidRDefault="001D7AAC">
      <w:pPr>
        <w:pStyle w:val="a3"/>
        <w:ind w:right="124"/>
        <w:rPr>
          <w:sz w:val="24"/>
          <w:szCs w:val="24"/>
        </w:rPr>
      </w:pPr>
      <w:r w:rsidRPr="001D7AAC">
        <w:rPr>
          <w:sz w:val="24"/>
          <w:szCs w:val="24"/>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«Технология», необходимо стремиться в создании для обучающегося с РАС ситуации успеха как в урочной, так и внеурочной деятельности по данному предмету.</w:t>
      </w:r>
    </w:p>
    <w:p w14:paraId="0A59FF8C" w14:textId="77777777" w:rsidR="00566F6F" w:rsidRPr="001D7AAC" w:rsidRDefault="001D7AAC">
      <w:pPr>
        <w:pStyle w:val="a3"/>
        <w:spacing w:before="322"/>
        <w:ind w:left="823" w:firstLine="0"/>
        <w:rPr>
          <w:sz w:val="24"/>
          <w:szCs w:val="24"/>
        </w:rPr>
      </w:pPr>
      <w:r w:rsidRPr="001D7AAC">
        <w:rPr>
          <w:sz w:val="24"/>
          <w:szCs w:val="24"/>
        </w:rPr>
        <w:t>ЦЕЛИ</w:t>
      </w:r>
      <w:r w:rsidRPr="001D7AAC">
        <w:rPr>
          <w:spacing w:val="-15"/>
          <w:sz w:val="24"/>
          <w:szCs w:val="24"/>
        </w:rPr>
        <w:t xml:space="preserve"> </w:t>
      </w:r>
      <w:r w:rsidRPr="001D7AAC">
        <w:rPr>
          <w:sz w:val="24"/>
          <w:szCs w:val="24"/>
        </w:rPr>
        <w:t>И</w:t>
      </w:r>
      <w:r w:rsidRPr="001D7AAC">
        <w:rPr>
          <w:spacing w:val="-16"/>
          <w:sz w:val="24"/>
          <w:szCs w:val="24"/>
        </w:rPr>
        <w:t xml:space="preserve"> </w:t>
      </w:r>
      <w:r w:rsidRPr="001D7AAC">
        <w:rPr>
          <w:sz w:val="24"/>
          <w:szCs w:val="24"/>
        </w:rPr>
        <w:t>ЗАДАЧИ</w:t>
      </w:r>
      <w:r w:rsidRPr="001D7AAC">
        <w:rPr>
          <w:spacing w:val="-13"/>
          <w:sz w:val="24"/>
          <w:szCs w:val="24"/>
        </w:rPr>
        <w:t xml:space="preserve"> </w:t>
      </w:r>
      <w:r w:rsidRPr="001D7AAC">
        <w:rPr>
          <w:sz w:val="24"/>
          <w:szCs w:val="24"/>
        </w:rPr>
        <w:t>ИЗУЧЕНИЯ</w:t>
      </w:r>
      <w:r w:rsidRPr="001D7AAC">
        <w:rPr>
          <w:spacing w:val="-16"/>
          <w:sz w:val="24"/>
          <w:szCs w:val="24"/>
        </w:rPr>
        <w:t xml:space="preserve"> </w:t>
      </w:r>
      <w:r w:rsidRPr="001D7AAC">
        <w:rPr>
          <w:sz w:val="24"/>
          <w:szCs w:val="24"/>
        </w:rPr>
        <w:t>ПРЕДМЕТНОЙ</w:t>
      </w:r>
      <w:r w:rsidRPr="001D7AAC">
        <w:rPr>
          <w:spacing w:val="-15"/>
          <w:sz w:val="24"/>
          <w:szCs w:val="24"/>
        </w:rPr>
        <w:t xml:space="preserve"> </w:t>
      </w:r>
      <w:r w:rsidRPr="001D7AAC">
        <w:rPr>
          <w:spacing w:val="-2"/>
          <w:sz w:val="24"/>
          <w:szCs w:val="24"/>
        </w:rPr>
        <w:t>ОБЛАСТИ</w:t>
      </w:r>
    </w:p>
    <w:p w14:paraId="39AD4F3D" w14:textId="77777777" w:rsidR="00566F6F" w:rsidRPr="001D7AAC" w:rsidRDefault="001D7AAC">
      <w:pPr>
        <w:pStyle w:val="a3"/>
        <w:ind w:left="823" w:firstLine="0"/>
        <w:rPr>
          <w:sz w:val="24"/>
          <w:szCs w:val="24"/>
        </w:rPr>
      </w:pPr>
      <w:r w:rsidRPr="001D7AAC">
        <w:rPr>
          <w:sz w:val="24"/>
          <w:szCs w:val="24"/>
        </w:rPr>
        <w:t>«ТЕХНОЛОГИЯ»</w:t>
      </w:r>
      <w:r w:rsidRPr="001D7AAC">
        <w:rPr>
          <w:spacing w:val="-17"/>
          <w:sz w:val="24"/>
          <w:szCs w:val="24"/>
        </w:rPr>
        <w:t xml:space="preserve"> </w:t>
      </w:r>
      <w:r w:rsidRPr="001D7AAC">
        <w:rPr>
          <w:sz w:val="24"/>
          <w:szCs w:val="24"/>
        </w:rPr>
        <w:t>В</w:t>
      </w:r>
      <w:r w:rsidRPr="001D7AAC">
        <w:rPr>
          <w:spacing w:val="-16"/>
          <w:sz w:val="24"/>
          <w:szCs w:val="24"/>
        </w:rPr>
        <w:t xml:space="preserve"> </w:t>
      </w:r>
      <w:r w:rsidRPr="001D7AAC">
        <w:rPr>
          <w:sz w:val="24"/>
          <w:szCs w:val="24"/>
        </w:rPr>
        <w:t>ОСНОВНОМ</w:t>
      </w:r>
      <w:r w:rsidRPr="001D7AAC">
        <w:rPr>
          <w:spacing w:val="-17"/>
          <w:sz w:val="24"/>
          <w:szCs w:val="24"/>
        </w:rPr>
        <w:t xml:space="preserve"> </w:t>
      </w:r>
      <w:r w:rsidRPr="001D7AAC">
        <w:rPr>
          <w:sz w:val="24"/>
          <w:szCs w:val="24"/>
        </w:rPr>
        <w:t>ОБЩЕМ</w:t>
      </w:r>
      <w:r w:rsidRPr="001D7AAC">
        <w:rPr>
          <w:spacing w:val="-17"/>
          <w:sz w:val="24"/>
          <w:szCs w:val="24"/>
        </w:rPr>
        <w:t xml:space="preserve"> </w:t>
      </w:r>
      <w:r w:rsidRPr="001D7AAC">
        <w:rPr>
          <w:spacing w:val="-2"/>
          <w:sz w:val="24"/>
          <w:szCs w:val="24"/>
        </w:rPr>
        <w:t>ОБРАЗОВАНИИ</w:t>
      </w:r>
    </w:p>
    <w:p w14:paraId="48C5A589" w14:textId="77777777" w:rsidR="00566F6F" w:rsidRPr="001D7AAC" w:rsidRDefault="001D7AAC">
      <w:pPr>
        <w:pStyle w:val="a3"/>
        <w:ind w:right="123"/>
        <w:rPr>
          <w:sz w:val="24"/>
          <w:szCs w:val="24"/>
        </w:rPr>
      </w:pPr>
      <w:r w:rsidRPr="001D7AAC">
        <w:rPr>
          <w:sz w:val="24"/>
          <w:szCs w:val="24"/>
        </w:rPr>
        <w:t xml:space="preserve">Основной </w:t>
      </w:r>
      <w:r w:rsidRPr="001D7AAC">
        <w:rPr>
          <w:b/>
          <w:sz w:val="24"/>
          <w:szCs w:val="24"/>
        </w:rPr>
        <w:t xml:space="preserve">целью </w:t>
      </w:r>
      <w:r w:rsidRPr="001D7AAC">
        <w:rPr>
          <w:sz w:val="24"/>
          <w:szCs w:val="24"/>
        </w:rPr>
        <w:t>освоения предметной области «Технология» является формирование технологической грамотности, глобальных компетенций,</w:t>
      </w:r>
      <w:r w:rsidRPr="001D7AAC">
        <w:rPr>
          <w:spacing w:val="40"/>
          <w:sz w:val="24"/>
          <w:szCs w:val="24"/>
        </w:rPr>
        <w:t xml:space="preserve"> </w:t>
      </w:r>
      <w:r w:rsidRPr="001D7AAC">
        <w:rPr>
          <w:sz w:val="24"/>
          <w:szCs w:val="24"/>
        </w:rPr>
        <w:t>творческого мышления, необходимых для перехода к новым приоритетам научно- технологического развития</w:t>
      </w:r>
      <w:r w:rsidRPr="001D7AAC">
        <w:rPr>
          <w:spacing w:val="40"/>
          <w:sz w:val="24"/>
          <w:szCs w:val="24"/>
        </w:rPr>
        <w:t xml:space="preserve"> </w:t>
      </w:r>
      <w:r w:rsidRPr="001D7AAC">
        <w:rPr>
          <w:sz w:val="24"/>
          <w:szCs w:val="24"/>
        </w:rPr>
        <w:t>Российской</w:t>
      </w:r>
      <w:r w:rsidRPr="001D7AAC">
        <w:rPr>
          <w:spacing w:val="40"/>
          <w:sz w:val="24"/>
          <w:szCs w:val="24"/>
        </w:rPr>
        <w:t xml:space="preserve"> </w:t>
      </w:r>
      <w:r w:rsidRPr="001D7AAC">
        <w:rPr>
          <w:sz w:val="24"/>
          <w:szCs w:val="24"/>
        </w:rPr>
        <w:t>Федерации.</w:t>
      </w:r>
    </w:p>
    <w:p w14:paraId="616C5275" w14:textId="77777777" w:rsidR="00566F6F" w:rsidRPr="001D7AAC" w:rsidRDefault="001D7AAC">
      <w:pPr>
        <w:spacing w:line="321" w:lineRule="exact"/>
        <w:ind w:left="823"/>
        <w:jc w:val="both"/>
        <w:rPr>
          <w:sz w:val="24"/>
          <w:szCs w:val="24"/>
        </w:rPr>
      </w:pPr>
      <w:r w:rsidRPr="001D7AAC">
        <w:rPr>
          <w:b/>
          <w:sz w:val="24"/>
          <w:szCs w:val="24"/>
        </w:rPr>
        <w:t>Задачами</w:t>
      </w:r>
      <w:r w:rsidRPr="001D7AAC">
        <w:rPr>
          <w:b/>
          <w:spacing w:val="-13"/>
          <w:sz w:val="24"/>
          <w:szCs w:val="24"/>
        </w:rPr>
        <w:t xml:space="preserve"> </w:t>
      </w:r>
      <w:r w:rsidRPr="001D7AAC">
        <w:rPr>
          <w:sz w:val="24"/>
          <w:szCs w:val="24"/>
        </w:rPr>
        <w:t>курса</w:t>
      </w:r>
      <w:r w:rsidRPr="001D7AAC">
        <w:rPr>
          <w:spacing w:val="-15"/>
          <w:sz w:val="24"/>
          <w:szCs w:val="24"/>
        </w:rPr>
        <w:t xml:space="preserve"> </w:t>
      </w:r>
      <w:r w:rsidRPr="001D7AAC">
        <w:rPr>
          <w:sz w:val="24"/>
          <w:szCs w:val="24"/>
        </w:rPr>
        <w:t>технологии</w:t>
      </w:r>
      <w:r w:rsidRPr="001D7AAC">
        <w:rPr>
          <w:spacing w:val="-13"/>
          <w:sz w:val="24"/>
          <w:szCs w:val="24"/>
        </w:rPr>
        <w:t xml:space="preserve"> </w:t>
      </w:r>
      <w:r w:rsidRPr="001D7AAC">
        <w:rPr>
          <w:spacing w:val="-2"/>
          <w:sz w:val="24"/>
          <w:szCs w:val="24"/>
        </w:rPr>
        <w:t>являются:</w:t>
      </w:r>
    </w:p>
    <w:p w14:paraId="13A43C9B" w14:textId="77777777" w:rsidR="00566F6F" w:rsidRPr="001D7AAC" w:rsidRDefault="001D7AAC">
      <w:pPr>
        <w:pStyle w:val="a4"/>
        <w:numPr>
          <w:ilvl w:val="0"/>
          <w:numId w:val="40"/>
        </w:numPr>
        <w:tabs>
          <w:tab w:val="left" w:pos="1032"/>
        </w:tabs>
        <w:ind w:right="131" w:firstLine="709"/>
        <w:rPr>
          <w:sz w:val="24"/>
          <w:szCs w:val="24"/>
        </w:rPr>
      </w:pPr>
      <w:r w:rsidRPr="001D7AAC">
        <w:rPr>
          <w:sz w:val="24"/>
          <w:szCs w:val="24"/>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1EB5C194" w14:textId="77777777" w:rsidR="00566F6F" w:rsidRPr="001D7AAC" w:rsidRDefault="001D7AAC">
      <w:pPr>
        <w:pStyle w:val="a4"/>
        <w:numPr>
          <w:ilvl w:val="0"/>
          <w:numId w:val="40"/>
        </w:numPr>
        <w:tabs>
          <w:tab w:val="left" w:pos="1032"/>
        </w:tabs>
        <w:ind w:right="131" w:firstLine="709"/>
        <w:rPr>
          <w:sz w:val="24"/>
          <w:szCs w:val="24"/>
        </w:rPr>
      </w:pPr>
      <w:r w:rsidRPr="001D7AAC">
        <w:rPr>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DD0183E" w14:textId="77777777" w:rsidR="00566F6F" w:rsidRPr="001D7AAC" w:rsidRDefault="001D7AAC">
      <w:pPr>
        <w:pStyle w:val="a4"/>
        <w:numPr>
          <w:ilvl w:val="0"/>
          <w:numId w:val="40"/>
        </w:numPr>
        <w:tabs>
          <w:tab w:val="left" w:pos="1032"/>
        </w:tabs>
        <w:spacing w:before="1"/>
        <w:ind w:right="129" w:firstLine="709"/>
        <w:rPr>
          <w:sz w:val="24"/>
          <w:szCs w:val="24"/>
        </w:rPr>
      </w:pPr>
      <w:r w:rsidRPr="001D7AAC">
        <w:rPr>
          <w:sz w:val="24"/>
          <w:szCs w:val="24"/>
        </w:rP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w:t>
      </w:r>
      <w:r w:rsidRPr="001D7AAC">
        <w:rPr>
          <w:spacing w:val="-2"/>
          <w:sz w:val="24"/>
          <w:szCs w:val="24"/>
        </w:rPr>
        <w:t>решений;</w:t>
      </w:r>
    </w:p>
    <w:p w14:paraId="733ED551" w14:textId="77777777" w:rsidR="00566F6F" w:rsidRPr="001D7AAC" w:rsidRDefault="001D7AAC">
      <w:pPr>
        <w:pStyle w:val="a4"/>
        <w:numPr>
          <w:ilvl w:val="0"/>
          <w:numId w:val="40"/>
        </w:numPr>
        <w:tabs>
          <w:tab w:val="left" w:pos="1032"/>
        </w:tabs>
        <w:ind w:right="131" w:firstLine="709"/>
        <w:rPr>
          <w:sz w:val="24"/>
          <w:szCs w:val="24"/>
        </w:rPr>
      </w:pPr>
      <w:r w:rsidRPr="001D7AAC">
        <w:rPr>
          <w:sz w:val="24"/>
          <w:szCs w:val="24"/>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4C8A799D" w14:textId="77777777" w:rsidR="00566F6F" w:rsidRPr="001D7AAC" w:rsidRDefault="001D7AAC">
      <w:pPr>
        <w:pStyle w:val="a4"/>
        <w:numPr>
          <w:ilvl w:val="0"/>
          <w:numId w:val="40"/>
        </w:numPr>
        <w:tabs>
          <w:tab w:val="left" w:pos="1032"/>
        </w:tabs>
        <w:ind w:right="129" w:firstLine="709"/>
        <w:rPr>
          <w:sz w:val="24"/>
          <w:szCs w:val="24"/>
        </w:rPr>
      </w:pPr>
      <w:r w:rsidRPr="001D7AAC">
        <w:rPr>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w:t>
      </w:r>
      <w:r w:rsidRPr="001D7AAC">
        <w:rPr>
          <w:spacing w:val="40"/>
          <w:sz w:val="24"/>
          <w:szCs w:val="24"/>
        </w:rPr>
        <w:t xml:space="preserve"> </w:t>
      </w:r>
      <w:r w:rsidRPr="001D7AAC">
        <w:rPr>
          <w:sz w:val="24"/>
          <w:szCs w:val="24"/>
        </w:rPr>
        <w:t>предпочтений.</w:t>
      </w:r>
    </w:p>
    <w:p w14:paraId="7768592B"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7931BE5A" w14:textId="77777777" w:rsidR="00566F6F" w:rsidRPr="001D7AAC" w:rsidRDefault="001D7AAC">
      <w:pPr>
        <w:pStyle w:val="a3"/>
        <w:spacing w:before="68" w:line="322" w:lineRule="exact"/>
        <w:ind w:left="823" w:firstLine="0"/>
        <w:rPr>
          <w:sz w:val="24"/>
          <w:szCs w:val="24"/>
        </w:rPr>
      </w:pPr>
      <w:r w:rsidRPr="001D7AAC">
        <w:rPr>
          <w:sz w:val="24"/>
          <w:szCs w:val="24"/>
        </w:rPr>
        <w:lastRenderedPageBreak/>
        <w:t>Как</w:t>
      </w:r>
      <w:r w:rsidRPr="001D7AAC">
        <w:rPr>
          <w:spacing w:val="61"/>
          <w:sz w:val="24"/>
          <w:szCs w:val="24"/>
        </w:rPr>
        <w:t xml:space="preserve">  </w:t>
      </w:r>
      <w:r w:rsidRPr="001D7AAC">
        <w:rPr>
          <w:sz w:val="24"/>
          <w:szCs w:val="24"/>
        </w:rPr>
        <w:t>подчёркивается</w:t>
      </w:r>
      <w:r w:rsidRPr="001D7AAC">
        <w:rPr>
          <w:spacing w:val="61"/>
          <w:sz w:val="24"/>
          <w:szCs w:val="24"/>
        </w:rPr>
        <w:t xml:space="preserve">  </w:t>
      </w:r>
      <w:r w:rsidRPr="001D7AAC">
        <w:rPr>
          <w:sz w:val="24"/>
          <w:szCs w:val="24"/>
        </w:rPr>
        <w:t>в</w:t>
      </w:r>
      <w:r w:rsidRPr="001D7AAC">
        <w:rPr>
          <w:spacing w:val="62"/>
          <w:sz w:val="24"/>
          <w:szCs w:val="24"/>
        </w:rPr>
        <w:t xml:space="preserve">  </w:t>
      </w:r>
      <w:r w:rsidRPr="001D7AAC">
        <w:rPr>
          <w:sz w:val="24"/>
          <w:szCs w:val="24"/>
        </w:rPr>
        <w:t>Концепции</w:t>
      </w:r>
      <w:r w:rsidRPr="001D7AAC">
        <w:rPr>
          <w:spacing w:val="61"/>
          <w:sz w:val="24"/>
          <w:szCs w:val="24"/>
        </w:rPr>
        <w:t xml:space="preserve">  </w:t>
      </w:r>
      <w:r w:rsidRPr="001D7AAC">
        <w:rPr>
          <w:sz w:val="24"/>
          <w:szCs w:val="24"/>
        </w:rPr>
        <w:t>преподавания</w:t>
      </w:r>
      <w:r w:rsidRPr="001D7AAC">
        <w:rPr>
          <w:spacing w:val="62"/>
          <w:sz w:val="24"/>
          <w:szCs w:val="24"/>
        </w:rPr>
        <w:t xml:space="preserve">  </w:t>
      </w:r>
      <w:r w:rsidRPr="001D7AAC">
        <w:rPr>
          <w:sz w:val="24"/>
          <w:szCs w:val="24"/>
        </w:rPr>
        <w:t>предметной</w:t>
      </w:r>
      <w:r w:rsidRPr="001D7AAC">
        <w:rPr>
          <w:spacing w:val="61"/>
          <w:sz w:val="24"/>
          <w:szCs w:val="24"/>
        </w:rPr>
        <w:t xml:space="preserve">  </w:t>
      </w:r>
      <w:r w:rsidRPr="001D7AAC">
        <w:rPr>
          <w:spacing w:val="-2"/>
          <w:sz w:val="24"/>
          <w:szCs w:val="24"/>
        </w:rPr>
        <w:t>области</w:t>
      </w:r>
    </w:p>
    <w:p w14:paraId="04608D18" w14:textId="77777777" w:rsidR="00566F6F" w:rsidRPr="001D7AAC" w:rsidRDefault="001D7AAC">
      <w:pPr>
        <w:pStyle w:val="a3"/>
        <w:ind w:right="126" w:firstLine="0"/>
        <w:rPr>
          <w:sz w:val="24"/>
          <w:szCs w:val="24"/>
        </w:rPr>
      </w:pPr>
      <w:r w:rsidRPr="001D7AAC">
        <w:rPr>
          <w:sz w:val="24"/>
          <w:szCs w:val="24"/>
        </w:rPr>
        <w:t>«Технология», ведущей формой учебной деятельности, направленной на</w:t>
      </w:r>
      <w:r w:rsidRPr="001D7AAC">
        <w:rPr>
          <w:spacing w:val="40"/>
          <w:sz w:val="24"/>
          <w:szCs w:val="24"/>
        </w:rPr>
        <w:t xml:space="preserve"> </w:t>
      </w:r>
      <w:r w:rsidRPr="001D7AAC">
        <w:rPr>
          <w:sz w:val="24"/>
          <w:szCs w:val="24"/>
        </w:rPr>
        <w:t>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w:t>
      </w:r>
      <w:r w:rsidRPr="001D7AAC">
        <w:rPr>
          <w:spacing w:val="40"/>
          <w:sz w:val="24"/>
          <w:szCs w:val="24"/>
        </w:rPr>
        <w:t xml:space="preserve"> </w:t>
      </w:r>
      <w:r w:rsidRPr="001D7AAC">
        <w:rPr>
          <w:sz w:val="24"/>
          <w:szCs w:val="24"/>
        </w:rPr>
        <w:t>обучающимися на других</w:t>
      </w:r>
      <w:r w:rsidRPr="001D7AAC">
        <w:rPr>
          <w:spacing w:val="40"/>
          <w:sz w:val="24"/>
          <w:szCs w:val="24"/>
        </w:rPr>
        <w:t xml:space="preserve">  </w:t>
      </w:r>
      <w:r w:rsidRPr="001D7AAC">
        <w:rPr>
          <w:sz w:val="24"/>
          <w:szCs w:val="24"/>
        </w:rPr>
        <w:t>предметах.</w:t>
      </w:r>
    </w:p>
    <w:p w14:paraId="071171B8" w14:textId="77777777" w:rsidR="00566F6F" w:rsidRPr="001D7AAC" w:rsidRDefault="001D7AAC">
      <w:pPr>
        <w:pStyle w:val="a3"/>
        <w:ind w:right="130"/>
        <w:rPr>
          <w:sz w:val="24"/>
          <w:szCs w:val="24"/>
        </w:rPr>
      </w:pPr>
      <w:r w:rsidRPr="001D7AAC">
        <w:rPr>
          <w:sz w:val="24"/>
          <w:szCs w:val="24"/>
        </w:rPr>
        <w:t>Важно подчеркнуть, что именно в технологии реализуются все аспекты фундаментальной для образования категории «знания»,</w:t>
      </w:r>
      <w:r w:rsidRPr="001D7AAC">
        <w:rPr>
          <w:spacing w:val="40"/>
          <w:sz w:val="24"/>
          <w:szCs w:val="24"/>
        </w:rPr>
        <w:t xml:space="preserve"> </w:t>
      </w:r>
      <w:r w:rsidRPr="001D7AAC">
        <w:rPr>
          <w:sz w:val="24"/>
          <w:szCs w:val="24"/>
        </w:rPr>
        <w:t>а именно:</w:t>
      </w:r>
    </w:p>
    <w:p w14:paraId="43444276" w14:textId="77777777" w:rsidR="00566F6F" w:rsidRPr="001D7AAC" w:rsidRDefault="001D7AAC">
      <w:pPr>
        <w:pStyle w:val="a4"/>
        <w:numPr>
          <w:ilvl w:val="0"/>
          <w:numId w:val="40"/>
        </w:numPr>
        <w:tabs>
          <w:tab w:val="left" w:pos="1032"/>
        </w:tabs>
        <w:ind w:right="129" w:firstLine="709"/>
        <w:rPr>
          <w:sz w:val="24"/>
          <w:szCs w:val="24"/>
        </w:rPr>
      </w:pPr>
      <w:r w:rsidRPr="001D7AAC">
        <w:rPr>
          <w:sz w:val="24"/>
          <w:szCs w:val="24"/>
        </w:rPr>
        <w:t>понятийное знание, которое складывается из набора понятий, характеризующих данную предметную область;</w:t>
      </w:r>
    </w:p>
    <w:p w14:paraId="2CB67F90" w14:textId="77777777" w:rsidR="00566F6F" w:rsidRPr="001D7AAC" w:rsidRDefault="001D7AAC">
      <w:pPr>
        <w:pStyle w:val="a4"/>
        <w:numPr>
          <w:ilvl w:val="0"/>
          <w:numId w:val="40"/>
        </w:numPr>
        <w:tabs>
          <w:tab w:val="left" w:pos="1032"/>
        </w:tabs>
        <w:ind w:right="124" w:firstLine="709"/>
        <w:rPr>
          <w:sz w:val="24"/>
          <w:szCs w:val="24"/>
        </w:rPr>
      </w:pPr>
      <w:r w:rsidRPr="001D7AAC">
        <w:rPr>
          <w:sz w:val="24"/>
          <w:szCs w:val="24"/>
        </w:rPr>
        <w:t>алгоритмическое (технологическое) знание – знание методов, технологий, приводящих к желаемому результату при соблюдении определённых условий;</w:t>
      </w:r>
    </w:p>
    <w:p w14:paraId="704870DB" w14:textId="77777777" w:rsidR="00566F6F" w:rsidRPr="001D7AAC" w:rsidRDefault="001D7AAC">
      <w:pPr>
        <w:pStyle w:val="a3"/>
        <w:ind w:right="129"/>
        <w:rPr>
          <w:sz w:val="24"/>
          <w:szCs w:val="24"/>
        </w:rPr>
      </w:pPr>
      <w:r w:rsidRPr="001D7AAC">
        <w:rPr>
          <w:sz w:val="24"/>
          <w:szCs w:val="24"/>
        </w:rPr>
        <w:t>–- предметное знание, складывающееся из знания и понимания сути законов и закономерностей, применяемых в той или иной предметной области;</w:t>
      </w:r>
    </w:p>
    <w:p w14:paraId="261E6E95" w14:textId="77777777" w:rsidR="00566F6F" w:rsidRPr="001D7AAC" w:rsidRDefault="001D7AAC">
      <w:pPr>
        <w:pStyle w:val="a4"/>
        <w:numPr>
          <w:ilvl w:val="0"/>
          <w:numId w:val="40"/>
        </w:numPr>
        <w:tabs>
          <w:tab w:val="left" w:pos="1032"/>
        </w:tabs>
        <w:ind w:right="125" w:firstLine="709"/>
        <w:rPr>
          <w:sz w:val="24"/>
          <w:szCs w:val="24"/>
        </w:rPr>
      </w:pPr>
      <w:r w:rsidRPr="001D7AAC">
        <w:rPr>
          <w:sz w:val="24"/>
          <w:szCs w:val="24"/>
        </w:rPr>
        <w:t>методологическое знание – знание общих закономерностей изучаемых явлений</w:t>
      </w:r>
      <w:r w:rsidRPr="001D7AAC">
        <w:rPr>
          <w:spacing w:val="40"/>
          <w:sz w:val="24"/>
          <w:szCs w:val="24"/>
        </w:rPr>
        <w:t xml:space="preserve"> </w:t>
      </w:r>
      <w:r w:rsidRPr="001D7AAC">
        <w:rPr>
          <w:sz w:val="24"/>
          <w:szCs w:val="24"/>
        </w:rPr>
        <w:t>и процессов.</w:t>
      </w:r>
    </w:p>
    <w:p w14:paraId="788508B1" w14:textId="77777777" w:rsidR="00566F6F" w:rsidRPr="001D7AAC" w:rsidRDefault="001D7AAC">
      <w:pPr>
        <w:pStyle w:val="a3"/>
        <w:ind w:right="131"/>
        <w:rPr>
          <w:sz w:val="24"/>
          <w:szCs w:val="24"/>
        </w:rPr>
      </w:pPr>
      <w:r w:rsidRPr="001D7AAC">
        <w:rPr>
          <w:sz w:val="24"/>
          <w:szCs w:val="24"/>
        </w:rPr>
        <w:t>Как и всякий общеобразовательный предмет, «Технология» отражает</w:t>
      </w:r>
      <w:r w:rsidRPr="001D7AAC">
        <w:rPr>
          <w:spacing w:val="40"/>
          <w:sz w:val="24"/>
          <w:szCs w:val="24"/>
        </w:rPr>
        <w:t xml:space="preserve"> </w:t>
      </w:r>
      <w:r w:rsidRPr="001D7AAC">
        <w:rPr>
          <w:sz w:val="24"/>
          <w:szCs w:val="24"/>
        </w:rPr>
        <w:t>наиболее значимые аспекты действительности, которые состоят в</w:t>
      </w:r>
      <w:r w:rsidRPr="001D7AAC">
        <w:rPr>
          <w:spacing w:val="40"/>
          <w:sz w:val="24"/>
          <w:szCs w:val="24"/>
        </w:rPr>
        <w:t xml:space="preserve"> </w:t>
      </w:r>
      <w:r w:rsidRPr="001D7AAC">
        <w:rPr>
          <w:sz w:val="24"/>
          <w:szCs w:val="24"/>
        </w:rPr>
        <w:t>следующем:</w:t>
      </w:r>
    </w:p>
    <w:p w14:paraId="22AB61D8" w14:textId="77777777" w:rsidR="00566F6F" w:rsidRPr="001D7AAC" w:rsidRDefault="001D7AAC">
      <w:pPr>
        <w:pStyle w:val="a4"/>
        <w:numPr>
          <w:ilvl w:val="0"/>
          <w:numId w:val="40"/>
        </w:numPr>
        <w:tabs>
          <w:tab w:val="left" w:pos="1032"/>
        </w:tabs>
        <w:ind w:right="128" w:firstLine="709"/>
        <w:rPr>
          <w:sz w:val="24"/>
          <w:szCs w:val="24"/>
        </w:rPr>
      </w:pPr>
      <w:r w:rsidRPr="001D7AAC">
        <w:rPr>
          <w:sz w:val="24"/>
          <w:szCs w:val="24"/>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23D5528B" w14:textId="77777777" w:rsidR="00566F6F" w:rsidRPr="001D7AAC" w:rsidRDefault="001D7AAC">
      <w:pPr>
        <w:pStyle w:val="a4"/>
        <w:numPr>
          <w:ilvl w:val="0"/>
          <w:numId w:val="40"/>
        </w:numPr>
        <w:tabs>
          <w:tab w:val="left" w:pos="1032"/>
        </w:tabs>
        <w:ind w:left="1032" w:hanging="209"/>
        <w:rPr>
          <w:sz w:val="24"/>
          <w:szCs w:val="24"/>
        </w:rPr>
      </w:pPr>
      <w:r w:rsidRPr="001D7AAC">
        <w:rPr>
          <w:sz w:val="24"/>
          <w:szCs w:val="24"/>
        </w:rPr>
        <w:t>уровень</w:t>
      </w:r>
      <w:r w:rsidRPr="001D7AAC">
        <w:rPr>
          <w:spacing w:val="-14"/>
          <w:sz w:val="24"/>
          <w:szCs w:val="24"/>
        </w:rPr>
        <w:t xml:space="preserve"> </w:t>
      </w:r>
      <w:r w:rsidRPr="001D7AAC">
        <w:rPr>
          <w:spacing w:val="-2"/>
          <w:sz w:val="24"/>
          <w:szCs w:val="24"/>
        </w:rPr>
        <w:t>представления;</w:t>
      </w:r>
    </w:p>
    <w:p w14:paraId="49CC6561" w14:textId="77777777" w:rsidR="00566F6F" w:rsidRPr="001D7AAC" w:rsidRDefault="001D7AAC">
      <w:pPr>
        <w:pStyle w:val="a4"/>
        <w:numPr>
          <w:ilvl w:val="0"/>
          <w:numId w:val="40"/>
        </w:numPr>
        <w:tabs>
          <w:tab w:val="left" w:pos="1032"/>
        </w:tabs>
        <w:spacing w:before="1" w:line="322" w:lineRule="exact"/>
        <w:ind w:left="1032" w:hanging="209"/>
        <w:rPr>
          <w:sz w:val="24"/>
          <w:szCs w:val="24"/>
        </w:rPr>
      </w:pPr>
      <w:r w:rsidRPr="001D7AAC">
        <w:rPr>
          <w:sz w:val="24"/>
          <w:szCs w:val="24"/>
        </w:rPr>
        <w:t>уровень</w:t>
      </w:r>
      <w:r w:rsidRPr="001D7AAC">
        <w:rPr>
          <w:spacing w:val="55"/>
          <w:sz w:val="24"/>
          <w:szCs w:val="24"/>
        </w:rPr>
        <w:t xml:space="preserve"> </w:t>
      </w:r>
      <w:r w:rsidRPr="001D7AAC">
        <w:rPr>
          <w:spacing w:val="-2"/>
          <w:sz w:val="24"/>
          <w:szCs w:val="24"/>
        </w:rPr>
        <w:t>пользователя;</w:t>
      </w:r>
    </w:p>
    <w:p w14:paraId="415A0DA2" w14:textId="77777777" w:rsidR="00566F6F" w:rsidRPr="001D7AAC" w:rsidRDefault="001D7AAC">
      <w:pPr>
        <w:pStyle w:val="a4"/>
        <w:numPr>
          <w:ilvl w:val="0"/>
          <w:numId w:val="40"/>
        </w:numPr>
        <w:tabs>
          <w:tab w:val="left" w:pos="1032"/>
        </w:tabs>
        <w:spacing w:line="322" w:lineRule="exact"/>
        <w:ind w:left="1032" w:hanging="209"/>
        <w:rPr>
          <w:sz w:val="24"/>
          <w:szCs w:val="24"/>
        </w:rPr>
      </w:pPr>
      <w:r w:rsidRPr="001D7AAC">
        <w:rPr>
          <w:sz w:val="24"/>
          <w:szCs w:val="24"/>
        </w:rPr>
        <w:t>когнитивно-продуктивный</w:t>
      </w:r>
      <w:r w:rsidRPr="001D7AAC">
        <w:rPr>
          <w:spacing w:val="44"/>
          <w:sz w:val="24"/>
          <w:szCs w:val="24"/>
        </w:rPr>
        <w:t xml:space="preserve"> </w:t>
      </w:r>
      <w:r w:rsidRPr="001D7AAC">
        <w:rPr>
          <w:sz w:val="24"/>
          <w:szCs w:val="24"/>
        </w:rPr>
        <w:t>уровень</w:t>
      </w:r>
      <w:r w:rsidRPr="001D7AAC">
        <w:rPr>
          <w:spacing w:val="42"/>
          <w:sz w:val="24"/>
          <w:szCs w:val="24"/>
        </w:rPr>
        <w:t xml:space="preserve"> </w:t>
      </w:r>
      <w:r w:rsidRPr="001D7AAC">
        <w:rPr>
          <w:sz w:val="24"/>
          <w:szCs w:val="24"/>
        </w:rPr>
        <w:t>(создание</w:t>
      </w:r>
      <w:r w:rsidRPr="001D7AAC">
        <w:rPr>
          <w:spacing w:val="-14"/>
          <w:sz w:val="24"/>
          <w:szCs w:val="24"/>
        </w:rPr>
        <w:t xml:space="preserve"> </w:t>
      </w:r>
      <w:r w:rsidRPr="001D7AAC">
        <w:rPr>
          <w:spacing w:val="-2"/>
          <w:sz w:val="24"/>
          <w:szCs w:val="24"/>
        </w:rPr>
        <w:t>технологий);</w:t>
      </w:r>
    </w:p>
    <w:p w14:paraId="36C9E00F" w14:textId="77777777" w:rsidR="00566F6F" w:rsidRPr="001D7AAC" w:rsidRDefault="001D7AAC">
      <w:pPr>
        <w:pStyle w:val="a4"/>
        <w:numPr>
          <w:ilvl w:val="0"/>
          <w:numId w:val="40"/>
        </w:numPr>
        <w:tabs>
          <w:tab w:val="left" w:pos="1032"/>
        </w:tabs>
        <w:ind w:right="129" w:firstLine="709"/>
        <w:rPr>
          <w:sz w:val="24"/>
          <w:szCs w:val="24"/>
        </w:rPr>
      </w:pPr>
      <w:r w:rsidRPr="001D7AAC">
        <w:rPr>
          <w:sz w:val="24"/>
          <w:szCs w:val="24"/>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w:t>
      </w:r>
      <w:r w:rsidRPr="001D7AAC">
        <w:rPr>
          <w:spacing w:val="40"/>
          <w:sz w:val="24"/>
          <w:szCs w:val="24"/>
        </w:rPr>
        <w:t xml:space="preserve">  </w:t>
      </w:r>
      <w:r w:rsidRPr="001D7AAC">
        <w:rPr>
          <w:sz w:val="24"/>
          <w:szCs w:val="24"/>
        </w:rPr>
        <w:t>технологии;</w:t>
      </w:r>
    </w:p>
    <w:p w14:paraId="79A581FA" w14:textId="77777777" w:rsidR="00566F6F" w:rsidRPr="001D7AAC" w:rsidRDefault="001D7AAC">
      <w:pPr>
        <w:pStyle w:val="a4"/>
        <w:numPr>
          <w:ilvl w:val="0"/>
          <w:numId w:val="40"/>
        </w:numPr>
        <w:tabs>
          <w:tab w:val="left" w:pos="1032"/>
        </w:tabs>
        <w:ind w:right="126" w:firstLine="709"/>
        <w:rPr>
          <w:sz w:val="24"/>
          <w:szCs w:val="24"/>
        </w:rPr>
      </w:pPr>
      <w:r w:rsidRPr="001D7AAC">
        <w:rPr>
          <w:sz w:val="24"/>
          <w:szCs w:val="24"/>
        </w:rPr>
        <w:t>появление феномена «больших данных» оказывает существенное и далеко</w:t>
      </w:r>
      <w:r w:rsidRPr="001D7AAC">
        <w:rPr>
          <w:spacing w:val="40"/>
          <w:sz w:val="24"/>
          <w:szCs w:val="24"/>
        </w:rPr>
        <w:t xml:space="preserve"> </w:t>
      </w:r>
      <w:r w:rsidRPr="001D7AAC">
        <w:rPr>
          <w:sz w:val="24"/>
          <w:szCs w:val="24"/>
        </w:rPr>
        <w:t>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5D784E8D" w14:textId="77777777" w:rsidR="00566F6F" w:rsidRPr="001D7AAC" w:rsidRDefault="001D7AAC">
      <w:pPr>
        <w:pStyle w:val="a3"/>
        <w:ind w:right="131"/>
        <w:rPr>
          <w:sz w:val="24"/>
          <w:szCs w:val="24"/>
        </w:rPr>
      </w:pPr>
      <w:r w:rsidRPr="001D7AAC">
        <w:rPr>
          <w:sz w:val="24"/>
          <w:szCs w:val="24"/>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w:t>
      </w:r>
      <w:r w:rsidRPr="001D7AAC">
        <w:rPr>
          <w:spacing w:val="80"/>
          <w:sz w:val="24"/>
          <w:szCs w:val="24"/>
        </w:rPr>
        <w:t xml:space="preserve">  </w:t>
      </w:r>
      <w:r w:rsidRPr="001D7AAC">
        <w:rPr>
          <w:sz w:val="24"/>
          <w:szCs w:val="24"/>
        </w:rPr>
        <w:t>мире.</w:t>
      </w:r>
    </w:p>
    <w:p w14:paraId="6B6A6571" w14:textId="77777777" w:rsidR="00566F6F" w:rsidRPr="001D7AAC" w:rsidRDefault="001D7AAC">
      <w:pPr>
        <w:pStyle w:val="a3"/>
        <w:spacing w:line="322" w:lineRule="exact"/>
        <w:ind w:left="823" w:firstLine="0"/>
        <w:rPr>
          <w:sz w:val="24"/>
          <w:szCs w:val="24"/>
        </w:rPr>
      </w:pPr>
      <w:r w:rsidRPr="001D7AAC">
        <w:rPr>
          <w:sz w:val="24"/>
          <w:szCs w:val="24"/>
        </w:rPr>
        <w:t>ОБЩАЯ</w:t>
      </w:r>
      <w:r w:rsidRPr="001D7AAC">
        <w:rPr>
          <w:spacing w:val="50"/>
          <w:sz w:val="24"/>
          <w:szCs w:val="24"/>
        </w:rPr>
        <w:t xml:space="preserve"> </w:t>
      </w:r>
      <w:r w:rsidRPr="001D7AAC">
        <w:rPr>
          <w:sz w:val="24"/>
          <w:szCs w:val="24"/>
        </w:rPr>
        <w:t>ХАРАКТЕРИСТИКА</w:t>
      </w:r>
      <w:r w:rsidRPr="001D7AAC">
        <w:rPr>
          <w:spacing w:val="50"/>
          <w:sz w:val="24"/>
          <w:szCs w:val="24"/>
        </w:rPr>
        <w:t xml:space="preserve"> </w:t>
      </w:r>
      <w:r w:rsidRPr="001D7AAC">
        <w:rPr>
          <w:sz w:val="24"/>
          <w:szCs w:val="24"/>
        </w:rPr>
        <w:t>УЧЕБНОГО</w:t>
      </w:r>
      <w:r w:rsidRPr="001D7AAC">
        <w:rPr>
          <w:spacing w:val="51"/>
          <w:sz w:val="24"/>
          <w:szCs w:val="24"/>
        </w:rPr>
        <w:t xml:space="preserve"> </w:t>
      </w:r>
      <w:r w:rsidRPr="001D7AAC">
        <w:rPr>
          <w:sz w:val="24"/>
          <w:szCs w:val="24"/>
        </w:rPr>
        <w:t>ПРЕДМЕТА</w:t>
      </w:r>
      <w:r w:rsidRPr="001D7AAC">
        <w:rPr>
          <w:spacing w:val="75"/>
          <w:w w:val="150"/>
          <w:sz w:val="24"/>
          <w:szCs w:val="24"/>
        </w:rPr>
        <w:t xml:space="preserve"> </w:t>
      </w:r>
      <w:r w:rsidRPr="001D7AAC">
        <w:rPr>
          <w:spacing w:val="-2"/>
          <w:sz w:val="24"/>
          <w:szCs w:val="24"/>
        </w:rPr>
        <w:t>«ТЕХНОЛОГИЯ»</w:t>
      </w:r>
    </w:p>
    <w:p w14:paraId="6BC2814E" w14:textId="77777777" w:rsidR="00566F6F" w:rsidRPr="001D7AAC" w:rsidRDefault="001D7AAC">
      <w:pPr>
        <w:pStyle w:val="a3"/>
        <w:ind w:right="126"/>
        <w:rPr>
          <w:sz w:val="24"/>
          <w:szCs w:val="24"/>
        </w:rPr>
      </w:pPr>
      <w:r w:rsidRPr="001D7AAC">
        <w:rPr>
          <w:sz w:val="24"/>
          <w:szCs w:val="24"/>
        </w:rPr>
        <w:t>Основной</w:t>
      </w:r>
      <w:r w:rsidRPr="001D7AAC">
        <w:rPr>
          <w:spacing w:val="-7"/>
          <w:sz w:val="24"/>
          <w:szCs w:val="24"/>
        </w:rPr>
        <w:t xml:space="preserve"> </w:t>
      </w:r>
      <w:r w:rsidRPr="001D7AAC">
        <w:rPr>
          <w:sz w:val="24"/>
          <w:szCs w:val="24"/>
        </w:rPr>
        <w:t>методический</w:t>
      </w:r>
      <w:r w:rsidRPr="001D7AAC">
        <w:rPr>
          <w:spacing w:val="-6"/>
          <w:sz w:val="24"/>
          <w:szCs w:val="24"/>
        </w:rPr>
        <w:t xml:space="preserve"> </w:t>
      </w:r>
      <w:r w:rsidRPr="001D7AAC">
        <w:rPr>
          <w:sz w:val="24"/>
          <w:szCs w:val="24"/>
        </w:rPr>
        <w:t>принцип</w:t>
      </w:r>
      <w:r w:rsidRPr="001D7AAC">
        <w:rPr>
          <w:spacing w:val="-8"/>
          <w:sz w:val="24"/>
          <w:szCs w:val="24"/>
        </w:rPr>
        <w:t xml:space="preserve"> </w:t>
      </w:r>
      <w:r w:rsidRPr="001D7AAC">
        <w:rPr>
          <w:sz w:val="24"/>
          <w:szCs w:val="24"/>
        </w:rPr>
        <w:t>современного</w:t>
      </w:r>
      <w:r w:rsidRPr="001D7AAC">
        <w:rPr>
          <w:spacing w:val="-7"/>
          <w:sz w:val="24"/>
          <w:szCs w:val="24"/>
        </w:rPr>
        <w:t xml:space="preserve"> </w:t>
      </w:r>
      <w:r w:rsidRPr="001D7AAC">
        <w:rPr>
          <w:sz w:val="24"/>
          <w:szCs w:val="24"/>
        </w:rPr>
        <w:t>курса</w:t>
      </w:r>
      <w:r w:rsidRPr="001D7AAC">
        <w:rPr>
          <w:spacing w:val="-8"/>
          <w:sz w:val="24"/>
          <w:szCs w:val="24"/>
        </w:rPr>
        <w:t xml:space="preserve"> </w:t>
      </w:r>
      <w:r w:rsidRPr="001D7AAC">
        <w:rPr>
          <w:sz w:val="24"/>
          <w:szCs w:val="24"/>
        </w:rPr>
        <w:t>«Технология»: освоение сущности и структуры технологии идёт неразрывно с освоением процесса познания – построения и анализа разнообразных моделей. Только в этом случае можно достичь когнитивно-продуктивного</w:t>
      </w:r>
      <w:r w:rsidRPr="001D7AAC">
        <w:rPr>
          <w:spacing w:val="40"/>
          <w:sz w:val="24"/>
          <w:szCs w:val="24"/>
        </w:rPr>
        <w:t xml:space="preserve"> </w:t>
      </w:r>
      <w:r w:rsidRPr="001D7AAC">
        <w:rPr>
          <w:sz w:val="24"/>
          <w:szCs w:val="24"/>
        </w:rPr>
        <w:t>уровня</w:t>
      </w:r>
      <w:r w:rsidRPr="001D7AAC">
        <w:rPr>
          <w:spacing w:val="40"/>
          <w:sz w:val="24"/>
          <w:szCs w:val="24"/>
        </w:rPr>
        <w:t xml:space="preserve"> </w:t>
      </w:r>
      <w:r w:rsidRPr="001D7AAC">
        <w:rPr>
          <w:sz w:val="24"/>
          <w:szCs w:val="24"/>
        </w:rPr>
        <w:t>освоения</w:t>
      </w:r>
      <w:r w:rsidRPr="001D7AAC">
        <w:rPr>
          <w:spacing w:val="-14"/>
          <w:sz w:val="24"/>
          <w:szCs w:val="24"/>
        </w:rPr>
        <w:t xml:space="preserve"> </w:t>
      </w:r>
      <w:r w:rsidRPr="001D7AAC">
        <w:rPr>
          <w:sz w:val="24"/>
          <w:szCs w:val="24"/>
        </w:rPr>
        <w:t>технологий.</w:t>
      </w:r>
    </w:p>
    <w:p w14:paraId="1FE784D9" w14:textId="77777777" w:rsidR="00566F6F" w:rsidRPr="001D7AAC" w:rsidRDefault="001D7AAC">
      <w:pPr>
        <w:pStyle w:val="a3"/>
        <w:ind w:left="823" w:firstLine="0"/>
        <w:rPr>
          <w:sz w:val="24"/>
          <w:szCs w:val="24"/>
        </w:rPr>
      </w:pPr>
      <w:r w:rsidRPr="001D7AAC">
        <w:rPr>
          <w:sz w:val="24"/>
          <w:szCs w:val="24"/>
        </w:rPr>
        <w:t>Современный</w:t>
      </w:r>
      <w:r w:rsidRPr="001D7AAC">
        <w:rPr>
          <w:spacing w:val="-14"/>
          <w:sz w:val="24"/>
          <w:szCs w:val="24"/>
        </w:rPr>
        <w:t xml:space="preserve"> </w:t>
      </w:r>
      <w:r w:rsidRPr="001D7AAC">
        <w:rPr>
          <w:sz w:val="24"/>
          <w:szCs w:val="24"/>
        </w:rPr>
        <w:t>курс</w:t>
      </w:r>
      <w:r w:rsidRPr="001D7AAC">
        <w:rPr>
          <w:spacing w:val="-13"/>
          <w:sz w:val="24"/>
          <w:szCs w:val="24"/>
        </w:rPr>
        <w:t xml:space="preserve"> </w:t>
      </w:r>
      <w:r w:rsidRPr="001D7AAC">
        <w:rPr>
          <w:sz w:val="24"/>
          <w:szCs w:val="24"/>
        </w:rPr>
        <w:t>технологии</w:t>
      </w:r>
      <w:r w:rsidRPr="001D7AAC">
        <w:rPr>
          <w:spacing w:val="-13"/>
          <w:sz w:val="24"/>
          <w:szCs w:val="24"/>
        </w:rPr>
        <w:t xml:space="preserve"> </w:t>
      </w:r>
      <w:r w:rsidRPr="001D7AAC">
        <w:rPr>
          <w:sz w:val="24"/>
          <w:szCs w:val="24"/>
        </w:rPr>
        <w:t>построен</w:t>
      </w:r>
      <w:r w:rsidRPr="001D7AAC">
        <w:rPr>
          <w:spacing w:val="-13"/>
          <w:sz w:val="24"/>
          <w:szCs w:val="24"/>
        </w:rPr>
        <w:t xml:space="preserve"> </w:t>
      </w:r>
      <w:r w:rsidRPr="001D7AAC">
        <w:rPr>
          <w:sz w:val="24"/>
          <w:szCs w:val="24"/>
        </w:rPr>
        <w:t>по</w:t>
      </w:r>
      <w:r w:rsidRPr="001D7AAC">
        <w:rPr>
          <w:spacing w:val="-13"/>
          <w:sz w:val="24"/>
          <w:szCs w:val="24"/>
        </w:rPr>
        <w:t xml:space="preserve"> </w:t>
      </w:r>
      <w:r w:rsidRPr="001D7AAC">
        <w:rPr>
          <w:sz w:val="24"/>
          <w:szCs w:val="24"/>
        </w:rPr>
        <w:t>модульному</w:t>
      </w:r>
      <w:r w:rsidRPr="001D7AAC">
        <w:rPr>
          <w:spacing w:val="-13"/>
          <w:sz w:val="24"/>
          <w:szCs w:val="24"/>
        </w:rPr>
        <w:t xml:space="preserve"> </w:t>
      </w:r>
      <w:r w:rsidRPr="001D7AAC">
        <w:rPr>
          <w:spacing w:val="-2"/>
          <w:sz w:val="24"/>
          <w:szCs w:val="24"/>
        </w:rPr>
        <w:t>принципу.</w:t>
      </w:r>
    </w:p>
    <w:p w14:paraId="0FE047E2"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A3274C8" w14:textId="77777777" w:rsidR="00566F6F" w:rsidRPr="001D7AAC" w:rsidRDefault="001D7AAC">
      <w:pPr>
        <w:pStyle w:val="a3"/>
        <w:spacing w:before="68"/>
        <w:ind w:right="127"/>
        <w:rPr>
          <w:sz w:val="24"/>
          <w:szCs w:val="24"/>
        </w:rPr>
      </w:pPr>
      <w:r w:rsidRPr="001D7AAC">
        <w:rPr>
          <w:sz w:val="24"/>
          <w:szCs w:val="24"/>
        </w:rPr>
        <w:lastRenderedPageBreak/>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w:t>
      </w:r>
      <w:r w:rsidRPr="001D7AAC">
        <w:rPr>
          <w:spacing w:val="40"/>
          <w:sz w:val="24"/>
          <w:szCs w:val="24"/>
        </w:rPr>
        <w:t xml:space="preserve"> </w:t>
      </w:r>
      <w:r w:rsidRPr="001D7AAC">
        <w:rPr>
          <w:sz w:val="24"/>
          <w:szCs w:val="24"/>
        </w:rPr>
        <w:t>общеобразовательного</w:t>
      </w:r>
      <w:r w:rsidRPr="001D7AAC">
        <w:rPr>
          <w:spacing w:val="40"/>
          <w:sz w:val="24"/>
          <w:szCs w:val="24"/>
        </w:rPr>
        <w:t xml:space="preserve"> </w:t>
      </w:r>
      <w:r w:rsidRPr="001D7AAC">
        <w:rPr>
          <w:sz w:val="24"/>
          <w:szCs w:val="24"/>
        </w:rPr>
        <w:t>курса технологии.</w:t>
      </w:r>
    </w:p>
    <w:p w14:paraId="6CB6E1AA" w14:textId="77777777" w:rsidR="00566F6F" w:rsidRPr="001D7AAC" w:rsidRDefault="001D7AAC">
      <w:pPr>
        <w:pStyle w:val="a3"/>
        <w:spacing w:line="321" w:lineRule="exact"/>
        <w:ind w:left="823" w:firstLine="0"/>
        <w:rPr>
          <w:sz w:val="24"/>
          <w:szCs w:val="24"/>
        </w:rPr>
      </w:pPr>
      <w:r w:rsidRPr="001D7AAC">
        <w:rPr>
          <w:sz w:val="24"/>
          <w:szCs w:val="24"/>
        </w:rPr>
        <w:t>Структура</w:t>
      </w:r>
      <w:r w:rsidRPr="001D7AAC">
        <w:rPr>
          <w:spacing w:val="-10"/>
          <w:sz w:val="24"/>
          <w:szCs w:val="24"/>
        </w:rPr>
        <w:t xml:space="preserve"> </w:t>
      </w:r>
      <w:r w:rsidRPr="001D7AAC">
        <w:rPr>
          <w:sz w:val="24"/>
          <w:szCs w:val="24"/>
        </w:rPr>
        <w:t>модульного</w:t>
      </w:r>
      <w:r w:rsidRPr="001D7AAC">
        <w:rPr>
          <w:spacing w:val="-9"/>
          <w:sz w:val="24"/>
          <w:szCs w:val="24"/>
        </w:rPr>
        <w:t xml:space="preserve"> </w:t>
      </w:r>
      <w:r w:rsidRPr="001D7AAC">
        <w:rPr>
          <w:sz w:val="24"/>
          <w:szCs w:val="24"/>
        </w:rPr>
        <w:t>курса</w:t>
      </w:r>
      <w:r w:rsidRPr="001D7AAC">
        <w:rPr>
          <w:spacing w:val="-9"/>
          <w:sz w:val="24"/>
          <w:szCs w:val="24"/>
        </w:rPr>
        <w:t xml:space="preserve"> </w:t>
      </w:r>
      <w:r w:rsidRPr="001D7AAC">
        <w:rPr>
          <w:sz w:val="24"/>
          <w:szCs w:val="24"/>
        </w:rPr>
        <w:t>технологии</w:t>
      </w:r>
      <w:r w:rsidRPr="001D7AAC">
        <w:rPr>
          <w:spacing w:val="78"/>
          <w:w w:val="150"/>
          <w:sz w:val="24"/>
          <w:szCs w:val="24"/>
        </w:rPr>
        <w:t xml:space="preserve"> </w:t>
      </w:r>
      <w:r w:rsidRPr="001D7AAC">
        <w:rPr>
          <w:spacing w:val="-2"/>
          <w:sz w:val="24"/>
          <w:szCs w:val="24"/>
        </w:rPr>
        <w:t>такова.</w:t>
      </w:r>
    </w:p>
    <w:p w14:paraId="3EFC1BC3" w14:textId="77777777" w:rsidR="00566F6F" w:rsidRPr="001D7AAC" w:rsidRDefault="001D7AAC">
      <w:pPr>
        <w:pStyle w:val="3"/>
        <w:rPr>
          <w:sz w:val="24"/>
          <w:szCs w:val="24"/>
        </w:rPr>
      </w:pPr>
      <w:r w:rsidRPr="001D7AAC">
        <w:rPr>
          <w:sz w:val="24"/>
          <w:szCs w:val="24"/>
        </w:rPr>
        <w:t>Инвариантные</w:t>
      </w:r>
      <w:r w:rsidRPr="001D7AAC">
        <w:rPr>
          <w:spacing w:val="50"/>
          <w:sz w:val="24"/>
          <w:szCs w:val="24"/>
        </w:rPr>
        <w:t xml:space="preserve"> </w:t>
      </w:r>
      <w:r w:rsidRPr="001D7AAC">
        <w:rPr>
          <w:spacing w:val="-2"/>
          <w:sz w:val="24"/>
          <w:szCs w:val="24"/>
        </w:rPr>
        <w:t>модули</w:t>
      </w:r>
    </w:p>
    <w:p w14:paraId="68C1DBFB" w14:textId="77777777" w:rsidR="00566F6F" w:rsidRPr="001D7AAC" w:rsidRDefault="001D7AAC">
      <w:pPr>
        <w:pStyle w:val="a3"/>
        <w:ind w:left="823" w:firstLine="0"/>
        <w:rPr>
          <w:sz w:val="24"/>
          <w:szCs w:val="24"/>
        </w:rPr>
      </w:pPr>
      <w:r w:rsidRPr="001D7AAC">
        <w:rPr>
          <w:sz w:val="24"/>
          <w:szCs w:val="24"/>
        </w:rPr>
        <w:t>Модуль</w:t>
      </w:r>
      <w:r w:rsidRPr="001D7AAC">
        <w:rPr>
          <w:spacing w:val="-12"/>
          <w:sz w:val="24"/>
          <w:szCs w:val="24"/>
        </w:rPr>
        <w:t xml:space="preserve"> </w:t>
      </w:r>
      <w:r w:rsidRPr="001D7AAC">
        <w:rPr>
          <w:sz w:val="24"/>
          <w:szCs w:val="24"/>
        </w:rPr>
        <w:t>«Производство</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технология»</w:t>
      </w:r>
    </w:p>
    <w:p w14:paraId="70212BB5" w14:textId="77777777" w:rsidR="00566F6F" w:rsidRPr="001D7AAC" w:rsidRDefault="001D7AAC">
      <w:pPr>
        <w:pStyle w:val="a3"/>
        <w:spacing w:before="1"/>
        <w:ind w:right="124"/>
        <w:rPr>
          <w:sz w:val="24"/>
          <w:szCs w:val="24"/>
        </w:rPr>
      </w:pPr>
      <w:r w:rsidRPr="001D7AAC">
        <w:rPr>
          <w:sz w:val="24"/>
          <w:szCs w:val="24"/>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w:t>
      </w:r>
      <w:r w:rsidRPr="001D7AAC">
        <w:rPr>
          <w:spacing w:val="40"/>
          <w:sz w:val="24"/>
          <w:szCs w:val="24"/>
        </w:rPr>
        <w:t xml:space="preserve"> </w:t>
      </w:r>
      <w:r w:rsidRPr="001D7AAC">
        <w:rPr>
          <w:sz w:val="24"/>
          <w:szCs w:val="24"/>
        </w:rPr>
        <w:t>«восходящему»</w:t>
      </w:r>
      <w:r w:rsidRPr="001D7AAC">
        <w:rPr>
          <w:spacing w:val="40"/>
          <w:sz w:val="24"/>
          <w:szCs w:val="24"/>
        </w:rPr>
        <w:t xml:space="preserve"> </w:t>
      </w:r>
      <w:r w:rsidRPr="001D7AAC">
        <w:rPr>
          <w:sz w:val="24"/>
          <w:szCs w:val="24"/>
        </w:rPr>
        <w:t>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w:t>
      </w:r>
      <w:r w:rsidRPr="001D7AAC">
        <w:rPr>
          <w:spacing w:val="40"/>
          <w:sz w:val="24"/>
          <w:szCs w:val="24"/>
        </w:rPr>
        <w:t xml:space="preserve"> </w:t>
      </w:r>
      <w:r w:rsidRPr="001D7AAC">
        <w:rPr>
          <w:sz w:val="24"/>
          <w:szCs w:val="24"/>
        </w:rPr>
        <w:t>значимых</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человека</w:t>
      </w:r>
      <w:r w:rsidRPr="001D7AAC">
        <w:rPr>
          <w:spacing w:val="40"/>
          <w:sz w:val="24"/>
          <w:szCs w:val="24"/>
        </w:rPr>
        <w:t xml:space="preserve"> </w:t>
      </w:r>
      <w:r w:rsidRPr="001D7AAC">
        <w:rPr>
          <w:sz w:val="24"/>
          <w:szCs w:val="24"/>
        </w:rPr>
        <w:t>продуктов.</w:t>
      </w:r>
    </w:p>
    <w:p w14:paraId="4396C4CD" w14:textId="77777777" w:rsidR="00566F6F" w:rsidRPr="001D7AAC" w:rsidRDefault="001D7AAC">
      <w:pPr>
        <w:pStyle w:val="a3"/>
        <w:ind w:right="125"/>
        <w:rPr>
          <w:sz w:val="24"/>
          <w:szCs w:val="24"/>
        </w:rPr>
      </w:pPr>
      <w:r w:rsidRPr="001D7AAC">
        <w:rPr>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w:t>
      </w:r>
      <w:r w:rsidRPr="001D7AAC">
        <w:rPr>
          <w:spacing w:val="-1"/>
          <w:sz w:val="24"/>
          <w:szCs w:val="24"/>
        </w:rPr>
        <w:t xml:space="preserve"> </w:t>
      </w:r>
      <w:r w:rsidRPr="001D7AAC">
        <w:rPr>
          <w:sz w:val="24"/>
          <w:szCs w:val="24"/>
        </w:rPr>
        <w:t>Трансформация</w:t>
      </w:r>
      <w:r w:rsidRPr="001D7AAC">
        <w:rPr>
          <w:spacing w:val="-1"/>
          <w:sz w:val="24"/>
          <w:szCs w:val="24"/>
        </w:rPr>
        <w:t xml:space="preserve"> </w:t>
      </w:r>
      <w:r w:rsidRPr="001D7AAC">
        <w:rPr>
          <w:sz w:val="24"/>
          <w:szCs w:val="24"/>
        </w:rPr>
        <w:t>данных в</w:t>
      </w:r>
      <w:r w:rsidRPr="001D7AAC">
        <w:rPr>
          <w:spacing w:val="-1"/>
          <w:sz w:val="24"/>
          <w:szCs w:val="24"/>
        </w:rPr>
        <w:t xml:space="preserve"> </w:t>
      </w:r>
      <w:r w:rsidRPr="001D7AAC">
        <w:rPr>
          <w:sz w:val="24"/>
          <w:szCs w:val="24"/>
        </w:rPr>
        <w:t xml:space="preserve">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w:t>
      </w:r>
      <w:r w:rsidRPr="001D7AAC">
        <w:rPr>
          <w:spacing w:val="-2"/>
          <w:sz w:val="24"/>
          <w:szCs w:val="24"/>
        </w:rPr>
        <w:t>революции.</w:t>
      </w:r>
    </w:p>
    <w:p w14:paraId="0A08C4AB" w14:textId="77777777" w:rsidR="00566F6F" w:rsidRPr="001D7AAC" w:rsidRDefault="001D7AAC">
      <w:pPr>
        <w:pStyle w:val="a3"/>
        <w:spacing w:line="322" w:lineRule="exact"/>
        <w:ind w:left="823" w:firstLine="0"/>
        <w:rPr>
          <w:sz w:val="24"/>
          <w:szCs w:val="24"/>
        </w:rPr>
      </w:pPr>
      <w:r w:rsidRPr="001D7AAC">
        <w:rPr>
          <w:sz w:val="24"/>
          <w:szCs w:val="24"/>
        </w:rPr>
        <w:t>Модуль</w:t>
      </w:r>
      <w:r w:rsidRPr="001D7AAC">
        <w:rPr>
          <w:spacing w:val="-13"/>
          <w:sz w:val="24"/>
          <w:szCs w:val="24"/>
        </w:rPr>
        <w:t xml:space="preserve"> </w:t>
      </w:r>
      <w:r w:rsidRPr="001D7AAC">
        <w:rPr>
          <w:sz w:val="24"/>
          <w:szCs w:val="24"/>
        </w:rPr>
        <w:t>«Технологии</w:t>
      </w:r>
      <w:r w:rsidRPr="001D7AAC">
        <w:rPr>
          <w:spacing w:val="-13"/>
          <w:sz w:val="24"/>
          <w:szCs w:val="24"/>
        </w:rPr>
        <w:t xml:space="preserve"> </w:t>
      </w:r>
      <w:r w:rsidRPr="001D7AAC">
        <w:rPr>
          <w:sz w:val="24"/>
          <w:szCs w:val="24"/>
        </w:rPr>
        <w:t>обработки</w:t>
      </w:r>
      <w:r w:rsidRPr="001D7AAC">
        <w:rPr>
          <w:spacing w:val="-13"/>
          <w:sz w:val="24"/>
          <w:szCs w:val="24"/>
        </w:rPr>
        <w:t xml:space="preserve"> </w:t>
      </w:r>
      <w:r w:rsidRPr="001D7AAC">
        <w:rPr>
          <w:sz w:val="24"/>
          <w:szCs w:val="24"/>
        </w:rPr>
        <w:t>материалов</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z w:val="24"/>
          <w:szCs w:val="24"/>
        </w:rPr>
        <w:t>пищевых</w:t>
      </w:r>
      <w:r w:rsidRPr="001D7AAC">
        <w:rPr>
          <w:spacing w:val="-13"/>
          <w:sz w:val="24"/>
          <w:szCs w:val="24"/>
        </w:rPr>
        <w:t xml:space="preserve"> </w:t>
      </w:r>
      <w:r w:rsidRPr="001D7AAC">
        <w:rPr>
          <w:spacing w:val="-2"/>
          <w:sz w:val="24"/>
          <w:szCs w:val="24"/>
        </w:rPr>
        <w:t>продуктов»</w:t>
      </w:r>
    </w:p>
    <w:p w14:paraId="0D6D7F95" w14:textId="77777777" w:rsidR="00566F6F" w:rsidRPr="001D7AAC" w:rsidRDefault="001D7AAC">
      <w:pPr>
        <w:pStyle w:val="a3"/>
        <w:ind w:right="126"/>
        <w:rPr>
          <w:sz w:val="24"/>
          <w:szCs w:val="24"/>
        </w:rPr>
      </w:pPr>
      <w:r w:rsidRPr="001D7AAC">
        <w:rPr>
          <w:sz w:val="24"/>
          <w:szCs w:val="24"/>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w:t>
      </w:r>
      <w:r w:rsidRPr="001D7AAC">
        <w:rPr>
          <w:spacing w:val="40"/>
          <w:sz w:val="24"/>
          <w:szCs w:val="24"/>
        </w:rPr>
        <w:t xml:space="preserve"> </w:t>
      </w:r>
      <w:r w:rsidRPr="001D7AAC">
        <w:rPr>
          <w:sz w:val="24"/>
          <w:szCs w:val="24"/>
        </w:rPr>
        <w:t xml:space="preserve">народного </w:t>
      </w:r>
      <w:r w:rsidRPr="001D7AAC">
        <w:rPr>
          <w:spacing w:val="-2"/>
          <w:sz w:val="24"/>
          <w:szCs w:val="24"/>
        </w:rPr>
        <w:t>творчества.</w:t>
      </w:r>
    </w:p>
    <w:p w14:paraId="3CC43818" w14:textId="77777777" w:rsidR="00566F6F" w:rsidRPr="001D7AAC" w:rsidRDefault="001D7AAC">
      <w:pPr>
        <w:pStyle w:val="3"/>
        <w:spacing w:line="321" w:lineRule="exact"/>
        <w:rPr>
          <w:sz w:val="24"/>
          <w:szCs w:val="24"/>
        </w:rPr>
      </w:pPr>
      <w:r w:rsidRPr="001D7AAC">
        <w:rPr>
          <w:sz w:val="24"/>
          <w:szCs w:val="24"/>
        </w:rPr>
        <w:t>Вариативные</w:t>
      </w:r>
      <w:r w:rsidRPr="001D7AAC">
        <w:rPr>
          <w:spacing w:val="52"/>
          <w:sz w:val="24"/>
          <w:szCs w:val="24"/>
        </w:rPr>
        <w:t xml:space="preserve"> </w:t>
      </w:r>
      <w:r w:rsidRPr="001D7AAC">
        <w:rPr>
          <w:spacing w:val="-2"/>
          <w:sz w:val="24"/>
          <w:szCs w:val="24"/>
        </w:rPr>
        <w:t>модули</w:t>
      </w:r>
    </w:p>
    <w:p w14:paraId="4EA8B6B4" w14:textId="77777777" w:rsidR="00566F6F" w:rsidRPr="001D7AAC" w:rsidRDefault="001D7AAC">
      <w:pPr>
        <w:pStyle w:val="a3"/>
        <w:spacing w:before="1" w:line="322" w:lineRule="exact"/>
        <w:ind w:left="823" w:firstLine="0"/>
        <w:rPr>
          <w:sz w:val="24"/>
          <w:szCs w:val="24"/>
        </w:rPr>
      </w:pPr>
      <w:r w:rsidRPr="001D7AAC">
        <w:rPr>
          <w:sz w:val="24"/>
          <w:szCs w:val="24"/>
        </w:rPr>
        <w:t>Модуль</w:t>
      </w:r>
      <w:r w:rsidRPr="001D7AAC">
        <w:rPr>
          <w:spacing w:val="-13"/>
          <w:sz w:val="24"/>
          <w:szCs w:val="24"/>
        </w:rPr>
        <w:t xml:space="preserve"> </w:t>
      </w:r>
      <w:r w:rsidRPr="001D7AAC">
        <w:rPr>
          <w:spacing w:val="-2"/>
          <w:sz w:val="24"/>
          <w:szCs w:val="24"/>
        </w:rPr>
        <w:t>«Робототехника»</w:t>
      </w:r>
    </w:p>
    <w:p w14:paraId="3975E3E5" w14:textId="77777777" w:rsidR="00566F6F" w:rsidRPr="001D7AAC" w:rsidRDefault="001D7AAC">
      <w:pPr>
        <w:pStyle w:val="a3"/>
        <w:ind w:right="129"/>
        <w:rPr>
          <w:sz w:val="24"/>
          <w:szCs w:val="24"/>
        </w:rPr>
      </w:pPr>
      <w:r w:rsidRPr="001D7AAC">
        <w:rPr>
          <w:sz w:val="24"/>
          <w:szCs w:val="24"/>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w:t>
      </w:r>
      <w:r w:rsidRPr="001D7AAC">
        <w:rPr>
          <w:spacing w:val="40"/>
          <w:sz w:val="24"/>
          <w:szCs w:val="24"/>
        </w:rPr>
        <w:t xml:space="preserve"> </w:t>
      </w:r>
      <w:r w:rsidRPr="001D7AAC">
        <w:rPr>
          <w:sz w:val="24"/>
          <w:szCs w:val="24"/>
        </w:rPr>
        <w:t>формируются</w:t>
      </w:r>
      <w:r w:rsidRPr="001D7AAC">
        <w:rPr>
          <w:spacing w:val="40"/>
          <w:sz w:val="24"/>
          <w:szCs w:val="24"/>
        </w:rPr>
        <w:t xml:space="preserve"> </w:t>
      </w:r>
      <w:r w:rsidRPr="001D7AAC">
        <w:rPr>
          <w:sz w:val="24"/>
          <w:szCs w:val="24"/>
        </w:rPr>
        <w:t>навыки</w:t>
      </w:r>
      <w:r w:rsidRPr="001D7AAC">
        <w:rPr>
          <w:spacing w:val="40"/>
          <w:sz w:val="24"/>
          <w:szCs w:val="24"/>
        </w:rPr>
        <w:t xml:space="preserve"> </w:t>
      </w:r>
      <w:r w:rsidRPr="001D7AAC">
        <w:rPr>
          <w:sz w:val="24"/>
          <w:szCs w:val="24"/>
        </w:rPr>
        <w:t>работы</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когнитивной</w:t>
      </w:r>
      <w:r w:rsidRPr="001D7AAC">
        <w:rPr>
          <w:spacing w:val="40"/>
          <w:sz w:val="24"/>
          <w:szCs w:val="24"/>
        </w:rPr>
        <w:t xml:space="preserve"> </w:t>
      </w:r>
      <w:r w:rsidRPr="001D7AAC">
        <w:rPr>
          <w:sz w:val="24"/>
          <w:szCs w:val="24"/>
        </w:rPr>
        <w:t>составляющей</w:t>
      </w:r>
      <w:r w:rsidRPr="001D7AAC">
        <w:rPr>
          <w:spacing w:val="40"/>
          <w:sz w:val="24"/>
          <w:szCs w:val="24"/>
        </w:rPr>
        <w:t xml:space="preserve"> </w:t>
      </w:r>
      <w:r w:rsidRPr="001D7AAC">
        <w:rPr>
          <w:sz w:val="24"/>
          <w:szCs w:val="24"/>
        </w:rPr>
        <w:t>(действиями, опера-циями и этапами), которые в современном цифровом социуме приобретают универсальный характер.</w:t>
      </w:r>
    </w:p>
    <w:p w14:paraId="7AB48D1F" w14:textId="77777777" w:rsidR="00566F6F" w:rsidRPr="001D7AAC" w:rsidRDefault="001D7AAC">
      <w:pPr>
        <w:pStyle w:val="a3"/>
        <w:spacing w:line="322" w:lineRule="exact"/>
        <w:ind w:left="823" w:firstLine="0"/>
        <w:rPr>
          <w:sz w:val="24"/>
          <w:szCs w:val="24"/>
        </w:rPr>
      </w:pPr>
      <w:r w:rsidRPr="001D7AAC">
        <w:rPr>
          <w:sz w:val="24"/>
          <w:szCs w:val="24"/>
        </w:rPr>
        <w:t>Модуль</w:t>
      </w:r>
      <w:r w:rsidRPr="001D7AAC">
        <w:rPr>
          <w:spacing w:val="42"/>
          <w:sz w:val="24"/>
          <w:szCs w:val="24"/>
        </w:rPr>
        <w:t xml:space="preserve"> </w:t>
      </w:r>
      <w:r w:rsidRPr="001D7AAC">
        <w:rPr>
          <w:sz w:val="24"/>
          <w:szCs w:val="24"/>
        </w:rPr>
        <w:t>«3D-моделирование,</w:t>
      </w:r>
      <w:r w:rsidRPr="001D7AAC">
        <w:rPr>
          <w:spacing w:val="42"/>
          <w:sz w:val="24"/>
          <w:szCs w:val="24"/>
        </w:rPr>
        <w:t xml:space="preserve"> </w:t>
      </w:r>
      <w:r w:rsidRPr="001D7AAC">
        <w:rPr>
          <w:sz w:val="24"/>
          <w:szCs w:val="24"/>
        </w:rPr>
        <w:t>прототипирование,</w:t>
      </w:r>
      <w:r w:rsidRPr="001D7AAC">
        <w:rPr>
          <w:spacing w:val="-12"/>
          <w:sz w:val="24"/>
          <w:szCs w:val="24"/>
        </w:rPr>
        <w:t xml:space="preserve"> </w:t>
      </w:r>
      <w:r w:rsidRPr="001D7AAC">
        <w:rPr>
          <w:spacing w:val="-2"/>
          <w:sz w:val="24"/>
          <w:szCs w:val="24"/>
        </w:rPr>
        <w:t>макетирование»</w:t>
      </w:r>
    </w:p>
    <w:p w14:paraId="2EBA1D22" w14:textId="1B8FA321" w:rsidR="00566F6F" w:rsidRPr="001D7AAC" w:rsidRDefault="001D7AAC" w:rsidP="00F4106E">
      <w:pPr>
        <w:pStyle w:val="a3"/>
        <w:ind w:right="125"/>
        <w:rPr>
          <w:sz w:val="24"/>
          <w:szCs w:val="24"/>
        </w:rPr>
      </w:pPr>
      <w:r w:rsidRPr="001D7AAC">
        <w:rPr>
          <w:sz w:val="24"/>
          <w:szCs w:val="24"/>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w:t>
      </w:r>
      <w:r w:rsidRPr="001D7AAC">
        <w:rPr>
          <w:spacing w:val="40"/>
          <w:sz w:val="24"/>
          <w:szCs w:val="24"/>
        </w:rPr>
        <w:t xml:space="preserve"> </w:t>
      </w:r>
      <w:r w:rsidRPr="001D7AAC">
        <w:rPr>
          <w:sz w:val="24"/>
          <w:szCs w:val="24"/>
        </w:rPr>
        <w:t>это открывает возможность использовать технологический подход при построении моделей,</w:t>
      </w:r>
      <w:r w:rsidRPr="001D7AAC">
        <w:rPr>
          <w:spacing w:val="31"/>
          <w:sz w:val="24"/>
          <w:szCs w:val="24"/>
        </w:rPr>
        <w:t xml:space="preserve">  </w:t>
      </w:r>
      <w:r w:rsidRPr="001D7AAC">
        <w:rPr>
          <w:sz w:val="24"/>
          <w:szCs w:val="24"/>
        </w:rPr>
        <w:t>необходимых</w:t>
      </w:r>
      <w:r w:rsidRPr="001D7AAC">
        <w:rPr>
          <w:spacing w:val="35"/>
          <w:sz w:val="24"/>
          <w:szCs w:val="24"/>
        </w:rPr>
        <w:t xml:space="preserve">  </w:t>
      </w:r>
      <w:r w:rsidRPr="001D7AAC">
        <w:rPr>
          <w:sz w:val="24"/>
          <w:szCs w:val="24"/>
        </w:rPr>
        <w:t>для</w:t>
      </w:r>
      <w:r w:rsidRPr="001D7AAC">
        <w:rPr>
          <w:spacing w:val="34"/>
          <w:sz w:val="24"/>
          <w:szCs w:val="24"/>
        </w:rPr>
        <w:t xml:space="preserve">  </w:t>
      </w:r>
      <w:r w:rsidRPr="001D7AAC">
        <w:rPr>
          <w:sz w:val="24"/>
          <w:szCs w:val="24"/>
        </w:rPr>
        <w:t>познания</w:t>
      </w:r>
      <w:r w:rsidRPr="001D7AAC">
        <w:rPr>
          <w:spacing w:val="34"/>
          <w:sz w:val="24"/>
          <w:szCs w:val="24"/>
        </w:rPr>
        <w:t xml:space="preserve">  </w:t>
      </w:r>
      <w:r w:rsidRPr="001D7AAC">
        <w:rPr>
          <w:sz w:val="24"/>
          <w:szCs w:val="24"/>
        </w:rPr>
        <w:t>объекта.</w:t>
      </w:r>
      <w:r w:rsidRPr="001D7AAC">
        <w:rPr>
          <w:spacing w:val="35"/>
          <w:sz w:val="24"/>
          <w:szCs w:val="24"/>
        </w:rPr>
        <w:t xml:space="preserve">  </w:t>
      </w:r>
      <w:r w:rsidRPr="001D7AAC">
        <w:rPr>
          <w:sz w:val="24"/>
          <w:szCs w:val="24"/>
        </w:rPr>
        <w:t>Именно</w:t>
      </w:r>
      <w:r w:rsidRPr="001D7AAC">
        <w:rPr>
          <w:spacing w:val="35"/>
          <w:sz w:val="24"/>
          <w:szCs w:val="24"/>
        </w:rPr>
        <w:t xml:space="preserve">  </w:t>
      </w:r>
      <w:r w:rsidRPr="001D7AAC">
        <w:rPr>
          <w:sz w:val="24"/>
          <w:szCs w:val="24"/>
        </w:rPr>
        <w:t>последний</w:t>
      </w:r>
      <w:r w:rsidRPr="001D7AAC">
        <w:rPr>
          <w:spacing w:val="35"/>
          <w:sz w:val="24"/>
          <w:szCs w:val="24"/>
        </w:rPr>
        <w:t xml:space="preserve">  </w:t>
      </w:r>
      <w:r w:rsidRPr="001D7AAC">
        <w:rPr>
          <w:sz w:val="24"/>
          <w:szCs w:val="24"/>
        </w:rPr>
        <w:t>подход</w:t>
      </w:r>
      <w:r w:rsidRPr="001D7AAC">
        <w:rPr>
          <w:spacing w:val="35"/>
          <w:sz w:val="24"/>
          <w:szCs w:val="24"/>
        </w:rPr>
        <w:t xml:space="preserve">  </w:t>
      </w:r>
      <w:r w:rsidRPr="001D7AAC">
        <w:rPr>
          <w:spacing w:val="-10"/>
          <w:sz w:val="24"/>
          <w:szCs w:val="24"/>
        </w:rPr>
        <w:t>и</w:t>
      </w:r>
      <w:r w:rsidR="00F4106E">
        <w:rPr>
          <w:sz w:val="24"/>
          <w:szCs w:val="24"/>
        </w:rPr>
        <w:t xml:space="preserve"> </w:t>
      </w:r>
      <w:r w:rsidRPr="001D7AAC">
        <w:rPr>
          <w:sz w:val="24"/>
          <w:szCs w:val="24"/>
        </w:rPr>
        <w:t>реализуется в данном модуле. Модуль играет важную роль в формировании знаний и умений, необходимых для создания</w:t>
      </w:r>
      <w:r w:rsidRPr="001D7AAC">
        <w:rPr>
          <w:spacing w:val="40"/>
          <w:sz w:val="24"/>
          <w:szCs w:val="24"/>
        </w:rPr>
        <w:t xml:space="preserve">  </w:t>
      </w:r>
      <w:r w:rsidRPr="001D7AAC">
        <w:rPr>
          <w:sz w:val="24"/>
          <w:szCs w:val="24"/>
        </w:rPr>
        <w:t>технологий.</w:t>
      </w:r>
    </w:p>
    <w:p w14:paraId="34FC610B" w14:textId="77777777" w:rsidR="00566F6F" w:rsidRPr="001D7AAC" w:rsidRDefault="001D7AAC">
      <w:pPr>
        <w:pStyle w:val="a3"/>
        <w:spacing w:line="321" w:lineRule="exact"/>
        <w:ind w:left="823" w:firstLine="0"/>
        <w:rPr>
          <w:sz w:val="24"/>
          <w:szCs w:val="24"/>
        </w:rPr>
      </w:pPr>
      <w:r w:rsidRPr="001D7AAC">
        <w:rPr>
          <w:sz w:val="24"/>
          <w:szCs w:val="24"/>
        </w:rPr>
        <w:t>Модуль</w:t>
      </w:r>
      <w:r w:rsidRPr="001D7AAC">
        <w:rPr>
          <w:spacing w:val="52"/>
          <w:sz w:val="24"/>
          <w:szCs w:val="24"/>
        </w:rPr>
        <w:t xml:space="preserve"> </w:t>
      </w:r>
      <w:r w:rsidRPr="001D7AAC">
        <w:rPr>
          <w:sz w:val="24"/>
          <w:szCs w:val="24"/>
        </w:rPr>
        <w:t>«Компьютерная</w:t>
      </w:r>
      <w:r w:rsidRPr="001D7AAC">
        <w:rPr>
          <w:spacing w:val="53"/>
          <w:sz w:val="24"/>
          <w:szCs w:val="24"/>
        </w:rPr>
        <w:t xml:space="preserve"> </w:t>
      </w:r>
      <w:r w:rsidRPr="001D7AAC">
        <w:rPr>
          <w:sz w:val="24"/>
          <w:szCs w:val="24"/>
        </w:rPr>
        <w:t>графика.</w:t>
      </w:r>
      <w:r w:rsidRPr="001D7AAC">
        <w:rPr>
          <w:spacing w:val="-9"/>
          <w:sz w:val="24"/>
          <w:szCs w:val="24"/>
        </w:rPr>
        <w:t xml:space="preserve"> </w:t>
      </w:r>
      <w:r w:rsidRPr="001D7AAC">
        <w:rPr>
          <w:spacing w:val="-2"/>
          <w:sz w:val="24"/>
          <w:szCs w:val="24"/>
        </w:rPr>
        <w:t>Черчение»</w:t>
      </w:r>
    </w:p>
    <w:p w14:paraId="5123A59B" w14:textId="77777777" w:rsidR="00566F6F" w:rsidRPr="001D7AAC" w:rsidRDefault="001D7AAC">
      <w:pPr>
        <w:pStyle w:val="a3"/>
        <w:ind w:right="126"/>
        <w:rPr>
          <w:sz w:val="24"/>
          <w:szCs w:val="24"/>
        </w:rPr>
      </w:pPr>
      <w:r w:rsidRPr="001D7AAC">
        <w:rPr>
          <w:sz w:val="24"/>
          <w:szCs w:val="24"/>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w:t>
      </w:r>
      <w:r w:rsidRPr="001D7AAC">
        <w:rPr>
          <w:spacing w:val="80"/>
          <w:sz w:val="24"/>
          <w:szCs w:val="24"/>
        </w:rPr>
        <w:t xml:space="preserve"> </w:t>
      </w:r>
      <w:r w:rsidRPr="001D7AAC">
        <w:rPr>
          <w:sz w:val="24"/>
          <w:szCs w:val="24"/>
        </w:rPr>
        <w:t xml:space="preserve">умений, необходимых для создания новых технологий, а также новых продуктов </w:t>
      </w:r>
      <w:r w:rsidRPr="001D7AAC">
        <w:rPr>
          <w:spacing w:val="-2"/>
          <w:sz w:val="24"/>
          <w:szCs w:val="24"/>
        </w:rPr>
        <w:t>техносферы.</w:t>
      </w:r>
    </w:p>
    <w:p w14:paraId="5F951781" w14:textId="77777777" w:rsidR="00566F6F" w:rsidRPr="001D7AAC" w:rsidRDefault="001D7AAC">
      <w:pPr>
        <w:pStyle w:val="a3"/>
        <w:spacing w:before="1" w:line="322" w:lineRule="exact"/>
        <w:ind w:left="823" w:firstLine="0"/>
        <w:rPr>
          <w:sz w:val="24"/>
          <w:szCs w:val="24"/>
        </w:rPr>
      </w:pPr>
      <w:r w:rsidRPr="001D7AAC">
        <w:rPr>
          <w:spacing w:val="-2"/>
          <w:sz w:val="24"/>
          <w:szCs w:val="24"/>
        </w:rPr>
        <w:t>Модуль</w:t>
      </w:r>
      <w:r w:rsidRPr="001D7AAC">
        <w:rPr>
          <w:spacing w:val="2"/>
          <w:sz w:val="24"/>
          <w:szCs w:val="24"/>
        </w:rPr>
        <w:t xml:space="preserve"> </w:t>
      </w:r>
      <w:r w:rsidRPr="001D7AAC">
        <w:rPr>
          <w:spacing w:val="-2"/>
          <w:sz w:val="24"/>
          <w:szCs w:val="24"/>
        </w:rPr>
        <w:t>«Автоматизированные</w:t>
      </w:r>
      <w:r w:rsidRPr="001D7AAC">
        <w:rPr>
          <w:spacing w:val="2"/>
          <w:sz w:val="24"/>
          <w:szCs w:val="24"/>
        </w:rPr>
        <w:t xml:space="preserve"> </w:t>
      </w:r>
      <w:r w:rsidRPr="001D7AAC">
        <w:rPr>
          <w:spacing w:val="-2"/>
          <w:sz w:val="24"/>
          <w:szCs w:val="24"/>
        </w:rPr>
        <w:t>системы»</w:t>
      </w:r>
    </w:p>
    <w:p w14:paraId="75B394CA" w14:textId="77777777" w:rsidR="00566F6F" w:rsidRPr="001D7AAC" w:rsidRDefault="001D7AAC">
      <w:pPr>
        <w:pStyle w:val="a3"/>
        <w:ind w:right="124"/>
        <w:rPr>
          <w:sz w:val="24"/>
          <w:szCs w:val="24"/>
        </w:rPr>
      </w:pPr>
      <w:r w:rsidRPr="001D7AAC">
        <w:rPr>
          <w:sz w:val="24"/>
          <w:szCs w:val="24"/>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w:t>
      </w:r>
      <w:r w:rsidRPr="001D7AAC">
        <w:rPr>
          <w:sz w:val="24"/>
          <w:szCs w:val="24"/>
        </w:rPr>
        <w:lastRenderedPageBreak/>
        <w:t>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w:t>
      </w:r>
      <w:r w:rsidRPr="001D7AAC">
        <w:rPr>
          <w:spacing w:val="80"/>
          <w:sz w:val="24"/>
          <w:szCs w:val="24"/>
        </w:rPr>
        <w:t xml:space="preserve"> </w:t>
      </w:r>
      <w:r w:rsidRPr="001D7AAC">
        <w:rPr>
          <w:sz w:val="24"/>
          <w:szCs w:val="24"/>
        </w:rPr>
        <w:t>фирма»).</w:t>
      </w:r>
    </w:p>
    <w:p w14:paraId="055FFCED" w14:textId="77777777" w:rsidR="00566F6F" w:rsidRPr="001D7AAC" w:rsidRDefault="001D7AAC">
      <w:pPr>
        <w:pStyle w:val="a3"/>
        <w:spacing w:line="322" w:lineRule="exact"/>
        <w:ind w:left="823" w:firstLine="0"/>
        <w:rPr>
          <w:sz w:val="24"/>
          <w:szCs w:val="24"/>
        </w:rPr>
      </w:pPr>
      <w:r w:rsidRPr="001D7AAC">
        <w:rPr>
          <w:sz w:val="24"/>
          <w:szCs w:val="24"/>
        </w:rPr>
        <w:t>Модули</w:t>
      </w:r>
      <w:r w:rsidRPr="001D7AAC">
        <w:rPr>
          <w:spacing w:val="-11"/>
          <w:sz w:val="24"/>
          <w:szCs w:val="24"/>
        </w:rPr>
        <w:t xml:space="preserve"> </w:t>
      </w:r>
      <w:r w:rsidRPr="001D7AAC">
        <w:rPr>
          <w:sz w:val="24"/>
          <w:szCs w:val="24"/>
        </w:rPr>
        <w:t>«Животноводство»</w:t>
      </w:r>
      <w:r w:rsidRPr="001D7AAC">
        <w:rPr>
          <w:spacing w:val="-9"/>
          <w:sz w:val="24"/>
          <w:szCs w:val="24"/>
        </w:rPr>
        <w:t xml:space="preserve"> </w:t>
      </w:r>
      <w:r w:rsidRPr="001D7AAC">
        <w:rPr>
          <w:sz w:val="24"/>
          <w:szCs w:val="24"/>
        </w:rPr>
        <w:t>и</w:t>
      </w:r>
      <w:r w:rsidRPr="001D7AAC">
        <w:rPr>
          <w:spacing w:val="50"/>
          <w:sz w:val="24"/>
          <w:szCs w:val="24"/>
        </w:rPr>
        <w:t xml:space="preserve"> </w:t>
      </w:r>
      <w:r w:rsidRPr="001D7AAC">
        <w:rPr>
          <w:spacing w:val="-2"/>
          <w:sz w:val="24"/>
          <w:szCs w:val="24"/>
        </w:rPr>
        <w:t>«Растениеводство»</w:t>
      </w:r>
    </w:p>
    <w:p w14:paraId="4E76C72B" w14:textId="77777777" w:rsidR="00566F6F" w:rsidRPr="001D7AAC" w:rsidRDefault="001D7AAC">
      <w:pPr>
        <w:pStyle w:val="a3"/>
        <w:ind w:right="131"/>
        <w:rPr>
          <w:sz w:val="24"/>
          <w:szCs w:val="24"/>
        </w:rPr>
      </w:pPr>
      <w:r w:rsidRPr="001D7AAC">
        <w:rPr>
          <w:sz w:val="24"/>
          <w:szCs w:val="24"/>
        </w:rPr>
        <w:t>Названные модули знакомят учащихся с классическими и современными технологиями</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сельскохозяйственной сфере.</w:t>
      </w:r>
    </w:p>
    <w:p w14:paraId="3DC3A9DE" w14:textId="77777777" w:rsidR="00566F6F" w:rsidRPr="001D7AAC" w:rsidRDefault="001D7AAC">
      <w:pPr>
        <w:pStyle w:val="a3"/>
        <w:ind w:right="126"/>
        <w:rPr>
          <w:sz w:val="24"/>
          <w:szCs w:val="24"/>
        </w:rPr>
      </w:pPr>
      <w:r w:rsidRPr="001D7AAC">
        <w:rPr>
          <w:sz w:val="24"/>
          <w:szCs w:val="24"/>
        </w:rPr>
        <w:t>Особенностью этих технологий заключается в</w:t>
      </w:r>
      <w:r w:rsidRPr="001D7AAC">
        <w:rPr>
          <w:spacing w:val="-1"/>
          <w:sz w:val="24"/>
          <w:szCs w:val="24"/>
        </w:rPr>
        <w:t xml:space="preserve"> </w:t>
      </w:r>
      <w:r w:rsidRPr="001D7AAC">
        <w:rPr>
          <w:sz w:val="24"/>
          <w:szCs w:val="24"/>
        </w:rPr>
        <w:t>том,</w:t>
      </w:r>
      <w:r w:rsidRPr="001D7AAC">
        <w:rPr>
          <w:spacing w:val="-1"/>
          <w:sz w:val="24"/>
          <w:szCs w:val="24"/>
        </w:rPr>
        <w:t xml:space="preserve"> </w:t>
      </w:r>
      <w:r w:rsidRPr="001D7AAC">
        <w:rPr>
          <w:sz w:val="24"/>
          <w:szCs w:val="24"/>
        </w:rPr>
        <w:t>что их объектами в</w:t>
      </w:r>
      <w:r w:rsidRPr="001D7AAC">
        <w:rPr>
          <w:spacing w:val="-1"/>
          <w:sz w:val="24"/>
          <w:szCs w:val="24"/>
        </w:rPr>
        <w:t xml:space="preserve"> </w:t>
      </w:r>
      <w:r w:rsidRPr="001D7AAC">
        <w:rPr>
          <w:sz w:val="24"/>
          <w:szCs w:val="24"/>
        </w:rPr>
        <w:t xml:space="preserve">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w:t>
      </w:r>
      <w:r w:rsidRPr="001D7AAC">
        <w:rPr>
          <w:spacing w:val="-2"/>
          <w:sz w:val="24"/>
          <w:szCs w:val="24"/>
        </w:rPr>
        <w:t>процесс.</w:t>
      </w:r>
    </w:p>
    <w:p w14:paraId="16587D0C" w14:textId="77777777" w:rsidR="00566F6F" w:rsidRPr="001D7AAC" w:rsidRDefault="001D7AAC">
      <w:pPr>
        <w:pStyle w:val="a3"/>
        <w:spacing w:before="1"/>
        <w:ind w:right="125"/>
        <w:rPr>
          <w:sz w:val="24"/>
          <w:szCs w:val="24"/>
        </w:rPr>
      </w:pPr>
      <w:r w:rsidRPr="001D7AAC">
        <w:rPr>
          <w:sz w:val="24"/>
          <w:szCs w:val="24"/>
        </w:rPr>
        <w:t>Ведущими методическими принципами, которые реализуются в модульном курсе технологии, являются следующие принципы:</w:t>
      </w:r>
    </w:p>
    <w:p w14:paraId="5BC1EF34" w14:textId="77777777" w:rsidR="00566F6F" w:rsidRPr="001D7AAC" w:rsidRDefault="001D7AAC">
      <w:pPr>
        <w:pStyle w:val="a4"/>
        <w:numPr>
          <w:ilvl w:val="0"/>
          <w:numId w:val="40"/>
        </w:numPr>
        <w:tabs>
          <w:tab w:val="left" w:pos="1032"/>
        </w:tabs>
        <w:ind w:right="128" w:firstLine="709"/>
        <w:rPr>
          <w:sz w:val="24"/>
          <w:szCs w:val="24"/>
        </w:rPr>
      </w:pPr>
      <w:r w:rsidRPr="001D7AAC">
        <w:rPr>
          <w:sz w:val="24"/>
          <w:szCs w:val="24"/>
        </w:rPr>
        <w:t>«двойного вхождения» – вопросы, выделенные в</w:t>
      </w:r>
      <w:r w:rsidRPr="001D7AAC">
        <w:rPr>
          <w:spacing w:val="40"/>
          <w:sz w:val="24"/>
          <w:szCs w:val="24"/>
        </w:rPr>
        <w:t xml:space="preserve"> </w:t>
      </w:r>
      <w:r w:rsidRPr="001D7AAC">
        <w:rPr>
          <w:sz w:val="24"/>
          <w:szCs w:val="24"/>
        </w:rPr>
        <w:t>отдельный</w:t>
      </w:r>
      <w:r w:rsidRPr="001D7AAC">
        <w:rPr>
          <w:spacing w:val="40"/>
          <w:sz w:val="24"/>
          <w:szCs w:val="24"/>
        </w:rPr>
        <w:t xml:space="preserve"> </w:t>
      </w:r>
      <w:r w:rsidRPr="001D7AAC">
        <w:rPr>
          <w:sz w:val="24"/>
          <w:szCs w:val="24"/>
        </w:rPr>
        <w:t>вариативный модуль,</w:t>
      </w:r>
      <w:r w:rsidRPr="001D7AAC">
        <w:rPr>
          <w:spacing w:val="40"/>
          <w:sz w:val="24"/>
          <w:szCs w:val="24"/>
        </w:rPr>
        <w:t xml:space="preserve"> </w:t>
      </w:r>
      <w:r w:rsidRPr="001D7AAC">
        <w:rPr>
          <w:sz w:val="24"/>
          <w:szCs w:val="24"/>
        </w:rPr>
        <w:t>фрагментарно</w:t>
      </w:r>
      <w:r w:rsidRPr="001D7AAC">
        <w:rPr>
          <w:spacing w:val="40"/>
          <w:sz w:val="24"/>
          <w:szCs w:val="24"/>
        </w:rPr>
        <w:t xml:space="preserve"> </w:t>
      </w:r>
      <w:r w:rsidRPr="001D7AAC">
        <w:rPr>
          <w:sz w:val="24"/>
          <w:szCs w:val="24"/>
        </w:rPr>
        <w:t>присутствуют</w:t>
      </w:r>
      <w:r w:rsidRPr="001D7AAC">
        <w:rPr>
          <w:spacing w:val="4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в</w:t>
      </w:r>
      <w:r w:rsidRPr="001D7AAC">
        <w:rPr>
          <w:spacing w:val="40"/>
          <w:sz w:val="24"/>
          <w:szCs w:val="24"/>
        </w:rPr>
        <w:t xml:space="preserve"> </w:t>
      </w:r>
      <w:r w:rsidRPr="001D7AAC">
        <w:rPr>
          <w:sz w:val="24"/>
          <w:szCs w:val="24"/>
        </w:rPr>
        <w:t>инвариантных</w:t>
      </w:r>
      <w:r w:rsidRPr="001D7AAC">
        <w:rPr>
          <w:spacing w:val="40"/>
          <w:sz w:val="24"/>
          <w:szCs w:val="24"/>
        </w:rPr>
        <w:t xml:space="preserve"> </w:t>
      </w:r>
      <w:r w:rsidRPr="001D7AAC">
        <w:rPr>
          <w:sz w:val="24"/>
          <w:szCs w:val="24"/>
        </w:rPr>
        <w:t>модулях;</w:t>
      </w:r>
    </w:p>
    <w:p w14:paraId="3A02806C" w14:textId="77777777" w:rsidR="00566F6F" w:rsidRPr="001D7AAC" w:rsidRDefault="001D7AAC">
      <w:pPr>
        <w:pStyle w:val="a4"/>
        <w:numPr>
          <w:ilvl w:val="0"/>
          <w:numId w:val="40"/>
        </w:numPr>
        <w:tabs>
          <w:tab w:val="left" w:pos="1032"/>
        </w:tabs>
        <w:ind w:right="128" w:firstLine="709"/>
        <w:rPr>
          <w:sz w:val="24"/>
          <w:szCs w:val="24"/>
        </w:rPr>
      </w:pPr>
      <w:r w:rsidRPr="001D7AAC">
        <w:rPr>
          <w:sz w:val="24"/>
          <w:szCs w:val="24"/>
        </w:rPr>
        <w:t>цикличности – освоенное на начальном этапе содержание продолжает осваиваться и далее на более высоком уровне. В курсе технологии осуществляется реализация</w:t>
      </w:r>
      <w:r w:rsidRPr="001D7AAC">
        <w:rPr>
          <w:spacing w:val="80"/>
          <w:sz w:val="24"/>
          <w:szCs w:val="24"/>
        </w:rPr>
        <w:t xml:space="preserve"> </w:t>
      </w:r>
      <w:r w:rsidRPr="001D7AAC">
        <w:rPr>
          <w:sz w:val="24"/>
          <w:szCs w:val="24"/>
        </w:rPr>
        <w:t>широкого спектра межпредметных связей:</w:t>
      </w:r>
    </w:p>
    <w:p w14:paraId="0D05839B" w14:textId="77777777" w:rsidR="00566F6F" w:rsidRPr="001D7AAC" w:rsidRDefault="001D7AAC">
      <w:pPr>
        <w:pStyle w:val="a4"/>
        <w:numPr>
          <w:ilvl w:val="0"/>
          <w:numId w:val="40"/>
        </w:numPr>
        <w:tabs>
          <w:tab w:val="left" w:pos="1032"/>
        </w:tabs>
        <w:ind w:right="129" w:firstLine="709"/>
        <w:rPr>
          <w:sz w:val="24"/>
          <w:szCs w:val="24"/>
        </w:rPr>
      </w:pPr>
      <w:r w:rsidRPr="001D7AAC">
        <w:rPr>
          <w:sz w:val="24"/>
          <w:szCs w:val="24"/>
        </w:rPr>
        <w:t>с алгеброй и геометрией при изучении модулей: «Компьютерная графика. Черчение»,</w:t>
      </w:r>
      <w:r w:rsidRPr="001D7AAC">
        <w:rPr>
          <w:spacing w:val="65"/>
          <w:w w:val="150"/>
          <w:sz w:val="24"/>
          <w:szCs w:val="24"/>
        </w:rPr>
        <w:t xml:space="preserve">    </w:t>
      </w:r>
      <w:r w:rsidRPr="001D7AAC">
        <w:rPr>
          <w:sz w:val="24"/>
          <w:szCs w:val="24"/>
        </w:rPr>
        <w:t>«3D-моделирование,</w:t>
      </w:r>
      <w:r w:rsidRPr="001D7AAC">
        <w:rPr>
          <w:spacing w:val="65"/>
          <w:w w:val="150"/>
          <w:sz w:val="24"/>
          <w:szCs w:val="24"/>
        </w:rPr>
        <w:t xml:space="preserve">    </w:t>
      </w:r>
      <w:r w:rsidRPr="001D7AAC">
        <w:rPr>
          <w:sz w:val="24"/>
          <w:szCs w:val="24"/>
        </w:rPr>
        <w:t>макетирование,</w:t>
      </w:r>
      <w:r w:rsidRPr="001D7AAC">
        <w:rPr>
          <w:spacing w:val="65"/>
          <w:w w:val="150"/>
          <w:sz w:val="24"/>
          <w:szCs w:val="24"/>
        </w:rPr>
        <w:t xml:space="preserve">    </w:t>
      </w:r>
      <w:r w:rsidRPr="001D7AAC">
        <w:rPr>
          <w:sz w:val="24"/>
          <w:szCs w:val="24"/>
        </w:rPr>
        <w:t>прототипирование»,</w:t>
      </w:r>
    </w:p>
    <w:p w14:paraId="27969904" w14:textId="77777777" w:rsidR="00566F6F" w:rsidRPr="001D7AAC" w:rsidRDefault="001D7AAC">
      <w:pPr>
        <w:pStyle w:val="a3"/>
        <w:spacing w:line="321" w:lineRule="exact"/>
        <w:ind w:firstLine="0"/>
        <w:rPr>
          <w:sz w:val="24"/>
          <w:szCs w:val="24"/>
        </w:rPr>
      </w:pPr>
      <w:r w:rsidRPr="001D7AAC">
        <w:rPr>
          <w:spacing w:val="-2"/>
          <w:sz w:val="24"/>
          <w:szCs w:val="24"/>
        </w:rPr>
        <w:t>«Автоматизированные</w:t>
      </w:r>
      <w:r w:rsidRPr="001D7AAC">
        <w:rPr>
          <w:spacing w:val="4"/>
          <w:sz w:val="24"/>
          <w:szCs w:val="24"/>
        </w:rPr>
        <w:t xml:space="preserve"> </w:t>
      </w:r>
      <w:r w:rsidRPr="001D7AAC">
        <w:rPr>
          <w:spacing w:val="-2"/>
          <w:sz w:val="24"/>
          <w:szCs w:val="24"/>
        </w:rPr>
        <w:t>системы»;</w:t>
      </w:r>
    </w:p>
    <w:p w14:paraId="577901C6" w14:textId="77777777" w:rsidR="00566F6F" w:rsidRPr="001D7AAC" w:rsidRDefault="001D7AAC">
      <w:pPr>
        <w:pStyle w:val="a4"/>
        <w:numPr>
          <w:ilvl w:val="0"/>
          <w:numId w:val="40"/>
        </w:numPr>
        <w:tabs>
          <w:tab w:val="left" w:pos="1032"/>
        </w:tabs>
        <w:spacing w:before="1"/>
        <w:ind w:right="132" w:firstLine="709"/>
        <w:rPr>
          <w:sz w:val="24"/>
          <w:szCs w:val="24"/>
        </w:rPr>
      </w:pPr>
      <w:r w:rsidRPr="001D7AAC">
        <w:rPr>
          <w:sz w:val="24"/>
          <w:szCs w:val="24"/>
        </w:rPr>
        <w:t>с химией при освоении разделов, связанных с технологиями химической промышленности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инвариантных модулях;</w:t>
      </w:r>
    </w:p>
    <w:p w14:paraId="5845E22B" w14:textId="77777777" w:rsidR="00566F6F" w:rsidRPr="001D7AAC" w:rsidRDefault="001D7AAC">
      <w:pPr>
        <w:pStyle w:val="a4"/>
        <w:numPr>
          <w:ilvl w:val="0"/>
          <w:numId w:val="40"/>
        </w:numPr>
        <w:tabs>
          <w:tab w:val="left" w:pos="1032"/>
        </w:tabs>
        <w:ind w:right="127" w:firstLine="709"/>
        <w:rPr>
          <w:sz w:val="24"/>
          <w:szCs w:val="24"/>
        </w:rPr>
      </w:pPr>
      <w:r w:rsidRPr="001D7AAC">
        <w:rPr>
          <w:sz w:val="24"/>
          <w:szCs w:val="24"/>
        </w:rPr>
        <w:t>с биологией при изучении современных биотехнологий в инвариантных модулях</w:t>
      </w:r>
      <w:r w:rsidRPr="001D7AAC">
        <w:rPr>
          <w:spacing w:val="66"/>
          <w:sz w:val="24"/>
          <w:szCs w:val="24"/>
        </w:rPr>
        <w:t xml:space="preserve">   </w:t>
      </w:r>
      <w:r w:rsidRPr="001D7AAC">
        <w:rPr>
          <w:sz w:val="24"/>
          <w:szCs w:val="24"/>
        </w:rPr>
        <w:t>и</w:t>
      </w:r>
      <w:r w:rsidRPr="001D7AAC">
        <w:rPr>
          <w:spacing w:val="66"/>
          <w:sz w:val="24"/>
          <w:szCs w:val="24"/>
        </w:rPr>
        <w:t xml:space="preserve">   </w:t>
      </w:r>
      <w:r w:rsidRPr="001D7AAC">
        <w:rPr>
          <w:sz w:val="24"/>
          <w:szCs w:val="24"/>
        </w:rPr>
        <w:t>при</w:t>
      </w:r>
      <w:r w:rsidRPr="001D7AAC">
        <w:rPr>
          <w:spacing w:val="66"/>
          <w:sz w:val="24"/>
          <w:szCs w:val="24"/>
        </w:rPr>
        <w:t xml:space="preserve">   </w:t>
      </w:r>
      <w:r w:rsidRPr="001D7AAC">
        <w:rPr>
          <w:sz w:val="24"/>
          <w:szCs w:val="24"/>
        </w:rPr>
        <w:t>освоении</w:t>
      </w:r>
      <w:r w:rsidRPr="001D7AAC">
        <w:rPr>
          <w:spacing w:val="66"/>
          <w:sz w:val="24"/>
          <w:szCs w:val="24"/>
        </w:rPr>
        <w:t xml:space="preserve">   </w:t>
      </w:r>
      <w:r w:rsidRPr="001D7AAC">
        <w:rPr>
          <w:sz w:val="24"/>
          <w:szCs w:val="24"/>
        </w:rPr>
        <w:t>вариативных</w:t>
      </w:r>
      <w:r w:rsidRPr="001D7AAC">
        <w:rPr>
          <w:spacing w:val="32"/>
          <w:sz w:val="24"/>
          <w:szCs w:val="24"/>
        </w:rPr>
        <w:t xml:space="preserve">  </w:t>
      </w:r>
      <w:r w:rsidRPr="001D7AAC">
        <w:rPr>
          <w:sz w:val="24"/>
          <w:szCs w:val="24"/>
        </w:rPr>
        <w:t>модулей</w:t>
      </w:r>
      <w:r w:rsidRPr="001D7AAC">
        <w:rPr>
          <w:spacing w:val="32"/>
          <w:sz w:val="24"/>
          <w:szCs w:val="24"/>
        </w:rPr>
        <w:t xml:space="preserve">  </w:t>
      </w:r>
      <w:r w:rsidRPr="001D7AAC">
        <w:rPr>
          <w:sz w:val="24"/>
          <w:szCs w:val="24"/>
        </w:rPr>
        <w:t>«Растениеводство»</w:t>
      </w:r>
      <w:r w:rsidRPr="001D7AAC">
        <w:rPr>
          <w:spacing w:val="66"/>
          <w:sz w:val="24"/>
          <w:szCs w:val="24"/>
        </w:rPr>
        <w:t xml:space="preserve">   </w:t>
      </w:r>
      <w:r w:rsidRPr="001D7AAC">
        <w:rPr>
          <w:sz w:val="24"/>
          <w:szCs w:val="24"/>
        </w:rPr>
        <w:t>и</w:t>
      </w:r>
    </w:p>
    <w:p w14:paraId="0C027247" w14:textId="77777777" w:rsidR="00566F6F" w:rsidRPr="001D7AAC" w:rsidRDefault="001D7AAC">
      <w:pPr>
        <w:pStyle w:val="a3"/>
        <w:spacing w:line="322" w:lineRule="exact"/>
        <w:ind w:firstLine="0"/>
        <w:jc w:val="left"/>
        <w:rPr>
          <w:sz w:val="24"/>
          <w:szCs w:val="24"/>
        </w:rPr>
      </w:pPr>
      <w:r w:rsidRPr="001D7AAC">
        <w:rPr>
          <w:spacing w:val="-2"/>
          <w:sz w:val="24"/>
          <w:szCs w:val="24"/>
        </w:rPr>
        <w:t>«Животноводство»;</w:t>
      </w:r>
    </w:p>
    <w:p w14:paraId="54E6BB6C" w14:textId="77777777" w:rsidR="00566F6F" w:rsidRPr="001D7AAC" w:rsidRDefault="001D7AAC">
      <w:pPr>
        <w:pStyle w:val="a4"/>
        <w:numPr>
          <w:ilvl w:val="0"/>
          <w:numId w:val="40"/>
        </w:numPr>
        <w:tabs>
          <w:tab w:val="left" w:pos="1032"/>
          <w:tab w:val="left" w:pos="1440"/>
          <w:tab w:val="left" w:pos="2740"/>
          <w:tab w:val="left" w:pos="3461"/>
          <w:tab w:val="left" w:pos="4853"/>
          <w:tab w:val="left" w:pos="6133"/>
          <w:tab w:val="left" w:pos="7231"/>
          <w:tab w:val="left" w:pos="7663"/>
          <w:tab w:val="left" w:pos="9440"/>
        </w:tabs>
        <w:ind w:left="1032" w:hanging="209"/>
        <w:jc w:val="left"/>
        <w:rPr>
          <w:sz w:val="24"/>
          <w:szCs w:val="24"/>
        </w:rPr>
      </w:pPr>
      <w:r w:rsidRPr="001D7AAC">
        <w:rPr>
          <w:spacing w:val="-10"/>
          <w:sz w:val="24"/>
          <w:szCs w:val="24"/>
        </w:rPr>
        <w:t>с</w:t>
      </w:r>
      <w:r w:rsidRPr="001D7AAC">
        <w:rPr>
          <w:sz w:val="24"/>
          <w:szCs w:val="24"/>
        </w:rPr>
        <w:tab/>
      </w:r>
      <w:r w:rsidRPr="001D7AAC">
        <w:rPr>
          <w:spacing w:val="-2"/>
          <w:sz w:val="24"/>
          <w:szCs w:val="24"/>
        </w:rPr>
        <w:t>физикой</w:t>
      </w:r>
      <w:r w:rsidRPr="001D7AAC">
        <w:rPr>
          <w:sz w:val="24"/>
          <w:szCs w:val="24"/>
        </w:rPr>
        <w:tab/>
      </w:r>
      <w:r w:rsidRPr="001D7AAC">
        <w:rPr>
          <w:spacing w:val="-5"/>
          <w:sz w:val="24"/>
          <w:szCs w:val="24"/>
        </w:rPr>
        <w:t>при</w:t>
      </w:r>
      <w:r w:rsidRPr="001D7AAC">
        <w:rPr>
          <w:sz w:val="24"/>
          <w:szCs w:val="24"/>
        </w:rPr>
        <w:tab/>
      </w:r>
      <w:r w:rsidRPr="001D7AAC">
        <w:rPr>
          <w:spacing w:val="-2"/>
          <w:sz w:val="24"/>
          <w:szCs w:val="24"/>
        </w:rPr>
        <w:t>освоении</w:t>
      </w:r>
      <w:r w:rsidRPr="001D7AAC">
        <w:rPr>
          <w:sz w:val="24"/>
          <w:szCs w:val="24"/>
        </w:rPr>
        <w:tab/>
      </w:r>
      <w:r w:rsidRPr="001D7AAC">
        <w:rPr>
          <w:spacing w:val="-2"/>
          <w:sz w:val="24"/>
          <w:szCs w:val="24"/>
        </w:rPr>
        <w:t>моделей</w:t>
      </w:r>
      <w:r w:rsidRPr="001D7AAC">
        <w:rPr>
          <w:sz w:val="24"/>
          <w:szCs w:val="24"/>
        </w:rPr>
        <w:tab/>
      </w:r>
      <w:r w:rsidRPr="001D7AAC">
        <w:rPr>
          <w:spacing w:val="-4"/>
          <w:sz w:val="24"/>
          <w:szCs w:val="24"/>
        </w:rPr>
        <w:t>машин</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механизмов,</w:t>
      </w:r>
      <w:r w:rsidRPr="001D7AAC">
        <w:rPr>
          <w:sz w:val="24"/>
          <w:szCs w:val="24"/>
        </w:rPr>
        <w:tab/>
      </w:r>
      <w:r w:rsidRPr="001D7AAC">
        <w:rPr>
          <w:spacing w:val="-2"/>
          <w:sz w:val="24"/>
          <w:szCs w:val="24"/>
        </w:rPr>
        <w:t>модуля</w:t>
      </w:r>
    </w:p>
    <w:p w14:paraId="32B10FD4" w14:textId="77777777" w:rsidR="00566F6F" w:rsidRPr="001D7AAC" w:rsidRDefault="001D7AAC">
      <w:pPr>
        <w:pStyle w:val="a3"/>
        <w:tabs>
          <w:tab w:val="left" w:pos="2676"/>
          <w:tab w:val="left" w:pos="5586"/>
          <w:tab w:val="left" w:pos="7876"/>
        </w:tabs>
        <w:spacing w:line="322" w:lineRule="exact"/>
        <w:ind w:firstLine="0"/>
        <w:jc w:val="left"/>
        <w:rPr>
          <w:sz w:val="24"/>
          <w:szCs w:val="24"/>
        </w:rPr>
      </w:pPr>
      <w:r w:rsidRPr="001D7AAC">
        <w:rPr>
          <w:spacing w:val="-2"/>
          <w:sz w:val="24"/>
          <w:szCs w:val="24"/>
        </w:rPr>
        <w:t>«Робототехника»,</w:t>
      </w:r>
      <w:r w:rsidRPr="001D7AAC">
        <w:rPr>
          <w:sz w:val="24"/>
          <w:szCs w:val="24"/>
        </w:rPr>
        <w:tab/>
      </w:r>
      <w:r w:rsidRPr="001D7AAC">
        <w:rPr>
          <w:spacing w:val="-2"/>
          <w:sz w:val="24"/>
          <w:szCs w:val="24"/>
        </w:rPr>
        <w:t>«3D-моделирование,</w:t>
      </w:r>
      <w:r w:rsidRPr="001D7AAC">
        <w:rPr>
          <w:sz w:val="24"/>
          <w:szCs w:val="24"/>
        </w:rPr>
        <w:tab/>
      </w:r>
      <w:r w:rsidRPr="001D7AAC">
        <w:rPr>
          <w:spacing w:val="-2"/>
          <w:sz w:val="24"/>
          <w:szCs w:val="24"/>
        </w:rPr>
        <w:t>макетирование,</w:t>
      </w:r>
      <w:r w:rsidRPr="001D7AAC">
        <w:rPr>
          <w:sz w:val="24"/>
          <w:szCs w:val="24"/>
        </w:rPr>
        <w:tab/>
      </w:r>
      <w:r w:rsidRPr="001D7AAC">
        <w:rPr>
          <w:spacing w:val="-2"/>
          <w:sz w:val="24"/>
          <w:szCs w:val="24"/>
        </w:rPr>
        <w:t>прототипирование»,</w:t>
      </w:r>
    </w:p>
    <w:p w14:paraId="4DB8F994" w14:textId="77777777" w:rsidR="00566F6F" w:rsidRPr="001D7AAC" w:rsidRDefault="001D7AAC">
      <w:pPr>
        <w:pStyle w:val="a3"/>
        <w:spacing w:line="322" w:lineRule="exact"/>
        <w:ind w:firstLine="0"/>
        <w:jc w:val="left"/>
        <w:rPr>
          <w:sz w:val="24"/>
          <w:szCs w:val="24"/>
        </w:rPr>
      </w:pPr>
      <w:r w:rsidRPr="001D7AAC">
        <w:rPr>
          <w:sz w:val="24"/>
          <w:szCs w:val="24"/>
        </w:rPr>
        <w:t>«Автоматизированные</w:t>
      </w:r>
      <w:r w:rsidRPr="001D7AAC">
        <w:rPr>
          <w:spacing w:val="37"/>
          <w:sz w:val="24"/>
          <w:szCs w:val="24"/>
        </w:rPr>
        <w:t xml:space="preserve"> </w:t>
      </w:r>
      <w:r w:rsidRPr="001D7AAC">
        <w:rPr>
          <w:spacing w:val="-2"/>
          <w:sz w:val="24"/>
          <w:szCs w:val="24"/>
        </w:rPr>
        <w:t>системы»;</w:t>
      </w:r>
    </w:p>
    <w:p w14:paraId="4C4B7A22" w14:textId="77777777" w:rsidR="00566F6F" w:rsidRPr="001D7AAC" w:rsidRDefault="001D7AAC">
      <w:pPr>
        <w:pStyle w:val="a4"/>
        <w:numPr>
          <w:ilvl w:val="0"/>
          <w:numId w:val="40"/>
        </w:numPr>
        <w:tabs>
          <w:tab w:val="left" w:pos="1032"/>
        </w:tabs>
        <w:ind w:right="125" w:firstLine="709"/>
        <w:rPr>
          <w:sz w:val="24"/>
          <w:szCs w:val="24"/>
        </w:rPr>
      </w:pPr>
      <w:r w:rsidRPr="001D7AAC">
        <w:rPr>
          <w:sz w:val="24"/>
          <w:szCs w:val="24"/>
        </w:rPr>
        <w:t xml:space="preserve">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w:t>
      </w:r>
      <w:r w:rsidRPr="001D7AAC">
        <w:rPr>
          <w:spacing w:val="-2"/>
          <w:sz w:val="24"/>
          <w:szCs w:val="24"/>
        </w:rPr>
        <w:t>сервисов;</w:t>
      </w:r>
    </w:p>
    <w:p w14:paraId="3FA92B2E" w14:textId="77777777" w:rsidR="00566F6F" w:rsidRPr="001D7AAC" w:rsidRDefault="001D7AAC">
      <w:pPr>
        <w:pStyle w:val="a4"/>
        <w:numPr>
          <w:ilvl w:val="0"/>
          <w:numId w:val="40"/>
        </w:numPr>
        <w:tabs>
          <w:tab w:val="left" w:pos="1032"/>
        </w:tabs>
        <w:spacing w:before="68"/>
        <w:ind w:right="130" w:firstLine="709"/>
        <w:rPr>
          <w:sz w:val="24"/>
          <w:szCs w:val="24"/>
        </w:rPr>
      </w:pPr>
      <w:r w:rsidRPr="001D7AAC">
        <w:rPr>
          <w:sz w:val="24"/>
          <w:szCs w:val="24"/>
        </w:rPr>
        <w:t>с историей и искусством при освоении элементов промышленной эстетики, народных ремёсел в инвариантном</w:t>
      </w:r>
      <w:r w:rsidRPr="001D7AAC">
        <w:rPr>
          <w:spacing w:val="40"/>
          <w:sz w:val="24"/>
          <w:szCs w:val="24"/>
        </w:rPr>
        <w:t xml:space="preserve">  </w:t>
      </w:r>
      <w:r w:rsidRPr="001D7AAC">
        <w:rPr>
          <w:sz w:val="24"/>
          <w:szCs w:val="24"/>
        </w:rPr>
        <w:t>модуле Производство и технология»;</w:t>
      </w:r>
    </w:p>
    <w:p w14:paraId="57EA6BEF" w14:textId="77777777" w:rsidR="00566F6F" w:rsidRPr="001D7AAC" w:rsidRDefault="001D7AAC">
      <w:pPr>
        <w:pStyle w:val="a4"/>
        <w:numPr>
          <w:ilvl w:val="0"/>
          <w:numId w:val="40"/>
        </w:numPr>
        <w:tabs>
          <w:tab w:val="left" w:pos="1032"/>
        </w:tabs>
        <w:ind w:right="131" w:firstLine="709"/>
        <w:rPr>
          <w:sz w:val="24"/>
          <w:szCs w:val="24"/>
        </w:rPr>
      </w:pPr>
      <w:r w:rsidRPr="001D7AAC">
        <w:rPr>
          <w:sz w:val="24"/>
          <w:szCs w:val="24"/>
        </w:rPr>
        <w:t>с обществознанием при освоении темы «Технология и мир. Современная техносфера» в инвариантном модуле «Производство и технология».</w:t>
      </w:r>
    </w:p>
    <w:p w14:paraId="573BA310" w14:textId="77777777" w:rsidR="00566F6F" w:rsidRPr="001D7AAC" w:rsidRDefault="001D7AAC">
      <w:pPr>
        <w:pStyle w:val="a3"/>
        <w:spacing w:before="321"/>
        <w:ind w:right="126"/>
        <w:rPr>
          <w:sz w:val="24"/>
          <w:szCs w:val="24"/>
        </w:rPr>
      </w:pPr>
      <w:r w:rsidRPr="001D7AAC">
        <w:rPr>
          <w:sz w:val="24"/>
          <w:szCs w:val="24"/>
        </w:rPr>
        <w:t>Принцип «двойного вхождения» был сформулирован и обоснован выдающимся педагогом, академиком РАО В.С. Ледневым. Освоение учебного предмета</w:t>
      </w:r>
      <w:r w:rsidRPr="001D7AAC">
        <w:rPr>
          <w:spacing w:val="-9"/>
          <w:sz w:val="24"/>
          <w:szCs w:val="24"/>
        </w:rPr>
        <w:t xml:space="preserve"> </w:t>
      </w:r>
      <w:r w:rsidRPr="001D7AAC">
        <w:rPr>
          <w:sz w:val="24"/>
          <w:szCs w:val="24"/>
        </w:rPr>
        <w:t>«Технология»</w:t>
      </w:r>
      <w:r w:rsidRPr="001D7AAC">
        <w:rPr>
          <w:spacing w:val="-9"/>
          <w:sz w:val="24"/>
          <w:szCs w:val="24"/>
        </w:rPr>
        <w:t xml:space="preserve"> </w:t>
      </w:r>
      <w:r w:rsidRPr="001D7AAC">
        <w:rPr>
          <w:sz w:val="24"/>
          <w:szCs w:val="24"/>
        </w:rPr>
        <w:t>может</w:t>
      </w:r>
      <w:r w:rsidRPr="001D7AAC">
        <w:rPr>
          <w:spacing w:val="-11"/>
          <w:sz w:val="24"/>
          <w:szCs w:val="24"/>
        </w:rPr>
        <w:t xml:space="preserve"> </w:t>
      </w:r>
      <w:r w:rsidRPr="001D7AAC">
        <w:rPr>
          <w:sz w:val="24"/>
          <w:szCs w:val="24"/>
        </w:rPr>
        <w:t>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w:t>
      </w:r>
      <w:r w:rsidRPr="001D7AAC">
        <w:rPr>
          <w:spacing w:val="40"/>
          <w:sz w:val="24"/>
          <w:szCs w:val="24"/>
        </w:rPr>
        <w:t xml:space="preserve"> </w:t>
      </w:r>
      <w:r w:rsidRPr="001D7AAC">
        <w:rPr>
          <w:sz w:val="24"/>
          <w:szCs w:val="24"/>
        </w:rPr>
        <w:t>др.</w:t>
      </w:r>
    </w:p>
    <w:p w14:paraId="25EB8497" w14:textId="77777777" w:rsidR="00566F6F" w:rsidRPr="001D7AAC" w:rsidRDefault="001D7AAC">
      <w:pPr>
        <w:pStyle w:val="a3"/>
        <w:spacing w:before="1" w:line="322" w:lineRule="exact"/>
        <w:ind w:left="823" w:firstLine="0"/>
        <w:jc w:val="left"/>
        <w:rPr>
          <w:sz w:val="24"/>
          <w:szCs w:val="24"/>
        </w:rPr>
      </w:pPr>
      <w:r w:rsidRPr="001D7AAC">
        <w:rPr>
          <w:sz w:val="24"/>
          <w:szCs w:val="24"/>
        </w:rPr>
        <w:t>МЕСТО</w:t>
      </w:r>
      <w:r w:rsidRPr="001D7AAC">
        <w:rPr>
          <w:spacing w:val="-17"/>
          <w:sz w:val="24"/>
          <w:szCs w:val="24"/>
        </w:rPr>
        <w:t xml:space="preserve"> </w:t>
      </w:r>
      <w:r w:rsidRPr="001D7AAC">
        <w:rPr>
          <w:sz w:val="24"/>
          <w:szCs w:val="24"/>
        </w:rPr>
        <w:t>УЧЕБНОГО</w:t>
      </w:r>
      <w:r w:rsidRPr="001D7AAC">
        <w:rPr>
          <w:spacing w:val="-17"/>
          <w:sz w:val="24"/>
          <w:szCs w:val="24"/>
        </w:rPr>
        <w:t xml:space="preserve"> </w:t>
      </w:r>
      <w:r w:rsidRPr="001D7AAC">
        <w:rPr>
          <w:sz w:val="24"/>
          <w:szCs w:val="24"/>
        </w:rPr>
        <w:t>ПРЕДМЕТА</w:t>
      </w:r>
      <w:r w:rsidRPr="001D7AAC">
        <w:rPr>
          <w:spacing w:val="-16"/>
          <w:sz w:val="24"/>
          <w:szCs w:val="24"/>
        </w:rPr>
        <w:t xml:space="preserve"> </w:t>
      </w:r>
      <w:r w:rsidRPr="001D7AAC">
        <w:rPr>
          <w:sz w:val="24"/>
          <w:szCs w:val="24"/>
        </w:rPr>
        <w:t>«ТЕХНОЛОГИЯ»</w:t>
      </w:r>
      <w:r w:rsidRPr="001D7AAC">
        <w:rPr>
          <w:spacing w:val="-16"/>
          <w:sz w:val="24"/>
          <w:szCs w:val="24"/>
        </w:rPr>
        <w:t xml:space="preserve"> </w:t>
      </w:r>
      <w:r w:rsidRPr="001D7AAC">
        <w:rPr>
          <w:sz w:val="24"/>
          <w:szCs w:val="24"/>
        </w:rPr>
        <w:t>В</w:t>
      </w:r>
      <w:r w:rsidRPr="001D7AAC">
        <w:rPr>
          <w:spacing w:val="-16"/>
          <w:sz w:val="24"/>
          <w:szCs w:val="24"/>
        </w:rPr>
        <w:t xml:space="preserve"> </w:t>
      </w:r>
      <w:r w:rsidRPr="001D7AAC">
        <w:rPr>
          <w:sz w:val="24"/>
          <w:szCs w:val="24"/>
        </w:rPr>
        <w:t>УЧЕБНОМ</w:t>
      </w:r>
      <w:r w:rsidRPr="001D7AAC">
        <w:rPr>
          <w:spacing w:val="-15"/>
          <w:sz w:val="24"/>
          <w:szCs w:val="24"/>
        </w:rPr>
        <w:t xml:space="preserve"> </w:t>
      </w:r>
      <w:r w:rsidRPr="001D7AAC">
        <w:rPr>
          <w:spacing w:val="-2"/>
          <w:sz w:val="24"/>
          <w:szCs w:val="24"/>
        </w:rPr>
        <w:t>ПЛАНЕ</w:t>
      </w:r>
    </w:p>
    <w:p w14:paraId="574A5E49" w14:textId="77777777" w:rsidR="00566F6F" w:rsidRPr="001D7AAC" w:rsidRDefault="001D7AAC">
      <w:pPr>
        <w:pStyle w:val="a3"/>
        <w:ind w:right="125"/>
        <w:rPr>
          <w:sz w:val="24"/>
          <w:szCs w:val="24"/>
        </w:rPr>
      </w:pPr>
      <w:r w:rsidRPr="001D7AAC">
        <w:rPr>
          <w:sz w:val="24"/>
          <w:szCs w:val="24"/>
        </w:rPr>
        <w:t>Освоение предметной области «Технология» в основной школе осуществляется в 5–9 классах из расчёта: в 5–7 классах –</w:t>
      </w:r>
      <w:r w:rsidRPr="001D7AAC">
        <w:rPr>
          <w:spacing w:val="40"/>
          <w:sz w:val="24"/>
          <w:szCs w:val="24"/>
        </w:rPr>
        <w:t xml:space="preserve"> </w:t>
      </w:r>
      <w:r w:rsidRPr="001D7AAC">
        <w:rPr>
          <w:sz w:val="24"/>
          <w:szCs w:val="24"/>
        </w:rPr>
        <w:t>2 часа в неделю, в 8–9 классах – 1</w:t>
      </w:r>
      <w:r w:rsidRPr="001D7AAC">
        <w:rPr>
          <w:spacing w:val="40"/>
          <w:sz w:val="24"/>
          <w:szCs w:val="24"/>
        </w:rPr>
        <w:t xml:space="preserve">  </w:t>
      </w:r>
      <w:r w:rsidRPr="001D7AAC">
        <w:rPr>
          <w:sz w:val="24"/>
          <w:szCs w:val="24"/>
        </w:rPr>
        <w:t>час.</w:t>
      </w:r>
    </w:p>
    <w:p w14:paraId="5B0FF0A8" w14:textId="77777777" w:rsidR="00566F6F" w:rsidRPr="001D7AAC" w:rsidRDefault="001D7AAC">
      <w:pPr>
        <w:pStyle w:val="a3"/>
        <w:ind w:right="130"/>
        <w:rPr>
          <w:sz w:val="24"/>
          <w:szCs w:val="24"/>
        </w:rPr>
      </w:pPr>
      <w:r w:rsidRPr="001D7AAC">
        <w:rPr>
          <w:sz w:val="24"/>
          <w:szCs w:val="24"/>
        </w:rPr>
        <w:t>Дополнительно рекомендуется выделить за счёт внеурочной деятельности в 8 классе – 1 час в неделю и в 9 классе – 2 часа.</w:t>
      </w:r>
    </w:p>
    <w:p w14:paraId="0D904A94" w14:textId="77777777" w:rsidR="00566F6F" w:rsidRPr="001D7AAC" w:rsidRDefault="001D7AAC">
      <w:pPr>
        <w:pStyle w:val="a3"/>
        <w:ind w:left="823" w:right="3736" w:firstLine="0"/>
        <w:jc w:val="left"/>
        <w:rPr>
          <w:sz w:val="24"/>
          <w:szCs w:val="24"/>
        </w:rPr>
      </w:pPr>
      <w:r w:rsidRPr="001D7AAC">
        <w:rPr>
          <w:sz w:val="24"/>
          <w:szCs w:val="24"/>
        </w:rPr>
        <w:t>СОДЕРЖАНИЕ</w:t>
      </w:r>
      <w:r w:rsidRPr="001D7AAC">
        <w:rPr>
          <w:spacing w:val="80"/>
          <w:sz w:val="24"/>
          <w:szCs w:val="24"/>
        </w:rPr>
        <w:t xml:space="preserve"> </w:t>
      </w:r>
      <w:r w:rsidRPr="001D7AAC">
        <w:rPr>
          <w:sz w:val="24"/>
          <w:szCs w:val="24"/>
        </w:rPr>
        <w:t xml:space="preserve">ОБУЧЕНИЯ </w:t>
      </w:r>
      <w:r w:rsidRPr="001D7AAC">
        <w:rPr>
          <w:spacing w:val="-2"/>
          <w:sz w:val="24"/>
          <w:szCs w:val="24"/>
        </w:rPr>
        <w:t>ИНВАРИАНТНЫЕ</w:t>
      </w:r>
      <w:r w:rsidRPr="001D7AAC">
        <w:rPr>
          <w:spacing w:val="-9"/>
          <w:sz w:val="24"/>
          <w:szCs w:val="24"/>
        </w:rPr>
        <w:t xml:space="preserve"> </w:t>
      </w:r>
      <w:r w:rsidRPr="001D7AAC">
        <w:rPr>
          <w:spacing w:val="-2"/>
          <w:sz w:val="24"/>
          <w:szCs w:val="24"/>
        </w:rPr>
        <w:t>МОДУЛИ</w:t>
      </w:r>
    </w:p>
    <w:p w14:paraId="7389D8AB" w14:textId="77777777" w:rsidR="00566F6F" w:rsidRPr="001D7AAC" w:rsidRDefault="001D7AAC">
      <w:pPr>
        <w:pStyle w:val="a3"/>
        <w:spacing w:line="321" w:lineRule="exact"/>
        <w:ind w:left="823" w:firstLine="0"/>
        <w:jc w:val="left"/>
        <w:rPr>
          <w:sz w:val="24"/>
          <w:szCs w:val="24"/>
        </w:rPr>
      </w:pPr>
      <w:r w:rsidRPr="001D7AAC">
        <w:rPr>
          <w:spacing w:val="-2"/>
          <w:sz w:val="24"/>
          <w:szCs w:val="24"/>
        </w:rPr>
        <w:t>Модуль</w:t>
      </w:r>
      <w:r w:rsidRPr="001D7AAC">
        <w:rPr>
          <w:spacing w:val="-29"/>
          <w:sz w:val="24"/>
          <w:szCs w:val="24"/>
        </w:rPr>
        <w:t xml:space="preserve"> </w:t>
      </w:r>
      <w:r w:rsidRPr="001D7AAC">
        <w:rPr>
          <w:spacing w:val="-2"/>
          <w:sz w:val="24"/>
          <w:szCs w:val="24"/>
        </w:rPr>
        <w:t>«Производство</w:t>
      </w:r>
      <w:r w:rsidRPr="001D7AAC">
        <w:rPr>
          <w:spacing w:val="-27"/>
          <w:sz w:val="24"/>
          <w:szCs w:val="24"/>
        </w:rPr>
        <w:t xml:space="preserve"> </w:t>
      </w:r>
      <w:r w:rsidRPr="001D7AAC">
        <w:rPr>
          <w:spacing w:val="-2"/>
          <w:sz w:val="24"/>
          <w:szCs w:val="24"/>
        </w:rPr>
        <w:t>и</w:t>
      </w:r>
      <w:r w:rsidRPr="001D7AAC">
        <w:rPr>
          <w:spacing w:val="-29"/>
          <w:sz w:val="24"/>
          <w:szCs w:val="24"/>
        </w:rPr>
        <w:t xml:space="preserve"> </w:t>
      </w:r>
      <w:r w:rsidRPr="001D7AAC">
        <w:rPr>
          <w:spacing w:val="-2"/>
          <w:sz w:val="24"/>
          <w:szCs w:val="24"/>
        </w:rPr>
        <w:t>технология»</w:t>
      </w:r>
    </w:p>
    <w:p w14:paraId="0A4A0E36" w14:textId="77777777" w:rsidR="00566F6F" w:rsidRPr="001D7AAC" w:rsidRDefault="001D7AAC">
      <w:pPr>
        <w:pStyle w:val="3"/>
        <w:spacing w:before="1"/>
        <w:jc w:val="left"/>
        <w:rPr>
          <w:sz w:val="24"/>
          <w:szCs w:val="24"/>
        </w:rPr>
      </w:pPr>
      <w:r w:rsidRPr="001D7AAC">
        <w:rPr>
          <w:sz w:val="24"/>
          <w:szCs w:val="24"/>
        </w:rPr>
        <w:t>5–6</w:t>
      </w:r>
      <w:r w:rsidRPr="001D7AAC">
        <w:rPr>
          <w:spacing w:val="16"/>
          <w:sz w:val="24"/>
          <w:szCs w:val="24"/>
        </w:rPr>
        <w:t xml:space="preserve"> </w:t>
      </w:r>
      <w:r w:rsidRPr="001D7AAC">
        <w:rPr>
          <w:spacing w:val="15"/>
          <w:sz w:val="24"/>
          <w:szCs w:val="24"/>
        </w:rPr>
        <w:t>классы</w:t>
      </w:r>
    </w:p>
    <w:p w14:paraId="560FEB48" w14:textId="77777777" w:rsidR="00566F6F" w:rsidRPr="001D7AAC" w:rsidRDefault="001D7AAC">
      <w:pPr>
        <w:pStyle w:val="a3"/>
        <w:spacing w:line="322" w:lineRule="exact"/>
        <w:ind w:left="823" w:firstLine="0"/>
        <w:jc w:val="left"/>
        <w:rPr>
          <w:sz w:val="24"/>
          <w:szCs w:val="24"/>
        </w:rPr>
      </w:pPr>
      <w:r w:rsidRPr="001D7AAC">
        <w:rPr>
          <w:sz w:val="24"/>
          <w:szCs w:val="24"/>
        </w:rPr>
        <w:t>Раздел</w:t>
      </w:r>
      <w:r w:rsidRPr="001D7AAC">
        <w:rPr>
          <w:spacing w:val="-15"/>
          <w:sz w:val="24"/>
          <w:szCs w:val="24"/>
        </w:rPr>
        <w:t xml:space="preserve"> </w:t>
      </w:r>
      <w:r w:rsidRPr="001D7AAC">
        <w:rPr>
          <w:sz w:val="24"/>
          <w:szCs w:val="24"/>
        </w:rPr>
        <w:t>1.</w:t>
      </w:r>
      <w:r w:rsidRPr="001D7AAC">
        <w:rPr>
          <w:spacing w:val="-14"/>
          <w:sz w:val="24"/>
          <w:szCs w:val="24"/>
        </w:rPr>
        <w:t xml:space="preserve"> </w:t>
      </w:r>
      <w:r w:rsidRPr="001D7AAC">
        <w:rPr>
          <w:sz w:val="24"/>
          <w:szCs w:val="24"/>
        </w:rPr>
        <w:t>Преобразовательная</w:t>
      </w:r>
      <w:r w:rsidRPr="001D7AAC">
        <w:rPr>
          <w:spacing w:val="-14"/>
          <w:sz w:val="24"/>
          <w:szCs w:val="24"/>
        </w:rPr>
        <w:t xml:space="preserve"> </w:t>
      </w:r>
      <w:r w:rsidRPr="001D7AAC">
        <w:rPr>
          <w:sz w:val="24"/>
          <w:szCs w:val="24"/>
        </w:rPr>
        <w:t>деятельность</w:t>
      </w:r>
      <w:r w:rsidRPr="001D7AAC">
        <w:rPr>
          <w:spacing w:val="-15"/>
          <w:sz w:val="24"/>
          <w:szCs w:val="24"/>
        </w:rPr>
        <w:t xml:space="preserve"> </w:t>
      </w:r>
      <w:r w:rsidRPr="001D7AAC">
        <w:rPr>
          <w:spacing w:val="-2"/>
          <w:sz w:val="24"/>
          <w:szCs w:val="24"/>
        </w:rPr>
        <w:t>человека.</w:t>
      </w:r>
    </w:p>
    <w:p w14:paraId="3BC215CE" w14:textId="77777777" w:rsidR="00566F6F" w:rsidRPr="001D7AAC" w:rsidRDefault="001D7AAC">
      <w:pPr>
        <w:pStyle w:val="a3"/>
        <w:ind w:right="128"/>
        <w:rPr>
          <w:sz w:val="24"/>
          <w:szCs w:val="24"/>
        </w:rPr>
      </w:pPr>
      <w:r w:rsidRPr="001D7AAC">
        <w:rPr>
          <w:sz w:val="24"/>
          <w:szCs w:val="24"/>
        </w:rPr>
        <w:lastRenderedPageBreak/>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w:t>
      </w:r>
      <w:r w:rsidRPr="001D7AAC">
        <w:rPr>
          <w:spacing w:val="-2"/>
          <w:sz w:val="24"/>
          <w:szCs w:val="24"/>
        </w:rPr>
        <w:t>механизм.</w:t>
      </w:r>
    </w:p>
    <w:p w14:paraId="1FCB41DA" w14:textId="77777777" w:rsidR="00566F6F" w:rsidRPr="001D7AAC" w:rsidRDefault="00566F6F">
      <w:pPr>
        <w:pStyle w:val="a3"/>
        <w:spacing w:before="1"/>
        <w:ind w:left="0" w:firstLine="0"/>
        <w:jc w:val="left"/>
        <w:rPr>
          <w:sz w:val="24"/>
          <w:szCs w:val="24"/>
        </w:rPr>
      </w:pPr>
    </w:p>
    <w:p w14:paraId="53A9FCA5"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9"/>
          <w:sz w:val="24"/>
          <w:szCs w:val="24"/>
        </w:rPr>
        <w:t xml:space="preserve"> </w:t>
      </w:r>
      <w:r w:rsidRPr="001D7AAC">
        <w:rPr>
          <w:sz w:val="24"/>
          <w:szCs w:val="24"/>
        </w:rPr>
        <w:t>2.</w:t>
      </w:r>
      <w:r w:rsidRPr="001D7AAC">
        <w:rPr>
          <w:spacing w:val="-8"/>
          <w:sz w:val="24"/>
          <w:szCs w:val="24"/>
        </w:rPr>
        <w:t xml:space="preserve"> </w:t>
      </w:r>
      <w:r w:rsidRPr="001D7AAC">
        <w:rPr>
          <w:sz w:val="24"/>
          <w:szCs w:val="24"/>
        </w:rPr>
        <w:t>Простейшие</w:t>
      </w:r>
      <w:r w:rsidRPr="001D7AAC">
        <w:rPr>
          <w:spacing w:val="-8"/>
          <w:sz w:val="24"/>
          <w:szCs w:val="24"/>
        </w:rPr>
        <w:t xml:space="preserve"> </w:t>
      </w:r>
      <w:r w:rsidRPr="001D7AAC">
        <w:rPr>
          <w:sz w:val="24"/>
          <w:szCs w:val="24"/>
        </w:rPr>
        <w:t>машины</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pacing w:val="-2"/>
          <w:sz w:val="24"/>
          <w:szCs w:val="24"/>
        </w:rPr>
        <w:t>механизмы.</w:t>
      </w:r>
    </w:p>
    <w:p w14:paraId="3B4E257A" w14:textId="77777777" w:rsidR="00566F6F" w:rsidRPr="001D7AAC" w:rsidRDefault="001D7AAC">
      <w:pPr>
        <w:pStyle w:val="a3"/>
        <w:ind w:right="125"/>
        <w:rPr>
          <w:sz w:val="24"/>
          <w:szCs w:val="24"/>
        </w:rPr>
      </w:pPr>
      <w:r w:rsidRPr="001D7AAC">
        <w:rPr>
          <w:sz w:val="24"/>
          <w:szCs w:val="24"/>
        </w:rPr>
        <w:t>Двигатели машин. Виды двигателей. Передаточные механизмы. Виды и характеристики передаточных механизмов.</w:t>
      </w:r>
    </w:p>
    <w:p w14:paraId="40008380" w14:textId="77777777" w:rsidR="00566F6F" w:rsidRPr="001D7AAC" w:rsidRDefault="001D7AAC">
      <w:pPr>
        <w:pStyle w:val="a3"/>
        <w:ind w:right="129"/>
        <w:rPr>
          <w:sz w:val="24"/>
          <w:szCs w:val="24"/>
        </w:rPr>
      </w:pPr>
      <w:r w:rsidRPr="001D7AAC">
        <w:rPr>
          <w:sz w:val="24"/>
          <w:szCs w:val="24"/>
        </w:rPr>
        <w:t>Механические передачи. Обратная связь. Механические конструкторы. Робототехнические конструкторы. Простые механические</w:t>
      </w:r>
      <w:r w:rsidRPr="001D7AAC">
        <w:rPr>
          <w:spacing w:val="40"/>
          <w:sz w:val="24"/>
          <w:szCs w:val="24"/>
        </w:rPr>
        <w:t xml:space="preserve"> </w:t>
      </w:r>
      <w:r w:rsidRPr="001D7AAC">
        <w:rPr>
          <w:sz w:val="24"/>
          <w:szCs w:val="24"/>
        </w:rPr>
        <w:t>модели.</w:t>
      </w:r>
      <w:r w:rsidRPr="001D7AAC">
        <w:rPr>
          <w:spacing w:val="40"/>
          <w:sz w:val="24"/>
          <w:szCs w:val="24"/>
        </w:rPr>
        <w:t xml:space="preserve"> </w:t>
      </w:r>
      <w:r w:rsidRPr="001D7AAC">
        <w:rPr>
          <w:sz w:val="24"/>
          <w:szCs w:val="24"/>
        </w:rPr>
        <w:t>Простые управляемые модели.</w:t>
      </w:r>
    </w:p>
    <w:p w14:paraId="6EC19898" w14:textId="77777777" w:rsidR="00566F6F" w:rsidRPr="001D7AAC" w:rsidRDefault="00566F6F">
      <w:pPr>
        <w:pStyle w:val="a3"/>
        <w:ind w:left="0" w:firstLine="0"/>
        <w:jc w:val="left"/>
        <w:rPr>
          <w:sz w:val="24"/>
          <w:szCs w:val="24"/>
        </w:rPr>
      </w:pPr>
    </w:p>
    <w:p w14:paraId="1407E9EB"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8"/>
          <w:sz w:val="24"/>
          <w:szCs w:val="24"/>
        </w:rPr>
        <w:t xml:space="preserve"> </w:t>
      </w:r>
      <w:r w:rsidRPr="001D7AAC">
        <w:rPr>
          <w:sz w:val="24"/>
          <w:szCs w:val="24"/>
        </w:rPr>
        <w:t>3.</w:t>
      </w:r>
      <w:r w:rsidRPr="001D7AAC">
        <w:rPr>
          <w:spacing w:val="-8"/>
          <w:sz w:val="24"/>
          <w:szCs w:val="24"/>
        </w:rPr>
        <w:t xml:space="preserve"> </w:t>
      </w:r>
      <w:r w:rsidRPr="001D7AAC">
        <w:rPr>
          <w:sz w:val="24"/>
          <w:szCs w:val="24"/>
        </w:rPr>
        <w:t>Задачи</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технологии</w:t>
      </w:r>
      <w:r w:rsidRPr="001D7AAC">
        <w:rPr>
          <w:spacing w:val="-7"/>
          <w:sz w:val="24"/>
          <w:szCs w:val="24"/>
        </w:rPr>
        <w:t xml:space="preserve"> </w:t>
      </w:r>
      <w:r w:rsidRPr="001D7AAC">
        <w:rPr>
          <w:sz w:val="24"/>
          <w:szCs w:val="24"/>
        </w:rPr>
        <w:t>их</w:t>
      </w:r>
      <w:r w:rsidRPr="001D7AAC">
        <w:rPr>
          <w:spacing w:val="-8"/>
          <w:sz w:val="24"/>
          <w:szCs w:val="24"/>
        </w:rPr>
        <w:t xml:space="preserve"> </w:t>
      </w:r>
      <w:r w:rsidRPr="001D7AAC">
        <w:rPr>
          <w:spacing w:val="-2"/>
          <w:sz w:val="24"/>
          <w:szCs w:val="24"/>
        </w:rPr>
        <w:t>решения.</w:t>
      </w:r>
    </w:p>
    <w:p w14:paraId="0EA5A907" w14:textId="77777777" w:rsidR="00566F6F" w:rsidRPr="001D7AAC" w:rsidRDefault="001D7AAC">
      <w:pPr>
        <w:pStyle w:val="a3"/>
        <w:ind w:right="127"/>
        <w:rPr>
          <w:sz w:val="24"/>
          <w:szCs w:val="24"/>
        </w:rPr>
      </w:pPr>
      <w:r w:rsidRPr="001D7AAC">
        <w:rPr>
          <w:sz w:val="24"/>
          <w:szCs w:val="24"/>
        </w:rPr>
        <w:t>Технология решения производственных задач в информационной среде как важнейшая технология 4-й промышленной революции.</w:t>
      </w:r>
    </w:p>
    <w:p w14:paraId="04521E0E" w14:textId="77777777" w:rsidR="00566F6F" w:rsidRPr="001D7AAC" w:rsidRDefault="001D7AAC">
      <w:pPr>
        <w:pStyle w:val="a3"/>
        <w:ind w:right="124"/>
        <w:rPr>
          <w:sz w:val="24"/>
          <w:szCs w:val="24"/>
        </w:rPr>
      </w:pPr>
      <w:r w:rsidRPr="001D7AAC">
        <w:rPr>
          <w:sz w:val="24"/>
          <w:szCs w:val="24"/>
        </w:rPr>
        <w:t>Чтение описаний, чертежей, технологических карт. Обозначения: знаки и символы. Интерпретация знаков и знаковых систем. Формулировка задачи с использованием знаков и</w:t>
      </w:r>
      <w:r w:rsidRPr="001D7AAC">
        <w:rPr>
          <w:spacing w:val="40"/>
          <w:sz w:val="24"/>
          <w:szCs w:val="24"/>
        </w:rPr>
        <w:t xml:space="preserve"> </w:t>
      </w:r>
      <w:r w:rsidRPr="001D7AAC">
        <w:rPr>
          <w:sz w:val="24"/>
          <w:szCs w:val="24"/>
        </w:rPr>
        <w:t>символов.</w:t>
      </w:r>
    </w:p>
    <w:p w14:paraId="5D57AE84" w14:textId="77777777" w:rsidR="00566F6F" w:rsidRPr="001D7AAC" w:rsidRDefault="001D7AAC">
      <w:pPr>
        <w:pStyle w:val="a3"/>
        <w:spacing w:line="322" w:lineRule="exact"/>
        <w:ind w:left="823" w:firstLine="0"/>
        <w:rPr>
          <w:sz w:val="24"/>
          <w:szCs w:val="24"/>
        </w:rPr>
      </w:pPr>
      <w:r w:rsidRPr="001D7AAC">
        <w:rPr>
          <w:spacing w:val="-4"/>
          <w:sz w:val="24"/>
          <w:szCs w:val="24"/>
        </w:rPr>
        <w:t>Информационное</w:t>
      </w:r>
      <w:r w:rsidRPr="001D7AAC">
        <w:rPr>
          <w:spacing w:val="-6"/>
          <w:sz w:val="24"/>
          <w:szCs w:val="24"/>
        </w:rPr>
        <w:t xml:space="preserve"> </w:t>
      </w:r>
      <w:r w:rsidRPr="001D7AAC">
        <w:rPr>
          <w:spacing w:val="-4"/>
          <w:sz w:val="24"/>
          <w:szCs w:val="24"/>
        </w:rPr>
        <w:t>обеспечение</w:t>
      </w:r>
      <w:r w:rsidRPr="001D7AAC">
        <w:rPr>
          <w:spacing w:val="-6"/>
          <w:sz w:val="24"/>
          <w:szCs w:val="24"/>
        </w:rPr>
        <w:t xml:space="preserve"> </w:t>
      </w:r>
      <w:r w:rsidRPr="001D7AAC">
        <w:rPr>
          <w:spacing w:val="-4"/>
          <w:sz w:val="24"/>
          <w:szCs w:val="24"/>
        </w:rPr>
        <w:t>решения</w:t>
      </w:r>
      <w:r w:rsidRPr="001D7AAC">
        <w:rPr>
          <w:spacing w:val="-5"/>
          <w:sz w:val="24"/>
          <w:szCs w:val="24"/>
        </w:rPr>
        <w:t xml:space="preserve"> </w:t>
      </w:r>
      <w:r w:rsidRPr="001D7AAC">
        <w:rPr>
          <w:spacing w:val="-4"/>
          <w:sz w:val="24"/>
          <w:szCs w:val="24"/>
        </w:rPr>
        <w:t>задачи.</w:t>
      </w:r>
      <w:r w:rsidRPr="001D7AAC">
        <w:rPr>
          <w:spacing w:val="-7"/>
          <w:sz w:val="24"/>
          <w:szCs w:val="24"/>
        </w:rPr>
        <w:t xml:space="preserve"> </w:t>
      </w:r>
      <w:r w:rsidRPr="001D7AAC">
        <w:rPr>
          <w:spacing w:val="-4"/>
          <w:sz w:val="24"/>
          <w:szCs w:val="24"/>
        </w:rPr>
        <w:t>Работа</w:t>
      </w:r>
      <w:r w:rsidRPr="001D7AAC">
        <w:rPr>
          <w:spacing w:val="-5"/>
          <w:sz w:val="24"/>
          <w:szCs w:val="24"/>
        </w:rPr>
        <w:t xml:space="preserve"> </w:t>
      </w:r>
      <w:r w:rsidRPr="001D7AAC">
        <w:rPr>
          <w:spacing w:val="-4"/>
          <w:sz w:val="24"/>
          <w:szCs w:val="24"/>
        </w:rPr>
        <w:t>с</w:t>
      </w:r>
      <w:r w:rsidRPr="001D7AAC">
        <w:rPr>
          <w:sz w:val="24"/>
          <w:szCs w:val="24"/>
        </w:rPr>
        <w:t xml:space="preserve"> </w:t>
      </w:r>
      <w:r w:rsidRPr="001D7AAC">
        <w:rPr>
          <w:spacing w:val="-4"/>
          <w:sz w:val="24"/>
          <w:szCs w:val="24"/>
        </w:rPr>
        <w:t>«большими</w:t>
      </w:r>
      <w:r w:rsidRPr="001D7AAC">
        <w:rPr>
          <w:spacing w:val="63"/>
          <w:sz w:val="24"/>
          <w:szCs w:val="24"/>
        </w:rPr>
        <w:t xml:space="preserve"> </w:t>
      </w:r>
      <w:r w:rsidRPr="001D7AAC">
        <w:rPr>
          <w:spacing w:val="-4"/>
          <w:sz w:val="24"/>
          <w:szCs w:val="24"/>
        </w:rPr>
        <w:t>данными».</w:t>
      </w:r>
    </w:p>
    <w:p w14:paraId="07CED6F9" w14:textId="77777777" w:rsidR="00566F6F" w:rsidRPr="001D7AAC" w:rsidRDefault="001D7AAC">
      <w:pPr>
        <w:pStyle w:val="a3"/>
        <w:spacing w:line="322" w:lineRule="exact"/>
        <w:ind w:firstLine="0"/>
        <w:rPr>
          <w:sz w:val="24"/>
          <w:szCs w:val="24"/>
        </w:rPr>
      </w:pPr>
      <w:r w:rsidRPr="001D7AAC">
        <w:rPr>
          <w:spacing w:val="-2"/>
          <w:sz w:val="24"/>
          <w:szCs w:val="24"/>
        </w:rPr>
        <w:t>Извлечение</w:t>
      </w:r>
      <w:r w:rsidRPr="001D7AAC">
        <w:rPr>
          <w:spacing w:val="35"/>
          <w:sz w:val="24"/>
          <w:szCs w:val="24"/>
        </w:rPr>
        <w:t xml:space="preserve"> </w:t>
      </w:r>
      <w:r w:rsidRPr="001D7AAC">
        <w:rPr>
          <w:spacing w:val="-2"/>
          <w:sz w:val="24"/>
          <w:szCs w:val="24"/>
        </w:rPr>
        <w:t>информации</w:t>
      </w:r>
      <w:r w:rsidRPr="001D7AAC">
        <w:rPr>
          <w:spacing w:val="39"/>
          <w:sz w:val="24"/>
          <w:szCs w:val="24"/>
        </w:rPr>
        <w:t xml:space="preserve"> </w:t>
      </w:r>
      <w:r w:rsidRPr="001D7AAC">
        <w:rPr>
          <w:spacing w:val="-2"/>
          <w:sz w:val="24"/>
          <w:szCs w:val="24"/>
        </w:rPr>
        <w:t>из</w:t>
      </w:r>
      <w:r w:rsidRPr="001D7AAC">
        <w:rPr>
          <w:spacing w:val="-11"/>
          <w:sz w:val="24"/>
          <w:szCs w:val="24"/>
        </w:rPr>
        <w:t xml:space="preserve"> </w:t>
      </w:r>
      <w:r w:rsidRPr="001D7AAC">
        <w:rPr>
          <w:spacing w:val="-2"/>
          <w:sz w:val="24"/>
          <w:szCs w:val="24"/>
        </w:rPr>
        <w:t>массива</w:t>
      </w:r>
      <w:r w:rsidRPr="001D7AAC">
        <w:rPr>
          <w:spacing w:val="-16"/>
          <w:sz w:val="24"/>
          <w:szCs w:val="24"/>
        </w:rPr>
        <w:t xml:space="preserve"> </w:t>
      </w:r>
      <w:r w:rsidRPr="001D7AAC">
        <w:rPr>
          <w:spacing w:val="-2"/>
          <w:sz w:val="24"/>
          <w:szCs w:val="24"/>
        </w:rPr>
        <w:t>данных.</w:t>
      </w:r>
    </w:p>
    <w:p w14:paraId="2519B9D8" w14:textId="77777777" w:rsidR="00566F6F" w:rsidRPr="001D7AAC" w:rsidRDefault="001D7AAC">
      <w:pPr>
        <w:pStyle w:val="a3"/>
        <w:ind w:left="823" w:firstLine="0"/>
        <w:rPr>
          <w:sz w:val="24"/>
          <w:szCs w:val="24"/>
        </w:rPr>
      </w:pPr>
      <w:r w:rsidRPr="001D7AAC">
        <w:rPr>
          <w:sz w:val="24"/>
          <w:szCs w:val="24"/>
        </w:rPr>
        <w:t>Исследование</w:t>
      </w:r>
      <w:r w:rsidRPr="001D7AAC">
        <w:rPr>
          <w:spacing w:val="-12"/>
          <w:sz w:val="24"/>
          <w:szCs w:val="24"/>
        </w:rPr>
        <w:t xml:space="preserve"> </w:t>
      </w:r>
      <w:r w:rsidRPr="001D7AAC">
        <w:rPr>
          <w:sz w:val="24"/>
          <w:szCs w:val="24"/>
        </w:rPr>
        <w:t>задачи</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z w:val="24"/>
          <w:szCs w:val="24"/>
        </w:rPr>
        <w:t>её</w:t>
      </w:r>
      <w:r w:rsidRPr="001D7AAC">
        <w:rPr>
          <w:spacing w:val="-11"/>
          <w:sz w:val="24"/>
          <w:szCs w:val="24"/>
        </w:rPr>
        <w:t xml:space="preserve"> </w:t>
      </w:r>
      <w:r w:rsidRPr="001D7AAC">
        <w:rPr>
          <w:sz w:val="24"/>
          <w:szCs w:val="24"/>
        </w:rPr>
        <w:t>решений.</w:t>
      </w:r>
      <w:r w:rsidRPr="001D7AAC">
        <w:rPr>
          <w:spacing w:val="-12"/>
          <w:sz w:val="24"/>
          <w:szCs w:val="24"/>
        </w:rPr>
        <w:t xml:space="preserve"> </w:t>
      </w:r>
      <w:r w:rsidRPr="001D7AAC">
        <w:rPr>
          <w:sz w:val="24"/>
          <w:szCs w:val="24"/>
        </w:rPr>
        <w:t>Представление</w:t>
      </w:r>
      <w:r w:rsidRPr="001D7AAC">
        <w:rPr>
          <w:spacing w:val="49"/>
          <w:sz w:val="24"/>
          <w:szCs w:val="24"/>
        </w:rPr>
        <w:t xml:space="preserve"> </w:t>
      </w:r>
      <w:r w:rsidRPr="001D7AAC">
        <w:rPr>
          <w:sz w:val="24"/>
          <w:szCs w:val="24"/>
        </w:rPr>
        <w:t>полученных</w:t>
      </w:r>
      <w:r w:rsidRPr="001D7AAC">
        <w:rPr>
          <w:spacing w:val="-11"/>
          <w:sz w:val="24"/>
          <w:szCs w:val="24"/>
        </w:rPr>
        <w:t xml:space="preserve"> </w:t>
      </w:r>
      <w:r w:rsidRPr="001D7AAC">
        <w:rPr>
          <w:spacing w:val="-2"/>
          <w:sz w:val="24"/>
          <w:szCs w:val="24"/>
        </w:rPr>
        <w:t>результатов.</w:t>
      </w:r>
    </w:p>
    <w:p w14:paraId="66FB4D76" w14:textId="77777777" w:rsidR="00566F6F" w:rsidRPr="001D7AAC" w:rsidRDefault="00566F6F">
      <w:pPr>
        <w:pStyle w:val="a3"/>
        <w:spacing w:before="1"/>
        <w:ind w:left="0" w:firstLine="0"/>
        <w:jc w:val="left"/>
        <w:rPr>
          <w:sz w:val="24"/>
          <w:szCs w:val="24"/>
        </w:rPr>
      </w:pPr>
    </w:p>
    <w:p w14:paraId="51D79855"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9"/>
          <w:sz w:val="24"/>
          <w:szCs w:val="24"/>
        </w:rPr>
        <w:t xml:space="preserve"> </w:t>
      </w:r>
      <w:r w:rsidRPr="001D7AAC">
        <w:rPr>
          <w:sz w:val="24"/>
          <w:szCs w:val="24"/>
        </w:rPr>
        <w:t>4.</w:t>
      </w:r>
      <w:r w:rsidRPr="001D7AAC">
        <w:rPr>
          <w:spacing w:val="-8"/>
          <w:sz w:val="24"/>
          <w:szCs w:val="24"/>
        </w:rPr>
        <w:t xml:space="preserve"> </w:t>
      </w:r>
      <w:r w:rsidRPr="001D7AAC">
        <w:rPr>
          <w:sz w:val="24"/>
          <w:szCs w:val="24"/>
        </w:rPr>
        <w:t>Основы</w:t>
      </w:r>
      <w:r w:rsidRPr="001D7AAC">
        <w:rPr>
          <w:spacing w:val="-6"/>
          <w:sz w:val="24"/>
          <w:szCs w:val="24"/>
        </w:rPr>
        <w:t xml:space="preserve"> </w:t>
      </w:r>
      <w:r w:rsidRPr="001D7AAC">
        <w:rPr>
          <w:sz w:val="24"/>
          <w:szCs w:val="24"/>
        </w:rPr>
        <w:t>проектной</w:t>
      </w:r>
      <w:r w:rsidRPr="001D7AAC">
        <w:rPr>
          <w:spacing w:val="55"/>
          <w:sz w:val="24"/>
          <w:szCs w:val="24"/>
        </w:rPr>
        <w:t xml:space="preserve"> </w:t>
      </w:r>
      <w:r w:rsidRPr="001D7AAC">
        <w:rPr>
          <w:spacing w:val="-2"/>
          <w:sz w:val="24"/>
          <w:szCs w:val="24"/>
        </w:rPr>
        <w:t>деятельности.</w:t>
      </w:r>
    </w:p>
    <w:p w14:paraId="56FBE75E" w14:textId="77777777" w:rsidR="00566F6F" w:rsidRPr="001D7AAC" w:rsidRDefault="001D7AAC">
      <w:pPr>
        <w:pStyle w:val="a3"/>
        <w:ind w:left="823" w:firstLine="0"/>
        <w:rPr>
          <w:sz w:val="24"/>
          <w:szCs w:val="24"/>
        </w:rPr>
      </w:pPr>
      <w:r w:rsidRPr="001D7AAC">
        <w:rPr>
          <w:sz w:val="24"/>
          <w:szCs w:val="24"/>
        </w:rPr>
        <w:t>Понятие</w:t>
      </w:r>
      <w:r w:rsidRPr="001D7AAC">
        <w:rPr>
          <w:spacing w:val="34"/>
          <w:sz w:val="24"/>
          <w:szCs w:val="24"/>
        </w:rPr>
        <w:t xml:space="preserve"> </w:t>
      </w:r>
      <w:r w:rsidRPr="001D7AAC">
        <w:rPr>
          <w:sz w:val="24"/>
          <w:szCs w:val="24"/>
        </w:rPr>
        <w:t>проекта.</w:t>
      </w:r>
      <w:r w:rsidRPr="001D7AAC">
        <w:rPr>
          <w:spacing w:val="33"/>
          <w:sz w:val="24"/>
          <w:szCs w:val="24"/>
        </w:rPr>
        <w:t xml:space="preserve"> </w:t>
      </w:r>
      <w:r w:rsidRPr="001D7AAC">
        <w:rPr>
          <w:sz w:val="24"/>
          <w:szCs w:val="24"/>
        </w:rPr>
        <w:t>Проект</w:t>
      </w:r>
      <w:r w:rsidRPr="001D7AAC">
        <w:rPr>
          <w:spacing w:val="32"/>
          <w:sz w:val="24"/>
          <w:szCs w:val="24"/>
        </w:rPr>
        <w:t xml:space="preserve"> </w:t>
      </w:r>
      <w:r w:rsidRPr="001D7AAC">
        <w:rPr>
          <w:sz w:val="24"/>
          <w:szCs w:val="24"/>
        </w:rPr>
        <w:t>и</w:t>
      </w:r>
      <w:r w:rsidRPr="001D7AAC">
        <w:rPr>
          <w:spacing w:val="34"/>
          <w:sz w:val="24"/>
          <w:szCs w:val="24"/>
        </w:rPr>
        <w:t xml:space="preserve"> </w:t>
      </w:r>
      <w:r w:rsidRPr="001D7AAC">
        <w:rPr>
          <w:sz w:val="24"/>
          <w:szCs w:val="24"/>
        </w:rPr>
        <w:t>алгоритм.</w:t>
      </w:r>
      <w:r w:rsidRPr="001D7AAC">
        <w:rPr>
          <w:spacing w:val="33"/>
          <w:sz w:val="24"/>
          <w:szCs w:val="24"/>
        </w:rPr>
        <w:t xml:space="preserve"> </w:t>
      </w:r>
      <w:r w:rsidRPr="001D7AAC">
        <w:rPr>
          <w:sz w:val="24"/>
          <w:szCs w:val="24"/>
        </w:rPr>
        <w:t>Проект</w:t>
      </w:r>
      <w:r w:rsidRPr="001D7AAC">
        <w:rPr>
          <w:spacing w:val="34"/>
          <w:sz w:val="24"/>
          <w:szCs w:val="24"/>
        </w:rPr>
        <w:t xml:space="preserve"> </w:t>
      </w:r>
      <w:r w:rsidRPr="001D7AAC">
        <w:rPr>
          <w:sz w:val="24"/>
          <w:szCs w:val="24"/>
        </w:rPr>
        <w:t>и</w:t>
      </w:r>
      <w:r w:rsidRPr="001D7AAC">
        <w:rPr>
          <w:spacing w:val="33"/>
          <w:sz w:val="24"/>
          <w:szCs w:val="24"/>
        </w:rPr>
        <w:t xml:space="preserve"> </w:t>
      </w:r>
      <w:r w:rsidRPr="001D7AAC">
        <w:rPr>
          <w:sz w:val="24"/>
          <w:szCs w:val="24"/>
        </w:rPr>
        <w:t>технология.</w:t>
      </w:r>
      <w:r w:rsidRPr="001D7AAC">
        <w:rPr>
          <w:spacing w:val="33"/>
          <w:sz w:val="24"/>
          <w:szCs w:val="24"/>
        </w:rPr>
        <w:t xml:space="preserve"> </w:t>
      </w:r>
      <w:r w:rsidRPr="001D7AAC">
        <w:rPr>
          <w:sz w:val="24"/>
          <w:szCs w:val="24"/>
        </w:rPr>
        <w:t>Виды</w:t>
      </w:r>
      <w:r w:rsidRPr="001D7AAC">
        <w:rPr>
          <w:spacing w:val="34"/>
          <w:sz w:val="24"/>
          <w:szCs w:val="24"/>
        </w:rPr>
        <w:t xml:space="preserve"> </w:t>
      </w:r>
      <w:r w:rsidRPr="001D7AAC">
        <w:rPr>
          <w:spacing w:val="-2"/>
          <w:sz w:val="24"/>
          <w:szCs w:val="24"/>
        </w:rPr>
        <w:t>проектов.</w:t>
      </w:r>
    </w:p>
    <w:p w14:paraId="14EDC960" w14:textId="77777777" w:rsidR="00566F6F" w:rsidRPr="001D7AAC" w:rsidRDefault="001D7AAC">
      <w:pPr>
        <w:pStyle w:val="a3"/>
        <w:spacing w:before="68"/>
        <w:ind w:right="130" w:firstLine="0"/>
        <w:rPr>
          <w:sz w:val="24"/>
          <w:szCs w:val="24"/>
        </w:rPr>
      </w:pPr>
      <w:r w:rsidRPr="001D7AAC">
        <w:rPr>
          <w:sz w:val="24"/>
          <w:szCs w:val="24"/>
        </w:rPr>
        <w:t>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w:t>
      </w:r>
      <w:r w:rsidRPr="001D7AAC">
        <w:rPr>
          <w:spacing w:val="40"/>
          <w:sz w:val="24"/>
          <w:szCs w:val="24"/>
        </w:rPr>
        <w:t xml:space="preserve"> </w:t>
      </w:r>
      <w:r w:rsidRPr="001D7AAC">
        <w:rPr>
          <w:sz w:val="24"/>
          <w:szCs w:val="24"/>
        </w:rPr>
        <w:t>деятельности.</w:t>
      </w:r>
    </w:p>
    <w:p w14:paraId="015317E8" w14:textId="77777777" w:rsidR="00566F6F" w:rsidRPr="001D7AAC" w:rsidRDefault="001D7AAC">
      <w:pPr>
        <w:pStyle w:val="a3"/>
        <w:spacing w:before="322" w:line="322" w:lineRule="exact"/>
        <w:ind w:left="823" w:firstLine="0"/>
        <w:jc w:val="left"/>
        <w:rPr>
          <w:sz w:val="24"/>
          <w:szCs w:val="24"/>
        </w:rPr>
      </w:pPr>
      <w:r w:rsidRPr="001D7AAC">
        <w:rPr>
          <w:sz w:val="24"/>
          <w:szCs w:val="24"/>
        </w:rPr>
        <w:t>Раздел</w:t>
      </w:r>
      <w:r w:rsidRPr="001D7AAC">
        <w:rPr>
          <w:spacing w:val="-12"/>
          <w:sz w:val="24"/>
          <w:szCs w:val="24"/>
        </w:rPr>
        <w:t xml:space="preserve"> </w:t>
      </w:r>
      <w:r w:rsidRPr="001D7AAC">
        <w:rPr>
          <w:sz w:val="24"/>
          <w:szCs w:val="24"/>
        </w:rPr>
        <w:t>5.</w:t>
      </w:r>
      <w:r w:rsidRPr="001D7AAC">
        <w:rPr>
          <w:spacing w:val="-12"/>
          <w:sz w:val="24"/>
          <w:szCs w:val="24"/>
        </w:rPr>
        <w:t xml:space="preserve"> </w:t>
      </w:r>
      <w:r w:rsidRPr="001D7AAC">
        <w:rPr>
          <w:sz w:val="24"/>
          <w:szCs w:val="24"/>
        </w:rPr>
        <w:t>Технология</w:t>
      </w:r>
      <w:r w:rsidRPr="001D7AAC">
        <w:rPr>
          <w:spacing w:val="-10"/>
          <w:sz w:val="24"/>
          <w:szCs w:val="24"/>
        </w:rPr>
        <w:t xml:space="preserve"> </w:t>
      </w:r>
      <w:r w:rsidRPr="001D7AAC">
        <w:rPr>
          <w:sz w:val="24"/>
          <w:szCs w:val="24"/>
        </w:rPr>
        <w:t>домашнего</w:t>
      </w:r>
      <w:r w:rsidRPr="001D7AAC">
        <w:rPr>
          <w:spacing w:val="-12"/>
          <w:sz w:val="24"/>
          <w:szCs w:val="24"/>
        </w:rPr>
        <w:t xml:space="preserve"> </w:t>
      </w:r>
      <w:r w:rsidRPr="001D7AAC">
        <w:rPr>
          <w:spacing w:val="-2"/>
          <w:sz w:val="24"/>
          <w:szCs w:val="24"/>
        </w:rPr>
        <w:t>хозяйства.</w:t>
      </w:r>
    </w:p>
    <w:p w14:paraId="6BC8E350" w14:textId="77777777" w:rsidR="00566F6F" w:rsidRPr="001D7AAC" w:rsidRDefault="001D7AAC">
      <w:pPr>
        <w:pStyle w:val="a3"/>
        <w:tabs>
          <w:tab w:val="left" w:pos="5488"/>
        </w:tabs>
        <w:ind w:left="823" w:right="705" w:firstLine="0"/>
        <w:jc w:val="left"/>
        <w:rPr>
          <w:sz w:val="24"/>
          <w:szCs w:val="24"/>
        </w:rPr>
      </w:pPr>
      <w:r w:rsidRPr="001D7AAC">
        <w:rPr>
          <w:sz w:val="24"/>
          <w:szCs w:val="24"/>
        </w:rPr>
        <w:t>Порядок</w:t>
      </w:r>
      <w:r w:rsidRPr="001D7AAC">
        <w:rPr>
          <w:spacing w:val="-16"/>
          <w:sz w:val="24"/>
          <w:szCs w:val="24"/>
        </w:rPr>
        <w:t xml:space="preserve"> </w:t>
      </w:r>
      <w:r w:rsidRPr="001D7AAC">
        <w:rPr>
          <w:sz w:val="24"/>
          <w:szCs w:val="24"/>
        </w:rPr>
        <w:t>и</w:t>
      </w:r>
      <w:r w:rsidRPr="001D7AAC">
        <w:rPr>
          <w:spacing w:val="-17"/>
          <w:sz w:val="24"/>
          <w:szCs w:val="24"/>
        </w:rPr>
        <w:t xml:space="preserve"> </w:t>
      </w:r>
      <w:r w:rsidRPr="001D7AAC">
        <w:rPr>
          <w:sz w:val="24"/>
          <w:szCs w:val="24"/>
        </w:rPr>
        <w:t>хаос</w:t>
      </w:r>
      <w:r w:rsidRPr="001D7AAC">
        <w:rPr>
          <w:spacing w:val="-17"/>
          <w:sz w:val="24"/>
          <w:szCs w:val="24"/>
        </w:rPr>
        <w:t xml:space="preserve"> </w:t>
      </w:r>
      <w:r w:rsidRPr="001D7AAC">
        <w:rPr>
          <w:sz w:val="24"/>
          <w:szCs w:val="24"/>
        </w:rPr>
        <w:t>как</w:t>
      </w:r>
      <w:r w:rsidRPr="001D7AAC">
        <w:rPr>
          <w:spacing w:val="-16"/>
          <w:sz w:val="24"/>
          <w:szCs w:val="24"/>
        </w:rPr>
        <w:t xml:space="preserve"> </w:t>
      </w:r>
      <w:r w:rsidRPr="001D7AAC">
        <w:rPr>
          <w:sz w:val="24"/>
          <w:szCs w:val="24"/>
        </w:rPr>
        <w:t>фундаментальные</w:t>
      </w:r>
      <w:r w:rsidRPr="001D7AAC">
        <w:rPr>
          <w:spacing w:val="-15"/>
          <w:sz w:val="24"/>
          <w:szCs w:val="24"/>
        </w:rPr>
        <w:t xml:space="preserve"> </w:t>
      </w:r>
      <w:r w:rsidRPr="001D7AAC">
        <w:rPr>
          <w:sz w:val="24"/>
          <w:szCs w:val="24"/>
        </w:rPr>
        <w:t>характеристики</w:t>
      </w:r>
      <w:r w:rsidRPr="001D7AAC">
        <w:rPr>
          <w:spacing w:val="-16"/>
          <w:sz w:val="24"/>
          <w:szCs w:val="24"/>
        </w:rPr>
        <w:t xml:space="preserve"> </w:t>
      </w:r>
      <w:r w:rsidRPr="001D7AAC">
        <w:rPr>
          <w:sz w:val="24"/>
          <w:szCs w:val="24"/>
        </w:rPr>
        <w:t>окружающего</w:t>
      </w:r>
      <w:r w:rsidRPr="001D7AAC">
        <w:rPr>
          <w:spacing w:val="-6"/>
          <w:sz w:val="24"/>
          <w:szCs w:val="24"/>
        </w:rPr>
        <w:t xml:space="preserve"> </w:t>
      </w:r>
      <w:r w:rsidRPr="001D7AAC">
        <w:rPr>
          <w:sz w:val="24"/>
          <w:szCs w:val="24"/>
        </w:rPr>
        <w:t>мира. Порядок в доме. Порядок на рабочем</w:t>
      </w:r>
      <w:r w:rsidRPr="001D7AAC">
        <w:rPr>
          <w:sz w:val="24"/>
          <w:szCs w:val="24"/>
        </w:rPr>
        <w:tab/>
      </w:r>
      <w:r w:rsidRPr="001D7AAC">
        <w:rPr>
          <w:spacing w:val="-2"/>
          <w:sz w:val="24"/>
          <w:szCs w:val="24"/>
        </w:rPr>
        <w:t>месте.</w:t>
      </w:r>
    </w:p>
    <w:p w14:paraId="14C57192" w14:textId="77777777" w:rsidR="00566F6F" w:rsidRPr="001D7AAC" w:rsidRDefault="001D7AAC">
      <w:pPr>
        <w:pStyle w:val="a3"/>
        <w:spacing w:line="322" w:lineRule="exact"/>
        <w:ind w:left="823" w:firstLine="0"/>
        <w:jc w:val="left"/>
        <w:rPr>
          <w:sz w:val="24"/>
          <w:szCs w:val="24"/>
        </w:rPr>
      </w:pPr>
      <w:r w:rsidRPr="001D7AAC">
        <w:rPr>
          <w:sz w:val="24"/>
          <w:szCs w:val="24"/>
        </w:rPr>
        <w:t>Создание</w:t>
      </w:r>
      <w:r w:rsidRPr="001D7AAC">
        <w:rPr>
          <w:spacing w:val="-12"/>
          <w:sz w:val="24"/>
          <w:szCs w:val="24"/>
        </w:rPr>
        <w:t xml:space="preserve"> </w:t>
      </w:r>
      <w:r w:rsidRPr="001D7AAC">
        <w:rPr>
          <w:sz w:val="24"/>
          <w:szCs w:val="24"/>
        </w:rPr>
        <w:t>интерьера</w:t>
      </w:r>
      <w:r w:rsidRPr="001D7AAC">
        <w:rPr>
          <w:spacing w:val="-13"/>
          <w:sz w:val="24"/>
          <w:szCs w:val="24"/>
        </w:rPr>
        <w:t xml:space="preserve"> </w:t>
      </w:r>
      <w:r w:rsidRPr="001D7AAC">
        <w:rPr>
          <w:sz w:val="24"/>
          <w:szCs w:val="24"/>
        </w:rPr>
        <w:t>квартиры</w:t>
      </w:r>
      <w:r w:rsidRPr="001D7AAC">
        <w:rPr>
          <w:spacing w:val="-12"/>
          <w:sz w:val="24"/>
          <w:szCs w:val="24"/>
        </w:rPr>
        <w:t xml:space="preserve"> </w:t>
      </w:r>
      <w:r w:rsidRPr="001D7AAC">
        <w:rPr>
          <w:sz w:val="24"/>
          <w:szCs w:val="24"/>
        </w:rPr>
        <w:t>с</w:t>
      </w:r>
      <w:r w:rsidRPr="001D7AAC">
        <w:rPr>
          <w:spacing w:val="-13"/>
          <w:sz w:val="24"/>
          <w:szCs w:val="24"/>
        </w:rPr>
        <w:t xml:space="preserve"> </w:t>
      </w:r>
      <w:r w:rsidRPr="001D7AAC">
        <w:rPr>
          <w:sz w:val="24"/>
          <w:szCs w:val="24"/>
        </w:rPr>
        <w:t>помощью</w:t>
      </w:r>
      <w:r w:rsidRPr="001D7AAC">
        <w:rPr>
          <w:spacing w:val="-12"/>
          <w:sz w:val="24"/>
          <w:szCs w:val="24"/>
        </w:rPr>
        <w:t xml:space="preserve"> </w:t>
      </w:r>
      <w:r w:rsidRPr="001D7AAC">
        <w:rPr>
          <w:sz w:val="24"/>
          <w:szCs w:val="24"/>
        </w:rPr>
        <w:t>компьютерных</w:t>
      </w:r>
      <w:r w:rsidRPr="001D7AAC">
        <w:rPr>
          <w:spacing w:val="-13"/>
          <w:sz w:val="24"/>
          <w:szCs w:val="24"/>
        </w:rPr>
        <w:t xml:space="preserve"> </w:t>
      </w:r>
      <w:r w:rsidRPr="001D7AAC">
        <w:rPr>
          <w:spacing w:val="-2"/>
          <w:sz w:val="24"/>
          <w:szCs w:val="24"/>
        </w:rPr>
        <w:t>программ.</w:t>
      </w:r>
    </w:p>
    <w:p w14:paraId="75A2B6A4" w14:textId="77777777" w:rsidR="00566F6F" w:rsidRPr="001D7AAC" w:rsidRDefault="001D7AAC">
      <w:pPr>
        <w:pStyle w:val="a3"/>
        <w:ind w:right="126"/>
        <w:rPr>
          <w:sz w:val="24"/>
          <w:szCs w:val="24"/>
        </w:rPr>
      </w:pPr>
      <w:r w:rsidRPr="001D7AAC">
        <w:rPr>
          <w:sz w:val="24"/>
          <w:szCs w:val="24"/>
        </w:rPr>
        <w:t>Электропроводка. Бытовые электрические приборы.</w:t>
      </w:r>
      <w:r w:rsidRPr="001D7AAC">
        <w:rPr>
          <w:spacing w:val="40"/>
          <w:sz w:val="24"/>
          <w:szCs w:val="24"/>
        </w:rPr>
        <w:t xml:space="preserve"> </w:t>
      </w:r>
      <w:r w:rsidRPr="001D7AAC">
        <w:rPr>
          <w:sz w:val="24"/>
          <w:szCs w:val="24"/>
        </w:rPr>
        <w:t>Техника безопасности при работе с</w:t>
      </w:r>
      <w:r w:rsidRPr="001D7AAC">
        <w:rPr>
          <w:spacing w:val="80"/>
          <w:sz w:val="24"/>
          <w:szCs w:val="24"/>
        </w:rPr>
        <w:t xml:space="preserve"> </w:t>
      </w:r>
      <w:r w:rsidRPr="001D7AAC">
        <w:rPr>
          <w:sz w:val="24"/>
          <w:szCs w:val="24"/>
        </w:rPr>
        <w:t>электричеством.</w:t>
      </w:r>
    </w:p>
    <w:p w14:paraId="7E45B227" w14:textId="77777777" w:rsidR="00566F6F" w:rsidRPr="001D7AAC" w:rsidRDefault="001D7AAC">
      <w:pPr>
        <w:pStyle w:val="a3"/>
        <w:spacing w:before="1" w:line="322" w:lineRule="exact"/>
        <w:ind w:left="823" w:firstLine="0"/>
        <w:rPr>
          <w:sz w:val="24"/>
          <w:szCs w:val="24"/>
        </w:rPr>
      </w:pPr>
      <w:r w:rsidRPr="001D7AAC">
        <w:rPr>
          <w:sz w:val="24"/>
          <w:szCs w:val="24"/>
        </w:rPr>
        <w:t>Кухня.</w:t>
      </w:r>
      <w:r w:rsidRPr="001D7AAC">
        <w:rPr>
          <w:spacing w:val="-4"/>
          <w:sz w:val="24"/>
          <w:szCs w:val="24"/>
        </w:rPr>
        <w:t xml:space="preserve"> </w:t>
      </w:r>
      <w:r w:rsidRPr="001D7AAC">
        <w:rPr>
          <w:sz w:val="24"/>
          <w:szCs w:val="24"/>
        </w:rPr>
        <w:t>Мебель</w:t>
      </w:r>
      <w:r w:rsidRPr="001D7AAC">
        <w:rPr>
          <w:spacing w:val="-3"/>
          <w:sz w:val="24"/>
          <w:szCs w:val="24"/>
        </w:rPr>
        <w:t xml:space="preserve"> </w:t>
      </w:r>
      <w:r w:rsidRPr="001D7AAC">
        <w:rPr>
          <w:sz w:val="24"/>
          <w:szCs w:val="24"/>
        </w:rPr>
        <w:t>и</w:t>
      </w:r>
      <w:r w:rsidRPr="001D7AAC">
        <w:rPr>
          <w:spacing w:val="-3"/>
          <w:sz w:val="24"/>
          <w:szCs w:val="24"/>
        </w:rPr>
        <w:t xml:space="preserve"> </w:t>
      </w:r>
      <w:r w:rsidRPr="001D7AAC">
        <w:rPr>
          <w:sz w:val="24"/>
          <w:szCs w:val="24"/>
        </w:rPr>
        <w:t>бытовая</w:t>
      </w:r>
      <w:r w:rsidRPr="001D7AAC">
        <w:rPr>
          <w:spacing w:val="-4"/>
          <w:sz w:val="24"/>
          <w:szCs w:val="24"/>
        </w:rPr>
        <w:t xml:space="preserve"> </w:t>
      </w:r>
      <w:r w:rsidRPr="001D7AAC">
        <w:rPr>
          <w:sz w:val="24"/>
          <w:szCs w:val="24"/>
        </w:rPr>
        <w:t>техника,</w:t>
      </w:r>
      <w:r w:rsidRPr="001D7AAC">
        <w:rPr>
          <w:spacing w:val="-4"/>
          <w:sz w:val="24"/>
          <w:szCs w:val="24"/>
        </w:rPr>
        <w:t xml:space="preserve"> </w:t>
      </w:r>
      <w:r w:rsidRPr="001D7AAC">
        <w:rPr>
          <w:sz w:val="24"/>
          <w:szCs w:val="24"/>
        </w:rPr>
        <w:t>которая</w:t>
      </w:r>
      <w:r w:rsidRPr="001D7AAC">
        <w:rPr>
          <w:spacing w:val="-3"/>
          <w:sz w:val="24"/>
          <w:szCs w:val="24"/>
        </w:rPr>
        <w:t xml:space="preserve"> </w:t>
      </w:r>
      <w:r w:rsidRPr="001D7AAC">
        <w:rPr>
          <w:sz w:val="24"/>
          <w:szCs w:val="24"/>
        </w:rPr>
        <w:t>используется</w:t>
      </w:r>
      <w:r w:rsidRPr="001D7AAC">
        <w:rPr>
          <w:spacing w:val="-3"/>
          <w:sz w:val="24"/>
          <w:szCs w:val="24"/>
        </w:rPr>
        <w:t xml:space="preserve"> </w:t>
      </w:r>
      <w:r w:rsidRPr="001D7AAC">
        <w:rPr>
          <w:sz w:val="24"/>
          <w:szCs w:val="24"/>
        </w:rPr>
        <w:t>на</w:t>
      </w:r>
      <w:r w:rsidRPr="001D7AAC">
        <w:rPr>
          <w:spacing w:val="-2"/>
          <w:sz w:val="24"/>
          <w:szCs w:val="24"/>
        </w:rPr>
        <w:t xml:space="preserve"> </w:t>
      </w:r>
      <w:r w:rsidRPr="001D7AAC">
        <w:rPr>
          <w:sz w:val="24"/>
          <w:szCs w:val="24"/>
        </w:rPr>
        <w:t>кухне.</w:t>
      </w:r>
      <w:r w:rsidRPr="001D7AAC">
        <w:rPr>
          <w:spacing w:val="-3"/>
          <w:sz w:val="24"/>
          <w:szCs w:val="24"/>
        </w:rPr>
        <w:t xml:space="preserve"> </w:t>
      </w:r>
      <w:r w:rsidRPr="001D7AAC">
        <w:rPr>
          <w:spacing w:val="-2"/>
          <w:sz w:val="24"/>
          <w:szCs w:val="24"/>
        </w:rPr>
        <w:t>Кулинария.</w:t>
      </w:r>
    </w:p>
    <w:p w14:paraId="52D076AE" w14:textId="77777777" w:rsidR="00566F6F" w:rsidRPr="001D7AAC" w:rsidRDefault="001D7AAC">
      <w:pPr>
        <w:pStyle w:val="a3"/>
        <w:spacing w:line="322" w:lineRule="exact"/>
        <w:ind w:firstLine="0"/>
        <w:rPr>
          <w:sz w:val="24"/>
          <w:szCs w:val="24"/>
        </w:rPr>
      </w:pPr>
      <w:r w:rsidRPr="001D7AAC">
        <w:rPr>
          <w:sz w:val="24"/>
          <w:szCs w:val="24"/>
        </w:rPr>
        <w:t>Основы</w:t>
      </w:r>
      <w:r w:rsidRPr="001D7AAC">
        <w:rPr>
          <w:spacing w:val="-9"/>
          <w:sz w:val="24"/>
          <w:szCs w:val="24"/>
        </w:rPr>
        <w:t xml:space="preserve"> </w:t>
      </w:r>
      <w:r w:rsidRPr="001D7AAC">
        <w:rPr>
          <w:sz w:val="24"/>
          <w:szCs w:val="24"/>
        </w:rPr>
        <w:t>здорового</w:t>
      </w:r>
      <w:r w:rsidRPr="001D7AAC">
        <w:rPr>
          <w:spacing w:val="-8"/>
          <w:sz w:val="24"/>
          <w:szCs w:val="24"/>
        </w:rPr>
        <w:t xml:space="preserve"> </w:t>
      </w:r>
      <w:r w:rsidRPr="001D7AAC">
        <w:rPr>
          <w:sz w:val="24"/>
          <w:szCs w:val="24"/>
        </w:rPr>
        <w:t>питания.</w:t>
      </w:r>
      <w:r w:rsidRPr="001D7AAC">
        <w:rPr>
          <w:spacing w:val="-8"/>
          <w:sz w:val="24"/>
          <w:szCs w:val="24"/>
        </w:rPr>
        <w:t xml:space="preserve"> </w:t>
      </w:r>
      <w:r w:rsidRPr="001D7AAC">
        <w:rPr>
          <w:sz w:val="24"/>
          <w:szCs w:val="24"/>
        </w:rPr>
        <w:t>Основы</w:t>
      </w:r>
      <w:r w:rsidRPr="001D7AAC">
        <w:rPr>
          <w:spacing w:val="-8"/>
          <w:sz w:val="24"/>
          <w:szCs w:val="24"/>
        </w:rPr>
        <w:t xml:space="preserve"> </w:t>
      </w:r>
      <w:r w:rsidRPr="001D7AAC">
        <w:rPr>
          <w:sz w:val="24"/>
          <w:szCs w:val="24"/>
        </w:rPr>
        <w:t>безопасности</w:t>
      </w:r>
      <w:r w:rsidRPr="001D7AAC">
        <w:rPr>
          <w:spacing w:val="-8"/>
          <w:sz w:val="24"/>
          <w:szCs w:val="24"/>
        </w:rPr>
        <w:t xml:space="preserve"> </w:t>
      </w:r>
      <w:r w:rsidRPr="001D7AAC">
        <w:rPr>
          <w:sz w:val="24"/>
          <w:szCs w:val="24"/>
        </w:rPr>
        <w:t>при</w:t>
      </w:r>
      <w:r w:rsidRPr="001D7AAC">
        <w:rPr>
          <w:spacing w:val="-9"/>
          <w:sz w:val="24"/>
          <w:szCs w:val="24"/>
        </w:rPr>
        <w:t xml:space="preserve"> </w:t>
      </w:r>
      <w:r w:rsidRPr="001D7AAC">
        <w:rPr>
          <w:sz w:val="24"/>
          <w:szCs w:val="24"/>
        </w:rPr>
        <w:t>работе</w:t>
      </w:r>
      <w:r w:rsidRPr="001D7AAC">
        <w:rPr>
          <w:spacing w:val="-8"/>
          <w:sz w:val="24"/>
          <w:szCs w:val="24"/>
        </w:rPr>
        <w:t xml:space="preserve"> </w:t>
      </w:r>
      <w:r w:rsidRPr="001D7AAC">
        <w:rPr>
          <w:sz w:val="24"/>
          <w:szCs w:val="24"/>
        </w:rPr>
        <w:t>на</w:t>
      </w:r>
      <w:r w:rsidRPr="001D7AAC">
        <w:rPr>
          <w:spacing w:val="68"/>
          <w:w w:val="150"/>
          <w:sz w:val="24"/>
          <w:szCs w:val="24"/>
        </w:rPr>
        <w:t xml:space="preserve"> </w:t>
      </w:r>
      <w:r w:rsidRPr="001D7AAC">
        <w:rPr>
          <w:spacing w:val="-2"/>
          <w:sz w:val="24"/>
          <w:szCs w:val="24"/>
        </w:rPr>
        <w:t>кухне.</w:t>
      </w:r>
    </w:p>
    <w:p w14:paraId="2265DC6F" w14:textId="77777777" w:rsidR="00566F6F" w:rsidRPr="001D7AAC" w:rsidRDefault="001D7AAC">
      <w:pPr>
        <w:pStyle w:val="a3"/>
        <w:ind w:right="128"/>
        <w:rPr>
          <w:sz w:val="24"/>
          <w:szCs w:val="24"/>
        </w:rPr>
      </w:pPr>
      <w:r w:rsidRPr="001D7AAC">
        <w:rPr>
          <w:sz w:val="24"/>
          <w:szCs w:val="24"/>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w:t>
      </w:r>
      <w:r w:rsidRPr="001D7AAC">
        <w:rPr>
          <w:spacing w:val="40"/>
          <w:sz w:val="24"/>
          <w:szCs w:val="24"/>
        </w:rPr>
        <w:t xml:space="preserve"> </w:t>
      </w:r>
      <w:r w:rsidRPr="001D7AAC">
        <w:rPr>
          <w:sz w:val="24"/>
          <w:szCs w:val="24"/>
        </w:rPr>
        <w:t>материалов.</w:t>
      </w:r>
    </w:p>
    <w:p w14:paraId="38C66564" w14:textId="77777777" w:rsidR="00566F6F" w:rsidRPr="001D7AAC" w:rsidRDefault="00566F6F">
      <w:pPr>
        <w:pStyle w:val="a3"/>
        <w:ind w:left="0" w:firstLine="0"/>
        <w:jc w:val="left"/>
        <w:rPr>
          <w:sz w:val="24"/>
          <w:szCs w:val="24"/>
        </w:rPr>
      </w:pPr>
    </w:p>
    <w:p w14:paraId="2E2C89B7"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7"/>
          <w:sz w:val="24"/>
          <w:szCs w:val="24"/>
        </w:rPr>
        <w:t xml:space="preserve"> </w:t>
      </w:r>
      <w:r w:rsidRPr="001D7AAC">
        <w:rPr>
          <w:sz w:val="24"/>
          <w:szCs w:val="24"/>
        </w:rPr>
        <w:t>6.</w:t>
      </w:r>
      <w:r w:rsidRPr="001D7AAC">
        <w:rPr>
          <w:spacing w:val="-6"/>
          <w:sz w:val="24"/>
          <w:szCs w:val="24"/>
        </w:rPr>
        <w:t xml:space="preserve"> </w:t>
      </w:r>
      <w:r w:rsidRPr="001D7AAC">
        <w:rPr>
          <w:sz w:val="24"/>
          <w:szCs w:val="24"/>
        </w:rPr>
        <w:t>Мир</w:t>
      </w:r>
      <w:r w:rsidRPr="001D7AAC">
        <w:rPr>
          <w:spacing w:val="-7"/>
          <w:sz w:val="24"/>
          <w:szCs w:val="24"/>
        </w:rPr>
        <w:t xml:space="preserve"> </w:t>
      </w:r>
      <w:r w:rsidRPr="001D7AAC">
        <w:rPr>
          <w:spacing w:val="-2"/>
          <w:sz w:val="24"/>
          <w:szCs w:val="24"/>
        </w:rPr>
        <w:t>профессий.</w:t>
      </w:r>
    </w:p>
    <w:p w14:paraId="7DAC09E4" w14:textId="77777777" w:rsidR="00566F6F" w:rsidRPr="001D7AAC" w:rsidRDefault="001D7AAC">
      <w:pPr>
        <w:pStyle w:val="a3"/>
        <w:tabs>
          <w:tab w:val="left" w:pos="5729"/>
        </w:tabs>
        <w:ind w:left="823" w:firstLine="0"/>
        <w:jc w:val="left"/>
        <w:rPr>
          <w:sz w:val="24"/>
          <w:szCs w:val="24"/>
        </w:rPr>
      </w:pPr>
      <w:r w:rsidRPr="001D7AAC">
        <w:rPr>
          <w:sz w:val="24"/>
          <w:szCs w:val="24"/>
        </w:rPr>
        <w:t>Какие</w:t>
      </w:r>
      <w:r w:rsidRPr="001D7AAC">
        <w:rPr>
          <w:spacing w:val="-10"/>
          <w:sz w:val="24"/>
          <w:szCs w:val="24"/>
        </w:rPr>
        <w:t xml:space="preserve"> </w:t>
      </w:r>
      <w:r w:rsidRPr="001D7AAC">
        <w:rPr>
          <w:sz w:val="24"/>
          <w:szCs w:val="24"/>
        </w:rPr>
        <w:t>бывают</w:t>
      </w:r>
      <w:r w:rsidRPr="001D7AAC">
        <w:rPr>
          <w:spacing w:val="-9"/>
          <w:sz w:val="24"/>
          <w:szCs w:val="24"/>
        </w:rPr>
        <w:t xml:space="preserve"> </w:t>
      </w:r>
      <w:r w:rsidRPr="001D7AAC">
        <w:rPr>
          <w:sz w:val="24"/>
          <w:szCs w:val="24"/>
        </w:rPr>
        <w:t>профессии.</w:t>
      </w:r>
      <w:r w:rsidRPr="001D7AAC">
        <w:rPr>
          <w:spacing w:val="-8"/>
          <w:sz w:val="24"/>
          <w:szCs w:val="24"/>
        </w:rPr>
        <w:t xml:space="preserve"> </w:t>
      </w:r>
      <w:r w:rsidRPr="001D7AAC">
        <w:rPr>
          <w:sz w:val="24"/>
          <w:szCs w:val="24"/>
        </w:rPr>
        <w:t>Как</w:t>
      </w:r>
      <w:r w:rsidRPr="001D7AAC">
        <w:rPr>
          <w:spacing w:val="-9"/>
          <w:sz w:val="24"/>
          <w:szCs w:val="24"/>
        </w:rPr>
        <w:t xml:space="preserve"> </w:t>
      </w:r>
      <w:r w:rsidRPr="001D7AAC">
        <w:rPr>
          <w:spacing w:val="-2"/>
          <w:sz w:val="24"/>
          <w:szCs w:val="24"/>
        </w:rPr>
        <w:t>выбрать</w:t>
      </w:r>
      <w:r w:rsidRPr="001D7AAC">
        <w:rPr>
          <w:sz w:val="24"/>
          <w:szCs w:val="24"/>
        </w:rPr>
        <w:tab/>
      </w:r>
      <w:r w:rsidRPr="001D7AAC">
        <w:rPr>
          <w:spacing w:val="-2"/>
          <w:sz w:val="24"/>
          <w:szCs w:val="24"/>
        </w:rPr>
        <w:t>профессию.</w:t>
      </w:r>
    </w:p>
    <w:p w14:paraId="4C047CEB" w14:textId="77777777" w:rsidR="00566F6F" w:rsidRPr="001D7AAC" w:rsidRDefault="00566F6F">
      <w:pPr>
        <w:pStyle w:val="a3"/>
        <w:ind w:left="0" w:firstLine="0"/>
        <w:jc w:val="left"/>
        <w:rPr>
          <w:sz w:val="24"/>
          <w:szCs w:val="24"/>
        </w:rPr>
      </w:pPr>
    </w:p>
    <w:p w14:paraId="63391E68" w14:textId="77777777" w:rsidR="00566F6F" w:rsidRPr="001D7AAC" w:rsidRDefault="001D7AAC">
      <w:pPr>
        <w:pStyle w:val="3"/>
        <w:jc w:val="left"/>
        <w:rPr>
          <w:sz w:val="24"/>
          <w:szCs w:val="24"/>
        </w:rPr>
      </w:pPr>
      <w:r w:rsidRPr="001D7AAC">
        <w:rPr>
          <w:sz w:val="24"/>
          <w:szCs w:val="24"/>
        </w:rPr>
        <w:t>7–9</w:t>
      </w:r>
      <w:r w:rsidRPr="001D7AAC">
        <w:rPr>
          <w:spacing w:val="-5"/>
          <w:sz w:val="24"/>
          <w:szCs w:val="24"/>
        </w:rPr>
        <w:t xml:space="preserve"> </w:t>
      </w:r>
      <w:r w:rsidRPr="001D7AAC">
        <w:rPr>
          <w:spacing w:val="-2"/>
          <w:sz w:val="24"/>
          <w:szCs w:val="24"/>
        </w:rPr>
        <w:t>классы</w:t>
      </w:r>
    </w:p>
    <w:p w14:paraId="21507039" w14:textId="77777777" w:rsidR="00566F6F" w:rsidRPr="001D7AAC" w:rsidRDefault="001D7AAC">
      <w:pPr>
        <w:pStyle w:val="a3"/>
        <w:spacing w:line="322" w:lineRule="exact"/>
        <w:ind w:left="823" w:firstLine="0"/>
        <w:jc w:val="left"/>
        <w:rPr>
          <w:sz w:val="24"/>
          <w:szCs w:val="24"/>
        </w:rPr>
      </w:pPr>
      <w:r w:rsidRPr="001D7AAC">
        <w:rPr>
          <w:sz w:val="24"/>
          <w:szCs w:val="24"/>
        </w:rPr>
        <w:t>Раздел</w:t>
      </w:r>
      <w:r w:rsidRPr="001D7AAC">
        <w:rPr>
          <w:spacing w:val="-7"/>
          <w:sz w:val="24"/>
          <w:szCs w:val="24"/>
        </w:rPr>
        <w:t xml:space="preserve"> </w:t>
      </w:r>
      <w:r w:rsidRPr="001D7AAC">
        <w:rPr>
          <w:sz w:val="24"/>
          <w:szCs w:val="24"/>
        </w:rPr>
        <w:t>7.</w:t>
      </w:r>
      <w:r w:rsidRPr="001D7AAC">
        <w:rPr>
          <w:spacing w:val="-7"/>
          <w:sz w:val="24"/>
          <w:szCs w:val="24"/>
        </w:rPr>
        <w:t xml:space="preserve"> </w:t>
      </w:r>
      <w:r w:rsidRPr="001D7AAC">
        <w:rPr>
          <w:sz w:val="24"/>
          <w:szCs w:val="24"/>
        </w:rPr>
        <w:t>Технологии</w:t>
      </w:r>
      <w:r w:rsidRPr="001D7AAC">
        <w:rPr>
          <w:spacing w:val="-7"/>
          <w:sz w:val="24"/>
          <w:szCs w:val="24"/>
        </w:rPr>
        <w:t xml:space="preserve"> </w:t>
      </w:r>
      <w:r w:rsidRPr="001D7AAC">
        <w:rPr>
          <w:sz w:val="24"/>
          <w:szCs w:val="24"/>
        </w:rPr>
        <w:t>и</w:t>
      </w:r>
      <w:r w:rsidRPr="001D7AAC">
        <w:rPr>
          <w:spacing w:val="59"/>
          <w:sz w:val="24"/>
          <w:szCs w:val="24"/>
        </w:rPr>
        <w:t xml:space="preserve"> </w:t>
      </w:r>
      <w:r w:rsidRPr="001D7AAC">
        <w:rPr>
          <w:spacing w:val="-2"/>
          <w:sz w:val="24"/>
          <w:szCs w:val="24"/>
        </w:rPr>
        <w:t>искусство.</w:t>
      </w:r>
    </w:p>
    <w:p w14:paraId="25EDF886" w14:textId="77777777" w:rsidR="00566F6F" w:rsidRPr="001D7AAC" w:rsidRDefault="001D7AAC">
      <w:pPr>
        <w:pStyle w:val="a3"/>
        <w:jc w:val="left"/>
        <w:rPr>
          <w:sz w:val="24"/>
          <w:szCs w:val="24"/>
        </w:rPr>
      </w:pPr>
      <w:r w:rsidRPr="001D7AAC">
        <w:rPr>
          <w:sz w:val="24"/>
          <w:szCs w:val="24"/>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14:paraId="356400E6" w14:textId="77777777" w:rsidR="00566F6F" w:rsidRPr="001D7AAC" w:rsidRDefault="001D7AAC">
      <w:pPr>
        <w:pStyle w:val="a3"/>
        <w:spacing w:line="322" w:lineRule="exact"/>
        <w:ind w:left="823" w:firstLine="0"/>
        <w:jc w:val="left"/>
        <w:rPr>
          <w:sz w:val="24"/>
          <w:szCs w:val="24"/>
        </w:rPr>
      </w:pPr>
      <w:r w:rsidRPr="001D7AAC">
        <w:rPr>
          <w:sz w:val="24"/>
          <w:szCs w:val="24"/>
        </w:rPr>
        <w:t>Эстетика</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быту.</w:t>
      </w:r>
      <w:r w:rsidRPr="001D7AAC">
        <w:rPr>
          <w:spacing w:val="-9"/>
          <w:sz w:val="24"/>
          <w:szCs w:val="24"/>
        </w:rPr>
        <w:t xml:space="preserve"> </w:t>
      </w:r>
      <w:r w:rsidRPr="001D7AAC">
        <w:rPr>
          <w:sz w:val="24"/>
          <w:szCs w:val="24"/>
        </w:rPr>
        <w:t>Эстетика</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экология</w:t>
      </w:r>
      <w:r w:rsidRPr="001D7AAC">
        <w:rPr>
          <w:spacing w:val="-8"/>
          <w:sz w:val="24"/>
          <w:szCs w:val="24"/>
        </w:rPr>
        <w:t xml:space="preserve"> </w:t>
      </w:r>
      <w:r w:rsidRPr="001D7AAC">
        <w:rPr>
          <w:spacing w:val="-2"/>
          <w:sz w:val="24"/>
          <w:szCs w:val="24"/>
        </w:rPr>
        <w:t>жилища.</w:t>
      </w:r>
    </w:p>
    <w:p w14:paraId="588357B0" w14:textId="77777777" w:rsidR="00566F6F" w:rsidRPr="001D7AAC" w:rsidRDefault="001D7AAC">
      <w:pPr>
        <w:pStyle w:val="a3"/>
        <w:tabs>
          <w:tab w:val="left" w:pos="7248"/>
        </w:tabs>
        <w:ind w:left="823" w:firstLine="0"/>
        <w:jc w:val="left"/>
        <w:rPr>
          <w:sz w:val="24"/>
          <w:szCs w:val="24"/>
        </w:rPr>
      </w:pPr>
      <w:r w:rsidRPr="001D7AAC">
        <w:rPr>
          <w:sz w:val="24"/>
          <w:szCs w:val="24"/>
        </w:rPr>
        <w:t>Народные</w:t>
      </w:r>
      <w:r w:rsidRPr="001D7AAC">
        <w:rPr>
          <w:spacing w:val="-11"/>
          <w:sz w:val="24"/>
          <w:szCs w:val="24"/>
        </w:rPr>
        <w:t xml:space="preserve"> </w:t>
      </w:r>
      <w:r w:rsidRPr="001D7AAC">
        <w:rPr>
          <w:sz w:val="24"/>
          <w:szCs w:val="24"/>
        </w:rPr>
        <w:t>ремёсла.</w:t>
      </w:r>
      <w:r w:rsidRPr="001D7AAC">
        <w:rPr>
          <w:spacing w:val="-10"/>
          <w:sz w:val="24"/>
          <w:szCs w:val="24"/>
        </w:rPr>
        <w:t xml:space="preserve"> </w:t>
      </w:r>
      <w:r w:rsidRPr="001D7AAC">
        <w:rPr>
          <w:sz w:val="24"/>
          <w:szCs w:val="24"/>
        </w:rPr>
        <w:t>Народные</w:t>
      </w:r>
      <w:r w:rsidRPr="001D7AAC">
        <w:rPr>
          <w:spacing w:val="-10"/>
          <w:sz w:val="24"/>
          <w:szCs w:val="24"/>
        </w:rPr>
        <w:t xml:space="preserve"> </w:t>
      </w:r>
      <w:r w:rsidRPr="001D7AAC">
        <w:rPr>
          <w:sz w:val="24"/>
          <w:szCs w:val="24"/>
        </w:rPr>
        <w:t>ремёсла</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промыслы</w:t>
      </w:r>
      <w:r w:rsidRPr="001D7AAC">
        <w:rPr>
          <w:sz w:val="24"/>
          <w:szCs w:val="24"/>
        </w:rPr>
        <w:tab/>
      </w:r>
      <w:r w:rsidRPr="001D7AAC">
        <w:rPr>
          <w:spacing w:val="-2"/>
          <w:sz w:val="24"/>
          <w:szCs w:val="24"/>
        </w:rPr>
        <w:t>России.</w:t>
      </w:r>
    </w:p>
    <w:p w14:paraId="41C7D680" w14:textId="77777777" w:rsidR="00566F6F" w:rsidRPr="001D7AAC" w:rsidRDefault="00566F6F">
      <w:pPr>
        <w:pStyle w:val="a3"/>
        <w:spacing w:before="1"/>
        <w:ind w:left="0" w:firstLine="0"/>
        <w:jc w:val="left"/>
        <w:rPr>
          <w:sz w:val="24"/>
          <w:szCs w:val="24"/>
        </w:rPr>
      </w:pPr>
    </w:p>
    <w:p w14:paraId="2A7CC4FE"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10"/>
          <w:sz w:val="24"/>
          <w:szCs w:val="24"/>
        </w:rPr>
        <w:t xml:space="preserve"> </w:t>
      </w:r>
      <w:r w:rsidRPr="001D7AAC">
        <w:rPr>
          <w:sz w:val="24"/>
          <w:szCs w:val="24"/>
        </w:rPr>
        <w:t>8.</w:t>
      </w:r>
      <w:r w:rsidRPr="001D7AAC">
        <w:rPr>
          <w:spacing w:val="-10"/>
          <w:sz w:val="24"/>
          <w:szCs w:val="24"/>
        </w:rPr>
        <w:t xml:space="preserve"> </w:t>
      </w:r>
      <w:r w:rsidRPr="001D7AAC">
        <w:rPr>
          <w:sz w:val="24"/>
          <w:szCs w:val="24"/>
        </w:rPr>
        <w:t>Технологии</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мир.</w:t>
      </w:r>
      <w:r w:rsidRPr="001D7AAC">
        <w:rPr>
          <w:spacing w:val="-10"/>
          <w:sz w:val="24"/>
          <w:szCs w:val="24"/>
        </w:rPr>
        <w:t xml:space="preserve"> </w:t>
      </w:r>
      <w:r w:rsidRPr="001D7AAC">
        <w:rPr>
          <w:sz w:val="24"/>
          <w:szCs w:val="24"/>
        </w:rPr>
        <w:t>Современная</w:t>
      </w:r>
      <w:r w:rsidRPr="001D7AAC">
        <w:rPr>
          <w:spacing w:val="-9"/>
          <w:sz w:val="24"/>
          <w:szCs w:val="24"/>
        </w:rPr>
        <w:t xml:space="preserve"> </w:t>
      </w:r>
      <w:r w:rsidRPr="001D7AAC">
        <w:rPr>
          <w:spacing w:val="-2"/>
          <w:sz w:val="24"/>
          <w:szCs w:val="24"/>
        </w:rPr>
        <w:t>техносфера.</w:t>
      </w:r>
    </w:p>
    <w:p w14:paraId="0F9E0B9C" w14:textId="77777777" w:rsidR="00566F6F" w:rsidRPr="001D7AAC" w:rsidRDefault="001D7AAC">
      <w:pPr>
        <w:pStyle w:val="a3"/>
        <w:ind w:right="127"/>
        <w:rPr>
          <w:sz w:val="24"/>
          <w:szCs w:val="24"/>
        </w:rPr>
      </w:pPr>
      <w:r w:rsidRPr="001D7AAC">
        <w:rPr>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3D301027" w14:textId="77777777" w:rsidR="00566F6F" w:rsidRPr="001D7AAC" w:rsidRDefault="001D7AAC">
      <w:pPr>
        <w:pStyle w:val="a3"/>
        <w:ind w:right="131"/>
        <w:rPr>
          <w:sz w:val="24"/>
          <w:szCs w:val="24"/>
        </w:rPr>
      </w:pPr>
      <w:r w:rsidRPr="001D7AAC">
        <w:rPr>
          <w:sz w:val="24"/>
          <w:szCs w:val="24"/>
        </w:rPr>
        <w:t>Понятие высокотехнологичных отраслей. «Высокие технологии»</w:t>
      </w:r>
      <w:r w:rsidRPr="001D7AAC">
        <w:rPr>
          <w:spacing w:val="40"/>
          <w:sz w:val="24"/>
          <w:szCs w:val="24"/>
        </w:rPr>
        <w:t xml:space="preserve"> </w:t>
      </w:r>
      <w:r w:rsidRPr="001D7AAC">
        <w:rPr>
          <w:sz w:val="24"/>
          <w:szCs w:val="24"/>
        </w:rPr>
        <w:t xml:space="preserve">двойного </w:t>
      </w:r>
      <w:r w:rsidRPr="001D7AAC">
        <w:rPr>
          <w:spacing w:val="-2"/>
          <w:sz w:val="24"/>
          <w:szCs w:val="24"/>
        </w:rPr>
        <w:t>назначения.</w:t>
      </w:r>
    </w:p>
    <w:p w14:paraId="77E86FA5" w14:textId="77777777" w:rsidR="00566F6F" w:rsidRPr="001D7AAC" w:rsidRDefault="001D7AAC">
      <w:pPr>
        <w:pStyle w:val="a3"/>
        <w:ind w:right="125"/>
        <w:rPr>
          <w:sz w:val="24"/>
          <w:szCs w:val="24"/>
        </w:rPr>
      </w:pPr>
      <w:r w:rsidRPr="001D7AAC">
        <w:rPr>
          <w:sz w:val="24"/>
          <w:szCs w:val="24"/>
        </w:rPr>
        <w:t>Рециклинг-технологии. Разработка и внедрение технологий многократного использования</w:t>
      </w:r>
      <w:r w:rsidRPr="001D7AAC">
        <w:rPr>
          <w:spacing w:val="-18"/>
          <w:sz w:val="24"/>
          <w:szCs w:val="24"/>
        </w:rPr>
        <w:t xml:space="preserve"> </w:t>
      </w:r>
      <w:r w:rsidRPr="001D7AAC">
        <w:rPr>
          <w:sz w:val="24"/>
          <w:szCs w:val="24"/>
        </w:rPr>
        <w:lastRenderedPageBreak/>
        <w:t>материалов,</w:t>
      </w:r>
      <w:r w:rsidRPr="001D7AAC">
        <w:rPr>
          <w:spacing w:val="-17"/>
          <w:sz w:val="24"/>
          <w:szCs w:val="24"/>
        </w:rPr>
        <w:t xml:space="preserve"> </w:t>
      </w:r>
      <w:r w:rsidRPr="001D7AAC">
        <w:rPr>
          <w:sz w:val="24"/>
          <w:szCs w:val="24"/>
        </w:rPr>
        <w:t>создание</w:t>
      </w:r>
      <w:r w:rsidRPr="001D7AAC">
        <w:rPr>
          <w:spacing w:val="-18"/>
          <w:sz w:val="24"/>
          <w:szCs w:val="24"/>
        </w:rPr>
        <w:t xml:space="preserve"> </w:t>
      </w:r>
      <w:r w:rsidRPr="001D7AAC">
        <w:rPr>
          <w:sz w:val="24"/>
          <w:szCs w:val="24"/>
        </w:rPr>
        <w:t>новых</w:t>
      </w:r>
      <w:r w:rsidRPr="001D7AAC">
        <w:rPr>
          <w:spacing w:val="-17"/>
          <w:sz w:val="24"/>
          <w:szCs w:val="24"/>
        </w:rPr>
        <w:t xml:space="preserve"> </w:t>
      </w:r>
      <w:r w:rsidRPr="001D7AAC">
        <w:rPr>
          <w:sz w:val="24"/>
          <w:szCs w:val="24"/>
        </w:rPr>
        <w:t>материалов</w:t>
      </w:r>
      <w:r w:rsidRPr="001D7AAC">
        <w:rPr>
          <w:spacing w:val="-18"/>
          <w:sz w:val="24"/>
          <w:szCs w:val="24"/>
        </w:rPr>
        <w:t xml:space="preserve"> </w:t>
      </w:r>
      <w:r w:rsidRPr="001D7AAC">
        <w:rPr>
          <w:sz w:val="24"/>
          <w:szCs w:val="24"/>
        </w:rPr>
        <w:t>из</w:t>
      </w:r>
      <w:r w:rsidRPr="001D7AAC">
        <w:rPr>
          <w:spacing w:val="-15"/>
          <w:sz w:val="24"/>
          <w:szCs w:val="24"/>
        </w:rPr>
        <w:t xml:space="preserve"> </w:t>
      </w:r>
      <w:r w:rsidRPr="001D7AAC">
        <w:rPr>
          <w:sz w:val="24"/>
          <w:szCs w:val="24"/>
        </w:rPr>
        <w:t>промышленных отходов,</w:t>
      </w:r>
      <w:r w:rsidRPr="001D7AAC">
        <w:rPr>
          <w:spacing w:val="-2"/>
          <w:sz w:val="24"/>
          <w:szCs w:val="24"/>
        </w:rPr>
        <w:t xml:space="preserve"> </w:t>
      </w:r>
      <w:r w:rsidRPr="001D7AAC">
        <w:rPr>
          <w:sz w:val="24"/>
          <w:szCs w:val="24"/>
        </w:rPr>
        <w:t>а также технологий безотходного</w:t>
      </w:r>
      <w:r w:rsidRPr="001D7AAC">
        <w:rPr>
          <w:spacing w:val="40"/>
          <w:sz w:val="24"/>
          <w:szCs w:val="24"/>
        </w:rPr>
        <w:t xml:space="preserve"> </w:t>
      </w:r>
      <w:r w:rsidRPr="001D7AAC">
        <w:rPr>
          <w:sz w:val="24"/>
          <w:szCs w:val="24"/>
        </w:rPr>
        <w:t>производства.</w:t>
      </w:r>
    </w:p>
    <w:p w14:paraId="2B101816" w14:textId="77777777" w:rsidR="00566F6F" w:rsidRPr="001D7AAC" w:rsidRDefault="001D7AAC">
      <w:pPr>
        <w:pStyle w:val="a3"/>
        <w:ind w:left="823" w:firstLine="0"/>
        <w:jc w:val="left"/>
        <w:rPr>
          <w:sz w:val="24"/>
          <w:szCs w:val="24"/>
        </w:rPr>
      </w:pPr>
      <w:r w:rsidRPr="001D7AAC">
        <w:rPr>
          <w:sz w:val="24"/>
          <w:szCs w:val="24"/>
        </w:rPr>
        <w:t>Ресурсы, технологии и общество. Глобальные</w:t>
      </w:r>
      <w:r w:rsidRPr="001D7AAC">
        <w:rPr>
          <w:spacing w:val="-4"/>
          <w:sz w:val="24"/>
          <w:szCs w:val="24"/>
        </w:rPr>
        <w:t xml:space="preserve"> </w:t>
      </w:r>
      <w:r w:rsidRPr="001D7AAC">
        <w:rPr>
          <w:sz w:val="24"/>
          <w:szCs w:val="24"/>
        </w:rPr>
        <w:t>технологические проекты. Современная</w:t>
      </w:r>
      <w:r w:rsidRPr="001D7AAC">
        <w:rPr>
          <w:spacing w:val="-6"/>
          <w:sz w:val="24"/>
          <w:szCs w:val="24"/>
        </w:rPr>
        <w:t xml:space="preserve"> </w:t>
      </w:r>
      <w:r w:rsidRPr="001D7AAC">
        <w:rPr>
          <w:sz w:val="24"/>
          <w:szCs w:val="24"/>
        </w:rPr>
        <w:t>техносфера.</w:t>
      </w:r>
      <w:r w:rsidRPr="001D7AAC">
        <w:rPr>
          <w:spacing w:val="-6"/>
          <w:sz w:val="24"/>
          <w:szCs w:val="24"/>
        </w:rPr>
        <w:t xml:space="preserve"> </w:t>
      </w:r>
      <w:r w:rsidRPr="001D7AAC">
        <w:rPr>
          <w:sz w:val="24"/>
          <w:szCs w:val="24"/>
        </w:rPr>
        <w:t>Проблема</w:t>
      </w:r>
      <w:r w:rsidRPr="001D7AAC">
        <w:rPr>
          <w:spacing w:val="-6"/>
          <w:sz w:val="24"/>
          <w:szCs w:val="24"/>
        </w:rPr>
        <w:t xml:space="preserve"> </w:t>
      </w:r>
      <w:r w:rsidRPr="001D7AAC">
        <w:rPr>
          <w:sz w:val="24"/>
          <w:szCs w:val="24"/>
        </w:rPr>
        <w:t>взаимодействия</w:t>
      </w:r>
      <w:r w:rsidRPr="001D7AAC">
        <w:rPr>
          <w:spacing w:val="-6"/>
          <w:sz w:val="24"/>
          <w:szCs w:val="24"/>
        </w:rPr>
        <w:t xml:space="preserve"> </w:t>
      </w:r>
      <w:r w:rsidRPr="001D7AAC">
        <w:rPr>
          <w:sz w:val="24"/>
          <w:szCs w:val="24"/>
        </w:rPr>
        <w:t>природы</w:t>
      </w:r>
      <w:r w:rsidRPr="001D7AAC">
        <w:rPr>
          <w:spacing w:val="40"/>
          <w:sz w:val="24"/>
          <w:szCs w:val="24"/>
        </w:rPr>
        <w:t xml:space="preserve"> </w:t>
      </w:r>
      <w:r w:rsidRPr="001D7AAC">
        <w:rPr>
          <w:sz w:val="24"/>
          <w:szCs w:val="24"/>
        </w:rPr>
        <w:t>и</w:t>
      </w:r>
      <w:r w:rsidRPr="001D7AAC">
        <w:rPr>
          <w:spacing w:val="-6"/>
          <w:sz w:val="24"/>
          <w:szCs w:val="24"/>
        </w:rPr>
        <w:t xml:space="preserve"> </w:t>
      </w:r>
      <w:r w:rsidRPr="001D7AAC">
        <w:rPr>
          <w:sz w:val="24"/>
          <w:szCs w:val="24"/>
        </w:rPr>
        <w:t>техносферы. Современный транспорт и перспективы его развития.</w:t>
      </w:r>
    </w:p>
    <w:p w14:paraId="2378C34F" w14:textId="77777777" w:rsidR="00566F6F" w:rsidRPr="001D7AAC" w:rsidRDefault="00566F6F">
      <w:pPr>
        <w:pStyle w:val="a3"/>
        <w:ind w:left="0" w:firstLine="0"/>
        <w:jc w:val="left"/>
        <w:rPr>
          <w:sz w:val="24"/>
          <w:szCs w:val="24"/>
        </w:rPr>
      </w:pPr>
    </w:p>
    <w:p w14:paraId="6AE973D4"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57"/>
          <w:sz w:val="24"/>
          <w:szCs w:val="24"/>
        </w:rPr>
        <w:t xml:space="preserve"> </w:t>
      </w:r>
      <w:r w:rsidRPr="001D7AAC">
        <w:rPr>
          <w:sz w:val="24"/>
          <w:szCs w:val="24"/>
        </w:rPr>
        <w:t>9.</w:t>
      </w:r>
      <w:r w:rsidRPr="001D7AAC">
        <w:rPr>
          <w:spacing w:val="58"/>
          <w:sz w:val="24"/>
          <w:szCs w:val="24"/>
        </w:rPr>
        <w:t xml:space="preserve"> </w:t>
      </w:r>
      <w:r w:rsidRPr="001D7AAC">
        <w:rPr>
          <w:sz w:val="24"/>
          <w:szCs w:val="24"/>
        </w:rPr>
        <w:t>Современные</w:t>
      </w:r>
      <w:r w:rsidRPr="001D7AAC">
        <w:rPr>
          <w:spacing w:val="-7"/>
          <w:sz w:val="24"/>
          <w:szCs w:val="24"/>
        </w:rPr>
        <w:t xml:space="preserve"> </w:t>
      </w:r>
      <w:r w:rsidRPr="001D7AAC">
        <w:rPr>
          <w:spacing w:val="-2"/>
          <w:sz w:val="24"/>
          <w:szCs w:val="24"/>
        </w:rPr>
        <w:t>технологии.</w:t>
      </w:r>
    </w:p>
    <w:p w14:paraId="190D8CD2" w14:textId="77777777" w:rsidR="00566F6F" w:rsidRPr="001D7AAC" w:rsidRDefault="001D7AAC">
      <w:pPr>
        <w:pStyle w:val="a3"/>
        <w:ind w:left="823" w:firstLine="0"/>
        <w:rPr>
          <w:sz w:val="24"/>
          <w:szCs w:val="24"/>
        </w:rPr>
      </w:pPr>
      <w:r w:rsidRPr="001D7AAC">
        <w:rPr>
          <w:sz w:val="24"/>
          <w:szCs w:val="24"/>
        </w:rPr>
        <w:t>Биотехнологии.</w:t>
      </w:r>
      <w:r w:rsidRPr="001D7AAC">
        <w:rPr>
          <w:spacing w:val="55"/>
          <w:w w:val="150"/>
          <w:sz w:val="24"/>
          <w:szCs w:val="24"/>
        </w:rPr>
        <w:t xml:space="preserve">   </w:t>
      </w:r>
      <w:r w:rsidRPr="001D7AAC">
        <w:rPr>
          <w:sz w:val="24"/>
          <w:szCs w:val="24"/>
        </w:rPr>
        <w:t>Лазерные</w:t>
      </w:r>
      <w:r w:rsidRPr="001D7AAC">
        <w:rPr>
          <w:spacing w:val="54"/>
          <w:w w:val="150"/>
          <w:sz w:val="24"/>
          <w:szCs w:val="24"/>
        </w:rPr>
        <w:t xml:space="preserve">   </w:t>
      </w:r>
      <w:r w:rsidRPr="001D7AAC">
        <w:rPr>
          <w:sz w:val="24"/>
          <w:szCs w:val="24"/>
        </w:rPr>
        <w:t>технологии.</w:t>
      </w:r>
      <w:r w:rsidRPr="001D7AAC">
        <w:rPr>
          <w:spacing w:val="55"/>
          <w:w w:val="150"/>
          <w:sz w:val="24"/>
          <w:szCs w:val="24"/>
        </w:rPr>
        <w:t xml:space="preserve">   </w:t>
      </w:r>
      <w:r w:rsidRPr="001D7AAC">
        <w:rPr>
          <w:sz w:val="24"/>
          <w:szCs w:val="24"/>
        </w:rPr>
        <w:t>Космические</w:t>
      </w:r>
      <w:r w:rsidRPr="001D7AAC">
        <w:rPr>
          <w:spacing w:val="55"/>
          <w:w w:val="150"/>
          <w:sz w:val="24"/>
          <w:szCs w:val="24"/>
        </w:rPr>
        <w:t xml:space="preserve">   </w:t>
      </w:r>
      <w:r w:rsidRPr="001D7AAC">
        <w:rPr>
          <w:spacing w:val="-2"/>
          <w:sz w:val="24"/>
          <w:szCs w:val="24"/>
        </w:rPr>
        <w:t>технологии.</w:t>
      </w:r>
    </w:p>
    <w:p w14:paraId="37E0110F" w14:textId="77777777" w:rsidR="00566F6F" w:rsidRPr="001D7AAC" w:rsidRDefault="001D7AAC">
      <w:pPr>
        <w:pStyle w:val="a3"/>
        <w:spacing w:before="1" w:line="322" w:lineRule="exact"/>
        <w:ind w:firstLine="0"/>
        <w:rPr>
          <w:sz w:val="24"/>
          <w:szCs w:val="24"/>
        </w:rPr>
      </w:pPr>
      <w:r w:rsidRPr="001D7AAC">
        <w:rPr>
          <w:sz w:val="24"/>
          <w:szCs w:val="24"/>
        </w:rPr>
        <w:t>Представления</w:t>
      </w:r>
      <w:r w:rsidRPr="001D7AAC">
        <w:rPr>
          <w:spacing w:val="-11"/>
          <w:sz w:val="24"/>
          <w:szCs w:val="24"/>
        </w:rPr>
        <w:t xml:space="preserve"> </w:t>
      </w:r>
      <w:r w:rsidRPr="001D7AAC">
        <w:rPr>
          <w:sz w:val="24"/>
          <w:szCs w:val="24"/>
        </w:rPr>
        <w:t>о</w:t>
      </w:r>
      <w:r w:rsidRPr="001D7AAC">
        <w:rPr>
          <w:spacing w:val="-11"/>
          <w:sz w:val="24"/>
          <w:szCs w:val="24"/>
        </w:rPr>
        <w:t xml:space="preserve"> </w:t>
      </w:r>
      <w:r w:rsidRPr="001D7AAC">
        <w:rPr>
          <w:spacing w:val="-2"/>
          <w:sz w:val="24"/>
          <w:szCs w:val="24"/>
        </w:rPr>
        <w:t>нанотехнологиях.</w:t>
      </w:r>
    </w:p>
    <w:p w14:paraId="29FB2BD7" w14:textId="77777777" w:rsidR="00566F6F" w:rsidRPr="001D7AAC" w:rsidRDefault="001D7AAC">
      <w:pPr>
        <w:pStyle w:val="a3"/>
        <w:ind w:right="125"/>
        <w:rPr>
          <w:sz w:val="24"/>
          <w:szCs w:val="24"/>
        </w:rPr>
      </w:pPr>
      <w:r w:rsidRPr="001D7AAC">
        <w:rPr>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Биотехнологии в решении экологических проблем. Очистка сточных вод. Биоэнергетика. Биометаногенез.</w:t>
      </w:r>
      <w:r w:rsidRPr="001D7AAC">
        <w:rPr>
          <w:spacing w:val="40"/>
          <w:sz w:val="24"/>
          <w:szCs w:val="24"/>
        </w:rPr>
        <w:t xml:space="preserve"> </w:t>
      </w:r>
      <w:r w:rsidRPr="001D7AAC">
        <w:rPr>
          <w:sz w:val="24"/>
          <w:szCs w:val="24"/>
        </w:rPr>
        <w:t>Проект</w:t>
      </w:r>
      <w:r w:rsidRPr="001D7AAC">
        <w:rPr>
          <w:spacing w:val="40"/>
          <w:sz w:val="24"/>
          <w:szCs w:val="24"/>
        </w:rPr>
        <w:t xml:space="preserve"> </w:t>
      </w:r>
      <w:r w:rsidRPr="001D7AAC">
        <w:rPr>
          <w:sz w:val="24"/>
          <w:szCs w:val="24"/>
        </w:rPr>
        <w:t>«Геном человека» и его</w:t>
      </w:r>
      <w:r w:rsidRPr="001D7AAC">
        <w:rPr>
          <w:spacing w:val="80"/>
          <w:sz w:val="24"/>
          <w:szCs w:val="24"/>
        </w:rPr>
        <w:t xml:space="preserve">  </w:t>
      </w:r>
      <w:r w:rsidRPr="001D7AAC">
        <w:rPr>
          <w:sz w:val="24"/>
          <w:szCs w:val="24"/>
        </w:rPr>
        <w:t>значение</w:t>
      </w:r>
      <w:r w:rsidRPr="001D7AAC">
        <w:rPr>
          <w:spacing w:val="80"/>
          <w:sz w:val="24"/>
          <w:szCs w:val="24"/>
        </w:rPr>
        <w:t xml:space="preserve">  </w:t>
      </w:r>
      <w:r w:rsidRPr="001D7AAC">
        <w:rPr>
          <w:sz w:val="24"/>
          <w:szCs w:val="24"/>
        </w:rPr>
        <w:t>для</w:t>
      </w:r>
      <w:r w:rsidRPr="001D7AAC">
        <w:rPr>
          <w:spacing w:val="80"/>
          <w:sz w:val="24"/>
          <w:szCs w:val="24"/>
        </w:rPr>
        <w:t xml:space="preserve">  </w:t>
      </w:r>
      <w:r w:rsidRPr="001D7AAC">
        <w:rPr>
          <w:sz w:val="24"/>
          <w:szCs w:val="24"/>
        </w:rPr>
        <w:t>анализа</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предотвращения</w:t>
      </w:r>
      <w:r w:rsidRPr="001D7AAC">
        <w:rPr>
          <w:spacing w:val="80"/>
          <w:sz w:val="24"/>
          <w:szCs w:val="24"/>
        </w:rPr>
        <w:t xml:space="preserve">  </w:t>
      </w:r>
      <w:r w:rsidRPr="001D7AAC">
        <w:rPr>
          <w:sz w:val="24"/>
          <w:szCs w:val="24"/>
        </w:rPr>
        <w:t>наследственных</w:t>
      </w:r>
      <w:r w:rsidRPr="001D7AAC">
        <w:rPr>
          <w:spacing w:val="80"/>
          <w:sz w:val="24"/>
          <w:szCs w:val="24"/>
        </w:rPr>
        <w:t xml:space="preserve">  </w:t>
      </w:r>
      <w:r w:rsidRPr="001D7AAC">
        <w:rPr>
          <w:sz w:val="24"/>
          <w:szCs w:val="24"/>
        </w:rPr>
        <w:t>болезней.</w:t>
      </w:r>
    </w:p>
    <w:p w14:paraId="23215B93" w14:textId="77777777" w:rsidR="00566F6F" w:rsidRPr="001D7AAC" w:rsidRDefault="001D7AAC">
      <w:pPr>
        <w:pStyle w:val="a3"/>
        <w:spacing w:before="68"/>
        <w:ind w:right="129" w:firstLine="0"/>
        <w:rPr>
          <w:sz w:val="24"/>
          <w:szCs w:val="24"/>
        </w:rPr>
      </w:pPr>
      <w:r w:rsidRPr="001D7AAC">
        <w:rPr>
          <w:sz w:val="24"/>
          <w:szCs w:val="24"/>
        </w:rPr>
        <w:t xml:space="preserve">Генеалогический метод изучения наследственности человека. Человек и мир микробов. Болезнетворные микробы и прививки. Биодатчики. Микробиологическая </w:t>
      </w:r>
      <w:r w:rsidRPr="001D7AAC">
        <w:rPr>
          <w:spacing w:val="-2"/>
          <w:sz w:val="24"/>
          <w:szCs w:val="24"/>
        </w:rPr>
        <w:t>технология.</w:t>
      </w:r>
    </w:p>
    <w:p w14:paraId="51C2D378" w14:textId="77777777" w:rsidR="00566F6F" w:rsidRPr="001D7AAC" w:rsidRDefault="001D7AAC">
      <w:pPr>
        <w:pStyle w:val="a3"/>
        <w:spacing w:line="321" w:lineRule="exact"/>
        <w:ind w:left="823" w:firstLine="0"/>
        <w:rPr>
          <w:sz w:val="24"/>
          <w:szCs w:val="24"/>
        </w:rPr>
      </w:pPr>
      <w:r w:rsidRPr="001D7AAC">
        <w:rPr>
          <w:sz w:val="24"/>
          <w:szCs w:val="24"/>
        </w:rPr>
        <w:t>Сферы</w:t>
      </w:r>
      <w:r w:rsidRPr="001D7AAC">
        <w:rPr>
          <w:spacing w:val="51"/>
          <w:sz w:val="24"/>
          <w:szCs w:val="24"/>
        </w:rPr>
        <w:t xml:space="preserve"> </w:t>
      </w:r>
      <w:r w:rsidRPr="001D7AAC">
        <w:rPr>
          <w:sz w:val="24"/>
          <w:szCs w:val="24"/>
        </w:rPr>
        <w:t>применения</w:t>
      </w:r>
      <w:r w:rsidRPr="001D7AAC">
        <w:rPr>
          <w:spacing w:val="51"/>
          <w:sz w:val="24"/>
          <w:szCs w:val="24"/>
        </w:rPr>
        <w:t xml:space="preserve"> </w:t>
      </w:r>
      <w:r w:rsidRPr="001D7AAC">
        <w:rPr>
          <w:sz w:val="24"/>
          <w:szCs w:val="24"/>
        </w:rPr>
        <w:t>современных</w:t>
      </w:r>
      <w:r w:rsidRPr="001D7AAC">
        <w:rPr>
          <w:spacing w:val="-10"/>
          <w:sz w:val="24"/>
          <w:szCs w:val="24"/>
        </w:rPr>
        <w:t xml:space="preserve"> </w:t>
      </w:r>
      <w:r w:rsidRPr="001D7AAC">
        <w:rPr>
          <w:spacing w:val="-2"/>
          <w:sz w:val="24"/>
          <w:szCs w:val="24"/>
        </w:rPr>
        <w:t>технологий.</w:t>
      </w:r>
    </w:p>
    <w:p w14:paraId="3A377DDB" w14:textId="77777777" w:rsidR="00566F6F" w:rsidRPr="001D7AAC" w:rsidRDefault="00566F6F">
      <w:pPr>
        <w:pStyle w:val="a3"/>
        <w:ind w:left="0" w:firstLine="0"/>
        <w:jc w:val="left"/>
        <w:rPr>
          <w:sz w:val="24"/>
          <w:szCs w:val="24"/>
        </w:rPr>
      </w:pPr>
    </w:p>
    <w:p w14:paraId="7DE41D89"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16"/>
          <w:sz w:val="24"/>
          <w:szCs w:val="24"/>
        </w:rPr>
        <w:t xml:space="preserve"> </w:t>
      </w:r>
      <w:r w:rsidRPr="001D7AAC">
        <w:rPr>
          <w:sz w:val="24"/>
          <w:szCs w:val="24"/>
        </w:rPr>
        <w:t>10.</w:t>
      </w:r>
      <w:r w:rsidRPr="001D7AAC">
        <w:rPr>
          <w:spacing w:val="-16"/>
          <w:sz w:val="24"/>
          <w:szCs w:val="24"/>
        </w:rPr>
        <w:t xml:space="preserve"> </w:t>
      </w:r>
      <w:r w:rsidRPr="001D7AAC">
        <w:rPr>
          <w:sz w:val="24"/>
          <w:szCs w:val="24"/>
        </w:rPr>
        <w:t>Основы</w:t>
      </w:r>
      <w:r w:rsidRPr="001D7AAC">
        <w:rPr>
          <w:spacing w:val="-16"/>
          <w:sz w:val="24"/>
          <w:szCs w:val="24"/>
        </w:rPr>
        <w:t xml:space="preserve"> </w:t>
      </w:r>
      <w:r w:rsidRPr="001D7AAC">
        <w:rPr>
          <w:sz w:val="24"/>
          <w:szCs w:val="24"/>
        </w:rPr>
        <w:t>информационно-когнитивных</w:t>
      </w:r>
      <w:r w:rsidRPr="001D7AAC">
        <w:rPr>
          <w:spacing w:val="-16"/>
          <w:sz w:val="24"/>
          <w:szCs w:val="24"/>
        </w:rPr>
        <w:t xml:space="preserve"> </w:t>
      </w:r>
      <w:r w:rsidRPr="001D7AAC">
        <w:rPr>
          <w:spacing w:val="-2"/>
          <w:sz w:val="24"/>
          <w:szCs w:val="24"/>
        </w:rPr>
        <w:t>технологий.</w:t>
      </w:r>
    </w:p>
    <w:p w14:paraId="334E0EF3" w14:textId="77777777" w:rsidR="00566F6F" w:rsidRPr="001D7AAC" w:rsidRDefault="001D7AAC">
      <w:pPr>
        <w:pStyle w:val="a3"/>
        <w:ind w:left="823" w:firstLine="0"/>
        <w:rPr>
          <w:sz w:val="24"/>
          <w:szCs w:val="24"/>
        </w:rPr>
      </w:pPr>
      <w:r w:rsidRPr="001D7AAC">
        <w:rPr>
          <w:sz w:val="24"/>
          <w:szCs w:val="24"/>
        </w:rPr>
        <w:t>Знание</w:t>
      </w:r>
      <w:r w:rsidRPr="001D7AAC">
        <w:rPr>
          <w:spacing w:val="-15"/>
          <w:sz w:val="24"/>
          <w:szCs w:val="24"/>
        </w:rPr>
        <w:t xml:space="preserve"> </w:t>
      </w:r>
      <w:r w:rsidRPr="001D7AAC">
        <w:rPr>
          <w:sz w:val="24"/>
          <w:szCs w:val="24"/>
        </w:rPr>
        <w:t>как</w:t>
      </w:r>
      <w:r w:rsidRPr="001D7AAC">
        <w:rPr>
          <w:spacing w:val="-14"/>
          <w:sz w:val="24"/>
          <w:szCs w:val="24"/>
        </w:rPr>
        <w:t xml:space="preserve"> </w:t>
      </w:r>
      <w:r w:rsidRPr="001D7AAC">
        <w:rPr>
          <w:sz w:val="24"/>
          <w:szCs w:val="24"/>
        </w:rPr>
        <w:t>фундаментальная</w:t>
      </w:r>
      <w:r w:rsidRPr="001D7AAC">
        <w:rPr>
          <w:spacing w:val="-14"/>
          <w:sz w:val="24"/>
          <w:szCs w:val="24"/>
        </w:rPr>
        <w:t xml:space="preserve"> </w:t>
      </w:r>
      <w:r w:rsidRPr="001D7AAC">
        <w:rPr>
          <w:sz w:val="24"/>
          <w:szCs w:val="24"/>
        </w:rPr>
        <w:t>производственная</w:t>
      </w:r>
      <w:r w:rsidRPr="001D7AAC">
        <w:rPr>
          <w:spacing w:val="-14"/>
          <w:sz w:val="24"/>
          <w:szCs w:val="24"/>
        </w:rPr>
        <w:t xml:space="preserve"> </w:t>
      </w:r>
      <w:r w:rsidRPr="001D7AAC">
        <w:rPr>
          <w:sz w:val="24"/>
          <w:szCs w:val="24"/>
        </w:rPr>
        <w:t>и</w:t>
      </w:r>
      <w:r w:rsidRPr="001D7AAC">
        <w:rPr>
          <w:spacing w:val="-15"/>
          <w:sz w:val="24"/>
          <w:szCs w:val="24"/>
        </w:rPr>
        <w:t xml:space="preserve"> </w:t>
      </w:r>
      <w:r w:rsidRPr="001D7AAC">
        <w:rPr>
          <w:sz w:val="24"/>
          <w:szCs w:val="24"/>
        </w:rPr>
        <w:t>экономическая</w:t>
      </w:r>
      <w:r w:rsidRPr="001D7AAC">
        <w:rPr>
          <w:spacing w:val="-14"/>
          <w:sz w:val="24"/>
          <w:szCs w:val="24"/>
        </w:rPr>
        <w:t xml:space="preserve"> </w:t>
      </w:r>
      <w:r w:rsidRPr="001D7AAC">
        <w:rPr>
          <w:spacing w:val="-2"/>
          <w:sz w:val="24"/>
          <w:szCs w:val="24"/>
        </w:rPr>
        <w:t>категория.</w:t>
      </w:r>
    </w:p>
    <w:p w14:paraId="54A0559F" w14:textId="77777777" w:rsidR="00566F6F" w:rsidRPr="001D7AAC" w:rsidRDefault="001D7AAC">
      <w:pPr>
        <w:pStyle w:val="a3"/>
        <w:spacing w:before="1"/>
        <w:ind w:right="125"/>
        <w:rPr>
          <w:sz w:val="24"/>
          <w:szCs w:val="24"/>
        </w:rPr>
      </w:pPr>
      <w:r w:rsidRPr="001D7AAC">
        <w:rPr>
          <w:sz w:val="24"/>
          <w:szCs w:val="24"/>
        </w:rPr>
        <w:t xml:space="preserve">Информационно-когнитивные технологии как технологии формирования знаний. Данные, информация, знание как объекты информационно-когнитивных </w:t>
      </w:r>
      <w:r w:rsidRPr="001D7AAC">
        <w:rPr>
          <w:spacing w:val="-2"/>
          <w:sz w:val="24"/>
          <w:szCs w:val="24"/>
        </w:rPr>
        <w:t>технологий.</w:t>
      </w:r>
    </w:p>
    <w:p w14:paraId="26018A55" w14:textId="77777777" w:rsidR="00566F6F" w:rsidRPr="001D7AAC" w:rsidRDefault="001D7AAC">
      <w:pPr>
        <w:pStyle w:val="a3"/>
        <w:ind w:right="128"/>
        <w:rPr>
          <w:sz w:val="24"/>
          <w:szCs w:val="24"/>
        </w:rPr>
      </w:pPr>
      <w:r w:rsidRPr="001D7AAC">
        <w:rPr>
          <w:sz w:val="24"/>
          <w:szCs w:val="24"/>
        </w:rPr>
        <w:t>Формализация и моделирование – основные инструменты познания окружающего</w:t>
      </w:r>
      <w:r w:rsidRPr="001D7AAC">
        <w:rPr>
          <w:spacing w:val="40"/>
          <w:sz w:val="24"/>
          <w:szCs w:val="24"/>
        </w:rPr>
        <w:t xml:space="preserve"> </w:t>
      </w:r>
      <w:r w:rsidRPr="001D7AAC">
        <w:rPr>
          <w:sz w:val="24"/>
          <w:szCs w:val="24"/>
        </w:rPr>
        <w:t>мира.</w:t>
      </w:r>
    </w:p>
    <w:p w14:paraId="2424A2FE" w14:textId="77777777" w:rsidR="00566F6F" w:rsidRPr="001D7AAC" w:rsidRDefault="00566F6F">
      <w:pPr>
        <w:pStyle w:val="a3"/>
        <w:ind w:left="0" w:firstLine="0"/>
        <w:jc w:val="left"/>
        <w:rPr>
          <w:sz w:val="24"/>
          <w:szCs w:val="24"/>
        </w:rPr>
      </w:pPr>
    </w:p>
    <w:p w14:paraId="2C8DA206" w14:textId="77777777" w:rsidR="00566F6F" w:rsidRPr="001D7AAC" w:rsidRDefault="001D7AAC">
      <w:pPr>
        <w:pStyle w:val="a3"/>
        <w:spacing w:before="1" w:line="322" w:lineRule="exact"/>
        <w:ind w:left="823" w:firstLine="0"/>
        <w:jc w:val="left"/>
        <w:rPr>
          <w:sz w:val="24"/>
          <w:szCs w:val="24"/>
        </w:rPr>
      </w:pPr>
      <w:r w:rsidRPr="001D7AAC">
        <w:rPr>
          <w:sz w:val="24"/>
          <w:szCs w:val="24"/>
        </w:rPr>
        <w:t>Раздел</w:t>
      </w:r>
      <w:r w:rsidRPr="001D7AAC">
        <w:rPr>
          <w:spacing w:val="-9"/>
          <w:sz w:val="24"/>
          <w:szCs w:val="24"/>
        </w:rPr>
        <w:t xml:space="preserve"> </w:t>
      </w:r>
      <w:r w:rsidRPr="001D7AAC">
        <w:rPr>
          <w:sz w:val="24"/>
          <w:szCs w:val="24"/>
        </w:rPr>
        <w:t>11.</w:t>
      </w:r>
      <w:r w:rsidRPr="001D7AAC">
        <w:rPr>
          <w:spacing w:val="-9"/>
          <w:sz w:val="24"/>
          <w:szCs w:val="24"/>
        </w:rPr>
        <w:t xml:space="preserve"> </w:t>
      </w:r>
      <w:r w:rsidRPr="001D7AAC">
        <w:rPr>
          <w:sz w:val="24"/>
          <w:szCs w:val="24"/>
        </w:rPr>
        <w:t>Элементы</w:t>
      </w:r>
      <w:r w:rsidRPr="001D7AAC">
        <w:rPr>
          <w:spacing w:val="-9"/>
          <w:sz w:val="24"/>
          <w:szCs w:val="24"/>
        </w:rPr>
        <w:t xml:space="preserve"> </w:t>
      </w:r>
      <w:r w:rsidRPr="001D7AAC">
        <w:rPr>
          <w:spacing w:val="-2"/>
          <w:sz w:val="24"/>
          <w:szCs w:val="24"/>
        </w:rPr>
        <w:t>управления.</w:t>
      </w:r>
    </w:p>
    <w:p w14:paraId="508D790D" w14:textId="77777777" w:rsidR="00566F6F" w:rsidRPr="001D7AAC" w:rsidRDefault="001D7AAC">
      <w:pPr>
        <w:pStyle w:val="a3"/>
        <w:jc w:val="left"/>
        <w:rPr>
          <w:sz w:val="24"/>
          <w:szCs w:val="24"/>
        </w:rPr>
      </w:pPr>
      <w:r w:rsidRPr="001D7AAC">
        <w:rPr>
          <w:sz w:val="24"/>
          <w:szCs w:val="24"/>
        </w:rPr>
        <w:t>Общие принципы управления. Общая схема управления. Условия реализации общей схемы управления. Начала кибернетики.</w:t>
      </w:r>
    </w:p>
    <w:p w14:paraId="5E69BC64" w14:textId="77777777" w:rsidR="00566F6F" w:rsidRPr="001D7AAC" w:rsidRDefault="001D7AAC">
      <w:pPr>
        <w:pStyle w:val="a3"/>
        <w:tabs>
          <w:tab w:val="left" w:pos="3339"/>
          <w:tab w:val="left" w:pos="4739"/>
          <w:tab w:val="left" w:pos="5120"/>
          <w:tab w:val="left" w:pos="6731"/>
          <w:tab w:val="left" w:pos="7873"/>
          <w:tab w:val="left" w:pos="9646"/>
        </w:tabs>
        <w:ind w:right="125"/>
        <w:jc w:val="left"/>
        <w:rPr>
          <w:sz w:val="24"/>
          <w:szCs w:val="24"/>
        </w:rPr>
      </w:pPr>
      <w:r w:rsidRPr="001D7AAC">
        <w:rPr>
          <w:spacing w:val="-2"/>
          <w:sz w:val="24"/>
          <w:szCs w:val="24"/>
        </w:rPr>
        <w:t>Самоуправляемые</w:t>
      </w:r>
      <w:r w:rsidRPr="001D7AAC">
        <w:rPr>
          <w:sz w:val="24"/>
          <w:szCs w:val="24"/>
        </w:rPr>
        <w:tab/>
      </w:r>
      <w:r w:rsidRPr="001D7AAC">
        <w:rPr>
          <w:spacing w:val="-2"/>
          <w:sz w:val="24"/>
          <w:szCs w:val="24"/>
        </w:rPr>
        <w:t>системы.</w:t>
      </w:r>
      <w:r w:rsidRPr="001D7AAC">
        <w:rPr>
          <w:sz w:val="24"/>
          <w:szCs w:val="24"/>
        </w:rPr>
        <w:tab/>
      </w:r>
      <w:r w:rsidRPr="001D7AAC">
        <w:rPr>
          <w:spacing w:val="-2"/>
          <w:sz w:val="24"/>
          <w:szCs w:val="24"/>
        </w:rPr>
        <w:t>Устойчивость</w:t>
      </w:r>
      <w:r w:rsidRPr="001D7AAC">
        <w:rPr>
          <w:sz w:val="24"/>
          <w:szCs w:val="24"/>
        </w:rPr>
        <w:tab/>
      </w:r>
      <w:r w:rsidRPr="001D7AAC">
        <w:rPr>
          <w:spacing w:val="-2"/>
          <w:sz w:val="24"/>
          <w:szCs w:val="24"/>
        </w:rPr>
        <w:t>систем</w:t>
      </w:r>
      <w:r w:rsidRPr="001D7AAC">
        <w:rPr>
          <w:sz w:val="24"/>
          <w:szCs w:val="24"/>
        </w:rPr>
        <w:tab/>
      </w:r>
      <w:r w:rsidRPr="001D7AAC">
        <w:rPr>
          <w:spacing w:val="-2"/>
          <w:sz w:val="24"/>
          <w:szCs w:val="24"/>
        </w:rPr>
        <w:t>управления.</w:t>
      </w:r>
      <w:r w:rsidRPr="001D7AAC">
        <w:rPr>
          <w:sz w:val="24"/>
          <w:szCs w:val="24"/>
        </w:rPr>
        <w:tab/>
      </w:r>
      <w:r w:rsidRPr="001D7AAC">
        <w:rPr>
          <w:spacing w:val="-4"/>
          <w:sz w:val="24"/>
          <w:szCs w:val="24"/>
        </w:rPr>
        <w:t xml:space="preserve">Виды </w:t>
      </w:r>
      <w:r w:rsidRPr="001D7AAC">
        <w:rPr>
          <w:sz w:val="24"/>
          <w:szCs w:val="24"/>
        </w:rPr>
        <w:t>равновесия. Устойчивость технических</w:t>
      </w:r>
      <w:r w:rsidRPr="001D7AAC">
        <w:rPr>
          <w:sz w:val="24"/>
          <w:szCs w:val="24"/>
        </w:rPr>
        <w:tab/>
      </w:r>
      <w:r w:rsidRPr="001D7AAC">
        <w:rPr>
          <w:spacing w:val="-2"/>
          <w:sz w:val="24"/>
          <w:szCs w:val="24"/>
        </w:rPr>
        <w:t>систем.</w:t>
      </w:r>
    </w:p>
    <w:p w14:paraId="196D2BE9" w14:textId="77777777" w:rsidR="00566F6F" w:rsidRPr="001D7AAC" w:rsidRDefault="001D7AAC">
      <w:pPr>
        <w:pStyle w:val="a3"/>
        <w:spacing w:before="321"/>
        <w:ind w:left="823" w:firstLine="0"/>
        <w:jc w:val="left"/>
        <w:rPr>
          <w:sz w:val="24"/>
          <w:szCs w:val="24"/>
        </w:rPr>
      </w:pPr>
      <w:r w:rsidRPr="001D7AAC">
        <w:rPr>
          <w:sz w:val="24"/>
          <w:szCs w:val="24"/>
        </w:rPr>
        <w:t>Раздел</w:t>
      </w:r>
      <w:r w:rsidRPr="001D7AAC">
        <w:rPr>
          <w:spacing w:val="-7"/>
          <w:sz w:val="24"/>
          <w:szCs w:val="24"/>
        </w:rPr>
        <w:t xml:space="preserve"> </w:t>
      </w:r>
      <w:r w:rsidRPr="001D7AAC">
        <w:rPr>
          <w:sz w:val="24"/>
          <w:szCs w:val="24"/>
        </w:rPr>
        <w:t>12.</w:t>
      </w:r>
      <w:r w:rsidRPr="001D7AAC">
        <w:rPr>
          <w:spacing w:val="-7"/>
          <w:sz w:val="24"/>
          <w:szCs w:val="24"/>
        </w:rPr>
        <w:t xml:space="preserve"> </w:t>
      </w:r>
      <w:r w:rsidRPr="001D7AAC">
        <w:rPr>
          <w:sz w:val="24"/>
          <w:szCs w:val="24"/>
        </w:rPr>
        <w:t>Мир</w:t>
      </w:r>
      <w:r w:rsidRPr="001D7AAC">
        <w:rPr>
          <w:spacing w:val="-5"/>
          <w:sz w:val="24"/>
          <w:szCs w:val="24"/>
        </w:rPr>
        <w:t xml:space="preserve"> </w:t>
      </w:r>
      <w:r w:rsidRPr="001D7AAC">
        <w:rPr>
          <w:spacing w:val="-2"/>
          <w:sz w:val="24"/>
          <w:szCs w:val="24"/>
        </w:rPr>
        <w:t>профессий.</w:t>
      </w:r>
    </w:p>
    <w:p w14:paraId="0C3A4C7C" w14:textId="77777777" w:rsidR="00566F6F" w:rsidRPr="001D7AAC" w:rsidRDefault="001D7AAC">
      <w:pPr>
        <w:pStyle w:val="a3"/>
        <w:spacing w:before="1" w:line="322" w:lineRule="exact"/>
        <w:ind w:left="823" w:firstLine="0"/>
        <w:jc w:val="left"/>
        <w:rPr>
          <w:sz w:val="24"/>
          <w:szCs w:val="24"/>
        </w:rPr>
      </w:pPr>
      <w:r w:rsidRPr="001D7AAC">
        <w:rPr>
          <w:sz w:val="24"/>
          <w:szCs w:val="24"/>
        </w:rPr>
        <w:t>Профессии</w:t>
      </w:r>
      <w:r w:rsidRPr="001D7AAC">
        <w:rPr>
          <w:spacing w:val="15"/>
          <w:sz w:val="24"/>
          <w:szCs w:val="24"/>
        </w:rPr>
        <w:t xml:space="preserve"> </w:t>
      </w:r>
      <w:r w:rsidRPr="001D7AAC">
        <w:rPr>
          <w:sz w:val="24"/>
          <w:szCs w:val="24"/>
        </w:rPr>
        <w:t>предметной</w:t>
      </w:r>
      <w:r w:rsidRPr="001D7AAC">
        <w:rPr>
          <w:spacing w:val="16"/>
          <w:sz w:val="24"/>
          <w:szCs w:val="24"/>
        </w:rPr>
        <w:t xml:space="preserve"> </w:t>
      </w:r>
      <w:r w:rsidRPr="001D7AAC">
        <w:rPr>
          <w:sz w:val="24"/>
          <w:szCs w:val="24"/>
        </w:rPr>
        <w:t>области</w:t>
      </w:r>
      <w:r w:rsidRPr="001D7AAC">
        <w:rPr>
          <w:spacing w:val="16"/>
          <w:sz w:val="24"/>
          <w:szCs w:val="24"/>
        </w:rPr>
        <w:t xml:space="preserve"> </w:t>
      </w:r>
      <w:r w:rsidRPr="001D7AAC">
        <w:rPr>
          <w:sz w:val="24"/>
          <w:szCs w:val="24"/>
        </w:rPr>
        <w:t>«Природа».</w:t>
      </w:r>
      <w:r w:rsidRPr="001D7AAC">
        <w:rPr>
          <w:spacing w:val="15"/>
          <w:sz w:val="24"/>
          <w:szCs w:val="24"/>
        </w:rPr>
        <w:t xml:space="preserve"> </w:t>
      </w:r>
      <w:r w:rsidRPr="001D7AAC">
        <w:rPr>
          <w:sz w:val="24"/>
          <w:szCs w:val="24"/>
        </w:rPr>
        <w:t>Профессии</w:t>
      </w:r>
      <w:r w:rsidRPr="001D7AAC">
        <w:rPr>
          <w:spacing w:val="18"/>
          <w:sz w:val="24"/>
          <w:szCs w:val="24"/>
        </w:rPr>
        <w:t xml:space="preserve"> </w:t>
      </w:r>
      <w:r w:rsidRPr="001D7AAC">
        <w:rPr>
          <w:sz w:val="24"/>
          <w:szCs w:val="24"/>
        </w:rPr>
        <w:t>предметной</w:t>
      </w:r>
      <w:r w:rsidRPr="001D7AAC">
        <w:rPr>
          <w:spacing w:val="67"/>
          <w:w w:val="150"/>
          <w:sz w:val="24"/>
          <w:szCs w:val="24"/>
        </w:rPr>
        <w:t xml:space="preserve"> </w:t>
      </w:r>
      <w:r w:rsidRPr="001D7AAC">
        <w:rPr>
          <w:spacing w:val="-2"/>
          <w:sz w:val="24"/>
          <w:szCs w:val="24"/>
        </w:rPr>
        <w:t>области</w:t>
      </w:r>
    </w:p>
    <w:p w14:paraId="3394E56C" w14:textId="77777777" w:rsidR="00566F6F" w:rsidRPr="001D7AAC" w:rsidRDefault="001D7AAC">
      <w:pPr>
        <w:pStyle w:val="a3"/>
        <w:tabs>
          <w:tab w:val="left" w:pos="1729"/>
          <w:tab w:val="left" w:pos="3335"/>
          <w:tab w:val="left" w:pos="5299"/>
        </w:tabs>
        <w:ind w:right="131" w:firstLine="0"/>
        <w:jc w:val="left"/>
        <w:rPr>
          <w:sz w:val="24"/>
          <w:szCs w:val="24"/>
        </w:rPr>
      </w:pPr>
      <w:r w:rsidRPr="001D7AAC">
        <w:rPr>
          <w:spacing w:val="-2"/>
          <w:sz w:val="24"/>
          <w:szCs w:val="24"/>
        </w:rPr>
        <w:t>«Техника».</w:t>
      </w:r>
      <w:r w:rsidRPr="001D7AAC">
        <w:rPr>
          <w:sz w:val="24"/>
          <w:szCs w:val="24"/>
        </w:rPr>
        <w:tab/>
      </w:r>
      <w:r w:rsidRPr="001D7AAC">
        <w:rPr>
          <w:spacing w:val="-2"/>
          <w:sz w:val="24"/>
          <w:szCs w:val="24"/>
        </w:rPr>
        <w:t>Профессии</w:t>
      </w:r>
      <w:r w:rsidRPr="001D7AAC">
        <w:rPr>
          <w:sz w:val="24"/>
          <w:szCs w:val="24"/>
        </w:rPr>
        <w:tab/>
      </w:r>
      <w:r w:rsidRPr="001D7AAC">
        <w:rPr>
          <w:spacing w:val="-2"/>
          <w:sz w:val="24"/>
          <w:szCs w:val="24"/>
        </w:rPr>
        <w:t>предметной</w:t>
      </w:r>
      <w:r w:rsidRPr="001D7AAC">
        <w:rPr>
          <w:sz w:val="24"/>
          <w:szCs w:val="24"/>
        </w:rPr>
        <w:tab/>
        <w:t>области</w:t>
      </w:r>
      <w:r w:rsidRPr="001D7AAC">
        <w:rPr>
          <w:spacing w:val="40"/>
          <w:sz w:val="24"/>
          <w:szCs w:val="24"/>
        </w:rPr>
        <w:t xml:space="preserve"> </w:t>
      </w:r>
      <w:r w:rsidRPr="001D7AAC">
        <w:rPr>
          <w:sz w:val="24"/>
          <w:szCs w:val="24"/>
        </w:rPr>
        <w:t>«Знак».</w:t>
      </w:r>
      <w:r w:rsidRPr="001D7AAC">
        <w:rPr>
          <w:spacing w:val="40"/>
          <w:sz w:val="24"/>
          <w:szCs w:val="24"/>
        </w:rPr>
        <w:t xml:space="preserve"> </w:t>
      </w:r>
      <w:r w:rsidRPr="001D7AAC">
        <w:rPr>
          <w:sz w:val="24"/>
          <w:szCs w:val="24"/>
        </w:rPr>
        <w:t>Профессии</w:t>
      </w:r>
      <w:r w:rsidRPr="001D7AAC">
        <w:rPr>
          <w:spacing w:val="40"/>
          <w:sz w:val="24"/>
          <w:szCs w:val="24"/>
        </w:rPr>
        <w:t xml:space="preserve"> </w:t>
      </w:r>
      <w:r w:rsidRPr="001D7AAC">
        <w:rPr>
          <w:sz w:val="24"/>
          <w:szCs w:val="24"/>
        </w:rPr>
        <w:t>предметной области «Человек». Профессии предметной области «Художественный</w:t>
      </w:r>
      <w:r w:rsidRPr="001D7AAC">
        <w:rPr>
          <w:spacing w:val="80"/>
          <w:sz w:val="24"/>
          <w:szCs w:val="24"/>
        </w:rPr>
        <w:t xml:space="preserve"> </w:t>
      </w:r>
      <w:r w:rsidRPr="001D7AAC">
        <w:rPr>
          <w:sz w:val="24"/>
          <w:szCs w:val="24"/>
        </w:rPr>
        <w:t>образ».</w:t>
      </w:r>
    </w:p>
    <w:p w14:paraId="723238CC" w14:textId="77777777" w:rsidR="00566F6F" w:rsidRPr="001D7AAC" w:rsidRDefault="001D7AAC">
      <w:pPr>
        <w:pStyle w:val="a3"/>
        <w:spacing w:before="321" w:line="322" w:lineRule="exact"/>
        <w:ind w:left="823" w:firstLine="0"/>
        <w:jc w:val="left"/>
        <w:rPr>
          <w:sz w:val="24"/>
          <w:szCs w:val="24"/>
        </w:rPr>
      </w:pPr>
      <w:r w:rsidRPr="001D7AAC">
        <w:rPr>
          <w:sz w:val="24"/>
          <w:szCs w:val="24"/>
        </w:rPr>
        <w:t>Модуль</w:t>
      </w:r>
      <w:r w:rsidRPr="001D7AAC">
        <w:rPr>
          <w:spacing w:val="-14"/>
          <w:sz w:val="24"/>
          <w:szCs w:val="24"/>
        </w:rPr>
        <w:t xml:space="preserve"> </w:t>
      </w:r>
      <w:r w:rsidRPr="001D7AAC">
        <w:rPr>
          <w:sz w:val="24"/>
          <w:szCs w:val="24"/>
        </w:rPr>
        <w:t>«Технология</w:t>
      </w:r>
      <w:r w:rsidRPr="001D7AAC">
        <w:rPr>
          <w:spacing w:val="-14"/>
          <w:sz w:val="24"/>
          <w:szCs w:val="24"/>
        </w:rPr>
        <w:t xml:space="preserve"> </w:t>
      </w:r>
      <w:r w:rsidRPr="001D7AAC">
        <w:rPr>
          <w:sz w:val="24"/>
          <w:szCs w:val="24"/>
        </w:rPr>
        <w:t>обработки</w:t>
      </w:r>
      <w:r w:rsidRPr="001D7AAC">
        <w:rPr>
          <w:spacing w:val="-13"/>
          <w:sz w:val="24"/>
          <w:szCs w:val="24"/>
        </w:rPr>
        <w:t xml:space="preserve"> </w:t>
      </w:r>
      <w:r w:rsidRPr="001D7AAC">
        <w:rPr>
          <w:sz w:val="24"/>
          <w:szCs w:val="24"/>
        </w:rPr>
        <w:t>материалов</w:t>
      </w:r>
      <w:r w:rsidRPr="001D7AAC">
        <w:rPr>
          <w:spacing w:val="-14"/>
          <w:sz w:val="24"/>
          <w:szCs w:val="24"/>
        </w:rPr>
        <w:t xml:space="preserve"> </w:t>
      </w:r>
      <w:r w:rsidRPr="001D7AAC">
        <w:rPr>
          <w:sz w:val="24"/>
          <w:szCs w:val="24"/>
        </w:rPr>
        <w:t>и</w:t>
      </w:r>
      <w:r w:rsidRPr="001D7AAC">
        <w:rPr>
          <w:spacing w:val="-13"/>
          <w:sz w:val="24"/>
          <w:szCs w:val="24"/>
        </w:rPr>
        <w:t xml:space="preserve"> </w:t>
      </w:r>
      <w:r w:rsidRPr="001D7AAC">
        <w:rPr>
          <w:sz w:val="24"/>
          <w:szCs w:val="24"/>
        </w:rPr>
        <w:t>пищевых</w:t>
      </w:r>
      <w:r w:rsidRPr="001D7AAC">
        <w:rPr>
          <w:spacing w:val="-14"/>
          <w:sz w:val="24"/>
          <w:szCs w:val="24"/>
        </w:rPr>
        <w:t xml:space="preserve"> </w:t>
      </w:r>
      <w:r w:rsidRPr="001D7AAC">
        <w:rPr>
          <w:spacing w:val="-2"/>
          <w:sz w:val="24"/>
          <w:szCs w:val="24"/>
        </w:rPr>
        <w:t>продуктов»</w:t>
      </w:r>
    </w:p>
    <w:p w14:paraId="0BB9DEC7" w14:textId="77777777" w:rsidR="00566F6F" w:rsidRPr="001D7AAC" w:rsidRDefault="001D7AAC">
      <w:pPr>
        <w:pStyle w:val="3"/>
        <w:spacing w:line="240" w:lineRule="auto"/>
        <w:jc w:val="left"/>
        <w:rPr>
          <w:sz w:val="24"/>
          <w:szCs w:val="24"/>
        </w:rPr>
      </w:pPr>
      <w:r w:rsidRPr="001D7AAC">
        <w:rPr>
          <w:sz w:val="24"/>
          <w:szCs w:val="24"/>
        </w:rPr>
        <w:t>5–6</w:t>
      </w:r>
      <w:r w:rsidRPr="001D7AAC">
        <w:rPr>
          <w:spacing w:val="-5"/>
          <w:sz w:val="24"/>
          <w:szCs w:val="24"/>
        </w:rPr>
        <w:t xml:space="preserve"> </w:t>
      </w:r>
      <w:r w:rsidRPr="001D7AAC">
        <w:rPr>
          <w:spacing w:val="-2"/>
          <w:sz w:val="24"/>
          <w:szCs w:val="24"/>
        </w:rPr>
        <w:t>классы</w:t>
      </w:r>
    </w:p>
    <w:p w14:paraId="74A424B9" w14:textId="77777777" w:rsidR="00566F6F" w:rsidRPr="001D7AAC" w:rsidRDefault="00566F6F">
      <w:pPr>
        <w:pStyle w:val="a3"/>
        <w:spacing w:before="1"/>
        <w:ind w:left="0" w:firstLine="0"/>
        <w:jc w:val="left"/>
        <w:rPr>
          <w:b/>
          <w:sz w:val="24"/>
          <w:szCs w:val="24"/>
        </w:rPr>
      </w:pPr>
    </w:p>
    <w:p w14:paraId="5821C265" w14:textId="77777777" w:rsidR="00566F6F" w:rsidRPr="001D7AAC" w:rsidRDefault="001D7AAC">
      <w:pPr>
        <w:pStyle w:val="a3"/>
        <w:tabs>
          <w:tab w:val="left" w:pos="6783"/>
        </w:tabs>
        <w:spacing w:line="322" w:lineRule="exact"/>
        <w:ind w:left="823" w:firstLine="0"/>
        <w:jc w:val="left"/>
        <w:rPr>
          <w:sz w:val="24"/>
          <w:szCs w:val="24"/>
        </w:rPr>
      </w:pPr>
      <w:r w:rsidRPr="001D7AAC">
        <w:rPr>
          <w:sz w:val="24"/>
          <w:szCs w:val="24"/>
        </w:rPr>
        <w:t>Раздел</w:t>
      </w:r>
      <w:r w:rsidRPr="001D7AAC">
        <w:rPr>
          <w:spacing w:val="-10"/>
          <w:sz w:val="24"/>
          <w:szCs w:val="24"/>
        </w:rPr>
        <w:t xml:space="preserve"> </w:t>
      </w:r>
      <w:r w:rsidRPr="001D7AAC">
        <w:rPr>
          <w:sz w:val="24"/>
          <w:szCs w:val="24"/>
        </w:rPr>
        <w:t>1.</w:t>
      </w:r>
      <w:r w:rsidRPr="001D7AAC">
        <w:rPr>
          <w:spacing w:val="-10"/>
          <w:sz w:val="24"/>
          <w:szCs w:val="24"/>
        </w:rPr>
        <w:t xml:space="preserve"> </w:t>
      </w:r>
      <w:r w:rsidRPr="001D7AAC">
        <w:rPr>
          <w:sz w:val="24"/>
          <w:szCs w:val="24"/>
        </w:rPr>
        <w:t>Структура</w:t>
      </w:r>
      <w:r w:rsidRPr="001D7AAC">
        <w:rPr>
          <w:spacing w:val="-9"/>
          <w:sz w:val="24"/>
          <w:szCs w:val="24"/>
        </w:rPr>
        <w:t xml:space="preserve"> </w:t>
      </w:r>
      <w:r w:rsidRPr="001D7AAC">
        <w:rPr>
          <w:sz w:val="24"/>
          <w:szCs w:val="24"/>
        </w:rPr>
        <w:t>технологии:</w:t>
      </w:r>
      <w:r w:rsidRPr="001D7AAC">
        <w:rPr>
          <w:spacing w:val="-10"/>
          <w:sz w:val="24"/>
          <w:szCs w:val="24"/>
        </w:rPr>
        <w:t xml:space="preserve"> </w:t>
      </w:r>
      <w:r w:rsidRPr="001D7AAC">
        <w:rPr>
          <w:sz w:val="24"/>
          <w:szCs w:val="24"/>
        </w:rPr>
        <w:t>от</w:t>
      </w:r>
      <w:r w:rsidRPr="001D7AAC">
        <w:rPr>
          <w:spacing w:val="-10"/>
          <w:sz w:val="24"/>
          <w:szCs w:val="24"/>
        </w:rPr>
        <w:t xml:space="preserve"> </w:t>
      </w:r>
      <w:r w:rsidRPr="001D7AAC">
        <w:rPr>
          <w:sz w:val="24"/>
          <w:szCs w:val="24"/>
        </w:rPr>
        <w:t>материала</w:t>
      </w:r>
      <w:r w:rsidRPr="001D7AAC">
        <w:rPr>
          <w:spacing w:val="-9"/>
          <w:sz w:val="24"/>
          <w:szCs w:val="24"/>
        </w:rPr>
        <w:t xml:space="preserve"> </w:t>
      </w:r>
      <w:r w:rsidRPr="001D7AAC">
        <w:rPr>
          <w:spacing w:val="-10"/>
          <w:sz w:val="24"/>
          <w:szCs w:val="24"/>
        </w:rPr>
        <w:t>к</w:t>
      </w:r>
      <w:r w:rsidRPr="001D7AAC">
        <w:rPr>
          <w:sz w:val="24"/>
          <w:szCs w:val="24"/>
        </w:rPr>
        <w:tab/>
      </w:r>
      <w:r w:rsidRPr="001D7AAC">
        <w:rPr>
          <w:spacing w:val="-2"/>
          <w:sz w:val="24"/>
          <w:szCs w:val="24"/>
        </w:rPr>
        <w:t>изделию.</w:t>
      </w:r>
    </w:p>
    <w:p w14:paraId="222B79D4" w14:textId="77777777" w:rsidR="00566F6F" w:rsidRPr="001D7AAC" w:rsidRDefault="001D7AAC">
      <w:pPr>
        <w:pStyle w:val="a3"/>
        <w:tabs>
          <w:tab w:val="left" w:pos="2247"/>
          <w:tab w:val="left" w:pos="3608"/>
          <w:tab w:val="left" w:pos="5076"/>
          <w:tab w:val="left" w:pos="6738"/>
          <w:tab w:val="left" w:pos="8096"/>
          <w:tab w:val="left" w:pos="9538"/>
        </w:tabs>
        <w:ind w:left="823" w:firstLine="0"/>
        <w:jc w:val="left"/>
        <w:rPr>
          <w:sz w:val="24"/>
          <w:szCs w:val="24"/>
        </w:rPr>
      </w:pPr>
      <w:r w:rsidRPr="001D7AAC">
        <w:rPr>
          <w:spacing w:val="-2"/>
          <w:sz w:val="24"/>
          <w:szCs w:val="24"/>
        </w:rPr>
        <w:t>Основные</w:t>
      </w:r>
      <w:r w:rsidRPr="001D7AAC">
        <w:rPr>
          <w:sz w:val="24"/>
          <w:szCs w:val="24"/>
        </w:rPr>
        <w:tab/>
      </w:r>
      <w:r w:rsidRPr="001D7AAC">
        <w:rPr>
          <w:spacing w:val="-2"/>
          <w:sz w:val="24"/>
          <w:szCs w:val="24"/>
        </w:rPr>
        <w:t>элементы</w:t>
      </w:r>
      <w:r w:rsidRPr="001D7AAC">
        <w:rPr>
          <w:sz w:val="24"/>
          <w:szCs w:val="24"/>
        </w:rPr>
        <w:tab/>
      </w:r>
      <w:r w:rsidRPr="001D7AAC">
        <w:rPr>
          <w:spacing w:val="-2"/>
          <w:sz w:val="24"/>
          <w:szCs w:val="24"/>
        </w:rPr>
        <w:t>структуры</w:t>
      </w:r>
      <w:r w:rsidRPr="001D7AAC">
        <w:rPr>
          <w:sz w:val="24"/>
          <w:szCs w:val="24"/>
        </w:rPr>
        <w:tab/>
      </w:r>
      <w:r w:rsidRPr="001D7AAC">
        <w:rPr>
          <w:spacing w:val="-2"/>
          <w:sz w:val="24"/>
          <w:szCs w:val="24"/>
        </w:rPr>
        <w:t>технологии:</w:t>
      </w:r>
      <w:r w:rsidRPr="001D7AAC">
        <w:rPr>
          <w:sz w:val="24"/>
          <w:szCs w:val="24"/>
        </w:rPr>
        <w:tab/>
      </w:r>
      <w:r w:rsidRPr="001D7AAC">
        <w:rPr>
          <w:spacing w:val="-2"/>
          <w:sz w:val="24"/>
          <w:szCs w:val="24"/>
        </w:rPr>
        <w:t>действия,</w:t>
      </w:r>
      <w:r w:rsidRPr="001D7AAC">
        <w:rPr>
          <w:sz w:val="24"/>
          <w:szCs w:val="24"/>
        </w:rPr>
        <w:tab/>
      </w:r>
      <w:r w:rsidRPr="001D7AAC">
        <w:rPr>
          <w:spacing w:val="-2"/>
          <w:sz w:val="24"/>
          <w:szCs w:val="24"/>
        </w:rPr>
        <w:t>операции,</w:t>
      </w:r>
      <w:r w:rsidRPr="001D7AAC">
        <w:rPr>
          <w:sz w:val="24"/>
          <w:szCs w:val="24"/>
        </w:rPr>
        <w:tab/>
      </w:r>
      <w:r w:rsidRPr="001D7AAC">
        <w:rPr>
          <w:spacing w:val="-2"/>
          <w:sz w:val="24"/>
          <w:szCs w:val="24"/>
        </w:rPr>
        <w:t>этапы.</w:t>
      </w:r>
    </w:p>
    <w:p w14:paraId="78ED8B62" w14:textId="77777777" w:rsidR="00566F6F" w:rsidRPr="001D7AAC" w:rsidRDefault="001D7AAC">
      <w:pPr>
        <w:pStyle w:val="a3"/>
        <w:spacing w:before="1" w:line="322" w:lineRule="exact"/>
        <w:ind w:firstLine="0"/>
        <w:jc w:val="left"/>
        <w:rPr>
          <w:sz w:val="24"/>
          <w:szCs w:val="24"/>
        </w:rPr>
      </w:pPr>
      <w:r w:rsidRPr="001D7AAC">
        <w:rPr>
          <w:sz w:val="24"/>
          <w:szCs w:val="24"/>
        </w:rPr>
        <w:t>Технологическая</w:t>
      </w:r>
      <w:r w:rsidRPr="001D7AAC">
        <w:rPr>
          <w:spacing w:val="3"/>
          <w:sz w:val="24"/>
          <w:szCs w:val="24"/>
        </w:rPr>
        <w:t xml:space="preserve"> </w:t>
      </w:r>
      <w:r w:rsidRPr="001D7AAC">
        <w:rPr>
          <w:spacing w:val="-2"/>
          <w:sz w:val="24"/>
          <w:szCs w:val="24"/>
        </w:rPr>
        <w:t>карта.</w:t>
      </w:r>
    </w:p>
    <w:p w14:paraId="4C0938D8" w14:textId="77777777" w:rsidR="00566F6F" w:rsidRPr="001D7AAC" w:rsidRDefault="001D7AAC">
      <w:pPr>
        <w:pStyle w:val="a3"/>
        <w:tabs>
          <w:tab w:val="left" w:pos="3541"/>
        </w:tabs>
        <w:ind w:right="126"/>
        <w:jc w:val="left"/>
        <w:rPr>
          <w:sz w:val="24"/>
          <w:szCs w:val="24"/>
        </w:rPr>
      </w:pPr>
      <w:r w:rsidRPr="001D7AAC">
        <w:rPr>
          <w:sz w:val="24"/>
          <w:szCs w:val="24"/>
        </w:rPr>
        <w:t>Проектирование, моделирование, конструирование – основные составляющие технологии. Технологии и</w:t>
      </w:r>
      <w:r w:rsidRPr="001D7AAC">
        <w:rPr>
          <w:sz w:val="24"/>
          <w:szCs w:val="24"/>
        </w:rPr>
        <w:tab/>
      </w:r>
      <w:r w:rsidRPr="001D7AAC">
        <w:rPr>
          <w:spacing w:val="-2"/>
          <w:sz w:val="24"/>
          <w:szCs w:val="24"/>
        </w:rPr>
        <w:t>алгоритмы.</w:t>
      </w:r>
    </w:p>
    <w:p w14:paraId="18D69541" w14:textId="77777777" w:rsidR="00566F6F" w:rsidRPr="001D7AAC" w:rsidRDefault="001D7AAC">
      <w:pPr>
        <w:pStyle w:val="a3"/>
        <w:spacing w:before="322" w:line="322" w:lineRule="exact"/>
        <w:ind w:left="823" w:firstLine="0"/>
        <w:rPr>
          <w:sz w:val="24"/>
          <w:szCs w:val="24"/>
        </w:rPr>
      </w:pPr>
      <w:r w:rsidRPr="001D7AAC">
        <w:rPr>
          <w:sz w:val="24"/>
          <w:szCs w:val="24"/>
        </w:rPr>
        <w:t>Раздел</w:t>
      </w:r>
      <w:r w:rsidRPr="001D7AAC">
        <w:rPr>
          <w:spacing w:val="-5"/>
          <w:sz w:val="24"/>
          <w:szCs w:val="24"/>
        </w:rPr>
        <w:t xml:space="preserve"> </w:t>
      </w:r>
      <w:r w:rsidRPr="001D7AAC">
        <w:rPr>
          <w:sz w:val="24"/>
          <w:szCs w:val="24"/>
        </w:rPr>
        <w:t>2.</w:t>
      </w:r>
      <w:r w:rsidRPr="001D7AAC">
        <w:rPr>
          <w:spacing w:val="-5"/>
          <w:sz w:val="24"/>
          <w:szCs w:val="24"/>
        </w:rPr>
        <w:t xml:space="preserve"> </w:t>
      </w:r>
      <w:r w:rsidRPr="001D7AAC">
        <w:rPr>
          <w:sz w:val="24"/>
          <w:szCs w:val="24"/>
        </w:rPr>
        <w:t>Материалы</w:t>
      </w:r>
      <w:r w:rsidRPr="001D7AAC">
        <w:rPr>
          <w:spacing w:val="-3"/>
          <w:sz w:val="24"/>
          <w:szCs w:val="24"/>
        </w:rPr>
        <w:t xml:space="preserve"> </w:t>
      </w:r>
      <w:r w:rsidRPr="001D7AAC">
        <w:rPr>
          <w:sz w:val="24"/>
          <w:szCs w:val="24"/>
        </w:rPr>
        <w:t>и</w:t>
      </w:r>
      <w:r w:rsidRPr="001D7AAC">
        <w:rPr>
          <w:spacing w:val="-5"/>
          <w:sz w:val="24"/>
          <w:szCs w:val="24"/>
        </w:rPr>
        <w:t xml:space="preserve"> </w:t>
      </w:r>
      <w:r w:rsidRPr="001D7AAC">
        <w:rPr>
          <w:sz w:val="24"/>
          <w:szCs w:val="24"/>
        </w:rPr>
        <w:t>их</w:t>
      </w:r>
      <w:r w:rsidRPr="001D7AAC">
        <w:rPr>
          <w:spacing w:val="28"/>
          <w:sz w:val="24"/>
          <w:szCs w:val="24"/>
        </w:rPr>
        <w:t xml:space="preserve">  </w:t>
      </w:r>
      <w:r w:rsidRPr="001D7AAC">
        <w:rPr>
          <w:spacing w:val="-2"/>
          <w:sz w:val="24"/>
          <w:szCs w:val="24"/>
        </w:rPr>
        <w:t>свойства.</w:t>
      </w:r>
    </w:p>
    <w:p w14:paraId="7B28AFD5" w14:textId="77777777" w:rsidR="00566F6F" w:rsidRPr="001D7AAC" w:rsidRDefault="001D7AAC">
      <w:pPr>
        <w:pStyle w:val="a3"/>
        <w:ind w:right="125"/>
        <w:rPr>
          <w:sz w:val="24"/>
          <w:szCs w:val="24"/>
        </w:rPr>
      </w:pPr>
      <w:r w:rsidRPr="001D7AAC">
        <w:rPr>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14:paraId="62EE7AAF" w14:textId="77777777" w:rsidR="00566F6F" w:rsidRPr="001D7AAC" w:rsidRDefault="001D7AAC">
      <w:pPr>
        <w:pStyle w:val="a3"/>
        <w:ind w:right="129"/>
        <w:rPr>
          <w:sz w:val="24"/>
          <w:szCs w:val="24"/>
        </w:rPr>
      </w:pPr>
      <w:r w:rsidRPr="001D7AAC">
        <w:rPr>
          <w:sz w:val="24"/>
          <w:szCs w:val="24"/>
        </w:rPr>
        <w:t xml:space="preserve">Бумага и её свойства. Различные изделия из бумаги. Потребность человека в </w:t>
      </w:r>
      <w:r w:rsidRPr="001D7AAC">
        <w:rPr>
          <w:spacing w:val="-2"/>
          <w:sz w:val="24"/>
          <w:szCs w:val="24"/>
        </w:rPr>
        <w:t>бумаге.</w:t>
      </w:r>
    </w:p>
    <w:p w14:paraId="71E57299" w14:textId="77777777" w:rsidR="00566F6F" w:rsidRPr="001D7AAC" w:rsidRDefault="001D7AAC">
      <w:pPr>
        <w:pStyle w:val="a3"/>
        <w:ind w:right="125"/>
        <w:rPr>
          <w:sz w:val="24"/>
          <w:szCs w:val="24"/>
        </w:rPr>
      </w:pPr>
      <w:r w:rsidRPr="001D7AAC">
        <w:rPr>
          <w:sz w:val="24"/>
          <w:szCs w:val="24"/>
        </w:rPr>
        <w:t>Ткань и её свойства. Изделия из ткани. Виды тканей. Древесина и её свойства. Древесные материалы и их применение. Изделия из древесины. Потребность человечества в древесине. Сохранение</w:t>
      </w:r>
      <w:r w:rsidRPr="001D7AAC">
        <w:rPr>
          <w:spacing w:val="40"/>
          <w:sz w:val="24"/>
          <w:szCs w:val="24"/>
        </w:rPr>
        <w:t xml:space="preserve"> </w:t>
      </w:r>
      <w:r w:rsidRPr="001D7AAC">
        <w:rPr>
          <w:sz w:val="24"/>
          <w:szCs w:val="24"/>
        </w:rPr>
        <w:t>лесов.</w:t>
      </w:r>
    </w:p>
    <w:p w14:paraId="0A6A4E6C" w14:textId="77777777" w:rsidR="00566F6F" w:rsidRPr="001D7AAC" w:rsidRDefault="001D7AAC">
      <w:pPr>
        <w:pStyle w:val="a3"/>
        <w:spacing w:line="322" w:lineRule="exact"/>
        <w:ind w:left="823" w:firstLine="0"/>
        <w:rPr>
          <w:sz w:val="24"/>
          <w:szCs w:val="24"/>
        </w:rPr>
      </w:pPr>
      <w:r w:rsidRPr="001D7AAC">
        <w:rPr>
          <w:sz w:val="24"/>
          <w:szCs w:val="24"/>
        </w:rPr>
        <w:t>Металлы</w:t>
      </w:r>
      <w:r w:rsidRPr="001D7AAC">
        <w:rPr>
          <w:spacing w:val="42"/>
          <w:sz w:val="24"/>
          <w:szCs w:val="24"/>
        </w:rPr>
        <w:t xml:space="preserve">  </w:t>
      </w:r>
      <w:r w:rsidRPr="001D7AAC">
        <w:rPr>
          <w:sz w:val="24"/>
          <w:szCs w:val="24"/>
        </w:rPr>
        <w:t>и</w:t>
      </w:r>
      <w:r w:rsidRPr="001D7AAC">
        <w:rPr>
          <w:spacing w:val="41"/>
          <w:sz w:val="24"/>
          <w:szCs w:val="24"/>
        </w:rPr>
        <w:t xml:space="preserve">  </w:t>
      </w:r>
      <w:r w:rsidRPr="001D7AAC">
        <w:rPr>
          <w:sz w:val="24"/>
          <w:szCs w:val="24"/>
        </w:rPr>
        <w:t>их</w:t>
      </w:r>
      <w:r w:rsidRPr="001D7AAC">
        <w:rPr>
          <w:spacing w:val="42"/>
          <w:sz w:val="24"/>
          <w:szCs w:val="24"/>
        </w:rPr>
        <w:t xml:space="preserve">  </w:t>
      </w:r>
      <w:r w:rsidRPr="001D7AAC">
        <w:rPr>
          <w:sz w:val="24"/>
          <w:szCs w:val="24"/>
        </w:rPr>
        <w:t>свойства.</w:t>
      </w:r>
      <w:r w:rsidRPr="001D7AAC">
        <w:rPr>
          <w:spacing w:val="42"/>
          <w:sz w:val="24"/>
          <w:szCs w:val="24"/>
        </w:rPr>
        <w:t xml:space="preserve">  </w:t>
      </w:r>
      <w:r w:rsidRPr="001D7AAC">
        <w:rPr>
          <w:sz w:val="24"/>
          <w:szCs w:val="24"/>
        </w:rPr>
        <w:t>Металлические</w:t>
      </w:r>
      <w:r w:rsidRPr="001D7AAC">
        <w:rPr>
          <w:spacing w:val="43"/>
          <w:sz w:val="24"/>
          <w:szCs w:val="24"/>
        </w:rPr>
        <w:t xml:space="preserve">  </w:t>
      </w:r>
      <w:r w:rsidRPr="001D7AAC">
        <w:rPr>
          <w:sz w:val="24"/>
          <w:szCs w:val="24"/>
        </w:rPr>
        <w:t>части</w:t>
      </w:r>
      <w:r w:rsidRPr="001D7AAC">
        <w:rPr>
          <w:spacing w:val="42"/>
          <w:sz w:val="24"/>
          <w:szCs w:val="24"/>
        </w:rPr>
        <w:t xml:space="preserve">  </w:t>
      </w:r>
      <w:r w:rsidRPr="001D7AAC">
        <w:rPr>
          <w:sz w:val="24"/>
          <w:szCs w:val="24"/>
        </w:rPr>
        <w:t>машин</w:t>
      </w:r>
      <w:r w:rsidRPr="001D7AAC">
        <w:rPr>
          <w:spacing w:val="42"/>
          <w:sz w:val="24"/>
          <w:szCs w:val="24"/>
        </w:rPr>
        <w:t xml:space="preserve">  </w:t>
      </w:r>
      <w:r w:rsidRPr="001D7AAC">
        <w:rPr>
          <w:sz w:val="24"/>
          <w:szCs w:val="24"/>
        </w:rPr>
        <w:t>и</w:t>
      </w:r>
      <w:r w:rsidRPr="001D7AAC">
        <w:rPr>
          <w:spacing w:val="42"/>
          <w:sz w:val="24"/>
          <w:szCs w:val="24"/>
        </w:rPr>
        <w:t xml:space="preserve">  </w:t>
      </w:r>
      <w:r w:rsidRPr="001D7AAC">
        <w:rPr>
          <w:spacing w:val="-2"/>
          <w:sz w:val="24"/>
          <w:szCs w:val="24"/>
        </w:rPr>
        <w:t>механизмов.</w:t>
      </w:r>
    </w:p>
    <w:p w14:paraId="2B4F3C02" w14:textId="77777777" w:rsidR="00566F6F" w:rsidRPr="001D7AAC" w:rsidRDefault="001D7AAC">
      <w:pPr>
        <w:pStyle w:val="a3"/>
        <w:spacing w:line="322" w:lineRule="exact"/>
        <w:ind w:firstLine="0"/>
        <w:rPr>
          <w:sz w:val="24"/>
          <w:szCs w:val="24"/>
        </w:rPr>
      </w:pPr>
      <w:r w:rsidRPr="001D7AAC">
        <w:rPr>
          <w:sz w:val="24"/>
          <w:szCs w:val="24"/>
        </w:rPr>
        <w:lastRenderedPageBreak/>
        <w:t>Тонколистовая</w:t>
      </w:r>
      <w:r w:rsidRPr="001D7AAC">
        <w:rPr>
          <w:spacing w:val="-10"/>
          <w:sz w:val="24"/>
          <w:szCs w:val="24"/>
        </w:rPr>
        <w:t xml:space="preserve"> </w:t>
      </w:r>
      <w:r w:rsidRPr="001D7AAC">
        <w:rPr>
          <w:sz w:val="24"/>
          <w:szCs w:val="24"/>
        </w:rPr>
        <w:t>сталь</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проволока.</w:t>
      </w:r>
    </w:p>
    <w:p w14:paraId="19BDEA1A" w14:textId="77777777" w:rsidR="00566F6F" w:rsidRPr="001D7AAC" w:rsidRDefault="001D7AAC">
      <w:pPr>
        <w:pStyle w:val="a3"/>
        <w:spacing w:line="322" w:lineRule="exact"/>
        <w:ind w:left="823" w:firstLine="0"/>
        <w:rPr>
          <w:sz w:val="24"/>
          <w:szCs w:val="24"/>
        </w:rPr>
      </w:pPr>
      <w:r w:rsidRPr="001D7AAC">
        <w:rPr>
          <w:sz w:val="24"/>
          <w:szCs w:val="24"/>
        </w:rPr>
        <w:t>Пластические</w:t>
      </w:r>
      <w:r w:rsidRPr="001D7AAC">
        <w:rPr>
          <w:spacing w:val="-9"/>
          <w:sz w:val="24"/>
          <w:szCs w:val="24"/>
        </w:rPr>
        <w:t xml:space="preserve"> </w:t>
      </w:r>
      <w:r w:rsidRPr="001D7AAC">
        <w:rPr>
          <w:sz w:val="24"/>
          <w:szCs w:val="24"/>
        </w:rPr>
        <w:t>массы</w:t>
      </w:r>
      <w:r w:rsidRPr="001D7AAC">
        <w:rPr>
          <w:spacing w:val="-10"/>
          <w:sz w:val="24"/>
          <w:szCs w:val="24"/>
        </w:rPr>
        <w:t xml:space="preserve"> </w:t>
      </w:r>
      <w:r w:rsidRPr="001D7AAC">
        <w:rPr>
          <w:sz w:val="24"/>
          <w:szCs w:val="24"/>
        </w:rPr>
        <w:t>(пластмассы)</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их</w:t>
      </w:r>
      <w:r w:rsidRPr="001D7AAC">
        <w:rPr>
          <w:spacing w:val="-7"/>
          <w:sz w:val="24"/>
          <w:szCs w:val="24"/>
        </w:rPr>
        <w:t xml:space="preserve"> </w:t>
      </w:r>
      <w:r w:rsidRPr="001D7AAC">
        <w:rPr>
          <w:sz w:val="24"/>
          <w:szCs w:val="24"/>
        </w:rPr>
        <w:t>свойства.</w:t>
      </w:r>
      <w:r w:rsidRPr="001D7AAC">
        <w:rPr>
          <w:spacing w:val="-10"/>
          <w:sz w:val="24"/>
          <w:szCs w:val="24"/>
        </w:rPr>
        <w:t xml:space="preserve"> </w:t>
      </w:r>
      <w:r w:rsidRPr="001D7AAC">
        <w:rPr>
          <w:sz w:val="24"/>
          <w:szCs w:val="24"/>
        </w:rPr>
        <w:t>Работа</w:t>
      </w:r>
      <w:r w:rsidRPr="001D7AAC">
        <w:rPr>
          <w:spacing w:val="-9"/>
          <w:sz w:val="24"/>
          <w:szCs w:val="24"/>
        </w:rPr>
        <w:t xml:space="preserve"> </w:t>
      </w:r>
      <w:r w:rsidRPr="001D7AAC">
        <w:rPr>
          <w:sz w:val="24"/>
          <w:szCs w:val="24"/>
        </w:rPr>
        <w:t>с</w:t>
      </w:r>
      <w:r w:rsidRPr="001D7AAC">
        <w:rPr>
          <w:spacing w:val="-9"/>
          <w:sz w:val="24"/>
          <w:szCs w:val="24"/>
        </w:rPr>
        <w:t xml:space="preserve"> </w:t>
      </w:r>
      <w:r w:rsidRPr="001D7AAC">
        <w:rPr>
          <w:spacing w:val="-2"/>
          <w:sz w:val="24"/>
          <w:szCs w:val="24"/>
        </w:rPr>
        <w:t>пластмассами.</w:t>
      </w:r>
    </w:p>
    <w:p w14:paraId="25CAA4F7" w14:textId="77777777" w:rsidR="00566F6F" w:rsidRPr="001D7AAC" w:rsidRDefault="001D7AAC">
      <w:pPr>
        <w:pStyle w:val="a3"/>
        <w:ind w:right="128"/>
        <w:rPr>
          <w:sz w:val="24"/>
          <w:szCs w:val="24"/>
        </w:rPr>
      </w:pPr>
      <w:r w:rsidRPr="001D7AAC">
        <w:rPr>
          <w:sz w:val="24"/>
          <w:szCs w:val="24"/>
        </w:rPr>
        <w:t>Наноструктуры и их использование в различных технологиях. Природные и синтетические</w:t>
      </w:r>
      <w:r w:rsidRPr="001D7AAC">
        <w:rPr>
          <w:spacing w:val="-7"/>
          <w:sz w:val="24"/>
          <w:szCs w:val="24"/>
        </w:rPr>
        <w:t xml:space="preserve"> </w:t>
      </w:r>
      <w:r w:rsidRPr="001D7AAC">
        <w:rPr>
          <w:sz w:val="24"/>
          <w:szCs w:val="24"/>
        </w:rPr>
        <w:t>наноструктуры.</w:t>
      </w:r>
    </w:p>
    <w:p w14:paraId="56A09D61" w14:textId="5A8E19A0" w:rsidR="00566F6F" w:rsidRPr="001D7AAC" w:rsidRDefault="001D7AAC" w:rsidP="00F4106E">
      <w:pPr>
        <w:pStyle w:val="a3"/>
        <w:spacing w:before="1"/>
        <w:ind w:left="823" w:firstLine="0"/>
        <w:rPr>
          <w:sz w:val="24"/>
          <w:szCs w:val="24"/>
        </w:rPr>
      </w:pPr>
      <w:r w:rsidRPr="001D7AAC">
        <w:rPr>
          <w:sz w:val="24"/>
          <w:szCs w:val="24"/>
        </w:rPr>
        <w:t>Композиты</w:t>
      </w:r>
      <w:r w:rsidRPr="001D7AAC">
        <w:rPr>
          <w:spacing w:val="28"/>
          <w:sz w:val="24"/>
          <w:szCs w:val="24"/>
        </w:rPr>
        <w:t xml:space="preserve">  </w:t>
      </w:r>
      <w:r w:rsidRPr="001D7AAC">
        <w:rPr>
          <w:sz w:val="24"/>
          <w:szCs w:val="24"/>
        </w:rPr>
        <w:t>и</w:t>
      </w:r>
      <w:r w:rsidRPr="001D7AAC">
        <w:rPr>
          <w:spacing w:val="29"/>
          <w:sz w:val="24"/>
          <w:szCs w:val="24"/>
        </w:rPr>
        <w:t xml:space="preserve">  </w:t>
      </w:r>
      <w:r w:rsidRPr="001D7AAC">
        <w:rPr>
          <w:sz w:val="24"/>
          <w:szCs w:val="24"/>
        </w:rPr>
        <w:t>нанокомпозиты,</w:t>
      </w:r>
      <w:r w:rsidRPr="001D7AAC">
        <w:rPr>
          <w:spacing w:val="29"/>
          <w:sz w:val="24"/>
          <w:szCs w:val="24"/>
        </w:rPr>
        <w:t xml:space="preserve">  </w:t>
      </w:r>
      <w:r w:rsidRPr="001D7AAC">
        <w:rPr>
          <w:sz w:val="24"/>
          <w:szCs w:val="24"/>
        </w:rPr>
        <w:t>их</w:t>
      </w:r>
      <w:r w:rsidRPr="001D7AAC">
        <w:rPr>
          <w:spacing w:val="29"/>
          <w:sz w:val="24"/>
          <w:szCs w:val="24"/>
        </w:rPr>
        <w:t xml:space="preserve">  </w:t>
      </w:r>
      <w:r w:rsidRPr="001D7AAC">
        <w:rPr>
          <w:sz w:val="24"/>
          <w:szCs w:val="24"/>
        </w:rPr>
        <w:t>применение.</w:t>
      </w:r>
      <w:r w:rsidRPr="001D7AAC">
        <w:rPr>
          <w:spacing w:val="29"/>
          <w:sz w:val="24"/>
          <w:szCs w:val="24"/>
        </w:rPr>
        <w:t xml:space="preserve">  </w:t>
      </w:r>
      <w:r w:rsidRPr="001D7AAC">
        <w:rPr>
          <w:sz w:val="24"/>
          <w:szCs w:val="24"/>
        </w:rPr>
        <w:t>Умные</w:t>
      </w:r>
      <w:r w:rsidRPr="001D7AAC">
        <w:rPr>
          <w:spacing w:val="26"/>
          <w:sz w:val="24"/>
          <w:szCs w:val="24"/>
        </w:rPr>
        <w:t xml:space="preserve">  </w:t>
      </w:r>
      <w:r w:rsidRPr="001D7AAC">
        <w:rPr>
          <w:sz w:val="24"/>
          <w:szCs w:val="24"/>
        </w:rPr>
        <w:t>материалы</w:t>
      </w:r>
      <w:r w:rsidRPr="001D7AAC">
        <w:rPr>
          <w:spacing w:val="28"/>
          <w:sz w:val="24"/>
          <w:szCs w:val="24"/>
        </w:rPr>
        <w:t xml:space="preserve">  </w:t>
      </w:r>
      <w:r w:rsidRPr="001D7AAC">
        <w:rPr>
          <w:sz w:val="24"/>
          <w:szCs w:val="24"/>
        </w:rPr>
        <w:t>и</w:t>
      </w:r>
      <w:r w:rsidRPr="001D7AAC">
        <w:rPr>
          <w:spacing w:val="29"/>
          <w:sz w:val="24"/>
          <w:szCs w:val="24"/>
        </w:rPr>
        <w:t xml:space="preserve">  </w:t>
      </w:r>
      <w:r w:rsidRPr="001D7AAC">
        <w:rPr>
          <w:spacing w:val="-5"/>
          <w:sz w:val="24"/>
          <w:szCs w:val="24"/>
        </w:rPr>
        <w:t>их</w:t>
      </w:r>
      <w:r w:rsidR="00F4106E">
        <w:rPr>
          <w:sz w:val="24"/>
          <w:szCs w:val="24"/>
        </w:rPr>
        <w:t xml:space="preserve"> </w:t>
      </w:r>
      <w:r w:rsidRPr="001D7AAC">
        <w:rPr>
          <w:spacing w:val="-2"/>
          <w:sz w:val="24"/>
          <w:szCs w:val="24"/>
        </w:rPr>
        <w:t>применение.</w:t>
      </w:r>
      <w:r w:rsidRPr="001D7AAC">
        <w:rPr>
          <w:spacing w:val="3"/>
          <w:sz w:val="24"/>
          <w:szCs w:val="24"/>
        </w:rPr>
        <w:t xml:space="preserve"> </w:t>
      </w:r>
      <w:r w:rsidRPr="001D7AAC">
        <w:rPr>
          <w:spacing w:val="-2"/>
          <w:sz w:val="24"/>
          <w:szCs w:val="24"/>
        </w:rPr>
        <w:t>Аллотропные</w:t>
      </w:r>
      <w:r w:rsidRPr="001D7AAC">
        <w:rPr>
          <w:spacing w:val="3"/>
          <w:sz w:val="24"/>
          <w:szCs w:val="24"/>
        </w:rPr>
        <w:t xml:space="preserve"> </w:t>
      </w:r>
      <w:r w:rsidRPr="001D7AAC">
        <w:rPr>
          <w:spacing w:val="-2"/>
          <w:sz w:val="24"/>
          <w:szCs w:val="24"/>
        </w:rPr>
        <w:t>соединения</w:t>
      </w:r>
      <w:r w:rsidRPr="001D7AAC">
        <w:rPr>
          <w:spacing w:val="3"/>
          <w:sz w:val="24"/>
          <w:szCs w:val="24"/>
        </w:rPr>
        <w:t xml:space="preserve"> </w:t>
      </w:r>
      <w:r w:rsidRPr="001D7AAC">
        <w:rPr>
          <w:spacing w:val="-2"/>
          <w:sz w:val="24"/>
          <w:szCs w:val="24"/>
        </w:rPr>
        <w:t>углерода.</w:t>
      </w:r>
    </w:p>
    <w:p w14:paraId="6AC278D0" w14:textId="77777777" w:rsidR="00566F6F" w:rsidRPr="001D7AAC" w:rsidRDefault="001D7AAC">
      <w:pPr>
        <w:pStyle w:val="a3"/>
        <w:spacing w:before="321" w:line="322" w:lineRule="exact"/>
        <w:ind w:left="823" w:firstLine="0"/>
        <w:jc w:val="left"/>
        <w:rPr>
          <w:sz w:val="24"/>
          <w:szCs w:val="24"/>
        </w:rPr>
      </w:pPr>
      <w:r w:rsidRPr="001D7AAC">
        <w:rPr>
          <w:sz w:val="24"/>
          <w:szCs w:val="24"/>
        </w:rPr>
        <w:t>Раздел</w:t>
      </w:r>
      <w:r w:rsidRPr="001D7AAC">
        <w:rPr>
          <w:spacing w:val="-10"/>
          <w:sz w:val="24"/>
          <w:szCs w:val="24"/>
        </w:rPr>
        <w:t xml:space="preserve"> </w:t>
      </w:r>
      <w:r w:rsidRPr="001D7AAC">
        <w:rPr>
          <w:sz w:val="24"/>
          <w:szCs w:val="24"/>
        </w:rPr>
        <w:t>3.</w:t>
      </w:r>
      <w:r w:rsidRPr="001D7AAC">
        <w:rPr>
          <w:spacing w:val="-8"/>
          <w:sz w:val="24"/>
          <w:szCs w:val="24"/>
        </w:rPr>
        <w:t xml:space="preserve"> </w:t>
      </w:r>
      <w:r w:rsidRPr="001D7AAC">
        <w:rPr>
          <w:sz w:val="24"/>
          <w:szCs w:val="24"/>
        </w:rPr>
        <w:t>Основные</w:t>
      </w:r>
      <w:r w:rsidRPr="001D7AAC">
        <w:rPr>
          <w:spacing w:val="-7"/>
          <w:sz w:val="24"/>
          <w:szCs w:val="24"/>
        </w:rPr>
        <w:t xml:space="preserve"> </w:t>
      </w:r>
      <w:r w:rsidRPr="001D7AAC">
        <w:rPr>
          <w:sz w:val="24"/>
          <w:szCs w:val="24"/>
        </w:rPr>
        <w:t>ручные</w:t>
      </w:r>
      <w:r w:rsidRPr="001D7AAC">
        <w:rPr>
          <w:spacing w:val="56"/>
          <w:sz w:val="24"/>
          <w:szCs w:val="24"/>
        </w:rPr>
        <w:t xml:space="preserve"> </w:t>
      </w:r>
      <w:r w:rsidRPr="001D7AAC">
        <w:rPr>
          <w:spacing w:val="-2"/>
          <w:sz w:val="24"/>
          <w:szCs w:val="24"/>
        </w:rPr>
        <w:t>инструменты.</w:t>
      </w:r>
    </w:p>
    <w:p w14:paraId="41A1C26B" w14:textId="77777777" w:rsidR="00566F6F" w:rsidRPr="001D7AAC" w:rsidRDefault="001D7AAC">
      <w:pPr>
        <w:pStyle w:val="a3"/>
        <w:ind w:left="823" w:firstLine="0"/>
        <w:jc w:val="left"/>
        <w:rPr>
          <w:sz w:val="24"/>
          <w:szCs w:val="24"/>
        </w:rPr>
      </w:pPr>
      <w:r w:rsidRPr="001D7AAC">
        <w:rPr>
          <w:sz w:val="24"/>
          <w:szCs w:val="24"/>
        </w:rPr>
        <w:t>Инструменты</w:t>
      </w:r>
      <w:r w:rsidRPr="001D7AAC">
        <w:rPr>
          <w:spacing w:val="45"/>
          <w:w w:val="150"/>
          <w:sz w:val="24"/>
          <w:szCs w:val="24"/>
        </w:rPr>
        <w:t xml:space="preserve"> </w:t>
      </w:r>
      <w:r w:rsidRPr="001D7AAC">
        <w:rPr>
          <w:sz w:val="24"/>
          <w:szCs w:val="24"/>
        </w:rPr>
        <w:t>для</w:t>
      </w:r>
      <w:r w:rsidRPr="001D7AAC">
        <w:rPr>
          <w:spacing w:val="79"/>
          <w:sz w:val="24"/>
          <w:szCs w:val="24"/>
        </w:rPr>
        <w:t xml:space="preserve"> </w:t>
      </w:r>
      <w:r w:rsidRPr="001D7AAC">
        <w:rPr>
          <w:sz w:val="24"/>
          <w:szCs w:val="24"/>
        </w:rPr>
        <w:t>работы</w:t>
      </w:r>
      <w:r w:rsidRPr="001D7AAC">
        <w:rPr>
          <w:spacing w:val="45"/>
          <w:w w:val="150"/>
          <w:sz w:val="24"/>
          <w:szCs w:val="24"/>
        </w:rPr>
        <w:t xml:space="preserve"> </w:t>
      </w:r>
      <w:r w:rsidRPr="001D7AAC">
        <w:rPr>
          <w:sz w:val="24"/>
          <w:szCs w:val="24"/>
        </w:rPr>
        <w:t>с</w:t>
      </w:r>
      <w:r w:rsidRPr="001D7AAC">
        <w:rPr>
          <w:spacing w:val="79"/>
          <w:sz w:val="24"/>
          <w:szCs w:val="24"/>
        </w:rPr>
        <w:t xml:space="preserve"> </w:t>
      </w:r>
      <w:r w:rsidRPr="001D7AAC">
        <w:rPr>
          <w:sz w:val="24"/>
          <w:szCs w:val="24"/>
        </w:rPr>
        <w:t>бумагой.</w:t>
      </w:r>
      <w:r w:rsidRPr="001D7AAC">
        <w:rPr>
          <w:spacing w:val="45"/>
          <w:w w:val="150"/>
          <w:sz w:val="24"/>
          <w:szCs w:val="24"/>
        </w:rPr>
        <w:t xml:space="preserve"> </w:t>
      </w:r>
      <w:r w:rsidRPr="001D7AAC">
        <w:rPr>
          <w:sz w:val="24"/>
          <w:szCs w:val="24"/>
        </w:rPr>
        <w:t>Инструменты</w:t>
      </w:r>
      <w:r w:rsidRPr="001D7AAC">
        <w:rPr>
          <w:spacing w:val="46"/>
          <w:w w:val="150"/>
          <w:sz w:val="24"/>
          <w:szCs w:val="24"/>
        </w:rPr>
        <w:t xml:space="preserve"> </w:t>
      </w:r>
      <w:r w:rsidRPr="001D7AAC">
        <w:rPr>
          <w:sz w:val="24"/>
          <w:szCs w:val="24"/>
        </w:rPr>
        <w:t>для</w:t>
      </w:r>
      <w:r w:rsidRPr="001D7AAC">
        <w:rPr>
          <w:spacing w:val="45"/>
          <w:w w:val="150"/>
          <w:sz w:val="24"/>
          <w:szCs w:val="24"/>
        </w:rPr>
        <w:t xml:space="preserve"> </w:t>
      </w:r>
      <w:r w:rsidRPr="001D7AAC">
        <w:rPr>
          <w:sz w:val="24"/>
          <w:szCs w:val="24"/>
        </w:rPr>
        <w:t>работы</w:t>
      </w:r>
      <w:r w:rsidRPr="001D7AAC">
        <w:rPr>
          <w:spacing w:val="45"/>
          <w:w w:val="150"/>
          <w:sz w:val="24"/>
          <w:szCs w:val="24"/>
        </w:rPr>
        <w:t xml:space="preserve"> </w:t>
      </w:r>
      <w:r w:rsidRPr="001D7AAC">
        <w:rPr>
          <w:sz w:val="24"/>
          <w:szCs w:val="24"/>
        </w:rPr>
        <w:t>с</w:t>
      </w:r>
      <w:r w:rsidRPr="001D7AAC">
        <w:rPr>
          <w:spacing w:val="79"/>
          <w:sz w:val="24"/>
          <w:szCs w:val="24"/>
        </w:rPr>
        <w:t xml:space="preserve"> </w:t>
      </w:r>
      <w:r w:rsidRPr="001D7AAC">
        <w:rPr>
          <w:spacing w:val="-2"/>
          <w:sz w:val="24"/>
          <w:szCs w:val="24"/>
        </w:rPr>
        <w:t>тканью.</w:t>
      </w:r>
    </w:p>
    <w:p w14:paraId="75AC4A33" w14:textId="77777777" w:rsidR="00566F6F" w:rsidRPr="001D7AAC" w:rsidRDefault="001D7AAC">
      <w:pPr>
        <w:pStyle w:val="a3"/>
        <w:tabs>
          <w:tab w:val="left" w:pos="8392"/>
        </w:tabs>
        <w:spacing w:before="1" w:line="322" w:lineRule="exact"/>
        <w:ind w:firstLine="0"/>
        <w:jc w:val="left"/>
        <w:rPr>
          <w:sz w:val="24"/>
          <w:szCs w:val="24"/>
        </w:rPr>
      </w:pPr>
      <w:r w:rsidRPr="001D7AAC">
        <w:rPr>
          <w:sz w:val="24"/>
          <w:szCs w:val="24"/>
        </w:rPr>
        <w:t>Инструменты</w:t>
      </w:r>
      <w:r w:rsidRPr="001D7AAC">
        <w:rPr>
          <w:spacing w:val="-11"/>
          <w:sz w:val="24"/>
          <w:szCs w:val="24"/>
        </w:rPr>
        <w:t xml:space="preserve"> </w:t>
      </w:r>
      <w:r w:rsidRPr="001D7AAC">
        <w:rPr>
          <w:sz w:val="24"/>
          <w:szCs w:val="24"/>
        </w:rPr>
        <w:t>для</w:t>
      </w:r>
      <w:r w:rsidRPr="001D7AAC">
        <w:rPr>
          <w:spacing w:val="-11"/>
          <w:sz w:val="24"/>
          <w:szCs w:val="24"/>
        </w:rPr>
        <w:t xml:space="preserve"> </w:t>
      </w:r>
      <w:r w:rsidRPr="001D7AAC">
        <w:rPr>
          <w:sz w:val="24"/>
          <w:szCs w:val="24"/>
        </w:rPr>
        <w:t>работы</w:t>
      </w:r>
      <w:r w:rsidRPr="001D7AAC">
        <w:rPr>
          <w:spacing w:val="-10"/>
          <w:sz w:val="24"/>
          <w:szCs w:val="24"/>
        </w:rPr>
        <w:t xml:space="preserve"> </w:t>
      </w:r>
      <w:r w:rsidRPr="001D7AAC">
        <w:rPr>
          <w:sz w:val="24"/>
          <w:szCs w:val="24"/>
        </w:rPr>
        <w:t>с</w:t>
      </w:r>
      <w:r w:rsidRPr="001D7AAC">
        <w:rPr>
          <w:spacing w:val="-11"/>
          <w:sz w:val="24"/>
          <w:szCs w:val="24"/>
        </w:rPr>
        <w:t xml:space="preserve"> </w:t>
      </w:r>
      <w:r w:rsidRPr="001D7AAC">
        <w:rPr>
          <w:sz w:val="24"/>
          <w:szCs w:val="24"/>
        </w:rPr>
        <w:t>древесиной.</w:t>
      </w:r>
      <w:r w:rsidRPr="001D7AAC">
        <w:rPr>
          <w:spacing w:val="-11"/>
          <w:sz w:val="24"/>
          <w:szCs w:val="24"/>
        </w:rPr>
        <w:t xml:space="preserve"> </w:t>
      </w:r>
      <w:r w:rsidRPr="001D7AAC">
        <w:rPr>
          <w:sz w:val="24"/>
          <w:szCs w:val="24"/>
        </w:rPr>
        <w:t>Инструменты</w:t>
      </w:r>
      <w:r w:rsidRPr="001D7AAC">
        <w:rPr>
          <w:spacing w:val="-10"/>
          <w:sz w:val="24"/>
          <w:szCs w:val="24"/>
        </w:rPr>
        <w:t xml:space="preserve"> </w:t>
      </w:r>
      <w:r w:rsidRPr="001D7AAC">
        <w:rPr>
          <w:sz w:val="24"/>
          <w:szCs w:val="24"/>
        </w:rPr>
        <w:t>для</w:t>
      </w:r>
      <w:r w:rsidRPr="001D7AAC">
        <w:rPr>
          <w:spacing w:val="-11"/>
          <w:sz w:val="24"/>
          <w:szCs w:val="24"/>
        </w:rPr>
        <w:t xml:space="preserve"> </w:t>
      </w:r>
      <w:r w:rsidRPr="001D7AAC">
        <w:rPr>
          <w:sz w:val="24"/>
          <w:szCs w:val="24"/>
        </w:rPr>
        <w:t>работы</w:t>
      </w:r>
      <w:r w:rsidRPr="001D7AAC">
        <w:rPr>
          <w:spacing w:val="-11"/>
          <w:sz w:val="24"/>
          <w:szCs w:val="24"/>
        </w:rPr>
        <w:t xml:space="preserve"> </w:t>
      </w:r>
      <w:r w:rsidRPr="001D7AAC">
        <w:rPr>
          <w:spacing w:val="-10"/>
          <w:sz w:val="24"/>
          <w:szCs w:val="24"/>
        </w:rPr>
        <w:t>с</w:t>
      </w:r>
      <w:r w:rsidRPr="001D7AAC">
        <w:rPr>
          <w:sz w:val="24"/>
          <w:szCs w:val="24"/>
        </w:rPr>
        <w:tab/>
      </w:r>
      <w:r w:rsidRPr="001D7AAC">
        <w:rPr>
          <w:spacing w:val="-2"/>
          <w:sz w:val="24"/>
          <w:szCs w:val="24"/>
        </w:rPr>
        <w:t>металлом.</w:t>
      </w:r>
    </w:p>
    <w:p w14:paraId="6DA783BB" w14:textId="77777777" w:rsidR="00566F6F" w:rsidRPr="001D7AAC" w:rsidRDefault="001D7AAC">
      <w:pPr>
        <w:pStyle w:val="a3"/>
        <w:ind w:left="823" w:firstLine="0"/>
        <w:jc w:val="left"/>
        <w:rPr>
          <w:sz w:val="24"/>
          <w:szCs w:val="24"/>
        </w:rPr>
      </w:pPr>
      <w:r w:rsidRPr="001D7AAC">
        <w:rPr>
          <w:sz w:val="24"/>
          <w:szCs w:val="24"/>
        </w:rPr>
        <w:t>Компьютерные</w:t>
      </w:r>
      <w:r w:rsidRPr="001D7AAC">
        <w:rPr>
          <w:spacing w:val="33"/>
          <w:sz w:val="24"/>
          <w:szCs w:val="24"/>
        </w:rPr>
        <w:t xml:space="preserve"> </w:t>
      </w:r>
      <w:r w:rsidRPr="001D7AAC">
        <w:rPr>
          <w:spacing w:val="-2"/>
          <w:sz w:val="24"/>
          <w:szCs w:val="24"/>
        </w:rPr>
        <w:t>инструменты.</w:t>
      </w:r>
    </w:p>
    <w:p w14:paraId="4E758ADA" w14:textId="77777777" w:rsidR="00566F6F" w:rsidRPr="001D7AAC" w:rsidRDefault="00566F6F">
      <w:pPr>
        <w:pStyle w:val="a3"/>
        <w:ind w:left="0" w:firstLine="0"/>
        <w:jc w:val="left"/>
        <w:rPr>
          <w:sz w:val="24"/>
          <w:szCs w:val="24"/>
        </w:rPr>
      </w:pPr>
    </w:p>
    <w:p w14:paraId="0E5CB905"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10"/>
          <w:sz w:val="24"/>
          <w:szCs w:val="24"/>
        </w:rPr>
        <w:t xml:space="preserve"> </w:t>
      </w:r>
      <w:r w:rsidRPr="001D7AAC">
        <w:rPr>
          <w:sz w:val="24"/>
          <w:szCs w:val="24"/>
        </w:rPr>
        <w:t>4.</w:t>
      </w:r>
      <w:r w:rsidRPr="001D7AAC">
        <w:rPr>
          <w:spacing w:val="-10"/>
          <w:sz w:val="24"/>
          <w:szCs w:val="24"/>
        </w:rPr>
        <w:t xml:space="preserve"> </w:t>
      </w:r>
      <w:r w:rsidRPr="001D7AAC">
        <w:rPr>
          <w:sz w:val="24"/>
          <w:szCs w:val="24"/>
        </w:rPr>
        <w:t>Трудовые</w:t>
      </w:r>
      <w:r w:rsidRPr="001D7AAC">
        <w:rPr>
          <w:spacing w:val="-9"/>
          <w:sz w:val="24"/>
          <w:szCs w:val="24"/>
        </w:rPr>
        <w:t xml:space="preserve"> </w:t>
      </w:r>
      <w:r w:rsidRPr="001D7AAC">
        <w:rPr>
          <w:sz w:val="24"/>
          <w:szCs w:val="24"/>
        </w:rPr>
        <w:t>действия</w:t>
      </w:r>
      <w:r w:rsidRPr="001D7AAC">
        <w:rPr>
          <w:spacing w:val="-8"/>
          <w:sz w:val="24"/>
          <w:szCs w:val="24"/>
        </w:rPr>
        <w:t xml:space="preserve"> </w:t>
      </w:r>
      <w:r w:rsidRPr="001D7AAC">
        <w:rPr>
          <w:sz w:val="24"/>
          <w:szCs w:val="24"/>
        </w:rPr>
        <w:t>как</w:t>
      </w:r>
      <w:r w:rsidRPr="001D7AAC">
        <w:rPr>
          <w:spacing w:val="-10"/>
          <w:sz w:val="24"/>
          <w:szCs w:val="24"/>
        </w:rPr>
        <w:t xml:space="preserve"> </w:t>
      </w:r>
      <w:r w:rsidRPr="001D7AAC">
        <w:rPr>
          <w:sz w:val="24"/>
          <w:szCs w:val="24"/>
        </w:rPr>
        <w:t>основные</w:t>
      </w:r>
      <w:r w:rsidRPr="001D7AAC">
        <w:rPr>
          <w:spacing w:val="-9"/>
          <w:sz w:val="24"/>
          <w:szCs w:val="24"/>
        </w:rPr>
        <w:t xml:space="preserve"> </w:t>
      </w:r>
      <w:r w:rsidRPr="001D7AAC">
        <w:rPr>
          <w:sz w:val="24"/>
          <w:szCs w:val="24"/>
        </w:rPr>
        <w:t>слагаемые</w:t>
      </w:r>
      <w:r w:rsidRPr="001D7AAC">
        <w:rPr>
          <w:spacing w:val="-10"/>
          <w:sz w:val="24"/>
          <w:szCs w:val="24"/>
        </w:rPr>
        <w:t xml:space="preserve"> </w:t>
      </w:r>
      <w:r w:rsidRPr="001D7AAC">
        <w:rPr>
          <w:spacing w:val="-2"/>
          <w:sz w:val="24"/>
          <w:szCs w:val="24"/>
        </w:rPr>
        <w:t>технологии.</w:t>
      </w:r>
    </w:p>
    <w:p w14:paraId="1632B6E8" w14:textId="77777777" w:rsidR="00566F6F" w:rsidRPr="001D7AAC" w:rsidRDefault="001D7AAC">
      <w:pPr>
        <w:pStyle w:val="a3"/>
        <w:ind w:right="131"/>
        <w:rPr>
          <w:sz w:val="24"/>
          <w:szCs w:val="24"/>
        </w:rPr>
      </w:pPr>
      <w:r w:rsidRPr="001D7AAC">
        <w:rPr>
          <w:sz w:val="24"/>
          <w:szCs w:val="24"/>
        </w:rPr>
        <w:t>Измерение и счёт как универсальные трудовые действия. Точность и погрешность измерений. Действия при работе с бумагой. Действия</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работе</w:t>
      </w:r>
      <w:r w:rsidRPr="001D7AAC">
        <w:rPr>
          <w:spacing w:val="40"/>
          <w:sz w:val="24"/>
          <w:szCs w:val="24"/>
        </w:rPr>
        <w:t xml:space="preserve"> </w:t>
      </w:r>
      <w:r w:rsidRPr="001D7AAC">
        <w:rPr>
          <w:sz w:val="24"/>
          <w:szCs w:val="24"/>
        </w:rPr>
        <w:t>с тканью.</w:t>
      </w:r>
      <w:r w:rsidRPr="001D7AAC">
        <w:rPr>
          <w:spacing w:val="40"/>
          <w:sz w:val="24"/>
          <w:szCs w:val="24"/>
        </w:rPr>
        <w:t xml:space="preserve"> </w:t>
      </w:r>
      <w:r w:rsidRPr="001D7AAC">
        <w:rPr>
          <w:sz w:val="24"/>
          <w:szCs w:val="24"/>
        </w:rPr>
        <w:t>Действия</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работе с древесиной. Действия при работе с тонколистовым металлом. Приготовление</w:t>
      </w:r>
      <w:r w:rsidRPr="001D7AAC">
        <w:rPr>
          <w:spacing w:val="40"/>
          <w:sz w:val="24"/>
          <w:szCs w:val="24"/>
        </w:rPr>
        <w:t xml:space="preserve"> </w:t>
      </w:r>
      <w:r w:rsidRPr="001D7AAC">
        <w:rPr>
          <w:sz w:val="24"/>
          <w:szCs w:val="24"/>
        </w:rPr>
        <w:t>пищи.</w:t>
      </w:r>
    </w:p>
    <w:p w14:paraId="329F9DB3" w14:textId="77777777" w:rsidR="00566F6F" w:rsidRPr="001D7AAC" w:rsidRDefault="001D7AAC">
      <w:pPr>
        <w:pStyle w:val="a3"/>
        <w:ind w:right="131"/>
        <w:rPr>
          <w:sz w:val="24"/>
          <w:szCs w:val="24"/>
        </w:rPr>
      </w:pPr>
      <w:r w:rsidRPr="001D7AAC">
        <w:rPr>
          <w:sz w:val="24"/>
          <w:szCs w:val="24"/>
        </w:rPr>
        <w:t xml:space="preserve">Общность и различие действий с различными материалами и пищевыми </w:t>
      </w:r>
      <w:r w:rsidRPr="001D7AAC">
        <w:rPr>
          <w:spacing w:val="-2"/>
          <w:sz w:val="24"/>
          <w:szCs w:val="24"/>
        </w:rPr>
        <w:t>продуктами.</w:t>
      </w:r>
    </w:p>
    <w:p w14:paraId="3071B771" w14:textId="77777777" w:rsidR="00566F6F" w:rsidRPr="001D7AAC" w:rsidRDefault="00566F6F">
      <w:pPr>
        <w:pStyle w:val="a3"/>
        <w:ind w:left="0" w:firstLine="0"/>
        <w:jc w:val="left"/>
        <w:rPr>
          <w:sz w:val="24"/>
          <w:szCs w:val="24"/>
        </w:rPr>
      </w:pPr>
    </w:p>
    <w:p w14:paraId="1597349B"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15"/>
          <w:sz w:val="24"/>
          <w:szCs w:val="24"/>
        </w:rPr>
        <w:t xml:space="preserve"> </w:t>
      </w:r>
      <w:r w:rsidRPr="001D7AAC">
        <w:rPr>
          <w:sz w:val="24"/>
          <w:szCs w:val="24"/>
        </w:rPr>
        <w:t>5.</w:t>
      </w:r>
      <w:r w:rsidRPr="001D7AAC">
        <w:rPr>
          <w:spacing w:val="-15"/>
          <w:sz w:val="24"/>
          <w:szCs w:val="24"/>
        </w:rPr>
        <w:t xml:space="preserve"> </w:t>
      </w:r>
      <w:r w:rsidRPr="001D7AAC">
        <w:rPr>
          <w:sz w:val="24"/>
          <w:szCs w:val="24"/>
        </w:rPr>
        <w:t>Технологии</w:t>
      </w:r>
      <w:r w:rsidRPr="001D7AAC">
        <w:rPr>
          <w:spacing w:val="-14"/>
          <w:sz w:val="24"/>
          <w:szCs w:val="24"/>
        </w:rPr>
        <w:t xml:space="preserve"> </w:t>
      </w:r>
      <w:r w:rsidRPr="001D7AAC">
        <w:rPr>
          <w:sz w:val="24"/>
          <w:szCs w:val="24"/>
        </w:rPr>
        <w:t>обработки</w:t>
      </w:r>
      <w:r w:rsidRPr="001D7AAC">
        <w:rPr>
          <w:spacing w:val="-15"/>
          <w:sz w:val="24"/>
          <w:szCs w:val="24"/>
        </w:rPr>
        <w:t xml:space="preserve"> </w:t>
      </w:r>
      <w:r w:rsidRPr="001D7AAC">
        <w:rPr>
          <w:sz w:val="24"/>
          <w:szCs w:val="24"/>
        </w:rPr>
        <w:t>конструкционных</w:t>
      </w:r>
      <w:r w:rsidRPr="001D7AAC">
        <w:rPr>
          <w:spacing w:val="-15"/>
          <w:sz w:val="24"/>
          <w:szCs w:val="24"/>
        </w:rPr>
        <w:t xml:space="preserve"> </w:t>
      </w:r>
      <w:r w:rsidRPr="001D7AAC">
        <w:rPr>
          <w:spacing w:val="-2"/>
          <w:sz w:val="24"/>
          <w:szCs w:val="24"/>
        </w:rPr>
        <w:t>материалов.</w:t>
      </w:r>
    </w:p>
    <w:p w14:paraId="64C9EDE1" w14:textId="77777777" w:rsidR="00566F6F" w:rsidRPr="001D7AAC" w:rsidRDefault="001D7AAC">
      <w:pPr>
        <w:pStyle w:val="a3"/>
        <w:ind w:right="129"/>
        <w:rPr>
          <w:sz w:val="24"/>
          <w:szCs w:val="24"/>
        </w:rPr>
      </w:pPr>
      <w:r w:rsidRPr="001D7AAC">
        <w:rPr>
          <w:sz w:val="24"/>
          <w:szCs w:val="24"/>
        </w:rPr>
        <w:t>Разметка заготовок из древесины, металла, пластмасс. Приёмы ручной правки заготовок из проволоки и тонколистового металла.</w:t>
      </w:r>
    </w:p>
    <w:p w14:paraId="31B7CD32" w14:textId="77777777" w:rsidR="00566F6F" w:rsidRPr="001D7AAC" w:rsidRDefault="001D7AAC">
      <w:pPr>
        <w:pStyle w:val="a3"/>
        <w:spacing w:line="322" w:lineRule="exact"/>
        <w:ind w:left="823" w:firstLine="0"/>
        <w:rPr>
          <w:sz w:val="24"/>
          <w:szCs w:val="24"/>
        </w:rPr>
      </w:pPr>
      <w:r w:rsidRPr="001D7AAC">
        <w:rPr>
          <w:sz w:val="24"/>
          <w:szCs w:val="24"/>
        </w:rPr>
        <w:t>Резание</w:t>
      </w:r>
      <w:r w:rsidRPr="001D7AAC">
        <w:rPr>
          <w:spacing w:val="-10"/>
          <w:sz w:val="24"/>
          <w:szCs w:val="24"/>
        </w:rPr>
        <w:t xml:space="preserve"> </w:t>
      </w:r>
      <w:r w:rsidRPr="001D7AAC">
        <w:rPr>
          <w:spacing w:val="-2"/>
          <w:sz w:val="24"/>
          <w:szCs w:val="24"/>
        </w:rPr>
        <w:t>заготовок.</w:t>
      </w:r>
    </w:p>
    <w:p w14:paraId="7347C5B0" w14:textId="77777777" w:rsidR="00566F6F" w:rsidRPr="001D7AAC" w:rsidRDefault="001D7AAC">
      <w:pPr>
        <w:pStyle w:val="a3"/>
        <w:ind w:left="823" w:firstLine="0"/>
        <w:rPr>
          <w:sz w:val="24"/>
          <w:szCs w:val="24"/>
        </w:rPr>
      </w:pPr>
      <w:r w:rsidRPr="001D7AAC">
        <w:rPr>
          <w:sz w:val="24"/>
          <w:szCs w:val="24"/>
        </w:rPr>
        <w:t>Строгание</w:t>
      </w:r>
      <w:r w:rsidRPr="001D7AAC">
        <w:rPr>
          <w:spacing w:val="57"/>
          <w:sz w:val="24"/>
          <w:szCs w:val="24"/>
        </w:rPr>
        <w:t xml:space="preserve"> </w:t>
      </w:r>
      <w:r w:rsidRPr="001D7AAC">
        <w:rPr>
          <w:sz w:val="24"/>
          <w:szCs w:val="24"/>
        </w:rPr>
        <w:t>заготовок</w:t>
      </w:r>
      <w:r w:rsidRPr="001D7AAC">
        <w:rPr>
          <w:spacing w:val="57"/>
          <w:sz w:val="24"/>
          <w:szCs w:val="24"/>
        </w:rPr>
        <w:t xml:space="preserve"> </w:t>
      </w:r>
      <w:r w:rsidRPr="001D7AAC">
        <w:rPr>
          <w:sz w:val="24"/>
          <w:szCs w:val="24"/>
        </w:rPr>
        <w:t>из</w:t>
      </w:r>
      <w:r w:rsidRPr="001D7AAC">
        <w:rPr>
          <w:spacing w:val="-6"/>
          <w:sz w:val="24"/>
          <w:szCs w:val="24"/>
        </w:rPr>
        <w:t xml:space="preserve"> </w:t>
      </w:r>
      <w:r w:rsidRPr="001D7AAC">
        <w:rPr>
          <w:spacing w:val="-2"/>
          <w:sz w:val="24"/>
          <w:szCs w:val="24"/>
        </w:rPr>
        <w:t>древесины.</w:t>
      </w:r>
    </w:p>
    <w:p w14:paraId="2377D891" w14:textId="77777777" w:rsidR="00566F6F" w:rsidRPr="001D7AAC" w:rsidRDefault="001D7AAC">
      <w:pPr>
        <w:pStyle w:val="a3"/>
        <w:spacing w:before="1"/>
        <w:ind w:right="123"/>
        <w:rPr>
          <w:sz w:val="24"/>
          <w:szCs w:val="24"/>
        </w:rPr>
      </w:pPr>
      <w:r w:rsidRPr="001D7AAC">
        <w:rPr>
          <w:sz w:val="24"/>
          <w:szCs w:val="24"/>
        </w:rPr>
        <w:t>Гибка заготовок из тонколистового металла и проволоки. Получение</w:t>
      </w:r>
      <w:r w:rsidRPr="001D7AAC">
        <w:rPr>
          <w:spacing w:val="40"/>
          <w:sz w:val="24"/>
          <w:szCs w:val="24"/>
        </w:rPr>
        <w:t xml:space="preserve"> </w:t>
      </w:r>
      <w:r w:rsidRPr="001D7AAC">
        <w:rPr>
          <w:sz w:val="24"/>
          <w:szCs w:val="24"/>
        </w:rPr>
        <w:t>отверстий в заготовках из конструкционных материалов. Соединение деталей из древесины с помощью гвоздей, шурупов,</w:t>
      </w:r>
      <w:r w:rsidRPr="001D7AAC">
        <w:rPr>
          <w:spacing w:val="40"/>
          <w:sz w:val="24"/>
          <w:szCs w:val="24"/>
        </w:rPr>
        <w:t xml:space="preserve"> </w:t>
      </w:r>
      <w:r w:rsidRPr="001D7AAC">
        <w:rPr>
          <w:sz w:val="24"/>
          <w:szCs w:val="24"/>
        </w:rPr>
        <w:t>клея.</w:t>
      </w:r>
    </w:p>
    <w:p w14:paraId="47BBEE3E" w14:textId="77777777" w:rsidR="00566F6F" w:rsidRPr="001D7AAC" w:rsidRDefault="001D7AAC">
      <w:pPr>
        <w:pStyle w:val="a3"/>
        <w:ind w:right="130"/>
        <w:rPr>
          <w:sz w:val="24"/>
          <w:szCs w:val="24"/>
        </w:rPr>
      </w:pPr>
      <w:r w:rsidRPr="001D7AAC">
        <w:rPr>
          <w:sz w:val="24"/>
          <w:szCs w:val="24"/>
        </w:rPr>
        <w:t xml:space="preserve">Сборка изделий из тонколистового металла, проволоки, искусственных </w:t>
      </w:r>
      <w:r w:rsidRPr="001D7AAC">
        <w:rPr>
          <w:spacing w:val="-2"/>
          <w:sz w:val="24"/>
          <w:szCs w:val="24"/>
        </w:rPr>
        <w:t>материалов.</w:t>
      </w:r>
    </w:p>
    <w:p w14:paraId="0FAFA9E0" w14:textId="77777777" w:rsidR="00566F6F" w:rsidRPr="001D7AAC" w:rsidRDefault="001D7AAC">
      <w:pPr>
        <w:pStyle w:val="a3"/>
        <w:spacing w:line="321" w:lineRule="exact"/>
        <w:ind w:left="823" w:firstLine="0"/>
        <w:rPr>
          <w:sz w:val="24"/>
          <w:szCs w:val="24"/>
        </w:rPr>
      </w:pPr>
      <w:r w:rsidRPr="001D7AAC">
        <w:rPr>
          <w:sz w:val="24"/>
          <w:szCs w:val="24"/>
        </w:rPr>
        <w:t>Зачистка</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z w:val="24"/>
          <w:szCs w:val="24"/>
        </w:rPr>
        <w:t>отделка</w:t>
      </w:r>
      <w:r w:rsidRPr="001D7AAC">
        <w:rPr>
          <w:spacing w:val="-12"/>
          <w:sz w:val="24"/>
          <w:szCs w:val="24"/>
        </w:rPr>
        <w:t xml:space="preserve"> </w:t>
      </w:r>
      <w:r w:rsidRPr="001D7AAC">
        <w:rPr>
          <w:sz w:val="24"/>
          <w:szCs w:val="24"/>
        </w:rPr>
        <w:t>поверхностей</w:t>
      </w:r>
      <w:r w:rsidRPr="001D7AAC">
        <w:rPr>
          <w:spacing w:val="-14"/>
          <w:sz w:val="24"/>
          <w:szCs w:val="24"/>
        </w:rPr>
        <w:t xml:space="preserve"> </w:t>
      </w:r>
      <w:r w:rsidRPr="001D7AAC">
        <w:rPr>
          <w:sz w:val="24"/>
          <w:szCs w:val="24"/>
        </w:rPr>
        <w:t>деталей</w:t>
      </w:r>
      <w:r w:rsidRPr="001D7AAC">
        <w:rPr>
          <w:spacing w:val="-14"/>
          <w:sz w:val="24"/>
          <w:szCs w:val="24"/>
        </w:rPr>
        <w:t xml:space="preserve"> </w:t>
      </w:r>
      <w:r w:rsidRPr="001D7AAC">
        <w:rPr>
          <w:sz w:val="24"/>
          <w:szCs w:val="24"/>
        </w:rPr>
        <w:t>из</w:t>
      </w:r>
      <w:r w:rsidRPr="001D7AAC">
        <w:rPr>
          <w:spacing w:val="-17"/>
          <w:sz w:val="24"/>
          <w:szCs w:val="24"/>
        </w:rPr>
        <w:t xml:space="preserve"> </w:t>
      </w:r>
      <w:r w:rsidRPr="001D7AAC">
        <w:rPr>
          <w:sz w:val="24"/>
          <w:szCs w:val="24"/>
        </w:rPr>
        <w:t>конструкционных</w:t>
      </w:r>
      <w:r w:rsidRPr="001D7AAC">
        <w:rPr>
          <w:spacing w:val="-14"/>
          <w:sz w:val="24"/>
          <w:szCs w:val="24"/>
        </w:rPr>
        <w:t xml:space="preserve"> </w:t>
      </w:r>
      <w:r w:rsidRPr="001D7AAC">
        <w:rPr>
          <w:spacing w:val="-2"/>
          <w:sz w:val="24"/>
          <w:szCs w:val="24"/>
        </w:rPr>
        <w:t>материалов.</w:t>
      </w:r>
    </w:p>
    <w:p w14:paraId="6114B8AF" w14:textId="77777777" w:rsidR="00566F6F" w:rsidRPr="001D7AAC" w:rsidRDefault="001D7AAC">
      <w:pPr>
        <w:pStyle w:val="a3"/>
        <w:spacing w:before="1"/>
        <w:ind w:right="125"/>
        <w:rPr>
          <w:sz w:val="24"/>
          <w:szCs w:val="24"/>
        </w:rPr>
      </w:pPr>
      <w:r w:rsidRPr="001D7AAC">
        <w:rPr>
          <w:sz w:val="24"/>
          <w:szCs w:val="24"/>
        </w:rPr>
        <w:t xml:space="preserve">Изготовление цилиндрических и конических деталей из древесины ручным </w:t>
      </w:r>
      <w:r w:rsidRPr="001D7AAC">
        <w:rPr>
          <w:spacing w:val="-2"/>
          <w:sz w:val="24"/>
          <w:szCs w:val="24"/>
        </w:rPr>
        <w:t>инструментом.</w:t>
      </w:r>
    </w:p>
    <w:p w14:paraId="72FE0842" w14:textId="77777777" w:rsidR="00566F6F" w:rsidRPr="001D7AAC" w:rsidRDefault="001D7AAC">
      <w:pPr>
        <w:pStyle w:val="a3"/>
        <w:ind w:right="127"/>
        <w:rPr>
          <w:sz w:val="24"/>
          <w:szCs w:val="24"/>
        </w:rPr>
      </w:pPr>
      <w:r w:rsidRPr="001D7AAC">
        <w:rPr>
          <w:sz w:val="24"/>
          <w:szCs w:val="24"/>
        </w:rPr>
        <w:t xml:space="preserve">Отделка изделий из конструкционных материалов. Правила безопасной </w:t>
      </w:r>
      <w:r w:rsidRPr="001D7AAC">
        <w:rPr>
          <w:spacing w:val="-2"/>
          <w:sz w:val="24"/>
          <w:szCs w:val="24"/>
        </w:rPr>
        <w:t>работы.</w:t>
      </w:r>
    </w:p>
    <w:p w14:paraId="168FC164" w14:textId="77777777" w:rsidR="00566F6F" w:rsidRPr="001D7AAC" w:rsidRDefault="001D7AAC">
      <w:pPr>
        <w:pStyle w:val="a3"/>
        <w:spacing w:before="322" w:line="322" w:lineRule="exact"/>
        <w:ind w:left="823" w:firstLine="0"/>
        <w:rPr>
          <w:sz w:val="24"/>
          <w:szCs w:val="24"/>
        </w:rPr>
      </w:pPr>
      <w:r w:rsidRPr="001D7AAC">
        <w:rPr>
          <w:sz w:val="24"/>
          <w:szCs w:val="24"/>
        </w:rPr>
        <w:t>Раздел</w:t>
      </w:r>
      <w:r w:rsidRPr="001D7AAC">
        <w:rPr>
          <w:spacing w:val="-10"/>
          <w:sz w:val="24"/>
          <w:szCs w:val="24"/>
        </w:rPr>
        <w:t xml:space="preserve"> </w:t>
      </w:r>
      <w:r w:rsidRPr="001D7AAC">
        <w:rPr>
          <w:sz w:val="24"/>
          <w:szCs w:val="24"/>
        </w:rPr>
        <w:t>6.</w:t>
      </w:r>
      <w:r w:rsidRPr="001D7AAC">
        <w:rPr>
          <w:spacing w:val="-9"/>
          <w:sz w:val="24"/>
          <w:szCs w:val="24"/>
        </w:rPr>
        <w:t xml:space="preserve"> </w:t>
      </w:r>
      <w:r w:rsidRPr="001D7AAC">
        <w:rPr>
          <w:sz w:val="24"/>
          <w:szCs w:val="24"/>
        </w:rPr>
        <w:t>Технология</w:t>
      </w:r>
      <w:r w:rsidRPr="001D7AAC">
        <w:rPr>
          <w:spacing w:val="-9"/>
          <w:sz w:val="24"/>
          <w:szCs w:val="24"/>
        </w:rPr>
        <w:t xml:space="preserve"> </w:t>
      </w:r>
      <w:r w:rsidRPr="001D7AAC">
        <w:rPr>
          <w:sz w:val="24"/>
          <w:szCs w:val="24"/>
        </w:rPr>
        <w:t>обработки</w:t>
      </w:r>
      <w:r w:rsidRPr="001D7AAC">
        <w:rPr>
          <w:spacing w:val="-10"/>
          <w:sz w:val="24"/>
          <w:szCs w:val="24"/>
        </w:rPr>
        <w:t xml:space="preserve"> </w:t>
      </w:r>
      <w:r w:rsidRPr="001D7AAC">
        <w:rPr>
          <w:sz w:val="24"/>
          <w:szCs w:val="24"/>
        </w:rPr>
        <w:t>текстильных</w:t>
      </w:r>
      <w:r w:rsidRPr="001D7AAC">
        <w:rPr>
          <w:spacing w:val="22"/>
          <w:sz w:val="24"/>
          <w:szCs w:val="24"/>
        </w:rPr>
        <w:t xml:space="preserve">  </w:t>
      </w:r>
      <w:r w:rsidRPr="001D7AAC">
        <w:rPr>
          <w:spacing w:val="-2"/>
          <w:sz w:val="24"/>
          <w:szCs w:val="24"/>
        </w:rPr>
        <w:t>материалов.</w:t>
      </w:r>
    </w:p>
    <w:p w14:paraId="23FAE515" w14:textId="77777777" w:rsidR="00566F6F" w:rsidRPr="001D7AAC" w:rsidRDefault="001D7AAC">
      <w:pPr>
        <w:pStyle w:val="a3"/>
        <w:ind w:right="131"/>
        <w:rPr>
          <w:sz w:val="24"/>
          <w:szCs w:val="24"/>
        </w:rPr>
      </w:pPr>
      <w:r w:rsidRPr="001D7AAC">
        <w:rPr>
          <w:sz w:val="24"/>
          <w:szCs w:val="24"/>
        </w:rPr>
        <w:t>Организация работы в швейной мастерской. Основное</w:t>
      </w:r>
      <w:r w:rsidRPr="001D7AAC">
        <w:rPr>
          <w:spacing w:val="-1"/>
          <w:sz w:val="24"/>
          <w:szCs w:val="24"/>
        </w:rPr>
        <w:t xml:space="preserve"> </w:t>
      </w:r>
      <w:r w:rsidRPr="001D7AAC">
        <w:rPr>
          <w:sz w:val="24"/>
          <w:szCs w:val="24"/>
        </w:rPr>
        <w:t>швейное</w:t>
      </w:r>
      <w:r w:rsidRPr="001D7AAC">
        <w:rPr>
          <w:spacing w:val="-1"/>
          <w:sz w:val="24"/>
          <w:szCs w:val="24"/>
        </w:rPr>
        <w:t xml:space="preserve"> </w:t>
      </w:r>
      <w:r w:rsidRPr="001D7AAC">
        <w:rPr>
          <w:sz w:val="24"/>
          <w:szCs w:val="24"/>
        </w:rPr>
        <w:t>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14:paraId="6B33229B" w14:textId="77777777" w:rsidR="00566F6F" w:rsidRPr="001D7AAC" w:rsidRDefault="001D7AAC">
      <w:pPr>
        <w:pStyle w:val="a3"/>
        <w:ind w:right="128"/>
        <w:rPr>
          <w:sz w:val="24"/>
          <w:szCs w:val="24"/>
        </w:rPr>
      </w:pPr>
      <w:r w:rsidRPr="001D7AAC">
        <w:rPr>
          <w:sz w:val="24"/>
          <w:szCs w:val="24"/>
        </w:rPr>
        <w:t>Оборудование текстильного производства. Прядение и ткачество. Основы материаловедения. Сырьё и процесс получения натуральных</w:t>
      </w:r>
      <w:r w:rsidRPr="001D7AAC">
        <w:rPr>
          <w:spacing w:val="40"/>
          <w:sz w:val="24"/>
          <w:szCs w:val="24"/>
        </w:rPr>
        <w:t xml:space="preserve"> </w:t>
      </w:r>
      <w:r w:rsidRPr="001D7AAC">
        <w:rPr>
          <w:sz w:val="24"/>
          <w:szCs w:val="24"/>
        </w:rPr>
        <w:t>волокон</w:t>
      </w:r>
      <w:r w:rsidRPr="001D7AAC">
        <w:rPr>
          <w:spacing w:val="40"/>
          <w:sz w:val="24"/>
          <w:szCs w:val="24"/>
        </w:rPr>
        <w:t xml:space="preserve"> </w:t>
      </w:r>
      <w:r w:rsidRPr="001D7AAC">
        <w:rPr>
          <w:sz w:val="24"/>
          <w:szCs w:val="24"/>
        </w:rPr>
        <w:t xml:space="preserve">животного </w:t>
      </w:r>
      <w:r w:rsidRPr="001D7AAC">
        <w:rPr>
          <w:spacing w:val="-2"/>
          <w:sz w:val="24"/>
          <w:szCs w:val="24"/>
        </w:rPr>
        <w:t>происхождения.</w:t>
      </w:r>
    </w:p>
    <w:p w14:paraId="23C37531" w14:textId="77777777" w:rsidR="00566F6F" w:rsidRPr="001D7AAC" w:rsidRDefault="001D7AAC">
      <w:pPr>
        <w:pStyle w:val="a3"/>
        <w:spacing w:line="322" w:lineRule="exact"/>
        <w:ind w:left="823" w:firstLine="0"/>
        <w:rPr>
          <w:sz w:val="24"/>
          <w:szCs w:val="24"/>
        </w:rPr>
      </w:pPr>
      <w:r w:rsidRPr="001D7AAC">
        <w:rPr>
          <w:sz w:val="24"/>
          <w:szCs w:val="24"/>
        </w:rPr>
        <w:t>Основы</w:t>
      </w:r>
      <w:r w:rsidRPr="001D7AAC">
        <w:rPr>
          <w:spacing w:val="-13"/>
          <w:sz w:val="24"/>
          <w:szCs w:val="24"/>
        </w:rPr>
        <w:t xml:space="preserve"> </w:t>
      </w:r>
      <w:r w:rsidRPr="001D7AAC">
        <w:rPr>
          <w:sz w:val="24"/>
          <w:szCs w:val="24"/>
        </w:rPr>
        <w:t>технологии</w:t>
      </w:r>
      <w:r w:rsidRPr="001D7AAC">
        <w:rPr>
          <w:spacing w:val="-13"/>
          <w:sz w:val="24"/>
          <w:szCs w:val="24"/>
        </w:rPr>
        <w:t xml:space="preserve"> </w:t>
      </w:r>
      <w:r w:rsidRPr="001D7AAC">
        <w:rPr>
          <w:sz w:val="24"/>
          <w:szCs w:val="24"/>
        </w:rPr>
        <w:t>изготовления</w:t>
      </w:r>
      <w:r w:rsidRPr="001D7AAC">
        <w:rPr>
          <w:spacing w:val="-12"/>
          <w:sz w:val="24"/>
          <w:szCs w:val="24"/>
        </w:rPr>
        <w:t xml:space="preserve"> </w:t>
      </w:r>
      <w:r w:rsidRPr="001D7AAC">
        <w:rPr>
          <w:sz w:val="24"/>
          <w:szCs w:val="24"/>
        </w:rPr>
        <w:t>изделий</w:t>
      </w:r>
      <w:r w:rsidRPr="001D7AAC">
        <w:rPr>
          <w:spacing w:val="-13"/>
          <w:sz w:val="24"/>
          <w:szCs w:val="24"/>
        </w:rPr>
        <w:t xml:space="preserve"> </w:t>
      </w:r>
      <w:r w:rsidRPr="001D7AAC">
        <w:rPr>
          <w:sz w:val="24"/>
          <w:szCs w:val="24"/>
        </w:rPr>
        <w:t>из</w:t>
      </w:r>
      <w:r w:rsidRPr="001D7AAC">
        <w:rPr>
          <w:spacing w:val="-12"/>
          <w:sz w:val="24"/>
          <w:szCs w:val="24"/>
        </w:rPr>
        <w:t xml:space="preserve"> </w:t>
      </w:r>
      <w:r w:rsidRPr="001D7AAC">
        <w:rPr>
          <w:sz w:val="24"/>
          <w:szCs w:val="24"/>
        </w:rPr>
        <w:t>текстильных</w:t>
      </w:r>
      <w:r w:rsidRPr="001D7AAC">
        <w:rPr>
          <w:spacing w:val="-12"/>
          <w:sz w:val="24"/>
          <w:szCs w:val="24"/>
        </w:rPr>
        <w:t xml:space="preserve"> </w:t>
      </w:r>
      <w:r w:rsidRPr="001D7AAC">
        <w:rPr>
          <w:spacing w:val="-2"/>
          <w:sz w:val="24"/>
          <w:szCs w:val="24"/>
        </w:rPr>
        <w:t>материалов.</w:t>
      </w:r>
    </w:p>
    <w:p w14:paraId="1C73AD66" w14:textId="77777777" w:rsidR="00566F6F" w:rsidRPr="001D7AAC" w:rsidRDefault="001D7AAC">
      <w:pPr>
        <w:pStyle w:val="a3"/>
        <w:ind w:right="129"/>
        <w:rPr>
          <w:sz w:val="24"/>
          <w:szCs w:val="24"/>
        </w:rPr>
      </w:pPr>
      <w:r w:rsidRPr="001D7AAC">
        <w:rPr>
          <w:sz w:val="24"/>
          <w:szCs w:val="24"/>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w:t>
      </w:r>
      <w:r w:rsidRPr="001D7AAC">
        <w:rPr>
          <w:spacing w:val="80"/>
          <w:sz w:val="24"/>
          <w:szCs w:val="24"/>
        </w:rPr>
        <w:t xml:space="preserve">  </w:t>
      </w:r>
      <w:r w:rsidRPr="001D7AAC">
        <w:rPr>
          <w:sz w:val="24"/>
          <w:szCs w:val="24"/>
        </w:rPr>
        <w:t>изделия.</w:t>
      </w:r>
    </w:p>
    <w:p w14:paraId="1CCFD84E" w14:textId="77777777" w:rsidR="00566F6F" w:rsidRPr="001D7AAC" w:rsidRDefault="001D7AAC">
      <w:pPr>
        <w:pStyle w:val="a3"/>
        <w:ind w:right="124"/>
        <w:rPr>
          <w:sz w:val="24"/>
          <w:szCs w:val="24"/>
        </w:rPr>
      </w:pPr>
      <w:r w:rsidRPr="001D7AAC">
        <w:rPr>
          <w:sz w:val="24"/>
          <w:szCs w:val="24"/>
        </w:rPr>
        <w:t>Способы настила ткани. Раскладка выкройки на ткани.</w:t>
      </w:r>
      <w:r w:rsidRPr="001D7AAC">
        <w:rPr>
          <w:spacing w:val="40"/>
          <w:sz w:val="24"/>
          <w:szCs w:val="24"/>
        </w:rPr>
        <w:t xml:space="preserve"> </w:t>
      </w:r>
      <w:r w:rsidRPr="001D7AAC">
        <w:rPr>
          <w:sz w:val="24"/>
          <w:szCs w:val="24"/>
        </w:rPr>
        <w:t>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w:t>
      </w:r>
      <w:r w:rsidRPr="001D7AAC">
        <w:rPr>
          <w:spacing w:val="40"/>
          <w:sz w:val="24"/>
          <w:szCs w:val="24"/>
        </w:rPr>
        <w:t xml:space="preserve"> </w:t>
      </w:r>
      <w:r w:rsidRPr="001D7AAC">
        <w:rPr>
          <w:sz w:val="24"/>
          <w:szCs w:val="24"/>
        </w:rPr>
        <w:t>обработки застёжек.</w:t>
      </w:r>
    </w:p>
    <w:p w14:paraId="6CA9EF4A" w14:textId="77777777" w:rsidR="00566F6F" w:rsidRPr="001D7AAC" w:rsidRDefault="001D7AAC">
      <w:pPr>
        <w:pStyle w:val="a3"/>
        <w:ind w:left="823" w:firstLine="0"/>
        <w:rPr>
          <w:sz w:val="24"/>
          <w:szCs w:val="24"/>
        </w:rPr>
      </w:pPr>
      <w:r w:rsidRPr="001D7AAC">
        <w:rPr>
          <w:sz w:val="24"/>
          <w:szCs w:val="24"/>
        </w:rPr>
        <w:t>Понятие</w:t>
      </w:r>
      <w:r w:rsidRPr="001D7AAC">
        <w:rPr>
          <w:spacing w:val="18"/>
          <w:sz w:val="24"/>
          <w:szCs w:val="24"/>
        </w:rPr>
        <w:t xml:space="preserve"> </w:t>
      </w:r>
      <w:r w:rsidRPr="001D7AAC">
        <w:rPr>
          <w:sz w:val="24"/>
          <w:szCs w:val="24"/>
        </w:rPr>
        <w:t>о</w:t>
      </w:r>
      <w:r w:rsidRPr="001D7AAC">
        <w:rPr>
          <w:spacing w:val="18"/>
          <w:sz w:val="24"/>
          <w:szCs w:val="24"/>
        </w:rPr>
        <w:t xml:space="preserve"> </w:t>
      </w:r>
      <w:r w:rsidRPr="001D7AAC">
        <w:rPr>
          <w:sz w:val="24"/>
          <w:szCs w:val="24"/>
        </w:rPr>
        <w:t>декоративно-прикладном</w:t>
      </w:r>
      <w:r w:rsidRPr="001D7AAC">
        <w:rPr>
          <w:spacing w:val="20"/>
          <w:sz w:val="24"/>
          <w:szCs w:val="24"/>
        </w:rPr>
        <w:t xml:space="preserve"> </w:t>
      </w:r>
      <w:r w:rsidRPr="001D7AAC">
        <w:rPr>
          <w:sz w:val="24"/>
          <w:szCs w:val="24"/>
        </w:rPr>
        <w:t>творчестве.</w:t>
      </w:r>
      <w:r w:rsidRPr="001D7AAC">
        <w:rPr>
          <w:spacing w:val="18"/>
          <w:sz w:val="24"/>
          <w:szCs w:val="24"/>
        </w:rPr>
        <w:t xml:space="preserve"> </w:t>
      </w:r>
      <w:r w:rsidRPr="001D7AAC">
        <w:rPr>
          <w:sz w:val="24"/>
          <w:szCs w:val="24"/>
        </w:rPr>
        <w:t>Технологии</w:t>
      </w:r>
      <w:r w:rsidRPr="001D7AAC">
        <w:rPr>
          <w:spacing w:val="19"/>
          <w:sz w:val="24"/>
          <w:szCs w:val="24"/>
        </w:rPr>
        <w:t xml:space="preserve"> </w:t>
      </w:r>
      <w:r w:rsidRPr="001D7AAC">
        <w:rPr>
          <w:spacing w:val="-2"/>
          <w:sz w:val="24"/>
          <w:szCs w:val="24"/>
        </w:rPr>
        <w:t>художественной</w:t>
      </w:r>
    </w:p>
    <w:p w14:paraId="1E2E3EE9" w14:textId="77777777" w:rsidR="00566F6F" w:rsidRPr="001D7AAC" w:rsidRDefault="001D7AAC">
      <w:pPr>
        <w:pStyle w:val="a3"/>
        <w:spacing w:before="68"/>
        <w:ind w:firstLine="0"/>
        <w:jc w:val="left"/>
        <w:rPr>
          <w:sz w:val="24"/>
          <w:szCs w:val="24"/>
        </w:rPr>
      </w:pPr>
      <w:r w:rsidRPr="001D7AAC">
        <w:rPr>
          <w:sz w:val="24"/>
          <w:szCs w:val="24"/>
        </w:rPr>
        <w:t>обработки</w:t>
      </w:r>
      <w:r w:rsidRPr="001D7AAC">
        <w:rPr>
          <w:spacing w:val="-13"/>
          <w:sz w:val="24"/>
          <w:szCs w:val="24"/>
        </w:rPr>
        <w:t xml:space="preserve"> </w:t>
      </w:r>
      <w:r w:rsidRPr="001D7AAC">
        <w:rPr>
          <w:sz w:val="24"/>
          <w:szCs w:val="24"/>
        </w:rPr>
        <w:t>текстильных</w:t>
      </w:r>
      <w:r w:rsidRPr="001D7AAC">
        <w:rPr>
          <w:spacing w:val="-12"/>
          <w:sz w:val="24"/>
          <w:szCs w:val="24"/>
        </w:rPr>
        <w:t xml:space="preserve"> </w:t>
      </w:r>
      <w:r w:rsidRPr="001D7AAC">
        <w:rPr>
          <w:sz w:val="24"/>
          <w:szCs w:val="24"/>
        </w:rPr>
        <w:t>материалов:</w:t>
      </w:r>
      <w:r w:rsidRPr="001D7AAC">
        <w:rPr>
          <w:spacing w:val="-12"/>
          <w:sz w:val="24"/>
          <w:szCs w:val="24"/>
        </w:rPr>
        <w:t xml:space="preserve"> </w:t>
      </w:r>
      <w:r w:rsidRPr="001D7AAC">
        <w:rPr>
          <w:sz w:val="24"/>
          <w:szCs w:val="24"/>
        </w:rPr>
        <w:t>лоскутное</w:t>
      </w:r>
      <w:r w:rsidRPr="001D7AAC">
        <w:rPr>
          <w:spacing w:val="46"/>
          <w:sz w:val="24"/>
          <w:szCs w:val="24"/>
        </w:rPr>
        <w:t xml:space="preserve"> </w:t>
      </w:r>
      <w:r w:rsidRPr="001D7AAC">
        <w:rPr>
          <w:sz w:val="24"/>
          <w:szCs w:val="24"/>
        </w:rPr>
        <w:t>шитьё,</w:t>
      </w:r>
      <w:r w:rsidRPr="001D7AAC">
        <w:rPr>
          <w:spacing w:val="-13"/>
          <w:sz w:val="24"/>
          <w:szCs w:val="24"/>
        </w:rPr>
        <w:t xml:space="preserve"> </w:t>
      </w:r>
      <w:r w:rsidRPr="001D7AAC">
        <w:rPr>
          <w:spacing w:val="-2"/>
          <w:sz w:val="24"/>
          <w:szCs w:val="24"/>
        </w:rPr>
        <w:t>вышивка.</w:t>
      </w:r>
    </w:p>
    <w:p w14:paraId="6F303B1F" w14:textId="77777777" w:rsidR="00566F6F" w:rsidRPr="001D7AAC" w:rsidRDefault="001D7AAC">
      <w:pPr>
        <w:pStyle w:val="a3"/>
        <w:spacing w:before="321" w:line="322" w:lineRule="exact"/>
        <w:ind w:left="823" w:firstLine="0"/>
        <w:rPr>
          <w:sz w:val="24"/>
          <w:szCs w:val="24"/>
        </w:rPr>
      </w:pPr>
      <w:r w:rsidRPr="001D7AAC">
        <w:rPr>
          <w:sz w:val="24"/>
          <w:szCs w:val="24"/>
        </w:rPr>
        <w:t>Раздел</w:t>
      </w:r>
      <w:r w:rsidRPr="001D7AAC">
        <w:rPr>
          <w:spacing w:val="-9"/>
          <w:sz w:val="24"/>
          <w:szCs w:val="24"/>
        </w:rPr>
        <w:t xml:space="preserve"> </w:t>
      </w:r>
      <w:r w:rsidRPr="001D7AAC">
        <w:rPr>
          <w:sz w:val="24"/>
          <w:szCs w:val="24"/>
        </w:rPr>
        <w:t>7.</w:t>
      </w:r>
      <w:r w:rsidRPr="001D7AAC">
        <w:rPr>
          <w:spacing w:val="-9"/>
          <w:sz w:val="24"/>
          <w:szCs w:val="24"/>
        </w:rPr>
        <w:t xml:space="preserve"> </w:t>
      </w:r>
      <w:r w:rsidRPr="001D7AAC">
        <w:rPr>
          <w:sz w:val="24"/>
          <w:szCs w:val="24"/>
        </w:rPr>
        <w:t>Технологии</w:t>
      </w:r>
      <w:r w:rsidRPr="001D7AAC">
        <w:rPr>
          <w:spacing w:val="-9"/>
          <w:sz w:val="24"/>
          <w:szCs w:val="24"/>
        </w:rPr>
        <w:t xml:space="preserve"> </w:t>
      </w:r>
      <w:r w:rsidRPr="001D7AAC">
        <w:rPr>
          <w:sz w:val="24"/>
          <w:szCs w:val="24"/>
        </w:rPr>
        <w:t>обработки</w:t>
      </w:r>
      <w:r w:rsidRPr="001D7AAC">
        <w:rPr>
          <w:spacing w:val="-9"/>
          <w:sz w:val="24"/>
          <w:szCs w:val="24"/>
        </w:rPr>
        <w:t xml:space="preserve"> </w:t>
      </w:r>
      <w:r w:rsidRPr="001D7AAC">
        <w:rPr>
          <w:sz w:val="24"/>
          <w:szCs w:val="24"/>
        </w:rPr>
        <w:t>пищевых</w:t>
      </w:r>
      <w:r w:rsidRPr="001D7AAC">
        <w:rPr>
          <w:spacing w:val="22"/>
          <w:sz w:val="24"/>
          <w:szCs w:val="24"/>
        </w:rPr>
        <w:t xml:space="preserve">  </w:t>
      </w:r>
      <w:r w:rsidRPr="001D7AAC">
        <w:rPr>
          <w:spacing w:val="-2"/>
          <w:sz w:val="24"/>
          <w:szCs w:val="24"/>
        </w:rPr>
        <w:t>продуктов.</w:t>
      </w:r>
    </w:p>
    <w:p w14:paraId="2859033B" w14:textId="77777777" w:rsidR="00566F6F" w:rsidRPr="001D7AAC" w:rsidRDefault="001D7AAC">
      <w:pPr>
        <w:pStyle w:val="a3"/>
        <w:ind w:right="125"/>
        <w:rPr>
          <w:sz w:val="24"/>
          <w:szCs w:val="24"/>
        </w:rPr>
      </w:pPr>
      <w:r w:rsidRPr="001D7AAC">
        <w:rPr>
          <w:sz w:val="24"/>
          <w:szCs w:val="24"/>
        </w:rPr>
        <w:t>Организация</w:t>
      </w:r>
      <w:r w:rsidRPr="001D7AAC">
        <w:rPr>
          <w:spacing w:val="-15"/>
          <w:sz w:val="24"/>
          <w:szCs w:val="24"/>
        </w:rPr>
        <w:t xml:space="preserve"> </w:t>
      </w:r>
      <w:r w:rsidRPr="001D7AAC">
        <w:rPr>
          <w:sz w:val="24"/>
          <w:szCs w:val="24"/>
        </w:rPr>
        <w:t>и</w:t>
      </w:r>
      <w:r w:rsidRPr="001D7AAC">
        <w:rPr>
          <w:spacing w:val="-15"/>
          <w:sz w:val="24"/>
          <w:szCs w:val="24"/>
        </w:rPr>
        <w:t xml:space="preserve"> </w:t>
      </w:r>
      <w:r w:rsidRPr="001D7AAC">
        <w:rPr>
          <w:sz w:val="24"/>
          <w:szCs w:val="24"/>
        </w:rPr>
        <w:t>оборудование</w:t>
      </w:r>
      <w:r w:rsidRPr="001D7AAC">
        <w:rPr>
          <w:spacing w:val="-16"/>
          <w:sz w:val="24"/>
          <w:szCs w:val="24"/>
        </w:rPr>
        <w:t xml:space="preserve"> </w:t>
      </w:r>
      <w:r w:rsidRPr="001D7AAC">
        <w:rPr>
          <w:sz w:val="24"/>
          <w:szCs w:val="24"/>
        </w:rPr>
        <w:t>кухни.</w:t>
      </w:r>
      <w:r w:rsidRPr="001D7AAC">
        <w:rPr>
          <w:spacing w:val="-15"/>
          <w:sz w:val="24"/>
          <w:szCs w:val="24"/>
        </w:rPr>
        <w:t xml:space="preserve"> </w:t>
      </w:r>
      <w:r w:rsidRPr="001D7AAC">
        <w:rPr>
          <w:sz w:val="24"/>
          <w:szCs w:val="24"/>
        </w:rPr>
        <w:t>Санитарные</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z w:val="24"/>
          <w:szCs w:val="24"/>
        </w:rPr>
        <w:t>гигиенические</w:t>
      </w:r>
      <w:r w:rsidRPr="001D7AAC">
        <w:rPr>
          <w:spacing w:val="-5"/>
          <w:sz w:val="24"/>
          <w:szCs w:val="24"/>
        </w:rPr>
        <w:t xml:space="preserve"> </w:t>
      </w:r>
      <w:r w:rsidRPr="001D7AAC">
        <w:rPr>
          <w:sz w:val="24"/>
          <w:szCs w:val="24"/>
        </w:rPr>
        <w:t>требования</w:t>
      </w:r>
      <w:r w:rsidRPr="001D7AAC">
        <w:rPr>
          <w:spacing w:val="-4"/>
          <w:sz w:val="24"/>
          <w:szCs w:val="24"/>
        </w:rPr>
        <w:t xml:space="preserve"> </w:t>
      </w:r>
      <w:r w:rsidRPr="001D7AAC">
        <w:rPr>
          <w:sz w:val="24"/>
          <w:szCs w:val="24"/>
        </w:rPr>
        <w:t>к помещению кухни и столовой, посуде, к обработке пищевых продуктов. Безопасные приёмы</w:t>
      </w:r>
      <w:r w:rsidRPr="001D7AAC">
        <w:rPr>
          <w:spacing w:val="80"/>
          <w:w w:val="150"/>
          <w:sz w:val="24"/>
          <w:szCs w:val="24"/>
        </w:rPr>
        <w:t xml:space="preserve"> </w:t>
      </w:r>
      <w:r w:rsidRPr="001D7AAC">
        <w:rPr>
          <w:sz w:val="24"/>
          <w:szCs w:val="24"/>
        </w:rPr>
        <w:t>работы.</w:t>
      </w:r>
    </w:p>
    <w:p w14:paraId="79DDC8B8" w14:textId="77777777" w:rsidR="00566F6F" w:rsidRPr="001D7AAC" w:rsidRDefault="001D7AAC">
      <w:pPr>
        <w:pStyle w:val="a3"/>
        <w:ind w:right="129"/>
        <w:rPr>
          <w:sz w:val="24"/>
          <w:szCs w:val="24"/>
        </w:rPr>
      </w:pPr>
      <w:r w:rsidRPr="001D7AAC">
        <w:rPr>
          <w:sz w:val="24"/>
          <w:szCs w:val="24"/>
        </w:rPr>
        <w:t>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w:t>
      </w:r>
      <w:r w:rsidRPr="001D7AAC">
        <w:rPr>
          <w:spacing w:val="40"/>
          <w:sz w:val="24"/>
          <w:szCs w:val="24"/>
        </w:rPr>
        <w:t xml:space="preserve"> </w:t>
      </w:r>
      <w:r w:rsidRPr="001D7AAC">
        <w:rPr>
          <w:sz w:val="24"/>
          <w:szCs w:val="24"/>
        </w:rPr>
        <w:t>продуктов.</w:t>
      </w:r>
    </w:p>
    <w:p w14:paraId="4C6A3653" w14:textId="77777777" w:rsidR="00566F6F" w:rsidRPr="001D7AAC" w:rsidRDefault="001D7AAC">
      <w:pPr>
        <w:pStyle w:val="a3"/>
        <w:ind w:right="131"/>
        <w:rPr>
          <w:sz w:val="24"/>
          <w:szCs w:val="24"/>
        </w:rPr>
      </w:pPr>
      <w:r w:rsidRPr="001D7AAC">
        <w:rPr>
          <w:sz w:val="24"/>
          <w:szCs w:val="24"/>
        </w:rPr>
        <w:t>Приготовление пищи в походных условиях. Утилизация бытовых и пищевых отходов в походных</w:t>
      </w:r>
      <w:r w:rsidRPr="001D7AAC">
        <w:rPr>
          <w:spacing w:val="40"/>
          <w:sz w:val="24"/>
          <w:szCs w:val="24"/>
        </w:rPr>
        <w:t xml:space="preserve">  </w:t>
      </w:r>
      <w:r w:rsidRPr="001D7AAC">
        <w:rPr>
          <w:sz w:val="24"/>
          <w:szCs w:val="24"/>
        </w:rPr>
        <w:t>условиях.</w:t>
      </w:r>
    </w:p>
    <w:p w14:paraId="21B2F52E" w14:textId="77777777" w:rsidR="00566F6F" w:rsidRPr="001D7AAC" w:rsidRDefault="001D7AAC">
      <w:pPr>
        <w:pStyle w:val="a3"/>
        <w:spacing w:before="1"/>
        <w:ind w:right="130"/>
        <w:rPr>
          <w:sz w:val="24"/>
          <w:szCs w:val="24"/>
        </w:rPr>
      </w:pPr>
      <w:r w:rsidRPr="001D7AAC">
        <w:rPr>
          <w:sz w:val="24"/>
          <w:szCs w:val="24"/>
        </w:rPr>
        <w:lastRenderedPageBreak/>
        <w:t>Основы здорового питания. Основные приёмы и способы обработки продуктов.</w:t>
      </w:r>
      <w:r w:rsidRPr="001D7AAC">
        <w:rPr>
          <w:spacing w:val="-1"/>
          <w:sz w:val="24"/>
          <w:szCs w:val="24"/>
        </w:rPr>
        <w:t xml:space="preserve"> </w:t>
      </w:r>
      <w:r w:rsidRPr="001D7AAC">
        <w:rPr>
          <w:sz w:val="24"/>
          <w:szCs w:val="24"/>
        </w:rPr>
        <w:t>Технология</w:t>
      </w:r>
      <w:r w:rsidRPr="001D7AAC">
        <w:rPr>
          <w:spacing w:val="-1"/>
          <w:sz w:val="24"/>
          <w:szCs w:val="24"/>
        </w:rPr>
        <w:t xml:space="preserve"> </w:t>
      </w:r>
      <w:r w:rsidRPr="001D7AAC">
        <w:rPr>
          <w:sz w:val="24"/>
          <w:szCs w:val="24"/>
        </w:rPr>
        <w:t>приготовления основных блюд. Основы здорового</w:t>
      </w:r>
      <w:r w:rsidRPr="001D7AAC">
        <w:rPr>
          <w:spacing w:val="-1"/>
          <w:sz w:val="24"/>
          <w:szCs w:val="24"/>
        </w:rPr>
        <w:t xml:space="preserve"> </w:t>
      </w:r>
      <w:r w:rsidRPr="001D7AAC">
        <w:rPr>
          <w:sz w:val="24"/>
          <w:szCs w:val="24"/>
        </w:rPr>
        <w:t>питания в походных</w:t>
      </w:r>
      <w:r w:rsidRPr="001D7AAC">
        <w:rPr>
          <w:spacing w:val="80"/>
          <w:sz w:val="24"/>
          <w:szCs w:val="24"/>
        </w:rPr>
        <w:t xml:space="preserve"> </w:t>
      </w:r>
      <w:r w:rsidRPr="001D7AAC">
        <w:rPr>
          <w:sz w:val="24"/>
          <w:szCs w:val="24"/>
        </w:rPr>
        <w:t>условиях.</w:t>
      </w:r>
    </w:p>
    <w:p w14:paraId="6974B62F" w14:textId="77777777" w:rsidR="00566F6F" w:rsidRPr="001D7AAC" w:rsidRDefault="001D7AAC">
      <w:pPr>
        <w:pStyle w:val="3"/>
        <w:spacing w:before="322"/>
        <w:rPr>
          <w:sz w:val="24"/>
          <w:szCs w:val="24"/>
        </w:rPr>
      </w:pPr>
      <w:r w:rsidRPr="001D7AAC">
        <w:rPr>
          <w:sz w:val="24"/>
          <w:szCs w:val="24"/>
        </w:rPr>
        <w:t>7–9</w:t>
      </w:r>
      <w:r w:rsidRPr="001D7AAC">
        <w:rPr>
          <w:spacing w:val="-5"/>
          <w:sz w:val="24"/>
          <w:szCs w:val="24"/>
        </w:rPr>
        <w:t xml:space="preserve"> </w:t>
      </w:r>
      <w:r w:rsidRPr="001D7AAC">
        <w:rPr>
          <w:spacing w:val="-2"/>
          <w:sz w:val="24"/>
          <w:szCs w:val="24"/>
        </w:rPr>
        <w:t>классы</w:t>
      </w:r>
    </w:p>
    <w:p w14:paraId="3D7E0610" w14:textId="77777777" w:rsidR="00566F6F" w:rsidRPr="001D7AAC" w:rsidRDefault="001D7AAC">
      <w:pPr>
        <w:pStyle w:val="a3"/>
        <w:ind w:left="823" w:firstLine="0"/>
        <w:rPr>
          <w:sz w:val="24"/>
          <w:szCs w:val="24"/>
        </w:rPr>
      </w:pPr>
      <w:r w:rsidRPr="001D7AAC">
        <w:rPr>
          <w:sz w:val="24"/>
          <w:szCs w:val="24"/>
        </w:rPr>
        <w:t>Раздел</w:t>
      </w:r>
      <w:r w:rsidRPr="001D7AAC">
        <w:rPr>
          <w:spacing w:val="-11"/>
          <w:sz w:val="24"/>
          <w:szCs w:val="24"/>
        </w:rPr>
        <w:t xml:space="preserve"> </w:t>
      </w:r>
      <w:r w:rsidRPr="001D7AAC">
        <w:rPr>
          <w:sz w:val="24"/>
          <w:szCs w:val="24"/>
        </w:rPr>
        <w:t>8.</w:t>
      </w:r>
      <w:r w:rsidRPr="001D7AAC">
        <w:rPr>
          <w:spacing w:val="-10"/>
          <w:sz w:val="24"/>
          <w:szCs w:val="24"/>
        </w:rPr>
        <w:t xml:space="preserve"> </w:t>
      </w:r>
      <w:r w:rsidRPr="001D7AAC">
        <w:rPr>
          <w:sz w:val="24"/>
          <w:szCs w:val="24"/>
        </w:rPr>
        <w:t>Моделирование</w:t>
      </w:r>
      <w:r w:rsidRPr="001D7AAC">
        <w:rPr>
          <w:spacing w:val="-11"/>
          <w:sz w:val="24"/>
          <w:szCs w:val="24"/>
        </w:rPr>
        <w:t xml:space="preserve"> </w:t>
      </w:r>
      <w:r w:rsidRPr="001D7AAC">
        <w:rPr>
          <w:sz w:val="24"/>
          <w:szCs w:val="24"/>
        </w:rPr>
        <w:t>как</w:t>
      </w:r>
      <w:r w:rsidRPr="001D7AAC">
        <w:rPr>
          <w:spacing w:val="-10"/>
          <w:sz w:val="24"/>
          <w:szCs w:val="24"/>
        </w:rPr>
        <w:t xml:space="preserve"> </w:t>
      </w:r>
      <w:r w:rsidRPr="001D7AAC">
        <w:rPr>
          <w:sz w:val="24"/>
          <w:szCs w:val="24"/>
        </w:rPr>
        <w:t>основа</w:t>
      </w:r>
      <w:r w:rsidRPr="001D7AAC">
        <w:rPr>
          <w:spacing w:val="-10"/>
          <w:sz w:val="24"/>
          <w:szCs w:val="24"/>
        </w:rPr>
        <w:t xml:space="preserve"> </w:t>
      </w:r>
      <w:r w:rsidRPr="001D7AAC">
        <w:rPr>
          <w:sz w:val="24"/>
          <w:szCs w:val="24"/>
        </w:rPr>
        <w:t>познания</w:t>
      </w:r>
      <w:r w:rsidRPr="001D7AAC">
        <w:rPr>
          <w:spacing w:val="-11"/>
          <w:sz w:val="24"/>
          <w:szCs w:val="24"/>
        </w:rPr>
        <w:t xml:space="preserve"> </w:t>
      </w:r>
      <w:r w:rsidRPr="001D7AAC">
        <w:rPr>
          <w:sz w:val="24"/>
          <w:szCs w:val="24"/>
        </w:rPr>
        <w:t>и</w:t>
      </w:r>
      <w:r w:rsidRPr="001D7AAC">
        <w:rPr>
          <w:spacing w:val="-9"/>
          <w:sz w:val="24"/>
          <w:szCs w:val="24"/>
        </w:rPr>
        <w:t xml:space="preserve"> </w:t>
      </w:r>
      <w:r w:rsidRPr="001D7AAC">
        <w:rPr>
          <w:sz w:val="24"/>
          <w:szCs w:val="24"/>
        </w:rPr>
        <w:t>практической</w:t>
      </w:r>
      <w:r w:rsidRPr="001D7AAC">
        <w:rPr>
          <w:spacing w:val="-11"/>
          <w:sz w:val="24"/>
          <w:szCs w:val="24"/>
        </w:rPr>
        <w:t xml:space="preserve"> </w:t>
      </w:r>
      <w:r w:rsidRPr="001D7AAC">
        <w:rPr>
          <w:spacing w:val="-2"/>
          <w:sz w:val="24"/>
          <w:szCs w:val="24"/>
        </w:rPr>
        <w:t>деятельности.</w:t>
      </w:r>
    </w:p>
    <w:p w14:paraId="26BB5740" w14:textId="77777777" w:rsidR="00566F6F" w:rsidRPr="001D7AAC" w:rsidRDefault="001D7AAC">
      <w:pPr>
        <w:pStyle w:val="a3"/>
        <w:ind w:right="129"/>
        <w:rPr>
          <w:sz w:val="24"/>
          <w:szCs w:val="24"/>
        </w:rPr>
      </w:pPr>
      <w:r w:rsidRPr="001D7AAC">
        <w:rPr>
          <w:sz w:val="24"/>
          <w:szCs w:val="24"/>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w:t>
      </w:r>
      <w:r w:rsidRPr="001D7AAC">
        <w:rPr>
          <w:spacing w:val="80"/>
          <w:w w:val="150"/>
          <w:sz w:val="24"/>
          <w:szCs w:val="24"/>
        </w:rPr>
        <w:t xml:space="preserve"> </w:t>
      </w:r>
      <w:r w:rsidRPr="001D7AAC">
        <w:rPr>
          <w:sz w:val="24"/>
          <w:szCs w:val="24"/>
        </w:rPr>
        <w:t>модели.</w:t>
      </w:r>
    </w:p>
    <w:p w14:paraId="7C0EF801" w14:textId="77777777" w:rsidR="00566F6F" w:rsidRPr="001D7AAC" w:rsidRDefault="001D7AAC">
      <w:pPr>
        <w:pStyle w:val="a3"/>
        <w:ind w:left="823" w:firstLine="0"/>
        <w:rPr>
          <w:sz w:val="24"/>
          <w:szCs w:val="24"/>
        </w:rPr>
      </w:pPr>
      <w:r w:rsidRPr="001D7AAC">
        <w:rPr>
          <w:sz w:val="24"/>
          <w:szCs w:val="24"/>
        </w:rPr>
        <w:t>Модели</w:t>
      </w:r>
      <w:r w:rsidRPr="001D7AAC">
        <w:rPr>
          <w:spacing w:val="-12"/>
          <w:sz w:val="24"/>
          <w:szCs w:val="24"/>
        </w:rPr>
        <w:t xml:space="preserve"> </w:t>
      </w:r>
      <w:r w:rsidRPr="001D7AAC">
        <w:rPr>
          <w:sz w:val="24"/>
          <w:szCs w:val="24"/>
        </w:rPr>
        <w:t>человеческой</w:t>
      </w:r>
      <w:r w:rsidRPr="001D7AAC">
        <w:rPr>
          <w:spacing w:val="-12"/>
          <w:sz w:val="24"/>
          <w:szCs w:val="24"/>
        </w:rPr>
        <w:t xml:space="preserve"> </w:t>
      </w:r>
      <w:r w:rsidRPr="001D7AAC">
        <w:rPr>
          <w:sz w:val="24"/>
          <w:szCs w:val="24"/>
        </w:rPr>
        <w:t>деятельности.</w:t>
      </w:r>
      <w:r w:rsidRPr="001D7AAC">
        <w:rPr>
          <w:spacing w:val="-12"/>
          <w:sz w:val="24"/>
          <w:szCs w:val="24"/>
        </w:rPr>
        <w:t xml:space="preserve"> </w:t>
      </w:r>
      <w:r w:rsidRPr="001D7AAC">
        <w:rPr>
          <w:sz w:val="24"/>
          <w:szCs w:val="24"/>
        </w:rPr>
        <w:t>Алгоритмы</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технологии</w:t>
      </w:r>
      <w:r w:rsidRPr="001D7AAC">
        <w:rPr>
          <w:spacing w:val="-12"/>
          <w:sz w:val="24"/>
          <w:szCs w:val="24"/>
        </w:rPr>
        <w:t xml:space="preserve"> </w:t>
      </w:r>
      <w:r w:rsidRPr="001D7AAC">
        <w:rPr>
          <w:sz w:val="24"/>
          <w:szCs w:val="24"/>
        </w:rPr>
        <w:t>как</w:t>
      </w:r>
      <w:r w:rsidRPr="001D7AAC">
        <w:rPr>
          <w:spacing w:val="-12"/>
          <w:sz w:val="24"/>
          <w:szCs w:val="24"/>
        </w:rPr>
        <w:t xml:space="preserve"> </w:t>
      </w:r>
      <w:r w:rsidRPr="001D7AAC">
        <w:rPr>
          <w:spacing w:val="-2"/>
          <w:sz w:val="24"/>
          <w:szCs w:val="24"/>
        </w:rPr>
        <w:t>модели.</w:t>
      </w:r>
    </w:p>
    <w:p w14:paraId="654D42AF" w14:textId="77777777" w:rsidR="00566F6F" w:rsidRPr="001D7AAC" w:rsidRDefault="001D7AAC">
      <w:pPr>
        <w:pStyle w:val="a3"/>
        <w:spacing w:before="322"/>
        <w:ind w:left="823" w:right="5616" w:firstLine="0"/>
        <w:jc w:val="left"/>
        <w:rPr>
          <w:sz w:val="24"/>
          <w:szCs w:val="24"/>
        </w:rPr>
      </w:pPr>
      <w:r w:rsidRPr="001D7AAC">
        <w:rPr>
          <w:sz w:val="24"/>
          <w:szCs w:val="24"/>
        </w:rPr>
        <w:t>Раздел</w:t>
      </w:r>
      <w:r w:rsidRPr="001D7AAC">
        <w:rPr>
          <w:spacing w:val="-7"/>
          <w:sz w:val="24"/>
          <w:szCs w:val="24"/>
        </w:rPr>
        <w:t xml:space="preserve"> </w:t>
      </w:r>
      <w:r w:rsidRPr="001D7AAC">
        <w:rPr>
          <w:sz w:val="24"/>
          <w:szCs w:val="24"/>
        </w:rPr>
        <w:t>9.</w:t>
      </w:r>
      <w:r w:rsidRPr="001D7AAC">
        <w:rPr>
          <w:spacing w:val="-7"/>
          <w:sz w:val="24"/>
          <w:szCs w:val="24"/>
        </w:rPr>
        <w:t xml:space="preserve"> </w:t>
      </w:r>
      <w:r w:rsidRPr="001D7AAC">
        <w:rPr>
          <w:sz w:val="24"/>
          <w:szCs w:val="24"/>
        </w:rPr>
        <w:t>Машины</w:t>
      </w:r>
      <w:r w:rsidRPr="001D7AAC">
        <w:rPr>
          <w:spacing w:val="-5"/>
          <w:sz w:val="24"/>
          <w:szCs w:val="24"/>
        </w:rPr>
        <w:t xml:space="preserve"> </w:t>
      </w:r>
      <w:r w:rsidRPr="001D7AAC">
        <w:rPr>
          <w:sz w:val="24"/>
          <w:szCs w:val="24"/>
        </w:rPr>
        <w:t>и</w:t>
      </w:r>
      <w:r w:rsidRPr="001D7AAC">
        <w:rPr>
          <w:spacing w:val="-7"/>
          <w:sz w:val="24"/>
          <w:szCs w:val="24"/>
        </w:rPr>
        <w:t xml:space="preserve"> </w:t>
      </w:r>
      <w:r w:rsidRPr="001D7AAC">
        <w:rPr>
          <w:sz w:val="24"/>
          <w:szCs w:val="24"/>
        </w:rPr>
        <w:t>их</w:t>
      </w:r>
      <w:r w:rsidRPr="001D7AAC">
        <w:rPr>
          <w:spacing w:val="-6"/>
          <w:sz w:val="24"/>
          <w:szCs w:val="24"/>
        </w:rPr>
        <w:t xml:space="preserve"> </w:t>
      </w:r>
      <w:r w:rsidRPr="001D7AAC">
        <w:rPr>
          <w:sz w:val="24"/>
          <w:szCs w:val="24"/>
        </w:rPr>
        <w:t>модели. Как устроены машины.</w:t>
      </w:r>
    </w:p>
    <w:p w14:paraId="60042B62" w14:textId="77777777" w:rsidR="00566F6F" w:rsidRPr="001D7AAC" w:rsidRDefault="001D7AAC">
      <w:pPr>
        <w:pStyle w:val="a3"/>
        <w:jc w:val="left"/>
        <w:rPr>
          <w:sz w:val="24"/>
          <w:szCs w:val="24"/>
        </w:rPr>
      </w:pPr>
      <w:r w:rsidRPr="001D7AAC">
        <w:rPr>
          <w:sz w:val="24"/>
          <w:szCs w:val="24"/>
        </w:rPr>
        <w:t>Конструирование машин. Действия при сборке модели машины</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помощи деталей конструктора.</w:t>
      </w:r>
    </w:p>
    <w:p w14:paraId="1B013974" w14:textId="77777777" w:rsidR="00566F6F" w:rsidRPr="001D7AAC" w:rsidRDefault="001D7AAC">
      <w:pPr>
        <w:pStyle w:val="a3"/>
        <w:ind w:left="823" w:firstLine="0"/>
        <w:jc w:val="left"/>
        <w:rPr>
          <w:sz w:val="24"/>
          <w:szCs w:val="24"/>
        </w:rPr>
      </w:pPr>
      <w:r w:rsidRPr="001D7AAC">
        <w:rPr>
          <w:sz w:val="24"/>
          <w:szCs w:val="24"/>
        </w:rPr>
        <w:t>Простейшие</w:t>
      </w:r>
      <w:r w:rsidRPr="001D7AAC">
        <w:rPr>
          <w:spacing w:val="-34"/>
          <w:sz w:val="24"/>
          <w:szCs w:val="24"/>
        </w:rPr>
        <w:t xml:space="preserve"> </w:t>
      </w:r>
      <w:r w:rsidRPr="001D7AAC">
        <w:rPr>
          <w:sz w:val="24"/>
          <w:szCs w:val="24"/>
        </w:rPr>
        <w:t>механизмы</w:t>
      </w:r>
      <w:r w:rsidRPr="001D7AAC">
        <w:rPr>
          <w:spacing w:val="-34"/>
          <w:sz w:val="24"/>
          <w:szCs w:val="24"/>
        </w:rPr>
        <w:t xml:space="preserve"> </w:t>
      </w:r>
      <w:r w:rsidRPr="001D7AAC">
        <w:rPr>
          <w:sz w:val="24"/>
          <w:szCs w:val="24"/>
        </w:rPr>
        <w:t>какбазовые</w:t>
      </w:r>
      <w:r w:rsidRPr="001D7AAC">
        <w:rPr>
          <w:spacing w:val="-35"/>
          <w:sz w:val="24"/>
          <w:szCs w:val="24"/>
        </w:rPr>
        <w:t xml:space="preserve"> </w:t>
      </w:r>
      <w:r w:rsidRPr="001D7AAC">
        <w:rPr>
          <w:sz w:val="24"/>
          <w:szCs w:val="24"/>
        </w:rPr>
        <w:t>элементы</w:t>
      </w:r>
      <w:r w:rsidRPr="001D7AAC">
        <w:rPr>
          <w:spacing w:val="-33"/>
          <w:sz w:val="24"/>
          <w:szCs w:val="24"/>
        </w:rPr>
        <w:t xml:space="preserve"> </w:t>
      </w:r>
      <w:r w:rsidRPr="001D7AAC">
        <w:rPr>
          <w:sz w:val="24"/>
          <w:szCs w:val="24"/>
        </w:rPr>
        <w:t>многообразия механизмов. Физические законы, реализованные в простейших механизмах.</w:t>
      </w:r>
    </w:p>
    <w:p w14:paraId="1905CB5E" w14:textId="77777777" w:rsidR="00566F6F" w:rsidRPr="001D7AAC" w:rsidRDefault="001D7AAC">
      <w:pPr>
        <w:pStyle w:val="a3"/>
        <w:tabs>
          <w:tab w:val="left" w:pos="6521"/>
        </w:tabs>
        <w:spacing w:line="322" w:lineRule="exact"/>
        <w:ind w:left="823" w:firstLine="0"/>
        <w:jc w:val="left"/>
        <w:rPr>
          <w:sz w:val="24"/>
          <w:szCs w:val="24"/>
        </w:rPr>
      </w:pPr>
      <w:r w:rsidRPr="001D7AAC">
        <w:rPr>
          <w:sz w:val="24"/>
          <w:szCs w:val="24"/>
        </w:rPr>
        <w:t>Модели</w:t>
      </w:r>
      <w:r w:rsidRPr="001D7AAC">
        <w:rPr>
          <w:spacing w:val="-10"/>
          <w:sz w:val="24"/>
          <w:szCs w:val="24"/>
        </w:rPr>
        <w:t xml:space="preserve"> </w:t>
      </w:r>
      <w:r w:rsidRPr="001D7AAC">
        <w:rPr>
          <w:sz w:val="24"/>
          <w:szCs w:val="24"/>
        </w:rPr>
        <w:t>механизмов</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эксперименты</w:t>
      </w:r>
      <w:r w:rsidRPr="001D7AAC">
        <w:rPr>
          <w:spacing w:val="-9"/>
          <w:sz w:val="24"/>
          <w:szCs w:val="24"/>
        </w:rPr>
        <w:t xml:space="preserve"> </w:t>
      </w:r>
      <w:r w:rsidRPr="001D7AAC">
        <w:rPr>
          <w:sz w:val="24"/>
          <w:szCs w:val="24"/>
        </w:rPr>
        <w:t>с</w:t>
      </w:r>
      <w:r w:rsidRPr="001D7AAC">
        <w:rPr>
          <w:spacing w:val="-11"/>
          <w:sz w:val="24"/>
          <w:szCs w:val="24"/>
        </w:rPr>
        <w:t xml:space="preserve"> </w:t>
      </w:r>
      <w:r w:rsidRPr="001D7AAC">
        <w:rPr>
          <w:spacing w:val="-2"/>
          <w:sz w:val="24"/>
          <w:szCs w:val="24"/>
        </w:rPr>
        <w:t>этими</w:t>
      </w:r>
      <w:r w:rsidRPr="001D7AAC">
        <w:rPr>
          <w:sz w:val="24"/>
          <w:szCs w:val="24"/>
        </w:rPr>
        <w:tab/>
      </w:r>
      <w:r w:rsidRPr="001D7AAC">
        <w:rPr>
          <w:spacing w:val="-2"/>
          <w:sz w:val="24"/>
          <w:szCs w:val="24"/>
        </w:rPr>
        <w:t>механизмами.</w:t>
      </w:r>
    </w:p>
    <w:p w14:paraId="0E579FC8" w14:textId="77777777" w:rsidR="00566F6F" w:rsidRPr="001D7AAC" w:rsidRDefault="00566F6F">
      <w:pPr>
        <w:pStyle w:val="a3"/>
        <w:spacing w:before="1"/>
        <w:ind w:left="0" w:firstLine="0"/>
        <w:jc w:val="left"/>
        <w:rPr>
          <w:sz w:val="24"/>
          <w:szCs w:val="24"/>
        </w:rPr>
      </w:pPr>
    </w:p>
    <w:p w14:paraId="52996BD6"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8"/>
          <w:sz w:val="24"/>
          <w:szCs w:val="24"/>
        </w:rPr>
        <w:t xml:space="preserve"> </w:t>
      </w:r>
      <w:r w:rsidRPr="001D7AAC">
        <w:rPr>
          <w:sz w:val="24"/>
          <w:szCs w:val="24"/>
        </w:rPr>
        <w:t>10.</w:t>
      </w:r>
      <w:r w:rsidRPr="001D7AAC">
        <w:rPr>
          <w:spacing w:val="-8"/>
          <w:sz w:val="24"/>
          <w:szCs w:val="24"/>
        </w:rPr>
        <w:t xml:space="preserve"> </w:t>
      </w:r>
      <w:r w:rsidRPr="001D7AAC">
        <w:rPr>
          <w:sz w:val="24"/>
          <w:szCs w:val="24"/>
        </w:rPr>
        <w:t>Традиционные</w:t>
      </w:r>
      <w:r w:rsidRPr="001D7AAC">
        <w:rPr>
          <w:spacing w:val="-7"/>
          <w:sz w:val="24"/>
          <w:szCs w:val="24"/>
        </w:rPr>
        <w:t xml:space="preserve"> </w:t>
      </w:r>
      <w:r w:rsidRPr="001D7AAC">
        <w:rPr>
          <w:sz w:val="24"/>
          <w:szCs w:val="24"/>
        </w:rPr>
        <w:t>производства</w:t>
      </w:r>
      <w:r w:rsidRPr="001D7AAC">
        <w:rPr>
          <w:spacing w:val="-8"/>
          <w:sz w:val="24"/>
          <w:szCs w:val="24"/>
        </w:rPr>
        <w:t xml:space="preserve"> </w:t>
      </w:r>
      <w:r w:rsidRPr="001D7AAC">
        <w:rPr>
          <w:sz w:val="24"/>
          <w:szCs w:val="24"/>
        </w:rPr>
        <w:t>и</w:t>
      </w:r>
      <w:r w:rsidRPr="001D7AAC">
        <w:rPr>
          <w:spacing w:val="48"/>
          <w:sz w:val="24"/>
          <w:szCs w:val="24"/>
        </w:rPr>
        <w:t xml:space="preserve">  </w:t>
      </w:r>
      <w:r w:rsidRPr="001D7AAC">
        <w:rPr>
          <w:spacing w:val="-2"/>
          <w:sz w:val="24"/>
          <w:szCs w:val="24"/>
        </w:rPr>
        <w:t>технологии.</w:t>
      </w:r>
    </w:p>
    <w:p w14:paraId="62CAC2B6" w14:textId="77777777" w:rsidR="00566F6F" w:rsidRPr="001D7AAC" w:rsidRDefault="001D7AAC">
      <w:pPr>
        <w:pStyle w:val="a3"/>
        <w:ind w:right="123"/>
        <w:rPr>
          <w:sz w:val="24"/>
          <w:szCs w:val="24"/>
        </w:rPr>
      </w:pPr>
      <w:r w:rsidRPr="001D7AAC">
        <w:rPr>
          <w:sz w:val="24"/>
          <w:szCs w:val="24"/>
        </w:rPr>
        <w:t>Обработка</w:t>
      </w:r>
      <w:r w:rsidRPr="001D7AAC">
        <w:rPr>
          <w:spacing w:val="-18"/>
          <w:sz w:val="24"/>
          <w:szCs w:val="24"/>
        </w:rPr>
        <w:t xml:space="preserve"> </w:t>
      </w:r>
      <w:r w:rsidRPr="001D7AAC">
        <w:rPr>
          <w:sz w:val="24"/>
          <w:szCs w:val="24"/>
        </w:rPr>
        <w:t>древесины.</w:t>
      </w:r>
      <w:r w:rsidRPr="001D7AAC">
        <w:rPr>
          <w:spacing w:val="-17"/>
          <w:sz w:val="24"/>
          <w:szCs w:val="24"/>
        </w:rPr>
        <w:t xml:space="preserve"> </w:t>
      </w:r>
      <w:r w:rsidRPr="001D7AAC">
        <w:rPr>
          <w:sz w:val="24"/>
          <w:szCs w:val="24"/>
        </w:rPr>
        <w:t>Технология</w:t>
      </w:r>
      <w:r w:rsidRPr="001D7AAC">
        <w:rPr>
          <w:spacing w:val="-18"/>
          <w:sz w:val="24"/>
          <w:szCs w:val="24"/>
        </w:rPr>
        <w:t xml:space="preserve"> </w:t>
      </w:r>
      <w:r w:rsidRPr="001D7AAC">
        <w:rPr>
          <w:sz w:val="24"/>
          <w:szCs w:val="24"/>
        </w:rPr>
        <w:t>шипового</w:t>
      </w:r>
      <w:r w:rsidRPr="001D7AAC">
        <w:rPr>
          <w:spacing w:val="-17"/>
          <w:sz w:val="24"/>
          <w:szCs w:val="24"/>
        </w:rPr>
        <w:t xml:space="preserve"> </w:t>
      </w:r>
      <w:r w:rsidRPr="001D7AAC">
        <w:rPr>
          <w:sz w:val="24"/>
          <w:szCs w:val="24"/>
        </w:rPr>
        <w:t>соединения</w:t>
      </w:r>
      <w:r w:rsidRPr="001D7AAC">
        <w:rPr>
          <w:spacing w:val="-18"/>
          <w:sz w:val="24"/>
          <w:szCs w:val="24"/>
        </w:rPr>
        <w:t xml:space="preserve"> </w:t>
      </w:r>
      <w:r w:rsidRPr="001D7AAC">
        <w:rPr>
          <w:sz w:val="24"/>
          <w:szCs w:val="24"/>
        </w:rPr>
        <w:t>деталей</w:t>
      </w:r>
      <w:r w:rsidRPr="001D7AAC">
        <w:rPr>
          <w:spacing w:val="-17"/>
          <w:sz w:val="24"/>
          <w:szCs w:val="24"/>
        </w:rPr>
        <w:t xml:space="preserve"> </w:t>
      </w:r>
      <w:r w:rsidRPr="001D7AAC">
        <w:rPr>
          <w:sz w:val="24"/>
          <w:szCs w:val="24"/>
        </w:rPr>
        <w:t>из</w:t>
      </w:r>
      <w:r w:rsidRPr="001D7AAC">
        <w:rPr>
          <w:spacing w:val="-18"/>
          <w:sz w:val="24"/>
          <w:szCs w:val="24"/>
        </w:rPr>
        <w:t xml:space="preserve"> </w:t>
      </w:r>
      <w:r w:rsidRPr="001D7AAC">
        <w:rPr>
          <w:sz w:val="24"/>
          <w:szCs w:val="24"/>
        </w:rPr>
        <w:t xml:space="preserve">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w:t>
      </w:r>
      <w:r w:rsidRPr="001D7AAC">
        <w:rPr>
          <w:spacing w:val="-2"/>
          <w:sz w:val="24"/>
          <w:szCs w:val="24"/>
        </w:rPr>
        <w:t>станке</w:t>
      </w:r>
    </w:p>
    <w:p w14:paraId="179CB562" w14:textId="77777777" w:rsidR="00566F6F" w:rsidRPr="001D7AAC" w:rsidRDefault="001D7AAC">
      <w:pPr>
        <w:pStyle w:val="a3"/>
        <w:ind w:right="127"/>
        <w:rPr>
          <w:sz w:val="24"/>
          <w:szCs w:val="24"/>
        </w:rPr>
      </w:pPr>
      <w:r w:rsidRPr="001D7AAC">
        <w:rPr>
          <w:sz w:val="24"/>
          <w:szCs w:val="24"/>
        </w:rPr>
        <w:t>Обработка металлов. Технологии обработки металлов. Конструкционная</w:t>
      </w:r>
      <w:r w:rsidRPr="001D7AAC">
        <w:rPr>
          <w:spacing w:val="40"/>
          <w:sz w:val="24"/>
          <w:szCs w:val="24"/>
        </w:rPr>
        <w:t xml:space="preserve"> </w:t>
      </w:r>
      <w:r w:rsidRPr="001D7AAC">
        <w:rPr>
          <w:sz w:val="24"/>
          <w:szCs w:val="24"/>
        </w:rPr>
        <w:t>сталь.</w:t>
      </w:r>
      <w:r w:rsidRPr="001D7AAC">
        <w:rPr>
          <w:spacing w:val="-2"/>
          <w:sz w:val="24"/>
          <w:szCs w:val="24"/>
        </w:rPr>
        <w:t xml:space="preserve"> </w:t>
      </w:r>
      <w:r w:rsidRPr="001D7AAC">
        <w:rPr>
          <w:sz w:val="24"/>
          <w:szCs w:val="24"/>
        </w:rPr>
        <w:t>Токарно-винторезный</w:t>
      </w:r>
      <w:r w:rsidRPr="001D7AAC">
        <w:rPr>
          <w:spacing w:val="-2"/>
          <w:sz w:val="24"/>
          <w:szCs w:val="24"/>
        </w:rPr>
        <w:t xml:space="preserve"> </w:t>
      </w:r>
      <w:r w:rsidRPr="001D7AAC">
        <w:rPr>
          <w:sz w:val="24"/>
          <w:szCs w:val="24"/>
        </w:rPr>
        <w:t>станок.</w:t>
      </w:r>
      <w:r w:rsidRPr="001D7AAC">
        <w:rPr>
          <w:spacing w:val="-3"/>
          <w:sz w:val="24"/>
          <w:szCs w:val="24"/>
        </w:rPr>
        <w:t xml:space="preserve"> </w:t>
      </w:r>
      <w:r w:rsidRPr="001D7AAC">
        <w:rPr>
          <w:sz w:val="24"/>
          <w:szCs w:val="24"/>
        </w:rPr>
        <w:t>Изделия</w:t>
      </w:r>
      <w:r w:rsidRPr="001D7AAC">
        <w:rPr>
          <w:spacing w:val="-3"/>
          <w:sz w:val="24"/>
          <w:szCs w:val="24"/>
        </w:rPr>
        <w:t xml:space="preserve"> </w:t>
      </w:r>
      <w:r w:rsidRPr="001D7AAC">
        <w:rPr>
          <w:sz w:val="24"/>
          <w:szCs w:val="24"/>
        </w:rPr>
        <w:t>из</w:t>
      </w:r>
      <w:r w:rsidRPr="001D7AAC">
        <w:rPr>
          <w:spacing w:val="-1"/>
          <w:sz w:val="24"/>
          <w:szCs w:val="24"/>
        </w:rPr>
        <w:t xml:space="preserve"> </w:t>
      </w:r>
      <w:r w:rsidRPr="001D7AAC">
        <w:rPr>
          <w:sz w:val="24"/>
          <w:szCs w:val="24"/>
        </w:rPr>
        <w:t>металлопроката.</w:t>
      </w:r>
      <w:r w:rsidRPr="001D7AAC">
        <w:rPr>
          <w:spacing w:val="-3"/>
          <w:sz w:val="24"/>
          <w:szCs w:val="24"/>
        </w:rPr>
        <w:t xml:space="preserve"> </w:t>
      </w:r>
      <w:r w:rsidRPr="001D7AAC">
        <w:rPr>
          <w:sz w:val="24"/>
          <w:szCs w:val="24"/>
        </w:rPr>
        <w:t>Резьба</w:t>
      </w:r>
      <w:r w:rsidRPr="001D7AAC">
        <w:rPr>
          <w:spacing w:val="-3"/>
          <w:sz w:val="24"/>
          <w:szCs w:val="24"/>
        </w:rPr>
        <w:t xml:space="preserve"> </w:t>
      </w:r>
      <w:r w:rsidRPr="001D7AAC">
        <w:rPr>
          <w:sz w:val="24"/>
          <w:szCs w:val="24"/>
        </w:rPr>
        <w:t>и</w:t>
      </w:r>
      <w:r w:rsidRPr="001D7AAC">
        <w:rPr>
          <w:spacing w:val="-2"/>
          <w:sz w:val="24"/>
          <w:szCs w:val="24"/>
        </w:rPr>
        <w:t xml:space="preserve"> </w:t>
      </w:r>
      <w:r w:rsidRPr="001D7AAC">
        <w:rPr>
          <w:sz w:val="24"/>
          <w:szCs w:val="24"/>
        </w:rPr>
        <w:t xml:space="preserve">резьбовые соединения. Нарезание резьбы. Соединение металлических деталей клеем. Отделка </w:t>
      </w:r>
      <w:r w:rsidRPr="001D7AAC">
        <w:rPr>
          <w:spacing w:val="-2"/>
          <w:sz w:val="24"/>
          <w:szCs w:val="24"/>
        </w:rPr>
        <w:t>деталей.</w:t>
      </w:r>
    </w:p>
    <w:p w14:paraId="71E72E57" w14:textId="77777777" w:rsidR="00566F6F" w:rsidRPr="001D7AAC" w:rsidRDefault="001D7AAC">
      <w:pPr>
        <w:pStyle w:val="a3"/>
        <w:ind w:right="129"/>
        <w:rPr>
          <w:sz w:val="24"/>
          <w:szCs w:val="24"/>
        </w:rPr>
      </w:pPr>
      <w:r w:rsidRPr="001D7AAC">
        <w:rPr>
          <w:sz w:val="24"/>
          <w:szCs w:val="24"/>
        </w:rPr>
        <w:t>Тенденции развития оборудования текстильного и швейного производства. Вязальные машины. Основные</w:t>
      </w:r>
      <w:r w:rsidRPr="001D7AAC">
        <w:rPr>
          <w:spacing w:val="40"/>
          <w:sz w:val="24"/>
          <w:szCs w:val="24"/>
        </w:rPr>
        <w:t xml:space="preserve"> </w:t>
      </w:r>
      <w:r w:rsidRPr="001D7AAC">
        <w:rPr>
          <w:sz w:val="24"/>
          <w:szCs w:val="24"/>
        </w:rPr>
        <w:t>приёмы</w:t>
      </w:r>
      <w:r w:rsidRPr="001D7AAC">
        <w:rPr>
          <w:spacing w:val="40"/>
          <w:sz w:val="24"/>
          <w:szCs w:val="24"/>
        </w:rPr>
        <w:t xml:space="preserve"> </w:t>
      </w:r>
      <w:r w:rsidRPr="001D7AAC">
        <w:rPr>
          <w:sz w:val="24"/>
          <w:szCs w:val="24"/>
        </w:rPr>
        <w:t>работы на вязальной машине. Использование компьютерных программ и робототехники в процессе обработки текстильных материалов.</w:t>
      </w:r>
    </w:p>
    <w:p w14:paraId="4CE9B338" w14:textId="77777777" w:rsidR="00566F6F" w:rsidRPr="001D7AAC" w:rsidRDefault="001D7AAC">
      <w:pPr>
        <w:pStyle w:val="a3"/>
        <w:ind w:right="130"/>
        <w:rPr>
          <w:sz w:val="24"/>
          <w:szCs w:val="24"/>
        </w:rPr>
      </w:pPr>
      <w:r w:rsidRPr="001D7AAC">
        <w:rPr>
          <w:sz w:val="24"/>
          <w:szCs w:val="24"/>
        </w:rPr>
        <w:t>Профессии будущего в текстильной и швейной промышленности. Текстильные</w:t>
      </w:r>
      <w:r w:rsidRPr="001D7AAC">
        <w:rPr>
          <w:spacing w:val="-1"/>
          <w:sz w:val="24"/>
          <w:szCs w:val="24"/>
        </w:rPr>
        <w:t xml:space="preserve"> </w:t>
      </w:r>
      <w:r w:rsidRPr="001D7AAC">
        <w:rPr>
          <w:sz w:val="24"/>
          <w:szCs w:val="24"/>
        </w:rPr>
        <w:t>химические волокна. Экологические проблемы сырьевого обеспечения и утилизации отходов процесса производства химического волокна и материалов из</w:t>
      </w:r>
    </w:p>
    <w:p w14:paraId="14365BA5" w14:textId="77777777" w:rsidR="00566F6F" w:rsidRPr="001D7AAC" w:rsidRDefault="001D7AAC">
      <w:pPr>
        <w:pStyle w:val="a3"/>
        <w:spacing w:before="68"/>
        <w:ind w:right="129" w:firstLine="0"/>
        <w:rPr>
          <w:sz w:val="24"/>
          <w:szCs w:val="24"/>
        </w:rPr>
      </w:pPr>
      <w:r w:rsidRPr="001D7AAC">
        <w:rPr>
          <w:sz w:val="24"/>
          <w:szCs w:val="24"/>
        </w:rPr>
        <w:t>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w:t>
      </w:r>
      <w:r w:rsidRPr="001D7AAC">
        <w:rPr>
          <w:spacing w:val="40"/>
          <w:sz w:val="24"/>
          <w:szCs w:val="24"/>
        </w:rPr>
        <w:t xml:space="preserve"> </w:t>
      </w:r>
      <w:r w:rsidRPr="001D7AAC">
        <w:rPr>
          <w:sz w:val="24"/>
          <w:szCs w:val="24"/>
        </w:rPr>
        <w:t>материалов.</w:t>
      </w:r>
      <w:r w:rsidRPr="001D7AAC">
        <w:rPr>
          <w:spacing w:val="40"/>
          <w:sz w:val="24"/>
          <w:szCs w:val="24"/>
        </w:rPr>
        <w:t xml:space="preserve"> </w:t>
      </w:r>
      <w:r w:rsidRPr="001D7AAC">
        <w:rPr>
          <w:sz w:val="24"/>
          <w:szCs w:val="24"/>
        </w:rPr>
        <w:t>Вязание</w:t>
      </w:r>
      <w:r w:rsidRPr="001D7AAC">
        <w:rPr>
          <w:spacing w:val="40"/>
          <w:sz w:val="24"/>
          <w:szCs w:val="24"/>
        </w:rPr>
        <w:t xml:space="preserve"> </w:t>
      </w:r>
      <w:r w:rsidRPr="001D7AAC">
        <w:rPr>
          <w:sz w:val="24"/>
          <w:szCs w:val="24"/>
        </w:rPr>
        <w:t>как одна из технологий художественной обработки текстильных материалов</w:t>
      </w:r>
    </w:p>
    <w:p w14:paraId="04667A79" w14:textId="77777777" w:rsidR="00566F6F" w:rsidRPr="001D7AAC" w:rsidRDefault="001D7AAC">
      <w:pPr>
        <w:pStyle w:val="a3"/>
        <w:ind w:right="128"/>
        <w:rPr>
          <w:sz w:val="24"/>
          <w:szCs w:val="24"/>
        </w:rPr>
      </w:pPr>
      <w:r w:rsidRPr="001D7AAC">
        <w:rPr>
          <w:sz w:val="24"/>
          <w:szCs w:val="24"/>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6A7529E7" w14:textId="77777777" w:rsidR="00566F6F" w:rsidRPr="001D7AAC" w:rsidRDefault="00566F6F">
      <w:pPr>
        <w:pStyle w:val="a3"/>
        <w:ind w:left="0" w:firstLine="0"/>
        <w:jc w:val="left"/>
        <w:rPr>
          <w:sz w:val="24"/>
          <w:szCs w:val="24"/>
        </w:rPr>
      </w:pPr>
    </w:p>
    <w:p w14:paraId="2BD57ABB"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9"/>
          <w:sz w:val="24"/>
          <w:szCs w:val="24"/>
        </w:rPr>
        <w:t xml:space="preserve"> </w:t>
      </w:r>
      <w:r w:rsidRPr="001D7AAC">
        <w:rPr>
          <w:sz w:val="24"/>
          <w:szCs w:val="24"/>
        </w:rPr>
        <w:t>11.</w:t>
      </w:r>
      <w:r w:rsidRPr="001D7AAC">
        <w:rPr>
          <w:spacing w:val="-8"/>
          <w:sz w:val="24"/>
          <w:szCs w:val="24"/>
        </w:rPr>
        <w:t xml:space="preserve"> </w:t>
      </w:r>
      <w:r w:rsidRPr="001D7AAC">
        <w:rPr>
          <w:sz w:val="24"/>
          <w:szCs w:val="24"/>
        </w:rPr>
        <w:t>Технологии</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когнитивной</w:t>
      </w:r>
      <w:r w:rsidRPr="001D7AAC">
        <w:rPr>
          <w:spacing w:val="23"/>
          <w:sz w:val="24"/>
          <w:szCs w:val="24"/>
        </w:rPr>
        <w:t xml:space="preserve">  </w:t>
      </w:r>
      <w:r w:rsidRPr="001D7AAC">
        <w:rPr>
          <w:spacing w:val="-2"/>
          <w:sz w:val="24"/>
          <w:szCs w:val="24"/>
        </w:rPr>
        <w:t>сфере.</w:t>
      </w:r>
    </w:p>
    <w:p w14:paraId="37D21C6B" w14:textId="77777777" w:rsidR="00566F6F" w:rsidRPr="001D7AAC" w:rsidRDefault="001D7AAC">
      <w:pPr>
        <w:pStyle w:val="a3"/>
        <w:ind w:right="125"/>
        <w:rPr>
          <w:sz w:val="24"/>
          <w:szCs w:val="24"/>
        </w:rPr>
      </w:pPr>
      <w:r w:rsidRPr="001D7AAC">
        <w:rPr>
          <w:sz w:val="24"/>
          <w:szCs w:val="24"/>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12990F76" w14:textId="77777777" w:rsidR="00566F6F" w:rsidRPr="001D7AAC" w:rsidRDefault="001D7AAC">
      <w:pPr>
        <w:pStyle w:val="a3"/>
        <w:ind w:right="127"/>
        <w:rPr>
          <w:sz w:val="24"/>
          <w:szCs w:val="24"/>
        </w:rPr>
      </w:pPr>
      <w:r w:rsidRPr="001D7AAC">
        <w:rPr>
          <w:sz w:val="24"/>
          <w:szCs w:val="24"/>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w:t>
      </w:r>
      <w:r w:rsidRPr="001D7AAC">
        <w:rPr>
          <w:spacing w:val="40"/>
          <w:sz w:val="24"/>
          <w:szCs w:val="24"/>
        </w:rPr>
        <w:t xml:space="preserve"> </w:t>
      </w:r>
      <w:r w:rsidRPr="001D7AAC">
        <w:rPr>
          <w:sz w:val="24"/>
          <w:szCs w:val="24"/>
        </w:rPr>
        <w:t>построения</w:t>
      </w:r>
      <w:r w:rsidRPr="001D7AAC">
        <w:rPr>
          <w:spacing w:val="40"/>
          <w:sz w:val="24"/>
          <w:szCs w:val="24"/>
        </w:rPr>
        <w:t xml:space="preserve"> </w:t>
      </w:r>
      <w:r w:rsidRPr="001D7AAC">
        <w:rPr>
          <w:sz w:val="24"/>
          <w:szCs w:val="24"/>
        </w:rPr>
        <w:t>интеллект-карт.</w:t>
      </w:r>
    </w:p>
    <w:p w14:paraId="14F2EC80" w14:textId="77777777" w:rsidR="00566F6F" w:rsidRPr="001D7AAC" w:rsidRDefault="001D7AAC">
      <w:pPr>
        <w:pStyle w:val="a3"/>
        <w:spacing w:line="321" w:lineRule="exact"/>
        <w:ind w:left="823" w:firstLine="0"/>
        <w:rPr>
          <w:sz w:val="24"/>
          <w:szCs w:val="24"/>
        </w:rPr>
      </w:pPr>
      <w:r w:rsidRPr="001D7AAC">
        <w:rPr>
          <w:sz w:val="24"/>
          <w:szCs w:val="24"/>
        </w:rPr>
        <w:t>Понятие</w:t>
      </w:r>
      <w:r w:rsidRPr="001D7AAC">
        <w:rPr>
          <w:spacing w:val="32"/>
          <w:sz w:val="24"/>
          <w:szCs w:val="24"/>
        </w:rPr>
        <w:t xml:space="preserve">  </w:t>
      </w:r>
      <w:r w:rsidRPr="001D7AAC">
        <w:rPr>
          <w:sz w:val="24"/>
          <w:szCs w:val="24"/>
        </w:rPr>
        <w:t>«больших</w:t>
      </w:r>
      <w:r w:rsidRPr="001D7AAC">
        <w:rPr>
          <w:spacing w:val="33"/>
          <w:sz w:val="24"/>
          <w:szCs w:val="24"/>
        </w:rPr>
        <w:t xml:space="preserve">  </w:t>
      </w:r>
      <w:r w:rsidRPr="001D7AAC">
        <w:rPr>
          <w:sz w:val="24"/>
          <w:szCs w:val="24"/>
        </w:rPr>
        <w:t>данных»</w:t>
      </w:r>
      <w:r w:rsidRPr="001D7AAC">
        <w:rPr>
          <w:spacing w:val="32"/>
          <w:sz w:val="24"/>
          <w:szCs w:val="24"/>
        </w:rPr>
        <w:t xml:space="preserve">  </w:t>
      </w:r>
      <w:r w:rsidRPr="001D7AAC">
        <w:rPr>
          <w:sz w:val="24"/>
          <w:szCs w:val="24"/>
        </w:rPr>
        <w:t>(объём,</w:t>
      </w:r>
      <w:r w:rsidRPr="001D7AAC">
        <w:rPr>
          <w:spacing w:val="33"/>
          <w:sz w:val="24"/>
          <w:szCs w:val="24"/>
        </w:rPr>
        <w:t xml:space="preserve">  </w:t>
      </w:r>
      <w:r w:rsidRPr="001D7AAC">
        <w:rPr>
          <w:sz w:val="24"/>
          <w:szCs w:val="24"/>
        </w:rPr>
        <w:t>скорость,</w:t>
      </w:r>
      <w:r w:rsidRPr="001D7AAC">
        <w:rPr>
          <w:spacing w:val="33"/>
          <w:sz w:val="24"/>
          <w:szCs w:val="24"/>
        </w:rPr>
        <w:t xml:space="preserve">  </w:t>
      </w:r>
      <w:r w:rsidRPr="001D7AAC">
        <w:rPr>
          <w:sz w:val="24"/>
          <w:szCs w:val="24"/>
        </w:rPr>
        <w:t>разнообразие).</w:t>
      </w:r>
      <w:r w:rsidRPr="001D7AAC">
        <w:rPr>
          <w:spacing w:val="33"/>
          <w:sz w:val="24"/>
          <w:szCs w:val="24"/>
        </w:rPr>
        <w:t xml:space="preserve">  </w:t>
      </w:r>
      <w:r w:rsidRPr="001D7AAC">
        <w:rPr>
          <w:sz w:val="24"/>
          <w:szCs w:val="24"/>
        </w:rPr>
        <w:t>Работа</w:t>
      </w:r>
      <w:r w:rsidRPr="001D7AAC">
        <w:rPr>
          <w:spacing w:val="32"/>
          <w:sz w:val="24"/>
          <w:szCs w:val="24"/>
        </w:rPr>
        <w:t xml:space="preserve">  </w:t>
      </w:r>
      <w:r w:rsidRPr="001D7AAC">
        <w:rPr>
          <w:spacing w:val="-10"/>
          <w:sz w:val="24"/>
          <w:szCs w:val="24"/>
        </w:rPr>
        <w:t>с</w:t>
      </w:r>
    </w:p>
    <w:p w14:paraId="46679AAE" w14:textId="77777777" w:rsidR="00566F6F" w:rsidRPr="001D7AAC" w:rsidRDefault="001D7AAC">
      <w:pPr>
        <w:pStyle w:val="a3"/>
        <w:ind w:right="129" w:firstLine="0"/>
        <w:rPr>
          <w:sz w:val="24"/>
          <w:szCs w:val="24"/>
        </w:rPr>
      </w:pPr>
      <w:r w:rsidRPr="001D7AAC">
        <w:rPr>
          <w:sz w:val="24"/>
          <w:szCs w:val="24"/>
        </w:rPr>
        <w:t>«большими</w:t>
      </w:r>
      <w:r w:rsidRPr="001D7AAC">
        <w:rPr>
          <w:spacing w:val="-4"/>
          <w:sz w:val="24"/>
          <w:szCs w:val="24"/>
        </w:rPr>
        <w:t xml:space="preserve"> </w:t>
      </w:r>
      <w:r w:rsidRPr="001D7AAC">
        <w:rPr>
          <w:sz w:val="24"/>
          <w:szCs w:val="24"/>
        </w:rPr>
        <w:t>данными»</w:t>
      </w:r>
      <w:r w:rsidRPr="001D7AAC">
        <w:rPr>
          <w:spacing w:val="-3"/>
          <w:sz w:val="24"/>
          <w:szCs w:val="24"/>
        </w:rPr>
        <w:t xml:space="preserve"> </w:t>
      </w:r>
      <w:r w:rsidRPr="001D7AAC">
        <w:rPr>
          <w:sz w:val="24"/>
          <w:szCs w:val="24"/>
        </w:rPr>
        <w:t>как</w:t>
      </w:r>
      <w:r w:rsidRPr="001D7AAC">
        <w:rPr>
          <w:spacing w:val="-2"/>
          <w:sz w:val="24"/>
          <w:szCs w:val="24"/>
        </w:rPr>
        <w:t xml:space="preserve"> </w:t>
      </w:r>
      <w:r w:rsidRPr="001D7AAC">
        <w:rPr>
          <w:sz w:val="24"/>
          <w:szCs w:val="24"/>
        </w:rPr>
        <w:t>компонент</w:t>
      </w:r>
      <w:r w:rsidRPr="001D7AAC">
        <w:rPr>
          <w:spacing w:val="-2"/>
          <w:sz w:val="24"/>
          <w:szCs w:val="24"/>
        </w:rPr>
        <w:t xml:space="preserve"> </w:t>
      </w:r>
      <w:r w:rsidRPr="001D7AAC">
        <w:rPr>
          <w:sz w:val="24"/>
          <w:szCs w:val="24"/>
        </w:rPr>
        <w:t>современной</w:t>
      </w:r>
      <w:r w:rsidRPr="001D7AAC">
        <w:rPr>
          <w:spacing w:val="-3"/>
          <w:sz w:val="24"/>
          <w:szCs w:val="24"/>
        </w:rPr>
        <w:t xml:space="preserve"> </w:t>
      </w:r>
      <w:r w:rsidRPr="001D7AAC">
        <w:rPr>
          <w:sz w:val="24"/>
          <w:szCs w:val="24"/>
        </w:rPr>
        <w:t>профессиональной</w:t>
      </w:r>
      <w:r w:rsidRPr="001D7AAC">
        <w:rPr>
          <w:spacing w:val="-3"/>
          <w:sz w:val="24"/>
          <w:szCs w:val="24"/>
        </w:rPr>
        <w:t xml:space="preserve"> </w:t>
      </w:r>
      <w:r w:rsidRPr="001D7AAC">
        <w:rPr>
          <w:sz w:val="24"/>
          <w:szCs w:val="24"/>
        </w:rPr>
        <w:t xml:space="preserve">деятельности. Анализ </w:t>
      </w:r>
      <w:r w:rsidRPr="001D7AAC">
        <w:rPr>
          <w:sz w:val="24"/>
          <w:szCs w:val="24"/>
        </w:rPr>
        <w:lastRenderedPageBreak/>
        <w:t>больших</w:t>
      </w:r>
      <w:r w:rsidRPr="001D7AAC">
        <w:rPr>
          <w:spacing w:val="80"/>
          <w:sz w:val="24"/>
          <w:szCs w:val="24"/>
        </w:rPr>
        <w:t xml:space="preserve"> </w:t>
      </w:r>
      <w:r w:rsidRPr="001D7AAC">
        <w:rPr>
          <w:sz w:val="24"/>
          <w:szCs w:val="24"/>
        </w:rPr>
        <w:t>данных при разработке проектов. Приёмы визуализации данных. Компьютерные инструменты визуализации.</w:t>
      </w:r>
    </w:p>
    <w:p w14:paraId="0FA5D730" w14:textId="77777777" w:rsidR="00566F6F" w:rsidRPr="001D7AAC" w:rsidRDefault="00566F6F">
      <w:pPr>
        <w:pStyle w:val="a3"/>
        <w:spacing w:before="1"/>
        <w:ind w:left="0" w:firstLine="0"/>
        <w:jc w:val="left"/>
        <w:rPr>
          <w:sz w:val="24"/>
          <w:szCs w:val="24"/>
        </w:rPr>
      </w:pPr>
    </w:p>
    <w:p w14:paraId="683CF4F9"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6"/>
          <w:sz w:val="24"/>
          <w:szCs w:val="24"/>
        </w:rPr>
        <w:t xml:space="preserve"> </w:t>
      </w:r>
      <w:r w:rsidRPr="001D7AAC">
        <w:rPr>
          <w:sz w:val="24"/>
          <w:szCs w:val="24"/>
        </w:rPr>
        <w:t>12.</w:t>
      </w:r>
      <w:r w:rsidRPr="001D7AAC">
        <w:rPr>
          <w:spacing w:val="-6"/>
          <w:sz w:val="24"/>
          <w:szCs w:val="24"/>
        </w:rPr>
        <w:t xml:space="preserve"> </w:t>
      </w:r>
      <w:r w:rsidRPr="001D7AAC">
        <w:rPr>
          <w:sz w:val="24"/>
          <w:szCs w:val="24"/>
        </w:rPr>
        <w:t>Технологии</w:t>
      </w:r>
      <w:r w:rsidRPr="001D7AAC">
        <w:rPr>
          <w:spacing w:val="-6"/>
          <w:sz w:val="24"/>
          <w:szCs w:val="24"/>
        </w:rPr>
        <w:t xml:space="preserve"> </w:t>
      </w:r>
      <w:r w:rsidRPr="001D7AAC">
        <w:rPr>
          <w:sz w:val="24"/>
          <w:szCs w:val="24"/>
        </w:rPr>
        <w:t>и</w:t>
      </w:r>
      <w:r w:rsidRPr="001D7AAC">
        <w:rPr>
          <w:spacing w:val="26"/>
          <w:sz w:val="24"/>
          <w:szCs w:val="24"/>
        </w:rPr>
        <w:t xml:space="preserve">  </w:t>
      </w:r>
      <w:r w:rsidRPr="001D7AAC">
        <w:rPr>
          <w:spacing w:val="-2"/>
          <w:sz w:val="24"/>
          <w:szCs w:val="24"/>
        </w:rPr>
        <w:t>человек.</w:t>
      </w:r>
    </w:p>
    <w:p w14:paraId="058ED891" w14:textId="77777777" w:rsidR="00566F6F" w:rsidRPr="001D7AAC" w:rsidRDefault="001D7AAC">
      <w:pPr>
        <w:pStyle w:val="a3"/>
        <w:ind w:right="124"/>
        <w:rPr>
          <w:sz w:val="24"/>
          <w:szCs w:val="24"/>
        </w:rPr>
      </w:pPr>
      <w:r w:rsidRPr="001D7AAC">
        <w:rPr>
          <w:sz w:val="24"/>
          <w:szCs w:val="24"/>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w:t>
      </w:r>
      <w:r w:rsidRPr="001D7AAC">
        <w:rPr>
          <w:spacing w:val="-2"/>
          <w:sz w:val="24"/>
          <w:szCs w:val="24"/>
        </w:rPr>
        <w:t>технологий.</w:t>
      </w:r>
    </w:p>
    <w:p w14:paraId="5416D990" w14:textId="77777777" w:rsidR="00566F6F" w:rsidRPr="001D7AAC" w:rsidRDefault="001D7AAC">
      <w:pPr>
        <w:pStyle w:val="a3"/>
        <w:spacing w:before="321"/>
        <w:ind w:left="823" w:firstLine="0"/>
        <w:rPr>
          <w:sz w:val="24"/>
          <w:szCs w:val="24"/>
        </w:rPr>
      </w:pPr>
      <w:r w:rsidRPr="001D7AAC">
        <w:rPr>
          <w:spacing w:val="-2"/>
          <w:sz w:val="24"/>
          <w:szCs w:val="24"/>
        </w:rPr>
        <w:t>ВАРИАТИВНЫЕ</w:t>
      </w:r>
      <w:r w:rsidRPr="001D7AAC">
        <w:rPr>
          <w:spacing w:val="-4"/>
          <w:sz w:val="24"/>
          <w:szCs w:val="24"/>
        </w:rPr>
        <w:t xml:space="preserve"> </w:t>
      </w:r>
      <w:r w:rsidRPr="001D7AAC">
        <w:rPr>
          <w:spacing w:val="-2"/>
          <w:sz w:val="24"/>
          <w:szCs w:val="24"/>
        </w:rPr>
        <w:t>МОДУЛИ</w:t>
      </w:r>
    </w:p>
    <w:p w14:paraId="0BA54D92" w14:textId="77777777" w:rsidR="00566F6F" w:rsidRPr="001D7AAC" w:rsidRDefault="001D7AAC">
      <w:pPr>
        <w:pStyle w:val="a3"/>
        <w:spacing w:before="1" w:line="322" w:lineRule="exact"/>
        <w:ind w:left="823" w:firstLine="0"/>
        <w:rPr>
          <w:sz w:val="24"/>
          <w:szCs w:val="24"/>
        </w:rPr>
      </w:pPr>
      <w:r w:rsidRPr="001D7AAC">
        <w:rPr>
          <w:sz w:val="24"/>
          <w:szCs w:val="24"/>
        </w:rPr>
        <w:t>Модуль</w:t>
      </w:r>
      <w:r w:rsidRPr="001D7AAC">
        <w:rPr>
          <w:spacing w:val="-13"/>
          <w:sz w:val="24"/>
          <w:szCs w:val="24"/>
        </w:rPr>
        <w:t xml:space="preserve"> </w:t>
      </w:r>
      <w:r w:rsidRPr="001D7AAC">
        <w:rPr>
          <w:spacing w:val="-2"/>
          <w:sz w:val="24"/>
          <w:szCs w:val="24"/>
        </w:rPr>
        <w:t>«Робототехника»</w:t>
      </w:r>
    </w:p>
    <w:p w14:paraId="5F9D8EDD" w14:textId="77777777" w:rsidR="00566F6F" w:rsidRPr="001D7AAC" w:rsidRDefault="001D7AAC">
      <w:pPr>
        <w:pStyle w:val="3"/>
        <w:rPr>
          <w:sz w:val="24"/>
          <w:szCs w:val="24"/>
        </w:rPr>
      </w:pPr>
      <w:r w:rsidRPr="001D7AAC">
        <w:rPr>
          <w:sz w:val="24"/>
          <w:szCs w:val="24"/>
        </w:rPr>
        <w:t>5–9</w:t>
      </w:r>
      <w:r w:rsidRPr="001D7AAC">
        <w:rPr>
          <w:spacing w:val="-5"/>
          <w:sz w:val="24"/>
          <w:szCs w:val="24"/>
        </w:rPr>
        <w:t xml:space="preserve"> </w:t>
      </w:r>
      <w:r w:rsidRPr="001D7AAC">
        <w:rPr>
          <w:spacing w:val="-2"/>
          <w:sz w:val="24"/>
          <w:szCs w:val="24"/>
        </w:rPr>
        <w:t>классы</w:t>
      </w:r>
    </w:p>
    <w:p w14:paraId="3A7E904C" w14:textId="77777777" w:rsidR="00566F6F" w:rsidRPr="001D7AAC" w:rsidRDefault="001D7AAC">
      <w:pPr>
        <w:pStyle w:val="a3"/>
        <w:ind w:left="823" w:firstLine="0"/>
        <w:rPr>
          <w:sz w:val="24"/>
          <w:szCs w:val="24"/>
        </w:rPr>
      </w:pPr>
      <w:r w:rsidRPr="001D7AAC">
        <w:rPr>
          <w:sz w:val="24"/>
          <w:szCs w:val="24"/>
        </w:rPr>
        <w:t>Раздел</w:t>
      </w:r>
      <w:r w:rsidRPr="001D7AAC">
        <w:rPr>
          <w:spacing w:val="-10"/>
          <w:sz w:val="24"/>
          <w:szCs w:val="24"/>
        </w:rPr>
        <w:t xml:space="preserve"> </w:t>
      </w:r>
      <w:r w:rsidRPr="001D7AAC">
        <w:rPr>
          <w:sz w:val="24"/>
          <w:szCs w:val="24"/>
        </w:rPr>
        <w:t>1.</w:t>
      </w:r>
      <w:r w:rsidRPr="001D7AAC">
        <w:rPr>
          <w:spacing w:val="-9"/>
          <w:sz w:val="24"/>
          <w:szCs w:val="24"/>
        </w:rPr>
        <w:t xml:space="preserve"> </w:t>
      </w:r>
      <w:r w:rsidRPr="001D7AAC">
        <w:rPr>
          <w:sz w:val="24"/>
          <w:szCs w:val="24"/>
        </w:rPr>
        <w:t>Алгоритмы</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исполнители.</w:t>
      </w:r>
      <w:r w:rsidRPr="001D7AAC">
        <w:rPr>
          <w:spacing w:val="-9"/>
          <w:sz w:val="24"/>
          <w:szCs w:val="24"/>
        </w:rPr>
        <w:t xml:space="preserve"> </w:t>
      </w:r>
      <w:r w:rsidRPr="001D7AAC">
        <w:rPr>
          <w:sz w:val="24"/>
          <w:szCs w:val="24"/>
        </w:rPr>
        <w:t>Роботы</w:t>
      </w:r>
      <w:r w:rsidRPr="001D7AAC">
        <w:rPr>
          <w:spacing w:val="-8"/>
          <w:sz w:val="24"/>
          <w:szCs w:val="24"/>
        </w:rPr>
        <w:t xml:space="preserve"> </w:t>
      </w:r>
      <w:r w:rsidRPr="001D7AAC">
        <w:rPr>
          <w:sz w:val="24"/>
          <w:szCs w:val="24"/>
        </w:rPr>
        <w:t>как</w:t>
      </w:r>
      <w:r w:rsidRPr="001D7AAC">
        <w:rPr>
          <w:spacing w:val="-8"/>
          <w:sz w:val="24"/>
          <w:szCs w:val="24"/>
        </w:rPr>
        <w:t xml:space="preserve"> </w:t>
      </w:r>
      <w:r w:rsidRPr="001D7AAC">
        <w:rPr>
          <w:spacing w:val="-2"/>
          <w:sz w:val="24"/>
          <w:szCs w:val="24"/>
        </w:rPr>
        <w:t>исполнители.</w:t>
      </w:r>
    </w:p>
    <w:p w14:paraId="24728F8C" w14:textId="77777777" w:rsidR="00566F6F" w:rsidRPr="001D7AAC" w:rsidRDefault="001D7AAC">
      <w:pPr>
        <w:pStyle w:val="a3"/>
        <w:spacing w:before="1"/>
        <w:ind w:right="131"/>
        <w:rPr>
          <w:sz w:val="24"/>
          <w:szCs w:val="24"/>
        </w:rPr>
      </w:pPr>
      <w:r w:rsidRPr="001D7AAC">
        <w:rPr>
          <w:sz w:val="24"/>
          <w:szCs w:val="24"/>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w:t>
      </w:r>
      <w:r w:rsidRPr="001D7AAC">
        <w:rPr>
          <w:spacing w:val="40"/>
          <w:sz w:val="24"/>
          <w:szCs w:val="24"/>
        </w:rPr>
        <w:t xml:space="preserve"> </w:t>
      </w:r>
      <w:r w:rsidRPr="001D7AAC">
        <w:rPr>
          <w:sz w:val="24"/>
          <w:szCs w:val="24"/>
        </w:rPr>
        <w:t>и технологии.</w:t>
      </w:r>
    </w:p>
    <w:p w14:paraId="59F9C2D4" w14:textId="77777777" w:rsidR="00566F6F" w:rsidRPr="001D7AAC" w:rsidRDefault="001D7AAC">
      <w:pPr>
        <w:pStyle w:val="a3"/>
        <w:spacing w:line="321" w:lineRule="exact"/>
        <w:ind w:left="823" w:firstLine="0"/>
        <w:rPr>
          <w:sz w:val="24"/>
          <w:szCs w:val="24"/>
        </w:rPr>
      </w:pPr>
      <w:r w:rsidRPr="001D7AAC">
        <w:rPr>
          <w:sz w:val="24"/>
          <w:szCs w:val="24"/>
        </w:rPr>
        <w:t>Компьютерный</w:t>
      </w:r>
      <w:r w:rsidRPr="001D7AAC">
        <w:rPr>
          <w:spacing w:val="-14"/>
          <w:sz w:val="24"/>
          <w:szCs w:val="24"/>
        </w:rPr>
        <w:t xml:space="preserve"> </w:t>
      </w:r>
      <w:r w:rsidRPr="001D7AAC">
        <w:rPr>
          <w:sz w:val="24"/>
          <w:szCs w:val="24"/>
        </w:rPr>
        <w:t>исполнитель.</w:t>
      </w:r>
      <w:r w:rsidRPr="001D7AAC">
        <w:rPr>
          <w:spacing w:val="-13"/>
          <w:sz w:val="24"/>
          <w:szCs w:val="24"/>
        </w:rPr>
        <w:t xml:space="preserve"> </w:t>
      </w:r>
      <w:r w:rsidRPr="001D7AAC">
        <w:rPr>
          <w:sz w:val="24"/>
          <w:szCs w:val="24"/>
        </w:rPr>
        <w:t>Робот.</w:t>
      </w:r>
      <w:r w:rsidRPr="001D7AAC">
        <w:rPr>
          <w:spacing w:val="-13"/>
          <w:sz w:val="24"/>
          <w:szCs w:val="24"/>
        </w:rPr>
        <w:t xml:space="preserve"> </w:t>
      </w:r>
      <w:r w:rsidRPr="001D7AAC">
        <w:rPr>
          <w:sz w:val="24"/>
          <w:szCs w:val="24"/>
        </w:rPr>
        <w:t>Система</w:t>
      </w:r>
      <w:r w:rsidRPr="001D7AAC">
        <w:rPr>
          <w:spacing w:val="-13"/>
          <w:sz w:val="24"/>
          <w:szCs w:val="24"/>
        </w:rPr>
        <w:t xml:space="preserve"> </w:t>
      </w:r>
      <w:r w:rsidRPr="001D7AAC">
        <w:rPr>
          <w:sz w:val="24"/>
          <w:szCs w:val="24"/>
        </w:rPr>
        <w:t>команд</w:t>
      </w:r>
      <w:r w:rsidRPr="001D7AAC">
        <w:rPr>
          <w:spacing w:val="-14"/>
          <w:sz w:val="24"/>
          <w:szCs w:val="24"/>
        </w:rPr>
        <w:t xml:space="preserve"> </w:t>
      </w:r>
      <w:r w:rsidRPr="001D7AAC">
        <w:rPr>
          <w:spacing w:val="-2"/>
          <w:sz w:val="24"/>
          <w:szCs w:val="24"/>
        </w:rPr>
        <w:t>исполнителя.</w:t>
      </w:r>
    </w:p>
    <w:p w14:paraId="5DB4181B" w14:textId="77777777" w:rsidR="00566F6F" w:rsidRPr="001D7AAC" w:rsidRDefault="001D7AAC">
      <w:pPr>
        <w:pStyle w:val="a3"/>
        <w:ind w:right="127"/>
        <w:rPr>
          <w:sz w:val="24"/>
          <w:szCs w:val="24"/>
        </w:rPr>
      </w:pPr>
      <w:r w:rsidRPr="001D7AAC">
        <w:rPr>
          <w:sz w:val="24"/>
          <w:szCs w:val="24"/>
        </w:rPr>
        <w:t>От роботов на экране компьютера к роботам-механизмам. Система команд механического робота. Управление</w:t>
      </w:r>
      <w:r w:rsidRPr="001D7AAC">
        <w:rPr>
          <w:spacing w:val="80"/>
          <w:sz w:val="24"/>
          <w:szCs w:val="24"/>
        </w:rPr>
        <w:t xml:space="preserve"> </w:t>
      </w:r>
      <w:r w:rsidRPr="001D7AAC">
        <w:rPr>
          <w:sz w:val="24"/>
          <w:szCs w:val="24"/>
        </w:rPr>
        <w:t>механическим роботом.</w:t>
      </w:r>
    </w:p>
    <w:p w14:paraId="610D9C86" w14:textId="77777777" w:rsidR="00566F6F" w:rsidRPr="001D7AAC" w:rsidRDefault="001D7AAC">
      <w:pPr>
        <w:pStyle w:val="a3"/>
        <w:spacing w:before="1"/>
        <w:ind w:right="128"/>
        <w:rPr>
          <w:sz w:val="24"/>
          <w:szCs w:val="24"/>
        </w:rPr>
      </w:pPr>
      <w:r w:rsidRPr="001D7AAC">
        <w:rPr>
          <w:sz w:val="24"/>
          <w:szCs w:val="24"/>
        </w:rPr>
        <w:t>Робототехнические комплексы и их возможности. Знакомство с составом робототехнического</w:t>
      </w:r>
      <w:r w:rsidRPr="001D7AAC">
        <w:rPr>
          <w:spacing w:val="40"/>
          <w:sz w:val="24"/>
          <w:szCs w:val="24"/>
        </w:rPr>
        <w:t xml:space="preserve"> </w:t>
      </w:r>
      <w:r w:rsidRPr="001D7AAC">
        <w:rPr>
          <w:sz w:val="24"/>
          <w:szCs w:val="24"/>
        </w:rPr>
        <w:t>конструктора.</w:t>
      </w:r>
    </w:p>
    <w:p w14:paraId="7DA2ADD9" w14:textId="77777777" w:rsidR="00566F6F" w:rsidRPr="001D7AAC" w:rsidRDefault="001D7AAC">
      <w:pPr>
        <w:pStyle w:val="a3"/>
        <w:spacing w:before="69" w:line="322" w:lineRule="exact"/>
        <w:ind w:left="823" w:firstLine="0"/>
        <w:rPr>
          <w:sz w:val="24"/>
          <w:szCs w:val="24"/>
        </w:rPr>
      </w:pPr>
      <w:r w:rsidRPr="001D7AAC">
        <w:rPr>
          <w:sz w:val="24"/>
          <w:szCs w:val="24"/>
        </w:rPr>
        <w:t>Раздел</w:t>
      </w:r>
      <w:r w:rsidRPr="001D7AAC">
        <w:rPr>
          <w:spacing w:val="-8"/>
          <w:sz w:val="24"/>
          <w:szCs w:val="24"/>
        </w:rPr>
        <w:t xml:space="preserve"> </w:t>
      </w:r>
      <w:r w:rsidRPr="001D7AAC">
        <w:rPr>
          <w:sz w:val="24"/>
          <w:szCs w:val="24"/>
        </w:rPr>
        <w:t>2.</w:t>
      </w:r>
      <w:r w:rsidRPr="001D7AAC">
        <w:rPr>
          <w:spacing w:val="-7"/>
          <w:sz w:val="24"/>
          <w:szCs w:val="24"/>
        </w:rPr>
        <w:t xml:space="preserve"> </w:t>
      </w:r>
      <w:r w:rsidRPr="001D7AAC">
        <w:rPr>
          <w:sz w:val="24"/>
          <w:szCs w:val="24"/>
        </w:rPr>
        <w:t>Роботы:</w:t>
      </w:r>
      <w:r w:rsidRPr="001D7AAC">
        <w:rPr>
          <w:spacing w:val="-7"/>
          <w:sz w:val="24"/>
          <w:szCs w:val="24"/>
        </w:rPr>
        <w:t xml:space="preserve"> </w:t>
      </w:r>
      <w:r w:rsidRPr="001D7AAC">
        <w:rPr>
          <w:sz w:val="24"/>
          <w:szCs w:val="24"/>
        </w:rPr>
        <w:t>конструирование</w:t>
      </w:r>
      <w:r w:rsidRPr="001D7AAC">
        <w:rPr>
          <w:spacing w:val="-7"/>
          <w:sz w:val="24"/>
          <w:szCs w:val="24"/>
        </w:rPr>
        <w:t xml:space="preserve"> </w:t>
      </w:r>
      <w:r w:rsidRPr="001D7AAC">
        <w:rPr>
          <w:sz w:val="24"/>
          <w:szCs w:val="24"/>
        </w:rPr>
        <w:t>и</w:t>
      </w:r>
      <w:r w:rsidRPr="001D7AAC">
        <w:rPr>
          <w:spacing w:val="26"/>
          <w:sz w:val="24"/>
          <w:szCs w:val="24"/>
        </w:rPr>
        <w:t xml:space="preserve">  </w:t>
      </w:r>
      <w:r w:rsidRPr="001D7AAC">
        <w:rPr>
          <w:spacing w:val="-2"/>
          <w:sz w:val="24"/>
          <w:szCs w:val="24"/>
        </w:rPr>
        <w:t>управление.</w:t>
      </w:r>
    </w:p>
    <w:p w14:paraId="64F44CCD" w14:textId="77777777" w:rsidR="00566F6F" w:rsidRPr="001D7AAC" w:rsidRDefault="001D7AAC">
      <w:pPr>
        <w:pStyle w:val="a3"/>
        <w:ind w:right="131"/>
        <w:rPr>
          <w:sz w:val="24"/>
          <w:szCs w:val="24"/>
        </w:rPr>
      </w:pPr>
      <w:r w:rsidRPr="001D7AAC">
        <w:rPr>
          <w:sz w:val="24"/>
          <w:szCs w:val="24"/>
        </w:rPr>
        <w:t xml:space="preserve">Общее устройство робота. Механическая часть. Принцип программного </w:t>
      </w:r>
      <w:r w:rsidRPr="001D7AAC">
        <w:rPr>
          <w:spacing w:val="-2"/>
          <w:sz w:val="24"/>
          <w:szCs w:val="24"/>
        </w:rPr>
        <w:t>управления.</w:t>
      </w:r>
    </w:p>
    <w:p w14:paraId="0B332EC4" w14:textId="77777777" w:rsidR="00566F6F" w:rsidRPr="001D7AAC" w:rsidRDefault="001D7AAC">
      <w:pPr>
        <w:pStyle w:val="a3"/>
        <w:spacing w:before="1"/>
        <w:ind w:right="127"/>
        <w:rPr>
          <w:sz w:val="24"/>
          <w:szCs w:val="24"/>
        </w:rPr>
      </w:pPr>
      <w:r w:rsidRPr="001D7AAC">
        <w:rPr>
          <w:sz w:val="24"/>
          <w:szCs w:val="24"/>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4595C3F5" w14:textId="77777777" w:rsidR="00566F6F" w:rsidRPr="001D7AAC" w:rsidRDefault="001D7AAC">
      <w:pPr>
        <w:pStyle w:val="a3"/>
        <w:tabs>
          <w:tab w:val="left" w:pos="3412"/>
        </w:tabs>
        <w:spacing w:before="321"/>
        <w:ind w:left="823" w:firstLine="0"/>
        <w:jc w:val="left"/>
        <w:rPr>
          <w:sz w:val="24"/>
          <w:szCs w:val="24"/>
        </w:rPr>
      </w:pPr>
      <w:r w:rsidRPr="001D7AAC">
        <w:rPr>
          <w:sz w:val="24"/>
          <w:szCs w:val="24"/>
        </w:rPr>
        <w:t>Раздел</w:t>
      </w:r>
      <w:r w:rsidRPr="001D7AAC">
        <w:rPr>
          <w:spacing w:val="-8"/>
          <w:sz w:val="24"/>
          <w:szCs w:val="24"/>
        </w:rPr>
        <w:t xml:space="preserve"> </w:t>
      </w:r>
      <w:r w:rsidRPr="001D7AAC">
        <w:rPr>
          <w:sz w:val="24"/>
          <w:szCs w:val="24"/>
        </w:rPr>
        <w:t>3.</w:t>
      </w:r>
      <w:r w:rsidRPr="001D7AAC">
        <w:rPr>
          <w:spacing w:val="-7"/>
          <w:sz w:val="24"/>
          <w:szCs w:val="24"/>
        </w:rPr>
        <w:t xml:space="preserve"> </w:t>
      </w:r>
      <w:r w:rsidRPr="001D7AAC">
        <w:rPr>
          <w:sz w:val="24"/>
          <w:szCs w:val="24"/>
        </w:rPr>
        <w:t>Роботы</w:t>
      </w:r>
      <w:r w:rsidRPr="001D7AAC">
        <w:rPr>
          <w:spacing w:val="-5"/>
          <w:sz w:val="24"/>
          <w:szCs w:val="24"/>
        </w:rPr>
        <w:t xml:space="preserve"> </w:t>
      </w:r>
      <w:r w:rsidRPr="001D7AAC">
        <w:rPr>
          <w:spacing w:val="-7"/>
          <w:sz w:val="24"/>
          <w:szCs w:val="24"/>
        </w:rPr>
        <w:t>на</w:t>
      </w:r>
      <w:r w:rsidRPr="001D7AAC">
        <w:rPr>
          <w:sz w:val="24"/>
          <w:szCs w:val="24"/>
        </w:rPr>
        <w:tab/>
      </w:r>
      <w:r w:rsidRPr="001D7AAC">
        <w:rPr>
          <w:spacing w:val="-2"/>
          <w:sz w:val="24"/>
          <w:szCs w:val="24"/>
        </w:rPr>
        <w:t>производстве.</w:t>
      </w:r>
    </w:p>
    <w:p w14:paraId="1D8B7508" w14:textId="77777777" w:rsidR="00566F6F" w:rsidRPr="001D7AAC" w:rsidRDefault="001D7AAC">
      <w:pPr>
        <w:pStyle w:val="a3"/>
        <w:spacing w:before="1"/>
        <w:ind w:left="823" w:firstLine="0"/>
        <w:jc w:val="left"/>
        <w:rPr>
          <w:sz w:val="24"/>
          <w:szCs w:val="24"/>
        </w:rPr>
      </w:pPr>
      <w:r w:rsidRPr="001D7AAC">
        <w:rPr>
          <w:sz w:val="24"/>
          <w:szCs w:val="24"/>
        </w:rPr>
        <w:t>Роботы-манипуляторы.</w:t>
      </w:r>
      <w:r w:rsidRPr="001D7AAC">
        <w:rPr>
          <w:spacing w:val="-6"/>
          <w:sz w:val="24"/>
          <w:szCs w:val="24"/>
        </w:rPr>
        <w:t xml:space="preserve"> </w:t>
      </w:r>
      <w:r w:rsidRPr="001D7AAC">
        <w:rPr>
          <w:sz w:val="24"/>
          <w:szCs w:val="24"/>
        </w:rPr>
        <w:t>Перемещение</w:t>
      </w:r>
      <w:r w:rsidRPr="001D7AAC">
        <w:rPr>
          <w:spacing w:val="-6"/>
          <w:sz w:val="24"/>
          <w:szCs w:val="24"/>
        </w:rPr>
        <w:t xml:space="preserve"> </w:t>
      </w:r>
      <w:r w:rsidRPr="001D7AAC">
        <w:rPr>
          <w:sz w:val="24"/>
          <w:szCs w:val="24"/>
        </w:rPr>
        <w:t>предмета.</w:t>
      </w:r>
      <w:r w:rsidRPr="001D7AAC">
        <w:rPr>
          <w:spacing w:val="-6"/>
          <w:sz w:val="24"/>
          <w:szCs w:val="24"/>
        </w:rPr>
        <w:t xml:space="preserve"> </w:t>
      </w:r>
      <w:r w:rsidRPr="001D7AAC">
        <w:rPr>
          <w:sz w:val="24"/>
          <w:szCs w:val="24"/>
        </w:rPr>
        <w:t>Лазерный</w:t>
      </w:r>
      <w:r w:rsidRPr="001D7AAC">
        <w:rPr>
          <w:spacing w:val="-6"/>
          <w:sz w:val="24"/>
          <w:szCs w:val="24"/>
        </w:rPr>
        <w:t xml:space="preserve"> </w:t>
      </w:r>
      <w:r w:rsidRPr="001D7AAC">
        <w:rPr>
          <w:sz w:val="24"/>
          <w:szCs w:val="24"/>
        </w:rPr>
        <w:t>гравёр.</w:t>
      </w:r>
      <w:r w:rsidRPr="001D7AAC">
        <w:rPr>
          <w:spacing w:val="-6"/>
          <w:sz w:val="24"/>
          <w:szCs w:val="24"/>
        </w:rPr>
        <w:t xml:space="preserve"> </w:t>
      </w:r>
      <w:r w:rsidRPr="001D7AAC">
        <w:rPr>
          <w:sz w:val="24"/>
          <w:szCs w:val="24"/>
        </w:rPr>
        <w:t>3D-принтер. Производственные</w:t>
      </w:r>
      <w:r w:rsidRPr="001D7AAC">
        <w:rPr>
          <w:spacing w:val="27"/>
          <w:sz w:val="24"/>
          <w:szCs w:val="24"/>
        </w:rPr>
        <w:t xml:space="preserve"> </w:t>
      </w:r>
      <w:r w:rsidRPr="001D7AAC">
        <w:rPr>
          <w:sz w:val="24"/>
          <w:szCs w:val="24"/>
        </w:rPr>
        <w:t>линии.</w:t>
      </w:r>
      <w:r w:rsidRPr="001D7AAC">
        <w:rPr>
          <w:spacing w:val="26"/>
          <w:sz w:val="24"/>
          <w:szCs w:val="24"/>
        </w:rPr>
        <w:t xml:space="preserve"> </w:t>
      </w:r>
      <w:r w:rsidRPr="001D7AAC">
        <w:rPr>
          <w:sz w:val="24"/>
          <w:szCs w:val="24"/>
        </w:rPr>
        <w:t>Взаимодействие</w:t>
      </w:r>
      <w:r w:rsidRPr="001D7AAC">
        <w:rPr>
          <w:spacing w:val="26"/>
          <w:sz w:val="24"/>
          <w:szCs w:val="24"/>
        </w:rPr>
        <w:t xml:space="preserve"> </w:t>
      </w:r>
      <w:r w:rsidRPr="001D7AAC">
        <w:rPr>
          <w:sz w:val="24"/>
          <w:szCs w:val="24"/>
        </w:rPr>
        <w:t>роботов.</w:t>
      </w:r>
      <w:r w:rsidRPr="001D7AAC">
        <w:rPr>
          <w:spacing w:val="25"/>
          <w:sz w:val="24"/>
          <w:szCs w:val="24"/>
        </w:rPr>
        <w:t xml:space="preserve"> </w:t>
      </w:r>
      <w:r w:rsidRPr="001D7AAC">
        <w:rPr>
          <w:sz w:val="24"/>
          <w:szCs w:val="24"/>
        </w:rPr>
        <w:t>Понятие</w:t>
      </w:r>
      <w:r w:rsidRPr="001D7AAC">
        <w:rPr>
          <w:spacing w:val="26"/>
          <w:sz w:val="24"/>
          <w:szCs w:val="24"/>
        </w:rPr>
        <w:t xml:space="preserve"> </w:t>
      </w:r>
      <w:r w:rsidRPr="001D7AAC">
        <w:rPr>
          <w:sz w:val="24"/>
          <w:szCs w:val="24"/>
        </w:rPr>
        <w:t>о</w:t>
      </w:r>
      <w:r w:rsidRPr="001D7AAC">
        <w:rPr>
          <w:spacing w:val="26"/>
          <w:sz w:val="24"/>
          <w:szCs w:val="24"/>
        </w:rPr>
        <w:t xml:space="preserve"> </w:t>
      </w:r>
      <w:r w:rsidRPr="001D7AAC">
        <w:rPr>
          <w:spacing w:val="-2"/>
          <w:sz w:val="24"/>
          <w:szCs w:val="24"/>
        </w:rPr>
        <w:t>производстве</w:t>
      </w:r>
    </w:p>
    <w:p w14:paraId="0A158462" w14:textId="77777777" w:rsidR="00566F6F" w:rsidRPr="001D7AAC" w:rsidRDefault="001D7AAC">
      <w:pPr>
        <w:pStyle w:val="a3"/>
        <w:tabs>
          <w:tab w:val="left" w:pos="4063"/>
        </w:tabs>
        <w:spacing w:line="321" w:lineRule="exact"/>
        <w:ind w:firstLine="0"/>
        <w:jc w:val="left"/>
        <w:rPr>
          <w:sz w:val="24"/>
          <w:szCs w:val="24"/>
        </w:rPr>
      </w:pPr>
      <w:r w:rsidRPr="001D7AAC">
        <w:rPr>
          <w:sz w:val="24"/>
          <w:szCs w:val="24"/>
        </w:rPr>
        <w:t>4.0.</w:t>
      </w:r>
      <w:r w:rsidRPr="001D7AAC">
        <w:rPr>
          <w:spacing w:val="-9"/>
          <w:sz w:val="24"/>
          <w:szCs w:val="24"/>
        </w:rPr>
        <w:t xml:space="preserve"> </w:t>
      </w:r>
      <w:r w:rsidRPr="001D7AAC">
        <w:rPr>
          <w:sz w:val="24"/>
          <w:szCs w:val="24"/>
        </w:rPr>
        <w:t>Модели</w:t>
      </w:r>
      <w:r w:rsidRPr="001D7AAC">
        <w:rPr>
          <w:spacing w:val="-8"/>
          <w:sz w:val="24"/>
          <w:szCs w:val="24"/>
        </w:rPr>
        <w:t xml:space="preserve"> </w:t>
      </w:r>
      <w:r w:rsidRPr="001D7AAC">
        <w:rPr>
          <w:spacing w:val="-2"/>
          <w:sz w:val="24"/>
          <w:szCs w:val="24"/>
        </w:rPr>
        <w:t>производственных</w:t>
      </w:r>
      <w:r w:rsidRPr="001D7AAC">
        <w:rPr>
          <w:sz w:val="24"/>
          <w:szCs w:val="24"/>
        </w:rPr>
        <w:tab/>
      </w:r>
      <w:r w:rsidRPr="001D7AAC">
        <w:rPr>
          <w:spacing w:val="-2"/>
          <w:sz w:val="24"/>
          <w:szCs w:val="24"/>
        </w:rPr>
        <w:t>линий.</w:t>
      </w:r>
    </w:p>
    <w:p w14:paraId="76845A39" w14:textId="77777777" w:rsidR="00566F6F" w:rsidRPr="001D7AAC" w:rsidRDefault="00566F6F">
      <w:pPr>
        <w:pStyle w:val="a3"/>
        <w:spacing w:before="1"/>
        <w:ind w:left="0" w:firstLine="0"/>
        <w:jc w:val="left"/>
        <w:rPr>
          <w:sz w:val="24"/>
          <w:szCs w:val="24"/>
        </w:rPr>
      </w:pPr>
    </w:p>
    <w:p w14:paraId="4E862681"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15"/>
          <w:sz w:val="24"/>
          <w:szCs w:val="24"/>
        </w:rPr>
        <w:t xml:space="preserve"> </w:t>
      </w:r>
      <w:r w:rsidRPr="001D7AAC">
        <w:rPr>
          <w:sz w:val="24"/>
          <w:szCs w:val="24"/>
        </w:rPr>
        <w:t>4.</w:t>
      </w:r>
      <w:r w:rsidRPr="001D7AAC">
        <w:rPr>
          <w:spacing w:val="-14"/>
          <w:sz w:val="24"/>
          <w:szCs w:val="24"/>
        </w:rPr>
        <w:t xml:space="preserve"> </w:t>
      </w:r>
      <w:r w:rsidRPr="001D7AAC">
        <w:rPr>
          <w:sz w:val="24"/>
          <w:szCs w:val="24"/>
        </w:rPr>
        <w:t>Робототехнические</w:t>
      </w:r>
      <w:r w:rsidRPr="001D7AAC">
        <w:rPr>
          <w:spacing w:val="-14"/>
          <w:sz w:val="24"/>
          <w:szCs w:val="24"/>
        </w:rPr>
        <w:t xml:space="preserve"> </w:t>
      </w:r>
      <w:r w:rsidRPr="001D7AAC">
        <w:rPr>
          <w:spacing w:val="-2"/>
          <w:sz w:val="24"/>
          <w:szCs w:val="24"/>
        </w:rPr>
        <w:t>проекты.</w:t>
      </w:r>
    </w:p>
    <w:p w14:paraId="0B800EFD" w14:textId="77777777" w:rsidR="00566F6F" w:rsidRPr="001D7AAC" w:rsidRDefault="001D7AAC">
      <w:pPr>
        <w:pStyle w:val="a3"/>
        <w:ind w:right="124"/>
        <w:rPr>
          <w:sz w:val="24"/>
          <w:szCs w:val="24"/>
        </w:rPr>
      </w:pPr>
      <w:r w:rsidRPr="001D7AAC">
        <w:rPr>
          <w:sz w:val="24"/>
          <w:szCs w:val="24"/>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w:t>
      </w:r>
      <w:r w:rsidRPr="001D7AAC">
        <w:rPr>
          <w:spacing w:val="40"/>
          <w:sz w:val="24"/>
          <w:szCs w:val="24"/>
        </w:rPr>
        <w:t xml:space="preserve"> </w:t>
      </w:r>
      <w:r w:rsidRPr="001D7AAC">
        <w:rPr>
          <w:sz w:val="24"/>
          <w:szCs w:val="24"/>
        </w:rPr>
        <w:t>роботом.</w:t>
      </w:r>
    </w:p>
    <w:p w14:paraId="4ACBB782" w14:textId="77777777" w:rsidR="00566F6F" w:rsidRPr="001D7AAC" w:rsidRDefault="001D7AAC">
      <w:pPr>
        <w:pStyle w:val="a3"/>
        <w:ind w:left="823" w:firstLine="0"/>
        <w:rPr>
          <w:sz w:val="24"/>
          <w:szCs w:val="24"/>
        </w:rPr>
      </w:pPr>
      <w:r w:rsidRPr="001D7AAC">
        <w:rPr>
          <w:sz w:val="24"/>
          <w:szCs w:val="24"/>
        </w:rPr>
        <w:t>Примеры</w:t>
      </w:r>
      <w:r w:rsidRPr="001D7AAC">
        <w:rPr>
          <w:spacing w:val="-9"/>
          <w:sz w:val="24"/>
          <w:szCs w:val="24"/>
        </w:rPr>
        <w:t xml:space="preserve"> </w:t>
      </w:r>
      <w:r w:rsidRPr="001D7AAC">
        <w:rPr>
          <w:sz w:val="24"/>
          <w:szCs w:val="24"/>
        </w:rPr>
        <w:t>роботов</w:t>
      </w:r>
      <w:r w:rsidRPr="001D7AAC">
        <w:rPr>
          <w:spacing w:val="-10"/>
          <w:sz w:val="24"/>
          <w:szCs w:val="24"/>
        </w:rPr>
        <w:t xml:space="preserve"> </w:t>
      </w:r>
      <w:r w:rsidRPr="001D7AAC">
        <w:rPr>
          <w:sz w:val="24"/>
          <w:szCs w:val="24"/>
        </w:rPr>
        <w:t>из</w:t>
      </w:r>
      <w:r w:rsidRPr="001D7AAC">
        <w:rPr>
          <w:spacing w:val="-10"/>
          <w:sz w:val="24"/>
          <w:szCs w:val="24"/>
        </w:rPr>
        <w:t xml:space="preserve"> </w:t>
      </w:r>
      <w:r w:rsidRPr="001D7AAC">
        <w:rPr>
          <w:sz w:val="24"/>
          <w:szCs w:val="24"/>
        </w:rPr>
        <w:t>различных</w:t>
      </w:r>
      <w:r w:rsidRPr="001D7AAC">
        <w:rPr>
          <w:spacing w:val="-8"/>
          <w:sz w:val="24"/>
          <w:szCs w:val="24"/>
        </w:rPr>
        <w:t xml:space="preserve"> </w:t>
      </w:r>
      <w:r w:rsidRPr="001D7AAC">
        <w:rPr>
          <w:sz w:val="24"/>
          <w:szCs w:val="24"/>
        </w:rPr>
        <w:t>областей.</w:t>
      </w:r>
      <w:r w:rsidRPr="001D7AAC">
        <w:rPr>
          <w:spacing w:val="-8"/>
          <w:sz w:val="24"/>
          <w:szCs w:val="24"/>
        </w:rPr>
        <w:t xml:space="preserve"> </w:t>
      </w:r>
      <w:r w:rsidRPr="001D7AAC">
        <w:rPr>
          <w:sz w:val="24"/>
          <w:szCs w:val="24"/>
        </w:rPr>
        <w:t>Их</w:t>
      </w:r>
      <w:r w:rsidRPr="001D7AAC">
        <w:rPr>
          <w:spacing w:val="-10"/>
          <w:sz w:val="24"/>
          <w:szCs w:val="24"/>
        </w:rPr>
        <w:t xml:space="preserve"> </w:t>
      </w:r>
      <w:r w:rsidRPr="001D7AAC">
        <w:rPr>
          <w:sz w:val="24"/>
          <w:szCs w:val="24"/>
        </w:rPr>
        <w:t>возможности</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ограничения.</w:t>
      </w:r>
    </w:p>
    <w:p w14:paraId="044BC787" w14:textId="77777777" w:rsidR="00566F6F" w:rsidRPr="001D7AAC" w:rsidRDefault="00566F6F">
      <w:pPr>
        <w:pStyle w:val="a3"/>
        <w:ind w:left="0" w:firstLine="0"/>
        <w:jc w:val="left"/>
        <w:rPr>
          <w:sz w:val="24"/>
          <w:szCs w:val="24"/>
        </w:rPr>
      </w:pPr>
    </w:p>
    <w:p w14:paraId="6A323C97" w14:textId="77777777" w:rsidR="00566F6F" w:rsidRPr="001D7AAC" w:rsidRDefault="001D7AAC">
      <w:pPr>
        <w:pStyle w:val="a3"/>
        <w:ind w:left="823" w:firstLine="0"/>
        <w:rPr>
          <w:sz w:val="24"/>
          <w:szCs w:val="24"/>
        </w:rPr>
      </w:pPr>
      <w:r w:rsidRPr="001D7AAC">
        <w:rPr>
          <w:sz w:val="24"/>
          <w:szCs w:val="24"/>
        </w:rPr>
        <w:t>Раздел</w:t>
      </w:r>
      <w:r w:rsidRPr="001D7AAC">
        <w:rPr>
          <w:spacing w:val="-10"/>
          <w:sz w:val="24"/>
          <w:szCs w:val="24"/>
        </w:rPr>
        <w:t xml:space="preserve"> </w:t>
      </w:r>
      <w:r w:rsidRPr="001D7AAC">
        <w:rPr>
          <w:sz w:val="24"/>
          <w:szCs w:val="24"/>
        </w:rPr>
        <w:t>5.</w:t>
      </w:r>
      <w:r w:rsidRPr="001D7AAC">
        <w:rPr>
          <w:spacing w:val="-9"/>
          <w:sz w:val="24"/>
          <w:szCs w:val="24"/>
        </w:rPr>
        <w:t xml:space="preserve"> </w:t>
      </w:r>
      <w:r w:rsidRPr="001D7AAC">
        <w:rPr>
          <w:sz w:val="24"/>
          <w:szCs w:val="24"/>
        </w:rPr>
        <w:t>От</w:t>
      </w:r>
      <w:r w:rsidRPr="001D7AAC">
        <w:rPr>
          <w:spacing w:val="-10"/>
          <w:sz w:val="24"/>
          <w:szCs w:val="24"/>
        </w:rPr>
        <w:t xml:space="preserve"> </w:t>
      </w:r>
      <w:r w:rsidRPr="001D7AAC">
        <w:rPr>
          <w:sz w:val="24"/>
          <w:szCs w:val="24"/>
        </w:rPr>
        <w:t>робототехники</w:t>
      </w:r>
      <w:r w:rsidRPr="001D7AAC">
        <w:rPr>
          <w:spacing w:val="-9"/>
          <w:sz w:val="24"/>
          <w:szCs w:val="24"/>
        </w:rPr>
        <w:t xml:space="preserve"> </w:t>
      </w:r>
      <w:r w:rsidRPr="001D7AAC">
        <w:rPr>
          <w:sz w:val="24"/>
          <w:szCs w:val="24"/>
        </w:rPr>
        <w:t>к</w:t>
      </w:r>
      <w:r w:rsidRPr="001D7AAC">
        <w:rPr>
          <w:spacing w:val="-9"/>
          <w:sz w:val="24"/>
          <w:szCs w:val="24"/>
        </w:rPr>
        <w:t xml:space="preserve"> </w:t>
      </w:r>
      <w:r w:rsidRPr="001D7AAC">
        <w:rPr>
          <w:sz w:val="24"/>
          <w:szCs w:val="24"/>
        </w:rPr>
        <w:t>искусственному</w:t>
      </w:r>
      <w:r w:rsidRPr="001D7AAC">
        <w:rPr>
          <w:spacing w:val="67"/>
          <w:w w:val="150"/>
          <w:sz w:val="24"/>
          <w:szCs w:val="24"/>
        </w:rPr>
        <w:t xml:space="preserve"> </w:t>
      </w:r>
      <w:r w:rsidRPr="001D7AAC">
        <w:rPr>
          <w:spacing w:val="-2"/>
          <w:sz w:val="24"/>
          <w:szCs w:val="24"/>
        </w:rPr>
        <w:t>интеллекту.</w:t>
      </w:r>
    </w:p>
    <w:p w14:paraId="244B4FB0" w14:textId="77777777" w:rsidR="00566F6F" w:rsidRPr="001D7AAC" w:rsidRDefault="001D7AAC">
      <w:pPr>
        <w:pStyle w:val="a3"/>
        <w:ind w:right="123"/>
        <w:rPr>
          <w:sz w:val="24"/>
          <w:szCs w:val="24"/>
        </w:rPr>
      </w:pPr>
      <w:r w:rsidRPr="001D7AAC">
        <w:rPr>
          <w:sz w:val="24"/>
          <w:szCs w:val="24"/>
        </w:rPr>
        <w:t xml:space="preserve">Жизненный цикл технологии. Понятие о конвергентных технологиях. </w:t>
      </w:r>
      <w:r w:rsidRPr="001D7AAC">
        <w:rPr>
          <w:spacing w:val="-2"/>
          <w:sz w:val="24"/>
          <w:szCs w:val="24"/>
        </w:rPr>
        <w:t>Робототехника</w:t>
      </w:r>
      <w:r w:rsidRPr="001D7AAC">
        <w:rPr>
          <w:spacing w:val="-7"/>
          <w:sz w:val="24"/>
          <w:szCs w:val="24"/>
        </w:rPr>
        <w:t xml:space="preserve"> </w:t>
      </w:r>
      <w:r w:rsidRPr="001D7AAC">
        <w:rPr>
          <w:spacing w:val="-2"/>
          <w:sz w:val="24"/>
          <w:szCs w:val="24"/>
        </w:rPr>
        <w:t>как</w:t>
      </w:r>
      <w:r w:rsidRPr="001D7AAC">
        <w:rPr>
          <w:spacing w:val="-9"/>
          <w:sz w:val="24"/>
          <w:szCs w:val="24"/>
        </w:rPr>
        <w:t xml:space="preserve"> </w:t>
      </w:r>
      <w:r w:rsidRPr="001D7AAC">
        <w:rPr>
          <w:spacing w:val="-2"/>
          <w:sz w:val="24"/>
          <w:szCs w:val="24"/>
        </w:rPr>
        <w:t>пример</w:t>
      </w:r>
      <w:r w:rsidRPr="001D7AAC">
        <w:rPr>
          <w:spacing w:val="-7"/>
          <w:sz w:val="24"/>
          <w:szCs w:val="24"/>
        </w:rPr>
        <w:t xml:space="preserve"> </w:t>
      </w:r>
      <w:r w:rsidRPr="001D7AAC">
        <w:rPr>
          <w:spacing w:val="-2"/>
          <w:sz w:val="24"/>
          <w:szCs w:val="24"/>
        </w:rPr>
        <w:t>конвергентных</w:t>
      </w:r>
      <w:r w:rsidRPr="001D7AAC">
        <w:rPr>
          <w:spacing w:val="-8"/>
          <w:sz w:val="24"/>
          <w:szCs w:val="24"/>
        </w:rPr>
        <w:t xml:space="preserve"> </w:t>
      </w:r>
      <w:r w:rsidRPr="001D7AAC">
        <w:rPr>
          <w:spacing w:val="-2"/>
          <w:sz w:val="24"/>
          <w:szCs w:val="24"/>
        </w:rPr>
        <w:t xml:space="preserve">технологий. Перспективы автоматизации и </w:t>
      </w:r>
      <w:r w:rsidRPr="001D7AAC">
        <w:rPr>
          <w:sz w:val="24"/>
          <w:szCs w:val="24"/>
        </w:rPr>
        <w:t>роботизации: возможности и ограничения.</w:t>
      </w:r>
    </w:p>
    <w:p w14:paraId="783CDCD0" w14:textId="77777777" w:rsidR="00566F6F" w:rsidRPr="001D7AAC" w:rsidRDefault="001D7AAC">
      <w:pPr>
        <w:pStyle w:val="a3"/>
        <w:ind w:left="823" w:firstLine="0"/>
        <w:rPr>
          <w:sz w:val="24"/>
          <w:szCs w:val="24"/>
        </w:rPr>
      </w:pPr>
      <w:r w:rsidRPr="001D7AAC">
        <w:rPr>
          <w:spacing w:val="-2"/>
          <w:sz w:val="24"/>
          <w:szCs w:val="24"/>
        </w:rPr>
        <w:t>Модуль</w:t>
      </w:r>
      <w:r w:rsidRPr="001D7AAC">
        <w:rPr>
          <w:spacing w:val="4"/>
          <w:sz w:val="24"/>
          <w:szCs w:val="24"/>
        </w:rPr>
        <w:t xml:space="preserve"> </w:t>
      </w:r>
      <w:r w:rsidRPr="001D7AAC">
        <w:rPr>
          <w:spacing w:val="-2"/>
          <w:sz w:val="24"/>
          <w:szCs w:val="24"/>
        </w:rPr>
        <w:t>«3D-моделирование,</w:t>
      </w:r>
      <w:r w:rsidRPr="001D7AAC">
        <w:rPr>
          <w:spacing w:val="4"/>
          <w:sz w:val="24"/>
          <w:szCs w:val="24"/>
        </w:rPr>
        <w:t xml:space="preserve"> </w:t>
      </w:r>
      <w:r w:rsidRPr="001D7AAC">
        <w:rPr>
          <w:spacing w:val="-2"/>
          <w:sz w:val="24"/>
          <w:szCs w:val="24"/>
        </w:rPr>
        <w:t>макетирование,</w:t>
      </w:r>
      <w:r w:rsidRPr="001D7AAC">
        <w:rPr>
          <w:spacing w:val="4"/>
          <w:sz w:val="24"/>
          <w:szCs w:val="24"/>
        </w:rPr>
        <w:t xml:space="preserve"> </w:t>
      </w:r>
      <w:r w:rsidRPr="001D7AAC">
        <w:rPr>
          <w:spacing w:val="-2"/>
          <w:sz w:val="24"/>
          <w:szCs w:val="24"/>
        </w:rPr>
        <w:t>прототипирование»</w:t>
      </w:r>
    </w:p>
    <w:p w14:paraId="51F01B83" w14:textId="77777777" w:rsidR="00566F6F" w:rsidRPr="001D7AAC" w:rsidRDefault="001D7AAC">
      <w:pPr>
        <w:pStyle w:val="3"/>
        <w:spacing w:before="322" w:line="240" w:lineRule="auto"/>
        <w:jc w:val="left"/>
        <w:rPr>
          <w:sz w:val="24"/>
          <w:szCs w:val="24"/>
        </w:rPr>
      </w:pPr>
      <w:r w:rsidRPr="001D7AAC">
        <w:rPr>
          <w:sz w:val="24"/>
          <w:szCs w:val="24"/>
        </w:rPr>
        <w:t>7–9</w:t>
      </w:r>
      <w:r w:rsidRPr="001D7AAC">
        <w:rPr>
          <w:spacing w:val="-5"/>
          <w:sz w:val="24"/>
          <w:szCs w:val="24"/>
        </w:rPr>
        <w:t xml:space="preserve"> </w:t>
      </w:r>
      <w:r w:rsidRPr="001D7AAC">
        <w:rPr>
          <w:spacing w:val="-2"/>
          <w:sz w:val="24"/>
          <w:szCs w:val="24"/>
        </w:rPr>
        <w:t>классы</w:t>
      </w:r>
    </w:p>
    <w:p w14:paraId="035C457D" w14:textId="77777777" w:rsidR="00566F6F" w:rsidRPr="001D7AAC" w:rsidRDefault="001D7AAC">
      <w:pPr>
        <w:pStyle w:val="a3"/>
        <w:tabs>
          <w:tab w:val="left" w:pos="3343"/>
        </w:tabs>
        <w:spacing w:line="322" w:lineRule="exact"/>
        <w:ind w:left="823" w:firstLine="0"/>
        <w:jc w:val="left"/>
        <w:rPr>
          <w:sz w:val="24"/>
          <w:szCs w:val="24"/>
        </w:rPr>
      </w:pPr>
      <w:r w:rsidRPr="001D7AAC">
        <w:rPr>
          <w:sz w:val="24"/>
          <w:szCs w:val="24"/>
        </w:rPr>
        <w:t>Раздел</w:t>
      </w:r>
      <w:r w:rsidRPr="001D7AAC">
        <w:rPr>
          <w:spacing w:val="-9"/>
          <w:sz w:val="24"/>
          <w:szCs w:val="24"/>
        </w:rPr>
        <w:t xml:space="preserve"> </w:t>
      </w:r>
      <w:r w:rsidRPr="001D7AAC">
        <w:rPr>
          <w:sz w:val="24"/>
          <w:szCs w:val="24"/>
        </w:rPr>
        <w:t>1.</w:t>
      </w:r>
      <w:r w:rsidRPr="001D7AAC">
        <w:rPr>
          <w:spacing w:val="-9"/>
          <w:sz w:val="24"/>
          <w:szCs w:val="24"/>
        </w:rPr>
        <w:t xml:space="preserve"> </w:t>
      </w:r>
      <w:r w:rsidRPr="001D7AAC">
        <w:rPr>
          <w:sz w:val="24"/>
          <w:szCs w:val="24"/>
        </w:rPr>
        <w:t>Модели</w:t>
      </w:r>
      <w:r w:rsidRPr="001D7AAC">
        <w:rPr>
          <w:spacing w:val="-8"/>
          <w:sz w:val="24"/>
          <w:szCs w:val="24"/>
        </w:rPr>
        <w:t xml:space="preserve"> </w:t>
      </w:r>
      <w:r w:rsidRPr="001D7AAC">
        <w:rPr>
          <w:spacing w:val="-10"/>
          <w:sz w:val="24"/>
          <w:szCs w:val="24"/>
        </w:rPr>
        <w:t>и</w:t>
      </w:r>
      <w:r w:rsidRPr="001D7AAC">
        <w:rPr>
          <w:sz w:val="24"/>
          <w:szCs w:val="24"/>
        </w:rPr>
        <w:tab/>
      </w:r>
      <w:r w:rsidRPr="001D7AAC">
        <w:rPr>
          <w:spacing w:val="-2"/>
          <w:sz w:val="24"/>
          <w:szCs w:val="24"/>
        </w:rPr>
        <w:t>технологии.</w:t>
      </w:r>
    </w:p>
    <w:p w14:paraId="05E2782C" w14:textId="77777777" w:rsidR="00566F6F" w:rsidRPr="001D7AAC" w:rsidRDefault="001D7AAC">
      <w:pPr>
        <w:pStyle w:val="a3"/>
        <w:jc w:val="left"/>
        <w:rPr>
          <w:sz w:val="24"/>
          <w:szCs w:val="24"/>
        </w:rPr>
      </w:pPr>
      <w:r w:rsidRPr="001D7AAC">
        <w:rPr>
          <w:sz w:val="24"/>
          <w:szCs w:val="24"/>
        </w:rPr>
        <w:t>Виды и свойства, назначение моделей. Адекватность модели</w:t>
      </w:r>
      <w:r w:rsidRPr="001D7AAC">
        <w:rPr>
          <w:spacing w:val="40"/>
          <w:sz w:val="24"/>
          <w:szCs w:val="24"/>
        </w:rPr>
        <w:t xml:space="preserve"> </w:t>
      </w:r>
      <w:r w:rsidRPr="001D7AAC">
        <w:rPr>
          <w:sz w:val="24"/>
          <w:szCs w:val="24"/>
        </w:rPr>
        <w:t>моделируемому объекту и целям моделирования.</w:t>
      </w:r>
    </w:p>
    <w:p w14:paraId="5C28E675" w14:textId="77777777" w:rsidR="00566F6F" w:rsidRPr="001D7AAC" w:rsidRDefault="00566F6F">
      <w:pPr>
        <w:pStyle w:val="a3"/>
        <w:ind w:left="0" w:firstLine="0"/>
        <w:jc w:val="left"/>
        <w:rPr>
          <w:sz w:val="24"/>
          <w:szCs w:val="24"/>
        </w:rPr>
      </w:pPr>
    </w:p>
    <w:p w14:paraId="281DF25E" w14:textId="77777777" w:rsidR="00566F6F" w:rsidRPr="001D7AAC" w:rsidRDefault="001D7AAC">
      <w:pPr>
        <w:pStyle w:val="a3"/>
        <w:spacing w:line="322" w:lineRule="exact"/>
        <w:ind w:left="823" w:firstLine="0"/>
        <w:jc w:val="left"/>
        <w:rPr>
          <w:sz w:val="24"/>
          <w:szCs w:val="24"/>
        </w:rPr>
      </w:pPr>
      <w:r w:rsidRPr="001D7AAC">
        <w:rPr>
          <w:sz w:val="24"/>
          <w:szCs w:val="24"/>
        </w:rPr>
        <w:lastRenderedPageBreak/>
        <w:t>Раздел</w:t>
      </w:r>
      <w:r w:rsidRPr="001D7AAC">
        <w:rPr>
          <w:spacing w:val="-10"/>
          <w:sz w:val="24"/>
          <w:szCs w:val="24"/>
        </w:rPr>
        <w:t xml:space="preserve"> </w:t>
      </w:r>
      <w:r w:rsidRPr="001D7AAC">
        <w:rPr>
          <w:sz w:val="24"/>
          <w:szCs w:val="24"/>
        </w:rPr>
        <w:t>2.</w:t>
      </w:r>
      <w:r w:rsidRPr="001D7AAC">
        <w:rPr>
          <w:spacing w:val="-10"/>
          <w:sz w:val="24"/>
          <w:szCs w:val="24"/>
        </w:rPr>
        <w:t xml:space="preserve"> </w:t>
      </w:r>
      <w:r w:rsidRPr="001D7AAC">
        <w:rPr>
          <w:sz w:val="24"/>
          <w:szCs w:val="24"/>
        </w:rPr>
        <w:t>Визуальные</w:t>
      </w:r>
      <w:r w:rsidRPr="001D7AAC">
        <w:rPr>
          <w:spacing w:val="-10"/>
          <w:sz w:val="24"/>
          <w:szCs w:val="24"/>
        </w:rPr>
        <w:t xml:space="preserve"> </w:t>
      </w:r>
      <w:r w:rsidRPr="001D7AAC">
        <w:rPr>
          <w:spacing w:val="-2"/>
          <w:sz w:val="24"/>
          <w:szCs w:val="24"/>
        </w:rPr>
        <w:t>модели.</w:t>
      </w:r>
    </w:p>
    <w:p w14:paraId="1FE7CE27" w14:textId="77777777" w:rsidR="00566F6F" w:rsidRPr="001D7AAC" w:rsidRDefault="001D7AAC">
      <w:pPr>
        <w:pStyle w:val="a3"/>
        <w:ind w:left="823" w:firstLine="0"/>
        <w:jc w:val="left"/>
        <w:rPr>
          <w:sz w:val="24"/>
          <w:szCs w:val="24"/>
        </w:rPr>
      </w:pPr>
      <w:r w:rsidRPr="001D7AAC">
        <w:rPr>
          <w:sz w:val="24"/>
          <w:szCs w:val="24"/>
        </w:rPr>
        <w:t>3D-моделирование</w:t>
      </w:r>
      <w:r w:rsidRPr="001D7AAC">
        <w:rPr>
          <w:spacing w:val="-16"/>
          <w:sz w:val="24"/>
          <w:szCs w:val="24"/>
        </w:rPr>
        <w:t xml:space="preserve"> </w:t>
      </w:r>
      <w:r w:rsidRPr="001D7AAC">
        <w:rPr>
          <w:sz w:val="24"/>
          <w:szCs w:val="24"/>
        </w:rPr>
        <w:t>как</w:t>
      </w:r>
      <w:r w:rsidRPr="001D7AAC">
        <w:rPr>
          <w:spacing w:val="-16"/>
          <w:sz w:val="24"/>
          <w:szCs w:val="24"/>
        </w:rPr>
        <w:t xml:space="preserve"> </w:t>
      </w:r>
      <w:r w:rsidRPr="001D7AAC">
        <w:rPr>
          <w:sz w:val="24"/>
          <w:szCs w:val="24"/>
        </w:rPr>
        <w:t>технология</w:t>
      </w:r>
      <w:r w:rsidRPr="001D7AAC">
        <w:rPr>
          <w:spacing w:val="-16"/>
          <w:sz w:val="24"/>
          <w:szCs w:val="24"/>
        </w:rPr>
        <w:t xml:space="preserve"> </w:t>
      </w:r>
      <w:r w:rsidRPr="001D7AAC">
        <w:rPr>
          <w:sz w:val="24"/>
          <w:szCs w:val="24"/>
        </w:rPr>
        <w:t>создания</w:t>
      </w:r>
      <w:r w:rsidRPr="001D7AAC">
        <w:rPr>
          <w:spacing w:val="-16"/>
          <w:sz w:val="24"/>
          <w:szCs w:val="24"/>
        </w:rPr>
        <w:t xml:space="preserve"> </w:t>
      </w:r>
      <w:r w:rsidRPr="001D7AAC">
        <w:rPr>
          <w:sz w:val="24"/>
          <w:szCs w:val="24"/>
        </w:rPr>
        <w:t>визуальных</w:t>
      </w:r>
      <w:r w:rsidRPr="001D7AAC">
        <w:rPr>
          <w:spacing w:val="-14"/>
          <w:sz w:val="24"/>
          <w:szCs w:val="24"/>
        </w:rPr>
        <w:t xml:space="preserve"> </w:t>
      </w:r>
      <w:r w:rsidRPr="001D7AAC">
        <w:rPr>
          <w:spacing w:val="-2"/>
          <w:sz w:val="24"/>
          <w:szCs w:val="24"/>
        </w:rPr>
        <w:t>моделей.</w:t>
      </w:r>
    </w:p>
    <w:p w14:paraId="1ADC6505" w14:textId="77777777" w:rsidR="00566F6F" w:rsidRPr="001D7AAC" w:rsidRDefault="001D7AAC">
      <w:pPr>
        <w:pStyle w:val="a3"/>
        <w:tabs>
          <w:tab w:val="left" w:pos="2583"/>
          <w:tab w:val="left" w:pos="4148"/>
          <w:tab w:val="left" w:pos="4484"/>
          <w:tab w:val="left" w:pos="7055"/>
          <w:tab w:val="left" w:pos="7728"/>
          <w:tab w:val="left" w:pos="8082"/>
          <w:tab w:val="left" w:pos="9207"/>
          <w:tab w:val="left" w:pos="10161"/>
        </w:tabs>
        <w:spacing w:before="1"/>
        <w:ind w:right="128"/>
        <w:jc w:val="left"/>
        <w:rPr>
          <w:sz w:val="24"/>
          <w:szCs w:val="24"/>
        </w:rPr>
      </w:pPr>
      <w:r w:rsidRPr="001D7AAC">
        <w:rPr>
          <w:spacing w:val="-2"/>
          <w:sz w:val="24"/>
          <w:szCs w:val="24"/>
        </w:rPr>
        <w:t>Графические</w:t>
      </w:r>
      <w:r w:rsidRPr="001D7AAC">
        <w:rPr>
          <w:sz w:val="24"/>
          <w:szCs w:val="24"/>
        </w:rPr>
        <w:tab/>
      </w:r>
      <w:r w:rsidRPr="001D7AAC">
        <w:rPr>
          <w:spacing w:val="-2"/>
          <w:sz w:val="24"/>
          <w:szCs w:val="24"/>
        </w:rPr>
        <w:t>примитивы</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3D-моделировании.</w:t>
      </w:r>
      <w:r w:rsidRPr="001D7AAC">
        <w:rPr>
          <w:sz w:val="24"/>
          <w:szCs w:val="24"/>
        </w:rPr>
        <w:tab/>
      </w:r>
      <w:r w:rsidRPr="001D7AAC">
        <w:rPr>
          <w:spacing w:val="-4"/>
          <w:sz w:val="24"/>
          <w:szCs w:val="24"/>
        </w:rPr>
        <w:t>Куб</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кубоид.</w:t>
      </w:r>
      <w:r w:rsidRPr="001D7AAC">
        <w:rPr>
          <w:sz w:val="24"/>
          <w:szCs w:val="24"/>
        </w:rPr>
        <w:tab/>
      </w:r>
      <w:r w:rsidRPr="001D7AAC">
        <w:rPr>
          <w:spacing w:val="-4"/>
          <w:sz w:val="24"/>
          <w:szCs w:val="24"/>
        </w:rPr>
        <w:t>Шар</w:t>
      </w:r>
      <w:r w:rsidRPr="001D7AAC">
        <w:rPr>
          <w:sz w:val="24"/>
          <w:szCs w:val="24"/>
        </w:rPr>
        <w:tab/>
      </w:r>
      <w:r w:rsidRPr="001D7AAC">
        <w:rPr>
          <w:spacing w:val="-10"/>
          <w:sz w:val="24"/>
          <w:szCs w:val="24"/>
        </w:rPr>
        <w:t xml:space="preserve">и </w:t>
      </w:r>
      <w:r w:rsidRPr="001D7AAC">
        <w:rPr>
          <w:sz w:val="24"/>
          <w:szCs w:val="24"/>
        </w:rPr>
        <w:t>многогранник.</w:t>
      </w:r>
      <w:r w:rsidRPr="001D7AAC">
        <w:rPr>
          <w:spacing w:val="40"/>
          <w:sz w:val="24"/>
          <w:szCs w:val="24"/>
        </w:rPr>
        <w:t xml:space="preserve"> </w:t>
      </w:r>
      <w:r w:rsidRPr="001D7AAC">
        <w:rPr>
          <w:sz w:val="24"/>
          <w:szCs w:val="24"/>
        </w:rPr>
        <w:t>Цилиндр,</w:t>
      </w:r>
      <w:r w:rsidRPr="001D7AAC">
        <w:rPr>
          <w:spacing w:val="40"/>
          <w:sz w:val="24"/>
          <w:szCs w:val="24"/>
        </w:rPr>
        <w:t xml:space="preserve"> </w:t>
      </w:r>
      <w:r w:rsidRPr="001D7AAC">
        <w:rPr>
          <w:sz w:val="24"/>
          <w:szCs w:val="24"/>
        </w:rPr>
        <w:t>призма, пирамида.</w:t>
      </w:r>
    </w:p>
    <w:p w14:paraId="141C22CC" w14:textId="77777777" w:rsidR="00566F6F" w:rsidRPr="001D7AAC" w:rsidRDefault="001D7AAC">
      <w:pPr>
        <w:pStyle w:val="a3"/>
        <w:jc w:val="left"/>
        <w:rPr>
          <w:sz w:val="24"/>
          <w:szCs w:val="24"/>
        </w:rPr>
      </w:pPr>
      <w:r w:rsidRPr="001D7AAC">
        <w:rPr>
          <w:sz w:val="24"/>
          <w:szCs w:val="24"/>
        </w:rPr>
        <w:t>Операции</w:t>
      </w:r>
      <w:r w:rsidRPr="001D7AAC">
        <w:rPr>
          <w:spacing w:val="38"/>
          <w:sz w:val="24"/>
          <w:szCs w:val="24"/>
        </w:rPr>
        <w:t xml:space="preserve"> </w:t>
      </w:r>
      <w:r w:rsidRPr="001D7AAC">
        <w:rPr>
          <w:sz w:val="24"/>
          <w:szCs w:val="24"/>
        </w:rPr>
        <w:t>над</w:t>
      </w:r>
      <w:r w:rsidRPr="001D7AAC">
        <w:rPr>
          <w:spacing w:val="36"/>
          <w:sz w:val="24"/>
          <w:szCs w:val="24"/>
        </w:rPr>
        <w:t xml:space="preserve"> </w:t>
      </w:r>
      <w:r w:rsidRPr="001D7AAC">
        <w:rPr>
          <w:sz w:val="24"/>
          <w:szCs w:val="24"/>
        </w:rPr>
        <w:t>примитивами.</w:t>
      </w:r>
      <w:r w:rsidRPr="001D7AAC">
        <w:rPr>
          <w:spacing w:val="36"/>
          <w:sz w:val="24"/>
          <w:szCs w:val="24"/>
        </w:rPr>
        <w:t xml:space="preserve"> </w:t>
      </w:r>
      <w:r w:rsidRPr="001D7AAC">
        <w:rPr>
          <w:sz w:val="24"/>
          <w:szCs w:val="24"/>
        </w:rPr>
        <w:t>Поворот</w:t>
      </w:r>
      <w:r w:rsidRPr="001D7AAC">
        <w:rPr>
          <w:spacing w:val="35"/>
          <w:sz w:val="24"/>
          <w:szCs w:val="24"/>
        </w:rPr>
        <w:t xml:space="preserve"> </w:t>
      </w:r>
      <w:r w:rsidRPr="001D7AAC">
        <w:rPr>
          <w:sz w:val="24"/>
          <w:szCs w:val="24"/>
        </w:rPr>
        <w:t>тел</w:t>
      </w:r>
      <w:r w:rsidRPr="001D7AAC">
        <w:rPr>
          <w:spacing w:val="35"/>
          <w:sz w:val="24"/>
          <w:szCs w:val="24"/>
        </w:rPr>
        <w:t xml:space="preserve"> </w:t>
      </w:r>
      <w:r w:rsidRPr="001D7AAC">
        <w:rPr>
          <w:sz w:val="24"/>
          <w:szCs w:val="24"/>
        </w:rPr>
        <w:t>в</w:t>
      </w:r>
      <w:r w:rsidRPr="001D7AAC">
        <w:rPr>
          <w:spacing w:val="36"/>
          <w:sz w:val="24"/>
          <w:szCs w:val="24"/>
        </w:rPr>
        <w:t xml:space="preserve"> </w:t>
      </w:r>
      <w:r w:rsidRPr="001D7AAC">
        <w:rPr>
          <w:sz w:val="24"/>
          <w:szCs w:val="24"/>
        </w:rPr>
        <w:t>пространстве.</w:t>
      </w:r>
      <w:r w:rsidRPr="001D7AAC">
        <w:rPr>
          <w:spacing w:val="36"/>
          <w:sz w:val="24"/>
          <w:szCs w:val="24"/>
        </w:rPr>
        <w:t xml:space="preserve"> </w:t>
      </w:r>
      <w:r w:rsidRPr="001D7AAC">
        <w:rPr>
          <w:sz w:val="24"/>
          <w:szCs w:val="24"/>
        </w:rPr>
        <w:t>Масштабирование тел. Вычитание, пересечение и объединение геометрических</w:t>
      </w:r>
      <w:r w:rsidRPr="001D7AAC">
        <w:rPr>
          <w:spacing w:val="40"/>
          <w:sz w:val="24"/>
          <w:szCs w:val="24"/>
        </w:rPr>
        <w:t xml:space="preserve"> </w:t>
      </w:r>
      <w:r w:rsidRPr="001D7AAC">
        <w:rPr>
          <w:sz w:val="24"/>
          <w:szCs w:val="24"/>
        </w:rPr>
        <w:t>тел.</w:t>
      </w:r>
    </w:p>
    <w:p w14:paraId="166FA582" w14:textId="77777777" w:rsidR="00566F6F" w:rsidRPr="001D7AAC" w:rsidRDefault="001D7AAC">
      <w:pPr>
        <w:pStyle w:val="a3"/>
        <w:spacing w:line="322" w:lineRule="exact"/>
        <w:ind w:left="823" w:firstLine="0"/>
        <w:jc w:val="left"/>
        <w:rPr>
          <w:sz w:val="24"/>
          <w:szCs w:val="24"/>
        </w:rPr>
      </w:pPr>
      <w:r w:rsidRPr="001D7AAC">
        <w:rPr>
          <w:sz w:val="24"/>
          <w:szCs w:val="24"/>
        </w:rPr>
        <w:t>Моделирование</w:t>
      </w:r>
      <w:r w:rsidRPr="001D7AAC">
        <w:rPr>
          <w:spacing w:val="45"/>
          <w:sz w:val="24"/>
          <w:szCs w:val="24"/>
        </w:rPr>
        <w:t xml:space="preserve"> </w:t>
      </w:r>
      <w:r w:rsidRPr="001D7AAC">
        <w:rPr>
          <w:sz w:val="24"/>
          <w:szCs w:val="24"/>
        </w:rPr>
        <w:t>сложных</w:t>
      </w:r>
      <w:r w:rsidRPr="001D7AAC">
        <w:rPr>
          <w:spacing w:val="-12"/>
          <w:sz w:val="24"/>
          <w:szCs w:val="24"/>
        </w:rPr>
        <w:t xml:space="preserve"> </w:t>
      </w:r>
      <w:r w:rsidRPr="001D7AAC">
        <w:rPr>
          <w:spacing w:val="-2"/>
          <w:sz w:val="24"/>
          <w:szCs w:val="24"/>
        </w:rPr>
        <w:t>объектов.</w:t>
      </w:r>
    </w:p>
    <w:p w14:paraId="542D24F2" w14:textId="77777777" w:rsidR="00566F6F" w:rsidRPr="001D7AAC" w:rsidRDefault="001D7AAC">
      <w:pPr>
        <w:pStyle w:val="a3"/>
        <w:ind w:right="131"/>
        <w:rPr>
          <w:sz w:val="24"/>
          <w:szCs w:val="24"/>
        </w:rPr>
      </w:pPr>
      <w:r w:rsidRPr="001D7AAC">
        <w:rPr>
          <w:sz w:val="24"/>
          <w:szCs w:val="24"/>
        </w:rPr>
        <w:t>Рендеринг. Полигональная сетка. Диаграмма Вронского и её особенности. Триангуляция Делоне. Компьютерные программы,</w:t>
      </w:r>
      <w:r w:rsidRPr="001D7AAC">
        <w:rPr>
          <w:spacing w:val="40"/>
          <w:sz w:val="24"/>
          <w:szCs w:val="24"/>
        </w:rPr>
        <w:t xml:space="preserve"> </w:t>
      </w:r>
      <w:r w:rsidRPr="001D7AAC">
        <w:rPr>
          <w:sz w:val="24"/>
          <w:szCs w:val="24"/>
        </w:rPr>
        <w:t>осуществляющие</w:t>
      </w:r>
      <w:r w:rsidRPr="001D7AAC">
        <w:rPr>
          <w:spacing w:val="40"/>
          <w:sz w:val="24"/>
          <w:szCs w:val="24"/>
        </w:rPr>
        <w:t xml:space="preserve"> </w:t>
      </w:r>
      <w:r w:rsidRPr="001D7AAC">
        <w:rPr>
          <w:sz w:val="24"/>
          <w:szCs w:val="24"/>
        </w:rPr>
        <w:t xml:space="preserve">рендеринг </w:t>
      </w:r>
      <w:r w:rsidRPr="001D7AAC">
        <w:rPr>
          <w:spacing w:val="-2"/>
          <w:sz w:val="24"/>
          <w:szCs w:val="24"/>
        </w:rPr>
        <w:t>(рендеры).</w:t>
      </w:r>
    </w:p>
    <w:p w14:paraId="62EF4502" w14:textId="77777777" w:rsidR="00566F6F" w:rsidRPr="001D7AAC" w:rsidRDefault="001D7AAC">
      <w:pPr>
        <w:pStyle w:val="a3"/>
        <w:ind w:left="823" w:firstLine="0"/>
        <w:rPr>
          <w:sz w:val="24"/>
          <w:szCs w:val="24"/>
        </w:rPr>
      </w:pPr>
      <w:r w:rsidRPr="001D7AAC">
        <w:rPr>
          <w:sz w:val="24"/>
          <w:szCs w:val="24"/>
        </w:rPr>
        <w:t>3D-печать.</w:t>
      </w:r>
      <w:r w:rsidRPr="001D7AAC">
        <w:rPr>
          <w:spacing w:val="22"/>
          <w:sz w:val="24"/>
          <w:szCs w:val="24"/>
        </w:rPr>
        <w:t xml:space="preserve">  </w:t>
      </w:r>
      <w:r w:rsidRPr="001D7AAC">
        <w:rPr>
          <w:sz w:val="24"/>
          <w:szCs w:val="24"/>
        </w:rPr>
        <w:t>Техника</w:t>
      </w:r>
      <w:r w:rsidRPr="001D7AAC">
        <w:rPr>
          <w:spacing w:val="23"/>
          <w:sz w:val="24"/>
          <w:szCs w:val="24"/>
        </w:rPr>
        <w:t xml:space="preserve">  </w:t>
      </w:r>
      <w:r w:rsidRPr="001D7AAC">
        <w:rPr>
          <w:sz w:val="24"/>
          <w:szCs w:val="24"/>
        </w:rPr>
        <w:t>безопасности</w:t>
      </w:r>
      <w:r w:rsidRPr="001D7AAC">
        <w:rPr>
          <w:spacing w:val="24"/>
          <w:sz w:val="24"/>
          <w:szCs w:val="24"/>
        </w:rPr>
        <w:t xml:space="preserve">  </w:t>
      </w:r>
      <w:r w:rsidRPr="001D7AAC">
        <w:rPr>
          <w:sz w:val="24"/>
          <w:szCs w:val="24"/>
        </w:rPr>
        <w:t>в</w:t>
      </w:r>
      <w:r w:rsidRPr="001D7AAC">
        <w:rPr>
          <w:spacing w:val="23"/>
          <w:sz w:val="24"/>
          <w:szCs w:val="24"/>
        </w:rPr>
        <w:t xml:space="preserve">  </w:t>
      </w:r>
      <w:r w:rsidRPr="001D7AAC">
        <w:rPr>
          <w:sz w:val="24"/>
          <w:szCs w:val="24"/>
        </w:rPr>
        <w:t>3D-печати.</w:t>
      </w:r>
      <w:r w:rsidRPr="001D7AAC">
        <w:rPr>
          <w:spacing w:val="24"/>
          <w:sz w:val="24"/>
          <w:szCs w:val="24"/>
        </w:rPr>
        <w:t xml:space="preserve">  </w:t>
      </w:r>
      <w:r w:rsidRPr="001D7AAC">
        <w:rPr>
          <w:sz w:val="24"/>
          <w:szCs w:val="24"/>
        </w:rPr>
        <w:t>Аддитивные</w:t>
      </w:r>
      <w:r w:rsidRPr="001D7AAC">
        <w:rPr>
          <w:spacing w:val="23"/>
          <w:sz w:val="24"/>
          <w:szCs w:val="24"/>
        </w:rPr>
        <w:t xml:space="preserve">  </w:t>
      </w:r>
      <w:r w:rsidRPr="001D7AAC">
        <w:rPr>
          <w:spacing w:val="-2"/>
          <w:sz w:val="24"/>
          <w:szCs w:val="24"/>
        </w:rPr>
        <w:t>технологии.</w:t>
      </w:r>
    </w:p>
    <w:p w14:paraId="340D684F" w14:textId="77777777" w:rsidR="00566F6F" w:rsidRPr="001D7AAC" w:rsidRDefault="001D7AAC">
      <w:pPr>
        <w:pStyle w:val="a3"/>
        <w:spacing w:before="68" w:line="322" w:lineRule="exact"/>
        <w:ind w:firstLine="0"/>
        <w:jc w:val="left"/>
        <w:rPr>
          <w:sz w:val="24"/>
          <w:szCs w:val="24"/>
        </w:rPr>
      </w:pPr>
      <w:r w:rsidRPr="001D7AAC">
        <w:rPr>
          <w:sz w:val="24"/>
          <w:szCs w:val="24"/>
        </w:rPr>
        <w:t>Экструдер</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его</w:t>
      </w:r>
      <w:r w:rsidRPr="001D7AAC">
        <w:rPr>
          <w:spacing w:val="-10"/>
          <w:sz w:val="24"/>
          <w:szCs w:val="24"/>
        </w:rPr>
        <w:t xml:space="preserve"> </w:t>
      </w:r>
      <w:r w:rsidRPr="001D7AAC">
        <w:rPr>
          <w:sz w:val="24"/>
          <w:szCs w:val="24"/>
        </w:rPr>
        <w:t>устройство.</w:t>
      </w:r>
      <w:r w:rsidRPr="001D7AAC">
        <w:rPr>
          <w:spacing w:val="-11"/>
          <w:sz w:val="24"/>
          <w:szCs w:val="24"/>
        </w:rPr>
        <w:t xml:space="preserve"> </w:t>
      </w:r>
      <w:r w:rsidRPr="001D7AAC">
        <w:rPr>
          <w:sz w:val="24"/>
          <w:szCs w:val="24"/>
        </w:rPr>
        <w:t>Кинематика</w:t>
      </w:r>
      <w:r w:rsidRPr="001D7AAC">
        <w:rPr>
          <w:spacing w:val="-12"/>
          <w:sz w:val="24"/>
          <w:szCs w:val="24"/>
        </w:rPr>
        <w:t xml:space="preserve"> </w:t>
      </w:r>
      <w:r w:rsidRPr="001D7AAC">
        <w:rPr>
          <w:sz w:val="24"/>
          <w:szCs w:val="24"/>
        </w:rPr>
        <w:t>3D-</w:t>
      </w:r>
      <w:r w:rsidRPr="001D7AAC">
        <w:rPr>
          <w:spacing w:val="-2"/>
          <w:sz w:val="24"/>
          <w:szCs w:val="24"/>
        </w:rPr>
        <w:t>принтера.</w:t>
      </w:r>
    </w:p>
    <w:p w14:paraId="0167807C" w14:textId="77777777" w:rsidR="00566F6F" w:rsidRPr="001D7AAC" w:rsidRDefault="001D7AAC">
      <w:pPr>
        <w:pStyle w:val="a3"/>
        <w:tabs>
          <w:tab w:val="left" w:pos="2984"/>
          <w:tab w:val="left" w:pos="4573"/>
          <w:tab w:val="left" w:pos="5199"/>
          <w:tab w:val="left" w:pos="7021"/>
          <w:tab w:val="left" w:pos="8447"/>
          <w:tab w:val="left" w:pos="9904"/>
        </w:tabs>
        <w:ind w:right="124"/>
        <w:jc w:val="left"/>
        <w:rPr>
          <w:sz w:val="24"/>
          <w:szCs w:val="24"/>
        </w:rPr>
      </w:pPr>
      <w:r w:rsidRPr="001D7AAC">
        <w:rPr>
          <w:spacing w:val="-2"/>
          <w:sz w:val="24"/>
          <w:szCs w:val="24"/>
        </w:rPr>
        <w:t>Характеристики</w:t>
      </w:r>
      <w:r w:rsidRPr="001D7AAC">
        <w:rPr>
          <w:sz w:val="24"/>
          <w:szCs w:val="24"/>
        </w:rPr>
        <w:tab/>
      </w:r>
      <w:r w:rsidRPr="001D7AAC">
        <w:rPr>
          <w:spacing w:val="-2"/>
          <w:sz w:val="24"/>
          <w:szCs w:val="24"/>
        </w:rPr>
        <w:t>материалов</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3D-принтера.</w:t>
      </w:r>
      <w:r w:rsidRPr="001D7AAC">
        <w:rPr>
          <w:sz w:val="24"/>
          <w:szCs w:val="24"/>
        </w:rPr>
        <w:tab/>
      </w:r>
      <w:r w:rsidRPr="001D7AAC">
        <w:rPr>
          <w:spacing w:val="-2"/>
          <w:sz w:val="24"/>
          <w:szCs w:val="24"/>
        </w:rPr>
        <w:t>Основные</w:t>
      </w:r>
      <w:r w:rsidRPr="001D7AAC">
        <w:rPr>
          <w:sz w:val="24"/>
          <w:szCs w:val="24"/>
        </w:rPr>
        <w:tab/>
      </w:r>
      <w:r w:rsidRPr="001D7AAC">
        <w:rPr>
          <w:spacing w:val="-2"/>
          <w:sz w:val="24"/>
          <w:szCs w:val="24"/>
        </w:rPr>
        <w:t>настройки</w:t>
      </w:r>
      <w:r w:rsidRPr="001D7AAC">
        <w:rPr>
          <w:sz w:val="24"/>
          <w:szCs w:val="24"/>
        </w:rPr>
        <w:tab/>
      </w:r>
      <w:r w:rsidRPr="001D7AAC">
        <w:rPr>
          <w:spacing w:val="-4"/>
          <w:sz w:val="24"/>
          <w:szCs w:val="24"/>
        </w:rPr>
        <w:t xml:space="preserve">для </w:t>
      </w:r>
      <w:r w:rsidRPr="001D7AAC">
        <w:rPr>
          <w:sz w:val="24"/>
          <w:szCs w:val="24"/>
        </w:rPr>
        <w:t>выполнения</w:t>
      </w:r>
      <w:r w:rsidRPr="001D7AAC">
        <w:rPr>
          <w:spacing w:val="-3"/>
          <w:sz w:val="24"/>
          <w:szCs w:val="24"/>
        </w:rPr>
        <w:t xml:space="preserve"> </w:t>
      </w:r>
      <w:r w:rsidRPr="001D7AAC">
        <w:rPr>
          <w:sz w:val="24"/>
          <w:szCs w:val="24"/>
        </w:rPr>
        <w:t>печати на</w:t>
      </w:r>
      <w:r w:rsidRPr="001D7AAC">
        <w:rPr>
          <w:spacing w:val="-3"/>
          <w:sz w:val="24"/>
          <w:szCs w:val="24"/>
        </w:rPr>
        <w:t xml:space="preserve"> </w:t>
      </w:r>
      <w:r w:rsidRPr="001D7AAC">
        <w:rPr>
          <w:sz w:val="24"/>
          <w:szCs w:val="24"/>
        </w:rPr>
        <w:t>3D-принтере.</w:t>
      </w:r>
      <w:r w:rsidRPr="001D7AAC">
        <w:rPr>
          <w:spacing w:val="-1"/>
          <w:sz w:val="24"/>
          <w:szCs w:val="24"/>
        </w:rPr>
        <w:t xml:space="preserve"> </w:t>
      </w:r>
      <w:r w:rsidRPr="001D7AAC">
        <w:rPr>
          <w:sz w:val="24"/>
          <w:szCs w:val="24"/>
        </w:rPr>
        <w:t>Подготовка</w:t>
      </w:r>
      <w:r w:rsidRPr="001D7AAC">
        <w:rPr>
          <w:spacing w:val="-3"/>
          <w:sz w:val="24"/>
          <w:szCs w:val="24"/>
        </w:rPr>
        <w:t xml:space="preserve"> </w:t>
      </w:r>
      <w:r w:rsidRPr="001D7AAC">
        <w:rPr>
          <w:sz w:val="24"/>
          <w:szCs w:val="24"/>
        </w:rPr>
        <w:t>к печати. Печать</w:t>
      </w:r>
      <w:r w:rsidRPr="001D7AAC">
        <w:rPr>
          <w:spacing w:val="-26"/>
          <w:sz w:val="24"/>
          <w:szCs w:val="24"/>
        </w:rPr>
        <w:t xml:space="preserve"> </w:t>
      </w:r>
      <w:r w:rsidRPr="001D7AAC">
        <w:rPr>
          <w:sz w:val="24"/>
          <w:szCs w:val="24"/>
        </w:rPr>
        <w:t>3D-модели.</w:t>
      </w:r>
    </w:p>
    <w:p w14:paraId="7AB8CA18" w14:textId="77777777" w:rsidR="00566F6F" w:rsidRPr="001D7AAC" w:rsidRDefault="001D7AAC">
      <w:pPr>
        <w:pStyle w:val="a3"/>
        <w:spacing w:line="321" w:lineRule="exact"/>
        <w:ind w:left="823" w:firstLine="0"/>
        <w:jc w:val="left"/>
        <w:rPr>
          <w:sz w:val="24"/>
          <w:szCs w:val="24"/>
        </w:rPr>
      </w:pPr>
      <w:r w:rsidRPr="001D7AAC">
        <w:rPr>
          <w:sz w:val="24"/>
          <w:szCs w:val="24"/>
        </w:rPr>
        <w:t>Профессии,</w:t>
      </w:r>
      <w:r w:rsidRPr="001D7AAC">
        <w:rPr>
          <w:spacing w:val="55"/>
          <w:sz w:val="24"/>
          <w:szCs w:val="24"/>
        </w:rPr>
        <w:t xml:space="preserve"> </w:t>
      </w:r>
      <w:r w:rsidRPr="001D7AAC">
        <w:rPr>
          <w:sz w:val="24"/>
          <w:szCs w:val="24"/>
        </w:rPr>
        <w:t>связанные</w:t>
      </w:r>
      <w:r w:rsidRPr="001D7AAC">
        <w:rPr>
          <w:spacing w:val="55"/>
          <w:sz w:val="24"/>
          <w:szCs w:val="24"/>
        </w:rPr>
        <w:t xml:space="preserve"> </w:t>
      </w:r>
      <w:r w:rsidRPr="001D7AAC">
        <w:rPr>
          <w:sz w:val="24"/>
          <w:szCs w:val="24"/>
        </w:rPr>
        <w:t>с</w:t>
      </w:r>
      <w:r w:rsidRPr="001D7AAC">
        <w:rPr>
          <w:spacing w:val="-7"/>
          <w:sz w:val="24"/>
          <w:szCs w:val="24"/>
        </w:rPr>
        <w:t xml:space="preserve"> </w:t>
      </w:r>
      <w:r w:rsidRPr="001D7AAC">
        <w:rPr>
          <w:sz w:val="24"/>
          <w:szCs w:val="24"/>
        </w:rPr>
        <w:t>3D-</w:t>
      </w:r>
      <w:r w:rsidRPr="001D7AAC">
        <w:rPr>
          <w:spacing w:val="-2"/>
          <w:sz w:val="24"/>
          <w:szCs w:val="24"/>
        </w:rPr>
        <w:t>печатью.</w:t>
      </w:r>
    </w:p>
    <w:p w14:paraId="1E2DEBA4" w14:textId="77777777" w:rsidR="00566F6F" w:rsidRPr="001D7AAC" w:rsidRDefault="00566F6F">
      <w:pPr>
        <w:pStyle w:val="a3"/>
        <w:ind w:left="0" w:firstLine="0"/>
        <w:jc w:val="left"/>
        <w:rPr>
          <w:sz w:val="24"/>
          <w:szCs w:val="24"/>
        </w:rPr>
      </w:pPr>
    </w:p>
    <w:p w14:paraId="62B5A767" w14:textId="77777777" w:rsidR="00566F6F" w:rsidRPr="001D7AAC" w:rsidRDefault="001D7AAC">
      <w:pPr>
        <w:pStyle w:val="a3"/>
        <w:spacing w:line="322" w:lineRule="exact"/>
        <w:ind w:left="823" w:firstLine="0"/>
        <w:jc w:val="left"/>
        <w:rPr>
          <w:sz w:val="24"/>
          <w:szCs w:val="24"/>
        </w:rPr>
      </w:pPr>
      <w:r w:rsidRPr="001D7AAC">
        <w:rPr>
          <w:spacing w:val="-4"/>
          <w:sz w:val="24"/>
          <w:szCs w:val="24"/>
        </w:rPr>
        <w:t>Раздел</w:t>
      </w:r>
      <w:r w:rsidRPr="001D7AAC">
        <w:rPr>
          <w:spacing w:val="-8"/>
          <w:sz w:val="24"/>
          <w:szCs w:val="24"/>
        </w:rPr>
        <w:t xml:space="preserve"> </w:t>
      </w:r>
      <w:r w:rsidRPr="001D7AAC">
        <w:rPr>
          <w:spacing w:val="-4"/>
          <w:sz w:val="24"/>
          <w:szCs w:val="24"/>
        </w:rPr>
        <w:t>3. Создание</w:t>
      </w:r>
      <w:r w:rsidRPr="001D7AAC">
        <w:rPr>
          <w:spacing w:val="-3"/>
          <w:sz w:val="24"/>
          <w:szCs w:val="24"/>
        </w:rPr>
        <w:t xml:space="preserve"> </w:t>
      </w:r>
      <w:r w:rsidRPr="001D7AAC">
        <w:rPr>
          <w:spacing w:val="-4"/>
          <w:sz w:val="24"/>
          <w:szCs w:val="24"/>
        </w:rPr>
        <w:t>макетов с</w:t>
      </w:r>
      <w:r w:rsidRPr="001D7AAC">
        <w:rPr>
          <w:spacing w:val="-5"/>
          <w:sz w:val="24"/>
          <w:szCs w:val="24"/>
        </w:rPr>
        <w:t xml:space="preserve"> </w:t>
      </w:r>
      <w:r w:rsidRPr="001D7AAC">
        <w:rPr>
          <w:spacing w:val="-4"/>
          <w:sz w:val="24"/>
          <w:szCs w:val="24"/>
        </w:rPr>
        <w:t>помощью программных</w:t>
      </w:r>
      <w:r w:rsidRPr="001D7AAC">
        <w:rPr>
          <w:spacing w:val="-3"/>
          <w:sz w:val="24"/>
          <w:szCs w:val="24"/>
        </w:rPr>
        <w:t xml:space="preserve"> </w:t>
      </w:r>
      <w:r w:rsidRPr="001D7AAC">
        <w:rPr>
          <w:spacing w:val="-4"/>
          <w:sz w:val="24"/>
          <w:szCs w:val="24"/>
        </w:rPr>
        <w:t>средств.</w:t>
      </w:r>
    </w:p>
    <w:p w14:paraId="6DE3F66D" w14:textId="77777777" w:rsidR="00566F6F" w:rsidRPr="001D7AAC" w:rsidRDefault="001D7AAC">
      <w:pPr>
        <w:pStyle w:val="a3"/>
        <w:tabs>
          <w:tab w:val="left" w:pos="2583"/>
          <w:tab w:val="left" w:pos="4187"/>
          <w:tab w:val="left" w:pos="5357"/>
          <w:tab w:val="left" w:pos="6304"/>
          <w:tab w:val="left" w:pos="8025"/>
          <w:tab w:val="left" w:pos="9506"/>
        </w:tabs>
        <w:ind w:right="126"/>
        <w:jc w:val="left"/>
        <w:rPr>
          <w:sz w:val="24"/>
          <w:szCs w:val="24"/>
        </w:rPr>
      </w:pPr>
      <w:r w:rsidRPr="001D7AAC">
        <w:rPr>
          <w:spacing w:val="-2"/>
          <w:sz w:val="24"/>
          <w:szCs w:val="24"/>
        </w:rPr>
        <w:t>Компоненты</w:t>
      </w:r>
      <w:r w:rsidRPr="001D7AAC">
        <w:rPr>
          <w:sz w:val="24"/>
          <w:szCs w:val="24"/>
        </w:rPr>
        <w:tab/>
      </w:r>
      <w:r w:rsidRPr="001D7AAC">
        <w:rPr>
          <w:spacing w:val="-2"/>
          <w:sz w:val="24"/>
          <w:szCs w:val="24"/>
        </w:rPr>
        <w:t>технологии</w:t>
      </w:r>
      <w:r w:rsidRPr="001D7AAC">
        <w:rPr>
          <w:sz w:val="24"/>
          <w:szCs w:val="24"/>
        </w:rPr>
        <w:tab/>
      </w:r>
      <w:r w:rsidRPr="001D7AAC">
        <w:rPr>
          <w:spacing w:val="-2"/>
          <w:sz w:val="24"/>
          <w:szCs w:val="24"/>
        </w:rPr>
        <w:t>макетирования:</w:t>
      </w:r>
      <w:r w:rsidRPr="001D7AAC">
        <w:rPr>
          <w:sz w:val="24"/>
          <w:szCs w:val="24"/>
        </w:rPr>
        <w:tab/>
      </w:r>
      <w:r w:rsidRPr="001D7AAC">
        <w:rPr>
          <w:spacing w:val="-2"/>
          <w:sz w:val="24"/>
          <w:szCs w:val="24"/>
        </w:rPr>
        <w:t>выполнение</w:t>
      </w:r>
      <w:r w:rsidRPr="001D7AAC">
        <w:rPr>
          <w:sz w:val="24"/>
          <w:szCs w:val="24"/>
        </w:rPr>
        <w:tab/>
      </w:r>
      <w:r w:rsidRPr="001D7AAC">
        <w:rPr>
          <w:spacing w:val="-2"/>
          <w:sz w:val="24"/>
          <w:szCs w:val="24"/>
        </w:rPr>
        <w:t>развёртки,</w:t>
      </w:r>
      <w:r w:rsidRPr="001D7AAC">
        <w:rPr>
          <w:sz w:val="24"/>
          <w:szCs w:val="24"/>
        </w:rPr>
        <w:tab/>
      </w:r>
      <w:r w:rsidRPr="001D7AAC">
        <w:rPr>
          <w:spacing w:val="-2"/>
          <w:sz w:val="24"/>
          <w:szCs w:val="24"/>
        </w:rPr>
        <w:t xml:space="preserve">сборка </w:t>
      </w:r>
      <w:r w:rsidRPr="001D7AAC">
        <w:rPr>
          <w:sz w:val="24"/>
          <w:szCs w:val="24"/>
        </w:rPr>
        <w:t>деталей макета. Разработка графической</w:t>
      </w:r>
      <w:r w:rsidRPr="001D7AAC">
        <w:rPr>
          <w:sz w:val="24"/>
          <w:szCs w:val="24"/>
        </w:rPr>
        <w:tab/>
      </w:r>
      <w:r w:rsidRPr="001D7AAC">
        <w:rPr>
          <w:spacing w:val="-2"/>
          <w:sz w:val="24"/>
          <w:szCs w:val="24"/>
        </w:rPr>
        <w:t>документации.</w:t>
      </w:r>
    </w:p>
    <w:p w14:paraId="5D71B5E6" w14:textId="77777777" w:rsidR="00566F6F" w:rsidRPr="001D7AAC" w:rsidRDefault="00566F6F">
      <w:pPr>
        <w:pStyle w:val="a3"/>
        <w:ind w:left="0" w:firstLine="0"/>
        <w:jc w:val="left"/>
        <w:rPr>
          <w:sz w:val="24"/>
          <w:szCs w:val="24"/>
        </w:rPr>
      </w:pPr>
    </w:p>
    <w:p w14:paraId="6E5C0D99" w14:textId="77777777" w:rsidR="00566F6F" w:rsidRPr="001D7AAC" w:rsidRDefault="001D7AAC">
      <w:pPr>
        <w:pStyle w:val="a3"/>
        <w:tabs>
          <w:tab w:val="left" w:pos="6704"/>
        </w:tabs>
        <w:ind w:left="823" w:firstLine="0"/>
        <w:jc w:val="left"/>
        <w:rPr>
          <w:sz w:val="24"/>
          <w:szCs w:val="24"/>
        </w:rPr>
      </w:pPr>
      <w:r w:rsidRPr="001D7AAC">
        <w:rPr>
          <w:sz w:val="24"/>
          <w:szCs w:val="24"/>
        </w:rPr>
        <w:t>Раздел</w:t>
      </w:r>
      <w:r w:rsidRPr="001D7AAC">
        <w:rPr>
          <w:spacing w:val="-10"/>
          <w:sz w:val="24"/>
          <w:szCs w:val="24"/>
        </w:rPr>
        <w:t xml:space="preserve"> </w:t>
      </w:r>
      <w:r w:rsidRPr="001D7AAC">
        <w:rPr>
          <w:sz w:val="24"/>
          <w:szCs w:val="24"/>
        </w:rPr>
        <w:t>4.</w:t>
      </w:r>
      <w:r w:rsidRPr="001D7AAC">
        <w:rPr>
          <w:spacing w:val="-9"/>
          <w:sz w:val="24"/>
          <w:szCs w:val="24"/>
        </w:rPr>
        <w:t xml:space="preserve"> </w:t>
      </w:r>
      <w:r w:rsidRPr="001D7AAC">
        <w:rPr>
          <w:sz w:val="24"/>
          <w:szCs w:val="24"/>
        </w:rPr>
        <w:t>Технология</w:t>
      </w:r>
      <w:r w:rsidRPr="001D7AAC">
        <w:rPr>
          <w:spacing w:val="-10"/>
          <w:sz w:val="24"/>
          <w:szCs w:val="24"/>
        </w:rPr>
        <w:t xml:space="preserve"> </w:t>
      </w:r>
      <w:r w:rsidRPr="001D7AAC">
        <w:rPr>
          <w:sz w:val="24"/>
          <w:szCs w:val="24"/>
        </w:rPr>
        <w:t>создания</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исследования</w:t>
      </w:r>
      <w:r w:rsidRPr="001D7AAC">
        <w:rPr>
          <w:sz w:val="24"/>
          <w:szCs w:val="24"/>
        </w:rPr>
        <w:tab/>
      </w:r>
      <w:r w:rsidRPr="001D7AAC">
        <w:rPr>
          <w:spacing w:val="-2"/>
          <w:sz w:val="24"/>
          <w:szCs w:val="24"/>
        </w:rPr>
        <w:t>прототипов.</w:t>
      </w:r>
    </w:p>
    <w:p w14:paraId="5C8286A4" w14:textId="77777777" w:rsidR="00566F6F" w:rsidRPr="001D7AAC" w:rsidRDefault="001D7AAC">
      <w:pPr>
        <w:pStyle w:val="a3"/>
        <w:tabs>
          <w:tab w:val="left" w:pos="3164"/>
        </w:tabs>
        <w:spacing w:before="1"/>
        <w:ind w:right="128"/>
        <w:jc w:val="left"/>
        <w:rPr>
          <w:sz w:val="24"/>
          <w:szCs w:val="24"/>
        </w:rPr>
      </w:pPr>
      <w:r w:rsidRPr="001D7AAC">
        <w:rPr>
          <w:sz w:val="24"/>
          <w:szCs w:val="24"/>
        </w:rPr>
        <w:t>Создание</w:t>
      </w:r>
      <w:r w:rsidRPr="001D7AAC">
        <w:rPr>
          <w:spacing w:val="36"/>
          <w:sz w:val="24"/>
          <w:szCs w:val="24"/>
        </w:rPr>
        <w:t xml:space="preserve"> </w:t>
      </w:r>
      <w:r w:rsidRPr="001D7AAC">
        <w:rPr>
          <w:sz w:val="24"/>
          <w:szCs w:val="24"/>
        </w:rPr>
        <w:t>прототипа.</w:t>
      </w:r>
      <w:r w:rsidRPr="001D7AAC">
        <w:rPr>
          <w:spacing w:val="35"/>
          <w:sz w:val="24"/>
          <w:szCs w:val="24"/>
        </w:rPr>
        <w:t xml:space="preserve"> </w:t>
      </w:r>
      <w:r w:rsidRPr="001D7AAC">
        <w:rPr>
          <w:sz w:val="24"/>
          <w:szCs w:val="24"/>
        </w:rPr>
        <w:t>Исследование</w:t>
      </w:r>
      <w:r w:rsidRPr="001D7AAC">
        <w:rPr>
          <w:spacing w:val="34"/>
          <w:sz w:val="24"/>
          <w:szCs w:val="24"/>
        </w:rPr>
        <w:t xml:space="preserve"> </w:t>
      </w:r>
      <w:r w:rsidRPr="001D7AAC">
        <w:rPr>
          <w:sz w:val="24"/>
          <w:szCs w:val="24"/>
        </w:rPr>
        <w:t>прототипа.</w:t>
      </w:r>
      <w:r w:rsidRPr="001D7AAC">
        <w:rPr>
          <w:spacing w:val="34"/>
          <w:sz w:val="24"/>
          <w:szCs w:val="24"/>
        </w:rPr>
        <w:t xml:space="preserve"> </w:t>
      </w:r>
      <w:r w:rsidRPr="001D7AAC">
        <w:rPr>
          <w:sz w:val="24"/>
          <w:szCs w:val="24"/>
        </w:rPr>
        <w:t>Перенос</w:t>
      </w:r>
      <w:r w:rsidRPr="001D7AAC">
        <w:rPr>
          <w:spacing w:val="36"/>
          <w:sz w:val="24"/>
          <w:szCs w:val="24"/>
        </w:rPr>
        <w:t xml:space="preserve"> </w:t>
      </w:r>
      <w:r w:rsidRPr="001D7AAC">
        <w:rPr>
          <w:sz w:val="24"/>
          <w:szCs w:val="24"/>
        </w:rPr>
        <w:t>выявленных</w:t>
      </w:r>
      <w:r w:rsidRPr="001D7AAC">
        <w:rPr>
          <w:spacing w:val="36"/>
          <w:sz w:val="24"/>
          <w:szCs w:val="24"/>
        </w:rPr>
        <w:t xml:space="preserve"> </w:t>
      </w:r>
      <w:r w:rsidRPr="001D7AAC">
        <w:rPr>
          <w:sz w:val="24"/>
          <w:szCs w:val="24"/>
        </w:rPr>
        <w:t>свойств прототипа на реальные</w:t>
      </w:r>
      <w:r w:rsidRPr="001D7AAC">
        <w:rPr>
          <w:sz w:val="24"/>
          <w:szCs w:val="24"/>
        </w:rPr>
        <w:tab/>
      </w:r>
      <w:r w:rsidRPr="001D7AAC">
        <w:rPr>
          <w:spacing w:val="-2"/>
          <w:sz w:val="24"/>
          <w:szCs w:val="24"/>
        </w:rPr>
        <w:t>объекты.</w:t>
      </w:r>
    </w:p>
    <w:p w14:paraId="16741653" w14:textId="77777777" w:rsidR="00566F6F" w:rsidRPr="001D7AAC" w:rsidRDefault="00566F6F">
      <w:pPr>
        <w:pStyle w:val="a3"/>
        <w:ind w:left="0" w:firstLine="0"/>
        <w:jc w:val="left"/>
        <w:rPr>
          <w:sz w:val="24"/>
          <w:szCs w:val="24"/>
        </w:rPr>
      </w:pPr>
    </w:p>
    <w:p w14:paraId="7E893255" w14:textId="77777777" w:rsidR="00566F6F" w:rsidRPr="001D7AAC" w:rsidRDefault="001D7AAC">
      <w:pPr>
        <w:pStyle w:val="a3"/>
        <w:spacing w:line="322" w:lineRule="exact"/>
        <w:ind w:left="823" w:firstLine="0"/>
        <w:jc w:val="left"/>
        <w:rPr>
          <w:sz w:val="24"/>
          <w:szCs w:val="24"/>
        </w:rPr>
      </w:pPr>
      <w:r w:rsidRPr="001D7AAC">
        <w:rPr>
          <w:sz w:val="24"/>
          <w:szCs w:val="24"/>
        </w:rPr>
        <w:t>Модуль</w:t>
      </w:r>
      <w:r w:rsidRPr="001D7AAC">
        <w:rPr>
          <w:spacing w:val="-16"/>
          <w:sz w:val="24"/>
          <w:szCs w:val="24"/>
        </w:rPr>
        <w:t xml:space="preserve"> </w:t>
      </w:r>
      <w:r w:rsidRPr="001D7AAC">
        <w:rPr>
          <w:sz w:val="24"/>
          <w:szCs w:val="24"/>
        </w:rPr>
        <w:t>«Компьютерная</w:t>
      </w:r>
      <w:r w:rsidRPr="001D7AAC">
        <w:rPr>
          <w:spacing w:val="-16"/>
          <w:sz w:val="24"/>
          <w:szCs w:val="24"/>
        </w:rPr>
        <w:t xml:space="preserve"> </w:t>
      </w:r>
      <w:r w:rsidRPr="001D7AAC">
        <w:rPr>
          <w:sz w:val="24"/>
          <w:szCs w:val="24"/>
        </w:rPr>
        <w:t>графика.</w:t>
      </w:r>
      <w:r w:rsidRPr="001D7AAC">
        <w:rPr>
          <w:spacing w:val="-16"/>
          <w:sz w:val="24"/>
          <w:szCs w:val="24"/>
        </w:rPr>
        <w:t xml:space="preserve"> </w:t>
      </w:r>
      <w:r w:rsidRPr="001D7AAC">
        <w:rPr>
          <w:spacing w:val="-2"/>
          <w:sz w:val="24"/>
          <w:szCs w:val="24"/>
        </w:rPr>
        <w:t>Черчение»</w:t>
      </w:r>
    </w:p>
    <w:p w14:paraId="705CF251" w14:textId="77777777" w:rsidR="00566F6F" w:rsidRPr="001D7AAC" w:rsidRDefault="001D7AAC">
      <w:pPr>
        <w:pStyle w:val="3"/>
        <w:jc w:val="left"/>
        <w:rPr>
          <w:sz w:val="24"/>
          <w:szCs w:val="24"/>
        </w:rPr>
      </w:pPr>
      <w:r w:rsidRPr="001D7AAC">
        <w:rPr>
          <w:sz w:val="24"/>
          <w:szCs w:val="24"/>
        </w:rPr>
        <w:t>8–9</w:t>
      </w:r>
      <w:r w:rsidRPr="001D7AAC">
        <w:rPr>
          <w:spacing w:val="-5"/>
          <w:sz w:val="24"/>
          <w:szCs w:val="24"/>
        </w:rPr>
        <w:t xml:space="preserve"> </w:t>
      </w:r>
      <w:r w:rsidRPr="001D7AAC">
        <w:rPr>
          <w:spacing w:val="-2"/>
          <w:sz w:val="24"/>
          <w:szCs w:val="24"/>
        </w:rPr>
        <w:t>классы</w:t>
      </w:r>
    </w:p>
    <w:p w14:paraId="38C90EFA" w14:textId="77777777" w:rsidR="00566F6F" w:rsidRPr="001D7AAC" w:rsidRDefault="001D7AAC">
      <w:pPr>
        <w:pStyle w:val="a3"/>
        <w:tabs>
          <w:tab w:val="left" w:pos="3703"/>
        </w:tabs>
        <w:ind w:left="823" w:right="5616" w:firstLine="0"/>
        <w:jc w:val="left"/>
        <w:rPr>
          <w:sz w:val="24"/>
          <w:szCs w:val="24"/>
        </w:rPr>
      </w:pPr>
      <w:r w:rsidRPr="001D7AAC">
        <w:rPr>
          <w:sz w:val="24"/>
          <w:szCs w:val="24"/>
        </w:rPr>
        <w:t>Раздел 1. Модели и их</w:t>
      </w:r>
      <w:r w:rsidRPr="001D7AAC">
        <w:rPr>
          <w:sz w:val="24"/>
          <w:szCs w:val="24"/>
        </w:rPr>
        <w:tab/>
      </w:r>
      <w:r w:rsidRPr="001D7AAC">
        <w:rPr>
          <w:spacing w:val="-2"/>
          <w:sz w:val="24"/>
          <w:szCs w:val="24"/>
        </w:rPr>
        <w:t xml:space="preserve">свойства. </w:t>
      </w:r>
      <w:r w:rsidRPr="001D7AAC">
        <w:rPr>
          <w:sz w:val="24"/>
          <w:szCs w:val="24"/>
        </w:rPr>
        <w:t>Понятие графической модели.</w:t>
      </w:r>
    </w:p>
    <w:p w14:paraId="145068E9" w14:textId="77777777" w:rsidR="00566F6F" w:rsidRPr="001D7AAC" w:rsidRDefault="001D7AAC">
      <w:pPr>
        <w:pStyle w:val="a3"/>
        <w:spacing w:before="1"/>
        <w:ind w:right="130"/>
        <w:rPr>
          <w:sz w:val="24"/>
          <w:szCs w:val="24"/>
        </w:rPr>
      </w:pPr>
      <w:r w:rsidRPr="001D7AAC">
        <w:rPr>
          <w:sz w:val="24"/>
          <w:szCs w:val="24"/>
        </w:rPr>
        <w:t>Математические, физические и информационные модели. Графические модели. Виды графических моделей. Количественная и качественная оценка</w:t>
      </w:r>
      <w:r w:rsidRPr="001D7AAC">
        <w:rPr>
          <w:spacing w:val="80"/>
          <w:sz w:val="24"/>
          <w:szCs w:val="24"/>
        </w:rPr>
        <w:t xml:space="preserve"> </w:t>
      </w:r>
      <w:r w:rsidRPr="001D7AAC">
        <w:rPr>
          <w:spacing w:val="-2"/>
          <w:sz w:val="24"/>
          <w:szCs w:val="24"/>
        </w:rPr>
        <w:t>модели.</w:t>
      </w:r>
    </w:p>
    <w:p w14:paraId="6BD56F2F" w14:textId="77777777" w:rsidR="00566F6F" w:rsidRPr="001D7AAC" w:rsidRDefault="001D7AAC">
      <w:pPr>
        <w:pStyle w:val="a3"/>
        <w:spacing w:before="321"/>
        <w:ind w:right="128"/>
        <w:rPr>
          <w:sz w:val="24"/>
          <w:szCs w:val="24"/>
        </w:rPr>
      </w:pPr>
      <w:r w:rsidRPr="001D7AAC">
        <w:rPr>
          <w:sz w:val="24"/>
          <w:szCs w:val="24"/>
        </w:rPr>
        <w:t>Раздел 2. Черчение как технология создания графической модели</w:t>
      </w:r>
      <w:r w:rsidRPr="001D7AAC">
        <w:rPr>
          <w:spacing w:val="80"/>
          <w:sz w:val="24"/>
          <w:szCs w:val="24"/>
        </w:rPr>
        <w:t xml:space="preserve"> </w:t>
      </w:r>
      <w:r w:rsidRPr="001D7AAC">
        <w:rPr>
          <w:sz w:val="24"/>
          <w:szCs w:val="24"/>
        </w:rPr>
        <w:t>инженерного объекта.</w:t>
      </w:r>
    </w:p>
    <w:p w14:paraId="76175548" w14:textId="77777777" w:rsidR="00566F6F" w:rsidRPr="001D7AAC" w:rsidRDefault="001D7AAC">
      <w:pPr>
        <w:pStyle w:val="a3"/>
        <w:spacing w:before="1"/>
        <w:ind w:right="125"/>
        <w:rPr>
          <w:sz w:val="24"/>
          <w:szCs w:val="24"/>
        </w:rPr>
      </w:pPr>
      <w:r w:rsidRPr="001D7AAC">
        <w:rPr>
          <w:sz w:val="24"/>
          <w:szCs w:val="24"/>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782FAB0E" w14:textId="77777777" w:rsidR="00566F6F" w:rsidRPr="001D7AAC" w:rsidRDefault="001D7AAC">
      <w:pPr>
        <w:pStyle w:val="a3"/>
        <w:ind w:right="124"/>
        <w:rPr>
          <w:sz w:val="24"/>
          <w:szCs w:val="24"/>
        </w:rPr>
      </w:pPr>
      <w:r w:rsidRPr="001D7AAC">
        <w:rPr>
          <w:sz w:val="24"/>
          <w:szCs w:val="24"/>
        </w:rPr>
        <w:t>Понятие об инженерных проектах. Создание проектной документации. Классическое черчение. Чертёж. Набросок.</w:t>
      </w:r>
      <w:r w:rsidRPr="001D7AAC">
        <w:rPr>
          <w:spacing w:val="-1"/>
          <w:sz w:val="24"/>
          <w:szCs w:val="24"/>
        </w:rPr>
        <w:t xml:space="preserve"> </w:t>
      </w:r>
      <w:r w:rsidRPr="001D7AAC">
        <w:rPr>
          <w:sz w:val="24"/>
          <w:szCs w:val="24"/>
        </w:rPr>
        <w:t xml:space="preserve">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w:t>
      </w:r>
      <w:r w:rsidRPr="001D7AAC">
        <w:rPr>
          <w:spacing w:val="-2"/>
          <w:sz w:val="24"/>
          <w:szCs w:val="24"/>
        </w:rPr>
        <w:t>проецировании.</w:t>
      </w:r>
    </w:p>
    <w:p w14:paraId="57C23AAF" w14:textId="77777777" w:rsidR="00566F6F" w:rsidRPr="001D7AAC" w:rsidRDefault="001D7AAC">
      <w:pPr>
        <w:pStyle w:val="a3"/>
        <w:spacing w:line="321" w:lineRule="exact"/>
        <w:ind w:left="823" w:firstLine="0"/>
        <w:rPr>
          <w:sz w:val="24"/>
          <w:szCs w:val="24"/>
        </w:rPr>
      </w:pPr>
      <w:r w:rsidRPr="001D7AAC">
        <w:rPr>
          <w:sz w:val="24"/>
          <w:szCs w:val="24"/>
        </w:rPr>
        <w:t>Практическая</w:t>
      </w:r>
      <w:r w:rsidRPr="001D7AAC">
        <w:rPr>
          <w:spacing w:val="55"/>
          <w:sz w:val="24"/>
          <w:szCs w:val="24"/>
        </w:rPr>
        <w:t xml:space="preserve"> </w:t>
      </w:r>
      <w:r w:rsidRPr="001D7AAC">
        <w:rPr>
          <w:sz w:val="24"/>
          <w:szCs w:val="24"/>
        </w:rPr>
        <w:t>деятельность</w:t>
      </w:r>
      <w:r w:rsidRPr="001D7AAC">
        <w:rPr>
          <w:spacing w:val="56"/>
          <w:sz w:val="24"/>
          <w:szCs w:val="24"/>
        </w:rPr>
        <w:t xml:space="preserve"> </w:t>
      </w:r>
      <w:r w:rsidRPr="001D7AAC">
        <w:rPr>
          <w:sz w:val="24"/>
          <w:szCs w:val="24"/>
        </w:rPr>
        <w:t>по</w:t>
      </w:r>
      <w:r w:rsidRPr="001D7AAC">
        <w:rPr>
          <w:spacing w:val="56"/>
          <w:sz w:val="24"/>
          <w:szCs w:val="24"/>
        </w:rPr>
        <w:t xml:space="preserve"> </w:t>
      </w:r>
      <w:r w:rsidRPr="001D7AAC">
        <w:rPr>
          <w:sz w:val="24"/>
          <w:szCs w:val="24"/>
        </w:rPr>
        <w:t>созданию</w:t>
      </w:r>
      <w:r w:rsidRPr="001D7AAC">
        <w:rPr>
          <w:spacing w:val="-8"/>
          <w:sz w:val="24"/>
          <w:szCs w:val="24"/>
        </w:rPr>
        <w:t xml:space="preserve"> </w:t>
      </w:r>
      <w:r w:rsidRPr="001D7AAC">
        <w:rPr>
          <w:spacing w:val="-2"/>
          <w:sz w:val="24"/>
          <w:szCs w:val="24"/>
        </w:rPr>
        <w:t>чертежей.</w:t>
      </w:r>
    </w:p>
    <w:p w14:paraId="51523C7E" w14:textId="77777777" w:rsidR="00566F6F" w:rsidRPr="001D7AAC" w:rsidRDefault="00566F6F">
      <w:pPr>
        <w:pStyle w:val="a3"/>
        <w:spacing w:before="1"/>
        <w:ind w:left="0" w:firstLine="0"/>
        <w:jc w:val="left"/>
        <w:rPr>
          <w:sz w:val="24"/>
          <w:szCs w:val="24"/>
        </w:rPr>
      </w:pPr>
    </w:p>
    <w:p w14:paraId="5AE77D59"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12"/>
          <w:sz w:val="24"/>
          <w:szCs w:val="24"/>
        </w:rPr>
        <w:t xml:space="preserve"> </w:t>
      </w:r>
      <w:r w:rsidRPr="001D7AAC">
        <w:rPr>
          <w:sz w:val="24"/>
          <w:szCs w:val="24"/>
        </w:rPr>
        <w:t>3.</w:t>
      </w:r>
      <w:r w:rsidRPr="001D7AAC">
        <w:rPr>
          <w:spacing w:val="-12"/>
          <w:sz w:val="24"/>
          <w:szCs w:val="24"/>
        </w:rPr>
        <w:t xml:space="preserve"> </w:t>
      </w:r>
      <w:r w:rsidRPr="001D7AAC">
        <w:rPr>
          <w:sz w:val="24"/>
          <w:szCs w:val="24"/>
        </w:rPr>
        <w:t>Технология</w:t>
      </w:r>
      <w:r w:rsidRPr="001D7AAC">
        <w:rPr>
          <w:spacing w:val="-11"/>
          <w:sz w:val="24"/>
          <w:szCs w:val="24"/>
        </w:rPr>
        <w:t xml:space="preserve"> </w:t>
      </w:r>
      <w:r w:rsidRPr="001D7AAC">
        <w:rPr>
          <w:sz w:val="24"/>
          <w:szCs w:val="24"/>
        </w:rPr>
        <w:t>создания</w:t>
      </w:r>
      <w:r w:rsidRPr="001D7AAC">
        <w:rPr>
          <w:spacing w:val="-12"/>
          <w:sz w:val="24"/>
          <w:szCs w:val="24"/>
        </w:rPr>
        <w:t xml:space="preserve"> </w:t>
      </w:r>
      <w:r w:rsidRPr="001D7AAC">
        <w:rPr>
          <w:sz w:val="24"/>
          <w:szCs w:val="24"/>
        </w:rPr>
        <w:t>чертежей</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программных</w:t>
      </w:r>
      <w:r w:rsidRPr="001D7AAC">
        <w:rPr>
          <w:spacing w:val="-11"/>
          <w:sz w:val="24"/>
          <w:szCs w:val="24"/>
        </w:rPr>
        <w:t xml:space="preserve"> </w:t>
      </w:r>
      <w:r w:rsidRPr="001D7AAC">
        <w:rPr>
          <w:spacing w:val="-2"/>
          <w:sz w:val="24"/>
          <w:szCs w:val="24"/>
        </w:rPr>
        <w:t>средах.</w:t>
      </w:r>
    </w:p>
    <w:p w14:paraId="7DC0956C" w14:textId="77777777" w:rsidR="00566F6F" w:rsidRPr="001D7AAC" w:rsidRDefault="001D7AAC">
      <w:pPr>
        <w:pStyle w:val="a3"/>
        <w:tabs>
          <w:tab w:val="left" w:pos="2144"/>
        </w:tabs>
        <w:ind w:right="128"/>
        <w:rPr>
          <w:sz w:val="24"/>
          <w:szCs w:val="24"/>
        </w:rPr>
      </w:pPr>
      <w:r w:rsidRPr="001D7AAC">
        <w:rPr>
          <w:sz w:val="24"/>
          <w:szCs w:val="24"/>
        </w:rPr>
        <w:t>Применение программного обеспечения для создания проектной документации: моделей объектов и их чертежей.</w:t>
      </w:r>
      <w:r w:rsidRPr="001D7AAC">
        <w:rPr>
          <w:spacing w:val="-17"/>
          <w:sz w:val="24"/>
          <w:szCs w:val="24"/>
        </w:rPr>
        <w:t xml:space="preserve"> </w:t>
      </w:r>
      <w:r w:rsidRPr="001D7AAC">
        <w:rPr>
          <w:sz w:val="24"/>
          <w:szCs w:val="24"/>
        </w:rPr>
        <w:t>Правила техники безопасности при работе на компьютере. Включение системы.</w:t>
      </w:r>
      <w:r w:rsidRPr="001D7AAC">
        <w:rPr>
          <w:spacing w:val="40"/>
          <w:sz w:val="24"/>
          <w:szCs w:val="24"/>
        </w:rPr>
        <w:t xml:space="preserve"> </w:t>
      </w:r>
      <w:r w:rsidRPr="001D7AAC">
        <w:rPr>
          <w:sz w:val="24"/>
          <w:szCs w:val="24"/>
        </w:rPr>
        <w:t>Создание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виды</w:t>
      </w:r>
      <w:r w:rsidRPr="001D7AAC">
        <w:rPr>
          <w:spacing w:val="40"/>
          <w:sz w:val="24"/>
          <w:szCs w:val="24"/>
        </w:rPr>
        <w:t xml:space="preserve"> </w:t>
      </w:r>
      <w:r w:rsidRPr="001D7AAC">
        <w:rPr>
          <w:sz w:val="24"/>
          <w:szCs w:val="24"/>
        </w:rPr>
        <w:t xml:space="preserve">документов, </w:t>
      </w:r>
      <w:r w:rsidRPr="001D7AAC">
        <w:rPr>
          <w:spacing w:val="-2"/>
          <w:sz w:val="24"/>
          <w:szCs w:val="24"/>
        </w:rPr>
        <w:t>интерфейс</w:t>
      </w:r>
      <w:r w:rsidRPr="001D7AAC">
        <w:rPr>
          <w:sz w:val="24"/>
          <w:szCs w:val="24"/>
        </w:rPr>
        <w:tab/>
        <w:t>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6031451F" w14:textId="77777777" w:rsidR="00566F6F" w:rsidRPr="001D7AAC" w:rsidRDefault="001D7AAC">
      <w:pPr>
        <w:pStyle w:val="a3"/>
        <w:ind w:right="130"/>
        <w:rPr>
          <w:sz w:val="24"/>
          <w:szCs w:val="24"/>
        </w:rPr>
      </w:pPr>
      <w:r w:rsidRPr="001D7AAC">
        <w:rPr>
          <w:sz w:val="24"/>
          <w:szCs w:val="24"/>
        </w:rPr>
        <w:t>Изделия</w:t>
      </w:r>
      <w:r w:rsidRPr="001D7AAC">
        <w:rPr>
          <w:spacing w:val="-4"/>
          <w:sz w:val="24"/>
          <w:szCs w:val="24"/>
        </w:rPr>
        <w:t xml:space="preserve"> </w:t>
      </w:r>
      <w:r w:rsidRPr="001D7AAC">
        <w:rPr>
          <w:sz w:val="24"/>
          <w:szCs w:val="24"/>
        </w:rPr>
        <w:t>и</w:t>
      </w:r>
      <w:r w:rsidRPr="001D7AAC">
        <w:rPr>
          <w:spacing w:val="-3"/>
          <w:sz w:val="24"/>
          <w:szCs w:val="24"/>
        </w:rPr>
        <w:t xml:space="preserve"> </w:t>
      </w:r>
      <w:r w:rsidRPr="001D7AAC">
        <w:rPr>
          <w:sz w:val="24"/>
          <w:szCs w:val="24"/>
        </w:rPr>
        <w:t>их</w:t>
      </w:r>
      <w:r w:rsidRPr="001D7AAC">
        <w:rPr>
          <w:spacing w:val="-4"/>
          <w:sz w:val="24"/>
          <w:szCs w:val="24"/>
        </w:rPr>
        <w:t xml:space="preserve"> </w:t>
      </w:r>
      <w:r w:rsidRPr="001D7AAC">
        <w:rPr>
          <w:sz w:val="24"/>
          <w:szCs w:val="24"/>
        </w:rPr>
        <w:t>модели.</w:t>
      </w:r>
      <w:r w:rsidRPr="001D7AAC">
        <w:rPr>
          <w:spacing w:val="-4"/>
          <w:sz w:val="24"/>
          <w:szCs w:val="24"/>
        </w:rPr>
        <w:t xml:space="preserve"> </w:t>
      </w:r>
      <w:r w:rsidRPr="001D7AAC">
        <w:rPr>
          <w:sz w:val="24"/>
          <w:szCs w:val="24"/>
        </w:rPr>
        <w:t>Анализ</w:t>
      </w:r>
      <w:r w:rsidRPr="001D7AAC">
        <w:rPr>
          <w:spacing w:val="-2"/>
          <w:sz w:val="24"/>
          <w:szCs w:val="24"/>
        </w:rPr>
        <w:t xml:space="preserve"> </w:t>
      </w:r>
      <w:r w:rsidRPr="001D7AAC">
        <w:rPr>
          <w:sz w:val="24"/>
          <w:szCs w:val="24"/>
        </w:rPr>
        <w:t>формы</w:t>
      </w:r>
      <w:r w:rsidRPr="001D7AAC">
        <w:rPr>
          <w:spacing w:val="-4"/>
          <w:sz w:val="24"/>
          <w:szCs w:val="24"/>
        </w:rPr>
        <w:t xml:space="preserve"> </w:t>
      </w:r>
      <w:r w:rsidRPr="001D7AAC">
        <w:rPr>
          <w:sz w:val="24"/>
          <w:szCs w:val="24"/>
        </w:rPr>
        <w:t>объекта</w:t>
      </w:r>
      <w:r w:rsidRPr="001D7AAC">
        <w:rPr>
          <w:spacing w:val="-4"/>
          <w:sz w:val="24"/>
          <w:szCs w:val="24"/>
        </w:rPr>
        <w:t xml:space="preserve"> </w:t>
      </w:r>
      <w:r w:rsidRPr="001D7AAC">
        <w:rPr>
          <w:sz w:val="24"/>
          <w:szCs w:val="24"/>
        </w:rPr>
        <w:t>и</w:t>
      </w:r>
      <w:r w:rsidRPr="001D7AAC">
        <w:rPr>
          <w:spacing w:val="-3"/>
          <w:sz w:val="24"/>
          <w:szCs w:val="24"/>
        </w:rPr>
        <w:t xml:space="preserve"> </w:t>
      </w:r>
      <w:r w:rsidRPr="001D7AAC">
        <w:rPr>
          <w:sz w:val="24"/>
          <w:szCs w:val="24"/>
        </w:rPr>
        <w:t>синтез</w:t>
      </w:r>
      <w:r w:rsidRPr="001D7AAC">
        <w:rPr>
          <w:spacing w:val="-4"/>
          <w:sz w:val="24"/>
          <w:szCs w:val="24"/>
        </w:rPr>
        <w:t xml:space="preserve"> </w:t>
      </w:r>
      <w:r w:rsidRPr="001D7AAC">
        <w:rPr>
          <w:sz w:val="24"/>
          <w:szCs w:val="24"/>
        </w:rPr>
        <w:t>модели.</w:t>
      </w:r>
      <w:r w:rsidRPr="001D7AAC">
        <w:rPr>
          <w:spacing w:val="40"/>
          <w:sz w:val="24"/>
          <w:szCs w:val="24"/>
        </w:rPr>
        <w:t xml:space="preserve"> </w:t>
      </w:r>
      <w:r w:rsidRPr="001D7AAC">
        <w:rPr>
          <w:sz w:val="24"/>
          <w:szCs w:val="24"/>
        </w:rPr>
        <w:t>План</w:t>
      </w:r>
      <w:r w:rsidRPr="001D7AAC">
        <w:rPr>
          <w:spacing w:val="40"/>
          <w:sz w:val="24"/>
          <w:szCs w:val="24"/>
        </w:rPr>
        <w:t xml:space="preserve"> </w:t>
      </w:r>
      <w:r w:rsidRPr="001D7AAC">
        <w:rPr>
          <w:sz w:val="24"/>
          <w:szCs w:val="24"/>
        </w:rPr>
        <w:t xml:space="preserve">создания </w:t>
      </w:r>
      <w:r w:rsidRPr="001D7AAC">
        <w:rPr>
          <w:spacing w:val="-2"/>
          <w:sz w:val="24"/>
          <w:szCs w:val="24"/>
        </w:rPr>
        <w:t>3D-модели.</w:t>
      </w:r>
    </w:p>
    <w:p w14:paraId="5D359DE3" w14:textId="77777777" w:rsidR="00566F6F" w:rsidRPr="001D7AAC" w:rsidRDefault="001D7AAC">
      <w:pPr>
        <w:pStyle w:val="a3"/>
        <w:spacing w:line="321" w:lineRule="exact"/>
        <w:ind w:right="126" w:firstLine="0"/>
        <w:jc w:val="right"/>
        <w:rPr>
          <w:sz w:val="24"/>
          <w:szCs w:val="24"/>
        </w:rPr>
      </w:pPr>
      <w:r w:rsidRPr="001D7AAC">
        <w:rPr>
          <w:sz w:val="24"/>
          <w:szCs w:val="24"/>
        </w:rPr>
        <w:t>Интерфейс</w:t>
      </w:r>
      <w:r w:rsidRPr="001D7AAC">
        <w:rPr>
          <w:spacing w:val="78"/>
          <w:sz w:val="24"/>
          <w:szCs w:val="24"/>
        </w:rPr>
        <w:t xml:space="preserve"> </w:t>
      </w:r>
      <w:r w:rsidRPr="001D7AAC">
        <w:rPr>
          <w:sz w:val="24"/>
          <w:szCs w:val="24"/>
        </w:rPr>
        <w:t>окна</w:t>
      </w:r>
      <w:r w:rsidRPr="001D7AAC">
        <w:rPr>
          <w:spacing w:val="79"/>
          <w:sz w:val="24"/>
          <w:szCs w:val="24"/>
        </w:rPr>
        <w:t xml:space="preserve"> </w:t>
      </w:r>
      <w:r w:rsidRPr="001D7AAC">
        <w:rPr>
          <w:sz w:val="24"/>
          <w:szCs w:val="24"/>
        </w:rPr>
        <w:t>«Деталь».</w:t>
      </w:r>
      <w:r w:rsidRPr="001D7AAC">
        <w:rPr>
          <w:spacing w:val="45"/>
          <w:w w:val="150"/>
          <w:sz w:val="24"/>
          <w:szCs w:val="24"/>
        </w:rPr>
        <w:t xml:space="preserve"> </w:t>
      </w:r>
      <w:r w:rsidRPr="001D7AAC">
        <w:rPr>
          <w:sz w:val="24"/>
          <w:szCs w:val="24"/>
        </w:rPr>
        <w:t>Дерево</w:t>
      </w:r>
      <w:r w:rsidRPr="001D7AAC">
        <w:rPr>
          <w:spacing w:val="79"/>
          <w:sz w:val="24"/>
          <w:szCs w:val="24"/>
        </w:rPr>
        <w:t xml:space="preserve"> </w:t>
      </w:r>
      <w:r w:rsidRPr="001D7AAC">
        <w:rPr>
          <w:sz w:val="24"/>
          <w:szCs w:val="24"/>
        </w:rPr>
        <w:t>модели.</w:t>
      </w:r>
      <w:r w:rsidRPr="001D7AAC">
        <w:rPr>
          <w:spacing w:val="79"/>
          <w:sz w:val="24"/>
          <w:szCs w:val="24"/>
        </w:rPr>
        <w:t xml:space="preserve"> </w:t>
      </w:r>
      <w:r w:rsidRPr="001D7AAC">
        <w:rPr>
          <w:sz w:val="24"/>
          <w:szCs w:val="24"/>
        </w:rPr>
        <w:t>Система</w:t>
      </w:r>
      <w:r w:rsidRPr="001D7AAC">
        <w:rPr>
          <w:spacing w:val="78"/>
          <w:sz w:val="24"/>
          <w:szCs w:val="24"/>
        </w:rPr>
        <w:t xml:space="preserve"> </w:t>
      </w:r>
      <w:r w:rsidRPr="001D7AAC">
        <w:rPr>
          <w:sz w:val="24"/>
          <w:szCs w:val="24"/>
        </w:rPr>
        <w:t>3D-координат</w:t>
      </w:r>
      <w:r w:rsidRPr="001D7AAC">
        <w:rPr>
          <w:spacing w:val="79"/>
          <w:sz w:val="24"/>
          <w:szCs w:val="24"/>
        </w:rPr>
        <w:t xml:space="preserve"> </w:t>
      </w:r>
      <w:r w:rsidRPr="001D7AAC">
        <w:rPr>
          <w:sz w:val="24"/>
          <w:szCs w:val="24"/>
        </w:rPr>
        <w:t>в</w:t>
      </w:r>
      <w:r w:rsidRPr="001D7AAC">
        <w:rPr>
          <w:spacing w:val="79"/>
          <w:sz w:val="24"/>
          <w:szCs w:val="24"/>
        </w:rPr>
        <w:t xml:space="preserve"> </w:t>
      </w:r>
      <w:r w:rsidRPr="001D7AAC">
        <w:rPr>
          <w:spacing w:val="-4"/>
          <w:sz w:val="24"/>
          <w:szCs w:val="24"/>
        </w:rPr>
        <w:t>окне</w:t>
      </w:r>
    </w:p>
    <w:p w14:paraId="6CF6EF52" w14:textId="77777777" w:rsidR="00566F6F" w:rsidRPr="001D7AAC" w:rsidRDefault="001D7AAC">
      <w:pPr>
        <w:pStyle w:val="a3"/>
        <w:tabs>
          <w:tab w:val="left" w:pos="1332"/>
          <w:tab w:val="left" w:pos="1706"/>
          <w:tab w:val="left" w:pos="3887"/>
          <w:tab w:val="left" w:pos="5408"/>
          <w:tab w:val="left" w:pos="7928"/>
          <w:tab w:val="left" w:pos="9026"/>
        </w:tabs>
        <w:spacing w:before="1" w:line="322" w:lineRule="exact"/>
        <w:ind w:left="0" w:right="130" w:firstLine="0"/>
        <w:jc w:val="right"/>
        <w:rPr>
          <w:sz w:val="24"/>
          <w:szCs w:val="24"/>
        </w:rPr>
      </w:pPr>
      <w:r w:rsidRPr="001D7AAC">
        <w:rPr>
          <w:spacing w:val="-2"/>
          <w:sz w:val="24"/>
          <w:szCs w:val="24"/>
        </w:rPr>
        <w:t>«Деталь»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конструктивные</w:t>
      </w:r>
      <w:r w:rsidRPr="001D7AAC">
        <w:rPr>
          <w:sz w:val="24"/>
          <w:szCs w:val="24"/>
        </w:rPr>
        <w:tab/>
      </w:r>
      <w:r w:rsidRPr="001D7AAC">
        <w:rPr>
          <w:spacing w:val="-2"/>
          <w:sz w:val="24"/>
          <w:szCs w:val="24"/>
        </w:rPr>
        <w:t>плоскости.</w:t>
      </w:r>
      <w:r w:rsidRPr="001D7AAC">
        <w:rPr>
          <w:sz w:val="24"/>
          <w:szCs w:val="24"/>
        </w:rPr>
        <w:tab/>
      </w:r>
      <w:r w:rsidRPr="001D7AAC">
        <w:rPr>
          <w:spacing w:val="-2"/>
          <w:sz w:val="24"/>
          <w:szCs w:val="24"/>
        </w:rPr>
        <w:t>Формообразование</w:t>
      </w:r>
      <w:r w:rsidRPr="001D7AAC">
        <w:rPr>
          <w:sz w:val="24"/>
          <w:szCs w:val="24"/>
        </w:rPr>
        <w:tab/>
      </w:r>
      <w:r w:rsidRPr="001D7AAC">
        <w:rPr>
          <w:spacing w:val="-2"/>
          <w:sz w:val="24"/>
          <w:szCs w:val="24"/>
        </w:rPr>
        <w:t>детали.</w:t>
      </w:r>
      <w:r w:rsidRPr="001D7AAC">
        <w:rPr>
          <w:sz w:val="24"/>
          <w:szCs w:val="24"/>
        </w:rPr>
        <w:tab/>
      </w:r>
      <w:r w:rsidRPr="001D7AAC">
        <w:rPr>
          <w:spacing w:val="-2"/>
          <w:sz w:val="24"/>
          <w:szCs w:val="24"/>
        </w:rPr>
        <w:t>Операция</w:t>
      </w:r>
    </w:p>
    <w:p w14:paraId="5847FF2B" w14:textId="77777777" w:rsidR="00566F6F" w:rsidRPr="001D7AAC" w:rsidRDefault="001D7AAC">
      <w:pPr>
        <w:pStyle w:val="a3"/>
        <w:ind w:right="129" w:firstLine="0"/>
        <w:jc w:val="right"/>
        <w:rPr>
          <w:sz w:val="24"/>
          <w:szCs w:val="24"/>
        </w:rPr>
      </w:pPr>
      <w:r w:rsidRPr="001D7AAC">
        <w:rPr>
          <w:sz w:val="24"/>
          <w:szCs w:val="24"/>
        </w:rPr>
        <w:t>«Эскиз».</w:t>
      </w:r>
      <w:r w:rsidRPr="001D7AAC">
        <w:rPr>
          <w:spacing w:val="-6"/>
          <w:sz w:val="24"/>
          <w:szCs w:val="24"/>
        </w:rPr>
        <w:t xml:space="preserve"> </w:t>
      </w:r>
      <w:r w:rsidRPr="001D7AAC">
        <w:rPr>
          <w:sz w:val="24"/>
          <w:szCs w:val="24"/>
        </w:rPr>
        <w:t>Правила</w:t>
      </w:r>
      <w:r w:rsidRPr="001D7AAC">
        <w:rPr>
          <w:spacing w:val="-5"/>
          <w:sz w:val="24"/>
          <w:szCs w:val="24"/>
        </w:rPr>
        <w:t xml:space="preserve"> </w:t>
      </w:r>
      <w:r w:rsidRPr="001D7AAC">
        <w:rPr>
          <w:sz w:val="24"/>
          <w:szCs w:val="24"/>
        </w:rPr>
        <w:t>и</w:t>
      </w:r>
      <w:r w:rsidRPr="001D7AAC">
        <w:rPr>
          <w:spacing w:val="-7"/>
          <w:sz w:val="24"/>
          <w:szCs w:val="24"/>
        </w:rPr>
        <w:t xml:space="preserve"> </w:t>
      </w:r>
      <w:r w:rsidRPr="001D7AAC">
        <w:rPr>
          <w:sz w:val="24"/>
          <w:szCs w:val="24"/>
        </w:rPr>
        <w:t>требования,</w:t>
      </w:r>
      <w:r w:rsidRPr="001D7AAC">
        <w:rPr>
          <w:spacing w:val="-7"/>
          <w:sz w:val="24"/>
          <w:szCs w:val="24"/>
        </w:rPr>
        <w:t xml:space="preserve"> </w:t>
      </w:r>
      <w:r w:rsidRPr="001D7AAC">
        <w:rPr>
          <w:sz w:val="24"/>
          <w:szCs w:val="24"/>
        </w:rPr>
        <w:t>предъявляемые</w:t>
      </w:r>
      <w:r w:rsidRPr="001D7AAC">
        <w:rPr>
          <w:spacing w:val="-8"/>
          <w:sz w:val="24"/>
          <w:szCs w:val="24"/>
        </w:rPr>
        <w:t xml:space="preserve"> </w:t>
      </w:r>
      <w:r w:rsidRPr="001D7AAC">
        <w:rPr>
          <w:sz w:val="24"/>
          <w:szCs w:val="24"/>
        </w:rPr>
        <w:t>к</w:t>
      </w:r>
      <w:r w:rsidRPr="001D7AAC">
        <w:rPr>
          <w:spacing w:val="-6"/>
          <w:sz w:val="24"/>
          <w:szCs w:val="24"/>
        </w:rPr>
        <w:t xml:space="preserve"> </w:t>
      </w:r>
      <w:r w:rsidRPr="001D7AAC">
        <w:rPr>
          <w:sz w:val="24"/>
          <w:szCs w:val="24"/>
        </w:rPr>
        <w:t>эскизам.</w:t>
      </w:r>
      <w:r w:rsidRPr="001D7AAC">
        <w:rPr>
          <w:spacing w:val="-7"/>
          <w:sz w:val="24"/>
          <w:szCs w:val="24"/>
        </w:rPr>
        <w:t xml:space="preserve"> </w:t>
      </w:r>
      <w:r w:rsidRPr="001D7AAC">
        <w:rPr>
          <w:sz w:val="24"/>
          <w:szCs w:val="24"/>
        </w:rPr>
        <w:t>Способы</w:t>
      </w:r>
      <w:r w:rsidRPr="001D7AAC">
        <w:rPr>
          <w:spacing w:val="-7"/>
          <w:sz w:val="24"/>
          <w:szCs w:val="24"/>
        </w:rPr>
        <w:t xml:space="preserve"> </w:t>
      </w:r>
      <w:r w:rsidRPr="001D7AAC">
        <w:rPr>
          <w:spacing w:val="-2"/>
          <w:sz w:val="24"/>
          <w:szCs w:val="24"/>
        </w:rPr>
        <w:t>редактирования</w:t>
      </w:r>
    </w:p>
    <w:p w14:paraId="5D15017E" w14:textId="77777777" w:rsidR="00566F6F" w:rsidRPr="001D7AAC" w:rsidRDefault="00566F6F">
      <w:pPr>
        <w:jc w:val="right"/>
        <w:rPr>
          <w:sz w:val="24"/>
          <w:szCs w:val="24"/>
        </w:rPr>
        <w:sectPr w:rsidR="00566F6F" w:rsidRPr="001D7AAC">
          <w:pgSz w:w="11910" w:h="16840"/>
          <w:pgMar w:top="480" w:right="440" w:bottom="700" w:left="1020" w:header="0" w:footer="441" w:gutter="0"/>
          <w:cols w:space="720"/>
        </w:sectPr>
      </w:pPr>
    </w:p>
    <w:p w14:paraId="09E715B2" w14:textId="77777777" w:rsidR="00566F6F" w:rsidRPr="001D7AAC" w:rsidRDefault="001D7AAC">
      <w:pPr>
        <w:pStyle w:val="a3"/>
        <w:spacing w:before="68" w:line="322" w:lineRule="exact"/>
        <w:ind w:firstLine="0"/>
        <w:jc w:val="left"/>
        <w:rPr>
          <w:sz w:val="24"/>
          <w:szCs w:val="24"/>
        </w:rPr>
      </w:pPr>
      <w:r w:rsidRPr="001D7AAC">
        <w:rPr>
          <w:sz w:val="24"/>
          <w:szCs w:val="24"/>
        </w:rPr>
        <w:lastRenderedPageBreak/>
        <w:t>операции</w:t>
      </w:r>
      <w:r w:rsidRPr="001D7AAC">
        <w:rPr>
          <w:spacing w:val="-12"/>
          <w:sz w:val="24"/>
          <w:szCs w:val="24"/>
        </w:rPr>
        <w:t xml:space="preserve"> </w:t>
      </w:r>
      <w:r w:rsidRPr="001D7AAC">
        <w:rPr>
          <w:sz w:val="24"/>
          <w:szCs w:val="24"/>
        </w:rPr>
        <w:t>формообразования</w:t>
      </w:r>
      <w:r w:rsidRPr="001D7AAC">
        <w:rPr>
          <w:spacing w:val="49"/>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эскиза.</w:t>
      </w:r>
    </w:p>
    <w:p w14:paraId="0137F5C1" w14:textId="77777777" w:rsidR="00566F6F" w:rsidRPr="001D7AAC" w:rsidRDefault="001D7AAC">
      <w:pPr>
        <w:pStyle w:val="a3"/>
        <w:ind w:right="129"/>
        <w:rPr>
          <w:sz w:val="24"/>
          <w:szCs w:val="24"/>
        </w:rPr>
      </w:pPr>
      <w:r w:rsidRPr="001D7AAC">
        <w:rPr>
          <w:sz w:val="24"/>
          <w:szCs w:val="24"/>
        </w:rPr>
        <w:t>Создание моделей по различным заданиям: по чертежу; по описанию и размерам; по образцу, с натуры.</w:t>
      </w:r>
    </w:p>
    <w:p w14:paraId="5ADBA768" w14:textId="77777777" w:rsidR="00566F6F" w:rsidRPr="001D7AAC" w:rsidRDefault="00566F6F">
      <w:pPr>
        <w:pStyle w:val="a3"/>
        <w:ind w:left="0" w:firstLine="0"/>
        <w:jc w:val="left"/>
        <w:rPr>
          <w:sz w:val="24"/>
          <w:szCs w:val="24"/>
        </w:rPr>
      </w:pPr>
    </w:p>
    <w:p w14:paraId="37B226C3"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13"/>
          <w:sz w:val="24"/>
          <w:szCs w:val="24"/>
        </w:rPr>
        <w:t xml:space="preserve"> </w:t>
      </w:r>
      <w:r w:rsidRPr="001D7AAC">
        <w:rPr>
          <w:sz w:val="24"/>
          <w:szCs w:val="24"/>
        </w:rPr>
        <w:t>4.</w:t>
      </w:r>
      <w:r w:rsidRPr="001D7AAC">
        <w:rPr>
          <w:spacing w:val="-12"/>
          <w:sz w:val="24"/>
          <w:szCs w:val="24"/>
        </w:rPr>
        <w:t xml:space="preserve"> </w:t>
      </w:r>
      <w:r w:rsidRPr="001D7AAC">
        <w:rPr>
          <w:sz w:val="24"/>
          <w:szCs w:val="24"/>
        </w:rPr>
        <w:t>Разработка</w:t>
      </w:r>
      <w:r w:rsidRPr="001D7AAC">
        <w:rPr>
          <w:spacing w:val="-12"/>
          <w:sz w:val="24"/>
          <w:szCs w:val="24"/>
        </w:rPr>
        <w:t xml:space="preserve"> </w:t>
      </w:r>
      <w:r w:rsidRPr="001D7AAC">
        <w:rPr>
          <w:sz w:val="24"/>
          <w:szCs w:val="24"/>
        </w:rPr>
        <w:t>проекта</w:t>
      </w:r>
      <w:r w:rsidRPr="001D7AAC">
        <w:rPr>
          <w:spacing w:val="-12"/>
          <w:sz w:val="24"/>
          <w:szCs w:val="24"/>
        </w:rPr>
        <w:t xml:space="preserve"> </w:t>
      </w:r>
      <w:r w:rsidRPr="001D7AAC">
        <w:rPr>
          <w:sz w:val="24"/>
          <w:szCs w:val="24"/>
        </w:rPr>
        <w:t>инженерного</w:t>
      </w:r>
      <w:r w:rsidRPr="001D7AAC">
        <w:rPr>
          <w:spacing w:val="-12"/>
          <w:sz w:val="24"/>
          <w:szCs w:val="24"/>
        </w:rPr>
        <w:t xml:space="preserve"> </w:t>
      </w:r>
      <w:r w:rsidRPr="001D7AAC">
        <w:rPr>
          <w:spacing w:val="-2"/>
          <w:sz w:val="24"/>
          <w:szCs w:val="24"/>
        </w:rPr>
        <w:t>объекта.</w:t>
      </w:r>
    </w:p>
    <w:p w14:paraId="4885CDF2" w14:textId="77777777" w:rsidR="00566F6F" w:rsidRPr="001D7AAC" w:rsidRDefault="001D7AAC">
      <w:pPr>
        <w:pStyle w:val="a3"/>
        <w:ind w:right="125"/>
        <w:rPr>
          <w:sz w:val="24"/>
          <w:szCs w:val="24"/>
        </w:rPr>
      </w:pPr>
      <w:r w:rsidRPr="001D7AAC">
        <w:rPr>
          <w:sz w:val="24"/>
          <w:szCs w:val="24"/>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w:t>
      </w:r>
      <w:r w:rsidRPr="001D7AAC">
        <w:rPr>
          <w:spacing w:val="80"/>
          <w:sz w:val="24"/>
          <w:szCs w:val="24"/>
        </w:rPr>
        <w:t xml:space="preserve"> </w:t>
      </w:r>
      <w:r w:rsidRPr="001D7AAC">
        <w:rPr>
          <w:sz w:val="24"/>
          <w:szCs w:val="24"/>
        </w:rPr>
        <w:t>на чертеже. Создание презентации.</w:t>
      </w:r>
    </w:p>
    <w:p w14:paraId="503AA537" w14:textId="77777777" w:rsidR="00566F6F" w:rsidRPr="001D7AAC" w:rsidRDefault="00566F6F">
      <w:pPr>
        <w:pStyle w:val="a3"/>
        <w:ind w:left="0" w:firstLine="0"/>
        <w:jc w:val="left"/>
        <w:rPr>
          <w:sz w:val="24"/>
          <w:szCs w:val="24"/>
        </w:rPr>
      </w:pPr>
    </w:p>
    <w:p w14:paraId="74E102D3" w14:textId="77777777" w:rsidR="00566F6F" w:rsidRPr="001D7AAC" w:rsidRDefault="001D7AAC">
      <w:pPr>
        <w:pStyle w:val="a3"/>
        <w:spacing w:line="322" w:lineRule="exact"/>
        <w:ind w:left="823" w:firstLine="0"/>
        <w:jc w:val="left"/>
        <w:rPr>
          <w:sz w:val="24"/>
          <w:szCs w:val="24"/>
        </w:rPr>
      </w:pPr>
      <w:r w:rsidRPr="001D7AAC">
        <w:rPr>
          <w:spacing w:val="-2"/>
          <w:sz w:val="24"/>
          <w:szCs w:val="24"/>
        </w:rPr>
        <w:t>Модуль</w:t>
      </w:r>
      <w:r w:rsidRPr="001D7AAC">
        <w:rPr>
          <w:spacing w:val="2"/>
          <w:sz w:val="24"/>
          <w:szCs w:val="24"/>
        </w:rPr>
        <w:t xml:space="preserve"> </w:t>
      </w:r>
      <w:r w:rsidRPr="001D7AAC">
        <w:rPr>
          <w:spacing w:val="-2"/>
          <w:sz w:val="24"/>
          <w:szCs w:val="24"/>
        </w:rPr>
        <w:t>«Автоматизированные</w:t>
      </w:r>
      <w:r w:rsidRPr="001D7AAC">
        <w:rPr>
          <w:spacing w:val="2"/>
          <w:sz w:val="24"/>
          <w:szCs w:val="24"/>
        </w:rPr>
        <w:t xml:space="preserve"> </w:t>
      </w:r>
      <w:r w:rsidRPr="001D7AAC">
        <w:rPr>
          <w:spacing w:val="-2"/>
          <w:sz w:val="24"/>
          <w:szCs w:val="24"/>
        </w:rPr>
        <w:t>системы»</w:t>
      </w:r>
    </w:p>
    <w:p w14:paraId="77363C4E" w14:textId="77777777" w:rsidR="00566F6F" w:rsidRPr="001D7AAC" w:rsidRDefault="001D7AAC">
      <w:pPr>
        <w:pStyle w:val="3"/>
        <w:spacing w:line="240" w:lineRule="auto"/>
        <w:jc w:val="left"/>
        <w:rPr>
          <w:sz w:val="24"/>
          <w:szCs w:val="24"/>
        </w:rPr>
      </w:pPr>
      <w:r w:rsidRPr="001D7AAC">
        <w:rPr>
          <w:sz w:val="24"/>
          <w:szCs w:val="24"/>
        </w:rPr>
        <w:t>8–9</w:t>
      </w:r>
      <w:r w:rsidRPr="001D7AAC">
        <w:rPr>
          <w:spacing w:val="-5"/>
          <w:sz w:val="24"/>
          <w:szCs w:val="24"/>
        </w:rPr>
        <w:t xml:space="preserve"> </w:t>
      </w:r>
      <w:r w:rsidRPr="001D7AAC">
        <w:rPr>
          <w:spacing w:val="-2"/>
          <w:sz w:val="24"/>
          <w:szCs w:val="24"/>
        </w:rPr>
        <w:t>классы</w:t>
      </w:r>
    </w:p>
    <w:p w14:paraId="76B46CA7" w14:textId="77777777" w:rsidR="00566F6F" w:rsidRPr="001D7AAC" w:rsidRDefault="001D7AAC">
      <w:pPr>
        <w:pStyle w:val="a3"/>
        <w:spacing w:before="1" w:line="322" w:lineRule="exact"/>
        <w:ind w:left="823" w:firstLine="0"/>
        <w:jc w:val="left"/>
        <w:rPr>
          <w:sz w:val="24"/>
          <w:szCs w:val="24"/>
        </w:rPr>
      </w:pPr>
      <w:r w:rsidRPr="001D7AAC">
        <w:rPr>
          <w:sz w:val="24"/>
          <w:szCs w:val="24"/>
        </w:rPr>
        <w:t>Раздел</w:t>
      </w:r>
      <w:r w:rsidRPr="001D7AAC">
        <w:rPr>
          <w:spacing w:val="-12"/>
          <w:sz w:val="24"/>
          <w:szCs w:val="24"/>
        </w:rPr>
        <w:t xml:space="preserve"> </w:t>
      </w:r>
      <w:r w:rsidRPr="001D7AAC">
        <w:rPr>
          <w:sz w:val="24"/>
          <w:szCs w:val="24"/>
        </w:rPr>
        <w:t>1.</w:t>
      </w:r>
      <w:r w:rsidRPr="001D7AAC">
        <w:rPr>
          <w:spacing w:val="-12"/>
          <w:sz w:val="24"/>
          <w:szCs w:val="24"/>
        </w:rPr>
        <w:t xml:space="preserve"> </w:t>
      </w:r>
      <w:r w:rsidRPr="001D7AAC">
        <w:rPr>
          <w:sz w:val="24"/>
          <w:szCs w:val="24"/>
        </w:rPr>
        <w:t>Управление.</w:t>
      </w:r>
      <w:r w:rsidRPr="001D7AAC">
        <w:rPr>
          <w:spacing w:val="-11"/>
          <w:sz w:val="24"/>
          <w:szCs w:val="24"/>
        </w:rPr>
        <w:t xml:space="preserve"> </w:t>
      </w:r>
      <w:r w:rsidRPr="001D7AAC">
        <w:rPr>
          <w:sz w:val="24"/>
          <w:szCs w:val="24"/>
        </w:rPr>
        <w:t>Общие</w:t>
      </w:r>
      <w:r w:rsidRPr="001D7AAC">
        <w:rPr>
          <w:spacing w:val="-12"/>
          <w:sz w:val="24"/>
          <w:szCs w:val="24"/>
        </w:rPr>
        <w:t xml:space="preserve"> </w:t>
      </w:r>
      <w:r w:rsidRPr="001D7AAC">
        <w:rPr>
          <w:spacing w:val="-2"/>
          <w:sz w:val="24"/>
          <w:szCs w:val="24"/>
        </w:rPr>
        <w:t>представления.</w:t>
      </w:r>
    </w:p>
    <w:p w14:paraId="02B9274D" w14:textId="77777777" w:rsidR="00566F6F" w:rsidRPr="001D7AAC" w:rsidRDefault="001D7AAC">
      <w:pPr>
        <w:pStyle w:val="a3"/>
        <w:ind w:right="124"/>
        <w:rPr>
          <w:sz w:val="24"/>
          <w:szCs w:val="24"/>
        </w:rPr>
      </w:pPr>
      <w:r w:rsidRPr="001D7AAC">
        <w:rPr>
          <w:sz w:val="24"/>
          <w:szCs w:val="24"/>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1425665A" w14:textId="77777777" w:rsidR="00566F6F" w:rsidRPr="001D7AAC" w:rsidRDefault="00566F6F">
      <w:pPr>
        <w:pStyle w:val="a3"/>
        <w:ind w:left="0" w:firstLine="0"/>
        <w:jc w:val="left"/>
        <w:rPr>
          <w:sz w:val="24"/>
          <w:szCs w:val="24"/>
        </w:rPr>
      </w:pPr>
    </w:p>
    <w:p w14:paraId="79D45912"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15"/>
          <w:sz w:val="24"/>
          <w:szCs w:val="24"/>
        </w:rPr>
        <w:t xml:space="preserve"> </w:t>
      </w:r>
      <w:r w:rsidRPr="001D7AAC">
        <w:rPr>
          <w:sz w:val="24"/>
          <w:szCs w:val="24"/>
        </w:rPr>
        <w:t>2.</w:t>
      </w:r>
      <w:r w:rsidRPr="001D7AAC">
        <w:rPr>
          <w:spacing w:val="-15"/>
          <w:sz w:val="24"/>
          <w:szCs w:val="24"/>
        </w:rPr>
        <w:t xml:space="preserve"> </w:t>
      </w:r>
      <w:r w:rsidRPr="001D7AAC">
        <w:rPr>
          <w:sz w:val="24"/>
          <w:szCs w:val="24"/>
        </w:rPr>
        <w:t>Управление</w:t>
      </w:r>
      <w:r w:rsidRPr="001D7AAC">
        <w:rPr>
          <w:spacing w:val="-15"/>
          <w:sz w:val="24"/>
          <w:szCs w:val="24"/>
        </w:rPr>
        <w:t xml:space="preserve"> </w:t>
      </w:r>
      <w:r w:rsidRPr="001D7AAC">
        <w:rPr>
          <w:sz w:val="24"/>
          <w:szCs w:val="24"/>
        </w:rPr>
        <w:t>техническими</w:t>
      </w:r>
      <w:r w:rsidRPr="001D7AAC">
        <w:rPr>
          <w:spacing w:val="-15"/>
          <w:sz w:val="24"/>
          <w:szCs w:val="24"/>
        </w:rPr>
        <w:t xml:space="preserve"> </w:t>
      </w:r>
      <w:r w:rsidRPr="001D7AAC">
        <w:rPr>
          <w:spacing w:val="-2"/>
          <w:sz w:val="24"/>
          <w:szCs w:val="24"/>
        </w:rPr>
        <w:t>системами.</w:t>
      </w:r>
    </w:p>
    <w:p w14:paraId="6269F83B" w14:textId="77777777" w:rsidR="00566F6F" w:rsidRPr="001D7AAC" w:rsidRDefault="001D7AAC">
      <w:pPr>
        <w:pStyle w:val="a3"/>
        <w:ind w:right="131"/>
        <w:rPr>
          <w:sz w:val="24"/>
          <w:szCs w:val="24"/>
        </w:rPr>
      </w:pPr>
      <w:r w:rsidRPr="001D7AAC">
        <w:rPr>
          <w:sz w:val="24"/>
          <w:szCs w:val="24"/>
        </w:rPr>
        <w:t>Механические устройства обратной связи. Регулятор Уатта. Понятие</w:t>
      </w:r>
      <w:r w:rsidRPr="001D7AAC">
        <w:rPr>
          <w:spacing w:val="80"/>
          <w:w w:val="150"/>
          <w:sz w:val="24"/>
          <w:szCs w:val="24"/>
        </w:rPr>
        <w:t xml:space="preserve"> </w:t>
      </w:r>
      <w:r w:rsidRPr="001D7AAC">
        <w:rPr>
          <w:sz w:val="24"/>
          <w:szCs w:val="24"/>
        </w:rPr>
        <w:t>системы. Замкнутые и открытые системы. Системы с положительной и отрицательной обратной связью. Примеры.</w:t>
      </w:r>
    </w:p>
    <w:p w14:paraId="1664D078" w14:textId="77777777" w:rsidR="00566F6F" w:rsidRPr="001D7AAC" w:rsidRDefault="001D7AAC">
      <w:pPr>
        <w:pStyle w:val="a3"/>
        <w:spacing w:line="322" w:lineRule="exact"/>
        <w:ind w:left="823" w:firstLine="0"/>
        <w:rPr>
          <w:sz w:val="24"/>
          <w:szCs w:val="24"/>
        </w:rPr>
      </w:pPr>
      <w:r w:rsidRPr="001D7AAC">
        <w:rPr>
          <w:sz w:val="24"/>
          <w:szCs w:val="24"/>
        </w:rPr>
        <w:t>Динамические</w:t>
      </w:r>
      <w:r w:rsidRPr="001D7AAC">
        <w:rPr>
          <w:spacing w:val="-13"/>
          <w:sz w:val="24"/>
          <w:szCs w:val="24"/>
        </w:rPr>
        <w:t xml:space="preserve"> </w:t>
      </w:r>
      <w:r w:rsidRPr="001D7AAC">
        <w:rPr>
          <w:sz w:val="24"/>
          <w:szCs w:val="24"/>
        </w:rPr>
        <w:t>эффекты</w:t>
      </w:r>
      <w:r w:rsidRPr="001D7AAC">
        <w:rPr>
          <w:spacing w:val="-13"/>
          <w:sz w:val="24"/>
          <w:szCs w:val="24"/>
        </w:rPr>
        <w:t xml:space="preserve"> </w:t>
      </w:r>
      <w:r w:rsidRPr="001D7AAC">
        <w:rPr>
          <w:sz w:val="24"/>
          <w:szCs w:val="24"/>
        </w:rPr>
        <w:t>открытых</w:t>
      </w:r>
      <w:r w:rsidRPr="001D7AAC">
        <w:rPr>
          <w:spacing w:val="-12"/>
          <w:sz w:val="24"/>
          <w:szCs w:val="24"/>
        </w:rPr>
        <w:t xml:space="preserve"> </w:t>
      </w:r>
      <w:r w:rsidRPr="001D7AAC">
        <w:rPr>
          <w:sz w:val="24"/>
          <w:szCs w:val="24"/>
        </w:rPr>
        <w:t>систем:</w:t>
      </w:r>
      <w:r w:rsidRPr="001D7AAC">
        <w:rPr>
          <w:spacing w:val="-13"/>
          <w:sz w:val="24"/>
          <w:szCs w:val="24"/>
        </w:rPr>
        <w:t xml:space="preserve"> </w:t>
      </w:r>
      <w:r w:rsidRPr="001D7AAC">
        <w:rPr>
          <w:sz w:val="24"/>
          <w:szCs w:val="24"/>
        </w:rPr>
        <w:t>точки</w:t>
      </w:r>
      <w:r w:rsidRPr="001D7AAC">
        <w:rPr>
          <w:spacing w:val="-14"/>
          <w:sz w:val="24"/>
          <w:szCs w:val="24"/>
        </w:rPr>
        <w:t xml:space="preserve"> </w:t>
      </w:r>
      <w:r w:rsidRPr="001D7AAC">
        <w:rPr>
          <w:sz w:val="24"/>
          <w:szCs w:val="24"/>
        </w:rPr>
        <w:t>бифуркации,</w:t>
      </w:r>
      <w:r w:rsidRPr="001D7AAC">
        <w:rPr>
          <w:spacing w:val="-13"/>
          <w:sz w:val="24"/>
          <w:szCs w:val="24"/>
        </w:rPr>
        <w:t xml:space="preserve"> </w:t>
      </w:r>
      <w:r w:rsidRPr="001D7AAC">
        <w:rPr>
          <w:spacing w:val="-2"/>
          <w:sz w:val="24"/>
          <w:szCs w:val="24"/>
        </w:rPr>
        <w:t>аттракторы.</w:t>
      </w:r>
    </w:p>
    <w:p w14:paraId="349E47B0" w14:textId="77777777" w:rsidR="00566F6F" w:rsidRPr="001D7AAC" w:rsidRDefault="001D7AAC">
      <w:pPr>
        <w:pStyle w:val="a3"/>
        <w:ind w:right="124"/>
        <w:rPr>
          <w:sz w:val="24"/>
          <w:szCs w:val="24"/>
        </w:rPr>
      </w:pPr>
      <w:r w:rsidRPr="001D7AAC">
        <w:rPr>
          <w:sz w:val="24"/>
          <w:szCs w:val="24"/>
        </w:rPr>
        <w:t>Реализация данных эффектов в технических системах. Управление системами в условиях</w:t>
      </w:r>
      <w:r w:rsidRPr="001D7AAC">
        <w:rPr>
          <w:spacing w:val="80"/>
          <w:sz w:val="24"/>
          <w:szCs w:val="24"/>
        </w:rPr>
        <w:t xml:space="preserve"> </w:t>
      </w:r>
      <w:r w:rsidRPr="001D7AAC">
        <w:rPr>
          <w:sz w:val="24"/>
          <w:szCs w:val="24"/>
        </w:rPr>
        <w:t xml:space="preserve">нестабильности. 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 манипулятора со сменными модулями для обучения работе с производственным </w:t>
      </w:r>
      <w:r w:rsidRPr="001D7AAC">
        <w:rPr>
          <w:spacing w:val="-2"/>
          <w:sz w:val="24"/>
          <w:szCs w:val="24"/>
        </w:rPr>
        <w:t>оборудованием.</w:t>
      </w:r>
    </w:p>
    <w:p w14:paraId="3730F857" w14:textId="77777777" w:rsidR="00566F6F" w:rsidRPr="001D7AAC" w:rsidRDefault="00566F6F">
      <w:pPr>
        <w:pStyle w:val="a3"/>
        <w:ind w:left="0" w:firstLine="0"/>
        <w:jc w:val="left"/>
        <w:rPr>
          <w:sz w:val="24"/>
          <w:szCs w:val="24"/>
        </w:rPr>
      </w:pPr>
    </w:p>
    <w:p w14:paraId="6CB3ED6E"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15"/>
          <w:sz w:val="24"/>
          <w:szCs w:val="24"/>
        </w:rPr>
        <w:t xml:space="preserve"> </w:t>
      </w:r>
      <w:r w:rsidRPr="001D7AAC">
        <w:rPr>
          <w:sz w:val="24"/>
          <w:szCs w:val="24"/>
        </w:rPr>
        <w:t>3.</w:t>
      </w:r>
      <w:r w:rsidRPr="001D7AAC">
        <w:rPr>
          <w:spacing w:val="-14"/>
          <w:sz w:val="24"/>
          <w:szCs w:val="24"/>
        </w:rPr>
        <w:t xml:space="preserve"> </w:t>
      </w:r>
      <w:r w:rsidRPr="001D7AAC">
        <w:rPr>
          <w:sz w:val="24"/>
          <w:szCs w:val="24"/>
        </w:rPr>
        <w:t>Элементная</w:t>
      </w:r>
      <w:r w:rsidRPr="001D7AAC">
        <w:rPr>
          <w:spacing w:val="-15"/>
          <w:sz w:val="24"/>
          <w:szCs w:val="24"/>
        </w:rPr>
        <w:t xml:space="preserve"> </w:t>
      </w:r>
      <w:r w:rsidRPr="001D7AAC">
        <w:rPr>
          <w:sz w:val="24"/>
          <w:szCs w:val="24"/>
        </w:rPr>
        <w:t>база</w:t>
      </w:r>
      <w:r w:rsidRPr="001D7AAC">
        <w:rPr>
          <w:spacing w:val="-15"/>
          <w:sz w:val="24"/>
          <w:szCs w:val="24"/>
        </w:rPr>
        <w:t xml:space="preserve"> </w:t>
      </w:r>
      <w:r w:rsidRPr="001D7AAC">
        <w:rPr>
          <w:sz w:val="24"/>
          <w:szCs w:val="24"/>
        </w:rPr>
        <w:t>автоматизированных</w:t>
      </w:r>
      <w:r w:rsidRPr="001D7AAC">
        <w:rPr>
          <w:spacing w:val="-14"/>
          <w:sz w:val="24"/>
          <w:szCs w:val="24"/>
        </w:rPr>
        <w:t xml:space="preserve"> </w:t>
      </w:r>
      <w:r w:rsidRPr="001D7AAC">
        <w:rPr>
          <w:spacing w:val="-2"/>
          <w:sz w:val="24"/>
          <w:szCs w:val="24"/>
        </w:rPr>
        <w:t>систем.</w:t>
      </w:r>
    </w:p>
    <w:p w14:paraId="4DA88E45" w14:textId="77777777" w:rsidR="00566F6F" w:rsidRPr="001D7AAC" w:rsidRDefault="001D7AAC">
      <w:pPr>
        <w:pStyle w:val="a3"/>
        <w:ind w:right="125"/>
        <w:rPr>
          <w:sz w:val="24"/>
          <w:szCs w:val="24"/>
        </w:rPr>
      </w:pPr>
      <w:r w:rsidRPr="001D7AAC">
        <w:rPr>
          <w:sz w:val="24"/>
          <w:szCs w:val="24"/>
        </w:rPr>
        <w:t>Понятие об электрическом токе. Проводники и диэлектрики. Электрические приборы. Техника безопасности при работе с электрическими</w:t>
      </w:r>
      <w:r w:rsidRPr="001D7AAC">
        <w:rPr>
          <w:spacing w:val="-3"/>
          <w:sz w:val="24"/>
          <w:szCs w:val="24"/>
        </w:rPr>
        <w:t xml:space="preserve"> </w:t>
      </w:r>
      <w:r w:rsidRPr="001D7AAC">
        <w:rPr>
          <w:sz w:val="24"/>
          <w:szCs w:val="24"/>
        </w:rPr>
        <w:t>приборами.</w:t>
      </w:r>
      <w:r w:rsidRPr="001D7AAC">
        <w:rPr>
          <w:spacing w:val="-6"/>
          <w:sz w:val="24"/>
          <w:szCs w:val="24"/>
        </w:rPr>
        <w:t xml:space="preserve"> </w:t>
      </w:r>
      <w:r w:rsidRPr="001D7AAC">
        <w:rPr>
          <w:sz w:val="24"/>
          <w:szCs w:val="24"/>
        </w:rPr>
        <w:t>Макетная плата. Соединение проводников. Электрическая цепь и электрическая схема. Резистор и диод. Потенциометр.</w:t>
      </w:r>
    </w:p>
    <w:p w14:paraId="5666C9E7" w14:textId="77777777" w:rsidR="00566F6F" w:rsidRPr="001D7AAC" w:rsidRDefault="001D7AAC">
      <w:pPr>
        <w:pStyle w:val="a3"/>
        <w:spacing w:before="1"/>
        <w:ind w:right="125"/>
        <w:rPr>
          <w:sz w:val="24"/>
          <w:szCs w:val="24"/>
        </w:rPr>
      </w:pPr>
      <w:r w:rsidRPr="001D7AAC">
        <w:rPr>
          <w:sz w:val="24"/>
          <w:szCs w:val="24"/>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405C7EC8" w14:textId="77777777" w:rsidR="00566F6F" w:rsidRPr="001D7AAC" w:rsidRDefault="001D7AAC">
      <w:pPr>
        <w:pStyle w:val="a3"/>
        <w:ind w:right="131"/>
        <w:rPr>
          <w:sz w:val="24"/>
          <w:szCs w:val="24"/>
        </w:rPr>
      </w:pPr>
      <w:r w:rsidRPr="001D7AAC">
        <w:rPr>
          <w:sz w:val="24"/>
          <w:szCs w:val="24"/>
        </w:rPr>
        <w:t xml:space="preserve">Основные этапы развития электротехники. Датчик света. Аналоговая и цифровая схемотехника. Использование микроконтроллера при сборке схем. </w:t>
      </w:r>
      <w:r w:rsidRPr="001D7AAC">
        <w:rPr>
          <w:spacing w:val="-2"/>
          <w:sz w:val="24"/>
          <w:szCs w:val="24"/>
        </w:rPr>
        <w:t>Фоторезистор.</w:t>
      </w:r>
    </w:p>
    <w:p w14:paraId="37788CA8" w14:textId="77777777" w:rsidR="00566F6F" w:rsidRPr="001D7AAC" w:rsidRDefault="00566F6F">
      <w:pPr>
        <w:pStyle w:val="a3"/>
        <w:ind w:left="0" w:firstLine="0"/>
        <w:jc w:val="left"/>
        <w:rPr>
          <w:sz w:val="24"/>
          <w:szCs w:val="24"/>
        </w:rPr>
      </w:pPr>
    </w:p>
    <w:p w14:paraId="26B8E63E" w14:textId="77777777" w:rsidR="00566F6F" w:rsidRPr="001D7AAC" w:rsidRDefault="001D7AAC">
      <w:pPr>
        <w:pStyle w:val="a3"/>
        <w:tabs>
          <w:tab w:val="left" w:pos="2207"/>
          <w:tab w:val="left" w:pos="3005"/>
          <w:tab w:val="left" w:pos="5026"/>
          <w:tab w:val="left" w:pos="8968"/>
        </w:tabs>
        <w:spacing w:line="322" w:lineRule="exact"/>
        <w:ind w:left="823" w:firstLine="0"/>
        <w:jc w:val="left"/>
        <w:rPr>
          <w:sz w:val="24"/>
          <w:szCs w:val="24"/>
        </w:rPr>
      </w:pPr>
      <w:r w:rsidRPr="001D7AAC">
        <w:rPr>
          <w:spacing w:val="-2"/>
          <w:sz w:val="24"/>
          <w:szCs w:val="24"/>
        </w:rPr>
        <w:t>Раздел</w:t>
      </w:r>
      <w:r w:rsidRPr="001D7AAC">
        <w:rPr>
          <w:sz w:val="24"/>
          <w:szCs w:val="24"/>
        </w:rPr>
        <w:tab/>
      </w:r>
      <w:r w:rsidRPr="001D7AAC">
        <w:rPr>
          <w:spacing w:val="-5"/>
          <w:sz w:val="24"/>
          <w:szCs w:val="24"/>
        </w:rPr>
        <w:t>4.</w:t>
      </w:r>
      <w:r w:rsidRPr="001D7AAC">
        <w:rPr>
          <w:sz w:val="24"/>
          <w:szCs w:val="24"/>
        </w:rPr>
        <w:tab/>
      </w:r>
      <w:r w:rsidRPr="001D7AAC">
        <w:rPr>
          <w:spacing w:val="-2"/>
          <w:sz w:val="24"/>
          <w:szCs w:val="24"/>
        </w:rPr>
        <w:t>Управление</w:t>
      </w:r>
      <w:r w:rsidRPr="001D7AAC">
        <w:rPr>
          <w:sz w:val="24"/>
          <w:szCs w:val="24"/>
        </w:rPr>
        <w:tab/>
      </w:r>
      <w:r w:rsidRPr="001D7AAC">
        <w:rPr>
          <w:spacing w:val="-2"/>
          <w:sz w:val="24"/>
          <w:szCs w:val="24"/>
        </w:rPr>
        <w:t>социально-экономическими</w:t>
      </w:r>
      <w:r w:rsidRPr="001D7AAC">
        <w:rPr>
          <w:sz w:val="24"/>
          <w:szCs w:val="24"/>
        </w:rPr>
        <w:tab/>
      </w:r>
      <w:r w:rsidRPr="001D7AAC">
        <w:rPr>
          <w:spacing w:val="-2"/>
          <w:sz w:val="24"/>
          <w:szCs w:val="24"/>
        </w:rPr>
        <w:t>системами.</w:t>
      </w:r>
    </w:p>
    <w:p w14:paraId="1E65B0DE" w14:textId="77777777" w:rsidR="00566F6F" w:rsidRPr="001D7AAC" w:rsidRDefault="001D7AAC">
      <w:pPr>
        <w:pStyle w:val="a3"/>
        <w:ind w:firstLine="0"/>
        <w:jc w:val="left"/>
        <w:rPr>
          <w:sz w:val="24"/>
          <w:szCs w:val="24"/>
        </w:rPr>
      </w:pPr>
      <w:r w:rsidRPr="001D7AAC">
        <w:rPr>
          <w:spacing w:val="-2"/>
          <w:sz w:val="24"/>
          <w:szCs w:val="24"/>
        </w:rPr>
        <w:t>Предпринимательство.</w:t>
      </w:r>
    </w:p>
    <w:p w14:paraId="0F3EFB15" w14:textId="77777777" w:rsidR="00566F6F" w:rsidRPr="001D7AAC" w:rsidRDefault="001D7AAC">
      <w:pPr>
        <w:pStyle w:val="a3"/>
        <w:spacing w:before="68"/>
        <w:ind w:right="128"/>
        <w:rPr>
          <w:sz w:val="24"/>
          <w:szCs w:val="24"/>
        </w:rPr>
      </w:pPr>
      <w:r w:rsidRPr="001D7AAC">
        <w:rPr>
          <w:sz w:val="24"/>
          <w:szCs w:val="24"/>
        </w:rPr>
        <w:t>Сущность культуры предпринимательства. Корпоративная культура. Предпринимательская этика и этикет. Анализ видов предпринимательской деятельности</w:t>
      </w:r>
      <w:r w:rsidRPr="001D7AAC">
        <w:rPr>
          <w:spacing w:val="-3"/>
          <w:sz w:val="24"/>
          <w:szCs w:val="24"/>
        </w:rPr>
        <w:t xml:space="preserve"> </w:t>
      </w:r>
      <w:r w:rsidRPr="001D7AAC">
        <w:rPr>
          <w:sz w:val="24"/>
          <w:szCs w:val="24"/>
        </w:rPr>
        <w:t>и определение</w:t>
      </w:r>
      <w:r w:rsidRPr="001D7AAC">
        <w:rPr>
          <w:spacing w:val="-18"/>
          <w:sz w:val="24"/>
          <w:szCs w:val="24"/>
        </w:rPr>
        <w:t xml:space="preserve"> </w:t>
      </w:r>
      <w:r w:rsidRPr="001D7AAC">
        <w:rPr>
          <w:sz w:val="24"/>
          <w:szCs w:val="24"/>
        </w:rPr>
        <w:t>типологии коммерческой организации. Сфера принятия управленческих решений. Внутренняя и внешняя среда предпринимательства. Базовыесоставляющие</w:t>
      </w:r>
      <w:r w:rsidRPr="001D7AAC">
        <w:rPr>
          <w:spacing w:val="-15"/>
          <w:sz w:val="24"/>
          <w:szCs w:val="24"/>
        </w:rPr>
        <w:t xml:space="preserve"> </w:t>
      </w:r>
      <w:r w:rsidRPr="001D7AAC">
        <w:rPr>
          <w:sz w:val="24"/>
          <w:szCs w:val="24"/>
        </w:rPr>
        <w:t>внутренней</w:t>
      </w:r>
      <w:r w:rsidRPr="001D7AAC">
        <w:rPr>
          <w:spacing w:val="-13"/>
          <w:sz w:val="24"/>
          <w:szCs w:val="24"/>
        </w:rPr>
        <w:t xml:space="preserve"> </w:t>
      </w:r>
      <w:r w:rsidRPr="001D7AAC">
        <w:rPr>
          <w:sz w:val="24"/>
          <w:szCs w:val="24"/>
        </w:rPr>
        <w:t>среды.</w:t>
      </w:r>
      <w:r w:rsidRPr="001D7AAC">
        <w:rPr>
          <w:spacing w:val="-17"/>
          <w:sz w:val="24"/>
          <w:szCs w:val="24"/>
        </w:rPr>
        <w:t xml:space="preserve"> </w:t>
      </w:r>
      <w:r w:rsidRPr="001D7AAC">
        <w:rPr>
          <w:sz w:val="24"/>
          <w:szCs w:val="24"/>
        </w:rPr>
        <w:t>Формирование</w:t>
      </w:r>
      <w:r w:rsidRPr="001D7AAC">
        <w:rPr>
          <w:spacing w:val="-15"/>
          <w:sz w:val="24"/>
          <w:szCs w:val="24"/>
        </w:rPr>
        <w:t xml:space="preserve"> </w:t>
      </w:r>
      <w:r w:rsidRPr="001D7AAC">
        <w:rPr>
          <w:sz w:val="24"/>
          <w:szCs w:val="24"/>
        </w:rPr>
        <w:t>цены товара.</w:t>
      </w:r>
    </w:p>
    <w:p w14:paraId="7E331B5C" w14:textId="77777777" w:rsidR="00566F6F" w:rsidRPr="001D7AAC" w:rsidRDefault="001D7AAC">
      <w:pPr>
        <w:pStyle w:val="a3"/>
        <w:ind w:right="130"/>
        <w:rPr>
          <w:sz w:val="24"/>
          <w:szCs w:val="24"/>
        </w:rPr>
      </w:pPr>
      <w:r w:rsidRPr="001D7AAC">
        <w:rPr>
          <w:sz w:val="24"/>
          <w:szCs w:val="24"/>
        </w:rPr>
        <w:t>Внешние и внутренние угрозы безопасности фирмы. Основные элементы механизма защиты предпринимательской тай ны. Защита предпринимательской тайны и обеспечение безопасности</w:t>
      </w:r>
      <w:r w:rsidRPr="001D7AAC">
        <w:rPr>
          <w:spacing w:val="40"/>
          <w:sz w:val="24"/>
          <w:szCs w:val="24"/>
        </w:rPr>
        <w:t xml:space="preserve"> </w:t>
      </w:r>
      <w:r w:rsidRPr="001D7AAC">
        <w:rPr>
          <w:sz w:val="24"/>
          <w:szCs w:val="24"/>
        </w:rPr>
        <w:t>фирмы.</w:t>
      </w:r>
    </w:p>
    <w:p w14:paraId="09AD843F" w14:textId="77777777" w:rsidR="00566F6F" w:rsidRPr="001D7AAC" w:rsidRDefault="001D7AAC">
      <w:pPr>
        <w:pStyle w:val="a3"/>
        <w:ind w:right="125"/>
        <w:rPr>
          <w:sz w:val="24"/>
          <w:szCs w:val="24"/>
        </w:rPr>
      </w:pPr>
      <w:r w:rsidRPr="001D7AAC">
        <w:rPr>
          <w:sz w:val="24"/>
          <w:szCs w:val="24"/>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w:t>
      </w:r>
      <w:r w:rsidRPr="001D7AAC">
        <w:rPr>
          <w:spacing w:val="-2"/>
          <w:sz w:val="24"/>
          <w:szCs w:val="24"/>
        </w:rPr>
        <w:t xml:space="preserve"> </w:t>
      </w:r>
      <w:r w:rsidRPr="001D7AAC">
        <w:rPr>
          <w:sz w:val="24"/>
          <w:szCs w:val="24"/>
        </w:rPr>
        <w:t>бизнес-плана.</w:t>
      </w:r>
    </w:p>
    <w:p w14:paraId="60B7270C" w14:textId="77777777" w:rsidR="00566F6F" w:rsidRPr="001D7AAC" w:rsidRDefault="001D7AAC">
      <w:pPr>
        <w:pStyle w:val="a3"/>
        <w:spacing w:line="322" w:lineRule="exact"/>
        <w:ind w:left="823" w:firstLine="0"/>
        <w:rPr>
          <w:sz w:val="24"/>
          <w:szCs w:val="24"/>
        </w:rPr>
      </w:pPr>
      <w:r w:rsidRPr="001D7AAC">
        <w:rPr>
          <w:sz w:val="24"/>
          <w:szCs w:val="24"/>
        </w:rPr>
        <w:t>Система</w:t>
      </w:r>
      <w:r w:rsidRPr="001D7AAC">
        <w:rPr>
          <w:spacing w:val="30"/>
          <w:sz w:val="24"/>
          <w:szCs w:val="24"/>
        </w:rPr>
        <w:t xml:space="preserve">  </w:t>
      </w:r>
      <w:r w:rsidRPr="001D7AAC">
        <w:rPr>
          <w:sz w:val="24"/>
          <w:szCs w:val="24"/>
        </w:rPr>
        <w:t>показателей</w:t>
      </w:r>
      <w:r w:rsidRPr="001D7AAC">
        <w:rPr>
          <w:spacing w:val="30"/>
          <w:sz w:val="24"/>
          <w:szCs w:val="24"/>
        </w:rPr>
        <w:t xml:space="preserve">  </w:t>
      </w:r>
      <w:r w:rsidRPr="001D7AAC">
        <w:rPr>
          <w:sz w:val="24"/>
          <w:szCs w:val="24"/>
        </w:rPr>
        <w:t>эффективности</w:t>
      </w:r>
      <w:r w:rsidRPr="001D7AAC">
        <w:rPr>
          <w:spacing w:val="25"/>
          <w:sz w:val="24"/>
          <w:szCs w:val="24"/>
        </w:rPr>
        <w:t xml:space="preserve">  </w:t>
      </w:r>
      <w:r w:rsidRPr="001D7AAC">
        <w:rPr>
          <w:sz w:val="24"/>
          <w:szCs w:val="24"/>
        </w:rPr>
        <w:t>предпринимательской</w:t>
      </w:r>
      <w:r w:rsidRPr="001D7AAC">
        <w:rPr>
          <w:spacing w:val="30"/>
          <w:sz w:val="24"/>
          <w:szCs w:val="24"/>
        </w:rPr>
        <w:t xml:space="preserve">  </w:t>
      </w:r>
      <w:r w:rsidRPr="001D7AAC">
        <w:rPr>
          <w:spacing w:val="-2"/>
          <w:sz w:val="24"/>
          <w:szCs w:val="24"/>
        </w:rPr>
        <w:t>деятельности.</w:t>
      </w:r>
    </w:p>
    <w:p w14:paraId="6D61E01B" w14:textId="77777777" w:rsidR="00566F6F" w:rsidRPr="001D7AAC" w:rsidRDefault="001D7AAC">
      <w:pPr>
        <w:pStyle w:val="a3"/>
        <w:spacing w:line="322" w:lineRule="exact"/>
        <w:ind w:firstLine="0"/>
        <w:rPr>
          <w:sz w:val="24"/>
          <w:szCs w:val="24"/>
        </w:rPr>
      </w:pPr>
      <w:r w:rsidRPr="001D7AAC">
        <w:rPr>
          <w:sz w:val="24"/>
          <w:szCs w:val="24"/>
        </w:rPr>
        <w:t>Принципы</w:t>
      </w:r>
      <w:r w:rsidRPr="001D7AAC">
        <w:rPr>
          <w:spacing w:val="57"/>
          <w:sz w:val="24"/>
          <w:szCs w:val="24"/>
        </w:rPr>
        <w:t xml:space="preserve"> </w:t>
      </w:r>
      <w:r w:rsidRPr="001D7AAC">
        <w:rPr>
          <w:sz w:val="24"/>
          <w:szCs w:val="24"/>
        </w:rPr>
        <w:t>и</w:t>
      </w:r>
      <w:r w:rsidRPr="001D7AAC">
        <w:rPr>
          <w:spacing w:val="59"/>
          <w:sz w:val="24"/>
          <w:szCs w:val="24"/>
        </w:rPr>
        <w:t xml:space="preserve"> </w:t>
      </w:r>
      <w:r w:rsidRPr="001D7AAC">
        <w:rPr>
          <w:sz w:val="24"/>
          <w:szCs w:val="24"/>
        </w:rPr>
        <w:t>методы</w:t>
      </w:r>
      <w:r w:rsidRPr="001D7AAC">
        <w:rPr>
          <w:spacing w:val="59"/>
          <w:sz w:val="24"/>
          <w:szCs w:val="24"/>
        </w:rPr>
        <w:t xml:space="preserve"> </w:t>
      </w:r>
      <w:r w:rsidRPr="001D7AAC">
        <w:rPr>
          <w:sz w:val="24"/>
          <w:szCs w:val="24"/>
        </w:rPr>
        <w:t>оценки</w:t>
      </w:r>
      <w:r w:rsidRPr="001D7AAC">
        <w:rPr>
          <w:spacing w:val="18"/>
          <w:sz w:val="24"/>
          <w:szCs w:val="24"/>
        </w:rPr>
        <w:t xml:space="preserve"> </w:t>
      </w:r>
      <w:r w:rsidRPr="001D7AAC">
        <w:rPr>
          <w:spacing w:val="-2"/>
          <w:sz w:val="24"/>
          <w:szCs w:val="24"/>
        </w:rPr>
        <w:t>эффективности.</w:t>
      </w:r>
    </w:p>
    <w:p w14:paraId="5EDF6976" w14:textId="77777777" w:rsidR="00566F6F" w:rsidRPr="001D7AAC" w:rsidRDefault="001D7AAC">
      <w:pPr>
        <w:pStyle w:val="a3"/>
        <w:ind w:right="131" w:firstLine="779"/>
        <w:rPr>
          <w:sz w:val="24"/>
          <w:szCs w:val="24"/>
        </w:rPr>
      </w:pPr>
      <w:r w:rsidRPr="001D7AAC">
        <w:rPr>
          <w:sz w:val="24"/>
          <w:szCs w:val="24"/>
        </w:rPr>
        <w:lastRenderedPageBreak/>
        <w:t xml:space="preserve">Пути повышения и контроль эффективности предпринимательской </w:t>
      </w:r>
      <w:r w:rsidRPr="001D7AAC">
        <w:rPr>
          <w:spacing w:val="-2"/>
          <w:sz w:val="24"/>
          <w:szCs w:val="24"/>
        </w:rPr>
        <w:t>деятельности.</w:t>
      </w:r>
    </w:p>
    <w:p w14:paraId="3BDDC53C" w14:textId="77777777" w:rsidR="00566F6F" w:rsidRPr="001D7AAC" w:rsidRDefault="001D7AAC">
      <w:pPr>
        <w:pStyle w:val="a3"/>
        <w:spacing w:before="1"/>
        <w:ind w:right="129"/>
        <w:rPr>
          <w:sz w:val="24"/>
          <w:szCs w:val="24"/>
        </w:rPr>
      </w:pPr>
      <w:r w:rsidRPr="001D7AAC">
        <w:rPr>
          <w:sz w:val="24"/>
          <w:szCs w:val="24"/>
        </w:rPr>
        <w:t>Программная поддержка предпринимательской деятельности. Программы для управления проектами.</w:t>
      </w:r>
    </w:p>
    <w:p w14:paraId="45E461D1" w14:textId="77777777" w:rsidR="00566F6F" w:rsidRPr="001D7AAC" w:rsidRDefault="001D7AAC">
      <w:pPr>
        <w:pStyle w:val="a3"/>
        <w:spacing w:before="322" w:line="322" w:lineRule="exact"/>
        <w:ind w:left="823" w:firstLine="0"/>
        <w:jc w:val="left"/>
        <w:rPr>
          <w:sz w:val="24"/>
          <w:szCs w:val="24"/>
        </w:rPr>
      </w:pPr>
      <w:r w:rsidRPr="001D7AAC">
        <w:rPr>
          <w:sz w:val="24"/>
          <w:szCs w:val="24"/>
        </w:rPr>
        <w:t>Модуль</w:t>
      </w:r>
      <w:r w:rsidRPr="001D7AAC">
        <w:rPr>
          <w:spacing w:val="-13"/>
          <w:sz w:val="24"/>
          <w:szCs w:val="24"/>
        </w:rPr>
        <w:t xml:space="preserve"> </w:t>
      </w:r>
      <w:r w:rsidRPr="001D7AAC">
        <w:rPr>
          <w:spacing w:val="-2"/>
          <w:sz w:val="24"/>
          <w:szCs w:val="24"/>
        </w:rPr>
        <w:t>«Животноводство»</w:t>
      </w:r>
    </w:p>
    <w:p w14:paraId="658972A7" w14:textId="77777777" w:rsidR="00566F6F" w:rsidRPr="001D7AAC" w:rsidRDefault="001D7AAC">
      <w:pPr>
        <w:pStyle w:val="3"/>
        <w:jc w:val="left"/>
        <w:rPr>
          <w:sz w:val="24"/>
          <w:szCs w:val="24"/>
        </w:rPr>
      </w:pPr>
      <w:r w:rsidRPr="001D7AAC">
        <w:rPr>
          <w:sz w:val="24"/>
          <w:szCs w:val="24"/>
        </w:rPr>
        <w:t>7–8</w:t>
      </w:r>
      <w:r w:rsidRPr="001D7AAC">
        <w:rPr>
          <w:spacing w:val="-5"/>
          <w:sz w:val="24"/>
          <w:szCs w:val="24"/>
        </w:rPr>
        <w:t xml:space="preserve"> </w:t>
      </w:r>
      <w:r w:rsidRPr="001D7AAC">
        <w:rPr>
          <w:spacing w:val="-2"/>
          <w:sz w:val="24"/>
          <w:szCs w:val="24"/>
        </w:rPr>
        <w:t>классы</w:t>
      </w:r>
    </w:p>
    <w:p w14:paraId="650067CD" w14:textId="77777777" w:rsidR="00566F6F" w:rsidRPr="001D7AAC" w:rsidRDefault="001D7AAC">
      <w:pPr>
        <w:pStyle w:val="a3"/>
        <w:tabs>
          <w:tab w:val="left" w:pos="1900"/>
          <w:tab w:val="left" w:pos="2391"/>
          <w:tab w:val="left" w:pos="3883"/>
          <w:tab w:val="left" w:pos="5535"/>
          <w:tab w:val="left" w:pos="7599"/>
        </w:tabs>
        <w:ind w:right="126"/>
        <w:jc w:val="left"/>
        <w:rPr>
          <w:sz w:val="24"/>
          <w:szCs w:val="24"/>
        </w:rPr>
      </w:pPr>
      <w:r w:rsidRPr="001D7AAC">
        <w:rPr>
          <w:spacing w:val="-2"/>
          <w:sz w:val="24"/>
          <w:szCs w:val="24"/>
        </w:rPr>
        <w:t>Раздел</w:t>
      </w:r>
      <w:r w:rsidRPr="001D7AAC">
        <w:rPr>
          <w:sz w:val="24"/>
          <w:szCs w:val="24"/>
        </w:rPr>
        <w:tab/>
      </w:r>
      <w:r w:rsidRPr="001D7AAC">
        <w:rPr>
          <w:spacing w:val="-6"/>
          <w:sz w:val="24"/>
          <w:szCs w:val="24"/>
        </w:rPr>
        <w:t>1.</w:t>
      </w:r>
      <w:r w:rsidRPr="001D7AAC">
        <w:rPr>
          <w:sz w:val="24"/>
          <w:szCs w:val="24"/>
        </w:rPr>
        <w:tab/>
      </w:r>
      <w:r w:rsidRPr="001D7AAC">
        <w:rPr>
          <w:spacing w:val="-2"/>
          <w:sz w:val="24"/>
          <w:szCs w:val="24"/>
        </w:rPr>
        <w:t>Элементы</w:t>
      </w:r>
      <w:r w:rsidRPr="001D7AAC">
        <w:rPr>
          <w:sz w:val="24"/>
          <w:szCs w:val="24"/>
        </w:rPr>
        <w:tab/>
      </w:r>
      <w:r w:rsidRPr="001D7AAC">
        <w:rPr>
          <w:spacing w:val="-2"/>
          <w:sz w:val="24"/>
          <w:szCs w:val="24"/>
        </w:rPr>
        <w:t>технологий</w:t>
      </w:r>
      <w:r w:rsidRPr="001D7AAC">
        <w:rPr>
          <w:sz w:val="24"/>
          <w:szCs w:val="24"/>
        </w:rPr>
        <w:tab/>
      </w:r>
      <w:r w:rsidRPr="001D7AAC">
        <w:rPr>
          <w:spacing w:val="-2"/>
          <w:sz w:val="24"/>
          <w:szCs w:val="24"/>
        </w:rPr>
        <w:t>выращивания</w:t>
      </w:r>
      <w:r w:rsidRPr="001D7AAC">
        <w:rPr>
          <w:sz w:val="24"/>
          <w:szCs w:val="24"/>
        </w:rPr>
        <w:tab/>
      </w:r>
      <w:r w:rsidRPr="001D7AAC">
        <w:rPr>
          <w:spacing w:val="-2"/>
          <w:sz w:val="24"/>
          <w:szCs w:val="24"/>
        </w:rPr>
        <w:t>сельскохозяйственных животных.</w:t>
      </w:r>
    </w:p>
    <w:p w14:paraId="5B9B1C55" w14:textId="77777777" w:rsidR="00566F6F" w:rsidRPr="001D7AAC" w:rsidRDefault="001D7AAC">
      <w:pPr>
        <w:pStyle w:val="a3"/>
        <w:tabs>
          <w:tab w:val="left" w:pos="2422"/>
          <w:tab w:val="left" w:pos="4020"/>
          <w:tab w:val="left" w:pos="5810"/>
          <w:tab w:val="left" w:pos="7355"/>
          <w:tab w:val="left" w:pos="8080"/>
          <w:tab w:val="left" w:pos="9252"/>
        </w:tabs>
        <w:ind w:right="130"/>
        <w:jc w:val="left"/>
        <w:rPr>
          <w:sz w:val="24"/>
          <w:szCs w:val="24"/>
        </w:rPr>
      </w:pPr>
      <w:r w:rsidRPr="001D7AAC">
        <w:rPr>
          <w:spacing w:val="-2"/>
          <w:sz w:val="24"/>
          <w:szCs w:val="24"/>
        </w:rPr>
        <w:t>Домашние</w:t>
      </w:r>
      <w:r w:rsidRPr="001D7AAC">
        <w:rPr>
          <w:sz w:val="24"/>
          <w:szCs w:val="24"/>
        </w:rPr>
        <w:tab/>
      </w:r>
      <w:r w:rsidRPr="001D7AAC">
        <w:rPr>
          <w:spacing w:val="-2"/>
          <w:sz w:val="24"/>
          <w:szCs w:val="24"/>
        </w:rPr>
        <w:t>животные.</w:t>
      </w:r>
      <w:r w:rsidRPr="001D7AAC">
        <w:rPr>
          <w:sz w:val="24"/>
          <w:szCs w:val="24"/>
        </w:rPr>
        <w:tab/>
      </w:r>
      <w:r w:rsidRPr="001D7AAC">
        <w:rPr>
          <w:spacing w:val="-2"/>
          <w:sz w:val="24"/>
          <w:szCs w:val="24"/>
        </w:rPr>
        <w:t>Приручение</w:t>
      </w:r>
      <w:r w:rsidRPr="001D7AAC">
        <w:rPr>
          <w:sz w:val="24"/>
          <w:szCs w:val="24"/>
        </w:rPr>
        <w:tab/>
      </w:r>
      <w:r w:rsidRPr="001D7AAC">
        <w:rPr>
          <w:spacing w:val="-2"/>
          <w:sz w:val="24"/>
          <w:szCs w:val="24"/>
        </w:rPr>
        <w:t>животных</w:t>
      </w:r>
      <w:r w:rsidRPr="001D7AAC">
        <w:rPr>
          <w:sz w:val="24"/>
          <w:szCs w:val="24"/>
        </w:rPr>
        <w:tab/>
      </w:r>
      <w:r w:rsidRPr="001D7AAC">
        <w:rPr>
          <w:spacing w:val="-4"/>
          <w:sz w:val="24"/>
          <w:szCs w:val="24"/>
        </w:rPr>
        <w:t>как</w:t>
      </w:r>
      <w:r w:rsidRPr="001D7AAC">
        <w:rPr>
          <w:sz w:val="24"/>
          <w:szCs w:val="24"/>
        </w:rPr>
        <w:tab/>
      </w:r>
      <w:r w:rsidRPr="001D7AAC">
        <w:rPr>
          <w:spacing w:val="-2"/>
          <w:sz w:val="24"/>
          <w:szCs w:val="24"/>
        </w:rPr>
        <w:t>фактор</w:t>
      </w:r>
      <w:r w:rsidRPr="001D7AAC">
        <w:rPr>
          <w:sz w:val="24"/>
          <w:szCs w:val="24"/>
        </w:rPr>
        <w:tab/>
      </w:r>
      <w:r w:rsidRPr="001D7AAC">
        <w:rPr>
          <w:spacing w:val="-2"/>
          <w:sz w:val="24"/>
          <w:szCs w:val="24"/>
        </w:rPr>
        <w:t xml:space="preserve">развития </w:t>
      </w:r>
      <w:r w:rsidRPr="001D7AAC">
        <w:rPr>
          <w:sz w:val="24"/>
          <w:szCs w:val="24"/>
        </w:rPr>
        <w:t>человеческой цивилизации. Сельскохозяйственные животные.</w:t>
      </w:r>
    </w:p>
    <w:p w14:paraId="689AC231" w14:textId="77777777" w:rsidR="00566F6F" w:rsidRPr="001D7AAC" w:rsidRDefault="001D7AAC">
      <w:pPr>
        <w:pStyle w:val="a3"/>
        <w:tabs>
          <w:tab w:val="left" w:pos="2508"/>
          <w:tab w:val="left" w:pos="5435"/>
          <w:tab w:val="left" w:pos="6940"/>
          <w:tab w:val="left" w:pos="8575"/>
        </w:tabs>
        <w:ind w:left="823" w:firstLine="0"/>
        <w:jc w:val="left"/>
        <w:rPr>
          <w:sz w:val="24"/>
          <w:szCs w:val="24"/>
        </w:rPr>
      </w:pPr>
      <w:r w:rsidRPr="001D7AAC">
        <w:rPr>
          <w:spacing w:val="-2"/>
          <w:sz w:val="24"/>
          <w:szCs w:val="24"/>
        </w:rPr>
        <w:t>Содержание</w:t>
      </w:r>
      <w:r w:rsidRPr="001D7AAC">
        <w:rPr>
          <w:sz w:val="24"/>
          <w:szCs w:val="24"/>
        </w:rPr>
        <w:tab/>
      </w:r>
      <w:r w:rsidRPr="001D7AAC">
        <w:rPr>
          <w:spacing w:val="-2"/>
          <w:sz w:val="24"/>
          <w:szCs w:val="24"/>
        </w:rPr>
        <w:t>сельскохозяйственных</w:t>
      </w:r>
      <w:r w:rsidRPr="001D7AAC">
        <w:rPr>
          <w:sz w:val="24"/>
          <w:szCs w:val="24"/>
        </w:rPr>
        <w:tab/>
      </w:r>
      <w:r w:rsidRPr="001D7AAC">
        <w:rPr>
          <w:spacing w:val="-2"/>
          <w:sz w:val="24"/>
          <w:szCs w:val="24"/>
        </w:rPr>
        <w:t>животных:</w:t>
      </w:r>
      <w:r w:rsidRPr="001D7AAC">
        <w:rPr>
          <w:sz w:val="24"/>
          <w:szCs w:val="24"/>
        </w:rPr>
        <w:tab/>
      </w:r>
      <w:r w:rsidRPr="001D7AAC">
        <w:rPr>
          <w:spacing w:val="-2"/>
          <w:sz w:val="24"/>
          <w:szCs w:val="24"/>
        </w:rPr>
        <w:t>помещение,</w:t>
      </w:r>
      <w:r w:rsidRPr="001D7AAC">
        <w:rPr>
          <w:sz w:val="24"/>
          <w:szCs w:val="24"/>
        </w:rPr>
        <w:tab/>
      </w:r>
      <w:r w:rsidRPr="001D7AAC">
        <w:rPr>
          <w:spacing w:val="-2"/>
          <w:sz w:val="24"/>
          <w:szCs w:val="24"/>
        </w:rPr>
        <w:t>оборудование,</w:t>
      </w:r>
    </w:p>
    <w:p w14:paraId="1418BF6D" w14:textId="77777777" w:rsidR="00566F6F" w:rsidRPr="001D7AAC" w:rsidRDefault="001D7AAC">
      <w:pPr>
        <w:pStyle w:val="a3"/>
        <w:spacing w:line="322" w:lineRule="exact"/>
        <w:ind w:firstLine="0"/>
        <w:jc w:val="left"/>
        <w:rPr>
          <w:sz w:val="24"/>
          <w:szCs w:val="24"/>
        </w:rPr>
      </w:pPr>
      <w:r w:rsidRPr="001D7AAC">
        <w:rPr>
          <w:spacing w:val="-2"/>
          <w:sz w:val="24"/>
          <w:szCs w:val="24"/>
        </w:rPr>
        <w:t>уход.</w:t>
      </w:r>
    </w:p>
    <w:p w14:paraId="1474621C" w14:textId="77777777" w:rsidR="00566F6F" w:rsidRPr="001D7AAC" w:rsidRDefault="001D7AAC">
      <w:pPr>
        <w:pStyle w:val="a3"/>
        <w:ind w:left="823" w:firstLine="0"/>
        <w:jc w:val="left"/>
        <w:rPr>
          <w:sz w:val="24"/>
          <w:szCs w:val="24"/>
        </w:rPr>
      </w:pPr>
      <w:r w:rsidRPr="001D7AAC">
        <w:rPr>
          <w:sz w:val="24"/>
          <w:szCs w:val="24"/>
        </w:rPr>
        <w:t>Разведение</w:t>
      </w:r>
      <w:r w:rsidRPr="001D7AAC">
        <w:rPr>
          <w:spacing w:val="48"/>
          <w:sz w:val="24"/>
          <w:szCs w:val="24"/>
        </w:rPr>
        <w:t xml:space="preserve"> </w:t>
      </w:r>
      <w:r w:rsidRPr="001D7AAC">
        <w:rPr>
          <w:sz w:val="24"/>
          <w:szCs w:val="24"/>
        </w:rPr>
        <w:t>животных.</w:t>
      </w:r>
      <w:r w:rsidRPr="001D7AAC">
        <w:rPr>
          <w:spacing w:val="48"/>
          <w:sz w:val="24"/>
          <w:szCs w:val="24"/>
        </w:rPr>
        <w:t xml:space="preserve"> </w:t>
      </w:r>
      <w:r w:rsidRPr="001D7AAC">
        <w:rPr>
          <w:sz w:val="24"/>
          <w:szCs w:val="24"/>
        </w:rPr>
        <w:t>Породы</w:t>
      </w:r>
      <w:r w:rsidRPr="001D7AAC">
        <w:rPr>
          <w:spacing w:val="48"/>
          <w:sz w:val="24"/>
          <w:szCs w:val="24"/>
        </w:rPr>
        <w:t xml:space="preserve"> </w:t>
      </w:r>
      <w:r w:rsidRPr="001D7AAC">
        <w:rPr>
          <w:sz w:val="24"/>
          <w:szCs w:val="24"/>
        </w:rPr>
        <w:t>животных,</w:t>
      </w:r>
      <w:r w:rsidRPr="001D7AAC">
        <w:rPr>
          <w:spacing w:val="49"/>
          <w:sz w:val="24"/>
          <w:szCs w:val="24"/>
        </w:rPr>
        <w:t xml:space="preserve"> </w:t>
      </w:r>
      <w:r w:rsidRPr="001D7AAC">
        <w:rPr>
          <w:sz w:val="24"/>
          <w:szCs w:val="24"/>
        </w:rPr>
        <w:t>их</w:t>
      </w:r>
      <w:r w:rsidRPr="001D7AAC">
        <w:rPr>
          <w:spacing w:val="48"/>
          <w:sz w:val="24"/>
          <w:szCs w:val="24"/>
        </w:rPr>
        <w:t xml:space="preserve"> </w:t>
      </w:r>
      <w:r w:rsidRPr="001D7AAC">
        <w:rPr>
          <w:sz w:val="24"/>
          <w:szCs w:val="24"/>
        </w:rPr>
        <w:t>создание.</w:t>
      </w:r>
      <w:r w:rsidRPr="001D7AAC">
        <w:rPr>
          <w:spacing w:val="49"/>
          <w:sz w:val="24"/>
          <w:szCs w:val="24"/>
        </w:rPr>
        <w:t xml:space="preserve"> </w:t>
      </w:r>
      <w:r w:rsidRPr="001D7AAC">
        <w:rPr>
          <w:sz w:val="24"/>
          <w:szCs w:val="24"/>
        </w:rPr>
        <w:t>Лечение</w:t>
      </w:r>
      <w:r w:rsidRPr="001D7AAC">
        <w:rPr>
          <w:spacing w:val="50"/>
          <w:sz w:val="24"/>
          <w:szCs w:val="24"/>
        </w:rPr>
        <w:t xml:space="preserve"> </w:t>
      </w:r>
      <w:r w:rsidRPr="001D7AAC">
        <w:rPr>
          <w:spacing w:val="-2"/>
          <w:sz w:val="24"/>
          <w:szCs w:val="24"/>
        </w:rPr>
        <w:t>животных.</w:t>
      </w:r>
    </w:p>
    <w:p w14:paraId="4FE497C6" w14:textId="77777777" w:rsidR="00566F6F" w:rsidRPr="001D7AAC" w:rsidRDefault="001D7AAC">
      <w:pPr>
        <w:pStyle w:val="a3"/>
        <w:spacing w:before="1" w:line="322" w:lineRule="exact"/>
        <w:ind w:firstLine="0"/>
        <w:jc w:val="left"/>
        <w:rPr>
          <w:sz w:val="24"/>
          <w:szCs w:val="24"/>
        </w:rPr>
      </w:pPr>
      <w:r w:rsidRPr="001D7AAC">
        <w:rPr>
          <w:sz w:val="24"/>
          <w:szCs w:val="24"/>
        </w:rPr>
        <w:t>Понятие</w:t>
      </w:r>
      <w:r w:rsidRPr="001D7AAC">
        <w:rPr>
          <w:spacing w:val="-10"/>
          <w:sz w:val="24"/>
          <w:szCs w:val="24"/>
        </w:rPr>
        <w:t xml:space="preserve"> </w:t>
      </w:r>
      <w:r w:rsidRPr="001D7AAC">
        <w:rPr>
          <w:sz w:val="24"/>
          <w:szCs w:val="24"/>
        </w:rPr>
        <w:t>о</w:t>
      </w:r>
      <w:r w:rsidRPr="001D7AAC">
        <w:rPr>
          <w:spacing w:val="-7"/>
          <w:sz w:val="24"/>
          <w:szCs w:val="24"/>
        </w:rPr>
        <w:t xml:space="preserve"> </w:t>
      </w:r>
      <w:r w:rsidRPr="001D7AAC">
        <w:rPr>
          <w:spacing w:val="-2"/>
          <w:sz w:val="24"/>
          <w:szCs w:val="24"/>
        </w:rPr>
        <w:t>ветеринарии.</w:t>
      </w:r>
    </w:p>
    <w:p w14:paraId="0F9F6B56" w14:textId="77777777" w:rsidR="00566F6F" w:rsidRPr="001D7AAC" w:rsidRDefault="001D7AAC">
      <w:pPr>
        <w:pStyle w:val="a3"/>
        <w:ind w:left="823" w:firstLine="0"/>
        <w:jc w:val="left"/>
        <w:rPr>
          <w:sz w:val="24"/>
          <w:szCs w:val="24"/>
        </w:rPr>
      </w:pPr>
      <w:r w:rsidRPr="001D7AAC">
        <w:rPr>
          <w:sz w:val="24"/>
          <w:szCs w:val="24"/>
        </w:rPr>
        <w:t>Заготовка</w:t>
      </w:r>
      <w:r w:rsidRPr="001D7AAC">
        <w:rPr>
          <w:spacing w:val="-5"/>
          <w:sz w:val="24"/>
          <w:szCs w:val="24"/>
        </w:rPr>
        <w:t xml:space="preserve"> </w:t>
      </w:r>
      <w:r w:rsidRPr="001D7AAC">
        <w:rPr>
          <w:sz w:val="24"/>
          <w:szCs w:val="24"/>
        </w:rPr>
        <w:t>кормов.</w:t>
      </w:r>
      <w:r w:rsidRPr="001D7AAC">
        <w:rPr>
          <w:spacing w:val="-5"/>
          <w:sz w:val="24"/>
          <w:szCs w:val="24"/>
        </w:rPr>
        <w:t xml:space="preserve"> </w:t>
      </w:r>
      <w:r w:rsidRPr="001D7AAC">
        <w:rPr>
          <w:sz w:val="24"/>
          <w:szCs w:val="24"/>
        </w:rPr>
        <w:t>Кормление</w:t>
      </w:r>
      <w:r w:rsidRPr="001D7AAC">
        <w:rPr>
          <w:spacing w:val="-5"/>
          <w:sz w:val="24"/>
          <w:szCs w:val="24"/>
        </w:rPr>
        <w:t xml:space="preserve"> </w:t>
      </w:r>
      <w:r w:rsidRPr="001D7AAC">
        <w:rPr>
          <w:sz w:val="24"/>
          <w:szCs w:val="24"/>
        </w:rPr>
        <w:t>животных.</w:t>
      </w:r>
      <w:r w:rsidRPr="001D7AAC">
        <w:rPr>
          <w:spacing w:val="-5"/>
          <w:sz w:val="24"/>
          <w:szCs w:val="24"/>
        </w:rPr>
        <w:t xml:space="preserve"> </w:t>
      </w:r>
      <w:r w:rsidRPr="001D7AAC">
        <w:rPr>
          <w:sz w:val="24"/>
          <w:szCs w:val="24"/>
        </w:rPr>
        <w:t>Питательность</w:t>
      </w:r>
      <w:r w:rsidRPr="001D7AAC">
        <w:rPr>
          <w:spacing w:val="-5"/>
          <w:sz w:val="24"/>
          <w:szCs w:val="24"/>
        </w:rPr>
        <w:t xml:space="preserve"> </w:t>
      </w:r>
      <w:r w:rsidRPr="001D7AAC">
        <w:rPr>
          <w:sz w:val="24"/>
          <w:szCs w:val="24"/>
        </w:rPr>
        <w:t>корма.</w:t>
      </w:r>
      <w:r w:rsidRPr="001D7AAC">
        <w:rPr>
          <w:spacing w:val="-5"/>
          <w:sz w:val="24"/>
          <w:szCs w:val="24"/>
        </w:rPr>
        <w:t xml:space="preserve"> </w:t>
      </w:r>
      <w:r w:rsidRPr="001D7AAC">
        <w:rPr>
          <w:sz w:val="24"/>
          <w:szCs w:val="24"/>
        </w:rPr>
        <w:t>Рацион. Животные у нас дома. Забота о домашних и бездомных животных.</w:t>
      </w:r>
    </w:p>
    <w:p w14:paraId="71E58500" w14:textId="77777777" w:rsidR="00566F6F" w:rsidRPr="001D7AAC" w:rsidRDefault="001D7AAC">
      <w:pPr>
        <w:pStyle w:val="a3"/>
        <w:tabs>
          <w:tab w:val="left" w:pos="2269"/>
          <w:tab w:val="left" w:pos="4207"/>
          <w:tab w:val="left" w:pos="5268"/>
          <w:tab w:val="left" w:pos="6973"/>
          <w:tab w:val="left" w:pos="8710"/>
          <w:tab w:val="left" w:pos="9117"/>
        </w:tabs>
        <w:ind w:right="130"/>
        <w:jc w:val="left"/>
        <w:rPr>
          <w:sz w:val="24"/>
          <w:szCs w:val="24"/>
        </w:rPr>
      </w:pPr>
      <w:r w:rsidRPr="001D7AAC">
        <w:rPr>
          <w:spacing w:val="-2"/>
          <w:sz w:val="24"/>
          <w:szCs w:val="24"/>
        </w:rPr>
        <w:t>Проблема</w:t>
      </w:r>
      <w:r w:rsidRPr="001D7AAC">
        <w:rPr>
          <w:sz w:val="24"/>
          <w:szCs w:val="24"/>
        </w:rPr>
        <w:tab/>
      </w:r>
      <w:r w:rsidRPr="001D7AAC">
        <w:rPr>
          <w:spacing w:val="-2"/>
          <w:sz w:val="24"/>
          <w:szCs w:val="24"/>
        </w:rPr>
        <w:t>клонирования</w:t>
      </w:r>
      <w:r w:rsidRPr="001D7AAC">
        <w:rPr>
          <w:sz w:val="24"/>
          <w:szCs w:val="24"/>
        </w:rPr>
        <w:tab/>
      </w:r>
      <w:r w:rsidRPr="001D7AAC">
        <w:rPr>
          <w:spacing w:val="-2"/>
          <w:sz w:val="24"/>
          <w:szCs w:val="24"/>
        </w:rPr>
        <w:t>живых</w:t>
      </w:r>
      <w:r w:rsidRPr="001D7AAC">
        <w:rPr>
          <w:sz w:val="24"/>
          <w:szCs w:val="24"/>
        </w:rPr>
        <w:tab/>
      </w:r>
      <w:r w:rsidRPr="001D7AAC">
        <w:rPr>
          <w:spacing w:val="-2"/>
          <w:sz w:val="24"/>
          <w:szCs w:val="24"/>
        </w:rPr>
        <w:t>организмов.</w:t>
      </w:r>
      <w:r w:rsidRPr="001D7AAC">
        <w:rPr>
          <w:sz w:val="24"/>
          <w:szCs w:val="24"/>
        </w:rPr>
        <w:tab/>
      </w:r>
      <w:r w:rsidRPr="001D7AAC">
        <w:rPr>
          <w:spacing w:val="-2"/>
          <w:sz w:val="24"/>
          <w:szCs w:val="24"/>
        </w:rPr>
        <w:t>Социальные</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этические проблемы.</w:t>
      </w:r>
    </w:p>
    <w:p w14:paraId="0D2C4B23" w14:textId="77777777" w:rsidR="00566F6F" w:rsidRPr="001D7AAC" w:rsidRDefault="001D7AAC">
      <w:pPr>
        <w:pStyle w:val="a3"/>
        <w:spacing w:before="321"/>
        <w:ind w:left="823" w:firstLine="0"/>
        <w:rPr>
          <w:sz w:val="24"/>
          <w:szCs w:val="24"/>
        </w:rPr>
      </w:pPr>
      <w:r w:rsidRPr="001D7AAC">
        <w:rPr>
          <w:sz w:val="24"/>
          <w:szCs w:val="24"/>
        </w:rPr>
        <w:t>Раздел</w:t>
      </w:r>
      <w:r w:rsidRPr="001D7AAC">
        <w:rPr>
          <w:spacing w:val="-10"/>
          <w:sz w:val="24"/>
          <w:szCs w:val="24"/>
        </w:rPr>
        <w:t xml:space="preserve"> </w:t>
      </w:r>
      <w:r w:rsidRPr="001D7AAC">
        <w:rPr>
          <w:sz w:val="24"/>
          <w:szCs w:val="24"/>
        </w:rPr>
        <w:t>2.</w:t>
      </w:r>
      <w:r w:rsidRPr="001D7AAC">
        <w:rPr>
          <w:spacing w:val="-9"/>
          <w:sz w:val="24"/>
          <w:szCs w:val="24"/>
        </w:rPr>
        <w:t xml:space="preserve"> </w:t>
      </w:r>
      <w:r w:rsidRPr="001D7AAC">
        <w:rPr>
          <w:sz w:val="24"/>
          <w:szCs w:val="24"/>
        </w:rPr>
        <w:t>Производство</w:t>
      </w:r>
      <w:r w:rsidRPr="001D7AAC">
        <w:rPr>
          <w:spacing w:val="-9"/>
          <w:sz w:val="24"/>
          <w:szCs w:val="24"/>
        </w:rPr>
        <w:t xml:space="preserve"> </w:t>
      </w:r>
      <w:r w:rsidRPr="001D7AAC">
        <w:rPr>
          <w:sz w:val="24"/>
          <w:szCs w:val="24"/>
        </w:rPr>
        <w:t>животноводческих</w:t>
      </w:r>
      <w:r w:rsidRPr="001D7AAC">
        <w:rPr>
          <w:spacing w:val="79"/>
          <w:w w:val="150"/>
          <w:sz w:val="24"/>
          <w:szCs w:val="24"/>
        </w:rPr>
        <w:t xml:space="preserve"> </w:t>
      </w:r>
      <w:r w:rsidRPr="001D7AAC">
        <w:rPr>
          <w:spacing w:val="-2"/>
          <w:sz w:val="24"/>
          <w:szCs w:val="24"/>
        </w:rPr>
        <w:t>продуктов.</w:t>
      </w:r>
    </w:p>
    <w:p w14:paraId="774B342F" w14:textId="77777777" w:rsidR="00566F6F" w:rsidRPr="001D7AAC" w:rsidRDefault="001D7AAC">
      <w:pPr>
        <w:pStyle w:val="a3"/>
        <w:spacing w:before="1"/>
        <w:ind w:right="122"/>
        <w:rPr>
          <w:sz w:val="24"/>
          <w:szCs w:val="24"/>
        </w:rPr>
      </w:pPr>
      <w:r w:rsidRPr="001D7AAC">
        <w:rPr>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1B1DF14D" w14:textId="77777777" w:rsidR="00566F6F" w:rsidRPr="001D7AAC" w:rsidRDefault="001D7AAC">
      <w:pPr>
        <w:pStyle w:val="a3"/>
        <w:ind w:left="823" w:firstLine="0"/>
        <w:rPr>
          <w:sz w:val="24"/>
          <w:szCs w:val="24"/>
        </w:rPr>
      </w:pPr>
      <w:r w:rsidRPr="001D7AAC">
        <w:rPr>
          <w:sz w:val="24"/>
          <w:szCs w:val="24"/>
        </w:rPr>
        <w:t>Использование</w:t>
      </w:r>
      <w:r w:rsidRPr="001D7AAC">
        <w:rPr>
          <w:spacing w:val="-13"/>
          <w:sz w:val="24"/>
          <w:szCs w:val="24"/>
        </w:rPr>
        <w:t xml:space="preserve"> </w:t>
      </w:r>
      <w:r w:rsidRPr="001D7AAC">
        <w:rPr>
          <w:sz w:val="24"/>
          <w:szCs w:val="24"/>
        </w:rPr>
        <w:t>цифровых</w:t>
      </w:r>
      <w:r w:rsidRPr="001D7AAC">
        <w:rPr>
          <w:spacing w:val="-12"/>
          <w:sz w:val="24"/>
          <w:szCs w:val="24"/>
        </w:rPr>
        <w:t xml:space="preserve"> </w:t>
      </w:r>
      <w:r w:rsidRPr="001D7AAC">
        <w:rPr>
          <w:sz w:val="24"/>
          <w:szCs w:val="24"/>
        </w:rPr>
        <w:t>технологий</w:t>
      </w:r>
      <w:r w:rsidRPr="001D7AAC">
        <w:rPr>
          <w:spacing w:val="-12"/>
          <w:sz w:val="24"/>
          <w:szCs w:val="24"/>
        </w:rPr>
        <w:t xml:space="preserve"> </w:t>
      </w:r>
      <w:r w:rsidRPr="001D7AAC">
        <w:rPr>
          <w:sz w:val="24"/>
          <w:szCs w:val="24"/>
        </w:rPr>
        <w:t>в</w:t>
      </w:r>
      <w:r w:rsidRPr="001D7AAC">
        <w:rPr>
          <w:spacing w:val="-13"/>
          <w:sz w:val="24"/>
          <w:szCs w:val="24"/>
        </w:rPr>
        <w:t xml:space="preserve"> </w:t>
      </w:r>
      <w:r w:rsidRPr="001D7AAC">
        <w:rPr>
          <w:sz w:val="24"/>
          <w:szCs w:val="24"/>
        </w:rPr>
        <w:t>животноводстве.</w:t>
      </w:r>
      <w:r w:rsidRPr="001D7AAC">
        <w:rPr>
          <w:spacing w:val="-13"/>
          <w:sz w:val="24"/>
          <w:szCs w:val="24"/>
        </w:rPr>
        <w:t xml:space="preserve"> </w:t>
      </w:r>
      <w:r w:rsidRPr="001D7AAC">
        <w:rPr>
          <w:sz w:val="24"/>
          <w:szCs w:val="24"/>
        </w:rPr>
        <w:t>Цифровая</w:t>
      </w:r>
      <w:r w:rsidRPr="001D7AAC">
        <w:rPr>
          <w:spacing w:val="46"/>
          <w:sz w:val="24"/>
          <w:szCs w:val="24"/>
        </w:rPr>
        <w:t xml:space="preserve"> </w:t>
      </w:r>
      <w:r w:rsidRPr="001D7AAC">
        <w:rPr>
          <w:spacing w:val="-2"/>
          <w:sz w:val="24"/>
          <w:szCs w:val="24"/>
        </w:rPr>
        <w:t>ферма:</w:t>
      </w:r>
    </w:p>
    <w:p w14:paraId="66BEE51F" w14:textId="77777777" w:rsidR="00566F6F" w:rsidRPr="001D7AAC" w:rsidRDefault="001D7AAC">
      <w:pPr>
        <w:pStyle w:val="a4"/>
        <w:numPr>
          <w:ilvl w:val="0"/>
          <w:numId w:val="38"/>
        </w:numPr>
        <w:tabs>
          <w:tab w:val="left" w:pos="1055"/>
        </w:tabs>
        <w:spacing w:line="332" w:lineRule="exact"/>
        <w:ind w:left="1055" w:hanging="232"/>
        <w:jc w:val="left"/>
        <w:rPr>
          <w:sz w:val="24"/>
          <w:szCs w:val="24"/>
        </w:rPr>
      </w:pPr>
      <w:r w:rsidRPr="001D7AAC">
        <w:rPr>
          <w:sz w:val="24"/>
          <w:szCs w:val="24"/>
        </w:rPr>
        <w:t>автоматическое</w:t>
      </w:r>
      <w:r w:rsidRPr="001D7AAC">
        <w:rPr>
          <w:spacing w:val="48"/>
          <w:sz w:val="24"/>
          <w:szCs w:val="24"/>
        </w:rPr>
        <w:t xml:space="preserve"> </w:t>
      </w:r>
      <w:r w:rsidRPr="001D7AAC">
        <w:rPr>
          <w:sz w:val="24"/>
          <w:szCs w:val="24"/>
        </w:rPr>
        <w:t>кормление</w:t>
      </w:r>
      <w:r w:rsidRPr="001D7AAC">
        <w:rPr>
          <w:spacing w:val="-10"/>
          <w:sz w:val="24"/>
          <w:szCs w:val="24"/>
        </w:rPr>
        <w:t xml:space="preserve"> </w:t>
      </w:r>
      <w:r w:rsidRPr="001D7AAC">
        <w:rPr>
          <w:spacing w:val="-2"/>
          <w:sz w:val="24"/>
          <w:szCs w:val="24"/>
        </w:rPr>
        <w:t>животных;</w:t>
      </w:r>
    </w:p>
    <w:p w14:paraId="4468C169" w14:textId="77777777" w:rsidR="00566F6F" w:rsidRPr="001D7AAC" w:rsidRDefault="001D7AAC">
      <w:pPr>
        <w:pStyle w:val="a4"/>
        <w:numPr>
          <w:ilvl w:val="0"/>
          <w:numId w:val="38"/>
        </w:numPr>
        <w:tabs>
          <w:tab w:val="left" w:pos="986"/>
        </w:tabs>
        <w:spacing w:line="332" w:lineRule="exact"/>
        <w:ind w:left="986" w:hanging="163"/>
        <w:jc w:val="left"/>
        <w:rPr>
          <w:sz w:val="24"/>
          <w:szCs w:val="24"/>
        </w:rPr>
      </w:pPr>
      <w:r w:rsidRPr="001D7AAC">
        <w:rPr>
          <w:spacing w:val="-2"/>
          <w:sz w:val="24"/>
          <w:szCs w:val="24"/>
        </w:rPr>
        <w:t>автоматическая</w:t>
      </w:r>
      <w:r w:rsidRPr="001D7AAC">
        <w:rPr>
          <w:spacing w:val="8"/>
          <w:sz w:val="24"/>
          <w:szCs w:val="24"/>
        </w:rPr>
        <w:t xml:space="preserve"> </w:t>
      </w:r>
      <w:r w:rsidRPr="001D7AAC">
        <w:rPr>
          <w:spacing w:val="-2"/>
          <w:sz w:val="24"/>
          <w:szCs w:val="24"/>
        </w:rPr>
        <w:t>дойка;</w:t>
      </w:r>
    </w:p>
    <w:p w14:paraId="01D0A93F" w14:textId="77777777" w:rsidR="00566F6F" w:rsidRPr="001D7AAC" w:rsidRDefault="001D7AAC">
      <w:pPr>
        <w:pStyle w:val="a4"/>
        <w:numPr>
          <w:ilvl w:val="0"/>
          <w:numId w:val="38"/>
        </w:numPr>
        <w:tabs>
          <w:tab w:val="left" w:pos="986"/>
        </w:tabs>
        <w:spacing w:before="1" w:line="332" w:lineRule="exact"/>
        <w:ind w:left="986" w:hanging="163"/>
        <w:jc w:val="left"/>
        <w:rPr>
          <w:sz w:val="24"/>
          <w:szCs w:val="24"/>
        </w:rPr>
      </w:pPr>
      <w:r w:rsidRPr="001D7AAC">
        <w:rPr>
          <w:sz w:val="24"/>
          <w:szCs w:val="24"/>
        </w:rPr>
        <w:t>уборка</w:t>
      </w:r>
      <w:r w:rsidRPr="001D7AAC">
        <w:rPr>
          <w:spacing w:val="-8"/>
          <w:sz w:val="24"/>
          <w:szCs w:val="24"/>
        </w:rPr>
        <w:t xml:space="preserve"> </w:t>
      </w:r>
      <w:r w:rsidRPr="001D7AAC">
        <w:rPr>
          <w:sz w:val="24"/>
          <w:szCs w:val="24"/>
        </w:rPr>
        <w:t>помещения</w:t>
      </w:r>
      <w:r w:rsidRPr="001D7AAC">
        <w:rPr>
          <w:spacing w:val="-6"/>
          <w:sz w:val="24"/>
          <w:szCs w:val="24"/>
        </w:rPr>
        <w:t xml:space="preserve"> </w:t>
      </w:r>
      <w:r w:rsidRPr="001D7AAC">
        <w:rPr>
          <w:sz w:val="24"/>
          <w:szCs w:val="24"/>
        </w:rPr>
        <w:t>и</w:t>
      </w:r>
      <w:r w:rsidRPr="001D7AAC">
        <w:rPr>
          <w:spacing w:val="57"/>
          <w:sz w:val="24"/>
          <w:szCs w:val="24"/>
        </w:rPr>
        <w:t xml:space="preserve"> </w:t>
      </w:r>
      <w:r w:rsidRPr="001D7AAC">
        <w:rPr>
          <w:spacing w:val="-5"/>
          <w:sz w:val="24"/>
          <w:szCs w:val="24"/>
        </w:rPr>
        <w:t>др.</w:t>
      </w:r>
    </w:p>
    <w:p w14:paraId="3CF99008" w14:textId="77777777" w:rsidR="00566F6F" w:rsidRPr="001D7AAC" w:rsidRDefault="001D7AAC">
      <w:pPr>
        <w:pStyle w:val="a3"/>
        <w:tabs>
          <w:tab w:val="left" w:pos="10180"/>
        </w:tabs>
        <w:ind w:right="127"/>
        <w:jc w:val="left"/>
        <w:rPr>
          <w:sz w:val="24"/>
          <w:szCs w:val="24"/>
        </w:rPr>
      </w:pPr>
      <w:r w:rsidRPr="001D7AAC">
        <w:rPr>
          <w:sz w:val="24"/>
          <w:szCs w:val="24"/>
        </w:rPr>
        <w:t>Цифровая</w:t>
      </w:r>
      <w:r w:rsidRPr="001D7AAC">
        <w:rPr>
          <w:spacing w:val="80"/>
          <w:sz w:val="24"/>
          <w:szCs w:val="24"/>
        </w:rPr>
        <w:t xml:space="preserve"> </w:t>
      </w:r>
      <w:r w:rsidRPr="001D7AAC">
        <w:rPr>
          <w:sz w:val="24"/>
          <w:szCs w:val="24"/>
        </w:rPr>
        <w:t>«умная»</w:t>
      </w:r>
      <w:r w:rsidRPr="001D7AAC">
        <w:rPr>
          <w:spacing w:val="80"/>
          <w:sz w:val="24"/>
          <w:szCs w:val="24"/>
        </w:rPr>
        <w:t xml:space="preserve"> </w:t>
      </w:r>
      <w:r w:rsidRPr="001D7AAC">
        <w:rPr>
          <w:sz w:val="24"/>
          <w:szCs w:val="24"/>
        </w:rPr>
        <w:t>ферма</w:t>
      </w:r>
      <w:r w:rsidRPr="001D7AAC">
        <w:rPr>
          <w:spacing w:val="80"/>
          <w:sz w:val="24"/>
          <w:szCs w:val="24"/>
        </w:rPr>
        <w:t xml:space="preserve"> </w:t>
      </w:r>
      <w:r w:rsidRPr="001D7AAC">
        <w:rPr>
          <w:sz w:val="24"/>
          <w:szCs w:val="24"/>
        </w:rPr>
        <w:t>–</w:t>
      </w:r>
      <w:r w:rsidRPr="001D7AAC">
        <w:rPr>
          <w:spacing w:val="80"/>
          <w:sz w:val="24"/>
          <w:szCs w:val="24"/>
        </w:rPr>
        <w:t xml:space="preserve"> </w:t>
      </w:r>
      <w:r w:rsidRPr="001D7AAC">
        <w:rPr>
          <w:sz w:val="24"/>
          <w:szCs w:val="24"/>
        </w:rPr>
        <w:t>перспективное</w:t>
      </w:r>
      <w:r w:rsidRPr="001D7AAC">
        <w:rPr>
          <w:spacing w:val="80"/>
          <w:sz w:val="24"/>
          <w:szCs w:val="24"/>
        </w:rPr>
        <w:t xml:space="preserve"> </w:t>
      </w:r>
      <w:r w:rsidRPr="001D7AAC">
        <w:rPr>
          <w:sz w:val="24"/>
          <w:szCs w:val="24"/>
        </w:rPr>
        <w:t>направление</w:t>
      </w:r>
      <w:r w:rsidRPr="001D7AAC">
        <w:rPr>
          <w:spacing w:val="80"/>
          <w:sz w:val="24"/>
          <w:szCs w:val="24"/>
        </w:rPr>
        <w:t xml:space="preserve"> </w:t>
      </w:r>
      <w:r w:rsidRPr="001D7AAC">
        <w:rPr>
          <w:sz w:val="24"/>
          <w:szCs w:val="24"/>
        </w:rPr>
        <w:t>роботизации</w:t>
      </w:r>
      <w:r w:rsidRPr="001D7AAC">
        <w:rPr>
          <w:sz w:val="24"/>
          <w:szCs w:val="24"/>
        </w:rPr>
        <w:tab/>
      </w:r>
      <w:r w:rsidRPr="001D7AAC">
        <w:rPr>
          <w:spacing w:val="-10"/>
          <w:sz w:val="24"/>
          <w:szCs w:val="24"/>
        </w:rPr>
        <w:t xml:space="preserve">в </w:t>
      </w:r>
      <w:r w:rsidRPr="001D7AAC">
        <w:rPr>
          <w:spacing w:val="-2"/>
          <w:sz w:val="24"/>
          <w:szCs w:val="24"/>
        </w:rPr>
        <w:t>животноводстве.</w:t>
      </w:r>
    </w:p>
    <w:p w14:paraId="4D175AF3" w14:textId="77777777" w:rsidR="00566F6F" w:rsidRPr="001D7AAC" w:rsidRDefault="00566F6F">
      <w:pPr>
        <w:pStyle w:val="a3"/>
        <w:ind w:left="0" w:firstLine="0"/>
        <w:jc w:val="left"/>
        <w:rPr>
          <w:sz w:val="24"/>
          <w:szCs w:val="24"/>
        </w:rPr>
      </w:pPr>
    </w:p>
    <w:p w14:paraId="1408F72B" w14:textId="77777777" w:rsidR="00566F6F" w:rsidRPr="001D7AAC" w:rsidRDefault="001D7AAC">
      <w:pPr>
        <w:pStyle w:val="a3"/>
        <w:spacing w:line="322" w:lineRule="exact"/>
        <w:ind w:left="823" w:firstLine="0"/>
        <w:jc w:val="left"/>
        <w:rPr>
          <w:sz w:val="24"/>
          <w:szCs w:val="24"/>
        </w:rPr>
      </w:pPr>
      <w:r w:rsidRPr="001D7AAC">
        <w:rPr>
          <w:sz w:val="24"/>
          <w:szCs w:val="24"/>
        </w:rPr>
        <w:t>Раздел</w:t>
      </w:r>
      <w:r w:rsidRPr="001D7AAC">
        <w:rPr>
          <w:spacing w:val="-13"/>
          <w:sz w:val="24"/>
          <w:szCs w:val="24"/>
        </w:rPr>
        <w:t xml:space="preserve"> </w:t>
      </w:r>
      <w:r w:rsidRPr="001D7AAC">
        <w:rPr>
          <w:sz w:val="24"/>
          <w:szCs w:val="24"/>
        </w:rPr>
        <w:t>3.</w:t>
      </w:r>
      <w:r w:rsidRPr="001D7AAC">
        <w:rPr>
          <w:spacing w:val="-12"/>
          <w:sz w:val="24"/>
          <w:szCs w:val="24"/>
        </w:rPr>
        <w:t xml:space="preserve"> </w:t>
      </w:r>
      <w:r w:rsidRPr="001D7AAC">
        <w:rPr>
          <w:sz w:val="24"/>
          <w:szCs w:val="24"/>
        </w:rPr>
        <w:t>Профессии,</w:t>
      </w:r>
      <w:r w:rsidRPr="001D7AAC">
        <w:rPr>
          <w:spacing w:val="-12"/>
          <w:sz w:val="24"/>
          <w:szCs w:val="24"/>
        </w:rPr>
        <w:t xml:space="preserve"> </w:t>
      </w:r>
      <w:r w:rsidRPr="001D7AAC">
        <w:rPr>
          <w:sz w:val="24"/>
          <w:szCs w:val="24"/>
        </w:rPr>
        <w:t>связанные</w:t>
      </w:r>
      <w:r w:rsidRPr="001D7AAC">
        <w:rPr>
          <w:spacing w:val="-12"/>
          <w:sz w:val="24"/>
          <w:szCs w:val="24"/>
        </w:rPr>
        <w:t xml:space="preserve"> </w:t>
      </w:r>
      <w:r w:rsidRPr="001D7AAC">
        <w:rPr>
          <w:sz w:val="24"/>
          <w:szCs w:val="24"/>
        </w:rPr>
        <w:t>с</w:t>
      </w:r>
      <w:r w:rsidRPr="001D7AAC">
        <w:rPr>
          <w:spacing w:val="-12"/>
          <w:sz w:val="24"/>
          <w:szCs w:val="24"/>
        </w:rPr>
        <w:t xml:space="preserve"> </w:t>
      </w:r>
      <w:r w:rsidRPr="001D7AAC">
        <w:rPr>
          <w:sz w:val="24"/>
          <w:szCs w:val="24"/>
        </w:rPr>
        <w:t>деятельностью</w:t>
      </w:r>
      <w:r w:rsidRPr="001D7AAC">
        <w:rPr>
          <w:spacing w:val="-11"/>
          <w:sz w:val="24"/>
          <w:szCs w:val="24"/>
        </w:rPr>
        <w:t xml:space="preserve"> </w:t>
      </w:r>
      <w:r w:rsidRPr="001D7AAC">
        <w:rPr>
          <w:spacing w:val="-2"/>
          <w:sz w:val="24"/>
          <w:szCs w:val="24"/>
        </w:rPr>
        <w:t>животновода.</w:t>
      </w:r>
    </w:p>
    <w:p w14:paraId="36FEECC3" w14:textId="77777777" w:rsidR="00566F6F" w:rsidRPr="001D7AAC" w:rsidRDefault="001D7AAC">
      <w:pPr>
        <w:pStyle w:val="a3"/>
        <w:tabs>
          <w:tab w:val="left" w:pos="2425"/>
          <w:tab w:val="left" w:pos="4208"/>
          <w:tab w:val="left" w:pos="5777"/>
          <w:tab w:val="left" w:pos="7149"/>
          <w:tab w:val="left" w:pos="9228"/>
        </w:tabs>
        <w:ind w:left="823" w:firstLine="0"/>
        <w:jc w:val="left"/>
        <w:rPr>
          <w:sz w:val="24"/>
          <w:szCs w:val="24"/>
        </w:rPr>
      </w:pPr>
      <w:r w:rsidRPr="001D7AAC">
        <w:rPr>
          <w:spacing w:val="-2"/>
          <w:sz w:val="24"/>
          <w:szCs w:val="24"/>
        </w:rPr>
        <w:t>Зоотехник,</w:t>
      </w:r>
      <w:r w:rsidRPr="001D7AAC">
        <w:rPr>
          <w:sz w:val="24"/>
          <w:szCs w:val="24"/>
        </w:rPr>
        <w:tab/>
      </w:r>
      <w:r w:rsidRPr="001D7AAC">
        <w:rPr>
          <w:spacing w:val="-2"/>
          <w:sz w:val="24"/>
          <w:szCs w:val="24"/>
        </w:rPr>
        <w:t>зооинженер,</w:t>
      </w:r>
      <w:r w:rsidRPr="001D7AAC">
        <w:rPr>
          <w:sz w:val="24"/>
          <w:szCs w:val="24"/>
        </w:rPr>
        <w:tab/>
      </w:r>
      <w:r w:rsidRPr="001D7AAC">
        <w:rPr>
          <w:spacing w:val="-2"/>
          <w:sz w:val="24"/>
          <w:szCs w:val="24"/>
        </w:rPr>
        <w:t>ветеринар,</w:t>
      </w:r>
      <w:r w:rsidRPr="001D7AAC">
        <w:rPr>
          <w:sz w:val="24"/>
          <w:szCs w:val="24"/>
        </w:rPr>
        <w:tab/>
      </w:r>
      <w:r w:rsidRPr="001D7AAC">
        <w:rPr>
          <w:spacing w:val="-2"/>
          <w:sz w:val="24"/>
          <w:szCs w:val="24"/>
        </w:rPr>
        <w:t>оператор</w:t>
      </w:r>
      <w:r w:rsidRPr="001D7AAC">
        <w:rPr>
          <w:sz w:val="24"/>
          <w:szCs w:val="24"/>
        </w:rPr>
        <w:tab/>
      </w:r>
      <w:r w:rsidRPr="001D7AAC">
        <w:rPr>
          <w:spacing w:val="-2"/>
          <w:sz w:val="24"/>
          <w:szCs w:val="24"/>
        </w:rPr>
        <w:t>птицефабрики,</w:t>
      </w:r>
      <w:r w:rsidRPr="001D7AAC">
        <w:rPr>
          <w:sz w:val="24"/>
          <w:szCs w:val="24"/>
        </w:rPr>
        <w:tab/>
      </w:r>
      <w:r w:rsidRPr="001D7AAC">
        <w:rPr>
          <w:spacing w:val="-2"/>
          <w:sz w:val="24"/>
          <w:szCs w:val="24"/>
        </w:rPr>
        <w:t>оператор</w:t>
      </w:r>
    </w:p>
    <w:p w14:paraId="2B87DD07" w14:textId="77777777" w:rsidR="00566F6F" w:rsidRPr="001D7AAC" w:rsidRDefault="001D7AAC">
      <w:pPr>
        <w:pStyle w:val="a3"/>
        <w:tabs>
          <w:tab w:val="left" w:pos="2645"/>
          <w:tab w:val="left" w:pos="3544"/>
          <w:tab w:val="left" w:pos="3969"/>
          <w:tab w:val="left" w:pos="4596"/>
          <w:tab w:val="left" w:pos="6684"/>
          <w:tab w:val="left" w:pos="9090"/>
        </w:tabs>
        <w:spacing w:before="68"/>
        <w:ind w:right="129" w:firstLine="0"/>
        <w:jc w:val="left"/>
        <w:rPr>
          <w:sz w:val="24"/>
          <w:szCs w:val="24"/>
        </w:rPr>
      </w:pPr>
      <w:r w:rsidRPr="001D7AAC">
        <w:rPr>
          <w:spacing w:val="-2"/>
          <w:sz w:val="24"/>
          <w:szCs w:val="24"/>
        </w:rPr>
        <w:t>животноводческих</w:t>
      </w:r>
      <w:r w:rsidRPr="001D7AAC">
        <w:rPr>
          <w:sz w:val="24"/>
          <w:szCs w:val="24"/>
        </w:rPr>
        <w:tab/>
      </w:r>
      <w:r w:rsidRPr="001D7AAC">
        <w:rPr>
          <w:spacing w:val="-4"/>
          <w:sz w:val="24"/>
          <w:szCs w:val="24"/>
        </w:rPr>
        <w:t>ферм</w:t>
      </w:r>
      <w:r w:rsidRPr="001D7AAC">
        <w:rPr>
          <w:sz w:val="24"/>
          <w:szCs w:val="24"/>
        </w:rPr>
        <w:tab/>
      </w:r>
      <w:r w:rsidRPr="001D7AAC">
        <w:rPr>
          <w:spacing w:val="-10"/>
          <w:sz w:val="24"/>
          <w:szCs w:val="24"/>
        </w:rPr>
        <w:t>и</w:t>
      </w:r>
      <w:r w:rsidRPr="001D7AAC">
        <w:rPr>
          <w:sz w:val="24"/>
          <w:szCs w:val="24"/>
        </w:rPr>
        <w:tab/>
      </w:r>
      <w:r w:rsidRPr="001D7AAC">
        <w:rPr>
          <w:spacing w:val="-4"/>
          <w:sz w:val="24"/>
          <w:szCs w:val="24"/>
        </w:rPr>
        <w:t>др.</w:t>
      </w:r>
      <w:r w:rsidRPr="001D7AAC">
        <w:rPr>
          <w:sz w:val="24"/>
          <w:szCs w:val="24"/>
        </w:rPr>
        <w:tab/>
      </w:r>
      <w:r w:rsidRPr="001D7AAC">
        <w:rPr>
          <w:spacing w:val="-2"/>
          <w:sz w:val="24"/>
          <w:szCs w:val="24"/>
        </w:rPr>
        <w:t>Использование</w:t>
      </w:r>
      <w:r w:rsidRPr="001D7AAC">
        <w:rPr>
          <w:sz w:val="24"/>
          <w:szCs w:val="24"/>
        </w:rPr>
        <w:tab/>
      </w:r>
      <w:r w:rsidRPr="001D7AAC">
        <w:rPr>
          <w:spacing w:val="-2"/>
          <w:sz w:val="24"/>
          <w:szCs w:val="24"/>
        </w:rPr>
        <w:t>информационных</w:t>
      </w:r>
      <w:r w:rsidRPr="001D7AAC">
        <w:rPr>
          <w:sz w:val="24"/>
          <w:szCs w:val="24"/>
        </w:rPr>
        <w:tab/>
      </w:r>
      <w:r w:rsidRPr="001D7AAC">
        <w:rPr>
          <w:spacing w:val="-2"/>
          <w:sz w:val="24"/>
          <w:szCs w:val="24"/>
        </w:rPr>
        <w:t xml:space="preserve">цифровых </w:t>
      </w:r>
      <w:r w:rsidRPr="001D7AAC">
        <w:rPr>
          <w:sz w:val="24"/>
          <w:szCs w:val="24"/>
        </w:rPr>
        <w:t>технологий в профессиональной деятельности.</w:t>
      </w:r>
    </w:p>
    <w:p w14:paraId="16371682" w14:textId="77777777" w:rsidR="00566F6F" w:rsidRPr="001D7AAC" w:rsidRDefault="001D7AAC">
      <w:pPr>
        <w:pStyle w:val="a3"/>
        <w:spacing w:before="321"/>
        <w:ind w:left="823" w:firstLine="0"/>
        <w:jc w:val="left"/>
        <w:rPr>
          <w:sz w:val="24"/>
          <w:szCs w:val="24"/>
        </w:rPr>
      </w:pPr>
      <w:r w:rsidRPr="001D7AAC">
        <w:rPr>
          <w:sz w:val="24"/>
          <w:szCs w:val="24"/>
        </w:rPr>
        <w:t>Модуль</w:t>
      </w:r>
      <w:r w:rsidRPr="001D7AAC">
        <w:rPr>
          <w:spacing w:val="-13"/>
          <w:sz w:val="24"/>
          <w:szCs w:val="24"/>
        </w:rPr>
        <w:t xml:space="preserve"> </w:t>
      </w:r>
      <w:r w:rsidRPr="001D7AAC">
        <w:rPr>
          <w:spacing w:val="-2"/>
          <w:sz w:val="24"/>
          <w:szCs w:val="24"/>
        </w:rPr>
        <w:t>«Растениеводство»</w:t>
      </w:r>
    </w:p>
    <w:p w14:paraId="5A673F35" w14:textId="77777777" w:rsidR="00566F6F" w:rsidRPr="001D7AAC" w:rsidRDefault="001D7AAC">
      <w:pPr>
        <w:pStyle w:val="3"/>
        <w:spacing w:before="1"/>
        <w:jc w:val="left"/>
        <w:rPr>
          <w:sz w:val="24"/>
          <w:szCs w:val="24"/>
        </w:rPr>
      </w:pPr>
      <w:r w:rsidRPr="001D7AAC">
        <w:rPr>
          <w:sz w:val="24"/>
          <w:szCs w:val="24"/>
        </w:rPr>
        <w:t>7–8</w:t>
      </w:r>
      <w:r w:rsidRPr="001D7AAC">
        <w:rPr>
          <w:spacing w:val="-5"/>
          <w:sz w:val="24"/>
          <w:szCs w:val="24"/>
        </w:rPr>
        <w:t xml:space="preserve"> </w:t>
      </w:r>
      <w:r w:rsidRPr="001D7AAC">
        <w:rPr>
          <w:spacing w:val="-2"/>
          <w:sz w:val="24"/>
          <w:szCs w:val="24"/>
        </w:rPr>
        <w:t>классы</w:t>
      </w:r>
    </w:p>
    <w:p w14:paraId="45F0C71E" w14:textId="77777777" w:rsidR="00566F6F" w:rsidRPr="001D7AAC" w:rsidRDefault="001D7AAC">
      <w:pPr>
        <w:pStyle w:val="a3"/>
        <w:tabs>
          <w:tab w:val="left" w:pos="1900"/>
          <w:tab w:val="left" w:pos="2391"/>
          <w:tab w:val="left" w:pos="3883"/>
          <w:tab w:val="left" w:pos="5535"/>
          <w:tab w:val="left" w:pos="7599"/>
        </w:tabs>
        <w:ind w:right="126"/>
        <w:jc w:val="left"/>
        <w:rPr>
          <w:sz w:val="24"/>
          <w:szCs w:val="24"/>
        </w:rPr>
      </w:pPr>
      <w:r w:rsidRPr="001D7AAC">
        <w:rPr>
          <w:spacing w:val="-2"/>
          <w:sz w:val="24"/>
          <w:szCs w:val="24"/>
        </w:rPr>
        <w:t>Раздел</w:t>
      </w:r>
      <w:r w:rsidRPr="001D7AAC">
        <w:rPr>
          <w:sz w:val="24"/>
          <w:szCs w:val="24"/>
        </w:rPr>
        <w:tab/>
      </w:r>
      <w:r w:rsidRPr="001D7AAC">
        <w:rPr>
          <w:spacing w:val="-6"/>
          <w:sz w:val="24"/>
          <w:szCs w:val="24"/>
        </w:rPr>
        <w:t>1.</w:t>
      </w:r>
      <w:r w:rsidRPr="001D7AAC">
        <w:rPr>
          <w:sz w:val="24"/>
          <w:szCs w:val="24"/>
        </w:rPr>
        <w:tab/>
      </w:r>
      <w:r w:rsidRPr="001D7AAC">
        <w:rPr>
          <w:spacing w:val="-2"/>
          <w:sz w:val="24"/>
          <w:szCs w:val="24"/>
        </w:rPr>
        <w:t>Элементы</w:t>
      </w:r>
      <w:r w:rsidRPr="001D7AAC">
        <w:rPr>
          <w:sz w:val="24"/>
          <w:szCs w:val="24"/>
        </w:rPr>
        <w:tab/>
      </w:r>
      <w:r w:rsidRPr="001D7AAC">
        <w:rPr>
          <w:spacing w:val="-2"/>
          <w:sz w:val="24"/>
          <w:szCs w:val="24"/>
        </w:rPr>
        <w:t>технологий</w:t>
      </w:r>
      <w:r w:rsidRPr="001D7AAC">
        <w:rPr>
          <w:sz w:val="24"/>
          <w:szCs w:val="24"/>
        </w:rPr>
        <w:tab/>
      </w:r>
      <w:r w:rsidRPr="001D7AAC">
        <w:rPr>
          <w:spacing w:val="-2"/>
          <w:sz w:val="24"/>
          <w:szCs w:val="24"/>
        </w:rPr>
        <w:t>выращивания</w:t>
      </w:r>
      <w:r w:rsidRPr="001D7AAC">
        <w:rPr>
          <w:sz w:val="24"/>
          <w:szCs w:val="24"/>
        </w:rPr>
        <w:tab/>
      </w:r>
      <w:r w:rsidRPr="001D7AAC">
        <w:rPr>
          <w:spacing w:val="-2"/>
          <w:sz w:val="24"/>
          <w:szCs w:val="24"/>
        </w:rPr>
        <w:t>сельскохозяйственных культур.</w:t>
      </w:r>
    </w:p>
    <w:p w14:paraId="4113B532" w14:textId="77777777" w:rsidR="00566F6F" w:rsidRPr="001D7AAC" w:rsidRDefault="001D7AAC">
      <w:pPr>
        <w:pStyle w:val="a3"/>
        <w:jc w:val="left"/>
        <w:rPr>
          <w:sz w:val="24"/>
          <w:szCs w:val="24"/>
        </w:rPr>
      </w:pPr>
      <w:r w:rsidRPr="001D7AAC">
        <w:rPr>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14:paraId="2C1B1D33" w14:textId="77777777" w:rsidR="00566F6F" w:rsidRPr="001D7AAC" w:rsidRDefault="001D7AAC">
      <w:pPr>
        <w:pStyle w:val="a3"/>
        <w:spacing w:line="321" w:lineRule="exact"/>
        <w:ind w:left="823" w:firstLine="0"/>
        <w:jc w:val="left"/>
        <w:rPr>
          <w:sz w:val="24"/>
          <w:szCs w:val="24"/>
        </w:rPr>
      </w:pPr>
      <w:r w:rsidRPr="001D7AAC">
        <w:rPr>
          <w:sz w:val="24"/>
          <w:szCs w:val="24"/>
        </w:rPr>
        <w:t>Почвы,</w:t>
      </w:r>
      <w:r w:rsidRPr="001D7AAC">
        <w:rPr>
          <w:spacing w:val="-9"/>
          <w:sz w:val="24"/>
          <w:szCs w:val="24"/>
        </w:rPr>
        <w:t xml:space="preserve"> </w:t>
      </w:r>
      <w:r w:rsidRPr="001D7AAC">
        <w:rPr>
          <w:sz w:val="24"/>
          <w:szCs w:val="24"/>
        </w:rPr>
        <w:t>виды</w:t>
      </w:r>
      <w:r w:rsidRPr="001D7AAC">
        <w:rPr>
          <w:spacing w:val="-7"/>
          <w:sz w:val="24"/>
          <w:szCs w:val="24"/>
        </w:rPr>
        <w:t xml:space="preserve"> </w:t>
      </w:r>
      <w:r w:rsidRPr="001D7AAC">
        <w:rPr>
          <w:sz w:val="24"/>
          <w:szCs w:val="24"/>
        </w:rPr>
        <w:t>почв.</w:t>
      </w:r>
      <w:r w:rsidRPr="001D7AAC">
        <w:rPr>
          <w:spacing w:val="-7"/>
          <w:sz w:val="24"/>
          <w:szCs w:val="24"/>
        </w:rPr>
        <w:t xml:space="preserve"> </w:t>
      </w:r>
      <w:r w:rsidRPr="001D7AAC">
        <w:rPr>
          <w:sz w:val="24"/>
          <w:szCs w:val="24"/>
        </w:rPr>
        <w:t>Плодородие</w:t>
      </w:r>
      <w:r w:rsidRPr="001D7AAC">
        <w:rPr>
          <w:spacing w:val="55"/>
          <w:sz w:val="24"/>
          <w:szCs w:val="24"/>
        </w:rPr>
        <w:t xml:space="preserve"> </w:t>
      </w:r>
      <w:r w:rsidRPr="001D7AAC">
        <w:rPr>
          <w:spacing w:val="-2"/>
          <w:sz w:val="24"/>
          <w:szCs w:val="24"/>
        </w:rPr>
        <w:t>почв.</w:t>
      </w:r>
    </w:p>
    <w:p w14:paraId="273C05CB" w14:textId="77777777" w:rsidR="00566F6F" w:rsidRPr="001D7AAC" w:rsidRDefault="001D7AAC">
      <w:pPr>
        <w:pStyle w:val="a3"/>
        <w:tabs>
          <w:tab w:val="left" w:pos="2944"/>
          <w:tab w:val="left" w:pos="4661"/>
          <w:tab w:val="left" w:pos="5972"/>
          <w:tab w:val="left" w:pos="7334"/>
          <w:tab w:val="left" w:pos="7965"/>
        </w:tabs>
        <w:spacing w:before="1" w:line="322" w:lineRule="exact"/>
        <w:ind w:left="823" w:firstLine="0"/>
        <w:jc w:val="left"/>
        <w:rPr>
          <w:sz w:val="24"/>
          <w:szCs w:val="24"/>
        </w:rPr>
      </w:pPr>
      <w:r w:rsidRPr="001D7AAC">
        <w:rPr>
          <w:spacing w:val="-2"/>
          <w:sz w:val="24"/>
          <w:szCs w:val="24"/>
        </w:rPr>
        <w:t>Инструменты</w:t>
      </w:r>
      <w:r w:rsidRPr="001D7AAC">
        <w:rPr>
          <w:sz w:val="24"/>
          <w:szCs w:val="24"/>
        </w:rPr>
        <w:tab/>
      </w:r>
      <w:r w:rsidRPr="001D7AAC">
        <w:rPr>
          <w:spacing w:val="-2"/>
          <w:sz w:val="24"/>
          <w:szCs w:val="24"/>
        </w:rPr>
        <w:t>обработки</w:t>
      </w:r>
      <w:r w:rsidRPr="001D7AAC">
        <w:rPr>
          <w:sz w:val="24"/>
          <w:szCs w:val="24"/>
        </w:rPr>
        <w:tab/>
      </w:r>
      <w:r w:rsidRPr="001D7AAC">
        <w:rPr>
          <w:spacing w:val="-2"/>
          <w:sz w:val="24"/>
          <w:szCs w:val="24"/>
        </w:rPr>
        <w:t>почвы:</w:t>
      </w:r>
      <w:r w:rsidRPr="001D7AAC">
        <w:rPr>
          <w:sz w:val="24"/>
          <w:szCs w:val="24"/>
        </w:rPr>
        <w:tab/>
      </w:r>
      <w:r w:rsidRPr="001D7AAC">
        <w:rPr>
          <w:spacing w:val="-2"/>
          <w:sz w:val="24"/>
          <w:szCs w:val="24"/>
        </w:rPr>
        <w:t>ручные</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механизированные.</w:t>
      </w:r>
    </w:p>
    <w:p w14:paraId="44B71589" w14:textId="77777777" w:rsidR="00566F6F" w:rsidRPr="001D7AAC" w:rsidRDefault="001D7AAC">
      <w:pPr>
        <w:pStyle w:val="a3"/>
        <w:spacing w:line="322" w:lineRule="exact"/>
        <w:ind w:firstLine="0"/>
        <w:jc w:val="left"/>
        <w:rPr>
          <w:sz w:val="24"/>
          <w:szCs w:val="24"/>
        </w:rPr>
      </w:pPr>
      <w:r w:rsidRPr="001D7AAC">
        <w:rPr>
          <w:spacing w:val="-2"/>
          <w:sz w:val="24"/>
          <w:szCs w:val="24"/>
        </w:rPr>
        <w:t>Сельскохозяйственная</w:t>
      </w:r>
      <w:r w:rsidRPr="001D7AAC">
        <w:rPr>
          <w:spacing w:val="4"/>
          <w:sz w:val="24"/>
          <w:szCs w:val="24"/>
        </w:rPr>
        <w:t xml:space="preserve"> </w:t>
      </w:r>
      <w:r w:rsidRPr="001D7AAC">
        <w:rPr>
          <w:spacing w:val="-2"/>
          <w:sz w:val="24"/>
          <w:szCs w:val="24"/>
        </w:rPr>
        <w:t>техника.</w:t>
      </w:r>
    </w:p>
    <w:p w14:paraId="3EC20BFA" w14:textId="77777777" w:rsidR="00566F6F" w:rsidRPr="001D7AAC" w:rsidRDefault="001D7AAC">
      <w:pPr>
        <w:pStyle w:val="a3"/>
        <w:ind w:left="823" w:firstLine="0"/>
        <w:jc w:val="left"/>
        <w:rPr>
          <w:sz w:val="24"/>
          <w:szCs w:val="24"/>
        </w:rPr>
      </w:pPr>
      <w:r w:rsidRPr="001D7AAC">
        <w:rPr>
          <w:sz w:val="24"/>
          <w:szCs w:val="24"/>
        </w:rPr>
        <w:t>Культурные</w:t>
      </w:r>
      <w:r w:rsidRPr="001D7AAC">
        <w:rPr>
          <w:spacing w:val="-9"/>
          <w:sz w:val="24"/>
          <w:szCs w:val="24"/>
        </w:rPr>
        <w:t xml:space="preserve"> </w:t>
      </w:r>
      <w:r w:rsidRPr="001D7AAC">
        <w:rPr>
          <w:sz w:val="24"/>
          <w:szCs w:val="24"/>
        </w:rPr>
        <w:t>растения</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их</w:t>
      </w:r>
      <w:r w:rsidRPr="001D7AAC">
        <w:rPr>
          <w:spacing w:val="-6"/>
          <w:sz w:val="24"/>
          <w:szCs w:val="24"/>
        </w:rPr>
        <w:t xml:space="preserve"> </w:t>
      </w:r>
      <w:r w:rsidRPr="001D7AAC">
        <w:rPr>
          <w:spacing w:val="-2"/>
          <w:sz w:val="24"/>
          <w:szCs w:val="24"/>
        </w:rPr>
        <w:t>классификация.</w:t>
      </w:r>
    </w:p>
    <w:p w14:paraId="35523C2E" w14:textId="77777777" w:rsidR="00566F6F" w:rsidRPr="001D7AAC" w:rsidRDefault="001D7AAC">
      <w:pPr>
        <w:pStyle w:val="a3"/>
        <w:spacing w:before="1"/>
        <w:jc w:val="left"/>
        <w:rPr>
          <w:sz w:val="24"/>
          <w:szCs w:val="24"/>
        </w:rPr>
      </w:pPr>
      <w:r w:rsidRPr="001D7AAC">
        <w:rPr>
          <w:sz w:val="24"/>
          <w:szCs w:val="24"/>
        </w:rPr>
        <w:t>Выращивание</w:t>
      </w:r>
      <w:r w:rsidRPr="001D7AAC">
        <w:rPr>
          <w:spacing w:val="40"/>
          <w:sz w:val="24"/>
          <w:szCs w:val="24"/>
        </w:rPr>
        <w:t xml:space="preserve"> </w:t>
      </w:r>
      <w:r w:rsidRPr="001D7AAC">
        <w:rPr>
          <w:sz w:val="24"/>
          <w:szCs w:val="24"/>
        </w:rPr>
        <w:t>растений</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школьном/приусадебном</w:t>
      </w:r>
      <w:r w:rsidRPr="001D7AAC">
        <w:rPr>
          <w:spacing w:val="40"/>
          <w:sz w:val="24"/>
          <w:szCs w:val="24"/>
        </w:rPr>
        <w:t xml:space="preserve"> </w:t>
      </w:r>
      <w:r w:rsidRPr="001D7AAC">
        <w:rPr>
          <w:sz w:val="24"/>
          <w:szCs w:val="24"/>
        </w:rPr>
        <w:t>участке.</w:t>
      </w:r>
      <w:r w:rsidRPr="001D7AAC">
        <w:rPr>
          <w:spacing w:val="80"/>
          <w:sz w:val="24"/>
          <w:szCs w:val="24"/>
        </w:rPr>
        <w:t xml:space="preserve"> </w:t>
      </w:r>
      <w:r w:rsidRPr="001D7AAC">
        <w:rPr>
          <w:sz w:val="24"/>
          <w:szCs w:val="24"/>
        </w:rPr>
        <w:t>Полезные</w:t>
      </w:r>
      <w:r w:rsidRPr="001D7AAC">
        <w:rPr>
          <w:spacing w:val="40"/>
          <w:sz w:val="24"/>
          <w:szCs w:val="24"/>
        </w:rPr>
        <w:t xml:space="preserve"> </w:t>
      </w:r>
      <w:r w:rsidRPr="001D7AAC">
        <w:rPr>
          <w:sz w:val="24"/>
          <w:szCs w:val="24"/>
        </w:rPr>
        <w:t>для человека дикорастущие растения и их класси-</w:t>
      </w:r>
    </w:p>
    <w:p w14:paraId="2EDB79B1" w14:textId="77777777" w:rsidR="00566F6F" w:rsidRPr="001D7AAC" w:rsidRDefault="001D7AAC">
      <w:pPr>
        <w:pStyle w:val="a3"/>
        <w:spacing w:line="321" w:lineRule="exact"/>
        <w:ind w:left="823" w:firstLine="0"/>
        <w:jc w:val="left"/>
        <w:rPr>
          <w:sz w:val="24"/>
          <w:szCs w:val="24"/>
        </w:rPr>
      </w:pPr>
      <w:r w:rsidRPr="001D7AAC">
        <w:rPr>
          <w:spacing w:val="-2"/>
          <w:sz w:val="24"/>
          <w:szCs w:val="24"/>
        </w:rPr>
        <w:t>фикация.</w:t>
      </w:r>
    </w:p>
    <w:p w14:paraId="34D851FE" w14:textId="77777777" w:rsidR="00566F6F" w:rsidRPr="001D7AAC" w:rsidRDefault="001D7AAC">
      <w:pPr>
        <w:pStyle w:val="a3"/>
        <w:ind w:right="126"/>
        <w:jc w:val="left"/>
        <w:rPr>
          <w:sz w:val="24"/>
          <w:szCs w:val="24"/>
        </w:rPr>
      </w:pPr>
      <w:r w:rsidRPr="001D7AAC">
        <w:rPr>
          <w:sz w:val="24"/>
          <w:szCs w:val="24"/>
        </w:rPr>
        <w:t>Сбор, заготовка и хранение полезных для человека дикорастущих растений и их плодов. Сбор и заготовка грибов. Соблюдение</w:t>
      </w:r>
      <w:r w:rsidRPr="001D7AAC">
        <w:rPr>
          <w:spacing w:val="40"/>
          <w:sz w:val="24"/>
          <w:szCs w:val="24"/>
        </w:rPr>
        <w:t xml:space="preserve"> </w:t>
      </w:r>
      <w:r w:rsidRPr="001D7AAC">
        <w:rPr>
          <w:sz w:val="24"/>
          <w:szCs w:val="24"/>
        </w:rPr>
        <w:t>правил безопасности.</w:t>
      </w:r>
    </w:p>
    <w:p w14:paraId="69CE5D2E" w14:textId="77777777" w:rsidR="00566F6F" w:rsidRPr="001D7AAC" w:rsidRDefault="001D7AAC">
      <w:pPr>
        <w:pStyle w:val="a3"/>
        <w:ind w:left="823" w:firstLine="0"/>
        <w:jc w:val="left"/>
        <w:rPr>
          <w:sz w:val="24"/>
          <w:szCs w:val="24"/>
        </w:rPr>
      </w:pPr>
      <w:r w:rsidRPr="001D7AAC">
        <w:rPr>
          <w:sz w:val="24"/>
          <w:szCs w:val="24"/>
        </w:rPr>
        <w:t>Сохранение</w:t>
      </w:r>
      <w:r w:rsidRPr="001D7AAC">
        <w:rPr>
          <w:spacing w:val="-14"/>
          <w:sz w:val="24"/>
          <w:szCs w:val="24"/>
        </w:rPr>
        <w:t xml:space="preserve"> </w:t>
      </w:r>
      <w:r w:rsidRPr="001D7AAC">
        <w:rPr>
          <w:sz w:val="24"/>
          <w:szCs w:val="24"/>
        </w:rPr>
        <w:t>природной</w:t>
      </w:r>
      <w:r w:rsidRPr="001D7AAC">
        <w:rPr>
          <w:spacing w:val="-14"/>
          <w:sz w:val="24"/>
          <w:szCs w:val="24"/>
        </w:rPr>
        <w:t xml:space="preserve"> </w:t>
      </w:r>
      <w:r w:rsidRPr="001D7AAC">
        <w:rPr>
          <w:spacing w:val="-2"/>
          <w:sz w:val="24"/>
          <w:szCs w:val="24"/>
        </w:rPr>
        <w:t>среды.</w:t>
      </w:r>
    </w:p>
    <w:p w14:paraId="2CD99ABC" w14:textId="77777777" w:rsidR="00566F6F" w:rsidRPr="001D7AAC" w:rsidRDefault="00566F6F">
      <w:pPr>
        <w:pStyle w:val="a3"/>
        <w:ind w:left="0" w:firstLine="0"/>
        <w:jc w:val="left"/>
        <w:rPr>
          <w:sz w:val="24"/>
          <w:szCs w:val="24"/>
        </w:rPr>
      </w:pPr>
    </w:p>
    <w:p w14:paraId="3311DCCA"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51"/>
          <w:sz w:val="24"/>
          <w:szCs w:val="24"/>
        </w:rPr>
        <w:t xml:space="preserve"> </w:t>
      </w:r>
      <w:r w:rsidRPr="001D7AAC">
        <w:rPr>
          <w:sz w:val="24"/>
          <w:szCs w:val="24"/>
        </w:rPr>
        <w:t>2.</w:t>
      </w:r>
      <w:r w:rsidRPr="001D7AAC">
        <w:rPr>
          <w:spacing w:val="53"/>
          <w:sz w:val="24"/>
          <w:szCs w:val="24"/>
        </w:rPr>
        <w:t xml:space="preserve"> </w:t>
      </w:r>
      <w:r w:rsidRPr="001D7AAC">
        <w:rPr>
          <w:sz w:val="24"/>
          <w:szCs w:val="24"/>
        </w:rPr>
        <w:t>Сельскохозяйственное</w:t>
      </w:r>
      <w:r w:rsidRPr="001D7AAC">
        <w:rPr>
          <w:spacing w:val="-10"/>
          <w:sz w:val="24"/>
          <w:szCs w:val="24"/>
        </w:rPr>
        <w:t xml:space="preserve"> </w:t>
      </w:r>
      <w:r w:rsidRPr="001D7AAC">
        <w:rPr>
          <w:spacing w:val="-2"/>
          <w:sz w:val="24"/>
          <w:szCs w:val="24"/>
        </w:rPr>
        <w:t>производство.</w:t>
      </w:r>
    </w:p>
    <w:p w14:paraId="4F4FF797" w14:textId="77777777" w:rsidR="00566F6F" w:rsidRPr="001D7AAC" w:rsidRDefault="001D7AAC">
      <w:pPr>
        <w:pStyle w:val="a3"/>
        <w:ind w:right="124"/>
        <w:rPr>
          <w:sz w:val="24"/>
          <w:szCs w:val="24"/>
        </w:rPr>
      </w:pPr>
      <w:r w:rsidRPr="001D7AAC">
        <w:rPr>
          <w:sz w:val="24"/>
          <w:szCs w:val="24"/>
        </w:rPr>
        <w:lastRenderedPageBreak/>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w:t>
      </w:r>
      <w:r w:rsidRPr="001D7AAC">
        <w:rPr>
          <w:spacing w:val="40"/>
          <w:sz w:val="24"/>
          <w:szCs w:val="24"/>
        </w:rPr>
        <w:t xml:space="preserve"> </w:t>
      </w:r>
      <w:r w:rsidRPr="001D7AAC">
        <w:rPr>
          <w:sz w:val="24"/>
          <w:szCs w:val="24"/>
        </w:rPr>
        <w:t>оснащение</w:t>
      </w:r>
      <w:r w:rsidRPr="001D7AAC">
        <w:rPr>
          <w:spacing w:val="40"/>
          <w:sz w:val="24"/>
          <w:szCs w:val="24"/>
        </w:rPr>
        <w:t xml:space="preserve"> </w:t>
      </w:r>
      <w:r w:rsidRPr="001D7AAC">
        <w:rPr>
          <w:sz w:val="24"/>
          <w:szCs w:val="24"/>
        </w:rPr>
        <w:t>сельскохозяйственной техники.</w:t>
      </w:r>
    </w:p>
    <w:p w14:paraId="49DA3D43" w14:textId="77777777" w:rsidR="00566F6F" w:rsidRPr="001D7AAC" w:rsidRDefault="001D7AAC">
      <w:pPr>
        <w:pStyle w:val="a3"/>
        <w:spacing w:line="322" w:lineRule="exact"/>
        <w:ind w:left="823" w:firstLine="0"/>
        <w:rPr>
          <w:sz w:val="24"/>
          <w:szCs w:val="24"/>
        </w:rPr>
      </w:pPr>
      <w:r w:rsidRPr="001D7AAC">
        <w:rPr>
          <w:sz w:val="24"/>
          <w:szCs w:val="24"/>
        </w:rPr>
        <w:t>Автоматизация</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роботизация</w:t>
      </w:r>
      <w:r w:rsidRPr="001D7AAC">
        <w:rPr>
          <w:spacing w:val="-18"/>
          <w:sz w:val="24"/>
          <w:szCs w:val="24"/>
        </w:rPr>
        <w:t xml:space="preserve"> </w:t>
      </w:r>
      <w:r w:rsidRPr="001D7AAC">
        <w:rPr>
          <w:sz w:val="24"/>
          <w:szCs w:val="24"/>
        </w:rPr>
        <w:t>сельскохозяйственного</w:t>
      </w:r>
      <w:r w:rsidRPr="001D7AAC">
        <w:rPr>
          <w:spacing w:val="-17"/>
          <w:sz w:val="24"/>
          <w:szCs w:val="24"/>
        </w:rPr>
        <w:t xml:space="preserve"> </w:t>
      </w:r>
      <w:r w:rsidRPr="001D7AAC">
        <w:rPr>
          <w:spacing w:val="-2"/>
          <w:sz w:val="24"/>
          <w:szCs w:val="24"/>
        </w:rPr>
        <w:t>производства:</w:t>
      </w:r>
    </w:p>
    <w:p w14:paraId="546D1246" w14:textId="77777777" w:rsidR="00566F6F" w:rsidRPr="001D7AAC" w:rsidRDefault="001D7AAC">
      <w:pPr>
        <w:pStyle w:val="a4"/>
        <w:numPr>
          <w:ilvl w:val="0"/>
          <w:numId w:val="37"/>
        </w:numPr>
        <w:tabs>
          <w:tab w:val="left" w:pos="1032"/>
        </w:tabs>
        <w:ind w:left="1032" w:hanging="209"/>
        <w:rPr>
          <w:sz w:val="24"/>
          <w:szCs w:val="24"/>
        </w:rPr>
      </w:pPr>
      <w:r w:rsidRPr="001D7AAC">
        <w:rPr>
          <w:sz w:val="24"/>
          <w:szCs w:val="24"/>
        </w:rPr>
        <w:t>анализаторы</w:t>
      </w:r>
      <w:r w:rsidRPr="001D7AAC">
        <w:rPr>
          <w:spacing w:val="-14"/>
          <w:sz w:val="24"/>
          <w:szCs w:val="24"/>
        </w:rPr>
        <w:t xml:space="preserve"> </w:t>
      </w:r>
      <w:r w:rsidRPr="001D7AAC">
        <w:rPr>
          <w:sz w:val="24"/>
          <w:szCs w:val="24"/>
        </w:rPr>
        <w:t>почвы</w:t>
      </w:r>
      <w:r w:rsidRPr="001D7AAC">
        <w:rPr>
          <w:spacing w:val="-13"/>
          <w:sz w:val="24"/>
          <w:szCs w:val="24"/>
        </w:rPr>
        <w:t xml:space="preserve"> </w:t>
      </w:r>
      <w:r w:rsidRPr="001D7AAC">
        <w:rPr>
          <w:sz w:val="24"/>
          <w:szCs w:val="24"/>
        </w:rPr>
        <w:t>c</w:t>
      </w:r>
      <w:r w:rsidRPr="001D7AAC">
        <w:rPr>
          <w:spacing w:val="-14"/>
          <w:sz w:val="24"/>
          <w:szCs w:val="24"/>
        </w:rPr>
        <w:t xml:space="preserve"> </w:t>
      </w:r>
      <w:r w:rsidRPr="001D7AAC">
        <w:rPr>
          <w:sz w:val="24"/>
          <w:szCs w:val="24"/>
        </w:rPr>
        <w:t>использованием</w:t>
      </w:r>
      <w:r w:rsidRPr="001D7AAC">
        <w:rPr>
          <w:spacing w:val="-13"/>
          <w:sz w:val="24"/>
          <w:szCs w:val="24"/>
        </w:rPr>
        <w:t xml:space="preserve"> </w:t>
      </w:r>
      <w:r w:rsidRPr="001D7AAC">
        <w:rPr>
          <w:sz w:val="24"/>
          <w:szCs w:val="24"/>
        </w:rPr>
        <w:t>спутниковой</w:t>
      </w:r>
      <w:r w:rsidRPr="001D7AAC">
        <w:rPr>
          <w:spacing w:val="-13"/>
          <w:sz w:val="24"/>
          <w:szCs w:val="24"/>
        </w:rPr>
        <w:t xml:space="preserve"> </w:t>
      </w:r>
      <w:r w:rsidRPr="001D7AAC">
        <w:rPr>
          <w:sz w:val="24"/>
          <w:szCs w:val="24"/>
        </w:rPr>
        <w:t>системы</w:t>
      </w:r>
      <w:r w:rsidRPr="001D7AAC">
        <w:rPr>
          <w:spacing w:val="-13"/>
          <w:sz w:val="24"/>
          <w:szCs w:val="24"/>
        </w:rPr>
        <w:t xml:space="preserve"> </w:t>
      </w:r>
      <w:r w:rsidRPr="001D7AAC">
        <w:rPr>
          <w:spacing w:val="-2"/>
          <w:sz w:val="24"/>
          <w:szCs w:val="24"/>
        </w:rPr>
        <w:t>навигации;</w:t>
      </w:r>
    </w:p>
    <w:p w14:paraId="7762E696" w14:textId="77777777" w:rsidR="00566F6F" w:rsidRPr="001D7AAC" w:rsidRDefault="001D7AAC">
      <w:pPr>
        <w:pStyle w:val="a4"/>
        <w:numPr>
          <w:ilvl w:val="0"/>
          <w:numId w:val="37"/>
        </w:numPr>
        <w:tabs>
          <w:tab w:val="left" w:pos="1032"/>
        </w:tabs>
        <w:spacing w:before="1"/>
        <w:ind w:left="1032" w:hanging="209"/>
        <w:rPr>
          <w:sz w:val="24"/>
          <w:szCs w:val="24"/>
        </w:rPr>
      </w:pPr>
      <w:r w:rsidRPr="001D7AAC">
        <w:rPr>
          <w:spacing w:val="-2"/>
          <w:sz w:val="24"/>
          <w:szCs w:val="24"/>
        </w:rPr>
        <w:t>автоматизация</w:t>
      </w:r>
      <w:r w:rsidRPr="001D7AAC">
        <w:rPr>
          <w:spacing w:val="2"/>
          <w:sz w:val="24"/>
          <w:szCs w:val="24"/>
        </w:rPr>
        <w:t xml:space="preserve"> </w:t>
      </w:r>
      <w:r w:rsidRPr="001D7AAC">
        <w:rPr>
          <w:spacing w:val="-2"/>
          <w:sz w:val="24"/>
          <w:szCs w:val="24"/>
        </w:rPr>
        <w:t>тепличного</w:t>
      </w:r>
      <w:r w:rsidRPr="001D7AAC">
        <w:rPr>
          <w:spacing w:val="3"/>
          <w:sz w:val="24"/>
          <w:szCs w:val="24"/>
        </w:rPr>
        <w:t xml:space="preserve"> </w:t>
      </w:r>
      <w:r w:rsidRPr="001D7AAC">
        <w:rPr>
          <w:spacing w:val="-2"/>
          <w:sz w:val="24"/>
          <w:szCs w:val="24"/>
        </w:rPr>
        <w:t>хозяйства;</w:t>
      </w:r>
    </w:p>
    <w:p w14:paraId="2834FC8F"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применение</w:t>
      </w:r>
      <w:r w:rsidRPr="001D7AAC">
        <w:rPr>
          <w:spacing w:val="-15"/>
          <w:sz w:val="24"/>
          <w:szCs w:val="24"/>
        </w:rPr>
        <w:t xml:space="preserve"> </w:t>
      </w:r>
      <w:r w:rsidRPr="001D7AAC">
        <w:rPr>
          <w:sz w:val="24"/>
          <w:szCs w:val="24"/>
        </w:rPr>
        <w:t>роботов</w:t>
      </w:r>
      <w:r w:rsidRPr="001D7AAC">
        <w:rPr>
          <w:spacing w:val="-14"/>
          <w:sz w:val="24"/>
          <w:szCs w:val="24"/>
        </w:rPr>
        <w:t xml:space="preserve"> </w:t>
      </w:r>
      <w:r w:rsidRPr="001D7AAC">
        <w:rPr>
          <w:sz w:val="24"/>
          <w:szCs w:val="24"/>
        </w:rPr>
        <w:t>манипуляторов</w:t>
      </w:r>
      <w:r w:rsidRPr="001D7AAC">
        <w:rPr>
          <w:spacing w:val="-12"/>
          <w:sz w:val="24"/>
          <w:szCs w:val="24"/>
        </w:rPr>
        <w:t xml:space="preserve"> </w:t>
      </w:r>
      <w:r w:rsidRPr="001D7AAC">
        <w:rPr>
          <w:sz w:val="24"/>
          <w:szCs w:val="24"/>
        </w:rPr>
        <w:t>для</w:t>
      </w:r>
      <w:r w:rsidRPr="001D7AAC">
        <w:rPr>
          <w:spacing w:val="-15"/>
          <w:sz w:val="24"/>
          <w:szCs w:val="24"/>
        </w:rPr>
        <w:t xml:space="preserve"> </w:t>
      </w:r>
      <w:r w:rsidRPr="001D7AAC">
        <w:rPr>
          <w:sz w:val="24"/>
          <w:szCs w:val="24"/>
        </w:rPr>
        <w:t>уборки</w:t>
      </w:r>
      <w:r w:rsidRPr="001D7AAC">
        <w:rPr>
          <w:spacing w:val="-14"/>
          <w:sz w:val="24"/>
          <w:szCs w:val="24"/>
        </w:rPr>
        <w:t xml:space="preserve"> </w:t>
      </w:r>
      <w:r w:rsidRPr="001D7AAC">
        <w:rPr>
          <w:spacing w:val="-2"/>
          <w:sz w:val="24"/>
          <w:szCs w:val="24"/>
        </w:rPr>
        <w:t>урожая;</w:t>
      </w:r>
    </w:p>
    <w:p w14:paraId="13C9BB5D" w14:textId="77777777" w:rsidR="00566F6F" w:rsidRPr="001D7AAC" w:rsidRDefault="001D7AAC">
      <w:pPr>
        <w:pStyle w:val="a4"/>
        <w:numPr>
          <w:ilvl w:val="0"/>
          <w:numId w:val="37"/>
        </w:numPr>
        <w:tabs>
          <w:tab w:val="left" w:pos="1032"/>
        </w:tabs>
        <w:ind w:left="1032" w:hanging="209"/>
        <w:rPr>
          <w:sz w:val="24"/>
          <w:szCs w:val="24"/>
        </w:rPr>
      </w:pPr>
      <w:r w:rsidRPr="001D7AAC">
        <w:rPr>
          <w:sz w:val="24"/>
          <w:szCs w:val="24"/>
        </w:rPr>
        <w:t>внесение</w:t>
      </w:r>
      <w:r w:rsidRPr="001D7AAC">
        <w:rPr>
          <w:spacing w:val="-10"/>
          <w:sz w:val="24"/>
          <w:szCs w:val="24"/>
        </w:rPr>
        <w:t xml:space="preserve"> </w:t>
      </w:r>
      <w:r w:rsidRPr="001D7AAC">
        <w:rPr>
          <w:sz w:val="24"/>
          <w:szCs w:val="24"/>
        </w:rPr>
        <w:t>удобрение</w:t>
      </w:r>
      <w:r w:rsidRPr="001D7AAC">
        <w:rPr>
          <w:spacing w:val="-11"/>
          <w:sz w:val="24"/>
          <w:szCs w:val="24"/>
        </w:rPr>
        <w:t xml:space="preserve"> </w:t>
      </w:r>
      <w:r w:rsidRPr="001D7AAC">
        <w:rPr>
          <w:sz w:val="24"/>
          <w:szCs w:val="24"/>
        </w:rPr>
        <w:t>на</w:t>
      </w:r>
      <w:r w:rsidRPr="001D7AAC">
        <w:rPr>
          <w:spacing w:val="-10"/>
          <w:sz w:val="24"/>
          <w:szCs w:val="24"/>
        </w:rPr>
        <w:t xml:space="preserve"> </w:t>
      </w:r>
      <w:r w:rsidRPr="001D7AAC">
        <w:rPr>
          <w:sz w:val="24"/>
          <w:szCs w:val="24"/>
        </w:rPr>
        <w:t>основе</w:t>
      </w:r>
      <w:r w:rsidRPr="001D7AAC">
        <w:rPr>
          <w:spacing w:val="-11"/>
          <w:sz w:val="24"/>
          <w:szCs w:val="24"/>
        </w:rPr>
        <w:t xml:space="preserve"> </w:t>
      </w:r>
      <w:r w:rsidRPr="001D7AAC">
        <w:rPr>
          <w:sz w:val="24"/>
          <w:szCs w:val="24"/>
        </w:rPr>
        <w:t>данных</w:t>
      </w:r>
      <w:r w:rsidRPr="001D7AAC">
        <w:rPr>
          <w:spacing w:val="-9"/>
          <w:sz w:val="24"/>
          <w:szCs w:val="24"/>
        </w:rPr>
        <w:t xml:space="preserve"> </w:t>
      </w:r>
      <w:r w:rsidRPr="001D7AAC">
        <w:rPr>
          <w:sz w:val="24"/>
          <w:szCs w:val="24"/>
        </w:rPr>
        <w:t>от</w:t>
      </w:r>
      <w:r w:rsidRPr="001D7AAC">
        <w:rPr>
          <w:spacing w:val="-11"/>
          <w:sz w:val="24"/>
          <w:szCs w:val="24"/>
        </w:rPr>
        <w:t xml:space="preserve"> </w:t>
      </w:r>
      <w:r w:rsidRPr="001D7AAC">
        <w:rPr>
          <w:sz w:val="24"/>
          <w:szCs w:val="24"/>
        </w:rPr>
        <w:t>азотно-спектральных</w:t>
      </w:r>
      <w:r w:rsidRPr="001D7AAC">
        <w:rPr>
          <w:spacing w:val="48"/>
          <w:sz w:val="24"/>
          <w:szCs w:val="24"/>
        </w:rPr>
        <w:t xml:space="preserve"> </w:t>
      </w:r>
      <w:r w:rsidRPr="001D7AAC">
        <w:rPr>
          <w:spacing w:val="-2"/>
          <w:sz w:val="24"/>
          <w:szCs w:val="24"/>
        </w:rPr>
        <w:t>датчиков;</w:t>
      </w:r>
    </w:p>
    <w:p w14:paraId="3D25A837" w14:textId="77777777" w:rsidR="00566F6F" w:rsidRPr="001D7AAC" w:rsidRDefault="001D7AAC">
      <w:pPr>
        <w:pStyle w:val="a4"/>
        <w:numPr>
          <w:ilvl w:val="0"/>
          <w:numId w:val="37"/>
        </w:numPr>
        <w:tabs>
          <w:tab w:val="left" w:pos="1032"/>
        </w:tabs>
        <w:spacing w:before="1" w:line="322" w:lineRule="exact"/>
        <w:ind w:left="1032" w:hanging="209"/>
        <w:rPr>
          <w:sz w:val="24"/>
          <w:szCs w:val="24"/>
        </w:rPr>
      </w:pPr>
      <w:r w:rsidRPr="001D7AAC">
        <w:rPr>
          <w:sz w:val="24"/>
          <w:szCs w:val="24"/>
        </w:rPr>
        <w:t>определение</w:t>
      </w:r>
      <w:r w:rsidRPr="001D7AAC">
        <w:rPr>
          <w:spacing w:val="-13"/>
          <w:sz w:val="24"/>
          <w:szCs w:val="24"/>
        </w:rPr>
        <w:t xml:space="preserve"> </w:t>
      </w:r>
      <w:r w:rsidRPr="001D7AAC">
        <w:rPr>
          <w:sz w:val="24"/>
          <w:szCs w:val="24"/>
        </w:rPr>
        <w:t>критических</w:t>
      </w:r>
      <w:r w:rsidRPr="001D7AAC">
        <w:rPr>
          <w:spacing w:val="-13"/>
          <w:sz w:val="24"/>
          <w:szCs w:val="24"/>
        </w:rPr>
        <w:t xml:space="preserve"> </w:t>
      </w:r>
      <w:r w:rsidRPr="001D7AAC">
        <w:rPr>
          <w:sz w:val="24"/>
          <w:szCs w:val="24"/>
        </w:rPr>
        <w:t>точек</w:t>
      </w:r>
      <w:r w:rsidRPr="001D7AAC">
        <w:rPr>
          <w:spacing w:val="-13"/>
          <w:sz w:val="24"/>
          <w:szCs w:val="24"/>
        </w:rPr>
        <w:t xml:space="preserve"> </w:t>
      </w:r>
      <w:r w:rsidRPr="001D7AAC">
        <w:rPr>
          <w:sz w:val="24"/>
          <w:szCs w:val="24"/>
        </w:rPr>
        <w:t>полей</w:t>
      </w:r>
      <w:r w:rsidRPr="001D7AAC">
        <w:rPr>
          <w:spacing w:val="-11"/>
          <w:sz w:val="24"/>
          <w:szCs w:val="24"/>
        </w:rPr>
        <w:t xml:space="preserve"> </w:t>
      </w:r>
      <w:r w:rsidRPr="001D7AAC">
        <w:rPr>
          <w:sz w:val="24"/>
          <w:szCs w:val="24"/>
        </w:rPr>
        <w:t>с</w:t>
      </w:r>
      <w:r w:rsidRPr="001D7AAC">
        <w:rPr>
          <w:spacing w:val="-13"/>
          <w:sz w:val="24"/>
          <w:szCs w:val="24"/>
        </w:rPr>
        <w:t xml:space="preserve"> </w:t>
      </w:r>
      <w:r w:rsidRPr="001D7AAC">
        <w:rPr>
          <w:sz w:val="24"/>
          <w:szCs w:val="24"/>
        </w:rPr>
        <w:t>помощью</w:t>
      </w:r>
      <w:r w:rsidRPr="001D7AAC">
        <w:rPr>
          <w:spacing w:val="-13"/>
          <w:sz w:val="24"/>
          <w:szCs w:val="24"/>
        </w:rPr>
        <w:t xml:space="preserve"> </w:t>
      </w:r>
      <w:r w:rsidRPr="001D7AAC">
        <w:rPr>
          <w:sz w:val="24"/>
          <w:szCs w:val="24"/>
        </w:rPr>
        <w:t>спутниковых</w:t>
      </w:r>
      <w:r w:rsidRPr="001D7AAC">
        <w:rPr>
          <w:spacing w:val="-13"/>
          <w:sz w:val="24"/>
          <w:szCs w:val="24"/>
        </w:rPr>
        <w:t xml:space="preserve"> </w:t>
      </w:r>
      <w:r w:rsidRPr="001D7AAC">
        <w:rPr>
          <w:spacing w:val="-2"/>
          <w:sz w:val="24"/>
          <w:szCs w:val="24"/>
        </w:rPr>
        <w:t>снимков;</w:t>
      </w:r>
    </w:p>
    <w:p w14:paraId="68B3201E"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использование</w:t>
      </w:r>
      <w:r w:rsidRPr="001D7AAC">
        <w:rPr>
          <w:spacing w:val="57"/>
          <w:sz w:val="24"/>
          <w:szCs w:val="24"/>
        </w:rPr>
        <w:t xml:space="preserve"> </w:t>
      </w:r>
      <w:r w:rsidRPr="001D7AAC">
        <w:rPr>
          <w:sz w:val="24"/>
          <w:szCs w:val="24"/>
        </w:rPr>
        <w:t>БПЛА</w:t>
      </w:r>
      <w:r w:rsidRPr="001D7AAC">
        <w:rPr>
          <w:spacing w:val="57"/>
          <w:sz w:val="24"/>
          <w:szCs w:val="24"/>
        </w:rPr>
        <w:t xml:space="preserve"> </w:t>
      </w:r>
      <w:r w:rsidRPr="001D7AAC">
        <w:rPr>
          <w:sz w:val="24"/>
          <w:szCs w:val="24"/>
        </w:rPr>
        <w:t>и</w:t>
      </w:r>
      <w:r w:rsidRPr="001D7AAC">
        <w:rPr>
          <w:spacing w:val="-4"/>
          <w:sz w:val="24"/>
          <w:szCs w:val="24"/>
        </w:rPr>
        <w:t xml:space="preserve"> </w:t>
      </w:r>
      <w:r w:rsidRPr="001D7AAC">
        <w:rPr>
          <w:spacing w:val="-5"/>
          <w:sz w:val="24"/>
          <w:szCs w:val="24"/>
        </w:rPr>
        <w:t>др.</w:t>
      </w:r>
    </w:p>
    <w:p w14:paraId="3AE40C72" w14:textId="77777777" w:rsidR="00566F6F" w:rsidRPr="001D7AAC" w:rsidRDefault="001D7AAC">
      <w:pPr>
        <w:pStyle w:val="a3"/>
        <w:ind w:left="823" w:firstLine="0"/>
        <w:rPr>
          <w:sz w:val="24"/>
          <w:szCs w:val="24"/>
        </w:rPr>
      </w:pPr>
      <w:r w:rsidRPr="001D7AAC">
        <w:rPr>
          <w:spacing w:val="-2"/>
          <w:sz w:val="24"/>
          <w:szCs w:val="24"/>
        </w:rPr>
        <w:t>Генно-модифицированные</w:t>
      </w:r>
      <w:r w:rsidRPr="001D7AAC">
        <w:rPr>
          <w:spacing w:val="-25"/>
          <w:sz w:val="24"/>
          <w:szCs w:val="24"/>
        </w:rPr>
        <w:t xml:space="preserve"> </w:t>
      </w:r>
      <w:r w:rsidRPr="001D7AAC">
        <w:rPr>
          <w:spacing w:val="-2"/>
          <w:sz w:val="24"/>
          <w:szCs w:val="24"/>
        </w:rPr>
        <w:t>растения:</w:t>
      </w:r>
      <w:r w:rsidRPr="001D7AAC">
        <w:rPr>
          <w:spacing w:val="-25"/>
          <w:sz w:val="24"/>
          <w:szCs w:val="24"/>
        </w:rPr>
        <w:t xml:space="preserve"> </w:t>
      </w:r>
      <w:r w:rsidRPr="001D7AAC">
        <w:rPr>
          <w:spacing w:val="-2"/>
          <w:sz w:val="24"/>
          <w:szCs w:val="24"/>
        </w:rPr>
        <w:t>положительные</w:t>
      </w:r>
      <w:r w:rsidRPr="001D7AAC">
        <w:rPr>
          <w:spacing w:val="-25"/>
          <w:sz w:val="24"/>
          <w:szCs w:val="24"/>
        </w:rPr>
        <w:t xml:space="preserve"> </w:t>
      </w:r>
      <w:r w:rsidRPr="001D7AAC">
        <w:rPr>
          <w:spacing w:val="-2"/>
          <w:sz w:val="24"/>
          <w:szCs w:val="24"/>
        </w:rPr>
        <w:t>иотрицательные</w:t>
      </w:r>
      <w:r w:rsidRPr="001D7AAC">
        <w:rPr>
          <w:spacing w:val="20"/>
          <w:sz w:val="24"/>
          <w:szCs w:val="24"/>
        </w:rPr>
        <w:t xml:space="preserve"> </w:t>
      </w:r>
      <w:r w:rsidRPr="001D7AAC">
        <w:rPr>
          <w:spacing w:val="-2"/>
          <w:sz w:val="24"/>
          <w:szCs w:val="24"/>
        </w:rPr>
        <w:t>аспекты.</w:t>
      </w:r>
    </w:p>
    <w:p w14:paraId="59BE3A51" w14:textId="77777777" w:rsidR="00566F6F" w:rsidRPr="001D7AAC" w:rsidRDefault="00566F6F">
      <w:pPr>
        <w:pStyle w:val="a3"/>
        <w:ind w:left="0" w:firstLine="0"/>
        <w:jc w:val="left"/>
        <w:rPr>
          <w:sz w:val="24"/>
          <w:szCs w:val="24"/>
        </w:rPr>
      </w:pPr>
    </w:p>
    <w:p w14:paraId="71D02B83" w14:textId="77777777" w:rsidR="00566F6F" w:rsidRPr="001D7AAC" w:rsidRDefault="001D7AAC">
      <w:pPr>
        <w:pStyle w:val="a3"/>
        <w:spacing w:line="322" w:lineRule="exact"/>
        <w:ind w:left="823" w:firstLine="0"/>
        <w:rPr>
          <w:sz w:val="24"/>
          <w:szCs w:val="24"/>
        </w:rPr>
      </w:pPr>
      <w:r w:rsidRPr="001D7AAC">
        <w:rPr>
          <w:sz w:val="24"/>
          <w:szCs w:val="24"/>
        </w:rPr>
        <w:t>Раздел</w:t>
      </w:r>
      <w:r w:rsidRPr="001D7AAC">
        <w:rPr>
          <w:spacing w:val="-17"/>
          <w:sz w:val="24"/>
          <w:szCs w:val="24"/>
        </w:rPr>
        <w:t xml:space="preserve"> </w:t>
      </w:r>
      <w:r w:rsidRPr="001D7AAC">
        <w:rPr>
          <w:sz w:val="24"/>
          <w:szCs w:val="24"/>
        </w:rPr>
        <w:t>3.</w:t>
      </w:r>
      <w:r w:rsidRPr="001D7AAC">
        <w:rPr>
          <w:spacing w:val="-17"/>
          <w:sz w:val="24"/>
          <w:szCs w:val="24"/>
        </w:rPr>
        <w:t xml:space="preserve"> </w:t>
      </w:r>
      <w:r w:rsidRPr="001D7AAC">
        <w:rPr>
          <w:sz w:val="24"/>
          <w:szCs w:val="24"/>
        </w:rPr>
        <w:t>Сельскохозяйственные</w:t>
      </w:r>
      <w:r w:rsidRPr="001D7AAC">
        <w:rPr>
          <w:spacing w:val="-16"/>
          <w:sz w:val="24"/>
          <w:szCs w:val="24"/>
        </w:rPr>
        <w:t xml:space="preserve"> </w:t>
      </w:r>
      <w:r w:rsidRPr="001D7AAC">
        <w:rPr>
          <w:spacing w:val="-2"/>
          <w:sz w:val="24"/>
          <w:szCs w:val="24"/>
        </w:rPr>
        <w:t>профессии.</w:t>
      </w:r>
    </w:p>
    <w:p w14:paraId="5A22249E" w14:textId="77777777" w:rsidR="00566F6F" w:rsidRPr="001D7AAC" w:rsidRDefault="001D7AAC">
      <w:pPr>
        <w:pStyle w:val="a3"/>
        <w:ind w:right="124"/>
        <w:rPr>
          <w:sz w:val="24"/>
          <w:szCs w:val="24"/>
        </w:rPr>
      </w:pPr>
      <w:r w:rsidRPr="001D7AAC">
        <w:rPr>
          <w:sz w:val="24"/>
          <w:szCs w:val="24"/>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w:t>
      </w:r>
      <w:r w:rsidRPr="001D7AAC">
        <w:rPr>
          <w:spacing w:val="40"/>
          <w:sz w:val="24"/>
          <w:szCs w:val="24"/>
        </w:rPr>
        <w:t xml:space="preserve"> </w:t>
      </w:r>
      <w:r w:rsidRPr="001D7AAC">
        <w:rPr>
          <w:sz w:val="24"/>
          <w:szCs w:val="24"/>
        </w:rPr>
        <w:t>деятельности.</w:t>
      </w:r>
    </w:p>
    <w:p w14:paraId="6AE3AE1E" w14:textId="77777777" w:rsidR="00566F6F" w:rsidRPr="001D7AAC" w:rsidRDefault="00566F6F">
      <w:pPr>
        <w:pStyle w:val="a3"/>
        <w:ind w:left="0" w:firstLine="0"/>
        <w:jc w:val="left"/>
        <w:rPr>
          <w:sz w:val="24"/>
          <w:szCs w:val="24"/>
        </w:rPr>
      </w:pPr>
    </w:p>
    <w:p w14:paraId="3B9BA43E" w14:textId="77777777" w:rsidR="00566F6F" w:rsidRPr="001D7AAC" w:rsidRDefault="001D7AAC">
      <w:pPr>
        <w:pStyle w:val="a3"/>
        <w:spacing w:line="322" w:lineRule="exact"/>
        <w:ind w:left="893" w:firstLine="0"/>
        <w:jc w:val="left"/>
        <w:rPr>
          <w:sz w:val="24"/>
          <w:szCs w:val="24"/>
        </w:rPr>
      </w:pPr>
      <w:r w:rsidRPr="001D7AAC">
        <w:rPr>
          <w:spacing w:val="-2"/>
          <w:sz w:val="24"/>
          <w:szCs w:val="24"/>
        </w:rPr>
        <w:t>ПЛАНИРУЕМЫЕ</w:t>
      </w:r>
      <w:r w:rsidRPr="001D7AAC">
        <w:rPr>
          <w:spacing w:val="-1"/>
          <w:sz w:val="24"/>
          <w:szCs w:val="24"/>
        </w:rPr>
        <w:t xml:space="preserve"> </w:t>
      </w:r>
      <w:r w:rsidRPr="001D7AAC">
        <w:rPr>
          <w:spacing w:val="-2"/>
          <w:sz w:val="24"/>
          <w:szCs w:val="24"/>
        </w:rPr>
        <w:t>РЕЗУЛЬТАТЫ ОСВОЕНИЯ</w:t>
      </w:r>
      <w:r w:rsidRPr="001D7AAC">
        <w:rPr>
          <w:sz w:val="24"/>
          <w:szCs w:val="24"/>
        </w:rPr>
        <w:t xml:space="preserve"> </w:t>
      </w:r>
      <w:r w:rsidRPr="001D7AAC">
        <w:rPr>
          <w:spacing w:val="-2"/>
          <w:sz w:val="24"/>
          <w:szCs w:val="24"/>
        </w:rPr>
        <w:t>УЧЕБНОГО</w:t>
      </w:r>
      <w:r w:rsidRPr="001D7AAC">
        <w:rPr>
          <w:spacing w:val="-3"/>
          <w:sz w:val="24"/>
          <w:szCs w:val="24"/>
        </w:rPr>
        <w:t xml:space="preserve"> </w:t>
      </w:r>
      <w:r w:rsidRPr="001D7AAC">
        <w:rPr>
          <w:spacing w:val="-2"/>
          <w:sz w:val="24"/>
          <w:szCs w:val="24"/>
        </w:rPr>
        <w:t>ПРЕДМЕТА</w:t>
      </w:r>
    </w:p>
    <w:p w14:paraId="5CF8B55D" w14:textId="77777777" w:rsidR="00566F6F" w:rsidRPr="001D7AAC" w:rsidRDefault="001D7AAC">
      <w:pPr>
        <w:pStyle w:val="a3"/>
        <w:spacing w:line="322" w:lineRule="exact"/>
        <w:ind w:left="823" w:firstLine="0"/>
        <w:jc w:val="left"/>
        <w:rPr>
          <w:sz w:val="24"/>
          <w:szCs w:val="24"/>
        </w:rPr>
      </w:pPr>
      <w:r w:rsidRPr="001D7AAC">
        <w:rPr>
          <w:sz w:val="24"/>
          <w:szCs w:val="24"/>
        </w:rPr>
        <w:t>«ТЕХНОЛОГИЯ»</w:t>
      </w:r>
      <w:r w:rsidRPr="001D7AAC">
        <w:rPr>
          <w:spacing w:val="53"/>
          <w:sz w:val="24"/>
          <w:szCs w:val="24"/>
        </w:rPr>
        <w:t xml:space="preserve"> </w:t>
      </w:r>
      <w:r w:rsidRPr="001D7AAC">
        <w:rPr>
          <w:sz w:val="24"/>
          <w:szCs w:val="24"/>
        </w:rPr>
        <w:t>НА</w:t>
      </w:r>
      <w:r w:rsidRPr="001D7AAC">
        <w:rPr>
          <w:spacing w:val="52"/>
          <w:sz w:val="24"/>
          <w:szCs w:val="24"/>
        </w:rPr>
        <w:t xml:space="preserve"> </w:t>
      </w:r>
      <w:r w:rsidRPr="001D7AAC">
        <w:rPr>
          <w:sz w:val="24"/>
          <w:szCs w:val="24"/>
        </w:rPr>
        <w:t>УРОВНЕ</w:t>
      </w:r>
      <w:r w:rsidRPr="001D7AAC">
        <w:rPr>
          <w:spacing w:val="51"/>
          <w:sz w:val="24"/>
          <w:szCs w:val="24"/>
        </w:rPr>
        <w:t xml:space="preserve"> </w:t>
      </w:r>
      <w:r w:rsidRPr="001D7AAC">
        <w:rPr>
          <w:sz w:val="24"/>
          <w:szCs w:val="24"/>
        </w:rPr>
        <w:t>ОСНОВНОГО</w:t>
      </w:r>
      <w:r w:rsidRPr="001D7AAC">
        <w:rPr>
          <w:spacing w:val="52"/>
          <w:sz w:val="24"/>
          <w:szCs w:val="24"/>
        </w:rPr>
        <w:t xml:space="preserve"> </w:t>
      </w:r>
      <w:r w:rsidRPr="001D7AAC">
        <w:rPr>
          <w:sz w:val="24"/>
          <w:szCs w:val="24"/>
        </w:rPr>
        <w:t>ОБЩЕГО</w:t>
      </w:r>
      <w:r w:rsidRPr="001D7AAC">
        <w:rPr>
          <w:spacing w:val="-10"/>
          <w:sz w:val="24"/>
          <w:szCs w:val="24"/>
        </w:rPr>
        <w:t xml:space="preserve"> </w:t>
      </w:r>
      <w:r w:rsidRPr="001D7AAC">
        <w:rPr>
          <w:spacing w:val="-2"/>
          <w:sz w:val="24"/>
          <w:szCs w:val="24"/>
        </w:rPr>
        <w:t>ОБРАЗОВАНИЯ</w:t>
      </w:r>
    </w:p>
    <w:p w14:paraId="4C529EA1" w14:textId="77777777" w:rsidR="00566F6F" w:rsidRPr="001D7AAC" w:rsidRDefault="001D7AAC">
      <w:pPr>
        <w:pStyle w:val="a3"/>
        <w:ind w:right="119"/>
        <w:rPr>
          <w:sz w:val="24"/>
          <w:szCs w:val="24"/>
        </w:rPr>
      </w:pPr>
      <w:r w:rsidRPr="001D7AAC">
        <w:rPr>
          <w:sz w:val="24"/>
          <w:szCs w:val="24"/>
        </w:rPr>
        <w:t>В соответствии с ФГОС в ходе изучения предмета «Технология» учащимися предполагается</w:t>
      </w:r>
      <w:r w:rsidRPr="001D7AAC">
        <w:rPr>
          <w:spacing w:val="-18"/>
          <w:sz w:val="24"/>
          <w:szCs w:val="24"/>
        </w:rPr>
        <w:t xml:space="preserve"> </w:t>
      </w:r>
      <w:r w:rsidRPr="001D7AAC">
        <w:rPr>
          <w:sz w:val="24"/>
          <w:szCs w:val="24"/>
        </w:rPr>
        <w:t>достижение</w:t>
      </w:r>
      <w:r w:rsidRPr="001D7AAC">
        <w:rPr>
          <w:spacing w:val="-17"/>
          <w:sz w:val="24"/>
          <w:szCs w:val="24"/>
        </w:rPr>
        <w:t xml:space="preserve"> </w:t>
      </w:r>
      <w:r w:rsidRPr="001D7AAC">
        <w:rPr>
          <w:sz w:val="24"/>
          <w:szCs w:val="24"/>
        </w:rPr>
        <w:t>совокупности</w:t>
      </w:r>
      <w:r w:rsidRPr="001D7AAC">
        <w:rPr>
          <w:spacing w:val="-18"/>
          <w:sz w:val="24"/>
          <w:szCs w:val="24"/>
        </w:rPr>
        <w:t xml:space="preserve"> </w:t>
      </w:r>
      <w:r w:rsidRPr="001D7AAC">
        <w:rPr>
          <w:sz w:val="24"/>
          <w:szCs w:val="24"/>
        </w:rPr>
        <w:t>основных</w:t>
      </w:r>
      <w:r w:rsidRPr="001D7AAC">
        <w:rPr>
          <w:spacing w:val="-17"/>
          <w:sz w:val="24"/>
          <w:szCs w:val="24"/>
        </w:rPr>
        <w:t xml:space="preserve"> </w:t>
      </w:r>
      <w:r w:rsidRPr="001D7AAC">
        <w:rPr>
          <w:sz w:val="24"/>
          <w:szCs w:val="24"/>
        </w:rPr>
        <w:t>личностных,</w:t>
      </w:r>
      <w:r w:rsidRPr="001D7AAC">
        <w:rPr>
          <w:spacing w:val="34"/>
          <w:sz w:val="24"/>
          <w:szCs w:val="24"/>
        </w:rPr>
        <w:t xml:space="preserve"> </w:t>
      </w:r>
      <w:r w:rsidRPr="001D7AAC">
        <w:rPr>
          <w:sz w:val="24"/>
          <w:szCs w:val="24"/>
        </w:rPr>
        <w:t>метапредметных</w:t>
      </w:r>
      <w:r w:rsidRPr="001D7AAC">
        <w:rPr>
          <w:spacing w:val="38"/>
          <w:sz w:val="24"/>
          <w:szCs w:val="24"/>
        </w:rPr>
        <w:t xml:space="preserve"> </w:t>
      </w:r>
      <w:r w:rsidRPr="001D7AAC">
        <w:rPr>
          <w:sz w:val="24"/>
          <w:szCs w:val="24"/>
        </w:rPr>
        <w:t>и предметных результатов.</w:t>
      </w:r>
    </w:p>
    <w:p w14:paraId="189C6B45" w14:textId="77777777" w:rsidR="00566F6F" w:rsidRPr="001D7AAC" w:rsidRDefault="001D7AAC">
      <w:pPr>
        <w:pStyle w:val="a3"/>
        <w:spacing w:line="322" w:lineRule="exact"/>
        <w:ind w:left="823" w:firstLine="0"/>
        <w:jc w:val="left"/>
        <w:rPr>
          <w:sz w:val="24"/>
          <w:szCs w:val="24"/>
        </w:rPr>
      </w:pPr>
      <w:r w:rsidRPr="001D7AAC">
        <w:rPr>
          <w:sz w:val="24"/>
          <w:szCs w:val="24"/>
        </w:rPr>
        <w:t>ЛИЧНОСТНЫЕ</w:t>
      </w:r>
      <w:r w:rsidRPr="001D7AAC">
        <w:rPr>
          <w:spacing w:val="42"/>
          <w:sz w:val="24"/>
          <w:szCs w:val="24"/>
        </w:rPr>
        <w:t xml:space="preserve"> </w:t>
      </w:r>
      <w:r w:rsidRPr="001D7AAC">
        <w:rPr>
          <w:spacing w:val="-2"/>
          <w:sz w:val="24"/>
          <w:szCs w:val="24"/>
        </w:rPr>
        <w:t>РЕЗУЛЬТАТЫ</w:t>
      </w:r>
    </w:p>
    <w:p w14:paraId="43CBF54E" w14:textId="77777777" w:rsidR="00566F6F" w:rsidRPr="001D7AAC" w:rsidRDefault="001D7AAC">
      <w:pPr>
        <w:pStyle w:val="a3"/>
        <w:ind w:right="131"/>
        <w:rPr>
          <w:sz w:val="24"/>
          <w:szCs w:val="24"/>
        </w:rPr>
      </w:pPr>
      <w:r w:rsidRPr="001D7AAC">
        <w:rPr>
          <w:sz w:val="24"/>
          <w:szCs w:val="24"/>
        </w:rPr>
        <w:t>В силу особенностей личностного развития достижение данных результатов обучающимися с РАС не всегда возможно в полном объеме на этапе основного обучения</w:t>
      </w:r>
      <w:r w:rsidRPr="001D7AAC">
        <w:rPr>
          <w:spacing w:val="48"/>
          <w:sz w:val="24"/>
          <w:szCs w:val="24"/>
        </w:rPr>
        <w:t xml:space="preserve"> </w:t>
      </w:r>
      <w:r w:rsidRPr="001D7AAC">
        <w:rPr>
          <w:sz w:val="24"/>
          <w:szCs w:val="24"/>
        </w:rPr>
        <w:t>в</w:t>
      </w:r>
      <w:r w:rsidRPr="001D7AAC">
        <w:rPr>
          <w:spacing w:val="47"/>
          <w:sz w:val="24"/>
          <w:szCs w:val="24"/>
        </w:rPr>
        <w:t xml:space="preserve"> </w:t>
      </w:r>
      <w:r w:rsidRPr="001D7AAC">
        <w:rPr>
          <w:sz w:val="24"/>
          <w:szCs w:val="24"/>
        </w:rPr>
        <w:t>школе,</w:t>
      </w:r>
      <w:r w:rsidRPr="001D7AAC">
        <w:rPr>
          <w:spacing w:val="48"/>
          <w:sz w:val="24"/>
          <w:szCs w:val="24"/>
        </w:rPr>
        <w:t xml:space="preserve"> </w:t>
      </w:r>
      <w:r w:rsidRPr="001D7AAC">
        <w:rPr>
          <w:sz w:val="24"/>
          <w:szCs w:val="24"/>
        </w:rPr>
        <w:t>поэтому</w:t>
      </w:r>
      <w:r w:rsidRPr="001D7AAC">
        <w:rPr>
          <w:spacing w:val="48"/>
          <w:sz w:val="24"/>
          <w:szCs w:val="24"/>
        </w:rPr>
        <w:t xml:space="preserve"> </w:t>
      </w:r>
      <w:r w:rsidRPr="001D7AAC">
        <w:rPr>
          <w:sz w:val="24"/>
          <w:szCs w:val="24"/>
        </w:rPr>
        <w:t>рекомендуется</w:t>
      </w:r>
      <w:r w:rsidRPr="001D7AAC">
        <w:rPr>
          <w:spacing w:val="47"/>
          <w:sz w:val="24"/>
          <w:szCs w:val="24"/>
        </w:rPr>
        <w:t xml:space="preserve"> </w:t>
      </w:r>
      <w:r w:rsidRPr="001D7AAC">
        <w:rPr>
          <w:sz w:val="24"/>
          <w:szCs w:val="24"/>
        </w:rPr>
        <w:t>оценивать</w:t>
      </w:r>
      <w:r w:rsidRPr="001D7AAC">
        <w:rPr>
          <w:spacing w:val="48"/>
          <w:sz w:val="24"/>
          <w:szCs w:val="24"/>
        </w:rPr>
        <w:t xml:space="preserve"> </w:t>
      </w:r>
      <w:r w:rsidRPr="001D7AAC">
        <w:rPr>
          <w:sz w:val="24"/>
          <w:szCs w:val="24"/>
        </w:rPr>
        <w:t>индивидуальную</w:t>
      </w:r>
      <w:r w:rsidRPr="001D7AAC">
        <w:rPr>
          <w:spacing w:val="47"/>
          <w:sz w:val="24"/>
          <w:szCs w:val="24"/>
        </w:rPr>
        <w:t xml:space="preserve"> </w:t>
      </w:r>
      <w:r w:rsidRPr="001D7AAC">
        <w:rPr>
          <w:spacing w:val="-2"/>
          <w:sz w:val="24"/>
          <w:szCs w:val="24"/>
        </w:rPr>
        <w:t>динамику</w:t>
      </w:r>
    </w:p>
    <w:p w14:paraId="333E7AD9" w14:textId="77777777" w:rsidR="00566F6F" w:rsidRPr="001D7AAC" w:rsidRDefault="001D7AAC">
      <w:pPr>
        <w:pStyle w:val="a3"/>
        <w:spacing w:before="68"/>
        <w:ind w:right="126" w:firstLine="0"/>
        <w:rPr>
          <w:sz w:val="24"/>
          <w:szCs w:val="24"/>
        </w:rPr>
      </w:pPr>
      <w:r w:rsidRPr="001D7AAC">
        <w:rPr>
          <w:sz w:val="24"/>
          <w:szCs w:val="24"/>
        </w:rPr>
        <w:t>продвижения обучающегося в данной области.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w:t>
      </w:r>
      <w:r w:rsidRPr="001D7AAC">
        <w:rPr>
          <w:spacing w:val="40"/>
          <w:sz w:val="24"/>
          <w:szCs w:val="24"/>
        </w:rPr>
        <w:t xml:space="preserve"> </w:t>
      </w:r>
      <w:r w:rsidRPr="001D7AAC">
        <w:rPr>
          <w:sz w:val="24"/>
          <w:szCs w:val="24"/>
        </w:rPr>
        <w:t>развития школьника с РАС.</w:t>
      </w:r>
    </w:p>
    <w:p w14:paraId="7EFB9326" w14:textId="77777777" w:rsidR="00566F6F" w:rsidRPr="001D7AAC" w:rsidRDefault="001D7AAC">
      <w:pPr>
        <w:pStyle w:val="a3"/>
        <w:spacing w:line="321" w:lineRule="exact"/>
        <w:ind w:left="823" w:firstLine="0"/>
        <w:rPr>
          <w:sz w:val="24"/>
          <w:szCs w:val="24"/>
        </w:rPr>
      </w:pPr>
      <w:r w:rsidRPr="001D7AAC">
        <w:rPr>
          <w:spacing w:val="-2"/>
          <w:sz w:val="24"/>
          <w:szCs w:val="24"/>
        </w:rPr>
        <w:t>Патриотическое</w:t>
      </w:r>
      <w:r w:rsidRPr="001D7AAC">
        <w:rPr>
          <w:spacing w:val="8"/>
          <w:sz w:val="24"/>
          <w:szCs w:val="24"/>
        </w:rPr>
        <w:t xml:space="preserve"> </w:t>
      </w:r>
      <w:r w:rsidRPr="001D7AAC">
        <w:rPr>
          <w:spacing w:val="-2"/>
          <w:sz w:val="24"/>
          <w:szCs w:val="24"/>
        </w:rPr>
        <w:t>воспитание:</w:t>
      </w:r>
    </w:p>
    <w:p w14:paraId="1449121E" w14:textId="77777777" w:rsidR="00566F6F" w:rsidRPr="001D7AAC" w:rsidRDefault="001D7AAC">
      <w:pPr>
        <w:pStyle w:val="a4"/>
        <w:numPr>
          <w:ilvl w:val="0"/>
          <w:numId w:val="37"/>
        </w:numPr>
        <w:tabs>
          <w:tab w:val="left" w:pos="1032"/>
        </w:tabs>
        <w:ind w:right="131" w:firstLine="709"/>
        <w:rPr>
          <w:sz w:val="24"/>
          <w:szCs w:val="24"/>
        </w:rPr>
      </w:pPr>
      <w:r w:rsidRPr="001D7AAC">
        <w:rPr>
          <w:sz w:val="24"/>
          <w:szCs w:val="24"/>
        </w:rPr>
        <w:t>проявление интереса к истории и современному состоянию российской науки и технологии;</w:t>
      </w:r>
    </w:p>
    <w:p w14:paraId="5248BF5F" w14:textId="77777777" w:rsidR="00566F6F" w:rsidRPr="001D7AAC" w:rsidRDefault="001D7AAC">
      <w:pPr>
        <w:pStyle w:val="a4"/>
        <w:numPr>
          <w:ilvl w:val="0"/>
          <w:numId w:val="37"/>
        </w:numPr>
        <w:tabs>
          <w:tab w:val="left" w:pos="1032"/>
        </w:tabs>
        <w:spacing w:before="1"/>
        <w:ind w:left="823" w:right="705" w:firstLine="0"/>
        <w:rPr>
          <w:sz w:val="24"/>
          <w:szCs w:val="24"/>
        </w:rPr>
      </w:pPr>
      <w:r w:rsidRPr="001D7AAC">
        <w:rPr>
          <w:sz w:val="24"/>
          <w:szCs w:val="24"/>
        </w:rPr>
        <w:t>ценностное</w:t>
      </w:r>
      <w:r w:rsidRPr="001D7AAC">
        <w:rPr>
          <w:spacing w:val="-5"/>
          <w:sz w:val="24"/>
          <w:szCs w:val="24"/>
        </w:rPr>
        <w:t xml:space="preserve"> </w:t>
      </w:r>
      <w:r w:rsidRPr="001D7AAC">
        <w:rPr>
          <w:sz w:val="24"/>
          <w:szCs w:val="24"/>
        </w:rPr>
        <w:t>отношение</w:t>
      </w:r>
      <w:r w:rsidRPr="001D7AAC">
        <w:rPr>
          <w:spacing w:val="-5"/>
          <w:sz w:val="24"/>
          <w:szCs w:val="24"/>
        </w:rPr>
        <w:t xml:space="preserve"> </w:t>
      </w:r>
      <w:r w:rsidRPr="001D7AAC">
        <w:rPr>
          <w:sz w:val="24"/>
          <w:szCs w:val="24"/>
        </w:rPr>
        <w:t>к</w:t>
      </w:r>
      <w:r w:rsidRPr="001D7AAC">
        <w:rPr>
          <w:spacing w:val="-6"/>
          <w:sz w:val="24"/>
          <w:szCs w:val="24"/>
        </w:rPr>
        <w:t xml:space="preserve"> </w:t>
      </w:r>
      <w:r w:rsidRPr="001D7AAC">
        <w:rPr>
          <w:sz w:val="24"/>
          <w:szCs w:val="24"/>
        </w:rPr>
        <w:t>достижениям</w:t>
      </w:r>
      <w:r w:rsidRPr="001D7AAC">
        <w:rPr>
          <w:spacing w:val="-4"/>
          <w:sz w:val="24"/>
          <w:szCs w:val="24"/>
        </w:rPr>
        <w:t xml:space="preserve"> </w:t>
      </w:r>
      <w:r w:rsidRPr="001D7AAC">
        <w:rPr>
          <w:sz w:val="24"/>
          <w:szCs w:val="24"/>
        </w:rPr>
        <w:t>российских</w:t>
      </w:r>
      <w:r w:rsidRPr="001D7AAC">
        <w:rPr>
          <w:spacing w:val="-4"/>
          <w:sz w:val="24"/>
          <w:szCs w:val="24"/>
        </w:rPr>
        <w:t xml:space="preserve"> </w:t>
      </w:r>
      <w:r w:rsidRPr="001D7AAC">
        <w:rPr>
          <w:sz w:val="24"/>
          <w:szCs w:val="24"/>
        </w:rPr>
        <w:t>инженеров</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учёных. Гражданское и духовно-нравственное воспитание:</w:t>
      </w:r>
    </w:p>
    <w:p w14:paraId="4BE27B60" w14:textId="77777777" w:rsidR="00566F6F" w:rsidRPr="001D7AAC" w:rsidRDefault="001D7AAC">
      <w:pPr>
        <w:pStyle w:val="a4"/>
        <w:numPr>
          <w:ilvl w:val="0"/>
          <w:numId w:val="37"/>
        </w:numPr>
        <w:tabs>
          <w:tab w:val="left" w:pos="1032"/>
        </w:tabs>
        <w:ind w:right="131" w:firstLine="709"/>
        <w:rPr>
          <w:sz w:val="24"/>
          <w:szCs w:val="24"/>
        </w:rPr>
      </w:pPr>
      <w:r w:rsidRPr="001D7AAC">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w:t>
      </w:r>
      <w:r w:rsidRPr="001D7AAC">
        <w:rPr>
          <w:spacing w:val="40"/>
          <w:sz w:val="24"/>
          <w:szCs w:val="24"/>
        </w:rPr>
        <w:t xml:space="preserve"> </w:t>
      </w:r>
      <w:r w:rsidRPr="001D7AAC">
        <w:rPr>
          <w:sz w:val="24"/>
          <w:szCs w:val="24"/>
        </w:rPr>
        <w:t>революции;</w:t>
      </w:r>
    </w:p>
    <w:p w14:paraId="4AA3DFE0" w14:textId="77777777" w:rsidR="00566F6F" w:rsidRPr="001D7AAC" w:rsidRDefault="001D7AAC">
      <w:pPr>
        <w:pStyle w:val="a4"/>
        <w:numPr>
          <w:ilvl w:val="0"/>
          <w:numId w:val="37"/>
        </w:numPr>
        <w:tabs>
          <w:tab w:val="left" w:pos="1032"/>
        </w:tabs>
        <w:ind w:right="127" w:firstLine="709"/>
        <w:rPr>
          <w:sz w:val="24"/>
          <w:szCs w:val="24"/>
        </w:rPr>
      </w:pPr>
      <w:r w:rsidRPr="001D7AAC">
        <w:rPr>
          <w:sz w:val="24"/>
          <w:szCs w:val="24"/>
        </w:rPr>
        <w:t>осознание важности морально-этических принципов в деятельности, связанной</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реализацией технологий;</w:t>
      </w:r>
    </w:p>
    <w:p w14:paraId="0BD07197" w14:textId="77777777" w:rsidR="00566F6F" w:rsidRPr="001D7AAC" w:rsidRDefault="001D7AAC">
      <w:pPr>
        <w:pStyle w:val="a4"/>
        <w:numPr>
          <w:ilvl w:val="0"/>
          <w:numId w:val="37"/>
        </w:numPr>
        <w:tabs>
          <w:tab w:val="left" w:pos="1032"/>
        </w:tabs>
        <w:ind w:right="133" w:firstLine="709"/>
        <w:rPr>
          <w:sz w:val="24"/>
          <w:szCs w:val="24"/>
        </w:rPr>
      </w:pPr>
      <w:r w:rsidRPr="001D7AAC">
        <w:rPr>
          <w:sz w:val="24"/>
          <w:szCs w:val="24"/>
        </w:rPr>
        <w:t>освоение социальных норм и правил поведения, роли и формы социальной жизни в группах и сообществах, включая взрослые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социальные сообщества.</w:t>
      </w:r>
    </w:p>
    <w:p w14:paraId="56A25FD5" w14:textId="77777777" w:rsidR="00566F6F" w:rsidRPr="001D7AAC" w:rsidRDefault="001D7AAC">
      <w:pPr>
        <w:pStyle w:val="a3"/>
        <w:spacing w:line="321" w:lineRule="exact"/>
        <w:ind w:left="823" w:firstLine="0"/>
        <w:rPr>
          <w:sz w:val="24"/>
          <w:szCs w:val="24"/>
        </w:rPr>
      </w:pPr>
      <w:r w:rsidRPr="001D7AAC">
        <w:rPr>
          <w:sz w:val="24"/>
          <w:szCs w:val="24"/>
        </w:rPr>
        <w:t>Эстетическое</w:t>
      </w:r>
      <w:r w:rsidRPr="001D7AAC">
        <w:rPr>
          <w:spacing w:val="-18"/>
          <w:sz w:val="24"/>
          <w:szCs w:val="24"/>
        </w:rPr>
        <w:t xml:space="preserve"> </w:t>
      </w:r>
      <w:r w:rsidRPr="001D7AAC">
        <w:rPr>
          <w:spacing w:val="-2"/>
          <w:sz w:val="24"/>
          <w:szCs w:val="24"/>
        </w:rPr>
        <w:t>воспитание:</w:t>
      </w:r>
    </w:p>
    <w:p w14:paraId="2E434E23"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восприятие</w:t>
      </w:r>
      <w:r w:rsidRPr="001D7AAC">
        <w:rPr>
          <w:spacing w:val="51"/>
          <w:sz w:val="24"/>
          <w:szCs w:val="24"/>
        </w:rPr>
        <w:t xml:space="preserve"> </w:t>
      </w:r>
      <w:r w:rsidRPr="001D7AAC">
        <w:rPr>
          <w:sz w:val="24"/>
          <w:szCs w:val="24"/>
        </w:rPr>
        <w:t>эстетических</w:t>
      </w:r>
      <w:r w:rsidRPr="001D7AAC">
        <w:rPr>
          <w:spacing w:val="52"/>
          <w:sz w:val="24"/>
          <w:szCs w:val="24"/>
        </w:rPr>
        <w:t xml:space="preserve"> </w:t>
      </w:r>
      <w:r w:rsidRPr="001D7AAC">
        <w:rPr>
          <w:sz w:val="24"/>
          <w:szCs w:val="24"/>
        </w:rPr>
        <w:t>качеств</w:t>
      </w:r>
      <w:r w:rsidRPr="001D7AAC">
        <w:rPr>
          <w:spacing w:val="51"/>
          <w:sz w:val="24"/>
          <w:szCs w:val="24"/>
        </w:rPr>
        <w:t xml:space="preserve"> </w:t>
      </w:r>
      <w:r w:rsidRPr="001D7AAC">
        <w:rPr>
          <w:sz w:val="24"/>
          <w:szCs w:val="24"/>
        </w:rPr>
        <w:t>предметов</w:t>
      </w:r>
      <w:r w:rsidRPr="001D7AAC">
        <w:rPr>
          <w:spacing w:val="-8"/>
          <w:sz w:val="24"/>
          <w:szCs w:val="24"/>
        </w:rPr>
        <w:t xml:space="preserve"> </w:t>
      </w:r>
      <w:r w:rsidRPr="001D7AAC">
        <w:rPr>
          <w:spacing w:val="-2"/>
          <w:sz w:val="24"/>
          <w:szCs w:val="24"/>
        </w:rPr>
        <w:t>труда;</w:t>
      </w:r>
    </w:p>
    <w:p w14:paraId="671973CC" w14:textId="77777777" w:rsidR="00566F6F" w:rsidRPr="001D7AAC" w:rsidRDefault="001D7AAC">
      <w:pPr>
        <w:pStyle w:val="a4"/>
        <w:numPr>
          <w:ilvl w:val="0"/>
          <w:numId w:val="37"/>
        </w:numPr>
        <w:tabs>
          <w:tab w:val="left" w:pos="1032"/>
        </w:tabs>
        <w:ind w:left="823" w:right="300" w:firstLine="0"/>
        <w:rPr>
          <w:sz w:val="24"/>
          <w:szCs w:val="24"/>
        </w:rPr>
      </w:pPr>
      <w:r w:rsidRPr="001D7AAC">
        <w:rPr>
          <w:sz w:val="24"/>
          <w:szCs w:val="24"/>
        </w:rPr>
        <w:t>умение</w:t>
      </w:r>
      <w:r w:rsidRPr="001D7AAC">
        <w:rPr>
          <w:spacing w:val="-4"/>
          <w:sz w:val="24"/>
          <w:szCs w:val="24"/>
        </w:rPr>
        <w:t xml:space="preserve"> </w:t>
      </w:r>
      <w:r w:rsidRPr="001D7AAC">
        <w:rPr>
          <w:sz w:val="24"/>
          <w:szCs w:val="24"/>
        </w:rPr>
        <w:t>создавать</w:t>
      </w:r>
      <w:r w:rsidRPr="001D7AAC">
        <w:rPr>
          <w:spacing w:val="-5"/>
          <w:sz w:val="24"/>
          <w:szCs w:val="24"/>
        </w:rPr>
        <w:t xml:space="preserve"> </w:t>
      </w:r>
      <w:r w:rsidRPr="001D7AAC">
        <w:rPr>
          <w:sz w:val="24"/>
          <w:szCs w:val="24"/>
        </w:rPr>
        <w:t>эстетически</w:t>
      </w:r>
      <w:r w:rsidRPr="001D7AAC">
        <w:rPr>
          <w:spacing w:val="-5"/>
          <w:sz w:val="24"/>
          <w:szCs w:val="24"/>
        </w:rPr>
        <w:t xml:space="preserve"> </w:t>
      </w:r>
      <w:r w:rsidRPr="001D7AAC">
        <w:rPr>
          <w:sz w:val="24"/>
          <w:szCs w:val="24"/>
        </w:rPr>
        <w:t>значимые</w:t>
      </w:r>
      <w:r w:rsidRPr="001D7AAC">
        <w:rPr>
          <w:spacing w:val="-5"/>
          <w:sz w:val="24"/>
          <w:szCs w:val="24"/>
        </w:rPr>
        <w:t xml:space="preserve"> </w:t>
      </w:r>
      <w:r w:rsidRPr="001D7AAC">
        <w:rPr>
          <w:sz w:val="24"/>
          <w:szCs w:val="24"/>
        </w:rPr>
        <w:t>изделия</w:t>
      </w:r>
      <w:r w:rsidRPr="001D7AAC">
        <w:rPr>
          <w:spacing w:val="-5"/>
          <w:sz w:val="24"/>
          <w:szCs w:val="24"/>
        </w:rPr>
        <w:t xml:space="preserve"> </w:t>
      </w:r>
      <w:r w:rsidRPr="001D7AAC">
        <w:rPr>
          <w:sz w:val="24"/>
          <w:szCs w:val="24"/>
        </w:rPr>
        <w:t>из</w:t>
      </w:r>
      <w:r w:rsidRPr="001D7AAC">
        <w:rPr>
          <w:spacing w:val="-5"/>
          <w:sz w:val="24"/>
          <w:szCs w:val="24"/>
        </w:rPr>
        <w:t xml:space="preserve"> </w:t>
      </w:r>
      <w:r w:rsidRPr="001D7AAC">
        <w:rPr>
          <w:sz w:val="24"/>
          <w:szCs w:val="24"/>
        </w:rPr>
        <w:t>различных</w:t>
      </w:r>
      <w:r w:rsidRPr="001D7AAC">
        <w:rPr>
          <w:spacing w:val="40"/>
          <w:sz w:val="24"/>
          <w:szCs w:val="24"/>
        </w:rPr>
        <w:t xml:space="preserve"> </w:t>
      </w:r>
      <w:r w:rsidRPr="001D7AAC">
        <w:rPr>
          <w:sz w:val="24"/>
          <w:szCs w:val="24"/>
        </w:rPr>
        <w:t>материалов. Ценности</w:t>
      </w:r>
      <w:r w:rsidRPr="001D7AAC">
        <w:rPr>
          <w:spacing w:val="-18"/>
          <w:sz w:val="24"/>
          <w:szCs w:val="24"/>
        </w:rPr>
        <w:t xml:space="preserve"> </w:t>
      </w:r>
      <w:r w:rsidRPr="001D7AAC">
        <w:rPr>
          <w:sz w:val="24"/>
          <w:szCs w:val="24"/>
        </w:rPr>
        <w:t>научного</w:t>
      </w:r>
      <w:r w:rsidRPr="001D7AAC">
        <w:rPr>
          <w:spacing w:val="-17"/>
          <w:sz w:val="24"/>
          <w:szCs w:val="24"/>
        </w:rPr>
        <w:t xml:space="preserve"> </w:t>
      </w:r>
      <w:r w:rsidRPr="001D7AAC">
        <w:rPr>
          <w:sz w:val="24"/>
          <w:szCs w:val="24"/>
        </w:rPr>
        <w:t>познания</w:t>
      </w:r>
      <w:r w:rsidRPr="001D7AAC">
        <w:rPr>
          <w:spacing w:val="-18"/>
          <w:sz w:val="24"/>
          <w:szCs w:val="24"/>
        </w:rPr>
        <w:t xml:space="preserve"> </w:t>
      </w:r>
      <w:r w:rsidRPr="001D7AAC">
        <w:rPr>
          <w:sz w:val="24"/>
          <w:szCs w:val="24"/>
        </w:rPr>
        <w:t>и</w:t>
      </w:r>
      <w:r w:rsidRPr="001D7AAC">
        <w:rPr>
          <w:spacing w:val="-13"/>
          <w:sz w:val="24"/>
          <w:szCs w:val="24"/>
        </w:rPr>
        <w:t xml:space="preserve"> </w:t>
      </w:r>
      <w:r w:rsidRPr="001D7AAC">
        <w:rPr>
          <w:sz w:val="24"/>
          <w:szCs w:val="24"/>
        </w:rPr>
        <w:t>практической</w:t>
      </w:r>
      <w:r w:rsidRPr="001D7AAC">
        <w:rPr>
          <w:spacing w:val="-16"/>
          <w:sz w:val="24"/>
          <w:szCs w:val="24"/>
        </w:rPr>
        <w:t xml:space="preserve"> </w:t>
      </w:r>
      <w:r w:rsidRPr="001D7AAC">
        <w:rPr>
          <w:sz w:val="24"/>
          <w:szCs w:val="24"/>
        </w:rPr>
        <w:t>деятельности:</w:t>
      </w:r>
    </w:p>
    <w:p w14:paraId="567C4634"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осознание</w:t>
      </w:r>
      <w:r w:rsidRPr="001D7AAC">
        <w:rPr>
          <w:spacing w:val="-13"/>
          <w:sz w:val="24"/>
          <w:szCs w:val="24"/>
        </w:rPr>
        <w:t xml:space="preserve"> </w:t>
      </w:r>
      <w:r w:rsidRPr="001D7AAC">
        <w:rPr>
          <w:sz w:val="24"/>
          <w:szCs w:val="24"/>
        </w:rPr>
        <w:t>ценности</w:t>
      </w:r>
      <w:r w:rsidRPr="001D7AAC">
        <w:rPr>
          <w:spacing w:val="-13"/>
          <w:sz w:val="24"/>
          <w:szCs w:val="24"/>
        </w:rPr>
        <w:t xml:space="preserve"> </w:t>
      </w:r>
      <w:r w:rsidRPr="001D7AAC">
        <w:rPr>
          <w:sz w:val="24"/>
          <w:szCs w:val="24"/>
        </w:rPr>
        <w:t>науки</w:t>
      </w:r>
      <w:r w:rsidRPr="001D7AAC">
        <w:rPr>
          <w:spacing w:val="-13"/>
          <w:sz w:val="24"/>
          <w:szCs w:val="24"/>
        </w:rPr>
        <w:t xml:space="preserve"> </w:t>
      </w:r>
      <w:r w:rsidRPr="001D7AAC">
        <w:rPr>
          <w:sz w:val="24"/>
          <w:szCs w:val="24"/>
        </w:rPr>
        <w:t>как</w:t>
      </w:r>
      <w:r w:rsidRPr="001D7AAC">
        <w:rPr>
          <w:spacing w:val="-13"/>
          <w:sz w:val="24"/>
          <w:szCs w:val="24"/>
        </w:rPr>
        <w:t xml:space="preserve"> </w:t>
      </w:r>
      <w:r w:rsidRPr="001D7AAC">
        <w:rPr>
          <w:sz w:val="24"/>
          <w:szCs w:val="24"/>
        </w:rPr>
        <w:t>фундамента</w:t>
      </w:r>
      <w:r w:rsidRPr="001D7AAC">
        <w:rPr>
          <w:spacing w:val="-13"/>
          <w:sz w:val="24"/>
          <w:szCs w:val="24"/>
        </w:rPr>
        <w:t xml:space="preserve"> </w:t>
      </w:r>
      <w:r w:rsidRPr="001D7AAC">
        <w:rPr>
          <w:spacing w:val="-2"/>
          <w:sz w:val="24"/>
          <w:szCs w:val="24"/>
        </w:rPr>
        <w:t>технологий;</w:t>
      </w:r>
    </w:p>
    <w:p w14:paraId="789E24B6" w14:textId="77777777" w:rsidR="00566F6F" w:rsidRPr="001D7AAC" w:rsidRDefault="001D7AAC">
      <w:pPr>
        <w:pStyle w:val="a4"/>
        <w:numPr>
          <w:ilvl w:val="0"/>
          <w:numId w:val="37"/>
        </w:numPr>
        <w:tabs>
          <w:tab w:val="left" w:pos="1032"/>
          <w:tab w:val="left" w:pos="2330"/>
          <w:tab w:val="left" w:pos="3631"/>
          <w:tab w:val="left" w:pos="4011"/>
          <w:tab w:val="left" w:pos="6522"/>
          <w:tab w:val="left" w:pos="8432"/>
          <w:tab w:val="left" w:pos="10038"/>
        </w:tabs>
        <w:ind w:right="127" w:firstLine="709"/>
        <w:jc w:val="left"/>
        <w:rPr>
          <w:sz w:val="24"/>
          <w:szCs w:val="24"/>
        </w:rPr>
      </w:pPr>
      <w:r w:rsidRPr="001D7AAC">
        <w:rPr>
          <w:spacing w:val="-2"/>
          <w:sz w:val="24"/>
          <w:szCs w:val="24"/>
        </w:rPr>
        <w:t>развитие</w:t>
      </w:r>
      <w:r w:rsidRPr="001D7AAC">
        <w:rPr>
          <w:sz w:val="24"/>
          <w:szCs w:val="24"/>
        </w:rPr>
        <w:tab/>
      </w:r>
      <w:r w:rsidRPr="001D7AAC">
        <w:rPr>
          <w:spacing w:val="-2"/>
          <w:sz w:val="24"/>
          <w:szCs w:val="24"/>
        </w:rPr>
        <w:t>интереса</w:t>
      </w:r>
      <w:r w:rsidRPr="001D7AAC">
        <w:rPr>
          <w:sz w:val="24"/>
          <w:szCs w:val="24"/>
        </w:rPr>
        <w:tab/>
      </w:r>
      <w:r w:rsidRPr="001D7AAC">
        <w:rPr>
          <w:spacing w:val="-10"/>
          <w:sz w:val="24"/>
          <w:szCs w:val="24"/>
        </w:rPr>
        <w:t>к</w:t>
      </w:r>
      <w:r w:rsidRPr="001D7AAC">
        <w:rPr>
          <w:sz w:val="24"/>
          <w:szCs w:val="24"/>
        </w:rPr>
        <w:tab/>
      </w:r>
      <w:r w:rsidRPr="001D7AAC">
        <w:rPr>
          <w:spacing w:val="-2"/>
          <w:sz w:val="24"/>
          <w:szCs w:val="24"/>
        </w:rPr>
        <w:t>исследовательской</w:t>
      </w:r>
      <w:r w:rsidRPr="001D7AAC">
        <w:rPr>
          <w:sz w:val="24"/>
          <w:szCs w:val="24"/>
        </w:rPr>
        <w:tab/>
      </w:r>
      <w:r w:rsidRPr="001D7AAC">
        <w:rPr>
          <w:spacing w:val="-2"/>
          <w:sz w:val="24"/>
          <w:szCs w:val="24"/>
        </w:rPr>
        <w:t>деятельности,</w:t>
      </w:r>
      <w:r w:rsidRPr="001D7AAC">
        <w:rPr>
          <w:sz w:val="24"/>
          <w:szCs w:val="24"/>
        </w:rPr>
        <w:tab/>
      </w:r>
      <w:r w:rsidRPr="001D7AAC">
        <w:rPr>
          <w:spacing w:val="-2"/>
          <w:sz w:val="24"/>
          <w:szCs w:val="24"/>
        </w:rPr>
        <w:t>реализации</w:t>
      </w:r>
      <w:r w:rsidRPr="001D7AAC">
        <w:rPr>
          <w:sz w:val="24"/>
          <w:szCs w:val="24"/>
        </w:rPr>
        <w:tab/>
      </w:r>
      <w:r w:rsidRPr="001D7AAC">
        <w:rPr>
          <w:spacing w:val="-6"/>
          <w:sz w:val="24"/>
          <w:szCs w:val="24"/>
        </w:rPr>
        <w:t xml:space="preserve">на </w:t>
      </w:r>
      <w:r w:rsidRPr="001D7AAC">
        <w:rPr>
          <w:sz w:val="24"/>
          <w:szCs w:val="24"/>
        </w:rPr>
        <w:t>практике достижений науки.</w:t>
      </w:r>
    </w:p>
    <w:p w14:paraId="65F34291" w14:textId="77777777" w:rsidR="00566F6F" w:rsidRPr="001D7AAC" w:rsidRDefault="001D7AAC">
      <w:pPr>
        <w:pStyle w:val="a3"/>
        <w:spacing w:before="1" w:line="322" w:lineRule="exact"/>
        <w:ind w:left="823" w:firstLine="0"/>
        <w:jc w:val="left"/>
        <w:rPr>
          <w:sz w:val="24"/>
          <w:szCs w:val="24"/>
        </w:rPr>
      </w:pPr>
      <w:r w:rsidRPr="001D7AAC">
        <w:rPr>
          <w:sz w:val="24"/>
          <w:szCs w:val="24"/>
        </w:rPr>
        <w:t>Формирование</w:t>
      </w:r>
      <w:r w:rsidRPr="001D7AAC">
        <w:rPr>
          <w:spacing w:val="-15"/>
          <w:sz w:val="24"/>
          <w:szCs w:val="24"/>
        </w:rPr>
        <w:t xml:space="preserve"> </w:t>
      </w:r>
      <w:r w:rsidRPr="001D7AAC">
        <w:rPr>
          <w:sz w:val="24"/>
          <w:szCs w:val="24"/>
        </w:rPr>
        <w:t>культуры</w:t>
      </w:r>
      <w:r w:rsidRPr="001D7AAC">
        <w:rPr>
          <w:spacing w:val="-15"/>
          <w:sz w:val="24"/>
          <w:szCs w:val="24"/>
        </w:rPr>
        <w:t xml:space="preserve"> </w:t>
      </w:r>
      <w:r w:rsidRPr="001D7AAC">
        <w:rPr>
          <w:sz w:val="24"/>
          <w:szCs w:val="24"/>
        </w:rPr>
        <w:t>здоровья</w:t>
      </w:r>
      <w:r w:rsidRPr="001D7AAC">
        <w:rPr>
          <w:spacing w:val="-14"/>
          <w:sz w:val="24"/>
          <w:szCs w:val="24"/>
        </w:rPr>
        <w:t xml:space="preserve"> </w:t>
      </w:r>
      <w:r w:rsidRPr="001D7AAC">
        <w:rPr>
          <w:sz w:val="24"/>
          <w:szCs w:val="24"/>
        </w:rPr>
        <w:t>и</w:t>
      </w:r>
      <w:r w:rsidRPr="001D7AAC">
        <w:rPr>
          <w:spacing w:val="-15"/>
          <w:sz w:val="24"/>
          <w:szCs w:val="24"/>
        </w:rPr>
        <w:t xml:space="preserve"> </w:t>
      </w:r>
      <w:r w:rsidRPr="001D7AAC">
        <w:rPr>
          <w:sz w:val="24"/>
          <w:szCs w:val="24"/>
        </w:rPr>
        <w:t>эмоционального</w:t>
      </w:r>
      <w:r w:rsidRPr="001D7AAC">
        <w:rPr>
          <w:spacing w:val="-14"/>
          <w:sz w:val="24"/>
          <w:szCs w:val="24"/>
        </w:rPr>
        <w:t xml:space="preserve"> </w:t>
      </w:r>
      <w:r w:rsidRPr="001D7AAC">
        <w:rPr>
          <w:spacing w:val="-2"/>
          <w:sz w:val="24"/>
          <w:szCs w:val="24"/>
        </w:rPr>
        <w:t>благополучия:</w:t>
      </w:r>
    </w:p>
    <w:p w14:paraId="404D969B" w14:textId="77777777" w:rsidR="00566F6F" w:rsidRPr="001D7AAC" w:rsidRDefault="001D7AAC">
      <w:pPr>
        <w:pStyle w:val="a4"/>
        <w:numPr>
          <w:ilvl w:val="0"/>
          <w:numId w:val="37"/>
        </w:numPr>
        <w:tabs>
          <w:tab w:val="left" w:pos="1032"/>
          <w:tab w:val="left" w:pos="2619"/>
          <w:tab w:val="left" w:pos="4104"/>
          <w:tab w:val="left" w:pos="5939"/>
          <w:tab w:val="left" w:pos="7095"/>
          <w:tab w:val="left" w:pos="8224"/>
          <w:tab w:val="left" w:pos="8731"/>
        </w:tabs>
        <w:ind w:right="129" w:firstLine="709"/>
        <w:jc w:val="left"/>
        <w:rPr>
          <w:sz w:val="24"/>
          <w:szCs w:val="24"/>
        </w:rPr>
      </w:pPr>
      <w:r w:rsidRPr="001D7AAC">
        <w:rPr>
          <w:spacing w:val="-2"/>
          <w:sz w:val="24"/>
          <w:szCs w:val="24"/>
        </w:rPr>
        <w:t>осознание</w:t>
      </w:r>
      <w:r w:rsidRPr="001D7AAC">
        <w:rPr>
          <w:sz w:val="24"/>
          <w:szCs w:val="24"/>
        </w:rPr>
        <w:tab/>
      </w:r>
      <w:r w:rsidRPr="001D7AAC">
        <w:rPr>
          <w:spacing w:val="-2"/>
          <w:sz w:val="24"/>
          <w:szCs w:val="24"/>
        </w:rPr>
        <w:t>ценности</w:t>
      </w:r>
      <w:r w:rsidRPr="001D7AAC">
        <w:rPr>
          <w:sz w:val="24"/>
          <w:szCs w:val="24"/>
        </w:rPr>
        <w:tab/>
      </w:r>
      <w:r w:rsidRPr="001D7AAC">
        <w:rPr>
          <w:spacing w:val="-2"/>
          <w:sz w:val="24"/>
          <w:szCs w:val="24"/>
        </w:rPr>
        <w:t>безопасного</w:t>
      </w:r>
      <w:r w:rsidRPr="001D7AAC">
        <w:rPr>
          <w:sz w:val="24"/>
          <w:szCs w:val="24"/>
        </w:rPr>
        <w:tab/>
      </w:r>
      <w:r w:rsidRPr="001D7AAC">
        <w:rPr>
          <w:spacing w:val="-2"/>
          <w:sz w:val="24"/>
          <w:szCs w:val="24"/>
        </w:rPr>
        <w:t>образа</w:t>
      </w:r>
      <w:r w:rsidRPr="001D7AAC">
        <w:rPr>
          <w:sz w:val="24"/>
          <w:szCs w:val="24"/>
        </w:rPr>
        <w:tab/>
      </w:r>
      <w:r w:rsidRPr="001D7AAC">
        <w:rPr>
          <w:spacing w:val="-2"/>
          <w:sz w:val="24"/>
          <w:szCs w:val="24"/>
        </w:rPr>
        <w:t>жизни</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 xml:space="preserve">современном </w:t>
      </w:r>
      <w:r w:rsidRPr="001D7AAC">
        <w:rPr>
          <w:sz w:val="24"/>
          <w:szCs w:val="24"/>
        </w:rPr>
        <w:t>технологическом мире, важности правил безопасной работы</w:t>
      </w:r>
      <w:r w:rsidRPr="001D7AAC">
        <w:rPr>
          <w:spacing w:val="40"/>
          <w:sz w:val="24"/>
          <w:szCs w:val="24"/>
        </w:rPr>
        <w:t xml:space="preserve"> </w:t>
      </w:r>
      <w:r w:rsidRPr="001D7AAC">
        <w:rPr>
          <w:sz w:val="24"/>
          <w:szCs w:val="24"/>
        </w:rPr>
        <w:t>с инструментами;</w:t>
      </w:r>
    </w:p>
    <w:p w14:paraId="7B97A1A8" w14:textId="77777777" w:rsidR="00566F6F" w:rsidRPr="001D7AAC" w:rsidRDefault="001D7AAC">
      <w:pPr>
        <w:pStyle w:val="a4"/>
        <w:numPr>
          <w:ilvl w:val="0"/>
          <w:numId w:val="37"/>
        </w:numPr>
        <w:tabs>
          <w:tab w:val="left" w:pos="1032"/>
          <w:tab w:val="left" w:pos="2105"/>
          <w:tab w:val="left" w:pos="2444"/>
          <w:tab w:val="left" w:pos="3880"/>
          <w:tab w:val="left" w:pos="6200"/>
          <w:tab w:val="left" w:pos="7240"/>
          <w:tab w:val="left" w:pos="7597"/>
          <w:tab w:val="left" w:pos="9445"/>
        </w:tabs>
        <w:ind w:right="131" w:firstLine="709"/>
        <w:jc w:val="left"/>
        <w:rPr>
          <w:sz w:val="24"/>
          <w:szCs w:val="24"/>
        </w:rPr>
      </w:pPr>
      <w:r w:rsidRPr="001D7AAC">
        <w:rPr>
          <w:spacing w:val="-2"/>
          <w:sz w:val="24"/>
          <w:szCs w:val="24"/>
        </w:rPr>
        <w:t>умение</w:t>
      </w:r>
      <w:r w:rsidRPr="001D7AAC">
        <w:rPr>
          <w:sz w:val="24"/>
          <w:szCs w:val="24"/>
        </w:rPr>
        <w:tab/>
      </w:r>
      <w:r w:rsidRPr="001D7AAC">
        <w:rPr>
          <w:spacing w:val="-2"/>
          <w:sz w:val="24"/>
          <w:szCs w:val="24"/>
        </w:rPr>
        <w:t>распознавать</w:t>
      </w:r>
      <w:r w:rsidRPr="001D7AAC">
        <w:rPr>
          <w:sz w:val="24"/>
          <w:szCs w:val="24"/>
        </w:rPr>
        <w:tab/>
      </w:r>
      <w:r w:rsidRPr="001D7AAC">
        <w:rPr>
          <w:spacing w:val="-2"/>
          <w:sz w:val="24"/>
          <w:szCs w:val="24"/>
        </w:rPr>
        <w:t>информационные</w:t>
      </w:r>
      <w:r w:rsidRPr="001D7AAC">
        <w:rPr>
          <w:sz w:val="24"/>
          <w:szCs w:val="24"/>
        </w:rPr>
        <w:tab/>
      </w:r>
      <w:r w:rsidRPr="001D7AAC">
        <w:rPr>
          <w:spacing w:val="-2"/>
          <w:sz w:val="24"/>
          <w:szCs w:val="24"/>
        </w:rPr>
        <w:t>угрозы</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осуществлять</w:t>
      </w:r>
      <w:r w:rsidRPr="001D7AAC">
        <w:rPr>
          <w:sz w:val="24"/>
          <w:szCs w:val="24"/>
        </w:rPr>
        <w:tab/>
      </w:r>
      <w:r w:rsidRPr="001D7AAC">
        <w:rPr>
          <w:spacing w:val="-2"/>
          <w:sz w:val="24"/>
          <w:szCs w:val="24"/>
        </w:rPr>
        <w:t xml:space="preserve">защиту </w:t>
      </w:r>
      <w:r w:rsidRPr="001D7AAC">
        <w:rPr>
          <w:sz w:val="24"/>
          <w:szCs w:val="24"/>
        </w:rPr>
        <w:lastRenderedPageBreak/>
        <w:t>личности от этих</w:t>
      </w:r>
      <w:r w:rsidRPr="001D7AAC">
        <w:rPr>
          <w:sz w:val="24"/>
          <w:szCs w:val="24"/>
        </w:rPr>
        <w:tab/>
      </w:r>
      <w:r w:rsidRPr="001D7AAC">
        <w:rPr>
          <w:spacing w:val="-2"/>
          <w:sz w:val="24"/>
          <w:szCs w:val="24"/>
        </w:rPr>
        <w:t>угроз.</w:t>
      </w:r>
    </w:p>
    <w:p w14:paraId="032192B6" w14:textId="77777777" w:rsidR="00566F6F" w:rsidRPr="001D7AAC" w:rsidRDefault="001D7AAC">
      <w:pPr>
        <w:pStyle w:val="a3"/>
        <w:spacing w:line="322" w:lineRule="exact"/>
        <w:ind w:left="823" w:firstLine="0"/>
        <w:jc w:val="left"/>
        <w:rPr>
          <w:sz w:val="24"/>
          <w:szCs w:val="24"/>
        </w:rPr>
      </w:pPr>
      <w:r w:rsidRPr="001D7AAC">
        <w:rPr>
          <w:sz w:val="24"/>
          <w:szCs w:val="24"/>
        </w:rPr>
        <w:t>Трудовое</w:t>
      </w:r>
      <w:r w:rsidRPr="001D7AAC">
        <w:rPr>
          <w:spacing w:val="-13"/>
          <w:sz w:val="24"/>
          <w:szCs w:val="24"/>
        </w:rPr>
        <w:t xml:space="preserve"> </w:t>
      </w:r>
      <w:r w:rsidRPr="001D7AAC">
        <w:rPr>
          <w:spacing w:val="-2"/>
          <w:sz w:val="24"/>
          <w:szCs w:val="24"/>
        </w:rPr>
        <w:t>воспитание:</w:t>
      </w:r>
    </w:p>
    <w:p w14:paraId="3A05FA27" w14:textId="77777777" w:rsidR="00566F6F" w:rsidRPr="001D7AAC" w:rsidRDefault="001D7AAC">
      <w:pPr>
        <w:pStyle w:val="a4"/>
        <w:numPr>
          <w:ilvl w:val="0"/>
          <w:numId w:val="37"/>
        </w:numPr>
        <w:tabs>
          <w:tab w:val="left" w:pos="1032"/>
        </w:tabs>
        <w:spacing w:before="1"/>
        <w:ind w:right="130" w:firstLine="709"/>
        <w:jc w:val="left"/>
        <w:rPr>
          <w:sz w:val="24"/>
          <w:szCs w:val="24"/>
        </w:rPr>
      </w:pPr>
      <w:r w:rsidRPr="001D7AAC">
        <w:rPr>
          <w:sz w:val="24"/>
          <w:szCs w:val="24"/>
        </w:rPr>
        <w:t xml:space="preserve">активное участие в решении возникающих практических задач из различных </w:t>
      </w:r>
      <w:r w:rsidRPr="001D7AAC">
        <w:rPr>
          <w:spacing w:val="-2"/>
          <w:sz w:val="24"/>
          <w:szCs w:val="24"/>
        </w:rPr>
        <w:t>областей;</w:t>
      </w:r>
    </w:p>
    <w:p w14:paraId="125A8031" w14:textId="77777777" w:rsidR="00566F6F" w:rsidRPr="001D7AAC" w:rsidRDefault="001D7AAC">
      <w:pPr>
        <w:pStyle w:val="a4"/>
        <w:numPr>
          <w:ilvl w:val="0"/>
          <w:numId w:val="37"/>
        </w:numPr>
        <w:tabs>
          <w:tab w:val="left" w:pos="1032"/>
          <w:tab w:val="left" w:pos="6714"/>
        </w:tabs>
        <w:ind w:left="823" w:right="2371" w:firstLine="0"/>
        <w:jc w:val="left"/>
        <w:rPr>
          <w:sz w:val="24"/>
          <w:szCs w:val="24"/>
        </w:rPr>
      </w:pPr>
      <w:r w:rsidRPr="001D7AAC">
        <w:rPr>
          <w:sz w:val="24"/>
          <w:szCs w:val="24"/>
        </w:rPr>
        <w:t>умение ориентироваться в мире современных</w:t>
      </w:r>
      <w:r w:rsidRPr="001D7AAC">
        <w:rPr>
          <w:sz w:val="24"/>
          <w:szCs w:val="24"/>
        </w:rPr>
        <w:tab/>
      </w:r>
      <w:r w:rsidRPr="001D7AAC">
        <w:rPr>
          <w:spacing w:val="-2"/>
          <w:sz w:val="24"/>
          <w:szCs w:val="24"/>
        </w:rPr>
        <w:t xml:space="preserve">профессий. </w:t>
      </w:r>
      <w:r w:rsidRPr="001D7AAC">
        <w:rPr>
          <w:sz w:val="24"/>
          <w:szCs w:val="24"/>
        </w:rPr>
        <w:t>Экологическое воспитание:</w:t>
      </w:r>
    </w:p>
    <w:p w14:paraId="34F48FFF" w14:textId="77777777" w:rsidR="00566F6F" w:rsidRPr="001D7AAC" w:rsidRDefault="001D7AAC">
      <w:pPr>
        <w:pStyle w:val="a4"/>
        <w:numPr>
          <w:ilvl w:val="0"/>
          <w:numId w:val="37"/>
        </w:numPr>
        <w:tabs>
          <w:tab w:val="left" w:pos="1032"/>
          <w:tab w:val="left" w:pos="2660"/>
          <w:tab w:val="left" w:pos="4193"/>
          <w:tab w:val="left" w:pos="5775"/>
          <w:tab w:val="left" w:pos="6172"/>
          <w:tab w:val="left" w:pos="8006"/>
          <w:tab w:val="left" w:pos="8993"/>
        </w:tabs>
        <w:ind w:right="131" w:firstLine="709"/>
        <w:jc w:val="left"/>
        <w:rPr>
          <w:sz w:val="24"/>
          <w:szCs w:val="24"/>
        </w:rPr>
      </w:pPr>
      <w:r w:rsidRPr="001D7AAC">
        <w:rPr>
          <w:spacing w:val="-2"/>
          <w:sz w:val="24"/>
          <w:szCs w:val="24"/>
        </w:rPr>
        <w:t>воспитание</w:t>
      </w:r>
      <w:r w:rsidRPr="001D7AAC">
        <w:rPr>
          <w:sz w:val="24"/>
          <w:szCs w:val="24"/>
        </w:rPr>
        <w:tab/>
      </w:r>
      <w:r w:rsidRPr="001D7AAC">
        <w:rPr>
          <w:spacing w:val="-2"/>
          <w:sz w:val="24"/>
          <w:szCs w:val="24"/>
        </w:rPr>
        <w:t>бережного</w:t>
      </w:r>
      <w:r w:rsidRPr="001D7AAC">
        <w:rPr>
          <w:sz w:val="24"/>
          <w:szCs w:val="24"/>
        </w:rPr>
        <w:tab/>
      </w:r>
      <w:r w:rsidRPr="001D7AAC">
        <w:rPr>
          <w:spacing w:val="-2"/>
          <w:sz w:val="24"/>
          <w:szCs w:val="24"/>
        </w:rPr>
        <w:t>отношения</w:t>
      </w:r>
      <w:r w:rsidRPr="001D7AAC">
        <w:rPr>
          <w:sz w:val="24"/>
          <w:szCs w:val="24"/>
        </w:rPr>
        <w:tab/>
      </w:r>
      <w:r w:rsidRPr="001D7AAC">
        <w:rPr>
          <w:spacing w:val="-10"/>
          <w:sz w:val="24"/>
          <w:szCs w:val="24"/>
        </w:rPr>
        <w:t>к</w:t>
      </w:r>
      <w:r w:rsidRPr="001D7AAC">
        <w:rPr>
          <w:sz w:val="24"/>
          <w:szCs w:val="24"/>
        </w:rPr>
        <w:tab/>
      </w:r>
      <w:r w:rsidRPr="001D7AAC">
        <w:rPr>
          <w:spacing w:val="-2"/>
          <w:sz w:val="24"/>
          <w:szCs w:val="24"/>
        </w:rPr>
        <w:t>окружающей</w:t>
      </w:r>
      <w:r w:rsidRPr="001D7AAC">
        <w:rPr>
          <w:sz w:val="24"/>
          <w:szCs w:val="24"/>
        </w:rPr>
        <w:tab/>
      </w:r>
      <w:r w:rsidRPr="001D7AAC">
        <w:rPr>
          <w:spacing w:val="-2"/>
          <w:sz w:val="24"/>
          <w:szCs w:val="24"/>
        </w:rPr>
        <w:t>среде,</w:t>
      </w:r>
      <w:r w:rsidRPr="001D7AAC">
        <w:rPr>
          <w:sz w:val="24"/>
          <w:szCs w:val="24"/>
        </w:rPr>
        <w:tab/>
      </w:r>
      <w:r w:rsidRPr="001D7AAC">
        <w:rPr>
          <w:spacing w:val="-2"/>
          <w:sz w:val="24"/>
          <w:szCs w:val="24"/>
        </w:rPr>
        <w:t xml:space="preserve">понимание </w:t>
      </w:r>
      <w:r w:rsidRPr="001D7AAC">
        <w:rPr>
          <w:sz w:val="24"/>
          <w:szCs w:val="24"/>
        </w:rPr>
        <w:t>необходимости соблюдения баланса между природой и техносферой;</w:t>
      </w:r>
    </w:p>
    <w:p w14:paraId="25450C52" w14:textId="77777777" w:rsidR="00566F6F" w:rsidRPr="001D7AAC" w:rsidRDefault="001D7AAC">
      <w:pPr>
        <w:pStyle w:val="a4"/>
        <w:numPr>
          <w:ilvl w:val="0"/>
          <w:numId w:val="37"/>
        </w:numPr>
        <w:tabs>
          <w:tab w:val="left" w:pos="1032"/>
        </w:tabs>
        <w:ind w:left="823" w:right="1674" w:firstLine="0"/>
        <w:jc w:val="left"/>
        <w:rPr>
          <w:sz w:val="24"/>
          <w:szCs w:val="24"/>
        </w:rPr>
      </w:pPr>
      <w:r w:rsidRPr="001D7AAC">
        <w:rPr>
          <w:sz w:val="24"/>
          <w:szCs w:val="24"/>
        </w:rPr>
        <w:t>осознание</w:t>
      </w:r>
      <w:r w:rsidRPr="001D7AAC">
        <w:rPr>
          <w:spacing w:val="-9"/>
          <w:sz w:val="24"/>
          <w:szCs w:val="24"/>
        </w:rPr>
        <w:t xml:space="preserve"> </w:t>
      </w:r>
      <w:r w:rsidRPr="001D7AAC">
        <w:rPr>
          <w:sz w:val="24"/>
          <w:szCs w:val="24"/>
        </w:rPr>
        <w:t>пределов</w:t>
      </w:r>
      <w:r w:rsidRPr="001D7AAC">
        <w:rPr>
          <w:spacing w:val="-9"/>
          <w:sz w:val="24"/>
          <w:szCs w:val="24"/>
        </w:rPr>
        <w:t xml:space="preserve"> </w:t>
      </w:r>
      <w:r w:rsidRPr="001D7AAC">
        <w:rPr>
          <w:sz w:val="24"/>
          <w:szCs w:val="24"/>
        </w:rPr>
        <w:t>преобразовательной</w:t>
      </w:r>
      <w:r w:rsidRPr="001D7AAC">
        <w:rPr>
          <w:spacing w:val="-8"/>
          <w:sz w:val="24"/>
          <w:szCs w:val="24"/>
        </w:rPr>
        <w:t xml:space="preserve"> </w:t>
      </w:r>
      <w:r w:rsidRPr="001D7AAC">
        <w:rPr>
          <w:sz w:val="24"/>
          <w:szCs w:val="24"/>
        </w:rPr>
        <w:t>деятельности</w:t>
      </w:r>
      <w:r w:rsidRPr="001D7AAC">
        <w:rPr>
          <w:spacing w:val="-9"/>
          <w:sz w:val="24"/>
          <w:szCs w:val="24"/>
        </w:rPr>
        <w:t xml:space="preserve"> </w:t>
      </w:r>
      <w:r w:rsidRPr="001D7AAC">
        <w:rPr>
          <w:sz w:val="24"/>
          <w:szCs w:val="24"/>
        </w:rPr>
        <w:t>человека. МЕТАПРЕДМЕТНЫЕ РЕЗУЛЬТАТЫ</w:t>
      </w:r>
    </w:p>
    <w:p w14:paraId="64F661BB" w14:textId="77777777" w:rsidR="00566F6F" w:rsidRPr="001D7AAC" w:rsidRDefault="001D7AAC">
      <w:pPr>
        <w:pStyle w:val="a3"/>
        <w:jc w:val="left"/>
        <w:rPr>
          <w:sz w:val="24"/>
          <w:szCs w:val="24"/>
        </w:rPr>
      </w:pPr>
      <w:r w:rsidRPr="001D7AAC">
        <w:rPr>
          <w:sz w:val="24"/>
          <w:szCs w:val="24"/>
        </w:rPr>
        <w:t>Освоение содержания предмета «Технология» в основной школе способствует достижению метапредметных результатов, в том числе:</w:t>
      </w:r>
    </w:p>
    <w:p w14:paraId="5B1028C3" w14:textId="77777777" w:rsidR="00566F6F" w:rsidRPr="001D7AAC" w:rsidRDefault="001D7AAC">
      <w:pPr>
        <w:pStyle w:val="4"/>
        <w:jc w:val="left"/>
        <w:rPr>
          <w:sz w:val="24"/>
          <w:szCs w:val="24"/>
        </w:rPr>
      </w:pPr>
      <w:r w:rsidRPr="001D7AAC">
        <w:rPr>
          <w:sz w:val="24"/>
          <w:szCs w:val="24"/>
        </w:rPr>
        <w:t>Овладение</w:t>
      </w:r>
      <w:r w:rsidRPr="001D7AAC">
        <w:rPr>
          <w:spacing w:val="40"/>
          <w:sz w:val="24"/>
          <w:szCs w:val="24"/>
        </w:rPr>
        <w:t xml:space="preserve"> </w:t>
      </w:r>
      <w:r w:rsidRPr="001D7AAC">
        <w:rPr>
          <w:sz w:val="24"/>
          <w:szCs w:val="24"/>
        </w:rPr>
        <w:t>универсальными</w:t>
      </w:r>
      <w:r w:rsidRPr="001D7AAC">
        <w:rPr>
          <w:spacing w:val="40"/>
          <w:sz w:val="24"/>
          <w:szCs w:val="24"/>
        </w:rPr>
        <w:t xml:space="preserve"> </w:t>
      </w:r>
      <w:r w:rsidRPr="001D7AAC">
        <w:rPr>
          <w:sz w:val="24"/>
          <w:szCs w:val="24"/>
        </w:rPr>
        <w:t>познавательными</w:t>
      </w:r>
      <w:r w:rsidRPr="001D7AAC">
        <w:rPr>
          <w:spacing w:val="-15"/>
          <w:sz w:val="24"/>
          <w:szCs w:val="24"/>
        </w:rPr>
        <w:t xml:space="preserve"> </w:t>
      </w:r>
      <w:r w:rsidRPr="001D7AAC">
        <w:rPr>
          <w:spacing w:val="-2"/>
          <w:sz w:val="24"/>
          <w:szCs w:val="24"/>
        </w:rPr>
        <w:t>действиями</w:t>
      </w:r>
    </w:p>
    <w:p w14:paraId="15F894EA" w14:textId="77777777" w:rsidR="00566F6F" w:rsidRPr="001D7AAC" w:rsidRDefault="001D7AAC">
      <w:pPr>
        <w:pStyle w:val="a3"/>
        <w:spacing w:line="322" w:lineRule="exact"/>
        <w:ind w:left="823" w:firstLine="0"/>
        <w:jc w:val="left"/>
        <w:rPr>
          <w:sz w:val="24"/>
          <w:szCs w:val="24"/>
        </w:rPr>
      </w:pPr>
      <w:r w:rsidRPr="001D7AAC">
        <w:rPr>
          <w:sz w:val="24"/>
          <w:szCs w:val="24"/>
        </w:rPr>
        <w:t>Базовые</w:t>
      </w:r>
      <w:r w:rsidRPr="001D7AAC">
        <w:rPr>
          <w:spacing w:val="-14"/>
          <w:sz w:val="24"/>
          <w:szCs w:val="24"/>
        </w:rPr>
        <w:t xml:space="preserve"> </w:t>
      </w:r>
      <w:r w:rsidRPr="001D7AAC">
        <w:rPr>
          <w:sz w:val="24"/>
          <w:szCs w:val="24"/>
        </w:rPr>
        <w:t>логические</w:t>
      </w:r>
      <w:r w:rsidRPr="001D7AAC">
        <w:rPr>
          <w:spacing w:val="-14"/>
          <w:sz w:val="24"/>
          <w:szCs w:val="24"/>
        </w:rPr>
        <w:t xml:space="preserve"> </w:t>
      </w:r>
      <w:r w:rsidRPr="001D7AAC">
        <w:rPr>
          <w:spacing w:val="-2"/>
          <w:sz w:val="24"/>
          <w:szCs w:val="24"/>
        </w:rPr>
        <w:t>действия:</w:t>
      </w:r>
    </w:p>
    <w:p w14:paraId="7C7580D6" w14:textId="77777777" w:rsidR="00566F6F" w:rsidRPr="001D7AAC" w:rsidRDefault="001D7AAC">
      <w:pPr>
        <w:pStyle w:val="a4"/>
        <w:numPr>
          <w:ilvl w:val="0"/>
          <w:numId w:val="37"/>
        </w:numPr>
        <w:tabs>
          <w:tab w:val="left" w:pos="1032"/>
          <w:tab w:val="left" w:pos="2424"/>
          <w:tab w:val="left" w:pos="2865"/>
          <w:tab w:val="left" w:pos="5115"/>
          <w:tab w:val="left" w:pos="7124"/>
          <w:tab w:val="left" w:pos="8526"/>
          <w:tab w:val="left" w:pos="10159"/>
        </w:tabs>
        <w:ind w:right="130" w:firstLine="709"/>
        <w:jc w:val="left"/>
        <w:rPr>
          <w:sz w:val="24"/>
          <w:szCs w:val="24"/>
        </w:rPr>
      </w:pPr>
      <w:r w:rsidRPr="001D7AAC">
        <w:rPr>
          <w:spacing w:val="-2"/>
          <w:sz w:val="24"/>
          <w:szCs w:val="24"/>
        </w:rPr>
        <w:t>выявлять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характеризовать</w:t>
      </w:r>
      <w:r w:rsidRPr="001D7AAC">
        <w:rPr>
          <w:sz w:val="24"/>
          <w:szCs w:val="24"/>
        </w:rPr>
        <w:tab/>
      </w:r>
      <w:r w:rsidRPr="001D7AAC">
        <w:rPr>
          <w:spacing w:val="-2"/>
          <w:sz w:val="24"/>
          <w:szCs w:val="24"/>
        </w:rPr>
        <w:t>существенные</w:t>
      </w:r>
      <w:r w:rsidRPr="001D7AAC">
        <w:rPr>
          <w:sz w:val="24"/>
          <w:szCs w:val="24"/>
        </w:rPr>
        <w:tab/>
      </w:r>
      <w:r w:rsidRPr="001D7AAC">
        <w:rPr>
          <w:spacing w:val="-2"/>
          <w:sz w:val="24"/>
          <w:szCs w:val="24"/>
        </w:rPr>
        <w:t>признаки</w:t>
      </w:r>
      <w:r w:rsidRPr="001D7AAC">
        <w:rPr>
          <w:sz w:val="24"/>
          <w:szCs w:val="24"/>
        </w:rPr>
        <w:tab/>
      </w:r>
      <w:r w:rsidRPr="001D7AAC">
        <w:rPr>
          <w:spacing w:val="-2"/>
          <w:sz w:val="24"/>
          <w:szCs w:val="24"/>
        </w:rPr>
        <w:t>природных</w:t>
      </w:r>
      <w:r w:rsidRPr="001D7AAC">
        <w:rPr>
          <w:sz w:val="24"/>
          <w:szCs w:val="24"/>
        </w:rPr>
        <w:tab/>
      </w:r>
      <w:r w:rsidRPr="001D7AAC">
        <w:rPr>
          <w:spacing w:val="-10"/>
          <w:sz w:val="24"/>
          <w:szCs w:val="24"/>
        </w:rPr>
        <w:t xml:space="preserve">и </w:t>
      </w:r>
      <w:r w:rsidRPr="001D7AAC">
        <w:rPr>
          <w:sz w:val="24"/>
          <w:szCs w:val="24"/>
        </w:rPr>
        <w:t>рукотворных объектов;</w:t>
      </w:r>
    </w:p>
    <w:p w14:paraId="42DC9BE9" w14:textId="77777777" w:rsidR="00566F6F" w:rsidRPr="001D7AAC" w:rsidRDefault="001D7AAC">
      <w:pPr>
        <w:pStyle w:val="a4"/>
        <w:numPr>
          <w:ilvl w:val="0"/>
          <w:numId w:val="37"/>
        </w:numPr>
        <w:tabs>
          <w:tab w:val="left" w:pos="1032"/>
          <w:tab w:val="left" w:pos="1876"/>
          <w:tab w:val="left" w:pos="3006"/>
          <w:tab w:val="left" w:pos="5012"/>
          <w:tab w:val="left" w:pos="6233"/>
          <w:tab w:val="left" w:pos="8403"/>
          <w:tab w:val="left" w:pos="9898"/>
        </w:tabs>
        <w:ind w:right="130" w:firstLine="709"/>
        <w:jc w:val="left"/>
        <w:rPr>
          <w:sz w:val="24"/>
          <w:szCs w:val="24"/>
        </w:rPr>
      </w:pPr>
      <w:r w:rsidRPr="001D7AAC">
        <w:rPr>
          <w:spacing w:val="-2"/>
          <w:sz w:val="24"/>
          <w:szCs w:val="24"/>
        </w:rPr>
        <w:t>устанавливать</w:t>
      </w:r>
      <w:r w:rsidRPr="001D7AAC">
        <w:rPr>
          <w:sz w:val="24"/>
          <w:szCs w:val="24"/>
        </w:rPr>
        <w:tab/>
      </w:r>
      <w:r w:rsidRPr="001D7AAC">
        <w:rPr>
          <w:spacing w:val="-2"/>
          <w:sz w:val="24"/>
          <w:szCs w:val="24"/>
        </w:rPr>
        <w:t>существенный</w:t>
      </w:r>
      <w:r w:rsidRPr="001D7AAC">
        <w:rPr>
          <w:sz w:val="24"/>
          <w:szCs w:val="24"/>
        </w:rPr>
        <w:tab/>
      </w:r>
      <w:r w:rsidRPr="001D7AAC">
        <w:rPr>
          <w:spacing w:val="-2"/>
          <w:sz w:val="24"/>
          <w:szCs w:val="24"/>
        </w:rPr>
        <w:t>признак</w:t>
      </w:r>
      <w:r w:rsidRPr="001D7AAC">
        <w:rPr>
          <w:sz w:val="24"/>
          <w:szCs w:val="24"/>
        </w:rPr>
        <w:tab/>
      </w:r>
      <w:r w:rsidRPr="001D7AAC">
        <w:rPr>
          <w:spacing w:val="-2"/>
          <w:sz w:val="24"/>
          <w:szCs w:val="24"/>
        </w:rPr>
        <w:t>классификации,</w:t>
      </w:r>
      <w:r w:rsidRPr="001D7AAC">
        <w:rPr>
          <w:sz w:val="24"/>
          <w:szCs w:val="24"/>
        </w:rPr>
        <w:tab/>
      </w:r>
      <w:r w:rsidRPr="001D7AAC">
        <w:rPr>
          <w:spacing w:val="-2"/>
          <w:sz w:val="24"/>
          <w:szCs w:val="24"/>
        </w:rPr>
        <w:t>основание</w:t>
      </w:r>
      <w:r w:rsidRPr="001D7AAC">
        <w:rPr>
          <w:sz w:val="24"/>
          <w:szCs w:val="24"/>
        </w:rPr>
        <w:tab/>
      </w:r>
      <w:r w:rsidRPr="001D7AAC">
        <w:rPr>
          <w:spacing w:val="-4"/>
          <w:sz w:val="24"/>
          <w:szCs w:val="24"/>
        </w:rPr>
        <w:t xml:space="preserve">для </w:t>
      </w:r>
      <w:r w:rsidRPr="001D7AAC">
        <w:rPr>
          <w:sz w:val="24"/>
          <w:szCs w:val="24"/>
        </w:rPr>
        <w:t>обобщения и</w:t>
      </w:r>
      <w:r w:rsidRPr="001D7AAC">
        <w:rPr>
          <w:sz w:val="24"/>
          <w:szCs w:val="24"/>
        </w:rPr>
        <w:tab/>
      </w:r>
      <w:r w:rsidRPr="001D7AAC">
        <w:rPr>
          <w:spacing w:val="-2"/>
          <w:sz w:val="24"/>
          <w:szCs w:val="24"/>
        </w:rPr>
        <w:t>сравнения;</w:t>
      </w:r>
    </w:p>
    <w:p w14:paraId="24561163" w14:textId="77777777" w:rsidR="00566F6F" w:rsidRPr="001D7AAC" w:rsidRDefault="001D7AAC">
      <w:pPr>
        <w:pStyle w:val="a4"/>
        <w:numPr>
          <w:ilvl w:val="0"/>
          <w:numId w:val="37"/>
        </w:numPr>
        <w:tabs>
          <w:tab w:val="left" w:pos="1032"/>
          <w:tab w:val="left" w:pos="2349"/>
          <w:tab w:val="left" w:pos="4494"/>
          <w:tab w:val="left" w:pos="4859"/>
          <w:tab w:val="left" w:pos="6733"/>
          <w:tab w:val="left" w:pos="7081"/>
          <w:tab w:val="left" w:pos="9409"/>
        </w:tabs>
        <w:ind w:right="133" w:firstLine="709"/>
        <w:jc w:val="left"/>
        <w:rPr>
          <w:sz w:val="24"/>
          <w:szCs w:val="24"/>
        </w:rPr>
      </w:pPr>
      <w:r w:rsidRPr="001D7AAC">
        <w:rPr>
          <w:spacing w:val="-2"/>
          <w:sz w:val="24"/>
          <w:szCs w:val="24"/>
        </w:rPr>
        <w:t>выявлять</w:t>
      </w:r>
      <w:r w:rsidRPr="001D7AAC">
        <w:rPr>
          <w:sz w:val="24"/>
          <w:szCs w:val="24"/>
        </w:rPr>
        <w:tab/>
      </w:r>
      <w:r w:rsidRPr="001D7AAC">
        <w:rPr>
          <w:spacing w:val="-2"/>
          <w:sz w:val="24"/>
          <w:szCs w:val="24"/>
        </w:rPr>
        <w:t>закономерности</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противоречия</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рассматриваемых</w:t>
      </w:r>
      <w:r w:rsidRPr="001D7AAC">
        <w:rPr>
          <w:sz w:val="24"/>
          <w:szCs w:val="24"/>
        </w:rPr>
        <w:tab/>
      </w:r>
      <w:r w:rsidRPr="001D7AAC">
        <w:rPr>
          <w:spacing w:val="-2"/>
          <w:sz w:val="24"/>
          <w:szCs w:val="24"/>
        </w:rPr>
        <w:t xml:space="preserve">фактах, </w:t>
      </w:r>
      <w:r w:rsidRPr="001D7AAC">
        <w:rPr>
          <w:sz w:val="24"/>
          <w:szCs w:val="24"/>
        </w:rPr>
        <w:t>данных и наблюдениях, относящихся к внешнему миру;</w:t>
      </w:r>
    </w:p>
    <w:p w14:paraId="4F9CD04B" w14:textId="77777777" w:rsidR="00566F6F" w:rsidRPr="001D7AAC" w:rsidRDefault="001D7AAC">
      <w:pPr>
        <w:pStyle w:val="a4"/>
        <w:numPr>
          <w:ilvl w:val="0"/>
          <w:numId w:val="37"/>
        </w:numPr>
        <w:tabs>
          <w:tab w:val="left" w:pos="1032"/>
        </w:tabs>
        <w:spacing w:before="68"/>
        <w:ind w:right="127" w:firstLine="709"/>
        <w:rPr>
          <w:sz w:val="24"/>
          <w:szCs w:val="24"/>
        </w:rPr>
      </w:pPr>
      <w:r w:rsidRPr="001D7AAC">
        <w:rPr>
          <w:sz w:val="24"/>
          <w:szCs w:val="24"/>
        </w:rPr>
        <w:t>выявлять причинно-следственные связи при изучении природных явлений и процессов, а также процессов, происходящих</w:t>
      </w:r>
      <w:r w:rsidRPr="001D7AAC">
        <w:rPr>
          <w:spacing w:val="40"/>
          <w:sz w:val="24"/>
          <w:szCs w:val="24"/>
        </w:rPr>
        <w:t xml:space="preserve"> </w:t>
      </w:r>
      <w:r w:rsidRPr="001D7AAC">
        <w:rPr>
          <w:sz w:val="24"/>
          <w:szCs w:val="24"/>
        </w:rPr>
        <w:t>в техносфере;</w:t>
      </w:r>
    </w:p>
    <w:p w14:paraId="4DEFB758" w14:textId="77777777" w:rsidR="00566F6F" w:rsidRPr="001D7AAC" w:rsidRDefault="001D7AAC">
      <w:pPr>
        <w:pStyle w:val="a4"/>
        <w:numPr>
          <w:ilvl w:val="0"/>
          <w:numId w:val="37"/>
        </w:numPr>
        <w:tabs>
          <w:tab w:val="left" w:pos="1032"/>
        </w:tabs>
        <w:ind w:right="130" w:firstLine="709"/>
        <w:rPr>
          <w:sz w:val="24"/>
          <w:szCs w:val="24"/>
        </w:rPr>
      </w:pPr>
      <w:r w:rsidRPr="001D7AAC">
        <w:rPr>
          <w:sz w:val="24"/>
          <w:szCs w:val="24"/>
        </w:rPr>
        <w:t>самостоятельно выбирать способ решения поставленной задачи, используя для этого необходимые материалы, инструменты</w:t>
      </w:r>
      <w:r w:rsidRPr="001D7AAC">
        <w:rPr>
          <w:spacing w:val="40"/>
          <w:sz w:val="24"/>
          <w:szCs w:val="24"/>
        </w:rPr>
        <w:t xml:space="preserve"> </w:t>
      </w:r>
      <w:r w:rsidRPr="001D7AAC">
        <w:rPr>
          <w:sz w:val="24"/>
          <w:szCs w:val="24"/>
        </w:rPr>
        <w:t>и технологии.</w:t>
      </w:r>
    </w:p>
    <w:p w14:paraId="00598C9B" w14:textId="77777777" w:rsidR="00566F6F" w:rsidRPr="001D7AAC" w:rsidRDefault="001D7AAC">
      <w:pPr>
        <w:pStyle w:val="a3"/>
        <w:spacing w:line="322" w:lineRule="exact"/>
        <w:ind w:left="823" w:firstLine="0"/>
        <w:rPr>
          <w:sz w:val="24"/>
          <w:szCs w:val="24"/>
        </w:rPr>
      </w:pPr>
      <w:r w:rsidRPr="001D7AAC">
        <w:rPr>
          <w:sz w:val="24"/>
          <w:szCs w:val="24"/>
        </w:rPr>
        <w:t>Базовые</w:t>
      </w:r>
      <w:r w:rsidRPr="001D7AAC">
        <w:rPr>
          <w:spacing w:val="-17"/>
          <w:sz w:val="24"/>
          <w:szCs w:val="24"/>
        </w:rPr>
        <w:t xml:space="preserve"> </w:t>
      </w:r>
      <w:r w:rsidRPr="001D7AAC">
        <w:rPr>
          <w:sz w:val="24"/>
          <w:szCs w:val="24"/>
        </w:rPr>
        <w:t>исследовательские</w:t>
      </w:r>
      <w:r w:rsidRPr="001D7AAC">
        <w:rPr>
          <w:spacing w:val="-17"/>
          <w:sz w:val="24"/>
          <w:szCs w:val="24"/>
        </w:rPr>
        <w:t xml:space="preserve"> </w:t>
      </w:r>
      <w:r w:rsidRPr="001D7AAC">
        <w:rPr>
          <w:spacing w:val="-2"/>
          <w:sz w:val="24"/>
          <w:szCs w:val="24"/>
        </w:rPr>
        <w:t>действия:</w:t>
      </w:r>
    </w:p>
    <w:p w14:paraId="0673BD6D"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использовать</w:t>
      </w:r>
      <w:r w:rsidRPr="001D7AAC">
        <w:rPr>
          <w:spacing w:val="-16"/>
          <w:sz w:val="24"/>
          <w:szCs w:val="24"/>
        </w:rPr>
        <w:t xml:space="preserve"> </w:t>
      </w:r>
      <w:r w:rsidRPr="001D7AAC">
        <w:rPr>
          <w:sz w:val="24"/>
          <w:szCs w:val="24"/>
        </w:rPr>
        <w:t>вопросы</w:t>
      </w:r>
      <w:r w:rsidRPr="001D7AAC">
        <w:rPr>
          <w:spacing w:val="-15"/>
          <w:sz w:val="24"/>
          <w:szCs w:val="24"/>
        </w:rPr>
        <w:t xml:space="preserve"> </w:t>
      </w:r>
      <w:r w:rsidRPr="001D7AAC">
        <w:rPr>
          <w:sz w:val="24"/>
          <w:szCs w:val="24"/>
        </w:rPr>
        <w:t>как</w:t>
      </w:r>
      <w:r w:rsidRPr="001D7AAC">
        <w:rPr>
          <w:spacing w:val="-16"/>
          <w:sz w:val="24"/>
          <w:szCs w:val="24"/>
        </w:rPr>
        <w:t xml:space="preserve"> </w:t>
      </w:r>
      <w:r w:rsidRPr="001D7AAC">
        <w:rPr>
          <w:sz w:val="24"/>
          <w:szCs w:val="24"/>
        </w:rPr>
        <w:t>исследовательский</w:t>
      </w:r>
      <w:r w:rsidRPr="001D7AAC">
        <w:rPr>
          <w:spacing w:val="-15"/>
          <w:sz w:val="24"/>
          <w:szCs w:val="24"/>
        </w:rPr>
        <w:t xml:space="preserve"> </w:t>
      </w:r>
      <w:r w:rsidRPr="001D7AAC">
        <w:rPr>
          <w:sz w:val="24"/>
          <w:szCs w:val="24"/>
        </w:rPr>
        <w:t>инструмент</w:t>
      </w:r>
      <w:r w:rsidRPr="001D7AAC">
        <w:rPr>
          <w:spacing w:val="-15"/>
          <w:sz w:val="24"/>
          <w:szCs w:val="24"/>
        </w:rPr>
        <w:t xml:space="preserve"> </w:t>
      </w:r>
      <w:r w:rsidRPr="001D7AAC">
        <w:rPr>
          <w:spacing w:val="-2"/>
          <w:sz w:val="24"/>
          <w:szCs w:val="24"/>
        </w:rPr>
        <w:t>познания;</w:t>
      </w:r>
    </w:p>
    <w:p w14:paraId="2136AB09" w14:textId="77777777" w:rsidR="00566F6F" w:rsidRPr="001D7AAC" w:rsidRDefault="001D7AAC">
      <w:pPr>
        <w:pStyle w:val="a4"/>
        <w:numPr>
          <w:ilvl w:val="0"/>
          <w:numId w:val="37"/>
        </w:numPr>
        <w:tabs>
          <w:tab w:val="left" w:pos="1032"/>
        </w:tabs>
        <w:ind w:right="131" w:firstLine="709"/>
        <w:rPr>
          <w:sz w:val="24"/>
          <w:szCs w:val="24"/>
        </w:rPr>
      </w:pPr>
      <w:r w:rsidRPr="001D7AAC">
        <w:rPr>
          <w:sz w:val="24"/>
          <w:szCs w:val="24"/>
        </w:rPr>
        <w:t>формировать запросы к информационной системе с целью получения необходимой информации;</w:t>
      </w:r>
    </w:p>
    <w:p w14:paraId="494C2F1A"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оценивать</w:t>
      </w:r>
      <w:r w:rsidRPr="001D7AAC">
        <w:rPr>
          <w:spacing w:val="-14"/>
          <w:sz w:val="24"/>
          <w:szCs w:val="24"/>
        </w:rPr>
        <w:t xml:space="preserve"> </w:t>
      </w:r>
      <w:r w:rsidRPr="001D7AAC">
        <w:rPr>
          <w:sz w:val="24"/>
          <w:szCs w:val="24"/>
        </w:rPr>
        <w:t>полноту,</w:t>
      </w:r>
      <w:r w:rsidRPr="001D7AAC">
        <w:rPr>
          <w:spacing w:val="-14"/>
          <w:sz w:val="24"/>
          <w:szCs w:val="24"/>
        </w:rPr>
        <w:t xml:space="preserve"> </w:t>
      </w:r>
      <w:r w:rsidRPr="001D7AAC">
        <w:rPr>
          <w:sz w:val="24"/>
          <w:szCs w:val="24"/>
        </w:rPr>
        <w:t>достоверность</w:t>
      </w:r>
      <w:r w:rsidRPr="001D7AAC">
        <w:rPr>
          <w:spacing w:val="-14"/>
          <w:sz w:val="24"/>
          <w:szCs w:val="24"/>
        </w:rPr>
        <w:t xml:space="preserve"> </w:t>
      </w:r>
      <w:r w:rsidRPr="001D7AAC">
        <w:rPr>
          <w:sz w:val="24"/>
          <w:szCs w:val="24"/>
        </w:rPr>
        <w:t>и</w:t>
      </w:r>
      <w:r w:rsidRPr="001D7AAC">
        <w:rPr>
          <w:spacing w:val="-13"/>
          <w:sz w:val="24"/>
          <w:szCs w:val="24"/>
        </w:rPr>
        <w:t xml:space="preserve"> </w:t>
      </w:r>
      <w:r w:rsidRPr="001D7AAC">
        <w:rPr>
          <w:sz w:val="24"/>
          <w:szCs w:val="24"/>
        </w:rPr>
        <w:t>актуальность</w:t>
      </w:r>
      <w:r w:rsidRPr="001D7AAC">
        <w:rPr>
          <w:spacing w:val="-14"/>
          <w:sz w:val="24"/>
          <w:szCs w:val="24"/>
        </w:rPr>
        <w:t xml:space="preserve"> </w:t>
      </w:r>
      <w:r w:rsidRPr="001D7AAC">
        <w:rPr>
          <w:sz w:val="24"/>
          <w:szCs w:val="24"/>
        </w:rPr>
        <w:t>полученной</w:t>
      </w:r>
      <w:r w:rsidRPr="001D7AAC">
        <w:rPr>
          <w:spacing w:val="-14"/>
          <w:sz w:val="24"/>
          <w:szCs w:val="24"/>
        </w:rPr>
        <w:t xml:space="preserve"> </w:t>
      </w:r>
      <w:r w:rsidRPr="001D7AAC">
        <w:rPr>
          <w:spacing w:val="-2"/>
          <w:sz w:val="24"/>
          <w:szCs w:val="24"/>
        </w:rPr>
        <w:t>информации;</w:t>
      </w:r>
    </w:p>
    <w:p w14:paraId="0AB7E043" w14:textId="77777777" w:rsidR="00566F6F" w:rsidRPr="001D7AAC" w:rsidRDefault="001D7AAC">
      <w:pPr>
        <w:pStyle w:val="a4"/>
        <w:numPr>
          <w:ilvl w:val="0"/>
          <w:numId w:val="37"/>
        </w:numPr>
        <w:tabs>
          <w:tab w:val="left" w:pos="1032"/>
        </w:tabs>
        <w:ind w:left="1032" w:hanging="209"/>
        <w:rPr>
          <w:sz w:val="24"/>
          <w:szCs w:val="24"/>
        </w:rPr>
      </w:pPr>
      <w:r w:rsidRPr="001D7AAC">
        <w:rPr>
          <w:sz w:val="24"/>
          <w:szCs w:val="24"/>
        </w:rPr>
        <w:t>опытным</w:t>
      </w:r>
      <w:r w:rsidRPr="001D7AAC">
        <w:rPr>
          <w:spacing w:val="-13"/>
          <w:sz w:val="24"/>
          <w:szCs w:val="24"/>
        </w:rPr>
        <w:t xml:space="preserve"> </w:t>
      </w:r>
      <w:r w:rsidRPr="001D7AAC">
        <w:rPr>
          <w:sz w:val="24"/>
          <w:szCs w:val="24"/>
        </w:rPr>
        <w:t>путём</w:t>
      </w:r>
      <w:r w:rsidRPr="001D7AAC">
        <w:rPr>
          <w:spacing w:val="-14"/>
          <w:sz w:val="24"/>
          <w:szCs w:val="24"/>
        </w:rPr>
        <w:t xml:space="preserve"> </w:t>
      </w:r>
      <w:r w:rsidRPr="001D7AAC">
        <w:rPr>
          <w:sz w:val="24"/>
          <w:szCs w:val="24"/>
        </w:rPr>
        <w:t>изучать</w:t>
      </w:r>
      <w:r w:rsidRPr="001D7AAC">
        <w:rPr>
          <w:spacing w:val="-13"/>
          <w:sz w:val="24"/>
          <w:szCs w:val="24"/>
        </w:rPr>
        <w:t xml:space="preserve"> </w:t>
      </w:r>
      <w:r w:rsidRPr="001D7AAC">
        <w:rPr>
          <w:sz w:val="24"/>
          <w:szCs w:val="24"/>
        </w:rPr>
        <w:t>свойства</w:t>
      </w:r>
      <w:r w:rsidRPr="001D7AAC">
        <w:rPr>
          <w:spacing w:val="-13"/>
          <w:sz w:val="24"/>
          <w:szCs w:val="24"/>
        </w:rPr>
        <w:t xml:space="preserve"> </w:t>
      </w:r>
      <w:r w:rsidRPr="001D7AAC">
        <w:rPr>
          <w:sz w:val="24"/>
          <w:szCs w:val="24"/>
        </w:rPr>
        <w:t>различных</w:t>
      </w:r>
      <w:r w:rsidRPr="001D7AAC">
        <w:rPr>
          <w:spacing w:val="-12"/>
          <w:sz w:val="24"/>
          <w:szCs w:val="24"/>
        </w:rPr>
        <w:t xml:space="preserve"> </w:t>
      </w:r>
      <w:r w:rsidRPr="001D7AAC">
        <w:rPr>
          <w:spacing w:val="-2"/>
          <w:sz w:val="24"/>
          <w:szCs w:val="24"/>
        </w:rPr>
        <w:t>материалов;</w:t>
      </w:r>
    </w:p>
    <w:p w14:paraId="4B232409" w14:textId="77777777" w:rsidR="00566F6F" w:rsidRPr="001D7AAC" w:rsidRDefault="001D7AAC">
      <w:pPr>
        <w:pStyle w:val="a4"/>
        <w:numPr>
          <w:ilvl w:val="0"/>
          <w:numId w:val="37"/>
        </w:numPr>
        <w:tabs>
          <w:tab w:val="left" w:pos="1032"/>
        </w:tabs>
        <w:spacing w:before="1"/>
        <w:ind w:right="131" w:firstLine="709"/>
        <w:rPr>
          <w:sz w:val="24"/>
          <w:szCs w:val="24"/>
        </w:rPr>
      </w:pPr>
      <w:r w:rsidRPr="001D7AAC">
        <w:rPr>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w:t>
      </w:r>
      <w:r w:rsidRPr="001D7AAC">
        <w:rPr>
          <w:spacing w:val="40"/>
          <w:sz w:val="24"/>
          <w:szCs w:val="24"/>
        </w:rPr>
        <w:t xml:space="preserve"> </w:t>
      </w:r>
      <w:r w:rsidRPr="001D7AAC">
        <w:rPr>
          <w:sz w:val="24"/>
          <w:szCs w:val="24"/>
        </w:rPr>
        <w:t>величинами;</w:t>
      </w:r>
    </w:p>
    <w:p w14:paraId="1E2A41DE"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строить</w:t>
      </w:r>
      <w:r w:rsidRPr="001D7AAC">
        <w:rPr>
          <w:spacing w:val="-8"/>
          <w:sz w:val="24"/>
          <w:szCs w:val="24"/>
        </w:rPr>
        <w:t xml:space="preserve"> </w:t>
      </w:r>
      <w:r w:rsidRPr="001D7AAC">
        <w:rPr>
          <w:sz w:val="24"/>
          <w:szCs w:val="24"/>
        </w:rPr>
        <w:t>и</w:t>
      </w:r>
      <w:r w:rsidRPr="001D7AAC">
        <w:rPr>
          <w:spacing w:val="-7"/>
          <w:sz w:val="24"/>
          <w:szCs w:val="24"/>
        </w:rPr>
        <w:t xml:space="preserve"> </w:t>
      </w:r>
      <w:r w:rsidRPr="001D7AAC">
        <w:rPr>
          <w:sz w:val="24"/>
          <w:szCs w:val="24"/>
        </w:rPr>
        <w:t>оценивать</w:t>
      </w:r>
      <w:r w:rsidRPr="001D7AAC">
        <w:rPr>
          <w:spacing w:val="-7"/>
          <w:sz w:val="24"/>
          <w:szCs w:val="24"/>
        </w:rPr>
        <w:t xml:space="preserve"> </w:t>
      </w:r>
      <w:r w:rsidRPr="001D7AAC">
        <w:rPr>
          <w:sz w:val="24"/>
          <w:szCs w:val="24"/>
        </w:rPr>
        <w:t>модели</w:t>
      </w:r>
      <w:r w:rsidRPr="001D7AAC">
        <w:rPr>
          <w:spacing w:val="-7"/>
          <w:sz w:val="24"/>
          <w:szCs w:val="24"/>
        </w:rPr>
        <w:t xml:space="preserve"> </w:t>
      </w:r>
      <w:r w:rsidRPr="001D7AAC">
        <w:rPr>
          <w:sz w:val="24"/>
          <w:szCs w:val="24"/>
        </w:rPr>
        <w:t>объектов,</w:t>
      </w:r>
      <w:r w:rsidRPr="001D7AAC">
        <w:rPr>
          <w:spacing w:val="-4"/>
          <w:sz w:val="24"/>
          <w:szCs w:val="24"/>
        </w:rPr>
        <w:t xml:space="preserve"> </w:t>
      </w:r>
      <w:r w:rsidRPr="001D7AAC">
        <w:rPr>
          <w:sz w:val="24"/>
          <w:szCs w:val="24"/>
        </w:rPr>
        <w:t>явлений</w:t>
      </w:r>
      <w:r w:rsidRPr="001D7AAC">
        <w:rPr>
          <w:spacing w:val="-7"/>
          <w:sz w:val="24"/>
          <w:szCs w:val="24"/>
        </w:rPr>
        <w:t xml:space="preserve"> </w:t>
      </w:r>
      <w:r w:rsidRPr="001D7AAC">
        <w:rPr>
          <w:sz w:val="24"/>
          <w:szCs w:val="24"/>
        </w:rPr>
        <w:t>и</w:t>
      </w:r>
      <w:r w:rsidRPr="001D7AAC">
        <w:rPr>
          <w:spacing w:val="55"/>
          <w:sz w:val="24"/>
          <w:szCs w:val="24"/>
        </w:rPr>
        <w:t xml:space="preserve">  </w:t>
      </w:r>
      <w:r w:rsidRPr="001D7AAC">
        <w:rPr>
          <w:spacing w:val="-2"/>
          <w:sz w:val="24"/>
          <w:szCs w:val="24"/>
        </w:rPr>
        <w:t>процессов;</w:t>
      </w:r>
    </w:p>
    <w:p w14:paraId="562D97E5" w14:textId="77777777" w:rsidR="00566F6F" w:rsidRPr="001D7AAC" w:rsidRDefault="001D7AAC">
      <w:pPr>
        <w:pStyle w:val="a4"/>
        <w:numPr>
          <w:ilvl w:val="0"/>
          <w:numId w:val="37"/>
        </w:numPr>
        <w:tabs>
          <w:tab w:val="left" w:pos="1032"/>
        </w:tabs>
        <w:ind w:right="125" w:firstLine="709"/>
        <w:rPr>
          <w:sz w:val="24"/>
          <w:szCs w:val="24"/>
        </w:rPr>
      </w:pPr>
      <w:r w:rsidRPr="001D7AAC">
        <w:rPr>
          <w:sz w:val="24"/>
          <w:szCs w:val="24"/>
        </w:rPr>
        <w:t>уметь создавать, применять и преобразовывать знаки и символы, модели и схемы для решения учебных и познавательных</w:t>
      </w:r>
      <w:r w:rsidRPr="001D7AAC">
        <w:rPr>
          <w:spacing w:val="40"/>
          <w:sz w:val="24"/>
          <w:szCs w:val="24"/>
        </w:rPr>
        <w:t xml:space="preserve"> </w:t>
      </w:r>
      <w:r w:rsidRPr="001D7AAC">
        <w:rPr>
          <w:sz w:val="24"/>
          <w:szCs w:val="24"/>
        </w:rPr>
        <w:t>задач;- уметь оценивать правильность выполнения учебной задачи, собственные</w:t>
      </w:r>
      <w:r w:rsidRPr="001D7AAC">
        <w:rPr>
          <w:spacing w:val="40"/>
          <w:sz w:val="24"/>
          <w:szCs w:val="24"/>
        </w:rPr>
        <w:t xml:space="preserve"> </w:t>
      </w:r>
      <w:r w:rsidRPr="001D7AAC">
        <w:rPr>
          <w:sz w:val="24"/>
          <w:szCs w:val="24"/>
        </w:rPr>
        <w:t>возможности</w:t>
      </w:r>
      <w:r w:rsidRPr="001D7AAC">
        <w:rPr>
          <w:spacing w:val="40"/>
          <w:sz w:val="24"/>
          <w:szCs w:val="24"/>
        </w:rPr>
        <w:t xml:space="preserve"> </w:t>
      </w:r>
      <w:r w:rsidRPr="001D7AAC">
        <w:rPr>
          <w:sz w:val="24"/>
          <w:szCs w:val="24"/>
        </w:rPr>
        <w:t>её решения;</w:t>
      </w:r>
    </w:p>
    <w:p w14:paraId="2E291983" w14:textId="77777777" w:rsidR="00566F6F" w:rsidRPr="001D7AAC" w:rsidRDefault="001D7AAC">
      <w:pPr>
        <w:pStyle w:val="a4"/>
        <w:numPr>
          <w:ilvl w:val="0"/>
          <w:numId w:val="37"/>
        </w:numPr>
        <w:tabs>
          <w:tab w:val="left" w:pos="1032"/>
        </w:tabs>
        <w:ind w:right="129" w:firstLine="709"/>
        <w:rPr>
          <w:sz w:val="24"/>
          <w:szCs w:val="24"/>
        </w:rPr>
      </w:pPr>
      <w:r w:rsidRPr="001D7AAC">
        <w:rPr>
          <w:sz w:val="24"/>
          <w:szCs w:val="24"/>
        </w:rPr>
        <w:t>прогнозировать поведение технической системы, в том числе с</w:t>
      </w:r>
      <w:r w:rsidRPr="001D7AAC">
        <w:rPr>
          <w:spacing w:val="40"/>
          <w:sz w:val="24"/>
          <w:szCs w:val="24"/>
        </w:rPr>
        <w:t xml:space="preserve"> </w:t>
      </w:r>
      <w:r w:rsidRPr="001D7AAC">
        <w:rPr>
          <w:sz w:val="24"/>
          <w:szCs w:val="24"/>
        </w:rPr>
        <w:t>учётом синергетических эффектов.</w:t>
      </w:r>
    </w:p>
    <w:p w14:paraId="79C490F3" w14:textId="77777777" w:rsidR="00566F6F" w:rsidRPr="001D7AAC" w:rsidRDefault="001D7AAC">
      <w:pPr>
        <w:pStyle w:val="a3"/>
        <w:spacing w:line="321" w:lineRule="exact"/>
        <w:ind w:left="823" w:firstLine="0"/>
        <w:rPr>
          <w:sz w:val="24"/>
          <w:szCs w:val="24"/>
        </w:rPr>
      </w:pPr>
      <w:r w:rsidRPr="001D7AAC">
        <w:rPr>
          <w:sz w:val="24"/>
          <w:szCs w:val="24"/>
        </w:rPr>
        <w:t>Работа</w:t>
      </w:r>
      <w:r w:rsidRPr="001D7AAC">
        <w:rPr>
          <w:spacing w:val="62"/>
          <w:sz w:val="24"/>
          <w:szCs w:val="24"/>
        </w:rPr>
        <w:t xml:space="preserve"> </w:t>
      </w:r>
      <w:r w:rsidRPr="001D7AAC">
        <w:rPr>
          <w:sz w:val="24"/>
          <w:szCs w:val="24"/>
        </w:rPr>
        <w:t>с</w:t>
      </w:r>
      <w:r w:rsidRPr="001D7AAC">
        <w:rPr>
          <w:spacing w:val="-2"/>
          <w:sz w:val="24"/>
          <w:szCs w:val="24"/>
        </w:rPr>
        <w:t xml:space="preserve"> информацией:</w:t>
      </w:r>
    </w:p>
    <w:p w14:paraId="04F9BCBB" w14:textId="77777777" w:rsidR="00566F6F" w:rsidRPr="001D7AAC" w:rsidRDefault="001D7AAC">
      <w:pPr>
        <w:pStyle w:val="a4"/>
        <w:numPr>
          <w:ilvl w:val="0"/>
          <w:numId w:val="37"/>
        </w:numPr>
        <w:tabs>
          <w:tab w:val="left" w:pos="1032"/>
          <w:tab w:val="left" w:pos="10043"/>
        </w:tabs>
        <w:spacing w:before="1"/>
        <w:ind w:right="132" w:firstLine="709"/>
        <w:rPr>
          <w:sz w:val="24"/>
          <w:szCs w:val="24"/>
        </w:rPr>
      </w:pPr>
      <w:r w:rsidRPr="001D7AAC">
        <w:rPr>
          <w:sz w:val="24"/>
          <w:szCs w:val="24"/>
        </w:rPr>
        <w:t>выбирать</w:t>
      </w:r>
      <w:r w:rsidRPr="001D7AAC">
        <w:rPr>
          <w:spacing w:val="80"/>
          <w:w w:val="150"/>
          <w:sz w:val="24"/>
          <w:szCs w:val="24"/>
        </w:rPr>
        <w:t xml:space="preserve"> </w:t>
      </w:r>
      <w:r w:rsidRPr="001D7AAC">
        <w:rPr>
          <w:sz w:val="24"/>
          <w:szCs w:val="24"/>
        </w:rPr>
        <w:t>форму</w:t>
      </w:r>
      <w:r w:rsidRPr="001D7AAC">
        <w:rPr>
          <w:spacing w:val="80"/>
          <w:w w:val="150"/>
          <w:sz w:val="24"/>
          <w:szCs w:val="24"/>
        </w:rPr>
        <w:t xml:space="preserve"> </w:t>
      </w:r>
      <w:r w:rsidRPr="001D7AAC">
        <w:rPr>
          <w:sz w:val="24"/>
          <w:szCs w:val="24"/>
        </w:rPr>
        <w:t>представления</w:t>
      </w:r>
      <w:r w:rsidRPr="001D7AAC">
        <w:rPr>
          <w:spacing w:val="80"/>
          <w:w w:val="150"/>
          <w:sz w:val="24"/>
          <w:szCs w:val="24"/>
        </w:rPr>
        <w:t xml:space="preserve"> </w:t>
      </w:r>
      <w:r w:rsidRPr="001D7AAC">
        <w:rPr>
          <w:sz w:val="24"/>
          <w:szCs w:val="24"/>
        </w:rPr>
        <w:t>информации</w:t>
      </w:r>
      <w:r w:rsidRPr="001D7AAC">
        <w:rPr>
          <w:spacing w:val="80"/>
          <w:w w:val="150"/>
          <w:sz w:val="24"/>
          <w:szCs w:val="24"/>
        </w:rPr>
        <w:t xml:space="preserve"> </w:t>
      </w:r>
      <w:r w:rsidRPr="001D7AAC">
        <w:rPr>
          <w:sz w:val="24"/>
          <w:szCs w:val="24"/>
        </w:rPr>
        <w:t>в</w:t>
      </w:r>
      <w:r w:rsidRPr="001D7AAC">
        <w:rPr>
          <w:spacing w:val="80"/>
          <w:w w:val="150"/>
          <w:sz w:val="24"/>
          <w:szCs w:val="24"/>
        </w:rPr>
        <w:t xml:space="preserve"> </w:t>
      </w:r>
      <w:r w:rsidRPr="001D7AAC">
        <w:rPr>
          <w:sz w:val="24"/>
          <w:szCs w:val="24"/>
        </w:rPr>
        <w:t>зависимости</w:t>
      </w:r>
      <w:r w:rsidRPr="001D7AAC">
        <w:rPr>
          <w:sz w:val="24"/>
          <w:szCs w:val="24"/>
        </w:rPr>
        <w:tab/>
      </w:r>
      <w:r w:rsidRPr="001D7AAC">
        <w:rPr>
          <w:spacing w:val="-6"/>
          <w:sz w:val="24"/>
          <w:szCs w:val="24"/>
        </w:rPr>
        <w:t xml:space="preserve">от </w:t>
      </w:r>
      <w:r w:rsidRPr="001D7AAC">
        <w:rPr>
          <w:sz w:val="24"/>
          <w:szCs w:val="24"/>
        </w:rPr>
        <w:t>поставленной задачи;</w:t>
      </w:r>
    </w:p>
    <w:p w14:paraId="7BCA0E8C" w14:textId="77777777" w:rsidR="00566F6F" w:rsidRPr="001D7AAC" w:rsidRDefault="001D7AAC">
      <w:pPr>
        <w:pStyle w:val="a4"/>
        <w:numPr>
          <w:ilvl w:val="0"/>
          <w:numId w:val="37"/>
        </w:numPr>
        <w:tabs>
          <w:tab w:val="left" w:pos="1032"/>
        </w:tabs>
        <w:spacing w:line="321" w:lineRule="exact"/>
        <w:ind w:left="1032" w:hanging="209"/>
        <w:rPr>
          <w:sz w:val="24"/>
          <w:szCs w:val="24"/>
        </w:rPr>
      </w:pPr>
      <w:r w:rsidRPr="001D7AAC">
        <w:rPr>
          <w:sz w:val="24"/>
          <w:szCs w:val="24"/>
        </w:rPr>
        <w:t>понимать</w:t>
      </w:r>
      <w:r w:rsidRPr="001D7AAC">
        <w:rPr>
          <w:spacing w:val="-13"/>
          <w:sz w:val="24"/>
          <w:szCs w:val="24"/>
        </w:rPr>
        <w:t xml:space="preserve"> </w:t>
      </w:r>
      <w:r w:rsidRPr="001D7AAC">
        <w:rPr>
          <w:sz w:val="24"/>
          <w:szCs w:val="24"/>
        </w:rPr>
        <w:t>различие</w:t>
      </w:r>
      <w:r w:rsidRPr="001D7AAC">
        <w:rPr>
          <w:spacing w:val="-13"/>
          <w:sz w:val="24"/>
          <w:szCs w:val="24"/>
        </w:rPr>
        <w:t xml:space="preserve"> </w:t>
      </w:r>
      <w:r w:rsidRPr="001D7AAC">
        <w:rPr>
          <w:sz w:val="24"/>
          <w:szCs w:val="24"/>
        </w:rPr>
        <w:t>между</w:t>
      </w:r>
      <w:r w:rsidRPr="001D7AAC">
        <w:rPr>
          <w:spacing w:val="-13"/>
          <w:sz w:val="24"/>
          <w:szCs w:val="24"/>
        </w:rPr>
        <w:t xml:space="preserve"> </w:t>
      </w:r>
      <w:r w:rsidRPr="001D7AAC">
        <w:rPr>
          <w:sz w:val="24"/>
          <w:szCs w:val="24"/>
        </w:rPr>
        <w:t>данными,</w:t>
      </w:r>
      <w:r w:rsidRPr="001D7AAC">
        <w:rPr>
          <w:spacing w:val="-13"/>
          <w:sz w:val="24"/>
          <w:szCs w:val="24"/>
        </w:rPr>
        <w:t xml:space="preserve"> </w:t>
      </w:r>
      <w:r w:rsidRPr="001D7AAC">
        <w:rPr>
          <w:sz w:val="24"/>
          <w:szCs w:val="24"/>
        </w:rPr>
        <w:t>информацией</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pacing w:val="-2"/>
          <w:sz w:val="24"/>
          <w:szCs w:val="24"/>
        </w:rPr>
        <w:t>знаниями;</w:t>
      </w:r>
    </w:p>
    <w:p w14:paraId="119D0F0B" w14:textId="77777777" w:rsidR="00566F6F" w:rsidRPr="001D7AAC" w:rsidRDefault="001D7AAC">
      <w:pPr>
        <w:pStyle w:val="a4"/>
        <w:numPr>
          <w:ilvl w:val="0"/>
          <w:numId w:val="37"/>
        </w:numPr>
        <w:tabs>
          <w:tab w:val="left" w:pos="1032"/>
        </w:tabs>
        <w:spacing w:before="1" w:line="322" w:lineRule="exact"/>
        <w:ind w:left="1032" w:hanging="209"/>
        <w:rPr>
          <w:sz w:val="24"/>
          <w:szCs w:val="24"/>
        </w:rPr>
      </w:pPr>
      <w:r w:rsidRPr="001D7AAC">
        <w:rPr>
          <w:sz w:val="24"/>
          <w:szCs w:val="24"/>
        </w:rPr>
        <w:t>владеть</w:t>
      </w:r>
      <w:r w:rsidRPr="001D7AAC">
        <w:rPr>
          <w:spacing w:val="-13"/>
          <w:sz w:val="24"/>
          <w:szCs w:val="24"/>
        </w:rPr>
        <w:t xml:space="preserve"> </w:t>
      </w:r>
      <w:r w:rsidRPr="001D7AAC">
        <w:rPr>
          <w:sz w:val="24"/>
          <w:szCs w:val="24"/>
        </w:rPr>
        <w:t>начальными</w:t>
      </w:r>
      <w:r w:rsidRPr="001D7AAC">
        <w:rPr>
          <w:spacing w:val="-12"/>
          <w:sz w:val="24"/>
          <w:szCs w:val="24"/>
        </w:rPr>
        <w:t xml:space="preserve"> </w:t>
      </w:r>
      <w:r w:rsidRPr="001D7AAC">
        <w:rPr>
          <w:sz w:val="24"/>
          <w:szCs w:val="24"/>
        </w:rPr>
        <w:t>навыками</w:t>
      </w:r>
      <w:r w:rsidRPr="001D7AAC">
        <w:rPr>
          <w:spacing w:val="-13"/>
          <w:sz w:val="24"/>
          <w:szCs w:val="24"/>
        </w:rPr>
        <w:t xml:space="preserve"> </w:t>
      </w:r>
      <w:r w:rsidRPr="001D7AAC">
        <w:rPr>
          <w:sz w:val="24"/>
          <w:szCs w:val="24"/>
        </w:rPr>
        <w:t>работы</w:t>
      </w:r>
      <w:r w:rsidRPr="001D7AAC">
        <w:rPr>
          <w:spacing w:val="-13"/>
          <w:sz w:val="24"/>
          <w:szCs w:val="24"/>
        </w:rPr>
        <w:t xml:space="preserve"> </w:t>
      </w:r>
      <w:r w:rsidRPr="001D7AAC">
        <w:rPr>
          <w:sz w:val="24"/>
          <w:szCs w:val="24"/>
        </w:rPr>
        <w:t>с</w:t>
      </w:r>
      <w:r w:rsidRPr="001D7AAC">
        <w:rPr>
          <w:spacing w:val="-13"/>
          <w:sz w:val="24"/>
          <w:szCs w:val="24"/>
        </w:rPr>
        <w:t xml:space="preserve"> </w:t>
      </w:r>
      <w:r w:rsidRPr="001D7AAC">
        <w:rPr>
          <w:sz w:val="24"/>
          <w:szCs w:val="24"/>
        </w:rPr>
        <w:t>«большими</w:t>
      </w:r>
      <w:r w:rsidRPr="001D7AAC">
        <w:rPr>
          <w:spacing w:val="-13"/>
          <w:sz w:val="24"/>
          <w:szCs w:val="24"/>
        </w:rPr>
        <w:t xml:space="preserve"> </w:t>
      </w:r>
      <w:r w:rsidRPr="001D7AAC">
        <w:rPr>
          <w:spacing w:val="-2"/>
          <w:sz w:val="24"/>
          <w:szCs w:val="24"/>
        </w:rPr>
        <w:t>данными»;</w:t>
      </w:r>
    </w:p>
    <w:p w14:paraId="5156C7FA" w14:textId="77777777" w:rsidR="00566F6F" w:rsidRPr="001D7AAC" w:rsidRDefault="001D7AAC">
      <w:pPr>
        <w:pStyle w:val="a4"/>
        <w:numPr>
          <w:ilvl w:val="0"/>
          <w:numId w:val="37"/>
        </w:numPr>
        <w:tabs>
          <w:tab w:val="left" w:pos="1032"/>
        </w:tabs>
        <w:ind w:right="132" w:firstLine="709"/>
        <w:rPr>
          <w:sz w:val="24"/>
          <w:szCs w:val="24"/>
        </w:rPr>
      </w:pPr>
      <w:r w:rsidRPr="001D7AAC">
        <w:rPr>
          <w:sz w:val="24"/>
          <w:szCs w:val="24"/>
        </w:rPr>
        <w:t>владеть технологией трансформации данных в информацию, информации</w:t>
      </w:r>
      <w:r w:rsidRPr="001D7AAC">
        <w:rPr>
          <w:spacing w:val="40"/>
          <w:sz w:val="24"/>
          <w:szCs w:val="24"/>
        </w:rPr>
        <w:t xml:space="preserve"> </w:t>
      </w:r>
      <w:r w:rsidRPr="001D7AAC">
        <w:rPr>
          <w:sz w:val="24"/>
          <w:szCs w:val="24"/>
        </w:rPr>
        <w:t xml:space="preserve">в </w:t>
      </w:r>
      <w:r w:rsidRPr="001D7AAC">
        <w:rPr>
          <w:spacing w:val="-2"/>
          <w:sz w:val="24"/>
          <w:szCs w:val="24"/>
        </w:rPr>
        <w:t>знания.</w:t>
      </w:r>
    </w:p>
    <w:p w14:paraId="09429764" w14:textId="77777777" w:rsidR="00566F6F" w:rsidRPr="001D7AAC" w:rsidRDefault="001D7AAC">
      <w:pPr>
        <w:pStyle w:val="4"/>
        <w:spacing w:line="240" w:lineRule="auto"/>
        <w:rPr>
          <w:sz w:val="24"/>
          <w:szCs w:val="24"/>
        </w:rPr>
      </w:pPr>
      <w:r w:rsidRPr="001D7AAC">
        <w:rPr>
          <w:spacing w:val="-2"/>
          <w:sz w:val="24"/>
          <w:szCs w:val="24"/>
        </w:rPr>
        <w:t>Овладение универсальными</w:t>
      </w:r>
      <w:r w:rsidRPr="001D7AAC">
        <w:rPr>
          <w:sz w:val="24"/>
          <w:szCs w:val="24"/>
        </w:rPr>
        <w:t xml:space="preserve"> </w:t>
      </w:r>
      <w:r w:rsidRPr="001D7AAC">
        <w:rPr>
          <w:spacing w:val="-2"/>
          <w:sz w:val="24"/>
          <w:szCs w:val="24"/>
        </w:rPr>
        <w:t>учебными</w:t>
      </w:r>
      <w:r w:rsidRPr="001D7AAC">
        <w:rPr>
          <w:sz w:val="24"/>
          <w:szCs w:val="24"/>
        </w:rPr>
        <w:t xml:space="preserve"> </w:t>
      </w:r>
      <w:r w:rsidRPr="001D7AAC">
        <w:rPr>
          <w:spacing w:val="-2"/>
          <w:sz w:val="24"/>
          <w:szCs w:val="24"/>
        </w:rPr>
        <w:t>регулятивными</w:t>
      </w:r>
      <w:r w:rsidRPr="001D7AAC">
        <w:rPr>
          <w:spacing w:val="-1"/>
          <w:sz w:val="24"/>
          <w:szCs w:val="24"/>
        </w:rPr>
        <w:t xml:space="preserve"> </w:t>
      </w:r>
      <w:r w:rsidRPr="001D7AAC">
        <w:rPr>
          <w:spacing w:val="-2"/>
          <w:sz w:val="24"/>
          <w:szCs w:val="24"/>
        </w:rPr>
        <w:t>действиями</w:t>
      </w:r>
    </w:p>
    <w:p w14:paraId="5AB69B70" w14:textId="77777777" w:rsidR="00566F6F" w:rsidRPr="001D7AAC" w:rsidRDefault="001D7AAC">
      <w:pPr>
        <w:pStyle w:val="a3"/>
        <w:ind w:right="125"/>
        <w:rPr>
          <w:sz w:val="24"/>
          <w:szCs w:val="24"/>
        </w:rPr>
      </w:pPr>
      <w:r w:rsidRPr="001D7AAC">
        <w:rPr>
          <w:sz w:val="24"/>
          <w:szCs w:val="24"/>
        </w:rPr>
        <w:t xml:space="preserve">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2A75F5CD" w14:textId="77777777" w:rsidR="00566F6F" w:rsidRPr="001D7AAC" w:rsidRDefault="001D7AAC">
      <w:pPr>
        <w:pStyle w:val="a3"/>
        <w:spacing w:line="322" w:lineRule="exact"/>
        <w:ind w:left="823" w:firstLine="0"/>
        <w:jc w:val="left"/>
        <w:rPr>
          <w:sz w:val="24"/>
          <w:szCs w:val="24"/>
        </w:rPr>
      </w:pPr>
      <w:r w:rsidRPr="001D7AAC">
        <w:rPr>
          <w:spacing w:val="-2"/>
          <w:sz w:val="24"/>
          <w:szCs w:val="24"/>
        </w:rPr>
        <w:t>Самоорганизация:</w:t>
      </w:r>
    </w:p>
    <w:p w14:paraId="0A637259" w14:textId="77777777" w:rsidR="00566F6F" w:rsidRPr="001D7AAC" w:rsidRDefault="001D7AAC">
      <w:pPr>
        <w:pStyle w:val="a4"/>
        <w:numPr>
          <w:ilvl w:val="0"/>
          <w:numId w:val="37"/>
        </w:numPr>
        <w:tabs>
          <w:tab w:val="left" w:pos="1032"/>
        </w:tabs>
        <w:ind w:right="130" w:firstLine="709"/>
        <w:rPr>
          <w:sz w:val="24"/>
          <w:szCs w:val="24"/>
        </w:rPr>
      </w:pPr>
      <w:r w:rsidRPr="001D7AAC">
        <w:rPr>
          <w:sz w:val="24"/>
          <w:szCs w:val="24"/>
        </w:rPr>
        <w:t>уметь самостоятельно</w:t>
      </w:r>
      <w:r w:rsidRPr="001D7AAC">
        <w:rPr>
          <w:spacing w:val="40"/>
          <w:sz w:val="24"/>
          <w:szCs w:val="24"/>
        </w:rPr>
        <w:t xml:space="preserve"> </w:t>
      </w:r>
      <w:r w:rsidRPr="001D7AAC">
        <w:rPr>
          <w:sz w:val="24"/>
          <w:szCs w:val="24"/>
        </w:rPr>
        <w:t>планировать</w:t>
      </w:r>
      <w:r w:rsidRPr="001D7AAC">
        <w:rPr>
          <w:spacing w:val="40"/>
          <w:sz w:val="24"/>
          <w:szCs w:val="24"/>
        </w:rPr>
        <w:t xml:space="preserve"> </w:t>
      </w:r>
      <w:r w:rsidRPr="001D7AAC">
        <w:rPr>
          <w:sz w:val="24"/>
          <w:szCs w:val="24"/>
        </w:rPr>
        <w:t>пути</w:t>
      </w:r>
      <w:r w:rsidRPr="001D7AAC">
        <w:rPr>
          <w:spacing w:val="40"/>
          <w:sz w:val="24"/>
          <w:szCs w:val="24"/>
        </w:rPr>
        <w:t xml:space="preserve"> </w:t>
      </w:r>
      <w:r w:rsidRPr="001D7AAC">
        <w:rPr>
          <w:sz w:val="24"/>
          <w:szCs w:val="24"/>
        </w:rPr>
        <w:t>достижения</w:t>
      </w:r>
      <w:r w:rsidRPr="001D7AAC">
        <w:rPr>
          <w:spacing w:val="40"/>
          <w:sz w:val="24"/>
          <w:szCs w:val="24"/>
        </w:rPr>
        <w:t xml:space="preserve"> </w:t>
      </w:r>
      <w:r w:rsidRPr="001D7AAC">
        <w:rPr>
          <w:sz w:val="24"/>
          <w:szCs w:val="24"/>
        </w:rPr>
        <w:t xml:space="preserve">целей, в том числе </w:t>
      </w:r>
      <w:r w:rsidRPr="001D7AAC">
        <w:rPr>
          <w:sz w:val="24"/>
          <w:szCs w:val="24"/>
        </w:rPr>
        <w:lastRenderedPageBreak/>
        <w:t>альтернативные, осознанно выбирать наиболее эффективные способы решения учебных и познавательных</w:t>
      </w:r>
      <w:r w:rsidRPr="001D7AAC">
        <w:rPr>
          <w:spacing w:val="40"/>
          <w:sz w:val="24"/>
          <w:szCs w:val="24"/>
        </w:rPr>
        <w:t xml:space="preserve"> </w:t>
      </w:r>
      <w:r w:rsidRPr="001D7AAC">
        <w:rPr>
          <w:sz w:val="24"/>
          <w:szCs w:val="24"/>
        </w:rPr>
        <w:t>задач;</w:t>
      </w:r>
    </w:p>
    <w:p w14:paraId="24266EA4" w14:textId="77777777" w:rsidR="00566F6F" w:rsidRPr="001D7AAC" w:rsidRDefault="001D7AAC">
      <w:pPr>
        <w:pStyle w:val="a4"/>
        <w:numPr>
          <w:ilvl w:val="0"/>
          <w:numId w:val="37"/>
        </w:numPr>
        <w:tabs>
          <w:tab w:val="left" w:pos="1032"/>
        </w:tabs>
        <w:ind w:right="130" w:firstLine="709"/>
        <w:rPr>
          <w:sz w:val="24"/>
          <w:szCs w:val="24"/>
        </w:rPr>
      </w:pPr>
      <w:r w:rsidRPr="001D7AAC">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16F46CB" w14:textId="77777777" w:rsidR="00566F6F" w:rsidRPr="001D7AAC" w:rsidRDefault="001D7AAC">
      <w:pPr>
        <w:pStyle w:val="a4"/>
        <w:numPr>
          <w:ilvl w:val="0"/>
          <w:numId w:val="37"/>
        </w:numPr>
        <w:tabs>
          <w:tab w:val="left" w:pos="1032"/>
          <w:tab w:val="left" w:pos="6113"/>
        </w:tabs>
        <w:ind w:left="823" w:right="3228" w:firstLine="0"/>
        <w:jc w:val="left"/>
        <w:rPr>
          <w:sz w:val="24"/>
          <w:szCs w:val="24"/>
        </w:rPr>
      </w:pPr>
      <w:r w:rsidRPr="001D7AAC">
        <w:rPr>
          <w:sz w:val="24"/>
          <w:szCs w:val="24"/>
        </w:rPr>
        <w:t>делать выбор и брать ответственность за</w:t>
      </w:r>
      <w:r w:rsidRPr="001D7AAC">
        <w:rPr>
          <w:sz w:val="24"/>
          <w:szCs w:val="24"/>
        </w:rPr>
        <w:tab/>
      </w:r>
      <w:r w:rsidRPr="001D7AAC">
        <w:rPr>
          <w:spacing w:val="-2"/>
          <w:sz w:val="24"/>
          <w:szCs w:val="24"/>
        </w:rPr>
        <w:t xml:space="preserve">решение. </w:t>
      </w:r>
      <w:r w:rsidRPr="001D7AAC">
        <w:rPr>
          <w:sz w:val="24"/>
          <w:szCs w:val="24"/>
        </w:rPr>
        <w:t>Самоконтроль</w:t>
      </w:r>
      <w:r w:rsidRPr="001D7AAC">
        <w:rPr>
          <w:spacing w:val="40"/>
          <w:sz w:val="24"/>
          <w:szCs w:val="24"/>
        </w:rPr>
        <w:t xml:space="preserve"> </w:t>
      </w:r>
      <w:r w:rsidRPr="001D7AAC">
        <w:rPr>
          <w:sz w:val="24"/>
          <w:szCs w:val="24"/>
        </w:rPr>
        <w:t>(рефлексия):</w:t>
      </w:r>
    </w:p>
    <w:p w14:paraId="54FBC2F2"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давать</w:t>
      </w:r>
      <w:r w:rsidRPr="001D7AAC">
        <w:rPr>
          <w:spacing w:val="-14"/>
          <w:sz w:val="24"/>
          <w:szCs w:val="24"/>
        </w:rPr>
        <w:t xml:space="preserve"> </w:t>
      </w:r>
      <w:r w:rsidRPr="001D7AAC">
        <w:rPr>
          <w:sz w:val="24"/>
          <w:szCs w:val="24"/>
        </w:rPr>
        <w:t>адекватную</w:t>
      </w:r>
      <w:r w:rsidRPr="001D7AAC">
        <w:rPr>
          <w:spacing w:val="-9"/>
          <w:sz w:val="24"/>
          <w:szCs w:val="24"/>
        </w:rPr>
        <w:t xml:space="preserve"> </w:t>
      </w:r>
      <w:r w:rsidRPr="001D7AAC">
        <w:rPr>
          <w:sz w:val="24"/>
          <w:szCs w:val="24"/>
        </w:rPr>
        <w:t>оценку</w:t>
      </w:r>
      <w:r w:rsidRPr="001D7AAC">
        <w:rPr>
          <w:spacing w:val="-11"/>
          <w:sz w:val="24"/>
          <w:szCs w:val="24"/>
        </w:rPr>
        <w:t xml:space="preserve"> </w:t>
      </w:r>
      <w:r w:rsidRPr="001D7AAC">
        <w:rPr>
          <w:sz w:val="24"/>
          <w:szCs w:val="24"/>
        </w:rPr>
        <w:t>ситуации</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предлагать</w:t>
      </w:r>
      <w:r w:rsidRPr="001D7AAC">
        <w:rPr>
          <w:spacing w:val="-11"/>
          <w:sz w:val="24"/>
          <w:szCs w:val="24"/>
        </w:rPr>
        <w:t xml:space="preserve"> </w:t>
      </w:r>
      <w:r w:rsidRPr="001D7AAC">
        <w:rPr>
          <w:sz w:val="24"/>
          <w:szCs w:val="24"/>
        </w:rPr>
        <w:t>план</w:t>
      </w:r>
      <w:r w:rsidRPr="001D7AAC">
        <w:rPr>
          <w:spacing w:val="-11"/>
          <w:sz w:val="24"/>
          <w:szCs w:val="24"/>
        </w:rPr>
        <w:t xml:space="preserve"> </w:t>
      </w:r>
      <w:r w:rsidRPr="001D7AAC">
        <w:rPr>
          <w:sz w:val="24"/>
          <w:szCs w:val="24"/>
        </w:rPr>
        <w:t>её</w:t>
      </w:r>
      <w:r w:rsidRPr="001D7AAC">
        <w:rPr>
          <w:spacing w:val="-11"/>
          <w:sz w:val="24"/>
          <w:szCs w:val="24"/>
        </w:rPr>
        <w:t xml:space="preserve"> </w:t>
      </w:r>
      <w:r w:rsidRPr="001D7AAC">
        <w:rPr>
          <w:spacing w:val="-2"/>
          <w:sz w:val="24"/>
          <w:szCs w:val="24"/>
        </w:rPr>
        <w:t>изменения;</w:t>
      </w:r>
    </w:p>
    <w:p w14:paraId="597298A7" w14:textId="77777777" w:rsidR="00566F6F" w:rsidRPr="001D7AAC" w:rsidRDefault="001D7AAC">
      <w:pPr>
        <w:pStyle w:val="a4"/>
        <w:numPr>
          <w:ilvl w:val="0"/>
          <w:numId w:val="37"/>
        </w:numPr>
        <w:tabs>
          <w:tab w:val="left" w:pos="1032"/>
          <w:tab w:val="left" w:pos="2807"/>
          <w:tab w:val="left" w:pos="4445"/>
          <w:tab w:val="left" w:pos="6435"/>
          <w:tab w:val="left" w:pos="8886"/>
        </w:tabs>
        <w:ind w:right="131" w:firstLine="709"/>
        <w:jc w:val="left"/>
        <w:rPr>
          <w:sz w:val="24"/>
          <w:szCs w:val="24"/>
        </w:rPr>
      </w:pPr>
      <w:r w:rsidRPr="001D7AAC">
        <w:rPr>
          <w:spacing w:val="-2"/>
          <w:sz w:val="24"/>
          <w:szCs w:val="24"/>
        </w:rPr>
        <w:t>объяснять</w:t>
      </w:r>
      <w:r w:rsidRPr="001D7AAC">
        <w:rPr>
          <w:sz w:val="24"/>
          <w:szCs w:val="24"/>
        </w:rPr>
        <w:tab/>
      </w:r>
      <w:r w:rsidRPr="001D7AAC">
        <w:rPr>
          <w:spacing w:val="-2"/>
          <w:sz w:val="24"/>
          <w:szCs w:val="24"/>
        </w:rPr>
        <w:t>причины</w:t>
      </w:r>
      <w:r w:rsidRPr="001D7AAC">
        <w:rPr>
          <w:sz w:val="24"/>
          <w:szCs w:val="24"/>
        </w:rPr>
        <w:tab/>
      </w:r>
      <w:r w:rsidRPr="001D7AAC">
        <w:rPr>
          <w:spacing w:val="-2"/>
          <w:sz w:val="24"/>
          <w:szCs w:val="24"/>
        </w:rPr>
        <w:t>достижения</w:t>
      </w:r>
      <w:r w:rsidRPr="001D7AAC">
        <w:rPr>
          <w:sz w:val="24"/>
          <w:szCs w:val="24"/>
        </w:rPr>
        <w:tab/>
      </w:r>
      <w:r w:rsidRPr="001D7AAC">
        <w:rPr>
          <w:spacing w:val="-2"/>
          <w:sz w:val="24"/>
          <w:szCs w:val="24"/>
        </w:rPr>
        <w:t>(недостижения)</w:t>
      </w:r>
      <w:r w:rsidRPr="001D7AAC">
        <w:rPr>
          <w:sz w:val="24"/>
          <w:szCs w:val="24"/>
        </w:rPr>
        <w:tab/>
      </w:r>
      <w:r w:rsidRPr="001D7AAC">
        <w:rPr>
          <w:spacing w:val="-2"/>
          <w:sz w:val="24"/>
          <w:szCs w:val="24"/>
        </w:rPr>
        <w:t xml:space="preserve">результатов </w:t>
      </w:r>
      <w:r w:rsidRPr="001D7AAC">
        <w:rPr>
          <w:sz w:val="24"/>
          <w:szCs w:val="24"/>
        </w:rPr>
        <w:t>преобразовательной</w:t>
      </w:r>
      <w:r w:rsidRPr="001D7AAC">
        <w:rPr>
          <w:spacing w:val="40"/>
          <w:sz w:val="24"/>
          <w:szCs w:val="24"/>
        </w:rPr>
        <w:t xml:space="preserve"> </w:t>
      </w:r>
      <w:r w:rsidRPr="001D7AAC">
        <w:rPr>
          <w:sz w:val="24"/>
          <w:szCs w:val="24"/>
        </w:rPr>
        <w:t>деятельности;</w:t>
      </w:r>
    </w:p>
    <w:p w14:paraId="1C57173C" w14:textId="77777777" w:rsidR="00566F6F" w:rsidRPr="001D7AAC" w:rsidRDefault="001D7AAC">
      <w:pPr>
        <w:pStyle w:val="a4"/>
        <w:numPr>
          <w:ilvl w:val="0"/>
          <w:numId w:val="37"/>
        </w:numPr>
        <w:tabs>
          <w:tab w:val="left" w:pos="1032"/>
          <w:tab w:val="left" w:pos="2218"/>
        </w:tabs>
        <w:spacing w:before="1"/>
        <w:ind w:right="131" w:firstLine="709"/>
        <w:jc w:val="left"/>
        <w:rPr>
          <w:sz w:val="24"/>
          <w:szCs w:val="24"/>
        </w:rPr>
      </w:pPr>
      <w:r w:rsidRPr="001D7AAC">
        <w:rPr>
          <w:sz w:val="24"/>
          <w:szCs w:val="24"/>
        </w:rPr>
        <w:t>вносить необходимые коррективы в деятельность по решению задачи</w:t>
      </w:r>
      <w:r w:rsidRPr="001D7AAC">
        <w:rPr>
          <w:spacing w:val="-1"/>
          <w:sz w:val="24"/>
          <w:szCs w:val="24"/>
        </w:rPr>
        <w:t xml:space="preserve"> </w:t>
      </w:r>
      <w:r w:rsidRPr="001D7AAC">
        <w:rPr>
          <w:sz w:val="24"/>
          <w:szCs w:val="24"/>
        </w:rPr>
        <w:t xml:space="preserve">или по </w:t>
      </w:r>
      <w:r w:rsidRPr="001D7AAC">
        <w:rPr>
          <w:spacing w:val="-2"/>
          <w:sz w:val="24"/>
          <w:szCs w:val="24"/>
        </w:rPr>
        <w:t>осуществлению</w:t>
      </w:r>
      <w:r w:rsidRPr="001D7AAC">
        <w:rPr>
          <w:sz w:val="24"/>
          <w:szCs w:val="24"/>
        </w:rPr>
        <w:tab/>
      </w:r>
      <w:r w:rsidRPr="001D7AAC">
        <w:rPr>
          <w:spacing w:val="-2"/>
          <w:sz w:val="24"/>
          <w:szCs w:val="24"/>
        </w:rPr>
        <w:t>проекта;</w:t>
      </w:r>
    </w:p>
    <w:p w14:paraId="639FBCCD" w14:textId="77777777" w:rsidR="00566F6F" w:rsidRPr="001D7AAC" w:rsidRDefault="001D7AAC">
      <w:pPr>
        <w:pStyle w:val="a4"/>
        <w:numPr>
          <w:ilvl w:val="0"/>
          <w:numId w:val="37"/>
        </w:numPr>
        <w:tabs>
          <w:tab w:val="left" w:pos="1032"/>
        </w:tabs>
        <w:spacing w:before="68"/>
        <w:ind w:right="131" w:firstLine="709"/>
        <w:jc w:val="left"/>
        <w:rPr>
          <w:sz w:val="24"/>
          <w:szCs w:val="24"/>
        </w:rPr>
      </w:pPr>
      <w:r w:rsidRPr="001D7AAC">
        <w:rPr>
          <w:sz w:val="24"/>
          <w:szCs w:val="24"/>
        </w:rPr>
        <w:t>оценивать</w:t>
      </w:r>
      <w:r w:rsidRPr="001D7AAC">
        <w:rPr>
          <w:spacing w:val="40"/>
          <w:sz w:val="24"/>
          <w:szCs w:val="24"/>
        </w:rPr>
        <w:t xml:space="preserve"> </w:t>
      </w:r>
      <w:r w:rsidRPr="001D7AAC">
        <w:rPr>
          <w:sz w:val="24"/>
          <w:szCs w:val="24"/>
        </w:rPr>
        <w:t>соответствие</w:t>
      </w:r>
      <w:r w:rsidRPr="001D7AAC">
        <w:rPr>
          <w:spacing w:val="40"/>
          <w:sz w:val="24"/>
          <w:szCs w:val="24"/>
        </w:rPr>
        <w:t xml:space="preserve"> </w:t>
      </w:r>
      <w:r w:rsidRPr="001D7AAC">
        <w:rPr>
          <w:sz w:val="24"/>
          <w:szCs w:val="24"/>
        </w:rPr>
        <w:t>результата</w:t>
      </w:r>
      <w:r w:rsidRPr="001D7AAC">
        <w:rPr>
          <w:spacing w:val="40"/>
          <w:sz w:val="24"/>
          <w:szCs w:val="24"/>
        </w:rPr>
        <w:t xml:space="preserve"> </w:t>
      </w:r>
      <w:r w:rsidRPr="001D7AAC">
        <w:rPr>
          <w:sz w:val="24"/>
          <w:szCs w:val="24"/>
        </w:rPr>
        <w:t>цели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условиям</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необходимости корректировать цель и процесс её достижения.</w:t>
      </w:r>
    </w:p>
    <w:p w14:paraId="021AF2B2" w14:textId="77777777" w:rsidR="00566F6F" w:rsidRPr="001D7AAC" w:rsidRDefault="001D7AAC">
      <w:pPr>
        <w:pStyle w:val="a3"/>
        <w:spacing w:line="321" w:lineRule="exact"/>
        <w:ind w:left="823" w:firstLine="0"/>
        <w:jc w:val="left"/>
        <w:rPr>
          <w:sz w:val="24"/>
          <w:szCs w:val="24"/>
        </w:rPr>
      </w:pPr>
      <w:r w:rsidRPr="001D7AAC">
        <w:rPr>
          <w:sz w:val="24"/>
          <w:szCs w:val="24"/>
        </w:rPr>
        <w:t>Принятие</w:t>
      </w:r>
      <w:r w:rsidRPr="001D7AAC">
        <w:rPr>
          <w:spacing w:val="-8"/>
          <w:sz w:val="24"/>
          <w:szCs w:val="24"/>
        </w:rPr>
        <w:t xml:space="preserve"> </w:t>
      </w:r>
      <w:r w:rsidRPr="001D7AAC">
        <w:rPr>
          <w:sz w:val="24"/>
          <w:szCs w:val="24"/>
        </w:rPr>
        <w:t>себя</w:t>
      </w:r>
      <w:r w:rsidRPr="001D7AAC">
        <w:rPr>
          <w:spacing w:val="-7"/>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других:</w:t>
      </w:r>
    </w:p>
    <w:p w14:paraId="5EDD518E" w14:textId="77777777" w:rsidR="00566F6F" w:rsidRPr="001D7AAC" w:rsidRDefault="001D7AAC">
      <w:pPr>
        <w:pStyle w:val="a4"/>
        <w:numPr>
          <w:ilvl w:val="0"/>
          <w:numId w:val="37"/>
        </w:numPr>
        <w:tabs>
          <w:tab w:val="left" w:pos="1032"/>
        </w:tabs>
        <w:ind w:right="129" w:firstLine="709"/>
        <w:jc w:val="left"/>
        <w:rPr>
          <w:sz w:val="24"/>
          <w:szCs w:val="24"/>
        </w:rPr>
      </w:pPr>
      <w:r w:rsidRPr="001D7AAC">
        <w:rPr>
          <w:sz w:val="24"/>
          <w:szCs w:val="24"/>
        </w:rPr>
        <w:t>признавать</w:t>
      </w:r>
      <w:r w:rsidRPr="001D7AAC">
        <w:rPr>
          <w:spacing w:val="40"/>
          <w:sz w:val="24"/>
          <w:szCs w:val="24"/>
        </w:rPr>
        <w:t xml:space="preserve"> </w:t>
      </w:r>
      <w:r w:rsidRPr="001D7AAC">
        <w:rPr>
          <w:sz w:val="24"/>
          <w:szCs w:val="24"/>
        </w:rPr>
        <w:t>своё</w:t>
      </w:r>
      <w:r w:rsidRPr="001D7AAC">
        <w:rPr>
          <w:spacing w:val="40"/>
          <w:sz w:val="24"/>
          <w:szCs w:val="24"/>
        </w:rPr>
        <w:t xml:space="preserve"> </w:t>
      </w:r>
      <w:r w:rsidRPr="001D7AAC">
        <w:rPr>
          <w:sz w:val="24"/>
          <w:szCs w:val="24"/>
        </w:rPr>
        <w:t>право</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ошибку</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решении</w:t>
      </w:r>
      <w:r w:rsidRPr="001D7AAC">
        <w:rPr>
          <w:spacing w:val="40"/>
          <w:sz w:val="24"/>
          <w:szCs w:val="24"/>
        </w:rPr>
        <w:t xml:space="preserve"> </w:t>
      </w:r>
      <w:r w:rsidRPr="001D7AAC">
        <w:rPr>
          <w:sz w:val="24"/>
          <w:szCs w:val="24"/>
        </w:rPr>
        <w:t>задач</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реализации проекта, такое же право другого на подобные ошибки.</w:t>
      </w:r>
    </w:p>
    <w:p w14:paraId="6B8EABF2" w14:textId="77777777" w:rsidR="00566F6F" w:rsidRPr="001D7AAC" w:rsidRDefault="001D7AAC">
      <w:pPr>
        <w:pStyle w:val="4"/>
        <w:tabs>
          <w:tab w:val="left" w:pos="7256"/>
        </w:tabs>
        <w:jc w:val="left"/>
        <w:rPr>
          <w:sz w:val="24"/>
          <w:szCs w:val="24"/>
        </w:rPr>
      </w:pPr>
      <w:r w:rsidRPr="001D7AAC">
        <w:rPr>
          <w:sz w:val="24"/>
          <w:szCs w:val="24"/>
        </w:rPr>
        <w:t>Овладение</w:t>
      </w:r>
      <w:r w:rsidRPr="001D7AAC">
        <w:rPr>
          <w:spacing w:val="47"/>
          <w:sz w:val="24"/>
          <w:szCs w:val="24"/>
        </w:rPr>
        <w:t xml:space="preserve"> </w:t>
      </w:r>
      <w:r w:rsidRPr="001D7AAC">
        <w:rPr>
          <w:sz w:val="24"/>
          <w:szCs w:val="24"/>
        </w:rPr>
        <w:t>универсальными</w:t>
      </w:r>
      <w:r w:rsidRPr="001D7AAC">
        <w:rPr>
          <w:spacing w:val="48"/>
          <w:sz w:val="24"/>
          <w:szCs w:val="24"/>
        </w:rPr>
        <w:t xml:space="preserve"> </w:t>
      </w:r>
      <w:r w:rsidRPr="001D7AAC">
        <w:rPr>
          <w:spacing w:val="-2"/>
          <w:sz w:val="24"/>
          <w:szCs w:val="24"/>
        </w:rPr>
        <w:t>коммуникативными</w:t>
      </w:r>
      <w:r w:rsidRPr="001D7AAC">
        <w:rPr>
          <w:sz w:val="24"/>
          <w:szCs w:val="24"/>
        </w:rPr>
        <w:tab/>
      </w:r>
      <w:r w:rsidRPr="001D7AAC">
        <w:rPr>
          <w:spacing w:val="-2"/>
          <w:sz w:val="24"/>
          <w:szCs w:val="24"/>
        </w:rPr>
        <w:t>действиями:</w:t>
      </w:r>
    </w:p>
    <w:p w14:paraId="5B676151" w14:textId="77777777" w:rsidR="00566F6F" w:rsidRPr="001D7AAC" w:rsidRDefault="001D7AAC">
      <w:pPr>
        <w:pStyle w:val="a3"/>
        <w:ind w:right="131"/>
        <w:rPr>
          <w:sz w:val="24"/>
          <w:szCs w:val="24"/>
        </w:rPr>
      </w:pPr>
      <w:r w:rsidRPr="001D7AAC">
        <w:rPr>
          <w:sz w:val="24"/>
          <w:szCs w:val="24"/>
        </w:rPr>
        <w:t>- нарушение общения является базовым нарушением при расстройствах аутистического спектра, поэтому достижение данных результатов может быть затруднено</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оценивании</w:t>
      </w:r>
      <w:r w:rsidRPr="001D7AAC">
        <w:rPr>
          <w:spacing w:val="40"/>
          <w:sz w:val="24"/>
          <w:szCs w:val="24"/>
        </w:rPr>
        <w:t xml:space="preserve"> </w:t>
      </w:r>
      <w:r w:rsidRPr="001D7AAC">
        <w:rPr>
          <w:sz w:val="24"/>
          <w:szCs w:val="24"/>
        </w:rPr>
        <w:t>овладения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области</w:t>
      </w:r>
    </w:p>
    <w:p w14:paraId="280D4AC0" w14:textId="77777777" w:rsidR="00566F6F" w:rsidRPr="001D7AAC" w:rsidRDefault="001D7AAC">
      <w:pPr>
        <w:pStyle w:val="a3"/>
        <w:ind w:right="126" w:firstLine="0"/>
        <w:rPr>
          <w:sz w:val="24"/>
          <w:szCs w:val="24"/>
        </w:rPr>
      </w:pPr>
      <w:r w:rsidRPr="001D7AAC">
        <w:rPr>
          <w:sz w:val="24"/>
          <w:szCs w:val="24"/>
        </w:rPr>
        <w:t>«Общение» следует оценивать индивидуальные результаты и динамику формирования данных УУД у обучающихся.</w:t>
      </w:r>
    </w:p>
    <w:p w14:paraId="20F977ED" w14:textId="77777777" w:rsidR="00566F6F" w:rsidRPr="001D7AAC" w:rsidRDefault="001D7AAC">
      <w:pPr>
        <w:pStyle w:val="a3"/>
        <w:spacing w:before="1" w:line="322" w:lineRule="exact"/>
        <w:ind w:left="823" w:firstLine="0"/>
        <w:jc w:val="left"/>
        <w:rPr>
          <w:sz w:val="24"/>
          <w:szCs w:val="24"/>
        </w:rPr>
      </w:pPr>
      <w:r w:rsidRPr="001D7AAC">
        <w:rPr>
          <w:spacing w:val="-2"/>
          <w:sz w:val="24"/>
          <w:szCs w:val="24"/>
        </w:rPr>
        <w:t>Общение:</w:t>
      </w:r>
    </w:p>
    <w:p w14:paraId="1D7A8036" w14:textId="77777777" w:rsidR="00566F6F" w:rsidRPr="001D7AAC" w:rsidRDefault="001D7AAC">
      <w:pPr>
        <w:pStyle w:val="a4"/>
        <w:numPr>
          <w:ilvl w:val="0"/>
          <w:numId w:val="37"/>
        </w:numPr>
        <w:tabs>
          <w:tab w:val="left" w:pos="1032"/>
        </w:tabs>
        <w:ind w:right="130" w:firstLine="709"/>
        <w:jc w:val="left"/>
        <w:rPr>
          <w:sz w:val="24"/>
          <w:szCs w:val="24"/>
        </w:rPr>
      </w:pPr>
      <w:r w:rsidRPr="001D7AAC">
        <w:rPr>
          <w:sz w:val="24"/>
          <w:szCs w:val="24"/>
        </w:rPr>
        <w:t>в</w:t>
      </w:r>
      <w:r w:rsidRPr="001D7AAC">
        <w:rPr>
          <w:spacing w:val="80"/>
          <w:sz w:val="24"/>
          <w:szCs w:val="24"/>
        </w:rPr>
        <w:t xml:space="preserve"> </w:t>
      </w:r>
      <w:r w:rsidRPr="001D7AAC">
        <w:rPr>
          <w:sz w:val="24"/>
          <w:szCs w:val="24"/>
        </w:rPr>
        <w:t>ходе</w:t>
      </w:r>
      <w:r w:rsidRPr="001D7AAC">
        <w:rPr>
          <w:spacing w:val="80"/>
          <w:sz w:val="24"/>
          <w:szCs w:val="24"/>
        </w:rPr>
        <w:t xml:space="preserve"> </w:t>
      </w:r>
      <w:r w:rsidRPr="001D7AAC">
        <w:rPr>
          <w:sz w:val="24"/>
          <w:szCs w:val="24"/>
        </w:rPr>
        <w:t>обсуждения</w:t>
      </w:r>
      <w:r w:rsidRPr="001D7AAC">
        <w:rPr>
          <w:spacing w:val="80"/>
          <w:sz w:val="24"/>
          <w:szCs w:val="24"/>
        </w:rPr>
        <w:t xml:space="preserve"> </w:t>
      </w:r>
      <w:r w:rsidRPr="001D7AAC">
        <w:rPr>
          <w:sz w:val="24"/>
          <w:szCs w:val="24"/>
        </w:rPr>
        <w:t>учебного</w:t>
      </w:r>
      <w:r w:rsidRPr="001D7AAC">
        <w:rPr>
          <w:spacing w:val="80"/>
          <w:sz w:val="24"/>
          <w:szCs w:val="24"/>
        </w:rPr>
        <w:t xml:space="preserve"> </w:t>
      </w:r>
      <w:r w:rsidRPr="001D7AAC">
        <w:rPr>
          <w:sz w:val="24"/>
          <w:szCs w:val="24"/>
        </w:rPr>
        <w:t>материала,</w:t>
      </w:r>
      <w:r w:rsidRPr="001D7AAC">
        <w:rPr>
          <w:spacing w:val="80"/>
          <w:sz w:val="24"/>
          <w:szCs w:val="24"/>
        </w:rPr>
        <w:t xml:space="preserve"> </w:t>
      </w:r>
      <w:r w:rsidRPr="001D7AAC">
        <w:rPr>
          <w:sz w:val="24"/>
          <w:szCs w:val="24"/>
        </w:rPr>
        <w:t>планирования</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осуществления учебного проекта;</w:t>
      </w:r>
    </w:p>
    <w:p w14:paraId="7F956B89"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в</w:t>
      </w:r>
      <w:r w:rsidRPr="001D7AAC">
        <w:rPr>
          <w:spacing w:val="-15"/>
          <w:sz w:val="24"/>
          <w:szCs w:val="24"/>
        </w:rPr>
        <w:t xml:space="preserve"> </w:t>
      </w:r>
      <w:r w:rsidRPr="001D7AAC">
        <w:rPr>
          <w:sz w:val="24"/>
          <w:szCs w:val="24"/>
        </w:rPr>
        <w:t>рамках</w:t>
      </w:r>
      <w:r w:rsidRPr="001D7AAC">
        <w:rPr>
          <w:spacing w:val="-13"/>
          <w:sz w:val="24"/>
          <w:szCs w:val="24"/>
        </w:rPr>
        <w:t xml:space="preserve"> </w:t>
      </w:r>
      <w:r w:rsidRPr="001D7AAC">
        <w:rPr>
          <w:sz w:val="24"/>
          <w:szCs w:val="24"/>
        </w:rPr>
        <w:t>публичного</w:t>
      </w:r>
      <w:r w:rsidRPr="001D7AAC">
        <w:rPr>
          <w:spacing w:val="-13"/>
          <w:sz w:val="24"/>
          <w:szCs w:val="24"/>
        </w:rPr>
        <w:t xml:space="preserve"> </w:t>
      </w:r>
      <w:r w:rsidRPr="001D7AAC">
        <w:rPr>
          <w:sz w:val="24"/>
          <w:szCs w:val="24"/>
        </w:rPr>
        <w:t>представления</w:t>
      </w:r>
      <w:r w:rsidRPr="001D7AAC">
        <w:rPr>
          <w:spacing w:val="-14"/>
          <w:sz w:val="24"/>
          <w:szCs w:val="24"/>
        </w:rPr>
        <w:t xml:space="preserve"> </w:t>
      </w:r>
      <w:r w:rsidRPr="001D7AAC">
        <w:rPr>
          <w:sz w:val="24"/>
          <w:szCs w:val="24"/>
        </w:rPr>
        <w:t>результатов</w:t>
      </w:r>
      <w:r w:rsidRPr="001D7AAC">
        <w:rPr>
          <w:spacing w:val="-15"/>
          <w:sz w:val="24"/>
          <w:szCs w:val="24"/>
        </w:rPr>
        <w:t xml:space="preserve"> </w:t>
      </w:r>
      <w:r w:rsidRPr="001D7AAC">
        <w:rPr>
          <w:sz w:val="24"/>
          <w:szCs w:val="24"/>
        </w:rPr>
        <w:t>проектной</w:t>
      </w:r>
      <w:r w:rsidRPr="001D7AAC">
        <w:rPr>
          <w:spacing w:val="-15"/>
          <w:sz w:val="24"/>
          <w:szCs w:val="24"/>
        </w:rPr>
        <w:t xml:space="preserve"> </w:t>
      </w:r>
      <w:r w:rsidRPr="001D7AAC">
        <w:rPr>
          <w:spacing w:val="-2"/>
          <w:sz w:val="24"/>
          <w:szCs w:val="24"/>
        </w:rPr>
        <w:t>деятельности;</w:t>
      </w:r>
    </w:p>
    <w:p w14:paraId="224B5165"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в</w:t>
      </w:r>
      <w:r w:rsidRPr="001D7AAC">
        <w:rPr>
          <w:spacing w:val="-11"/>
          <w:sz w:val="24"/>
          <w:szCs w:val="24"/>
        </w:rPr>
        <w:t xml:space="preserve"> </w:t>
      </w:r>
      <w:r w:rsidRPr="001D7AAC">
        <w:rPr>
          <w:sz w:val="24"/>
          <w:szCs w:val="24"/>
        </w:rPr>
        <w:t>ходе</w:t>
      </w:r>
      <w:r w:rsidRPr="001D7AAC">
        <w:rPr>
          <w:spacing w:val="-10"/>
          <w:sz w:val="24"/>
          <w:szCs w:val="24"/>
        </w:rPr>
        <w:t xml:space="preserve"> </w:t>
      </w:r>
      <w:r w:rsidRPr="001D7AAC">
        <w:rPr>
          <w:sz w:val="24"/>
          <w:szCs w:val="24"/>
        </w:rPr>
        <w:t>совместного</w:t>
      </w:r>
      <w:r w:rsidRPr="001D7AAC">
        <w:rPr>
          <w:spacing w:val="-11"/>
          <w:sz w:val="24"/>
          <w:szCs w:val="24"/>
        </w:rPr>
        <w:t xml:space="preserve"> </w:t>
      </w:r>
      <w:r w:rsidRPr="001D7AAC">
        <w:rPr>
          <w:sz w:val="24"/>
          <w:szCs w:val="24"/>
        </w:rPr>
        <w:t>решения</w:t>
      </w:r>
      <w:r w:rsidRPr="001D7AAC">
        <w:rPr>
          <w:spacing w:val="-9"/>
          <w:sz w:val="24"/>
          <w:szCs w:val="24"/>
        </w:rPr>
        <w:t xml:space="preserve"> </w:t>
      </w:r>
      <w:r w:rsidRPr="001D7AAC">
        <w:rPr>
          <w:sz w:val="24"/>
          <w:szCs w:val="24"/>
        </w:rPr>
        <w:t>задачи</w:t>
      </w:r>
      <w:r w:rsidRPr="001D7AAC">
        <w:rPr>
          <w:spacing w:val="-10"/>
          <w:sz w:val="24"/>
          <w:szCs w:val="24"/>
        </w:rPr>
        <w:t xml:space="preserve"> </w:t>
      </w:r>
      <w:r w:rsidRPr="001D7AAC">
        <w:rPr>
          <w:sz w:val="24"/>
          <w:szCs w:val="24"/>
        </w:rPr>
        <w:t>с</w:t>
      </w:r>
      <w:r w:rsidRPr="001D7AAC">
        <w:rPr>
          <w:spacing w:val="-10"/>
          <w:sz w:val="24"/>
          <w:szCs w:val="24"/>
        </w:rPr>
        <w:t xml:space="preserve"> </w:t>
      </w:r>
      <w:r w:rsidRPr="001D7AAC">
        <w:rPr>
          <w:sz w:val="24"/>
          <w:szCs w:val="24"/>
        </w:rPr>
        <w:t>использованием</w:t>
      </w:r>
      <w:r w:rsidRPr="001D7AAC">
        <w:rPr>
          <w:spacing w:val="-10"/>
          <w:sz w:val="24"/>
          <w:szCs w:val="24"/>
        </w:rPr>
        <w:t xml:space="preserve"> </w:t>
      </w:r>
      <w:r w:rsidRPr="001D7AAC">
        <w:rPr>
          <w:sz w:val="24"/>
          <w:szCs w:val="24"/>
        </w:rPr>
        <w:t>облачных</w:t>
      </w:r>
      <w:r w:rsidRPr="001D7AAC">
        <w:rPr>
          <w:spacing w:val="-11"/>
          <w:sz w:val="24"/>
          <w:szCs w:val="24"/>
        </w:rPr>
        <w:t xml:space="preserve"> </w:t>
      </w:r>
      <w:r w:rsidRPr="001D7AAC">
        <w:rPr>
          <w:spacing w:val="-2"/>
          <w:sz w:val="24"/>
          <w:szCs w:val="24"/>
        </w:rPr>
        <w:t>сервисов;</w:t>
      </w:r>
    </w:p>
    <w:p w14:paraId="3E7E5573" w14:textId="77777777" w:rsidR="00566F6F" w:rsidRPr="001D7AAC" w:rsidRDefault="001D7AAC">
      <w:pPr>
        <w:pStyle w:val="a4"/>
        <w:numPr>
          <w:ilvl w:val="0"/>
          <w:numId w:val="37"/>
        </w:numPr>
        <w:tabs>
          <w:tab w:val="left" w:pos="1032"/>
          <w:tab w:val="left" w:pos="1371"/>
          <w:tab w:val="left" w:pos="2125"/>
          <w:tab w:val="left" w:pos="3382"/>
          <w:tab w:val="left" w:pos="3713"/>
          <w:tab w:val="left" w:pos="5970"/>
          <w:tab w:val="left" w:pos="7003"/>
          <w:tab w:val="left" w:pos="8225"/>
          <w:tab w:val="left" w:pos="8563"/>
          <w:tab w:val="left" w:pos="10174"/>
        </w:tabs>
        <w:ind w:right="133" w:firstLine="709"/>
        <w:jc w:val="left"/>
        <w:rPr>
          <w:sz w:val="24"/>
          <w:szCs w:val="24"/>
        </w:rPr>
      </w:pPr>
      <w:r w:rsidRPr="001D7AAC">
        <w:rPr>
          <w:spacing w:val="-10"/>
          <w:sz w:val="24"/>
          <w:szCs w:val="24"/>
        </w:rPr>
        <w:t>в</w:t>
      </w:r>
      <w:r w:rsidRPr="001D7AAC">
        <w:rPr>
          <w:sz w:val="24"/>
          <w:szCs w:val="24"/>
        </w:rPr>
        <w:tab/>
      </w:r>
      <w:r w:rsidRPr="001D7AAC">
        <w:rPr>
          <w:spacing w:val="-4"/>
          <w:sz w:val="24"/>
          <w:szCs w:val="24"/>
        </w:rPr>
        <w:t>ходе</w:t>
      </w:r>
      <w:r w:rsidRPr="001D7AAC">
        <w:rPr>
          <w:sz w:val="24"/>
          <w:szCs w:val="24"/>
        </w:rPr>
        <w:tab/>
      </w:r>
      <w:r w:rsidRPr="001D7AAC">
        <w:rPr>
          <w:spacing w:val="-2"/>
          <w:sz w:val="24"/>
          <w:szCs w:val="24"/>
        </w:rPr>
        <w:t>общения</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представителями</w:t>
      </w:r>
      <w:r w:rsidRPr="001D7AAC">
        <w:rPr>
          <w:sz w:val="24"/>
          <w:szCs w:val="24"/>
        </w:rPr>
        <w:tab/>
      </w:r>
      <w:r w:rsidRPr="001D7AAC">
        <w:rPr>
          <w:spacing w:val="-2"/>
          <w:sz w:val="24"/>
          <w:szCs w:val="24"/>
        </w:rPr>
        <w:t>других</w:t>
      </w:r>
      <w:r w:rsidRPr="001D7AAC">
        <w:rPr>
          <w:sz w:val="24"/>
          <w:szCs w:val="24"/>
        </w:rPr>
        <w:tab/>
      </w:r>
      <w:r w:rsidRPr="001D7AAC">
        <w:rPr>
          <w:spacing w:val="-2"/>
          <w:sz w:val="24"/>
          <w:szCs w:val="24"/>
        </w:rPr>
        <w:t>культур,</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частности</w:t>
      </w:r>
      <w:r w:rsidRPr="001D7AAC">
        <w:rPr>
          <w:sz w:val="24"/>
          <w:szCs w:val="24"/>
        </w:rPr>
        <w:tab/>
      </w:r>
      <w:r w:rsidRPr="001D7AAC">
        <w:rPr>
          <w:spacing w:val="-10"/>
          <w:sz w:val="24"/>
          <w:szCs w:val="24"/>
        </w:rPr>
        <w:t xml:space="preserve">в </w:t>
      </w:r>
      <w:r w:rsidRPr="001D7AAC">
        <w:rPr>
          <w:sz w:val="24"/>
          <w:szCs w:val="24"/>
        </w:rPr>
        <w:t>социальных сетях.</w:t>
      </w:r>
    </w:p>
    <w:p w14:paraId="0FA0FABE" w14:textId="77777777" w:rsidR="00566F6F" w:rsidRPr="001D7AAC" w:rsidRDefault="001D7AAC">
      <w:pPr>
        <w:pStyle w:val="a3"/>
        <w:spacing w:line="322" w:lineRule="exact"/>
        <w:ind w:left="823" w:firstLine="0"/>
        <w:jc w:val="left"/>
        <w:rPr>
          <w:sz w:val="24"/>
          <w:szCs w:val="24"/>
        </w:rPr>
      </w:pPr>
      <w:r w:rsidRPr="001D7AAC">
        <w:rPr>
          <w:spacing w:val="-2"/>
          <w:sz w:val="24"/>
          <w:szCs w:val="24"/>
        </w:rPr>
        <w:t>Совместная</w:t>
      </w:r>
      <w:r w:rsidRPr="001D7AAC">
        <w:rPr>
          <w:spacing w:val="-3"/>
          <w:sz w:val="24"/>
          <w:szCs w:val="24"/>
        </w:rPr>
        <w:t xml:space="preserve"> </w:t>
      </w:r>
      <w:r w:rsidRPr="001D7AAC">
        <w:rPr>
          <w:spacing w:val="-2"/>
          <w:sz w:val="24"/>
          <w:szCs w:val="24"/>
        </w:rPr>
        <w:t>деятельность:</w:t>
      </w:r>
    </w:p>
    <w:p w14:paraId="2DBFF5F5" w14:textId="77777777" w:rsidR="00566F6F" w:rsidRPr="001D7AAC" w:rsidRDefault="001D7AAC">
      <w:pPr>
        <w:pStyle w:val="a4"/>
        <w:numPr>
          <w:ilvl w:val="0"/>
          <w:numId w:val="37"/>
        </w:numPr>
        <w:tabs>
          <w:tab w:val="left" w:pos="1032"/>
        </w:tabs>
        <w:ind w:right="132" w:firstLine="709"/>
        <w:jc w:val="left"/>
        <w:rPr>
          <w:sz w:val="24"/>
          <w:szCs w:val="24"/>
        </w:rPr>
      </w:pPr>
      <w:r w:rsidRPr="001D7AAC">
        <w:rPr>
          <w:sz w:val="24"/>
          <w:szCs w:val="24"/>
        </w:rPr>
        <w:t>понимать и использовать преимущества командной работы при</w:t>
      </w:r>
      <w:r w:rsidRPr="001D7AAC">
        <w:rPr>
          <w:spacing w:val="80"/>
          <w:sz w:val="24"/>
          <w:szCs w:val="24"/>
        </w:rPr>
        <w:t xml:space="preserve"> </w:t>
      </w:r>
      <w:r w:rsidRPr="001D7AAC">
        <w:rPr>
          <w:sz w:val="24"/>
          <w:szCs w:val="24"/>
        </w:rPr>
        <w:t>реализации учебного проекта;</w:t>
      </w:r>
    </w:p>
    <w:p w14:paraId="384B94EA" w14:textId="77777777" w:rsidR="00566F6F" w:rsidRPr="001D7AAC" w:rsidRDefault="001D7AAC">
      <w:pPr>
        <w:pStyle w:val="a4"/>
        <w:numPr>
          <w:ilvl w:val="0"/>
          <w:numId w:val="37"/>
        </w:numPr>
        <w:tabs>
          <w:tab w:val="left" w:pos="1032"/>
        </w:tabs>
        <w:spacing w:before="1"/>
        <w:ind w:right="126" w:firstLine="709"/>
        <w:jc w:val="left"/>
        <w:rPr>
          <w:sz w:val="24"/>
          <w:szCs w:val="24"/>
        </w:rPr>
      </w:pPr>
      <w:r w:rsidRPr="001D7AAC">
        <w:rPr>
          <w:sz w:val="24"/>
          <w:szCs w:val="24"/>
        </w:rPr>
        <w:t>понимать</w:t>
      </w:r>
      <w:r w:rsidRPr="001D7AAC">
        <w:rPr>
          <w:spacing w:val="80"/>
          <w:sz w:val="24"/>
          <w:szCs w:val="24"/>
        </w:rPr>
        <w:t xml:space="preserve"> </w:t>
      </w:r>
      <w:r w:rsidRPr="001D7AAC">
        <w:rPr>
          <w:sz w:val="24"/>
          <w:szCs w:val="24"/>
        </w:rPr>
        <w:t>необходимость</w:t>
      </w:r>
      <w:r w:rsidRPr="001D7AAC">
        <w:rPr>
          <w:spacing w:val="80"/>
          <w:sz w:val="24"/>
          <w:szCs w:val="24"/>
        </w:rPr>
        <w:t xml:space="preserve"> </w:t>
      </w:r>
      <w:r w:rsidRPr="001D7AAC">
        <w:rPr>
          <w:sz w:val="24"/>
          <w:szCs w:val="24"/>
        </w:rPr>
        <w:t>выработки</w:t>
      </w:r>
      <w:r w:rsidRPr="001D7AAC">
        <w:rPr>
          <w:spacing w:val="80"/>
          <w:sz w:val="24"/>
          <w:szCs w:val="24"/>
        </w:rPr>
        <w:t xml:space="preserve"> </w:t>
      </w:r>
      <w:r w:rsidRPr="001D7AAC">
        <w:rPr>
          <w:sz w:val="24"/>
          <w:szCs w:val="24"/>
        </w:rPr>
        <w:t>знаково-символических</w:t>
      </w:r>
      <w:r w:rsidRPr="001D7AAC">
        <w:rPr>
          <w:spacing w:val="80"/>
          <w:sz w:val="24"/>
          <w:szCs w:val="24"/>
        </w:rPr>
        <w:t xml:space="preserve"> </w:t>
      </w:r>
      <w:r w:rsidRPr="001D7AAC">
        <w:rPr>
          <w:sz w:val="24"/>
          <w:szCs w:val="24"/>
        </w:rPr>
        <w:t>средств</w:t>
      </w:r>
      <w:r w:rsidRPr="001D7AAC">
        <w:rPr>
          <w:spacing w:val="80"/>
          <w:sz w:val="24"/>
          <w:szCs w:val="24"/>
        </w:rPr>
        <w:t xml:space="preserve"> </w:t>
      </w:r>
      <w:r w:rsidRPr="001D7AAC">
        <w:rPr>
          <w:sz w:val="24"/>
          <w:szCs w:val="24"/>
        </w:rPr>
        <w:t>как необходимого условия успешной проектной деятельности;</w:t>
      </w:r>
    </w:p>
    <w:p w14:paraId="469CB7D7" w14:textId="77777777" w:rsidR="00566F6F" w:rsidRPr="001D7AAC" w:rsidRDefault="001D7AAC">
      <w:pPr>
        <w:pStyle w:val="a4"/>
        <w:numPr>
          <w:ilvl w:val="0"/>
          <w:numId w:val="37"/>
        </w:numPr>
        <w:tabs>
          <w:tab w:val="left" w:pos="1032"/>
          <w:tab w:val="left" w:pos="1706"/>
        </w:tabs>
        <w:ind w:right="125" w:firstLine="709"/>
        <w:jc w:val="left"/>
        <w:rPr>
          <w:sz w:val="24"/>
          <w:szCs w:val="24"/>
        </w:rPr>
      </w:pPr>
      <w:r w:rsidRPr="001D7AAC">
        <w:rPr>
          <w:sz w:val="24"/>
          <w:szCs w:val="24"/>
        </w:rPr>
        <w:t>уметь</w:t>
      </w:r>
      <w:r w:rsidRPr="001D7AAC">
        <w:rPr>
          <w:spacing w:val="40"/>
          <w:sz w:val="24"/>
          <w:szCs w:val="24"/>
        </w:rPr>
        <w:t xml:space="preserve"> </w:t>
      </w:r>
      <w:r w:rsidRPr="001D7AAC">
        <w:rPr>
          <w:sz w:val="24"/>
          <w:szCs w:val="24"/>
        </w:rPr>
        <w:t>адекватно</w:t>
      </w:r>
      <w:r w:rsidRPr="001D7AAC">
        <w:rPr>
          <w:spacing w:val="40"/>
          <w:sz w:val="24"/>
          <w:szCs w:val="24"/>
        </w:rPr>
        <w:t xml:space="preserve"> </w:t>
      </w:r>
      <w:r w:rsidRPr="001D7AAC">
        <w:rPr>
          <w:sz w:val="24"/>
          <w:szCs w:val="24"/>
        </w:rPr>
        <w:t>интерпретировать</w:t>
      </w:r>
      <w:r w:rsidRPr="001D7AAC">
        <w:rPr>
          <w:spacing w:val="40"/>
          <w:sz w:val="24"/>
          <w:szCs w:val="24"/>
        </w:rPr>
        <w:t xml:space="preserve"> </w:t>
      </w:r>
      <w:r w:rsidRPr="001D7AAC">
        <w:rPr>
          <w:sz w:val="24"/>
          <w:szCs w:val="24"/>
        </w:rPr>
        <w:t>высказывания</w:t>
      </w:r>
      <w:r w:rsidRPr="001D7AAC">
        <w:rPr>
          <w:spacing w:val="40"/>
          <w:sz w:val="24"/>
          <w:szCs w:val="24"/>
        </w:rPr>
        <w:t xml:space="preserve"> </w:t>
      </w:r>
      <w:r w:rsidRPr="001D7AAC">
        <w:rPr>
          <w:sz w:val="24"/>
          <w:szCs w:val="24"/>
        </w:rPr>
        <w:t>собеседника</w:t>
      </w:r>
      <w:r w:rsidRPr="001D7AAC">
        <w:rPr>
          <w:spacing w:val="40"/>
          <w:sz w:val="24"/>
          <w:szCs w:val="24"/>
        </w:rPr>
        <w:t xml:space="preserve"> </w:t>
      </w:r>
      <w:r w:rsidRPr="001D7AAC">
        <w:rPr>
          <w:sz w:val="24"/>
          <w:szCs w:val="24"/>
        </w:rPr>
        <w:t>–</w:t>
      </w:r>
      <w:r w:rsidRPr="001D7AAC">
        <w:rPr>
          <w:spacing w:val="40"/>
          <w:sz w:val="24"/>
          <w:szCs w:val="24"/>
        </w:rPr>
        <w:t xml:space="preserve"> </w:t>
      </w:r>
      <w:r w:rsidRPr="001D7AAC">
        <w:rPr>
          <w:sz w:val="24"/>
          <w:szCs w:val="24"/>
        </w:rPr>
        <w:t xml:space="preserve">участника </w:t>
      </w:r>
      <w:r w:rsidRPr="001D7AAC">
        <w:rPr>
          <w:spacing w:val="-2"/>
          <w:sz w:val="24"/>
          <w:szCs w:val="24"/>
        </w:rPr>
        <w:t>совместной</w:t>
      </w:r>
      <w:r w:rsidRPr="001D7AAC">
        <w:rPr>
          <w:sz w:val="24"/>
          <w:szCs w:val="24"/>
        </w:rPr>
        <w:tab/>
      </w:r>
      <w:r w:rsidRPr="001D7AAC">
        <w:rPr>
          <w:spacing w:val="-2"/>
          <w:sz w:val="24"/>
          <w:szCs w:val="24"/>
        </w:rPr>
        <w:t>деятельности;</w:t>
      </w:r>
    </w:p>
    <w:p w14:paraId="05457CFD" w14:textId="77777777" w:rsidR="00566F6F" w:rsidRPr="001D7AAC" w:rsidRDefault="001D7AAC">
      <w:pPr>
        <w:pStyle w:val="a4"/>
        <w:numPr>
          <w:ilvl w:val="0"/>
          <w:numId w:val="37"/>
        </w:numPr>
        <w:tabs>
          <w:tab w:val="left" w:pos="1032"/>
        </w:tabs>
        <w:ind w:right="125" w:firstLine="709"/>
        <w:jc w:val="left"/>
        <w:rPr>
          <w:sz w:val="24"/>
          <w:szCs w:val="24"/>
        </w:rPr>
      </w:pPr>
      <w:r w:rsidRPr="001D7AAC">
        <w:rPr>
          <w:sz w:val="24"/>
          <w:szCs w:val="24"/>
        </w:rPr>
        <w:t>владеть</w:t>
      </w:r>
      <w:r w:rsidRPr="001D7AAC">
        <w:rPr>
          <w:spacing w:val="80"/>
          <w:sz w:val="24"/>
          <w:szCs w:val="24"/>
        </w:rPr>
        <w:t xml:space="preserve"> </w:t>
      </w:r>
      <w:r w:rsidRPr="001D7AAC">
        <w:rPr>
          <w:sz w:val="24"/>
          <w:szCs w:val="24"/>
        </w:rPr>
        <w:t>навыками</w:t>
      </w:r>
      <w:r w:rsidRPr="001D7AAC">
        <w:rPr>
          <w:spacing w:val="80"/>
          <w:sz w:val="24"/>
          <w:szCs w:val="24"/>
        </w:rPr>
        <w:t xml:space="preserve"> </w:t>
      </w:r>
      <w:r w:rsidRPr="001D7AAC">
        <w:rPr>
          <w:sz w:val="24"/>
          <w:szCs w:val="24"/>
        </w:rPr>
        <w:t>отстаивания</w:t>
      </w:r>
      <w:r w:rsidRPr="001D7AAC">
        <w:rPr>
          <w:spacing w:val="80"/>
          <w:sz w:val="24"/>
          <w:szCs w:val="24"/>
        </w:rPr>
        <w:t xml:space="preserve"> </w:t>
      </w:r>
      <w:r w:rsidRPr="001D7AAC">
        <w:rPr>
          <w:sz w:val="24"/>
          <w:szCs w:val="24"/>
        </w:rPr>
        <w:t>своей</w:t>
      </w:r>
      <w:r w:rsidRPr="001D7AAC">
        <w:rPr>
          <w:spacing w:val="80"/>
          <w:sz w:val="24"/>
          <w:szCs w:val="24"/>
        </w:rPr>
        <w:t xml:space="preserve"> </w:t>
      </w:r>
      <w:r w:rsidRPr="001D7AAC">
        <w:rPr>
          <w:sz w:val="24"/>
          <w:szCs w:val="24"/>
        </w:rPr>
        <w:t>точки</w:t>
      </w:r>
      <w:r w:rsidRPr="001D7AAC">
        <w:rPr>
          <w:spacing w:val="80"/>
          <w:sz w:val="24"/>
          <w:szCs w:val="24"/>
        </w:rPr>
        <w:t xml:space="preserve"> </w:t>
      </w:r>
      <w:r w:rsidRPr="001D7AAC">
        <w:rPr>
          <w:sz w:val="24"/>
          <w:szCs w:val="24"/>
        </w:rPr>
        <w:t>зрения,</w:t>
      </w:r>
      <w:r w:rsidRPr="001D7AAC">
        <w:rPr>
          <w:spacing w:val="80"/>
          <w:sz w:val="24"/>
          <w:szCs w:val="24"/>
        </w:rPr>
        <w:t xml:space="preserve"> </w:t>
      </w:r>
      <w:r w:rsidRPr="001D7AAC">
        <w:rPr>
          <w:sz w:val="24"/>
          <w:szCs w:val="24"/>
        </w:rPr>
        <w:t>используя</w:t>
      </w:r>
      <w:r w:rsidRPr="001D7AAC">
        <w:rPr>
          <w:spacing w:val="80"/>
          <w:sz w:val="24"/>
          <w:szCs w:val="24"/>
        </w:rPr>
        <w:t xml:space="preserve"> </w:t>
      </w:r>
      <w:r w:rsidRPr="001D7AAC">
        <w:rPr>
          <w:sz w:val="24"/>
          <w:szCs w:val="24"/>
        </w:rPr>
        <w:t>при</w:t>
      </w:r>
      <w:r w:rsidRPr="001D7AAC">
        <w:rPr>
          <w:spacing w:val="80"/>
          <w:sz w:val="24"/>
          <w:szCs w:val="24"/>
        </w:rPr>
        <w:t xml:space="preserve"> </w:t>
      </w:r>
      <w:r w:rsidRPr="001D7AAC">
        <w:rPr>
          <w:sz w:val="24"/>
          <w:szCs w:val="24"/>
        </w:rPr>
        <w:t>этом законы логики;</w:t>
      </w:r>
    </w:p>
    <w:p w14:paraId="55D8AD22"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уметь</w:t>
      </w:r>
      <w:r w:rsidRPr="001D7AAC">
        <w:rPr>
          <w:spacing w:val="50"/>
          <w:sz w:val="24"/>
          <w:szCs w:val="24"/>
        </w:rPr>
        <w:t xml:space="preserve"> </w:t>
      </w:r>
      <w:r w:rsidRPr="001D7AAC">
        <w:rPr>
          <w:sz w:val="24"/>
          <w:szCs w:val="24"/>
        </w:rPr>
        <w:t>распознавать</w:t>
      </w:r>
      <w:r w:rsidRPr="001D7AAC">
        <w:rPr>
          <w:spacing w:val="50"/>
          <w:sz w:val="24"/>
          <w:szCs w:val="24"/>
        </w:rPr>
        <w:t xml:space="preserve"> </w:t>
      </w:r>
      <w:r w:rsidRPr="001D7AAC">
        <w:rPr>
          <w:sz w:val="24"/>
          <w:szCs w:val="24"/>
        </w:rPr>
        <w:t>некорректную</w:t>
      </w:r>
      <w:r w:rsidRPr="001D7AAC">
        <w:rPr>
          <w:spacing w:val="-10"/>
          <w:sz w:val="24"/>
          <w:szCs w:val="24"/>
        </w:rPr>
        <w:t xml:space="preserve"> </w:t>
      </w:r>
      <w:r w:rsidRPr="001D7AAC">
        <w:rPr>
          <w:spacing w:val="-2"/>
          <w:sz w:val="24"/>
          <w:szCs w:val="24"/>
        </w:rPr>
        <w:t>аргументацию.</w:t>
      </w:r>
    </w:p>
    <w:p w14:paraId="7476C62B" w14:textId="77777777" w:rsidR="00566F6F" w:rsidRPr="001D7AAC" w:rsidRDefault="00566F6F">
      <w:pPr>
        <w:pStyle w:val="a3"/>
        <w:spacing w:before="1"/>
        <w:ind w:left="0" w:firstLine="0"/>
        <w:jc w:val="left"/>
        <w:rPr>
          <w:sz w:val="24"/>
          <w:szCs w:val="24"/>
        </w:rPr>
      </w:pPr>
    </w:p>
    <w:p w14:paraId="0B9D5124" w14:textId="77777777" w:rsidR="00566F6F" w:rsidRPr="001D7AAC" w:rsidRDefault="001D7AAC">
      <w:pPr>
        <w:pStyle w:val="a3"/>
        <w:spacing w:line="322" w:lineRule="exact"/>
        <w:ind w:left="823" w:firstLine="0"/>
        <w:jc w:val="left"/>
        <w:rPr>
          <w:sz w:val="24"/>
          <w:szCs w:val="24"/>
        </w:rPr>
      </w:pPr>
      <w:r w:rsidRPr="001D7AAC">
        <w:rPr>
          <w:sz w:val="24"/>
          <w:szCs w:val="24"/>
        </w:rPr>
        <w:t>ПРЕДМЕТНЫЕ</w:t>
      </w:r>
      <w:r w:rsidRPr="001D7AAC">
        <w:rPr>
          <w:spacing w:val="42"/>
          <w:sz w:val="24"/>
          <w:szCs w:val="24"/>
        </w:rPr>
        <w:t xml:space="preserve"> </w:t>
      </w:r>
      <w:r w:rsidRPr="001D7AAC">
        <w:rPr>
          <w:spacing w:val="-2"/>
          <w:sz w:val="24"/>
          <w:szCs w:val="24"/>
        </w:rPr>
        <w:t>РЕЗУЛЬТАТЫ</w:t>
      </w:r>
    </w:p>
    <w:p w14:paraId="2D3E8CC0" w14:textId="77777777" w:rsidR="00566F6F" w:rsidRPr="001D7AAC" w:rsidRDefault="001D7AAC">
      <w:pPr>
        <w:pStyle w:val="a3"/>
        <w:ind w:right="128"/>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распределенными</w:t>
      </w:r>
      <w:r w:rsidRPr="001D7AAC">
        <w:rPr>
          <w:spacing w:val="40"/>
          <w:sz w:val="24"/>
          <w:szCs w:val="24"/>
        </w:rPr>
        <w:t xml:space="preserve"> </w:t>
      </w:r>
      <w:r w:rsidRPr="001D7AAC">
        <w:rPr>
          <w:sz w:val="24"/>
          <w:szCs w:val="24"/>
        </w:rPr>
        <w:t>по годам обучения.</w:t>
      </w:r>
    </w:p>
    <w:p w14:paraId="53AA5DD7" w14:textId="77777777" w:rsidR="00566F6F" w:rsidRPr="001D7AAC" w:rsidRDefault="001D7AAC">
      <w:pPr>
        <w:pStyle w:val="a3"/>
        <w:ind w:right="127"/>
        <w:rPr>
          <w:sz w:val="24"/>
          <w:szCs w:val="24"/>
        </w:rPr>
      </w:pPr>
      <w:r w:rsidRPr="001D7AAC">
        <w:rPr>
          <w:sz w:val="24"/>
          <w:szCs w:val="24"/>
        </w:rPr>
        <w:t>По завершении обучения учащийся должен иметь сформированные образовательные результаты, соотнесённые с каждым</w:t>
      </w:r>
      <w:r w:rsidRPr="001D7AAC">
        <w:rPr>
          <w:spacing w:val="40"/>
          <w:sz w:val="24"/>
          <w:szCs w:val="24"/>
        </w:rPr>
        <w:t xml:space="preserve"> </w:t>
      </w:r>
      <w:r w:rsidRPr="001D7AAC">
        <w:rPr>
          <w:sz w:val="24"/>
          <w:szCs w:val="24"/>
        </w:rPr>
        <w:t>из</w:t>
      </w:r>
      <w:r w:rsidRPr="001D7AAC">
        <w:rPr>
          <w:spacing w:val="40"/>
          <w:sz w:val="24"/>
          <w:szCs w:val="24"/>
        </w:rPr>
        <w:t xml:space="preserve"> </w:t>
      </w:r>
      <w:r w:rsidRPr="001D7AAC">
        <w:rPr>
          <w:sz w:val="24"/>
          <w:szCs w:val="24"/>
        </w:rPr>
        <w:t>модулей.</w:t>
      </w:r>
    </w:p>
    <w:p w14:paraId="49DEF4DF" w14:textId="77777777" w:rsidR="00566F6F" w:rsidRPr="001D7AAC" w:rsidRDefault="00566F6F">
      <w:pPr>
        <w:pStyle w:val="a3"/>
        <w:ind w:left="0" w:firstLine="0"/>
        <w:jc w:val="left"/>
        <w:rPr>
          <w:sz w:val="24"/>
          <w:szCs w:val="24"/>
        </w:rPr>
      </w:pPr>
    </w:p>
    <w:p w14:paraId="0964DAD8" w14:textId="77777777" w:rsidR="00566F6F" w:rsidRPr="001D7AAC" w:rsidRDefault="001D7AAC">
      <w:pPr>
        <w:pStyle w:val="a3"/>
        <w:spacing w:line="322" w:lineRule="exact"/>
        <w:ind w:left="823" w:firstLine="0"/>
        <w:jc w:val="left"/>
        <w:rPr>
          <w:sz w:val="24"/>
          <w:szCs w:val="24"/>
        </w:rPr>
      </w:pPr>
      <w:r w:rsidRPr="001D7AAC">
        <w:rPr>
          <w:spacing w:val="-2"/>
          <w:sz w:val="24"/>
          <w:szCs w:val="24"/>
        </w:rPr>
        <w:t>Модуль</w:t>
      </w:r>
      <w:r w:rsidRPr="001D7AAC">
        <w:rPr>
          <w:spacing w:val="-29"/>
          <w:sz w:val="24"/>
          <w:szCs w:val="24"/>
        </w:rPr>
        <w:t xml:space="preserve"> </w:t>
      </w:r>
      <w:r w:rsidRPr="001D7AAC">
        <w:rPr>
          <w:spacing w:val="-2"/>
          <w:sz w:val="24"/>
          <w:szCs w:val="24"/>
        </w:rPr>
        <w:t>«Производство</w:t>
      </w:r>
      <w:r w:rsidRPr="001D7AAC">
        <w:rPr>
          <w:spacing w:val="-27"/>
          <w:sz w:val="24"/>
          <w:szCs w:val="24"/>
        </w:rPr>
        <w:t xml:space="preserve"> </w:t>
      </w:r>
      <w:r w:rsidRPr="001D7AAC">
        <w:rPr>
          <w:spacing w:val="-2"/>
          <w:sz w:val="24"/>
          <w:szCs w:val="24"/>
        </w:rPr>
        <w:t>и</w:t>
      </w:r>
      <w:r w:rsidRPr="001D7AAC">
        <w:rPr>
          <w:spacing w:val="-29"/>
          <w:sz w:val="24"/>
          <w:szCs w:val="24"/>
        </w:rPr>
        <w:t xml:space="preserve"> </w:t>
      </w:r>
      <w:r w:rsidRPr="001D7AAC">
        <w:rPr>
          <w:spacing w:val="-2"/>
          <w:sz w:val="24"/>
          <w:szCs w:val="24"/>
        </w:rPr>
        <w:t>технология»</w:t>
      </w:r>
    </w:p>
    <w:p w14:paraId="7D2C3D0C" w14:textId="77777777" w:rsidR="00566F6F" w:rsidRPr="001D7AAC" w:rsidRDefault="001D7AAC">
      <w:pPr>
        <w:pStyle w:val="3"/>
        <w:jc w:val="left"/>
        <w:rPr>
          <w:sz w:val="24"/>
          <w:szCs w:val="24"/>
        </w:rPr>
      </w:pPr>
      <w:r w:rsidRPr="001D7AAC">
        <w:rPr>
          <w:sz w:val="24"/>
          <w:szCs w:val="24"/>
        </w:rPr>
        <w:lastRenderedPageBreak/>
        <w:t>5–6</w:t>
      </w:r>
      <w:r w:rsidRPr="001D7AAC">
        <w:rPr>
          <w:spacing w:val="34"/>
          <w:sz w:val="24"/>
          <w:szCs w:val="24"/>
        </w:rPr>
        <w:t xml:space="preserve"> </w:t>
      </w:r>
      <w:r w:rsidRPr="001D7AAC">
        <w:rPr>
          <w:spacing w:val="-2"/>
          <w:sz w:val="24"/>
          <w:szCs w:val="24"/>
        </w:rPr>
        <w:t>классы:</w:t>
      </w:r>
    </w:p>
    <w:p w14:paraId="252EF87C" w14:textId="77777777" w:rsidR="00566F6F" w:rsidRPr="001D7AAC" w:rsidRDefault="001D7AAC">
      <w:pPr>
        <w:pStyle w:val="a4"/>
        <w:numPr>
          <w:ilvl w:val="0"/>
          <w:numId w:val="37"/>
        </w:numPr>
        <w:tabs>
          <w:tab w:val="left" w:pos="1032"/>
          <w:tab w:val="left" w:pos="9248"/>
        </w:tabs>
        <w:ind w:right="134" w:firstLine="709"/>
        <w:jc w:val="left"/>
        <w:rPr>
          <w:sz w:val="24"/>
          <w:szCs w:val="24"/>
        </w:rPr>
      </w:pPr>
      <w:r w:rsidRPr="001D7AAC">
        <w:rPr>
          <w:sz w:val="24"/>
          <w:szCs w:val="24"/>
        </w:rPr>
        <w:t>характеризовать</w:t>
      </w:r>
      <w:r w:rsidRPr="001D7AAC">
        <w:rPr>
          <w:spacing w:val="40"/>
          <w:sz w:val="24"/>
          <w:szCs w:val="24"/>
        </w:rPr>
        <w:t xml:space="preserve"> </w:t>
      </w:r>
      <w:r w:rsidRPr="001D7AAC">
        <w:rPr>
          <w:sz w:val="24"/>
          <w:szCs w:val="24"/>
        </w:rPr>
        <w:t>роль</w:t>
      </w:r>
      <w:r w:rsidRPr="001D7AAC">
        <w:rPr>
          <w:spacing w:val="40"/>
          <w:sz w:val="24"/>
          <w:szCs w:val="24"/>
        </w:rPr>
        <w:t xml:space="preserve"> </w:t>
      </w:r>
      <w:r w:rsidRPr="001D7AAC">
        <w:rPr>
          <w:sz w:val="24"/>
          <w:szCs w:val="24"/>
        </w:rPr>
        <w:t>техники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технологий</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прогрессивного</w:t>
      </w:r>
      <w:r w:rsidRPr="001D7AAC">
        <w:rPr>
          <w:sz w:val="24"/>
          <w:szCs w:val="24"/>
        </w:rPr>
        <w:tab/>
      </w:r>
      <w:r w:rsidRPr="001D7AAC">
        <w:rPr>
          <w:spacing w:val="-2"/>
          <w:sz w:val="24"/>
          <w:szCs w:val="24"/>
        </w:rPr>
        <w:t>развития общества;</w:t>
      </w:r>
    </w:p>
    <w:p w14:paraId="15FF8218"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характеризовать</w:t>
      </w:r>
      <w:r w:rsidRPr="001D7AAC">
        <w:rPr>
          <w:spacing w:val="-12"/>
          <w:sz w:val="24"/>
          <w:szCs w:val="24"/>
        </w:rPr>
        <w:t xml:space="preserve"> </w:t>
      </w:r>
      <w:r w:rsidRPr="001D7AAC">
        <w:rPr>
          <w:sz w:val="24"/>
          <w:szCs w:val="24"/>
        </w:rPr>
        <w:t>роль</w:t>
      </w:r>
      <w:r w:rsidRPr="001D7AAC">
        <w:rPr>
          <w:spacing w:val="-11"/>
          <w:sz w:val="24"/>
          <w:szCs w:val="24"/>
        </w:rPr>
        <w:t xml:space="preserve"> </w:t>
      </w:r>
      <w:r w:rsidRPr="001D7AAC">
        <w:rPr>
          <w:sz w:val="24"/>
          <w:szCs w:val="24"/>
        </w:rPr>
        <w:t>техники</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технологий</w:t>
      </w:r>
      <w:r w:rsidRPr="001D7AAC">
        <w:rPr>
          <w:spacing w:val="-12"/>
          <w:sz w:val="24"/>
          <w:szCs w:val="24"/>
        </w:rPr>
        <w:t xml:space="preserve"> </w:t>
      </w:r>
      <w:r w:rsidRPr="001D7AAC">
        <w:rPr>
          <w:sz w:val="24"/>
          <w:szCs w:val="24"/>
        </w:rPr>
        <w:t>в</w:t>
      </w:r>
      <w:r w:rsidRPr="001D7AAC">
        <w:rPr>
          <w:spacing w:val="-11"/>
          <w:sz w:val="24"/>
          <w:szCs w:val="24"/>
        </w:rPr>
        <w:t xml:space="preserve"> </w:t>
      </w:r>
      <w:r w:rsidRPr="001D7AAC">
        <w:rPr>
          <w:sz w:val="24"/>
          <w:szCs w:val="24"/>
        </w:rPr>
        <w:t>цифровом</w:t>
      </w:r>
      <w:r w:rsidRPr="001D7AAC">
        <w:rPr>
          <w:spacing w:val="-12"/>
          <w:sz w:val="24"/>
          <w:szCs w:val="24"/>
        </w:rPr>
        <w:t xml:space="preserve"> </w:t>
      </w:r>
      <w:r w:rsidRPr="001D7AAC">
        <w:rPr>
          <w:spacing w:val="-2"/>
          <w:sz w:val="24"/>
          <w:szCs w:val="24"/>
        </w:rPr>
        <w:t>социуме;</w:t>
      </w:r>
    </w:p>
    <w:p w14:paraId="062E8C6B"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выявлять</w:t>
      </w:r>
      <w:r w:rsidRPr="001D7AAC">
        <w:rPr>
          <w:spacing w:val="-11"/>
          <w:sz w:val="24"/>
          <w:szCs w:val="24"/>
        </w:rPr>
        <w:t xml:space="preserve"> </w:t>
      </w:r>
      <w:r w:rsidRPr="001D7AAC">
        <w:rPr>
          <w:sz w:val="24"/>
          <w:szCs w:val="24"/>
        </w:rPr>
        <w:t>причины</w:t>
      </w:r>
      <w:r w:rsidRPr="001D7AAC">
        <w:rPr>
          <w:spacing w:val="-10"/>
          <w:sz w:val="24"/>
          <w:szCs w:val="24"/>
        </w:rPr>
        <w:t xml:space="preserve"> </w:t>
      </w:r>
      <w:r w:rsidRPr="001D7AAC">
        <w:rPr>
          <w:sz w:val="24"/>
          <w:szCs w:val="24"/>
        </w:rPr>
        <w:t>и</w:t>
      </w:r>
      <w:r w:rsidRPr="001D7AAC">
        <w:rPr>
          <w:spacing w:val="-12"/>
          <w:sz w:val="24"/>
          <w:szCs w:val="24"/>
        </w:rPr>
        <w:t xml:space="preserve"> </w:t>
      </w:r>
      <w:r w:rsidRPr="001D7AAC">
        <w:rPr>
          <w:sz w:val="24"/>
          <w:szCs w:val="24"/>
        </w:rPr>
        <w:t>последствия</w:t>
      </w:r>
      <w:r w:rsidRPr="001D7AAC">
        <w:rPr>
          <w:spacing w:val="-11"/>
          <w:sz w:val="24"/>
          <w:szCs w:val="24"/>
        </w:rPr>
        <w:t xml:space="preserve"> </w:t>
      </w:r>
      <w:r w:rsidRPr="001D7AAC">
        <w:rPr>
          <w:sz w:val="24"/>
          <w:szCs w:val="24"/>
        </w:rPr>
        <w:t>развития</w:t>
      </w:r>
      <w:r w:rsidRPr="001D7AAC">
        <w:rPr>
          <w:spacing w:val="-12"/>
          <w:sz w:val="24"/>
          <w:szCs w:val="24"/>
        </w:rPr>
        <w:t xml:space="preserve"> </w:t>
      </w:r>
      <w:r w:rsidRPr="001D7AAC">
        <w:rPr>
          <w:sz w:val="24"/>
          <w:szCs w:val="24"/>
        </w:rPr>
        <w:t>техники</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технологий;</w:t>
      </w:r>
    </w:p>
    <w:p w14:paraId="42CD931A" w14:textId="77777777" w:rsidR="00566F6F" w:rsidRPr="001D7AAC" w:rsidRDefault="001D7AAC">
      <w:pPr>
        <w:pStyle w:val="a4"/>
        <w:numPr>
          <w:ilvl w:val="0"/>
          <w:numId w:val="37"/>
        </w:numPr>
        <w:tabs>
          <w:tab w:val="left" w:pos="1032"/>
        </w:tabs>
        <w:ind w:right="130" w:firstLine="709"/>
        <w:jc w:val="left"/>
        <w:rPr>
          <w:sz w:val="24"/>
          <w:szCs w:val="24"/>
        </w:rPr>
      </w:pPr>
      <w:r w:rsidRPr="001D7AAC">
        <w:rPr>
          <w:sz w:val="24"/>
          <w:szCs w:val="24"/>
        </w:rPr>
        <w:t>характеризовать</w:t>
      </w:r>
      <w:r w:rsidRPr="001D7AAC">
        <w:rPr>
          <w:spacing w:val="40"/>
          <w:sz w:val="24"/>
          <w:szCs w:val="24"/>
        </w:rPr>
        <w:t xml:space="preserve"> </w:t>
      </w:r>
      <w:r w:rsidRPr="001D7AAC">
        <w:rPr>
          <w:sz w:val="24"/>
          <w:szCs w:val="24"/>
        </w:rPr>
        <w:t>виды</w:t>
      </w:r>
      <w:r w:rsidRPr="001D7AAC">
        <w:rPr>
          <w:spacing w:val="40"/>
          <w:sz w:val="24"/>
          <w:szCs w:val="24"/>
        </w:rPr>
        <w:t xml:space="preserve"> </w:t>
      </w:r>
      <w:r w:rsidRPr="001D7AAC">
        <w:rPr>
          <w:sz w:val="24"/>
          <w:szCs w:val="24"/>
        </w:rPr>
        <w:t>современных</w:t>
      </w:r>
      <w:r w:rsidRPr="001D7AAC">
        <w:rPr>
          <w:spacing w:val="40"/>
          <w:sz w:val="24"/>
          <w:szCs w:val="24"/>
        </w:rPr>
        <w:t xml:space="preserve"> </w:t>
      </w:r>
      <w:r w:rsidRPr="001D7AAC">
        <w:rPr>
          <w:sz w:val="24"/>
          <w:szCs w:val="24"/>
        </w:rPr>
        <w:t>технологий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определять</w:t>
      </w:r>
      <w:r w:rsidRPr="001D7AAC">
        <w:rPr>
          <w:spacing w:val="40"/>
          <w:sz w:val="24"/>
          <w:szCs w:val="24"/>
        </w:rPr>
        <w:t xml:space="preserve"> </w:t>
      </w:r>
      <w:r w:rsidRPr="001D7AAC">
        <w:rPr>
          <w:sz w:val="24"/>
          <w:szCs w:val="24"/>
        </w:rPr>
        <w:t>перспективы их развития;</w:t>
      </w:r>
    </w:p>
    <w:p w14:paraId="52E0EB68" w14:textId="77777777" w:rsidR="00566F6F" w:rsidRPr="001D7AAC" w:rsidRDefault="001D7AAC">
      <w:pPr>
        <w:pStyle w:val="a4"/>
        <w:numPr>
          <w:ilvl w:val="0"/>
          <w:numId w:val="37"/>
        </w:numPr>
        <w:tabs>
          <w:tab w:val="left" w:pos="1032"/>
        </w:tabs>
        <w:spacing w:before="68"/>
        <w:ind w:right="131" w:firstLine="709"/>
        <w:jc w:val="left"/>
        <w:rPr>
          <w:sz w:val="24"/>
          <w:szCs w:val="24"/>
        </w:rPr>
      </w:pPr>
      <w:r w:rsidRPr="001D7AAC">
        <w:rPr>
          <w:sz w:val="24"/>
          <w:szCs w:val="24"/>
        </w:rPr>
        <w:t>уметь</w:t>
      </w:r>
      <w:r w:rsidRPr="001D7AAC">
        <w:rPr>
          <w:spacing w:val="40"/>
          <w:sz w:val="24"/>
          <w:szCs w:val="24"/>
        </w:rPr>
        <w:t xml:space="preserve"> </w:t>
      </w:r>
      <w:r w:rsidRPr="001D7AAC">
        <w:rPr>
          <w:sz w:val="24"/>
          <w:szCs w:val="24"/>
        </w:rPr>
        <w:t>строить</w:t>
      </w:r>
      <w:r w:rsidRPr="001D7AAC">
        <w:rPr>
          <w:spacing w:val="40"/>
          <w:sz w:val="24"/>
          <w:szCs w:val="24"/>
        </w:rPr>
        <w:t xml:space="preserve"> </w:t>
      </w:r>
      <w:r w:rsidRPr="001D7AAC">
        <w:rPr>
          <w:sz w:val="24"/>
          <w:szCs w:val="24"/>
        </w:rPr>
        <w:t>учебную</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практическую</w:t>
      </w:r>
      <w:r w:rsidRPr="001D7AAC">
        <w:rPr>
          <w:spacing w:val="40"/>
          <w:sz w:val="24"/>
          <w:szCs w:val="24"/>
        </w:rPr>
        <w:t xml:space="preserve"> </w:t>
      </w:r>
      <w:r w:rsidRPr="001D7AAC">
        <w:rPr>
          <w:sz w:val="24"/>
          <w:szCs w:val="24"/>
        </w:rPr>
        <w:t>деятельность</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соответствии</w:t>
      </w:r>
      <w:r w:rsidRPr="001D7AAC">
        <w:rPr>
          <w:spacing w:val="40"/>
          <w:sz w:val="24"/>
          <w:szCs w:val="24"/>
        </w:rPr>
        <w:t xml:space="preserve"> </w:t>
      </w:r>
      <w:r w:rsidRPr="001D7AAC">
        <w:rPr>
          <w:sz w:val="24"/>
          <w:szCs w:val="24"/>
        </w:rPr>
        <w:t>со</w:t>
      </w:r>
      <w:r w:rsidRPr="001D7AAC">
        <w:rPr>
          <w:spacing w:val="80"/>
          <w:sz w:val="24"/>
          <w:szCs w:val="24"/>
        </w:rPr>
        <w:t xml:space="preserve"> </w:t>
      </w:r>
      <w:r w:rsidRPr="001D7AAC">
        <w:rPr>
          <w:sz w:val="24"/>
          <w:szCs w:val="24"/>
        </w:rPr>
        <w:t>структурой технологии: этапами, операциями, действиями;</w:t>
      </w:r>
    </w:p>
    <w:p w14:paraId="19B3CF26" w14:textId="77777777" w:rsidR="00566F6F" w:rsidRPr="001D7AAC" w:rsidRDefault="001D7AAC">
      <w:pPr>
        <w:pStyle w:val="a4"/>
        <w:numPr>
          <w:ilvl w:val="0"/>
          <w:numId w:val="37"/>
        </w:numPr>
        <w:tabs>
          <w:tab w:val="left" w:pos="1032"/>
          <w:tab w:val="left" w:pos="2598"/>
          <w:tab w:val="left" w:pos="4914"/>
          <w:tab w:val="left" w:pos="6493"/>
          <w:tab w:val="left" w:pos="7001"/>
          <w:tab w:val="left" w:pos="8946"/>
          <w:tab w:val="left" w:pos="10177"/>
        </w:tabs>
        <w:ind w:right="130" w:firstLine="709"/>
        <w:jc w:val="left"/>
        <w:rPr>
          <w:sz w:val="24"/>
          <w:szCs w:val="24"/>
        </w:rPr>
      </w:pPr>
      <w:r w:rsidRPr="001D7AAC">
        <w:rPr>
          <w:spacing w:val="-2"/>
          <w:sz w:val="24"/>
          <w:szCs w:val="24"/>
        </w:rPr>
        <w:t>научиться</w:t>
      </w:r>
      <w:r w:rsidRPr="001D7AAC">
        <w:rPr>
          <w:sz w:val="24"/>
          <w:szCs w:val="24"/>
        </w:rPr>
        <w:tab/>
      </w:r>
      <w:r w:rsidRPr="001D7AAC">
        <w:rPr>
          <w:spacing w:val="-2"/>
          <w:sz w:val="24"/>
          <w:szCs w:val="24"/>
        </w:rPr>
        <w:t>конструировать,</w:t>
      </w:r>
      <w:r w:rsidRPr="001D7AAC">
        <w:rPr>
          <w:sz w:val="24"/>
          <w:szCs w:val="24"/>
        </w:rPr>
        <w:tab/>
      </w:r>
      <w:r w:rsidRPr="001D7AAC">
        <w:rPr>
          <w:spacing w:val="-2"/>
          <w:sz w:val="24"/>
          <w:szCs w:val="24"/>
        </w:rPr>
        <w:t>оценивать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использовать</w:t>
      </w:r>
      <w:r w:rsidRPr="001D7AAC">
        <w:rPr>
          <w:sz w:val="24"/>
          <w:szCs w:val="24"/>
        </w:rPr>
        <w:tab/>
      </w:r>
      <w:r w:rsidRPr="001D7AAC">
        <w:rPr>
          <w:spacing w:val="-2"/>
          <w:sz w:val="24"/>
          <w:szCs w:val="24"/>
        </w:rPr>
        <w:t>модели</w:t>
      </w:r>
      <w:r w:rsidRPr="001D7AAC">
        <w:rPr>
          <w:sz w:val="24"/>
          <w:szCs w:val="24"/>
        </w:rPr>
        <w:tab/>
      </w:r>
      <w:r w:rsidRPr="001D7AAC">
        <w:rPr>
          <w:spacing w:val="-10"/>
          <w:sz w:val="24"/>
          <w:szCs w:val="24"/>
        </w:rPr>
        <w:t xml:space="preserve">в </w:t>
      </w:r>
      <w:r w:rsidRPr="001D7AAC">
        <w:rPr>
          <w:sz w:val="24"/>
          <w:szCs w:val="24"/>
        </w:rPr>
        <w:t>познавательной и практической деятельности;</w:t>
      </w:r>
    </w:p>
    <w:p w14:paraId="221E9A88"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организовывать</w:t>
      </w:r>
      <w:r w:rsidRPr="001D7AAC">
        <w:rPr>
          <w:spacing w:val="-16"/>
          <w:sz w:val="24"/>
          <w:szCs w:val="24"/>
        </w:rPr>
        <w:t xml:space="preserve"> </w:t>
      </w:r>
      <w:r w:rsidRPr="001D7AAC">
        <w:rPr>
          <w:sz w:val="24"/>
          <w:szCs w:val="24"/>
        </w:rPr>
        <w:t>рабочее</w:t>
      </w:r>
      <w:r w:rsidRPr="001D7AAC">
        <w:rPr>
          <w:spacing w:val="-15"/>
          <w:sz w:val="24"/>
          <w:szCs w:val="24"/>
        </w:rPr>
        <w:t xml:space="preserve"> </w:t>
      </w:r>
      <w:r w:rsidRPr="001D7AAC">
        <w:rPr>
          <w:sz w:val="24"/>
          <w:szCs w:val="24"/>
        </w:rPr>
        <w:t>место</w:t>
      </w:r>
      <w:r w:rsidRPr="001D7AAC">
        <w:rPr>
          <w:spacing w:val="-14"/>
          <w:sz w:val="24"/>
          <w:szCs w:val="24"/>
        </w:rPr>
        <w:t xml:space="preserve"> </w:t>
      </w:r>
      <w:r w:rsidRPr="001D7AAC">
        <w:rPr>
          <w:sz w:val="24"/>
          <w:szCs w:val="24"/>
        </w:rPr>
        <w:t>в</w:t>
      </w:r>
      <w:r w:rsidRPr="001D7AAC">
        <w:rPr>
          <w:spacing w:val="-15"/>
          <w:sz w:val="24"/>
          <w:szCs w:val="24"/>
        </w:rPr>
        <w:t xml:space="preserve"> </w:t>
      </w:r>
      <w:r w:rsidRPr="001D7AAC">
        <w:rPr>
          <w:sz w:val="24"/>
          <w:szCs w:val="24"/>
        </w:rPr>
        <w:t>соответствии</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z w:val="24"/>
          <w:szCs w:val="24"/>
        </w:rPr>
        <w:t>требованиями</w:t>
      </w:r>
      <w:r w:rsidRPr="001D7AAC">
        <w:rPr>
          <w:spacing w:val="-15"/>
          <w:sz w:val="24"/>
          <w:szCs w:val="24"/>
        </w:rPr>
        <w:t xml:space="preserve"> </w:t>
      </w:r>
      <w:r w:rsidRPr="001D7AAC">
        <w:rPr>
          <w:spacing w:val="-2"/>
          <w:sz w:val="24"/>
          <w:szCs w:val="24"/>
        </w:rPr>
        <w:t>безопасности;</w:t>
      </w:r>
    </w:p>
    <w:p w14:paraId="0B1B0FF4"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соблюдать</w:t>
      </w:r>
      <w:r w:rsidRPr="001D7AAC">
        <w:rPr>
          <w:spacing w:val="-12"/>
          <w:sz w:val="24"/>
          <w:szCs w:val="24"/>
        </w:rPr>
        <w:t xml:space="preserve"> </w:t>
      </w:r>
      <w:r w:rsidRPr="001D7AAC">
        <w:rPr>
          <w:sz w:val="24"/>
          <w:szCs w:val="24"/>
        </w:rPr>
        <w:t>правила</w:t>
      </w:r>
      <w:r w:rsidRPr="001D7AAC">
        <w:rPr>
          <w:spacing w:val="-12"/>
          <w:sz w:val="24"/>
          <w:szCs w:val="24"/>
        </w:rPr>
        <w:t xml:space="preserve"> </w:t>
      </w:r>
      <w:r w:rsidRPr="001D7AAC">
        <w:rPr>
          <w:spacing w:val="-2"/>
          <w:sz w:val="24"/>
          <w:szCs w:val="24"/>
        </w:rPr>
        <w:t>безопасности;</w:t>
      </w:r>
    </w:p>
    <w:p w14:paraId="283FAE20" w14:textId="77777777" w:rsidR="00566F6F" w:rsidRPr="001D7AAC" w:rsidRDefault="001D7AAC">
      <w:pPr>
        <w:pStyle w:val="a4"/>
        <w:numPr>
          <w:ilvl w:val="0"/>
          <w:numId w:val="37"/>
        </w:numPr>
        <w:tabs>
          <w:tab w:val="left" w:pos="1032"/>
          <w:tab w:val="left" w:pos="2898"/>
          <w:tab w:val="left" w:pos="4444"/>
          <w:tab w:val="left" w:pos="6010"/>
          <w:tab w:val="left" w:pos="7664"/>
          <w:tab w:val="left" w:pos="8957"/>
          <w:tab w:val="left" w:pos="9384"/>
        </w:tabs>
        <w:ind w:right="127" w:firstLine="709"/>
        <w:jc w:val="left"/>
        <w:rPr>
          <w:sz w:val="24"/>
          <w:szCs w:val="24"/>
        </w:rPr>
      </w:pPr>
      <w:r w:rsidRPr="001D7AAC">
        <w:rPr>
          <w:spacing w:val="-2"/>
          <w:sz w:val="24"/>
          <w:szCs w:val="24"/>
        </w:rPr>
        <w:t>использовать</w:t>
      </w:r>
      <w:r w:rsidRPr="001D7AAC">
        <w:rPr>
          <w:sz w:val="24"/>
          <w:szCs w:val="24"/>
        </w:rPr>
        <w:tab/>
      </w:r>
      <w:r w:rsidRPr="001D7AAC">
        <w:rPr>
          <w:spacing w:val="-2"/>
          <w:sz w:val="24"/>
          <w:szCs w:val="24"/>
        </w:rPr>
        <w:t>различные</w:t>
      </w:r>
      <w:r w:rsidRPr="001D7AAC">
        <w:rPr>
          <w:sz w:val="24"/>
          <w:szCs w:val="24"/>
        </w:rPr>
        <w:tab/>
      </w:r>
      <w:r w:rsidRPr="001D7AAC">
        <w:rPr>
          <w:spacing w:val="-2"/>
          <w:sz w:val="24"/>
          <w:szCs w:val="24"/>
        </w:rPr>
        <w:t>материалы</w:t>
      </w:r>
      <w:r w:rsidRPr="001D7AAC">
        <w:rPr>
          <w:sz w:val="24"/>
          <w:szCs w:val="24"/>
        </w:rPr>
        <w:tab/>
      </w:r>
      <w:r w:rsidRPr="001D7AAC">
        <w:rPr>
          <w:spacing w:val="-2"/>
          <w:sz w:val="24"/>
          <w:szCs w:val="24"/>
        </w:rPr>
        <w:t>(древесина,</w:t>
      </w:r>
      <w:r w:rsidRPr="001D7AAC">
        <w:rPr>
          <w:sz w:val="24"/>
          <w:szCs w:val="24"/>
        </w:rPr>
        <w:tab/>
      </w:r>
      <w:r w:rsidRPr="001D7AAC">
        <w:rPr>
          <w:spacing w:val="-2"/>
          <w:sz w:val="24"/>
          <w:szCs w:val="24"/>
        </w:rPr>
        <w:t>металлы</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 xml:space="preserve">сплавы, </w:t>
      </w:r>
      <w:r w:rsidRPr="001D7AAC">
        <w:rPr>
          <w:sz w:val="24"/>
          <w:szCs w:val="24"/>
        </w:rPr>
        <w:t>полимеры, текстиль, сельскохозяйственная продукция);</w:t>
      </w:r>
    </w:p>
    <w:p w14:paraId="2E07DB17" w14:textId="77777777" w:rsidR="00566F6F" w:rsidRPr="001D7AAC" w:rsidRDefault="001D7AAC">
      <w:pPr>
        <w:pStyle w:val="a4"/>
        <w:numPr>
          <w:ilvl w:val="0"/>
          <w:numId w:val="37"/>
        </w:numPr>
        <w:tabs>
          <w:tab w:val="left" w:pos="1032"/>
        </w:tabs>
        <w:ind w:right="131" w:firstLine="709"/>
        <w:jc w:val="left"/>
        <w:rPr>
          <w:sz w:val="24"/>
          <w:szCs w:val="24"/>
        </w:rPr>
      </w:pPr>
      <w:r w:rsidRPr="001D7AAC">
        <w:rPr>
          <w:sz w:val="24"/>
          <w:szCs w:val="24"/>
        </w:rPr>
        <w:t>уметь создавать, применять и преобразовывать знаки и символы, модели и</w:t>
      </w:r>
      <w:r w:rsidRPr="001D7AAC">
        <w:rPr>
          <w:spacing w:val="80"/>
          <w:sz w:val="24"/>
          <w:szCs w:val="24"/>
        </w:rPr>
        <w:t xml:space="preserve"> </w:t>
      </w:r>
      <w:r w:rsidRPr="001D7AAC">
        <w:rPr>
          <w:sz w:val="24"/>
          <w:szCs w:val="24"/>
        </w:rPr>
        <w:t>схемы для решения учебных и производственных</w:t>
      </w:r>
      <w:r w:rsidRPr="001D7AAC">
        <w:rPr>
          <w:spacing w:val="40"/>
          <w:sz w:val="24"/>
          <w:szCs w:val="24"/>
        </w:rPr>
        <w:t xml:space="preserve"> </w:t>
      </w:r>
      <w:r w:rsidRPr="001D7AAC">
        <w:rPr>
          <w:sz w:val="24"/>
          <w:szCs w:val="24"/>
        </w:rPr>
        <w:t>задач;</w:t>
      </w:r>
    </w:p>
    <w:p w14:paraId="7E6CD68C" w14:textId="77777777" w:rsidR="00566F6F" w:rsidRPr="001D7AAC" w:rsidRDefault="001D7AAC">
      <w:pPr>
        <w:pStyle w:val="a4"/>
        <w:numPr>
          <w:ilvl w:val="0"/>
          <w:numId w:val="37"/>
        </w:numPr>
        <w:tabs>
          <w:tab w:val="left" w:pos="1032"/>
          <w:tab w:val="left" w:pos="2498"/>
          <w:tab w:val="left" w:pos="4408"/>
          <w:tab w:val="left" w:pos="5970"/>
          <w:tab w:val="left" w:pos="7834"/>
          <w:tab w:val="left" w:pos="9039"/>
          <w:tab w:val="left" w:pos="10191"/>
        </w:tabs>
        <w:spacing w:before="1"/>
        <w:ind w:right="123" w:firstLine="709"/>
        <w:jc w:val="left"/>
        <w:rPr>
          <w:sz w:val="24"/>
          <w:szCs w:val="24"/>
        </w:rPr>
      </w:pPr>
      <w:r w:rsidRPr="001D7AAC">
        <w:rPr>
          <w:spacing w:val="-2"/>
          <w:sz w:val="24"/>
          <w:szCs w:val="24"/>
        </w:rPr>
        <w:t>получить</w:t>
      </w:r>
      <w:r w:rsidRPr="001D7AAC">
        <w:rPr>
          <w:sz w:val="24"/>
          <w:szCs w:val="24"/>
        </w:rPr>
        <w:tab/>
      </w:r>
      <w:r w:rsidRPr="001D7AAC">
        <w:rPr>
          <w:spacing w:val="-2"/>
          <w:sz w:val="24"/>
          <w:szCs w:val="24"/>
        </w:rPr>
        <w:t>возможность</w:t>
      </w:r>
      <w:r w:rsidRPr="001D7AAC">
        <w:rPr>
          <w:sz w:val="24"/>
          <w:szCs w:val="24"/>
        </w:rPr>
        <w:tab/>
      </w:r>
      <w:r w:rsidRPr="001D7AAC">
        <w:rPr>
          <w:spacing w:val="-2"/>
          <w:sz w:val="24"/>
          <w:szCs w:val="24"/>
        </w:rPr>
        <w:t>научиться</w:t>
      </w:r>
      <w:r w:rsidRPr="001D7AAC">
        <w:rPr>
          <w:sz w:val="24"/>
          <w:szCs w:val="24"/>
        </w:rPr>
        <w:tab/>
      </w:r>
      <w:r w:rsidRPr="001D7AAC">
        <w:rPr>
          <w:spacing w:val="-2"/>
          <w:sz w:val="24"/>
          <w:szCs w:val="24"/>
        </w:rPr>
        <w:t>коллективно</w:t>
      </w:r>
      <w:r w:rsidRPr="001D7AAC">
        <w:rPr>
          <w:sz w:val="24"/>
          <w:szCs w:val="24"/>
        </w:rPr>
        <w:tab/>
      </w:r>
      <w:r w:rsidRPr="001D7AAC">
        <w:rPr>
          <w:spacing w:val="-2"/>
          <w:sz w:val="24"/>
          <w:szCs w:val="24"/>
        </w:rPr>
        <w:t>решать</w:t>
      </w:r>
      <w:r w:rsidRPr="001D7AAC">
        <w:rPr>
          <w:sz w:val="24"/>
          <w:szCs w:val="24"/>
        </w:rPr>
        <w:tab/>
      </w:r>
      <w:r w:rsidRPr="001D7AAC">
        <w:rPr>
          <w:spacing w:val="-2"/>
          <w:sz w:val="24"/>
          <w:szCs w:val="24"/>
        </w:rPr>
        <w:t>задачи</w:t>
      </w:r>
      <w:r w:rsidRPr="001D7AAC">
        <w:rPr>
          <w:sz w:val="24"/>
          <w:szCs w:val="24"/>
        </w:rPr>
        <w:tab/>
      </w:r>
      <w:r w:rsidRPr="001D7AAC">
        <w:rPr>
          <w:spacing w:val="-10"/>
          <w:sz w:val="24"/>
          <w:szCs w:val="24"/>
        </w:rPr>
        <w:t xml:space="preserve">с </w:t>
      </w:r>
      <w:r w:rsidRPr="001D7AAC">
        <w:rPr>
          <w:sz w:val="24"/>
          <w:szCs w:val="24"/>
        </w:rPr>
        <w:t>использованием облачных</w:t>
      </w:r>
      <w:r w:rsidRPr="001D7AAC">
        <w:rPr>
          <w:spacing w:val="40"/>
          <w:sz w:val="24"/>
          <w:szCs w:val="24"/>
        </w:rPr>
        <w:t xml:space="preserve"> </w:t>
      </w:r>
      <w:r w:rsidRPr="001D7AAC">
        <w:rPr>
          <w:sz w:val="24"/>
          <w:szCs w:val="24"/>
        </w:rPr>
        <w:t>сервисов;</w:t>
      </w:r>
    </w:p>
    <w:p w14:paraId="306FA6DB" w14:textId="77777777" w:rsidR="00566F6F" w:rsidRPr="001D7AAC" w:rsidRDefault="001D7AAC">
      <w:pPr>
        <w:pStyle w:val="a4"/>
        <w:numPr>
          <w:ilvl w:val="0"/>
          <w:numId w:val="37"/>
        </w:numPr>
        <w:tabs>
          <w:tab w:val="left" w:pos="1032"/>
        </w:tabs>
        <w:spacing w:line="321" w:lineRule="exact"/>
        <w:ind w:left="1032" w:hanging="209"/>
        <w:jc w:val="left"/>
        <w:rPr>
          <w:sz w:val="24"/>
          <w:szCs w:val="24"/>
        </w:rPr>
      </w:pPr>
      <w:r w:rsidRPr="001D7AAC">
        <w:rPr>
          <w:sz w:val="24"/>
          <w:szCs w:val="24"/>
        </w:rPr>
        <w:t>оперировать</w:t>
      </w:r>
      <w:r w:rsidRPr="001D7AAC">
        <w:rPr>
          <w:spacing w:val="47"/>
          <w:sz w:val="24"/>
          <w:szCs w:val="24"/>
        </w:rPr>
        <w:t xml:space="preserve"> </w:t>
      </w:r>
      <w:r w:rsidRPr="001D7AAC">
        <w:rPr>
          <w:sz w:val="24"/>
          <w:szCs w:val="24"/>
        </w:rPr>
        <w:t>понятием</w:t>
      </w:r>
      <w:r w:rsidRPr="001D7AAC">
        <w:rPr>
          <w:spacing w:val="-12"/>
          <w:sz w:val="24"/>
          <w:szCs w:val="24"/>
        </w:rPr>
        <w:t xml:space="preserve"> </w:t>
      </w:r>
      <w:r w:rsidRPr="001D7AAC">
        <w:rPr>
          <w:spacing w:val="-2"/>
          <w:sz w:val="24"/>
          <w:szCs w:val="24"/>
        </w:rPr>
        <w:t>«биотехнология»;</w:t>
      </w:r>
    </w:p>
    <w:p w14:paraId="4660EBE9" w14:textId="77777777" w:rsidR="00566F6F" w:rsidRPr="001D7AAC" w:rsidRDefault="001D7AAC">
      <w:pPr>
        <w:pStyle w:val="a4"/>
        <w:numPr>
          <w:ilvl w:val="0"/>
          <w:numId w:val="37"/>
        </w:numPr>
        <w:tabs>
          <w:tab w:val="left" w:pos="1032"/>
        </w:tabs>
        <w:spacing w:before="1" w:line="322" w:lineRule="exact"/>
        <w:ind w:left="1032" w:hanging="209"/>
        <w:jc w:val="left"/>
        <w:rPr>
          <w:sz w:val="24"/>
          <w:szCs w:val="24"/>
        </w:rPr>
      </w:pPr>
      <w:r w:rsidRPr="001D7AAC">
        <w:rPr>
          <w:spacing w:val="-2"/>
          <w:sz w:val="24"/>
          <w:szCs w:val="24"/>
        </w:rPr>
        <w:t>классифицировать</w:t>
      </w:r>
      <w:r w:rsidRPr="001D7AAC">
        <w:rPr>
          <w:spacing w:val="1"/>
          <w:sz w:val="24"/>
          <w:szCs w:val="24"/>
        </w:rPr>
        <w:t xml:space="preserve"> </w:t>
      </w:r>
      <w:r w:rsidRPr="001D7AAC">
        <w:rPr>
          <w:spacing w:val="-2"/>
          <w:sz w:val="24"/>
          <w:szCs w:val="24"/>
        </w:rPr>
        <w:t>методы</w:t>
      </w:r>
      <w:r w:rsidRPr="001D7AAC">
        <w:rPr>
          <w:spacing w:val="3"/>
          <w:sz w:val="24"/>
          <w:szCs w:val="24"/>
        </w:rPr>
        <w:t xml:space="preserve"> </w:t>
      </w:r>
      <w:r w:rsidRPr="001D7AAC">
        <w:rPr>
          <w:spacing w:val="-2"/>
          <w:sz w:val="24"/>
          <w:szCs w:val="24"/>
        </w:rPr>
        <w:t>очистки</w:t>
      </w:r>
      <w:r w:rsidRPr="001D7AAC">
        <w:rPr>
          <w:spacing w:val="1"/>
          <w:sz w:val="24"/>
          <w:szCs w:val="24"/>
        </w:rPr>
        <w:t xml:space="preserve"> </w:t>
      </w:r>
      <w:r w:rsidRPr="001D7AAC">
        <w:rPr>
          <w:spacing w:val="-2"/>
          <w:sz w:val="24"/>
          <w:szCs w:val="24"/>
        </w:rPr>
        <w:t>воды,</w:t>
      </w:r>
      <w:r w:rsidRPr="001D7AAC">
        <w:rPr>
          <w:spacing w:val="1"/>
          <w:sz w:val="24"/>
          <w:szCs w:val="24"/>
        </w:rPr>
        <w:t xml:space="preserve"> </w:t>
      </w:r>
      <w:r w:rsidRPr="001D7AAC">
        <w:rPr>
          <w:spacing w:val="-2"/>
          <w:sz w:val="24"/>
          <w:szCs w:val="24"/>
        </w:rPr>
        <w:t>использовать</w:t>
      </w:r>
      <w:r w:rsidRPr="001D7AAC">
        <w:rPr>
          <w:spacing w:val="2"/>
          <w:sz w:val="24"/>
          <w:szCs w:val="24"/>
        </w:rPr>
        <w:t xml:space="preserve"> </w:t>
      </w:r>
      <w:r w:rsidRPr="001D7AAC">
        <w:rPr>
          <w:spacing w:val="-2"/>
          <w:sz w:val="24"/>
          <w:szCs w:val="24"/>
        </w:rPr>
        <w:t>фильтрование</w:t>
      </w:r>
      <w:r w:rsidRPr="001D7AAC">
        <w:rPr>
          <w:spacing w:val="1"/>
          <w:sz w:val="24"/>
          <w:szCs w:val="24"/>
        </w:rPr>
        <w:t xml:space="preserve"> </w:t>
      </w:r>
      <w:r w:rsidRPr="001D7AAC">
        <w:rPr>
          <w:spacing w:val="-2"/>
          <w:sz w:val="24"/>
          <w:szCs w:val="24"/>
        </w:rPr>
        <w:t>воды;</w:t>
      </w:r>
    </w:p>
    <w:p w14:paraId="0F472702"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оперировать</w:t>
      </w:r>
      <w:r w:rsidRPr="001D7AAC">
        <w:rPr>
          <w:spacing w:val="-14"/>
          <w:sz w:val="24"/>
          <w:szCs w:val="24"/>
        </w:rPr>
        <w:t xml:space="preserve"> </w:t>
      </w:r>
      <w:r w:rsidRPr="001D7AAC">
        <w:rPr>
          <w:sz w:val="24"/>
          <w:szCs w:val="24"/>
        </w:rPr>
        <w:t>понятиями</w:t>
      </w:r>
      <w:r w:rsidRPr="001D7AAC">
        <w:rPr>
          <w:spacing w:val="45"/>
          <w:sz w:val="24"/>
          <w:szCs w:val="24"/>
        </w:rPr>
        <w:t xml:space="preserve"> </w:t>
      </w:r>
      <w:r w:rsidRPr="001D7AAC">
        <w:rPr>
          <w:sz w:val="24"/>
          <w:szCs w:val="24"/>
        </w:rPr>
        <w:t>«биоэнергетика»,</w:t>
      </w:r>
      <w:r w:rsidRPr="001D7AAC">
        <w:rPr>
          <w:spacing w:val="46"/>
          <w:sz w:val="24"/>
          <w:szCs w:val="24"/>
        </w:rPr>
        <w:t xml:space="preserve"> </w:t>
      </w:r>
      <w:r w:rsidRPr="001D7AAC">
        <w:rPr>
          <w:spacing w:val="-2"/>
          <w:sz w:val="24"/>
          <w:szCs w:val="24"/>
        </w:rPr>
        <w:t>«биометаногенез».</w:t>
      </w:r>
    </w:p>
    <w:p w14:paraId="37B037A4" w14:textId="77777777" w:rsidR="00566F6F" w:rsidRPr="001D7AAC" w:rsidRDefault="001D7AAC">
      <w:pPr>
        <w:pStyle w:val="3"/>
        <w:jc w:val="left"/>
        <w:rPr>
          <w:sz w:val="24"/>
          <w:szCs w:val="24"/>
        </w:rPr>
      </w:pPr>
      <w:r w:rsidRPr="001D7AAC">
        <w:rPr>
          <w:sz w:val="24"/>
          <w:szCs w:val="24"/>
        </w:rPr>
        <w:t>7–9</w:t>
      </w:r>
      <w:r w:rsidRPr="001D7AAC">
        <w:rPr>
          <w:spacing w:val="-5"/>
          <w:sz w:val="24"/>
          <w:szCs w:val="24"/>
        </w:rPr>
        <w:t xml:space="preserve"> </w:t>
      </w:r>
      <w:r w:rsidRPr="001D7AAC">
        <w:rPr>
          <w:spacing w:val="-2"/>
          <w:sz w:val="24"/>
          <w:szCs w:val="24"/>
        </w:rPr>
        <w:t>классы:</w:t>
      </w:r>
    </w:p>
    <w:p w14:paraId="7E536617"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перечислять</w:t>
      </w:r>
      <w:r w:rsidRPr="001D7AAC">
        <w:rPr>
          <w:spacing w:val="-16"/>
          <w:sz w:val="24"/>
          <w:szCs w:val="24"/>
        </w:rPr>
        <w:t xml:space="preserve"> </w:t>
      </w:r>
      <w:r w:rsidRPr="001D7AAC">
        <w:rPr>
          <w:sz w:val="24"/>
          <w:szCs w:val="24"/>
        </w:rPr>
        <w:t>и</w:t>
      </w:r>
      <w:r w:rsidRPr="001D7AAC">
        <w:rPr>
          <w:spacing w:val="-15"/>
          <w:sz w:val="24"/>
          <w:szCs w:val="24"/>
        </w:rPr>
        <w:t xml:space="preserve"> </w:t>
      </w:r>
      <w:r w:rsidRPr="001D7AAC">
        <w:rPr>
          <w:sz w:val="24"/>
          <w:szCs w:val="24"/>
        </w:rPr>
        <w:t>характеризовать</w:t>
      </w:r>
      <w:r w:rsidRPr="001D7AAC">
        <w:rPr>
          <w:spacing w:val="-16"/>
          <w:sz w:val="24"/>
          <w:szCs w:val="24"/>
        </w:rPr>
        <w:t xml:space="preserve"> </w:t>
      </w:r>
      <w:r w:rsidRPr="001D7AAC">
        <w:rPr>
          <w:sz w:val="24"/>
          <w:szCs w:val="24"/>
        </w:rPr>
        <w:t>виды</w:t>
      </w:r>
      <w:r w:rsidRPr="001D7AAC">
        <w:rPr>
          <w:spacing w:val="-13"/>
          <w:sz w:val="24"/>
          <w:szCs w:val="24"/>
        </w:rPr>
        <w:t xml:space="preserve"> </w:t>
      </w:r>
      <w:r w:rsidRPr="001D7AAC">
        <w:rPr>
          <w:sz w:val="24"/>
          <w:szCs w:val="24"/>
        </w:rPr>
        <w:t>современных</w:t>
      </w:r>
      <w:r w:rsidRPr="001D7AAC">
        <w:rPr>
          <w:spacing w:val="-14"/>
          <w:sz w:val="24"/>
          <w:szCs w:val="24"/>
        </w:rPr>
        <w:t xml:space="preserve"> </w:t>
      </w:r>
      <w:r w:rsidRPr="001D7AAC">
        <w:rPr>
          <w:spacing w:val="-2"/>
          <w:sz w:val="24"/>
          <w:szCs w:val="24"/>
        </w:rPr>
        <w:t>технологий;</w:t>
      </w:r>
    </w:p>
    <w:p w14:paraId="6080868D"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применять</w:t>
      </w:r>
      <w:r w:rsidRPr="001D7AAC">
        <w:rPr>
          <w:spacing w:val="-14"/>
          <w:sz w:val="24"/>
          <w:szCs w:val="24"/>
        </w:rPr>
        <w:t xml:space="preserve"> </w:t>
      </w:r>
      <w:r w:rsidRPr="001D7AAC">
        <w:rPr>
          <w:sz w:val="24"/>
          <w:szCs w:val="24"/>
        </w:rPr>
        <w:t>технологии</w:t>
      </w:r>
      <w:r w:rsidRPr="001D7AAC">
        <w:rPr>
          <w:spacing w:val="-13"/>
          <w:sz w:val="24"/>
          <w:szCs w:val="24"/>
        </w:rPr>
        <w:t xml:space="preserve"> </w:t>
      </w:r>
      <w:r w:rsidRPr="001D7AAC">
        <w:rPr>
          <w:sz w:val="24"/>
          <w:szCs w:val="24"/>
        </w:rPr>
        <w:t>для</w:t>
      </w:r>
      <w:r w:rsidRPr="001D7AAC">
        <w:rPr>
          <w:spacing w:val="-13"/>
          <w:sz w:val="24"/>
          <w:szCs w:val="24"/>
        </w:rPr>
        <w:t xml:space="preserve"> </w:t>
      </w:r>
      <w:r w:rsidRPr="001D7AAC">
        <w:rPr>
          <w:sz w:val="24"/>
          <w:szCs w:val="24"/>
        </w:rPr>
        <w:t>решения</w:t>
      </w:r>
      <w:r w:rsidRPr="001D7AAC">
        <w:rPr>
          <w:spacing w:val="-13"/>
          <w:sz w:val="24"/>
          <w:szCs w:val="24"/>
        </w:rPr>
        <w:t xml:space="preserve"> </w:t>
      </w:r>
      <w:r w:rsidRPr="001D7AAC">
        <w:rPr>
          <w:sz w:val="24"/>
          <w:szCs w:val="24"/>
        </w:rPr>
        <w:t>возникающих</w:t>
      </w:r>
      <w:r w:rsidRPr="001D7AAC">
        <w:rPr>
          <w:spacing w:val="-12"/>
          <w:sz w:val="24"/>
          <w:szCs w:val="24"/>
        </w:rPr>
        <w:t xml:space="preserve"> </w:t>
      </w:r>
      <w:r w:rsidRPr="001D7AAC">
        <w:rPr>
          <w:spacing w:val="-2"/>
          <w:sz w:val="24"/>
          <w:szCs w:val="24"/>
        </w:rPr>
        <w:t>задач;</w:t>
      </w:r>
    </w:p>
    <w:p w14:paraId="3DB6B55A" w14:textId="77777777" w:rsidR="00566F6F" w:rsidRPr="001D7AAC" w:rsidRDefault="001D7AAC">
      <w:pPr>
        <w:pStyle w:val="a4"/>
        <w:numPr>
          <w:ilvl w:val="0"/>
          <w:numId w:val="37"/>
        </w:numPr>
        <w:tabs>
          <w:tab w:val="left" w:pos="1032"/>
        </w:tabs>
        <w:ind w:right="131" w:firstLine="709"/>
        <w:rPr>
          <w:sz w:val="24"/>
          <w:szCs w:val="24"/>
        </w:rPr>
      </w:pPr>
      <w:r w:rsidRPr="001D7AAC">
        <w:rPr>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w:t>
      </w:r>
      <w:r w:rsidRPr="001D7AAC">
        <w:rPr>
          <w:spacing w:val="40"/>
          <w:sz w:val="24"/>
          <w:szCs w:val="24"/>
        </w:rPr>
        <w:t xml:space="preserve"> </w:t>
      </w:r>
      <w:r w:rsidRPr="001D7AAC">
        <w:rPr>
          <w:sz w:val="24"/>
          <w:szCs w:val="24"/>
        </w:rPr>
        <w:t>изделий;</w:t>
      </w:r>
    </w:p>
    <w:p w14:paraId="25580747" w14:textId="77777777" w:rsidR="00566F6F" w:rsidRPr="001D7AAC" w:rsidRDefault="001D7AAC">
      <w:pPr>
        <w:pStyle w:val="a4"/>
        <w:numPr>
          <w:ilvl w:val="0"/>
          <w:numId w:val="37"/>
        </w:numPr>
        <w:tabs>
          <w:tab w:val="left" w:pos="1032"/>
        </w:tabs>
        <w:ind w:right="131" w:firstLine="709"/>
        <w:rPr>
          <w:sz w:val="24"/>
          <w:szCs w:val="24"/>
        </w:rPr>
      </w:pPr>
      <w:r w:rsidRPr="001D7AAC">
        <w:rPr>
          <w:sz w:val="24"/>
          <w:szCs w:val="24"/>
        </w:rPr>
        <w:t>приводить примеры не только функциональных, но и эстетичных промышленных изделий;</w:t>
      </w:r>
    </w:p>
    <w:p w14:paraId="3D1BF081" w14:textId="77777777" w:rsidR="00566F6F" w:rsidRPr="001D7AAC" w:rsidRDefault="001D7AAC">
      <w:pPr>
        <w:pStyle w:val="a4"/>
        <w:numPr>
          <w:ilvl w:val="0"/>
          <w:numId w:val="37"/>
        </w:numPr>
        <w:tabs>
          <w:tab w:val="left" w:pos="1032"/>
        </w:tabs>
        <w:spacing w:before="1"/>
        <w:ind w:right="129" w:firstLine="709"/>
        <w:rPr>
          <w:sz w:val="24"/>
          <w:szCs w:val="24"/>
        </w:rPr>
      </w:pPr>
      <w:r w:rsidRPr="001D7AAC">
        <w:rPr>
          <w:sz w:val="24"/>
          <w:szCs w:val="24"/>
        </w:rPr>
        <w:t>овладеть информационно-когнитивными технологиями преобразования данных в информацию и информации в</w:t>
      </w:r>
      <w:r w:rsidRPr="001D7AAC">
        <w:rPr>
          <w:spacing w:val="80"/>
          <w:sz w:val="24"/>
          <w:szCs w:val="24"/>
        </w:rPr>
        <w:t xml:space="preserve"> </w:t>
      </w:r>
      <w:r w:rsidRPr="001D7AAC">
        <w:rPr>
          <w:sz w:val="24"/>
          <w:szCs w:val="24"/>
        </w:rPr>
        <w:t>знание;</w:t>
      </w:r>
    </w:p>
    <w:p w14:paraId="73E66A2A" w14:textId="77777777" w:rsidR="00566F6F" w:rsidRPr="001D7AAC" w:rsidRDefault="001D7AAC">
      <w:pPr>
        <w:pStyle w:val="a4"/>
        <w:numPr>
          <w:ilvl w:val="0"/>
          <w:numId w:val="37"/>
        </w:numPr>
        <w:tabs>
          <w:tab w:val="left" w:pos="1032"/>
        </w:tabs>
        <w:ind w:right="124" w:firstLine="709"/>
        <w:rPr>
          <w:sz w:val="24"/>
          <w:szCs w:val="24"/>
        </w:rPr>
      </w:pPr>
      <w:r w:rsidRPr="001D7AAC">
        <w:rPr>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w:t>
      </w:r>
      <w:r w:rsidRPr="001D7AAC">
        <w:rPr>
          <w:spacing w:val="40"/>
          <w:sz w:val="24"/>
          <w:szCs w:val="24"/>
        </w:rPr>
        <w:t xml:space="preserve"> </w:t>
      </w:r>
      <w:r w:rsidRPr="001D7AAC">
        <w:rPr>
          <w:sz w:val="24"/>
          <w:szCs w:val="24"/>
        </w:rPr>
        <w:t>продуктов</w:t>
      </w:r>
      <w:r w:rsidRPr="001D7AAC">
        <w:rPr>
          <w:spacing w:val="40"/>
          <w:sz w:val="24"/>
          <w:szCs w:val="24"/>
        </w:rPr>
        <w:t xml:space="preserve"> </w:t>
      </w:r>
      <w:r w:rsidRPr="001D7AAC">
        <w:rPr>
          <w:sz w:val="24"/>
          <w:szCs w:val="24"/>
        </w:rPr>
        <w:t>питания);</w:t>
      </w:r>
    </w:p>
    <w:p w14:paraId="6983BD46" w14:textId="77777777" w:rsidR="00566F6F" w:rsidRPr="001D7AAC" w:rsidRDefault="001D7AAC">
      <w:pPr>
        <w:pStyle w:val="a4"/>
        <w:numPr>
          <w:ilvl w:val="0"/>
          <w:numId w:val="37"/>
        </w:numPr>
        <w:tabs>
          <w:tab w:val="left" w:pos="1032"/>
        </w:tabs>
        <w:ind w:right="131" w:firstLine="709"/>
        <w:rPr>
          <w:sz w:val="24"/>
          <w:szCs w:val="24"/>
        </w:rPr>
      </w:pPr>
      <w:r w:rsidRPr="001D7AAC">
        <w:rPr>
          <w:sz w:val="24"/>
          <w:szCs w:val="24"/>
        </w:rPr>
        <w:t xml:space="preserve">оценивать области применения технологий, понимать их возможности и </w:t>
      </w:r>
      <w:r w:rsidRPr="001D7AAC">
        <w:rPr>
          <w:spacing w:val="-2"/>
          <w:sz w:val="24"/>
          <w:szCs w:val="24"/>
        </w:rPr>
        <w:t>ограничения;</w:t>
      </w:r>
    </w:p>
    <w:p w14:paraId="7E01158B" w14:textId="77777777" w:rsidR="00566F6F" w:rsidRPr="001D7AAC" w:rsidRDefault="001D7AAC">
      <w:pPr>
        <w:pStyle w:val="a4"/>
        <w:numPr>
          <w:ilvl w:val="0"/>
          <w:numId w:val="37"/>
        </w:numPr>
        <w:tabs>
          <w:tab w:val="left" w:pos="1032"/>
        </w:tabs>
        <w:ind w:right="128" w:firstLine="709"/>
        <w:rPr>
          <w:sz w:val="24"/>
          <w:szCs w:val="24"/>
        </w:rPr>
      </w:pPr>
      <w:r w:rsidRPr="001D7AAC">
        <w:rPr>
          <w:sz w:val="24"/>
          <w:szCs w:val="24"/>
        </w:rPr>
        <w:t xml:space="preserve">оценивать условия применимости технологии с позиций экологической </w:t>
      </w:r>
      <w:r w:rsidRPr="001D7AAC">
        <w:rPr>
          <w:spacing w:val="-2"/>
          <w:sz w:val="24"/>
          <w:szCs w:val="24"/>
        </w:rPr>
        <w:t>защищённости;</w:t>
      </w:r>
    </w:p>
    <w:p w14:paraId="0AA48403" w14:textId="77777777" w:rsidR="00566F6F" w:rsidRPr="001D7AAC" w:rsidRDefault="001D7AAC">
      <w:pPr>
        <w:pStyle w:val="a4"/>
        <w:numPr>
          <w:ilvl w:val="0"/>
          <w:numId w:val="37"/>
        </w:numPr>
        <w:tabs>
          <w:tab w:val="left" w:pos="1032"/>
        </w:tabs>
        <w:ind w:right="130" w:firstLine="709"/>
        <w:rPr>
          <w:sz w:val="24"/>
          <w:szCs w:val="24"/>
        </w:rPr>
      </w:pPr>
      <w:r w:rsidRPr="001D7AAC">
        <w:rPr>
          <w:sz w:val="24"/>
          <w:szCs w:val="24"/>
        </w:rPr>
        <w:t>получить возможность научиться модернизировать и создавать</w:t>
      </w:r>
      <w:r w:rsidRPr="001D7AAC">
        <w:rPr>
          <w:spacing w:val="40"/>
          <w:sz w:val="24"/>
          <w:szCs w:val="24"/>
        </w:rPr>
        <w:t xml:space="preserve"> </w:t>
      </w:r>
      <w:r w:rsidRPr="001D7AAC">
        <w:rPr>
          <w:sz w:val="24"/>
          <w:szCs w:val="24"/>
        </w:rPr>
        <w:t>технологии обработки</w:t>
      </w:r>
      <w:r w:rsidRPr="001D7AAC">
        <w:rPr>
          <w:spacing w:val="40"/>
          <w:sz w:val="24"/>
          <w:szCs w:val="24"/>
        </w:rPr>
        <w:t xml:space="preserve"> </w:t>
      </w:r>
      <w:r w:rsidRPr="001D7AAC">
        <w:rPr>
          <w:sz w:val="24"/>
          <w:szCs w:val="24"/>
        </w:rPr>
        <w:t>известных материалов;</w:t>
      </w:r>
    </w:p>
    <w:p w14:paraId="64692D25"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анализировать</w:t>
      </w:r>
      <w:r w:rsidRPr="001D7AAC">
        <w:rPr>
          <w:spacing w:val="-15"/>
          <w:sz w:val="24"/>
          <w:szCs w:val="24"/>
        </w:rPr>
        <w:t xml:space="preserve"> </w:t>
      </w:r>
      <w:r w:rsidRPr="001D7AAC">
        <w:rPr>
          <w:sz w:val="24"/>
          <w:szCs w:val="24"/>
        </w:rPr>
        <w:t>значимые</w:t>
      </w:r>
      <w:r w:rsidRPr="001D7AAC">
        <w:rPr>
          <w:spacing w:val="-13"/>
          <w:sz w:val="24"/>
          <w:szCs w:val="24"/>
        </w:rPr>
        <w:t xml:space="preserve"> </w:t>
      </w:r>
      <w:r w:rsidRPr="001D7AAC">
        <w:rPr>
          <w:sz w:val="24"/>
          <w:szCs w:val="24"/>
        </w:rPr>
        <w:t>для</w:t>
      </w:r>
      <w:r w:rsidRPr="001D7AAC">
        <w:rPr>
          <w:spacing w:val="-15"/>
          <w:sz w:val="24"/>
          <w:szCs w:val="24"/>
        </w:rPr>
        <w:t xml:space="preserve"> </w:t>
      </w:r>
      <w:r w:rsidRPr="001D7AAC">
        <w:rPr>
          <w:sz w:val="24"/>
          <w:szCs w:val="24"/>
        </w:rPr>
        <w:t>конкретного</w:t>
      </w:r>
      <w:r w:rsidRPr="001D7AAC">
        <w:rPr>
          <w:spacing w:val="-14"/>
          <w:sz w:val="24"/>
          <w:szCs w:val="24"/>
        </w:rPr>
        <w:t xml:space="preserve"> </w:t>
      </w:r>
      <w:r w:rsidRPr="001D7AAC">
        <w:rPr>
          <w:sz w:val="24"/>
          <w:szCs w:val="24"/>
        </w:rPr>
        <w:t>человека</w:t>
      </w:r>
      <w:r w:rsidRPr="001D7AAC">
        <w:rPr>
          <w:spacing w:val="-14"/>
          <w:sz w:val="24"/>
          <w:szCs w:val="24"/>
        </w:rPr>
        <w:t xml:space="preserve"> </w:t>
      </w:r>
      <w:r w:rsidRPr="001D7AAC">
        <w:rPr>
          <w:spacing w:val="-2"/>
          <w:sz w:val="24"/>
          <w:szCs w:val="24"/>
        </w:rPr>
        <w:t>потребности;</w:t>
      </w:r>
    </w:p>
    <w:p w14:paraId="31F5DE47" w14:textId="77777777" w:rsidR="00566F6F" w:rsidRPr="001D7AAC" w:rsidRDefault="001D7AAC">
      <w:pPr>
        <w:pStyle w:val="a4"/>
        <w:numPr>
          <w:ilvl w:val="0"/>
          <w:numId w:val="37"/>
        </w:numPr>
        <w:tabs>
          <w:tab w:val="left" w:pos="1032"/>
        </w:tabs>
        <w:ind w:left="1032" w:hanging="209"/>
        <w:rPr>
          <w:sz w:val="24"/>
          <w:szCs w:val="24"/>
        </w:rPr>
      </w:pPr>
      <w:r w:rsidRPr="001D7AAC">
        <w:rPr>
          <w:sz w:val="24"/>
          <w:szCs w:val="24"/>
        </w:rPr>
        <w:t>перечислять</w:t>
      </w:r>
      <w:r w:rsidRPr="001D7AAC">
        <w:rPr>
          <w:spacing w:val="-16"/>
          <w:sz w:val="24"/>
          <w:szCs w:val="24"/>
        </w:rPr>
        <w:t xml:space="preserve"> </w:t>
      </w:r>
      <w:r w:rsidRPr="001D7AAC">
        <w:rPr>
          <w:sz w:val="24"/>
          <w:szCs w:val="24"/>
        </w:rPr>
        <w:t>и</w:t>
      </w:r>
      <w:r w:rsidRPr="001D7AAC">
        <w:rPr>
          <w:spacing w:val="-16"/>
          <w:sz w:val="24"/>
          <w:szCs w:val="24"/>
        </w:rPr>
        <w:t xml:space="preserve"> </w:t>
      </w:r>
      <w:r w:rsidRPr="001D7AAC">
        <w:rPr>
          <w:sz w:val="24"/>
          <w:szCs w:val="24"/>
        </w:rPr>
        <w:t>характеризовать</w:t>
      </w:r>
      <w:r w:rsidRPr="001D7AAC">
        <w:rPr>
          <w:spacing w:val="-16"/>
          <w:sz w:val="24"/>
          <w:szCs w:val="24"/>
        </w:rPr>
        <w:t xml:space="preserve"> </w:t>
      </w:r>
      <w:r w:rsidRPr="001D7AAC">
        <w:rPr>
          <w:sz w:val="24"/>
          <w:szCs w:val="24"/>
        </w:rPr>
        <w:t>продукты</w:t>
      </w:r>
      <w:r w:rsidRPr="001D7AAC">
        <w:rPr>
          <w:spacing w:val="-14"/>
          <w:sz w:val="24"/>
          <w:szCs w:val="24"/>
        </w:rPr>
        <w:t xml:space="preserve"> </w:t>
      </w:r>
      <w:r w:rsidRPr="001D7AAC">
        <w:rPr>
          <w:spacing w:val="-2"/>
          <w:sz w:val="24"/>
          <w:szCs w:val="24"/>
        </w:rPr>
        <w:t>питания;</w:t>
      </w:r>
    </w:p>
    <w:p w14:paraId="405D0A9B"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перечислять</w:t>
      </w:r>
      <w:r w:rsidRPr="001D7AAC">
        <w:rPr>
          <w:spacing w:val="-12"/>
          <w:sz w:val="24"/>
          <w:szCs w:val="24"/>
        </w:rPr>
        <w:t xml:space="preserve"> </w:t>
      </w:r>
      <w:r w:rsidRPr="001D7AAC">
        <w:rPr>
          <w:sz w:val="24"/>
          <w:szCs w:val="24"/>
        </w:rPr>
        <w:t>виды</w:t>
      </w:r>
      <w:r w:rsidRPr="001D7AAC">
        <w:rPr>
          <w:spacing w:val="-10"/>
          <w:sz w:val="24"/>
          <w:szCs w:val="24"/>
        </w:rPr>
        <w:t xml:space="preserve"> </w:t>
      </w:r>
      <w:r w:rsidRPr="001D7AAC">
        <w:rPr>
          <w:sz w:val="24"/>
          <w:szCs w:val="24"/>
        </w:rPr>
        <w:t>и</w:t>
      </w:r>
      <w:r w:rsidRPr="001D7AAC">
        <w:rPr>
          <w:spacing w:val="-12"/>
          <w:sz w:val="24"/>
          <w:szCs w:val="24"/>
        </w:rPr>
        <w:t xml:space="preserve"> </w:t>
      </w:r>
      <w:r w:rsidRPr="001D7AAC">
        <w:rPr>
          <w:sz w:val="24"/>
          <w:szCs w:val="24"/>
        </w:rPr>
        <w:t>названия</w:t>
      </w:r>
      <w:r w:rsidRPr="001D7AAC">
        <w:rPr>
          <w:spacing w:val="-11"/>
          <w:sz w:val="24"/>
          <w:szCs w:val="24"/>
        </w:rPr>
        <w:t xml:space="preserve"> </w:t>
      </w:r>
      <w:r w:rsidRPr="001D7AAC">
        <w:rPr>
          <w:sz w:val="24"/>
          <w:szCs w:val="24"/>
        </w:rPr>
        <w:t>народных</w:t>
      </w:r>
      <w:r w:rsidRPr="001D7AAC">
        <w:rPr>
          <w:spacing w:val="-11"/>
          <w:sz w:val="24"/>
          <w:szCs w:val="24"/>
        </w:rPr>
        <w:t xml:space="preserve"> </w:t>
      </w:r>
      <w:r w:rsidRPr="001D7AAC">
        <w:rPr>
          <w:sz w:val="24"/>
          <w:szCs w:val="24"/>
        </w:rPr>
        <w:t>промыслов</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ремёсел;</w:t>
      </w:r>
    </w:p>
    <w:p w14:paraId="4C6CBAB8"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pacing w:val="-2"/>
          <w:sz w:val="24"/>
          <w:szCs w:val="24"/>
        </w:rPr>
        <w:t>анализировать</w:t>
      </w:r>
      <w:r w:rsidRPr="001D7AAC">
        <w:rPr>
          <w:spacing w:val="1"/>
          <w:sz w:val="24"/>
          <w:szCs w:val="24"/>
        </w:rPr>
        <w:t xml:space="preserve"> </w:t>
      </w:r>
      <w:r w:rsidRPr="001D7AAC">
        <w:rPr>
          <w:spacing w:val="-2"/>
          <w:sz w:val="24"/>
          <w:szCs w:val="24"/>
        </w:rPr>
        <w:t>использование</w:t>
      </w:r>
      <w:r w:rsidRPr="001D7AAC">
        <w:rPr>
          <w:spacing w:val="2"/>
          <w:sz w:val="24"/>
          <w:szCs w:val="24"/>
        </w:rPr>
        <w:t xml:space="preserve"> </w:t>
      </w:r>
      <w:r w:rsidRPr="001D7AAC">
        <w:rPr>
          <w:spacing w:val="-2"/>
          <w:sz w:val="24"/>
          <w:szCs w:val="24"/>
        </w:rPr>
        <w:t>нанотехнологий</w:t>
      </w:r>
      <w:r w:rsidRPr="001D7AAC">
        <w:rPr>
          <w:spacing w:val="2"/>
          <w:sz w:val="24"/>
          <w:szCs w:val="24"/>
        </w:rPr>
        <w:t xml:space="preserve"> </w:t>
      </w:r>
      <w:r w:rsidRPr="001D7AAC">
        <w:rPr>
          <w:spacing w:val="-2"/>
          <w:sz w:val="24"/>
          <w:szCs w:val="24"/>
        </w:rPr>
        <w:t>в</w:t>
      </w:r>
      <w:r w:rsidRPr="001D7AAC">
        <w:rPr>
          <w:spacing w:val="1"/>
          <w:sz w:val="24"/>
          <w:szCs w:val="24"/>
        </w:rPr>
        <w:t xml:space="preserve"> </w:t>
      </w:r>
      <w:r w:rsidRPr="001D7AAC">
        <w:rPr>
          <w:spacing w:val="-2"/>
          <w:sz w:val="24"/>
          <w:szCs w:val="24"/>
        </w:rPr>
        <w:t>различных</w:t>
      </w:r>
      <w:r w:rsidRPr="001D7AAC">
        <w:rPr>
          <w:spacing w:val="2"/>
          <w:sz w:val="24"/>
          <w:szCs w:val="24"/>
        </w:rPr>
        <w:t xml:space="preserve"> </w:t>
      </w:r>
      <w:r w:rsidRPr="001D7AAC">
        <w:rPr>
          <w:spacing w:val="-2"/>
          <w:sz w:val="24"/>
          <w:szCs w:val="24"/>
        </w:rPr>
        <w:t>областях;</w:t>
      </w:r>
    </w:p>
    <w:p w14:paraId="0243F997" w14:textId="77777777" w:rsidR="00566F6F" w:rsidRPr="001D7AAC" w:rsidRDefault="001D7AAC">
      <w:pPr>
        <w:pStyle w:val="a4"/>
        <w:numPr>
          <w:ilvl w:val="0"/>
          <w:numId w:val="37"/>
        </w:numPr>
        <w:tabs>
          <w:tab w:val="left" w:pos="1032"/>
        </w:tabs>
        <w:ind w:left="1032" w:hanging="209"/>
        <w:rPr>
          <w:sz w:val="24"/>
          <w:szCs w:val="24"/>
        </w:rPr>
      </w:pPr>
      <w:r w:rsidRPr="001D7AAC">
        <w:rPr>
          <w:sz w:val="24"/>
          <w:szCs w:val="24"/>
        </w:rPr>
        <w:t>выявлять</w:t>
      </w:r>
      <w:r w:rsidRPr="001D7AAC">
        <w:rPr>
          <w:spacing w:val="44"/>
          <w:sz w:val="24"/>
          <w:szCs w:val="24"/>
        </w:rPr>
        <w:t xml:space="preserve"> </w:t>
      </w:r>
      <w:r w:rsidRPr="001D7AAC">
        <w:rPr>
          <w:sz w:val="24"/>
          <w:szCs w:val="24"/>
        </w:rPr>
        <w:t>экологические</w:t>
      </w:r>
      <w:r w:rsidRPr="001D7AAC">
        <w:rPr>
          <w:spacing w:val="-14"/>
          <w:sz w:val="24"/>
          <w:szCs w:val="24"/>
        </w:rPr>
        <w:t xml:space="preserve"> </w:t>
      </w:r>
      <w:r w:rsidRPr="001D7AAC">
        <w:rPr>
          <w:spacing w:val="-2"/>
          <w:sz w:val="24"/>
          <w:szCs w:val="24"/>
        </w:rPr>
        <w:t>проблемы;</w:t>
      </w:r>
    </w:p>
    <w:p w14:paraId="04CADA0B" w14:textId="77777777" w:rsidR="00566F6F" w:rsidRPr="001D7AAC" w:rsidRDefault="001D7AAC">
      <w:pPr>
        <w:pStyle w:val="a4"/>
        <w:numPr>
          <w:ilvl w:val="0"/>
          <w:numId w:val="37"/>
        </w:numPr>
        <w:tabs>
          <w:tab w:val="left" w:pos="1032"/>
        </w:tabs>
        <w:spacing w:before="1" w:line="322" w:lineRule="exact"/>
        <w:ind w:left="1032" w:hanging="209"/>
        <w:rPr>
          <w:sz w:val="24"/>
          <w:szCs w:val="24"/>
        </w:rPr>
      </w:pPr>
      <w:r w:rsidRPr="001D7AAC">
        <w:rPr>
          <w:sz w:val="24"/>
          <w:szCs w:val="24"/>
        </w:rPr>
        <w:t>применять</w:t>
      </w:r>
      <w:r w:rsidRPr="001D7AAC">
        <w:rPr>
          <w:spacing w:val="40"/>
          <w:sz w:val="24"/>
          <w:szCs w:val="24"/>
        </w:rPr>
        <w:t xml:space="preserve"> </w:t>
      </w:r>
      <w:r w:rsidRPr="001D7AAC">
        <w:rPr>
          <w:sz w:val="24"/>
          <w:szCs w:val="24"/>
        </w:rPr>
        <w:t>генеалогический</w:t>
      </w:r>
      <w:r w:rsidRPr="001D7AAC">
        <w:rPr>
          <w:spacing w:val="-13"/>
          <w:sz w:val="24"/>
          <w:szCs w:val="24"/>
        </w:rPr>
        <w:t xml:space="preserve"> </w:t>
      </w:r>
      <w:r w:rsidRPr="001D7AAC">
        <w:rPr>
          <w:spacing w:val="-2"/>
          <w:sz w:val="24"/>
          <w:szCs w:val="24"/>
        </w:rPr>
        <w:t>метод;</w:t>
      </w:r>
    </w:p>
    <w:p w14:paraId="751B96B6"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анализировать</w:t>
      </w:r>
      <w:r w:rsidRPr="001D7AAC">
        <w:rPr>
          <w:spacing w:val="-17"/>
          <w:sz w:val="24"/>
          <w:szCs w:val="24"/>
        </w:rPr>
        <w:t xml:space="preserve"> </w:t>
      </w:r>
      <w:r w:rsidRPr="001D7AAC">
        <w:rPr>
          <w:sz w:val="24"/>
          <w:szCs w:val="24"/>
        </w:rPr>
        <w:t>роль</w:t>
      </w:r>
      <w:r w:rsidRPr="001D7AAC">
        <w:rPr>
          <w:spacing w:val="-17"/>
          <w:sz w:val="24"/>
          <w:szCs w:val="24"/>
        </w:rPr>
        <w:t xml:space="preserve"> </w:t>
      </w:r>
      <w:r w:rsidRPr="001D7AAC">
        <w:rPr>
          <w:spacing w:val="-2"/>
          <w:sz w:val="24"/>
          <w:szCs w:val="24"/>
        </w:rPr>
        <w:t>прививок;</w:t>
      </w:r>
    </w:p>
    <w:p w14:paraId="3E71B639" w14:textId="77777777" w:rsidR="00566F6F" w:rsidRPr="001D7AAC" w:rsidRDefault="001D7AAC">
      <w:pPr>
        <w:pStyle w:val="a4"/>
        <w:numPr>
          <w:ilvl w:val="0"/>
          <w:numId w:val="37"/>
        </w:numPr>
        <w:tabs>
          <w:tab w:val="left" w:pos="1032"/>
        </w:tabs>
        <w:ind w:left="1032" w:hanging="209"/>
        <w:rPr>
          <w:sz w:val="24"/>
          <w:szCs w:val="24"/>
        </w:rPr>
      </w:pPr>
      <w:r w:rsidRPr="001D7AAC">
        <w:rPr>
          <w:sz w:val="24"/>
          <w:szCs w:val="24"/>
        </w:rPr>
        <w:t>анализировать</w:t>
      </w:r>
      <w:r w:rsidRPr="001D7AAC">
        <w:rPr>
          <w:spacing w:val="47"/>
          <w:sz w:val="24"/>
          <w:szCs w:val="24"/>
        </w:rPr>
        <w:t xml:space="preserve"> </w:t>
      </w:r>
      <w:r w:rsidRPr="001D7AAC">
        <w:rPr>
          <w:sz w:val="24"/>
          <w:szCs w:val="24"/>
        </w:rPr>
        <w:t>работу</w:t>
      </w:r>
      <w:r w:rsidRPr="001D7AAC">
        <w:rPr>
          <w:spacing w:val="-12"/>
          <w:sz w:val="24"/>
          <w:szCs w:val="24"/>
        </w:rPr>
        <w:t xml:space="preserve"> </w:t>
      </w:r>
      <w:r w:rsidRPr="001D7AAC">
        <w:rPr>
          <w:spacing w:val="-2"/>
          <w:sz w:val="24"/>
          <w:szCs w:val="24"/>
        </w:rPr>
        <w:t>биодатчиков;</w:t>
      </w:r>
    </w:p>
    <w:p w14:paraId="2B688BD7" w14:textId="77777777" w:rsidR="00566F6F" w:rsidRPr="001D7AAC" w:rsidRDefault="001D7AAC">
      <w:pPr>
        <w:pStyle w:val="a4"/>
        <w:numPr>
          <w:ilvl w:val="0"/>
          <w:numId w:val="37"/>
        </w:numPr>
        <w:tabs>
          <w:tab w:val="left" w:pos="1032"/>
        </w:tabs>
        <w:ind w:left="1032" w:hanging="209"/>
        <w:rPr>
          <w:sz w:val="24"/>
          <w:szCs w:val="24"/>
        </w:rPr>
      </w:pPr>
      <w:r w:rsidRPr="001D7AAC">
        <w:rPr>
          <w:sz w:val="24"/>
          <w:szCs w:val="24"/>
        </w:rPr>
        <w:t>анализировать</w:t>
      </w:r>
      <w:r w:rsidRPr="001D7AAC">
        <w:rPr>
          <w:spacing w:val="-16"/>
          <w:sz w:val="24"/>
          <w:szCs w:val="24"/>
        </w:rPr>
        <w:t xml:space="preserve"> </w:t>
      </w:r>
      <w:r w:rsidRPr="001D7AAC">
        <w:rPr>
          <w:sz w:val="24"/>
          <w:szCs w:val="24"/>
        </w:rPr>
        <w:t>микробиологические</w:t>
      </w:r>
      <w:r w:rsidRPr="001D7AAC">
        <w:rPr>
          <w:spacing w:val="-16"/>
          <w:sz w:val="24"/>
          <w:szCs w:val="24"/>
        </w:rPr>
        <w:t xml:space="preserve"> </w:t>
      </w:r>
      <w:r w:rsidRPr="001D7AAC">
        <w:rPr>
          <w:sz w:val="24"/>
          <w:szCs w:val="24"/>
        </w:rPr>
        <w:t>технологии,</w:t>
      </w:r>
      <w:r w:rsidRPr="001D7AAC">
        <w:rPr>
          <w:spacing w:val="-16"/>
          <w:sz w:val="24"/>
          <w:szCs w:val="24"/>
        </w:rPr>
        <w:t xml:space="preserve"> </w:t>
      </w:r>
      <w:r w:rsidRPr="001D7AAC">
        <w:rPr>
          <w:sz w:val="24"/>
          <w:szCs w:val="24"/>
        </w:rPr>
        <w:t>методы</w:t>
      </w:r>
      <w:r w:rsidRPr="001D7AAC">
        <w:rPr>
          <w:spacing w:val="-16"/>
          <w:sz w:val="24"/>
          <w:szCs w:val="24"/>
        </w:rPr>
        <w:t xml:space="preserve"> </w:t>
      </w:r>
      <w:r w:rsidRPr="001D7AAC">
        <w:rPr>
          <w:sz w:val="24"/>
          <w:szCs w:val="24"/>
        </w:rPr>
        <w:t>генной</w:t>
      </w:r>
      <w:r w:rsidRPr="001D7AAC">
        <w:rPr>
          <w:spacing w:val="39"/>
          <w:sz w:val="24"/>
          <w:szCs w:val="24"/>
        </w:rPr>
        <w:t xml:space="preserve"> </w:t>
      </w:r>
      <w:r w:rsidRPr="001D7AAC">
        <w:rPr>
          <w:spacing w:val="-2"/>
          <w:sz w:val="24"/>
          <w:szCs w:val="24"/>
        </w:rPr>
        <w:t>инженерии.</w:t>
      </w:r>
    </w:p>
    <w:p w14:paraId="64C9767E" w14:textId="77777777" w:rsidR="00566F6F" w:rsidRPr="001D7AAC" w:rsidRDefault="001D7AAC">
      <w:pPr>
        <w:pStyle w:val="a3"/>
        <w:spacing w:before="322" w:line="322" w:lineRule="exact"/>
        <w:ind w:left="823" w:firstLine="0"/>
        <w:jc w:val="left"/>
        <w:rPr>
          <w:sz w:val="24"/>
          <w:szCs w:val="24"/>
        </w:rPr>
      </w:pPr>
      <w:r w:rsidRPr="001D7AAC">
        <w:rPr>
          <w:sz w:val="24"/>
          <w:szCs w:val="24"/>
        </w:rPr>
        <w:t>Модуль</w:t>
      </w:r>
      <w:r w:rsidRPr="001D7AAC">
        <w:rPr>
          <w:spacing w:val="-14"/>
          <w:sz w:val="24"/>
          <w:szCs w:val="24"/>
        </w:rPr>
        <w:t xml:space="preserve"> </w:t>
      </w:r>
      <w:r w:rsidRPr="001D7AAC">
        <w:rPr>
          <w:sz w:val="24"/>
          <w:szCs w:val="24"/>
        </w:rPr>
        <w:t>«Технология</w:t>
      </w:r>
      <w:r w:rsidRPr="001D7AAC">
        <w:rPr>
          <w:spacing w:val="-14"/>
          <w:sz w:val="24"/>
          <w:szCs w:val="24"/>
        </w:rPr>
        <w:t xml:space="preserve"> </w:t>
      </w:r>
      <w:r w:rsidRPr="001D7AAC">
        <w:rPr>
          <w:sz w:val="24"/>
          <w:szCs w:val="24"/>
        </w:rPr>
        <w:t>обработки</w:t>
      </w:r>
      <w:r w:rsidRPr="001D7AAC">
        <w:rPr>
          <w:spacing w:val="-13"/>
          <w:sz w:val="24"/>
          <w:szCs w:val="24"/>
        </w:rPr>
        <w:t xml:space="preserve"> </w:t>
      </w:r>
      <w:r w:rsidRPr="001D7AAC">
        <w:rPr>
          <w:sz w:val="24"/>
          <w:szCs w:val="24"/>
        </w:rPr>
        <w:t>материалов</w:t>
      </w:r>
      <w:r w:rsidRPr="001D7AAC">
        <w:rPr>
          <w:spacing w:val="-14"/>
          <w:sz w:val="24"/>
          <w:szCs w:val="24"/>
        </w:rPr>
        <w:t xml:space="preserve"> </w:t>
      </w:r>
      <w:r w:rsidRPr="001D7AAC">
        <w:rPr>
          <w:sz w:val="24"/>
          <w:szCs w:val="24"/>
        </w:rPr>
        <w:t>и</w:t>
      </w:r>
      <w:r w:rsidRPr="001D7AAC">
        <w:rPr>
          <w:spacing w:val="-13"/>
          <w:sz w:val="24"/>
          <w:szCs w:val="24"/>
        </w:rPr>
        <w:t xml:space="preserve"> </w:t>
      </w:r>
      <w:r w:rsidRPr="001D7AAC">
        <w:rPr>
          <w:sz w:val="24"/>
          <w:szCs w:val="24"/>
        </w:rPr>
        <w:t>пищевых</w:t>
      </w:r>
      <w:r w:rsidRPr="001D7AAC">
        <w:rPr>
          <w:spacing w:val="-14"/>
          <w:sz w:val="24"/>
          <w:szCs w:val="24"/>
        </w:rPr>
        <w:t xml:space="preserve"> </w:t>
      </w:r>
      <w:r w:rsidRPr="001D7AAC">
        <w:rPr>
          <w:spacing w:val="-2"/>
          <w:sz w:val="24"/>
          <w:szCs w:val="24"/>
        </w:rPr>
        <w:t>продуктов»</w:t>
      </w:r>
    </w:p>
    <w:p w14:paraId="1FD3B33D" w14:textId="77777777" w:rsidR="00566F6F" w:rsidRPr="001D7AAC" w:rsidRDefault="001D7AAC">
      <w:pPr>
        <w:pStyle w:val="3"/>
        <w:spacing w:line="240" w:lineRule="auto"/>
        <w:jc w:val="left"/>
        <w:rPr>
          <w:sz w:val="24"/>
          <w:szCs w:val="24"/>
        </w:rPr>
      </w:pPr>
      <w:r w:rsidRPr="001D7AAC">
        <w:rPr>
          <w:sz w:val="24"/>
          <w:szCs w:val="24"/>
        </w:rPr>
        <w:t>5–6</w:t>
      </w:r>
      <w:r w:rsidRPr="001D7AAC">
        <w:rPr>
          <w:spacing w:val="-5"/>
          <w:sz w:val="24"/>
          <w:szCs w:val="24"/>
        </w:rPr>
        <w:t xml:space="preserve"> </w:t>
      </w:r>
      <w:r w:rsidRPr="001D7AAC">
        <w:rPr>
          <w:spacing w:val="-2"/>
          <w:sz w:val="24"/>
          <w:szCs w:val="24"/>
        </w:rPr>
        <w:t>классы:</w:t>
      </w:r>
    </w:p>
    <w:p w14:paraId="1790017B" w14:textId="77777777" w:rsidR="00566F6F" w:rsidRPr="001D7AAC" w:rsidRDefault="001D7AAC">
      <w:pPr>
        <w:pStyle w:val="a4"/>
        <w:numPr>
          <w:ilvl w:val="0"/>
          <w:numId w:val="37"/>
        </w:numPr>
        <w:tabs>
          <w:tab w:val="left" w:pos="1032"/>
          <w:tab w:val="left" w:pos="3283"/>
          <w:tab w:val="left" w:pos="5518"/>
          <w:tab w:val="left" w:pos="5961"/>
          <w:tab w:val="left" w:pos="8734"/>
        </w:tabs>
        <w:spacing w:before="1"/>
        <w:ind w:right="132" w:firstLine="709"/>
        <w:jc w:val="left"/>
        <w:rPr>
          <w:sz w:val="24"/>
          <w:szCs w:val="24"/>
        </w:rPr>
      </w:pPr>
      <w:r w:rsidRPr="001D7AAC">
        <w:rPr>
          <w:spacing w:val="-2"/>
          <w:sz w:val="24"/>
          <w:szCs w:val="24"/>
        </w:rPr>
        <w:lastRenderedPageBreak/>
        <w:t>характеризовать</w:t>
      </w:r>
      <w:r w:rsidRPr="001D7AAC">
        <w:rPr>
          <w:sz w:val="24"/>
          <w:szCs w:val="24"/>
        </w:rPr>
        <w:tab/>
      </w:r>
      <w:r w:rsidRPr="001D7AAC">
        <w:rPr>
          <w:spacing w:val="-2"/>
          <w:sz w:val="24"/>
          <w:szCs w:val="24"/>
        </w:rPr>
        <w:t>познавательную</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преобразовательную</w:t>
      </w:r>
      <w:r w:rsidRPr="001D7AAC">
        <w:rPr>
          <w:sz w:val="24"/>
          <w:szCs w:val="24"/>
        </w:rPr>
        <w:tab/>
      </w:r>
      <w:r w:rsidRPr="001D7AAC">
        <w:rPr>
          <w:spacing w:val="-2"/>
          <w:sz w:val="24"/>
          <w:szCs w:val="24"/>
        </w:rPr>
        <w:t>деятельность человека;</w:t>
      </w:r>
    </w:p>
    <w:p w14:paraId="25AC0904" w14:textId="77777777" w:rsidR="00566F6F" w:rsidRPr="001D7AAC" w:rsidRDefault="001D7AAC">
      <w:pPr>
        <w:pStyle w:val="a4"/>
        <w:numPr>
          <w:ilvl w:val="0"/>
          <w:numId w:val="37"/>
        </w:numPr>
        <w:tabs>
          <w:tab w:val="left" w:pos="1032"/>
        </w:tabs>
        <w:spacing w:before="68" w:line="322" w:lineRule="exact"/>
        <w:ind w:left="1032" w:hanging="209"/>
        <w:jc w:val="left"/>
        <w:rPr>
          <w:sz w:val="24"/>
          <w:szCs w:val="24"/>
        </w:rPr>
      </w:pPr>
      <w:r w:rsidRPr="001D7AAC">
        <w:rPr>
          <w:sz w:val="24"/>
          <w:szCs w:val="24"/>
        </w:rPr>
        <w:t>соблюдать</w:t>
      </w:r>
      <w:r w:rsidRPr="001D7AAC">
        <w:rPr>
          <w:spacing w:val="-12"/>
          <w:sz w:val="24"/>
          <w:szCs w:val="24"/>
        </w:rPr>
        <w:t xml:space="preserve"> </w:t>
      </w:r>
      <w:r w:rsidRPr="001D7AAC">
        <w:rPr>
          <w:sz w:val="24"/>
          <w:szCs w:val="24"/>
        </w:rPr>
        <w:t>правила</w:t>
      </w:r>
      <w:r w:rsidRPr="001D7AAC">
        <w:rPr>
          <w:spacing w:val="-10"/>
          <w:sz w:val="24"/>
          <w:szCs w:val="24"/>
        </w:rPr>
        <w:t xml:space="preserve"> </w:t>
      </w:r>
      <w:r w:rsidRPr="001D7AAC">
        <w:rPr>
          <w:spacing w:val="-2"/>
          <w:sz w:val="24"/>
          <w:szCs w:val="24"/>
        </w:rPr>
        <w:t>безопасности;</w:t>
      </w:r>
    </w:p>
    <w:p w14:paraId="53E29B12"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организовывать</w:t>
      </w:r>
      <w:r w:rsidRPr="001D7AAC">
        <w:rPr>
          <w:spacing w:val="-16"/>
          <w:sz w:val="24"/>
          <w:szCs w:val="24"/>
        </w:rPr>
        <w:t xml:space="preserve"> </w:t>
      </w:r>
      <w:r w:rsidRPr="001D7AAC">
        <w:rPr>
          <w:sz w:val="24"/>
          <w:szCs w:val="24"/>
        </w:rPr>
        <w:t>рабочее</w:t>
      </w:r>
      <w:r w:rsidRPr="001D7AAC">
        <w:rPr>
          <w:spacing w:val="-15"/>
          <w:sz w:val="24"/>
          <w:szCs w:val="24"/>
        </w:rPr>
        <w:t xml:space="preserve"> </w:t>
      </w:r>
      <w:r w:rsidRPr="001D7AAC">
        <w:rPr>
          <w:sz w:val="24"/>
          <w:szCs w:val="24"/>
        </w:rPr>
        <w:t>место</w:t>
      </w:r>
      <w:r w:rsidRPr="001D7AAC">
        <w:rPr>
          <w:spacing w:val="-14"/>
          <w:sz w:val="24"/>
          <w:szCs w:val="24"/>
        </w:rPr>
        <w:t xml:space="preserve"> </w:t>
      </w:r>
      <w:r w:rsidRPr="001D7AAC">
        <w:rPr>
          <w:sz w:val="24"/>
          <w:szCs w:val="24"/>
        </w:rPr>
        <w:t>в</w:t>
      </w:r>
      <w:r w:rsidRPr="001D7AAC">
        <w:rPr>
          <w:spacing w:val="-15"/>
          <w:sz w:val="24"/>
          <w:szCs w:val="24"/>
        </w:rPr>
        <w:t xml:space="preserve"> </w:t>
      </w:r>
      <w:r w:rsidRPr="001D7AAC">
        <w:rPr>
          <w:sz w:val="24"/>
          <w:szCs w:val="24"/>
        </w:rPr>
        <w:t>соответствии</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z w:val="24"/>
          <w:szCs w:val="24"/>
        </w:rPr>
        <w:t>требованиями</w:t>
      </w:r>
      <w:r w:rsidRPr="001D7AAC">
        <w:rPr>
          <w:spacing w:val="-15"/>
          <w:sz w:val="24"/>
          <w:szCs w:val="24"/>
        </w:rPr>
        <w:t xml:space="preserve"> </w:t>
      </w:r>
      <w:r w:rsidRPr="001D7AAC">
        <w:rPr>
          <w:spacing w:val="-2"/>
          <w:sz w:val="24"/>
          <w:szCs w:val="24"/>
        </w:rPr>
        <w:t>безопасности;</w:t>
      </w:r>
    </w:p>
    <w:p w14:paraId="3763D95B" w14:textId="77777777" w:rsidR="00566F6F" w:rsidRPr="001D7AAC" w:rsidRDefault="001D7AAC">
      <w:pPr>
        <w:pStyle w:val="a3"/>
        <w:jc w:val="left"/>
        <w:rPr>
          <w:sz w:val="24"/>
          <w:szCs w:val="24"/>
        </w:rPr>
      </w:pPr>
      <w:r w:rsidRPr="001D7AAC">
        <w:rPr>
          <w:sz w:val="24"/>
          <w:szCs w:val="24"/>
        </w:rPr>
        <w:t>–-</w:t>
      </w:r>
      <w:r w:rsidRPr="001D7AAC">
        <w:rPr>
          <w:spacing w:val="80"/>
          <w:sz w:val="24"/>
          <w:szCs w:val="24"/>
        </w:rPr>
        <w:t xml:space="preserve"> </w:t>
      </w:r>
      <w:r w:rsidRPr="001D7AAC">
        <w:rPr>
          <w:sz w:val="24"/>
          <w:szCs w:val="24"/>
        </w:rPr>
        <w:t>классифицировать</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характеризовать</w:t>
      </w:r>
      <w:r w:rsidRPr="001D7AAC">
        <w:rPr>
          <w:spacing w:val="80"/>
          <w:sz w:val="24"/>
          <w:szCs w:val="24"/>
        </w:rPr>
        <w:t xml:space="preserve"> </w:t>
      </w:r>
      <w:r w:rsidRPr="001D7AAC">
        <w:rPr>
          <w:sz w:val="24"/>
          <w:szCs w:val="24"/>
        </w:rPr>
        <w:t>инструменты,</w:t>
      </w:r>
      <w:r w:rsidRPr="001D7AAC">
        <w:rPr>
          <w:spacing w:val="80"/>
          <w:sz w:val="24"/>
          <w:szCs w:val="24"/>
        </w:rPr>
        <w:t xml:space="preserve"> </w:t>
      </w:r>
      <w:r w:rsidRPr="001D7AAC">
        <w:rPr>
          <w:sz w:val="24"/>
          <w:szCs w:val="24"/>
        </w:rPr>
        <w:t>приспособления</w:t>
      </w:r>
      <w:r w:rsidRPr="001D7AAC">
        <w:rPr>
          <w:spacing w:val="80"/>
          <w:sz w:val="24"/>
          <w:szCs w:val="24"/>
        </w:rPr>
        <w:t xml:space="preserve"> </w:t>
      </w:r>
      <w:r w:rsidRPr="001D7AAC">
        <w:rPr>
          <w:sz w:val="24"/>
          <w:szCs w:val="24"/>
        </w:rPr>
        <w:t>и</w:t>
      </w:r>
      <w:r w:rsidRPr="001D7AAC">
        <w:rPr>
          <w:spacing w:val="40"/>
          <w:sz w:val="24"/>
          <w:szCs w:val="24"/>
        </w:rPr>
        <w:t xml:space="preserve"> </w:t>
      </w:r>
      <w:r w:rsidRPr="001D7AAC">
        <w:rPr>
          <w:sz w:val="24"/>
          <w:szCs w:val="24"/>
        </w:rPr>
        <w:t>технологическое</w:t>
      </w:r>
      <w:r w:rsidRPr="001D7AAC">
        <w:rPr>
          <w:spacing w:val="40"/>
          <w:sz w:val="24"/>
          <w:szCs w:val="24"/>
        </w:rPr>
        <w:t xml:space="preserve"> </w:t>
      </w:r>
      <w:r w:rsidRPr="001D7AAC">
        <w:rPr>
          <w:sz w:val="24"/>
          <w:szCs w:val="24"/>
        </w:rPr>
        <w:t>оборудование;</w:t>
      </w:r>
    </w:p>
    <w:p w14:paraId="0C964D68" w14:textId="77777777" w:rsidR="00566F6F" w:rsidRPr="001D7AAC" w:rsidRDefault="001D7AAC">
      <w:pPr>
        <w:pStyle w:val="a4"/>
        <w:numPr>
          <w:ilvl w:val="0"/>
          <w:numId w:val="37"/>
        </w:numPr>
        <w:tabs>
          <w:tab w:val="left" w:pos="1032"/>
        </w:tabs>
        <w:ind w:right="131" w:firstLine="709"/>
        <w:jc w:val="left"/>
        <w:rPr>
          <w:sz w:val="24"/>
          <w:szCs w:val="24"/>
        </w:rPr>
      </w:pPr>
      <w:r w:rsidRPr="001D7AAC">
        <w:rPr>
          <w:sz w:val="24"/>
          <w:szCs w:val="24"/>
        </w:rPr>
        <w:t>активно</w:t>
      </w:r>
      <w:r w:rsidRPr="001D7AAC">
        <w:rPr>
          <w:spacing w:val="40"/>
          <w:sz w:val="24"/>
          <w:szCs w:val="24"/>
        </w:rPr>
        <w:t xml:space="preserve"> </w:t>
      </w:r>
      <w:r w:rsidRPr="001D7AAC">
        <w:rPr>
          <w:sz w:val="24"/>
          <w:szCs w:val="24"/>
        </w:rPr>
        <w:t>использовать</w:t>
      </w:r>
      <w:r w:rsidRPr="001D7AAC">
        <w:rPr>
          <w:spacing w:val="40"/>
          <w:sz w:val="24"/>
          <w:szCs w:val="24"/>
        </w:rPr>
        <w:t xml:space="preserve"> </w:t>
      </w:r>
      <w:r w:rsidRPr="001D7AAC">
        <w:rPr>
          <w:sz w:val="24"/>
          <w:szCs w:val="24"/>
        </w:rPr>
        <w:t>знания,</w:t>
      </w:r>
      <w:r w:rsidRPr="001D7AAC">
        <w:rPr>
          <w:spacing w:val="40"/>
          <w:sz w:val="24"/>
          <w:szCs w:val="24"/>
        </w:rPr>
        <w:t xml:space="preserve"> </w:t>
      </w:r>
      <w:r w:rsidRPr="001D7AAC">
        <w:rPr>
          <w:sz w:val="24"/>
          <w:szCs w:val="24"/>
        </w:rPr>
        <w:t>полученные</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изучении</w:t>
      </w:r>
      <w:r w:rsidRPr="001D7AAC">
        <w:rPr>
          <w:spacing w:val="40"/>
          <w:sz w:val="24"/>
          <w:szCs w:val="24"/>
        </w:rPr>
        <w:t xml:space="preserve"> </w:t>
      </w:r>
      <w:r w:rsidRPr="001D7AAC">
        <w:rPr>
          <w:sz w:val="24"/>
          <w:szCs w:val="24"/>
        </w:rPr>
        <w:t>других</w:t>
      </w:r>
      <w:r w:rsidRPr="001D7AAC">
        <w:rPr>
          <w:spacing w:val="40"/>
          <w:sz w:val="24"/>
          <w:szCs w:val="24"/>
        </w:rPr>
        <w:t xml:space="preserve"> </w:t>
      </w:r>
      <w:r w:rsidRPr="001D7AAC">
        <w:rPr>
          <w:sz w:val="24"/>
          <w:szCs w:val="24"/>
        </w:rPr>
        <w:t>учебных предметов, и сформированные универсальные</w:t>
      </w:r>
      <w:r w:rsidRPr="001D7AAC">
        <w:rPr>
          <w:spacing w:val="40"/>
          <w:sz w:val="24"/>
          <w:szCs w:val="24"/>
        </w:rPr>
        <w:t xml:space="preserve"> </w:t>
      </w:r>
      <w:r w:rsidRPr="001D7AAC">
        <w:rPr>
          <w:sz w:val="24"/>
          <w:szCs w:val="24"/>
        </w:rPr>
        <w:t>учебные действия;</w:t>
      </w:r>
    </w:p>
    <w:p w14:paraId="7D243DFC" w14:textId="77777777" w:rsidR="00566F6F" w:rsidRPr="001D7AAC" w:rsidRDefault="001D7AAC">
      <w:pPr>
        <w:pStyle w:val="a4"/>
        <w:numPr>
          <w:ilvl w:val="0"/>
          <w:numId w:val="37"/>
        </w:numPr>
        <w:tabs>
          <w:tab w:val="left" w:pos="1032"/>
          <w:tab w:val="left" w:pos="3100"/>
          <w:tab w:val="left" w:pos="5238"/>
          <w:tab w:val="left" w:pos="7670"/>
          <w:tab w:val="left" w:pos="8301"/>
        </w:tabs>
        <w:ind w:right="128" w:firstLine="709"/>
        <w:jc w:val="left"/>
        <w:rPr>
          <w:sz w:val="24"/>
          <w:szCs w:val="24"/>
        </w:rPr>
      </w:pPr>
      <w:r w:rsidRPr="001D7AAC">
        <w:rPr>
          <w:spacing w:val="-2"/>
          <w:sz w:val="24"/>
          <w:szCs w:val="24"/>
        </w:rPr>
        <w:t>использовать</w:t>
      </w:r>
      <w:r w:rsidRPr="001D7AAC">
        <w:rPr>
          <w:sz w:val="24"/>
          <w:szCs w:val="24"/>
        </w:rPr>
        <w:tab/>
      </w:r>
      <w:r w:rsidRPr="001D7AAC">
        <w:rPr>
          <w:spacing w:val="-2"/>
          <w:sz w:val="24"/>
          <w:szCs w:val="24"/>
        </w:rPr>
        <w:t>инструменты,</w:t>
      </w:r>
      <w:r w:rsidRPr="001D7AAC">
        <w:rPr>
          <w:sz w:val="24"/>
          <w:szCs w:val="24"/>
        </w:rPr>
        <w:tab/>
      </w:r>
      <w:r w:rsidRPr="001D7AAC">
        <w:rPr>
          <w:spacing w:val="-2"/>
          <w:sz w:val="24"/>
          <w:szCs w:val="24"/>
        </w:rPr>
        <w:t>приспособления</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технологическое оборудование;</w:t>
      </w:r>
    </w:p>
    <w:p w14:paraId="726AD704" w14:textId="77777777" w:rsidR="00566F6F" w:rsidRPr="001D7AAC" w:rsidRDefault="001D7AAC">
      <w:pPr>
        <w:pStyle w:val="a4"/>
        <w:numPr>
          <w:ilvl w:val="0"/>
          <w:numId w:val="37"/>
        </w:numPr>
        <w:tabs>
          <w:tab w:val="left" w:pos="1032"/>
          <w:tab w:val="left" w:pos="2688"/>
          <w:tab w:val="left" w:pos="5085"/>
          <w:tab w:val="left" w:pos="6591"/>
          <w:tab w:val="left" w:pos="7092"/>
          <w:tab w:val="left" w:pos="9409"/>
        </w:tabs>
        <w:ind w:right="131" w:firstLine="709"/>
        <w:jc w:val="left"/>
        <w:rPr>
          <w:sz w:val="24"/>
          <w:szCs w:val="24"/>
        </w:rPr>
      </w:pPr>
      <w:r w:rsidRPr="001D7AAC">
        <w:rPr>
          <w:spacing w:val="-2"/>
          <w:sz w:val="24"/>
          <w:szCs w:val="24"/>
        </w:rPr>
        <w:t>выполнять</w:t>
      </w:r>
      <w:r w:rsidRPr="001D7AAC">
        <w:rPr>
          <w:sz w:val="24"/>
          <w:szCs w:val="24"/>
        </w:rPr>
        <w:tab/>
      </w:r>
      <w:r w:rsidRPr="001D7AAC">
        <w:rPr>
          <w:spacing w:val="-2"/>
          <w:sz w:val="24"/>
          <w:szCs w:val="24"/>
        </w:rPr>
        <w:t>технологические</w:t>
      </w:r>
      <w:r w:rsidRPr="001D7AAC">
        <w:rPr>
          <w:sz w:val="24"/>
          <w:szCs w:val="24"/>
        </w:rPr>
        <w:tab/>
      </w:r>
      <w:r w:rsidRPr="001D7AAC">
        <w:rPr>
          <w:spacing w:val="-2"/>
          <w:sz w:val="24"/>
          <w:szCs w:val="24"/>
        </w:rPr>
        <w:t>операции</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использованием</w:t>
      </w:r>
      <w:r w:rsidRPr="001D7AAC">
        <w:rPr>
          <w:sz w:val="24"/>
          <w:szCs w:val="24"/>
        </w:rPr>
        <w:tab/>
      </w:r>
      <w:r w:rsidRPr="001D7AAC">
        <w:rPr>
          <w:spacing w:val="-2"/>
          <w:sz w:val="24"/>
          <w:szCs w:val="24"/>
        </w:rPr>
        <w:t xml:space="preserve">ручных </w:t>
      </w:r>
      <w:r w:rsidRPr="001D7AAC">
        <w:rPr>
          <w:sz w:val="24"/>
          <w:szCs w:val="24"/>
        </w:rPr>
        <w:t>инструментов, приспособлений, технологического оборудования;</w:t>
      </w:r>
    </w:p>
    <w:p w14:paraId="07C7B901" w14:textId="77777777" w:rsidR="00566F6F" w:rsidRPr="001D7AAC" w:rsidRDefault="001D7AAC">
      <w:pPr>
        <w:pStyle w:val="a4"/>
        <w:numPr>
          <w:ilvl w:val="0"/>
          <w:numId w:val="37"/>
        </w:numPr>
        <w:tabs>
          <w:tab w:val="left" w:pos="1032"/>
        </w:tabs>
        <w:spacing w:before="1"/>
        <w:ind w:right="129" w:firstLine="709"/>
        <w:jc w:val="left"/>
        <w:rPr>
          <w:sz w:val="24"/>
          <w:szCs w:val="24"/>
        </w:rPr>
      </w:pPr>
      <w:r w:rsidRPr="001D7AAC">
        <w:rPr>
          <w:sz w:val="24"/>
          <w:szCs w:val="24"/>
        </w:rPr>
        <w:t>получить возможность научиться использовать цифровые инструменты при изготовлении предметов из различных материалов;</w:t>
      </w:r>
    </w:p>
    <w:p w14:paraId="14111B48" w14:textId="77777777" w:rsidR="00566F6F" w:rsidRPr="001D7AAC" w:rsidRDefault="001D7AAC">
      <w:pPr>
        <w:pStyle w:val="a4"/>
        <w:numPr>
          <w:ilvl w:val="0"/>
          <w:numId w:val="37"/>
        </w:numPr>
        <w:tabs>
          <w:tab w:val="left" w:pos="1032"/>
          <w:tab w:val="left" w:pos="3509"/>
          <w:tab w:val="left" w:pos="6046"/>
          <w:tab w:val="left" w:pos="7694"/>
          <w:tab w:val="left" w:pos="9072"/>
        </w:tabs>
        <w:ind w:right="130" w:firstLine="709"/>
        <w:jc w:val="left"/>
        <w:rPr>
          <w:sz w:val="24"/>
          <w:szCs w:val="24"/>
        </w:rPr>
      </w:pPr>
      <w:r w:rsidRPr="001D7AAC">
        <w:rPr>
          <w:spacing w:val="-2"/>
          <w:sz w:val="24"/>
          <w:szCs w:val="24"/>
        </w:rPr>
        <w:t>характеризовать</w:t>
      </w:r>
      <w:r w:rsidRPr="001D7AAC">
        <w:rPr>
          <w:sz w:val="24"/>
          <w:szCs w:val="24"/>
        </w:rPr>
        <w:tab/>
      </w:r>
      <w:r w:rsidRPr="001D7AAC">
        <w:rPr>
          <w:spacing w:val="-2"/>
          <w:sz w:val="24"/>
          <w:szCs w:val="24"/>
        </w:rPr>
        <w:t>технологические</w:t>
      </w:r>
      <w:r w:rsidRPr="001D7AAC">
        <w:rPr>
          <w:sz w:val="24"/>
          <w:szCs w:val="24"/>
        </w:rPr>
        <w:tab/>
      </w:r>
      <w:r w:rsidRPr="001D7AAC">
        <w:rPr>
          <w:spacing w:val="-2"/>
          <w:sz w:val="24"/>
          <w:szCs w:val="24"/>
        </w:rPr>
        <w:t>операции</w:t>
      </w:r>
      <w:r w:rsidRPr="001D7AAC">
        <w:rPr>
          <w:sz w:val="24"/>
          <w:szCs w:val="24"/>
        </w:rPr>
        <w:tab/>
      </w:r>
      <w:r w:rsidRPr="001D7AAC">
        <w:rPr>
          <w:spacing w:val="-2"/>
          <w:sz w:val="24"/>
          <w:szCs w:val="24"/>
        </w:rPr>
        <w:t>ручной</w:t>
      </w:r>
      <w:r w:rsidRPr="001D7AAC">
        <w:rPr>
          <w:sz w:val="24"/>
          <w:szCs w:val="24"/>
        </w:rPr>
        <w:tab/>
      </w:r>
      <w:r w:rsidRPr="001D7AAC">
        <w:rPr>
          <w:spacing w:val="-2"/>
          <w:sz w:val="24"/>
          <w:szCs w:val="24"/>
        </w:rPr>
        <w:t xml:space="preserve">обработки </w:t>
      </w:r>
      <w:r w:rsidRPr="001D7AAC">
        <w:rPr>
          <w:sz w:val="24"/>
          <w:szCs w:val="24"/>
        </w:rPr>
        <w:t>конструкционных</w:t>
      </w:r>
      <w:r w:rsidRPr="001D7AAC">
        <w:rPr>
          <w:spacing w:val="40"/>
          <w:sz w:val="24"/>
          <w:szCs w:val="24"/>
        </w:rPr>
        <w:t xml:space="preserve"> </w:t>
      </w:r>
      <w:r w:rsidRPr="001D7AAC">
        <w:rPr>
          <w:sz w:val="24"/>
          <w:szCs w:val="24"/>
        </w:rPr>
        <w:t>материалов;</w:t>
      </w:r>
    </w:p>
    <w:p w14:paraId="6F504A4F"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применять</w:t>
      </w:r>
      <w:r w:rsidRPr="001D7AAC">
        <w:rPr>
          <w:spacing w:val="-17"/>
          <w:sz w:val="24"/>
          <w:szCs w:val="24"/>
        </w:rPr>
        <w:t xml:space="preserve"> </w:t>
      </w:r>
      <w:r w:rsidRPr="001D7AAC">
        <w:rPr>
          <w:sz w:val="24"/>
          <w:szCs w:val="24"/>
        </w:rPr>
        <w:t>ручные</w:t>
      </w:r>
      <w:r w:rsidRPr="001D7AAC">
        <w:rPr>
          <w:spacing w:val="-16"/>
          <w:sz w:val="24"/>
          <w:szCs w:val="24"/>
        </w:rPr>
        <w:t xml:space="preserve"> </w:t>
      </w:r>
      <w:r w:rsidRPr="001D7AAC">
        <w:rPr>
          <w:sz w:val="24"/>
          <w:szCs w:val="24"/>
        </w:rPr>
        <w:t>технологии</w:t>
      </w:r>
      <w:r w:rsidRPr="001D7AAC">
        <w:rPr>
          <w:spacing w:val="-16"/>
          <w:sz w:val="24"/>
          <w:szCs w:val="24"/>
        </w:rPr>
        <w:t xml:space="preserve"> </w:t>
      </w:r>
      <w:r w:rsidRPr="001D7AAC">
        <w:rPr>
          <w:sz w:val="24"/>
          <w:szCs w:val="24"/>
        </w:rPr>
        <w:t>обработки</w:t>
      </w:r>
      <w:r w:rsidRPr="001D7AAC">
        <w:rPr>
          <w:spacing w:val="-16"/>
          <w:sz w:val="24"/>
          <w:szCs w:val="24"/>
        </w:rPr>
        <w:t xml:space="preserve"> </w:t>
      </w:r>
      <w:r w:rsidRPr="001D7AAC">
        <w:rPr>
          <w:sz w:val="24"/>
          <w:szCs w:val="24"/>
        </w:rPr>
        <w:t>конструкционных</w:t>
      </w:r>
      <w:r w:rsidRPr="001D7AAC">
        <w:rPr>
          <w:spacing w:val="-16"/>
          <w:sz w:val="24"/>
          <w:szCs w:val="24"/>
        </w:rPr>
        <w:t xml:space="preserve"> </w:t>
      </w:r>
      <w:r w:rsidRPr="001D7AAC">
        <w:rPr>
          <w:spacing w:val="-2"/>
          <w:sz w:val="24"/>
          <w:szCs w:val="24"/>
        </w:rPr>
        <w:t>материалов;</w:t>
      </w:r>
    </w:p>
    <w:p w14:paraId="763F9888"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правильно</w:t>
      </w:r>
      <w:r w:rsidRPr="001D7AAC">
        <w:rPr>
          <w:spacing w:val="-15"/>
          <w:sz w:val="24"/>
          <w:szCs w:val="24"/>
        </w:rPr>
        <w:t xml:space="preserve"> </w:t>
      </w:r>
      <w:r w:rsidRPr="001D7AAC">
        <w:rPr>
          <w:sz w:val="24"/>
          <w:szCs w:val="24"/>
        </w:rPr>
        <w:t>хранить</w:t>
      </w:r>
      <w:r w:rsidRPr="001D7AAC">
        <w:rPr>
          <w:spacing w:val="-15"/>
          <w:sz w:val="24"/>
          <w:szCs w:val="24"/>
        </w:rPr>
        <w:t xml:space="preserve"> </w:t>
      </w:r>
      <w:r w:rsidRPr="001D7AAC">
        <w:rPr>
          <w:sz w:val="24"/>
          <w:szCs w:val="24"/>
        </w:rPr>
        <w:t>пищевые</w:t>
      </w:r>
      <w:r w:rsidRPr="001D7AAC">
        <w:rPr>
          <w:spacing w:val="-15"/>
          <w:sz w:val="24"/>
          <w:szCs w:val="24"/>
        </w:rPr>
        <w:t xml:space="preserve"> </w:t>
      </w:r>
      <w:r w:rsidRPr="001D7AAC">
        <w:rPr>
          <w:spacing w:val="-2"/>
          <w:sz w:val="24"/>
          <w:szCs w:val="24"/>
        </w:rPr>
        <w:t>продукты;</w:t>
      </w:r>
    </w:p>
    <w:p w14:paraId="00CB7F8A" w14:textId="77777777" w:rsidR="00566F6F" w:rsidRPr="001D7AAC" w:rsidRDefault="001D7AAC">
      <w:pPr>
        <w:pStyle w:val="a4"/>
        <w:numPr>
          <w:ilvl w:val="0"/>
          <w:numId w:val="37"/>
        </w:numPr>
        <w:tabs>
          <w:tab w:val="left" w:pos="1032"/>
        </w:tabs>
        <w:ind w:right="130" w:firstLine="709"/>
        <w:jc w:val="left"/>
        <w:rPr>
          <w:sz w:val="24"/>
          <w:szCs w:val="24"/>
        </w:rPr>
      </w:pPr>
      <w:r w:rsidRPr="001D7AAC">
        <w:rPr>
          <w:sz w:val="24"/>
          <w:szCs w:val="24"/>
        </w:rPr>
        <w:t>осуществлять</w:t>
      </w:r>
      <w:r w:rsidRPr="001D7AAC">
        <w:rPr>
          <w:spacing w:val="40"/>
          <w:sz w:val="24"/>
          <w:szCs w:val="24"/>
        </w:rPr>
        <w:t xml:space="preserve"> </w:t>
      </w:r>
      <w:r w:rsidRPr="001D7AAC">
        <w:rPr>
          <w:sz w:val="24"/>
          <w:szCs w:val="24"/>
        </w:rPr>
        <w:t>механическую</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тепловую</w:t>
      </w:r>
      <w:r w:rsidRPr="001D7AAC">
        <w:rPr>
          <w:spacing w:val="40"/>
          <w:sz w:val="24"/>
          <w:szCs w:val="24"/>
        </w:rPr>
        <w:t xml:space="preserve"> </w:t>
      </w:r>
      <w:r w:rsidRPr="001D7AAC">
        <w:rPr>
          <w:sz w:val="24"/>
          <w:szCs w:val="24"/>
        </w:rPr>
        <w:t>обработку</w:t>
      </w:r>
      <w:r w:rsidRPr="001D7AAC">
        <w:rPr>
          <w:spacing w:val="40"/>
          <w:sz w:val="24"/>
          <w:szCs w:val="24"/>
        </w:rPr>
        <w:t xml:space="preserve"> </w:t>
      </w:r>
      <w:r w:rsidRPr="001D7AAC">
        <w:rPr>
          <w:sz w:val="24"/>
          <w:szCs w:val="24"/>
        </w:rPr>
        <w:t>пищевых</w:t>
      </w:r>
      <w:r w:rsidRPr="001D7AAC">
        <w:rPr>
          <w:spacing w:val="40"/>
          <w:sz w:val="24"/>
          <w:szCs w:val="24"/>
        </w:rPr>
        <w:t xml:space="preserve"> </w:t>
      </w:r>
      <w:r w:rsidRPr="001D7AAC">
        <w:rPr>
          <w:sz w:val="24"/>
          <w:szCs w:val="24"/>
        </w:rPr>
        <w:t>продуктов,</w:t>
      </w:r>
      <w:r w:rsidRPr="001D7AAC">
        <w:rPr>
          <w:spacing w:val="40"/>
          <w:sz w:val="24"/>
          <w:szCs w:val="24"/>
        </w:rPr>
        <w:t xml:space="preserve"> </w:t>
      </w:r>
      <w:r w:rsidRPr="001D7AAC">
        <w:rPr>
          <w:sz w:val="24"/>
          <w:szCs w:val="24"/>
        </w:rPr>
        <w:t>сохраняя</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пищевую ценность;</w:t>
      </w:r>
    </w:p>
    <w:p w14:paraId="19E8746D"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выбирать</w:t>
      </w:r>
      <w:r w:rsidRPr="001D7AAC">
        <w:rPr>
          <w:spacing w:val="-14"/>
          <w:sz w:val="24"/>
          <w:szCs w:val="24"/>
        </w:rPr>
        <w:t xml:space="preserve"> </w:t>
      </w:r>
      <w:r w:rsidRPr="001D7AAC">
        <w:rPr>
          <w:sz w:val="24"/>
          <w:szCs w:val="24"/>
        </w:rPr>
        <w:t>продукты,</w:t>
      </w:r>
      <w:r w:rsidRPr="001D7AAC">
        <w:rPr>
          <w:spacing w:val="-13"/>
          <w:sz w:val="24"/>
          <w:szCs w:val="24"/>
        </w:rPr>
        <w:t xml:space="preserve"> </w:t>
      </w:r>
      <w:r w:rsidRPr="001D7AAC">
        <w:rPr>
          <w:sz w:val="24"/>
          <w:szCs w:val="24"/>
        </w:rPr>
        <w:t>инструменты</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z w:val="24"/>
          <w:szCs w:val="24"/>
        </w:rPr>
        <w:t>оборудование</w:t>
      </w:r>
      <w:r w:rsidRPr="001D7AAC">
        <w:rPr>
          <w:spacing w:val="-14"/>
          <w:sz w:val="24"/>
          <w:szCs w:val="24"/>
        </w:rPr>
        <w:t xml:space="preserve"> </w:t>
      </w:r>
      <w:r w:rsidRPr="001D7AAC">
        <w:rPr>
          <w:sz w:val="24"/>
          <w:szCs w:val="24"/>
        </w:rPr>
        <w:t>для</w:t>
      </w:r>
      <w:r w:rsidRPr="001D7AAC">
        <w:rPr>
          <w:spacing w:val="-13"/>
          <w:sz w:val="24"/>
          <w:szCs w:val="24"/>
        </w:rPr>
        <w:t xml:space="preserve"> </w:t>
      </w:r>
      <w:r w:rsidRPr="001D7AAC">
        <w:rPr>
          <w:sz w:val="24"/>
          <w:szCs w:val="24"/>
        </w:rPr>
        <w:t>приготовления</w:t>
      </w:r>
      <w:r w:rsidRPr="001D7AAC">
        <w:rPr>
          <w:spacing w:val="-13"/>
          <w:sz w:val="24"/>
          <w:szCs w:val="24"/>
        </w:rPr>
        <w:t xml:space="preserve"> </w:t>
      </w:r>
      <w:r w:rsidRPr="001D7AAC">
        <w:rPr>
          <w:spacing w:val="-2"/>
          <w:sz w:val="24"/>
          <w:szCs w:val="24"/>
        </w:rPr>
        <w:t>блюда;</w:t>
      </w:r>
    </w:p>
    <w:p w14:paraId="05C74248"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осуществлять</w:t>
      </w:r>
      <w:r w:rsidRPr="001D7AAC">
        <w:rPr>
          <w:spacing w:val="-17"/>
          <w:sz w:val="24"/>
          <w:szCs w:val="24"/>
        </w:rPr>
        <w:t xml:space="preserve"> </w:t>
      </w:r>
      <w:r w:rsidRPr="001D7AAC">
        <w:rPr>
          <w:sz w:val="24"/>
          <w:szCs w:val="24"/>
        </w:rPr>
        <w:t>доступными</w:t>
      </w:r>
      <w:r w:rsidRPr="001D7AAC">
        <w:rPr>
          <w:spacing w:val="-16"/>
          <w:sz w:val="24"/>
          <w:szCs w:val="24"/>
        </w:rPr>
        <w:t xml:space="preserve"> </w:t>
      </w:r>
      <w:r w:rsidRPr="001D7AAC">
        <w:rPr>
          <w:sz w:val="24"/>
          <w:szCs w:val="24"/>
        </w:rPr>
        <w:t>средствами</w:t>
      </w:r>
      <w:r w:rsidRPr="001D7AAC">
        <w:rPr>
          <w:spacing w:val="-16"/>
          <w:sz w:val="24"/>
          <w:szCs w:val="24"/>
        </w:rPr>
        <w:t xml:space="preserve"> </w:t>
      </w:r>
      <w:r w:rsidRPr="001D7AAC">
        <w:rPr>
          <w:sz w:val="24"/>
          <w:szCs w:val="24"/>
        </w:rPr>
        <w:t>контроль</w:t>
      </w:r>
      <w:r w:rsidRPr="001D7AAC">
        <w:rPr>
          <w:spacing w:val="-16"/>
          <w:sz w:val="24"/>
          <w:szCs w:val="24"/>
        </w:rPr>
        <w:t xml:space="preserve"> </w:t>
      </w:r>
      <w:r w:rsidRPr="001D7AAC">
        <w:rPr>
          <w:sz w:val="24"/>
          <w:szCs w:val="24"/>
        </w:rPr>
        <w:t>качества</w:t>
      </w:r>
      <w:r w:rsidRPr="001D7AAC">
        <w:rPr>
          <w:spacing w:val="-15"/>
          <w:sz w:val="24"/>
          <w:szCs w:val="24"/>
        </w:rPr>
        <w:t xml:space="preserve"> </w:t>
      </w:r>
      <w:r w:rsidRPr="001D7AAC">
        <w:rPr>
          <w:spacing w:val="-2"/>
          <w:sz w:val="24"/>
          <w:szCs w:val="24"/>
        </w:rPr>
        <w:t>блюда;</w:t>
      </w:r>
    </w:p>
    <w:p w14:paraId="48468A7A" w14:textId="77777777" w:rsidR="00566F6F" w:rsidRPr="001D7AAC" w:rsidRDefault="001D7AAC">
      <w:pPr>
        <w:pStyle w:val="a4"/>
        <w:numPr>
          <w:ilvl w:val="0"/>
          <w:numId w:val="37"/>
        </w:numPr>
        <w:tabs>
          <w:tab w:val="left" w:pos="1032"/>
          <w:tab w:val="left" w:pos="3058"/>
          <w:tab w:val="left" w:pos="4413"/>
          <w:tab w:val="left" w:pos="6050"/>
          <w:tab w:val="left" w:pos="6452"/>
          <w:tab w:val="left" w:pos="8668"/>
        </w:tabs>
        <w:ind w:right="128" w:firstLine="709"/>
        <w:jc w:val="left"/>
        <w:rPr>
          <w:sz w:val="24"/>
          <w:szCs w:val="24"/>
        </w:rPr>
      </w:pPr>
      <w:r w:rsidRPr="001D7AAC">
        <w:rPr>
          <w:spacing w:val="-2"/>
          <w:sz w:val="24"/>
          <w:szCs w:val="24"/>
        </w:rPr>
        <w:t>проектировать</w:t>
      </w:r>
      <w:r w:rsidRPr="001D7AAC">
        <w:rPr>
          <w:sz w:val="24"/>
          <w:szCs w:val="24"/>
        </w:rPr>
        <w:tab/>
      </w:r>
      <w:r w:rsidRPr="001D7AAC">
        <w:rPr>
          <w:spacing w:val="-2"/>
          <w:sz w:val="24"/>
          <w:szCs w:val="24"/>
        </w:rPr>
        <w:t>интерьер</w:t>
      </w:r>
      <w:r w:rsidRPr="001D7AAC">
        <w:rPr>
          <w:sz w:val="24"/>
          <w:szCs w:val="24"/>
        </w:rPr>
        <w:tab/>
      </w:r>
      <w:r w:rsidRPr="001D7AAC">
        <w:rPr>
          <w:spacing w:val="-2"/>
          <w:sz w:val="24"/>
          <w:szCs w:val="24"/>
        </w:rPr>
        <w:t>помещения</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использованием</w:t>
      </w:r>
      <w:r w:rsidRPr="001D7AAC">
        <w:rPr>
          <w:sz w:val="24"/>
          <w:szCs w:val="24"/>
        </w:rPr>
        <w:tab/>
      </w:r>
      <w:r w:rsidRPr="001D7AAC">
        <w:rPr>
          <w:spacing w:val="-2"/>
          <w:sz w:val="24"/>
          <w:szCs w:val="24"/>
        </w:rPr>
        <w:t>программных сервисов;</w:t>
      </w:r>
    </w:p>
    <w:p w14:paraId="553B42FF" w14:textId="77777777" w:rsidR="00566F6F" w:rsidRPr="001D7AAC" w:rsidRDefault="001D7AAC">
      <w:pPr>
        <w:pStyle w:val="a4"/>
        <w:numPr>
          <w:ilvl w:val="0"/>
          <w:numId w:val="37"/>
        </w:numPr>
        <w:tabs>
          <w:tab w:val="left" w:pos="1032"/>
        </w:tabs>
        <w:ind w:right="130" w:firstLine="709"/>
        <w:jc w:val="left"/>
        <w:rPr>
          <w:sz w:val="24"/>
          <w:szCs w:val="24"/>
        </w:rPr>
      </w:pPr>
      <w:r w:rsidRPr="001D7AAC">
        <w:rPr>
          <w:sz w:val="24"/>
          <w:szCs w:val="24"/>
        </w:rPr>
        <w:t>составлять последовательность выполнения технологических</w:t>
      </w:r>
      <w:r w:rsidRPr="001D7AAC">
        <w:rPr>
          <w:spacing w:val="40"/>
          <w:sz w:val="24"/>
          <w:szCs w:val="24"/>
        </w:rPr>
        <w:t xml:space="preserve"> </w:t>
      </w:r>
      <w:r w:rsidRPr="001D7AAC">
        <w:rPr>
          <w:sz w:val="24"/>
          <w:szCs w:val="24"/>
        </w:rPr>
        <w:t>операций</w:t>
      </w:r>
      <w:r w:rsidRPr="001D7AAC">
        <w:rPr>
          <w:spacing w:val="40"/>
          <w:sz w:val="24"/>
          <w:szCs w:val="24"/>
        </w:rPr>
        <w:t xml:space="preserve"> </w:t>
      </w:r>
      <w:r w:rsidRPr="001D7AAC">
        <w:rPr>
          <w:sz w:val="24"/>
          <w:szCs w:val="24"/>
        </w:rPr>
        <w:t>для изготовления</w:t>
      </w:r>
      <w:r w:rsidRPr="001D7AAC">
        <w:rPr>
          <w:spacing w:val="40"/>
          <w:sz w:val="24"/>
          <w:szCs w:val="24"/>
        </w:rPr>
        <w:t xml:space="preserve"> </w:t>
      </w:r>
      <w:r w:rsidRPr="001D7AAC">
        <w:rPr>
          <w:sz w:val="24"/>
          <w:szCs w:val="24"/>
        </w:rPr>
        <w:t>швейных изделий;</w:t>
      </w:r>
    </w:p>
    <w:p w14:paraId="5D861C88"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строить</w:t>
      </w:r>
      <w:r w:rsidRPr="001D7AAC">
        <w:rPr>
          <w:spacing w:val="-13"/>
          <w:sz w:val="24"/>
          <w:szCs w:val="24"/>
        </w:rPr>
        <w:t xml:space="preserve"> </w:t>
      </w:r>
      <w:r w:rsidRPr="001D7AAC">
        <w:rPr>
          <w:sz w:val="24"/>
          <w:szCs w:val="24"/>
        </w:rPr>
        <w:t>чертежи</w:t>
      </w:r>
      <w:r w:rsidRPr="001D7AAC">
        <w:rPr>
          <w:spacing w:val="-12"/>
          <w:sz w:val="24"/>
          <w:szCs w:val="24"/>
        </w:rPr>
        <w:t xml:space="preserve"> </w:t>
      </w:r>
      <w:r w:rsidRPr="001D7AAC">
        <w:rPr>
          <w:sz w:val="24"/>
          <w:szCs w:val="24"/>
        </w:rPr>
        <w:t>простых</w:t>
      </w:r>
      <w:r w:rsidRPr="001D7AAC">
        <w:rPr>
          <w:spacing w:val="-11"/>
          <w:sz w:val="24"/>
          <w:szCs w:val="24"/>
        </w:rPr>
        <w:t xml:space="preserve"> </w:t>
      </w:r>
      <w:r w:rsidRPr="001D7AAC">
        <w:rPr>
          <w:sz w:val="24"/>
          <w:szCs w:val="24"/>
        </w:rPr>
        <w:t>швейных</w:t>
      </w:r>
      <w:r w:rsidRPr="001D7AAC">
        <w:rPr>
          <w:spacing w:val="-13"/>
          <w:sz w:val="24"/>
          <w:szCs w:val="24"/>
        </w:rPr>
        <w:t xml:space="preserve"> </w:t>
      </w:r>
      <w:r w:rsidRPr="001D7AAC">
        <w:rPr>
          <w:spacing w:val="-2"/>
          <w:sz w:val="24"/>
          <w:szCs w:val="24"/>
        </w:rPr>
        <w:t>изделий;</w:t>
      </w:r>
    </w:p>
    <w:p w14:paraId="7D017CD2" w14:textId="77777777" w:rsidR="00566F6F" w:rsidRPr="001D7AAC" w:rsidRDefault="001D7AAC">
      <w:pPr>
        <w:pStyle w:val="a4"/>
        <w:numPr>
          <w:ilvl w:val="0"/>
          <w:numId w:val="37"/>
        </w:numPr>
        <w:tabs>
          <w:tab w:val="left" w:pos="1032"/>
          <w:tab w:val="left" w:pos="2414"/>
          <w:tab w:val="left" w:pos="4027"/>
          <w:tab w:val="left" w:pos="5869"/>
          <w:tab w:val="left" w:pos="6273"/>
          <w:tab w:val="left" w:pos="8192"/>
          <w:tab w:val="left" w:pos="8857"/>
        </w:tabs>
        <w:ind w:right="130" w:firstLine="709"/>
        <w:jc w:val="left"/>
        <w:rPr>
          <w:sz w:val="24"/>
          <w:szCs w:val="24"/>
        </w:rPr>
      </w:pPr>
      <w:r w:rsidRPr="001D7AAC">
        <w:rPr>
          <w:spacing w:val="-2"/>
          <w:sz w:val="24"/>
          <w:szCs w:val="24"/>
        </w:rPr>
        <w:t>выбирать</w:t>
      </w:r>
      <w:r w:rsidRPr="001D7AAC">
        <w:rPr>
          <w:sz w:val="24"/>
          <w:szCs w:val="24"/>
        </w:rPr>
        <w:tab/>
      </w:r>
      <w:r w:rsidRPr="001D7AAC">
        <w:rPr>
          <w:spacing w:val="-2"/>
          <w:sz w:val="24"/>
          <w:szCs w:val="24"/>
        </w:rPr>
        <w:t>материалы,</w:t>
      </w:r>
      <w:r w:rsidRPr="001D7AAC">
        <w:rPr>
          <w:sz w:val="24"/>
          <w:szCs w:val="24"/>
        </w:rPr>
        <w:tab/>
      </w:r>
      <w:r w:rsidRPr="001D7AAC">
        <w:rPr>
          <w:spacing w:val="-2"/>
          <w:sz w:val="24"/>
          <w:szCs w:val="24"/>
        </w:rPr>
        <w:t>инструменты</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оборудование</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 xml:space="preserve">выполнения </w:t>
      </w:r>
      <w:r w:rsidRPr="001D7AAC">
        <w:rPr>
          <w:sz w:val="24"/>
          <w:szCs w:val="24"/>
        </w:rPr>
        <w:t>швейных работ;</w:t>
      </w:r>
    </w:p>
    <w:p w14:paraId="3D1E8850" w14:textId="77777777" w:rsidR="00566F6F" w:rsidRPr="001D7AAC" w:rsidRDefault="001D7AAC">
      <w:pPr>
        <w:pStyle w:val="a4"/>
        <w:numPr>
          <w:ilvl w:val="0"/>
          <w:numId w:val="37"/>
        </w:numPr>
        <w:tabs>
          <w:tab w:val="left" w:pos="1032"/>
        </w:tabs>
        <w:spacing w:before="1" w:line="322" w:lineRule="exact"/>
        <w:ind w:left="1032" w:hanging="209"/>
        <w:jc w:val="left"/>
        <w:rPr>
          <w:sz w:val="24"/>
          <w:szCs w:val="24"/>
        </w:rPr>
      </w:pPr>
      <w:r w:rsidRPr="001D7AAC">
        <w:rPr>
          <w:sz w:val="24"/>
          <w:szCs w:val="24"/>
        </w:rPr>
        <w:t>выполнять</w:t>
      </w:r>
      <w:r w:rsidRPr="001D7AAC">
        <w:rPr>
          <w:spacing w:val="49"/>
          <w:sz w:val="24"/>
          <w:szCs w:val="24"/>
        </w:rPr>
        <w:t xml:space="preserve"> </w:t>
      </w:r>
      <w:r w:rsidRPr="001D7AAC">
        <w:rPr>
          <w:sz w:val="24"/>
          <w:szCs w:val="24"/>
        </w:rPr>
        <w:t>художественное</w:t>
      </w:r>
      <w:r w:rsidRPr="001D7AAC">
        <w:rPr>
          <w:spacing w:val="51"/>
          <w:sz w:val="24"/>
          <w:szCs w:val="24"/>
        </w:rPr>
        <w:t xml:space="preserve"> </w:t>
      </w:r>
      <w:r w:rsidRPr="001D7AAC">
        <w:rPr>
          <w:sz w:val="24"/>
          <w:szCs w:val="24"/>
        </w:rPr>
        <w:t>оформление</w:t>
      </w:r>
      <w:r w:rsidRPr="001D7AAC">
        <w:rPr>
          <w:spacing w:val="49"/>
          <w:sz w:val="24"/>
          <w:szCs w:val="24"/>
        </w:rPr>
        <w:t xml:space="preserve"> </w:t>
      </w:r>
      <w:r w:rsidRPr="001D7AAC">
        <w:rPr>
          <w:sz w:val="24"/>
          <w:szCs w:val="24"/>
        </w:rPr>
        <w:t>швейных</w:t>
      </w:r>
      <w:r w:rsidRPr="001D7AAC">
        <w:rPr>
          <w:spacing w:val="-9"/>
          <w:sz w:val="24"/>
          <w:szCs w:val="24"/>
        </w:rPr>
        <w:t xml:space="preserve"> </w:t>
      </w:r>
      <w:r w:rsidRPr="001D7AAC">
        <w:rPr>
          <w:spacing w:val="-2"/>
          <w:sz w:val="24"/>
          <w:szCs w:val="24"/>
        </w:rPr>
        <w:t>изделий;</w:t>
      </w:r>
    </w:p>
    <w:p w14:paraId="57604100" w14:textId="77777777" w:rsidR="00566F6F" w:rsidRPr="001D7AAC" w:rsidRDefault="001D7AAC">
      <w:pPr>
        <w:pStyle w:val="a4"/>
        <w:numPr>
          <w:ilvl w:val="0"/>
          <w:numId w:val="37"/>
        </w:numPr>
        <w:tabs>
          <w:tab w:val="left" w:pos="1101"/>
        </w:tabs>
        <w:ind w:left="1101" w:hanging="278"/>
        <w:jc w:val="left"/>
        <w:rPr>
          <w:sz w:val="24"/>
          <w:szCs w:val="24"/>
        </w:rPr>
      </w:pPr>
      <w:r w:rsidRPr="001D7AAC">
        <w:rPr>
          <w:sz w:val="24"/>
          <w:szCs w:val="24"/>
        </w:rPr>
        <w:t>выделять</w:t>
      </w:r>
      <w:r w:rsidRPr="001D7AAC">
        <w:rPr>
          <w:spacing w:val="51"/>
          <w:sz w:val="24"/>
          <w:szCs w:val="24"/>
        </w:rPr>
        <w:t xml:space="preserve"> </w:t>
      </w:r>
      <w:r w:rsidRPr="001D7AAC">
        <w:rPr>
          <w:sz w:val="24"/>
          <w:szCs w:val="24"/>
        </w:rPr>
        <w:t>свойства</w:t>
      </w:r>
      <w:r w:rsidRPr="001D7AAC">
        <w:rPr>
          <w:spacing w:val="-9"/>
          <w:sz w:val="24"/>
          <w:szCs w:val="24"/>
        </w:rPr>
        <w:t xml:space="preserve"> </w:t>
      </w:r>
      <w:r w:rsidRPr="001D7AAC">
        <w:rPr>
          <w:spacing w:val="-2"/>
          <w:sz w:val="24"/>
          <w:szCs w:val="24"/>
        </w:rPr>
        <w:t>наноструктур;</w:t>
      </w:r>
    </w:p>
    <w:p w14:paraId="22AA71F9"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приводить</w:t>
      </w:r>
      <w:r w:rsidRPr="001D7AAC">
        <w:rPr>
          <w:spacing w:val="-13"/>
          <w:sz w:val="24"/>
          <w:szCs w:val="24"/>
        </w:rPr>
        <w:t xml:space="preserve"> </w:t>
      </w:r>
      <w:r w:rsidRPr="001D7AAC">
        <w:rPr>
          <w:sz w:val="24"/>
          <w:szCs w:val="24"/>
        </w:rPr>
        <w:t>примеры</w:t>
      </w:r>
      <w:r w:rsidRPr="001D7AAC">
        <w:rPr>
          <w:spacing w:val="-12"/>
          <w:sz w:val="24"/>
          <w:szCs w:val="24"/>
        </w:rPr>
        <w:t xml:space="preserve"> </w:t>
      </w:r>
      <w:r w:rsidRPr="001D7AAC">
        <w:rPr>
          <w:sz w:val="24"/>
          <w:szCs w:val="24"/>
        </w:rPr>
        <w:t>наноструктур,</w:t>
      </w:r>
      <w:r w:rsidRPr="001D7AAC">
        <w:rPr>
          <w:spacing w:val="-13"/>
          <w:sz w:val="24"/>
          <w:szCs w:val="24"/>
        </w:rPr>
        <w:t xml:space="preserve"> </w:t>
      </w:r>
      <w:r w:rsidRPr="001D7AAC">
        <w:rPr>
          <w:sz w:val="24"/>
          <w:szCs w:val="24"/>
        </w:rPr>
        <w:t>их</w:t>
      </w:r>
      <w:r w:rsidRPr="001D7AAC">
        <w:rPr>
          <w:spacing w:val="-12"/>
          <w:sz w:val="24"/>
          <w:szCs w:val="24"/>
        </w:rPr>
        <w:t xml:space="preserve"> </w:t>
      </w:r>
      <w:r w:rsidRPr="001D7AAC">
        <w:rPr>
          <w:sz w:val="24"/>
          <w:szCs w:val="24"/>
        </w:rPr>
        <w:t>использования</w:t>
      </w:r>
      <w:r w:rsidRPr="001D7AAC">
        <w:rPr>
          <w:spacing w:val="-12"/>
          <w:sz w:val="24"/>
          <w:szCs w:val="24"/>
        </w:rPr>
        <w:t xml:space="preserve"> </w:t>
      </w:r>
      <w:r w:rsidRPr="001D7AAC">
        <w:rPr>
          <w:sz w:val="24"/>
          <w:szCs w:val="24"/>
        </w:rPr>
        <w:t>в</w:t>
      </w:r>
      <w:r w:rsidRPr="001D7AAC">
        <w:rPr>
          <w:spacing w:val="-13"/>
          <w:sz w:val="24"/>
          <w:szCs w:val="24"/>
        </w:rPr>
        <w:t xml:space="preserve"> </w:t>
      </w:r>
      <w:r w:rsidRPr="001D7AAC">
        <w:rPr>
          <w:spacing w:val="-2"/>
          <w:sz w:val="24"/>
          <w:szCs w:val="24"/>
        </w:rPr>
        <w:t>технологиях;</w:t>
      </w:r>
    </w:p>
    <w:p w14:paraId="7FE3102E" w14:textId="77777777" w:rsidR="00566F6F" w:rsidRPr="001D7AAC" w:rsidRDefault="001D7AAC">
      <w:pPr>
        <w:pStyle w:val="a4"/>
        <w:numPr>
          <w:ilvl w:val="0"/>
          <w:numId w:val="37"/>
        </w:numPr>
        <w:tabs>
          <w:tab w:val="left" w:pos="1032"/>
          <w:tab w:val="left" w:pos="2531"/>
          <w:tab w:val="left" w:pos="4475"/>
          <w:tab w:val="left" w:pos="6644"/>
          <w:tab w:val="left" w:pos="7155"/>
          <w:tab w:val="left" w:pos="9437"/>
        </w:tabs>
        <w:ind w:right="127" w:firstLine="709"/>
        <w:jc w:val="left"/>
        <w:rPr>
          <w:sz w:val="24"/>
          <w:szCs w:val="24"/>
        </w:rPr>
      </w:pPr>
      <w:r w:rsidRPr="001D7AAC">
        <w:rPr>
          <w:spacing w:val="-2"/>
          <w:sz w:val="24"/>
          <w:szCs w:val="24"/>
        </w:rPr>
        <w:t>получить</w:t>
      </w:r>
      <w:r w:rsidRPr="001D7AAC">
        <w:rPr>
          <w:sz w:val="24"/>
          <w:szCs w:val="24"/>
        </w:rPr>
        <w:tab/>
      </w:r>
      <w:r w:rsidRPr="001D7AAC">
        <w:rPr>
          <w:spacing w:val="-2"/>
          <w:sz w:val="24"/>
          <w:szCs w:val="24"/>
        </w:rPr>
        <w:t>возможность</w:t>
      </w:r>
      <w:r w:rsidRPr="001D7AAC">
        <w:rPr>
          <w:sz w:val="24"/>
          <w:szCs w:val="24"/>
        </w:rPr>
        <w:tab/>
      </w:r>
      <w:r w:rsidRPr="001D7AAC">
        <w:rPr>
          <w:spacing w:val="-2"/>
          <w:sz w:val="24"/>
          <w:szCs w:val="24"/>
        </w:rPr>
        <w:t>познакомиться</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физическимами</w:t>
      </w:r>
      <w:r w:rsidRPr="001D7AAC">
        <w:rPr>
          <w:sz w:val="24"/>
          <w:szCs w:val="24"/>
        </w:rPr>
        <w:tab/>
      </w:r>
      <w:r w:rsidRPr="001D7AAC">
        <w:rPr>
          <w:spacing w:val="-2"/>
          <w:sz w:val="24"/>
          <w:szCs w:val="24"/>
        </w:rPr>
        <w:t xml:space="preserve">основы </w:t>
      </w:r>
      <w:r w:rsidRPr="001D7AAC">
        <w:rPr>
          <w:sz w:val="24"/>
          <w:szCs w:val="24"/>
        </w:rPr>
        <w:t>нанотехнологий и их использованием для конструирования</w:t>
      </w:r>
      <w:r w:rsidRPr="001D7AAC">
        <w:rPr>
          <w:spacing w:val="40"/>
          <w:sz w:val="24"/>
          <w:szCs w:val="24"/>
        </w:rPr>
        <w:t xml:space="preserve"> </w:t>
      </w:r>
      <w:r w:rsidRPr="001D7AAC">
        <w:rPr>
          <w:sz w:val="24"/>
          <w:szCs w:val="24"/>
        </w:rPr>
        <w:t>новых материалов.</w:t>
      </w:r>
    </w:p>
    <w:p w14:paraId="44F0B3CA" w14:textId="77777777" w:rsidR="00566F6F" w:rsidRPr="001D7AAC" w:rsidRDefault="001D7AAC">
      <w:pPr>
        <w:pStyle w:val="3"/>
        <w:spacing w:line="321" w:lineRule="exact"/>
        <w:jc w:val="left"/>
        <w:rPr>
          <w:sz w:val="24"/>
          <w:szCs w:val="24"/>
        </w:rPr>
      </w:pPr>
      <w:r w:rsidRPr="001D7AAC">
        <w:rPr>
          <w:sz w:val="24"/>
          <w:szCs w:val="24"/>
        </w:rPr>
        <w:t>7–9</w:t>
      </w:r>
      <w:r w:rsidRPr="001D7AAC">
        <w:rPr>
          <w:spacing w:val="-5"/>
          <w:sz w:val="24"/>
          <w:szCs w:val="24"/>
        </w:rPr>
        <w:t xml:space="preserve"> </w:t>
      </w:r>
      <w:r w:rsidRPr="001D7AAC">
        <w:rPr>
          <w:spacing w:val="-2"/>
          <w:sz w:val="24"/>
          <w:szCs w:val="24"/>
        </w:rPr>
        <w:t>классы:</w:t>
      </w:r>
    </w:p>
    <w:p w14:paraId="612E289E" w14:textId="77777777" w:rsidR="00566F6F" w:rsidRPr="001D7AAC" w:rsidRDefault="001D7AAC">
      <w:pPr>
        <w:pStyle w:val="a4"/>
        <w:numPr>
          <w:ilvl w:val="0"/>
          <w:numId w:val="37"/>
        </w:numPr>
        <w:tabs>
          <w:tab w:val="left" w:pos="1032"/>
          <w:tab w:val="left" w:pos="10156"/>
        </w:tabs>
        <w:spacing w:before="1"/>
        <w:ind w:right="133" w:firstLine="709"/>
        <w:jc w:val="left"/>
        <w:rPr>
          <w:sz w:val="24"/>
          <w:szCs w:val="24"/>
        </w:rPr>
      </w:pPr>
      <w:r w:rsidRPr="001D7AAC">
        <w:rPr>
          <w:sz w:val="24"/>
          <w:szCs w:val="24"/>
        </w:rPr>
        <w:t>освоить</w:t>
      </w:r>
      <w:r w:rsidRPr="001D7AAC">
        <w:rPr>
          <w:spacing w:val="40"/>
          <w:sz w:val="24"/>
          <w:szCs w:val="24"/>
        </w:rPr>
        <w:t xml:space="preserve"> </w:t>
      </w:r>
      <w:r w:rsidRPr="001D7AAC">
        <w:rPr>
          <w:sz w:val="24"/>
          <w:szCs w:val="24"/>
        </w:rPr>
        <w:t>основные</w:t>
      </w:r>
      <w:r w:rsidRPr="001D7AAC">
        <w:rPr>
          <w:spacing w:val="40"/>
          <w:sz w:val="24"/>
          <w:szCs w:val="24"/>
        </w:rPr>
        <w:t xml:space="preserve"> </w:t>
      </w:r>
      <w:r w:rsidRPr="001D7AAC">
        <w:rPr>
          <w:sz w:val="24"/>
          <w:szCs w:val="24"/>
        </w:rPr>
        <w:t>этапы</w:t>
      </w:r>
      <w:r w:rsidRPr="001D7AAC">
        <w:rPr>
          <w:spacing w:val="40"/>
          <w:sz w:val="24"/>
          <w:szCs w:val="24"/>
        </w:rPr>
        <w:t xml:space="preserve"> </w:t>
      </w:r>
      <w:r w:rsidRPr="001D7AAC">
        <w:rPr>
          <w:sz w:val="24"/>
          <w:szCs w:val="24"/>
        </w:rPr>
        <w:t>создания</w:t>
      </w:r>
      <w:r w:rsidRPr="001D7AAC">
        <w:rPr>
          <w:spacing w:val="40"/>
          <w:sz w:val="24"/>
          <w:szCs w:val="24"/>
        </w:rPr>
        <w:t xml:space="preserve"> </w:t>
      </w:r>
      <w:r w:rsidRPr="001D7AAC">
        <w:rPr>
          <w:sz w:val="24"/>
          <w:szCs w:val="24"/>
        </w:rPr>
        <w:t>проектов</w:t>
      </w:r>
      <w:r w:rsidRPr="001D7AAC">
        <w:rPr>
          <w:spacing w:val="40"/>
          <w:sz w:val="24"/>
          <w:szCs w:val="24"/>
        </w:rPr>
        <w:t xml:space="preserve"> </w:t>
      </w:r>
      <w:r w:rsidRPr="001D7AAC">
        <w:rPr>
          <w:sz w:val="24"/>
          <w:szCs w:val="24"/>
        </w:rPr>
        <w:t>от</w:t>
      </w:r>
      <w:r w:rsidRPr="001D7AAC">
        <w:rPr>
          <w:spacing w:val="40"/>
          <w:sz w:val="24"/>
          <w:szCs w:val="24"/>
        </w:rPr>
        <w:t xml:space="preserve"> </w:t>
      </w:r>
      <w:r w:rsidRPr="001D7AAC">
        <w:rPr>
          <w:sz w:val="24"/>
          <w:szCs w:val="24"/>
        </w:rPr>
        <w:t>идеи</w:t>
      </w:r>
      <w:r w:rsidRPr="001D7AAC">
        <w:rPr>
          <w:spacing w:val="40"/>
          <w:sz w:val="24"/>
          <w:szCs w:val="24"/>
        </w:rPr>
        <w:t xml:space="preserve"> </w:t>
      </w:r>
      <w:r w:rsidRPr="001D7AAC">
        <w:rPr>
          <w:sz w:val="24"/>
          <w:szCs w:val="24"/>
        </w:rPr>
        <w:t>до</w:t>
      </w:r>
      <w:r w:rsidRPr="001D7AAC">
        <w:rPr>
          <w:spacing w:val="40"/>
          <w:sz w:val="24"/>
          <w:szCs w:val="24"/>
        </w:rPr>
        <w:t xml:space="preserve"> </w:t>
      </w:r>
      <w:r w:rsidRPr="001D7AAC">
        <w:rPr>
          <w:sz w:val="24"/>
          <w:szCs w:val="24"/>
        </w:rPr>
        <w:t>презентации</w:t>
      </w:r>
      <w:r w:rsidRPr="001D7AAC">
        <w:rPr>
          <w:sz w:val="24"/>
          <w:szCs w:val="24"/>
        </w:rPr>
        <w:tab/>
      </w:r>
      <w:r w:rsidRPr="001D7AAC">
        <w:rPr>
          <w:spacing w:val="-10"/>
          <w:sz w:val="24"/>
          <w:szCs w:val="24"/>
        </w:rPr>
        <w:t xml:space="preserve">и </w:t>
      </w:r>
      <w:r w:rsidRPr="001D7AAC">
        <w:rPr>
          <w:sz w:val="24"/>
          <w:szCs w:val="24"/>
        </w:rPr>
        <w:t>использования</w:t>
      </w:r>
      <w:r w:rsidRPr="001D7AAC">
        <w:rPr>
          <w:spacing w:val="40"/>
          <w:sz w:val="24"/>
          <w:szCs w:val="24"/>
        </w:rPr>
        <w:t xml:space="preserve"> </w:t>
      </w:r>
      <w:r w:rsidRPr="001D7AAC">
        <w:rPr>
          <w:sz w:val="24"/>
          <w:szCs w:val="24"/>
        </w:rPr>
        <w:t>полученных результатов;</w:t>
      </w:r>
    </w:p>
    <w:p w14:paraId="42D9263E" w14:textId="77777777" w:rsidR="00566F6F" w:rsidRPr="001D7AAC" w:rsidRDefault="001D7AAC">
      <w:pPr>
        <w:pStyle w:val="a4"/>
        <w:numPr>
          <w:ilvl w:val="0"/>
          <w:numId w:val="37"/>
        </w:numPr>
        <w:tabs>
          <w:tab w:val="left" w:pos="1032"/>
          <w:tab w:val="left" w:pos="9059"/>
        </w:tabs>
        <w:ind w:right="128" w:firstLine="709"/>
        <w:jc w:val="left"/>
        <w:rPr>
          <w:sz w:val="24"/>
          <w:szCs w:val="24"/>
        </w:rPr>
      </w:pPr>
      <w:r w:rsidRPr="001D7AAC">
        <w:rPr>
          <w:sz w:val="24"/>
          <w:szCs w:val="24"/>
        </w:rPr>
        <w:t>научиться</w:t>
      </w:r>
      <w:r w:rsidRPr="001D7AAC">
        <w:rPr>
          <w:spacing w:val="40"/>
          <w:sz w:val="24"/>
          <w:szCs w:val="24"/>
        </w:rPr>
        <w:t xml:space="preserve"> </w:t>
      </w:r>
      <w:r w:rsidRPr="001D7AAC">
        <w:rPr>
          <w:sz w:val="24"/>
          <w:szCs w:val="24"/>
        </w:rPr>
        <w:t>использовать</w:t>
      </w:r>
      <w:r w:rsidRPr="001D7AAC">
        <w:rPr>
          <w:spacing w:val="40"/>
          <w:sz w:val="24"/>
          <w:szCs w:val="24"/>
        </w:rPr>
        <w:t xml:space="preserve"> </w:t>
      </w:r>
      <w:r w:rsidRPr="001D7AAC">
        <w:rPr>
          <w:sz w:val="24"/>
          <w:szCs w:val="24"/>
        </w:rPr>
        <w:t>программные</w:t>
      </w:r>
      <w:r w:rsidRPr="001D7AAC">
        <w:rPr>
          <w:spacing w:val="40"/>
          <w:sz w:val="24"/>
          <w:szCs w:val="24"/>
        </w:rPr>
        <w:t xml:space="preserve"> </w:t>
      </w:r>
      <w:r w:rsidRPr="001D7AAC">
        <w:rPr>
          <w:sz w:val="24"/>
          <w:szCs w:val="24"/>
        </w:rPr>
        <w:t>сервисы</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поддержки</w:t>
      </w:r>
      <w:r w:rsidRPr="001D7AAC">
        <w:rPr>
          <w:sz w:val="24"/>
          <w:szCs w:val="24"/>
        </w:rPr>
        <w:tab/>
      </w:r>
      <w:r w:rsidRPr="001D7AAC">
        <w:rPr>
          <w:spacing w:val="-2"/>
          <w:sz w:val="24"/>
          <w:szCs w:val="24"/>
        </w:rPr>
        <w:t>проектной деятельности;</w:t>
      </w:r>
    </w:p>
    <w:p w14:paraId="1F9CE122"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проводить</w:t>
      </w:r>
      <w:r w:rsidRPr="001D7AAC">
        <w:rPr>
          <w:spacing w:val="-15"/>
          <w:sz w:val="24"/>
          <w:szCs w:val="24"/>
        </w:rPr>
        <w:t xml:space="preserve"> </w:t>
      </w:r>
      <w:r w:rsidRPr="001D7AAC">
        <w:rPr>
          <w:sz w:val="24"/>
          <w:szCs w:val="24"/>
        </w:rPr>
        <w:t>необходимые</w:t>
      </w:r>
      <w:r w:rsidRPr="001D7AAC">
        <w:rPr>
          <w:spacing w:val="-14"/>
          <w:sz w:val="24"/>
          <w:szCs w:val="24"/>
        </w:rPr>
        <w:t xml:space="preserve"> </w:t>
      </w:r>
      <w:r w:rsidRPr="001D7AAC">
        <w:rPr>
          <w:sz w:val="24"/>
          <w:szCs w:val="24"/>
        </w:rPr>
        <w:t>опыты</w:t>
      </w:r>
      <w:r w:rsidRPr="001D7AAC">
        <w:rPr>
          <w:spacing w:val="-15"/>
          <w:sz w:val="24"/>
          <w:szCs w:val="24"/>
        </w:rPr>
        <w:t xml:space="preserve"> </w:t>
      </w:r>
      <w:r w:rsidRPr="001D7AAC">
        <w:rPr>
          <w:sz w:val="24"/>
          <w:szCs w:val="24"/>
        </w:rPr>
        <w:t>по</w:t>
      </w:r>
      <w:r w:rsidRPr="001D7AAC">
        <w:rPr>
          <w:spacing w:val="-12"/>
          <w:sz w:val="24"/>
          <w:szCs w:val="24"/>
        </w:rPr>
        <w:t xml:space="preserve"> </w:t>
      </w:r>
      <w:r w:rsidRPr="001D7AAC">
        <w:rPr>
          <w:sz w:val="24"/>
          <w:szCs w:val="24"/>
        </w:rPr>
        <w:t>исследованию</w:t>
      </w:r>
      <w:r w:rsidRPr="001D7AAC">
        <w:rPr>
          <w:spacing w:val="-15"/>
          <w:sz w:val="24"/>
          <w:szCs w:val="24"/>
        </w:rPr>
        <w:t xml:space="preserve"> </w:t>
      </w:r>
      <w:r w:rsidRPr="001D7AAC">
        <w:rPr>
          <w:sz w:val="24"/>
          <w:szCs w:val="24"/>
        </w:rPr>
        <w:t>свойств</w:t>
      </w:r>
      <w:r w:rsidRPr="001D7AAC">
        <w:rPr>
          <w:spacing w:val="-13"/>
          <w:sz w:val="24"/>
          <w:szCs w:val="24"/>
        </w:rPr>
        <w:t xml:space="preserve"> </w:t>
      </w:r>
      <w:r w:rsidRPr="001D7AAC">
        <w:rPr>
          <w:spacing w:val="-2"/>
          <w:sz w:val="24"/>
          <w:szCs w:val="24"/>
        </w:rPr>
        <w:t>материалов;</w:t>
      </w:r>
    </w:p>
    <w:p w14:paraId="60758933" w14:textId="77777777" w:rsidR="00566F6F" w:rsidRPr="001D7AAC" w:rsidRDefault="001D7AAC">
      <w:pPr>
        <w:pStyle w:val="a4"/>
        <w:numPr>
          <w:ilvl w:val="0"/>
          <w:numId w:val="37"/>
        </w:numPr>
        <w:tabs>
          <w:tab w:val="left" w:pos="1032"/>
          <w:tab w:val="left" w:pos="4044"/>
        </w:tabs>
        <w:ind w:right="129" w:firstLine="709"/>
        <w:jc w:val="left"/>
        <w:rPr>
          <w:sz w:val="24"/>
          <w:szCs w:val="24"/>
        </w:rPr>
      </w:pPr>
      <w:r w:rsidRPr="001D7AAC">
        <w:rPr>
          <w:sz w:val="24"/>
          <w:szCs w:val="24"/>
        </w:rPr>
        <w:t>выбирать</w:t>
      </w:r>
      <w:r w:rsidRPr="001D7AAC">
        <w:rPr>
          <w:spacing w:val="80"/>
          <w:sz w:val="24"/>
          <w:szCs w:val="24"/>
        </w:rPr>
        <w:t xml:space="preserve"> </w:t>
      </w:r>
      <w:r w:rsidRPr="001D7AAC">
        <w:rPr>
          <w:sz w:val="24"/>
          <w:szCs w:val="24"/>
        </w:rPr>
        <w:t>инструменты</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оборудование,</w:t>
      </w:r>
      <w:r w:rsidRPr="001D7AAC">
        <w:rPr>
          <w:spacing w:val="80"/>
          <w:sz w:val="24"/>
          <w:szCs w:val="24"/>
        </w:rPr>
        <w:t xml:space="preserve"> </w:t>
      </w:r>
      <w:r w:rsidRPr="001D7AAC">
        <w:rPr>
          <w:sz w:val="24"/>
          <w:szCs w:val="24"/>
        </w:rPr>
        <w:t>необходимые</w:t>
      </w:r>
      <w:r w:rsidRPr="001D7AAC">
        <w:rPr>
          <w:spacing w:val="80"/>
          <w:sz w:val="24"/>
          <w:szCs w:val="24"/>
        </w:rPr>
        <w:t xml:space="preserve"> </w:t>
      </w:r>
      <w:r w:rsidRPr="001D7AAC">
        <w:rPr>
          <w:sz w:val="24"/>
          <w:szCs w:val="24"/>
        </w:rPr>
        <w:t>для</w:t>
      </w:r>
      <w:r w:rsidRPr="001D7AAC">
        <w:rPr>
          <w:spacing w:val="80"/>
          <w:sz w:val="24"/>
          <w:szCs w:val="24"/>
        </w:rPr>
        <w:t xml:space="preserve"> </w:t>
      </w:r>
      <w:r w:rsidRPr="001D7AAC">
        <w:rPr>
          <w:sz w:val="24"/>
          <w:szCs w:val="24"/>
        </w:rPr>
        <w:t>изготовления выбранного изделия по данной</w:t>
      </w:r>
      <w:r w:rsidRPr="001D7AAC">
        <w:rPr>
          <w:sz w:val="24"/>
          <w:szCs w:val="24"/>
        </w:rPr>
        <w:tab/>
      </w:r>
      <w:r w:rsidRPr="001D7AAC">
        <w:rPr>
          <w:spacing w:val="-2"/>
          <w:sz w:val="24"/>
          <w:szCs w:val="24"/>
        </w:rPr>
        <w:t>технологии;</w:t>
      </w:r>
    </w:p>
    <w:p w14:paraId="181D5E0B" w14:textId="77777777" w:rsidR="00566F6F" w:rsidRPr="001D7AAC" w:rsidRDefault="001D7AAC">
      <w:pPr>
        <w:pStyle w:val="a4"/>
        <w:numPr>
          <w:ilvl w:val="0"/>
          <w:numId w:val="37"/>
        </w:numPr>
        <w:tabs>
          <w:tab w:val="left" w:pos="1032"/>
          <w:tab w:val="left" w:pos="2693"/>
          <w:tab w:val="left" w:pos="4457"/>
          <w:tab w:val="left" w:pos="6527"/>
          <w:tab w:val="left" w:pos="8155"/>
        </w:tabs>
        <w:ind w:right="128" w:firstLine="709"/>
        <w:jc w:val="left"/>
        <w:rPr>
          <w:sz w:val="24"/>
          <w:szCs w:val="24"/>
        </w:rPr>
      </w:pPr>
      <w:r w:rsidRPr="001D7AAC">
        <w:rPr>
          <w:spacing w:val="-2"/>
          <w:sz w:val="24"/>
          <w:szCs w:val="24"/>
        </w:rPr>
        <w:t>применять</w:t>
      </w:r>
      <w:r w:rsidRPr="001D7AAC">
        <w:rPr>
          <w:sz w:val="24"/>
          <w:szCs w:val="24"/>
        </w:rPr>
        <w:tab/>
      </w:r>
      <w:r w:rsidRPr="001D7AAC">
        <w:rPr>
          <w:spacing w:val="-2"/>
          <w:sz w:val="24"/>
          <w:szCs w:val="24"/>
        </w:rPr>
        <w:t>технологии</w:t>
      </w:r>
      <w:r w:rsidRPr="001D7AAC">
        <w:rPr>
          <w:sz w:val="24"/>
          <w:szCs w:val="24"/>
        </w:rPr>
        <w:tab/>
      </w:r>
      <w:r w:rsidRPr="001D7AAC">
        <w:rPr>
          <w:spacing w:val="-2"/>
          <w:sz w:val="24"/>
          <w:szCs w:val="24"/>
        </w:rPr>
        <w:t>механической</w:t>
      </w:r>
      <w:r w:rsidRPr="001D7AAC">
        <w:rPr>
          <w:sz w:val="24"/>
          <w:szCs w:val="24"/>
        </w:rPr>
        <w:tab/>
      </w:r>
      <w:r w:rsidRPr="001D7AAC">
        <w:rPr>
          <w:spacing w:val="-2"/>
          <w:sz w:val="24"/>
          <w:szCs w:val="24"/>
        </w:rPr>
        <w:t>обработки</w:t>
      </w:r>
      <w:r w:rsidRPr="001D7AAC">
        <w:rPr>
          <w:sz w:val="24"/>
          <w:szCs w:val="24"/>
        </w:rPr>
        <w:tab/>
      </w:r>
      <w:r w:rsidRPr="001D7AAC">
        <w:rPr>
          <w:spacing w:val="-2"/>
          <w:sz w:val="24"/>
          <w:szCs w:val="24"/>
        </w:rPr>
        <w:t>конструкционных материалов;</w:t>
      </w:r>
    </w:p>
    <w:p w14:paraId="39AD90C8" w14:textId="77777777" w:rsidR="00566F6F" w:rsidRPr="001D7AAC" w:rsidRDefault="001D7AAC">
      <w:pPr>
        <w:pStyle w:val="a4"/>
        <w:numPr>
          <w:ilvl w:val="0"/>
          <w:numId w:val="37"/>
        </w:numPr>
        <w:tabs>
          <w:tab w:val="left" w:pos="1032"/>
        </w:tabs>
        <w:ind w:right="131" w:firstLine="709"/>
        <w:jc w:val="left"/>
        <w:rPr>
          <w:sz w:val="24"/>
          <w:szCs w:val="24"/>
        </w:rPr>
      </w:pPr>
      <w:r w:rsidRPr="001D7AAC">
        <w:rPr>
          <w:sz w:val="24"/>
          <w:szCs w:val="24"/>
        </w:rPr>
        <w:t>осуществлять доступными средствами контроль качества изготавливаемого изделия, находить и устранять допущенные дефекты;</w:t>
      </w:r>
    </w:p>
    <w:p w14:paraId="529818C1" w14:textId="77777777" w:rsidR="00566F6F" w:rsidRPr="001D7AAC" w:rsidRDefault="001D7AAC">
      <w:pPr>
        <w:pStyle w:val="a4"/>
        <w:numPr>
          <w:ilvl w:val="0"/>
          <w:numId w:val="37"/>
        </w:numPr>
        <w:tabs>
          <w:tab w:val="left" w:pos="1032"/>
        </w:tabs>
        <w:ind w:right="128" w:firstLine="709"/>
        <w:jc w:val="left"/>
        <w:rPr>
          <w:sz w:val="24"/>
          <w:szCs w:val="24"/>
        </w:rPr>
      </w:pPr>
      <w:r w:rsidRPr="001D7AAC">
        <w:rPr>
          <w:sz w:val="24"/>
          <w:szCs w:val="24"/>
        </w:rPr>
        <w:t>классифицировать виды и назначение методов получения и преобразования конструкционных и текстильных материалов;</w:t>
      </w:r>
    </w:p>
    <w:p w14:paraId="2FFA849F" w14:textId="77777777" w:rsidR="00566F6F" w:rsidRPr="001D7AAC" w:rsidRDefault="001D7AAC">
      <w:pPr>
        <w:pStyle w:val="a4"/>
        <w:numPr>
          <w:ilvl w:val="0"/>
          <w:numId w:val="37"/>
        </w:numPr>
        <w:tabs>
          <w:tab w:val="left" w:pos="1032"/>
          <w:tab w:val="left" w:pos="2415"/>
          <w:tab w:val="left" w:pos="4243"/>
          <w:tab w:val="left" w:pos="5723"/>
          <w:tab w:val="left" w:pos="7883"/>
          <w:tab w:val="left" w:pos="9027"/>
        </w:tabs>
        <w:spacing w:before="1"/>
        <w:ind w:right="128" w:firstLine="709"/>
        <w:jc w:val="left"/>
        <w:rPr>
          <w:sz w:val="24"/>
          <w:szCs w:val="24"/>
        </w:rPr>
      </w:pPr>
      <w:r w:rsidRPr="001D7AAC">
        <w:rPr>
          <w:spacing w:val="-2"/>
          <w:sz w:val="24"/>
          <w:szCs w:val="24"/>
        </w:rPr>
        <w:t>получить</w:t>
      </w:r>
      <w:r w:rsidRPr="001D7AAC">
        <w:rPr>
          <w:sz w:val="24"/>
          <w:szCs w:val="24"/>
        </w:rPr>
        <w:tab/>
      </w:r>
      <w:r w:rsidRPr="001D7AAC">
        <w:rPr>
          <w:spacing w:val="-2"/>
          <w:sz w:val="24"/>
          <w:szCs w:val="24"/>
        </w:rPr>
        <w:t>возможность</w:t>
      </w:r>
      <w:r w:rsidRPr="001D7AAC">
        <w:rPr>
          <w:sz w:val="24"/>
          <w:szCs w:val="24"/>
        </w:rPr>
        <w:tab/>
      </w:r>
      <w:r w:rsidRPr="001D7AAC">
        <w:rPr>
          <w:spacing w:val="-2"/>
          <w:sz w:val="24"/>
          <w:szCs w:val="24"/>
        </w:rPr>
        <w:t>научиться</w:t>
      </w:r>
      <w:r w:rsidRPr="001D7AAC">
        <w:rPr>
          <w:sz w:val="24"/>
          <w:szCs w:val="24"/>
        </w:rPr>
        <w:tab/>
      </w:r>
      <w:r w:rsidRPr="001D7AAC">
        <w:rPr>
          <w:spacing w:val="-2"/>
          <w:sz w:val="24"/>
          <w:szCs w:val="24"/>
        </w:rPr>
        <w:t>конструировать</w:t>
      </w:r>
      <w:r w:rsidRPr="001D7AAC">
        <w:rPr>
          <w:sz w:val="24"/>
          <w:szCs w:val="24"/>
        </w:rPr>
        <w:tab/>
      </w:r>
      <w:r w:rsidRPr="001D7AAC">
        <w:rPr>
          <w:spacing w:val="-2"/>
          <w:sz w:val="24"/>
          <w:szCs w:val="24"/>
        </w:rPr>
        <w:t>модели</w:t>
      </w:r>
      <w:r w:rsidRPr="001D7AAC">
        <w:rPr>
          <w:sz w:val="24"/>
          <w:szCs w:val="24"/>
        </w:rPr>
        <w:tab/>
      </w:r>
      <w:r w:rsidRPr="001D7AAC">
        <w:rPr>
          <w:spacing w:val="-2"/>
          <w:sz w:val="24"/>
          <w:szCs w:val="24"/>
        </w:rPr>
        <w:t xml:space="preserve">различных </w:t>
      </w:r>
      <w:r w:rsidRPr="001D7AAC">
        <w:rPr>
          <w:sz w:val="24"/>
          <w:szCs w:val="24"/>
        </w:rPr>
        <w:t>объектов и использовать их в практической деятельности;</w:t>
      </w:r>
    </w:p>
    <w:p w14:paraId="38BE9FCE"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40565BA" w14:textId="77777777" w:rsidR="00566F6F" w:rsidRPr="001D7AAC" w:rsidRDefault="001D7AAC">
      <w:pPr>
        <w:pStyle w:val="a4"/>
        <w:numPr>
          <w:ilvl w:val="0"/>
          <w:numId w:val="37"/>
        </w:numPr>
        <w:tabs>
          <w:tab w:val="left" w:pos="1032"/>
        </w:tabs>
        <w:spacing w:before="68" w:line="322" w:lineRule="exact"/>
        <w:ind w:left="1032" w:hanging="209"/>
        <w:jc w:val="left"/>
        <w:rPr>
          <w:sz w:val="24"/>
          <w:szCs w:val="24"/>
        </w:rPr>
      </w:pPr>
      <w:r w:rsidRPr="001D7AAC">
        <w:rPr>
          <w:sz w:val="24"/>
          <w:szCs w:val="24"/>
        </w:rPr>
        <w:lastRenderedPageBreak/>
        <w:t>конструировать</w:t>
      </w:r>
      <w:r w:rsidRPr="001D7AAC">
        <w:rPr>
          <w:spacing w:val="55"/>
          <w:sz w:val="24"/>
          <w:szCs w:val="24"/>
        </w:rPr>
        <w:t xml:space="preserve"> </w:t>
      </w:r>
      <w:r w:rsidRPr="001D7AAC">
        <w:rPr>
          <w:sz w:val="24"/>
          <w:szCs w:val="24"/>
        </w:rPr>
        <w:t>модели</w:t>
      </w:r>
      <w:r w:rsidRPr="001D7AAC">
        <w:rPr>
          <w:spacing w:val="55"/>
          <w:sz w:val="24"/>
          <w:szCs w:val="24"/>
        </w:rPr>
        <w:t xml:space="preserve"> </w:t>
      </w:r>
      <w:r w:rsidRPr="001D7AAC">
        <w:rPr>
          <w:sz w:val="24"/>
          <w:szCs w:val="24"/>
        </w:rPr>
        <w:t>машин</w:t>
      </w:r>
      <w:r w:rsidRPr="001D7AAC">
        <w:rPr>
          <w:spacing w:val="56"/>
          <w:sz w:val="24"/>
          <w:szCs w:val="24"/>
        </w:rPr>
        <w:t xml:space="preserve"> </w:t>
      </w:r>
      <w:r w:rsidRPr="001D7AAC">
        <w:rPr>
          <w:sz w:val="24"/>
          <w:szCs w:val="24"/>
        </w:rPr>
        <w:t>и</w:t>
      </w:r>
      <w:r w:rsidRPr="001D7AAC">
        <w:rPr>
          <w:spacing w:val="-8"/>
          <w:sz w:val="24"/>
          <w:szCs w:val="24"/>
        </w:rPr>
        <w:t xml:space="preserve"> </w:t>
      </w:r>
      <w:r w:rsidRPr="001D7AAC">
        <w:rPr>
          <w:spacing w:val="-2"/>
          <w:sz w:val="24"/>
          <w:szCs w:val="24"/>
        </w:rPr>
        <w:t>механизмов;</w:t>
      </w:r>
    </w:p>
    <w:p w14:paraId="5E1C3369"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изготавливать</w:t>
      </w:r>
      <w:r w:rsidRPr="001D7AAC">
        <w:rPr>
          <w:spacing w:val="-14"/>
          <w:sz w:val="24"/>
          <w:szCs w:val="24"/>
        </w:rPr>
        <w:t xml:space="preserve"> </w:t>
      </w:r>
      <w:r w:rsidRPr="001D7AAC">
        <w:rPr>
          <w:sz w:val="24"/>
          <w:szCs w:val="24"/>
        </w:rPr>
        <w:t>изделие</w:t>
      </w:r>
      <w:r w:rsidRPr="001D7AAC">
        <w:rPr>
          <w:spacing w:val="-12"/>
          <w:sz w:val="24"/>
          <w:szCs w:val="24"/>
        </w:rPr>
        <w:t xml:space="preserve"> </w:t>
      </w:r>
      <w:r w:rsidRPr="001D7AAC">
        <w:rPr>
          <w:sz w:val="24"/>
          <w:szCs w:val="24"/>
        </w:rPr>
        <w:t>из</w:t>
      </w:r>
      <w:r w:rsidRPr="001D7AAC">
        <w:rPr>
          <w:spacing w:val="-14"/>
          <w:sz w:val="24"/>
          <w:szCs w:val="24"/>
        </w:rPr>
        <w:t xml:space="preserve"> </w:t>
      </w:r>
      <w:r w:rsidRPr="001D7AAC">
        <w:rPr>
          <w:sz w:val="24"/>
          <w:szCs w:val="24"/>
        </w:rPr>
        <w:t>конструкционных</w:t>
      </w:r>
      <w:r w:rsidRPr="001D7AAC">
        <w:rPr>
          <w:spacing w:val="-13"/>
          <w:sz w:val="24"/>
          <w:szCs w:val="24"/>
        </w:rPr>
        <w:t xml:space="preserve"> </w:t>
      </w:r>
      <w:r w:rsidRPr="001D7AAC">
        <w:rPr>
          <w:sz w:val="24"/>
          <w:szCs w:val="24"/>
        </w:rPr>
        <w:t>или</w:t>
      </w:r>
      <w:r w:rsidRPr="001D7AAC">
        <w:rPr>
          <w:spacing w:val="-13"/>
          <w:sz w:val="24"/>
          <w:szCs w:val="24"/>
        </w:rPr>
        <w:t xml:space="preserve"> </w:t>
      </w:r>
      <w:r w:rsidRPr="001D7AAC">
        <w:rPr>
          <w:sz w:val="24"/>
          <w:szCs w:val="24"/>
        </w:rPr>
        <w:t>поделочных</w:t>
      </w:r>
      <w:r w:rsidRPr="001D7AAC">
        <w:rPr>
          <w:spacing w:val="-11"/>
          <w:sz w:val="24"/>
          <w:szCs w:val="24"/>
        </w:rPr>
        <w:t xml:space="preserve"> </w:t>
      </w:r>
      <w:r w:rsidRPr="001D7AAC">
        <w:rPr>
          <w:spacing w:val="-2"/>
          <w:sz w:val="24"/>
          <w:szCs w:val="24"/>
        </w:rPr>
        <w:t>материалов;</w:t>
      </w:r>
    </w:p>
    <w:p w14:paraId="7AED2EBD"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готовить</w:t>
      </w:r>
      <w:r w:rsidRPr="001D7AAC">
        <w:rPr>
          <w:spacing w:val="-12"/>
          <w:sz w:val="24"/>
          <w:szCs w:val="24"/>
        </w:rPr>
        <w:t xml:space="preserve"> </w:t>
      </w:r>
      <w:r w:rsidRPr="001D7AAC">
        <w:rPr>
          <w:sz w:val="24"/>
          <w:szCs w:val="24"/>
        </w:rPr>
        <w:t>кулинарные</w:t>
      </w:r>
      <w:r w:rsidRPr="001D7AAC">
        <w:rPr>
          <w:spacing w:val="-12"/>
          <w:sz w:val="24"/>
          <w:szCs w:val="24"/>
        </w:rPr>
        <w:t xml:space="preserve"> </w:t>
      </w:r>
      <w:r w:rsidRPr="001D7AAC">
        <w:rPr>
          <w:sz w:val="24"/>
          <w:szCs w:val="24"/>
        </w:rPr>
        <w:t>блюда</w:t>
      </w:r>
      <w:r w:rsidRPr="001D7AAC">
        <w:rPr>
          <w:spacing w:val="-10"/>
          <w:sz w:val="24"/>
          <w:szCs w:val="24"/>
        </w:rPr>
        <w:t xml:space="preserve"> </w:t>
      </w:r>
      <w:r w:rsidRPr="001D7AAC">
        <w:rPr>
          <w:sz w:val="24"/>
          <w:szCs w:val="24"/>
        </w:rPr>
        <w:t>в</w:t>
      </w:r>
      <w:r w:rsidRPr="001D7AAC">
        <w:rPr>
          <w:spacing w:val="-12"/>
          <w:sz w:val="24"/>
          <w:szCs w:val="24"/>
        </w:rPr>
        <w:t xml:space="preserve"> </w:t>
      </w:r>
      <w:r w:rsidRPr="001D7AAC">
        <w:rPr>
          <w:sz w:val="24"/>
          <w:szCs w:val="24"/>
        </w:rPr>
        <w:t>соответствии</w:t>
      </w:r>
      <w:r w:rsidRPr="001D7AAC">
        <w:rPr>
          <w:spacing w:val="-12"/>
          <w:sz w:val="24"/>
          <w:szCs w:val="24"/>
        </w:rPr>
        <w:t xml:space="preserve"> </w:t>
      </w:r>
      <w:r w:rsidRPr="001D7AAC">
        <w:rPr>
          <w:sz w:val="24"/>
          <w:szCs w:val="24"/>
        </w:rPr>
        <w:t>с</w:t>
      </w:r>
      <w:r w:rsidRPr="001D7AAC">
        <w:rPr>
          <w:spacing w:val="-11"/>
          <w:sz w:val="24"/>
          <w:szCs w:val="24"/>
        </w:rPr>
        <w:t xml:space="preserve"> </w:t>
      </w:r>
      <w:r w:rsidRPr="001D7AAC">
        <w:rPr>
          <w:sz w:val="24"/>
          <w:szCs w:val="24"/>
        </w:rPr>
        <w:t>известными</w:t>
      </w:r>
      <w:r w:rsidRPr="001D7AAC">
        <w:rPr>
          <w:spacing w:val="-12"/>
          <w:sz w:val="24"/>
          <w:szCs w:val="24"/>
        </w:rPr>
        <w:t xml:space="preserve"> </w:t>
      </w:r>
      <w:r w:rsidRPr="001D7AAC">
        <w:rPr>
          <w:spacing w:val="-2"/>
          <w:sz w:val="24"/>
          <w:szCs w:val="24"/>
        </w:rPr>
        <w:t>технологиями;</w:t>
      </w:r>
    </w:p>
    <w:p w14:paraId="78270291"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выполнять</w:t>
      </w:r>
      <w:r w:rsidRPr="001D7AAC">
        <w:rPr>
          <w:spacing w:val="41"/>
          <w:sz w:val="24"/>
          <w:szCs w:val="24"/>
        </w:rPr>
        <w:t xml:space="preserve"> </w:t>
      </w:r>
      <w:r w:rsidRPr="001D7AAC">
        <w:rPr>
          <w:sz w:val="24"/>
          <w:szCs w:val="24"/>
        </w:rPr>
        <w:t>декоративно-прикладную</w:t>
      </w:r>
      <w:r w:rsidRPr="001D7AAC">
        <w:rPr>
          <w:spacing w:val="44"/>
          <w:sz w:val="24"/>
          <w:szCs w:val="24"/>
        </w:rPr>
        <w:t xml:space="preserve"> </w:t>
      </w:r>
      <w:r w:rsidRPr="001D7AAC">
        <w:rPr>
          <w:sz w:val="24"/>
          <w:szCs w:val="24"/>
        </w:rPr>
        <w:t>обработку</w:t>
      </w:r>
      <w:r w:rsidRPr="001D7AAC">
        <w:rPr>
          <w:spacing w:val="-14"/>
          <w:sz w:val="24"/>
          <w:szCs w:val="24"/>
        </w:rPr>
        <w:t xml:space="preserve"> </w:t>
      </w:r>
      <w:r w:rsidRPr="001D7AAC">
        <w:rPr>
          <w:spacing w:val="-2"/>
          <w:sz w:val="24"/>
          <w:szCs w:val="24"/>
        </w:rPr>
        <w:t>материалов;</w:t>
      </w:r>
    </w:p>
    <w:p w14:paraId="0B9A62E6" w14:textId="77777777" w:rsidR="00566F6F" w:rsidRPr="001D7AAC" w:rsidRDefault="001D7AAC">
      <w:pPr>
        <w:pStyle w:val="a4"/>
        <w:numPr>
          <w:ilvl w:val="0"/>
          <w:numId w:val="37"/>
        </w:numPr>
        <w:tabs>
          <w:tab w:val="left" w:pos="1032"/>
        </w:tabs>
        <w:spacing w:before="1" w:line="322" w:lineRule="exact"/>
        <w:ind w:left="1032" w:hanging="209"/>
        <w:jc w:val="left"/>
        <w:rPr>
          <w:sz w:val="24"/>
          <w:szCs w:val="24"/>
        </w:rPr>
      </w:pPr>
      <w:r w:rsidRPr="001D7AAC">
        <w:rPr>
          <w:sz w:val="24"/>
          <w:szCs w:val="24"/>
        </w:rPr>
        <w:t>выполнять</w:t>
      </w:r>
      <w:r w:rsidRPr="001D7AAC">
        <w:rPr>
          <w:spacing w:val="47"/>
          <w:sz w:val="24"/>
          <w:szCs w:val="24"/>
        </w:rPr>
        <w:t xml:space="preserve"> </w:t>
      </w:r>
      <w:r w:rsidRPr="001D7AAC">
        <w:rPr>
          <w:sz w:val="24"/>
          <w:szCs w:val="24"/>
        </w:rPr>
        <w:t>художественное</w:t>
      </w:r>
      <w:r w:rsidRPr="001D7AAC">
        <w:rPr>
          <w:spacing w:val="48"/>
          <w:sz w:val="24"/>
          <w:szCs w:val="24"/>
        </w:rPr>
        <w:t xml:space="preserve"> </w:t>
      </w:r>
      <w:r w:rsidRPr="001D7AAC">
        <w:rPr>
          <w:sz w:val="24"/>
          <w:szCs w:val="24"/>
        </w:rPr>
        <w:t>оформление</w:t>
      </w:r>
      <w:r w:rsidRPr="001D7AAC">
        <w:rPr>
          <w:spacing w:val="-11"/>
          <w:sz w:val="24"/>
          <w:szCs w:val="24"/>
        </w:rPr>
        <w:t xml:space="preserve"> </w:t>
      </w:r>
      <w:r w:rsidRPr="001D7AAC">
        <w:rPr>
          <w:spacing w:val="-2"/>
          <w:sz w:val="24"/>
          <w:szCs w:val="24"/>
        </w:rPr>
        <w:t>изделий;</w:t>
      </w:r>
    </w:p>
    <w:p w14:paraId="3CD0CC86"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создавать</w:t>
      </w:r>
      <w:r w:rsidRPr="001D7AAC">
        <w:rPr>
          <w:spacing w:val="-13"/>
          <w:sz w:val="24"/>
          <w:szCs w:val="24"/>
        </w:rPr>
        <w:t xml:space="preserve"> </w:t>
      </w:r>
      <w:r w:rsidRPr="001D7AAC">
        <w:rPr>
          <w:sz w:val="24"/>
          <w:szCs w:val="24"/>
        </w:rPr>
        <w:t>художественный</w:t>
      </w:r>
      <w:r w:rsidRPr="001D7AAC">
        <w:rPr>
          <w:spacing w:val="-12"/>
          <w:sz w:val="24"/>
          <w:szCs w:val="24"/>
        </w:rPr>
        <w:t xml:space="preserve"> </w:t>
      </w:r>
      <w:r w:rsidRPr="001D7AAC">
        <w:rPr>
          <w:sz w:val="24"/>
          <w:szCs w:val="24"/>
        </w:rPr>
        <w:t>образ</w:t>
      </w:r>
      <w:r w:rsidRPr="001D7AAC">
        <w:rPr>
          <w:spacing w:val="-12"/>
          <w:sz w:val="24"/>
          <w:szCs w:val="24"/>
        </w:rPr>
        <w:t xml:space="preserve"> </w:t>
      </w:r>
      <w:r w:rsidRPr="001D7AAC">
        <w:rPr>
          <w:sz w:val="24"/>
          <w:szCs w:val="24"/>
        </w:rPr>
        <w:t>и</w:t>
      </w:r>
      <w:r w:rsidRPr="001D7AAC">
        <w:rPr>
          <w:spacing w:val="-13"/>
          <w:sz w:val="24"/>
          <w:szCs w:val="24"/>
        </w:rPr>
        <w:t xml:space="preserve"> </w:t>
      </w:r>
      <w:r w:rsidRPr="001D7AAC">
        <w:rPr>
          <w:sz w:val="24"/>
          <w:szCs w:val="24"/>
        </w:rPr>
        <w:t>воплощать</w:t>
      </w:r>
      <w:r w:rsidRPr="001D7AAC">
        <w:rPr>
          <w:spacing w:val="-12"/>
          <w:sz w:val="24"/>
          <w:szCs w:val="24"/>
        </w:rPr>
        <w:t xml:space="preserve"> </w:t>
      </w:r>
      <w:r w:rsidRPr="001D7AAC">
        <w:rPr>
          <w:sz w:val="24"/>
          <w:szCs w:val="24"/>
        </w:rPr>
        <w:t>его</w:t>
      </w:r>
      <w:r w:rsidRPr="001D7AAC">
        <w:rPr>
          <w:spacing w:val="-13"/>
          <w:sz w:val="24"/>
          <w:szCs w:val="24"/>
        </w:rPr>
        <w:t xml:space="preserve"> </w:t>
      </w:r>
      <w:r w:rsidRPr="001D7AAC">
        <w:rPr>
          <w:sz w:val="24"/>
          <w:szCs w:val="24"/>
        </w:rPr>
        <w:t>в</w:t>
      </w:r>
      <w:r w:rsidRPr="001D7AAC">
        <w:rPr>
          <w:spacing w:val="-12"/>
          <w:sz w:val="24"/>
          <w:szCs w:val="24"/>
        </w:rPr>
        <w:t xml:space="preserve"> </w:t>
      </w:r>
      <w:r w:rsidRPr="001D7AAC">
        <w:rPr>
          <w:spacing w:val="-2"/>
          <w:sz w:val="24"/>
          <w:szCs w:val="24"/>
        </w:rPr>
        <w:t>продукте;</w:t>
      </w:r>
    </w:p>
    <w:p w14:paraId="314308A6"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строить</w:t>
      </w:r>
      <w:r w:rsidRPr="001D7AAC">
        <w:rPr>
          <w:spacing w:val="-14"/>
          <w:sz w:val="24"/>
          <w:szCs w:val="24"/>
        </w:rPr>
        <w:t xml:space="preserve"> </w:t>
      </w:r>
      <w:r w:rsidRPr="001D7AAC">
        <w:rPr>
          <w:sz w:val="24"/>
          <w:szCs w:val="24"/>
        </w:rPr>
        <w:t>чертежи</w:t>
      </w:r>
      <w:r w:rsidRPr="001D7AAC">
        <w:rPr>
          <w:spacing w:val="-14"/>
          <w:sz w:val="24"/>
          <w:szCs w:val="24"/>
        </w:rPr>
        <w:t xml:space="preserve"> </w:t>
      </w:r>
      <w:r w:rsidRPr="001D7AAC">
        <w:rPr>
          <w:sz w:val="24"/>
          <w:szCs w:val="24"/>
        </w:rPr>
        <w:t>швейных</w:t>
      </w:r>
      <w:r w:rsidRPr="001D7AAC">
        <w:rPr>
          <w:spacing w:val="-14"/>
          <w:sz w:val="24"/>
          <w:szCs w:val="24"/>
        </w:rPr>
        <w:t xml:space="preserve"> </w:t>
      </w:r>
      <w:r w:rsidRPr="001D7AAC">
        <w:rPr>
          <w:spacing w:val="-2"/>
          <w:sz w:val="24"/>
          <w:szCs w:val="24"/>
        </w:rPr>
        <w:t>изделий;</w:t>
      </w:r>
    </w:p>
    <w:p w14:paraId="73AF8538" w14:textId="77777777" w:rsidR="00566F6F" w:rsidRPr="001D7AAC" w:rsidRDefault="001D7AAC">
      <w:pPr>
        <w:pStyle w:val="a4"/>
        <w:numPr>
          <w:ilvl w:val="0"/>
          <w:numId w:val="37"/>
        </w:numPr>
        <w:tabs>
          <w:tab w:val="left" w:pos="1032"/>
        </w:tabs>
        <w:spacing w:before="1"/>
        <w:ind w:right="130" w:firstLine="709"/>
        <w:rPr>
          <w:sz w:val="24"/>
          <w:szCs w:val="24"/>
        </w:rPr>
      </w:pPr>
      <w:r w:rsidRPr="001D7AAC">
        <w:rPr>
          <w:sz w:val="24"/>
          <w:szCs w:val="24"/>
        </w:rPr>
        <w:t>выбирать материалы, инструменты и оборудование для выполнения швейных работ;</w:t>
      </w:r>
    </w:p>
    <w:p w14:paraId="2F96A909" w14:textId="77777777" w:rsidR="00566F6F" w:rsidRPr="001D7AAC" w:rsidRDefault="001D7AAC">
      <w:pPr>
        <w:pStyle w:val="a4"/>
        <w:numPr>
          <w:ilvl w:val="0"/>
          <w:numId w:val="37"/>
        </w:numPr>
        <w:tabs>
          <w:tab w:val="left" w:pos="1032"/>
        </w:tabs>
        <w:spacing w:line="321" w:lineRule="exact"/>
        <w:ind w:left="1032" w:hanging="209"/>
        <w:rPr>
          <w:sz w:val="24"/>
          <w:szCs w:val="24"/>
        </w:rPr>
      </w:pPr>
      <w:r w:rsidRPr="001D7AAC">
        <w:rPr>
          <w:sz w:val="24"/>
          <w:szCs w:val="24"/>
        </w:rPr>
        <w:t>применять</w:t>
      </w:r>
      <w:r w:rsidRPr="001D7AAC">
        <w:rPr>
          <w:spacing w:val="-14"/>
          <w:sz w:val="24"/>
          <w:szCs w:val="24"/>
        </w:rPr>
        <w:t xml:space="preserve"> </w:t>
      </w:r>
      <w:r w:rsidRPr="001D7AAC">
        <w:rPr>
          <w:sz w:val="24"/>
          <w:szCs w:val="24"/>
        </w:rPr>
        <w:t>основные</w:t>
      </w:r>
      <w:r w:rsidRPr="001D7AAC">
        <w:rPr>
          <w:spacing w:val="-14"/>
          <w:sz w:val="24"/>
          <w:szCs w:val="24"/>
        </w:rPr>
        <w:t xml:space="preserve"> </w:t>
      </w:r>
      <w:r w:rsidRPr="001D7AAC">
        <w:rPr>
          <w:sz w:val="24"/>
          <w:szCs w:val="24"/>
        </w:rPr>
        <w:t>приёмы</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z w:val="24"/>
          <w:szCs w:val="24"/>
        </w:rPr>
        <w:t>навыки</w:t>
      </w:r>
      <w:r w:rsidRPr="001D7AAC">
        <w:rPr>
          <w:spacing w:val="-13"/>
          <w:sz w:val="24"/>
          <w:szCs w:val="24"/>
        </w:rPr>
        <w:t xml:space="preserve"> </w:t>
      </w:r>
      <w:r w:rsidRPr="001D7AAC">
        <w:rPr>
          <w:sz w:val="24"/>
          <w:szCs w:val="24"/>
        </w:rPr>
        <w:t>решения</w:t>
      </w:r>
      <w:r w:rsidRPr="001D7AAC">
        <w:rPr>
          <w:spacing w:val="-12"/>
          <w:sz w:val="24"/>
          <w:szCs w:val="24"/>
        </w:rPr>
        <w:t xml:space="preserve"> </w:t>
      </w:r>
      <w:r w:rsidRPr="001D7AAC">
        <w:rPr>
          <w:sz w:val="24"/>
          <w:szCs w:val="24"/>
        </w:rPr>
        <w:t>изобретательских</w:t>
      </w:r>
      <w:r w:rsidRPr="001D7AAC">
        <w:rPr>
          <w:spacing w:val="-14"/>
          <w:sz w:val="24"/>
          <w:szCs w:val="24"/>
        </w:rPr>
        <w:t xml:space="preserve"> </w:t>
      </w:r>
      <w:r w:rsidRPr="001D7AAC">
        <w:rPr>
          <w:spacing w:val="-2"/>
          <w:sz w:val="24"/>
          <w:szCs w:val="24"/>
        </w:rPr>
        <w:t>задач;</w:t>
      </w:r>
    </w:p>
    <w:p w14:paraId="41DF8321" w14:textId="77777777" w:rsidR="00566F6F" w:rsidRPr="001D7AAC" w:rsidRDefault="001D7AAC">
      <w:pPr>
        <w:pStyle w:val="a4"/>
        <w:numPr>
          <w:ilvl w:val="0"/>
          <w:numId w:val="37"/>
        </w:numPr>
        <w:tabs>
          <w:tab w:val="left" w:pos="1032"/>
        </w:tabs>
        <w:ind w:right="133" w:firstLine="709"/>
        <w:rPr>
          <w:sz w:val="24"/>
          <w:szCs w:val="24"/>
        </w:rPr>
      </w:pPr>
      <w:r w:rsidRPr="001D7AAC">
        <w:rPr>
          <w:sz w:val="24"/>
          <w:szCs w:val="24"/>
        </w:rPr>
        <w:t>получить возможность научиться применять принципы ТРИЗ для решения техничских задач;</w:t>
      </w:r>
    </w:p>
    <w:p w14:paraId="36B6600E" w14:textId="77777777" w:rsidR="00566F6F" w:rsidRPr="001D7AAC" w:rsidRDefault="001D7AAC">
      <w:pPr>
        <w:pStyle w:val="a4"/>
        <w:numPr>
          <w:ilvl w:val="0"/>
          <w:numId w:val="37"/>
        </w:numPr>
        <w:tabs>
          <w:tab w:val="left" w:pos="1032"/>
        </w:tabs>
        <w:spacing w:line="321" w:lineRule="exact"/>
        <w:ind w:left="1032" w:hanging="209"/>
        <w:rPr>
          <w:sz w:val="24"/>
          <w:szCs w:val="24"/>
        </w:rPr>
      </w:pPr>
      <w:r w:rsidRPr="001D7AAC">
        <w:rPr>
          <w:sz w:val="24"/>
          <w:szCs w:val="24"/>
        </w:rPr>
        <w:t>презентовать</w:t>
      </w:r>
      <w:r w:rsidRPr="001D7AAC">
        <w:rPr>
          <w:spacing w:val="50"/>
          <w:sz w:val="24"/>
          <w:szCs w:val="24"/>
        </w:rPr>
        <w:t xml:space="preserve"> </w:t>
      </w:r>
      <w:r w:rsidRPr="001D7AAC">
        <w:rPr>
          <w:sz w:val="24"/>
          <w:szCs w:val="24"/>
        </w:rPr>
        <w:t>изделие</w:t>
      </w:r>
      <w:r w:rsidRPr="001D7AAC">
        <w:rPr>
          <w:spacing w:val="-11"/>
          <w:sz w:val="24"/>
          <w:szCs w:val="24"/>
        </w:rPr>
        <w:t xml:space="preserve"> </w:t>
      </w:r>
      <w:r w:rsidRPr="001D7AAC">
        <w:rPr>
          <w:spacing w:val="-2"/>
          <w:sz w:val="24"/>
          <w:szCs w:val="24"/>
        </w:rPr>
        <w:t>(продукт);</w:t>
      </w:r>
    </w:p>
    <w:p w14:paraId="0D8FD57A" w14:textId="77777777" w:rsidR="00566F6F" w:rsidRPr="001D7AAC" w:rsidRDefault="001D7AAC">
      <w:pPr>
        <w:pStyle w:val="a4"/>
        <w:numPr>
          <w:ilvl w:val="0"/>
          <w:numId w:val="37"/>
        </w:numPr>
        <w:tabs>
          <w:tab w:val="left" w:pos="1032"/>
        </w:tabs>
        <w:spacing w:before="1"/>
        <w:ind w:right="128" w:firstLine="709"/>
        <w:rPr>
          <w:sz w:val="24"/>
          <w:szCs w:val="24"/>
        </w:rPr>
      </w:pPr>
      <w:r w:rsidRPr="001D7AAC">
        <w:rPr>
          <w:sz w:val="24"/>
          <w:szCs w:val="24"/>
        </w:rPr>
        <w:t>называть и характеризовать современные и перспективные технологии производства и обработки материалов;</w:t>
      </w:r>
    </w:p>
    <w:p w14:paraId="61FD5B5F" w14:textId="77777777" w:rsidR="00566F6F" w:rsidRPr="001D7AAC" w:rsidRDefault="001D7AAC">
      <w:pPr>
        <w:pStyle w:val="a4"/>
        <w:numPr>
          <w:ilvl w:val="0"/>
          <w:numId w:val="37"/>
        </w:numPr>
        <w:tabs>
          <w:tab w:val="left" w:pos="1032"/>
        </w:tabs>
        <w:ind w:right="131" w:firstLine="709"/>
        <w:rPr>
          <w:sz w:val="24"/>
          <w:szCs w:val="24"/>
        </w:rPr>
      </w:pPr>
      <w:r w:rsidRPr="001D7AAC">
        <w:rPr>
          <w:sz w:val="24"/>
          <w:szCs w:val="24"/>
        </w:rPr>
        <w:t>получить возможность узнать о современных цифровых технологиях, их возможностях и ограничениях;</w:t>
      </w:r>
    </w:p>
    <w:p w14:paraId="4FA7323D"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выявлять</w:t>
      </w:r>
      <w:r w:rsidRPr="001D7AAC">
        <w:rPr>
          <w:spacing w:val="-13"/>
          <w:sz w:val="24"/>
          <w:szCs w:val="24"/>
        </w:rPr>
        <w:t xml:space="preserve"> </w:t>
      </w:r>
      <w:r w:rsidRPr="001D7AAC">
        <w:rPr>
          <w:sz w:val="24"/>
          <w:szCs w:val="24"/>
        </w:rPr>
        <w:t>потребности</w:t>
      </w:r>
      <w:r w:rsidRPr="001D7AAC">
        <w:rPr>
          <w:spacing w:val="-13"/>
          <w:sz w:val="24"/>
          <w:szCs w:val="24"/>
        </w:rPr>
        <w:t xml:space="preserve"> </w:t>
      </w:r>
      <w:r w:rsidRPr="001D7AAC">
        <w:rPr>
          <w:sz w:val="24"/>
          <w:szCs w:val="24"/>
        </w:rPr>
        <w:t>современной</w:t>
      </w:r>
      <w:r w:rsidRPr="001D7AAC">
        <w:rPr>
          <w:spacing w:val="-13"/>
          <w:sz w:val="24"/>
          <w:szCs w:val="24"/>
        </w:rPr>
        <w:t xml:space="preserve"> </w:t>
      </w:r>
      <w:r w:rsidRPr="001D7AAC">
        <w:rPr>
          <w:sz w:val="24"/>
          <w:szCs w:val="24"/>
        </w:rPr>
        <w:t>техники</w:t>
      </w:r>
      <w:r w:rsidRPr="001D7AAC">
        <w:rPr>
          <w:spacing w:val="-13"/>
          <w:sz w:val="24"/>
          <w:szCs w:val="24"/>
        </w:rPr>
        <w:t xml:space="preserve"> </w:t>
      </w:r>
      <w:r w:rsidRPr="001D7AAC">
        <w:rPr>
          <w:sz w:val="24"/>
          <w:szCs w:val="24"/>
        </w:rPr>
        <w:t>в</w:t>
      </w:r>
      <w:r w:rsidRPr="001D7AAC">
        <w:rPr>
          <w:spacing w:val="-13"/>
          <w:sz w:val="24"/>
          <w:szCs w:val="24"/>
        </w:rPr>
        <w:t xml:space="preserve"> </w:t>
      </w:r>
      <w:r w:rsidRPr="001D7AAC">
        <w:rPr>
          <w:sz w:val="24"/>
          <w:szCs w:val="24"/>
        </w:rPr>
        <w:t>умных</w:t>
      </w:r>
      <w:r w:rsidRPr="001D7AAC">
        <w:rPr>
          <w:spacing w:val="-13"/>
          <w:sz w:val="24"/>
          <w:szCs w:val="24"/>
        </w:rPr>
        <w:t xml:space="preserve"> </w:t>
      </w:r>
      <w:r w:rsidRPr="001D7AAC">
        <w:rPr>
          <w:spacing w:val="-2"/>
          <w:sz w:val="24"/>
          <w:szCs w:val="24"/>
        </w:rPr>
        <w:t>материалах;</w:t>
      </w:r>
    </w:p>
    <w:p w14:paraId="5C3F291F" w14:textId="77777777" w:rsidR="00566F6F" w:rsidRPr="001D7AAC" w:rsidRDefault="001D7AAC">
      <w:pPr>
        <w:pStyle w:val="a4"/>
        <w:numPr>
          <w:ilvl w:val="0"/>
          <w:numId w:val="37"/>
        </w:numPr>
        <w:tabs>
          <w:tab w:val="left" w:pos="1032"/>
        </w:tabs>
        <w:ind w:right="129" w:firstLine="709"/>
        <w:rPr>
          <w:sz w:val="24"/>
          <w:szCs w:val="24"/>
        </w:rPr>
      </w:pPr>
      <w:r w:rsidRPr="001D7AAC">
        <w:rPr>
          <w:sz w:val="24"/>
          <w:szCs w:val="24"/>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7E1977BA" w14:textId="77777777" w:rsidR="00566F6F" w:rsidRPr="001D7AAC" w:rsidRDefault="001D7AAC">
      <w:pPr>
        <w:pStyle w:val="a4"/>
        <w:numPr>
          <w:ilvl w:val="0"/>
          <w:numId w:val="37"/>
        </w:numPr>
        <w:tabs>
          <w:tab w:val="left" w:pos="1032"/>
        </w:tabs>
        <w:ind w:right="127" w:firstLine="709"/>
        <w:rPr>
          <w:sz w:val="24"/>
          <w:szCs w:val="24"/>
        </w:rPr>
      </w:pPr>
      <w:r w:rsidRPr="001D7AAC">
        <w:rPr>
          <w:sz w:val="24"/>
          <w:szCs w:val="24"/>
        </w:rPr>
        <w:t>различать аллотропные соединения углерода, приводить примеры использования аллотропных соединений углерода;</w:t>
      </w:r>
    </w:p>
    <w:p w14:paraId="3213293C" w14:textId="77777777" w:rsidR="00566F6F" w:rsidRPr="001D7AAC" w:rsidRDefault="001D7AAC">
      <w:pPr>
        <w:pStyle w:val="a4"/>
        <w:numPr>
          <w:ilvl w:val="0"/>
          <w:numId w:val="37"/>
        </w:numPr>
        <w:tabs>
          <w:tab w:val="left" w:pos="1032"/>
        </w:tabs>
        <w:ind w:right="133" w:firstLine="709"/>
        <w:rPr>
          <w:sz w:val="24"/>
          <w:szCs w:val="24"/>
        </w:rPr>
      </w:pPr>
      <w:r w:rsidRPr="001D7AAC">
        <w:rPr>
          <w:sz w:val="24"/>
          <w:szCs w:val="24"/>
        </w:rPr>
        <w:t>характеризовать мир профессий, связанных с изучаемыми технологиями, их востребованность на рынке</w:t>
      </w:r>
      <w:r w:rsidRPr="001D7AAC">
        <w:rPr>
          <w:spacing w:val="40"/>
          <w:sz w:val="24"/>
          <w:szCs w:val="24"/>
        </w:rPr>
        <w:t xml:space="preserve">  </w:t>
      </w:r>
      <w:r w:rsidRPr="001D7AAC">
        <w:rPr>
          <w:sz w:val="24"/>
          <w:szCs w:val="24"/>
        </w:rPr>
        <w:t>труда;</w:t>
      </w:r>
    </w:p>
    <w:p w14:paraId="2421B6A5" w14:textId="77777777" w:rsidR="00566F6F" w:rsidRPr="001D7AAC" w:rsidRDefault="001D7AAC">
      <w:pPr>
        <w:pStyle w:val="a4"/>
        <w:numPr>
          <w:ilvl w:val="0"/>
          <w:numId w:val="37"/>
        </w:numPr>
        <w:tabs>
          <w:tab w:val="left" w:pos="1032"/>
        </w:tabs>
        <w:ind w:right="130" w:firstLine="709"/>
        <w:rPr>
          <w:sz w:val="24"/>
          <w:szCs w:val="24"/>
        </w:rPr>
      </w:pPr>
      <w:r w:rsidRPr="001D7AAC">
        <w:rPr>
          <w:sz w:val="24"/>
          <w:szCs w:val="24"/>
        </w:rPr>
        <w:t>осуществлять изготовление субъективно нового продукта, опираясь на общую технологическую</w:t>
      </w:r>
      <w:r w:rsidRPr="001D7AAC">
        <w:rPr>
          <w:spacing w:val="40"/>
          <w:sz w:val="24"/>
          <w:szCs w:val="24"/>
        </w:rPr>
        <w:t xml:space="preserve"> </w:t>
      </w:r>
      <w:r w:rsidRPr="001D7AAC">
        <w:rPr>
          <w:sz w:val="24"/>
          <w:szCs w:val="24"/>
        </w:rPr>
        <w:t>схему;</w:t>
      </w:r>
    </w:p>
    <w:p w14:paraId="3C68953C" w14:textId="77777777" w:rsidR="00566F6F" w:rsidRPr="001D7AAC" w:rsidRDefault="001D7AAC">
      <w:pPr>
        <w:pStyle w:val="a4"/>
        <w:numPr>
          <w:ilvl w:val="0"/>
          <w:numId w:val="37"/>
        </w:numPr>
        <w:tabs>
          <w:tab w:val="left" w:pos="1032"/>
        </w:tabs>
        <w:ind w:right="130" w:firstLine="709"/>
        <w:rPr>
          <w:sz w:val="24"/>
          <w:szCs w:val="24"/>
        </w:rPr>
      </w:pPr>
      <w:r w:rsidRPr="001D7AAC">
        <w:rPr>
          <w:sz w:val="24"/>
          <w:szCs w:val="24"/>
        </w:rPr>
        <w:t>оценивать пределы применимости данной технологии, в том числе с экономических и экологических позиций.</w:t>
      </w:r>
    </w:p>
    <w:p w14:paraId="1331E89B" w14:textId="77777777" w:rsidR="00566F6F" w:rsidRPr="001D7AAC" w:rsidRDefault="00566F6F">
      <w:pPr>
        <w:pStyle w:val="a3"/>
        <w:ind w:left="0" w:firstLine="0"/>
        <w:jc w:val="left"/>
        <w:rPr>
          <w:sz w:val="24"/>
          <w:szCs w:val="24"/>
        </w:rPr>
      </w:pPr>
    </w:p>
    <w:p w14:paraId="7CB5328F" w14:textId="77777777" w:rsidR="00566F6F" w:rsidRPr="001D7AAC" w:rsidRDefault="001D7AAC">
      <w:pPr>
        <w:pStyle w:val="a3"/>
        <w:spacing w:line="322" w:lineRule="exact"/>
        <w:ind w:left="823" w:firstLine="0"/>
        <w:jc w:val="left"/>
        <w:rPr>
          <w:sz w:val="24"/>
          <w:szCs w:val="24"/>
        </w:rPr>
      </w:pPr>
      <w:r w:rsidRPr="001D7AAC">
        <w:rPr>
          <w:sz w:val="24"/>
          <w:szCs w:val="24"/>
        </w:rPr>
        <w:t>Модуль</w:t>
      </w:r>
      <w:r w:rsidRPr="001D7AAC">
        <w:rPr>
          <w:spacing w:val="-13"/>
          <w:sz w:val="24"/>
          <w:szCs w:val="24"/>
        </w:rPr>
        <w:t xml:space="preserve"> </w:t>
      </w:r>
      <w:r w:rsidRPr="001D7AAC">
        <w:rPr>
          <w:spacing w:val="-2"/>
          <w:sz w:val="24"/>
          <w:szCs w:val="24"/>
        </w:rPr>
        <w:t>«Робототехника»</w:t>
      </w:r>
    </w:p>
    <w:p w14:paraId="4E619740" w14:textId="77777777" w:rsidR="00566F6F" w:rsidRPr="001D7AAC" w:rsidRDefault="001D7AAC">
      <w:pPr>
        <w:pStyle w:val="3"/>
        <w:jc w:val="left"/>
        <w:rPr>
          <w:sz w:val="24"/>
          <w:szCs w:val="24"/>
        </w:rPr>
      </w:pPr>
      <w:r w:rsidRPr="001D7AAC">
        <w:rPr>
          <w:sz w:val="24"/>
          <w:szCs w:val="24"/>
        </w:rPr>
        <w:t>5–6</w:t>
      </w:r>
      <w:r w:rsidRPr="001D7AAC">
        <w:rPr>
          <w:spacing w:val="-5"/>
          <w:sz w:val="24"/>
          <w:szCs w:val="24"/>
        </w:rPr>
        <w:t xml:space="preserve"> </w:t>
      </w:r>
      <w:r w:rsidRPr="001D7AAC">
        <w:rPr>
          <w:spacing w:val="-2"/>
          <w:sz w:val="24"/>
          <w:szCs w:val="24"/>
        </w:rPr>
        <w:t>классы:</w:t>
      </w:r>
    </w:p>
    <w:p w14:paraId="10F46378"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соблюдать</w:t>
      </w:r>
      <w:r w:rsidRPr="001D7AAC">
        <w:rPr>
          <w:spacing w:val="-12"/>
          <w:sz w:val="24"/>
          <w:szCs w:val="24"/>
        </w:rPr>
        <w:t xml:space="preserve"> </w:t>
      </w:r>
      <w:r w:rsidRPr="001D7AAC">
        <w:rPr>
          <w:sz w:val="24"/>
          <w:szCs w:val="24"/>
        </w:rPr>
        <w:t>правила</w:t>
      </w:r>
      <w:r w:rsidRPr="001D7AAC">
        <w:rPr>
          <w:spacing w:val="-12"/>
          <w:sz w:val="24"/>
          <w:szCs w:val="24"/>
        </w:rPr>
        <w:t xml:space="preserve"> </w:t>
      </w:r>
      <w:r w:rsidRPr="001D7AAC">
        <w:rPr>
          <w:spacing w:val="-2"/>
          <w:sz w:val="24"/>
          <w:szCs w:val="24"/>
        </w:rPr>
        <w:t>безопасности;</w:t>
      </w:r>
    </w:p>
    <w:p w14:paraId="0A98B7AE" w14:textId="77777777" w:rsidR="00566F6F" w:rsidRPr="001D7AAC" w:rsidRDefault="001D7AAC">
      <w:pPr>
        <w:pStyle w:val="a4"/>
        <w:numPr>
          <w:ilvl w:val="0"/>
          <w:numId w:val="37"/>
        </w:numPr>
        <w:tabs>
          <w:tab w:val="left" w:pos="1032"/>
        </w:tabs>
        <w:spacing w:before="1" w:line="322" w:lineRule="exact"/>
        <w:ind w:left="1032" w:hanging="209"/>
        <w:jc w:val="left"/>
        <w:rPr>
          <w:sz w:val="24"/>
          <w:szCs w:val="24"/>
        </w:rPr>
      </w:pPr>
      <w:r w:rsidRPr="001D7AAC">
        <w:rPr>
          <w:sz w:val="24"/>
          <w:szCs w:val="24"/>
        </w:rPr>
        <w:t>организовывать</w:t>
      </w:r>
      <w:r w:rsidRPr="001D7AAC">
        <w:rPr>
          <w:spacing w:val="-16"/>
          <w:sz w:val="24"/>
          <w:szCs w:val="24"/>
        </w:rPr>
        <w:t xml:space="preserve"> </w:t>
      </w:r>
      <w:r w:rsidRPr="001D7AAC">
        <w:rPr>
          <w:sz w:val="24"/>
          <w:szCs w:val="24"/>
        </w:rPr>
        <w:t>рабочее</w:t>
      </w:r>
      <w:r w:rsidRPr="001D7AAC">
        <w:rPr>
          <w:spacing w:val="-14"/>
          <w:sz w:val="24"/>
          <w:szCs w:val="24"/>
        </w:rPr>
        <w:t xml:space="preserve"> </w:t>
      </w:r>
      <w:r w:rsidRPr="001D7AAC">
        <w:rPr>
          <w:sz w:val="24"/>
          <w:szCs w:val="24"/>
        </w:rPr>
        <w:t>место</w:t>
      </w:r>
      <w:r w:rsidRPr="001D7AAC">
        <w:rPr>
          <w:spacing w:val="-15"/>
          <w:sz w:val="24"/>
          <w:szCs w:val="24"/>
        </w:rPr>
        <w:t xml:space="preserve"> </w:t>
      </w:r>
      <w:r w:rsidRPr="001D7AAC">
        <w:rPr>
          <w:sz w:val="24"/>
          <w:szCs w:val="24"/>
        </w:rPr>
        <w:t>в</w:t>
      </w:r>
      <w:r w:rsidRPr="001D7AAC">
        <w:rPr>
          <w:spacing w:val="-14"/>
          <w:sz w:val="24"/>
          <w:szCs w:val="24"/>
        </w:rPr>
        <w:t xml:space="preserve"> </w:t>
      </w:r>
      <w:r w:rsidRPr="001D7AAC">
        <w:rPr>
          <w:sz w:val="24"/>
          <w:szCs w:val="24"/>
        </w:rPr>
        <w:t>соответствии</w:t>
      </w:r>
      <w:r w:rsidRPr="001D7AAC">
        <w:rPr>
          <w:spacing w:val="-14"/>
          <w:sz w:val="24"/>
          <w:szCs w:val="24"/>
        </w:rPr>
        <w:t xml:space="preserve"> </w:t>
      </w:r>
      <w:r w:rsidRPr="001D7AAC">
        <w:rPr>
          <w:sz w:val="24"/>
          <w:szCs w:val="24"/>
        </w:rPr>
        <w:t>с</w:t>
      </w:r>
      <w:r w:rsidRPr="001D7AAC">
        <w:rPr>
          <w:spacing w:val="-15"/>
          <w:sz w:val="24"/>
          <w:szCs w:val="24"/>
        </w:rPr>
        <w:t xml:space="preserve"> </w:t>
      </w:r>
      <w:r w:rsidRPr="001D7AAC">
        <w:rPr>
          <w:sz w:val="24"/>
          <w:szCs w:val="24"/>
        </w:rPr>
        <w:t>требованиями</w:t>
      </w:r>
      <w:r w:rsidRPr="001D7AAC">
        <w:rPr>
          <w:spacing w:val="-11"/>
          <w:sz w:val="24"/>
          <w:szCs w:val="24"/>
        </w:rPr>
        <w:t xml:space="preserve"> </w:t>
      </w:r>
      <w:r w:rsidRPr="001D7AAC">
        <w:rPr>
          <w:spacing w:val="-2"/>
          <w:sz w:val="24"/>
          <w:szCs w:val="24"/>
        </w:rPr>
        <w:t>безопасности;</w:t>
      </w:r>
    </w:p>
    <w:p w14:paraId="1FCB53D2"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классифицировать</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z w:val="24"/>
          <w:szCs w:val="24"/>
        </w:rPr>
        <w:t>характеризовать</w:t>
      </w:r>
      <w:r w:rsidRPr="001D7AAC">
        <w:rPr>
          <w:spacing w:val="-12"/>
          <w:sz w:val="24"/>
          <w:szCs w:val="24"/>
        </w:rPr>
        <w:t xml:space="preserve"> </w:t>
      </w:r>
      <w:r w:rsidRPr="001D7AAC">
        <w:rPr>
          <w:sz w:val="24"/>
          <w:szCs w:val="24"/>
        </w:rPr>
        <w:t>роботов</w:t>
      </w:r>
      <w:r w:rsidRPr="001D7AAC">
        <w:rPr>
          <w:spacing w:val="-13"/>
          <w:sz w:val="24"/>
          <w:szCs w:val="24"/>
        </w:rPr>
        <w:t xml:space="preserve"> </w:t>
      </w:r>
      <w:r w:rsidRPr="001D7AAC">
        <w:rPr>
          <w:sz w:val="24"/>
          <w:szCs w:val="24"/>
        </w:rPr>
        <w:t>по</w:t>
      </w:r>
      <w:r w:rsidRPr="001D7AAC">
        <w:rPr>
          <w:spacing w:val="-11"/>
          <w:sz w:val="24"/>
          <w:szCs w:val="24"/>
        </w:rPr>
        <w:t xml:space="preserve"> </w:t>
      </w:r>
      <w:r w:rsidRPr="001D7AAC">
        <w:rPr>
          <w:sz w:val="24"/>
          <w:szCs w:val="24"/>
        </w:rPr>
        <w:t>видам</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назначению;</w:t>
      </w:r>
    </w:p>
    <w:p w14:paraId="565B6F50" w14:textId="77777777" w:rsidR="00566F6F" w:rsidRPr="001D7AAC" w:rsidRDefault="001D7AAC">
      <w:pPr>
        <w:pStyle w:val="a4"/>
        <w:numPr>
          <w:ilvl w:val="0"/>
          <w:numId w:val="37"/>
        </w:numPr>
        <w:tabs>
          <w:tab w:val="left" w:pos="1032"/>
          <w:tab w:val="left" w:pos="6403"/>
        </w:tabs>
        <w:ind w:left="1032" w:hanging="209"/>
        <w:jc w:val="left"/>
        <w:rPr>
          <w:sz w:val="24"/>
          <w:szCs w:val="24"/>
        </w:rPr>
      </w:pPr>
      <w:r w:rsidRPr="001D7AAC">
        <w:rPr>
          <w:sz w:val="24"/>
          <w:szCs w:val="24"/>
        </w:rPr>
        <w:t>знать</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уметь</w:t>
      </w:r>
      <w:r w:rsidRPr="001D7AAC">
        <w:rPr>
          <w:spacing w:val="-11"/>
          <w:sz w:val="24"/>
          <w:szCs w:val="24"/>
        </w:rPr>
        <w:t xml:space="preserve"> </w:t>
      </w:r>
      <w:r w:rsidRPr="001D7AAC">
        <w:rPr>
          <w:sz w:val="24"/>
          <w:szCs w:val="24"/>
        </w:rPr>
        <w:t>применять</w:t>
      </w:r>
      <w:r w:rsidRPr="001D7AAC">
        <w:rPr>
          <w:spacing w:val="-11"/>
          <w:sz w:val="24"/>
          <w:szCs w:val="24"/>
        </w:rPr>
        <w:t xml:space="preserve"> </w:t>
      </w:r>
      <w:r w:rsidRPr="001D7AAC">
        <w:rPr>
          <w:sz w:val="24"/>
          <w:szCs w:val="24"/>
        </w:rPr>
        <w:t>основные</w:t>
      </w:r>
      <w:r w:rsidRPr="001D7AAC">
        <w:rPr>
          <w:spacing w:val="-11"/>
          <w:sz w:val="24"/>
          <w:szCs w:val="24"/>
        </w:rPr>
        <w:t xml:space="preserve"> </w:t>
      </w:r>
      <w:r w:rsidRPr="001D7AAC">
        <w:rPr>
          <w:spacing w:val="-2"/>
          <w:sz w:val="24"/>
          <w:szCs w:val="24"/>
        </w:rPr>
        <w:t>законы</w:t>
      </w:r>
      <w:r w:rsidRPr="001D7AAC">
        <w:rPr>
          <w:sz w:val="24"/>
          <w:szCs w:val="24"/>
        </w:rPr>
        <w:tab/>
      </w:r>
      <w:r w:rsidRPr="001D7AAC">
        <w:rPr>
          <w:spacing w:val="-2"/>
          <w:sz w:val="24"/>
          <w:szCs w:val="24"/>
        </w:rPr>
        <w:t>робототехники;</w:t>
      </w:r>
    </w:p>
    <w:p w14:paraId="0CCA299B" w14:textId="77777777" w:rsidR="00566F6F" w:rsidRPr="001D7AAC" w:rsidRDefault="001D7AAC">
      <w:pPr>
        <w:pStyle w:val="a4"/>
        <w:numPr>
          <w:ilvl w:val="0"/>
          <w:numId w:val="37"/>
        </w:numPr>
        <w:tabs>
          <w:tab w:val="left" w:pos="1032"/>
          <w:tab w:val="left" w:pos="7160"/>
        </w:tabs>
        <w:spacing w:before="1" w:line="322" w:lineRule="exact"/>
        <w:ind w:left="1032" w:hanging="209"/>
        <w:jc w:val="left"/>
        <w:rPr>
          <w:sz w:val="24"/>
          <w:szCs w:val="24"/>
        </w:rPr>
      </w:pPr>
      <w:r w:rsidRPr="001D7AAC">
        <w:rPr>
          <w:sz w:val="24"/>
          <w:szCs w:val="24"/>
        </w:rPr>
        <w:t>конструировать</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программировать</w:t>
      </w:r>
      <w:r w:rsidRPr="001D7AAC">
        <w:rPr>
          <w:spacing w:val="-18"/>
          <w:sz w:val="24"/>
          <w:szCs w:val="24"/>
        </w:rPr>
        <w:t xml:space="preserve"> </w:t>
      </w:r>
      <w:r w:rsidRPr="001D7AAC">
        <w:rPr>
          <w:spacing w:val="-2"/>
          <w:sz w:val="24"/>
          <w:szCs w:val="24"/>
        </w:rPr>
        <w:t>движущиеся</w:t>
      </w:r>
      <w:r w:rsidRPr="001D7AAC">
        <w:rPr>
          <w:sz w:val="24"/>
          <w:szCs w:val="24"/>
        </w:rPr>
        <w:tab/>
      </w:r>
      <w:r w:rsidRPr="001D7AAC">
        <w:rPr>
          <w:spacing w:val="-2"/>
          <w:sz w:val="24"/>
          <w:szCs w:val="24"/>
        </w:rPr>
        <w:t>модели;</w:t>
      </w:r>
    </w:p>
    <w:p w14:paraId="42AAD51B" w14:textId="77777777" w:rsidR="00566F6F" w:rsidRPr="001D7AAC" w:rsidRDefault="001D7AAC">
      <w:pPr>
        <w:pStyle w:val="a4"/>
        <w:numPr>
          <w:ilvl w:val="0"/>
          <w:numId w:val="37"/>
        </w:numPr>
        <w:tabs>
          <w:tab w:val="left" w:pos="1032"/>
          <w:tab w:val="left" w:pos="2348"/>
          <w:tab w:val="left" w:pos="4110"/>
          <w:tab w:val="left" w:pos="6012"/>
          <w:tab w:val="left" w:pos="7098"/>
          <w:tab w:val="left" w:pos="9140"/>
          <w:tab w:val="left" w:pos="10164"/>
        </w:tabs>
        <w:ind w:right="125" w:firstLine="709"/>
        <w:jc w:val="left"/>
        <w:rPr>
          <w:sz w:val="24"/>
          <w:szCs w:val="24"/>
        </w:rPr>
      </w:pPr>
      <w:r w:rsidRPr="001D7AAC">
        <w:rPr>
          <w:spacing w:val="-2"/>
          <w:sz w:val="24"/>
          <w:szCs w:val="24"/>
        </w:rPr>
        <w:t>получить</w:t>
      </w:r>
      <w:r w:rsidRPr="001D7AAC">
        <w:rPr>
          <w:sz w:val="24"/>
          <w:szCs w:val="24"/>
        </w:rPr>
        <w:tab/>
      </w:r>
      <w:r w:rsidRPr="001D7AAC">
        <w:rPr>
          <w:spacing w:val="-2"/>
          <w:sz w:val="24"/>
          <w:szCs w:val="24"/>
        </w:rPr>
        <w:t>возможность</w:t>
      </w:r>
      <w:r w:rsidRPr="001D7AAC">
        <w:rPr>
          <w:sz w:val="24"/>
          <w:szCs w:val="24"/>
        </w:rPr>
        <w:tab/>
      </w:r>
      <w:r w:rsidRPr="001D7AAC">
        <w:rPr>
          <w:spacing w:val="-2"/>
          <w:sz w:val="24"/>
          <w:szCs w:val="24"/>
        </w:rPr>
        <w:t>сформировать</w:t>
      </w:r>
      <w:r w:rsidRPr="001D7AAC">
        <w:rPr>
          <w:sz w:val="24"/>
          <w:szCs w:val="24"/>
        </w:rPr>
        <w:tab/>
      </w:r>
      <w:r w:rsidRPr="001D7AAC">
        <w:rPr>
          <w:spacing w:val="-2"/>
          <w:sz w:val="24"/>
          <w:szCs w:val="24"/>
        </w:rPr>
        <w:t>навыки</w:t>
      </w:r>
      <w:r w:rsidRPr="001D7AAC">
        <w:rPr>
          <w:sz w:val="24"/>
          <w:szCs w:val="24"/>
        </w:rPr>
        <w:tab/>
      </w:r>
      <w:r w:rsidRPr="001D7AAC">
        <w:rPr>
          <w:spacing w:val="-2"/>
          <w:sz w:val="24"/>
          <w:szCs w:val="24"/>
        </w:rPr>
        <w:t>моделирования</w:t>
      </w:r>
      <w:r w:rsidRPr="001D7AAC">
        <w:rPr>
          <w:sz w:val="24"/>
          <w:szCs w:val="24"/>
        </w:rPr>
        <w:tab/>
      </w:r>
      <w:r w:rsidRPr="001D7AAC">
        <w:rPr>
          <w:spacing w:val="-2"/>
          <w:sz w:val="24"/>
          <w:szCs w:val="24"/>
        </w:rPr>
        <w:t>машин</w:t>
      </w:r>
      <w:r w:rsidRPr="001D7AAC">
        <w:rPr>
          <w:sz w:val="24"/>
          <w:szCs w:val="24"/>
        </w:rPr>
        <w:tab/>
      </w:r>
      <w:r w:rsidRPr="001D7AAC">
        <w:rPr>
          <w:spacing w:val="-10"/>
          <w:sz w:val="24"/>
          <w:szCs w:val="24"/>
        </w:rPr>
        <w:t xml:space="preserve">и </w:t>
      </w:r>
      <w:r w:rsidRPr="001D7AAC">
        <w:rPr>
          <w:sz w:val="24"/>
          <w:szCs w:val="24"/>
        </w:rPr>
        <w:t>механизмов с помощью робототехнического конструктора;</w:t>
      </w:r>
    </w:p>
    <w:p w14:paraId="2EBE56AF" w14:textId="77777777" w:rsidR="00566F6F" w:rsidRPr="001D7AAC" w:rsidRDefault="001D7AAC">
      <w:pPr>
        <w:pStyle w:val="a4"/>
        <w:numPr>
          <w:ilvl w:val="0"/>
          <w:numId w:val="37"/>
        </w:numPr>
        <w:tabs>
          <w:tab w:val="left" w:pos="1032"/>
          <w:tab w:val="left" w:pos="2185"/>
          <w:tab w:val="left" w:pos="3604"/>
          <w:tab w:val="left" w:pos="5680"/>
          <w:tab w:val="left" w:pos="6734"/>
          <w:tab w:val="left" w:pos="7123"/>
          <w:tab w:val="left" w:pos="8785"/>
          <w:tab w:val="left" w:pos="9147"/>
        </w:tabs>
        <w:ind w:right="132" w:firstLine="709"/>
        <w:jc w:val="left"/>
        <w:rPr>
          <w:sz w:val="24"/>
          <w:szCs w:val="24"/>
        </w:rPr>
      </w:pPr>
      <w:r w:rsidRPr="001D7AAC">
        <w:rPr>
          <w:spacing w:val="-2"/>
          <w:sz w:val="24"/>
          <w:szCs w:val="24"/>
        </w:rPr>
        <w:t>владеть</w:t>
      </w:r>
      <w:r w:rsidRPr="001D7AAC">
        <w:rPr>
          <w:sz w:val="24"/>
          <w:szCs w:val="24"/>
        </w:rPr>
        <w:tab/>
      </w:r>
      <w:r w:rsidRPr="001D7AAC">
        <w:rPr>
          <w:spacing w:val="-2"/>
          <w:sz w:val="24"/>
          <w:szCs w:val="24"/>
        </w:rPr>
        <w:t>навыками</w:t>
      </w:r>
      <w:r w:rsidRPr="001D7AAC">
        <w:rPr>
          <w:sz w:val="24"/>
          <w:szCs w:val="24"/>
        </w:rPr>
        <w:tab/>
      </w:r>
      <w:r w:rsidRPr="001D7AAC">
        <w:rPr>
          <w:spacing w:val="-2"/>
          <w:sz w:val="24"/>
          <w:szCs w:val="24"/>
        </w:rPr>
        <w:t>моделирования</w:t>
      </w:r>
      <w:r w:rsidRPr="001D7AAC">
        <w:rPr>
          <w:sz w:val="24"/>
          <w:szCs w:val="24"/>
        </w:rPr>
        <w:tab/>
      </w:r>
      <w:r w:rsidRPr="001D7AAC">
        <w:rPr>
          <w:spacing w:val="-2"/>
          <w:sz w:val="24"/>
          <w:szCs w:val="24"/>
        </w:rPr>
        <w:t>машин</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механизмов</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 xml:space="preserve">помощью </w:t>
      </w:r>
      <w:r w:rsidRPr="001D7AAC">
        <w:rPr>
          <w:sz w:val="24"/>
          <w:szCs w:val="24"/>
        </w:rPr>
        <w:t>робототехнического конструктора;</w:t>
      </w:r>
    </w:p>
    <w:p w14:paraId="5710444D" w14:textId="77777777" w:rsidR="00566F6F" w:rsidRPr="001D7AAC" w:rsidRDefault="001D7AAC">
      <w:pPr>
        <w:pStyle w:val="a4"/>
        <w:numPr>
          <w:ilvl w:val="0"/>
          <w:numId w:val="37"/>
        </w:numPr>
        <w:tabs>
          <w:tab w:val="left" w:pos="1032"/>
          <w:tab w:val="left" w:pos="2290"/>
          <w:tab w:val="left" w:pos="3815"/>
          <w:tab w:val="left" w:pos="6147"/>
          <w:tab w:val="left" w:pos="6640"/>
          <w:tab w:val="left" w:pos="8643"/>
        </w:tabs>
        <w:ind w:right="130" w:firstLine="709"/>
        <w:jc w:val="left"/>
        <w:rPr>
          <w:sz w:val="24"/>
          <w:szCs w:val="24"/>
        </w:rPr>
      </w:pPr>
      <w:r w:rsidRPr="001D7AAC">
        <w:rPr>
          <w:spacing w:val="-2"/>
          <w:sz w:val="24"/>
          <w:szCs w:val="24"/>
        </w:rPr>
        <w:t>владеть</w:t>
      </w:r>
      <w:r w:rsidRPr="001D7AAC">
        <w:rPr>
          <w:sz w:val="24"/>
          <w:szCs w:val="24"/>
        </w:rPr>
        <w:tab/>
      </w:r>
      <w:r w:rsidRPr="001D7AAC">
        <w:rPr>
          <w:spacing w:val="-2"/>
          <w:sz w:val="24"/>
          <w:szCs w:val="24"/>
        </w:rPr>
        <w:t>навыками</w:t>
      </w:r>
      <w:r w:rsidRPr="001D7AAC">
        <w:rPr>
          <w:sz w:val="24"/>
          <w:szCs w:val="24"/>
        </w:rPr>
        <w:tab/>
      </w:r>
      <w:r w:rsidRPr="001D7AAC">
        <w:rPr>
          <w:spacing w:val="-2"/>
          <w:sz w:val="24"/>
          <w:szCs w:val="24"/>
        </w:rPr>
        <w:t>индивидуальной</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коллективной</w:t>
      </w:r>
      <w:r w:rsidRPr="001D7AAC">
        <w:rPr>
          <w:sz w:val="24"/>
          <w:szCs w:val="24"/>
        </w:rPr>
        <w:tab/>
      </w:r>
      <w:r w:rsidRPr="001D7AAC">
        <w:rPr>
          <w:spacing w:val="-2"/>
          <w:sz w:val="24"/>
          <w:szCs w:val="24"/>
        </w:rPr>
        <w:t xml:space="preserve">деятельности, </w:t>
      </w:r>
      <w:r w:rsidRPr="001D7AAC">
        <w:rPr>
          <w:sz w:val="24"/>
          <w:szCs w:val="24"/>
        </w:rPr>
        <w:t>направленной на создание робототехнического продукта.</w:t>
      </w:r>
    </w:p>
    <w:p w14:paraId="261917D0" w14:textId="77777777" w:rsidR="00566F6F" w:rsidRPr="001D7AAC" w:rsidRDefault="001D7AAC">
      <w:pPr>
        <w:pStyle w:val="3"/>
        <w:jc w:val="left"/>
        <w:rPr>
          <w:sz w:val="24"/>
          <w:szCs w:val="24"/>
        </w:rPr>
      </w:pPr>
      <w:r w:rsidRPr="001D7AAC">
        <w:rPr>
          <w:sz w:val="24"/>
          <w:szCs w:val="24"/>
        </w:rPr>
        <w:t>7–8</w:t>
      </w:r>
      <w:r w:rsidRPr="001D7AAC">
        <w:rPr>
          <w:spacing w:val="-5"/>
          <w:sz w:val="24"/>
          <w:szCs w:val="24"/>
        </w:rPr>
        <w:t xml:space="preserve"> </w:t>
      </w:r>
      <w:r w:rsidRPr="001D7AAC">
        <w:rPr>
          <w:spacing w:val="-2"/>
          <w:sz w:val="24"/>
          <w:szCs w:val="24"/>
        </w:rPr>
        <w:t>классы:</w:t>
      </w:r>
    </w:p>
    <w:p w14:paraId="2BB3583C"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конструировать</w:t>
      </w:r>
      <w:r w:rsidRPr="001D7AAC">
        <w:rPr>
          <w:spacing w:val="-16"/>
          <w:sz w:val="24"/>
          <w:szCs w:val="24"/>
        </w:rPr>
        <w:t xml:space="preserve"> </w:t>
      </w:r>
      <w:r w:rsidRPr="001D7AAC">
        <w:rPr>
          <w:sz w:val="24"/>
          <w:szCs w:val="24"/>
        </w:rPr>
        <w:t>и</w:t>
      </w:r>
      <w:r w:rsidRPr="001D7AAC">
        <w:rPr>
          <w:spacing w:val="-14"/>
          <w:sz w:val="24"/>
          <w:szCs w:val="24"/>
        </w:rPr>
        <w:t xml:space="preserve"> </w:t>
      </w:r>
      <w:r w:rsidRPr="001D7AAC">
        <w:rPr>
          <w:sz w:val="24"/>
          <w:szCs w:val="24"/>
        </w:rPr>
        <w:t>моделировать</w:t>
      </w:r>
      <w:r w:rsidRPr="001D7AAC">
        <w:rPr>
          <w:spacing w:val="-16"/>
          <w:sz w:val="24"/>
          <w:szCs w:val="24"/>
        </w:rPr>
        <w:t xml:space="preserve"> </w:t>
      </w:r>
      <w:r w:rsidRPr="001D7AAC">
        <w:rPr>
          <w:sz w:val="24"/>
          <w:szCs w:val="24"/>
        </w:rPr>
        <w:t>робототехнические</w:t>
      </w:r>
      <w:r w:rsidRPr="001D7AAC">
        <w:rPr>
          <w:spacing w:val="41"/>
          <w:sz w:val="24"/>
          <w:szCs w:val="24"/>
        </w:rPr>
        <w:t xml:space="preserve"> </w:t>
      </w:r>
      <w:r w:rsidRPr="001D7AAC">
        <w:rPr>
          <w:spacing w:val="-2"/>
          <w:sz w:val="24"/>
          <w:szCs w:val="24"/>
        </w:rPr>
        <w:t>системы;</w:t>
      </w:r>
    </w:p>
    <w:p w14:paraId="1A4CCF30"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уметь</w:t>
      </w:r>
      <w:r w:rsidRPr="001D7AAC">
        <w:rPr>
          <w:spacing w:val="-16"/>
          <w:sz w:val="24"/>
          <w:szCs w:val="24"/>
        </w:rPr>
        <w:t xml:space="preserve"> </w:t>
      </w:r>
      <w:r w:rsidRPr="001D7AAC">
        <w:rPr>
          <w:sz w:val="24"/>
          <w:szCs w:val="24"/>
        </w:rPr>
        <w:t>использовать</w:t>
      </w:r>
      <w:r w:rsidRPr="001D7AAC">
        <w:rPr>
          <w:spacing w:val="-15"/>
          <w:sz w:val="24"/>
          <w:szCs w:val="24"/>
        </w:rPr>
        <w:t xml:space="preserve"> </w:t>
      </w:r>
      <w:r w:rsidRPr="001D7AAC">
        <w:rPr>
          <w:sz w:val="24"/>
          <w:szCs w:val="24"/>
        </w:rPr>
        <w:t>визуальный</w:t>
      </w:r>
      <w:r w:rsidRPr="001D7AAC">
        <w:rPr>
          <w:spacing w:val="-14"/>
          <w:sz w:val="24"/>
          <w:szCs w:val="24"/>
        </w:rPr>
        <w:t xml:space="preserve"> </w:t>
      </w:r>
      <w:r w:rsidRPr="001D7AAC">
        <w:rPr>
          <w:sz w:val="24"/>
          <w:szCs w:val="24"/>
        </w:rPr>
        <w:t>язык</w:t>
      </w:r>
      <w:r w:rsidRPr="001D7AAC">
        <w:rPr>
          <w:spacing w:val="-16"/>
          <w:sz w:val="24"/>
          <w:szCs w:val="24"/>
        </w:rPr>
        <w:t xml:space="preserve"> </w:t>
      </w:r>
      <w:r w:rsidRPr="001D7AAC">
        <w:rPr>
          <w:sz w:val="24"/>
          <w:szCs w:val="24"/>
        </w:rPr>
        <w:t>программирования</w:t>
      </w:r>
      <w:r w:rsidRPr="001D7AAC">
        <w:rPr>
          <w:spacing w:val="-15"/>
          <w:sz w:val="24"/>
          <w:szCs w:val="24"/>
        </w:rPr>
        <w:t xml:space="preserve"> </w:t>
      </w:r>
      <w:r w:rsidRPr="001D7AAC">
        <w:rPr>
          <w:spacing w:val="-2"/>
          <w:sz w:val="24"/>
          <w:szCs w:val="24"/>
        </w:rPr>
        <w:t>роботов;</w:t>
      </w:r>
    </w:p>
    <w:p w14:paraId="0FB532AA" w14:textId="77777777" w:rsidR="00566F6F" w:rsidRPr="001D7AAC" w:rsidRDefault="001D7AAC">
      <w:pPr>
        <w:pStyle w:val="a4"/>
        <w:numPr>
          <w:ilvl w:val="0"/>
          <w:numId w:val="37"/>
        </w:numPr>
        <w:tabs>
          <w:tab w:val="left" w:pos="1032"/>
        </w:tabs>
        <w:spacing w:before="1"/>
        <w:ind w:left="1032" w:hanging="209"/>
        <w:jc w:val="left"/>
        <w:rPr>
          <w:sz w:val="24"/>
          <w:szCs w:val="24"/>
        </w:rPr>
      </w:pPr>
      <w:r w:rsidRPr="001D7AAC">
        <w:rPr>
          <w:sz w:val="24"/>
          <w:szCs w:val="24"/>
        </w:rPr>
        <w:t>реализовывать</w:t>
      </w:r>
      <w:r w:rsidRPr="001D7AAC">
        <w:rPr>
          <w:spacing w:val="-15"/>
          <w:sz w:val="24"/>
          <w:szCs w:val="24"/>
        </w:rPr>
        <w:t xml:space="preserve"> </w:t>
      </w:r>
      <w:r w:rsidRPr="001D7AAC">
        <w:rPr>
          <w:sz w:val="24"/>
          <w:szCs w:val="24"/>
        </w:rPr>
        <w:t>полный</w:t>
      </w:r>
      <w:r w:rsidRPr="001D7AAC">
        <w:rPr>
          <w:spacing w:val="-14"/>
          <w:sz w:val="24"/>
          <w:szCs w:val="24"/>
        </w:rPr>
        <w:t xml:space="preserve"> </w:t>
      </w:r>
      <w:r w:rsidRPr="001D7AAC">
        <w:rPr>
          <w:sz w:val="24"/>
          <w:szCs w:val="24"/>
        </w:rPr>
        <w:t>цикл</w:t>
      </w:r>
      <w:r w:rsidRPr="001D7AAC">
        <w:rPr>
          <w:spacing w:val="-14"/>
          <w:sz w:val="24"/>
          <w:szCs w:val="24"/>
        </w:rPr>
        <w:t xml:space="preserve"> </w:t>
      </w:r>
      <w:r w:rsidRPr="001D7AAC">
        <w:rPr>
          <w:sz w:val="24"/>
          <w:szCs w:val="24"/>
        </w:rPr>
        <w:t>создания</w:t>
      </w:r>
      <w:r w:rsidRPr="001D7AAC">
        <w:rPr>
          <w:spacing w:val="-15"/>
          <w:sz w:val="24"/>
          <w:szCs w:val="24"/>
        </w:rPr>
        <w:t xml:space="preserve"> </w:t>
      </w:r>
      <w:r w:rsidRPr="001D7AAC">
        <w:rPr>
          <w:spacing w:val="-2"/>
          <w:sz w:val="24"/>
          <w:szCs w:val="24"/>
        </w:rPr>
        <w:t>робота;</w:t>
      </w:r>
    </w:p>
    <w:p w14:paraId="35656F83"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F73C092" w14:textId="77777777" w:rsidR="00566F6F" w:rsidRPr="001D7AAC" w:rsidRDefault="001D7AAC">
      <w:pPr>
        <w:pStyle w:val="a4"/>
        <w:numPr>
          <w:ilvl w:val="0"/>
          <w:numId w:val="37"/>
        </w:numPr>
        <w:tabs>
          <w:tab w:val="left" w:pos="1032"/>
        </w:tabs>
        <w:spacing w:before="68"/>
        <w:ind w:right="126" w:firstLine="709"/>
        <w:jc w:val="left"/>
        <w:rPr>
          <w:sz w:val="24"/>
          <w:szCs w:val="24"/>
        </w:rPr>
      </w:pPr>
      <w:r w:rsidRPr="001D7AAC">
        <w:rPr>
          <w:sz w:val="24"/>
          <w:szCs w:val="24"/>
        </w:rPr>
        <w:lastRenderedPageBreak/>
        <w:t>программировать</w:t>
      </w:r>
      <w:r w:rsidRPr="001D7AAC">
        <w:rPr>
          <w:spacing w:val="80"/>
          <w:sz w:val="24"/>
          <w:szCs w:val="24"/>
        </w:rPr>
        <w:t xml:space="preserve"> </w:t>
      </w:r>
      <w:r w:rsidRPr="001D7AAC">
        <w:rPr>
          <w:sz w:val="24"/>
          <w:szCs w:val="24"/>
        </w:rPr>
        <w:t>действие</w:t>
      </w:r>
      <w:r w:rsidRPr="001D7AAC">
        <w:rPr>
          <w:spacing w:val="80"/>
          <w:sz w:val="24"/>
          <w:szCs w:val="24"/>
        </w:rPr>
        <w:t xml:space="preserve"> </w:t>
      </w:r>
      <w:r w:rsidRPr="001D7AAC">
        <w:rPr>
          <w:sz w:val="24"/>
          <w:szCs w:val="24"/>
        </w:rPr>
        <w:t>учебного</w:t>
      </w:r>
      <w:r w:rsidRPr="001D7AAC">
        <w:rPr>
          <w:spacing w:val="80"/>
          <w:sz w:val="24"/>
          <w:szCs w:val="24"/>
        </w:rPr>
        <w:t xml:space="preserve"> </w:t>
      </w:r>
      <w:r w:rsidRPr="001D7AAC">
        <w:rPr>
          <w:sz w:val="24"/>
          <w:szCs w:val="24"/>
        </w:rPr>
        <w:t>робота-манипулятора</w:t>
      </w:r>
      <w:r w:rsidRPr="001D7AAC">
        <w:rPr>
          <w:spacing w:val="80"/>
          <w:sz w:val="24"/>
          <w:szCs w:val="24"/>
        </w:rPr>
        <w:t xml:space="preserve"> </w:t>
      </w:r>
      <w:r w:rsidRPr="001D7AAC">
        <w:rPr>
          <w:sz w:val="24"/>
          <w:szCs w:val="24"/>
        </w:rPr>
        <w:t>со</w:t>
      </w:r>
      <w:r w:rsidRPr="001D7AAC">
        <w:rPr>
          <w:spacing w:val="80"/>
          <w:sz w:val="24"/>
          <w:szCs w:val="24"/>
        </w:rPr>
        <w:t xml:space="preserve"> </w:t>
      </w:r>
      <w:r w:rsidRPr="001D7AAC">
        <w:rPr>
          <w:sz w:val="24"/>
          <w:szCs w:val="24"/>
        </w:rPr>
        <w:t>сменными модулями для обучения работе с производственным оборудованием;</w:t>
      </w:r>
    </w:p>
    <w:p w14:paraId="66AF5B8E" w14:textId="77777777" w:rsidR="00566F6F" w:rsidRPr="001D7AAC" w:rsidRDefault="001D7AAC">
      <w:pPr>
        <w:pStyle w:val="a4"/>
        <w:numPr>
          <w:ilvl w:val="0"/>
          <w:numId w:val="37"/>
        </w:numPr>
        <w:tabs>
          <w:tab w:val="left" w:pos="1032"/>
          <w:tab w:val="left" w:pos="3402"/>
          <w:tab w:val="left" w:pos="4480"/>
          <w:tab w:val="left" w:pos="5623"/>
          <w:tab w:val="left" w:pos="8113"/>
        </w:tabs>
        <w:ind w:right="129" w:firstLine="709"/>
        <w:jc w:val="left"/>
        <w:rPr>
          <w:sz w:val="24"/>
          <w:szCs w:val="24"/>
        </w:rPr>
      </w:pPr>
      <w:r w:rsidRPr="001D7AAC">
        <w:rPr>
          <w:spacing w:val="-2"/>
          <w:sz w:val="24"/>
          <w:szCs w:val="24"/>
        </w:rPr>
        <w:t>программировать</w:t>
      </w:r>
      <w:r w:rsidRPr="001D7AAC">
        <w:rPr>
          <w:sz w:val="24"/>
          <w:szCs w:val="24"/>
        </w:rPr>
        <w:tab/>
      </w:r>
      <w:r w:rsidRPr="001D7AAC">
        <w:rPr>
          <w:spacing w:val="-2"/>
          <w:sz w:val="24"/>
          <w:szCs w:val="24"/>
        </w:rPr>
        <w:t>работу</w:t>
      </w:r>
      <w:r w:rsidRPr="001D7AAC">
        <w:rPr>
          <w:sz w:val="24"/>
          <w:szCs w:val="24"/>
        </w:rPr>
        <w:tab/>
      </w:r>
      <w:r w:rsidRPr="001D7AAC">
        <w:rPr>
          <w:spacing w:val="-2"/>
          <w:sz w:val="24"/>
          <w:szCs w:val="24"/>
        </w:rPr>
        <w:t>модели</w:t>
      </w:r>
      <w:r w:rsidRPr="001D7AAC">
        <w:rPr>
          <w:sz w:val="24"/>
          <w:szCs w:val="24"/>
        </w:rPr>
        <w:tab/>
      </w:r>
      <w:r w:rsidRPr="001D7AAC">
        <w:rPr>
          <w:spacing w:val="-2"/>
          <w:sz w:val="24"/>
          <w:szCs w:val="24"/>
        </w:rPr>
        <w:t>роботизированной</w:t>
      </w:r>
      <w:r w:rsidRPr="001D7AAC">
        <w:rPr>
          <w:sz w:val="24"/>
          <w:szCs w:val="24"/>
        </w:rPr>
        <w:tab/>
      </w:r>
      <w:r w:rsidRPr="001D7AAC">
        <w:rPr>
          <w:spacing w:val="-2"/>
          <w:sz w:val="24"/>
          <w:szCs w:val="24"/>
        </w:rPr>
        <w:t>производственной линии;</w:t>
      </w:r>
    </w:p>
    <w:p w14:paraId="70585177"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управлять</w:t>
      </w:r>
      <w:r w:rsidRPr="001D7AAC">
        <w:rPr>
          <w:spacing w:val="-17"/>
          <w:sz w:val="24"/>
          <w:szCs w:val="24"/>
        </w:rPr>
        <w:t xml:space="preserve"> </w:t>
      </w:r>
      <w:r w:rsidRPr="001D7AAC">
        <w:rPr>
          <w:sz w:val="24"/>
          <w:szCs w:val="24"/>
        </w:rPr>
        <w:t>движущимися</w:t>
      </w:r>
      <w:r w:rsidRPr="001D7AAC">
        <w:rPr>
          <w:spacing w:val="-17"/>
          <w:sz w:val="24"/>
          <w:szCs w:val="24"/>
        </w:rPr>
        <w:t xml:space="preserve"> </w:t>
      </w:r>
      <w:r w:rsidRPr="001D7AAC">
        <w:rPr>
          <w:sz w:val="24"/>
          <w:szCs w:val="24"/>
        </w:rPr>
        <w:t>моделями</w:t>
      </w:r>
      <w:r w:rsidRPr="001D7AAC">
        <w:rPr>
          <w:spacing w:val="-16"/>
          <w:sz w:val="24"/>
          <w:szCs w:val="24"/>
        </w:rPr>
        <w:t xml:space="preserve"> </w:t>
      </w:r>
      <w:r w:rsidRPr="001D7AAC">
        <w:rPr>
          <w:sz w:val="24"/>
          <w:szCs w:val="24"/>
        </w:rPr>
        <w:t>в</w:t>
      </w:r>
      <w:r w:rsidRPr="001D7AAC">
        <w:rPr>
          <w:spacing w:val="-16"/>
          <w:sz w:val="24"/>
          <w:szCs w:val="24"/>
        </w:rPr>
        <w:t xml:space="preserve"> </w:t>
      </w:r>
      <w:r w:rsidRPr="001D7AAC">
        <w:rPr>
          <w:sz w:val="24"/>
          <w:szCs w:val="24"/>
        </w:rPr>
        <w:t>компьютерно-управляемых</w:t>
      </w:r>
      <w:r w:rsidRPr="001D7AAC">
        <w:rPr>
          <w:spacing w:val="-17"/>
          <w:sz w:val="24"/>
          <w:szCs w:val="24"/>
        </w:rPr>
        <w:t xml:space="preserve"> </w:t>
      </w:r>
      <w:r w:rsidRPr="001D7AAC">
        <w:rPr>
          <w:spacing w:val="-2"/>
          <w:sz w:val="24"/>
          <w:szCs w:val="24"/>
        </w:rPr>
        <w:t>средах;</w:t>
      </w:r>
    </w:p>
    <w:p w14:paraId="073A3E3E" w14:textId="77777777" w:rsidR="00566F6F" w:rsidRPr="001D7AAC" w:rsidRDefault="001D7AAC">
      <w:pPr>
        <w:pStyle w:val="a4"/>
        <w:numPr>
          <w:ilvl w:val="0"/>
          <w:numId w:val="37"/>
        </w:numPr>
        <w:tabs>
          <w:tab w:val="left" w:pos="1032"/>
        </w:tabs>
        <w:ind w:right="124" w:firstLine="709"/>
        <w:jc w:val="left"/>
        <w:rPr>
          <w:sz w:val="24"/>
          <w:szCs w:val="24"/>
        </w:rPr>
      </w:pPr>
      <w:r w:rsidRPr="001D7AAC">
        <w:rPr>
          <w:sz w:val="24"/>
          <w:szCs w:val="24"/>
        </w:rPr>
        <w:t>получить</w:t>
      </w:r>
      <w:r w:rsidRPr="001D7AAC">
        <w:rPr>
          <w:spacing w:val="40"/>
          <w:sz w:val="24"/>
          <w:szCs w:val="24"/>
        </w:rPr>
        <w:t xml:space="preserve"> </w:t>
      </w:r>
      <w:r w:rsidRPr="001D7AAC">
        <w:rPr>
          <w:sz w:val="24"/>
          <w:szCs w:val="24"/>
        </w:rPr>
        <w:t>возможность</w:t>
      </w:r>
      <w:r w:rsidRPr="001D7AAC">
        <w:rPr>
          <w:spacing w:val="40"/>
          <w:sz w:val="24"/>
          <w:szCs w:val="24"/>
        </w:rPr>
        <w:t xml:space="preserve"> </w:t>
      </w:r>
      <w:r w:rsidRPr="001D7AAC">
        <w:rPr>
          <w:sz w:val="24"/>
          <w:szCs w:val="24"/>
        </w:rPr>
        <w:t>научиться</w:t>
      </w:r>
      <w:r w:rsidRPr="001D7AAC">
        <w:rPr>
          <w:spacing w:val="40"/>
          <w:sz w:val="24"/>
          <w:szCs w:val="24"/>
        </w:rPr>
        <w:t xml:space="preserve"> </w:t>
      </w:r>
      <w:r w:rsidRPr="001D7AAC">
        <w:rPr>
          <w:sz w:val="24"/>
          <w:szCs w:val="24"/>
        </w:rPr>
        <w:t>управлять</w:t>
      </w:r>
      <w:r w:rsidRPr="001D7AAC">
        <w:rPr>
          <w:spacing w:val="40"/>
          <w:sz w:val="24"/>
          <w:szCs w:val="24"/>
        </w:rPr>
        <w:t xml:space="preserve"> </w:t>
      </w:r>
      <w:r w:rsidRPr="001D7AAC">
        <w:rPr>
          <w:sz w:val="24"/>
          <w:szCs w:val="24"/>
        </w:rPr>
        <w:t>системой</w:t>
      </w:r>
      <w:r w:rsidRPr="001D7AAC">
        <w:rPr>
          <w:spacing w:val="40"/>
          <w:sz w:val="24"/>
          <w:szCs w:val="24"/>
        </w:rPr>
        <w:t xml:space="preserve"> </w:t>
      </w:r>
      <w:r w:rsidRPr="001D7AAC">
        <w:rPr>
          <w:sz w:val="24"/>
          <w:szCs w:val="24"/>
        </w:rPr>
        <w:t>учебных</w:t>
      </w:r>
      <w:r w:rsidRPr="001D7AAC">
        <w:rPr>
          <w:spacing w:val="40"/>
          <w:sz w:val="24"/>
          <w:szCs w:val="24"/>
        </w:rPr>
        <w:t xml:space="preserve"> </w:t>
      </w:r>
      <w:r w:rsidRPr="001D7AAC">
        <w:rPr>
          <w:sz w:val="24"/>
          <w:szCs w:val="24"/>
        </w:rPr>
        <w:t>роботов-</w:t>
      </w:r>
      <w:r w:rsidRPr="001D7AAC">
        <w:rPr>
          <w:spacing w:val="80"/>
          <w:w w:val="150"/>
          <w:sz w:val="24"/>
          <w:szCs w:val="24"/>
        </w:rPr>
        <w:t xml:space="preserve"> </w:t>
      </w:r>
      <w:r w:rsidRPr="001D7AAC">
        <w:rPr>
          <w:spacing w:val="-2"/>
          <w:sz w:val="24"/>
          <w:szCs w:val="24"/>
        </w:rPr>
        <w:t>манипуляторов;</w:t>
      </w:r>
    </w:p>
    <w:p w14:paraId="60727550"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уметь</w:t>
      </w:r>
      <w:r w:rsidRPr="001D7AAC">
        <w:rPr>
          <w:spacing w:val="49"/>
          <w:sz w:val="24"/>
          <w:szCs w:val="24"/>
        </w:rPr>
        <w:t xml:space="preserve"> </w:t>
      </w:r>
      <w:r w:rsidRPr="001D7AAC">
        <w:rPr>
          <w:sz w:val="24"/>
          <w:szCs w:val="24"/>
        </w:rPr>
        <w:t>осуществлять</w:t>
      </w:r>
      <w:r w:rsidRPr="001D7AAC">
        <w:rPr>
          <w:spacing w:val="50"/>
          <w:sz w:val="24"/>
          <w:szCs w:val="24"/>
        </w:rPr>
        <w:t xml:space="preserve"> </w:t>
      </w:r>
      <w:r w:rsidRPr="001D7AAC">
        <w:rPr>
          <w:sz w:val="24"/>
          <w:szCs w:val="24"/>
        </w:rPr>
        <w:t>робототехнические</w:t>
      </w:r>
      <w:r w:rsidRPr="001D7AAC">
        <w:rPr>
          <w:spacing w:val="-10"/>
          <w:sz w:val="24"/>
          <w:szCs w:val="24"/>
        </w:rPr>
        <w:t xml:space="preserve"> </w:t>
      </w:r>
      <w:r w:rsidRPr="001D7AAC">
        <w:rPr>
          <w:spacing w:val="-2"/>
          <w:sz w:val="24"/>
          <w:szCs w:val="24"/>
        </w:rPr>
        <w:t>проекты;</w:t>
      </w:r>
    </w:p>
    <w:p w14:paraId="220B5F06" w14:textId="77777777" w:rsidR="00566F6F" w:rsidRPr="001D7AAC" w:rsidRDefault="001D7AAC">
      <w:pPr>
        <w:pStyle w:val="a4"/>
        <w:numPr>
          <w:ilvl w:val="0"/>
          <w:numId w:val="37"/>
        </w:numPr>
        <w:tabs>
          <w:tab w:val="left" w:pos="1101"/>
        </w:tabs>
        <w:spacing w:line="322" w:lineRule="exact"/>
        <w:ind w:left="1101" w:hanging="278"/>
        <w:jc w:val="left"/>
        <w:rPr>
          <w:sz w:val="24"/>
          <w:szCs w:val="24"/>
        </w:rPr>
      </w:pPr>
      <w:r w:rsidRPr="001D7AAC">
        <w:rPr>
          <w:spacing w:val="-2"/>
          <w:sz w:val="24"/>
          <w:szCs w:val="24"/>
        </w:rPr>
        <w:t>презентовать</w:t>
      </w:r>
      <w:r w:rsidRPr="001D7AAC">
        <w:rPr>
          <w:spacing w:val="4"/>
          <w:sz w:val="24"/>
          <w:szCs w:val="24"/>
        </w:rPr>
        <w:t xml:space="preserve"> </w:t>
      </w:r>
      <w:r w:rsidRPr="001D7AAC">
        <w:rPr>
          <w:spacing w:val="-2"/>
          <w:sz w:val="24"/>
          <w:szCs w:val="24"/>
        </w:rPr>
        <w:t>изделие;</w:t>
      </w:r>
    </w:p>
    <w:p w14:paraId="29491E4E" w14:textId="77777777" w:rsidR="00566F6F" w:rsidRPr="001D7AAC" w:rsidRDefault="001D7AAC">
      <w:pPr>
        <w:pStyle w:val="a4"/>
        <w:numPr>
          <w:ilvl w:val="0"/>
          <w:numId w:val="37"/>
        </w:numPr>
        <w:tabs>
          <w:tab w:val="left" w:pos="1032"/>
          <w:tab w:val="left" w:pos="3679"/>
        </w:tabs>
        <w:ind w:right="133" w:firstLine="709"/>
        <w:jc w:val="left"/>
        <w:rPr>
          <w:sz w:val="24"/>
          <w:szCs w:val="24"/>
        </w:rPr>
      </w:pPr>
      <w:r w:rsidRPr="001D7AAC">
        <w:rPr>
          <w:sz w:val="24"/>
          <w:szCs w:val="24"/>
        </w:rPr>
        <w:t>характеризовать мир профессий, связанных с изучаемыми технологиями, их востребованность на рынке</w:t>
      </w:r>
      <w:r w:rsidRPr="001D7AAC">
        <w:rPr>
          <w:sz w:val="24"/>
          <w:szCs w:val="24"/>
        </w:rPr>
        <w:tab/>
      </w:r>
      <w:r w:rsidRPr="001D7AAC">
        <w:rPr>
          <w:spacing w:val="-2"/>
          <w:sz w:val="24"/>
          <w:szCs w:val="24"/>
        </w:rPr>
        <w:t>труда.</w:t>
      </w:r>
    </w:p>
    <w:p w14:paraId="751C67DB" w14:textId="77777777" w:rsidR="00566F6F" w:rsidRPr="001D7AAC" w:rsidRDefault="00566F6F">
      <w:pPr>
        <w:pStyle w:val="a3"/>
        <w:ind w:left="0" w:firstLine="0"/>
        <w:jc w:val="left"/>
        <w:rPr>
          <w:sz w:val="24"/>
          <w:szCs w:val="24"/>
        </w:rPr>
      </w:pPr>
    </w:p>
    <w:p w14:paraId="5DC92E60" w14:textId="77777777" w:rsidR="00566F6F" w:rsidRPr="001D7AAC" w:rsidRDefault="001D7AAC">
      <w:pPr>
        <w:pStyle w:val="a3"/>
        <w:ind w:left="823" w:firstLine="0"/>
        <w:jc w:val="left"/>
        <w:rPr>
          <w:sz w:val="24"/>
          <w:szCs w:val="24"/>
        </w:rPr>
      </w:pPr>
      <w:r w:rsidRPr="001D7AAC">
        <w:rPr>
          <w:sz w:val="24"/>
          <w:szCs w:val="24"/>
        </w:rPr>
        <w:t>Модуль</w:t>
      </w:r>
      <w:r w:rsidRPr="001D7AAC">
        <w:rPr>
          <w:spacing w:val="-18"/>
          <w:sz w:val="24"/>
          <w:szCs w:val="24"/>
        </w:rPr>
        <w:t xml:space="preserve"> </w:t>
      </w:r>
      <w:r w:rsidRPr="001D7AAC">
        <w:rPr>
          <w:sz w:val="24"/>
          <w:szCs w:val="24"/>
        </w:rPr>
        <w:t>«ЗD-моделирование,</w:t>
      </w:r>
      <w:r w:rsidRPr="001D7AAC">
        <w:rPr>
          <w:spacing w:val="-17"/>
          <w:sz w:val="24"/>
          <w:szCs w:val="24"/>
        </w:rPr>
        <w:t xml:space="preserve"> </w:t>
      </w:r>
      <w:r w:rsidRPr="001D7AAC">
        <w:rPr>
          <w:sz w:val="24"/>
          <w:szCs w:val="24"/>
        </w:rPr>
        <w:t>прототипирование</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pacing w:val="-2"/>
          <w:sz w:val="24"/>
          <w:szCs w:val="24"/>
        </w:rPr>
        <w:t>макетирование»</w:t>
      </w:r>
    </w:p>
    <w:p w14:paraId="0A04EF6C" w14:textId="77777777" w:rsidR="00566F6F" w:rsidRPr="001D7AAC" w:rsidRDefault="001D7AAC">
      <w:pPr>
        <w:pStyle w:val="3"/>
        <w:spacing w:before="1"/>
        <w:jc w:val="left"/>
        <w:rPr>
          <w:sz w:val="24"/>
          <w:szCs w:val="24"/>
        </w:rPr>
      </w:pPr>
      <w:r w:rsidRPr="001D7AAC">
        <w:rPr>
          <w:sz w:val="24"/>
          <w:szCs w:val="24"/>
        </w:rPr>
        <w:t>7–9</w:t>
      </w:r>
      <w:r w:rsidRPr="001D7AAC">
        <w:rPr>
          <w:spacing w:val="-5"/>
          <w:sz w:val="24"/>
          <w:szCs w:val="24"/>
        </w:rPr>
        <w:t xml:space="preserve"> </w:t>
      </w:r>
      <w:r w:rsidRPr="001D7AAC">
        <w:rPr>
          <w:spacing w:val="-2"/>
          <w:sz w:val="24"/>
          <w:szCs w:val="24"/>
        </w:rPr>
        <w:t>классы:</w:t>
      </w:r>
    </w:p>
    <w:p w14:paraId="7A61ADD7"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соблюдать</w:t>
      </w:r>
      <w:r w:rsidRPr="001D7AAC">
        <w:rPr>
          <w:spacing w:val="-12"/>
          <w:sz w:val="24"/>
          <w:szCs w:val="24"/>
        </w:rPr>
        <w:t xml:space="preserve"> </w:t>
      </w:r>
      <w:r w:rsidRPr="001D7AAC">
        <w:rPr>
          <w:sz w:val="24"/>
          <w:szCs w:val="24"/>
        </w:rPr>
        <w:t>правила</w:t>
      </w:r>
      <w:r w:rsidRPr="001D7AAC">
        <w:rPr>
          <w:spacing w:val="-12"/>
          <w:sz w:val="24"/>
          <w:szCs w:val="24"/>
        </w:rPr>
        <w:t xml:space="preserve"> </w:t>
      </w:r>
      <w:r w:rsidRPr="001D7AAC">
        <w:rPr>
          <w:spacing w:val="-2"/>
          <w:sz w:val="24"/>
          <w:szCs w:val="24"/>
        </w:rPr>
        <w:t>безопасности;</w:t>
      </w:r>
    </w:p>
    <w:p w14:paraId="1057065F"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организовывать</w:t>
      </w:r>
      <w:r w:rsidRPr="001D7AAC">
        <w:rPr>
          <w:spacing w:val="-16"/>
          <w:sz w:val="24"/>
          <w:szCs w:val="24"/>
        </w:rPr>
        <w:t xml:space="preserve"> </w:t>
      </w:r>
      <w:r w:rsidRPr="001D7AAC">
        <w:rPr>
          <w:sz w:val="24"/>
          <w:szCs w:val="24"/>
        </w:rPr>
        <w:t>рабочее</w:t>
      </w:r>
      <w:r w:rsidRPr="001D7AAC">
        <w:rPr>
          <w:spacing w:val="-15"/>
          <w:sz w:val="24"/>
          <w:szCs w:val="24"/>
        </w:rPr>
        <w:t xml:space="preserve"> </w:t>
      </w:r>
      <w:r w:rsidRPr="001D7AAC">
        <w:rPr>
          <w:sz w:val="24"/>
          <w:szCs w:val="24"/>
        </w:rPr>
        <w:t>место</w:t>
      </w:r>
      <w:r w:rsidRPr="001D7AAC">
        <w:rPr>
          <w:spacing w:val="-14"/>
          <w:sz w:val="24"/>
          <w:szCs w:val="24"/>
        </w:rPr>
        <w:t xml:space="preserve"> </w:t>
      </w:r>
      <w:r w:rsidRPr="001D7AAC">
        <w:rPr>
          <w:sz w:val="24"/>
          <w:szCs w:val="24"/>
        </w:rPr>
        <w:t>в</w:t>
      </w:r>
      <w:r w:rsidRPr="001D7AAC">
        <w:rPr>
          <w:spacing w:val="-15"/>
          <w:sz w:val="24"/>
          <w:szCs w:val="24"/>
        </w:rPr>
        <w:t xml:space="preserve"> </w:t>
      </w:r>
      <w:r w:rsidRPr="001D7AAC">
        <w:rPr>
          <w:sz w:val="24"/>
          <w:szCs w:val="24"/>
        </w:rPr>
        <w:t>соответствии</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z w:val="24"/>
          <w:szCs w:val="24"/>
        </w:rPr>
        <w:t>требованиями</w:t>
      </w:r>
      <w:r w:rsidRPr="001D7AAC">
        <w:rPr>
          <w:spacing w:val="-15"/>
          <w:sz w:val="24"/>
          <w:szCs w:val="24"/>
        </w:rPr>
        <w:t xml:space="preserve"> </w:t>
      </w:r>
      <w:r w:rsidRPr="001D7AAC">
        <w:rPr>
          <w:spacing w:val="-2"/>
          <w:sz w:val="24"/>
          <w:szCs w:val="24"/>
        </w:rPr>
        <w:t>безопасности;</w:t>
      </w:r>
    </w:p>
    <w:p w14:paraId="759C2853" w14:textId="77777777" w:rsidR="00566F6F" w:rsidRPr="001D7AAC" w:rsidRDefault="001D7AAC">
      <w:pPr>
        <w:pStyle w:val="a4"/>
        <w:numPr>
          <w:ilvl w:val="0"/>
          <w:numId w:val="37"/>
        </w:numPr>
        <w:tabs>
          <w:tab w:val="left" w:pos="1101"/>
        </w:tabs>
        <w:ind w:right="123" w:firstLine="709"/>
        <w:rPr>
          <w:sz w:val="24"/>
          <w:szCs w:val="24"/>
        </w:rPr>
      </w:pPr>
      <w:r w:rsidRPr="001D7AAC">
        <w:rPr>
          <w:sz w:val="24"/>
          <w:szCs w:val="24"/>
        </w:rPr>
        <w:t>разрабатывать оригинальные конструкции с</w:t>
      </w:r>
      <w:r w:rsidRPr="001D7AAC">
        <w:rPr>
          <w:spacing w:val="40"/>
          <w:sz w:val="24"/>
          <w:szCs w:val="24"/>
        </w:rPr>
        <w:t xml:space="preserve"> </w:t>
      </w:r>
      <w:r w:rsidRPr="001D7AAC">
        <w:rPr>
          <w:sz w:val="24"/>
          <w:szCs w:val="24"/>
        </w:rPr>
        <w:t>использованием 3D-моделей, проводить их испытание, анализ, способы модернизации в зависимости от результатов</w:t>
      </w:r>
      <w:r w:rsidRPr="001D7AAC">
        <w:rPr>
          <w:spacing w:val="80"/>
          <w:w w:val="150"/>
          <w:sz w:val="24"/>
          <w:szCs w:val="24"/>
        </w:rPr>
        <w:t xml:space="preserve"> </w:t>
      </w:r>
      <w:r w:rsidRPr="001D7AAC">
        <w:rPr>
          <w:sz w:val="24"/>
          <w:szCs w:val="24"/>
        </w:rPr>
        <w:t>испытания;</w:t>
      </w:r>
    </w:p>
    <w:p w14:paraId="02C3F2BD" w14:textId="77777777" w:rsidR="00566F6F" w:rsidRPr="001D7AAC" w:rsidRDefault="001D7AAC">
      <w:pPr>
        <w:pStyle w:val="a4"/>
        <w:numPr>
          <w:ilvl w:val="0"/>
          <w:numId w:val="37"/>
        </w:numPr>
        <w:tabs>
          <w:tab w:val="left" w:pos="1032"/>
        </w:tabs>
        <w:ind w:left="1032" w:hanging="209"/>
        <w:rPr>
          <w:sz w:val="24"/>
          <w:szCs w:val="24"/>
        </w:rPr>
      </w:pPr>
      <w:r w:rsidRPr="001D7AAC">
        <w:rPr>
          <w:sz w:val="24"/>
          <w:szCs w:val="24"/>
        </w:rPr>
        <w:t>создавать</w:t>
      </w:r>
      <w:r w:rsidRPr="001D7AAC">
        <w:rPr>
          <w:spacing w:val="-13"/>
          <w:sz w:val="24"/>
          <w:szCs w:val="24"/>
        </w:rPr>
        <w:t xml:space="preserve"> </w:t>
      </w:r>
      <w:r w:rsidRPr="001D7AAC">
        <w:rPr>
          <w:sz w:val="24"/>
          <w:szCs w:val="24"/>
        </w:rPr>
        <w:t>3D-модели,</w:t>
      </w:r>
      <w:r w:rsidRPr="001D7AAC">
        <w:rPr>
          <w:spacing w:val="-13"/>
          <w:sz w:val="24"/>
          <w:szCs w:val="24"/>
        </w:rPr>
        <w:t xml:space="preserve"> </w:t>
      </w:r>
      <w:r w:rsidRPr="001D7AAC">
        <w:rPr>
          <w:sz w:val="24"/>
          <w:szCs w:val="24"/>
        </w:rPr>
        <w:t>используя</w:t>
      </w:r>
      <w:r w:rsidRPr="001D7AAC">
        <w:rPr>
          <w:spacing w:val="-12"/>
          <w:sz w:val="24"/>
          <w:szCs w:val="24"/>
        </w:rPr>
        <w:t xml:space="preserve"> </w:t>
      </w:r>
      <w:r w:rsidRPr="001D7AAC">
        <w:rPr>
          <w:sz w:val="24"/>
          <w:szCs w:val="24"/>
        </w:rPr>
        <w:t>программное</w:t>
      </w:r>
      <w:r w:rsidRPr="001D7AAC">
        <w:rPr>
          <w:spacing w:val="45"/>
          <w:sz w:val="24"/>
          <w:szCs w:val="24"/>
        </w:rPr>
        <w:t xml:space="preserve"> </w:t>
      </w:r>
      <w:r w:rsidRPr="001D7AAC">
        <w:rPr>
          <w:spacing w:val="-2"/>
          <w:sz w:val="24"/>
          <w:szCs w:val="24"/>
        </w:rPr>
        <w:t>обеспечение;</w:t>
      </w:r>
    </w:p>
    <w:p w14:paraId="3243F66E" w14:textId="77777777" w:rsidR="00566F6F" w:rsidRPr="001D7AAC" w:rsidRDefault="001D7AAC">
      <w:pPr>
        <w:pStyle w:val="a4"/>
        <w:numPr>
          <w:ilvl w:val="0"/>
          <w:numId w:val="37"/>
        </w:numPr>
        <w:tabs>
          <w:tab w:val="left" w:pos="1032"/>
        </w:tabs>
        <w:spacing w:before="1" w:line="322" w:lineRule="exact"/>
        <w:ind w:left="1032" w:hanging="209"/>
        <w:rPr>
          <w:sz w:val="24"/>
          <w:szCs w:val="24"/>
        </w:rPr>
      </w:pPr>
      <w:r w:rsidRPr="001D7AAC">
        <w:rPr>
          <w:sz w:val="24"/>
          <w:szCs w:val="24"/>
        </w:rPr>
        <w:t>устанавливать</w:t>
      </w:r>
      <w:r w:rsidRPr="001D7AAC">
        <w:rPr>
          <w:spacing w:val="-12"/>
          <w:sz w:val="24"/>
          <w:szCs w:val="24"/>
        </w:rPr>
        <w:t xml:space="preserve"> </w:t>
      </w:r>
      <w:r w:rsidRPr="001D7AAC">
        <w:rPr>
          <w:sz w:val="24"/>
          <w:szCs w:val="24"/>
        </w:rPr>
        <w:t>адекватность</w:t>
      </w:r>
      <w:r w:rsidRPr="001D7AAC">
        <w:rPr>
          <w:spacing w:val="-12"/>
          <w:sz w:val="24"/>
          <w:szCs w:val="24"/>
        </w:rPr>
        <w:t xml:space="preserve"> </w:t>
      </w:r>
      <w:r w:rsidRPr="001D7AAC">
        <w:rPr>
          <w:sz w:val="24"/>
          <w:szCs w:val="24"/>
        </w:rPr>
        <w:t>модели</w:t>
      </w:r>
      <w:r w:rsidRPr="001D7AAC">
        <w:rPr>
          <w:spacing w:val="-12"/>
          <w:sz w:val="24"/>
          <w:szCs w:val="24"/>
        </w:rPr>
        <w:t xml:space="preserve"> </w:t>
      </w:r>
      <w:r w:rsidRPr="001D7AAC">
        <w:rPr>
          <w:sz w:val="24"/>
          <w:szCs w:val="24"/>
        </w:rPr>
        <w:t>объекту</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целям</w:t>
      </w:r>
      <w:r w:rsidRPr="001D7AAC">
        <w:rPr>
          <w:spacing w:val="-12"/>
          <w:sz w:val="24"/>
          <w:szCs w:val="24"/>
        </w:rPr>
        <w:t xml:space="preserve"> </w:t>
      </w:r>
      <w:r w:rsidRPr="001D7AAC">
        <w:rPr>
          <w:spacing w:val="-2"/>
          <w:sz w:val="24"/>
          <w:szCs w:val="24"/>
        </w:rPr>
        <w:t>моделирования;</w:t>
      </w:r>
    </w:p>
    <w:p w14:paraId="7451B586"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проводить</w:t>
      </w:r>
      <w:r w:rsidRPr="001D7AAC">
        <w:rPr>
          <w:spacing w:val="-12"/>
          <w:sz w:val="24"/>
          <w:szCs w:val="24"/>
        </w:rPr>
        <w:t xml:space="preserve"> </w:t>
      </w:r>
      <w:r w:rsidRPr="001D7AAC">
        <w:rPr>
          <w:sz w:val="24"/>
          <w:szCs w:val="24"/>
        </w:rPr>
        <w:t>анализ</w:t>
      </w:r>
      <w:r w:rsidRPr="001D7AAC">
        <w:rPr>
          <w:spacing w:val="-9"/>
          <w:sz w:val="24"/>
          <w:szCs w:val="24"/>
        </w:rPr>
        <w:t xml:space="preserve"> </w:t>
      </w:r>
      <w:r w:rsidRPr="001D7AAC">
        <w:rPr>
          <w:sz w:val="24"/>
          <w:szCs w:val="24"/>
        </w:rPr>
        <w:t>и</w:t>
      </w:r>
      <w:r w:rsidRPr="001D7AAC">
        <w:rPr>
          <w:spacing w:val="-12"/>
          <w:sz w:val="24"/>
          <w:szCs w:val="24"/>
        </w:rPr>
        <w:t xml:space="preserve"> </w:t>
      </w:r>
      <w:r w:rsidRPr="001D7AAC">
        <w:rPr>
          <w:sz w:val="24"/>
          <w:szCs w:val="24"/>
        </w:rPr>
        <w:t>модернизацию</w:t>
      </w:r>
      <w:r w:rsidRPr="001D7AAC">
        <w:rPr>
          <w:spacing w:val="-11"/>
          <w:sz w:val="24"/>
          <w:szCs w:val="24"/>
        </w:rPr>
        <w:t xml:space="preserve"> </w:t>
      </w:r>
      <w:r w:rsidRPr="001D7AAC">
        <w:rPr>
          <w:sz w:val="24"/>
          <w:szCs w:val="24"/>
        </w:rPr>
        <w:t>компьютерной</w:t>
      </w:r>
      <w:r w:rsidRPr="001D7AAC">
        <w:rPr>
          <w:spacing w:val="73"/>
          <w:w w:val="150"/>
          <w:sz w:val="24"/>
          <w:szCs w:val="24"/>
        </w:rPr>
        <w:t xml:space="preserve"> </w:t>
      </w:r>
      <w:r w:rsidRPr="001D7AAC">
        <w:rPr>
          <w:spacing w:val="-2"/>
          <w:sz w:val="24"/>
          <w:szCs w:val="24"/>
        </w:rPr>
        <w:t>модели;</w:t>
      </w:r>
    </w:p>
    <w:p w14:paraId="7DADC52B" w14:textId="77777777" w:rsidR="00566F6F" w:rsidRPr="001D7AAC" w:rsidRDefault="001D7AAC">
      <w:pPr>
        <w:pStyle w:val="a4"/>
        <w:numPr>
          <w:ilvl w:val="0"/>
          <w:numId w:val="37"/>
        </w:numPr>
        <w:tabs>
          <w:tab w:val="left" w:pos="1032"/>
        </w:tabs>
        <w:ind w:left="1032" w:hanging="209"/>
        <w:rPr>
          <w:sz w:val="24"/>
          <w:szCs w:val="24"/>
        </w:rPr>
      </w:pPr>
      <w:r w:rsidRPr="001D7AAC">
        <w:rPr>
          <w:sz w:val="24"/>
          <w:szCs w:val="24"/>
        </w:rPr>
        <w:t>изготавливать</w:t>
      </w:r>
      <w:r w:rsidRPr="001D7AAC">
        <w:rPr>
          <w:spacing w:val="51"/>
          <w:sz w:val="24"/>
          <w:szCs w:val="24"/>
        </w:rPr>
        <w:t xml:space="preserve"> </w:t>
      </w:r>
      <w:r w:rsidRPr="001D7AAC">
        <w:rPr>
          <w:sz w:val="24"/>
          <w:szCs w:val="24"/>
        </w:rPr>
        <w:t>прототипы</w:t>
      </w:r>
      <w:r w:rsidRPr="001D7AAC">
        <w:rPr>
          <w:spacing w:val="51"/>
          <w:sz w:val="24"/>
          <w:szCs w:val="24"/>
        </w:rPr>
        <w:t xml:space="preserve"> </w:t>
      </w:r>
      <w:r w:rsidRPr="001D7AAC">
        <w:rPr>
          <w:sz w:val="24"/>
          <w:szCs w:val="24"/>
        </w:rPr>
        <w:t>с</w:t>
      </w:r>
      <w:r w:rsidRPr="001D7AAC">
        <w:rPr>
          <w:spacing w:val="52"/>
          <w:sz w:val="24"/>
          <w:szCs w:val="24"/>
        </w:rPr>
        <w:t xml:space="preserve"> </w:t>
      </w:r>
      <w:r w:rsidRPr="001D7AAC">
        <w:rPr>
          <w:sz w:val="24"/>
          <w:szCs w:val="24"/>
        </w:rPr>
        <w:t>использованием</w:t>
      </w:r>
      <w:r w:rsidRPr="001D7AAC">
        <w:rPr>
          <w:spacing w:val="-10"/>
          <w:sz w:val="24"/>
          <w:szCs w:val="24"/>
        </w:rPr>
        <w:t xml:space="preserve"> </w:t>
      </w:r>
      <w:r w:rsidRPr="001D7AAC">
        <w:rPr>
          <w:sz w:val="24"/>
          <w:szCs w:val="24"/>
        </w:rPr>
        <w:t>ЗD-</w:t>
      </w:r>
      <w:r w:rsidRPr="001D7AAC">
        <w:rPr>
          <w:spacing w:val="-2"/>
          <w:sz w:val="24"/>
          <w:szCs w:val="24"/>
        </w:rPr>
        <w:t>принтера;</w:t>
      </w:r>
    </w:p>
    <w:p w14:paraId="0E720D9E"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получить</w:t>
      </w:r>
      <w:r w:rsidRPr="001D7AAC">
        <w:rPr>
          <w:spacing w:val="-14"/>
          <w:sz w:val="24"/>
          <w:szCs w:val="24"/>
        </w:rPr>
        <w:t xml:space="preserve"> </w:t>
      </w:r>
      <w:r w:rsidRPr="001D7AAC">
        <w:rPr>
          <w:sz w:val="24"/>
          <w:szCs w:val="24"/>
        </w:rPr>
        <w:t>возможность</w:t>
      </w:r>
      <w:r w:rsidRPr="001D7AAC">
        <w:rPr>
          <w:spacing w:val="-15"/>
          <w:sz w:val="24"/>
          <w:szCs w:val="24"/>
        </w:rPr>
        <w:t xml:space="preserve"> </w:t>
      </w:r>
      <w:r w:rsidRPr="001D7AAC">
        <w:rPr>
          <w:sz w:val="24"/>
          <w:szCs w:val="24"/>
        </w:rPr>
        <w:t>изготавливать</w:t>
      </w:r>
      <w:r w:rsidRPr="001D7AAC">
        <w:rPr>
          <w:spacing w:val="-16"/>
          <w:sz w:val="24"/>
          <w:szCs w:val="24"/>
        </w:rPr>
        <w:t xml:space="preserve"> </w:t>
      </w:r>
      <w:r w:rsidRPr="001D7AAC">
        <w:rPr>
          <w:sz w:val="24"/>
          <w:szCs w:val="24"/>
        </w:rPr>
        <w:t>изделия</w:t>
      </w:r>
      <w:r w:rsidRPr="001D7AAC">
        <w:rPr>
          <w:spacing w:val="-14"/>
          <w:sz w:val="24"/>
          <w:szCs w:val="24"/>
        </w:rPr>
        <w:t xml:space="preserve"> </w:t>
      </w:r>
      <w:r w:rsidRPr="001D7AAC">
        <w:rPr>
          <w:sz w:val="24"/>
          <w:szCs w:val="24"/>
        </w:rPr>
        <w:t>с</w:t>
      </w:r>
      <w:r w:rsidRPr="001D7AAC">
        <w:rPr>
          <w:spacing w:val="-15"/>
          <w:sz w:val="24"/>
          <w:szCs w:val="24"/>
        </w:rPr>
        <w:t xml:space="preserve"> </w:t>
      </w:r>
      <w:r w:rsidRPr="001D7AAC">
        <w:rPr>
          <w:sz w:val="24"/>
          <w:szCs w:val="24"/>
        </w:rPr>
        <w:t>помощью</w:t>
      </w:r>
      <w:r w:rsidRPr="001D7AAC">
        <w:rPr>
          <w:spacing w:val="-16"/>
          <w:sz w:val="24"/>
          <w:szCs w:val="24"/>
        </w:rPr>
        <w:t xml:space="preserve"> </w:t>
      </w:r>
      <w:r w:rsidRPr="001D7AAC">
        <w:rPr>
          <w:sz w:val="24"/>
          <w:szCs w:val="24"/>
        </w:rPr>
        <w:t>лазерного</w:t>
      </w:r>
      <w:r w:rsidRPr="001D7AAC">
        <w:rPr>
          <w:spacing w:val="-14"/>
          <w:sz w:val="24"/>
          <w:szCs w:val="24"/>
        </w:rPr>
        <w:t xml:space="preserve"> </w:t>
      </w:r>
      <w:r w:rsidRPr="001D7AAC">
        <w:rPr>
          <w:spacing w:val="-2"/>
          <w:sz w:val="24"/>
          <w:szCs w:val="24"/>
        </w:rPr>
        <w:t>гравера;</w:t>
      </w:r>
    </w:p>
    <w:p w14:paraId="488117C7"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модернизировать</w:t>
      </w:r>
      <w:r w:rsidRPr="001D7AAC">
        <w:rPr>
          <w:spacing w:val="-15"/>
          <w:sz w:val="24"/>
          <w:szCs w:val="24"/>
        </w:rPr>
        <w:t xml:space="preserve"> </w:t>
      </w:r>
      <w:r w:rsidRPr="001D7AAC">
        <w:rPr>
          <w:sz w:val="24"/>
          <w:szCs w:val="24"/>
        </w:rPr>
        <w:t>прототип</w:t>
      </w:r>
      <w:r w:rsidRPr="001D7AAC">
        <w:rPr>
          <w:spacing w:val="-15"/>
          <w:sz w:val="24"/>
          <w:szCs w:val="24"/>
        </w:rPr>
        <w:t xml:space="preserve"> </w:t>
      </w:r>
      <w:r w:rsidRPr="001D7AAC">
        <w:rPr>
          <w:sz w:val="24"/>
          <w:szCs w:val="24"/>
        </w:rPr>
        <w:t>в</w:t>
      </w:r>
      <w:r w:rsidRPr="001D7AAC">
        <w:rPr>
          <w:spacing w:val="-15"/>
          <w:sz w:val="24"/>
          <w:szCs w:val="24"/>
        </w:rPr>
        <w:t xml:space="preserve"> </w:t>
      </w:r>
      <w:r w:rsidRPr="001D7AAC">
        <w:rPr>
          <w:sz w:val="24"/>
          <w:szCs w:val="24"/>
        </w:rPr>
        <w:t>соответствии</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z w:val="24"/>
          <w:szCs w:val="24"/>
        </w:rPr>
        <w:t>поставленной</w:t>
      </w:r>
      <w:r w:rsidRPr="001D7AAC">
        <w:rPr>
          <w:spacing w:val="-14"/>
          <w:sz w:val="24"/>
          <w:szCs w:val="24"/>
        </w:rPr>
        <w:t xml:space="preserve"> </w:t>
      </w:r>
      <w:r w:rsidRPr="001D7AAC">
        <w:rPr>
          <w:spacing w:val="-2"/>
          <w:sz w:val="24"/>
          <w:szCs w:val="24"/>
        </w:rPr>
        <w:t>задачей;</w:t>
      </w:r>
    </w:p>
    <w:p w14:paraId="1B79FBAC" w14:textId="77777777" w:rsidR="00566F6F" w:rsidRPr="001D7AAC" w:rsidRDefault="001D7AAC">
      <w:pPr>
        <w:pStyle w:val="a4"/>
        <w:numPr>
          <w:ilvl w:val="0"/>
          <w:numId w:val="37"/>
        </w:numPr>
        <w:tabs>
          <w:tab w:val="left" w:pos="1032"/>
        </w:tabs>
        <w:ind w:left="1032" w:hanging="209"/>
        <w:rPr>
          <w:sz w:val="24"/>
          <w:szCs w:val="24"/>
        </w:rPr>
      </w:pPr>
      <w:r w:rsidRPr="001D7AAC">
        <w:rPr>
          <w:spacing w:val="-2"/>
          <w:sz w:val="24"/>
          <w:szCs w:val="24"/>
        </w:rPr>
        <w:t>презентовать</w:t>
      </w:r>
      <w:r w:rsidRPr="001D7AAC">
        <w:rPr>
          <w:spacing w:val="4"/>
          <w:sz w:val="24"/>
          <w:szCs w:val="24"/>
        </w:rPr>
        <w:t xml:space="preserve"> </w:t>
      </w:r>
      <w:r w:rsidRPr="001D7AAC">
        <w:rPr>
          <w:spacing w:val="-2"/>
          <w:sz w:val="24"/>
          <w:szCs w:val="24"/>
        </w:rPr>
        <w:t>изделие;</w:t>
      </w:r>
    </w:p>
    <w:p w14:paraId="31B8A8D0" w14:textId="77777777" w:rsidR="00566F6F" w:rsidRPr="001D7AAC" w:rsidRDefault="001D7AAC">
      <w:pPr>
        <w:pStyle w:val="a4"/>
        <w:numPr>
          <w:ilvl w:val="0"/>
          <w:numId w:val="37"/>
        </w:numPr>
        <w:tabs>
          <w:tab w:val="left" w:pos="1032"/>
        </w:tabs>
        <w:spacing w:before="1"/>
        <w:ind w:left="1032" w:hanging="209"/>
        <w:rPr>
          <w:sz w:val="24"/>
          <w:szCs w:val="24"/>
        </w:rPr>
      </w:pPr>
      <w:r w:rsidRPr="001D7AAC">
        <w:rPr>
          <w:sz w:val="24"/>
          <w:szCs w:val="24"/>
        </w:rPr>
        <w:t>называть</w:t>
      </w:r>
      <w:r w:rsidRPr="001D7AAC">
        <w:rPr>
          <w:spacing w:val="-9"/>
          <w:sz w:val="24"/>
          <w:szCs w:val="24"/>
        </w:rPr>
        <w:t xml:space="preserve"> </w:t>
      </w:r>
      <w:r w:rsidRPr="001D7AAC">
        <w:rPr>
          <w:sz w:val="24"/>
          <w:szCs w:val="24"/>
        </w:rPr>
        <w:t>виды</w:t>
      </w:r>
      <w:r w:rsidRPr="001D7AAC">
        <w:rPr>
          <w:spacing w:val="-8"/>
          <w:sz w:val="24"/>
          <w:szCs w:val="24"/>
        </w:rPr>
        <w:t xml:space="preserve"> </w:t>
      </w:r>
      <w:r w:rsidRPr="001D7AAC">
        <w:rPr>
          <w:sz w:val="24"/>
          <w:szCs w:val="24"/>
        </w:rPr>
        <w:t>макетов</w:t>
      </w:r>
      <w:r w:rsidRPr="001D7AAC">
        <w:rPr>
          <w:spacing w:val="-8"/>
          <w:sz w:val="24"/>
          <w:szCs w:val="24"/>
        </w:rPr>
        <w:t xml:space="preserve"> </w:t>
      </w:r>
      <w:r w:rsidRPr="001D7AAC">
        <w:rPr>
          <w:sz w:val="24"/>
          <w:szCs w:val="24"/>
        </w:rPr>
        <w:t>и</w:t>
      </w:r>
      <w:r w:rsidRPr="001D7AAC">
        <w:rPr>
          <w:spacing w:val="-9"/>
          <w:sz w:val="24"/>
          <w:szCs w:val="24"/>
        </w:rPr>
        <w:t xml:space="preserve"> </w:t>
      </w:r>
      <w:r w:rsidRPr="001D7AAC">
        <w:rPr>
          <w:sz w:val="24"/>
          <w:szCs w:val="24"/>
        </w:rPr>
        <w:t>их</w:t>
      </w:r>
      <w:r w:rsidRPr="001D7AAC">
        <w:rPr>
          <w:spacing w:val="-6"/>
          <w:sz w:val="24"/>
          <w:szCs w:val="24"/>
        </w:rPr>
        <w:t xml:space="preserve"> </w:t>
      </w:r>
      <w:r w:rsidRPr="001D7AAC">
        <w:rPr>
          <w:spacing w:val="-2"/>
          <w:sz w:val="24"/>
          <w:szCs w:val="24"/>
        </w:rPr>
        <w:t>назначение;</w:t>
      </w:r>
    </w:p>
    <w:p w14:paraId="1430F74D" w14:textId="77777777" w:rsidR="00566F6F" w:rsidRPr="001D7AAC" w:rsidRDefault="001D7AAC">
      <w:pPr>
        <w:pStyle w:val="a4"/>
        <w:numPr>
          <w:ilvl w:val="0"/>
          <w:numId w:val="37"/>
        </w:numPr>
        <w:tabs>
          <w:tab w:val="left" w:pos="1032"/>
        </w:tabs>
        <w:spacing w:line="322" w:lineRule="exact"/>
        <w:ind w:left="1032" w:hanging="209"/>
        <w:rPr>
          <w:sz w:val="24"/>
          <w:szCs w:val="24"/>
        </w:rPr>
      </w:pPr>
      <w:r w:rsidRPr="001D7AAC">
        <w:rPr>
          <w:sz w:val="24"/>
          <w:szCs w:val="24"/>
        </w:rPr>
        <w:t>создавать</w:t>
      </w:r>
      <w:r w:rsidRPr="001D7AAC">
        <w:rPr>
          <w:spacing w:val="53"/>
          <w:sz w:val="24"/>
          <w:szCs w:val="24"/>
        </w:rPr>
        <w:t xml:space="preserve"> </w:t>
      </w:r>
      <w:r w:rsidRPr="001D7AAC">
        <w:rPr>
          <w:sz w:val="24"/>
          <w:szCs w:val="24"/>
        </w:rPr>
        <w:t>макеты</w:t>
      </w:r>
      <w:r w:rsidRPr="001D7AAC">
        <w:rPr>
          <w:spacing w:val="55"/>
          <w:sz w:val="24"/>
          <w:szCs w:val="24"/>
        </w:rPr>
        <w:t xml:space="preserve"> </w:t>
      </w:r>
      <w:r w:rsidRPr="001D7AAC">
        <w:rPr>
          <w:sz w:val="24"/>
          <w:szCs w:val="24"/>
        </w:rPr>
        <w:t>различных</w:t>
      </w:r>
      <w:r w:rsidRPr="001D7AAC">
        <w:rPr>
          <w:spacing w:val="-9"/>
          <w:sz w:val="24"/>
          <w:szCs w:val="24"/>
        </w:rPr>
        <w:t xml:space="preserve"> </w:t>
      </w:r>
      <w:r w:rsidRPr="001D7AAC">
        <w:rPr>
          <w:spacing w:val="-2"/>
          <w:sz w:val="24"/>
          <w:szCs w:val="24"/>
        </w:rPr>
        <w:t>видов;</w:t>
      </w:r>
    </w:p>
    <w:p w14:paraId="358C003E" w14:textId="77777777" w:rsidR="00566F6F" w:rsidRPr="001D7AAC" w:rsidRDefault="001D7AAC">
      <w:pPr>
        <w:pStyle w:val="a4"/>
        <w:numPr>
          <w:ilvl w:val="0"/>
          <w:numId w:val="37"/>
        </w:numPr>
        <w:tabs>
          <w:tab w:val="left" w:pos="1032"/>
        </w:tabs>
        <w:ind w:left="1032" w:hanging="209"/>
        <w:rPr>
          <w:sz w:val="24"/>
          <w:szCs w:val="24"/>
        </w:rPr>
      </w:pPr>
      <w:r w:rsidRPr="001D7AAC">
        <w:rPr>
          <w:sz w:val="24"/>
          <w:szCs w:val="24"/>
        </w:rPr>
        <w:t>выполнять</w:t>
      </w:r>
      <w:r w:rsidRPr="001D7AAC">
        <w:rPr>
          <w:spacing w:val="55"/>
          <w:sz w:val="24"/>
          <w:szCs w:val="24"/>
        </w:rPr>
        <w:t xml:space="preserve"> </w:t>
      </w:r>
      <w:r w:rsidRPr="001D7AAC">
        <w:rPr>
          <w:sz w:val="24"/>
          <w:szCs w:val="24"/>
        </w:rPr>
        <w:t>развёртку</w:t>
      </w:r>
      <w:r w:rsidRPr="001D7AAC">
        <w:rPr>
          <w:spacing w:val="55"/>
          <w:sz w:val="24"/>
          <w:szCs w:val="24"/>
        </w:rPr>
        <w:t xml:space="preserve"> </w:t>
      </w:r>
      <w:r w:rsidRPr="001D7AAC">
        <w:rPr>
          <w:sz w:val="24"/>
          <w:szCs w:val="24"/>
        </w:rPr>
        <w:t>и</w:t>
      </w:r>
      <w:r w:rsidRPr="001D7AAC">
        <w:rPr>
          <w:spacing w:val="56"/>
          <w:sz w:val="24"/>
          <w:szCs w:val="24"/>
        </w:rPr>
        <w:t xml:space="preserve"> </w:t>
      </w:r>
      <w:r w:rsidRPr="001D7AAC">
        <w:rPr>
          <w:sz w:val="24"/>
          <w:szCs w:val="24"/>
        </w:rPr>
        <w:t>соединять</w:t>
      </w:r>
      <w:r w:rsidRPr="001D7AAC">
        <w:rPr>
          <w:spacing w:val="55"/>
          <w:sz w:val="24"/>
          <w:szCs w:val="24"/>
        </w:rPr>
        <w:t xml:space="preserve"> </w:t>
      </w:r>
      <w:r w:rsidRPr="001D7AAC">
        <w:rPr>
          <w:sz w:val="24"/>
          <w:szCs w:val="24"/>
        </w:rPr>
        <w:t>фрагменты</w:t>
      </w:r>
      <w:r w:rsidRPr="001D7AAC">
        <w:rPr>
          <w:spacing w:val="-6"/>
          <w:sz w:val="24"/>
          <w:szCs w:val="24"/>
        </w:rPr>
        <w:t xml:space="preserve"> </w:t>
      </w:r>
      <w:r w:rsidRPr="001D7AAC">
        <w:rPr>
          <w:spacing w:val="-2"/>
          <w:sz w:val="24"/>
          <w:szCs w:val="24"/>
        </w:rPr>
        <w:t>макета;</w:t>
      </w:r>
    </w:p>
    <w:p w14:paraId="56F21800" w14:textId="77777777" w:rsidR="00566F6F" w:rsidRPr="001D7AAC" w:rsidRDefault="001D7AAC">
      <w:pPr>
        <w:pStyle w:val="a4"/>
        <w:numPr>
          <w:ilvl w:val="0"/>
          <w:numId w:val="37"/>
        </w:numPr>
        <w:tabs>
          <w:tab w:val="left" w:pos="1032"/>
        </w:tabs>
        <w:spacing w:before="1" w:line="322" w:lineRule="exact"/>
        <w:ind w:left="1032" w:hanging="209"/>
        <w:jc w:val="left"/>
        <w:rPr>
          <w:sz w:val="24"/>
          <w:szCs w:val="24"/>
        </w:rPr>
      </w:pPr>
      <w:r w:rsidRPr="001D7AAC">
        <w:rPr>
          <w:sz w:val="24"/>
          <w:szCs w:val="24"/>
        </w:rPr>
        <w:t>выполнять</w:t>
      </w:r>
      <w:r w:rsidRPr="001D7AAC">
        <w:rPr>
          <w:spacing w:val="-16"/>
          <w:sz w:val="24"/>
          <w:szCs w:val="24"/>
        </w:rPr>
        <w:t xml:space="preserve"> </w:t>
      </w:r>
      <w:r w:rsidRPr="001D7AAC">
        <w:rPr>
          <w:sz w:val="24"/>
          <w:szCs w:val="24"/>
        </w:rPr>
        <w:t>сборку</w:t>
      </w:r>
      <w:r w:rsidRPr="001D7AAC">
        <w:rPr>
          <w:spacing w:val="-14"/>
          <w:sz w:val="24"/>
          <w:szCs w:val="24"/>
        </w:rPr>
        <w:t xml:space="preserve"> </w:t>
      </w:r>
      <w:r w:rsidRPr="001D7AAC">
        <w:rPr>
          <w:sz w:val="24"/>
          <w:szCs w:val="24"/>
        </w:rPr>
        <w:t>деталей</w:t>
      </w:r>
      <w:r w:rsidRPr="001D7AAC">
        <w:rPr>
          <w:spacing w:val="-15"/>
          <w:sz w:val="24"/>
          <w:szCs w:val="24"/>
        </w:rPr>
        <w:t xml:space="preserve"> </w:t>
      </w:r>
      <w:r w:rsidRPr="001D7AAC">
        <w:rPr>
          <w:spacing w:val="-2"/>
          <w:sz w:val="24"/>
          <w:szCs w:val="24"/>
        </w:rPr>
        <w:t>макета;</w:t>
      </w:r>
    </w:p>
    <w:p w14:paraId="208F8ACC"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получить</w:t>
      </w:r>
      <w:r w:rsidRPr="001D7AAC">
        <w:rPr>
          <w:spacing w:val="-12"/>
          <w:sz w:val="24"/>
          <w:szCs w:val="24"/>
        </w:rPr>
        <w:t xml:space="preserve"> </w:t>
      </w:r>
      <w:r w:rsidRPr="001D7AAC">
        <w:rPr>
          <w:sz w:val="24"/>
          <w:szCs w:val="24"/>
        </w:rPr>
        <w:t>возможность</w:t>
      </w:r>
      <w:r w:rsidRPr="001D7AAC">
        <w:rPr>
          <w:spacing w:val="-14"/>
          <w:sz w:val="24"/>
          <w:szCs w:val="24"/>
        </w:rPr>
        <w:t xml:space="preserve"> </w:t>
      </w:r>
      <w:r w:rsidRPr="001D7AAC">
        <w:rPr>
          <w:sz w:val="24"/>
          <w:szCs w:val="24"/>
        </w:rPr>
        <w:t>освоить</w:t>
      </w:r>
      <w:r w:rsidRPr="001D7AAC">
        <w:rPr>
          <w:spacing w:val="-14"/>
          <w:sz w:val="24"/>
          <w:szCs w:val="24"/>
        </w:rPr>
        <w:t xml:space="preserve"> </w:t>
      </w:r>
      <w:r w:rsidRPr="001D7AAC">
        <w:rPr>
          <w:sz w:val="24"/>
          <w:szCs w:val="24"/>
        </w:rPr>
        <w:t>программные</w:t>
      </w:r>
      <w:r w:rsidRPr="001D7AAC">
        <w:rPr>
          <w:spacing w:val="-13"/>
          <w:sz w:val="24"/>
          <w:szCs w:val="24"/>
        </w:rPr>
        <w:t xml:space="preserve"> </w:t>
      </w:r>
      <w:r w:rsidRPr="001D7AAC">
        <w:rPr>
          <w:sz w:val="24"/>
          <w:szCs w:val="24"/>
        </w:rPr>
        <w:t>сервисы</w:t>
      </w:r>
      <w:r w:rsidRPr="001D7AAC">
        <w:rPr>
          <w:spacing w:val="-14"/>
          <w:sz w:val="24"/>
          <w:szCs w:val="24"/>
        </w:rPr>
        <w:t xml:space="preserve"> </w:t>
      </w:r>
      <w:r w:rsidRPr="001D7AAC">
        <w:rPr>
          <w:sz w:val="24"/>
          <w:szCs w:val="24"/>
        </w:rPr>
        <w:t>создания</w:t>
      </w:r>
      <w:r w:rsidRPr="001D7AAC">
        <w:rPr>
          <w:spacing w:val="45"/>
          <w:sz w:val="24"/>
          <w:szCs w:val="24"/>
        </w:rPr>
        <w:t xml:space="preserve"> </w:t>
      </w:r>
      <w:r w:rsidRPr="001D7AAC">
        <w:rPr>
          <w:spacing w:val="-2"/>
          <w:sz w:val="24"/>
          <w:szCs w:val="24"/>
        </w:rPr>
        <w:t>макетов;</w:t>
      </w:r>
    </w:p>
    <w:p w14:paraId="3DCC82EF"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разрабатывать</w:t>
      </w:r>
      <w:r w:rsidRPr="001D7AAC">
        <w:rPr>
          <w:spacing w:val="43"/>
          <w:sz w:val="24"/>
          <w:szCs w:val="24"/>
        </w:rPr>
        <w:t xml:space="preserve"> </w:t>
      </w:r>
      <w:r w:rsidRPr="001D7AAC">
        <w:rPr>
          <w:sz w:val="24"/>
          <w:szCs w:val="24"/>
        </w:rPr>
        <w:t>графическую</w:t>
      </w:r>
      <w:r w:rsidRPr="001D7AAC">
        <w:rPr>
          <w:spacing w:val="-14"/>
          <w:sz w:val="24"/>
          <w:szCs w:val="24"/>
        </w:rPr>
        <w:t xml:space="preserve"> </w:t>
      </w:r>
      <w:r w:rsidRPr="001D7AAC">
        <w:rPr>
          <w:spacing w:val="-2"/>
          <w:sz w:val="24"/>
          <w:szCs w:val="24"/>
        </w:rPr>
        <w:t>документацию;</w:t>
      </w:r>
    </w:p>
    <w:p w14:paraId="69C7E7F5" w14:textId="77777777" w:rsidR="00566F6F" w:rsidRPr="001D7AAC" w:rsidRDefault="001D7AAC">
      <w:pPr>
        <w:pStyle w:val="a4"/>
        <w:numPr>
          <w:ilvl w:val="0"/>
          <w:numId w:val="37"/>
        </w:numPr>
        <w:tabs>
          <w:tab w:val="left" w:pos="1032"/>
        </w:tabs>
        <w:ind w:right="126" w:firstLine="709"/>
        <w:jc w:val="left"/>
        <w:rPr>
          <w:sz w:val="24"/>
          <w:szCs w:val="24"/>
        </w:rPr>
      </w:pPr>
      <w:r w:rsidRPr="001D7AAC">
        <w:rPr>
          <w:sz w:val="24"/>
          <w:szCs w:val="24"/>
        </w:rPr>
        <w:t>на</w:t>
      </w:r>
      <w:r w:rsidRPr="001D7AAC">
        <w:rPr>
          <w:spacing w:val="80"/>
          <w:sz w:val="24"/>
          <w:szCs w:val="24"/>
        </w:rPr>
        <w:t xml:space="preserve"> </w:t>
      </w:r>
      <w:r w:rsidRPr="001D7AAC">
        <w:rPr>
          <w:sz w:val="24"/>
          <w:szCs w:val="24"/>
        </w:rPr>
        <w:t>основе</w:t>
      </w:r>
      <w:r w:rsidRPr="001D7AAC">
        <w:rPr>
          <w:spacing w:val="80"/>
          <w:sz w:val="24"/>
          <w:szCs w:val="24"/>
        </w:rPr>
        <w:t xml:space="preserve"> </w:t>
      </w:r>
      <w:r w:rsidRPr="001D7AAC">
        <w:rPr>
          <w:sz w:val="24"/>
          <w:szCs w:val="24"/>
        </w:rPr>
        <w:t>анализа</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испытания</w:t>
      </w:r>
      <w:r w:rsidRPr="001D7AAC">
        <w:rPr>
          <w:spacing w:val="80"/>
          <w:sz w:val="24"/>
          <w:szCs w:val="24"/>
        </w:rPr>
        <w:t xml:space="preserve"> </w:t>
      </w:r>
      <w:r w:rsidRPr="001D7AAC">
        <w:rPr>
          <w:sz w:val="24"/>
          <w:szCs w:val="24"/>
        </w:rPr>
        <w:t>прототипа</w:t>
      </w:r>
      <w:r w:rsidRPr="001D7AAC">
        <w:rPr>
          <w:spacing w:val="80"/>
          <w:sz w:val="24"/>
          <w:szCs w:val="24"/>
        </w:rPr>
        <w:t xml:space="preserve"> </w:t>
      </w:r>
      <w:r w:rsidRPr="001D7AAC">
        <w:rPr>
          <w:sz w:val="24"/>
          <w:szCs w:val="24"/>
        </w:rPr>
        <w:t>осуществлять</w:t>
      </w:r>
      <w:r w:rsidRPr="001D7AAC">
        <w:rPr>
          <w:spacing w:val="80"/>
          <w:sz w:val="24"/>
          <w:szCs w:val="24"/>
        </w:rPr>
        <w:t xml:space="preserve"> </w:t>
      </w:r>
      <w:r w:rsidRPr="001D7AAC">
        <w:rPr>
          <w:sz w:val="24"/>
          <w:szCs w:val="24"/>
        </w:rPr>
        <w:t>модификацию механизмов для получения заданного результата;</w:t>
      </w:r>
    </w:p>
    <w:p w14:paraId="351A99BE" w14:textId="77777777" w:rsidR="00566F6F" w:rsidRPr="001D7AAC" w:rsidRDefault="001D7AAC">
      <w:pPr>
        <w:pStyle w:val="a4"/>
        <w:numPr>
          <w:ilvl w:val="0"/>
          <w:numId w:val="37"/>
        </w:numPr>
        <w:tabs>
          <w:tab w:val="left" w:pos="1032"/>
          <w:tab w:val="left" w:pos="3679"/>
        </w:tabs>
        <w:ind w:right="133" w:firstLine="709"/>
        <w:jc w:val="left"/>
        <w:rPr>
          <w:sz w:val="24"/>
          <w:szCs w:val="24"/>
        </w:rPr>
      </w:pPr>
      <w:r w:rsidRPr="001D7AAC">
        <w:rPr>
          <w:sz w:val="24"/>
          <w:szCs w:val="24"/>
        </w:rPr>
        <w:t>характеризовать мир профессий, связанных с изучаемыми технологиями, их востребованность на рынке</w:t>
      </w:r>
      <w:r w:rsidRPr="001D7AAC">
        <w:rPr>
          <w:sz w:val="24"/>
          <w:szCs w:val="24"/>
        </w:rPr>
        <w:tab/>
      </w:r>
      <w:r w:rsidRPr="001D7AAC">
        <w:rPr>
          <w:spacing w:val="-2"/>
          <w:sz w:val="24"/>
          <w:szCs w:val="24"/>
        </w:rPr>
        <w:t>труда.</w:t>
      </w:r>
    </w:p>
    <w:p w14:paraId="5888CB8A" w14:textId="77777777" w:rsidR="00566F6F" w:rsidRPr="001D7AAC" w:rsidRDefault="00566F6F">
      <w:pPr>
        <w:pStyle w:val="a3"/>
        <w:ind w:left="0" w:firstLine="0"/>
        <w:jc w:val="left"/>
        <w:rPr>
          <w:sz w:val="24"/>
          <w:szCs w:val="24"/>
        </w:rPr>
      </w:pPr>
    </w:p>
    <w:p w14:paraId="12F54BD8" w14:textId="77777777" w:rsidR="00566F6F" w:rsidRPr="001D7AAC" w:rsidRDefault="001D7AAC">
      <w:pPr>
        <w:pStyle w:val="a3"/>
        <w:spacing w:line="322" w:lineRule="exact"/>
        <w:ind w:left="823" w:firstLine="0"/>
        <w:jc w:val="left"/>
        <w:rPr>
          <w:sz w:val="24"/>
          <w:szCs w:val="24"/>
        </w:rPr>
      </w:pPr>
      <w:r w:rsidRPr="001D7AAC">
        <w:rPr>
          <w:sz w:val="24"/>
          <w:szCs w:val="24"/>
        </w:rPr>
        <w:t>Модуль</w:t>
      </w:r>
      <w:r w:rsidRPr="001D7AAC">
        <w:rPr>
          <w:spacing w:val="-16"/>
          <w:sz w:val="24"/>
          <w:szCs w:val="24"/>
        </w:rPr>
        <w:t xml:space="preserve"> </w:t>
      </w:r>
      <w:r w:rsidRPr="001D7AAC">
        <w:rPr>
          <w:sz w:val="24"/>
          <w:szCs w:val="24"/>
        </w:rPr>
        <w:t>«Компьютерная</w:t>
      </w:r>
      <w:r w:rsidRPr="001D7AAC">
        <w:rPr>
          <w:spacing w:val="-16"/>
          <w:sz w:val="24"/>
          <w:szCs w:val="24"/>
        </w:rPr>
        <w:t xml:space="preserve"> </w:t>
      </w:r>
      <w:r w:rsidRPr="001D7AAC">
        <w:rPr>
          <w:sz w:val="24"/>
          <w:szCs w:val="24"/>
        </w:rPr>
        <w:t>графика,</w:t>
      </w:r>
      <w:r w:rsidRPr="001D7AAC">
        <w:rPr>
          <w:spacing w:val="-16"/>
          <w:sz w:val="24"/>
          <w:szCs w:val="24"/>
        </w:rPr>
        <w:t xml:space="preserve"> </w:t>
      </w:r>
      <w:r w:rsidRPr="001D7AAC">
        <w:rPr>
          <w:spacing w:val="-2"/>
          <w:sz w:val="24"/>
          <w:szCs w:val="24"/>
        </w:rPr>
        <w:t>черчение»</w:t>
      </w:r>
    </w:p>
    <w:p w14:paraId="676B67B8" w14:textId="77777777" w:rsidR="00566F6F" w:rsidRPr="001D7AAC" w:rsidRDefault="001D7AAC">
      <w:pPr>
        <w:pStyle w:val="3"/>
        <w:spacing w:line="240" w:lineRule="auto"/>
        <w:jc w:val="left"/>
        <w:rPr>
          <w:sz w:val="24"/>
          <w:szCs w:val="24"/>
        </w:rPr>
      </w:pPr>
      <w:r w:rsidRPr="001D7AAC">
        <w:rPr>
          <w:sz w:val="24"/>
          <w:szCs w:val="24"/>
        </w:rPr>
        <w:t>8–9</w:t>
      </w:r>
      <w:r w:rsidRPr="001D7AAC">
        <w:rPr>
          <w:spacing w:val="-5"/>
          <w:sz w:val="24"/>
          <w:szCs w:val="24"/>
        </w:rPr>
        <w:t xml:space="preserve"> </w:t>
      </w:r>
      <w:r w:rsidRPr="001D7AAC">
        <w:rPr>
          <w:spacing w:val="-2"/>
          <w:sz w:val="24"/>
          <w:szCs w:val="24"/>
        </w:rPr>
        <w:t>классы:</w:t>
      </w:r>
    </w:p>
    <w:p w14:paraId="1E76FE46" w14:textId="77777777" w:rsidR="00566F6F" w:rsidRPr="001D7AAC" w:rsidRDefault="001D7AAC">
      <w:pPr>
        <w:pStyle w:val="a4"/>
        <w:numPr>
          <w:ilvl w:val="0"/>
          <w:numId w:val="37"/>
        </w:numPr>
        <w:tabs>
          <w:tab w:val="left" w:pos="1032"/>
        </w:tabs>
        <w:spacing w:before="1" w:line="322" w:lineRule="exact"/>
        <w:ind w:left="1032" w:hanging="209"/>
        <w:jc w:val="left"/>
        <w:rPr>
          <w:sz w:val="24"/>
          <w:szCs w:val="24"/>
        </w:rPr>
      </w:pPr>
      <w:r w:rsidRPr="001D7AAC">
        <w:rPr>
          <w:sz w:val="24"/>
          <w:szCs w:val="24"/>
        </w:rPr>
        <w:t>соблюдать</w:t>
      </w:r>
      <w:r w:rsidRPr="001D7AAC">
        <w:rPr>
          <w:spacing w:val="-12"/>
          <w:sz w:val="24"/>
          <w:szCs w:val="24"/>
        </w:rPr>
        <w:t xml:space="preserve"> </w:t>
      </w:r>
      <w:r w:rsidRPr="001D7AAC">
        <w:rPr>
          <w:sz w:val="24"/>
          <w:szCs w:val="24"/>
        </w:rPr>
        <w:t>правила</w:t>
      </w:r>
      <w:r w:rsidRPr="001D7AAC">
        <w:rPr>
          <w:spacing w:val="-11"/>
          <w:sz w:val="24"/>
          <w:szCs w:val="24"/>
        </w:rPr>
        <w:t xml:space="preserve"> </w:t>
      </w:r>
      <w:r w:rsidRPr="001D7AAC">
        <w:rPr>
          <w:spacing w:val="-2"/>
          <w:sz w:val="24"/>
          <w:szCs w:val="24"/>
        </w:rPr>
        <w:t>безопасности;</w:t>
      </w:r>
    </w:p>
    <w:p w14:paraId="560583A4"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организовывать</w:t>
      </w:r>
      <w:r w:rsidRPr="001D7AAC">
        <w:rPr>
          <w:spacing w:val="-16"/>
          <w:sz w:val="24"/>
          <w:szCs w:val="24"/>
        </w:rPr>
        <w:t xml:space="preserve"> </w:t>
      </w:r>
      <w:r w:rsidRPr="001D7AAC">
        <w:rPr>
          <w:sz w:val="24"/>
          <w:szCs w:val="24"/>
        </w:rPr>
        <w:t>рабочее</w:t>
      </w:r>
      <w:r w:rsidRPr="001D7AAC">
        <w:rPr>
          <w:spacing w:val="-15"/>
          <w:sz w:val="24"/>
          <w:szCs w:val="24"/>
        </w:rPr>
        <w:t xml:space="preserve"> </w:t>
      </w:r>
      <w:r w:rsidRPr="001D7AAC">
        <w:rPr>
          <w:sz w:val="24"/>
          <w:szCs w:val="24"/>
        </w:rPr>
        <w:t>место</w:t>
      </w:r>
      <w:r w:rsidRPr="001D7AAC">
        <w:rPr>
          <w:spacing w:val="-14"/>
          <w:sz w:val="24"/>
          <w:szCs w:val="24"/>
        </w:rPr>
        <w:t xml:space="preserve"> </w:t>
      </w:r>
      <w:r w:rsidRPr="001D7AAC">
        <w:rPr>
          <w:sz w:val="24"/>
          <w:szCs w:val="24"/>
        </w:rPr>
        <w:t>в</w:t>
      </w:r>
      <w:r w:rsidRPr="001D7AAC">
        <w:rPr>
          <w:spacing w:val="-15"/>
          <w:sz w:val="24"/>
          <w:szCs w:val="24"/>
        </w:rPr>
        <w:t xml:space="preserve"> </w:t>
      </w:r>
      <w:r w:rsidRPr="001D7AAC">
        <w:rPr>
          <w:sz w:val="24"/>
          <w:szCs w:val="24"/>
        </w:rPr>
        <w:t>соответствии</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z w:val="24"/>
          <w:szCs w:val="24"/>
        </w:rPr>
        <w:t>требованиями</w:t>
      </w:r>
      <w:r w:rsidRPr="001D7AAC">
        <w:rPr>
          <w:spacing w:val="-15"/>
          <w:sz w:val="24"/>
          <w:szCs w:val="24"/>
        </w:rPr>
        <w:t xml:space="preserve"> </w:t>
      </w:r>
      <w:r w:rsidRPr="001D7AAC">
        <w:rPr>
          <w:spacing w:val="-2"/>
          <w:sz w:val="24"/>
          <w:szCs w:val="24"/>
        </w:rPr>
        <w:t>безопасности;</w:t>
      </w:r>
    </w:p>
    <w:p w14:paraId="2C981DF8" w14:textId="77777777" w:rsidR="00566F6F" w:rsidRPr="001D7AAC" w:rsidRDefault="001D7AAC">
      <w:pPr>
        <w:pStyle w:val="a4"/>
        <w:numPr>
          <w:ilvl w:val="0"/>
          <w:numId w:val="37"/>
        </w:numPr>
        <w:tabs>
          <w:tab w:val="left" w:pos="1032"/>
          <w:tab w:val="left" w:pos="2395"/>
          <w:tab w:val="left" w:pos="3061"/>
          <w:tab w:val="left" w:pos="3370"/>
          <w:tab w:val="left" w:pos="4745"/>
          <w:tab w:val="left" w:pos="6492"/>
          <w:tab w:val="left" w:pos="8303"/>
          <w:tab w:val="left" w:pos="9673"/>
          <w:tab w:val="left" w:pos="10018"/>
        </w:tabs>
        <w:ind w:right="131" w:firstLine="709"/>
        <w:jc w:val="left"/>
        <w:rPr>
          <w:sz w:val="24"/>
          <w:szCs w:val="24"/>
        </w:rPr>
      </w:pPr>
      <w:r w:rsidRPr="001D7AAC">
        <w:rPr>
          <w:spacing w:val="-2"/>
          <w:sz w:val="24"/>
          <w:szCs w:val="24"/>
        </w:rPr>
        <w:t>понимать</w:t>
      </w:r>
      <w:r w:rsidRPr="001D7AAC">
        <w:rPr>
          <w:sz w:val="24"/>
          <w:szCs w:val="24"/>
        </w:rPr>
        <w:tab/>
      </w:r>
      <w:r w:rsidRPr="001D7AAC">
        <w:rPr>
          <w:spacing w:val="-2"/>
          <w:sz w:val="24"/>
          <w:szCs w:val="24"/>
        </w:rPr>
        <w:t>смысл</w:t>
      </w:r>
      <w:r w:rsidRPr="001D7AAC">
        <w:rPr>
          <w:sz w:val="24"/>
          <w:szCs w:val="24"/>
        </w:rPr>
        <w:tab/>
      </w:r>
      <w:r w:rsidRPr="001D7AAC">
        <w:rPr>
          <w:spacing w:val="-2"/>
          <w:sz w:val="24"/>
          <w:szCs w:val="24"/>
        </w:rPr>
        <w:t>условных</w:t>
      </w:r>
      <w:r w:rsidRPr="001D7AAC">
        <w:rPr>
          <w:sz w:val="24"/>
          <w:szCs w:val="24"/>
        </w:rPr>
        <w:tab/>
      </w:r>
      <w:r w:rsidRPr="001D7AAC">
        <w:rPr>
          <w:spacing w:val="-2"/>
          <w:sz w:val="24"/>
          <w:szCs w:val="24"/>
        </w:rPr>
        <w:t>графических</w:t>
      </w:r>
      <w:r w:rsidRPr="001D7AAC">
        <w:rPr>
          <w:sz w:val="24"/>
          <w:szCs w:val="24"/>
        </w:rPr>
        <w:tab/>
      </w:r>
      <w:r w:rsidRPr="001D7AAC">
        <w:rPr>
          <w:spacing w:val="-2"/>
          <w:sz w:val="24"/>
          <w:szCs w:val="24"/>
        </w:rPr>
        <w:t>обозначений,</w:t>
      </w:r>
      <w:r w:rsidRPr="001D7AAC">
        <w:rPr>
          <w:sz w:val="24"/>
          <w:szCs w:val="24"/>
        </w:rPr>
        <w:tab/>
      </w:r>
      <w:r w:rsidRPr="001D7AAC">
        <w:rPr>
          <w:spacing w:val="-2"/>
          <w:sz w:val="24"/>
          <w:szCs w:val="24"/>
        </w:rPr>
        <w:t>создавать</w:t>
      </w:r>
      <w:r w:rsidRPr="001D7AAC">
        <w:rPr>
          <w:sz w:val="24"/>
          <w:szCs w:val="24"/>
        </w:rPr>
        <w:tab/>
      </w:r>
      <w:r w:rsidRPr="001D7AAC">
        <w:rPr>
          <w:spacing w:val="-10"/>
          <w:sz w:val="24"/>
          <w:szCs w:val="24"/>
        </w:rPr>
        <w:t>с</w:t>
      </w:r>
      <w:r w:rsidRPr="001D7AAC">
        <w:rPr>
          <w:sz w:val="24"/>
          <w:szCs w:val="24"/>
        </w:rPr>
        <w:tab/>
      </w:r>
      <w:r w:rsidRPr="001D7AAC">
        <w:rPr>
          <w:spacing w:val="-6"/>
          <w:sz w:val="24"/>
          <w:szCs w:val="24"/>
        </w:rPr>
        <w:t xml:space="preserve">их </w:t>
      </w:r>
      <w:r w:rsidRPr="001D7AAC">
        <w:rPr>
          <w:sz w:val="24"/>
          <w:szCs w:val="24"/>
        </w:rPr>
        <w:t>помощью графические</w:t>
      </w:r>
      <w:r w:rsidRPr="001D7AAC">
        <w:rPr>
          <w:sz w:val="24"/>
          <w:szCs w:val="24"/>
        </w:rPr>
        <w:tab/>
      </w:r>
      <w:r w:rsidRPr="001D7AAC">
        <w:rPr>
          <w:spacing w:val="-2"/>
          <w:sz w:val="24"/>
          <w:szCs w:val="24"/>
        </w:rPr>
        <w:t>тексты;</w:t>
      </w:r>
    </w:p>
    <w:p w14:paraId="62C28271" w14:textId="77777777" w:rsidR="00566F6F" w:rsidRPr="001D7AAC" w:rsidRDefault="001D7AAC">
      <w:pPr>
        <w:pStyle w:val="a4"/>
        <w:numPr>
          <w:ilvl w:val="0"/>
          <w:numId w:val="37"/>
        </w:numPr>
        <w:tabs>
          <w:tab w:val="left" w:pos="1032"/>
        </w:tabs>
        <w:ind w:right="124" w:firstLine="709"/>
        <w:jc w:val="left"/>
        <w:rPr>
          <w:sz w:val="24"/>
          <w:szCs w:val="24"/>
        </w:rPr>
      </w:pPr>
      <w:r w:rsidRPr="001D7AAC">
        <w:rPr>
          <w:sz w:val="24"/>
          <w:szCs w:val="24"/>
        </w:rPr>
        <w:t>владеть ручными способами вычерчивания чертежей, эскизов и технических рисунков деталей;</w:t>
      </w:r>
    </w:p>
    <w:p w14:paraId="5B13109A" w14:textId="77777777" w:rsidR="00566F6F" w:rsidRPr="001D7AAC" w:rsidRDefault="001D7AAC">
      <w:pPr>
        <w:pStyle w:val="a4"/>
        <w:numPr>
          <w:ilvl w:val="0"/>
          <w:numId w:val="37"/>
        </w:numPr>
        <w:tabs>
          <w:tab w:val="left" w:pos="1032"/>
        </w:tabs>
        <w:ind w:right="131" w:firstLine="709"/>
        <w:jc w:val="left"/>
        <w:rPr>
          <w:sz w:val="24"/>
          <w:szCs w:val="24"/>
        </w:rPr>
      </w:pPr>
      <w:r w:rsidRPr="001D7AAC">
        <w:rPr>
          <w:sz w:val="24"/>
          <w:szCs w:val="24"/>
        </w:rPr>
        <w:t>владеть автоматизированными способами вычерчивания чертежей,</w:t>
      </w:r>
      <w:r w:rsidRPr="001D7AAC">
        <w:rPr>
          <w:spacing w:val="80"/>
          <w:sz w:val="24"/>
          <w:szCs w:val="24"/>
        </w:rPr>
        <w:t xml:space="preserve"> </w:t>
      </w:r>
      <w:r w:rsidRPr="001D7AAC">
        <w:rPr>
          <w:sz w:val="24"/>
          <w:szCs w:val="24"/>
        </w:rPr>
        <w:t>эскизов и</w:t>
      </w:r>
      <w:r w:rsidRPr="001D7AAC">
        <w:rPr>
          <w:spacing w:val="40"/>
          <w:sz w:val="24"/>
          <w:szCs w:val="24"/>
        </w:rPr>
        <w:t xml:space="preserve"> </w:t>
      </w:r>
      <w:r w:rsidRPr="001D7AAC">
        <w:rPr>
          <w:sz w:val="24"/>
          <w:szCs w:val="24"/>
        </w:rPr>
        <w:t>технических рисунков;</w:t>
      </w:r>
    </w:p>
    <w:p w14:paraId="0570BED6"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уметь</w:t>
      </w:r>
      <w:r w:rsidRPr="001D7AAC">
        <w:rPr>
          <w:spacing w:val="-10"/>
          <w:sz w:val="24"/>
          <w:szCs w:val="24"/>
        </w:rPr>
        <w:t xml:space="preserve"> </w:t>
      </w:r>
      <w:r w:rsidRPr="001D7AAC">
        <w:rPr>
          <w:sz w:val="24"/>
          <w:szCs w:val="24"/>
        </w:rPr>
        <w:t>читать</w:t>
      </w:r>
      <w:r w:rsidRPr="001D7AAC">
        <w:rPr>
          <w:spacing w:val="-10"/>
          <w:sz w:val="24"/>
          <w:szCs w:val="24"/>
        </w:rPr>
        <w:t xml:space="preserve"> </w:t>
      </w:r>
      <w:r w:rsidRPr="001D7AAC">
        <w:rPr>
          <w:sz w:val="24"/>
          <w:szCs w:val="24"/>
        </w:rPr>
        <w:t>чертежи</w:t>
      </w:r>
      <w:r w:rsidRPr="001D7AAC">
        <w:rPr>
          <w:spacing w:val="-10"/>
          <w:sz w:val="24"/>
          <w:szCs w:val="24"/>
        </w:rPr>
        <w:t xml:space="preserve"> </w:t>
      </w:r>
      <w:r w:rsidRPr="001D7AAC">
        <w:rPr>
          <w:sz w:val="24"/>
          <w:szCs w:val="24"/>
        </w:rPr>
        <w:t>деталей</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осуществлять</w:t>
      </w:r>
      <w:r w:rsidRPr="001D7AAC">
        <w:rPr>
          <w:spacing w:val="-10"/>
          <w:sz w:val="24"/>
          <w:szCs w:val="24"/>
        </w:rPr>
        <w:t xml:space="preserve"> </w:t>
      </w:r>
      <w:r w:rsidRPr="001D7AAC">
        <w:rPr>
          <w:sz w:val="24"/>
          <w:szCs w:val="24"/>
        </w:rPr>
        <w:t>расчёты</w:t>
      </w:r>
      <w:r w:rsidRPr="001D7AAC">
        <w:rPr>
          <w:spacing w:val="-10"/>
          <w:sz w:val="24"/>
          <w:szCs w:val="24"/>
        </w:rPr>
        <w:t xml:space="preserve"> </w:t>
      </w:r>
      <w:r w:rsidRPr="001D7AAC">
        <w:rPr>
          <w:sz w:val="24"/>
          <w:szCs w:val="24"/>
        </w:rPr>
        <w:t>по</w:t>
      </w:r>
      <w:r w:rsidRPr="001D7AAC">
        <w:rPr>
          <w:spacing w:val="-8"/>
          <w:sz w:val="24"/>
          <w:szCs w:val="24"/>
        </w:rPr>
        <w:t xml:space="preserve"> </w:t>
      </w:r>
      <w:r w:rsidRPr="001D7AAC">
        <w:rPr>
          <w:spacing w:val="-2"/>
          <w:sz w:val="24"/>
          <w:szCs w:val="24"/>
        </w:rPr>
        <w:t>чертежам;</w:t>
      </w:r>
    </w:p>
    <w:p w14:paraId="5155D7E1"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547BF28" w14:textId="77777777" w:rsidR="00566F6F" w:rsidRPr="001D7AAC" w:rsidRDefault="001D7AAC">
      <w:pPr>
        <w:pStyle w:val="a4"/>
        <w:numPr>
          <w:ilvl w:val="0"/>
          <w:numId w:val="37"/>
        </w:numPr>
        <w:tabs>
          <w:tab w:val="left" w:pos="1032"/>
        </w:tabs>
        <w:spacing w:before="68"/>
        <w:ind w:right="130" w:firstLine="709"/>
        <w:rPr>
          <w:sz w:val="24"/>
          <w:szCs w:val="24"/>
        </w:rPr>
      </w:pPr>
      <w:r w:rsidRPr="001D7AAC">
        <w:rPr>
          <w:sz w:val="24"/>
          <w:szCs w:val="24"/>
        </w:rPr>
        <w:lastRenderedPageBreak/>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0C7D5B5E" w14:textId="77777777" w:rsidR="00566F6F" w:rsidRPr="001D7AAC" w:rsidRDefault="001D7AAC">
      <w:pPr>
        <w:pStyle w:val="a4"/>
        <w:numPr>
          <w:ilvl w:val="0"/>
          <w:numId w:val="37"/>
        </w:numPr>
        <w:tabs>
          <w:tab w:val="left" w:pos="1032"/>
        </w:tabs>
        <w:ind w:right="131" w:firstLine="709"/>
        <w:rPr>
          <w:sz w:val="24"/>
          <w:szCs w:val="24"/>
        </w:rPr>
      </w:pPr>
      <w:r w:rsidRPr="001D7AAC">
        <w:rPr>
          <w:sz w:val="24"/>
          <w:szCs w:val="24"/>
        </w:rPr>
        <w:t>овладевать средствами и формами графического отображения объектов или процессов, правилами выполнения графической документации;</w:t>
      </w:r>
    </w:p>
    <w:p w14:paraId="4026E5F6" w14:textId="77777777" w:rsidR="00566F6F" w:rsidRPr="001D7AAC" w:rsidRDefault="001D7AAC">
      <w:pPr>
        <w:pStyle w:val="a4"/>
        <w:numPr>
          <w:ilvl w:val="0"/>
          <w:numId w:val="37"/>
        </w:numPr>
        <w:tabs>
          <w:tab w:val="left" w:pos="1032"/>
        </w:tabs>
        <w:ind w:right="125" w:firstLine="709"/>
        <w:rPr>
          <w:sz w:val="24"/>
          <w:szCs w:val="24"/>
        </w:rPr>
      </w:pPr>
      <w:r w:rsidRPr="001D7AAC">
        <w:rPr>
          <w:sz w:val="24"/>
          <w:szCs w:val="24"/>
        </w:rPr>
        <w:t>получить возможность научиться использовать технологию формообразования</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конструирования 3D-модели;</w:t>
      </w:r>
    </w:p>
    <w:p w14:paraId="2F50ECC7" w14:textId="77777777" w:rsidR="00566F6F" w:rsidRPr="001D7AAC" w:rsidRDefault="001D7AAC">
      <w:pPr>
        <w:pStyle w:val="a4"/>
        <w:numPr>
          <w:ilvl w:val="0"/>
          <w:numId w:val="37"/>
        </w:numPr>
        <w:tabs>
          <w:tab w:val="left" w:pos="1032"/>
          <w:tab w:val="left" w:pos="10183"/>
        </w:tabs>
        <w:ind w:right="131" w:firstLine="709"/>
        <w:rPr>
          <w:sz w:val="24"/>
          <w:szCs w:val="24"/>
        </w:rPr>
      </w:pPr>
      <w:r w:rsidRPr="001D7AAC">
        <w:rPr>
          <w:sz w:val="24"/>
          <w:szCs w:val="24"/>
        </w:rPr>
        <w:t>оформлять</w:t>
      </w:r>
      <w:r w:rsidRPr="001D7AAC">
        <w:rPr>
          <w:spacing w:val="80"/>
          <w:sz w:val="24"/>
          <w:szCs w:val="24"/>
        </w:rPr>
        <w:t xml:space="preserve">  </w:t>
      </w:r>
      <w:r w:rsidRPr="001D7AAC">
        <w:rPr>
          <w:sz w:val="24"/>
          <w:szCs w:val="24"/>
        </w:rPr>
        <w:t>конструкторскую</w:t>
      </w:r>
      <w:r w:rsidRPr="001D7AAC">
        <w:rPr>
          <w:spacing w:val="80"/>
          <w:sz w:val="24"/>
          <w:szCs w:val="24"/>
        </w:rPr>
        <w:t xml:space="preserve">  </w:t>
      </w:r>
      <w:r w:rsidRPr="001D7AAC">
        <w:rPr>
          <w:sz w:val="24"/>
          <w:szCs w:val="24"/>
        </w:rPr>
        <w:t>документацию,</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том</w:t>
      </w:r>
      <w:r w:rsidRPr="001D7AAC">
        <w:rPr>
          <w:spacing w:val="80"/>
          <w:sz w:val="24"/>
          <w:szCs w:val="24"/>
        </w:rPr>
        <w:t xml:space="preserve">  </w:t>
      </w:r>
      <w:r w:rsidRPr="001D7AAC">
        <w:rPr>
          <w:sz w:val="24"/>
          <w:szCs w:val="24"/>
        </w:rPr>
        <w:t>числе</w:t>
      </w:r>
      <w:r w:rsidRPr="001D7AAC">
        <w:rPr>
          <w:sz w:val="24"/>
          <w:szCs w:val="24"/>
        </w:rPr>
        <w:tab/>
      </w:r>
      <w:r w:rsidRPr="001D7AAC">
        <w:rPr>
          <w:spacing w:val="-10"/>
          <w:sz w:val="24"/>
          <w:szCs w:val="24"/>
        </w:rPr>
        <w:t xml:space="preserve">с </w:t>
      </w:r>
      <w:r w:rsidRPr="001D7AAC">
        <w:rPr>
          <w:sz w:val="24"/>
          <w:szCs w:val="24"/>
        </w:rPr>
        <w:t>использованием систем автоматизированного проектирования (САПР);</w:t>
      </w:r>
    </w:p>
    <w:p w14:paraId="4E986309" w14:textId="77777777" w:rsidR="00566F6F" w:rsidRPr="001D7AAC" w:rsidRDefault="001D7AAC">
      <w:pPr>
        <w:pStyle w:val="a4"/>
        <w:numPr>
          <w:ilvl w:val="0"/>
          <w:numId w:val="37"/>
        </w:numPr>
        <w:tabs>
          <w:tab w:val="left" w:pos="1032"/>
        </w:tabs>
        <w:spacing w:line="321" w:lineRule="exact"/>
        <w:ind w:left="1032" w:hanging="209"/>
        <w:rPr>
          <w:sz w:val="24"/>
          <w:szCs w:val="24"/>
        </w:rPr>
      </w:pPr>
      <w:r w:rsidRPr="001D7AAC">
        <w:rPr>
          <w:spacing w:val="-2"/>
          <w:sz w:val="24"/>
          <w:szCs w:val="24"/>
        </w:rPr>
        <w:t>презентовать</w:t>
      </w:r>
      <w:r w:rsidRPr="001D7AAC">
        <w:rPr>
          <w:spacing w:val="4"/>
          <w:sz w:val="24"/>
          <w:szCs w:val="24"/>
        </w:rPr>
        <w:t xml:space="preserve"> </w:t>
      </w:r>
      <w:r w:rsidRPr="001D7AAC">
        <w:rPr>
          <w:spacing w:val="-2"/>
          <w:sz w:val="24"/>
          <w:szCs w:val="24"/>
        </w:rPr>
        <w:t>изделие;</w:t>
      </w:r>
    </w:p>
    <w:p w14:paraId="471C3AD1" w14:textId="77777777" w:rsidR="00566F6F" w:rsidRPr="001D7AAC" w:rsidRDefault="001D7AAC">
      <w:pPr>
        <w:pStyle w:val="a4"/>
        <w:numPr>
          <w:ilvl w:val="0"/>
          <w:numId w:val="37"/>
        </w:numPr>
        <w:tabs>
          <w:tab w:val="left" w:pos="1032"/>
        </w:tabs>
        <w:spacing w:before="1"/>
        <w:ind w:right="130" w:firstLine="709"/>
        <w:rPr>
          <w:sz w:val="24"/>
          <w:szCs w:val="24"/>
        </w:rPr>
      </w:pPr>
      <w:r w:rsidRPr="001D7AAC">
        <w:rPr>
          <w:sz w:val="24"/>
          <w:szCs w:val="24"/>
        </w:rPr>
        <w:t>характеризовать мир профессий, связанных с изучаемыми технологиями, их востребованность на рынке</w:t>
      </w:r>
      <w:r w:rsidRPr="001D7AAC">
        <w:rPr>
          <w:spacing w:val="40"/>
          <w:sz w:val="24"/>
          <w:szCs w:val="24"/>
        </w:rPr>
        <w:t xml:space="preserve">  </w:t>
      </w:r>
      <w:r w:rsidRPr="001D7AAC">
        <w:rPr>
          <w:sz w:val="24"/>
          <w:szCs w:val="24"/>
        </w:rPr>
        <w:t>труда.</w:t>
      </w:r>
    </w:p>
    <w:p w14:paraId="21094902" w14:textId="77777777" w:rsidR="00566F6F" w:rsidRPr="001D7AAC" w:rsidRDefault="00566F6F">
      <w:pPr>
        <w:pStyle w:val="a3"/>
        <w:ind w:left="0" w:firstLine="0"/>
        <w:jc w:val="left"/>
        <w:rPr>
          <w:sz w:val="24"/>
          <w:szCs w:val="24"/>
        </w:rPr>
      </w:pPr>
    </w:p>
    <w:p w14:paraId="7C428679" w14:textId="77777777" w:rsidR="00566F6F" w:rsidRPr="001D7AAC" w:rsidRDefault="001D7AAC">
      <w:pPr>
        <w:pStyle w:val="a3"/>
        <w:spacing w:line="322" w:lineRule="exact"/>
        <w:ind w:left="823" w:firstLine="0"/>
        <w:jc w:val="left"/>
        <w:rPr>
          <w:sz w:val="24"/>
          <w:szCs w:val="24"/>
        </w:rPr>
      </w:pPr>
      <w:r w:rsidRPr="001D7AAC">
        <w:rPr>
          <w:spacing w:val="-2"/>
          <w:sz w:val="24"/>
          <w:szCs w:val="24"/>
        </w:rPr>
        <w:t>Модуль</w:t>
      </w:r>
      <w:r w:rsidRPr="001D7AAC">
        <w:rPr>
          <w:spacing w:val="2"/>
          <w:sz w:val="24"/>
          <w:szCs w:val="24"/>
        </w:rPr>
        <w:t xml:space="preserve"> </w:t>
      </w:r>
      <w:r w:rsidRPr="001D7AAC">
        <w:rPr>
          <w:spacing w:val="-2"/>
          <w:sz w:val="24"/>
          <w:szCs w:val="24"/>
        </w:rPr>
        <w:t>«Автоматизированные</w:t>
      </w:r>
      <w:r w:rsidRPr="001D7AAC">
        <w:rPr>
          <w:spacing w:val="2"/>
          <w:sz w:val="24"/>
          <w:szCs w:val="24"/>
        </w:rPr>
        <w:t xml:space="preserve"> </w:t>
      </w:r>
      <w:r w:rsidRPr="001D7AAC">
        <w:rPr>
          <w:spacing w:val="-2"/>
          <w:sz w:val="24"/>
          <w:szCs w:val="24"/>
        </w:rPr>
        <w:t>системы»</w:t>
      </w:r>
    </w:p>
    <w:p w14:paraId="1F2DCB5E" w14:textId="77777777" w:rsidR="00566F6F" w:rsidRPr="001D7AAC" w:rsidRDefault="001D7AAC">
      <w:pPr>
        <w:pStyle w:val="3"/>
        <w:jc w:val="left"/>
        <w:rPr>
          <w:sz w:val="24"/>
          <w:szCs w:val="24"/>
        </w:rPr>
      </w:pPr>
      <w:r w:rsidRPr="001D7AAC">
        <w:rPr>
          <w:sz w:val="24"/>
          <w:szCs w:val="24"/>
        </w:rPr>
        <w:t>7–9</w:t>
      </w:r>
      <w:r w:rsidRPr="001D7AAC">
        <w:rPr>
          <w:spacing w:val="-5"/>
          <w:sz w:val="24"/>
          <w:szCs w:val="24"/>
        </w:rPr>
        <w:t xml:space="preserve"> </w:t>
      </w:r>
      <w:r w:rsidRPr="001D7AAC">
        <w:rPr>
          <w:spacing w:val="-2"/>
          <w:sz w:val="24"/>
          <w:szCs w:val="24"/>
        </w:rPr>
        <w:t>классы:</w:t>
      </w:r>
    </w:p>
    <w:p w14:paraId="3ADF8EEB"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соблюдать</w:t>
      </w:r>
      <w:r w:rsidRPr="001D7AAC">
        <w:rPr>
          <w:spacing w:val="-12"/>
          <w:sz w:val="24"/>
          <w:szCs w:val="24"/>
        </w:rPr>
        <w:t xml:space="preserve"> </w:t>
      </w:r>
      <w:r w:rsidRPr="001D7AAC">
        <w:rPr>
          <w:sz w:val="24"/>
          <w:szCs w:val="24"/>
        </w:rPr>
        <w:t>правила</w:t>
      </w:r>
      <w:r w:rsidRPr="001D7AAC">
        <w:rPr>
          <w:spacing w:val="-12"/>
          <w:sz w:val="24"/>
          <w:szCs w:val="24"/>
        </w:rPr>
        <w:t xml:space="preserve"> </w:t>
      </w:r>
      <w:r w:rsidRPr="001D7AAC">
        <w:rPr>
          <w:spacing w:val="-2"/>
          <w:sz w:val="24"/>
          <w:szCs w:val="24"/>
        </w:rPr>
        <w:t>безопасности;</w:t>
      </w:r>
    </w:p>
    <w:p w14:paraId="2D7AA8EF"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организовывать</w:t>
      </w:r>
      <w:r w:rsidRPr="001D7AAC">
        <w:rPr>
          <w:spacing w:val="-16"/>
          <w:sz w:val="24"/>
          <w:szCs w:val="24"/>
        </w:rPr>
        <w:t xml:space="preserve"> </w:t>
      </w:r>
      <w:r w:rsidRPr="001D7AAC">
        <w:rPr>
          <w:sz w:val="24"/>
          <w:szCs w:val="24"/>
        </w:rPr>
        <w:t>рабочее</w:t>
      </w:r>
      <w:r w:rsidRPr="001D7AAC">
        <w:rPr>
          <w:spacing w:val="-15"/>
          <w:sz w:val="24"/>
          <w:szCs w:val="24"/>
        </w:rPr>
        <w:t xml:space="preserve"> </w:t>
      </w:r>
      <w:r w:rsidRPr="001D7AAC">
        <w:rPr>
          <w:sz w:val="24"/>
          <w:szCs w:val="24"/>
        </w:rPr>
        <w:t>место</w:t>
      </w:r>
      <w:r w:rsidRPr="001D7AAC">
        <w:rPr>
          <w:spacing w:val="-14"/>
          <w:sz w:val="24"/>
          <w:szCs w:val="24"/>
        </w:rPr>
        <w:t xml:space="preserve"> </w:t>
      </w:r>
      <w:r w:rsidRPr="001D7AAC">
        <w:rPr>
          <w:sz w:val="24"/>
          <w:szCs w:val="24"/>
        </w:rPr>
        <w:t>в</w:t>
      </w:r>
      <w:r w:rsidRPr="001D7AAC">
        <w:rPr>
          <w:spacing w:val="-15"/>
          <w:sz w:val="24"/>
          <w:szCs w:val="24"/>
        </w:rPr>
        <w:t xml:space="preserve"> </w:t>
      </w:r>
      <w:r w:rsidRPr="001D7AAC">
        <w:rPr>
          <w:sz w:val="24"/>
          <w:szCs w:val="24"/>
        </w:rPr>
        <w:t>соответствии</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z w:val="24"/>
          <w:szCs w:val="24"/>
        </w:rPr>
        <w:t>требованиями</w:t>
      </w:r>
      <w:r w:rsidRPr="001D7AAC">
        <w:rPr>
          <w:spacing w:val="-15"/>
          <w:sz w:val="24"/>
          <w:szCs w:val="24"/>
        </w:rPr>
        <w:t xml:space="preserve"> </w:t>
      </w:r>
      <w:r w:rsidRPr="001D7AAC">
        <w:rPr>
          <w:spacing w:val="-2"/>
          <w:sz w:val="24"/>
          <w:szCs w:val="24"/>
        </w:rPr>
        <w:t>безопасности;</w:t>
      </w:r>
    </w:p>
    <w:p w14:paraId="55AFB150" w14:textId="77777777" w:rsidR="00566F6F" w:rsidRPr="001D7AAC" w:rsidRDefault="001D7AAC">
      <w:pPr>
        <w:pStyle w:val="a4"/>
        <w:numPr>
          <w:ilvl w:val="0"/>
          <w:numId w:val="37"/>
        </w:numPr>
        <w:tabs>
          <w:tab w:val="left" w:pos="1032"/>
          <w:tab w:val="left" w:pos="2517"/>
          <w:tab w:val="left" w:pos="4450"/>
          <w:tab w:val="left" w:pos="6031"/>
          <w:tab w:val="left" w:pos="7855"/>
          <w:tab w:val="left" w:pos="8934"/>
        </w:tabs>
        <w:spacing w:before="1"/>
        <w:ind w:right="126" w:firstLine="709"/>
        <w:jc w:val="left"/>
        <w:rPr>
          <w:sz w:val="24"/>
          <w:szCs w:val="24"/>
        </w:rPr>
      </w:pPr>
      <w:r w:rsidRPr="001D7AAC">
        <w:rPr>
          <w:spacing w:val="-2"/>
          <w:sz w:val="24"/>
          <w:szCs w:val="24"/>
        </w:rPr>
        <w:t>получить</w:t>
      </w:r>
      <w:r w:rsidRPr="001D7AAC">
        <w:rPr>
          <w:sz w:val="24"/>
          <w:szCs w:val="24"/>
        </w:rPr>
        <w:tab/>
      </w:r>
      <w:r w:rsidRPr="001D7AAC">
        <w:rPr>
          <w:spacing w:val="-2"/>
          <w:sz w:val="24"/>
          <w:szCs w:val="24"/>
        </w:rPr>
        <w:t>возможность</w:t>
      </w:r>
      <w:r w:rsidRPr="001D7AAC">
        <w:rPr>
          <w:sz w:val="24"/>
          <w:szCs w:val="24"/>
        </w:rPr>
        <w:tab/>
      </w:r>
      <w:r w:rsidRPr="001D7AAC">
        <w:rPr>
          <w:spacing w:val="-2"/>
          <w:sz w:val="24"/>
          <w:szCs w:val="24"/>
        </w:rPr>
        <w:t>научиться</w:t>
      </w:r>
      <w:r w:rsidRPr="001D7AAC">
        <w:rPr>
          <w:sz w:val="24"/>
          <w:szCs w:val="24"/>
        </w:rPr>
        <w:tab/>
      </w:r>
      <w:r w:rsidRPr="001D7AAC">
        <w:rPr>
          <w:spacing w:val="-2"/>
          <w:sz w:val="24"/>
          <w:szCs w:val="24"/>
        </w:rPr>
        <w:t>исследовать</w:t>
      </w:r>
      <w:r w:rsidRPr="001D7AAC">
        <w:rPr>
          <w:sz w:val="24"/>
          <w:szCs w:val="24"/>
        </w:rPr>
        <w:tab/>
      </w:r>
      <w:r w:rsidRPr="001D7AAC">
        <w:rPr>
          <w:spacing w:val="-2"/>
          <w:sz w:val="24"/>
          <w:szCs w:val="24"/>
        </w:rPr>
        <w:t>схему</w:t>
      </w:r>
      <w:r w:rsidRPr="001D7AAC">
        <w:rPr>
          <w:sz w:val="24"/>
          <w:szCs w:val="24"/>
        </w:rPr>
        <w:tab/>
      </w:r>
      <w:r w:rsidRPr="001D7AAC">
        <w:rPr>
          <w:spacing w:val="-2"/>
          <w:sz w:val="24"/>
          <w:szCs w:val="24"/>
        </w:rPr>
        <w:t xml:space="preserve">управления </w:t>
      </w:r>
      <w:r w:rsidRPr="001D7AAC">
        <w:rPr>
          <w:sz w:val="24"/>
          <w:szCs w:val="24"/>
        </w:rPr>
        <w:t>техническими</w:t>
      </w:r>
      <w:r w:rsidRPr="001D7AAC">
        <w:rPr>
          <w:spacing w:val="40"/>
          <w:sz w:val="24"/>
          <w:szCs w:val="24"/>
        </w:rPr>
        <w:t xml:space="preserve"> </w:t>
      </w:r>
      <w:r w:rsidRPr="001D7AAC">
        <w:rPr>
          <w:sz w:val="24"/>
          <w:szCs w:val="24"/>
        </w:rPr>
        <w:t>системами;</w:t>
      </w:r>
    </w:p>
    <w:p w14:paraId="503237C2" w14:textId="77777777" w:rsidR="00566F6F" w:rsidRPr="001D7AAC" w:rsidRDefault="001D7AAC">
      <w:pPr>
        <w:pStyle w:val="a4"/>
        <w:numPr>
          <w:ilvl w:val="0"/>
          <w:numId w:val="37"/>
        </w:numPr>
        <w:tabs>
          <w:tab w:val="left" w:pos="1032"/>
        </w:tabs>
        <w:spacing w:line="321" w:lineRule="exact"/>
        <w:ind w:left="1032" w:hanging="209"/>
        <w:jc w:val="left"/>
        <w:rPr>
          <w:sz w:val="24"/>
          <w:szCs w:val="24"/>
        </w:rPr>
      </w:pPr>
      <w:r w:rsidRPr="001D7AAC">
        <w:rPr>
          <w:spacing w:val="-2"/>
          <w:sz w:val="24"/>
          <w:szCs w:val="24"/>
        </w:rPr>
        <w:t>осуществлять</w:t>
      </w:r>
      <w:r w:rsidRPr="001D7AAC">
        <w:rPr>
          <w:sz w:val="24"/>
          <w:szCs w:val="24"/>
        </w:rPr>
        <w:t xml:space="preserve"> </w:t>
      </w:r>
      <w:r w:rsidRPr="001D7AAC">
        <w:rPr>
          <w:spacing w:val="-2"/>
          <w:sz w:val="24"/>
          <w:szCs w:val="24"/>
        </w:rPr>
        <w:t>управление</w:t>
      </w:r>
      <w:r w:rsidRPr="001D7AAC">
        <w:rPr>
          <w:sz w:val="24"/>
          <w:szCs w:val="24"/>
        </w:rPr>
        <w:t xml:space="preserve"> </w:t>
      </w:r>
      <w:r w:rsidRPr="001D7AAC">
        <w:rPr>
          <w:spacing w:val="-2"/>
          <w:sz w:val="24"/>
          <w:szCs w:val="24"/>
        </w:rPr>
        <w:t>учебными</w:t>
      </w:r>
      <w:r w:rsidRPr="001D7AAC">
        <w:rPr>
          <w:spacing w:val="1"/>
          <w:sz w:val="24"/>
          <w:szCs w:val="24"/>
        </w:rPr>
        <w:t xml:space="preserve"> </w:t>
      </w:r>
      <w:r w:rsidRPr="001D7AAC">
        <w:rPr>
          <w:spacing w:val="-2"/>
          <w:sz w:val="24"/>
          <w:szCs w:val="24"/>
        </w:rPr>
        <w:t>техническими</w:t>
      </w:r>
      <w:r w:rsidRPr="001D7AAC">
        <w:rPr>
          <w:sz w:val="24"/>
          <w:szCs w:val="24"/>
        </w:rPr>
        <w:t xml:space="preserve"> </w:t>
      </w:r>
      <w:r w:rsidRPr="001D7AAC">
        <w:rPr>
          <w:spacing w:val="-2"/>
          <w:sz w:val="24"/>
          <w:szCs w:val="24"/>
        </w:rPr>
        <w:t>системами;</w:t>
      </w:r>
    </w:p>
    <w:p w14:paraId="3191E452"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pacing w:val="-2"/>
          <w:sz w:val="24"/>
          <w:szCs w:val="24"/>
        </w:rPr>
        <w:t>классифицировать</w:t>
      </w:r>
      <w:r w:rsidRPr="001D7AAC">
        <w:rPr>
          <w:spacing w:val="3"/>
          <w:sz w:val="24"/>
          <w:szCs w:val="24"/>
        </w:rPr>
        <w:t xml:space="preserve"> </w:t>
      </w:r>
      <w:r w:rsidRPr="001D7AAC">
        <w:rPr>
          <w:spacing w:val="-2"/>
          <w:sz w:val="24"/>
          <w:szCs w:val="24"/>
        </w:rPr>
        <w:t>автоматические</w:t>
      </w:r>
      <w:r w:rsidRPr="001D7AAC">
        <w:rPr>
          <w:spacing w:val="5"/>
          <w:sz w:val="24"/>
          <w:szCs w:val="24"/>
        </w:rPr>
        <w:t xml:space="preserve"> </w:t>
      </w:r>
      <w:r w:rsidRPr="001D7AAC">
        <w:rPr>
          <w:spacing w:val="-2"/>
          <w:sz w:val="24"/>
          <w:szCs w:val="24"/>
        </w:rPr>
        <w:t>и</w:t>
      </w:r>
      <w:r w:rsidRPr="001D7AAC">
        <w:rPr>
          <w:spacing w:val="3"/>
          <w:sz w:val="24"/>
          <w:szCs w:val="24"/>
        </w:rPr>
        <w:t xml:space="preserve"> </w:t>
      </w:r>
      <w:r w:rsidRPr="001D7AAC">
        <w:rPr>
          <w:spacing w:val="-2"/>
          <w:sz w:val="24"/>
          <w:szCs w:val="24"/>
        </w:rPr>
        <w:t>автоматизированные</w:t>
      </w:r>
      <w:r w:rsidRPr="001D7AAC">
        <w:rPr>
          <w:spacing w:val="2"/>
          <w:sz w:val="24"/>
          <w:szCs w:val="24"/>
        </w:rPr>
        <w:t xml:space="preserve"> </w:t>
      </w:r>
      <w:r w:rsidRPr="001D7AAC">
        <w:rPr>
          <w:spacing w:val="-2"/>
          <w:sz w:val="24"/>
          <w:szCs w:val="24"/>
        </w:rPr>
        <w:t>системы;</w:t>
      </w:r>
    </w:p>
    <w:p w14:paraId="44F0E545"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проектировать</w:t>
      </w:r>
      <w:r w:rsidRPr="001D7AAC">
        <w:rPr>
          <w:spacing w:val="35"/>
          <w:sz w:val="24"/>
          <w:szCs w:val="24"/>
        </w:rPr>
        <w:t xml:space="preserve"> </w:t>
      </w:r>
      <w:r w:rsidRPr="001D7AAC">
        <w:rPr>
          <w:sz w:val="24"/>
          <w:szCs w:val="24"/>
        </w:rPr>
        <w:t>автоматизированные</w:t>
      </w:r>
      <w:r w:rsidRPr="001D7AAC">
        <w:rPr>
          <w:spacing w:val="-17"/>
          <w:sz w:val="24"/>
          <w:szCs w:val="24"/>
        </w:rPr>
        <w:t xml:space="preserve"> </w:t>
      </w:r>
      <w:r w:rsidRPr="001D7AAC">
        <w:rPr>
          <w:spacing w:val="-2"/>
          <w:sz w:val="24"/>
          <w:szCs w:val="24"/>
        </w:rPr>
        <w:t>системы;</w:t>
      </w:r>
    </w:p>
    <w:p w14:paraId="68986CD8"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конструировать</w:t>
      </w:r>
      <w:r w:rsidRPr="001D7AAC">
        <w:rPr>
          <w:spacing w:val="38"/>
          <w:sz w:val="24"/>
          <w:szCs w:val="24"/>
        </w:rPr>
        <w:t xml:space="preserve"> </w:t>
      </w:r>
      <w:r w:rsidRPr="001D7AAC">
        <w:rPr>
          <w:sz w:val="24"/>
          <w:szCs w:val="24"/>
        </w:rPr>
        <w:t>автоматизированные</w:t>
      </w:r>
      <w:r w:rsidRPr="001D7AAC">
        <w:rPr>
          <w:spacing w:val="-16"/>
          <w:sz w:val="24"/>
          <w:szCs w:val="24"/>
        </w:rPr>
        <w:t xml:space="preserve"> </w:t>
      </w:r>
      <w:r w:rsidRPr="001D7AAC">
        <w:rPr>
          <w:spacing w:val="-2"/>
          <w:sz w:val="24"/>
          <w:szCs w:val="24"/>
        </w:rPr>
        <w:t>системы;</w:t>
      </w:r>
    </w:p>
    <w:p w14:paraId="3A948012" w14:textId="77777777" w:rsidR="00566F6F" w:rsidRPr="001D7AAC" w:rsidRDefault="001D7AAC">
      <w:pPr>
        <w:pStyle w:val="a4"/>
        <w:numPr>
          <w:ilvl w:val="0"/>
          <w:numId w:val="37"/>
        </w:numPr>
        <w:tabs>
          <w:tab w:val="left" w:pos="1032"/>
        </w:tabs>
        <w:spacing w:before="1"/>
        <w:ind w:right="125" w:firstLine="709"/>
        <w:jc w:val="left"/>
        <w:rPr>
          <w:sz w:val="24"/>
          <w:szCs w:val="24"/>
        </w:rPr>
      </w:pPr>
      <w:r w:rsidRPr="001D7AAC">
        <w:rPr>
          <w:sz w:val="24"/>
          <w:szCs w:val="24"/>
        </w:rPr>
        <w:t>получить</w:t>
      </w:r>
      <w:r w:rsidRPr="001D7AAC">
        <w:rPr>
          <w:spacing w:val="80"/>
          <w:sz w:val="24"/>
          <w:szCs w:val="24"/>
        </w:rPr>
        <w:t xml:space="preserve"> </w:t>
      </w:r>
      <w:r w:rsidRPr="001D7AAC">
        <w:rPr>
          <w:sz w:val="24"/>
          <w:szCs w:val="24"/>
        </w:rPr>
        <w:t>возможность</w:t>
      </w:r>
      <w:r w:rsidRPr="001D7AAC">
        <w:rPr>
          <w:spacing w:val="80"/>
          <w:sz w:val="24"/>
          <w:szCs w:val="24"/>
        </w:rPr>
        <w:t xml:space="preserve"> </w:t>
      </w:r>
      <w:r w:rsidRPr="001D7AAC">
        <w:rPr>
          <w:sz w:val="24"/>
          <w:szCs w:val="24"/>
        </w:rPr>
        <w:t>использования</w:t>
      </w:r>
      <w:r w:rsidRPr="001D7AAC">
        <w:rPr>
          <w:spacing w:val="80"/>
          <w:sz w:val="24"/>
          <w:szCs w:val="24"/>
        </w:rPr>
        <w:t xml:space="preserve"> </w:t>
      </w:r>
      <w:r w:rsidRPr="001D7AAC">
        <w:rPr>
          <w:sz w:val="24"/>
          <w:szCs w:val="24"/>
        </w:rPr>
        <w:t>учебного</w:t>
      </w:r>
      <w:r w:rsidRPr="001D7AAC">
        <w:rPr>
          <w:spacing w:val="80"/>
          <w:sz w:val="24"/>
          <w:szCs w:val="24"/>
        </w:rPr>
        <w:t xml:space="preserve"> </w:t>
      </w:r>
      <w:r w:rsidRPr="001D7AAC">
        <w:rPr>
          <w:sz w:val="24"/>
          <w:szCs w:val="24"/>
        </w:rPr>
        <w:t>робота-манипулятора</w:t>
      </w:r>
      <w:r w:rsidRPr="001D7AAC">
        <w:rPr>
          <w:spacing w:val="80"/>
          <w:sz w:val="24"/>
          <w:szCs w:val="24"/>
        </w:rPr>
        <w:t xml:space="preserve"> </w:t>
      </w:r>
      <w:r w:rsidRPr="001D7AAC">
        <w:rPr>
          <w:sz w:val="24"/>
          <w:szCs w:val="24"/>
        </w:rPr>
        <w:t>со сменными модулями для моделирования производственного процесса;</w:t>
      </w:r>
    </w:p>
    <w:p w14:paraId="6E021810" w14:textId="77777777" w:rsidR="00566F6F" w:rsidRPr="001D7AAC" w:rsidRDefault="001D7AAC">
      <w:pPr>
        <w:pStyle w:val="a3"/>
        <w:tabs>
          <w:tab w:val="left" w:pos="4533"/>
        </w:tabs>
        <w:ind w:right="131"/>
        <w:jc w:val="left"/>
        <w:rPr>
          <w:sz w:val="24"/>
          <w:szCs w:val="24"/>
        </w:rPr>
      </w:pPr>
      <w:r w:rsidRPr="001D7AAC">
        <w:rPr>
          <w:sz w:val="24"/>
          <w:szCs w:val="24"/>
        </w:rPr>
        <w:t>–- пользоваться учебным роботом-манипулятором со сменными модулями для моделирования производственного</w:t>
      </w:r>
      <w:r w:rsidRPr="001D7AAC">
        <w:rPr>
          <w:sz w:val="24"/>
          <w:szCs w:val="24"/>
        </w:rPr>
        <w:tab/>
      </w:r>
      <w:r w:rsidRPr="001D7AAC">
        <w:rPr>
          <w:spacing w:val="-2"/>
          <w:sz w:val="24"/>
          <w:szCs w:val="24"/>
        </w:rPr>
        <w:t>процесса;</w:t>
      </w:r>
    </w:p>
    <w:p w14:paraId="616222BC"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использовать</w:t>
      </w:r>
      <w:r w:rsidRPr="001D7AAC">
        <w:rPr>
          <w:spacing w:val="-16"/>
          <w:sz w:val="24"/>
          <w:szCs w:val="24"/>
        </w:rPr>
        <w:t xml:space="preserve"> </w:t>
      </w:r>
      <w:r w:rsidRPr="001D7AAC">
        <w:rPr>
          <w:sz w:val="24"/>
          <w:szCs w:val="24"/>
        </w:rPr>
        <w:t>мобильные</w:t>
      </w:r>
      <w:r w:rsidRPr="001D7AAC">
        <w:rPr>
          <w:spacing w:val="-15"/>
          <w:sz w:val="24"/>
          <w:szCs w:val="24"/>
        </w:rPr>
        <w:t xml:space="preserve"> </w:t>
      </w:r>
      <w:r w:rsidRPr="001D7AAC">
        <w:rPr>
          <w:sz w:val="24"/>
          <w:szCs w:val="24"/>
        </w:rPr>
        <w:t>приложения</w:t>
      </w:r>
      <w:r w:rsidRPr="001D7AAC">
        <w:rPr>
          <w:spacing w:val="-15"/>
          <w:sz w:val="24"/>
          <w:szCs w:val="24"/>
        </w:rPr>
        <w:t xml:space="preserve"> </w:t>
      </w:r>
      <w:r w:rsidRPr="001D7AAC">
        <w:rPr>
          <w:sz w:val="24"/>
          <w:szCs w:val="24"/>
        </w:rPr>
        <w:t>для</w:t>
      </w:r>
      <w:r w:rsidRPr="001D7AAC">
        <w:rPr>
          <w:spacing w:val="-15"/>
          <w:sz w:val="24"/>
          <w:szCs w:val="24"/>
        </w:rPr>
        <w:t xml:space="preserve"> </w:t>
      </w:r>
      <w:r w:rsidRPr="001D7AAC">
        <w:rPr>
          <w:sz w:val="24"/>
          <w:szCs w:val="24"/>
        </w:rPr>
        <w:t>управления</w:t>
      </w:r>
      <w:r w:rsidRPr="001D7AAC">
        <w:rPr>
          <w:spacing w:val="-14"/>
          <w:sz w:val="24"/>
          <w:szCs w:val="24"/>
        </w:rPr>
        <w:t xml:space="preserve"> </w:t>
      </w:r>
      <w:r w:rsidRPr="001D7AAC">
        <w:rPr>
          <w:spacing w:val="-2"/>
          <w:sz w:val="24"/>
          <w:szCs w:val="24"/>
        </w:rPr>
        <w:t>устройствами;</w:t>
      </w:r>
    </w:p>
    <w:p w14:paraId="0CDB6921" w14:textId="77777777" w:rsidR="00566F6F" w:rsidRPr="001D7AAC" w:rsidRDefault="001D7AAC">
      <w:pPr>
        <w:pStyle w:val="a4"/>
        <w:numPr>
          <w:ilvl w:val="0"/>
          <w:numId w:val="37"/>
        </w:numPr>
        <w:tabs>
          <w:tab w:val="left" w:pos="1032"/>
          <w:tab w:val="left" w:pos="2922"/>
          <w:tab w:val="left" w:pos="4546"/>
          <w:tab w:val="left" w:pos="5782"/>
          <w:tab w:val="left" w:pos="9201"/>
        </w:tabs>
        <w:ind w:right="126" w:firstLine="709"/>
        <w:jc w:val="left"/>
        <w:rPr>
          <w:sz w:val="24"/>
          <w:szCs w:val="24"/>
        </w:rPr>
      </w:pPr>
      <w:r w:rsidRPr="001D7AAC">
        <w:rPr>
          <w:spacing w:val="-2"/>
          <w:sz w:val="24"/>
          <w:szCs w:val="24"/>
        </w:rPr>
        <w:t>осуществлять</w:t>
      </w:r>
      <w:r w:rsidRPr="001D7AAC">
        <w:rPr>
          <w:sz w:val="24"/>
          <w:szCs w:val="24"/>
        </w:rPr>
        <w:tab/>
      </w:r>
      <w:r w:rsidRPr="001D7AAC">
        <w:rPr>
          <w:spacing w:val="-2"/>
          <w:sz w:val="24"/>
          <w:szCs w:val="24"/>
        </w:rPr>
        <w:t>управление</w:t>
      </w:r>
      <w:r w:rsidRPr="001D7AAC">
        <w:rPr>
          <w:sz w:val="24"/>
          <w:szCs w:val="24"/>
        </w:rPr>
        <w:tab/>
      </w:r>
      <w:r w:rsidRPr="001D7AAC">
        <w:rPr>
          <w:spacing w:val="-2"/>
          <w:sz w:val="24"/>
          <w:szCs w:val="24"/>
        </w:rPr>
        <w:t>учебной</w:t>
      </w:r>
      <w:r w:rsidRPr="001D7AAC">
        <w:rPr>
          <w:sz w:val="24"/>
          <w:szCs w:val="24"/>
        </w:rPr>
        <w:tab/>
      </w:r>
      <w:r w:rsidRPr="001D7AAC">
        <w:rPr>
          <w:spacing w:val="-2"/>
          <w:sz w:val="24"/>
          <w:szCs w:val="24"/>
        </w:rPr>
        <w:t>социально-экономической</w:t>
      </w:r>
      <w:r w:rsidRPr="001D7AAC">
        <w:rPr>
          <w:sz w:val="24"/>
          <w:szCs w:val="24"/>
        </w:rPr>
        <w:tab/>
      </w:r>
      <w:r w:rsidRPr="001D7AAC">
        <w:rPr>
          <w:spacing w:val="-2"/>
          <w:sz w:val="24"/>
          <w:szCs w:val="24"/>
        </w:rPr>
        <w:t xml:space="preserve">системой </w:t>
      </w:r>
      <w:r w:rsidRPr="001D7AAC">
        <w:rPr>
          <w:sz w:val="24"/>
          <w:szCs w:val="24"/>
        </w:rPr>
        <w:t>(например, в рамках проекта «Школьная фирма»);</w:t>
      </w:r>
    </w:p>
    <w:p w14:paraId="585CE0DE"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pacing w:val="-2"/>
          <w:sz w:val="24"/>
          <w:szCs w:val="24"/>
        </w:rPr>
        <w:t>презентовать</w:t>
      </w:r>
      <w:r w:rsidRPr="001D7AAC">
        <w:rPr>
          <w:spacing w:val="4"/>
          <w:sz w:val="24"/>
          <w:szCs w:val="24"/>
        </w:rPr>
        <w:t xml:space="preserve"> </w:t>
      </w:r>
      <w:r w:rsidRPr="001D7AAC">
        <w:rPr>
          <w:spacing w:val="-2"/>
          <w:sz w:val="24"/>
          <w:szCs w:val="24"/>
        </w:rPr>
        <w:t>изделие;</w:t>
      </w:r>
    </w:p>
    <w:p w14:paraId="7E2B823B" w14:textId="77777777" w:rsidR="00566F6F" w:rsidRPr="001D7AAC" w:rsidRDefault="001D7AAC">
      <w:pPr>
        <w:pStyle w:val="a4"/>
        <w:numPr>
          <w:ilvl w:val="0"/>
          <w:numId w:val="37"/>
        </w:numPr>
        <w:tabs>
          <w:tab w:val="left" w:pos="1032"/>
          <w:tab w:val="left" w:pos="3679"/>
        </w:tabs>
        <w:ind w:right="129" w:firstLine="709"/>
        <w:jc w:val="left"/>
        <w:rPr>
          <w:sz w:val="24"/>
          <w:szCs w:val="24"/>
        </w:rPr>
      </w:pPr>
      <w:r w:rsidRPr="001D7AAC">
        <w:rPr>
          <w:sz w:val="24"/>
          <w:szCs w:val="24"/>
        </w:rPr>
        <w:t>характеризовать мир профессий, связанных с изучаемыми технологиями, их востребованность на рынке</w:t>
      </w:r>
      <w:r w:rsidRPr="001D7AAC">
        <w:rPr>
          <w:sz w:val="24"/>
          <w:szCs w:val="24"/>
        </w:rPr>
        <w:tab/>
      </w:r>
      <w:r w:rsidRPr="001D7AAC">
        <w:rPr>
          <w:spacing w:val="-2"/>
          <w:sz w:val="24"/>
          <w:szCs w:val="24"/>
        </w:rPr>
        <w:t>труда;</w:t>
      </w:r>
    </w:p>
    <w:p w14:paraId="66300C9D" w14:textId="77777777" w:rsidR="00566F6F" w:rsidRPr="001D7AAC" w:rsidRDefault="001D7AAC">
      <w:pPr>
        <w:pStyle w:val="a4"/>
        <w:numPr>
          <w:ilvl w:val="0"/>
          <w:numId w:val="37"/>
        </w:numPr>
        <w:tabs>
          <w:tab w:val="left" w:pos="1032"/>
        </w:tabs>
        <w:spacing w:before="1" w:line="322" w:lineRule="exact"/>
        <w:ind w:left="1032" w:hanging="209"/>
        <w:jc w:val="left"/>
        <w:rPr>
          <w:sz w:val="24"/>
          <w:szCs w:val="24"/>
        </w:rPr>
      </w:pPr>
      <w:r w:rsidRPr="001D7AAC">
        <w:rPr>
          <w:sz w:val="24"/>
          <w:szCs w:val="24"/>
        </w:rPr>
        <w:t>распознавать</w:t>
      </w:r>
      <w:r w:rsidRPr="001D7AAC">
        <w:rPr>
          <w:spacing w:val="-13"/>
          <w:sz w:val="24"/>
          <w:szCs w:val="24"/>
        </w:rPr>
        <w:t xml:space="preserve"> </w:t>
      </w:r>
      <w:r w:rsidRPr="001D7AAC">
        <w:rPr>
          <w:sz w:val="24"/>
          <w:szCs w:val="24"/>
        </w:rPr>
        <w:t>способы</w:t>
      </w:r>
      <w:r w:rsidRPr="001D7AAC">
        <w:rPr>
          <w:spacing w:val="-13"/>
          <w:sz w:val="24"/>
          <w:szCs w:val="24"/>
        </w:rPr>
        <w:t xml:space="preserve"> </w:t>
      </w:r>
      <w:r w:rsidRPr="001D7AAC">
        <w:rPr>
          <w:sz w:val="24"/>
          <w:szCs w:val="24"/>
        </w:rPr>
        <w:t>хранения</w:t>
      </w:r>
      <w:r w:rsidRPr="001D7AAC">
        <w:rPr>
          <w:spacing w:val="-14"/>
          <w:sz w:val="24"/>
          <w:szCs w:val="24"/>
        </w:rPr>
        <w:t xml:space="preserve"> </w:t>
      </w:r>
      <w:r w:rsidRPr="001D7AAC">
        <w:rPr>
          <w:sz w:val="24"/>
          <w:szCs w:val="24"/>
        </w:rPr>
        <w:t>и</w:t>
      </w:r>
      <w:r w:rsidRPr="001D7AAC">
        <w:rPr>
          <w:spacing w:val="-13"/>
          <w:sz w:val="24"/>
          <w:szCs w:val="24"/>
        </w:rPr>
        <w:t xml:space="preserve"> </w:t>
      </w:r>
      <w:r w:rsidRPr="001D7AAC">
        <w:rPr>
          <w:sz w:val="24"/>
          <w:szCs w:val="24"/>
        </w:rPr>
        <w:t>производства</w:t>
      </w:r>
      <w:r w:rsidRPr="001D7AAC">
        <w:rPr>
          <w:spacing w:val="-13"/>
          <w:sz w:val="24"/>
          <w:szCs w:val="24"/>
        </w:rPr>
        <w:t xml:space="preserve"> </w:t>
      </w:r>
      <w:r w:rsidRPr="001D7AAC">
        <w:rPr>
          <w:spacing w:val="-2"/>
          <w:sz w:val="24"/>
          <w:szCs w:val="24"/>
        </w:rPr>
        <w:t>электроэнергии;</w:t>
      </w:r>
    </w:p>
    <w:p w14:paraId="5C60D48D"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классифицировать</w:t>
      </w:r>
      <w:r w:rsidRPr="001D7AAC">
        <w:rPr>
          <w:spacing w:val="49"/>
          <w:sz w:val="24"/>
          <w:szCs w:val="24"/>
        </w:rPr>
        <w:t xml:space="preserve"> </w:t>
      </w:r>
      <w:r w:rsidRPr="001D7AAC">
        <w:rPr>
          <w:sz w:val="24"/>
          <w:szCs w:val="24"/>
        </w:rPr>
        <w:t>типы</w:t>
      </w:r>
      <w:r w:rsidRPr="001D7AAC">
        <w:rPr>
          <w:spacing w:val="49"/>
          <w:sz w:val="24"/>
          <w:szCs w:val="24"/>
        </w:rPr>
        <w:t xml:space="preserve"> </w:t>
      </w:r>
      <w:r w:rsidRPr="001D7AAC">
        <w:rPr>
          <w:sz w:val="24"/>
          <w:szCs w:val="24"/>
        </w:rPr>
        <w:t>передачи</w:t>
      </w:r>
      <w:r w:rsidRPr="001D7AAC">
        <w:rPr>
          <w:spacing w:val="-10"/>
          <w:sz w:val="24"/>
          <w:szCs w:val="24"/>
        </w:rPr>
        <w:t xml:space="preserve"> </w:t>
      </w:r>
      <w:r w:rsidRPr="001D7AAC">
        <w:rPr>
          <w:spacing w:val="-2"/>
          <w:sz w:val="24"/>
          <w:szCs w:val="24"/>
        </w:rPr>
        <w:t>электроэнергии;</w:t>
      </w:r>
    </w:p>
    <w:p w14:paraId="09C7062F" w14:textId="77777777" w:rsidR="00566F6F" w:rsidRPr="001D7AAC" w:rsidRDefault="001D7AAC">
      <w:pPr>
        <w:pStyle w:val="a4"/>
        <w:numPr>
          <w:ilvl w:val="0"/>
          <w:numId w:val="37"/>
        </w:numPr>
        <w:tabs>
          <w:tab w:val="left" w:pos="1032"/>
        </w:tabs>
        <w:ind w:left="1032" w:hanging="209"/>
        <w:jc w:val="left"/>
        <w:rPr>
          <w:sz w:val="24"/>
          <w:szCs w:val="24"/>
        </w:rPr>
      </w:pPr>
      <w:r w:rsidRPr="001D7AAC">
        <w:rPr>
          <w:spacing w:val="-2"/>
          <w:sz w:val="24"/>
          <w:szCs w:val="24"/>
        </w:rPr>
        <w:t>понимать</w:t>
      </w:r>
      <w:r w:rsidRPr="001D7AAC">
        <w:rPr>
          <w:spacing w:val="-1"/>
          <w:sz w:val="24"/>
          <w:szCs w:val="24"/>
        </w:rPr>
        <w:t xml:space="preserve"> </w:t>
      </w:r>
      <w:r w:rsidRPr="001D7AAC">
        <w:rPr>
          <w:spacing w:val="-2"/>
          <w:sz w:val="24"/>
          <w:szCs w:val="24"/>
        </w:rPr>
        <w:t>принцип</w:t>
      </w:r>
      <w:r w:rsidRPr="001D7AAC">
        <w:rPr>
          <w:spacing w:val="-1"/>
          <w:sz w:val="24"/>
          <w:szCs w:val="24"/>
        </w:rPr>
        <w:t xml:space="preserve"> </w:t>
      </w:r>
      <w:r w:rsidRPr="001D7AAC">
        <w:rPr>
          <w:spacing w:val="-2"/>
          <w:sz w:val="24"/>
          <w:szCs w:val="24"/>
        </w:rPr>
        <w:t>сборки</w:t>
      </w:r>
      <w:r w:rsidRPr="001D7AAC">
        <w:rPr>
          <w:sz w:val="24"/>
          <w:szCs w:val="24"/>
        </w:rPr>
        <w:t xml:space="preserve"> </w:t>
      </w:r>
      <w:r w:rsidRPr="001D7AAC">
        <w:rPr>
          <w:spacing w:val="-2"/>
          <w:sz w:val="24"/>
          <w:szCs w:val="24"/>
        </w:rPr>
        <w:t>электрических</w:t>
      </w:r>
      <w:r w:rsidRPr="001D7AAC">
        <w:rPr>
          <w:spacing w:val="-1"/>
          <w:sz w:val="24"/>
          <w:szCs w:val="24"/>
        </w:rPr>
        <w:t xml:space="preserve"> </w:t>
      </w:r>
      <w:r w:rsidRPr="001D7AAC">
        <w:rPr>
          <w:spacing w:val="-2"/>
          <w:sz w:val="24"/>
          <w:szCs w:val="24"/>
        </w:rPr>
        <w:t>схем;</w:t>
      </w:r>
    </w:p>
    <w:p w14:paraId="3344EE33"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получить</w:t>
      </w:r>
      <w:r w:rsidRPr="001D7AAC">
        <w:rPr>
          <w:spacing w:val="-16"/>
          <w:sz w:val="24"/>
          <w:szCs w:val="24"/>
        </w:rPr>
        <w:t xml:space="preserve"> </w:t>
      </w:r>
      <w:r w:rsidRPr="001D7AAC">
        <w:rPr>
          <w:sz w:val="24"/>
          <w:szCs w:val="24"/>
        </w:rPr>
        <w:t>возможность</w:t>
      </w:r>
      <w:r w:rsidRPr="001D7AAC">
        <w:rPr>
          <w:spacing w:val="-17"/>
          <w:sz w:val="24"/>
          <w:szCs w:val="24"/>
        </w:rPr>
        <w:t xml:space="preserve"> </w:t>
      </w:r>
      <w:r w:rsidRPr="001D7AAC">
        <w:rPr>
          <w:sz w:val="24"/>
          <w:szCs w:val="24"/>
        </w:rPr>
        <w:t>научиться</w:t>
      </w:r>
      <w:r w:rsidRPr="001D7AAC">
        <w:rPr>
          <w:spacing w:val="-16"/>
          <w:sz w:val="24"/>
          <w:szCs w:val="24"/>
        </w:rPr>
        <w:t xml:space="preserve"> </w:t>
      </w:r>
      <w:r w:rsidRPr="001D7AAC">
        <w:rPr>
          <w:sz w:val="24"/>
          <w:szCs w:val="24"/>
        </w:rPr>
        <w:t>выполнять</w:t>
      </w:r>
      <w:r w:rsidRPr="001D7AAC">
        <w:rPr>
          <w:spacing w:val="-15"/>
          <w:sz w:val="24"/>
          <w:szCs w:val="24"/>
        </w:rPr>
        <w:t xml:space="preserve"> </w:t>
      </w:r>
      <w:r w:rsidRPr="001D7AAC">
        <w:rPr>
          <w:sz w:val="24"/>
          <w:szCs w:val="24"/>
        </w:rPr>
        <w:t>сборку</w:t>
      </w:r>
      <w:r w:rsidRPr="001D7AAC">
        <w:rPr>
          <w:spacing w:val="-17"/>
          <w:sz w:val="24"/>
          <w:szCs w:val="24"/>
        </w:rPr>
        <w:t xml:space="preserve"> </w:t>
      </w:r>
      <w:r w:rsidRPr="001D7AAC">
        <w:rPr>
          <w:sz w:val="24"/>
          <w:szCs w:val="24"/>
        </w:rPr>
        <w:t>электрических</w:t>
      </w:r>
      <w:r w:rsidRPr="001D7AAC">
        <w:rPr>
          <w:spacing w:val="-16"/>
          <w:sz w:val="24"/>
          <w:szCs w:val="24"/>
        </w:rPr>
        <w:t xml:space="preserve"> </w:t>
      </w:r>
      <w:r w:rsidRPr="001D7AAC">
        <w:rPr>
          <w:spacing w:val="-2"/>
          <w:sz w:val="24"/>
          <w:szCs w:val="24"/>
        </w:rPr>
        <w:t>схем;</w:t>
      </w:r>
    </w:p>
    <w:p w14:paraId="7672EC0C" w14:textId="77777777" w:rsidR="00566F6F" w:rsidRPr="001D7AAC" w:rsidRDefault="001D7AAC">
      <w:pPr>
        <w:pStyle w:val="a4"/>
        <w:numPr>
          <w:ilvl w:val="0"/>
          <w:numId w:val="37"/>
        </w:numPr>
        <w:tabs>
          <w:tab w:val="left" w:pos="1032"/>
          <w:tab w:val="left" w:pos="4981"/>
          <w:tab w:val="left" w:pos="6928"/>
          <w:tab w:val="left" w:pos="7883"/>
          <w:tab w:val="left" w:pos="8523"/>
        </w:tabs>
        <w:ind w:right="130" w:firstLine="709"/>
        <w:jc w:val="left"/>
        <w:rPr>
          <w:sz w:val="24"/>
          <w:szCs w:val="24"/>
        </w:rPr>
      </w:pPr>
      <w:r w:rsidRPr="001D7AAC">
        <w:rPr>
          <w:sz w:val="24"/>
          <w:szCs w:val="24"/>
        </w:rPr>
        <w:t>определять</w:t>
      </w:r>
      <w:r w:rsidRPr="001D7AAC">
        <w:rPr>
          <w:spacing w:val="80"/>
          <w:sz w:val="24"/>
          <w:szCs w:val="24"/>
        </w:rPr>
        <w:t xml:space="preserve"> </w:t>
      </w:r>
      <w:r w:rsidRPr="001D7AAC">
        <w:rPr>
          <w:sz w:val="24"/>
          <w:szCs w:val="24"/>
        </w:rPr>
        <w:t>результат</w:t>
      </w:r>
      <w:r w:rsidRPr="001D7AAC">
        <w:rPr>
          <w:spacing w:val="80"/>
          <w:sz w:val="24"/>
          <w:szCs w:val="24"/>
        </w:rPr>
        <w:t xml:space="preserve"> </w:t>
      </w:r>
      <w:r w:rsidRPr="001D7AAC">
        <w:rPr>
          <w:sz w:val="24"/>
          <w:szCs w:val="24"/>
        </w:rPr>
        <w:t>работы</w:t>
      </w:r>
      <w:r w:rsidRPr="001D7AAC">
        <w:rPr>
          <w:sz w:val="24"/>
          <w:szCs w:val="24"/>
        </w:rPr>
        <w:tab/>
      </w:r>
      <w:r w:rsidRPr="001D7AAC">
        <w:rPr>
          <w:spacing w:val="-2"/>
          <w:sz w:val="24"/>
          <w:szCs w:val="24"/>
        </w:rPr>
        <w:t>электрической</w:t>
      </w:r>
      <w:r w:rsidRPr="001D7AAC">
        <w:rPr>
          <w:sz w:val="24"/>
          <w:szCs w:val="24"/>
        </w:rPr>
        <w:tab/>
      </w:r>
      <w:r w:rsidRPr="001D7AAC">
        <w:rPr>
          <w:spacing w:val="-2"/>
          <w:sz w:val="24"/>
          <w:szCs w:val="24"/>
        </w:rPr>
        <w:t>схемы</w:t>
      </w:r>
      <w:r w:rsidRPr="001D7AAC">
        <w:rPr>
          <w:sz w:val="24"/>
          <w:szCs w:val="24"/>
        </w:rPr>
        <w:tab/>
      </w:r>
      <w:r w:rsidRPr="001D7AAC">
        <w:rPr>
          <w:spacing w:val="-4"/>
          <w:sz w:val="24"/>
          <w:szCs w:val="24"/>
        </w:rPr>
        <w:t>при</w:t>
      </w:r>
      <w:r w:rsidRPr="001D7AAC">
        <w:rPr>
          <w:sz w:val="24"/>
          <w:szCs w:val="24"/>
        </w:rPr>
        <w:tab/>
      </w:r>
      <w:r w:rsidRPr="001D7AAC">
        <w:rPr>
          <w:spacing w:val="-2"/>
          <w:sz w:val="24"/>
          <w:szCs w:val="24"/>
        </w:rPr>
        <w:t xml:space="preserve">использовании </w:t>
      </w:r>
      <w:r w:rsidRPr="001D7AAC">
        <w:rPr>
          <w:sz w:val="24"/>
          <w:szCs w:val="24"/>
        </w:rPr>
        <w:t>различных элементов;</w:t>
      </w:r>
    </w:p>
    <w:p w14:paraId="31D67A2D" w14:textId="77777777" w:rsidR="00566F6F" w:rsidRPr="001D7AAC" w:rsidRDefault="001D7AAC">
      <w:pPr>
        <w:pStyle w:val="a4"/>
        <w:numPr>
          <w:ilvl w:val="0"/>
          <w:numId w:val="37"/>
        </w:numPr>
        <w:tabs>
          <w:tab w:val="left" w:pos="1032"/>
          <w:tab w:val="left" w:pos="2445"/>
          <w:tab w:val="left" w:pos="3043"/>
          <w:tab w:val="left" w:pos="4849"/>
          <w:tab w:val="left" w:pos="6196"/>
          <w:tab w:val="left" w:pos="8145"/>
          <w:tab w:val="left" w:pos="8921"/>
          <w:tab w:val="left" w:pos="9255"/>
        </w:tabs>
        <w:spacing w:before="1"/>
        <w:ind w:right="130" w:firstLine="709"/>
        <w:jc w:val="left"/>
        <w:rPr>
          <w:sz w:val="24"/>
          <w:szCs w:val="24"/>
        </w:rPr>
      </w:pPr>
      <w:r w:rsidRPr="001D7AAC">
        <w:rPr>
          <w:spacing w:val="-2"/>
          <w:sz w:val="24"/>
          <w:szCs w:val="24"/>
        </w:rPr>
        <w:t>понимать,</w:t>
      </w:r>
      <w:r w:rsidRPr="001D7AAC">
        <w:rPr>
          <w:sz w:val="24"/>
          <w:szCs w:val="24"/>
        </w:rPr>
        <w:tab/>
      </w:r>
      <w:r w:rsidRPr="001D7AAC">
        <w:rPr>
          <w:spacing w:val="-4"/>
          <w:sz w:val="24"/>
          <w:szCs w:val="24"/>
        </w:rPr>
        <w:t>как</w:t>
      </w:r>
      <w:r w:rsidRPr="001D7AAC">
        <w:rPr>
          <w:sz w:val="24"/>
          <w:szCs w:val="24"/>
        </w:rPr>
        <w:tab/>
      </w:r>
      <w:r w:rsidRPr="001D7AAC">
        <w:rPr>
          <w:spacing w:val="-2"/>
          <w:sz w:val="24"/>
          <w:szCs w:val="24"/>
        </w:rPr>
        <w:t>применяются</w:t>
      </w:r>
      <w:r w:rsidRPr="001D7AAC">
        <w:rPr>
          <w:sz w:val="24"/>
          <w:szCs w:val="24"/>
        </w:rPr>
        <w:tab/>
      </w:r>
      <w:r w:rsidRPr="001D7AAC">
        <w:rPr>
          <w:spacing w:val="-2"/>
          <w:sz w:val="24"/>
          <w:szCs w:val="24"/>
        </w:rPr>
        <w:t>элементы</w:t>
      </w:r>
      <w:r w:rsidRPr="001D7AAC">
        <w:rPr>
          <w:sz w:val="24"/>
          <w:szCs w:val="24"/>
        </w:rPr>
        <w:tab/>
      </w:r>
      <w:r w:rsidRPr="001D7AAC">
        <w:rPr>
          <w:spacing w:val="-2"/>
          <w:sz w:val="24"/>
          <w:szCs w:val="24"/>
        </w:rPr>
        <w:t>электрической</w:t>
      </w:r>
      <w:r w:rsidRPr="001D7AAC">
        <w:rPr>
          <w:sz w:val="24"/>
          <w:szCs w:val="24"/>
        </w:rPr>
        <w:tab/>
      </w:r>
      <w:r w:rsidRPr="001D7AAC">
        <w:rPr>
          <w:spacing w:val="-4"/>
          <w:sz w:val="24"/>
          <w:szCs w:val="24"/>
        </w:rPr>
        <w:t>цепи</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бытовых приборах;</w:t>
      </w:r>
    </w:p>
    <w:p w14:paraId="0C19E6E5" w14:textId="77777777" w:rsidR="00566F6F" w:rsidRPr="001D7AAC" w:rsidRDefault="001D7AAC">
      <w:pPr>
        <w:pStyle w:val="a4"/>
        <w:numPr>
          <w:ilvl w:val="0"/>
          <w:numId w:val="37"/>
        </w:numPr>
        <w:tabs>
          <w:tab w:val="left" w:pos="1032"/>
        </w:tabs>
        <w:spacing w:line="321" w:lineRule="exact"/>
        <w:ind w:left="1032" w:hanging="209"/>
        <w:jc w:val="left"/>
        <w:rPr>
          <w:sz w:val="24"/>
          <w:szCs w:val="24"/>
        </w:rPr>
      </w:pPr>
      <w:r w:rsidRPr="001D7AAC">
        <w:rPr>
          <w:sz w:val="24"/>
          <w:szCs w:val="24"/>
        </w:rPr>
        <w:t>различать</w:t>
      </w:r>
      <w:r w:rsidRPr="001D7AAC">
        <w:rPr>
          <w:spacing w:val="-15"/>
          <w:sz w:val="24"/>
          <w:szCs w:val="24"/>
        </w:rPr>
        <w:t xml:space="preserve"> </w:t>
      </w:r>
      <w:r w:rsidRPr="001D7AAC">
        <w:rPr>
          <w:sz w:val="24"/>
          <w:szCs w:val="24"/>
        </w:rPr>
        <w:t>последовательное</w:t>
      </w:r>
      <w:r w:rsidRPr="001D7AAC">
        <w:rPr>
          <w:spacing w:val="-14"/>
          <w:sz w:val="24"/>
          <w:szCs w:val="24"/>
        </w:rPr>
        <w:t xml:space="preserve"> </w:t>
      </w:r>
      <w:r w:rsidRPr="001D7AAC">
        <w:rPr>
          <w:sz w:val="24"/>
          <w:szCs w:val="24"/>
        </w:rPr>
        <w:t>и</w:t>
      </w:r>
      <w:r w:rsidRPr="001D7AAC">
        <w:rPr>
          <w:spacing w:val="-14"/>
          <w:sz w:val="24"/>
          <w:szCs w:val="24"/>
        </w:rPr>
        <w:t xml:space="preserve"> </w:t>
      </w:r>
      <w:r w:rsidRPr="001D7AAC">
        <w:rPr>
          <w:sz w:val="24"/>
          <w:szCs w:val="24"/>
        </w:rPr>
        <w:t>параллельное</w:t>
      </w:r>
      <w:r w:rsidRPr="001D7AAC">
        <w:rPr>
          <w:spacing w:val="-14"/>
          <w:sz w:val="24"/>
          <w:szCs w:val="24"/>
        </w:rPr>
        <w:t xml:space="preserve"> </w:t>
      </w:r>
      <w:r w:rsidRPr="001D7AAC">
        <w:rPr>
          <w:sz w:val="24"/>
          <w:szCs w:val="24"/>
        </w:rPr>
        <w:t>соединения</w:t>
      </w:r>
      <w:r w:rsidRPr="001D7AAC">
        <w:rPr>
          <w:spacing w:val="-15"/>
          <w:sz w:val="24"/>
          <w:szCs w:val="24"/>
        </w:rPr>
        <w:t xml:space="preserve"> </w:t>
      </w:r>
      <w:r w:rsidRPr="001D7AAC">
        <w:rPr>
          <w:spacing w:val="-2"/>
          <w:sz w:val="24"/>
          <w:szCs w:val="24"/>
        </w:rPr>
        <w:t>резисторов;</w:t>
      </w:r>
    </w:p>
    <w:p w14:paraId="58BB8ACC" w14:textId="77777777" w:rsidR="00566F6F" w:rsidRPr="001D7AAC" w:rsidRDefault="001D7AAC">
      <w:pPr>
        <w:pStyle w:val="a4"/>
        <w:numPr>
          <w:ilvl w:val="0"/>
          <w:numId w:val="37"/>
        </w:numPr>
        <w:tabs>
          <w:tab w:val="left" w:pos="1032"/>
          <w:tab w:val="left" w:pos="5437"/>
        </w:tabs>
        <w:spacing w:line="322" w:lineRule="exact"/>
        <w:ind w:left="1032" w:hanging="209"/>
        <w:jc w:val="left"/>
        <w:rPr>
          <w:sz w:val="24"/>
          <w:szCs w:val="24"/>
        </w:rPr>
      </w:pPr>
      <w:r w:rsidRPr="001D7AAC">
        <w:rPr>
          <w:sz w:val="24"/>
          <w:szCs w:val="24"/>
        </w:rPr>
        <w:t>различать</w:t>
      </w:r>
      <w:r w:rsidRPr="001D7AAC">
        <w:rPr>
          <w:spacing w:val="-12"/>
          <w:sz w:val="24"/>
          <w:szCs w:val="24"/>
        </w:rPr>
        <w:t xml:space="preserve"> </w:t>
      </w:r>
      <w:r w:rsidRPr="001D7AAC">
        <w:rPr>
          <w:sz w:val="24"/>
          <w:szCs w:val="24"/>
        </w:rPr>
        <w:t>аналоговую</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цифровую</w:t>
      </w:r>
      <w:r w:rsidRPr="001D7AAC">
        <w:rPr>
          <w:sz w:val="24"/>
          <w:szCs w:val="24"/>
        </w:rPr>
        <w:tab/>
      </w:r>
      <w:r w:rsidRPr="001D7AAC">
        <w:rPr>
          <w:spacing w:val="-2"/>
          <w:sz w:val="24"/>
          <w:szCs w:val="24"/>
        </w:rPr>
        <w:t>схемотехнику;</w:t>
      </w:r>
    </w:p>
    <w:p w14:paraId="2DC8A960" w14:textId="77777777" w:rsidR="00566F6F" w:rsidRPr="001D7AAC" w:rsidRDefault="001D7AAC">
      <w:pPr>
        <w:pStyle w:val="a4"/>
        <w:numPr>
          <w:ilvl w:val="0"/>
          <w:numId w:val="37"/>
        </w:numPr>
        <w:tabs>
          <w:tab w:val="left" w:pos="1032"/>
          <w:tab w:val="left" w:pos="3622"/>
          <w:tab w:val="left" w:pos="5053"/>
          <w:tab w:val="left" w:pos="6555"/>
          <w:tab w:val="left" w:pos="8380"/>
          <w:tab w:val="left" w:pos="8994"/>
        </w:tabs>
        <w:ind w:right="131" w:firstLine="709"/>
        <w:jc w:val="left"/>
        <w:rPr>
          <w:sz w:val="24"/>
          <w:szCs w:val="24"/>
        </w:rPr>
      </w:pPr>
      <w:r w:rsidRPr="001D7AAC">
        <w:rPr>
          <w:spacing w:val="-2"/>
          <w:sz w:val="24"/>
          <w:szCs w:val="24"/>
        </w:rPr>
        <w:t>программировать</w:t>
      </w:r>
      <w:r w:rsidRPr="001D7AAC">
        <w:rPr>
          <w:sz w:val="24"/>
          <w:szCs w:val="24"/>
        </w:rPr>
        <w:tab/>
      </w:r>
      <w:r w:rsidRPr="001D7AAC">
        <w:rPr>
          <w:spacing w:val="-2"/>
          <w:sz w:val="24"/>
          <w:szCs w:val="24"/>
        </w:rPr>
        <w:t>простое</w:t>
      </w:r>
      <w:r w:rsidRPr="001D7AAC">
        <w:rPr>
          <w:sz w:val="24"/>
          <w:szCs w:val="24"/>
        </w:rPr>
        <w:tab/>
      </w:r>
      <w:r w:rsidRPr="001D7AAC">
        <w:rPr>
          <w:spacing w:val="-2"/>
          <w:sz w:val="24"/>
          <w:szCs w:val="24"/>
        </w:rPr>
        <w:t>«умное»</w:t>
      </w:r>
      <w:r w:rsidRPr="001D7AAC">
        <w:rPr>
          <w:sz w:val="24"/>
          <w:szCs w:val="24"/>
        </w:rPr>
        <w:tab/>
      </w:r>
      <w:r w:rsidRPr="001D7AAC">
        <w:rPr>
          <w:spacing w:val="-2"/>
          <w:sz w:val="24"/>
          <w:szCs w:val="24"/>
        </w:rPr>
        <w:t>устройство</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заданными характеристиками;</w:t>
      </w:r>
    </w:p>
    <w:p w14:paraId="0616859F" w14:textId="77777777" w:rsidR="00566F6F" w:rsidRPr="001D7AAC" w:rsidRDefault="001D7AAC">
      <w:pPr>
        <w:pStyle w:val="a4"/>
        <w:numPr>
          <w:ilvl w:val="0"/>
          <w:numId w:val="37"/>
        </w:numPr>
        <w:tabs>
          <w:tab w:val="left" w:pos="1032"/>
          <w:tab w:val="left" w:pos="2430"/>
          <w:tab w:val="left" w:pos="4155"/>
          <w:tab w:val="left" w:pos="5962"/>
          <w:tab w:val="left" w:pos="7337"/>
          <w:tab w:val="left" w:pos="8823"/>
          <w:tab w:val="left" w:pos="9174"/>
        </w:tabs>
        <w:ind w:right="131" w:firstLine="709"/>
        <w:jc w:val="left"/>
        <w:rPr>
          <w:sz w:val="24"/>
          <w:szCs w:val="24"/>
        </w:rPr>
      </w:pPr>
      <w:r w:rsidRPr="001D7AAC">
        <w:rPr>
          <w:spacing w:val="-2"/>
          <w:sz w:val="24"/>
          <w:szCs w:val="24"/>
        </w:rPr>
        <w:t>различать</w:t>
      </w:r>
      <w:r w:rsidRPr="001D7AAC">
        <w:rPr>
          <w:sz w:val="24"/>
          <w:szCs w:val="24"/>
        </w:rPr>
        <w:tab/>
      </w:r>
      <w:r w:rsidRPr="001D7AAC">
        <w:rPr>
          <w:spacing w:val="-2"/>
          <w:sz w:val="24"/>
          <w:szCs w:val="24"/>
        </w:rPr>
        <w:t>особенности</w:t>
      </w:r>
      <w:r w:rsidRPr="001D7AAC">
        <w:rPr>
          <w:sz w:val="24"/>
          <w:szCs w:val="24"/>
        </w:rPr>
        <w:tab/>
      </w:r>
      <w:r w:rsidRPr="001D7AAC">
        <w:rPr>
          <w:spacing w:val="-2"/>
          <w:sz w:val="24"/>
          <w:szCs w:val="24"/>
        </w:rPr>
        <w:t>современных</w:t>
      </w:r>
      <w:r w:rsidRPr="001D7AAC">
        <w:rPr>
          <w:sz w:val="24"/>
          <w:szCs w:val="24"/>
        </w:rPr>
        <w:tab/>
      </w:r>
      <w:r w:rsidRPr="001D7AAC">
        <w:rPr>
          <w:spacing w:val="-2"/>
          <w:sz w:val="24"/>
          <w:szCs w:val="24"/>
        </w:rPr>
        <w:t>датчиков,</w:t>
      </w:r>
      <w:r w:rsidRPr="001D7AAC">
        <w:rPr>
          <w:sz w:val="24"/>
          <w:szCs w:val="24"/>
        </w:rPr>
        <w:tab/>
      </w:r>
      <w:r w:rsidRPr="001D7AAC">
        <w:rPr>
          <w:spacing w:val="-2"/>
          <w:sz w:val="24"/>
          <w:szCs w:val="24"/>
        </w:rPr>
        <w:t>применять</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реальных задачах;</w:t>
      </w:r>
    </w:p>
    <w:p w14:paraId="2910CBA7"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составлять</w:t>
      </w:r>
      <w:r w:rsidRPr="001D7AAC">
        <w:rPr>
          <w:spacing w:val="-14"/>
          <w:sz w:val="24"/>
          <w:szCs w:val="24"/>
        </w:rPr>
        <w:t xml:space="preserve"> </w:t>
      </w:r>
      <w:r w:rsidRPr="001D7AAC">
        <w:rPr>
          <w:sz w:val="24"/>
          <w:szCs w:val="24"/>
        </w:rPr>
        <w:t>несложные</w:t>
      </w:r>
      <w:r w:rsidRPr="001D7AAC">
        <w:rPr>
          <w:spacing w:val="-13"/>
          <w:sz w:val="24"/>
          <w:szCs w:val="24"/>
        </w:rPr>
        <w:t xml:space="preserve"> </w:t>
      </w:r>
      <w:r w:rsidRPr="001D7AAC">
        <w:rPr>
          <w:sz w:val="24"/>
          <w:szCs w:val="24"/>
        </w:rPr>
        <w:t>алгоритмы</w:t>
      </w:r>
      <w:r w:rsidRPr="001D7AAC">
        <w:rPr>
          <w:spacing w:val="-13"/>
          <w:sz w:val="24"/>
          <w:szCs w:val="24"/>
        </w:rPr>
        <w:t xml:space="preserve"> </w:t>
      </w:r>
      <w:r w:rsidRPr="001D7AAC">
        <w:rPr>
          <w:sz w:val="24"/>
          <w:szCs w:val="24"/>
        </w:rPr>
        <w:t>управления</w:t>
      </w:r>
      <w:r w:rsidRPr="001D7AAC">
        <w:rPr>
          <w:spacing w:val="-13"/>
          <w:sz w:val="24"/>
          <w:szCs w:val="24"/>
        </w:rPr>
        <w:t xml:space="preserve"> </w:t>
      </w:r>
      <w:r w:rsidRPr="001D7AAC">
        <w:rPr>
          <w:sz w:val="24"/>
          <w:szCs w:val="24"/>
        </w:rPr>
        <w:t>умного</w:t>
      </w:r>
      <w:r w:rsidRPr="001D7AAC">
        <w:rPr>
          <w:spacing w:val="-13"/>
          <w:sz w:val="24"/>
          <w:szCs w:val="24"/>
        </w:rPr>
        <w:t xml:space="preserve"> </w:t>
      </w:r>
      <w:r w:rsidRPr="001D7AAC">
        <w:rPr>
          <w:spacing w:val="-2"/>
          <w:sz w:val="24"/>
          <w:szCs w:val="24"/>
        </w:rPr>
        <w:t>дома.</w:t>
      </w:r>
    </w:p>
    <w:p w14:paraId="04618390"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C00E023" w14:textId="77777777" w:rsidR="00566F6F" w:rsidRPr="001D7AAC" w:rsidRDefault="001D7AAC">
      <w:pPr>
        <w:pStyle w:val="a3"/>
        <w:spacing w:before="69" w:line="322" w:lineRule="exact"/>
        <w:ind w:left="823" w:firstLine="0"/>
        <w:jc w:val="left"/>
        <w:rPr>
          <w:sz w:val="24"/>
          <w:szCs w:val="24"/>
        </w:rPr>
      </w:pPr>
      <w:r w:rsidRPr="001D7AAC">
        <w:rPr>
          <w:sz w:val="24"/>
          <w:szCs w:val="24"/>
        </w:rPr>
        <w:lastRenderedPageBreak/>
        <w:t>Модуль</w:t>
      </w:r>
      <w:r w:rsidRPr="001D7AAC">
        <w:rPr>
          <w:spacing w:val="-13"/>
          <w:sz w:val="24"/>
          <w:szCs w:val="24"/>
        </w:rPr>
        <w:t xml:space="preserve"> </w:t>
      </w:r>
      <w:r w:rsidRPr="001D7AAC">
        <w:rPr>
          <w:spacing w:val="-2"/>
          <w:sz w:val="24"/>
          <w:szCs w:val="24"/>
        </w:rPr>
        <w:t>«Животноводство»</w:t>
      </w:r>
    </w:p>
    <w:p w14:paraId="38A37ABA" w14:textId="77777777" w:rsidR="00566F6F" w:rsidRPr="001D7AAC" w:rsidRDefault="001D7AAC">
      <w:pPr>
        <w:pStyle w:val="3"/>
        <w:jc w:val="left"/>
        <w:rPr>
          <w:sz w:val="24"/>
          <w:szCs w:val="24"/>
        </w:rPr>
      </w:pPr>
      <w:r w:rsidRPr="001D7AAC">
        <w:rPr>
          <w:sz w:val="24"/>
          <w:szCs w:val="24"/>
        </w:rPr>
        <w:t>7–8</w:t>
      </w:r>
      <w:r w:rsidRPr="001D7AAC">
        <w:rPr>
          <w:spacing w:val="-5"/>
          <w:sz w:val="24"/>
          <w:szCs w:val="24"/>
        </w:rPr>
        <w:t xml:space="preserve"> </w:t>
      </w:r>
      <w:r w:rsidRPr="001D7AAC">
        <w:rPr>
          <w:spacing w:val="-2"/>
          <w:sz w:val="24"/>
          <w:szCs w:val="24"/>
        </w:rPr>
        <w:t>классы:</w:t>
      </w:r>
    </w:p>
    <w:p w14:paraId="72A80D81"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соблюдать</w:t>
      </w:r>
      <w:r w:rsidRPr="001D7AAC">
        <w:rPr>
          <w:spacing w:val="-12"/>
          <w:sz w:val="24"/>
          <w:szCs w:val="24"/>
        </w:rPr>
        <w:t xml:space="preserve"> </w:t>
      </w:r>
      <w:r w:rsidRPr="001D7AAC">
        <w:rPr>
          <w:sz w:val="24"/>
          <w:szCs w:val="24"/>
        </w:rPr>
        <w:t>правила</w:t>
      </w:r>
      <w:r w:rsidRPr="001D7AAC">
        <w:rPr>
          <w:spacing w:val="-12"/>
          <w:sz w:val="24"/>
          <w:szCs w:val="24"/>
        </w:rPr>
        <w:t xml:space="preserve"> </w:t>
      </w:r>
      <w:r w:rsidRPr="001D7AAC">
        <w:rPr>
          <w:spacing w:val="-2"/>
          <w:sz w:val="24"/>
          <w:szCs w:val="24"/>
        </w:rPr>
        <w:t>безопасности;</w:t>
      </w:r>
    </w:p>
    <w:p w14:paraId="341B0932" w14:textId="77777777" w:rsidR="00566F6F" w:rsidRPr="001D7AAC" w:rsidRDefault="001D7AAC">
      <w:pPr>
        <w:pStyle w:val="a4"/>
        <w:numPr>
          <w:ilvl w:val="0"/>
          <w:numId w:val="37"/>
        </w:numPr>
        <w:tabs>
          <w:tab w:val="left" w:pos="1032"/>
        </w:tabs>
        <w:spacing w:before="1" w:line="322" w:lineRule="exact"/>
        <w:ind w:left="1032" w:hanging="209"/>
        <w:jc w:val="left"/>
        <w:rPr>
          <w:sz w:val="24"/>
          <w:szCs w:val="24"/>
        </w:rPr>
      </w:pPr>
      <w:r w:rsidRPr="001D7AAC">
        <w:rPr>
          <w:sz w:val="24"/>
          <w:szCs w:val="24"/>
        </w:rPr>
        <w:t>организовывать</w:t>
      </w:r>
      <w:r w:rsidRPr="001D7AAC">
        <w:rPr>
          <w:spacing w:val="-16"/>
          <w:sz w:val="24"/>
          <w:szCs w:val="24"/>
        </w:rPr>
        <w:t xml:space="preserve"> </w:t>
      </w:r>
      <w:r w:rsidRPr="001D7AAC">
        <w:rPr>
          <w:sz w:val="24"/>
          <w:szCs w:val="24"/>
        </w:rPr>
        <w:t>рабочее</w:t>
      </w:r>
      <w:r w:rsidRPr="001D7AAC">
        <w:rPr>
          <w:spacing w:val="-15"/>
          <w:sz w:val="24"/>
          <w:szCs w:val="24"/>
        </w:rPr>
        <w:t xml:space="preserve"> </w:t>
      </w:r>
      <w:r w:rsidRPr="001D7AAC">
        <w:rPr>
          <w:sz w:val="24"/>
          <w:szCs w:val="24"/>
        </w:rPr>
        <w:t>место</w:t>
      </w:r>
      <w:r w:rsidRPr="001D7AAC">
        <w:rPr>
          <w:spacing w:val="-14"/>
          <w:sz w:val="24"/>
          <w:szCs w:val="24"/>
        </w:rPr>
        <w:t xml:space="preserve"> </w:t>
      </w:r>
      <w:r w:rsidRPr="001D7AAC">
        <w:rPr>
          <w:sz w:val="24"/>
          <w:szCs w:val="24"/>
        </w:rPr>
        <w:t>в</w:t>
      </w:r>
      <w:r w:rsidRPr="001D7AAC">
        <w:rPr>
          <w:spacing w:val="-15"/>
          <w:sz w:val="24"/>
          <w:szCs w:val="24"/>
        </w:rPr>
        <w:t xml:space="preserve"> </w:t>
      </w:r>
      <w:r w:rsidRPr="001D7AAC">
        <w:rPr>
          <w:sz w:val="24"/>
          <w:szCs w:val="24"/>
        </w:rPr>
        <w:t>соответствии</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z w:val="24"/>
          <w:szCs w:val="24"/>
        </w:rPr>
        <w:t>требованиями</w:t>
      </w:r>
      <w:r w:rsidRPr="001D7AAC">
        <w:rPr>
          <w:spacing w:val="-15"/>
          <w:sz w:val="24"/>
          <w:szCs w:val="24"/>
        </w:rPr>
        <w:t xml:space="preserve"> </w:t>
      </w:r>
      <w:r w:rsidRPr="001D7AAC">
        <w:rPr>
          <w:spacing w:val="-2"/>
          <w:sz w:val="24"/>
          <w:szCs w:val="24"/>
        </w:rPr>
        <w:t>безопасности;</w:t>
      </w:r>
    </w:p>
    <w:p w14:paraId="0C3C9C68"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характеризовать</w:t>
      </w:r>
      <w:r w:rsidRPr="001D7AAC">
        <w:rPr>
          <w:spacing w:val="47"/>
          <w:sz w:val="24"/>
          <w:szCs w:val="24"/>
        </w:rPr>
        <w:t xml:space="preserve"> </w:t>
      </w:r>
      <w:r w:rsidRPr="001D7AAC">
        <w:rPr>
          <w:sz w:val="24"/>
          <w:szCs w:val="24"/>
        </w:rPr>
        <w:t>основные</w:t>
      </w:r>
      <w:r w:rsidRPr="001D7AAC">
        <w:rPr>
          <w:spacing w:val="49"/>
          <w:sz w:val="24"/>
          <w:szCs w:val="24"/>
        </w:rPr>
        <w:t xml:space="preserve"> </w:t>
      </w:r>
      <w:r w:rsidRPr="001D7AAC">
        <w:rPr>
          <w:sz w:val="24"/>
          <w:szCs w:val="24"/>
        </w:rPr>
        <w:t>направления</w:t>
      </w:r>
      <w:r w:rsidRPr="001D7AAC">
        <w:rPr>
          <w:spacing w:val="-12"/>
          <w:sz w:val="24"/>
          <w:szCs w:val="24"/>
        </w:rPr>
        <w:t xml:space="preserve"> </w:t>
      </w:r>
      <w:r w:rsidRPr="001D7AAC">
        <w:rPr>
          <w:spacing w:val="-2"/>
          <w:sz w:val="24"/>
          <w:szCs w:val="24"/>
        </w:rPr>
        <w:t>животноводства;</w:t>
      </w:r>
    </w:p>
    <w:p w14:paraId="0C490213" w14:textId="77777777" w:rsidR="00566F6F" w:rsidRPr="001D7AAC" w:rsidRDefault="001D7AAC">
      <w:pPr>
        <w:pStyle w:val="a4"/>
        <w:numPr>
          <w:ilvl w:val="0"/>
          <w:numId w:val="37"/>
        </w:numPr>
        <w:tabs>
          <w:tab w:val="left" w:pos="1032"/>
          <w:tab w:val="left" w:pos="3300"/>
          <w:tab w:val="left" w:pos="5116"/>
          <w:tab w:val="left" w:pos="6590"/>
          <w:tab w:val="left" w:pos="7599"/>
        </w:tabs>
        <w:ind w:right="125" w:firstLine="709"/>
        <w:jc w:val="left"/>
        <w:rPr>
          <w:sz w:val="24"/>
          <w:szCs w:val="24"/>
        </w:rPr>
      </w:pPr>
      <w:r w:rsidRPr="001D7AAC">
        <w:rPr>
          <w:spacing w:val="-2"/>
          <w:sz w:val="24"/>
          <w:szCs w:val="24"/>
        </w:rPr>
        <w:t>характеризовать</w:t>
      </w:r>
      <w:r w:rsidRPr="001D7AAC">
        <w:rPr>
          <w:sz w:val="24"/>
          <w:szCs w:val="24"/>
        </w:rPr>
        <w:tab/>
      </w:r>
      <w:r w:rsidRPr="001D7AAC">
        <w:rPr>
          <w:spacing w:val="-2"/>
          <w:sz w:val="24"/>
          <w:szCs w:val="24"/>
        </w:rPr>
        <w:t>особенности</w:t>
      </w:r>
      <w:r w:rsidRPr="001D7AAC">
        <w:rPr>
          <w:sz w:val="24"/>
          <w:szCs w:val="24"/>
        </w:rPr>
        <w:tab/>
      </w:r>
      <w:r w:rsidRPr="001D7AAC">
        <w:rPr>
          <w:spacing w:val="-2"/>
          <w:sz w:val="24"/>
          <w:szCs w:val="24"/>
        </w:rPr>
        <w:t>основных</w:t>
      </w:r>
      <w:r w:rsidRPr="001D7AAC">
        <w:rPr>
          <w:sz w:val="24"/>
          <w:szCs w:val="24"/>
        </w:rPr>
        <w:tab/>
      </w:r>
      <w:r w:rsidRPr="001D7AAC">
        <w:rPr>
          <w:spacing w:val="-2"/>
          <w:sz w:val="24"/>
          <w:szCs w:val="24"/>
        </w:rPr>
        <w:t>видов</w:t>
      </w:r>
      <w:r w:rsidRPr="001D7AAC">
        <w:rPr>
          <w:sz w:val="24"/>
          <w:szCs w:val="24"/>
        </w:rPr>
        <w:tab/>
      </w:r>
      <w:r w:rsidRPr="001D7AAC">
        <w:rPr>
          <w:spacing w:val="-2"/>
          <w:sz w:val="24"/>
          <w:szCs w:val="24"/>
        </w:rPr>
        <w:t xml:space="preserve">сельскохозяйственных </w:t>
      </w:r>
      <w:r w:rsidRPr="001D7AAC">
        <w:rPr>
          <w:sz w:val="24"/>
          <w:szCs w:val="24"/>
        </w:rPr>
        <w:t>животных своего региона;</w:t>
      </w:r>
    </w:p>
    <w:p w14:paraId="67E14088" w14:textId="77777777" w:rsidR="00566F6F" w:rsidRPr="001D7AAC" w:rsidRDefault="001D7AAC">
      <w:pPr>
        <w:pStyle w:val="a4"/>
        <w:numPr>
          <w:ilvl w:val="0"/>
          <w:numId w:val="37"/>
        </w:numPr>
        <w:tabs>
          <w:tab w:val="left" w:pos="1032"/>
          <w:tab w:val="left" w:pos="2675"/>
          <w:tab w:val="left" w:pos="3977"/>
          <w:tab w:val="left" w:pos="6406"/>
          <w:tab w:val="left" w:pos="7364"/>
          <w:tab w:val="left" w:pos="9012"/>
        </w:tabs>
        <w:spacing w:before="1"/>
        <w:ind w:right="129" w:firstLine="709"/>
        <w:jc w:val="left"/>
        <w:rPr>
          <w:sz w:val="24"/>
          <w:szCs w:val="24"/>
        </w:rPr>
      </w:pPr>
      <w:r w:rsidRPr="001D7AAC">
        <w:rPr>
          <w:spacing w:val="-2"/>
          <w:sz w:val="24"/>
          <w:szCs w:val="24"/>
        </w:rPr>
        <w:t>описывать</w:t>
      </w:r>
      <w:r w:rsidRPr="001D7AAC">
        <w:rPr>
          <w:sz w:val="24"/>
          <w:szCs w:val="24"/>
        </w:rPr>
        <w:tab/>
      </w:r>
      <w:r w:rsidRPr="001D7AAC">
        <w:rPr>
          <w:spacing w:val="-2"/>
          <w:sz w:val="24"/>
          <w:szCs w:val="24"/>
        </w:rPr>
        <w:t>полный</w:t>
      </w:r>
      <w:r w:rsidRPr="001D7AAC">
        <w:rPr>
          <w:sz w:val="24"/>
          <w:szCs w:val="24"/>
        </w:rPr>
        <w:tab/>
      </w:r>
      <w:r w:rsidRPr="001D7AAC">
        <w:rPr>
          <w:spacing w:val="-2"/>
          <w:sz w:val="24"/>
          <w:szCs w:val="24"/>
        </w:rPr>
        <w:t>технологический</w:t>
      </w:r>
      <w:r w:rsidRPr="001D7AAC">
        <w:rPr>
          <w:sz w:val="24"/>
          <w:szCs w:val="24"/>
        </w:rPr>
        <w:tab/>
      </w:r>
      <w:r w:rsidRPr="001D7AAC">
        <w:rPr>
          <w:spacing w:val="-4"/>
          <w:sz w:val="24"/>
          <w:szCs w:val="24"/>
        </w:rPr>
        <w:t>цикл</w:t>
      </w:r>
      <w:r w:rsidRPr="001D7AAC">
        <w:rPr>
          <w:sz w:val="24"/>
          <w:szCs w:val="24"/>
        </w:rPr>
        <w:tab/>
      </w:r>
      <w:r w:rsidRPr="001D7AAC">
        <w:rPr>
          <w:spacing w:val="-2"/>
          <w:sz w:val="24"/>
          <w:szCs w:val="24"/>
        </w:rPr>
        <w:t>получения</w:t>
      </w:r>
      <w:r w:rsidRPr="001D7AAC">
        <w:rPr>
          <w:sz w:val="24"/>
          <w:szCs w:val="24"/>
        </w:rPr>
        <w:tab/>
      </w:r>
      <w:r w:rsidRPr="001D7AAC">
        <w:rPr>
          <w:spacing w:val="-2"/>
          <w:sz w:val="24"/>
          <w:szCs w:val="24"/>
        </w:rPr>
        <w:t xml:space="preserve">продукции </w:t>
      </w:r>
      <w:r w:rsidRPr="001D7AAC">
        <w:rPr>
          <w:sz w:val="24"/>
          <w:szCs w:val="24"/>
        </w:rPr>
        <w:t>животноводства</w:t>
      </w:r>
      <w:r w:rsidRPr="001D7AAC">
        <w:rPr>
          <w:spacing w:val="40"/>
          <w:sz w:val="24"/>
          <w:szCs w:val="24"/>
        </w:rPr>
        <w:t xml:space="preserve"> </w:t>
      </w:r>
      <w:r w:rsidRPr="001D7AAC">
        <w:rPr>
          <w:sz w:val="24"/>
          <w:szCs w:val="24"/>
        </w:rPr>
        <w:t>своего региона;</w:t>
      </w:r>
    </w:p>
    <w:p w14:paraId="477592FF" w14:textId="77777777" w:rsidR="00566F6F" w:rsidRPr="001D7AAC" w:rsidRDefault="001D7AAC">
      <w:pPr>
        <w:pStyle w:val="a4"/>
        <w:numPr>
          <w:ilvl w:val="0"/>
          <w:numId w:val="37"/>
        </w:numPr>
        <w:tabs>
          <w:tab w:val="left" w:pos="1032"/>
        </w:tabs>
        <w:ind w:right="128" w:firstLine="709"/>
        <w:jc w:val="left"/>
        <w:rPr>
          <w:sz w:val="24"/>
          <w:szCs w:val="24"/>
        </w:rPr>
      </w:pPr>
      <w:r w:rsidRPr="001D7AAC">
        <w:rPr>
          <w:sz w:val="24"/>
          <w:szCs w:val="24"/>
        </w:rPr>
        <w:t>называть</w:t>
      </w:r>
      <w:r w:rsidRPr="001D7AAC">
        <w:rPr>
          <w:spacing w:val="39"/>
          <w:sz w:val="24"/>
          <w:szCs w:val="24"/>
        </w:rPr>
        <w:t xml:space="preserve"> </w:t>
      </w:r>
      <w:r w:rsidRPr="001D7AAC">
        <w:rPr>
          <w:sz w:val="24"/>
          <w:szCs w:val="24"/>
        </w:rPr>
        <w:t>виды</w:t>
      </w:r>
      <w:r w:rsidRPr="001D7AAC">
        <w:rPr>
          <w:spacing w:val="39"/>
          <w:sz w:val="24"/>
          <w:szCs w:val="24"/>
        </w:rPr>
        <w:t xml:space="preserve"> </w:t>
      </w:r>
      <w:r w:rsidRPr="001D7AAC">
        <w:rPr>
          <w:sz w:val="24"/>
          <w:szCs w:val="24"/>
        </w:rPr>
        <w:t>сельскохозяйственных</w:t>
      </w:r>
      <w:r w:rsidRPr="001D7AAC">
        <w:rPr>
          <w:spacing w:val="39"/>
          <w:sz w:val="24"/>
          <w:szCs w:val="24"/>
        </w:rPr>
        <w:t xml:space="preserve"> </w:t>
      </w:r>
      <w:r w:rsidRPr="001D7AAC">
        <w:rPr>
          <w:sz w:val="24"/>
          <w:szCs w:val="24"/>
        </w:rPr>
        <w:t>животных,</w:t>
      </w:r>
      <w:r w:rsidRPr="001D7AAC">
        <w:rPr>
          <w:spacing w:val="39"/>
          <w:sz w:val="24"/>
          <w:szCs w:val="24"/>
        </w:rPr>
        <w:t xml:space="preserve"> </w:t>
      </w:r>
      <w:r w:rsidRPr="001D7AAC">
        <w:rPr>
          <w:sz w:val="24"/>
          <w:szCs w:val="24"/>
        </w:rPr>
        <w:t>характерных</w:t>
      </w:r>
      <w:r w:rsidRPr="001D7AAC">
        <w:rPr>
          <w:spacing w:val="39"/>
          <w:sz w:val="24"/>
          <w:szCs w:val="24"/>
        </w:rPr>
        <w:t xml:space="preserve"> </w:t>
      </w:r>
      <w:r w:rsidRPr="001D7AAC">
        <w:rPr>
          <w:sz w:val="24"/>
          <w:szCs w:val="24"/>
        </w:rPr>
        <w:t>для</w:t>
      </w:r>
      <w:r w:rsidRPr="001D7AAC">
        <w:rPr>
          <w:spacing w:val="38"/>
          <w:sz w:val="24"/>
          <w:szCs w:val="24"/>
        </w:rPr>
        <w:t xml:space="preserve"> </w:t>
      </w:r>
      <w:r w:rsidRPr="001D7AAC">
        <w:rPr>
          <w:sz w:val="24"/>
          <w:szCs w:val="24"/>
        </w:rPr>
        <w:t xml:space="preserve">данного </w:t>
      </w:r>
      <w:r w:rsidRPr="001D7AAC">
        <w:rPr>
          <w:spacing w:val="-2"/>
          <w:sz w:val="24"/>
          <w:szCs w:val="24"/>
        </w:rPr>
        <w:t>региона;</w:t>
      </w:r>
    </w:p>
    <w:p w14:paraId="04952891" w14:textId="77777777" w:rsidR="00566F6F" w:rsidRPr="001D7AAC" w:rsidRDefault="001D7AAC">
      <w:pPr>
        <w:pStyle w:val="a4"/>
        <w:numPr>
          <w:ilvl w:val="0"/>
          <w:numId w:val="37"/>
        </w:numPr>
        <w:tabs>
          <w:tab w:val="left" w:pos="1032"/>
        </w:tabs>
        <w:spacing w:line="321" w:lineRule="exact"/>
        <w:ind w:left="1032" w:hanging="209"/>
        <w:jc w:val="left"/>
        <w:rPr>
          <w:sz w:val="24"/>
          <w:szCs w:val="24"/>
        </w:rPr>
      </w:pPr>
      <w:r w:rsidRPr="001D7AAC">
        <w:rPr>
          <w:sz w:val="24"/>
          <w:szCs w:val="24"/>
        </w:rPr>
        <w:t>оценивать</w:t>
      </w:r>
      <w:r w:rsidRPr="001D7AAC">
        <w:rPr>
          <w:spacing w:val="-13"/>
          <w:sz w:val="24"/>
          <w:szCs w:val="24"/>
        </w:rPr>
        <w:t xml:space="preserve"> </w:t>
      </w:r>
      <w:r w:rsidRPr="001D7AAC">
        <w:rPr>
          <w:sz w:val="24"/>
          <w:szCs w:val="24"/>
        </w:rPr>
        <w:t>условия</w:t>
      </w:r>
      <w:r w:rsidRPr="001D7AAC">
        <w:rPr>
          <w:spacing w:val="-11"/>
          <w:sz w:val="24"/>
          <w:szCs w:val="24"/>
        </w:rPr>
        <w:t xml:space="preserve"> </w:t>
      </w:r>
      <w:r w:rsidRPr="001D7AAC">
        <w:rPr>
          <w:sz w:val="24"/>
          <w:szCs w:val="24"/>
        </w:rPr>
        <w:t>содержания</w:t>
      </w:r>
      <w:r w:rsidRPr="001D7AAC">
        <w:rPr>
          <w:spacing w:val="-13"/>
          <w:sz w:val="24"/>
          <w:szCs w:val="24"/>
        </w:rPr>
        <w:t xml:space="preserve"> </w:t>
      </w:r>
      <w:r w:rsidRPr="001D7AAC">
        <w:rPr>
          <w:sz w:val="24"/>
          <w:szCs w:val="24"/>
        </w:rPr>
        <w:t>животных</w:t>
      </w:r>
      <w:r w:rsidRPr="001D7AAC">
        <w:rPr>
          <w:spacing w:val="-10"/>
          <w:sz w:val="24"/>
          <w:szCs w:val="24"/>
        </w:rPr>
        <w:t xml:space="preserve"> </w:t>
      </w:r>
      <w:r w:rsidRPr="001D7AAC">
        <w:rPr>
          <w:sz w:val="24"/>
          <w:szCs w:val="24"/>
        </w:rPr>
        <w:t>в</w:t>
      </w:r>
      <w:r w:rsidRPr="001D7AAC">
        <w:rPr>
          <w:spacing w:val="-13"/>
          <w:sz w:val="24"/>
          <w:szCs w:val="24"/>
        </w:rPr>
        <w:t xml:space="preserve"> </w:t>
      </w:r>
      <w:r w:rsidRPr="001D7AAC">
        <w:rPr>
          <w:sz w:val="24"/>
          <w:szCs w:val="24"/>
        </w:rPr>
        <w:t>различных</w:t>
      </w:r>
      <w:r w:rsidRPr="001D7AAC">
        <w:rPr>
          <w:spacing w:val="-11"/>
          <w:sz w:val="24"/>
          <w:szCs w:val="24"/>
        </w:rPr>
        <w:t xml:space="preserve"> </w:t>
      </w:r>
      <w:r w:rsidRPr="001D7AAC">
        <w:rPr>
          <w:spacing w:val="-2"/>
          <w:sz w:val="24"/>
          <w:szCs w:val="24"/>
        </w:rPr>
        <w:t>условиях;</w:t>
      </w:r>
    </w:p>
    <w:p w14:paraId="6941F3AD" w14:textId="77777777" w:rsidR="00566F6F" w:rsidRPr="001D7AAC" w:rsidRDefault="001D7AAC">
      <w:pPr>
        <w:pStyle w:val="a4"/>
        <w:numPr>
          <w:ilvl w:val="0"/>
          <w:numId w:val="37"/>
        </w:numPr>
        <w:tabs>
          <w:tab w:val="left" w:pos="1032"/>
        </w:tabs>
        <w:spacing w:before="1"/>
        <w:ind w:right="129" w:firstLine="709"/>
        <w:jc w:val="left"/>
        <w:rPr>
          <w:sz w:val="24"/>
          <w:szCs w:val="24"/>
        </w:rPr>
      </w:pPr>
      <w:r w:rsidRPr="001D7AAC">
        <w:rPr>
          <w:sz w:val="24"/>
          <w:szCs w:val="24"/>
        </w:rPr>
        <w:t>владеть</w:t>
      </w:r>
      <w:r w:rsidRPr="001D7AAC">
        <w:rPr>
          <w:spacing w:val="40"/>
          <w:sz w:val="24"/>
          <w:szCs w:val="24"/>
        </w:rPr>
        <w:t xml:space="preserve"> </w:t>
      </w:r>
      <w:r w:rsidRPr="001D7AAC">
        <w:rPr>
          <w:sz w:val="24"/>
          <w:szCs w:val="24"/>
        </w:rPr>
        <w:t>навыками</w:t>
      </w:r>
      <w:r w:rsidRPr="001D7AAC">
        <w:rPr>
          <w:spacing w:val="40"/>
          <w:sz w:val="24"/>
          <w:szCs w:val="24"/>
        </w:rPr>
        <w:t xml:space="preserve"> </w:t>
      </w:r>
      <w:r w:rsidRPr="001D7AAC">
        <w:rPr>
          <w:sz w:val="24"/>
          <w:szCs w:val="24"/>
        </w:rPr>
        <w:t>оказания</w:t>
      </w:r>
      <w:r w:rsidRPr="001D7AAC">
        <w:rPr>
          <w:spacing w:val="40"/>
          <w:sz w:val="24"/>
          <w:szCs w:val="24"/>
        </w:rPr>
        <w:t xml:space="preserve"> </w:t>
      </w:r>
      <w:r w:rsidRPr="001D7AAC">
        <w:rPr>
          <w:sz w:val="24"/>
          <w:szCs w:val="24"/>
        </w:rPr>
        <w:t>первой</w:t>
      </w:r>
      <w:r w:rsidRPr="001D7AAC">
        <w:rPr>
          <w:spacing w:val="40"/>
          <w:sz w:val="24"/>
          <w:szCs w:val="24"/>
        </w:rPr>
        <w:t xml:space="preserve"> </w:t>
      </w:r>
      <w:r w:rsidRPr="001D7AAC">
        <w:rPr>
          <w:sz w:val="24"/>
          <w:szCs w:val="24"/>
        </w:rPr>
        <w:t>помощи</w:t>
      </w:r>
      <w:r w:rsidRPr="001D7AAC">
        <w:rPr>
          <w:spacing w:val="40"/>
          <w:sz w:val="24"/>
          <w:szCs w:val="24"/>
        </w:rPr>
        <w:t xml:space="preserve"> </w:t>
      </w:r>
      <w:r w:rsidRPr="001D7AAC">
        <w:rPr>
          <w:sz w:val="24"/>
          <w:szCs w:val="24"/>
        </w:rPr>
        <w:t>заболевшим</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 xml:space="preserve">пораненным </w:t>
      </w:r>
      <w:r w:rsidRPr="001D7AAC">
        <w:rPr>
          <w:spacing w:val="-2"/>
          <w:sz w:val="24"/>
          <w:szCs w:val="24"/>
        </w:rPr>
        <w:t>животным;</w:t>
      </w:r>
    </w:p>
    <w:p w14:paraId="222E2C1C" w14:textId="77777777" w:rsidR="00566F6F" w:rsidRPr="001D7AAC" w:rsidRDefault="001D7AAC">
      <w:pPr>
        <w:pStyle w:val="a4"/>
        <w:numPr>
          <w:ilvl w:val="0"/>
          <w:numId w:val="37"/>
        </w:numPr>
        <w:tabs>
          <w:tab w:val="left" w:pos="1032"/>
          <w:tab w:val="left" w:pos="3367"/>
          <w:tab w:val="left" w:pos="4754"/>
          <w:tab w:val="left" w:pos="6624"/>
          <w:tab w:val="left" w:pos="7150"/>
          <w:tab w:val="left" w:pos="8637"/>
          <w:tab w:val="left" w:pos="9862"/>
        </w:tabs>
        <w:ind w:right="127" w:firstLine="709"/>
        <w:jc w:val="left"/>
        <w:rPr>
          <w:sz w:val="24"/>
          <w:szCs w:val="24"/>
        </w:rPr>
      </w:pPr>
      <w:r w:rsidRPr="001D7AAC">
        <w:rPr>
          <w:spacing w:val="-2"/>
          <w:sz w:val="24"/>
          <w:szCs w:val="24"/>
        </w:rPr>
        <w:t>характеризовать</w:t>
      </w:r>
      <w:r w:rsidRPr="001D7AAC">
        <w:rPr>
          <w:sz w:val="24"/>
          <w:szCs w:val="24"/>
        </w:rPr>
        <w:tab/>
      </w:r>
      <w:r w:rsidRPr="001D7AAC">
        <w:rPr>
          <w:spacing w:val="-2"/>
          <w:sz w:val="24"/>
          <w:szCs w:val="24"/>
        </w:rPr>
        <w:t>способы</w:t>
      </w:r>
      <w:r w:rsidRPr="001D7AAC">
        <w:rPr>
          <w:sz w:val="24"/>
          <w:szCs w:val="24"/>
        </w:rPr>
        <w:tab/>
      </w:r>
      <w:r w:rsidRPr="001D7AAC">
        <w:rPr>
          <w:spacing w:val="-2"/>
          <w:sz w:val="24"/>
          <w:szCs w:val="24"/>
        </w:rPr>
        <w:t>переработки</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хранения</w:t>
      </w:r>
      <w:r w:rsidRPr="001D7AAC">
        <w:rPr>
          <w:sz w:val="24"/>
          <w:szCs w:val="24"/>
        </w:rPr>
        <w:tab/>
      </w:r>
      <w:r w:rsidRPr="001D7AAC">
        <w:rPr>
          <w:spacing w:val="-2"/>
          <w:sz w:val="24"/>
          <w:szCs w:val="24"/>
        </w:rPr>
        <w:t>продук</w:t>
      </w:r>
      <w:r w:rsidRPr="001D7AAC">
        <w:rPr>
          <w:sz w:val="24"/>
          <w:szCs w:val="24"/>
        </w:rPr>
        <w:tab/>
      </w:r>
      <w:r w:rsidRPr="001D7AAC">
        <w:rPr>
          <w:spacing w:val="-4"/>
          <w:sz w:val="24"/>
          <w:szCs w:val="24"/>
        </w:rPr>
        <w:t xml:space="preserve">ции </w:t>
      </w:r>
      <w:r w:rsidRPr="001D7AAC">
        <w:rPr>
          <w:spacing w:val="-2"/>
          <w:sz w:val="24"/>
          <w:szCs w:val="24"/>
        </w:rPr>
        <w:t>животноводства;</w:t>
      </w:r>
    </w:p>
    <w:p w14:paraId="605EF61A"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pacing w:val="-2"/>
          <w:sz w:val="24"/>
          <w:szCs w:val="24"/>
        </w:rPr>
        <w:t>характеризовать</w:t>
      </w:r>
      <w:r w:rsidRPr="001D7AAC">
        <w:rPr>
          <w:spacing w:val="2"/>
          <w:sz w:val="24"/>
          <w:szCs w:val="24"/>
        </w:rPr>
        <w:t xml:space="preserve"> </w:t>
      </w:r>
      <w:r w:rsidRPr="001D7AAC">
        <w:rPr>
          <w:spacing w:val="-2"/>
          <w:sz w:val="24"/>
          <w:szCs w:val="24"/>
        </w:rPr>
        <w:t>пути</w:t>
      </w:r>
      <w:r w:rsidRPr="001D7AAC">
        <w:rPr>
          <w:spacing w:val="3"/>
          <w:sz w:val="24"/>
          <w:szCs w:val="24"/>
        </w:rPr>
        <w:t xml:space="preserve"> </w:t>
      </w:r>
      <w:r w:rsidRPr="001D7AAC">
        <w:rPr>
          <w:spacing w:val="-2"/>
          <w:sz w:val="24"/>
          <w:szCs w:val="24"/>
        </w:rPr>
        <w:t>цифровизации</w:t>
      </w:r>
      <w:r w:rsidRPr="001D7AAC">
        <w:rPr>
          <w:spacing w:val="2"/>
          <w:sz w:val="24"/>
          <w:szCs w:val="24"/>
        </w:rPr>
        <w:t xml:space="preserve"> </w:t>
      </w:r>
      <w:r w:rsidRPr="001D7AAC">
        <w:rPr>
          <w:spacing w:val="-2"/>
          <w:sz w:val="24"/>
          <w:szCs w:val="24"/>
        </w:rPr>
        <w:t>животноводческого</w:t>
      </w:r>
      <w:r w:rsidRPr="001D7AAC">
        <w:rPr>
          <w:spacing w:val="2"/>
          <w:sz w:val="24"/>
          <w:szCs w:val="24"/>
        </w:rPr>
        <w:t xml:space="preserve"> </w:t>
      </w:r>
      <w:r w:rsidRPr="001D7AAC">
        <w:rPr>
          <w:spacing w:val="-2"/>
          <w:sz w:val="24"/>
          <w:szCs w:val="24"/>
        </w:rPr>
        <w:t>производства;</w:t>
      </w:r>
    </w:p>
    <w:p w14:paraId="36142BAC" w14:textId="77777777" w:rsidR="00566F6F" w:rsidRPr="001D7AAC" w:rsidRDefault="001D7AAC">
      <w:pPr>
        <w:pStyle w:val="a4"/>
        <w:numPr>
          <w:ilvl w:val="0"/>
          <w:numId w:val="37"/>
        </w:numPr>
        <w:tabs>
          <w:tab w:val="left" w:pos="1032"/>
          <w:tab w:val="left" w:pos="2531"/>
          <w:tab w:val="left" w:pos="4475"/>
          <w:tab w:val="left" w:pos="5636"/>
          <w:tab w:val="left" w:pos="7528"/>
        </w:tabs>
        <w:ind w:right="128" w:firstLine="709"/>
        <w:jc w:val="left"/>
        <w:rPr>
          <w:sz w:val="24"/>
          <w:szCs w:val="24"/>
        </w:rPr>
      </w:pPr>
      <w:r w:rsidRPr="001D7AAC">
        <w:rPr>
          <w:spacing w:val="-2"/>
          <w:sz w:val="24"/>
          <w:szCs w:val="24"/>
        </w:rPr>
        <w:t>получить</w:t>
      </w:r>
      <w:r w:rsidRPr="001D7AAC">
        <w:rPr>
          <w:sz w:val="24"/>
          <w:szCs w:val="24"/>
        </w:rPr>
        <w:tab/>
      </w:r>
      <w:r w:rsidRPr="001D7AAC">
        <w:rPr>
          <w:spacing w:val="-2"/>
          <w:sz w:val="24"/>
          <w:szCs w:val="24"/>
        </w:rPr>
        <w:t>возможность</w:t>
      </w:r>
      <w:r w:rsidRPr="001D7AAC">
        <w:rPr>
          <w:sz w:val="24"/>
          <w:szCs w:val="24"/>
        </w:rPr>
        <w:tab/>
      </w:r>
      <w:r w:rsidRPr="001D7AAC">
        <w:rPr>
          <w:spacing w:val="-2"/>
          <w:sz w:val="24"/>
          <w:szCs w:val="24"/>
        </w:rPr>
        <w:t>узнать</w:t>
      </w:r>
      <w:r w:rsidRPr="001D7AAC">
        <w:rPr>
          <w:sz w:val="24"/>
          <w:szCs w:val="24"/>
        </w:rPr>
        <w:tab/>
      </w:r>
      <w:r w:rsidRPr="001D7AAC">
        <w:rPr>
          <w:spacing w:val="-2"/>
          <w:sz w:val="24"/>
          <w:szCs w:val="24"/>
        </w:rPr>
        <w:t>особенности</w:t>
      </w:r>
      <w:r w:rsidRPr="001D7AAC">
        <w:rPr>
          <w:sz w:val="24"/>
          <w:szCs w:val="24"/>
        </w:rPr>
        <w:tab/>
      </w:r>
      <w:r w:rsidRPr="001D7AAC">
        <w:rPr>
          <w:spacing w:val="-2"/>
          <w:sz w:val="24"/>
          <w:szCs w:val="24"/>
        </w:rPr>
        <w:t>сельскохозяйственного производства;</w:t>
      </w:r>
    </w:p>
    <w:p w14:paraId="3EDC325C" w14:textId="77777777" w:rsidR="00566F6F" w:rsidRPr="001D7AAC" w:rsidRDefault="001D7AAC">
      <w:pPr>
        <w:pStyle w:val="a4"/>
        <w:numPr>
          <w:ilvl w:val="0"/>
          <w:numId w:val="37"/>
        </w:numPr>
        <w:tabs>
          <w:tab w:val="left" w:pos="1032"/>
          <w:tab w:val="left" w:pos="3262"/>
          <w:tab w:val="left" w:pos="3610"/>
          <w:tab w:val="left" w:pos="3999"/>
          <w:tab w:val="left" w:pos="5625"/>
          <w:tab w:val="left" w:pos="7144"/>
          <w:tab w:val="left" w:pos="7539"/>
          <w:tab w:val="left" w:pos="10016"/>
        </w:tabs>
        <w:ind w:right="133" w:firstLine="709"/>
        <w:jc w:val="left"/>
        <w:rPr>
          <w:sz w:val="24"/>
          <w:szCs w:val="24"/>
        </w:rPr>
      </w:pPr>
      <w:r w:rsidRPr="001D7AAC">
        <w:rPr>
          <w:spacing w:val="-2"/>
          <w:sz w:val="24"/>
          <w:szCs w:val="24"/>
        </w:rPr>
        <w:t>характеризовать</w:t>
      </w:r>
      <w:r w:rsidRPr="001D7AAC">
        <w:rPr>
          <w:sz w:val="24"/>
          <w:szCs w:val="24"/>
        </w:rPr>
        <w:tab/>
      </w:r>
      <w:r w:rsidRPr="001D7AAC">
        <w:rPr>
          <w:spacing w:val="-4"/>
          <w:sz w:val="24"/>
          <w:szCs w:val="24"/>
        </w:rPr>
        <w:t>мир</w:t>
      </w:r>
      <w:r w:rsidRPr="001D7AAC">
        <w:rPr>
          <w:sz w:val="24"/>
          <w:szCs w:val="24"/>
        </w:rPr>
        <w:tab/>
      </w:r>
      <w:r w:rsidRPr="001D7AAC">
        <w:rPr>
          <w:spacing w:val="-2"/>
          <w:sz w:val="24"/>
          <w:szCs w:val="24"/>
        </w:rPr>
        <w:t>профессий,</w:t>
      </w:r>
      <w:r w:rsidRPr="001D7AAC">
        <w:rPr>
          <w:sz w:val="24"/>
          <w:szCs w:val="24"/>
        </w:rPr>
        <w:tab/>
      </w:r>
      <w:r w:rsidRPr="001D7AAC">
        <w:rPr>
          <w:spacing w:val="-2"/>
          <w:sz w:val="24"/>
          <w:szCs w:val="24"/>
        </w:rPr>
        <w:t>связанных</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животноводством,</w:t>
      </w:r>
      <w:r w:rsidRPr="001D7AAC">
        <w:rPr>
          <w:sz w:val="24"/>
          <w:szCs w:val="24"/>
        </w:rPr>
        <w:tab/>
      </w:r>
      <w:r w:rsidRPr="001D7AAC">
        <w:rPr>
          <w:spacing w:val="-6"/>
          <w:sz w:val="24"/>
          <w:szCs w:val="24"/>
        </w:rPr>
        <w:t xml:space="preserve">их </w:t>
      </w:r>
      <w:r w:rsidRPr="001D7AAC">
        <w:rPr>
          <w:sz w:val="24"/>
          <w:szCs w:val="24"/>
        </w:rPr>
        <w:t>востребованность на рынке</w:t>
      </w:r>
      <w:r w:rsidRPr="001D7AAC">
        <w:rPr>
          <w:sz w:val="24"/>
          <w:szCs w:val="24"/>
        </w:rPr>
        <w:tab/>
      </w:r>
      <w:r w:rsidRPr="001D7AAC">
        <w:rPr>
          <w:spacing w:val="-2"/>
          <w:sz w:val="24"/>
          <w:szCs w:val="24"/>
        </w:rPr>
        <w:t>труда.</w:t>
      </w:r>
    </w:p>
    <w:p w14:paraId="2084DB33" w14:textId="77777777" w:rsidR="00566F6F" w:rsidRPr="001D7AAC" w:rsidRDefault="00566F6F">
      <w:pPr>
        <w:pStyle w:val="a3"/>
        <w:ind w:left="0" w:firstLine="0"/>
        <w:jc w:val="left"/>
        <w:rPr>
          <w:sz w:val="24"/>
          <w:szCs w:val="24"/>
        </w:rPr>
      </w:pPr>
    </w:p>
    <w:p w14:paraId="23D9FCF6" w14:textId="77777777" w:rsidR="00566F6F" w:rsidRPr="001D7AAC" w:rsidRDefault="001D7AAC">
      <w:pPr>
        <w:pStyle w:val="a3"/>
        <w:spacing w:line="322" w:lineRule="exact"/>
        <w:ind w:left="823" w:firstLine="0"/>
        <w:jc w:val="left"/>
        <w:rPr>
          <w:sz w:val="24"/>
          <w:szCs w:val="24"/>
        </w:rPr>
      </w:pPr>
      <w:r w:rsidRPr="001D7AAC">
        <w:rPr>
          <w:sz w:val="24"/>
          <w:szCs w:val="24"/>
        </w:rPr>
        <w:t>Модуль</w:t>
      </w:r>
      <w:r w:rsidRPr="001D7AAC">
        <w:rPr>
          <w:spacing w:val="-13"/>
          <w:sz w:val="24"/>
          <w:szCs w:val="24"/>
        </w:rPr>
        <w:t xml:space="preserve"> </w:t>
      </w:r>
      <w:r w:rsidRPr="001D7AAC">
        <w:rPr>
          <w:spacing w:val="-2"/>
          <w:sz w:val="24"/>
          <w:szCs w:val="24"/>
        </w:rPr>
        <w:t>«Растениеводство»</w:t>
      </w:r>
    </w:p>
    <w:p w14:paraId="7CCA1D24" w14:textId="77777777" w:rsidR="00566F6F" w:rsidRPr="001D7AAC" w:rsidRDefault="001D7AAC">
      <w:pPr>
        <w:pStyle w:val="3"/>
        <w:jc w:val="left"/>
        <w:rPr>
          <w:sz w:val="24"/>
          <w:szCs w:val="24"/>
        </w:rPr>
      </w:pPr>
      <w:r w:rsidRPr="001D7AAC">
        <w:rPr>
          <w:sz w:val="24"/>
          <w:szCs w:val="24"/>
        </w:rPr>
        <w:t>7–8</w:t>
      </w:r>
      <w:r w:rsidRPr="001D7AAC">
        <w:rPr>
          <w:spacing w:val="-5"/>
          <w:sz w:val="24"/>
          <w:szCs w:val="24"/>
        </w:rPr>
        <w:t xml:space="preserve"> </w:t>
      </w:r>
      <w:r w:rsidRPr="001D7AAC">
        <w:rPr>
          <w:spacing w:val="-2"/>
          <w:sz w:val="24"/>
          <w:szCs w:val="24"/>
        </w:rPr>
        <w:t>классы:</w:t>
      </w:r>
    </w:p>
    <w:p w14:paraId="70CCDB9F"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соблюдать</w:t>
      </w:r>
      <w:r w:rsidRPr="001D7AAC">
        <w:rPr>
          <w:spacing w:val="-12"/>
          <w:sz w:val="24"/>
          <w:szCs w:val="24"/>
        </w:rPr>
        <w:t xml:space="preserve"> </w:t>
      </w:r>
      <w:r w:rsidRPr="001D7AAC">
        <w:rPr>
          <w:sz w:val="24"/>
          <w:szCs w:val="24"/>
        </w:rPr>
        <w:t>правила</w:t>
      </w:r>
      <w:r w:rsidRPr="001D7AAC">
        <w:rPr>
          <w:spacing w:val="-12"/>
          <w:sz w:val="24"/>
          <w:szCs w:val="24"/>
        </w:rPr>
        <w:t xml:space="preserve"> </w:t>
      </w:r>
      <w:r w:rsidRPr="001D7AAC">
        <w:rPr>
          <w:spacing w:val="-2"/>
          <w:sz w:val="24"/>
          <w:szCs w:val="24"/>
        </w:rPr>
        <w:t>безопасности;</w:t>
      </w:r>
    </w:p>
    <w:p w14:paraId="7E12522D" w14:textId="77777777" w:rsidR="00566F6F" w:rsidRPr="001D7AAC" w:rsidRDefault="001D7AAC">
      <w:pPr>
        <w:pStyle w:val="a4"/>
        <w:numPr>
          <w:ilvl w:val="0"/>
          <w:numId w:val="37"/>
        </w:numPr>
        <w:tabs>
          <w:tab w:val="left" w:pos="1032"/>
        </w:tabs>
        <w:spacing w:before="1"/>
        <w:ind w:left="1032" w:hanging="209"/>
        <w:jc w:val="left"/>
        <w:rPr>
          <w:sz w:val="24"/>
          <w:szCs w:val="24"/>
        </w:rPr>
      </w:pPr>
      <w:r w:rsidRPr="001D7AAC">
        <w:rPr>
          <w:sz w:val="24"/>
          <w:szCs w:val="24"/>
        </w:rPr>
        <w:t>организовывать</w:t>
      </w:r>
      <w:r w:rsidRPr="001D7AAC">
        <w:rPr>
          <w:spacing w:val="-15"/>
          <w:sz w:val="24"/>
          <w:szCs w:val="24"/>
        </w:rPr>
        <w:t xml:space="preserve"> </w:t>
      </w:r>
      <w:r w:rsidRPr="001D7AAC">
        <w:rPr>
          <w:sz w:val="24"/>
          <w:szCs w:val="24"/>
        </w:rPr>
        <w:t>рабочее</w:t>
      </w:r>
      <w:r w:rsidRPr="001D7AAC">
        <w:rPr>
          <w:spacing w:val="-15"/>
          <w:sz w:val="24"/>
          <w:szCs w:val="24"/>
        </w:rPr>
        <w:t xml:space="preserve"> </w:t>
      </w:r>
      <w:r w:rsidRPr="001D7AAC">
        <w:rPr>
          <w:sz w:val="24"/>
          <w:szCs w:val="24"/>
        </w:rPr>
        <w:t>место</w:t>
      </w:r>
      <w:r w:rsidRPr="001D7AAC">
        <w:rPr>
          <w:spacing w:val="-14"/>
          <w:sz w:val="24"/>
          <w:szCs w:val="24"/>
        </w:rPr>
        <w:t xml:space="preserve"> </w:t>
      </w:r>
      <w:r w:rsidRPr="001D7AAC">
        <w:rPr>
          <w:sz w:val="24"/>
          <w:szCs w:val="24"/>
        </w:rPr>
        <w:t>в</w:t>
      </w:r>
      <w:r w:rsidRPr="001D7AAC">
        <w:rPr>
          <w:spacing w:val="-15"/>
          <w:sz w:val="24"/>
          <w:szCs w:val="24"/>
        </w:rPr>
        <w:t xml:space="preserve"> </w:t>
      </w:r>
      <w:r w:rsidRPr="001D7AAC">
        <w:rPr>
          <w:sz w:val="24"/>
          <w:szCs w:val="24"/>
        </w:rPr>
        <w:t>соответствии</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z w:val="24"/>
          <w:szCs w:val="24"/>
        </w:rPr>
        <w:t>требованиями</w:t>
      </w:r>
      <w:r w:rsidRPr="001D7AAC">
        <w:rPr>
          <w:spacing w:val="-15"/>
          <w:sz w:val="24"/>
          <w:szCs w:val="24"/>
        </w:rPr>
        <w:t xml:space="preserve"> </w:t>
      </w:r>
      <w:r w:rsidRPr="001D7AAC">
        <w:rPr>
          <w:spacing w:val="-2"/>
          <w:sz w:val="24"/>
          <w:szCs w:val="24"/>
        </w:rPr>
        <w:t>безопасности;</w:t>
      </w:r>
    </w:p>
    <w:p w14:paraId="1FE78C73" w14:textId="77777777" w:rsidR="00566F6F" w:rsidRPr="001D7AAC" w:rsidRDefault="001D7AAC">
      <w:pPr>
        <w:pStyle w:val="a4"/>
        <w:numPr>
          <w:ilvl w:val="0"/>
          <w:numId w:val="37"/>
        </w:numPr>
        <w:tabs>
          <w:tab w:val="left" w:pos="1101"/>
        </w:tabs>
        <w:spacing w:line="322" w:lineRule="exact"/>
        <w:ind w:left="1101" w:hanging="278"/>
        <w:jc w:val="left"/>
        <w:rPr>
          <w:sz w:val="24"/>
          <w:szCs w:val="24"/>
        </w:rPr>
      </w:pPr>
      <w:r w:rsidRPr="001D7AAC">
        <w:rPr>
          <w:sz w:val="24"/>
          <w:szCs w:val="24"/>
        </w:rPr>
        <w:t>характеризовать</w:t>
      </w:r>
      <w:r w:rsidRPr="001D7AAC">
        <w:rPr>
          <w:spacing w:val="47"/>
          <w:sz w:val="24"/>
          <w:szCs w:val="24"/>
        </w:rPr>
        <w:t xml:space="preserve"> </w:t>
      </w:r>
      <w:r w:rsidRPr="001D7AAC">
        <w:rPr>
          <w:sz w:val="24"/>
          <w:szCs w:val="24"/>
        </w:rPr>
        <w:t>основные</w:t>
      </w:r>
      <w:r w:rsidRPr="001D7AAC">
        <w:rPr>
          <w:spacing w:val="49"/>
          <w:sz w:val="24"/>
          <w:szCs w:val="24"/>
        </w:rPr>
        <w:t xml:space="preserve"> </w:t>
      </w:r>
      <w:r w:rsidRPr="001D7AAC">
        <w:rPr>
          <w:sz w:val="24"/>
          <w:szCs w:val="24"/>
        </w:rPr>
        <w:t>направления</w:t>
      </w:r>
      <w:r w:rsidRPr="001D7AAC">
        <w:rPr>
          <w:spacing w:val="-12"/>
          <w:sz w:val="24"/>
          <w:szCs w:val="24"/>
        </w:rPr>
        <w:t xml:space="preserve"> </w:t>
      </w:r>
      <w:r w:rsidRPr="001D7AAC">
        <w:rPr>
          <w:spacing w:val="-2"/>
          <w:sz w:val="24"/>
          <w:szCs w:val="24"/>
        </w:rPr>
        <w:t>растениеводства;</w:t>
      </w:r>
    </w:p>
    <w:p w14:paraId="1103D43F" w14:textId="77777777" w:rsidR="00566F6F" w:rsidRPr="001D7AAC" w:rsidRDefault="001D7AAC">
      <w:pPr>
        <w:pStyle w:val="a4"/>
        <w:numPr>
          <w:ilvl w:val="0"/>
          <w:numId w:val="37"/>
        </w:numPr>
        <w:tabs>
          <w:tab w:val="left" w:pos="1032"/>
          <w:tab w:val="left" w:pos="2716"/>
          <w:tab w:val="left" w:pos="4059"/>
          <w:tab w:val="left" w:pos="6528"/>
          <w:tab w:val="left" w:pos="7528"/>
          <w:tab w:val="left" w:pos="9216"/>
        </w:tabs>
        <w:ind w:right="128" w:firstLine="709"/>
        <w:jc w:val="left"/>
        <w:rPr>
          <w:sz w:val="24"/>
          <w:szCs w:val="24"/>
        </w:rPr>
      </w:pPr>
      <w:r w:rsidRPr="001D7AAC">
        <w:rPr>
          <w:spacing w:val="-2"/>
          <w:sz w:val="24"/>
          <w:szCs w:val="24"/>
        </w:rPr>
        <w:t>описывать</w:t>
      </w:r>
      <w:r w:rsidRPr="001D7AAC">
        <w:rPr>
          <w:sz w:val="24"/>
          <w:szCs w:val="24"/>
        </w:rPr>
        <w:tab/>
      </w:r>
      <w:r w:rsidRPr="001D7AAC">
        <w:rPr>
          <w:spacing w:val="-2"/>
          <w:sz w:val="24"/>
          <w:szCs w:val="24"/>
        </w:rPr>
        <w:t>полный</w:t>
      </w:r>
      <w:r w:rsidRPr="001D7AAC">
        <w:rPr>
          <w:sz w:val="24"/>
          <w:szCs w:val="24"/>
        </w:rPr>
        <w:tab/>
      </w:r>
      <w:r w:rsidRPr="001D7AAC">
        <w:rPr>
          <w:spacing w:val="-2"/>
          <w:sz w:val="24"/>
          <w:szCs w:val="24"/>
        </w:rPr>
        <w:t>технологический</w:t>
      </w:r>
      <w:r w:rsidRPr="001D7AAC">
        <w:rPr>
          <w:sz w:val="24"/>
          <w:szCs w:val="24"/>
        </w:rPr>
        <w:tab/>
      </w:r>
      <w:r w:rsidRPr="001D7AAC">
        <w:rPr>
          <w:spacing w:val="-4"/>
          <w:sz w:val="24"/>
          <w:szCs w:val="24"/>
        </w:rPr>
        <w:t>цикл</w:t>
      </w:r>
      <w:r w:rsidRPr="001D7AAC">
        <w:rPr>
          <w:sz w:val="24"/>
          <w:szCs w:val="24"/>
        </w:rPr>
        <w:tab/>
      </w:r>
      <w:r w:rsidRPr="001D7AAC">
        <w:rPr>
          <w:spacing w:val="-2"/>
          <w:sz w:val="24"/>
          <w:szCs w:val="24"/>
        </w:rPr>
        <w:t>получения</w:t>
      </w:r>
      <w:r w:rsidRPr="001D7AAC">
        <w:rPr>
          <w:sz w:val="24"/>
          <w:szCs w:val="24"/>
        </w:rPr>
        <w:tab/>
      </w:r>
      <w:r w:rsidRPr="001D7AAC">
        <w:rPr>
          <w:spacing w:val="-2"/>
          <w:sz w:val="24"/>
          <w:szCs w:val="24"/>
        </w:rPr>
        <w:t xml:space="preserve">наиболее </w:t>
      </w:r>
      <w:r w:rsidRPr="001D7AAC">
        <w:rPr>
          <w:sz w:val="24"/>
          <w:szCs w:val="24"/>
        </w:rPr>
        <w:t>распространённой растениеводческой продукции своего региона;</w:t>
      </w:r>
    </w:p>
    <w:p w14:paraId="5AF23EC4"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характеризовать</w:t>
      </w:r>
      <w:r w:rsidRPr="001D7AAC">
        <w:rPr>
          <w:spacing w:val="-11"/>
          <w:sz w:val="24"/>
          <w:szCs w:val="24"/>
        </w:rPr>
        <w:t xml:space="preserve"> </w:t>
      </w:r>
      <w:r w:rsidRPr="001D7AAC">
        <w:rPr>
          <w:sz w:val="24"/>
          <w:szCs w:val="24"/>
        </w:rPr>
        <w:t>виды</w:t>
      </w:r>
      <w:r w:rsidRPr="001D7AAC">
        <w:rPr>
          <w:spacing w:val="-8"/>
          <w:sz w:val="24"/>
          <w:szCs w:val="24"/>
        </w:rPr>
        <w:t xml:space="preserve"> </w:t>
      </w:r>
      <w:r w:rsidRPr="001D7AAC">
        <w:rPr>
          <w:sz w:val="24"/>
          <w:szCs w:val="24"/>
        </w:rPr>
        <w:t>и</w:t>
      </w:r>
      <w:r w:rsidRPr="001D7AAC">
        <w:rPr>
          <w:spacing w:val="-10"/>
          <w:sz w:val="24"/>
          <w:szCs w:val="24"/>
        </w:rPr>
        <w:t xml:space="preserve"> </w:t>
      </w:r>
      <w:r w:rsidRPr="001D7AAC">
        <w:rPr>
          <w:sz w:val="24"/>
          <w:szCs w:val="24"/>
        </w:rPr>
        <w:t>свойства</w:t>
      </w:r>
      <w:r w:rsidRPr="001D7AAC">
        <w:rPr>
          <w:spacing w:val="-10"/>
          <w:sz w:val="24"/>
          <w:szCs w:val="24"/>
        </w:rPr>
        <w:t xml:space="preserve"> </w:t>
      </w:r>
      <w:r w:rsidRPr="001D7AAC">
        <w:rPr>
          <w:sz w:val="24"/>
          <w:szCs w:val="24"/>
        </w:rPr>
        <w:t>почв</w:t>
      </w:r>
      <w:r w:rsidRPr="001D7AAC">
        <w:rPr>
          <w:spacing w:val="-10"/>
          <w:sz w:val="24"/>
          <w:szCs w:val="24"/>
        </w:rPr>
        <w:t xml:space="preserve"> </w:t>
      </w:r>
      <w:r w:rsidRPr="001D7AAC">
        <w:rPr>
          <w:sz w:val="24"/>
          <w:szCs w:val="24"/>
        </w:rPr>
        <w:t>данного</w:t>
      </w:r>
      <w:r w:rsidRPr="001D7AAC">
        <w:rPr>
          <w:spacing w:val="-9"/>
          <w:sz w:val="24"/>
          <w:szCs w:val="24"/>
        </w:rPr>
        <w:t xml:space="preserve"> </w:t>
      </w:r>
      <w:r w:rsidRPr="001D7AAC">
        <w:rPr>
          <w:spacing w:val="-2"/>
          <w:sz w:val="24"/>
          <w:szCs w:val="24"/>
        </w:rPr>
        <w:t>региона;</w:t>
      </w:r>
    </w:p>
    <w:p w14:paraId="1A5EC2CB" w14:textId="77777777" w:rsidR="00566F6F" w:rsidRPr="001D7AAC" w:rsidRDefault="001D7AAC">
      <w:pPr>
        <w:pStyle w:val="a4"/>
        <w:numPr>
          <w:ilvl w:val="0"/>
          <w:numId w:val="37"/>
        </w:numPr>
        <w:tabs>
          <w:tab w:val="left" w:pos="1032"/>
        </w:tabs>
        <w:spacing w:line="322" w:lineRule="exact"/>
        <w:ind w:left="1032" w:hanging="209"/>
        <w:jc w:val="left"/>
        <w:rPr>
          <w:sz w:val="24"/>
          <w:szCs w:val="24"/>
        </w:rPr>
      </w:pPr>
      <w:r w:rsidRPr="001D7AAC">
        <w:rPr>
          <w:sz w:val="24"/>
          <w:szCs w:val="24"/>
        </w:rPr>
        <w:t>назвать</w:t>
      </w:r>
      <w:r w:rsidRPr="001D7AAC">
        <w:rPr>
          <w:spacing w:val="-16"/>
          <w:sz w:val="24"/>
          <w:szCs w:val="24"/>
        </w:rPr>
        <w:t xml:space="preserve"> </w:t>
      </w:r>
      <w:r w:rsidRPr="001D7AAC">
        <w:rPr>
          <w:sz w:val="24"/>
          <w:szCs w:val="24"/>
        </w:rPr>
        <w:t>ручные</w:t>
      </w:r>
      <w:r w:rsidRPr="001D7AAC">
        <w:rPr>
          <w:spacing w:val="-16"/>
          <w:sz w:val="24"/>
          <w:szCs w:val="24"/>
        </w:rPr>
        <w:t xml:space="preserve"> </w:t>
      </w:r>
      <w:r w:rsidRPr="001D7AAC">
        <w:rPr>
          <w:sz w:val="24"/>
          <w:szCs w:val="24"/>
        </w:rPr>
        <w:t>и</w:t>
      </w:r>
      <w:r w:rsidRPr="001D7AAC">
        <w:rPr>
          <w:spacing w:val="-16"/>
          <w:sz w:val="24"/>
          <w:szCs w:val="24"/>
        </w:rPr>
        <w:t xml:space="preserve"> </w:t>
      </w:r>
      <w:r w:rsidRPr="001D7AAC">
        <w:rPr>
          <w:sz w:val="24"/>
          <w:szCs w:val="24"/>
        </w:rPr>
        <w:t>механизированные</w:t>
      </w:r>
      <w:r w:rsidRPr="001D7AAC">
        <w:rPr>
          <w:spacing w:val="-16"/>
          <w:sz w:val="24"/>
          <w:szCs w:val="24"/>
        </w:rPr>
        <w:t xml:space="preserve"> </w:t>
      </w:r>
      <w:r w:rsidRPr="001D7AAC">
        <w:rPr>
          <w:sz w:val="24"/>
          <w:szCs w:val="24"/>
        </w:rPr>
        <w:t>инструменты</w:t>
      </w:r>
      <w:r w:rsidRPr="001D7AAC">
        <w:rPr>
          <w:spacing w:val="-16"/>
          <w:sz w:val="24"/>
          <w:szCs w:val="24"/>
        </w:rPr>
        <w:t xml:space="preserve"> </w:t>
      </w:r>
      <w:r w:rsidRPr="001D7AAC">
        <w:rPr>
          <w:sz w:val="24"/>
          <w:szCs w:val="24"/>
        </w:rPr>
        <w:t>обработки</w:t>
      </w:r>
      <w:r w:rsidRPr="001D7AAC">
        <w:rPr>
          <w:spacing w:val="-15"/>
          <w:sz w:val="24"/>
          <w:szCs w:val="24"/>
        </w:rPr>
        <w:t xml:space="preserve"> </w:t>
      </w:r>
      <w:r w:rsidRPr="001D7AAC">
        <w:rPr>
          <w:spacing w:val="-2"/>
          <w:sz w:val="24"/>
          <w:szCs w:val="24"/>
        </w:rPr>
        <w:t>почвы;</w:t>
      </w:r>
    </w:p>
    <w:p w14:paraId="40639434" w14:textId="77777777" w:rsidR="00566F6F" w:rsidRPr="001D7AAC" w:rsidRDefault="001D7AAC">
      <w:pPr>
        <w:pStyle w:val="a4"/>
        <w:numPr>
          <w:ilvl w:val="0"/>
          <w:numId w:val="37"/>
        </w:numPr>
        <w:tabs>
          <w:tab w:val="left" w:pos="1032"/>
        </w:tabs>
        <w:ind w:left="1032" w:hanging="209"/>
        <w:jc w:val="left"/>
        <w:rPr>
          <w:sz w:val="24"/>
          <w:szCs w:val="24"/>
        </w:rPr>
      </w:pPr>
      <w:r w:rsidRPr="001D7AAC">
        <w:rPr>
          <w:spacing w:val="-2"/>
          <w:sz w:val="24"/>
          <w:szCs w:val="24"/>
        </w:rPr>
        <w:t>классифицировать</w:t>
      </w:r>
      <w:r w:rsidRPr="001D7AAC">
        <w:rPr>
          <w:spacing w:val="-1"/>
          <w:sz w:val="24"/>
          <w:szCs w:val="24"/>
        </w:rPr>
        <w:t xml:space="preserve"> </w:t>
      </w:r>
      <w:r w:rsidRPr="001D7AAC">
        <w:rPr>
          <w:spacing w:val="-2"/>
          <w:sz w:val="24"/>
          <w:szCs w:val="24"/>
        </w:rPr>
        <w:t>культурные</w:t>
      </w:r>
      <w:r w:rsidRPr="001D7AAC">
        <w:rPr>
          <w:sz w:val="24"/>
          <w:szCs w:val="24"/>
        </w:rPr>
        <w:t xml:space="preserve"> </w:t>
      </w:r>
      <w:r w:rsidRPr="001D7AAC">
        <w:rPr>
          <w:spacing w:val="-2"/>
          <w:sz w:val="24"/>
          <w:szCs w:val="24"/>
        </w:rPr>
        <w:t>растения</w:t>
      </w:r>
      <w:r w:rsidRPr="001D7AAC">
        <w:rPr>
          <w:spacing w:val="-1"/>
          <w:sz w:val="24"/>
          <w:szCs w:val="24"/>
        </w:rPr>
        <w:t xml:space="preserve"> </w:t>
      </w:r>
      <w:r w:rsidRPr="001D7AAC">
        <w:rPr>
          <w:spacing w:val="-2"/>
          <w:sz w:val="24"/>
          <w:szCs w:val="24"/>
        </w:rPr>
        <w:t>по</w:t>
      </w:r>
      <w:r w:rsidRPr="001D7AAC">
        <w:rPr>
          <w:spacing w:val="1"/>
          <w:sz w:val="24"/>
          <w:szCs w:val="24"/>
        </w:rPr>
        <w:t xml:space="preserve"> </w:t>
      </w:r>
      <w:r w:rsidRPr="001D7AAC">
        <w:rPr>
          <w:spacing w:val="-2"/>
          <w:sz w:val="24"/>
          <w:szCs w:val="24"/>
        </w:rPr>
        <w:t>различным</w:t>
      </w:r>
      <w:r w:rsidRPr="001D7AAC">
        <w:rPr>
          <w:sz w:val="24"/>
          <w:szCs w:val="24"/>
        </w:rPr>
        <w:t xml:space="preserve"> </w:t>
      </w:r>
      <w:r w:rsidRPr="001D7AAC">
        <w:rPr>
          <w:spacing w:val="-2"/>
          <w:sz w:val="24"/>
          <w:szCs w:val="24"/>
        </w:rPr>
        <w:t>основаниям;</w:t>
      </w:r>
    </w:p>
    <w:p w14:paraId="47395A0B" w14:textId="77777777" w:rsidR="00566F6F" w:rsidRPr="001D7AAC" w:rsidRDefault="001D7AAC">
      <w:pPr>
        <w:pStyle w:val="a4"/>
        <w:numPr>
          <w:ilvl w:val="0"/>
          <w:numId w:val="37"/>
        </w:numPr>
        <w:tabs>
          <w:tab w:val="left" w:pos="1032"/>
        </w:tabs>
        <w:spacing w:before="1" w:line="322" w:lineRule="exact"/>
        <w:ind w:left="1032" w:hanging="209"/>
        <w:jc w:val="left"/>
        <w:rPr>
          <w:sz w:val="24"/>
          <w:szCs w:val="24"/>
        </w:rPr>
      </w:pPr>
      <w:r w:rsidRPr="001D7AAC">
        <w:rPr>
          <w:sz w:val="24"/>
          <w:szCs w:val="24"/>
        </w:rPr>
        <w:t>называть</w:t>
      </w:r>
      <w:r w:rsidRPr="001D7AAC">
        <w:rPr>
          <w:spacing w:val="-11"/>
          <w:sz w:val="24"/>
          <w:szCs w:val="24"/>
        </w:rPr>
        <w:t xml:space="preserve"> </w:t>
      </w:r>
      <w:r w:rsidRPr="001D7AAC">
        <w:rPr>
          <w:sz w:val="24"/>
          <w:szCs w:val="24"/>
        </w:rPr>
        <w:t>полезные</w:t>
      </w:r>
      <w:r w:rsidRPr="001D7AAC">
        <w:rPr>
          <w:spacing w:val="-9"/>
          <w:sz w:val="24"/>
          <w:szCs w:val="24"/>
        </w:rPr>
        <w:t xml:space="preserve"> </w:t>
      </w:r>
      <w:r w:rsidRPr="001D7AAC">
        <w:rPr>
          <w:sz w:val="24"/>
          <w:szCs w:val="24"/>
        </w:rPr>
        <w:t>дикорастущие</w:t>
      </w:r>
      <w:r w:rsidRPr="001D7AAC">
        <w:rPr>
          <w:spacing w:val="-10"/>
          <w:sz w:val="24"/>
          <w:szCs w:val="24"/>
        </w:rPr>
        <w:t xml:space="preserve"> </w:t>
      </w:r>
      <w:r w:rsidRPr="001D7AAC">
        <w:rPr>
          <w:sz w:val="24"/>
          <w:szCs w:val="24"/>
        </w:rPr>
        <w:t>растения</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z w:val="24"/>
          <w:szCs w:val="24"/>
        </w:rPr>
        <w:t>знать</w:t>
      </w:r>
      <w:r w:rsidRPr="001D7AAC">
        <w:rPr>
          <w:spacing w:val="-10"/>
          <w:sz w:val="24"/>
          <w:szCs w:val="24"/>
        </w:rPr>
        <w:t xml:space="preserve"> </w:t>
      </w:r>
      <w:r w:rsidRPr="001D7AAC">
        <w:rPr>
          <w:sz w:val="24"/>
          <w:szCs w:val="24"/>
        </w:rPr>
        <w:t>их</w:t>
      </w:r>
      <w:r w:rsidRPr="001D7AAC">
        <w:rPr>
          <w:spacing w:val="-10"/>
          <w:sz w:val="24"/>
          <w:szCs w:val="24"/>
        </w:rPr>
        <w:t xml:space="preserve"> </w:t>
      </w:r>
      <w:r w:rsidRPr="001D7AAC">
        <w:rPr>
          <w:spacing w:val="-2"/>
          <w:sz w:val="24"/>
          <w:szCs w:val="24"/>
        </w:rPr>
        <w:t>свойства;</w:t>
      </w:r>
    </w:p>
    <w:p w14:paraId="7E4038F3" w14:textId="77777777" w:rsidR="00566F6F" w:rsidRPr="001D7AAC" w:rsidRDefault="001D7AAC">
      <w:pPr>
        <w:pStyle w:val="a4"/>
        <w:numPr>
          <w:ilvl w:val="0"/>
          <w:numId w:val="37"/>
        </w:numPr>
        <w:tabs>
          <w:tab w:val="left" w:pos="1032"/>
          <w:tab w:val="left" w:pos="6666"/>
        </w:tabs>
        <w:spacing w:line="322" w:lineRule="exact"/>
        <w:ind w:left="1032" w:hanging="209"/>
        <w:jc w:val="left"/>
        <w:rPr>
          <w:sz w:val="24"/>
          <w:szCs w:val="24"/>
        </w:rPr>
      </w:pPr>
      <w:r w:rsidRPr="001D7AAC">
        <w:rPr>
          <w:sz w:val="24"/>
          <w:szCs w:val="24"/>
        </w:rPr>
        <w:t>назвать</w:t>
      </w:r>
      <w:r w:rsidRPr="001D7AAC">
        <w:rPr>
          <w:spacing w:val="-11"/>
          <w:sz w:val="24"/>
          <w:szCs w:val="24"/>
        </w:rPr>
        <w:t xml:space="preserve"> </w:t>
      </w:r>
      <w:r w:rsidRPr="001D7AAC">
        <w:rPr>
          <w:sz w:val="24"/>
          <w:szCs w:val="24"/>
        </w:rPr>
        <w:t>опасные</w:t>
      </w:r>
      <w:r w:rsidRPr="001D7AAC">
        <w:rPr>
          <w:spacing w:val="-9"/>
          <w:sz w:val="24"/>
          <w:szCs w:val="24"/>
        </w:rPr>
        <w:t xml:space="preserve"> </w:t>
      </w:r>
      <w:r w:rsidRPr="001D7AAC">
        <w:rPr>
          <w:sz w:val="24"/>
          <w:szCs w:val="24"/>
        </w:rPr>
        <w:t>для</w:t>
      </w:r>
      <w:r w:rsidRPr="001D7AAC">
        <w:rPr>
          <w:spacing w:val="-11"/>
          <w:sz w:val="24"/>
          <w:szCs w:val="24"/>
        </w:rPr>
        <w:t xml:space="preserve"> </w:t>
      </w:r>
      <w:r w:rsidRPr="001D7AAC">
        <w:rPr>
          <w:sz w:val="24"/>
          <w:szCs w:val="24"/>
        </w:rPr>
        <w:t>человека</w:t>
      </w:r>
      <w:r w:rsidRPr="001D7AAC">
        <w:rPr>
          <w:spacing w:val="-10"/>
          <w:sz w:val="24"/>
          <w:szCs w:val="24"/>
        </w:rPr>
        <w:t xml:space="preserve"> </w:t>
      </w:r>
      <w:r w:rsidRPr="001D7AAC">
        <w:rPr>
          <w:spacing w:val="-2"/>
          <w:sz w:val="24"/>
          <w:szCs w:val="24"/>
        </w:rPr>
        <w:t>дикорастущие</w:t>
      </w:r>
      <w:r w:rsidRPr="001D7AAC">
        <w:rPr>
          <w:sz w:val="24"/>
          <w:szCs w:val="24"/>
        </w:rPr>
        <w:tab/>
      </w:r>
      <w:r w:rsidRPr="001D7AAC">
        <w:rPr>
          <w:spacing w:val="-2"/>
          <w:sz w:val="24"/>
          <w:szCs w:val="24"/>
        </w:rPr>
        <w:t>растения;</w:t>
      </w:r>
    </w:p>
    <w:p w14:paraId="00D5C422" w14:textId="77777777" w:rsidR="00566F6F" w:rsidRPr="001D7AAC" w:rsidRDefault="001D7AAC">
      <w:pPr>
        <w:pStyle w:val="a4"/>
        <w:numPr>
          <w:ilvl w:val="0"/>
          <w:numId w:val="37"/>
        </w:numPr>
        <w:tabs>
          <w:tab w:val="left" w:pos="1032"/>
        </w:tabs>
        <w:ind w:left="1032" w:hanging="209"/>
        <w:jc w:val="left"/>
        <w:rPr>
          <w:sz w:val="24"/>
          <w:szCs w:val="24"/>
        </w:rPr>
      </w:pPr>
      <w:r w:rsidRPr="001D7AAC">
        <w:rPr>
          <w:sz w:val="24"/>
          <w:szCs w:val="24"/>
        </w:rPr>
        <w:t>называть</w:t>
      </w:r>
      <w:r w:rsidRPr="001D7AAC">
        <w:rPr>
          <w:spacing w:val="58"/>
          <w:sz w:val="24"/>
          <w:szCs w:val="24"/>
        </w:rPr>
        <w:t xml:space="preserve"> </w:t>
      </w:r>
      <w:r w:rsidRPr="001D7AAC">
        <w:rPr>
          <w:sz w:val="24"/>
          <w:szCs w:val="24"/>
        </w:rPr>
        <w:t>полезные</w:t>
      </w:r>
      <w:r w:rsidRPr="001D7AAC">
        <w:rPr>
          <w:spacing w:val="59"/>
          <w:sz w:val="24"/>
          <w:szCs w:val="24"/>
        </w:rPr>
        <w:t xml:space="preserve"> </w:t>
      </w:r>
      <w:r w:rsidRPr="001D7AAC">
        <w:rPr>
          <w:sz w:val="24"/>
          <w:szCs w:val="24"/>
        </w:rPr>
        <w:t>для</w:t>
      </w:r>
      <w:r w:rsidRPr="001D7AAC">
        <w:rPr>
          <w:spacing w:val="59"/>
          <w:sz w:val="24"/>
          <w:szCs w:val="24"/>
        </w:rPr>
        <w:t xml:space="preserve"> </w:t>
      </w:r>
      <w:r w:rsidRPr="001D7AAC">
        <w:rPr>
          <w:sz w:val="24"/>
          <w:szCs w:val="24"/>
        </w:rPr>
        <w:t>человека</w:t>
      </w:r>
      <w:r w:rsidRPr="001D7AAC">
        <w:rPr>
          <w:spacing w:val="-6"/>
          <w:sz w:val="24"/>
          <w:szCs w:val="24"/>
        </w:rPr>
        <w:t xml:space="preserve"> </w:t>
      </w:r>
      <w:r w:rsidRPr="001D7AAC">
        <w:rPr>
          <w:spacing w:val="-2"/>
          <w:sz w:val="24"/>
          <w:szCs w:val="24"/>
        </w:rPr>
        <w:t>грибы;</w:t>
      </w:r>
    </w:p>
    <w:p w14:paraId="23D1F796" w14:textId="77777777" w:rsidR="00566F6F" w:rsidRPr="001D7AAC" w:rsidRDefault="001D7AAC">
      <w:pPr>
        <w:pStyle w:val="a4"/>
        <w:numPr>
          <w:ilvl w:val="0"/>
          <w:numId w:val="37"/>
        </w:numPr>
        <w:tabs>
          <w:tab w:val="left" w:pos="1032"/>
          <w:tab w:val="left" w:pos="5004"/>
        </w:tabs>
        <w:spacing w:line="322" w:lineRule="exact"/>
        <w:ind w:left="1032" w:hanging="209"/>
        <w:jc w:val="left"/>
        <w:rPr>
          <w:sz w:val="24"/>
          <w:szCs w:val="24"/>
        </w:rPr>
      </w:pPr>
      <w:r w:rsidRPr="001D7AAC">
        <w:rPr>
          <w:sz w:val="24"/>
          <w:szCs w:val="24"/>
        </w:rPr>
        <w:t>называть</w:t>
      </w:r>
      <w:r w:rsidRPr="001D7AAC">
        <w:rPr>
          <w:spacing w:val="-10"/>
          <w:sz w:val="24"/>
          <w:szCs w:val="24"/>
        </w:rPr>
        <w:t xml:space="preserve"> </w:t>
      </w:r>
      <w:r w:rsidRPr="001D7AAC">
        <w:rPr>
          <w:sz w:val="24"/>
          <w:szCs w:val="24"/>
        </w:rPr>
        <w:t>опасные</w:t>
      </w:r>
      <w:r w:rsidRPr="001D7AAC">
        <w:rPr>
          <w:spacing w:val="-9"/>
          <w:sz w:val="24"/>
          <w:szCs w:val="24"/>
        </w:rPr>
        <w:t xml:space="preserve"> </w:t>
      </w:r>
      <w:r w:rsidRPr="001D7AAC">
        <w:rPr>
          <w:sz w:val="24"/>
          <w:szCs w:val="24"/>
        </w:rPr>
        <w:t>для</w:t>
      </w:r>
      <w:r w:rsidRPr="001D7AAC">
        <w:rPr>
          <w:spacing w:val="-9"/>
          <w:sz w:val="24"/>
          <w:szCs w:val="24"/>
        </w:rPr>
        <w:t xml:space="preserve"> </w:t>
      </w:r>
      <w:r w:rsidRPr="001D7AAC">
        <w:rPr>
          <w:spacing w:val="-2"/>
          <w:sz w:val="24"/>
          <w:szCs w:val="24"/>
        </w:rPr>
        <w:t>человека</w:t>
      </w:r>
      <w:r w:rsidRPr="001D7AAC">
        <w:rPr>
          <w:sz w:val="24"/>
          <w:szCs w:val="24"/>
        </w:rPr>
        <w:tab/>
      </w:r>
      <w:r w:rsidRPr="001D7AAC">
        <w:rPr>
          <w:spacing w:val="-2"/>
          <w:sz w:val="24"/>
          <w:szCs w:val="24"/>
        </w:rPr>
        <w:t>грибы;</w:t>
      </w:r>
    </w:p>
    <w:p w14:paraId="491407EA" w14:textId="77777777" w:rsidR="00566F6F" w:rsidRPr="001D7AAC" w:rsidRDefault="001D7AAC">
      <w:pPr>
        <w:pStyle w:val="a4"/>
        <w:numPr>
          <w:ilvl w:val="0"/>
          <w:numId w:val="37"/>
        </w:numPr>
        <w:tabs>
          <w:tab w:val="left" w:pos="1032"/>
        </w:tabs>
        <w:ind w:right="132" w:firstLine="709"/>
        <w:jc w:val="left"/>
        <w:rPr>
          <w:sz w:val="24"/>
          <w:szCs w:val="24"/>
        </w:rPr>
      </w:pPr>
      <w:r w:rsidRPr="001D7AAC">
        <w:rPr>
          <w:sz w:val="24"/>
          <w:szCs w:val="24"/>
        </w:rPr>
        <w:t>владеть</w:t>
      </w:r>
      <w:r w:rsidRPr="001D7AAC">
        <w:rPr>
          <w:spacing w:val="40"/>
          <w:sz w:val="24"/>
          <w:szCs w:val="24"/>
        </w:rPr>
        <w:t xml:space="preserve"> </w:t>
      </w:r>
      <w:r w:rsidRPr="001D7AAC">
        <w:rPr>
          <w:sz w:val="24"/>
          <w:szCs w:val="24"/>
        </w:rPr>
        <w:t>методами</w:t>
      </w:r>
      <w:r w:rsidRPr="001D7AAC">
        <w:rPr>
          <w:spacing w:val="40"/>
          <w:sz w:val="24"/>
          <w:szCs w:val="24"/>
        </w:rPr>
        <w:t xml:space="preserve"> </w:t>
      </w:r>
      <w:r w:rsidRPr="001D7AAC">
        <w:rPr>
          <w:sz w:val="24"/>
          <w:szCs w:val="24"/>
        </w:rPr>
        <w:t>сбора,</w:t>
      </w:r>
      <w:r w:rsidRPr="001D7AAC">
        <w:rPr>
          <w:spacing w:val="40"/>
          <w:sz w:val="24"/>
          <w:szCs w:val="24"/>
        </w:rPr>
        <w:t xml:space="preserve"> </w:t>
      </w:r>
      <w:r w:rsidRPr="001D7AAC">
        <w:rPr>
          <w:sz w:val="24"/>
          <w:szCs w:val="24"/>
        </w:rPr>
        <w:t>переработки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хранения</w:t>
      </w:r>
      <w:r w:rsidRPr="001D7AAC">
        <w:rPr>
          <w:spacing w:val="40"/>
          <w:sz w:val="24"/>
          <w:szCs w:val="24"/>
        </w:rPr>
        <w:t xml:space="preserve"> </w:t>
      </w:r>
      <w:r w:rsidRPr="001D7AAC">
        <w:rPr>
          <w:sz w:val="24"/>
          <w:szCs w:val="24"/>
        </w:rPr>
        <w:t>полезных</w:t>
      </w:r>
      <w:r w:rsidRPr="001D7AAC">
        <w:rPr>
          <w:spacing w:val="40"/>
          <w:sz w:val="24"/>
          <w:szCs w:val="24"/>
        </w:rPr>
        <w:t xml:space="preserve"> </w:t>
      </w:r>
      <w:r w:rsidRPr="001D7AAC">
        <w:rPr>
          <w:sz w:val="24"/>
          <w:szCs w:val="24"/>
        </w:rPr>
        <w:t>дикорастущих растений и их плодов;</w:t>
      </w:r>
    </w:p>
    <w:p w14:paraId="208079DC" w14:textId="77777777" w:rsidR="00566F6F" w:rsidRPr="001D7AAC" w:rsidRDefault="001D7AAC">
      <w:pPr>
        <w:pStyle w:val="a4"/>
        <w:numPr>
          <w:ilvl w:val="0"/>
          <w:numId w:val="37"/>
        </w:numPr>
        <w:tabs>
          <w:tab w:val="left" w:pos="1032"/>
          <w:tab w:val="left" w:pos="9253"/>
        </w:tabs>
        <w:spacing w:before="1"/>
        <w:ind w:right="124" w:firstLine="709"/>
        <w:jc w:val="left"/>
        <w:rPr>
          <w:sz w:val="24"/>
          <w:szCs w:val="24"/>
        </w:rPr>
      </w:pPr>
      <w:r w:rsidRPr="001D7AAC">
        <w:rPr>
          <w:sz w:val="24"/>
          <w:szCs w:val="24"/>
        </w:rPr>
        <w:t>владеть</w:t>
      </w:r>
      <w:r w:rsidRPr="001D7AAC">
        <w:rPr>
          <w:spacing w:val="40"/>
          <w:sz w:val="24"/>
          <w:szCs w:val="24"/>
        </w:rPr>
        <w:t xml:space="preserve"> </w:t>
      </w:r>
      <w:r w:rsidRPr="001D7AAC">
        <w:rPr>
          <w:sz w:val="24"/>
          <w:szCs w:val="24"/>
        </w:rPr>
        <w:t>методами</w:t>
      </w:r>
      <w:r w:rsidRPr="001D7AAC">
        <w:rPr>
          <w:spacing w:val="40"/>
          <w:sz w:val="24"/>
          <w:szCs w:val="24"/>
        </w:rPr>
        <w:t xml:space="preserve"> </w:t>
      </w:r>
      <w:r w:rsidRPr="001D7AAC">
        <w:rPr>
          <w:sz w:val="24"/>
          <w:szCs w:val="24"/>
        </w:rPr>
        <w:t>сбора,</w:t>
      </w:r>
      <w:r w:rsidRPr="001D7AAC">
        <w:rPr>
          <w:spacing w:val="40"/>
          <w:sz w:val="24"/>
          <w:szCs w:val="24"/>
        </w:rPr>
        <w:t xml:space="preserve"> </w:t>
      </w:r>
      <w:r w:rsidRPr="001D7AAC">
        <w:rPr>
          <w:sz w:val="24"/>
          <w:szCs w:val="24"/>
        </w:rPr>
        <w:t>переработки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хранения</w:t>
      </w:r>
      <w:r w:rsidRPr="001D7AAC">
        <w:rPr>
          <w:spacing w:val="40"/>
          <w:sz w:val="24"/>
          <w:szCs w:val="24"/>
        </w:rPr>
        <w:t xml:space="preserve"> </w:t>
      </w:r>
      <w:r w:rsidRPr="001D7AAC">
        <w:rPr>
          <w:sz w:val="24"/>
          <w:szCs w:val="24"/>
        </w:rPr>
        <w:t>полезных</w:t>
      </w:r>
      <w:r w:rsidRPr="001D7AAC">
        <w:rPr>
          <w:spacing w:val="40"/>
          <w:sz w:val="24"/>
          <w:szCs w:val="24"/>
        </w:rPr>
        <w:t xml:space="preserve"> </w:t>
      </w:r>
      <w:r w:rsidRPr="001D7AAC">
        <w:rPr>
          <w:sz w:val="24"/>
          <w:szCs w:val="24"/>
        </w:rPr>
        <w:t>для</w:t>
      </w:r>
      <w:r w:rsidRPr="001D7AAC">
        <w:rPr>
          <w:sz w:val="24"/>
          <w:szCs w:val="24"/>
        </w:rPr>
        <w:tab/>
      </w:r>
      <w:r w:rsidRPr="001D7AAC">
        <w:rPr>
          <w:spacing w:val="-2"/>
          <w:sz w:val="24"/>
          <w:szCs w:val="24"/>
        </w:rPr>
        <w:t>человека грибов;</w:t>
      </w:r>
    </w:p>
    <w:p w14:paraId="7BCFA09E" w14:textId="77777777" w:rsidR="00566F6F" w:rsidRPr="001D7AAC" w:rsidRDefault="001D7AAC">
      <w:pPr>
        <w:pStyle w:val="a4"/>
        <w:numPr>
          <w:ilvl w:val="0"/>
          <w:numId w:val="37"/>
        </w:numPr>
        <w:tabs>
          <w:tab w:val="left" w:pos="1032"/>
          <w:tab w:val="left" w:pos="10174"/>
        </w:tabs>
        <w:ind w:right="132" w:firstLine="709"/>
        <w:jc w:val="left"/>
        <w:rPr>
          <w:sz w:val="24"/>
          <w:szCs w:val="24"/>
        </w:rPr>
      </w:pPr>
      <w:r w:rsidRPr="001D7AAC">
        <w:rPr>
          <w:sz w:val="24"/>
          <w:szCs w:val="24"/>
        </w:rPr>
        <w:t>характеризовать</w:t>
      </w:r>
      <w:r w:rsidRPr="001D7AAC">
        <w:rPr>
          <w:spacing w:val="40"/>
          <w:sz w:val="24"/>
          <w:szCs w:val="24"/>
        </w:rPr>
        <w:t xml:space="preserve"> </w:t>
      </w:r>
      <w:r w:rsidRPr="001D7AAC">
        <w:rPr>
          <w:sz w:val="24"/>
          <w:szCs w:val="24"/>
        </w:rPr>
        <w:t>основные</w:t>
      </w:r>
      <w:r w:rsidRPr="001D7AAC">
        <w:rPr>
          <w:spacing w:val="40"/>
          <w:sz w:val="24"/>
          <w:szCs w:val="24"/>
        </w:rPr>
        <w:t xml:space="preserve"> </w:t>
      </w:r>
      <w:r w:rsidRPr="001D7AAC">
        <w:rPr>
          <w:sz w:val="24"/>
          <w:szCs w:val="24"/>
        </w:rPr>
        <w:t>направления</w:t>
      </w:r>
      <w:r w:rsidRPr="001D7AAC">
        <w:rPr>
          <w:spacing w:val="40"/>
          <w:sz w:val="24"/>
          <w:szCs w:val="24"/>
        </w:rPr>
        <w:t xml:space="preserve"> </w:t>
      </w:r>
      <w:r w:rsidRPr="001D7AAC">
        <w:rPr>
          <w:sz w:val="24"/>
          <w:szCs w:val="24"/>
        </w:rPr>
        <w:t>цифровизации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роботизации</w:t>
      </w:r>
      <w:r w:rsidRPr="001D7AAC">
        <w:rPr>
          <w:sz w:val="24"/>
          <w:szCs w:val="24"/>
        </w:rPr>
        <w:tab/>
      </w:r>
      <w:r w:rsidRPr="001D7AAC">
        <w:rPr>
          <w:spacing w:val="-10"/>
          <w:sz w:val="24"/>
          <w:szCs w:val="24"/>
        </w:rPr>
        <w:t xml:space="preserve">в </w:t>
      </w:r>
      <w:r w:rsidRPr="001D7AAC">
        <w:rPr>
          <w:spacing w:val="-2"/>
          <w:sz w:val="24"/>
          <w:szCs w:val="24"/>
        </w:rPr>
        <w:t>растениеводстве;</w:t>
      </w:r>
    </w:p>
    <w:p w14:paraId="6751DA56" w14:textId="77777777" w:rsidR="00566F6F" w:rsidRPr="001D7AAC" w:rsidRDefault="001D7AAC">
      <w:pPr>
        <w:pStyle w:val="a4"/>
        <w:numPr>
          <w:ilvl w:val="0"/>
          <w:numId w:val="37"/>
        </w:numPr>
        <w:tabs>
          <w:tab w:val="left" w:pos="1032"/>
        </w:tabs>
        <w:ind w:right="129" w:firstLine="709"/>
        <w:jc w:val="left"/>
        <w:rPr>
          <w:sz w:val="24"/>
          <w:szCs w:val="24"/>
        </w:rPr>
      </w:pPr>
      <w:r w:rsidRPr="001D7AAC">
        <w:rPr>
          <w:sz w:val="24"/>
          <w:szCs w:val="24"/>
        </w:rPr>
        <w:t>получить</w:t>
      </w:r>
      <w:r w:rsidRPr="001D7AAC">
        <w:rPr>
          <w:spacing w:val="80"/>
          <w:sz w:val="24"/>
          <w:szCs w:val="24"/>
        </w:rPr>
        <w:t xml:space="preserve"> </w:t>
      </w:r>
      <w:r w:rsidRPr="001D7AAC">
        <w:rPr>
          <w:sz w:val="24"/>
          <w:szCs w:val="24"/>
        </w:rPr>
        <w:t>возможность</w:t>
      </w:r>
      <w:r w:rsidRPr="001D7AAC">
        <w:rPr>
          <w:spacing w:val="80"/>
          <w:sz w:val="24"/>
          <w:szCs w:val="24"/>
        </w:rPr>
        <w:t xml:space="preserve"> </w:t>
      </w:r>
      <w:r w:rsidRPr="001D7AAC">
        <w:rPr>
          <w:sz w:val="24"/>
          <w:szCs w:val="24"/>
        </w:rPr>
        <w:t>научиться</w:t>
      </w:r>
      <w:r w:rsidRPr="001D7AAC">
        <w:rPr>
          <w:spacing w:val="80"/>
          <w:sz w:val="24"/>
          <w:szCs w:val="24"/>
        </w:rPr>
        <w:t xml:space="preserve"> </w:t>
      </w:r>
      <w:r w:rsidRPr="001D7AAC">
        <w:rPr>
          <w:sz w:val="24"/>
          <w:szCs w:val="24"/>
        </w:rPr>
        <w:t>использовать</w:t>
      </w:r>
      <w:r w:rsidRPr="001D7AAC">
        <w:rPr>
          <w:spacing w:val="80"/>
          <w:sz w:val="24"/>
          <w:szCs w:val="24"/>
        </w:rPr>
        <w:t xml:space="preserve"> </w:t>
      </w:r>
      <w:r w:rsidRPr="001D7AAC">
        <w:rPr>
          <w:sz w:val="24"/>
          <w:szCs w:val="24"/>
        </w:rPr>
        <w:t>цифровые</w:t>
      </w:r>
      <w:r w:rsidRPr="001D7AAC">
        <w:rPr>
          <w:spacing w:val="80"/>
          <w:sz w:val="24"/>
          <w:szCs w:val="24"/>
        </w:rPr>
        <w:t xml:space="preserve"> </w:t>
      </w:r>
      <w:r w:rsidRPr="001D7AAC">
        <w:rPr>
          <w:sz w:val="24"/>
          <w:szCs w:val="24"/>
        </w:rPr>
        <w:t>устройства</w:t>
      </w:r>
      <w:r w:rsidRPr="001D7AAC">
        <w:rPr>
          <w:spacing w:val="80"/>
          <w:sz w:val="24"/>
          <w:szCs w:val="24"/>
        </w:rPr>
        <w:t xml:space="preserve"> </w:t>
      </w:r>
      <w:r w:rsidRPr="001D7AAC">
        <w:rPr>
          <w:sz w:val="24"/>
          <w:szCs w:val="24"/>
        </w:rPr>
        <w:t>и программные сервисы в технологии растениеводства;</w:t>
      </w:r>
    </w:p>
    <w:p w14:paraId="4A3208B5" w14:textId="77777777" w:rsidR="00566F6F" w:rsidRPr="001D7AAC" w:rsidRDefault="001D7AAC">
      <w:pPr>
        <w:pStyle w:val="a4"/>
        <w:numPr>
          <w:ilvl w:val="0"/>
          <w:numId w:val="37"/>
        </w:numPr>
        <w:tabs>
          <w:tab w:val="left" w:pos="1032"/>
          <w:tab w:val="left" w:pos="3257"/>
          <w:tab w:val="left" w:pos="3610"/>
          <w:tab w:val="left" w:pos="3990"/>
          <w:tab w:val="left" w:pos="5613"/>
          <w:tab w:val="left" w:pos="7127"/>
          <w:tab w:val="left" w:pos="7516"/>
          <w:tab w:val="left" w:pos="10021"/>
        </w:tabs>
        <w:ind w:right="128" w:firstLine="709"/>
        <w:jc w:val="left"/>
        <w:rPr>
          <w:sz w:val="24"/>
          <w:szCs w:val="24"/>
        </w:rPr>
      </w:pPr>
      <w:r w:rsidRPr="001D7AAC">
        <w:rPr>
          <w:spacing w:val="-2"/>
          <w:sz w:val="24"/>
          <w:szCs w:val="24"/>
        </w:rPr>
        <w:t>характеризовать</w:t>
      </w:r>
      <w:r w:rsidRPr="001D7AAC">
        <w:rPr>
          <w:sz w:val="24"/>
          <w:szCs w:val="24"/>
        </w:rPr>
        <w:tab/>
      </w:r>
      <w:r w:rsidRPr="001D7AAC">
        <w:rPr>
          <w:spacing w:val="-4"/>
          <w:sz w:val="24"/>
          <w:szCs w:val="24"/>
        </w:rPr>
        <w:t>мир</w:t>
      </w:r>
      <w:r w:rsidRPr="001D7AAC">
        <w:rPr>
          <w:sz w:val="24"/>
          <w:szCs w:val="24"/>
        </w:rPr>
        <w:tab/>
      </w:r>
      <w:r w:rsidRPr="001D7AAC">
        <w:rPr>
          <w:spacing w:val="-2"/>
          <w:sz w:val="24"/>
          <w:szCs w:val="24"/>
        </w:rPr>
        <w:t>профессий,</w:t>
      </w:r>
      <w:r w:rsidRPr="001D7AAC">
        <w:rPr>
          <w:sz w:val="24"/>
          <w:szCs w:val="24"/>
        </w:rPr>
        <w:tab/>
      </w:r>
      <w:r w:rsidRPr="001D7AAC">
        <w:rPr>
          <w:spacing w:val="-2"/>
          <w:sz w:val="24"/>
          <w:szCs w:val="24"/>
        </w:rPr>
        <w:t>связанных</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растениеводством,</w:t>
      </w:r>
      <w:r w:rsidRPr="001D7AAC">
        <w:rPr>
          <w:sz w:val="24"/>
          <w:szCs w:val="24"/>
        </w:rPr>
        <w:tab/>
      </w:r>
      <w:r w:rsidRPr="001D7AAC">
        <w:rPr>
          <w:spacing w:val="-6"/>
          <w:sz w:val="24"/>
          <w:szCs w:val="24"/>
        </w:rPr>
        <w:t xml:space="preserve">их </w:t>
      </w:r>
      <w:r w:rsidRPr="001D7AAC">
        <w:rPr>
          <w:sz w:val="24"/>
          <w:szCs w:val="24"/>
        </w:rPr>
        <w:t>востребованность на рынке</w:t>
      </w:r>
      <w:r w:rsidRPr="001D7AAC">
        <w:rPr>
          <w:sz w:val="24"/>
          <w:szCs w:val="24"/>
        </w:rPr>
        <w:tab/>
      </w:r>
      <w:r w:rsidRPr="001D7AAC">
        <w:rPr>
          <w:spacing w:val="-2"/>
          <w:sz w:val="24"/>
          <w:szCs w:val="24"/>
        </w:rPr>
        <w:t>труда.</w:t>
      </w:r>
    </w:p>
    <w:p w14:paraId="7C84DE11" w14:textId="77777777" w:rsidR="00566F6F" w:rsidRPr="001D7AAC" w:rsidRDefault="001D7AAC">
      <w:pPr>
        <w:pStyle w:val="a3"/>
        <w:ind w:left="823" w:firstLine="0"/>
        <w:jc w:val="left"/>
        <w:rPr>
          <w:sz w:val="24"/>
          <w:szCs w:val="24"/>
        </w:rPr>
      </w:pPr>
      <w:r w:rsidRPr="001D7AAC">
        <w:rPr>
          <w:sz w:val="24"/>
          <w:szCs w:val="24"/>
        </w:rPr>
        <w:t>СХЕМЫ</w:t>
      </w:r>
      <w:r w:rsidRPr="001D7AAC">
        <w:rPr>
          <w:spacing w:val="51"/>
          <w:sz w:val="24"/>
          <w:szCs w:val="24"/>
        </w:rPr>
        <w:t xml:space="preserve"> </w:t>
      </w:r>
      <w:r w:rsidRPr="001D7AAC">
        <w:rPr>
          <w:sz w:val="24"/>
          <w:szCs w:val="24"/>
        </w:rPr>
        <w:t>ПОСТРОЕНИЯ</w:t>
      </w:r>
      <w:r w:rsidRPr="001D7AAC">
        <w:rPr>
          <w:spacing w:val="52"/>
          <w:sz w:val="24"/>
          <w:szCs w:val="24"/>
        </w:rPr>
        <w:t xml:space="preserve"> </w:t>
      </w:r>
      <w:r w:rsidRPr="001D7AAC">
        <w:rPr>
          <w:sz w:val="24"/>
          <w:szCs w:val="24"/>
        </w:rPr>
        <w:t>УЧЕБНОГО</w:t>
      </w:r>
      <w:r w:rsidRPr="001D7AAC">
        <w:rPr>
          <w:spacing w:val="37"/>
          <w:sz w:val="24"/>
          <w:szCs w:val="24"/>
        </w:rPr>
        <w:t xml:space="preserve"> </w:t>
      </w:r>
      <w:r w:rsidRPr="001D7AAC">
        <w:rPr>
          <w:spacing w:val="-4"/>
          <w:sz w:val="24"/>
          <w:szCs w:val="24"/>
        </w:rPr>
        <w:t>КУРСА</w:t>
      </w:r>
    </w:p>
    <w:p w14:paraId="10483BF9" w14:textId="77777777" w:rsidR="00566F6F" w:rsidRPr="001D7AAC" w:rsidRDefault="00566F6F">
      <w:pPr>
        <w:rPr>
          <w:sz w:val="24"/>
          <w:szCs w:val="24"/>
        </w:rPr>
        <w:sectPr w:rsidR="00566F6F" w:rsidRPr="001D7AAC">
          <w:pgSz w:w="11910" w:h="16840"/>
          <w:pgMar w:top="800" w:right="440" w:bottom="700" w:left="1020" w:header="0" w:footer="441" w:gutter="0"/>
          <w:cols w:space="720"/>
        </w:sectPr>
      </w:pPr>
    </w:p>
    <w:p w14:paraId="3E31746F" w14:textId="77777777" w:rsidR="00566F6F" w:rsidRPr="001D7AAC" w:rsidRDefault="001D7AAC">
      <w:pPr>
        <w:pStyle w:val="a3"/>
        <w:spacing w:before="68"/>
        <w:ind w:right="130"/>
        <w:rPr>
          <w:sz w:val="24"/>
          <w:szCs w:val="24"/>
        </w:rPr>
      </w:pPr>
      <w:r w:rsidRPr="001D7AAC">
        <w:rPr>
          <w:sz w:val="24"/>
          <w:szCs w:val="24"/>
        </w:rPr>
        <w:lastRenderedPageBreak/>
        <w:t>Названные модули можно рассматривать как элементы конструктора, из которого собирается содержание учебного предмета технологии с учётом</w:t>
      </w:r>
      <w:r w:rsidRPr="001D7AAC">
        <w:rPr>
          <w:spacing w:val="40"/>
          <w:sz w:val="24"/>
          <w:szCs w:val="24"/>
        </w:rPr>
        <w:t xml:space="preserve"> </w:t>
      </w:r>
      <w:r w:rsidRPr="001D7AAC">
        <w:rPr>
          <w:sz w:val="24"/>
          <w:szCs w:val="24"/>
        </w:rPr>
        <w:t>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0A4C89EA" w14:textId="77777777" w:rsidR="00566F6F" w:rsidRPr="001D7AAC" w:rsidRDefault="001D7AAC">
      <w:pPr>
        <w:pStyle w:val="a3"/>
        <w:spacing w:line="321" w:lineRule="exact"/>
        <w:ind w:left="823" w:firstLine="0"/>
        <w:rPr>
          <w:sz w:val="24"/>
          <w:szCs w:val="24"/>
        </w:rPr>
      </w:pPr>
      <w:r w:rsidRPr="001D7AAC">
        <w:rPr>
          <w:sz w:val="24"/>
          <w:szCs w:val="24"/>
        </w:rPr>
        <w:t>Схема</w:t>
      </w:r>
      <w:r w:rsidRPr="001D7AAC">
        <w:rPr>
          <w:spacing w:val="-9"/>
          <w:sz w:val="24"/>
          <w:szCs w:val="24"/>
        </w:rPr>
        <w:t xml:space="preserve"> </w:t>
      </w:r>
      <w:r w:rsidRPr="001D7AAC">
        <w:rPr>
          <w:sz w:val="24"/>
          <w:szCs w:val="24"/>
        </w:rPr>
        <w:t>«сборки»</w:t>
      </w:r>
      <w:r w:rsidRPr="001D7AAC">
        <w:rPr>
          <w:spacing w:val="-9"/>
          <w:sz w:val="24"/>
          <w:szCs w:val="24"/>
        </w:rPr>
        <w:t xml:space="preserve"> </w:t>
      </w:r>
      <w:r w:rsidRPr="001D7AAC">
        <w:rPr>
          <w:sz w:val="24"/>
          <w:szCs w:val="24"/>
        </w:rPr>
        <w:t>конкретного</w:t>
      </w:r>
      <w:r w:rsidRPr="001D7AAC">
        <w:rPr>
          <w:spacing w:val="-9"/>
          <w:sz w:val="24"/>
          <w:szCs w:val="24"/>
        </w:rPr>
        <w:t xml:space="preserve"> </w:t>
      </w:r>
      <w:r w:rsidRPr="001D7AAC">
        <w:rPr>
          <w:sz w:val="24"/>
          <w:szCs w:val="24"/>
        </w:rPr>
        <w:t>учебного</w:t>
      </w:r>
      <w:r w:rsidRPr="001D7AAC">
        <w:rPr>
          <w:spacing w:val="-7"/>
          <w:sz w:val="24"/>
          <w:szCs w:val="24"/>
        </w:rPr>
        <w:t xml:space="preserve"> </w:t>
      </w:r>
      <w:r w:rsidRPr="001D7AAC">
        <w:rPr>
          <w:sz w:val="24"/>
          <w:szCs w:val="24"/>
        </w:rPr>
        <w:t>курса,</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общих</w:t>
      </w:r>
      <w:r w:rsidRPr="001D7AAC">
        <w:rPr>
          <w:spacing w:val="-8"/>
          <w:sz w:val="24"/>
          <w:szCs w:val="24"/>
        </w:rPr>
        <w:t xml:space="preserve"> </w:t>
      </w:r>
      <w:r w:rsidRPr="001D7AAC">
        <w:rPr>
          <w:sz w:val="24"/>
          <w:szCs w:val="24"/>
        </w:rPr>
        <w:t>чертах,</w:t>
      </w:r>
      <w:r w:rsidRPr="001D7AAC">
        <w:rPr>
          <w:spacing w:val="54"/>
          <w:sz w:val="24"/>
          <w:szCs w:val="24"/>
        </w:rPr>
        <w:t xml:space="preserve"> </w:t>
      </w:r>
      <w:r w:rsidRPr="001D7AAC">
        <w:rPr>
          <w:spacing w:val="-2"/>
          <w:sz w:val="24"/>
          <w:szCs w:val="24"/>
        </w:rPr>
        <w:t>такова.</w:t>
      </w:r>
    </w:p>
    <w:p w14:paraId="35538357" w14:textId="77777777" w:rsidR="00566F6F" w:rsidRPr="001D7AAC" w:rsidRDefault="001D7AAC">
      <w:pPr>
        <w:pStyle w:val="a3"/>
        <w:spacing w:before="1"/>
        <w:ind w:right="126"/>
        <w:rPr>
          <w:sz w:val="24"/>
          <w:szCs w:val="24"/>
        </w:rPr>
      </w:pPr>
      <w:r w:rsidRPr="001D7AAC">
        <w:rPr>
          <w:sz w:val="24"/>
          <w:szCs w:val="24"/>
        </w:rPr>
        <w:t>В курсе технологии, опирающемся на «Концепцию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можно выделить четыре содержательные линии, суть которых раскрывается в определённых</w:t>
      </w:r>
      <w:r w:rsidRPr="001D7AAC">
        <w:rPr>
          <w:spacing w:val="40"/>
          <w:sz w:val="24"/>
          <w:szCs w:val="24"/>
        </w:rPr>
        <w:t xml:space="preserve"> </w:t>
      </w:r>
      <w:r w:rsidRPr="001D7AAC">
        <w:rPr>
          <w:sz w:val="24"/>
          <w:szCs w:val="24"/>
        </w:rPr>
        <w:t>разделах модулей,</w:t>
      </w:r>
      <w:r w:rsidRPr="001D7AAC">
        <w:rPr>
          <w:spacing w:val="40"/>
          <w:sz w:val="24"/>
          <w:szCs w:val="24"/>
        </w:rPr>
        <w:t xml:space="preserve"> </w:t>
      </w:r>
      <w:r w:rsidRPr="001D7AAC">
        <w:rPr>
          <w:sz w:val="24"/>
          <w:szCs w:val="24"/>
        </w:rPr>
        <w:t>входящих</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инвариантный</w:t>
      </w:r>
      <w:r w:rsidRPr="001D7AAC">
        <w:rPr>
          <w:spacing w:val="80"/>
          <w:sz w:val="24"/>
          <w:szCs w:val="24"/>
        </w:rPr>
        <w:t xml:space="preserve">  </w:t>
      </w:r>
      <w:r w:rsidRPr="001D7AAC">
        <w:rPr>
          <w:sz w:val="24"/>
          <w:szCs w:val="24"/>
        </w:rPr>
        <w:t>блок.</w:t>
      </w:r>
    </w:p>
    <w:p w14:paraId="5FE27652" w14:textId="77777777" w:rsidR="00566F6F" w:rsidRPr="001D7AAC" w:rsidRDefault="001D7AAC">
      <w:pPr>
        <w:pStyle w:val="a3"/>
        <w:spacing w:line="321" w:lineRule="exact"/>
        <w:ind w:left="823" w:firstLine="0"/>
        <w:rPr>
          <w:sz w:val="24"/>
          <w:szCs w:val="24"/>
        </w:rPr>
      </w:pPr>
      <w:r w:rsidRPr="001D7AAC">
        <w:rPr>
          <w:sz w:val="24"/>
          <w:szCs w:val="24"/>
        </w:rPr>
        <w:t>Эти</w:t>
      </w:r>
      <w:r w:rsidRPr="001D7AAC">
        <w:rPr>
          <w:spacing w:val="-9"/>
          <w:sz w:val="24"/>
          <w:szCs w:val="24"/>
        </w:rPr>
        <w:t xml:space="preserve"> </w:t>
      </w:r>
      <w:r w:rsidRPr="001D7AAC">
        <w:rPr>
          <w:sz w:val="24"/>
          <w:szCs w:val="24"/>
        </w:rPr>
        <w:t>линии</w:t>
      </w:r>
      <w:r w:rsidRPr="001D7AAC">
        <w:rPr>
          <w:spacing w:val="-9"/>
          <w:sz w:val="24"/>
          <w:szCs w:val="24"/>
        </w:rPr>
        <w:t xml:space="preserve"> </w:t>
      </w:r>
      <w:r w:rsidRPr="001D7AAC">
        <w:rPr>
          <w:spacing w:val="-2"/>
          <w:sz w:val="24"/>
          <w:szCs w:val="24"/>
        </w:rPr>
        <w:t>таковы.</w:t>
      </w:r>
    </w:p>
    <w:p w14:paraId="0DE22034" w14:textId="77777777" w:rsidR="00566F6F" w:rsidRPr="001D7AAC" w:rsidRDefault="001D7AAC">
      <w:pPr>
        <w:pStyle w:val="a3"/>
        <w:spacing w:before="1"/>
        <w:ind w:right="127"/>
        <w:rPr>
          <w:sz w:val="24"/>
          <w:szCs w:val="24"/>
        </w:rPr>
      </w:pPr>
      <w:r w:rsidRPr="001D7AAC">
        <w:rPr>
          <w:sz w:val="24"/>
          <w:szCs w:val="24"/>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w:t>
      </w:r>
      <w:r w:rsidRPr="001D7AAC">
        <w:rPr>
          <w:spacing w:val="-1"/>
          <w:sz w:val="24"/>
          <w:szCs w:val="24"/>
        </w:rPr>
        <w:t xml:space="preserve"> </w:t>
      </w:r>
      <w:r w:rsidRPr="001D7AAC">
        <w:rPr>
          <w:sz w:val="24"/>
          <w:szCs w:val="24"/>
        </w:rPr>
        <w:t>или получении</w:t>
      </w:r>
      <w:r w:rsidRPr="001D7AAC">
        <w:rPr>
          <w:spacing w:val="40"/>
          <w:sz w:val="24"/>
          <w:szCs w:val="24"/>
        </w:rPr>
        <w:t xml:space="preserve"> </w:t>
      </w:r>
      <w:r w:rsidRPr="001D7AAC">
        <w:rPr>
          <w:sz w:val="24"/>
          <w:szCs w:val="24"/>
        </w:rPr>
        <w:t>заданного</w:t>
      </w:r>
      <w:r w:rsidRPr="001D7AAC">
        <w:rPr>
          <w:spacing w:val="40"/>
          <w:sz w:val="24"/>
          <w:szCs w:val="24"/>
        </w:rPr>
        <w:t xml:space="preserve"> </w:t>
      </w:r>
      <w:r w:rsidRPr="001D7AAC">
        <w:rPr>
          <w:sz w:val="24"/>
          <w:szCs w:val="24"/>
        </w:rPr>
        <w:t>результата.</w:t>
      </w:r>
      <w:r w:rsidRPr="001D7AAC">
        <w:rPr>
          <w:spacing w:val="40"/>
          <w:sz w:val="24"/>
          <w:szCs w:val="24"/>
        </w:rPr>
        <w:t xml:space="preserve"> </w:t>
      </w:r>
      <w:r w:rsidRPr="001D7AAC">
        <w:rPr>
          <w:sz w:val="24"/>
          <w:szCs w:val="24"/>
        </w:rPr>
        <w:t>Эта</w:t>
      </w:r>
      <w:r w:rsidRPr="001D7AAC">
        <w:rPr>
          <w:spacing w:val="40"/>
          <w:sz w:val="24"/>
          <w:szCs w:val="24"/>
        </w:rPr>
        <w:t xml:space="preserve"> </w:t>
      </w:r>
      <w:r w:rsidRPr="001D7AAC">
        <w:rPr>
          <w:sz w:val="24"/>
          <w:szCs w:val="24"/>
        </w:rPr>
        <w:t>знания</w:t>
      </w:r>
      <w:r w:rsidRPr="001D7AAC">
        <w:rPr>
          <w:spacing w:val="40"/>
          <w:sz w:val="24"/>
          <w:szCs w:val="24"/>
        </w:rPr>
        <w:t xml:space="preserve"> </w:t>
      </w:r>
      <w:r w:rsidRPr="001D7AAC">
        <w:rPr>
          <w:sz w:val="24"/>
          <w:szCs w:val="24"/>
        </w:rPr>
        <w:t>содержатся в</w:t>
      </w:r>
      <w:r w:rsidRPr="001D7AAC">
        <w:rPr>
          <w:spacing w:val="-1"/>
          <w:sz w:val="24"/>
          <w:szCs w:val="24"/>
        </w:rPr>
        <w:t xml:space="preserve"> </w:t>
      </w:r>
      <w:r w:rsidRPr="001D7AAC">
        <w:rPr>
          <w:sz w:val="24"/>
          <w:szCs w:val="24"/>
        </w:rPr>
        <w:t>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w:t>
      </w:r>
      <w:r w:rsidRPr="001D7AAC">
        <w:rPr>
          <w:spacing w:val="40"/>
          <w:sz w:val="24"/>
          <w:szCs w:val="24"/>
        </w:rPr>
        <w:t xml:space="preserve"> </w:t>
      </w:r>
      <w:r w:rsidRPr="001D7AAC">
        <w:rPr>
          <w:sz w:val="24"/>
          <w:szCs w:val="24"/>
        </w:rPr>
        <w:t>от изучения материалов и инструментов их обработки в 5 классе до целостной реализации технологической цепочки</w:t>
      </w:r>
      <w:r w:rsidRPr="001D7AAC">
        <w:rPr>
          <w:spacing w:val="80"/>
          <w:w w:val="150"/>
          <w:sz w:val="24"/>
          <w:szCs w:val="24"/>
        </w:rPr>
        <w:t xml:space="preserve"> </w:t>
      </w:r>
      <w:r w:rsidRPr="001D7AAC">
        <w:rPr>
          <w:sz w:val="24"/>
          <w:szCs w:val="24"/>
        </w:rPr>
        <w:t>в 8 и 9</w:t>
      </w:r>
      <w:r w:rsidRPr="001D7AAC">
        <w:rPr>
          <w:spacing w:val="80"/>
          <w:w w:val="150"/>
          <w:sz w:val="24"/>
          <w:szCs w:val="24"/>
        </w:rPr>
        <w:t xml:space="preserve"> </w:t>
      </w:r>
      <w:r w:rsidRPr="001D7AAC">
        <w:rPr>
          <w:sz w:val="24"/>
          <w:szCs w:val="24"/>
        </w:rPr>
        <w:t>классах.</w:t>
      </w:r>
    </w:p>
    <w:p w14:paraId="36FA1A65" w14:textId="77777777" w:rsidR="00566F6F" w:rsidRPr="001D7AAC" w:rsidRDefault="001D7AAC">
      <w:pPr>
        <w:pStyle w:val="a3"/>
        <w:ind w:right="124"/>
        <w:rPr>
          <w:sz w:val="24"/>
          <w:szCs w:val="24"/>
        </w:rPr>
      </w:pPr>
      <w:r w:rsidRPr="001D7AAC">
        <w:rPr>
          <w:sz w:val="24"/>
          <w:szCs w:val="24"/>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33D374AD" w14:textId="77777777" w:rsidR="00566F6F" w:rsidRPr="001D7AAC" w:rsidRDefault="001D7AAC">
      <w:pPr>
        <w:pStyle w:val="a3"/>
        <w:ind w:right="124"/>
        <w:rPr>
          <w:sz w:val="24"/>
          <w:szCs w:val="24"/>
        </w:rPr>
      </w:pPr>
      <w:r w:rsidRPr="001D7AAC">
        <w:rPr>
          <w:sz w:val="24"/>
          <w:szCs w:val="24"/>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w:t>
      </w:r>
      <w:r w:rsidRPr="001D7AAC">
        <w:rPr>
          <w:spacing w:val="52"/>
          <w:sz w:val="24"/>
          <w:szCs w:val="24"/>
        </w:rPr>
        <w:t xml:space="preserve">  </w:t>
      </w:r>
      <w:r w:rsidRPr="001D7AAC">
        <w:rPr>
          <w:sz w:val="24"/>
          <w:szCs w:val="24"/>
        </w:rPr>
        <w:t>проектной</w:t>
      </w:r>
      <w:r w:rsidRPr="001D7AAC">
        <w:rPr>
          <w:spacing w:val="55"/>
          <w:sz w:val="24"/>
          <w:szCs w:val="24"/>
        </w:rPr>
        <w:t xml:space="preserve">  </w:t>
      </w:r>
      <w:r w:rsidRPr="001D7AAC">
        <w:rPr>
          <w:sz w:val="24"/>
          <w:szCs w:val="24"/>
        </w:rPr>
        <w:t>деятельности</w:t>
      </w:r>
      <w:r w:rsidRPr="001D7AAC">
        <w:rPr>
          <w:spacing w:val="54"/>
          <w:sz w:val="24"/>
          <w:szCs w:val="24"/>
        </w:rPr>
        <w:t xml:space="preserve">  </w:t>
      </w:r>
      <w:r w:rsidRPr="001D7AAC">
        <w:rPr>
          <w:sz w:val="24"/>
          <w:szCs w:val="24"/>
        </w:rPr>
        <w:t>осваиваются</w:t>
      </w:r>
      <w:r w:rsidRPr="001D7AAC">
        <w:rPr>
          <w:spacing w:val="54"/>
          <w:sz w:val="24"/>
          <w:szCs w:val="24"/>
        </w:rPr>
        <w:t xml:space="preserve">  </w:t>
      </w:r>
      <w:r w:rsidRPr="001D7AAC">
        <w:rPr>
          <w:sz w:val="24"/>
          <w:szCs w:val="24"/>
        </w:rPr>
        <w:t>в</w:t>
      </w:r>
      <w:r w:rsidRPr="001D7AAC">
        <w:rPr>
          <w:spacing w:val="55"/>
          <w:sz w:val="24"/>
          <w:szCs w:val="24"/>
        </w:rPr>
        <w:t xml:space="preserve">  </w:t>
      </w:r>
      <w:r w:rsidRPr="001D7AAC">
        <w:rPr>
          <w:sz w:val="24"/>
          <w:szCs w:val="24"/>
        </w:rPr>
        <w:t>разделе</w:t>
      </w:r>
      <w:r w:rsidRPr="001D7AAC">
        <w:rPr>
          <w:spacing w:val="55"/>
          <w:sz w:val="24"/>
          <w:szCs w:val="24"/>
        </w:rPr>
        <w:t xml:space="preserve">  </w:t>
      </w:r>
      <w:r w:rsidRPr="001D7AAC">
        <w:rPr>
          <w:sz w:val="24"/>
          <w:szCs w:val="24"/>
        </w:rPr>
        <w:t>4</w:t>
      </w:r>
      <w:r w:rsidRPr="001D7AAC">
        <w:rPr>
          <w:spacing w:val="55"/>
          <w:sz w:val="24"/>
          <w:szCs w:val="24"/>
        </w:rPr>
        <w:t xml:space="preserve">  </w:t>
      </w:r>
      <w:r w:rsidRPr="001D7AAC">
        <w:rPr>
          <w:spacing w:val="-2"/>
          <w:sz w:val="24"/>
          <w:szCs w:val="24"/>
        </w:rPr>
        <w:t>модуля</w:t>
      </w:r>
    </w:p>
    <w:p w14:paraId="522FDE79" w14:textId="77777777" w:rsidR="00566F6F" w:rsidRPr="001D7AAC" w:rsidRDefault="001D7AAC">
      <w:pPr>
        <w:pStyle w:val="a3"/>
        <w:spacing w:line="322" w:lineRule="exact"/>
        <w:ind w:firstLine="0"/>
        <w:rPr>
          <w:sz w:val="24"/>
          <w:szCs w:val="24"/>
        </w:rPr>
      </w:pPr>
      <w:r w:rsidRPr="001D7AAC">
        <w:rPr>
          <w:sz w:val="24"/>
          <w:szCs w:val="24"/>
        </w:rPr>
        <w:t>«Производство</w:t>
      </w:r>
      <w:r w:rsidRPr="001D7AAC">
        <w:rPr>
          <w:spacing w:val="-6"/>
          <w:sz w:val="24"/>
          <w:szCs w:val="24"/>
        </w:rPr>
        <w:t xml:space="preserve"> </w:t>
      </w:r>
      <w:r w:rsidRPr="001D7AAC">
        <w:rPr>
          <w:sz w:val="24"/>
          <w:szCs w:val="24"/>
        </w:rPr>
        <w:t>и</w:t>
      </w:r>
      <w:r w:rsidRPr="001D7AAC">
        <w:rPr>
          <w:spacing w:val="36"/>
          <w:sz w:val="24"/>
          <w:szCs w:val="24"/>
        </w:rPr>
        <w:t xml:space="preserve">  </w:t>
      </w:r>
      <w:r w:rsidRPr="001D7AAC">
        <w:rPr>
          <w:spacing w:val="-2"/>
          <w:sz w:val="24"/>
          <w:szCs w:val="24"/>
        </w:rPr>
        <w:t>технология».</w:t>
      </w:r>
    </w:p>
    <w:p w14:paraId="1176A8B1" w14:textId="77777777" w:rsidR="00566F6F" w:rsidRPr="001D7AAC" w:rsidRDefault="001D7AAC">
      <w:pPr>
        <w:pStyle w:val="a3"/>
        <w:ind w:right="131"/>
        <w:rPr>
          <w:sz w:val="24"/>
          <w:szCs w:val="24"/>
        </w:rPr>
      </w:pPr>
      <w:r w:rsidRPr="001D7AAC">
        <w:rPr>
          <w:sz w:val="24"/>
          <w:szCs w:val="24"/>
        </w:rPr>
        <w:t>Обозначенные выше надпредметные знания и умения формируются в</w:t>
      </w:r>
      <w:r w:rsidRPr="001D7AAC">
        <w:rPr>
          <w:spacing w:val="40"/>
          <w:sz w:val="24"/>
          <w:szCs w:val="24"/>
        </w:rPr>
        <w:t xml:space="preserve"> </w:t>
      </w:r>
      <w:r w:rsidRPr="001D7AAC">
        <w:rPr>
          <w:sz w:val="24"/>
          <w:szCs w:val="24"/>
        </w:rPr>
        <w:t>процессе трудовой деятельности с различными материалами и освоении современной техносферы в целом.</w:t>
      </w:r>
    </w:p>
    <w:p w14:paraId="103254E3" w14:textId="77777777" w:rsidR="00566F6F" w:rsidRPr="001D7AAC" w:rsidRDefault="001D7AAC">
      <w:pPr>
        <w:pStyle w:val="a3"/>
        <w:ind w:right="128"/>
        <w:rPr>
          <w:sz w:val="24"/>
          <w:szCs w:val="24"/>
        </w:rPr>
      </w:pPr>
      <w:r w:rsidRPr="001D7AAC">
        <w:rPr>
          <w:sz w:val="24"/>
          <w:szCs w:val="24"/>
        </w:rPr>
        <w:t>Линия «Профессиональная ориентация», в отличие от остальных содержательных линий, носит преимущественно информационный характер. Её содержание представлено в разделах 6, 8 и 12 модуля «Производство и технология» и разде ле 12 модуля «Технологии обработки материалов и пищевых продуктов».</w:t>
      </w:r>
    </w:p>
    <w:p w14:paraId="3E94E031" w14:textId="1B3DF720" w:rsidR="00566F6F" w:rsidRPr="001D7AAC" w:rsidRDefault="001D7AAC" w:rsidP="00F4106E">
      <w:pPr>
        <w:pStyle w:val="a3"/>
        <w:tabs>
          <w:tab w:val="left" w:pos="3213"/>
          <w:tab w:val="left" w:pos="4947"/>
          <w:tab w:val="left" w:pos="7078"/>
          <w:tab w:val="left" w:pos="9758"/>
        </w:tabs>
        <w:ind w:right="127"/>
        <w:rPr>
          <w:sz w:val="24"/>
          <w:szCs w:val="24"/>
        </w:rPr>
      </w:pPr>
      <w:r w:rsidRPr="001D7AAC">
        <w:rPr>
          <w:spacing w:val="-2"/>
          <w:sz w:val="24"/>
          <w:szCs w:val="24"/>
        </w:rPr>
        <w:t>Приведённые</w:t>
      </w:r>
      <w:r w:rsidRPr="001D7AAC">
        <w:rPr>
          <w:sz w:val="24"/>
          <w:szCs w:val="24"/>
        </w:rPr>
        <w:tab/>
      </w:r>
      <w:r w:rsidRPr="001D7AAC">
        <w:rPr>
          <w:spacing w:val="-2"/>
          <w:sz w:val="24"/>
          <w:szCs w:val="24"/>
        </w:rPr>
        <w:t>разделы</w:t>
      </w:r>
      <w:r w:rsidRPr="001D7AAC">
        <w:rPr>
          <w:sz w:val="24"/>
          <w:szCs w:val="24"/>
        </w:rPr>
        <w:tab/>
      </w:r>
      <w:r w:rsidRPr="001D7AAC">
        <w:rPr>
          <w:spacing w:val="-2"/>
          <w:sz w:val="24"/>
          <w:szCs w:val="24"/>
        </w:rPr>
        <w:t>составляют</w:t>
      </w:r>
      <w:r w:rsidRPr="001D7AAC">
        <w:rPr>
          <w:sz w:val="24"/>
          <w:szCs w:val="24"/>
        </w:rPr>
        <w:tab/>
      </w:r>
      <w:r w:rsidRPr="001D7AAC">
        <w:rPr>
          <w:spacing w:val="-2"/>
          <w:sz w:val="24"/>
          <w:szCs w:val="24"/>
        </w:rPr>
        <w:t>содержательное</w:t>
      </w:r>
      <w:r w:rsidRPr="001D7AAC">
        <w:rPr>
          <w:sz w:val="24"/>
          <w:szCs w:val="24"/>
        </w:rPr>
        <w:tab/>
      </w:r>
      <w:r w:rsidRPr="001D7AAC">
        <w:rPr>
          <w:spacing w:val="-4"/>
          <w:sz w:val="24"/>
          <w:szCs w:val="24"/>
        </w:rPr>
        <w:t xml:space="preserve">ядро </w:t>
      </w:r>
      <w:r w:rsidRPr="001D7AAC">
        <w:rPr>
          <w:sz w:val="24"/>
          <w:szCs w:val="24"/>
        </w:rPr>
        <w:t>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w:t>
      </w:r>
      <w:r w:rsidRPr="001D7AAC">
        <w:rPr>
          <w:spacing w:val="-6"/>
          <w:sz w:val="24"/>
          <w:szCs w:val="24"/>
        </w:rPr>
        <w:t xml:space="preserve"> </w:t>
      </w:r>
      <w:r w:rsidRPr="001D7AAC">
        <w:rPr>
          <w:sz w:val="24"/>
          <w:szCs w:val="24"/>
        </w:rPr>
        <w:t>на</w:t>
      </w:r>
      <w:r w:rsidRPr="001D7AAC">
        <w:rPr>
          <w:spacing w:val="-6"/>
          <w:sz w:val="24"/>
          <w:szCs w:val="24"/>
        </w:rPr>
        <w:t xml:space="preserve"> </w:t>
      </w:r>
      <w:r w:rsidRPr="001D7AAC">
        <w:rPr>
          <w:sz w:val="24"/>
          <w:szCs w:val="24"/>
        </w:rPr>
        <w:t>раскрытие</w:t>
      </w:r>
      <w:r w:rsidRPr="001D7AAC">
        <w:rPr>
          <w:spacing w:val="59"/>
          <w:sz w:val="24"/>
          <w:szCs w:val="24"/>
        </w:rPr>
        <w:t xml:space="preserve"> </w:t>
      </w:r>
      <w:r w:rsidRPr="001D7AAC">
        <w:rPr>
          <w:sz w:val="24"/>
          <w:szCs w:val="24"/>
        </w:rPr>
        <w:t>содержания</w:t>
      </w:r>
      <w:r w:rsidRPr="001D7AAC">
        <w:rPr>
          <w:spacing w:val="58"/>
          <w:sz w:val="24"/>
          <w:szCs w:val="24"/>
        </w:rPr>
        <w:t xml:space="preserve"> </w:t>
      </w:r>
      <w:r w:rsidRPr="001D7AAC">
        <w:rPr>
          <w:sz w:val="24"/>
          <w:szCs w:val="24"/>
        </w:rPr>
        <w:t>положений,</w:t>
      </w:r>
      <w:r w:rsidRPr="001D7AAC">
        <w:rPr>
          <w:spacing w:val="59"/>
          <w:sz w:val="24"/>
          <w:szCs w:val="24"/>
        </w:rPr>
        <w:t xml:space="preserve"> </w:t>
      </w:r>
      <w:r w:rsidRPr="001D7AAC">
        <w:rPr>
          <w:sz w:val="24"/>
          <w:szCs w:val="24"/>
        </w:rPr>
        <w:t>составляющих</w:t>
      </w:r>
      <w:r w:rsidRPr="001D7AAC">
        <w:rPr>
          <w:spacing w:val="60"/>
          <w:sz w:val="24"/>
          <w:szCs w:val="24"/>
        </w:rPr>
        <w:t xml:space="preserve"> </w:t>
      </w:r>
      <w:r w:rsidRPr="001D7AAC">
        <w:rPr>
          <w:spacing w:val="-2"/>
          <w:sz w:val="24"/>
          <w:szCs w:val="24"/>
        </w:rPr>
        <w:t>названное</w:t>
      </w:r>
      <w:r w:rsidR="00F4106E">
        <w:rPr>
          <w:sz w:val="24"/>
          <w:szCs w:val="24"/>
        </w:rPr>
        <w:t xml:space="preserve"> </w:t>
      </w:r>
      <w:r w:rsidRPr="001D7AAC">
        <w:rPr>
          <w:spacing w:val="-2"/>
          <w:sz w:val="24"/>
          <w:szCs w:val="24"/>
        </w:rPr>
        <w:t>ядро.</w:t>
      </w:r>
    </w:p>
    <w:p w14:paraId="70699A54" w14:textId="77777777" w:rsidR="00566F6F" w:rsidRPr="001D7AAC" w:rsidRDefault="001D7AAC">
      <w:pPr>
        <w:pStyle w:val="a3"/>
        <w:ind w:left="823" w:firstLine="0"/>
        <w:jc w:val="left"/>
        <w:rPr>
          <w:sz w:val="24"/>
          <w:szCs w:val="24"/>
        </w:rPr>
      </w:pPr>
      <w:r w:rsidRPr="001D7AAC">
        <w:rPr>
          <w:sz w:val="24"/>
          <w:szCs w:val="24"/>
        </w:rPr>
        <w:t>Необходимо</w:t>
      </w:r>
      <w:r w:rsidRPr="001D7AAC">
        <w:rPr>
          <w:spacing w:val="63"/>
          <w:w w:val="150"/>
          <w:sz w:val="24"/>
          <w:szCs w:val="24"/>
        </w:rPr>
        <w:t xml:space="preserve"> </w:t>
      </w:r>
      <w:r w:rsidRPr="001D7AAC">
        <w:rPr>
          <w:sz w:val="24"/>
          <w:szCs w:val="24"/>
        </w:rPr>
        <w:t>подчеркнуть,</w:t>
      </w:r>
      <w:r w:rsidRPr="001D7AAC">
        <w:rPr>
          <w:spacing w:val="63"/>
          <w:w w:val="150"/>
          <w:sz w:val="24"/>
          <w:szCs w:val="24"/>
        </w:rPr>
        <w:t xml:space="preserve"> </w:t>
      </w:r>
      <w:r w:rsidRPr="001D7AAC">
        <w:rPr>
          <w:sz w:val="24"/>
          <w:szCs w:val="24"/>
        </w:rPr>
        <w:t>что</w:t>
      </w:r>
      <w:r w:rsidRPr="001D7AAC">
        <w:rPr>
          <w:spacing w:val="63"/>
          <w:w w:val="150"/>
          <w:sz w:val="24"/>
          <w:szCs w:val="24"/>
        </w:rPr>
        <w:t xml:space="preserve"> </w:t>
      </w:r>
      <w:r w:rsidRPr="001D7AAC">
        <w:rPr>
          <w:sz w:val="24"/>
          <w:szCs w:val="24"/>
        </w:rPr>
        <w:t>одним</w:t>
      </w:r>
      <w:r w:rsidRPr="001D7AAC">
        <w:rPr>
          <w:spacing w:val="62"/>
          <w:w w:val="150"/>
          <w:sz w:val="24"/>
          <w:szCs w:val="24"/>
        </w:rPr>
        <w:t xml:space="preserve"> </w:t>
      </w:r>
      <w:r w:rsidRPr="001D7AAC">
        <w:rPr>
          <w:sz w:val="24"/>
          <w:szCs w:val="24"/>
        </w:rPr>
        <w:t>из</w:t>
      </w:r>
      <w:r w:rsidRPr="001D7AAC">
        <w:rPr>
          <w:spacing w:val="63"/>
          <w:w w:val="150"/>
          <w:sz w:val="24"/>
          <w:szCs w:val="24"/>
        </w:rPr>
        <w:t xml:space="preserve"> </w:t>
      </w:r>
      <w:r w:rsidRPr="001D7AAC">
        <w:rPr>
          <w:sz w:val="24"/>
          <w:szCs w:val="24"/>
        </w:rPr>
        <w:t>важных</w:t>
      </w:r>
      <w:r w:rsidRPr="001D7AAC">
        <w:rPr>
          <w:spacing w:val="63"/>
          <w:w w:val="150"/>
          <w:sz w:val="24"/>
          <w:szCs w:val="24"/>
        </w:rPr>
        <w:t xml:space="preserve"> </w:t>
      </w:r>
      <w:r w:rsidRPr="001D7AAC">
        <w:rPr>
          <w:sz w:val="24"/>
          <w:szCs w:val="24"/>
        </w:rPr>
        <w:t>аспектов</w:t>
      </w:r>
      <w:r w:rsidRPr="001D7AAC">
        <w:rPr>
          <w:spacing w:val="64"/>
          <w:w w:val="150"/>
          <w:sz w:val="24"/>
          <w:szCs w:val="24"/>
        </w:rPr>
        <w:t xml:space="preserve"> </w:t>
      </w:r>
      <w:r w:rsidRPr="001D7AAC">
        <w:rPr>
          <w:spacing w:val="-2"/>
          <w:sz w:val="24"/>
          <w:szCs w:val="24"/>
        </w:rPr>
        <w:t>формирования</w:t>
      </w:r>
    </w:p>
    <w:p w14:paraId="1E528340" w14:textId="77777777" w:rsidR="00566F6F" w:rsidRPr="001D7AAC" w:rsidRDefault="001D7AAC">
      <w:pPr>
        <w:pStyle w:val="a3"/>
        <w:ind w:right="130" w:firstLine="0"/>
        <w:rPr>
          <w:sz w:val="24"/>
          <w:szCs w:val="24"/>
        </w:rPr>
      </w:pPr>
      <w:r w:rsidRPr="001D7AAC">
        <w:rPr>
          <w:sz w:val="24"/>
          <w:szCs w:val="24"/>
        </w:rPr>
        <w:t>технологической грамотности является участие школьников в движении</w:t>
      </w:r>
      <w:r w:rsidRPr="001D7AAC">
        <w:rPr>
          <w:spacing w:val="80"/>
          <w:sz w:val="24"/>
          <w:szCs w:val="24"/>
        </w:rPr>
        <w:t xml:space="preserve"> </w:t>
      </w:r>
      <w:r w:rsidRPr="001D7AAC">
        <w:rPr>
          <w:sz w:val="24"/>
          <w:szCs w:val="24"/>
        </w:rPr>
        <w:t>WorldSkills.</w:t>
      </w:r>
      <w:r w:rsidRPr="001D7AAC">
        <w:rPr>
          <w:spacing w:val="-2"/>
          <w:sz w:val="24"/>
          <w:szCs w:val="24"/>
        </w:rPr>
        <w:t xml:space="preserve"> </w:t>
      </w:r>
      <w:r w:rsidRPr="001D7AAC">
        <w:rPr>
          <w:sz w:val="24"/>
          <w:szCs w:val="24"/>
        </w:rPr>
        <w:t>В</w:t>
      </w:r>
      <w:r w:rsidRPr="001D7AAC">
        <w:rPr>
          <w:spacing w:val="-1"/>
          <w:sz w:val="24"/>
          <w:szCs w:val="24"/>
        </w:rPr>
        <w:t xml:space="preserve"> </w:t>
      </w:r>
      <w:r w:rsidRPr="001D7AAC">
        <w:rPr>
          <w:sz w:val="24"/>
          <w:szCs w:val="24"/>
        </w:rPr>
        <w:t>этом контексте</w:t>
      </w:r>
      <w:r w:rsidRPr="001D7AAC">
        <w:rPr>
          <w:spacing w:val="-1"/>
          <w:sz w:val="24"/>
          <w:szCs w:val="24"/>
        </w:rPr>
        <w:t xml:space="preserve"> </w:t>
      </w:r>
      <w:r w:rsidRPr="001D7AAC">
        <w:rPr>
          <w:sz w:val="24"/>
          <w:szCs w:val="24"/>
        </w:rPr>
        <w:t>целесообразно</w:t>
      </w:r>
      <w:r w:rsidRPr="001D7AAC">
        <w:rPr>
          <w:spacing w:val="-1"/>
          <w:sz w:val="24"/>
          <w:szCs w:val="24"/>
        </w:rPr>
        <w:t xml:space="preserve"> </w:t>
      </w:r>
      <w:r w:rsidRPr="001D7AAC">
        <w:rPr>
          <w:sz w:val="24"/>
          <w:szCs w:val="24"/>
        </w:rPr>
        <w:t>освоения</w:t>
      </w:r>
      <w:r w:rsidRPr="001D7AAC">
        <w:rPr>
          <w:spacing w:val="-2"/>
          <w:sz w:val="24"/>
          <w:szCs w:val="24"/>
        </w:rPr>
        <w:t xml:space="preserve"> </w:t>
      </w:r>
      <w:r w:rsidRPr="001D7AAC">
        <w:rPr>
          <w:sz w:val="24"/>
          <w:szCs w:val="24"/>
        </w:rPr>
        <w:t>различных видов</w:t>
      </w:r>
      <w:r w:rsidRPr="001D7AAC">
        <w:rPr>
          <w:spacing w:val="-1"/>
          <w:sz w:val="24"/>
          <w:szCs w:val="24"/>
        </w:rPr>
        <w:t xml:space="preserve"> </w:t>
      </w:r>
      <w:r w:rsidRPr="001D7AAC">
        <w:rPr>
          <w:sz w:val="24"/>
          <w:szCs w:val="24"/>
        </w:rPr>
        <w:t>технологий, в том числе обозначенных</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Национальной</w:t>
      </w:r>
      <w:r w:rsidRPr="001D7AAC">
        <w:rPr>
          <w:spacing w:val="40"/>
          <w:sz w:val="24"/>
          <w:szCs w:val="24"/>
        </w:rPr>
        <w:t xml:space="preserve"> </w:t>
      </w:r>
      <w:r w:rsidRPr="001D7AAC">
        <w:rPr>
          <w:sz w:val="24"/>
          <w:szCs w:val="24"/>
        </w:rPr>
        <w:t>технологической инициативе.</w:t>
      </w:r>
    </w:p>
    <w:p w14:paraId="5E81F61B" w14:textId="77777777" w:rsidR="00566F6F" w:rsidRPr="001D7AAC" w:rsidRDefault="001D7AAC">
      <w:pPr>
        <w:pStyle w:val="a3"/>
        <w:ind w:right="131"/>
        <w:rPr>
          <w:sz w:val="24"/>
          <w:szCs w:val="24"/>
        </w:rPr>
      </w:pPr>
      <w:r w:rsidRPr="001D7AAC">
        <w:rPr>
          <w:sz w:val="24"/>
          <w:szCs w:val="24"/>
        </w:rPr>
        <w:t>Приведённые содержательные линии в рамках модульного курса могут быть раскрыты с различной полнотой и направленностью.</w:t>
      </w:r>
    </w:p>
    <w:p w14:paraId="3ACB4B11" w14:textId="77777777" w:rsidR="00566F6F" w:rsidRPr="001D7AAC" w:rsidRDefault="001D7AAC">
      <w:pPr>
        <w:pStyle w:val="a4"/>
        <w:numPr>
          <w:ilvl w:val="0"/>
          <w:numId w:val="1"/>
        </w:numPr>
        <w:tabs>
          <w:tab w:val="left" w:pos="1386"/>
          <w:tab w:val="left" w:pos="5329"/>
        </w:tabs>
        <w:ind w:right="123" w:firstLine="709"/>
        <w:rPr>
          <w:sz w:val="24"/>
          <w:szCs w:val="24"/>
        </w:rPr>
      </w:pPr>
      <w:r w:rsidRPr="001D7AAC">
        <w:rPr>
          <w:sz w:val="24"/>
          <w:szCs w:val="24"/>
        </w:rPr>
        <w:t>Инвариантные</w:t>
      </w:r>
      <w:r w:rsidRPr="001D7AAC">
        <w:rPr>
          <w:spacing w:val="80"/>
          <w:w w:val="150"/>
          <w:sz w:val="24"/>
          <w:szCs w:val="24"/>
        </w:rPr>
        <w:t xml:space="preserve"> </w:t>
      </w:r>
      <w:r w:rsidRPr="001D7AAC">
        <w:rPr>
          <w:sz w:val="24"/>
          <w:szCs w:val="24"/>
        </w:rPr>
        <w:t>модули,</w:t>
      </w:r>
      <w:r w:rsidRPr="001D7AAC">
        <w:rPr>
          <w:spacing w:val="80"/>
          <w:w w:val="150"/>
          <w:sz w:val="24"/>
          <w:szCs w:val="24"/>
        </w:rPr>
        <w:t xml:space="preserve"> </w:t>
      </w:r>
      <w:r w:rsidRPr="001D7AAC">
        <w:rPr>
          <w:sz w:val="24"/>
          <w:szCs w:val="24"/>
        </w:rPr>
        <w:t>включающие</w:t>
      </w:r>
      <w:r w:rsidRPr="001D7AAC">
        <w:rPr>
          <w:spacing w:val="80"/>
          <w:w w:val="150"/>
          <w:sz w:val="24"/>
          <w:szCs w:val="24"/>
        </w:rPr>
        <w:t xml:space="preserve"> </w:t>
      </w:r>
      <w:r w:rsidRPr="001D7AAC">
        <w:rPr>
          <w:sz w:val="24"/>
          <w:szCs w:val="24"/>
        </w:rPr>
        <w:t>только</w:t>
      </w:r>
      <w:r w:rsidRPr="001D7AAC">
        <w:rPr>
          <w:spacing w:val="80"/>
          <w:sz w:val="24"/>
          <w:szCs w:val="24"/>
        </w:rPr>
        <w:t xml:space="preserve">  </w:t>
      </w:r>
      <w:r w:rsidRPr="001D7AAC">
        <w:rPr>
          <w:sz w:val="24"/>
          <w:szCs w:val="24"/>
        </w:rPr>
        <w:t>модули «Производство</w:t>
      </w:r>
      <w:r w:rsidRPr="001D7AAC">
        <w:rPr>
          <w:spacing w:val="40"/>
          <w:sz w:val="24"/>
          <w:szCs w:val="24"/>
        </w:rPr>
        <w:t xml:space="preserve"> </w:t>
      </w:r>
      <w:r w:rsidRPr="001D7AAC">
        <w:rPr>
          <w:sz w:val="24"/>
          <w:szCs w:val="24"/>
        </w:rPr>
        <w:t>и технология», «Технологии обработки материалов и пищевых продуктов», вариативные модули отсутствуют. 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w:t>
      </w:r>
      <w:r w:rsidRPr="001D7AAC">
        <w:rPr>
          <w:spacing w:val="80"/>
          <w:w w:val="150"/>
          <w:sz w:val="24"/>
          <w:szCs w:val="24"/>
        </w:rPr>
        <w:t xml:space="preserve"> </w:t>
      </w:r>
      <w:r w:rsidRPr="001D7AAC">
        <w:rPr>
          <w:sz w:val="24"/>
          <w:szCs w:val="24"/>
        </w:rPr>
        <w:t>Во</w:t>
      </w:r>
      <w:r w:rsidRPr="001D7AAC">
        <w:rPr>
          <w:spacing w:val="80"/>
          <w:w w:val="150"/>
          <w:sz w:val="24"/>
          <w:szCs w:val="24"/>
        </w:rPr>
        <w:t xml:space="preserve"> </w:t>
      </w:r>
      <w:r w:rsidRPr="001D7AAC">
        <w:rPr>
          <w:sz w:val="24"/>
          <w:szCs w:val="24"/>
        </w:rPr>
        <w:t>всех</w:t>
      </w:r>
      <w:r w:rsidRPr="001D7AAC">
        <w:rPr>
          <w:spacing w:val="80"/>
          <w:w w:val="150"/>
          <w:sz w:val="24"/>
          <w:szCs w:val="24"/>
        </w:rPr>
        <w:t xml:space="preserve"> </w:t>
      </w:r>
      <w:r w:rsidRPr="001D7AAC">
        <w:rPr>
          <w:sz w:val="24"/>
          <w:szCs w:val="24"/>
        </w:rPr>
        <w:t>случаях,</w:t>
      </w:r>
      <w:r w:rsidRPr="001D7AAC">
        <w:rPr>
          <w:sz w:val="24"/>
          <w:szCs w:val="24"/>
        </w:rPr>
        <w:tab/>
        <w:t xml:space="preserve">инвариантные модули осваиваются в </w:t>
      </w:r>
      <w:r w:rsidRPr="001D7AAC">
        <w:rPr>
          <w:sz w:val="24"/>
          <w:szCs w:val="24"/>
        </w:rPr>
        <w:lastRenderedPageBreak/>
        <w:t>обязательном порядке. Расширение</w:t>
      </w:r>
      <w:r w:rsidRPr="001D7AAC">
        <w:rPr>
          <w:spacing w:val="80"/>
          <w:sz w:val="24"/>
          <w:szCs w:val="24"/>
        </w:rPr>
        <w:t xml:space="preserve"> </w:t>
      </w:r>
      <w:r w:rsidRPr="001D7AAC">
        <w:rPr>
          <w:sz w:val="24"/>
          <w:szCs w:val="24"/>
        </w:rPr>
        <w:t>инвариантных</w:t>
      </w:r>
      <w:r w:rsidRPr="001D7AAC">
        <w:rPr>
          <w:spacing w:val="80"/>
          <w:sz w:val="24"/>
          <w:szCs w:val="24"/>
        </w:rPr>
        <w:t xml:space="preserve"> </w:t>
      </w:r>
      <w:r w:rsidRPr="001D7AAC">
        <w:rPr>
          <w:sz w:val="24"/>
          <w:szCs w:val="24"/>
        </w:rPr>
        <w:t>модулей</w:t>
      </w:r>
      <w:r w:rsidRPr="001D7AAC">
        <w:rPr>
          <w:spacing w:val="80"/>
          <w:sz w:val="24"/>
          <w:szCs w:val="24"/>
        </w:rPr>
        <w:t xml:space="preserve"> </w:t>
      </w:r>
      <w:r w:rsidRPr="001D7AAC">
        <w:rPr>
          <w:sz w:val="24"/>
          <w:szCs w:val="24"/>
        </w:rPr>
        <w:t>возможно</w:t>
      </w:r>
      <w:r w:rsidRPr="001D7AAC">
        <w:rPr>
          <w:spacing w:val="80"/>
          <w:sz w:val="24"/>
          <w:szCs w:val="24"/>
        </w:rPr>
        <w:t xml:space="preserve"> </w:t>
      </w:r>
      <w:r w:rsidRPr="001D7AAC">
        <w:rPr>
          <w:sz w:val="24"/>
          <w:szCs w:val="24"/>
        </w:rPr>
        <w:t>в различных</w:t>
      </w:r>
      <w:r w:rsidRPr="001D7AAC">
        <w:rPr>
          <w:spacing w:val="42"/>
          <w:sz w:val="24"/>
          <w:szCs w:val="24"/>
        </w:rPr>
        <w:t xml:space="preserve">  </w:t>
      </w:r>
      <w:r w:rsidRPr="001D7AAC">
        <w:rPr>
          <w:sz w:val="24"/>
          <w:szCs w:val="24"/>
        </w:rPr>
        <w:t>направлениях,</w:t>
      </w:r>
      <w:r w:rsidRPr="001D7AAC">
        <w:rPr>
          <w:spacing w:val="42"/>
          <w:sz w:val="24"/>
          <w:szCs w:val="24"/>
        </w:rPr>
        <w:t xml:space="preserve">  </w:t>
      </w:r>
      <w:r w:rsidRPr="001D7AAC">
        <w:rPr>
          <w:sz w:val="24"/>
          <w:szCs w:val="24"/>
        </w:rPr>
        <w:t>в</w:t>
      </w:r>
      <w:r w:rsidRPr="001D7AAC">
        <w:rPr>
          <w:spacing w:val="42"/>
          <w:sz w:val="24"/>
          <w:szCs w:val="24"/>
        </w:rPr>
        <w:t xml:space="preserve">  </w:t>
      </w:r>
      <w:r w:rsidRPr="001D7AAC">
        <w:rPr>
          <w:sz w:val="24"/>
          <w:szCs w:val="24"/>
        </w:rPr>
        <w:t>частности,</w:t>
      </w:r>
      <w:r w:rsidRPr="001D7AAC">
        <w:rPr>
          <w:spacing w:val="42"/>
          <w:sz w:val="24"/>
          <w:szCs w:val="24"/>
        </w:rPr>
        <w:t xml:space="preserve">  </w:t>
      </w:r>
      <w:r w:rsidRPr="001D7AAC">
        <w:rPr>
          <w:sz w:val="24"/>
          <w:szCs w:val="24"/>
        </w:rPr>
        <w:t>в</w:t>
      </w:r>
      <w:r w:rsidRPr="001D7AAC">
        <w:rPr>
          <w:spacing w:val="42"/>
          <w:sz w:val="24"/>
          <w:szCs w:val="24"/>
        </w:rPr>
        <w:t xml:space="preserve">  </w:t>
      </w:r>
      <w:r w:rsidRPr="001D7AAC">
        <w:rPr>
          <w:sz w:val="24"/>
          <w:szCs w:val="24"/>
        </w:rPr>
        <w:t>рамках</w:t>
      </w:r>
      <w:r w:rsidRPr="001D7AAC">
        <w:rPr>
          <w:spacing w:val="42"/>
          <w:sz w:val="24"/>
          <w:szCs w:val="24"/>
        </w:rPr>
        <w:t xml:space="preserve">  </w:t>
      </w:r>
      <w:r w:rsidRPr="001D7AAC">
        <w:rPr>
          <w:sz w:val="24"/>
          <w:szCs w:val="24"/>
        </w:rPr>
        <w:t>содержательных</w:t>
      </w:r>
      <w:r w:rsidRPr="001D7AAC">
        <w:rPr>
          <w:spacing w:val="63"/>
          <w:w w:val="150"/>
          <w:sz w:val="24"/>
          <w:szCs w:val="24"/>
        </w:rPr>
        <w:t xml:space="preserve">    </w:t>
      </w:r>
      <w:r w:rsidRPr="001D7AAC">
        <w:rPr>
          <w:spacing w:val="-2"/>
          <w:sz w:val="24"/>
          <w:szCs w:val="24"/>
        </w:rPr>
        <w:t>линий</w:t>
      </w:r>
    </w:p>
    <w:p w14:paraId="240B9C2D" w14:textId="77777777" w:rsidR="00566F6F" w:rsidRPr="001D7AAC" w:rsidRDefault="001D7AAC">
      <w:pPr>
        <w:pStyle w:val="a3"/>
        <w:spacing w:line="321" w:lineRule="exact"/>
        <w:ind w:firstLine="0"/>
        <w:rPr>
          <w:sz w:val="24"/>
          <w:szCs w:val="24"/>
        </w:rPr>
      </w:pPr>
      <w:r w:rsidRPr="001D7AAC">
        <w:rPr>
          <w:sz w:val="24"/>
          <w:szCs w:val="24"/>
        </w:rPr>
        <w:t>«Технология»</w:t>
      </w:r>
      <w:r w:rsidRPr="001D7AAC">
        <w:rPr>
          <w:spacing w:val="55"/>
          <w:sz w:val="24"/>
          <w:szCs w:val="24"/>
        </w:rPr>
        <w:t xml:space="preserve"> </w:t>
      </w:r>
      <w:r w:rsidRPr="001D7AAC">
        <w:rPr>
          <w:sz w:val="24"/>
          <w:szCs w:val="24"/>
        </w:rPr>
        <w:t>и</w:t>
      </w:r>
      <w:r w:rsidRPr="001D7AAC">
        <w:rPr>
          <w:spacing w:val="-8"/>
          <w:sz w:val="24"/>
          <w:szCs w:val="24"/>
        </w:rPr>
        <w:t xml:space="preserve"> </w:t>
      </w:r>
      <w:r w:rsidRPr="001D7AAC">
        <w:rPr>
          <w:spacing w:val="-2"/>
          <w:sz w:val="24"/>
          <w:szCs w:val="24"/>
        </w:rPr>
        <w:t>«Моделирование».</w:t>
      </w:r>
    </w:p>
    <w:p w14:paraId="6C732B62" w14:textId="77777777" w:rsidR="00566F6F" w:rsidRPr="001D7AAC" w:rsidRDefault="001D7AAC">
      <w:pPr>
        <w:pStyle w:val="a4"/>
        <w:numPr>
          <w:ilvl w:val="0"/>
          <w:numId w:val="1"/>
        </w:numPr>
        <w:tabs>
          <w:tab w:val="left" w:pos="1296"/>
        </w:tabs>
        <w:spacing w:before="1"/>
        <w:ind w:right="132" w:firstLine="709"/>
        <w:rPr>
          <w:sz w:val="24"/>
          <w:szCs w:val="24"/>
        </w:rPr>
      </w:pPr>
      <w:r w:rsidRPr="001D7AAC">
        <w:rPr>
          <w:sz w:val="24"/>
          <w:szCs w:val="24"/>
        </w:rPr>
        <w:t>В качестве примера расширения линии «Технология» можно привести схему</w:t>
      </w:r>
      <w:r w:rsidRPr="001D7AAC">
        <w:rPr>
          <w:spacing w:val="80"/>
          <w:w w:val="150"/>
          <w:sz w:val="24"/>
          <w:szCs w:val="24"/>
        </w:rPr>
        <w:t xml:space="preserve"> </w:t>
      </w:r>
      <w:r w:rsidRPr="001D7AAC">
        <w:rPr>
          <w:sz w:val="24"/>
          <w:szCs w:val="24"/>
        </w:rPr>
        <w:t>курса,</w:t>
      </w:r>
      <w:r w:rsidRPr="001D7AAC">
        <w:rPr>
          <w:spacing w:val="80"/>
          <w:w w:val="150"/>
          <w:sz w:val="24"/>
          <w:szCs w:val="24"/>
        </w:rPr>
        <w:t xml:space="preserve"> </w:t>
      </w:r>
      <w:r w:rsidRPr="001D7AAC">
        <w:rPr>
          <w:sz w:val="24"/>
          <w:szCs w:val="24"/>
        </w:rPr>
        <w:t>включающую</w:t>
      </w:r>
      <w:r w:rsidRPr="001D7AAC">
        <w:rPr>
          <w:spacing w:val="80"/>
          <w:w w:val="150"/>
          <w:sz w:val="24"/>
          <w:szCs w:val="24"/>
        </w:rPr>
        <w:t xml:space="preserve"> </w:t>
      </w:r>
      <w:r w:rsidRPr="001D7AAC">
        <w:rPr>
          <w:sz w:val="24"/>
          <w:szCs w:val="24"/>
        </w:rPr>
        <w:t>инвариантные</w:t>
      </w:r>
      <w:r w:rsidRPr="001D7AAC">
        <w:rPr>
          <w:spacing w:val="80"/>
          <w:w w:val="150"/>
          <w:sz w:val="24"/>
          <w:szCs w:val="24"/>
        </w:rPr>
        <w:t xml:space="preserve"> </w:t>
      </w:r>
      <w:r w:rsidRPr="001D7AAC">
        <w:rPr>
          <w:sz w:val="24"/>
          <w:szCs w:val="24"/>
        </w:rPr>
        <w:t>модули</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вариативный</w:t>
      </w:r>
      <w:r w:rsidRPr="001D7AAC">
        <w:rPr>
          <w:spacing w:val="80"/>
          <w:w w:val="150"/>
          <w:sz w:val="24"/>
          <w:szCs w:val="24"/>
        </w:rPr>
        <w:t xml:space="preserve">  </w:t>
      </w:r>
      <w:r w:rsidRPr="001D7AAC">
        <w:rPr>
          <w:sz w:val="24"/>
          <w:szCs w:val="24"/>
        </w:rPr>
        <w:t>модуль</w:t>
      </w:r>
    </w:p>
    <w:p w14:paraId="195441EB" w14:textId="77777777" w:rsidR="00566F6F" w:rsidRPr="001D7AAC" w:rsidRDefault="001D7AAC">
      <w:pPr>
        <w:pStyle w:val="a3"/>
        <w:spacing w:line="321" w:lineRule="exact"/>
        <w:ind w:firstLine="0"/>
        <w:jc w:val="left"/>
        <w:rPr>
          <w:sz w:val="24"/>
          <w:szCs w:val="24"/>
        </w:rPr>
      </w:pPr>
      <w:r w:rsidRPr="001D7AAC">
        <w:rPr>
          <w:spacing w:val="-2"/>
          <w:sz w:val="24"/>
          <w:szCs w:val="24"/>
        </w:rPr>
        <w:t>«Растениеводство».</w:t>
      </w:r>
    </w:p>
    <w:p w14:paraId="50719CD3" w14:textId="77777777" w:rsidR="00566F6F" w:rsidRPr="001D7AAC" w:rsidRDefault="001D7AAC">
      <w:pPr>
        <w:pStyle w:val="a3"/>
        <w:spacing w:before="1"/>
        <w:ind w:right="126"/>
        <w:rPr>
          <w:sz w:val="24"/>
          <w:szCs w:val="24"/>
        </w:rPr>
      </w:pPr>
      <w:r w:rsidRPr="001D7AAC">
        <w:rPr>
          <w:sz w:val="24"/>
          <w:szCs w:val="24"/>
        </w:rPr>
        <w:t>Содержание раздела 1 этого модуля «Элементы технологии возделывания сельскохозяйственных</w:t>
      </w:r>
      <w:r w:rsidRPr="001D7AAC">
        <w:rPr>
          <w:spacing w:val="-18"/>
          <w:sz w:val="24"/>
          <w:szCs w:val="24"/>
        </w:rPr>
        <w:t xml:space="preserve"> </w:t>
      </w:r>
      <w:r w:rsidRPr="001D7AAC">
        <w:rPr>
          <w:sz w:val="24"/>
          <w:szCs w:val="24"/>
        </w:rPr>
        <w:t>культур»</w:t>
      </w:r>
      <w:r w:rsidRPr="001D7AAC">
        <w:rPr>
          <w:spacing w:val="-17"/>
          <w:sz w:val="24"/>
          <w:szCs w:val="24"/>
        </w:rPr>
        <w:t xml:space="preserve"> </w:t>
      </w:r>
      <w:r w:rsidRPr="001D7AAC">
        <w:rPr>
          <w:sz w:val="24"/>
          <w:szCs w:val="24"/>
        </w:rPr>
        <w:t>последовательно</w:t>
      </w:r>
      <w:r w:rsidRPr="001D7AAC">
        <w:rPr>
          <w:spacing w:val="-18"/>
          <w:sz w:val="24"/>
          <w:szCs w:val="24"/>
        </w:rPr>
        <w:t xml:space="preserve"> </w:t>
      </w:r>
      <w:r w:rsidRPr="001D7AAC">
        <w:rPr>
          <w:sz w:val="24"/>
          <w:szCs w:val="24"/>
        </w:rPr>
        <w:t>добавляется</w:t>
      </w:r>
      <w:r w:rsidRPr="001D7AAC">
        <w:rPr>
          <w:spacing w:val="-17"/>
          <w:sz w:val="24"/>
          <w:szCs w:val="24"/>
        </w:rPr>
        <w:t xml:space="preserve"> </w:t>
      </w:r>
      <w:r w:rsidRPr="001D7AAC">
        <w:rPr>
          <w:sz w:val="24"/>
          <w:szCs w:val="24"/>
        </w:rPr>
        <w:t>к</w:t>
      </w:r>
      <w:r w:rsidRPr="001D7AAC">
        <w:rPr>
          <w:spacing w:val="-13"/>
          <w:sz w:val="24"/>
          <w:szCs w:val="24"/>
        </w:rPr>
        <w:t xml:space="preserve"> </w:t>
      </w:r>
      <w:r w:rsidRPr="001D7AAC">
        <w:rPr>
          <w:sz w:val="24"/>
          <w:szCs w:val="24"/>
        </w:rPr>
        <w:t>содержанию</w:t>
      </w:r>
      <w:r w:rsidRPr="001D7AAC">
        <w:rPr>
          <w:spacing w:val="-11"/>
          <w:sz w:val="24"/>
          <w:szCs w:val="24"/>
        </w:rPr>
        <w:t xml:space="preserve"> </w:t>
      </w:r>
      <w:r w:rsidRPr="001D7AAC">
        <w:rPr>
          <w:spacing w:val="-2"/>
          <w:sz w:val="24"/>
          <w:szCs w:val="24"/>
        </w:rPr>
        <w:t>модуля</w:t>
      </w:r>
    </w:p>
    <w:p w14:paraId="319A3D4B" w14:textId="77777777" w:rsidR="00566F6F" w:rsidRPr="001D7AAC" w:rsidRDefault="001D7AAC">
      <w:pPr>
        <w:pStyle w:val="a3"/>
        <w:ind w:right="126" w:firstLine="0"/>
        <w:rPr>
          <w:sz w:val="24"/>
          <w:szCs w:val="24"/>
        </w:rPr>
      </w:pPr>
      <w:r w:rsidRPr="001D7AAC">
        <w:rPr>
          <w:sz w:val="24"/>
          <w:szCs w:val="24"/>
        </w:rPr>
        <w:t>«Технологии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w:t>
      </w:r>
      <w:r w:rsidRPr="001D7AAC">
        <w:rPr>
          <w:spacing w:val="46"/>
          <w:w w:val="150"/>
          <w:sz w:val="24"/>
          <w:szCs w:val="24"/>
        </w:rPr>
        <w:t xml:space="preserve">   </w:t>
      </w:r>
      <w:r w:rsidRPr="001D7AAC">
        <w:rPr>
          <w:sz w:val="24"/>
          <w:szCs w:val="24"/>
        </w:rPr>
        <w:t>добавляется</w:t>
      </w:r>
      <w:r w:rsidRPr="001D7AAC">
        <w:rPr>
          <w:spacing w:val="73"/>
          <w:sz w:val="24"/>
          <w:szCs w:val="24"/>
        </w:rPr>
        <w:t xml:space="preserve">   </w:t>
      </w:r>
      <w:r w:rsidRPr="001D7AAC">
        <w:rPr>
          <w:sz w:val="24"/>
          <w:szCs w:val="24"/>
        </w:rPr>
        <w:t>содержание</w:t>
      </w:r>
      <w:r w:rsidRPr="001D7AAC">
        <w:rPr>
          <w:spacing w:val="72"/>
          <w:sz w:val="24"/>
          <w:szCs w:val="24"/>
        </w:rPr>
        <w:t xml:space="preserve">   </w:t>
      </w:r>
      <w:r w:rsidRPr="001D7AAC">
        <w:rPr>
          <w:sz w:val="24"/>
          <w:szCs w:val="24"/>
        </w:rPr>
        <w:t>раздела</w:t>
      </w:r>
      <w:r w:rsidRPr="001D7AAC">
        <w:rPr>
          <w:spacing w:val="72"/>
          <w:sz w:val="24"/>
          <w:szCs w:val="24"/>
        </w:rPr>
        <w:t xml:space="preserve">   </w:t>
      </w:r>
      <w:r w:rsidRPr="001D7AAC">
        <w:rPr>
          <w:sz w:val="24"/>
          <w:szCs w:val="24"/>
        </w:rPr>
        <w:t>3</w:t>
      </w:r>
      <w:r w:rsidRPr="001D7AAC">
        <w:rPr>
          <w:spacing w:val="73"/>
          <w:sz w:val="24"/>
          <w:szCs w:val="24"/>
        </w:rPr>
        <w:t xml:space="preserve">   </w:t>
      </w:r>
      <w:r w:rsidRPr="001D7AAC">
        <w:rPr>
          <w:sz w:val="24"/>
          <w:szCs w:val="24"/>
        </w:rPr>
        <w:t>вариативного</w:t>
      </w:r>
      <w:r w:rsidRPr="001D7AAC">
        <w:rPr>
          <w:spacing w:val="72"/>
          <w:sz w:val="24"/>
          <w:szCs w:val="24"/>
        </w:rPr>
        <w:t xml:space="preserve">   </w:t>
      </w:r>
      <w:r w:rsidRPr="001D7AAC">
        <w:rPr>
          <w:spacing w:val="-2"/>
          <w:sz w:val="24"/>
          <w:szCs w:val="24"/>
        </w:rPr>
        <w:t>модуля</w:t>
      </w:r>
    </w:p>
    <w:p w14:paraId="052E3CA4" w14:textId="77777777" w:rsidR="00566F6F" w:rsidRPr="001D7AAC" w:rsidRDefault="001D7AAC">
      <w:pPr>
        <w:pStyle w:val="a3"/>
        <w:ind w:right="126" w:firstLine="0"/>
        <w:rPr>
          <w:sz w:val="24"/>
          <w:szCs w:val="24"/>
        </w:rPr>
      </w:pPr>
      <w:r w:rsidRPr="001D7AAC">
        <w:rPr>
          <w:sz w:val="24"/>
          <w:szCs w:val="24"/>
        </w:rPr>
        <w:t>«Сельскохозяйственное производство». При этом происходит перераспределение акцентов</w:t>
      </w:r>
      <w:r w:rsidRPr="001D7AAC">
        <w:rPr>
          <w:spacing w:val="-18"/>
          <w:sz w:val="24"/>
          <w:szCs w:val="24"/>
        </w:rPr>
        <w:t xml:space="preserve"> </w:t>
      </w:r>
      <w:r w:rsidRPr="001D7AAC">
        <w:rPr>
          <w:sz w:val="24"/>
          <w:szCs w:val="24"/>
        </w:rPr>
        <w:t>при</w:t>
      </w:r>
      <w:r w:rsidRPr="001D7AAC">
        <w:rPr>
          <w:spacing w:val="-10"/>
          <w:sz w:val="24"/>
          <w:szCs w:val="24"/>
        </w:rPr>
        <w:t xml:space="preserve"> </w:t>
      </w:r>
      <w:r w:rsidRPr="001D7AAC">
        <w:rPr>
          <w:sz w:val="24"/>
          <w:szCs w:val="24"/>
        </w:rPr>
        <w:t>изучении</w:t>
      </w:r>
      <w:r w:rsidRPr="001D7AAC">
        <w:rPr>
          <w:spacing w:val="-3"/>
          <w:sz w:val="24"/>
          <w:szCs w:val="24"/>
        </w:rPr>
        <w:t xml:space="preserve"> </w:t>
      </w:r>
      <w:r w:rsidRPr="001D7AAC">
        <w:rPr>
          <w:sz w:val="24"/>
          <w:szCs w:val="24"/>
        </w:rPr>
        <w:t>отдельных</w:t>
      </w:r>
      <w:r w:rsidRPr="001D7AAC">
        <w:rPr>
          <w:spacing w:val="-3"/>
          <w:sz w:val="24"/>
          <w:szCs w:val="24"/>
        </w:rPr>
        <w:t xml:space="preserve"> </w:t>
      </w:r>
      <w:r w:rsidRPr="001D7AAC">
        <w:rPr>
          <w:sz w:val="24"/>
          <w:szCs w:val="24"/>
        </w:rPr>
        <w:t>тем</w:t>
      </w:r>
      <w:r w:rsidRPr="001D7AAC">
        <w:rPr>
          <w:spacing w:val="-2"/>
          <w:sz w:val="24"/>
          <w:szCs w:val="24"/>
        </w:rPr>
        <w:t xml:space="preserve"> </w:t>
      </w:r>
      <w:r w:rsidRPr="001D7AAC">
        <w:rPr>
          <w:sz w:val="24"/>
          <w:szCs w:val="24"/>
        </w:rPr>
        <w:t>и</w:t>
      </w:r>
      <w:r w:rsidRPr="001D7AAC">
        <w:rPr>
          <w:spacing w:val="-4"/>
          <w:sz w:val="24"/>
          <w:szCs w:val="24"/>
        </w:rPr>
        <w:t xml:space="preserve"> </w:t>
      </w:r>
      <w:r w:rsidRPr="001D7AAC">
        <w:rPr>
          <w:sz w:val="24"/>
          <w:szCs w:val="24"/>
        </w:rPr>
        <w:t>общее число</w:t>
      </w:r>
      <w:r w:rsidRPr="001D7AAC">
        <w:rPr>
          <w:spacing w:val="-18"/>
          <w:sz w:val="24"/>
          <w:szCs w:val="24"/>
        </w:rPr>
        <w:t xml:space="preserve"> </w:t>
      </w:r>
      <w:r w:rsidRPr="001D7AAC">
        <w:rPr>
          <w:sz w:val="24"/>
          <w:szCs w:val="24"/>
        </w:rPr>
        <w:t>часов</w:t>
      </w:r>
      <w:r w:rsidRPr="001D7AAC">
        <w:rPr>
          <w:spacing w:val="-17"/>
          <w:sz w:val="24"/>
          <w:szCs w:val="24"/>
        </w:rPr>
        <w:t xml:space="preserve"> </w:t>
      </w:r>
      <w:r w:rsidRPr="001D7AAC">
        <w:rPr>
          <w:sz w:val="24"/>
          <w:szCs w:val="24"/>
        </w:rPr>
        <w:t>остаётся</w:t>
      </w:r>
      <w:r w:rsidRPr="001D7AAC">
        <w:rPr>
          <w:spacing w:val="-18"/>
          <w:sz w:val="24"/>
          <w:szCs w:val="24"/>
        </w:rPr>
        <w:t xml:space="preserve"> </w:t>
      </w:r>
      <w:r w:rsidRPr="001D7AAC">
        <w:rPr>
          <w:sz w:val="24"/>
          <w:szCs w:val="24"/>
        </w:rPr>
        <w:t>прежним.</w:t>
      </w:r>
      <w:r w:rsidRPr="001D7AAC">
        <w:rPr>
          <w:spacing w:val="-17"/>
          <w:sz w:val="24"/>
          <w:szCs w:val="24"/>
        </w:rPr>
        <w:t xml:space="preserve"> </w:t>
      </w:r>
      <w:r w:rsidRPr="001D7AAC">
        <w:rPr>
          <w:sz w:val="24"/>
          <w:szCs w:val="24"/>
        </w:rPr>
        <w:t>Схема этого курса представлена в таблице 1 (разделы, входящие в содержательное ядро, выделены</w:t>
      </w:r>
      <w:r w:rsidRPr="001D7AAC">
        <w:rPr>
          <w:spacing w:val="-34"/>
          <w:sz w:val="24"/>
          <w:szCs w:val="24"/>
        </w:rPr>
        <w:t xml:space="preserve"> </w:t>
      </w:r>
      <w:r w:rsidRPr="001D7AAC">
        <w:rPr>
          <w:sz w:val="24"/>
          <w:szCs w:val="24"/>
        </w:rPr>
        <w:t>подчёркиванием).</w:t>
      </w:r>
    </w:p>
    <w:p w14:paraId="59D9239D" w14:textId="77777777" w:rsidR="00566F6F" w:rsidRPr="001D7AAC" w:rsidRDefault="001D7AAC">
      <w:pPr>
        <w:pStyle w:val="a3"/>
        <w:spacing w:line="322" w:lineRule="exact"/>
        <w:ind w:left="893" w:firstLine="0"/>
        <w:rPr>
          <w:sz w:val="24"/>
          <w:szCs w:val="24"/>
        </w:rPr>
      </w:pPr>
      <w:r w:rsidRPr="001D7AAC">
        <w:rPr>
          <w:sz w:val="24"/>
          <w:szCs w:val="24"/>
        </w:rPr>
        <w:t>Таблица</w:t>
      </w:r>
      <w:r w:rsidRPr="001D7AAC">
        <w:rPr>
          <w:spacing w:val="-11"/>
          <w:sz w:val="24"/>
          <w:szCs w:val="24"/>
        </w:rPr>
        <w:t xml:space="preserve"> </w:t>
      </w:r>
      <w:r w:rsidRPr="001D7AAC">
        <w:rPr>
          <w:spacing w:val="-10"/>
          <w:sz w:val="24"/>
          <w:szCs w:val="24"/>
        </w:rPr>
        <w:t>1</w:t>
      </w:r>
    </w:p>
    <w:tbl>
      <w:tblPr>
        <w:tblStyle w:val="TableNormal"/>
        <w:tblW w:w="0" w:type="auto"/>
        <w:tblInd w:w="38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228"/>
        <w:gridCol w:w="1693"/>
        <w:gridCol w:w="1633"/>
        <w:gridCol w:w="1825"/>
        <w:gridCol w:w="1660"/>
        <w:gridCol w:w="1633"/>
      </w:tblGrid>
      <w:tr w:rsidR="00566F6F" w:rsidRPr="001D7AAC" w14:paraId="549142B4" w14:textId="77777777">
        <w:trPr>
          <w:trHeight w:val="276"/>
        </w:trPr>
        <w:tc>
          <w:tcPr>
            <w:tcW w:w="9672" w:type="dxa"/>
            <w:gridSpan w:val="6"/>
          </w:tcPr>
          <w:p w14:paraId="7A38152C" w14:textId="77777777" w:rsidR="00566F6F" w:rsidRPr="001D7AAC" w:rsidRDefault="001D7AAC">
            <w:pPr>
              <w:pStyle w:val="TableParagraph"/>
              <w:spacing w:before="1" w:line="255" w:lineRule="exact"/>
              <w:ind w:left="4"/>
              <w:rPr>
                <w:sz w:val="24"/>
                <w:szCs w:val="24"/>
              </w:rPr>
            </w:pPr>
            <w:r w:rsidRPr="001D7AAC">
              <w:rPr>
                <w:sz w:val="24"/>
                <w:szCs w:val="24"/>
              </w:rPr>
              <w:t>ИНВАРИАНТНЫЕ</w:t>
            </w:r>
            <w:r w:rsidRPr="001D7AAC">
              <w:rPr>
                <w:spacing w:val="23"/>
                <w:sz w:val="24"/>
                <w:szCs w:val="24"/>
              </w:rPr>
              <w:t xml:space="preserve">  </w:t>
            </w:r>
            <w:r w:rsidRPr="001D7AAC">
              <w:rPr>
                <w:sz w:val="24"/>
                <w:szCs w:val="24"/>
              </w:rPr>
              <w:t>МОДУЛИ+МОДУЛЬ</w:t>
            </w:r>
            <w:r w:rsidRPr="001D7AAC">
              <w:rPr>
                <w:spacing w:val="55"/>
                <w:sz w:val="24"/>
                <w:szCs w:val="24"/>
              </w:rPr>
              <w:t xml:space="preserve"> </w:t>
            </w:r>
            <w:r w:rsidRPr="001D7AAC">
              <w:rPr>
                <w:spacing w:val="-2"/>
                <w:sz w:val="24"/>
                <w:szCs w:val="24"/>
              </w:rPr>
              <w:t>«РАСТЕНИЕВОДСТВО»</w:t>
            </w:r>
          </w:p>
        </w:tc>
      </w:tr>
      <w:tr w:rsidR="00566F6F" w:rsidRPr="001D7AAC" w14:paraId="156FF7E4" w14:textId="77777777">
        <w:trPr>
          <w:trHeight w:val="275"/>
        </w:trPr>
        <w:tc>
          <w:tcPr>
            <w:tcW w:w="1228" w:type="dxa"/>
          </w:tcPr>
          <w:p w14:paraId="63B8C7D5" w14:textId="77777777" w:rsidR="00566F6F" w:rsidRPr="001D7AAC" w:rsidRDefault="001D7AAC">
            <w:pPr>
              <w:pStyle w:val="TableParagraph"/>
              <w:spacing w:line="255" w:lineRule="exact"/>
              <w:ind w:left="4"/>
              <w:rPr>
                <w:sz w:val="24"/>
                <w:szCs w:val="24"/>
              </w:rPr>
            </w:pPr>
            <w:r w:rsidRPr="001D7AAC">
              <w:rPr>
                <w:spacing w:val="-2"/>
                <w:sz w:val="24"/>
                <w:szCs w:val="24"/>
              </w:rPr>
              <w:t>Модуль</w:t>
            </w:r>
          </w:p>
        </w:tc>
        <w:tc>
          <w:tcPr>
            <w:tcW w:w="1693" w:type="dxa"/>
          </w:tcPr>
          <w:p w14:paraId="42D72B6B" w14:textId="77777777" w:rsidR="00566F6F" w:rsidRPr="001D7AAC" w:rsidRDefault="001D7AAC">
            <w:pPr>
              <w:pStyle w:val="TableParagraph"/>
              <w:spacing w:line="255" w:lineRule="exact"/>
              <w:ind w:left="4"/>
              <w:rPr>
                <w:sz w:val="24"/>
                <w:szCs w:val="24"/>
              </w:rPr>
            </w:pPr>
            <w:r w:rsidRPr="001D7AAC">
              <w:rPr>
                <w:sz w:val="24"/>
                <w:szCs w:val="24"/>
              </w:rPr>
              <w:t>5 класс (34</w:t>
            </w:r>
            <w:r w:rsidRPr="001D7AAC">
              <w:rPr>
                <w:spacing w:val="58"/>
                <w:sz w:val="24"/>
                <w:szCs w:val="24"/>
              </w:rPr>
              <w:t xml:space="preserve"> </w:t>
            </w:r>
            <w:r w:rsidRPr="001D7AAC">
              <w:rPr>
                <w:spacing w:val="-4"/>
                <w:sz w:val="24"/>
                <w:szCs w:val="24"/>
              </w:rPr>
              <w:t>час)</w:t>
            </w:r>
          </w:p>
        </w:tc>
        <w:tc>
          <w:tcPr>
            <w:tcW w:w="1633" w:type="dxa"/>
          </w:tcPr>
          <w:p w14:paraId="53A97712" w14:textId="77777777" w:rsidR="00566F6F" w:rsidRPr="001D7AAC" w:rsidRDefault="001D7AAC">
            <w:pPr>
              <w:pStyle w:val="TableParagraph"/>
              <w:spacing w:line="255" w:lineRule="exact"/>
              <w:ind w:left="4"/>
              <w:rPr>
                <w:sz w:val="24"/>
                <w:szCs w:val="24"/>
              </w:rPr>
            </w:pPr>
            <w:r w:rsidRPr="001D7AAC">
              <w:rPr>
                <w:sz w:val="24"/>
                <w:szCs w:val="24"/>
              </w:rPr>
              <w:t>6 класс (34</w:t>
            </w:r>
            <w:r w:rsidRPr="001D7AAC">
              <w:rPr>
                <w:spacing w:val="-2"/>
                <w:sz w:val="24"/>
                <w:szCs w:val="24"/>
              </w:rPr>
              <w:t xml:space="preserve"> </w:t>
            </w:r>
            <w:r w:rsidRPr="001D7AAC">
              <w:rPr>
                <w:spacing w:val="-4"/>
                <w:sz w:val="24"/>
                <w:szCs w:val="24"/>
              </w:rPr>
              <w:t>час)</w:t>
            </w:r>
          </w:p>
        </w:tc>
        <w:tc>
          <w:tcPr>
            <w:tcW w:w="1825" w:type="dxa"/>
          </w:tcPr>
          <w:p w14:paraId="2749C728" w14:textId="77777777" w:rsidR="00566F6F" w:rsidRPr="001D7AAC" w:rsidRDefault="001D7AAC">
            <w:pPr>
              <w:pStyle w:val="TableParagraph"/>
              <w:spacing w:line="255" w:lineRule="exact"/>
              <w:ind w:left="5"/>
              <w:rPr>
                <w:sz w:val="24"/>
                <w:szCs w:val="24"/>
              </w:rPr>
            </w:pPr>
            <w:r w:rsidRPr="001D7AAC">
              <w:rPr>
                <w:sz w:val="24"/>
                <w:szCs w:val="24"/>
              </w:rPr>
              <w:t>7 класс (34</w:t>
            </w:r>
            <w:r w:rsidRPr="001D7AAC">
              <w:rPr>
                <w:spacing w:val="58"/>
                <w:sz w:val="24"/>
                <w:szCs w:val="24"/>
              </w:rPr>
              <w:t xml:space="preserve"> </w:t>
            </w:r>
            <w:r w:rsidRPr="001D7AAC">
              <w:rPr>
                <w:spacing w:val="-4"/>
                <w:sz w:val="24"/>
                <w:szCs w:val="24"/>
              </w:rPr>
              <w:t>час)</w:t>
            </w:r>
          </w:p>
        </w:tc>
        <w:tc>
          <w:tcPr>
            <w:tcW w:w="1660" w:type="dxa"/>
          </w:tcPr>
          <w:p w14:paraId="546A064C" w14:textId="77777777" w:rsidR="00566F6F" w:rsidRPr="001D7AAC" w:rsidRDefault="001D7AAC">
            <w:pPr>
              <w:pStyle w:val="TableParagraph"/>
              <w:spacing w:line="255" w:lineRule="exact"/>
              <w:ind w:left="5" w:right="-15"/>
              <w:rPr>
                <w:sz w:val="24"/>
                <w:szCs w:val="24"/>
              </w:rPr>
            </w:pPr>
            <w:r w:rsidRPr="001D7AAC">
              <w:rPr>
                <w:sz w:val="24"/>
                <w:szCs w:val="24"/>
              </w:rPr>
              <w:t>8 класс (17</w:t>
            </w:r>
            <w:r w:rsidRPr="001D7AAC">
              <w:rPr>
                <w:spacing w:val="58"/>
                <w:sz w:val="24"/>
                <w:szCs w:val="24"/>
              </w:rPr>
              <w:t xml:space="preserve"> </w:t>
            </w:r>
            <w:r w:rsidRPr="001D7AAC">
              <w:rPr>
                <w:spacing w:val="-4"/>
                <w:sz w:val="24"/>
                <w:szCs w:val="24"/>
              </w:rPr>
              <w:t>час)</w:t>
            </w:r>
          </w:p>
        </w:tc>
        <w:tc>
          <w:tcPr>
            <w:tcW w:w="1633" w:type="dxa"/>
          </w:tcPr>
          <w:p w14:paraId="0280775E" w14:textId="77777777" w:rsidR="00566F6F" w:rsidRPr="001D7AAC" w:rsidRDefault="001D7AAC">
            <w:pPr>
              <w:pStyle w:val="TableParagraph"/>
              <w:spacing w:line="255" w:lineRule="exact"/>
              <w:ind w:left="5"/>
              <w:rPr>
                <w:sz w:val="24"/>
                <w:szCs w:val="24"/>
              </w:rPr>
            </w:pPr>
            <w:r w:rsidRPr="001D7AAC">
              <w:rPr>
                <w:sz w:val="24"/>
                <w:szCs w:val="24"/>
              </w:rPr>
              <w:t>9 класс (17</w:t>
            </w:r>
            <w:r w:rsidRPr="001D7AAC">
              <w:rPr>
                <w:spacing w:val="-2"/>
                <w:sz w:val="24"/>
                <w:szCs w:val="24"/>
              </w:rPr>
              <w:t xml:space="preserve"> </w:t>
            </w:r>
            <w:r w:rsidRPr="001D7AAC">
              <w:rPr>
                <w:spacing w:val="-4"/>
                <w:sz w:val="24"/>
                <w:szCs w:val="24"/>
              </w:rPr>
              <w:t>час)</w:t>
            </w:r>
          </w:p>
        </w:tc>
      </w:tr>
      <w:tr w:rsidR="00566F6F" w:rsidRPr="001D7AAC" w14:paraId="17CA35C1" w14:textId="77777777">
        <w:trPr>
          <w:trHeight w:val="281"/>
        </w:trPr>
        <w:tc>
          <w:tcPr>
            <w:tcW w:w="1228" w:type="dxa"/>
            <w:tcBorders>
              <w:bottom w:val="nil"/>
            </w:tcBorders>
          </w:tcPr>
          <w:p w14:paraId="038595CA" w14:textId="77777777" w:rsidR="00566F6F" w:rsidRPr="001D7AAC" w:rsidRDefault="001D7AAC">
            <w:pPr>
              <w:pStyle w:val="TableParagraph"/>
              <w:spacing w:line="261" w:lineRule="exact"/>
              <w:ind w:left="4"/>
              <w:rPr>
                <w:sz w:val="24"/>
                <w:szCs w:val="24"/>
              </w:rPr>
            </w:pPr>
            <w:r w:rsidRPr="001D7AAC">
              <w:rPr>
                <w:spacing w:val="-2"/>
                <w:sz w:val="24"/>
                <w:szCs w:val="24"/>
              </w:rPr>
              <w:t>Производ-</w:t>
            </w:r>
          </w:p>
        </w:tc>
        <w:tc>
          <w:tcPr>
            <w:tcW w:w="1693" w:type="dxa"/>
            <w:tcBorders>
              <w:bottom w:val="nil"/>
            </w:tcBorders>
          </w:tcPr>
          <w:p w14:paraId="36D01417" w14:textId="77777777" w:rsidR="00566F6F" w:rsidRPr="001D7AAC" w:rsidRDefault="001D7AAC">
            <w:pPr>
              <w:pStyle w:val="TableParagraph"/>
              <w:spacing w:line="261" w:lineRule="exact"/>
              <w:ind w:left="4"/>
              <w:rPr>
                <w:sz w:val="24"/>
                <w:szCs w:val="24"/>
              </w:rPr>
            </w:pPr>
            <w:r w:rsidRPr="001D7AAC">
              <w:rPr>
                <w:sz w:val="24"/>
                <w:szCs w:val="24"/>
              </w:rPr>
              <w:t xml:space="preserve">Раздел </w:t>
            </w:r>
            <w:r w:rsidRPr="001D7AAC">
              <w:rPr>
                <w:spacing w:val="-5"/>
                <w:sz w:val="24"/>
                <w:szCs w:val="24"/>
              </w:rPr>
              <w:t>1.</w:t>
            </w:r>
          </w:p>
        </w:tc>
        <w:tc>
          <w:tcPr>
            <w:tcW w:w="1633" w:type="dxa"/>
            <w:tcBorders>
              <w:bottom w:val="nil"/>
            </w:tcBorders>
          </w:tcPr>
          <w:p w14:paraId="679F888D" w14:textId="77777777" w:rsidR="00566F6F" w:rsidRPr="001D7AAC" w:rsidRDefault="001D7AAC">
            <w:pPr>
              <w:pStyle w:val="TableParagraph"/>
              <w:spacing w:line="261" w:lineRule="exact"/>
              <w:ind w:left="4"/>
              <w:rPr>
                <w:sz w:val="24"/>
                <w:szCs w:val="24"/>
              </w:rPr>
            </w:pPr>
            <w:r w:rsidRPr="001D7AAC">
              <w:rPr>
                <w:sz w:val="24"/>
                <w:szCs w:val="24"/>
              </w:rPr>
              <w:t xml:space="preserve">Раздел </w:t>
            </w:r>
            <w:r w:rsidRPr="001D7AAC">
              <w:rPr>
                <w:spacing w:val="-5"/>
                <w:sz w:val="24"/>
                <w:szCs w:val="24"/>
              </w:rPr>
              <w:t>3.</w:t>
            </w:r>
          </w:p>
        </w:tc>
        <w:tc>
          <w:tcPr>
            <w:tcW w:w="1825" w:type="dxa"/>
            <w:tcBorders>
              <w:bottom w:val="nil"/>
            </w:tcBorders>
          </w:tcPr>
          <w:p w14:paraId="6E466D06" w14:textId="77777777" w:rsidR="00566F6F" w:rsidRPr="001D7AAC" w:rsidRDefault="001D7AAC">
            <w:pPr>
              <w:pStyle w:val="TableParagraph"/>
              <w:spacing w:line="261" w:lineRule="exact"/>
              <w:ind w:left="5"/>
              <w:rPr>
                <w:sz w:val="24"/>
                <w:szCs w:val="24"/>
              </w:rPr>
            </w:pPr>
            <w:r w:rsidRPr="001D7AAC">
              <w:rPr>
                <w:sz w:val="24"/>
                <w:szCs w:val="24"/>
              </w:rPr>
              <w:t xml:space="preserve">Раздел </w:t>
            </w:r>
            <w:r w:rsidRPr="001D7AAC">
              <w:rPr>
                <w:spacing w:val="-5"/>
                <w:sz w:val="24"/>
                <w:szCs w:val="24"/>
              </w:rPr>
              <w:t>7.</w:t>
            </w:r>
          </w:p>
        </w:tc>
        <w:tc>
          <w:tcPr>
            <w:tcW w:w="1660" w:type="dxa"/>
            <w:tcBorders>
              <w:bottom w:val="nil"/>
            </w:tcBorders>
          </w:tcPr>
          <w:p w14:paraId="1ED17D49" w14:textId="77777777" w:rsidR="00566F6F" w:rsidRPr="001D7AAC" w:rsidRDefault="001D7AAC">
            <w:pPr>
              <w:pStyle w:val="TableParagraph"/>
              <w:spacing w:line="261" w:lineRule="exact"/>
              <w:ind w:left="5"/>
              <w:rPr>
                <w:sz w:val="24"/>
                <w:szCs w:val="24"/>
              </w:rPr>
            </w:pPr>
            <w:r w:rsidRPr="001D7AAC">
              <w:rPr>
                <w:sz w:val="24"/>
                <w:szCs w:val="24"/>
              </w:rPr>
              <w:t xml:space="preserve">Раздел </w:t>
            </w:r>
            <w:r w:rsidRPr="001D7AAC">
              <w:rPr>
                <w:spacing w:val="-5"/>
                <w:sz w:val="24"/>
                <w:szCs w:val="24"/>
              </w:rPr>
              <w:t>9.</w:t>
            </w:r>
          </w:p>
        </w:tc>
        <w:tc>
          <w:tcPr>
            <w:tcW w:w="1633" w:type="dxa"/>
            <w:tcBorders>
              <w:bottom w:val="nil"/>
            </w:tcBorders>
          </w:tcPr>
          <w:p w14:paraId="65C027F8" w14:textId="77777777" w:rsidR="00566F6F" w:rsidRPr="001D7AAC" w:rsidRDefault="001D7AAC">
            <w:pPr>
              <w:pStyle w:val="TableParagraph"/>
              <w:spacing w:line="261" w:lineRule="exact"/>
              <w:ind w:left="5"/>
              <w:rPr>
                <w:sz w:val="24"/>
                <w:szCs w:val="24"/>
              </w:rPr>
            </w:pPr>
            <w:r w:rsidRPr="001D7AAC">
              <w:rPr>
                <w:sz w:val="24"/>
                <w:szCs w:val="24"/>
              </w:rPr>
              <w:t xml:space="preserve">Раздел </w:t>
            </w:r>
            <w:r w:rsidRPr="001D7AAC">
              <w:rPr>
                <w:spacing w:val="-5"/>
                <w:sz w:val="24"/>
                <w:szCs w:val="24"/>
              </w:rPr>
              <w:t>11.</w:t>
            </w:r>
          </w:p>
        </w:tc>
      </w:tr>
      <w:tr w:rsidR="00566F6F" w:rsidRPr="001D7AAC" w14:paraId="1F171FE3" w14:textId="77777777">
        <w:trPr>
          <w:trHeight w:val="276"/>
        </w:trPr>
        <w:tc>
          <w:tcPr>
            <w:tcW w:w="1228" w:type="dxa"/>
            <w:tcBorders>
              <w:top w:val="nil"/>
              <w:bottom w:val="nil"/>
            </w:tcBorders>
          </w:tcPr>
          <w:p w14:paraId="437CECBA" w14:textId="77777777" w:rsidR="00566F6F" w:rsidRPr="001D7AAC" w:rsidRDefault="001D7AAC">
            <w:pPr>
              <w:pStyle w:val="TableParagraph"/>
              <w:spacing w:line="256" w:lineRule="exact"/>
              <w:ind w:left="4"/>
              <w:rPr>
                <w:sz w:val="24"/>
                <w:szCs w:val="24"/>
              </w:rPr>
            </w:pPr>
            <w:r w:rsidRPr="001D7AAC">
              <w:rPr>
                <w:sz w:val="24"/>
                <w:szCs w:val="24"/>
              </w:rPr>
              <w:t>ство</w:t>
            </w:r>
            <w:r w:rsidRPr="001D7AAC">
              <w:rPr>
                <w:spacing w:val="-3"/>
                <w:sz w:val="24"/>
                <w:szCs w:val="24"/>
              </w:rPr>
              <w:t xml:space="preserve"> </w:t>
            </w:r>
            <w:r w:rsidRPr="001D7AAC">
              <w:rPr>
                <w:spacing w:val="-10"/>
                <w:sz w:val="24"/>
                <w:szCs w:val="24"/>
              </w:rPr>
              <w:t>и</w:t>
            </w:r>
          </w:p>
        </w:tc>
        <w:tc>
          <w:tcPr>
            <w:tcW w:w="1693" w:type="dxa"/>
            <w:tcBorders>
              <w:top w:val="nil"/>
              <w:bottom w:val="nil"/>
            </w:tcBorders>
          </w:tcPr>
          <w:p w14:paraId="2A927D94" w14:textId="77777777" w:rsidR="00566F6F" w:rsidRPr="001D7AAC" w:rsidRDefault="001D7AAC">
            <w:pPr>
              <w:pStyle w:val="TableParagraph"/>
              <w:spacing w:line="256" w:lineRule="exact"/>
              <w:ind w:left="4"/>
              <w:rPr>
                <w:sz w:val="24"/>
                <w:szCs w:val="24"/>
              </w:rPr>
            </w:pPr>
            <w:r w:rsidRPr="001D7AAC">
              <w:rPr>
                <w:spacing w:val="-2"/>
                <w:sz w:val="24"/>
                <w:szCs w:val="24"/>
              </w:rPr>
              <w:t>Преобразова-</w:t>
            </w:r>
          </w:p>
        </w:tc>
        <w:tc>
          <w:tcPr>
            <w:tcW w:w="1633" w:type="dxa"/>
            <w:tcBorders>
              <w:top w:val="nil"/>
              <w:bottom w:val="nil"/>
            </w:tcBorders>
          </w:tcPr>
          <w:p w14:paraId="50E860B8" w14:textId="77777777" w:rsidR="00566F6F" w:rsidRPr="001D7AAC" w:rsidRDefault="001D7AAC">
            <w:pPr>
              <w:pStyle w:val="TableParagraph"/>
              <w:spacing w:line="256" w:lineRule="exact"/>
              <w:ind w:left="4"/>
              <w:rPr>
                <w:sz w:val="24"/>
                <w:szCs w:val="24"/>
              </w:rPr>
            </w:pPr>
            <w:r w:rsidRPr="001D7AAC">
              <w:rPr>
                <w:spacing w:val="-2"/>
                <w:sz w:val="24"/>
                <w:szCs w:val="24"/>
              </w:rPr>
              <w:t>Задачи</w:t>
            </w:r>
          </w:p>
        </w:tc>
        <w:tc>
          <w:tcPr>
            <w:tcW w:w="1825" w:type="dxa"/>
            <w:tcBorders>
              <w:top w:val="nil"/>
              <w:bottom w:val="nil"/>
            </w:tcBorders>
          </w:tcPr>
          <w:p w14:paraId="7DD35765" w14:textId="77777777" w:rsidR="00566F6F" w:rsidRPr="001D7AAC" w:rsidRDefault="001D7AAC">
            <w:pPr>
              <w:pStyle w:val="TableParagraph"/>
              <w:spacing w:line="256" w:lineRule="exact"/>
              <w:ind w:left="5"/>
              <w:rPr>
                <w:sz w:val="24"/>
                <w:szCs w:val="24"/>
              </w:rPr>
            </w:pPr>
            <w:r w:rsidRPr="001D7AAC">
              <w:rPr>
                <w:spacing w:val="-2"/>
                <w:sz w:val="24"/>
                <w:szCs w:val="24"/>
              </w:rPr>
              <w:t>Технологии</w:t>
            </w:r>
          </w:p>
        </w:tc>
        <w:tc>
          <w:tcPr>
            <w:tcW w:w="1660" w:type="dxa"/>
            <w:tcBorders>
              <w:top w:val="nil"/>
              <w:bottom w:val="nil"/>
            </w:tcBorders>
          </w:tcPr>
          <w:p w14:paraId="2FCCB4C1" w14:textId="77777777" w:rsidR="00566F6F" w:rsidRPr="001D7AAC" w:rsidRDefault="001D7AAC">
            <w:pPr>
              <w:pStyle w:val="TableParagraph"/>
              <w:spacing w:line="256" w:lineRule="exact"/>
              <w:ind w:left="5"/>
              <w:rPr>
                <w:sz w:val="24"/>
                <w:szCs w:val="24"/>
              </w:rPr>
            </w:pPr>
            <w:r w:rsidRPr="001D7AAC">
              <w:rPr>
                <w:spacing w:val="-2"/>
                <w:sz w:val="24"/>
                <w:szCs w:val="24"/>
              </w:rPr>
              <w:t>Современные</w:t>
            </w:r>
          </w:p>
        </w:tc>
        <w:tc>
          <w:tcPr>
            <w:tcW w:w="1633" w:type="dxa"/>
            <w:tcBorders>
              <w:top w:val="nil"/>
              <w:bottom w:val="nil"/>
            </w:tcBorders>
          </w:tcPr>
          <w:p w14:paraId="5B3F1BB7" w14:textId="77777777" w:rsidR="00566F6F" w:rsidRPr="001D7AAC" w:rsidRDefault="001D7AAC">
            <w:pPr>
              <w:pStyle w:val="TableParagraph"/>
              <w:spacing w:line="256" w:lineRule="exact"/>
              <w:ind w:left="5"/>
              <w:rPr>
                <w:sz w:val="24"/>
                <w:szCs w:val="24"/>
              </w:rPr>
            </w:pPr>
            <w:r w:rsidRPr="001D7AAC">
              <w:rPr>
                <w:spacing w:val="-2"/>
                <w:sz w:val="24"/>
                <w:szCs w:val="24"/>
              </w:rPr>
              <w:t>Элементы</w:t>
            </w:r>
          </w:p>
        </w:tc>
      </w:tr>
      <w:tr w:rsidR="00566F6F" w:rsidRPr="001D7AAC" w14:paraId="290E592A" w14:textId="77777777">
        <w:trPr>
          <w:trHeight w:val="276"/>
        </w:trPr>
        <w:tc>
          <w:tcPr>
            <w:tcW w:w="1228" w:type="dxa"/>
            <w:tcBorders>
              <w:top w:val="nil"/>
              <w:bottom w:val="nil"/>
            </w:tcBorders>
          </w:tcPr>
          <w:p w14:paraId="552F0A3A" w14:textId="77777777" w:rsidR="00566F6F" w:rsidRPr="001D7AAC" w:rsidRDefault="001D7AAC">
            <w:pPr>
              <w:pStyle w:val="TableParagraph"/>
              <w:spacing w:line="256" w:lineRule="exact"/>
              <w:ind w:left="4"/>
              <w:rPr>
                <w:sz w:val="24"/>
                <w:szCs w:val="24"/>
              </w:rPr>
            </w:pPr>
            <w:r w:rsidRPr="001D7AAC">
              <w:rPr>
                <w:spacing w:val="-2"/>
                <w:sz w:val="24"/>
                <w:szCs w:val="24"/>
              </w:rPr>
              <w:t>технология</w:t>
            </w:r>
          </w:p>
        </w:tc>
        <w:tc>
          <w:tcPr>
            <w:tcW w:w="1693" w:type="dxa"/>
            <w:tcBorders>
              <w:top w:val="nil"/>
              <w:bottom w:val="nil"/>
            </w:tcBorders>
          </w:tcPr>
          <w:p w14:paraId="08A826D8" w14:textId="77777777" w:rsidR="00566F6F" w:rsidRPr="001D7AAC" w:rsidRDefault="001D7AAC">
            <w:pPr>
              <w:pStyle w:val="TableParagraph"/>
              <w:spacing w:line="256" w:lineRule="exact"/>
              <w:ind w:left="4"/>
              <w:rPr>
                <w:sz w:val="24"/>
                <w:szCs w:val="24"/>
              </w:rPr>
            </w:pPr>
            <w:r w:rsidRPr="001D7AAC">
              <w:rPr>
                <w:spacing w:val="-2"/>
                <w:sz w:val="24"/>
                <w:szCs w:val="24"/>
              </w:rPr>
              <w:t>Тельная</w:t>
            </w:r>
          </w:p>
        </w:tc>
        <w:tc>
          <w:tcPr>
            <w:tcW w:w="1633" w:type="dxa"/>
            <w:tcBorders>
              <w:top w:val="nil"/>
              <w:bottom w:val="nil"/>
            </w:tcBorders>
          </w:tcPr>
          <w:p w14:paraId="35E6E2CB" w14:textId="77777777" w:rsidR="00566F6F" w:rsidRPr="001D7AAC" w:rsidRDefault="001D7AAC">
            <w:pPr>
              <w:pStyle w:val="TableParagraph"/>
              <w:spacing w:line="256" w:lineRule="exact"/>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технологии</w:t>
            </w:r>
          </w:p>
        </w:tc>
        <w:tc>
          <w:tcPr>
            <w:tcW w:w="1825" w:type="dxa"/>
            <w:tcBorders>
              <w:top w:val="nil"/>
              <w:bottom w:val="nil"/>
            </w:tcBorders>
          </w:tcPr>
          <w:p w14:paraId="759753AB" w14:textId="77777777" w:rsidR="00566F6F" w:rsidRPr="001D7AAC" w:rsidRDefault="001D7AAC">
            <w:pPr>
              <w:pStyle w:val="TableParagraph"/>
              <w:spacing w:line="256" w:lineRule="exact"/>
              <w:ind w:left="5"/>
              <w:rPr>
                <w:sz w:val="24"/>
                <w:szCs w:val="24"/>
              </w:rPr>
            </w:pPr>
            <w:r w:rsidRPr="001D7AAC">
              <w:rPr>
                <w:sz w:val="24"/>
                <w:szCs w:val="24"/>
              </w:rPr>
              <w:t>и</w:t>
            </w:r>
            <w:r w:rsidRPr="001D7AAC">
              <w:rPr>
                <w:spacing w:val="-1"/>
                <w:sz w:val="24"/>
                <w:szCs w:val="24"/>
              </w:rPr>
              <w:t xml:space="preserve"> </w:t>
            </w:r>
            <w:r w:rsidRPr="001D7AAC">
              <w:rPr>
                <w:spacing w:val="-2"/>
                <w:sz w:val="24"/>
                <w:szCs w:val="24"/>
              </w:rPr>
              <w:t>искусство.</w:t>
            </w:r>
          </w:p>
        </w:tc>
        <w:tc>
          <w:tcPr>
            <w:tcW w:w="1660" w:type="dxa"/>
            <w:tcBorders>
              <w:top w:val="nil"/>
              <w:bottom w:val="nil"/>
            </w:tcBorders>
          </w:tcPr>
          <w:p w14:paraId="4971C3BA" w14:textId="77777777" w:rsidR="00566F6F" w:rsidRPr="001D7AAC" w:rsidRDefault="001D7AAC">
            <w:pPr>
              <w:pStyle w:val="TableParagraph"/>
              <w:spacing w:line="256" w:lineRule="exact"/>
              <w:ind w:left="5"/>
              <w:rPr>
                <w:sz w:val="24"/>
                <w:szCs w:val="24"/>
              </w:rPr>
            </w:pPr>
            <w:r w:rsidRPr="001D7AAC">
              <w:rPr>
                <w:spacing w:val="-2"/>
                <w:sz w:val="24"/>
                <w:szCs w:val="24"/>
              </w:rPr>
              <w:t>технологии.</w:t>
            </w:r>
          </w:p>
        </w:tc>
        <w:tc>
          <w:tcPr>
            <w:tcW w:w="1633" w:type="dxa"/>
            <w:tcBorders>
              <w:top w:val="nil"/>
              <w:bottom w:val="nil"/>
            </w:tcBorders>
          </w:tcPr>
          <w:p w14:paraId="2C6E931C" w14:textId="77777777" w:rsidR="00566F6F" w:rsidRPr="001D7AAC" w:rsidRDefault="001D7AAC">
            <w:pPr>
              <w:pStyle w:val="TableParagraph"/>
              <w:spacing w:line="256" w:lineRule="exact"/>
              <w:ind w:left="5"/>
              <w:rPr>
                <w:sz w:val="24"/>
                <w:szCs w:val="24"/>
              </w:rPr>
            </w:pPr>
            <w:r w:rsidRPr="001D7AAC">
              <w:rPr>
                <w:spacing w:val="-2"/>
                <w:sz w:val="24"/>
                <w:szCs w:val="24"/>
              </w:rPr>
              <w:t>управления.</w:t>
            </w:r>
          </w:p>
        </w:tc>
      </w:tr>
      <w:tr w:rsidR="00566F6F" w:rsidRPr="001D7AAC" w14:paraId="73903946" w14:textId="77777777">
        <w:trPr>
          <w:trHeight w:val="275"/>
        </w:trPr>
        <w:tc>
          <w:tcPr>
            <w:tcW w:w="1228" w:type="dxa"/>
            <w:tcBorders>
              <w:top w:val="nil"/>
              <w:bottom w:val="nil"/>
            </w:tcBorders>
          </w:tcPr>
          <w:p w14:paraId="267F5862" w14:textId="77777777" w:rsidR="00566F6F" w:rsidRPr="001D7AAC" w:rsidRDefault="00566F6F">
            <w:pPr>
              <w:pStyle w:val="TableParagraph"/>
              <w:rPr>
                <w:sz w:val="24"/>
                <w:szCs w:val="24"/>
              </w:rPr>
            </w:pPr>
          </w:p>
        </w:tc>
        <w:tc>
          <w:tcPr>
            <w:tcW w:w="1693" w:type="dxa"/>
            <w:tcBorders>
              <w:top w:val="nil"/>
              <w:bottom w:val="nil"/>
            </w:tcBorders>
          </w:tcPr>
          <w:p w14:paraId="7E6E5CF2" w14:textId="77777777" w:rsidR="00566F6F" w:rsidRPr="001D7AAC" w:rsidRDefault="001D7AAC">
            <w:pPr>
              <w:pStyle w:val="TableParagraph"/>
              <w:spacing w:line="256" w:lineRule="exact"/>
              <w:ind w:left="4"/>
              <w:rPr>
                <w:sz w:val="24"/>
                <w:szCs w:val="24"/>
              </w:rPr>
            </w:pPr>
            <w:r w:rsidRPr="001D7AAC">
              <w:rPr>
                <w:spacing w:val="-2"/>
                <w:sz w:val="24"/>
                <w:szCs w:val="24"/>
              </w:rPr>
              <w:t>Деятельность</w:t>
            </w:r>
          </w:p>
        </w:tc>
        <w:tc>
          <w:tcPr>
            <w:tcW w:w="1633" w:type="dxa"/>
            <w:tcBorders>
              <w:top w:val="nil"/>
              <w:bottom w:val="nil"/>
            </w:tcBorders>
          </w:tcPr>
          <w:p w14:paraId="6AF0BCB4" w14:textId="77777777" w:rsidR="00566F6F" w:rsidRPr="001D7AAC" w:rsidRDefault="001D7AAC">
            <w:pPr>
              <w:pStyle w:val="TableParagraph"/>
              <w:spacing w:line="256" w:lineRule="exact"/>
              <w:ind w:left="4"/>
              <w:rPr>
                <w:sz w:val="24"/>
                <w:szCs w:val="24"/>
              </w:rPr>
            </w:pPr>
            <w:r w:rsidRPr="001D7AAC">
              <w:rPr>
                <w:sz w:val="24"/>
                <w:szCs w:val="24"/>
              </w:rPr>
              <w:t xml:space="preserve">их </w:t>
            </w:r>
            <w:r w:rsidRPr="001D7AAC">
              <w:rPr>
                <w:spacing w:val="-2"/>
                <w:sz w:val="24"/>
                <w:szCs w:val="24"/>
              </w:rPr>
              <w:t>решения.</w:t>
            </w:r>
          </w:p>
        </w:tc>
        <w:tc>
          <w:tcPr>
            <w:tcW w:w="1825" w:type="dxa"/>
            <w:tcBorders>
              <w:top w:val="nil"/>
              <w:bottom w:val="nil"/>
            </w:tcBorders>
          </w:tcPr>
          <w:p w14:paraId="30842AEB" w14:textId="77777777" w:rsidR="00566F6F" w:rsidRPr="001D7AAC" w:rsidRDefault="00566F6F">
            <w:pPr>
              <w:pStyle w:val="TableParagraph"/>
              <w:rPr>
                <w:sz w:val="24"/>
                <w:szCs w:val="24"/>
              </w:rPr>
            </w:pPr>
          </w:p>
        </w:tc>
        <w:tc>
          <w:tcPr>
            <w:tcW w:w="1660" w:type="dxa"/>
            <w:tcBorders>
              <w:top w:val="nil"/>
              <w:bottom w:val="nil"/>
            </w:tcBorders>
          </w:tcPr>
          <w:p w14:paraId="596F5801" w14:textId="77777777" w:rsidR="00566F6F" w:rsidRPr="001D7AAC" w:rsidRDefault="00566F6F">
            <w:pPr>
              <w:pStyle w:val="TableParagraph"/>
              <w:rPr>
                <w:sz w:val="24"/>
                <w:szCs w:val="24"/>
              </w:rPr>
            </w:pPr>
          </w:p>
        </w:tc>
        <w:tc>
          <w:tcPr>
            <w:tcW w:w="1633" w:type="dxa"/>
            <w:tcBorders>
              <w:top w:val="nil"/>
              <w:bottom w:val="nil"/>
            </w:tcBorders>
          </w:tcPr>
          <w:p w14:paraId="1F900804" w14:textId="77777777" w:rsidR="00566F6F" w:rsidRPr="001D7AAC" w:rsidRDefault="00566F6F">
            <w:pPr>
              <w:pStyle w:val="TableParagraph"/>
              <w:rPr>
                <w:sz w:val="24"/>
                <w:szCs w:val="24"/>
              </w:rPr>
            </w:pPr>
          </w:p>
        </w:tc>
      </w:tr>
      <w:tr w:rsidR="00566F6F" w:rsidRPr="001D7AAC" w14:paraId="7247FBD6" w14:textId="77777777">
        <w:trPr>
          <w:trHeight w:val="276"/>
        </w:trPr>
        <w:tc>
          <w:tcPr>
            <w:tcW w:w="1228" w:type="dxa"/>
            <w:tcBorders>
              <w:top w:val="nil"/>
              <w:bottom w:val="nil"/>
            </w:tcBorders>
          </w:tcPr>
          <w:p w14:paraId="7EF218A1" w14:textId="77777777" w:rsidR="00566F6F" w:rsidRPr="001D7AAC" w:rsidRDefault="00566F6F">
            <w:pPr>
              <w:pStyle w:val="TableParagraph"/>
              <w:rPr>
                <w:sz w:val="24"/>
                <w:szCs w:val="24"/>
              </w:rPr>
            </w:pPr>
          </w:p>
        </w:tc>
        <w:tc>
          <w:tcPr>
            <w:tcW w:w="1693" w:type="dxa"/>
            <w:tcBorders>
              <w:top w:val="nil"/>
              <w:bottom w:val="nil"/>
            </w:tcBorders>
          </w:tcPr>
          <w:p w14:paraId="28A7CF67" w14:textId="77777777" w:rsidR="00566F6F" w:rsidRPr="001D7AAC" w:rsidRDefault="001D7AAC">
            <w:pPr>
              <w:pStyle w:val="TableParagraph"/>
              <w:spacing w:line="256" w:lineRule="exact"/>
              <w:ind w:left="4"/>
              <w:rPr>
                <w:sz w:val="24"/>
                <w:szCs w:val="24"/>
              </w:rPr>
            </w:pPr>
            <w:r w:rsidRPr="001D7AAC">
              <w:rPr>
                <w:spacing w:val="-2"/>
                <w:sz w:val="24"/>
                <w:szCs w:val="24"/>
              </w:rPr>
              <w:t>человека.</w:t>
            </w:r>
          </w:p>
        </w:tc>
        <w:tc>
          <w:tcPr>
            <w:tcW w:w="1633" w:type="dxa"/>
            <w:tcBorders>
              <w:top w:val="nil"/>
              <w:bottom w:val="nil"/>
            </w:tcBorders>
          </w:tcPr>
          <w:p w14:paraId="48CC6015" w14:textId="77777777" w:rsidR="00566F6F" w:rsidRPr="001D7AAC" w:rsidRDefault="00566F6F">
            <w:pPr>
              <w:pStyle w:val="TableParagraph"/>
              <w:rPr>
                <w:sz w:val="24"/>
                <w:szCs w:val="24"/>
              </w:rPr>
            </w:pPr>
          </w:p>
        </w:tc>
        <w:tc>
          <w:tcPr>
            <w:tcW w:w="1825" w:type="dxa"/>
            <w:tcBorders>
              <w:top w:val="nil"/>
              <w:bottom w:val="nil"/>
            </w:tcBorders>
          </w:tcPr>
          <w:p w14:paraId="638EF246" w14:textId="77777777" w:rsidR="00566F6F" w:rsidRPr="001D7AAC" w:rsidRDefault="001D7AAC">
            <w:pPr>
              <w:pStyle w:val="TableParagraph"/>
              <w:spacing w:line="256" w:lineRule="exact"/>
              <w:ind w:left="5"/>
              <w:rPr>
                <w:sz w:val="24"/>
                <w:szCs w:val="24"/>
              </w:rPr>
            </w:pPr>
            <w:r w:rsidRPr="001D7AAC">
              <w:rPr>
                <w:sz w:val="24"/>
                <w:szCs w:val="24"/>
              </w:rPr>
              <w:t xml:space="preserve">Раздел </w:t>
            </w:r>
            <w:r w:rsidRPr="001D7AAC">
              <w:rPr>
                <w:spacing w:val="-5"/>
                <w:sz w:val="24"/>
                <w:szCs w:val="24"/>
              </w:rPr>
              <w:t>8.</w:t>
            </w:r>
          </w:p>
        </w:tc>
        <w:tc>
          <w:tcPr>
            <w:tcW w:w="1660" w:type="dxa"/>
            <w:tcBorders>
              <w:top w:val="nil"/>
              <w:bottom w:val="nil"/>
            </w:tcBorders>
          </w:tcPr>
          <w:p w14:paraId="7DF14FCD" w14:textId="77777777" w:rsidR="00566F6F" w:rsidRPr="001D7AAC" w:rsidRDefault="001D7AAC">
            <w:pPr>
              <w:pStyle w:val="TableParagraph"/>
              <w:spacing w:line="256" w:lineRule="exact"/>
              <w:ind w:left="5"/>
              <w:rPr>
                <w:sz w:val="24"/>
                <w:szCs w:val="24"/>
              </w:rPr>
            </w:pPr>
            <w:r w:rsidRPr="001D7AAC">
              <w:rPr>
                <w:sz w:val="24"/>
                <w:szCs w:val="24"/>
              </w:rPr>
              <w:t xml:space="preserve">Раздел </w:t>
            </w:r>
            <w:r w:rsidRPr="001D7AAC">
              <w:rPr>
                <w:spacing w:val="-5"/>
                <w:sz w:val="24"/>
                <w:szCs w:val="24"/>
              </w:rPr>
              <w:t>10.</w:t>
            </w:r>
          </w:p>
        </w:tc>
        <w:tc>
          <w:tcPr>
            <w:tcW w:w="1633" w:type="dxa"/>
            <w:tcBorders>
              <w:top w:val="nil"/>
              <w:bottom w:val="nil"/>
            </w:tcBorders>
          </w:tcPr>
          <w:p w14:paraId="2D8F6CA7" w14:textId="77777777" w:rsidR="00566F6F" w:rsidRPr="001D7AAC" w:rsidRDefault="001D7AAC">
            <w:pPr>
              <w:pStyle w:val="TableParagraph"/>
              <w:spacing w:line="256" w:lineRule="exact"/>
              <w:ind w:left="5"/>
              <w:rPr>
                <w:sz w:val="24"/>
                <w:szCs w:val="24"/>
              </w:rPr>
            </w:pPr>
            <w:r w:rsidRPr="001D7AAC">
              <w:rPr>
                <w:sz w:val="24"/>
                <w:szCs w:val="24"/>
              </w:rPr>
              <w:t xml:space="preserve">Раздел </w:t>
            </w:r>
            <w:r w:rsidRPr="001D7AAC">
              <w:rPr>
                <w:spacing w:val="-5"/>
                <w:sz w:val="24"/>
                <w:szCs w:val="24"/>
              </w:rPr>
              <w:t>12.</w:t>
            </w:r>
          </w:p>
        </w:tc>
      </w:tr>
      <w:tr w:rsidR="00566F6F" w:rsidRPr="001D7AAC" w14:paraId="47C0A569" w14:textId="77777777">
        <w:trPr>
          <w:trHeight w:val="275"/>
        </w:trPr>
        <w:tc>
          <w:tcPr>
            <w:tcW w:w="1228" w:type="dxa"/>
            <w:tcBorders>
              <w:top w:val="nil"/>
              <w:bottom w:val="nil"/>
            </w:tcBorders>
          </w:tcPr>
          <w:p w14:paraId="4E953149" w14:textId="77777777" w:rsidR="00566F6F" w:rsidRPr="001D7AAC" w:rsidRDefault="00566F6F">
            <w:pPr>
              <w:pStyle w:val="TableParagraph"/>
              <w:rPr>
                <w:sz w:val="24"/>
                <w:szCs w:val="24"/>
              </w:rPr>
            </w:pPr>
          </w:p>
        </w:tc>
        <w:tc>
          <w:tcPr>
            <w:tcW w:w="1693" w:type="dxa"/>
            <w:tcBorders>
              <w:top w:val="nil"/>
              <w:bottom w:val="nil"/>
            </w:tcBorders>
          </w:tcPr>
          <w:p w14:paraId="4C9090C4" w14:textId="77777777" w:rsidR="00566F6F" w:rsidRPr="001D7AAC" w:rsidRDefault="00566F6F">
            <w:pPr>
              <w:pStyle w:val="TableParagraph"/>
              <w:rPr>
                <w:sz w:val="24"/>
                <w:szCs w:val="24"/>
              </w:rPr>
            </w:pPr>
          </w:p>
        </w:tc>
        <w:tc>
          <w:tcPr>
            <w:tcW w:w="1633" w:type="dxa"/>
            <w:tcBorders>
              <w:top w:val="nil"/>
              <w:bottom w:val="nil"/>
            </w:tcBorders>
          </w:tcPr>
          <w:p w14:paraId="610E8179" w14:textId="77777777" w:rsidR="00566F6F" w:rsidRPr="001D7AAC" w:rsidRDefault="001D7AAC">
            <w:pPr>
              <w:pStyle w:val="TableParagraph"/>
              <w:spacing w:line="256" w:lineRule="exact"/>
              <w:ind w:left="4"/>
              <w:rPr>
                <w:sz w:val="24"/>
                <w:szCs w:val="24"/>
              </w:rPr>
            </w:pPr>
            <w:r w:rsidRPr="001D7AAC">
              <w:rPr>
                <w:sz w:val="24"/>
                <w:szCs w:val="24"/>
              </w:rPr>
              <w:t xml:space="preserve">Раздел </w:t>
            </w:r>
            <w:r w:rsidRPr="001D7AAC">
              <w:rPr>
                <w:spacing w:val="-5"/>
                <w:sz w:val="24"/>
                <w:szCs w:val="24"/>
              </w:rPr>
              <w:t>4.</w:t>
            </w:r>
          </w:p>
        </w:tc>
        <w:tc>
          <w:tcPr>
            <w:tcW w:w="1825" w:type="dxa"/>
            <w:tcBorders>
              <w:top w:val="nil"/>
              <w:bottom w:val="nil"/>
            </w:tcBorders>
          </w:tcPr>
          <w:p w14:paraId="0489E9BC" w14:textId="77777777" w:rsidR="00566F6F" w:rsidRPr="001D7AAC" w:rsidRDefault="001D7AAC">
            <w:pPr>
              <w:pStyle w:val="TableParagraph"/>
              <w:spacing w:line="256" w:lineRule="exact"/>
              <w:ind w:left="5"/>
              <w:rPr>
                <w:sz w:val="24"/>
                <w:szCs w:val="24"/>
              </w:rPr>
            </w:pPr>
            <w:r w:rsidRPr="001D7AAC">
              <w:rPr>
                <w:spacing w:val="-2"/>
                <w:sz w:val="24"/>
                <w:szCs w:val="24"/>
              </w:rPr>
              <w:t>Технология</w:t>
            </w:r>
          </w:p>
        </w:tc>
        <w:tc>
          <w:tcPr>
            <w:tcW w:w="1660" w:type="dxa"/>
            <w:tcBorders>
              <w:top w:val="nil"/>
              <w:bottom w:val="nil"/>
            </w:tcBorders>
          </w:tcPr>
          <w:p w14:paraId="39D87E8E" w14:textId="77777777" w:rsidR="00566F6F" w:rsidRPr="001D7AAC" w:rsidRDefault="001D7AAC">
            <w:pPr>
              <w:pStyle w:val="TableParagraph"/>
              <w:spacing w:line="256" w:lineRule="exact"/>
              <w:ind w:left="5"/>
              <w:rPr>
                <w:sz w:val="24"/>
                <w:szCs w:val="24"/>
              </w:rPr>
            </w:pPr>
            <w:r w:rsidRPr="001D7AAC">
              <w:rPr>
                <w:sz w:val="24"/>
                <w:szCs w:val="24"/>
              </w:rPr>
              <w:t>Основы</w:t>
            </w:r>
            <w:r w:rsidRPr="001D7AAC">
              <w:rPr>
                <w:spacing w:val="-5"/>
                <w:sz w:val="24"/>
                <w:szCs w:val="24"/>
              </w:rPr>
              <w:t xml:space="preserve"> </w:t>
            </w:r>
            <w:r w:rsidRPr="001D7AAC">
              <w:rPr>
                <w:spacing w:val="-2"/>
                <w:sz w:val="24"/>
                <w:szCs w:val="24"/>
              </w:rPr>
              <w:t>инфор-</w:t>
            </w:r>
          </w:p>
        </w:tc>
        <w:tc>
          <w:tcPr>
            <w:tcW w:w="1633" w:type="dxa"/>
            <w:tcBorders>
              <w:top w:val="nil"/>
              <w:bottom w:val="nil"/>
            </w:tcBorders>
          </w:tcPr>
          <w:p w14:paraId="417BDC56" w14:textId="77777777" w:rsidR="00566F6F" w:rsidRPr="001D7AAC" w:rsidRDefault="001D7AAC">
            <w:pPr>
              <w:pStyle w:val="TableParagraph"/>
              <w:spacing w:line="256" w:lineRule="exact"/>
              <w:ind w:left="5" w:right="-15"/>
              <w:rPr>
                <w:sz w:val="24"/>
                <w:szCs w:val="24"/>
              </w:rPr>
            </w:pPr>
            <w:r w:rsidRPr="001D7AAC">
              <w:rPr>
                <w:sz w:val="24"/>
                <w:szCs w:val="24"/>
              </w:rPr>
              <w:t xml:space="preserve">Мир </w:t>
            </w:r>
            <w:r w:rsidRPr="001D7AAC">
              <w:rPr>
                <w:spacing w:val="-2"/>
                <w:sz w:val="24"/>
                <w:szCs w:val="24"/>
              </w:rPr>
              <w:t>профессий</w:t>
            </w:r>
          </w:p>
        </w:tc>
      </w:tr>
      <w:tr w:rsidR="00566F6F" w:rsidRPr="001D7AAC" w14:paraId="16F841AE" w14:textId="77777777">
        <w:trPr>
          <w:trHeight w:val="276"/>
        </w:trPr>
        <w:tc>
          <w:tcPr>
            <w:tcW w:w="1228" w:type="dxa"/>
            <w:tcBorders>
              <w:top w:val="nil"/>
              <w:bottom w:val="nil"/>
            </w:tcBorders>
          </w:tcPr>
          <w:p w14:paraId="449682A3" w14:textId="77777777" w:rsidR="00566F6F" w:rsidRPr="001D7AAC" w:rsidRDefault="00566F6F">
            <w:pPr>
              <w:pStyle w:val="TableParagraph"/>
              <w:rPr>
                <w:sz w:val="24"/>
                <w:szCs w:val="24"/>
              </w:rPr>
            </w:pPr>
          </w:p>
        </w:tc>
        <w:tc>
          <w:tcPr>
            <w:tcW w:w="1693" w:type="dxa"/>
            <w:tcBorders>
              <w:top w:val="nil"/>
              <w:bottom w:val="nil"/>
            </w:tcBorders>
          </w:tcPr>
          <w:p w14:paraId="5D1E8AB8" w14:textId="77777777" w:rsidR="00566F6F" w:rsidRPr="001D7AAC" w:rsidRDefault="001D7AAC">
            <w:pPr>
              <w:pStyle w:val="TableParagraph"/>
              <w:spacing w:line="256" w:lineRule="exact"/>
              <w:ind w:left="4"/>
              <w:rPr>
                <w:sz w:val="24"/>
                <w:szCs w:val="24"/>
              </w:rPr>
            </w:pPr>
            <w:r w:rsidRPr="001D7AAC">
              <w:rPr>
                <w:sz w:val="24"/>
                <w:szCs w:val="24"/>
              </w:rPr>
              <w:t xml:space="preserve">Раздел </w:t>
            </w:r>
            <w:r w:rsidRPr="001D7AAC">
              <w:rPr>
                <w:spacing w:val="-5"/>
                <w:sz w:val="24"/>
                <w:szCs w:val="24"/>
              </w:rPr>
              <w:t>2.</w:t>
            </w:r>
          </w:p>
        </w:tc>
        <w:tc>
          <w:tcPr>
            <w:tcW w:w="1633" w:type="dxa"/>
            <w:tcBorders>
              <w:top w:val="nil"/>
              <w:bottom w:val="nil"/>
            </w:tcBorders>
          </w:tcPr>
          <w:p w14:paraId="77BC9712" w14:textId="77777777" w:rsidR="00566F6F" w:rsidRPr="001D7AAC" w:rsidRDefault="001D7AAC">
            <w:pPr>
              <w:pStyle w:val="TableParagraph"/>
              <w:spacing w:line="256" w:lineRule="exact"/>
              <w:ind w:left="4"/>
              <w:rPr>
                <w:sz w:val="24"/>
                <w:szCs w:val="24"/>
              </w:rPr>
            </w:pPr>
            <w:r w:rsidRPr="001D7AAC">
              <w:rPr>
                <w:sz w:val="24"/>
                <w:szCs w:val="24"/>
              </w:rPr>
              <w:t>Основы</w:t>
            </w:r>
            <w:r w:rsidRPr="001D7AAC">
              <w:rPr>
                <w:spacing w:val="-5"/>
                <w:sz w:val="24"/>
                <w:szCs w:val="24"/>
              </w:rPr>
              <w:t xml:space="preserve"> </w:t>
            </w:r>
            <w:r w:rsidRPr="001D7AAC">
              <w:rPr>
                <w:spacing w:val="-2"/>
                <w:sz w:val="24"/>
                <w:szCs w:val="24"/>
              </w:rPr>
              <w:t>проек-</w:t>
            </w:r>
          </w:p>
        </w:tc>
        <w:tc>
          <w:tcPr>
            <w:tcW w:w="1825" w:type="dxa"/>
            <w:tcBorders>
              <w:top w:val="nil"/>
              <w:bottom w:val="nil"/>
            </w:tcBorders>
          </w:tcPr>
          <w:p w14:paraId="18FC92C4" w14:textId="77777777" w:rsidR="00566F6F" w:rsidRPr="001D7AAC" w:rsidRDefault="001D7AAC">
            <w:pPr>
              <w:pStyle w:val="TableParagraph"/>
              <w:spacing w:line="256" w:lineRule="exact"/>
              <w:ind w:left="5"/>
              <w:rPr>
                <w:sz w:val="24"/>
                <w:szCs w:val="24"/>
              </w:rPr>
            </w:pPr>
            <w:r w:rsidRPr="001D7AAC">
              <w:rPr>
                <w:sz w:val="24"/>
                <w:szCs w:val="24"/>
              </w:rPr>
              <w:t>и</w:t>
            </w:r>
            <w:r w:rsidRPr="001D7AAC">
              <w:rPr>
                <w:spacing w:val="-1"/>
                <w:sz w:val="24"/>
                <w:szCs w:val="24"/>
              </w:rPr>
              <w:t xml:space="preserve"> </w:t>
            </w:r>
            <w:r w:rsidRPr="001D7AAC">
              <w:rPr>
                <w:spacing w:val="-4"/>
                <w:sz w:val="24"/>
                <w:szCs w:val="24"/>
              </w:rPr>
              <w:t>мир.</w:t>
            </w:r>
          </w:p>
        </w:tc>
        <w:tc>
          <w:tcPr>
            <w:tcW w:w="1660" w:type="dxa"/>
            <w:tcBorders>
              <w:top w:val="nil"/>
              <w:bottom w:val="nil"/>
            </w:tcBorders>
          </w:tcPr>
          <w:p w14:paraId="2C971B2F" w14:textId="77777777" w:rsidR="00566F6F" w:rsidRPr="001D7AAC" w:rsidRDefault="001D7AAC">
            <w:pPr>
              <w:pStyle w:val="TableParagraph"/>
              <w:spacing w:line="256" w:lineRule="exact"/>
              <w:ind w:left="5"/>
              <w:rPr>
                <w:sz w:val="24"/>
                <w:szCs w:val="24"/>
              </w:rPr>
            </w:pPr>
            <w:r w:rsidRPr="001D7AAC">
              <w:rPr>
                <w:spacing w:val="-2"/>
                <w:sz w:val="24"/>
                <w:szCs w:val="24"/>
              </w:rPr>
              <w:t>мационно-</w:t>
            </w:r>
          </w:p>
        </w:tc>
        <w:tc>
          <w:tcPr>
            <w:tcW w:w="1633" w:type="dxa"/>
            <w:tcBorders>
              <w:top w:val="nil"/>
              <w:bottom w:val="nil"/>
            </w:tcBorders>
          </w:tcPr>
          <w:p w14:paraId="3BFA9378" w14:textId="77777777" w:rsidR="00566F6F" w:rsidRPr="001D7AAC" w:rsidRDefault="00566F6F">
            <w:pPr>
              <w:pStyle w:val="TableParagraph"/>
              <w:rPr>
                <w:sz w:val="24"/>
                <w:szCs w:val="24"/>
              </w:rPr>
            </w:pPr>
          </w:p>
        </w:tc>
      </w:tr>
      <w:tr w:rsidR="00566F6F" w:rsidRPr="001D7AAC" w14:paraId="5BBCAC34" w14:textId="77777777">
        <w:trPr>
          <w:trHeight w:val="276"/>
        </w:trPr>
        <w:tc>
          <w:tcPr>
            <w:tcW w:w="1228" w:type="dxa"/>
            <w:tcBorders>
              <w:top w:val="nil"/>
              <w:bottom w:val="nil"/>
            </w:tcBorders>
          </w:tcPr>
          <w:p w14:paraId="4CFC76F1" w14:textId="77777777" w:rsidR="00566F6F" w:rsidRPr="001D7AAC" w:rsidRDefault="00566F6F">
            <w:pPr>
              <w:pStyle w:val="TableParagraph"/>
              <w:rPr>
                <w:sz w:val="24"/>
                <w:szCs w:val="24"/>
              </w:rPr>
            </w:pPr>
          </w:p>
        </w:tc>
        <w:tc>
          <w:tcPr>
            <w:tcW w:w="1693" w:type="dxa"/>
            <w:tcBorders>
              <w:top w:val="nil"/>
              <w:bottom w:val="nil"/>
            </w:tcBorders>
          </w:tcPr>
          <w:p w14:paraId="0C6BE760" w14:textId="77777777" w:rsidR="00566F6F" w:rsidRPr="001D7AAC" w:rsidRDefault="001D7AAC">
            <w:pPr>
              <w:pStyle w:val="TableParagraph"/>
              <w:spacing w:line="256" w:lineRule="exact"/>
              <w:ind w:left="4"/>
              <w:rPr>
                <w:sz w:val="24"/>
                <w:szCs w:val="24"/>
              </w:rPr>
            </w:pPr>
            <w:r w:rsidRPr="001D7AAC">
              <w:rPr>
                <w:spacing w:val="-2"/>
                <w:sz w:val="24"/>
                <w:szCs w:val="24"/>
              </w:rPr>
              <w:t>Простейшие</w:t>
            </w:r>
          </w:p>
        </w:tc>
        <w:tc>
          <w:tcPr>
            <w:tcW w:w="1633" w:type="dxa"/>
            <w:tcBorders>
              <w:top w:val="nil"/>
              <w:bottom w:val="nil"/>
            </w:tcBorders>
          </w:tcPr>
          <w:p w14:paraId="22980FF7" w14:textId="77777777" w:rsidR="00566F6F" w:rsidRPr="001D7AAC" w:rsidRDefault="001D7AAC">
            <w:pPr>
              <w:pStyle w:val="TableParagraph"/>
              <w:spacing w:line="256" w:lineRule="exact"/>
              <w:ind w:left="4"/>
              <w:rPr>
                <w:sz w:val="24"/>
                <w:szCs w:val="24"/>
              </w:rPr>
            </w:pPr>
            <w:r w:rsidRPr="001D7AAC">
              <w:rPr>
                <w:spacing w:val="-2"/>
                <w:sz w:val="24"/>
                <w:szCs w:val="24"/>
              </w:rPr>
              <w:t>тирования.</w:t>
            </w:r>
          </w:p>
        </w:tc>
        <w:tc>
          <w:tcPr>
            <w:tcW w:w="1825" w:type="dxa"/>
            <w:tcBorders>
              <w:top w:val="nil"/>
              <w:bottom w:val="nil"/>
            </w:tcBorders>
          </w:tcPr>
          <w:p w14:paraId="3EA93226" w14:textId="77777777" w:rsidR="00566F6F" w:rsidRPr="001D7AAC" w:rsidRDefault="001D7AAC">
            <w:pPr>
              <w:pStyle w:val="TableParagraph"/>
              <w:spacing w:line="256" w:lineRule="exact"/>
              <w:ind w:left="5"/>
              <w:rPr>
                <w:sz w:val="24"/>
                <w:szCs w:val="24"/>
              </w:rPr>
            </w:pPr>
            <w:r w:rsidRPr="001D7AAC">
              <w:rPr>
                <w:spacing w:val="-2"/>
                <w:sz w:val="24"/>
                <w:szCs w:val="24"/>
              </w:rPr>
              <w:t>Современная</w:t>
            </w:r>
          </w:p>
        </w:tc>
        <w:tc>
          <w:tcPr>
            <w:tcW w:w="1660" w:type="dxa"/>
            <w:tcBorders>
              <w:top w:val="nil"/>
              <w:bottom w:val="nil"/>
            </w:tcBorders>
          </w:tcPr>
          <w:p w14:paraId="7BF5B737" w14:textId="77777777" w:rsidR="00566F6F" w:rsidRPr="001D7AAC" w:rsidRDefault="001D7AAC">
            <w:pPr>
              <w:pStyle w:val="TableParagraph"/>
              <w:spacing w:line="256" w:lineRule="exact"/>
              <w:ind w:left="5"/>
              <w:rPr>
                <w:sz w:val="24"/>
                <w:szCs w:val="24"/>
              </w:rPr>
            </w:pPr>
            <w:r w:rsidRPr="001D7AAC">
              <w:rPr>
                <w:spacing w:val="-2"/>
                <w:sz w:val="24"/>
                <w:szCs w:val="24"/>
              </w:rPr>
              <w:t>когнитивных</w:t>
            </w:r>
          </w:p>
        </w:tc>
        <w:tc>
          <w:tcPr>
            <w:tcW w:w="1633" w:type="dxa"/>
            <w:tcBorders>
              <w:top w:val="nil"/>
              <w:bottom w:val="nil"/>
            </w:tcBorders>
          </w:tcPr>
          <w:p w14:paraId="1C82A9E6" w14:textId="77777777" w:rsidR="00566F6F" w:rsidRPr="001D7AAC" w:rsidRDefault="00566F6F">
            <w:pPr>
              <w:pStyle w:val="TableParagraph"/>
              <w:rPr>
                <w:sz w:val="24"/>
                <w:szCs w:val="24"/>
              </w:rPr>
            </w:pPr>
          </w:p>
        </w:tc>
      </w:tr>
      <w:tr w:rsidR="00566F6F" w:rsidRPr="001D7AAC" w14:paraId="228148AB" w14:textId="77777777">
        <w:trPr>
          <w:trHeight w:val="275"/>
        </w:trPr>
        <w:tc>
          <w:tcPr>
            <w:tcW w:w="1228" w:type="dxa"/>
            <w:tcBorders>
              <w:top w:val="nil"/>
              <w:bottom w:val="nil"/>
            </w:tcBorders>
          </w:tcPr>
          <w:p w14:paraId="702723F3" w14:textId="77777777" w:rsidR="00566F6F" w:rsidRPr="001D7AAC" w:rsidRDefault="00566F6F">
            <w:pPr>
              <w:pStyle w:val="TableParagraph"/>
              <w:rPr>
                <w:sz w:val="24"/>
                <w:szCs w:val="24"/>
              </w:rPr>
            </w:pPr>
          </w:p>
        </w:tc>
        <w:tc>
          <w:tcPr>
            <w:tcW w:w="1693" w:type="dxa"/>
            <w:tcBorders>
              <w:top w:val="nil"/>
              <w:bottom w:val="nil"/>
            </w:tcBorders>
          </w:tcPr>
          <w:p w14:paraId="289B120C" w14:textId="77777777" w:rsidR="00566F6F" w:rsidRPr="001D7AAC" w:rsidRDefault="001D7AAC">
            <w:pPr>
              <w:pStyle w:val="TableParagraph"/>
              <w:spacing w:line="256" w:lineRule="exact"/>
              <w:ind w:left="4"/>
              <w:rPr>
                <w:sz w:val="24"/>
                <w:szCs w:val="24"/>
              </w:rPr>
            </w:pPr>
            <w:r w:rsidRPr="001D7AAC">
              <w:rPr>
                <w:sz w:val="24"/>
                <w:szCs w:val="24"/>
              </w:rPr>
              <w:t xml:space="preserve">машины </w:t>
            </w:r>
            <w:r w:rsidRPr="001D7AAC">
              <w:rPr>
                <w:spacing w:val="-10"/>
                <w:sz w:val="24"/>
                <w:szCs w:val="24"/>
              </w:rPr>
              <w:t>и</w:t>
            </w:r>
          </w:p>
        </w:tc>
        <w:tc>
          <w:tcPr>
            <w:tcW w:w="1633" w:type="dxa"/>
            <w:tcBorders>
              <w:top w:val="nil"/>
              <w:bottom w:val="nil"/>
            </w:tcBorders>
          </w:tcPr>
          <w:p w14:paraId="60101812" w14:textId="77777777" w:rsidR="00566F6F" w:rsidRPr="001D7AAC" w:rsidRDefault="00566F6F">
            <w:pPr>
              <w:pStyle w:val="TableParagraph"/>
              <w:rPr>
                <w:sz w:val="24"/>
                <w:szCs w:val="24"/>
              </w:rPr>
            </w:pPr>
          </w:p>
        </w:tc>
        <w:tc>
          <w:tcPr>
            <w:tcW w:w="1825" w:type="dxa"/>
            <w:tcBorders>
              <w:top w:val="nil"/>
              <w:bottom w:val="nil"/>
            </w:tcBorders>
          </w:tcPr>
          <w:p w14:paraId="64784FD7" w14:textId="77777777" w:rsidR="00566F6F" w:rsidRPr="001D7AAC" w:rsidRDefault="001D7AAC">
            <w:pPr>
              <w:pStyle w:val="TableParagraph"/>
              <w:spacing w:line="256" w:lineRule="exact"/>
              <w:ind w:left="5"/>
              <w:rPr>
                <w:sz w:val="24"/>
                <w:szCs w:val="24"/>
              </w:rPr>
            </w:pPr>
            <w:r w:rsidRPr="001D7AAC">
              <w:rPr>
                <w:spacing w:val="-2"/>
                <w:sz w:val="24"/>
                <w:szCs w:val="24"/>
              </w:rPr>
              <w:t>техносфера</w:t>
            </w:r>
          </w:p>
        </w:tc>
        <w:tc>
          <w:tcPr>
            <w:tcW w:w="1660" w:type="dxa"/>
            <w:tcBorders>
              <w:top w:val="nil"/>
              <w:bottom w:val="nil"/>
            </w:tcBorders>
          </w:tcPr>
          <w:p w14:paraId="769BDB1F" w14:textId="77777777" w:rsidR="00566F6F" w:rsidRPr="001D7AAC" w:rsidRDefault="001D7AAC">
            <w:pPr>
              <w:pStyle w:val="TableParagraph"/>
              <w:spacing w:line="256" w:lineRule="exact"/>
              <w:ind w:left="5"/>
              <w:rPr>
                <w:sz w:val="24"/>
                <w:szCs w:val="24"/>
              </w:rPr>
            </w:pPr>
            <w:r w:rsidRPr="001D7AAC">
              <w:rPr>
                <w:spacing w:val="-2"/>
                <w:sz w:val="24"/>
                <w:szCs w:val="24"/>
              </w:rPr>
              <w:t>технологий</w:t>
            </w:r>
          </w:p>
        </w:tc>
        <w:tc>
          <w:tcPr>
            <w:tcW w:w="1633" w:type="dxa"/>
            <w:tcBorders>
              <w:top w:val="nil"/>
              <w:bottom w:val="nil"/>
            </w:tcBorders>
          </w:tcPr>
          <w:p w14:paraId="5432234E" w14:textId="77777777" w:rsidR="00566F6F" w:rsidRPr="001D7AAC" w:rsidRDefault="00566F6F">
            <w:pPr>
              <w:pStyle w:val="TableParagraph"/>
              <w:rPr>
                <w:sz w:val="24"/>
                <w:szCs w:val="24"/>
              </w:rPr>
            </w:pPr>
          </w:p>
        </w:tc>
      </w:tr>
      <w:tr w:rsidR="00566F6F" w:rsidRPr="001D7AAC" w14:paraId="2F46F569" w14:textId="77777777">
        <w:trPr>
          <w:trHeight w:val="276"/>
        </w:trPr>
        <w:tc>
          <w:tcPr>
            <w:tcW w:w="1228" w:type="dxa"/>
            <w:tcBorders>
              <w:top w:val="nil"/>
              <w:bottom w:val="nil"/>
            </w:tcBorders>
          </w:tcPr>
          <w:p w14:paraId="54CDA016" w14:textId="77777777" w:rsidR="00566F6F" w:rsidRPr="001D7AAC" w:rsidRDefault="00566F6F">
            <w:pPr>
              <w:pStyle w:val="TableParagraph"/>
              <w:rPr>
                <w:sz w:val="24"/>
                <w:szCs w:val="24"/>
              </w:rPr>
            </w:pPr>
          </w:p>
        </w:tc>
        <w:tc>
          <w:tcPr>
            <w:tcW w:w="1693" w:type="dxa"/>
            <w:tcBorders>
              <w:top w:val="nil"/>
              <w:bottom w:val="nil"/>
            </w:tcBorders>
          </w:tcPr>
          <w:p w14:paraId="6F834F45" w14:textId="77777777" w:rsidR="00566F6F" w:rsidRPr="001D7AAC" w:rsidRDefault="001D7AAC">
            <w:pPr>
              <w:pStyle w:val="TableParagraph"/>
              <w:spacing w:line="256" w:lineRule="exact"/>
              <w:ind w:left="4"/>
              <w:rPr>
                <w:sz w:val="24"/>
                <w:szCs w:val="24"/>
              </w:rPr>
            </w:pPr>
            <w:r w:rsidRPr="001D7AAC">
              <w:rPr>
                <w:spacing w:val="-2"/>
                <w:sz w:val="24"/>
                <w:szCs w:val="24"/>
              </w:rPr>
              <w:t>Механизмы</w:t>
            </w:r>
          </w:p>
        </w:tc>
        <w:tc>
          <w:tcPr>
            <w:tcW w:w="1633" w:type="dxa"/>
            <w:tcBorders>
              <w:top w:val="nil"/>
              <w:bottom w:val="nil"/>
            </w:tcBorders>
          </w:tcPr>
          <w:p w14:paraId="1B84FDC2" w14:textId="77777777" w:rsidR="00566F6F" w:rsidRPr="001D7AAC" w:rsidRDefault="001D7AAC">
            <w:pPr>
              <w:pStyle w:val="TableParagraph"/>
              <w:spacing w:line="256" w:lineRule="exact"/>
              <w:ind w:left="4"/>
              <w:rPr>
                <w:sz w:val="24"/>
                <w:szCs w:val="24"/>
              </w:rPr>
            </w:pPr>
            <w:r w:rsidRPr="001D7AAC">
              <w:rPr>
                <w:sz w:val="24"/>
                <w:szCs w:val="24"/>
              </w:rPr>
              <w:t xml:space="preserve">Раздел </w:t>
            </w:r>
            <w:r w:rsidRPr="001D7AAC">
              <w:rPr>
                <w:spacing w:val="-5"/>
                <w:sz w:val="24"/>
                <w:szCs w:val="24"/>
              </w:rPr>
              <w:t>5.</w:t>
            </w:r>
          </w:p>
        </w:tc>
        <w:tc>
          <w:tcPr>
            <w:tcW w:w="1825" w:type="dxa"/>
            <w:tcBorders>
              <w:top w:val="nil"/>
              <w:bottom w:val="nil"/>
            </w:tcBorders>
          </w:tcPr>
          <w:p w14:paraId="5807C056" w14:textId="77777777" w:rsidR="00566F6F" w:rsidRPr="001D7AAC" w:rsidRDefault="00566F6F">
            <w:pPr>
              <w:pStyle w:val="TableParagraph"/>
              <w:rPr>
                <w:sz w:val="24"/>
                <w:szCs w:val="24"/>
              </w:rPr>
            </w:pPr>
          </w:p>
        </w:tc>
        <w:tc>
          <w:tcPr>
            <w:tcW w:w="1660" w:type="dxa"/>
            <w:tcBorders>
              <w:top w:val="nil"/>
              <w:bottom w:val="nil"/>
            </w:tcBorders>
          </w:tcPr>
          <w:p w14:paraId="3C6A7A4F" w14:textId="77777777" w:rsidR="00566F6F" w:rsidRPr="001D7AAC" w:rsidRDefault="00566F6F">
            <w:pPr>
              <w:pStyle w:val="TableParagraph"/>
              <w:rPr>
                <w:sz w:val="24"/>
                <w:szCs w:val="24"/>
              </w:rPr>
            </w:pPr>
          </w:p>
        </w:tc>
        <w:tc>
          <w:tcPr>
            <w:tcW w:w="1633" w:type="dxa"/>
            <w:tcBorders>
              <w:top w:val="nil"/>
              <w:bottom w:val="nil"/>
            </w:tcBorders>
          </w:tcPr>
          <w:p w14:paraId="5BE30516" w14:textId="77777777" w:rsidR="00566F6F" w:rsidRPr="001D7AAC" w:rsidRDefault="00566F6F">
            <w:pPr>
              <w:pStyle w:val="TableParagraph"/>
              <w:rPr>
                <w:sz w:val="24"/>
                <w:szCs w:val="24"/>
              </w:rPr>
            </w:pPr>
          </w:p>
        </w:tc>
      </w:tr>
      <w:tr w:rsidR="00566F6F" w:rsidRPr="001D7AAC" w14:paraId="1990A28C" w14:textId="77777777">
        <w:trPr>
          <w:trHeight w:val="275"/>
        </w:trPr>
        <w:tc>
          <w:tcPr>
            <w:tcW w:w="1228" w:type="dxa"/>
            <w:tcBorders>
              <w:top w:val="nil"/>
              <w:bottom w:val="nil"/>
            </w:tcBorders>
          </w:tcPr>
          <w:p w14:paraId="50417D82" w14:textId="77777777" w:rsidR="00566F6F" w:rsidRPr="001D7AAC" w:rsidRDefault="00566F6F">
            <w:pPr>
              <w:pStyle w:val="TableParagraph"/>
              <w:rPr>
                <w:sz w:val="24"/>
                <w:szCs w:val="24"/>
              </w:rPr>
            </w:pPr>
          </w:p>
        </w:tc>
        <w:tc>
          <w:tcPr>
            <w:tcW w:w="1693" w:type="dxa"/>
            <w:tcBorders>
              <w:top w:val="nil"/>
              <w:bottom w:val="nil"/>
            </w:tcBorders>
          </w:tcPr>
          <w:p w14:paraId="7B78BF30" w14:textId="77777777" w:rsidR="00566F6F" w:rsidRPr="001D7AAC" w:rsidRDefault="00566F6F">
            <w:pPr>
              <w:pStyle w:val="TableParagraph"/>
              <w:rPr>
                <w:sz w:val="24"/>
                <w:szCs w:val="24"/>
              </w:rPr>
            </w:pPr>
          </w:p>
        </w:tc>
        <w:tc>
          <w:tcPr>
            <w:tcW w:w="1633" w:type="dxa"/>
            <w:tcBorders>
              <w:top w:val="nil"/>
              <w:bottom w:val="nil"/>
            </w:tcBorders>
          </w:tcPr>
          <w:p w14:paraId="624B81E8" w14:textId="77777777" w:rsidR="00566F6F" w:rsidRPr="001D7AAC" w:rsidRDefault="001D7AAC">
            <w:pPr>
              <w:pStyle w:val="TableParagraph"/>
              <w:spacing w:line="256" w:lineRule="exact"/>
              <w:ind w:left="4"/>
              <w:rPr>
                <w:sz w:val="24"/>
                <w:szCs w:val="24"/>
              </w:rPr>
            </w:pPr>
            <w:r w:rsidRPr="001D7AAC">
              <w:rPr>
                <w:spacing w:val="-2"/>
                <w:sz w:val="24"/>
                <w:szCs w:val="24"/>
              </w:rPr>
              <w:t>Технологии</w:t>
            </w:r>
          </w:p>
        </w:tc>
        <w:tc>
          <w:tcPr>
            <w:tcW w:w="1825" w:type="dxa"/>
            <w:tcBorders>
              <w:top w:val="nil"/>
              <w:bottom w:val="nil"/>
            </w:tcBorders>
          </w:tcPr>
          <w:p w14:paraId="05C389A9" w14:textId="77777777" w:rsidR="00566F6F" w:rsidRPr="001D7AAC" w:rsidRDefault="00566F6F">
            <w:pPr>
              <w:pStyle w:val="TableParagraph"/>
              <w:rPr>
                <w:sz w:val="24"/>
                <w:szCs w:val="24"/>
              </w:rPr>
            </w:pPr>
          </w:p>
        </w:tc>
        <w:tc>
          <w:tcPr>
            <w:tcW w:w="1660" w:type="dxa"/>
            <w:tcBorders>
              <w:top w:val="nil"/>
              <w:bottom w:val="nil"/>
            </w:tcBorders>
          </w:tcPr>
          <w:p w14:paraId="3984CCD8" w14:textId="77777777" w:rsidR="00566F6F" w:rsidRPr="001D7AAC" w:rsidRDefault="00566F6F">
            <w:pPr>
              <w:pStyle w:val="TableParagraph"/>
              <w:rPr>
                <w:sz w:val="24"/>
                <w:szCs w:val="24"/>
              </w:rPr>
            </w:pPr>
          </w:p>
        </w:tc>
        <w:tc>
          <w:tcPr>
            <w:tcW w:w="1633" w:type="dxa"/>
            <w:tcBorders>
              <w:top w:val="nil"/>
              <w:bottom w:val="nil"/>
            </w:tcBorders>
          </w:tcPr>
          <w:p w14:paraId="36B35A01" w14:textId="77777777" w:rsidR="00566F6F" w:rsidRPr="001D7AAC" w:rsidRDefault="00566F6F">
            <w:pPr>
              <w:pStyle w:val="TableParagraph"/>
              <w:rPr>
                <w:sz w:val="24"/>
                <w:szCs w:val="24"/>
              </w:rPr>
            </w:pPr>
          </w:p>
        </w:tc>
      </w:tr>
      <w:tr w:rsidR="00566F6F" w:rsidRPr="001D7AAC" w14:paraId="41B9E6E5" w14:textId="77777777">
        <w:trPr>
          <w:trHeight w:val="276"/>
        </w:trPr>
        <w:tc>
          <w:tcPr>
            <w:tcW w:w="1228" w:type="dxa"/>
            <w:tcBorders>
              <w:top w:val="nil"/>
              <w:bottom w:val="nil"/>
            </w:tcBorders>
          </w:tcPr>
          <w:p w14:paraId="5CB88197" w14:textId="77777777" w:rsidR="00566F6F" w:rsidRPr="001D7AAC" w:rsidRDefault="00566F6F">
            <w:pPr>
              <w:pStyle w:val="TableParagraph"/>
              <w:rPr>
                <w:sz w:val="24"/>
                <w:szCs w:val="24"/>
              </w:rPr>
            </w:pPr>
          </w:p>
        </w:tc>
        <w:tc>
          <w:tcPr>
            <w:tcW w:w="1693" w:type="dxa"/>
            <w:tcBorders>
              <w:top w:val="nil"/>
              <w:bottom w:val="nil"/>
            </w:tcBorders>
          </w:tcPr>
          <w:p w14:paraId="2D50688E" w14:textId="77777777" w:rsidR="00566F6F" w:rsidRPr="001D7AAC" w:rsidRDefault="00566F6F">
            <w:pPr>
              <w:pStyle w:val="TableParagraph"/>
              <w:rPr>
                <w:sz w:val="24"/>
                <w:szCs w:val="24"/>
              </w:rPr>
            </w:pPr>
          </w:p>
        </w:tc>
        <w:tc>
          <w:tcPr>
            <w:tcW w:w="1633" w:type="dxa"/>
            <w:tcBorders>
              <w:top w:val="nil"/>
              <w:bottom w:val="nil"/>
            </w:tcBorders>
          </w:tcPr>
          <w:p w14:paraId="00C7DC3E" w14:textId="77777777" w:rsidR="00566F6F" w:rsidRPr="001D7AAC" w:rsidRDefault="001D7AAC">
            <w:pPr>
              <w:pStyle w:val="TableParagraph"/>
              <w:spacing w:line="256" w:lineRule="exact"/>
              <w:ind w:left="4"/>
              <w:rPr>
                <w:sz w:val="24"/>
                <w:szCs w:val="24"/>
              </w:rPr>
            </w:pPr>
            <w:r w:rsidRPr="001D7AAC">
              <w:rPr>
                <w:spacing w:val="-2"/>
                <w:sz w:val="24"/>
                <w:szCs w:val="24"/>
              </w:rPr>
              <w:t>домашнего</w:t>
            </w:r>
          </w:p>
        </w:tc>
        <w:tc>
          <w:tcPr>
            <w:tcW w:w="1825" w:type="dxa"/>
            <w:tcBorders>
              <w:top w:val="nil"/>
              <w:bottom w:val="nil"/>
            </w:tcBorders>
          </w:tcPr>
          <w:p w14:paraId="0E58E309" w14:textId="77777777" w:rsidR="00566F6F" w:rsidRPr="001D7AAC" w:rsidRDefault="00566F6F">
            <w:pPr>
              <w:pStyle w:val="TableParagraph"/>
              <w:rPr>
                <w:sz w:val="24"/>
                <w:szCs w:val="24"/>
              </w:rPr>
            </w:pPr>
          </w:p>
        </w:tc>
        <w:tc>
          <w:tcPr>
            <w:tcW w:w="1660" w:type="dxa"/>
            <w:tcBorders>
              <w:top w:val="nil"/>
              <w:bottom w:val="nil"/>
            </w:tcBorders>
          </w:tcPr>
          <w:p w14:paraId="030A7FB4" w14:textId="77777777" w:rsidR="00566F6F" w:rsidRPr="001D7AAC" w:rsidRDefault="00566F6F">
            <w:pPr>
              <w:pStyle w:val="TableParagraph"/>
              <w:rPr>
                <w:sz w:val="24"/>
                <w:szCs w:val="24"/>
              </w:rPr>
            </w:pPr>
          </w:p>
        </w:tc>
        <w:tc>
          <w:tcPr>
            <w:tcW w:w="1633" w:type="dxa"/>
            <w:tcBorders>
              <w:top w:val="nil"/>
              <w:bottom w:val="nil"/>
            </w:tcBorders>
          </w:tcPr>
          <w:p w14:paraId="44D1DA8B" w14:textId="77777777" w:rsidR="00566F6F" w:rsidRPr="001D7AAC" w:rsidRDefault="00566F6F">
            <w:pPr>
              <w:pStyle w:val="TableParagraph"/>
              <w:rPr>
                <w:sz w:val="24"/>
                <w:szCs w:val="24"/>
              </w:rPr>
            </w:pPr>
          </w:p>
        </w:tc>
      </w:tr>
      <w:tr w:rsidR="00566F6F" w:rsidRPr="001D7AAC" w14:paraId="4F9DC893" w14:textId="77777777">
        <w:trPr>
          <w:trHeight w:val="275"/>
        </w:trPr>
        <w:tc>
          <w:tcPr>
            <w:tcW w:w="1228" w:type="dxa"/>
            <w:tcBorders>
              <w:top w:val="nil"/>
              <w:bottom w:val="nil"/>
            </w:tcBorders>
          </w:tcPr>
          <w:p w14:paraId="13DBB091" w14:textId="77777777" w:rsidR="00566F6F" w:rsidRPr="001D7AAC" w:rsidRDefault="00566F6F">
            <w:pPr>
              <w:pStyle w:val="TableParagraph"/>
              <w:rPr>
                <w:sz w:val="24"/>
                <w:szCs w:val="24"/>
              </w:rPr>
            </w:pPr>
          </w:p>
        </w:tc>
        <w:tc>
          <w:tcPr>
            <w:tcW w:w="1693" w:type="dxa"/>
            <w:tcBorders>
              <w:top w:val="nil"/>
              <w:bottom w:val="nil"/>
            </w:tcBorders>
          </w:tcPr>
          <w:p w14:paraId="6E116830" w14:textId="77777777" w:rsidR="00566F6F" w:rsidRPr="001D7AAC" w:rsidRDefault="00566F6F">
            <w:pPr>
              <w:pStyle w:val="TableParagraph"/>
              <w:rPr>
                <w:sz w:val="24"/>
                <w:szCs w:val="24"/>
              </w:rPr>
            </w:pPr>
          </w:p>
        </w:tc>
        <w:tc>
          <w:tcPr>
            <w:tcW w:w="1633" w:type="dxa"/>
            <w:tcBorders>
              <w:top w:val="nil"/>
              <w:bottom w:val="nil"/>
            </w:tcBorders>
          </w:tcPr>
          <w:p w14:paraId="2CD6FE83" w14:textId="77777777" w:rsidR="00566F6F" w:rsidRPr="001D7AAC" w:rsidRDefault="001D7AAC">
            <w:pPr>
              <w:pStyle w:val="TableParagraph"/>
              <w:spacing w:line="256" w:lineRule="exact"/>
              <w:ind w:left="4"/>
              <w:rPr>
                <w:sz w:val="24"/>
                <w:szCs w:val="24"/>
              </w:rPr>
            </w:pPr>
            <w:r w:rsidRPr="001D7AAC">
              <w:rPr>
                <w:spacing w:val="-2"/>
                <w:sz w:val="24"/>
                <w:szCs w:val="24"/>
              </w:rPr>
              <w:t>хозяйства.</w:t>
            </w:r>
          </w:p>
        </w:tc>
        <w:tc>
          <w:tcPr>
            <w:tcW w:w="1825" w:type="dxa"/>
            <w:tcBorders>
              <w:top w:val="nil"/>
              <w:bottom w:val="nil"/>
            </w:tcBorders>
          </w:tcPr>
          <w:p w14:paraId="4EEEB1D8" w14:textId="77777777" w:rsidR="00566F6F" w:rsidRPr="001D7AAC" w:rsidRDefault="00566F6F">
            <w:pPr>
              <w:pStyle w:val="TableParagraph"/>
              <w:rPr>
                <w:sz w:val="24"/>
                <w:szCs w:val="24"/>
              </w:rPr>
            </w:pPr>
          </w:p>
        </w:tc>
        <w:tc>
          <w:tcPr>
            <w:tcW w:w="1660" w:type="dxa"/>
            <w:tcBorders>
              <w:top w:val="nil"/>
              <w:bottom w:val="nil"/>
            </w:tcBorders>
          </w:tcPr>
          <w:p w14:paraId="36298589" w14:textId="77777777" w:rsidR="00566F6F" w:rsidRPr="001D7AAC" w:rsidRDefault="00566F6F">
            <w:pPr>
              <w:pStyle w:val="TableParagraph"/>
              <w:rPr>
                <w:sz w:val="24"/>
                <w:szCs w:val="24"/>
              </w:rPr>
            </w:pPr>
          </w:p>
        </w:tc>
        <w:tc>
          <w:tcPr>
            <w:tcW w:w="1633" w:type="dxa"/>
            <w:tcBorders>
              <w:top w:val="nil"/>
              <w:bottom w:val="nil"/>
            </w:tcBorders>
          </w:tcPr>
          <w:p w14:paraId="71F498FB" w14:textId="77777777" w:rsidR="00566F6F" w:rsidRPr="001D7AAC" w:rsidRDefault="00566F6F">
            <w:pPr>
              <w:pStyle w:val="TableParagraph"/>
              <w:rPr>
                <w:sz w:val="24"/>
                <w:szCs w:val="24"/>
              </w:rPr>
            </w:pPr>
          </w:p>
        </w:tc>
      </w:tr>
      <w:tr w:rsidR="00566F6F" w:rsidRPr="001D7AAC" w14:paraId="0D05686B" w14:textId="77777777">
        <w:trPr>
          <w:trHeight w:val="276"/>
        </w:trPr>
        <w:tc>
          <w:tcPr>
            <w:tcW w:w="1228" w:type="dxa"/>
            <w:tcBorders>
              <w:top w:val="nil"/>
              <w:bottom w:val="nil"/>
            </w:tcBorders>
          </w:tcPr>
          <w:p w14:paraId="73247EC0" w14:textId="77777777" w:rsidR="00566F6F" w:rsidRPr="001D7AAC" w:rsidRDefault="00566F6F">
            <w:pPr>
              <w:pStyle w:val="TableParagraph"/>
              <w:rPr>
                <w:sz w:val="24"/>
                <w:szCs w:val="24"/>
              </w:rPr>
            </w:pPr>
          </w:p>
        </w:tc>
        <w:tc>
          <w:tcPr>
            <w:tcW w:w="1693" w:type="dxa"/>
            <w:tcBorders>
              <w:top w:val="nil"/>
              <w:bottom w:val="nil"/>
            </w:tcBorders>
          </w:tcPr>
          <w:p w14:paraId="5A1F734D" w14:textId="77777777" w:rsidR="00566F6F" w:rsidRPr="001D7AAC" w:rsidRDefault="00566F6F">
            <w:pPr>
              <w:pStyle w:val="TableParagraph"/>
              <w:rPr>
                <w:sz w:val="24"/>
                <w:szCs w:val="24"/>
              </w:rPr>
            </w:pPr>
          </w:p>
        </w:tc>
        <w:tc>
          <w:tcPr>
            <w:tcW w:w="1633" w:type="dxa"/>
            <w:tcBorders>
              <w:top w:val="nil"/>
              <w:bottom w:val="nil"/>
            </w:tcBorders>
          </w:tcPr>
          <w:p w14:paraId="03972C04" w14:textId="77777777" w:rsidR="00566F6F" w:rsidRPr="001D7AAC" w:rsidRDefault="001D7AAC">
            <w:pPr>
              <w:pStyle w:val="TableParagraph"/>
              <w:spacing w:line="256" w:lineRule="exact"/>
              <w:ind w:left="4"/>
              <w:rPr>
                <w:sz w:val="24"/>
                <w:szCs w:val="24"/>
              </w:rPr>
            </w:pPr>
            <w:r w:rsidRPr="001D7AAC">
              <w:rPr>
                <w:sz w:val="24"/>
                <w:szCs w:val="24"/>
              </w:rPr>
              <w:t xml:space="preserve">Раздел </w:t>
            </w:r>
            <w:r w:rsidRPr="001D7AAC">
              <w:rPr>
                <w:spacing w:val="-5"/>
                <w:sz w:val="24"/>
                <w:szCs w:val="24"/>
              </w:rPr>
              <w:t>6.</w:t>
            </w:r>
          </w:p>
        </w:tc>
        <w:tc>
          <w:tcPr>
            <w:tcW w:w="1825" w:type="dxa"/>
            <w:tcBorders>
              <w:top w:val="nil"/>
              <w:bottom w:val="nil"/>
            </w:tcBorders>
          </w:tcPr>
          <w:p w14:paraId="59803D2A" w14:textId="77777777" w:rsidR="00566F6F" w:rsidRPr="001D7AAC" w:rsidRDefault="00566F6F">
            <w:pPr>
              <w:pStyle w:val="TableParagraph"/>
              <w:rPr>
                <w:sz w:val="24"/>
                <w:szCs w:val="24"/>
              </w:rPr>
            </w:pPr>
          </w:p>
        </w:tc>
        <w:tc>
          <w:tcPr>
            <w:tcW w:w="1660" w:type="dxa"/>
            <w:tcBorders>
              <w:top w:val="nil"/>
              <w:bottom w:val="nil"/>
            </w:tcBorders>
          </w:tcPr>
          <w:p w14:paraId="27B75870" w14:textId="77777777" w:rsidR="00566F6F" w:rsidRPr="001D7AAC" w:rsidRDefault="00566F6F">
            <w:pPr>
              <w:pStyle w:val="TableParagraph"/>
              <w:rPr>
                <w:sz w:val="24"/>
                <w:szCs w:val="24"/>
              </w:rPr>
            </w:pPr>
          </w:p>
        </w:tc>
        <w:tc>
          <w:tcPr>
            <w:tcW w:w="1633" w:type="dxa"/>
            <w:tcBorders>
              <w:top w:val="nil"/>
              <w:bottom w:val="nil"/>
            </w:tcBorders>
          </w:tcPr>
          <w:p w14:paraId="3FC894E8" w14:textId="77777777" w:rsidR="00566F6F" w:rsidRPr="001D7AAC" w:rsidRDefault="00566F6F">
            <w:pPr>
              <w:pStyle w:val="TableParagraph"/>
              <w:rPr>
                <w:sz w:val="24"/>
                <w:szCs w:val="24"/>
              </w:rPr>
            </w:pPr>
          </w:p>
        </w:tc>
      </w:tr>
      <w:tr w:rsidR="00566F6F" w:rsidRPr="001D7AAC" w14:paraId="3C4D887D" w14:textId="77777777">
        <w:trPr>
          <w:trHeight w:val="270"/>
        </w:trPr>
        <w:tc>
          <w:tcPr>
            <w:tcW w:w="1228" w:type="dxa"/>
            <w:tcBorders>
              <w:top w:val="nil"/>
            </w:tcBorders>
          </w:tcPr>
          <w:p w14:paraId="23838612" w14:textId="77777777" w:rsidR="00566F6F" w:rsidRPr="001D7AAC" w:rsidRDefault="00566F6F">
            <w:pPr>
              <w:pStyle w:val="TableParagraph"/>
              <w:rPr>
                <w:sz w:val="24"/>
                <w:szCs w:val="24"/>
              </w:rPr>
            </w:pPr>
          </w:p>
        </w:tc>
        <w:tc>
          <w:tcPr>
            <w:tcW w:w="1693" w:type="dxa"/>
            <w:tcBorders>
              <w:top w:val="nil"/>
            </w:tcBorders>
          </w:tcPr>
          <w:p w14:paraId="07BB3908" w14:textId="77777777" w:rsidR="00566F6F" w:rsidRPr="001D7AAC" w:rsidRDefault="00566F6F">
            <w:pPr>
              <w:pStyle w:val="TableParagraph"/>
              <w:rPr>
                <w:sz w:val="24"/>
                <w:szCs w:val="24"/>
              </w:rPr>
            </w:pPr>
          </w:p>
        </w:tc>
        <w:tc>
          <w:tcPr>
            <w:tcW w:w="1633" w:type="dxa"/>
            <w:tcBorders>
              <w:top w:val="nil"/>
            </w:tcBorders>
          </w:tcPr>
          <w:p w14:paraId="3487AF3D" w14:textId="77777777" w:rsidR="00566F6F" w:rsidRPr="001D7AAC" w:rsidRDefault="001D7AAC">
            <w:pPr>
              <w:pStyle w:val="TableParagraph"/>
              <w:spacing w:line="251" w:lineRule="exact"/>
              <w:ind w:left="4" w:right="-15"/>
              <w:rPr>
                <w:sz w:val="24"/>
                <w:szCs w:val="24"/>
              </w:rPr>
            </w:pPr>
            <w:r w:rsidRPr="001D7AAC">
              <w:rPr>
                <w:sz w:val="24"/>
                <w:szCs w:val="24"/>
              </w:rPr>
              <w:t xml:space="preserve">Мир </w:t>
            </w:r>
            <w:r w:rsidRPr="001D7AAC">
              <w:rPr>
                <w:spacing w:val="-2"/>
                <w:sz w:val="24"/>
                <w:szCs w:val="24"/>
              </w:rPr>
              <w:t>профессий</w:t>
            </w:r>
          </w:p>
        </w:tc>
        <w:tc>
          <w:tcPr>
            <w:tcW w:w="1825" w:type="dxa"/>
            <w:tcBorders>
              <w:top w:val="nil"/>
            </w:tcBorders>
          </w:tcPr>
          <w:p w14:paraId="545A8E00" w14:textId="77777777" w:rsidR="00566F6F" w:rsidRPr="001D7AAC" w:rsidRDefault="00566F6F">
            <w:pPr>
              <w:pStyle w:val="TableParagraph"/>
              <w:rPr>
                <w:sz w:val="24"/>
                <w:szCs w:val="24"/>
              </w:rPr>
            </w:pPr>
          </w:p>
        </w:tc>
        <w:tc>
          <w:tcPr>
            <w:tcW w:w="1660" w:type="dxa"/>
            <w:tcBorders>
              <w:top w:val="nil"/>
            </w:tcBorders>
          </w:tcPr>
          <w:p w14:paraId="310683D9" w14:textId="77777777" w:rsidR="00566F6F" w:rsidRPr="001D7AAC" w:rsidRDefault="00566F6F">
            <w:pPr>
              <w:pStyle w:val="TableParagraph"/>
              <w:rPr>
                <w:sz w:val="24"/>
                <w:szCs w:val="24"/>
              </w:rPr>
            </w:pPr>
          </w:p>
        </w:tc>
        <w:tc>
          <w:tcPr>
            <w:tcW w:w="1633" w:type="dxa"/>
            <w:tcBorders>
              <w:top w:val="nil"/>
            </w:tcBorders>
          </w:tcPr>
          <w:p w14:paraId="61FCDA3F" w14:textId="77777777" w:rsidR="00566F6F" w:rsidRPr="001D7AAC" w:rsidRDefault="00566F6F">
            <w:pPr>
              <w:pStyle w:val="TableParagraph"/>
              <w:rPr>
                <w:sz w:val="24"/>
                <w:szCs w:val="24"/>
              </w:rPr>
            </w:pPr>
          </w:p>
        </w:tc>
      </w:tr>
      <w:tr w:rsidR="00566F6F" w:rsidRPr="001D7AAC" w14:paraId="6568BB89" w14:textId="77777777">
        <w:trPr>
          <w:trHeight w:val="275"/>
        </w:trPr>
        <w:tc>
          <w:tcPr>
            <w:tcW w:w="1228" w:type="dxa"/>
            <w:tcBorders>
              <w:bottom w:val="nil"/>
            </w:tcBorders>
          </w:tcPr>
          <w:p w14:paraId="057A08F1" w14:textId="77777777" w:rsidR="00566F6F" w:rsidRPr="001D7AAC" w:rsidRDefault="001D7AAC">
            <w:pPr>
              <w:pStyle w:val="TableParagraph"/>
              <w:spacing w:line="256" w:lineRule="exact"/>
              <w:ind w:left="4" w:right="-15"/>
              <w:rPr>
                <w:sz w:val="24"/>
                <w:szCs w:val="24"/>
              </w:rPr>
            </w:pPr>
            <w:r w:rsidRPr="001D7AAC">
              <w:rPr>
                <w:spacing w:val="-2"/>
                <w:sz w:val="24"/>
                <w:szCs w:val="24"/>
              </w:rPr>
              <w:t>Технологии</w:t>
            </w:r>
          </w:p>
        </w:tc>
        <w:tc>
          <w:tcPr>
            <w:tcW w:w="1693" w:type="dxa"/>
            <w:tcBorders>
              <w:bottom w:val="nil"/>
            </w:tcBorders>
          </w:tcPr>
          <w:p w14:paraId="35B5BDBF" w14:textId="77777777" w:rsidR="00566F6F" w:rsidRPr="001D7AAC" w:rsidRDefault="001D7AAC">
            <w:pPr>
              <w:pStyle w:val="TableParagraph"/>
              <w:spacing w:line="256" w:lineRule="exact"/>
              <w:ind w:left="4"/>
              <w:rPr>
                <w:sz w:val="24"/>
                <w:szCs w:val="24"/>
              </w:rPr>
            </w:pPr>
            <w:r w:rsidRPr="001D7AAC">
              <w:rPr>
                <w:sz w:val="24"/>
                <w:szCs w:val="24"/>
              </w:rPr>
              <w:t xml:space="preserve">Раздел </w:t>
            </w:r>
            <w:r w:rsidRPr="001D7AAC">
              <w:rPr>
                <w:spacing w:val="-5"/>
                <w:sz w:val="24"/>
                <w:szCs w:val="24"/>
              </w:rPr>
              <w:t>1.</w:t>
            </w:r>
          </w:p>
        </w:tc>
        <w:tc>
          <w:tcPr>
            <w:tcW w:w="1633" w:type="dxa"/>
            <w:tcBorders>
              <w:bottom w:val="nil"/>
            </w:tcBorders>
          </w:tcPr>
          <w:p w14:paraId="183D2B12" w14:textId="77777777" w:rsidR="00566F6F" w:rsidRPr="001D7AAC" w:rsidRDefault="001D7AAC">
            <w:pPr>
              <w:pStyle w:val="TableParagraph"/>
              <w:spacing w:line="256" w:lineRule="exact"/>
              <w:ind w:left="4"/>
              <w:rPr>
                <w:sz w:val="24"/>
                <w:szCs w:val="24"/>
              </w:rPr>
            </w:pPr>
            <w:r w:rsidRPr="001D7AAC">
              <w:rPr>
                <w:sz w:val="24"/>
                <w:szCs w:val="24"/>
              </w:rPr>
              <w:t xml:space="preserve">Раздел </w:t>
            </w:r>
            <w:r w:rsidRPr="001D7AAC">
              <w:rPr>
                <w:spacing w:val="-10"/>
                <w:sz w:val="24"/>
                <w:szCs w:val="24"/>
              </w:rPr>
              <w:t>5</w:t>
            </w:r>
          </w:p>
        </w:tc>
        <w:tc>
          <w:tcPr>
            <w:tcW w:w="1825" w:type="dxa"/>
            <w:tcBorders>
              <w:bottom w:val="nil"/>
            </w:tcBorders>
          </w:tcPr>
          <w:p w14:paraId="7DAA0D7A" w14:textId="77777777" w:rsidR="00566F6F" w:rsidRPr="001D7AAC" w:rsidRDefault="001D7AAC">
            <w:pPr>
              <w:pStyle w:val="TableParagraph"/>
              <w:spacing w:line="256" w:lineRule="exact"/>
              <w:ind w:left="5"/>
              <w:rPr>
                <w:sz w:val="24"/>
                <w:szCs w:val="24"/>
              </w:rPr>
            </w:pPr>
            <w:r w:rsidRPr="001D7AAC">
              <w:rPr>
                <w:sz w:val="24"/>
                <w:szCs w:val="24"/>
              </w:rPr>
              <w:t xml:space="preserve">Раздел </w:t>
            </w:r>
            <w:r w:rsidRPr="001D7AAC">
              <w:rPr>
                <w:spacing w:val="-5"/>
                <w:sz w:val="24"/>
                <w:szCs w:val="24"/>
              </w:rPr>
              <w:t>8.</w:t>
            </w:r>
          </w:p>
        </w:tc>
        <w:tc>
          <w:tcPr>
            <w:tcW w:w="1660" w:type="dxa"/>
            <w:tcBorders>
              <w:bottom w:val="nil"/>
            </w:tcBorders>
          </w:tcPr>
          <w:p w14:paraId="7FD40D82" w14:textId="77777777" w:rsidR="00566F6F" w:rsidRPr="001D7AAC" w:rsidRDefault="001D7AAC">
            <w:pPr>
              <w:pStyle w:val="TableParagraph"/>
              <w:spacing w:line="256" w:lineRule="exact"/>
              <w:ind w:left="5"/>
              <w:rPr>
                <w:sz w:val="24"/>
                <w:szCs w:val="24"/>
              </w:rPr>
            </w:pPr>
            <w:r w:rsidRPr="001D7AAC">
              <w:rPr>
                <w:sz w:val="24"/>
                <w:szCs w:val="24"/>
              </w:rPr>
              <w:t>Раздел</w:t>
            </w:r>
            <w:r w:rsidRPr="001D7AAC">
              <w:rPr>
                <w:spacing w:val="1"/>
                <w:sz w:val="24"/>
                <w:szCs w:val="24"/>
              </w:rPr>
              <w:t xml:space="preserve"> </w:t>
            </w:r>
            <w:r w:rsidRPr="001D7AAC">
              <w:rPr>
                <w:spacing w:val="-5"/>
                <w:sz w:val="24"/>
                <w:szCs w:val="24"/>
              </w:rPr>
              <w:t>10.</w:t>
            </w:r>
          </w:p>
        </w:tc>
        <w:tc>
          <w:tcPr>
            <w:tcW w:w="1633" w:type="dxa"/>
            <w:tcBorders>
              <w:bottom w:val="nil"/>
            </w:tcBorders>
          </w:tcPr>
          <w:p w14:paraId="05172EBD" w14:textId="77777777" w:rsidR="00566F6F" w:rsidRPr="001D7AAC" w:rsidRDefault="001D7AAC">
            <w:pPr>
              <w:pStyle w:val="TableParagraph"/>
              <w:spacing w:line="256" w:lineRule="exact"/>
              <w:ind w:left="5"/>
              <w:rPr>
                <w:sz w:val="24"/>
                <w:szCs w:val="24"/>
              </w:rPr>
            </w:pPr>
            <w:r w:rsidRPr="001D7AAC">
              <w:rPr>
                <w:sz w:val="24"/>
                <w:szCs w:val="24"/>
              </w:rPr>
              <w:t xml:space="preserve">Раздел </w:t>
            </w:r>
            <w:r w:rsidRPr="001D7AAC">
              <w:rPr>
                <w:spacing w:val="-5"/>
                <w:sz w:val="24"/>
                <w:szCs w:val="24"/>
              </w:rPr>
              <w:t>11.</w:t>
            </w:r>
          </w:p>
        </w:tc>
      </w:tr>
    </w:tbl>
    <w:p w14:paraId="7DEF5D6B" w14:textId="77777777" w:rsidR="00566F6F" w:rsidRPr="001D7AAC" w:rsidRDefault="00566F6F">
      <w:pPr>
        <w:spacing w:line="256" w:lineRule="exact"/>
        <w:rPr>
          <w:sz w:val="24"/>
          <w:szCs w:val="24"/>
        </w:rPr>
        <w:sectPr w:rsidR="00566F6F" w:rsidRPr="001D7AAC">
          <w:pgSz w:w="11910" w:h="16840"/>
          <w:pgMar w:top="480" w:right="440" w:bottom="849" w:left="1020" w:header="0" w:footer="441" w:gutter="0"/>
          <w:cols w:space="720"/>
        </w:sectPr>
      </w:pPr>
    </w:p>
    <w:tbl>
      <w:tblPr>
        <w:tblStyle w:val="TableNormal"/>
        <w:tblW w:w="0" w:type="auto"/>
        <w:tblInd w:w="38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228"/>
        <w:gridCol w:w="1693"/>
        <w:gridCol w:w="1633"/>
        <w:gridCol w:w="1825"/>
        <w:gridCol w:w="1660"/>
        <w:gridCol w:w="1633"/>
      </w:tblGrid>
      <w:tr w:rsidR="00566F6F" w:rsidRPr="001D7AAC" w14:paraId="3E50B309" w14:textId="77777777">
        <w:trPr>
          <w:trHeight w:val="280"/>
        </w:trPr>
        <w:tc>
          <w:tcPr>
            <w:tcW w:w="1228" w:type="dxa"/>
            <w:tcBorders>
              <w:top w:val="nil"/>
              <w:bottom w:val="nil"/>
            </w:tcBorders>
          </w:tcPr>
          <w:p w14:paraId="62DFCC3A" w14:textId="77777777" w:rsidR="00566F6F" w:rsidRPr="001D7AAC" w:rsidRDefault="001D7AAC">
            <w:pPr>
              <w:pStyle w:val="TableParagraph"/>
              <w:spacing w:line="260" w:lineRule="exact"/>
              <w:ind w:left="4"/>
              <w:rPr>
                <w:sz w:val="24"/>
                <w:szCs w:val="24"/>
              </w:rPr>
            </w:pPr>
            <w:r w:rsidRPr="001D7AAC">
              <w:rPr>
                <w:spacing w:val="-2"/>
                <w:sz w:val="24"/>
                <w:szCs w:val="24"/>
              </w:rPr>
              <w:t>обработки</w:t>
            </w:r>
          </w:p>
        </w:tc>
        <w:tc>
          <w:tcPr>
            <w:tcW w:w="1693" w:type="dxa"/>
            <w:tcBorders>
              <w:top w:val="nil"/>
              <w:bottom w:val="nil"/>
            </w:tcBorders>
          </w:tcPr>
          <w:p w14:paraId="3EAABEBD" w14:textId="77777777" w:rsidR="00566F6F" w:rsidRPr="001D7AAC" w:rsidRDefault="001D7AAC">
            <w:pPr>
              <w:pStyle w:val="TableParagraph"/>
              <w:spacing w:line="260" w:lineRule="exact"/>
              <w:ind w:left="4"/>
              <w:rPr>
                <w:sz w:val="24"/>
                <w:szCs w:val="24"/>
              </w:rPr>
            </w:pPr>
            <w:r w:rsidRPr="001D7AAC">
              <w:rPr>
                <w:spacing w:val="-2"/>
                <w:sz w:val="24"/>
                <w:szCs w:val="24"/>
              </w:rPr>
              <w:t>Структура</w:t>
            </w:r>
          </w:p>
        </w:tc>
        <w:tc>
          <w:tcPr>
            <w:tcW w:w="1633" w:type="dxa"/>
            <w:tcBorders>
              <w:top w:val="nil"/>
              <w:bottom w:val="nil"/>
            </w:tcBorders>
          </w:tcPr>
          <w:p w14:paraId="37642131" w14:textId="77777777" w:rsidR="00566F6F" w:rsidRPr="001D7AAC" w:rsidRDefault="001D7AAC">
            <w:pPr>
              <w:pStyle w:val="TableParagraph"/>
              <w:spacing w:line="260" w:lineRule="exact"/>
              <w:ind w:left="4"/>
              <w:rPr>
                <w:sz w:val="24"/>
                <w:szCs w:val="24"/>
              </w:rPr>
            </w:pPr>
            <w:r w:rsidRPr="001D7AAC">
              <w:rPr>
                <w:spacing w:val="-2"/>
                <w:sz w:val="24"/>
                <w:szCs w:val="24"/>
              </w:rPr>
              <w:t>Технология</w:t>
            </w:r>
          </w:p>
        </w:tc>
        <w:tc>
          <w:tcPr>
            <w:tcW w:w="1825" w:type="dxa"/>
            <w:tcBorders>
              <w:top w:val="nil"/>
              <w:bottom w:val="nil"/>
            </w:tcBorders>
          </w:tcPr>
          <w:p w14:paraId="175A280D" w14:textId="77777777" w:rsidR="00566F6F" w:rsidRPr="001D7AAC" w:rsidRDefault="001D7AAC">
            <w:pPr>
              <w:pStyle w:val="TableParagraph"/>
              <w:spacing w:line="260" w:lineRule="exact"/>
              <w:ind w:left="5"/>
              <w:rPr>
                <w:sz w:val="24"/>
                <w:szCs w:val="24"/>
              </w:rPr>
            </w:pPr>
            <w:r w:rsidRPr="001D7AAC">
              <w:rPr>
                <w:spacing w:val="-2"/>
                <w:sz w:val="24"/>
                <w:szCs w:val="24"/>
              </w:rPr>
              <w:t>Моделирование</w:t>
            </w:r>
          </w:p>
        </w:tc>
        <w:tc>
          <w:tcPr>
            <w:tcW w:w="1660" w:type="dxa"/>
            <w:tcBorders>
              <w:top w:val="nil"/>
              <w:bottom w:val="nil"/>
            </w:tcBorders>
          </w:tcPr>
          <w:p w14:paraId="78BF26A1" w14:textId="77777777" w:rsidR="00566F6F" w:rsidRPr="001D7AAC" w:rsidRDefault="001D7AAC">
            <w:pPr>
              <w:pStyle w:val="TableParagraph"/>
              <w:spacing w:line="260" w:lineRule="exact"/>
              <w:ind w:left="5"/>
              <w:rPr>
                <w:sz w:val="24"/>
                <w:szCs w:val="24"/>
              </w:rPr>
            </w:pPr>
            <w:r w:rsidRPr="001D7AAC">
              <w:rPr>
                <w:spacing w:val="-2"/>
                <w:sz w:val="24"/>
                <w:szCs w:val="24"/>
              </w:rPr>
              <w:t>Традиционные</w:t>
            </w:r>
          </w:p>
        </w:tc>
        <w:tc>
          <w:tcPr>
            <w:tcW w:w="1633" w:type="dxa"/>
            <w:tcBorders>
              <w:top w:val="nil"/>
              <w:bottom w:val="nil"/>
            </w:tcBorders>
          </w:tcPr>
          <w:p w14:paraId="5839D943" w14:textId="77777777" w:rsidR="00566F6F" w:rsidRPr="001D7AAC" w:rsidRDefault="001D7AAC">
            <w:pPr>
              <w:pStyle w:val="TableParagraph"/>
              <w:spacing w:line="260" w:lineRule="exact"/>
              <w:ind w:left="5"/>
              <w:rPr>
                <w:sz w:val="24"/>
                <w:szCs w:val="24"/>
              </w:rPr>
            </w:pPr>
            <w:r w:rsidRPr="001D7AAC">
              <w:rPr>
                <w:spacing w:val="-2"/>
                <w:sz w:val="24"/>
                <w:szCs w:val="24"/>
              </w:rPr>
              <w:t>Технологии</w:t>
            </w:r>
          </w:p>
        </w:tc>
      </w:tr>
      <w:tr w:rsidR="00566F6F" w:rsidRPr="001D7AAC" w14:paraId="49AF2C7C" w14:textId="77777777">
        <w:trPr>
          <w:trHeight w:val="275"/>
        </w:trPr>
        <w:tc>
          <w:tcPr>
            <w:tcW w:w="1228" w:type="dxa"/>
            <w:tcBorders>
              <w:top w:val="nil"/>
              <w:bottom w:val="nil"/>
            </w:tcBorders>
          </w:tcPr>
          <w:p w14:paraId="38F135FD" w14:textId="77777777" w:rsidR="00566F6F" w:rsidRPr="001D7AAC" w:rsidRDefault="001D7AAC">
            <w:pPr>
              <w:pStyle w:val="TableParagraph"/>
              <w:spacing w:line="256" w:lineRule="exact"/>
              <w:ind w:left="4"/>
              <w:rPr>
                <w:sz w:val="24"/>
                <w:szCs w:val="24"/>
              </w:rPr>
            </w:pPr>
            <w:r w:rsidRPr="001D7AAC">
              <w:rPr>
                <w:spacing w:val="-2"/>
                <w:sz w:val="24"/>
                <w:szCs w:val="24"/>
              </w:rPr>
              <w:t>материалов</w:t>
            </w:r>
          </w:p>
        </w:tc>
        <w:tc>
          <w:tcPr>
            <w:tcW w:w="1693" w:type="dxa"/>
            <w:tcBorders>
              <w:top w:val="nil"/>
              <w:bottom w:val="nil"/>
            </w:tcBorders>
          </w:tcPr>
          <w:p w14:paraId="18B0FCF6" w14:textId="77777777" w:rsidR="00566F6F" w:rsidRPr="001D7AAC" w:rsidRDefault="001D7AAC">
            <w:pPr>
              <w:pStyle w:val="TableParagraph"/>
              <w:spacing w:line="256" w:lineRule="exact"/>
              <w:ind w:left="4"/>
              <w:rPr>
                <w:sz w:val="24"/>
                <w:szCs w:val="24"/>
              </w:rPr>
            </w:pPr>
            <w:r w:rsidRPr="001D7AAC">
              <w:rPr>
                <w:spacing w:val="-2"/>
                <w:sz w:val="24"/>
                <w:szCs w:val="24"/>
              </w:rPr>
              <w:t>технологии:</w:t>
            </w:r>
          </w:p>
        </w:tc>
        <w:tc>
          <w:tcPr>
            <w:tcW w:w="1633" w:type="dxa"/>
            <w:tcBorders>
              <w:top w:val="nil"/>
              <w:bottom w:val="nil"/>
            </w:tcBorders>
          </w:tcPr>
          <w:p w14:paraId="58E518DF" w14:textId="77777777" w:rsidR="00566F6F" w:rsidRPr="001D7AAC" w:rsidRDefault="001D7AAC">
            <w:pPr>
              <w:pStyle w:val="TableParagraph"/>
              <w:spacing w:line="256" w:lineRule="exact"/>
              <w:ind w:left="4"/>
              <w:rPr>
                <w:sz w:val="24"/>
                <w:szCs w:val="24"/>
              </w:rPr>
            </w:pPr>
            <w:r w:rsidRPr="001D7AAC">
              <w:rPr>
                <w:spacing w:val="-2"/>
                <w:sz w:val="24"/>
                <w:szCs w:val="24"/>
              </w:rPr>
              <w:t>обработки</w:t>
            </w:r>
          </w:p>
        </w:tc>
        <w:tc>
          <w:tcPr>
            <w:tcW w:w="1825" w:type="dxa"/>
            <w:tcBorders>
              <w:top w:val="nil"/>
              <w:bottom w:val="nil"/>
            </w:tcBorders>
          </w:tcPr>
          <w:p w14:paraId="67F802FE" w14:textId="77777777" w:rsidR="00566F6F" w:rsidRPr="001D7AAC" w:rsidRDefault="001D7AAC">
            <w:pPr>
              <w:pStyle w:val="TableParagraph"/>
              <w:spacing w:line="256" w:lineRule="exact"/>
              <w:ind w:left="5"/>
              <w:rPr>
                <w:sz w:val="24"/>
                <w:szCs w:val="24"/>
              </w:rPr>
            </w:pPr>
            <w:r w:rsidRPr="001D7AAC">
              <w:rPr>
                <w:sz w:val="24"/>
                <w:szCs w:val="24"/>
              </w:rPr>
              <w:t xml:space="preserve">как </w:t>
            </w:r>
            <w:r w:rsidRPr="001D7AAC">
              <w:rPr>
                <w:spacing w:val="-2"/>
                <w:sz w:val="24"/>
                <w:szCs w:val="24"/>
              </w:rPr>
              <w:t>основа</w:t>
            </w:r>
          </w:p>
        </w:tc>
        <w:tc>
          <w:tcPr>
            <w:tcW w:w="1660" w:type="dxa"/>
            <w:tcBorders>
              <w:top w:val="nil"/>
              <w:bottom w:val="nil"/>
            </w:tcBorders>
          </w:tcPr>
          <w:p w14:paraId="3097BE44" w14:textId="77777777" w:rsidR="00566F6F" w:rsidRPr="001D7AAC" w:rsidRDefault="001D7AAC">
            <w:pPr>
              <w:pStyle w:val="TableParagraph"/>
              <w:spacing w:line="256" w:lineRule="exact"/>
              <w:ind w:left="5"/>
              <w:rPr>
                <w:sz w:val="24"/>
                <w:szCs w:val="24"/>
              </w:rPr>
            </w:pPr>
            <w:r w:rsidRPr="001D7AAC">
              <w:rPr>
                <w:spacing w:val="-2"/>
                <w:sz w:val="24"/>
                <w:szCs w:val="24"/>
              </w:rPr>
              <w:t>производства</w:t>
            </w:r>
          </w:p>
        </w:tc>
        <w:tc>
          <w:tcPr>
            <w:tcW w:w="1633" w:type="dxa"/>
            <w:tcBorders>
              <w:top w:val="nil"/>
              <w:bottom w:val="nil"/>
            </w:tcBorders>
          </w:tcPr>
          <w:p w14:paraId="486AF112" w14:textId="77777777" w:rsidR="00566F6F" w:rsidRPr="001D7AAC" w:rsidRDefault="001D7AAC">
            <w:pPr>
              <w:pStyle w:val="TableParagraph"/>
              <w:spacing w:line="256" w:lineRule="exact"/>
              <w:ind w:left="5"/>
              <w:rPr>
                <w:sz w:val="24"/>
                <w:szCs w:val="24"/>
              </w:rPr>
            </w:pPr>
            <w:r w:rsidRPr="001D7AAC">
              <w:rPr>
                <w:sz w:val="24"/>
                <w:szCs w:val="24"/>
              </w:rPr>
              <w:t>в</w:t>
            </w:r>
            <w:r w:rsidRPr="001D7AAC">
              <w:rPr>
                <w:spacing w:val="-1"/>
                <w:sz w:val="24"/>
                <w:szCs w:val="24"/>
              </w:rPr>
              <w:t xml:space="preserve"> </w:t>
            </w:r>
            <w:r w:rsidRPr="001D7AAC">
              <w:rPr>
                <w:spacing w:val="-2"/>
                <w:sz w:val="24"/>
                <w:szCs w:val="24"/>
              </w:rPr>
              <w:t>когнитивной</w:t>
            </w:r>
          </w:p>
        </w:tc>
      </w:tr>
      <w:tr w:rsidR="00566F6F" w:rsidRPr="001D7AAC" w14:paraId="6C3F70C0" w14:textId="77777777">
        <w:trPr>
          <w:trHeight w:val="275"/>
        </w:trPr>
        <w:tc>
          <w:tcPr>
            <w:tcW w:w="1228" w:type="dxa"/>
            <w:tcBorders>
              <w:top w:val="nil"/>
              <w:bottom w:val="nil"/>
            </w:tcBorders>
          </w:tcPr>
          <w:p w14:paraId="604A6EEE" w14:textId="77777777" w:rsidR="00566F6F" w:rsidRPr="001D7AAC" w:rsidRDefault="001D7AAC">
            <w:pPr>
              <w:pStyle w:val="TableParagraph"/>
              <w:spacing w:line="256" w:lineRule="exact"/>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пищевых</w:t>
            </w:r>
          </w:p>
        </w:tc>
        <w:tc>
          <w:tcPr>
            <w:tcW w:w="1693" w:type="dxa"/>
            <w:tcBorders>
              <w:top w:val="nil"/>
              <w:bottom w:val="nil"/>
            </w:tcBorders>
          </w:tcPr>
          <w:p w14:paraId="228E9128" w14:textId="77777777" w:rsidR="00566F6F" w:rsidRPr="001D7AAC" w:rsidRDefault="001D7AAC">
            <w:pPr>
              <w:pStyle w:val="TableParagraph"/>
              <w:spacing w:line="256" w:lineRule="exact"/>
              <w:ind w:left="4"/>
              <w:rPr>
                <w:sz w:val="24"/>
                <w:szCs w:val="24"/>
              </w:rPr>
            </w:pPr>
            <w:r w:rsidRPr="001D7AAC">
              <w:rPr>
                <w:sz w:val="24"/>
                <w:szCs w:val="24"/>
              </w:rPr>
              <w:t xml:space="preserve">от </w:t>
            </w:r>
            <w:r w:rsidRPr="001D7AAC">
              <w:rPr>
                <w:spacing w:val="-2"/>
                <w:sz w:val="24"/>
                <w:szCs w:val="24"/>
              </w:rPr>
              <w:t>материала</w:t>
            </w:r>
          </w:p>
        </w:tc>
        <w:tc>
          <w:tcPr>
            <w:tcW w:w="1633" w:type="dxa"/>
            <w:tcBorders>
              <w:top w:val="nil"/>
              <w:bottom w:val="nil"/>
            </w:tcBorders>
          </w:tcPr>
          <w:p w14:paraId="52636633" w14:textId="77777777" w:rsidR="00566F6F" w:rsidRPr="001D7AAC" w:rsidRDefault="001D7AAC">
            <w:pPr>
              <w:pStyle w:val="TableParagraph"/>
              <w:spacing w:line="256" w:lineRule="exact"/>
              <w:ind w:left="4"/>
              <w:rPr>
                <w:sz w:val="24"/>
                <w:szCs w:val="24"/>
              </w:rPr>
            </w:pPr>
            <w:r w:rsidRPr="001D7AAC">
              <w:rPr>
                <w:spacing w:val="-2"/>
                <w:sz w:val="24"/>
                <w:szCs w:val="24"/>
              </w:rPr>
              <w:t>конструкци-</w:t>
            </w:r>
          </w:p>
        </w:tc>
        <w:tc>
          <w:tcPr>
            <w:tcW w:w="1825" w:type="dxa"/>
            <w:tcBorders>
              <w:top w:val="nil"/>
              <w:bottom w:val="nil"/>
            </w:tcBorders>
          </w:tcPr>
          <w:p w14:paraId="4A5494FC" w14:textId="77777777" w:rsidR="00566F6F" w:rsidRPr="001D7AAC" w:rsidRDefault="001D7AAC">
            <w:pPr>
              <w:pStyle w:val="TableParagraph"/>
              <w:spacing w:line="256" w:lineRule="exact"/>
              <w:ind w:left="5"/>
              <w:rPr>
                <w:sz w:val="24"/>
                <w:szCs w:val="24"/>
              </w:rPr>
            </w:pPr>
            <w:r w:rsidRPr="001D7AAC">
              <w:rPr>
                <w:spacing w:val="-2"/>
                <w:sz w:val="24"/>
                <w:szCs w:val="24"/>
              </w:rPr>
              <w:t>познания</w:t>
            </w:r>
          </w:p>
        </w:tc>
        <w:tc>
          <w:tcPr>
            <w:tcW w:w="1660" w:type="dxa"/>
            <w:tcBorders>
              <w:top w:val="nil"/>
              <w:bottom w:val="nil"/>
            </w:tcBorders>
          </w:tcPr>
          <w:p w14:paraId="29E454F3" w14:textId="77777777" w:rsidR="00566F6F" w:rsidRPr="001D7AAC" w:rsidRDefault="001D7AAC">
            <w:pPr>
              <w:pStyle w:val="TableParagraph"/>
              <w:spacing w:line="256" w:lineRule="exact"/>
              <w:ind w:left="5"/>
              <w:rPr>
                <w:sz w:val="24"/>
                <w:szCs w:val="24"/>
              </w:rPr>
            </w:pPr>
            <w:r w:rsidRPr="001D7AAC">
              <w:rPr>
                <w:sz w:val="24"/>
                <w:szCs w:val="24"/>
              </w:rPr>
              <w:t>и</w:t>
            </w:r>
            <w:r w:rsidRPr="001D7AAC">
              <w:rPr>
                <w:spacing w:val="-1"/>
                <w:sz w:val="24"/>
                <w:szCs w:val="24"/>
              </w:rPr>
              <w:t xml:space="preserve"> </w:t>
            </w:r>
            <w:r w:rsidRPr="001D7AAC">
              <w:rPr>
                <w:spacing w:val="-2"/>
                <w:sz w:val="24"/>
                <w:szCs w:val="24"/>
              </w:rPr>
              <w:t>технологии</w:t>
            </w:r>
          </w:p>
        </w:tc>
        <w:tc>
          <w:tcPr>
            <w:tcW w:w="1633" w:type="dxa"/>
            <w:tcBorders>
              <w:top w:val="nil"/>
              <w:bottom w:val="nil"/>
            </w:tcBorders>
          </w:tcPr>
          <w:p w14:paraId="379BBA1B" w14:textId="77777777" w:rsidR="00566F6F" w:rsidRPr="001D7AAC" w:rsidRDefault="001D7AAC">
            <w:pPr>
              <w:pStyle w:val="TableParagraph"/>
              <w:spacing w:line="256" w:lineRule="exact"/>
              <w:ind w:left="5"/>
              <w:rPr>
                <w:sz w:val="24"/>
                <w:szCs w:val="24"/>
              </w:rPr>
            </w:pPr>
            <w:r w:rsidRPr="001D7AAC">
              <w:rPr>
                <w:spacing w:val="-2"/>
                <w:sz w:val="24"/>
                <w:szCs w:val="24"/>
              </w:rPr>
              <w:t>сфере</w:t>
            </w:r>
          </w:p>
        </w:tc>
      </w:tr>
      <w:tr w:rsidR="00566F6F" w:rsidRPr="001D7AAC" w14:paraId="513B98E9" w14:textId="77777777">
        <w:trPr>
          <w:trHeight w:val="276"/>
        </w:trPr>
        <w:tc>
          <w:tcPr>
            <w:tcW w:w="1228" w:type="dxa"/>
            <w:tcBorders>
              <w:top w:val="nil"/>
              <w:bottom w:val="nil"/>
            </w:tcBorders>
          </w:tcPr>
          <w:p w14:paraId="58D578E0" w14:textId="77777777" w:rsidR="00566F6F" w:rsidRPr="001D7AAC" w:rsidRDefault="001D7AAC">
            <w:pPr>
              <w:pStyle w:val="TableParagraph"/>
              <w:spacing w:line="256" w:lineRule="exact"/>
              <w:ind w:left="4"/>
              <w:rPr>
                <w:sz w:val="24"/>
                <w:szCs w:val="24"/>
              </w:rPr>
            </w:pPr>
            <w:r w:rsidRPr="001D7AAC">
              <w:rPr>
                <w:spacing w:val="-2"/>
                <w:sz w:val="24"/>
                <w:szCs w:val="24"/>
              </w:rPr>
              <w:t>продуктов</w:t>
            </w:r>
          </w:p>
        </w:tc>
        <w:tc>
          <w:tcPr>
            <w:tcW w:w="1693" w:type="dxa"/>
            <w:tcBorders>
              <w:top w:val="nil"/>
              <w:bottom w:val="nil"/>
            </w:tcBorders>
          </w:tcPr>
          <w:p w14:paraId="108AFE6C" w14:textId="77777777" w:rsidR="00566F6F" w:rsidRPr="001D7AAC" w:rsidRDefault="001D7AAC">
            <w:pPr>
              <w:pStyle w:val="TableParagraph"/>
              <w:spacing w:line="256" w:lineRule="exact"/>
              <w:ind w:left="4"/>
              <w:rPr>
                <w:sz w:val="24"/>
                <w:szCs w:val="24"/>
              </w:rPr>
            </w:pPr>
            <w:r w:rsidRPr="001D7AAC">
              <w:rPr>
                <w:sz w:val="24"/>
                <w:szCs w:val="24"/>
              </w:rPr>
              <w:t xml:space="preserve">к </w:t>
            </w:r>
            <w:r w:rsidRPr="001D7AAC">
              <w:rPr>
                <w:spacing w:val="-2"/>
                <w:sz w:val="24"/>
                <w:szCs w:val="24"/>
              </w:rPr>
              <w:t>изделию.</w:t>
            </w:r>
          </w:p>
        </w:tc>
        <w:tc>
          <w:tcPr>
            <w:tcW w:w="1633" w:type="dxa"/>
            <w:tcBorders>
              <w:top w:val="nil"/>
              <w:bottom w:val="nil"/>
            </w:tcBorders>
          </w:tcPr>
          <w:p w14:paraId="3F4F2EEE" w14:textId="77777777" w:rsidR="00566F6F" w:rsidRPr="001D7AAC" w:rsidRDefault="001D7AAC">
            <w:pPr>
              <w:pStyle w:val="TableParagraph"/>
              <w:spacing w:line="256" w:lineRule="exact"/>
              <w:ind w:left="4"/>
              <w:rPr>
                <w:sz w:val="24"/>
                <w:szCs w:val="24"/>
              </w:rPr>
            </w:pPr>
            <w:r w:rsidRPr="001D7AAC">
              <w:rPr>
                <w:spacing w:val="-2"/>
                <w:sz w:val="24"/>
                <w:szCs w:val="24"/>
              </w:rPr>
              <w:t>онных</w:t>
            </w:r>
          </w:p>
        </w:tc>
        <w:tc>
          <w:tcPr>
            <w:tcW w:w="1825" w:type="dxa"/>
            <w:tcBorders>
              <w:top w:val="nil"/>
              <w:bottom w:val="nil"/>
            </w:tcBorders>
          </w:tcPr>
          <w:p w14:paraId="5BC8350E" w14:textId="77777777" w:rsidR="00566F6F" w:rsidRPr="001D7AAC" w:rsidRDefault="001D7AAC">
            <w:pPr>
              <w:pStyle w:val="TableParagraph"/>
              <w:spacing w:line="256" w:lineRule="exact"/>
              <w:ind w:left="5"/>
              <w:rPr>
                <w:sz w:val="24"/>
                <w:szCs w:val="24"/>
              </w:rPr>
            </w:pPr>
            <w:r w:rsidRPr="001D7AAC">
              <w:rPr>
                <w:sz w:val="24"/>
                <w:szCs w:val="24"/>
              </w:rPr>
              <w:t>и</w:t>
            </w:r>
            <w:r w:rsidRPr="001D7AAC">
              <w:rPr>
                <w:spacing w:val="-1"/>
                <w:sz w:val="24"/>
                <w:szCs w:val="24"/>
              </w:rPr>
              <w:t xml:space="preserve"> </w:t>
            </w:r>
            <w:r w:rsidRPr="001D7AAC">
              <w:rPr>
                <w:spacing w:val="-2"/>
                <w:sz w:val="24"/>
                <w:szCs w:val="24"/>
              </w:rPr>
              <w:t>практической</w:t>
            </w:r>
          </w:p>
        </w:tc>
        <w:tc>
          <w:tcPr>
            <w:tcW w:w="1660" w:type="dxa"/>
            <w:tcBorders>
              <w:top w:val="nil"/>
              <w:bottom w:val="nil"/>
            </w:tcBorders>
          </w:tcPr>
          <w:p w14:paraId="2AA836B3" w14:textId="77777777" w:rsidR="00566F6F" w:rsidRPr="001D7AAC" w:rsidRDefault="00566F6F">
            <w:pPr>
              <w:pStyle w:val="TableParagraph"/>
              <w:rPr>
                <w:sz w:val="24"/>
                <w:szCs w:val="24"/>
              </w:rPr>
            </w:pPr>
          </w:p>
        </w:tc>
        <w:tc>
          <w:tcPr>
            <w:tcW w:w="1633" w:type="dxa"/>
            <w:tcBorders>
              <w:top w:val="nil"/>
              <w:bottom w:val="nil"/>
            </w:tcBorders>
          </w:tcPr>
          <w:p w14:paraId="124737FD" w14:textId="77777777" w:rsidR="00566F6F" w:rsidRPr="001D7AAC" w:rsidRDefault="00566F6F">
            <w:pPr>
              <w:pStyle w:val="TableParagraph"/>
              <w:rPr>
                <w:sz w:val="24"/>
                <w:szCs w:val="24"/>
              </w:rPr>
            </w:pPr>
          </w:p>
        </w:tc>
      </w:tr>
      <w:tr w:rsidR="00566F6F" w:rsidRPr="001D7AAC" w14:paraId="01C7F4FE" w14:textId="77777777">
        <w:trPr>
          <w:trHeight w:val="546"/>
        </w:trPr>
        <w:tc>
          <w:tcPr>
            <w:tcW w:w="1228" w:type="dxa"/>
            <w:tcBorders>
              <w:top w:val="nil"/>
            </w:tcBorders>
          </w:tcPr>
          <w:p w14:paraId="7665FEBA" w14:textId="77777777" w:rsidR="00566F6F" w:rsidRPr="001D7AAC" w:rsidRDefault="00566F6F">
            <w:pPr>
              <w:pStyle w:val="TableParagraph"/>
              <w:rPr>
                <w:sz w:val="24"/>
                <w:szCs w:val="24"/>
              </w:rPr>
            </w:pPr>
          </w:p>
        </w:tc>
        <w:tc>
          <w:tcPr>
            <w:tcW w:w="1693" w:type="dxa"/>
            <w:tcBorders>
              <w:top w:val="nil"/>
            </w:tcBorders>
          </w:tcPr>
          <w:p w14:paraId="41EA2ED7" w14:textId="77777777" w:rsidR="00566F6F" w:rsidRPr="001D7AAC" w:rsidRDefault="00566F6F">
            <w:pPr>
              <w:pStyle w:val="TableParagraph"/>
              <w:rPr>
                <w:sz w:val="24"/>
                <w:szCs w:val="24"/>
              </w:rPr>
            </w:pPr>
          </w:p>
        </w:tc>
        <w:tc>
          <w:tcPr>
            <w:tcW w:w="1633" w:type="dxa"/>
            <w:tcBorders>
              <w:top w:val="nil"/>
            </w:tcBorders>
          </w:tcPr>
          <w:p w14:paraId="5013BEF4" w14:textId="77777777" w:rsidR="00566F6F" w:rsidRPr="001D7AAC" w:rsidRDefault="001D7AAC">
            <w:pPr>
              <w:pStyle w:val="TableParagraph"/>
              <w:spacing w:line="271" w:lineRule="exact"/>
              <w:ind w:left="4"/>
              <w:rPr>
                <w:sz w:val="24"/>
                <w:szCs w:val="24"/>
              </w:rPr>
            </w:pPr>
            <w:r w:rsidRPr="001D7AAC">
              <w:rPr>
                <w:spacing w:val="-2"/>
                <w:sz w:val="24"/>
                <w:szCs w:val="24"/>
              </w:rPr>
              <w:t>материалов</w:t>
            </w:r>
          </w:p>
        </w:tc>
        <w:tc>
          <w:tcPr>
            <w:tcW w:w="1825" w:type="dxa"/>
            <w:tcBorders>
              <w:top w:val="nil"/>
            </w:tcBorders>
          </w:tcPr>
          <w:p w14:paraId="2091701B" w14:textId="77777777" w:rsidR="00566F6F" w:rsidRPr="001D7AAC" w:rsidRDefault="001D7AAC">
            <w:pPr>
              <w:pStyle w:val="TableParagraph"/>
              <w:spacing w:line="271" w:lineRule="exact"/>
              <w:ind w:left="5"/>
              <w:rPr>
                <w:sz w:val="24"/>
                <w:szCs w:val="24"/>
              </w:rPr>
            </w:pPr>
            <w:r w:rsidRPr="001D7AAC">
              <w:rPr>
                <w:spacing w:val="-2"/>
                <w:sz w:val="24"/>
                <w:szCs w:val="24"/>
              </w:rPr>
              <w:t>деятельности.</w:t>
            </w:r>
          </w:p>
        </w:tc>
        <w:tc>
          <w:tcPr>
            <w:tcW w:w="1660" w:type="dxa"/>
            <w:tcBorders>
              <w:top w:val="nil"/>
            </w:tcBorders>
          </w:tcPr>
          <w:p w14:paraId="06869102" w14:textId="77777777" w:rsidR="00566F6F" w:rsidRPr="001D7AAC" w:rsidRDefault="00566F6F">
            <w:pPr>
              <w:pStyle w:val="TableParagraph"/>
              <w:rPr>
                <w:sz w:val="24"/>
                <w:szCs w:val="24"/>
              </w:rPr>
            </w:pPr>
          </w:p>
        </w:tc>
        <w:tc>
          <w:tcPr>
            <w:tcW w:w="1633" w:type="dxa"/>
            <w:tcBorders>
              <w:top w:val="nil"/>
            </w:tcBorders>
          </w:tcPr>
          <w:p w14:paraId="73759AFE" w14:textId="77777777" w:rsidR="00566F6F" w:rsidRPr="001D7AAC" w:rsidRDefault="00566F6F">
            <w:pPr>
              <w:pStyle w:val="TableParagraph"/>
              <w:rPr>
                <w:sz w:val="24"/>
                <w:szCs w:val="24"/>
              </w:rPr>
            </w:pPr>
          </w:p>
        </w:tc>
      </w:tr>
      <w:tr w:rsidR="00566F6F" w:rsidRPr="001D7AAC" w14:paraId="2ED6363B" w14:textId="77777777">
        <w:trPr>
          <w:trHeight w:val="276"/>
        </w:trPr>
        <w:tc>
          <w:tcPr>
            <w:tcW w:w="1228" w:type="dxa"/>
          </w:tcPr>
          <w:p w14:paraId="6F0E6B58" w14:textId="77777777" w:rsidR="00566F6F" w:rsidRPr="001D7AAC" w:rsidRDefault="001D7AAC">
            <w:pPr>
              <w:pStyle w:val="TableParagraph"/>
              <w:spacing w:before="1" w:line="255" w:lineRule="exact"/>
              <w:ind w:left="4" w:right="-15"/>
              <w:rPr>
                <w:sz w:val="24"/>
                <w:szCs w:val="24"/>
              </w:rPr>
            </w:pPr>
            <w:r w:rsidRPr="001D7AAC">
              <w:rPr>
                <w:spacing w:val="-2"/>
                <w:sz w:val="24"/>
                <w:szCs w:val="24"/>
              </w:rPr>
              <w:t>Технологии</w:t>
            </w:r>
          </w:p>
        </w:tc>
        <w:tc>
          <w:tcPr>
            <w:tcW w:w="1693" w:type="dxa"/>
          </w:tcPr>
          <w:p w14:paraId="1738FC38" w14:textId="77777777" w:rsidR="00566F6F" w:rsidRPr="001D7AAC" w:rsidRDefault="001D7AAC">
            <w:pPr>
              <w:pStyle w:val="TableParagraph"/>
              <w:spacing w:before="1" w:line="255" w:lineRule="exact"/>
              <w:ind w:left="4"/>
              <w:rPr>
                <w:sz w:val="24"/>
                <w:szCs w:val="24"/>
              </w:rPr>
            </w:pPr>
            <w:r w:rsidRPr="001D7AAC">
              <w:rPr>
                <w:sz w:val="24"/>
                <w:szCs w:val="24"/>
              </w:rPr>
              <w:t xml:space="preserve">Раздел </w:t>
            </w:r>
            <w:r w:rsidRPr="001D7AAC">
              <w:rPr>
                <w:spacing w:val="-10"/>
                <w:sz w:val="24"/>
                <w:szCs w:val="24"/>
              </w:rPr>
              <w:t>2</w:t>
            </w:r>
          </w:p>
        </w:tc>
        <w:tc>
          <w:tcPr>
            <w:tcW w:w="1633" w:type="dxa"/>
          </w:tcPr>
          <w:p w14:paraId="0030B475" w14:textId="77777777" w:rsidR="00566F6F" w:rsidRPr="001D7AAC" w:rsidRDefault="001D7AAC">
            <w:pPr>
              <w:pStyle w:val="TableParagraph"/>
              <w:spacing w:before="1" w:line="255" w:lineRule="exact"/>
              <w:ind w:left="4"/>
              <w:rPr>
                <w:sz w:val="24"/>
                <w:szCs w:val="24"/>
              </w:rPr>
            </w:pPr>
            <w:r w:rsidRPr="001D7AAC">
              <w:rPr>
                <w:sz w:val="24"/>
                <w:szCs w:val="24"/>
              </w:rPr>
              <w:t xml:space="preserve">Раздел </w:t>
            </w:r>
            <w:r w:rsidRPr="001D7AAC">
              <w:rPr>
                <w:spacing w:val="-5"/>
                <w:sz w:val="24"/>
                <w:szCs w:val="24"/>
              </w:rPr>
              <w:t>6.</w:t>
            </w:r>
          </w:p>
        </w:tc>
        <w:tc>
          <w:tcPr>
            <w:tcW w:w="1825" w:type="dxa"/>
          </w:tcPr>
          <w:p w14:paraId="6787A440" w14:textId="77777777" w:rsidR="00566F6F" w:rsidRPr="001D7AAC" w:rsidRDefault="001D7AAC">
            <w:pPr>
              <w:pStyle w:val="TableParagraph"/>
              <w:spacing w:before="1" w:line="255" w:lineRule="exact"/>
              <w:ind w:left="5"/>
              <w:rPr>
                <w:sz w:val="24"/>
                <w:szCs w:val="24"/>
              </w:rPr>
            </w:pPr>
            <w:r w:rsidRPr="001D7AAC">
              <w:rPr>
                <w:sz w:val="24"/>
                <w:szCs w:val="24"/>
              </w:rPr>
              <w:t xml:space="preserve">Раздел </w:t>
            </w:r>
            <w:r w:rsidRPr="001D7AAC">
              <w:rPr>
                <w:spacing w:val="-5"/>
                <w:sz w:val="24"/>
                <w:szCs w:val="24"/>
              </w:rPr>
              <w:t>9.</w:t>
            </w:r>
          </w:p>
        </w:tc>
        <w:tc>
          <w:tcPr>
            <w:tcW w:w="1660" w:type="dxa"/>
          </w:tcPr>
          <w:p w14:paraId="59B50A7C" w14:textId="77777777" w:rsidR="00566F6F" w:rsidRPr="001D7AAC" w:rsidRDefault="00566F6F">
            <w:pPr>
              <w:pStyle w:val="TableParagraph"/>
              <w:rPr>
                <w:sz w:val="24"/>
                <w:szCs w:val="24"/>
              </w:rPr>
            </w:pPr>
          </w:p>
        </w:tc>
        <w:tc>
          <w:tcPr>
            <w:tcW w:w="1633" w:type="dxa"/>
          </w:tcPr>
          <w:p w14:paraId="11601A1B" w14:textId="77777777" w:rsidR="00566F6F" w:rsidRPr="001D7AAC" w:rsidRDefault="001D7AAC">
            <w:pPr>
              <w:pStyle w:val="TableParagraph"/>
              <w:spacing w:before="1" w:line="255" w:lineRule="exact"/>
              <w:ind w:left="5"/>
              <w:rPr>
                <w:sz w:val="24"/>
                <w:szCs w:val="24"/>
              </w:rPr>
            </w:pPr>
            <w:r w:rsidRPr="001D7AAC">
              <w:rPr>
                <w:sz w:val="24"/>
                <w:szCs w:val="24"/>
              </w:rPr>
              <w:t xml:space="preserve">Раздел </w:t>
            </w:r>
            <w:r w:rsidRPr="001D7AAC">
              <w:rPr>
                <w:spacing w:val="-5"/>
                <w:sz w:val="24"/>
                <w:szCs w:val="24"/>
              </w:rPr>
              <w:t>12.</w:t>
            </w:r>
          </w:p>
        </w:tc>
      </w:tr>
      <w:tr w:rsidR="00566F6F" w:rsidRPr="001D7AAC" w14:paraId="5D6FFF78" w14:textId="77777777">
        <w:trPr>
          <w:trHeight w:val="275"/>
        </w:trPr>
        <w:tc>
          <w:tcPr>
            <w:tcW w:w="1228" w:type="dxa"/>
          </w:tcPr>
          <w:p w14:paraId="6AEB46A7" w14:textId="77777777" w:rsidR="00566F6F" w:rsidRPr="001D7AAC" w:rsidRDefault="001D7AAC">
            <w:pPr>
              <w:pStyle w:val="TableParagraph"/>
              <w:spacing w:line="255" w:lineRule="exact"/>
              <w:ind w:left="4"/>
              <w:rPr>
                <w:sz w:val="24"/>
                <w:szCs w:val="24"/>
              </w:rPr>
            </w:pPr>
            <w:r w:rsidRPr="001D7AAC">
              <w:rPr>
                <w:spacing w:val="-2"/>
                <w:sz w:val="24"/>
                <w:szCs w:val="24"/>
              </w:rPr>
              <w:t>обработки</w:t>
            </w:r>
          </w:p>
        </w:tc>
        <w:tc>
          <w:tcPr>
            <w:tcW w:w="1693" w:type="dxa"/>
          </w:tcPr>
          <w:p w14:paraId="5F0270F9" w14:textId="77777777" w:rsidR="00566F6F" w:rsidRPr="001D7AAC" w:rsidRDefault="001D7AAC">
            <w:pPr>
              <w:pStyle w:val="TableParagraph"/>
              <w:spacing w:line="255" w:lineRule="exact"/>
              <w:ind w:left="4"/>
              <w:rPr>
                <w:sz w:val="24"/>
                <w:szCs w:val="24"/>
              </w:rPr>
            </w:pPr>
            <w:r w:rsidRPr="001D7AAC">
              <w:rPr>
                <w:spacing w:val="-2"/>
                <w:sz w:val="24"/>
                <w:szCs w:val="24"/>
              </w:rPr>
              <w:t>Материалы</w:t>
            </w:r>
          </w:p>
        </w:tc>
        <w:tc>
          <w:tcPr>
            <w:tcW w:w="1633" w:type="dxa"/>
          </w:tcPr>
          <w:p w14:paraId="7BB4E77B" w14:textId="77777777" w:rsidR="00566F6F" w:rsidRPr="001D7AAC" w:rsidRDefault="001D7AAC">
            <w:pPr>
              <w:pStyle w:val="TableParagraph"/>
              <w:spacing w:line="255" w:lineRule="exact"/>
              <w:ind w:left="4"/>
              <w:rPr>
                <w:sz w:val="24"/>
                <w:szCs w:val="24"/>
              </w:rPr>
            </w:pPr>
            <w:r w:rsidRPr="001D7AAC">
              <w:rPr>
                <w:spacing w:val="-2"/>
                <w:sz w:val="24"/>
                <w:szCs w:val="24"/>
              </w:rPr>
              <w:t>Технология</w:t>
            </w:r>
          </w:p>
        </w:tc>
        <w:tc>
          <w:tcPr>
            <w:tcW w:w="1825" w:type="dxa"/>
          </w:tcPr>
          <w:p w14:paraId="66215085" w14:textId="77777777" w:rsidR="00566F6F" w:rsidRPr="001D7AAC" w:rsidRDefault="001D7AAC">
            <w:pPr>
              <w:pStyle w:val="TableParagraph"/>
              <w:spacing w:line="255" w:lineRule="exact"/>
              <w:ind w:left="5"/>
              <w:rPr>
                <w:sz w:val="24"/>
                <w:szCs w:val="24"/>
              </w:rPr>
            </w:pPr>
            <w:r w:rsidRPr="001D7AAC">
              <w:rPr>
                <w:spacing w:val="-2"/>
                <w:sz w:val="24"/>
                <w:szCs w:val="24"/>
              </w:rPr>
              <w:t>Машины</w:t>
            </w:r>
          </w:p>
        </w:tc>
        <w:tc>
          <w:tcPr>
            <w:tcW w:w="1660" w:type="dxa"/>
          </w:tcPr>
          <w:p w14:paraId="271ADB74" w14:textId="77777777" w:rsidR="00566F6F" w:rsidRPr="001D7AAC" w:rsidRDefault="00566F6F">
            <w:pPr>
              <w:pStyle w:val="TableParagraph"/>
              <w:rPr>
                <w:sz w:val="24"/>
                <w:szCs w:val="24"/>
              </w:rPr>
            </w:pPr>
          </w:p>
        </w:tc>
        <w:tc>
          <w:tcPr>
            <w:tcW w:w="1633" w:type="dxa"/>
          </w:tcPr>
          <w:p w14:paraId="4C61C283" w14:textId="77777777" w:rsidR="00566F6F" w:rsidRPr="001D7AAC" w:rsidRDefault="001D7AAC">
            <w:pPr>
              <w:pStyle w:val="TableParagraph"/>
              <w:spacing w:line="255" w:lineRule="exact"/>
              <w:ind w:left="5"/>
              <w:rPr>
                <w:sz w:val="24"/>
                <w:szCs w:val="24"/>
              </w:rPr>
            </w:pPr>
            <w:r w:rsidRPr="001D7AAC">
              <w:rPr>
                <w:spacing w:val="-2"/>
                <w:sz w:val="24"/>
                <w:szCs w:val="24"/>
              </w:rPr>
              <w:t>Технологии</w:t>
            </w:r>
          </w:p>
        </w:tc>
      </w:tr>
      <w:tr w:rsidR="00566F6F" w:rsidRPr="001D7AAC" w14:paraId="3010C520" w14:textId="77777777">
        <w:trPr>
          <w:trHeight w:val="276"/>
        </w:trPr>
        <w:tc>
          <w:tcPr>
            <w:tcW w:w="1228" w:type="dxa"/>
          </w:tcPr>
          <w:p w14:paraId="2CA87D4E" w14:textId="77777777" w:rsidR="00566F6F" w:rsidRPr="001D7AAC" w:rsidRDefault="001D7AAC">
            <w:pPr>
              <w:pStyle w:val="TableParagraph"/>
              <w:spacing w:line="255" w:lineRule="exact"/>
              <w:ind w:left="4"/>
              <w:rPr>
                <w:sz w:val="24"/>
                <w:szCs w:val="24"/>
              </w:rPr>
            </w:pPr>
            <w:r w:rsidRPr="001D7AAC">
              <w:rPr>
                <w:spacing w:val="-2"/>
                <w:sz w:val="24"/>
                <w:szCs w:val="24"/>
              </w:rPr>
              <w:t>материалов</w:t>
            </w:r>
          </w:p>
        </w:tc>
        <w:tc>
          <w:tcPr>
            <w:tcW w:w="1693" w:type="dxa"/>
          </w:tcPr>
          <w:p w14:paraId="56DBE397" w14:textId="77777777" w:rsidR="00566F6F" w:rsidRPr="001D7AAC" w:rsidRDefault="001D7AAC">
            <w:pPr>
              <w:pStyle w:val="TableParagraph"/>
              <w:spacing w:line="255" w:lineRule="exact"/>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изделия.</w:t>
            </w:r>
          </w:p>
        </w:tc>
        <w:tc>
          <w:tcPr>
            <w:tcW w:w="1633" w:type="dxa"/>
          </w:tcPr>
          <w:p w14:paraId="4CB6F1EB" w14:textId="77777777" w:rsidR="00566F6F" w:rsidRPr="001D7AAC" w:rsidRDefault="001D7AAC">
            <w:pPr>
              <w:pStyle w:val="TableParagraph"/>
              <w:spacing w:line="255" w:lineRule="exact"/>
              <w:ind w:left="4"/>
              <w:rPr>
                <w:sz w:val="24"/>
                <w:szCs w:val="24"/>
              </w:rPr>
            </w:pPr>
            <w:r w:rsidRPr="001D7AAC">
              <w:rPr>
                <w:spacing w:val="-2"/>
                <w:sz w:val="24"/>
                <w:szCs w:val="24"/>
              </w:rPr>
              <w:t>обработки</w:t>
            </w:r>
          </w:p>
        </w:tc>
        <w:tc>
          <w:tcPr>
            <w:tcW w:w="1825" w:type="dxa"/>
          </w:tcPr>
          <w:p w14:paraId="216BAAF3" w14:textId="77777777" w:rsidR="00566F6F" w:rsidRPr="001D7AAC" w:rsidRDefault="001D7AAC">
            <w:pPr>
              <w:pStyle w:val="TableParagraph"/>
              <w:spacing w:line="255" w:lineRule="exact"/>
              <w:ind w:left="5"/>
              <w:rPr>
                <w:sz w:val="24"/>
                <w:szCs w:val="24"/>
              </w:rPr>
            </w:pPr>
            <w:r w:rsidRPr="001D7AAC">
              <w:rPr>
                <w:sz w:val="24"/>
                <w:szCs w:val="24"/>
              </w:rPr>
              <w:t>и</w:t>
            </w:r>
            <w:r w:rsidRPr="001D7AAC">
              <w:rPr>
                <w:spacing w:val="-1"/>
                <w:sz w:val="24"/>
                <w:szCs w:val="24"/>
              </w:rPr>
              <w:t xml:space="preserve"> </w:t>
            </w:r>
            <w:r w:rsidRPr="001D7AAC">
              <w:rPr>
                <w:sz w:val="24"/>
                <w:szCs w:val="24"/>
              </w:rPr>
              <w:t xml:space="preserve">их </w:t>
            </w:r>
            <w:r w:rsidRPr="001D7AAC">
              <w:rPr>
                <w:spacing w:val="-2"/>
                <w:sz w:val="24"/>
                <w:szCs w:val="24"/>
              </w:rPr>
              <w:t>модели</w:t>
            </w:r>
          </w:p>
        </w:tc>
        <w:tc>
          <w:tcPr>
            <w:tcW w:w="1660" w:type="dxa"/>
          </w:tcPr>
          <w:p w14:paraId="3A89F94E" w14:textId="77777777" w:rsidR="00566F6F" w:rsidRPr="001D7AAC" w:rsidRDefault="00566F6F">
            <w:pPr>
              <w:pStyle w:val="TableParagraph"/>
              <w:rPr>
                <w:sz w:val="24"/>
                <w:szCs w:val="24"/>
              </w:rPr>
            </w:pPr>
          </w:p>
        </w:tc>
        <w:tc>
          <w:tcPr>
            <w:tcW w:w="1633" w:type="dxa"/>
          </w:tcPr>
          <w:p w14:paraId="5A2DF4AF" w14:textId="77777777" w:rsidR="00566F6F" w:rsidRPr="001D7AAC" w:rsidRDefault="001D7AAC">
            <w:pPr>
              <w:pStyle w:val="TableParagraph"/>
              <w:spacing w:line="255" w:lineRule="exact"/>
              <w:ind w:left="5"/>
              <w:rPr>
                <w:sz w:val="24"/>
                <w:szCs w:val="24"/>
              </w:rPr>
            </w:pPr>
            <w:r w:rsidRPr="001D7AAC">
              <w:rPr>
                <w:sz w:val="24"/>
                <w:szCs w:val="24"/>
              </w:rPr>
              <w:t>и</w:t>
            </w:r>
            <w:r w:rsidRPr="001D7AAC">
              <w:rPr>
                <w:spacing w:val="-1"/>
                <w:sz w:val="24"/>
                <w:szCs w:val="24"/>
              </w:rPr>
              <w:t xml:space="preserve"> </w:t>
            </w:r>
            <w:r w:rsidRPr="001D7AAC">
              <w:rPr>
                <w:spacing w:val="-2"/>
                <w:sz w:val="24"/>
                <w:szCs w:val="24"/>
              </w:rPr>
              <w:t>человек</w:t>
            </w:r>
          </w:p>
        </w:tc>
      </w:tr>
      <w:tr w:rsidR="00566F6F" w:rsidRPr="001D7AAC" w14:paraId="4B1D8C07" w14:textId="77777777">
        <w:trPr>
          <w:trHeight w:val="276"/>
        </w:trPr>
        <w:tc>
          <w:tcPr>
            <w:tcW w:w="1228" w:type="dxa"/>
          </w:tcPr>
          <w:p w14:paraId="0E673784" w14:textId="77777777" w:rsidR="00566F6F" w:rsidRPr="001D7AAC" w:rsidRDefault="001D7AAC">
            <w:pPr>
              <w:pStyle w:val="TableParagraph"/>
              <w:spacing w:before="1" w:line="255" w:lineRule="exact"/>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пищевых</w:t>
            </w:r>
          </w:p>
        </w:tc>
        <w:tc>
          <w:tcPr>
            <w:tcW w:w="1693" w:type="dxa"/>
          </w:tcPr>
          <w:p w14:paraId="28C98318" w14:textId="77777777" w:rsidR="00566F6F" w:rsidRPr="001D7AAC" w:rsidRDefault="00566F6F">
            <w:pPr>
              <w:pStyle w:val="TableParagraph"/>
              <w:rPr>
                <w:sz w:val="24"/>
                <w:szCs w:val="24"/>
              </w:rPr>
            </w:pPr>
          </w:p>
        </w:tc>
        <w:tc>
          <w:tcPr>
            <w:tcW w:w="1633" w:type="dxa"/>
          </w:tcPr>
          <w:p w14:paraId="55B6F5C7" w14:textId="77777777" w:rsidR="00566F6F" w:rsidRPr="001D7AAC" w:rsidRDefault="001D7AAC">
            <w:pPr>
              <w:pStyle w:val="TableParagraph"/>
              <w:spacing w:before="1" w:line="255" w:lineRule="exact"/>
              <w:ind w:left="4"/>
              <w:rPr>
                <w:sz w:val="24"/>
                <w:szCs w:val="24"/>
              </w:rPr>
            </w:pPr>
            <w:r w:rsidRPr="001D7AAC">
              <w:rPr>
                <w:spacing w:val="-2"/>
                <w:sz w:val="24"/>
                <w:szCs w:val="24"/>
              </w:rPr>
              <w:t>текстильных</w:t>
            </w:r>
          </w:p>
        </w:tc>
        <w:tc>
          <w:tcPr>
            <w:tcW w:w="1825" w:type="dxa"/>
          </w:tcPr>
          <w:p w14:paraId="66FFA6C3" w14:textId="77777777" w:rsidR="00566F6F" w:rsidRPr="001D7AAC" w:rsidRDefault="00566F6F">
            <w:pPr>
              <w:pStyle w:val="TableParagraph"/>
              <w:rPr>
                <w:sz w:val="24"/>
                <w:szCs w:val="24"/>
              </w:rPr>
            </w:pPr>
          </w:p>
        </w:tc>
        <w:tc>
          <w:tcPr>
            <w:tcW w:w="1660" w:type="dxa"/>
          </w:tcPr>
          <w:p w14:paraId="78AD6E03" w14:textId="77777777" w:rsidR="00566F6F" w:rsidRPr="001D7AAC" w:rsidRDefault="00566F6F">
            <w:pPr>
              <w:pStyle w:val="TableParagraph"/>
              <w:rPr>
                <w:sz w:val="24"/>
                <w:szCs w:val="24"/>
              </w:rPr>
            </w:pPr>
          </w:p>
        </w:tc>
        <w:tc>
          <w:tcPr>
            <w:tcW w:w="1633" w:type="dxa"/>
          </w:tcPr>
          <w:p w14:paraId="30626DDD" w14:textId="77777777" w:rsidR="00566F6F" w:rsidRPr="001D7AAC" w:rsidRDefault="00566F6F">
            <w:pPr>
              <w:pStyle w:val="TableParagraph"/>
              <w:rPr>
                <w:sz w:val="24"/>
                <w:szCs w:val="24"/>
              </w:rPr>
            </w:pPr>
          </w:p>
        </w:tc>
      </w:tr>
      <w:tr w:rsidR="00566F6F" w:rsidRPr="001D7AAC" w14:paraId="62FC0642" w14:textId="77777777">
        <w:trPr>
          <w:trHeight w:val="275"/>
        </w:trPr>
        <w:tc>
          <w:tcPr>
            <w:tcW w:w="1228" w:type="dxa"/>
          </w:tcPr>
          <w:p w14:paraId="4791D317" w14:textId="77777777" w:rsidR="00566F6F" w:rsidRPr="001D7AAC" w:rsidRDefault="001D7AAC">
            <w:pPr>
              <w:pStyle w:val="TableParagraph"/>
              <w:spacing w:line="255" w:lineRule="exact"/>
              <w:ind w:left="4"/>
              <w:rPr>
                <w:sz w:val="24"/>
                <w:szCs w:val="24"/>
              </w:rPr>
            </w:pPr>
            <w:r w:rsidRPr="001D7AAC">
              <w:rPr>
                <w:spacing w:val="-2"/>
                <w:sz w:val="24"/>
                <w:szCs w:val="24"/>
              </w:rPr>
              <w:t>продуктов</w:t>
            </w:r>
          </w:p>
        </w:tc>
        <w:tc>
          <w:tcPr>
            <w:tcW w:w="1693" w:type="dxa"/>
          </w:tcPr>
          <w:p w14:paraId="405BFE6F" w14:textId="77777777" w:rsidR="00566F6F" w:rsidRPr="001D7AAC" w:rsidRDefault="001D7AAC">
            <w:pPr>
              <w:pStyle w:val="TableParagraph"/>
              <w:spacing w:line="255" w:lineRule="exact"/>
              <w:ind w:left="4"/>
              <w:rPr>
                <w:sz w:val="24"/>
                <w:szCs w:val="24"/>
              </w:rPr>
            </w:pPr>
            <w:r w:rsidRPr="001D7AAC">
              <w:rPr>
                <w:sz w:val="24"/>
                <w:szCs w:val="24"/>
              </w:rPr>
              <w:t xml:space="preserve">Раздел </w:t>
            </w:r>
            <w:r w:rsidRPr="001D7AAC">
              <w:rPr>
                <w:spacing w:val="-5"/>
                <w:sz w:val="24"/>
                <w:szCs w:val="24"/>
              </w:rPr>
              <w:t>3.</w:t>
            </w:r>
          </w:p>
        </w:tc>
        <w:tc>
          <w:tcPr>
            <w:tcW w:w="1633" w:type="dxa"/>
          </w:tcPr>
          <w:p w14:paraId="243CC370" w14:textId="77777777" w:rsidR="00566F6F" w:rsidRPr="001D7AAC" w:rsidRDefault="001D7AAC">
            <w:pPr>
              <w:pStyle w:val="TableParagraph"/>
              <w:spacing w:line="255" w:lineRule="exact"/>
              <w:ind w:left="4"/>
              <w:rPr>
                <w:sz w:val="24"/>
                <w:szCs w:val="24"/>
              </w:rPr>
            </w:pPr>
            <w:r w:rsidRPr="001D7AAC">
              <w:rPr>
                <w:spacing w:val="-2"/>
                <w:sz w:val="24"/>
                <w:szCs w:val="24"/>
              </w:rPr>
              <w:t>материалов.</w:t>
            </w:r>
          </w:p>
        </w:tc>
        <w:tc>
          <w:tcPr>
            <w:tcW w:w="1825" w:type="dxa"/>
          </w:tcPr>
          <w:p w14:paraId="4A2274BB" w14:textId="77777777" w:rsidR="00566F6F" w:rsidRPr="001D7AAC" w:rsidRDefault="00566F6F">
            <w:pPr>
              <w:pStyle w:val="TableParagraph"/>
              <w:rPr>
                <w:sz w:val="24"/>
                <w:szCs w:val="24"/>
              </w:rPr>
            </w:pPr>
          </w:p>
        </w:tc>
        <w:tc>
          <w:tcPr>
            <w:tcW w:w="1660" w:type="dxa"/>
          </w:tcPr>
          <w:p w14:paraId="26E509FE" w14:textId="77777777" w:rsidR="00566F6F" w:rsidRPr="001D7AAC" w:rsidRDefault="00566F6F">
            <w:pPr>
              <w:pStyle w:val="TableParagraph"/>
              <w:rPr>
                <w:sz w:val="24"/>
                <w:szCs w:val="24"/>
              </w:rPr>
            </w:pPr>
          </w:p>
        </w:tc>
        <w:tc>
          <w:tcPr>
            <w:tcW w:w="1633" w:type="dxa"/>
          </w:tcPr>
          <w:p w14:paraId="3BBD29DE" w14:textId="77777777" w:rsidR="00566F6F" w:rsidRPr="001D7AAC" w:rsidRDefault="00566F6F">
            <w:pPr>
              <w:pStyle w:val="TableParagraph"/>
              <w:rPr>
                <w:sz w:val="24"/>
                <w:szCs w:val="24"/>
              </w:rPr>
            </w:pPr>
          </w:p>
        </w:tc>
      </w:tr>
      <w:tr w:rsidR="00566F6F" w:rsidRPr="001D7AAC" w14:paraId="67B5B68E" w14:textId="77777777">
        <w:trPr>
          <w:trHeight w:val="275"/>
        </w:trPr>
        <w:tc>
          <w:tcPr>
            <w:tcW w:w="1228" w:type="dxa"/>
          </w:tcPr>
          <w:p w14:paraId="7988FF4B" w14:textId="77777777" w:rsidR="00566F6F" w:rsidRPr="001D7AAC" w:rsidRDefault="00566F6F">
            <w:pPr>
              <w:pStyle w:val="TableParagraph"/>
              <w:rPr>
                <w:sz w:val="24"/>
                <w:szCs w:val="24"/>
              </w:rPr>
            </w:pPr>
          </w:p>
        </w:tc>
        <w:tc>
          <w:tcPr>
            <w:tcW w:w="1693" w:type="dxa"/>
          </w:tcPr>
          <w:p w14:paraId="17B6E0FA" w14:textId="77777777" w:rsidR="00566F6F" w:rsidRPr="001D7AAC" w:rsidRDefault="001D7AAC">
            <w:pPr>
              <w:pStyle w:val="TableParagraph"/>
              <w:spacing w:line="255" w:lineRule="exact"/>
              <w:ind w:left="4"/>
              <w:rPr>
                <w:sz w:val="24"/>
                <w:szCs w:val="24"/>
              </w:rPr>
            </w:pPr>
            <w:r w:rsidRPr="001D7AAC">
              <w:rPr>
                <w:spacing w:val="-2"/>
                <w:sz w:val="24"/>
                <w:szCs w:val="24"/>
              </w:rPr>
              <w:t>Основные</w:t>
            </w:r>
          </w:p>
        </w:tc>
        <w:tc>
          <w:tcPr>
            <w:tcW w:w="1633" w:type="dxa"/>
          </w:tcPr>
          <w:p w14:paraId="5DE18CB1" w14:textId="77777777" w:rsidR="00566F6F" w:rsidRPr="001D7AAC" w:rsidRDefault="00566F6F">
            <w:pPr>
              <w:pStyle w:val="TableParagraph"/>
              <w:rPr>
                <w:sz w:val="24"/>
                <w:szCs w:val="24"/>
              </w:rPr>
            </w:pPr>
          </w:p>
        </w:tc>
        <w:tc>
          <w:tcPr>
            <w:tcW w:w="1825" w:type="dxa"/>
          </w:tcPr>
          <w:p w14:paraId="30DF5325" w14:textId="77777777" w:rsidR="00566F6F" w:rsidRPr="001D7AAC" w:rsidRDefault="00566F6F">
            <w:pPr>
              <w:pStyle w:val="TableParagraph"/>
              <w:rPr>
                <w:sz w:val="24"/>
                <w:szCs w:val="24"/>
              </w:rPr>
            </w:pPr>
          </w:p>
        </w:tc>
        <w:tc>
          <w:tcPr>
            <w:tcW w:w="1660" w:type="dxa"/>
          </w:tcPr>
          <w:p w14:paraId="02857B0D" w14:textId="77777777" w:rsidR="00566F6F" w:rsidRPr="001D7AAC" w:rsidRDefault="00566F6F">
            <w:pPr>
              <w:pStyle w:val="TableParagraph"/>
              <w:rPr>
                <w:sz w:val="24"/>
                <w:szCs w:val="24"/>
              </w:rPr>
            </w:pPr>
          </w:p>
        </w:tc>
        <w:tc>
          <w:tcPr>
            <w:tcW w:w="1633" w:type="dxa"/>
          </w:tcPr>
          <w:p w14:paraId="55CE5592" w14:textId="77777777" w:rsidR="00566F6F" w:rsidRPr="001D7AAC" w:rsidRDefault="00566F6F">
            <w:pPr>
              <w:pStyle w:val="TableParagraph"/>
              <w:rPr>
                <w:sz w:val="24"/>
                <w:szCs w:val="24"/>
              </w:rPr>
            </w:pPr>
          </w:p>
        </w:tc>
      </w:tr>
      <w:tr w:rsidR="00566F6F" w:rsidRPr="001D7AAC" w14:paraId="5C1F4DE8" w14:textId="77777777">
        <w:trPr>
          <w:trHeight w:val="276"/>
        </w:trPr>
        <w:tc>
          <w:tcPr>
            <w:tcW w:w="1228" w:type="dxa"/>
          </w:tcPr>
          <w:p w14:paraId="41294160" w14:textId="77777777" w:rsidR="00566F6F" w:rsidRPr="001D7AAC" w:rsidRDefault="00566F6F">
            <w:pPr>
              <w:pStyle w:val="TableParagraph"/>
              <w:rPr>
                <w:sz w:val="24"/>
                <w:szCs w:val="24"/>
              </w:rPr>
            </w:pPr>
          </w:p>
        </w:tc>
        <w:tc>
          <w:tcPr>
            <w:tcW w:w="1693" w:type="dxa"/>
          </w:tcPr>
          <w:p w14:paraId="66BDC6E8" w14:textId="77777777" w:rsidR="00566F6F" w:rsidRPr="001D7AAC" w:rsidRDefault="001D7AAC">
            <w:pPr>
              <w:pStyle w:val="TableParagraph"/>
              <w:spacing w:before="1" w:line="255" w:lineRule="exact"/>
              <w:ind w:left="4"/>
              <w:rPr>
                <w:sz w:val="24"/>
                <w:szCs w:val="24"/>
              </w:rPr>
            </w:pPr>
            <w:r w:rsidRPr="001D7AAC">
              <w:rPr>
                <w:spacing w:val="-2"/>
                <w:sz w:val="24"/>
                <w:szCs w:val="24"/>
              </w:rPr>
              <w:t>Ручные</w:t>
            </w:r>
          </w:p>
        </w:tc>
        <w:tc>
          <w:tcPr>
            <w:tcW w:w="1633" w:type="dxa"/>
          </w:tcPr>
          <w:p w14:paraId="1984939E" w14:textId="77777777" w:rsidR="00566F6F" w:rsidRPr="001D7AAC" w:rsidRDefault="001D7AAC">
            <w:pPr>
              <w:pStyle w:val="TableParagraph"/>
              <w:spacing w:before="1" w:line="255" w:lineRule="exact"/>
              <w:ind w:left="4"/>
              <w:rPr>
                <w:sz w:val="24"/>
                <w:szCs w:val="24"/>
              </w:rPr>
            </w:pPr>
            <w:r w:rsidRPr="001D7AAC">
              <w:rPr>
                <w:sz w:val="24"/>
                <w:szCs w:val="24"/>
              </w:rPr>
              <w:t xml:space="preserve">Раздел </w:t>
            </w:r>
            <w:r w:rsidRPr="001D7AAC">
              <w:rPr>
                <w:spacing w:val="-5"/>
                <w:sz w:val="24"/>
                <w:szCs w:val="24"/>
              </w:rPr>
              <w:t>7.</w:t>
            </w:r>
          </w:p>
        </w:tc>
        <w:tc>
          <w:tcPr>
            <w:tcW w:w="1825" w:type="dxa"/>
          </w:tcPr>
          <w:p w14:paraId="0E1FC601" w14:textId="77777777" w:rsidR="00566F6F" w:rsidRPr="001D7AAC" w:rsidRDefault="00566F6F">
            <w:pPr>
              <w:pStyle w:val="TableParagraph"/>
              <w:rPr>
                <w:sz w:val="24"/>
                <w:szCs w:val="24"/>
              </w:rPr>
            </w:pPr>
          </w:p>
        </w:tc>
        <w:tc>
          <w:tcPr>
            <w:tcW w:w="1660" w:type="dxa"/>
          </w:tcPr>
          <w:p w14:paraId="73FBD147" w14:textId="77777777" w:rsidR="00566F6F" w:rsidRPr="001D7AAC" w:rsidRDefault="00566F6F">
            <w:pPr>
              <w:pStyle w:val="TableParagraph"/>
              <w:rPr>
                <w:sz w:val="24"/>
                <w:szCs w:val="24"/>
              </w:rPr>
            </w:pPr>
          </w:p>
        </w:tc>
        <w:tc>
          <w:tcPr>
            <w:tcW w:w="1633" w:type="dxa"/>
          </w:tcPr>
          <w:p w14:paraId="1E98847C" w14:textId="77777777" w:rsidR="00566F6F" w:rsidRPr="001D7AAC" w:rsidRDefault="00566F6F">
            <w:pPr>
              <w:pStyle w:val="TableParagraph"/>
              <w:rPr>
                <w:sz w:val="24"/>
                <w:szCs w:val="24"/>
              </w:rPr>
            </w:pPr>
          </w:p>
        </w:tc>
      </w:tr>
      <w:tr w:rsidR="00566F6F" w:rsidRPr="001D7AAC" w14:paraId="4B62348F" w14:textId="77777777">
        <w:trPr>
          <w:trHeight w:val="275"/>
        </w:trPr>
        <w:tc>
          <w:tcPr>
            <w:tcW w:w="1228" w:type="dxa"/>
          </w:tcPr>
          <w:p w14:paraId="37FC9459" w14:textId="77777777" w:rsidR="00566F6F" w:rsidRPr="001D7AAC" w:rsidRDefault="00566F6F">
            <w:pPr>
              <w:pStyle w:val="TableParagraph"/>
              <w:rPr>
                <w:sz w:val="24"/>
                <w:szCs w:val="24"/>
              </w:rPr>
            </w:pPr>
          </w:p>
        </w:tc>
        <w:tc>
          <w:tcPr>
            <w:tcW w:w="1693" w:type="dxa"/>
          </w:tcPr>
          <w:p w14:paraId="6FD3F6B7" w14:textId="77777777" w:rsidR="00566F6F" w:rsidRPr="001D7AAC" w:rsidRDefault="001D7AAC">
            <w:pPr>
              <w:pStyle w:val="TableParagraph"/>
              <w:spacing w:line="255" w:lineRule="exact"/>
              <w:ind w:left="4"/>
              <w:rPr>
                <w:sz w:val="24"/>
                <w:szCs w:val="24"/>
              </w:rPr>
            </w:pPr>
            <w:r w:rsidRPr="001D7AAC">
              <w:rPr>
                <w:spacing w:val="-2"/>
                <w:sz w:val="24"/>
                <w:szCs w:val="24"/>
              </w:rPr>
              <w:t>инструменты.</w:t>
            </w:r>
          </w:p>
        </w:tc>
        <w:tc>
          <w:tcPr>
            <w:tcW w:w="1633" w:type="dxa"/>
          </w:tcPr>
          <w:p w14:paraId="31ACC943" w14:textId="77777777" w:rsidR="00566F6F" w:rsidRPr="001D7AAC" w:rsidRDefault="001D7AAC">
            <w:pPr>
              <w:pStyle w:val="TableParagraph"/>
              <w:spacing w:line="255" w:lineRule="exact"/>
              <w:ind w:left="4"/>
              <w:rPr>
                <w:sz w:val="24"/>
                <w:szCs w:val="24"/>
              </w:rPr>
            </w:pPr>
            <w:r w:rsidRPr="001D7AAC">
              <w:rPr>
                <w:spacing w:val="-2"/>
                <w:sz w:val="24"/>
                <w:szCs w:val="24"/>
              </w:rPr>
              <w:t>Технология</w:t>
            </w:r>
          </w:p>
        </w:tc>
        <w:tc>
          <w:tcPr>
            <w:tcW w:w="1825" w:type="dxa"/>
          </w:tcPr>
          <w:p w14:paraId="4CB1CFB4" w14:textId="77777777" w:rsidR="00566F6F" w:rsidRPr="001D7AAC" w:rsidRDefault="00566F6F">
            <w:pPr>
              <w:pStyle w:val="TableParagraph"/>
              <w:rPr>
                <w:sz w:val="24"/>
                <w:szCs w:val="24"/>
              </w:rPr>
            </w:pPr>
          </w:p>
        </w:tc>
        <w:tc>
          <w:tcPr>
            <w:tcW w:w="1660" w:type="dxa"/>
          </w:tcPr>
          <w:p w14:paraId="5C7A075A" w14:textId="77777777" w:rsidR="00566F6F" w:rsidRPr="001D7AAC" w:rsidRDefault="00566F6F">
            <w:pPr>
              <w:pStyle w:val="TableParagraph"/>
              <w:rPr>
                <w:sz w:val="24"/>
                <w:szCs w:val="24"/>
              </w:rPr>
            </w:pPr>
          </w:p>
        </w:tc>
        <w:tc>
          <w:tcPr>
            <w:tcW w:w="1633" w:type="dxa"/>
          </w:tcPr>
          <w:p w14:paraId="5078F52A" w14:textId="77777777" w:rsidR="00566F6F" w:rsidRPr="001D7AAC" w:rsidRDefault="00566F6F">
            <w:pPr>
              <w:pStyle w:val="TableParagraph"/>
              <w:rPr>
                <w:sz w:val="24"/>
                <w:szCs w:val="24"/>
              </w:rPr>
            </w:pPr>
          </w:p>
        </w:tc>
      </w:tr>
      <w:tr w:rsidR="00566F6F" w:rsidRPr="001D7AAC" w14:paraId="7710629D" w14:textId="77777777">
        <w:trPr>
          <w:trHeight w:val="275"/>
        </w:trPr>
        <w:tc>
          <w:tcPr>
            <w:tcW w:w="1228" w:type="dxa"/>
          </w:tcPr>
          <w:p w14:paraId="118725CC" w14:textId="77777777" w:rsidR="00566F6F" w:rsidRPr="001D7AAC" w:rsidRDefault="00566F6F">
            <w:pPr>
              <w:pStyle w:val="TableParagraph"/>
              <w:rPr>
                <w:sz w:val="24"/>
                <w:szCs w:val="24"/>
              </w:rPr>
            </w:pPr>
          </w:p>
        </w:tc>
        <w:tc>
          <w:tcPr>
            <w:tcW w:w="1693" w:type="dxa"/>
          </w:tcPr>
          <w:p w14:paraId="08C1C068" w14:textId="77777777" w:rsidR="00566F6F" w:rsidRPr="001D7AAC" w:rsidRDefault="00566F6F">
            <w:pPr>
              <w:pStyle w:val="TableParagraph"/>
              <w:rPr>
                <w:sz w:val="24"/>
                <w:szCs w:val="24"/>
              </w:rPr>
            </w:pPr>
          </w:p>
        </w:tc>
        <w:tc>
          <w:tcPr>
            <w:tcW w:w="1633" w:type="dxa"/>
          </w:tcPr>
          <w:p w14:paraId="0BFEF93A" w14:textId="77777777" w:rsidR="00566F6F" w:rsidRPr="001D7AAC" w:rsidRDefault="001D7AAC">
            <w:pPr>
              <w:pStyle w:val="TableParagraph"/>
              <w:spacing w:line="255" w:lineRule="exact"/>
              <w:ind w:left="4"/>
              <w:rPr>
                <w:sz w:val="24"/>
                <w:szCs w:val="24"/>
              </w:rPr>
            </w:pPr>
            <w:r w:rsidRPr="001D7AAC">
              <w:rPr>
                <w:spacing w:val="-2"/>
                <w:sz w:val="24"/>
                <w:szCs w:val="24"/>
              </w:rPr>
              <w:t>обработки</w:t>
            </w:r>
          </w:p>
        </w:tc>
        <w:tc>
          <w:tcPr>
            <w:tcW w:w="1825" w:type="dxa"/>
          </w:tcPr>
          <w:p w14:paraId="4FABD653" w14:textId="77777777" w:rsidR="00566F6F" w:rsidRPr="001D7AAC" w:rsidRDefault="00566F6F">
            <w:pPr>
              <w:pStyle w:val="TableParagraph"/>
              <w:rPr>
                <w:sz w:val="24"/>
                <w:szCs w:val="24"/>
              </w:rPr>
            </w:pPr>
          </w:p>
        </w:tc>
        <w:tc>
          <w:tcPr>
            <w:tcW w:w="1660" w:type="dxa"/>
          </w:tcPr>
          <w:p w14:paraId="0E4A0718" w14:textId="77777777" w:rsidR="00566F6F" w:rsidRPr="001D7AAC" w:rsidRDefault="00566F6F">
            <w:pPr>
              <w:pStyle w:val="TableParagraph"/>
              <w:rPr>
                <w:sz w:val="24"/>
                <w:szCs w:val="24"/>
              </w:rPr>
            </w:pPr>
          </w:p>
        </w:tc>
        <w:tc>
          <w:tcPr>
            <w:tcW w:w="1633" w:type="dxa"/>
          </w:tcPr>
          <w:p w14:paraId="48FEEE7F" w14:textId="77777777" w:rsidR="00566F6F" w:rsidRPr="001D7AAC" w:rsidRDefault="00566F6F">
            <w:pPr>
              <w:pStyle w:val="TableParagraph"/>
              <w:rPr>
                <w:sz w:val="24"/>
                <w:szCs w:val="24"/>
              </w:rPr>
            </w:pPr>
          </w:p>
        </w:tc>
      </w:tr>
      <w:tr w:rsidR="00566F6F" w:rsidRPr="001D7AAC" w14:paraId="4165EB63" w14:textId="77777777">
        <w:trPr>
          <w:trHeight w:val="276"/>
        </w:trPr>
        <w:tc>
          <w:tcPr>
            <w:tcW w:w="1228" w:type="dxa"/>
          </w:tcPr>
          <w:p w14:paraId="4AA41121" w14:textId="77777777" w:rsidR="00566F6F" w:rsidRPr="001D7AAC" w:rsidRDefault="00566F6F">
            <w:pPr>
              <w:pStyle w:val="TableParagraph"/>
              <w:rPr>
                <w:sz w:val="24"/>
                <w:szCs w:val="24"/>
              </w:rPr>
            </w:pPr>
          </w:p>
        </w:tc>
        <w:tc>
          <w:tcPr>
            <w:tcW w:w="1693" w:type="dxa"/>
          </w:tcPr>
          <w:p w14:paraId="1331EEA4" w14:textId="77777777" w:rsidR="00566F6F" w:rsidRPr="001D7AAC" w:rsidRDefault="001D7AAC">
            <w:pPr>
              <w:pStyle w:val="TableParagraph"/>
              <w:spacing w:before="1" w:line="255" w:lineRule="exact"/>
              <w:ind w:left="4"/>
              <w:rPr>
                <w:sz w:val="24"/>
                <w:szCs w:val="24"/>
              </w:rPr>
            </w:pPr>
            <w:r w:rsidRPr="001D7AAC">
              <w:rPr>
                <w:sz w:val="24"/>
                <w:szCs w:val="24"/>
              </w:rPr>
              <w:t xml:space="preserve">Раздел </w:t>
            </w:r>
            <w:r w:rsidRPr="001D7AAC">
              <w:rPr>
                <w:spacing w:val="-5"/>
                <w:sz w:val="24"/>
                <w:szCs w:val="24"/>
              </w:rPr>
              <w:t>4.</w:t>
            </w:r>
          </w:p>
        </w:tc>
        <w:tc>
          <w:tcPr>
            <w:tcW w:w="1633" w:type="dxa"/>
          </w:tcPr>
          <w:p w14:paraId="7D9CC046" w14:textId="77777777" w:rsidR="00566F6F" w:rsidRPr="001D7AAC" w:rsidRDefault="001D7AAC">
            <w:pPr>
              <w:pStyle w:val="TableParagraph"/>
              <w:spacing w:before="1" w:line="255" w:lineRule="exact"/>
              <w:ind w:left="4"/>
              <w:rPr>
                <w:sz w:val="24"/>
                <w:szCs w:val="24"/>
              </w:rPr>
            </w:pPr>
            <w:r w:rsidRPr="001D7AAC">
              <w:rPr>
                <w:spacing w:val="-2"/>
                <w:sz w:val="24"/>
                <w:szCs w:val="24"/>
              </w:rPr>
              <w:t>пищевых</w:t>
            </w:r>
          </w:p>
        </w:tc>
        <w:tc>
          <w:tcPr>
            <w:tcW w:w="1825" w:type="dxa"/>
          </w:tcPr>
          <w:p w14:paraId="01892E33" w14:textId="77777777" w:rsidR="00566F6F" w:rsidRPr="001D7AAC" w:rsidRDefault="00566F6F">
            <w:pPr>
              <w:pStyle w:val="TableParagraph"/>
              <w:rPr>
                <w:sz w:val="24"/>
                <w:szCs w:val="24"/>
              </w:rPr>
            </w:pPr>
          </w:p>
        </w:tc>
        <w:tc>
          <w:tcPr>
            <w:tcW w:w="1660" w:type="dxa"/>
          </w:tcPr>
          <w:p w14:paraId="06BE1C3E" w14:textId="77777777" w:rsidR="00566F6F" w:rsidRPr="001D7AAC" w:rsidRDefault="00566F6F">
            <w:pPr>
              <w:pStyle w:val="TableParagraph"/>
              <w:rPr>
                <w:sz w:val="24"/>
                <w:szCs w:val="24"/>
              </w:rPr>
            </w:pPr>
          </w:p>
        </w:tc>
        <w:tc>
          <w:tcPr>
            <w:tcW w:w="1633" w:type="dxa"/>
          </w:tcPr>
          <w:p w14:paraId="464E3577" w14:textId="77777777" w:rsidR="00566F6F" w:rsidRPr="001D7AAC" w:rsidRDefault="00566F6F">
            <w:pPr>
              <w:pStyle w:val="TableParagraph"/>
              <w:rPr>
                <w:sz w:val="24"/>
                <w:szCs w:val="24"/>
              </w:rPr>
            </w:pPr>
          </w:p>
        </w:tc>
      </w:tr>
      <w:tr w:rsidR="00566F6F" w:rsidRPr="001D7AAC" w14:paraId="4B863CD6" w14:textId="77777777">
        <w:trPr>
          <w:trHeight w:val="275"/>
        </w:trPr>
        <w:tc>
          <w:tcPr>
            <w:tcW w:w="1228" w:type="dxa"/>
          </w:tcPr>
          <w:p w14:paraId="7E040C54" w14:textId="77777777" w:rsidR="00566F6F" w:rsidRPr="001D7AAC" w:rsidRDefault="00566F6F">
            <w:pPr>
              <w:pStyle w:val="TableParagraph"/>
              <w:rPr>
                <w:sz w:val="24"/>
                <w:szCs w:val="24"/>
              </w:rPr>
            </w:pPr>
          </w:p>
        </w:tc>
        <w:tc>
          <w:tcPr>
            <w:tcW w:w="1693" w:type="dxa"/>
          </w:tcPr>
          <w:p w14:paraId="7C59EAC6" w14:textId="77777777" w:rsidR="00566F6F" w:rsidRPr="001D7AAC" w:rsidRDefault="001D7AAC">
            <w:pPr>
              <w:pStyle w:val="TableParagraph"/>
              <w:spacing w:line="255" w:lineRule="exact"/>
              <w:ind w:left="4"/>
              <w:rPr>
                <w:sz w:val="24"/>
                <w:szCs w:val="24"/>
              </w:rPr>
            </w:pPr>
            <w:r w:rsidRPr="001D7AAC">
              <w:rPr>
                <w:spacing w:val="-2"/>
                <w:sz w:val="24"/>
                <w:szCs w:val="24"/>
              </w:rPr>
              <w:t>Трудовые</w:t>
            </w:r>
          </w:p>
        </w:tc>
        <w:tc>
          <w:tcPr>
            <w:tcW w:w="1633" w:type="dxa"/>
          </w:tcPr>
          <w:p w14:paraId="20909C4D" w14:textId="77777777" w:rsidR="00566F6F" w:rsidRPr="001D7AAC" w:rsidRDefault="001D7AAC">
            <w:pPr>
              <w:pStyle w:val="TableParagraph"/>
              <w:spacing w:line="255" w:lineRule="exact"/>
              <w:ind w:left="4"/>
              <w:rPr>
                <w:sz w:val="24"/>
                <w:szCs w:val="24"/>
              </w:rPr>
            </w:pPr>
            <w:r w:rsidRPr="001D7AAC">
              <w:rPr>
                <w:spacing w:val="-2"/>
                <w:sz w:val="24"/>
                <w:szCs w:val="24"/>
              </w:rPr>
              <w:t>продуктов</w:t>
            </w:r>
          </w:p>
        </w:tc>
        <w:tc>
          <w:tcPr>
            <w:tcW w:w="1825" w:type="dxa"/>
          </w:tcPr>
          <w:p w14:paraId="66C8FEE0" w14:textId="77777777" w:rsidR="00566F6F" w:rsidRPr="001D7AAC" w:rsidRDefault="00566F6F">
            <w:pPr>
              <w:pStyle w:val="TableParagraph"/>
              <w:rPr>
                <w:sz w:val="24"/>
                <w:szCs w:val="24"/>
              </w:rPr>
            </w:pPr>
          </w:p>
        </w:tc>
        <w:tc>
          <w:tcPr>
            <w:tcW w:w="1660" w:type="dxa"/>
          </w:tcPr>
          <w:p w14:paraId="47E6CD76" w14:textId="77777777" w:rsidR="00566F6F" w:rsidRPr="001D7AAC" w:rsidRDefault="00566F6F">
            <w:pPr>
              <w:pStyle w:val="TableParagraph"/>
              <w:rPr>
                <w:sz w:val="24"/>
                <w:szCs w:val="24"/>
              </w:rPr>
            </w:pPr>
          </w:p>
        </w:tc>
        <w:tc>
          <w:tcPr>
            <w:tcW w:w="1633" w:type="dxa"/>
          </w:tcPr>
          <w:p w14:paraId="7C650BE5" w14:textId="77777777" w:rsidR="00566F6F" w:rsidRPr="001D7AAC" w:rsidRDefault="00566F6F">
            <w:pPr>
              <w:pStyle w:val="TableParagraph"/>
              <w:rPr>
                <w:sz w:val="24"/>
                <w:szCs w:val="24"/>
              </w:rPr>
            </w:pPr>
          </w:p>
        </w:tc>
      </w:tr>
      <w:tr w:rsidR="00566F6F" w:rsidRPr="001D7AAC" w14:paraId="5AB3D2CE" w14:textId="77777777">
        <w:trPr>
          <w:trHeight w:val="275"/>
        </w:trPr>
        <w:tc>
          <w:tcPr>
            <w:tcW w:w="1228" w:type="dxa"/>
          </w:tcPr>
          <w:p w14:paraId="77D8C644" w14:textId="77777777" w:rsidR="00566F6F" w:rsidRPr="001D7AAC" w:rsidRDefault="00566F6F">
            <w:pPr>
              <w:pStyle w:val="TableParagraph"/>
              <w:rPr>
                <w:sz w:val="24"/>
                <w:szCs w:val="24"/>
              </w:rPr>
            </w:pPr>
          </w:p>
        </w:tc>
        <w:tc>
          <w:tcPr>
            <w:tcW w:w="1693" w:type="dxa"/>
          </w:tcPr>
          <w:p w14:paraId="523B0774" w14:textId="77777777" w:rsidR="00566F6F" w:rsidRPr="001D7AAC" w:rsidRDefault="001D7AAC">
            <w:pPr>
              <w:pStyle w:val="TableParagraph"/>
              <w:spacing w:line="255" w:lineRule="exact"/>
              <w:ind w:left="4"/>
              <w:rPr>
                <w:sz w:val="24"/>
                <w:szCs w:val="24"/>
              </w:rPr>
            </w:pPr>
            <w:r w:rsidRPr="001D7AAC">
              <w:rPr>
                <w:spacing w:val="-2"/>
                <w:sz w:val="24"/>
                <w:szCs w:val="24"/>
              </w:rPr>
              <w:t>Действия</w:t>
            </w:r>
          </w:p>
        </w:tc>
        <w:tc>
          <w:tcPr>
            <w:tcW w:w="1633" w:type="dxa"/>
          </w:tcPr>
          <w:p w14:paraId="3D99C495" w14:textId="77777777" w:rsidR="00566F6F" w:rsidRPr="001D7AAC" w:rsidRDefault="00566F6F">
            <w:pPr>
              <w:pStyle w:val="TableParagraph"/>
              <w:rPr>
                <w:sz w:val="24"/>
                <w:szCs w:val="24"/>
              </w:rPr>
            </w:pPr>
          </w:p>
        </w:tc>
        <w:tc>
          <w:tcPr>
            <w:tcW w:w="1825" w:type="dxa"/>
          </w:tcPr>
          <w:p w14:paraId="4F1760FE" w14:textId="77777777" w:rsidR="00566F6F" w:rsidRPr="001D7AAC" w:rsidRDefault="00566F6F">
            <w:pPr>
              <w:pStyle w:val="TableParagraph"/>
              <w:rPr>
                <w:sz w:val="24"/>
                <w:szCs w:val="24"/>
              </w:rPr>
            </w:pPr>
          </w:p>
        </w:tc>
        <w:tc>
          <w:tcPr>
            <w:tcW w:w="1660" w:type="dxa"/>
          </w:tcPr>
          <w:p w14:paraId="4EF0DA72" w14:textId="77777777" w:rsidR="00566F6F" w:rsidRPr="001D7AAC" w:rsidRDefault="00566F6F">
            <w:pPr>
              <w:pStyle w:val="TableParagraph"/>
              <w:rPr>
                <w:sz w:val="24"/>
                <w:szCs w:val="24"/>
              </w:rPr>
            </w:pPr>
          </w:p>
        </w:tc>
        <w:tc>
          <w:tcPr>
            <w:tcW w:w="1633" w:type="dxa"/>
          </w:tcPr>
          <w:p w14:paraId="08F93005" w14:textId="77777777" w:rsidR="00566F6F" w:rsidRPr="001D7AAC" w:rsidRDefault="00566F6F">
            <w:pPr>
              <w:pStyle w:val="TableParagraph"/>
              <w:rPr>
                <w:sz w:val="24"/>
                <w:szCs w:val="24"/>
              </w:rPr>
            </w:pPr>
          </w:p>
        </w:tc>
      </w:tr>
      <w:tr w:rsidR="00566F6F" w:rsidRPr="001D7AAC" w14:paraId="74E31C37" w14:textId="77777777">
        <w:trPr>
          <w:trHeight w:val="275"/>
        </w:trPr>
        <w:tc>
          <w:tcPr>
            <w:tcW w:w="1228" w:type="dxa"/>
          </w:tcPr>
          <w:p w14:paraId="3FAB225F" w14:textId="77777777" w:rsidR="00566F6F" w:rsidRPr="001D7AAC" w:rsidRDefault="00566F6F">
            <w:pPr>
              <w:pStyle w:val="TableParagraph"/>
              <w:rPr>
                <w:sz w:val="24"/>
                <w:szCs w:val="24"/>
              </w:rPr>
            </w:pPr>
          </w:p>
        </w:tc>
        <w:tc>
          <w:tcPr>
            <w:tcW w:w="1693" w:type="dxa"/>
          </w:tcPr>
          <w:p w14:paraId="235261D1" w14:textId="77777777" w:rsidR="00566F6F" w:rsidRPr="001D7AAC" w:rsidRDefault="001D7AAC">
            <w:pPr>
              <w:pStyle w:val="TableParagraph"/>
              <w:spacing w:line="255" w:lineRule="exact"/>
              <w:ind w:left="4"/>
              <w:rPr>
                <w:sz w:val="24"/>
                <w:szCs w:val="24"/>
              </w:rPr>
            </w:pPr>
            <w:r w:rsidRPr="001D7AAC">
              <w:rPr>
                <w:sz w:val="24"/>
                <w:szCs w:val="24"/>
              </w:rPr>
              <w:t xml:space="preserve">как </w:t>
            </w:r>
            <w:r w:rsidRPr="001D7AAC">
              <w:rPr>
                <w:spacing w:val="-2"/>
                <w:sz w:val="24"/>
                <w:szCs w:val="24"/>
              </w:rPr>
              <w:t>основные</w:t>
            </w:r>
          </w:p>
        </w:tc>
        <w:tc>
          <w:tcPr>
            <w:tcW w:w="1633" w:type="dxa"/>
          </w:tcPr>
          <w:p w14:paraId="2A7F5775" w14:textId="77777777" w:rsidR="00566F6F" w:rsidRPr="001D7AAC" w:rsidRDefault="00566F6F">
            <w:pPr>
              <w:pStyle w:val="TableParagraph"/>
              <w:rPr>
                <w:sz w:val="24"/>
                <w:szCs w:val="24"/>
              </w:rPr>
            </w:pPr>
          </w:p>
        </w:tc>
        <w:tc>
          <w:tcPr>
            <w:tcW w:w="1825" w:type="dxa"/>
          </w:tcPr>
          <w:p w14:paraId="724AF6BF" w14:textId="77777777" w:rsidR="00566F6F" w:rsidRPr="001D7AAC" w:rsidRDefault="00566F6F">
            <w:pPr>
              <w:pStyle w:val="TableParagraph"/>
              <w:rPr>
                <w:sz w:val="24"/>
                <w:szCs w:val="24"/>
              </w:rPr>
            </w:pPr>
          </w:p>
        </w:tc>
        <w:tc>
          <w:tcPr>
            <w:tcW w:w="1660" w:type="dxa"/>
          </w:tcPr>
          <w:p w14:paraId="40E8F606" w14:textId="77777777" w:rsidR="00566F6F" w:rsidRPr="001D7AAC" w:rsidRDefault="00566F6F">
            <w:pPr>
              <w:pStyle w:val="TableParagraph"/>
              <w:rPr>
                <w:sz w:val="24"/>
                <w:szCs w:val="24"/>
              </w:rPr>
            </w:pPr>
          </w:p>
        </w:tc>
        <w:tc>
          <w:tcPr>
            <w:tcW w:w="1633" w:type="dxa"/>
          </w:tcPr>
          <w:p w14:paraId="443308BD" w14:textId="77777777" w:rsidR="00566F6F" w:rsidRPr="001D7AAC" w:rsidRDefault="00566F6F">
            <w:pPr>
              <w:pStyle w:val="TableParagraph"/>
              <w:rPr>
                <w:sz w:val="24"/>
                <w:szCs w:val="24"/>
              </w:rPr>
            </w:pPr>
          </w:p>
        </w:tc>
      </w:tr>
      <w:tr w:rsidR="00566F6F" w:rsidRPr="001D7AAC" w14:paraId="3F9931E4" w14:textId="77777777">
        <w:trPr>
          <w:trHeight w:val="276"/>
        </w:trPr>
        <w:tc>
          <w:tcPr>
            <w:tcW w:w="1228" w:type="dxa"/>
          </w:tcPr>
          <w:p w14:paraId="47BE56DA" w14:textId="77777777" w:rsidR="00566F6F" w:rsidRPr="001D7AAC" w:rsidRDefault="00566F6F">
            <w:pPr>
              <w:pStyle w:val="TableParagraph"/>
              <w:rPr>
                <w:sz w:val="24"/>
                <w:szCs w:val="24"/>
              </w:rPr>
            </w:pPr>
          </w:p>
        </w:tc>
        <w:tc>
          <w:tcPr>
            <w:tcW w:w="1693" w:type="dxa"/>
          </w:tcPr>
          <w:p w14:paraId="6C16C02F" w14:textId="77777777" w:rsidR="00566F6F" w:rsidRPr="001D7AAC" w:rsidRDefault="001D7AAC">
            <w:pPr>
              <w:pStyle w:val="TableParagraph"/>
              <w:spacing w:before="1" w:line="255" w:lineRule="exact"/>
              <w:ind w:left="4"/>
              <w:rPr>
                <w:sz w:val="24"/>
                <w:szCs w:val="24"/>
              </w:rPr>
            </w:pPr>
            <w:r w:rsidRPr="001D7AAC">
              <w:rPr>
                <w:spacing w:val="-2"/>
                <w:sz w:val="24"/>
                <w:szCs w:val="24"/>
              </w:rPr>
              <w:t>Слагаемые</w:t>
            </w:r>
          </w:p>
        </w:tc>
        <w:tc>
          <w:tcPr>
            <w:tcW w:w="1633" w:type="dxa"/>
          </w:tcPr>
          <w:p w14:paraId="3FD7C6DB" w14:textId="77777777" w:rsidR="00566F6F" w:rsidRPr="001D7AAC" w:rsidRDefault="00566F6F">
            <w:pPr>
              <w:pStyle w:val="TableParagraph"/>
              <w:rPr>
                <w:sz w:val="24"/>
                <w:szCs w:val="24"/>
              </w:rPr>
            </w:pPr>
          </w:p>
        </w:tc>
        <w:tc>
          <w:tcPr>
            <w:tcW w:w="1825" w:type="dxa"/>
          </w:tcPr>
          <w:p w14:paraId="53F49C18" w14:textId="77777777" w:rsidR="00566F6F" w:rsidRPr="001D7AAC" w:rsidRDefault="00566F6F">
            <w:pPr>
              <w:pStyle w:val="TableParagraph"/>
              <w:rPr>
                <w:sz w:val="24"/>
                <w:szCs w:val="24"/>
              </w:rPr>
            </w:pPr>
          </w:p>
        </w:tc>
        <w:tc>
          <w:tcPr>
            <w:tcW w:w="1660" w:type="dxa"/>
          </w:tcPr>
          <w:p w14:paraId="6A152B12" w14:textId="77777777" w:rsidR="00566F6F" w:rsidRPr="001D7AAC" w:rsidRDefault="00566F6F">
            <w:pPr>
              <w:pStyle w:val="TableParagraph"/>
              <w:rPr>
                <w:sz w:val="24"/>
                <w:szCs w:val="24"/>
              </w:rPr>
            </w:pPr>
          </w:p>
        </w:tc>
        <w:tc>
          <w:tcPr>
            <w:tcW w:w="1633" w:type="dxa"/>
          </w:tcPr>
          <w:p w14:paraId="49223006" w14:textId="77777777" w:rsidR="00566F6F" w:rsidRPr="001D7AAC" w:rsidRDefault="00566F6F">
            <w:pPr>
              <w:pStyle w:val="TableParagraph"/>
              <w:rPr>
                <w:sz w:val="24"/>
                <w:szCs w:val="24"/>
              </w:rPr>
            </w:pPr>
          </w:p>
        </w:tc>
      </w:tr>
      <w:tr w:rsidR="00566F6F" w:rsidRPr="001D7AAC" w14:paraId="089C3AA3" w14:textId="77777777">
        <w:trPr>
          <w:trHeight w:val="275"/>
        </w:trPr>
        <w:tc>
          <w:tcPr>
            <w:tcW w:w="1228" w:type="dxa"/>
          </w:tcPr>
          <w:p w14:paraId="731BDE41" w14:textId="77777777" w:rsidR="00566F6F" w:rsidRPr="001D7AAC" w:rsidRDefault="00566F6F">
            <w:pPr>
              <w:pStyle w:val="TableParagraph"/>
              <w:rPr>
                <w:sz w:val="24"/>
                <w:szCs w:val="24"/>
              </w:rPr>
            </w:pPr>
          </w:p>
        </w:tc>
        <w:tc>
          <w:tcPr>
            <w:tcW w:w="1693" w:type="dxa"/>
          </w:tcPr>
          <w:p w14:paraId="0F2A4912" w14:textId="77777777" w:rsidR="00566F6F" w:rsidRPr="001D7AAC" w:rsidRDefault="001D7AAC">
            <w:pPr>
              <w:pStyle w:val="TableParagraph"/>
              <w:spacing w:line="255" w:lineRule="exact"/>
              <w:ind w:left="4"/>
              <w:rPr>
                <w:sz w:val="24"/>
                <w:szCs w:val="24"/>
              </w:rPr>
            </w:pPr>
            <w:r w:rsidRPr="001D7AAC">
              <w:rPr>
                <w:spacing w:val="-2"/>
                <w:sz w:val="24"/>
                <w:szCs w:val="24"/>
              </w:rPr>
              <w:t>Технологии</w:t>
            </w:r>
          </w:p>
        </w:tc>
        <w:tc>
          <w:tcPr>
            <w:tcW w:w="1633" w:type="dxa"/>
          </w:tcPr>
          <w:p w14:paraId="6441E8EA" w14:textId="77777777" w:rsidR="00566F6F" w:rsidRPr="001D7AAC" w:rsidRDefault="00566F6F">
            <w:pPr>
              <w:pStyle w:val="TableParagraph"/>
              <w:rPr>
                <w:sz w:val="24"/>
                <w:szCs w:val="24"/>
              </w:rPr>
            </w:pPr>
          </w:p>
        </w:tc>
        <w:tc>
          <w:tcPr>
            <w:tcW w:w="1825" w:type="dxa"/>
          </w:tcPr>
          <w:p w14:paraId="4F914DBF" w14:textId="77777777" w:rsidR="00566F6F" w:rsidRPr="001D7AAC" w:rsidRDefault="00566F6F">
            <w:pPr>
              <w:pStyle w:val="TableParagraph"/>
              <w:rPr>
                <w:sz w:val="24"/>
                <w:szCs w:val="24"/>
              </w:rPr>
            </w:pPr>
          </w:p>
        </w:tc>
        <w:tc>
          <w:tcPr>
            <w:tcW w:w="1660" w:type="dxa"/>
          </w:tcPr>
          <w:p w14:paraId="14607214" w14:textId="77777777" w:rsidR="00566F6F" w:rsidRPr="001D7AAC" w:rsidRDefault="00566F6F">
            <w:pPr>
              <w:pStyle w:val="TableParagraph"/>
              <w:rPr>
                <w:sz w:val="24"/>
                <w:szCs w:val="24"/>
              </w:rPr>
            </w:pPr>
          </w:p>
        </w:tc>
        <w:tc>
          <w:tcPr>
            <w:tcW w:w="1633" w:type="dxa"/>
          </w:tcPr>
          <w:p w14:paraId="53052D00" w14:textId="77777777" w:rsidR="00566F6F" w:rsidRPr="001D7AAC" w:rsidRDefault="00566F6F">
            <w:pPr>
              <w:pStyle w:val="TableParagraph"/>
              <w:rPr>
                <w:sz w:val="24"/>
                <w:szCs w:val="24"/>
              </w:rPr>
            </w:pPr>
          </w:p>
        </w:tc>
      </w:tr>
      <w:tr w:rsidR="00566F6F" w:rsidRPr="001D7AAC" w14:paraId="21EFC96B" w14:textId="77777777">
        <w:trPr>
          <w:trHeight w:val="275"/>
        </w:trPr>
        <w:tc>
          <w:tcPr>
            <w:tcW w:w="1228" w:type="dxa"/>
          </w:tcPr>
          <w:p w14:paraId="6C822653" w14:textId="77777777" w:rsidR="00566F6F" w:rsidRPr="001D7AAC" w:rsidRDefault="001D7AAC">
            <w:pPr>
              <w:pStyle w:val="TableParagraph"/>
              <w:spacing w:line="255" w:lineRule="exact"/>
              <w:ind w:left="4"/>
              <w:rPr>
                <w:sz w:val="24"/>
                <w:szCs w:val="24"/>
              </w:rPr>
            </w:pPr>
            <w:r w:rsidRPr="001D7AAC">
              <w:rPr>
                <w:spacing w:val="-2"/>
                <w:sz w:val="24"/>
                <w:szCs w:val="24"/>
              </w:rPr>
              <w:t>Растение-</w:t>
            </w:r>
          </w:p>
        </w:tc>
        <w:tc>
          <w:tcPr>
            <w:tcW w:w="1693" w:type="dxa"/>
          </w:tcPr>
          <w:p w14:paraId="5805374F" w14:textId="77777777" w:rsidR="00566F6F" w:rsidRPr="001D7AAC" w:rsidRDefault="001D7AAC">
            <w:pPr>
              <w:pStyle w:val="TableParagraph"/>
              <w:spacing w:line="255" w:lineRule="exact"/>
              <w:ind w:left="4"/>
              <w:rPr>
                <w:sz w:val="24"/>
                <w:szCs w:val="24"/>
              </w:rPr>
            </w:pPr>
            <w:r w:rsidRPr="001D7AAC">
              <w:rPr>
                <w:sz w:val="24"/>
                <w:szCs w:val="24"/>
              </w:rPr>
              <w:t xml:space="preserve">Раздел </w:t>
            </w:r>
            <w:r w:rsidRPr="001D7AAC">
              <w:rPr>
                <w:spacing w:val="-5"/>
                <w:sz w:val="24"/>
                <w:szCs w:val="24"/>
              </w:rPr>
              <w:t>1.</w:t>
            </w:r>
          </w:p>
        </w:tc>
        <w:tc>
          <w:tcPr>
            <w:tcW w:w="1633" w:type="dxa"/>
          </w:tcPr>
          <w:p w14:paraId="5B27C6F6" w14:textId="77777777" w:rsidR="00566F6F" w:rsidRPr="001D7AAC" w:rsidRDefault="001D7AAC">
            <w:pPr>
              <w:pStyle w:val="TableParagraph"/>
              <w:spacing w:line="255" w:lineRule="exact"/>
              <w:ind w:left="4"/>
              <w:rPr>
                <w:sz w:val="24"/>
                <w:szCs w:val="24"/>
              </w:rPr>
            </w:pPr>
            <w:r w:rsidRPr="001D7AAC">
              <w:rPr>
                <w:sz w:val="24"/>
                <w:szCs w:val="24"/>
              </w:rPr>
              <w:t xml:space="preserve">Раздел </w:t>
            </w:r>
            <w:r w:rsidRPr="001D7AAC">
              <w:rPr>
                <w:spacing w:val="-5"/>
                <w:sz w:val="24"/>
                <w:szCs w:val="24"/>
              </w:rPr>
              <w:t>1.</w:t>
            </w:r>
          </w:p>
        </w:tc>
        <w:tc>
          <w:tcPr>
            <w:tcW w:w="1825" w:type="dxa"/>
          </w:tcPr>
          <w:p w14:paraId="2008AF79" w14:textId="77777777" w:rsidR="00566F6F" w:rsidRPr="001D7AAC" w:rsidRDefault="001D7AAC">
            <w:pPr>
              <w:pStyle w:val="TableParagraph"/>
              <w:spacing w:line="255" w:lineRule="exact"/>
              <w:ind w:left="5"/>
              <w:rPr>
                <w:sz w:val="24"/>
                <w:szCs w:val="24"/>
              </w:rPr>
            </w:pPr>
            <w:r w:rsidRPr="001D7AAC">
              <w:rPr>
                <w:sz w:val="24"/>
                <w:szCs w:val="24"/>
              </w:rPr>
              <w:t xml:space="preserve">Раздел </w:t>
            </w:r>
            <w:r w:rsidRPr="001D7AAC">
              <w:rPr>
                <w:spacing w:val="-5"/>
                <w:sz w:val="24"/>
                <w:szCs w:val="24"/>
              </w:rPr>
              <w:t>1.</w:t>
            </w:r>
          </w:p>
        </w:tc>
        <w:tc>
          <w:tcPr>
            <w:tcW w:w="1660" w:type="dxa"/>
          </w:tcPr>
          <w:p w14:paraId="08408236" w14:textId="77777777" w:rsidR="00566F6F" w:rsidRPr="001D7AAC" w:rsidRDefault="001D7AAC">
            <w:pPr>
              <w:pStyle w:val="TableParagraph"/>
              <w:spacing w:line="255" w:lineRule="exact"/>
              <w:ind w:left="5"/>
              <w:rPr>
                <w:sz w:val="24"/>
                <w:szCs w:val="24"/>
              </w:rPr>
            </w:pPr>
            <w:r w:rsidRPr="001D7AAC">
              <w:rPr>
                <w:sz w:val="24"/>
                <w:szCs w:val="24"/>
              </w:rPr>
              <w:t xml:space="preserve">Раздел </w:t>
            </w:r>
            <w:r w:rsidRPr="001D7AAC">
              <w:rPr>
                <w:spacing w:val="-5"/>
                <w:sz w:val="24"/>
                <w:szCs w:val="24"/>
              </w:rPr>
              <w:t>2.</w:t>
            </w:r>
          </w:p>
        </w:tc>
        <w:tc>
          <w:tcPr>
            <w:tcW w:w="1633" w:type="dxa"/>
          </w:tcPr>
          <w:p w14:paraId="2DD00F82" w14:textId="77777777" w:rsidR="00566F6F" w:rsidRPr="001D7AAC" w:rsidRDefault="00566F6F">
            <w:pPr>
              <w:pStyle w:val="TableParagraph"/>
              <w:rPr>
                <w:sz w:val="24"/>
                <w:szCs w:val="24"/>
              </w:rPr>
            </w:pPr>
          </w:p>
        </w:tc>
      </w:tr>
      <w:tr w:rsidR="00566F6F" w:rsidRPr="001D7AAC" w14:paraId="29F2FE6B" w14:textId="77777777">
        <w:trPr>
          <w:trHeight w:val="276"/>
        </w:trPr>
        <w:tc>
          <w:tcPr>
            <w:tcW w:w="1228" w:type="dxa"/>
          </w:tcPr>
          <w:p w14:paraId="070EC386" w14:textId="77777777" w:rsidR="00566F6F" w:rsidRPr="001D7AAC" w:rsidRDefault="001D7AAC">
            <w:pPr>
              <w:pStyle w:val="TableParagraph"/>
              <w:spacing w:before="1" w:line="255" w:lineRule="exact"/>
              <w:ind w:left="4"/>
              <w:rPr>
                <w:sz w:val="24"/>
                <w:szCs w:val="24"/>
              </w:rPr>
            </w:pPr>
            <w:r w:rsidRPr="001D7AAC">
              <w:rPr>
                <w:spacing w:val="-2"/>
                <w:sz w:val="24"/>
                <w:szCs w:val="24"/>
              </w:rPr>
              <w:t>водство</w:t>
            </w:r>
          </w:p>
        </w:tc>
        <w:tc>
          <w:tcPr>
            <w:tcW w:w="1693" w:type="dxa"/>
          </w:tcPr>
          <w:p w14:paraId="5C6FA141" w14:textId="77777777" w:rsidR="00566F6F" w:rsidRPr="001D7AAC" w:rsidRDefault="001D7AAC">
            <w:pPr>
              <w:pStyle w:val="TableParagraph"/>
              <w:spacing w:before="1" w:line="255" w:lineRule="exact"/>
              <w:ind w:left="4"/>
              <w:rPr>
                <w:sz w:val="24"/>
                <w:szCs w:val="24"/>
              </w:rPr>
            </w:pPr>
            <w:r w:rsidRPr="001D7AAC">
              <w:rPr>
                <w:spacing w:val="-2"/>
                <w:sz w:val="24"/>
                <w:szCs w:val="24"/>
              </w:rPr>
              <w:t>Элементы</w:t>
            </w:r>
          </w:p>
        </w:tc>
        <w:tc>
          <w:tcPr>
            <w:tcW w:w="1633" w:type="dxa"/>
          </w:tcPr>
          <w:p w14:paraId="418A0F95" w14:textId="77777777" w:rsidR="00566F6F" w:rsidRPr="001D7AAC" w:rsidRDefault="001D7AAC">
            <w:pPr>
              <w:pStyle w:val="TableParagraph"/>
              <w:spacing w:before="1" w:line="255" w:lineRule="exact"/>
              <w:ind w:left="4"/>
              <w:rPr>
                <w:sz w:val="24"/>
                <w:szCs w:val="24"/>
              </w:rPr>
            </w:pPr>
            <w:r w:rsidRPr="001D7AAC">
              <w:rPr>
                <w:spacing w:val="-2"/>
                <w:sz w:val="24"/>
                <w:szCs w:val="24"/>
              </w:rPr>
              <w:t>Элементы</w:t>
            </w:r>
          </w:p>
        </w:tc>
        <w:tc>
          <w:tcPr>
            <w:tcW w:w="1825" w:type="dxa"/>
          </w:tcPr>
          <w:p w14:paraId="6884A037" w14:textId="77777777" w:rsidR="00566F6F" w:rsidRPr="001D7AAC" w:rsidRDefault="001D7AAC">
            <w:pPr>
              <w:pStyle w:val="TableParagraph"/>
              <w:spacing w:before="1" w:line="255" w:lineRule="exact"/>
              <w:ind w:left="5"/>
              <w:rPr>
                <w:sz w:val="24"/>
                <w:szCs w:val="24"/>
              </w:rPr>
            </w:pPr>
            <w:r w:rsidRPr="001D7AAC">
              <w:rPr>
                <w:sz w:val="24"/>
                <w:szCs w:val="24"/>
              </w:rPr>
              <w:t>Элементы</w:t>
            </w:r>
            <w:r w:rsidRPr="001D7AAC">
              <w:rPr>
                <w:spacing w:val="-1"/>
                <w:sz w:val="24"/>
                <w:szCs w:val="24"/>
              </w:rPr>
              <w:t xml:space="preserve"> </w:t>
            </w:r>
            <w:r w:rsidRPr="001D7AAC">
              <w:rPr>
                <w:spacing w:val="-2"/>
                <w:sz w:val="24"/>
                <w:szCs w:val="24"/>
              </w:rPr>
              <w:t>техно-</w:t>
            </w:r>
          </w:p>
        </w:tc>
        <w:tc>
          <w:tcPr>
            <w:tcW w:w="1660" w:type="dxa"/>
          </w:tcPr>
          <w:p w14:paraId="43035D0F" w14:textId="77777777" w:rsidR="00566F6F" w:rsidRPr="001D7AAC" w:rsidRDefault="001D7AAC">
            <w:pPr>
              <w:pStyle w:val="TableParagraph"/>
              <w:spacing w:before="1" w:line="255" w:lineRule="exact"/>
              <w:ind w:left="5"/>
              <w:rPr>
                <w:sz w:val="24"/>
                <w:szCs w:val="24"/>
              </w:rPr>
            </w:pPr>
            <w:r w:rsidRPr="001D7AAC">
              <w:rPr>
                <w:spacing w:val="-2"/>
                <w:sz w:val="24"/>
                <w:szCs w:val="24"/>
              </w:rPr>
              <w:t>Сельско-</w:t>
            </w:r>
          </w:p>
        </w:tc>
        <w:tc>
          <w:tcPr>
            <w:tcW w:w="1633" w:type="dxa"/>
          </w:tcPr>
          <w:p w14:paraId="7315E4AF" w14:textId="77777777" w:rsidR="00566F6F" w:rsidRPr="001D7AAC" w:rsidRDefault="00566F6F">
            <w:pPr>
              <w:pStyle w:val="TableParagraph"/>
              <w:rPr>
                <w:sz w:val="24"/>
                <w:szCs w:val="24"/>
              </w:rPr>
            </w:pPr>
          </w:p>
        </w:tc>
      </w:tr>
      <w:tr w:rsidR="00566F6F" w:rsidRPr="001D7AAC" w14:paraId="693CBECD" w14:textId="77777777">
        <w:trPr>
          <w:trHeight w:val="275"/>
        </w:trPr>
        <w:tc>
          <w:tcPr>
            <w:tcW w:w="1228" w:type="dxa"/>
          </w:tcPr>
          <w:p w14:paraId="6A1717A0" w14:textId="77777777" w:rsidR="00566F6F" w:rsidRPr="001D7AAC" w:rsidRDefault="00566F6F">
            <w:pPr>
              <w:pStyle w:val="TableParagraph"/>
              <w:rPr>
                <w:sz w:val="24"/>
                <w:szCs w:val="24"/>
              </w:rPr>
            </w:pPr>
          </w:p>
        </w:tc>
        <w:tc>
          <w:tcPr>
            <w:tcW w:w="1693" w:type="dxa"/>
          </w:tcPr>
          <w:p w14:paraId="12F23D47" w14:textId="77777777" w:rsidR="00566F6F" w:rsidRPr="001D7AAC" w:rsidRDefault="001D7AAC">
            <w:pPr>
              <w:pStyle w:val="TableParagraph"/>
              <w:spacing w:line="255" w:lineRule="exact"/>
              <w:ind w:left="4"/>
              <w:rPr>
                <w:sz w:val="24"/>
                <w:szCs w:val="24"/>
              </w:rPr>
            </w:pPr>
            <w:r w:rsidRPr="001D7AAC">
              <w:rPr>
                <w:spacing w:val="-2"/>
                <w:sz w:val="24"/>
                <w:szCs w:val="24"/>
              </w:rPr>
              <w:t>Технологии</w:t>
            </w:r>
          </w:p>
        </w:tc>
        <w:tc>
          <w:tcPr>
            <w:tcW w:w="1633" w:type="dxa"/>
          </w:tcPr>
          <w:p w14:paraId="722592B3" w14:textId="77777777" w:rsidR="00566F6F" w:rsidRPr="001D7AAC" w:rsidRDefault="001D7AAC">
            <w:pPr>
              <w:pStyle w:val="TableParagraph"/>
              <w:spacing w:line="255" w:lineRule="exact"/>
              <w:ind w:left="4"/>
              <w:rPr>
                <w:sz w:val="24"/>
                <w:szCs w:val="24"/>
              </w:rPr>
            </w:pPr>
            <w:r w:rsidRPr="001D7AAC">
              <w:rPr>
                <w:spacing w:val="-2"/>
                <w:sz w:val="24"/>
                <w:szCs w:val="24"/>
              </w:rPr>
              <w:t>технологии</w:t>
            </w:r>
          </w:p>
        </w:tc>
        <w:tc>
          <w:tcPr>
            <w:tcW w:w="1825" w:type="dxa"/>
          </w:tcPr>
          <w:p w14:paraId="2679C8ED" w14:textId="77777777" w:rsidR="00566F6F" w:rsidRPr="001D7AAC" w:rsidRDefault="001D7AAC">
            <w:pPr>
              <w:pStyle w:val="TableParagraph"/>
              <w:spacing w:line="255" w:lineRule="exact"/>
              <w:ind w:left="5"/>
              <w:rPr>
                <w:sz w:val="24"/>
                <w:szCs w:val="24"/>
              </w:rPr>
            </w:pPr>
            <w:r w:rsidRPr="001D7AAC">
              <w:rPr>
                <w:sz w:val="24"/>
                <w:szCs w:val="24"/>
              </w:rPr>
              <w:t>логии</w:t>
            </w:r>
            <w:r w:rsidRPr="001D7AAC">
              <w:rPr>
                <w:spacing w:val="-5"/>
                <w:sz w:val="24"/>
                <w:szCs w:val="24"/>
              </w:rPr>
              <w:t xml:space="preserve"> </w:t>
            </w:r>
            <w:r w:rsidRPr="001D7AAC">
              <w:rPr>
                <w:spacing w:val="-2"/>
                <w:sz w:val="24"/>
                <w:szCs w:val="24"/>
              </w:rPr>
              <w:t>возделыва-</w:t>
            </w:r>
          </w:p>
        </w:tc>
        <w:tc>
          <w:tcPr>
            <w:tcW w:w="1660" w:type="dxa"/>
          </w:tcPr>
          <w:p w14:paraId="291DF528" w14:textId="77777777" w:rsidR="00566F6F" w:rsidRPr="001D7AAC" w:rsidRDefault="001D7AAC">
            <w:pPr>
              <w:pStyle w:val="TableParagraph"/>
              <w:spacing w:line="255" w:lineRule="exact"/>
              <w:ind w:left="5"/>
              <w:rPr>
                <w:sz w:val="24"/>
                <w:szCs w:val="24"/>
              </w:rPr>
            </w:pPr>
            <w:r w:rsidRPr="001D7AAC">
              <w:rPr>
                <w:spacing w:val="-2"/>
                <w:sz w:val="24"/>
                <w:szCs w:val="24"/>
              </w:rPr>
              <w:t>хозяйственное</w:t>
            </w:r>
          </w:p>
        </w:tc>
        <w:tc>
          <w:tcPr>
            <w:tcW w:w="1633" w:type="dxa"/>
          </w:tcPr>
          <w:p w14:paraId="7D52B6D3" w14:textId="77777777" w:rsidR="00566F6F" w:rsidRPr="001D7AAC" w:rsidRDefault="00566F6F">
            <w:pPr>
              <w:pStyle w:val="TableParagraph"/>
              <w:rPr>
                <w:sz w:val="24"/>
                <w:szCs w:val="24"/>
              </w:rPr>
            </w:pPr>
          </w:p>
        </w:tc>
      </w:tr>
      <w:tr w:rsidR="00566F6F" w:rsidRPr="001D7AAC" w14:paraId="555F9086" w14:textId="77777777">
        <w:trPr>
          <w:trHeight w:val="275"/>
        </w:trPr>
        <w:tc>
          <w:tcPr>
            <w:tcW w:w="1228" w:type="dxa"/>
          </w:tcPr>
          <w:p w14:paraId="5A70ABF1" w14:textId="77777777" w:rsidR="00566F6F" w:rsidRPr="001D7AAC" w:rsidRDefault="00566F6F">
            <w:pPr>
              <w:pStyle w:val="TableParagraph"/>
              <w:rPr>
                <w:sz w:val="24"/>
                <w:szCs w:val="24"/>
              </w:rPr>
            </w:pPr>
          </w:p>
        </w:tc>
        <w:tc>
          <w:tcPr>
            <w:tcW w:w="1693" w:type="dxa"/>
          </w:tcPr>
          <w:p w14:paraId="2F8124DA" w14:textId="77777777" w:rsidR="00566F6F" w:rsidRPr="001D7AAC" w:rsidRDefault="001D7AAC">
            <w:pPr>
              <w:pStyle w:val="TableParagraph"/>
              <w:spacing w:line="255" w:lineRule="exact"/>
              <w:ind w:left="4"/>
              <w:rPr>
                <w:sz w:val="24"/>
                <w:szCs w:val="24"/>
              </w:rPr>
            </w:pPr>
            <w:r w:rsidRPr="001D7AAC">
              <w:rPr>
                <w:spacing w:val="-2"/>
                <w:sz w:val="24"/>
                <w:szCs w:val="24"/>
              </w:rPr>
              <w:t>Возделывания</w:t>
            </w:r>
          </w:p>
        </w:tc>
        <w:tc>
          <w:tcPr>
            <w:tcW w:w="1633" w:type="dxa"/>
          </w:tcPr>
          <w:p w14:paraId="086F930B" w14:textId="77777777" w:rsidR="00566F6F" w:rsidRPr="001D7AAC" w:rsidRDefault="001D7AAC">
            <w:pPr>
              <w:pStyle w:val="TableParagraph"/>
              <w:spacing w:line="255" w:lineRule="exact"/>
              <w:ind w:left="4"/>
              <w:rPr>
                <w:sz w:val="24"/>
                <w:szCs w:val="24"/>
              </w:rPr>
            </w:pPr>
            <w:r w:rsidRPr="001D7AAC">
              <w:rPr>
                <w:spacing w:val="-2"/>
                <w:sz w:val="24"/>
                <w:szCs w:val="24"/>
              </w:rPr>
              <w:t>возделывания</w:t>
            </w:r>
          </w:p>
        </w:tc>
        <w:tc>
          <w:tcPr>
            <w:tcW w:w="1825" w:type="dxa"/>
          </w:tcPr>
          <w:p w14:paraId="3B68CA4A" w14:textId="77777777" w:rsidR="00566F6F" w:rsidRPr="001D7AAC" w:rsidRDefault="001D7AAC">
            <w:pPr>
              <w:pStyle w:val="TableParagraph"/>
              <w:spacing w:line="255" w:lineRule="exact"/>
              <w:ind w:left="5"/>
              <w:rPr>
                <w:sz w:val="24"/>
                <w:szCs w:val="24"/>
              </w:rPr>
            </w:pPr>
            <w:r w:rsidRPr="001D7AAC">
              <w:rPr>
                <w:sz w:val="24"/>
                <w:szCs w:val="24"/>
              </w:rPr>
              <w:t xml:space="preserve">ния </w:t>
            </w:r>
            <w:r w:rsidRPr="001D7AAC">
              <w:rPr>
                <w:spacing w:val="-2"/>
                <w:sz w:val="24"/>
                <w:szCs w:val="24"/>
              </w:rPr>
              <w:t>сельскохо-</w:t>
            </w:r>
          </w:p>
        </w:tc>
        <w:tc>
          <w:tcPr>
            <w:tcW w:w="1660" w:type="dxa"/>
          </w:tcPr>
          <w:p w14:paraId="3E2542B0" w14:textId="77777777" w:rsidR="00566F6F" w:rsidRPr="001D7AAC" w:rsidRDefault="001D7AAC">
            <w:pPr>
              <w:pStyle w:val="TableParagraph"/>
              <w:spacing w:line="255" w:lineRule="exact"/>
              <w:ind w:left="5"/>
              <w:rPr>
                <w:sz w:val="24"/>
                <w:szCs w:val="24"/>
              </w:rPr>
            </w:pPr>
            <w:r w:rsidRPr="001D7AAC">
              <w:rPr>
                <w:spacing w:val="-2"/>
                <w:sz w:val="24"/>
                <w:szCs w:val="24"/>
              </w:rPr>
              <w:t>производство</w:t>
            </w:r>
          </w:p>
        </w:tc>
        <w:tc>
          <w:tcPr>
            <w:tcW w:w="1633" w:type="dxa"/>
          </w:tcPr>
          <w:p w14:paraId="367C308E" w14:textId="77777777" w:rsidR="00566F6F" w:rsidRPr="001D7AAC" w:rsidRDefault="00566F6F">
            <w:pPr>
              <w:pStyle w:val="TableParagraph"/>
              <w:rPr>
                <w:sz w:val="24"/>
                <w:szCs w:val="24"/>
              </w:rPr>
            </w:pPr>
          </w:p>
        </w:tc>
      </w:tr>
      <w:tr w:rsidR="00566F6F" w:rsidRPr="001D7AAC" w14:paraId="6DB20D28" w14:textId="77777777">
        <w:trPr>
          <w:trHeight w:val="276"/>
        </w:trPr>
        <w:tc>
          <w:tcPr>
            <w:tcW w:w="1228" w:type="dxa"/>
          </w:tcPr>
          <w:p w14:paraId="4E3855D2" w14:textId="77777777" w:rsidR="00566F6F" w:rsidRPr="001D7AAC" w:rsidRDefault="00566F6F">
            <w:pPr>
              <w:pStyle w:val="TableParagraph"/>
              <w:rPr>
                <w:sz w:val="24"/>
                <w:szCs w:val="24"/>
              </w:rPr>
            </w:pPr>
          </w:p>
        </w:tc>
        <w:tc>
          <w:tcPr>
            <w:tcW w:w="1693" w:type="dxa"/>
          </w:tcPr>
          <w:p w14:paraId="62413DC4" w14:textId="77777777" w:rsidR="00566F6F" w:rsidRPr="001D7AAC" w:rsidRDefault="001D7AAC">
            <w:pPr>
              <w:pStyle w:val="TableParagraph"/>
              <w:spacing w:before="1" w:line="255" w:lineRule="exact"/>
              <w:ind w:left="4"/>
              <w:rPr>
                <w:sz w:val="24"/>
                <w:szCs w:val="24"/>
              </w:rPr>
            </w:pPr>
            <w:r w:rsidRPr="001D7AAC">
              <w:rPr>
                <w:spacing w:val="-2"/>
                <w:sz w:val="24"/>
                <w:szCs w:val="24"/>
              </w:rPr>
              <w:t>сельскохозяй-</w:t>
            </w:r>
          </w:p>
        </w:tc>
        <w:tc>
          <w:tcPr>
            <w:tcW w:w="1633" w:type="dxa"/>
          </w:tcPr>
          <w:p w14:paraId="7BEB784B" w14:textId="77777777" w:rsidR="00566F6F" w:rsidRPr="001D7AAC" w:rsidRDefault="001D7AAC">
            <w:pPr>
              <w:pStyle w:val="TableParagraph"/>
              <w:spacing w:before="1" w:line="255" w:lineRule="exact"/>
              <w:ind w:left="4"/>
              <w:rPr>
                <w:sz w:val="24"/>
                <w:szCs w:val="24"/>
              </w:rPr>
            </w:pPr>
            <w:r w:rsidRPr="001D7AAC">
              <w:rPr>
                <w:spacing w:val="-2"/>
                <w:sz w:val="24"/>
                <w:szCs w:val="24"/>
              </w:rPr>
              <w:t>сельскохозяй-</w:t>
            </w:r>
          </w:p>
        </w:tc>
        <w:tc>
          <w:tcPr>
            <w:tcW w:w="1825" w:type="dxa"/>
          </w:tcPr>
          <w:p w14:paraId="1372CB43" w14:textId="77777777" w:rsidR="00566F6F" w:rsidRPr="001D7AAC" w:rsidRDefault="001D7AAC">
            <w:pPr>
              <w:pStyle w:val="TableParagraph"/>
              <w:spacing w:before="1" w:line="255" w:lineRule="exact"/>
              <w:ind w:left="5"/>
              <w:rPr>
                <w:sz w:val="24"/>
                <w:szCs w:val="24"/>
              </w:rPr>
            </w:pPr>
            <w:r w:rsidRPr="001D7AAC">
              <w:rPr>
                <w:spacing w:val="-2"/>
                <w:sz w:val="24"/>
                <w:szCs w:val="24"/>
              </w:rPr>
              <w:t>зяйственных</w:t>
            </w:r>
          </w:p>
        </w:tc>
        <w:tc>
          <w:tcPr>
            <w:tcW w:w="1660" w:type="dxa"/>
          </w:tcPr>
          <w:p w14:paraId="35EC801D" w14:textId="77777777" w:rsidR="00566F6F" w:rsidRPr="001D7AAC" w:rsidRDefault="00566F6F">
            <w:pPr>
              <w:pStyle w:val="TableParagraph"/>
              <w:rPr>
                <w:sz w:val="24"/>
                <w:szCs w:val="24"/>
              </w:rPr>
            </w:pPr>
          </w:p>
        </w:tc>
        <w:tc>
          <w:tcPr>
            <w:tcW w:w="1633" w:type="dxa"/>
          </w:tcPr>
          <w:p w14:paraId="4CFBA9E8" w14:textId="77777777" w:rsidR="00566F6F" w:rsidRPr="001D7AAC" w:rsidRDefault="00566F6F">
            <w:pPr>
              <w:pStyle w:val="TableParagraph"/>
              <w:rPr>
                <w:sz w:val="24"/>
                <w:szCs w:val="24"/>
              </w:rPr>
            </w:pPr>
          </w:p>
        </w:tc>
      </w:tr>
      <w:tr w:rsidR="00566F6F" w:rsidRPr="001D7AAC" w14:paraId="193583A6" w14:textId="77777777">
        <w:trPr>
          <w:trHeight w:val="275"/>
        </w:trPr>
        <w:tc>
          <w:tcPr>
            <w:tcW w:w="1228" w:type="dxa"/>
          </w:tcPr>
          <w:p w14:paraId="62AFBC9A" w14:textId="77777777" w:rsidR="00566F6F" w:rsidRPr="001D7AAC" w:rsidRDefault="00566F6F">
            <w:pPr>
              <w:pStyle w:val="TableParagraph"/>
              <w:rPr>
                <w:sz w:val="24"/>
                <w:szCs w:val="24"/>
              </w:rPr>
            </w:pPr>
          </w:p>
        </w:tc>
        <w:tc>
          <w:tcPr>
            <w:tcW w:w="1693" w:type="dxa"/>
          </w:tcPr>
          <w:p w14:paraId="0AE35091" w14:textId="77777777" w:rsidR="00566F6F" w:rsidRPr="001D7AAC" w:rsidRDefault="001D7AAC">
            <w:pPr>
              <w:pStyle w:val="TableParagraph"/>
              <w:spacing w:line="255" w:lineRule="exact"/>
              <w:ind w:left="4"/>
              <w:rPr>
                <w:sz w:val="24"/>
                <w:szCs w:val="24"/>
              </w:rPr>
            </w:pPr>
            <w:r w:rsidRPr="001D7AAC">
              <w:rPr>
                <w:spacing w:val="-2"/>
                <w:sz w:val="24"/>
                <w:szCs w:val="24"/>
              </w:rPr>
              <w:t>Ственных</w:t>
            </w:r>
          </w:p>
        </w:tc>
        <w:tc>
          <w:tcPr>
            <w:tcW w:w="1633" w:type="dxa"/>
          </w:tcPr>
          <w:p w14:paraId="4D967E60" w14:textId="77777777" w:rsidR="00566F6F" w:rsidRPr="001D7AAC" w:rsidRDefault="001D7AAC">
            <w:pPr>
              <w:pStyle w:val="TableParagraph"/>
              <w:spacing w:line="255" w:lineRule="exact"/>
              <w:ind w:left="4"/>
              <w:rPr>
                <w:sz w:val="24"/>
                <w:szCs w:val="24"/>
              </w:rPr>
            </w:pPr>
            <w:r w:rsidRPr="001D7AAC">
              <w:rPr>
                <w:spacing w:val="-2"/>
                <w:sz w:val="24"/>
                <w:szCs w:val="24"/>
              </w:rPr>
              <w:t>ственных</w:t>
            </w:r>
          </w:p>
        </w:tc>
        <w:tc>
          <w:tcPr>
            <w:tcW w:w="1825" w:type="dxa"/>
          </w:tcPr>
          <w:p w14:paraId="217B0F74" w14:textId="77777777" w:rsidR="00566F6F" w:rsidRPr="001D7AAC" w:rsidRDefault="001D7AAC">
            <w:pPr>
              <w:pStyle w:val="TableParagraph"/>
              <w:spacing w:line="255" w:lineRule="exact"/>
              <w:ind w:left="5"/>
              <w:rPr>
                <w:sz w:val="24"/>
                <w:szCs w:val="24"/>
              </w:rPr>
            </w:pPr>
            <w:r w:rsidRPr="001D7AAC">
              <w:rPr>
                <w:spacing w:val="-2"/>
                <w:sz w:val="24"/>
                <w:szCs w:val="24"/>
              </w:rPr>
              <w:t>культур.</w:t>
            </w:r>
          </w:p>
        </w:tc>
        <w:tc>
          <w:tcPr>
            <w:tcW w:w="1660" w:type="dxa"/>
          </w:tcPr>
          <w:p w14:paraId="090CA22C" w14:textId="77777777" w:rsidR="00566F6F" w:rsidRPr="001D7AAC" w:rsidRDefault="001D7AAC">
            <w:pPr>
              <w:pStyle w:val="TableParagraph"/>
              <w:spacing w:line="255" w:lineRule="exact"/>
              <w:ind w:left="5"/>
              <w:rPr>
                <w:sz w:val="24"/>
                <w:szCs w:val="24"/>
              </w:rPr>
            </w:pPr>
            <w:r w:rsidRPr="001D7AAC">
              <w:rPr>
                <w:sz w:val="24"/>
                <w:szCs w:val="24"/>
              </w:rPr>
              <w:t>Раздел</w:t>
            </w:r>
            <w:r w:rsidRPr="001D7AAC">
              <w:rPr>
                <w:spacing w:val="1"/>
                <w:sz w:val="24"/>
                <w:szCs w:val="24"/>
              </w:rPr>
              <w:t xml:space="preserve"> </w:t>
            </w:r>
            <w:r w:rsidRPr="001D7AAC">
              <w:rPr>
                <w:spacing w:val="-5"/>
                <w:sz w:val="24"/>
                <w:szCs w:val="24"/>
              </w:rPr>
              <w:t>3.</w:t>
            </w:r>
          </w:p>
        </w:tc>
        <w:tc>
          <w:tcPr>
            <w:tcW w:w="1633" w:type="dxa"/>
          </w:tcPr>
          <w:p w14:paraId="44B61AF8" w14:textId="77777777" w:rsidR="00566F6F" w:rsidRPr="001D7AAC" w:rsidRDefault="00566F6F">
            <w:pPr>
              <w:pStyle w:val="TableParagraph"/>
              <w:rPr>
                <w:sz w:val="24"/>
                <w:szCs w:val="24"/>
              </w:rPr>
            </w:pPr>
          </w:p>
        </w:tc>
      </w:tr>
      <w:tr w:rsidR="00566F6F" w:rsidRPr="001D7AAC" w14:paraId="516C37F0" w14:textId="77777777">
        <w:trPr>
          <w:trHeight w:val="275"/>
        </w:trPr>
        <w:tc>
          <w:tcPr>
            <w:tcW w:w="1228" w:type="dxa"/>
          </w:tcPr>
          <w:p w14:paraId="35082BD5" w14:textId="77777777" w:rsidR="00566F6F" w:rsidRPr="001D7AAC" w:rsidRDefault="00566F6F">
            <w:pPr>
              <w:pStyle w:val="TableParagraph"/>
              <w:rPr>
                <w:sz w:val="24"/>
                <w:szCs w:val="24"/>
              </w:rPr>
            </w:pPr>
          </w:p>
        </w:tc>
        <w:tc>
          <w:tcPr>
            <w:tcW w:w="1693" w:type="dxa"/>
          </w:tcPr>
          <w:p w14:paraId="15864A85" w14:textId="77777777" w:rsidR="00566F6F" w:rsidRPr="001D7AAC" w:rsidRDefault="001D7AAC">
            <w:pPr>
              <w:pStyle w:val="TableParagraph"/>
              <w:spacing w:line="255" w:lineRule="exact"/>
              <w:ind w:left="4"/>
              <w:rPr>
                <w:sz w:val="24"/>
                <w:szCs w:val="24"/>
              </w:rPr>
            </w:pPr>
            <w:r w:rsidRPr="001D7AAC">
              <w:rPr>
                <w:spacing w:val="-2"/>
                <w:sz w:val="24"/>
                <w:szCs w:val="24"/>
              </w:rPr>
              <w:t>Культура</w:t>
            </w:r>
          </w:p>
        </w:tc>
        <w:tc>
          <w:tcPr>
            <w:tcW w:w="1633" w:type="dxa"/>
          </w:tcPr>
          <w:p w14:paraId="5BE5965F" w14:textId="77777777" w:rsidR="00566F6F" w:rsidRPr="001D7AAC" w:rsidRDefault="001D7AAC">
            <w:pPr>
              <w:pStyle w:val="TableParagraph"/>
              <w:spacing w:line="255" w:lineRule="exact"/>
              <w:ind w:left="4"/>
              <w:rPr>
                <w:sz w:val="24"/>
                <w:szCs w:val="24"/>
              </w:rPr>
            </w:pPr>
            <w:r w:rsidRPr="001D7AAC">
              <w:rPr>
                <w:spacing w:val="-2"/>
                <w:sz w:val="24"/>
                <w:szCs w:val="24"/>
              </w:rPr>
              <w:t>культур</w:t>
            </w:r>
          </w:p>
        </w:tc>
        <w:tc>
          <w:tcPr>
            <w:tcW w:w="1825" w:type="dxa"/>
          </w:tcPr>
          <w:p w14:paraId="11C6B459" w14:textId="77777777" w:rsidR="00566F6F" w:rsidRPr="001D7AAC" w:rsidRDefault="001D7AAC">
            <w:pPr>
              <w:pStyle w:val="TableParagraph"/>
              <w:spacing w:line="255" w:lineRule="exact"/>
              <w:ind w:left="5"/>
              <w:rPr>
                <w:sz w:val="24"/>
                <w:szCs w:val="24"/>
              </w:rPr>
            </w:pPr>
            <w:r w:rsidRPr="001D7AAC">
              <w:rPr>
                <w:sz w:val="24"/>
                <w:szCs w:val="24"/>
              </w:rPr>
              <w:t xml:space="preserve">(полезные </w:t>
            </w:r>
            <w:r w:rsidRPr="001D7AAC">
              <w:rPr>
                <w:spacing w:val="-5"/>
                <w:sz w:val="24"/>
                <w:szCs w:val="24"/>
              </w:rPr>
              <w:t>для</w:t>
            </w:r>
          </w:p>
        </w:tc>
        <w:tc>
          <w:tcPr>
            <w:tcW w:w="1660" w:type="dxa"/>
          </w:tcPr>
          <w:p w14:paraId="0F017B26" w14:textId="77777777" w:rsidR="00566F6F" w:rsidRPr="001D7AAC" w:rsidRDefault="001D7AAC">
            <w:pPr>
              <w:pStyle w:val="TableParagraph"/>
              <w:spacing w:line="255" w:lineRule="exact"/>
              <w:ind w:left="5"/>
              <w:rPr>
                <w:sz w:val="24"/>
                <w:szCs w:val="24"/>
              </w:rPr>
            </w:pPr>
            <w:r w:rsidRPr="001D7AAC">
              <w:rPr>
                <w:spacing w:val="-2"/>
                <w:sz w:val="24"/>
                <w:szCs w:val="24"/>
              </w:rPr>
              <w:t>Сельско-</w:t>
            </w:r>
          </w:p>
        </w:tc>
        <w:tc>
          <w:tcPr>
            <w:tcW w:w="1633" w:type="dxa"/>
          </w:tcPr>
          <w:p w14:paraId="46DE18DA" w14:textId="77777777" w:rsidR="00566F6F" w:rsidRPr="001D7AAC" w:rsidRDefault="00566F6F">
            <w:pPr>
              <w:pStyle w:val="TableParagraph"/>
              <w:rPr>
                <w:sz w:val="24"/>
                <w:szCs w:val="24"/>
              </w:rPr>
            </w:pPr>
          </w:p>
        </w:tc>
      </w:tr>
      <w:tr w:rsidR="00566F6F" w:rsidRPr="001D7AAC" w14:paraId="73FD075F" w14:textId="77777777">
        <w:trPr>
          <w:trHeight w:val="276"/>
        </w:trPr>
        <w:tc>
          <w:tcPr>
            <w:tcW w:w="1228" w:type="dxa"/>
          </w:tcPr>
          <w:p w14:paraId="3FAADCBC" w14:textId="77777777" w:rsidR="00566F6F" w:rsidRPr="001D7AAC" w:rsidRDefault="00566F6F">
            <w:pPr>
              <w:pStyle w:val="TableParagraph"/>
              <w:rPr>
                <w:sz w:val="24"/>
                <w:szCs w:val="24"/>
              </w:rPr>
            </w:pPr>
          </w:p>
        </w:tc>
        <w:tc>
          <w:tcPr>
            <w:tcW w:w="1693" w:type="dxa"/>
          </w:tcPr>
          <w:p w14:paraId="18E2FD61" w14:textId="77777777" w:rsidR="00566F6F" w:rsidRPr="001D7AAC" w:rsidRDefault="001D7AAC">
            <w:pPr>
              <w:pStyle w:val="TableParagraph"/>
              <w:spacing w:before="1" w:line="255" w:lineRule="exact"/>
              <w:ind w:left="4"/>
              <w:rPr>
                <w:sz w:val="24"/>
                <w:szCs w:val="24"/>
              </w:rPr>
            </w:pPr>
            <w:r w:rsidRPr="001D7AAC">
              <w:rPr>
                <w:spacing w:val="-2"/>
                <w:sz w:val="24"/>
                <w:szCs w:val="24"/>
              </w:rPr>
              <w:t>(почвы,</w:t>
            </w:r>
          </w:p>
        </w:tc>
        <w:tc>
          <w:tcPr>
            <w:tcW w:w="1633" w:type="dxa"/>
          </w:tcPr>
          <w:p w14:paraId="571F26FD" w14:textId="77777777" w:rsidR="00566F6F" w:rsidRPr="001D7AAC" w:rsidRDefault="001D7AAC">
            <w:pPr>
              <w:pStyle w:val="TableParagraph"/>
              <w:spacing w:before="1" w:line="255" w:lineRule="exact"/>
              <w:ind w:left="4"/>
              <w:rPr>
                <w:sz w:val="24"/>
                <w:szCs w:val="24"/>
              </w:rPr>
            </w:pPr>
            <w:r w:rsidRPr="001D7AAC">
              <w:rPr>
                <w:spacing w:val="-2"/>
                <w:sz w:val="24"/>
                <w:szCs w:val="24"/>
              </w:rPr>
              <w:t>(выращивание</w:t>
            </w:r>
          </w:p>
        </w:tc>
        <w:tc>
          <w:tcPr>
            <w:tcW w:w="1825" w:type="dxa"/>
          </w:tcPr>
          <w:p w14:paraId="61278CF4" w14:textId="77777777" w:rsidR="00566F6F" w:rsidRPr="001D7AAC" w:rsidRDefault="001D7AAC">
            <w:pPr>
              <w:pStyle w:val="TableParagraph"/>
              <w:spacing w:before="1" w:line="255" w:lineRule="exact"/>
              <w:ind w:left="5"/>
              <w:rPr>
                <w:sz w:val="24"/>
                <w:szCs w:val="24"/>
              </w:rPr>
            </w:pPr>
            <w:r w:rsidRPr="001D7AAC">
              <w:rPr>
                <w:sz w:val="24"/>
                <w:szCs w:val="24"/>
              </w:rPr>
              <w:t xml:space="preserve">человека </w:t>
            </w:r>
            <w:r w:rsidRPr="001D7AAC">
              <w:rPr>
                <w:spacing w:val="-2"/>
                <w:sz w:val="24"/>
                <w:szCs w:val="24"/>
              </w:rPr>
              <w:t>дикора-</w:t>
            </w:r>
          </w:p>
        </w:tc>
        <w:tc>
          <w:tcPr>
            <w:tcW w:w="1660" w:type="dxa"/>
          </w:tcPr>
          <w:p w14:paraId="45574CB3" w14:textId="77777777" w:rsidR="00566F6F" w:rsidRPr="001D7AAC" w:rsidRDefault="001D7AAC">
            <w:pPr>
              <w:pStyle w:val="TableParagraph"/>
              <w:spacing w:before="1" w:line="255" w:lineRule="exact"/>
              <w:ind w:left="5"/>
              <w:rPr>
                <w:sz w:val="24"/>
                <w:szCs w:val="24"/>
              </w:rPr>
            </w:pPr>
            <w:r w:rsidRPr="001D7AAC">
              <w:rPr>
                <w:spacing w:val="-2"/>
                <w:sz w:val="24"/>
                <w:szCs w:val="24"/>
              </w:rPr>
              <w:t>хозяйственные</w:t>
            </w:r>
          </w:p>
        </w:tc>
        <w:tc>
          <w:tcPr>
            <w:tcW w:w="1633" w:type="dxa"/>
          </w:tcPr>
          <w:p w14:paraId="4126439F" w14:textId="77777777" w:rsidR="00566F6F" w:rsidRPr="001D7AAC" w:rsidRDefault="00566F6F">
            <w:pPr>
              <w:pStyle w:val="TableParagraph"/>
              <w:rPr>
                <w:sz w:val="24"/>
                <w:szCs w:val="24"/>
              </w:rPr>
            </w:pPr>
          </w:p>
        </w:tc>
      </w:tr>
      <w:tr w:rsidR="00566F6F" w:rsidRPr="001D7AAC" w14:paraId="0AC7551A" w14:textId="77777777">
        <w:trPr>
          <w:trHeight w:val="275"/>
        </w:trPr>
        <w:tc>
          <w:tcPr>
            <w:tcW w:w="1228" w:type="dxa"/>
          </w:tcPr>
          <w:p w14:paraId="4D10B4D5" w14:textId="77777777" w:rsidR="00566F6F" w:rsidRPr="001D7AAC" w:rsidRDefault="00566F6F">
            <w:pPr>
              <w:pStyle w:val="TableParagraph"/>
              <w:rPr>
                <w:sz w:val="24"/>
                <w:szCs w:val="24"/>
              </w:rPr>
            </w:pPr>
          </w:p>
        </w:tc>
        <w:tc>
          <w:tcPr>
            <w:tcW w:w="1693" w:type="dxa"/>
          </w:tcPr>
          <w:p w14:paraId="14F629D2" w14:textId="77777777" w:rsidR="00566F6F" w:rsidRPr="001D7AAC" w:rsidRDefault="001D7AAC">
            <w:pPr>
              <w:pStyle w:val="TableParagraph"/>
              <w:spacing w:line="255" w:lineRule="exact"/>
              <w:ind w:left="4"/>
              <w:rPr>
                <w:sz w:val="24"/>
                <w:szCs w:val="24"/>
              </w:rPr>
            </w:pPr>
            <w:r w:rsidRPr="001D7AAC">
              <w:rPr>
                <w:sz w:val="24"/>
                <w:szCs w:val="24"/>
              </w:rPr>
              <w:t>виды</w:t>
            </w:r>
            <w:r w:rsidRPr="001D7AAC">
              <w:rPr>
                <w:spacing w:val="-1"/>
                <w:sz w:val="24"/>
                <w:szCs w:val="24"/>
              </w:rPr>
              <w:t xml:space="preserve"> </w:t>
            </w:r>
            <w:r w:rsidRPr="001D7AAC">
              <w:rPr>
                <w:spacing w:val="-2"/>
                <w:sz w:val="24"/>
                <w:szCs w:val="24"/>
              </w:rPr>
              <w:t>почв,</w:t>
            </w:r>
          </w:p>
        </w:tc>
        <w:tc>
          <w:tcPr>
            <w:tcW w:w="1633" w:type="dxa"/>
          </w:tcPr>
          <w:p w14:paraId="42AF19FB" w14:textId="77777777" w:rsidR="00566F6F" w:rsidRPr="001D7AAC" w:rsidRDefault="001D7AAC">
            <w:pPr>
              <w:pStyle w:val="TableParagraph"/>
              <w:spacing w:line="255" w:lineRule="exact"/>
              <w:ind w:left="4"/>
              <w:rPr>
                <w:sz w:val="24"/>
                <w:szCs w:val="24"/>
              </w:rPr>
            </w:pPr>
            <w:r w:rsidRPr="001D7AAC">
              <w:rPr>
                <w:spacing w:val="-2"/>
                <w:sz w:val="24"/>
                <w:szCs w:val="24"/>
              </w:rPr>
              <w:t>растений</w:t>
            </w:r>
          </w:p>
        </w:tc>
        <w:tc>
          <w:tcPr>
            <w:tcW w:w="1825" w:type="dxa"/>
          </w:tcPr>
          <w:p w14:paraId="528490F8" w14:textId="77777777" w:rsidR="00566F6F" w:rsidRPr="001D7AAC" w:rsidRDefault="001D7AAC">
            <w:pPr>
              <w:pStyle w:val="TableParagraph"/>
              <w:spacing w:line="255" w:lineRule="exact"/>
              <w:ind w:left="5"/>
              <w:rPr>
                <w:sz w:val="24"/>
                <w:szCs w:val="24"/>
              </w:rPr>
            </w:pPr>
            <w:r w:rsidRPr="001D7AAC">
              <w:rPr>
                <w:sz w:val="24"/>
                <w:szCs w:val="24"/>
              </w:rPr>
              <w:t xml:space="preserve">стущие </w:t>
            </w:r>
            <w:r w:rsidRPr="001D7AAC">
              <w:rPr>
                <w:spacing w:val="-2"/>
                <w:sz w:val="24"/>
                <w:szCs w:val="24"/>
              </w:rPr>
              <w:t>растения.</w:t>
            </w:r>
          </w:p>
        </w:tc>
        <w:tc>
          <w:tcPr>
            <w:tcW w:w="1660" w:type="dxa"/>
          </w:tcPr>
          <w:p w14:paraId="42BA4B51" w14:textId="77777777" w:rsidR="00566F6F" w:rsidRPr="001D7AAC" w:rsidRDefault="001D7AAC">
            <w:pPr>
              <w:pStyle w:val="TableParagraph"/>
              <w:spacing w:line="255" w:lineRule="exact"/>
              <w:ind w:left="5"/>
              <w:rPr>
                <w:sz w:val="24"/>
                <w:szCs w:val="24"/>
              </w:rPr>
            </w:pPr>
            <w:r w:rsidRPr="001D7AAC">
              <w:rPr>
                <w:spacing w:val="-2"/>
                <w:sz w:val="24"/>
                <w:szCs w:val="24"/>
              </w:rPr>
              <w:t>профессии.</w:t>
            </w:r>
          </w:p>
        </w:tc>
        <w:tc>
          <w:tcPr>
            <w:tcW w:w="1633" w:type="dxa"/>
          </w:tcPr>
          <w:p w14:paraId="7FE8385D" w14:textId="77777777" w:rsidR="00566F6F" w:rsidRPr="001D7AAC" w:rsidRDefault="00566F6F">
            <w:pPr>
              <w:pStyle w:val="TableParagraph"/>
              <w:rPr>
                <w:sz w:val="24"/>
                <w:szCs w:val="24"/>
              </w:rPr>
            </w:pPr>
          </w:p>
        </w:tc>
      </w:tr>
      <w:tr w:rsidR="00566F6F" w:rsidRPr="001D7AAC" w14:paraId="082D2E38" w14:textId="77777777">
        <w:trPr>
          <w:trHeight w:val="275"/>
        </w:trPr>
        <w:tc>
          <w:tcPr>
            <w:tcW w:w="1228" w:type="dxa"/>
          </w:tcPr>
          <w:p w14:paraId="1C18901A" w14:textId="77777777" w:rsidR="00566F6F" w:rsidRPr="001D7AAC" w:rsidRDefault="00566F6F">
            <w:pPr>
              <w:pStyle w:val="TableParagraph"/>
              <w:rPr>
                <w:sz w:val="24"/>
                <w:szCs w:val="24"/>
              </w:rPr>
            </w:pPr>
          </w:p>
        </w:tc>
        <w:tc>
          <w:tcPr>
            <w:tcW w:w="1693" w:type="dxa"/>
          </w:tcPr>
          <w:p w14:paraId="755CFE1F" w14:textId="77777777" w:rsidR="00566F6F" w:rsidRPr="001D7AAC" w:rsidRDefault="001D7AAC">
            <w:pPr>
              <w:pStyle w:val="TableParagraph"/>
              <w:spacing w:line="255" w:lineRule="exact"/>
              <w:ind w:left="4"/>
              <w:rPr>
                <w:sz w:val="24"/>
                <w:szCs w:val="24"/>
              </w:rPr>
            </w:pPr>
            <w:r w:rsidRPr="001D7AAC">
              <w:rPr>
                <w:spacing w:val="-2"/>
                <w:sz w:val="24"/>
                <w:szCs w:val="24"/>
              </w:rPr>
              <w:t>Плодородие</w:t>
            </w:r>
          </w:p>
        </w:tc>
        <w:tc>
          <w:tcPr>
            <w:tcW w:w="1633" w:type="dxa"/>
          </w:tcPr>
          <w:p w14:paraId="0B8DF2CF" w14:textId="77777777" w:rsidR="00566F6F" w:rsidRPr="001D7AAC" w:rsidRDefault="001D7AAC">
            <w:pPr>
              <w:pStyle w:val="TableParagraph"/>
              <w:spacing w:line="255" w:lineRule="exact"/>
              <w:ind w:left="4"/>
              <w:rPr>
                <w:sz w:val="24"/>
                <w:szCs w:val="24"/>
              </w:rPr>
            </w:pPr>
            <w:r w:rsidRPr="001D7AAC">
              <w:rPr>
                <w:sz w:val="24"/>
                <w:szCs w:val="24"/>
              </w:rPr>
              <w:t xml:space="preserve">на </w:t>
            </w:r>
            <w:r w:rsidRPr="001D7AAC">
              <w:rPr>
                <w:spacing w:val="-2"/>
                <w:sz w:val="24"/>
                <w:szCs w:val="24"/>
              </w:rPr>
              <w:t>школьном/</w:t>
            </w:r>
          </w:p>
        </w:tc>
        <w:tc>
          <w:tcPr>
            <w:tcW w:w="1825" w:type="dxa"/>
          </w:tcPr>
          <w:p w14:paraId="5FA8B94D" w14:textId="77777777" w:rsidR="00566F6F" w:rsidRPr="001D7AAC" w:rsidRDefault="001D7AAC">
            <w:pPr>
              <w:pStyle w:val="TableParagraph"/>
              <w:spacing w:line="255" w:lineRule="exact"/>
              <w:ind w:left="5"/>
              <w:rPr>
                <w:sz w:val="24"/>
                <w:szCs w:val="24"/>
              </w:rPr>
            </w:pPr>
            <w:r w:rsidRPr="001D7AAC">
              <w:rPr>
                <w:sz w:val="24"/>
                <w:szCs w:val="24"/>
              </w:rPr>
              <w:t xml:space="preserve">Сбор, </w:t>
            </w:r>
            <w:r w:rsidRPr="001D7AAC">
              <w:rPr>
                <w:spacing w:val="-2"/>
                <w:sz w:val="24"/>
                <w:szCs w:val="24"/>
              </w:rPr>
              <w:t>заготовка</w:t>
            </w:r>
          </w:p>
        </w:tc>
        <w:tc>
          <w:tcPr>
            <w:tcW w:w="1660" w:type="dxa"/>
          </w:tcPr>
          <w:p w14:paraId="66D9B176" w14:textId="77777777" w:rsidR="00566F6F" w:rsidRPr="001D7AAC" w:rsidRDefault="00566F6F">
            <w:pPr>
              <w:pStyle w:val="TableParagraph"/>
              <w:rPr>
                <w:sz w:val="24"/>
                <w:szCs w:val="24"/>
              </w:rPr>
            </w:pPr>
          </w:p>
        </w:tc>
        <w:tc>
          <w:tcPr>
            <w:tcW w:w="1633" w:type="dxa"/>
          </w:tcPr>
          <w:p w14:paraId="4879EAB0" w14:textId="77777777" w:rsidR="00566F6F" w:rsidRPr="001D7AAC" w:rsidRDefault="00566F6F">
            <w:pPr>
              <w:pStyle w:val="TableParagraph"/>
              <w:rPr>
                <w:sz w:val="24"/>
                <w:szCs w:val="24"/>
              </w:rPr>
            </w:pPr>
          </w:p>
        </w:tc>
      </w:tr>
      <w:tr w:rsidR="00566F6F" w:rsidRPr="001D7AAC" w14:paraId="2B833AA6" w14:textId="77777777">
        <w:trPr>
          <w:trHeight w:val="276"/>
        </w:trPr>
        <w:tc>
          <w:tcPr>
            <w:tcW w:w="1228" w:type="dxa"/>
          </w:tcPr>
          <w:p w14:paraId="4852CA5F" w14:textId="77777777" w:rsidR="00566F6F" w:rsidRPr="001D7AAC" w:rsidRDefault="00566F6F">
            <w:pPr>
              <w:pStyle w:val="TableParagraph"/>
              <w:rPr>
                <w:sz w:val="24"/>
                <w:szCs w:val="24"/>
              </w:rPr>
            </w:pPr>
          </w:p>
        </w:tc>
        <w:tc>
          <w:tcPr>
            <w:tcW w:w="1693" w:type="dxa"/>
          </w:tcPr>
          <w:p w14:paraId="2B2A88E9" w14:textId="77777777" w:rsidR="00566F6F" w:rsidRPr="001D7AAC" w:rsidRDefault="001D7AAC">
            <w:pPr>
              <w:pStyle w:val="TableParagraph"/>
              <w:spacing w:before="1" w:line="255" w:lineRule="exact"/>
              <w:ind w:left="4"/>
              <w:rPr>
                <w:sz w:val="24"/>
                <w:szCs w:val="24"/>
              </w:rPr>
            </w:pPr>
            <w:r w:rsidRPr="001D7AAC">
              <w:rPr>
                <w:spacing w:val="-2"/>
                <w:sz w:val="24"/>
                <w:szCs w:val="24"/>
              </w:rPr>
              <w:t>почв,</w:t>
            </w:r>
          </w:p>
        </w:tc>
        <w:tc>
          <w:tcPr>
            <w:tcW w:w="1633" w:type="dxa"/>
          </w:tcPr>
          <w:p w14:paraId="19D329CA" w14:textId="77777777" w:rsidR="00566F6F" w:rsidRPr="001D7AAC" w:rsidRDefault="001D7AAC">
            <w:pPr>
              <w:pStyle w:val="TableParagraph"/>
              <w:spacing w:before="1" w:line="255" w:lineRule="exact"/>
              <w:ind w:left="4"/>
              <w:rPr>
                <w:sz w:val="24"/>
                <w:szCs w:val="24"/>
              </w:rPr>
            </w:pPr>
            <w:r w:rsidRPr="001D7AAC">
              <w:rPr>
                <w:spacing w:val="-2"/>
                <w:sz w:val="24"/>
                <w:szCs w:val="24"/>
              </w:rPr>
              <w:t>приусадебном</w:t>
            </w:r>
          </w:p>
        </w:tc>
        <w:tc>
          <w:tcPr>
            <w:tcW w:w="1825" w:type="dxa"/>
          </w:tcPr>
          <w:p w14:paraId="54F6E760" w14:textId="77777777" w:rsidR="00566F6F" w:rsidRPr="001D7AAC" w:rsidRDefault="001D7AAC">
            <w:pPr>
              <w:pStyle w:val="TableParagraph"/>
              <w:spacing w:before="1" w:line="255" w:lineRule="exact"/>
              <w:ind w:left="5"/>
              <w:rPr>
                <w:sz w:val="24"/>
                <w:szCs w:val="24"/>
              </w:rPr>
            </w:pPr>
            <w:r w:rsidRPr="001D7AAC">
              <w:rPr>
                <w:sz w:val="24"/>
                <w:szCs w:val="24"/>
              </w:rPr>
              <w:t>и</w:t>
            </w:r>
            <w:r w:rsidRPr="001D7AAC">
              <w:rPr>
                <w:spacing w:val="-1"/>
                <w:sz w:val="24"/>
                <w:szCs w:val="24"/>
              </w:rPr>
              <w:t xml:space="preserve"> </w:t>
            </w:r>
            <w:r w:rsidRPr="001D7AAC">
              <w:rPr>
                <w:spacing w:val="-2"/>
                <w:sz w:val="24"/>
                <w:szCs w:val="24"/>
              </w:rPr>
              <w:t>хранение</w:t>
            </w:r>
          </w:p>
        </w:tc>
        <w:tc>
          <w:tcPr>
            <w:tcW w:w="1660" w:type="dxa"/>
          </w:tcPr>
          <w:p w14:paraId="1F17222C" w14:textId="77777777" w:rsidR="00566F6F" w:rsidRPr="001D7AAC" w:rsidRDefault="00566F6F">
            <w:pPr>
              <w:pStyle w:val="TableParagraph"/>
              <w:rPr>
                <w:sz w:val="24"/>
                <w:szCs w:val="24"/>
              </w:rPr>
            </w:pPr>
          </w:p>
        </w:tc>
        <w:tc>
          <w:tcPr>
            <w:tcW w:w="1633" w:type="dxa"/>
          </w:tcPr>
          <w:p w14:paraId="5586B2B9" w14:textId="77777777" w:rsidR="00566F6F" w:rsidRPr="001D7AAC" w:rsidRDefault="00566F6F">
            <w:pPr>
              <w:pStyle w:val="TableParagraph"/>
              <w:rPr>
                <w:sz w:val="24"/>
                <w:szCs w:val="24"/>
              </w:rPr>
            </w:pPr>
          </w:p>
        </w:tc>
      </w:tr>
      <w:tr w:rsidR="00566F6F" w:rsidRPr="001D7AAC" w14:paraId="7B9545D9" w14:textId="77777777">
        <w:trPr>
          <w:trHeight w:val="275"/>
        </w:trPr>
        <w:tc>
          <w:tcPr>
            <w:tcW w:w="1228" w:type="dxa"/>
          </w:tcPr>
          <w:p w14:paraId="646DCB2B" w14:textId="77777777" w:rsidR="00566F6F" w:rsidRPr="001D7AAC" w:rsidRDefault="00566F6F">
            <w:pPr>
              <w:pStyle w:val="TableParagraph"/>
              <w:rPr>
                <w:sz w:val="24"/>
                <w:szCs w:val="24"/>
              </w:rPr>
            </w:pPr>
          </w:p>
        </w:tc>
        <w:tc>
          <w:tcPr>
            <w:tcW w:w="1693" w:type="dxa"/>
          </w:tcPr>
          <w:p w14:paraId="63181ACB" w14:textId="77777777" w:rsidR="00566F6F" w:rsidRPr="001D7AAC" w:rsidRDefault="001D7AAC">
            <w:pPr>
              <w:pStyle w:val="TableParagraph"/>
              <w:spacing w:line="255" w:lineRule="exact"/>
              <w:ind w:left="4"/>
              <w:rPr>
                <w:sz w:val="24"/>
                <w:szCs w:val="24"/>
              </w:rPr>
            </w:pPr>
            <w:r w:rsidRPr="001D7AAC">
              <w:rPr>
                <w:spacing w:val="-2"/>
                <w:sz w:val="24"/>
                <w:szCs w:val="24"/>
              </w:rPr>
              <w:t>Инструменты</w:t>
            </w:r>
          </w:p>
        </w:tc>
        <w:tc>
          <w:tcPr>
            <w:tcW w:w="1633" w:type="dxa"/>
          </w:tcPr>
          <w:p w14:paraId="2EC8C659" w14:textId="77777777" w:rsidR="00566F6F" w:rsidRPr="001D7AAC" w:rsidRDefault="001D7AAC">
            <w:pPr>
              <w:pStyle w:val="TableParagraph"/>
              <w:spacing w:line="255" w:lineRule="exact"/>
              <w:ind w:left="4"/>
              <w:rPr>
                <w:sz w:val="24"/>
                <w:szCs w:val="24"/>
              </w:rPr>
            </w:pPr>
            <w:r w:rsidRPr="001D7AAC">
              <w:rPr>
                <w:spacing w:val="-2"/>
                <w:sz w:val="24"/>
                <w:szCs w:val="24"/>
              </w:rPr>
              <w:t>участке)</w:t>
            </w:r>
          </w:p>
        </w:tc>
        <w:tc>
          <w:tcPr>
            <w:tcW w:w="1825" w:type="dxa"/>
          </w:tcPr>
          <w:p w14:paraId="676E0DAF" w14:textId="77777777" w:rsidR="00566F6F" w:rsidRPr="001D7AAC" w:rsidRDefault="001D7AAC">
            <w:pPr>
              <w:pStyle w:val="TableParagraph"/>
              <w:spacing w:line="255" w:lineRule="exact"/>
              <w:ind w:left="5"/>
              <w:rPr>
                <w:sz w:val="24"/>
                <w:szCs w:val="24"/>
              </w:rPr>
            </w:pPr>
            <w:r w:rsidRPr="001D7AAC">
              <w:rPr>
                <w:sz w:val="24"/>
                <w:szCs w:val="24"/>
              </w:rPr>
              <w:t xml:space="preserve">полезных </w:t>
            </w:r>
            <w:r w:rsidRPr="001D7AAC">
              <w:rPr>
                <w:spacing w:val="-5"/>
                <w:sz w:val="24"/>
                <w:szCs w:val="24"/>
              </w:rPr>
              <w:t>для</w:t>
            </w:r>
          </w:p>
        </w:tc>
        <w:tc>
          <w:tcPr>
            <w:tcW w:w="1660" w:type="dxa"/>
          </w:tcPr>
          <w:p w14:paraId="040FEC1D" w14:textId="77777777" w:rsidR="00566F6F" w:rsidRPr="001D7AAC" w:rsidRDefault="00566F6F">
            <w:pPr>
              <w:pStyle w:val="TableParagraph"/>
              <w:rPr>
                <w:sz w:val="24"/>
                <w:szCs w:val="24"/>
              </w:rPr>
            </w:pPr>
          </w:p>
        </w:tc>
        <w:tc>
          <w:tcPr>
            <w:tcW w:w="1633" w:type="dxa"/>
          </w:tcPr>
          <w:p w14:paraId="71E1B979" w14:textId="77777777" w:rsidR="00566F6F" w:rsidRPr="001D7AAC" w:rsidRDefault="00566F6F">
            <w:pPr>
              <w:pStyle w:val="TableParagraph"/>
              <w:rPr>
                <w:sz w:val="24"/>
                <w:szCs w:val="24"/>
              </w:rPr>
            </w:pPr>
          </w:p>
        </w:tc>
      </w:tr>
      <w:tr w:rsidR="00566F6F" w:rsidRPr="001D7AAC" w14:paraId="4C6FD4D8" w14:textId="77777777">
        <w:trPr>
          <w:trHeight w:val="275"/>
        </w:trPr>
        <w:tc>
          <w:tcPr>
            <w:tcW w:w="1228" w:type="dxa"/>
          </w:tcPr>
          <w:p w14:paraId="28A58F71" w14:textId="77777777" w:rsidR="00566F6F" w:rsidRPr="001D7AAC" w:rsidRDefault="00566F6F">
            <w:pPr>
              <w:pStyle w:val="TableParagraph"/>
              <w:rPr>
                <w:sz w:val="24"/>
                <w:szCs w:val="24"/>
              </w:rPr>
            </w:pPr>
          </w:p>
        </w:tc>
        <w:tc>
          <w:tcPr>
            <w:tcW w:w="1693" w:type="dxa"/>
          </w:tcPr>
          <w:p w14:paraId="727CB465" w14:textId="77777777" w:rsidR="00566F6F" w:rsidRPr="001D7AAC" w:rsidRDefault="001D7AAC">
            <w:pPr>
              <w:pStyle w:val="TableParagraph"/>
              <w:spacing w:line="255" w:lineRule="exact"/>
              <w:ind w:left="4" w:right="-15"/>
              <w:rPr>
                <w:sz w:val="24"/>
                <w:szCs w:val="24"/>
              </w:rPr>
            </w:pPr>
            <w:r w:rsidRPr="001D7AAC">
              <w:rPr>
                <w:sz w:val="24"/>
                <w:szCs w:val="24"/>
              </w:rPr>
              <w:t>обработки</w:t>
            </w:r>
            <w:r w:rsidRPr="001D7AAC">
              <w:rPr>
                <w:spacing w:val="-9"/>
                <w:sz w:val="24"/>
                <w:szCs w:val="24"/>
              </w:rPr>
              <w:t xml:space="preserve"> </w:t>
            </w:r>
            <w:r w:rsidRPr="001D7AAC">
              <w:rPr>
                <w:spacing w:val="-2"/>
                <w:sz w:val="24"/>
                <w:szCs w:val="24"/>
              </w:rPr>
              <w:t>почв)</w:t>
            </w:r>
          </w:p>
        </w:tc>
        <w:tc>
          <w:tcPr>
            <w:tcW w:w="1633" w:type="dxa"/>
          </w:tcPr>
          <w:p w14:paraId="3521786F" w14:textId="77777777" w:rsidR="00566F6F" w:rsidRPr="001D7AAC" w:rsidRDefault="00566F6F">
            <w:pPr>
              <w:pStyle w:val="TableParagraph"/>
              <w:rPr>
                <w:sz w:val="24"/>
                <w:szCs w:val="24"/>
              </w:rPr>
            </w:pPr>
          </w:p>
        </w:tc>
        <w:tc>
          <w:tcPr>
            <w:tcW w:w="1825" w:type="dxa"/>
          </w:tcPr>
          <w:p w14:paraId="601609F9" w14:textId="77777777" w:rsidR="00566F6F" w:rsidRPr="001D7AAC" w:rsidRDefault="001D7AAC">
            <w:pPr>
              <w:pStyle w:val="TableParagraph"/>
              <w:spacing w:line="255" w:lineRule="exact"/>
              <w:ind w:left="5"/>
              <w:rPr>
                <w:sz w:val="24"/>
                <w:szCs w:val="24"/>
              </w:rPr>
            </w:pPr>
            <w:r w:rsidRPr="001D7AAC">
              <w:rPr>
                <w:sz w:val="24"/>
                <w:szCs w:val="24"/>
              </w:rPr>
              <w:t xml:space="preserve">человека </w:t>
            </w:r>
            <w:r w:rsidRPr="001D7AAC">
              <w:rPr>
                <w:spacing w:val="-2"/>
                <w:sz w:val="24"/>
                <w:szCs w:val="24"/>
              </w:rPr>
              <w:t>дикора-</w:t>
            </w:r>
          </w:p>
        </w:tc>
        <w:tc>
          <w:tcPr>
            <w:tcW w:w="1660" w:type="dxa"/>
          </w:tcPr>
          <w:p w14:paraId="48897285" w14:textId="77777777" w:rsidR="00566F6F" w:rsidRPr="001D7AAC" w:rsidRDefault="00566F6F">
            <w:pPr>
              <w:pStyle w:val="TableParagraph"/>
              <w:rPr>
                <w:sz w:val="24"/>
                <w:szCs w:val="24"/>
              </w:rPr>
            </w:pPr>
          </w:p>
        </w:tc>
        <w:tc>
          <w:tcPr>
            <w:tcW w:w="1633" w:type="dxa"/>
          </w:tcPr>
          <w:p w14:paraId="5BFB22B8" w14:textId="77777777" w:rsidR="00566F6F" w:rsidRPr="001D7AAC" w:rsidRDefault="00566F6F">
            <w:pPr>
              <w:pStyle w:val="TableParagraph"/>
              <w:rPr>
                <w:sz w:val="24"/>
                <w:szCs w:val="24"/>
              </w:rPr>
            </w:pPr>
          </w:p>
        </w:tc>
      </w:tr>
      <w:tr w:rsidR="00566F6F" w:rsidRPr="001D7AAC" w14:paraId="7711E3E8" w14:textId="77777777">
        <w:trPr>
          <w:trHeight w:val="275"/>
        </w:trPr>
        <w:tc>
          <w:tcPr>
            <w:tcW w:w="1228" w:type="dxa"/>
          </w:tcPr>
          <w:p w14:paraId="794540CD" w14:textId="77777777" w:rsidR="00566F6F" w:rsidRPr="001D7AAC" w:rsidRDefault="00566F6F">
            <w:pPr>
              <w:pStyle w:val="TableParagraph"/>
              <w:rPr>
                <w:sz w:val="24"/>
                <w:szCs w:val="24"/>
              </w:rPr>
            </w:pPr>
          </w:p>
        </w:tc>
        <w:tc>
          <w:tcPr>
            <w:tcW w:w="1693" w:type="dxa"/>
          </w:tcPr>
          <w:p w14:paraId="70D3EC9C" w14:textId="77777777" w:rsidR="00566F6F" w:rsidRPr="001D7AAC" w:rsidRDefault="00566F6F">
            <w:pPr>
              <w:pStyle w:val="TableParagraph"/>
              <w:rPr>
                <w:sz w:val="24"/>
                <w:szCs w:val="24"/>
              </w:rPr>
            </w:pPr>
          </w:p>
        </w:tc>
        <w:tc>
          <w:tcPr>
            <w:tcW w:w="1633" w:type="dxa"/>
          </w:tcPr>
          <w:p w14:paraId="0D290B7F" w14:textId="77777777" w:rsidR="00566F6F" w:rsidRPr="001D7AAC" w:rsidRDefault="00566F6F">
            <w:pPr>
              <w:pStyle w:val="TableParagraph"/>
              <w:rPr>
                <w:sz w:val="24"/>
                <w:szCs w:val="24"/>
              </w:rPr>
            </w:pPr>
          </w:p>
        </w:tc>
        <w:tc>
          <w:tcPr>
            <w:tcW w:w="1825" w:type="dxa"/>
          </w:tcPr>
          <w:p w14:paraId="7AAAAD1F" w14:textId="77777777" w:rsidR="00566F6F" w:rsidRPr="001D7AAC" w:rsidRDefault="001D7AAC">
            <w:pPr>
              <w:pStyle w:val="TableParagraph"/>
              <w:spacing w:line="255" w:lineRule="exact"/>
              <w:ind w:left="5" w:right="-15"/>
              <w:rPr>
                <w:sz w:val="24"/>
                <w:szCs w:val="24"/>
              </w:rPr>
            </w:pPr>
            <w:r w:rsidRPr="001D7AAC">
              <w:rPr>
                <w:sz w:val="24"/>
                <w:szCs w:val="24"/>
              </w:rPr>
              <w:t xml:space="preserve">стущих </w:t>
            </w:r>
            <w:r w:rsidRPr="001D7AAC">
              <w:rPr>
                <w:spacing w:val="-2"/>
                <w:sz w:val="24"/>
                <w:szCs w:val="24"/>
              </w:rPr>
              <w:t>растений,</w:t>
            </w:r>
          </w:p>
        </w:tc>
        <w:tc>
          <w:tcPr>
            <w:tcW w:w="1660" w:type="dxa"/>
          </w:tcPr>
          <w:p w14:paraId="00C081FD" w14:textId="77777777" w:rsidR="00566F6F" w:rsidRPr="001D7AAC" w:rsidRDefault="00566F6F">
            <w:pPr>
              <w:pStyle w:val="TableParagraph"/>
              <w:rPr>
                <w:sz w:val="24"/>
                <w:szCs w:val="24"/>
              </w:rPr>
            </w:pPr>
          </w:p>
        </w:tc>
        <w:tc>
          <w:tcPr>
            <w:tcW w:w="1633" w:type="dxa"/>
          </w:tcPr>
          <w:p w14:paraId="744786F9" w14:textId="77777777" w:rsidR="00566F6F" w:rsidRPr="001D7AAC" w:rsidRDefault="00566F6F">
            <w:pPr>
              <w:pStyle w:val="TableParagraph"/>
              <w:rPr>
                <w:sz w:val="24"/>
                <w:szCs w:val="24"/>
              </w:rPr>
            </w:pPr>
          </w:p>
        </w:tc>
      </w:tr>
      <w:tr w:rsidR="00566F6F" w:rsidRPr="001D7AAC" w14:paraId="3785ED6A" w14:textId="77777777">
        <w:trPr>
          <w:trHeight w:val="276"/>
        </w:trPr>
        <w:tc>
          <w:tcPr>
            <w:tcW w:w="1228" w:type="dxa"/>
          </w:tcPr>
          <w:p w14:paraId="046144C7" w14:textId="77777777" w:rsidR="00566F6F" w:rsidRPr="001D7AAC" w:rsidRDefault="00566F6F">
            <w:pPr>
              <w:pStyle w:val="TableParagraph"/>
              <w:rPr>
                <w:sz w:val="24"/>
                <w:szCs w:val="24"/>
              </w:rPr>
            </w:pPr>
          </w:p>
        </w:tc>
        <w:tc>
          <w:tcPr>
            <w:tcW w:w="1693" w:type="dxa"/>
          </w:tcPr>
          <w:p w14:paraId="229845C2" w14:textId="77777777" w:rsidR="00566F6F" w:rsidRPr="001D7AAC" w:rsidRDefault="00566F6F">
            <w:pPr>
              <w:pStyle w:val="TableParagraph"/>
              <w:rPr>
                <w:sz w:val="24"/>
                <w:szCs w:val="24"/>
              </w:rPr>
            </w:pPr>
          </w:p>
        </w:tc>
        <w:tc>
          <w:tcPr>
            <w:tcW w:w="1633" w:type="dxa"/>
          </w:tcPr>
          <w:p w14:paraId="46B8F78C" w14:textId="77777777" w:rsidR="00566F6F" w:rsidRPr="001D7AAC" w:rsidRDefault="00566F6F">
            <w:pPr>
              <w:pStyle w:val="TableParagraph"/>
              <w:rPr>
                <w:sz w:val="24"/>
                <w:szCs w:val="24"/>
              </w:rPr>
            </w:pPr>
          </w:p>
        </w:tc>
        <w:tc>
          <w:tcPr>
            <w:tcW w:w="1825" w:type="dxa"/>
          </w:tcPr>
          <w:p w14:paraId="40FD880E" w14:textId="77777777" w:rsidR="00566F6F" w:rsidRPr="001D7AAC" w:rsidRDefault="001D7AAC">
            <w:pPr>
              <w:pStyle w:val="TableParagraph"/>
              <w:spacing w:before="1" w:line="255" w:lineRule="exact"/>
              <w:ind w:left="5"/>
              <w:rPr>
                <w:sz w:val="24"/>
                <w:szCs w:val="24"/>
              </w:rPr>
            </w:pPr>
            <w:r w:rsidRPr="001D7AAC">
              <w:rPr>
                <w:sz w:val="24"/>
                <w:szCs w:val="24"/>
              </w:rPr>
              <w:t xml:space="preserve">их </w:t>
            </w:r>
            <w:r w:rsidRPr="001D7AAC">
              <w:rPr>
                <w:spacing w:val="-2"/>
                <w:sz w:val="24"/>
                <w:szCs w:val="24"/>
              </w:rPr>
              <w:t>плодов)</w:t>
            </w:r>
          </w:p>
        </w:tc>
        <w:tc>
          <w:tcPr>
            <w:tcW w:w="1660" w:type="dxa"/>
          </w:tcPr>
          <w:p w14:paraId="595964E4" w14:textId="77777777" w:rsidR="00566F6F" w:rsidRPr="001D7AAC" w:rsidRDefault="00566F6F">
            <w:pPr>
              <w:pStyle w:val="TableParagraph"/>
              <w:rPr>
                <w:sz w:val="24"/>
                <w:szCs w:val="24"/>
              </w:rPr>
            </w:pPr>
          </w:p>
        </w:tc>
        <w:tc>
          <w:tcPr>
            <w:tcW w:w="1633" w:type="dxa"/>
          </w:tcPr>
          <w:p w14:paraId="55805691" w14:textId="77777777" w:rsidR="00566F6F" w:rsidRPr="001D7AAC" w:rsidRDefault="00566F6F">
            <w:pPr>
              <w:pStyle w:val="TableParagraph"/>
              <w:rPr>
                <w:sz w:val="24"/>
                <w:szCs w:val="24"/>
              </w:rPr>
            </w:pPr>
          </w:p>
        </w:tc>
      </w:tr>
    </w:tbl>
    <w:p w14:paraId="27F1D533" w14:textId="77777777" w:rsidR="00566F6F" w:rsidRPr="001D7AAC" w:rsidRDefault="00566F6F">
      <w:pPr>
        <w:pStyle w:val="a3"/>
        <w:spacing w:before="74"/>
        <w:ind w:left="0" w:firstLine="0"/>
        <w:jc w:val="left"/>
        <w:rPr>
          <w:sz w:val="24"/>
          <w:szCs w:val="24"/>
        </w:rPr>
      </w:pPr>
    </w:p>
    <w:p w14:paraId="038CC944" w14:textId="77777777" w:rsidR="00566F6F" w:rsidRPr="001D7AAC" w:rsidRDefault="001D7AAC">
      <w:pPr>
        <w:pStyle w:val="a4"/>
        <w:numPr>
          <w:ilvl w:val="0"/>
          <w:numId w:val="1"/>
        </w:numPr>
        <w:tabs>
          <w:tab w:val="left" w:pos="1303"/>
        </w:tabs>
        <w:ind w:right="126" w:firstLine="709"/>
        <w:rPr>
          <w:sz w:val="24"/>
          <w:szCs w:val="24"/>
        </w:rPr>
      </w:pPr>
      <w:r w:rsidRPr="001D7AAC">
        <w:rPr>
          <w:sz w:val="24"/>
          <w:szCs w:val="24"/>
        </w:rPr>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w:t>
      </w:r>
      <w:r w:rsidRPr="001D7AAC">
        <w:rPr>
          <w:spacing w:val="-1"/>
          <w:sz w:val="24"/>
          <w:szCs w:val="24"/>
        </w:rPr>
        <w:t xml:space="preserve"> </w:t>
      </w:r>
      <w:r w:rsidRPr="001D7AAC">
        <w:rPr>
          <w:sz w:val="24"/>
          <w:szCs w:val="24"/>
        </w:rPr>
        <w:t>используя</w:t>
      </w:r>
      <w:r w:rsidRPr="001D7AAC">
        <w:rPr>
          <w:spacing w:val="-2"/>
          <w:sz w:val="24"/>
          <w:szCs w:val="24"/>
        </w:rPr>
        <w:t xml:space="preserve"> </w:t>
      </w:r>
      <w:r w:rsidRPr="001D7AAC">
        <w:rPr>
          <w:sz w:val="24"/>
          <w:szCs w:val="24"/>
        </w:rPr>
        <w:t>при</w:t>
      </w:r>
      <w:r w:rsidRPr="001D7AAC">
        <w:rPr>
          <w:spacing w:val="-1"/>
          <w:sz w:val="24"/>
          <w:szCs w:val="24"/>
        </w:rPr>
        <w:t xml:space="preserve"> </w:t>
      </w:r>
      <w:r w:rsidRPr="001D7AAC">
        <w:rPr>
          <w:sz w:val="24"/>
          <w:szCs w:val="24"/>
        </w:rPr>
        <w:t>этом</w:t>
      </w:r>
      <w:r w:rsidRPr="001D7AAC">
        <w:rPr>
          <w:spacing w:val="-1"/>
          <w:sz w:val="24"/>
          <w:szCs w:val="24"/>
        </w:rPr>
        <w:t xml:space="preserve"> </w:t>
      </w:r>
      <w:r w:rsidRPr="001D7AAC">
        <w:rPr>
          <w:sz w:val="24"/>
          <w:szCs w:val="24"/>
        </w:rPr>
        <w:t>содержание разделов 1</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2 вариативного</w:t>
      </w:r>
      <w:r w:rsidRPr="001D7AAC">
        <w:rPr>
          <w:spacing w:val="-1"/>
          <w:sz w:val="24"/>
          <w:szCs w:val="24"/>
        </w:rPr>
        <w:t xml:space="preserve"> </w:t>
      </w:r>
      <w:r w:rsidRPr="001D7AAC">
        <w:rPr>
          <w:sz w:val="24"/>
          <w:szCs w:val="24"/>
        </w:rPr>
        <w:t>модуля. В 8 и 9 классах в соответствии с общей логикой изучаются</w:t>
      </w:r>
      <w:r w:rsidRPr="001D7AAC">
        <w:rPr>
          <w:spacing w:val="40"/>
          <w:sz w:val="24"/>
          <w:szCs w:val="24"/>
        </w:rPr>
        <w:t xml:space="preserve"> </w:t>
      </w:r>
      <w:r w:rsidRPr="001D7AAC">
        <w:rPr>
          <w:sz w:val="24"/>
          <w:szCs w:val="24"/>
        </w:rPr>
        <w:t>технологии макетирования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прототипирования.</w:t>
      </w:r>
    </w:p>
    <w:p w14:paraId="4B11F0F9" w14:textId="77777777" w:rsidR="00566F6F" w:rsidRPr="001D7AAC" w:rsidRDefault="001D7AAC">
      <w:pPr>
        <w:pStyle w:val="a3"/>
        <w:ind w:right="130"/>
        <w:rPr>
          <w:sz w:val="24"/>
          <w:szCs w:val="24"/>
        </w:rPr>
      </w:pPr>
      <w:r w:rsidRPr="001D7AAC">
        <w:rPr>
          <w:sz w:val="24"/>
          <w:szCs w:val="24"/>
        </w:rPr>
        <w:t>Схема такого курса представлена в таблице 2 (разделы, входящие в содержательное ядро, выделены подчёркиванием).</w:t>
      </w:r>
    </w:p>
    <w:p w14:paraId="0A564DF0" w14:textId="77777777" w:rsidR="00566F6F" w:rsidRPr="001D7AAC" w:rsidRDefault="001D7AAC">
      <w:pPr>
        <w:pStyle w:val="a3"/>
        <w:spacing w:line="321" w:lineRule="exact"/>
        <w:ind w:left="823" w:firstLine="0"/>
        <w:rPr>
          <w:sz w:val="24"/>
          <w:szCs w:val="24"/>
        </w:rPr>
      </w:pPr>
      <w:r w:rsidRPr="001D7AAC">
        <w:rPr>
          <w:sz w:val="24"/>
          <w:szCs w:val="24"/>
        </w:rPr>
        <w:t>Таблица</w:t>
      </w:r>
      <w:r w:rsidRPr="001D7AAC">
        <w:rPr>
          <w:spacing w:val="-15"/>
          <w:sz w:val="24"/>
          <w:szCs w:val="24"/>
        </w:rPr>
        <w:t xml:space="preserve"> </w:t>
      </w:r>
      <w:r w:rsidRPr="001D7AAC">
        <w:rPr>
          <w:spacing w:val="-10"/>
          <w:sz w:val="24"/>
          <w:szCs w:val="24"/>
        </w:rPr>
        <w:t>2</w:t>
      </w:r>
    </w:p>
    <w:p w14:paraId="2BF89C9F" w14:textId="77777777" w:rsidR="00566F6F" w:rsidRPr="001D7AAC" w:rsidRDefault="001D7AAC">
      <w:pPr>
        <w:pStyle w:val="a3"/>
        <w:ind w:left="409" w:firstLine="0"/>
        <w:jc w:val="left"/>
        <w:rPr>
          <w:sz w:val="24"/>
          <w:szCs w:val="24"/>
        </w:rPr>
      </w:pPr>
      <w:r w:rsidRPr="001D7AAC">
        <w:rPr>
          <w:noProof/>
          <w:sz w:val="24"/>
          <w:szCs w:val="24"/>
        </w:rPr>
        <mc:AlternateContent>
          <mc:Choice Requires="wps">
            <w:drawing>
              <wp:inline distT="0" distB="0" distL="0" distR="0" wp14:anchorId="215DF713" wp14:editId="2CDC62E1">
                <wp:extent cx="6096000" cy="356870"/>
                <wp:effectExtent l="9525" t="0" r="0" b="5079"/>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356870"/>
                        </a:xfrm>
                        <a:prstGeom prst="rect">
                          <a:avLst/>
                        </a:prstGeom>
                        <a:ln w="6096">
                          <a:solidFill>
                            <a:srgbClr val="221F1F"/>
                          </a:solidFill>
                          <a:prstDash val="solid"/>
                        </a:ln>
                      </wps:spPr>
                      <wps:txbx>
                        <w:txbxContent>
                          <w:p w14:paraId="5E1E413D" w14:textId="77777777" w:rsidR="00F4106E" w:rsidRDefault="00F4106E">
                            <w:pPr>
                              <w:ind w:left="-1"/>
                              <w:rPr>
                                <w:sz w:val="24"/>
                              </w:rPr>
                            </w:pPr>
                            <w:r>
                              <w:rPr>
                                <w:sz w:val="24"/>
                              </w:rPr>
                              <w:t>ИНВАРИАНТНЫЕ</w:t>
                            </w:r>
                            <w:r>
                              <w:rPr>
                                <w:spacing w:val="26"/>
                                <w:sz w:val="24"/>
                              </w:rPr>
                              <w:t xml:space="preserve">  </w:t>
                            </w:r>
                            <w:r>
                              <w:rPr>
                                <w:spacing w:val="-2"/>
                                <w:sz w:val="24"/>
                              </w:rPr>
                              <w:t>МОДУЛИ+МОДУЛЬ</w:t>
                            </w:r>
                          </w:p>
                          <w:p w14:paraId="49B9B3E0" w14:textId="77777777" w:rsidR="00F4106E" w:rsidRDefault="00F4106E">
                            <w:pPr>
                              <w:spacing w:line="276" w:lineRule="exact"/>
                              <w:ind w:left="-1"/>
                              <w:rPr>
                                <w:sz w:val="24"/>
                              </w:rPr>
                            </w:pPr>
                            <w:r>
                              <w:rPr>
                                <w:sz w:val="24"/>
                              </w:rPr>
                              <w:t>«ЗD</w:t>
                            </w:r>
                            <w:r>
                              <w:rPr>
                                <w:spacing w:val="53"/>
                                <w:sz w:val="24"/>
                              </w:rPr>
                              <w:t xml:space="preserve"> </w:t>
                            </w:r>
                            <w:r>
                              <w:rPr>
                                <w:sz w:val="24"/>
                              </w:rPr>
                              <w:t>-МОДЕЛИРОВАНИЕ,</w:t>
                            </w:r>
                            <w:r>
                              <w:rPr>
                                <w:spacing w:val="55"/>
                                <w:sz w:val="24"/>
                              </w:rPr>
                              <w:t xml:space="preserve"> </w:t>
                            </w:r>
                            <w:r>
                              <w:rPr>
                                <w:sz w:val="24"/>
                              </w:rPr>
                              <w:t>МАКЕТИРОВАНИЕ,</w:t>
                            </w:r>
                            <w:r>
                              <w:rPr>
                                <w:spacing w:val="26"/>
                                <w:sz w:val="24"/>
                              </w:rPr>
                              <w:t xml:space="preserve">  </w:t>
                            </w:r>
                            <w:r>
                              <w:rPr>
                                <w:spacing w:val="-2"/>
                                <w:sz w:val="24"/>
                              </w:rPr>
                              <w:t>ПРОТОТИПИРОВАНИЕ»</w:t>
                            </w:r>
                          </w:p>
                        </w:txbxContent>
                      </wps:txbx>
                      <wps:bodyPr wrap="square" lIns="0" tIns="0" rIns="0" bIns="0" rtlCol="0">
                        <a:noAutofit/>
                      </wps:bodyPr>
                    </wps:wsp>
                  </a:graphicData>
                </a:graphic>
              </wp:inline>
            </w:drawing>
          </mc:Choice>
          <mc:Fallback>
            <w:pict>
              <v:shapetype w14:anchorId="215DF713" id="_x0000_t202" coordsize="21600,21600" o:spt="202" path="m,l,21600r21600,l21600,xe">
                <v:stroke joinstyle="miter"/>
                <v:path gradientshapeok="t" o:connecttype="rect"/>
              </v:shapetype>
              <v:shape id="Textbox 19" o:spid="_x0000_s1026" type="#_x0000_t202" style="width:480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" filled="f" strokecolor="#221f1f" strokeweight=".48pt">
                <v:path arrowok="t"/>
                <v:textbox inset="0,0,0,0">
                  <w:txbxContent>
                    <w:p w14:paraId="5E1E413D" w14:textId="77777777" w:rsidR="00F4106E" w:rsidRDefault="00F4106E">
                      <w:pPr>
                        <w:ind w:left="-1"/>
                        <w:rPr>
                          <w:sz w:val="24"/>
                        </w:rPr>
                      </w:pPr>
                      <w:r>
                        <w:rPr>
                          <w:sz w:val="24"/>
                        </w:rPr>
                        <w:t>ИНВАРИАНТНЫЕ</w:t>
                      </w:r>
                      <w:r>
                        <w:rPr>
                          <w:spacing w:val="26"/>
                          <w:sz w:val="24"/>
                        </w:rPr>
                        <w:t xml:space="preserve">  </w:t>
                      </w:r>
                      <w:r>
                        <w:rPr>
                          <w:spacing w:val="-2"/>
                          <w:sz w:val="24"/>
                        </w:rPr>
                        <w:t>МОДУЛИ+МОДУЛЬ</w:t>
                      </w:r>
                    </w:p>
                    <w:p w14:paraId="49B9B3E0" w14:textId="77777777" w:rsidR="00F4106E" w:rsidRDefault="00F4106E">
                      <w:pPr>
                        <w:spacing w:line="276" w:lineRule="exact"/>
                        <w:ind w:left="-1"/>
                        <w:rPr>
                          <w:sz w:val="24"/>
                        </w:rPr>
                      </w:pPr>
                      <w:r>
                        <w:rPr>
                          <w:sz w:val="24"/>
                        </w:rPr>
                        <w:t>«ЗD</w:t>
                      </w:r>
                      <w:r>
                        <w:rPr>
                          <w:spacing w:val="53"/>
                          <w:sz w:val="24"/>
                        </w:rPr>
                        <w:t xml:space="preserve"> </w:t>
                      </w:r>
                      <w:r>
                        <w:rPr>
                          <w:sz w:val="24"/>
                        </w:rPr>
                        <w:t>-МОДЕЛИРОВАНИЕ,</w:t>
                      </w:r>
                      <w:r>
                        <w:rPr>
                          <w:spacing w:val="55"/>
                          <w:sz w:val="24"/>
                        </w:rPr>
                        <w:t xml:space="preserve"> </w:t>
                      </w:r>
                      <w:r>
                        <w:rPr>
                          <w:sz w:val="24"/>
                        </w:rPr>
                        <w:t>МАКЕТИРОВАНИЕ,</w:t>
                      </w:r>
                      <w:r>
                        <w:rPr>
                          <w:spacing w:val="26"/>
                          <w:sz w:val="24"/>
                        </w:rPr>
                        <w:t xml:space="preserve">  </w:t>
                      </w:r>
                      <w:r>
                        <w:rPr>
                          <w:spacing w:val="-2"/>
                          <w:sz w:val="24"/>
                        </w:rPr>
                        <w:t>ПРОТОТИПИРОВАНИЕ»</w:t>
                      </w:r>
                    </w:p>
                  </w:txbxContent>
                </v:textbox>
                <w10:anchorlock/>
              </v:shape>
            </w:pict>
          </mc:Fallback>
        </mc:AlternateContent>
      </w:r>
    </w:p>
    <w:p w14:paraId="7B9D4E95" w14:textId="77777777" w:rsidR="00566F6F" w:rsidRPr="001D7AAC" w:rsidRDefault="00566F6F">
      <w:pPr>
        <w:rPr>
          <w:sz w:val="24"/>
          <w:szCs w:val="24"/>
        </w:rPr>
        <w:sectPr w:rsidR="00566F6F" w:rsidRPr="001D7AAC">
          <w:type w:val="continuous"/>
          <w:pgSz w:w="11910" w:h="16840"/>
          <w:pgMar w:top="520" w:right="440" w:bottom="700" w:left="1020" w:header="0" w:footer="441" w:gutter="0"/>
          <w:cols w:space="720"/>
        </w:sectPr>
      </w:pPr>
    </w:p>
    <w:p w14:paraId="5CDCADA0" w14:textId="77777777" w:rsidR="00566F6F" w:rsidRPr="001D7AAC" w:rsidRDefault="00566F6F">
      <w:pPr>
        <w:pStyle w:val="a3"/>
        <w:spacing w:before="5"/>
        <w:ind w:left="0" w:firstLine="0"/>
        <w:jc w:val="left"/>
        <w:rPr>
          <w:sz w:val="24"/>
          <w:szCs w:val="24"/>
        </w:rPr>
      </w:pPr>
    </w:p>
    <w:tbl>
      <w:tblPr>
        <w:tblStyle w:val="TableNormal"/>
        <w:tblW w:w="0" w:type="auto"/>
        <w:tblInd w:w="41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228"/>
        <w:gridCol w:w="1660"/>
        <w:gridCol w:w="1760"/>
        <w:gridCol w:w="1660"/>
        <w:gridCol w:w="1660"/>
        <w:gridCol w:w="1633"/>
      </w:tblGrid>
      <w:tr w:rsidR="00566F6F" w:rsidRPr="001D7AAC" w14:paraId="39E0DA26" w14:textId="77777777">
        <w:trPr>
          <w:trHeight w:val="275"/>
        </w:trPr>
        <w:tc>
          <w:tcPr>
            <w:tcW w:w="1228" w:type="dxa"/>
          </w:tcPr>
          <w:p w14:paraId="18FDCAF0" w14:textId="77777777" w:rsidR="00566F6F" w:rsidRPr="001D7AAC" w:rsidRDefault="00566F6F">
            <w:pPr>
              <w:pStyle w:val="TableParagraph"/>
              <w:rPr>
                <w:sz w:val="24"/>
                <w:szCs w:val="24"/>
              </w:rPr>
            </w:pPr>
          </w:p>
        </w:tc>
        <w:tc>
          <w:tcPr>
            <w:tcW w:w="1660" w:type="dxa"/>
          </w:tcPr>
          <w:p w14:paraId="5B5F1DAC" w14:textId="77777777" w:rsidR="00566F6F" w:rsidRPr="001D7AAC" w:rsidRDefault="001D7AAC">
            <w:pPr>
              <w:pStyle w:val="TableParagraph"/>
              <w:spacing w:line="255" w:lineRule="exact"/>
              <w:ind w:left="4" w:right="-15"/>
              <w:rPr>
                <w:sz w:val="24"/>
                <w:szCs w:val="24"/>
              </w:rPr>
            </w:pPr>
            <w:r w:rsidRPr="001D7AAC">
              <w:rPr>
                <w:sz w:val="24"/>
                <w:szCs w:val="24"/>
              </w:rPr>
              <w:t>5 класс (34</w:t>
            </w:r>
            <w:r w:rsidRPr="001D7AAC">
              <w:rPr>
                <w:spacing w:val="58"/>
                <w:sz w:val="24"/>
                <w:szCs w:val="24"/>
              </w:rPr>
              <w:t xml:space="preserve"> </w:t>
            </w:r>
            <w:r w:rsidRPr="001D7AAC">
              <w:rPr>
                <w:spacing w:val="-4"/>
                <w:sz w:val="24"/>
                <w:szCs w:val="24"/>
              </w:rPr>
              <w:t>час)</w:t>
            </w:r>
          </w:p>
        </w:tc>
        <w:tc>
          <w:tcPr>
            <w:tcW w:w="1760" w:type="dxa"/>
          </w:tcPr>
          <w:p w14:paraId="6B022A12" w14:textId="77777777" w:rsidR="00566F6F" w:rsidRPr="001D7AAC" w:rsidRDefault="001D7AAC">
            <w:pPr>
              <w:pStyle w:val="TableParagraph"/>
              <w:spacing w:line="255" w:lineRule="exact"/>
              <w:ind w:left="4"/>
              <w:rPr>
                <w:sz w:val="24"/>
                <w:szCs w:val="24"/>
              </w:rPr>
            </w:pPr>
            <w:r w:rsidRPr="001D7AAC">
              <w:rPr>
                <w:sz w:val="24"/>
                <w:szCs w:val="24"/>
              </w:rPr>
              <w:t>6 класс</w:t>
            </w:r>
            <w:r w:rsidRPr="001D7AAC">
              <w:rPr>
                <w:spacing w:val="1"/>
                <w:sz w:val="24"/>
                <w:szCs w:val="24"/>
              </w:rPr>
              <w:t xml:space="preserve"> </w:t>
            </w:r>
            <w:r w:rsidRPr="001D7AAC">
              <w:rPr>
                <w:sz w:val="24"/>
                <w:szCs w:val="24"/>
              </w:rPr>
              <w:t xml:space="preserve">(34 </w:t>
            </w:r>
            <w:r w:rsidRPr="001D7AAC">
              <w:rPr>
                <w:spacing w:val="-4"/>
                <w:sz w:val="24"/>
                <w:szCs w:val="24"/>
              </w:rPr>
              <w:t>час)</w:t>
            </w:r>
          </w:p>
        </w:tc>
        <w:tc>
          <w:tcPr>
            <w:tcW w:w="1660" w:type="dxa"/>
          </w:tcPr>
          <w:p w14:paraId="4D14E588" w14:textId="77777777" w:rsidR="00566F6F" w:rsidRPr="001D7AAC" w:rsidRDefault="001D7AAC">
            <w:pPr>
              <w:pStyle w:val="TableParagraph"/>
              <w:spacing w:line="255" w:lineRule="exact"/>
              <w:ind w:left="3" w:right="-15"/>
              <w:rPr>
                <w:sz w:val="24"/>
                <w:szCs w:val="24"/>
              </w:rPr>
            </w:pPr>
            <w:r w:rsidRPr="001D7AAC">
              <w:rPr>
                <w:sz w:val="24"/>
                <w:szCs w:val="24"/>
              </w:rPr>
              <w:t>7 класс (34</w:t>
            </w:r>
            <w:r w:rsidRPr="001D7AAC">
              <w:rPr>
                <w:spacing w:val="58"/>
                <w:sz w:val="24"/>
                <w:szCs w:val="24"/>
              </w:rPr>
              <w:t xml:space="preserve"> </w:t>
            </w:r>
            <w:r w:rsidRPr="001D7AAC">
              <w:rPr>
                <w:spacing w:val="-4"/>
                <w:sz w:val="24"/>
                <w:szCs w:val="24"/>
              </w:rPr>
              <w:t>час)</w:t>
            </w:r>
          </w:p>
        </w:tc>
        <w:tc>
          <w:tcPr>
            <w:tcW w:w="1660" w:type="dxa"/>
          </w:tcPr>
          <w:p w14:paraId="35B668F3" w14:textId="77777777" w:rsidR="00566F6F" w:rsidRPr="001D7AAC" w:rsidRDefault="001D7AAC">
            <w:pPr>
              <w:pStyle w:val="TableParagraph"/>
              <w:spacing w:line="255" w:lineRule="exact"/>
              <w:ind w:left="3" w:right="-15"/>
              <w:rPr>
                <w:sz w:val="24"/>
                <w:szCs w:val="24"/>
              </w:rPr>
            </w:pPr>
            <w:r w:rsidRPr="001D7AAC">
              <w:rPr>
                <w:sz w:val="24"/>
                <w:szCs w:val="24"/>
              </w:rPr>
              <w:t>8 класс (17</w:t>
            </w:r>
            <w:r w:rsidRPr="001D7AAC">
              <w:rPr>
                <w:spacing w:val="58"/>
                <w:sz w:val="24"/>
                <w:szCs w:val="24"/>
              </w:rPr>
              <w:t xml:space="preserve"> </w:t>
            </w:r>
            <w:r w:rsidRPr="001D7AAC">
              <w:rPr>
                <w:spacing w:val="-4"/>
                <w:sz w:val="24"/>
                <w:szCs w:val="24"/>
              </w:rPr>
              <w:t>час)</w:t>
            </w:r>
          </w:p>
        </w:tc>
        <w:tc>
          <w:tcPr>
            <w:tcW w:w="1633" w:type="dxa"/>
          </w:tcPr>
          <w:p w14:paraId="31E50440" w14:textId="77777777" w:rsidR="00566F6F" w:rsidRPr="001D7AAC" w:rsidRDefault="001D7AAC">
            <w:pPr>
              <w:pStyle w:val="TableParagraph"/>
              <w:spacing w:line="255" w:lineRule="exact"/>
              <w:ind w:left="4"/>
              <w:rPr>
                <w:sz w:val="24"/>
                <w:szCs w:val="24"/>
              </w:rPr>
            </w:pPr>
            <w:r w:rsidRPr="001D7AAC">
              <w:rPr>
                <w:sz w:val="24"/>
                <w:szCs w:val="24"/>
              </w:rPr>
              <w:t>9 класс (17</w:t>
            </w:r>
            <w:r w:rsidRPr="001D7AAC">
              <w:rPr>
                <w:spacing w:val="-2"/>
                <w:sz w:val="24"/>
                <w:szCs w:val="24"/>
              </w:rPr>
              <w:t xml:space="preserve"> </w:t>
            </w:r>
            <w:r w:rsidRPr="001D7AAC">
              <w:rPr>
                <w:spacing w:val="-4"/>
                <w:sz w:val="24"/>
                <w:szCs w:val="24"/>
              </w:rPr>
              <w:t>час)</w:t>
            </w:r>
          </w:p>
        </w:tc>
      </w:tr>
      <w:tr w:rsidR="00566F6F" w:rsidRPr="001D7AAC" w14:paraId="602B80A3" w14:textId="77777777">
        <w:trPr>
          <w:trHeight w:val="281"/>
        </w:trPr>
        <w:tc>
          <w:tcPr>
            <w:tcW w:w="1228" w:type="dxa"/>
            <w:tcBorders>
              <w:bottom w:val="nil"/>
            </w:tcBorders>
          </w:tcPr>
          <w:p w14:paraId="021DC7EA" w14:textId="77777777" w:rsidR="00566F6F" w:rsidRPr="001D7AAC" w:rsidRDefault="001D7AAC">
            <w:pPr>
              <w:pStyle w:val="TableParagraph"/>
              <w:spacing w:line="261" w:lineRule="exact"/>
              <w:ind w:left="4"/>
              <w:rPr>
                <w:sz w:val="24"/>
                <w:szCs w:val="24"/>
              </w:rPr>
            </w:pPr>
            <w:r w:rsidRPr="001D7AAC">
              <w:rPr>
                <w:spacing w:val="-2"/>
                <w:sz w:val="24"/>
                <w:szCs w:val="24"/>
              </w:rPr>
              <w:t>Производ-</w:t>
            </w:r>
          </w:p>
        </w:tc>
        <w:tc>
          <w:tcPr>
            <w:tcW w:w="1660" w:type="dxa"/>
            <w:tcBorders>
              <w:bottom w:val="nil"/>
            </w:tcBorders>
          </w:tcPr>
          <w:p w14:paraId="4B8B02E5" w14:textId="77777777" w:rsidR="00566F6F" w:rsidRPr="001D7AAC" w:rsidRDefault="001D7AAC">
            <w:pPr>
              <w:pStyle w:val="TableParagraph"/>
              <w:spacing w:line="261" w:lineRule="exact"/>
              <w:ind w:left="4"/>
              <w:rPr>
                <w:sz w:val="24"/>
                <w:szCs w:val="24"/>
              </w:rPr>
            </w:pPr>
            <w:r w:rsidRPr="001D7AAC">
              <w:rPr>
                <w:sz w:val="24"/>
                <w:szCs w:val="24"/>
              </w:rPr>
              <w:t xml:space="preserve">Раздел </w:t>
            </w:r>
            <w:r w:rsidRPr="001D7AAC">
              <w:rPr>
                <w:spacing w:val="-5"/>
                <w:sz w:val="24"/>
                <w:szCs w:val="24"/>
              </w:rPr>
              <w:t>1.</w:t>
            </w:r>
          </w:p>
        </w:tc>
        <w:tc>
          <w:tcPr>
            <w:tcW w:w="1760" w:type="dxa"/>
            <w:tcBorders>
              <w:bottom w:val="nil"/>
            </w:tcBorders>
          </w:tcPr>
          <w:p w14:paraId="2EFAEF73" w14:textId="77777777" w:rsidR="00566F6F" w:rsidRPr="001D7AAC" w:rsidRDefault="001D7AAC">
            <w:pPr>
              <w:pStyle w:val="TableParagraph"/>
              <w:spacing w:line="261" w:lineRule="exact"/>
              <w:ind w:left="4"/>
              <w:rPr>
                <w:sz w:val="24"/>
                <w:szCs w:val="24"/>
              </w:rPr>
            </w:pPr>
            <w:r w:rsidRPr="001D7AAC">
              <w:rPr>
                <w:sz w:val="24"/>
                <w:szCs w:val="24"/>
              </w:rPr>
              <w:t xml:space="preserve">Раздел </w:t>
            </w:r>
            <w:r w:rsidRPr="001D7AAC">
              <w:rPr>
                <w:spacing w:val="-10"/>
                <w:sz w:val="24"/>
                <w:szCs w:val="24"/>
              </w:rPr>
              <w:t>3</w:t>
            </w:r>
          </w:p>
        </w:tc>
        <w:tc>
          <w:tcPr>
            <w:tcW w:w="1660" w:type="dxa"/>
            <w:tcBorders>
              <w:bottom w:val="nil"/>
            </w:tcBorders>
          </w:tcPr>
          <w:p w14:paraId="6BC0DA9A" w14:textId="77777777" w:rsidR="00566F6F" w:rsidRPr="001D7AAC" w:rsidRDefault="001D7AAC">
            <w:pPr>
              <w:pStyle w:val="TableParagraph"/>
              <w:spacing w:line="261" w:lineRule="exact"/>
              <w:ind w:left="3"/>
              <w:rPr>
                <w:sz w:val="24"/>
                <w:szCs w:val="24"/>
              </w:rPr>
            </w:pPr>
            <w:r w:rsidRPr="001D7AAC">
              <w:rPr>
                <w:sz w:val="24"/>
                <w:szCs w:val="24"/>
              </w:rPr>
              <w:t xml:space="preserve">Раздел </w:t>
            </w:r>
            <w:r w:rsidRPr="001D7AAC">
              <w:rPr>
                <w:spacing w:val="-5"/>
                <w:sz w:val="24"/>
                <w:szCs w:val="24"/>
              </w:rPr>
              <w:t>7.</w:t>
            </w:r>
          </w:p>
        </w:tc>
        <w:tc>
          <w:tcPr>
            <w:tcW w:w="1660" w:type="dxa"/>
            <w:tcBorders>
              <w:bottom w:val="nil"/>
            </w:tcBorders>
          </w:tcPr>
          <w:p w14:paraId="608F3F41" w14:textId="77777777" w:rsidR="00566F6F" w:rsidRPr="001D7AAC" w:rsidRDefault="001D7AAC">
            <w:pPr>
              <w:pStyle w:val="TableParagraph"/>
              <w:spacing w:line="261" w:lineRule="exact"/>
              <w:ind w:left="3"/>
              <w:rPr>
                <w:sz w:val="24"/>
                <w:szCs w:val="24"/>
              </w:rPr>
            </w:pPr>
            <w:r w:rsidRPr="001D7AAC">
              <w:rPr>
                <w:sz w:val="24"/>
                <w:szCs w:val="24"/>
              </w:rPr>
              <w:t xml:space="preserve">Раздел </w:t>
            </w:r>
            <w:r w:rsidRPr="001D7AAC">
              <w:rPr>
                <w:spacing w:val="-5"/>
                <w:sz w:val="24"/>
                <w:szCs w:val="24"/>
              </w:rPr>
              <w:t>9.</w:t>
            </w:r>
          </w:p>
        </w:tc>
        <w:tc>
          <w:tcPr>
            <w:tcW w:w="1633" w:type="dxa"/>
            <w:tcBorders>
              <w:bottom w:val="nil"/>
            </w:tcBorders>
          </w:tcPr>
          <w:p w14:paraId="727A7D72" w14:textId="77777777" w:rsidR="00566F6F" w:rsidRPr="001D7AAC" w:rsidRDefault="001D7AAC">
            <w:pPr>
              <w:pStyle w:val="TableParagraph"/>
              <w:spacing w:line="261" w:lineRule="exact"/>
              <w:ind w:left="4"/>
              <w:rPr>
                <w:sz w:val="24"/>
                <w:szCs w:val="24"/>
              </w:rPr>
            </w:pPr>
            <w:r w:rsidRPr="001D7AAC">
              <w:rPr>
                <w:sz w:val="24"/>
                <w:szCs w:val="24"/>
              </w:rPr>
              <w:t xml:space="preserve">Раздел </w:t>
            </w:r>
            <w:r w:rsidRPr="001D7AAC">
              <w:rPr>
                <w:spacing w:val="-5"/>
                <w:sz w:val="24"/>
                <w:szCs w:val="24"/>
              </w:rPr>
              <w:t>11.</w:t>
            </w:r>
          </w:p>
        </w:tc>
      </w:tr>
      <w:tr w:rsidR="00566F6F" w:rsidRPr="001D7AAC" w14:paraId="34A6BE57" w14:textId="77777777">
        <w:trPr>
          <w:trHeight w:val="275"/>
        </w:trPr>
        <w:tc>
          <w:tcPr>
            <w:tcW w:w="1228" w:type="dxa"/>
            <w:tcBorders>
              <w:top w:val="nil"/>
              <w:bottom w:val="nil"/>
            </w:tcBorders>
          </w:tcPr>
          <w:p w14:paraId="7FF2E1BA" w14:textId="77777777" w:rsidR="00566F6F" w:rsidRPr="001D7AAC" w:rsidRDefault="001D7AAC">
            <w:pPr>
              <w:pStyle w:val="TableParagraph"/>
              <w:spacing w:line="256" w:lineRule="exact"/>
              <w:ind w:left="4"/>
              <w:rPr>
                <w:sz w:val="24"/>
                <w:szCs w:val="24"/>
              </w:rPr>
            </w:pPr>
            <w:r w:rsidRPr="001D7AAC">
              <w:rPr>
                <w:sz w:val="24"/>
                <w:szCs w:val="24"/>
              </w:rPr>
              <w:t>ство</w:t>
            </w:r>
            <w:r w:rsidRPr="001D7AAC">
              <w:rPr>
                <w:spacing w:val="-3"/>
                <w:sz w:val="24"/>
                <w:szCs w:val="24"/>
              </w:rPr>
              <w:t xml:space="preserve"> </w:t>
            </w:r>
            <w:r w:rsidRPr="001D7AAC">
              <w:rPr>
                <w:spacing w:val="-10"/>
                <w:sz w:val="24"/>
                <w:szCs w:val="24"/>
              </w:rPr>
              <w:t>и</w:t>
            </w:r>
          </w:p>
        </w:tc>
        <w:tc>
          <w:tcPr>
            <w:tcW w:w="1660" w:type="dxa"/>
            <w:tcBorders>
              <w:top w:val="nil"/>
              <w:bottom w:val="nil"/>
            </w:tcBorders>
          </w:tcPr>
          <w:p w14:paraId="23CA87B8" w14:textId="77777777" w:rsidR="00566F6F" w:rsidRPr="001D7AAC" w:rsidRDefault="001D7AAC">
            <w:pPr>
              <w:pStyle w:val="TableParagraph"/>
              <w:spacing w:line="256" w:lineRule="exact"/>
              <w:ind w:left="4"/>
              <w:rPr>
                <w:sz w:val="24"/>
                <w:szCs w:val="24"/>
              </w:rPr>
            </w:pPr>
            <w:r w:rsidRPr="001D7AAC">
              <w:rPr>
                <w:spacing w:val="-2"/>
                <w:sz w:val="24"/>
                <w:szCs w:val="24"/>
              </w:rPr>
              <w:t>Преобразова-</w:t>
            </w:r>
          </w:p>
        </w:tc>
        <w:tc>
          <w:tcPr>
            <w:tcW w:w="1760" w:type="dxa"/>
            <w:tcBorders>
              <w:top w:val="nil"/>
              <w:bottom w:val="nil"/>
            </w:tcBorders>
          </w:tcPr>
          <w:p w14:paraId="2BC56E18" w14:textId="77777777" w:rsidR="00566F6F" w:rsidRPr="001D7AAC" w:rsidRDefault="001D7AAC">
            <w:pPr>
              <w:pStyle w:val="TableParagraph"/>
              <w:spacing w:line="256" w:lineRule="exact"/>
              <w:ind w:left="4"/>
              <w:rPr>
                <w:sz w:val="24"/>
                <w:szCs w:val="24"/>
              </w:rPr>
            </w:pPr>
            <w:r w:rsidRPr="001D7AAC">
              <w:rPr>
                <w:spacing w:val="-2"/>
                <w:sz w:val="24"/>
                <w:szCs w:val="24"/>
              </w:rPr>
              <w:t>Задачи</w:t>
            </w:r>
          </w:p>
        </w:tc>
        <w:tc>
          <w:tcPr>
            <w:tcW w:w="1660" w:type="dxa"/>
            <w:tcBorders>
              <w:top w:val="nil"/>
              <w:bottom w:val="nil"/>
            </w:tcBorders>
          </w:tcPr>
          <w:p w14:paraId="501D56CD" w14:textId="77777777" w:rsidR="00566F6F" w:rsidRPr="001D7AAC" w:rsidRDefault="001D7AAC">
            <w:pPr>
              <w:pStyle w:val="TableParagraph"/>
              <w:spacing w:line="256" w:lineRule="exact"/>
              <w:ind w:left="3"/>
              <w:rPr>
                <w:sz w:val="24"/>
                <w:szCs w:val="24"/>
              </w:rPr>
            </w:pPr>
            <w:r w:rsidRPr="001D7AAC">
              <w:rPr>
                <w:spacing w:val="-2"/>
                <w:sz w:val="24"/>
                <w:szCs w:val="24"/>
              </w:rPr>
              <w:t>Технологии</w:t>
            </w:r>
          </w:p>
        </w:tc>
        <w:tc>
          <w:tcPr>
            <w:tcW w:w="1660" w:type="dxa"/>
            <w:tcBorders>
              <w:top w:val="nil"/>
              <w:bottom w:val="nil"/>
            </w:tcBorders>
          </w:tcPr>
          <w:p w14:paraId="1097C646" w14:textId="77777777" w:rsidR="00566F6F" w:rsidRPr="001D7AAC" w:rsidRDefault="001D7AAC">
            <w:pPr>
              <w:pStyle w:val="TableParagraph"/>
              <w:spacing w:line="256" w:lineRule="exact"/>
              <w:ind w:left="3"/>
              <w:rPr>
                <w:sz w:val="24"/>
                <w:szCs w:val="24"/>
              </w:rPr>
            </w:pPr>
            <w:r w:rsidRPr="001D7AAC">
              <w:rPr>
                <w:spacing w:val="-2"/>
                <w:sz w:val="24"/>
                <w:szCs w:val="24"/>
              </w:rPr>
              <w:t>Современные</w:t>
            </w:r>
          </w:p>
        </w:tc>
        <w:tc>
          <w:tcPr>
            <w:tcW w:w="1633" w:type="dxa"/>
            <w:tcBorders>
              <w:top w:val="nil"/>
              <w:bottom w:val="nil"/>
            </w:tcBorders>
          </w:tcPr>
          <w:p w14:paraId="299E3011" w14:textId="77777777" w:rsidR="00566F6F" w:rsidRPr="001D7AAC" w:rsidRDefault="001D7AAC">
            <w:pPr>
              <w:pStyle w:val="TableParagraph"/>
              <w:spacing w:line="256" w:lineRule="exact"/>
              <w:ind w:left="4"/>
              <w:rPr>
                <w:sz w:val="24"/>
                <w:szCs w:val="24"/>
              </w:rPr>
            </w:pPr>
            <w:r w:rsidRPr="001D7AAC">
              <w:rPr>
                <w:spacing w:val="-2"/>
                <w:sz w:val="24"/>
                <w:szCs w:val="24"/>
              </w:rPr>
              <w:t>Элементы</w:t>
            </w:r>
          </w:p>
        </w:tc>
      </w:tr>
      <w:tr w:rsidR="00566F6F" w:rsidRPr="001D7AAC" w14:paraId="303EAB9B" w14:textId="77777777">
        <w:trPr>
          <w:trHeight w:val="276"/>
        </w:trPr>
        <w:tc>
          <w:tcPr>
            <w:tcW w:w="1228" w:type="dxa"/>
            <w:tcBorders>
              <w:top w:val="nil"/>
              <w:bottom w:val="nil"/>
            </w:tcBorders>
          </w:tcPr>
          <w:p w14:paraId="7BE0D1FD" w14:textId="77777777" w:rsidR="00566F6F" w:rsidRPr="001D7AAC" w:rsidRDefault="001D7AAC">
            <w:pPr>
              <w:pStyle w:val="TableParagraph"/>
              <w:spacing w:line="256" w:lineRule="exact"/>
              <w:ind w:left="4"/>
              <w:rPr>
                <w:sz w:val="24"/>
                <w:szCs w:val="24"/>
              </w:rPr>
            </w:pPr>
            <w:r w:rsidRPr="001D7AAC">
              <w:rPr>
                <w:spacing w:val="-2"/>
                <w:sz w:val="24"/>
                <w:szCs w:val="24"/>
              </w:rPr>
              <w:t>технология</w:t>
            </w:r>
          </w:p>
        </w:tc>
        <w:tc>
          <w:tcPr>
            <w:tcW w:w="1660" w:type="dxa"/>
            <w:tcBorders>
              <w:top w:val="nil"/>
              <w:bottom w:val="nil"/>
            </w:tcBorders>
          </w:tcPr>
          <w:p w14:paraId="7AE4D490" w14:textId="77777777" w:rsidR="00566F6F" w:rsidRPr="001D7AAC" w:rsidRDefault="001D7AAC">
            <w:pPr>
              <w:pStyle w:val="TableParagraph"/>
              <w:spacing w:line="256" w:lineRule="exact"/>
              <w:ind w:left="4"/>
              <w:rPr>
                <w:sz w:val="24"/>
                <w:szCs w:val="24"/>
              </w:rPr>
            </w:pPr>
            <w:r w:rsidRPr="001D7AAC">
              <w:rPr>
                <w:spacing w:val="-2"/>
                <w:sz w:val="24"/>
                <w:szCs w:val="24"/>
              </w:rPr>
              <w:t>Тельная</w:t>
            </w:r>
          </w:p>
        </w:tc>
        <w:tc>
          <w:tcPr>
            <w:tcW w:w="1760" w:type="dxa"/>
            <w:tcBorders>
              <w:top w:val="nil"/>
              <w:bottom w:val="nil"/>
            </w:tcBorders>
          </w:tcPr>
          <w:p w14:paraId="37BB89AE" w14:textId="77777777" w:rsidR="00566F6F" w:rsidRPr="001D7AAC" w:rsidRDefault="001D7AAC">
            <w:pPr>
              <w:pStyle w:val="TableParagraph"/>
              <w:spacing w:line="256" w:lineRule="exact"/>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технологии</w:t>
            </w:r>
          </w:p>
        </w:tc>
        <w:tc>
          <w:tcPr>
            <w:tcW w:w="1660" w:type="dxa"/>
            <w:tcBorders>
              <w:top w:val="nil"/>
              <w:bottom w:val="nil"/>
            </w:tcBorders>
          </w:tcPr>
          <w:p w14:paraId="309DAB4F" w14:textId="77777777" w:rsidR="00566F6F" w:rsidRPr="001D7AAC" w:rsidRDefault="001D7AAC">
            <w:pPr>
              <w:pStyle w:val="TableParagraph"/>
              <w:spacing w:line="256" w:lineRule="exact"/>
              <w:ind w:left="3"/>
              <w:rPr>
                <w:sz w:val="24"/>
                <w:szCs w:val="24"/>
              </w:rPr>
            </w:pPr>
            <w:r w:rsidRPr="001D7AAC">
              <w:rPr>
                <w:sz w:val="24"/>
                <w:szCs w:val="24"/>
              </w:rPr>
              <w:t>и</w:t>
            </w:r>
            <w:r w:rsidRPr="001D7AAC">
              <w:rPr>
                <w:spacing w:val="-1"/>
                <w:sz w:val="24"/>
                <w:szCs w:val="24"/>
              </w:rPr>
              <w:t xml:space="preserve"> </w:t>
            </w:r>
            <w:r w:rsidRPr="001D7AAC">
              <w:rPr>
                <w:spacing w:val="-2"/>
                <w:sz w:val="24"/>
                <w:szCs w:val="24"/>
              </w:rPr>
              <w:t>искусство.</w:t>
            </w:r>
          </w:p>
        </w:tc>
        <w:tc>
          <w:tcPr>
            <w:tcW w:w="1660" w:type="dxa"/>
            <w:tcBorders>
              <w:top w:val="nil"/>
              <w:bottom w:val="nil"/>
            </w:tcBorders>
          </w:tcPr>
          <w:p w14:paraId="2BC1BA09" w14:textId="77777777" w:rsidR="00566F6F" w:rsidRPr="001D7AAC" w:rsidRDefault="001D7AAC">
            <w:pPr>
              <w:pStyle w:val="TableParagraph"/>
              <w:spacing w:line="256" w:lineRule="exact"/>
              <w:ind w:left="3"/>
              <w:rPr>
                <w:sz w:val="24"/>
                <w:szCs w:val="24"/>
              </w:rPr>
            </w:pPr>
            <w:r w:rsidRPr="001D7AAC">
              <w:rPr>
                <w:spacing w:val="-2"/>
                <w:sz w:val="24"/>
                <w:szCs w:val="24"/>
              </w:rPr>
              <w:t>технологии.</w:t>
            </w:r>
          </w:p>
        </w:tc>
        <w:tc>
          <w:tcPr>
            <w:tcW w:w="1633" w:type="dxa"/>
            <w:tcBorders>
              <w:top w:val="nil"/>
              <w:bottom w:val="nil"/>
            </w:tcBorders>
          </w:tcPr>
          <w:p w14:paraId="420AB7EC" w14:textId="77777777" w:rsidR="00566F6F" w:rsidRPr="001D7AAC" w:rsidRDefault="001D7AAC">
            <w:pPr>
              <w:pStyle w:val="TableParagraph"/>
              <w:spacing w:line="256" w:lineRule="exact"/>
              <w:ind w:left="4"/>
              <w:rPr>
                <w:sz w:val="24"/>
                <w:szCs w:val="24"/>
              </w:rPr>
            </w:pPr>
            <w:r w:rsidRPr="001D7AAC">
              <w:rPr>
                <w:spacing w:val="-2"/>
                <w:sz w:val="24"/>
                <w:szCs w:val="24"/>
              </w:rPr>
              <w:t>управления.</w:t>
            </w:r>
          </w:p>
        </w:tc>
      </w:tr>
      <w:tr w:rsidR="00566F6F" w:rsidRPr="001D7AAC" w14:paraId="37FE5E9E" w14:textId="77777777">
        <w:trPr>
          <w:trHeight w:val="276"/>
        </w:trPr>
        <w:tc>
          <w:tcPr>
            <w:tcW w:w="1228" w:type="dxa"/>
            <w:tcBorders>
              <w:top w:val="nil"/>
              <w:bottom w:val="nil"/>
            </w:tcBorders>
          </w:tcPr>
          <w:p w14:paraId="6F4A2F19" w14:textId="77777777" w:rsidR="00566F6F" w:rsidRPr="001D7AAC" w:rsidRDefault="00566F6F">
            <w:pPr>
              <w:pStyle w:val="TableParagraph"/>
              <w:rPr>
                <w:sz w:val="24"/>
                <w:szCs w:val="24"/>
              </w:rPr>
            </w:pPr>
          </w:p>
        </w:tc>
        <w:tc>
          <w:tcPr>
            <w:tcW w:w="1660" w:type="dxa"/>
            <w:tcBorders>
              <w:top w:val="nil"/>
              <w:bottom w:val="nil"/>
            </w:tcBorders>
          </w:tcPr>
          <w:p w14:paraId="0BFDD177" w14:textId="77777777" w:rsidR="00566F6F" w:rsidRPr="001D7AAC" w:rsidRDefault="001D7AAC">
            <w:pPr>
              <w:pStyle w:val="TableParagraph"/>
              <w:spacing w:line="256" w:lineRule="exact"/>
              <w:ind w:left="4"/>
              <w:rPr>
                <w:sz w:val="24"/>
                <w:szCs w:val="24"/>
              </w:rPr>
            </w:pPr>
            <w:r w:rsidRPr="001D7AAC">
              <w:rPr>
                <w:spacing w:val="-2"/>
                <w:sz w:val="24"/>
                <w:szCs w:val="24"/>
              </w:rPr>
              <w:t>Деятельность</w:t>
            </w:r>
          </w:p>
        </w:tc>
        <w:tc>
          <w:tcPr>
            <w:tcW w:w="1760" w:type="dxa"/>
            <w:tcBorders>
              <w:top w:val="nil"/>
              <w:bottom w:val="nil"/>
            </w:tcBorders>
          </w:tcPr>
          <w:p w14:paraId="23596D9E" w14:textId="77777777" w:rsidR="00566F6F" w:rsidRPr="001D7AAC" w:rsidRDefault="001D7AAC">
            <w:pPr>
              <w:pStyle w:val="TableParagraph"/>
              <w:spacing w:line="256" w:lineRule="exact"/>
              <w:ind w:left="4"/>
              <w:rPr>
                <w:sz w:val="24"/>
                <w:szCs w:val="24"/>
              </w:rPr>
            </w:pPr>
            <w:r w:rsidRPr="001D7AAC">
              <w:rPr>
                <w:sz w:val="24"/>
                <w:szCs w:val="24"/>
              </w:rPr>
              <w:t xml:space="preserve">их </w:t>
            </w:r>
            <w:r w:rsidRPr="001D7AAC">
              <w:rPr>
                <w:spacing w:val="-2"/>
                <w:sz w:val="24"/>
                <w:szCs w:val="24"/>
              </w:rPr>
              <w:t>решения.</w:t>
            </w:r>
          </w:p>
        </w:tc>
        <w:tc>
          <w:tcPr>
            <w:tcW w:w="1660" w:type="dxa"/>
            <w:tcBorders>
              <w:top w:val="nil"/>
              <w:bottom w:val="nil"/>
            </w:tcBorders>
          </w:tcPr>
          <w:p w14:paraId="38CF0065" w14:textId="77777777" w:rsidR="00566F6F" w:rsidRPr="001D7AAC" w:rsidRDefault="00566F6F">
            <w:pPr>
              <w:pStyle w:val="TableParagraph"/>
              <w:rPr>
                <w:sz w:val="24"/>
                <w:szCs w:val="24"/>
              </w:rPr>
            </w:pPr>
          </w:p>
        </w:tc>
        <w:tc>
          <w:tcPr>
            <w:tcW w:w="1660" w:type="dxa"/>
            <w:tcBorders>
              <w:top w:val="nil"/>
              <w:bottom w:val="nil"/>
            </w:tcBorders>
          </w:tcPr>
          <w:p w14:paraId="784EECCB" w14:textId="77777777" w:rsidR="00566F6F" w:rsidRPr="001D7AAC" w:rsidRDefault="00566F6F">
            <w:pPr>
              <w:pStyle w:val="TableParagraph"/>
              <w:rPr>
                <w:sz w:val="24"/>
                <w:szCs w:val="24"/>
              </w:rPr>
            </w:pPr>
          </w:p>
        </w:tc>
        <w:tc>
          <w:tcPr>
            <w:tcW w:w="1633" w:type="dxa"/>
            <w:tcBorders>
              <w:top w:val="nil"/>
              <w:bottom w:val="nil"/>
            </w:tcBorders>
          </w:tcPr>
          <w:p w14:paraId="06DF1A3E" w14:textId="77777777" w:rsidR="00566F6F" w:rsidRPr="001D7AAC" w:rsidRDefault="00566F6F">
            <w:pPr>
              <w:pStyle w:val="TableParagraph"/>
              <w:rPr>
                <w:sz w:val="24"/>
                <w:szCs w:val="24"/>
              </w:rPr>
            </w:pPr>
          </w:p>
        </w:tc>
      </w:tr>
      <w:tr w:rsidR="00566F6F" w:rsidRPr="001D7AAC" w14:paraId="702AA73E" w14:textId="77777777">
        <w:trPr>
          <w:trHeight w:val="275"/>
        </w:trPr>
        <w:tc>
          <w:tcPr>
            <w:tcW w:w="1228" w:type="dxa"/>
            <w:tcBorders>
              <w:top w:val="nil"/>
              <w:bottom w:val="nil"/>
            </w:tcBorders>
          </w:tcPr>
          <w:p w14:paraId="34809FAD" w14:textId="77777777" w:rsidR="00566F6F" w:rsidRPr="001D7AAC" w:rsidRDefault="00566F6F">
            <w:pPr>
              <w:pStyle w:val="TableParagraph"/>
              <w:rPr>
                <w:sz w:val="24"/>
                <w:szCs w:val="24"/>
              </w:rPr>
            </w:pPr>
          </w:p>
        </w:tc>
        <w:tc>
          <w:tcPr>
            <w:tcW w:w="1660" w:type="dxa"/>
            <w:tcBorders>
              <w:top w:val="nil"/>
              <w:bottom w:val="nil"/>
            </w:tcBorders>
          </w:tcPr>
          <w:p w14:paraId="457A863D" w14:textId="77777777" w:rsidR="00566F6F" w:rsidRPr="001D7AAC" w:rsidRDefault="001D7AAC">
            <w:pPr>
              <w:pStyle w:val="TableParagraph"/>
              <w:spacing w:line="256" w:lineRule="exact"/>
              <w:ind w:left="4"/>
              <w:rPr>
                <w:sz w:val="24"/>
                <w:szCs w:val="24"/>
              </w:rPr>
            </w:pPr>
            <w:r w:rsidRPr="001D7AAC">
              <w:rPr>
                <w:spacing w:val="-2"/>
                <w:sz w:val="24"/>
                <w:szCs w:val="24"/>
              </w:rPr>
              <w:t>человека.</w:t>
            </w:r>
          </w:p>
        </w:tc>
        <w:tc>
          <w:tcPr>
            <w:tcW w:w="1760" w:type="dxa"/>
            <w:tcBorders>
              <w:top w:val="nil"/>
              <w:bottom w:val="nil"/>
            </w:tcBorders>
          </w:tcPr>
          <w:p w14:paraId="087CBC90" w14:textId="77777777" w:rsidR="00566F6F" w:rsidRPr="001D7AAC" w:rsidRDefault="00566F6F">
            <w:pPr>
              <w:pStyle w:val="TableParagraph"/>
              <w:rPr>
                <w:sz w:val="24"/>
                <w:szCs w:val="24"/>
              </w:rPr>
            </w:pPr>
          </w:p>
        </w:tc>
        <w:tc>
          <w:tcPr>
            <w:tcW w:w="1660" w:type="dxa"/>
            <w:tcBorders>
              <w:top w:val="nil"/>
              <w:bottom w:val="nil"/>
            </w:tcBorders>
          </w:tcPr>
          <w:p w14:paraId="345A9118" w14:textId="77777777" w:rsidR="00566F6F" w:rsidRPr="001D7AAC" w:rsidRDefault="001D7AAC">
            <w:pPr>
              <w:pStyle w:val="TableParagraph"/>
              <w:spacing w:line="256" w:lineRule="exact"/>
              <w:ind w:left="3"/>
              <w:rPr>
                <w:sz w:val="24"/>
                <w:szCs w:val="24"/>
              </w:rPr>
            </w:pPr>
            <w:r w:rsidRPr="001D7AAC">
              <w:rPr>
                <w:sz w:val="24"/>
                <w:szCs w:val="24"/>
              </w:rPr>
              <w:t xml:space="preserve">Раздел </w:t>
            </w:r>
            <w:r w:rsidRPr="001D7AAC">
              <w:rPr>
                <w:spacing w:val="-5"/>
                <w:sz w:val="24"/>
                <w:szCs w:val="24"/>
              </w:rPr>
              <w:t>8.</w:t>
            </w:r>
          </w:p>
        </w:tc>
        <w:tc>
          <w:tcPr>
            <w:tcW w:w="1660" w:type="dxa"/>
            <w:tcBorders>
              <w:top w:val="nil"/>
              <w:bottom w:val="nil"/>
            </w:tcBorders>
          </w:tcPr>
          <w:p w14:paraId="117D02B7" w14:textId="77777777" w:rsidR="00566F6F" w:rsidRPr="001D7AAC" w:rsidRDefault="001D7AAC">
            <w:pPr>
              <w:pStyle w:val="TableParagraph"/>
              <w:spacing w:line="256" w:lineRule="exact"/>
              <w:ind w:left="3"/>
              <w:rPr>
                <w:sz w:val="24"/>
                <w:szCs w:val="24"/>
              </w:rPr>
            </w:pPr>
            <w:r w:rsidRPr="001D7AAC">
              <w:rPr>
                <w:sz w:val="24"/>
                <w:szCs w:val="24"/>
              </w:rPr>
              <w:t xml:space="preserve">Раздел </w:t>
            </w:r>
            <w:r w:rsidRPr="001D7AAC">
              <w:rPr>
                <w:spacing w:val="-5"/>
                <w:sz w:val="24"/>
                <w:szCs w:val="24"/>
              </w:rPr>
              <w:t>10.</w:t>
            </w:r>
          </w:p>
        </w:tc>
        <w:tc>
          <w:tcPr>
            <w:tcW w:w="1633" w:type="dxa"/>
            <w:tcBorders>
              <w:top w:val="nil"/>
              <w:bottom w:val="nil"/>
            </w:tcBorders>
          </w:tcPr>
          <w:p w14:paraId="03DDD46A" w14:textId="77777777" w:rsidR="00566F6F" w:rsidRPr="001D7AAC" w:rsidRDefault="001D7AAC">
            <w:pPr>
              <w:pStyle w:val="TableParagraph"/>
              <w:spacing w:line="256" w:lineRule="exact"/>
              <w:ind w:left="4"/>
              <w:rPr>
                <w:sz w:val="24"/>
                <w:szCs w:val="24"/>
              </w:rPr>
            </w:pPr>
            <w:r w:rsidRPr="001D7AAC">
              <w:rPr>
                <w:sz w:val="24"/>
                <w:szCs w:val="24"/>
              </w:rPr>
              <w:t xml:space="preserve">Раздел </w:t>
            </w:r>
            <w:r w:rsidRPr="001D7AAC">
              <w:rPr>
                <w:spacing w:val="-5"/>
                <w:sz w:val="24"/>
                <w:szCs w:val="24"/>
              </w:rPr>
              <w:t>12.</w:t>
            </w:r>
          </w:p>
        </w:tc>
      </w:tr>
      <w:tr w:rsidR="00566F6F" w:rsidRPr="001D7AAC" w14:paraId="3B306560" w14:textId="77777777">
        <w:trPr>
          <w:trHeight w:val="275"/>
        </w:trPr>
        <w:tc>
          <w:tcPr>
            <w:tcW w:w="1228" w:type="dxa"/>
            <w:tcBorders>
              <w:top w:val="nil"/>
              <w:bottom w:val="nil"/>
            </w:tcBorders>
          </w:tcPr>
          <w:p w14:paraId="2F5EF354" w14:textId="77777777" w:rsidR="00566F6F" w:rsidRPr="001D7AAC" w:rsidRDefault="00566F6F">
            <w:pPr>
              <w:pStyle w:val="TableParagraph"/>
              <w:rPr>
                <w:sz w:val="24"/>
                <w:szCs w:val="24"/>
              </w:rPr>
            </w:pPr>
          </w:p>
        </w:tc>
        <w:tc>
          <w:tcPr>
            <w:tcW w:w="1660" w:type="dxa"/>
            <w:tcBorders>
              <w:top w:val="nil"/>
              <w:bottom w:val="nil"/>
            </w:tcBorders>
          </w:tcPr>
          <w:p w14:paraId="68A9B674" w14:textId="77777777" w:rsidR="00566F6F" w:rsidRPr="001D7AAC" w:rsidRDefault="00566F6F">
            <w:pPr>
              <w:pStyle w:val="TableParagraph"/>
              <w:rPr>
                <w:sz w:val="24"/>
                <w:szCs w:val="24"/>
              </w:rPr>
            </w:pPr>
          </w:p>
        </w:tc>
        <w:tc>
          <w:tcPr>
            <w:tcW w:w="1760" w:type="dxa"/>
            <w:tcBorders>
              <w:top w:val="nil"/>
              <w:bottom w:val="nil"/>
            </w:tcBorders>
          </w:tcPr>
          <w:p w14:paraId="51C97148" w14:textId="77777777" w:rsidR="00566F6F" w:rsidRPr="001D7AAC" w:rsidRDefault="001D7AAC">
            <w:pPr>
              <w:pStyle w:val="TableParagraph"/>
              <w:spacing w:line="256" w:lineRule="exact"/>
              <w:ind w:left="4"/>
              <w:rPr>
                <w:sz w:val="24"/>
                <w:szCs w:val="24"/>
              </w:rPr>
            </w:pPr>
            <w:r w:rsidRPr="001D7AAC">
              <w:rPr>
                <w:sz w:val="24"/>
                <w:szCs w:val="24"/>
              </w:rPr>
              <w:t xml:space="preserve">Раздел </w:t>
            </w:r>
            <w:r w:rsidRPr="001D7AAC">
              <w:rPr>
                <w:spacing w:val="-5"/>
                <w:sz w:val="24"/>
                <w:szCs w:val="24"/>
              </w:rPr>
              <w:t>4.</w:t>
            </w:r>
          </w:p>
        </w:tc>
        <w:tc>
          <w:tcPr>
            <w:tcW w:w="1660" w:type="dxa"/>
            <w:tcBorders>
              <w:top w:val="nil"/>
              <w:bottom w:val="nil"/>
            </w:tcBorders>
          </w:tcPr>
          <w:p w14:paraId="380BBBA3" w14:textId="77777777" w:rsidR="00566F6F" w:rsidRPr="001D7AAC" w:rsidRDefault="001D7AAC">
            <w:pPr>
              <w:pStyle w:val="TableParagraph"/>
              <w:spacing w:line="256" w:lineRule="exact"/>
              <w:ind w:left="3"/>
              <w:rPr>
                <w:sz w:val="24"/>
                <w:szCs w:val="24"/>
              </w:rPr>
            </w:pPr>
            <w:r w:rsidRPr="001D7AAC">
              <w:rPr>
                <w:spacing w:val="-2"/>
                <w:sz w:val="24"/>
                <w:szCs w:val="24"/>
              </w:rPr>
              <w:t>Технология</w:t>
            </w:r>
          </w:p>
        </w:tc>
        <w:tc>
          <w:tcPr>
            <w:tcW w:w="1660" w:type="dxa"/>
            <w:tcBorders>
              <w:top w:val="nil"/>
              <w:bottom w:val="nil"/>
            </w:tcBorders>
          </w:tcPr>
          <w:p w14:paraId="352A25F2" w14:textId="77777777" w:rsidR="00566F6F" w:rsidRPr="001D7AAC" w:rsidRDefault="001D7AAC">
            <w:pPr>
              <w:pStyle w:val="TableParagraph"/>
              <w:spacing w:line="256" w:lineRule="exact"/>
              <w:ind w:left="3"/>
              <w:rPr>
                <w:sz w:val="24"/>
                <w:szCs w:val="24"/>
              </w:rPr>
            </w:pPr>
            <w:r w:rsidRPr="001D7AAC">
              <w:rPr>
                <w:sz w:val="24"/>
                <w:szCs w:val="24"/>
              </w:rPr>
              <w:t>Основы</w:t>
            </w:r>
            <w:r w:rsidRPr="001D7AAC">
              <w:rPr>
                <w:spacing w:val="-5"/>
                <w:sz w:val="24"/>
                <w:szCs w:val="24"/>
              </w:rPr>
              <w:t xml:space="preserve"> </w:t>
            </w:r>
            <w:r w:rsidRPr="001D7AAC">
              <w:rPr>
                <w:spacing w:val="-2"/>
                <w:sz w:val="24"/>
                <w:szCs w:val="24"/>
              </w:rPr>
              <w:t>Инфор-</w:t>
            </w:r>
          </w:p>
        </w:tc>
        <w:tc>
          <w:tcPr>
            <w:tcW w:w="1633" w:type="dxa"/>
            <w:tcBorders>
              <w:top w:val="nil"/>
              <w:bottom w:val="nil"/>
            </w:tcBorders>
          </w:tcPr>
          <w:p w14:paraId="2CFE8490" w14:textId="77777777" w:rsidR="00566F6F" w:rsidRPr="001D7AAC" w:rsidRDefault="001D7AAC">
            <w:pPr>
              <w:pStyle w:val="TableParagraph"/>
              <w:spacing w:line="256" w:lineRule="exact"/>
              <w:ind w:left="4" w:right="-15"/>
              <w:rPr>
                <w:sz w:val="24"/>
                <w:szCs w:val="24"/>
              </w:rPr>
            </w:pPr>
            <w:r w:rsidRPr="001D7AAC">
              <w:rPr>
                <w:sz w:val="24"/>
                <w:szCs w:val="24"/>
              </w:rPr>
              <w:t xml:space="preserve">Мир </w:t>
            </w:r>
            <w:r w:rsidRPr="001D7AAC">
              <w:rPr>
                <w:spacing w:val="-2"/>
                <w:sz w:val="24"/>
                <w:szCs w:val="24"/>
              </w:rPr>
              <w:t>профессий</w:t>
            </w:r>
          </w:p>
        </w:tc>
      </w:tr>
      <w:tr w:rsidR="00566F6F" w:rsidRPr="001D7AAC" w14:paraId="11544F4D" w14:textId="77777777">
        <w:trPr>
          <w:trHeight w:val="276"/>
        </w:trPr>
        <w:tc>
          <w:tcPr>
            <w:tcW w:w="1228" w:type="dxa"/>
            <w:tcBorders>
              <w:top w:val="nil"/>
              <w:bottom w:val="nil"/>
            </w:tcBorders>
          </w:tcPr>
          <w:p w14:paraId="4AADDE47" w14:textId="77777777" w:rsidR="00566F6F" w:rsidRPr="001D7AAC" w:rsidRDefault="00566F6F">
            <w:pPr>
              <w:pStyle w:val="TableParagraph"/>
              <w:rPr>
                <w:sz w:val="24"/>
                <w:szCs w:val="24"/>
              </w:rPr>
            </w:pPr>
          </w:p>
        </w:tc>
        <w:tc>
          <w:tcPr>
            <w:tcW w:w="1660" w:type="dxa"/>
            <w:tcBorders>
              <w:top w:val="nil"/>
              <w:bottom w:val="nil"/>
            </w:tcBorders>
          </w:tcPr>
          <w:p w14:paraId="0B3531CC" w14:textId="77777777" w:rsidR="00566F6F" w:rsidRPr="001D7AAC" w:rsidRDefault="001D7AAC">
            <w:pPr>
              <w:pStyle w:val="TableParagraph"/>
              <w:spacing w:line="256" w:lineRule="exact"/>
              <w:ind w:left="4"/>
              <w:rPr>
                <w:sz w:val="24"/>
                <w:szCs w:val="24"/>
              </w:rPr>
            </w:pPr>
            <w:r w:rsidRPr="001D7AAC">
              <w:rPr>
                <w:sz w:val="24"/>
                <w:szCs w:val="24"/>
              </w:rPr>
              <w:t xml:space="preserve">Раздел </w:t>
            </w:r>
            <w:r w:rsidRPr="001D7AAC">
              <w:rPr>
                <w:spacing w:val="-5"/>
                <w:sz w:val="24"/>
                <w:szCs w:val="24"/>
              </w:rPr>
              <w:t>2.</w:t>
            </w:r>
          </w:p>
        </w:tc>
        <w:tc>
          <w:tcPr>
            <w:tcW w:w="1760" w:type="dxa"/>
            <w:tcBorders>
              <w:top w:val="nil"/>
              <w:bottom w:val="nil"/>
            </w:tcBorders>
          </w:tcPr>
          <w:p w14:paraId="12C41715" w14:textId="77777777" w:rsidR="00566F6F" w:rsidRPr="001D7AAC" w:rsidRDefault="001D7AAC">
            <w:pPr>
              <w:pStyle w:val="TableParagraph"/>
              <w:spacing w:line="256" w:lineRule="exact"/>
              <w:ind w:left="4"/>
              <w:rPr>
                <w:sz w:val="24"/>
                <w:szCs w:val="24"/>
              </w:rPr>
            </w:pPr>
            <w:r w:rsidRPr="001D7AAC">
              <w:rPr>
                <w:sz w:val="24"/>
                <w:szCs w:val="24"/>
              </w:rPr>
              <w:t>Основы</w:t>
            </w:r>
            <w:r w:rsidRPr="001D7AAC">
              <w:rPr>
                <w:spacing w:val="-5"/>
                <w:sz w:val="24"/>
                <w:szCs w:val="24"/>
              </w:rPr>
              <w:t xml:space="preserve"> </w:t>
            </w:r>
            <w:r w:rsidRPr="001D7AAC">
              <w:rPr>
                <w:spacing w:val="-2"/>
                <w:sz w:val="24"/>
                <w:szCs w:val="24"/>
              </w:rPr>
              <w:t>проек-</w:t>
            </w:r>
          </w:p>
        </w:tc>
        <w:tc>
          <w:tcPr>
            <w:tcW w:w="1660" w:type="dxa"/>
            <w:tcBorders>
              <w:top w:val="nil"/>
              <w:bottom w:val="nil"/>
            </w:tcBorders>
          </w:tcPr>
          <w:p w14:paraId="07B64E69" w14:textId="77777777" w:rsidR="00566F6F" w:rsidRPr="001D7AAC" w:rsidRDefault="001D7AAC">
            <w:pPr>
              <w:pStyle w:val="TableParagraph"/>
              <w:spacing w:line="256" w:lineRule="exact"/>
              <w:ind w:left="3"/>
              <w:rPr>
                <w:sz w:val="24"/>
                <w:szCs w:val="24"/>
              </w:rPr>
            </w:pPr>
            <w:r w:rsidRPr="001D7AAC">
              <w:rPr>
                <w:sz w:val="24"/>
                <w:szCs w:val="24"/>
              </w:rPr>
              <w:t>и</w:t>
            </w:r>
            <w:r w:rsidRPr="001D7AAC">
              <w:rPr>
                <w:spacing w:val="-1"/>
                <w:sz w:val="24"/>
                <w:szCs w:val="24"/>
              </w:rPr>
              <w:t xml:space="preserve"> </w:t>
            </w:r>
            <w:r w:rsidRPr="001D7AAC">
              <w:rPr>
                <w:spacing w:val="-4"/>
                <w:sz w:val="24"/>
                <w:szCs w:val="24"/>
              </w:rPr>
              <w:t>мир.</w:t>
            </w:r>
          </w:p>
        </w:tc>
        <w:tc>
          <w:tcPr>
            <w:tcW w:w="1660" w:type="dxa"/>
            <w:tcBorders>
              <w:top w:val="nil"/>
              <w:bottom w:val="nil"/>
            </w:tcBorders>
          </w:tcPr>
          <w:p w14:paraId="77EAB415" w14:textId="77777777" w:rsidR="00566F6F" w:rsidRPr="001D7AAC" w:rsidRDefault="001D7AAC">
            <w:pPr>
              <w:pStyle w:val="TableParagraph"/>
              <w:spacing w:line="256" w:lineRule="exact"/>
              <w:ind w:left="3"/>
              <w:rPr>
                <w:sz w:val="24"/>
                <w:szCs w:val="24"/>
              </w:rPr>
            </w:pPr>
            <w:r w:rsidRPr="001D7AAC">
              <w:rPr>
                <w:spacing w:val="-2"/>
                <w:sz w:val="24"/>
                <w:szCs w:val="24"/>
              </w:rPr>
              <w:t>мационно-</w:t>
            </w:r>
          </w:p>
        </w:tc>
        <w:tc>
          <w:tcPr>
            <w:tcW w:w="1633" w:type="dxa"/>
            <w:tcBorders>
              <w:top w:val="nil"/>
              <w:bottom w:val="nil"/>
            </w:tcBorders>
          </w:tcPr>
          <w:p w14:paraId="020B94B3" w14:textId="77777777" w:rsidR="00566F6F" w:rsidRPr="001D7AAC" w:rsidRDefault="00566F6F">
            <w:pPr>
              <w:pStyle w:val="TableParagraph"/>
              <w:rPr>
                <w:sz w:val="24"/>
                <w:szCs w:val="24"/>
              </w:rPr>
            </w:pPr>
          </w:p>
        </w:tc>
      </w:tr>
      <w:tr w:rsidR="00566F6F" w:rsidRPr="001D7AAC" w14:paraId="48E59058" w14:textId="77777777">
        <w:trPr>
          <w:trHeight w:val="276"/>
        </w:trPr>
        <w:tc>
          <w:tcPr>
            <w:tcW w:w="1228" w:type="dxa"/>
            <w:tcBorders>
              <w:top w:val="nil"/>
              <w:bottom w:val="nil"/>
            </w:tcBorders>
          </w:tcPr>
          <w:p w14:paraId="6A730042" w14:textId="77777777" w:rsidR="00566F6F" w:rsidRPr="001D7AAC" w:rsidRDefault="00566F6F">
            <w:pPr>
              <w:pStyle w:val="TableParagraph"/>
              <w:rPr>
                <w:sz w:val="24"/>
                <w:szCs w:val="24"/>
              </w:rPr>
            </w:pPr>
          </w:p>
        </w:tc>
        <w:tc>
          <w:tcPr>
            <w:tcW w:w="1660" w:type="dxa"/>
            <w:tcBorders>
              <w:top w:val="nil"/>
              <w:bottom w:val="nil"/>
            </w:tcBorders>
          </w:tcPr>
          <w:p w14:paraId="58DDD92A" w14:textId="77777777" w:rsidR="00566F6F" w:rsidRPr="001D7AAC" w:rsidRDefault="001D7AAC">
            <w:pPr>
              <w:pStyle w:val="TableParagraph"/>
              <w:spacing w:line="256" w:lineRule="exact"/>
              <w:ind w:left="4"/>
              <w:rPr>
                <w:sz w:val="24"/>
                <w:szCs w:val="24"/>
              </w:rPr>
            </w:pPr>
            <w:r w:rsidRPr="001D7AAC">
              <w:rPr>
                <w:spacing w:val="-2"/>
                <w:sz w:val="24"/>
                <w:szCs w:val="24"/>
              </w:rPr>
              <w:t>Простейшие</w:t>
            </w:r>
          </w:p>
        </w:tc>
        <w:tc>
          <w:tcPr>
            <w:tcW w:w="1760" w:type="dxa"/>
            <w:tcBorders>
              <w:top w:val="nil"/>
              <w:bottom w:val="nil"/>
            </w:tcBorders>
          </w:tcPr>
          <w:p w14:paraId="51E0FD65" w14:textId="77777777" w:rsidR="00566F6F" w:rsidRPr="001D7AAC" w:rsidRDefault="001D7AAC">
            <w:pPr>
              <w:pStyle w:val="TableParagraph"/>
              <w:spacing w:line="256" w:lineRule="exact"/>
              <w:ind w:left="4"/>
              <w:rPr>
                <w:sz w:val="24"/>
                <w:szCs w:val="24"/>
              </w:rPr>
            </w:pPr>
            <w:r w:rsidRPr="001D7AAC">
              <w:rPr>
                <w:spacing w:val="-2"/>
                <w:sz w:val="24"/>
                <w:szCs w:val="24"/>
              </w:rPr>
              <w:t>тирования.</w:t>
            </w:r>
          </w:p>
        </w:tc>
        <w:tc>
          <w:tcPr>
            <w:tcW w:w="1660" w:type="dxa"/>
            <w:tcBorders>
              <w:top w:val="nil"/>
              <w:bottom w:val="nil"/>
            </w:tcBorders>
          </w:tcPr>
          <w:p w14:paraId="3F65DD10" w14:textId="77777777" w:rsidR="00566F6F" w:rsidRPr="001D7AAC" w:rsidRDefault="001D7AAC">
            <w:pPr>
              <w:pStyle w:val="TableParagraph"/>
              <w:spacing w:line="256" w:lineRule="exact"/>
              <w:ind w:left="3"/>
              <w:rPr>
                <w:sz w:val="24"/>
                <w:szCs w:val="24"/>
              </w:rPr>
            </w:pPr>
            <w:r w:rsidRPr="001D7AAC">
              <w:rPr>
                <w:spacing w:val="-2"/>
                <w:sz w:val="24"/>
                <w:szCs w:val="24"/>
              </w:rPr>
              <w:t>Современная</w:t>
            </w:r>
          </w:p>
        </w:tc>
        <w:tc>
          <w:tcPr>
            <w:tcW w:w="1660" w:type="dxa"/>
            <w:tcBorders>
              <w:top w:val="nil"/>
              <w:bottom w:val="nil"/>
            </w:tcBorders>
          </w:tcPr>
          <w:p w14:paraId="41DE92B1" w14:textId="77777777" w:rsidR="00566F6F" w:rsidRPr="001D7AAC" w:rsidRDefault="001D7AAC">
            <w:pPr>
              <w:pStyle w:val="TableParagraph"/>
              <w:spacing w:line="256" w:lineRule="exact"/>
              <w:ind w:left="3"/>
              <w:rPr>
                <w:sz w:val="24"/>
                <w:szCs w:val="24"/>
              </w:rPr>
            </w:pPr>
            <w:r w:rsidRPr="001D7AAC">
              <w:rPr>
                <w:spacing w:val="-2"/>
                <w:sz w:val="24"/>
                <w:szCs w:val="24"/>
              </w:rPr>
              <w:t>когнитивных</w:t>
            </w:r>
          </w:p>
        </w:tc>
        <w:tc>
          <w:tcPr>
            <w:tcW w:w="1633" w:type="dxa"/>
            <w:tcBorders>
              <w:top w:val="nil"/>
              <w:bottom w:val="nil"/>
            </w:tcBorders>
          </w:tcPr>
          <w:p w14:paraId="12AE6F03" w14:textId="77777777" w:rsidR="00566F6F" w:rsidRPr="001D7AAC" w:rsidRDefault="00566F6F">
            <w:pPr>
              <w:pStyle w:val="TableParagraph"/>
              <w:rPr>
                <w:sz w:val="24"/>
                <w:szCs w:val="24"/>
              </w:rPr>
            </w:pPr>
          </w:p>
        </w:tc>
      </w:tr>
      <w:tr w:rsidR="00566F6F" w:rsidRPr="001D7AAC" w14:paraId="37AAA7D1" w14:textId="77777777">
        <w:trPr>
          <w:trHeight w:val="276"/>
        </w:trPr>
        <w:tc>
          <w:tcPr>
            <w:tcW w:w="1228" w:type="dxa"/>
            <w:tcBorders>
              <w:top w:val="nil"/>
              <w:bottom w:val="nil"/>
            </w:tcBorders>
          </w:tcPr>
          <w:p w14:paraId="29DF5A09" w14:textId="77777777" w:rsidR="00566F6F" w:rsidRPr="001D7AAC" w:rsidRDefault="00566F6F">
            <w:pPr>
              <w:pStyle w:val="TableParagraph"/>
              <w:rPr>
                <w:sz w:val="24"/>
                <w:szCs w:val="24"/>
              </w:rPr>
            </w:pPr>
          </w:p>
        </w:tc>
        <w:tc>
          <w:tcPr>
            <w:tcW w:w="1660" w:type="dxa"/>
            <w:tcBorders>
              <w:top w:val="nil"/>
              <w:bottom w:val="nil"/>
            </w:tcBorders>
          </w:tcPr>
          <w:p w14:paraId="788DCB7B" w14:textId="77777777" w:rsidR="00566F6F" w:rsidRPr="001D7AAC" w:rsidRDefault="001D7AAC">
            <w:pPr>
              <w:pStyle w:val="TableParagraph"/>
              <w:spacing w:line="256" w:lineRule="exact"/>
              <w:ind w:left="4"/>
              <w:rPr>
                <w:sz w:val="24"/>
                <w:szCs w:val="24"/>
              </w:rPr>
            </w:pPr>
            <w:r w:rsidRPr="001D7AAC">
              <w:rPr>
                <w:spacing w:val="-2"/>
                <w:sz w:val="24"/>
                <w:szCs w:val="24"/>
              </w:rPr>
              <w:t>Машины</w:t>
            </w:r>
          </w:p>
        </w:tc>
        <w:tc>
          <w:tcPr>
            <w:tcW w:w="1760" w:type="dxa"/>
            <w:tcBorders>
              <w:top w:val="nil"/>
              <w:bottom w:val="nil"/>
            </w:tcBorders>
          </w:tcPr>
          <w:p w14:paraId="72C42112" w14:textId="77777777" w:rsidR="00566F6F" w:rsidRPr="001D7AAC" w:rsidRDefault="00566F6F">
            <w:pPr>
              <w:pStyle w:val="TableParagraph"/>
              <w:rPr>
                <w:sz w:val="24"/>
                <w:szCs w:val="24"/>
              </w:rPr>
            </w:pPr>
          </w:p>
        </w:tc>
        <w:tc>
          <w:tcPr>
            <w:tcW w:w="1660" w:type="dxa"/>
            <w:tcBorders>
              <w:top w:val="nil"/>
              <w:bottom w:val="nil"/>
            </w:tcBorders>
          </w:tcPr>
          <w:p w14:paraId="6935A540" w14:textId="77777777" w:rsidR="00566F6F" w:rsidRPr="001D7AAC" w:rsidRDefault="001D7AAC">
            <w:pPr>
              <w:pStyle w:val="TableParagraph"/>
              <w:spacing w:line="256" w:lineRule="exact"/>
              <w:ind w:left="3"/>
              <w:rPr>
                <w:sz w:val="24"/>
                <w:szCs w:val="24"/>
              </w:rPr>
            </w:pPr>
            <w:r w:rsidRPr="001D7AAC">
              <w:rPr>
                <w:spacing w:val="-2"/>
                <w:sz w:val="24"/>
                <w:szCs w:val="24"/>
              </w:rPr>
              <w:t>техносфера</w:t>
            </w:r>
          </w:p>
        </w:tc>
        <w:tc>
          <w:tcPr>
            <w:tcW w:w="1660" w:type="dxa"/>
            <w:tcBorders>
              <w:top w:val="nil"/>
              <w:bottom w:val="nil"/>
            </w:tcBorders>
          </w:tcPr>
          <w:p w14:paraId="4A116FE0" w14:textId="77777777" w:rsidR="00566F6F" w:rsidRPr="001D7AAC" w:rsidRDefault="001D7AAC">
            <w:pPr>
              <w:pStyle w:val="TableParagraph"/>
              <w:spacing w:line="256" w:lineRule="exact"/>
              <w:ind w:left="3"/>
              <w:rPr>
                <w:sz w:val="24"/>
                <w:szCs w:val="24"/>
              </w:rPr>
            </w:pPr>
            <w:r w:rsidRPr="001D7AAC">
              <w:rPr>
                <w:spacing w:val="-2"/>
                <w:sz w:val="24"/>
                <w:szCs w:val="24"/>
              </w:rPr>
              <w:t>технологий</w:t>
            </w:r>
          </w:p>
        </w:tc>
        <w:tc>
          <w:tcPr>
            <w:tcW w:w="1633" w:type="dxa"/>
            <w:tcBorders>
              <w:top w:val="nil"/>
              <w:bottom w:val="nil"/>
            </w:tcBorders>
          </w:tcPr>
          <w:p w14:paraId="19FDC63C" w14:textId="77777777" w:rsidR="00566F6F" w:rsidRPr="001D7AAC" w:rsidRDefault="00566F6F">
            <w:pPr>
              <w:pStyle w:val="TableParagraph"/>
              <w:rPr>
                <w:sz w:val="24"/>
                <w:szCs w:val="24"/>
              </w:rPr>
            </w:pPr>
          </w:p>
        </w:tc>
      </w:tr>
      <w:tr w:rsidR="00566F6F" w:rsidRPr="001D7AAC" w14:paraId="5810D975" w14:textId="77777777">
        <w:trPr>
          <w:trHeight w:val="275"/>
        </w:trPr>
        <w:tc>
          <w:tcPr>
            <w:tcW w:w="1228" w:type="dxa"/>
            <w:tcBorders>
              <w:top w:val="nil"/>
              <w:bottom w:val="nil"/>
            </w:tcBorders>
          </w:tcPr>
          <w:p w14:paraId="28F4C35C" w14:textId="77777777" w:rsidR="00566F6F" w:rsidRPr="001D7AAC" w:rsidRDefault="00566F6F">
            <w:pPr>
              <w:pStyle w:val="TableParagraph"/>
              <w:rPr>
                <w:sz w:val="24"/>
                <w:szCs w:val="24"/>
              </w:rPr>
            </w:pPr>
          </w:p>
        </w:tc>
        <w:tc>
          <w:tcPr>
            <w:tcW w:w="1660" w:type="dxa"/>
            <w:tcBorders>
              <w:top w:val="nil"/>
              <w:bottom w:val="nil"/>
            </w:tcBorders>
          </w:tcPr>
          <w:p w14:paraId="50F7705F" w14:textId="77777777" w:rsidR="00566F6F" w:rsidRPr="001D7AAC" w:rsidRDefault="001D7AAC">
            <w:pPr>
              <w:pStyle w:val="TableParagraph"/>
              <w:spacing w:line="256" w:lineRule="exact"/>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механизмы</w:t>
            </w:r>
          </w:p>
        </w:tc>
        <w:tc>
          <w:tcPr>
            <w:tcW w:w="1760" w:type="dxa"/>
            <w:tcBorders>
              <w:top w:val="nil"/>
              <w:bottom w:val="nil"/>
            </w:tcBorders>
          </w:tcPr>
          <w:p w14:paraId="3F9EBF15" w14:textId="77777777" w:rsidR="00566F6F" w:rsidRPr="001D7AAC" w:rsidRDefault="001D7AAC">
            <w:pPr>
              <w:pStyle w:val="TableParagraph"/>
              <w:spacing w:line="256" w:lineRule="exact"/>
              <w:ind w:left="4"/>
              <w:rPr>
                <w:sz w:val="24"/>
                <w:szCs w:val="24"/>
              </w:rPr>
            </w:pPr>
            <w:r w:rsidRPr="001D7AAC">
              <w:rPr>
                <w:sz w:val="24"/>
                <w:szCs w:val="24"/>
              </w:rPr>
              <w:t xml:space="preserve">Раздел </w:t>
            </w:r>
            <w:r w:rsidRPr="001D7AAC">
              <w:rPr>
                <w:spacing w:val="-5"/>
                <w:sz w:val="24"/>
                <w:szCs w:val="24"/>
              </w:rPr>
              <w:t>5.</w:t>
            </w:r>
          </w:p>
        </w:tc>
        <w:tc>
          <w:tcPr>
            <w:tcW w:w="1660" w:type="dxa"/>
            <w:tcBorders>
              <w:top w:val="nil"/>
              <w:bottom w:val="nil"/>
            </w:tcBorders>
          </w:tcPr>
          <w:p w14:paraId="481568E9" w14:textId="77777777" w:rsidR="00566F6F" w:rsidRPr="001D7AAC" w:rsidRDefault="00566F6F">
            <w:pPr>
              <w:pStyle w:val="TableParagraph"/>
              <w:rPr>
                <w:sz w:val="24"/>
                <w:szCs w:val="24"/>
              </w:rPr>
            </w:pPr>
          </w:p>
        </w:tc>
        <w:tc>
          <w:tcPr>
            <w:tcW w:w="1660" w:type="dxa"/>
            <w:tcBorders>
              <w:top w:val="nil"/>
              <w:bottom w:val="nil"/>
            </w:tcBorders>
          </w:tcPr>
          <w:p w14:paraId="78669C24" w14:textId="77777777" w:rsidR="00566F6F" w:rsidRPr="001D7AAC" w:rsidRDefault="00566F6F">
            <w:pPr>
              <w:pStyle w:val="TableParagraph"/>
              <w:rPr>
                <w:sz w:val="24"/>
                <w:szCs w:val="24"/>
              </w:rPr>
            </w:pPr>
          </w:p>
        </w:tc>
        <w:tc>
          <w:tcPr>
            <w:tcW w:w="1633" w:type="dxa"/>
            <w:tcBorders>
              <w:top w:val="nil"/>
              <w:bottom w:val="nil"/>
            </w:tcBorders>
          </w:tcPr>
          <w:p w14:paraId="138107B1" w14:textId="77777777" w:rsidR="00566F6F" w:rsidRPr="001D7AAC" w:rsidRDefault="00566F6F">
            <w:pPr>
              <w:pStyle w:val="TableParagraph"/>
              <w:rPr>
                <w:sz w:val="24"/>
                <w:szCs w:val="24"/>
              </w:rPr>
            </w:pPr>
          </w:p>
        </w:tc>
      </w:tr>
      <w:tr w:rsidR="00566F6F" w:rsidRPr="001D7AAC" w14:paraId="6F702981" w14:textId="77777777">
        <w:trPr>
          <w:trHeight w:val="275"/>
        </w:trPr>
        <w:tc>
          <w:tcPr>
            <w:tcW w:w="1228" w:type="dxa"/>
            <w:tcBorders>
              <w:top w:val="nil"/>
              <w:bottom w:val="nil"/>
            </w:tcBorders>
          </w:tcPr>
          <w:p w14:paraId="19733446" w14:textId="77777777" w:rsidR="00566F6F" w:rsidRPr="001D7AAC" w:rsidRDefault="00566F6F">
            <w:pPr>
              <w:pStyle w:val="TableParagraph"/>
              <w:rPr>
                <w:sz w:val="24"/>
                <w:szCs w:val="24"/>
              </w:rPr>
            </w:pPr>
          </w:p>
        </w:tc>
        <w:tc>
          <w:tcPr>
            <w:tcW w:w="1660" w:type="dxa"/>
            <w:tcBorders>
              <w:top w:val="nil"/>
              <w:bottom w:val="nil"/>
            </w:tcBorders>
          </w:tcPr>
          <w:p w14:paraId="73A921F1" w14:textId="77777777" w:rsidR="00566F6F" w:rsidRPr="001D7AAC" w:rsidRDefault="00566F6F">
            <w:pPr>
              <w:pStyle w:val="TableParagraph"/>
              <w:rPr>
                <w:sz w:val="24"/>
                <w:szCs w:val="24"/>
              </w:rPr>
            </w:pPr>
          </w:p>
        </w:tc>
        <w:tc>
          <w:tcPr>
            <w:tcW w:w="1760" w:type="dxa"/>
            <w:tcBorders>
              <w:top w:val="nil"/>
              <w:bottom w:val="nil"/>
            </w:tcBorders>
          </w:tcPr>
          <w:p w14:paraId="3A880373" w14:textId="77777777" w:rsidR="00566F6F" w:rsidRPr="001D7AAC" w:rsidRDefault="001D7AAC">
            <w:pPr>
              <w:pStyle w:val="TableParagraph"/>
              <w:spacing w:line="256" w:lineRule="exact"/>
              <w:ind w:left="4"/>
              <w:rPr>
                <w:sz w:val="24"/>
                <w:szCs w:val="24"/>
              </w:rPr>
            </w:pPr>
            <w:r w:rsidRPr="001D7AAC">
              <w:rPr>
                <w:spacing w:val="-2"/>
                <w:sz w:val="24"/>
                <w:szCs w:val="24"/>
              </w:rPr>
              <w:t>Технологии</w:t>
            </w:r>
          </w:p>
        </w:tc>
        <w:tc>
          <w:tcPr>
            <w:tcW w:w="1660" w:type="dxa"/>
            <w:tcBorders>
              <w:top w:val="nil"/>
              <w:bottom w:val="nil"/>
            </w:tcBorders>
          </w:tcPr>
          <w:p w14:paraId="0EF93802" w14:textId="77777777" w:rsidR="00566F6F" w:rsidRPr="001D7AAC" w:rsidRDefault="00566F6F">
            <w:pPr>
              <w:pStyle w:val="TableParagraph"/>
              <w:rPr>
                <w:sz w:val="24"/>
                <w:szCs w:val="24"/>
              </w:rPr>
            </w:pPr>
          </w:p>
        </w:tc>
        <w:tc>
          <w:tcPr>
            <w:tcW w:w="1660" w:type="dxa"/>
            <w:tcBorders>
              <w:top w:val="nil"/>
              <w:bottom w:val="nil"/>
            </w:tcBorders>
          </w:tcPr>
          <w:p w14:paraId="09E6676B" w14:textId="77777777" w:rsidR="00566F6F" w:rsidRPr="001D7AAC" w:rsidRDefault="00566F6F">
            <w:pPr>
              <w:pStyle w:val="TableParagraph"/>
              <w:rPr>
                <w:sz w:val="24"/>
                <w:szCs w:val="24"/>
              </w:rPr>
            </w:pPr>
          </w:p>
        </w:tc>
        <w:tc>
          <w:tcPr>
            <w:tcW w:w="1633" w:type="dxa"/>
            <w:tcBorders>
              <w:top w:val="nil"/>
              <w:bottom w:val="nil"/>
            </w:tcBorders>
          </w:tcPr>
          <w:p w14:paraId="671A1A4F" w14:textId="77777777" w:rsidR="00566F6F" w:rsidRPr="001D7AAC" w:rsidRDefault="00566F6F">
            <w:pPr>
              <w:pStyle w:val="TableParagraph"/>
              <w:rPr>
                <w:sz w:val="24"/>
                <w:szCs w:val="24"/>
              </w:rPr>
            </w:pPr>
          </w:p>
        </w:tc>
      </w:tr>
      <w:tr w:rsidR="00566F6F" w:rsidRPr="001D7AAC" w14:paraId="04E3AD7C" w14:textId="77777777">
        <w:trPr>
          <w:trHeight w:val="276"/>
        </w:trPr>
        <w:tc>
          <w:tcPr>
            <w:tcW w:w="1228" w:type="dxa"/>
            <w:tcBorders>
              <w:top w:val="nil"/>
              <w:bottom w:val="nil"/>
            </w:tcBorders>
          </w:tcPr>
          <w:p w14:paraId="3CF52DC7" w14:textId="77777777" w:rsidR="00566F6F" w:rsidRPr="001D7AAC" w:rsidRDefault="00566F6F">
            <w:pPr>
              <w:pStyle w:val="TableParagraph"/>
              <w:rPr>
                <w:sz w:val="24"/>
                <w:szCs w:val="24"/>
              </w:rPr>
            </w:pPr>
          </w:p>
        </w:tc>
        <w:tc>
          <w:tcPr>
            <w:tcW w:w="1660" w:type="dxa"/>
            <w:tcBorders>
              <w:top w:val="nil"/>
              <w:bottom w:val="nil"/>
            </w:tcBorders>
          </w:tcPr>
          <w:p w14:paraId="24EA0522" w14:textId="77777777" w:rsidR="00566F6F" w:rsidRPr="001D7AAC" w:rsidRDefault="00566F6F">
            <w:pPr>
              <w:pStyle w:val="TableParagraph"/>
              <w:rPr>
                <w:sz w:val="24"/>
                <w:szCs w:val="24"/>
              </w:rPr>
            </w:pPr>
          </w:p>
        </w:tc>
        <w:tc>
          <w:tcPr>
            <w:tcW w:w="1760" w:type="dxa"/>
            <w:tcBorders>
              <w:top w:val="nil"/>
              <w:bottom w:val="nil"/>
            </w:tcBorders>
          </w:tcPr>
          <w:p w14:paraId="40D3BB06" w14:textId="77777777" w:rsidR="00566F6F" w:rsidRPr="001D7AAC" w:rsidRDefault="001D7AAC">
            <w:pPr>
              <w:pStyle w:val="TableParagraph"/>
              <w:spacing w:line="256" w:lineRule="exact"/>
              <w:ind w:left="4"/>
              <w:rPr>
                <w:sz w:val="24"/>
                <w:szCs w:val="24"/>
              </w:rPr>
            </w:pPr>
            <w:r w:rsidRPr="001D7AAC">
              <w:rPr>
                <w:spacing w:val="-2"/>
                <w:sz w:val="24"/>
                <w:szCs w:val="24"/>
              </w:rPr>
              <w:t>домашнего</w:t>
            </w:r>
          </w:p>
        </w:tc>
        <w:tc>
          <w:tcPr>
            <w:tcW w:w="1660" w:type="dxa"/>
            <w:tcBorders>
              <w:top w:val="nil"/>
              <w:bottom w:val="nil"/>
            </w:tcBorders>
          </w:tcPr>
          <w:p w14:paraId="15BAAE92" w14:textId="77777777" w:rsidR="00566F6F" w:rsidRPr="001D7AAC" w:rsidRDefault="00566F6F">
            <w:pPr>
              <w:pStyle w:val="TableParagraph"/>
              <w:rPr>
                <w:sz w:val="24"/>
                <w:szCs w:val="24"/>
              </w:rPr>
            </w:pPr>
          </w:p>
        </w:tc>
        <w:tc>
          <w:tcPr>
            <w:tcW w:w="1660" w:type="dxa"/>
            <w:tcBorders>
              <w:top w:val="nil"/>
              <w:bottom w:val="nil"/>
            </w:tcBorders>
          </w:tcPr>
          <w:p w14:paraId="35C7E544" w14:textId="77777777" w:rsidR="00566F6F" w:rsidRPr="001D7AAC" w:rsidRDefault="00566F6F">
            <w:pPr>
              <w:pStyle w:val="TableParagraph"/>
              <w:rPr>
                <w:sz w:val="24"/>
                <w:szCs w:val="24"/>
              </w:rPr>
            </w:pPr>
          </w:p>
        </w:tc>
        <w:tc>
          <w:tcPr>
            <w:tcW w:w="1633" w:type="dxa"/>
            <w:tcBorders>
              <w:top w:val="nil"/>
              <w:bottom w:val="nil"/>
            </w:tcBorders>
          </w:tcPr>
          <w:p w14:paraId="50B32D74" w14:textId="77777777" w:rsidR="00566F6F" w:rsidRPr="001D7AAC" w:rsidRDefault="00566F6F">
            <w:pPr>
              <w:pStyle w:val="TableParagraph"/>
              <w:rPr>
                <w:sz w:val="24"/>
                <w:szCs w:val="24"/>
              </w:rPr>
            </w:pPr>
          </w:p>
        </w:tc>
      </w:tr>
      <w:tr w:rsidR="00566F6F" w:rsidRPr="001D7AAC" w14:paraId="0F42A406" w14:textId="77777777">
        <w:trPr>
          <w:trHeight w:val="275"/>
        </w:trPr>
        <w:tc>
          <w:tcPr>
            <w:tcW w:w="1228" w:type="dxa"/>
            <w:tcBorders>
              <w:top w:val="nil"/>
              <w:bottom w:val="nil"/>
            </w:tcBorders>
          </w:tcPr>
          <w:p w14:paraId="2D832891" w14:textId="77777777" w:rsidR="00566F6F" w:rsidRPr="001D7AAC" w:rsidRDefault="00566F6F">
            <w:pPr>
              <w:pStyle w:val="TableParagraph"/>
              <w:rPr>
                <w:sz w:val="24"/>
                <w:szCs w:val="24"/>
              </w:rPr>
            </w:pPr>
          </w:p>
        </w:tc>
        <w:tc>
          <w:tcPr>
            <w:tcW w:w="1660" w:type="dxa"/>
            <w:tcBorders>
              <w:top w:val="nil"/>
              <w:bottom w:val="nil"/>
            </w:tcBorders>
          </w:tcPr>
          <w:p w14:paraId="1BB81733" w14:textId="77777777" w:rsidR="00566F6F" w:rsidRPr="001D7AAC" w:rsidRDefault="00566F6F">
            <w:pPr>
              <w:pStyle w:val="TableParagraph"/>
              <w:rPr>
                <w:sz w:val="24"/>
                <w:szCs w:val="24"/>
              </w:rPr>
            </w:pPr>
          </w:p>
        </w:tc>
        <w:tc>
          <w:tcPr>
            <w:tcW w:w="1760" w:type="dxa"/>
            <w:tcBorders>
              <w:top w:val="nil"/>
              <w:bottom w:val="nil"/>
            </w:tcBorders>
          </w:tcPr>
          <w:p w14:paraId="005EAED0" w14:textId="77777777" w:rsidR="00566F6F" w:rsidRPr="001D7AAC" w:rsidRDefault="001D7AAC">
            <w:pPr>
              <w:pStyle w:val="TableParagraph"/>
              <w:spacing w:line="256" w:lineRule="exact"/>
              <w:ind w:left="4"/>
              <w:rPr>
                <w:sz w:val="24"/>
                <w:szCs w:val="24"/>
              </w:rPr>
            </w:pPr>
            <w:r w:rsidRPr="001D7AAC">
              <w:rPr>
                <w:spacing w:val="-2"/>
                <w:sz w:val="24"/>
                <w:szCs w:val="24"/>
              </w:rPr>
              <w:t>хозяйства.</w:t>
            </w:r>
          </w:p>
        </w:tc>
        <w:tc>
          <w:tcPr>
            <w:tcW w:w="1660" w:type="dxa"/>
            <w:tcBorders>
              <w:top w:val="nil"/>
              <w:bottom w:val="nil"/>
            </w:tcBorders>
          </w:tcPr>
          <w:p w14:paraId="4B650647" w14:textId="77777777" w:rsidR="00566F6F" w:rsidRPr="001D7AAC" w:rsidRDefault="00566F6F">
            <w:pPr>
              <w:pStyle w:val="TableParagraph"/>
              <w:rPr>
                <w:sz w:val="24"/>
                <w:szCs w:val="24"/>
              </w:rPr>
            </w:pPr>
          </w:p>
        </w:tc>
        <w:tc>
          <w:tcPr>
            <w:tcW w:w="1660" w:type="dxa"/>
            <w:tcBorders>
              <w:top w:val="nil"/>
              <w:bottom w:val="nil"/>
            </w:tcBorders>
          </w:tcPr>
          <w:p w14:paraId="7DAEABC8" w14:textId="77777777" w:rsidR="00566F6F" w:rsidRPr="001D7AAC" w:rsidRDefault="00566F6F">
            <w:pPr>
              <w:pStyle w:val="TableParagraph"/>
              <w:rPr>
                <w:sz w:val="24"/>
                <w:szCs w:val="24"/>
              </w:rPr>
            </w:pPr>
          </w:p>
        </w:tc>
        <w:tc>
          <w:tcPr>
            <w:tcW w:w="1633" w:type="dxa"/>
            <w:tcBorders>
              <w:top w:val="nil"/>
              <w:bottom w:val="nil"/>
            </w:tcBorders>
          </w:tcPr>
          <w:p w14:paraId="310105A7" w14:textId="77777777" w:rsidR="00566F6F" w:rsidRPr="001D7AAC" w:rsidRDefault="00566F6F">
            <w:pPr>
              <w:pStyle w:val="TableParagraph"/>
              <w:rPr>
                <w:sz w:val="24"/>
                <w:szCs w:val="24"/>
              </w:rPr>
            </w:pPr>
          </w:p>
        </w:tc>
      </w:tr>
      <w:tr w:rsidR="00566F6F" w:rsidRPr="001D7AAC" w14:paraId="7B2A44E8" w14:textId="77777777">
        <w:trPr>
          <w:trHeight w:val="276"/>
        </w:trPr>
        <w:tc>
          <w:tcPr>
            <w:tcW w:w="1228" w:type="dxa"/>
            <w:tcBorders>
              <w:top w:val="nil"/>
              <w:bottom w:val="nil"/>
            </w:tcBorders>
          </w:tcPr>
          <w:p w14:paraId="0A9B312E" w14:textId="77777777" w:rsidR="00566F6F" w:rsidRPr="001D7AAC" w:rsidRDefault="00566F6F">
            <w:pPr>
              <w:pStyle w:val="TableParagraph"/>
              <w:rPr>
                <w:sz w:val="24"/>
                <w:szCs w:val="24"/>
              </w:rPr>
            </w:pPr>
          </w:p>
        </w:tc>
        <w:tc>
          <w:tcPr>
            <w:tcW w:w="1660" w:type="dxa"/>
            <w:tcBorders>
              <w:top w:val="nil"/>
              <w:bottom w:val="nil"/>
            </w:tcBorders>
          </w:tcPr>
          <w:p w14:paraId="7EBA719F" w14:textId="77777777" w:rsidR="00566F6F" w:rsidRPr="001D7AAC" w:rsidRDefault="00566F6F">
            <w:pPr>
              <w:pStyle w:val="TableParagraph"/>
              <w:rPr>
                <w:sz w:val="24"/>
                <w:szCs w:val="24"/>
              </w:rPr>
            </w:pPr>
          </w:p>
        </w:tc>
        <w:tc>
          <w:tcPr>
            <w:tcW w:w="1760" w:type="dxa"/>
            <w:tcBorders>
              <w:top w:val="nil"/>
              <w:bottom w:val="nil"/>
            </w:tcBorders>
          </w:tcPr>
          <w:p w14:paraId="51A5DEA4" w14:textId="77777777" w:rsidR="00566F6F" w:rsidRPr="001D7AAC" w:rsidRDefault="001D7AAC">
            <w:pPr>
              <w:pStyle w:val="TableParagraph"/>
              <w:spacing w:line="256" w:lineRule="exact"/>
              <w:ind w:left="4"/>
              <w:rPr>
                <w:sz w:val="24"/>
                <w:szCs w:val="24"/>
              </w:rPr>
            </w:pPr>
            <w:r w:rsidRPr="001D7AAC">
              <w:rPr>
                <w:sz w:val="24"/>
                <w:szCs w:val="24"/>
              </w:rPr>
              <w:t xml:space="preserve">Раздел </w:t>
            </w:r>
            <w:r w:rsidRPr="001D7AAC">
              <w:rPr>
                <w:spacing w:val="-5"/>
                <w:sz w:val="24"/>
                <w:szCs w:val="24"/>
              </w:rPr>
              <w:t>6.</w:t>
            </w:r>
          </w:p>
        </w:tc>
        <w:tc>
          <w:tcPr>
            <w:tcW w:w="1660" w:type="dxa"/>
            <w:tcBorders>
              <w:top w:val="nil"/>
              <w:bottom w:val="nil"/>
            </w:tcBorders>
          </w:tcPr>
          <w:p w14:paraId="635B1969" w14:textId="77777777" w:rsidR="00566F6F" w:rsidRPr="001D7AAC" w:rsidRDefault="00566F6F">
            <w:pPr>
              <w:pStyle w:val="TableParagraph"/>
              <w:rPr>
                <w:sz w:val="24"/>
                <w:szCs w:val="24"/>
              </w:rPr>
            </w:pPr>
          </w:p>
        </w:tc>
        <w:tc>
          <w:tcPr>
            <w:tcW w:w="1660" w:type="dxa"/>
            <w:tcBorders>
              <w:top w:val="nil"/>
              <w:bottom w:val="nil"/>
            </w:tcBorders>
          </w:tcPr>
          <w:p w14:paraId="38EAB733" w14:textId="77777777" w:rsidR="00566F6F" w:rsidRPr="001D7AAC" w:rsidRDefault="00566F6F">
            <w:pPr>
              <w:pStyle w:val="TableParagraph"/>
              <w:rPr>
                <w:sz w:val="24"/>
                <w:szCs w:val="24"/>
              </w:rPr>
            </w:pPr>
          </w:p>
        </w:tc>
        <w:tc>
          <w:tcPr>
            <w:tcW w:w="1633" w:type="dxa"/>
            <w:tcBorders>
              <w:top w:val="nil"/>
              <w:bottom w:val="nil"/>
            </w:tcBorders>
          </w:tcPr>
          <w:p w14:paraId="1F82E224" w14:textId="77777777" w:rsidR="00566F6F" w:rsidRPr="001D7AAC" w:rsidRDefault="00566F6F">
            <w:pPr>
              <w:pStyle w:val="TableParagraph"/>
              <w:rPr>
                <w:sz w:val="24"/>
                <w:szCs w:val="24"/>
              </w:rPr>
            </w:pPr>
          </w:p>
        </w:tc>
      </w:tr>
      <w:tr w:rsidR="00566F6F" w:rsidRPr="001D7AAC" w14:paraId="1D66E620" w14:textId="77777777">
        <w:trPr>
          <w:trHeight w:val="270"/>
        </w:trPr>
        <w:tc>
          <w:tcPr>
            <w:tcW w:w="1228" w:type="dxa"/>
            <w:tcBorders>
              <w:top w:val="nil"/>
            </w:tcBorders>
          </w:tcPr>
          <w:p w14:paraId="1FA28393" w14:textId="77777777" w:rsidR="00566F6F" w:rsidRPr="001D7AAC" w:rsidRDefault="00566F6F">
            <w:pPr>
              <w:pStyle w:val="TableParagraph"/>
              <w:rPr>
                <w:sz w:val="24"/>
                <w:szCs w:val="24"/>
              </w:rPr>
            </w:pPr>
          </w:p>
        </w:tc>
        <w:tc>
          <w:tcPr>
            <w:tcW w:w="1660" w:type="dxa"/>
            <w:tcBorders>
              <w:top w:val="nil"/>
            </w:tcBorders>
          </w:tcPr>
          <w:p w14:paraId="389E6BA7" w14:textId="77777777" w:rsidR="00566F6F" w:rsidRPr="001D7AAC" w:rsidRDefault="00566F6F">
            <w:pPr>
              <w:pStyle w:val="TableParagraph"/>
              <w:rPr>
                <w:sz w:val="24"/>
                <w:szCs w:val="24"/>
              </w:rPr>
            </w:pPr>
          </w:p>
        </w:tc>
        <w:tc>
          <w:tcPr>
            <w:tcW w:w="1760" w:type="dxa"/>
            <w:tcBorders>
              <w:top w:val="nil"/>
            </w:tcBorders>
          </w:tcPr>
          <w:p w14:paraId="3094C9EC" w14:textId="77777777" w:rsidR="00566F6F" w:rsidRPr="001D7AAC" w:rsidRDefault="001D7AAC">
            <w:pPr>
              <w:pStyle w:val="TableParagraph"/>
              <w:spacing w:line="250" w:lineRule="exact"/>
              <w:ind w:left="4"/>
              <w:rPr>
                <w:sz w:val="24"/>
                <w:szCs w:val="24"/>
              </w:rPr>
            </w:pPr>
            <w:r w:rsidRPr="001D7AAC">
              <w:rPr>
                <w:sz w:val="24"/>
                <w:szCs w:val="24"/>
              </w:rPr>
              <w:t xml:space="preserve">Мир </w:t>
            </w:r>
            <w:r w:rsidRPr="001D7AAC">
              <w:rPr>
                <w:spacing w:val="-2"/>
                <w:sz w:val="24"/>
                <w:szCs w:val="24"/>
              </w:rPr>
              <w:t>профессий.</w:t>
            </w:r>
          </w:p>
        </w:tc>
        <w:tc>
          <w:tcPr>
            <w:tcW w:w="1660" w:type="dxa"/>
            <w:tcBorders>
              <w:top w:val="nil"/>
            </w:tcBorders>
          </w:tcPr>
          <w:p w14:paraId="57133DEC" w14:textId="77777777" w:rsidR="00566F6F" w:rsidRPr="001D7AAC" w:rsidRDefault="00566F6F">
            <w:pPr>
              <w:pStyle w:val="TableParagraph"/>
              <w:rPr>
                <w:sz w:val="24"/>
                <w:szCs w:val="24"/>
              </w:rPr>
            </w:pPr>
          </w:p>
        </w:tc>
        <w:tc>
          <w:tcPr>
            <w:tcW w:w="1660" w:type="dxa"/>
            <w:tcBorders>
              <w:top w:val="nil"/>
            </w:tcBorders>
          </w:tcPr>
          <w:p w14:paraId="183B62C0" w14:textId="77777777" w:rsidR="00566F6F" w:rsidRPr="001D7AAC" w:rsidRDefault="00566F6F">
            <w:pPr>
              <w:pStyle w:val="TableParagraph"/>
              <w:rPr>
                <w:sz w:val="24"/>
                <w:szCs w:val="24"/>
              </w:rPr>
            </w:pPr>
          </w:p>
        </w:tc>
        <w:tc>
          <w:tcPr>
            <w:tcW w:w="1633" w:type="dxa"/>
            <w:tcBorders>
              <w:top w:val="nil"/>
            </w:tcBorders>
          </w:tcPr>
          <w:p w14:paraId="39481553" w14:textId="77777777" w:rsidR="00566F6F" w:rsidRPr="001D7AAC" w:rsidRDefault="00566F6F">
            <w:pPr>
              <w:pStyle w:val="TableParagraph"/>
              <w:rPr>
                <w:sz w:val="24"/>
                <w:szCs w:val="24"/>
              </w:rPr>
            </w:pPr>
          </w:p>
        </w:tc>
      </w:tr>
      <w:tr w:rsidR="00566F6F" w:rsidRPr="001D7AAC" w14:paraId="23EAEE3E" w14:textId="77777777">
        <w:trPr>
          <w:trHeight w:val="281"/>
        </w:trPr>
        <w:tc>
          <w:tcPr>
            <w:tcW w:w="1228" w:type="dxa"/>
            <w:tcBorders>
              <w:bottom w:val="nil"/>
            </w:tcBorders>
          </w:tcPr>
          <w:p w14:paraId="0F970C5B" w14:textId="77777777" w:rsidR="00566F6F" w:rsidRPr="001D7AAC" w:rsidRDefault="001D7AAC">
            <w:pPr>
              <w:pStyle w:val="TableParagraph"/>
              <w:spacing w:line="261" w:lineRule="exact"/>
              <w:ind w:left="4" w:right="-15"/>
              <w:rPr>
                <w:sz w:val="24"/>
                <w:szCs w:val="24"/>
              </w:rPr>
            </w:pPr>
            <w:r w:rsidRPr="001D7AAC">
              <w:rPr>
                <w:spacing w:val="-2"/>
                <w:sz w:val="24"/>
                <w:szCs w:val="24"/>
              </w:rPr>
              <w:t>Технологии</w:t>
            </w:r>
          </w:p>
        </w:tc>
        <w:tc>
          <w:tcPr>
            <w:tcW w:w="1660" w:type="dxa"/>
            <w:tcBorders>
              <w:bottom w:val="nil"/>
            </w:tcBorders>
          </w:tcPr>
          <w:p w14:paraId="30C1B169" w14:textId="77777777" w:rsidR="00566F6F" w:rsidRPr="001D7AAC" w:rsidRDefault="001D7AAC">
            <w:pPr>
              <w:pStyle w:val="TableParagraph"/>
              <w:spacing w:line="261" w:lineRule="exact"/>
              <w:ind w:left="4"/>
              <w:rPr>
                <w:sz w:val="24"/>
                <w:szCs w:val="24"/>
              </w:rPr>
            </w:pPr>
            <w:r w:rsidRPr="001D7AAC">
              <w:rPr>
                <w:sz w:val="24"/>
                <w:szCs w:val="24"/>
              </w:rPr>
              <w:t xml:space="preserve">Раздел </w:t>
            </w:r>
            <w:r w:rsidRPr="001D7AAC">
              <w:rPr>
                <w:spacing w:val="-5"/>
                <w:sz w:val="24"/>
                <w:szCs w:val="24"/>
              </w:rPr>
              <w:t>1.</w:t>
            </w:r>
          </w:p>
        </w:tc>
        <w:tc>
          <w:tcPr>
            <w:tcW w:w="1760" w:type="dxa"/>
            <w:tcBorders>
              <w:bottom w:val="nil"/>
            </w:tcBorders>
          </w:tcPr>
          <w:p w14:paraId="11BFE562" w14:textId="77777777" w:rsidR="00566F6F" w:rsidRPr="001D7AAC" w:rsidRDefault="001D7AAC">
            <w:pPr>
              <w:pStyle w:val="TableParagraph"/>
              <w:spacing w:line="261" w:lineRule="exact"/>
              <w:ind w:left="4"/>
              <w:rPr>
                <w:sz w:val="24"/>
                <w:szCs w:val="24"/>
              </w:rPr>
            </w:pPr>
            <w:r w:rsidRPr="001D7AAC">
              <w:rPr>
                <w:sz w:val="24"/>
                <w:szCs w:val="24"/>
              </w:rPr>
              <w:t xml:space="preserve">Раздел </w:t>
            </w:r>
            <w:r w:rsidRPr="001D7AAC">
              <w:rPr>
                <w:spacing w:val="-10"/>
                <w:sz w:val="24"/>
                <w:szCs w:val="24"/>
              </w:rPr>
              <w:t>5</w:t>
            </w:r>
          </w:p>
        </w:tc>
        <w:tc>
          <w:tcPr>
            <w:tcW w:w="1660" w:type="dxa"/>
            <w:tcBorders>
              <w:bottom w:val="nil"/>
            </w:tcBorders>
          </w:tcPr>
          <w:p w14:paraId="09CFAB15" w14:textId="77777777" w:rsidR="00566F6F" w:rsidRPr="001D7AAC" w:rsidRDefault="001D7AAC">
            <w:pPr>
              <w:pStyle w:val="TableParagraph"/>
              <w:spacing w:line="261" w:lineRule="exact"/>
              <w:ind w:left="3"/>
              <w:rPr>
                <w:sz w:val="24"/>
                <w:szCs w:val="24"/>
              </w:rPr>
            </w:pPr>
            <w:r w:rsidRPr="001D7AAC">
              <w:rPr>
                <w:sz w:val="24"/>
                <w:szCs w:val="24"/>
              </w:rPr>
              <w:t xml:space="preserve">Раздел </w:t>
            </w:r>
            <w:r w:rsidRPr="001D7AAC">
              <w:rPr>
                <w:spacing w:val="-5"/>
                <w:sz w:val="24"/>
                <w:szCs w:val="24"/>
              </w:rPr>
              <w:t>8.</w:t>
            </w:r>
          </w:p>
        </w:tc>
        <w:tc>
          <w:tcPr>
            <w:tcW w:w="1660" w:type="dxa"/>
            <w:tcBorders>
              <w:bottom w:val="nil"/>
            </w:tcBorders>
          </w:tcPr>
          <w:p w14:paraId="7EE30D3B" w14:textId="77777777" w:rsidR="00566F6F" w:rsidRPr="001D7AAC" w:rsidRDefault="001D7AAC">
            <w:pPr>
              <w:pStyle w:val="TableParagraph"/>
              <w:spacing w:line="261" w:lineRule="exact"/>
              <w:ind w:left="3"/>
              <w:rPr>
                <w:sz w:val="24"/>
                <w:szCs w:val="24"/>
              </w:rPr>
            </w:pPr>
            <w:r w:rsidRPr="001D7AAC">
              <w:rPr>
                <w:sz w:val="24"/>
                <w:szCs w:val="24"/>
              </w:rPr>
              <w:t xml:space="preserve">Раздел </w:t>
            </w:r>
            <w:r w:rsidRPr="001D7AAC">
              <w:rPr>
                <w:spacing w:val="-5"/>
                <w:sz w:val="24"/>
                <w:szCs w:val="24"/>
              </w:rPr>
              <w:t>10.</w:t>
            </w:r>
          </w:p>
        </w:tc>
        <w:tc>
          <w:tcPr>
            <w:tcW w:w="1633" w:type="dxa"/>
            <w:tcBorders>
              <w:bottom w:val="nil"/>
            </w:tcBorders>
          </w:tcPr>
          <w:p w14:paraId="677F9102" w14:textId="77777777" w:rsidR="00566F6F" w:rsidRPr="001D7AAC" w:rsidRDefault="001D7AAC">
            <w:pPr>
              <w:pStyle w:val="TableParagraph"/>
              <w:spacing w:line="261" w:lineRule="exact"/>
              <w:ind w:left="4"/>
              <w:rPr>
                <w:sz w:val="24"/>
                <w:szCs w:val="24"/>
              </w:rPr>
            </w:pPr>
            <w:r w:rsidRPr="001D7AAC">
              <w:rPr>
                <w:sz w:val="24"/>
                <w:szCs w:val="24"/>
              </w:rPr>
              <w:t xml:space="preserve">Раздел </w:t>
            </w:r>
            <w:r w:rsidRPr="001D7AAC">
              <w:rPr>
                <w:spacing w:val="-5"/>
                <w:sz w:val="24"/>
                <w:szCs w:val="24"/>
              </w:rPr>
              <w:t>11.</w:t>
            </w:r>
          </w:p>
        </w:tc>
      </w:tr>
      <w:tr w:rsidR="00566F6F" w:rsidRPr="001D7AAC" w14:paraId="26CF7FAB" w14:textId="77777777">
        <w:trPr>
          <w:trHeight w:val="275"/>
        </w:trPr>
        <w:tc>
          <w:tcPr>
            <w:tcW w:w="1228" w:type="dxa"/>
            <w:tcBorders>
              <w:top w:val="nil"/>
              <w:bottom w:val="nil"/>
            </w:tcBorders>
          </w:tcPr>
          <w:p w14:paraId="06C28550" w14:textId="77777777" w:rsidR="00566F6F" w:rsidRPr="001D7AAC" w:rsidRDefault="001D7AAC">
            <w:pPr>
              <w:pStyle w:val="TableParagraph"/>
              <w:spacing w:line="256" w:lineRule="exact"/>
              <w:ind w:left="4"/>
              <w:rPr>
                <w:sz w:val="24"/>
                <w:szCs w:val="24"/>
              </w:rPr>
            </w:pPr>
            <w:r w:rsidRPr="001D7AAC">
              <w:rPr>
                <w:spacing w:val="-2"/>
                <w:sz w:val="24"/>
                <w:szCs w:val="24"/>
              </w:rPr>
              <w:t>обработки</w:t>
            </w:r>
          </w:p>
        </w:tc>
        <w:tc>
          <w:tcPr>
            <w:tcW w:w="1660" w:type="dxa"/>
            <w:tcBorders>
              <w:top w:val="nil"/>
              <w:bottom w:val="nil"/>
            </w:tcBorders>
          </w:tcPr>
          <w:p w14:paraId="6F80F7CC" w14:textId="77777777" w:rsidR="00566F6F" w:rsidRPr="001D7AAC" w:rsidRDefault="001D7AAC">
            <w:pPr>
              <w:pStyle w:val="TableParagraph"/>
              <w:spacing w:line="256" w:lineRule="exact"/>
              <w:ind w:left="4"/>
              <w:rPr>
                <w:sz w:val="24"/>
                <w:szCs w:val="24"/>
              </w:rPr>
            </w:pPr>
            <w:r w:rsidRPr="001D7AAC">
              <w:rPr>
                <w:spacing w:val="-2"/>
                <w:sz w:val="24"/>
                <w:szCs w:val="24"/>
              </w:rPr>
              <w:t>Структура</w:t>
            </w:r>
          </w:p>
        </w:tc>
        <w:tc>
          <w:tcPr>
            <w:tcW w:w="1760" w:type="dxa"/>
            <w:tcBorders>
              <w:top w:val="nil"/>
              <w:bottom w:val="nil"/>
            </w:tcBorders>
          </w:tcPr>
          <w:p w14:paraId="41AF2D9E" w14:textId="77777777" w:rsidR="00566F6F" w:rsidRPr="001D7AAC" w:rsidRDefault="001D7AAC">
            <w:pPr>
              <w:pStyle w:val="TableParagraph"/>
              <w:spacing w:line="256" w:lineRule="exact"/>
              <w:ind w:left="4"/>
              <w:rPr>
                <w:sz w:val="24"/>
                <w:szCs w:val="24"/>
              </w:rPr>
            </w:pPr>
            <w:r w:rsidRPr="001D7AAC">
              <w:rPr>
                <w:spacing w:val="-2"/>
                <w:sz w:val="24"/>
                <w:szCs w:val="24"/>
              </w:rPr>
              <w:t>Технология</w:t>
            </w:r>
          </w:p>
        </w:tc>
        <w:tc>
          <w:tcPr>
            <w:tcW w:w="1660" w:type="dxa"/>
            <w:tcBorders>
              <w:top w:val="nil"/>
              <w:bottom w:val="nil"/>
            </w:tcBorders>
          </w:tcPr>
          <w:p w14:paraId="7875DE70" w14:textId="77777777" w:rsidR="00566F6F" w:rsidRPr="001D7AAC" w:rsidRDefault="001D7AAC">
            <w:pPr>
              <w:pStyle w:val="TableParagraph"/>
              <w:spacing w:line="256" w:lineRule="exact"/>
              <w:ind w:left="3"/>
              <w:rPr>
                <w:sz w:val="24"/>
                <w:szCs w:val="24"/>
              </w:rPr>
            </w:pPr>
            <w:r w:rsidRPr="001D7AAC">
              <w:rPr>
                <w:spacing w:val="-2"/>
                <w:sz w:val="24"/>
                <w:szCs w:val="24"/>
              </w:rPr>
              <w:t>Моделирование</w:t>
            </w:r>
          </w:p>
        </w:tc>
        <w:tc>
          <w:tcPr>
            <w:tcW w:w="1660" w:type="dxa"/>
            <w:tcBorders>
              <w:top w:val="nil"/>
              <w:bottom w:val="nil"/>
            </w:tcBorders>
          </w:tcPr>
          <w:p w14:paraId="5CE358EF" w14:textId="77777777" w:rsidR="00566F6F" w:rsidRPr="001D7AAC" w:rsidRDefault="001D7AAC">
            <w:pPr>
              <w:pStyle w:val="TableParagraph"/>
              <w:spacing w:line="256" w:lineRule="exact"/>
              <w:ind w:left="3"/>
              <w:rPr>
                <w:sz w:val="24"/>
                <w:szCs w:val="24"/>
              </w:rPr>
            </w:pPr>
            <w:r w:rsidRPr="001D7AAC">
              <w:rPr>
                <w:spacing w:val="-2"/>
                <w:sz w:val="24"/>
                <w:szCs w:val="24"/>
              </w:rPr>
              <w:t>Традиционные</w:t>
            </w:r>
          </w:p>
        </w:tc>
        <w:tc>
          <w:tcPr>
            <w:tcW w:w="1633" w:type="dxa"/>
            <w:tcBorders>
              <w:top w:val="nil"/>
              <w:bottom w:val="nil"/>
            </w:tcBorders>
          </w:tcPr>
          <w:p w14:paraId="18D7B88C" w14:textId="77777777" w:rsidR="00566F6F" w:rsidRPr="001D7AAC" w:rsidRDefault="001D7AAC">
            <w:pPr>
              <w:pStyle w:val="TableParagraph"/>
              <w:spacing w:line="256" w:lineRule="exact"/>
              <w:ind w:left="4"/>
              <w:rPr>
                <w:sz w:val="24"/>
                <w:szCs w:val="24"/>
              </w:rPr>
            </w:pPr>
            <w:r w:rsidRPr="001D7AAC">
              <w:rPr>
                <w:spacing w:val="-2"/>
                <w:sz w:val="24"/>
                <w:szCs w:val="24"/>
              </w:rPr>
              <w:t>Технологии</w:t>
            </w:r>
          </w:p>
        </w:tc>
      </w:tr>
      <w:tr w:rsidR="00566F6F" w:rsidRPr="001D7AAC" w14:paraId="6F16807B" w14:textId="77777777">
        <w:trPr>
          <w:trHeight w:val="276"/>
        </w:trPr>
        <w:tc>
          <w:tcPr>
            <w:tcW w:w="1228" w:type="dxa"/>
            <w:tcBorders>
              <w:top w:val="nil"/>
              <w:bottom w:val="nil"/>
            </w:tcBorders>
          </w:tcPr>
          <w:p w14:paraId="01618E6E" w14:textId="77777777" w:rsidR="00566F6F" w:rsidRPr="001D7AAC" w:rsidRDefault="001D7AAC">
            <w:pPr>
              <w:pStyle w:val="TableParagraph"/>
              <w:spacing w:line="256" w:lineRule="exact"/>
              <w:ind w:left="4"/>
              <w:rPr>
                <w:sz w:val="24"/>
                <w:szCs w:val="24"/>
              </w:rPr>
            </w:pPr>
            <w:r w:rsidRPr="001D7AAC">
              <w:rPr>
                <w:spacing w:val="-2"/>
                <w:sz w:val="24"/>
                <w:szCs w:val="24"/>
              </w:rPr>
              <w:t>материалов</w:t>
            </w:r>
          </w:p>
        </w:tc>
        <w:tc>
          <w:tcPr>
            <w:tcW w:w="1660" w:type="dxa"/>
            <w:tcBorders>
              <w:top w:val="nil"/>
              <w:bottom w:val="nil"/>
            </w:tcBorders>
          </w:tcPr>
          <w:p w14:paraId="16A1B422" w14:textId="77777777" w:rsidR="00566F6F" w:rsidRPr="001D7AAC" w:rsidRDefault="001D7AAC">
            <w:pPr>
              <w:pStyle w:val="TableParagraph"/>
              <w:spacing w:line="256" w:lineRule="exact"/>
              <w:ind w:left="4"/>
              <w:rPr>
                <w:sz w:val="24"/>
                <w:szCs w:val="24"/>
              </w:rPr>
            </w:pPr>
            <w:r w:rsidRPr="001D7AAC">
              <w:rPr>
                <w:spacing w:val="-2"/>
                <w:sz w:val="24"/>
                <w:szCs w:val="24"/>
              </w:rPr>
              <w:t>технологии:</w:t>
            </w:r>
          </w:p>
        </w:tc>
        <w:tc>
          <w:tcPr>
            <w:tcW w:w="1760" w:type="dxa"/>
            <w:tcBorders>
              <w:top w:val="nil"/>
              <w:bottom w:val="nil"/>
            </w:tcBorders>
          </w:tcPr>
          <w:p w14:paraId="5488293C" w14:textId="77777777" w:rsidR="00566F6F" w:rsidRPr="001D7AAC" w:rsidRDefault="001D7AAC">
            <w:pPr>
              <w:pStyle w:val="TableParagraph"/>
              <w:spacing w:line="256" w:lineRule="exact"/>
              <w:ind w:left="4"/>
              <w:rPr>
                <w:sz w:val="24"/>
                <w:szCs w:val="24"/>
              </w:rPr>
            </w:pPr>
            <w:r w:rsidRPr="001D7AAC">
              <w:rPr>
                <w:spacing w:val="-2"/>
                <w:sz w:val="24"/>
                <w:szCs w:val="24"/>
              </w:rPr>
              <w:t>обработки</w:t>
            </w:r>
          </w:p>
        </w:tc>
        <w:tc>
          <w:tcPr>
            <w:tcW w:w="1660" w:type="dxa"/>
            <w:tcBorders>
              <w:top w:val="nil"/>
              <w:bottom w:val="nil"/>
            </w:tcBorders>
          </w:tcPr>
          <w:p w14:paraId="06A2C093" w14:textId="77777777" w:rsidR="00566F6F" w:rsidRPr="001D7AAC" w:rsidRDefault="001D7AAC">
            <w:pPr>
              <w:pStyle w:val="TableParagraph"/>
              <w:spacing w:line="256" w:lineRule="exact"/>
              <w:ind w:left="3"/>
              <w:rPr>
                <w:sz w:val="24"/>
                <w:szCs w:val="24"/>
              </w:rPr>
            </w:pPr>
            <w:r w:rsidRPr="001D7AAC">
              <w:rPr>
                <w:sz w:val="24"/>
                <w:szCs w:val="24"/>
              </w:rPr>
              <w:t xml:space="preserve">как </w:t>
            </w:r>
            <w:r w:rsidRPr="001D7AAC">
              <w:rPr>
                <w:spacing w:val="-2"/>
                <w:sz w:val="24"/>
                <w:szCs w:val="24"/>
              </w:rPr>
              <w:t>основа</w:t>
            </w:r>
          </w:p>
        </w:tc>
        <w:tc>
          <w:tcPr>
            <w:tcW w:w="1660" w:type="dxa"/>
            <w:tcBorders>
              <w:top w:val="nil"/>
              <w:bottom w:val="nil"/>
            </w:tcBorders>
          </w:tcPr>
          <w:p w14:paraId="2CC27410" w14:textId="77777777" w:rsidR="00566F6F" w:rsidRPr="001D7AAC" w:rsidRDefault="001D7AAC">
            <w:pPr>
              <w:pStyle w:val="TableParagraph"/>
              <w:spacing w:line="256" w:lineRule="exact"/>
              <w:ind w:left="3"/>
              <w:rPr>
                <w:sz w:val="24"/>
                <w:szCs w:val="24"/>
              </w:rPr>
            </w:pPr>
            <w:r w:rsidRPr="001D7AAC">
              <w:rPr>
                <w:spacing w:val="-2"/>
                <w:sz w:val="24"/>
                <w:szCs w:val="24"/>
              </w:rPr>
              <w:t>производства</w:t>
            </w:r>
          </w:p>
        </w:tc>
        <w:tc>
          <w:tcPr>
            <w:tcW w:w="1633" w:type="dxa"/>
            <w:tcBorders>
              <w:top w:val="nil"/>
              <w:bottom w:val="nil"/>
            </w:tcBorders>
          </w:tcPr>
          <w:p w14:paraId="3AEB472E" w14:textId="77777777" w:rsidR="00566F6F" w:rsidRPr="001D7AAC" w:rsidRDefault="001D7AAC">
            <w:pPr>
              <w:pStyle w:val="TableParagraph"/>
              <w:spacing w:line="256" w:lineRule="exact"/>
              <w:ind w:left="4"/>
              <w:rPr>
                <w:sz w:val="24"/>
                <w:szCs w:val="24"/>
              </w:rPr>
            </w:pPr>
            <w:r w:rsidRPr="001D7AAC">
              <w:rPr>
                <w:sz w:val="24"/>
                <w:szCs w:val="24"/>
              </w:rPr>
              <w:t>в</w:t>
            </w:r>
            <w:r w:rsidRPr="001D7AAC">
              <w:rPr>
                <w:spacing w:val="-1"/>
                <w:sz w:val="24"/>
                <w:szCs w:val="24"/>
              </w:rPr>
              <w:t xml:space="preserve"> </w:t>
            </w:r>
            <w:r w:rsidRPr="001D7AAC">
              <w:rPr>
                <w:spacing w:val="-2"/>
                <w:sz w:val="24"/>
                <w:szCs w:val="24"/>
              </w:rPr>
              <w:t>когнитивной</w:t>
            </w:r>
          </w:p>
        </w:tc>
      </w:tr>
      <w:tr w:rsidR="00566F6F" w:rsidRPr="001D7AAC" w14:paraId="14B98030" w14:textId="77777777">
        <w:trPr>
          <w:trHeight w:val="276"/>
        </w:trPr>
        <w:tc>
          <w:tcPr>
            <w:tcW w:w="1228" w:type="dxa"/>
            <w:tcBorders>
              <w:top w:val="nil"/>
              <w:bottom w:val="nil"/>
            </w:tcBorders>
          </w:tcPr>
          <w:p w14:paraId="4D4BE78B" w14:textId="77777777" w:rsidR="00566F6F" w:rsidRPr="001D7AAC" w:rsidRDefault="001D7AAC">
            <w:pPr>
              <w:pStyle w:val="TableParagraph"/>
              <w:spacing w:line="256" w:lineRule="exact"/>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пищевых</w:t>
            </w:r>
          </w:p>
        </w:tc>
        <w:tc>
          <w:tcPr>
            <w:tcW w:w="1660" w:type="dxa"/>
            <w:tcBorders>
              <w:top w:val="nil"/>
              <w:bottom w:val="nil"/>
            </w:tcBorders>
          </w:tcPr>
          <w:p w14:paraId="73FE98E2" w14:textId="77777777" w:rsidR="00566F6F" w:rsidRPr="001D7AAC" w:rsidRDefault="001D7AAC">
            <w:pPr>
              <w:pStyle w:val="TableParagraph"/>
              <w:spacing w:line="256" w:lineRule="exact"/>
              <w:ind w:left="4"/>
              <w:rPr>
                <w:sz w:val="24"/>
                <w:szCs w:val="24"/>
              </w:rPr>
            </w:pPr>
            <w:r w:rsidRPr="001D7AAC">
              <w:rPr>
                <w:sz w:val="24"/>
                <w:szCs w:val="24"/>
              </w:rPr>
              <w:t xml:space="preserve">от </w:t>
            </w:r>
            <w:r w:rsidRPr="001D7AAC">
              <w:rPr>
                <w:spacing w:val="-2"/>
                <w:sz w:val="24"/>
                <w:szCs w:val="24"/>
              </w:rPr>
              <w:t>материала</w:t>
            </w:r>
          </w:p>
        </w:tc>
        <w:tc>
          <w:tcPr>
            <w:tcW w:w="1760" w:type="dxa"/>
            <w:tcBorders>
              <w:top w:val="nil"/>
              <w:bottom w:val="nil"/>
            </w:tcBorders>
          </w:tcPr>
          <w:p w14:paraId="093C0AB2" w14:textId="77777777" w:rsidR="00566F6F" w:rsidRPr="001D7AAC" w:rsidRDefault="001D7AAC">
            <w:pPr>
              <w:pStyle w:val="TableParagraph"/>
              <w:spacing w:line="256" w:lineRule="exact"/>
              <w:ind w:left="4"/>
              <w:rPr>
                <w:sz w:val="24"/>
                <w:szCs w:val="24"/>
              </w:rPr>
            </w:pPr>
            <w:r w:rsidRPr="001D7AAC">
              <w:rPr>
                <w:spacing w:val="-2"/>
                <w:sz w:val="24"/>
                <w:szCs w:val="24"/>
              </w:rPr>
              <w:t>конструкци-</w:t>
            </w:r>
          </w:p>
        </w:tc>
        <w:tc>
          <w:tcPr>
            <w:tcW w:w="1660" w:type="dxa"/>
            <w:tcBorders>
              <w:top w:val="nil"/>
              <w:bottom w:val="nil"/>
            </w:tcBorders>
          </w:tcPr>
          <w:p w14:paraId="5F72F40D" w14:textId="77777777" w:rsidR="00566F6F" w:rsidRPr="001D7AAC" w:rsidRDefault="001D7AAC">
            <w:pPr>
              <w:pStyle w:val="TableParagraph"/>
              <w:spacing w:line="256" w:lineRule="exact"/>
              <w:ind w:left="3"/>
              <w:rPr>
                <w:sz w:val="24"/>
                <w:szCs w:val="24"/>
              </w:rPr>
            </w:pPr>
            <w:r w:rsidRPr="001D7AAC">
              <w:rPr>
                <w:sz w:val="24"/>
                <w:szCs w:val="24"/>
              </w:rPr>
              <w:t xml:space="preserve">познания </w:t>
            </w:r>
            <w:r w:rsidRPr="001D7AAC">
              <w:rPr>
                <w:spacing w:val="-10"/>
                <w:sz w:val="24"/>
                <w:szCs w:val="24"/>
              </w:rPr>
              <w:t>и</w:t>
            </w:r>
          </w:p>
        </w:tc>
        <w:tc>
          <w:tcPr>
            <w:tcW w:w="1660" w:type="dxa"/>
            <w:tcBorders>
              <w:top w:val="nil"/>
              <w:bottom w:val="nil"/>
            </w:tcBorders>
          </w:tcPr>
          <w:p w14:paraId="58098910" w14:textId="77777777" w:rsidR="00566F6F" w:rsidRPr="001D7AAC" w:rsidRDefault="001D7AAC">
            <w:pPr>
              <w:pStyle w:val="TableParagraph"/>
              <w:spacing w:line="256" w:lineRule="exact"/>
              <w:ind w:left="3"/>
              <w:rPr>
                <w:sz w:val="24"/>
                <w:szCs w:val="24"/>
              </w:rPr>
            </w:pPr>
            <w:r w:rsidRPr="001D7AAC">
              <w:rPr>
                <w:sz w:val="24"/>
                <w:szCs w:val="24"/>
              </w:rPr>
              <w:t>и</w:t>
            </w:r>
            <w:r w:rsidRPr="001D7AAC">
              <w:rPr>
                <w:spacing w:val="-1"/>
                <w:sz w:val="24"/>
                <w:szCs w:val="24"/>
              </w:rPr>
              <w:t xml:space="preserve"> </w:t>
            </w:r>
            <w:r w:rsidRPr="001D7AAC">
              <w:rPr>
                <w:spacing w:val="-2"/>
                <w:sz w:val="24"/>
                <w:szCs w:val="24"/>
              </w:rPr>
              <w:t>технологии</w:t>
            </w:r>
          </w:p>
        </w:tc>
        <w:tc>
          <w:tcPr>
            <w:tcW w:w="1633" w:type="dxa"/>
            <w:tcBorders>
              <w:top w:val="nil"/>
              <w:bottom w:val="nil"/>
            </w:tcBorders>
          </w:tcPr>
          <w:p w14:paraId="00DC0BB3" w14:textId="77777777" w:rsidR="00566F6F" w:rsidRPr="001D7AAC" w:rsidRDefault="001D7AAC">
            <w:pPr>
              <w:pStyle w:val="TableParagraph"/>
              <w:spacing w:line="256" w:lineRule="exact"/>
              <w:ind w:left="4"/>
              <w:rPr>
                <w:sz w:val="24"/>
                <w:szCs w:val="24"/>
              </w:rPr>
            </w:pPr>
            <w:r w:rsidRPr="001D7AAC">
              <w:rPr>
                <w:spacing w:val="-2"/>
                <w:sz w:val="24"/>
                <w:szCs w:val="24"/>
              </w:rPr>
              <w:t>сфере</w:t>
            </w:r>
          </w:p>
        </w:tc>
      </w:tr>
      <w:tr w:rsidR="00566F6F" w:rsidRPr="001D7AAC" w14:paraId="17AFFAA6" w14:textId="77777777">
        <w:trPr>
          <w:trHeight w:val="275"/>
        </w:trPr>
        <w:tc>
          <w:tcPr>
            <w:tcW w:w="1228" w:type="dxa"/>
            <w:tcBorders>
              <w:top w:val="nil"/>
              <w:bottom w:val="nil"/>
            </w:tcBorders>
          </w:tcPr>
          <w:p w14:paraId="2B7760B8" w14:textId="77777777" w:rsidR="00566F6F" w:rsidRPr="001D7AAC" w:rsidRDefault="001D7AAC">
            <w:pPr>
              <w:pStyle w:val="TableParagraph"/>
              <w:spacing w:line="256" w:lineRule="exact"/>
              <w:ind w:left="4"/>
              <w:rPr>
                <w:sz w:val="24"/>
                <w:szCs w:val="24"/>
              </w:rPr>
            </w:pPr>
            <w:r w:rsidRPr="001D7AAC">
              <w:rPr>
                <w:spacing w:val="-2"/>
                <w:sz w:val="24"/>
                <w:szCs w:val="24"/>
              </w:rPr>
              <w:t>продуктов</w:t>
            </w:r>
          </w:p>
        </w:tc>
        <w:tc>
          <w:tcPr>
            <w:tcW w:w="1660" w:type="dxa"/>
            <w:tcBorders>
              <w:top w:val="nil"/>
              <w:bottom w:val="nil"/>
            </w:tcBorders>
          </w:tcPr>
          <w:p w14:paraId="1DC6496D" w14:textId="77777777" w:rsidR="00566F6F" w:rsidRPr="001D7AAC" w:rsidRDefault="001D7AAC">
            <w:pPr>
              <w:pStyle w:val="TableParagraph"/>
              <w:spacing w:line="256" w:lineRule="exact"/>
              <w:ind w:left="4"/>
              <w:rPr>
                <w:sz w:val="24"/>
                <w:szCs w:val="24"/>
              </w:rPr>
            </w:pPr>
            <w:r w:rsidRPr="001D7AAC">
              <w:rPr>
                <w:sz w:val="24"/>
                <w:szCs w:val="24"/>
              </w:rPr>
              <w:t xml:space="preserve">к </w:t>
            </w:r>
            <w:r w:rsidRPr="001D7AAC">
              <w:rPr>
                <w:spacing w:val="-2"/>
                <w:sz w:val="24"/>
                <w:szCs w:val="24"/>
              </w:rPr>
              <w:t>изделию.</w:t>
            </w:r>
          </w:p>
        </w:tc>
        <w:tc>
          <w:tcPr>
            <w:tcW w:w="1760" w:type="dxa"/>
            <w:tcBorders>
              <w:top w:val="nil"/>
              <w:bottom w:val="nil"/>
            </w:tcBorders>
          </w:tcPr>
          <w:p w14:paraId="5AFB9CDF" w14:textId="77777777" w:rsidR="00566F6F" w:rsidRPr="001D7AAC" w:rsidRDefault="001D7AAC">
            <w:pPr>
              <w:pStyle w:val="TableParagraph"/>
              <w:spacing w:line="256" w:lineRule="exact"/>
              <w:ind w:left="4"/>
              <w:rPr>
                <w:sz w:val="24"/>
                <w:szCs w:val="24"/>
              </w:rPr>
            </w:pPr>
            <w:r w:rsidRPr="001D7AAC">
              <w:rPr>
                <w:spacing w:val="-2"/>
                <w:sz w:val="24"/>
                <w:szCs w:val="24"/>
              </w:rPr>
              <w:t>онных</w:t>
            </w:r>
          </w:p>
        </w:tc>
        <w:tc>
          <w:tcPr>
            <w:tcW w:w="1660" w:type="dxa"/>
            <w:tcBorders>
              <w:top w:val="nil"/>
              <w:bottom w:val="nil"/>
            </w:tcBorders>
          </w:tcPr>
          <w:p w14:paraId="01BDF709" w14:textId="77777777" w:rsidR="00566F6F" w:rsidRPr="001D7AAC" w:rsidRDefault="001D7AAC">
            <w:pPr>
              <w:pStyle w:val="TableParagraph"/>
              <w:spacing w:line="256" w:lineRule="exact"/>
              <w:ind w:left="3"/>
              <w:rPr>
                <w:sz w:val="24"/>
                <w:szCs w:val="24"/>
              </w:rPr>
            </w:pPr>
            <w:r w:rsidRPr="001D7AAC">
              <w:rPr>
                <w:spacing w:val="-2"/>
                <w:sz w:val="24"/>
                <w:szCs w:val="24"/>
              </w:rPr>
              <w:t>практической</w:t>
            </w:r>
          </w:p>
        </w:tc>
        <w:tc>
          <w:tcPr>
            <w:tcW w:w="1660" w:type="dxa"/>
            <w:tcBorders>
              <w:top w:val="nil"/>
              <w:bottom w:val="nil"/>
            </w:tcBorders>
          </w:tcPr>
          <w:p w14:paraId="6FBAD228" w14:textId="77777777" w:rsidR="00566F6F" w:rsidRPr="001D7AAC" w:rsidRDefault="00566F6F">
            <w:pPr>
              <w:pStyle w:val="TableParagraph"/>
              <w:rPr>
                <w:sz w:val="24"/>
                <w:szCs w:val="24"/>
              </w:rPr>
            </w:pPr>
          </w:p>
        </w:tc>
        <w:tc>
          <w:tcPr>
            <w:tcW w:w="1633" w:type="dxa"/>
            <w:tcBorders>
              <w:top w:val="nil"/>
              <w:bottom w:val="nil"/>
            </w:tcBorders>
          </w:tcPr>
          <w:p w14:paraId="6D1D4A15" w14:textId="77777777" w:rsidR="00566F6F" w:rsidRPr="001D7AAC" w:rsidRDefault="00566F6F">
            <w:pPr>
              <w:pStyle w:val="TableParagraph"/>
              <w:rPr>
                <w:sz w:val="24"/>
                <w:szCs w:val="24"/>
              </w:rPr>
            </w:pPr>
          </w:p>
        </w:tc>
      </w:tr>
      <w:tr w:rsidR="00566F6F" w:rsidRPr="001D7AAC" w14:paraId="05996A92" w14:textId="77777777">
        <w:trPr>
          <w:trHeight w:val="546"/>
        </w:trPr>
        <w:tc>
          <w:tcPr>
            <w:tcW w:w="1228" w:type="dxa"/>
            <w:tcBorders>
              <w:top w:val="nil"/>
            </w:tcBorders>
          </w:tcPr>
          <w:p w14:paraId="552F5EE3" w14:textId="77777777" w:rsidR="00566F6F" w:rsidRPr="001D7AAC" w:rsidRDefault="00566F6F">
            <w:pPr>
              <w:pStyle w:val="TableParagraph"/>
              <w:rPr>
                <w:sz w:val="24"/>
                <w:szCs w:val="24"/>
              </w:rPr>
            </w:pPr>
          </w:p>
        </w:tc>
        <w:tc>
          <w:tcPr>
            <w:tcW w:w="1660" w:type="dxa"/>
            <w:tcBorders>
              <w:top w:val="nil"/>
            </w:tcBorders>
          </w:tcPr>
          <w:p w14:paraId="1558073B" w14:textId="77777777" w:rsidR="00566F6F" w:rsidRPr="001D7AAC" w:rsidRDefault="00566F6F">
            <w:pPr>
              <w:pStyle w:val="TableParagraph"/>
              <w:rPr>
                <w:sz w:val="24"/>
                <w:szCs w:val="24"/>
              </w:rPr>
            </w:pPr>
          </w:p>
        </w:tc>
        <w:tc>
          <w:tcPr>
            <w:tcW w:w="1760" w:type="dxa"/>
            <w:tcBorders>
              <w:top w:val="nil"/>
            </w:tcBorders>
          </w:tcPr>
          <w:p w14:paraId="6D1A10F6" w14:textId="77777777" w:rsidR="00566F6F" w:rsidRPr="001D7AAC" w:rsidRDefault="001D7AAC">
            <w:pPr>
              <w:pStyle w:val="TableParagraph"/>
              <w:spacing w:line="271" w:lineRule="exact"/>
              <w:ind w:left="4"/>
              <w:rPr>
                <w:sz w:val="24"/>
                <w:szCs w:val="24"/>
              </w:rPr>
            </w:pPr>
            <w:r w:rsidRPr="001D7AAC">
              <w:rPr>
                <w:spacing w:val="-2"/>
                <w:sz w:val="24"/>
                <w:szCs w:val="24"/>
              </w:rPr>
              <w:t>материалов</w:t>
            </w:r>
          </w:p>
        </w:tc>
        <w:tc>
          <w:tcPr>
            <w:tcW w:w="1660" w:type="dxa"/>
            <w:tcBorders>
              <w:top w:val="nil"/>
            </w:tcBorders>
          </w:tcPr>
          <w:p w14:paraId="1C09A5DB" w14:textId="77777777" w:rsidR="00566F6F" w:rsidRPr="001D7AAC" w:rsidRDefault="001D7AAC">
            <w:pPr>
              <w:pStyle w:val="TableParagraph"/>
              <w:spacing w:line="271" w:lineRule="exact"/>
              <w:ind w:left="3"/>
              <w:rPr>
                <w:sz w:val="24"/>
                <w:szCs w:val="24"/>
              </w:rPr>
            </w:pPr>
            <w:r w:rsidRPr="001D7AAC">
              <w:rPr>
                <w:spacing w:val="-2"/>
                <w:sz w:val="24"/>
                <w:szCs w:val="24"/>
              </w:rPr>
              <w:t>деятельности.</w:t>
            </w:r>
          </w:p>
        </w:tc>
        <w:tc>
          <w:tcPr>
            <w:tcW w:w="1660" w:type="dxa"/>
            <w:tcBorders>
              <w:top w:val="nil"/>
            </w:tcBorders>
          </w:tcPr>
          <w:p w14:paraId="392C7908" w14:textId="77777777" w:rsidR="00566F6F" w:rsidRPr="001D7AAC" w:rsidRDefault="00566F6F">
            <w:pPr>
              <w:pStyle w:val="TableParagraph"/>
              <w:rPr>
                <w:sz w:val="24"/>
                <w:szCs w:val="24"/>
              </w:rPr>
            </w:pPr>
          </w:p>
        </w:tc>
        <w:tc>
          <w:tcPr>
            <w:tcW w:w="1633" w:type="dxa"/>
            <w:tcBorders>
              <w:top w:val="nil"/>
            </w:tcBorders>
          </w:tcPr>
          <w:p w14:paraId="7A2C03C4" w14:textId="77777777" w:rsidR="00566F6F" w:rsidRPr="001D7AAC" w:rsidRDefault="00566F6F">
            <w:pPr>
              <w:pStyle w:val="TableParagraph"/>
              <w:rPr>
                <w:sz w:val="24"/>
                <w:szCs w:val="24"/>
              </w:rPr>
            </w:pPr>
          </w:p>
        </w:tc>
      </w:tr>
      <w:tr w:rsidR="00566F6F" w:rsidRPr="001D7AAC" w14:paraId="2E79023E" w14:textId="77777777">
        <w:trPr>
          <w:trHeight w:val="275"/>
        </w:trPr>
        <w:tc>
          <w:tcPr>
            <w:tcW w:w="1228" w:type="dxa"/>
          </w:tcPr>
          <w:p w14:paraId="699A19F6" w14:textId="77777777" w:rsidR="00566F6F" w:rsidRPr="001D7AAC" w:rsidRDefault="001D7AAC">
            <w:pPr>
              <w:pStyle w:val="TableParagraph"/>
              <w:spacing w:line="255" w:lineRule="exact"/>
              <w:ind w:left="4" w:right="-15"/>
              <w:rPr>
                <w:sz w:val="24"/>
                <w:szCs w:val="24"/>
              </w:rPr>
            </w:pPr>
            <w:r w:rsidRPr="001D7AAC">
              <w:rPr>
                <w:spacing w:val="-2"/>
                <w:sz w:val="24"/>
                <w:szCs w:val="24"/>
              </w:rPr>
              <w:t>Технологии</w:t>
            </w:r>
          </w:p>
        </w:tc>
        <w:tc>
          <w:tcPr>
            <w:tcW w:w="1660" w:type="dxa"/>
          </w:tcPr>
          <w:p w14:paraId="57E2D1AD" w14:textId="77777777" w:rsidR="00566F6F" w:rsidRPr="001D7AAC" w:rsidRDefault="001D7AAC">
            <w:pPr>
              <w:pStyle w:val="TableParagraph"/>
              <w:spacing w:line="255" w:lineRule="exact"/>
              <w:ind w:left="4"/>
              <w:rPr>
                <w:sz w:val="24"/>
                <w:szCs w:val="24"/>
              </w:rPr>
            </w:pPr>
            <w:r w:rsidRPr="001D7AAC">
              <w:rPr>
                <w:sz w:val="24"/>
                <w:szCs w:val="24"/>
              </w:rPr>
              <w:t xml:space="preserve">Раздел </w:t>
            </w:r>
            <w:r w:rsidRPr="001D7AAC">
              <w:rPr>
                <w:spacing w:val="-5"/>
                <w:sz w:val="24"/>
                <w:szCs w:val="24"/>
              </w:rPr>
              <w:t>2.</w:t>
            </w:r>
          </w:p>
        </w:tc>
        <w:tc>
          <w:tcPr>
            <w:tcW w:w="1760" w:type="dxa"/>
          </w:tcPr>
          <w:p w14:paraId="3392B57C" w14:textId="77777777" w:rsidR="00566F6F" w:rsidRPr="001D7AAC" w:rsidRDefault="001D7AAC">
            <w:pPr>
              <w:pStyle w:val="TableParagraph"/>
              <w:spacing w:line="255" w:lineRule="exact"/>
              <w:ind w:left="4"/>
              <w:rPr>
                <w:sz w:val="24"/>
                <w:szCs w:val="24"/>
              </w:rPr>
            </w:pPr>
            <w:r w:rsidRPr="001D7AAC">
              <w:rPr>
                <w:sz w:val="24"/>
                <w:szCs w:val="24"/>
              </w:rPr>
              <w:t xml:space="preserve">Раздел </w:t>
            </w:r>
            <w:r w:rsidRPr="001D7AAC">
              <w:rPr>
                <w:spacing w:val="-5"/>
                <w:sz w:val="24"/>
                <w:szCs w:val="24"/>
              </w:rPr>
              <w:t>6.</w:t>
            </w:r>
          </w:p>
        </w:tc>
        <w:tc>
          <w:tcPr>
            <w:tcW w:w="1660" w:type="dxa"/>
          </w:tcPr>
          <w:p w14:paraId="1E493582" w14:textId="77777777" w:rsidR="00566F6F" w:rsidRPr="001D7AAC" w:rsidRDefault="001D7AAC">
            <w:pPr>
              <w:pStyle w:val="TableParagraph"/>
              <w:spacing w:line="255" w:lineRule="exact"/>
              <w:ind w:left="3"/>
              <w:rPr>
                <w:sz w:val="24"/>
                <w:szCs w:val="24"/>
              </w:rPr>
            </w:pPr>
            <w:r w:rsidRPr="001D7AAC">
              <w:rPr>
                <w:sz w:val="24"/>
                <w:szCs w:val="24"/>
              </w:rPr>
              <w:t xml:space="preserve">Раздел </w:t>
            </w:r>
            <w:r w:rsidRPr="001D7AAC">
              <w:rPr>
                <w:spacing w:val="-5"/>
                <w:sz w:val="24"/>
                <w:szCs w:val="24"/>
              </w:rPr>
              <w:t>9.</w:t>
            </w:r>
          </w:p>
        </w:tc>
        <w:tc>
          <w:tcPr>
            <w:tcW w:w="1660" w:type="dxa"/>
          </w:tcPr>
          <w:p w14:paraId="79967F6F" w14:textId="77777777" w:rsidR="00566F6F" w:rsidRPr="001D7AAC" w:rsidRDefault="00566F6F">
            <w:pPr>
              <w:pStyle w:val="TableParagraph"/>
              <w:rPr>
                <w:sz w:val="24"/>
                <w:szCs w:val="24"/>
              </w:rPr>
            </w:pPr>
          </w:p>
        </w:tc>
        <w:tc>
          <w:tcPr>
            <w:tcW w:w="1633" w:type="dxa"/>
          </w:tcPr>
          <w:p w14:paraId="1DA3C2E8" w14:textId="77777777" w:rsidR="00566F6F" w:rsidRPr="001D7AAC" w:rsidRDefault="001D7AAC">
            <w:pPr>
              <w:pStyle w:val="TableParagraph"/>
              <w:spacing w:line="255" w:lineRule="exact"/>
              <w:ind w:left="4"/>
              <w:rPr>
                <w:sz w:val="24"/>
                <w:szCs w:val="24"/>
              </w:rPr>
            </w:pPr>
            <w:r w:rsidRPr="001D7AAC">
              <w:rPr>
                <w:sz w:val="24"/>
                <w:szCs w:val="24"/>
              </w:rPr>
              <w:t xml:space="preserve">Раздел </w:t>
            </w:r>
            <w:r w:rsidRPr="001D7AAC">
              <w:rPr>
                <w:spacing w:val="-5"/>
                <w:sz w:val="24"/>
                <w:szCs w:val="24"/>
              </w:rPr>
              <w:t>12.</w:t>
            </w:r>
          </w:p>
        </w:tc>
      </w:tr>
      <w:tr w:rsidR="00566F6F" w:rsidRPr="001D7AAC" w14:paraId="779052EB" w14:textId="77777777">
        <w:trPr>
          <w:trHeight w:val="276"/>
        </w:trPr>
        <w:tc>
          <w:tcPr>
            <w:tcW w:w="1228" w:type="dxa"/>
          </w:tcPr>
          <w:p w14:paraId="7357D4B2" w14:textId="77777777" w:rsidR="00566F6F" w:rsidRPr="001D7AAC" w:rsidRDefault="001D7AAC">
            <w:pPr>
              <w:pStyle w:val="TableParagraph"/>
              <w:spacing w:before="1" w:line="255" w:lineRule="exact"/>
              <w:ind w:left="4"/>
              <w:rPr>
                <w:sz w:val="24"/>
                <w:szCs w:val="24"/>
              </w:rPr>
            </w:pPr>
            <w:r w:rsidRPr="001D7AAC">
              <w:rPr>
                <w:spacing w:val="-2"/>
                <w:sz w:val="24"/>
                <w:szCs w:val="24"/>
              </w:rPr>
              <w:t>обработки</w:t>
            </w:r>
          </w:p>
        </w:tc>
        <w:tc>
          <w:tcPr>
            <w:tcW w:w="1660" w:type="dxa"/>
          </w:tcPr>
          <w:p w14:paraId="0B879825" w14:textId="77777777" w:rsidR="00566F6F" w:rsidRPr="001D7AAC" w:rsidRDefault="001D7AAC">
            <w:pPr>
              <w:pStyle w:val="TableParagraph"/>
              <w:spacing w:before="1" w:line="255" w:lineRule="exact"/>
              <w:ind w:left="4"/>
              <w:rPr>
                <w:sz w:val="24"/>
                <w:szCs w:val="24"/>
              </w:rPr>
            </w:pPr>
            <w:r w:rsidRPr="001D7AAC">
              <w:rPr>
                <w:spacing w:val="-2"/>
                <w:sz w:val="24"/>
                <w:szCs w:val="24"/>
              </w:rPr>
              <w:t>Материалы</w:t>
            </w:r>
          </w:p>
        </w:tc>
        <w:tc>
          <w:tcPr>
            <w:tcW w:w="1760" w:type="dxa"/>
          </w:tcPr>
          <w:p w14:paraId="6BE47112" w14:textId="77777777" w:rsidR="00566F6F" w:rsidRPr="001D7AAC" w:rsidRDefault="001D7AAC">
            <w:pPr>
              <w:pStyle w:val="TableParagraph"/>
              <w:spacing w:before="1" w:line="255" w:lineRule="exact"/>
              <w:ind w:left="4"/>
              <w:rPr>
                <w:sz w:val="24"/>
                <w:szCs w:val="24"/>
              </w:rPr>
            </w:pPr>
            <w:r w:rsidRPr="001D7AAC">
              <w:rPr>
                <w:spacing w:val="-2"/>
                <w:sz w:val="24"/>
                <w:szCs w:val="24"/>
              </w:rPr>
              <w:t>Технология</w:t>
            </w:r>
          </w:p>
        </w:tc>
        <w:tc>
          <w:tcPr>
            <w:tcW w:w="1660" w:type="dxa"/>
          </w:tcPr>
          <w:p w14:paraId="35D2B122" w14:textId="77777777" w:rsidR="00566F6F" w:rsidRPr="001D7AAC" w:rsidRDefault="001D7AAC">
            <w:pPr>
              <w:pStyle w:val="TableParagraph"/>
              <w:spacing w:before="1" w:line="255" w:lineRule="exact"/>
              <w:ind w:left="3"/>
              <w:rPr>
                <w:sz w:val="24"/>
                <w:szCs w:val="24"/>
              </w:rPr>
            </w:pPr>
            <w:r w:rsidRPr="001D7AAC">
              <w:rPr>
                <w:spacing w:val="-2"/>
                <w:sz w:val="24"/>
                <w:szCs w:val="24"/>
              </w:rPr>
              <w:t>Машины</w:t>
            </w:r>
          </w:p>
        </w:tc>
        <w:tc>
          <w:tcPr>
            <w:tcW w:w="1660" w:type="dxa"/>
          </w:tcPr>
          <w:p w14:paraId="6EE226E9" w14:textId="77777777" w:rsidR="00566F6F" w:rsidRPr="001D7AAC" w:rsidRDefault="00566F6F">
            <w:pPr>
              <w:pStyle w:val="TableParagraph"/>
              <w:rPr>
                <w:sz w:val="24"/>
                <w:szCs w:val="24"/>
              </w:rPr>
            </w:pPr>
          </w:p>
        </w:tc>
        <w:tc>
          <w:tcPr>
            <w:tcW w:w="1633" w:type="dxa"/>
          </w:tcPr>
          <w:p w14:paraId="74FBB65F" w14:textId="77777777" w:rsidR="00566F6F" w:rsidRPr="001D7AAC" w:rsidRDefault="001D7AAC">
            <w:pPr>
              <w:pStyle w:val="TableParagraph"/>
              <w:spacing w:before="1" w:line="255" w:lineRule="exact"/>
              <w:ind w:left="4"/>
              <w:rPr>
                <w:sz w:val="24"/>
                <w:szCs w:val="24"/>
              </w:rPr>
            </w:pPr>
            <w:r w:rsidRPr="001D7AAC">
              <w:rPr>
                <w:spacing w:val="-2"/>
                <w:sz w:val="24"/>
                <w:szCs w:val="24"/>
              </w:rPr>
              <w:t>Технологии</w:t>
            </w:r>
          </w:p>
        </w:tc>
      </w:tr>
      <w:tr w:rsidR="00566F6F" w:rsidRPr="001D7AAC" w14:paraId="2B0691B8" w14:textId="77777777">
        <w:trPr>
          <w:trHeight w:val="275"/>
        </w:trPr>
        <w:tc>
          <w:tcPr>
            <w:tcW w:w="1228" w:type="dxa"/>
          </w:tcPr>
          <w:p w14:paraId="76C9FDAD" w14:textId="77777777" w:rsidR="00566F6F" w:rsidRPr="001D7AAC" w:rsidRDefault="001D7AAC">
            <w:pPr>
              <w:pStyle w:val="TableParagraph"/>
              <w:spacing w:line="255" w:lineRule="exact"/>
              <w:ind w:left="4"/>
              <w:rPr>
                <w:sz w:val="24"/>
                <w:szCs w:val="24"/>
              </w:rPr>
            </w:pPr>
            <w:r w:rsidRPr="001D7AAC">
              <w:rPr>
                <w:spacing w:val="-2"/>
                <w:sz w:val="24"/>
                <w:szCs w:val="24"/>
              </w:rPr>
              <w:t>материалов</w:t>
            </w:r>
          </w:p>
        </w:tc>
        <w:tc>
          <w:tcPr>
            <w:tcW w:w="1660" w:type="dxa"/>
          </w:tcPr>
          <w:p w14:paraId="3E15BCE0" w14:textId="77777777" w:rsidR="00566F6F" w:rsidRPr="001D7AAC" w:rsidRDefault="001D7AAC">
            <w:pPr>
              <w:pStyle w:val="TableParagraph"/>
              <w:spacing w:line="255" w:lineRule="exact"/>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изделия.</w:t>
            </w:r>
          </w:p>
        </w:tc>
        <w:tc>
          <w:tcPr>
            <w:tcW w:w="1760" w:type="dxa"/>
          </w:tcPr>
          <w:p w14:paraId="62FBADEC" w14:textId="77777777" w:rsidR="00566F6F" w:rsidRPr="001D7AAC" w:rsidRDefault="001D7AAC">
            <w:pPr>
              <w:pStyle w:val="TableParagraph"/>
              <w:spacing w:line="255" w:lineRule="exact"/>
              <w:ind w:left="4"/>
              <w:rPr>
                <w:sz w:val="24"/>
                <w:szCs w:val="24"/>
              </w:rPr>
            </w:pPr>
            <w:r w:rsidRPr="001D7AAC">
              <w:rPr>
                <w:spacing w:val="-2"/>
                <w:sz w:val="24"/>
                <w:szCs w:val="24"/>
              </w:rPr>
              <w:t>обработки</w:t>
            </w:r>
          </w:p>
        </w:tc>
        <w:tc>
          <w:tcPr>
            <w:tcW w:w="1660" w:type="dxa"/>
          </w:tcPr>
          <w:p w14:paraId="6C4C1AB0" w14:textId="77777777" w:rsidR="00566F6F" w:rsidRPr="001D7AAC" w:rsidRDefault="001D7AAC">
            <w:pPr>
              <w:pStyle w:val="TableParagraph"/>
              <w:spacing w:line="255" w:lineRule="exact"/>
              <w:ind w:left="3"/>
              <w:rPr>
                <w:sz w:val="24"/>
                <w:szCs w:val="24"/>
              </w:rPr>
            </w:pPr>
            <w:r w:rsidRPr="001D7AAC">
              <w:rPr>
                <w:sz w:val="24"/>
                <w:szCs w:val="24"/>
              </w:rPr>
              <w:t>и</w:t>
            </w:r>
            <w:r w:rsidRPr="001D7AAC">
              <w:rPr>
                <w:spacing w:val="-1"/>
                <w:sz w:val="24"/>
                <w:szCs w:val="24"/>
              </w:rPr>
              <w:t xml:space="preserve"> </w:t>
            </w:r>
            <w:r w:rsidRPr="001D7AAC">
              <w:rPr>
                <w:sz w:val="24"/>
                <w:szCs w:val="24"/>
              </w:rPr>
              <w:t xml:space="preserve">их </w:t>
            </w:r>
            <w:r w:rsidRPr="001D7AAC">
              <w:rPr>
                <w:spacing w:val="-2"/>
                <w:sz w:val="24"/>
                <w:szCs w:val="24"/>
              </w:rPr>
              <w:t>модели</w:t>
            </w:r>
          </w:p>
        </w:tc>
        <w:tc>
          <w:tcPr>
            <w:tcW w:w="1660" w:type="dxa"/>
          </w:tcPr>
          <w:p w14:paraId="3EA8B79E" w14:textId="77777777" w:rsidR="00566F6F" w:rsidRPr="001D7AAC" w:rsidRDefault="00566F6F">
            <w:pPr>
              <w:pStyle w:val="TableParagraph"/>
              <w:rPr>
                <w:sz w:val="24"/>
                <w:szCs w:val="24"/>
              </w:rPr>
            </w:pPr>
          </w:p>
        </w:tc>
        <w:tc>
          <w:tcPr>
            <w:tcW w:w="1633" w:type="dxa"/>
          </w:tcPr>
          <w:p w14:paraId="6998EE9B" w14:textId="77777777" w:rsidR="00566F6F" w:rsidRPr="001D7AAC" w:rsidRDefault="001D7AAC">
            <w:pPr>
              <w:pStyle w:val="TableParagraph"/>
              <w:spacing w:line="255" w:lineRule="exact"/>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человек</w:t>
            </w:r>
          </w:p>
        </w:tc>
      </w:tr>
      <w:tr w:rsidR="00566F6F" w:rsidRPr="001D7AAC" w14:paraId="2C4A75C2" w14:textId="77777777">
        <w:trPr>
          <w:trHeight w:val="275"/>
        </w:trPr>
        <w:tc>
          <w:tcPr>
            <w:tcW w:w="1228" w:type="dxa"/>
          </w:tcPr>
          <w:p w14:paraId="3610F86A" w14:textId="77777777" w:rsidR="00566F6F" w:rsidRPr="001D7AAC" w:rsidRDefault="001D7AAC">
            <w:pPr>
              <w:pStyle w:val="TableParagraph"/>
              <w:spacing w:line="255" w:lineRule="exact"/>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пищевых</w:t>
            </w:r>
          </w:p>
        </w:tc>
        <w:tc>
          <w:tcPr>
            <w:tcW w:w="1660" w:type="dxa"/>
          </w:tcPr>
          <w:p w14:paraId="4416D9AB" w14:textId="77777777" w:rsidR="00566F6F" w:rsidRPr="001D7AAC" w:rsidRDefault="00566F6F">
            <w:pPr>
              <w:pStyle w:val="TableParagraph"/>
              <w:rPr>
                <w:sz w:val="24"/>
                <w:szCs w:val="24"/>
              </w:rPr>
            </w:pPr>
          </w:p>
        </w:tc>
        <w:tc>
          <w:tcPr>
            <w:tcW w:w="1760" w:type="dxa"/>
          </w:tcPr>
          <w:p w14:paraId="3BA942D3" w14:textId="77777777" w:rsidR="00566F6F" w:rsidRPr="001D7AAC" w:rsidRDefault="001D7AAC">
            <w:pPr>
              <w:pStyle w:val="TableParagraph"/>
              <w:spacing w:line="255" w:lineRule="exact"/>
              <w:ind w:left="4"/>
              <w:rPr>
                <w:sz w:val="24"/>
                <w:szCs w:val="24"/>
              </w:rPr>
            </w:pPr>
            <w:r w:rsidRPr="001D7AAC">
              <w:rPr>
                <w:spacing w:val="-2"/>
                <w:sz w:val="24"/>
                <w:szCs w:val="24"/>
              </w:rPr>
              <w:t>текстильных</w:t>
            </w:r>
          </w:p>
        </w:tc>
        <w:tc>
          <w:tcPr>
            <w:tcW w:w="1660" w:type="dxa"/>
          </w:tcPr>
          <w:p w14:paraId="677559FD" w14:textId="77777777" w:rsidR="00566F6F" w:rsidRPr="001D7AAC" w:rsidRDefault="00566F6F">
            <w:pPr>
              <w:pStyle w:val="TableParagraph"/>
              <w:rPr>
                <w:sz w:val="24"/>
                <w:szCs w:val="24"/>
              </w:rPr>
            </w:pPr>
          </w:p>
        </w:tc>
        <w:tc>
          <w:tcPr>
            <w:tcW w:w="1660" w:type="dxa"/>
          </w:tcPr>
          <w:p w14:paraId="1C0A27BD" w14:textId="77777777" w:rsidR="00566F6F" w:rsidRPr="001D7AAC" w:rsidRDefault="00566F6F">
            <w:pPr>
              <w:pStyle w:val="TableParagraph"/>
              <w:rPr>
                <w:sz w:val="24"/>
                <w:szCs w:val="24"/>
              </w:rPr>
            </w:pPr>
          </w:p>
        </w:tc>
        <w:tc>
          <w:tcPr>
            <w:tcW w:w="1633" w:type="dxa"/>
          </w:tcPr>
          <w:p w14:paraId="4CA3358E" w14:textId="77777777" w:rsidR="00566F6F" w:rsidRPr="001D7AAC" w:rsidRDefault="00566F6F">
            <w:pPr>
              <w:pStyle w:val="TableParagraph"/>
              <w:rPr>
                <w:sz w:val="24"/>
                <w:szCs w:val="24"/>
              </w:rPr>
            </w:pPr>
          </w:p>
        </w:tc>
      </w:tr>
      <w:tr w:rsidR="00566F6F" w:rsidRPr="001D7AAC" w14:paraId="41B62982" w14:textId="77777777">
        <w:trPr>
          <w:trHeight w:val="276"/>
        </w:trPr>
        <w:tc>
          <w:tcPr>
            <w:tcW w:w="1228" w:type="dxa"/>
          </w:tcPr>
          <w:p w14:paraId="3F945FE7" w14:textId="77777777" w:rsidR="00566F6F" w:rsidRPr="001D7AAC" w:rsidRDefault="001D7AAC">
            <w:pPr>
              <w:pStyle w:val="TableParagraph"/>
              <w:spacing w:before="1" w:line="255" w:lineRule="exact"/>
              <w:ind w:left="4"/>
              <w:rPr>
                <w:sz w:val="24"/>
                <w:szCs w:val="24"/>
              </w:rPr>
            </w:pPr>
            <w:r w:rsidRPr="001D7AAC">
              <w:rPr>
                <w:spacing w:val="-2"/>
                <w:sz w:val="24"/>
                <w:szCs w:val="24"/>
              </w:rPr>
              <w:t>продуктов</w:t>
            </w:r>
          </w:p>
        </w:tc>
        <w:tc>
          <w:tcPr>
            <w:tcW w:w="1660" w:type="dxa"/>
          </w:tcPr>
          <w:p w14:paraId="3A30053F" w14:textId="77777777" w:rsidR="00566F6F" w:rsidRPr="001D7AAC" w:rsidRDefault="001D7AAC">
            <w:pPr>
              <w:pStyle w:val="TableParagraph"/>
              <w:spacing w:before="1" w:line="255" w:lineRule="exact"/>
              <w:ind w:left="4"/>
              <w:rPr>
                <w:sz w:val="24"/>
                <w:szCs w:val="24"/>
              </w:rPr>
            </w:pPr>
            <w:r w:rsidRPr="001D7AAC">
              <w:rPr>
                <w:sz w:val="24"/>
                <w:szCs w:val="24"/>
              </w:rPr>
              <w:t xml:space="preserve">Раздел </w:t>
            </w:r>
            <w:r w:rsidRPr="001D7AAC">
              <w:rPr>
                <w:spacing w:val="-5"/>
                <w:sz w:val="24"/>
                <w:szCs w:val="24"/>
              </w:rPr>
              <w:t>3.</w:t>
            </w:r>
          </w:p>
        </w:tc>
        <w:tc>
          <w:tcPr>
            <w:tcW w:w="1760" w:type="dxa"/>
          </w:tcPr>
          <w:p w14:paraId="5F46240B" w14:textId="77777777" w:rsidR="00566F6F" w:rsidRPr="001D7AAC" w:rsidRDefault="001D7AAC">
            <w:pPr>
              <w:pStyle w:val="TableParagraph"/>
              <w:spacing w:before="1" w:line="255" w:lineRule="exact"/>
              <w:ind w:left="4"/>
              <w:rPr>
                <w:sz w:val="24"/>
                <w:szCs w:val="24"/>
              </w:rPr>
            </w:pPr>
            <w:r w:rsidRPr="001D7AAC">
              <w:rPr>
                <w:spacing w:val="-2"/>
                <w:sz w:val="24"/>
                <w:szCs w:val="24"/>
              </w:rPr>
              <w:t>материалов.</w:t>
            </w:r>
          </w:p>
        </w:tc>
        <w:tc>
          <w:tcPr>
            <w:tcW w:w="1660" w:type="dxa"/>
          </w:tcPr>
          <w:p w14:paraId="20E191E4" w14:textId="77777777" w:rsidR="00566F6F" w:rsidRPr="001D7AAC" w:rsidRDefault="00566F6F">
            <w:pPr>
              <w:pStyle w:val="TableParagraph"/>
              <w:rPr>
                <w:sz w:val="24"/>
                <w:szCs w:val="24"/>
              </w:rPr>
            </w:pPr>
          </w:p>
        </w:tc>
        <w:tc>
          <w:tcPr>
            <w:tcW w:w="1660" w:type="dxa"/>
          </w:tcPr>
          <w:p w14:paraId="08A68DC8" w14:textId="77777777" w:rsidR="00566F6F" w:rsidRPr="001D7AAC" w:rsidRDefault="00566F6F">
            <w:pPr>
              <w:pStyle w:val="TableParagraph"/>
              <w:rPr>
                <w:sz w:val="24"/>
                <w:szCs w:val="24"/>
              </w:rPr>
            </w:pPr>
          </w:p>
        </w:tc>
        <w:tc>
          <w:tcPr>
            <w:tcW w:w="1633" w:type="dxa"/>
          </w:tcPr>
          <w:p w14:paraId="7899DCBD" w14:textId="77777777" w:rsidR="00566F6F" w:rsidRPr="001D7AAC" w:rsidRDefault="00566F6F">
            <w:pPr>
              <w:pStyle w:val="TableParagraph"/>
              <w:rPr>
                <w:sz w:val="24"/>
                <w:szCs w:val="24"/>
              </w:rPr>
            </w:pPr>
          </w:p>
        </w:tc>
      </w:tr>
      <w:tr w:rsidR="00566F6F" w:rsidRPr="001D7AAC" w14:paraId="37CBD5F6" w14:textId="77777777">
        <w:trPr>
          <w:trHeight w:val="275"/>
        </w:trPr>
        <w:tc>
          <w:tcPr>
            <w:tcW w:w="1228" w:type="dxa"/>
          </w:tcPr>
          <w:p w14:paraId="04633AF8" w14:textId="77777777" w:rsidR="00566F6F" w:rsidRPr="001D7AAC" w:rsidRDefault="00566F6F">
            <w:pPr>
              <w:pStyle w:val="TableParagraph"/>
              <w:rPr>
                <w:sz w:val="24"/>
                <w:szCs w:val="24"/>
              </w:rPr>
            </w:pPr>
          </w:p>
        </w:tc>
        <w:tc>
          <w:tcPr>
            <w:tcW w:w="1660" w:type="dxa"/>
          </w:tcPr>
          <w:p w14:paraId="6DD9EE4B" w14:textId="77777777" w:rsidR="00566F6F" w:rsidRPr="001D7AAC" w:rsidRDefault="001D7AAC">
            <w:pPr>
              <w:pStyle w:val="TableParagraph"/>
              <w:spacing w:line="255" w:lineRule="exact"/>
              <w:ind w:left="4"/>
              <w:rPr>
                <w:sz w:val="24"/>
                <w:szCs w:val="24"/>
              </w:rPr>
            </w:pPr>
            <w:r w:rsidRPr="001D7AAC">
              <w:rPr>
                <w:spacing w:val="-2"/>
                <w:sz w:val="24"/>
                <w:szCs w:val="24"/>
              </w:rPr>
              <w:t>Основные</w:t>
            </w:r>
          </w:p>
        </w:tc>
        <w:tc>
          <w:tcPr>
            <w:tcW w:w="1760" w:type="dxa"/>
          </w:tcPr>
          <w:p w14:paraId="5C97A7E8" w14:textId="77777777" w:rsidR="00566F6F" w:rsidRPr="001D7AAC" w:rsidRDefault="00566F6F">
            <w:pPr>
              <w:pStyle w:val="TableParagraph"/>
              <w:rPr>
                <w:sz w:val="24"/>
                <w:szCs w:val="24"/>
              </w:rPr>
            </w:pPr>
          </w:p>
        </w:tc>
        <w:tc>
          <w:tcPr>
            <w:tcW w:w="1660" w:type="dxa"/>
          </w:tcPr>
          <w:p w14:paraId="41116871" w14:textId="77777777" w:rsidR="00566F6F" w:rsidRPr="001D7AAC" w:rsidRDefault="00566F6F">
            <w:pPr>
              <w:pStyle w:val="TableParagraph"/>
              <w:rPr>
                <w:sz w:val="24"/>
                <w:szCs w:val="24"/>
              </w:rPr>
            </w:pPr>
          </w:p>
        </w:tc>
        <w:tc>
          <w:tcPr>
            <w:tcW w:w="1660" w:type="dxa"/>
          </w:tcPr>
          <w:p w14:paraId="53E085E0" w14:textId="77777777" w:rsidR="00566F6F" w:rsidRPr="001D7AAC" w:rsidRDefault="00566F6F">
            <w:pPr>
              <w:pStyle w:val="TableParagraph"/>
              <w:rPr>
                <w:sz w:val="24"/>
                <w:szCs w:val="24"/>
              </w:rPr>
            </w:pPr>
          </w:p>
        </w:tc>
        <w:tc>
          <w:tcPr>
            <w:tcW w:w="1633" w:type="dxa"/>
          </w:tcPr>
          <w:p w14:paraId="677CBF82" w14:textId="77777777" w:rsidR="00566F6F" w:rsidRPr="001D7AAC" w:rsidRDefault="00566F6F">
            <w:pPr>
              <w:pStyle w:val="TableParagraph"/>
              <w:rPr>
                <w:sz w:val="24"/>
                <w:szCs w:val="24"/>
              </w:rPr>
            </w:pPr>
          </w:p>
        </w:tc>
      </w:tr>
      <w:tr w:rsidR="00566F6F" w:rsidRPr="001D7AAC" w14:paraId="0A620A1F" w14:textId="77777777">
        <w:trPr>
          <w:trHeight w:val="275"/>
        </w:trPr>
        <w:tc>
          <w:tcPr>
            <w:tcW w:w="1228" w:type="dxa"/>
          </w:tcPr>
          <w:p w14:paraId="21DC2240" w14:textId="77777777" w:rsidR="00566F6F" w:rsidRPr="001D7AAC" w:rsidRDefault="00566F6F">
            <w:pPr>
              <w:pStyle w:val="TableParagraph"/>
              <w:rPr>
                <w:sz w:val="24"/>
                <w:szCs w:val="24"/>
              </w:rPr>
            </w:pPr>
          </w:p>
        </w:tc>
        <w:tc>
          <w:tcPr>
            <w:tcW w:w="1660" w:type="dxa"/>
          </w:tcPr>
          <w:p w14:paraId="151AA999" w14:textId="77777777" w:rsidR="00566F6F" w:rsidRPr="001D7AAC" w:rsidRDefault="001D7AAC">
            <w:pPr>
              <w:pStyle w:val="TableParagraph"/>
              <w:spacing w:line="255" w:lineRule="exact"/>
              <w:ind w:left="4"/>
              <w:rPr>
                <w:sz w:val="24"/>
                <w:szCs w:val="24"/>
              </w:rPr>
            </w:pPr>
            <w:r w:rsidRPr="001D7AAC">
              <w:rPr>
                <w:spacing w:val="-2"/>
                <w:sz w:val="24"/>
                <w:szCs w:val="24"/>
              </w:rPr>
              <w:t>Ручные</w:t>
            </w:r>
          </w:p>
        </w:tc>
        <w:tc>
          <w:tcPr>
            <w:tcW w:w="1760" w:type="dxa"/>
          </w:tcPr>
          <w:p w14:paraId="3AE91CD6" w14:textId="77777777" w:rsidR="00566F6F" w:rsidRPr="001D7AAC" w:rsidRDefault="001D7AAC">
            <w:pPr>
              <w:pStyle w:val="TableParagraph"/>
              <w:spacing w:line="255" w:lineRule="exact"/>
              <w:ind w:left="4"/>
              <w:rPr>
                <w:sz w:val="24"/>
                <w:szCs w:val="24"/>
              </w:rPr>
            </w:pPr>
            <w:r w:rsidRPr="001D7AAC">
              <w:rPr>
                <w:sz w:val="24"/>
                <w:szCs w:val="24"/>
              </w:rPr>
              <w:t xml:space="preserve">Раздел </w:t>
            </w:r>
            <w:r w:rsidRPr="001D7AAC">
              <w:rPr>
                <w:spacing w:val="-5"/>
                <w:sz w:val="24"/>
                <w:szCs w:val="24"/>
              </w:rPr>
              <w:t>7.</w:t>
            </w:r>
          </w:p>
        </w:tc>
        <w:tc>
          <w:tcPr>
            <w:tcW w:w="1660" w:type="dxa"/>
          </w:tcPr>
          <w:p w14:paraId="1C0417CF" w14:textId="77777777" w:rsidR="00566F6F" w:rsidRPr="001D7AAC" w:rsidRDefault="00566F6F">
            <w:pPr>
              <w:pStyle w:val="TableParagraph"/>
              <w:rPr>
                <w:sz w:val="24"/>
                <w:szCs w:val="24"/>
              </w:rPr>
            </w:pPr>
          </w:p>
        </w:tc>
        <w:tc>
          <w:tcPr>
            <w:tcW w:w="1660" w:type="dxa"/>
          </w:tcPr>
          <w:p w14:paraId="64122069" w14:textId="77777777" w:rsidR="00566F6F" w:rsidRPr="001D7AAC" w:rsidRDefault="00566F6F">
            <w:pPr>
              <w:pStyle w:val="TableParagraph"/>
              <w:rPr>
                <w:sz w:val="24"/>
                <w:szCs w:val="24"/>
              </w:rPr>
            </w:pPr>
          </w:p>
        </w:tc>
        <w:tc>
          <w:tcPr>
            <w:tcW w:w="1633" w:type="dxa"/>
          </w:tcPr>
          <w:p w14:paraId="26724F89" w14:textId="77777777" w:rsidR="00566F6F" w:rsidRPr="001D7AAC" w:rsidRDefault="00566F6F">
            <w:pPr>
              <w:pStyle w:val="TableParagraph"/>
              <w:rPr>
                <w:sz w:val="24"/>
                <w:szCs w:val="24"/>
              </w:rPr>
            </w:pPr>
          </w:p>
        </w:tc>
      </w:tr>
      <w:tr w:rsidR="00566F6F" w:rsidRPr="001D7AAC" w14:paraId="3C692849" w14:textId="77777777">
        <w:trPr>
          <w:trHeight w:val="277"/>
        </w:trPr>
        <w:tc>
          <w:tcPr>
            <w:tcW w:w="1228" w:type="dxa"/>
          </w:tcPr>
          <w:p w14:paraId="6E2B0872" w14:textId="77777777" w:rsidR="00566F6F" w:rsidRPr="001D7AAC" w:rsidRDefault="00566F6F">
            <w:pPr>
              <w:pStyle w:val="TableParagraph"/>
              <w:rPr>
                <w:sz w:val="24"/>
                <w:szCs w:val="24"/>
              </w:rPr>
            </w:pPr>
          </w:p>
        </w:tc>
        <w:tc>
          <w:tcPr>
            <w:tcW w:w="1660" w:type="dxa"/>
          </w:tcPr>
          <w:p w14:paraId="03EFFEAB" w14:textId="77777777" w:rsidR="00566F6F" w:rsidRPr="001D7AAC" w:rsidRDefault="001D7AAC">
            <w:pPr>
              <w:pStyle w:val="TableParagraph"/>
              <w:spacing w:before="1" w:line="256" w:lineRule="exact"/>
              <w:ind w:left="4"/>
              <w:rPr>
                <w:sz w:val="24"/>
                <w:szCs w:val="24"/>
              </w:rPr>
            </w:pPr>
            <w:r w:rsidRPr="001D7AAC">
              <w:rPr>
                <w:spacing w:val="-2"/>
                <w:sz w:val="24"/>
                <w:szCs w:val="24"/>
              </w:rPr>
              <w:t>инструменты.</w:t>
            </w:r>
          </w:p>
        </w:tc>
        <w:tc>
          <w:tcPr>
            <w:tcW w:w="1760" w:type="dxa"/>
          </w:tcPr>
          <w:p w14:paraId="2909A656" w14:textId="77777777" w:rsidR="00566F6F" w:rsidRPr="001D7AAC" w:rsidRDefault="001D7AAC">
            <w:pPr>
              <w:pStyle w:val="TableParagraph"/>
              <w:spacing w:before="1" w:line="256" w:lineRule="exact"/>
              <w:ind w:left="4"/>
              <w:rPr>
                <w:sz w:val="24"/>
                <w:szCs w:val="24"/>
              </w:rPr>
            </w:pPr>
            <w:r w:rsidRPr="001D7AAC">
              <w:rPr>
                <w:spacing w:val="-2"/>
                <w:sz w:val="24"/>
                <w:szCs w:val="24"/>
              </w:rPr>
              <w:t>Технология</w:t>
            </w:r>
          </w:p>
        </w:tc>
        <w:tc>
          <w:tcPr>
            <w:tcW w:w="1660" w:type="dxa"/>
          </w:tcPr>
          <w:p w14:paraId="723EFE44" w14:textId="77777777" w:rsidR="00566F6F" w:rsidRPr="001D7AAC" w:rsidRDefault="00566F6F">
            <w:pPr>
              <w:pStyle w:val="TableParagraph"/>
              <w:rPr>
                <w:sz w:val="24"/>
                <w:szCs w:val="24"/>
              </w:rPr>
            </w:pPr>
          </w:p>
        </w:tc>
        <w:tc>
          <w:tcPr>
            <w:tcW w:w="1660" w:type="dxa"/>
          </w:tcPr>
          <w:p w14:paraId="75AD6C6A" w14:textId="77777777" w:rsidR="00566F6F" w:rsidRPr="001D7AAC" w:rsidRDefault="00566F6F">
            <w:pPr>
              <w:pStyle w:val="TableParagraph"/>
              <w:rPr>
                <w:sz w:val="24"/>
                <w:szCs w:val="24"/>
              </w:rPr>
            </w:pPr>
          </w:p>
        </w:tc>
        <w:tc>
          <w:tcPr>
            <w:tcW w:w="1633" w:type="dxa"/>
          </w:tcPr>
          <w:p w14:paraId="19250623" w14:textId="77777777" w:rsidR="00566F6F" w:rsidRPr="001D7AAC" w:rsidRDefault="00566F6F">
            <w:pPr>
              <w:pStyle w:val="TableParagraph"/>
              <w:rPr>
                <w:sz w:val="24"/>
                <w:szCs w:val="24"/>
              </w:rPr>
            </w:pPr>
          </w:p>
        </w:tc>
      </w:tr>
      <w:tr w:rsidR="00566F6F" w:rsidRPr="001D7AAC" w14:paraId="5B9BE41F" w14:textId="77777777">
        <w:trPr>
          <w:trHeight w:val="275"/>
        </w:trPr>
        <w:tc>
          <w:tcPr>
            <w:tcW w:w="1228" w:type="dxa"/>
          </w:tcPr>
          <w:p w14:paraId="293B3B82" w14:textId="77777777" w:rsidR="00566F6F" w:rsidRPr="001D7AAC" w:rsidRDefault="00566F6F">
            <w:pPr>
              <w:pStyle w:val="TableParagraph"/>
              <w:rPr>
                <w:sz w:val="24"/>
                <w:szCs w:val="24"/>
              </w:rPr>
            </w:pPr>
          </w:p>
        </w:tc>
        <w:tc>
          <w:tcPr>
            <w:tcW w:w="1660" w:type="dxa"/>
          </w:tcPr>
          <w:p w14:paraId="6066AC89" w14:textId="77777777" w:rsidR="00566F6F" w:rsidRPr="001D7AAC" w:rsidRDefault="00566F6F">
            <w:pPr>
              <w:pStyle w:val="TableParagraph"/>
              <w:rPr>
                <w:sz w:val="24"/>
                <w:szCs w:val="24"/>
              </w:rPr>
            </w:pPr>
          </w:p>
        </w:tc>
        <w:tc>
          <w:tcPr>
            <w:tcW w:w="1760" w:type="dxa"/>
          </w:tcPr>
          <w:p w14:paraId="5DF5FA74" w14:textId="77777777" w:rsidR="00566F6F" w:rsidRPr="001D7AAC" w:rsidRDefault="001D7AAC">
            <w:pPr>
              <w:pStyle w:val="TableParagraph"/>
              <w:spacing w:line="255" w:lineRule="exact"/>
              <w:ind w:left="4" w:right="-15"/>
              <w:rPr>
                <w:sz w:val="24"/>
                <w:szCs w:val="24"/>
              </w:rPr>
            </w:pPr>
            <w:r w:rsidRPr="001D7AAC">
              <w:rPr>
                <w:sz w:val="24"/>
                <w:szCs w:val="24"/>
              </w:rPr>
              <w:t>обработки</w:t>
            </w:r>
            <w:r w:rsidRPr="001D7AAC">
              <w:rPr>
                <w:spacing w:val="-9"/>
                <w:sz w:val="24"/>
                <w:szCs w:val="24"/>
              </w:rPr>
              <w:t xml:space="preserve"> </w:t>
            </w:r>
            <w:r w:rsidRPr="001D7AAC">
              <w:rPr>
                <w:spacing w:val="-2"/>
                <w:sz w:val="24"/>
                <w:szCs w:val="24"/>
              </w:rPr>
              <w:t>пище-</w:t>
            </w:r>
          </w:p>
        </w:tc>
        <w:tc>
          <w:tcPr>
            <w:tcW w:w="1660" w:type="dxa"/>
          </w:tcPr>
          <w:p w14:paraId="4096298E" w14:textId="77777777" w:rsidR="00566F6F" w:rsidRPr="001D7AAC" w:rsidRDefault="00566F6F">
            <w:pPr>
              <w:pStyle w:val="TableParagraph"/>
              <w:rPr>
                <w:sz w:val="24"/>
                <w:szCs w:val="24"/>
              </w:rPr>
            </w:pPr>
          </w:p>
        </w:tc>
        <w:tc>
          <w:tcPr>
            <w:tcW w:w="1660" w:type="dxa"/>
          </w:tcPr>
          <w:p w14:paraId="5BC4F843" w14:textId="77777777" w:rsidR="00566F6F" w:rsidRPr="001D7AAC" w:rsidRDefault="00566F6F">
            <w:pPr>
              <w:pStyle w:val="TableParagraph"/>
              <w:rPr>
                <w:sz w:val="24"/>
                <w:szCs w:val="24"/>
              </w:rPr>
            </w:pPr>
          </w:p>
        </w:tc>
        <w:tc>
          <w:tcPr>
            <w:tcW w:w="1633" w:type="dxa"/>
          </w:tcPr>
          <w:p w14:paraId="2E750DB7" w14:textId="77777777" w:rsidR="00566F6F" w:rsidRPr="001D7AAC" w:rsidRDefault="00566F6F">
            <w:pPr>
              <w:pStyle w:val="TableParagraph"/>
              <w:rPr>
                <w:sz w:val="24"/>
                <w:szCs w:val="24"/>
              </w:rPr>
            </w:pPr>
          </w:p>
        </w:tc>
      </w:tr>
      <w:tr w:rsidR="00566F6F" w:rsidRPr="001D7AAC" w14:paraId="5D4C3A32" w14:textId="77777777">
        <w:trPr>
          <w:trHeight w:val="275"/>
        </w:trPr>
        <w:tc>
          <w:tcPr>
            <w:tcW w:w="1228" w:type="dxa"/>
          </w:tcPr>
          <w:p w14:paraId="068B4D69" w14:textId="77777777" w:rsidR="00566F6F" w:rsidRPr="001D7AAC" w:rsidRDefault="00566F6F">
            <w:pPr>
              <w:pStyle w:val="TableParagraph"/>
              <w:rPr>
                <w:sz w:val="24"/>
                <w:szCs w:val="24"/>
              </w:rPr>
            </w:pPr>
          </w:p>
        </w:tc>
        <w:tc>
          <w:tcPr>
            <w:tcW w:w="1660" w:type="dxa"/>
          </w:tcPr>
          <w:p w14:paraId="292567F3" w14:textId="77777777" w:rsidR="00566F6F" w:rsidRPr="001D7AAC" w:rsidRDefault="001D7AAC">
            <w:pPr>
              <w:pStyle w:val="TableParagraph"/>
              <w:spacing w:line="255" w:lineRule="exact"/>
              <w:ind w:left="4"/>
              <w:rPr>
                <w:sz w:val="24"/>
                <w:szCs w:val="24"/>
              </w:rPr>
            </w:pPr>
            <w:r w:rsidRPr="001D7AAC">
              <w:rPr>
                <w:sz w:val="24"/>
                <w:szCs w:val="24"/>
              </w:rPr>
              <w:t xml:space="preserve">Раздел </w:t>
            </w:r>
            <w:r w:rsidRPr="001D7AAC">
              <w:rPr>
                <w:spacing w:val="-5"/>
                <w:sz w:val="24"/>
                <w:szCs w:val="24"/>
              </w:rPr>
              <w:t>4.</w:t>
            </w:r>
          </w:p>
        </w:tc>
        <w:tc>
          <w:tcPr>
            <w:tcW w:w="1760" w:type="dxa"/>
          </w:tcPr>
          <w:p w14:paraId="1B118E9A" w14:textId="77777777" w:rsidR="00566F6F" w:rsidRPr="001D7AAC" w:rsidRDefault="001D7AAC">
            <w:pPr>
              <w:pStyle w:val="TableParagraph"/>
              <w:spacing w:line="255" w:lineRule="exact"/>
              <w:ind w:left="4"/>
              <w:rPr>
                <w:sz w:val="24"/>
                <w:szCs w:val="24"/>
              </w:rPr>
            </w:pPr>
            <w:r w:rsidRPr="001D7AAC">
              <w:rPr>
                <w:sz w:val="24"/>
                <w:szCs w:val="24"/>
              </w:rPr>
              <w:t>вых</w:t>
            </w:r>
            <w:r w:rsidRPr="001D7AAC">
              <w:rPr>
                <w:spacing w:val="-1"/>
                <w:sz w:val="24"/>
                <w:szCs w:val="24"/>
              </w:rPr>
              <w:t xml:space="preserve"> </w:t>
            </w:r>
            <w:r w:rsidRPr="001D7AAC">
              <w:rPr>
                <w:spacing w:val="-2"/>
                <w:sz w:val="24"/>
                <w:szCs w:val="24"/>
              </w:rPr>
              <w:t>продуктов</w:t>
            </w:r>
          </w:p>
        </w:tc>
        <w:tc>
          <w:tcPr>
            <w:tcW w:w="1660" w:type="dxa"/>
          </w:tcPr>
          <w:p w14:paraId="0B985BB4" w14:textId="77777777" w:rsidR="00566F6F" w:rsidRPr="001D7AAC" w:rsidRDefault="00566F6F">
            <w:pPr>
              <w:pStyle w:val="TableParagraph"/>
              <w:rPr>
                <w:sz w:val="24"/>
                <w:szCs w:val="24"/>
              </w:rPr>
            </w:pPr>
          </w:p>
        </w:tc>
        <w:tc>
          <w:tcPr>
            <w:tcW w:w="1660" w:type="dxa"/>
          </w:tcPr>
          <w:p w14:paraId="6F02ACE1" w14:textId="77777777" w:rsidR="00566F6F" w:rsidRPr="001D7AAC" w:rsidRDefault="00566F6F">
            <w:pPr>
              <w:pStyle w:val="TableParagraph"/>
              <w:rPr>
                <w:sz w:val="24"/>
                <w:szCs w:val="24"/>
              </w:rPr>
            </w:pPr>
          </w:p>
        </w:tc>
        <w:tc>
          <w:tcPr>
            <w:tcW w:w="1633" w:type="dxa"/>
          </w:tcPr>
          <w:p w14:paraId="54AF1F2F" w14:textId="77777777" w:rsidR="00566F6F" w:rsidRPr="001D7AAC" w:rsidRDefault="00566F6F">
            <w:pPr>
              <w:pStyle w:val="TableParagraph"/>
              <w:rPr>
                <w:sz w:val="24"/>
                <w:szCs w:val="24"/>
              </w:rPr>
            </w:pPr>
          </w:p>
        </w:tc>
      </w:tr>
      <w:tr w:rsidR="00566F6F" w:rsidRPr="001D7AAC" w14:paraId="7B717AD6" w14:textId="77777777">
        <w:trPr>
          <w:trHeight w:val="276"/>
        </w:trPr>
        <w:tc>
          <w:tcPr>
            <w:tcW w:w="1228" w:type="dxa"/>
          </w:tcPr>
          <w:p w14:paraId="50616E20" w14:textId="77777777" w:rsidR="00566F6F" w:rsidRPr="001D7AAC" w:rsidRDefault="00566F6F">
            <w:pPr>
              <w:pStyle w:val="TableParagraph"/>
              <w:rPr>
                <w:sz w:val="24"/>
                <w:szCs w:val="24"/>
              </w:rPr>
            </w:pPr>
          </w:p>
        </w:tc>
        <w:tc>
          <w:tcPr>
            <w:tcW w:w="1660" w:type="dxa"/>
          </w:tcPr>
          <w:p w14:paraId="44CA92EC" w14:textId="77777777" w:rsidR="00566F6F" w:rsidRPr="001D7AAC" w:rsidRDefault="001D7AAC">
            <w:pPr>
              <w:pStyle w:val="TableParagraph"/>
              <w:spacing w:before="1" w:line="255" w:lineRule="exact"/>
              <w:ind w:left="4"/>
              <w:rPr>
                <w:sz w:val="24"/>
                <w:szCs w:val="24"/>
              </w:rPr>
            </w:pPr>
            <w:r w:rsidRPr="001D7AAC">
              <w:rPr>
                <w:spacing w:val="-2"/>
                <w:sz w:val="24"/>
                <w:szCs w:val="24"/>
              </w:rPr>
              <w:t>Трудовые</w:t>
            </w:r>
          </w:p>
        </w:tc>
        <w:tc>
          <w:tcPr>
            <w:tcW w:w="1760" w:type="dxa"/>
          </w:tcPr>
          <w:p w14:paraId="2A7344A6" w14:textId="77777777" w:rsidR="00566F6F" w:rsidRPr="001D7AAC" w:rsidRDefault="00566F6F">
            <w:pPr>
              <w:pStyle w:val="TableParagraph"/>
              <w:rPr>
                <w:sz w:val="24"/>
                <w:szCs w:val="24"/>
              </w:rPr>
            </w:pPr>
          </w:p>
        </w:tc>
        <w:tc>
          <w:tcPr>
            <w:tcW w:w="1660" w:type="dxa"/>
          </w:tcPr>
          <w:p w14:paraId="231D50C6" w14:textId="77777777" w:rsidR="00566F6F" w:rsidRPr="001D7AAC" w:rsidRDefault="00566F6F">
            <w:pPr>
              <w:pStyle w:val="TableParagraph"/>
              <w:rPr>
                <w:sz w:val="24"/>
                <w:szCs w:val="24"/>
              </w:rPr>
            </w:pPr>
          </w:p>
        </w:tc>
        <w:tc>
          <w:tcPr>
            <w:tcW w:w="1660" w:type="dxa"/>
          </w:tcPr>
          <w:p w14:paraId="36B085CF" w14:textId="77777777" w:rsidR="00566F6F" w:rsidRPr="001D7AAC" w:rsidRDefault="00566F6F">
            <w:pPr>
              <w:pStyle w:val="TableParagraph"/>
              <w:rPr>
                <w:sz w:val="24"/>
                <w:szCs w:val="24"/>
              </w:rPr>
            </w:pPr>
          </w:p>
        </w:tc>
        <w:tc>
          <w:tcPr>
            <w:tcW w:w="1633" w:type="dxa"/>
          </w:tcPr>
          <w:p w14:paraId="2D0A33C9" w14:textId="77777777" w:rsidR="00566F6F" w:rsidRPr="001D7AAC" w:rsidRDefault="00566F6F">
            <w:pPr>
              <w:pStyle w:val="TableParagraph"/>
              <w:rPr>
                <w:sz w:val="24"/>
                <w:szCs w:val="24"/>
              </w:rPr>
            </w:pPr>
          </w:p>
        </w:tc>
      </w:tr>
      <w:tr w:rsidR="00566F6F" w:rsidRPr="001D7AAC" w14:paraId="4E008F83" w14:textId="77777777">
        <w:trPr>
          <w:trHeight w:val="275"/>
        </w:trPr>
        <w:tc>
          <w:tcPr>
            <w:tcW w:w="1228" w:type="dxa"/>
          </w:tcPr>
          <w:p w14:paraId="4B825542" w14:textId="77777777" w:rsidR="00566F6F" w:rsidRPr="001D7AAC" w:rsidRDefault="00566F6F">
            <w:pPr>
              <w:pStyle w:val="TableParagraph"/>
              <w:rPr>
                <w:sz w:val="24"/>
                <w:szCs w:val="24"/>
              </w:rPr>
            </w:pPr>
          </w:p>
        </w:tc>
        <w:tc>
          <w:tcPr>
            <w:tcW w:w="1660" w:type="dxa"/>
          </w:tcPr>
          <w:p w14:paraId="620DA602" w14:textId="77777777" w:rsidR="00566F6F" w:rsidRPr="001D7AAC" w:rsidRDefault="001D7AAC">
            <w:pPr>
              <w:pStyle w:val="TableParagraph"/>
              <w:spacing w:line="255" w:lineRule="exact"/>
              <w:ind w:left="4"/>
              <w:rPr>
                <w:sz w:val="24"/>
                <w:szCs w:val="24"/>
              </w:rPr>
            </w:pPr>
            <w:r w:rsidRPr="001D7AAC">
              <w:rPr>
                <w:spacing w:val="-2"/>
                <w:sz w:val="24"/>
                <w:szCs w:val="24"/>
              </w:rPr>
              <w:t>Действия</w:t>
            </w:r>
          </w:p>
        </w:tc>
        <w:tc>
          <w:tcPr>
            <w:tcW w:w="1760" w:type="dxa"/>
          </w:tcPr>
          <w:p w14:paraId="40A67D2F" w14:textId="77777777" w:rsidR="00566F6F" w:rsidRPr="001D7AAC" w:rsidRDefault="00566F6F">
            <w:pPr>
              <w:pStyle w:val="TableParagraph"/>
              <w:rPr>
                <w:sz w:val="24"/>
                <w:szCs w:val="24"/>
              </w:rPr>
            </w:pPr>
          </w:p>
        </w:tc>
        <w:tc>
          <w:tcPr>
            <w:tcW w:w="1660" w:type="dxa"/>
          </w:tcPr>
          <w:p w14:paraId="4E1D417A" w14:textId="77777777" w:rsidR="00566F6F" w:rsidRPr="001D7AAC" w:rsidRDefault="00566F6F">
            <w:pPr>
              <w:pStyle w:val="TableParagraph"/>
              <w:rPr>
                <w:sz w:val="24"/>
                <w:szCs w:val="24"/>
              </w:rPr>
            </w:pPr>
          </w:p>
        </w:tc>
        <w:tc>
          <w:tcPr>
            <w:tcW w:w="1660" w:type="dxa"/>
          </w:tcPr>
          <w:p w14:paraId="5365B126" w14:textId="77777777" w:rsidR="00566F6F" w:rsidRPr="001D7AAC" w:rsidRDefault="00566F6F">
            <w:pPr>
              <w:pStyle w:val="TableParagraph"/>
              <w:rPr>
                <w:sz w:val="24"/>
                <w:szCs w:val="24"/>
              </w:rPr>
            </w:pPr>
          </w:p>
        </w:tc>
        <w:tc>
          <w:tcPr>
            <w:tcW w:w="1633" w:type="dxa"/>
          </w:tcPr>
          <w:p w14:paraId="7F49D1BF" w14:textId="77777777" w:rsidR="00566F6F" w:rsidRPr="001D7AAC" w:rsidRDefault="00566F6F">
            <w:pPr>
              <w:pStyle w:val="TableParagraph"/>
              <w:rPr>
                <w:sz w:val="24"/>
                <w:szCs w:val="24"/>
              </w:rPr>
            </w:pPr>
          </w:p>
        </w:tc>
      </w:tr>
      <w:tr w:rsidR="00566F6F" w:rsidRPr="001D7AAC" w14:paraId="4B6B2741" w14:textId="77777777">
        <w:trPr>
          <w:trHeight w:val="275"/>
        </w:trPr>
        <w:tc>
          <w:tcPr>
            <w:tcW w:w="1228" w:type="dxa"/>
          </w:tcPr>
          <w:p w14:paraId="068E69A3" w14:textId="77777777" w:rsidR="00566F6F" w:rsidRPr="001D7AAC" w:rsidRDefault="00566F6F">
            <w:pPr>
              <w:pStyle w:val="TableParagraph"/>
              <w:rPr>
                <w:sz w:val="24"/>
                <w:szCs w:val="24"/>
              </w:rPr>
            </w:pPr>
          </w:p>
        </w:tc>
        <w:tc>
          <w:tcPr>
            <w:tcW w:w="1660" w:type="dxa"/>
          </w:tcPr>
          <w:p w14:paraId="20774BE9" w14:textId="77777777" w:rsidR="00566F6F" w:rsidRPr="001D7AAC" w:rsidRDefault="001D7AAC">
            <w:pPr>
              <w:pStyle w:val="TableParagraph"/>
              <w:spacing w:line="255" w:lineRule="exact"/>
              <w:ind w:left="4"/>
              <w:rPr>
                <w:sz w:val="24"/>
                <w:szCs w:val="24"/>
              </w:rPr>
            </w:pPr>
            <w:r w:rsidRPr="001D7AAC">
              <w:rPr>
                <w:sz w:val="24"/>
                <w:szCs w:val="24"/>
              </w:rPr>
              <w:t xml:space="preserve">как </w:t>
            </w:r>
            <w:r w:rsidRPr="001D7AAC">
              <w:rPr>
                <w:spacing w:val="-2"/>
                <w:sz w:val="24"/>
                <w:szCs w:val="24"/>
              </w:rPr>
              <w:t>основные</w:t>
            </w:r>
          </w:p>
        </w:tc>
        <w:tc>
          <w:tcPr>
            <w:tcW w:w="1760" w:type="dxa"/>
          </w:tcPr>
          <w:p w14:paraId="1BA7FE3E" w14:textId="77777777" w:rsidR="00566F6F" w:rsidRPr="001D7AAC" w:rsidRDefault="00566F6F">
            <w:pPr>
              <w:pStyle w:val="TableParagraph"/>
              <w:rPr>
                <w:sz w:val="24"/>
                <w:szCs w:val="24"/>
              </w:rPr>
            </w:pPr>
          </w:p>
        </w:tc>
        <w:tc>
          <w:tcPr>
            <w:tcW w:w="1660" w:type="dxa"/>
          </w:tcPr>
          <w:p w14:paraId="16D146C6" w14:textId="77777777" w:rsidR="00566F6F" w:rsidRPr="001D7AAC" w:rsidRDefault="00566F6F">
            <w:pPr>
              <w:pStyle w:val="TableParagraph"/>
              <w:rPr>
                <w:sz w:val="24"/>
                <w:szCs w:val="24"/>
              </w:rPr>
            </w:pPr>
          </w:p>
        </w:tc>
        <w:tc>
          <w:tcPr>
            <w:tcW w:w="1660" w:type="dxa"/>
          </w:tcPr>
          <w:p w14:paraId="7594E0E2" w14:textId="77777777" w:rsidR="00566F6F" w:rsidRPr="001D7AAC" w:rsidRDefault="00566F6F">
            <w:pPr>
              <w:pStyle w:val="TableParagraph"/>
              <w:rPr>
                <w:sz w:val="24"/>
                <w:szCs w:val="24"/>
              </w:rPr>
            </w:pPr>
          </w:p>
        </w:tc>
        <w:tc>
          <w:tcPr>
            <w:tcW w:w="1633" w:type="dxa"/>
          </w:tcPr>
          <w:p w14:paraId="6B843ED3" w14:textId="77777777" w:rsidR="00566F6F" w:rsidRPr="001D7AAC" w:rsidRDefault="00566F6F">
            <w:pPr>
              <w:pStyle w:val="TableParagraph"/>
              <w:rPr>
                <w:sz w:val="24"/>
                <w:szCs w:val="24"/>
              </w:rPr>
            </w:pPr>
          </w:p>
        </w:tc>
      </w:tr>
      <w:tr w:rsidR="00566F6F" w:rsidRPr="001D7AAC" w14:paraId="79CC0D3B" w14:textId="77777777">
        <w:trPr>
          <w:trHeight w:val="275"/>
        </w:trPr>
        <w:tc>
          <w:tcPr>
            <w:tcW w:w="1228" w:type="dxa"/>
          </w:tcPr>
          <w:p w14:paraId="68CDB32A" w14:textId="77777777" w:rsidR="00566F6F" w:rsidRPr="001D7AAC" w:rsidRDefault="00566F6F">
            <w:pPr>
              <w:pStyle w:val="TableParagraph"/>
              <w:rPr>
                <w:sz w:val="24"/>
                <w:szCs w:val="24"/>
              </w:rPr>
            </w:pPr>
          </w:p>
        </w:tc>
        <w:tc>
          <w:tcPr>
            <w:tcW w:w="1660" w:type="dxa"/>
          </w:tcPr>
          <w:p w14:paraId="365F4832" w14:textId="77777777" w:rsidR="00566F6F" w:rsidRPr="001D7AAC" w:rsidRDefault="001D7AAC">
            <w:pPr>
              <w:pStyle w:val="TableParagraph"/>
              <w:spacing w:line="255" w:lineRule="exact"/>
              <w:ind w:left="4"/>
              <w:rPr>
                <w:sz w:val="24"/>
                <w:szCs w:val="24"/>
              </w:rPr>
            </w:pPr>
            <w:r w:rsidRPr="001D7AAC">
              <w:rPr>
                <w:spacing w:val="-2"/>
                <w:sz w:val="24"/>
                <w:szCs w:val="24"/>
              </w:rPr>
              <w:t>Слагаемые</w:t>
            </w:r>
          </w:p>
        </w:tc>
        <w:tc>
          <w:tcPr>
            <w:tcW w:w="1760" w:type="dxa"/>
          </w:tcPr>
          <w:p w14:paraId="00617C43" w14:textId="77777777" w:rsidR="00566F6F" w:rsidRPr="001D7AAC" w:rsidRDefault="00566F6F">
            <w:pPr>
              <w:pStyle w:val="TableParagraph"/>
              <w:rPr>
                <w:sz w:val="24"/>
                <w:szCs w:val="24"/>
              </w:rPr>
            </w:pPr>
          </w:p>
        </w:tc>
        <w:tc>
          <w:tcPr>
            <w:tcW w:w="1660" w:type="dxa"/>
          </w:tcPr>
          <w:p w14:paraId="36E8BE81" w14:textId="77777777" w:rsidR="00566F6F" w:rsidRPr="001D7AAC" w:rsidRDefault="00566F6F">
            <w:pPr>
              <w:pStyle w:val="TableParagraph"/>
              <w:rPr>
                <w:sz w:val="24"/>
                <w:szCs w:val="24"/>
              </w:rPr>
            </w:pPr>
          </w:p>
        </w:tc>
        <w:tc>
          <w:tcPr>
            <w:tcW w:w="1660" w:type="dxa"/>
          </w:tcPr>
          <w:p w14:paraId="19E11C21" w14:textId="77777777" w:rsidR="00566F6F" w:rsidRPr="001D7AAC" w:rsidRDefault="00566F6F">
            <w:pPr>
              <w:pStyle w:val="TableParagraph"/>
              <w:rPr>
                <w:sz w:val="24"/>
                <w:szCs w:val="24"/>
              </w:rPr>
            </w:pPr>
          </w:p>
        </w:tc>
        <w:tc>
          <w:tcPr>
            <w:tcW w:w="1633" w:type="dxa"/>
          </w:tcPr>
          <w:p w14:paraId="6C00E7DD" w14:textId="77777777" w:rsidR="00566F6F" w:rsidRPr="001D7AAC" w:rsidRDefault="00566F6F">
            <w:pPr>
              <w:pStyle w:val="TableParagraph"/>
              <w:rPr>
                <w:sz w:val="24"/>
                <w:szCs w:val="24"/>
              </w:rPr>
            </w:pPr>
          </w:p>
        </w:tc>
      </w:tr>
      <w:tr w:rsidR="00566F6F" w:rsidRPr="001D7AAC" w14:paraId="7EA550DF" w14:textId="77777777">
        <w:trPr>
          <w:trHeight w:val="276"/>
        </w:trPr>
        <w:tc>
          <w:tcPr>
            <w:tcW w:w="1228" w:type="dxa"/>
          </w:tcPr>
          <w:p w14:paraId="24248BB1" w14:textId="77777777" w:rsidR="00566F6F" w:rsidRPr="001D7AAC" w:rsidRDefault="00566F6F">
            <w:pPr>
              <w:pStyle w:val="TableParagraph"/>
              <w:rPr>
                <w:sz w:val="24"/>
                <w:szCs w:val="24"/>
              </w:rPr>
            </w:pPr>
          </w:p>
        </w:tc>
        <w:tc>
          <w:tcPr>
            <w:tcW w:w="1660" w:type="dxa"/>
          </w:tcPr>
          <w:p w14:paraId="290FD780" w14:textId="77777777" w:rsidR="00566F6F" w:rsidRPr="001D7AAC" w:rsidRDefault="001D7AAC">
            <w:pPr>
              <w:pStyle w:val="TableParagraph"/>
              <w:spacing w:before="1" w:line="255" w:lineRule="exact"/>
              <w:ind w:left="4"/>
              <w:rPr>
                <w:sz w:val="24"/>
                <w:szCs w:val="24"/>
              </w:rPr>
            </w:pPr>
            <w:r w:rsidRPr="001D7AAC">
              <w:rPr>
                <w:spacing w:val="-2"/>
                <w:sz w:val="24"/>
                <w:szCs w:val="24"/>
              </w:rPr>
              <w:t>Технологии</w:t>
            </w:r>
          </w:p>
        </w:tc>
        <w:tc>
          <w:tcPr>
            <w:tcW w:w="1760" w:type="dxa"/>
          </w:tcPr>
          <w:p w14:paraId="5FCB06F1" w14:textId="77777777" w:rsidR="00566F6F" w:rsidRPr="001D7AAC" w:rsidRDefault="00566F6F">
            <w:pPr>
              <w:pStyle w:val="TableParagraph"/>
              <w:rPr>
                <w:sz w:val="24"/>
                <w:szCs w:val="24"/>
              </w:rPr>
            </w:pPr>
          </w:p>
        </w:tc>
        <w:tc>
          <w:tcPr>
            <w:tcW w:w="1660" w:type="dxa"/>
          </w:tcPr>
          <w:p w14:paraId="0AD6234C" w14:textId="77777777" w:rsidR="00566F6F" w:rsidRPr="001D7AAC" w:rsidRDefault="00566F6F">
            <w:pPr>
              <w:pStyle w:val="TableParagraph"/>
              <w:rPr>
                <w:sz w:val="24"/>
                <w:szCs w:val="24"/>
              </w:rPr>
            </w:pPr>
          </w:p>
        </w:tc>
        <w:tc>
          <w:tcPr>
            <w:tcW w:w="1660" w:type="dxa"/>
          </w:tcPr>
          <w:p w14:paraId="5414C29F" w14:textId="77777777" w:rsidR="00566F6F" w:rsidRPr="001D7AAC" w:rsidRDefault="00566F6F">
            <w:pPr>
              <w:pStyle w:val="TableParagraph"/>
              <w:rPr>
                <w:sz w:val="24"/>
                <w:szCs w:val="24"/>
              </w:rPr>
            </w:pPr>
          </w:p>
        </w:tc>
        <w:tc>
          <w:tcPr>
            <w:tcW w:w="1633" w:type="dxa"/>
          </w:tcPr>
          <w:p w14:paraId="3B7B2774" w14:textId="77777777" w:rsidR="00566F6F" w:rsidRPr="001D7AAC" w:rsidRDefault="00566F6F">
            <w:pPr>
              <w:pStyle w:val="TableParagraph"/>
              <w:rPr>
                <w:sz w:val="24"/>
                <w:szCs w:val="24"/>
              </w:rPr>
            </w:pPr>
          </w:p>
        </w:tc>
      </w:tr>
      <w:tr w:rsidR="00566F6F" w:rsidRPr="001D7AAC" w14:paraId="421F1396" w14:textId="77777777">
        <w:trPr>
          <w:trHeight w:val="275"/>
        </w:trPr>
        <w:tc>
          <w:tcPr>
            <w:tcW w:w="1228" w:type="dxa"/>
          </w:tcPr>
          <w:p w14:paraId="271C8302" w14:textId="77777777" w:rsidR="00566F6F" w:rsidRPr="001D7AAC" w:rsidRDefault="001D7AAC">
            <w:pPr>
              <w:pStyle w:val="TableParagraph"/>
              <w:spacing w:line="255" w:lineRule="exact"/>
              <w:ind w:left="4"/>
              <w:rPr>
                <w:sz w:val="24"/>
                <w:szCs w:val="24"/>
              </w:rPr>
            </w:pPr>
            <w:r w:rsidRPr="001D7AAC">
              <w:rPr>
                <w:sz w:val="24"/>
                <w:szCs w:val="24"/>
              </w:rPr>
              <w:t>3D</w:t>
            </w:r>
            <w:r w:rsidRPr="001D7AAC">
              <w:rPr>
                <w:spacing w:val="-1"/>
                <w:sz w:val="24"/>
                <w:szCs w:val="24"/>
              </w:rPr>
              <w:t xml:space="preserve"> </w:t>
            </w:r>
            <w:r w:rsidRPr="001D7AAC">
              <w:rPr>
                <w:sz w:val="24"/>
                <w:szCs w:val="24"/>
              </w:rPr>
              <w:t xml:space="preserve">– </w:t>
            </w:r>
            <w:r w:rsidRPr="001D7AAC">
              <w:rPr>
                <w:spacing w:val="-2"/>
                <w:sz w:val="24"/>
                <w:szCs w:val="24"/>
              </w:rPr>
              <w:t>моде-</w:t>
            </w:r>
          </w:p>
        </w:tc>
        <w:tc>
          <w:tcPr>
            <w:tcW w:w="1660" w:type="dxa"/>
          </w:tcPr>
          <w:p w14:paraId="0BDAB148" w14:textId="77777777" w:rsidR="00566F6F" w:rsidRPr="001D7AAC" w:rsidRDefault="00566F6F">
            <w:pPr>
              <w:pStyle w:val="TableParagraph"/>
              <w:rPr>
                <w:sz w:val="24"/>
                <w:szCs w:val="24"/>
              </w:rPr>
            </w:pPr>
          </w:p>
        </w:tc>
        <w:tc>
          <w:tcPr>
            <w:tcW w:w="1760" w:type="dxa"/>
          </w:tcPr>
          <w:p w14:paraId="5FCFCA8E" w14:textId="77777777" w:rsidR="00566F6F" w:rsidRPr="001D7AAC" w:rsidRDefault="00566F6F">
            <w:pPr>
              <w:pStyle w:val="TableParagraph"/>
              <w:rPr>
                <w:sz w:val="24"/>
                <w:szCs w:val="24"/>
              </w:rPr>
            </w:pPr>
          </w:p>
        </w:tc>
        <w:tc>
          <w:tcPr>
            <w:tcW w:w="1660" w:type="dxa"/>
          </w:tcPr>
          <w:p w14:paraId="419A9AA7" w14:textId="77777777" w:rsidR="00566F6F" w:rsidRPr="001D7AAC" w:rsidRDefault="001D7AAC">
            <w:pPr>
              <w:pStyle w:val="TableParagraph"/>
              <w:spacing w:line="255" w:lineRule="exact"/>
              <w:ind w:left="3"/>
              <w:rPr>
                <w:sz w:val="24"/>
                <w:szCs w:val="24"/>
              </w:rPr>
            </w:pPr>
            <w:r w:rsidRPr="001D7AAC">
              <w:rPr>
                <w:sz w:val="24"/>
                <w:szCs w:val="24"/>
              </w:rPr>
              <w:t xml:space="preserve">Раздел </w:t>
            </w:r>
            <w:r w:rsidRPr="001D7AAC">
              <w:rPr>
                <w:spacing w:val="-5"/>
                <w:sz w:val="24"/>
                <w:szCs w:val="24"/>
              </w:rPr>
              <w:t>1.</w:t>
            </w:r>
          </w:p>
        </w:tc>
        <w:tc>
          <w:tcPr>
            <w:tcW w:w="1660" w:type="dxa"/>
          </w:tcPr>
          <w:p w14:paraId="632BD62D" w14:textId="77777777" w:rsidR="00566F6F" w:rsidRPr="001D7AAC" w:rsidRDefault="001D7AAC">
            <w:pPr>
              <w:pStyle w:val="TableParagraph"/>
              <w:spacing w:line="255" w:lineRule="exact"/>
              <w:ind w:left="3"/>
              <w:rPr>
                <w:sz w:val="24"/>
                <w:szCs w:val="24"/>
              </w:rPr>
            </w:pPr>
            <w:r w:rsidRPr="001D7AAC">
              <w:rPr>
                <w:sz w:val="24"/>
                <w:szCs w:val="24"/>
              </w:rPr>
              <w:t xml:space="preserve">Раздел </w:t>
            </w:r>
            <w:r w:rsidRPr="001D7AAC">
              <w:rPr>
                <w:spacing w:val="-5"/>
                <w:sz w:val="24"/>
                <w:szCs w:val="24"/>
              </w:rPr>
              <w:t>3.</w:t>
            </w:r>
          </w:p>
        </w:tc>
        <w:tc>
          <w:tcPr>
            <w:tcW w:w="1633" w:type="dxa"/>
          </w:tcPr>
          <w:p w14:paraId="23C47090" w14:textId="77777777" w:rsidR="00566F6F" w:rsidRPr="001D7AAC" w:rsidRDefault="001D7AAC">
            <w:pPr>
              <w:pStyle w:val="TableParagraph"/>
              <w:spacing w:line="255" w:lineRule="exact"/>
              <w:ind w:left="4"/>
              <w:rPr>
                <w:sz w:val="24"/>
                <w:szCs w:val="24"/>
              </w:rPr>
            </w:pPr>
            <w:r w:rsidRPr="001D7AAC">
              <w:rPr>
                <w:sz w:val="24"/>
                <w:szCs w:val="24"/>
              </w:rPr>
              <w:t xml:space="preserve">Раздел </w:t>
            </w:r>
            <w:r w:rsidRPr="001D7AAC">
              <w:rPr>
                <w:spacing w:val="-5"/>
                <w:sz w:val="24"/>
                <w:szCs w:val="24"/>
              </w:rPr>
              <w:t>4.</w:t>
            </w:r>
          </w:p>
        </w:tc>
      </w:tr>
      <w:tr w:rsidR="00566F6F" w:rsidRPr="001D7AAC" w14:paraId="5BAC5164" w14:textId="77777777">
        <w:trPr>
          <w:trHeight w:val="275"/>
        </w:trPr>
        <w:tc>
          <w:tcPr>
            <w:tcW w:w="1228" w:type="dxa"/>
          </w:tcPr>
          <w:p w14:paraId="3D3F4213" w14:textId="77777777" w:rsidR="00566F6F" w:rsidRPr="001D7AAC" w:rsidRDefault="001D7AAC">
            <w:pPr>
              <w:pStyle w:val="TableParagraph"/>
              <w:spacing w:line="255" w:lineRule="exact"/>
              <w:ind w:left="4"/>
              <w:rPr>
                <w:sz w:val="24"/>
                <w:szCs w:val="24"/>
              </w:rPr>
            </w:pPr>
            <w:r w:rsidRPr="001D7AAC">
              <w:rPr>
                <w:spacing w:val="-2"/>
                <w:sz w:val="24"/>
                <w:szCs w:val="24"/>
              </w:rPr>
              <w:t>лирование,</w:t>
            </w:r>
          </w:p>
        </w:tc>
        <w:tc>
          <w:tcPr>
            <w:tcW w:w="1660" w:type="dxa"/>
          </w:tcPr>
          <w:p w14:paraId="3ED6B1E9" w14:textId="77777777" w:rsidR="00566F6F" w:rsidRPr="001D7AAC" w:rsidRDefault="00566F6F">
            <w:pPr>
              <w:pStyle w:val="TableParagraph"/>
              <w:rPr>
                <w:sz w:val="24"/>
                <w:szCs w:val="24"/>
              </w:rPr>
            </w:pPr>
          </w:p>
        </w:tc>
        <w:tc>
          <w:tcPr>
            <w:tcW w:w="1760" w:type="dxa"/>
          </w:tcPr>
          <w:p w14:paraId="4D741DC5" w14:textId="77777777" w:rsidR="00566F6F" w:rsidRPr="001D7AAC" w:rsidRDefault="00566F6F">
            <w:pPr>
              <w:pStyle w:val="TableParagraph"/>
              <w:rPr>
                <w:sz w:val="24"/>
                <w:szCs w:val="24"/>
              </w:rPr>
            </w:pPr>
          </w:p>
        </w:tc>
        <w:tc>
          <w:tcPr>
            <w:tcW w:w="1660" w:type="dxa"/>
          </w:tcPr>
          <w:p w14:paraId="7AA6FE82" w14:textId="77777777" w:rsidR="00566F6F" w:rsidRPr="001D7AAC" w:rsidRDefault="001D7AAC">
            <w:pPr>
              <w:pStyle w:val="TableParagraph"/>
              <w:spacing w:line="255" w:lineRule="exact"/>
              <w:ind w:left="3"/>
              <w:rPr>
                <w:sz w:val="24"/>
                <w:szCs w:val="24"/>
              </w:rPr>
            </w:pPr>
            <w:r w:rsidRPr="001D7AAC">
              <w:rPr>
                <w:sz w:val="24"/>
                <w:szCs w:val="24"/>
              </w:rPr>
              <w:t>Модели</w:t>
            </w:r>
            <w:r w:rsidRPr="001D7AAC">
              <w:rPr>
                <w:spacing w:val="-1"/>
                <w:sz w:val="24"/>
                <w:szCs w:val="24"/>
              </w:rPr>
              <w:t xml:space="preserve"> </w:t>
            </w:r>
            <w:r w:rsidRPr="001D7AAC">
              <w:rPr>
                <w:spacing w:val="-10"/>
                <w:sz w:val="24"/>
                <w:szCs w:val="24"/>
              </w:rPr>
              <w:t>и</w:t>
            </w:r>
          </w:p>
        </w:tc>
        <w:tc>
          <w:tcPr>
            <w:tcW w:w="1660" w:type="dxa"/>
          </w:tcPr>
          <w:p w14:paraId="737EA94D" w14:textId="77777777" w:rsidR="00566F6F" w:rsidRPr="001D7AAC" w:rsidRDefault="001D7AAC">
            <w:pPr>
              <w:pStyle w:val="TableParagraph"/>
              <w:spacing w:line="255" w:lineRule="exact"/>
              <w:ind w:left="3"/>
              <w:rPr>
                <w:sz w:val="24"/>
                <w:szCs w:val="24"/>
              </w:rPr>
            </w:pPr>
            <w:r w:rsidRPr="001D7AAC">
              <w:rPr>
                <w:spacing w:val="-2"/>
                <w:sz w:val="24"/>
                <w:szCs w:val="24"/>
              </w:rPr>
              <w:t>Создание</w:t>
            </w:r>
          </w:p>
        </w:tc>
        <w:tc>
          <w:tcPr>
            <w:tcW w:w="1633" w:type="dxa"/>
          </w:tcPr>
          <w:p w14:paraId="5D31D459" w14:textId="77777777" w:rsidR="00566F6F" w:rsidRPr="001D7AAC" w:rsidRDefault="001D7AAC">
            <w:pPr>
              <w:pStyle w:val="TableParagraph"/>
              <w:spacing w:line="255" w:lineRule="exact"/>
              <w:ind w:left="4"/>
              <w:rPr>
                <w:sz w:val="24"/>
                <w:szCs w:val="24"/>
              </w:rPr>
            </w:pPr>
            <w:r w:rsidRPr="001D7AAC">
              <w:rPr>
                <w:spacing w:val="-2"/>
                <w:sz w:val="24"/>
                <w:szCs w:val="24"/>
              </w:rPr>
              <w:t>Технология</w:t>
            </w:r>
          </w:p>
        </w:tc>
      </w:tr>
      <w:tr w:rsidR="00566F6F" w:rsidRPr="001D7AAC" w14:paraId="05AC5066" w14:textId="77777777">
        <w:trPr>
          <w:trHeight w:val="276"/>
        </w:trPr>
        <w:tc>
          <w:tcPr>
            <w:tcW w:w="1228" w:type="dxa"/>
          </w:tcPr>
          <w:p w14:paraId="7CBB5B37" w14:textId="77777777" w:rsidR="00566F6F" w:rsidRPr="001D7AAC" w:rsidRDefault="001D7AAC">
            <w:pPr>
              <w:pStyle w:val="TableParagraph"/>
              <w:spacing w:before="1" w:line="255" w:lineRule="exact"/>
              <w:ind w:left="4"/>
              <w:rPr>
                <w:sz w:val="24"/>
                <w:szCs w:val="24"/>
              </w:rPr>
            </w:pPr>
            <w:r w:rsidRPr="001D7AAC">
              <w:rPr>
                <w:spacing w:val="-2"/>
                <w:sz w:val="24"/>
                <w:szCs w:val="24"/>
              </w:rPr>
              <w:t>прототипи-</w:t>
            </w:r>
          </w:p>
        </w:tc>
        <w:tc>
          <w:tcPr>
            <w:tcW w:w="1660" w:type="dxa"/>
          </w:tcPr>
          <w:p w14:paraId="3AA750C8" w14:textId="77777777" w:rsidR="00566F6F" w:rsidRPr="001D7AAC" w:rsidRDefault="00566F6F">
            <w:pPr>
              <w:pStyle w:val="TableParagraph"/>
              <w:rPr>
                <w:sz w:val="24"/>
                <w:szCs w:val="24"/>
              </w:rPr>
            </w:pPr>
          </w:p>
        </w:tc>
        <w:tc>
          <w:tcPr>
            <w:tcW w:w="1760" w:type="dxa"/>
          </w:tcPr>
          <w:p w14:paraId="3FD2CF9D" w14:textId="77777777" w:rsidR="00566F6F" w:rsidRPr="001D7AAC" w:rsidRDefault="00566F6F">
            <w:pPr>
              <w:pStyle w:val="TableParagraph"/>
              <w:rPr>
                <w:sz w:val="24"/>
                <w:szCs w:val="24"/>
              </w:rPr>
            </w:pPr>
          </w:p>
        </w:tc>
        <w:tc>
          <w:tcPr>
            <w:tcW w:w="1660" w:type="dxa"/>
          </w:tcPr>
          <w:p w14:paraId="15739467" w14:textId="77777777" w:rsidR="00566F6F" w:rsidRPr="001D7AAC" w:rsidRDefault="001D7AAC">
            <w:pPr>
              <w:pStyle w:val="TableParagraph"/>
              <w:spacing w:before="1" w:line="255" w:lineRule="exact"/>
              <w:ind w:left="3"/>
              <w:rPr>
                <w:sz w:val="24"/>
                <w:szCs w:val="24"/>
              </w:rPr>
            </w:pPr>
            <w:r w:rsidRPr="001D7AAC">
              <w:rPr>
                <w:spacing w:val="-2"/>
                <w:sz w:val="24"/>
                <w:szCs w:val="24"/>
              </w:rPr>
              <w:t>технологии.</w:t>
            </w:r>
          </w:p>
        </w:tc>
        <w:tc>
          <w:tcPr>
            <w:tcW w:w="1660" w:type="dxa"/>
          </w:tcPr>
          <w:p w14:paraId="0E10E925" w14:textId="77777777" w:rsidR="00566F6F" w:rsidRPr="001D7AAC" w:rsidRDefault="001D7AAC">
            <w:pPr>
              <w:pStyle w:val="TableParagraph"/>
              <w:spacing w:before="1" w:line="255" w:lineRule="exact"/>
              <w:ind w:left="3"/>
              <w:rPr>
                <w:sz w:val="24"/>
                <w:szCs w:val="24"/>
              </w:rPr>
            </w:pPr>
            <w:r w:rsidRPr="001D7AAC">
              <w:rPr>
                <w:spacing w:val="-2"/>
                <w:sz w:val="24"/>
                <w:szCs w:val="24"/>
              </w:rPr>
              <w:t>макетов</w:t>
            </w:r>
          </w:p>
        </w:tc>
        <w:tc>
          <w:tcPr>
            <w:tcW w:w="1633" w:type="dxa"/>
          </w:tcPr>
          <w:p w14:paraId="39CCECFC" w14:textId="77777777" w:rsidR="00566F6F" w:rsidRPr="001D7AAC" w:rsidRDefault="001D7AAC">
            <w:pPr>
              <w:pStyle w:val="TableParagraph"/>
              <w:spacing w:before="1" w:line="255" w:lineRule="exact"/>
              <w:ind w:left="4"/>
              <w:rPr>
                <w:sz w:val="24"/>
                <w:szCs w:val="24"/>
              </w:rPr>
            </w:pPr>
            <w:r w:rsidRPr="001D7AAC">
              <w:rPr>
                <w:sz w:val="24"/>
                <w:szCs w:val="24"/>
              </w:rPr>
              <w:t xml:space="preserve">создания </w:t>
            </w:r>
            <w:r w:rsidRPr="001D7AAC">
              <w:rPr>
                <w:spacing w:val="-10"/>
                <w:sz w:val="24"/>
                <w:szCs w:val="24"/>
              </w:rPr>
              <w:t>и</w:t>
            </w:r>
          </w:p>
        </w:tc>
      </w:tr>
      <w:tr w:rsidR="00566F6F" w:rsidRPr="001D7AAC" w14:paraId="5DD000C1" w14:textId="77777777">
        <w:trPr>
          <w:trHeight w:val="275"/>
        </w:trPr>
        <w:tc>
          <w:tcPr>
            <w:tcW w:w="1228" w:type="dxa"/>
          </w:tcPr>
          <w:p w14:paraId="3E950C28" w14:textId="77777777" w:rsidR="00566F6F" w:rsidRPr="001D7AAC" w:rsidRDefault="001D7AAC">
            <w:pPr>
              <w:pStyle w:val="TableParagraph"/>
              <w:spacing w:line="255" w:lineRule="exact"/>
              <w:ind w:left="4"/>
              <w:rPr>
                <w:sz w:val="24"/>
                <w:szCs w:val="24"/>
              </w:rPr>
            </w:pPr>
            <w:r w:rsidRPr="001D7AAC">
              <w:rPr>
                <w:spacing w:val="-2"/>
                <w:sz w:val="24"/>
                <w:szCs w:val="24"/>
              </w:rPr>
              <w:t>рование,</w:t>
            </w:r>
          </w:p>
        </w:tc>
        <w:tc>
          <w:tcPr>
            <w:tcW w:w="1660" w:type="dxa"/>
          </w:tcPr>
          <w:p w14:paraId="77002FB9" w14:textId="77777777" w:rsidR="00566F6F" w:rsidRPr="001D7AAC" w:rsidRDefault="00566F6F">
            <w:pPr>
              <w:pStyle w:val="TableParagraph"/>
              <w:rPr>
                <w:sz w:val="24"/>
                <w:szCs w:val="24"/>
              </w:rPr>
            </w:pPr>
          </w:p>
        </w:tc>
        <w:tc>
          <w:tcPr>
            <w:tcW w:w="1760" w:type="dxa"/>
          </w:tcPr>
          <w:p w14:paraId="5D33BA33" w14:textId="77777777" w:rsidR="00566F6F" w:rsidRPr="001D7AAC" w:rsidRDefault="00566F6F">
            <w:pPr>
              <w:pStyle w:val="TableParagraph"/>
              <w:rPr>
                <w:sz w:val="24"/>
                <w:szCs w:val="24"/>
              </w:rPr>
            </w:pPr>
          </w:p>
        </w:tc>
        <w:tc>
          <w:tcPr>
            <w:tcW w:w="1660" w:type="dxa"/>
          </w:tcPr>
          <w:p w14:paraId="247B293F" w14:textId="77777777" w:rsidR="00566F6F" w:rsidRPr="001D7AAC" w:rsidRDefault="00566F6F">
            <w:pPr>
              <w:pStyle w:val="TableParagraph"/>
              <w:rPr>
                <w:sz w:val="24"/>
                <w:szCs w:val="24"/>
              </w:rPr>
            </w:pPr>
          </w:p>
        </w:tc>
        <w:tc>
          <w:tcPr>
            <w:tcW w:w="1660" w:type="dxa"/>
          </w:tcPr>
          <w:p w14:paraId="23EA0CE3" w14:textId="77777777" w:rsidR="00566F6F" w:rsidRPr="001D7AAC" w:rsidRDefault="001D7AAC">
            <w:pPr>
              <w:pStyle w:val="TableParagraph"/>
              <w:spacing w:line="255" w:lineRule="exact"/>
              <w:ind w:left="3"/>
              <w:rPr>
                <w:sz w:val="24"/>
                <w:szCs w:val="24"/>
              </w:rPr>
            </w:pPr>
            <w:r w:rsidRPr="001D7AAC">
              <w:rPr>
                <w:sz w:val="24"/>
                <w:szCs w:val="24"/>
              </w:rPr>
              <w:t xml:space="preserve">с </w:t>
            </w:r>
            <w:r w:rsidRPr="001D7AAC">
              <w:rPr>
                <w:spacing w:val="-2"/>
                <w:sz w:val="24"/>
                <w:szCs w:val="24"/>
              </w:rPr>
              <w:t>помощью</w:t>
            </w:r>
          </w:p>
        </w:tc>
        <w:tc>
          <w:tcPr>
            <w:tcW w:w="1633" w:type="dxa"/>
          </w:tcPr>
          <w:p w14:paraId="64FD2060" w14:textId="77777777" w:rsidR="00566F6F" w:rsidRPr="001D7AAC" w:rsidRDefault="001D7AAC">
            <w:pPr>
              <w:pStyle w:val="TableParagraph"/>
              <w:spacing w:line="255" w:lineRule="exact"/>
              <w:ind w:left="4"/>
              <w:rPr>
                <w:sz w:val="24"/>
                <w:szCs w:val="24"/>
              </w:rPr>
            </w:pPr>
            <w:r w:rsidRPr="001D7AAC">
              <w:rPr>
                <w:spacing w:val="-2"/>
                <w:sz w:val="24"/>
                <w:szCs w:val="24"/>
              </w:rPr>
              <w:t>исследования</w:t>
            </w:r>
          </w:p>
        </w:tc>
      </w:tr>
      <w:tr w:rsidR="00566F6F" w:rsidRPr="001D7AAC" w14:paraId="640DA96E" w14:textId="77777777">
        <w:trPr>
          <w:trHeight w:val="275"/>
        </w:trPr>
        <w:tc>
          <w:tcPr>
            <w:tcW w:w="1228" w:type="dxa"/>
          </w:tcPr>
          <w:p w14:paraId="0FB9CBF3" w14:textId="77777777" w:rsidR="00566F6F" w:rsidRPr="001D7AAC" w:rsidRDefault="001D7AAC">
            <w:pPr>
              <w:pStyle w:val="TableParagraph"/>
              <w:spacing w:line="255" w:lineRule="exact"/>
              <w:ind w:left="4"/>
              <w:rPr>
                <w:sz w:val="24"/>
                <w:szCs w:val="24"/>
              </w:rPr>
            </w:pPr>
            <w:r w:rsidRPr="001D7AAC">
              <w:rPr>
                <w:spacing w:val="-2"/>
                <w:sz w:val="24"/>
                <w:szCs w:val="24"/>
              </w:rPr>
              <w:t>макетиро-</w:t>
            </w:r>
          </w:p>
        </w:tc>
        <w:tc>
          <w:tcPr>
            <w:tcW w:w="1660" w:type="dxa"/>
          </w:tcPr>
          <w:p w14:paraId="65D1E8F7" w14:textId="77777777" w:rsidR="00566F6F" w:rsidRPr="001D7AAC" w:rsidRDefault="00566F6F">
            <w:pPr>
              <w:pStyle w:val="TableParagraph"/>
              <w:rPr>
                <w:sz w:val="24"/>
                <w:szCs w:val="24"/>
              </w:rPr>
            </w:pPr>
          </w:p>
        </w:tc>
        <w:tc>
          <w:tcPr>
            <w:tcW w:w="1760" w:type="dxa"/>
          </w:tcPr>
          <w:p w14:paraId="40E334B5" w14:textId="77777777" w:rsidR="00566F6F" w:rsidRPr="001D7AAC" w:rsidRDefault="00566F6F">
            <w:pPr>
              <w:pStyle w:val="TableParagraph"/>
              <w:rPr>
                <w:sz w:val="24"/>
                <w:szCs w:val="24"/>
              </w:rPr>
            </w:pPr>
          </w:p>
        </w:tc>
        <w:tc>
          <w:tcPr>
            <w:tcW w:w="1660" w:type="dxa"/>
          </w:tcPr>
          <w:p w14:paraId="6769C996" w14:textId="77777777" w:rsidR="00566F6F" w:rsidRPr="001D7AAC" w:rsidRDefault="001D7AAC">
            <w:pPr>
              <w:pStyle w:val="TableParagraph"/>
              <w:spacing w:line="255" w:lineRule="exact"/>
              <w:ind w:left="3"/>
              <w:rPr>
                <w:sz w:val="24"/>
                <w:szCs w:val="24"/>
              </w:rPr>
            </w:pPr>
            <w:r w:rsidRPr="001D7AAC">
              <w:rPr>
                <w:sz w:val="24"/>
                <w:szCs w:val="24"/>
              </w:rPr>
              <w:t xml:space="preserve">Раздел </w:t>
            </w:r>
            <w:r w:rsidRPr="001D7AAC">
              <w:rPr>
                <w:spacing w:val="-5"/>
                <w:sz w:val="24"/>
                <w:szCs w:val="24"/>
              </w:rPr>
              <w:t>2.</w:t>
            </w:r>
          </w:p>
        </w:tc>
        <w:tc>
          <w:tcPr>
            <w:tcW w:w="1660" w:type="dxa"/>
          </w:tcPr>
          <w:p w14:paraId="6067646B" w14:textId="77777777" w:rsidR="00566F6F" w:rsidRPr="001D7AAC" w:rsidRDefault="001D7AAC">
            <w:pPr>
              <w:pStyle w:val="TableParagraph"/>
              <w:spacing w:line="255" w:lineRule="exact"/>
              <w:ind w:left="3"/>
              <w:rPr>
                <w:sz w:val="24"/>
                <w:szCs w:val="24"/>
              </w:rPr>
            </w:pPr>
            <w:r w:rsidRPr="001D7AAC">
              <w:rPr>
                <w:spacing w:val="-2"/>
                <w:sz w:val="24"/>
                <w:szCs w:val="24"/>
              </w:rPr>
              <w:t>программных</w:t>
            </w:r>
          </w:p>
        </w:tc>
        <w:tc>
          <w:tcPr>
            <w:tcW w:w="1633" w:type="dxa"/>
          </w:tcPr>
          <w:p w14:paraId="79845068" w14:textId="77777777" w:rsidR="00566F6F" w:rsidRPr="001D7AAC" w:rsidRDefault="001D7AAC">
            <w:pPr>
              <w:pStyle w:val="TableParagraph"/>
              <w:spacing w:line="255" w:lineRule="exact"/>
              <w:ind w:left="4"/>
              <w:rPr>
                <w:sz w:val="24"/>
                <w:szCs w:val="24"/>
              </w:rPr>
            </w:pPr>
            <w:r w:rsidRPr="001D7AAC">
              <w:rPr>
                <w:spacing w:val="-2"/>
                <w:sz w:val="24"/>
                <w:szCs w:val="24"/>
              </w:rPr>
              <w:t>прототипов</w:t>
            </w:r>
          </w:p>
        </w:tc>
      </w:tr>
      <w:tr w:rsidR="00566F6F" w:rsidRPr="001D7AAC" w14:paraId="172D61B3" w14:textId="77777777">
        <w:trPr>
          <w:trHeight w:val="276"/>
        </w:trPr>
        <w:tc>
          <w:tcPr>
            <w:tcW w:w="1228" w:type="dxa"/>
          </w:tcPr>
          <w:p w14:paraId="7B29C057" w14:textId="77777777" w:rsidR="00566F6F" w:rsidRPr="001D7AAC" w:rsidRDefault="001D7AAC">
            <w:pPr>
              <w:pStyle w:val="TableParagraph"/>
              <w:spacing w:before="1" w:line="255" w:lineRule="exact"/>
              <w:ind w:left="4"/>
              <w:rPr>
                <w:sz w:val="24"/>
                <w:szCs w:val="24"/>
              </w:rPr>
            </w:pPr>
            <w:r w:rsidRPr="001D7AAC">
              <w:rPr>
                <w:spacing w:val="-2"/>
                <w:sz w:val="24"/>
                <w:szCs w:val="24"/>
              </w:rPr>
              <w:t>вание</w:t>
            </w:r>
          </w:p>
        </w:tc>
        <w:tc>
          <w:tcPr>
            <w:tcW w:w="1660" w:type="dxa"/>
          </w:tcPr>
          <w:p w14:paraId="0BC4D294" w14:textId="77777777" w:rsidR="00566F6F" w:rsidRPr="001D7AAC" w:rsidRDefault="00566F6F">
            <w:pPr>
              <w:pStyle w:val="TableParagraph"/>
              <w:rPr>
                <w:sz w:val="24"/>
                <w:szCs w:val="24"/>
              </w:rPr>
            </w:pPr>
          </w:p>
        </w:tc>
        <w:tc>
          <w:tcPr>
            <w:tcW w:w="1760" w:type="dxa"/>
          </w:tcPr>
          <w:p w14:paraId="18CF2CBE" w14:textId="77777777" w:rsidR="00566F6F" w:rsidRPr="001D7AAC" w:rsidRDefault="00566F6F">
            <w:pPr>
              <w:pStyle w:val="TableParagraph"/>
              <w:rPr>
                <w:sz w:val="24"/>
                <w:szCs w:val="24"/>
              </w:rPr>
            </w:pPr>
          </w:p>
        </w:tc>
        <w:tc>
          <w:tcPr>
            <w:tcW w:w="1660" w:type="dxa"/>
          </w:tcPr>
          <w:p w14:paraId="5EF4389B" w14:textId="77777777" w:rsidR="00566F6F" w:rsidRPr="001D7AAC" w:rsidRDefault="001D7AAC">
            <w:pPr>
              <w:pStyle w:val="TableParagraph"/>
              <w:spacing w:before="1" w:line="255" w:lineRule="exact"/>
              <w:ind w:left="3"/>
              <w:rPr>
                <w:sz w:val="24"/>
                <w:szCs w:val="24"/>
              </w:rPr>
            </w:pPr>
            <w:r w:rsidRPr="001D7AAC">
              <w:rPr>
                <w:spacing w:val="-2"/>
                <w:sz w:val="24"/>
                <w:szCs w:val="24"/>
              </w:rPr>
              <w:t>Визуальные</w:t>
            </w:r>
          </w:p>
        </w:tc>
        <w:tc>
          <w:tcPr>
            <w:tcW w:w="1660" w:type="dxa"/>
          </w:tcPr>
          <w:p w14:paraId="5A2C8C5E" w14:textId="77777777" w:rsidR="00566F6F" w:rsidRPr="001D7AAC" w:rsidRDefault="001D7AAC">
            <w:pPr>
              <w:pStyle w:val="TableParagraph"/>
              <w:spacing w:before="1" w:line="255" w:lineRule="exact"/>
              <w:ind w:left="3"/>
              <w:rPr>
                <w:sz w:val="24"/>
                <w:szCs w:val="24"/>
              </w:rPr>
            </w:pPr>
            <w:r w:rsidRPr="001D7AAC">
              <w:rPr>
                <w:spacing w:val="-2"/>
                <w:sz w:val="24"/>
                <w:szCs w:val="24"/>
              </w:rPr>
              <w:t>средств</w:t>
            </w:r>
          </w:p>
        </w:tc>
        <w:tc>
          <w:tcPr>
            <w:tcW w:w="1633" w:type="dxa"/>
          </w:tcPr>
          <w:p w14:paraId="7A11C7DD" w14:textId="77777777" w:rsidR="00566F6F" w:rsidRPr="001D7AAC" w:rsidRDefault="00566F6F">
            <w:pPr>
              <w:pStyle w:val="TableParagraph"/>
              <w:rPr>
                <w:sz w:val="24"/>
                <w:szCs w:val="24"/>
              </w:rPr>
            </w:pPr>
          </w:p>
        </w:tc>
      </w:tr>
      <w:tr w:rsidR="00566F6F" w:rsidRPr="001D7AAC" w14:paraId="046DE7D1" w14:textId="77777777">
        <w:trPr>
          <w:trHeight w:val="275"/>
        </w:trPr>
        <w:tc>
          <w:tcPr>
            <w:tcW w:w="1228" w:type="dxa"/>
          </w:tcPr>
          <w:p w14:paraId="4309BF9B" w14:textId="77777777" w:rsidR="00566F6F" w:rsidRPr="001D7AAC" w:rsidRDefault="00566F6F">
            <w:pPr>
              <w:pStyle w:val="TableParagraph"/>
              <w:rPr>
                <w:sz w:val="24"/>
                <w:szCs w:val="24"/>
              </w:rPr>
            </w:pPr>
          </w:p>
        </w:tc>
        <w:tc>
          <w:tcPr>
            <w:tcW w:w="1660" w:type="dxa"/>
          </w:tcPr>
          <w:p w14:paraId="68088442" w14:textId="77777777" w:rsidR="00566F6F" w:rsidRPr="001D7AAC" w:rsidRDefault="00566F6F">
            <w:pPr>
              <w:pStyle w:val="TableParagraph"/>
              <w:rPr>
                <w:sz w:val="24"/>
                <w:szCs w:val="24"/>
              </w:rPr>
            </w:pPr>
          </w:p>
        </w:tc>
        <w:tc>
          <w:tcPr>
            <w:tcW w:w="1760" w:type="dxa"/>
          </w:tcPr>
          <w:p w14:paraId="29C6C7D9" w14:textId="77777777" w:rsidR="00566F6F" w:rsidRPr="001D7AAC" w:rsidRDefault="00566F6F">
            <w:pPr>
              <w:pStyle w:val="TableParagraph"/>
              <w:rPr>
                <w:sz w:val="24"/>
                <w:szCs w:val="24"/>
              </w:rPr>
            </w:pPr>
          </w:p>
        </w:tc>
        <w:tc>
          <w:tcPr>
            <w:tcW w:w="1660" w:type="dxa"/>
          </w:tcPr>
          <w:p w14:paraId="49ED8A93" w14:textId="77777777" w:rsidR="00566F6F" w:rsidRPr="001D7AAC" w:rsidRDefault="001D7AAC">
            <w:pPr>
              <w:pStyle w:val="TableParagraph"/>
              <w:spacing w:line="255" w:lineRule="exact"/>
              <w:ind w:left="3"/>
              <w:rPr>
                <w:sz w:val="24"/>
                <w:szCs w:val="24"/>
              </w:rPr>
            </w:pPr>
            <w:r w:rsidRPr="001D7AAC">
              <w:rPr>
                <w:spacing w:val="-2"/>
                <w:sz w:val="24"/>
                <w:szCs w:val="24"/>
              </w:rPr>
              <w:t>модели</w:t>
            </w:r>
          </w:p>
        </w:tc>
        <w:tc>
          <w:tcPr>
            <w:tcW w:w="1660" w:type="dxa"/>
          </w:tcPr>
          <w:p w14:paraId="38EA12D4" w14:textId="77777777" w:rsidR="00566F6F" w:rsidRPr="001D7AAC" w:rsidRDefault="00566F6F">
            <w:pPr>
              <w:pStyle w:val="TableParagraph"/>
              <w:rPr>
                <w:sz w:val="24"/>
                <w:szCs w:val="24"/>
              </w:rPr>
            </w:pPr>
          </w:p>
        </w:tc>
        <w:tc>
          <w:tcPr>
            <w:tcW w:w="1633" w:type="dxa"/>
          </w:tcPr>
          <w:p w14:paraId="06E1184D" w14:textId="77777777" w:rsidR="00566F6F" w:rsidRPr="001D7AAC" w:rsidRDefault="00566F6F">
            <w:pPr>
              <w:pStyle w:val="TableParagraph"/>
              <w:rPr>
                <w:sz w:val="24"/>
                <w:szCs w:val="24"/>
              </w:rPr>
            </w:pPr>
          </w:p>
        </w:tc>
      </w:tr>
    </w:tbl>
    <w:p w14:paraId="0762E5FE" w14:textId="77777777" w:rsidR="00566F6F" w:rsidRPr="001D7AAC" w:rsidRDefault="00566F6F">
      <w:pPr>
        <w:pStyle w:val="a3"/>
        <w:spacing w:before="24"/>
        <w:ind w:left="0" w:firstLine="0"/>
        <w:jc w:val="left"/>
        <w:rPr>
          <w:sz w:val="24"/>
          <w:szCs w:val="24"/>
        </w:rPr>
      </w:pPr>
    </w:p>
    <w:p w14:paraId="781DE310" w14:textId="77777777" w:rsidR="00566F6F" w:rsidRPr="001D7AAC" w:rsidRDefault="001D7AAC">
      <w:pPr>
        <w:pStyle w:val="a3"/>
        <w:spacing w:before="1"/>
        <w:jc w:val="left"/>
        <w:rPr>
          <w:sz w:val="24"/>
          <w:szCs w:val="24"/>
        </w:rPr>
      </w:pPr>
      <w:r w:rsidRPr="001D7AAC">
        <w:rPr>
          <w:sz w:val="24"/>
          <w:szCs w:val="24"/>
        </w:rPr>
        <w:t>В</w:t>
      </w:r>
      <w:r w:rsidRPr="001D7AAC">
        <w:rPr>
          <w:spacing w:val="80"/>
          <w:sz w:val="24"/>
          <w:szCs w:val="24"/>
        </w:rPr>
        <w:t xml:space="preserve"> </w:t>
      </w:r>
      <w:r w:rsidRPr="001D7AAC">
        <w:rPr>
          <w:sz w:val="24"/>
          <w:szCs w:val="24"/>
        </w:rPr>
        <w:t>целом</w:t>
      </w:r>
      <w:r w:rsidRPr="001D7AAC">
        <w:rPr>
          <w:spacing w:val="80"/>
          <w:sz w:val="24"/>
          <w:szCs w:val="24"/>
        </w:rPr>
        <w:t xml:space="preserve"> </w:t>
      </w:r>
      <w:r w:rsidRPr="001D7AAC">
        <w:rPr>
          <w:sz w:val="24"/>
          <w:szCs w:val="24"/>
        </w:rPr>
        <w:t>же,</w:t>
      </w:r>
      <w:r w:rsidRPr="001D7AAC">
        <w:rPr>
          <w:spacing w:val="80"/>
          <w:sz w:val="24"/>
          <w:szCs w:val="24"/>
        </w:rPr>
        <w:t xml:space="preserve"> </w:t>
      </w:r>
      <w:r w:rsidRPr="001D7AAC">
        <w:rPr>
          <w:sz w:val="24"/>
          <w:szCs w:val="24"/>
        </w:rPr>
        <w:t>общая</w:t>
      </w:r>
      <w:r w:rsidRPr="001D7AAC">
        <w:rPr>
          <w:spacing w:val="80"/>
          <w:sz w:val="24"/>
          <w:szCs w:val="24"/>
        </w:rPr>
        <w:t xml:space="preserve"> </w:t>
      </w:r>
      <w:r w:rsidRPr="001D7AAC">
        <w:rPr>
          <w:sz w:val="24"/>
          <w:szCs w:val="24"/>
        </w:rPr>
        <w:t>структура</w:t>
      </w:r>
      <w:r w:rsidRPr="001D7AAC">
        <w:rPr>
          <w:spacing w:val="80"/>
          <w:sz w:val="24"/>
          <w:szCs w:val="24"/>
        </w:rPr>
        <w:t xml:space="preserve"> </w:t>
      </w:r>
      <w:r w:rsidRPr="001D7AAC">
        <w:rPr>
          <w:sz w:val="24"/>
          <w:szCs w:val="24"/>
        </w:rPr>
        <w:t>модулей</w:t>
      </w:r>
      <w:r w:rsidRPr="001D7AAC">
        <w:rPr>
          <w:spacing w:val="80"/>
          <w:sz w:val="24"/>
          <w:szCs w:val="24"/>
        </w:rPr>
        <w:t xml:space="preserve"> </w:t>
      </w:r>
      <w:r w:rsidRPr="001D7AAC">
        <w:rPr>
          <w:sz w:val="24"/>
          <w:szCs w:val="24"/>
        </w:rPr>
        <w:t>курса</w:t>
      </w:r>
      <w:r w:rsidRPr="001D7AAC">
        <w:rPr>
          <w:spacing w:val="80"/>
          <w:sz w:val="24"/>
          <w:szCs w:val="24"/>
        </w:rPr>
        <w:t xml:space="preserve"> </w:t>
      </w:r>
      <w:r w:rsidRPr="001D7AAC">
        <w:rPr>
          <w:sz w:val="24"/>
          <w:szCs w:val="24"/>
        </w:rPr>
        <w:t>технологии</w:t>
      </w:r>
      <w:r w:rsidRPr="001D7AAC">
        <w:rPr>
          <w:spacing w:val="80"/>
          <w:sz w:val="24"/>
          <w:szCs w:val="24"/>
        </w:rPr>
        <w:t xml:space="preserve"> </w:t>
      </w:r>
      <w:r w:rsidRPr="001D7AAC">
        <w:rPr>
          <w:sz w:val="24"/>
          <w:szCs w:val="24"/>
        </w:rPr>
        <w:t>представлена</w:t>
      </w:r>
      <w:r w:rsidRPr="001D7AAC">
        <w:rPr>
          <w:spacing w:val="80"/>
          <w:sz w:val="24"/>
          <w:szCs w:val="24"/>
        </w:rPr>
        <w:t xml:space="preserve"> </w:t>
      </w:r>
      <w:r w:rsidRPr="001D7AAC">
        <w:rPr>
          <w:sz w:val="24"/>
          <w:szCs w:val="24"/>
        </w:rPr>
        <w:t>в таблице 1.</w:t>
      </w:r>
    </w:p>
    <w:p w14:paraId="2D9CD9F2" w14:textId="77777777" w:rsidR="00566F6F" w:rsidRPr="001D7AAC" w:rsidRDefault="001D7AAC">
      <w:pPr>
        <w:pStyle w:val="a3"/>
        <w:ind w:left="823" w:right="4834" w:firstLine="0"/>
        <w:jc w:val="left"/>
        <w:rPr>
          <w:sz w:val="24"/>
          <w:szCs w:val="24"/>
        </w:rPr>
      </w:pPr>
      <w:r w:rsidRPr="001D7AAC">
        <w:rPr>
          <w:sz w:val="24"/>
          <w:szCs w:val="24"/>
        </w:rPr>
        <w:t>Структура</w:t>
      </w:r>
      <w:r w:rsidRPr="001D7AAC">
        <w:rPr>
          <w:spacing w:val="-10"/>
          <w:sz w:val="24"/>
          <w:szCs w:val="24"/>
        </w:rPr>
        <w:t xml:space="preserve"> </w:t>
      </w:r>
      <w:r w:rsidRPr="001D7AAC">
        <w:rPr>
          <w:sz w:val="24"/>
          <w:szCs w:val="24"/>
        </w:rPr>
        <w:t>модулей</w:t>
      </w:r>
      <w:r w:rsidRPr="001D7AAC">
        <w:rPr>
          <w:spacing w:val="-10"/>
          <w:sz w:val="24"/>
          <w:szCs w:val="24"/>
        </w:rPr>
        <w:t xml:space="preserve"> </w:t>
      </w:r>
      <w:r w:rsidRPr="001D7AAC">
        <w:rPr>
          <w:sz w:val="24"/>
          <w:szCs w:val="24"/>
        </w:rPr>
        <w:t>курса</w:t>
      </w:r>
      <w:r w:rsidRPr="001D7AAC">
        <w:rPr>
          <w:spacing w:val="-10"/>
          <w:sz w:val="24"/>
          <w:szCs w:val="24"/>
        </w:rPr>
        <w:t xml:space="preserve"> </w:t>
      </w:r>
      <w:r w:rsidRPr="001D7AAC">
        <w:rPr>
          <w:sz w:val="24"/>
          <w:szCs w:val="24"/>
        </w:rPr>
        <w:t>технологии Табл. 3</w:t>
      </w:r>
    </w:p>
    <w:tbl>
      <w:tblPr>
        <w:tblStyle w:val="TableNormal"/>
        <w:tblW w:w="0" w:type="auto"/>
        <w:tblInd w:w="11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742"/>
        <w:gridCol w:w="1467"/>
        <w:gridCol w:w="1451"/>
        <w:gridCol w:w="1645"/>
        <w:gridCol w:w="1599"/>
        <w:gridCol w:w="2313"/>
      </w:tblGrid>
      <w:tr w:rsidR="00566F6F" w:rsidRPr="001D7AAC" w14:paraId="45E4D33D" w14:textId="77777777">
        <w:trPr>
          <w:trHeight w:val="275"/>
        </w:trPr>
        <w:tc>
          <w:tcPr>
            <w:tcW w:w="10217" w:type="dxa"/>
            <w:gridSpan w:val="6"/>
          </w:tcPr>
          <w:p w14:paraId="7561D993" w14:textId="77777777" w:rsidR="00566F6F" w:rsidRPr="001D7AAC" w:rsidRDefault="001D7AAC">
            <w:pPr>
              <w:pStyle w:val="TableParagraph"/>
              <w:spacing w:line="255" w:lineRule="exact"/>
              <w:ind w:left="4"/>
              <w:rPr>
                <w:sz w:val="24"/>
                <w:szCs w:val="24"/>
              </w:rPr>
            </w:pPr>
            <w:r w:rsidRPr="001D7AAC">
              <w:rPr>
                <w:sz w:val="24"/>
                <w:szCs w:val="24"/>
              </w:rPr>
              <w:t>ИНВАРИАНТНЫЕ</w:t>
            </w:r>
            <w:r w:rsidRPr="001D7AAC">
              <w:rPr>
                <w:spacing w:val="-5"/>
                <w:sz w:val="24"/>
                <w:szCs w:val="24"/>
              </w:rPr>
              <w:t xml:space="preserve"> </w:t>
            </w:r>
            <w:r w:rsidRPr="001D7AAC">
              <w:rPr>
                <w:spacing w:val="-2"/>
                <w:sz w:val="24"/>
                <w:szCs w:val="24"/>
              </w:rPr>
              <w:t>МОДУЛИ</w:t>
            </w:r>
          </w:p>
        </w:tc>
      </w:tr>
      <w:tr w:rsidR="00566F6F" w:rsidRPr="001D7AAC" w14:paraId="365FEABA" w14:textId="77777777">
        <w:trPr>
          <w:trHeight w:val="275"/>
        </w:trPr>
        <w:tc>
          <w:tcPr>
            <w:tcW w:w="1742" w:type="dxa"/>
          </w:tcPr>
          <w:p w14:paraId="7688A84B" w14:textId="77777777" w:rsidR="00566F6F" w:rsidRPr="001D7AAC" w:rsidRDefault="001D7AAC">
            <w:pPr>
              <w:pStyle w:val="TableParagraph"/>
              <w:spacing w:line="255" w:lineRule="exact"/>
              <w:ind w:left="4"/>
              <w:rPr>
                <w:sz w:val="24"/>
                <w:szCs w:val="24"/>
              </w:rPr>
            </w:pPr>
            <w:r w:rsidRPr="001D7AAC">
              <w:rPr>
                <w:spacing w:val="-2"/>
                <w:sz w:val="24"/>
                <w:szCs w:val="24"/>
              </w:rPr>
              <w:t>Модуль</w:t>
            </w:r>
          </w:p>
        </w:tc>
        <w:tc>
          <w:tcPr>
            <w:tcW w:w="1467" w:type="dxa"/>
          </w:tcPr>
          <w:p w14:paraId="73AD3CFB" w14:textId="77777777" w:rsidR="00566F6F" w:rsidRPr="001D7AAC" w:rsidRDefault="001D7AAC">
            <w:pPr>
              <w:pStyle w:val="TableParagraph"/>
              <w:spacing w:line="255" w:lineRule="exact"/>
              <w:ind w:left="4"/>
              <w:rPr>
                <w:sz w:val="24"/>
                <w:szCs w:val="24"/>
              </w:rPr>
            </w:pPr>
            <w:r w:rsidRPr="001D7AAC">
              <w:rPr>
                <w:sz w:val="24"/>
                <w:szCs w:val="24"/>
              </w:rPr>
              <w:t>5 класс (34</w:t>
            </w:r>
            <w:r w:rsidRPr="001D7AAC">
              <w:rPr>
                <w:spacing w:val="58"/>
                <w:sz w:val="24"/>
                <w:szCs w:val="24"/>
              </w:rPr>
              <w:t xml:space="preserve"> </w:t>
            </w:r>
            <w:r w:rsidRPr="001D7AAC">
              <w:rPr>
                <w:spacing w:val="-5"/>
                <w:sz w:val="24"/>
                <w:szCs w:val="24"/>
              </w:rPr>
              <w:t>ч)</w:t>
            </w:r>
          </w:p>
        </w:tc>
        <w:tc>
          <w:tcPr>
            <w:tcW w:w="1451" w:type="dxa"/>
          </w:tcPr>
          <w:p w14:paraId="58094D36" w14:textId="77777777" w:rsidR="00566F6F" w:rsidRPr="001D7AAC" w:rsidRDefault="001D7AAC">
            <w:pPr>
              <w:pStyle w:val="TableParagraph"/>
              <w:spacing w:line="255" w:lineRule="exact"/>
              <w:ind w:left="3"/>
              <w:rPr>
                <w:sz w:val="24"/>
                <w:szCs w:val="24"/>
              </w:rPr>
            </w:pPr>
            <w:r w:rsidRPr="001D7AAC">
              <w:rPr>
                <w:sz w:val="24"/>
                <w:szCs w:val="24"/>
              </w:rPr>
              <w:t>6 класс (34</w:t>
            </w:r>
            <w:r w:rsidRPr="001D7AAC">
              <w:rPr>
                <w:spacing w:val="58"/>
                <w:sz w:val="24"/>
                <w:szCs w:val="24"/>
              </w:rPr>
              <w:t xml:space="preserve"> </w:t>
            </w:r>
            <w:r w:rsidRPr="001D7AAC">
              <w:rPr>
                <w:spacing w:val="-5"/>
                <w:sz w:val="24"/>
                <w:szCs w:val="24"/>
              </w:rPr>
              <w:t>ч)</w:t>
            </w:r>
          </w:p>
        </w:tc>
        <w:tc>
          <w:tcPr>
            <w:tcW w:w="1645" w:type="dxa"/>
          </w:tcPr>
          <w:p w14:paraId="77E3FD56" w14:textId="77777777" w:rsidR="00566F6F" w:rsidRPr="001D7AAC" w:rsidRDefault="001D7AAC">
            <w:pPr>
              <w:pStyle w:val="TableParagraph"/>
              <w:spacing w:line="255" w:lineRule="exact"/>
              <w:ind w:left="2"/>
              <w:rPr>
                <w:sz w:val="24"/>
                <w:szCs w:val="24"/>
              </w:rPr>
            </w:pPr>
            <w:r w:rsidRPr="001D7AAC">
              <w:rPr>
                <w:sz w:val="24"/>
                <w:szCs w:val="24"/>
              </w:rPr>
              <w:t>7 класс (34</w:t>
            </w:r>
            <w:r w:rsidRPr="001D7AAC">
              <w:rPr>
                <w:spacing w:val="58"/>
                <w:sz w:val="24"/>
                <w:szCs w:val="24"/>
              </w:rPr>
              <w:t xml:space="preserve"> </w:t>
            </w:r>
            <w:r w:rsidRPr="001D7AAC">
              <w:rPr>
                <w:spacing w:val="-5"/>
                <w:sz w:val="24"/>
                <w:szCs w:val="24"/>
              </w:rPr>
              <w:t>ч)</w:t>
            </w:r>
          </w:p>
        </w:tc>
        <w:tc>
          <w:tcPr>
            <w:tcW w:w="1599" w:type="dxa"/>
          </w:tcPr>
          <w:p w14:paraId="007ABB97" w14:textId="77777777" w:rsidR="00566F6F" w:rsidRPr="001D7AAC" w:rsidRDefault="001D7AAC">
            <w:pPr>
              <w:pStyle w:val="TableParagraph"/>
              <w:spacing w:line="255" w:lineRule="exact"/>
              <w:ind w:left="1"/>
              <w:rPr>
                <w:sz w:val="24"/>
                <w:szCs w:val="24"/>
              </w:rPr>
            </w:pPr>
            <w:r w:rsidRPr="001D7AAC">
              <w:rPr>
                <w:sz w:val="24"/>
                <w:szCs w:val="24"/>
              </w:rPr>
              <w:t>8 класс (17</w:t>
            </w:r>
            <w:r w:rsidRPr="001D7AAC">
              <w:rPr>
                <w:spacing w:val="58"/>
                <w:sz w:val="24"/>
                <w:szCs w:val="24"/>
              </w:rPr>
              <w:t xml:space="preserve"> </w:t>
            </w:r>
            <w:r w:rsidRPr="001D7AAC">
              <w:rPr>
                <w:spacing w:val="-5"/>
                <w:sz w:val="24"/>
                <w:szCs w:val="24"/>
              </w:rPr>
              <w:t>ч)</w:t>
            </w:r>
          </w:p>
        </w:tc>
        <w:tc>
          <w:tcPr>
            <w:tcW w:w="2313" w:type="dxa"/>
          </w:tcPr>
          <w:p w14:paraId="7F7B4055" w14:textId="77777777" w:rsidR="00566F6F" w:rsidRPr="001D7AAC" w:rsidRDefault="001D7AAC">
            <w:pPr>
              <w:pStyle w:val="TableParagraph"/>
              <w:spacing w:line="255" w:lineRule="exact"/>
              <w:rPr>
                <w:sz w:val="24"/>
                <w:szCs w:val="24"/>
              </w:rPr>
            </w:pPr>
            <w:r w:rsidRPr="001D7AAC">
              <w:rPr>
                <w:sz w:val="24"/>
                <w:szCs w:val="24"/>
              </w:rPr>
              <w:t>9 класс (17</w:t>
            </w:r>
            <w:r w:rsidRPr="001D7AAC">
              <w:rPr>
                <w:spacing w:val="58"/>
                <w:sz w:val="24"/>
                <w:szCs w:val="24"/>
              </w:rPr>
              <w:t xml:space="preserve"> </w:t>
            </w:r>
            <w:r w:rsidRPr="001D7AAC">
              <w:rPr>
                <w:spacing w:val="-5"/>
                <w:sz w:val="24"/>
                <w:szCs w:val="24"/>
              </w:rPr>
              <w:t>ч)</w:t>
            </w:r>
          </w:p>
        </w:tc>
      </w:tr>
      <w:tr w:rsidR="00566F6F" w:rsidRPr="001D7AAC" w14:paraId="0AE764A1" w14:textId="77777777">
        <w:trPr>
          <w:trHeight w:val="282"/>
        </w:trPr>
        <w:tc>
          <w:tcPr>
            <w:tcW w:w="1742" w:type="dxa"/>
            <w:tcBorders>
              <w:bottom w:val="nil"/>
            </w:tcBorders>
          </w:tcPr>
          <w:p w14:paraId="18BCAB87" w14:textId="77777777" w:rsidR="00566F6F" w:rsidRPr="001D7AAC" w:rsidRDefault="001D7AAC">
            <w:pPr>
              <w:pStyle w:val="TableParagraph"/>
              <w:spacing w:before="1" w:line="261" w:lineRule="exact"/>
              <w:ind w:left="4"/>
              <w:rPr>
                <w:sz w:val="24"/>
                <w:szCs w:val="24"/>
              </w:rPr>
            </w:pPr>
            <w:r w:rsidRPr="001D7AAC">
              <w:rPr>
                <w:spacing w:val="-2"/>
                <w:sz w:val="24"/>
                <w:szCs w:val="24"/>
              </w:rPr>
              <w:t>Производ-</w:t>
            </w:r>
          </w:p>
        </w:tc>
        <w:tc>
          <w:tcPr>
            <w:tcW w:w="1467" w:type="dxa"/>
            <w:tcBorders>
              <w:bottom w:val="nil"/>
            </w:tcBorders>
          </w:tcPr>
          <w:p w14:paraId="190D183C" w14:textId="77777777" w:rsidR="00566F6F" w:rsidRPr="001D7AAC" w:rsidRDefault="001D7AAC">
            <w:pPr>
              <w:pStyle w:val="TableParagraph"/>
              <w:spacing w:before="1" w:line="261" w:lineRule="exact"/>
              <w:ind w:left="4"/>
              <w:rPr>
                <w:sz w:val="24"/>
                <w:szCs w:val="24"/>
              </w:rPr>
            </w:pPr>
            <w:r w:rsidRPr="001D7AAC">
              <w:rPr>
                <w:sz w:val="24"/>
                <w:szCs w:val="24"/>
              </w:rPr>
              <w:t xml:space="preserve">Раздел </w:t>
            </w:r>
            <w:r w:rsidRPr="001D7AAC">
              <w:rPr>
                <w:spacing w:val="-5"/>
                <w:sz w:val="24"/>
                <w:szCs w:val="24"/>
              </w:rPr>
              <w:t>1.</w:t>
            </w:r>
          </w:p>
        </w:tc>
        <w:tc>
          <w:tcPr>
            <w:tcW w:w="1451" w:type="dxa"/>
            <w:tcBorders>
              <w:bottom w:val="nil"/>
            </w:tcBorders>
          </w:tcPr>
          <w:p w14:paraId="2667867F" w14:textId="77777777" w:rsidR="00566F6F" w:rsidRPr="001D7AAC" w:rsidRDefault="001D7AAC">
            <w:pPr>
              <w:pStyle w:val="TableParagraph"/>
              <w:spacing w:before="1" w:line="261" w:lineRule="exact"/>
              <w:ind w:left="3"/>
              <w:rPr>
                <w:sz w:val="24"/>
                <w:szCs w:val="24"/>
              </w:rPr>
            </w:pPr>
            <w:r w:rsidRPr="001D7AAC">
              <w:rPr>
                <w:sz w:val="24"/>
                <w:szCs w:val="24"/>
              </w:rPr>
              <w:t xml:space="preserve">Раздел </w:t>
            </w:r>
            <w:r w:rsidRPr="001D7AAC">
              <w:rPr>
                <w:spacing w:val="-5"/>
                <w:sz w:val="24"/>
                <w:szCs w:val="24"/>
              </w:rPr>
              <w:t>3.</w:t>
            </w:r>
          </w:p>
        </w:tc>
        <w:tc>
          <w:tcPr>
            <w:tcW w:w="1645" w:type="dxa"/>
            <w:tcBorders>
              <w:bottom w:val="nil"/>
            </w:tcBorders>
          </w:tcPr>
          <w:p w14:paraId="6C9F81A9" w14:textId="77777777" w:rsidR="00566F6F" w:rsidRPr="001D7AAC" w:rsidRDefault="001D7AAC">
            <w:pPr>
              <w:pStyle w:val="TableParagraph"/>
              <w:spacing w:before="1" w:line="261" w:lineRule="exact"/>
              <w:ind w:left="2"/>
              <w:rPr>
                <w:sz w:val="24"/>
                <w:szCs w:val="24"/>
              </w:rPr>
            </w:pPr>
            <w:r w:rsidRPr="001D7AAC">
              <w:rPr>
                <w:sz w:val="24"/>
                <w:szCs w:val="24"/>
              </w:rPr>
              <w:t xml:space="preserve">Раздел </w:t>
            </w:r>
            <w:r w:rsidRPr="001D7AAC">
              <w:rPr>
                <w:spacing w:val="-5"/>
                <w:sz w:val="24"/>
                <w:szCs w:val="24"/>
              </w:rPr>
              <w:t>7.</w:t>
            </w:r>
          </w:p>
        </w:tc>
        <w:tc>
          <w:tcPr>
            <w:tcW w:w="1599" w:type="dxa"/>
            <w:tcBorders>
              <w:bottom w:val="nil"/>
            </w:tcBorders>
          </w:tcPr>
          <w:p w14:paraId="3E3E3432" w14:textId="77777777" w:rsidR="00566F6F" w:rsidRPr="001D7AAC" w:rsidRDefault="001D7AAC">
            <w:pPr>
              <w:pStyle w:val="TableParagraph"/>
              <w:spacing w:before="1" w:line="261" w:lineRule="exact"/>
              <w:ind w:left="1"/>
              <w:rPr>
                <w:sz w:val="24"/>
                <w:szCs w:val="24"/>
              </w:rPr>
            </w:pPr>
            <w:r w:rsidRPr="001D7AAC">
              <w:rPr>
                <w:sz w:val="24"/>
                <w:szCs w:val="24"/>
              </w:rPr>
              <w:t xml:space="preserve">Раздел </w:t>
            </w:r>
            <w:r w:rsidRPr="001D7AAC">
              <w:rPr>
                <w:spacing w:val="-5"/>
                <w:sz w:val="24"/>
                <w:szCs w:val="24"/>
              </w:rPr>
              <w:t>9.</w:t>
            </w:r>
          </w:p>
        </w:tc>
        <w:tc>
          <w:tcPr>
            <w:tcW w:w="2313" w:type="dxa"/>
            <w:tcBorders>
              <w:bottom w:val="nil"/>
            </w:tcBorders>
          </w:tcPr>
          <w:p w14:paraId="7365291E" w14:textId="77777777" w:rsidR="00566F6F" w:rsidRPr="001D7AAC" w:rsidRDefault="001D7AAC">
            <w:pPr>
              <w:pStyle w:val="TableParagraph"/>
              <w:spacing w:before="1" w:line="261" w:lineRule="exact"/>
              <w:rPr>
                <w:sz w:val="24"/>
                <w:szCs w:val="24"/>
              </w:rPr>
            </w:pPr>
            <w:r w:rsidRPr="001D7AAC">
              <w:rPr>
                <w:sz w:val="24"/>
                <w:szCs w:val="24"/>
              </w:rPr>
              <w:t xml:space="preserve">Раздел </w:t>
            </w:r>
            <w:r w:rsidRPr="001D7AAC">
              <w:rPr>
                <w:spacing w:val="-5"/>
                <w:sz w:val="24"/>
                <w:szCs w:val="24"/>
              </w:rPr>
              <w:t>11.</w:t>
            </w:r>
          </w:p>
        </w:tc>
      </w:tr>
      <w:tr w:rsidR="00566F6F" w:rsidRPr="001D7AAC" w14:paraId="52F95E67" w14:textId="77777777">
        <w:trPr>
          <w:trHeight w:val="270"/>
        </w:trPr>
        <w:tc>
          <w:tcPr>
            <w:tcW w:w="1742" w:type="dxa"/>
            <w:tcBorders>
              <w:top w:val="nil"/>
              <w:bottom w:val="nil"/>
            </w:tcBorders>
          </w:tcPr>
          <w:p w14:paraId="6A0C2A5C" w14:textId="77777777" w:rsidR="00566F6F" w:rsidRPr="001D7AAC" w:rsidRDefault="001D7AAC">
            <w:pPr>
              <w:pStyle w:val="TableParagraph"/>
              <w:spacing w:line="251" w:lineRule="exact"/>
              <w:ind w:left="4"/>
              <w:rPr>
                <w:sz w:val="24"/>
                <w:szCs w:val="24"/>
              </w:rPr>
            </w:pPr>
            <w:r w:rsidRPr="001D7AAC">
              <w:rPr>
                <w:sz w:val="24"/>
                <w:szCs w:val="24"/>
              </w:rPr>
              <w:t>ство</w:t>
            </w:r>
            <w:r w:rsidRPr="001D7AAC">
              <w:rPr>
                <w:spacing w:val="-3"/>
                <w:sz w:val="24"/>
                <w:szCs w:val="24"/>
              </w:rPr>
              <w:t xml:space="preserve"> </w:t>
            </w:r>
            <w:r w:rsidRPr="001D7AAC">
              <w:rPr>
                <w:spacing w:val="-10"/>
                <w:sz w:val="24"/>
                <w:szCs w:val="24"/>
              </w:rPr>
              <w:t>и</w:t>
            </w:r>
          </w:p>
        </w:tc>
        <w:tc>
          <w:tcPr>
            <w:tcW w:w="1467" w:type="dxa"/>
            <w:tcBorders>
              <w:top w:val="nil"/>
              <w:bottom w:val="nil"/>
            </w:tcBorders>
          </w:tcPr>
          <w:p w14:paraId="6FC1FC43" w14:textId="77777777" w:rsidR="00566F6F" w:rsidRPr="001D7AAC" w:rsidRDefault="001D7AAC">
            <w:pPr>
              <w:pStyle w:val="TableParagraph"/>
              <w:spacing w:line="251" w:lineRule="exact"/>
              <w:ind w:left="4"/>
              <w:rPr>
                <w:sz w:val="24"/>
                <w:szCs w:val="24"/>
              </w:rPr>
            </w:pPr>
            <w:r w:rsidRPr="001D7AAC">
              <w:rPr>
                <w:spacing w:val="-2"/>
                <w:sz w:val="24"/>
                <w:szCs w:val="24"/>
              </w:rPr>
              <w:t>Преобразова-</w:t>
            </w:r>
          </w:p>
        </w:tc>
        <w:tc>
          <w:tcPr>
            <w:tcW w:w="1451" w:type="dxa"/>
            <w:tcBorders>
              <w:top w:val="nil"/>
              <w:bottom w:val="nil"/>
            </w:tcBorders>
          </w:tcPr>
          <w:p w14:paraId="7FF7854E" w14:textId="77777777" w:rsidR="00566F6F" w:rsidRPr="001D7AAC" w:rsidRDefault="001D7AAC">
            <w:pPr>
              <w:pStyle w:val="TableParagraph"/>
              <w:spacing w:line="251" w:lineRule="exact"/>
              <w:ind w:left="3"/>
              <w:rPr>
                <w:sz w:val="24"/>
                <w:szCs w:val="24"/>
              </w:rPr>
            </w:pPr>
            <w:r w:rsidRPr="001D7AAC">
              <w:rPr>
                <w:spacing w:val="-2"/>
                <w:sz w:val="24"/>
                <w:szCs w:val="24"/>
              </w:rPr>
              <w:t>Задачи</w:t>
            </w:r>
          </w:p>
        </w:tc>
        <w:tc>
          <w:tcPr>
            <w:tcW w:w="1645" w:type="dxa"/>
            <w:tcBorders>
              <w:top w:val="nil"/>
              <w:bottom w:val="nil"/>
            </w:tcBorders>
          </w:tcPr>
          <w:p w14:paraId="55C201FD" w14:textId="77777777" w:rsidR="00566F6F" w:rsidRPr="001D7AAC" w:rsidRDefault="001D7AAC">
            <w:pPr>
              <w:pStyle w:val="TableParagraph"/>
              <w:spacing w:line="251" w:lineRule="exact"/>
              <w:ind w:left="2"/>
              <w:rPr>
                <w:sz w:val="24"/>
                <w:szCs w:val="24"/>
              </w:rPr>
            </w:pPr>
            <w:r w:rsidRPr="001D7AAC">
              <w:rPr>
                <w:spacing w:val="-2"/>
                <w:sz w:val="24"/>
                <w:szCs w:val="24"/>
              </w:rPr>
              <w:t>Технологии</w:t>
            </w:r>
          </w:p>
        </w:tc>
        <w:tc>
          <w:tcPr>
            <w:tcW w:w="1599" w:type="dxa"/>
            <w:tcBorders>
              <w:top w:val="nil"/>
              <w:bottom w:val="nil"/>
            </w:tcBorders>
          </w:tcPr>
          <w:p w14:paraId="0ED31C1B" w14:textId="77777777" w:rsidR="00566F6F" w:rsidRPr="001D7AAC" w:rsidRDefault="001D7AAC">
            <w:pPr>
              <w:pStyle w:val="TableParagraph"/>
              <w:spacing w:line="251" w:lineRule="exact"/>
              <w:ind w:left="1"/>
              <w:rPr>
                <w:sz w:val="24"/>
                <w:szCs w:val="24"/>
              </w:rPr>
            </w:pPr>
            <w:r w:rsidRPr="001D7AAC">
              <w:rPr>
                <w:spacing w:val="-2"/>
                <w:sz w:val="24"/>
                <w:szCs w:val="24"/>
              </w:rPr>
              <w:t>Современные</w:t>
            </w:r>
          </w:p>
        </w:tc>
        <w:tc>
          <w:tcPr>
            <w:tcW w:w="2313" w:type="dxa"/>
            <w:tcBorders>
              <w:top w:val="nil"/>
              <w:bottom w:val="nil"/>
            </w:tcBorders>
          </w:tcPr>
          <w:p w14:paraId="53E9FF70" w14:textId="77777777" w:rsidR="00566F6F" w:rsidRPr="001D7AAC" w:rsidRDefault="001D7AAC">
            <w:pPr>
              <w:pStyle w:val="TableParagraph"/>
              <w:spacing w:line="251" w:lineRule="exact"/>
              <w:rPr>
                <w:sz w:val="24"/>
                <w:szCs w:val="24"/>
              </w:rPr>
            </w:pPr>
            <w:r w:rsidRPr="001D7AAC">
              <w:rPr>
                <w:spacing w:val="-2"/>
                <w:sz w:val="24"/>
                <w:szCs w:val="24"/>
              </w:rPr>
              <w:t>Элементы</w:t>
            </w:r>
          </w:p>
        </w:tc>
      </w:tr>
    </w:tbl>
    <w:p w14:paraId="43A772C7" w14:textId="77777777" w:rsidR="00566F6F" w:rsidRPr="001D7AAC" w:rsidRDefault="00566F6F">
      <w:pPr>
        <w:spacing w:line="251" w:lineRule="exact"/>
        <w:rPr>
          <w:sz w:val="24"/>
          <w:szCs w:val="24"/>
        </w:rPr>
        <w:sectPr w:rsidR="00566F6F" w:rsidRPr="001D7AAC">
          <w:pgSz w:w="11910" w:h="16840"/>
          <w:pgMar w:top="520" w:right="440" w:bottom="700" w:left="1020" w:header="0" w:footer="441" w:gutter="0"/>
          <w:cols w:space="720"/>
        </w:sectPr>
      </w:pPr>
    </w:p>
    <w:tbl>
      <w:tblPr>
        <w:tblStyle w:val="TableNormal"/>
        <w:tblW w:w="0" w:type="auto"/>
        <w:tblInd w:w="11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742"/>
        <w:gridCol w:w="1467"/>
        <w:gridCol w:w="1451"/>
        <w:gridCol w:w="1645"/>
        <w:gridCol w:w="1599"/>
        <w:gridCol w:w="2313"/>
      </w:tblGrid>
      <w:tr w:rsidR="00566F6F" w:rsidRPr="001D7AAC" w14:paraId="0CE26B36" w14:textId="77777777">
        <w:trPr>
          <w:trHeight w:val="551"/>
        </w:trPr>
        <w:tc>
          <w:tcPr>
            <w:tcW w:w="1742" w:type="dxa"/>
            <w:vMerge w:val="restart"/>
            <w:tcBorders>
              <w:top w:val="nil"/>
            </w:tcBorders>
          </w:tcPr>
          <w:p w14:paraId="09EB2293" w14:textId="77777777" w:rsidR="00566F6F" w:rsidRPr="001D7AAC" w:rsidRDefault="001D7AAC">
            <w:pPr>
              <w:pStyle w:val="TableParagraph"/>
              <w:spacing w:line="275" w:lineRule="exact"/>
              <w:ind w:left="4"/>
              <w:rPr>
                <w:sz w:val="24"/>
                <w:szCs w:val="24"/>
              </w:rPr>
            </w:pPr>
            <w:r w:rsidRPr="001D7AAC">
              <w:rPr>
                <w:spacing w:val="-2"/>
                <w:sz w:val="24"/>
                <w:szCs w:val="24"/>
              </w:rPr>
              <w:t>технология</w:t>
            </w:r>
          </w:p>
        </w:tc>
        <w:tc>
          <w:tcPr>
            <w:tcW w:w="1467" w:type="dxa"/>
            <w:tcBorders>
              <w:top w:val="nil"/>
              <w:bottom w:val="nil"/>
            </w:tcBorders>
          </w:tcPr>
          <w:p w14:paraId="1C9A128F" w14:textId="77777777" w:rsidR="00566F6F" w:rsidRPr="001D7AAC" w:rsidRDefault="001D7AAC">
            <w:pPr>
              <w:pStyle w:val="TableParagraph"/>
              <w:spacing w:line="276" w:lineRule="exact"/>
              <w:ind w:left="4" w:right="590"/>
              <w:rPr>
                <w:sz w:val="24"/>
                <w:szCs w:val="24"/>
              </w:rPr>
            </w:pPr>
            <w:r w:rsidRPr="001D7AAC">
              <w:rPr>
                <w:spacing w:val="-2"/>
                <w:sz w:val="24"/>
                <w:szCs w:val="24"/>
              </w:rPr>
              <w:t>тельная деятель-</w:t>
            </w:r>
          </w:p>
        </w:tc>
        <w:tc>
          <w:tcPr>
            <w:tcW w:w="1451" w:type="dxa"/>
            <w:tcBorders>
              <w:top w:val="nil"/>
              <w:bottom w:val="nil"/>
            </w:tcBorders>
          </w:tcPr>
          <w:p w14:paraId="5DC6B16B" w14:textId="77777777" w:rsidR="00566F6F" w:rsidRPr="001D7AAC" w:rsidRDefault="001D7AAC">
            <w:pPr>
              <w:pStyle w:val="TableParagraph"/>
              <w:spacing w:line="275" w:lineRule="exact"/>
              <w:ind w:left="3"/>
              <w:rPr>
                <w:sz w:val="24"/>
                <w:szCs w:val="24"/>
              </w:rPr>
            </w:pPr>
            <w:r w:rsidRPr="001D7AAC">
              <w:rPr>
                <w:sz w:val="24"/>
                <w:szCs w:val="24"/>
              </w:rPr>
              <w:t>и</w:t>
            </w:r>
            <w:r w:rsidRPr="001D7AAC">
              <w:rPr>
                <w:spacing w:val="-1"/>
                <w:sz w:val="24"/>
                <w:szCs w:val="24"/>
              </w:rPr>
              <w:t xml:space="preserve"> </w:t>
            </w:r>
            <w:r w:rsidRPr="001D7AAC">
              <w:rPr>
                <w:spacing w:val="-2"/>
                <w:sz w:val="24"/>
                <w:szCs w:val="24"/>
              </w:rPr>
              <w:t>технологии</w:t>
            </w:r>
          </w:p>
        </w:tc>
        <w:tc>
          <w:tcPr>
            <w:tcW w:w="1645" w:type="dxa"/>
            <w:tcBorders>
              <w:top w:val="nil"/>
              <w:bottom w:val="nil"/>
            </w:tcBorders>
          </w:tcPr>
          <w:p w14:paraId="2A913BED" w14:textId="77777777" w:rsidR="00566F6F" w:rsidRPr="001D7AAC" w:rsidRDefault="001D7AAC">
            <w:pPr>
              <w:pStyle w:val="TableParagraph"/>
              <w:spacing w:line="275" w:lineRule="exact"/>
              <w:ind w:left="2"/>
              <w:rPr>
                <w:sz w:val="24"/>
                <w:szCs w:val="24"/>
              </w:rPr>
            </w:pPr>
            <w:r w:rsidRPr="001D7AAC">
              <w:rPr>
                <w:sz w:val="24"/>
                <w:szCs w:val="24"/>
              </w:rPr>
              <w:t>и</w:t>
            </w:r>
            <w:r w:rsidRPr="001D7AAC">
              <w:rPr>
                <w:spacing w:val="-1"/>
                <w:sz w:val="24"/>
                <w:szCs w:val="24"/>
              </w:rPr>
              <w:t xml:space="preserve"> </w:t>
            </w:r>
            <w:r w:rsidRPr="001D7AAC">
              <w:rPr>
                <w:spacing w:val="-2"/>
                <w:sz w:val="24"/>
                <w:szCs w:val="24"/>
              </w:rPr>
              <w:t>искусство.</w:t>
            </w:r>
          </w:p>
        </w:tc>
        <w:tc>
          <w:tcPr>
            <w:tcW w:w="1599" w:type="dxa"/>
            <w:tcBorders>
              <w:top w:val="nil"/>
              <w:bottom w:val="nil"/>
            </w:tcBorders>
          </w:tcPr>
          <w:p w14:paraId="20B4B5B6" w14:textId="77777777" w:rsidR="00566F6F" w:rsidRPr="001D7AAC" w:rsidRDefault="001D7AAC">
            <w:pPr>
              <w:pStyle w:val="TableParagraph"/>
              <w:spacing w:line="275" w:lineRule="exact"/>
              <w:ind w:left="1"/>
              <w:rPr>
                <w:sz w:val="24"/>
                <w:szCs w:val="24"/>
              </w:rPr>
            </w:pPr>
            <w:r w:rsidRPr="001D7AAC">
              <w:rPr>
                <w:spacing w:val="-2"/>
                <w:sz w:val="24"/>
                <w:szCs w:val="24"/>
              </w:rPr>
              <w:t>технологии.</w:t>
            </w:r>
          </w:p>
        </w:tc>
        <w:tc>
          <w:tcPr>
            <w:tcW w:w="2313" w:type="dxa"/>
            <w:tcBorders>
              <w:top w:val="nil"/>
              <w:bottom w:val="nil"/>
            </w:tcBorders>
          </w:tcPr>
          <w:p w14:paraId="4FABCCF3" w14:textId="77777777" w:rsidR="00566F6F" w:rsidRPr="001D7AAC" w:rsidRDefault="001D7AAC">
            <w:pPr>
              <w:pStyle w:val="TableParagraph"/>
              <w:spacing w:line="275" w:lineRule="exact"/>
              <w:rPr>
                <w:sz w:val="24"/>
                <w:szCs w:val="24"/>
              </w:rPr>
            </w:pPr>
            <w:r w:rsidRPr="001D7AAC">
              <w:rPr>
                <w:spacing w:val="-2"/>
                <w:sz w:val="24"/>
                <w:szCs w:val="24"/>
              </w:rPr>
              <w:t>управления.</w:t>
            </w:r>
          </w:p>
        </w:tc>
      </w:tr>
      <w:tr w:rsidR="00566F6F" w:rsidRPr="001D7AAC" w14:paraId="0342A033" w14:textId="77777777">
        <w:trPr>
          <w:trHeight w:val="816"/>
        </w:trPr>
        <w:tc>
          <w:tcPr>
            <w:tcW w:w="1742" w:type="dxa"/>
            <w:vMerge/>
            <w:tcBorders>
              <w:top w:val="nil"/>
            </w:tcBorders>
          </w:tcPr>
          <w:p w14:paraId="65379D6E" w14:textId="77777777" w:rsidR="00566F6F" w:rsidRPr="001D7AAC" w:rsidRDefault="00566F6F">
            <w:pPr>
              <w:rPr>
                <w:sz w:val="24"/>
                <w:szCs w:val="24"/>
              </w:rPr>
            </w:pPr>
          </w:p>
        </w:tc>
        <w:tc>
          <w:tcPr>
            <w:tcW w:w="1467" w:type="dxa"/>
            <w:tcBorders>
              <w:top w:val="nil"/>
              <w:bottom w:val="nil"/>
            </w:tcBorders>
          </w:tcPr>
          <w:p w14:paraId="219F6240" w14:textId="77777777" w:rsidR="00566F6F" w:rsidRPr="001D7AAC" w:rsidRDefault="001D7AAC">
            <w:pPr>
              <w:pStyle w:val="TableParagraph"/>
              <w:ind w:left="4"/>
              <w:rPr>
                <w:sz w:val="24"/>
                <w:szCs w:val="24"/>
              </w:rPr>
            </w:pPr>
            <w:r w:rsidRPr="001D7AAC">
              <w:rPr>
                <w:spacing w:val="-2"/>
                <w:sz w:val="24"/>
                <w:szCs w:val="24"/>
              </w:rPr>
              <w:t>ность человека.</w:t>
            </w:r>
          </w:p>
        </w:tc>
        <w:tc>
          <w:tcPr>
            <w:tcW w:w="1451" w:type="dxa"/>
            <w:tcBorders>
              <w:top w:val="nil"/>
              <w:bottom w:val="nil"/>
            </w:tcBorders>
          </w:tcPr>
          <w:p w14:paraId="7A88EA31" w14:textId="77777777" w:rsidR="00566F6F" w:rsidRPr="001D7AAC" w:rsidRDefault="001D7AAC">
            <w:pPr>
              <w:pStyle w:val="TableParagraph"/>
              <w:spacing w:line="265" w:lineRule="exact"/>
              <w:ind w:left="3"/>
              <w:rPr>
                <w:sz w:val="24"/>
                <w:szCs w:val="24"/>
              </w:rPr>
            </w:pPr>
            <w:r w:rsidRPr="001D7AAC">
              <w:rPr>
                <w:sz w:val="24"/>
                <w:szCs w:val="24"/>
              </w:rPr>
              <w:t xml:space="preserve">их </w:t>
            </w:r>
            <w:r w:rsidRPr="001D7AAC">
              <w:rPr>
                <w:spacing w:val="-2"/>
                <w:sz w:val="24"/>
                <w:szCs w:val="24"/>
              </w:rPr>
              <w:t>решения.</w:t>
            </w:r>
          </w:p>
        </w:tc>
        <w:tc>
          <w:tcPr>
            <w:tcW w:w="1645" w:type="dxa"/>
            <w:tcBorders>
              <w:top w:val="nil"/>
              <w:bottom w:val="nil"/>
            </w:tcBorders>
          </w:tcPr>
          <w:p w14:paraId="718D5BCC" w14:textId="77777777" w:rsidR="00566F6F" w:rsidRPr="001D7AAC" w:rsidRDefault="00566F6F">
            <w:pPr>
              <w:pStyle w:val="TableParagraph"/>
              <w:spacing w:before="265"/>
              <w:rPr>
                <w:sz w:val="24"/>
                <w:szCs w:val="24"/>
              </w:rPr>
            </w:pPr>
          </w:p>
          <w:p w14:paraId="5707A701" w14:textId="77777777" w:rsidR="00566F6F" w:rsidRPr="001D7AAC" w:rsidRDefault="001D7AAC">
            <w:pPr>
              <w:pStyle w:val="TableParagraph"/>
              <w:spacing w:line="256" w:lineRule="exact"/>
              <w:ind w:left="2"/>
              <w:rPr>
                <w:sz w:val="24"/>
                <w:szCs w:val="24"/>
              </w:rPr>
            </w:pPr>
            <w:r w:rsidRPr="001D7AAC">
              <w:rPr>
                <w:sz w:val="24"/>
                <w:szCs w:val="24"/>
              </w:rPr>
              <w:t xml:space="preserve">Раздел </w:t>
            </w:r>
            <w:r w:rsidRPr="001D7AAC">
              <w:rPr>
                <w:spacing w:val="-5"/>
                <w:sz w:val="24"/>
                <w:szCs w:val="24"/>
              </w:rPr>
              <w:t>8.</w:t>
            </w:r>
          </w:p>
        </w:tc>
        <w:tc>
          <w:tcPr>
            <w:tcW w:w="1599" w:type="dxa"/>
            <w:tcBorders>
              <w:top w:val="nil"/>
              <w:bottom w:val="nil"/>
            </w:tcBorders>
          </w:tcPr>
          <w:p w14:paraId="5B9EC1FB" w14:textId="77777777" w:rsidR="00566F6F" w:rsidRPr="001D7AAC" w:rsidRDefault="00566F6F">
            <w:pPr>
              <w:pStyle w:val="TableParagraph"/>
              <w:spacing w:before="265"/>
              <w:rPr>
                <w:sz w:val="24"/>
                <w:szCs w:val="24"/>
              </w:rPr>
            </w:pPr>
          </w:p>
          <w:p w14:paraId="7484943F" w14:textId="77777777" w:rsidR="00566F6F" w:rsidRPr="001D7AAC" w:rsidRDefault="001D7AAC">
            <w:pPr>
              <w:pStyle w:val="TableParagraph"/>
              <w:spacing w:line="256" w:lineRule="exact"/>
              <w:ind w:left="1"/>
              <w:rPr>
                <w:sz w:val="24"/>
                <w:szCs w:val="24"/>
              </w:rPr>
            </w:pPr>
            <w:r w:rsidRPr="001D7AAC">
              <w:rPr>
                <w:sz w:val="24"/>
                <w:szCs w:val="24"/>
              </w:rPr>
              <w:t xml:space="preserve">Раздел </w:t>
            </w:r>
            <w:r w:rsidRPr="001D7AAC">
              <w:rPr>
                <w:spacing w:val="-5"/>
                <w:sz w:val="24"/>
                <w:szCs w:val="24"/>
              </w:rPr>
              <w:t>10.</w:t>
            </w:r>
          </w:p>
        </w:tc>
        <w:tc>
          <w:tcPr>
            <w:tcW w:w="2313" w:type="dxa"/>
            <w:tcBorders>
              <w:top w:val="nil"/>
              <w:bottom w:val="nil"/>
            </w:tcBorders>
          </w:tcPr>
          <w:p w14:paraId="1D381B77" w14:textId="77777777" w:rsidR="00566F6F" w:rsidRPr="001D7AAC" w:rsidRDefault="00566F6F">
            <w:pPr>
              <w:pStyle w:val="TableParagraph"/>
              <w:spacing w:before="265"/>
              <w:rPr>
                <w:sz w:val="24"/>
                <w:szCs w:val="24"/>
              </w:rPr>
            </w:pPr>
          </w:p>
          <w:p w14:paraId="0C827156" w14:textId="77777777" w:rsidR="00566F6F" w:rsidRPr="001D7AAC" w:rsidRDefault="001D7AAC">
            <w:pPr>
              <w:pStyle w:val="TableParagraph"/>
              <w:spacing w:line="256" w:lineRule="exact"/>
              <w:rPr>
                <w:sz w:val="24"/>
                <w:szCs w:val="24"/>
              </w:rPr>
            </w:pPr>
            <w:r w:rsidRPr="001D7AAC">
              <w:rPr>
                <w:sz w:val="24"/>
                <w:szCs w:val="24"/>
              </w:rPr>
              <w:t xml:space="preserve">Раздел </w:t>
            </w:r>
            <w:r w:rsidRPr="001D7AAC">
              <w:rPr>
                <w:spacing w:val="-5"/>
                <w:sz w:val="24"/>
                <w:szCs w:val="24"/>
              </w:rPr>
              <w:t>12.</w:t>
            </w:r>
          </w:p>
        </w:tc>
      </w:tr>
      <w:tr w:rsidR="00566F6F" w:rsidRPr="001D7AAC" w14:paraId="3335C104" w14:textId="77777777">
        <w:trPr>
          <w:trHeight w:val="542"/>
        </w:trPr>
        <w:tc>
          <w:tcPr>
            <w:tcW w:w="1742" w:type="dxa"/>
            <w:vMerge/>
            <w:tcBorders>
              <w:top w:val="nil"/>
            </w:tcBorders>
          </w:tcPr>
          <w:p w14:paraId="2E088198" w14:textId="77777777" w:rsidR="00566F6F" w:rsidRPr="001D7AAC" w:rsidRDefault="00566F6F">
            <w:pPr>
              <w:rPr>
                <w:sz w:val="24"/>
                <w:szCs w:val="24"/>
              </w:rPr>
            </w:pPr>
          </w:p>
        </w:tc>
        <w:tc>
          <w:tcPr>
            <w:tcW w:w="1467" w:type="dxa"/>
            <w:tcBorders>
              <w:top w:val="nil"/>
              <w:bottom w:val="nil"/>
            </w:tcBorders>
          </w:tcPr>
          <w:p w14:paraId="17607F7D" w14:textId="77777777" w:rsidR="00566F6F" w:rsidRPr="001D7AAC" w:rsidRDefault="001D7AAC">
            <w:pPr>
              <w:pStyle w:val="TableParagraph"/>
              <w:spacing w:line="266" w:lineRule="exact"/>
              <w:ind w:left="4"/>
              <w:rPr>
                <w:sz w:val="24"/>
                <w:szCs w:val="24"/>
              </w:rPr>
            </w:pPr>
            <w:r w:rsidRPr="001D7AAC">
              <w:rPr>
                <w:sz w:val="24"/>
                <w:szCs w:val="24"/>
              </w:rPr>
              <w:t xml:space="preserve">Раздел </w:t>
            </w:r>
            <w:r w:rsidRPr="001D7AAC">
              <w:rPr>
                <w:spacing w:val="-5"/>
                <w:sz w:val="24"/>
                <w:szCs w:val="24"/>
              </w:rPr>
              <w:t>2.</w:t>
            </w:r>
          </w:p>
        </w:tc>
        <w:tc>
          <w:tcPr>
            <w:tcW w:w="1451" w:type="dxa"/>
            <w:tcBorders>
              <w:top w:val="nil"/>
              <w:bottom w:val="nil"/>
            </w:tcBorders>
          </w:tcPr>
          <w:p w14:paraId="6C078BAA" w14:textId="77777777" w:rsidR="00566F6F" w:rsidRPr="001D7AAC" w:rsidRDefault="001D7AAC">
            <w:pPr>
              <w:pStyle w:val="TableParagraph"/>
              <w:spacing w:line="266" w:lineRule="exact"/>
              <w:ind w:left="3"/>
              <w:rPr>
                <w:sz w:val="24"/>
                <w:szCs w:val="24"/>
              </w:rPr>
            </w:pPr>
            <w:r w:rsidRPr="001D7AAC">
              <w:rPr>
                <w:sz w:val="24"/>
                <w:szCs w:val="24"/>
              </w:rPr>
              <w:t xml:space="preserve">Раздел </w:t>
            </w:r>
            <w:r w:rsidRPr="001D7AAC">
              <w:rPr>
                <w:spacing w:val="-5"/>
                <w:sz w:val="24"/>
                <w:szCs w:val="24"/>
              </w:rPr>
              <w:t>4.</w:t>
            </w:r>
          </w:p>
        </w:tc>
        <w:tc>
          <w:tcPr>
            <w:tcW w:w="1645" w:type="dxa"/>
            <w:tcBorders>
              <w:top w:val="nil"/>
              <w:bottom w:val="nil"/>
            </w:tcBorders>
          </w:tcPr>
          <w:p w14:paraId="7885EDDE" w14:textId="77777777" w:rsidR="00566F6F" w:rsidRPr="001D7AAC" w:rsidRDefault="001D7AAC">
            <w:pPr>
              <w:pStyle w:val="TableParagraph"/>
              <w:spacing w:line="266" w:lineRule="exact"/>
              <w:ind w:left="2"/>
              <w:rPr>
                <w:sz w:val="24"/>
                <w:szCs w:val="24"/>
              </w:rPr>
            </w:pPr>
            <w:r w:rsidRPr="001D7AAC">
              <w:rPr>
                <w:sz w:val="24"/>
                <w:szCs w:val="24"/>
              </w:rPr>
              <w:t xml:space="preserve">Технология </w:t>
            </w:r>
            <w:r w:rsidRPr="001D7AAC">
              <w:rPr>
                <w:spacing w:val="-10"/>
                <w:sz w:val="24"/>
                <w:szCs w:val="24"/>
              </w:rPr>
              <w:t>и</w:t>
            </w:r>
          </w:p>
        </w:tc>
        <w:tc>
          <w:tcPr>
            <w:tcW w:w="1599" w:type="dxa"/>
            <w:tcBorders>
              <w:top w:val="nil"/>
              <w:bottom w:val="nil"/>
            </w:tcBorders>
          </w:tcPr>
          <w:p w14:paraId="45035A41" w14:textId="77777777" w:rsidR="00566F6F" w:rsidRPr="001D7AAC" w:rsidRDefault="001D7AAC">
            <w:pPr>
              <w:pStyle w:val="TableParagraph"/>
              <w:spacing w:line="266" w:lineRule="exact"/>
              <w:ind w:left="1"/>
              <w:rPr>
                <w:sz w:val="24"/>
                <w:szCs w:val="24"/>
              </w:rPr>
            </w:pPr>
            <w:r w:rsidRPr="001D7AAC">
              <w:rPr>
                <w:spacing w:val="-2"/>
                <w:sz w:val="24"/>
                <w:szCs w:val="24"/>
              </w:rPr>
              <w:t>Основы</w:t>
            </w:r>
          </w:p>
          <w:p w14:paraId="2CAA4C27" w14:textId="77777777" w:rsidR="00566F6F" w:rsidRPr="001D7AAC" w:rsidRDefault="001D7AAC">
            <w:pPr>
              <w:pStyle w:val="TableParagraph"/>
              <w:spacing w:line="256" w:lineRule="exact"/>
              <w:ind w:left="1"/>
              <w:rPr>
                <w:sz w:val="24"/>
                <w:szCs w:val="24"/>
              </w:rPr>
            </w:pPr>
            <w:r w:rsidRPr="001D7AAC">
              <w:rPr>
                <w:spacing w:val="-2"/>
                <w:sz w:val="24"/>
                <w:szCs w:val="24"/>
              </w:rPr>
              <w:t>инфор-</w:t>
            </w:r>
          </w:p>
        </w:tc>
        <w:tc>
          <w:tcPr>
            <w:tcW w:w="2313" w:type="dxa"/>
            <w:tcBorders>
              <w:top w:val="nil"/>
              <w:bottom w:val="nil"/>
            </w:tcBorders>
          </w:tcPr>
          <w:p w14:paraId="1C383429" w14:textId="77777777" w:rsidR="00566F6F" w:rsidRPr="001D7AAC" w:rsidRDefault="001D7AAC">
            <w:pPr>
              <w:pStyle w:val="TableParagraph"/>
              <w:spacing w:line="266" w:lineRule="exact"/>
              <w:rPr>
                <w:sz w:val="24"/>
                <w:szCs w:val="24"/>
              </w:rPr>
            </w:pPr>
            <w:r w:rsidRPr="001D7AAC">
              <w:rPr>
                <w:sz w:val="24"/>
                <w:szCs w:val="24"/>
              </w:rPr>
              <w:t xml:space="preserve">Мир </w:t>
            </w:r>
            <w:r w:rsidRPr="001D7AAC">
              <w:rPr>
                <w:spacing w:val="-2"/>
                <w:sz w:val="24"/>
                <w:szCs w:val="24"/>
              </w:rPr>
              <w:t>профессий</w:t>
            </w:r>
          </w:p>
        </w:tc>
      </w:tr>
      <w:tr w:rsidR="00566F6F" w:rsidRPr="001D7AAC" w14:paraId="5E4FEB81" w14:textId="77777777">
        <w:trPr>
          <w:trHeight w:val="542"/>
        </w:trPr>
        <w:tc>
          <w:tcPr>
            <w:tcW w:w="1742" w:type="dxa"/>
            <w:vMerge/>
            <w:tcBorders>
              <w:top w:val="nil"/>
            </w:tcBorders>
          </w:tcPr>
          <w:p w14:paraId="303A922B" w14:textId="77777777" w:rsidR="00566F6F" w:rsidRPr="001D7AAC" w:rsidRDefault="00566F6F">
            <w:pPr>
              <w:rPr>
                <w:sz w:val="24"/>
                <w:szCs w:val="24"/>
              </w:rPr>
            </w:pPr>
          </w:p>
        </w:tc>
        <w:tc>
          <w:tcPr>
            <w:tcW w:w="1467" w:type="dxa"/>
            <w:tcBorders>
              <w:top w:val="nil"/>
              <w:bottom w:val="nil"/>
            </w:tcBorders>
          </w:tcPr>
          <w:p w14:paraId="52063BAF" w14:textId="77777777" w:rsidR="00566F6F" w:rsidRPr="001D7AAC" w:rsidRDefault="001D7AAC">
            <w:pPr>
              <w:pStyle w:val="TableParagraph"/>
              <w:spacing w:line="266" w:lineRule="exact"/>
              <w:ind w:left="4"/>
              <w:rPr>
                <w:sz w:val="24"/>
                <w:szCs w:val="24"/>
              </w:rPr>
            </w:pPr>
            <w:r w:rsidRPr="001D7AAC">
              <w:rPr>
                <w:spacing w:val="-2"/>
                <w:sz w:val="24"/>
                <w:szCs w:val="24"/>
              </w:rPr>
              <w:t>Простейшие</w:t>
            </w:r>
          </w:p>
        </w:tc>
        <w:tc>
          <w:tcPr>
            <w:tcW w:w="1451" w:type="dxa"/>
            <w:tcBorders>
              <w:top w:val="nil"/>
              <w:bottom w:val="nil"/>
            </w:tcBorders>
          </w:tcPr>
          <w:p w14:paraId="542C8E07" w14:textId="77777777" w:rsidR="00566F6F" w:rsidRPr="001D7AAC" w:rsidRDefault="001D7AAC">
            <w:pPr>
              <w:pStyle w:val="TableParagraph"/>
              <w:spacing w:line="266" w:lineRule="exact"/>
              <w:ind w:left="3"/>
              <w:rPr>
                <w:sz w:val="24"/>
                <w:szCs w:val="24"/>
              </w:rPr>
            </w:pPr>
            <w:r w:rsidRPr="001D7AAC">
              <w:rPr>
                <w:spacing w:val="-2"/>
                <w:sz w:val="24"/>
                <w:szCs w:val="24"/>
              </w:rPr>
              <w:t>Основы</w:t>
            </w:r>
          </w:p>
          <w:p w14:paraId="4C517A22" w14:textId="77777777" w:rsidR="00566F6F" w:rsidRPr="001D7AAC" w:rsidRDefault="001D7AAC">
            <w:pPr>
              <w:pStyle w:val="TableParagraph"/>
              <w:spacing w:line="256" w:lineRule="exact"/>
              <w:ind w:left="3"/>
              <w:rPr>
                <w:sz w:val="24"/>
                <w:szCs w:val="24"/>
              </w:rPr>
            </w:pPr>
            <w:r w:rsidRPr="001D7AAC">
              <w:rPr>
                <w:spacing w:val="-2"/>
                <w:sz w:val="24"/>
                <w:szCs w:val="24"/>
              </w:rPr>
              <w:t>проек-</w:t>
            </w:r>
          </w:p>
        </w:tc>
        <w:tc>
          <w:tcPr>
            <w:tcW w:w="1645" w:type="dxa"/>
            <w:tcBorders>
              <w:top w:val="nil"/>
              <w:bottom w:val="nil"/>
            </w:tcBorders>
          </w:tcPr>
          <w:p w14:paraId="6CC75127" w14:textId="77777777" w:rsidR="00566F6F" w:rsidRPr="001D7AAC" w:rsidRDefault="001D7AAC">
            <w:pPr>
              <w:pStyle w:val="TableParagraph"/>
              <w:spacing w:line="266" w:lineRule="exact"/>
              <w:ind w:left="2"/>
              <w:rPr>
                <w:sz w:val="24"/>
                <w:szCs w:val="24"/>
              </w:rPr>
            </w:pPr>
            <w:r w:rsidRPr="001D7AAC">
              <w:rPr>
                <w:sz w:val="24"/>
                <w:szCs w:val="24"/>
              </w:rPr>
              <w:t xml:space="preserve">мир. </w:t>
            </w:r>
            <w:r w:rsidRPr="001D7AAC">
              <w:rPr>
                <w:spacing w:val="-2"/>
                <w:sz w:val="24"/>
                <w:szCs w:val="24"/>
              </w:rPr>
              <w:t>Современ-</w:t>
            </w:r>
          </w:p>
        </w:tc>
        <w:tc>
          <w:tcPr>
            <w:tcW w:w="1599" w:type="dxa"/>
            <w:tcBorders>
              <w:top w:val="nil"/>
              <w:bottom w:val="nil"/>
            </w:tcBorders>
          </w:tcPr>
          <w:p w14:paraId="3581271A" w14:textId="77777777" w:rsidR="00566F6F" w:rsidRPr="001D7AAC" w:rsidRDefault="001D7AAC">
            <w:pPr>
              <w:pStyle w:val="TableParagraph"/>
              <w:spacing w:line="266" w:lineRule="exact"/>
              <w:ind w:left="1"/>
              <w:rPr>
                <w:sz w:val="24"/>
                <w:szCs w:val="24"/>
              </w:rPr>
            </w:pPr>
            <w:r w:rsidRPr="001D7AAC">
              <w:rPr>
                <w:spacing w:val="-2"/>
                <w:sz w:val="24"/>
                <w:szCs w:val="24"/>
              </w:rPr>
              <w:t>мационно-</w:t>
            </w:r>
          </w:p>
        </w:tc>
        <w:tc>
          <w:tcPr>
            <w:tcW w:w="2313" w:type="dxa"/>
            <w:tcBorders>
              <w:top w:val="nil"/>
              <w:bottom w:val="nil"/>
            </w:tcBorders>
          </w:tcPr>
          <w:p w14:paraId="36C5D382" w14:textId="77777777" w:rsidR="00566F6F" w:rsidRPr="001D7AAC" w:rsidRDefault="00566F6F">
            <w:pPr>
              <w:pStyle w:val="TableParagraph"/>
              <w:rPr>
                <w:sz w:val="24"/>
                <w:szCs w:val="24"/>
              </w:rPr>
            </w:pPr>
          </w:p>
        </w:tc>
      </w:tr>
      <w:tr w:rsidR="00566F6F" w:rsidRPr="001D7AAC" w14:paraId="3A40D1CC" w14:textId="77777777">
        <w:trPr>
          <w:trHeight w:val="266"/>
        </w:trPr>
        <w:tc>
          <w:tcPr>
            <w:tcW w:w="1742" w:type="dxa"/>
            <w:vMerge/>
            <w:tcBorders>
              <w:top w:val="nil"/>
            </w:tcBorders>
          </w:tcPr>
          <w:p w14:paraId="3B0AA66E" w14:textId="77777777" w:rsidR="00566F6F" w:rsidRPr="001D7AAC" w:rsidRDefault="00566F6F">
            <w:pPr>
              <w:rPr>
                <w:sz w:val="24"/>
                <w:szCs w:val="24"/>
              </w:rPr>
            </w:pPr>
          </w:p>
        </w:tc>
        <w:tc>
          <w:tcPr>
            <w:tcW w:w="1467" w:type="dxa"/>
            <w:tcBorders>
              <w:top w:val="nil"/>
              <w:bottom w:val="nil"/>
            </w:tcBorders>
          </w:tcPr>
          <w:p w14:paraId="229F9963" w14:textId="77777777" w:rsidR="00566F6F" w:rsidRPr="001D7AAC" w:rsidRDefault="001D7AAC">
            <w:pPr>
              <w:pStyle w:val="TableParagraph"/>
              <w:spacing w:line="246" w:lineRule="exact"/>
              <w:ind w:left="4"/>
              <w:rPr>
                <w:sz w:val="24"/>
                <w:szCs w:val="24"/>
              </w:rPr>
            </w:pPr>
            <w:r w:rsidRPr="001D7AAC">
              <w:rPr>
                <w:sz w:val="24"/>
                <w:szCs w:val="24"/>
              </w:rPr>
              <w:t xml:space="preserve">машины </w:t>
            </w:r>
            <w:r w:rsidRPr="001D7AAC">
              <w:rPr>
                <w:spacing w:val="-10"/>
                <w:sz w:val="24"/>
                <w:szCs w:val="24"/>
              </w:rPr>
              <w:t>и</w:t>
            </w:r>
          </w:p>
        </w:tc>
        <w:tc>
          <w:tcPr>
            <w:tcW w:w="1451" w:type="dxa"/>
            <w:tcBorders>
              <w:top w:val="nil"/>
              <w:bottom w:val="nil"/>
            </w:tcBorders>
          </w:tcPr>
          <w:p w14:paraId="5FCC331F" w14:textId="77777777" w:rsidR="00566F6F" w:rsidRPr="001D7AAC" w:rsidRDefault="001D7AAC">
            <w:pPr>
              <w:pStyle w:val="TableParagraph"/>
              <w:spacing w:line="246" w:lineRule="exact"/>
              <w:ind w:left="3"/>
              <w:rPr>
                <w:sz w:val="24"/>
                <w:szCs w:val="24"/>
              </w:rPr>
            </w:pPr>
            <w:r w:rsidRPr="001D7AAC">
              <w:rPr>
                <w:spacing w:val="-2"/>
                <w:sz w:val="24"/>
                <w:szCs w:val="24"/>
              </w:rPr>
              <w:t>тирования.</w:t>
            </w:r>
          </w:p>
        </w:tc>
        <w:tc>
          <w:tcPr>
            <w:tcW w:w="1645" w:type="dxa"/>
            <w:tcBorders>
              <w:top w:val="nil"/>
              <w:bottom w:val="nil"/>
            </w:tcBorders>
          </w:tcPr>
          <w:p w14:paraId="37D20308" w14:textId="77777777" w:rsidR="00566F6F" w:rsidRPr="001D7AAC" w:rsidRDefault="001D7AAC">
            <w:pPr>
              <w:pStyle w:val="TableParagraph"/>
              <w:spacing w:line="246" w:lineRule="exact"/>
              <w:ind w:left="2"/>
              <w:rPr>
                <w:sz w:val="24"/>
                <w:szCs w:val="24"/>
              </w:rPr>
            </w:pPr>
            <w:r w:rsidRPr="001D7AAC">
              <w:rPr>
                <w:sz w:val="24"/>
                <w:szCs w:val="24"/>
              </w:rPr>
              <w:t xml:space="preserve">ная </w:t>
            </w:r>
            <w:r w:rsidRPr="001D7AAC">
              <w:rPr>
                <w:spacing w:val="-2"/>
                <w:sz w:val="24"/>
                <w:szCs w:val="24"/>
              </w:rPr>
              <w:t>техносфера</w:t>
            </w:r>
          </w:p>
        </w:tc>
        <w:tc>
          <w:tcPr>
            <w:tcW w:w="1599" w:type="dxa"/>
            <w:tcBorders>
              <w:top w:val="nil"/>
              <w:bottom w:val="nil"/>
            </w:tcBorders>
          </w:tcPr>
          <w:p w14:paraId="0ECB0A6C" w14:textId="77777777" w:rsidR="00566F6F" w:rsidRPr="001D7AAC" w:rsidRDefault="001D7AAC">
            <w:pPr>
              <w:pStyle w:val="TableParagraph"/>
              <w:spacing w:line="246" w:lineRule="exact"/>
              <w:ind w:left="1"/>
              <w:rPr>
                <w:sz w:val="24"/>
                <w:szCs w:val="24"/>
              </w:rPr>
            </w:pPr>
            <w:r w:rsidRPr="001D7AAC">
              <w:rPr>
                <w:spacing w:val="-2"/>
                <w:sz w:val="24"/>
                <w:szCs w:val="24"/>
              </w:rPr>
              <w:t>когнитивных</w:t>
            </w:r>
          </w:p>
        </w:tc>
        <w:tc>
          <w:tcPr>
            <w:tcW w:w="2313" w:type="dxa"/>
            <w:tcBorders>
              <w:top w:val="nil"/>
              <w:bottom w:val="nil"/>
            </w:tcBorders>
          </w:tcPr>
          <w:p w14:paraId="1E5B93C6" w14:textId="77777777" w:rsidR="00566F6F" w:rsidRPr="001D7AAC" w:rsidRDefault="00566F6F">
            <w:pPr>
              <w:pStyle w:val="TableParagraph"/>
              <w:rPr>
                <w:sz w:val="24"/>
                <w:szCs w:val="24"/>
              </w:rPr>
            </w:pPr>
          </w:p>
        </w:tc>
      </w:tr>
      <w:tr w:rsidR="00566F6F" w:rsidRPr="001D7AAC" w14:paraId="7A128202" w14:textId="77777777">
        <w:trPr>
          <w:trHeight w:val="541"/>
        </w:trPr>
        <w:tc>
          <w:tcPr>
            <w:tcW w:w="1742" w:type="dxa"/>
            <w:vMerge/>
            <w:tcBorders>
              <w:top w:val="nil"/>
            </w:tcBorders>
          </w:tcPr>
          <w:p w14:paraId="63BD41CB" w14:textId="77777777" w:rsidR="00566F6F" w:rsidRPr="001D7AAC" w:rsidRDefault="00566F6F">
            <w:pPr>
              <w:rPr>
                <w:sz w:val="24"/>
                <w:szCs w:val="24"/>
              </w:rPr>
            </w:pPr>
          </w:p>
        </w:tc>
        <w:tc>
          <w:tcPr>
            <w:tcW w:w="1467" w:type="dxa"/>
            <w:tcBorders>
              <w:top w:val="nil"/>
              <w:bottom w:val="nil"/>
            </w:tcBorders>
          </w:tcPr>
          <w:p w14:paraId="6E91FBE9" w14:textId="77777777" w:rsidR="00566F6F" w:rsidRPr="001D7AAC" w:rsidRDefault="001D7AAC">
            <w:pPr>
              <w:pStyle w:val="TableParagraph"/>
              <w:spacing w:line="266" w:lineRule="exact"/>
              <w:ind w:left="4"/>
              <w:rPr>
                <w:sz w:val="24"/>
                <w:szCs w:val="24"/>
              </w:rPr>
            </w:pPr>
            <w:r w:rsidRPr="001D7AAC">
              <w:rPr>
                <w:spacing w:val="-2"/>
                <w:sz w:val="24"/>
                <w:szCs w:val="24"/>
              </w:rPr>
              <w:t>Механизмы</w:t>
            </w:r>
          </w:p>
        </w:tc>
        <w:tc>
          <w:tcPr>
            <w:tcW w:w="1451" w:type="dxa"/>
            <w:tcBorders>
              <w:top w:val="nil"/>
              <w:bottom w:val="nil"/>
            </w:tcBorders>
          </w:tcPr>
          <w:p w14:paraId="7179FA73" w14:textId="77777777" w:rsidR="00566F6F" w:rsidRPr="001D7AAC" w:rsidRDefault="001D7AAC">
            <w:pPr>
              <w:pStyle w:val="TableParagraph"/>
              <w:spacing w:before="266" w:line="256" w:lineRule="exact"/>
              <w:ind w:left="3"/>
              <w:rPr>
                <w:sz w:val="24"/>
                <w:szCs w:val="24"/>
              </w:rPr>
            </w:pPr>
            <w:r w:rsidRPr="001D7AAC">
              <w:rPr>
                <w:sz w:val="24"/>
                <w:szCs w:val="24"/>
              </w:rPr>
              <w:t xml:space="preserve">Раздел </w:t>
            </w:r>
            <w:r w:rsidRPr="001D7AAC">
              <w:rPr>
                <w:spacing w:val="-5"/>
                <w:sz w:val="24"/>
                <w:szCs w:val="24"/>
              </w:rPr>
              <w:t>5.</w:t>
            </w:r>
          </w:p>
        </w:tc>
        <w:tc>
          <w:tcPr>
            <w:tcW w:w="1645" w:type="dxa"/>
            <w:tcBorders>
              <w:top w:val="nil"/>
              <w:bottom w:val="nil"/>
            </w:tcBorders>
          </w:tcPr>
          <w:p w14:paraId="6F8A01B0" w14:textId="77777777" w:rsidR="00566F6F" w:rsidRPr="001D7AAC" w:rsidRDefault="00566F6F">
            <w:pPr>
              <w:pStyle w:val="TableParagraph"/>
              <w:rPr>
                <w:sz w:val="24"/>
                <w:szCs w:val="24"/>
              </w:rPr>
            </w:pPr>
          </w:p>
        </w:tc>
        <w:tc>
          <w:tcPr>
            <w:tcW w:w="1599" w:type="dxa"/>
            <w:tcBorders>
              <w:top w:val="nil"/>
              <w:bottom w:val="nil"/>
            </w:tcBorders>
          </w:tcPr>
          <w:p w14:paraId="1C6FBD24" w14:textId="77777777" w:rsidR="00566F6F" w:rsidRPr="001D7AAC" w:rsidRDefault="001D7AAC">
            <w:pPr>
              <w:pStyle w:val="TableParagraph"/>
              <w:spacing w:line="266" w:lineRule="exact"/>
              <w:ind w:left="1"/>
              <w:rPr>
                <w:sz w:val="24"/>
                <w:szCs w:val="24"/>
              </w:rPr>
            </w:pPr>
            <w:r w:rsidRPr="001D7AAC">
              <w:rPr>
                <w:spacing w:val="-2"/>
                <w:sz w:val="24"/>
                <w:szCs w:val="24"/>
              </w:rPr>
              <w:t>технологий</w:t>
            </w:r>
          </w:p>
        </w:tc>
        <w:tc>
          <w:tcPr>
            <w:tcW w:w="2313" w:type="dxa"/>
            <w:tcBorders>
              <w:top w:val="nil"/>
              <w:bottom w:val="nil"/>
            </w:tcBorders>
          </w:tcPr>
          <w:p w14:paraId="05B7DFD4" w14:textId="77777777" w:rsidR="00566F6F" w:rsidRPr="001D7AAC" w:rsidRDefault="00566F6F">
            <w:pPr>
              <w:pStyle w:val="TableParagraph"/>
              <w:rPr>
                <w:sz w:val="24"/>
                <w:szCs w:val="24"/>
              </w:rPr>
            </w:pPr>
          </w:p>
        </w:tc>
      </w:tr>
      <w:tr w:rsidR="00566F6F" w:rsidRPr="001D7AAC" w14:paraId="3790A200" w14:textId="77777777">
        <w:trPr>
          <w:trHeight w:val="265"/>
        </w:trPr>
        <w:tc>
          <w:tcPr>
            <w:tcW w:w="1742" w:type="dxa"/>
            <w:vMerge/>
            <w:tcBorders>
              <w:top w:val="nil"/>
            </w:tcBorders>
          </w:tcPr>
          <w:p w14:paraId="33127732" w14:textId="77777777" w:rsidR="00566F6F" w:rsidRPr="001D7AAC" w:rsidRDefault="00566F6F">
            <w:pPr>
              <w:rPr>
                <w:sz w:val="24"/>
                <w:szCs w:val="24"/>
              </w:rPr>
            </w:pPr>
          </w:p>
        </w:tc>
        <w:tc>
          <w:tcPr>
            <w:tcW w:w="1467" w:type="dxa"/>
            <w:tcBorders>
              <w:top w:val="nil"/>
              <w:bottom w:val="nil"/>
            </w:tcBorders>
          </w:tcPr>
          <w:p w14:paraId="6673855D" w14:textId="77777777" w:rsidR="00566F6F" w:rsidRPr="001D7AAC" w:rsidRDefault="00566F6F">
            <w:pPr>
              <w:pStyle w:val="TableParagraph"/>
              <w:rPr>
                <w:sz w:val="24"/>
                <w:szCs w:val="24"/>
              </w:rPr>
            </w:pPr>
          </w:p>
        </w:tc>
        <w:tc>
          <w:tcPr>
            <w:tcW w:w="1451" w:type="dxa"/>
            <w:tcBorders>
              <w:top w:val="nil"/>
              <w:bottom w:val="nil"/>
            </w:tcBorders>
          </w:tcPr>
          <w:p w14:paraId="78D03692" w14:textId="77777777" w:rsidR="00566F6F" w:rsidRPr="001D7AAC" w:rsidRDefault="001D7AAC">
            <w:pPr>
              <w:pStyle w:val="TableParagraph"/>
              <w:spacing w:line="246" w:lineRule="exact"/>
              <w:ind w:left="3"/>
              <w:rPr>
                <w:sz w:val="24"/>
                <w:szCs w:val="24"/>
              </w:rPr>
            </w:pPr>
            <w:r w:rsidRPr="001D7AAC">
              <w:rPr>
                <w:spacing w:val="-2"/>
                <w:sz w:val="24"/>
                <w:szCs w:val="24"/>
              </w:rPr>
              <w:t>Технологии</w:t>
            </w:r>
          </w:p>
        </w:tc>
        <w:tc>
          <w:tcPr>
            <w:tcW w:w="1645" w:type="dxa"/>
            <w:tcBorders>
              <w:top w:val="nil"/>
              <w:bottom w:val="nil"/>
            </w:tcBorders>
          </w:tcPr>
          <w:p w14:paraId="66CA6D8E" w14:textId="77777777" w:rsidR="00566F6F" w:rsidRPr="001D7AAC" w:rsidRDefault="00566F6F">
            <w:pPr>
              <w:pStyle w:val="TableParagraph"/>
              <w:rPr>
                <w:sz w:val="24"/>
                <w:szCs w:val="24"/>
              </w:rPr>
            </w:pPr>
          </w:p>
        </w:tc>
        <w:tc>
          <w:tcPr>
            <w:tcW w:w="1599" w:type="dxa"/>
            <w:tcBorders>
              <w:top w:val="nil"/>
              <w:bottom w:val="nil"/>
            </w:tcBorders>
          </w:tcPr>
          <w:p w14:paraId="7ED9DDCA" w14:textId="77777777" w:rsidR="00566F6F" w:rsidRPr="001D7AAC" w:rsidRDefault="00566F6F">
            <w:pPr>
              <w:pStyle w:val="TableParagraph"/>
              <w:rPr>
                <w:sz w:val="24"/>
                <w:szCs w:val="24"/>
              </w:rPr>
            </w:pPr>
          </w:p>
        </w:tc>
        <w:tc>
          <w:tcPr>
            <w:tcW w:w="2313" w:type="dxa"/>
            <w:tcBorders>
              <w:top w:val="nil"/>
              <w:bottom w:val="nil"/>
            </w:tcBorders>
          </w:tcPr>
          <w:p w14:paraId="071E7C3B" w14:textId="77777777" w:rsidR="00566F6F" w:rsidRPr="001D7AAC" w:rsidRDefault="00566F6F">
            <w:pPr>
              <w:pStyle w:val="TableParagraph"/>
              <w:rPr>
                <w:sz w:val="24"/>
                <w:szCs w:val="24"/>
              </w:rPr>
            </w:pPr>
          </w:p>
        </w:tc>
      </w:tr>
      <w:tr w:rsidR="00566F6F" w:rsidRPr="001D7AAC" w14:paraId="31EE6E24" w14:textId="77777777">
        <w:trPr>
          <w:trHeight w:val="266"/>
        </w:trPr>
        <w:tc>
          <w:tcPr>
            <w:tcW w:w="1742" w:type="dxa"/>
            <w:vMerge/>
            <w:tcBorders>
              <w:top w:val="nil"/>
            </w:tcBorders>
          </w:tcPr>
          <w:p w14:paraId="42A3A72D" w14:textId="77777777" w:rsidR="00566F6F" w:rsidRPr="001D7AAC" w:rsidRDefault="00566F6F">
            <w:pPr>
              <w:rPr>
                <w:sz w:val="24"/>
                <w:szCs w:val="24"/>
              </w:rPr>
            </w:pPr>
          </w:p>
        </w:tc>
        <w:tc>
          <w:tcPr>
            <w:tcW w:w="1467" w:type="dxa"/>
            <w:tcBorders>
              <w:top w:val="nil"/>
              <w:bottom w:val="nil"/>
            </w:tcBorders>
          </w:tcPr>
          <w:p w14:paraId="1B5146A3" w14:textId="77777777" w:rsidR="00566F6F" w:rsidRPr="001D7AAC" w:rsidRDefault="00566F6F">
            <w:pPr>
              <w:pStyle w:val="TableParagraph"/>
              <w:rPr>
                <w:sz w:val="24"/>
                <w:szCs w:val="24"/>
              </w:rPr>
            </w:pPr>
          </w:p>
        </w:tc>
        <w:tc>
          <w:tcPr>
            <w:tcW w:w="1451" w:type="dxa"/>
            <w:tcBorders>
              <w:top w:val="nil"/>
              <w:bottom w:val="nil"/>
            </w:tcBorders>
          </w:tcPr>
          <w:p w14:paraId="180F942A" w14:textId="77777777" w:rsidR="00566F6F" w:rsidRPr="001D7AAC" w:rsidRDefault="001D7AAC">
            <w:pPr>
              <w:pStyle w:val="TableParagraph"/>
              <w:spacing w:line="246" w:lineRule="exact"/>
              <w:ind w:left="3"/>
              <w:rPr>
                <w:sz w:val="24"/>
                <w:szCs w:val="24"/>
              </w:rPr>
            </w:pPr>
            <w:r w:rsidRPr="001D7AAC">
              <w:rPr>
                <w:spacing w:val="-2"/>
                <w:sz w:val="24"/>
                <w:szCs w:val="24"/>
              </w:rPr>
              <w:t>домашнего</w:t>
            </w:r>
          </w:p>
        </w:tc>
        <w:tc>
          <w:tcPr>
            <w:tcW w:w="1645" w:type="dxa"/>
            <w:tcBorders>
              <w:top w:val="nil"/>
              <w:bottom w:val="nil"/>
            </w:tcBorders>
          </w:tcPr>
          <w:p w14:paraId="28B3C489" w14:textId="77777777" w:rsidR="00566F6F" w:rsidRPr="001D7AAC" w:rsidRDefault="00566F6F">
            <w:pPr>
              <w:pStyle w:val="TableParagraph"/>
              <w:rPr>
                <w:sz w:val="24"/>
                <w:szCs w:val="24"/>
              </w:rPr>
            </w:pPr>
          </w:p>
        </w:tc>
        <w:tc>
          <w:tcPr>
            <w:tcW w:w="1599" w:type="dxa"/>
            <w:tcBorders>
              <w:top w:val="nil"/>
              <w:bottom w:val="nil"/>
            </w:tcBorders>
          </w:tcPr>
          <w:p w14:paraId="138774DE" w14:textId="77777777" w:rsidR="00566F6F" w:rsidRPr="001D7AAC" w:rsidRDefault="00566F6F">
            <w:pPr>
              <w:pStyle w:val="TableParagraph"/>
              <w:rPr>
                <w:sz w:val="24"/>
                <w:szCs w:val="24"/>
              </w:rPr>
            </w:pPr>
          </w:p>
        </w:tc>
        <w:tc>
          <w:tcPr>
            <w:tcW w:w="2313" w:type="dxa"/>
            <w:tcBorders>
              <w:top w:val="nil"/>
              <w:bottom w:val="nil"/>
            </w:tcBorders>
          </w:tcPr>
          <w:p w14:paraId="4E9B2BDC" w14:textId="77777777" w:rsidR="00566F6F" w:rsidRPr="001D7AAC" w:rsidRDefault="00566F6F">
            <w:pPr>
              <w:pStyle w:val="TableParagraph"/>
              <w:rPr>
                <w:sz w:val="24"/>
                <w:szCs w:val="24"/>
              </w:rPr>
            </w:pPr>
          </w:p>
        </w:tc>
      </w:tr>
      <w:tr w:rsidR="00566F6F" w:rsidRPr="001D7AAC" w14:paraId="63F3465E" w14:textId="77777777">
        <w:trPr>
          <w:trHeight w:val="266"/>
        </w:trPr>
        <w:tc>
          <w:tcPr>
            <w:tcW w:w="1742" w:type="dxa"/>
            <w:vMerge/>
            <w:tcBorders>
              <w:top w:val="nil"/>
            </w:tcBorders>
          </w:tcPr>
          <w:p w14:paraId="23041F0A" w14:textId="77777777" w:rsidR="00566F6F" w:rsidRPr="001D7AAC" w:rsidRDefault="00566F6F">
            <w:pPr>
              <w:rPr>
                <w:sz w:val="24"/>
                <w:szCs w:val="24"/>
              </w:rPr>
            </w:pPr>
          </w:p>
        </w:tc>
        <w:tc>
          <w:tcPr>
            <w:tcW w:w="1467" w:type="dxa"/>
            <w:tcBorders>
              <w:top w:val="nil"/>
              <w:bottom w:val="nil"/>
            </w:tcBorders>
          </w:tcPr>
          <w:p w14:paraId="702792CE" w14:textId="77777777" w:rsidR="00566F6F" w:rsidRPr="001D7AAC" w:rsidRDefault="00566F6F">
            <w:pPr>
              <w:pStyle w:val="TableParagraph"/>
              <w:rPr>
                <w:sz w:val="24"/>
                <w:szCs w:val="24"/>
              </w:rPr>
            </w:pPr>
          </w:p>
        </w:tc>
        <w:tc>
          <w:tcPr>
            <w:tcW w:w="1451" w:type="dxa"/>
            <w:tcBorders>
              <w:top w:val="nil"/>
              <w:bottom w:val="nil"/>
            </w:tcBorders>
          </w:tcPr>
          <w:p w14:paraId="3937D050" w14:textId="77777777" w:rsidR="00566F6F" w:rsidRPr="001D7AAC" w:rsidRDefault="001D7AAC">
            <w:pPr>
              <w:pStyle w:val="TableParagraph"/>
              <w:spacing w:line="246" w:lineRule="exact"/>
              <w:ind w:left="3"/>
              <w:rPr>
                <w:sz w:val="24"/>
                <w:szCs w:val="24"/>
              </w:rPr>
            </w:pPr>
            <w:r w:rsidRPr="001D7AAC">
              <w:rPr>
                <w:spacing w:val="-2"/>
                <w:sz w:val="24"/>
                <w:szCs w:val="24"/>
              </w:rPr>
              <w:t>хозяйства.</w:t>
            </w:r>
          </w:p>
        </w:tc>
        <w:tc>
          <w:tcPr>
            <w:tcW w:w="1645" w:type="dxa"/>
            <w:tcBorders>
              <w:top w:val="nil"/>
              <w:bottom w:val="nil"/>
            </w:tcBorders>
          </w:tcPr>
          <w:p w14:paraId="2D3F610F" w14:textId="77777777" w:rsidR="00566F6F" w:rsidRPr="001D7AAC" w:rsidRDefault="00566F6F">
            <w:pPr>
              <w:pStyle w:val="TableParagraph"/>
              <w:rPr>
                <w:sz w:val="24"/>
                <w:szCs w:val="24"/>
              </w:rPr>
            </w:pPr>
          </w:p>
        </w:tc>
        <w:tc>
          <w:tcPr>
            <w:tcW w:w="1599" w:type="dxa"/>
            <w:tcBorders>
              <w:top w:val="nil"/>
              <w:bottom w:val="nil"/>
            </w:tcBorders>
          </w:tcPr>
          <w:p w14:paraId="737B47AD" w14:textId="77777777" w:rsidR="00566F6F" w:rsidRPr="001D7AAC" w:rsidRDefault="00566F6F">
            <w:pPr>
              <w:pStyle w:val="TableParagraph"/>
              <w:rPr>
                <w:sz w:val="24"/>
                <w:szCs w:val="24"/>
              </w:rPr>
            </w:pPr>
          </w:p>
        </w:tc>
        <w:tc>
          <w:tcPr>
            <w:tcW w:w="2313" w:type="dxa"/>
            <w:tcBorders>
              <w:top w:val="nil"/>
              <w:bottom w:val="nil"/>
            </w:tcBorders>
          </w:tcPr>
          <w:p w14:paraId="5B799FC6" w14:textId="77777777" w:rsidR="00566F6F" w:rsidRPr="001D7AAC" w:rsidRDefault="00566F6F">
            <w:pPr>
              <w:pStyle w:val="TableParagraph"/>
              <w:rPr>
                <w:sz w:val="24"/>
                <w:szCs w:val="24"/>
              </w:rPr>
            </w:pPr>
          </w:p>
        </w:tc>
      </w:tr>
      <w:tr w:rsidR="00566F6F" w:rsidRPr="001D7AAC" w14:paraId="2DE4531A" w14:textId="77777777">
        <w:trPr>
          <w:trHeight w:val="265"/>
        </w:trPr>
        <w:tc>
          <w:tcPr>
            <w:tcW w:w="1742" w:type="dxa"/>
            <w:vMerge/>
            <w:tcBorders>
              <w:top w:val="nil"/>
            </w:tcBorders>
          </w:tcPr>
          <w:p w14:paraId="06DF8361" w14:textId="77777777" w:rsidR="00566F6F" w:rsidRPr="001D7AAC" w:rsidRDefault="00566F6F">
            <w:pPr>
              <w:rPr>
                <w:sz w:val="24"/>
                <w:szCs w:val="24"/>
              </w:rPr>
            </w:pPr>
          </w:p>
        </w:tc>
        <w:tc>
          <w:tcPr>
            <w:tcW w:w="1467" w:type="dxa"/>
            <w:tcBorders>
              <w:top w:val="nil"/>
              <w:bottom w:val="nil"/>
            </w:tcBorders>
          </w:tcPr>
          <w:p w14:paraId="47BFE40C" w14:textId="77777777" w:rsidR="00566F6F" w:rsidRPr="001D7AAC" w:rsidRDefault="00566F6F">
            <w:pPr>
              <w:pStyle w:val="TableParagraph"/>
              <w:rPr>
                <w:sz w:val="24"/>
                <w:szCs w:val="24"/>
              </w:rPr>
            </w:pPr>
          </w:p>
        </w:tc>
        <w:tc>
          <w:tcPr>
            <w:tcW w:w="1451" w:type="dxa"/>
            <w:tcBorders>
              <w:top w:val="nil"/>
              <w:bottom w:val="nil"/>
            </w:tcBorders>
          </w:tcPr>
          <w:p w14:paraId="279C88F6" w14:textId="77777777" w:rsidR="00566F6F" w:rsidRPr="001D7AAC" w:rsidRDefault="001D7AAC">
            <w:pPr>
              <w:pStyle w:val="TableParagraph"/>
              <w:spacing w:line="246" w:lineRule="exact"/>
              <w:ind w:left="3"/>
              <w:rPr>
                <w:sz w:val="24"/>
                <w:szCs w:val="24"/>
              </w:rPr>
            </w:pPr>
            <w:r w:rsidRPr="001D7AAC">
              <w:rPr>
                <w:sz w:val="24"/>
                <w:szCs w:val="24"/>
              </w:rPr>
              <w:t xml:space="preserve">Раздел </w:t>
            </w:r>
            <w:r w:rsidRPr="001D7AAC">
              <w:rPr>
                <w:spacing w:val="-5"/>
                <w:sz w:val="24"/>
                <w:szCs w:val="24"/>
              </w:rPr>
              <w:t>6.</w:t>
            </w:r>
          </w:p>
        </w:tc>
        <w:tc>
          <w:tcPr>
            <w:tcW w:w="1645" w:type="dxa"/>
            <w:tcBorders>
              <w:top w:val="nil"/>
              <w:bottom w:val="nil"/>
            </w:tcBorders>
          </w:tcPr>
          <w:p w14:paraId="3B3F0EB9" w14:textId="77777777" w:rsidR="00566F6F" w:rsidRPr="001D7AAC" w:rsidRDefault="00566F6F">
            <w:pPr>
              <w:pStyle w:val="TableParagraph"/>
              <w:rPr>
                <w:sz w:val="24"/>
                <w:szCs w:val="24"/>
              </w:rPr>
            </w:pPr>
          </w:p>
        </w:tc>
        <w:tc>
          <w:tcPr>
            <w:tcW w:w="1599" w:type="dxa"/>
            <w:tcBorders>
              <w:top w:val="nil"/>
              <w:bottom w:val="nil"/>
            </w:tcBorders>
          </w:tcPr>
          <w:p w14:paraId="7D24A260" w14:textId="77777777" w:rsidR="00566F6F" w:rsidRPr="001D7AAC" w:rsidRDefault="00566F6F">
            <w:pPr>
              <w:pStyle w:val="TableParagraph"/>
              <w:rPr>
                <w:sz w:val="24"/>
                <w:szCs w:val="24"/>
              </w:rPr>
            </w:pPr>
          </w:p>
        </w:tc>
        <w:tc>
          <w:tcPr>
            <w:tcW w:w="2313" w:type="dxa"/>
            <w:tcBorders>
              <w:top w:val="nil"/>
              <w:bottom w:val="nil"/>
            </w:tcBorders>
          </w:tcPr>
          <w:p w14:paraId="01762E8C" w14:textId="77777777" w:rsidR="00566F6F" w:rsidRPr="001D7AAC" w:rsidRDefault="00566F6F">
            <w:pPr>
              <w:pStyle w:val="TableParagraph"/>
              <w:rPr>
                <w:sz w:val="24"/>
                <w:szCs w:val="24"/>
              </w:rPr>
            </w:pPr>
          </w:p>
        </w:tc>
      </w:tr>
      <w:tr w:rsidR="00566F6F" w:rsidRPr="001D7AAC" w14:paraId="299A56A6" w14:textId="77777777">
        <w:trPr>
          <w:trHeight w:val="541"/>
        </w:trPr>
        <w:tc>
          <w:tcPr>
            <w:tcW w:w="1742" w:type="dxa"/>
            <w:vMerge/>
            <w:tcBorders>
              <w:top w:val="nil"/>
            </w:tcBorders>
          </w:tcPr>
          <w:p w14:paraId="2B54E6A9" w14:textId="77777777" w:rsidR="00566F6F" w:rsidRPr="001D7AAC" w:rsidRDefault="00566F6F">
            <w:pPr>
              <w:rPr>
                <w:sz w:val="24"/>
                <w:szCs w:val="24"/>
              </w:rPr>
            </w:pPr>
          </w:p>
        </w:tc>
        <w:tc>
          <w:tcPr>
            <w:tcW w:w="1467" w:type="dxa"/>
            <w:tcBorders>
              <w:top w:val="nil"/>
            </w:tcBorders>
          </w:tcPr>
          <w:p w14:paraId="7321BB0B" w14:textId="77777777" w:rsidR="00566F6F" w:rsidRPr="001D7AAC" w:rsidRDefault="00566F6F">
            <w:pPr>
              <w:pStyle w:val="TableParagraph"/>
              <w:rPr>
                <w:sz w:val="24"/>
                <w:szCs w:val="24"/>
              </w:rPr>
            </w:pPr>
          </w:p>
        </w:tc>
        <w:tc>
          <w:tcPr>
            <w:tcW w:w="1451" w:type="dxa"/>
            <w:tcBorders>
              <w:top w:val="nil"/>
            </w:tcBorders>
          </w:tcPr>
          <w:p w14:paraId="70118ECA" w14:textId="77777777" w:rsidR="00566F6F" w:rsidRPr="001D7AAC" w:rsidRDefault="001D7AAC">
            <w:pPr>
              <w:pStyle w:val="TableParagraph"/>
              <w:spacing w:line="266" w:lineRule="exact"/>
              <w:ind w:left="3"/>
              <w:rPr>
                <w:sz w:val="24"/>
                <w:szCs w:val="24"/>
              </w:rPr>
            </w:pPr>
            <w:r w:rsidRPr="001D7AAC">
              <w:rPr>
                <w:spacing w:val="-5"/>
                <w:sz w:val="24"/>
                <w:szCs w:val="24"/>
              </w:rPr>
              <w:t>Мир</w:t>
            </w:r>
          </w:p>
          <w:p w14:paraId="6C9FD24B" w14:textId="77777777" w:rsidR="00566F6F" w:rsidRPr="001D7AAC" w:rsidRDefault="001D7AAC">
            <w:pPr>
              <w:pStyle w:val="TableParagraph"/>
              <w:spacing w:line="255" w:lineRule="exact"/>
              <w:ind w:left="3"/>
              <w:rPr>
                <w:sz w:val="24"/>
                <w:szCs w:val="24"/>
              </w:rPr>
            </w:pPr>
            <w:r w:rsidRPr="001D7AAC">
              <w:rPr>
                <w:spacing w:val="-2"/>
                <w:sz w:val="24"/>
                <w:szCs w:val="24"/>
              </w:rPr>
              <w:t>профессий</w:t>
            </w:r>
          </w:p>
        </w:tc>
        <w:tc>
          <w:tcPr>
            <w:tcW w:w="1645" w:type="dxa"/>
            <w:tcBorders>
              <w:top w:val="nil"/>
            </w:tcBorders>
          </w:tcPr>
          <w:p w14:paraId="4A536B46" w14:textId="77777777" w:rsidR="00566F6F" w:rsidRPr="001D7AAC" w:rsidRDefault="00566F6F">
            <w:pPr>
              <w:pStyle w:val="TableParagraph"/>
              <w:rPr>
                <w:sz w:val="24"/>
                <w:szCs w:val="24"/>
              </w:rPr>
            </w:pPr>
          </w:p>
        </w:tc>
        <w:tc>
          <w:tcPr>
            <w:tcW w:w="1599" w:type="dxa"/>
            <w:tcBorders>
              <w:top w:val="nil"/>
            </w:tcBorders>
          </w:tcPr>
          <w:p w14:paraId="7D474926" w14:textId="77777777" w:rsidR="00566F6F" w:rsidRPr="001D7AAC" w:rsidRDefault="00566F6F">
            <w:pPr>
              <w:pStyle w:val="TableParagraph"/>
              <w:rPr>
                <w:sz w:val="24"/>
                <w:szCs w:val="24"/>
              </w:rPr>
            </w:pPr>
          </w:p>
        </w:tc>
        <w:tc>
          <w:tcPr>
            <w:tcW w:w="2313" w:type="dxa"/>
            <w:tcBorders>
              <w:top w:val="nil"/>
            </w:tcBorders>
          </w:tcPr>
          <w:p w14:paraId="32CE2626" w14:textId="77777777" w:rsidR="00566F6F" w:rsidRPr="001D7AAC" w:rsidRDefault="00566F6F">
            <w:pPr>
              <w:pStyle w:val="TableParagraph"/>
              <w:rPr>
                <w:sz w:val="24"/>
                <w:szCs w:val="24"/>
              </w:rPr>
            </w:pPr>
          </w:p>
        </w:tc>
      </w:tr>
      <w:tr w:rsidR="00566F6F" w:rsidRPr="001D7AAC" w14:paraId="6A506E04" w14:textId="77777777">
        <w:trPr>
          <w:trHeight w:val="281"/>
        </w:trPr>
        <w:tc>
          <w:tcPr>
            <w:tcW w:w="1742" w:type="dxa"/>
            <w:tcBorders>
              <w:bottom w:val="nil"/>
            </w:tcBorders>
          </w:tcPr>
          <w:p w14:paraId="20FAE5CA" w14:textId="77777777" w:rsidR="00566F6F" w:rsidRPr="001D7AAC" w:rsidRDefault="001D7AAC">
            <w:pPr>
              <w:pStyle w:val="TableParagraph"/>
              <w:spacing w:line="261" w:lineRule="exact"/>
              <w:ind w:left="4"/>
              <w:rPr>
                <w:sz w:val="24"/>
                <w:szCs w:val="24"/>
              </w:rPr>
            </w:pPr>
            <w:r w:rsidRPr="001D7AAC">
              <w:rPr>
                <w:spacing w:val="-2"/>
                <w:sz w:val="24"/>
                <w:szCs w:val="24"/>
              </w:rPr>
              <w:t>Технологии</w:t>
            </w:r>
          </w:p>
        </w:tc>
        <w:tc>
          <w:tcPr>
            <w:tcW w:w="1467" w:type="dxa"/>
            <w:tcBorders>
              <w:bottom w:val="nil"/>
            </w:tcBorders>
          </w:tcPr>
          <w:p w14:paraId="544E34CC" w14:textId="77777777" w:rsidR="00566F6F" w:rsidRPr="001D7AAC" w:rsidRDefault="001D7AAC">
            <w:pPr>
              <w:pStyle w:val="TableParagraph"/>
              <w:spacing w:line="261" w:lineRule="exact"/>
              <w:ind w:left="4"/>
              <w:rPr>
                <w:sz w:val="24"/>
                <w:szCs w:val="24"/>
              </w:rPr>
            </w:pPr>
            <w:r w:rsidRPr="001D7AAC">
              <w:rPr>
                <w:sz w:val="24"/>
                <w:szCs w:val="24"/>
              </w:rPr>
              <w:t xml:space="preserve">Раздел </w:t>
            </w:r>
            <w:r w:rsidRPr="001D7AAC">
              <w:rPr>
                <w:spacing w:val="-5"/>
                <w:sz w:val="24"/>
                <w:szCs w:val="24"/>
              </w:rPr>
              <w:t>1.</w:t>
            </w:r>
          </w:p>
        </w:tc>
        <w:tc>
          <w:tcPr>
            <w:tcW w:w="1451" w:type="dxa"/>
            <w:tcBorders>
              <w:bottom w:val="nil"/>
            </w:tcBorders>
          </w:tcPr>
          <w:p w14:paraId="574C5BB6" w14:textId="77777777" w:rsidR="00566F6F" w:rsidRPr="001D7AAC" w:rsidRDefault="001D7AAC">
            <w:pPr>
              <w:pStyle w:val="TableParagraph"/>
              <w:spacing w:line="261" w:lineRule="exact"/>
              <w:ind w:left="3"/>
              <w:rPr>
                <w:sz w:val="24"/>
                <w:szCs w:val="24"/>
              </w:rPr>
            </w:pPr>
            <w:r w:rsidRPr="001D7AAC">
              <w:rPr>
                <w:sz w:val="24"/>
                <w:szCs w:val="24"/>
              </w:rPr>
              <w:t xml:space="preserve">Раздел </w:t>
            </w:r>
            <w:r w:rsidRPr="001D7AAC">
              <w:rPr>
                <w:spacing w:val="-5"/>
                <w:sz w:val="24"/>
                <w:szCs w:val="24"/>
              </w:rPr>
              <w:t>5.</w:t>
            </w:r>
          </w:p>
        </w:tc>
        <w:tc>
          <w:tcPr>
            <w:tcW w:w="1645" w:type="dxa"/>
            <w:tcBorders>
              <w:bottom w:val="nil"/>
            </w:tcBorders>
          </w:tcPr>
          <w:p w14:paraId="27673AA6" w14:textId="77777777" w:rsidR="00566F6F" w:rsidRPr="001D7AAC" w:rsidRDefault="001D7AAC">
            <w:pPr>
              <w:pStyle w:val="TableParagraph"/>
              <w:spacing w:line="261" w:lineRule="exact"/>
              <w:ind w:left="2"/>
              <w:rPr>
                <w:sz w:val="24"/>
                <w:szCs w:val="24"/>
              </w:rPr>
            </w:pPr>
            <w:r w:rsidRPr="001D7AAC">
              <w:rPr>
                <w:sz w:val="24"/>
                <w:szCs w:val="24"/>
              </w:rPr>
              <w:t xml:space="preserve">Раздел </w:t>
            </w:r>
            <w:r w:rsidRPr="001D7AAC">
              <w:rPr>
                <w:spacing w:val="-5"/>
                <w:sz w:val="24"/>
                <w:szCs w:val="24"/>
              </w:rPr>
              <w:t>8.</w:t>
            </w:r>
          </w:p>
        </w:tc>
        <w:tc>
          <w:tcPr>
            <w:tcW w:w="1599" w:type="dxa"/>
            <w:tcBorders>
              <w:bottom w:val="nil"/>
            </w:tcBorders>
          </w:tcPr>
          <w:p w14:paraId="3E41AA80" w14:textId="77777777" w:rsidR="00566F6F" w:rsidRPr="001D7AAC" w:rsidRDefault="001D7AAC">
            <w:pPr>
              <w:pStyle w:val="TableParagraph"/>
              <w:spacing w:line="261" w:lineRule="exact"/>
              <w:ind w:left="1"/>
              <w:rPr>
                <w:sz w:val="24"/>
                <w:szCs w:val="24"/>
              </w:rPr>
            </w:pPr>
            <w:r w:rsidRPr="001D7AAC">
              <w:rPr>
                <w:sz w:val="24"/>
                <w:szCs w:val="24"/>
              </w:rPr>
              <w:t xml:space="preserve">Раздел </w:t>
            </w:r>
            <w:r w:rsidRPr="001D7AAC">
              <w:rPr>
                <w:spacing w:val="-5"/>
                <w:sz w:val="24"/>
                <w:szCs w:val="24"/>
              </w:rPr>
              <w:t>10.</w:t>
            </w:r>
          </w:p>
        </w:tc>
        <w:tc>
          <w:tcPr>
            <w:tcW w:w="2313" w:type="dxa"/>
            <w:tcBorders>
              <w:bottom w:val="nil"/>
            </w:tcBorders>
          </w:tcPr>
          <w:p w14:paraId="7836D32D" w14:textId="77777777" w:rsidR="00566F6F" w:rsidRPr="001D7AAC" w:rsidRDefault="001D7AAC">
            <w:pPr>
              <w:pStyle w:val="TableParagraph"/>
              <w:spacing w:line="261" w:lineRule="exact"/>
              <w:rPr>
                <w:sz w:val="24"/>
                <w:szCs w:val="24"/>
              </w:rPr>
            </w:pPr>
            <w:r w:rsidRPr="001D7AAC">
              <w:rPr>
                <w:sz w:val="24"/>
                <w:szCs w:val="24"/>
              </w:rPr>
              <w:t xml:space="preserve">Раздел </w:t>
            </w:r>
            <w:r w:rsidRPr="001D7AAC">
              <w:rPr>
                <w:spacing w:val="-5"/>
                <w:sz w:val="24"/>
                <w:szCs w:val="24"/>
              </w:rPr>
              <w:t>11.</w:t>
            </w:r>
          </w:p>
        </w:tc>
      </w:tr>
      <w:tr w:rsidR="00566F6F" w:rsidRPr="001D7AAC" w14:paraId="5F4A5948" w14:textId="77777777">
        <w:trPr>
          <w:trHeight w:val="275"/>
        </w:trPr>
        <w:tc>
          <w:tcPr>
            <w:tcW w:w="1742" w:type="dxa"/>
            <w:tcBorders>
              <w:top w:val="nil"/>
              <w:bottom w:val="nil"/>
            </w:tcBorders>
          </w:tcPr>
          <w:p w14:paraId="2A997548" w14:textId="77777777" w:rsidR="00566F6F" w:rsidRPr="001D7AAC" w:rsidRDefault="001D7AAC">
            <w:pPr>
              <w:pStyle w:val="TableParagraph"/>
              <w:spacing w:line="256" w:lineRule="exact"/>
              <w:ind w:left="4"/>
              <w:rPr>
                <w:sz w:val="24"/>
                <w:szCs w:val="24"/>
              </w:rPr>
            </w:pPr>
            <w:r w:rsidRPr="001D7AAC">
              <w:rPr>
                <w:spacing w:val="-2"/>
                <w:sz w:val="24"/>
                <w:szCs w:val="24"/>
              </w:rPr>
              <w:t>обработки</w:t>
            </w:r>
          </w:p>
        </w:tc>
        <w:tc>
          <w:tcPr>
            <w:tcW w:w="1467" w:type="dxa"/>
            <w:tcBorders>
              <w:top w:val="nil"/>
              <w:bottom w:val="nil"/>
            </w:tcBorders>
          </w:tcPr>
          <w:p w14:paraId="5C351F39" w14:textId="77777777" w:rsidR="00566F6F" w:rsidRPr="001D7AAC" w:rsidRDefault="001D7AAC">
            <w:pPr>
              <w:pStyle w:val="TableParagraph"/>
              <w:spacing w:line="256" w:lineRule="exact"/>
              <w:ind w:left="4"/>
              <w:rPr>
                <w:sz w:val="24"/>
                <w:szCs w:val="24"/>
              </w:rPr>
            </w:pPr>
            <w:r w:rsidRPr="001D7AAC">
              <w:rPr>
                <w:spacing w:val="-2"/>
                <w:sz w:val="24"/>
                <w:szCs w:val="24"/>
              </w:rPr>
              <w:t>Структура</w:t>
            </w:r>
          </w:p>
        </w:tc>
        <w:tc>
          <w:tcPr>
            <w:tcW w:w="1451" w:type="dxa"/>
            <w:tcBorders>
              <w:top w:val="nil"/>
              <w:bottom w:val="nil"/>
            </w:tcBorders>
          </w:tcPr>
          <w:p w14:paraId="7CFBC643" w14:textId="77777777" w:rsidR="00566F6F" w:rsidRPr="001D7AAC" w:rsidRDefault="001D7AAC">
            <w:pPr>
              <w:pStyle w:val="TableParagraph"/>
              <w:spacing w:line="256" w:lineRule="exact"/>
              <w:ind w:left="3"/>
              <w:rPr>
                <w:sz w:val="24"/>
                <w:szCs w:val="24"/>
              </w:rPr>
            </w:pPr>
            <w:r w:rsidRPr="001D7AAC">
              <w:rPr>
                <w:spacing w:val="-2"/>
                <w:sz w:val="24"/>
                <w:szCs w:val="24"/>
              </w:rPr>
              <w:t>Технология</w:t>
            </w:r>
          </w:p>
        </w:tc>
        <w:tc>
          <w:tcPr>
            <w:tcW w:w="1645" w:type="dxa"/>
            <w:tcBorders>
              <w:top w:val="nil"/>
              <w:bottom w:val="nil"/>
            </w:tcBorders>
          </w:tcPr>
          <w:p w14:paraId="61F20282" w14:textId="77777777" w:rsidR="00566F6F" w:rsidRPr="001D7AAC" w:rsidRDefault="001D7AAC">
            <w:pPr>
              <w:pStyle w:val="TableParagraph"/>
              <w:spacing w:line="256" w:lineRule="exact"/>
              <w:ind w:left="2" w:right="-15"/>
              <w:rPr>
                <w:sz w:val="24"/>
                <w:szCs w:val="24"/>
              </w:rPr>
            </w:pPr>
            <w:r w:rsidRPr="001D7AAC">
              <w:rPr>
                <w:spacing w:val="-2"/>
                <w:sz w:val="24"/>
                <w:szCs w:val="24"/>
              </w:rPr>
              <w:t>Моделирование</w:t>
            </w:r>
          </w:p>
        </w:tc>
        <w:tc>
          <w:tcPr>
            <w:tcW w:w="1599" w:type="dxa"/>
            <w:tcBorders>
              <w:top w:val="nil"/>
              <w:bottom w:val="nil"/>
            </w:tcBorders>
          </w:tcPr>
          <w:p w14:paraId="1C570CF8" w14:textId="77777777" w:rsidR="00566F6F" w:rsidRPr="001D7AAC" w:rsidRDefault="001D7AAC">
            <w:pPr>
              <w:pStyle w:val="TableParagraph"/>
              <w:spacing w:line="256" w:lineRule="exact"/>
              <w:ind w:left="1"/>
              <w:rPr>
                <w:sz w:val="24"/>
                <w:szCs w:val="24"/>
              </w:rPr>
            </w:pPr>
            <w:r w:rsidRPr="001D7AAC">
              <w:rPr>
                <w:spacing w:val="-2"/>
                <w:sz w:val="24"/>
                <w:szCs w:val="24"/>
              </w:rPr>
              <w:t>Традиционные</w:t>
            </w:r>
          </w:p>
        </w:tc>
        <w:tc>
          <w:tcPr>
            <w:tcW w:w="2313" w:type="dxa"/>
            <w:tcBorders>
              <w:top w:val="nil"/>
              <w:bottom w:val="nil"/>
            </w:tcBorders>
          </w:tcPr>
          <w:p w14:paraId="52995478" w14:textId="77777777" w:rsidR="00566F6F" w:rsidRPr="001D7AAC" w:rsidRDefault="001D7AAC">
            <w:pPr>
              <w:pStyle w:val="TableParagraph"/>
              <w:spacing w:line="256" w:lineRule="exact"/>
              <w:rPr>
                <w:sz w:val="24"/>
                <w:szCs w:val="24"/>
              </w:rPr>
            </w:pPr>
            <w:r w:rsidRPr="001D7AAC">
              <w:rPr>
                <w:spacing w:val="-2"/>
                <w:sz w:val="24"/>
                <w:szCs w:val="24"/>
              </w:rPr>
              <w:t>Технологии</w:t>
            </w:r>
          </w:p>
        </w:tc>
      </w:tr>
      <w:tr w:rsidR="00566F6F" w:rsidRPr="001D7AAC" w14:paraId="05036AAB" w14:textId="77777777">
        <w:trPr>
          <w:trHeight w:val="276"/>
        </w:trPr>
        <w:tc>
          <w:tcPr>
            <w:tcW w:w="1742" w:type="dxa"/>
            <w:tcBorders>
              <w:top w:val="nil"/>
              <w:bottom w:val="nil"/>
            </w:tcBorders>
          </w:tcPr>
          <w:p w14:paraId="42500941" w14:textId="77777777" w:rsidR="00566F6F" w:rsidRPr="001D7AAC" w:rsidRDefault="001D7AAC">
            <w:pPr>
              <w:pStyle w:val="TableParagraph"/>
              <w:spacing w:line="256" w:lineRule="exact"/>
              <w:ind w:left="4"/>
              <w:rPr>
                <w:sz w:val="24"/>
                <w:szCs w:val="24"/>
              </w:rPr>
            </w:pPr>
            <w:r w:rsidRPr="001D7AAC">
              <w:rPr>
                <w:spacing w:val="-2"/>
                <w:sz w:val="24"/>
                <w:szCs w:val="24"/>
              </w:rPr>
              <w:t>материалов</w:t>
            </w:r>
          </w:p>
        </w:tc>
        <w:tc>
          <w:tcPr>
            <w:tcW w:w="1467" w:type="dxa"/>
            <w:tcBorders>
              <w:top w:val="nil"/>
              <w:bottom w:val="nil"/>
            </w:tcBorders>
          </w:tcPr>
          <w:p w14:paraId="137FE43F" w14:textId="77777777" w:rsidR="00566F6F" w:rsidRPr="001D7AAC" w:rsidRDefault="001D7AAC">
            <w:pPr>
              <w:pStyle w:val="TableParagraph"/>
              <w:spacing w:line="256" w:lineRule="exact"/>
              <w:ind w:left="4"/>
              <w:rPr>
                <w:sz w:val="24"/>
                <w:szCs w:val="24"/>
              </w:rPr>
            </w:pPr>
            <w:r w:rsidRPr="001D7AAC">
              <w:rPr>
                <w:spacing w:val="-2"/>
                <w:sz w:val="24"/>
                <w:szCs w:val="24"/>
              </w:rPr>
              <w:t>технологии:</w:t>
            </w:r>
          </w:p>
        </w:tc>
        <w:tc>
          <w:tcPr>
            <w:tcW w:w="1451" w:type="dxa"/>
            <w:tcBorders>
              <w:top w:val="nil"/>
              <w:bottom w:val="nil"/>
            </w:tcBorders>
          </w:tcPr>
          <w:p w14:paraId="2C64125D" w14:textId="77777777" w:rsidR="00566F6F" w:rsidRPr="001D7AAC" w:rsidRDefault="001D7AAC">
            <w:pPr>
              <w:pStyle w:val="TableParagraph"/>
              <w:spacing w:line="256" w:lineRule="exact"/>
              <w:ind w:left="3"/>
              <w:rPr>
                <w:sz w:val="24"/>
                <w:szCs w:val="24"/>
              </w:rPr>
            </w:pPr>
            <w:r w:rsidRPr="001D7AAC">
              <w:rPr>
                <w:spacing w:val="-2"/>
                <w:sz w:val="24"/>
                <w:szCs w:val="24"/>
              </w:rPr>
              <w:t>обработки</w:t>
            </w:r>
          </w:p>
        </w:tc>
        <w:tc>
          <w:tcPr>
            <w:tcW w:w="1645" w:type="dxa"/>
            <w:tcBorders>
              <w:top w:val="nil"/>
              <w:bottom w:val="nil"/>
            </w:tcBorders>
          </w:tcPr>
          <w:p w14:paraId="16214C95" w14:textId="77777777" w:rsidR="00566F6F" w:rsidRPr="001D7AAC" w:rsidRDefault="001D7AAC">
            <w:pPr>
              <w:pStyle w:val="TableParagraph"/>
              <w:spacing w:line="256" w:lineRule="exact"/>
              <w:ind w:left="2"/>
              <w:rPr>
                <w:sz w:val="24"/>
                <w:szCs w:val="24"/>
              </w:rPr>
            </w:pPr>
            <w:r w:rsidRPr="001D7AAC">
              <w:rPr>
                <w:sz w:val="24"/>
                <w:szCs w:val="24"/>
              </w:rPr>
              <w:t xml:space="preserve">как </w:t>
            </w:r>
            <w:r w:rsidRPr="001D7AAC">
              <w:rPr>
                <w:spacing w:val="-2"/>
                <w:sz w:val="24"/>
                <w:szCs w:val="24"/>
              </w:rPr>
              <w:t>основа</w:t>
            </w:r>
          </w:p>
        </w:tc>
        <w:tc>
          <w:tcPr>
            <w:tcW w:w="1599" w:type="dxa"/>
            <w:tcBorders>
              <w:top w:val="nil"/>
              <w:bottom w:val="nil"/>
            </w:tcBorders>
          </w:tcPr>
          <w:p w14:paraId="1683BEF5" w14:textId="77777777" w:rsidR="00566F6F" w:rsidRPr="001D7AAC" w:rsidRDefault="001D7AAC">
            <w:pPr>
              <w:pStyle w:val="TableParagraph"/>
              <w:spacing w:line="256" w:lineRule="exact"/>
              <w:ind w:left="1"/>
              <w:rPr>
                <w:sz w:val="24"/>
                <w:szCs w:val="24"/>
              </w:rPr>
            </w:pPr>
            <w:r w:rsidRPr="001D7AAC">
              <w:rPr>
                <w:spacing w:val="-2"/>
                <w:sz w:val="24"/>
                <w:szCs w:val="24"/>
              </w:rPr>
              <w:t>производства</w:t>
            </w:r>
          </w:p>
        </w:tc>
        <w:tc>
          <w:tcPr>
            <w:tcW w:w="2313" w:type="dxa"/>
            <w:tcBorders>
              <w:top w:val="nil"/>
              <w:bottom w:val="nil"/>
            </w:tcBorders>
          </w:tcPr>
          <w:p w14:paraId="574173C7" w14:textId="77777777" w:rsidR="00566F6F" w:rsidRPr="001D7AAC" w:rsidRDefault="001D7AAC">
            <w:pPr>
              <w:pStyle w:val="TableParagraph"/>
              <w:spacing w:line="256" w:lineRule="exact"/>
              <w:rPr>
                <w:sz w:val="24"/>
                <w:szCs w:val="24"/>
              </w:rPr>
            </w:pPr>
            <w:r w:rsidRPr="001D7AAC">
              <w:rPr>
                <w:sz w:val="24"/>
                <w:szCs w:val="24"/>
              </w:rPr>
              <w:t>в</w:t>
            </w:r>
            <w:r w:rsidRPr="001D7AAC">
              <w:rPr>
                <w:spacing w:val="-1"/>
                <w:sz w:val="24"/>
                <w:szCs w:val="24"/>
              </w:rPr>
              <w:t xml:space="preserve"> </w:t>
            </w:r>
            <w:r w:rsidRPr="001D7AAC">
              <w:rPr>
                <w:spacing w:val="-2"/>
                <w:sz w:val="24"/>
                <w:szCs w:val="24"/>
              </w:rPr>
              <w:t>когнитивной</w:t>
            </w:r>
          </w:p>
        </w:tc>
      </w:tr>
      <w:tr w:rsidR="00566F6F" w:rsidRPr="001D7AAC" w14:paraId="34D4C8E3" w14:textId="77777777">
        <w:trPr>
          <w:trHeight w:val="275"/>
        </w:trPr>
        <w:tc>
          <w:tcPr>
            <w:tcW w:w="1742" w:type="dxa"/>
            <w:tcBorders>
              <w:top w:val="nil"/>
              <w:bottom w:val="nil"/>
            </w:tcBorders>
          </w:tcPr>
          <w:p w14:paraId="6F1FDFA2" w14:textId="77777777" w:rsidR="00566F6F" w:rsidRPr="001D7AAC" w:rsidRDefault="001D7AAC">
            <w:pPr>
              <w:pStyle w:val="TableParagraph"/>
              <w:spacing w:line="256" w:lineRule="exact"/>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пищевых</w:t>
            </w:r>
          </w:p>
        </w:tc>
        <w:tc>
          <w:tcPr>
            <w:tcW w:w="1467" w:type="dxa"/>
            <w:tcBorders>
              <w:top w:val="nil"/>
              <w:bottom w:val="nil"/>
            </w:tcBorders>
          </w:tcPr>
          <w:p w14:paraId="34D34EED" w14:textId="77777777" w:rsidR="00566F6F" w:rsidRPr="001D7AAC" w:rsidRDefault="001D7AAC">
            <w:pPr>
              <w:pStyle w:val="TableParagraph"/>
              <w:spacing w:line="256" w:lineRule="exact"/>
              <w:ind w:left="4"/>
              <w:rPr>
                <w:sz w:val="24"/>
                <w:szCs w:val="24"/>
              </w:rPr>
            </w:pPr>
            <w:r w:rsidRPr="001D7AAC">
              <w:rPr>
                <w:sz w:val="24"/>
                <w:szCs w:val="24"/>
              </w:rPr>
              <w:t xml:space="preserve">от </w:t>
            </w:r>
            <w:r w:rsidRPr="001D7AAC">
              <w:rPr>
                <w:spacing w:val="-2"/>
                <w:sz w:val="24"/>
                <w:szCs w:val="24"/>
              </w:rPr>
              <w:t>материала</w:t>
            </w:r>
          </w:p>
        </w:tc>
        <w:tc>
          <w:tcPr>
            <w:tcW w:w="1451" w:type="dxa"/>
            <w:tcBorders>
              <w:top w:val="nil"/>
              <w:bottom w:val="nil"/>
            </w:tcBorders>
          </w:tcPr>
          <w:p w14:paraId="2987A45A" w14:textId="77777777" w:rsidR="00566F6F" w:rsidRPr="001D7AAC" w:rsidRDefault="001D7AAC">
            <w:pPr>
              <w:pStyle w:val="TableParagraph"/>
              <w:spacing w:line="256" w:lineRule="exact"/>
              <w:ind w:left="3"/>
              <w:rPr>
                <w:sz w:val="24"/>
                <w:szCs w:val="24"/>
              </w:rPr>
            </w:pPr>
            <w:r w:rsidRPr="001D7AAC">
              <w:rPr>
                <w:spacing w:val="-2"/>
                <w:sz w:val="24"/>
                <w:szCs w:val="24"/>
              </w:rPr>
              <w:t>конструкци-</w:t>
            </w:r>
          </w:p>
        </w:tc>
        <w:tc>
          <w:tcPr>
            <w:tcW w:w="1645" w:type="dxa"/>
            <w:tcBorders>
              <w:top w:val="nil"/>
              <w:bottom w:val="nil"/>
            </w:tcBorders>
          </w:tcPr>
          <w:p w14:paraId="53B8EAC2" w14:textId="77777777" w:rsidR="00566F6F" w:rsidRPr="001D7AAC" w:rsidRDefault="001D7AAC">
            <w:pPr>
              <w:pStyle w:val="TableParagraph"/>
              <w:spacing w:line="256" w:lineRule="exact"/>
              <w:ind w:left="2"/>
              <w:rPr>
                <w:sz w:val="24"/>
                <w:szCs w:val="24"/>
              </w:rPr>
            </w:pPr>
            <w:r w:rsidRPr="001D7AAC">
              <w:rPr>
                <w:spacing w:val="-2"/>
                <w:sz w:val="24"/>
                <w:szCs w:val="24"/>
              </w:rPr>
              <w:t>познания</w:t>
            </w:r>
          </w:p>
        </w:tc>
        <w:tc>
          <w:tcPr>
            <w:tcW w:w="1599" w:type="dxa"/>
            <w:tcBorders>
              <w:top w:val="nil"/>
              <w:bottom w:val="nil"/>
            </w:tcBorders>
          </w:tcPr>
          <w:p w14:paraId="7812FB0D" w14:textId="77777777" w:rsidR="00566F6F" w:rsidRPr="001D7AAC" w:rsidRDefault="001D7AAC">
            <w:pPr>
              <w:pStyle w:val="TableParagraph"/>
              <w:spacing w:line="256" w:lineRule="exact"/>
              <w:ind w:left="1"/>
              <w:rPr>
                <w:sz w:val="24"/>
                <w:szCs w:val="24"/>
              </w:rPr>
            </w:pPr>
            <w:r w:rsidRPr="001D7AAC">
              <w:rPr>
                <w:sz w:val="24"/>
                <w:szCs w:val="24"/>
              </w:rPr>
              <w:t>и</w:t>
            </w:r>
            <w:r w:rsidRPr="001D7AAC">
              <w:rPr>
                <w:spacing w:val="-1"/>
                <w:sz w:val="24"/>
                <w:szCs w:val="24"/>
              </w:rPr>
              <w:t xml:space="preserve"> </w:t>
            </w:r>
            <w:r w:rsidRPr="001D7AAC">
              <w:rPr>
                <w:spacing w:val="-2"/>
                <w:sz w:val="24"/>
                <w:szCs w:val="24"/>
              </w:rPr>
              <w:t>технологии</w:t>
            </w:r>
          </w:p>
        </w:tc>
        <w:tc>
          <w:tcPr>
            <w:tcW w:w="2313" w:type="dxa"/>
            <w:tcBorders>
              <w:top w:val="nil"/>
              <w:bottom w:val="nil"/>
            </w:tcBorders>
          </w:tcPr>
          <w:p w14:paraId="0B36151E" w14:textId="77777777" w:rsidR="00566F6F" w:rsidRPr="001D7AAC" w:rsidRDefault="001D7AAC">
            <w:pPr>
              <w:pStyle w:val="TableParagraph"/>
              <w:spacing w:line="256" w:lineRule="exact"/>
              <w:rPr>
                <w:sz w:val="24"/>
                <w:szCs w:val="24"/>
              </w:rPr>
            </w:pPr>
            <w:r w:rsidRPr="001D7AAC">
              <w:rPr>
                <w:spacing w:val="-2"/>
                <w:sz w:val="24"/>
                <w:szCs w:val="24"/>
              </w:rPr>
              <w:t>сфере.</w:t>
            </w:r>
          </w:p>
        </w:tc>
      </w:tr>
      <w:tr w:rsidR="00566F6F" w:rsidRPr="001D7AAC" w14:paraId="600D930B" w14:textId="77777777">
        <w:trPr>
          <w:trHeight w:val="276"/>
        </w:trPr>
        <w:tc>
          <w:tcPr>
            <w:tcW w:w="1742" w:type="dxa"/>
            <w:tcBorders>
              <w:top w:val="nil"/>
              <w:bottom w:val="nil"/>
            </w:tcBorders>
          </w:tcPr>
          <w:p w14:paraId="622B6DA7" w14:textId="77777777" w:rsidR="00566F6F" w:rsidRPr="001D7AAC" w:rsidRDefault="001D7AAC">
            <w:pPr>
              <w:pStyle w:val="TableParagraph"/>
              <w:spacing w:line="256" w:lineRule="exact"/>
              <w:ind w:left="4"/>
              <w:rPr>
                <w:sz w:val="24"/>
                <w:szCs w:val="24"/>
              </w:rPr>
            </w:pPr>
            <w:r w:rsidRPr="001D7AAC">
              <w:rPr>
                <w:spacing w:val="-2"/>
                <w:sz w:val="24"/>
                <w:szCs w:val="24"/>
              </w:rPr>
              <w:t>продуктов</w:t>
            </w:r>
          </w:p>
        </w:tc>
        <w:tc>
          <w:tcPr>
            <w:tcW w:w="1467" w:type="dxa"/>
            <w:tcBorders>
              <w:top w:val="nil"/>
              <w:bottom w:val="nil"/>
            </w:tcBorders>
          </w:tcPr>
          <w:p w14:paraId="371A7A8F" w14:textId="77777777" w:rsidR="00566F6F" w:rsidRPr="001D7AAC" w:rsidRDefault="001D7AAC">
            <w:pPr>
              <w:pStyle w:val="TableParagraph"/>
              <w:spacing w:line="256" w:lineRule="exact"/>
              <w:ind w:left="4"/>
              <w:rPr>
                <w:sz w:val="24"/>
                <w:szCs w:val="24"/>
              </w:rPr>
            </w:pPr>
            <w:r w:rsidRPr="001D7AAC">
              <w:rPr>
                <w:sz w:val="24"/>
                <w:szCs w:val="24"/>
              </w:rPr>
              <w:t xml:space="preserve">к </w:t>
            </w:r>
            <w:r w:rsidRPr="001D7AAC">
              <w:rPr>
                <w:spacing w:val="-2"/>
                <w:sz w:val="24"/>
                <w:szCs w:val="24"/>
              </w:rPr>
              <w:t>изделию.</w:t>
            </w:r>
          </w:p>
        </w:tc>
        <w:tc>
          <w:tcPr>
            <w:tcW w:w="1451" w:type="dxa"/>
            <w:tcBorders>
              <w:top w:val="nil"/>
              <w:bottom w:val="nil"/>
            </w:tcBorders>
          </w:tcPr>
          <w:p w14:paraId="0DDC8017" w14:textId="77777777" w:rsidR="00566F6F" w:rsidRPr="001D7AAC" w:rsidRDefault="001D7AAC">
            <w:pPr>
              <w:pStyle w:val="TableParagraph"/>
              <w:spacing w:line="256" w:lineRule="exact"/>
              <w:ind w:left="3"/>
              <w:rPr>
                <w:sz w:val="24"/>
                <w:szCs w:val="24"/>
              </w:rPr>
            </w:pPr>
            <w:r w:rsidRPr="001D7AAC">
              <w:rPr>
                <w:spacing w:val="-2"/>
                <w:sz w:val="24"/>
                <w:szCs w:val="24"/>
              </w:rPr>
              <w:t>онных</w:t>
            </w:r>
          </w:p>
        </w:tc>
        <w:tc>
          <w:tcPr>
            <w:tcW w:w="1645" w:type="dxa"/>
            <w:tcBorders>
              <w:top w:val="nil"/>
              <w:bottom w:val="nil"/>
            </w:tcBorders>
          </w:tcPr>
          <w:p w14:paraId="5F2AB869" w14:textId="77777777" w:rsidR="00566F6F" w:rsidRPr="001D7AAC" w:rsidRDefault="001D7AAC">
            <w:pPr>
              <w:pStyle w:val="TableParagraph"/>
              <w:spacing w:line="256" w:lineRule="exact"/>
              <w:ind w:left="2"/>
              <w:rPr>
                <w:sz w:val="24"/>
                <w:szCs w:val="24"/>
              </w:rPr>
            </w:pPr>
            <w:r w:rsidRPr="001D7AAC">
              <w:rPr>
                <w:sz w:val="24"/>
                <w:szCs w:val="24"/>
              </w:rPr>
              <w:t>и</w:t>
            </w:r>
            <w:r w:rsidRPr="001D7AAC">
              <w:rPr>
                <w:spacing w:val="-1"/>
                <w:sz w:val="24"/>
                <w:szCs w:val="24"/>
              </w:rPr>
              <w:t xml:space="preserve"> </w:t>
            </w:r>
            <w:r w:rsidRPr="001D7AAC">
              <w:rPr>
                <w:spacing w:val="-2"/>
                <w:sz w:val="24"/>
                <w:szCs w:val="24"/>
              </w:rPr>
              <w:t>практической</w:t>
            </w:r>
          </w:p>
        </w:tc>
        <w:tc>
          <w:tcPr>
            <w:tcW w:w="1599" w:type="dxa"/>
            <w:tcBorders>
              <w:top w:val="nil"/>
              <w:bottom w:val="nil"/>
            </w:tcBorders>
          </w:tcPr>
          <w:p w14:paraId="04F18DFB" w14:textId="77777777" w:rsidR="00566F6F" w:rsidRPr="001D7AAC" w:rsidRDefault="00566F6F">
            <w:pPr>
              <w:pStyle w:val="TableParagraph"/>
              <w:rPr>
                <w:sz w:val="24"/>
                <w:szCs w:val="24"/>
              </w:rPr>
            </w:pPr>
          </w:p>
        </w:tc>
        <w:tc>
          <w:tcPr>
            <w:tcW w:w="2313" w:type="dxa"/>
            <w:tcBorders>
              <w:top w:val="nil"/>
              <w:bottom w:val="nil"/>
            </w:tcBorders>
          </w:tcPr>
          <w:p w14:paraId="41E096FF" w14:textId="77777777" w:rsidR="00566F6F" w:rsidRPr="001D7AAC" w:rsidRDefault="00566F6F">
            <w:pPr>
              <w:pStyle w:val="TableParagraph"/>
              <w:rPr>
                <w:sz w:val="24"/>
                <w:szCs w:val="24"/>
              </w:rPr>
            </w:pPr>
          </w:p>
        </w:tc>
      </w:tr>
      <w:tr w:rsidR="00566F6F" w:rsidRPr="001D7AAC" w14:paraId="13C0B7BA" w14:textId="77777777">
        <w:trPr>
          <w:trHeight w:val="546"/>
        </w:trPr>
        <w:tc>
          <w:tcPr>
            <w:tcW w:w="1742" w:type="dxa"/>
            <w:tcBorders>
              <w:top w:val="nil"/>
            </w:tcBorders>
          </w:tcPr>
          <w:p w14:paraId="03CF081B" w14:textId="77777777" w:rsidR="00566F6F" w:rsidRPr="001D7AAC" w:rsidRDefault="00566F6F">
            <w:pPr>
              <w:pStyle w:val="TableParagraph"/>
              <w:rPr>
                <w:sz w:val="24"/>
                <w:szCs w:val="24"/>
              </w:rPr>
            </w:pPr>
          </w:p>
        </w:tc>
        <w:tc>
          <w:tcPr>
            <w:tcW w:w="1467" w:type="dxa"/>
            <w:tcBorders>
              <w:top w:val="nil"/>
            </w:tcBorders>
          </w:tcPr>
          <w:p w14:paraId="3876B7FE" w14:textId="77777777" w:rsidR="00566F6F" w:rsidRPr="001D7AAC" w:rsidRDefault="00566F6F">
            <w:pPr>
              <w:pStyle w:val="TableParagraph"/>
              <w:rPr>
                <w:sz w:val="24"/>
                <w:szCs w:val="24"/>
              </w:rPr>
            </w:pPr>
          </w:p>
        </w:tc>
        <w:tc>
          <w:tcPr>
            <w:tcW w:w="1451" w:type="dxa"/>
            <w:tcBorders>
              <w:top w:val="nil"/>
            </w:tcBorders>
          </w:tcPr>
          <w:p w14:paraId="3D7D705A" w14:textId="77777777" w:rsidR="00566F6F" w:rsidRPr="001D7AAC" w:rsidRDefault="001D7AAC">
            <w:pPr>
              <w:pStyle w:val="TableParagraph"/>
              <w:spacing w:line="271" w:lineRule="exact"/>
              <w:ind w:left="3"/>
              <w:rPr>
                <w:sz w:val="24"/>
                <w:szCs w:val="24"/>
              </w:rPr>
            </w:pPr>
            <w:r w:rsidRPr="001D7AAC">
              <w:rPr>
                <w:spacing w:val="-2"/>
                <w:sz w:val="24"/>
                <w:szCs w:val="24"/>
              </w:rPr>
              <w:t>материалов.</w:t>
            </w:r>
          </w:p>
        </w:tc>
        <w:tc>
          <w:tcPr>
            <w:tcW w:w="1645" w:type="dxa"/>
            <w:tcBorders>
              <w:top w:val="nil"/>
            </w:tcBorders>
          </w:tcPr>
          <w:p w14:paraId="104C07D0" w14:textId="77777777" w:rsidR="00566F6F" w:rsidRPr="001D7AAC" w:rsidRDefault="001D7AAC">
            <w:pPr>
              <w:pStyle w:val="TableParagraph"/>
              <w:spacing w:line="271" w:lineRule="exact"/>
              <w:ind w:left="2"/>
              <w:rPr>
                <w:sz w:val="24"/>
                <w:szCs w:val="24"/>
              </w:rPr>
            </w:pPr>
            <w:r w:rsidRPr="001D7AAC">
              <w:rPr>
                <w:spacing w:val="-2"/>
                <w:sz w:val="24"/>
                <w:szCs w:val="24"/>
              </w:rPr>
              <w:t>деятельности.</w:t>
            </w:r>
          </w:p>
        </w:tc>
        <w:tc>
          <w:tcPr>
            <w:tcW w:w="1599" w:type="dxa"/>
            <w:tcBorders>
              <w:top w:val="nil"/>
            </w:tcBorders>
          </w:tcPr>
          <w:p w14:paraId="4FD4653E" w14:textId="77777777" w:rsidR="00566F6F" w:rsidRPr="001D7AAC" w:rsidRDefault="00566F6F">
            <w:pPr>
              <w:pStyle w:val="TableParagraph"/>
              <w:rPr>
                <w:sz w:val="24"/>
                <w:szCs w:val="24"/>
              </w:rPr>
            </w:pPr>
          </w:p>
        </w:tc>
        <w:tc>
          <w:tcPr>
            <w:tcW w:w="2313" w:type="dxa"/>
            <w:tcBorders>
              <w:top w:val="nil"/>
            </w:tcBorders>
          </w:tcPr>
          <w:p w14:paraId="223CDB95" w14:textId="77777777" w:rsidR="00566F6F" w:rsidRPr="001D7AAC" w:rsidRDefault="00566F6F">
            <w:pPr>
              <w:pStyle w:val="TableParagraph"/>
              <w:rPr>
                <w:sz w:val="24"/>
                <w:szCs w:val="24"/>
              </w:rPr>
            </w:pPr>
          </w:p>
        </w:tc>
      </w:tr>
      <w:tr w:rsidR="00566F6F" w:rsidRPr="001D7AAC" w14:paraId="20C6ED22" w14:textId="77777777">
        <w:trPr>
          <w:trHeight w:val="276"/>
        </w:trPr>
        <w:tc>
          <w:tcPr>
            <w:tcW w:w="1742" w:type="dxa"/>
          </w:tcPr>
          <w:p w14:paraId="635510D1" w14:textId="77777777" w:rsidR="00566F6F" w:rsidRPr="001D7AAC" w:rsidRDefault="00566F6F">
            <w:pPr>
              <w:pStyle w:val="TableParagraph"/>
              <w:rPr>
                <w:sz w:val="24"/>
                <w:szCs w:val="24"/>
              </w:rPr>
            </w:pPr>
          </w:p>
        </w:tc>
        <w:tc>
          <w:tcPr>
            <w:tcW w:w="1467" w:type="dxa"/>
          </w:tcPr>
          <w:p w14:paraId="51730F3F" w14:textId="77777777" w:rsidR="00566F6F" w:rsidRPr="001D7AAC" w:rsidRDefault="001D7AAC">
            <w:pPr>
              <w:pStyle w:val="TableParagraph"/>
              <w:spacing w:before="1" w:line="255" w:lineRule="exact"/>
              <w:ind w:left="4"/>
              <w:rPr>
                <w:sz w:val="24"/>
                <w:szCs w:val="24"/>
              </w:rPr>
            </w:pPr>
            <w:r w:rsidRPr="001D7AAC">
              <w:rPr>
                <w:sz w:val="24"/>
                <w:szCs w:val="24"/>
              </w:rPr>
              <w:t xml:space="preserve">Раздел </w:t>
            </w:r>
            <w:r w:rsidRPr="001D7AAC">
              <w:rPr>
                <w:spacing w:val="-5"/>
                <w:sz w:val="24"/>
                <w:szCs w:val="24"/>
              </w:rPr>
              <w:t>2.</w:t>
            </w:r>
          </w:p>
        </w:tc>
        <w:tc>
          <w:tcPr>
            <w:tcW w:w="1451" w:type="dxa"/>
          </w:tcPr>
          <w:p w14:paraId="461CBE40" w14:textId="77777777" w:rsidR="00566F6F" w:rsidRPr="001D7AAC" w:rsidRDefault="001D7AAC">
            <w:pPr>
              <w:pStyle w:val="TableParagraph"/>
              <w:spacing w:before="1" w:line="255" w:lineRule="exact"/>
              <w:ind w:left="3"/>
              <w:rPr>
                <w:sz w:val="24"/>
                <w:szCs w:val="24"/>
              </w:rPr>
            </w:pPr>
            <w:r w:rsidRPr="001D7AAC">
              <w:rPr>
                <w:sz w:val="24"/>
                <w:szCs w:val="24"/>
              </w:rPr>
              <w:t xml:space="preserve">Раздел </w:t>
            </w:r>
            <w:r w:rsidRPr="001D7AAC">
              <w:rPr>
                <w:spacing w:val="-5"/>
                <w:sz w:val="24"/>
                <w:szCs w:val="24"/>
              </w:rPr>
              <w:t>6.</w:t>
            </w:r>
          </w:p>
        </w:tc>
        <w:tc>
          <w:tcPr>
            <w:tcW w:w="1645" w:type="dxa"/>
          </w:tcPr>
          <w:p w14:paraId="57BB7956" w14:textId="77777777" w:rsidR="00566F6F" w:rsidRPr="001D7AAC" w:rsidRDefault="001D7AAC">
            <w:pPr>
              <w:pStyle w:val="TableParagraph"/>
              <w:spacing w:before="1" w:line="255" w:lineRule="exact"/>
              <w:ind w:left="2"/>
              <w:rPr>
                <w:sz w:val="24"/>
                <w:szCs w:val="24"/>
              </w:rPr>
            </w:pPr>
            <w:r w:rsidRPr="001D7AAC">
              <w:rPr>
                <w:sz w:val="24"/>
                <w:szCs w:val="24"/>
              </w:rPr>
              <w:t xml:space="preserve">Раздел </w:t>
            </w:r>
            <w:r w:rsidRPr="001D7AAC">
              <w:rPr>
                <w:spacing w:val="-5"/>
                <w:sz w:val="24"/>
                <w:szCs w:val="24"/>
              </w:rPr>
              <w:t>9.</w:t>
            </w:r>
          </w:p>
        </w:tc>
        <w:tc>
          <w:tcPr>
            <w:tcW w:w="1599" w:type="dxa"/>
          </w:tcPr>
          <w:p w14:paraId="4E2ABB26" w14:textId="77777777" w:rsidR="00566F6F" w:rsidRPr="001D7AAC" w:rsidRDefault="00566F6F">
            <w:pPr>
              <w:pStyle w:val="TableParagraph"/>
              <w:rPr>
                <w:sz w:val="24"/>
                <w:szCs w:val="24"/>
              </w:rPr>
            </w:pPr>
          </w:p>
        </w:tc>
        <w:tc>
          <w:tcPr>
            <w:tcW w:w="2313" w:type="dxa"/>
          </w:tcPr>
          <w:p w14:paraId="585A71A7" w14:textId="77777777" w:rsidR="00566F6F" w:rsidRPr="001D7AAC" w:rsidRDefault="001D7AAC">
            <w:pPr>
              <w:pStyle w:val="TableParagraph"/>
              <w:spacing w:before="1" w:line="255" w:lineRule="exact"/>
              <w:rPr>
                <w:sz w:val="24"/>
                <w:szCs w:val="24"/>
              </w:rPr>
            </w:pPr>
            <w:r w:rsidRPr="001D7AAC">
              <w:rPr>
                <w:sz w:val="24"/>
                <w:szCs w:val="24"/>
              </w:rPr>
              <w:t xml:space="preserve">Раздел </w:t>
            </w:r>
            <w:r w:rsidRPr="001D7AAC">
              <w:rPr>
                <w:spacing w:val="-5"/>
                <w:sz w:val="24"/>
                <w:szCs w:val="24"/>
              </w:rPr>
              <w:t>12.</w:t>
            </w:r>
          </w:p>
        </w:tc>
      </w:tr>
      <w:tr w:rsidR="00566F6F" w:rsidRPr="001D7AAC" w14:paraId="09414654" w14:textId="77777777">
        <w:trPr>
          <w:trHeight w:val="275"/>
        </w:trPr>
        <w:tc>
          <w:tcPr>
            <w:tcW w:w="1742" w:type="dxa"/>
          </w:tcPr>
          <w:p w14:paraId="0A84068C" w14:textId="77777777" w:rsidR="00566F6F" w:rsidRPr="001D7AAC" w:rsidRDefault="00566F6F">
            <w:pPr>
              <w:pStyle w:val="TableParagraph"/>
              <w:rPr>
                <w:sz w:val="24"/>
                <w:szCs w:val="24"/>
              </w:rPr>
            </w:pPr>
          </w:p>
        </w:tc>
        <w:tc>
          <w:tcPr>
            <w:tcW w:w="1467" w:type="dxa"/>
          </w:tcPr>
          <w:p w14:paraId="05FBF07F" w14:textId="77777777" w:rsidR="00566F6F" w:rsidRPr="001D7AAC" w:rsidRDefault="001D7AAC">
            <w:pPr>
              <w:pStyle w:val="TableParagraph"/>
              <w:spacing w:line="255" w:lineRule="exact"/>
              <w:ind w:left="4"/>
              <w:rPr>
                <w:sz w:val="24"/>
                <w:szCs w:val="24"/>
              </w:rPr>
            </w:pPr>
            <w:r w:rsidRPr="001D7AAC">
              <w:rPr>
                <w:spacing w:val="-2"/>
                <w:sz w:val="24"/>
                <w:szCs w:val="24"/>
              </w:rPr>
              <w:t>Материалы</w:t>
            </w:r>
          </w:p>
        </w:tc>
        <w:tc>
          <w:tcPr>
            <w:tcW w:w="1451" w:type="dxa"/>
          </w:tcPr>
          <w:p w14:paraId="2D45DE20" w14:textId="77777777" w:rsidR="00566F6F" w:rsidRPr="001D7AAC" w:rsidRDefault="001D7AAC">
            <w:pPr>
              <w:pStyle w:val="TableParagraph"/>
              <w:spacing w:line="255" w:lineRule="exact"/>
              <w:ind w:left="3"/>
              <w:rPr>
                <w:sz w:val="24"/>
                <w:szCs w:val="24"/>
              </w:rPr>
            </w:pPr>
            <w:r w:rsidRPr="001D7AAC">
              <w:rPr>
                <w:spacing w:val="-2"/>
                <w:sz w:val="24"/>
                <w:szCs w:val="24"/>
              </w:rPr>
              <w:t>Технология</w:t>
            </w:r>
          </w:p>
        </w:tc>
        <w:tc>
          <w:tcPr>
            <w:tcW w:w="1645" w:type="dxa"/>
          </w:tcPr>
          <w:p w14:paraId="6C674EFC" w14:textId="77777777" w:rsidR="00566F6F" w:rsidRPr="001D7AAC" w:rsidRDefault="001D7AAC">
            <w:pPr>
              <w:pStyle w:val="TableParagraph"/>
              <w:spacing w:line="255" w:lineRule="exact"/>
              <w:ind w:left="2"/>
              <w:rPr>
                <w:sz w:val="24"/>
                <w:szCs w:val="24"/>
              </w:rPr>
            </w:pPr>
            <w:r w:rsidRPr="001D7AAC">
              <w:rPr>
                <w:spacing w:val="-2"/>
                <w:sz w:val="24"/>
                <w:szCs w:val="24"/>
              </w:rPr>
              <w:t>Машины</w:t>
            </w:r>
          </w:p>
        </w:tc>
        <w:tc>
          <w:tcPr>
            <w:tcW w:w="1599" w:type="dxa"/>
          </w:tcPr>
          <w:p w14:paraId="524DFFD3" w14:textId="77777777" w:rsidR="00566F6F" w:rsidRPr="001D7AAC" w:rsidRDefault="00566F6F">
            <w:pPr>
              <w:pStyle w:val="TableParagraph"/>
              <w:rPr>
                <w:sz w:val="24"/>
                <w:szCs w:val="24"/>
              </w:rPr>
            </w:pPr>
          </w:p>
        </w:tc>
        <w:tc>
          <w:tcPr>
            <w:tcW w:w="2313" w:type="dxa"/>
          </w:tcPr>
          <w:p w14:paraId="155C193F" w14:textId="77777777" w:rsidR="00566F6F" w:rsidRPr="001D7AAC" w:rsidRDefault="001D7AAC">
            <w:pPr>
              <w:pStyle w:val="TableParagraph"/>
              <w:spacing w:line="255" w:lineRule="exact"/>
              <w:rPr>
                <w:sz w:val="24"/>
                <w:szCs w:val="24"/>
              </w:rPr>
            </w:pPr>
            <w:r w:rsidRPr="001D7AAC">
              <w:rPr>
                <w:spacing w:val="-2"/>
                <w:sz w:val="24"/>
                <w:szCs w:val="24"/>
              </w:rPr>
              <w:t>Технологии</w:t>
            </w:r>
          </w:p>
        </w:tc>
      </w:tr>
      <w:tr w:rsidR="00566F6F" w:rsidRPr="001D7AAC" w14:paraId="0A18509B" w14:textId="77777777">
        <w:trPr>
          <w:trHeight w:val="275"/>
        </w:trPr>
        <w:tc>
          <w:tcPr>
            <w:tcW w:w="1742" w:type="dxa"/>
          </w:tcPr>
          <w:p w14:paraId="2833C016" w14:textId="77777777" w:rsidR="00566F6F" w:rsidRPr="001D7AAC" w:rsidRDefault="00566F6F">
            <w:pPr>
              <w:pStyle w:val="TableParagraph"/>
              <w:rPr>
                <w:sz w:val="24"/>
                <w:szCs w:val="24"/>
              </w:rPr>
            </w:pPr>
          </w:p>
        </w:tc>
        <w:tc>
          <w:tcPr>
            <w:tcW w:w="1467" w:type="dxa"/>
          </w:tcPr>
          <w:p w14:paraId="645CCEFA" w14:textId="77777777" w:rsidR="00566F6F" w:rsidRPr="001D7AAC" w:rsidRDefault="001D7AAC">
            <w:pPr>
              <w:pStyle w:val="TableParagraph"/>
              <w:spacing w:line="255" w:lineRule="exact"/>
              <w:ind w:left="4"/>
              <w:rPr>
                <w:sz w:val="24"/>
                <w:szCs w:val="24"/>
              </w:rPr>
            </w:pPr>
            <w:r w:rsidRPr="001D7AAC">
              <w:rPr>
                <w:sz w:val="24"/>
                <w:szCs w:val="24"/>
              </w:rPr>
              <w:t>и</w:t>
            </w:r>
            <w:r w:rsidRPr="001D7AAC">
              <w:rPr>
                <w:spacing w:val="-1"/>
                <w:sz w:val="24"/>
                <w:szCs w:val="24"/>
              </w:rPr>
              <w:t xml:space="preserve"> </w:t>
            </w:r>
            <w:r w:rsidRPr="001D7AAC">
              <w:rPr>
                <w:spacing w:val="-2"/>
                <w:sz w:val="24"/>
                <w:szCs w:val="24"/>
              </w:rPr>
              <w:t>изделия.</w:t>
            </w:r>
          </w:p>
        </w:tc>
        <w:tc>
          <w:tcPr>
            <w:tcW w:w="1451" w:type="dxa"/>
          </w:tcPr>
          <w:p w14:paraId="577D357E" w14:textId="77777777" w:rsidR="00566F6F" w:rsidRPr="001D7AAC" w:rsidRDefault="001D7AAC">
            <w:pPr>
              <w:pStyle w:val="TableParagraph"/>
              <w:spacing w:line="255" w:lineRule="exact"/>
              <w:ind w:left="3"/>
              <w:rPr>
                <w:sz w:val="24"/>
                <w:szCs w:val="24"/>
              </w:rPr>
            </w:pPr>
            <w:r w:rsidRPr="001D7AAC">
              <w:rPr>
                <w:spacing w:val="-2"/>
                <w:sz w:val="24"/>
                <w:szCs w:val="24"/>
              </w:rPr>
              <w:t>обработки</w:t>
            </w:r>
          </w:p>
        </w:tc>
        <w:tc>
          <w:tcPr>
            <w:tcW w:w="1645" w:type="dxa"/>
          </w:tcPr>
          <w:p w14:paraId="797A1975" w14:textId="77777777" w:rsidR="00566F6F" w:rsidRPr="001D7AAC" w:rsidRDefault="001D7AAC">
            <w:pPr>
              <w:pStyle w:val="TableParagraph"/>
              <w:spacing w:line="255" w:lineRule="exact"/>
              <w:ind w:left="2"/>
              <w:rPr>
                <w:sz w:val="24"/>
                <w:szCs w:val="24"/>
              </w:rPr>
            </w:pPr>
            <w:r w:rsidRPr="001D7AAC">
              <w:rPr>
                <w:sz w:val="24"/>
                <w:szCs w:val="24"/>
              </w:rPr>
              <w:t>и</w:t>
            </w:r>
            <w:r w:rsidRPr="001D7AAC">
              <w:rPr>
                <w:spacing w:val="-1"/>
                <w:sz w:val="24"/>
                <w:szCs w:val="24"/>
              </w:rPr>
              <w:t xml:space="preserve"> </w:t>
            </w:r>
            <w:r w:rsidRPr="001D7AAC">
              <w:rPr>
                <w:sz w:val="24"/>
                <w:szCs w:val="24"/>
              </w:rPr>
              <w:t xml:space="preserve">их </w:t>
            </w:r>
            <w:r w:rsidRPr="001D7AAC">
              <w:rPr>
                <w:spacing w:val="-2"/>
                <w:sz w:val="24"/>
                <w:szCs w:val="24"/>
              </w:rPr>
              <w:t>модели</w:t>
            </w:r>
          </w:p>
        </w:tc>
        <w:tc>
          <w:tcPr>
            <w:tcW w:w="1599" w:type="dxa"/>
          </w:tcPr>
          <w:p w14:paraId="5C2F92EA" w14:textId="77777777" w:rsidR="00566F6F" w:rsidRPr="001D7AAC" w:rsidRDefault="00566F6F">
            <w:pPr>
              <w:pStyle w:val="TableParagraph"/>
              <w:rPr>
                <w:sz w:val="24"/>
                <w:szCs w:val="24"/>
              </w:rPr>
            </w:pPr>
          </w:p>
        </w:tc>
        <w:tc>
          <w:tcPr>
            <w:tcW w:w="2313" w:type="dxa"/>
          </w:tcPr>
          <w:p w14:paraId="28240D20" w14:textId="77777777" w:rsidR="00566F6F" w:rsidRPr="001D7AAC" w:rsidRDefault="001D7AAC">
            <w:pPr>
              <w:pStyle w:val="TableParagraph"/>
              <w:spacing w:line="255" w:lineRule="exact"/>
              <w:rPr>
                <w:sz w:val="24"/>
                <w:szCs w:val="24"/>
              </w:rPr>
            </w:pPr>
            <w:r w:rsidRPr="001D7AAC">
              <w:rPr>
                <w:sz w:val="24"/>
                <w:szCs w:val="24"/>
              </w:rPr>
              <w:t>и</w:t>
            </w:r>
            <w:r w:rsidRPr="001D7AAC">
              <w:rPr>
                <w:spacing w:val="-1"/>
                <w:sz w:val="24"/>
                <w:szCs w:val="24"/>
              </w:rPr>
              <w:t xml:space="preserve"> </w:t>
            </w:r>
            <w:r w:rsidRPr="001D7AAC">
              <w:rPr>
                <w:spacing w:val="-2"/>
                <w:sz w:val="24"/>
                <w:szCs w:val="24"/>
              </w:rPr>
              <w:t>человек</w:t>
            </w:r>
          </w:p>
        </w:tc>
      </w:tr>
      <w:tr w:rsidR="00566F6F" w:rsidRPr="001D7AAC" w14:paraId="3F42AF65" w14:textId="77777777">
        <w:trPr>
          <w:trHeight w:val="276"/>
        </w:trPr>
        <w:tc>
          <w:tcPr>
            <w:tcW w:w="1742" w:type="dxa"/>
          </w:tcPr>
          <w:p w14:paraId="61D904D3" w14:textId="77777777" w:rsidR="00566F6F" w:rsidRPr="001D7AAC" w:rsidRDefault="00566F6F">
            <w:pPr>
              <w:pStyle w:val="TableParagraph"/>
              <w:rPr>
                <w:sz w:val="24"/>
                <w:szCs w:val="24"/>
              </w:rPr>
            </w:pPr>
          </w:p>
        </w:tc>
        <w:tc>
          <w:tcPr>
            <w:tcW w:w="1467" w:type="dxa"/>
          </w:tcPr>
          <w:p w14:paraId="5D9B0D89" w14:textId="77777777" w:rsidR="00566F6F" w:rsidRPr="001D7AAC" w:rsidRDefault="00566F6F">
            <w:pPr>
              <w:pStyle w:val="TableParagraph"/>
              <w:rPr>
                <w:sz w:val="24"/>
                <w:szCs w:val="24"/>
              </w:rPr>
            </w:pPr>
          </w:p>
        </w:tc>
        <w:tc>
          <w:tcPr>
            <w:tcW w:w="1451" w:type="dxa"/>
          </w:tcPr>
          <w:p w14:paraId="2063166A" w14:textId="77777777" w:rsidR="00566F6F" w:rsidRPr="001D7AAC" w:rsidRDefault="001D7AAC">
            <w:pPr>
              <w:pStyle w:val="TableParagraph"/>
              <w:spacing w:before="1" w:line="255" w:lineRule="exact"/>
              <w:ind w:left="3"/>
              <w:rPr>
                <w:sz w:val="24"/>
                <w:szCs w:val="24"/>
              </w:rPr>
            </w:pPr>
            <w:r w:rsidRPr="001D7AAC">
              <w:rPr>
                <w:spacing w:val="-2"/>
                <w:sz w:val="24"/>
                <w:szCs w:val="24"/>
              </w:rPr>
              <w:t>текстильных</w:t>
            </w:r>
          </w:p>
        </w:tc>
        <w:tc>
          <w:tcPr>
            <w:tcW w:w="1645" w:type="dxa"/>
          </w:tcPr>
          <w:p w14:paraId="145FAB97" w14:textId="77777777" w:rsidR="00566F6F" w:rsidRPr="001D7AAC" w:rsidRDefault="00566F6F">
            <w:pPr>
              <w:pStyle w:val="TableParagraph"/>
              <w:rPr>
                <w:sz w:val="24"/>
                <w:szCs w:val="24"/>
              </w:rPr>
            </w:pPr>
          </w:p>
        </w:tc>
        <w:tc>
          <w:tcPr>
            <w:tcW w:w="1599" w:type="dxa"/>
          </w:tcPr>
          <w:p w14:paraId="3546737B" w14:textId="77777777" w:rsidR="00566F6F" w:rsidRPr="001D7AAC" w:rsidRDefault="00566F6F">
            <w:pPr>
              <w:pStyle w:val="TableParagraph"/>
              <w:rPr>
                <w:sz w:val="24"/>
                <w:szCs w:val="24"/>
              </w:rPr>
            </w:pPr>
          </w:p>
        </w:tc>
        <w:tc>
          <w:tcPr>
            <w:tcW w:w="2313" w:type="dxa"/>
          </w:tcPr>
          <w:p w14:paraId="6AC9154A" w14:textId="77777777" w:rsidR="00566F6F" w:rsidRPr="001D7AAC" w:rsidRDefault="00566F6F">
            <w:pPr>
              <w:pStyle w:val="TableParagraph"/>
              <w:rPr>
                <w:sz w:val="24"/>
                <w:szCs w:val="24"/>
              </w:rPr>
            </w:pPr>
          </w:p>
        </w:tc>
      </w:tr>
      <w:tr w:rsidR="00566F6F" w:rsidRPr="001D7AAC" w14:paraId="37742506" w14:textId="77777777">
        <w:trPr>
          <w:trHeight w:val="275"/>
        </w:trPr>
        <w:tc>
          <w:tcPr>
            <w:tcW w:w="1742" w:type="dxa"/>
          </w:tcPr>
          <w:p w14:paraId="7C4F84BD" w14:textId="77777777" w:rsidR="00566F6F" w:rsidRPr="001D7AAC" w:rsidRDefault="00566F6F">
            <w:pPr>
              <w:pStyle w:val="TableParagraph"/>
              <w:rPr>
                <w:sz w:val="24"/>
                <w:szCs w:val="24"/>
              </w:rPr>
            </w:pPr>
          </w:p>
        </w:tc>
        <w:tc>
          <w:tcPr>
            <w:tcW w:w="1467" w:type="dxa"/>
          </w:tcPr>
          <w:p w14:paraId="11A438B4" w14:textId="77777777" w:rsidR="00566F6F" w:rsidRPr="001D7AAC" w:rsidRDefault="001D7AAC">
            <w:pPr>
              <w:pStyle w:val="TableParagraph"/>
              <w:spacing w:line="255" w:lineRule="exact"/>
              <w:ind w:left="4"/>
              <w:rPr>
                <w:sz w:val="24"/>
                <w:szCs w:val="24"/>
              </w:rPr>
            </w:pPr>
            <w:r w:rsidRPr="001D7AAC">
              <w:rPr>
                <w:sz w:val="24"/>
                <w:szCs w:val="24"/>
              </w:rPr>
              <w:t xml:space="preserve">Раздел </w:t>
            </w:r>
            <w:r w:rsidRPr="001D7AAC">
              <w:rPr>
                <w:spacing w:val="-5"/>
                <w:sz w:val="24"/>
                <w:szCs w:val="24"/>
              </w:rPr>
              <w:t>3.</w:t>
            </w:r>
          </w:p>
        </w:tc>
        <w:tc>
          <w:tcPr>
            <w:tcW w:w="1451" w:type="dxa"/>
          </w:tcPr>
          <w:p w14:paraId="6420168C" w14:textId="77777777" w:rsidR="00566F6F" w:rsidRPr="001D7AAC" w:rsidRDefault="001D7AAC">
            <w:pPr>
              <w:pStyle w:val="TableParagraph"/>
              <w:spacing w:line="255" w:lineRule="exact"/>
              <w:ind w:left="3"/>
              <w:rPr>
                <w:sz w:val="24"/>
                <w:szCs w:val="24"/>
              </w:rPr>
            </w:pPr>
            <w:r w:rsidRPr="001D7AAC">
              <w:rPr>
                <w:spacing w:val="-2"/>
                <w:sz w:val="24"/>
                <w:szCs w:val="24"/>
              </w:rPr>
              <w:t>материалов.</w:t>
            </w:r>
          </w:p>
        </w:tc>
        <w:tc>
          <w:tcPr>
            <w:tcW w:w="1645" w:type="dxa"/>
          </w:tcPr>
          <w:p w14:paraId="3E0DEBCD" w14:textId="77777777" w:rsidR="00566F6F" w:rsidRPr="001D7AAC" w:rsidRDefault="00566F6F">
            <w:pPr>
              <w:pStyle w:val="TableParagraph"/>
              <w:rPr>
                <w:sz w:val="24"/>
                <w:szCs w:val="24"/>
              </w:rPr>
            </w:pPr>
          </w:p>
        </w:tc>
        <w:tc>
          <w:tcPr>
            <w:tcW w:w="1599" w:type="dxa"/>
          </w:tcPr>
          <w:p w14:paraId="371BE360" w14:textId="77777777" w:rsidR="00566F6F" w:rsidRPr="001D7AAC" w:rsidRDefault="00566F6F">
            <w:pPr>
              <w:pStyle w:val="TableParagraph"/>
              <w:rPr>
                <w:sz w:val="24"/>
                <w:szCs w:val="24"/>
              </w:rPr>
            </w:pPr>
          </w:p>
        </w:tc>
        <w:tc>
          <w:tcPr>
            <w:tcW w:w="2313" w:type="dxa"/>
          </w:tcPr>
          <w:p w14:paraId="43EEB3CA" w14:textId="77777777" w:rsidR="00566F6F" w:rsidRPr="001D7AAC" w:rsidRDefault="00566F6F">
            <w:pPr>
              <w:pStyle w:val="TableParagraph"/>
              <w:rPr>
                <w:sz w:val="24"/>
                <w:szCs w:val="24"/>
              </w:rPr>
            </w:pPr>
          </w:p>
        </w:tc>
      </w:tr>
      <w:tr w:rsidR="00566F6F" w:rsidRPr="001D7AAC" w14:paraId="516BCF8D" w14:textId="77777777">
        <w:trPr>
          <w:trHeight w:val="275"/>
        </w:trPr>
        <w:tc>
          <w:tcPr>
            <w:tcW w:w="1742" w:type="dxa"/>
          </w:tcPr>
          <w:p w14:paraId="7DBD2C72" w14:textId="77777777" w:rsidR="00566F6F" w:rsidRPr="001D7AAC" w:rsidRDefault="00566F6F">
            <w:pPr>
              <w:pStyle w:val="TableParagraph"/>
              <w:rPr>
                <w:sz w:val="24"/>
                <w:szCs w:val="24"/>
              </w:rPr>
            </w:pPr>
          </w:p>
        </w:tc>
        <w:tc>
          <w:tcPr>
            <w:tcW w:w="1467" w:type="dxa"/>
          </w:tcPr>
          <w:p w14:paraId="5D5F0660" w14:textId="77777777" w:rsidR="00566F6F" w:rsidRPr="001D7AAC" w:rsidRDefault="001D7AAC">
            <w:pPr>
              <w:pStyle w:val="TableParagraph"/>
              <w:spacing w:line="255" w:lineRule="exact"/>
              <w:ind w:left="4"/>
              <w:rPr>
                <w:sz w:val="24"/>
                <w:szCs w:val="24"/>
              </w:rPr>
            </w:pPr>
            <w:r w:rsidRPr="001D7AAC">
              <w:rPr>
                <w:spacing w:val="-2"/>
                <w:sz w:val="24"/>
                <w:szCs w:val="24"/>
              </w:rPr>
              <w:t>Основные</w:t>
            </w:r>
          </w:p>
        </w:tc>
        <w:tc>
          <w:tcPr>
            <w:tcW w:w="1451" w:type="dxa"/>
          </w:tcPr>
          <w:p w14:paraId="21847F8C" w14:textId="77777777" w:rsidR="00566F6F" w:rsidRPr="001D7AAC" w:rsidRDefault="00566F6F">
            <w:pPr>
              <w:pStyle w:val="TableParagraph"/>
              <w:rPr>
                <w:sz w:val="24"/>
                <w:szCs w:val="24"/>
              </w:rPr>
            </w:pPr>
          </w:p>
        </w:tc>
        <w:tc>
          <w:tcPr>
            <w:tcW w:w="1645" w:type="dxa"/>
          </w:tcPr>
          <w:p w14:paraId="731DDC32" w14:textId="77777777" w:rsidR="00566F6F" w:rsidRPr="001D7AAC" w:rsidRDefault="00566F6F">
            <w:pPr>
              <w:pStyle w:val="TableParagraph"/>
              <w:rPr>
                <w:sz w:val="24"/>
                <w:szCs w:val="24"/>
              </w:rPr>
            </w:pPr>
          </w:p>
        </w:tc>
        <w:tc>
          <w:tcPr>
            <w:tcW w:w="1599" w:type="dxa"/>
          </w:tcPr>
          <w:p w14:paraId="5B956F29" w14:textId="77777777" w:rsidR="00566F6F" w:rsidRPr="001D7AAC" w:rsidRDefault="00566F6F">
            <w:pPr>
              <w:pStyle w:val="TableParagraph"/>
              <w:rPr>
                <w:sz w:val="24"/>
                <w:szCs w:val="24"/>
              </w:rPr>
            </w:pPr>
          </w:p>
        </w:tc>
        <w:tc>
          <w:tcPr>
            <w:tcW w:w="2313" w:type="dxa"/>
          </w:tcPr>
          <w:p w14:paraId="0ED6619F" w14:textId="77777777" w:rsidR="00566F6F" w:rsidRPr="001D7AAC" w:rsidRDefault="00566F6F">
            <w:pPr>
              <w:pStyle w:val="TableParagraph"/>
              <w:rPr>
                <w:sz w:val="24"/>
                <w:szCs w:val="24"/>
              </w:rPr>
            </w:pPr>
          </w:p>
        </w:tc>
      </w:tr>
      <w:tr w:rsidR="00566F6F" w:rsidRPr="001D7AAC" w14:paraId="76616913" w14:textId="77777777">
        <w:trPr>
          <w:trHeight w:val="553"/>
        </w:trPr>
        <w:tc>
          <w:tcPr>
            <w:tcW w:w="1742" w:type="dxa"/>
          </w:tcPr>
          <w:p w14:paraId="3006364E" w14:textId="77777777" w:rsidR="00566F6F" w:rsidRPr="001D7AAC" w:rsidRDefault="00566F6F">
            <w:pPr>
              <w:pStyle w:val="TableParagraph"/>
              <w:rPr>
                <w:sz w:val="24"/>
                <w:szCs w:val="24"/>
              </w:rPr>
            </w:pPr>
          </w:p>
        </w:tc>
        <w:tc>
          <w:tcPr>
            <w:tcW w:w="1467" w:type="dxa"/>
          </w:tcPr>
          <w:p w14:paraId="795E1F41" w14:textId="77777777" w:rsidR="00566F6F" w:rsidRPr="001D7AAC" w:rsidRDefault="001D7AAC">
            <w:pPr>
              <w:pStyle w:val="TableParagraph"/>
              <w:spacing w:line="270" w:lineRule="atLeast"/>
              <w:ind w:left="4" w:right="661"/>
              <w:rPr>
                <w:sz w:val="24"/>
                <w:szCs w:val="24"/>
              </w:rPr>
            </w:pPr>
            <w:r w:rsidRPr="001D7AAC">
              <w:rPr>
                <w:spacing w:val="-2"/>
                <w:sz w:val="24"/>
                <w:szCs w:val="24"/>
              </w:rPr>
              <w:t>ручные инстру-</w:t>
            </w:r>
          </w:p>
        </w:tc>
        <w:tc>
          <w:tcPr>
            <w:tcW w:w="1451" w:type="dxa"/>
          </w:tcPr>
          <w:p w14:paraId="2AE20769" w14:textId="77777777" w:rsidR="00566F6F" w:rsidRPr="001D7AAC" w:rsidRDefault="001D7AAC">
            <w:pPr>
              <w:pStyle w:val="TableParagraph"/>
              <w:spacing w:before="1"/>
              <w:ind w:left="3"/>
              <w:rPr>
                <w:sz w:val="24"/>
                <w:szCs w:val="24"/>
              </w:rPr>
            </w:pPr>
            <w:r w:rsidRPr="001D7AAC">
              <w:rPr>
                <w:sz w:val="24"/>
                <w:szCs w:val="24"/>
              </w:rPr>
              <w:t xml:space="preserve">Раздел </w:t>
            </w:r>
            <w:r w:rsidRPr="001D7AAC">
              <w:rPr>
                <w:spacing w:val="-5"/>
                <w:sz w:val="24"/>
                <w:szCs w:val="24"/>
              </w:rPr>
              <w:t>7.</w:t>
            </w:r>
          </w:p>
        </w:tc>
        <w:tc>
          <w:tcPr>
            <w:tcW w:w="1645" w:type="dxa"/>
          </w:tcPr>
          <w:p w14:paraId="3C43184B" w14:textId="77777777" w:rsidR="00566F6F" w:rsidRPr="001D7AAC" w:rsidRDefault="00566F6F">
            <w:pPr>
              <w:pStyle w:val="TableParagraph"/>
              <w:rPr>
                <w:sz w:val="24"/>
                <w:szCs w:val="24"/>
              </w:rPr>
            </w:pPr>
          </w:p>
        </w:tc>
        <w:tc>
          <w:tcPr>
            <w:tcW w:w="1599" w:type="dxa"/>
          </w:tcPr>
          <w:p w14:paraId="7507C438" w14:textId="77777777" w:rsidR="00566F6F" w:rsidRPr="001D7AAC" w:rsidRDefault="00566F6F">
            <w:pPr>
              <w:pStyle w:val="TableParagraph"/>
              <w:rPr>
                <w:sz w:val="24"/>
                <w:szCs w:val="24"/>
              </w:rPr>
            </w:pPr>
          </w:p>
        </w:tc>
        <w:tc>
          <w:tcPr>
            <w:tcW w:w="2313" w:type="dxa"/>
          </w:tcPr>
          <w:p w14:paraId="45FF836B" w14:textId="77777777" w:rsidR="00566F6F" w:rsidRPr="001D7AAC" w:rsidRDefault="00566F6F">
            <w:pPr>
              <w:pStyle w:val="TableParagraph"/>
              <w:rPr>
                <w:sz w:val="24"/>
                <w:szCs w:val="24"/>
              </w:rPr>
            </w:pPr>
          </w:p>
        </w:tc>
      </w:tr>
      <w:tr w:rsidR="00566F6F" w:rsidRPr="001D7AAC" w14:paraId="147EFED1" w14:textId="77777777">
        <w:trPr>
          <w:trHeight w:val="275"/>
        </w:trPr>
        <w:tc>
          <w:tcPr>
            <w:tcW w:w="1742" w:type="dxa"/>
          </w:tcPr>
          <w:p w14:paraId="1208E981" w14:textId="77777777" w:rsidR="00566F6F" w:rsidRPr="001D7AAC" w:rsidRDefault="00566F6F">
            <w:pPr>
              <w:pStyle w:val="TableParagraph"/>
              <w:rPr>
                <w:sz w:val="24"/>
                <w:szCs w:val="24"/>
              </w:rPr>
            </w:pPr>
          </w:p>
        </w:tc>
        <w:tc>
          <w:tcPr>
            <w:tcW w:w="1467" w:type="dxa"/>
          </w:tcPr>
          <w:p w14:paraId="7AF2A70B" w14:textId="77777777" w:rsidR="00566F6F" w:rsidRPr="001D7AAC" w:rsidRDefault="001D7AAC">
            <w:pPr>
              <w:pStyle w:val="TableParagraph"/>
              <w:spacing w:line="255" w:lineRule="exact"/>
              <w:ind w:left="4"/>
              <w:rPr>
                <w:sz w:val="24"/>
                <w:szCs w:val="24"/>
              </w:rPr>
            </w:pPr>
            <w:r w:rsidRPr="001D7AAC">
              <w:rPr>
                <w:spacing w:val="-2"/>
                <w:sz w:val="24"/>
                <w:szCs w:val="24"/>
              </w:rPr>
              <w:t>менты.</w:t>
            </w:r>
          </w:p>
        </w:tc>
        <w:tc>
          <w:tcPr>
            <w:tcW w:w="1451" w:type="dxa"/>
          </w:tcPr>
          <w:p w14:paraId="49FF3F24" w14:textId="77777777" w:rsidR="00566F6F" w:rsidRPr="001D7AAC" w:rsidRDefault="001D7AAC">
            <w:pPr>
              <w:pStyle w:val="TableParagraph"/>
              <w:spacing w:line="255" w:lineRule="exact"/>
              <w:ind w:left="3"/>
              <w:rPr>
                <w:sz w:val="24"/>
                <w:szCs w:val="24"/>
              </w:rPr>
            </w:pPr>
            <w:r w:rsidRPr="001D7AAC">
              <w:rPr>
                <w:spacing w:val="-2"/>
                <w:sz w:val="24"/>
                <w:szCs w:val="24"/>
              </w:rPr>
              <w:t>Технология</w:t>
            </w:r>
          </w:p>
        </w:tc>
        <w:tc>
          <w:tcPr>
            <w:tcW w:w="1645" w:type="dxa"/>
          </w:tcPr>
          <w:p w14:paraId="60262284" w14:textId="77777777" w:rsidR="00566F6F" w:rsidRPr="001D7AAC" w:rsidRDefault="00566F6F">
            <w:pPr>
              <w:pStyle w:val="TableParagraph"/>
              <w:rPr>
                <w:sz w:val="24"/>
                <w:szCs w:val="24"/>
              </w:rPr>
            </w:pPr>
          </w:p>
        </w:tc>
        <w:tc>
          <w:tcPr>
            <w:tcW w:w="1599" w:type="dxa"/>
          </w:tcPr>
          <w:p w14:paraId="32070502" w14:textId="77777777" w:rsidR="00566F6F" w:rsidRPr="001D7AAC" w:rsidRDefault="00566F6F">
            <w:pPr>
              <w:pStyle w:val="TableParagraph"/>
              <w:rPr>
                <w:sz w:val="24"/>
                <w:szCs w:val="24"/>
              </w:rPr>
            </w:pPr>
          </w:p>
        </w:tc>
        <w:tc>
          <w:tcPr>
            <w:tcW w:w="2313" w:type="dxa"/>
          </w:tcPr>
          <w:p w14:paraId="5257FC83" w14:textId="77777777" w:rsidR="00566F6F" w:rsidRPr="001D7AAC" w:rsidRDefault="00566F6F">
            <w:pPr>
              <w:pStyle w:val="TableParagraph"/>
              <w:rPr>
                <w:sz w:val="24"/>
                <w:szCs w:val="24"/>
              </w:rPr>
            </w:pPr>
          </w:p>
        </w:tc>
      </w:tr>
      <w:tr w:rsidR="00566F6F" w:rsidRPr="001D7AAC" w14:paraId="589EED24" w14:textId="77777777">
        <w:trPr>
          <w:trHeight w:val="551"/>
        </w:trPr>
        <w:tc>
          <w:tcPr>
            <w:tcW w:w="1742" w:type="dxa"/>
          </w:tcPr>
          <w:p w14:paraId="67024781" w14:textId="77777777" w:rsidR="00566F6F" w:rsidRPr="001D7AAC" w:rsidRDefault="00566F6F">
            <w:pPr>
              <w:pStyle w:val="TableParagraph"/>
              <w:rPr>
                <w:sz w:val="24"/>
                <w:szCs w:val="24"/>
              </w:rPr>
            </w:pPr>
          </w:p>
        </w:tc>
        <w:tc>
          <w:tcPr>
            <w:tcW w:w="1467" w:type="dxa"/>
          </w:tcPr>
          <w:p w14:paraId="5D7E06D0" w14:textId="77777777" w:rsidR="00566F6F" w:rsidRPr="001D7AAC" w:rsidRDefault="00566F6F">
            <w:pPr>
              <w:pStyle w:val="TableParagraph"/>
              <w:rPr>
                <w:sz w:val="24"/>
                <w:szCs w:val="24"/>
              </w:rPr>
            </w:pPr>
          </w:p>
        </w:tc>
        <w:tc>
          <w:tcPr>
            <w:tcW w:w="1451" w:type="dxa"/>
          </w:tcPr>
          <w:p w14:paraId="46D8496E" w14:textId="77777777" w:rsidR="00566F6F" w:rsidRPr="001D7AAC" w:rsidRDefault="001D7AAC">
            <w:pPr>
              <w:pStyle w:val="TableParagraph"/>
              <w:spacing w:line="270" w:lineRule="atLeast"/>
              <w:ind w:left="3" w:right="375"/>
              <w:rPr>
                <w:sz w:val="24"/>
                <w:szCs w:val="24"/>
              </w:rPr>
            </w:pPr>
            <w:r w:rsidRPr="001D7AAC">
              <w:rPr>
                <w:spacing w:val="-2"/>
                <w:sz w:val="24"/>
                <w:szCs w:val="24"/>
              </w:rPr>
              <w:t>обработки пище-</w:t>
            </w:r>
          </w:p>
        </w:tc>
        <w:tc>
          <w:tcPr>
            <w:tcW w:w="1645" w:type="dxa"/>
          </w:tcPr>
          <w:p w14:paraId="7285E211" w14:textId="77777777" w:rsidR="00566F6F" w:rsidRPr="001D7AAC" w:rsidRDefault="00566F6F">
            <w:pPr>
              <w:pStyle w:val="TableParagraph"/>
              <w:rPr>
                <w:sz w:val="24"/>
                <w:szCs w:val="24"/>
              </w:rPr>
            </w:pPr>
          </w:p>
        </w:tc>
        <w:tc>
          <w:tcPr>
            <w:tcW w:w="1599" w:type="dxa"/>
          </w:tcPr>
          <w:p w14:paraId="153E8F9A" w14:textId="77777777" w:rsidR="00566F6F" w:rsidRPr="001D7AAC" w:rsidRDefault="00566F6F">
            <w:pPr>
              <w:pStyle w:val="TableParagraph"/>
              <w:rPr>
                <w:sz w:val="24"/>
                <w:szCs w:val="24"/>
              </w:rPr>
            </w:pPr>
          </w:p>
        </w:tc>
        <w:tc>
          <w:tcPr>
            <w:tcW w:w="2313" w:type="dxa"/>
          </w:tcPr>
          <w:p w14:paraId="1C17D04D" w14:textId="77777777" w:rsidR="00566F6F" w:rsidRPr="001D7AAC" w:rsidRDefault="00566F6F">
            <w:pPr>
              <w:pStyle w:val="TableParagraph"/>
              <w:rPr>
                <w:sz w:val="24"/>
                <w:szCs w:val="24"/>
              </w:rPr>
            </w:pPr>
          </w:p>
        </w:tc>
      </w:tr>
      <w:tr w:rsidR="00566F6F" w:rsidRPr="001D7AAC" w14:paraId="4BC45664" w14:textId="77777777">
        <w:trPr>
          <w:trHeight w:val="551"/>
        </w:trPr>
        <w:tc>
          <w:tcPr>
            <w:tcW w:w="1742" w:type="dxa"/>
          </w:tcPr>
          <w:p w14:paraId="63FC6FBE" w14:textId="77777777" w:rsidR="00566F6F" w:rsidRPr="001D7AAC" w:rsidRDefault="00566F6F">
            <w:pPr>
              <w:pStyle w:val="TableParagraph"/>
              <w:rPr>
                <w:sz w:val="24"/>
                <w:szCs w:val="24"/>
              </w:rPr>
            </w:pPr>
          </w:p>
        </w:tc>
        <w:tc>
          <w:tcPr>
            <w:tcW w:w="1467" w:type="dxa"/>
          </w:tcPr>
          <w:p w14:paraId="6657BAEA" w14:textId="77777777" w:rsidR="00566F6F" w:rsidRPr="001D7AAC" w:rsidRDefault="001D7AAC">
            <w:pPr>
              <w:pStyle w:val="TableParagraph"/>
              <w:spacing w:line="276" w:lineRule="exact"/>
              <w:ind w:left="4"/>
              <w:rPr>
                <w:sz w:val="24"/>
                <w:szCs w:val="24"/>
              </w:rPr>
            </w:pPr>
            <w:r w:rsidRPr="001D7AAC">
              <w:rPr>
                <w:sz w:val="24"/>
                <w:szCs w:val="24"/>
              </w:rPr>
              <w:t xml:space="preserve">Раздел </w:t>
            </w:r>
            <w:r w:rsidRPr="001D7AAC">
              <w:rPr>
                <w:spacing w:val="-5"/>
                <w:sz w:val="24"/>
                <w:szCs w:val="24"/>
              </w:rPr>
              <w:t>4.</w:t>
            </w:r>
          </w:p>
        </w:tc>
        <w:tc>
          <w:tcPr>
            <w:tcW w:w="1451" w:type="dxa"/>
          </w:tcPr>
          <w:p w14:paraId="4EAA9C9E" w14:textId="77777777" w:rsidR="00566F6F" w:rsidRPr="001D7AAC" w:rsidRDefault="001D7AAC">
            <w:pPr>
              <w:pStyle w:val="TableParagraph"/>
              <w:spacing w:line="276" w:lineRule="exact"/>
              <w:ind w:left="3" w:right="28"/>
              <w:rPr>
                <w:sz w:val="24"/>
                <w:szCs w:val="24"/>
              </w:rPr>
            </w:pPr>
            <w:r w:rsidRPr="001D7AAC">
              <w:rPr>
                <w:spacing w:val="-4"/>
                <w:sz w:val="24"/>
                <w:szCs w:val="24"/>
              </w:rPr>
              <w:t xml:space="preserve">вых </w:t>
            </w:r>
            <w:r w:rsidRPr="001D7AAC">
              <w:rPr>
                <w:spacing w:val="-2"/>
                <w:sz w:val="24"/>
                <w:szCs w:val="24"/>
              </w:rPr>
              <w:t>продуктов</w:t>
            </w:r>
          </w:p>
        </w:tc>
        <w:tc>
          <w:tcPr>
            <w:tcW w:w="1645" w:type="dxa"/>
          </w:tcPr>
          <w:p w14:paraId="02472BAC" w14:textId="77777777" w:rsidR="00566F6F" w:rsidRPr="001D7AAC" w:rsidRDefault="00566F6F">
            <w:pPr>
              <w:pStyle w:val="TableParagraph"/>
              <w:rPr>
                <w:sz w:val="24"/>
                <w:szCs w:val="24"/>
              </w:rPr>
            </w:pPr>
          </w:p>
        </w:tc>
        <w:tc>
          <w:tcPr>
            <w:tcW w:w="1599" w:type="dxa"/>
          </w:tcPr>
          <w:p w14:paraId="7F6329E4" w14:textId="77777777" w:rsidR="00566F6F" w:rsidRPr="001D7AAC" w:rsidRDefault="00566F6F">
            <w:pPr>
              <w:pStyle w:val="TableParagraph"/>
              <w:rPr>
                <w:sz w:val="24"/>
                <w:szCs w:val="24"/>
              </w:rPr>
            </w:pPr>
          </w:p>
        </w:tc>
        <w:tc>
          <w:tcPr>
            <w:tcW w:w="2313" w:type="dxa"/>
          </w:tcPr>
          <w:p w14:paraId="1A4B09D1" w14:textId="77777777" w:rsidR="00566F6F" w:rsidRPr="001D7AAC" w:rsidRDefault="00566F6F">
            <w:pPr>
              <w:pStyle w:val="TableParagraph"/>
              <w:rPr>
                <w:sz w:val="24"/>
                <w:szCs w:val="24"/>
              </w:rPr>
            </w:pPr>
          </w:p>
        </w:tc>
      </w:tr>
      <w:tr w:rsidR="00566F6F" w:rsidRPr="001D7AAC" w14:paraId="404C248D" w14:textId="77777777">
        <w:trPr>
          <w:trHeight w:val="275"/>
        </w:trPr>
        <w:tc>
          <w:tcPr>
            <w:tcW w:w="1742" w:type="dxa"/>
          </w:tcPr>
          <w:p w14:paraId="46330E66" w14:textId="77777777" w:rsidR="00566F6F" w:rsidRPr="001D7AAC" w:rsidRDefault="00566F6F">
            <w:pPr>
              <w:pStyle w:val="TableParagraph"/>
              <w:rPr>
                <w:sz w:val="24"/>
                <w:szCs w:val="24"/>
              </w:rPr>
            </w:pPr>
          </w:p>
        </w:tc>
        <w:tc>
          <w:tcPr>
            <w:tcW w:w="1467" w:type="dxa"/>
          </w:tcPr>
          <w:p w14:paraId="2FBC3141" w14:textId="77777777" w:rsidR="00566F6F" w:rsidRPr="001D7AAC" w:rsidRDefault="001D7AAC">
            <w:pPr>
              <w:pStyle w:val="TableParagraph"/>
              <w:spacing w:line="255" w:lineRule="exact"/>
              <w:ind w:left="4"/>
              <w:rPr>
                <w:sz w:val="24"/>
                <w:szCs w:val="24"/>
              </w:rPr>
            </w:pPr>
            <w:r w:rsidRPr="001D7AAC">
              <w:rPr>
                <w:spacing w:val="-2"/>
                <w:sz w:val="24"/>
                <w:szCs w:val="24"/>
              </w:rPr>
              <w:t>Трудовые</w:t>
            </w:r>
          </w:p>
        </w:tc>
        <w:tc>
          <w:tcPr>
            <w:tcW w:w="1451" w:type="dxa"/>
          </w:tcPr>
          <w:p w14:paraId="61BA480E" w14:textId="77777777" w:rsidR="00566F6F" w:rsidRPr="001D7AAC" w:rsidRDefault="00566F6F">
            <w:pPr>
              <w:pStyle w:val="TableParagraph"/>
              <w:rPr>
                <w:sz w:val="24"/>
                <w:szCs w:val="24"/>
              </w:rPr>
            </w:pPr>
          </w:p>
        </w:tc>
        <w:tc>
          <w:tcPr>
            <w:tcW w:w="1645" w:type="dxa"/>
          </w:tcPr>
          <w:p w14:paraId="426B18D4" w14:textId="77777777" w:rsidR="00566F6F" w:rsidRPr="001D7AAC" w:rsidRDefault="00566F6F">
            <w:pPr>
              <w:pStyle w:val="TableParagraph"/>
              <w:rPr>
                <w:sz w:val="24"/>
                <w:szCs w:val="24"/>
              </w:rPr>
            </w:pPr>
          </w:p>
        </w:tc>
        <w:tc>
          <w:tcPr>
            <w:tcW w:w="1599" w:type="dxa"/>
          </w:tcPr>
          <w:p w14:paraId="21A44B65" w14:textId="77777777" w:rsidR="00566F6F" w:rsidRPr="001D7AAC" w:rsidRDefault="00566F6F">
            <w:pPr>
              <w:pStyle w:val="TableParagraph"/>
              <w:rPr>
                <w:sz w:val="24"/>
                <w:szCs w:val="24"/>
              </w:rPr>
            </w:pPr>
          </w:p>
        </w:tc>
        <w:tc>
          <w:tcPr>
            <w:tcW w:w="2313" w:type="dxa"/>
          </w:tcPr>
          <w:p w14:paraId="36ED1505" w14:textId="77777777" w:rsidR="00566F6F" w:rsidRPr="001D7AAC" w:rsidRDefault="00566F6F">
            <w:pPr>
              <w:pStyle w:val="TableParagraph"/>
              <w:rPr>
                <w:sz w:val="24"/>
                <w:szCs w:val="24"/>
              </w:rPr>
            </w:pPr>
          </w:p>
        </w:tc>
      </w:tr>
      <w:tr w:rsidR="00566F6F" w:rsidRPr="001D7AAC" w14:paraId="633A9105" w14:textId="77777777">
        <w:trPr>
          <w:trHeight w:val="275"/>
        </w:trPr>
        <w:tc>
          <w:tcPr>
            <w:tcW w:w="1742" w:type="dxa"/>
          </w:tcPr>
          <w:p w14:paraId="442316DB" w14:textId="77777777" w:rsidR="00566F6F" w:rsidRPr="001D7AAC" w:rsidRDefault="00566F6F">
            <w:pPr>
              <w:pStyle w:val="TableParagraph"/>
              <w:rPr>
                <w:sz w:val="24"/>
                <w:szCs w:val="24"/>
              </w:rPr>
            </w:pPr>
          </w:p>
        </w:tc>
        <w:tc>
          <w:tcPr>
            <w:tcW w:w="1467" w:type="dxa"/>
          </w:tcPr>
          <w:p w14:paraId="11309D0A" w14:textId="77777777" w:rsidR="00566F6F" w:rsidRPr="001D7AAC" w:rsidRDefault="001D7AAC">
            <w:pPr>
              <w:pStyle w:val="TableParagraph"/>
              <w:spacing w:line="255" w:lineRule="exact"/>
              <w:ind w:left="4"/>
              <w:rPr>
                <w:sz w:val="24"/>
                <w:szCs w:val="24"/>
              </w:rPr>
            </w:pPr>
            <w:r w:rsidRPr="001D7AAC">
              <w:rPr>
                <w:spacing w:val="-2"/>
                <w:sz w:val="24"/>
                <w:szCs w:val="24"/>
              </w:rPr>
              <w:t>Действия</w:t>
            </w:r>
          </w:p>
        </w:tc>
        <w:tc>
          <w:tcPr>
            <w:tcW w:w="1451" w:type="dxa"/>
          </w:tcPr>
          <w:p w14:paraId="11053512" w14:textId="77777777" w:rsidR="00566F6F" w:rsidRPr="001D7AAC" w:rsidRDefault="00566F6F">
            <w:pPr>
              <w:pStyle w:val="TableParagraph"/>
              <w:rPr>
                <w:sz w:val="24"/>
                <w:szCs w:val="24"/>
              </w:rPr>
            </w:pPr>
          </w:p>
        </w:tc>
        <w:tc>
          <w:tcPr>
            <w:tcW w:w="1645" w:type="dxa"/>
          </w:tcPr>
          <w:p w14:paraId="0FD19C01" w14:textId="77777777" w:rsidR="00566F6F" w:rsidRPr="001D7AAC" w:rsidRDefault="00566F6F">
            <w:pPr>
              <w:pStyle w:val="TableParagraph"/>
              <w:rPr>
                <w:sz w:val="24"/>
                <w:szCs w:val="24"/>
              </w:rPr>
            </w:pPr>
          </w:p>
        </w:tc>
        <w:tc>
          <w:tcPr>
            <w:tcW w:w="1599" w:type="dxa"/>
          </w:tcPr>
          <w:p w14:paraId="775A8922" w14:textId="77777777" w:rsidR="00566F6F" w:rsidRPr="001D7AAC" w:rsidRDefault="00566F6F">
            <w:pPr>
              <w:pStyle w:val="TableParagraph"/>
              <w:rPr>
                <w:sz w:val="24"/>
                <w:szCs w:val="24"/>
              </w:rPr>
            </w:pPr>
          </w:p>
        </w:tc>
        <w:tc>
          <w:tcPr>
            <w:tcW w:w="2313" w:type="dxa"/>
          </w:tcPr>
          <w:p w14:paraId="674BD516" w14:textId="77777777" w:rsidR="00566F6F" w:rsidRPr="001D7AAC" w:rsidRDefault="00566F6F">
            <w:pPr>
              <w:pStyle w:val="TableParagraph"/>
              <w:rPr>
                <w:sz w:val="24"/>
                <w:szCs w:val="24"/>
              </w:rPr>
            </w:pPr>
          </w:p>
        </w:tc>
      </w:tr>
      <w:tr w:rsidR="00566F6F" w:rsidRPr="001D7AAC" w14:paraId="75329529" w14:textId="77777777">
        <w:trPr>
          <w:trHeight w:val="275"/>
        </w:trPr>
        <w:tc>
          <w:tcPr>
            <w:tcW w:w="1742" w:type="dxa"/>
          </w:tcPr>
          <w:p w14:paraId="58DA5976" w14:textId="77777777" w:rsidR="00566F6F" w:rsidRPr="001D7AAC" w:rsidRDefault="00566F6F">
            <w:pPr>
              <w:pStyle w:val="TableParagraph"/>
              <w:rPr>
                <w:sz w:val="24"/>
                <w:szCs w:val="24"/>
              </w:rPr>
            </w:pPr>
          </w:p>
        </w:tc>
        <w:tc>
          <w:tcPr>
            <w:tcW w:w="1467" w:type="dxa"/>
          </w:tcPr>
          <w:p w14:paraId="4BA6EC3E" w14:textId="77777777" w:rsidR="00566F6F" w:rsidRPr="001D7AAC" w:rsidRDefault="001D7AAC">
            <w:pPr>
              <w:pStyle w:val="TableParagraph"/>
              <w:spacing w:line="255" w:lineRule="exact"/>
              <w:ind w:left="4"/>
              <w:rPr>
                <w:sz w:val="24"/>
                <w:szCs w:val="24"/>
              </w:rPr>
            </w:pPr>
            <w:r w:rsidRPr="001D7AAC">
              <w:rPr>
                <w:sz w:val="24"/>
                <w:szCs w:val="24"/>
              </w:rPr>
              <w:t xml:space="preserve">как </w:t>
            </w:r>
            <w:r w:rsidRPr="001D7AAC">
              <w:rPr>
                <w:spacing w:val="-2"/>
                <w:sz w:val="24"/>
                <w:szCs w:val="24"/>
              </w:rPr>
              <w:t>основные</w:t>
            </w:r>
          </w:p>
        </w:tc>
        <w:tc>
          <w:tcPr>
            <w:tcW w:w="1451" w:type="dxa"/>
          </w:tcPr>
          <w:p w14:paraId="5DC1E156" w14:textId="77777777" w:rsidR="00566F6F" w:rsidRPr="001D7AAC" w:rsidRDefault="00566F6F">
            <w:pPr>
              <w:pStyle w:val="TableParagraph"/>
              <w:rPr>
                <w:sz w:val="24"/>
                <w:szCs w:val="24"/>
              </w:rPr>
            </w:pPr>
          </w:p>
        </w:tc>
        <w:tc>
          <w:tcPr>
            <w:tcW w:w="1645" w:type="dxa"/>
          </w:tcPr>
          <w:p w14:paraId="71EE7FC6" w14:textId="77777777" w:rsidR="00566F6F" w:rsidRPr="001D7AAC" w:rsidRDefault="00566F6F">
            <w:pPr>
              <w:pStyle w:val="TableParagraph"/>
              <w:rPr>
                <w:sz w:val="24"/>
                <w:szCs w:val="24"/>
              </w:rPr>
            </w:pPr>
          </w:p>
        </w:tc>
        <w:tc>
          <w:tcPr>
            <w:tcW w:w="1599" w:type="dxa"/>
          </w:tcPr>
          <w:p w14:paraId="65A8BF78" w14:textId="77777777" w:rsidR="00566F6F" w:rsidRPr="001D7AAC" w:rsidRDefault="00566F6F">
            <w:pPr>
              <w:pStyle w:val="TableParagraph"/>
              <w:rPr>
                <w:sz w:val="24"/>
                <w:szCs w:val="24"/>
              </w:rPr>
            </w:pPr>
          </w:p>
        </w:tc>
        <w:tc>
          <w:tcPr>
            <w:tcW w:w="2313" w:type="dxa"/>
          </w:tcPr>
          <w:p w14:paraId="15C65835" w14:textId="77777777" w:rsidR="00566F6F" w:rsidRPr="001D7AAC" w:rsidRDefault="00566F6F">
            <w:pPr>
              <w:pStyle w:val="TableParagraph"/>
              <w:rPr>
                <w:sz w:val="24"/>
                <w:szCs w:val="24"/>
              </w:rPr>
            </w:pPr>
          </w:p>
        </w:tc>
      </w:tr>
      <w:tr w:rsidR="00566F6F" w:rsidRPr="001D7AAC" w14:paraId="1131873D" w14:textId="77777777">
        <w:trPr>
          <w:trHeight w:val="276"/>
        </w:trPr>
        <w:tc>
          <w:tcPr>
            <w:tcW w:w="1742" w:type="dxa"/>
          </w:tcPr>
          <w:p w14:paraId="309130AB" w14:textId="77777777" w:rsidR="00566F6F" w:rsidRPr="001D7AAC" w:rsidRDefault="00566F6F">
            <w:pPr>
              <w:pStyle w:val="TableParagraph"/>
              <w:rPr>
                <w:sz w:val="24"/>
                <w:szCs w:val="24"/>
              </w:rPr>
            </w:pPr>
          </w:p>
        </w:tc>
        <w:tc>
          <w:tcPr>
            <w:tcW w:w="1467" w:type="dxa"/>
          </w:tcPr>
          <w:p w14:paraId="4D04E3D1" w14:textId="77777777" w:rsidR="00566F6F" w:rsidRPr="001D7AAC" w:rsidRDefault="001D7AAC">
            <w:pPr>
              <w:pStyle w:val="TableParagraph"/>
              <w:spacing w:before="1" w:line="255" w:lineRule="exact"/>
              <w:ind w:left="4"/>
              <w:rPr>
                <w:sz w:val="24"/>
                <w:szCs w:val="24"/>
              </w:rPr>
            </w:pPr>
            <w:r w:rsidRPr="001D7AAC">
              <w:rPr>
                <w:spacing w:val="-2"/>
                <w:sz w:val="24"/>
                <w:szCs w:val="24"/>
              </w:rPr>
              <w:t>Слагаемые</w:t>
            </w:r>
          </w:p>
        </w:tc>
        <w:tc>
          <w:tcPr>
            <w:tcW w:w="1451" w:type="dxa"/>
          </w:tcPr>
          <w:p w14:paraId="4FA49EA5" w14:textId="77777777" w:rsidR="00566F6F" w:rsidRPr="001D7AAC" w:rsidRDefault="00566F6F">
            <w:pPr>
              <w:pStyle w:val="TableParagraph"/>
              <w:rPr>
                <w:sz w:val="24"/>
                <w:szCs w:val="24"/>
              </w:rPr>
            </w:pPr>
          </w:p>
        </w:tc>
        <w:tc>
          <w:tcPr>
            <w:tcW w:w="1645" w:type="dxa"/>
          </w:tcPr>
          <w:p w14:paraId="7966F1FC" w14:textId="77777777" w:rsidR="00566F6F" w:rsidRPr="001D7AAC" w:rsidRDefault="00566F6F">
            <w:pPr>
              <w:pStyle w:val="TableParagraph"/>
              <w:rPr>
                <w:sz w:val="24"/>
                <w:szCs w:val="24"/>
              </w:rPr>
            </w:pPr>
          </w:p>
        </w:tc>
        <w:tc>
          <w:tcPr>
            <w:tcW w:w="1599" w:type="dxa"/>
          </w:tcPr>
          <w:p w14:paraId="7D5E4CC6" w14:textId="77777777" w:rsidR="00566F6F" w:rsidRPr="001D7AAC" w:rsidRDefault="00566F6F">
            <w:pPr>
              <w:pStyle w:val="TableParagraph"/>
              <w:rPr>
                <w:sz w:val="24"/>
                <w:szCs w:val="24"/>
              </w:rPr>
            </w:pPr>
          </w:p>
        </w:tc>
        <w:tc>
          <w:tcPr>
            <w:tcW w:w="2313" w:type="dxa"/>
          </w:tcPr>
          <w:p w14:paraId="25B44E6E" w14:textId="77777777" w:rsidR="00566F6F" w:rsidRPr="001D7AAC" w:rsidRDefault="00566F6F">
            <w:pPr>
              <w:pStyle w:val="TableParagraph"/>
              <w:rPr>
                <w:sz w:val="24"/>
                <w:szCs w:val="24"/>
              </w:rPr>
            </w:pPr>
          </w:p>
        </w:tc>
      </w:tr>
      <w:tr w:rsidR="00566F6F" w:rsidRPr="001D7AAC" w14:paraId="3CA5E5C0" w14:textId="77777777">
        <w:trPr>
          <w:trHeight w:val="551"/>
        </w:trPr>
        <w:tc>
          <w:tcPr>
            <w:tcW w:w="1742" w:type="dxa"/>
          </w:tcPr>
          <w:p w14:paraId="341DE842" w14:textId="77777777" w:rsidR="00566F6F" w:rsidRPr="001D7AAC" w:rsidRDefault="00566F6F">
            <w:pPr>
              <w:pStyle w:val="TableParagraph"/>
              <w:rPr>
                <w:sz w:val="24"/>
                <w:szCs w:val="24"/>
              </w:rPr>
            </w:pPr>
          </w:p>
        </w:tc>
        <w:tc>
          <w:tcPr>
            <w:tcW w:w="1467" w:type="dxa"/>
          </w:tcPr>
          <w:p w14:paraId="7A63EF2F" w14:textId="77777777" w:rsidR="00566F6F" w:rsidRPr="001D7AAC" w:rsidRDefault="001D7AAC">
            <w:pPr>
              <w:pStyle w:val="TableParagraph"/>
              <w:ind w:left="4"/>
              <w:rPr>
                <w:sz w:val="24"/>
                <w:szCs w:val="24"/>
              </w:rPr>
            </w:pPr>
            <w:r w:rsidRPr="001D7AAC">
              <w:rPr>
                <w:spacing w:val="-2"/>
                <w:sz w:val="24"/>
                <w:szCs w:val="24"/>
              </w:rPr>
              <w:t>Технологии</w:t>
            </w:r>
          </w:p>
        </w:tc>
        <w:tc>
          <w:tcPr>
            <w:tcW w:w="1451" w:type="dxa"/>
          </w:tcPr>
          <w:p w14:paraId="66DBDBA7" w14:textId="77777777" w:rsidR="00566F6F" w:rsidRPr="001D7AAC" w:rsidRDefault="00566F6F">
            <w:pPr>
              <w:pStyle w:val="TableParagraph"/>
              <w:rPr>
                <w:sz w:val="24"/>
                <w:szCs w:val="24"/>
              </w:rPr>
            </w:pPr>
          </w:p>
        </w:tc>
        <w:tc>
          <w:tcPr>
            <w:tcW w:w="1645" w:type="dxa"/>
          </w:tcPr>
          <w:p w14:paraId="1B867FFE" w14:textId="77777777" w:rsidR="00566F6F" w:rsidRPr="001D7AAC" w:rsidRDefault="00566F6F">
            <w:pPr>
              <w:pStyle w:val="TableParagraph"/>
              <w:rPr>
                <w:sz w:val="24"/>
                <w:szCs w:val="24"/>
              </w:rPr>
            </w:pPr>
          </w:p>
        </w:tc>
        <w:tc>
          <w:tcPr>
            <w:tcW w:w="1599" w:type="dxa"/>
          </w:tcPr>
          <w:p w14:paraId="11E90373" w14:textId="77777777" w:rsidR="00566F6F" w:rsidRPr="001D7AAC" w:rsidRDefault="00566F6F">
            <w:pPr>
              <w:pStyle w:val="TableParagraph"/>
              <w:rPr>
                <w:sz w:val="24"/>
                <w:szCs w:val="24"/>
              </w:rPr>
            </w:pPr>
          </w:p>
        </w:tc>
        <w:tc>
          <w:tcPr>
            <w:tcW w:w="2313" w:type="dxa"/>
          </w:tcPr>
          <w:p w14:paraId="333613E4" w14:textId="77777777" w:rsidR="00566F6F" w:rsidRPr="001D7AAC" w:rsidRDefault="00566F6F">
            <w:pPr>
              <w:pStyle w:val="TableParagraph"/>
              <w:rPr>
                <w:sz w:val="24"/>
                <w:szCs w:val="24"/>
              </w:rPr>
            </w:pPr>
          </w:p>
        </w:tc>
      </w:tr>
      <w:tr w:rsidR="00566F6F" w:rsidRPr="001D7AAC" w14:paraId="15EFEA83" w14:textId="77777777">
        <w:trPr>
          <w:trHeight w:val="275"/>
        </w:trPr>
        <w:tc>
          <w:tcPr>
            <w:tcW w:w="1742" w:type="dxa"/>
          </w:tcPr>
          <w:p w14:paraId="436BBB03" w14:textId="77777777" w:rsidR="00566F6F" w:rsidRPr="001D7AAC" w:rsidRDefault="001D7AAC">
            <w:pPr>
              <w:pStyle w:val="TableParagraph"/>
              <w:spacing w:line="255" w:lineRule="exact"/>
              <w:ind w:left="4"/>
              <w:rPr>
                <w:sz w:val="24"/>
                <w:szCs w:val="24"/>
              </w:rPr>
            </w:pPr>
            <w:r w:rsidRPr="001D7AAC">
              <w:rPr>
                <w:spacing w:val="-2"/>
                <w:sz w:val="24"/>
                <w:szCs w:val="24"/>
              </w:rPr>
              <w:t>Робото-</w:t>
            </w:r>
          </w:p>
        </w:tc>
        <w:tc>
          <w:tcPr>
            <w:tcW w:w="1467" w:type="dxa"/>
          </w:tcPr>
          <w:p w14:paraId="16F227C7" w14:textId="77777777" w:rsidR="00566F6F" w:rsidRPr="001D7AAC" w:rsidRDefault="001D7AAC">
            <w:pPr>
              <w:pStyle w:val="TableParagraph"/>
              <w:spacing w:line="255" w:lineRule="exact"/>
              <w:ind w:left="4"/>
              <w:rPr>
                <w:sz w:val="24"/>
                <w:szCs w:val="24"/>
              </w:rPr>
            </w:pPr>
            <w:r w:rsidRPr="001D7AAC">
              <w:rPr>
                <w:sz w:val="24"/>
                <w:szCs w:val="24"/>
              </w:rPr>
              <w:t xml:space="preserve">Раздел </w:t>
            </w:r>
            <w:r w:rsidRPr="001D7AAC">
              <w:rPr>
                <w:spacing w:val="-5"/>
                <w:sz w:val="24"/>
                <w:szCs w:val="24"/>
              </w:rPr>
              <w:t>1.</w:t>
            </w:r>
          </w:p>
        </w:tc>
        <w:tc>
          <w:tcPr>
            <w:tcW w:w="1451" w:type="dxa"/>
          </w:tcPr>
          <w:p w14:paraId="62ECADEB" w14:textId="77777777" w:rsidR="00566F6F" w:rsidRPr="001D7AAC" w:rsidRDefault="001D7AAC">
            <w:pPr>
              <w:pStyle w:val="TableParagraph"/>
              <w:spacing w:line="255" w:lineRule="exact"/>
              <w:ind w:left="3"/>
              <w:rPr>
                <w:sz w:val="24"/>
                <w:szCs w:val="24"/>
              </w:rPr>
            </w:pPr>
            <w:r w:rsidRPr="001D7AAC">
              <w:rPr>
                <w:sz w:val="24"/>
                <w:szCs w:val="24"/>
              </w:rPr>
              <w:t xml:space="preserve">Раздел </w:t>
            </w:r>
            <w:r w:rsidRPr="001D7AAC">
              <w:rPr>
                <w:spacing w:val="-5"/>
                <w:sz w:val="24"/>
                <w:szCs w:val="24"/>
              </w:rPr>
              <w:t>3.</w:t>
            </w:r>
          </w:p>
        </w:tc>
        <w:tc>
          <w:tcPr>
            <w:tcW w:w="1645" w:type="dxa"/>
          </w:tcPr>
          <w:p w14:paraId="2CD90C27" w14:textId="77777777" w:rsidR="00566F6F" w:rsidRPr="001D7AAC" w:rsidRDefault="001D7AAC">
            <w:pPr>
              <w:pStyle w:val="TableParagraph"/>
              <w:spacing w:line="255" w:lineRule="exact"/>
              <w:ind w:left="2"/>
              <w:rPr>
                <w:sz w:val="24"/>
                <w:szCs w:val="24"/>
              </w:rPr>
            </w:pPr>
            <w:r w:rsidRPr="001D7AAC">
              <w:rPr>
                <w:sz w:val="24"/>
                <w:szCs w:val="24"/>
              </w:rPr>
              <w:t xml:space="preserve">Раздел </w:t>
            </w:r>
            <w:r w:rsidRPr="001D7AAC">
              <w:rPr>
                <w:spacing w:val="-10"/>
                <w:sz w:val="24"/>
                <w:szCs w:val="24"/>
              </w:rPr>
              <w:t>4</w:t>
            </w:r>
          </w:p>
        </w:tc>
        <w:tc>
          <w:tcPr>
            <w:tcW w:w="1599" w:type="dxa"/>
          </w:tcPr>
          <w:p w14:paraId="1DB410B5" w14:textId="77777777" w:rsidR="00566F6F" w:rsidRPr="001D7AAC" w:rsidRDefault="001D7AAC">
            <w:pPr>
              <w:pStyle w:val="TableParagraph"/>
              <w:spacing w:line="255" w:lineRule="exact"/>
              <w:ind w:left="1"/>
              <w:rPr>
                <w:sz w:val="24"/>
                <w:szCs w:val="24"/>
              </w:rPr>
            </w:pPr>
            <w:r w:rsidRPr="001D7AAC">
              <w:rPr>
                <w:sz w:val="24"/>
                <w:szCs w:val="24"/>
              </w:rPr>
              <w:t xml:space="preserve">Раздел </w:t>
            </w:r>
            <w:r w:rsidRPr="001D7AAC">
              <w:rPr>
                <w:spacing w:val="-10"/>
                <w:sz w:val="24"/>
                <w:szCs w:val="24"/>
              </w:rPr>
              <w:t>4</w:t>
            </w:r>
          </w:p>
        </w:tc>
        <w:tc>
          <w:tcPr>
            <w:tcW w:w="2313" w:type="dxa"/>
          </w:tcPr>
          <w:p w14:paraId="1FF1AFBF" w14:textId="77777777" w:rsidR="00566F6F" w:rsidRPr="001D7AAC" w:rsidRDefault="001D7AAC">
            <w:pPr>
              <w:pStyle w:val="TableParagraph"/>
              <w:spacing w:line="255" w:lineRule="exact"/>
              <w:rPr>
                <w:sz w:val="24"/>
                <w:szCs w:val="24"/>
              </w:rPr>
            </w:pPr>
            <w:r w:rsidRPr="001D7AAC">
              <w:rPr>
                <w:sz w:val="24"/>
                <w:szCs w:val="24"/>
              </w:rPr>
              <w:t xml:space="preserve">Раздел </w:t>
            </w:r>
            <w:r w:rsidRPr="001D7AAC">
              <w:rPr>
                <w:spacing w:val="-5"/>
                <w:sz w:val="24"/>
                <w:szCs w:val="24"/>
              </w:rPr>
              <w:t>5.</w:t>
            </w:r>
          </w:p>
        </w:tc>
      </w:tr>
      <w:tr w:rsidR="00566F6F" w:rsidRPr="001D7AAC" w14:paraId="2FD91CC5" w14:textId="77777777">
        <w:trPr>
          <w:trHeight w:val="276"/>
        </w:trPr>
        <w:tc>
          <w:tcPr>
            <w:tcW w:w="1742" w:type="dxa"/>
          </w:tcPr>
          <w:p w14:paraId="300458F1" w14:textId="77777777" w:rsidR="00566F6F" w:rsidRPr="001D7AAC" w:rsidRDefault="001D7AAC">
            <w:pPr>
              <w:pStyle w:val="TableParagraph"/>
              <w:spacing w:before="1" w:line="255" w:lineRule="exact"/>
              <w:ind w:left="4"/>
              <w:rPr>
                <w:sz w:val="24"/>
                <w:szCs w:val="24"/>
              </w:rPr>
            </w:pPr>
            <w:r w:rsidRPr="001D7AAC">
              <w:rPr>
                <w:spacing w:val="-2"/>
                <w:sz w:val="24"/>
                <w:szCs w:val="24"/>
              </w:rPr>
              <w:t>техника</w:t>
            </w:r>
          </w:p>
        </w:tc>
        <w:tc>
          <w:tcPr>
            <w:tcW w:w="1467" w:type="dxa"/>
          </w:tcPr>
          <w:p w14:paraId="31D4D59E" w14:textId="77777777" w:rsidR="00566F6F" w:rsidRPr="001D7AAC" w:rsidRDefault="001D7AAC">
            <w:pPr>
              <w:pStyle w:val="TableParagraph"/>
              <w:spacing w:before="1" w:line="255" w:lineRule="exact"/>
              <w:ind w:left="4"/>
              <w:rPr>
                <w:sz w:val="24"/>
                <w:szCs w:val="24"/>
              </w:rPr>
            </w:pPr>
            <w:r w:rsidRPr="001D7AAC">
              <w:rPr>
                <w:spacing w:val="-2"/>
                <w:sz w:val="24"/>
                <w:szCs w:val="24"/>
              </w:rPr>
              <w:t>Алгоритмы</w:t>
            </w:r>
          </w:p>
        </w:tc>
        <w:tc>
          <w:tcPr>
            <w:tcW w:w="1451" w:type="dxa"/>
          </w:tcPr>
          <w:p w14:paraId="4D13CD7D" w14:textId="77777777" w:rsidR="00566F6F" w:rsidRPr="001D7AAC" w:rsidRDefault="001D7AAC">
            <w:pPr>
              <w:pStyle w:val="TableParagraph"/>
              <w:spacing w:before="1" w:line="255" w:lineRule="exact"/>
              <w:ind w:left="3"/>
              <w:rPr>
                <w:sz w:val="24"/>
                <w:szCs w:val="24"/>
              </w:rPr>
            </w:pPr>
            <w:r w:rsidRPr="001D7AAC">
              <w:rPr>
                <w:spacing w:val="-2"/>
                <w:sz w:val="24"/>
                <w:szCs w:val="24"/>
              </w:rPr>
              <w:t>Роботы</w:t>
            </w:r>
          </w:p>
        </w:tc>
        <w:tc>
          <w:tcPr>
            <w:tcW w:w="1645" w:type="dxa"/>
          </w:tcPr>
          <w:p w14:paraId="0BBF0C01" w14:textId="77777777" w:rsidR="00566F6F" w:rsidRPr="001D7AAC" w:rsidRDefault="001D7AAC">
            <w:pPr>
              <w:pStyle w:val="TableParagraph"/>
              <w:spacing w:before="1" w:line="255" w:lineRule="exact"/>
              <w:ind w:left="2"/>
              <w:rPr>
                <w:sz w:val="24"/>
                <w:szCs w:val="24"/>
              </w:rPr>
            </w:pPr>
            <w:r w:rsidRPr="001D7AAC">
              <w:rPr>
                <w:spacing w:val="-2"/>
                <w:sz w:val="24"/>
                <w:szCs w:val="24"/>
              </w:rPr>
              <w:t>(продолжение).</w:t>
            </w:r>
          </w:p>
        </w:tc>
        <w:tc>
          <w:tcPr>
            <w:tcW w:w="1599" w:type="dxa"/>
          </w:tcPr>
          <w:p w14:paraId="3B3C42CD" w14:textId="77777777" w:rsidR="00566F6F" w:rsidRPr="001D7AAC" w:rsidRDefault="001D7AAC">
            <w:pPr>
              <w:pStyle w:val="TableParagraph"/>
              <w:spacing w:before="1" w:line="255" w:lineRule="exact"/>
              <w:ind w:left="1"/>
              <w:rPr>
                <w:sz w:val="24"/>
                <w:szCs w:val="24"/>
              </w:rPr>
            </w:pPr>
            <w:r w:rsidRPr="001D7AAC">
              <w:rPr>
                <w:spacing w:val="-2"/>
                <w:sz w:val="24"/>
                <w:szCs w:val="24"/>
              </w:rPr>
              <w:t>(продолжение).</w:t>
            </w:r>
          </w:p>
        </w:tc>
        <w:tc>
          <w:tcPr>
            <w:tcW w:w="2313" w:type="dxa"/>
          </w:tcPr>
          <w:p w14:paraId="11DB9468" w14:textId="77777777" w:rsidR="00566F6F" w:rsidRPr="001D7AAC" w:rsidRDefault="001D7AAC">
            <w:pPr>
              <w:pStyle w:val="TableParagraph"/>
              <w:spacing w:before="1" w:line="255" w:lineRule="exact"/>
              <w:rPr>
                <w:sz w:val="24"/>
                <w:szCs w:val="24"/>
              </w:rPr>
            </w:pPr>
            <w:r w:rsidRPr="001D7AAC">
              <w:rPr>
                <w:sz w:val="24"/>
                <w:szCs w:val="24"/>
              </w:rPr>
              <w:t>От</w:t>
            </w:r>
            <w:r w:rsidRPr="001D7AAC">
              <w:rPr>
                <w:spacing w:val="-1"/>
                <w:sz w:val="24"/>
                <w:szCs w:val="24"/>
              </w:rPr>
              <w:t xml:space="preserve"> </w:t>
            </w:r>
            <w:r w:rsidRPr="001D7AAC">
              <w:rPr>
                <w:spacing w:val="-2"/>
                <w:sz w:val="24"/>
                <w:szCs w:val="24"/>
              </w:rPr>
              <w:t>робото-</w:t>
            </w:r>
          </w:p>
        </w:tc>
      </w:tr>
      <w:tr w:rsidR="00566F6F" w:rsidRPr="001D7AAC" w14:paraId="29CEC51B" w14:textId="77777777">
        <w:trPr>
          <w:trHeight w:val="551"/>
        </w:trPr>
        <w:tc>
          <w:tcPr>
            <w:tcW w:w="1742" w:type="dxa"/>
          </w:tcPr>
          <w:p w14:paraId="373173E1" w14:textId="77777777" w:rsidR="00566F6F" w:rsidRPr="001D7AAC" w:rsidRDefault="00566F6F">
            <w:pPr>
              <w:pStyle w:val="TableParagraph"/>
              <w:rPr>
                <w:sz w:val="24"/>
                <w:szCs w:val="24"/>
              </w:rPr>
            </w:pPr>
          </w:p>
        </w:tc>
        <w:tc>
          <w:tcPr>
            <w:tcW w:w="1467" w:type="dxa"/>
          </w:tcPr>
          <w:p w14:paraId="7F374F0F" w14:textId="77777777" w:rsidR="00566F6F" w:rsidRPr="001D7AAC" w:rsidRDefault="001D7AAC">
            <w:pPr>
              <w:pStyle w:val="TableParagraph"/>
              <w:spacing w:line="270" w:lineRule="atLeast"/>
              <w:ind w:left="4"/>
              <w:rPr>
                <w:sz w:val="24"/>
                <w:szCs w:val="24"/>
              </w:rPr>
            </w:pPr>
            <w:r w:rsidRPr="001D7AAC">
              <w:rPr>
                <w:spacing w:val="-10"/>
                <w:sz w:val="24"/>
                <w:szCs w:val="24"/>
              </w:rPr>
              <w:t xml:space="preserve">и </w:t>
            </w:r>
            <w:r w:rsidRPr="001D7AAC">
              <w:rPr>
                <w:spacing w:val="-2"/>
                <w:sz w:val="24"/>
                <w:szCs w:val="24"/>
              </w:rPr>
              <w:t>исполнители.</w:t>
            </w:r>
          </w:p>
        </w:tc>
        <w:tc>
          <w:tcPr>
            <w:tcW w:w="1451" w:type="dxa"/>
          </w:tcPr>
          <w:p w14:paraId="07E0E7DE" w14:textId="77777777" w:rsidR="00566F6F" w:rsidRPr="001D7AAC" w:rsidRDefault="001D7AAC">
            <w:pPr>
              <w:pStyle w:val="TableParagraph"/>
              <w:spacing w:line="270" w:lineRule="atLeast"/>
              <w:ind w:left="3"/>
              <w:rPr>
                <w:sz w:val="24"/>
                <w:szCs w:val="24"/>
              </w:rPr>
            </w:pPr>
            <w:r w:rsidRPr="001D7AAC">
              <w:rPr>
                <w:spacing w:val="-6"/>
                <w:sz w:val="24"/>
                <w:szCs w:val="24"/>
              </w:rPr>
              <w:t xml:space="preserve">на </w:t>
            </w:r>
            <w:r w:rsidRPr="001D7AAC">
              <w:rPr>
                <w:spacing w:val="-2"/>
                <w:sz w:val="24"/>
                <w:szCs w:val="24"/>
              </w:rPr>
              <w:t>производстве.</w:t>
            </w:r>
          </w:p>
        </w:tc>
        <w:tc>
          <w:tcPr>
            <w:tcW w:w="1645" w:type="dxa"/>
          </w:tcPr>
          <w:p w14:paraId="5A2BD509" w14:textId="77777777" w:rsidR="00566F6F" w:rsidRPr="001D7AAC" w:rsidRDefault="001D7AAC">
            <w:pPr>
              <w:pStyle w:val="TableParagraph"/>
              <w:ind w:left="2"/>
              <w:rPr>
                <w:sz w:val="24"/>
                <w:szCs w:val="24"/>
              </w:rPr>
            </w:pPr>
            <w:r w:rsidRPr="001D7AAC">
              <w:rPr>
                <w:spacing w:val="-2"/>
                <w:sz w:val="24"/>
                <w:szCs w:val="24"/>
              </w:rPr>
              <w:t>Робото-</w:t>
            </w:r>
          </w:p>
        </w:tc>
        <w:tc>
          <w:tcPr>
            <w:tcW w:w="1599" w:type="dxa"/>
          </w:tcPr>
          <w:p w14:paraId="5E98AC9C" w14:textId="77777777" w:rsidR="00566F6F" w:rsidRPr="001D7AAC" w:rsidRDefault="001D7AAC">
            <w:pPr>
              <w:pStyle w:val="TableParagraph"/>
              <w:ind w:left="1"/>
              <w:rPr>
                <w:sz w:val="24"/>
                <w:szCs w:val="24"/>
              </w:rPr>
            </w:pPr>
            <w:r w:rsidRPr="001D7AAC">
              <w:rPr>
                <w:spacing w:val="-2"/>
                <w:sz w:val="24"/>
                <w:szCs w:val="24"/>
              </w:rPr>
              <w:t>Робото-</w:t>
            </w:r>
          </w:p>
        </w:tc>
        <w:tc>
          <w:tcPr>
            <w:tcW w:w="2313" w:type="dxa"/>
          </w:tcPr>
          <w:p w14:paraId="2222BD8E" w14:textId="77777777" w:rsidR="00566F6F" w:rsidRPr="001D7AAC" w:rsidRDefault="001D7AAC">
            <w:pPr>
              <w:pStyle w:val="TableParagraph"/>
              <w:rPr>
                <w:sz w:val="24"/>
                <w:szCs w:val="24"/>
              </w:rPr>
            </w:pPr>
            <w:r w:rsidRPr="001D7AAC">
              <w:rPr>
                <w:sz w:val="24"/>
                <w:szCs w:val="24"/>
              </w:rPr>
              <w:t>техники</w:t>
            </w:r>
            <w:r w:rsidRPr="001D7AAC">
              <w:rPr>
                <w:spacing w:val="-7"/>
                <w:sz w:val="24"/>
                <w:szCs w:val="24"/>
              </w:rPr>
              <w:t xml:space="preserve"> </w:t>
            </w:r>
            <w:r w:rsidRPr="001D7AAC">
              <w:rPr>
                <w:spacing w:val="-10"/>
                <w:sz w:val="24"/>
                <w:szCs w:val="24"/>
              </w:rPr>
              <w:t>к</w:t>
            </w:r>
          </w:p>
        </w:tc>
      </w:tr>
      <w:tr w:rsidR="00566F6F" w:rsidRPr="001D7AAC" w14:paraId="7FC7248B" w14:textId="77777777">
        <w:trPr>
          <w:trHeight w:val="275"/>
        </w:trPr>
        <w:tc>
          <w:tcPr>
            <w:tcW w:w="1742" w:type="dxa"/>
          </w:tcPr>
          <w:p w14:paraId="7C6C7273" w14:textId="77777777" w:rsidR="00566F6F" w:rsidRPr="001D7AAC" w:rsidRDefault="00566F6F">
            <w:pPr>
              <w:pStyle w:val="TableParagraph"/>
              <w:rPr>
                <w:sz w:val="24"/>
                <w:szCs w:val="24"/>
              </w:rPr>
            </w:pPr>
          </w:p>
        </w:tc>
        <w:tc>
          <w:tcPr>
            <w:tcW w:w="1467" w:type="dxa"/>
          </w:tcPr>
          <w:p w14:paraId="676F9737" w14:textId="77777777" w:rsidR="00566F6F" w:rsidRPr="001D7AAC" w:rsidRDefault="001D7AAC">
            <w:pPr>
              <w:pStyle w:val="TableParagraph"/>
              <w:spacing w:line="255" w:lineRule="exact"/>
              <w:ind w:left="4"/>
              <w:rPr>
                <w:sz w:val="24"/>
                <w:szCs w:val="24"/>
              </w:rPr>
            </w:pPr>
            <w:r w:rsidRPr="001D7AAC">
              <w:rPr>
                <w:sz w:val="24"/>
                <w:szCs w:val="24"/>
              </w:rPr>
              <w:t>Роботы</w:t>
            </w:r>
            <w:r w:rsidRPr="001D7AAC">
              <w:rPr>
                <w:spacing w:val="-1"/>
                <w:sz w:val="24"/>
                <w:szCs w:val="24"/>
              </w:rPr>
              <w:t xml:space="preserve"> </w:t>
            </w:r>
            <w:r w:rsidRPr="001D7AAC">
              <w:rPr>
                <w:spacing w:val="-5"/>
                <w:sz w:val="24"/>
                <w:szCs w:val="24"/>
              </w:rPr>
              <w:t>как</w:t>
            </w:r>
          </w:p>
        </w:tc>
        <w:tc>
          <w:tcPr>
            <w:tcW w:w="1451" w:type="dxa"/>
          </w:tcPr>
          <w:p w14:paraId="3F09197C" w14:textId="77777777" w:rsidR="00566F6F" w:rsidRPr="001D7AAC" w:rsidRDefault="00566F6F">
            <w:pPr>
              <w:pStyle w:val="TableParagraph"/>
              <w:rPr>
                <w:sz w:val="24"/>
                <w:szCs w:val="24"/>
              </w:rPr>
            </w:pPr>
          </w:p>
        </w:tc>
        <w:tc>
          <w:tcPr>
            <w:tcW w:w="1645" w:type="dxa"/>
          </w:tcPr>
          <w:p w14:paraId="5B23713A" w14:textId="77777777" w:rsidR="00566F6F" w:rsidRPr="001D7AAC" w:rsidRDefault="001D7AAC">
            <w:pPr>
              <w:pStyle w:val="TableParagraph"/>
              <w:spacing w:line="255" w:lineRule="exact"/>
              <w:ind w:left="2"/>
              <w:rPr>
                <w:sz w:val="24"/>
                <w:szCs w:val="24"/>
              </w:rPr>
            </w:pPr>
            <w:r w:rsidRPr="001D7AAC">
              <w:rPr>
                <w:spacing w:val="-2"/>
                <w:sz w:val="24"/>
                <w:szCs w:val="24"/>
              </w:rPr>
              <w:t>технические</w:t>
            </w:r>
          </w:p>
        </w:tc>
        <w:tc>
          <w:tcPr>
            <w:tcW w:w="1599" w:type="dxa"/>
          </w:tcPr>
          <w:p w14:paraId="79BBAD56" w14:textId="77777777" w:rsidR="00566F6F" w:rsidRPr="001D7AAC" w:rsidRDefault="001D7AAC">
            <w:pPr>
              <w:pStyle w:val="TableParagraph"/>
              <w:spacing w:line="255" w:lineRule="exact"/>
              <w:ind w:left="1"/>
              <w:rPr>
                <w:sz w:val="24"/>
                <w:szCs w:val="24"/>
              </w:rPr>
            </w:pPr>
            <w:r w:rsidRPr="001D7AAC">
              <w:rPr>
                <w:spacing w:val="-2"/>
                <w:sz w:val="24"/>
                <w:szCs w:val="24"/>
              </w:rPr>
              <w:t>технические</w:t>
            </w:r>
          </w:p>
        </w:tc>
        <w:tc>
          <w:tcPr>
            <w:tcW w:w="2313" w:type="dxa"/>
          </w:tcPr>
          <w:p w14:paraId="2FF5B255" w14:textId="77777777" w:rsidR="00566F6F" w:rsidRPr="001D7AAC" w:rsidRDefault="001D7AAC">
            <w:pPr>
              <w:pStyle w:val="TableParagraph"/>
              <w:spacing w:line="255" w:lineRule="exact"/>
              <w:rPr>
                <w:sz w:val="24"/>
                <w:szCs w:val="24"/>
              </w:rPr>
            </w:pPr>
            <w:r w:rsidRPr="001D7AAC">
              <w:rPr>
                <w:spacing w:val="-2"/>
                <w:sz w:val="24"/>
                <w:szCs w:val="24"/>
              </w:rPr>
              <w:t>искусственному</w:t>
            </w:r>
          </w:p>
        </w:tc>
      </w:tr>
      <w:tr w:rsidR="00566F6F" w:rsidRPr="001D7AAC" w14:paraId="7807CF39" w14:textId="77777777">
        <w:trPr>
          <w:trHeight w:val="276"/>
        </w:trPr>
        <w:tc>
          <w:tcPr>
            <w:tcW w:w="1742" w:type="dxa"/>
          </w:tcPr>
          <w:p w14:paraId="15D1D525" w14:textId="77777777" w:rsidR="00566F6F" w:rsidRPr="001D7AAC" w:rsidRDefault="00566F6F">
            <w:pPr>
              <w:pStyle w:val="TableParagraph"/>
              <w:rPr>
                <w:sz w:val="24"/>
                <w:szCs w:val="24"/>
              </w:rPr>
            </w:pPr>
          </w:p>
        </w:tc>
        <w:tc>
          <w:tcPr>
            <w:tcW w:w="1467" w:type="dxa"/>
          </w:tcPr>
          <w:p w14:paraId="2DEAAE9B" w14:textId="77777777" w:rsidR="00566F6F" w:rsidRPr="001D7AAC" w:rsidRDefault="001D7AAC">
            <w:pPr>
              <w:pStyle w:val="TableParagraph"/>
              <w:spacing w:before="1" w:line="255" w:lineRule="exact"/>
              <w:ind w:left="4"/>
              <w:rPr>
                <w:sz w:val="24"/>
                <w:szCs w:val="24"/>
              </w:rPr>
            </w:pPr>
            <w:r w:rsidRPr="001D7AAC">
              <w:rPr>
                <w:spacing w:val="-2"/>
                <w:sz w:val="24"/>
                <w:szCs w:val="24"/>
              </w:rPr>
              <w:t>исполнители.</w:t>
            </w:r>
          </w:p>
        </w:tc>
        <w:tc>
          <w:tcPr>
            <w:tcW w:w="1451" w:type="dxa"/>
          </w:tcPr>
          <w:p w14:paraId="1F3932B3" w14:textId="77777777" w:rsidR="00566F6F" w:rsidRPr="001D7AAC" w:rsidRDefault="001D7AAC">
            <w:pPr>
              <w:pStyle w:val="TableParagraph"/>
              <w:spacing w:before="1" w:line="255" w:lineRule="exact"/>
              <w:ind w:left="3"/>
              <w:rPr>
                <w:sz w:val="24"/>
                <w:szCs w:val="24"/>
              </w:rPr>
            </w:pPr>
            <w:r w:rsidRPr="001D7AAC">
              <w:rPr>
                <w:sz w:val="24"/>
                <w:szCs w:val="24"/>
              </w:rPr>
              <w:t xml:space="preserve">Раздел </w:t>
            </w:r>
            <w:r w:rsidRPr="001D7AAC">
              <w:rPr>
                <w:spacing w:val="-5"/>
                <w:sz w:val="24"/>
                <w:szCs w:val="24"/>
              </w:rPr>
              <w:t>4.</w:t>
            </w:r>
          </w:p>
        </w:tc>
        <w:tc>
          <w:tcPr>
            <w:tcW w:w="1645" w:type="dxa"/>
          </w:tcPr>
          <w:p w14:paraId="705AADF4" w14:textId="77777777" w:rsidR="00566F6F" w:rsidRPr="001D7AAC" w:rsidRDefault="001D7AAC">
            <w:pPr>
              <w:pStyle w:val="TableParagraph"/>
              <w:spacing w:before="1" w:line="255" w:lineRule="exact"/>
              <w:ind w:left="2"/>
              <w:rPr>
                <w:sz w:val="24"/>
                <w:szCs w:val="24"/>
              </w:rPr>
            </w:pPr>
            <w:r w:rsidRPr="001D7AAC">
              <w:rPr>
                <w:spacing w:val="-2"/>
                <w:sz w:val="24"/>
                <w:szCs w:val="24"/>
              </w:rPr>
              <w:t>проекты</w:t>
            </w:r>
          </w:p>
        </w:tc>
        <w:tc>
          <w:tcPr>
            <w:tcW w:w="1599" w:type="dxa"/>
          </w:tcPr>
          <w:p w14:paraId="61D05AEE" w14:textId="77777777" w:rsidR="00566F6F" w:rsidRPr="001D7AAC" w:rsidRDefault="001D7AAC">
            <w:pPr>
              <w:pStyle w:val="TableParagraph"/>
              <w:spacing w:before="1" w:line="255" w:lineRule="exact"/>
              <w:ind w:left="1"/>
              <w:rPr>
                <w:sz w:val="24"/>
                <w:szCs w:val="24"/>
              </w:rPr>
            </w:pPr>
            <w:r w:rsidRPr="001D7AAC">
              <w:rPr>
                <w:spacing w:val="-2"/>
                <w:sz w:val="24"/>
                <w:szCs w:val="24"/>
              </w:rPr>
              <w:t>проекты</w:t>
            </w:r>
          </w:p>
        </w:tc>
        <w:tc>
          <w:tcPr>
            <w:tcW w:w="2313" w:type="dxa"/>
          </w:tcPr>
          <w:p w14:paraId="113D4EE1" w14:textId="77777777" w:rsidR="00566F6F" w:rsidRPr="001D7AAC" w:rsidRDefault="001D7AAC">
            <w:pPr>
              <w:pStyle w:val="TableParagraph"/>
              <w:spacing w:before="1" w:line="255" w:lineRule="exact"/>
              <w:rPr>
                <w:sz w:val="24"/>
                <w:szCs w:val="24"/>
              </w:rPr>
            </w:pPr>
            <w:r w:rsidRPr="001D7AAC">
              <w:rPr>
                <w:spacing w:val="-2"/>
                <w:sz w:val="24"/>
                <w:szCs w:val="24"/>
              </w:rPr>
              <w:t>интеллекту</w:t>
            </w:r>
          </w:p>
        </w:tc>
      </w:tr>
      <w:tr w:rsidR="00566F6F" w:rsidRPr="001D7AAC" w14:paraId="0CD5DD36" w14:textId="77777777">
        <w:trPr>
          <w:trHeight w:val="275"/>
        </w:trPr>
        <w:tc>
          <w:tcPr>
            <w:tcW w:w="1742" w:type="dxa"/>
          </w:tcPr>
          <w:p w14:paraId="5EA5B478" w14:textId="77777777" w:rsidR="00566F6F" w:rsidRPr="001D7AAC" w:rsidRDefault="00566F6F">
            <w:pPr>
              <w:pStyle w:val="TableParagraph"/>
              <w:rPr>
                <w:sz w:val="24"/>
                <w:szCs w:val="24"/>
              </w:rPr>
            </w:pPr>
          </w:p>
        </w:tc>
        <w:tc>
          <w:tcPr>
            <w:tcW w:w="1467" w:type="dxa"/>
          </w:tcPr>
          <w:p w14:paraId="160935B0" w14:textId="77777777" w:rsidR="00566F6F" w:rsidRPr="001D7AAC" w:rsidRDefault="00566F6F">
            <w:pPr>
              <w:pStyle w:val="TableParagraph"/>
              <w:rPr>
                <w:sz w:val="24"/>
                <w:szCs w:val="24"/>
              </w:rPr>
            </w:pPr>
          </w:p>
        </w:tc>
        <w:tc>
          <w:tcPr>
            <w:tcW w:w="1451" w:type="dxa"/>
          </w:tcPr>
          <w:p w14:paraId="7A5D6F76" w14:textId="77777777" w:rsidR="00566F6F" w:rsidRPr="001D7AAC" w:rsidRDefault="001D7AAC">
            <w:pPr>
              <w:pStyle w:val="TableParagraph"/>
              <w:spacing w:line="255" w:lineRule="exact"/>
              <w:ind w:left="3"/>
              <w:rPr>
                <w:sz w:val="24"/>
                <w:szCs w:val="24"/>
              </w:rPr>
            </w:pPr>
            <w:r w:rsidRPr="001D7AAC">
              <w:rPr>
                <w:spacing w:val="-2"/>
                <w:sz w:val="24"/>
                <w:szCs w:val="24"/>
              </w:rPr>
              <w:t>Робото-</w:t>
            </w:r>
          </w:p>
        </w:tc>
        <w:tc>
          <w:tcPr>
            <w:tcW w:w="1645" w:type="dxa"/>
          </w:tcPr>
          <w:p w14:paraId="6D89E97E" w14:textId="77777777" w:rsidR="00566F6F" w:rsidRPr="001D7AAC" w:rsidRDefault="00566F6F">
            <w:pPr>
              <w:pStyle w:val="TableParagraph"/>
              <w:rPr>
                <w:sz w:val="24"/>
                <w:szCs w:val="24"/>
              </w:rPr>
            </w:pPr>
          </w:p>
        </w:tc>
        <w:tc>
          <w:tcPr>
            <w:tcW w:w="1599" w:type="dxa"/>
          </w:tcPr>
          <w:p w14:paraId="5ECF68B4" w14:textId="77777777" w:rsidR="00566F6F" w:rsidRPr="001D7AAC" w:rsidRDefault="00566F6F">
            <w:pPr>
              <w:pStyle w:val="TableParagraph"/>
              <w:rPr>
                <w:sz w:val="24"/>
                <w:szCs w:val="24"/>
              </w:rPr>
            </w:pPr>
          </w:p>
        </w:tc>
        <w:tc>
          <w:tcPr>
            <w:tcW w:w="2313" w:type="dxa"/>
          </w:tcPr>
          <w:p w14:paraId="55F0AAD0" w14:textId="77777777" w:rsidR="00566F6F" w:rsidRPr="001D7AAC" w:rsidRDefault="00566F6F">
            <w:pPr>
              <w:pStyle w:val="TableParagraph"/>
              <w:rPr>
                <w:sz w:val="24"/>
                <w:szCs w:val="24"/>
              </w:rPr>
            </w:pPr>
          </w:p>
        </w:tc>
      </w:tr>
      <w:tr w:rsidR="00566F6F" w:rsidRPr="001D7AAC" w14:paraId="6556C259" w14:textId="77777777">
        <w:trPr>
          <w:trHeight w:val="275"/>
        </w:trPr>
        <w:tc>
          <w:tcPr>
            <w:tcW w:w="1742" w:type="dxa"/>
          </w:tcPr>
          <w:p w14:paraId="03940676" w14:textId="77777777" w:rsidR="00566F6F" w:rsidRPr="001D7AAC" w:rsidRDefault="00566F6F">
            <w:pPr>
              <w:pStyle w:val="TableParagraph"/>
              <w:rPr>
                <w:sz w:val="24"/>
                <w:szCs w:val="24"/>
              </w:rPr>
            </w:pPr>
          </w:p>
        </w:tc>
        <w:tc>
          <w:tcPr>
            <w:tcW w:w="1467" w:type="dxa"/>
          </w:tcPr>
          <w:p w14:paraId="60C885ED" w14:textId="77777777" w:rsidR="00566F6F" w:rsidRPr="001D7AAC" w:rsidRDefault="001D7AAC">
            <w:pPr>
              <w:pStyle w:val="TableParagraph"/>
              <w:spacing w:line="255" w:lineRule="exact"/>
              <w:ind w:left="4"/>
              <w:rPr>
                <w:sz w:val="24"/>
                <w:szCs w:val="24"/>
              </w:rPr>
            </w:pPr>
            <w:r w:rsidRPr="001D7AAC">
              <w:rPr>
                <w:sz w:val="24"/>
                <w:szCs w:val="24"/>
              </w:rPr>
              <w:t xml:space="preserve">Раздел </w:t>
            </w:r>
            <w:r w:rsidRPr="001D7AAC">
              <w:rPr>
                <w:spacing w:val="-5"/>
                <w:sz w:val="24"/>
                <w:szCs w:val="24"/>
              </w:rPr>
              <w:t>2.</w:t>
            </w:r>
          </w:p>
        </w:tc>
        <w:tc>
          <w:tcPr>
            <w:tcW w:w="1451" w:type="dxa"/>
          </w:tcPr>
          <w:p w14:paraId="07C6C39F" w14:textId="77777777" w:rsidR="00566F6F" w:rsidRPr="001D7AAC" w:rsidRDefault="001D7AAC">
            <w:pPr>
              <w:pStyle w:val="TableParagraph"/>
              <w:spacing w:line="255" w:lineRule="exact"/>
              <w:ind w:left="3"/>
              <w:rPr>
                <w:sz w:val="24"/>
                <w:szCs w:val="24"/>
              </w:rPr>
            </w:pPr>
            <w:r w:rsidRPr="001D7AAC">
              <w:rPr>
                <w:spacing w:val="-2"/>
                <w:sz w:val="24"/>
                <w:szCs w:val="24"/>
              </w:rPr>
              <w:t>технические</w:t>
            </w:r>
          </w:p>
        </w:tc>
        <w:tc>
          <w:tcPr>
            <w:tcW w:w="1645" w:type="dxa"/>
          </w:tcPr>
          <w:p w14:paraId="6F4B5B2A" w14:textId="77777777" w:rsidR="00566F6F" w:rsidRPr="001D7AAC" w:rsidRDefault="00566F6F">
            <w:pPr>
              <w:pStyle w:val="TableParagraph"/>
              <w:rPr>
                <w:sz w:val="24"/>
                <w:szCs w:val="24"/>
              </w:rPr>
            </w:pPr>
          </w:p>
        </w:tc>
        <w:tc>
          <w:tcPr>
            <w:tcW w:w="1599" w:type="dxa"/>
          </w:tcPr>
          <w:p w14:paraId="38F54123" w14:textId="77777777" w:rsidR="00566F6F" w:rsidRPr="001D7AAC" w:rsidRDefault="00566F6F">
            <w:pPr>
              <w:pStyle w:val="TableParagraph"/>
              <w:rPr>
                <w:sz w:val="24"/>
                <w:szCs w:val="24"/>
              </w:rPr>
            </w:pPr>
          </w:p>
        </w:tc>
        <w:tc>
          <w:tcPr>
            <w:tcW w:w="2313" w:type="dxa"/>
          </w:tcPr>
          <w:p w14:paraId="33D09E54" w14:textId="77777777" w:rsidR="00566F6F" w:rsidRPr="001D7AAC" w:rsidRDefault="00566F6F">
            <w:pPr>
              <w:pStyle w:val="TableParagraph"/>
              <w:rPr>
                <w:sz w:val="24"/>
                <w:szCs w:val="24"/>
              </w:rPr>
            </w:pPr>
          </w:p>
        </w:tc>
      </w:tr>
      <w:tr w:rsidR="00566F6F" w:rsidRPr="001D7AAC" w14:paraId="6D5C7D66" w14:textId="77777777">
        <w:trPr>
          <w:trHeight w:val="275"/>
        </w:trPr>
        <w:tc>
          <w:tcPr>
            <w:tcW w:w="1742" w:type="dxa"/>
          </w:tcPr>
          <w:p w14:paraId="4C6AB543" w14:textId="77777777" w:rsidR="00566F6F" w:rsidRPr="001D7AAC" w:rsidRDefault="00566F6F">
            <w:pPr>
              <w:pStyle w:val="TableParagraph"/>
              <w:rPr>
                <w:sz w:val="24"/>
                <w:szCs w:val="24"/>
              </w:rPr>
            </w:pPr>
          </w:p>
        </w:tc>
        <w:tc>
          <w:tcPr>
            <w:tcW w:w="1467" w:type="dxa"/>
          </w:tcPr>
          <w:p w14:paraId="34B89884" w14:textId="77777777" w:rsidR="00566F6F" w:rsidRPr="001D7AAC" w:rsidRDefault="001D7AAC">
            <w:pPr>
              <w:pStyle w:val="TableParagraph"/>
              <w:spacing w:line="255" w:lineRule="exact"/>
              <w:ind w:left="4"/>
              <w:rPr>
                <w:sz w:val="24"/>
                <w:szCs w:val="24"/>
              </w:rPr>
            </w:pPr>
            <w:r w:rsidRPr="001D7AAC">
              <w:rPr>
                <w:sz w:val="24"/>
                <w:szCs w:val="24"/>
              </w:rPr>
              <w:t>Роботы:</w:t>
            </w:r>
            <w:r w:rsidRPr="001D7AAC">
              <w:rPr>
                <w:spacing w:val="-1"/>
                <w:sz w:val="24"/>
                <w:szCs w:val="24"/>
              </w:rPr>
              <w:t xml:space="preserve"> </w:t>
            </w:r>
            <w:r w:rsidRPr="001D7AAC">
              <w:rPr>
                <w:spacing w:val="-4"/>
                <w:sz w:val="24"/>
                <w:szCs w:val="24"/>
              </w:rPr>
              <w:t>кон-</w:t>
            </w:r>
          </w:p>
        </w:tc>
        <w:tc>
          <w:tcPr>
            <w:tcW w:w="1451" w:type="dxa"/>
          </w:tcPr>
          <w:p w14:paraId="28BFDD3E" w14:textId="77777777" w:rsidR="00566F6F" w:rsidRPr="001D7AAC" w:rsidRDefault="001D7AAC">
            <w:pPr>
              <w:pStyle w:val="TableParagraph"/>
              <w:spacing w:line="255" w:lineRule="exact"/>
              <w:ind w:left="3"/>
              <w:rPr>
                <w:sz w:val="24"/>
                <w:szCs w:val="24"/>
              </w:rPr>
            </w:pPr>
            <w:r w:rsidRPr="001D7AAC">
              <w:rPr>
                <w:spacing w:val="-2"/>
                <w:sz w:val="24"/>
                <w:szCs w:val="24"/>
              </w:rPr>
              <w:t>проекты</w:t>
            </w:r>
          </w:p>
        </w:tc>
        <w:tc>
          <w:tcPr>
            <w:tcW w:w="1645" w:type="dxa"/>
          </w:tcPr>
          <w:p w14:paraId="63974C78" w14:textId="77777777" w:rsidR="00566F6F" w:rsidRPr="001D7AAC" w:rsidRDefault="00566F6F">
            <w:pPr>
              <w:pStyle w:val="TableParagraph"/>
              <w:rPr>
                <w:sz w:val="24"/>
                <w:szCs w:val="24"/>
              </w:rPr>
            </w:pPr>
          </w:p>
        </w:tc>
        <w:tc>
          <w:tcPr>
            <w:tcW w:w="1599" w:type="dxa"/>
          </w:tcPr>
          <w:p w14:paraId="3E5D733B" w14:textId="77777777" w:rsidR="00566F6F" w:rsidRPr="001D7AAC" w:rsidRDefault="00566F6F">
            <w:pPr>
              <w:pStyle w:val="TableParagraph"/>
              <w:rPr>
                <w:sz w:val="24"/>
                <w:szCs w:val="24"/>
              </w:rPr>
            </w:pPr>
          </w:p>
        </w:tc>
        <w:tc>
          <w:tcPr>
            <w:tcW w:w="2313" w:type="dxa"/>
          </w:tcPr>
          <w:p w14:paraId="221A7DE5" w14:textId="77777777" w:rsidR="00566F6F" w:rsidRPr="001D7AAC" w:rsidRDefault="00566F6F">
            <w:pPr>
              <w:pStyle w:val="TableParagraph"/>
              <w:rPr>
                <w:sz w:val="24"/>
                <w:szCs w:val="24"/>
              </w:rPr>
            </w:pPr>
          </w:p>
        </w:tc>
      </w:tr>
      <w:tr w:rsidR="00566F6F" w:rsidRPr="001D7AAC" w14:paraId="23B8CB49" w14:textId="77777777">
        <w:trPr>
          <w:trHeight w:val="277"/>
        </w:trPr>
        <w:tc>
          <w:tcPr>
            <w:tcW w:w="1742" w:type="dxa"/>
          </w:tcPr>
          <w:p w14:paraId="1043AFA3" w14:textId="77777777" w:rsidR="00566F6F" w:rsidRPr="001D7AAC" w:rsidRDefault="00566F6F">
            <w:pPr>
              <w:pStyle w:val="TableParagraph"/>
              <w:rPr>
                <w:sz w:val="24"/>
                <w:szCs w:val="24"/>
              </w:rPr>
            </w:pPr>
          </w:p>
        </w:tc>
        <w:tc>
          <w:tcPr>
            <w:tcW w:w="1467" w:type="dxa"/>
          </w:tcPr>
          <w:p w14:paraId="0FB5C42E" w14:textId="77777777" w:rsidR="00566F6F" w:rsidRPr="001D7AAC" w:rsidRDefault="001D7AAC">
            <w:pPr>
              <w:pStyle w:val="TableParagraph"/>
              <w:spacing w:before="1" w:line="255" w:lineRule="exact"/>
              <w:ind w:left="4" w:right="-15"/>
              <w:rPr>
                <w:sz w:val="24"/>
                <w:szCs w:val="24"/>
              </w:rPr>
            </w:pPr>
            <w:r w:rsidRPr="001D7AAC">
              <w:rPr>
                <w:spacing w:val="-2"/>
                <w:sz w:val="24"/>
                <w:szCs w:val="24"/>
              </w:rPr>
              <w:t>Струирование</w:t>
            </w:r>
          </w:p>
        </w:tc>
        <w:tc>
          <w:tcPr>
            <w:tcW w:w="1451" w:type="dxa"/>
          </w:tcPr>
          <w:p w14:paraId="4B33C285" w14:textId="77777777" w:rsidR="00566F6F" w:rsidRPr="001D7AAC" w:rsidRDefault="00566F6F">
            <w:pPr>
              <w:pStyle w:val="TableParagraph"/>
              <w:rPr>
                <w:sz w:val="24"/>
                <w:szCs w:val="24"/>
              </w:rPr>
            </w:pPr>
          </w:p>
        </w:tc>
        <w:tc>
          <w:tcPr>
            <w:tcW w:w="1645" w:type="dxa"/>
          </w:tcPr>
          <w:p w14:paraId="1BBA4FCB" w14:textId="77777777" w:rsidR="00566F6F" w:rsidRPr="001D7AAC" w:rsidRDefault="00566F6F">
            <w:pPr>
              <w:pStyle w:val="TableParagraph"/>
              <w:rPr>
                <w:sz w:val="24"/>
                <w:szCs w:val="24"/>
              </w:rPr>
            </w:pPr>
          </w:p>
        </w:tc>
        <w:tc>
          <w:tcPr>
            <w:tcW w:w="1599" w:type="dxa"/>
          </w:tcPr>
          <w:p w14:paraId="5593F2AA" w14:textId="77777777" w:rsidR="00566F6F" w:rsidRPr="001D7AAC" w:rsidRDefault="00566F6F">
            <w:pPr>
              <w:pStyle w:val="TableParagraph"/>
              <w:rPr>
                <w:sz w:val="24"/>
                <w:szCs w:val="24"/>
              </w:rPr>
            </w:pPr>
          </w:p>
        </w:tc>
        <w:tc>
          <w:tcPr>
            <w:tcW w:w="2313" w:type="dxa"/>
          </w:tcPr>
          <w:p w14:paraId="27D14E62" w14:textId="77777777" w:rsidR="00566F6F" w:rsidRPr="001D7AAC" w:rsidRDefault="00566F6F">
            <w:pPr>
              <w:pStyle w:val="TableParagraph"/>
              <w:rPr>
                <w:sz w:val="24"/>
                <w:szCs w:val="24"/>
              </w:rPr>
            </w:pPr>
          </w:p>
        </w:tc>
      </w:tr>
      <w:tr w:rsidR="00566F6F" w:rsidRPr="001D7AAC" w14:paraId="23A56004" w14:textId="77777777">
        <w:trPr>
          <w:trHeight w:val="275"/>
        </w:trPr>
        <w:tc>
          <w:tcPr>
            <w:tcW w:w="1742" w:type="dxa"/>
          </w:tcPr>
          <w:p w14:paraId="035B8684" w14:textId="77777777" w:rsidR="00566F6F" w:rsidRPr="001D7AAC" w:rsidRDefault="00566F6F">
            <w:pPr>
              <w:pStyle w:val="TableParagraph"/>
              <w:rPr>
                <w:sz w:val="24"/>
                <w:szCs w:val="24"/>
              </w:rPr>
            </w:pPr>
          </w:p>
        </w:tc>
        <w:tc>
          <w:tcPr>
            <w:tcW w:w="1467" w:type="dxa"/>
          </w:tcPr>
          <w:p w14:paraId="69442502" w14:textId="77777777" w:rsidR="00566F6F" w:rsidRPr="001D7AAC" w:rsidRDefault="001D7AAC">
            <w:pPr>
              <w:pStyle w:val="TableParagraph"/>
              <w:spacing w:line="255" w:lineRule="exact"/>
              <w:ind w:left="4"/>
              <w:rPr>
                <w:sz w:val="24"/>
                <w:szCs w:val="24"/>
              </w:rPr>
            </w:pPr>
            <w:r w:rsidRPr="001D7AAC">
              <w:rPr>
                <w:sz w:val="24"/>
                <w:szCs w:val="24"/>
              </w:rPr>
              <w:t>и</w:t>
            </w:r>
            <w:r w:rsidRPr="001D7AAC">
              <w:rPr>
                <w:spacing w:val="-2"/>
                <w:sz w:val="24"/>
                <w:szCs w:val="24"/>
              </w:rPr>
              <w:t xml:space="preserve"> управление</w:t>
            </w:r>
          </w:p>
        </w:tc>
        <w:tc>
          <w:tcPr>
            <w:tcW w:w="1451" w:type="dxa"/>
          </w:tcPr>
          <w:p w14:paraId="764C9A43" w14:textId="77777777" w:rsidR="00566F6F" w:rsidRPr="001D7AAC" w:rsidRDefault="00566F6F">
            <w:pPr>
              <w:pStyle w:val="TableParagraph"/>
              <w:rPr>
                <w:sz w:val="24"/>
                <w:szCs w:val="24"/>
              </w:rPr>
            </w:pPr>
          </w:p>
        </w:tc>
        <w:tc>
          <w:tcPr>
            <w:tcW w:w="1645" w:type="dxa"/>
          </w:tcPr>
          <w:p w14:paraId="73C6E2B0" w14:textId="77777777" w:rsidR="00566F6F" w:rsidRPr="001D7AAC" w:rsidRDefault="00566F6F">
            <w:pPr>
              <w:pStyle w:val="TableParagraph"/>
              <w:rPr>
                <w:sz w:val="24"/>
                <w:szCs w:val="24"/>
              </w:rPr>
            </w:pPr>
          </w:p>
        </w:tc>
        <w:tc>
          <w:tcPr>
            <w:tcW w:w="1599" w:type="dxa"/>
          </w:tcPr>
          <w:p w14:paraId="2FF37EF0" w14:textId="77777777" w:rsidR="00566F6F" w:rsidRPr="001D7AAC" w:rsidRDefault="00566F6F">
            <w:pPr>
              <w:pStyle w:val="TableParagraph"/>
              <w:rPr>
                <w:sz w:val="24"/>
                <w:szCs w:val="24"/>
              </w:rPr>
            </w:pPr>
          </w:p>
        </w:tc>
        <w:tc>
          <w:tcPr>
            <w:tcW w:w="2313" w:type="dxa"/>
          </w:tcPr>
          <w:p w14:paraId="2B59808D" w14:textId="77777777" w:rsidR="00566F6F" w:rsidRPr="001D7AAC" w:rsidRDefault="00566F6F">
            <w:pPr>
              <w:pStyle w:val="TableParagraph"/>
              <w:rPr>
                <w:sz w:val="24"/>
                <w:szCs w:val="24"/>
              </w:rPr>
            </w:pPr>
          </w:p>
        </w:tc>
      </w:tr>
    </w:tbl>
    <w:p w14:paraId="1A61352C" w14:textId="77777777" w:rsidR="00566F6F" w:rsidRPr="001D7AAC" w:rsidRDefault="00566F6F">
      <w:pPr>
        <w:rPr>
          <w:sz w:val="24"/>
          <w:szCs w:val="24"/>
        </w:rPr>
        <w:sectPr w:rsidR="00566F6F" w:rsidRPr="001D7AAC">
          <w:type w:val="continuous"/>
          <w:pgSz w:w="11910" w:h="16840"/>
          <w:pgMar w:top="520" w:right="440" w:bottom="700" w:left="1020" w:header="0" w:footer="441" w:gutter="0"/>
          <w:cols w:space="720"/>
        </w:sectPr>
      </w:pPr>
    </w:p>
    <w:tbl>
      <w:tblPr>
        <w:tblStyle w:val="TableNormal"/>
        <w:tblW w:w="0" w:type="auto"/>
        <w:tblInd w:w="11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742"/>
        <w:gridCol w:w="1467"/>
        <w:gridCol w:w="1451"/>
        <w:gridCol w:w="1645"/>
        <w:gridCol w:w="1599"/>
        <w:gridCol w:w="2313"/>
      </w:tblGrid>
      <w:tr w:rsidR="00566F6F" w:rsidRPr="001D7AAC" w14:paraId="5682A7EF" w14:textId="77777777">
        <w:trPr>
          <w:trHeight w:val="274"/>
        </w:trPr>
        <w:tc>
          <w:tcPr>
            <w:tcW w:w="1742" w:type="dxa"/>
            <w:tcBorders>
              <w:top w:val="nil"/>
            </w:tcBorders>
          </w:tcPr>
          <w:p w14:paraId="1E41A9E9" w14:textId="77777777" w:rsidR="00566F6F" w:rsidRPr="001D7AAC" w:rsidRDefault="001D7AAC">
            <w:pPr>
              <w:pStyle w:val="TableParagraph"/>
              <w:spacing w:line="255" w:lineRule="exact"/>
              <w:ind w:left="4"/>
              <w:rPr>
                <w:sz w:val="24"/>
                <w:szCs w:val="24"/>
              </w:rPr>
            </w:pPr>
            <w:r w:rsidRPr="001D7AAC">
              <w:rPr>
                <w:spacing w:val="-2"/>
                <w:sz w:val="24"/>
                <w:szCs w:val="24"/>
              </w:rPr>
              <w:t>3D-модели-</w:t>
            </w:r>
          </w:p>
        </w:tc>
        <w:tc>
          <w:tcPr>
            <w:tcW w:w="1467" w:type="dxa"/>
            <w:tcBorders>
              <w:top w:val="nil"/>
            </w:tcBorders>
          </w:tcPr>
          <w:p w14:paraId="582009B6" w14:textId="77777777" w:rsidR="00566F6F" w:rsidRPr="001D7AAC" w:rsidRDefault="00566F6F">
            <w:pPr>
              <w:pStyle w:val="TableParagraph"/>
              <w:rPr>
                <w:sz w:val="24"/>
                <w:szCs w:val="24"/>
              </w:rPr>
            </w:pPr>
          </w:p>
        </w:tc>
        <w:tc>
          <w:tcPr>
            <w:tcW w:w="1451" w:type="dxa"/>
            <w:tcBorders>
              <w:top w:val="nil"/>
            </w:tcBorders>
          </w:tcPr>
          <w:p w14:paraId="6021828D" w14:textId="77777777" w:rsidR="00566F6F" w:rsidRPr="001D7AAC" w:rsidRDefault="00566F6F">
            <w:pPr>
              <w:pStyle w:val="TableParagraph"/>
              <w:rPr>
                <w:sz w:val="24"/>
                <w:szCs w:val="24"/>
              </w:rPr>
            </w:pPr>
          </w:p>
        </w:tc>
        <w:tc>
          <w:tcPr>
            <w:tcW w:w="1645" w:type="dxa"/>
            <w:tcBorders>
              <w:top w:val="nil"/>
            </w:tcBorders>
          </w:tcPr>
          <w:p w14:paraId="009A4999" w14:textId="77777777" w:rsidR="00566F6F" w:rsidRPr="001D7AAC" w:rsidRDefault="001D7AAC">
            <w:pPr>
              <w:pStyle w:val="TableParagraph"/>
              <w:spacing w:line="255" w:lineRule="exact"/>
              <w:ind w:left="2"/>
              <w:rPr>
                <w:sz w:val="24"/>
                <w:szCs w:val="24"/>
              </w:rPr>
            </w:pPr>
            <w:r w:rsidRPr="001D7AAC">
              <w:rPr>
                <w:sz w:val="24"/>
                <w:szCs w:val="24"/>
              </w:rPr>
              <w:t xml:space="preserve">Раздел </w:t>
            </w:r>
            <w:r w:rsidRPr="001D7AAC">
              <w:rPr>
                <w:spacing w:val="-5"/>
                <w:sz w:val="24"/>
                <w:szCs w:val="24"/>
              </w:rPr>
              <w:t>1.</w:t>
            </w:r>
          </w:p>
        </w:tc>
        <w:tc>
          <w:tcPr>
            <w:tcW w:w="1599" w:type="dxa"/>
            <w:tcBorders>
              <w:top w:val="nil"/>
            </w:tcBorders>
          </w:tcPr>
          <w:p w14:paraId="3A06150D" w14:textId="77777777" w:rsidR="00566F6F" w:rsidRPr="001D7AAC" w:rsidRDefault="001D7AAC">
            <w:pPr>
              <w:pStyle w:val="TableParagraph"/>
              <w:spacing w:line="255" w:lineRule="exact"/>
              <w:ind w:left="1"/>
              <w:rPr>
                <w:sz w:val="24"/>
                <w:szCs w:val="24"/>
              </w:rPr>
            </w:pPr>
            <w:r w:rsidRPr="001D7AAC">
              <w:rPr>
                <w:sz w:val="24"/>
                <w:szCs w:val="24"/>
              </w:rPr>
              <w:t xml:space="preserve">Раздел </w:t>
            </w:r>
            <w:r w:rsidRPr="001D7AAC">
              <w:rPr>
                <w:spacing w:val="-5"/>
                <w:sz w:val="24"/>
                <w:szCs w:val="24"/>
              </w:rPr>
              <w:t>3.</w:t>
            </w:r>
          </w:p>
        </w:tc>
        <w:tc>
          <w:tcPr>
            <w:tcW w:w="2313" w:type="dxa"/>
            <w:tcBorders>
              <w:top w:val="nil"/>
            </w:tcBorders>
          </w:tcPr>
          <w:p w14:paraId="16625C7B" w14:textId="77777777" w:rsidR="00566F6F" w:rsidRPr="001D7AAC" w:rsidRDefault="001D7AAC">
            <w:pPr>
              <w:pStyle w:val="TableParagraph"/>
              <w:spacing w:line="255" w:lineRule="exact"/>
              <w:rPr>
                <w:sz w:val="24"/>
                <w:szCs w:val="24"/>
              </w:rPr>
            </w:pPr>
            <w:r w:rsidRPr="001D7AAC">
              <w:rPr>
                <w:sz w:val="24"/>
                <w:szCs w:val="24"/>
              </w:rPr>
              <w:t xml:space="preserve">Раздел </w:t>
            </w:r>
            <w:r w:rsidRPr="001D7AAC">
              <w:rPr>
                <w:spacing w:val="-5"/>
                <w:sz w:val="24"/>
                <w:szCs w:val="24"/>
              </w:rPr>
              <w:t>4.</w:t>
            </w:r>
          </w:p>
        </w:tc>
      </w:tr>
      <w:tr w:rsidR="00566F6F" w:rsidRPr="001D7AAC" w14:paraId="45B5B2B0" w14:textId="77777777">
        <w:trPr>
          <w:trHeight w:val="276"/>
        </w:trPr>
        <w:tc>
          <w:tcPr>
            <w:tcW w:w="1742" w:type="dxa"/>
          </w:tcPr>
          <w:p w14:paraId="6D716013" w14:textId="77777777" w:rsidR="00566F6F" w:rsidRPr="001D7AAC" w:rsidRDefault="001D7AAC">
            <w:pPr>
              <w:pStyle w:val="TableParagraph"/>
              <w:spacing w:before="1" w:line="255" w:lineRule="exact"/>
              <w:ind w:left="4"/>
              <w:rPr>
                <w:sz w:val="24"/>
                <w:szCs w:val="24"/>
              </w:rPr>
            </w:pPr>
            <w:r w:rsidRPr="001D7AAC">
              <w:rPr>
                <w:spacing w:val="-2"/>
                <w:sz w:val="24"/>
                <w:szCs w:val="24"/>
              </w:rPr>
              <w:t>рование,</w:t>
            </w:r>
          </w:p>
        </w:tc>
        <w:tc>
          <w:tcPr>
            <w:tcW w:w="1467" w:type="dxa"/>
          </w:tcPr>
          <w:p w14:paraId="317FBA74" w14:textId="77777777" w:rsidR="00566F6F" w:rsidRPr="001D7AAC" w:rsidRDefault="00566F6F">
            <w:pPr>
              <w:pStyle w:val="TableParagraph"/>
              <w:rPr>
                <w:sz w:val="24"/>
                <w:szCs w:val="24"/>
              </w:rPr>
            </w:pPr>
          </w:p>
        </w:tc>
        <w:tc>
          <w:tcPr>
            <w:tcW w:w="1451" w:type="dxa"/>
          </w:tcPr>
          <w:p w14:paraId="0C20D03B" w14:textId="77777777" w:rsidR="00566F6F" w:rsidRPr="001D7AAC" w:rsidRDefault="00566F6F">
            <w:pPr>
              <w:pStyle w:val="TableParagraph"/>
              <w:rPr>
                <w:sz w:val="24"/>
                <w:szCs w:val="24"/>
              </w:rPr>
            </w:pPr>
          </w:p>
        </w:tc>
        <w:tc>
          <w:tcPr>
            <w:tcW w:w="1645" w:type="dxa"/>
          </w:tcPr>
          <w:p w14:paraId="61E123F9" w14:textId="77777777" w:rsidR="00566F6F" w:rsidRPr="001D7AAC" w:rsidRDefault="001D7AAC">
            <w:pPr>
              <w:pStyle w:val="TableParagraph"/>
              <w:spacing w:before="1" w:line="255" w:lineRule="exact"/>
              <w:ind w:left="2"/>
              <w:rPr>
                <w:sz w:val="24"/>
                <w:szCs w:val="24"/>
              </w:rPr>
            </w:pPr>
            <w:r w:rsidRPr="001D7AAC">
              <w:rPr>
                <w:spacing w:val="-2"/>
                <w:sz w:val="24"/>
                <w:szCs w:val="24"/>
              </w:rPr>
              <w:t>Модели</w:t>
            </w:r>
          </w:p>
        </w:tc>
        <w:tc>
          <w:tcPr>
            <w:tcW w:w="1599" w:type="dxa"/>
          </w:tcPr>
          <w:p w14:paraId="152DFEAC" w14:textId="77777777" w:rsidR="00566F6F" w:rsidRPr="001D7AAC" w:rsidRDefault="001D7AAC">
            <w:pPr>
              <w:pStyle w:val="TableParagraph"/>
              <w:spacing w:before="1" w:line="255" w:lineRule="exact"/>
              <w:ind w:left="1"/>
              <w:rPr>
                <w:sz w:val="24"/>
                <w:szCs w:val="24"/>
              </w:rPr>
            </w:pPr>
            <w:r w:rsidRPr="001D7AAC">
              <w:rPr>
                <w:spacing w:val="-2"/>
                <w:sz w:val="24"/>
                <w:szCs w:val="24"/>
              </w:rPr>
              <w:t>Создание</w:t>
            </w:r>
          </w:p>
        </w:tc>
        <w:tc>
          <w:tcPr>
            <w:tcW w:w="2313" w:type="dxa"/>
          </w:tcPr>
          <w:p w14:paraId="208FBF96" w14:textId="77777777" w:rsidR="00566F6F" w:rsidRPr="001D7AAC" w:rsidRDefault="001D7AAC">
            <w:pPr>
              <w:pStyle w:val="TableParagraph"/>
              <w:spacing w:before="1" w:line="255" w:lineRule="exact"/>
              <w:rPr>
                <w:sz w:val="24"/>
                <w:szCs w:val="24"/>
              </w:rPr>
            </w:pPr>
            <w:r w:rsidRPr="001D7AAC">
              <w:rPr>
                <w:spacing w:val="-2"/>
                <w:sz w:val="24"/>
                <w:szCs w:val="24"/>
              </w:rPr>
              <w:t>Технология</w:t>
            </w:r>
          </w:p>
        </w:tc>
      </w:tr>
      <w:tr w:rsidR="00566F6F" w:rsidRPr="001D7AAC" w14:paraId="33FE9B72" w14:textId="77777777">
        <w:trPr>
          <w:trHeight w:val="275"/>
        </w:trPr>
        <w:tc>
          <w:tcPr>
            <w:tcW w:w="1742" w:type="dxa"/>
          </w:tcPr>
          <w:p w14:paraId="6694D191" w14:textId="77777777" w:rsidR="00566F6F" w:rsidRPr="001D7AAC" w:rsidRDefault="001D7AAC">
            <w:pPr>
              <w:pStyle w:val="TableParagraph"/>
              <w:spacing w:line="255" w:lineRule="exact"/>
              <w:ind w:left="4"/>
              <w:rPr>
                <w:sz w:val="24"/>
                <w:szCs w:val="24"/>
              </w:rPr>
            </w:pPr>
            <w:r w:rsidRPr="001D7AAC">
              <w:rPr>
                <w:spacing w:val="-2"/>
                <w:sz w:val="24"/>
                <w:szCs w:val="24"/>
              </w:rPr>
              <w:lastRenderedPageBreak/>
              <w:t>прототипи-</w:t>
            </w:r>
          </w:p>
        </w:tc>
        <w:tc>
          <w:tcPr>
            <w:tcW w:w="1467" w:type="dxa"/>
          </w:tcPr>
          <w:p w14:paraId="76389A63" w14:textId="77777777" w:rsidR="00566F6F" w:rsidRPr="001D7AAC" w:rsidRDefault="00566F6F">
            <w:pPr>
              <w:pStyle w:val="TableParagraph"/>
              <w:rPr>
                <w:sz w:val="24"/>
                <w:szCs w:val="24"/>
              </w:rPr>
            </w:pPr>
          </w:p>
        </w:tc>
        <w:tc>
          <w:tcPr>
            <w:tcW w:w="1451" w:type="dxa"/>
          </w:tcPr>
          <w:p w14:paraId="7487CBB0" w14:textId="77777777" w:rsidR="00566F6F" w:rsidRPr="001D7AAC" w:rsidRDefault="00566F6F">
            <w:pPr>
              <w:pStyle w:val="TableParagraph"/>
              <w:rPr>
                <w:sz w:val="24"/>
                <w:szCs w:val="24"/>
              </w:rPr>
            </w:pPr>
          </w:p>
        </w:tc>
        <w:tc>
          <w:tcPr>
            <w:tcW w:w="1645" w:type="dxa"/>
          </w:tcPr>
          <w:p w14:paraId="189E055E" w14:textId="77777777" w:rsidR="00566F6F" w:rsidRPr="001D7AAC" w:rsidRDefault="001D7AAC">
            <w:pPr>
              <w:pStyle w:val="TableParagraph"/>
              <w:spacing w:line="255" w:lineRule="exact"/>
              <w:ind w:left="2"/>
              <w:rPr>
                <w:sz w:val="24"/>
                <w:szCs w:val="24"/>
              </w:rPr>
            </w:pPr>
            <w:r w:rsidRPr="001D7AAC">
              <w:rPr>
                <w:sz w:val="24"/>
                <w:szCs w:val="24"/>
              </w:rPr>
              <w:t>и</w:t>
            </w:r>
            <w:r w:rsidRPr="001D7AAC">
              <w:rPr>
                <w:spacing w:val="-1"/>
                <w:sz w:val="24"/>
                <w:szCs w:val="24"/>
              </w:rPr>
              <w:t xml:space="preserve"> </w:t>
            </w:r>
            <w:r w:rsidRPr="001D7AAC">
              <w:rPr>
                <w:spacing w:val="-2"/>
                <w:sz w:val="24"/>
                <w:szCs w:val="24"/>
              </w:rPr>
              <w:t>технологии.</w:t>
            </w:r>
          </w:p>
        </w:tc>
        <w:tc>
          <w:tcPr>
            <w:tcW w:w="1599" w:type="dxa"/>
          </w:tcPr>
          <w:p w14:paraId="0140A651" w14:textId="77777777" w:rsidR="00566F6F" w:rsidRPr="001D7AAC" w:rsidRDefault="001D7AAC">
            <w:pPr>
              <w:pStyle w:val="TableParagraph"/>
              <w:spacing w:line="255" w:lineRule="exact"/>
              <w:ind w:left="1"/>
              <w:rPr>
                <w:sz w:val="24"/>
                <w:szCs w:val="24"/>
              </w:rPr>
            </w:pPr>
            <w:r w:rsidRPr="001D7AAC">
              <w:rPr>
                <w:spacing w:val="-2"/>
                <w:sz w:val="24"/>
                <w:szCs w:val="24"/>
              </w:rPr>
              <w:t>макетов</w:t>
            </w:r>
          </w:p>
        </w:tc>
        <w:tc>
          <w:tcPr>
            <w:tcW w:w="2313" w:type="dxa"/>
          </w:tcPr>
          <w:p w14:paraId="283929A0" w14:textId="77777777" w:rsidR="00566F6F" w:rsidRPr="001D7AAC" w:rsidRDefault="001D7AAC">
            <w:pPr>
              <w:pStyle w:val="TableParagraph"/>
              <w:spacing w:line="255" w:lineRule="exact"/>
              <w:rPr>
                <w:sz w:val="24"/>
                <w:szCs w:val="24"/>
              </w:rPr>
            </w:pPr>
            <w:r w:rsidRPr="001D7AAC">
              <w:rPr>
                <w:spacing w:val="-2"/>
                <w:sz w:val="24"/>
                <w:szCs w:val="24"/>
              </w:rPr>
              <w:t>создания</w:t>
            </w:r>
          </w:p>
        </w:tc>
      </w:tr>
      <w:tr w:rsidR="00566F6F" w:rsidRPr="001D7AAC" w14:paraId="7BD17C3F" w14:textId="77777777">
        <w:trPr>
          <w:trHeight w:val="275"/>
        </w:trPr>
        <w:tc>
          <w:tcPr>
            <w:tcW w:w="1742" w:type="dxa"/>
          </w:tcPr>
          <w:p w14:paraId="499E2BDC" w14:textId="77777777" w:rsidR="00566F6F" w:rsidRPr="001D7AAC" w:rsidRDefault="001D7AAC">
            <w:pPr>
              <w:pStyle w:val="TableParagraph"/>
              <w:spacing w:line="255" w:lineRule="exact"/>
              <w:ind w:left="4"/>
              <w:rPr>
                <w:sz w:val="24"/>
                <w:szCs w:val="24"/>
              </w:rPr>
            </w:pPr>
            <w:r w:rsidRPr="001D7AAC">
              <w:rPr>
                <w:spacing w:val="-2"/>
                <w:sz w:val="24"/>
                <w:szCs w:val="24"/>
              </w:rPr>
              <w:t>рование,</w:t>
            </w:r>
          </w:p>
        </w:tc>
        <w:tc>
          <w:tcPr>
            <w:tcW w:w="1467" w:type="dxa"/>
          </w:tcPr>
          <w:p w14:paraId="54056509" w14:textId="77777777" w:rsidR="00566F6F" w:rsidRPr="001D7AAC" w:rsidRDefault="00566F6F">
            <w:pPr>
              <w:pStyle w:val="TableParagraph"/>
              <w:rPr>
                <w:sz w:val="24"/>
                <w:szCs w:val="24"/>
              </w:rPr>
            </w:pPr>
          </w:p>
        </w:tc>
        <w:tc>
          <w:tcPr>
            <w:tcW w:w="1451" w:type="dxa"/>
          </w:tcPr>
          <w:p w14:paraId="6E01DEC9" w14:textId="77777777" w:rsidR="00566F6F" w:rsidRPr="001D7AAC" w:rsidRDefault="00566F6F">
            <w:pPr>
              <w:pStyle w:val="TableParagraph"/>
              <w:rPr>
                <w:sz w:val="24"/>
                <w:szCs w:val="24"/>
              </w:rPr>
            </w:pPr>
          </w:p>
        </w:tc>
        <w:tc>
          <w:tcPr>
            <w:tcW w:w="1645" w:type="dxa"/>
          </w:tcPr>
          <w:p w14:paraId="58CCC106" w14:textId="77777777" w:rsidR="00566F6F" w:rsidRPr="001D7AAC" w:rsidRDefault="00566F6F">
            <w:pPr>
              <w:pStyle w:val="TableParagraph"/>
              <w:rPr>
                <w:sz w:val="24"/>
                <w:szCs w:val="24"/>
              </w:rPr>
            </w:pPr>
          </w:p>
        </w:tc>
        <w:tc>
          <w:tcPr>
            <w:tcW w:w="1599" w:type="dxa"/>
          </w:tcPr>
          <w:p w14:paraId="4215F4B2" w14:textId="77777777" w:rsidR="00566F6F" w:rsidRPr="001D7AAC" w:rsidRDefault="001D7AAC">
            <w:pPr>
              <w:pStyle w:val="TableParagraph"/>
              <w:spacing w:line="255" w:lineRule="exact"/>
              <w:ind w:left="1"/>
              <w:rPr>
                <w:sz w:val="24"/>
                <w:szCs w:val="24"/>
              </w:rPr>
            </w:pPr>
            <w:r w:rsidRPr="001D7AAC">
              <w:rPr>
                <w:sz w:val="24"/>
                <w:szCs w:val="24"/>
              </w:rPr>
              <w:t xml:space="preserve">с </w:t>
            </w:r>
            <w:r w:rsidRPr="001D7AAC">
              <w:rPr>
                <w:spacing w:val="-2"/>
                <w:sz w:val="24"/>
                <w:szCs w:val="24"/>
              </w:rPr>
              <w:t>помощью</w:t>
            </w:r>
          </w:p>
        </w:tc>
        <w:tc>
          <w:tcPr>
            <w:tcW w:w="2313" w:type="dxa"/>
          </w:tcPr>
          <w:p w14:paraId="5F59319F" w14:textId="77777777" w:rsidR="00566F6F" w:rsidRPr="001D7AAC" w:rsidRDefault="001D7AAC">
            <w:pPr>
              <w:pStyle w:val="TableParagraph"/>
              <w:spacing w:line="255" w:lineRule="exact"/>
              <w:rPr>
                <w:sz w:val="24"/>
                <w:szCs w:val="24"/>
              </w:rPr>
            </w:pPr>
            <w:r w:rsidRPr="001D7AAC">
              <w:rPr>
                <w:sz w:val="24"/>
                <w:szCs w:val="24"/>
              </w:rPr>
              <w:t>и</w:t>
            </w:r>
            <w:r w:rsidRPr="001D7AAC">
              <w:rPr>
                <w:spacing w:val="-1"/>
                <w:sz w:val="24"/>
                <w:szCs w:val="24"/>
              </w:rPr>
              <w:t xml:space="preserve"> </w:t>
            </w:r>
            <w:r w:rsidRPr="001D7AAC">
              <w:rPr>
                <w:spacing w:val="-2"/>
                <w:sz w:val="24"/>
                <w:szCs w:val="24"/>
              </w:rPr>
              <w:t>исследования</w:t>
            </w:r>
          </w:p>
        </w:tc>
      </w:tr>
      <w:tr w:rsidR="00566F6F" w:rsidRPr="001D7AAC" w14:paraId="7F94083C" w14:textId="77777777">
        <w:trPr>
          <w:trHeight w:val="276"/>
        </w:trPr>
        <w:tc>
          <w:tcPr>
            <w:tcW w:w="1742" w:type="dxa"/>
          </w:tcPr>
          <w:p w14:paraId="2E9874C6" w14:textId="77777777" w:rsidR="00566F6F" w:rsidRPr="001D7AAC" w:rsidRDefault="001D7AAC">
            <w:pPr>
              <w:pStyle w:val="TableParagraph"/>
              <w:spacing w:before="1" w:line="255" w:lineRule="exact"/>
              <w:ind w:left="4"/>
              <w:rPr>
                <w:sz w:val="24"/>
                <w:szCs w:val="24"/>
              </w:rPr>
            </w:pPr>
            <w:r w:rsidRPr="001D7AAC">
              <w:rPr>
                <w:spacing w:val="-2"/>
                <w:sz w:val="24"/>
                <w:szCs w:val="24"/>
              </w:rPr>
              <w:t>макетиро-</w:t>
            </w:r>
          </w:p>
        </w:tc>
        <w:tc>
          <w:tcPr>
            <w:tcW w:w="1467" w:type="dxa"/>
          </w:tcPr>
          <w:p w14:paraId="29C49B62" w14:textId="77777777" w:rsidR="00566F6F" w:rsidRPr="001D7AAC" w:rsidRDefault="00566F6F">
            <w:pPr>
              <w:pStyle w:val="TableParagraph"/>
              <w:rPr>
                <w:sz w:val="24"/>
                <w:szCs w:val="24"/>
              </w:rPr>
            </w:pPr>
          </w:p>
        </w:tc>
        <w:tc>
          <w:tcPr>
            <w:tcW w:w="1451" w:type="dxa"/>
          </w:tcPr>
          <w:p w14:paraId="7689D511" w14:textId="77777777" w:rsidR="00566F6F" w:rsidRPr="001D7AAC" w:rsidRDefault="00566F6F">
            <w:pPr>
              <w:pStyle w:val="TableParagraph"/>
              <w:rPr>
                <w:sz w:val="24"/>
                <w:szCs w:val="24"/>
              </w:rPr>
            </w:pPr>
          </w:p>
        </w:tc>
        <w:tc>
          <w:tcPr>
            <w:tcW w:w="1645" w:type="dxa"/>
          </w:tcPr>
          <w:p w14:paraId="20BFDE8B" w14:textId="77777777" w:rsidR="00566F6F" w:rsidRPr="001D7AAC" w:rsidRDefault="001D7AAC">
            <w:pPr>
              <w:pStyle w:val="TableParagraph"/>
              <w:spacing w:before="1" w:line="255" w:lineRule="exact"/>
              <w:ind w:left="2"/>
              <w:rPr>
                <w:sz w:val="24"/>
                <w:szCs w:val="24"/>
              </w:rPr>
            </w:pPr>
            <w:r w:rsidRPr="001D7AAC">
              <w:rPr>
                <w:sz w:val="24"/>
                <w:szCs w:val="24"/>
              </w:rPr>
              <w:t xml:space="preserve">Раздел </w:t>
            </w:r>
            <w:r w:rsidRPr="001D7AAC">
              <w:rPr>
                <w:spacing w:val="-5"/>
                <w:sz w:val="24"/>
                <w:szCs w:val="24"/>
              </w:rPr>
              <w:t>2.</w:t>
            </w:r>
          </w:p>
        </w:tc>
        <w:tc>
          <w:tcPr>
            <w:tcW w:w="1599" w:type="dxa"/>
          </w:tcPr>
          <w:p w14:paraId="7BC94D97" w14:textId="77777777" w:rsidR="00566F6F" w:rsidRPr="001D7AAC" w:rsidRDefault="001D7AAC">
            <w:pPr>
              <w:pStyle w:val="TableParagraph"/>
              <w:spacing w:before="1" w:line="255" w:lineRule="exact"/>
              <w:ind w:left="1"/>
              <w:rPr>
                <w:sz w:val="24"/>
                <w:szCs w:val="24"/>
              </w:rPr>
            </w:pPr>
            <w:r w:rsidRPr="001D7AAC">
              <w:rPr>
                <w:spacing w:val="-2"/>
                <w:sz w:val="24"/>
                <w:szCs w:val="24"/>
              </w:rPr>
              <w:t>программных</w:t>
            </w:r>
          </w:p>
        </w:tc>
        <w:tc>
          <w:tcPr>
            <w:tcW w:w="2313" w:type="dxa"/>
          </w:tcPr>
          <w:p w14:paraId="74B2848D" w14:textId="77777777" w:rsidR="00566F6F" w:rsidRPr="001D7AAC" w:rsidRDefault="001D7AAC">
            <w:pPr>
              <w:pStyle w:val="TableParagraph"/>
              <w:spacing w:before="1" w:line="255" w:lineRule="exact"/>
              <w:rPr>
                <w:sz w:val="24"/>
                <w:szCs w:val="24"/>
              </w:rPr>
            </w:pPr>
            <w:r w:rsidRPr="001D7AAC">
              <w:rPr>
                <w:spacing w:val="-2"/>
                <w:sz w:val="24"/>
                <w:szCs w:val="24"/>
              </w:rPr>
              <w:t>прототипов</w:t>
            </w:r>
          </w:p>
        </w:tc>
      </w:tr>
      <w:tr w:rsidR="00566F6F" w:rsidRPr="001D7AAC" w14:paraId="3B145E18" w14:textId="77777777">
        <w:trPr>
          <w:trHeight w:val="275"/>
        </w:trPr>
        <w:tc>
          <w:tcPr>
            <w:tcW w:w="1742" w:type="dxa"/>
          </w:tcPr>
          <w:p w14:paraId="6D0CDF1A" w14:textId="77777777" w:rsidR="00566F6F" w:rsidRPr="001D7AAC" w:rsidRDefault="001D7AAC">
            <w:pPr>
              <w:pStyle w:val="TableParagraph"/>
              <w:spacing w:line="255" w:lineRule="exact"/>
              <w:ind w:left="4"/>
              <w:rPr>
                <w:sz w:val="24"/>
                <w:szCs w:val="24"/>
              </w:rPr>
            </w:pPr>
            <w:r w:rsidRPr="001D7AAC">
              <w:rPr>
                <w:spacing w:val="-2"/>
                <w:sz w:val="24"/>
                <w:szCs w:val="24"/>
              </w:rPr>
              <w:t>вание</w:t>
            </w:r>
          </w:p>
        </w:tc>
        <w:tc>
          <w:tcPr>
            <w:tcW w:w="1467" w:type="dxa"/>
          </w:tcPr>
          <w:p w14:paraId="21D7EBA6" w14:textId="77777777" w:rsidR="00566F6F" w:rsidRPr="001D7AAC" w:rsidRDefault="00566F6F">
            <w:pPr>
              <w:pStyle w:val="TableParagraph"/>
              <w:rPr>
                <w:sz w:val="24"/>
                <w:szCs w:val="24"/>
              </w:rPr>
            </w:pPr>
          </w:p>
        </w:tc>
        <w:tc>
          <w:tcPr>
            <w:tcW w:w="1451" w:type="dxa"/>
          </w:tcPr>
          <w:p w14:paraId="7377F4E0" w14:textId="77777777" w:rsidR="00566F6F" w:rsidRPr="001D7AAC" w:rsidRDefault="00566F6F">
            <w:pPr>
              <w:pStyle w:val="TableParagraph"/>
              <w:rPr>
                <w:sz w:val="24"/>
                <w:szCs w:val="24"/>
              </w:rPr>
            </w:pPr>
          </w:p>
        </w:tc>
        <w:tc>
          <w:tcPr>
            <w:tcW w:w="1645" w:type="dxa"/>
          </w:tcPr>
          <w:p w14:paraId="5BFA30B5" w14:textId="77777777" w:rsidR="00566F6F" w:rsidRPr="001D7AAC" w:rsidRDefault="001D7AAC">
            <w:pPr>
              <w:pStyle w:val="TableParagraph"/>
              <w:spacing w:line="255" w:lineRule="exact"/>
              <w:ind w:left="2"/>
              <w:rPr>
                <w:sz w:val="24"/>
                <w:szCs w:val="24"/>
              </w:rPr>
            </w:pPr>
            <w:r w:rsidRPr="001D7AAC">
              <w:rPr>
                <w:spacing w:val="-2"/>
                <w:sz w:val="24"/>
                <w:szCs w:val="24"/>
              </w:rPr>
              <w:t>Визуальные</w:t>
            </w:r>
          </w:p>
        </w:tc>
        <w:tc>
          <w:tcPr>
            <w:tcW w:w="1599" w:type="dxa"/>
          </w:tcPr>
          <w:p w14:paraId="282B68FF" w14:textId="77777777" w:rsidR="00566F6F" w:rsidRPr="001D7AAC" w:rsidRDefault="001D7AAC">
            <w:pPr>
              <w:pStyle w:val="TableParagraph"/>
              <w:spacing w:line="255" w:lineRule="exact"/>
              <w:ind w:left="1"/>
              <w:rPr>
                <w:sz w:val="24"/>
                <w:szCs w:val="24"/>
              </w:rPr>
            </w:pPr>
            <w:r w:rsidRPr="001D7AAC">
              <w:rPr>
                <w:spacing w:val="-2"/>
                <w:sz w:val="24"/>
                <w:szCs w:val="24"/>
              </w:rPr>
              <w:t>средств</w:t>
            </w:r>
          </w:p>
        </w:tc>
        <w:tc>
          <w:tcPr>
            <w:tcW w:w="2313" w:type="dxa"/>
          </w:tcPr>
          <w:p w14:paraId="2467BEED" w14:textId="77777777" w:rsidR="00566F6F" w:rsidRPr="001D7AAC" w:rsidRDefault="00566F6F">
            <w:pPr>
              <w:pStyle w:val="TableParagraph"/>
              <w:rPr>
                <w:sz w:val="24"/>
                <w:szCs w:val="24"/>
              </w:rPr>
            </w:pPr>
          </w:p>
        </w:tc>
      </w:tr>
      <w:tr w:rsidR="00566F6F" w:rsidRPr="001D7AAC" w14:paraId="0D456BF7" w14:textId="77777777">
        <w:trPr>
          <w:trHeight w:val="275"/>
        </w:trPr>
        <w:tc>
          <w:tcPr>
            <w:tcW w:w="1742" w:type="dxa"/>
          </w:tcPr>
          <w:p w14:paraId="176A89F3" w14:textId="77777777" w:rsidR="00566F6F" w:rsidRPr="001D7AAC" w:rsidRDefault="00566F6F">
            <w:pPr>
              <w:pStyle w:val="TableParagraph"/>
              <w:rPr>
                <w:sz w:val="24"/>
                <w:szCs w:val="24"/>
              </w:rPr>
            </w:pPr>
          </w:p>
        </w:tc>
        <w:tc>
          <w:tcPr>
            <w:tcW w:w="1467" w:type="dxa"/>
          </w:tcPr>
          <w:p w14:paraId="6D3AF0D6" w14:textId="77777777" w:rsidR="00566F6F" w:rsidRPr="001D7AAC" w:rsidRDefault="00566F6F">
            <w:pPr>
              <w:pStyle w:val="TableParagraph"/>
              <w:rPr>
                <w:sz w:val="24"/>
                <w:szCs w:val="24"/>
              </w:rPr>
            </w:pPr>
          </w:p>
        </w:tc>
        <w:tc>
          <w:tcPr>
            <w:tcW w:w="1451" w:type="dxa"/>
          </w:tcPr>
          <w:p w14:paraId="09363F7A" w14:textId="77777777" w:rsidR="00566F6F" w:rsidRPr="001D7AAC" w:rsidRDefault="00566F6F">
            <w:pPr>
              <w:pStyle w:val="TableParagraph"/>
              <w:rPr>
                <w:sz w:val="24"/>
                <w:szCs w:val="24"/>
              </w:rPr>
            </w:pPr>
          </w:p>
        </w:tc>
        <w:tc>
          <w:tcPr>
            <w:tcW w:w="1645" w:type="dxa"/>
          </w:tcPr>
          <w:p w14:paraId="012DD702" w14:textId="77777777" w:rsidR="00566F6F" w:rsidRPr="001D7AAC" w:rsidRDefault="001D7AAC">
            <w:pPr>
              <w:pStyle w:val="TableParagraph"/>
              <w:spacing w:line="255" w:lineRule="exact"/>
              <w:ind w:left="2"/>
              <w:rPr>
                <w:sz w:val="24"/>
                <w:szCs w:val="24"/>
              </w:rPr>
            </w:pPr>
            <w:r w:rsidRPr="001D7AAC">
              <w:rPr>
                <w:spacing w:val="-2"/>
                <w:sz w:val="24"/>
                <w:szCs w:val="24"/>
              </w:rPr>
              <w:t>модели</w:t>
            </w:r>
          </w:p>
        </w:tc>
        <w:tc>
          <w:tcPr>
            <w:tcW w:w="1599" w:type="dxa"/>
          </w:tcPr>
          <w:p w14:paraId="569E173B" w14:textId="77777777" w:rsidR="00566F6F" w:rsidRPr="001D7AAC" w:rsidRDefault="00566F6F">
            <w:pPr>
              <w:pStyle w:val="TableParagraph"/>
              <w:rPr>
                <w:sz w:val="24"/>
                <w:szCs w:val="24"/>
              </w:rPr>
            </w:pPr>
          </w:p>
        </w:tc>
        <w:tc>
          <w:tcPr>
            <w:tcW w:w="2313" w:type="dxa"/>
          </w:tcPr>
          <w:p w14:paraId="09EE126C" w14:textId="77777777" w:rsidR="00566F6F" w:rsidRPr="001D7AAC" w:rsidRDefault="00566F6F">
            <w:pPr>
              <w:pStyle w:val="TableParagraph"/>
              <w:rPr>
                <w:sz w:val="24"/>
                <w:szCs w:val="24"/>
              </w:rPr>
            </w:pPr>
          </w:p>
        </w:tc>
      </w:tr>
      <w:tr w:rsidR="00566F6F" w:rsidRPr="001D7AAC" w14:paraId="6F91811A" w14:textId="77777777">
        <w:trPr>
          <w:trHeight w:val="276"/>
        </w:trPr>
        <w:tc>
          <w:tcPr>
            <w:tcW w:w="1742" w:type="dxa"/>
          </w:tcPr>
          <w:p w14:paraId="3B4B9515" w14:textId="77777777" w:rsidR="00566F6F" w:rsidRPr="001D7AAC" w:rsidRDefault="001D7AAC">
            <w:pPr>
              <w:pStyle w:val="TableParagraph"/>
              <w:spacing w:before="1" w:line="255" w:lineRule="exact"/>
              <w:ind w:left="4"/>
              <w:rPr>
                <w:sz w:val="24"/>
                <w:szCs w:val="24"/>
              </w:rPr>
            </w:pPr>
            <w:r w:rsidRPr="001D7AAC">
              <w:rPr>
                <w:spacing w:val="-2"/>
                <w:sz w:val="24"/>
                <w:szCs w:val="24"/>
              </w:rPr>
              <w:t>Компью-</w:t>
            </w:r>
          </w:p>
        </w:tc>
        <w:tc>
          <w:tcPr>
            <w:tcW w:w="1467" w:type="dxa"/>
          </w:tcPr>
          <w:p w14:paraId="5DA322DD" w14:textId="77777777" w:rsidR="00566F6F" w:rsidRPr="001D7AAC" w:rsidRDefault="00566F6F">
            <w:pPr>
              <w:pStyle w:val="TableParagraph"/>
              <w:rPr>
                <w:sz w:val="24"/>
                <w:szCs w:val="24"/>
              </w:rPr>
            </w:pPr>
          </w:p>
        </w:tc>
        <w:tc>
          <w:tcPr>
            <w:tcW w:w="1451" w:type="dxa"/>
          </w:tcPr>
          <w:p w14:paraId="567D6920" w14:textId="77777777" w:rsidR="00566F6F" w:rsidRPr="001D7AAC" w:rsidRDefault="00566F6F">
            <w:pPr>
              <w:pStyle w:val="TableParagraph"/>
              <w:rPr>
                <w:sz w:val="24"/>
                <w:szCs w:val="24"/>
              </w:rPr>
            </w:pPr>
          </w:p>
        </w:tc>
        <w:tc>
          <w:tcPr>
            <w:tcW w:w="1645" w:type="dxa"/>
          </w:tcPr>
          <w:p w14:paraId="2436DF99" w14:textId="77777777" w:rsidR="00566F6F" w:rsidRPr="001D7AAC" w:rsidRDefault="00566F6F">
            <w:pPr>
              <w:pStyle w:val="TableParagraph"/>
              <w:rPr>
                <w:sz w:val="24"/>
                <w:szCs w:val="24"/>
              </w:rPr>
            </w:pPr>
          </w:p>
        </w:tc>
        <w:tc>
          <w:tcPr>
            <w:tcW w:w="1599" w:type="dxa"/>
          </w:tcPr>
          <w:p w14:paraId="682CA46E" w14:textId="77777777" w:rsidR="00566F6F" w:rsidRPr="001D7AAC" w:rsidRDefault="001D7AAC">
            <w:pPr>
              <w:pStyle w:val="TableParagraph"/>
              <w:spacing w:before="1" w:line="255" w:lineRule="exact"/>
              <w:ind w:left="1"/>
              <w:rPr>
                <w:sz w:val="24"/>
                <w:szCs w:val="24"/>
              </w:rPr>
            </w:pPr>
            <w:r w:rsidRPr="001D7AAC">
              <w:rPr>
                <w:sz w:val="24"/>
                <w:szCs w:val="24"/>
              </w:rPr>
              <w:t xml:space="preserve">Раздел </w:t>
            </w:r>
            <w:r w:rsidRPr="001D7AAC">
              <w:rPr>
                <w:spacing w:val="-5"/>
                <w:sz w:val="24"/>
                <w:szCs w:val="24"/>
              </w:rPr>
              <w:t>1.</w:t>
            </w:r>
          </w:p>
        </w:tc>
        <w:tc>
          <w:tcPr>
            <w:tcW w:w="2313" w:type="dxa"/>
          </w:tcPr>
          <w:p w14:paraId="13AD047A" w14:textId="77777777" w:rsidR="00566F6F" w:rsidRPr="001D7AAC" w:rsidRDefault="001D7AAC">
            <w:pPr>
              <w:pStyle w:val="TableParagraph"/>
              <w:spacing w:before="1" w:line="255" w:lineRule="exact"/>
              <w:rPr>
                <w:sz w:val="24"/>
                <w:szCs w:val="24"/>
              </w:rPr>
            </w:pPr>
            <w:r w:rsidRPr="001D7AAC">
              <w:rPr>
                <w:sz w:val="24"/>
                <w:szCs w:val="24"/>
              </w:rPr>
              <w:t xml:space="preserve">Раздел </w:t>
            </w:r>
            <w:r w:rsidRPr="001D7AAC">
              <w:rPr>
                <w:spacing w:val="-5"/>
                <w:sz w:val="24"/>
                <w:szCs w:val="24"/>
              </w:rPr>
              <w:t>3.</w:t>
            </w:r>
          </w:p>
        </w:tc>
      </w:tr>
      <w:tr w:rsidR="00566F6F" w:rsidRPr="001D7AAC" w14:paraId="77E99948" w14:textId="77777777">
        <w:trPr>
          <w:trHeight w:val="275"/>
        </w:trPr>
        <w:tc>
          <w:tcPr>
            <w:tcW w:w="1742" w:type="dxa"/>
          </w:tcPr>
          <w:p w14:paraId="3C12B8E8" w14:textId="77777777" w:rsidR="00566F6F" w:rsidRPr="001D7AAC" w:rsidRDefault="001D7AAC">
            <w:pPr>
              <w:pStyle w:val="TableParagraph"/>
              <w:spacing w:line="255" w:lineRule="exact"/>
              <w:ind w:left="4"/>
              <w:rPr>
                <w:sz w:val="24"/>
                <w:szCs w:val="24"/>
              </w:rPr>
            </w:pPr>
            <w:r w:rsidRPr="001D7AAC">
              <w:rPr>
                <w:spacing w:val="-2"/>
                <w:sz w:val="24"/>
                <w:szCs w:val="24"/>
              </w:rPr>
              <w:t>терная</w:t>
            </w:r>
          </w:p>
        </w:tc>
        <w:tc>
          <w:tcPr>
            <w:tcW w:w="1467" w:type="dxa"/>
          </w:tcPr>
          <w:p w14:paraId="354C7CDD" w14:textId="77777777" w:rsidR="00566F6F" w:rsidRPr="001D7AAC" w:rsidRDefault="00566F6F">
            <w:pPr>
              <w:pStyle w:val="TableParagraph"/>
              <w:rPr>
                <w:sz w:val="24"/>
                <w:szCs w:val="24"/>
              </w:rPr>
            </w:pPr>
          </w:p>
        </w:tc>
        <w:tc>
          <w:tcPr>
            <w:tcW w:w="1451" w:type="dxa"/>
          </w:tcPr>
          <w:p w14:paraId="525F094B" w14:textId="77777777" w:rsidR="00566F6F" w:rsidRPr="001D7AAC" w:rsidRDefault="00566F6F">
            <w:pPr>
              <w:pStyle w:val="TableParagraph"/>
              <w:rPr>
                <w:sz w:val="24"/>
                <w:szCs w:val="24"/>
              </w:rPr>
            </w:pPr>
          </w:p>
        </w:tc>
        <w:tc>
          <w:tcPr>
            <w:tcW w:w="1645" w:type="dxa"/>
          </w:tcPr>
          <w:p w14:paraId="22F46860" w14:textId="77777777" w:rsidR="00566F6F" w:rsidRPr="001D7AAC" w:rsidRDefault="00566F6F">
            <w:pPr>
              <w:pStyle w:val="TableParagraph"/>
              <w:rPr>
                <w:sz w:val="24"/>
                <w:szCs w:val="24"/>
              </w:rPr>
            </w:pPr>
          </w:p>
        </w:tc>
        <w:tc>
          <w:tcPr>
            <w:tcW w:w="1599" w:type="dxa"/>
          </w:tcPr>
          <w:p w14:paraId="1554F475" w14:textId="77777777" w:rsidR="00566F6F" w:rsidRPr="001D7AAC" w:rsidRDefault="001D7AAC">
            <w:pPr>
              <w:pStyle w:val="TableParagraph"/>
              <w:spacing w:line="255" w:lineRule="exact"/>
              <w:ind w:left="1"/>
              <w:rPr>
                <w:sz w:val="24"/>
                <w:szCs w:val="24"/>
              </w:rPr>
            </w:pPr>
            <w:r w:rsidRPr="001D7AAC">
              <w:rPr>
                <w:spacing w:val="-2"/>
                <w:sz w:val="24"/>
                <w:szCs w:val="24"/>
              </w:rPr>
              <w:t>Модели</w:t>
            </w:r>
          </w:p>
        </w:tc>
        <w:tc>
          <w:tcPr>
            <w:tcW w:w="2313" w:type="dxa"/>
          </w:tcPr>
          <w:p w14:paraId="7732EE37" w14:textId="77777777" w:rsidR="00566F6F" w:rsidRPr="001D7AAC" w:rsidRDefault="001D7AAC">
            <w:pPr>
              <w:pStyle w:val="TableParagraph"/>
              <w:spacing w:line="255" w:lineRule="exact"/>
              <w:rPr>
                <w:sz w:val="24"/>
                <w:szCs w:val="24"/>
              </w:rPr>
            </w:pPr>
            <w:r w:rsidRPr="001D7AAC">
              <w:rPr>
                <w:spacing w:val="-2"/>
                <w:sz w:val="24"/>
                <w:szCs w:val="24"/>
              </w:rPr>
              <w:t>Технология</w:t>
            </w:r>
          </w:p>
        </w:tc>
      </w:tr>
      <w:tr w:rsidR="00566F6F" w:rsidRPr="001D7AAC" w14:paraId="72A139C5" w14:textId="77777777">
        <w:trPr>
          <w:trHeight w:val="275"/>
        </w:trPr>
        <w:tc>
          <w:tcPr>
            <w:tcW w:w="1742" w:type="dxa"/>
          </w:tcPr>
          <w:p w14:paraId="57AA4F2C" w14:textId="77777777" w:rsidR="00566F6F" w:rsidRPr="001D7AAC" w:rsidRDefault="001D7AAC">
            <w:pPr>
              <w:pStyle w:val="TableParagraph"/>
              <w:spacing w:line="255" w:lineRule="exact"/>
              <w:ind w:left="4"/>
              <w:rPr>
                <w:sz w:val="24"/>
                <w:szCs w:val="24"/>
              </w:rPr>
            </w:pPr>
            <w:r w:rsidRPr="001D7AAC">
              <w:rPr>
                <w:spacing w:val="-2"/>
                <w:sz w:val="24"/>
                <w:szCs w:val="24"/>
              </w:rPr>
              <w:t>графика.</w:t>
            </w:r>
          </w:p>
        </w:tc>
        <w:tc>
          <w:tcPr>
            <w:tcW w:w="1467" w:type="dxa"/>
          </w:tcPr>
          <w:p w14:paraId="3BAC3A1B" w14:textId="77777777" w:rsidR="00566F6F" w:rsidRPr="001D7AAC" w:rsidRDefault="00566F6F">
            <w:pPr>
              <w:pStyle w:val="TableParagraph"/>
              <w:rPr>
                <w:sz w:val="24"/>
                <w:szCs w:val="24"/>
              </w:rPr>
            </w:pPr>
          </w:p>
        </w:tc>
        <w:tc>
          <w:tcPr>
            <w:tcW w:w="1451" w:type="dxa"/>
          </w:tcPr>
          <w:p w14:paraId="593DDF98" w14:textId="77777777" w:rsidR="00566F6F" w:rsidRPr="001D7AAC" w:rsidRDefault="00566F6F">
            <w:pPr>
              <w:pStyle w:val="TableParagraph"/>
              <w:rPr>
                <w:sz w:val="24"/>
                <w:szCs w:val="24"/>
              </w:rPr>
            </w:pPr>
          </w:p>
        </w:tc>
        <w:tc>
          <w:tcPr>
            <w:tcW w:w="1645" w:type="dxa"/>
          </w:tcPr>
          <w:p w14:paraId="35B7B67E" w14:textId="77777777" w:rsidR="00566F6F" w:rsidRPr="001D7AAC" w:rsidRDefault="00566F6F">
            <w:pPr>
              <w:pStyle w:val="TableParagraph"/>
              <w:rPr>
                <w:sz w:val="24"/>
                <w:szCs w:val="24"/>
              </w:rPr>
            </w:pPr>
          </w:p>
        </w:tc>
        <w:tc>
          <w:tcPr>
            <w:tcW w:w="1599" w:type="dxa"/>
          </w:tcPr>
          <w:p w14:paraId="63E0C54E" w14:textId="77777777" w:rsidR="00566F6F" w:rsidRPr="001D7AAC" w:rsidRDefault="001D7AAC">
            <w:pPr>
              <w:pStyle w:val="TableParagraph"/>
              <w:spacing w:line="255" w:lineRule="exact"/>
              <w:ind w:left="1"/>
              <w:rPr>
                <w:sz w:val="24"/>
                <w:szCs w:val="24"/>
              </w:rPr>
            </w:pPr>
            <w:r w:rsidRPr="001D7AAC">
              <w:rPr>
                <w:sz w:val="24"/>
                <w:szCs w:val="24"/>
              </w:rPr>
              <w:t>и</w:t>
            </w:r>
            <w:r w:rsidRPr="001D7AAC">
              <w:rPr>
                <w:spacing w:val="-1"/>
                <w:sz w:val="24"/>
                <w:szCs w:val="24"/>
              </w:rPr>
              <w:t xml:space="preserve"> </w:t>
            </w:r>
            <w:r w:rsidRPr="001D7AAC">
              <w:rPr>
                <w:sz w:val="24"/>
                <w:szCs w:val="24"/>
              </w:rPr>
              <w:t xml:space="preserve">их </w:t>
            </w:r>
            <w:r w:rsidRPr="001D7AAC">
              <w:rPr>
                <w:spacing w:val="-2"/>
                <w:sz w:val="24"/>
                <w:szCs w:val="24"/>
              </w:rPr>
              <w:t>свойства.</w:t>
            </w:r>
          </w:p>
        </w:tc>
        <w:tc>
          <w:tcPr>
            <w:tcW w:w="2313" w:type="dxa"/>
          </w:tcPr>
          <w:p w14:paraId="40FE30C1" w14:textId="77777777" w:rsidR="00566F6F" w:rsidRPr="001D7AAC" w:rsidRDefault="001D7AAC">
            <w:pPr>
              <w:pStyle w:val="TableParagraph"/>
              <w:spacing w:line="255" w:lineRule="exact"/>
              <w:rPr>
                <w:sz w:val="24"/>
                <w:szCs w:val="24"/>
              </w:rPr>
            </w:pPr>
            <w:r w:rsidRPr="001D7AAC">
              <w:rPr>
                <w:spacing w:val="-2"/>
                <w:sz w:val="24"/>
                <w:szCs w:val="24"/>
              </w:rPr>
              <w:t>создания</w:t>
            </w:r>
          </w:p>
        </w:tc>
      </w:tr>
      <w:tr w:rsidR="00566F6F" w:rsidRPr="001D7AAC" w14:paraId="4B5B5C39" w14:textId="77777777">
        <w:trPr>
          <w:trHeight w:val="276"/>
        </w:trPr>
        <w:tc>
          <w:tcPr>
            <w:tcW w:w="1742" w:type="dxa"/>
          </w:tcPr>
          <w:p w14:paraId="2E323CB8" w14:textId="77777777" w:rsidR="00566F6F" w:rsidRPr="001D7AAC" w:rsidRDefault="001D7AAC">
            <w:pPr>
              <w:pStyle w:val="TableParagraph"/>
              <w:spacing w:before="1" w:line="255" w:lineRule="exact"/>
              <w:ind w:left="4"/>
              <w:rPr>
                <w:sz w:val="24"/>
                <w:szCs w:val="24"/>
              </w:rPr>
            </w:pPr>
            <w:r w:rsidRPr="001D7AAC">
              <w:rPr>
                <w:spacing w:val="-2"/>
                <w:sz w:val="24"/>
                <w:szCs w:val="24"/>
              </w:rPr>
              <w:t>Черчение</w:t>
            </w:r>
          </w:p>
        </w:tc>
        <w:tc>
          <w:tcPr>
            <w:tcW w:w="1467" w:type="dxa"/>
          </w:tcPr>
          <w:p w14:paraId="585025F3" w14:textId="77777777" w:rsidR="00566F6F" w:rsidRPr="001D7AAC" w:rsidRDefault="00566F6F">
            <w:pPr>
              <w:pStyle w:val="TableParagraph"/>
              <w:rPr>
                <w:sz w:val="24"/>
                <w:szCs w:val="24"/>
              </w:rPr>
            </w:pPr>
          </w:p>
        </w:tc>
        <w:tc>
          <w:tcPr>
            <w:tcW w:w="1451" w:type="dxa"/>
          </w:tcPr>
          <w:p w14:paraId="15CCC395" w14:textId="77777777" w:rsidR="00566F6F" w:rsidRPr="001D7AAC" w:rsidRDefault="00566F6F">
            <w:pPr>
              <w:pStyle w:val="TableParagraph"/>
              <w:rPr>
                <w:sz w:val="24"/>
                <w:szCs w:val="24"/>
              </w:rPr>
            </w:pPr>
          </w:p>
        </w:tc>
        <w:tc>
          <w:tcPr>
            <w:tcW w:w="1645" w:type="dxa"/>
          </w:tcPr>
          <w:p w14:paraId="6B77D89C" w14:textId="77777777" w:rsidR="00566F6F" w:rsidRPr="001D7AAC" w:rsidRDefault="00566F6F">
            <w:pPr>
              <w:pStyle w:val="TableParagraph"/>
              <w:rPr>
                <w:sz w:val="24"/>
                <w:szCs w:val="24"/>
              </w:rPr>
            </w:pPr>
          </w:p>
        </w:tc>
        <w:tc>
          <w:tcPr>
            <w:tcW w:w="1599" w:type="dxa"/>
          </w:tcPr>
          <w:p w14:paraId="6FBDBC53" w14:textId="77777777" w:rsidR="00566F6F" w:rsidRPr="001D7AAC" w:rsidRDefault="00566F6F">
            <w:pPr>
              <w:pStyle w:val="TableParagraph"/>
              <w:rPr>
                <w:sz w:val="24"/>
                <w:szCs w:val="24"/>
              </w:rPr>
            </w:pPr>
          </w:p>
        </w:tc>
        <w:tc>
          <w:tcPr>
            <w:tcW w:w="2313" w:type="dxa"/>
          </w:tcPr>
          <w:p w14:paraId="5CEEAC78" w14:textId="77777777" w:rsidR="00566F6F" w:rsidRPr="001D7AAC" w:rsidRDefault="001D7AAC">
            <w:pPr>
              <w:pStyle w:val="TableParagraph"/>
              <w:spacing w:before="1" w:line="255" w:lineRule="exact"/>
              <w:rPr>
                <w:sz w:val="24"/>
                <w:szCs w:val="24"/>
              </w:rPr>
            </w:pPr>
            <w:r w:rsidRPr="001D7AAC">
              <w:rPr>
                <w:spacing w:val="-2"/>
                <w:sz w:val="24"/>
                <w:szCs w:val="24"/>
              </w:rPr>
              <w:t>чертежей</w:t>
            </w:r>
          </w:p>
        </w:tc>
      </w:tr>
      <w:tr w:rsidR="00566F6F" w:rsidRPr="001D7AAC" w14:paraId="6DE62141" w14:textId="77777777">
        <w:trPr>
          <w:trHeight w:val="275"/>
        </w:trPr>
        <w:tc>
          <w:tcPr>
            <w:tcW w:w="1742" w:type="dxa"/>
          </w:tcPr>
          <w:p w14:paraId="0AEDCE60" w14:textId="77777777" w:rsidR="00566F6F" w:rsidRPr="001D7AAC" w:rsidRDefault="00566F6F">
            <w:pPr>
              <w:pStyle w:val="TableParagraph"/>
              <w:rPr>
                <w:sz w:val="24"/>
                <w:szCs w:val="24"/>
              </w:rPr>
            </w:pPr>
          </w:p>
        </w:tc>
        <w:tc>
          <w:tcPr>
            <w:tcW w:w="1467" w:type="dxa"/>
          </w:tcPr>
          <w:p w14:paraId="60130048" w14:textId="77777777" w:rsidR="00566F6F" w:rsidRPr="001D7AAC" w:rsidRDefault="00566F6F">
            <w:pPr>
              <w:pStyle w:val="TableParagraph"/>
              <w:rPr>
                <w:sz w:val="24"/>
                <w:szCs w:val="24"/>
              </w:rPr>
            </w:pPr>
          </w:p>
        </w:tc>
        <w:tc>
          <w:tcPr>
            <w:tcW w:w="1451" w:type="dxa"/>
          </w:tcPr>
          <w:p w14:paraId="53FEA7F7" w14:textId="77777777" w:rsidR="00566F6F" w:rsidRPr="001D7AAC" w:rsidRDefault="00566F6F">
            <w:pPr>
              <w:pStyle w:val="TableParagraph"/>
              <w:rPr>
                <w:sz w:val="24"/>
                <w:szCs w:val="24"/>
              </w:rPr>
            </w:pPr>
          </w:p>
        </w:tc>
        <w:tc>
          <w:tcPr>
            <w:tcW w:w="1645" w:type="dxa"/>
          </w:tcPr>
          <w:p w14:paraId="6B7E9874" w14:textId="77777777" w:rsidR="00566F6F" w:rsidRPr="001D7AAC" w:rsidRDefault="00566F6F">
            <w:pPr>
              <w:pStyle w:val="TableParagraph"/>
              <w:rPr>
                <w:sz w:val="24"/>
                <w:szCs w:val="24"/>
              </w:rPr>
            </w:pPr>
          </w:p>
        </w:tc>
        <w:tc>
          <w:tcPr>
            <w:tcW w:w="1599" w:type="dxa"/>
          </w:tcPr>
          <w:p w14:paraId="72AB7F4B" w14:textId="77777777" w:rsidR="00566F6F" w:rsidRPr="001D7AAC" w:rsidRDefault="001D7AAC">
            <w:pPr>
              <w:pStyle w:val="TableParagraph"/>
              <w:spacing w:line="255" w:lineRule="exact"/>
              <w:ind w:left="1"/>
              <w:rPr>
                <w:sz w:val="24"/>
                <w:szCs w:val="24"/>
              </w:rPr>
            </w:pPr>
            <w:r w:rsidRPr="001D7AAC">
              <w:rPr>
                <w:sz w:val="24"/>
                <w:szCs w:val="24"/>
              </w:rPr>
              <w:t xml:space="preserve">Раздел </w:t>
            </w:r>
            <w:r w:rsidRPr="001D7AAC">
              <w:rPr>
                <w:spacing w:val="-5"/>
                <w:sz w:val="24"/>
                <w:szCs w:val="24"/>
              </w:rPr>
              <w:t>2.</w:t>
            </w:r>
          </w:p>
        </w:tc>
        <w:tc>
          <w:tcPr>
            <w:tcW w:w="2313" w:type="dxa"/>
          </w:tcPr>
          <w:p w14:paraId="383F427A" w14:textId="77777777" w:rsidR="00566F6F" w:rsidRPr="001D7AAC" w:rsidRDefault="001D7AAC">
            <w:pPr>
              <w:pStyle w:val="TableParagraph"/>
              <w:spacing w:line="255" w:lineRule="exact"/>
              <w:rPr>
                <w:sz w:val="24"/>
                <w:szCs w:val="24"/>
              </w:rPr>
            </w:pPr>
            <w:r w:rsidRPr="001D7AAC">
              <w:rPr>
                <w:sz w:val="24"/>
                <w:szCs w:val="24"/>
              </w:rPr>
              <w:t>в</w:t>
            </w:r>
            <w:r w:rsidRPr="001D7AAC">
              <w:rPr>
                <w:spacing w:val="-1"/>
                <w:sz w:val="24"/>
                <w:szCs w:val="24"/>
              </w:rPr>
              <w:t xml:space="preserve"> </w:t>
            </w:r>
            <w:r w:rsidRPr="001D7AAC">
              <w:rPr>
                <w:spacing w:val="-2"/>
                <w:sz w:val="24"/>
                <w:szCs w:val="24"/>
              </w:rPr>
              <w:t>программных</w:t>
            </w:r>
          </w:p>
        </w:tc>
      </w:tr>
      <w:tr w:rsidR="00566F6F" w:rsidRPr="001D7AAC" w14:paraId="06F7985B" w14:textId="77777777">
        <w:trPr>
          <w:trHeight w:val="275"/>
        </w:trPr>
        <w:tc>
          <w:tcPr>
            <w:tcW w:w="1742" w:type="dxa"/>
          </w:tcPr>
          <w:p w14:paraId="309699C6" w14:textId="77777777" w:rsidR="00566F6F" w:rsidRPr="001D7AAC" w:rsidRDefault="00566F6F">
            <w:pPr>
              <w:pStyle w:val="TableParagraph"/>
              <w:rPr>
                <w:sz w:val="24"/>
                <w:szCs w:val="24"/>
              </w:rPr>
            </w:pPr>
          </w:p>
        </w:tc>
        <w:tc>
          <w:tcPr>
            <w:tcW w:w="1467" w:type="dxa"/>
          </w:tcPr>
          <w:p w14:paraId="1C960EC8" w14:textId="77777777" w:rsidR="00566F6F" w:rsidRPr="001D7AAC" w:rsidRDefault="00566F6F">
            <w:pPr>
              <w:pStyle w:val="TableParagraph"/>
              <w:rPr>
                <w:sz w:val="24"/>
                <w:szCs w:val="24"/>
              </w:rPr>
            </w:pPr>
          </w:p>
        </w:tc>
        <w:tc>
          <w:tcPr>
            <w:tcW w:w="1451" w:type="dxa"/>
          </w:tcPr>
          <w:p w14:paraId="43C1DDEE" w14:textId="77777777" w:rsidR="00566F6F" w:rsidRPr="001D7AAC" w:rsidRDefault="00566F6F">
            <w:pPr>
              <w:pStyle w:val="TableParagraph"/>
              <w:rPr>
                <w:sz w:val="24"/>
                <w:szCs w:val="24"/>
              </w:rPr>
            </w:pPr>
          </w:p>
        </w:tc>
        <w:tc>
          <w:tcPr>
            <w:tcW w:w="1645" w:type="dxa"/>
          </w:tcPr>
          <w:p w14:paraId="7F6BD40A" w14:textId="77777777" w:rsidR="00566F6F" w:rsidRPr="001D7AAC" w:rsidRDefault="00566F6F">
            <w:pPr>
              <w:pStyle w:val="TableParagraph"/>
              <w:rPr>
                <w:sz w:val="24"/>
                <w:szCs w:val="24"/>
              </w:rPr>
            </w:pPr>
          </w:p>
        </w:tc>
        <w:tc>
          <w:tcPr>
            <w:tcW w:w="1599" w:type="dxa"/>
          </w:tcPr>
          <w:p w14:paraId="66B28901" w14:textId="77777777" w:rsidR="00566F6F" w:rsidRPr="001D7AAC" w:rsidRDefault="001D7AAC">
            <w:pPr>
              <w:pStyle w:val="TableParagraph"/>
              <w:spacing w:line="255" w:lineRule="exact"/>
              <w:ind w:left="1"/>
              <w:rPr>
                <w:sz w:val="24"/>
                <w:szCs w:val="24"/>
              </w:rPr>
            </w:pPr>
            <w:r w:rsidRPr="001D7AAC">
              <w:rPr>
                <w:spacing w:val="-2"/>
                <w:sz w:val="24"/>
                <w:szCs w:val="24"/>
              </w:rPr>
              <w:t>Черчение</w:t>
            </w:r>
          </w:p>
        </w:tc>
        <w:tc>
          <w:tcPr>
            <w:tcW w:w="2313" w:type="dxa"/>
          </w:tcPr>
          <w:p w14:paraId="6A3ED17D" w14:textId="77777777" w:rsidR="00566F6F" w:rsidRPr="001D7AAC" w:rsidRDefault="001D7AAC">
            <w:pPr>
              <w:pStyle w:val="TableParagraph"/>
              <w:spacing w:line="255" w:lineRule="exact"/>
              <w:rPr>
                <w:sz w:val="24"/>
                <w:szCs w:val="24"/>
              </w:rPr>
            </w:pPr>
            <w:r w:rsidRPr="001D7AAC">
              <w:rPr>
                <w:spacing w:val="-2"/>
                <w:sz w:val="24"/>
                <w:szCs w:val="24"/>
              </w:rPr>
              <w:t>средах.</w:t>
            </w:r>
          </w:p>
        </w:tc>
      </w:tr>
      <w:tr w:rsidR="00566F6F" w:rsidRPr="001D7AAC" w14:paraId="090F94A1" w14:textId="77777777">
        <w:trPr>
          <w:trHeight w:val="552"/>
        </w:trPr>
        <w:tc>
          <w:tcPr>
            <w:tcW w:w="1742" w:type="dxa"/>
          </w:tcPr>
          <w:p w14:paraId="639C9CC5" w14:textId="77777777" w:rsidR="00566F6F" w:rsidRPr="001D7AAC" w:rsidRDefault="00566F6F">
            <w:pPr>
              <w:pStyle w:val="TableParagraph"/>
              <w:rPr>
                <w:sz w:val="24"/>
                <w:szCs w:val="24"/>
              </w:rPr>
            </w:pPr>
          </w:p>
        </w:tc>
        <w:tc>
          <w:tcPr>
            <w:tcW w:w="1467" w:type="dxa"/>
          </w:tcPr>
          <w:p w14:paraId="0A3716E0" w14:textId="77777777" w:rsidR="00566F6F" w:rsidRPr="001D7AAC" w:rsidRDefault="00566F6F">
            <w:pPr>
              <w:pStyle w:val="TableParagraph"/>
              <w:rPr>
                <w:sz w:val="24"/>
                <w:szCs w:val="24"/>
              </w:rPr>
            </w:pPr>
          </w:p>
        </w:tc>
        <w:tc>
          <w:tcPr>
            <w:tcW w:w="1451" w:type="dxa"/>
          </w:tcPr>
          <w:p w14:paraId="7E7532AA" w14:textId="77777777" w:rsidR="00566F6F" w:rsidRPr="001D7AAC" w:rsidRDefault="00566F6F">
            <w:pPr>
              <w:pStyle w:val="TableParagraph"/>
              <w:rPr>
                <w:sz w:val="24"/>
                <w:szCs w:val="24"/>
              </w:rPr>
            </w:pPr>
          </w:p>
        </w:tc>
        <w:tc>
          <w:tcPr>
            <w:tcW w:w="1645" w:type="dxa"/>
          </w:tcPr>
          <w:p w14:paraId="712592CD" w14:textId="77777777" w:rsidR="00566F6F" w:rsidRPr="001D7AAC" w:rsidRDefault="00566F6F">
            <w:pPr>
              <w:pStyle w:val="TableParagraph"/>
              <w:rPr>
                <w:sz w:val="24"/>
                <w:szCs w:val="24"/>
              </w:rPr>
            </w:pPr>
          </w:p>
        </w:tc>
        <w:tc>
          <w:tcPr>
            <w:tcW w:w="1599" w:type="dxa"/>
          </w:tcPr>
          <w:p w14:paraId="497DA3CE" w14:textId="77777777" w:rsidR="00566F6F" w:rsidRPr="001D7AAC" w:rsidRDefault="001D7AAC">
            <w:pPr>
              <w:pStyle w:val="TableParagraph"/>
              <w:spacing w:before="1"/>
              <w:ind w:left="1"/>
              <w:rPr>
                <w:sz w:val="24"/>
                <w:szCs w:val="24"/>
              </w:rPr>
            </w:pPr>
            <w:r w:rsidRPr="001D7AAC">
              <w:rPr>
                <w:sz w:val="24"/>
                <w:szCs w:val="24"/>
              </w:rPr>
              <w:t xml:space="preserve">как </w:t>
            </w:r>
            <w:r w:rsidRPr="001D7AAC">
              <w:rPr>
                <w:spacing w:val="-2"/>
                <w:sz w:val="24"/>
                <w:szCs w:val="24"/>
              </w:rPr>
              <w:t>технология</w:t>
            </w:r>
          </w:p>
        </w:tc>
        <w:tc>
          <w:tcPr>
            <w:tcW w:w="2313" w:type="dxa"/>
          </w:tcPr>
          <w:p w14:paraId="7401EDE0" w14:textId="77777777" w:rsidR="00566F6F" w:rsidRPr="001D7AAC" w:rsidRDefault="00566F6F">
            <w:pPr>
              <w:pStyle w:val="TableParagraph"/>
              <w:rPr>
                <w:sz w:val="24"/>
                <w:szCs w:val="24"/>
              </w:rPr>
            </w:pPr>
          </w:p>
        </w:tc>
      </w:tr>
      <w:tr w:rsidR="00566F6F" w:rsidRPr="001D7AAC" w14:paraId="7C61BDA9" w14:textId="77777777">
        <w:trPr>
          <w:trHeight w:val="551"/>
        </w:trPr>
        <w:tc>
          <w:tcPr>
            <w:tcW w:w="1742" w:type="dxa"/>
          </w:tcPr>
          <w:p w14:paraId="35C5877B" w14:textId="77777777" w:rsidR="00566F6F" w:rsidRPr="001D7AAC" w:rsidRDefault="00566F6F">
            <w:pPr>
              <w:pStyle w:val="TableParagraph"/>
              <w:rPr>
                <w:sz w:val="24"/>
                <w:szCs w:val="24"/>
              </w:rPr>
            </w:pPr>
          </w:p>
        </w:tc>
        <w:tc>
          <w:tcPr>
            <w:tcW w:w="1467" w:type="dxa"/>
          </w:tcPr>
          <w:p w14:paraId="75EB4CDA" w14:textId="77777777" w:rsidR="00566F6F" w:rsidRPr="001D7AAC" w:rsidRDefault="00566F6F">
            <w:pPr>
              <w:pStyle w:val="TableParagraph"/>
              <w:rPr>
                <w:sz w:val="24"/>
                <w:szCs w:val="24"/>
              </w:rPr>
            </w:pPr>
          </w:p>
        </w:tc>
        <w:tc>
          <w:tcPr>
            <w:tcW w:w="1451" w:type="dxa"/>
          </w:tcPr>
          <w:p w14:paraId="5EF038DC" w14:textId="77777777" w:rsidR="00566F6F" w:rsidRPr="001D7AAC" w:rsidRDefault="00566F6F">
            <w:pPr>
              <w:pStyle w:val="TableParagraph"/>
              <w:rPr>
                <w:sz w:val="24"/>
                <w:szCs w:val="24"/>
              </w:rPr>
            </w:pPr>
          </w:p>
        </w:tc>
        <w:tc>
          <w:tcPr>
            <w:tcW w:w="1645" w:type="dxa"/>
          </w:tcPr>
          <w:p w14:paraId="40C23EE4" w14:textId="77777777" w:rsidR="00566F6F" w:rsidRPr="001D7AAC" w:rsidRDefault="00566F6F">
            <w:pPr>
              <w:pStyle w:val="TableParagraph"/>
              <w:rPr>
                <w:sz w:val="24"/>
                <w:szCs w:val="24"/>
              </w:rPr>
            </w:pPr>
          </w:p>
        </w:tc>
        <w:tc>
          <w:tcPr>
            <w:tcW w:w="1599" w:type="dxa"/>
          </w:tcPr>
          <w:p w14:paraId="76F38B0A" w14:textId="77777777" w:rsidR="00566F6F" w:rsidRPr="001D7AAC" w:rsidRDefault="001D7AAC">
            <w:pPr>
              <w:pStyle w:val="TableParagraph"/>
              <w:spacing w:line="270" w:lineRule="atLeast"/>
              <w:ind w:left="1" w:right="666"/>
              <w:rPr>
                <w:sz w:val="24"/>
                <w:szCs w:val="24"/>
              </w:rPr>
            </w:pPr>
            <w:r w:rsidRPr="001D7AAC">
              <w:rPr>
                <w:spacing w:val="-2"/>
                <w:sz w:val="24"/>
                <w:szCs w:val="24"/>
              </w:rPr>
              <w:t>создания модели</w:t>
            </w:r>
          </w:p>
        </w:tc>
        <w:tc>
          <w:tcPr>
            <w:tcW w:w="2313" w:type="dxa"/>
          </w:tcPr>
          <w:p w14:paraId="7829F325" w14:textId="77777777" w:rsidR="00566F6F" w:rsidRPr="001D7AAC" w:rsidRDefault="001D7AAC">
            <w:pPr>
              <w:pStyle w:val="TableParagraph"/>
              <w:rPr>
                <w:sz w:val="24"/>
                <w:szCs w:val="24"/>
              </w:rPr>
            </w:pPr>
            <w:r w:rsidRPr="001D7AAC">
              <w:rPr>
                <w:sz w:val="24"/>
                <w:szCs w:val="24"/>
              </w:rPr>
              <w:t xml:space="preserve">Раздел </w:t>
            </w:r>
            <w:r w:rsidRPr="001D7AAC">
              <w:rPr>
                <w:spacing w:val="-5"/>
                <w:sz w:val="24"/>
                <w:szCs w:val="24"/>
              </w:rPr>
              <w:t>4.</w:t>
            </w:r>
          </w:p>
        </w:tc>
      </w:tr>
      <w:tr w:rsidR="00566F6F" w:rsidRPr="001D7AAC" w14:paraId="2E65E0F1" w14:textId="77777777">
        <w:trPr>
          <w:trHeight w:val="275"/>
        </w:trPr>
        <w:tc>
          <w:tcPr>
            <w:tcW w:w="1742" w:type="dxa"/>
          </w:tcPr>
          <w:p w14:paraId="4CB5F9E6" w14:textId="77777777" w:rsidR="00566F6F" w:rsidRPr="001D7AAC" w:rsidRDefault="00566F6F">
            <w:pPr>
              <w:pStyle w:val="TableParagraph"/>
              <w:rPr>
                <w:sz w:val="24"/>
                <w:szCs w:val="24"/>
              </w:rPr>
            </w:pPr>
          </w:p>
        </w:tc>
        <w:tc>
          <w:tcPr>
            <w:tcW w:w="1467" w:type="dxa"/>
          </w:tcPr>
          <w:p w14:paraId="7C40CFFB" w14:textId="77777777" w:rsidR="00566F6F" w:rsidRPr="001D7AAC" w:rsidRDefault="00566F6F">
            <w:pPr>
              <w:pStyle w:val="TableParagraph"/>
              <w:rPr>
                <w:sz w:val="24"/>
                <w:szCs w:val="24"/>
              </w:rPr>
            </w:pPr>
          </w:p>
        </w:tc>
        <w:tc>
          <w:tcPr>
            <w:tcW w:w="1451" w:type="dxa"/>
          </w:tcPr>
          <w:p w14:paraId="5D77D1CF" w14:textId="77777777" w:rsidR="00566F6F" w:rsidRPr="001D7AAC" w:rsidRDefault="00566F6F">
            <w:pPr>
              <w:pStyle w:val="TableParagraph"/>
              <w:rPr>
                <w:sz w:val="24"/>
                <w:szCs w:val="24"/>
              </w:rPr>
            </w:pPr>
          </w:p>
        </w:tc>
        <w:tc>
          <w:tcPr>
            <w:tcW w:w="1645" w:type="dxa"/>
          </w:tcPr>
          <w:p w14:paraId="58B8D554" w14:textId="77777777" w:rsidR="00566F6F" w:rsidRPr="001D7AAC" w:rsidRDefault="00566F6F">
            <w:pPr>
              <w:pStyle w:val="TableParagraph"/>
              <w:rPr>
                <w:sz w:val="24"/>
                <w:szCs w:val="24"/>
              </w:rPr>
            </w:pPr>
          </w:p>
        </w:tc>
        <w:tc>
          <w:tcPr>
            <w:tcW w:w="1599" w:type="dxa"/>
          </w:tcPr>
          <w:p w14:paraId="45DCDD45" w14:textId="77777777" w:rsidR="00566F6F" w:rsidRPr="001D7AAC" w:rsidRDefault="001D7AAC">
            <w:pPr>
              <w:pStyle w:val="TableParagraph"/>
              <w:spacing w:line="255" w:lineRule="exact"/>
              <w:ind w:left="1"/>
              <w:rPr>
                <w:sz w:val="24"/>
                <w:szCs w:val="24"/>
              </w:rPr>
            </w:pPr>
            <w:r w:rsidRPr="001D7AAC">
              <w:rPr>
                <w:spacing w:val="-2"/>
                <w:sz w:val="24"/>
                <w:szCs w:val="24"/>
              </w:rPr>
              <w:t>инженерного</w:t>
            </w:r>
          </w:p>
        </w:tc>
        <w:tc>
          <w:tcPr>
            <w:tcW w:w="2313" w:type="dxa"/>
          </w:tcPr>
          <w:p w14:paraId="45216D2B" w14:textId="77777777" w:rsidR="00566F6F" w:rsidRPr="001D7AAC" w:rsidRDefault="001D7AAC">
            <w:pPr>
              <w:pStyle w:val="TableParagraph"/>
              <w:spacing w:line="255" w:lineRule="exact"/>
              <w:rPr>
                <w:sz w:val="24"/>
                <w:szCs w:val="24"/>
              </w:rPr>
            </w:pPr>
            <w:r w:rsidRPr="001D7AAC">
              <w:rPr>
                <w:spacing w:val="-2"/>
                <w:sz w:val="24"/>
                <w:szCs w:val="24"/>
              </w:rPr>
              <w:t>Разработка</w:t>
            </w:r>
          </w:p>
        </w:tc>
      </w:tr>
      <w:tr w:rsidR="00566F6F" w:rsidRPr="001D7AAC" w14:paraId="122413EB" w14:textId="77777777">
        <w:trPr>
          <w:trHeight w:val="275"/>
        </w:trPr>
        <w:tc>
          <w:tcPr>
            <w:tcW w:w="1742" w:type="dxa"/>
          </w:tcPr>
          <w:p w14:paraId="15733A9F" w14:textId="77777777" w:rsidR="00566F6F" w:rsidRPr="001D7AAC" w:rsidRDefault="00566F6F">
            <w:pPr>
              <w:pStyle w:val="TableParagraph"/>
              <w:rPr>
                <w:sz w:val="24"/>
                <w:szCs w:val="24"/>
              </w:rPr>
            </w:pPr>
          </w:p>
        </w:tc>
        <w:tc>
          <w:tcPr>
            <w:tcW w:w="1467" w:type="dxa"/>
          </w:tcPr>
          <w:p w14:paraId="009C9AAA" w14:textId="77777777" w:rsidR="00566F6F" w:rsidRPr="001D7AAC" w:rsidRDefault="00566F6F">
            <w:pPr>
              <w:pStyle w:val="TableParagraph"/>
              <w:rPr>
                <w:sz w:val="24"/>
                <w:szCs w:val="24"/>
              </w:rPr>
            </w:pPr>
          </w:p>
        </w:tc>
        <w:tc>
          <w:tcPr>
            <w:tcW w:w="1451" w:type="dxa"/>
          </w:tcPr>
          <w:p w14:paraId="12E62861" w14:textId="77777777" w:rsidR="00566F6F" w:rsidRPr="001D7AAC" w:rsidRDefault="00566F6F">
            <w:pPr>
              <w:pStyle w:val="TableParagraph"/>
              <w:rPr>
                <w:sz w:val="24"/>
                <w:szCs w:val="24"/>
              </w:rPr>
            </w:pPr>
          </w:p>
        </w:tc>
        <w:tc>
          <w:tcPr>
            <w:tcW w:w="1645" w:type="dxa"/>
          </w:tcPr>
          <w:p w14:paraId="22A7C2B2" w14:textId="77777777" w:rsidR="00566F6F" w:rsidRPr="001D7AAC" w:rsidRDefault="00566F6F">
            <w:pPr>
              <w:pStyle w:val="TableParagraph"/>
              <w:rPr>
                <w:sz w:val="24"/>
                <w:szCs w:val="24"/>
              </w:rPr>
            </w:pPr>
          </w:p>
        </w:tc>
        <w:tc>
          <w:tcPr>
            <w:tcW w:w="1599" w:type="dxa"/>
          </w:tcPr>
          <w:p w14:paraId="18E4E126" w14:textId="77777777" w:rsidR="00566F6F" w:rsidRPr="001D7AAC" w:rsidRDefault="001D7AAC">
            <w:pPr>
              <w:pStyle w:val="TableParagraph"/>
              <w:spacing w:line="255" w:lineRule="exact"/>
              <w:ind w:left="1"/>
              <w:rPr>
                <w:sz w:val="24"/>
                <w:szCs w:val="24"/>
              </w:rPr>
            </w:pPr>
            <w:r w:rsidRPr="001D7AAC">
              <w:rPr>
                <w:spacing w:val="-2"/>
                <w:sz w:val="24"/>
                <w:szCs w:val="24"/>
              </w:rPr>
              <w:t>объекта</w:t>
            </w:r>
          </w:p>
        </w:tc>
        <w:tc>
          <w:tcPr>
            <w:tcW w:w="2313" w:type="dxa"/>
          </w:tcPr>
          <w:p w14:paraId="1F9E2CA9" w14:textId="77777777" w:rsidR="00566F6F" w:rsidRPr="001D7AAC" w:rsidRDefault="001D7AAC">
            <w:pPr>
              <w:pStyle w:val="TableParagraph"/>
              <w:spacing w:line="255" w:lineRule="exact"/>
              <w:rPr>
                <w:sz w:val="24"/>
                <w:szCs w:val="24"/>
              </w:rPr>
            </w:pPr>
            <w:r w:rsidRPr="001D7AAC">
              <w:rPr>
                <w:spacing w:val="-2"/>
                <w:sz w:val="24"/>
                <w:szCs w:val="24"/>
              </w:rPr>
              <w:t>проекта</w:t>
            </w:r>
          </w:p>
        </w:tc>
      </w:tr>
      <w:tr w:rsidR="00566F6F" w:rsidRPr="001D7AAC" w14:paraId="45D89BA6" w14:textId="77777777">
        <w:trPr>
          <w:trHeight w:val="276"/>
        </w:trPr>
        <w:tc>
          <w:tcPr>
            <w:tcW w:w="1742" w:type="dxa"/>
          </w:tcPr>
          <w:p w14:paraId="0D1CE944" w14:textId="77777777" w:rsidR="00566F6F" w:rsidRPr="001D7AAC" w:rsidRDefault="00566F6F">
            <w:pPr>
              <w:pStyle w:val="TableParagraph"/>
              <w:rPr>
                <w:sz w:val="24"/>
                <w:szCs w:val="24"/>
              </w:rPr>
            </w:pPr>
          </w:p>
        </w:tc>
        <w:tc>
          <w:tcPr>
            <w:tcW w:w="1467" w:type="dxa"/>
          </w:tcPr>
          <w:p w14:paraId="292D8B17" w14:textId="77777777" w:rsidR="00566F6F" w:rsidRPr="001D7AAC" w:rsidRDefault="00566F6F">
            <w:pPr>
              <w:pStyle w:val="TableParagraph"/>
              <w:rPr>
                <w:sz w:val="24"/>
                <w:szCs w:val="24"/>
              </w:rPr>
            </w:pPr>
          </w:p>
        </w:tc>
        <w:tc>
          <w:tcPr>
            <w:tcW w:w="1451" w:type="dxa"/>
          </w:tcPr>
          <w:p w14:paraId="533DC816" w14:textId="77777777" w:rsidR="00566F6F" w:rsidRPr="001D7AAC" w:rsidRDefault="00566F6F">
            <w:pPr>
              <w:pStyle w:val="TableParagraph"/>
              <w:rPr>
                <w:sz w:val="24"/>
                <w:szCs w:val="24"/>
              </w:rPr>
            </w:pPr>
          </w:p>
        </w:tc>
        <w:tc>
          <w:tcPr>
            <w:tcW w:w="1645" w:type="dxa"/>
          </w:tcPr>
          <w:p w14:paraId="0431C435" w14:textId="77777777" w:rsidR="00566F6F" w:rsidRPr="001D7AAC" w:rsidRDefault="00566F6F">
            <w:pPr>
              <w:pStyle w:val="TableParagraph"/>
              <w:rPr>
                <w:sz w:val="24"/>
                <w:szCs w:val="24"/>
              </w:rPr>
            </w:pPr>
          </w:p>
        </w:tc>
        <w:tc>
          <w:tcPr>
            <w:tcW w:w="1599" w:type="dxa"/>
          </w:tcPr>
          <w:p w14:paraId="0440D6B6" w14:textId="77777777" w:rsidR="00566F6F" w:rsidRPr="001D7AAC" w:rsidRDefault="00566F6F">
            <w:pPr>
              <w:pStyle w:val="TableParagraph"/>
              <w:rPr>
                <w:sz w:val="24"/>
                <w:szCs w:val="24"/>
              </w:rPr>
            </w:pPr>
          </w:p>
        </w:tc>
        <w:tc>
          <w:tcPr>
            <w:tcW w:w="2313" w:type="dxa"/>
          </w:tcPr>
          <w:p w14:paraId="4679B319" w14:textId="77777777" w:rsidR="00566F6F" w:rsidRPr="001D7AAC" w:rsidRDefault="001D7AAC">
            <w:pPr>
              <w:pStyle w:val="TableParagraph"/>
              <w:spacing w:before="1" w:line="255" w:lineRule="exact"/>
              <w:rPr>
                <w:sz w:val="24"/>
                <w:szCs w:val="24"/>
              </w:rPr>
            </w:pPr>
            <w:r w:rsidRPr="001D7AAC">
              <w:rPr>
                <w:spacing w:val="-2"/>
                <w:sz w:val="24"/>
                <w:szCs w:val="24"/>
              </w:rPr>
              <w:t>инженерного</w:t>
            </w:r>
          </w:p>
        </w:tc>
      </w:tr>
      <w:tr w:rsidR="00566F6F" w:rsidRPr="001D7AAC" w14:paraId="7CDDEF59" w14:textId="77777777">
        <w:trPr>
          <w:trHeight w:val="275"/>
        </w:trPr>
        <w:tc>
          <w:tcPr>
            <w:tcW w:w="1742" w:type="dxa"/>
          </w:tcPr>
          <w:p w14:paraId="21D819C8" w14:textId="77777777" w:rsidR="00566F6F" w:rsidRPr="001D7AAC" w:rsidRDefault="00566F6F">
            <w:pPr>
              <w:pStyle w:val="TableParagraph"/>
              <w:rPr>
                <w:sz w:val="24"/>
                <w:szCs w:val="24"/>
              </w:rPr>
            </w:pPr>
          </w:p>
        </w:tc>
        <w:tc>
          <w:tcPr>
            <w:tcW w:w="1467" w:type="dxa"/>
          </w:tcPr>
          <w:p w14:paraId="7A61C566" w14:textId="77777777" w:rsidR="00566F6F" w:rsidRPr="001D7AAC" w:rsidRDefault="00566F6F">
            <w:pPr>
              <w:pStyle w:val="TableParagraph"/>
              <w:rPr>
                <w:sz w:val="24"/>
                <w:szCs w:val="24"/>
              </w:rPr>
            </w:pPr>
          </w:p>
        </w:tc>
        <w:tc>
          <w:tcPr>
            <w:tcW w:w="1451" w:type="dxa"/>
          </w:tcPr>
          <w:p w14:paraId="13DEDFA8" w14:textId="77777777" w:rsidR="00566F6F" w:rsidRPr="001D7AAC" w:rsidRDefault="00566F6F">
            <w:pPr>
              <w:pStyle w:val="TableParagraph"/>
              <w:rPr>
                <w:sz w:val="24"/>
                <w:szCs w:val="24"/>
              </w:rPr>
            </w:pPr>
          </w:p>
        </w:tc>
        <w:tc>
          <w:tcPr>
            <w:tcW w:w="1645" w:type="dxa"/>
          </w:tcPr>
          <w:p w14:paraId="6836DE69" w14:textId="77777777" w:rsidR="00566F6F" w:rsidRPr="001D7AAC" w:rsidRDefault="00566F6F">
            <w:pPr>
              <w:pStyle w:val="TableParagraph"/>
              <w:rPr>
                <w:sz w:val="24"/>
                <w:szCs w:val="24"/>
              </w:rPr>
            </w:pPr>
          </w:p>
        </w:tc>
        <w:tc>
          <w:tcPr>
            <w:tcW w:w="1599" w:type="dxa"/>
          </w:tcPr>
          <w:p w14:paraId="1BFF4CB2" w14:textId="77777777" w:rsidR="00566F6F" w:rsidRPr="001D7AAC" w:rsidRDefault="00566F6F">
            <w:pPr>
              <w:pStyle w:val="TableParagraph"/>
              <w:rPr>
                <w:sz w:val="24"/>
                <w:szCs w:val="24"/>
              </w:rPr>
            </w:pPr>
          </w:p>
        </w:tc>
        <w:tc>
          <w:tcPr>
            <w:tcW w:w="2313" w:type="dxa"/>
          </w:tcPr>
          <w:p w14:paraId="2C2E0761" w14:textId="77777777" w:rsidR="00566F6F" w:rsidRPr="001D7AAC" w:rsidRDefault="001D7AAC">
            <w:pPr>
              <w:pStyle w:val="TableParagraph"/>
              <w:spacing w:line="255" w:lineRule="exact"/>
              <w:rPr>
                <w:sz w:val="24"/>
                <w:szCs w:val="24"/>
              </w:rPr>
            </w:pPr>
            <w:r w:rsidRPr="001D7AAC">
              <w:rPr>
                <w:spacing w:val="-2"/>
                <w:sz w:val="24"/>
                <w:szCs w:val="24"/>
              </w:rPr>
              <w:t>объекта</w:t>
            </w:r>
          </w:p>
        </w:tc>
      </w:tr>
      <w:tr w:rsidR="00566F6F" w:rsidRPr="001D7AAC" w14:paraId="170D9FA6" w14:textId="77777777">
        <w:trPr>
          <w:trHeight w:val="275"/>
        </w:trPr>
        <w:tc>
          <w:tcPr>
            <w:tcW w:w="1742" w:type="dxa"/>
          </w:tcPr>
          <w:p w14:paraId="693424BD" w14:textId="77777777" w:rsidR="00566F6F" w:rsidRPr="001D7AAC" w:rsidRDefault="001D7AAC">
            <w:pPr>
              <w:pStyle w:val="TableParagraph"/>
              <w:spacing w:line="255" w:lineRule="exact"/>
              <w:ind w:left="4"/>
              <w:rPr>
                <w:sz w:val="24"/>
                <w:szCs w:val="24"/>
              </w:rPr>
            </w:pPr>
            <w:r w:rsidRPr="001D7AAC">
              <w:rPr>
                <w:spacing w:val="-2"/>
                <w:sz w:val="24"/>
                <w:szCs w:val="24"/>
              </w:rPr>
              <w:t>Автомати-</w:t>
            </w:r>
          </w:p>
        </w:tc>
        <w:tc>
          <w:tcPr>
            <w:tcW w:w="1467" w:type="dxa"/>
          </w:tcPr>
          <w:p w14:paraId="107246CC" w14:textId="77777777" w:rsidR="00566F6F" w:rsidRPr="001D7AAC" w:rsidRDefault="00566F6F">
            <w:pPr>
              <w:pStyle w:val="TableParagraph"/>
              <w:rPr>
                <w:sz w:val="24"/>
                <w:szCs w:val="24"/>
              </w:rPr>
            </w:pPr>
          </w:p>
        </w:tc>
        <w:tc>
          <w:tcPr>
            <w:tcW w:w="1451" w:type="dxa"/>
          </w:tcPr>
          <w:p w14:paraId="0B12B550" w14:textId="77777777" w:rsidR="00566F6F" w:rsidRPr="001D7AAC" w:rsidRDefault="00566F6F">
            <w:pPr>
              <w:pStyle w:val="TableParagraph"/>
              <w:rPr>
                <w:sz w:val="24"/>
                <w:szCs w:val="24"/>
              </w:rPr>
            </w:pPr>
          </w:p>
        </w:tc>
        <w:tc>
          <w:tcPr>
            <w:tcW w:w="1645" w:type="dxa"/>
          </w:tcPr>
          <w:p w14:paraId="67C27030" w14:textId="77777777" w:rsidR="00566F6F" w:rsidRPr="001D7AAC" w:rsidRDefault="00566F6F">
            <w:pPr>
              <w:pStyle w:val="TableParagraph"/>
              <w:rPr>
                <w:sz w:val="24"/>
                <w:szCs w:val="24"/>
              </w:rPr>
            </w:pPr>
          </w:p>
        </w:tc>
        <w:tc>
          <w:tcPr>
            <w:tcW w:w="1599" w:type="dxa"/>
          </w:tcPr>
          <w:p w14:paraId="2956CF22" w14:textId="77777777" w:rsidR="00566F6F" w:rsidRPr="001D7AAC" w:rsidRDefault="001D7AAC">
            <w:pPr>
              <w:pStyle w:val="TableParagraph"/>
              <w:spacing w:line="255" w:lineRule="exact"/>
              <w:ind w:left="1"/>
              <w:rPr>
                <w:sz w:val="24"/>
                <w:szCs w:val="24"/>
              </w:rPr>
            </w:pPr>
            <w:r w:rsidRPr="001D7AAC">
              <w:rPr>
                <w:sz w:val="24"/>
                <w:szCs w:val="24"/>
              </w:rPr>
              <w:t xml:space="preserve">Раздел </w:t>
            </w:r>
            <w:r w:rsidRPr="001D7AAC">
              <w:rPr>
                <w:spacing w:val="-5"/>
                <w:sz w:val="24"/>
                <w:szCs w:val="24"/>
              </w:rPr>
              <w:t>1.</w:t>
            </w:r>
          </w:p>
        </w:tc>
        <w:tc>
          <w:tcPr>
            <w:tcW w:w="2313" w:type="dxa"/>
          </w:tcPr>
          <w:p w14:paraId="02552233" w14:textId="77777777" w:rsidR="00566F6F" w:rsidRPr="001D7AAC" w:rsidRDefault="001D7AAC">
            <w:pPr>
              <w:pStyle w:val="TableParagraph"/>
              <w:spacing w:line="255" w:lineRule="exact"/>
              <w:rPr>
                <w:sz w:val="24"/>
                <w:szCs w:val="24"/>
              </w:rPr>
            </w:pPr>
            <w:r w:rsidRPr="001D7AAC">
              <w:rPr>
                <w:sz w:val="24"/>
                <w:szCs w:val="24"/>
              </w:rPr>
              <w:t xml:space="preserve">Раздел </w:t>
            </w:r>
            <w:r w:rsidRPr="001D7AAC">
              <w:rPr>
                <w:spacing w:val="-5"/>
                <w:sz w:val="24"/>
                <w:szCs w:val="24"/>
              </w:rPr>
              <w:t>3.</w:t>
            </w:r>
          </w:p>
        </w:tc>
      </w:tr>
      <w:tr w:rsidR="00566F6F" w:rsidRPr="001D7AAC" w14:paraId="16BBC3A2" w14:textId="77777777">
        <w:trPr>
          <w:trHeight w:val="276"/>
        </w:trPr>
        <w:tc>
          <w:tcPr>
            <w:tcW w:w="1742" w:type="dxa"/>
          </w:tcPr>
          <w:p w14:paraId="00B261BA" w14:textId="77777777" w:rsidR="00566F6F" w:rsidRPr="001D7AAC" w:rsidRDefault="001D7AAC">
            <w:pPr>
              <w:pStyle w:val="TableParagraph"/>
              <w:spacing w:before="1" w:line="255" w:lineRule="exact"/>
              <w:ind w:left="4"/>
              <w:rPr>
                <w:sz w:val="24"/>
                <w:szCs w:val="24"/>
              </w:rPr>
            </w:pPr>
            <w:r w:rsidRPr="001D7AAC">
              <w:rPr>
                <w:spacing w:val="-2"/>
                <w:sz w:val="24"/>
                <w:szCs w:val="24"/>
              </w:rPr>
              <w:t>зированные</w:t>
            </w:r>
          </w:p>
        </w:tc>
        <w:tc>
          <w:tcPr>
            <w:tcW w:w="1467" w:type="dxa"/>
          </w:tcPr>
          <w:p w14:paraId="565BCC73" w14:textId="77777777" w:rsidR="00566F6F" w:rsidRPr="001D7AAC" w:rsidRDefault="00566F6F">
            <w:pPr>
              <w:pStyle w:val="TableParagraph"/>
              <w:rPr>
                <w:sz w:val="24"/>
                <w:szCs w:val="24"/>
              </w:rPr>
            </w:pPr>
          </w:p>
        </w:tc>
        <w:tc>
          <w:tcPr>
            <w:tcW w:w="1451" w:type="dxa"/>
          </w:tcPr>
          <w:p w14:paraId="1ABF343E" w14:textId="77777777" w:rsidR="00566F6F" w:rsidRPr="001D7AAC" w:rsidRDefault="00566F6F">
            <w:pPr>
              <w:pStyle w:val="TableParagraph"/>
              <w:rPr>
                <w:sz w:val="24"/>
                <w:szCs w:val="24"/>
              </w:rPr>
            </w:pPr>
          </w:p>
        </w:tc>
        <w:tc>
          <w:tcPr>
            <w:tcW w:w="1645" w:type="dxa"/>
          </w:tcPr>
          <w:p w14:paraId="3443F302" w14:textId="77777777" w:rsidR="00566F6F" w:rsidRPr="001D7AAC" w:rsidRDefault="00566F6F">
            <w:pPr>
              <w:pStyle w:val="TableParagraph"/>
              <w:rPr>
                <w:sz w:val="24"/>
                <w:szCs w:val="24"/>
              </w:rPr>
            </w:pPr>
          </w:p>
        </w:tc>
        <w:tc>
          <w:tcPr>
            <w:tcW w:w="1599" w:type="dxa"/>
          </w:tcPr>
          <w:p w14:paraId="2DCE6E51" w14:textId="77777777" w:rsidR="00566F6F" w:rsidRPr="001D7AAC" w:rsidRDefault="001D7AAC">
            <w:pPr>
              <w:pStyle w:val="TableParagraph"/>
              <w:spacing w:before="1" w:line="255" w:lineRule="exact"/>
              <w:ind w:left="1"/>
              <w:rPr>
                <w:sz w:val="24"/>
                <w:szCs w:val="24"/>
              </w:rPr>
            </w:pPr>
            <w:r w:rsidRPr="001D7AAC">
              <w:rPr>
                <w:spacing w:val="-2"/>
                <w:sz w:val="24"/>
                <w:szCs w:val="24"/>
              </w:rPr>
              <w:t>Управление.</w:t>
            </w:r>
          </w:p>
        </w:tc>
        <w:tc>
          <w:tcPr>
            <w:tcW w:w="2313" w:type="dxa"/>
          </w:tcPr>
          <w:p w14:paraId="636AE40D" w14:textId="77777777" w:rsidR="00566F6F" w:rsidRPr="001D7AAC" w:rsidRDefault="001D7AAC">
            <w:pPr>
              <w:pStyle w:val="TableParagraph"/>
              <w:spacing w:before="1" w:line="255" w:lineRule="exact"/>
              <w:rPr>
                <w:sz w:val="24"/>
                <w:szCs w:val="24"/>
              </w:rPr>
            </w:pPr>
            <w:r w:rsidRPr="001D7AAC">
              <w:rPr>
                <w:spacing w:val="-2"/>
                <w:sz w:val="24"/>
                <w:szCs w:val="24"/>
              </w:rPr>
              <w:t>Управление</w:t>
            </w:r>
          </w:p>
        </w:tc>
      </w:tr>
      <w:tr w:rsidR="00566F6F" w:rsidRPr="001D7AAC" w14:paraId="1CCF5320" w14:textId="77777777">
        <w:trPr>
          <w:trHeight w:val="275"/>
        </w:trPr>
        <w:tc>
          <w:tcPr>
            <w:tcW w:w="1742" w:type="dxa"/>
          </w:tcPr>
          <w:p w14:paraId="3C4CC976" w14:textId="77777777" w:rsidR="00566F6F" w:rsidRPr="001D7AAC" w:rsidRDefault="001D7AAC">
            <w:pPr>
              <w:pStyle w:val="TableParagraph"/>
              <w:spacing w:line="255" w:lineRule="exact"/>
              <w:ind w:left="4"/>
              <w:rPr>
                <w:sz w:val="24"/>
                <w:szCs w:val="24"/>
              </w:rPr>
            </w:pPr>
            <w:r w:rsidRPr="001D7AAC">
              <w:rPr>
                <w:spacing w:val="-2"/>
                <w:sz w:val="24"/>
                <w:szCs w:val="24"/>
              </w:rPr>
              <w:t>системы</w:t>
            </w:r>
          </w:p>
        </w:tc>
        <w:tc>
          <w:tcPr>
            <w:tcW w:w="1467" w:type="dxa"/>
          </w:tcPr>
          <w:p w14:paraId="68D982C4" w14:textId="77777777" w:rsidR="00566F6F" w:rsidRPr="001D7AAC" w:rsidRDefault="00566F6F">
            <w:pPr>
              <w:pStyle w:val="TableParagraph"/>
              <w:rPr>
                <w:sz w:val="24"/>
                <w:szCs w:val="24"/>
              </w:rPr>
            </w:pPr>
          </w:p>
        </w:tc>
        <w:tc>
          <w:tcPr>
            <w:tcW w:w="1451" w:type="dxa"/>
          </w:tcPr>
          <w:p w14:paraId="7B7A7D4E" w14:textId="77777777" w:rsidR="00566F6F" w:rsidRPr="001D7AAC" w:rsidRDefault="00566F6F">
            <w:pPr>
              <w:pStyle w:val="TableParagraph"/>
              <w:rPr>
                <w:sz w:val="24"/>
                <w:szCs w:val="24"/>
              </w:rPr>
            </w:pPr>
          </w:p>
        </w:tc>
        <w:tc>
          <w:tcPr>
            <w:tcW w:w="1645" w:type="dxa"/>
          </w:tcPr>
          <w:p w14:paraId="25260CF4" w14:textId="77777777" w:rsidR="00566F6F" w:rsidRPr="001D7AAC" w:rsidRDefault="00566F6F">
            <w:pPr>
              <w:pStyle w:val="TableParagraph"/>
              <w:rPr>
                <w:sz w:val="24"/>
                <w:szCs w:val="24"/>
              </w:rPr>
            </w:pPr>
          </w:p>
        </w:tc>
        <w:tc>
          <w:tcPr>
            <w:tcW w:w="1599" w:type="dxa"/>
          </w:tcPr>
          <w:p w14:paraId="3FCBAA9B" w14:textId="77777777" w:rsidR="00566F6F" w:rsidRPr="001D7AAC" w:rsidRDefault="001D7AAC">
            <w:pPr>
              <w:pStyle w:val="TableParagraph"/>
              <w:spacing w:line="255" w:lineRule="exact"/>
              <w:ind w:left="1"/>
              <w:rPr>
                <w:sz w:val="24"/>
                <w:szCs w:val="24"/>
              </w:rPr>
            </w:pPr>
            <w:r w:rsidRPr="001D7AAC">
              <w:rPr>
                <w:spacing w:val="-2"/>
                <w:sz w:val="24"/>
                <w:szCs w:val="24"/>
              </w:rPr>
              <w:t>Общие</w:t>
            </w:r>
          </w:p>
        </w:tc>
        <w:tc>
          <w:tcPr>
            <w:tcW w:w="2313" w:type="dxa"/>
          </w:tcPr>
          <w:p w14:paraId="035CDE78" w14:textId="77777777" w:rsidR="00566F6F" w:rsidRPr="001D7AAC" w:rsidRDefault="001D7AAC">
            <w:pPr>
              <w:pStyle w:val="TableParagraph"/>
              <w:spacing w:line="255" w:lineRule="exact"/>
              <w:rPr>
                <w:sz w:val="24"/>
                <w:szCs w:val="24"/>
              </w:rPr>
            </w:pPr>
            <w:r w:rsidRPr="001D7AAC">
              <w:rPr>
                <w:spacing w:val="-2"/>
                <w:sz w:val="24"/>
                <w:szCs w:val="24"/>
              </w:rPr>
              <w:t>социально-</w:t>
            </w:r>
          </w:p>
        </w:tc>
      </w:tr>
      <w:tr w:rsidR="00566F6F" w:rsidRPr="001D7AAC" w14:paraId="7F52F217" w14:textId="77777777">
        <w:trPr>
          <w:trHeight w:val="275"/>
        </w:trPr>
        <w:tc>
          <w:tcPr>
            <w:tcW w:w="1742" w:type="dxa"/>
          </w:tcPr>
          <w:p w14:paraId="58B4A892" w14:textId="77777777" w:rsidR="00566F6F" w:rsidRPr="001D7AAC" w:rsidRDefault="00566F6F">
            <w:pPr>
              <w:pStyle w:val="TableParagraph"/>
              <w:rPr>
                <w:sz w:val="24"/>
                <w:szCs w:val="24"/>
              </w:rPr>
            </w:pPr>
          </w:p>
        </w:tc>
        <w:tc>
          <w:tcPr>
            <w:tcW w:w="1467" w:type="dxa"/>
          </w:tcPr>
          <w:p w14:paraId="25B3E0DA" w14:textId="77777777" w:rsidR="00566F6F" w:rsidRPr="001D7AAC" w:rsidRDefault="00566F6F">
            <w:pPr>
              <w:pStyle w:val="TableParagraph"/>
              <w:rPr>
                <w:sz w:val="24"/>
                <w:szCs w:val="24"/>
              </w:rPr>
            </w:pPr>
          </w:p>
        </w:tc>
        <w:tc>
          <w:tcPr>
            <w:tcW w:w="1451" w:type="dxa"/>
          </w:tcPr>
          <w:p w14:paraId="00C5CFAF" w14:textId="77777777" w:rsidR="00566F6F" w:rsidRPr="001D7AAC" w:rsidRDefault="00566F6F">
            <w:pPr>
              <w:pStyle w:val="TableParagraph"/>
              <w:rPr>
                <w:sz w:val="24"/>
                <w:szCs w:val="24"/>
              </w:rPr>
            </w:pPr>
          </w:p>
        </w:tc>
        <w:tc>
          <w:tcPr>
            <w:tcW w:w="1645" w:type="dxa"/>
          </w:tcPr>
          <w:p w14:paraId="3FBD20CD" w14:textId="77777777" w:rsidR="00566F6F" w:rsidRPr="001D7AAC" w:rsidRDefault="00566F6F">
            <w:pPr>
              <w:pStyle w:val="TableParagraph"/>
              <w:rPr>
                <w:sz w:val="24"/>
                <w:szCs w:val="24"/>
              </w:rPr>
            </w:pPr>
          </w:p>
        </w:tc>
        <w:tc>
          <w:tcPr>
            <w:tcW w:w="1599" w:type="dxa"/>
          </w:tcPr>
          <w:p w14:paraId="55A0231A" w14:textId="77777777" w:rsidR="00566F6F" w:rsidRPr="001D7AAC" w:rsidRDefault="001D7AAC">
            <w:pPr>
              <w:pStyle w:val="TableParagraph"/>
              <w:spacing w:line="255" w:lineRule="exact"/>
              <w:ind w:left="1"/>
              <w:rPr>
                <w:sz w:val="24"/>
                <w:szCs w:val="24"/>
              </w:rPr>
            </w:pPr>
            <w:r w:rsidRPr="001D7AAC">
              <w:rPr>
                <w:spacing w:val="-2"/>
                <w:sz w:val="24"/>
                <w:szCs w:val="24"/>
              </w:rPr>
              <w:t>представления.</w:t>
            </w:r>
          </w:p>
        </w:tc>
        <w:tc>
          <w:tcPr>
            <w:tcW w:w="2313" w:type="dxa"/>
          </w:tcPr>
          <w:p w14:paraId="7B6F7E73" w14:textId="77777777" w:rsidR="00566F6F" w:rsidRPr="001D7AAC" w:rsidRDefault="001D7AAC">
            <w:pPr>
              <w:pStyle w:val="TableParagraph"/>
              <w:spacing w:line="255" w:lineRule="exact"/>
              <w:rPr>
                <w:sz w:val="24"/>
                <w:szCs w:val="24"/>
              </w:rPr>
            </w:pPr>
            <w:r w:rsidRPr="001D7AAC">
              <w:rPr>
                <w:spacing w:val="-2"/>
                <w:sz w:val="24"/>
                <w:szCs w:val="24"/>
              </w:rPr>
              <w:t>экономическими</w:t>
            </w:r>
          </w:p>
        </w:tc>
      </w:tr>
      <w:tr w:rsidR="00566F6F" w:rsidRPr="001D7AAC" w14:paraId="494951E9" w14:textId="77777777">
        <w:trPr>
          <w:trHeight w:val="1104"/>
        </w:trPr>
        <w:tc>
          <w:tcPr>
            <w:tcW w:w="1742" w:type="dxa"/>
          </w:tcPr>
          <w:p w14:paraId="2C1E6759" w14:textId="77777777" w:rsidR="00566F6F" w:rsidRPr="001D7AAC" w:rsidRDefault="00566F6F">
            <w:pPr>
              <w:pStyle w:val="TableParagraph"/>
              <w:rPr>
                <w:sz w:val="24"/>
                <w:szCs w:val="24"/>
              </w:rPr>
            </w:pPr>
          </w:p>
        </w:tc>
        <w:tc>
          <w:tcPr>
            <w:tcW w:w="1467" w:type="dxa"/>
          </w:tcPr>
          <w:p w14:paraId="256F9913" w14:textId="77777777" w:rsidR="00566F6F" w:rsidRPr="001D7AAC" w:rsidRDefault="00566F6F">
            <w:pPr>
              <w:pStyle w:val="TableParagraph"/>
              <w:rPr>
                <w:sz w:val="24"/>
                <w:szCs w:val="24"/>
              </w:rPr>
            </w:pPr>
          </w:p>
        </w:tc>
        <w:tc>
          <w:tcPr>
            <w:tcW w:w="1451" w:type="dxa"/>
          </w:tcPr>
          <w:p w14:paraId="45503C47" w14:textId="77777777" w:rsidR="00566F6F" w:rsidRPr="001D7AAC" w:rsidRDefault="00566F6F">
            <w:pPr>
              <w:pStyle w:val="TableParagraph"/>
              <w:rPr>
                <w:sz w:val="24"/>
                <w:szCs w:val="24"/>
              </w:rPr>
            </w:pPr>
          </w:p>
        </w:tc>
        <w:tc>
          <w:tcPr>
            <w:tcW w:w="1645" w:type="dxa"/>
          </w:tcPr>
          <w:p w14:paraId="3225497C" w14:textId="77777777" w:rsidR="00566F6F" w:rsidRPr="001D7AAC" w:rsidRDefault="00566F6F">
            <w:pPr>
              <w:pStyle w:val="TableParagraph"/>
              <w:rPr>
                <w:sz w:val="24"/>
                <w:szCs w:val="24"/>
              </w:rPr>
            </w:pPr>
          </w:p>
        </w:tc>
        <w:tc>
          <w:tcPr>
            <w:tcW w:w="1599" w:type="dxa"/>
          </w:tcPr>
          <w:p w14:paraId="5B80DDC8" w14:textId="77777777" w:rsidR="00566F6F" w:rsidRPr="001D7AAC" w:rsidRDefault="00566F6F">
            <w:pPr>
              <w:pStyle w:val="TableParagraph"/>
              <w:spacing w:before="1"/>
              <w:rPr>
                <w:sz w:val="24"/>
                <w:szCs w:val="24"/>
              </w:rPr>
            </w:pPr>
          </w:p>
          <w:p w14:paraId="79C92349" w14:textId="77777777" w:rsidR="00566F6F" w:rsidRPr="001D7AAC" w:rsidRDefault="001D7AAC">
            <w:pPr>
              <w:pStyle w:val="TableParagraph"/>
              <w:tabs>
                <w:tab w:val="left" w:pos="1408"/>
              </w:tabs>
              <w:ind w:left="1"/>
              <w:rPr>
                <w:sz w:val="24"/>
                <w:szCs w:val="24"/>
              </w:rPr>
            </w:pPr>
            <w:r w:rsidRPr="001D7AAC">
              <w:rPr>
                <w:spacing w:val="-2"/>
                <w:sz w:val="24"/>
                <w:szCs w:val="24"/>
              </w:rPr>
              <w:t>Раздел</w:t>
            </w:r>
            <w:r w:rsidRPr="001D7AAC">
              <w:rPr>
                <w:sz w:val="24"/>
                <w:szCs w:val="24"/>
              </w:rPr>
              <w:tab/>
            </w:r>
            <w:r w:rsidRPr="001D7AAC">
              <w:rPr>
                <w:spacing w:val="-5"/>
                <w:sz w:val="24"/>
                <w:szCs w:val="24"/>
              </w:rPr>
              <w:t>2.</w:t>
            </w:r>
          </w:p>
          <w:p w14:paraId="345B9B5C" w14:textId="77777777" w:rsidR="00566F6F" w:rsidRPr="001D7AAC" w:rsidRDefault="001D7AAC">
            <w:pPr>
              <w:pStyle w:val="TableParagraph"/>
              <w:spacing w:line="270" w:lineRule="atLeast"/>
              <w:ind w:left="1"/>
              <w:rPr>
                <w:sz w:val="24"/>
                <w:szCs w:val="24"/>
              </w:rPr>
            </w:pPr>
            <w:r w:rsidRPr="001D7AAC">
              <w:rPr>
                <w:spacing w:val="-2"/>
                <w:sz w:val="24"/>
                <w:szCs w:val="24"/>
              </w:rPr>
              <w:t>Управление техническими</w:t>
            </w:r>
          </w:p>
        </w:tc>
        <w:tc>
          <w:tcPr>
            <w:tcW w:w="2313" w:type="dxa"/>
          </w:tcPr>
          <w:p w14:paraId="3963EB5E" w14:textId="77777777" w:rsidR="00566F6F" w:rsidRPr="001D7AAC" w:rsidRDefault="001D7AAC">
            <w:pPr>
              <w:pStyle w:val="TableParagraph"/>
              <w:spacing w:before="1"/>
              <w:rPr>
                <w:sz w:val="24"/>
                <w:szCs w:val="24"/>
              </w:rPr>
            </w:pPr>
            <w:r w:rsidRPr="001D7AAC">
              <w:rPr>
                <w:spacing w:val="-2"/>
                <w:sz w:val="24"/>
                <w:szCs w:val="24"/>
              </w:rPr>
              <w:t>системами. Предпринимательство</w:t>
            </w:r>
          </w:p>
        </w:tc>
      </w:tr>
      <w:tr w:rsidR="00566F6F" w:rsidRPr="001D7AAC" w14:paraId="70F04F4F" w14:textId="77777777">
        <w:trPr>
          <w:trHeight w:val="275"/>
        </w:trPr>
        <w:tc>
          <w:tcPr>
            <w:tcW w:w="1742" w:type="dxa"/>
          </w:tcPr>
          <w:p w14:paraId="1CD82C8A" w14:textId="77777777" w:rsidR="00566F6F" w:rsidRPr="001D7AAC" w:rsidRDefault="00566F6F">
            <w:pPr>
              <w:pStyle w:val="TableParagraph"/>
              <w:rPr>
                <w:sz w:val="24"/>
                <w:szCs w:val="24"/>
              </w:rPr>
            </w:pPr>
          </w:p>
        </w:tc>
        <w:tc>
          <w:tcPr>
            <w:tcW w:w="1467" w:type="dxa"/>
          </w:tcPr>
          <w:p w14:paraId="2C317C41" w14:textId="77777777" w:rsidR="00566F6F" w:rsidRPr="001D7AAC" w:rsidRDefault="00566F6F">
            <w:pPr>
              <w:pStyle w:val="TableParagraph"/>
              <w:rPr>
                <w:sz w:val="24"/>
                <w:szCs w:val="24"/>
              </w:rPr>
            </w:pPr>
          </w:p>
        </w:tc>
        <w:tc>
          <w:tcPr>
            <w:tcW w:w="1451" w:type="dxa"/>
          </w:tcPr>
          <w:p w14:paraId="0178A674" w14:textId="77777777" w:rsidR="00566F6F" w:rsidRPr="001D7AAC" w:rsidRDefault="00566F6F">
            <w:pPr>
              <w:pStyle w:val="TableParagraph"/>
              <w:rPr>
                <w:sz w:val="24"/>
                <w:szCs w:val="24"/>
              </w:rPr>
            </w:pPr>
          </w:p>
        </w:tc>
        <w:tc>
          <w:tcPr>
            <w:tcW w:w="1645" w:type="dxa"/>
          </w:tcPr>
          <w:p w14:paraId="0C9665A5" w14:textId="77777777" w:rsidR="00566F6F" w:rsidRPr="001D7AAC" w:rsidRDefault="00566F6F">
            <w:pPr>
              <w:pStyle w:val="TableParagraph"/>
              <w:rPr>
                <w:sz w:val="24"/>
                <w:szCs w:val="24"/>
              </w:rPr>
            </w:pPr>
          </w:p>
        </w:tc>
        <w:tc>
          <w:tcPr>
            <w:tcW w:w="1599" w:type="dxa"/>
          </w:tcPr>
          <w:p w14:paraId="00C61295" w14:textId="77777777" w:rsidR="00566F6F" w:rsidRPr="001D7AAC" w:rsidRDefault="001D7AAC">
            <w:pPr>
              <w:pStyle w:val="TableParagraph"/>
              <w:spacing w:line="255" w:lineRule="exact"/>
              <w:ind w:left="1"/>
              <w:rPr>
                <w:sz w:val="24"/>
                <w:szCs w:val="24"/>
              </w:rPr>
            </w:pPr>
            <w:r w:rsidRPr="001D7AAC">
              <w:rPr>
                <w:spacing w:val="-2"/>
                <w:sz w:val="24"/>
                <w:szCs w:val="24"/>
              </w:rPr>
              <w:t>системами.</w:t>
            </w:r>
          </w:p>
        </w:tc>
        <w:tc>
          <w:tcPr>
            <w:tcW w:w="2313" w:type="dxa"/>
          </w:tcPr>
          <w:p w14:paraId="49C3A07A" w14:textId="77777777" w:rsidR="00566F6F" w:rsidRPr="001D7AAC" w:rsidRDefault="00566F6F">
            <w:pPr>
              <w:pStyle w:val="TableParagraph"/>
              <w:rPr>
                <w:sz w:val="24"/>
                <w:szCs w:val="24"/>
              </w:rPr>
            </w:pPr>
          </w:p>
        </w:tc>
      </w:tr>
      <w:tr w:rsidR="00566F6F" w:rsidRPr="001D7AAC" w14:paraId="3226C864" w14:textId="77777777">
        <w:trPr>
          <w:trHeight w:val="275"/>
        </w:trPr>
        <w:tc>
          <w:tcPr>
            <w:tcW w:w="1742" w:type="dxa"/>
          </w:tcPr>
          <w:p w14:paraId="4E1F755F" w14:textId="77777777" w:rsidR="00566F6F" w:rsidRPr="001D7AAC" w:rsidRDefault="00566F6F">
            <w:pPr>
              <w:pStyle w:val="TableParagraph"/>
              <w:rPr>
                <w:sz w:val="24"/>
                <w:szCs w:val="24"/>
              </w:rPr>
            </w:pPr>
          </w:p>
        </w:tc>
        <w:tc>
          <w:tcPr>
            <w:tcW w:w="1467" w:type="dxa"/>
          </w:tcPr>
          <w:p w14:paraId="27E6981A" w14:textId="77777777" w:rsidR="00566F6F" w:rsidRPr="001D7AAC" w:rsidRDefault="00566F6F">
            <w:pPr>
              <w:pStyle w:val="TableParagraph"/>
              <w:rPr>
                <w:sz w:val="24"/>
                <w:szCs w:val="24"/>
              </w:rPr>
            </w:pPr>
          </w:p>
        </w:tc>
        <w:tc>
          <w:tcPr>
            <w:tcW w:w="1451" w:type="dxa"/>
          </w:tcPr>
          <w:p w14:paraId="5465E813" w14:textId="77777777" w:rsidR="00566F6F" w:rsidRPr="001D7AAC" w:rsidRDefault="00566F6F">
            <w:pPr>
              <w:pStyle w:val="TableParagraph"/>
              <w:rPr>
                <w:sz w:val="24"/>
                <w:szCs w:val="24"/>
              </w:rPr>
            </w:pPr>
          </w:p>
        </w:tc>
        <w:tc>
          <w:tcPr>
            <w:tcW w:w="1645" w:type="dxa"/>
          </w:tcPr>
          <w:p w14:paraId="6484F771" w14:textId="77777777" w:rsidR="00566F6F" w:rsidRPr="001D7AAC" w:rsidRDefault="00566F6F">
            <w:pPr>
              <w:pStyle w:val="TableParagraph"/>
              <w:rPr>
                <w:sz w:val="24"/>
                <w:szCs w:val="24"/>
              </w:rPr>
            </w:pPr>
          </w:p>
        </w:tc>
        <w:tc>
          <w:tcPr>
            <w:tcW w:w="1599" w:type="dxa"/>
          </w:tcPr>
          <w:p w14:paraId="5C15A262" w14:textId="77777777" w:rsidR="00566F6F" w:rsidRPr="001D7AAC" w:rsidRDefault="001D7AAC">
            <w:pPr>
              <w:pStyle w:val="TableParagraph"/>
              <w:spacing w:line="255" w:lineRule="exact"/>
              <w:ind w:left="1"/>
              <w:rPr>
                <w:sz w:val="24"/>
                <w:szCs w:val="24"/>
              </w:rPr>
            </w:pPr>
            <w:r w:rsidRPr="001D7AAC">
              <w:rPr>
                <w:sz w:val="24"/>
                <w:szCs w:val="24"/>
              </w:rPr>
              <w:t xml:space="preserve">Раздел </w:t>
            </w:r>
            <w:r w:rsidRPr="001D7AAC">
              <w:rPr>
                <w:spacing w:val="-5"/>
                <w:sz w:val="24"/>
                <w:szCs w:val="24"/>
              </w:rPr>
              <w:t>3.</w:t>
            </w:r>
          </w:p>
        </w:tc>
        <w:tc>
          <w:tcPr>
            <w:tcW w:w="2313" w:type="dxa"/>
          </w:tcPr>
          <w:p w14:paraId="45037EDD" w14:textId="77777777" w:rsidR="00566F6F" w:rsidRPr="001D7AAC" w:rsidRDefault="00566F6F">
            <w:pPr>
              <w:pStyle w:val="TableParagraph"/>
              <w:rPr>
                <w:sz w:val="24"/>
                <w:szCs w:val="24"/>
              </w:rPr>
            </w:pPr>
          </w:p>
        </w:tc>
      </w:tr>
      <w:tr w:rsidR="00566F6F" w:rsidRPr="001D7AAC" w14:paraId="472D307F" w14:textId="77777777">
        <w:trPr>
          <w:trHeight w:val="552"/>
        </w:trPr>
        <w:tc>
          <w:tcPr>
            <w:tcW w:w="1742" w:type="dxa"/>
          </w:tcPr>
          <w:p w14:paraId="14E27195" w14:textId="77777777" w:rsidR="00566F6F" w:rsidRPr="001D7AAC" w:rsidRDefault="00566F6F">
            <w:pPr>
              <w:pStyle w:val="TableParagraph"/>
              <w:rPr>
                <w:sz w:val="24"/>
                <w:szCs w:val="24"/>
              </w:rPr>
            </w:pPr>
          </w:p>
        </w:tc>
        <w:tc>
          <w:tcPr>
            <w:tcW w:w="1467" w:type="dxa"/>
          </w:tcPr>
          <w:p w14:paraId="4E2C1F05" w14:textId="77777777" w:rsidR="00566F6F" w:rsidRPr="001D7AAC" w:rsidRDefault="00566F6F">
            <w:pPr>
              <w:pStyle w:val="TableParagraph"/>
              <w:rPr>
                <w:sz w:val="24"/>
                <w:szCs w:val="24"/>
              </w:rPr>
            </w:pPr>
          </w:p>
        </w:tc>
        <w:tc>
          <w:tcPr>
            <w:tcW w:w="1451" w:type="dxa"/>
          </w:tcPr>
          <w:p w14:paraId="0DAEDE02" w14:textId="77777777" w:rsidR="00566F6F" w:rsidRPr="001D7AAC" w:rsidRDefault="00566F6F">
            <w:pPr>
              <w:pStyle w:val="TableParagraph"/>
              <w:rPr>
                <w:sz w:val="24"/>
                <w:szCs w:val="24"/>
              </w:rPr>
            </w:pPr>
          </w:p>
        </w:tc>
        <w:tc>
          <w:tcPr>
            <w:tcW w:w="1645" w:type="dxa"/>
          </w:tcPr>
          <w:p w14:paraId="0887A861" w14:textId="77777777" w:rsidR="00566F6F" w:rsidRPr="001D7AAC" w:rsidRDefault="00566F6F">
            <w:pPr>
              <w:pStyle w:val="TableParagraph"/>
              <w:rPr>
                <w:sz w:val="24"/>
                <w:szCs w:val="24"/>
              </w:rPr>
            </w:pPr>
          </w:p>
        </w:tc>
        <w:tc>
          <w:tcPr>
            <w:tcW w:w="1599" w:type="dxa"/>
          </w:tcPr>
          <w:p w14:paraId="575346D0" w14:textId="77777777" w:rsidR="00566F6F" w:rsidRPr="001D7AAC" w:rsidRDefault="001D7AAC">
            <w:pPr>
              <w:pStyle w:val="TableParagraph"/>
              <w:spacing w:line="270" w:lineRule="atLeast"/>
              <w:ind w:left="1"/>
              <w:rPr>
                <w:sz w:val="24"/>
                <w:szCs w:val="24"/>
              </w:rPr>
            </w:pPr>
            <w:r w:rsidRPr="001D7AAC">
              <w:rPr>
                <w:spacing w:val="-2"/>
                <w:sz w:val="24"/>
                <w:szCs w:val="24"/>
              </w:rPr>
              <w:t xml:space="preserve">Элементная </w:t>
            </w:r>
            <w:r w:rsidRPr="001D7AAC">
              <w:rPr>
                <w:spacing w:val="-4"/>
                <w:sz w:val="24"/>
                <w:szCs w:val="24"/>
              </w:rPr>
              <w:t>база</w:t>
            </w:r>
          </w:p>
        </w:tc>
        <w:tc>
          <w:tcPr>
            <w:tcW w:w="2313" w:type="dxa"/>
          </w:tcPr>
          <w:p w14:paraId="30D06E88" w14:textId="77777777" w:rsidR="00566F6F" w:rsidRPr="001D7AAC" w:rsidRDefault="00566F6F">
            <w:pPr>
              <w:pStyle w:val="TableParagraph"/>
              <w:rPr>
                <w:sz w:val="24"/>
                <w:szCs w:val="24"/>
              </w:rPr>
            </w:pPr>
          </w:p>
        </w:tc>
      </w:tr>
      <w:tr w:rsidR="00566F6F" w:rsidRPr="001D7AAC" w14:paraId="5901513B" w14:textId="77777777">
        <w:trPr>
          <w:trHeight w:val="275"/>
        </w:trPr>
        <w:tc>
          <w:tcPr>
            <w:tcW w:w="1742" w:type="dxa"/>
          </w:tcPr>
          <w:p w14:paraId="2BAA50DA" w14:textId="77777777" w:rsidR="00566F6F" w:rsidRPr="001D7AAC" w:rsidRDefault="00566F6F">
            <w:pPr>
              <w:pStyle w:val="TableParagraph"/>
              <w:rPr>
                <w:sz w:val="24"/>
                <w:szCs w:val="24"/>
              </w:rPr>
            </w:pPr>
          </w:p>
        </w:tc>
        <w:tc>
          <w:tcPr>
            <w:tcW w:w="1467" w:type="dxa"/>
          </w:tcPr>
          <w:p w14:paraId="3FEC976F" w14:textId="77777777" w:rsidR="00566F6F" w:rsidRPr="001D7AAC" w:rsidRDefault="00566F6F">
            <w:pPr>
              <w:pStyle w:val="TableParagraph"/>
              <w:rPr>
                <w:sz w:val="24"/>
                <w:szCs w:val="24"/>
              </w:rPr>
            </w:pPr>
          </w:p>
        </w:tc>
        <w:tc>
          <w:tcPr>
            <w:tcW w:w="1451" w:type="dxa"/>
          </w:tcPr>
          <w:p w14:paraId="727A47CD" w14:textId="77777777" w:rsidR="00566F6F" w:rsidRPr="001D7AAC" w:rsidRDefault="00566F6F">
            <w:pPr>
              <w:pStyle w:val="TableParagraph"/>
              <w:rPr>
                <w:sz w:val="24"/>
                <w:szCs w:val="24"/>
              </w:rPr>
            </w:pPr>
          </w:p>
        </w:tc>
        <w:tc>
          <w:tcPr>
            <w:tcW w:w="1645" w:type="dxa"/>
          </w:tcPr>
          <w:p w14:paraId="58217271" w14:textId="77777777" w:rsidR="00566F6F" w:rsidRPr="001D7AAC" w:rsidRDefault="00566F6F">
            <w:pPr>
              <w:pStyle w:val="TableParagraph"/>
              <w:rPr>
                <w:sz w:val="24"/>
                <w:szCs w:val="24"/>
              </w:rPr>
            </w:pPr>
          </w:p>
        </w:tc>
        <w:tc>
          <w:tcPr>
            <w:tcW w:w="1599" w:type="dxa"/>
          </w:tcPr>
          <w:p w14:paraId="16303358" w14:textId="77777777" w:rsidR="00566F6F" w:rsidRPr="001D7AAC" w:rsidRDefault="001D7AAC">
            <w:pPr>
              <w:pStyle w:val="TableParagraph"/>
              <w:spacing w:line="255" w:lineRule="exact"/>
              <w:ind w:left="1"/>
              <w:rPr>
                <w:sz w:val="24"/>
                <w:szCs w:val="24"/>
              </w:rPr>
            </w:pPr>
            <w:r w:rsidRPr="001D7AAC">
              <w:rPr>
                <w:spacing w:val="-2"/>
                <w:sz w:val="24"/>
                <w:szCs w:val="24"/>
              </w:rPr>
              <w:t>автоматизиро-</w:t>
            </w:r>
          </w:p>
        </w:tc>
        <w:tc>
          <w:tcPr>
            <w:tcW w:w="2313" w:type="dxa"/>
          </w:tcPr>
          <w:p w14:paraId="522E65B9" w14:textId="77777777" w:rsidR="00566F6F" w:rsidRPr="001D7AAC" w:rsidRDefault="00566F6F">
            <w:pPr>
              <w:pStyle w:val="TableParagraph"/>
              <w:rPr>
                <w:sz w:val="24"/>
                <w:szCs w:val="24"/>
              </w:rPr>
            </w:pPr>
          </w:p>
        </w:tc>
      </w:tr>
      <w:tr w:rsidR="00566F6F" w:rsidRPr="001D7AAC" w14:paraId="0617D9C1" w14:textId="77777777">
        <w:trPr>
          <w:trHeight w:val="275"/>
        </w:trPr>
        <w:tc>
          <w:tcPr>
            <w:tcW w:w="1742" w:type="dxa"/>
          </w:tcPr>
          <w:p w14:paraId="22963B46" w14:textId="77777777" w:rsidR="00566F6F" w:rsidRPr="001D7AAC" w:rsidRDefault="00566F6F">
            <w:pPr>
              <w:pStyle w:val="TableParagraph"/>
              <w:rPr>
                <w:sz w:val="24"/>
                <w:szCs w:val="24"/>
              </w:rPr>
            </w:pPr>
          </w:p>
        </w:tc>
        <w:tc>
          <w:tcPr>
            <w:tcW w:w="1467" w:type="dxa"/>
          </w:tcPr>
          <w:p w14:paraId="786CA30D" w14:textId="77777777" w:rsidR="00566F6F" w:rsidRPr="001D7AAC" w:rsidRDefault="00566F6F">
            <w:pPr>
              <w:pStyle w:val="TableParagraph"/>
              <w:rPr>
                <w:sz w:val="24"/>
                <w:szCs w:val="24"/>
              </w:rPr>
            </w:pPr>
          </w:p>
        </w:tc>
        <w:tc>
          <w:tcPr>
            <w:tcW w:w="1451" w:type="dxa"/>
          </w:tcPr>
          <w:p w14:paraId="7AB81385" w14:textId="77777777" w:rsidR="00566F6F" w:rsidRPr="001D7AAC" w:rsidRDefault="00566F6F">
            <w:pPr>
              <w:pStyle w:val="TableParagraph"/>
              <w:rPr>
                <w:sz w:val="24"/>
                <w:szCs w:val="24"/>
              </w:rPr>
            </w:pPr>
          </w:p>
        </w:tc>
        <w:tc>
          <w:tcPr>
            <w:tcW w:w="1645" w:type="dxa"/>
          </w:tcPr>
          <w:p w14:paraId="02D1C171" w14:textId="77777777" w:rsidR="00566F6F" w:rsidRPr="001D7AAC" w:rsidRDefault="00566F6F">
            <w:pPr>
              <w:pStyle w:val="TableParagraph"/>
              <w:rPr>
                <w:sz w:val="24"/>
                <w:szCs w:val="24"/>
              </w:rPr>
            </w:pPr>
          </w:p>
        </w:tc>
        <w:tc>
          <w:tcPr>
            <w:tcW w:w="1599" w:type="dxa"/>
          </w:tcPr>
          <w:p w14:paraId="43F6C3B9" w14:textId="77777777" w:rsidR="00566F6F" w:rsidRPr="001D7AAC" w:rsidRDefault="001D7AAC">
            <w:pPr>
              <w:pStyle w:val="TableParagraph"/>
              <w:spacing w:line="255" w:lineRule="exact"/>
              <w:ind w:left="1"/>
              <w:rPr>
                <w:sz w:val="24"/>
                <w:szCs w:val="24"/>
              </w:rPr>
            </w:pPr>
            <w:r w:rsidRPr="001D7AAC">
              <w:rPr>
                <w:sz w:val="24"/>
                <w:szCs w:val="24"/>
              </w:rPr>
              <w:t>ванных</w:t>
            </w:r>
            <w:r w:rsidRPr="001D7AAC">
              <w:rPr>
                <w:spacing w:val="-1"/>
                <w:sz w:val="24"/>
                <w:szCs w:val="24"/>
              </w:rPr>
              <w:t xml:space="preserve"> </w:t>
            </w:r>
            <w:r w:rsidRPr="001D7AAC">
              <w:rPr>
                <w:spacing w:val="-2"/>
                <w:sz w:val="24"/>
                <w:szCs w:val="24"/>
              </w:rPr>
              <w:t>систем</w:t>
            </w:r>
          </w:p>
        </w:tc>
        <w:tc>
          <w:tcPr>
            <w:tcW w:w="2313" w:type="dxa"/>
          </w:tcPr>
          <w:p w14:paraId="6CBF6879" w14:textId="77777777" w:rsidR="00566F6F" w:rsidRPr="001D7AAC" w:rsidRDefault="00566F6F">
            <w:pPr>
              <w:pStyle w:val="TableParagraph"/>
              <w:rPr>
                <w:sz w:val="24"/>
                <w:szCs w:val="24"/>
              </w:rPr>
            </w:pPr>
          </w:p>
        </w:tc>
      </w:tr>
      <w:tr w:rsidR="00566F6F" w:rsidRPr="001D7AAC" w14:paraId="2D8C6BD0" w14:textId="77777777">
        <w:trPr>
          <w:trHeight w:val="551"/>
        </w:trPr>
        <w:tc>
          <w:tcPr>
            <w:tcW w:w="1742" w:type="dxa"/>
          </w:tcPr>
          <w:p w14:paraId="5C0974E3" w14:textId="77777777" w:rsidR="00566F6F" w:rsidRPr="001D7AAC" w:rsidRDefault="001D7AAC">
            <w:pPr>
              <w:pStyle w:val="TableParagraph"/>
              <w:ind w:left="4" w:right="-15"/>
              <w:rPr>
                <w:sz w:val="24"/>
                <w:szCs w:val="24"/>
              </w:rPr>
            </w:pPr>
            <w:r w:rsidRPr="001D7AAC">
              <w:rPr>
                <w:spacing w:val="-2"/>
                <w:sz w:val="24"/>
                <w:szCs w:val="24"/>
              </w:rPr>
              <w:t>Животноводство</w:t>
            </w:r>
          </w:p>
        </w:tc>
        <w:tc>
          <w:tcPr>
            <w:tcW w:w="1467" w:type="dxa"/>
          </w:tcPr>
          <w:p w14:paraId="71D61602" w14:textId="77777777" w:rsidR="00566F6F" w:rsidRPr="001D7AAC" w:rsidRDefault="001D7AAC">
            <w:pPr>
              <w:pStyle w:val="TableParagraph"/>
              <w:spacing w:line="270" w:lineRule="atLeast"/>
              <w:ind w:left="4" w:right="411"/>
              <w:rPr>
                <w:sz w:val="24"/>
                <w:szCs w:val="24"/>
              </w:rPr>
            </w:pPr>
            <w:r w:rsidRPr="001D7AAC">
              <w:rPr>
                <w:sz w:val="24"/>
                <w:szCs w:val="24"/>
              </w:rPr>
              <w:t xml:space="preserve">Раздел 1. </w:t>
            </w:r>
            <w:r w:rsidRPr="001D7AAC">
              <w:rPr>
                <w:spacing w:val="-2"/>
                <w:sz w:val="24"/>
                <w:szCs w:val="24"/>
              </w:rPr>
              <w:t>Элементы</w:t>
            </w:r>
          </w:p>
        </w:tc>
        <w:tc>
          <w:tcPr>
            <w:tcW w:w="1451" w:type="dxa"/>
          </w:tcPr>
          <w:p w14:paraId="3D1739FF" w14:textId="77777777" w:rsidR="00566F6F" w:rsidRPr="001D7AAC" w:rsidRDefault="001D7AAC">
            <w:pPr>
              <w:pStyle w:val="TableParagraph"/>
              <w:spacing w:line="270" w:lineRule="atLeast"/>
              <w:ind w:left="3"/>
              <w:rPr>
                <w:sz w:val="24"/>
                <w:szCs w:val="24"/>
              </w:rPr>
            </w:pPr>
            <w:r w:rsidRPr="001D7AAC">
              <w:rPr>
                <w:sz w:val="24"/>
                <w:szCs w:val="24"/>
              </w:rPr>
              <w:t xml:space="preserve">Раздел 1. </w:t>
            </w:r>
            <w:r w:rsidRPr="001D7AAC">
              <w:rPr>
                <w:spacing w:val="-2"/>
                <w:sz w:val="24"/>
                <w:szCs w:val="24"/>
              </w:rPr>
              <w:t>Элементы</w:t>
            </w:r>
          </w:p>
        </w:tc>
        <w:tc>
          <w:tcPr>
            <w:tcW w:w="1645" w:type="dxa"/>
          </w:tcPr>
          <w:p w14:paraId="3F18BB70" w14:textId="77777777" w:rsidR="00566F6F" w:rsidRPr="001D7AAC" w:rsidRDefault="001D7AAC">
            <w:pPr>
              <w:pStyle w:val="TableParagraph"/>
              <w:spacing w:line="270" w:lineRule="atLeast"/>
              <w:ind w:left="2"/>
              <w:rPr>
                <w:sz w:val="24"/>
                <w:szCs w:val="24"/>
              </w:rPr>
            </w:pPr>
            <w:r w:rsidRPr="001D7AAC">
              <w:rPr>
                <w:sz w:val="24"/>
                <w:szCs w:val="24"/>
              </w:rPr>
              <w:t xml:space="preserve">Раздел 1. </w:t>
            </w:r>
            <w:r w:rsidRPr="001D7AAC">
              <w:rPr>
                <w:spacing w:val="-2"/>
                <w:sz w:val="24"/>
                <w:szCs w:val="24"/>
              </w:rPr>
              <w:t>Элементы</w:t>
            </w:r>
          </w:p>
        </w:tc>
        <w:tc>
          <w:tcPr>
            <w:tcW w:w="1599" w:type="dxa"/>
          </w:tcPr>
          <w:p w14:paraId="32DB7C53" w14:textId="77777777" w:rsidR="00566F6F" w:rsidRPr="001D7AAC" w:rsidRDefault="001D7AAC">
            <w:pPr>
              <w:pStyle w:val="TableParagraph"/>
              <w:spacing w:line="270" w:lineRule="atLeast"/>
              <w:ind w:left="1"/>
              <w:rPr>
                <w:sz w:val="24"/>
                <w:szCs w:val="24"/>
              </w:rPr>
            </w:pPr>
            <w:r w:rsidRPr="001D7AAC">
              <w:rPr>
                <w:sz w:val="24"/>
                <w:szCs w:val="24"/>
              </w:rPr>
              <w:t xml:space="preserve">Раздел 2. </w:t>
            </w:r>
            <w:r w:rsidRPr="001D7AAC">
              <w:rPr>
                <w:spacing w:val="-2"/>
                <w:sz w:val="24"/>
                <w:szCs w:val="24"/>
              </w:rPr>
              <w:t>Производство</w:t>
            </w:r>
          </w:p>
        </w:tc>
        <w:tc>
          <w:tcPr>
            <w:tcW w:w="2313" w:type="dxa"/>
          </w:tcPr>
          <w:p w14:paraId="293D3E51" w14:textId="77777777" w:rsidR="00566F6F" w:rsidRPr="001D7AAC" w:rsidRDefault="00566F6F">
            <w:pPr>
              <w:pStyle w:val="TableParagraph"/>
              <w:rPr>
                <w:sz w:val="24"/>
                <w:szCs w:val="24"/>
              </w:rPr>
            </w:pPr>
          </w:p>
        </w:tc>
      </w:tr>
      <w:tr w:rsidR="00566F6F" w:rsidRPr="001D7AAC" w14:paraId="32CE810E" w14:textId="77777777">
        <w:trPr>
          <w:trHeight w:val="276"/>
        </w:trPr>
        <w:tc>
          <w:tcPr>
            <w:tcW w:w="1742" w:type="dxa"/>
          </w:tcPr>
          <w:p w14:paraId="7F10E1DA" w14:textId="77777777" w:rsidR="00566F6F" w:rsidRPr="001D7AAC" w:rsidRDefault="00566F6F">
            <w:pPr>
              <w:pStyle w:val="TableParagraph"/>
              <w:rPr>
                <w:sz w:val="24"/>
                <w:szCs w:val="24"/>
              </w:rPr>
            </w:pPr>
          </w:p>
        </w:tc>
        <w:tc>
          <w:tcPr>
            <w:tcW w:w="1467" w:type="dxa"/>
          </w:tcPr>
          <w:p w14:paraId="45B5597D" w14:textId="77777777" w:rsidR="00566F6F" w:rsidRPr="001D7AAC" w:rsidRDefault="001D7AAC">
            <w:pPr>
              <w:pStyle w:val="TableParagraph"/>
              <w:spacing w:before="1" w:line="255" w:lineRule="exact"/>
              <w:ind w:left="4"/>
              <w:rPr>
                <w:sz w:val="24"/>
                <w:szCs w:val="24"/>
              </w:rPr>
            </w:pPr>
            <w:r w:rsidRPr="001D7AAC">
              <w:rPr>
                <w:spacing w:val="-2"/>
                <w:sz w:val="24"/>
                <w:szCs w:val="24"/>
              </w:rPr>
              <w:t>Технологии</w:t>
            </w:r>
          </w:p>
        </w:tc>
        <w:tc>
          <w:tcPr>
            <w:tcW w:w="1451" w:type="dxa"/>
          </w:tcPr>
          <w:p w14:paraId="5936DC76" w14:textId="77777777" w:rsidR="00566F6F" w:rsidRPr="001D7AAC" w:rsidRDefault="001D7AAC">
            <w:pPr>
              <w:pStyle w:val="TableParagraph"/>
              <w:spacing w:before="1" w:line="255" w:lineRule="exact"/>
              <w:ind w:left="3"/>
              <w:rPr>
                <w:sz w:val="24"/>
                <w:szCs w:val="24"/>
              </w:rPr>
            </w:pPr>
            <w:r w:rsidRPr="001D7AAC">
              <w:rPr>
                <w:spacing w:val="-2"/>
                <w:sz w:val="24"/>
                <w:szCs w:val="24"/>
              </w:rPr>
              <w:t>технологии</w:t>
            </w:r>
          </w:p>
        </w:tc>
        <w:tc>
          <w:tcPr>
            <w:tcW w:w="1645" w:type="dxa"/>
          </w:tcPr>
          <w:p w14:paraId="28B482B8" w14:textId="77777777" w:rsidR="00566F6F" w:rsidRPr="001D7AAC" w:rsidRDefault="001D7AAC">
            <w:pPr>
              <w:pStyle w:val="TableParagraph"/>
              <w:spacing w:before="1" w:line="255" w:lineRule="exact"/>
              <w:ind w:left="2"/>
              <w:rPr>
                <w:sz w:val="24"/>
                <w:szCs w:val="24"/>
              </w:rPr>
            </w:pPr>
            <w:r w:rsidRPr="001D7AAC">
              <w:rPr>
                <w:spacing w:val="-2"/>
                <w:sz w:val="24"/>
                <w:szCs w:val="24"/>
              </w:rPr>
              <w:t>технологии</w:t>
            </w:r>
          </w:p>
        </w:tc>
        <w:tc>
          <w:tcPr>
            <w:tcW w:w="1599" w:type="dxa"/>
          </w:tcPr>
          <w:p w14:paraId="30079D3E" w14:textId="77777777" w:rsidR="00566F6F" w:rsidRPr="001D7AAC" w:rsidRDefault="001D7AAC">
            <w:pPr>
              <w:pStyle w:val="TableParagraph"/>
              <w:spacing w:before="1" w:line="255" w:lineRule="exact"/>
              <w:ind w:left="1"/>
              <w:rPr>
                <w:sz w:val="24"/>
                <w:szCs w:val="24"/>
              </w:rPr>
            </w:pPr>
            <w:r w:rsidRPr="001D7AAC">
              <w:rPr>
                <w:spacing w:val="-2"/>
                <w:sz w:val="24"/>
                <w:szCs w:val="24"/>
              </w:rPr>
              <w:t>животно-</w:t>
            </w:r>
          </w:p>
        </w:tc>
        <w:tc>
          <w:tcPr>
            <w:tcW w:w="2313" w:type="dxa"/>
          </w:tcPr>
          <w:p w14:paraId="2F28298B" w14:textId="77777777" w:rsidR="00566F6F" w:rsidRPr="001D7AAC" w:rsidRDefault="00566F6F">
            <w:pPr>
              <w:pStyle w:val="TableParagraph"/>
              <w:rPr>
                <w:sz w:val="24"/>
                <w:szCs w:val="24"/>
              </w:rPr>
            </w:pPr>
          </w:p>
        </w:tc>
      </w:tr>
      <w:tr w:rsidR="00566F6F" w:rsidRPr="001D7AAC" w14:paraId="2A68FC3A" w14:textId="77777777">
        <w:trPr>
          <w:trHeight w:val="275"/>
        </w:trPr>
        <w:tc>
          <w:tcPr>
            <w:tcW w:w="1742" w:type="dxa"/>
          </w:tcPr>
          <w:p w14:paraId="3739BB78" w14:textId="77777777" w:rsidR="00566F6F" w:rsidRPr="001D7AAC" w:rsidRDefault="00566F6F">
            <w:pPr>
              <w:pStyle w:val="TableParagraph"/>
              <w:rPr>
                <w:sz w:val="24"/>
                <w:szCs w:val="24"/>
              </w:rPr>
            </w:pPr>
          </w:p>
        </w:tc>
        <w:tc>
          <w:tcPr>
            <w:tcW w:w="1467" w:type="dxa"/>
          </w:tcPr>
          <w:p w14:paraId="3CD9CC13" w14:textId="77777777" w:rsidR="00566F6F" w:rsidRPr="001D7AAC" w:rsidRDefault="001D7AAC">
            <w:pPr>
              <w:pStyle w:val="TableParagraph"/>
              <w:spacing w:line="255" w:lineRule="exact"/>
              <w:ind w:left="4"/>
              <w:rPr>
                <w:sz w:val="24"/>
                <w:szCs w:val="24"/>
              </w:rPr>
            </w:pPr>
            <w:r w:rsidRPr="001D7AAC">
              <w:rPr>
                <w:spacing w:val="-2"/>
                <w:sz w:val="24"/>
                <w:szCs w:val="24"/>
              </w:rPr>
              <w:t>Выращивания</w:t>
            </w:r>
          </w:p>
        </w:tc>
        <w:tc>
          <w:tcPr>
            <w:tcW w:w="1451" w:type="dxa"/>
          </w:tcPr>
          <w:p w14:paraId="0A76DACF" w14:textId="77777777" w:rsidR="00566F6F" w:rsidRPr="001D7AAC" w:rsidRDefault="001D7AAC">
            <w:pPr>
              <w:pStyle w:val="TableParagraph"/>
              <w:spacing w:line="255" w:lineRule="exact"/>
              <w:ind w:left="3"/>
              <w:rPr>
                <w:sz w:val="24"/>
                <w:szCs w:val="24"/>
              </w:rPr>
            </w:pPr>
            <w:r w:rsidRPr="001D7AAC">
              <w:rPr>
                <w:spacing w:val="-2"/>
                <w:sz w:val="24"/>
                <w:szCs w:val="24"/>
              </w:rPr>
              <w:t>выращивания</w:t>
            </w:r>
          </w:p>
        </w:tc>
        <w:tc>
          <w:tcPr>
            <w:tcW w:w="1645" w:type="dxa"/>
          </w:tcPr>
          <w:p w14:paraId="0CB4EBE1" w14:textId="77777777" w:rsidR="00566F6F" w:rsidRPr="001D7AAC" w:rsidRDefault="001D7AAC">
            <w:pPr>
              <w:pStyle w:val="TableParagraph"/>
              <w:spacing w:line="255" w:lineRule="exact"/>
              <w:ind w:left="2"/>
              <w:rPr>
                <w:sz w:val="24"/>
                <w:szCs w:val="24"/>
              </w:rPr>
            </w:pPr>
            <w:r w:rsidRPr="001D7AAC">
              <w:rPr>
                <w:spacing w:val="-2"/>
                <w:sz w:val="24"/>
                <w:szCs w:val="24"/>
              </w:rPr>
              <w:t>выращивания</w:t>
            </w:r>
          </w:p>
        </w:tc>
        <w:tc>
          <w:tcPr>
            <w:tcW w:w="1599" w:type="dxa"/>
          </w:tcPr>
          <w:p w14:paraId="13C9BE74" w14:textId="77777777" w:rsidR="00566F6F" w:rsidRPr="001D7AAC" w:rsidRDefault="001D7AAC">
            <w:pPr>
              <w:pStyle w:val="TableParagraph"/>
              <w:spacing w:line="255" w:lineRule="exact"/>
              <w:ind w:left="1"/>
              <w:rPr>
                <w:sz w:val="24"/>
                <w:szCs w:val="24"/>
              </w:rPr>
            </w:pPr>
            <w:r w:rsidRPr="001D7AAC">
              <w:rPr>
                <w:spacing w:val="-2"/>
                <w:sz w:val="24"/>
                <w:szCs w:val="24"/>
              </w:rPr>
              <w:t>водческих</w:t>
            </w:r>
          </w:p>
        </w:tc>
        <w:tc>
          <w:tcPr>
            <w:tcW w:w="2313" w:type="dxa"/>
          </w:tcPr>
          <w:p w14:paraId="3D9C25F5" w14:textId="77777777" w:rsidR="00566F6F" w:rsidRPr="001D7AAC" w:rsidRDefault="00566F6F">
            <w:pPr>
              <w:pStyle w:val="TableParagraph"/>
              <w:rPr>
                <w:sz w:val="24"/>
                <w:szCs w:val="24"/>
              </w:rPr>
            </w:pPr>
          </w:p>
        </w:tc>
      </w:tr>
      <w:tr w:rsidR="00566F6F" w:rsidRPr="001D7AAC" w14:paraId="45D3A318" w14:textId="77777777">
        <w:trPr>
          <w:trHeight w:val="275"/>
        </w:trPr>
        <w:tc>
          <w:tcPr>
            <w:tcW w:w="1742" w:type="dxa"/>
          </w:tcPr>
          <w:p w14:paraId="18A0F6D8" w14:textId="77777777" w:rsidR="00566F6F" w:rsidRPr="001D7AAC" w:rsidRDefault="00566F6F">
            <w:pPr>
              <w:pStyle w:val="TableParagraph"/>
              <w:rPr>
                <w:sz w:val="24"/>
                <w:szCs w:val="24"/>
              </w:rPr>
            </w:pPr>
          </w:p>
        </w:tc>
        <w:tc>
          <w:tcPr>
            <w:tcW w:w="1467" w:type="dxa"/>
          </w:tcPr>
          <w:p w14:paraId="722A71AA" w14:textId="77777777" w:rsidR="00566F6F" w:rsidRPr="001D7AAC" w:rsidRDefault="001D7AAC">
            <w:pPr>
              <w:pStyle w:val="TableParagraph"/>
              <w:spacing w:line="255" w:lineRule="exact"/>
              <w:ind w:left="4"/>
              <w:rPr>
                <w:sz w:val="24"/>
                <w:szCs w:val="24"/>
              </w:rPr>
            </w:pPr>
            <w:r w:rsidRPr="001D7AAC">
              <w:rPr>
                <w:spacing w:val="-2"/>
                <w:sz w:val="24"/>
                <w:szCs w:val="24"/>
              </w:rPr>
              <w:t>сельскохозяй-</w:t>
            </w:r>
          </w:p>
        </w:tc>
        <w:tc>
          <w:tcPr>
            <w:tcW w:w="1451" w:type="dxa"/>
          </w:tcPr>
          <w:p w14:paraId="6157859C" w14:textId="77777777" w:rsidR="00566F6F" w:rsidRPr="001D7AAC" w:rsidRDefault="001D7AAC">
            <w:pPr>
              <w:pStyle w:val="TableParagraph"/>
              <w:spacing w:line="255" w:lineRule="exact"/>
              <w:ind w:left="3" w:right="-15"/>
              <w:rPr>
                <w:sz w:val="24"/>
                <w:szCs w:val="24"/>
              </w:rPr>
            </w:pPr>
            <w:r w:rsidRPr="001D7AAC">
              <w:rPr>
                <w:spacing w:val="-2"/>
                <w:sz w:val="24"/>
                <w:szCs w:val="24"/>
              </w:rPr>
              <w:t>сельскохозяй-</w:t>
            </w:r>
          </w:p>
        </w:tc>
        <w:tc>
          <w:tcPr>
            <w:tcW w:w="1645" w:type="dxa"/>
          </w:tcPr>
          <w:p w14:paraId="75AD9F70" w14:textId="77777777" w:rsidR="00566F6F" w:rsidRPr="001D7AAC" w:rsidRDefault="001D7AAC">
            <w:pPr>
              <w:pStyle w:val="TableParagraph"/>
              <w:spacing w:line="255" w:lineRule="exact"/>
              <w:ind w:left="2"/>
              <w:rPr>
                <w:sz w:val="24"/>
                <w:szCs w:val="24"/>
              </w:rPr>
            </w:pPr>
            <w:r w:rsidRPr="001D7AAC">
              <w:rPr>
                <w:spacing w:val="-2"/>
                <w:sz w:val="24"/>
                <w:szCs w:val="24"/>
              </w:rPr>
              <w:t>сельскохозяй-</w:t>
            </w:r>
          </w:p>
        </w:tc>
        <w:tc>
          <w:tcPr>
            <w:tcW w:w="1599" w:type="dxa"/>
          </w:tcPr>
          <w:p w14:paraId="20CA8FDD" w14:textId="77777777" w:rsidR="00566F6F" w:rsidRPr="001D7AAC" w:rsidRDefault="001D7AAC">
            <w:pPr>
              <w:pStyle w:val="TableParagraph"/>
              <w:spacing w:line="255" w:lineRule="exact"/>
              <w:ind w:left="1"/>
              <w:rPr>
                <w:sz w:val="24"/>
                <w:szCs w:val="24"/>
              </w:rPr>
            </w:pPr>
            <w:r w:rsidRPr="001D7AAC">
              <w:rPr>
                <w:spacing w:val="-2"/>
                <w:sz w:val="24"/>
                <w:szCs w:val="24"/>
              </w:rPr>
              <w:t>продуктов.</w:t>
            </w:r>
          </w:p>
        </w:tc>
        <w:tc>
          <w:tcPr>
            <w:tcW w:w="2313" w:type="dxa"/>
          </w:tcPr>
          <w:p w14:paraId="15FDD4A6" w14:textId="77777777" w:rsidR="00566F6F" w:rsidRPr="001D7AAC" w:rsidRDefault="00566F6F">
            <w:pPr>
              <w:pStyle w:val="TableParagraph"/>
              <w:rPr>
                <w:sz w:val="24"/>
                <w:szCs w:val="24"/>
              </w:rPr>
            </w:pPr>
          </w:p>
        </w:tc>
      </w:tr>
      <w:tr w:rsidR="00566F6F" w:rsidRPr="001D7AAC" w14:paraId="6EEE2BFB" w14:textId="77777777">
        <w:trPr>
          <w:trHeight w:val="276"/>
        </w:trPr>
        <w:tc>
          <w:tcPr>
            <w:tcW w:w="1742" w:type="dxa"/>
          </w:tcPr>
          <w:p w14:paraId="6324B1CC" w14:textId="77777777" w:rsidR="00566F6F" w:rsidRPr="001D7AAC" w:rsidRDefault="00566F6F">
            <w:pPr>
              <w:pStyle w:val="TableParagraph"/>
              <w:rPr>
                <w:sz w:val="24"/>
                <w:szCs w:val="24"/>
              </w:rPr>
            </w:pPr>
          </w:p>
        </w:tc>
        <w:tc>
          <w:tcPr>
            <w:tcW w:w="1467" w:type="dxa"/>
          </w:tcPr>
          <w:p w14:paraId="11C5D666" w14:textId="77777777" w:rsidR="00566F6F" w:rsidRPr="001D7AAC" w:rsidRDefault="001D7AAC">
            <w:pPr>
              <w:pStyle w:val="TableParagraph"/>
              <w:spacing w:before="1" w:line="255" w:lineRule="exact"/>
              <w:ind w:left="4"/>
              <w:rPr>
                <w:sz w:val="24"/>
                <w:szCs w:val="24"/>
              </w:rPr>
            </w:pPr>
            <w:r w:rsidRPr="001D7AAC">
              <w:rPr>
                <w:spacing w:val="-2"/>
                <w:sz w:val="24"/>
                <w:szCs w:val="24"/>
              </w:rPr>
              <w:t>Ственных</w:t>
            </w:r>
          </w:p>
        </w:tc>
        <w:tc>
          <w:tcPr>
            <w:tcW w:w="1451" w:type="dxa"/>
          </w:tcPr>
          <w:p w14:paraId="6DBEC11F" w14:textId="77777777" w:rsidR="00566F6F" w:rsidRPr="001D7AAC" w:rsidRDefault="001D7AAC">
            <w:pPr>
              <w:pStyle w:val="TableParagraph"/>
              <w:spacing w:before="1" w:line="255" w:lineRule="exact"/>
              <w:ind w:left="3"/>
              <w:rPr>
                <w:sz w:val="24"/>
                <w:szCs w:val="24"/>
              </w:rPr>
            </w:pPr>
            <w:r w:rsidRPr="001D7AAC">
              <w:rPr>
                <w:spacing w:val="-2"/>
                <w:sz w:val="24"/>
                <w:szCs w:val="24"/>
              </w:rPr>
              <w:t>ственных</w:t>
            </w:r>
          </w:p>
        </w:tc>
        <w:tc>
          <w:tcPr>
            <w:tcW w:w="1645" w:type="dxa"/>
          </w:tcPr>
          <w:p w14:paraId="4A03B9B2" w14:textId="77777777" w:rsidR="00566F6F" w:rsidRPr="001D7AAC" w:rsidRDefault="001D7AAC">
            <w:pPr>
              <w:pStyle w:val="TableParagraph"/>
              <w:spacing w:before="1" w:line="255" w:lineRule="exact"/>
              <w:ind w:left="2"/>
              <w:rPr>
                <w:sz w:val="24"/>
                <w:szCs w:val="24"/>
              </w:rPr>
            </w:pPr>
            <w:r w:rsidRPr="001D7AAC">
              <w:rPr>
                <w:spacing w:val="-2"/>
                <w:sz w:val="24"/>
                <w:szCs w:val="24"/>
              </w:rPr>
              <w:t>ственных</w:t>
            </w:r>
          </w:p>
        </w:tc>
        <w:tc>
          <w:tcPr>
            <w:tcW w:w="1599" w:type="dxa"/>
          </w:tcPr>
          <w:p w14:paraId="0BF7D030" w14:textId="77777777" w:rsidR="00566F6F" w:rsidRPr="001D7AAC" w:rsidRDefault="00566F6F">
            <w:pPr>
              <w:pStyle w:val="TableParagraph"/>
              <w:rPr>
                <w:sz w:val="24"/>
                <w:szCs w:val="24"/>
              </w:rPr>
            </w:pPr>
          </w:p>
        </w:tc>
        <w:tc>
          <w:tcPr>
            <w:tcW w:w="2313" w:type="dxa"/>
          </w:tcPr>
          <w:p w14:paraId="3CFA71D7" w14:textId="77777777" w:rsidR="00566F6F" w:rsidRPr="001D7AAC" w:rsidRDefault="00566F6F">
            <w:pPr>
              <w:pStyle w:val="TableParagraph"/>
              <w:rPr>
                <w:sz w:val="24"/>
                <w:szCs w:val="24"/>
              </w:rPr>
            </w:pPr>
          </w:p>
        </w:tc>
      </w:tr>
      <w:tr w:rsidR="00566F6F" w:rsidRPr="001D7AAC" w14:paraId="14BC35FB" w14:textId="77777777">
        <w:trPr>
          <w:trHeight w:val="275"/>
        </w:trPr>
        <w:tc>
          <w:tcPr>
            <w:tcW w:w="1742" w:type="dxa"/>
          </w:tcPr>
          <w:p w14:paraId="421A2515" w14:textId="77777777" w:rsidR="00566F6F" w:rsidRPr="001D7AAC" w:rsidRDefault="00566F6F">
            <w:pPr>
              <w:pStyle w:val="TableParagraph"/>
              <w:rPr>
                <w:sz w:val="24"/>
                <w:szCs w:val="24"/>
              </w:rPr>
            </w:pPr>
          </w:p>
        </w:tc>
        <w:tc>
          <w:tcPr>
            <w:tcW w:w="1467" w:type="dxa"/>
          </w:tcPr>
          <w:p w14:paraId="000D7BDC" w14:textId="77777777" w:rsidR="00566F6F" w:rsidRPr="001D7AAC" w:rsidRDefault="001D7AAC">
            <w:pPr>
              <w:pStyle w:val="TableParagraph"/>
              <w:spacing w:line="255" w:lineRule="exact"/>
              <w:ind w:left="4"/>
              <w:rPr>
                <w:sz w:val="24"/>
                <w:szCs w:val="24"/>
              </w:rPr>
            </w:pPr>
            <w:r w:rsidRPr="001D7AAC">
              <w:rPr>
                <w:spacing w:val="-2"/>
                <w:sz w:val="24"/>
                <w:szCs w:val="24"/>
              </w:rPr>
              <w:t>животных.</w:t>
            </w:r>
          </w:p>
        </w:tc>
        <w:tc>
          <w:tcPr>
            <w:tcW w:w="1451" w:type="dxa"/>
          </w:tcPr>
          <w:p w14:paraId="2055699C" w14:textId="77777777" w:rsidR="00566F6F" w:rsidRPr="001D7AAC" w:rsidRDefault="001D7AAC">
            <w:pPr>
              <w:pStyle w:val="TableParagraph"/>
              <w:spacing w:line="255" w:lineRule="exact"/>
              <w:ind w:left="3"/>
              <w:rPr>
                <w:sz w:val="24"/>
                <w:szCs w:val="24"/>
              </w:rPr>
            </w:pPr>
            <w:r w:rsidRPr="001D7AAC">
              <w:rPr>
                <w:spacing w:val="-2"/>
                <w:sz w:val="24"/>
                <w:szCs w:val="24"/>
              </w:rPr>
              <w:t>животных.</w:t>
            </w:r>
          </w:p>
        </w:tc>
        <w:tc>
          <w:tcPr>
            <w:tcW w:w="1645" w:type="dxa"/>
          </w:tcPr>
          <w:p w14:paraId="07C1527B" w14:textId="77777777" w:rsidR="00566F6F" w:rsidRPr="001D7AAC" w:rsidRDefault="001D7AAC">
            <w:pPr>
              <w:pStyle w:val="TableParagraph"/>
              <w:spacing w:line="255" w:lineRule="exact"/>
              <w:ind w:left="2"/>
              <w:rPr>
                <w:sz w:val="24"/>
                <w:szCs w:val="24"/>
              </w:rPr>
            </w:pPr>
            <w:r w:rsidRPr="001D7AAC">
              <w:rPr>
                <w:spacing w:val="-2"/>
                <w:sz w:val="24"/>
                <w:szCs w:val="24"/>
              </w:rPr>
              <w:t>животных.</w:t>
            </w:r>
          </w:p>
        </w:tc>
        <w:tc>
          <w:tcPr>
            <w:tcW w:w="1599" w:type="dxa"/>
          </w:tcPr>
          <w:p w14:paraId="1E85DA67" w14:textId="77777777" w:rsidR="00566F6F" w:rsidRPr="001D7AAC" w:rsidRDefault="00566F6F">
            <w:pPr>
              <w:pStyle w:val="TableParagraph"/>
              <w:rPr>
                <w:sz w:val="24"/>
                <w:szCs w:val="24"/>
              </w:rPr>
            </w:pPr>
          </w:p>
        </w:tc>
        <w:tc>
          <w:tcPr>
            <w:tcW w:w="2313" w:type="dxa"/>
          </w:tcPr>
          <w:p w14:paraId="10187138" w14:textId="77777777" w:rsidR="00566F6F" w:rsidRPr="001D7AAC" w:rsidRDefault="00566F6F">
            <w:pPr>
              <w:pStyle w:val="TableParagraph"/>
              <w:rPr>
                <w:sz w:val="24"/>
                <w:szCs w:val="24"/>
              </w:rPr>
            </w:pPr>
          </w:p>
        </w:tc>
      </w:tr>
    </w:tbl>
    <w:p w14:paraId="136FA059" w14:textId="77777777" w:rsidR="00566F6F" w:rsidRPr="001D7AAC" w:rsidRDefault="00566F6F">
      <w:pPr>
        <w:pStyle w:val="a3"/>
        <w:spacing w:before="167"/>
        <w:ind w:left="0" w:firstLine="0"/>
        <w:jc w:val="left"/>
        <w:rPr>
          <w:sz w:val="24"/>
          <w:szCs w:val="24"/>
        </w:rPr>
      </w:pPr>
    </w:p>
    <w:tbl>
      <w:tblPr>
        <w:tblStyle w:val="TableNormal"/>
        <w:tblW w:w="0" w:type="auto"/>
        <w:tblInd w:w="11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361"/>
        <w:gridCol w:w="1771"/>
        <w:gridCol w:w="1770"/>
        <w:gridCol w:w="1770"/>
        <w:gridCol w:w="1770"/>
        <w:gridCol w:w="1767"/>
      </w:tblGrid>
      <w:tr w:rsidR="00566F6F" w:rsidRPr="001D7AAC" w14:paraId="5EF7C222" w14:textId="77777777">
        <w:trPr>
          <w:trHeight w:val="275"/>
        </w:trPr>
        <w:tc>
          <w:tcPr>
            <w:tcW w:w="10209" w:type="dxa"/>
            <w:gridSpan w:val="6"/>
          </w:tcPr>
          <w:p w14:paraId="3C6738B8" w14:textId="77777777" w:rsidR="00566F6F" w:rsidRPr="001D7AAC" w:rsidRDefault="001D7AAC">
            <w:pPr>
              <w:pStyle w:val="TableParagraph"/>
              <w:spacing w:line="255" w:lineRule="exact"/>
              <w:ind w:left="4"/>
              <w:rPr>
                <w:sz w:val="24"/>
                <w:szCs w:val="24"/>
              </w:rPr>
            </w:pPr>
            <w:r w:rsidRPr="001D7AAC">
              <w:rPr>
                <w:sz w:val="24"/>
                <w:szCs w:val="24"/>
              </w:rPr>
              <w:t>ВАРИАТИВНЫЕ</w:t>
            </w:r>
            <w:r w:rsidRPr="001D7AAC">
              <w:rPr>
                <w:spacing w:val="50"/>
                <w:sz w:val="24"/>
                <w:szCs w:val="24"/>
              </w:rPr>
              <w:t xml:space="preserve"> </w:t>
            </w:r>
            <w:r w:rsidRPr="001D7AAC">
              <w:rPr>
                <w:spacing w:val="-2"/>
                <w:sz w:val="24"/>
                <w:szCs w:val="24"/>
              </w:rPr>
              <w:t>МОДУЛИ</w:t>
            </w:r>
          </w:p>
        </w:tc>
      </w:tr>
      <w:tr w:rsidR="00566F6F" w:rsidRPr="001D7AAC" w14:paraId="00605961" w14:textId="77777777">
        <w:trPr>
          <w:trHeight w:val="275"/>
        </w:trPr>
        <w:tc>
          <w:tcPr>
            <w:tcW w:w="1361" w:type="dxa"/>
          </w:tcPr>
          <w:p w14:paraId="61DF83A4" w14:textId="77777777" w:rsidR="00566F6F" w:rsidRPr="001D7AAC" w:rsidRDefault="001D7AAC">
            <w:pPr>
              <w:pStyle w:val="TableParagraph"/>
              <w:spacing w:line="255" w:lineRule="exact"/>
              <w:ind w:left="4"/>
              <w:rPr>
                <w:sz w:val="24"/>
                <w:szCs w:val="24"/>
              </w:rPr>
            </w:pPr>
            <w:r w:rsidRPr="001D7AAC">
              <w:rPr>
                <w:spacing w:val="-2"/>
                <w:sz w:val="24"/>
                <w:szCs w:val="24"/>
              </w:rPr>
              <w:t>Модуль</w:t>
            </w:r>
          </w:p>
        </w:tc>
        <w:tc>
          <w:tcPr>
            <w:tcW w:w="1771" w:type="dxa"/>
          </w:tcPr>
          <w:p w14:paraId="56CA1CFE" w14:textId="77777777" w:rsidR="00566F6F" w:rsidRPr="001D7AAC" w:rsidRDefault="001D7AAC">
            <w:pPr>
              <w:pStyle w:val="TableParagraph"/>
              <w:spacing w:line="255" w:lineRule="exact"/>
              <w:ind w:left="4"/>
              <w:rPr>
                <w:sz w:val="24"/>
                <w:szCs w:val="24"/>
              </w:rPr>
            </w:pPr>
            <w:r w:rsidRPr="001D7AAC">
              <w:rPr>
                <w:sz w:val="24"/>
                <w:szCs w:val="24"/>
              </w:rPr>
              <w:t>5 класс (17</w:t>
            </w:r>
            <w:r w:rsidRPr="001D7AAC">
              <w:rPr>
                <w:spacing w:val="59"/>
                <w:sz w:val="24"/>
                <w:szCs w:val="24"/>
              </w:rPr>
              <w:t xml:space="preserve"> </w:t>
            </w:r>
            <w:r w:rsidRPr="001D7AAC">
              <w:rPr>
                <w:spacing w:val="-7"/>
                <w:sz w:val="24"/>
                <w:szCs w:val="24"/>
              </w:rPr>
              <w:t>ч)</w:t>
            </w:r>
          </w:p>
        </w:tc>
        <w:tc>
          <w:tcPr>
            <w:tcW w:w="1770" w:type="dxa"/>
          </w:tcPr>
          <w:p w14:paraId="22C72420" w14:textId="77777777" w:rsidR="00566F6F" w:rsidRPr="001D7AAC" w:rsidRDefault="001D7AAC">
            <w:pPr>
              <w:pStyle w:val="TableParagraph"/>
              <w:spacing w:line="255" w:lineRule="exact"/>
              <w:ind w:left="5"/>
              <w:rPr>
                <w:sz w:val="24"/>
                <w:szCs w:val="24"/>
              </w:rPr>
            </w:pPr>
            <w:r w:rsidRPr="001D7AAC">
              <w:rPr>
                <w:sz w:val="24"/>
                <w:szCs w:val="24"/>
              </w:rPr>
              <w:t>6 класс (17</w:t>
            </w:r>
            <w:r w:rsidRPr="001D7AAC">
              <w:rPr>
                <w:spacing w:val="58"/>
                <w:sz w:val="24"/>
                <w:szCs w:val="24"/>
              </w:rPr>
              <w:t xml:space="preserve"> </w:t>
            </w:r>
            <w:r w:rsidRPr="001D7AAC">
              <w:rPr>
                <w:spacing w:val="-5"/>
                <w:sz w:val="24"/>
                <w:szCs w:val="24"/>
              </w:rPr>
              <w:t>ч)</w:t>
            </w:r>
          </w:p>
        </w:tc>
        <w:tc>
          <w:tcPr>
            <w:tcW w:w="1770" w:type="dxa"/>
          </w:tcPr>
          <w:p w14:paraId="4CC1B006" w14:textId="77777777" w:rsidR="00566F6F" w:rsidRPr="001D7AAC" w:rsidRDefault="001D7AAC">
            <w:pPr>
              <w:pStyle w:val="TableParagraph"/>
              <w:spacing w:line="255" w:lineRule="exact"/>
              <w:ind w:left="5"/>
              <w:rPr>
                <w:sz w:val="24"/>
                <w:szCs w:val="24"/>
              </w:rPr>
            </w:pPr>
            <w:r w:rsidRPr="001D7AAC">
              <w:rPr>
                <w:sz w:val="24"/>
                <w:szCs w:val="24"/>
              </w:rPr>
              <w:t>7 класс (17</w:t>
            </w:r>
            <w:r w:rsidRPr="001D7AAC">
              <w:rPr>
                <w:spacing w:val="58"/>
                <w:sz w:val="24"/>
                <w:szCs w:val="24"/>
              </w:rPr>
              <w:t xml:space="preserve"> </w:t>
            </w:r>
            <w:r w:rsidRPr="001D7AAC">
              <w:rPr>
                <w:spacing w:val="-5"/>
                <w:sz w:val="24"/>
                <w:szCs w:val="24"/>
              </w:rPr>
              <w:t>ч)</w:t>
            </w:r>
          </w:p>
        </w:tc>
        <w:tc>
          <w:tcPr>
            <w:tcW w:w="1770" w:type="dxa"/>
          </w:tcPr>
          <w:p w14:paraId="3D8AAC33" w14:textId="77777777" w:rsidR="00566F6F" w:rsidRPr="001D7AAC" w:rsidRDefault="001D7AAC">
            <w:pPr>
              <w:pStyle w:val="TableParagraph"/>
              <w:spacing w:line="255" w:lineRule="exact"/>
              <w:ind w:left="5"/>
              <w:rPr>
                <w:sz w:val="24"/>
                <w:szCs w:val="24"/>
              </w:rPr>
            </w:pPr>
            <w:r w:rsidRPr="001D7AAC">
              <w:rPr>
                <w:sz w:val="24"/>
                <w:szCs w:val="24"/>
              </w:rPr>
              <w:t>8 класс (17</w:t>
            </w:r>
            <w:r w:rsidRPr="001D7AAC">
              <w:rPr>
                <w:spacing w:val="58"/>
                <w:sz w:val="24"/>
                <w:szCs w:val="24"/>
              </w:rPr>
              <w:t xml:space="preserve"> </w:t>
            </w:r>
            <w:r w:rsidRPr="001D7AAC">
              <w:rPr>
                <w:spacing w:val="-5"/>
                <w:sz w:val="24"/>
                <w:szCs w:val="24"/>
              </w:rPr>
              <w:t>ч)</w:t>
            </w:r>
          </w:p>
        </w:tc>
        <w:tc>
          <w:tcPr>
            <w:tcW w:w="1767" w:type="dxa"/>
          </w:tcPr>
          <w:p w14:paraId="0BFCE816" w14:textId="77777777" w:rsidR="00566F6F" w:rsidRPr="001D7AAC" w:rsidRDefault="001D7AAC">
            <w:pPr>
              <w:pStyle w:val="TableParagraph"/>
              <w:spacing w:line="255" w:lineRule="exact"/>
              <w:ind w:left="5"/>
              <w:rPr>
                <w:sz w:val="24"/>
                <w:szCs w:val="24"/>
              </w:rPr>
            </w:pPr>
            <w:r w:rsidRPr="001D7AAC">
              <w:rPr>
                <w:sz w:val="24"/>
                <w:szCs w:val="24"/>
              </w:rPr>
              <w:t>9 класс (17</w:t>
            </w:r>
            <w:r w:rsidRPr="001D7AAC">
              <w:rPr>
                <w:spacing w:val="58"/>
                <w:sz w:val="24"/>
                <w:szCs w:val="24"/>
              </w:rPr>
              <w:t xml:space="preserve"> </w:t>
            </w:r>
            <w:r w:rsidRPr="001D7AAC">
              <w:rPr>
                <w:spacing w:val="-5"/>
                <w:sz w:val="24"/>
                <w:szCs w:val="24"/>
              </w:rPr>
              <w:t>ч)</w:t>
            </w:r>
          </w:p>
        </w:tc>
      </w:tr>
      <w:tr w:rsidR="00566F6F" w:rsidRPr="001D7AAC" w14:paraId="461750B9" w14:textId="77777777">
        <w:trPr>
          <w:trHeight w:val="282"/>
        </w:trPr>
        <w:tc>
          <w:tcPr>
            <w:tcW w:w="1361" w:type="dxa"/>
            <w:vMerge w:val="restart"/>
          </w:tcPr>
          <w:p w14:paraId="0B51995C" w14:textId="77777777" w:rsidR="00566F6F" w:rsidRPr="001D7AAC" w:rsidRDefault="00566F6F">
            <w:pPr>
              <w:pStyle w:val="TableParagraph"/>
              <w:rPr>
                <w:sz w:val="24"/>
                <w:szCs w:val="24"/>
              </w:rPr>
            </w:pPr>
          </w:p>
        </w:tc>
        <w:tc>
          <w:tcPr>
            <w:tcW w:w="1771" w:type="dxa"/>
            <w:tcBorders>
              <w:bottom w:val="nil"/>
            </w:tcBorders>
          </w:tcPr>
          <w:p w14:paraId="54751DF6" w14:textId="77777777" w:rsidR="00566F6F" w:rsidRPr="001D7AAC" w:rsidRDefault="001D7AAC">
            <w:pPr>
              <w:pStyle w:val="TableParagraph"/>
              <w:spacing w:before="1" w:line="261" w:lineRule="exact"/>
              <w:ind w:left="4"/>
              <w:rPr>
                <w:sz w:val="24"/>
                <w:szCs w:val="24"/>
              </w:rPr>
            </w:pPr>
            <w:r w:rsidRPr="001D7AAC">
              <w:rPr>
                <w:spacing w:val="-2"/>
                <w:sz w:val="24"/>
                <w:szCs w:val="24"/>
              </w:rPr>
              <w:t>(Приручение</w:t>
            </w:r>
          </w:p>
        </w:tc>
        <w:tc>
          <w:tcPr>
            <w:tcW w:w="1770" w:type="dxa"/>
            <w:tcBorders>
              <w:bottom w:val="nil"/>
            </w:tcBorders>
          </w:tcPr>
          <w:p w14:paraId="2C0B4FC9" w14:textId="77777777" w:rsidR="00566F6F" w:rsidRPr="001D7AAC" w:rsidRDefault="001D7AAC">
            <w:pPr>
              <w:pStyle w:val="TableParagraph"/>
              <w:spacing w:before="1" w:line="261" w:lineRule="exact"/>
              <w:ind w:left="5"/>
              <w:rPr>
                <w:sz w:val="24"/>
                <w:szCs w:val="24"/>
              </w:rPr>
            </w:pPr>
            <w:r w:rsidRPr="001D7AAC">
              <w:rPr>
                <w:spacing w:val="-2"/>
                <w:sz w:val="24"/>
                <w:szCs w:val="24"/>
              </w:rPr>
              <w:t>(Содержание</w:t>
            </w:r>
          </w:p>
        </w:tc>
        <w:tc>
          <w:tcPr>
            <w:tcW w:w="1770" w:type="dxa"/>
            <w:tcBorders>
              <w:bottom w:val="nil"/>
            </w:tcBorders>
          </w:tcPr>
          <w:p w14:paraId="49008C04" w14:textId="77777777" w:rsidR="00566F6F" w:rsidRPr="001D7AAC" w:rsidRDefault="001D7AAC">
            <w:pPr>
              <w:pStyle w:val="TableParagraph"/>
              <w:spacing w:before="1" w:line="261" w:lineRule="exact"/>
              <w:ind w:left="5"/>
              <w:rPr>
                <w:sz w:val="24"/>
                <w:szCs w:val="24"/>
              </w:rPr>
            </w:pPr>
            <w:r w:rsidRPr="001D7AAC">
              <w:rPr>
                <w:spacing w:val="-2"/>
                <w:sz w:val="24"/>
                <w:szCs w:val="24"/>
              </w:rPr>
              <w:t>(Животные</w:t>
            </w:r>
          </w:p>
        </w:tc>
        <w:tc>
          <w:tcPr>
            <w:tcW w:w="1770" w:type="dxa"/>
            <w:tcBorders>
              <w:bottom w:val="nil"/>
            </w:tcBorders>
          </w:tcPr>
          <w:p w14:paraId="35083F8F" w14:textId="77777777" w:rsidR="00566F6F" w:rsidRPr="001D7AAC" w:rsidRDefault="001D7AAC">
            <w:pPr>
              <w:pStyle w:val="TableParagraph"/>
              <w:spacing w:before="1" w:line="261" w:lineRule="exact"/>
              <w:ind w:left="5"/>
              <w:rPr>
                <w:sz w:val="24"/>
                <w:szCs w:val="24"/>
              </w:rPr>
            </w:pPr>
            <w:r w:rsidRPr="001D7AAC">
              <w:rPr>
                <w:sz w:val="24"/>
                <w:szCs w:val="24"/>
              </w:rPr>
              <w:t xml:space="preserve">Раздел </w:t>
            </w:r>
            <w:r w:rsidRPr="001D7AAC">
              <w:rPr>
                <w:spacing w:val="-5"/>
                <w:sz w:val="24"/>
                <w:szCs w:val="24"/>
              </w:rPr>
              <w:t>3.</w:t>
            </w:r>
          </w:p>
        </w:tc>
        <w:tc>
          <w:tcPr>
            <w:tcW w:w="1767" w:type="dxa"/>
            <w:vMerge w:val="restart"/>
          </w:tcPr>
          <w:p w14:paraId="187B1D14" w14:textId="77777777" w:rsidR="00566F6F" w:rsidRPr="001D7AAC" w:rsidRDefault="00566F6F">
            <w:pPr>
              <w:pStyle w:val="TableParagraph"/>
              <w:rPr>
                <w:sz w:val="24"/>
                <w:szCs w:val="24"/>
              </w:rPr>
            </w:pPr>
          </w:p>
        </w:tc>
      </w:tr>
      <w:tr w:rsidR="00566F6F" w:rsidRPr="001D7AAC" w14:paraId="2B6CD876" w14:textId="77777777">
        <w:trPr>
          <w:trHeight w:val="275"/>
        </w:trPr>
        <w:tc>
          <w:tcPr>
            <w:tcW w:w="1361" w:type="dxa"/>
            <w:vMerge/>
            <w:tcBorders>
              <w:top w:val="nil"/>
            </w:tcBorders>
          </w:tcPr>
          <w:p w14:paraId="0780957D" w14:textId="77777777" w:rsidR="00566F6F" w:rsidRPr="001D7AAC" w:rsidRDefault="00566F6F">
            <w:pPr>
              <w:rPr>
                <w:sz w:val="24"/>
                <w:szCs w:val="24"/>
              </w:rPr>
            </w:pPr>
          </w:p>
        </w:tc>
        <w:tc>
          <w:tcPr>
            <w:tcW w:w="1771" w:type="dxa"/>
            <w:tcBorders>
              <w:top w:val="nil"/>
              <w:bottom w:val="nil"/>
            </w:tcBorders>
          </w:tcPr>
          <w:p w14:paraId="6AF38C70" w14:textId="77777777" w:rsidR="00566F6F" w:rsidRPr="001D7AAC" w:rsidRDefault="001D7AAC">
            <w:pPr>
              <w:pStyle w:val="TableParagraph"/>
              <w:spacing w:line="256" w:lineRule="exact"/>
              <w:ind w:left="4"/>
              <w:rPr>
                <w:sz w:val="24"/>
                <w:szCs w:val="24"/>
              </w:rPr>
            </w:pPr>
            <w:r w:rsidRPr="001D7AAC">
              <w:rPr>
                <w:sz w:val="24"/>
                <w:szCs w:val="24"/>
              </w:rPr>
              <w:t>животных</w:t>
            </w:r>
            <w:r w:rsidRPr="001D7AAC">
              <w:rPr>
                <w:spacing w:val="-4"/>
                <w:sz w:val="24"/>
                <w:szCs w:val="24"/>
              </w:rPr>
              <w:t xml:space="preserve"> </w:t>
            </w:r>
            <w:r w:rsidRPr="001D7AAC">
              <w:rPr>
                <w:spacing w:val="-5"/>
                <w:sz w:val="24"/>
                <w:szCs w:val="24"/>
              </w:rPr>
              <w:t>как</w:t>
            </w:r>
          </w:p>
        </w:tc>
        <w:tc>
          <w:tcPr>
            <w:tcW w:w="1770" w:type="dxa"/>
            <w:tcBorders>
              <w:top w:val="nil"/>
              <w:bottom w:val="nil"/>
            </w:tcBorders>
          </w:tcPr>
          <w:p w14:paraId="1C5F8F17" w14:textId="77777777" w:rsidR="00566F6F" w:rsidRPr="001D7AAC" w:rsidRDefault="001D7AAC">
            <w:pPr>
              <w:pStyle w:val="TableParagraph"/>
              <w:spacing w:line="256" w:lineRule="exact"/>
              <w:ind w:left="5"/>
              <w:rPr>
                <w:sz w:val="24"/>
                <w:szCs w:val="24"/>
              </w:rPr>
            </w:pPr>
            <w:r w:rsidRPr="001D7AAC">
              <w:rPr>
                <w:spacing w:val="-2"/>
                <w:sz w:val="24"/>
                <w:szCs w:val="24"/>
              </w:rPr>
              <w:t>сельскохозяй-</w:t>
            </w:r>
          </w:p>
        </w:tc>
        <w:tc>
          <w:tcPr>
            <w:tcW w:w="1770" w:type="dxa"/>
            <w:tcBorders>
              <w:top w:val="nil"/>
              <w:bottom w:val="nil"/>
            </w:tcBorders>
          </w:tcPr>
          <w:p w14:paraId="19011623" w14:textId="77777777" w:rsidR="00566F6F" w:rsidRPr="001D7AAC" w:rsidRDefault="001D7AAC">
            <w:pPr>
              <w:pStyle w:val="TableParagraph"/>
              <w:spacing w:line="256" w:lineRule="exact"/>
              <w:ind w:left="5"/>
              <w:rPr>
                <w:sz w:val="24"/>
                <w:szCs w:val="24"/>
              </w:rPr>
            </w:pPr>
            <w:r w:rsidRPr="001D7AAC">
              <w:rPr>
                <w:sz w:val="24"/>
                <w:szCs w:val="24"/>
              </w:rPr>
              <w:t>у нас</w:t>
            </w:r>
            <w:r w:rsidRPr="001D7AAC">
              <w:rPr>
                <w:spacing w:val="-1"/>
                <w:sz w:val="24"/>
                <w:szCs w:val="24"/>
              </w:rPr>
              <w:t xml:space="preserve"> </w:t>
            </w:r>
            <w:r w:rsidRPr="001D7AAC">
              <w:rPr>
                <w:spacing w:val="-2"/>
                <w:sz w:val="24"/>
                <w:szCs w:val="24"/>
              </w:rPr>
              <w:t>дома.</w:t>
            </w:r>
          </w:p>
        </w:tc>
        <w:tc>
          <w:tcPr>
            <w:tcW w:w="1770" w:type="dxa"/>
            <w:tcBorders>
              <w:top w:val="nil"/>
              <w:bottom w:val="nil"/>
            </w:tcBorders>
          </w:tcPr>
          <w:p w14:paraId="59BAF9B5" w14:textId="77777777" w:rsidR="00566F6F" w:rsidRPr="001D7AAC" w:rsidRDefault="001D7AAC">
            <w:pPr>
              <w:pStyle w:val="TableParagraph"/>
              <w:spacing w:line="256" w:lineRule="exact"/>
              <w:ind w:left="5"/>
              <w:rPr>
                <w:sz w:val="24"/>
                <w:szCs w:val="24"/>
              </w:rPr>
            </w:pPr>
            <w:r w:rsidRPr="001D7AAC">
              <w:rPr>
                <w:spacing w:val="-2"/>
                <w:sz w:val="24"/>
                <w:szCs w:val="24"/>
              </w:rPr>
              <w:t>Профессии,</w:t>
            </w:r>
          </w:p>
        </w:tc>
        <w:tc>
          <w:tcPr>
            <w:tcW w:w="1767" w:type="dxa"/>
            <w:vMerge/>
            <w:tcBorders>
              <w:top w:val="nil"/>
            </w:tcBorders>
          </w:tcPr>
          <w:p w14:paraId="750A690C" w14:textId="77777777" w:rsidR="00566F6F" w:rsidRPr="001D7AAC" w:rsidRDefault="00566F6F">
            <w:pPr>
              <w:rPr>
                <w:sz w:val="24"/>
                <w:szCs w:val="24"/>
              </w:rPr>
            </w:pPr>
          </w:p>
        </w:tc>
      </w:tr>
      <w:tr w:rsidR="00566F6F" w:rsidRPr="001D7AAC" w14:paraId="26E824FB" w14:textId="77777777">
        <w:trPr>
          <w:trHeight w:val="276"/>
        </w:trPr>
        <w:tc>
          <w:tcPr>
            <w:tcW w:w="1361" w:type="dxa"/>
            <w:vMerge/>
            <w:tcBorders>
              <w:top w:val="nil"/>
            </w:tcBorders>
          </w:tcPr>
          <w:p w14:paraId="09B8FE50" w14:textId="77777777" w:rsidR="00566F6F" w:rsidRPr="001D7AAC" w:rsidRDefault="00566F6F">
            <w:pPr>
              <w:rPr>
                <w:sz w:val="24"/>
                <w:szCs w:val="24"/>
              </w:rPr>
            </w:pPr>
          </w:p>
        </w:tc>
        <w:tc>
          <w:tcPr>
            <w:tcW w:w="1771" w:type="dxa"/>
            <w:tcBorders>
              <w:top w:val="nil"/>
              <w:bottom w:val="nil"/>
            </w:tcBorders>
          </w:tcPr>
          <w:p w14:paraId="1900F591" w14:textId="77777777" w:rsidR="00566F6F" w:rsidRPr="001D7AAC" w:rsidRDefault="001D7AAC">
            <w:pPr>
              <w:pStyle w:val="TableParagraph"/>
              <w:spacing w:line="256" w:lineRule="exact"/>
              <w:ind w:left="4"/>
              <w:rPr>
                <w:sz w:val="24"/>
                <w:szCs w:val="24"/>
              </w:rPr>
            </w:pPr>
            <w:r w:rsidRPr="001D7AAC">
              <w:rPr>
                <w:sz w:val="24"/>
                <w:szCs w:val="24"/>
              </w:rPr>
              <w:t>фактор</w:t>
            </w:r>
            <w:r w:rsidRPr="001D7AAC">
              <w:rPr>
                <w:spacing w:val="-1"/>
                <w:sz w:val="24"/>
                <w:szCs w:val="24"/>
              </w:rPr>
              <w:t xml:space="preserve"> </w:t>
            </w:r>
            <w:r w:rsidRPr="001D7AAC">
              <w:rPr>
                <w:spacing w:val="-2"/>
                <w:sz w:val="24"/>
                <w:szCs w:val="24"/>
              </w:rPr>
              <w:t>развития</w:t>
            </w:r>
          </w:p>
        </w:tc>
        <w:tc>
          <w:tcPr>
            <w:tcW w:w="1770" w:type="dxa"/>
            <w:tcBorders>
              <w:top w:val="nil"/>
              <w:bottom w:val="nil"/>
            </w:tcBorders>
          </w:tcPr>
          <w:p w14:paraId="54D97F7C" w14:textId="77777777" w:rsidR="00566F6F" w:rsidRPr="001D7AAC" w:rsidRDefault="001D7AAC">
            <w:pPr>
              <w:pStyle w:val="TableParagraph"/>
              <w:spacing w:line="256" w:lineRule="exact"/>
              <w:ind w:left="5"/>
              <w:rPr>
                <w:sz w:val="24"/>
                <w:szCs w:val="24"/>
              </w:rPr>
            </w:pPr>
            <w:r w:rsidRPr="001D7AAC">
              <w:rPr>
                <w:spacing w:val="-2"/>
                <w:sz w:val="24"/>
                <w:szCs w:val="24"/>
              </w:rPr>
              <w:t>ственных</w:t>
            </w:r>
          </w:p>
        </w:tc>
        <w:tc>
          <w:tcPr>
            <w:tcW w:w="1770" w:type="dxa"/>
            <w:tcBorders>
              <w:top w:val="nil"/>
              <w:bottom w:val="nil"/>
            </w:tcBorders>
          </w:tcPr>
          <w:p w14:paraId="36FCA0A6" w14:textId="77777777" w:rsidR="00566F6F" w:rsidRPr="001D7AAC" w:rsidRDefault="001D7AAC">
            <w:pPr>
              <w:pStyle w:val="TableParagraph"/>
              <w:spacing w:line="256" w:lineRule="exact"/>
              <w:ind w:left="5"/>
              <w:rPr>
                <w:sz w:val="24"/>
                <w:szCs w:val="24"/>
              </w:rPr>
            </w:pPr>
            <w:r w:rsidRPr="001D7AAC">
              <w:rPr>
                <w:sz w:val="24"/>
                <w:szCs w:val="24"/>
              </w:rPr>
              <w:t xml:space="preserve">Забота о </w:t>
            </w:r>
            <w:r w:rsidRPr="001D7AAC">
              <w:rPr>
                <w:spacing w:val="-2"/>
                <w:sz w:val="24"/>
                <w:szCs w:val="24"/>
              </w:rPr>
              <w:t>домаш-</w:t>
            </w:r>
          </w:p>
        </w:tc>
        <w:tc>
          <w:tcPr>
            <w:tcW w:w="1770" w:type="dxa"/>
            <w:tcBorders>
              <w:top w:val="nil"/>
              <w:bottom w:val="nil"/>
            </w:tcBorders>
          </w:tcPr>
          <w:p w14:paraId="14ABC9AA" w14:textId="77777777" w:rsidR="00566F6F" w:rsidRPr="001D7AAC" w:rsidRDefault="001D7AAC">
            <w:pPr>
              <w:pStyle w:val="TableParagraph"/>
              <w:spacing w:line="256" w:lineRule="exact"/>
              <w:ind w:left="5"/>
              <w:rPr>
                <w:sz w:val="24"/>
                <w:szCs w:val="24"/>
              </w:rPr>
            </w:pPr>
            <w:r w:rsidRPr="001D7AAC">
              <w:rPr>
                <w:spacing w:val="-2"/>
                <w:sz w:val="24"/>
                <w:szCs w:val="24"/>
              </w:rPr>
              <w:t>связанные</w:t>
            </w:r>
          </w:p>
        </w:tc>
        <w:tc>
          <w:tcPr>
            <w:tcW w:w="1767" w:type="dxa"/>
            <w:vMerge/>
            <w:tcBorders>
              <w:top w:val="nil"/>
            </w:tcBorders>
          </w:tcPr>
          <w:p w14:paraId="1D642B91" w14:textId="77777777" w:rsidR="00566F6F" w:rsidRPr="001D7AAC" w:rsidRDefault="00566F6F">
            <w:pPr>
              <w:rPr>
                <w:sz w:val="24"/>
                <w:szCs w:val="24"/>
              </w:rPr>
            </w:pPr>
          </w:p>
        </w:tc>
      </w:tr>
      <w:tr w:rsidR="00566F6F" w:rsidRPr="001D7AAC" w14:paraId="37011827" w14:textId="77777777">
        <w:trPr>
          <w:trHeight w:val="276"/>
        </w:trPr>
        <w:tc>
          <w:tcPr>
            <w:tcW w:w="1361" w:type="dxa"/>
            <w:vMerge/>
            <w:tcBorders>
              <w:top w:val="nil"/>
            </w:tcBorders>
          </w:tcPr>
          <w:p w14:paraId="32DF79B7" w14:textId="77777777" w:rsidR="00566F6F" w:rsidRPr="001D7AAC" w:rsidRDefault="00566F6F">
            <w:pPr>
              <w:rPr>
                <w:sz w:val="24"/>
                <w:szCs w:val="24"/>
              </w:rPr>
            </w:pPr>
          </w:p>
        </w:tc>
        <w:tc>
          <w:tcPr>
            <w:tcW w:w="1771" w:type="dxa"/>
            <w:tcBorders>
              <w:top w:val="nil"/>
              <w:bottom w:val="nil"/>
            </w:tcBorders>
          </w:tcPr>
          <w:p w14:paraId="424D34BA" w14:textId="77777777" w:rsidR="00566F6F" w:rsidRPr="001D7AAC" w:rsidRDefault="001D7AAC">
            <w:pPr>
              <w:pStyle w:val="TableParagraph"/>
              <w:spacing w:line="256" w:lineRule="exact"/>
              <w:ind w:left="4"/>
              <w:rPr>
                <w:sz w:val="24"/>
                <w:szCs w:val="24"/>
              </w:rPr>
            </w:pPr>
            <w:r w:rsidRPr="001D7AAC">
              <w:rPr>
                <w:spacing w:val="-2"/>
                <w:sz w:val="24"/>
                <w:szCs w:val="24"/>
              </w:rPr>
              <w:t>Человеческой</w:t>
            </w:r>
          </w:p>
        </w:tc>
        <w:tc>
          <w:tcPr>
            <w:tcW w:w="1770" w:type="dxa"/>
            <w:tcBorders>
              <w:top w:val="nil"/>
              <w:bottom w:val="nil"/>
            </w:tcBorders>
          </w:tcPr>
          <w:p w14:paraId="26EC95D8" w14:textId="77777777" w:rsidR="00566F6F" w:rsidRPr="001D7AAC" w:rsidRDefault="001D7AAC">
            <w:pPr>
              <w:pStyle w:val="TableParagraph"/>
              <w:spacing w:line="256" w:lineRule="exact"/>
              <w:ind w:left="5"/>
              <w:rPr>
                <w:sz w:val="24"/>
                <w:szCs w:val="24"/>
              </w:rPr>
            </w:pPr>
            <w:r w:rsidRPr="001D7AAC">
              <w:rPr>
                <w:spacing w:val="-2"/>
                <w:sz w:val="24"/>
                <w:szCs w:val="24"/>
              </w:rPr>
              <w:t>животных:</w:t>
            </w:r>
          </w:p>
        </w:tc>
        <w:tc>
          <w:tcPr>
            <w:tcW w:w="1770" w:type="dxa"/>
            <w:tcBorders>
              <w:top w:val="nil"/>
              <w:bottom w:val="nil"/>
            </w:tcBorders>
          </w:tcPr>
          <w:p w14:paraId="5D3D43E0" w14:textId="77777777" w:rsidR="00566F6F" w:rsidRPr="001D7AAC" w:rsidRDefault="001D7AAC">
            <w:pPr>
              <w:pStyle w:val="TableParagraph"/>
              <w:spacing w:line="256" w:lineRule="exact"/>
              <w:ind w:left="5"/>
              <w:rPr>
                <w:sz w:val="24"/>
                <w:szCs w:val="24"/>
              </w:rPr>
            </w:pPr>
            <w:r w:rsidRPr="001D7AAC">
              <w:rPr>
                <w:sz w:val="24"/>
                <w:szCs w:val="24"/>
              </w:rPr>
              <w:t>них и</w:t>
            </w:r>
            <w:r w:rsidRPr="001D7AAC">
              <w:rPr>
                <w:spacing w:val="-1"/>
                <w:sz w:val="24"/>
                <w:szCs w:val="24"/>
              </w:rPr>
              <w:t xml:space="preserve"> </w:t>
            </w:r>
            <w:r w:rsidRPr="001D7AAC">
              <w:rPr>
                <w:spacing w:val="-2"/>
                <w:sz w:val="24"/>
                <w:szCs w:val="24"/>
              </w:rPr>
              <w:t>бездом-</w:t>
            </w:r>
          </w:p>
        </w:tc>
        <w:tc>
          <w:tcPr>
            <w:tcW w:w="1770" w:type="dxa"/>
            <w:tcBorders>
              <w:top w:val="nil"/>
              <w:bottom w:val="nil"/>
            </w:tcBorders>
          </w:tcPr>
          <w:p w14:paraId="1261E25D" w14:textId="77777777" w:rsidR="00566F6F" w:rsidRPr="001D7AAC" w:rsidRDefault="001D7AAC">
            <w:pPr>
              <w:pStyle w:val="TableParagraph"/>
              <w:spacing w:line="256" w:lineRule="exact"/>
              <w:ind w:left="5"/>
              <w:rPr>
                <w:sz w:val="24"/>
                <w:szCs w:val="24"/>
              </w:rPr>
            </w:pPr>
            <w:r w:rsidRPr="001D7AAC">
              <w:rPr>
                <w:sz w:val="24"/>
                <w:szCs w:val="24"/>
              </w:rPr>
              <w:t xml:space="preserve">с </w:t>
            </w:r>
            <w:r w:rsidRPr="001D7AAC">
              <w:rPr>
                <w:spacing w:val="-2"/>
                <w:sz w:val="24"/>
                <w:szCs w:val="24"/>
              </w:rPr>
              <w:t>деятельностью</w:t>
            </w:r>
          </w:p>
        </w:tc>
        <w:tc>
          <w:tcPr>
            <w:tcW w:w="1767" w:type="dxa"/>
            <w:vMerge/>
            <w:tcBorders>
              <w:top w:val="nil"/>
            </w:tcBorders>
          </w:tcPr>
          <w:p w14:paraId="5035B22C" w14:textId="77777777" w:rsidR="00566F6F" w:rsidRPr="001D7AAC" w:rsidRDefault="00566F6F">
            <w:pPr>
              <w:rPr>
                <w:sz w:val="24"/>
                <w:szCs w:val="24"/>
              </w:rPr>
            </w:pPr>
          </w:p>
        </w:tc>
      </w:tr>
      <w:tr w:rsidR="00566F6F" w:rsidRPr="001D7AAC" w14:paraId="67AA4D43" w14:textId="77777777">
        <w:trPr>
          <w:trHeight w:val="275"/>
        </w:trPr>
        <w:tc>
          <w:tcPr>
            <w:tcW w:w="1361" w:type="dxa"/>
            <w:vMerge/>
            <w:tcBorders>
              <w:top w:val="nil"/>
            </w:tcBorders>
          </w:tcPr>
          <w:p w14:paraId="400865A9" w14:textId="77777777" w:rsidR="00566F6F" w:rsidRPr="001D7AAC" w:rsidRDefault="00566F6F">
            <w:pPr>
              <w:rPr>
                <w:sz w:val="24"/>
                <w:szCs w:val="24"/>
              </w:rPr>
            </w:pPr>
          </w:p>
        </w:tc>
        <w:tc>
          <w:tcPr>
            <w:tcW w:w="1771" w:type="dxa"/>
            <w:tcBorders>
              <w:top w:val="nil"/>
              <w:bottom w:val="nil"/>
            </w:tcBorders>
          </w:tcPr>
          <w:p w14:paraId="1D30E7E7" w14:textId="77777777" w:rsidR="00566F6F" w:rsidRPr="001D7AAC" w:rsidRDefault="001D7AAC">
            <w:pPr>
              <w:pStyle w:val="TableParagraph"/>
              <w:spacing w:line="256" w:lineRule="exact"/>
              <w:ind w:left="4"/>
              <w:rPr>
                <w:sz w:val="24"/>
                <w:szCs w:val="24"/>
              </w:rPr>
            </w:pPr>
            <w:r w:rsidRPr="001D7AAC">
              <w:rPr>
                <w:spacing w:val="-2"/>
                <w:sz w:val="24"/>
                <w:szCs w:val="24"/>
              </w:rPr>
              <w:t>цивилизации.</w:t>
            </w:r>
          </w:p>
        </w:tc>
        <w:tc>
          <w:tcPr>
            <w:tcW w:w="1770" w:type="dxa"/>
            <w:tcBorders>
              <w:top w:val="nil"/>
              <w:bottom w:val="nil"/>
            </w:tcBorders>
          </w:tcPr>
          <w:p w14:paraId="783D44C8" w14:textId="77777777" w:rsidR="00566F6F" w:rsidRPr="001D7AAC" w:rsidRDefault="001D7AAC">
            <w:pPr>
              <w:pStyle w:val="TableParagraph"/>
              <w:spacing w:line="256" w:lineRule="exact"/>
              <w:ind w:left="5"/>
              <w:rPr>
                <w:sz w:val="24"/>
                <w:szCs w:val="24"/>
              </w:rPr>
            </w:pPr>
            <w:r w:rsidRPr="001D7AAC">
              <w:rPr>
                <w:spacing w:val="-2"/>
                <w:sz w:val="24"/>
                <w:szCs w:val="24"/>
              </w:rPr>
              <w:t>помещение,</w:t>
            </w:r>
          </w:p>
        </w:tc>
        <w:tc>
          <w:tcPr>
            <w:tcW w:w="1770" w:type="dxa"/>
            <w:tcBorders>
              <w:top w:val="nil"/>
              <w:bottom w:val="nil"/>
            </w:tcBorders>
          </w:tcPr>
          <w:p w14:paraId="6184B1E1" w14:textId="77777777" w:rsidR="00566F6F" w:rsidRPr="001D7AAC" w:rsidRDefault="001D7AAC">
            <w:pPr>
              <w:pStyle w:val="TableParagraph"/>
              <w:spacing w:line="256" w:lineRule="exact"/>
              <w:ind w:left="5"/>
              <w:rPr>
                <w:sz w:val="24"/>
                <w:szCs w:val="24"/>
              </w:rPr>
            </w:pPr>
            <w:r w:rsidRPr="001D7AAC">
              <w:rPr>
                <w:sz w:val="24"/>
                <w:szCs w:val="24"/>
              </w:rPr>
              <w:t xml:space="preserve">ных </w:t>
            </w:r>
            <w:r w:rsidRPr="001D7AAC">
              <w:rPr>
                <w:spacing w:val="-2"/>
                <w:sz w:val="24"/>
                <w:szCs w:val="24"/>
              </w:rPr>
              <w:t>животных.</w:t>
            </w:r>
          </w:p>
        </w:tc>
        <w:tc>
          <w:tcPr>
            <w:tcW w:w="1770" w:type="dxa"/>
            <w:tcBorders>
              <w:top w:val="nil"/>
              <w:bottom w:val="nil"/>
            </w:tcBorders>
          </w:tcPr>
          <w:p w14:paraId="3AA8DD14" w14:textId="77777777" w:rsidR="00566F6F" w:rsidRPr="001D7AAC" w:rsidRDefault="001D7AAC">
            <w:pPr>
              <w:pStyle w:val="TableParagraph"/>
              <w:spacing w:line="256" w:lineRule="exact"/>
              <w:ind w:left="5"/>
              <w:rPr>
                <w:sz w:val="24"/>
                <w:szCs w:val="24"/>
              </w:rPr>
            </w:pPr>
            <w:r w:rsidRPr="001D7AAC">
              <w:rPr>
                <w:spacing w:val="-2"/>
                <w:sz w:val="24"/>
                <w:szCs w:val="24"/>
              </w:rPr>
              <w:t>животновода</w:t>
            </w:r>
          </w:p>
        </w:tc>
        <w:tc>
          <w:tcPr>
            <w:tcW w:w="1767" w:type="dxa"/>
            <w:vMerge/>
            <w:tcBorders>
              <w:top w:val="nil"/>
            </w:tcBorders>
          </w:tcPr>
          <w:p w14:paraId="7B362805" w14:textId="77777777" w:rsidR="00566F6F" w:rsidRPr="001D7AAC" w:rsidRDefault="00566F6F">
            <w:pPr>
              <w:rPr>
                <w:sz w:val="24"/>
                <w:szCs w:val="24"/>
              </w:rPr>
            </w:pPr>
          </w:p>
        </w:tc>
      </w:tr>
      <w:tr w:rsidR="00566F6F" w:rsidRPr="001D7AAC" w14:paraId="3B4BF9DE" w14:textId="77777777">
        <w:trPr>
          <w:trHeight w:val="276"/>
        </w:trPr>
        <w:tc>
          <w:tcPr>
            <w:tcW w:w="1361" w:type="dxa"/>
            <w:vMerge/>
            <w:tcBorders>
              <w:top w:val="nil"/>
            </w:tcBorders>
          </w:tcPr>
          <w:p w14:paraId="0B62F084" w14:textId="77777777" w:rsidR="00566F6F" w:rsidRPr="001D7AAC" w:rsidRDefault="00566F6F">
            <w:pPr>
              <w:rPr>
                <w:sz w:val="24"/>
                <w:szCs w:val="24"/>
              </w:rPr>
            </w:pPr>
          </w:p>
        </w:tc>
        <w:tc>
          <w:tcPr>
            <w:tcW w:w="1771" w:type="dxa"/>
            <w:tcBorders>
              <w:top w:val="nil"/>
              <w:bottom w:val="nil"/>
            </w:tcBorders>
          </w:tcPr>
          <w:p w14:paraId="6DB19E04" w14:textId="77777777" w:rsidR="00566F6F" w:rsidRPr="001D7AAC" w:rsidRDefault="001D7AAC">
            <w:pPr>
              <w:pStyle w:val="TableParagraph"/>
              <w:spacing w:line="256" w:lineRule="exact"/>
              <w:ind w:left="4"/>
              <w:rPr>
                <w:sz w:val="24"/>
                <w:szCs w:val="24"/>
              </w:rPr>
            </w:pPr>
            <w:r w:rsidRPr="001D7AAC">
              <w:rPr>
                <w:spacing w:val="-2"/>
                <w:sz w:val="24"/>
                <w:szCs w:val="24"/>
              </w:rPr>
              <w:t>Сельскохозяй-</w:t>
            </w:r>
          </w:p>
        </w:tc>
        <w:tc>
          <w:tcPr>
            <w:tcW w:w="1770" w:type="dxa"/>
            <w:tcBorders>
              <w:top w:val="nil"/>
              <w:bottom w:val="nil"/>
            </w:tcBorders>
          </w:tcPr>
          <w:p w14:paraId="5207E3C8" w14:textId="77777777" w:rsidR="00566F6F" w:rsidRPr="001D7AAC" w:rsidRDefault="001D7AAC">
            <w:pPr>
              <w:pStyle w:val="TableParagraph"/>
              <w:spacing w:line="256" w:lineRule="exact"/>
              <w:ind w:left="5"/>
              <w:rPr>
                <w:sz w:val="24"/>
                <w:szCs w:val="24"/>
              </w:rPr>
            </w:pPr>
            <w:r w:rsidRPr="001D7AAC">
              <w:rPr>
                <w:spacing w:val="-2"/>
                <w:sz w:val="24"/>
                <w:szCs w:val="24"/>
              </w:rPr>
              <w:t>оборудование,</w:t>
            </w:r>
          </w:p>
        </w:tc>
        <w:tc>
          <w:tcPr>
            <w:tcW w:w="1770" w:type="dxa"/>
            <w:tcBorders>
              <w:top w:val="nil"/>
              <w:bottom w:val="nil"/>
            </w:tcBorders>
          </w:tcPr>
          <w:p w14:paraId="13BA51E4" w14:textId="77777777" w:rsidR="00566F6F" w:rsidRPr="001D7AAC" w:rsidRDefault="001D7AAC">
            <w:pPr>
              <w:pStyle w:val="TableParagraph"/>
              <w:spacing w:line="256" w:lineRule="exact"/>
              <w:ind w:left="5"/>
              <w:rPr>
                <w:sz w:val="24"/>
                <w:szCs w:val="24"/>
              </w:rPr>
            </w:pPr>
            <w:r w:rsidRPr="001D7AAC">
              <w:rPr>
                <w:spacing w:val="-2"/>
                <w:sz w:val="24"/>
                <w:szCs w:val="24"/>
              </w:rPr>
              <w:t>Проблема</w:t>
            </w:r>
          </w:p>
        </w:tc>
        <w:tc>
          <w:tcPr>
            <w:tcW w:w="1770" w:type="dxa"/>
            <w:tcBorders>
              <w:top w:val="nil"/>
              <w:bottom w:val="nil"/>
            </w:tcBorders>
          </w:tcPr>
          <w:p w14:paraId="6DE45052" w14:textId="77777777" w:rsidR="00566F6F" w:rsidRPr="001D7AAC" w:rsidRDefault="00566F6F">
            <w:pPr>
              <w:pStyle w:val="TableParagraph"/>
              <w:rPr>
                <w:sz w:val="24"/>
                <w:szCs w:val="24"/>
              </w:rPr>
            </w:pPr>
          </w:p>
        </w:tc>
        <w:tc>
          <w:tcPr>
            <w:tcW w:w="1767" w:type="dxa"/>
            <w:vMerge/>
            <w:tcBorders>
              <w:top w:val="nil"/>
            </w:tcBorders>
          </w:tcPr>
          <w:p w14:paraId="6AEA5857" w14:textId="77777777" w:rsidR="00566F6F" w:rsidRPr="001D7AAC" w:rsidRDefault="00566F6F">
            <w:pPr>
              <w:rPr>
                <w:sz w:val="24"/>
                <w:szCs w:val="24"/>
              </w:rPr>
            </w:pPr>
          </w:p>
        </w:tc>
      </w:tr>
      <w:tr w:rsidR="00566F6F" w:rsidRPr="001D7AAC" w14:paraId="20D53A91" w14:textId="77777777">
        <w:trPr>
          <w:trHeight w:val="276"/>
        </w:trPr>
        <w:tc>
          <w:tcPr>
            <w:tcW w:w="1361" w:type="dxa"/>
            <w:vMerge/>
            <w:tcBorders>
              <w:top w:val="nil"/>
            </w:tcBorders>
          </w:tcPr>
          <w:p w14:paraId="6CBD81A7" w14:textId="77777777" w:rsidR="00566F6F" w:rsidRPr="001D7AAC" w:rsidRDefault="00566F6F">
            <w:pPr>
              <w:rPr>
                <w:sz w:val="24"/>
                <w:szCs w:val="24"/>
              </w:rPr>
            </w:pPr>
          </w:p>
        </w:tc>
        <w:tc>
          <w:tcPr>
            <w:tcW w:w="1771" w:type="dxa"/>
            <w:tcBorders>
              <w:top w:val="nil"/>
              <w:bottom w:val="nil"/>
            </w:tcBorders>
          </w:tcPr>
          <w:p w14:paraId="3D23D2DD" w14:textId="77777777" w:rsidR="00566F6F" w:rsidRPr="001D7AAC" w:rsidRDefault="001D7AAC">
            <w:pPr>
              <w:pStyle w:val="TableParagraph"/>
              <w:spacing w:line="256" w:lineRule="exact"/>
              <w:ind w:left="4"/>
              <w:rPr>
                <w:sz w:val="24"/>
                <w:szCs w:val="24"/>
              </w:rPr>
            </w:pPr>
            <w:r w:rsidRPr="001D7AAC">
              <w:rPr>
                <w:spacing w:val="-2"/>
                <w:sz w:val="24"/>
                <w:szCs w:val="24"/>
              </w:rPr>
              <w:t>Ственные</w:t>
            </w:r>
          </w:p>
        </w:tc>
        <w:tc>
          <w:tcPr>
            <w:tcW w:w="1770" w:type="dxa"/>
            <w:tcBorders>
              <w:top w:val="nil"/>
              <w:bottom w:val="nil"/>
            </w:tcBorders>
          </w:tcPr>
          <w:p w14:paraId="225D310B" w14:textId="77777777" w:rsidR="00566F6F" w:rsidRPr="001D7AAC" w:rsidRDefault="001D7AAC">
            <w:pPr>
              <w:pStyle w:val="TableParagraph"/>
              <w:spacing w:line="256" w:lineRule="exact"/>
              <w:ind w:left="5"/>
              <w:rPr>
                <w:sz w:val="24"/>
                <w:szCs w:val="24"/>
              </w:rPr>
            </w:pPr>
            <w:r w:rsidRPr="001D7AAC">
              <w:rPr>
                <w:sz w:val="24"/>
                <w:szCs w:val="24"/>
              </w:rPr>
              <w:t xml:space="preserve">уход. </w:t>
            </w:r>
            <w:r w:rsidRPr="001D7AAC">
              <w:rPr>
                <w:spacing w:val="-2"/>
                <w:sz w:val="24"/>
                <w:szCs w:val="24"/>
              </w:rPr>
              <w:t>Разведе-</w:t>
            </w:r>
          </w:p>
        </w:tc>
        <w:tc>
          <w:tcPr>
            <w:tcW w:w="1770" w:type="dxa"/>
            <w:tcBorders>
              <w:top w:val="nil"/>
              <w:bottom w:val="nil"/>
            </w:tcBorders>
          </w:tcPr>
          <w:p w14:paraId="6C2F34C8" w14:textId="77777777" w:rsidR="00566F6F" w:rsidRPr="001D7AAC" w:rsidRDefault="001D7AAC">
            <w:pPr>
              <w:pStyle w:val="TableParagraph"/>
              <w:spacing w:line="256" w:lineRule="exact"/>
              <w:ind w:left="5"/>
              <w:rPr>
                <w:sz w:val="24"/>
                <w:szCs w:val="24"/>
              </w:rPr>
            </w:pPr>
            <w:r w:rsidRPr="001D7AAC">
              <w:rPr>
                <w:spacing w:val="-2"/>
                <w:sz w:val="24"/>
                <w:szCs w:val="24"/>
              </w:rPr>
              <w:t>клонирования</w:t>
            </w:r>
          </w:p>
        </w:tc>
        <w:tc>
          <w:tcPr>
            <w:tcW w:w="1770" w:type="dxa"/>
            <w:tcBorders>
              <w:top w:val="nil"/>
              <w:bottom w:val="nil"/>
            </w:tcBorders>
          </w:tcPr>
          <w:p w14:paraId="6A08C8ED" w14:textId="77777777" w:rsidR="00566F6F" w:rsidRPr="001D7AAC" w:rsidRDefault="00566F6F">
            <w:pPr>
              <w:pStyle w:val="TableParagraph"/>
              <w:rPr>
                <w:sz w:val="24"/>
                <w:szCs w:val="24"/>
              </w:rPr>
            </w:pPr>
          </w:p>
        </w:tc>
        <w:tc>
          <w:tcPr>
            <w:tcW w:w="1767" w:type="dxa"/>
            <w:vMerge/>
            <w:tcBorders>
              <w:top w:val="nil"/>
            </w:tcBorders>
          </w:tcPr>
          <w:p w14:paraId="6E111811" w14:textId="77777777" w:rsidR="00566F6F" w:rsidRPr="001D7AAC" w:rsidRDefault="00566F6F">
            <w:pPr>
              <w:rPr>
                <w:sz w:val="24"/>
                <w:szCs w:val="24"/>
              </w:rPr>
            </w:pPr>
          </w:p>
        </w:tc>
      </w:tr>
      <w:tr w:rsidR="00566F6F" w:rsidRPr="001D7AAC" w14:paraId="2C033B96" w14:textId="77777777">
        <w:trPr>
          <w:trHeight w:val="275"/>
        </w:trPr>
        <w:tc>
          <w:tcPr>
            <w:tcW w:w="1361" w:type="dxa"/>
            <w:vMerge/>
            <w:tcBorders>
              <w:top w:val="nil"/>
            </w:tcBorders>
          </w:tcPr>
          <w:p w14:paraId="2F347FDA" w14:textId="77777777" w:rsidR="00566F6F" w:rsidRPr="001D7AAC" w:rsidRDefault="00566F6F">
            <w:pPr>
              <w:rPr>
                <w:sz w:val="24"/>
                <w:szCs w:val="24"/>
              </w:rPr>
            </w:pPr>
          </w:p>
        </w:tc>
        <w:tc>
          <w:tcPr>
            <w:tcW w:w="1771" w:type="dxa"/>
            <w:tcBorders>
              <w:top w:val="nil"/>
              <w:bottom w:val="nil"/>
            </w:tcBorders>
          </w:tcPr>
          <w:p w14:paraId="0C19AA5C" w14:textId="77777777" w:rsidR="00566F6F" w:rsidRPr="001D7AAC" w:rsidRDefault="001D7AAC">
            <w:pPr>
              <w:pStyle w:val="TableParagraph"/>
              <w:spacing w:line="256" w:lineRule="exact"/>
              <w:ind w:left="4"/>
              <w:rPr>
                <w:sz w:val="24"/>
                <w:szCs w:val="24"/>
              </w:rPr>
            </w:pPr>
            <w:r w:rsidRPr="001D7AAC">
              <w:rPr>
                <w:spacing w:val="-2"/>
                <w:sz w:val="24"/>
                <w:szCs w:val="24"/>
              </w:rPr>
              <w:t>животные)</w:t>
            </w:r>
          </w:p>
        </w:tc>
        <w:tc>
          <w:tcPr>
            <w:tcW w:w="1770" w:type="dxa"/>
            <w:tcBorders>
              <w:top w:val="nil"/>
              <w:bottom w:val="nil"/>
            </w:tcBorders>
          </w:tcPr>
          <w:p w14:paraId="4FA94EEE" w14:textId="77777777" w:rsidR="00566F6F" w:rsidRPr="001D7AAC" w:rsidRDefault="001D7AAC">
            <w:pPr>
              <w:pStyle w:val="TableParagraph"/>
              <w:spacing w:line="256" w:lineRule="exact"/>
              <w:ind w:left="5"/>
              <w:rPr>
                <w:sz w:val="24"/>
                <w:szCs w:val="24"/>
              </w:rPr>
            </w:pPr>
            <w:r w:rsidRPr="001D7AAC">
              <w:rPr>
                <w:sz w:val="24"/>
                <w:szCs w:val="24"/>
              </w:rPr>
              <w:t xml:space="preserve">ние </w:t>
            </w:r>
            <w:r w:rsidRPr="001D7AAC">
              <w:rPr>
                <w:spacing w:val="-2"/>
                <w:sz w:val="24"/>
                <w:szCs w:val="24"/>
              </w:rPr>
              <w:t>животных.</w:t>
            </w:r>
          </w:p>
        </w:tc>
        <w:tc>
          <w:tcPr>
            <w:tcW w:w="1770" w:type="dxa"/>
            <w:tcBorders>
              <w:top w:val="nil"/>
              <w:bottom w:val="nil"/>
            </w:tcBorders>
          </w:tcPr>
          <w:p w14:paraId="2D45F38D" w14:textId="77777777" w:rsidR="00566F6F" w:rsidRPr="001D7AAC" w:rsidRDefault="001D7AAC">
            <w:pPr>
              <w:pStyle w:val="TableParagraph"/>
              <w:spacing w:line="256" w:lineRule="exact"/>
              <w:ind w:left="5"/>
              <w:rPr>
                <w:sz w:val="24"/>
                <w:szCs w:val="24"/>
              </w:rPr>
            </w:pPr>
            <w:r w:rsidRPr="001D7AAC">
              <w:rPr>
                <w:sz w:val="24"/>
                <w:szCs w:val="24"/>
              </w:rPr>
              <w:t>живых</w:t>
            </w:r>
            <w:r w:rsidRPr="001D7AAC">
              <w:rPr>
                <w:spacing w:val="-3"/>
                <w:sz w:val="24"/>
                <w:szCs w:val="24"/>
              </w:rPr>
              <w:t xml:space="preserve"> </w:t>
            </w:r>
            <w:r w:rsidRPr="001D7AAC">
              <w:rPr>
                <w:spacing w:val="-2"/>
                <w:sz w:val="24"/>
                <w:szCs w:val="24"/>
              </w:rPr>
              <w:t>организ-</w:t>
            </w:r>
          </w:p>
        </w:tc>
        <w:tc>
          <w:tcPr>
            <w:tcW w:w="1770" w:type="dxa"/>
            <w:tcBorders>
              <w:top w:val="nil"/>
              <w:bottom w:val="nil"/>
            </w:tcBorders>
          </w:tcPr>
          <w:p w14:paraId="6F9D420F" w14:textId="77777777" w:rsidR="00566F6F" w:rsidRPr="001D7AAC" w:rsidRDefault="00566F6F">
            <w:pPr>
              <w:pStyle w:val="TableParagraph"/>
              <w:rPr>
                <w:sz w:val="24"/>
                <w:szCs w:val="24"/>
              </w:rPr>
            </w:pPr>
          </w:p>
        </w:tc>
        <w:tc>
          <w:tcPr>
            <w:tcW w:w="1767" w:type="dxa"/>
            <w:vMerge/>
            <w:tcBorders>
              <w:top w:val="nil"/>
            </w:tcBorders>
          </w:tcPr>
          <w:p w14:paraId="7EFC317B" w14:textId="77777777" w:rsidR="00566F6F" w:rsidRPr="001D7AAC" w:rsidRDefault="00566F6F">
            <w:pPr>
              <w:rPr>
                <w:sz w:val="24"/>
                <w:szCs w:val="24"/>
              </w:rPr>
            </w:pPr>
          </w:p>
        </w:tc>
      </w:tr>
      <w:tr w:rsidR="00566F6F" w:rsidRPr="001D7AAC" w14:paraId="1108105D" w14:textId="77777777">
        <w:trPr>
          <w:trHeight w:val="271"/>
        </w:trPr>
        <w:tc>
          <w:tcPr>
            <w:tcW w:w="1361" w:type="dxa"/>
            <w:vMerge/>
            <w:tcBorders>
              <w:top w:val="nil"/>
            </w:tcBorders>
          </w:tcPr>
          <w:p w14:paraId="1311C5BB" w14:textId="77777777" w:rsidR="00566F6F" w:rsidRPr="001D7AAC" w:rsidRDefault="00566F6F">
            <w:pPr>
              <w:rPr>
                <w:sz w:val="24"/>
                <w:szCs w:val="24"/>
              </w:rPr>
            </w:pPr>
          </w:p>
        </w:tc>
        <w:tc>
          <w:tcPr>
            <w:tcW w:w="1771" w:type="dxa"/>
            <w:tcBorders>
              <w:top w:val="nil"/>
              <w:bottom w:val="nil"/>
            </w:tcBorders>
          </w:tcPr>
          <w:p w14:paraId="2BDB616A" w14:textId="77777777" w:rsidR="00566F6F" w:rsidRPr="001D7AAC" w:rsidRDefault="00566F6F">
            <w:pPr>
              <w:pStyle w:val="TableParagraph"/>
              <w:rPr>
                <w:sz w:val="24"/>
                <w:szCs w:val="24"/>
              </w:rPr>
            </w:pPr>
          </w:p>
        </w:tc>
        <w:tc>
          <w:tcPr>
            <w:tcW w:w="1770" w:type="dxa"/>
            <w:tcBorders>
              <w:top w:val="nil"/>
              <w:bottom w:val="nil"/>
            </w:tcBorders>
          </w:tcPr>
          <w:p w14:paraId="1A34E81E" w14:textId="77777777" w:rsidR="00566F6F" w:rsidRPr="001D7AAC" w:rsidRDefault="001D7AAC">
            <w:pPr>
              <w:pStyle w:val="TableParagraph"/>
              <w:spacing w:line="251" w:lineRule="exact"/>
              <w:ind w:left="5"/>
              <w:rPr>
                <w:sz w:val="24"/>
                <w:szCs w:val="24"/>
              </w:rPr>
            </w:pPr>
            <w:r w:rsidRPr="001D7AAC">
              <w:rPr>
                <w:sz w:val="24"/>
                <w:szCs w:val="24"/>
              </w:rPr>
              <w:t>Породы</w:t>
            </w:r>
            <w:r w:rsidRPr="001D7AAC">
              <w:rPr>
                <w:spacing w:val="-1"/>
                <w:sz w:val="24"/>
                <w:szCs w:val="24"/>
              </w:rPr>
              <w:t xml:space="preserve"> </w:t>
            </w:r>
            <w:r w:rsidRPr="001D7AAC">
              <w:rPr>
                <w:spacing w:val="-2"/>
                <w:sz w:val="24"/>
                <w:szCs w:val="24"/>
              </w:rPr>
              <w:t>живот-</w:t>
            </w:r>
          </w:p>
        </w:tc>
        <w:tc>
          <w:tcPr>
            <w:tcW w:w="1770" w:type="dxa"/>
            <w:tcBorders>
              <w:top w:val="nil"/>
              <w:bottom w:val="nil"/>
            </w:tcBorders>
          </w:tcPr>
          <w:p w14:paraId="7AB97ABF" w14:textId="77777777" w:rsidR="00566F6F" w:rsidRPr="001D7AAC" w:rsidRDefault="001D7AAC">
            <w:pPr>
              <w:pStyle w:val="TableParagraph"/>
              <w:spacing w:line="251" w:lineRule="exact"/>
              <w:ind w:left="5"/>
              <w:rPr>
                <w:sz w:val="24"/>
                <w:szCs w:val="24"/>
              </w:rPr>
            </w:pPr>
            <w:r w:rsidRPr="001D7AAC">
              <w:rPr>
                <w:sz w:val="24"/>
                <w:szCs w:val="24"/>
              </w:rPr>
              <w:t xml:space="preserve">мов. </w:t>
            </w:r>
            <w:r w:rsidRPr="001D7AAC">
              <w:rPr>
                <w:spacing w:val="-2"/>
                <w:sz w:val="24"/>
                <w:szCs w:val="24"/>
              </w:rPr>
              <w:t>Социаль-</w:t>
            </w:r>
          </w:p>
        </w:tc>
        <w:tc>
          <w:tcPr>
            <w:tcW w:w="1770" w:type="dxa"/>
            <w:tcBorders>
              <w:top w:val="nil"/>
              <w:bottom w:val="nil"/>
            </w:tcBorders>
          </w:tcPr>
          <w:p w14:paraId="38A6E5E7" w14:textId="77777777" w:rsidR="00566F6F" w:rsidRPr="001D7AAC" w:rsidRDefault="00566F6F">
            <w:pPr>
              <w:pStyle w:val="TableParagraph"/>
              <w:rPr>
                <w:sz w:val="24"/>
                <w:szCs w:val="24"/>
              </w:rPr>
            </w:pPr>
          </w:p>
        </w:tc>
        <w:tc>
          <w:tcPr>
            <w:tcW w:w="1767" w:type="dxa"/>
            <w:vMerge/>
            <w:tcBorders>
              <w:top w:val="nil"/>
            </w:tcBorders>
          </w:tcPr>
          <w:p w14:paraId="75CE93C6" w14:textId="77777777" w:rsidR="00566F6F" w:rsidRPr="001D7AAC" w:rsidRDefault="00566F6F">
            <w:pPr>
              <w:rPr>
                <w:sz w:val="24"/>
                <w:szCs w:val="24"/>
              </w:rPr>
            </w:pPr>
          </w:p>
        </w:tc>
      </w:tr>
    </w:tbl>
    <w:p w14:paraId="7D6875F4" w14:textId="77777777" w:rsidR="00566F6F" w:rsidRPr="001D7AAC" w:rsidRDefault="00566F6F">
      <w:pPr>
        <w:rPr>
          <w:sz w:val="24"/>
          <w:szCs w:val="24"/>
        </w:rPr>
        <w:sectPr w:rsidR="00566F6F" w:rsidRPr="001D7AAC">
          <w:type w:val="continuous"/>
          <w:pgSz w:w="11910" w:h="16840"/>
          <w:pgMar w:top="520" w:right="440" w:bottom="700" w:left="1020" w:header="0" w:footer="441" w:gutter="0"/>
          <w:cols w:space="720"/>
        </w:sectPr>
      </w:pPr>
    </w:p>
    <w:p w14:paraId="2B821E5C" w14:textId="77777777" w:rsidR="00566F6F" w:rsidRPr="001D7AAC" w:rsidRDefault="00566F6F">
      <w:pPr>
        <w:pStyle w:val="a3"/>
        <w:spacing w:before="5"/>
        <w:ind w:left="0" w:firstLine="0"/>
        <w:jc w:val="left"/>
        <w:rPr>
          <w:sz w:val="24"/>
          <w:szCs w:val="24"/>
        </w:rPr>
      </w:pPr>
    </w:p>
    <w:tbl>
      <w:tblPr>
        <w:tblStyle w:val="TableNormal"/>
        <w:tblW w:w="0" w:type="auto"/>
        <w:tblInd w:w="11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361"/>
        <w:gridCol w:w="1771"/>
        <w:gridCol w:w="1770"/>
        <w:gridCol w:w="1770"/>
        <w:gridCol w:w="1770"/>
        <w:gridCol w:w="1767"/>
      </w:tblGrid>
      <w:tr w:rsidR="00566F6F" w:rsidRPr="001D7AAC" w14:paraId="03CCEACC" w14:textId="77777777">
        <w:trPr>
          <w:trHeight w:val="281"/>
        </w:trPr>
        <w:tc>
          <w:tcPr>
            <w:tcW w:w="1361" w:type="dxa"/>
            <w:vMerge w:val="restart"/>
          </w:tcPr>
          <w:p w14:paraId="39D367B2" w14:textId="77777777" w:rsidR="00566F6F" w:rsidRPr="001D7AAC" w:rsidRDefault="00566F6F">
            <w:pPr>
              <w:pStyle w:val="TableParagraph"/>
              <w:rPr>
                <w:sz w:val="24"/>
                <w:szCs w:val="24"/>
              </w:rPr>
            </w:pPr>
          </w:p>
        </w:tc>
        <w:tc>
          <w:tcPr>
            <w:tcW w:w="1771" w:type="dxa"/>
            <w:vMerge w:val="restart"/>
            <w:tcBorders>
              <w:top w:val="nil"/>
            </w:tcBorders>
          </w:tcPr>
          <w:p w14:paraId="7E3DDAF2" w14:textId="77777777" w:rsidR="00566F6F" w:rsidRPr="001D7AAC" w:rsidRDefault="00566F6F">
            <w:pPr>
              <w:pStyle w:val="TableParagraph"/>
              <w:rPr>
                <w:sz w:val="24"/>
                <w:szCs w:val="24"/>
              </w:rPr>
            </w:pPr>
          </w:p>
        </w:tc>
        <w:tc>
          <w:tcPr>
            <w:tcW w:w="1770" w:type="dxa"/>
            <w:tcBorders>
              <w:top w:val="nil"/>
              <w:bottom w:val="nil"/>
            </w:tcBorders>
          </w:tcPr>
          <w:p w14:paraId="26057A77" w14:textId="77777777" w:rsidR="00566F6F" w:rsidRPr="001D7AAC" w:rsidRDefault="001D7AAC">
            <w:pPr>
              <w:pStyle w:val="TableParagraph"/>
              <w:spacing w:line="261" w:lineRule="exact"/>
              <w:ind w:left="5"/>
              <w:rPr>
                <w:sz w:val="24"/>
                <w:szCs w:val="24"/>
              </w:rPr>
            </w:pPr>
            <w:r w:rsidRPr="001D7AAC">
              <w:rPr>
                <w:sz w:val="24"/>
                <w:szCs w:val="24"/>
              </w:rPr>
              <w:t>ных,</w:t>
            </w:r>
            <w:r w:rsidRPr="001D7AAC">
              <w:rPr>
                <w:spacing w:val="60"/>
                <w:sz w:val="24"/>
                <w:szCs w:val="24"/>
              </w:rPr>
              <w:t xml:space="preserve"> </w:t>
            </w:r>
            <w:r w:rsidRPr="001D7AAC">
              <w:rPr>
                <w:sz w:val="24"/>
                <w:szCs w:val="24"/>
              </w:rPr>
              <w:t xml:space="preserve">их </w:t>
            </w:r>
            <w:r w:rsidRPr="001D7AAC">
              <w:rPr>
                <w:spacing w:val="-2"/>
                <w:sz w:val="24"/>
                <w:szCs w:val="24"/>
              </w:rPr>
              <w:t>созда-</w:t>
            </w:r>
          </w:p>
        </w:tc>
        <w:tc>
          <w:tcPr>
            <w:tcW w:w="1770" w:type="dxa"/>
            <w:tcBorders>
              <w:top w:val="nil"/>
              <w:bottom w:val="nil"/>
            </w:tcBorders>
          </w:tcPr>
          <w:p w14:paraId="3B37E725" w14:textId="77777777" w:rsidR="00566F6F" w:rsidRPr="001D7AAC" w:rsidRDefault="001D7AAC">
            <w:pPr>
              <w:pStyle w:val="TableParagraph"/>
              <w:spacing w:line="261" w:lineRule="exact"/>
              <w:ind w:left="5"/>
              <w:rPr>
                <w:sz w:val="24"/>
                <w:szCs w:val="24"/>
              </w:rPr>
            </w:pPr>
            <w:r w:rsidRPr="001D7AAC">
              <w:rPr>
                <w:sz w:val="24"/>
                <w:szCs w:val="24"/>
              </w:rPr>
              <w:t>ные и</w:t>
            </w:r>
            <w:r w:rsidRPr="001D7AAC">
              <w:rPr>
                <w:spacing w:val="-1"/>
                <w:sz w:val="24"/>
                <w:szCs w:val="24"/>
              </w:rPr>
              <w:t xml:space="preserve"> </w:t>
            </w:r>
            <w:r w:rsidRPr="001D7AAC">
              <w:rPr>
                <w:spacing w:val="-2"/>
                <w:sz w:val="24"/>
                <w:szCs w:val="24"/>
              </w:rPr>
              <w:t>этические</w:t>
            </w:r>
          </w:p>
        </w:tc>
        <w:tc>
          <w:tcPr>
            <w:tcW w:w="1770" w:type="dxa"/>
            <w:vMerge w:val="restart"/>
            <w:tcBorders>
              <w:top w:val="nil"/>
            </w:tcBorders>
          </w:tcPr>
          <w:p w14:paraId="6AAB4DF5" w14:textId="77777777" w:rsidR="00566F6F" w:rsidRPr="001D7AAC" w:rsidRDefault="00566F6F">
            <w:pPr>
              <w:pStyle w:val="TableParagraph"/>
              <w:rPr>
                <w:sz w:val="24"/>
                <w:szCs w:val="24"/>
              </w:rPr>
            </w:pPr>
          </w:p>
        </w:tc>
        <w:tc>
          <w:tcPr>
            <w:tcW w:w="1767" w:type="dxa"/>
            <w:vMerge w:val="restart"/>
          </w:tcPr>
          <w:p w14:paraId="48DA8FD6" w14:textId="77777777" w:rsidR="00566F6F" w:rsidRPr="001D7AAC" w:rsidRDefault="00566F6F">
            <w:pPr>
              <w:pStyle w:val="TableParagraph"/>
              <w:rPr>
                <w:sz w:val="24"/>
                <w:szCs w:val="24"/>
              </w:rPr>
            </w:pPr>
          </w:p>
        </w:tc>
      </w:tr>
      <w:tr w:rsidR="00566F6F" w:rsidRPr="001D7AAC" w14:paraId="56A7110C" w14:textId="77777777">
        <w:trPr>
          <w:trHeight w:val="270"/>
        </w:trPr>
        <w:tc>
          <w:tcPr>
            <w:tcW w:w="1361" w:type="dxa"/>
            <w:vMerge/>
            <w:tcBorders>
              <w:top w:val="nil"/>
            </w:tcBorders>
          </w:tcPr>
          <w:p w14:paraId="675856B8" w14:textId="77777777" w:rsidR="00566F6F" w:rsidRPr="001D7AAC" w:rsidRDefault="00566F6F">
            <w:pPr>
              <w:rPr>
                <w:sz w:val="24"/>
                <w:szCs w:val="24"/>
              </w:rPr>
            </w:pPr>
          </w:p>
        </w:tc>
        <w:tc>
          <w:tcPr>
            <w:tcW w:w="1771" w:type="dxa"/>
            <w:vMerge/>
            <w:tcBorders>
              <w:top w:val="nil"/>
            </w:tcBorders>
          </w:tcPr>
          <w:p w14:paraId="4303BD0A" w14:textId="77777777" w:rsidR="00566F6F" w:rsidRPr="001D7AAC" w:rsidRDefault="00566F6F">
            <w:pPr>
              <w:rPr>
                <w:sz w:val="24"/>
                <w:szCs w:val="24"/>
              </w:rPr>
            </w:pPr>
          </w:p>
        </w:tc>
        <w:tc>
          <w:tcPr>
            <w:tcW w:w="1770" w:type="dxa"/>
            <w:tcBorders>
              <w:top w:val="nil"/>
            </w:tcBorders>
          </w:tcPr>
          <w:p w14:paraId="01780D91" w14:textId="77777777" w:rsidR="00566F6F" w:rsidRPr="001D7AAC" w:rsidRDefault="001D7AAC">
            <w:pPr>
              <w:pStyle w:val="TableParagraph"/>
              <w:spacing w:line="250" w:lineRule="exact"/>
              <w:ind w:left="5"/>
              <w:rPr>
                <w:sz w:val="24"/>
                <w:szCs w:val="24"/>
              </w:rPr>
            </w:pPr>
            <w:r w:rsidRPr="001D7AAC">
              <w:rPr>
                <w:spacing w:val="-4"/>
                <w:sz w:val="24"/>
                <w:szCs w:val="24"/>
              </w:rPr>
              <w:t>ние)</w:t>
            </w:r>
          </w:p>
        </w:tc>
        <w:tc>
          <w:tcPr>
            <w:tcW w:w="1770" w:type="dxa"/>
            <w:tcBorders>
              <w:top w:val="nil"/>
            </w:tcBorders>
          </w:tcPr>
          <w:p w14:paraId="75AD1A7C" w14:textId="77777777" w:rsidR="00566F6F" w:rsidRPr="001D7AAC" w:rsidRDefault="001D7AAC">
            <w:pPr>
              <w:pStyle w:val="TableParagraph"/>
              <w:spacing w:line="250" w:lineRule="exact"/>
              <w:ind w:left="5"/>
              <w:rPr>
                <w:sz w:val="24"/>
                <w:szCs w:val="24"/>
              </w:rPr>
            </w:pPr>
            <w:r w:rsidRPr="001D7AAC">
              <w:rPr>
                <w:spacing w:val="-2"/>
                <w:sz w:val="24"/>
                <w:szCs w:val="24"/>
              </w:rPr>
              <w:t>проблемы)</w:t>
            </w:r>
          </w:p>
        </w:tc>
        <w:tc>
          <w:tcPr>
            <w:tcW w:w="1770" w:type="dxa"/>
            <w:vMerge/>
            <w:tcBorders>
              <w:top w:val="nil"/>
            </w:tcBorders>
          </w:tcPr>
          <w:p w14:paraId="0CDE0AB3" w14:textId="77777777" w:rsidR="00566F6F" w:rsidRPr="001D7AAC" w:rsidRDefault="00566F6F">
            <w:pPr>
              <w:rPr>
                <w:sz w:val="24"/>
                <w:szCs w:val="24"/>
              </w:rPr>
            </w:pPr>
          </w:p>
        </w:tc>
        <w:tc>
          <w:tcPr>
            <w:tcW w:w="1767" w:type="dxa"/>
            <w:vMerge/>
            <w:tcBorders>
              <w:top w:val="nil"/>
            </w:tcBorders>
          </w:tcPr>
          <w:p w14:paraId="3D4D3996" w14:textId="77777777" w:rsidR="00566F6F" w:rsidRPr="001D7AAC" w:rsidRDefault="00566F6F">
            <w:pPr>
              <w:rPr>
                <w:sz w:val="24"/>
                <w:szCs w:val="24"/>
              </w:rPr>
            </w:pPr>
          </w:p>
        </w:tc>
      </w:tr>
      <w:tr w:rsidR="00566F6F" w:rsidRPr="001D7AAC" w14:paraId="7C53BF74" w14:textId="77777777">
        <w:trPr>
          <w:trHeight w:val="281"/>
        </w:trPr>
        <w:tc>
          <w:tcPr>
            <w:tcW w:w="1361" w:type="dxa"/>
            <w:tcBorders>
              <w:bottom w:val="nil"/>
            </w:tcBorders>
          </w:tcPr>
          <w:p w14:paraId="6245E63A" w14:textId="77777777" w:rsidR="00566F6F" w:rsidRPr="001D7AAC" w:rsidRDefault="001D7AAC">
            <w:pPr>
              <w:pStyle w:val="TableParagraph"/>
              <w:spacing w:line="261" w:lineRule="exact"/>
              <w:ind w:left="4"/>
              <w:rPr>
                <w:sz w:val="24"/>
                <w:szCs w:val="24"/>
              </w:rPr>
            </w:pPr>
            <w:r w:rsidRPr="001D7AAC">
              <w:rPr>
                <w:spacing w:val="-2"/>
                <w:sz w:val="24"/>
                <w:szCs w:val="24"/>
              </w:rPr>
              <w:t>Растение-</w:t>
            </w:r>
          </w:p>
        </w:tc>
        <w:tc>
          <w:tcPr>
            <w:tcW w:w="1771" w:type="dxa"/>
            <w:tcBorders>
              <w:bottom w:val="nil"/>
            </w:tcBorders>
          </w:tcPr>
          <w:p w14:paraId="2E9E3C5A" w14:textId="77777777" w:rsidR="00566F6F" w:rsidRPr="001D7AAC" w:rsidRDefault="001D7AAC">
            <w:pPr>
              <w:pStyle w:val="TableParagraph"/>
              <w:spacing w:line="261" w:lineRule="exact"/>
              <w:ind w:left="4"/>
              <w:rPr>
                <w:sz w:val="24"/>
                <w:szCs w:val="24"/>
              </w:rPr>
            </w:pPr>
            <w:r w:rsidRPr="001D7AAC">
              <w:rPr>
                <w:sz w:val="24"/>
                <w:szCs w:val="24"/>
              </w:rPr>
              <w:t xml:space="preserve">Раздел </w:t>
            </w:r>
            <w:r w:rsidRPr="001D7AAC">
              <w:rPr>
                <w:spacing w:val="-5"/>
                <w:sz w:val="24"/>
                <w:szCs w:val="24"/>
              </w:rPr>
              <w:t>1.</w:t>
            </w:r>
          </w:p>
        </w:tc>
        <w:tc>
          <w:tcPr>
            <w:tcW w:w="1770" w:type="dxa"/>
            <w:tcBorders>
              <w:bottom w:val="nil"/>
            </w:tcBorders>
          </w:tcPr>
          <w:p w14:paraId="077E1726" w14:textId="77777777" w:rsidR="00566F6F" w:rsidRPr="001D7AAC" w:rsidRDefault="001D7AAC">
            <w:pPr>
              <w:pStyle w:val="TableParagraph"/>
              <w:spacing w:line="261" w:lineRule="exact"/>
              <w:ind w:left="5"/>
              <w:rPr>
                <w:sz w:val="24"/>
                <w:szCs w:val="24"/>
              </w:rPr>
            </w:pPr>
            <w:r w:rsidRPr="001D7AAC">
              <w:rPr>
                <w:sz w:val="24"/>
                <w:szCs w:val="24"/>
              </w:rPr>
              <w:t xml:space="preserve">Раздел </w:t>
            </w:r>
            <w:r w:rsidRPr="001D7AAC">
              <w:rPr>
                <w:spacing w:val="-5"/>
                <w:sz w:val="24"/>
                <w:szCs w:val="24"/>
              </w:rPr>
              <w:t>1.</w:t>
            </w:r>
          </w:p>
        </w:tc>
        <w:tc>
          <w:tcPr>
            <w:tcW w:w="1770" w:type="dxa"/>
            <w:tcBorders>
              <w:bottom w:val="nil"/>
            </w:tcBorders>
          </w:tcPr>
          <w:p w14:paraId="0B4AC71A" w14:textId="77777777" w:rsidR="00566F6F" w:rsidRPr="001D7AAC" w:rsidRDefault="001D7AAC">
            <w:pPr>
              <w:pStyle w:val="TableParagraph"/>
              <w:spacing w:line="261" w:lineRule="exact"/>
              <w:ind w:left="5"/>
              <w:rPr>
                <w:sz w:val="24"/>
                <w:szCs w:val="24"/>
              </w:rPr>
            </w:pPr>
            <w:r w:rsidRPr="001D7AAC">
              <w:rPr>
                <w:sz w:val="24"/>
                <w:szCs w:val="24"/>
              </w:rPr>
              <w:t xml:space="preserve">Раздел </w:t>
            </w:r>
            <w:r w:rsidRPr="001D7AAC">
              <w:rPr>
                <w:spacing w:val="-5"/>
                <w:sz w:val="24"/>
                <w:szCs w:val="24"/>
              </w:rPr>
              <w:t>1.</w:t>
            </w:r>
          </w:p>
        </w:tc>
        <w:tc>
          <w:tcPr>
            <w:tcW w:w="1770" w:type="dxa"/>
            <w:tcBorders>
              <w:bottom w:val="nil"/>
            </w:tcBorders>
          </w:tcPr>
          <w:p w14:paraId="4EC4F00F" w14:textId="77777777" w:rsidR="00566F6F" w:rsidRPr="001D7AAC" w:rsidRDefault="001D7AAC">
            <w:pPr>
              <w:pStyle w:val="TableParagraph"/>
              <w:spacing w:line="261" w:lineRule="exact"/>
              <w:ind w:left="5"/>
              <w:rPr>
                <w:sz w:val="24"/>
                <w:szCs w:val="24"/>
              </w:rPr>
            </w:pPr>
            <w:r w:rsidRPr="001D7AAC">
              <w:rPr>
                <w:sz w:val="24"/>
                <w:szCs w:val="24"/>
              </w:rPr>
              <w:t xml:space="preserve">Раздел </w:t>
            </w:r>
            <w:r w:rsidRPr="001D7AAC">
              <w:rPr>
                <w:spacing w:val="-5"/>
                <w:sz w:val="24"/>
                <w:szCs w:val="24"/>
              </w:rPr>
              <w:t>2.</w:t>
            </w:r>
          </w:p>
        </w:tc>
        <w:tc>
          <w:tcPr>
            <w:tcW w:w="1767" w:type="dxa"/>
            <w:vMerge w:val="restart"/>
          </w:tcPr>
          <w:p w14:paraId="743A5174" w14:textId="77777777" w:rsidR="00566F6F" w:rsidRPr="001D7AAC" w:rsidRDefault="00566F6F">
            <w:pPr>
              <w:pStyle w:val="TableParagraph"/>
              <w:rPr>
                <w:sz w:val="24"/>
                <w:szCs w:val="24"/>
              </w:rPr>
            </w:pPr>
          </w:p>
        </w:tc>
      </w:tr>
      <w:tr w:rsidR="00566F6F" w:rsidRPr="001D7AAC" w14:paraId="3D2B3149" w14:textId="77777777">
        <w:trPr>
          <w:trHeight w:val="276"/>
        </w:trPr>
        <w:tc>
          <w:tcPr>
            <w:tcW w:w="1361" w:type="dxa"/>
            <w:tcBorders>
              <w:top w:val="nil"/>
              <w:bottom w:val="nil"/>
            </w:tcBorders>
          </w:tcPr>
          <w:p w14:paraId="33E4D022" w14:textId="77777777" w:rsidR="00566F6F" w:rsidRPr="001D7AAC" w:rsidRDefault="001D7AAC">
            <w:pPr>
              <w:pStyle w:val="TableParagraph"/>
              <w:spacing w:line="256" w:lineRule="exact"/>
              <w:ind w:left="4"/>
              <w:rPr>
                <w:sz w:val="24"/>
                <w:szCs w:val="24"/>
              </w:rPr>
            </w:pPr>
            <w:r w:rsidRPr="001D7AAC">
              <w:rPr>
                <w:spacing w:val="-2"/>
                <w:sz w:val="24"/>
                <w:szCs w:val="24"/>
              </w:rPr>
              <w:t>водство</w:t>
            </w:r>
          </w:p>
        </w:tc>
        <w:tc>
          <w:tcPr>
            <w:tcW w:w="1771" w:type="dxa"/>
            <w:tcBorders>
              <w:top w:val="nil"/>
              <w:bottom w:val="nil"/>
            </w:tcBorders>
          </w:tcPr>
          <w:p w14:paraId="6C118017" w14:textId="77777777" w:rsidR="00566F6F" w:rsidRPr="001D7AAC" w:rsidRDefault="001D7AAC">
            <w:pPr>
              <w:pStyle w:val="TableParagraph"/>
              <w:spacing w:line="256" w:lineRule="exact"/>
              <w:ind w:left="4"/>
              <w:rPr>
                <w:sz w:val="24"/>
                <w:szCs w:val="24"/>
              </w:rPr>
            </w:pPr>
            <w:r w:rsidRPr="001D7AAC">
              <w:rPr>
                <w:spacing w:val="-2"/>
                <w:sz w:val="24"/>
                <w:szCs w:val="24"/>
              </w:rPr>
              <w:t>Элементы</w:t>
            </w:r>
          </w:p>
        </w:tc>
        <w:tc>
          <w:tcPr>
            <w:tcW w:w="1770" w:type="dxa"/>
            <w:tcBorders>
              <w:top w:val="nil"/>
              <w:bottom w:val="nil"/>
            </w:tcBorders>
          </w:tcPr>
          <w:p w14:paraId="766BE717" w14:textId="77777777" w:rsidR="00566F6F" w:rsidRPr="001D7AAC" w:rsidRDefault="001D7AAC">
            <w:pPr>
              <w:pStyle w:val="TableParagraph"/>
              <w:spacing w:line="256" w:lineRule="exact"/>
              <w:ind w:left="5"/>
              <w:rPr>
                <w:sz w:val="24"/>
                <w:szCs w:val="24"/>
              </w:rPr>
            </w:pPr>
            <w:r w:rsidRPr="001D7AAC">
              <w:rPr>
                <w:spacing w:val="-2"/>
                <w:sz w:val="24"/>
                <w:szCs w:val="24"/>
              </w:rPr>
              <w:t>Элементы</w:t>
            </w:r>
          </w:p>
        </w:tc>
        <w:tc>
          <w:tcPr>
            <w:tcW w:w="1770" w:type="dxa"/>
            <w:tcBorders>
              <w:top w:val="nil"/>
              <w:bottom w:val="nil"/>
            </w:tcBorders>
          </w:tcPr>
          <w:p w14:paraId="248D5D8F" w14:textId="77777777" w:rsidR="00566F6F" w:rsidRPr="001D7AAC" w:rsidRDefault="001D7AAC">
            <w:pPr>
              <w:pStyle w:val="TableParagraph"/>
              <w:spacing w:line="256" w:lineRule="exact"/>
              <w:ind w:left="5" w:right="-15"/>
              <w:rPr>
                <w:sz w:val="24"/>
                <w:szCs w:val="24"/>
              </w:rPr>
            </w:pPr>
            <w:r w:rsidRPr="001D7AAC">
              <w:rPr>
                <w:sz w:val="24"/>
                <w:szCs w:val="24"/>
              </w:rPr>
              <w:t>Элементы</w:t>
            </w:r>
            <w:r w:rsidRPr="001D7AAC">
              <w:rPr>
                <w:spacing w:val="-1"/>
                <w:sz w:val="24"/>
                <w:szCs w:val="24"/>
              </w:rPr>
              <w:t xml:space="preserve"> </w:t>
            </w:r>
            <w:r w:rsidRPr="001D7AAC">
              <w:rPr>
                <w:spacing w:val="-2"/>
                <w:sz w:val="24"/>
                <w:szCs w:val="24"/>
              </w:rPr>
              <w:t>техно-</w:t>
            </w:r>
          </w:p>
        </w:tc>
        <w:tc>
          <w:tcPr>
            <w:tcW w:w="1770" w:type="dxa"/>
            <w:tcBorders>
              <w:top w:val="nil"/>
              <w:bottom w:val="nil"/>
            </w:tcBorders>
          </w:tcPr>
          <w:p w14:paraId="5E4B08B2" w14:textId="77777777" w:rsidR="00566F6F" w:rsidRPr="001D7AAC" w:rsidRDefault="001D7AAC">
            <w:pPr>
              <w:pStyle w:val="TableParagraph"/>
              <w:spacing w:line="256" w:lineRule="exact"/>
              <w:ind w:left="5"/>
              <w:rPr>
                <w:sz w:val="24"/>
                <w:szCs w:val="24"/>
              </w:rPr>
            </w:pPr>
            <w:r w:rsidRPr="001D7AAC">
              <w:rPr>
                <w:spacing w:val="-2"/>
                <w:sz w:val="24"/>
                <w:szCs w:val="24"/>
              </w:rPr>
              <w:t>Сельско-</w:t>
            </w:r>
          </w:p>
        </w:tc>
        <w:tc>
          <w:tcPr>
            <w:tcW w:w="1767" w:type="dxa"/>
            <w:vMerge/>
            <w:tcBorders>
              <w:top w:val="nil"/>
            </w:tcBorders>
          </w:tcPr>
          <w:p w14:paraId="7F997505" w14:textId="77777777" w:rsidR="00566F6F" w:rsidRPr="001D7AAC" w:rsidRDefault="00566F6F">
            <w:pPr>
              <w:rPr>
                <w:sz w:val="24"/>
                <w:szCs w:val="24"/>
              </w:rPr>
            </w:pPr>
          </w:p>
        </w:tc>
      </w:tr>
      <w:tr w:rsidR="00566F6F" w:rsidRPr="001D7AAC" w14:paraId="72924452" w14:textId="77777777">
        <w:trPr>
          <w:trHeight w:val="275"/>
        </w:trPr>
        <w:tc>
          <w:tcPr>
            <w:tcW w:w="1361" w:type="dxa"/>
            <w:tcBorders>
              <w:top w:val="nil"/>
              <w:bottom w:val="nil"/>
            </w:tcBorders>
          </w:tcPr>
          <w:p w14:paraId="3D0E89B9" w14:textId="77777777" w:rsidR="00566F6F" w:rsidRPr="001D7AAC" w:rsidRDefault="00566F6F">
            <w:pPr>
              <w:pStyle w:val="TableParagraph"/>
              <w:rPr>
                <w:sz w:val="24"/>
                <w:szCs w:val="24"/>
              </w:rPr>
            </w:pPr>
          </w:p>
        </w:tc>
        <w:tc>
          <w:tcPr>
            <w:tcW w:w="1771" w:type="dxa"/>
            <w:tcBorders>
              <w:top w:val="nil"/>
              <w:bottom w:val="nil"/>
            </w:tcBorders>
          </w:tcPr>
          <w:p w14:paraId="71C64DA1" w14:textId="77777777" w:rsidR="00566F6F" w:rsidRPr="001D7AAC" w:rsidRDefault="001D7AAC">
            <w:pPr>
              <w:pStyle w:val="TableParagraph"/>
              <w:spacing w:line="256" w:lineRule="exact"/>
              <w:ind w:left="4"/>
              <w:rPr>
                <w:sz w:val="24"/>
                <w:szCs w:val="24"/>
              </w:rPr>
            </w:pPr>
            <w:r w:rsidRPr="001D7AAC">
              <w:rPr>
                <w:spacing w:val="-2"/>
                <w:sz w:val="24"/>
                <w:szCs w:val="24"/>
              </w:rPr>
              <w:t>Технологии</w:t>
            </w:r>
          </w:p>
        </w:tc>
        <w:tc>
          <w:tcPr>
            <w:tcW w:w="1770" w:type="dxa"/>
            <w:tcBorders>
              <w:top w:val="nil"/>
              <w:bottom w:val="nil"/>
            </w:tcBorders>
          </w:tcPr>
          <w:p w14:paraId="5F9D0802" w14:textId="77777777" w:rsidR="00566F6F" w:rsidRPr="001D7AAC" w:rsidRDefault="001D7AAC">
            <w:pPr>
              <w:pStyle w:val="TableParagraph"/>
              <w:spacing w:line="256" w:lineRule="exact"/>
              <w:ind w:left="5"/>
              <w:rPr>
                <w:sz w:val="24"/>
                <w:szCs w:val="24"/>
              </w:rPr>
            </w:pPr>
            <w:r w:rsidRPr="001D7AAC">
              <w:rPr>
                <w:spacing w:val="-2"/>
                <w:sz w:val="24"/>
                <w:szCs w:val="24"/>
              </w:rPr>
              <w:t>технологии</w:t>
            </w:r>
          </w:p>
        </w:tc>
        <w:tc>
          <w:tcPr>
            <w:tcW w:w="1770" w:type="dxa"/>
            <w:tcBorders>
              <w:top w:val="nil"/>
              <w:bottom w:val="nil"/>
            </w:tcBorders>
          </w:tcPr>
          <w:p w14:paraId="26490B92" w14:textId="77777777" w:rsidR="00566F6F" w:rsidRPr="001D7AAC" w:rsidRDefault="001D7AAC">
            <w:pPr>
              <w:pStyle w:val="TableParagraph"/>
              <w:spacing w:line="256" w:lineRule="exact"/>
              <w:ind w:left="5"/>
              <w:rPr>
                <w:sz w:val="24"/>
                <w:szCs w:val="24"/>
              </w:rPr>
            </w:pPr>
            <w:r w:rsidRPr="001D7AAC">
              <w:rPr>
                <w:sz w:val="24"/>
                <w:szCs w:val="24"/>
              </w:rPr>
              <w:t>логии</w:t>
            </w:r>
            <w:r w:rsidRPr="001D7AAC">
              <w:rPr>
                <w:spacing w:val="-5"/>
                <w:sz w:val="24"/>
                <w:szCs w:val="24"/>
              </w:rPr>
              <w:t xml:space="preserve"> </w:t>
            </w:r>
            <w:r w:rsidRPr="001D7AAC">
              <w:rPr>
                <w:spacing w:val="-2"/>
                <w:sz w:val="24"/>
                <w:szCs w:val="24"/>
              </w:rPr>
              <w:t>возделы-</w:t>
            </w:r>
          </w:p>
        </w:tc>
        <w:tc>
          <w:tcPr>
            <w:tcW w:w="1770" w:type="dxa"/>
            <w:tcBorders>
              <w:top w:val="nil"/>
              <w:bottom w:val="nil"/>
            </w:tcBorders>
          </w:tcPr>
          <w:p w14:paraId="5B4DA785" w14:textId="77777777" w:rsidR="00566F6F" w:rsidRPr="001D7AAC" w:rsidRDefault="001D7AAC">
            <w:pPr>
              <w:pStyle w:val="TableParagraph"/>
              <w:spacing w:line="256" w:lineRule="exact"/>
              <w:ind w:left="5"/>
              <w:rPr>
                <w:sz w:val="24"/>
                <w:szCs w:val="24"/>
              </w:rPr>
            </w:pPr>
            <w:r w:rsidRPr="001D7AAC">
              <w:rPr>
                <w:spacing w:val="-2"/>
                <w:sz w:val="24"/>
                <w:szCs w:val="24"/>
              </w:rPr>
              <w:t>хозяйственное</w:t>
            </w:r>
          </w:p>
        </w:tc>
        <w:tc>
          <w:tcPr>
            <w:tcW w:w="1767" w:type="dxa"/>
            <w:vMerge/>
            <w:tcBorders>
              <w:top w:val="nil"/>
            </w:tcBorders>
          </w:tcPr>
          <w:p w14:paraId="4D207E18" w14:textId="77777777" w:rsidR="00566F6F" w:rsidRPr="001D7AAC" w:rsidRDefault="00566F6F">
            <w:pPr>
              <w:rPr>
                <w:sz w:val="24"/>
                <w:szCs w:val="24"/>
              </w:rPr>
            </w:pPr>
          </w:p>
        </w:tc>
      </w:tr>
      <w:tr w:rsidR="00566F6F" w:rsidRPr="001D7AAC" w14:paraId="65871956" w14:textId="77777777">
        <w:trPr>
          <w:trHeight w:val="276"/>
        </w:trPr>
        <w:tc>
          <w:tcPr>
            <w:tcW w:w="1361" w:type="dxa"/>
            <w:tcBorders>
              <w:top w:val="nil"/>
              <w:bottom w:val="nil"/>
            </w:tcBorders>
          </w:tcPr>
          <w:p w14:paraId="7053E350" w14:textId="77777777" w:rsidR="00566F6F" w:rsidRPr="001D7AAC" w:rsidRDefault="00566F6F">
            <w:pPr>
              <w:pStyle w:val="TableParagraph"/>
              <w:rPr>
                <w:sz w:val="24"/>
                <w:szCs w:val="24"/>
              </w:rPr>
            </w:pPr>
          </w:p>
        </w:tc>
        <w:tc>
          <w:tcPr>
            <w:tcW w:w="1771" w:type="dxa"/>
            <w:tcBorders>
              <w:top w:val="nil"/>
              <w:bottom w:val="nil"/>
            </w:tcBorders>
          </w:tcPr>
          <w:p w14:paraId="5D44790F" w14:textId="77777777" w:rsidR="00566F6F" w:rsidRPr="001D7AAC" w:rsidRDefault="001D7AAC">
            <w:pPr>
              <w:pStyle w:val="TableParagraph"/>
              <w:spacing w:line="256" w:lineRule="exact"/>
              <w:ind w:left="4"/>
              <w:rPr>
                <w:sz w:val="24"/>
                <w:szCs w:val="24"/>
              </w:rPr>
            </w:pPr>
            <w:r w:rsidRPr="001D7AAC">
              <w:rPr>
                <w:spacing w:val="-2"/>
                <w:sz w:val="24"/>
                <w:szCs w:val="24"/>
              </w:rPr>
              <w:t>Возделывания</w:t>
            </w:r>
          </w:p>
        </w:tc>
        <w:tc>
          <w:tcPr>
            <w:tcW w:w="1770" w:type="dxa"/>
            <w:tcBorders>
              <w:top w:val="nil"/>
              <w:bottom w:val="nil"/>
            </w:tcBorders>
          </w:tcPr>
          <w:p w14:paraId="26E51E2D" w14:textId="77777777" w:rsidR="00566F6F" w:rsidRPr="001D7AAC" w:rsidRDefault="001D7AAC">
            <w:pPr>
              <w:pStyle w:val="TableParagraph"/>
              <w:spacing w:line="256" w:lineRule="exact"/>
              <w:ind w:left="5"/>
              <w:rPr>
                <w:sz w:val="24"/>
                <w:szCs w:val="24"/>
              </w:rPr>
            </w:pPr>
            <w:r w:rsidRPr="001D7AAC">
              <w:rPr>
                <w:spacing w:val="-2"/>
                <w:sz w:val="24"/>
                <w:szCs w:val="24"/>
              </w:rPr>
              <w:t>возделывания</w:t>
            </w:r>
          </w:p>
        </w:tc>
        <w:tc>
          <w:tcPr>
            <w:tcW w:w="1770" w:type="dxa"/>
            <w:tcBorders>
              <w:top w:val="nil"/>
              <w:bottom w:val="nil"/>
            </w:tcBorders>
          </w:tcPr>
          <w:p w14:paraId="3EC36323" w14:textId="77777777" w:rsidR="00566F6F" w:rsidRPr="001D7AAC" w:rsidRDefault="001D7AAC">
            <w:pPr>
              <w:pStyle w:val="TableParagraph"/>
              <w:spacing w:line="256" w:lineRule="exact"/>
              <w:ind w:left="5"/>
              <w:rPr>
                <w:sz w:val="24"/>
                <w:szCs w:val="24"/>
              </w:rPr>
            </w:pPr>
            <w:r w:rsidRPr="001D7AAC">
              <w:rPr>
                <w:sz w:val="24"/>
                <w:szCs w:val="24"/>
              </w:rPr>
              <w:t xml:space="preserve">вания </w:t>
            </w:r>
            <w:r w:rsidRPr="001D7AAC">
              <w:rPr>
                <w:spacing w:val="-2"/>
                <w:sz w:val="24"/>
                <w:szCs w:val="24"/>
              </w:rPr>
              <w:t>сельско-</w:t>
            </w:r>
          </w:p>
        </w:tc>
        <w:tc>
          <w:tcPr>
            <w:tcW w:w="1770" w:type="dxa"/>
            <w:tcBorders>
              <w:top w:val="nil"/>
              <w:bottom w:val="nil"/>
            </w:tcBorders>
          </w:tcPr>
          <w:p w14:paraId="68BF17CB" w14:textId="77777777" w:rsidR="00566F6F" w:rsidRPr="001D7AAC" w:rsidRDefault="001D7AAC">
            <w:pPr>
              <w:pStyle w:val="TableParagraph"/>
              <w:spacing w:line="256" w:lineRule="exact"/>
              <w:ind w:left="5"/>
              <w:rPr>
                <w:sz w:val="24"/>
                <w:szCs w:val="24"/>
              </w:rPr>
            </w:pPr>
            <w:r w:rsidRPr="001D7AAC">
              <w:rPr>
                <w:spacing w:val="-2"/>
                <w:sz w:val="24"/>
                <w:szCs w:val="24"/>
              </w:rPr>
              <w:t>производство</w:t>
            </w:r>
          </w:p>
        </w:tc>
        <w:tc>
          <w:tcPr>
            <w:tcW w:w="1767" w:type="dxa"/>
            <w:vMerge/>
            <w:tcBorders>
              <w:top w:val="nil"/>
            </w:tcBorders>
          </w:tcPr>
          <w:p w14:paraId="0600BE09" w14:textId="77777777" w:rsidR="00566F6F" w:rsidRPr="001D7AAC" w:rsidRDefault="00566F6F">
            <w:pPr>
              <w:rPr>
                <w:sz w:val="24"/>
                <w:szCs w:val="24"/>
              </w:rPr>
            </w:pPr>
          </w:p>
        </w:tc>
      </w:tr>
      <w:tr w:rsidR="00566F6F" w:rsidRPr="001D7AAC" w14:paraId="20B1194F" w14:textId="77777777">
        <w:trPr>
          <w:trHeight w:val="276"/>
        </w:trPr>
        <w:tc>
          <w:tcPr>
            <w:tcW w:w="1361" w:type="dxa"/>
            <w:tcBorders>
              <w:top w:val="nil"/>
              <w:bottom w:val="nil"/>
            </w:tcBorders>
          </w:tcPr>
          <w:p w14:paraId="0AE3EFAE" w14:textId="77777777" w:rsidR="00566F6F" w:rsidRPr="001D7AAC" w:rsidRDefault="00566F6F">
            <w:pPr>
              <w:pStyle w:val="TableParagraph"/>
              <w:rPr>
                <w:sz w:val="24"/>
                <w:szCs w:val="24"/>
              </w:rPr>
            </w:pPr>
          </w:p>
        </w:tc>
        <w:tc>
          <w:tcPr>
            <w:tcW w:w="1771" w:type="dxa"/>
            <w:tcBorders>
              <w:top w:val="nil"/>
              <w:bottom w:val="nil"/>
            </w:tcBorders>
          </w:tcPr>
          <w:p w14:paraId="656EAE37" w14:textId="77777777" w:rsidR="00566F6F" w:rsidRPr="001D7AAC" w:rsidRDefault="001D7AAC">
            <w:pPr>
              <w:pStyle w:val="TableParagraph"/>
              <w:spacing w:line="256" w:lineRule="exact"/>
              <w:ind w:left="4"/>
              <w:rPr>
                <w:sz w:val="24"/>
                <w:szCs w:val="24"/>
              </w:rPr>
            </w:pPr>
            <w:r w:rsidRPr="001D7AAC">
              <w:rPr>
                <w:spacing w:val="-2"/>
                <w:sz w:val="24"/>
                <w:szCs w:val="24"/>
              </w:rPr>
              <w:t>сельскохозяй-</w:t>
            </w:r>
          </w:p>
        </w:tc>
        <w:tc>
          <w:tcPr>
            <w:tcW w:w="1770" w:type="dxa"/>
            <w:tcBorders>
              <w:top w:val="nil"/>
              <w:bottom w:val="nil"/>
            </w:tcBorders>
          </w:tcPr>
          <w:p w14:paraId="621E632C" w14:textId="77777777" w:rsidR="00566F6F" w:rsidRPr="001D7AAC" w:rsidRDefault="001D7AAC">
            <w:pPr>
              <w:pStyle w:val="TableParagraph"/>
              <w:spacing w:line="256" w:lineRule="exact"/>
              <w:ind w:left="5"/>
              <w:rPr>
                <w:sz w:val="24"/>
                <w:szCs w:val="24"/>
              </w:rPr>
            </w:pPr>
            <w:r w:rsidRPr="001D7AAC">
              <w:rPr>
                <w:spacing w:val="-2"/>
                <w:sz w:val="24"/>
                <w:szCs w:val="24"/>
              </w:rPr>
              <w:t>сельскохозяй-</w:t>
            </w:r>
          </w:p>
        </w:tc>
        <w:tc>
          <w:tcPr>
            <w:tcW w:w="1770" w:type="dxa"/>
            <w:tcBorders>
              <w:top w:val="nil"/>
              <w:bottom w:val="nil"/>
            </w:tcBorders>
          </w:tcPr>
          <w:p w14:paraId="42CF7E1A" w14:textId="77777777" w:rsidR="00566F6F" w:rsidRPr="001D7AAC" w:rsidRDefault="001D7AAC">
            <w:pPr>
              <w:pStyle w:val="TableParagraph"/>
              <w:spacing w:line="256" w:lineRule="exact"/>
              <w:ind w:left="5"/>
              <w:rPr>
                <w:sz w:val="24"/>
                <w:szCs w:val="24"/>
              </w:rPr>
            </w:pPr>
            <w:r w:rsidRPr="001D7AAC">
              <w:rPr>
                <w:spacing w:val="-2"/>
                <w:sz w:val="24"/>
                <w:szCs w:val="24"/>
              </w:rPr>
              <w:t>хозяйственных</w:t>
            </w:r>
          </w:p>
        </w:tc>
        <w:tc>
          <w:tcPr>
            <w:tcW w:w="1770" w:type="dxa"/>
            <w:tcBorders>
              <w:top w:val="nil"/>
              <w:bottom w:val="nil"/>
            </w:tcBorders>
          </w:tcPr>
          <w:p w14:paraId="2D259399" w14:textId="77777777" w:rsidR="00566F6F" w:rsidRPr="001D7AAC" w:rsidRDefault="00566F6F">
            <w:pPr>
              <w:pStyle w:val="TableParagraph"/>
              <w:rPr>
                <w:sz w:val="24"/>
                <w:szCs w:val="24"/>
              </w:rPr>
            </w:pPr>
          </w:p>
        </w:tc>
        <w:tc>
          <w:tcPr>
            <w:tcW w:w="1767" w:type="dxa"/>
            <w:vMerge/>
            <w:tcBorders>
              <w:top w:val="nil"/>
            </w:tcBorders>
          </w:tcPr>
          <w:p w14:paraId="159C1A7E" w14:textId="77777777" w:rsidR="00566F6F" w:rsidRPr="001D7AAC" w:rsidRDefault="00566F6F">
            <w:pPr>
              <w:rPr>
                <w:sz w:val="24"/>
                <w:szCs w:val="24"/>
              </w:rPr>
            </w:pPr>
          </w:p>
        </w:tc>
      </w:tr>
      <w:tr w:rsidR="00566F6F" w:rsidRPr="001D7AAC" w14:paraId="33745046" w14:textId="77777777">
        <w:trPr>
          <w:trHeight w:val="275"/>
        </w:trPr>
        <w:tc>
          <w:tcPr>
            <w:tcW w:w="1361" w:type="dxa"/>
            <w:tcBorders>
              <w:top w:val="nil"/>
              <w:bottom w:val="nil"/>
            </w:tcBorders>
          </w:tcPr>
          <w:p w14:paraId="4524B4C1" w14:textId="77777777" w:rsidR="00566F6F" w:rsidRPr="001D7AAC" w:rsidRDefault="00566F6F">
            <w:pPr>
              <w:pStyle w:val="TableParagraph"/>
              <w:rPr>
                <w:sz w:val="24"/>
                <w:szCs w:val="24"/>
              </w:rPr>
            </w:pPr>
          </w:p>
        </w:tc>
        <w:tc>
          <w:tcPr>
            <w:tcW w:w="1771" w:type="dxa"/>
            <w:tcBorders>
              <w:top w:val="nil"/>
              <w:bottom w:val="nil"/>
            </w:tcBorders>
          </w:tcPr>
          <w:p w14:paraId="2C372DC6" w14:textId="77777777" w:rsidR="00566F6F" w:rsidRPr="001D7AAC" w:rsidRDefault="001D7AAC">
            <w:pPr>
              <w:pStyle w:val="TableParagraph"/>
              <w:spacing w:line="256" w:lineRule="exact"/>
              <w:ind w:left="4"/>
              <w:rPr>
                <w:sz w:val="24"/>
                <w:szCs w:val="24"/>
              </w:rPr>
            </w:pPr>
            <w:r w:rsidRPr="001D7AAC">
              <w:rPr>
                <w:spacing w:val="-2"/>
                <w:sz w:val="24"/>
                <w:szCs w:val="24"/>
              </w:rPr>
              <w:t>Ственных</w:t>
            </w:r>
          </w:p>
        </w:tc>
        <w:tc>
          <w:tcPr>
            <w:tcW w:w="1770" w:type="dxa"/>
            <w:tcBorders>
              <w:top w:val="nil"/>
              <w:bottom w:val="nil"/>
            </w:tcBorders>
          </w:tcPr>
          <w:p w14:paraId="5BE3E0B7" w14:textId="77777777" w:rsidR="00566F6F" w:rsidRPr="001D7AAC" w:rsidRDefault="001D7AAC">
            <w:pPr>
              <w:pStyle w:val="TableParagraph"/>
              <w:spacing w:line="256" w:lineRule="exact"/>
              <w:ind w:left="5"/>
              <w:rPr>
                <w:sz w:val="24"/>
                <w:szCs w:val="24"/>
              </w:rPr>
            </w:pPr>
            <w:r w:rsidRPr="001D7AAC">
              <w:rPr>
                <w:spacing w:val="-2"/>
                <w:sz w:val="24"/>
                <w:szCs w:val="24"/>
              </w:rPr>
              <w:t>ственных</w:t>
            </w:r>
          </w:p>
        </w:tc>
        <w:tc>
          <w:tcPr>
            <w:tcW w:w="1770" w:type="dxa"/>
            <w:tcBorders>
              <w:top w:val="nil"/>
              <w:bottom w:val="nil"/>
            </w:tcBorders>
          </w:tcPr>
          <w:p w14:paraId="5030B9E0" w14:textId="77777777" w:rsidR="00566F6F" w:rsidRPr="001D7AAC" w:rsidRDefault="001D7AAC">
            <w:pPr>
              <w:pStyle w:val="TableParagraph"/>
              <w:spacing w:line="256" w:lineRule="exact"/>
              <w:ind w:left="5"/>
              <w:rPr>
                <w:sz w:val="24"/>
                <w:szCs w:val="24"/>
              </w:rPr>
            </w:pPr>
            <w:r w:rsidRPr="001D7AAC">
              <w:rPr>
                <w:spacing w:val="-2"/>
                <w:sz w:val="24"/>
                <w:szCs w:val="24"/>
              </w:rPr>
              <w:t>культур.</w:t>
            </w:r>
          </w:p>
        </w:tc>
        <w:tc>
          <w:tcPr>
            <w:tcW w:w="1770" w:type="dxa"/>
            <w:tcBorders>
              <w:top w:val="nil"/>
              <w:bottom w:val="nil"/>
            </w:tcBorders>
          </w:tcPr>
          <w:p w14:paraId="7857A7B4" w14:textId="77777777" w:rsidR="00566F6F" w:rsidRPr="001D7AAC" w:rsidRDefault="001D7AAC">
            <w:pPr>
              <w:pStyle w:val="TableParagraph"/>
              <w:spacing w:line="256" w:lineRule="exact"/>
              <w:ind w:left="5"/>
              <w:rPr>
                <w:sz w:val="24"/>
                <w:szCs w:val="24"/>
              </w:rPr>
            </w:pPr>
            <w:r w:rsidRPr="001D7AAC">
              <w:rPr>
                <w:sz w:val="24"/>
                <w:szCs w:val="24"/>
              </w:rPr>
              <w:t xml:space="preserve">Раздел </w:t>
            </w:r>
            <w:r w:rsidRPr="001D7AAC">
              <w:rPr>
                <w:spacing w:val="-5"/>
                <w:sz w:val="24"/>
                <w:szCs w:val="24"/>
              </w:rPr>
              <w:t>3.</w:t>
            </w:r>
          </w:p>
        </w:tc>
        <w:tc>
          <w:tcPr>
            <w:tcW w:w="1767" w:type="dxa"/>
            <w:vMerge/>
            <w:tcBorders>
              <w:top w:val="nil"/>
            </w:tcBorders>
          </w:tcPr>
          <w:p w14:paraId="55C9A2B8" w14:textId="77777777" w:rsidR="00566F6F" w:rsidRPr="001D7AAC" w:rsidRDefault="00566F6F">
            <w:pPr>
              <w:rPr>
                <w:sz w:val="24"/>
                <w:szCs w:val="24"/>
              </w:rPr>
            </w:pPr>
          </w:p>
        </w:tc>
      </w:tr>
      <w:tr w:rsidR="00566F6F" w:rsidRPr="001D7AAC" w14:paraId="5AA070EB" w14:textId="77777777">
        <w:trPr>
          <w:trHeight w:val="276"/>
        </w:trPr>
        <w:tc>
          <w:tcPr>
            <w:tcW w:w="1361" w:type="dxa"/>
            <w:tcBorders>
              <w:top w:val="nil"/>
              <w:bottom w:val="nil"/>
            </w:tcBorders>
          </w:tcPr>
          <w:p w14:paraId="103868B2" w14:textId="77777777" w:rsidR="00566F6F" w:rsidRPr="001D7AAC" w:rsidRDefault="00566F6F">
            <w:pPr>
              <w:pStyle w:val="TableParagraph"/>
              <w:rPr>
                <w:sz w:val="24"/>
                <w:szCs w:val="24"/>
              </w:rPr>
            </w:pPr>
          </w:p>
        </w:tc>
        <w:tc>
          <w:tcPr>
            <w:tcW w:w="1771" w:type="dxa"/>
            <w:tcBorders>
              <w:top w:val="nil"/>
              <w:bottom w:val="nil"/>
            </w:tcBorders>
          </w:tcPr>
          <w:p w14:paraId="5F153148" w14:textId="77777777" w:rsidR="00566F6F" w:rsidRPr="001D7AAC" w:rsidRDefault="001D7AAC">
            <w:pPr>
              <w:pStyle w:val="TableParagraph"/>
              <w:spacing w:line="256" w:lineRule="exact"/>
              <w:ind w:left="4"/>
              <w:rPr>
                <w:sz w:val="24"/>
                <w:szCs w:val="24"/>
              </w:rPr>
            </w:pPr>
            <w:r w:rsidRPr="001D7AAC">
              <w:rPr>
                <w:spacing w:val="-2"/>
                <w:sz w:val="24"/>
                <w:szCs w:val="24"/>
              </w:rPr>
              <w:t>Культура</w:t>
            </w:r>
          </w:p>
        </w:tc>
        <w:tc>
          <w:tcPr>
            <w:tcW w:w="1770" w:type="dxa"/>
            <w:tcBorders>
              <w:top w:val="nil"/>
              <w:bottom w:val="nil"/>
            </w:tcBorders>
          </w:tcPr>
          <w:p w14:paraId="4B106EF9" w14:textId="77777777" w:rsidR="00566F6F" w:rsidRPr="001D7AAC" w:rsidRDefault="001D7AAC">
            <w:pPr>
              <w:pStyle w:val="TableParagraph"/>
              <w:spacing w:line="256" w:lineRule="exact"/>
              <w:ind w:left="5"/>
              <w:rPr>
                <w:sz w:val="24"/>
                <w:szCs w:val="24"/>
              </w:rPr>
            </w:pPr>
            <w:r w:rsidRPr="001D7AAC">
              <w:rPr>
                <w:spacing w:val="-2"/>
                <w:sz w:val="24"/>
                <w:szCs w:val="24"/>
              </w:rPr>
              <w:t>культур</w:t>
            </w:r>
          </w:p>
        </w:tc>
        <w:tc>
          <w:tcPr>
            <w:tcW w:w="1770" w:type="dxa"/>
            <w:tcBorders>
              <w:top w:val="nil"/>
              <w:bottom w:val="nil"/>
            </w:tcBorders>
          </w:tcPr>
          <w:p w14:paraId="507E1BCD" w14:textId="77777777" w:rsidR="00566F6F" w:rsidRPr="001D7AAC" w:rsidRDefault="001D7AAC">
            <w:pPr>
              <w:pStyle w:val="TableParagraph"/>
              <w:spacing w:line="256" w:lineRule="exact"/>
              <w:ind w:left="5"/>
              <w:rPr>
                <w:sz w:val="24"/>
                <w:szCs w:val="24"/>
              </w:rPr>
            </w:pPr>
            <w:r w:rsidRPr="001D7AAC">
              <w:rPr>
                <w:sz w:val="24"/>
                <w:szCs w:val="24"/>
              </w:rPr>
              <w:t xml:space="preserve">(полезные </w:t>
            </w:r>
            <w:r w:rsidRPr="001D7AAC">
              <w:rPr>
                <w:spacing w:val="-5"/>
                <w:sz w:val="24"/>
                <w:szCs w:val="24"/>
              </w:rPr>
              <w:t>для</w:t>
            </w:r>
          </w:p>
        </w:tc>
        <w:tc>
          <w:tcPr>
            <w:tcW w:w="1770" w:type="dxa"/>
            <w:tcBorders>
              <w:top w:val="nil"/>
              <w:bottom w:val="nil"/>
            </w:tcBorders>
          </w:tcPr>
          <w:p w14:paraId="10FD5D0B" w14:textId="77777777" w:rsidR="00566F6F" w:rsidRPr="001D7AAC" w:rsidRDefault="001D7AAC">
            <w:pPr>
              <w:pStyle w:val="TableParagraph"/>
              <w:spacing w:line="256" w:lineRule="exact"/>
              <w:ind w:left="5"/>
              <w:rPr>
                <w:sz w:val="24"/>
                <w:szCs w:val="24"/>
              </w:rPr>
            </w:pPr>
            <w:r w:rsidRPr="001D7AAC">
              <w:rPr>
                <w:spacing w:val="-2"/>
                <w:sz w:val="24"/>
                <w:szCs w:val="24"/>
              </w:rPr>
              <w:t>Сельско-</w:t>
            </w:r>
          </w:p>
        </w:tc>
        <w:tc>
          <w:tcPr>
            <w:tcW w:w="1767" w:type="dxa"/>
            <w:vMerge/>
            <w:tcBorders>
              <w:top w:val="nil"/>
            </w:tcBorders>
          </w:tcPr>
          <w:p w14:paraId="62E7331B" w14:textId="77777777" w:rsidR="00566F6F" w:rsidRPr="001D7AAC" w:rsidRDefault="00566F6F">
            <w:pPr>
              <w:rPr>
                <w:sz w:val="24"/>
                <w:szCs w:val="24"/>
              </w:rPr>
            </w:pPr>
          </w:p>
        </w:tc>
      </w:tr>
      <w:tr w:rsidR="00566F6F" w:rsidRPr="001D7AAC" w14:paraId="6BD70DC9" w14:textId="77777777">
        <w:trPr>
          <w:trHeight w:val="276"/>
        </w:trPr>
        <w:tc>
          <w:tcPr>
            <w:tcW w:w="1361" w:type="dxa"/>
            <w:tcBorders>
              <w:top w:val="nil"/>
              <w:bottom w:val="nil"/>
            </w:tcBorders>
          </w:tcPr>
          <w:p w14:paraId="5818C69B" w14:textId="77777777" w:rsidR="00566F6F" w:rsidRPr="001D7AAC" w:rsidRDefault="00566F6F">
            <w:pPr>
              <w:pStyle w:val="TableParagraph"/>
              <w:rPr>
                <w:sz w:val="24"/>
                <w:szCs w:val="24"/>
              </w:rPr>
            </w:pPr>
          </w:p>
        </w:tc>
        <w:tc>
          <w:tcPr>
            <w:tcW w:w="1771" w:type="dxa"/>
            <w:tcBorders>
              <w:top w:val="nil"/>
              <w:bottom w:val="nil"/>
            </w:tcBorders>
          </w:tcPr>
          <w:p w14:paraId="4987FCFA" w14:textId="77777777" w:rsidR="00566F6F" w:rsidRPr="001D7AAC" w:rsidRDefault="001D7AAC">
            <w:pPr>
              <w:pStyle w:val="TableParagraph"/>
              <w:spacing w:line="256" w:lineRule="exact"/>
              <w:ind w:left="4"/>
              <w:rPr>
                <w:sz w:val="24"/>
                <w:szCs w:val="24"/>
              </w:rPr>
            </w:pPr>
            <w:r w:rsidRPr="001D7AAC">
              <w:rPr>
                <w:sz w:val="24"/>
                <w:szCs w:val="24"/>
              </w:rPr>
              <w:t>(почвы,</w:t>
            </w:r>
            <w:r w:rsidRPr="001D7AAC">
              <w:rPr>
                <w:spacing w:val="-1"/>
                <w:sz w:val="24"/>
                <w:szCs w:val="24"/>
              </w:rPr>
              <w:t xml:space="preserve"> </w:t>
            </w:r>
            <w:r w:rsidRPr="001D7AAC">
              <w:rPr>
                <w:spacing w:val="-4"/>
                <w:sz w:val="24"/>
                <w:szCs w:val="24"/>
              </w:rPr>
              <w:t>виды</w:t>
            </w:r>
          </w:p>
        </w:tc>
        <w:tc>
          <w:tcPr>
            <w:tcW w:w="1770" w:type="dxa"/>
            <w:tcBorders>
              <w:top w:val="nil"/>
              <w:bottom w:val="nil"/>
            </w:tcBorders>
          </w:tcPr>
          <w:p w14:paraId="0100E667" w14:textId="77777777" w:rsidR="00566F6F" w:rsidRPr="001D7AAC" w:rsidRDefault="001D7AAC">
            <w:pPr>
              <w:pStyle w:val="TableParagraph"/>
              <w:spacing w:line="256" w:lineRule="exact"/>
              <w:ind w:left="5"/>
              <w:rPr>
                <w:sz w:val="24"/>
                <w:szCs w:val="24"/>
              </w:rPr>
            </w:pPr>
            <w:r w:rsidRPr="001D7AAC">
              <w:rPr>
                <w:spacing w:val="-2"/>
                <w:sz w:val="24"/>
                <w:szCs w:val="24"/>
              </w:rPr>
              <w:t>(выращивание</w:t>
            </w:r>
          </w:p>
        </w:tc>
        <w:tc>
          <w:tcPr>
            <w:tcW w:w="1770" w:type="dxa"/>
            <w:tcBorders>
              <w:top w:val="nil"/>
              <w:bottom w:val="nil"/>
            </w:tcBorders>
          </w:tcPr>
          <w:p w14:paraId="1A93C042" w14:textId="77777777" w:rsidR="00566F6F" w:rsidRPr="001D7AAC" w:rsidRDefault="001D7AAC">
            <w:pPr>
              <w:pStyle w:val="TableParagraph"/>
              <w:spacing w:line="256" w:lineRule="exact"/>
              <w:ind w:left="5"/>
              <w:rPr>
                <w:sz w:val="24"/>
                <w:szCs w:val="24"/>
              </w:rPr>
            </w:pPr>
            <w:r w:rsidRPr="001D7AAC">
              <w:rPr>
                <w:sz w:val="24"/>
                <w:szCs w:val="24"/>
              </w:rPr>
              <w:t xml:space="preserve">человека </w:t>
            </w:r>
            <w:r w:rsidRPr="001D7AAC">
              <w:rPr>
                <w:spacing w:val="-2"/>
                <w:sz w:val="24"/>
                <w:szCs w:val="24"/>
              </w:rPr>
              <w:t>дико-</w:t>
            </w:r>
          </w:p>
        </w:tc>
        <w:tc>
          <w:tcPr>
            <w:tcW w:w="1770" w:type="dxa"/>
            <w:tcBorders>
              <w:top w:val="nil"/>
              <w:bottom w:val="nil"/>
            </w:tcBorders>
          </w:tcPr>
          <w:p w14:paraId="3143585B" w14:textId="77777777" w:rsidR="00566F6F" w:rsidRPr="001D7AAC" w:rsidRDefault="001D7AAC">
            <w:pPr>
              <w:pStyle w:val="TableParagraph"/>
              <w:spacing w:line="256" w:lineRule="exact"/>
              <w:ind w:left="5"/>
              <w:rPr>
                <w:sz w:val="24"/>
                <w:szCs w:val="24"/>
              </w:rPr>
            </w:pPr>
            <w:r w:rsidRPr="001D7AAC">
              <w:rPr>
                <w:spacing w:val="-2"/>
                <w:sz w:val="24"/>
                <w:szCs w:val="24"/>
              </w:rPr>
              <w:t>хозяйственные</w:t>
            </w:r>
          </w:p>
        </w:tc>
        <w:tc>
          <w:tcPr>
            <w:tcW w:w="1767" w:type="dxa"/>
            <w:vMerge/>
            <w:tcBorders>
              <w:top w:val="nil"/>
            </w:tcBorders>
          </w:tcPr>
          <w:p w14:paraId="7FA158C2" w14:textId="77777777" w:rsidR="00566F6F" w:rsidRPr="001D7AAC" w:rsidRDefault="00566F6F">
            <w:pPr>
              <w:rPr>
                <w:sz w:val="24"/>
                <w:szCs w:val="24"/>
              </w:rPr>
            </w:pPr>
          </w:p>
        </w:tc>
      </w:tr>
      <w:tr w:rsidR="00566F6F" w:rsidRPr="001D7AAC" w14:paraId="6E63876E" w14:textId="77777777">
        <w:trPr>
          <w:trHeight w:val="275"/>
        </w:trPr>
        <w:tc>
          <w:tcPr>
            <w:tcW w:w="1361" w:type="dxa"/>
            <w:tcBorders>
              <w:top w:val="nil"/>
              <w:bottom w:val="nil"/>
            </w:tcBorders>
          </w:tcPr>
          <w:p w14:paraId="3438D1A1" w14:textId="77777777" w:rsidR="00566F6F" w:rsidRPr="001D7AAC" w:rsidRDefault="00566F6F">
            <w:pPr>
              <w:pStyle w:val="TableParagraph"/>
              <w:rPr>
                <w:sz w:val="24"/>
                <w:szCs w:val="24"/>
              </w:rPr>
            </w:pPr>
          </w:p>
        </w:tc>
        <w:tc>
          <w:tcPr>
            <w:tcW w:w="1771" w:type="dxa"/>
            <w:tcBorders>
              <w:top w:val="nil"/>
              <w:bottom w:val="nil"/>
            </w:tcBorders>
          </w:tcPr>
          <w:p w14:paraId="02CEDFD7" w14:textId="77777777" w:rsidR="00566F6F" w:rsidRPr="001D7AAC" w:rsidRDefault="001D7AAC">
            <w:pPr>
              <w:pStyle w:val="TableParagraph"/>
              <w:spacing w:line="256" w:lineRule="exact"/>
              <w:ind w:left="4"/>
              <w:rPr>
                <w:sz w:val="24"/>
                <w:szCs w:val="24"/>
              </w:rPr>
            </w:pPr>
            <w:r w:rsidRPr="001D7AAC">
              <w:rPr>
                <w:sz w:val="24"/>
                <w:szCs w:val="24"/>
              </w:rPr>
              <w:t xml:space="preserve">почв, </w:t>
            </w:r>
            <w:r w:rsidRPr="001D7AAC">
              <w:rPr>
                <w:spacing w:val="-2"/>
                <w:sz w:val="24"/>
                <w:szCs w:val="24"/>
              </w:rPr>
              <w:t>плодоро-</w:t>
            </w:r>
          </w:p>
        </w:tc>
        <w:tc>
          <w:tcPr>
            <w:tcW w:w="1770" w:type="dxa"/>
            <w:tcBorders>
              <w:top w:val="nil"/>
              <w:bottom w:val="nil"/>
            </w:tcBorders>
          </w:tcPr>
          <w:p w14:paraId="556DE01E" w14:textId="77777777" w:rsidR="00566F6F" w:rsidRPr="001D7AAC" w:rsidRDefault="001D7AAC">
            <w:pPr>
              <w:pStyle w:val="TableParagraph"/>
              <w:spacing w:line="256" w:lineRule="exact"/>
              <w:ind w:left="5"/>
              <w:rPr>
                <w:sz w:val="24"/>
                <w:szCs w:val="24"/>
              </w:rPr>
            </w:pPr>
            <w:r w:rsidRPr="001D7AAC">
              <w:rPr>
                <w:sz w:val="24"/>
                <w:szCs w:val="24"/>
              </w:rPr>
              <w:t>растений</w:t>
            </w:r>
            <w:r w:rsidRPr="001D7AAC">
              <w:rPr>
                <w:spacing w:val="-8"/>
                <w:sz w:val="24"/>
                <w:szCs w:val="24"/>
              </w:rPr>
              <w:t xml:space="preserve"> </w:t>
            </w:r>
            <w:r w:rsidRPr="001D7AAC">
              <w:rPr>
                <w:spacing w:val="-5"/>
                <w:sz w:val="24"/>
                <w:szCs w:val="24"/>
              </w:rPr>
              <w:t>на</w:t>
            </w:r>
          </w:p>
        </w:tc>
        <w:tc>
          <w:tcPr>
            <w:tcW w:w="1770" w:type="dxa"/>
            <w:tcBorders>
              <w:top w:val="nil"/>
              <w:bottom w:val="nil"/>
            </w:tcBorders>
          </w:tcPr>
          <w:p w14:paraId="733BD4C3" w14:textId="77777777" w:rsidR="00566F6F" w:rsidRPr="001D7AAC" w:rsidRDefault="001D7AAC">
            <w:pPr>
              <w:pStyle w:val="TableParagraph"/>
              <w:spacing w:line="256" w:lineRule="exact"/>
              <w:ind w:left="5"/>
              <w:rPr>
                <w:sz w:val="24"/>
                <w:szCs w:val="24"/>
              </w:rPr>
            </w:pPr>
            <w:r w:rsidRPr="001D7AAC">
              <w:rPr>
                <w:sz w:val="24"/>
                <w:szCs w:val="24"/>
              </w:rPr>
              <w:t xml:space="preserve">растущие </w:t>
            </w:r>
            <w:r w:rsidRPr="001D7AAC">
              <w:rPr>
                <w:spacing w:val="-2"/>
                <w:sz w:val="24"/>
                <w:szCs w:val="24"/>
              </w:rPr>
              <w:t>расте-</w:t>
            </w:r>
          </w:p>
        </w:tc>
        <w:tc>
          <w:tcPr>
            <w:tcW w:w="1770" w:type="dxa"/>
            <w:tcBorders>
              <w:top w:val="nil"/>
              <w:bottom w:val="nil"/>
            </w:tcBorders>
          </w:tcPr>
          <w:p w14:paraId="595E22F7" w14:textId="77777777" w:rsidR="00566F6F" w:rsidRPr="001D7AAC" w:rsidRDefault="001D7AAC">
            <w:pPr>
              <w:pStyle w:val="TableParagraph"/>
              <w:spacing w:line="256" w:lineRule="exact"/>
              <w:ind w:left="5"/>
              <w:rPr>
                <w:sz w:val="24"/>
                <w:szCs w:val="24"/>
              </w:rPr>
            </w:pPr>
            <w:r w:rsidRPr="001D7AAC">
              <w:rPr>
                <w:spacing w:val="-2"/>
                <w:sz w:val="24"/>
                <w:szCs w:val="24"/>
              </w:rPr>
              <w:t>профессии</w:t>
            </w:r>
          </w:p>
        </w:tc>
        <w:tc>
          <w:tcPr>
            <w:tcW w:w="1767" w:type="dxa"/>
            <w:vMerge/>
            <w:tcBorders>
              <w:top w:val="nil"/>
            </w:tcBorders>
          </w:tcPr>
          <w:p w14:paraId="0B704DC0" w14:textId="77777777" w:rsidR="00566F6F" w:rsidRPr="001D7AAC" w:rsidRDefault="00566F6F">
            <w:pPr>
              <w:rPr>
                <w:sz w:val="24"/>
                <w:szCs w:val="24"/>
              </w:rPr>
            </w:pPr>
          </w:p>
        </w:tc>
      </w:tr>
      <w:tr w:rsidR="00566F6F" w:rsidRPr="001D7AAC" w14:paraId="48B3B5D4" w14:textId="77777777">
        <w:trPr>
          <w:trHeight w:val="276"/>
        </w:trPr>
        <w:tc>
          <w:tcPr>
            <w:tcW w:w="1361" w:type="dxa"/>
            <w:tcBorders>
              <w:top w:val="nil"/>
              <w:bottom w:val="nil"/>
            </w:tcBorders>
          </w:tcPr>
          <w:p w14:paraId="7B4F6824" w14:textId="77777777" w:rsidR="00566F6F" w:rsidRPr="001D7AAC" w:rsidRDefault="00566F6F">
            <w:pPr>
              <w:pStyle w:val="TableParagraph"/>
              <w:rPr>
                <w:sz w:val="24"/>
                <w:szCs w:val="24"/>
              </w:rPr>
            </w:pPr>
          </w:p>
        </w:tc>
        <w:tc>
          <w:tcPr>
            <w:tcW w:w="1771" w:type="dxa"/>
            <w:tcBorders>
              <w:top w:val="nil"/>
              <w:bottom w:val="nil"/>
            </w:tcBorders>
          </w:tcPr>
          <w:p w14:paraId="305B1D8C" w14:textId="77777777" w:rsidR="00566F6F" w:rsidRPr="001D7AAC" w:rsidRDefault="001D7AAC">
            <w:pPr>
              <w:pStyle w:val="TableParagraph"/>
              <w:spacing w:line="256" w:lineRule="exact"/>
              <w:ind w:left="4"/>
              <w:rPr>
                <w:sz w:val="24"/>
                <w:szCs w:val="24"/>
              </w:rPr>
            </w:pPr>
            <w:r w:rsidRPr="001D7AAC">
              <w:rPr>
                <w:sz w:val="24"/>
                <w:szCs w:val="24"/>
              </w:rPr>
              <w:t xml:space="preserve">дие </w:t>
            </w:r>
            <w:r w:rsidRPr="001D7AAC">
              <w:rPr>
                <w:spacing w:val="-2"/>
                <w:sz w:val="24"/>
                <w:szCs w:val="24"/>
              </w:rPr>
              <w:t>почв,</w:t>
            </w:r>
          </w:p>
        </w:tc>
        <w:tc>
          <w:tcPr>
            <w:tcW w:w="1770" w:type="dxa"/>
            <w:tcBorders>
              <w:top w:val="nil"/>
              <w:bottom w:val="nil"/>
            </w:tcBorders>
          </w:tcPr>
          <w:p w14:paraId="32895010" w14:textId="77777777" w:rsidR="00566F6F" w:rsidRPr="001D7AAC" w:rsidRDefault="001D7AAC">
            <w:pPr>
              <w:pStyle w:val="TableParagraph"/>
              <w:spacing w:line="256" w:lineRule="exact"/>
              <w:ind w:left="5"/>
              <w:rPr>
                <w:sz w:val="24"/>
                <w:szCs w:val="24"/>
              </w:rPr>
            </w:pPr>
            <w:r w:rsidRPr="001D7AAC">
              <w:rPr>
                <w:spacing w:val="-2"/>
                <w:sz w:val="24"/>
                <w:szCs w:val="24"/>
              </w:rPr>
              <w:t>школьном/</w:t>
            </w:r>
          </w:p>
        </w:tc>
        <w:tc>
          <w:tcPr>
            <w:tcW w:w="1770" w:type="dxa"/>
            <w:tcBorders>
              <w:top w:val="nil"/>
              <w:bottom w:val="nil"/>
            </w:tcBorders>
          </w:tcPr>
          <w:p w14:paraId="58D1453C" w14:textId="77777777" w:rsidR="00566F6F" w:rsidRPr="001D7AAC" w:rsidRDefault="001D7AAC">
            <w:pPr>
              <w:pStyle w:val="TableParagraph"/>
              <w:spacing w:line="256" w:lineRule="exact"/>
              <w:ind w:left="5"/>
              <w:rPr>
                <w:sz w:val="24"/>
                <w:szCs w:val="24"/>
              </w:rPr>
            </w:pPr>
            <w:r w:rsidRPr="001D7AAC">
              <w:rPr>
                <w:sz w:val="24"/>
                <w:szCs w:val="24"/>
              </w:rPr>
              <w:t xml:space="preserve">ния. Сбор, </w:t>
            </w:r>
            <w:r w:rsidRPr="001D7AAC">
              <w:rPr>
                <w:spacing w:val="-4"/>
                <w:sz w:val="24"/>
                <w:szCs w:val="24"/>
              </w:rPr>
              <w:t>заго-</w:t>
            </w:r>
          </w:p>
        </w:tc>
        <w:tc>
          <w:tcPr>
            <w:tcW w:w="1770" w:type="dxa"/>
            <w:tcBorders>
              <w:top w:val="nil"/>
              <w:bottom w:val="nil"/>
            </w:tcBorders>
          </w:tcPr>
          <w:p w14:paraId="6F59FD50" w14:textId="77777777" w:rsidR="00566F6F" w:rsidRPr="001D7AAC" w:rsidRDefault="00566F6F">
            <w:pPr>
              <w:pStyle w:val="TableParagraph"/>
              <w:rPr>
                <w:sz w:val="24"/>
                <w:szCs w:val="24"/>
              </w:rPr>
            </w:pPr>
          </w:p>
        </w:tc>
        <w:tc>
          <w:tcPr>
            <w:tcW w:w="1767" w:type="dxa"/>
            <w:vMerge/>
            <w:tcBorders>
              <w:top w:val="nil"/>
            </w:tcBorders>
          </w:tcPr>
          <w:p w14:paraId="6A57E331" w14:textId="77777777" w:rsidR="00566F6F" w:rsidRPr="001D7AAC" w:rsidRDefault="00566F6F">
            <w:pPr>
              <w:rPr>
                <w:sz w:val="24"/>
                <w:szCs w:val="24"/>
              </w:rPr>
            </w:pPr>
          </w:p>
        </w:tc>
      </w:tr>
      <w:tr w:rsidR="00566F6F" w:rsidRPr="001D7AAC" w14:paraId="727E8153" w14:textId="77777777">
        <w:trPr>
          <w:trHeight w:val="276"/>
        </w:trPr>
        <w:tc>
          <w:tcPr>
            <w:tcW w:w="1361" w:type="dxa"/>
            <w:tcBorders>
              <w:top w:val="nil"/>
              <w:bottom w:val="nil"/>
            </w:tcBorders>
          </w:tcPr>
          <w:p w14:paraId="3153567D" w14:textId="77777777" w:rsidR="00566F6F" w:rsidRPr="001D7AAC" w:rsidRDefault="00566F6F">
            <w:pPr>
              <w:pStyle w:val="TableParagraph"/>
              <w:rPr>
                <w:sz w:val="24"/>
                <w:szCs w:val="24"/>
              </w:rPr>
            </w:pPr>
          </w:p>
        </w:tc>
        <w:tc>
          <w:tcPr>
            <w:tcW w:w="1771" w:type="dxa"/>
            <w:tcBorders>
              <w:top w:val="nil"/>
              <w:bottom w:val="nil"/>
            </w:tcBorders>
          </w:tcPr>
          <w:p w14:paraId="6529D665" w14:textId="77777777" w:rsidR="00566F6F" w:rsidRPr="001D7AAC" w:rsidRDefault="001D7AAC">
            <w:pPr>
              <w:pStyle w:val="TableParagraph"/>
              <w:spacing w:line="256" w:lineRule="exact"/>
              <w:ind w:left="4"/>
              <w:rPr>
                <w:sz w:val="24"/>
                <w:szCs w:val="24"/>
              </w:rPr>
            </w:pPr>
            <w:r w:rsidRPr="001D7AAC">
              <w:rPr>
                <w:spacing w:val="-2"/>
                <w:sz w:val="24"/>
                <w:szCs w:val="24"/>
              </w:rPr>
              <w:t>Инструменты</w:t>
            </w:r>
          </w:p>
        </w:tc>
        <w:tc>
          <w:tcPr>
            <w:tcW w:w="1770" w:type="dxa"/>
            <w:tcBorders>
              <w:top w:val="nil"/>
              <w:bottom w:val="nil"/>
            </w:tcBorders>
          </w:tcPr>
          <w:p w14:paraId="1112CA7E" w14:textId="77777777" w:rsidR="00566F6F" w:rsidRPr="001D7AAC" w:rsidRDefault="001D7AAC">
            <w:pPr>
              <w:pStyle w:val="TableParagraph"/>
              <w:spacing w:line="256" w:lineRule="exact"/>
              <w:ind w:left="5"/>
              <w:rPr>
                <w:sz w:val="24"/>
                <w:szCs w:val="24"/>
              </w:rPr>
            </w:pPr>
            <w:r w:rsidRPr="001D7AAC">
              <w:rPr>
                <w:spacing w:val="-2"/>
                <w:sz w:val="24"/>
                <w:szCs w:val="24"/>
              </w:rPr>
              <w:t>приусадебном</w:t>
            </w:r>
          </w:p>
        </w:tc>
        <w:tc>
          <w:tcPr>
            <w:tcW w:w="1770" w:type="dxa"/>
            <w:tcBorders>
              <w:top w:val="nil"/>
              <w:bottom w:val="nil"/>
            </w:tcBorders>
          </w:tcPr>
          <w:p w14:paraId="18EF0989" w14:textId="77777777" w:rsidR="00566F6F" w:rsidRPr="001D7AAC" w:rsidRDefault="001D7AAC">
            <w:pPr>
              <w:pStyle w:val="TableParagraph"/>
              <w:spacing w:line="256" w:lineRule="exact"/>
              <w:ind w:left="5"/>
              <w:rPr>
                <w:sz w:val="24"/>
                <w:szCs w:val="24"/>
              </w:rPr>
            </w:pPr>
            <w:r w:rsidRPr="001D7AAC">
              <w:rPr>
                <w:sz w:val="24"/>
                <w:szCs w:val="24"/>
              </w:rPr>
              <w:t>товка</w:t>
            </w:r>
            <w:r w:rsidRPr="001D7AAC">
              <w:rPr>
                <w:spacing w:val="-2"/>
                <w:sz w:val="24"/>
                <w:szCs w:val="24"/>
              </w:rPr>
              <w:t xml:space="preserve"> </w:t>
            </w:r>
            <w:r w:rsidRPr="001D7AAC">
              <w:rPr>
                <w:sz w:val="24"/>
                <w:szCs w:val="24"/>
              </w:rPr>
              <w:t>и</w:t>
            </w:r>
            <w:r w:rsidRPr="001D7AAC">
              <w:rPr>
                <w:spacing w:val="-2"/>
                <w:sz w:val="24"/>
                <w:szCs w:val="24"/>
              </w:rPr>
              <w:t xml:space="preserve"> хране-</w:t>
            </w:r>
          </w:p>
        </w:tc>
        <w:tc>
          <w:tcPr>
            <w:tcW w:w="1770" w:type="dxa"/>
            <w:tcBorders>
              <w:top w:val="nil"/>
              <w:bottom w:val="nil"/>
            </w:tcBorders>
          </w:tcPr>
          <w:p w14:paraId="254D845E" w14:textId="77777777" w:rsidR="00566F6F" w:rsidRPr="001D7AAC" w:rsidRDefault="00566F6F">
            <w:pPr>
              <w:pStyle w:val="TableParagraph"/>
              <w:rPr>
                <w:sz w:val="24"/>
                <w:szCs w:val="24"/>
              </w:rPr>
            </w:pPr>
          </w:p>
        </w:tc>
        <w:tc>
          <w:tcPr>
            <w:tcW w:w="1767" w:type="dxa"/>
            <w:vMerge/>
            <w:tcBorders>
              <w:top w:val="nil"/>
            </w:tcBorders>
          </w:tcPr>
          <w:p w14:paraId="29DBDB73" w14:textId="77777777" w:rsidR="00566F6F" w:rsidRPr="001D7AAC" w:rsidRDefault="00566F6F">
            <w:pPr>
              <w:rPr>
                <w:sz w:val="24"/>
                <w:szCs w:val="24"/>
              </w:rPr>
            </w:pPr>
          </w:p>
        </w:tc>
      </w:tr>
      <w:tr w:rsidR="00566F6F" w:rsidRPr="001D7AAC" w14:paraId="255343BC" w14:textId="77777777">
        <w:trPr>
          <w:trHeight w:val="275"/>
        </w:trPr>
        <w:tc>
          <w:tcPr>
            <w:tcW w:w="1361" w:type="dxa"/>
            <w:tcBorders>
              <w:top w:val="nil"/>
              <w:bottom w:val="nil"/>
            </w:tcBorders>
          </w:tcPr>
          <w:p w14:paraId="7A342FFB" w14:textId="77777777" w:rsidR="00566F6F" w:rsidRPr="001D7AAC" w:rsidRDefault="00566F6F">
            <w:pPr>
              <w:pStyle w:val="TableParagraph"/>
              <w:rPr>
                <w:sz w:val="24"/>
                <w:szCs w:val="24"/>
              </w:rPr>
            </w:pPr>
          </w:p>
        </w:tc>
        <w:tc>
          <w:tcPr>
            <w:tcW w:w="1771" w:type="dxa"/>
            <w:tcBorders>
              <w:top w:val="nil"/>
              <w:bottom w:val="nil"/>
            </w:tcBorders>
          </w:tcPr>
          <w:p w14:paraId="3F21A080" w14:textId="77777777" w:rsidR="00566F6F" w:rsidRPr="001D7AAC" w:rsidRDefault="001D7AAC">
            <w:pPr>
              <w:pStyle w:val="TableParagraph"/>
              <w:spacing w:line="256" w:lineRule="exact"/>
              <w:ind w:left="4"/>
              <w:rPr>
                <w:sz w:val="24"/>
                <w:szCs w:val="24"/>
              </w:rPr>
            </w:pPr>
            <w:r w:rsidRPr="001D7AAC">
              <w:rPr>
                <w:sz w:val="24"/>
                <w:szCs w:val="24"/>
              </w:rPr>
              <w:t>обработки</w:t>
            </w:r>
            <w:r w:rsidRPr="001D7AAC">
              <w:rPr>
                <w:spacing w:val="-9"/>
                <w:sz w:val="24"/>
                <w:szCs w:val="24"/>
              </w:rPr>
              <w:t xml:space="preserve"> </w:t>
            </w:r>
            <w:r w:rsidRPr="001D7AAC">
              <w:rPr>
                <w:spacing w:val="-2"/>
                <w:sz w:val="24"/>
                <w:szCs w:val="24"/>
              </w:rPr>
              <w:t>почв)</w:t>
            </w:r>
          </w:p>
        </w:tc>
        <w:tc>
          <w:tcPr>
            <w:tcW w:w="1770" w:type="dxa"/>
            <w:tcBorders>
              <w:top w:val="nil"/>
              <w:bottom w:val="nil"/>
            </w:tcBorders>
          </w:tcPr>
          <w:p w14:paraId="08173322" w14:textId="77777777" w:rsidR="00566F6F" w:rsidRPr="001D7AAC" w:rsidRDefault="001D7AAC">
            <w:pPr>
              <w:pStyle w:val="TableParagraph"/>
              <w:spacing w:line="256" w:lineRule="exact"/>
              <w:ind w:left="5"/>
              <w:rPr>
                <w:sz w:val="24"/>
                <w:szCs w:val="24"/>
              </w:rPr>
            </w:pPr>
            <w:r w:rsidRPr="001D7AAC">
              <w:rPr>
                <w:spacing w:val="-2"/>
                <w:sz w:val="24"/>
                <w:szCs w:val="24"/>
              </w:rPr>
              <w:t>участке)</w:t>
            </w:r>
          </w:p>
        </w:tc>
        <w:tc>
          <w:tcPr>
            <w:tcW w:w="1770" w:type="dxa"/>
            <w:tcBorders>
              <w:top w:val="nil"/>
              <w:bottom w:val="nil"/>
            </w:tcBorders>
          </w:tcPr>
          <w:p w14:paraId="7D1150A7" w14:textId="77777777" w:rsidR="00566F6F" w:rsidRPr="001D7AAC" w:rsidRDefault="001D7AAC">
            <w:pPr>
              <w:pStyle w:val="TableParagraph"/>
              <w:spacing w:line="256" w:lineRule="exact"/>
              <w:ind w:left="5"/>
              <w:rPr>
                <w:sz w:val="24"/>
                <w:szCs w:val="24"/>
              </w:rPr>
            </w:pPr>
            <w:r w:rsidRPr="001D7AAC">
              <w:rPr>
                <w:sz w:val="24"/>
                <w:szCs w:val="24"/>
              </w:rPr>
              <w:t xml:space="preserve">ние </w:t>
            </w:r>
            <w:r w:rsidRPr="001D7AAC">
              <w:rPr>
                <w:spacing w:val="-2"/>
                <w:sz w:val="24"/>
                <w:szCs w:val="24"/>
              </w:rPr>
              <w:t>полезных</w:t>
            </w:r>
          </w:p>
        </w:tc>
        <w:tc>
          <w:tcPr>
            <w:tcW w:w="1770" w:type="dxa"/>
            <w:tcBorders>
              <w:top w:val="nil"/>
              <w:bottom w:val="nil"/>
            </w:tcBorders>
          </w:tcPr>
          <w:p w14:paraId="1C500471" w14:textId="77777777" w:rsidR="00566F6F" w:rsidRPr="001D7AAC" w:rsidRDefault="00566F6F">
            <w:pPr>
              <w:pStyle w:val="TableParagraph"/>
              <w:rPr>
                <w:sz w:val="24"/>
                <w:szCs w:val="24"/>
              </w:rPr>
            </w:pPr>
          </w:p>
        </w:tc>
        <w:tc>
          <w:tcPr>
            <w:tcW w:w="1767" w:type="dxa"/>
            <w:vMerge/>
            <w:tcBorders>
              <w:top w:val="nil"/>
            </w:tcBorders>
          </w:tcPr>
          <w:p w14:paraId="44C71A93" w14:textId="77777777" w:rsidR="00566F6F" w:rsidRPr="001D7AAC" w:rsidRDefault="00566F6F">
            <w:pPr>
              <w:rPr>
                <w:sz w:val="24"/>
                <w:szCs w:val="24"/>
              </w:rPr>
            </w:pPr>
          </w:p>
        </w:tc>
      </w:tr>
      <w:tr w:rsidR="00566F6F" w:rsidRPr="001D7AAC" w14:paraId="7F3BC8B4" w14:textId="77777777">
        <w:trPr>
          <w:trHeight w:val="276"/>
        </w:trPr>
        <w:tc>
          <w:tcPr>
            <w:tcW w:w="1361" w:type="dxa"/>
            <w:tcBorders>
              <w:top w:val="nil"/>
              <w:bottom w:val="nil"/>
            </w:tcBorders>
          </w:tcPr>
          <w:p w14:paraId="065A3DF8" w14:textId="77777777" w:rsidR="00566F6F" w:rsidRPr="001D7AAC" w:rsidRDefault="00566F6F">
            <w:pPr>
              <w:pStyle w:val="TableParagraph"/>
              <w:rPr>
                <w:sz w:val="24"/>
                <w:szCs w:val="24"/>
              </w:rPr>
            </w:pPr>
          </w:p>
        </w:tc>
        <w:tc>
          <w:tcPr>
            <w:tcW w:w="1771" w:type="dxa"/>
            <w:tcBorders>
              <w:top w:val="nil"/>
              <w:bottom w:val="nil"/>
            </w:tcBorders>
          </w:tcPr>
          <w:p w14:paraId="4F080F30" w14:textId="77777777" w:rsidR="00566F6F" w:rsidRPr="001D7AAC" w:rsidRDefault="00566F6F">
            <w:pPr>
              <w:pStyle w:val="TableParagraph"/>
              <w:rPr>
                <w:sz w:val="24"/>
                <w:szCs w:val="24"/>
              </w:rPr>
            </w:pPr>
          </w:p>
        </w:tc>
        <w:tc>
          <w:tcPr>
            <w:tcW w:w="1770" w:type="dxa"/>
            <w:tcBorders>
              <w:top w:val="nil"/>
              <w:bottom w:val="nil"/>
            </w:tcBorders>
          </w:tcPr>
          <w:p w14:paraId="033B71D8" w14:textId="77777777" w:rsidR="00566F6F" w:rsidRPr="001D7AAC" w:rsidRDefault="00566F6F">
            <w:pPr>
              <w:pStyle w:val="TableParagraph"/>
              <w:rPr>
                <w:sz w:val="24"/>
                <w:szCs w:val="24"/>
              </w:rPr>
            </w:pPr>
          </w:p>
        </w:tc>
        <w:tc>
          <w:tcPr>
            <w:tcW w:w="1770" w:type="dxa"/>
            <w:tcBorders>
              <w:top w:val="nil"/>
              <w:bottom w:val="nil"/>
            </w:tcBorders>
          </w:tcPr>
          <w:p w14:paraId="1A8B10EF" w14:textId="77777777" w:rsidR="00566F6F" w:rsidRPr="001D7AAC" w:rsidRDefault="001D7AAC">
            <w:pPr>
              <w:pStyle w:val="TableParagraph"/>
              <w:spacing w:line="256" w:lineRule="exact"/>
              <w:ind w:left="5"/>
              <w:rPr>
                <w:sz w:val="24"/>
                <w:szCs w:val="24"/>
              </w:rPr>
            </w:pPr>
            <w:r w:rsidRPr="001D7AAC">
              <w:rPr>
                <w:sz w:val="24"/>
                <w:szCs w:val="24"/>
              </w:rPr>
              <w:t xml:space="preserve">для </w:t>
            </w:r>
            <w:r w:rsidRPr="001D7AAC">
              <w:rPr>
                <w:spacing w:val="-2"/>
                <w:sz w:val="24"/>
                <w:szCs w:val="24"/>
              </w:rPr>
              <w:t>человека</w:t>
            </w:r>
          </w:p>
        </w:tc>
        <w:tc>
          <w:tcPr>
            <w:tcW w:w="1770" w:type="dxa"/>
            <w:tcBorders>
              <w:top w:val="nil"/>
              <w:bottom w:val="nil"/>
            </w:tcBorders>
          </w:tcPr>
          <w:p w14:paraId="641573C5" w14:textId="77777777" w:rsidR="00566F6F" w:rsidRPr="001D7AAC" w:rsidRDefault="00566F6F">
            <w:pPr>
              <w:pStyle w:val="TableParagraph"/>
              <w:rPr>
                <w:sz w:val="24"/>
                <w:szCs w:val="24"/>
              </w:rPr>
            </w:pPr>
          </w:p>
        </w:tc>
        <w:tc>
          <w:tcPr>
            <w:tcW w:w="1767" w:type="dxa"/>
            <w:vMerge/>
            <w:tcBorders>
              <w:top w:val="nil"/>
            </w:tcBorders>
          </w:tcPr>
          <w:p w14:paraId="26074055" w14:textId="77777777" w:rsidR="00566F6F" w:rsidRPr="001D7AAC" w:rsidRDefault="00566F6F">
            <w:pPr>
              <w:rPr>
                <w:sz w:val="24"/>
                <w:szCs w:val="24"/>
              </w:rPr>
            </w:pPr>
          </w:p>
        </w:tc>
      </w:tr>
      <w:tr w:rsidR="00566F6F" w:rsidRPr="001D7AAC" w14:paraId="090E84CA" w14:textId="77777777">
        <w:trPr>
          <w:trHeight w:val="276"/>
        </w:trPr>
        <w:tc>
          <w:tcPr>
            <w:tcW w:w="1361" w:type="dxa"/>
            <w:tcBorders>
              <w:top w:val="nil"/>
              <w:bottom w:val="nil"/>
            </w:tcBorders>
          </w:tcPr>
          <w:p w14:paraId="338F9AB3" w14:textId="77777777" w:rsidR="00566F6F" w:rsidRPr="001D7AAC" w:rsidRDefault="00566F6F">
            <w:pPr>
              <w:pStyle w:val="TableParagraph"/>
              <w:rPr>
                <w:sz w:val="24"/>
                <w:szCs w:val="24"/>
              </w:rPr>
            </w:pPr>
          </w:p>
        </w:tc>
        <w:tc>
          <w:tcPr>
            <w:tcW w:w="1771" w:type="dxa"/>
            <w:tcBorders>
              <w:top w:val="nil"/>
              <w:bottom w:val="nil"/>
            </w:tcBorders>
          </w:tcPr>
          <w:p w14:paraId="272EA1DE" w14:textId="77777777" w:rsidR="00566F6F" w:rsidRPr="001D7AAC" w:rsidRDefault="00566F6F">
            <w:pPr>
              <w:pStyle w:val="TableParagraph"/>
              <w:rPr>
                <w:sz w:val="24"/>
                <w:szCs w:val="24"/>
              </w:rPr>
            </w:pPr>
          </w:p>
        </w:tc>
        <w:tc>
          <w:tcPr>
            <w:tcW w:w="1770" w:type="dxa"/>
            <w:tcBorders>
              <w:top w:val="nil"/>
              <w:bottom w:val="nil"/>
            </w:tcBorders>
          </w:tcPr>
          <w:p w14:paraId="43047726" w14:textId="77777777" w:rsidR="00566F6F" w:rsidRPr="001D7AAC" w:rsidRDefault="00566F6F">
            <w:pPr>
              <w:pStyle w:val="TableParagraph"/>
              <w:rPr>
                <w:sz w:val="24"/>
                <w:szCs w:val="24"/>
              </w:rPr>
            </w:pPr>
          </w:p>
        </w:tc>
        <w:tc>
          <w:tcPr>
            <w:tcW w:w="1770" w:type="dxa"/>
            <w:tcBorders>
              <w:top w:val="nil"/>
              <w:bottom w:val="nil"/>
            </w:tcBorders>
          </w:tcPr>
          <w:p w14:paraId="1D5BBACF" w14:textId="77777777" w:rsidR="00566F6F" w:rsidRPr="001D7AAC" w:rsidRDefault="001D7AAC">
            <w:pPr>
              <w:pStyle w:val="TableParagraph"/>
              <w:spacing w:line="256" w:lineRule="exact"/>
              <w:ind w:left="5"/>
              <w:rPr>
                <w:sz w:val="24"/>
                <w:szCs w:val="24"/>
              </w:rPr>
            </w:pPr>
            <w:r w:rsidRPr="001D7AAC">
              <w:rPr>
                <w:spacing w:val="-2"/>
                <w:sz w:val="24"/>
                <w:szCs w:val="24"/>
              </w:rPr>
              <w:t>дикорастущих</w:t>
            </w:r>
          </w:p>
        </w:tc>
        <w:tc>
          <w:tcPr>
            <w:tcW w:w="1770" w:type="dxa"/>
            <w:tcBorders>
              <w:top w:val="nil"/>
              <w:bottom w:val="nil"/>
            </w:tcBorders>
          </w:tcPr>
          <w:p w14:paraId="631A4E0B" w14:textId="77777777" w:rsidR="00566F6F" w:rsidRPr="001D7AAC" w:rsidRDefault="00566F6F">
            <w:pPr>
              <w:pStyle w:val="TableParagraph"/>
              <w:rPr>
                <w:sz w:val="24"/>
                <w:szCs w:val="24"/>
              </w:rPr>
            </w:pPr>
          </w:p>
        </w:tc>
        <w:tc>
          <w:tcPr>
            <w:tcW w:w="1767" w:type="dxa"/>
            <w:vMerge/>
            <w:tcBorders>
              <w:top w:val="nil"/>
            </w:tcBorders>
          </w:tcPr>
          <w:p w14:paraId="0330FAB4" w14:textId="77777777" w:rsidR="00566F6F" w:rsidRPr="001D7AAC" w:rsidRDefault="00566F6F">
            <w:pPr>
              <w:rPr>
                <w:sz w:val="24"/>
                <w:szCs w:val="24"/>
              </w:rPr>
            </w:pPr>
          </w:p>
        </w:tc>
      </w:tr>
      <w:tr w:rsidR="00566F6F" w:rsidRPr="001D7AAC" w14:paraId="321C72A2" w14:textId="77777777">
        <w:trPr>
          <w:trHeight w:val="275"/>
        </w:trPr>
        <w:tc>
          <w:tcPr>
            <w:tcW w:w="1361" w:type="dxa"/>
            <w:tcBorders>
              <w:top w:val="nil"/>
              <w:bottom w:val="nil"/>
            </w:tcBorders>
          </w:tcPr>
          <w:p w14:paraId="0D08F21C" w14:textId="77777777" w:rsidR="00566F6F" w:rsidRPr="001D7AAC" w:rsidRDefault="00566F6F">
            <w:pPr>
              <w:pStyle w:val="TableParagraph"/>
              <w:rPr>
                <w:sz w:val="24"/>
                <w:szCs w:val="24"/>
              </w:rPr>
            </w:pPr>
          </w:p>
        </w:tc>
        <w:tc>
          <w:tcPr>
            <w:tcW w:w="1771" w:type="dxa"/>
            <w:tcBorders>
              <w:top w:val="nil"/>
              <w:bottom w:val="nil"/>
            </w:tcBorders>
          </w:tcPr>
          <w:p w14:paraId="2B3CD389" w14:textId="77777777" w:rsidR="00566F6F" w:rsidRPr="001D7AAC" w:rsidRDefault="00566F6F">
            <w:pPr>
              <w:pStyle w:val="TableParagraph"/>
              <w:rPr>
                <w:sz w:val="24"/>
                <w:szCs w:val="24"/>
              </w:rPr>
            </w:pPr>
          </w:p>
        </w:tc>
        <w:tc>
          <w:tcPr>
            <w:tcW w:w="1770" w:type="dxa"/>
            <w:tcBorders>
              <w:top w:val="nil"/>
              <w:bottom w:val="nil"/>
            </w:tcBorders>
          </w:tcPr>
          <w:p w14:paraId="578C0244" w14:textId="77777777" w:rsidR="00566F6F" w:rsidRPr="001D7AAC" w:rsidRDefault="00566F6F">
            <w:pPr>
              <w:pStyle w:val="TableParagraph"/>
              <w:rPr>
                <w:sz w:val="24"/>
                <w:szCs w:val="24"/>
              </w:rPr>
            </w:pPr>
          </w:p>
        </w:tc>
        <w:tc>
          <w:tcPr>
            <w:tcW w:w="1770" w:type="dxa"/>
            <w:tcBorders>
              <w:top w:val="nil"/>
              <w:bottom w:val="nil"/>
            </w:tcBorders>
          </w:tcPr>
          <w:p w14:paraId="313FD94C" w14:textId="77777777" w:rsidR="00566F6F" w:rsidRPr="001D7AAC" w:rsidRDefault="001D7AAC">
            <w:pPr>
              <w:pStyle w:val="TableParagraph"/>
              <w:spacing w:line="256" w:lineRule="exact"/>
              <w:ind w:left="5"/>
              <w:rPr>
                <w:sz w:val="24"/>
                <w:szCs w:val="24"/>
              </w:rPr>
            </w:pPr>
            <w:r w:rsidRPr="001D7AAC">
              <w:rPr>
                <w:sz w:val="24"/>
                <w:szCs w:val="24"/>
              </w:rPr>
              <w:t xml:space="preserve">растений, </w:t>
            </w:r>
            <w:r w:rsidRPr="001D7AAC">
              <w:rPr>
                <w:spacing w:val="-5"/>
                <w:sz w:val="24"/>
                <w:szCs w:val="24"/>
              </w:rPr>
              <w:t>их</w:t>
            </w:r>
          </w:p>
        </w:tc>
        <w:tc>
          <w:tcPr>
            <w:tcW w:w="1770" w:type="dxa"/>
            <w:tcBorders>
              <w:top w:val="nil"/>
              <w:bottom w:val="nil"/>
            </w:tcBorders>
          </w:tcPr>
          <w:p w14:paraId="79801657" w14:textId="77777777" w:rsidR="00566F6F" w:rsidRPr="001D7AAC" w:rsidRDefault="00566F6F">
            <w:pPr>
              <w:pStyle w:val="TableParagraph"/>
              <w:rPr>
                <w:sz w:val="24"/>
                <w:szCs w:val="24"/>
              </w:rPr>
            </w:pPr>
          </w:p>
        </w:tc>
        <w:tc>
          <w:tcPr>
            <w:tcW w:w="1767" w:type="dxa"/>
            <w:vMerge/>
            <w:tcBorders>
              <w:top w:val="nil"/>
            </w:tcBorders>
          </w:tcPr>
          <w:p w14:paraId="41E610B9" w14:textId="77777777" w:rsidR="00566F6F" w:rsidRPr="001D7AAC" w:rsidRDefault="00566F6F">
            <w:pPr>
              <w:rPr>
                <w:sz w:val="24"/>
                <w:szCs w:val="24"/>
              </w:rPr>
            </w:pPr>
          </w:p>
        </w:tc>
      </w:tr>
      <w:tr w:rsidR="00566F6F" w:rsidRPr="001D7AAC" w14:paraId="27918166" w14:textId="77777777">
        <w:trPr>
          <w:trHeight w:val="270"/>
        </w:trPr>
        <w:tc>
          <w:tcPr>
            <w:tcW w:w="1361" w:type="dxa"/>
            <w:tcBorders>
              <w:top w:val="nil"/>
            </w:tcBorders>
          </w:tcPr>
          <w:p w14:paraId="08667A23" w14:textId="77777777" w:rsidR="00566F6F" w:rsidRPr="001D7AAC" w:rsidRDefault="00566F6F">
            <w:pPr>
              <w:pStyle w:val="TableParagraph"/>
              <w:rPr>
                <w:sz w:val="24"/>
                <w:szCs w:val="24"/>
              </w:rPr>
            </w:pPr>
          </w:p>
        </w:tc>
        <w:tc>
          <w:tcPr>
            <w:tcW w:w="1771" w:type="dxa"/>
            <w:tcBorders>
              <w:top w:val="nil"/>
            </w:tcBorders>
          </w:tcPr>
          <w:p w14:paraId="5E68368D" w14:textId="77777777" w:rsidR="00566F6F" w:rsidRPr="001D7AAC" w:rsidRDefault="00566F6F">
            <w:pPr>
              <w:pStyle w:val="TableParagraph"/>
              <w:rPr>
                <w:sz w:val="24"/>
                <w:szCs w:val="24"/>
              </w:rPr>
            </w:pPr>
          </w:p>
        </w:tc>
        <w:tc>
          <w:tcPr>
            <w:tcW w:w="1770" w:type="dxa"/>
            <w:tcBorders>
              <w:top w:val="nil"/>
            </w:tcBorders>
          </w:tcPr>
          <w:p w14:paraId="5F01B502" w14:textId="77777777" w:rsidR="00566F6F" w:rsidRPr="001D7AAC" w:rsidRDefault="00566F6F">
            <w:pPr>
              <w:pStyle w:val="TableParagraph"/>
              <w:rPr>
                <w:sz w:val="24"/>
                <w:szCs w:val="24"/>
              </w:rPr>
            </w:pPr>
          </w:p>
        </w:tc>
        <w:tc>
          <w:tcPr>
            <w:tcW w:w="1770" w:type="dxa"/>
            <w:tcBorders>
              <w:top w:val="nil"/>
            </w:tcBorders>
          </w:tcPr>
          <w:p w14:paraId="5F89FC3F" w14:textId="77777777" w:rsidR="00566F6F" w:rsidRPr="001D7AAC" w:rsidRDefault="001D7AAC">
            <w:pPr>
              <w:pStyle w:val="TableParagraph"/>
              <w:spacing w:line="250" w:lineRule="exact"/>
              <w:ind w:left="5"/>
              <w:rPr>
                <w:sz w:val="24"/>
                <w:szCs w:val="24"/>
              </w:rPr>
            </w:pPr>
            <w:r w:rsidRPr="001D7AAC">
              <w:rPr>
                <w:spacing w:val="-2"/>
                <w:sz w:val="24"/>
                <w:szCs w:val="24"/>
              </w:rPr>
              <w:t>плодов)</w:t>
            </w:r>
          </w:p>
        </w:tc>
        <w:tc>
          <w:tcPr>
            <w:tcW w:w="1770" w:type="dxa"/>
            <w:tcBorders>
              <w:top w:val="nil"/>
            </w:tcBorders>
          </w:tcPr>
          <w:p w14:paraId="4B9ED3A7" w14:textId="77777777" w:rsidR="00566F6F" w:rsidRPr="001D7AAC" w:rsidRDefault="00566F6F">
            <w:pPr>
              <w:pStyle w:val="TableParagraph"/>
              <w:rPr>
                <w:sz w:val="24"/>
                <w:szCs w:val="24"/>
              </w:rPr>
            </w:pPr>
          </w:p>
        </w:tc>
        <w:tc>
          <w:tcPr>
            <w:tcW w:w="1767" w:type="dxa"/>
            <w:vMerge/>
            <w:tcBorders>
              <w:top w:val="nil"/>
            </w:tcBorders>
          </w:tcPr>
          <w:p w14:paraId="272A948C" w14:textId="77777777" w:rsidR="00566F6F" w:rsidRPr="001D7AAC" w:rsidRDefault="00566F6F">
            <w:pPr>
              <w:rPr>
                <w:sz w:val="24"/>
                <w:szCs w:val="24"/>
              </w:rPr>
            </w:pPr>
          </w:p>
        </w:tc>
      </w:tr>
    </w:tbl>
    <w:p w14:paraId="141DE4EC" w14:textId="77777777" w:rsidR="00566F6F" w:rsidRPr="001D7AAC" w:rsidRDefault="00566F6F">
      <w:pPr>
        <w:pStyle w:val="a3"/>
        <w:spacing w:before="6"/>
        <w:ind w:left="0" w:firstLine="0"/>
        <w:jc w:val="left"/>
        <w:rPr>
          <w:sz w:val="24"/>
          <w:szCs w:val="24"/>
        </w:rPr>
      </w:pPr>
    </w:p>
    <w:p w14:paraId="59E3F46B" w14:textId="77777777" w:rsidR="00566F6F" w:rsidRPr="001D7AAC" w:rsidRDefault="001D7AAC">
      <w:pPr>
        <w:pStyle w:val="2"/>
        <w:numPr>
          <w:ilvl w:val="3"/>
          <w:numId w:val="227"/>
        </w:numPr>
        <w:tabs>
          <w:tab w:val="left" w:pos="2818"/>
        </w:tabs>
        <w:spacing w:before="1" w:line="322" w:lineRule="exact"/>
        <w:ind w:left="2818" w:hanging="975"/>
        <w:jc w:val="left"/>
        <w:rPr>
          <w:sz w:val="24"/>
          <w:szCs w:val="24"/>
        </w:rPr>
      </w:pPr>
      <w:bookmarkStart w:id="28" w:name="_bookmark28"/>
      <w:bookmarkEnd w:id="28"/>
      <w:r w:rsidRPr="001D7AAC">
        <w:rPr>
          <w:spacing w:val="-2"/>
          <w:sz w:val="24"/>
          <w:szCs w:val="24"/>
        </w:rPr>
        <w:t>АДАПТИВНАЯ</w:t>
      </w:r>
      <w:r w:rsidRPr="001D7AAC">
        <w:rPr>
          <w:spacing w:val="-6"/>
          <w:sz w:val="24"/>
          <w:szCs w:val="24"/>
        </w:rPr>
        <w:t xml:space="preserve"> </w:t>
      </w:r>
      <w:r w:rsidRPr="001D7AAC">
        <w:rPr>
          <w:spacing w:val="-2"/>
          <w:sz w:val="24"/>
          <w:szCs w:val="24"/>
        </w:rPr>
        <w:t>ФИЗИЧЕСКАЯ</w:t>
      </w:r>
      <w:r w:rsidRPr="001D7AAC">
        <w:rPr>
          <w:spacing w:val="-5"/>
          <w:sz w:val="24"/>
          <w:szCs w:val="24"/>
        </w:rPr>
        <w:t xml:space="preserve"> </w:t>
      </w:r>
      <w:r w:rsidRPr="001D7AAC">
        <w:rPr>
          <w:spacing w:val="-2"/>
          <w:sz w:val="24"/>
          <w:szCs w:val="24"/>
        </w:rPr>
        <w:t>КУЛЬТУРА</w:t>
      </w:r>
    </w:p>
    <w:p w14:paraId="1924A00A" w14:textId="77777777" w:rsidR="00566F6F" w:rsidRPr="001D7AAC" w:rsidRDefault="001D7AAC">
      <w:pPr>
        <w:pStyle w:val="a3"/>
        <w:ind w:right="125"/>
        <w:rPr>
          <w:sz w:val="24"/>
          <w:szCs w:val="24"/>
        </w:rPr>
      </w:pPr>
      <w:r w:rsidRPr="001D7AAC">
        <w:rPr>
          <w:sz w:val="24"/>
          <w:szCs w:val="24"/>
        </w:rPr>
        <w:t>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w:t>
      </w:r>
      <w:r w:rsidRPr="001D7AAC">
        <w:rPr>
          <w:spacing w:val="-1"/>
          <w:sz w:val="24"/>
          <w:szCs w:val="24"/>
        </w:rPr>
        <w:t xml:space="preserve"> </w:t>
      </w:r>
      <w:r w:rsidRPr="001D7AAC">
        <w:rPr>
          <w:sz w:val="24"/>
          <w:szCs w:val="24"/>
        </w:rPr>
        <w:t>общего образования</w:t>
      </w:r>
      <w:r w:rsidRPr="001D7AAC">
        <w:rPr>
          <w:spacing w:val="-1"/>
          <w:sz w:val="24"/>
          <w:szCs w:val="24"/>
        </w:rPr>
        <w:t xml:space="preserve"> </w:t>
      </w:r>
      <w:r w:rsidRPr="001D7AAC">
        <w:rPr>
          <w:sz w:val="24"/>
          <w:szCs w:val="24"/>
        </w:rPr>
        <w:t>с</w:t>
      </w:r>
      <w:r w:rsidRPr="001D7AAC">
        <w:rPr>
          <w:spacing w:val="-1"/>
          <w:sz w:val="24"/>
          <w:szCs w:val="24"/>
        </w:rPr>
        <w:t xml:space="preserve"> </w:t>
      </w:r>
      <w:r w:rsidRPr="001D7AAC">
        <w:rPr>
          <w:sz w:val="24"/>
          <w:szCs w:val="24"/>
        </w:rPr>
        <w:t>учетом</w:t>
      </w:r>
      <w:r w:rsidRPr="001D7AAC">
        <w:rPr>
          <w:spacing w:val="-1"/>
          <w:sz w:val="24"/>
          <w:szCs w:val="24"/>
        </w:rPr>
        <w:t xml:space="preserve"> </w:t>
      </w:r>
      <w:r w:rsidRPr="001D7AAC">
        <w:rPr>
          <w:sz w:val="24"/>
          <w:szCs w:val="24"/>
        </w:rPr>
        <w:t>особенностей</w:t>
      </w:r>
      <w:r w:rsidRPr="001D7AAC">
        <w:rPr>
          <w:spacing w:val="-1"/>
          <w:sz w:val="24"/>
          <w:szCs w:val="24"/>
        </w:rPr>
        <w:t xml:space="preserve"> </w:t>
      </w:r>
      <w:r w:rsidRPr="001D7AAC">
        <w:rPr>
          <w:sz w:val="24"/>
          <w:szCs w:val="24"/>
        </w:rPr>
        <w:t>психофизического развития</w:t>
      </w:r>
      <w:r w:rsidRPr="001D7AAC">
        <w:rPr>
          <w:spacing w:val="-1"/>
          <w:sz w:val="24"/>
          <w:szCs w:val="24"/>
        </w:rPr>
        <w:t xml:space="preserve"> </w:t>
      </w:r>
      <w:r w:rsidRPr="001D7AAC">
        <w:rPr>
          <w:sz w:val="24"/>
          <w:szCs w:val="24"/>
        </w:rPr>
        <w:t>и особых образовательных потребностей обучающихся с расстройствами аутистического спектра, а также на основе характеристики планируемых</w:t>
      </w:r>
      <w:r w:rsidRPr="001D7AAC">
        <w:rPr>
          <w:spacing w:val="40"/>
          <w:sz w:val="24"/>
          <w:szCs w:val="24"/>
        </w:rPr>
        <w:t xml:space="preserve"> </w:t>
      </w:r>
      <w:r w:rsidRPr="001D7AAC">
        <w:rPr>
          <w:sz w:val="24"/>
          <w:szCs w:val="24"/>
        </w:rPr>
        <w:t>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2D1C5A14" w14:textId="77777777" w:rsidR="00566F6F" w:rsidRPr="001D7AAC" w:rsidRDefault="00566F6F">
      <w:pPr>
        <w:pStyle w:val="a3"/>
        <w:ind w:left="0" w:firstLine="0"/>
        <w:jc w:val="left"/>
        <w:rPr>
          <w:sz w:val="24"/>
          <w:szCs w:val="24"/>
        </w:rPr>
      </w:pPr>
    </w:p>
    <w:p w14:paraId="33B87ED1" w14:textId="77777777" w:rsidR="00566F6F" w:rsidRPr="001D7AAC" w:rsidRDefault="001D7AAC">
      <w:pPr>
        <w:pStyle w:val="a3"/>
        <w:tabs>
          <w:tab w:val="left" w:pos="3497"/>
        </w:tabs>
        <w:spacing w:line="322" w:lineRule="exact"/>
        <w:ind w:left="823" w:firstLine="0"/>
        <w:jc w:val="left"/>
        <w:rPr>
          <w:sz w:val="24"/>
          <w:szCs w:val="24"/>
        </w:rPr>
      </w:pPr>
      <w:r w:rsidRPr="001D7AAC">
        <w:rPr>
          <w:spacing w:val="-2"/>
          <w:sz w:val="24"/>
          <w:szCs w:val="24"/>
        </w:rPr>
        <w:t>ПОЯСНИТЕЛЬНАЯ</w:t>
      </w:r>
      <w:r w:rsidRPr="001D7AAC">
        <w:rPr>
          <w:sz w:val="24"/>
          <w:szCs w:val="24"/>
        </w:rPr>
        <w:tab/>
      </w:r>
      <w:r w:rsidRPr="001D7AAC">
        <w:rPr>
          <w:spacing w:val="-2"/>
          <w:sz w:val="24"/>
          <w:szCs w:val="24"/>
        </w:rPr>
        <w:t>ЗАПИСКА</w:t>
      </w:r>
    </w:p>
    <w:p w14:paraId="47E5F1B1" w14:textId="77777777" w:rsidR="00566F6F" w:rsidRPr="001D7AAC" w:rsidRDefault="001D7AAC">
      <w:pPr>
        <w:pStyle w:val="a3"/>
        <w:ind w:right="123"/>
        <w:rPr>
          <w:sz w:val="24"/>
          <w:szCs w:val="24"/>
        </w:rPr>
      </w:pPr>
      <w:r w:rsidRPr="001D7AAC">
        <w:rPr>
          <w:sz w:val="24"/>
          <w:szCs w:val="24"/>
        </w:rPr>
        <w:t>Рабочая программа по дисциплине «Адаптивная физическая культура» для 5– 9 (10) классов общеобразовательных организаций, реализующих адаптированные основные образовательные программы для обучающихся с расстройствами аутистического спектра</w:t>
      </w:r>
      <w:r w:rsidRPr="001D7AAC">
        <w:rPr>
          <w:spacing w:val="40"/>
          <w:sz w:val="24"/>
          <w:szCs w:val="24"/>
        </w:rPr>
        <w:t xml:space="preserve"> </w:t>
      </w:r>
      <w:r w:rsidRPr="001D7AAC">
        <w:rPr>
          <w:sz w:val="24"/>
          <w:szCs w:val="24"/>
        </w:rPr>
        <w:t>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w:t>
      </w:r>
      <w:r w:rsidRPr="001D7AAC">
        <w:rPr>
          <w:spacing w:val="40"/>
          <w:sz w:val="24"/>
          <w:szCs w:val="24"/>
        </w:rPr>
        <w:t xml:space="preserve"> </w:t>
      </w:r>
      <w:r w:rsidRPr="001D7AAC">
        <w:rPr>
          <w:sz w:val="24"/>
          <w:szCs w:val="24"/>
        </w:rPr>
        <w:t>адаптированных с учетом особенностей психофизического развития и особых образовательных потребностей обучающихся</w:t>
      </w:r>
      <w:r w:rsidRPr="001D7AAC">
        <w:rPr>
          <w:spacing w:val="40"/>
          <w:sz w:val="24"/>
          <w:szCs w:val="24"/>
        </w:rPr>
        <w:t xml:space="preserve"> </w:t>
      </w:r>
      <w:r w:rsidRPr="001D7AAC">
        <w:rPr>
          <w:sz w:val="24"/>
          <w:szCs w:val="24"/>
        </w:rPr>
        <w:t>с РАС и раскрывает их реализацию через конкретное предметное содержание.</w:t>
      </w:r>
    </w:p>
    <w:p w14:paraId="5B75DE01" w14:textId="77777777" w:rsidR="00566F6F" w:rsidRPr="001D7AAC" w:rsidRDefault="00566F6F">
      <w:pPr>
        <w:pStyle w:val="a3"/>
        <w:ind w:left="0" w:firstLine="0"/>
        <w:jc w:val="left"/>
        <w:rPr>
          <w:sz w:val="24"/>
          <w:szCs w:val="24"/>
        </w:rPr>
      </w:pPr>
    </w:p>
    <w:p w14:paraId="53D2A9DF" w14:textId="77777777" w:rsidR="00566F6F" w:rsidRPr="001D7AAC" w:rsidRDefault="001D7AAC">
      <w:pPr>
        <w:pStyle w:val="a3"/>
        <w:spacing w:line="322" w:lineRule="exact"/>
        <w:ind w:left="823" w:firstLine="0"/>
        <w:jc w:val="left"/>
        <w:rPr>
          <w:sz w:val="24"/>
          <w:szCs w:val="24"/>
        </w:rPr>
      </w:pPr>
      <w:r w:rsidRPr="001D7AAC">
        <w:rPr>
          <w:sz w:val="24"/>
          <w:szCs w:val="24"/>
        </w:rPr>
        <w:t>ОБЩАЯ</w:t>
      </w:r>
      <w:r w:rsidRPr="001D7AAC">
        <w:rPr>
          <w:spacing w:val="48"/>
          <w:sz w:val="24"/>
          <w:szCs w:val="24"/>
        </w:rPr>
        <w:t xml:space="preserve"> </w:t>
      </w:r>
      <w:r w:rsidRPr="001D7AAC">
        <w:rPr>
          <w:sz w:val="24"/>
          <w:szCs w:val="24"/>
        </w:rPr>
        <w:t>ХАРАКТЕРИСТИКА</w:t>
      </w:r>
      <w:r w:rsidRPr="001D7AAC">
        <w:rPr>
          <w:spacing w:val="48"/>
          <w:sz w:val="24"/>
          <w:szCs w:val="24"/>
        </w:rPr>
        <w:t xml:space="preserve"> </w:t>
      </w:r>
      <w:r w:rsidRPr="001D7AAC">
        <w:rPr>
          <w:sz w:val="24"/>
          <w:szCs w:val="24"/>
        </w:rPr>
        <w:t>УЧЕБНОГО</w:t>
      </w:r>
      <w:r w:rsidRPr="001D7AAC">
        <w:rPr>
          <w:spacing w:val="48"/>
          <w:sz w:val="24"/>
          <w:szCs w:val="24"/>
        </w:rPr>
        <w:t xml:space="preserve"> </w:t>
      </w:r>
      <w:r w:rsidRPr="001D7AAC">
        <w:rPr>
          <w:spacing w:val="-2"/>
          <w:sz w:val="24"/>
          <w:szCs w:val="24"/>
        </w:rPr>
        <w:t>ПРЕДМЕТА</w:t>
      </w:r>
    </w:p>
    <w:p w14:paraId="53CBC43A" w14:textId="77777777" w:rsidR="00566F6F" w:rsidRPr="001D7AAC" w:rsidRDefault="001D7AAC">
      <w:pPr>
        <w:pStyle w:val="a3"/>
        <w:spacing w:line="322" w:lineRule="exact"/>
        <w:ind w:left="823" w:firstLine="0"/>
        <w:jc w:val="left"/>
        <w:rPr>
          <w:sz w:val="24"/>
          <w:szCs w:val="24"/>
        </w:rPr>
      </w:pPr>
      <w:r w:rsidRPr="001D7AAC">
        <w:rPr>
          <w:spacing w:val="-2"/>
          <w:sz w:val="24"/>
          <w:szCs w:val="24"/>
        </w:rPr>
        <w:t>«АДАПТИВНАЯ</w:t>
      </w:r>
      <w:r w:rsidRPr="001D7AAC">
        <w:rPr>
          <w:spacing w:val="-3"/>
          <w:sz w:val="24"/>
          <w:szCs w:val="24"/>
        </w:rPr>
        <w:t xml:space="preserve"> </w:t>
      </w:r>
      <w:r w:rsidRPr="001D7AAC">
        <w:rPr>
          <w:spacing w:val="-2"/>
          <w:sz w:val="24"/>
          <w:szCs w:val="24"/>
        </w:rPr>
        <w:t>ФИЗИЧЕСКАЯ КУЛЬТУРА»</w:t>
      </w:r>
    </w:p>
    <w:p w14:paraId="4B33B458" w14:textId="77777777" w:rsidR="00566F6F" w:rsidRPr="001D7AAC" w:rsidRDefault="001D7AAC">
      <w:pPr>
        <w:pStyle w:val="a3"/>
        <w:ind w:right="125"/>
        <w:rPr>
          <w:sz w:val="24"/>
          <w:szCs w:val="24"/>
        </w:rPr>
      </w:pPr>
      <w:r w:rsidRPr="001D7AAC">
        <w:rPr>
          <w:sz w:val="24"/>
          <w:szCs w:val="24"/>
        </w:rPr>
        <w:t>При создании рабочей программы учитывалась одна из приоритетных задач современной системы образования охрана и укрепление здоровья обучающихся, воспитание их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14:paraId="199A748E" w14:textId="77777777" w:rsidR="00566F6F" w:rsidRPr="001D7AAC" w:rsidRDefault="001D7AAC">
      <w:pPr>
        <w:pStyle w:val="a3"/>
        <w:spacing w:before="1"/>
        <w:ind w:right="127"/>
        <w:rPr>
          <w:sz w:val="24"/>
          <w:szCs w:val="24"/>
        </w:rPr>
      </w:pPr>
      <w:r w:rsidRPr="001D7AAC">
        <w:rPr>
          <w:sz w:val="24"/>
          <w:szCs w:val="24"/>
        </w:rPr>
        <w:t>С этой целью в образовательных организациях для обучающихся с ограниченными</w:t>
      </w:r>
      <w:r w:rsidRPr="001D7AAC">
        <w:rPr>
          <w:spacing w:val="40"/>
          <w:sz w:val="24"/>
          <w:szCs w:val="24"/>
        </w:rPr>
        <w:t xml:space="preserve"> </w:t>
      </w:r>
      <w:r w:rsidRPr="001D7AAC">
        <w:rPr>
          <w:sz w:val="24"/>
          <w:szCs w:val="24"/>
        </w:rPr>
        <w:t>возможностями</w:t>
      </w:r>
      <w:r w:rsidRPr="001D7AAC">
        <w:rPr>
          <w:spacing w:val="40"/>
          <w:sz w:val="24"/>
          <w:szCs w:val="24"/>
        </w:rPr>
        <w:t xml:space="preserve"> </w:t>
      </w:r>
      <w:r w:rsidRPr="001D7AAC">
        <w:rPr>
          <w:sz w:val="24"/>
          <w:szCs w:val="24"/>
        </w:rPr>
        <w:t>здоровья</w:t>
      </w:r>
      <w:r w:rsidRPr="001D7AAC">
        <w:rPr>
          <w:spacing w:val="40"/>
          <w:sz w:val="24"/>
          <w:szCs w:val="24"/>
        </w:rPr>
        <w:t xml:space="preserve"> </w:t>
      </w:r>
      <w:r w:rsidRPr="001D7AAC">
        <w:rPr>
          <w:sz w:val="24"/>
          <w:szCs w:val="24"/>
        </w:rPr>
        <w:t>необходимо</w:t>
      </w:r>
      <w:r w:rsidRPr="001D7AAC">
        <w:rPr>
          <w:spacing w:val="40"/>
          <w:sz w:val="24"/>
          <w:szCs w:val="24"/>
        </w:rPr>
        <w:t xml:space="preserve"> </w:t>
      </w:r>
      <w:r w:rsidRPr="001D7AAC">
        <w:rPr>
          <w:sz w:val="24"/>
          <w:szCs w:val="24"/>
        </w:rPr>
        <w:t>реализовывать</w:t>
      </w:r>
      <w:r w:rsidRPr="001D7AAC">
        <w:rPr>
          <w:spacing w:val="40"/>
          <w:sz w:val="24"/>
          <w:szCs w:val="24"/>
        </w:rPr>
        <w:t xml:space="preserve"> </w:t>
      </w:r>
      <w:r w:rsidRPr="001D7AAC">
        <w:rPr>
          <w:sz w:val="24"/>
          <w:szCs w:val="24"/>
        </w:rPr>
        <w:t>специальные</w:t>
      </w:r>
    </w:p>
    <w:p w14:paraId="5576243B" w14:textId="77777777" w:rsidR="00566F6F" w:rsidRPr="001D7AAC" w:rsidRDefault="00566F6F">
      <w:pPr>
        <w:rPr>
          <w:sz w:val="24"/>
          <w:szCs w:val="24"/>
        </w:rPr>
        <w:sectPr w:rsidR="00566F6F" w:rsidRPr="001D7AAC">
          <w:pgSz w:w="11910" w:h="16840"/>
          <w:pgMar w:top="520" w:right="440" w:bottom="700" w:left="1020" w:header="0" w:footer="441" w:gutter="0"/>
          <w:cols w:space="720"/>
        </w:sectPr>
      </w:pPr>
    </w:p>
    <w:p w14:paraId="3058D190" w14:textId="77777777" w:rsidR="00566F6F" w:rsidRPr="001D7AAC" w:rsidRDefault="001D7AAC">
      <w:pPr>
        <w:pStyle w:val="a3"/>
        <w:spacing w:before="68"/>
        <w:ind w:right="131" w:firstLine="0"/>
        <w:rPr>
          <w:sz w:val="24"/>
          <w:szCs w:val="24"/>
        </w:rPr>
      </w:pPr>
      <w:r w:rsidRPr="001D7AAC">
        <w:rPr>
          <w:sz w:val="24"/>
          <w:szCs w:val="24"/>
        </w:rPr>
        <w:lastRenderedPageBreak/>
        <w:t>программы коррекционной направленности по адаптивной физической культуре (АФК), разрабатываемые для разных категорий обучающихся с ОВЗ.</w:t>
      </w:r>
    </w:p>
    <w:p w14:paraId="5A6C4AE4" w14:textId="77777777" w:rsidR="00566F6F" w:rsidRPr="001D7AAC" w:rsidRDefault="001D7AAC">
      <w:pPr>
        <w:pStyle w:val="a3"/>
        <w:ind w:right="127"/>
        <w:rPr>
          <w:sz w:val="24"/>
          <w:szCs w:val="24"/>
        </w:rPr>
      </w:pPr>
      <w:r w:rsidRPr="001D7AAC">
        <w:rPr>
          <w:sz w:val="24"/>
          <w:szCs w:val="24"/>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w:t>
      </w:r>
      <w:r w:rsidRPr="001D7AAC">
        <w:rPr>
          <w:spacing w:val="-2"/>
          <w:sz w:val="24"/>
          <w:szCs w:val="24"/>
        </w:rPr>
        <w:t>жизнедеятельности».</w:t>
      </w:r>
    </w:p>
    <w:p w14:paraId="0781F4E8" w14:textId="77777777" w:rsidR="00566F6F" w:rsidRPr="001D7AAC" w:rsidRDefault="001D7AAC">
      <w:pPr>
        <w:pStyle w:val="a3"/>
        <w:ind w:right="124"/>
        <w:rPr>
          <w:sz w:val="24"/>
          <w:szCs w:val="24"/>
        </w:rPr>
      </w:pPr>
      <w:r w:rsidRPr="001D7AAC">
        <w:rPr>
          <w:sz w:val="24"/>
          <w:szCs w:val="24"/>
        </w:rPr>
        <w:t xml:space="preserve">Адаптивная физическая культура – это комплекс мер спортивно- оздоровительного характера, направленный на коррекцию нарушенных функций и формирование компенсации утраченных способностей, средство укрепления физического здоровья, повышения и совершенствования двигательных </w:t>
      </w:r>
      <w:r w:rsidRPr="001D7AAC">
        <w:rPr>
          <w:spacing w:val="-2"/>
          <w:sz w:val="24"/>
          <w:szCs w:val="24"/>
        </w:rPr>
        <w:t>возможностей.</w:t>
      </w:r>
    </w:p>
    <w:p w14:paraId="1F9D2739" w14:textId="77777777" w:rsidR="00566F6F" w:rsidRPr="001D7AAC" w:rsidRDefault="001D7AAC">
      <w:pPr>
        <w:pStyle w:val="a3"/>
        <w:ind w:right="129"/>
        <w:rPr>
          <w:sz w:val="24"/>
          <w:szCs w:val="24"/>
        </w:rPr>
      </w:pPr>
      <w:r w:rsidRPr="001D7AAC">
        <w:rPr>
          <w:sz w:val="24"/>
          <w:szCs w:val="24"/>
        </w:rPr>
        <w:t>Освоение учебного предмета «Адаптивная физическая культура» направлено на развитие двигательной активности обучающихся с РАС,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14:paraId="6AF67F5C" w14:textId="77777777" w:rsidR="00566F6F" w:rsidRPr="001D7AAC" w:rsidRDefault="001D7AAC">
      <w:pPr>
        <w:pStyle w:val="a3"/>
        <w:ind w:right="127"/>
        <w:rPr>
          <w:sz w:val="24"/>
          <w:szCs w:val="24"/>
        </w:rPr>
      </w:pPr>
      <w:r w:rsidRPr="001D7AAC">
        <w:rPr>
          <w:sz w:val="24"/>
          <w:szCs w:val="24"/>
        </w:rPr>
        <w:t>Программа по адаптивной физической культуре для обучающихся расстройствами аутистического спектра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РАС. Данная программа должна содействовать всестороннему развитию личности обучающегося,</w:t>
      </w:r>
      <w:r w:rsidRPr="001D7AAC">
        <w:rPr>
          <w:spacing w:val="-2"/>
          <w:sz w:val="24"/>
          <w:szCs w:val="24"/>
        </w:rPr>
        <w:t xml:space="preserve"> </w:t>
      </w:r>
      <w:r w:rsidRPr="001D7AAC">
        <w:rPr>
          <w:sz w:val="24"/>
          <w:szCs w:val="24"/>
        </w:rPr>
        <w:t>формированию</w:t>
      </w:r>
      <w:r w:rsidRPr="001D7AAC">
        <w:rPr>
          <w:spacing w:val="-2"/>
          <w:sz w:val="24"/>
          <w:szCs w:val="24"/>
        </w:rPr>
        <w:t xml:space="preserve"> </w:t>
      </w:r>
      <w:r w:rsidRPr="001D7AAC">
        <w:rPr>
          <w:sz w:val="24"/>
          <w:szCs w:val="24"/>
        </w:rPr>
        <w:t>осознанного</w:t>
      </w:r>
      <w:r w:rsidRPr="001D7AAC">
        <w:rPr>
          <w:spacing w:val="-1"/>
          <w:sz w:val="24"/>
          <w:szCs w:val="24"/>
        </w:rPr>
        <w:t xml:space="preserve"> </w:t>
      </w:r>
      <w:r w:rsidRPr="001D7AAC">
        <w:rPr>
          <w:sz w:val="24"/>
          <w:szCs w:val="24"/>
        </w:rPr>
        <w:t>отношения к своему здоровью, развитию основных физических качеств, компенсации нарушенных функций организма.</w:t>
      </w:r>
    </w:p>
    <w:p w14:paraId="0D80DB78" w14:textId="77777777" w:rsidR="00566F6F" w:rsidRPr="001D7AAC" w:rsidRDefault="001D7AAC">
      <w:pPr>
        <w:pStyle w:val="a3"/>
        <w:ind w:right="124"/>
        <w:rPr>
          <w:sz w:val="24"/>
          <w:szCs w:val="24"/>
        </w:rPr>
      </w:pPr>
      <w:r w:rsidRPr="001D7AAC">
        <w:rPr>
          <w:sz w:val="24"/>
          <w:szCs w:val="24"/>
        </w:rPr>
        <w:t>Методика адаптивного физического воспитания обучающихся с РАС имеет ряд существенных отличий от основной образовательной программы физического воспитания. Это обусловлено особенностями развития как психической, так и двигательной сферы обучающегося с РАС.</w:t>
      </w:r>
    </w:p>
    <w:p w14:paraId="43B7F013" w14:textId="76617C71" w:rsidR="00566F6F" w:rsidRPr="001D7AAC" w:rsidRDefault="001D7AAC" w:rsidP="00F4106E">
      <w:pPr>
        <w:pStyle w:val="a3"/>
        <w:ind w:right="126"/>
        <w:rPr>
          <w:sz w:val="24"/>
          <w:szCs w:val="24"/>
        </w:rPr>
      </w:pPr>
      <w:r w:rsidRPr="001D7AAC">
        <w:rPr>
          <w:sz w:val="24"/>
          <w:szCs w:val="24"/>
        </w:rPr>
        <w:t>Программы по АФК имеют коррекционную направленность и должны разрабатываться с учетом особенностей развития обучающихся с РАС. Дети с расстройствами аутистического спектра испытывают трудности в построении и поддержании коммуникации, склонность к погружению в собственные</w:t>
      </w:r>
      <w:r w:rsidRPr="001D7AAC">
        <w:rPr>
          <w:spacing w:val="40"/>
          <w:sz w:val="24"/>
          <w:szCs w:val="24"/>
        </w:rPr>
        <w:t xml:space="preserve"> </w:t>
      </w:r>
      <w:r w:rsidRPr="001D7AAC">
        <w:rPr>
          <w:sz w:val="24"/>
          <w:szCs w:val="24"/>
        </w:rPr>
        <w:t>аффективные переживания. Формирование правильных двигательных навыков обучающихся этой категории затрудняют двигательные стереотипии. Для них характерны затруднения в регулировании произвольных двигательных реакций в соответствии с речевыми инструкциями учителя и подчинение собственным речевым командам, низкая стрессоустойчивость, трудности в понимании контекста</w:t>
      </w:r>
      <w:r w:rsidRPr="001D7AAC">
        <w:rPr>
          <w:spacing w:val="40"/>
          <w:sz w:val="24"/>
          <w:szCs w:val="24"/>
        </w:rPr>
        <w:t xml:space="preserve"> </w:t>
      </w:r>
      <w:r w:rsidRPr="001D7AAC">
        <w:rPr>
          <w:sz w:val="24"/>
          <w:szCs w:val="24"/>
        </w:rPr>
        <w:t>и скрытого смысла речевого высказывания собеседника. По окончании уровня начального общего образования обучающиеся с РАС не выстраивают гибких отношений с взрослыми и сверстниками, склонны к точному исполнению и воспроизведению образцов и буквальному выполнению требований учителя, с трудом вовлекаются в сотрудничество со сверстниками. Эффективной организации процесса обучения аутичного обучающегося препятствуют имеющиеся проблемы поведения и трудности коммуникации, следствием чего является недостаточное понимание и усвоение учебного материала и освоение социальных навыков.</w:t>
      </w:r>
      <w:r w:rsidRPr="001D7AAC">
        <w:rPr>
          <w:spacing w:val="40"/>
          <w:sz w:val="24"/>
          <w:szCs w:val="24"/>
        </w:rPr>
        <w:t xml:space="preserve"> </w:t>
      </w:r>
      <w:r w:rsidRPr="001D7AAC">
        <w:rPr>
          <w:sz w:val="24"/>
          <w:szCs w:val="24"/>
        </w:rPr>
        <w:t>Следует учитывать, что трудности освоения образовательной программы обучающимися с расстройствами аутистического спектра могут быть обусловлены нарушениями психического развития, что создает дополнительные поведенческие проблемы</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вызывает</w:t>
      </w:r>
      <w:r w:rsidRPr="001D7AAC">
        <w:rPr>
          <w:spacing w:val="80"/>
          <w:sz w:val="24"/>
          <w:szCs w:val="24"/>
        </w:rPr>
        <w:t xml:space="preserve">  </w:t>
      </w:r>
      <w:r w:rsidRPr="001D7AAC">
        <w:rPr>
          <w:sz w:val="24"/>
          <w:szCs w:val="24"/>
        </w:rPr>
        <w:t>трудности</w:t>
      </w:r>
      <w:r w:rsidRPr="001D7AAC">
        <w:rPr>
          <w:spacing w:val="80"/>
          <w:sz w:val="24"/>
          <w:szCs w:val="24"/>
        </w:rPr>
        <w:t xml:space="preserve">  </w:t>
      </w:r>
      <w:r w:rsidRPr="001D7AAC">
        <w:rPr>
          <w:sz w:val="24"/>
          <w:szCs w:val="24"/>
        </w:rPr>
        <w:t>адаптации</w:t>
      </w:r>
      <w:r w:rsidRPr="001D7AAC">
        <w:rPr>
          <w:spacing w:val="80"/>
          <w:sz w:val="24"/>
          <w:szCs w:val="24"/>
        </w:rPr>
        <w:t xml:space="preserve">  </w:t>
      </w:r>
      <w:r w:rsidRPr="001D7AAC">
        <w:rPr>
          <w:sz w:val="24"/>
          <w:szCs w:val="24"/>
        </w:rPr>
        <w:t>к</w:t>
      </w:r>
      <w:r w:rsidRPr="001D7AAC">
        <w:rPr>
          <w:spacing w:val="80"/>
          <w:sz w:val="24"/>
          <w:szCs w:val="24"/>
        </w:rPr>
        <w:t xml:space="preserve">  </w:t>
      </w:r>
      <w:r w:rsidRPr="001D7AAC">
        <w:rPr>
          <w:sz w:val="24"/>
          <w:szCs w:val="24"/>
        </w:rPr>
        <w:t>меняющимся</w:t>
      </w:r>
      <w:r w:rsidRPr="001D7AAC">
        <w:rPr>
          <w:spacing w:val="80"/>
          <w:sz w:val="24"/>
          <w:szCs w:val="24"/>
        </w:rPr>
        <w:t xml:space="preserve">  </w:t>
      </w:r>
      <w:r w:rsidRPr="001D7AAC">
        <w:rPr>
          <w:sz w:val="24"/>
          <w:szCs w:val="24"/>
        </w:rPr>
        <w:t>жизненным</w:t>
      </w:r>
      <w:r w:rsidR="00F4106E">
        <w:rPr>
          <w:sz w:val="24"/>
          <w:szCs w:val="24"/>
        </w:rPr>
        <w:t xml:space="preserve"> </w:t>
      </w:r>
      <w:r w:rsidRPr="001D7AAC">
        <w:rPr>
          <w:sz w:val="24"/>
          <w:szCs w:val="24"/>
        </w:rPr>
        <w:t>обстоятельствам. Особое внимание должно быть уделено организации любых видов соревновательной деятельности в рамках урока: необходимо тщательно продумывать организацию командных игр и эстафет, избегать ситуаций, когда обучающийся с РАС не принимается остальными в команду из опасения проигрыша всей команды, при этом исключение из игры также может оказаться травмирующим для обучающегося с РАС.</w:t>
      </w:r>
    </w:p>
    <w:p w14:paraId="0281D63B" w14:textId="77777777" w:rsidR="00566F6F" w:rsidRPr="001D7AAC" w:rsidRDefault="001D7AAC">
      <w:pPr>
        <w:pStyle w:val="a3"/>
        <w:ind w:right="133"/>
        <w:rPr>
          <w:sz w:val="24"/>
          <w:szCs w:val="24"/>
        </w:rPr>
      </w:pPr>
      <w:r w:rsidRPr="001D7AAC">
        <w:rPr>
          <w:sz w:val="24"/>
          <w:szCs w:val="24"/>
        </w:rPr>
        <w:t>Рекомендуется заранее подобрать обучающемуся с РАС подходящую роль в общем процессе.</w:t>
      </w:r>
    </w:p>
    <w:p w14:paraId="4A045A4B" w14:textId="77777777" w:rsidR="00566F6F" w:rsidRPr="001D7AAC" w:rsidRDefault="001D7AAC">
      <w:pPr>
        <w:pStyle w:val="a3"/>
        <w:ind w:right="126"/>
        <w:rPr>
          <w:sz w:val="24"/>
          <w:szCs w:val="24"/>
        </w:rPr>
      </w:pPr>
      <w:r w:rsidRPr="001D7AAC">
        <w:rPr>
          <w:sz w:val="24"/>
          <w:szCs w:val="24"/>
        </w:rPr>
        <w:t>Особенностью двигательного развития обучающихся с РАС является нарушение общей системы движений, составляющих основу жизнедеятельности и двигательной активности обучающегося:</w:t>
      </w:r>
    </w:p>
    <w:p w14:paraId="2408C651" w14:textId="77777777" w:rsidR="00566F6F" w:rsidRPr="001D7AAC" w:rsidRDefault="001D7AAC">
      <w:pPr>
        <w:pStyle w:val="a4"/>
        <w:numPr>
          <w:ilvl w:val="0"/>
          <w:numId w:val="36"/>
        </w:numPr>
        <w:tabs>
          <w:tab w:val="left" w:pos="1032"/>
        </w:tabs>
        <w:ind w:right="129" w:firstLine="709"/>
        <w:rPr>
          <w:sz w:val="24"/>
          <w:szCs w:val="24"/>
        </w:rPr>
      </w:pPr>
      <w:r w:rsidRPr="001D7AAC">
        <w:rPr>
          <w:sz w:val="24"/>
          <w:szCs w:val="24"/>
        </w:rPr>
        <w:t>нарушение траектории общего физического развития, выраженное в диспропорции телосложения, возможна деформация стоп и позвоночника, ослабленном мышечном корсете, вегетососудистой дистонии;</w:t>
      </w:r>
    </w:p>
    <w:p w14:paraId="7FACDE73" w14:textId="77777777" w:rsidR="00566F6F" w:rsidRPr="001D7AAC" w:rsidRDefault="001D7AAC">
      <w:pPr>
        <w:pStyle w:val="a4"/>
        <w:numPr>
          <w:ilvl w:val="0"/>
          <w:numId w:val="36"/>
        </w:numPr>
        <w:tabs>
          <w:tab w:val="left" w:pos="1032"/>
        </w:tabs>
        <w:ind w:right="124" w:firstLine="709"/>
        <w:rPr>
          <w:sz w:val="24"/>
          <w:szCs w:val="24"/>
        </w:rPr>
      </w:pPr>
      <w:r w:rsidRPr="001D7AAC">
        <w:rPr>
          <w:sz w:val="24"/>
          <w:szCs w:val="24"/>
        </w:rPr>
        <w:t xml:space="preserve">нарушение системы координационных возможностей, проявляющееся в замедленной </w:t>
      </w:r>
      <w:r w:rsidRPr="001D7AAC">
        <w:rPr>
          <w:sz w:val="24"/>
          <w:szCs w:val="24"/>
        </w:rPr>
        <w:lastRenderedPageBreak/>
        <w:t>реакции, отсутствие плавности движений, нарушении их темпа и ритма, согласованности микрои макро-моторики, дифференцировки приложения усилий, нарушение ориентировки в пространстве, неразвитость вестибулярного аппарата, неумение расслабляться;</w:t>
      </w:r>
    </w:p>
    <w:p w14:paraId="25DED77E" w14:textId="77777777" w:rsidR="00566F6F" w:rsidRPr="001D7AAC" w:rsidRDefault="001D7AAC">
      <w:pPr>
        <w:pStyle w:val="a4"/>
        <w:numPr>
          <w:ilvl w:val="0"/>
          <w:numId w:val="36"/>
        </w:numPr>
        <w:tabs>
          <w:tab w:val="left" w:pos="1032"/>
        </w:tabs>
        <w:ind w:right="130" w:firstLine="709"/>
        <w:rPr>
          <w:sz w:val="24"/>
          <w:szCs w:val="24"/>
        </w:rPr>
      </w:pPr>
      <w:r w:rsidRPr="001D7AAC">
        <w:rPr>
          <w:sz w:val="24"/>
          <w:szCs w:val="24"/>
        </w:rPr>
        <w:t>снижение уровня жизненно необходимых физических способностей (силовых, скоростных, выносливости, гибкости);</w:t>
      </w:r>
    </w:p>
    <w:p w14:paraId="70FDBE09" w14:textId="77777777" w:rsidR="00566F6F" w:rsidRPr="001D7AAC" w:rsidRDefault="001D7AAC">
      <w:pPr>
        <w:pStyle w:val="a4"/>
        <w:numPr>
          <w:ilvl w:val="0"/>
          <w:numId w:val="36"/>
        </w:numPr>
        <w:tabs>
          <w:tab w:val="left" w:pos="1032"/>
        </w:tabs>
        <w:spacing w:line="322" w:lineRule="exact"/>
        <w:ind w:left="1032" w:hanging="209"/>
        <w:rPr>
          <w:sz w:val="24"/>
          <w:szCs w:val="24"/>
        </w:rPr>
      </w:pPr>
      <w:r w:rsidRPr="001D7AAC">
        <w:rPr>
          <w:spacing w:val="-2"/>
          <w:sz w:val="24"/>
          <w:szCs w:val="24"/>
        </w:rPr>
        <w:t>снижение</w:t>
      </w:r>
      <w:r w:rsidRPr="001D7AAC">
        <w:rPr>
          <w:spacing w:val="-1"/>
          <w:sz w:val="24"/>
          <w:szCs w:val="24"/>
        </w:rPr>
        <w:t xml:space="preserve"> </w:t>
      </w:r>
      <w:r w:rsidRPr="001D7AAC">
        <w:rPr>
          <w:spacing w:val="-2"/>
          <w:sz w:val="24"/>
          <w:szCs w:val="24"/>
        </w:rPr>
        <w:t>двигательной</w:t>
      </w:r>
      <w:r w:rsidRPr="001D7AAC">
        <w:rPr>
          <w:sz w:val="24"/>
          <w:szCs w:val="24"/>
        </w:rPr>
        <w:t xml:space="preserve"> </w:t>
      </w:r>
      <w:r w:rsidRPr="001D7AAC">
        <w:rPr>
          <w:spacing w:val="-2"/>
          <w:sz w:val="24"/>
          <w:szCs w:val="24"/>
        </w:rPr>
        <w:t>активности;</w:t>
      </w:r>
    </w:p>
    <w:p w14:paraId="51704120" w14:textId="77777777" w:rsidR="00566F6F" w:rsidRPr="001D7AAC" w:rsidRDefault="001D7AAC">
      <w:pPr>
        <w:pStyle w:val="a4"/>
        <w:numPr>
          <w:ilvl w:val="0"/>
          <w:numId w:val="36"/>
        </w:numPr>
        <w:tabs>
          <w:tab w:val="left" w:pos="1032"/>
        </w:tabs>
        <w:ind w:right="124" w:firstLine="709"/>
        <w:rPr>
          <w:sz w:val="24"/>
          <w:szCs w:val="24"/>
        </w:rPr>
      </w:pPr>
      <w:r w:rsidRPr="001D7AAC">
        <w:rPr>
          <w:sz w:val="24"/>
          <w:szCs w:val="24"/>
        </w:rPr>
        <w:t>нарушение локомоторной деятельности при ходьбе, беге, лазании, ползании, прыжках, метании мяча.</w:t>
      </w:r>
    </w:p>
    <w:p w14:paraId="5A7F4B28" w14:textId="77777777" w:rsidR="00566F6F" w:rsidRPr="001D7AAC" w:rsidRDefault="001D7AAC">
      <w:pPr>
        <w:pStyle w:val="a3"/>
        <w:ind w:right="128"/>
        <w:rPr>
          <w:sz w:val="24"/>
          <w:szCs w:val="24"/>
        </w:rPr>
      </w:pPr>
      <w:r w:rsidRPr="001D7AAC">
        <w:rPr>
          <w:sz w:val="24"/>
          <w:szCs w:val="24"/>
        </w:rPr>
        <w:t>С целью профилактики усугубления уже имеющихся нарушений при построении программы адаптивного физического воспитания обучающегося с РАС необходимо осуществлять индивидуальный подбор физических упражнений с учетом состояния здоровья и физического развития, а также наличия коммуникативных, сенсорных и эмоционально-волевых нарушений. Такой подход позволяет решать, как общие, так и специфические задачи нормализации двигательной активности и социализации обучающихся с РАС.</w:t>
      </w:r>
    </w:p>
    <w:p w14:paraId="607311E6" w14:textId="77777777" w:rsidR="00566F6F" w:rsidRPr="001D7AAC" w:rsidRDefault="001D7AAC">
      <w:pPr>
        <w:pStyle w:val="a3"/>
        <w:ind w:right="130"/>
        <w:rPr>
          <w:sz w:val="24"/>
          <w:szCs w:val="24"/>
        </w:rPr>
      </w:pPr>
      <w:r w:rsidRPr="001D7AAC">
        <w:rPr>
          <w:sz w:val="24"/>
          <w:szCs w:val="24"/>
        </w:rPr>
        <w:t>В основу разработки программы по адаптивной физической культуре обучающихся с РАС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w:t>
      </w:r>
      <w:r w:rsidRPr="001D7AAC">
        <w:rPr>
          <w:spacing w:val="40"/>
          <w:sz w:val="24"/>
          <w:szCs w:val="24"/>
        </w:rPr>
        <w:t xml:space="preserve"> </w:t>
      </w:r>
      <w:r w:rsidRPr="001D7AAC">
        <w:rPr>
          <w:sz w:val="24"/>
          <w:szCs w:val="24"/>
        </w:rPr>
        <w:t>обеспечивает разнообразие содержания, предоставляя обучающимся возможность реализовать свой индивидуальный потенциал.</w:t>
      </w:r>
    </w:p>
    <w:p w14:paraId="398292A0" w14:textId="77777777" w:rsidR="00566F6F" w:rsidRPr="001D7AAC" w:rsidRDefault="001D7AAC">
      <w:pPr>
        <w:pStyle w:val="a3"/>
        <w:ind w:right="127"/>
        <w:rPr>
          <w:sz w:val="24"/>
          <w:szCs w:val="24"/>
        </w:rPr>
      </w:pPr>
      <w:r w:rsidRPr="001D7AAC">
        <w:rPr>
          <w:sz w:val="24"/>
          <w:szCs w:val="24"/>
        </w:rPr>
        <w:t>Особые образовательные потребности обучающихся с расстройствами аутистического спектра определяются выраженностью нарушений коммуникации и социализации и связанным с ними искажением психического развития. К особым образовательным потребностям обучающихся с РАС в части занятий физической культурой и спортом относятся потребности:</w:t>
      </w:r>
    </w:p>
    <w:p w14:paraId="613FD772" w14:textId="77777777" w:rsidR="00566F6F" w:rsidRPr="001D7AAC" w:rsidRDefault="001D7AAC">
      <w:pPr>
        <w:pStyle w:val="a4"/>
        <w:numPr>
          <w:ilvl w:val="0"/>
          <w:numId w:val="36"/>
        </w:numPr>
        <w:tabs>
          <w:tab w:val="left" w:pos="1032"/>
        </w:tabs>
        <w:spacing w:before="1"/>
        <w:ind w:right="128" w:firstLine="709"/>
        <w:rPr>
          <w:sz w:val="24"/>
          <w:szCs w:val="24"/>
        </w:rPr>
      </w:pPr>
      <w:r w:rsidRPr="001D7AAC">
        <w:rPr>
          <w:sz w:val="24"/>
          <w:szCs w:val="24"/>
        </w:rPr>
        <w:t>в комплексной психолого-педагогической помощи, направленной на развитие возможностей взаимодействия, социальную адаптацию обучающегося, в том числе – средствами физической культуры и спорта,</w:t>
      </w:r>
    </w:p>
    <w:p w14:paraId="693909A7" w14:textId="77777777" w:rsidR="00566F6F" w:rsidRPr="001D7AAC" w:rsidRDefault="001D7AAC">
      <w:pPr>
        <w:pStyle w:val="a4"/>
        <w:numPr>
          <w:ilvl w:val="0"/>
          <w:numId w:val="36"/>
        </w:numPr>
        <w:tabs>
          <w:tab w:val="left" w:pos="1032"/>
        </w:tabs>
        <w:ind w:right="129" w:firstLine="709"/>
        <w:rPr>
          <w:sz w:val="24"/>
          <w:szCs w:val="24"/>
        </w:rPr>
      </w:pPr>
      <w:r w:rsidRPr="001D7AAC">
        <w:rPr>
          <w:sz w:val="24"/>
          <w:szCs w:val="24"/>
        </w:rPr>
        <w:t>в индивидуальной диагностике и учете психофизических возможностей обучающегося при выборе (разработке) программы его физического развития,</w:t>
      </w:r>
    </w:p>
    <w:p w14:paraId="097B47CA" w14:textId="77777777" w:rsidR="00566F6F" w:rsidRPr="001D7AAC" w:rsidRDefault="001D7AAC">
      <w:pPr>
        <w:pStyle w:val="a4"/>
        <w:numPr>
          <w:ilvl w:val="0"/>
          <w:numId w:val="36"/>
        </w:numPr>
        <w:tabs>
          <w:tab w:val="left" w:pos="1032"/>
        </w:tabs>
        <w:spacing w:before="68"/>
        <w:ind w:right="126" w:firstLine="709"/>
        <w:rPr>
          <w:sz w:val="24"/>
          <w:szCs w:val="24"/>
        </w:rPr>
      </w:pPr>
      <w:r w:rsidRPr="001D7AAC">
        <w:rPr>
          <w:sz w:val="24"/>
          <w:szCs w:val="24"/>
        </w:rPr>
        <w:t>в формировании произвольного внимания и поведения, в том числе – произвольного контроля за моторными актами, возможности действовать по подражанию (по показу) и по инструкции,</w:t>
      </w:r>
    </w:p>
    <w:p w14:paraId="597DB53F" w14:textId="77777777" w:rsidR="00566F6F" w:rsidRPr="001D7AAC" w:rsidRDefault="001D7AAC">
      <w:pPr>
        <w:pStyle w:val="a4"/>
        <w:numPr>
          <w:ilvl w:val="0"/>
          <w:numId w:val="36"/>
        </w:numPr>
        <w:tabs>
          <w:tab w:val="left" w:pos="1032"/>
        </w:tabs>
        <w:ind w:right="131" w:firstLine="709"/>
        <w:rPr>
          <w:sz w:val="24"/>
          <w:szCs w:val="24"/>
        </w:rPr>
      </w:pPr>
      <w:r w:rsidRPr="001D7AAC">
        <w:rPr>
          <w:sz w:val="24"/>
          <w:szCs w:val="24"/>
        </w:rPr>
        <w:t>в развитии произвольной координации движений, их целенаправленности, в формировании умений выполнять точные, осмысленные предметные действия,</w:t>
      </w:r>
    </w:p>
    <w:p w14:paraId="469F19D0" w14:textId="77777777" w:rsidR="00566F6F" w:rsidRPr="001D7AAC" w:rsidRDefault="001D7AAC">
      <w:pPr>
        <w:pStyle w:val="a4"/>
        <w:numPr>
          <w:ilvl w:val="0"/>
          <w:numId w:val="36"/>
        </w:numPr>
        <w:tabs>
          <w:tab w:val="left" w:pos="1032"/>
        </w:tabs>
        <w:ind w:right="130" w:firstLine="709"/>
        <w:rPr>
          <w:sz w:val="24"/>
          <w:szCs w:val="24"/>
        </w:rPr>
      </w:pPr>
      <w:r w:rsidRPr="001D7AAC">
        <w:rPr>
          <w:sz w:val="24"/>
          <w:szCs w:val="24"/>
        </w:rPr>
        <w:t>в развитии произвольной осмысленной пространственной ориентировки, в том числе – в пространстве собственного тела,</w:t>
      </w:r>
    </w:p>
    <w:p w14:paraId="60AE17ED" w14:textId="77777777" w:rsidR="00566F6F" w:rsidRPr="001D7AAC" w:rsidRDefault="001D7AAC">
      <w:pPr>
        <w:pStyle w:val="a4"/>
        <w:numPr>
          <w:ilvl w:val="0"/>
          <w:numId w:val="36"/>
        </w:numPr>
        <w:tabs>
          <w:tab w:val="left" w:pos="1032"/>
        </w:tabs>
        <w:ind w:right="131" w:firstLine="709"/>
        <w:rPr>
          <w:sz w:val="24"/>
          <w:szCs w:val="24"/>
        </w:rPr>
      </w:pPr>
      <w:r w:rsidRPr="001D7AAC">
        <w:rPr>
          <w:sz w:val="24"/>
          <w:szCs w:val="24"/>
        </w:rPr>
        <w:t>в формировании умения планировать собственную деятельность и следовать намеченному плану действий,</w:t>
      </w:r>
    </w:p>
    <w:p w14:paraId="11D8D75C" w14:textId="77777777" w:rsidR="00566F6F" w:rsidRPr="001D7AAC" w:rsidRDefault="001D7AAC">
      <w:pPr>
        <w:pStyle w:val="a4"/>
        <w:numPr>
          <w:ilvl w:val="0"/>
          <w:numId w:val="36"/>
        </w:numPr>
        <w:tabs>
          <w:tab w:val="left" w:pos="1032"/>
        </w:tabs>
        <w:ind w:right="127" w:firstLine="709"/>
        <w:rPr>
          <w:sz w:val="24"/>
          <w:szCs w:val="24"/>
        </w:rPr>
      </w:pPr>
      <w:r w:rsidRPr="001D7AAC">
        <w:rPr>
          <w:sz w:val="24"/>
          <w:szCs w:val="24"/>
        </w:rPr>
        <w:t>в сочетании индивидуальных и групповых занятий, соответствующих возможностям обучающегося; при необходимости – в сопровождении тьютора на групповых занятиях.</w:t>
      </w:r>
    </w:p>
    <w:p w14:paraId="46CAAC5A" w14:textId="77777777" w:rsidR="00566F6F" w:rsidRPr="001D7AAC" w:rsidRDefault="00566F6F">
      <w:pPr>
        <w:pStyle w:val="a3"/>
        <w:ind w:left="0" w:firstLine="0"/>
        <w:jc w:val="left"/>
        <w:rPr>
          <w:sz w:val="24"/>
          <w:szCs w:val="24"/>
        </w:rPr>
      </w:pPr>
    </w:p>
    <w:p w14:paraId="6842E0EB" w14:textId="77777777" w:rsidR="00566F6F" w:rsidRPr="001D7AAC" w:rsidRDefault="001D7AAC">
      <w:pPr>
        <w:pStyle w:val="a3"/>
        <w:spacing w:line="322" w:lineRule="exact"/>
        <w:ind w:left="823" w:firstLine="0"/>
        <w:rPr>
          <w:sz w:val="24"/>
          <w:szCs w:val="24"/>
        </w:rPr>
      </w:pPr>
      <w:r w:rsidRPr="001D7AAC">
        <w:rPr>
          <w:spacing w:val="-2"/>
          <w:sz w:val="24"/>
          <w:szCs w:val="24"/>
        </w:rPr>
        <w:t>ЦЕЛИ</w:t>
      </w:r>
      <w:r w:rsidRPr="001D7AAC">
        <w:rPr>
          <w:spacing w:val="-4"/>
          <w:sz w:val="24"/>
          <w:szCs w:val="24"/>
        </w:rPr>
        <w:t xml:space="preserve"> </w:t>
      </w:r>
      <w:r w:rsidRPr="001D7AAC">
        <w:rPr>
          <w:spacing w:val="-2"/>
          <w:sz w:val="24"/>
          <w:szCs w:val="24"/>
        </w:rPr>
        <w:t>ИЗУЧЕНИЯ</w:t>
      </w:r>
      <w:r w:rsidRPr="001D7AAC">
        <w:rPr>
          <w:spacing w:val="-5"/>
          <w:sz w:val="24"/>
          <w:szCs w:val="24"/>
        </w:rPr>
        <w:t xml:space="preserve"> </w:t>
      </w:r>
      <w:r w:rsidRPr="001D7AAC">
        <w:rPr>
          <w:spacing w:val="-2"/>
          <w:sz w:val="24"/>
          <w:szCs w:val="24"/>
        </w:rPr>
        <w:t>УЧЕБНОГО</w:t>
      </w:r>
      <w:r w:rsidRPr="001D7AAC">
        <w:rPr>
          <w:spacing w:val="-5"/>
          <w:sz w:val="24"/>
          <w:szCs w:val="24"/>
        </w:rPr>
        <w:t xml:space="preserve"> </w:t>
      </w:r>
      <w:r w:rsidRPr="001D7AAC">
        <w:rPr>
          <w:spacing w:val="-2"/>
          <w:sz w:val="24"/>
          <w:szCs w:val="24"/>
        </w:rPr>
        <w:t>ПРЕДМЕТА</w:t>
      </w:r>
    </w:p>
    <w:p w14:paraId="68BB8A9C" w14:textId="77777777" w:rsidR="00566F6F" w:rsidRPr="001D7AAC" w:rsidRDefault="001D7AAC">
      <w:pPr>
        <w:pStyle w:val="a3"/>
        <w:spacing w:line="322" w:lineRule="exact"/>
        <w:ind w:left="823" w:firstLine="0"/>
        <w:rPr>
          <w:sz w:val="24"/>
          <w:szCs w:val="24"/>
        </w:rPr>
      </w:pPr>
      <w:r w:rsidRPr="001D7AAC">
        <w:rPr>
          <w:spacing w:val="-2"/>
          <w:sz w:val="24"/>
          <w:szCs w:val="24"/>
        </w:rPr>
        <w:t>«АДАПТИВНАЯ</w:t>
      </w:r>
      <w:r w:rsidRPr="001D7AAC">
        <w:rPr>
          <w:spacing w:val="-3"/>
          <w:sz w:val="24"/>
          <w:szCs w:val="24"/>
        </w:rPr>
        <w:t xml:space="preserve"> </w:t>
      </w:r>
      <w:r w:rsidRPr="001D7AAC">
        <w:rPr>
          <w:spacing w:val="-2"/>
          <w:sz w:val="24"/>
          <w:szCs w:val="24"/>
        </w:rPr>
        <w:t>ФИЗИЧЕСКАЯ КУЛЬТУРА»</w:t>
      </w:r>
    </w:p>
    <w:p w14:paraId="7DC16A72" w14:textId="77777777" w:rsidR="00566F6F" w:rsidRPr="001D7AAC" w:rsidRDefault="001D7AAC">
      <w:pPr>
        <w:pStyle w:val="a3"/>
        <w:ind w:right="129"/>
        <w:rPr>
          <w:sz w:val="24"/>
          <w:szCs w:val="24"/>
        </w:rPr>
      </w:pPr>
      <w:r w:rsidRPr="001D7AAC">
        <w:rPr>
          <w:sz w:val="24"/>
          <w:szCs w:val="24"/>
        </w:rP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w:t>
      </w:r>
      <w:r w:rsidRPr="001D7AAC">
        <w:rPr>
          <w:spacing w:val="40"/>
          <w:sz w:val="24"/>
          <w:szCs w:val="24"/>
        </w:rPr>
        <w:t xml:space="preserve"> </w:t>
      </w:r>
      <w:r w:rsidRPr="001D7AAC">
        <w:rPr>
          <w:sz w:val="24"/>
          <w:szCs w:val="24"/>
        </w:rPr>
        <w:t>здоровья, оптимизации жизнедеятельности и организации активного отдыха.</w:t>
      </w:r>
    </w:p>
    <w:p w14:paraId="001D8736" w14:textId="77777777" w:rsidR="00566F6F" w:rsidRPr="001D7AAC" w:rsidRDefault="001D7AAC">
      <w:pPr>
        <w:pStyle w:val="a3"/>
        <w:ind w:right="130"/>
        <w:rPr>
          <w:sz w:val="24"/>
          <w:szCs w:val="24"/>
        </w:rPr>
      </w:pPr>
      <w:r w:rsidRPr="001D7AAC">
        <w:rPr>
          <w:sz w:val="24"/>
          <w:szCs w:val="24"/>
        </w:rPr>
        <w:t>Цель реализации программы по предмету «Адаптивная физическая культура» –</w:t>
      </w:r>
      <w:r w:rsidRPr="001D7AAC">
        <w:rPr>
          <w:spacing w:val="-1"/>
          <w:sz w:val="24"/>
          <w:szCs w:val="24"/>
        </w:rPr>
        <w:t xml:space="preserve"> </w:t>
      </w:r>
      <w:r w:rsidRPr="001D7AAC">
        <w:rPr>
          <w:sz w:val="24"/>
          <w:szCs w:val="24"/>
        </w:rPr>
        <w:t>обеспечение</w:t>
      </w:r>
      <w:r w:rsidRPr="001D7AAC">
        <w:rPr>
          <w:spacing w:val="-2"/>
          <w:sz w:val="24"/>
          <w:szCs w:val="24"/>
        </w:rPr>
        <w:t xml:space="preserve"> </w:t>
      </w:r>
      <w:r w:rsidRPr="001D7AAC">
        <w:rPr>
          <w:sz w:val="24"/>
          <w:szCs w:val="24"/>
        </w:rPr>
        <w:t>овладения</w:t>
      </w:r>
      <w:r w:rsidRPr="001D7AAC">
        <w:rPr>
          <w:spacing w:val="-2"/>
          <w:sz w:val="24"/>
          <w:szCs w:val="24"/>
        </w:rPr>
        <w:t xml:space="preserve"> </w:t>
      </w:r>
      <w:r w:rsidRPr="001D7AAC">
        <w:rPr>
          <w:sz w:val="24"/>
          <w:szCs w:val="24"/>
        </w:rPr>
        <w:t>обучающимися</w:t>
      </w:r>
      <w:r w:rsidRPr="001D7AAC">
        <w:rPr>
          <w:spacing w:val="-2"/>
          <w:sz w:val="24"/>
          <w:szCs w:val="24"/>
        </w:rPr>
        <w:t xml:space="preserve"> </w:t>
      </w:r>
      <w:r w:rsidRPr="001D7AAC">
        <w:rPr>
          <w:sz w:val="24"/>
          <w:szCs w:val="24"/>
        </w:rPr>
        <w:t>с</w:t>
      </w:r>
      <w:r w:rsidRPr="001D7AAC">
        <w:rPr>
          <w:spacing w:val="-1"/>
          <w:sz w:val="24"/>
          <w:szCs w:val="24"/>
        </w:rPr>
        <w:t xml:space="preserve"> </w:t>
      </w:r>
      <w:r w:rsidRPr="001D7AAC">
        <w:rPr>
          <w:sz w:val="24"/>
          <w:szCs w:val="24"/>
        </w:rPr>
        <w:t>РАС</w:t>
      </w:r>
      <w:r w:rsidRPr="001D7AAC">
        <w:rPr>
          <w:spacing w:val="-2"/>
          <w:sz w:val="24"/>
          <w:szCs w:val="24"/>
        </w:rPr>
        <w:t xml:space="preserve"> </w:t>
      </w:r>
      <w:r w:rsidRPr="001D7AAC">
        <w:rPr>
          <w:sz w:val="24"/>
          <w:szCs w:val="24"/>
        </w:rPr>
        <w:t>необходимым</w:t>
      </w:r>
      <w:r w:rsidRPr="001D7AAC">
        <w:rPr>
          <w:spacing w:val="-2"/>
          <w:sz w:val="24"/>
          <w:szCs w:val="24"/>
        </w:rPr>
        <w:t xml:space="preserve"> </w:t>
      </w:r>
      <w:r w:rsidRPr="001D7AAC">
        <w:rPr>
          <w:sz w:val="24"/>
          <w:szCs w:val="24"/>
        </w:rPr>
        <w:t>уровнем</w:t>
      </w:r>
      <w:r w:rsidRPr="001D7AAC">
        <w:rPr>
          <w:spacing w:val="-3"/>
          <w:sz w:val="24"/>
          <w:szCs w:val="24"/>
        </w:rPr>
        <w:t xml:space="preserve"> </w:t>
      </w:r>
      <w:r w:rsidRPr="001D7AAC">
        <w:rPr>
          <w:sz w:val="24"/>
          <w:szCs w:val="24"/>
        </w:rPr>
        <w:t>подготовки</w:t>
      </w:r>
      <w:r w:rsidRPr="001D7AAC">
        <w:rPr>
          <w:spacing w:val="-2"/>
          <w:sz w:val="24"/>
          <w:szCs w:val="24"/>
        </w:rPr>
        <w:t xml:space="preserve"> </w:t>
      </w:r>
      <w:r w:rsidRPr="001D7AAC">
        <w:rPr>
          <w:sz w:val="24"/>
          <w:szCs w:val="24"/>
        </w:rPr>
        <w:t>в области физической культуры, совершенствование двигательной сферы, повышение функциональных возможностей основных систем организма, необходимых для полноценной социальной адаптации обучающихся. Достижение такого уровня физического развития и двигательных навыков, который даст возможность вести активный образ жизни, общаться с другими людьми.</w:t>
      </w:r>
    </w:p>
    <w:p w14:paraId="07D8D665" w14:textId="77777777" w:rsidR="00566F6F" w:rsidRPr="001D7AAC" w:rsidRDefault="001D7AAC">
      <w:pPr>
        <w:pStyle w:val="a3"/>
        <w:spacing w:before="1"/>
        <w:ind w:right="126"/>
        <w:rPr>
          <w:sz w:val="24"/>
          <w:szCs w:val="24"/>
        </w:rPr>
      </w:pPr>
      <w:r w:rsidRPr="001D7AAC">
        <w:rPr>
          <w:sz w:val="24"/>
          <w:szCs w:val="24"/>
        </w:rPr>
        <w:t xml:space="preserve">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w:t>
      </w:r>
      <w:r w:rsidRPr="001D7AAC">
        <w:rPr>
          <w:sz w:val="24"/>
          <w:szCs w:val="24"/>
        </w:rPr>
        <w:lastRenderedPageBreak/>
        <w:t>физической активности и поддержание его в течение учебного года являются непременными условиями достижения поставленной цели.</w:t>
      </w:r>
    </w:p>
    <w:p w14:paraId="24A5A7E0" w14:textId="77777777" w:rsidR="00566F6F" w:rsidRPr="001D7AAC" w:rsidRDefault="001D7AAC">
      <w:pPr>
        <w:pStyle w:val="a3"/>
        <w:ind w:right="125"/>
        <w:rPr>
          <w:sz w:val="24"/>
          <w:szCs w:val="24"/>
        </w:rPr>
      </w:pPr>
      <w:r w:rsidRPr="001D7AAC">
        <w:rPr>
          <w:sz w:val="24"/>
          <w:szCs w:val="24"/>
        </w:rPr>
        <w:t xml:space="preserve">Достижение поставленной цели при разработке и реализации адаптивной программы по физическому воспитанию предусматривает решение следующих ряда </w:t>
      </w:r>
      <w:r w:rsidRPr="001D7AAC">
        <w:rPr>
          <w:spacing w:val="-2"/>
          <w:sz w:val="24"/>
          <w:szCs w:val="24"/>
        </w:rPr>
        <w:t>задач.</w:t>
      </w:r>
    </w:p>
    <w:p w14:paraId="022613A9" w14:textId="77777777" w:rsidR="00566F6F" w:rsidRPr="001D7AAC" w:rsidRDefault="001D7AAC">
      <w:pPr>
        <w:pStyle w:val="a3"/>
        <w:spacing w:line="322" w:lineRule="exact"/>
        <w:ind w:left="823" w:firstLine="0"/>
        <w:rPr>
          <w:sz w:val="24"/>
          <w:szCs w:val="24"/>
        </w:rPr>
      </w:pPr>
      <w:r w:rsidRPr="001D7AAC">
        <w:rPr>
          <w:sz w:val="24"/>
          <w:szCs w:val="24"/>
        </w:rPr>
        <w:t>Общие</w:t>
      </w:r>
      <w:r w:rsidRPr="001D7AAC">
        <w:rPr>
          <w:spacing w:val="-10"/>
          <w:sz w:val="24"/>
          <w:szCs w:val="24"/>
        </w:rPr>
        <w:t xml:space="preserve"> </w:t>
      </w:r>
      <w:r w:rsidRPr="001D7AAC">
        <w:rPr>
          <w:spacing w:val="-2"/>
          <w:sz w:val="24"/>
          <w:szCs w:val="24"/>
        </w:rPr>
        <w:t>задачи:</w:t>
      </w:r>
    </w:p>
    <w:p w14:paraId="09CCF614" w14:textId="77777777" w:rsidR="00566F6F" w:rsidRPr="001D7AAC" w:rsidRDefault="001D7AAC">
      <w:pPr>
        <w:pStyle w:val="a4"/>
        <w:numPr>
          <w:ilvl w:val="0"/>
          <w:numId w:val="35"/>
        </w:numPr>
        <w:tabs>
          <w:tab w:val="left" w:pos="1110"/>
        </w:tabs>
        <w:ind w:right="125" w:firstLine="709"/>
        <w:rPr>
          <w:sz w:val="24"/>
          <w:szCs w:val="24"/>
        </w:rPr>
      </w:pPr>
      <w:r w:rsidRPr="001D7AAC">
        <w:rPr>
          <w:sz w:val="24"/>
          <w:szCs w:val="24"/>
        </w:rPr>
        <w:t xml:space="preserve">укрепление здоровья, содействие нормальному физическому развитию, повышению сопротивляемости организма к неблагоприятным условиям внешней </w:t>
      </w:r>
      <w:r w:rsidRPr="001D7AAC">
        <w:rPr>
          <w:spacing w:val="-2"/>
          <w:sz w:val="24"/>
          <w:szCs w:val="24"/>
        </w:rPr>
        <w:t>среды;</w:t>
      </w:r>
    </w:p>
    <w:p w14:paraId="17091787" w14:textId="77777777" w:rsidR="00566F6F" w:rsidRPr="001D7AAC" w:rsidRDefault="001D7AAC">
      <w:pPr>
        <w:pStyle w:val="a4"/>
        <w:numPr>
          <w:ilvl w:val="0"/>
          <w:numId w:val="35"/>
        </w:numPr>
        <w:tabs>
          <w:tab w:val="left" w:pos="1259"/>
        </w:tabs>
        <w:ind w:right="129" w:firstLine="709"/>
        <w:rPr>
          <w:sz w:val="24"/>
          <w:szCs w:val="24"/>
        </w:rPr>
      </w:pPr>
      <w:r w:rsidRPr="001D7AAC">
        <w:rPr>
          <w:sz w:val="24"/>
          <w:szCs w:val="24"/>
        </w:rPr>
        <w:t>обучение основам техники движений, формированию жизненно необходимых навыков и умений;</w:t>
      </w:r>
    </w:p>
    <w:p w14:paraId="52D855FC" w14:textId="77777777" w:rsidR="00566F6F" w:rsidRPr="001D7AAC" w:rsidRDefault="001D7AAC">
      <w:pPr>
        <w:pStyle w:val="a4"/>
        <w:numPr>
          <w:ilvl w:val="0"/>
          <w:numId w:val="35"/>
        </w:numPr>
        <w:tabs>
          <w:tab w:val="left" w:pos="986"/>
        </w:tabs>
        <w:spacing w:line="322" w:lineRule="exact"/>
        <w:ind w:left="986" w:hanging="163"/>
        <w:rPr>
          <w:sz w:val="24"/>
          <w:szCs w:val="24"/>
        </w:rPr>
      </w:pPr>
      <w:r w:rsidRPr="001D7AAC">
        <w:rPr>
          <w:spacing w:val="-2"/>
          <w:sz w:val="24"/>
          <w:szCs w:val="24"/>
        </w:rPr>
        <w:t>развитие</w:t>
      </w:r>
      <w:r w:rsidRPr="001D7AAC">
        <w:rPr>
          <w:sz w:val="24"/>
          <w:szCs w:val="24"/>
        </w:rPr>
        <w:t xml:space="preserve"> </w:t>
      </w:r>
      <w:r w:rsidRPr="001D7AAC">
        <w:rPr>
          <w:spacing w:val="-2"/>
          <w:sz w:val="24"/>
          <w:szCs w:val="24"/>
        </w:rPr>
        <w:t>двигательных</w:t>
      </w:r>
      <w:r w:rsidRPr="001D7AAC">
        <w:rPr>
          <w:spacing w:val="2"/>
          <w:sz w:val="24"/>
          <w:szCs w:val="24"/>
        </w:rPr>
        <w:t xml:space="preserve"> </w:t>
      </w:r>
      <w:r w:rsidRPr="001D7AAC">
        <w:rPr>
          <w:spacing w:val="-2"/>
          <w:sz w:val="24"/>
          <w:szCs w:val="24"/>
        </w:rPr>
        <w:t>(кондиционных</w:t>
      </w:r>
      <w:r w:rsidRPr="001D7AAC">
        <w:rPr>
          <w:spacing w:val="1"/>
          <w:sz w:val="24"/>
          <w:szCs w:val="24"/>
        </w:rPr>
        <w:t xml:space="preserve"> </w:t>
      </w:r>
      <w:r w:rsidRPr="001D7AAC">
        <w:rPr>
          <w:spacing w:val="-2"/>
          <w:sz w:val="24"/>
          <w:szCs w:val="24"/>
        </w:rPr>
        <w:t>и</w:t>
      </w:r>
      <w:r w:rsidRPr="001D7AAC">
        <w:rPr>
          <w:spacing w:val="1"/>
          <w:sz w:val="24"/>
          <w:szCs w:val="24"/>
        </w:rPr>
        <w:t xml:space="preserve"> </w:t>
      </w:r>
      <w:r w:rsidRPr="001D7AAC">
        <w:rPr>
          <w:spacing w:val="-2"/>
          <w:sz w:val="24"/>
          <w:szCs w:val="24"/>
        </w:rPr>
        <w:t>координационных)</w:t>
      </w:r>
      <w:r w:rsidRPr="001D7AAC">
        <w:rPr>
          <w:spacing w:val="1"/>
          <w:sz w:val="24"/>
          <w:szCs w:val="24"/>
        </w:rPr>
        <w:t xml:space="preserve"> </w:t>
      </w:r>
      <w:r w:rsidRPr="001D7AAC">
        <w:rPr>
          <w:spacing w:val="-2"/>
          <w:sz w:val="24"/>
          <w:szCs w:val="24"/>
        </w:rPr>
        <w:t>способностей;</w:t>
      </w:r>
    </w:p>
    <w:p w14:paraId="5067837B" w14:textId="77777777" w:rsidR="00566F6F" w:rsidRPr="001D7AAC" w:rsidRDefault="001D7AAC">
      <w:pPr>
        <w:pStyle w:val="a4"/>
        <w:numPr>
          <w:ilvl w:val="0"/>
          <w:numId w:val="35"/>
        </w:numPr>
        <w:tabs>
          <w:tab w:val="left" w:pos="1139"/>
        </w:tabs>
        <w:ind w:right="130" w:firstLine="709"/>
        <w:rPr>
          <w:sz w:val="24"/>
          <w:szCs w:val="24"/>
        </w:rPr>
      </w:pPr>
      <w:r w:rsidRPr="001D7AAC">
        <w:rPr>
          <w:sz w:val="24"/>
          <w:szCs w:val="24"/>
        </w:rPr>
        <w:t xml:space="preserve">формирование необходимых знаний в области физической культуры </w:t>
      </w:r>
      <w:r w:rsidRPr="001D7AAC">
        <w:rPr>
          <w:spacing w:val="-2"/>
          <w:sz w:val="24"/>
          <w:szCs w:val="24"/>
        </w:rPr>
        <w:t>личности;</w:t>
      </w:r>
    </w:p>
    <w:p w14:paraId="2E2BE4D8" w14:textId="77777777" w:rsidR="00566F6F" w:rsidRPr="001D7AAC" w:rsidRDefault="001D7AAC">
      <w:pPr>
        <w:pStyle w:val="a4"/>
        <w:numPr>
          <w:ilvl w:val="0"/>
          <w:numId w:val="35"/>
        </w:numPr>
        <w:tabs>
          <w:tab w:val="left" w:pos="1014"/>
        </w:tabs>
        <w:ind w:right="131" w:firstLine="709"/>
        <w:rPr>
          <w:sz w:val="24"/>
          <w:szCs w:val="24"/>
        </w:rPr>
      </w:pPr>
      <w:r w:rsidRPr="001D7AAC">
        <w:rPr>
          <w:sz w:val="24"/>
          <w:szCs w:val="24"/>
        </w:rPr>
        <w:t xml:space="preserve">воспитание потребности и умения самостоятельно заниматься физическими упражнениями, сознательно применять их в целях отдыха, тренировки, повышения </w:t>
      </w:r>
      <w:r w:rsidRPr="001D7AAC">
        <w:rPr>
          <w:spacing w:val="-2"/>
          <w:sz w:val="24"/>
          <w:szCs w:val="24"/>
        </w:rPr>
        <w:t>работоспособности;</w:t>
      </w:r>
    </w:p>
    <w:p w14:paraId="64F7002B" w14:textId="77777777" w:rsidR="00566F6F" w:rsidRPr="001D7AAC" w:rsidRDefault="001D7AAC">
      <w:pPr>
        <w:pStyle w:val="a4"/>
        <w:numPr>
          <w:ilvl w:val="0"/>
          <w:numId w:val="35"/>
        </w:numPr>
        <w:tabs>
          <w:tab w:val="left" w:pos="986"/>
        </w:tabs>
        <w:spacing w:before="1" w:line="322" w:lineRule="exact"/>
        <w:ind w:left="986" w:hanging="163"/>
        <w:rPr>
          <w:sz w:val="24"/>
          <w:szCs w:val="24"/>
        </w:rPr>
      </w:pPr>
      <w:r w:rsidRPr="001D7AAC">
        <w:rPr>
          <w:spacing w:val="-2"/>
          <w:sz w:val="24"/>
          <w:szCs w:val="24"/>
        </w:rPr>
        <w:t>развитие</w:t>
      </w:r>
      <w:r w:rsidRPr="001D7AAC">
        <w:rPr>
          <w:spacing w:val="3"/>
          <w:sz w:val="24"/>
          <w:szCs w:val="24"/>
        </w:rPr>
        <w:t xml:space="preserve"> </w:t>
      </w:r>
      <w:r w:rsidRPr="001D7AAC">
        <w:rPr>
          <w:spacing w:val="-2"/>
          <w:sz w:val="24"/>
          <w:szCs w:val="24"/>
        </w:rPr>
        <w:t>социально-коммуникативных</w:t>
      </w:r>
      <w:r w:rsidRPr="001D7AAC">
        <w:rPr>
          <w:spacing w:val="3"/>
          <w:sz w:val="24"/>
          <w:szCs w:val="24"/>
        </w:rPr>
        <w:t xml:space="preserve"> </w:t>
      </w:r>
      <w:r w:rsidRPr="001D7AAC">
        <w:rPr>
          <w:spacing w:val="-2"/>
          <w:sz w:val="24"/>
          <w:szCs w:val="24"/>
        </w:rPr>
        <w:t>умений;</w:t>
      </w:r>
    </w:p>
    <w:p w14:paraId="72CE5952" w14:textId="77777777" w:rsidR="00566F6F" w:rsidRPr="001D7AAC" w:rsidRDefault="001D7AAC">
      <w:pPr>
        <w:pStyle w:val="a4"/>
        <w:numPr>
          <w:ilvl w:val="0"/>
          <w:numId w:val="35"/>
        </w:numPr>
        <w:tabs>
          <w:tab w:val="left" w:pos="986"/>
        </w:tabs>
        <w:ind w:left="986" w:hanging="163"/>
        <w:rPr>
          <w:sz w:val="24"/>
          <w:szCs w:val="24"/>
        </w:rPr>
      </w:pPr>
      <w:r w:rsidRPr="001D7AAC">
        <w:rPr>
          <w:spacing w:val="-2"/>
          <w:sz w:val="24"/>
          <w:szCs w:val="24"/>
        </w:rPr>
        <w:t>развитие</w:t>
      </w:r>
      <w:r w:rsidRPr="001D7AAC">
        <w:rPr>
          <w:spacing w:val="4"/>
          <w:sz w:val="24"/>
          <w:szCs w:val="24"/>
        </w:rPr>
        <w:t xml:space="preserve"> </w:t>
      </w:r>
      <w:r w:rsidRPr="001D7AAC">
        <w:rPr>
          <w:spacing w:val="-2"/>
          <w:sz w:val="24"/>
          <w:szCs w:val="24"/>
        </w:rPr>
        <w:t>нравственно-волевых</w:t>
      </w:r>
      <w:r w:rsidRPr="001D7AAC">
        <w:rPr>
          <w:spacing w:val="6"/>
          <w:sz w:val="24"/>
          <w:szCs w:val="24"/>
        </w:rPr>
        <w:t xml:space="preserve"> </w:t>
      </w:r>
      <w:r w:rsidRPr="001D7AAC">
        <w:rPr>
          <w:spacing w:val="-2"/>
          <w:sz w:val="24"/>
          <w:szCs w:val="24"/>
        </w:rPr>
        <w:t>качеств.</w:t>
      </w:r>
    </w:p>
    <w:p w14:paraId="1370705F" w14:textId="77777777" w:rsidR="00566F6F" w:rsidRPr="001D7AAC" w:rsidRDefault="001D7AAC">
      <w:pPr>
        <w:pStyle w:val="a3"/>
        <w:spacing w:before="68" w:line="322" w:lineRule="exact"/>
        <w:ind w:left="823" w:firstLine="0"/>
        <w:rPr>
          <w:sz w:val="24"/>
          <w:szCs w:val="24"/>
        </w:rPr>
      </w:pPr>
      <w:r w:rsidRPr="001D7AAC">
        <w:rPr>
          <w:sz w:val="24"/>
          <w:szCs w:val="24"/>
        </w:rPr>
        <w:t>Развивающие</w:t>
      </w:r>
      <w:r w:rsidRPr="001D7AAC">
        <w:rPr>
          <w:spacing w:val="-18"/>
          <w:sz w:val="24"/>
          <w:szCs w:val="24"/>
        </w:rPr>
        <w:t xml:space="preserve"> </w:t>
      </w:r>
      <w:r w:rsidRPr="001D7AAC">
        <w:rPr>
          <w:spacing w:val="-2"/>
          <w:sz w:val="24"/>
          <w:szCs w:val="24"/>
        </w:rPr>
        <w:t>задачи:</w:t>
      </w:r>
    </w:p>
    <w:p w14:paraId="5B93BA5C" w14:textId="77777777" w:rsidR="00566F6F" w:rsidRPr="001D7AAC" w:rsidRDefault="001D7AAC">
      <w:pPr>
        <w:pStyle w:val="a4"/>
        <w:numPr>
          <w:ilvl w:val="0"/>
          <w:numId w:val="35"/>
        </w:numPr>
        <w:tabs>
          <w:tab w:val="left" w:pos="1119"/>
        </w:tabs>
        <w:ind w:right="130" w:firstLine="709"/>
        <w:rPr>
          <w:sz w:val="24"/>
          <w:szCs w:val="24"/>
        </w:rPr>
      </w:pPr>
      <w:r w:rsidRPr="001D7AAC">
        <w:rPr>
          <w:sz w:val="24"/>
          <w:szCs w:val="24"/>
        </w:rPr>
        <w:t xml:space="preserve">оптимальное развитие основных двигательных качеств (выносливости, быстроты, мышечной силы, ловкости, гибкости, точности движений, двигательной </w:t>
      </w:r>
      <w:r w:rsidRPr="001D7AAC">
        <w:rPr>
          <w:spacing w:val="-2"/>
          <w:sz w:val="24"/>
          <w:szCs w:val="24"/>
        </w:rPr>
        <w:t>реакции);</w:t>
      </w:r>
    </w:p>
    <w:p w14:paraId="4D61510F" w14:textId="77777777" w:rsidR="00566F6F" w:rsidRPr="001D7AAC" w:rsidRDefault="001D7AAC">
      <w:pPr>
        <w:pStyle w:val="a4"/>
        <w:numPr>
          <w:ilvl w:val="0"/>
          <w:numId w:val="35"/>
        </w:numPr>
        <w:tabs>
          <w:tab w:val="left" w:pos="1077"/>
        </w:tabs>
        <w:ind w:right="125" w:firstLine="709"/>
        <w:rPr>
          <w:sz w:val="24"/>
          <w:szCs w:val="24"/>
        </w:rPr>
      </w:pPr>
      <w:r w:rsidRPr="001D7AAC">
        <w:rPr>
          <w:sz w:val="24"/>
          <w:szCs w:val="24"/>
        </w:rPr>
        <w:t xml:space="preserve">формирование и совершенствование двигательных навыков прикладного </w:t>
      </w:r>
      <w:r w:rsidRPr="001D7AAC">
        <w:rPr>
          <w:spacing w:val="-2"/>
          <w:sz w:val="24"/>
          <w:szCs w:val="24"/>
        </w:rPr>
        <w:t>характера;</w:t>
      </w:r>
    </w:p>
    <w:p w14:paraId="296F8D09" w14:textId="77777777" w:rsidR="00566F6F" w:rsidRPr="001D7AAC" w:rsidRDefault="001D7AAC">
      <w:pPr>
        <w:pStyle w:val="a4"/>
        <w:numPr>
          <w:ilvl w:val="0"/>
          <w:numId w:val="35"/>
        </w:numPr>
        <w:tabs>
          <w:tab w:val="left" w:pos="986"/>
        </w:tabs>
        <w:spacing w:line="321" w:lineRule="exact"/>
        <w:ind w:left="986" w:hanging="163"/>
        <w:jc w:val="left"/>
        <w:rPr>
          <w:sz w:val="24"/>
          <w:szCs w:val="24"/>
        </w:rPr>
      </w:pPr>
      <w:r w:rsidRPr="001D7AAC">
        <w:rPr>
          <w:spacing w:val="-2"/>
          <w:sz w:val="24"/>
          <w:szCs w:val="24"/>
        </w:rPr>
        <w:t>развитие</w:t>
      </w:r>
      <w:r w:rsidRPr="001D7AAC">
        <w:rPr>
          <w:spacing w:val="7"/>
          <w:sz w:val="24"/>
          <w:szCs w:val="24"/>
        </w:rPr>
        <w:t xml:space="preserve"> </w:t>
      </w:r>
      <w:r w:rsidRPr="001D7AAC">
        <w:rPr>
          <w:spacing w:val="-2"/>
          <w:sz w:val="24"/>
          <w:szCs w:val="24"/>
        </w:rPr>
        <w:t>пространственно-временной</w:t>
      </w:r>
      <w:r w:rsidRPr="001D7AAC">
        <w:rPr>
          <w:spacing w:val="8"/>
          <w:sz w:val="24"/>
          <w:szCs w:val="24"/>
        </w:rPr>
        <w:t xml:space="preserve"> </w:t>
      </w:r>
      <w:r w:rsidRPr="001D7AAC">
        <w:rPr>
          <w:spacing w:val="-2"/>
          <w:sz w:val="24"/>
          <w:szCs w:val="24"/>
        </w:rPr>
        <w:t>дифференцировки;</w:t>
      </w:r>
    </w:p>
    <w:p w14:paraId="37824AEB" w14:textId="77777777" w:rsidR="00566F6F" w:rsidRPr="001D7AAC" w:rsidRDefault="001D7AAC">
      <w:pPr>
        <w:pStyle w:val="a4"/>
        <w:numPr>
          <w:ilvl w:val="0"/>
          <w:numId w:val="35"/>
        </w:numPr>
        <w:tabs>
          <w:tab w:val="left" w:pos="986"/>
        </w:tabs>
        <w:spacing w:before="1" w:line="322" w:lineRule="exact"/>
        <w:ind w:left="986" w:hanging="163"/>
        <w:jc w:val="left"/>
        <w:rPr>
          <w:sz w:val="24"/>
          <w:szCs w:val="24"/>
        </w:rPr>
      </w:pPr>
      <w:r w:rsidRPr="001D7AAC">
        <w:rPr>
          <w:spacing w:val="-2"/>
          <w:sz w:val="24"/>
          <w:szCs w:val="24"/>
        </w:rPr>
        <w:t>развитие</w:t>
      </w:r>
      <w:r w:rsidRPr="001D7AAC">
        <w:rPr>
          <w:sz w:val="24"/>
          <w:szCs w:val="24"/>
        </w:rPr>
        <w:t xml:space="preserve"> </w:t>
      </w:r>
      <w:r w:rsidRPr="001D7AAC">
        <w:rPr>
          <w:spacing w:val="-2"/>
          <w:sz w:val="24"/>
          <w:szCs w:val="24"/>
        </w:rPr>
        <w:t>коммуникативных</w:t>
      </w:r>
      <w:r w:rsidRPr="001D7AAC">
        <w:rPr>
          <w:spacing w:val="2"/>
          <w:sz w:val="24"/>
          <w:szCs w:val="24"/>
        </w:rPr>
        <w:t xml:space="preserve"> </w:t>
      </w:r>
      <w:r w:rsidRPr="001D7AAC">
        <w:rPr>
          <w:spacing w:val="-2"/>
          <w:sz w:val="24"/>
          <w:szCs w:val="24"/>
        </w:rPr>
        <w:t>возможностей</w:t>
      </w:r>
      <w:r w:rsidRPr="001D7AAC">
        <w:rPr>
          <w:spacing w:val="1"/>
          <w:sz w:val="24"/>
          <w:szCs w:val="24"/>
        </w:rPr>
        <w:t xml:space="preserve"> </w:t>
      </w:r>
      <w:r w:rsidRPr="001D7AAC">
        <w:rPr>
          <w:spacing w:val="-2"/>
          <w:sz w:val="24"/>
          <w:szCs w:val="24"/>
        </w:rPr>
        <w:t>и</w:t>
      </w:r>
      <w:r w:rsidRPr="001D7AAC">
        <w:rPr>
          <w:sz w:val="24"/>
          <w:szCs w:val="24"/>
        </w:rPr>
        <w:t xml:space="preserve"> </w:t>
      </w:r>
      <w:r w:rsidRPr="001D7AAC">
        <w:rPr>
          <w:spacing w:val="-2"/>
          <w:sz w:val="24"/>
          <w:szCs w:val="24"/>
        </w:rPr>
        <w:t>обогащение</w:t>
      </w:r>
      <w:r w:rsidRPr="001D7AAC">
        <w:rPr>
          <w:spacing w:val="2"/>
          <w:sz w:val="24"/>
          <w:szCs w:val="24"/>
        </w:rPr>
        <w:t xml:space="preserve"> </w:t>
      </w:r>
      <w:r w:rsidRPr="001D7AAC">
        <w:rPr>
          <w:spacing w:val="-2"/>
          <w:sz w:val="24"/>
          <w:szCs w:val="24"/>
        </w:rPr>
        <w:t>словарного</w:t>
      </w:r>
      <w:r w:rsidRPr="001D7AAC">
        <w:rPr>
          <w:spacing w:val="1"/>
          <w:sz w:val="24"/>
          <w:szCs w:val="24"/>
        </w:rPr>
        <w:t xml:space="preserve"> </w:t>
      </w:r>
      <w:r w:rsidRPr="001D7AAC">
        <w:rPr>
          <w:spacing w:val="-2"/>
          <w:sz w:val="24"/>
          <w:szCs w:val="24"/>
        </w:rPr>
        <w:t>запаса;</w:t>
      </w:r>
    </w:p>
    <w:p w14:paraId="1C80D923" w14:textId="77777777" w:rsidR="00566F6F" w:rsidRPr="001D7AAC" w:rsidRDefault="001D7AAC">
      <w:pPr>
        <w:pStyle w:val="a4"/>
        <w:numPr>
          <w:ilvl w:val="0"/>
          <w:numId w:val="35"/>
        </w:numPr>
        <w:tabs>
          <w:tab w:val="left" w:pos="986"/>
        </w:tabs>
        <w:ind w:left="823" w:right="4054" w:firstLine="0"/>
        <w:jc w:val="left"/>
        <w:rPr>
          <w:sz w:val="24"/>
          <w:szCs w:val="24"/>
        </w:rPr>
      </w:pPr>
      <w:r w:rsidRPr="001D7AAC">
        <w:rPr>
          <w:sz w:val="24"/>
          <w:szCs w:val="24"/>
        </w:rPr>
        <w:t>стимулирование</w:t>
      </w:r>
      <w:r w:rsidRPr="001D7AAC">
        <w:rPr>
          <w:spacing w:val="-11"/>
          <w:sz w:val="24"/>
          <w:szCs w:val="24"/>
        </w:rPr>
        <w:t xml:space="preserve"> </w:t>
      </w:r>
      <w:r w:rsidRPr="001D7AAC">
        <w:rPr>
          <w:sz w:val="24"/>
          <w:szCs w:val="24"/>
        </w:rPr>
        <w:t>способностей</w:t>
      </w:r>
      <w:r w:rsidRPr="001D7AAC">
        <w:rPr>
          <w:spacing w:val="-11"/>
          <w:sz w:val="24"/>
          <w:szCs w:val="24"/>
        </w:rPr>
        <w:t xml:space="preserve"> </w:t>
      </w:r>
      <w:r w:rsidRPr="001D7AAC">
        <w:rPr>
          <w:sz w:val="24"/>
          <w:szCs w:val="24"/>
        </w:rPr>
        <w:t>к</w:t>
      </w:r>
      <w:r w:rsidRPr="001D7AAC">
        <w:rPr>
          <w:spacing w:val="-11"/>
          <w:sz w:val="24"/>
          <w:szCs w:val="24"/>
        </w:rPr>
        <w:t xml:space="preserve"> </w:t>
      </w:r>
      <w:r w:rsidRPr="001D7AAC">
        <w:rPr>
          <w:sz w:val="24"/>
          <w:szCs w:val="24"/>
        </w:rPr>
        <w:t>самооценке. Оздоровительные и коррекционные задачи:</w:t>
      </w:r>
    </w:p>
    <w:p w14:paraId="1616DD4C" w14:textId="77777777" w:rsidR="00566F6F" w:rsidRPr="001D7AAC" w:rsidRDefault="001D7AAC">
      <w:pPr>
        <w:pStyle w:val="a4"/>
        <w:numPr>
          <w:ilvl w:val="0"/>
          <w:numId w:val="35"/>
        </w:numPr>
        <w:tabs>
          <w:tab w:val="left" w:pos="986"/>
        </w:tabs>
        <w:spacing w:line="322" w:lineRule="exact"/>
        <w:ind w:left="986" w:hanging="163"/>
        <w:jc w:val="left"/>
        <w:rPr>
          <w:sz w:val="24"/>
          <w:szCs w:val="24"/>
        </w:rPr>
      </w:pPr>
      <w:r w:rsidRPr="001D7AAC">
        <w:rPr>
          <w:sz w:val="24"/>
          <w:szCs w:val="24"/>
        </w:rPr>
        <w:t>укрепление</w:t>
      </w:r>
      <w:r w:rsidRPr="001D7AAC">
        <w:rPr>
          <w:spacing w:val="-14"/>
          <w:sz w:val="24"/>
          <w:szCs w:val="24"/>
        </w:rPr>
        <w:t xml:space="preserve"> </w:t>
      </w:r>
      <w:r w:rsidRPr="001D7AAC">
        <w:rPr>
          <w:sz w:val="24"/>
          <w:szCs w:val="24"/>
        </w:rPr>
        <w:t>и</w:t>
      </w:r>
      <w:r w:rsidRPr="001D7AAC">
        <w:rPr>
          <w:spacing w:val="-14"/>
          <w:sz w:val="24"/>
          <w:szCs w:val="24"/>
        </w:rPr>
        <w:t xml:space="preserve"> </w:t>
      </w:r>
      <w:r w:rsidRPr="001D7AAC">
        <w:rPr>
          <w:sz w:val="24"/>
          <w:szCs w:val="24"/>
        </w:rPr>
        <w:t>сохранение</w:t>
      </w:r>
      <w:r w:rsidRPr="001D7AAC">
        <w:rPr>
          <w:spacing w:val="-14"/>
          <w:sz w:val="24"/>
          <w:szCs w:val="24"/>
        </w:rPr>
        <w:t xml:space="preserve"> </w:t>
      </w:r>
      <w:r w:rsidRPr="001D7AAC">
        <w:rPr>
          <w:sz w:val="24"/>
          <w:szCs w:val="24"/>
        </w:rPr>
        <w:t>здоровья,</w:t>
      </w:r>
      <w:r w:rsidRPr="001D7AAC">
        <w:rPr>
          <w:spacing w:val="-14"/>
          <w:sz w:val="24"/>
          <w:szCs w:val="24"/>
        </w:rPr>
        <w:t xml:space="preserve"> </w:t>
      </w:r>
      <w:r w:rsidRPr="001D7AAC">
        <w:rPr>
          <w:sz w:val="24"/>
          <w:szCs w:val="24"/>
        </w:rPr>
        <w:t>закаливание</w:t>
      </w:r>
      <w:r w:rsidRPr="001D7AAC">
        <w:rPr>
          <w:spacing w:val="-14"/>
          <w:sz w:val="24"/>
          <w:szCs w:val="24"/>
        </w:rPr>
        <w:t xml:space="preserve"> </w:t>
      </w:r>
      <w:r w:rsidRPr="001D7AAC">
        <w:rPr>
          <w:sz w:val="24"/>
          <w:szCs w:val="24"/>
        </w:rPr>
        <w:t>организма</w:t>
      </w:r>
      <w:r w:rsidRPr="001D7AAC">
        <w:rPr>
          <w:spacing w:val="-14"/>
          <w:sz w:val="24"/>
          <w:szCs w:val="24"/>
        </w:rPr>
        <w:t xml:space="preserve"> </w:t>
      </w:r>
      <w:r w:rsidRPr="001D7AAC">
        <w:rPr>
          <w:spacing w:val="-2"/>
          <w:sz w:val="24"/>
          <w:szCs w:val="24"/>
        </w:rPr>
        <w:t>обучающихся;</w:t>
      </w:r>
    </w:p>
    <w:p w14:paraId="06346E53" w14:textId="77777777" w:rsidR="00566F6F" w:rsidRPr="001D7AAC" w:rsidRDefault="001D7AAC">
      <w:pPr>
        <w:pStyle w:val="a4"/>
        <w:numPr>
          <w:ilvl w:val="0"/>
          <w:numId w:val="35"/>
        </w:numPr>
        <w:tabs>
          <w:tab w:val="left" w:pos="986"/>
        </w:tabs>
        <w:spacing w:line="322" w:lineRule="exact"/>
        <w:ind w:left="986" w:hanging="163"/>
        <w:jc w:val="left"/>
        <w:rPr>
          <w:sz w:val="24"/>
          <w:szCs w:val="24"/>
        </w:rPr>
      </w:pPr>
      <w:r w:rsidRPr="001D7AAC">
        <w:rPr>
          <w:sz w:val="24"/>
          <w:szCs w:val="24"/>
        </w:rPr>
        <w:t>активизация</w:t>
      </w:r>
      <w:r w:rsidRPr="001D7AAC">
        <w:rPr>
          <w:spacing w:val="-11"/>
          <w:sz w:val="24"/>
          <w:szCs w:val="24"/>
        </w:rPr>
        <w:t xml:space="preserve"> </w:t>
      </w:r>
      <w:r w:rsidRPr="001D7AAC">
        <w:rPr>
          <w:sz w:val="24"/>
          <w:szCs w:val="24"/>
        </w:rPr>
        <w:t>защитных</w:t>
      </w:r>
      <w:r w:rsidRPr="001D7AAC">
        <w:rPr>
          <w:spacing w:val="-11"/>
          <w:sz w:val="24"/>
          <w:szCs w:val="24"/>
        </w:rPr>
        <w:t xml:space="preserve"> </w:t>
      </w:r>
      <w:r w:rsidRPr="001D7AAC">
        <w:rPr>
          <w:sz w:val="24"/>
          <w:szCs w:val="24"/>
        </w:rPr>
        <w:t>сил</w:t>
      </w:r>
      <w:r w:rsidRPr="001D7AAC">
        <w:rPr>
          <w:spacing w:val="-11"/>
          <w:sz w:val="24"/>
          <w:szCs w:val="24"/>
        </w:rPr>
        <w:t xml:space="preserve"> </w:t>
      </w:r>
      <w:r w:rsidRPr="001D7AAC">
        <w:rPr>
          <w:spacing w:val="-2"/>
          <w:sz w:val="24"/>
          <w:szCs w:val="24"/>
        </w:rPr>
        <w:t>организма;</w:t>
      </w:r>
    </w:p>
    <w:p w14:paraId="24792518" w14:textId="77777777" w:rsidR="00566F6F" w:rsidRPr="001D7AAC" w:rsidRDefault="001D7AAC">
      <w:pPr>
        <w:pStyle w:val="a4"/>
        <w:numPr>
          <w:ilvl w:val="0"/>
          <w:numId w:val="35"/>
        </w:numPr>
        <w:tabs>
          <w:tab w:val="left" w:pos="986"/>
        </w:tabs>
        <w:ind w:left="986" w:hanging="163"/>
        <w:jc w:val="left"/>
        <w:rPr>
          <w:sz w:val="24"/>
          <w:szCs w:val="24"/>
        </w:rPr>
      </w:pPr>
      <w:r w:rsidRPr="001D7AAC">
        <w:rPr>
          <w:sz w:val="24"/>
          <w:szCs w:val="24"/>
        </w:rPr>
        <w:t>повышение</w:t>
      </w:r>
      <w:r w:rsidRPr="001D7AAC">
        <w:rPr>
          <w:spacing w:val="-14"/>
          <w:sz w:val="24"/>
          <w:szCs w:val="24"/>
        </w:rPr>
        <w:t xml:space="preserve"> </w:t>
      </w:r>
      <w:r w:rsidRPr="001D7AAC">
        <w:rPr>
          <w:sz w:val="24"/>
          <w:szCs w:val="24"/>
        </w:rPr>
        <w:t>физиологической</w:t>
      </w:r>
      <w:r w:rsidRPr="001D7AAC">
        <w:rPr>
          <w:spacing w:val="-13"/>
          <w:sz w:val="24"/>
          <w:szCs w:val="24"/>
        </w:rPr>
        <w:t xml:space="preserve"> </w:t>
      </w:r>
      <w:r w:rsidRPr="001D7AAC">
        <w:rPr>
          <w:sz w:val="24"/>
          <w:szCs w:val="24"/>
        </w:rPr>
        <w:t>активности</w:t>
      </w:r>
      <w:r w:rsidRPr="001D7AAC">
        <w:rPr>
          <w:spacing w:val="-14"/>
          <w:sz w:val="24"/>
          <w:szCs w:val="24"/>
        </w:rPr>
        <w:t xml:space="preserve"> </w:t>
      </w:r>
      <w:r w:rsidRPr="001D7AAC">
        <w:rPr>
          <w:sz w:val="24"/>
          <w:szCs w:val="24"/>
        </w:rPr>
        <w:t>органов</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z w:val="24"/>
          <w:szCs w:val="24"/>
        </w:rPr>
        <w:t>систем</w:t>
      </w:r>
      <w:r w:rsidRPr="001D7AAC">
        <w:rPr>
          <w:spacing w:val="-14"/>
          <w:sz w:val="24"/>
          <w:szCs w:val="24"/>
        </w:rPr>
        <w:t xml:space="preserve"> </w:t>
      </w:r>
      <w:r w:rsidRPr="001D7AAC">
        <w:rPr>
          <w:spacing w:val="-2"/>
          <w:sz w:val="24"/>
          <w:szCs w:val="24"/>
        </w:rPr>
        <w:t>организма;</w:t>
      </w:r>
    </w:p>
    <w:p w14:paraId="5690D35F" w14:textId="77777777" w:rsidR="00566F6F" w:rsidRPr="001D7AAC" w:rsidRDefault="001D7AAC">
      <w:pPr>
        <w:pStyle w:val="a4"/>
        <w:numPr>
          <w:ilvl w:val="0"/>
          <w:numId w:val="35"/>
        </w:numPr>
        <w:tabs>
          <w:tab w:val="left" w:pos="986"/>
        </w:tabs>
        <w:spacing w:before="1" w:line="322" w:lineRule="exact"/>
        <w:ind w:left="986" w:hanging="163"/>
        <w:jc w:val="left"/>
        <w:rPr>
          <w:sz w:val="24"/>
          <w:szCs w:val="24"/>
        </w:rPr>
      </w:pPr>
      <w:r w:rsidRPr="001D7AAC">
        <w:rPr>
          <w:sz w:val="24"/>
          <w:szCs w:val="24"/>
        </w:rPr>
        <w:t>укрепление</w:t>
      </w:r>
      <w:r w:rsidRPr="001D7AAC">
        <w:rPr>
          <w:spacing w:val="-15"/>
          <w:sz w:val="24"/>
          <w:szCs w:val="24"/>
        </w:rPr>
        <w:t xml:space="preserve"> </w:t>
      </w:r>
      <w:r w:rsidRPr="001D7AAC">
        <w:rPr>
          <w:sz w:val="24"/>
          <w:szCs w:val="24"/>
        </w:rPr>
        <w:t>и</w:t>
      </w:r>
      <w:r w:rsidRPr="001D7AAC">
        <w:rPr>
          <w:spacing w:val="-15"/>
          <w:sz w:val="24"/>
          <w:szCs w:val="24"/>
        </w:rPr>
        <w:t xml:space="preserve"> </w:t>
      </w:r>
      <w:r w:rsidRPr="001D7AAC">
        <w:rPr>
          <w:sz w:val="24"/>
          <w:szCs w:val="24"/>
        </w:rPr>
        <w:t>развитие</w:t>
      </w:r>
      <w:r w:rsidRPr="001D7AAC">
        <w:rPr>
          <w:spacing w:val="-14"/>
          <w:sz w:val="24"/>
          <w:szCs w:val="24"/>
        </w:rPr>
        <w:t xml:space="preserve"> </w:t>
      </w:r>
      <w:r w:rsidRPr="001D7AAC">
        <w:rPr>
          <w:sz w:val="24"/>
          <w:szCs w:val="24"/>
        </w:rPr>
        <w:t>сердечно-сосудистой</w:t>
      </w:r>
      <w:r w:rsidRPr="001D7AAC">
        <w:rPr>
          <w:spacing w:val="-15"/>
          <w:sz w:val="24"/>
          <w:szCs w:val="24"/>
        </w:rPr>
        <w:t xml:space="preserve"> </w:t>
      </w:r>
      <w:r w:rsidRPr="001D7AAC">
        <w:rPr>
          <w:sz w:val="24"/>
          <w:szCs w:val="24"/>
        </w:rPr>
        <w:t>и</w:t>
      </w:r>
      <w:r w:rsidRPr="001D7AAC">
        <w:rPr>
          <w:spacing w:val="-15"/>
          <w:sz w:val="24"/>
          <w:szCs w:val="24"/>
        </w:rPr>
        <w:t xml:space="preserve"> </w:t>
      </w:r>
      <w:r w:rsidRPr="001D7AAC">
        <w:rPr>
          <w:sz w:val="24"/>
          <w:szCs w:val="24"/>
        </w:rPr>
        <w:t>дыхательной</w:t>
      </w:r>
      <w:r w:rsidRPr="001D7AAC">
        <w:rPr>
          <w:spacing w:val="-14"/>
          <w:sz w:val="24"/>
          <w:szCs w:val="24"/>
        </w:rPr>
        <w:t xml:space="preserve"> </w:t>
      </w:r>
      <w:r w:rsidRPr="001D7AAC">
        <w:rPr>
          <w:spacing w:val="-2"/>
          <w:sz w:val="24"/>
          <w:szCs w:val="24"/>
        </w:rPr>
        <w:t>системы;</w:t>
      </w:r>
    </w:p>
    <w:p w14:paraId="0D09D28F" w14:textId="77777777" w:rsidR="00566F6F" w:rsidRPr="001D7AAC" w:rsidRDefault="001D7AAC">
      <w:pPr>
        <w:pStyle w:val="a4"/>
        <w:numPr>
          <w:ilvl w:val="0"/>
          <w:numId w:val="35"/>
        </w:numPr>
        <w:tabs>
          <w:tab w:val="left" w:pos="986"/>
        </w:tabs>
        <w:spacing w:line="322" w:lineRule="exact"/>
        <w:ind w:left="986" w:hanging="163"/>
        <w:jc w:val="left"/>
        <w:rPr>
          <w:sz w:val="24"/>
          <w:szCs w:val="24"/>
        </w:rPr>
      </w:pPr>
      <w:r w:rsidRPr="001D7AAC">
        <w:rPr>
          <w:sz w:val="24"/>
          <w:szCs w:val="24"/>
        </w:rPr>
        <w:t>коррекция</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развитие</w:t>
      </w:r>
      <w:r w:rsidRPr="001D7AAC">
        <w:rPr>
          <w:spacing w:val="-9"/>
          <w:sz w:val="24"/>
          <w:szCs w:val="24"/>
        </w:rPr>
        <w:t xml:space="preserve"> </w:t>
      </w:r>
      <w:r w:rsidRPr="001D7AAC">
        <w:rPr>
          <w:sz w:val="24"/>
          <w:szCs w:val="24"/>
        </w:rPr>
        <w:t>общей</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мелкой</w:t>
      </w:r>
      <w:r w:rsidRPr="001D7AAC">
        <w:rPr>
          <w:spacing w:val="-9"/>
          <w:sz w:val="24"/>
          <w:szCs w:val="24"/>
        </w:rPr>
        <w:t xml:space="preserve"> </w:t>
      </w:r>
      <w:r w:rsidRPr="001D7AAC">
        <w:rPr>
          <w:spacing w:val="-2"/>
          <w:sz w:val="24"/>
          <w:szCs w:val="24"/>
        </w:rPr>
        <w:t>моторики;</w:t>
      </w:r>
    </w:p>
    <w:p w14:paraId="4CDF72C4" w14:textId="77777777" w:rsidR="00566F6F" w:rsidRPr="001D7AAC" w:rsidRDefault="001D7AAC">
      <w:pPr>
        <w:pStyle w:val="a4"/>
        <w:numPr>
          <w:ilvl w:val="0"/>
          <w:numId w:val="35"/>
        </w:numPr>
        <w:tabs>
          <w:tab w:val="left" w:pos="1200"/>
          <w:tab w:val="left" w:pos="2975"/>
          <w:tab w:val="left" w:pos="4236"/>
          <w:tab w:val="left" w:pos="4929"/>
          <w:tab w:val="left" w:pos="6932"/>
          <w:tab w:val="left" w:pos="9008"/>
        </w:tabs>
        <w:ind w:right="128" w:firstLine="709"/>
        <w:jc w:val="left"/>
        <w:rPr>
          <w:sz w:val="24"/>
          <w:szCs w:val="24"/>
        </w:rPr>
      </w:pPr>
      <w:r w:rsidRPr="001D7AAC">
        <w:rPr>
          <w:spacing w:val="-2"/>
          <w:sz w:val="24"/>
          <w:szCs w:val="24"/>
        </w:rPr>
        <w:t>обеспечение</w:t>
      </w:r>
      <w:r w:rsidRPr="001D7AAC">
        <w:rPr>
          <w:sz w:val="24"/>
          <w:szCs w:val="24"/>
        </w:rPr>
        <w:tab/>
      </w:r>
      <w:r w:rsidRPr="001D7AAC">
        <w:rPr>
          <w:spacing w:val="-2"/>
          <w:sz w:val="24"/>
          <w:szCs w:val="24"/>
        </w:rPr>
        <w:t>условий</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профилактики</w:t>
      </w:r>
      <w:r w:rsidRPr="001D7AAC">
        <w:rPr>
          <w:sz w:val="24"/>
          <w:szCs w:val="24"/>
        </w:rPr>
        <w:tab/>
      </w:r>
      <w:r w:rsidRPr="001D7AAC">
        <w:rPr>
          <w:spacing w:val="-2"/>
          <w:sz w:val="24"/>
          <w:szCs w:val="24"/>
        </w:rPr>
        <w:t>возникновения</w:t>
      </w:r>
      <w:r w:rsidRPr="001D7AAC">
        <w:rPr>
          <w:sz w:val="24"/>
          <w:szCs w:val="24"/>
        </w:rPr>
        <w:tab/>
      </w:r>
      <w:r w:rsidRPr="001D7AAC">
        <w:rPr>
          <w:spacing w:val="-2"/>
          <w:sz w:val="24"/>
          <w:szCs w:val="24"/>
        </w:rPr>
        <w:t xml:space="preserve">вторичных </w:t>
      </w:r>
      <w:r w:rsidRPr="001D7AAC">
        <w:rPr>
          <w:sz w:val="24"/>
          <w:szCs w:val="24"/>
        </w:rPr>
        <w:t>отклонений в состоянии здоровья обучающихся;</w:t>
      </w:r>
    </w:p>
    <w:p w14:paraId="3342B999" w14:textId="77777777" w:rsidR="00566F6F" w:rsidRPr="001D7AAC" w:rsidRDefault="001D7AAC">
      <w:pPr>
        <w:pStyle w:val="a4"/>
        <w:numPr>
          <w:ilvl w:val="0"/>
          <w:numId w:val="35"/>
        </w:numPr>
        <w:tabs>
          <w:tab w:val="left" w:pos="986"/>
        </w:tabs>
        <w:spacing w:line="322" w:lineRule="exact"/>
        <w:ind w:left="986" w:hanging="163"/>
        <w:jc w:val="left"/>
        <w:rPr>
          <w:sz w:val="24"/>
          <w:szCs w:val="24"/>
        </w:rPr>
      </w:pPr>
      <w:r w:rsidRPr="001D7AAC">
        <w:rPr>
          <w:sz w:val="24"/>
          <w:szCs w:val="24"/>
        </w:rPr>
        <w:t>воспитание</w:t>
      </w:r>
      <w:r w:rsidRPr="001D7AAC">
        <w:rPr>
          <w:spacing w:val="-17"/>
          <w:sz w:val="24"/>
          <w:szCs w:val="24"/>
        </w:rPr>
        <w:t xml:space="preserve"> </w:t>
      </w:r>
      <w:r w:rsidRPr="001D7AAC">
        <w:rPr>
          <w:sz w:val="24"/>
          <w:szCs w:val="24"/>
        </w:rPr>
        <w:t>произвольной</w:t>
      </w:r>
      <w:r w:rsidRPr="001D7AAC">
        <w:rPr>
          <w:spacing w:val="-17"/>
          <w:sz w:val="24"/>
          <w:szCs w:val="24"/>
        </w:rPr>
        <w:t xml:space="preserve"> </w:t>
      </w:r>
      <w:r w:rsidRPr="001D7AAC">
        <w:rPr>
          <w:sz w:val="24"/>
          <w:szCs w:val="24"/>
        </w:rPr>
        <w:t>регуляции</w:t>
      </w:r>
      <w:r w:rsidRPr="001D7AAC">
        <w:rPr>
          <w:spacing w:val="-15"/>
          <w:sz w:val="24"/>
          <w:szCs w:val="24"/>
        </w:rPr>
        <w:t xml:space="preserve"> </w:t>
      </w:r>
      <w:r w:rsidRPr="001D7AAC">
        <w:rPr>
          <w:sz w:val="24"/>
          <w:szCs w:val="24"/>
        </w:rPr>
        <w:t>поведения,</w:t>
      </w:r>
      <w:r w:rsidRPr="001D7AAC">
        <w:rPr>
          <w:spacing w:val="-16"/>
          <w:sz w:val="24"/>
          <w:szCs w:val="24"/>
        </w:rPr>
        <w:t xml:space="preserve"> </w:t>
      </w:r>
      <w:r w:rsidRPr="001D7AAC">
        <w:rPr>
          <w:sz w:val="24"/>
          <w:szCs w:val="24"/>
        </w:rPr>
        <w:t>умения</w:t>
      </w:r>
      <w:r w:rsidRPr="001D7AAC">
        <w:rPr>
          <w:spacing w:val="-17"/>
          <w:sz w:val="24"/>
          <w:szCs w:val="24"/>
        </w:rPr>
        <w:t xml:space="preserve"> </w:t>
      </w:r>
      <w:r w:rsidRPr="001D7AAC">
        <w:rPr>
          <w:sz w:val="24"/>
          <w:szCs w:val="24"/>
        </w:rPr>
        <w:t>следовать</w:t>
      </w:r>
      <w:r w:rsidRPr="001D7AAC">
        <w:rPr>
          <w:spacing w:val="-16"/>
          <w:sz w:val="24"/>
          <w:szCs w:val="24"/>
        </w:rPr>
        <w:t xml:space="preserve"> </w:t>
      </w:r>
      <w:r w:rsidRPr="001D7AAC">
        <w:rPr>
          <w:spacing w:val="-2"/>
          <w:sz w:val="24"/>
          <w:szCs w:val="24"/>
        </w:rPr>
        <w:t>правилам;</w:t>
      </w:r>
    </w:p>
    <w:p w14:paraId="21D6E7BE" w14:textId="77777777" w:rsidR="00566F6F" w:rsidRPr="001D7AAC" w:rsidRDefault="001D7AAC">
      <w:pPr>
        <w:pStyle w:val="a4"/>
        <w:numPr>
          <w:ilvl w:val="0"/>
          <w:numId w:val="35"/>
        </w:numPr>
        <w:tabs>
          <w:tab w:val="left" w:pos="986"/>
        </w:tabs>
        <w:spacing w:line="322" w:lineRule="exact"/>
        <w:ind w:left="986" w:hanging="163"/>
        <w:jc w:val="left"/>
        <w:rPr>
          <w:sz w:val="24"/>
          <w:szCs w:val="24"/>
        </w:rPr>
      </w:pPr>
      <w:r w:rsidRPr="001D7AAC">
        <w:rPr>
          <w:sz w:val="24"/>
          <w:szCs w:val="24"/>
        </w:rPr>
        <w:t>развитие</w:t>
      </w:r>
      <w:r w:rsidRPr="001D7AAC">
        <w:rPr>
          <w:spacing w:val="-12"/>
          <w:sz w:val="24"/>
          <w:szCs w:val="24"/>
        </w:rPr>
        <w:t xml:space="preserve"> </w:t>
      </w:r>
      <w:r w:rsidRPr="001D7AAC">
        <w:rPr>
          <w:sz w:val="24"/>
          <w:szCs w:val="24"/>
        </w:rPr>
        <w:t>потребности</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общении</w:t>
      </w:r>
      <w:r w:rsidRPr="001D7AAC">
        <w:rPr>
          <w:spacing w:val="-11"/>
          <w:sz w:val="24"/>
          <w:szCs w:val="24"/>
        </w:rPr>
        <w:t xml:space="preserve"> </w:t>
      </w:r>
      <w:r w:rsidRPr="001D7AAC">
        <w:rPr>
          <w:sz w:val="24"/>
          <w:szCs w:val="24"/>
        </w:rPr>
        <w:t>с</w:t>
      </w:r>
      <w:r w:rsidRPr="001D7AAC">
        <w:rPr>
          <w:spacing w:val="-11"/>
          <w:sz w:val="24"/>
          <w:szCs w:val="24"/>
        </w:rPr>
        <w:t xml:space="preserve"> </w:t>
      </w:r>
      <w:r w:rsidRPr="001D7AAC">
        <w:rPr>
          <w:spacing w:val="-2"/>
          <w:sz w:val="24"/>
          <w:szCs w:val="24"/>
        </w:rPr>
        <w:t>окружающими,</w:t>
      </w:r>
    </w:p>
    <w:p w14:paraId="4C85309A" w14:textId="77777777" w:rsidR="00566F6F" w:rsidRPr="001D7AAC" w:rsidRDefault="001D7AAC">
      <w:pPr>
        <w:pStyle w:val="a4"/>
        <w:numPr>
          <w:ilvl w:val="0"/>
          <w:numId w:val="35"/>
        </w:numPr>
        <w:tabs>
          <w:tab w:val="left" w:pos="986"/>
        </w:tabs>
        <w:ind w:left="986" w:hanging="163"/>
        <w:jc w:val="left"/>
        <w:rPr>
          <w:sz w:val="24"/>
          <w:szCs w:val="24"/>
        </w:rPr>
      </w:pPr>
      <w:r w:rsidRPr="001D7AAC">
        <w:rPr>
          <w:spacing w:val="-2"/>
          <w:sz w:val="24"/>
          <w:szCs w:val="24"/>
        </w:rPr>
        <w:t>развитие</w:t>
      </w:r>
      <w:r w:rsidRPr="001D7AAC">
        <w:rPr>
          <w:spacing w:val="2"/>
          <w:sz w:val="24"/>
          <w:szCs w:val="24"/>
        </w:rPr>
        <w:t xml:space="preserve"> </w:t>
      </w:r>
      <w:r w:rsidRPr="001D7AAC">
        <w:rPr>
          <w:spacing w:val="-2"/>
          <w:sz w:val="24"/>
          <w:szCs w:val="24"/>
        </w:rPr>
        <w:t>коммуникативного</w:t>
      </w:r>
      <w:r w:rsidRPr="001D7AAC">
        <w:rPr>
          <w:spacing w:val="3"/>
          <w:sz w:val="24"/>
          <w:szCs w:val="24"/>
        </w:rPr>
        <w:t xml:space="preserve"> </w:t>
      </w:r>
      <w:r w:rsidRPr="001D7AAC">
        <w:rPr>
          <w:spacing w:val="-2"/>
          <w:sz w:val="24"/>
          <w:szCs w:val="24"/>
        </w:rPr>
        <w:t>поведения;</w:t>
      </w:r>
    </w:p>
    <w:p w14:paraId="2CA64FD9" w14:textId="77777777" w:rsidR="00566F6F" w:rsidRPr="001D7AAC" w:rsidRDefault="001D7AAC">
      <w:pPr>
        <w:pStyle w:val="a4"/>
        <w:numPr>
          <w:ilvl w:val="0"/>
          <w:numId w:val="35"/>
        </w:numPr>
        <w:tabs>
          <w:tab w:val="left" w:pos="986"/>
        </w:tabs>
        <w:spacing w:before="1" w:line="322" w:lineRule="exact"/>
        <w:ind w:left="986" w:hanging="163"/>
        <w:jc w:val="left"/>
        <w:rPr>
          <w:sz w:val="24"/>
          <w:szCs w:val="24"/>
        </w:rPr>
      </w:pPr>
      <w:r w:rsidRPr="001D7AAC">
        <w:rPr>
          <w:sz w:val="24"/>
          <w:szCs w:val="24"/>
        </w:rPr>
        <w:t>воспитание</w:t>
      </w:r>
      <w:r w:rsidRPr="001D7AAC">
        <w:rPr>
          <w:spacing w:val="-15"/>
          <w:sz w:val="24"/>
          <w:szCs w:val="24"/>
        </w:rPr>
        <w:t xml:space="preserve"> </w:t>
      </w:r>
      <w:r w:rsidRPr="001D7AAC">
        <w:rPr>
          <w:sz w:val="24"/>
          <w:szCs w:val="24"/>
        </w:rPr>
        <w:t>способности</w:t>
      </w:r>
      <w:r w:rsidRPr="001D7AAC">
        <w:rPr>
          <w:spacing w:val="-15"/>
          <w:sz w:val="24"/>
          <w:szCs w:val="24"/>
        </w:rPr>
        <w:t xml:space="preserve"> </w:t>
      </w:r>
      <w:r w:rsidRPr="001D7AAC">
        <w:rPr>
          <w:sz w:val="24"/>
          <w:szCs w:val="24"/>
        </w:rPr>
        <w:t>к</w:t>
      </w:r>
      <w:r w:rsidRPr="001D7AAC">
        <w:rPr>
          <w:spacing w:val="-15"/>
          <w:sz w:val="24"/>
          <w:szCs w:val="24"/>
        </w:rPr>
        <w:t xml:space="preserve"> </w:t>
      </w:r>
      <w:r w:rsidRPr="001D7AAC">
        <w:rPr>
          <w:sz w:val="24"/>
          <w:szCs w:val="24"/>
        </w:rPr>
        <w:t>преодолению</w:t>
      </w:r>
      <w:r w:rsidRPr="001D7AAC">
        <w:rPr>
          <w:spacing w:val="-15"/>
          <w:sz w:val="24"/>
          <w:szCs w:val="24"/>
        </w:rPr>
        <w:t xml:space="preserve"> </w:t>
      </w:r>
      <w:r w:rsidRPr="001D7AAC">
        <w:rPr>
          <w:spacing w:val="-2"/>
          <w:sz w:val="24"/>
          <w:szCs w:val="24"/>
        </w:rPr>
        <w:t>трудностей;</w:t>
      </w:r>
    </w:p>
    <w:p w14:paraId="035211C0" w14:textId="77777777" w:rsidR="00566F6F" w:rsidRPr="001D7AAC" w:rsidRDefault="001D7AAC">
      <w:pPr>
        <w:pStyle w:val="a4"/>
        <w:numPr>
          <w:ilvl w:val="0"/>
          <w:numId w:val="35"/>
        </w:numPr>
        <w:tabs>
          <w:tab w:val="left" w:pos="986"/>
        </w:tabs>
        <w:ind w:left="986" w:hanging="163"/>
        <w:jc w:val="left"/>
        <w:rPr>
          <w:sz w:val="24"/>
          <w:szCs w:val="24"/>
        </w:rPr>
      </w:pPr>
      <w:r w:rsidRPr="001D7AAC">
        <w:rPr>
          <w:sz w:val="24"/>
          <w:szCs w:val="24"/>
        </w:rPr>
        <w:t>обеспечение</w:t>
      </w:r>
      <w:r w:rsidRPr="001D7AAC">
        <w:rPr>
          <w:spacing w:val="-14"/>
          <w:sz w:val="24"/>
          <w:szCs w:val="24"/>
        </w:rPr>
        <w:t xml:space="preserve"> </w:t>
      </w:r>
      <w:r w:rsidRPr="001D7AAC">
        <w:rPr>
          <w:sz w:val="24"/>
          <w:szCs w:val="24"/>
        </w:rPr>
        <w:t>положительной</w:t>
      </w:r>
      <w:r w:rsidRPr="001D7AAC">
        <w:rPr>
          <w:spacing w:val="-14"/>
          <w:sz w:val="24"/>
          <w:szCs w:val="24"/>
        </w:rPr>
        <w:t xml:space="preserve"> </w:t>
      </w:r>
      <w:r w:rsidRPr="001D7AAC">
        <w:rPr>
          <w:sz w:val="24"/>
          <w:szCs w:val="24"/>
        </w:rPr>
        <w:t>мотивации</w:t>
      </w:r>
      <w:r w:rsidRPr="001D7AAC">
        <w:rPr>
          <w:spacing w:val="-14"/>
          <w:sz w:val="24"/>
          <w:szCs w:val="24"/>
        </w:rPr>
        <w:t xml:space="preserve"> </w:t>
      </w:r>
      <w:r w:rsidRPr="001D7AAC">
        <w:rPr>
          <w:sz w:val="24"/>
          <w:szCs w:val="24"/>
        </w:rPr>
        <w:t>к</w:t>
      </w:r>
      <w:r w:rsidRPr="001D7AAC">
        <w:rPr>
          <w:spacing w:val="-14"/>
          <w:sz w:val="24"/>
          <w:szCs w:val="24"/>
        </w:rPr>
        <w:t xml:space="preserve"> </w:t>
      </w:r>
      <w:r w:rsidRPr="001D7AAC">
        <w:rPr>
          <w:sz w:val="24"/>
          <w:szCs w:val="24"/>
        </w:rPr>
        <w:t>занятиям</w:t>
      </w:r>
      <w:r w:rsidRPr="001D7AAC">
        <w:rPr>
          <w:spacing w:val="-14"/>
          <w:sz w:val="24"/>
          <w:szCs w:val="24"/>
        </w:rPr>
        <w:t xml:space="preserve"> </w:t>
      </w:r>
      <w:r w:rsidRPr="001D7AAC">
        <w:rPr>
          <w:sz w:val="24"/>
          <w:szCs w:val="24"/>
        </w:rPr>
        <w:t>физкультурой</w:t>
      </w:r>
      <w:r w:rsidRPr="001D7AAC">
        <w:rPr>
          <w:spacing w:val="-13"/>
          <w:sz w:val="24"/>
          <w:szCs w:val="24"/>
        </w:rPr>
        <w:t xml:space="preserve"> </w:t>
      </w:r>
      <w:r w:rsidRPr="001D7AAC">
        <w:rPr>
          <w:sz w:val="24"/>
          <w:szCs w:val="24"/>
        </w:rPr>
        <w:t>и</w:t>
      </w:r>
      <w:r w:rsidRPr="001D7AAC">
        <w:rPr>
          <w:spacing w:val="-14"/>
          <w:sz w:val="24"/>
          <w:szCs w:val="24"/>
        </w:rPr>
        <w:t xml:space="preserve"> </w:t>
      </w:r>
      <w:r w:rsidRPr="001D7AAC">
        <w:rPr>
          <w:spacing w:val="-2"/>
          <w:sz w:val="24"/>
          <w:szCs w:val="24"/>
        </w:rPr>
        <w:t>спортом.</w:t>
      </w:r>
    </w:p>
    <w:p w14:paraId="7E7FA506" w14:textId="77777777" w:rsidR="00566F6F" w:rsidRPr="001D7AAC" w:rsidRDefault="00566F6F">
      <w:pPr>
        <w:pStyle w:val="a3"/>
        <w:ind w:left="0" w:firstLine="0"/>
        <w:jc w:val="left"/>
        <w:rPr>
          <w:sz w:val="24"/>
          <w:szCs w:val="24"/>
        </w:rPr>
      </w:pPr>
    </w:p>
    <w:p w14:paraId="01EAD2D1" w14:textId="77777777" w:rsidR="00566F6F" w:rsidRPr="001D7AAC" w:rsidRDefault="001D7AAC">
      <w:pPr>
        <w:pStyle w:val="a3"/>
        <w:tabs>
          <w:tab w:val="left" w:pos="2648"/>
          <w:tab w:val="left" w:pos="3064"/>
          <w:tab w:val="left" w:pos="4711"/>
          <w:tab w:val="left" w:pos="6793"/>
          <w:tab w:val="left" w:pos="8828"/>
        </w:tabs>
        <w:ind w:right="129"/>
        <w:jc w:val="left"/>
        <w:rPr>
          <w:sz w:val="24"/>
          <w:szCs w:val="24"/>
        </w:rPr>
      </w:pPr>
      <w:r w:rsidRPr="001D7AAC">
        <w:rPr>
          <w:spacing w:val="-2"/>
          <w:sz w:val="24"/>
          <w:szCs w:val="24"/>
        </w:rPr>
        <w:t>ПРИНЦИПЫ</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ПОДХОДЫ</w:t>
      </w:r>
      <w:r w:rsidRPr="001D7AAC">
        <w:rPr>
          <w:sz w:val="24"/>
          <w:szCs w:val="24"/>
        </w:rPr>
        <w:tab/>
      </w:r>
      <w:r w:rsidRPr="001D7AAC">
        <w:rPr>
          <w:spacing w:val="-2"/>
          <w:sz w:val="24"/>
          <w:szCs w:val="24"/>
        </w:rPr>
        <w:t>РЕАЛИЗАЦИИ</w:t>
      </w:r>
      <w:r w:rsidRPr="001D7AAC">
        <w:rPr>
          <w:sz w:val="24"/>
          <w:szCs w:val="24"/>
        </w:rPr>
        <w:tab/>
      </w:r>
      <w:r w:rsidRPr="001D7AAC">
        <w:rPr>
          <w:spacing w:val="-2"/>
          <w:sz w:val="24"/>
          <w:szCs w:val="24"/>
        </w:rPr>
        <w:t>ПРОГРАММЫ</w:t>
      </w:r>
      <w:r w:rsidRPr="001D7AAC">
        <w:rPr>
          <w:sz w:val="24"/>
          <w:szCs w:val="24"/>
        </w:rPr>
        <w:tab/>
      </w:r>
      <w:r w:rsidRPr="001D7AAC">
        <w:rPr>
          <w:spacing w:val="-2"/>
          <w:sz w:val="24"/>
          <w:szCs w:val="24"/>
        </w:rPr>
        <w:t xml:space="preserve">УЧЕБНОГО </w:t>
      </w:r>
      <w:r w:rsidRPr="001D7AAC">
        <w:rPr>
          <w:sz w:val="24"/>
          <w:szCs w:val="24"/>
        </w:rPr>
        <w:t>ПРЕДМЕТА «АДАПТИВНАЯ ФИЗИЧЕСКАЯ КУЛЬТУРА»</w:t>
      </w:r>
    </w:p>
    <w:p w14:paraId="28A65B3E" w14:textId="77777777" w:rsidR="00566F6F" w:rsidRPr="001D7AAC" w:rsidRDefault="001D7AAC">
      <w:pPr>
        <w:pStyle w:val="a3"/>
        <w:spacing w:line="321" w:lineRule="exact"/>
        <w:ind w:left="823" w:firstLine="0"/>
        <w:jc w:val="left"/>
        <w:rPr>
          <w:sz w:val="24"/>
          <w:szCs w:val="24"/>
        </w:rPr>
      </w:pPr>
      <w:r w:rsidRPr="001D7AAC">
        <w:rPr>
          <w:spacing w:val="-2"/>
          <w:sz w:val="24"/>
          <w:szCs w:val="24"/>
        </w:rPr>
        <w:t>Принципы</w:t>
      </w:r>
      <w:r w:rsidRPr="001D7AAC">
        <w:rPr>
          <w:sz w:val="24"/>
          <w:szCs w:val="24"/>
        </w:rPr>
        <w:t xml:space="preserve"> </w:t>
      </w:r>
      <w:r w:rsidRPr="001D7AAC">
        <w:rPr>
          <w:spacing w:val="-2"/>
          <w:sz w:val="24"/>
          <w:szCs w:val="24"/>
        </w:rPr>
        <w:t>реализации</w:t>
      </w:r>
      <w:r w:rsidRPr="001D7AAC">
        <w:rPr>
          <w:sz w:val="24"/>
          <w:szCs w:val="24"/>
        </w:rPr>
        <w:t xml:space="preserve"> </w:t>
      </w:r>
      <w:r w:rsidRPr="001D7AAC">
        <w:rPr>
          <w:spacing w:val="-2"/>
          <w:sz w:val="24"/>
          <w:szCs w:val="24"/>
        </w:rPr>
        <w:t>программы:</w:t>
      </w:r>
    </w:p>
    <w:p w14:paraId="11071FA9" w14:textId="77777777" w:rsidR="00566F6F" w:rsidRPr="001D7AAC" w:rsidRDefault="001D7AAC">
      <w:pPr>
        <w:pStyle w:val="a4"/>
        <w:numPr>
          <w:ilvl w:val="0"/>
          <w:numId w:val="35"/>
        </w:numPr>
        <w:tabs>
          <w:tab w:val="left" w:pos="1163"/>
          <w:tab w:val="left" w:pos="3913"/>
          <w:tab w:val="left" w:pos="5084"/>
          <w:tab w:val="left" w:pos="6346"/>
          <w:tab w:val="left" w:pos="8185"/>
          <w:tab w:val="left" w:pos="9347"/>
        </w:tabs>
        <w:spacing w:before="1"/>
        <w:ind w:right="130" w:firstLine="709"/>
        <w:jc w:val="left"/>
        <w:rPr>
          <w:sz w:val="24"/>
          <w:szCs w:val="24"/>
        </w:rPr>
      </w:pPr>
      <w:r w:rsidRPr="001D7AAC">
        <w:rPr>
          <w:spacing w:val="-2"/>
          <w:sz w:val="24"/>
          <w:szCs w:val="24"/>
        </w:rPr>
        <w:t>программно-целевой</w:t>
      </w:r>
      <w:r w:rsidRPr="001D7AAC">
        <w:rPr>
          <w:sz w:val="24"/>
          <w:szCs w:val="24"/>
        </w:rPr>
        <w:tab/>
      </w:r>
      <w:r w:rsidRPr="001D7AAC">
        <w:rPr>
          <w:spacing w:val="-2"/>
          <w:sz w:val="24"/>
          <w:szCs w:val="24"/>
        </w:rPr>
        <w:t>подход,</w:t>
      </w:r>
      <w:r w:rsidRPr="001D7AAC">
        <w:rPr>
          <w:sz w:val="24"/>
          <w:szCs w:val="24"/>
        </w:rPr>
        <w:tab/>
      </w:r>
      <w:r w:rsidRPr="001D7AAC">
        <w:rPr>
          <w:spacing w:val="-2"/>
          <w:sz w:val="24"/>
          <w:szCs w:val="24"/>
        </w:rPr>
        <w:t>который</w:t>
      </w:r>
      <w:r w:rsidRPr="001D7AAC">
        <w:rPr>
          <w:sz w:val="24"/>
          <w:szCs w:val="24"/>
        </w:rPr>
        <w:tab/>
      </w:r>
      <w:r w:rsidRPr="001D7AAC">
        <w:rPr>
          <w:spacing w:val="-2"/>
          <w:sz w:val="24"/>
          <w:szCs w:val="24"/>
        </w:rPr>
        <w:t>предполагает</w:t>
      </w:r>
      <w:r w:rsidRPr="001D7AAC">
        <w:rPr>
          <w:sz w:val="24"/>
          <w:szCs w:val="24"/>
        </w:rPr>
        <w:tab/>
      </w:r>
      <w:r w:rsidRPr="001D7AAC">
        <w:rPr>
          <w:spacing w:val="-2"/>
          <w:sz w:val="24"/>
          <w:szCs w:val="24"/>
        </w:rPr>
        <w:t>единую</w:t>
      </w:r>
      <w:r w:rsidRPr="001D7AAC">
        <w:rPr>
          <w:sz w:val="24"/>
          <w:szCs w:val="24"/>
        </w:rPr>
        <w:tab/>
      </w:r>
      <w:r w:rsidRPr="001D7AAC">
        <w:rPr>
          <w:spacing w:val="-2"/>
          <w:sz w:val="24"/>
          <w:szCs w:val="24"/>
        </w:rPr>
        <w:t xml:space="preserve">систему </w:t>
      </w:r>
      <w:r w:rsidRPr="001D7AAC">
        <w:rPr>
          <w:sz w:val="24"/>
          <w:szCs w:val="24"/>
        </w:rPr>
        <w:t>планирования и своевременного внесения корректив в планы;</w:t>
      </w:r>
    </w:p>
    <w:p w14:paraId="59566179" w14:textId="77777777" w:rsidR="00566F6F" w:rsidRPr="001D7AAC" w:rsidRDefault="001D7AAC">
      <w:pPr>
        <w:pStyle w:val="a4"/>
        <w:numPr>
          <w:ilvl w:val="0"/>
          <w:numId w:val="35"/>
        </w:numPr>
        <w:tabs>
          <w:tab w:val="left" w:pos="1076"/>
        </w:tabs>
        <w:ind w:right="133" w:firstLine="709"/>
        <w:jc w:val="left"/>
        <w:rPr>
          <w:sz w:val="24"/>
          <w:szCs w:val="24"/>
        </w:rPr>
      </w:pPr>
      <w:r w:rsidRPr="001D7AAC">
        <w:rPr>
          <w:sz w:val="24"/>
          <w:szCs w:val="24"/>
        </w:rPr>
        <w:t>необходимость</w:t>
      </w:r>
      <w:r w:rsidRPr="001D7AAC">
        <w:rPr>
          <w:spacing w:val="40"/>
          <w:sz w:val="24"/>
          <w:szCs w:val="24"/>
        </w:rPr>
        <w:t xml:space="preserve"> </w:t>
      </w:r>
      <w:r w:rsidRPr="001D7AAC">
        <w:rPr>
          <w:sz w:val="24"/>
          <w:szCs w:val="24"/>
        </w:rPr>
        <w:t>использования</w:t>
      </w:r>
      <w:r w:rsidRPr="001D7AAC">
        <w:rPr>
          <w:spacing w:val="40"/>
          <w:sz w:val="24"/>
          <w:szCs w:val="24"/>
        </w:rPr>
        <w:t xml:space="preserve"> </w:t>
      </w:r>
      <w:r w:rsidRPr="001D7AAC">
        <w:rPr>
          <w:sz w:val="24"/>
          <w:szCs w:val="24"/>
        </w:rPr>
        <w:t>специальных</w:t>
      </w:r>
      <w:r w:rsidRPr="001D7AAC">
        <w:rPr>
          <w:spacing w:val="40"/>
          <w:sz w:val="24"/>
          <w:szCs w:val="24"/>
        </w:rPr>
        <w:t xml:space="preserve"> </w:t>
      </w:r>
      <w:r w:rsidRPr="001D7AAC">
        <w:rPr>
          <w:sz w:val="24"/>
          <w:szCs w:val="24"/>
        </w:rPr>
        <w:t>методов,</w:t>
      </w:r>
      <w:r w:rsidRPr="001D7AAC">
        <w:rPr>
          <w:spacing w:val="40"/>
          <w:sz w:val="24"/>
          <w:szCs w:val="24"/>
        </w:rPr>
        <w:t xml:space="preserve"> </w:t>
      </w:r>
      <w:r w:rsidRPr="001D7AAC">
        <w:rPr>
          <w:sz w:val="24"/>
          <w:szCs w:val="24"/>
        </w:rPr>
        <w:t>приёмов</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средств</w:t>
      </w:r>
      <w:r w:rsidRPr="001D7AAC">
        <w:rPr>
          <w:spacing w:val="40"/>
          <w:sz w:val="24"/>
          <w:szCs w:val="24"/>
        </w:rPr>
        <w:t xml:space="preserve"> </w:t>
      </w:r>
      <w:r w:rsidRPr="001D7AAC">
        <w:rPr>
          <w:spacing w:val="-2"/>
          <w:sz w:val="24"/>
          <w:szCs w:val="24"/>
        </w:rPr>
        <w:t>обучения;</w:t>
      </w:r>
    </w:p>
    <w:p w14:paraId="61E638F2" w14:textId="77777777" w:rsidR="00566F6F" w:rsidRPr="001D7AAC" w:rsidRDefault="001D7AAC">
      <w:pPr>
        <w:pStyle w:val="a4"/>
        <w:numPr>
          <w:ilvl w:val="0"/>
          <w:numId w:val="35"/>
        </w:numPr>
        <w:tabs>
          <w:tab w:val="left" w:pos="1031"/>
        </w:tabs>
        <w:ind w:right="132" w:firstLine="709"/>
        <w:jc w:val="left"/>
        <w:rPr>
          <w:sz w:val="24"/>
          <w:szCs w:val="24"/>
        </w:rPr>
      </w:pPr>
      <w:r w:rsidRPr="001D7AAC">
        <w:rPr>
          <w:sz w:val="24"/>
          <w:szCs w:val="24"/>
        </w:rPr>
        <w:t>информационной</w:t>
      </w:r>
      <w:r w:rsidRPr="001D7AAC">
        <w:rPr>
          <w:spacing w:val="37"/>
          <w:sz w:val="24"/>
          <w:szCs w:val="24"/>
        </w:rPr>
        <w:t xml:space="preserve"> </w:t>
      </w:r>
      <w:r w:rsidRPr="001D7AAC">
        <w:rPr>
          <w:sz w:val="24"/>
          <w:szCs w:val="24"/>
        </w:rPr>
        <w:t>компетентности</w:t>
      </w:r>
      <w:r w:rsidRPr="001D7AAC">
        <w:rPr>
          <w:spacing w:val="37"/>
          <w:sz w:val="24"/>
          <w:szCs w:val="24"/>
        </w:rPr>
        <w:t xml:space="preserve"> </w:t>
      </w:r>
      <w:r w:rsidRPr="001D7AAC">
        <w:rPr>
          <w:sz w:val="24"/>
          <w:szCs w:val="24"/>
        </w:rPr>
        <w:t>участников</w:t>
      </w:r>
      <w:r w:rsidRPr="001D7AAC">
        <w:rPr>
          <w:spacing w:val="38"/>
          <w:sz w:val="24"/>
          <w:szCs w:val="24"/>
        </w:rPr>
        <w:t xml:space="preserve"> </w:t>
      </w:r>
      <w:r w:rsidRPr="001D7AAC">
        <w:rPr>
          <w:sz w:val="24"/>
          <w:szCs w:val="24"/>
        </w:rPr>
        <w:t>образовательного</w:t>
      </w:r>
      <w:r w:rsidRPr="001D7AAC">
        <w:rPr>
          <w:spacing w:val="38"/>
          <w:sz w:val="24"/>
          <w:szCs w:val="24"/>
        </w:rPr>
        <w:t xml:space="preserve"> </w:t>
      </w:r>
      <w:r w:rsidRPr="001D7AAC">
        <w:rPr>
          <w:sz w:val="24"/>
          <w:szCs w:val="24"/>
        </w:rPr>
        <w:t>процесса</w:t>
      </w:r>
      <w:r w:rsidRPr="001D7AAC">
        <w:rPr>
          <w:spacing w:val="37"/>
          <w:sz w:val="24"/>
          <w:szCs w:val="24"/>
        </w:rPr>
        <w:t xml:space="preserve"> </w:t>
      </w:r>
      <w:r w:rsidRPr="001D7AAC">
        <w:rPr>
          <w:sz w:val="24"/>
          <w:szCs w:val="24"/>
        </w:rPr>
        <w:t>в образовательной организации;</w:t>
      </w:r>
    </w:p>
    <w:p w14:paraId="58237B85" w14:textId="77777777" w:rsidR="00566F6F" w:rsidRPr="001D7AAC" w:rsidRDefault="001D7AAC">
      <w:pPr>
        <w:pStyle w:val="a4"/>
        <w:numPr>
          <w:ilvl w:val="0"/>
          <w:numId w:val="35"/>
        </w:numPr>
        <w:tabs>
          <w:tab w:val="left" w:pos="1037"/>
        </w:tabs>
        <w:ind w:right="128" w:firstLine="709"/>
        <w:jc w:val="left"/>
        <w:rPr>
          <w:sz w:val="24"/>
          <w:szCs w:val="24"/>
        </w:rPr>
      </w:pPr>
      <w:r w:rsidRPr="001D7AAC">
        <w:rPr>
          <w:sz w:val="24"/>
          <w:szCs w:val="24"/>
        </w:rPr>
        <w:t>вариативности,</w:t>
      </w:r>
      <w:r w:rsidRPr="001D7AAC">
        <w:rPr>
          <w:spacing w:val="40"/>
          <w:sz w:val="24"/>
          <w:szCs w:val="24"/>
        </w:rPr>
        <w:t xml:space="preserve"> </w:t>
      </w:r>
      <w:r w:rsidRPr="001D7AAC">
        <w:rPr>
          <w:sz w:val="24"/>
          <w:szCs w:val="24"/>
        </w:rPr>
        <w:t>которая</w:t>
      </w:r>
      <w:r w:rsidRPr="001D7AAC">
        <w:rPr>
          <w:spacing w:val="40"/>
          <w:sz w:val="24"/>
          <w:szCs w:val="24"/>
        </w:rPr>
        <w:t xml:space="preserve"> </w:t>
      </w:r>
      <w:r w:rsidRPr="001D7AAC">
        <w:rPr>
          <w:sz w:val="24"/>
          <w:szCs w:val="24"/>
        </w:rPr>
        <w:t>предполагает</w:t>
      </w:r>
      <w:r w:rsidRPr="001D7AAC">
        <w:rPr>
          <w:spacing w:val="40"/>
          <w:sz w:val="24"/>
          <w:szCs w:val="24"/>
        </w:rPr>
        <w:t xml:space="preserve"> </w:t>
      </w:r>
      <w:r w:rsidRPr="001D7AAC">
        <w:rPr>
          <w:sz w:val="24"/>
          <w:szCs w:val="24"/>
        </w:rPr>
        <w:t>осуществление</w:t>
      </w:r>
      <w:r w:rsidRPr="001D7AAC">
        <w:rPr>
          <w:spacing w:val="40"/>
          <w:sz w:val="24"/>
          <w:szCs w:val="24"/>
        </w:rPr>
        <w:t xml:space="preserve"> </w:t>
      </w:r>
      <w:r w:rsidRPr="001D7AAC">
        <w:rPr>
          <w:sz w:val="24"/>
          <w:szCs w:val="24"/>
        </w:rPr>
        <w:t>различных</w:t>
      </w:r>
      <w:r w:rsidRPr="001D7AAC">
        <w:rPr>
          <w:spacing w:val="40"/>
          <w:sz w:val="24"/>
          <w:szCs w:val="24"/>
        </w:rPr>
        <w:t xml:space="preserve"> </w:t>
      </w:r>
      <w:r w:rsidRPr="001D7AAC">
        <w:rPr>
          <w:sz w:val="24"/>
          <w:szCs w:val="24"/>
        </w:rPr>
        <w:t>вариантов действий по реализации поставленных задач;</w:t>
      </w:r>
    </w:p>
    <w:p w14:paraId="644694D3" w14:textId="77777777" w:rsidR="00566F6F" w:rsidRPr="001D7AAC" w:rsidRDefault="001D7AAC">
      <w:pPr>
        <w:pStyle w:val="a4"/>
        <w:numPr>
          <w:ilvl w:val="0"/>
          <w:numId w:val="35"/>
        </w:numPr>
        <w:tabs>
          <w:tab w:val="left" w:pos="1223"/>
          <w:tab w:val="left" w:pos="3143"/>
          <w:tab w:val="left" w:pos="4304"/>
          <w:tab w:val="left" w:pos="4742"/>
          <w:tab w:val="left" w:pos="6413"/>
        </w:tabs>
        <w:ind w:right="125" w:firstLine="709"/>
        <w:jc w:val="left"/>
        <w:rPr>
          <w:sz w:val="24"/>
          <w:szCs w:val="24"/>
        </w:rPr>
      </w:pPr>
      <w:r w:rsidRPr="001D7AAC">
        <w:rPr>
          <w:spacing w:val="-2"/>
          <w:sz w:val="24"/>
          <w:szCs w:val="24"/>
        </w:rPr>
        <w:t>комплексный</w:t>
      </w:r>
      <w:r w:rsidRPr="001D7AAC">
        <w:rPr>
          <w:sz w:val="24"/>
          <w:szCs w:val="24"/>
        </w:rPr>
        <w:tab/>
      </w:r>
      <w:r w:rsidRPr="001D7AAC">
        <w:rPr>
          <w:spacing w:val="-2"/>
          <w:sz w:val="24"/>
          <w:szCs w:val="24"/>
        </w:rPr>
        <w:t>подход</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реализации</w:t>
      </w:r>
      <w:r w:rsidRPr="001D7AAC">
        <w:rPr>
          <w:sz w:val="24"/>
          <w:szCs w:val="24"/>
        </w:rPr>
        <w:tab/>
      </w:r>
      <w:r w:rsidRPr="001D7AAC">
        <w:rPr>
          <w:spacing w:val="-2"/>
          <w:sz w:val="24"/>
          <w:szCs w:val="24"/>
        </w:rPr>
        <w:t>коррекционно-образовательного процесса;</w:t>
      </w:r>
    </w:p>
    <w:p w14:paraId="02C857FE" w14:textId="77777777" w:rsidR="00566F6F" w:rsidRPr="001D7AAC" w:rsidRDefault="001D7AAC">
      <w:pPr>
        <w:pStyle w:val="a4"/>
        <w:numPr>
          <w:ilvl w:val="0"/>
          <w:numId w:val="35"/>
        </w:numPr>
        <w:tabs>
          <w:tab w:val="left" w:pos="1053"/>
        </w:tabs>
        <w:ind w:right="131" w:firstLine="709"/>
        <w:jc w:val="left"/>
        <w:rPr>
          <w:sz w:val="24"/>
          <w:szCs w:val="24"/>
        </w:rPr>
      </w:pPr>
      <w:r w:rsidRPr="001D7AAC">
        <w:rPr>
          <w:sz w:val="24"/>
          <w:szCs w:val="24"/>
        </w:rPr>
        <w:t>включение</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решение</w:t>
      </w:r>
      <w:r w:rsidRPr="001D7AAC">
        <w:rPr>
          <w:spacing w:val="40"/>
          <w:sz w:val="24"/>
          <w:szCs w:val="24"/>
        </w:rPr>
        <w:t xml:space="preserve"> </w:t>
      </w:r>
      <w:r w:rsidRPr="001D7AAC">
        <w:rPr>
          <w:sz w:val="24"/>
          <w:szCs w:val="24"/>
        </w:rPr>
        <w:t>задач</w:t>
      </w:r>
      <w:r w:rsidRPr="001D7AAC">
        <w:rPr>
          <w:spacing w:val="40"/>
          <w:sz w:val="24"/>
          <w:szCs w:val="24"/>
        </w:rPr>
        <w:t xml:space="preserve"> </w:t>
      </w:r>
      <w:r w:rsidRPr="001D7AAC">
        <w:rPr>
          <w:sz w:val="24"/>
          <w:szCs w:val="24"/>
        </w:rPr>
        <w:t>программы</w:t>
      </w:r>
      <w:r w:rsidRPr="001D7AAC">
        <w:rPr>
          <w:spacing w:val="40"/>
          <w:sz w:val="24"/>
          <w:szCs w:val="24"/>
        </w:rPr>
        <w:t xml:space="preserve"> </w:t>
      </w:r>
      <w:r w:rsidRPr="001D7AAC">
        <w:rPr>
          <w:sz w:val="24"/>
          <w:szCs w:val="24"/>
        </w:rPr>
        <w:t>всех</w:t>
      </w:r>
      <w:r w:rsidRPr="001D7AAC">
        <w:rPr>
          <w:spacing w:val="40"/>
          <w:sz w:val="24"/>
          <w:szCs w:val="24"/>
        </w:rPr>
        <w:t xml:space="preserve"> </w:t>
      </w:r>
      <w:r w:rsidRPr="001D7AAC">
        <w:rPr>
          <w:sz w:val="24"/>
          <w:szCs w:val="24"/>
        </w:rPr>
        <w:t>субъектов</w:t>
      </w:r>
      <w:r w:rsidRPr="001D7AAC">
        <w:rPr>
          <w:spacing w:val="40"/>
          <w:sz w:val="24"/>
          <w:szCs w:val="24"/>
        </w:rPr>
        <w:t xml:space="preserve"> </w:t>
      </w:r>
      <w:r w:rsidRPr="001D7AAC">
        <w:rPr>
          <w:sz w:val="24"/>
          <w:szCs w:val="24"/>
        </w:rPr>
        <w:t xml:space="preserve">образовательного </w:t>
      </w:r>
      <w:r w:rsidRPr="001D7AAC">
        <w:rPr>
          <w:spacing w:val="-2"/>
          <w:sz w:val="24"/>
          <w:szCs w:val="24"/>
        </w:rPr>
        <w:t>процесса.</w:t>
      </w:r>
    </w:p>
    <w:p w14:paraId="5AE46FFB" w14:textId="77777777" w:rsidR="00566F6F" w:rsidRPr="001D7AAC" w:rsidRDefault="00566F6F">
      <w:pPr>
        <w:pStyle w:val="a3"/>
        <w:ind w:left="0" w:firstLine="0"/>
        <w:jc w:val="left"/>
        <w:rPr>
          <w:sz w:val="24"/>
          <w:szCs w:val="24"/>
        </w:rPr>
      </w:pPr>
    </w:p>
    <w:p w14:paraId="08A8DFAF" w14:textId="77777777" w:rsidR="00566F6F" w:rsidRPr="001D7AAC" w:rsidRDefault="001D7AAC">
      <w:pPr>
        <w:pStyle w:val="a3"/>
        <w:ind w:right="130"/>
        <w:rPr>
          <w:sz w:val="24"/>
          <w:szCs w:val="24"/>
        </w:rPr>
      </w:pPr>
      <w:r w:rsidRPr="001D7AAC">
        <w:rPr>
          <w:sz w:val="24"/>
          <w:szCs w:val="24"/>
        </w:rPr>
        <w:lastRenderedPageBreak/>
        <w:t>Урок АФК состоит из трех частей: подготовительной, основной и заключительной. Каждая часть имеет определённые особенности.</w:t>
      </w:r>
    </w:p>
    <w:p w14:paraId="5199EB7B" w14:textId="77777777" w:rsidR="00566F6F" w:rsidRPr="001D7AAC" w:rsidRDefault="001D7AAC">
      <w:pPr>
        <w:pStyle w:val="a4"/>
        <w:numPr>
          <w:ilvl w:val="0"/>
          <w:numId w:val="34"/>
        </w:numPr>
        <w:tabs>
          <w:tab w:val="left" w:pos="1328"/>
        </w:tabs>
        <w:ind w:right="125" w:firstLine="709"/>
        <w:rPr>
          <w:sz w:val="24"/>
          <w:szCs w:val="24"/>
        </w:rPr>
      </w:pPr>
      <w:r w:rsidRPr="001D7AAC">
        <w:rPr>
          <w:i/>
          <w:sz w:val="24"/>
          <w:szCs w:val="24"/>
        </w:rPr>
        <w:t xml:space="preserve">Подготовительная часть </w:t>
      </w:r>
      <w:r w:rsidRPr="001D7AAC">
        <w:rPr>
          <w:sz w:val="24"/>
          <w:szCs w:val="24"/>
        </w:rPr>
        <w:t>(длительность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 – 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РАС.</w:t>
      </w:r>
    </w:p>
    <w:p w14:paraId="21D764C1" w14:textId="77777777" w:rsidR="00566F6F" w:rsidRPr="001D7AAC" w:rsidRDefault="001D7AAC">
      <w:pPr>
        <w:pStyle w:val="a3"/>
        <w:spacing w:before="68"/>
        <w:ind w:right="130"/>
        <w:rPr>
          <w:sz w:val="24"/>
          <w:szCs w:val="24"/>
        </w:rPr>
      </w:pPr>
      <w:r w:rsidRPr="001D7AAC">
        <w:rPr>
          <w:sz w:val="24"/>
          <w:szCs w:val="24"/>
        </w:rPr>
        <w:t xml:space="preserve">Упражнения, рекомендуемые для подготовительной части урока: построение, ходьба в различном темпе и направлениях, медленный бег, дыхательные </w:t>
      </w:r>
      <w:r w:rsidRPr="001D7AAC">
        <w:rPr>
          <w:spacing w:val="-2"/>
          <w:sz w:val="24"/>
          <w:szCs w:val="24"/>
        </w:rPr>
        <w:t>упражнения.</w:t>
      </w:r>
    </w:p>
    <w:p w14:paraId="5F40F77C" w14:textId="77777777" w:rsidR="00566F6F" w:rsidRPr="001D7AAC" w:rsidRDefault="001D7AAC">
      <w:pPr>
        <w:pStyle w:val="a4"/>
        <w:numPr>
          <w:ilvl w:val="0"/>
          <w:numId w:val="34"/>
        </w:numPr>
        <w:tabs>
          <w:tab w:val="left" w:pos="1101"/>
        </w:tabs>
        <w:ind w:right="126" w:firstLine="709"/>
        <w:rPr>
          <w:sz w:val="24"/>
          <w:szCs w:val="24"/>
        </w:rPr>
      </w:pPr>
      <w:r w:rsidRPr="001D7AAC">
        <w:rPr>
          <w:i/>
          <w:sz w:val="24"/>
          <w:szCs w:val="24"/>
        </w:rPr>
        <w:t>Основная</w:t>
      </w:r>
      <w:r w:rsidRPr="001D7AAC">
        <w:rPr>
          <w:i/>
          <w:spacing w:val="-4"/>
          <w:sz w:val="24"/>
          <w:szCs w:val="24"/>
        </w:rPr>
        <w:t xml:space="preserve"> </w:t>
      </w:r>
      <w:r w:rsidRPr="001D7AAC">
        <w:rPr>
          <w:i/>
          <w:sz w:val="24"/>
          <w:szCs w:val="24"/>
        </w:rPr>
        <w:t>часть</w:t>
      </w:r>
      <w:r w:rsidRPr="001D7AAC">
        <w:rPr>
          <w:i/>
          <w:spacing w:val="-1"/>
          <w:sz w:val="24"/>
          <w:szCs w:val="24"/>
        </w:rPr>
        <w:t xml:space="preserve"> </w:t>
      </w:r>
      <w:r w:rsidRPr="001D7AAC">
        <w:rPr>
          <w:sz w:val="24"/>
          <w:szCs w:val="24"/>
        </w:rPr>
        <w:t>(длительность</w:t>
      </w:r>
      <w:r w:rsidRPr="001D7AAC">
        <w:rPr>
          <w:spacing w:val="-4"/>
          <w:sz w:val="24"/>
          <w:szCs w:val="24"/>
        </w:rPr>
        <w:t xml:space="preserve"> </w:t>
      </w:r>
      <w:r w:rsidRPr="001D7AAC">
        <w:rPr>
          <w:sz w:val="24"/>
          <w:szCs w:val="24"/>
        </w:rPr>
        <w:t>15–20</w:t>
      </w:r>
      <w:r w:rsidRPr="001D7AAC">
        <w:rPr>
          <w:spacing w:val="-3"/>
          <w:sz w:val="24"/>
          <w:szCs w:val="24"/>
        </w:rPr>
        <w:t xml:space="preserve"> </w:t>
      </w:r>
      <w:r w:rsidRPr="001D7AAC">
        <w:rPr>
          <w:sz w:val="24"/>
          <w:szCs w:val="24"/>
        </w:rPr>
        <w:t>мин)</w:t>
      </w:r>
      <w:r w:rsidRPr="001D7AAC">
        <w:rPr>
          <w:spacing w:val="-2"/>
          <w:sz w:val="24"/>
          <w:szCs w:val="24"/>
        </w:rPr>
        <w:t xml:space="preserve"> </w:t>
      </w:r>
      <w:r w:rsidRPr="001D7AAC">
        <w:rPr>
          <w:sz w:val="24"/>
          <w:szCs w:val="24"/>
        </w:rPr>
        <w:t>отводится</w:t>
      </w:r>
      <w:r w:rsidRPr="001D7AAC">
        <w:rPr>
          <w:spacing w:val="-4"/>
          <w:sz w:val="24"/>
          <w:szCs w:val="24"/>
        </w:rPr>
        <w:t xml:space="preserve"> </w:t>
      </w:r>
      <w:r w:rsidRPr="001D7AAC">
        <w:rPr>
          <w:sz w:val="24"/>
          <w:szCs w:val="24"/>
        </w:rPr>
        <w:t>для</w:t>
      </w:r>
      <w:r w:rsidRPr="001D7AAC">
        <w:rPr>
          <w:spacing w:val="-4"/>
          <w:sz w:val="24"/>
          <w:szCs w:val="24"/>
        </w:rPr>
        <w:t xml:space="preserve"> </w:t>
      </w:r>
      <w:r w:rsidRPr="001D7AAC">
        <w:rPr>
          <w:sz w:val="24"/>
          <w:szCs w:val="24"/>
        </w:rPr>
        <w:t>решения</w:t>
      </w:r>
      <w:r w:rsidRPr="001D7AAC">
        <w:rPr>
          <w:spacing w:val="-4"/>
          <w:sz w:val="24"/>
          <w:szCs w:val="24"/>
        </w:rPr>
        <w:t xml:space="preserve"> </w:t>
      </w:r>
      <w:r w:rsidRPr="001D7AAC">
        <w:rPr>
          <w:sz w:val="24"/>
          <w:szCs w:val="24"/>
        </w:rPr>
        <w:t>основных задач урока. В неё необходимо включать новые для обучающихся физические упражнения, ориентированные на развитие у них двигательных качеств.</w:t>
      </w:r>
      <w:r w:rsidRPr="001D7AAC">
        <w:rPr>
          <w:spacing w:val="40"/>
          <w:sz w:val="24"/>
          <w:szCs w:val="24"/>
        </w:rPr>
        <w:t xml:space="preserve"> </w:t>
      </w:r>
      <w:r w:rsidRPr="001D7AAC">
        <w:rPr>
          <w:sz w:val="24"/>
          <w:szCs w:val="24"/>
        </w:rPr>
        <w:t>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w:t>
      </w:r>
      <w:r w:rsidRPr="001D7AAC">
        <w:rPr>
          <w:spacing w:val="40"/>
          <w:sz w:val="24"/>
          <w:szCs w:val="24"/>
        </w:rPr>
        <w:t xml:space="preserve"> </w:t>
      </w:r>
      <w:r w:rsidRPr="001D7AAC">
        <w:rPr>
          <w:sz w:val="24"/>
          <w:szCs w:val="24"/>
        </w:rPr>
        <w:t>в основную часть урока одно – два новых упражнения, предварительно отработав с обучающимся отдельные элементы каждого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 Количество и сложность новых вводимых на уроке упражнений необходимо соотносить с индивидуальными возможностями обучающегося с РАС.</w:t>
      </w:r>
    </w:p>
    <w:p w14:paraId="5A6332CD" w14:textId="77777777" w:rsidR="00566F6F" w:rsidRPr="001D7AAC" w:rsidRDefault="001D7AAC">
      <w:pPr>
        <w:pStyle w:val="a3"/>
        <w:ind w:right="129"/>
        <w:rPr>
          <w:sz w:val="24"/>
          <w:szCs w:val="24"/>
        </w:rPr>
      </w:pPr>
      <w:r w:rsidRPr="001D7AAC">
        <w:rPr>
          <w:sz w:val="24"/>
          <w:szCs w:val="24"/>
        </w:rPr>
        <w:t>Занятия по направлениям: гимнастика, лёгкая атлетика, спортивные игры, лыжная подготовка, включаются</w:t>
      </w:r>
      <w:r w:rsidRPr="001D7AAC">
        <w:rPr>
          <w:spacing w:val="80"/>
          <w:sz w:val="24"/>
          <w:szCs w:val="24"/>
        </w:rPr>
        <w:t xml:space="preserve"> </w:t>
      </w:r>
      <w:r w:rsidRPr="001D7AAC">
        <w:rPr>
          <w:sz w:val="24"/>
          <w:szCs w:val="24"/>
        </w:rPr>
        <w:t>в основную часть урока, можно использовать для освоения отдельных разделов и подготовительную часть урока.</w:t>
      </w:r>
    </w:p>
    <w:p w14:paraId="2AA0CBC0" w14:textId="77777777" w:rsidR="00566F6F" w:rsidRPr="001D7AAC" w:rsidRDefault="001D7AAC">
      <w:pPr>
        <w:pStyle w:val="a3"/>
        <w:ind w:right="127"/>
        <w:rPr>
          <w:sz w:val="24"/>
          <w:szCs w:val="24"/>
        </w:rPr>
      </w:pPr>
      <w:r w:rsidRPr="001D7AAC">
        <w:rPr>
          <w:sz w:val="24"/>
          <w:szCs w:val="24"/>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 Коррекционной задачей, решаемой в ходе урока, является также формирование навыка выполнения обучающимся с РАС вербальных инструкций учителя. В случае, когда учащийся с РАС не может выполнить упражнение по словесной инструкции, учитель наглядно демонстрирует образец выполнения задания, и, при необходимости, оказывает физическую помощь учащемуся в выполнении упражнения или его элементов.</w:t>
      </w:r>
    </w:p>
    <w:p w14:paraId="75B54017" w14:textId="77777777" w:rsidR="00566F6F" w:rsidRPr="001D7AAC" w:rsidRDefault="001D7AAC">
      <w:pPr>
        <w:pStyle w:val="a3"/>
        <w:ind w:right="125"/>
        <w:rPr>
          <w:sz w:val="24"/>
          <w:szCs w:val="24"/>
        </w:rPr>
      </w:pPr>
      <w:r w:rsidRPr="001D7AAC">
        <w:rPr>
          <w:sz w:val="24"/>
          <w:szCs w:val="24"/>
        </w:rPr>
        <w:t>Для развития силы используются гимнастические упражнения: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w:t>
      </w:r>
      <w:r w:rsidRPr="001D7AAC">
        <w:rPr>
          <w:spacing w:val="40"/>
          <w:sz w:val="24"/>
          <w:szCs w:val="24"/>
        </w:rPr>
        <w:t xml:space="preserve"> </w:t>
      </w:r>
      <w:r w:rsidRPr="001D7AAC">
        <w:rPr>
          <w:sz w:val="24"/>
          <w:szCs w:val="24"/>
        </w:rPr>
        <w:t>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w:t>
      </w:r>
      <w:r w:rsidRPr="001D7AAC">
        <w:rPr>
          <w:spacing w:val="80"/>
          <w:sz w:val="24"/>
          <w:szCs w:val="24"/>
        </w:rPr>
        <w:t xml:space="preserve"> </w:t>
      </w:r>
      <w:r w:rsidRPr="001D7AAC">
        <w:rPr>
          <w:sz w:val="24"/>
          <w:szCs w:val="24"/>
        </w:rPr>
        <w:t>песку,</w:t>
      </w:r>
      <w:r w:rsidRPr="001D7AAC">
        <w:rPr>
          <w:spacing w:val="-1"/>
          <w:sz w:val="24"/>
          <w:szCs w:val="24"/>
        </w:rPr>
        <w:t xml:space="preserve"> </w:t>
      </w:r>
      <w:r w:rsidRPr="001D7AAC">
        <w:rPr>
          <w:sz w:val="24"/>
          <w:szCs w:val="24"/>
        </w:rPr>
        <w:t>передвижение</w:t>
      </w:r>
      <w:r w:rsidRPr="001D7AAC">
        <w:rPr>
          <w:spacing w:val="-3"/>
          <w:sz w:val="24"/>
          <w:szCs w:val="24"/>
        </w:rPr>
        <w:t xml:space="preserve"> </w:t>
      </w:r>
      <w:r w:rsidRPr="001D7AAC">
        <w:rPr>
          <w:sz w:val="24"/>
          <w:szCs w:val="24"/>
        </w:rPr>
        <w:t>на</w:t>
      </w:r>
      <w:r w:rsidRPr="001D7AAC">
        <w:rPr>
          <w:spacing w:val="-1"/>
          <w:sz w:val="24"/>
          <w:szCs w:val="24"/>
        </w:rPr>
        <w:t xml:space="preserve"> </w:t>
      </w:r>
      <w:r w:rsidRPr="001D7AAC">
        <w:rPr>
          <w:sz w:val="24"/>
          <w:szCs w:val="24"/>
        </w:rPr>
        <w:t>лыжах</w:t>
      </w:r>
      <w:r w:rsidRPr="001D7AAC">
        <w:rPr>
          <w:spacing w:val="-2"/>
          <w:sz w:val="24"/>
          <w:szCs w:val="24"/>
        </w:rPr>
        <w:t xml:space="preserve"> </w:t>
      </w:r>
      <w:r w:rsidRPr="001D7AAC">
        <w:rPr>
          <w:sz w:val="24"/>
          <w:szCs w:val="24"/>
        </w:rPr>
        <w:t>по</w:t>
      </w:r>
      <w:r w:rsidRPr="001D7AAC">
        <w:rPr>
          <w:spacing w:val="-1"/>
          <w:sz w:val="24"/>
          <w:szCs w:val="24"/>
        </w:rPr>
        <w:t xml:space="preserve"> </w:t>
      </w:r>
      <w:r w:rsidRPr="001D7AAC">
        <w:rPr>
          <w:sz w:val="24"/>
          <w:szCs w:val="24"/>
        </w:rPr>
        <w:t>глубокому снегу,</w:t>
      </w:r>
      <w:r w:rsidRPr="001D7AAC">
        <w:rPr>
          <w:spacing w:val="-2"/>
          <w:sz w:val="24"/>
          <w:szCs w:val="24"/>
        </w:rPr>
        <w:t xml:space="preserve"> </w:t>
      </w:r>
      <w:r w:rsidRPr="001D7AAC">
        <w:rPr>
          <w:sz w:val="24"/>
          <w:szCs w:val="24"/>
        </w:rPr>
        <w:t>в</w:t>
      </w:r>
      <w:r w:rsidRPr="001D7AAC">
        <w:rPr>
          <w:spacing w:val="-1"/>
          <w:sz w:val="24"/>
          <w:szCs w:val="24"/>
        </w:rPr>
        <w:t xml:space="preserve"> </w:t>
      </w:r>
      <w:r w:rsidRPr="001D7AAC">
        <w:rPr>
          <w:sz w:val="24"/>
          <w:szCs w:val="24"/>
        </w:rPr>
        <w:t>гору;</w:t>
      </w:r>
      <w:r w:rsidRPr="001D7AAC">
        <w:rPr>
          <w:spacing w:val="-2"/>
          <w:sz w:val="24"/>
          <w:szCs w:val="24"/>
        </w:rPr>
        <w:t xml:space="preserve"> </w:t>
      </w:r>
      <w:r w:rsidRPr="001D7AAC">
        <w:rPr>
          <w:sz w:val="24"/>
          <w:szCs w:val="24"/>
        </w:rPr>
        <w:t>упражнения с</w:t>
      </w:r>
      <w:r w:rsidRPr="001D7AAC">
        <w:rPr>
          <w:spacing w:val="-3"/>
          <w:sz w:val="24"/>
          <w:szCs w:val="24"/>
        </w:rPr>
        <w:t xml:space="preserve"> </w:t>
      </w:r>
      <w:r w:rsidRPr="001D7AAC">
        <w:rPr>
          <w:sz w:val="24"/>
          <w:szCs w:val="24"/>
        </w:rPr>
        <w:t>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(с опорой руками на плавательную доску), одними руками (зажимая ногами плавательную доску), с гидротормозом.</w:t>
      </w:r>
    </w:p>
    <w:p w14:paraId="4568AD2A" w14:textId="77777777" w:rsidR="00566F6F" w:rsidRPr="001D7AAC" w:rsidRDefault="001D7AAC">
      <w:pPr>
        <w:pStyle w:val="a3"/>
        <w:spacing w:before="1"/>
        <w:ind w:right="125"/>
        <w:rPr>
          <w:sz w:val="24"/>
          <w:szCs w:val="24"/>
        </w:rPr>
      </w:pPr>
      <w:r w:rsidRPr="001D7AAC">
        <w:rPr>
          <w:sz w:val="24"/>
          <w:szCs w:val="24"/>
        </w:rPr>
        <w:t>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Участие обучающегося с РАС в подвижной и спортивной игре требует его предварительного ознакомления с правилами игры, а также помощи учителя, направленной на вовлечение учащегося с РАС в общекомандную игру. При невозможности вовлечения обучающегося с РАС в игру, допускается выполнение им индивидуального задания.</w:t>
      </w:r>
    </w:p>
    <w:p w14:paraId="5BC7F302" w14:textId="77777777" w:rsidR="00566F6F" w:rsidRPr="001D7AAC" w:rsidRDefault="001D7AAC">
      <w:pPr>
        <w:pStyle w:val="a3"/>
        <w:ind w:left="823" w:firstLine="0"/>
        <w:rPr>
          <w:sz w:val="24"/>
          <w:szCs w:val="24"/>
        </w:rPr>
      </w:pPr>
      <w:r w:rsidRPr="001D7AAC">
        <w:rPr>
          <w:sz w:val="24"/>
          <w:szCs w:val="24"/>
        </w:rPr>
        <w:t>Средствами</w:t>
      </w:r>
      <w:r w:rsidRPr="001D7AAC">
        <w:rPr>
          <w:spacing w:val="50"/>
          <w:w w:val="150"/>
          <w:sz w:val="24"/>
          <w:szCs w:val="24"/>
        </w:rPr>
        <w:t xml:space="preserve"> </w:t>
      </w:r>
      <w:r w:rsidRPr="001D7AAC">
        <w:rPr>
          <w:sz w:val="24"/>
          <w:szCs w:val="24"/>
        </w:rPr>
        <w:t>развития</w:t>
      </w:r>
      <w:r w:rsidRPr="001D7AAC">
        <w:rPr>
          <w:spacing w:val="51"/>
          <w:w w:val="150"/>
          <w:sz w:val="24"/>
          <w:szCs w:val="24"/>
        </w:rPr>
        <w:t xml:space="preserve"> </w:t>
      </w:r>
      <w:r w:rsidRPr="001D7AAC">
        <w:rPr>
          <w:sz w:val="24"/>
          <w:szCs w:val="24"/>
        </w:rPr>
        <w:t>выносливости</w:t>
      </w:r>
      <w:r w:rsidRPr="001D7AAC">
        <w:rPr>
          <w:spacing w:val="51"/>
          <w:w w:val="150"/>
          <w:sz w:val="24"/>
          <w:szCs w:val="24"/>
        </w:rPr>
        <w:t xml:space="preserve"> </w:t>
      </w:r>
      <w:r w:rsidRPr="001D7AAC">
        <w:rPr>
          <w:sz w:val="24"/>
          <w:szCs w:val="24"/>
        </w:rPr>
        <w:t>являются</w:t>
      </w:r>
      <w:r w:rsidRPr="001D7AAC">
        <w:rPr>
          <w:spacing w:val="51"/>
          <w:w w:val="150"/>
          <w:sz w:val="24"/>
          <w:szCs w:val="24"/>
        </w:rPr>
        <w:t xml:space="preserve"> </w:t>
      </w:r>
      <w:r w:rsidRPr="001D7AAC">
        <w:rPr>
          <w:sz w:val="24"/>
          <w:szCs w:val="24"/>
        </w:rPr>
        <w:t>упражнения</w:t>
      </w:r>
      <w:r w:rsidRPr="001D7AAC">
        <w:rPr>
          <w:spacing w:val="50"/>
          <w:w w:val="150"/>
          <w:sz w:val="24"/>
          <w:szCs w:val="24"/>
        </w:rPr>
        <w:t xml:space="preserve"> </w:t>
      </w:r>
      <w:r w:rsidRPr="001D7AAC">
        <w:rPr>
          <w:sz w:val="24"/>
          <w:szCs w:val="24"/>
        </w:rPr>
        <w:t>ритмической</w:t>
      </w:r>
      <w:r w:rsidRPr="001D7AAC">
        <w:rPr>
          <w:spacing w:val="51"/>
          <w:w w:val="150"/>
          <w:sz w:val="24"/>
          <w:szCs w:val="24"/>
        </w:rPr>
        <w:t xml:space="preserve"> </w:t>
      </w:r>
      <w:r w:rsidRPr="001D7AAC">
        <w:rPr>
          <w:spacing w:val="-10"/>
          <w:sz w:val="24"/>
          <w:szCs w:val="24"/>
        </w:rPr>
        <w:t>и</w:t>
      </w:r>
    </w:p>
    <w:p w14:paraId="5D654BAF" w14:textId="77777777" w:rsidR="00566F6F" w:rsidRPr="001D7AAC" w:rsidRDefault="001D7AAC">
      <w:pPr>
        <w:pStyle w:val="a3"/>
        <w:spacing w:before="68"/>
        <w:ind w:right="132" w:firstLine="0"/>
        <w:rPr>
          <w:sz w:val="24"/>
          <w:szCs w:val="24"/>
        </w:rPr>
      </w:pPr>
      <w:r w:rsidRPr="001D7AAC">
        <w:rPr>
          <w:sz w:val="24"/>
          <w:szCs w:val="24"/>
        </w:rPr>
        <w:t>основной гимнастики, легкой атлетики, лыжной подготовки, плавания, спортивных и подвижных игр.</w:t>
      </w:r>
    </w:p>
    <w:p w14:paraId="12155C15" w14:textId="77777777" w:rsidR="00566F6F" w:rsidRPr="001D7AAC" w:rsidRDefault="001D7AAC">
      <w:pPr>
        <w:pStyle w:val="a3"/>
        <w:ind w:right="125"/>
        <w:rPr>
          <w:sz w:val="24"/>
          <w:szCs w:val="24"/>
        </w:rPr>
      </w:pPr>
      <w:r w:rsidRPr="001D7AAC">
        <w:rPr>
          <w:sz w:val="24"/>
          <w:szCs w:val="24"/>
        </w:rPr>
        <w:t>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w:t>
      </w:r>
      <w:r w:rsidRPr="001D7AAC">
        <w:rPr>
          <w:spacing w:val="40"/>
          <w:sz w:val="24"/>
          <w:szCs w:val="24"/>
        </w:rPr>
        <w:t xml:space="preserve"> </w:t>
      </w:r>
      <w:r w:rsidRPr="001D7AAC">
        <w:rPr>
          <w:sz w:val="24"/>
          <w:szCs w:val="24"/>
        </w:rPr>
        <w:lastRenderedPageBreak/>
        <w:t>самостоятельно и с помощью партнера.</w:t>
      </w:r>
    </w:p>
    <w:p w14:paraId="587A4D7F" w14:textId="77777777" w:rsidR="00566F6F" w:rsidRPr="001D7AAC" w:rsidRDefault="001D7AAC">
      <w:pPr>
        <w:pStyle w:val="a3"/>
        <w:ind w:right="129"/>
        <w:rPr>
          <w:sz w:val="24"/>
          <w:szCs w:val="24"/>
        </w:rPr>
      </w:pPr>
      <w:r w:rsidRPr="001D7AAC">
        <w:rPr>
          <w:sz w:val="24"/>
          <w:szCs w:val="24"/>
        </w:rPr>
        <w:t>Для развития координационных способностей используются следующие методы и приемы:</w:t>
      </w:r>
    </w:p>
    <w:p w14:paraId="66FBDFFE" w14:textId="77777777" w:rsidR="00566F6F" w:rsidRPr="001D7AAC" w:rsidRDefault="001D7AAC">
      <w:pPr>
        <w:pStyle w:val="a4"/>
        <w:numPr>
          <w:ilvl w:val="0"/>
          <w:numId w:val="33"/>
        </w:numPr>
        <w:tabs>
          <w:tab w:val="left" w:pos="986"/>
        </w:tabs>
        <w:spacing w:line="322" w:lineRule="exact"/>
        <w:ind w:left="986" w:hanging="163"/>
        <w:rPr>
          <w:sz w:val="24"/>
          <w:szCs w:val="24"/>
        </w:rPr>
      </w:pPr>
      <w:r w:rsidRPr="001D7AAC">
        <w:rPr>
          <w:sz w:val="24"/>
          <w:szCs w:val="24"/>
        </w:rPr>
        <w:t>симметричные</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z w:val="24"/>
          <w:szCs w:val="24"/>
        </w:rPr>
        <w:t>асимметричные</w:t>
      </w:r>
      <w:r w:rsidRPr="001D7AAC">
        <w:rPr>
          <w:spacing w:val="-14"/>
          <w:sz w:val="24"/>
          <w:szCs w:val="24"/>
        </w:rPr>
        <w:t xml:space="preserve"> </w:t>
      </w:r>
      <w:r w:rsidRPr="001D7AAC">
        <w:rPr>
          <w:spacing w:val="-2"/>
          <w:sz w:val="24"/>
          <w:szCs w:val="24"/>
        </w:rPr>
        <w:t>движения;</w:t>
      </w:r>
    </w:p>
    <w:p w14:paraId="67CD11D3" w14:textId="77777777" w:rsidR="00566F6F" w:rsidRPr="001D7AAC" w:rsidRDefault="001D7AAC">
      <w:pPr>
        <w:pStyle w:val="a4"/>
        <w:numPr>
          <w:ilvl w:val="0"/>
          <w:numId w:val="33"/>
        </w:numPr>
        <w:tabs>
          <w:tab w:val="left" w:pos="986"/>
        </w:tabs>
        <w:spacing w:line="322" w:lineRule="exact"/>
        <w:ind w:left="986" w:hanging="163"/>
        <w:rPr>
          <w:sz w:val="24"/>
          <w:szCs w:val="24"/>
        </w:rPr>
      </w:pPr>
      <w:r w:rsidRPr="001D7AAC">
        <w:rPr>
          <w:sz w:val="24"/>
          <w:szCs w:val="24"/>
        </w:rPr>
        <w:t>релаксационные</w:t>
      </w:r>
      <w:r w:rsidRPr="001D7AAC">
        <w:rPr>
          <w:spacing w:val="-15"/>
          <w:sz w:val="24"/>
          <w:szCs w:val="24"/>
        </w:rPr>
        <w:t xml:space="preserve"> </w:t>
      </w:r>
      <w:r w:rsidRPr="001D7AAC">
        <w:rPr>
          <w:sz w:val="24"/>
          <w:szCs w:val="24"/>
        </w:rPr>
        <w:t>упражнения,</w:t>
      </w:r>
      <w:r w:rsidRPr="001D7AAC">
        <w:rPr>
          <w:spacing w:val="-14"/>
          <w:sz w:val="24"/>
          <w:szCs w:val="24"/>
        </w:rPr>
        <w:t xml:space="preserve"> </w:t>
      </w:r>
      <w:r w:rsidRPr="001D7AAC">
        <w:rPr>
          <w:sz w:val="24"/>
          <w:szCs w:val="24"/>
        </w:rPr>
        <w:t>смена</w:t>
      </w:r>
      <w:r w:rsidRPr="001D7AAC">
        <w:rPr>
          <w:spacing w:val="-15"/>
          <w:sz w:val="24"/>
          <w:szCs w:val="24"/>
        </w:rPr>
        <w:t xml:space="preserve"> </w:t>
      </w:r>
      <w:r w:rsidRPr="001D7AAC">
        <w:rPr>
          <w:sz w:val="24"/>
          <w:szCs w:val="24"/>
        </w:rPr>
        <w:t>напряжения</w:t>
      </w:r>
      <w:r w:rsidRPr="001D7AAC">
        <w:rPr>
          <w:spacing w:val="-15"/>
          <w:sz w:val="24"/>
          <w:szCs w:val="24"/>
        </w:rPr>
        <w:t xml:space="preserve"> </w:t>
      </w:r>
      <w:r w:rsidRPr="001D7AAC">
        <w:rPr>
          <w:sz w:val="24"/>
          <w:szCs w:val="24"/>
        </w:rPr>
        <w:t>и</w:t>
      </w:r>
      <w:r w:rsidRPr="001D7AAC">
        <w:rPr>
          <w:spacing w:val="-15"/>
          <w:sz w:val="24"/>
          <w:szCs w:val="24"/>
        </w:rPr>
        <w:t xml:space="preserve"> </w:t>
      </w:r>
      <w:r w:rsidRPr="001D7AAC">
        <w:rPr>
          <w:sz w:val="24"/>
          <w:szCs w:val="24"/>
        </w:rPr>
        <w:t>расслабления</w:t>
      </w:r>
      <w:r w:rsidRPr="001D7AAC">
        <w:rPr>
          <w:spacing w:val="-10"/>
          <w:sz w:val="24"/>
          <w:szCs w:val="24"/>
        </w:rPr>
        <w:t xml:space="preserve"> </w:t>
      </w:r>
      <w:r w:rsidRPr="001D7AAC">
        <w:rPr>
          <w:spacing w:val="-2"/>
          <w:sz w:val="24"/>
          <w:szCs w:val="24"/>
        </w:rPr>
        <w:t>мышц;</w:t>
      </w:r>
    </w:p>
    <w:p w14:paraId="4131C3D6" w14:textId="77777777" w:rsidR="00566F6F" w:rsidRPr="001D7AAC" w:rsidRDefault="001D7AAC">
      <w:pPr>
        <w:pStyle w:val="a4"/>
        <w:numPr>
          <w:ilvl w:val="0"/>
          <w:numId w:val="33"/>
        </w:numPr>
        <w:tabs>
          <w:tab w:val="left" w:pos="1012"/>
        </w:tabs>
        <w:ind w:right="130" w:firstLine="709"/>
        <w:rPr>
          <w:sz w:val="24"/>
          <w:szCs w:val="24"/>
        </w:rPr>
      </w:pPr>
      <w:r w:rsidRPr="001D7AAC">
        <w:rPr>
          <w:sz w:val="24"/>
          <w:szCs w:val="24"/>
        </w:rPr>
        <w:t>упражнения на реагирующую способность (сигналы разной модальности на слуховой и зрительный аппарат);</w:t>
      </w:r>
    </w:p>
    <w:p w14:paraId="2D32D012" w14:textId="77777777" w:rsidR="00566F6F" w:rsidRPr="001D7AAC" w:rsidRDefault="001D7AAC">
      <w:pPr>
        <w:pStyle w:val="a4"/>
        <w:numPr>
          <w:ilvl w:val="0"/>
          <w:numId w:val="33"/>
        </w:numPr>
        <w:tabs>
          <w:tab w:val="left" w:pos="1029"/>
        </w:tabs>
        <w:ind w:right="129" w:firstLine="709"/>
        <w:rPr>
          <w:sz w:val="24"/>
          <w:szCs w:val="24"/>
        </w:rPr>
      </w:pPr>
      <w:r w:rsidRPr="001D7AAC">
        <w:rPr>
          <w:sz w:val="24"/>
          <w:szCs w:val="24"/>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14:paraId="11650886" w14:textId="77777777" w:rsidR="00566F6F" w:rsidRPr="001D7AAC" w:rsidRDefault="001D7AAC">
      <w:pPr>
        <w:pStyle w:val="a4"/>
        <w:numPr>
          <w:ilvl w:val="0"/>
          <w:numId w:val="33"/>
        </w:numPr>
        <w:tabs>
          <w:tab w:val="left" w:pos="986"/>
        </w:tabs>
        <w:spacing w:before="1" w:line="322" w:lineRule="exact"/>
        <w:ind w:left="986" w:hanging="163"/>
        <w:rPr>
          <w:sz w:val="24"/>
          <w:szCs w:val="24"/>
        </w:rPr>
      </w:pPr>
      <w:r w:rsidRPr="001D7AAC">
        <w:rPr>
          <w:sz w:val="24"/>
          <w:szCs w:val="24"/>
        </w:rPr>
        <w:t>упражнения</w:t>
      </w:r>
      <w:r w:rsidRPr="001D7AAC">
        <w:rPr>
          <w:spacing w:val="-13"/>
          <w:sz w:val="24"/>
          <w:szCs w:val="24"/>
        </w:rPr>
        <w:t xml:space="preserve"> </w:t>
      </w:r>
      <w:r w:rsidRPr="001D7AAC">
        <w:rPr>
          <w:sz w:val="24"/>
          <w:szCs w:val="24"/>
        </w:rPr>
        <w:t>на</w:t>
      </w:r>
      <w:r w:rsidRPr="001D7AAC">
        <w:rPr>
          <w:spacing w:val="-13"/>
          <w:sz w:val="24"/>
          <w:szCs w:val="24"/>
        </w:rPr>
        <w:t xml:space="preserve"> </w:t>
      </w:r>
      <w:r w:rsidRPr="001D7AAC">
        <w:rPr>
          <w:sz w:val="24"/>
          <w:szCs w:val="24"/>
        </w:rPr>
        <w:t>точность</w:t>
      </w:r>
      <w:r w:rsidRPr="001D7AAC">
        <w:rPr>
          <w:spacing w:val="-13"/>
          <w:sz w:val="24"/>
          <w:szCs w:val="24"/>
        </w:rPr>
        <w:t xml:space="preserve"> </w:t>
      </w:r>
      <w:r w:rsidRPr="001D7AAC">
        <w:rPr>
          <w:sz w:val="24"/>
          <w:szCs w:val="24"/>
        </w:rPr>
        <w:t>различения</w:t>
      </w:r>
      <w:r w:rsidRPr="001D7AAC">
        <w:rPr>
          <w:spacing w:val="-11"/>
          <w:sz w:val="24"/>
          <w:szCs w:val="24"/>
        </w:rPr>
        <w:t xml:space="preserve"> </w:t>
      </w:r>
      <w:r w:rsidRPr="001D7AAC">
        <w:rPr>
          <w:sz w:val="24"/>
          <w:szCs w:val="24"/>
        </w:rPr>
        <w:t>мышечных</w:t>
      </w:r>
      <w:r w:rsidRPr="001D7AAC">
        <w:rPr>
          <w:spacing w:val="-12"/>
          <w:sz w:val="24"/>
          <w:szCs w:val="24"/>
        </w:rPr>
        <w:t xml:space="preserve"> </w:t>
      </w:r>
      <w:r w:rsidRPr="001D7AAC">
        <w:rPr>
          <w:spacing w:val="-2"/>
          <w:sz w:val="24"/>
          <w:szCs w:val="24"/>
        </w:rPr>
        <w:t>усилий;</w:t>
      </w:r>
    </w:p>
    <w:p w14:paraId="6C04C92E" w14:textId="77777777" w:rsidR="00566F6F" w:rsidRPr="001D7AAC" w:rsidRDefault="001D7AAC">
      <w:pPr>
        <w:pStyle w:val="a4"/>
        <w:numPr>
          <w:ilvl w:val="0"/>
          <w:numId w:val="33"/>
        </w:numPr>
        <w:tabs>
          <w:tab w:val="left" w:pos="1008"/>
        </w:tabs>
        <w:ind w:right="131" w:firstLine="709"/>
        <w:rPr>
          <w:sz w:val="24"/>
          <w:szCs w:val="24"/>
        </w:rPr>
      </w:pPr>
      <w:r w:rsidRPr="001D7AAC">
        <w:rPr>
          <w:sz w:val="24"/>
          <w:szCs w:val="24"/>
        </w:rPr>
        <w:t>упражнения на дифференцировку зрительных и слуховых сигналов по силе, расстоянию, направлению;</w:t>
      </w:r>
    </w:p>
    <w:p w14:paraId="0EA6D503" w14:textId="77777777" w:rsidR="00566F6F" w:rsidRPr="001D7AAC" w:rsidRDefault="001D7AAC">
      <w:pPr>
        <w:pStyle w:val="a4"/>
        <w:numPr>
          <w:ilvl w:val="0"/>
          <w:numId w:val="33"/>
        </w:numPr>
        <w:tabs>
          <w:tab w:val="left" w:pos="986"/>
        </w:tabs>
        <w:spacing w:line="322" w:lineRule="exact"/>
        <w:ind w:left="986" w:hanging="163"/>
        <w:rPr>
          <w:sz w:val="24"/>
          <w:szCs w:val="24"/>
        </w:rPr>
      </w:pPr>
      <w:r w:rsidRPr="001D7AAC">
        <w:rPr>
          <w:sz w:val="24"/>
          <w:szCs w:val="24"/>
        </w:rPr>
        <w:t>воспроизведение</w:t>
      </w:r>
      <w:r w:rsidRPr="001D7AAC">
        <w:rPr>
          <w:spacing w:val="-12"/>
          <w:sz w:val="24"/>
          <w:szCs w:val="24"/>
        </w:rPr>
        <w:t xml:space="preserve"> </w:t>
      </w:r>
      <w:r w:rsidRPr="001D7AAC">
        <w:rPr>
          <w:sz w:val="24"/>
          <w:szCs w:val="24"/>
        </w:rPr>
        <w:t>заданного</w:t>
      </w:r>
      <w:r w:rsidRPr="001D7AAC">
        <w:rPr>
          <w:spacing w:val="-13"/>
          <w:sz w:val="24"/>
          <w:szCs w:val="24"/>
        </w:rPr>
        <w:t xml:space="preserve"> </w:t>
      </w:r>
      <w:r w:rsidRPr="001D7AAC">
        <w:rPr>
          <w:sz w:val="24"/>
          <w:szCs w:val="24"/>
        </w:rPr>
        <w:t>ритма</w:t>
      </w:r>
      <w:r w:rsidRPr="001D7AAC">
        <w:rPr>
          <w:spacing w:val="-13"/>
          <w:sz w:val="24"/>
          <w:szCs w:val="24"/>
        </w:rPr>
        <w:t xml:space="preserve"> </w:t>
      </w:r>
      <w:r w:rsidRPr="001D7AAC">
        <w:rPr>
          <w:sz w:val="24"/>
          <w:szCs w:val="24"/>
        </w:rPr>
        <w:t>движений</w:t>
      </w:r>
      <w:r w:rsidRPr="001D7AAC">
        <w:rPr>
          <w:spacing w:val="-13"/>
          <w:sz w:val="24"/>
          <w:szCs w:val="24"/>
        </w:rPr>
        <w:t xml:space="preserve"> </w:t>
      </w:r>
      <w:r w:rsidRPr="001D7AAC">
        <w:rPr>
          <w:sz w:val="24"/>
          <w:szCs w:val="24"/>
        </w:rPr>
        <w:t>(под</w:t>
      </w:r>
      <w:r w:rsidRPr="001D7AAC">
        <w:rPr>
          <w:spacing w:val="-13"/>
          <w:sz w:val="24"/>
          <w:szCs w:val="24"/>
        </w:rPr>
        <w:t xml:space="preserve"> </w:t>
      </w:r>
      <w:r w:rsidRPr="001D7AAC">
        <w:rPr>
          <w:sz w:val="24"/>
          <w:szCs w:val="24"/>
        </w:rPr>
        <w:t>музыку,</w:t>
      </w:r>
      <w:r w:rsidRPr="001D7AAC">
        <w:rPr>
          <w:spacing w:val="-13"/>
          <w:sz w:val="24"/>
          <w:szCs w:val="24"/>
        </w:rPr>
        <w:t xml:space="preserve"> </w:t>
      </w:r>
      <w:r w:rsidRPr="001D7AAC">
        <w:rPr>
          <w:sz w:val="24"/>
          <w:szCs w:val="24"/>
        </w:rPr>
        <w:t>голос,</w:t>
      </w:r>
      <w:r w:rsidRPr="001D7AAC">
        <w:rPr>
          <w:spacing w:val="-13"/>
          <w:sz w:val="24"/>
          <w:szCs w:val="24"/>
        </w:rPr>
        <w:t xml:space="preserve"> </w:t>
      </w:r>
      <w:r w:rsidRPr="001D7AAC">
        <w:rPr>
          <w:spacing w:val="-2"/>
          <w:sz w:val="24"/>
          <w:szCs w:val="24"/>
        </w:rPr>
        <w:t>хлопки);</w:t>
      </w:r>
    </w:p>
    <w:p w14:paraId="31468BC3" w14:textId="77777777" w:rsidR="00566F6F" w:rsidRPr="001D7AAC" w:rsidRDefault="001D7AAC">
      <w:pPr>
        <w:pStyle w:val="a4"/>
        <w:numPr>
          <w:ilvl w:val="0"/>
          <w:numId w:val="33"/>
        </w:numPr>
        <w:tabs>
          <w:tab w:val="left" w:pos="1120"/>
        </w:tabs>
        <w:ind w:right="128" w:firstLine="709"/>
        <w:rPr>
          <w:sz w:val="24"/>
          <w:szCs w:val="24"/>
        </w:rPr>
      </w:pPr>
      <w:r w:rsidRPr="001D7AAC">
        <w:rPr>
          <w:sz w:val="24"/>
          <w:szCs w:val="24"/>
        </w:rPr>
        <w:t>пространственная ориентация на основе кинестетических, тактильных, зрительных, слуховых ощущений;</w:t>
      </w:r>
    </w:p>
    <w:p w14:paraId="7A6C901A" w14:textId="77777777" w:rsidR="00566F6F" w:rsidRPr="001D7AAC" w:rsidRDefault="001D7AAC">
      <w:pPr>
        <w:pStyle w:val="a4"/>
        <w:numPr>
          <w:ilvl w:val="0"/>
          <w:numId w:val="33"/>
        </w:numPr>
        <w:tabs>
          <w:tab w:val="left" w:pos="1028"/>
        </w:tabs>
        <w:ind w:right="131" w:firstLine="709"/>
        <w:rPr>
          <w:sz w:val="24"/>
          <w:szCs w:val="24"/>
        </w:rPr>
      </w:pPr>
      <w:r w:rsidRPr="001D7AAC">
        <w:rPr>
          <w:sz w:val="24"/>
          <w:szCs w:val="24"/>
        </w:rPr>
        <w:t xml:space="preserve">парные и групповые упражнения, требующие согласованности совместных </w:t>
      </w:r>
      <w:r w:rsidRPr="001D7AAC">
        <w:rPr>
          <w:spacing w:val="-2"/>
          <w:sz w:val="24"/>
          <w:szCs w:val="24"/>
        </w:rPr>
        <w:t>действий.</w:t>
      </w:r>
    </w:p>
    <w:p w14:paraId="31E1349A" w14:textId="77777777" w:rsidR="00566F6F" w:rsidRPr="001D7AAC" w:rsidRDefault="001D7AAC">
      <w:pPr>
        <w:pStyle w:val="a4"/>
        <w:numPr>
          <w:ilvl w:val="0"/>
          <w:numId w:val="34"/>
        </w:numPr>
        <w:tabs>
          <w:tab w:val="left" w:pos="1213"/>
        </w:tabs>
        <w:ind w:right="128" w:firstLine="709"/>
        <w:rPr>
          <w:sz w:val="24"/>
          <w:szCs w:val="24"/>
        </w:rPr>
      </w:pPr>
      <w:r w:rsidRPr="001D7AAC">
        <w:rPr>
          <w:i/>
          <w:sz w:val="24"/>
          <w:szCs w:val="24"/>
        </w:rPr>
        <w:t>Заключительная часть</w:t>
      </w:r>
      <w:r w:rsidRPr="001D7AAC">
        <w:rPr>
          <w:sz w:val="24"/>
          <w:szCs w:val="24"/>
        </w:rPr>
        <w:t>: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14:paraId="27ABB4DD" w14:textId="77777777" w:rsidR="00566F6F" w:rsidRPr="001D7AAC" w:rsidRDefault="001D7AAC">
      <w:pPr>
        <w:pStyle w:val="a3"/>
        <w:ind w:right="126"/>
        <w:rPr>
          <w:sz w:val="24"/>
          <w:szCs w:val="24"/>
        </w:rPr>
      </w:pPr>
      <w:r w:rsidRPr="001D7AAC">
        <w:rPr>
          <w:sz w:val="24"/>
          <w:szCs w:val="24"/>
        </w:rPr>
        <w:t xml:space="preserve">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психологического и физического развития, состояние соматического здоровья, уровень физической подготовленности </w:t>
      </w:r>
      <w:r w:rsidRPr="001D7AAC">
        <w:rPr>
          <w:spacing w:val="-2"/>
          <w:sz w:val="24"/>
          <w:szCs w:val="24"/>
        </w:rPr>
        <w:t>обучающихся.</w:t>
      </w:r>
    </w:p>
    <w:p w14:paraId="01464F9E" w14:textId="77777777" w:rsidR="00566F6F" w:rsidRPr="001D7AAC" w:rsidRDefault="001D7AAC">
      <w:pPr>
        <w:pStyle w:val="a3"/>
        <w:ind w:right="126"/>
        <w:rPr>
          <w:sz w:val="24"/>
          <w:szCs w:val="24"/>
        </w:rPr>
      </w:pPr>
      <w:r w:rsidRPr="001D7AAC">
        <w:rPr>
          <w:sz w:val="24"/>
          <w:szCs w:val="24"/>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При организации спортивных соревновательных игр необходимо создание специальных условий для вовлечения обучающегося с РАС в общекомандную игру и профилактики возможных негативных реакций, связанных с </w:t>
      </w:r>
      <w:r w:rsidRPr="001D7AAC">
        <w:rPr>
          <w:spacing w:val="-2"/>
          <w:sz w:val="24"/>
          <w:szCs w:val="24"/>
        </w:rPr>
        <w:t>проигрышем.</w:t>
      </w:r>
    </w:p>
    <w:p w14:paraId="0168FEE6" w14:textId="77777777" w:rsidR="00566F6F" w:rsidRPr="001D7AAC" w:rsidRDefault="001D7AAC">
      <w:pPr>
        <w:pStyle w:val="a3"/>
        <w:ind w:right="131"/>
        <w:rPr>
          <w:sz w:val="24"/>
          <w:szCs w:val="24"/>
        </w:rPr>
      </w:pPr>
      <w:r w:rsidRPr="001D7AAC">
        <w:rPr>
          <w:sz w:val="24"/>
          <w:szCs w:val="24"/>
        </w:rPr>
        <w:t>Все упражнения используются дифференцированно в зависимости от психофизических возможностей обучающихся.</w:t>
      </w:r>
    </w:p>
    <w:p w14:paraId="34076E43" w14:textId="77777777" w:rsidR="00566F6F" w:rsidRPr="001D7AAC" w:rsidRDefault="001D7AAC">
      <w:pPr>
        <w:pStyle w:val="a3"/>
        <w:ind w:right="126"/>
        <w:rPr>
          <w:sz w:val="24"/>
          <w:szCs w:val="24"/>
        </w:rPr>
      </w:pPr>
      <w:r w:rsidRPr="001D7AAC">
        <w:rPr>
          <w:sz w:val="24"/>
          <w:szCs w:val="24"/>
        </w:rPr>
        <w:t>При необходимости, возможно проведение индивидуальных занятий с обучающимися. Содержание индивидуальных занятий по адаптивной физической культуре подбирается в зависимости от степени тяжести имеющихся нарушений.</w:t>
      </w:r>
    </w:p>
    <w:p w14:paraId="3CA30B59" w14:textId="77777777" w:rsidR="00566F6F" w:rsidRPr="001D7AAC" w:rsidRDefault="001D7AAC">
      <w:pPr>
        <w:pStyle w:val="a3"/>
        <w:spacing w:before="68"/>
        <w:ind w:right="129"/>
        <w:rPr>
          <w:sz w:val="24"/>
          <w:szCs w:val="24"/>
        </w:rPr>
      </w:pPr>
      <w:r w:rsidRPr="001D7AAC">
        <w:rPr>
          <w:sz w:val="24"/>
          <w:szCs w:val="24"/>
        </w:rPr>
        <w:t>Проведение занятий по адаптивному физическому воспитанию с обучающимися с РАС предполагает соблюдение следующих принципов работы:</w:t>
      </w:r>
    </w:p>
    <w:p w14:paraId="55F71F2C" w14:textId="77777777" w:rsidR="00566F6F" w:rsidRPr="001D7AAC" w:rsidRDefault="001D7AAC">
      <w:pPr>
        <w:pStyle w:val="a4"/>
        <w:numPr>
          <w:ilvl w:val="0"/>
          <w:numId w:val="32"/>
        </w:numPr>
        <w:tabs>
          <w:tab w:val="left" w:pos="1025"/>
        </w:tabs>
        <w:ind w:right="128" w:firstLine="709"/>
        <w:rPr>
          <w:sz w:val="24"/>
          <w:szCs w:val="24"/>
        </w:rPr>
      </w:pPr>
      <w:r w:rsidRPr="001D7AAC">
        <w:rPr>
          <w:sz w:val="24"/>
          <w:szCs w:val="24"/>
        </w:rPr>
        <w:t>налаживание активного взаимодействия с обучающемся в комфортном для него коммуникативном режиме;</w:t>
      </w:r>
    </w:p>
    <w:p w14:paraId="0473C83C" w14:textId="77777777" w:rsidR="00566F6F" w:rsidRPr="001D7AAC" w:rsidRDefault="001D7AAC">
      <w:pPr>
        <w:pStyle w:val="a4"/>
        <w:numPr>
          <w:ilvl w:val="0"/>
          <w:numId w:val="32"/>
        </w:numPr>
        <w:tabs>
          <w:tab w:val="left" w:pos="1038"/>
        </w:tabs>
        <w:ind w:right="127" w:firstLine="709"/>
        <w:rPr>
          <w:sz w:val="24"/>
          <w:szCs w:val="24"/>
        </w:rPr>
      </w:pPr>
      <w:r w:rsidRPr="001D7AAC">
        <w:rPr>
          <w:sz w:val="24"/>
          <w:szCs w:val="24"/>
        </w:rPr>
        <w:t>формирование мотивации к занятиям (необходимо определить постоянное место выполнения упражнений, чтобы в дальнейшем оно ассоциировалось именно с физкультурным занятием и выполнением упражнений и являлось своеобразным стимулятором деятельности);</w:t>
      </w:r>
    </w:p>
    <w:p w14:paraId="68D552D4" w14:textId="77777777" w:rsidR="00566F6F" w:rsidRPr="001D7AAC" w:rsidRDefault="001D7AAC">
      <w:pPr>
        <w:pStyle w:val="a4"/>
        <w:numPr>
          <w:ilvl w:val="0"/>
          <w:numId w:val="32"/>
        </w:numPr>
        <w:tabs>
          <w:tab w:val="left" w:pos="986"/>
        </w:tabs>
        <w:spacing w:line="322" w:lineRule="exact"/>
        <w:ind w:left="986" w:hanging="163"/>
        <w:rPr>
          <w:sz w:val="24"/>
          <w:szCs w:val="24"/>
        </w:rPr>
      </w:pPr>
      <w:r w:rsidRPr="001D7AAC">
        <w:rPr>
          <w:sz w:val="24"/>
          <w:szCs w:val="24"/>
        </w:rPr>
        <w:t>использование</w:t>
      </w:r>
      <w:r w:rsidRPr="001D7AAC">
        <w:rPr>
          <w:spacing w:val="-15"/>
          <w:sz w:val="24"/>
          <w:szCs w:val="24"/>
        </w:rPr>
        <w:t xml:space="preserve"> </w:t>
      </w:r>
      <w:r w:rsidRPr="001D7AAC">
        <w:rPr>
          <w:sz w:val="24"/>
          <w:szCs w:val="24"/>
        </w:rPr>
        <w:t>метода</w:t>
      </w:r>
      <w:r w:rsidRPr="001D7AAC">
        <w:rPr>
          <w:spacing w:val="-15"/>
          <w:sz w:val="24"/>
          <w:szCs w:val="24"/>
        </w:rPr>
        <w:t xml:space="preserve"> </w:t>
      </w:r>
      <w:r w:rsidRPr="001D7AAC">
        <w:rPr>
          <w:sz w:val="24"/>
          <w:szCs w:val="24"/>
        </w:rPr>
        <w:t>пассивных</w:t>
      </w:r>
      <w:r w:rsidRPr="001D7AAC">
        <w:rPr>
          <w:spacing w:val="-13"/>
          <w:sz w:val="24"/>
          <w:szCs w:val="24"/>
        </w:rPr>
        <w:t xml:space="preserve"> </w:t>
      </w:r>
      <w:r w:rsidRPr="001D7AAC">
        <w:rPr>
          <w:spacing w:val="-2"/>
          <w:sz w:val="24"/>
          <w:szCs w:val="24"/>
        </w:rPr>
        <w:t>движений;</w:t>
      </w:r>
    </w:p>
    <w:p w14:paraId="5AD76F39" w14:textId="77777777" w:rsidR="00566F6F" w:rsidRPr="001D7AAC" w:rsidRDefault="001D7AAC">
      <w:pPr>
        <w:pStyle w:val="a4"/>
        <w:numPr>
          <w:ilvl w:val="0"/>
          <w:numId w:val="32"/>
        </w:numPr>
        <w:tabs>
          <w:tab w:val="left" w:pos="986"/>
        </w:tabs>
        <w:ind w:left="986" w:hanging="163"/>
        <w:rPr>
          <w:sz w:val="24"/>
          <w:szCs w:val="24"/>
        </w:rPr>
      </w:pPr>
      <w:r w:rsidRPr="001D7AAC">
        <w:rPr>
          <w:sz w:val="24"/>
          <w:szCs w:val="24"/>
        </w:rPr>
        <w:t>соблюдение</w:t>
      </w:r>
      <w:r w:rsidRPr="001D7AAC">
        <w:rPr>
          <w:spacing w:val="-12"/>
          <w:sz w:val="24"/>
          <w:szCs w:val="24"/>
        </w:rPr>
        <w:t xml:space="preserve"> </w:t>
      </w:r>
      <w:r w:rsidRPr="001D7AAC">
        <w:rPr>
          <w:sz w:val="24"/>
          <w:szCs w:val="24"/>
        </w:rPr>
        <w:t>баланса</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z w:val="24"/>
          <w:szCs w:val="24"/>
        </w:rPr>
        <w:t>усвоении</w:t>
      </w:r>
      <w:r w:rsidRPr="001D7AAC">
        <w:rPr>
          <w:spacing w:val="-11"/>
          <w:sz w:val="24"/>
          <w:szCs w:val="24"/>
        </w:rPr>
        <w:t xml:space="preserve"> </w:t>
      </w:r>
      <w:r w:rsidRPr="001D7AAC">
        <w:rPr>
          <w:sz w:val="24"/>
          <w:szCs w:val="24"/>
        </w:rPr>
        <w:t>нового</w:t>
      </w:r>
      <w:r w:rsidRPr="001D7AAC">
        <w:rPr>
          <w:spacing w:val="-11"/>
          <w:sz w:val="24"/>
          <w:szCs w:val="24"/>
        </w:rPr>
        <w:t xml:space="preserve"> </w:t>
      </w:r>
      <w:r w:rsidRPr="001D7AAC">
        <w:rPr>
          <w:sz w:val="24"/>
          <w:szCs w:val="24"/>
        </w:rPr>
        <w:t>материала</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z w:val="24"/>
          <w:szCs w:val="24"/>
        </w:rPr>
        <w:t>закреплении</w:t>
      </w:r>
      <w:r w:rsidRPr="001D7AAC">
        <w:rPr>
          <w:spacing w:val="-12"/>
          <w:sz w:val="24"/>
          <w:szCs w:val="24"/>
        </w:rPr>
        <w:t xml:space="preserve"> </w:t>
      </w:r>
      <w:r w:rsidRPr="001D7AAC">
        <w:rPr>
          <w:spacing w:val="-2"/>
          <w:sz w:val="24"/>
          <w:szCs w:val="24"/>
        </w:rPr>
        <w:t>старого;</w:t>
      </w:r>
    </w:p>
    <w:p w14:paraId="15D2C03E" w14:textId="77777777" w:rsidR="00566F6F" w:rsidRPr="001D7AAC" w:rsidRDefault="001D7AAC">
      <w:pPr>
        <w:pStyle w:val="a4"/>
        <w:numPr>
          <w:ilvl w:val="0"/>
          <w:numId w:val="32"/>
        </w:numPr>
        <w:tabs>
          <w:tab w:val="left" w:pos="986"/>
        </w:tabs>
        <w:spacing w:line="322" w:lineRule="exact"/>
        <w:ind w:left="986" w:hanging="163"/>
        <w:rPr>
          <w:sz w:val="24"/>
          <w:szCs w:val="24"/>
        </w:rPr>
      </w:pPr>
      <w:r w:rsidRPr="001D7AAC">
        <w:rPr>
          <w:sz w:val="24"/>
          <w:szCs w:val="24"/>
        </w:rPr>
        <w:t>обучение</w:t>
      </w:r>
      <w:r w:rsidRPr="001D7AAC">
        <w:rPr>
          <w:spacing w:val="-16"/>
          <w:sz w:val="24"/>
          <w:szCs w:val="24"/>
        </w:rPr>
        <w:t xml:space="preserve"> </w:t>
      </w:r>
      <w:r w:rsidRPr="001D7AAC">
        <w:rPr>
          <w:sz w:val="24"/>
          <w:szCs w:val="24"/>
        </w:rPr>
        <w:t>выполнению</w:t>
      </w:r>
      <w:r w:rsidRPr="001D7AAC">
        <w:rPr>
          <w:spacing w:val="-16"/>
          <w:sz w:val="24"/>
          <w:szCs w:val="24"/>
        </w:rPr>
        <w:t xml:space="preserve"> </w:t>
      </w:r>
      <w:r w:rsidRPr="001D7AAC">
        <w:rPr>
          <w:spacing w:val="-2"/>
          <w:sz w:val="24"/>
          <w:szCs w:val="24"/>
        </w:rPr>
        <w:t>инструкций;</w:t>
      </w:r>
    </w:p>
    <w:p w14:paraId="5125B887" w14:textId="77777777" w:rsidR="00566F6F" w:rsidRPr="001D7AAC" w:rsidRDefault="001D7AAC">
      <w:pPr>
        <w:pStyle w:val="a4"/>
        <w:numPr>
          <w:ilvl w:val="0"/>
          <w:numId w:val="32"/>
        </w:numPr>
        <w:tabs>
          <w:tab w:val="left" w:pos="993"/>
        </w:tabs>
        <w:ind w:right="127" w:firstLine="709"/>
        <w:rPr>
          <w:sz w:val="24"/>
          <w:szCs w:val="24"/>
        </w:rPr>
      </w:pPr>
      <w:r w:rsidRPr="001D7AAC">
        <w:rPr>
          <w:sz w:val="24"/>
          <w:szCs w:val="24"/>
        </w:rPr>
        <w:t xml:space="preserve">развитие двигательной рефлексивности и осознанного участия в выполнении </w:t>
      </w:r>
      <w:r w:rsidRPr="001D7AAC">
        <w:rPr>
          <w:spacing w:val="-2"/>
          <w:sz w:val="24"/>
          <w:szCs w:val="24"/>
        </w:rPr>
        <w:t>движений.</w:t>
      </w:r>
    </w:p>
    <w:p w14:paraId="2F25011D" w14:textId="77777777" w:rsidR="00566F6F" w:rsidRPr="001D7AAC" w:rsidRDefault="001D7AAC">
      <w:pPr>
        <w:pStyle w:val="a3"/>
        <w:spacing w:before="1"/>
        <w:ind w:right="127"/>
        <w:rPr>
          <w:sz w:val="24"/>
          <w:szCs w:val="24"/>
        </w:rPr>
      </w:pPr>
      <w:r w:rsidRPr="001D7AAC">
        <w:rPr>
          <w:sz w:val="24"/>
          <w:szCs w:val="24"/>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w:t>
      </w:r>
      <w:r w:rsidRPr="001D7AAC">
        <w:rPr>
          <w:spacing w:val="-2"/>
          <w:sz w:val="24"/>
          <w:szCs w:val="24"/>
        </w:rPr>
        <w:t>принципу.</w:t>
      </w:r>
    </w:p>
    <w:p w14:paraId="39A888DB" w14:textId="77777777" w:rsidR="00566F6F" w:rsidRPr="001D7AAC" w:rsidRDefault="001D7AAC">
      <w:pPr>
        <w:pStyle w:val="a3"/>
        <w:ind w:right="128"/>
        <w:rPr>
          <w:sz w:val="24"/>
          <w:szCs w:val="24"/>
        </w:rPr>
      </w:pPr>
      <w:r w:rsidRPr="001D7AAC">
        <w:rPr>
          <w:sz w:val="24"/>
          <w:szCs w:val="24"/>
        </w:rPr>
        <w:t xml:space="preserve">Содержание Примерной рабочей программы представляется системой модулей, которые входят структурными компонентами в раздел «Физическое </w:t>
      </w:r>
      <w:r w:rsidRPr="001D7AAC">
        <w:rPr>
          <w:spacing w:val="-2"/>
          <w:sz w:val="24"/>
          <w:szCs w:val="24"/>
        </w:rPr>
        <w:t>совершенствование».</w:t>
      </w:r>
    </w:p>
    <w:p w14:paraId="119712CD" w14:textId="77777777" w:rsidR="00566F6F" w:rsidRPr="001D7AAC" w:rsidRDefault="001D7AAC">
      <w:pPr>
        <w:pStyle w:val="a3"/>
        <w:ind w:right="125"/>
        <w:rPr>
          <w:sz w:val="24"/>
          <w:szCs w:val="24"/>
        </w:rPr>
      </w:pPr>
      <w:r w:rsidRPr="001D7AAC">
        <w:rPr>
          <w:sz w:val="24"/>
          <w:szCs w:val="24"/>
        </w:rPr>
        <w:t xml:space="preserve">Инвариантные модули включают в себя содержание базовых видов спорта: гимнастика, </w:t>
      </w:r>
      <w:r w:rsidRPr="001D7AAC">
        <w:rPr>
          <w:sz w:val="24"/>
          <w:szCs w:val="24"/>
        </w:rPr>
        <w:lastRenderedPageBreak/>
        <w:t>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w:t>
      </w:r>
    </w:p>
    <w:p w14:paraId="6BB902C2" w14:textId="77777777" w:rsidR="00566F6F" w:rsidRPr="001D7AAC" w:rsidRDefault="001D7AAC">
      <w:pPr>
        <w:pStyle w:val="a3"/>
        <w:ind w:right="128" w:firstLine="0"/>
        <w:rPr>
          <w:sz w:val="24"/>
          <w:szCs w:val="24"/>
        </w:rPr>
      </w:pPr>
      <w:r w:rsidRPr="001D7AAC">
        <w:rPr>
          <w:sz w:val="24"/>
          <w:szCs w:val="24"/>
        </w:rPr>
        <w:t>«Плавание»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33ABC6D6" w14:textId="77777777" w:rsidR="00566F6F" w:rsidRPr="001D7AAC" w:rsidRDefault="001D7AAC">
      <w:pPr>
        <w:pStyle w:val="a3"/>
        <w:ind w:right="130" w:firstLine="779"/>
        <w:rPr>
          <w:sz w:val="24"/>
          <w:szCs w:val="24"/>
        </w:rPr>
      </w:pPr>
      <w:r w:rsidRPr="001D7AAC">
        <w:rPr>
          <w:sz w:val="24"/>
          <w:szCs w:val="24"/>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w:t>
      </w:r>
      <w:r w:rsidRPr="001D7AAC">
        <w:rPr>
          <w:spacing w:val="40"/>
          <w:sz w:val="24"/>
          <w:szCs w:val="24"/>
        </w:rPr>
        <w:t xml:space="preserve"> </w:t>
      </w:r>
      <w:r w:rsidRPr="001D7AAC">
        <w:rPr>
          <w:sz w:val="24"/>
          <w:szCs w:val="24"/>
        </w:rPr>
        <w:t>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w:t>
      </w:r>
    </w:p>
    <w:p w14:paraId="5FF7CB0B" w14:textId="77777777" w:rsidR="00566F6F" w:rsidRPr="001D7AAC" w:rsidRDefault="001D7AAC">
      <w:pPr>
        <w:pStyle w:val="a3"/>
        <w:ind w:right="126"/>
        <w:rPr>
          <w:sz w:val="24"/>
          <w:szCs w:val="24"/>
        </w:rPr>
      </w:pPr>
      <w:r w:rsidRPr="001D7AAC">
        <w:rPr>
          <w:sz w:val="24"/>
          <w:szCs w:val="24"/>
        </w:rPr>
        <w:t>Модуль «Спорт» рекомендуется разрабатывать с учетом выбора видов адаптивного спорта, обладающих наибольшим коррекционно-развивающим потенциалом для обучающихся с расстройствами аутистического спектра.</w:t>
      </w:r>
    </w:p>
    <w:p w14:paraId="403553E4" w14:textId="77777777" w:rsidR="00566F6F" w:rsidRPr="001D7AAC" w:rsidRDefault="001D7AAC">
      <w:pPr>
        <w:pStyle w:val="a3"/>
        <w:ind w:right="125"/>
        <w:rPr>
          <w:sz w:val="24"/>
          <w:szCs w:val="24"/>
        </w:rPr>
      </w:pPr>
      <w:r w:rsidRPr="001D7AAC">
        <w:rPr>
          <w:sz w:val="24"/>
          <w:szCs w:val="24"/>
        </w:rPr>
        <w:t>Содержание тематических модулей Примерной рабочей программы представлено</w:t>
      </w:r>
      <w:r w:rsidRPr="001D7AAC">
        <w:rPr>
          <w:spacing w:val="40"/>
          <w:sz w:val="24"/>
          <w:szCs w:val="24"/>
        </w:rPr>
        <w:t xml:space="preserve"> </w:t>
      </w:r>
      <w:r w:rsidRPr="001D7AAC">
        <w:rPr>
          <w:sz w:val="24"/>
          <w:szCs w:val="24"/>
        </w:rPr>
        <w:t>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w:t>
      </w:r>
      <w:r w:rsidRPr="001D7AAC">
        <w:rPr>
          <w:spacing w:val="63"/>
          <w:w w:val="150"/>
          <w:sz w:val="24"/>
          <w:szCs w:val="24"/>
        </w:rPr>
        <w:t xml:space="preserve">  </w:t>
      </w:r>
      <w:r w:rsidRPr="001D7AAC">
        <w:rPr>
          <w:sz w:val="24"/>
          <w:szCs w:val="24"/>
        </w:rPr>
        <w:t>конкретной</w:t>
      </w:r>
      <w:r w:rsidRPr="001D7AAC">
        <w:rPr>
          <w:spacing w:val="64"/>
          <w:w w:val="150"/>
          <w:sz w:val="24"/>
          <w:szCs w:val="24"/>
        </w:rPr>
        <w:t xml:space="preserve">  </w:t>
      </w:r>
      <w:r w:rsidRPr="001D7AAC">
        <w:rPr>
          <w:sz w:val="24"/>
          <w:szCs w:val="24"/>
        </w:rPr>
        <w:t>образовательной</w:t>
      </w:r>
      <w:r w:rsidRPr="001D7AAC">
        <w:rPr>
          <w:spacing w:val="64"/>
          <w:w w:val="150"/>
          <w:sz w:val="24"/>
          <w:szCs w:val="24"/>
        </w:rPr>
        <w:t xml:space="preserve">  </w:t>
      </w:r>
      <w:r w:rsidRPr="001D7AAC">
        <w:rPr>
          <w:sz w:val="24"/>
          <w:szCs w:val="24"/>
        </w:rPr>
        <w:t>организации,</w:t>
      </w:r>
      <w:r w:rsidRPr="001D7AAC">
        <w:rPr>
          <w:spacing w:val="64"/>
          <w:w w:val="150"/>
          <w:sz w:val="24"/>
          <w:szCs w:val="24"/>
        </w:rPr>
        <w:t xml:space="preserve">  </w:t>
      </w:r>
      <w:r w:rsidRPr="001D7AAC">
        <w:rPr>
          <w:sz w:val="24"/>
          <w:szCs w:val="24"/>
        </w:rPr>
        <w:t>группы,</w:t>
      </w:r>
      <w:r w:rsidRPr="001D7AAC">
        <w:rPr>
          <w:spacing w:val="64"/>
          <w:w w:val="150"/>
          <w:sz w:val="24"/>
          <w:szCs w:val="24"/>
        </w:rPr>
        <w:t xml:space="preserve">  </w:t>
      </w:r>
      <w:r w:rsidRPr="001D7AAC">
        <w:rPr>
          <w:spacing w:val="-2"/>
          <w:sz w:val="24"/>
          <w:szCs w:val="24"/>
        </w:rPr>
        <w:t>класса,</w:t>
      </w:r>
    </w:p>
    <w:p w14:paraId="29FB1C2D" w14:textId="77777777" w:rsidR="00566F6F" w:rsidRPr="001D7AAC" w:rsidRDefault="001D7AAC">
      <w:pPr>
        <w:pStyle w:val="a3"/>
        <w:spacing w:before="68"/>
        <w:ind w:firstLine="0"/>
        <w:jc w:val="left"/>
        <w:rPr>
          <w:sz w:val="24"/>
          <w:szCs w:val="24"/>
        </w:rPr>
      </w:pPr>
      <w:r w:rsidRPr="001D7AAC">
        <w:rPr>
          <w:sz w:val="24"/>
          <w:szCs w:val="24"/>
        </w:rPr>
        <w:t>особенностей</w:t>
      </w:r>
      <w:r w:rsidRPr="001D7AAC">
        <w:rPr>
          <w:spacing w:val="-13"/>
          <w:sz w:val="24"/>
          <w:szCs w:val="24"/>
        </w:rPr>
        <w:t xml:space="preserve"> </w:t>
      </w:r>
      <w:r w:rsidRPr="001D7AAC">
        <w:rPr>
          <w:sz w:val="24"/>
          <w:szCs w:val="24"/>
        </w:rPr>
        <w:t>их</w:t>
      </w:r>
      <w:r w:rsidRPr="001D7AAC">
        <w:rPr>
          <w:spacing w:val="-13"/>
          <w:sz w:val="24"/>
          <w:szCs w:val="24"/>
        </w:rPr>
        <w:t xml:space="preserve"> </w:t>
      </w:r>
      <w:r w:rsidRPr="001D7AAC">
        <w:rPr>
          <w:sz w:val="24"/>
          <w:szCs w:val="24"/>
        </w:rPr>
        <w:t>здоровья,</w:t>
      </w:r>
      <w:r w:rsidRPr="001D7AAC">
        <w:rPr>
          <w:spacing w:val="-13"/>
          <w:sz w:val="24"/>
          <w:szCs w:val="24"/>
        </w:rPr>
        <w:t xml:space="preserve"> </w:t>
      </w:r>
      <w:r w:rsidRPr="001D7AAC">
        <w:rPr>
          <w:sz w:val="24"/>
          <w:szCs w:val="24"/>
        </w:rPr>
        <w:t>медицинских</w:t>
      </w:r>
      <w:r w:rsidRPr="001D7AAC">
        <w:rPr>
          <w:spacing w:val="-12"/>
          <w:sz w:val="24"/>
          <w:szCs w:val="24"/>
        </w:rPr>
        <w:t xml:space="preserve"> </w:t>
      </w:r>
      <w:r w:rsidRPr="001D7AAC">
        <w:rPr>
          <w:sz w:val="24"/>
          <w:szCs w:val="24"/>
        </w:rPr>
        <w:t>рекомендаций</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pacing w:val="-2"/>
          <w:sz w:val="24"/>
          <w:szCs w:val="24"/>
        </w:rPr>
        <w:t>ограничений.</w:t>
      </w:r>
    </w:p>
    <w:p w14:paraId="2174AEC2" w14:textId="77777777" w:rsidR="00566F6F" w:rsidRPr="001D7AAC" w:rsidRDefault="001D7AAC">
      <w:pPr>
        <w:pStyle w:val="a3"/>
        <w:spacing w:before="321"/>
        <w:ind w:right="130"/>
        <w:rPr>
          <w:sz w:val="24"/>
          <w:szCs w:val="24"/>
        </w:rPr>
      </w:pPr>
      <w:r w:rsidRPr="001D7AAC">
        <w:rPr>
          <w:sz w:val="24"/>
          <w:szCs w:val="24"/>
        </w:rPr>
        <w:t>МЕСТО УЧЕБНОГО ПРЕДМЕТА «АДАПТИВНАЯ ФИЗИЧЕСКАЯ КУЛЬТУРА» В УЧЕБНОМ ПЛАНЕ</w:t>
      </w:r>
    </w:p>
    <w:p w14:paraId="14611C19" w14:textId="77777777" w:rsidR="00566F6F" w:rsidRPr="001D7AAC" w:rsidRDefault="001D7AAC">
      <w:pPr>
        <w:pStyle w:val="a3"/>
        <w:spacing w:before="1"/>
        <w:ind w:right="128"/>
        <w:rPr>
          <w:sz w:val="24"/>
          <w:szCs w:val="24"/>
        </w:rPr>
      </w:pPr>
      <w:r w:rsidRPr="001D7AAC">
        <w:rPr>
          <w:sz w:val="24"/>
          <w:szCs w:val="24"/>
        </w:rPr>
        <w:t>Объём часов, отведённых в учебном плане на изучение специальной учебной дисциплины «Адаптивная физическая культура» в основной школе составляет 68 часов в год (2 часа в неделю в каждом классе). Общие объем часов за период обучения в основной школе составляет 350 часов за 5 лет обучения и 408 часов при пролонгации срока обучения на один год.</w:t>
      </w:r>
    </w:p>
    <w:p w14:paraId="6C7FB9D4" w14:textId="77777777" w:rsidR="00566F6F" w:rsidRPr="001D7AAC" w:rsidRDefault="001D7AAC">
      <w:pPr>
        <w:pStyle w:val="a3"/>
        <w:ind w:right="123"/>
        <w:rPr>
          <w:sz w:val="24"/>
          <w:szCs w:val="24"/>
        </w:rPr>
      </w:pPr>
      <w:r w:rsidRPr="001D7AAC">
        <w:rPr>
          <w:sz w:val="24"/>
          <w:szCs w:val="24"/>
        </w:rPr>
        <w:t>Содержание программного материала обучающимися с РАС</w:t>
      </w:r>
      <w:r w:rsidRPr="001D7AAC">
        <w:rPr>
          <w:spacing w:val="40"/>
          <w:sz w:val="24"/>
          <w:szCs w:val="24"/>
        </w:rPr>
        <w:t xml:space="preserve"> </w:t>
      </w:r>
      <w:r w:rsidRPr="001D7AAC">
        <w:rPr>
          <w:sz w:val="24"/>
          <w:szCs w:val="24"/>
        </w:rPr>
        <w:t>может быть реализовано на уроках АФК,</w:t>
      </w:r>
      <w:r w:rsidRPr="001D7AAC">
        <w:rPr>
          <w:spacing w:val="40"/>
          <w:sz w:val="24"/>
          <w:szCs w:val="24"/>
        </w:rPr>
        <w:t xml:space="preserve"> </w:t>
      </w:r>
      <w:r w:rsidRPr="001D7AAC">
        <w:rPr>
          <w:sz w:val="24"/>
          <w:szCs w:val="24"/>
        </w:rPr>
        <w:t>через</w:t>
      </w:r>
      <w:r w:rsidRPr="001D7AAC">
        <w:rPr>
          <w:spacing w:val="40"/>
          <w:sz w:val="24"/>
          <w:szCs w:val="24"/>
        </w:rPr>
        <w:t xml:space="preserve"> </w:t>
      </w:r>
      <w:r w:rsidRPr="001D7AAC">
        <w:rPr>
          <w:sz w:val="24"/>
          <w:szCs w:val="24"/>
        </w:rPr>
        <w:t>иную спортивную, физкультурно- оздоровительную работу во внеурочной деятельности, в том числе при реализации дополнительных образовательных программ</w:t>
      </w:r>
      <w:r w:rsidRPr="001D7AAC">
        <w:rPr>
          <w:spacing w:val="40"/>
          <w:sz w:val="24"/>
          <w:szCs w:val="24"/>
        </w:rPr>
        <w:t xml:space="preserve"> </w:t>
      </w:r>
      <w:r w:rsidRPr="001D7AAC">
        <w:rPr>
          <w:sz w:val="24"/>
          <w:szCs w:val="24"/>
        </w:rPr>
        <w:t>в образовательной организации или в форме сетевого взаимодействия.</w:t>
      </w:r>
    </w:p>
    <w:p w14:paraId="7B08F68B" w14:textId="77777777" w:rsidR="00566F6F" w:rsidRPr="001D7AAC" w:rsidRDefault="001D7AAC">
      <w:pPr>
        <w:pStyle w:val="a3"/>
        <w:ind w:right="130"/>
        <w:rPr>
          <w:sz w:val="24"/>
          <w:szCs w:val="24"/>
        </w:rPr>
      </w:pPr>
      <w:r w:rsidRPr="001D7AAC">
        <w:rPr>
          <w:sz w:val="24"/>
          <w:szCs w:val="24"/>
        </w:rPr>
        <w:t>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w:t>
      </w:r>
    </w:p>
    <w:p w14:paraId="21E72E81" w14:textId="77777777" w:rsidR="00566F6F" w:rsidRPr="001D7AAC" w:rsidRDefault="001D7AAC">
      <w:pPr>
        <w:pStyle w:val="a3"/>
        <w:spacing w:before="322" w:line="322" w:lineRule="exact"/>
        <w:ind w:left="823" w:firstLine="0"/>
        <w:rPr>
          <w:sz w:val="24"/>
          <w:szCs w:val="24"/>
        </w:rPr>
      </w:pPr>
      <w:r w:rsidRPr="001D7AAC">
        <w:rPr>
          <w:sz w:val="24"/>
          <w:szCs w:val="24"/>
        </w:rPr>
        <w:t>СОДЕРЖАНИЕ</w:t>
      </w:r>
      <w:r w:rsidRPr="001D7AAC">
        <w:rPr>
          <w:spacing w:val="52"/>
          <w:sz w:val="24"/>
          <w:szCs w:val="24"/>
        </w:rPr>
        <w:t xml:space="preserve"> </w:t>
      </w:r>
      <w:r w:rsidRPr="001D7AAC">
        <w:rPr>
          <w:sz w:val="24"/>
          <w:szCs w:val="24"/>
        </w:rPr>
        <w:t>УЧЕБНОГО</w:t>
      </w:r>
      <w:r w:rsidRPr="001D7AAC">
        <w:rPr>
          <w:spacing w:val="51"/>
          <w:sz w:val="24"/>
          <w:szCs w:val="24"/>
        </w:rPr>
        <w:t xml:space="preserve"> </w:t>
      </w:r>
      <w:r w:rsidRPr="001D7AAC">
        <w:rPr>
          <w:spacing w:val="-2"/>
          <w:sz w:val="24"/>
          <w:szCs w:val="24"/>
        </w:rPr>
        <w:t>ПРЕДМЕТА</w:t>
      </w:r>
    </w:p>
    <w:p w14:paraId="3CEFD604" w14:textId="77777777" w:rsidR="00566F6F" w:rsidRPr="001D7AAC" w:rsidRDefault="001D7AAC">
      <w:pPr>
        <w:pStyle w:val="a3"/>
        <w:ind w:left="823" w:firstLine="0"/>
        <w:rPr>
          <w:sz w:val="24"/>
          <w:szCs w:val="24"/>
        </w:rPr>
      </w:pPr>
      <w:r w:rsidRPr="001D7AAC">
        <w:rPr>
          <w:sz w:val="24"/>
          <w:szCs w:val="24"/>
        </w:rPr>
        <w:t>«АДАПТИВНАЯ</w:t>
      </w:r>
      <w:r w:rsidRPr="001D7AAC">
        <w:rPr>
          <w:spacing w:val="-16"/>
          <w:sz w:val="24"/>
          <w:szCs w:val="24"/>
        </w:rPr>
        <w:t xml:space="preserve"> </w:t>
      </w:r>
      <w:r w:rsidRPr="001D7AAC">
        <w:rPr>
          <w:sz w:val="24"/>
          <w:szCs w:val="24"/>
        </w:rPr>
        <w:t>ФИЗИЧЕСКАЯ</w:t>
      </w:r>
      <w:r w:rsidRPr="001D7AAC">
        <w:rPr>
          <w:spacing w:val="39"/>
          <w:sz w:val="24"/>
          <w:szCs w:val="24"/>
        </w:rPr>
        <w:t xml:space="preserve"> </w:t>
      </w:r>
      <w:r w:rsidRPr="001D7AAC">
        <w:rPr>
          <w:spacing w:val="-2"/>
          <w:sz w:val="24"/>
          <w:szCs w:val="24"/>
        </w:rPr>
        <w:t>КУЛЬТУРА»</w:t>
      </w:r>
    </w:p>
    <w:p w14:paraId="57F23869" w14:textId="77777777" w:rsidR="00566F6F" w:rsidRPr="001D7AAC" w:rsidRDefault="00566F6F">
      <w:pPr>
        <w:pStyle w:val="a3"/>
        <w:ind w:left="0" w:firstLine="0"/>
        <w:jc w:val="left"/>
        <w:rPr>
          <w:sz w:val="24"/>
          <w:szCs w:val="24"/>
        </w:rPr>
      </w:pPr>
    </w:p>
    <w:p w14:paraId="026AEFA3" w14:textId="77777777" w:rsidR="00566F6F" w:rsidRPr="001D7AAC" w:rsidRDefault="001D7AAC">
      <w:pPr>
        <w:pStyle w:val="a3"/>
        <w:ind w:right="129"/>
        <w:rPr>
          <w:sz w:val="24"/>
          <w:szCs w:val="24"/>
        </w:rPr>
      </w:pPr>
      <w:r w:rsidRPr="001D7AAC">
        <w:rPr>
          <w:sz w:val="24"/>
          <w:szCs w:val="24"/>
        </w:rPr>
        <w:t>Основные тематические модули учебной дисциплины «Адаптивная физическая культура» на уровне основного общего образования:</w:t>
      </w:r>
    </w:p>
    <w:p w14:paraId="5B77EB5F" w14:textId="77777777" w:rsidR="00566F6F" w:rsidRPr="001D7AAC" w:rsidRDefault="001D7AAC">
      <w:pPr>
        <w:pStyle w:val="a3"/>
        <w:spacing w:line="322" w:lineRule="exact"/>
        <w:ind w:left="823" w:firstLine="0"/>
        <w:rPr>
          <w:sz w:val="24"/>
          <w:szCs w:val="24"/>
        </w:rPr>
      </w:pPr>
      <w:r w:rsidRPr="001D7AAC">
        <w:rPr>
          <w:sz w:val="24"/>
          <w:szCs w:val="24"/>
        </w:rPr>
        <w:t>Модуль</w:t>
      </w:r>
      <w:r w:rsidRPr="001D7AAC">
        <w:rPr>
          <w:spacing w:val="-11"/>
          <w:sz w:val="24"/>
          <w:szCs w:val="24"/>
        </w:rPr>
        <w:t xml:space="preserve"> </w:t>
      </w:r>
      <w:r w:rsidRPr="001D7AAC">
        <w:rPr>
          <w:sz w:val="24"/>
          <w:szCs w:val="24"/>
        </w:rPr>
        <w:t>«Знания</w:t>
      </w:r>
      <w:r w:rsidRPr="001D7AAC">
        <w:rPr>
          <w:spacing w:val="-11"/>
          <w:sz w:val="24"/>
          <w:szCs w:val="24"/>
        </w:rPr>
        <w:t xml:space="preserve"> </w:t>
      </w:r>
      <w:r w:rsidRPr="001D7AAC">
        <w:rPr>
          <w:sz w:val="24"/>
          <w:szCs w:val="24"/>
        </w:rPr>
        <w:t>о</w:t>
      </w:r>
      <w:r w:rsidRPr="001D7AAC">
        <w:rPr>
          <w:spacing w:val="-9"/>
          <w:sz w:val="24"/>
          <w:szCs w:val="24"/>
        </w:rPr>
        <w:t xml:space="preserve"> </w:t>
      </w:r>
      <w:r w:rsidRPr="001D7AAC">
        <w:rPr>
          <w:sz w:val="24"/>
          <w:szCs w:val="24"/>
        </w:rPr>
        <w:t>физической</w:t>
      </w:r>
      <w:r w:rsidRPr="001D7AAC">
        <w:rPr>
          <w:spacing w:val="-10"/>
          <w:sz w:val="24"/>
          <w:szCs w:val="24"/>
        </w:rPr>
        <w:t xml:space="preserve"> </w:t>
      </w:r>
      <w:r w:rsidRPr="001D7AAC">
        <w:rPr>
          <w:spacing w:val="-2"/>
          <w:sz w:val="24"/>
          <w:szCs w:val="24"/>
        </w:rPr>
        <w:t>культуре»</w:t>
      </w:r>
    </w:p>
    <w:p w14:paraId="228D8D55" w14:textId="77777777" w:rsidR="00566F6F" w:rsidRPr="001D7AAC" w:rsidRDefault="001D7AAC">
      <w:pPr>
        <w:pStyle w:val="a3"/>
        <w:ind w:right="124"/>
        <w:rPr>
          <w:sz w:val="24"/>
          <w:szCs w:val="24"/>
        </w:rPr>
      </w:pPr>
      <w:r w:rsidRPr="001D7AAC">
        <w:rPr>
          <w:sz w:val="24"/>
          <w:szCs w:val="24"/>
        </w:rPr>
        <w:t>В данный модуль представлены теоретические знания по истории физической культуры и спорта, их месте и роли</w:t>
      </w:r>
      <w:r w:rsidRPr="001D7AAC">
        <w:rPr>
          <w:spacing w:val="-1"/>
          <w:sz w:val="24"/>
          <w:szCs w:val="24"/>
        </w:rPr>
        <w:t xml:space="preserve"> </w:t>
      </w:r>
      <w:r w:rsidRPr="001D7AAC">
        <w:rPr>
          <w:sz w:val="24"/>
          <w:szCs w:val="24"/>
        </w:rPr>
        <w:t>в современном</w:t>
      </w:r>
      <w:r w:rsidRPr="001D7AAC">
        <w:rPr>
          <w:spacing w:val="-1"/>
          <w:sz w:val="24"/>
          <w:szCs w:val="24"/>
        </w:rPr>
        <w:t xml:space="preserve"> </w:t>
      </w:r>
      <w:r w:rsidRPr="001D7AAC">
        <w:rPr>
          <w:sz w:val="24"/>
          <w:szCs w:val="24"/>
        </w:rPr>
        <w:t>обществе. Обучающиеся должны получить знания о значении физической культуры для всестороннего развития человека, укрепления здоровья</w:t>
      </w:r>
      <w:r w:rsidRPr="001D7AAC">
        <w:rPr>
          <w:spacing w:val="-1"/>
          <w:sz w:val="24"/>
          <w:szCs w:val="24"/>
        </w:rPr>
        <w:t xml:space="preserve"> </w:t>
      </w:r>
      <w:r w:rsidRPr="001D7AAC">
        <w:rPr>
          <w:sz w:val="24"/>
          <w:szCs w:val="24"/>
        </w:rPr>
        <w:t>и подготовки</w:t>
      </w:r>
      <w:r w:rsidRPr="001D7AAC">
        <w:rPr>
          <w:spacing w:val="-1"/>
          <w:sz w:val="24"/>
          <w:szCs w:val="24"/>
        </w:rPr>
        <w:t xml:space="preserve"> </w:t>
      </w:r>
      <w:r w:rsidRPr="001D7AAC">
        <w:rPr>
          <w:sz w:val="24"/>
          <w:szCs w:val="24"/>
        </w:rPr>
        <w:t>к</w:t>
      </w:r>
      <w:r w:rsidRPr="001D7AAC">
        <w:rPr>
          <w:spacing w:val="-1"/>
          <w:sz w:val="24"/>
          <w:szCs w:val="24"/>
        </w:rPr>
        <w:t xml:space="preserve"> </w:t>
      </w:r>
      <w:r w:rsidRPr="001D7AAC">
        <w:rPr>
          <w:sz w:val="24"/>
          <w:szCs w:val="24"/>
        </w:rPr>
        <w:t>трудовой</w:t>
      </w:r>
      <w:r w:rsidRPr="001D7AAC">
        <w:rPr>
          <w:spacing w:val="-1"/>
          <w:sz w:val="24"/>
          <w:szCs w:val="24"/>
        </w:rPr>
        <w:t xml:space="preserve"> </w:t>
      </w:r>
      <w:r w:rsidRPr="001D7AAC">
        <w:rPr>
          <w:sz w:val="24"/>
          <w:szCs w:val="24"/>
        </w:rPr>
        <w:t>деятельности.</w:t>
      </w:r>
      <w:r w:rsidRPr="001D7AAC">
        <w:rPr>
          <w:spacing w:val="-1"/>
          <w:sz w:val="24"/>
          <w:szCs w:val="24"/>
        </w:rPr>
        <w:t xml:space="preserve"> </w:t>
      </w:r>
      <w:r w:rsidRPr="001D7AAC">
        <w:rPr>
          <w:sz w:val="24"/>
          <w:szCs w:val="24"/>
        </w:rPr>
        <w:t>Формируется понимание необходимости здорового образа жизни. Рассматривается</w:t>
      </w:r>
      <w:r w:rsidRPr="001D7AAC">
        <w:rPr>
          <w:spacing w:val="80"/>
          <w:sz w:val="24"/>
          <w:szCs w:val="24"/>
        </w:rPr>
        <w:t xml:space="preserve"> </w:t>
      </w:r>
      <w:r w:rsidRPr="001D7AAC">
        <w:rPr>
          <w:sz w:val="24"/>
          <w:szCs w:val="24"/>
        </w:rPr>
        <w:t>необходимость коррекции осанки и телосложения, контроля и наблюдения за состоянием здоровья, физическим развитием и физической подготовленностью.</w:t>
      </w:r>
    </w:p>
    <w:p w14:paraId="2B73BCFD" w14:textId="77777777" w:rsidR="00566F6F" w:rsidRPr="001D7AAC" w:rsidRDefault="001D7AAC">
      <w:pPr>
        <w:pStyle w:val="a3"/>
        <w:ind w:right="127"/>
        <w:rPr>
          <w:sz w:val="24"/>
          <w:szCs w:val="24"/>
        </w:rPr>
      </w:pPr>
      <w:r w:rsidRPr="001D7AAC">
        <w:rPr>
          <w:sz w:val="24"/>
          <w:szCs w:val="24"/>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w:t>
      </w:r>
      <w:r w:rsidRPr="001D7AAC">
        <w:rPr>
          <w:spacing w:val="40"/>
          <w:sz w:val="24"/>
          <w:szCs w:val="24"/>
        </w:rPr>
        <w:t xml:space="preserve"> </w:t>
      </w:r>
      <w:r w:rsidRPr="001D7AAC">
        <w:rPr>
          <w:sz w:val="24"/>
          <w:szCs w:val="24"/>
        </w:rPr>
        <w:t xml:space="preserve">о здоровье и здоровом образе жизни и его связи с физической культурой; об истории и современном </w:t>
      </w:r>
      <w:r w:rsidRPr="001D7AAC">
        <w:rPr>
          <w:sz w:val="24"/>
          <w:szCs w:val="24"/>
        </w:rPr>
        <w:lastRenderedPageBreak/>
        <w:t>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w:t>
      </w:r>
      <w:r w:rsidRPr="001D7AAC">
        <w:rPr>
          <w:spacing w:val="40"/>
          <w:sz w:val="24"/>
          <w:szCs w:val="24"/>
        </w:rPr>
        <w:t xml:space="preserve"> </w:t>
      </w:r>
      <w:r w:rsidRPr="001D7AAC">
        <w:rPr>
          <w:sz w:val="24"/>
          <w:szCs w:val="24"/>
        </w:rPr>
        <w:t>в жизни человека.</w:t>
      </w:r>
    </w:p>
    <w:p w14:paraId="1225F7DA" w14:textId="77777777" w:rsidR="00566F6F" w:rsidRPr="001D7AAC" w:rsidRDefault="001D7AAC">
      <w:pPr>
        <w:pStyle w:val="a3"/>
        <w:ind w:right="125"/>
        <w:rPr>
          <w:sz w:val="24"/>
          <w:szCs w:val="24"/>
        </w:rPr>
      </w:pPr>
      <w:r w:rsidRPr="001D7AAC">
        <w:rPr>
          <w:sz w:val="24"/>
          <w:szCs w:val="24"/>
        </w:rPr>
        <w:t>Специфической особенностью содержания учебного материала для обучающихся с РАС является включение тематики, касающейся перспективных возможностей обучающихся в освоении любительского спорта. Рассматриваются темы возникновения и развития олимпийского и параолимпийского движения, в России, принципы спортивной этики, примеры достижений известных спортсменов.</w:t>
      </w:r>
    </w:p>
    <w:p w14:paraId="55A213AD" w14:textId="77777777" w:rsidR="00566F6F" w:rsidRPr="001D7AAC" w:rsidRDefault="00566F6F">
      <w:pPr>
        <w:pStyle w:val="a3"/>
        <w:ind w:left="0" w:firstLine="0"/>
        <w:jc w:val="left"/>
        <w:rPr>
          <w:sz w:val="24"/>
          <w:szCs w:val="24"/>
        </w:rPr>
      </w:pPr>
    </w:p>
    <w:p w14:paraId="45D9B781" w14:textId="77777777" w:rsidR="00566F6F" w:rsidRPr="001D7AAC" w:rsidRDefault="001D7AAC">
      <w:pPr>
        <w:pStyle w:val="a3"/>
        <w:spacing w:before="1" w:line="322" w:lineRule="exact"/>
        <w:ind w:left="823" w:firstLine="0"/>
        <w:rPr>
          <w:sz w:val="24"/>
          <w:szCs w:val="24"/>
        </w:rPr>
      </w:pPr>
      <w:r w:rsidRPr="001D7AAC">
        <w:rPr>
          <w:sz w:val="24"/>
          <w:szCs w:val="24"/>
        </w:rPr>
        <w:t>Модуль</w:t>
      </w:r>
      <w:r w:rsidRPr="001D7AAC">
        <w:rPr>
          <w:spacing w:val="-13"/>
          <w:sz w:val="24"/>
          <w:szCs w:val="24"/>
        </w:rPr>
        <w:t xml:space="preserve"> </w:t>
      </w:r>
      <w:r w:rsidRPr="001D7AAC">
        <w:rPr>
          <w:spacing w:val="-2"/>
          <w:sz w:val="24"/>
          <w:szCs w:val="24"/>
        </w:rPr>
        <w:t>«Гимнастика»</w:t>
      </w:r>
    </w:p>
    <w:p w14:paraId="4C6199AB" w14:textId="77777777" w:rsidR="00566F6F" w:rsidRPr="001D7AAC" w:rsidRDefault="001D7AAC">
      <w:pPr>
        <w:pStyle w:val="a3"/>
        <w:ind w:right="130"/>
        <w:rPr>
          <w:sz w:val="24"/>
          <w:szCs w:val="24"/>
        </w:rPr>
      </w:pPr>
      <w:r w:rsidRPr="001D7AAC">
        <w:rPr>
          <w:sz w:val="24"/>
          <w:szCs w:val="24"/>
        </w:rPr>
        <w:t>В данный модуль необходимо включать физические упражнения, которые, прежде всего, будут направлены на коррекцию нарушений моторики и психомоторики обучающихся с РАС.</w:t>
      </w:r>
    </w:p>
    <w:p w14:paraId="57510BBD" w14:textId="77777777" w:rsidR="00566F6F" w:rsidRPr="001D7AAC" w:rsidRDefault="001D7AAC">
      <w:pPr>
        <w:pStyle w:val="a3"/>
        <w:ind w:left="823" w:firstLine="0"/>
        <w:rPr>
          <w:sz w:val="24"/>
          <w:szCs w:val="24"/>
        </w:rPr>
      </w:pPr>
      <w:r w:rsidRPr="001D7AAC">
        <w:rPr>
          <w:sz w:val="24"/>
          <w:szCs w:val="24"/>
        </w:rPr>
        <w:t>Построения</w:t>
      </w:r>
      <w:r w:rsidRPr="001D7AAC">
        <w:rPr>
          <w:spacing w:val="67"/>
          <w:w w:val="150"/>
          <w:sz w:val="24"/>
          <w:szCs w:val="24"/>
        </w:rPr>
        <w:t xml:space="preserve"> </w:t>
      </w:r>
      <w:r w:rsidRPr="001D7AAC">
        <w:rPr>
          <w:sz w:val="24"/>
          <w:szCs w:val="24"/>
        </w:rPr>
        <w:t>и</w:t>
      </w:r>
      <w:r w:rsidRPr="001D7AAC">
        <w:rPr>
          <w:spacing w:val="68"/>
          <w:w w:val="150"/>
          <w:sz w:val="24"/>
          <w:szCs w:val="24"/>
        </w:rPr>
        <w:t xml:space="preserve"> </w:t>
      </w:r>
      <w:r w:rsidRPr="001D7AAC">
        <w:rPr>
          <w:sz w:val="24"/>
          <w:szCs w:val="24"/>
        </w:rPr>
        <w:t>перестроения</w:t>
      </w:r>
      <w:r w:rsidRPr="001D7AAC">
        <w:rPr>
          <w:spacing w:val="68"/>
          <w:w w:val="150"/>
          <w:sz w:val="24"/>
          <w:szCs w:val="24"/>
        </w:rPr>
        <w:t xml:space="preserve"> </w:t>
      </w:r>
      <w:r w:rsidRPr="001D7AAC">
        <w:rPr>
          <w:sz w:val="24"/>
          <w:szCs w:val="24"/>
        </w:rPr>
        <w:t>также</w:t>
      </w:r>
      <w:r w:rsidRPr="001D7AAC">
        <w:rPr>
          <w:spacing w:val="69"/>
          <w:w w:val="150"/>
          <w:sz w:val="24"/>
          <w:szCs w:val="24"/>
        </w:rPr>
        <w:t xml:space="preserve"> </w:t>
      </w:r>
      <w:r w:rsidRPr="001D7AAC">
        <w:rPr>
          <w:sz w:val="24"/>
          <w:szCs w:val="24"/>
        </w:rPr>
        <w:t>включаются</w:t>
      </w:r>
      <w:r w:rsidRPr="001D7AAC">
        <w:rPr>
          <w:spacing w:val="67"/>
          <w:w w:val="150"/>
          <w:sz w:val="24"/>
          <w:szCs w:val="24"/>
        </w:rPr>
        <w:t xml:space="preserve"> </w:t>
      </w:r>
      <w:r w:rsidRPr="001D7AAC">
        <w:rPr>
          <w:sz w:val="24"/>
          <w:szCs w:val="24"/>
        </w:rPr>
        <w:t>в</w:t>
      </w:r>
      <w:r w:rsidRPr="001D7AAC">
        <w:rPr>
          <w:spacing w:val="68"/>
          <w:w w:val="150"/>
          <w:sz w:val="24"/>
          <w:szCs w:val="24"/>
        </w:rPr>
        <w:t xml:space="preserve"> </w:t>
      </w:r>
      <w:r w:rsidRPr="001D7AAC">
        <w:rPr>
          <w:sz w:val="24"/>
          <w:szCs w:val="24"/>
        </w:rPr>
        <w:t>программу</w:t>
      </w:r>
      <w:r w:rsidRPr="001D7AAC">
        <w:rPr>
          <w:spacing w:val="68"/>
          <w:w w:val="150"/>
          <w:sz w:val="24"/>
          <w:szCs w:val="24"/>
        </w:rPr>
        <w:t xml:space="preserve"> </w:t>
      </w:r>
      <w:r w:rsidRPr="001D7AAC">
        <w:rPr>
          <w:sz w:val="24"/>
          <w:szCs w:val="24"/>
        </w:rPr>
        <w:t>занятий</w:t>
      </w:r>
      <w:r w:rsidRPr="001D7AAC">
        <w:rPr>
          <w:spacing w:val="68"/>
          <w:w w:val="150"/>
          <w:sz w:val="24"/>
          <w:szCs w:val="24"/>
        </w:rPr>
        <w:t xml:space="preserve"> </w:t>
      </w:r>
      <w:r w:rsidRPr="001D7AAC">
        <w:rPr>
          <w:spacing w:val="-5"/>
          <w:sz w:val="24"/>
          <w:szCs w:val="24"/>
        </w:rPr>
        <w:t>по</w:t>
      </w:r>
    </w:p>
    <w:p w14:paraId="2E3B20BA" w14:textId="77777777" w:rsidR="00566F6F" w:rsidRPr="001D7AAC" w:rsidRDefault="001D7AAC">
      <w:pPr>
        <w:pStyle w:val="a3"/>
        <w:spacing w:before="68"/>
        <w:ind w:right="132" w:firstLine="0"/>
        <w:rPr>
          <w:sz w:val="24"/>
          <w:szCs w:val="24"/>
        </w:rPr>
      </w:pPr>
      <w:r w:rsidRPr="001D7AAC">
        <w:rPr>
          <w:sz w:val="24"/>
          <w:szCs w:val="24"/>
        </w:rPr>
        <w:t>гимнастике. Обучающиеся должны владеть самыми простыми способами перестроения и ориентировки в пространстве.</w:t>
      </w:r>
    </w:p>
    <w:p w14:paraId="2D633DB0" w14:textId="77777777" w:rsidR="00566F6F" w:rsidRPr="001D7AAC" w:rsidRDefault="001D7AAC">
      <w:pPr>
        <w:pStyle w:val="a3"/>
        <w:ind w:right="127"/>
        <w:rPr>
          <w:sz w:val="24"/>
          <w:szCs w:val="24"/>
        </w:rPr>
      </w:pPr>
      <w:r w:rsidRPr="001D7AAC">
        <w:rPr>
          <w:sz w:val="24"/>
          <w:szCs w:val="24"/>
        </w:rPr>
        <w:t>Включаются в занятия и общеразвивающие и корригирующие упражнения, часть которых должна проводиться из положения лежа, а также стоя или сидя – но в уже в меньшем количестве.</w:t>
      </w:r>
    </w:p>
    <w:p w14:paraId="534252AB" w14:textId="77777777" w:rsidR="00566F6F" w:rsidRPr="001D7AAC" w:rsidRDefault="001D7AAC">
      <w:pPr>
        <w:pStyle w:val="a3"/>
        <w:ind w:right="130"/>
        <w:rPr>
          <w:sz w:val="24"/>
          <w:szCs w:val="24"/>
        </w:rPr>
      </w:pPr>
      <w:r w:rsidRPr="001D7AAC">
        <w:rPr>
          <w:sz w:val="24"/>
          <w:szCs w:val="24"/>
        </w:rPr>
        <w:t>Обучение правильному дыханию в покое и при физической нагрузке осуществляет коррекцию дыхания, осанке.</w:t>
      </w:r>
    </w:p>
    <w:p w14:paraId="326A39C5" w14:textId="77777777" w:rsidR="00566F6F" w:rsidRPr="001D7AAC" w:rsidRDefault="001D7AAC">
      <w:pPr>
        <w:pStyle w:val="a3"/>
        <w:ind w:right="129"/>
        <w:rPr>
          <w:sz w:val="24"/>
          <w:szCs w:val="24"/>
        </w:rPr>
      </w:pPr>
      <w:r w:rsidRPr="001D7AAC">
        <w:rPr>
          <w:sz w:val="24"/>
          <w:szCs w:val="24"/>
        </w:rPr>
        <w:t>Акробатические упражнения и комбинации (кувырки, перекаты, стойки, упоры, прыжки с поворотами, перевороты). Гимнастические упражнения на спортивных снарядах (перекладине, брусьях, бревне): висы, упоры, махи, перемахи, повороты, передвижения, седы, стойки, наскоки, соскоки.</w:t>
      </w:r>
    </w:p>
    <w:p w14:paraId="303717A1" w14:textId="77777777" w:rsidR="00566F6F" w:rsidRPr="001D7AAC" w:rsidRDefault="001D7AAC">
      <w:pPr>
        <w:pStyle w:val="a3"/>
        <w:spacing w:line="322" w:lineRule="exact"/>
        <w:ind w:left="823" w:firstLine="0"/>
        <w:rPr>
          <w:sz w:val="24"/>
          <w:szCs w:val="24"/>
        </w:rPr>
      </w:pPr>
      <w:r w:rsidRPr="001D7AAC">
        <w:rPr>
          <w:sz w:val="24"/>
          <w:szCs w:val="24"/>
        </w:rPr>
        <w:t>Ритмическая</w:t>
      </w:r>
      <w:r w:rsidRPr="001D7AAC">
        <w:rPr>
          <w:spacing w:val="-16"/>
          <w:sz w:val="24"/>
          <w:szCs w:val="24"/>
        </w:rPr>
        <w:t xml:space="preserve"> </w:t>
      </w:r>
      <w:r w:rsidRPr="001D7AAC">
        <w:rPr>
          <w:sz w:val="24"/>
          <w:szCs w:val="24"/>
        </w:rPr>
        <w:t>гимнастика</w:t>
      </w:r>
      <w:r w:rsidRPr="001D7AAC">
        <w:rPr>
          <w:spacing w:val="-15"/>
          <w:sz w:val="24"/>
          <w:szCs w:val="24"/>
        </w:rPr>
        <w:t xml:space="preserve"> </w:t>
      </w:r>
      <w:r w:rsidRPr="001D7AAC">
        <w:rPr>
          <w:sz w:val="24"/>
          <w:szCs w:val="24"/>
        </w:rPr>
        <w:t>с</w:t>
      </w:r>
      <w:r w:rsidRPr="001D7AAC">
        <w:rPr>
          <w:spacing w:val="-16"/>
          <w:sz w:val="24"/>
          <w:szCs w:val="24"/>
        </w:rPr>
        <w:t xml:space="preserve"> </w:t>
      </w:r>
      <w:r w:rsidRPr="001D7AAC">
        <w:rPr>
          <w:sz w:val="24"/>
          <w:szCs w:val="24"/>
        </w:rPr>
        <w:t>элементами</w:t>
      </w:r>
      <w:r w:rsidRPr="001D7AAC">
        <w:rPr>
          <w:spacing w:val="-14"/>
          <w:sz w:val="24"/>
          <w:szCs w:val="24"/>
        </w:rPr>
        <w:t xml:space="preserve"> </w:t>
      </w:r>
      <w:r w:rsidRPr="001D7AAC">
        <w:rPr>
          <w:sz w:val="24"/>
          <w:szCs w:val="24"/>
        </w:rPr>
        <w:t>хореографии</w:t>
      </w:r>
      <w:r w:rsidRPr="001D7AAC">
        <w:rPr>
          <w:spacing w:val="-14"/>
          <w:sz w:val="24"/>
          <w:szCs w:val="24"/>
        </w:rPr>
        <w:t xml:space="preserve"> </w:t>
      </w:r>
      <w:r w:rsidRPr="001D7AAC">
        <w:rPr>
          <w:spacing w:val="-2"/>
          <w:sz w:val="24"/>
          <w:szCs w:val="24"/>
        </w:rPr>
        <w:t>(девочки).</w:t>
      </w:r>
    </w:p>
    <w:p w14:paraId="4C9245E4" w14:textId="77777777" w:rsidR="00566F6F" w:rsidRPr="001D7AAC" w:rsidRDefault="00566F6F">
      <w:pPr>
        <w:pStyle w:val="a3"/>
        <w:ind w:left="0" w:firstLine="0"/>
        <w:jc w:val="left"/>
        <w:rPr>
          <w:sz w:val="24"/>
          <w:szCs w:val="24"/>
        </w:rPr>
      </w:pPr>
    </w:p>
    <w:p w14:paraId="229023D5" w14:textId="77777777" w:rsidR="00566F6F" w:rsidRPr="001D7AAC" w:rsidRDefault="001D7AAC">
      <w:pPr>
        <w:pStyle w:val="a3"/>
        <w:spacing w:before="1" w:line="322" w:lineRule="exact"/>
        <w:ind w:left="823" w:firstLine="0"/>
        <w:rPr>
          <w:sz w:val="24"/>
          <w:szCs w:val="24"/>
        </w:rPr>
      </w:pPr>
      <w:r w:rsidRPr="001D7AAC">
        <w:rPr>
          <w:sz w:val="24"/>
          <w:szCs w:val="24"/>
        </w:rPr>
        <w:t>Модуль</w:t>
      </w:r>
      <w:r w:rsidRPr="001D7AAC">
        <w:rPr>
          <w:spacing w:val="-12"/>
          <w:sz w:val="24"/>
          <w:szCs w:val="24"/>
        </w:rPr>
        <w:t xml:space="preserve"> </w:t>
      </w:r>
      <w:r w:rsidRPr="001D7AAC">
        <w:rPr>
          <w:sz w:val="24"/>
          <w:szCs w:val="24"/>
        </w:rPr>
        <w:t>«Легкая</w:t>
      </w:r>
      <w:r w:rsidRPr="001D7AAC">
        <w:rPr>
          <w:spacing w:val="-9"/>
          <w:sz w:val="24"/>
          <w:szCs w:val="24"/>
        </w:rPr>
        <w:t xml:space="preserve"> </w:t>
      </w:r>
      <w:r w:rsidRPr="001D7AAC">
        <w:rPr>
          <w:spacing w:val="-2"/>
          <w:sz w:val="24"/>
          <w:szCs w:val="24"/>
        </w:rPr>
        <w:t>атлетика»</w:t>
      </w:r>
    </w:p>
    <w:p w14:paraId="0EBB5A5B" w14:textId="77777777" w:rsidR="00566F6F" w:rsidRPr="001D7AAC" w:rsidRDefault="001D7AAC">
      <w:pPr>
        <w:pStyle w:val="a3"/>
        <w:ind w:right="123"/>
        <w:rPr>
          <w:sz w:val="24"/>
          <w:szCs w:val="24"/>
        </w:rPr>
      </w:pPr>
      <w:r w:rsidRPr="001D7AAC">
        <w:rPr>
          <w:sz w:val="24"/>
          <w:szCs w:val="24"/>
        </w:rPr>
        <w:t>Данный блок включает ходьбу, бег, прыжки на одной, двух ногах на месте и с продвижением вперед по разметкам, прыжки на двух ногах с поворотом на 90 и 180 градусов, метание теннисного мяча в цель, в движущуюся цель и на дальность.</w:t>
      </w:r>
    </w:p>
    <w:p w14:paraId="4485FC79" w14:textId="77777777" w:rsidR="00566F6F" w:rsidRPr="001D7AAC" w:rsidRDefault="001D7AAC">
      <w:pPr>
        <w:pStyle w:val="a3"/>
        <w:ind w:right="129"/>
        <w:rPr>
          <w:sz w:val="24"/>
          <w:szCs w:val="24"/>
        </w:rPr>
      </w:pPr>
      <w:r w:rsidRPr="001D7AAC">
        <w:rPr>
          <w:sz w:val="24"/>
          <w:szCs w:val="24"/>
        </w:rPr>
        <w:t>Основное</w:t>
      </w:r>
      <w:r w:rsidRPr="001D7AAC">
        <w:rPr>
          <w:spacing w:val="-1"/>
          <w:sz w:val="24"/>
          <w:szCs w:val="24"/>
        </w:rPr>
        <w:t xml:space="preserve"> </w:t>
      </w:r>
      <w:r w:rsidRPr="001D7AAC">
        <w:rPr>
          <w:sz w:val="24"/>
          <w:szCs w:val="24"/>
        </w:rPr>
        <w:t>направление</w:t>
      </w:r>
      <w:r w:rsidRPr="001D7AAC">
        <w:rPr>
          <w:spacing w:val="-1"/>
          <w:sz w:val="24"/>
          <w:szCs w:val="24"/>
        </w:rPr>
        <w:t xml:space="preserve"> </w:t>
      </w:r>
      <w:r w:rsidRPr="001D7AAC">
        <w:rPr>
          <w:sz w:val="24"/>
          <w:szCs w:val="24"/>
        </w:rPr>
        <w:t>занятий</w:t>
      </w:r>
      <w:r w:rsidRPr="001D7AAC">
        <w:rPr>
          <w:spacing w:val="-1"/>
          <w:sz w:val="24"/>
          <w:szCs w:val="24"/>
        </w:rPr>
        <w:t xml:space="preserve"> </w:t>
      </w:r>
      <w:r w:rsidRPr="001D7AAC">
        <w:rPr>
          <w:sz w:val="24"/>
          <w:szCs w:val="24"/>
        </w:rPr>
        <w:t>легкой атлетикой</w:t>
      </w:r>
      <w:r w:rsidRPr="001D7AAC">
        <w:rPr>
          <w:spacing w:val="-1"/>
          <w:sz w:val="24"/>
          <w:szCs w:val="24"/>
        </w:rPr>
        <w:t xml:space="preserve"> </w:t>
      </w:r>
      <w:r w:rsidRPr="001D7AAC">
        <w:rPr>
          <w:sz w:val="24"/>
          <w:szCs w:val="24"/>
        </w:rPr>
        <w:t>способствует</w:t>
      </w:r>
      <w:r w:rsidRPr="001D7AAC">
        <w:rPr>
          <w:spacing w:val="-1"/>
          <w:sz w:val="24"/>
          <w:szCs w:val="24"/>
        </w:rPr>
        <w:t xml:space="preserve"> </w:t>
      </w:r>
      <w:r w:rsidRPr="001D7AAC">
        <w:rPr>
          <w:sz w:val="24"/>
          <w:szCs w:val="24"/>
        </w:rPr>
        <w:t>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быстрота, ловкость, гибкость, сила, выносливость, быстрота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w:t>
      </w:r>
    </w:p>
    <w:p w14:paraId="63337643" w14:textId="77777777" w:rsidR="00566F6F" w:rsidRPr="001D7AAC" w:rsidRDefault="001D7AAC">
      <w:pPr>
        <w:pStyle w:val="a3"/>
        <w:ind w:right="130"/>
        <w:rPr>
          <w:sz w:val="24"/>
          <w:szCs w:val="24"/>
        </w:rPr>
      </w:pPr>
      <w:r w:rsidRPr="001D7AAC">
        <w:rPr>
          <w:sz w:val="24"/>
          <w:szCs w:val="24"/>
        </w:rPr>
        <w:t>Легкоатлетические упражнения: техника спортивной ходьбы, бега на короткие, средние и длинные дистанции, метание малого мяча.</w:t>
      </w:r>
    </w:p>
    <w:p w14:paraId="484CCD0B" w14:textId="77777777" w:rsidR="00566F6F" w:rsidRPr="001D7AAC" w:rsidRDefault="00566F6F">
      <w:pPr>
        <w:pStyle w:val="a3"/>
        <w:ind w:left="0" w:firstLine="0"/>
        <w:jc w:val="left"/>
        <w:rPr>
          <w:sz w:val="24"/>
          <w:szCs w:val="24"/>
        </w:rPr>
      </w:pPr>
    </w:p>
    <w:p w14:paraId="4562FDA1" w14:textId="77777777" w:rsidR="00566F6F" w:rsidRPr="001D7AAC" w:rsidRDefault="001D7AAC">
      <w:pPr>
        <w:pStyle w:val="a3"/>
        <w:spacing w:line="322" w:lineRule="exact"/>
        <w:ind w:left="823" w:firstLine="0"/>
        <w:rPr>
          <w:sz w:val="24"/>
          <w:szCs w:val="24"/>
        </w:rPr>
      </w:pPr>
      <w:r w:rsidRPr="001D7AAC">
        <w:rPr>
          <w:sz w:val="24"/>
          <w:szCs w:val="24"/>
        </w:rPr>
        <w:t>Модуль</w:t>
      </w:r>
      <w:r w:rsidRPr="001D7AAC">
        <w:rPr>
          <w:spacing w:val="-16"/>
          <w:sz w:val="24"/>
          <w:szCs w:val="24"/>
        </w:rPr>
        <w:t xml:space="preserve"> </w:t>
      </w:r>
      <w:r w:rsidRPr="001D7AAC">
        <w:rPr>
          <w:sz w:val="24"/>
          <w:szCs w:val="24"/>
        </w:rPr>
        <w:t>«Спортивные</w:t>
      </w:r>
      <w:r w:rsidRPr="001D7AAC">
        <w:rPr>
          <w:spacing w:val="-16"/>
          <w:sz w:val="24"/>
          <w:szCs w:val="24"/>
        </w:rPr>
        <w:t xml:space="preserve"> </w:t>
      </w:r>
      <w:r w:rsidRPr="001D7AAC">
        <w:rPr>
          <w:spacing w:val="-2"/>
          <w:sz w:val="24"/>
          <w:szCs w:val="24"/>
        </w:rPr>
        <w:t>игры»</w:t>
      </w:r>
    </w:p>
    <w:p w14:paraId="01A8F324" w14:textId="77777777" w:rsidR="00566F6F" w:rsidRPr="001D7AAC" w:rsidRDefault="001D7AAC">
      <w:pPr>
        <w:pStyle w:val="a3"/>
        <w:ind w:right="126"/>
        <w:rPr>
          <w:sz w:val="24"/>
          <w:szCs w:val="24"/>
        </w:rPr>
      </w:pPr>
      <w:r w:rsidRPr="001D7AAC">
        <w:rPr>
          <w:sz w:val="24"/>
          <w:szCs w:val="24"/>
        </w:rPr>
        <w:t>При организации спортивных и подвижных игр для обучающихся с РАС на уроке в общем классе необходимо заранее учитывать возможные трудности при их участии в командных играх (баскетбол, волейбол, футбол), рекомендуется</w:t>
      </w:r>
      <w:r w:rsidRPr="001D7AAC">
        <w:rPr>
          <w:spacing w:val="40"/>
          <w:sz w:val="24"/>
          <w:szCs w:val="24"/>
        </w:rPr>
        <w:t xml:space="preserve"> </w:t>
      </w:r>
      <w:r w:rsidRPr="001D7AAC">
        <w:rPr>
          <w:sz w:val="24"/>
          <w:szCs w:val="24"/>
        </w:rPr>
        <w:t xml:space="preserve">подобрать им роль в общем процессе, соответствующую их индивидуальным </w:t>
      </w:r>
      <w:r w:rsidRPr="001D7AAC">
        <w:rPr>
          <w:spacing w:val="-2"/>
          <w:sz w:val="24"/>
          <w:szCs w:val="24"/>
        </w:rPr>
        <w:t>возможностям.</w:t>
      </w:r>
    </w:p>
    <w:p w14:paraId="498463E6" w14:textId="77777777" w:rsidR="00566F6F" w:rsidRPr="001D7AAC" w:rsidRDefault="001D7AAC">
      <w:pPr>
        <w:pStyle w:val="a3"/>
        <w:ind w:right="126"/>
        <w:rPr>
          <w:sz w:val="24"/>
          <w:szCs w:val="24"/>
        </w:rPr>
      </w:pPr>
      <w:r w:rsidRPr="001D7AAC">
        <w:rPr>
          <w:sz w:val="24"/>
          <w:szCs w:val="24"/>
        </w:rPr>
        <w:t>При организации спортивных и подвижных игр для обучающихся с РАС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РАС имеют подвижные игры с правилами. Они формируют способность обучающегося действовать целенаправленно,</w:t>
      </w:r>
      <w:r w:rsidRPr="001D7AAC">
        <w:rPr>
          <w:spacing w:val="-3"/>
          <w:sz w:val="24"/>
          <w:szCs w:val="24"/>
        </w:rPr>
        <w:t xml:space="preserve"> </w:t>
      </w:r>
      <w:r w:rsidRPr="001D7AAC">
        <w:rPr>
          <w:sz w:val="24"/>
          <w:szCs w:val="24"/>
        </w:rPr>
        <w:t>создавать</w:t>
      </w:r>
      <w:r w:rsidRPr="001D7AAC">
        <w:rPr>
          <w:spacing w:val="-3"/>
          <w:sz w:val="24"/>
          <w:szCs w:val="24"/>
        </w:rPr>
        <w:t xml:space="preserve"> </w:t>
      </w:r>
      <w:r w:rsidRPr="001D7AAC">
        <w:rPr>
          <w:sz w:val="24"/>
          <w:szCs w:val="24"/>
        </w:rPr>
        <w:t>программу</w:t>
      </w:r>
      <w:r w:rsidRPr="001D7AAC">
        <w:rPr>
          <w:spacing w:val="-5"/>
          <w:sz w:val="24"/>
          <w:szCs w:val="24"/>
        </w:rPr>
        <w:t xml:space="preserve"> </w:t>
      </w:r>
      <w:r w:rsidRPr="001D7AAC">
        <w:rPr>
          <w:sz w:val="24"/>
          <w:szCs w:val="24"/>
        </w:rPr>
        <w:t>действий</w:t>
      </w:r>
      <w:r w:rsidRPr="001D7AAC">
        <w:rPr>
          <w:spacing w:val="-5"/>
          <w:sz w:val="24"/>
          <w:szCs w:val="24"/>
        </w:rPr>
        <w:t xml:space="preserve"> </w:t>
      </w:r>
      <w:r w:rsidRPr="001D7AAC">
        <w:rPr>
          <w:sz w:val="24"/>
          <w:szCs w:val="24"/>
        </w:rPr>
        <w:t>во</w:t>
      </w:r>
      <w:r w:rsidRPr="001D7AAC">
        <w:rPr>
          <w:spacing w:val="-1"/>
          <w:sz w:val="24"/>
          <w:szCs w:val="24"/>
        </w:rPr>
        <w:t xml:space="preserve"> </w:t>
      </w:r>
      <w:r w:rsidRPr="001D7AAC">
        <w:rPr>
          <w:sz w:val="24"/>
          <w:szCs w:val="24"/>
        </w:rPr>
        <w:t>внутреннем</w:t>
      </w:r>
      <w:r w:rsidRPr="001D7AAC">
        <w:rPr>
          <w:spacing w:val="-5"/>
          <w:sz w:val="24"/>
          <w:szCs w:val="24"/>
        </w:rPr>
        <w:t xml:space="preserve"> </w:t>
      </w:r>
      <w:r w:rsidRPr="001D7AAC">
        <w:rPr>
          <w:sz w:val="24"/>
          <w:szCs w:val="24"/>
        </w:rPr>
        <w:t>умственном</w:t>
      </w:r>
      <w:r w:rsidRPr="001D7AAC">
        <w:rPr>
          <w:spacing w:val="-5"/>
          <w:sz w:val="24"/>
          <w:szCs w:val="24"/>
        </w:rPr>
        <w:t xml:space="preserve"> </w:t>
      </w:r>
      <w:r w:rsidRPr="001D7AAC">
        <w:rPr>
          <w:sz w:val="24"/>
          <w:szCs w:val="24"/>
        </w:rPr>
        <w:t>плане</w:t>
      </w:r>
      <w:r w:rsidRPr="001D7AAC">
        <w:rPr>
          <w:spacing w:val="-5"/>
          <w:sz w:val="24"/>
          <w:szCs w:val="24"/>
        </w:rPr>
        <w:t xml:space="preserve"> </w:t>
      </w:r>
      <w:r w:rsidRPr="001D7AAC">
        <w:rPr>
          <w:sz w:val="24"/>
          <w:szCs w:val="24"/>
        </w:rPr>
        <w:t xml:space="preserve">и решать двигательную задачу в соответствии с ней, а также развивают навыки </w:t>
      </w:r>
      <w:r w:rsidRPr="001D7AAC">
        <w:rPr>
          <w:spacing w:val="-2"/>
          <w:sz w:val="24"/>
          <w:szCs w:val="24"/>
        </w:rPr>
        <w:t>самоконтроля.</w:t>
      </w:r>
    </w:p>
    <w:p w14:paraId="76F954C1" w14:textId="77777777" w:rsidR="00566F6F" w:rsidRPr="001D7AAC" w:rsidRDefault="001D7AAC">
      <w:pPr>
        <w:pStyle w:val="a3"/>
        <w:ind w:right="132"/>
        <w:rPr>
          <w:sz w:val="24"/>
          <w:szCs w:val="24"/>
        </w:rPr>
      </w:pPr>
      <w:r w:rsidRPr="001D7AAC">
        <w:rPr>
          <w:sz w:val="24"/>
          <w:szCs w:val="24"/>
        </w:rPr>
        <w:t>Баскетбол: перемещение без мяча и с мячом, технические приемы и тактические действия, передача, ведение мяча, броски в кольцо.</w:t>
      </w:r>
    </w:p>
    <w:p w14:paraId="5635727D" w14:textId="77777777" w:rsidR="00566F6F" w:rsidRPr="001D7AAC" w:rsidRDefault="001D7AAC">
      <w:pPr>
        <w:pStyle w:val="a3"/>
        <w:ind w:right="129"/>
        <w:rPr>
          <w:sz w:val="24"/>
          <w:szCs w:val="24"/>
        </w:rPr>
      </w:pPr>
      <w:r w:rsidRPr="001D7AAC">
        <w:rPr>
          <w:sz w:val="24"/>
          <w:szCs w:val="24"/>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14:paraId="5B760159" w14:textId="77777777" w:rsidR="00566F6F" w:rsidRPr="001D7AAC" w:rsidRDefault="001D7AAC">
      <w:pPr>
        <w:pStyle w:val="a3"/>
        <w:ind w:left="823" w:firstLine="0"/>
        <w:rPr>
          <w:sz w:val="24"/>
          <w:szCs w:val="24"/>
        </w:rPr>
      </w:pPr>
      <w:r w:rsidRPr="001D7AAC">
        <w:rPr>
          <w:sz w:val="24"/>
          <w:szCs w:val="24"/>
        </w:rPr>
        <w:t>Футбол:</w:t>
      </w:r>
      <w:r w:rsidRPr="001D7AAC">
        <w:rPr>
          <w:spacing w:val="1"/>
          <w:sz w:val="24"/>
          <w:szCs w:val="24"/>
        </w:rPr>
        <w:t xml:space="preserve"> </w:t>
      </w:r>
      <w:r w:rsidRPr="001D7AAC">
        <w:rPr>
          <w:sz w:val="24"/>
          <w:szCs w:val="24"/>
        </w:rPr>
        <w:t>отбор</w:t>
      </w:r>
      <w:r w:rsidRPr="001D7AAC">
        <w:rPr>
          <w:spacing w:val="2"/>
          <w:sz w:val="24"/>
          <w:szCs w:val="24"/>
        </w:rPr>
        <w:t xml:space="preserve"> </w:t>
      </w:r>
      <w:r w:rsidRPr="001D7AAC">
        <w:rPr>
          <w:sz w:val="24"/>
          <w:szCs w:val="24"/>
        </w:rPr>
        <w:t>мяча,</w:t>
      </w:r>
      <w:r w:rsidRPr="001D7AAC">
        <w:rPr>
          <w:spacing w:val="2"/>
          <w:sz w:val="24"/>
          <w:szCs w:val="24"/>
        </w:rPr>
        <w:t xml:space="preserve"> </w:t>
      </w:r>
      <w:r w:rsidRPr="001D7AAC">
        <w:rPr>
          <w:sz w:val="24"/>
          <w:szCs w:val="24"/>
        </w:rPr>
        <w:t>ведение</w:t>
      </w:r>
      <w:r w:rsidRPr="001D7AAC">
        <w:rPr>
          <w:spacing w:val="1"/>
          <w:sz w:val="24"/>
          <w:szCs w:val="24"/>
        </w:rPr>
        <w:t xml:space="preserve"> </w:t>
      </w:r>
      <w:r w:rsidRPr="001D7AAC">
        <w:rPr>
          <w:sz w:val="24"/>
          <w:szCs w:val="24"/>
        </w:rPr>
        <w:t>мяча,</w:t>
      </w:r>
      <w:r w:rsidRPr="001D7AAC">
        <w:rPr>
          <w:spacing w:val="1"/>
          <w:sz w:val="24"/>
          <w:szCs w:val="24"/>
        </w:rPr>
        <w:t xml:space="preserve"> </w:t>
      </w:r>
      <w:r w:rsidRPr="001D7AAC">
        <w:rPr>
          <w:sz w:val="24"/>
          <w:szCs w:val="24"/>
        </w:rPr>
        <w:t>обводка соперника,</w:t>
      </w:r>
      <w:r w:rsidRPr="001D7AAC">
        <w:rPr>
          <w:spacing w:val="1"/>
          <w:sz w:val="24"/>
          <w:szCs w:val="24"/>
        </w:rPr>
        <w:t xml:space="preserve"> </w:t>
      </w:r>
      <w:r w:rsidRPr="001D7AAC">
        <w:rPr>
          <w:sz w:val="24"/>
          <w:szCs w:val="24"/>
        </w:rPr>
        <w:t>выбор</w:t>
      </w:r>
      <w:r w:rsidRPr="001D7AAC">
        <w:rPr>
          <w:spacing w:val="1"/>
          <w:sz w:val="24"/>
          <w:szCs w:val="24"/>
        </w:rPr>
        <w:t xml:space="preserve"> </w:t>
      </w:r>
      <w:r w:rsidRPr="001D7AAC">
        <w:rPr>
          <w:sz w:val="24"/>
          <w:szCs w:val="24"/>
        </w:rPr>
        <w:t>места</w:t>
      </w:r>
      <w:r w:rsidRPr="001D7AAC">
        <w:rPr>
          <w:spacing w:val="2"/>
          <w:sz w:val="24"/>
          <w:szCs w:val="24"/>
        </w:rPr>
        <w:t xml:space="preserve"> </w:t>
      </w:r>
      <w:r w:rsidRPr="001D7AAC">
        <w:rPr>
          <w:sz w:val="24"/>
          <w:szCs w:val="24"/>
        </w:rPr>
        <w:t>в</w:t>
      </w:r>
      <w:r w:rsidRPr="001D7AAC">
        <w:rPr>
          <w:spacing w:val="1"/>
          <w:sz w:val="24"/>
          <w:szCs w:val="24"/>
        </w:rPr>
        <w:t xml:space="preserve"> </w:t>
      </w:r>
      <w:r w:rsidRPr="001D7AAC">
        <w:rPr>
          <w:spacing w:val="-2"/>
          <w:sz w:val="24"/>
          <w:szCs w:val="24"/>
        </w:rPr>
        <w:t>обороне</w:t>
      </w:r>
    </w:p>
    <w:p w14:paraId="591E884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35FCB11" w14:textId="77777777" w:rsidR="00566F6F" w:rsidRPr="001D7AAC" w:rsidRDefault="001D7AAC">
      <w:pPr>
        <w:pStyle w:val="a3"/>
        <w:spacing w:before="68" w:line="322" w:lineRule="exact"/>
        <w:ind w:firstLine="0"/>
        <w:rPr>
          <w:sz w:val="24"/>
          <w:szCs w:val="24"/>
        </w:rPr>
      </w:pPr>
      <w:r w:rsidRPr="001D7AAC">
        <w:rPr>
          <w:sz w:val="24"/>
          <w:szCs w:val="24"/>
        </w:rPr>
        <w:lastRenderedPageBreak/>
        <w:t>и</w:t>
      </w:r>
      <w:r w:rsidRPr="001D7AAC">
        <w:rPr>
          <w:spacing w:val="-3"/>
          <w:sz w:val="24"/>
          <w:szCs w:val="24"/>
        </w:rPr>
        <w:t xml:space="preserve"> </w:t>
      </w:r>
      <w:r w:rsidRPr="001D7AAC">
        <w:rPr>
          <w:sz w:val="24"/>
          <w:szCs w:val="24"/>
        </w:rPr>
        <w:t>в</w:t>
      </w:r>
      <w:r w:rsidRPr="001D7AAC">
        <w:rPr>
          <w:spacing w:val="-2"/>
          <w:sz w:val="24"/>
          <w:szCs w:val="24"/>
        </w:rPr>
        <w:t xml:space="preserve"> атаке.</w:t>
      </w:r>
    </w:p>
    <w:p w14:paraId="0CFDFD88" w14:textId="77777777" w:rsidR="00566F6F" w:rsidRPr="001D7AAC" w:rsidRDefault="001D7AAC">
      <w:pPr>
        <w:pStyle w:val="a3"/>
        <w:ind w:right="131"/>
        <w:rPr>
          <w:sz w:val="24"/>
          <w:szCs w:val="24"/>
        </w:rPr>
      </w:pPr>
      <w:r w:rsidRPr="001D7AAC">
        <w:rPr>
          <w:sz w:val="24"/>
          <w:szCs w:val="24"/>
        </w:rPr>
        <w:t>В случае значительных затруднений в усвоении технических и тактических элементов спортивных игр, невозможности участия в них, обучающемуся с РАС во время групповых спортивных игр необходимо дать индивидуальное задание по отработке разнообразных действий с мячом.</w:t>
      </w:r>
    </w:p>
    <w:p w14:paraId="06F40049" w14:textId="77777777" w:rsidR="00566F6F" w:rsidRPr="001D7AAC" w:rsidRDefault="001D7AAC">
      <w:pPr>
        <w:pStyle w:val="a3"/>
        <w:ind w:right="123"/>
        <w:rPr>
          <w:sz w:val="24"/>
          <w:szCs w:val="24"/>
        </w:rPr>
      </w:pPr>
      <w:r w:rsidRPr="001D7AAC">
        <w:rPr>
          <w:sz w:val="24"/>
          <w:szCs w:val="24"/>
        </w:rPr>
        <w:t>В рамках данного модуля могут проводиться занятия рекреационно- оздоровительным спортом в форме внеклассных занятий и секций.</w:t>
      </w:r>
    </w:p>
    <w:p w14:paraId="59BB94A2" w14:textId="77777777" w:rsidR="00566F6F" w:rsidRPr="001D7AAC" w:rsidRDefault="00566F6F">
      <w:pPr>
        <w:pStyle w:val="a3"/>
        <w:ind w:left="0" w:firstLine="0"/>
        <w:jc w:val="left"/>
        <w:rPr>
          <w:sz w:val="24"/>
          <w:szCs w:val="24"/>
        </w:rPr>
      </w:pPr>
    </w:p>
    <w:p w14:paraId="0C41F9D3" w14:textId="77777777" w:rsidR="00566F6F" w:rsidRPr="001D7AAC" w:rsidRDefault="001D7AAC">
      <w:pPr>
        <w:pStyle w:val="a3"/>
        <w:spacing w:line="322" w:lineRule="exact"/>
        <w:ind w:left="1313" w:firstLine="0"/>
        <w:jc w:val="left"/>
        <w:rPr>
          <w:sz w:val="24"/>
          <w:szCs w:val="24"/>
        </w:rPr>
      </w:pPr>
      <w:r w:rsidRPr="001D7AAC">
        <w:rPr>
          <w:sz w:val="24"/>
          <w:szCs w:val="24"/>
        </w:rPr>
        <w:t>Модуль</w:t>
      </w:r>
      <w:r w:rsidRPr="001D7AAC">
        <w:rPr>
          <w:spacing w:val="-11"/>
          <w:sz w:val="24"/>
          <w:szCs w:val="24"/>
        </w:rPr>
        <w:t xml:space="preserve"> </w:t>
      </w:r>
      <w:r w:rsidRPr="001D7AAC">
        <w:rPr>
          <w:sz w:val="24"/>
          <w:szCs w:val="24"/>
        </w:rPr>
        <w:t>«зимние</w:t>
      </w:r>
      <w:r w:rsidRPr="001D7AAC">
        <w:rPr>
          <w:spacing w:val="-10"/>
          <w:sz w:val="24"/>
          <w:szCs w:val="24"/>
        </w:rPr>
        <w:t xml:space="preserve"> </w:t>
      </w:r>
      <w:r w:rsidRPr="001D7AAC">
        <w:rPr>
          <w:sz w:val="24"/>
          <w:szCs w:val="24"/>
        </w:rPr>
        <w:t>виды</w:t>
      </w:r>
      <w:r w:rsidRPr="001D7AAC">
        <w:rPr>
          <w:spacing w:val="-11"/>
          <w:sz w:val="24"/>
          <w:szCs w:val="24"/>
        </w:rPr>
        <w:t xml:space="preserve"> </w:t>
      </w:r>
      <w:r w:rsidRPr="001D7AAC">
        <w:rPr>
          <w:sz w:val="24"/>
          <w:szCs w:val="24"/>
        </w:rPr>
        <w:t>спорта</w:t>
      </w:r>
      <w:r w:rsidRPr="001D7AAC">
        <w:rPr>
          <w:spacing w:val="-10"/>
          <w:sz w:val="24"/>
          <w:szCs w:val="24"/>
        </w:rPr>
        <w:t xml:space="preserve"> </w:t>
      </w:r>
      <w:r w:rsidRPr="001D7AAC">
        <w:rPr>
          <w:sz w:val="24"/>
          <w:szCs w:val="24"/>
        </w:rPr>
        <w:t>(лыжная</w:t>
      </w:r>
      <w:r w:rsidRPr="001D7AAC">
        <w:rPr>
          <w:spacing w:val="-10"/>
          <w:sz w:val="24"/>
          <w:szCs w:val="24"/>
        </w:rPr>
        <w:t xml:space="preserve"> </w:t>
      </w:r>
      <w:r w:rsidRPr="001D7AAC">
        <w:rPr>
          <w:spacing w:val="-2"/>
          <w:sz w:val="24"/>
          <w:szCs w:val="24"/>
        </w:rPr>
        <w:t>подготовка)»</w:t>
      </w:r>
    </w:p>
    <w:p w14:paraId="5A19C780" w14:textId="77777777" w:rsidR="00566F6F" w:rsidRPr="001D7AAC" w:rsidRDefault="001D7AAC">
      <w:pPr>
        <w:pStyle w:val="a3"/>
        <w:jc w:val="left"/>
        <w:rPr>
          <w:sz w:val="24"/>
          <w:szCs w:val="24"/>
        </w:rPr>
      </w:pPr>
      <w:r w:rsidRPr="001D7AAC">
        <w:rPr>
          <w:sz w:val="24"/>
          <w:szCs w:val="24"/>
        </w:rPr>
        <w:t>Блок</w:t>
      </w:r>
      <w:r w:rsidRPr="001D7AAC">
        <w:rPr>
          <w:spacing w:val="35"/>
          <w:sz w:val="24"/>
          <w:szCs w:val="24"/>
        </w:rPr>
        <w:t xml:space="preserve"> </w:t>
      </w:r>
      <w:r w:rsidRPr="001D7AAC">
        <w:rPr>
          <w:sz w:val="24"/>
          <w:szCs w:val="24"/>
        </w:rPr>
        <w:t>включает</w:t>
      </w:r>
      <w:r w:rsidRPr="001D7AAC">
        <w:rPr>
          <w:spacing w:val="35"/>
          <w:sz w:val="24"/>
          <w:szCs w:val="24"/>
        </w:rPr>
        <w:t xml:space="preserve"> </w:t>
      </w:r>
      <w:r w:rsidRPr="001D7AAC">
        <w:rPr>
          <w:sz w:val="24"/>
          <w:szCs w:val="24"/>
        </w:rPr>
        <w:t>весь</w:t>
      </w:r>
      <w:r w:rsidRPr="001D7AAC">
        <w:rPr>
          <w:spacing w:val="34"/>
          <w:sz w:val="24"/>
          <w:szCs w:val="24"/>
        </w:rPr>
        <w:t xml:space="preserve"> </w:t>
      </w:r>
      <w:r w:rsidRPr="001D7AAC">
        <w:rPr>
          <w:sz w:val="24"/>
          <w:szCs w:val="24"/>
        </w:rPr>
        <w:t>необходимый</w:t>
      </w:r>
      <w:r w:rsidRPr="001D7AAC">
        <w:rPr>
          <w:spacing w:val="35"/>
          <w:sz w:val="24"/>
          <w:szCs w:val="24"/>
        </w:rPr>
        <w:t xml:space="preserve"> </w:t>
      </w:r>
      <w:r w:rsidRPr="001D7AAC">
        <w:rPr>
          <w:sz w:val="24"/>
          <w:szCs w:val="24"/>
        </w:rPr>
        <w:t>комплекс</w:t>
      </w:r>
      <w:r w:rsidRPr="001D7AAC">
        <w:rPr>
          <w:spacing w:val="35"/>
          <w:sz w:val="24"/>
          <w:szCs w:val="24"/>
        </w:rPr>
        <w:t xml:space="preserve"> </w:t>
      </w:r>
      <w:r w:rsidRPr="001D7AAC">
        <w:rPr>
          <w:sz w:val="24"/>
          <w:szCs w:val="24"/>
        </w:rPr>
        <w:t>для</w:t>
      </w:r>
      <w:r w:rsidRPr="001D7AAC">
        <w:rPr>
          <w:spacing w:val="34"/>
          <w:sz w:val="24"/>
          <w:szCs w:val="24"/>
        </w:rPr>
        <w:t xml:space="preserve"> </w:t>
      </w:r>
      <w:r w:rsidRPr="001D7AAC">
        <w:rPr>
          <w:sz w:val="24"/>
          <w:szCs w:val="24"/>
        </w:rPr>
        <w:t>развития</w:t>
      </w:r>
      <w:r w:rsidRPr="001D7AAC">
        <w:rPr>
          <w:spacing w:val="35"/>
          <w:sz w:val="24"/>
          <w:szCs w:val="24"/>
        </w:rPr>
        <w:t xml:space="preserve"> </w:t>
      </w:r>
      <w:r w:rsidRPr="001D7AAC">
        <w:rPr>
          <w:sz w:val="24"/>
          <w:szCs w:val="24"/>
        </w:rPr>
        <w:t>движений,</w:t>
      </w:r>
      <w:r w:rsidRPr="001D7AAC">
        <w:rPr>
          <w:spacing w:val="35"/>
          <w:sz w:val="24"/>
          <w:szCs w:val="24"/>
        </w:rPr>
        <w:t xml:space="preserve"> </w:t>
      </w:r>
      <w:r w:rsidRPr="001D7AAC">
        <w:rPr>
          <w:sz w:val="24"/>
          <w:szCs w:val="24"/>
        </w:rPr>
        <w:t>осанки, дыхания, координации, моторики и др.</w:t>
      </w:r>
    </w:p>
    <w:p w14:paraId="2A076E04" w14:textId="77777777" w:rsidR="00566F6F" w:rsidRPr="001D7AAC" w:rsidRDefault="001D7AAC">
      <w:pPr>
        <w:pStyle w:val="a3"/>
        <w:spacing w:line="322" w:lineRule="exact"/>
        <w:ind w:left="823" w:firstLine="0"/>
        <w:jc w:val="left"/>
        <w:rPr>
          <w:sz w:val="24"/>
          <w:szCs w:val="24"/>
        </w:rPr>
      </w:pPr>
      <w:r w:rsidRPr="001D7AAC">
        <w:rPr>
          <w:sz w:val="24"/>
          <w:szCs w:val="24"/>
        </w:rPr>
        <w:t>Техника</w:t>
      </w:r>
      <w:r w:rsidRPr="001D7AAC">
        <w:rPr>
          <w:spacing w:val="-14"/>
          <w:sz w:val="24"/>
          <w:szCs w:val="24"/>
        </w:rPr>
        <w:t xml:space="preserve"> </w:t>
      </w:r>
      <w:r w:rsidRPr="001D7AAC">
        <w:rPr>
          <w:sz w:val="24"/>
          <w:szCs w:val="24"/>
        </w:rPr>
        <w:t>основных</w:t>
      </w:r>
      <w:r w:rsidRPr="001D7AAC">
        <w:rPr>
          <w:spacing w:val="-12"/>
          <w:sz w:val="24"/>
          <w:szCs w:val="24"/>
        </w:rPr>
        <w:t xml:space="preserve"> </w:t>
      </w:r>
      <w:r w:rsidRPr="001D7AAC">
        <w:rPr>
          <w:sz w:val="24"/>
          <w:szCs w:val="24"/>
        </w:rPr>
        <w:t>способов</w:t>
      </w:r>
      <w:r w:rsidRPr="001D7AAC">
        <w:rPr>
          <w:spacing w:val="-13"/>
          <w:sz w:val="24"/>
          <w:szCs w:val="24"/>
        </w:rPr>
        <w:t xml:space="preserve"> </w:t>
      </w:r>
      <w:r w:rsidRPr="001D7AAC">
        <w:rPr>
          <w:sz w:val="24"/>
          <w:szCs w:val="24"/>
        </w:rPr>
        <w:t>передвижения</w:t>
      </w:r>
      <w:r w:rsidRPr="001D7AAC">
        <w:rPr>
          <w:spacing w:val="-13"/>
          <w:sz w:val="24"/>
          <w:szCs w:val="24"/>
        </w:rPr>
        <w:t xml:space="preserve"> </w:t>
      </w:r>
      <w:r w:rsidRPr="001D7AAC">
        <w:rPr>
          <w:sz w:val="24"/>
          <w:szCs w:val="24"/>
        </w:rPr>
        <w:t>на</w:t>
      </w:r>
      <w:r w:rsidRPr="001D7AAC">
        <w:rPr>
          <w:spacing w:val="-13"/>
          <w:sz w:val="24"/>
          <w:szCs w:val="24"/>
        </w:rPr>
        <w:t xml:space="preserve"> </w:t>
      </w:r>
      <w:r w:rsidRPr="001D7AAC">
        <w:rPr>
          <w:spacing w:val="-2"/>
          <w:sz w:val="24"/>
          <w:szCs w:val="24"/>
        </w:rPr>
        <w:t>лыжах:</w:t>
      </w:r>
    </w:p>
    <w:p w14:paraId="7A14543C" w14:textId="77777777" w:rsidR="00566F6F" w:rsidRPr="001D7AAC" w:rsidRDefault="001D7AAC">
      <w:pPr>
        <w:pStyle w:val="a4"/>
        <w:numPr>
          <w:ilvl w:val="0"/>
          <w:numId w:val="31"/>
        </w:numPr>
        <w:tabs>
          <w:tab w:val="left" w:pos="986"/>
        </w:tabs>
        <w:ind w:hanging="163"/>
        <w:jc w:val="left"/>
        <w:rPr>
          <w:sz w:val="24"/>
          <w:szCs w:val="24"/>
        </w:rPr>
      </w:pPr>
      <w:r w:rsidRPr="001D7AAC">
        <w:rPr>
          <w:sz w:val="24"/>
          <w:szCs w:val="24"/>
        </w:rPr>
        <w:t>передвижения</w:t>
      </w:r>
      <w:r w:rsidRPr="001D7AAC">
        <w:rPr>
          <w:spacing w:val="-16"/>
          <w:sz w:val="24"/>
          <w:szCs w:val="24"/>
        </w:rPr>
        <w:t xml:space="preserve"> </w:t>
      </w:r>
      <w:r w:rsidRPr="001D7AAC">
        <w:rPr>
          <w:sz w:val="24"/>
          <w:szCs w:val="24"/>
        </w:rPr>
        <w:t>на</w:t>
      </w:r>
      <w:r w:rsidRPr="001D7AAC">
        <w:rPr>
          <w:spacing w:val="-15"/>
          <w:sz w:val="24"/>
          <w:szCs w:val="24"/>
        </w:rPr>
        <w:t xml:space="preserve"> </w:t>
      </w:r>
      <w:r w:rsidRPr="001D7AAC">
        <w:rPr>
          <w:sz w:val="24"/>
          <w:szCs w:val="24"/>
        </w:rPr>
        <w:t>лыжах</w:t>
      </w:r>
      <w:r w:rsidRPr="001D7AAC">
        <w:rPr>
          <w:spacing w:val="-15"/>
          <w:sz w:val="24"/>
          <w:szCs w:val="24"/>
        </w:rPr>
        <w:t xml:space="preserve"> </w:t>
      </w:r>
      <w:r w:rsidRPr="001D7AAC">
        <w:rPr>
          <w:sz w:val="24"/>
          <w:szCs w:val="24"/>
        </w:rPr>
        <w:t>попеременным</w:t>
      </w:r>
      <w:r w:rsidRPr="001D7AAC">
        <w:rPr>
          <w:spacing w:val="-15"/>
          <w:sz w:val="24"/>
          <w:szCs w:val="24"/>
        </w:rPr>
        <w:t xml:space="preserve"> </w:t>
      </w:r>
      <w:r w:rsidRPr="001D7AAC">
        <w:rPr>
          <w:sz w:val="24"/>
          <w:szCs w:val="24"/>
        </w:rPr>
        <w:t>двухшажным</w:t>
      </w:r>
      <w:r w:rsidRPr="001D7AAC">
        <w:rPr>
          <w:spacing w:val="-15"/>
          <w:sz w:val="24"/>
          <w:szCs w:val="24"/>
        </w:rPr>
        <w:t xml:space="preserve"> </w:t>
      </w:r>
      <w:r w:rsidRPr="001D7AAC">
        <w:rPr>
          <w:spacing w:val="-2"/>
          <w:sz w:val="24"/>
          <w:szCs w:val="24"/>
        </w:rPr>
        <w:t>ходом;</w:t>
      </w:r>
    </w:p>
    <w:p w14:paraId="78F07841" w14:textId="77777777" w:rsidR="00566F6F" w:rsidRPr="001D7AAC" w:rsidRDefault="001D7AAC">
      <w:pPr>
        <w:pStyle w:val="a4"/>
        <w:numPr>
          <w:ilvl w:val="0"/>
          <w:numId w:val="31"/>
        </w:numPr>
        <w:tabs>
          <w:tab w:val="left" w:pos="986"/>
        </w:tabs>
        <w:spacing w:before="1" w:line="322" w:lineRule="exact"/>
        <w:ind w:hanging="163"/>
        <w:jc w:val="left"/>
        <w:rPr>
          <w:sz w:val="24"/>
          <w:szCs w:val="24"/>
        </w:rPr>
      </w:pPr>
      <w:r w:rsidRPr="001D7AAC">
        <w:rPr>
          <w:sz w:val="24"/>
          <w:szCs w:val="24"/>
        </w:rPr>
        <w:t>подъёмы</w:t>
      </w:r>
      <w:r w:rsidRPr="001D7AAC">
        <w:rPr>
          <w:spacing w:val="-7"/>
          <w:sz w:val="24"/>
          <w:szCs w:val="24"/>
        </w:rPr>
        <w:t xml:space="preserve"> </w:t>
      </w:r>
      <w:r w:rsidRPr="001D7AAC">
        <w:rPr>
          <w:sz w:val="24"/>
          <w:szCs w:val="24"/>
        </w:rPr>
        <w:t>на</w:t>
      </w:r>
      <w:r w:rsidRPr="001D7AAC">
        <w:rPr>
          <w:spacing w:val="-7"/>
          <w:sz w:val="24"/>
          <w:szCs w:val="24"/>
        </w:rPr>
        <w:t xml:space="preserve"> </w:t>
      </w:r>
      <w:r w:rsidRPr="001D7AAC">
        <w:rPr>
          <w:sz w:val="24"/>
          <w:szCs w:val="24"/>
        </w:rPr>
        <w:t>лыжах</w:t>
      </w:r>
      <w:r w:rsidRPr="001D7AAC">
        <w:rPr>
          <w:spacing w:val="-6"/>
          <w:sz w:val="24"/>
          <w:szCs w:val="24"/>
        </w:rPr>
        <w:t xml:space="preserve"> </w:t>
      </w:r>
      <w:r w:rsidRPr="001D7AAC">
        <w:rPr>
          <w:sz w:val="24"/>
          <w:szCs w:val="24"/>
        </w:rPr>
        <w:t>в</w:t>
      </w:r>
      <w:r w:rsidRPr="001D7AAC">
        <w:rPr>
          <w:spacing w:val="-7"/>
          <w:sz w:val="24"/>
          <w:szCs w:val="24"/>
        </w:rPr>
        <w:t xml:space="preserve"> </w:t>
      </w:r>
      <w:r w:rsidRPr="001D7AAC">
        <w:rPr>
          <w:spacing w:val="-2"/>
          <w:sz w:val="24"/>
          <w:szCs w:val="24"/>
        </w:rPr>
        <w:t>гору;</w:t>
      </w:r>
    </w:p>
    <w:p w14:paraId="3C425C8F" w14:textId="77777777" w:rsidR="00566F6F" w:rsidRPr="001D7AAC" w:rsidRDefault="001D7AAC">
      <w:pPr>
        <w:pStyle w:val="a4"/>
        <w:numPr>
          <w:ilvl w:val="0"/>
          <w:numId w:val="31"/>
        </w:numPr>
        <w:tabs>
          <w:tab w:val="left" w:pos="986"/>
        </w:tabs>
        <w:spacing w:line="322" w:lineRule="exact"/>
        <w:ind w:hanging="163"/>
        <w:jc w:val="left"/>
        <w:rPr>
          <w:sz w:val="24"/>
          <w:szCs w:val="24"/>
        </w:rPr>
      </w:pPr>
      <w:r w:rsidRPr="001D7AAC">
        <w:rPr>
          <w:sz w:val="24"/>
          <w:szCs w:val="24"/>
        </w:rPr>
        <w:t>спуски</w:t>
      </w:r>
      <w:r w:rsidRPr="001D7AAC">
        <w:rPr>
          <w:spacing w:val="-6"/>
          <w:sz w:val="24"/>
          <w:szCs w:val="24"/>
        </w:rPr>
        <w:t xml:space="preserve"> </w:t>
      </w:r>
      <w:r w:rsidRPr="001D7AAC">
        <w:rPr>
          <w:sz w:val="24"/>
          <w:szCs w:val="24"/>
        </w:rPr>
        <w:t>с</w:t>
      </w:r>
      <w:r w:rsidRPr="001D7AAC">
        <w:rPr>
          <w:spacing w:val="-6"/>
          <w:sz w:val="24"/>
          <w:szCs w:val="24"/>
        </w:rPr>
        <w:t xml:space="preserve"> </w:t>
      </w:r>
      <w:r w:rsidRPr="001D7AAC">
        <w:rPr>
          <w:sz w:val="24"/>
          <w:szCs w:val="24"/>
        </w:rPr>
        <w:t>гор</w:t>
      </w:r>
      <w:r w:rsidRPr="001D7AAC">
        <w:rPr>
          <w:spacing w:val="-5"/>
          <w:sz w:val="24"/>
          <w:szCs w:val="24"/>
        </w:rPr>
        <w:t xml:space="preserve"> </w:t>
      </w:r>
      <w:r w:rsidRPr="001D7AAC">
        <w:rPr>
          <w:sz w:val="24"/>
          <w:szCs w:val="24"/>
        </w:rPr>
        <w:t>на</w:t>
      </w:r>
      <w:r w:rsidRPr="001D7AAC">
        <w:rPr>
          <w:spacing w:val="-7"/>
          <w:sz w:val="24"/>
          <w:szCs w:val="24"/>
        </w:rPr>
        <w:t xml:space="preserve"> </w:t>
      </w:r>
      <w:r w:rsidRPr="001D7AAC">
        <w:rPr>
          <w:spacing w:val="-2"/>
          <w:sz w:val="24"/>
          <w:szCs w:val="24"/>
        </w:rPr>
        <w:t>лыжах;</w:t>
      </w:r>
    </w:p>
    <w:p w14:paraId="58E5B908" w14:textId="77777777" w:rsidR="00566F6F" w:rsidRPr="001D7AAC" w:rsidRDefault="001D7AAC">
      <w:pPr>
        <w:pStyle w:val="a4"/>
        <w:numPr>
          <w:ilvl w:val="0"/>
          <w:numId w:val="31"/>
        </w:numPr>
        <w:tabs>
          <w:tab w:val="left" w:pos="986"/>
        </w:tabs>
        <w:spacing w:line="322" w:lineRule="exact"/>
        <w:ind w:hanging="163"/>
        <w:jc w:val="left"/>
        <w:rPr>
          <w:sz w:val="24"/>
          <w:szCs w:val="24"/>
        </w:rPr>
      </w:pPr>
      <w:r w:rsidRPr="001D7AAC">
        <w:rPr>
          <w:sz w:val="24"/>
          <w:szCs w:val="24"/>
        </w:rPr>
        <w:t>торможения</w:t>
      </w:r>
      <w:r w:rsidRPr="001D7AAC">
        <w:rPr>
          <w:spacing w:val="-11"/>
          <w:sz w:val="24"/>
          <w:szCs w:val="24"/>
        </w:rPr>
        <w:t xml:space="preserve"> </w:t>
      </w:r>
      <w:r w:rsidRPr="001D7AAC">
        <w:rPr>
          <w:sz w:val="24"/>
          <w:szCs w:val="24"/>
        </w:rPr>
        <w:t>при</w:t>
      </w:r>
      <w:r w:rsidRPr="001D7AAC">
        <w:rPr>
          <w:spacing w:val="-11"/>
          <w:sz w:val="24"/>
          <w:szCs w:val="24"/>
        </w:rPr>
        <w:t xml:space="preserve"> </w:t>
      </w:r>
      <w:r w:rsidRPr="001D7AAC">
        <w:rPr>
          <w:spacing w:val="-2"/>
          <w:sz w:val="24"/>
          <w:szCs w:val="24"/>
        </w:rPr>
        <w:t>спусках;</w:t>
      </w:r>
    </w:p>
    <w:p w14:paraId="7FF85500" w14:textId="77777777" w:rsidR="00566F6F" w:rsidRPr="001D7AAC" w:rsidRDefault="001D7AAC">
      <w:pPr>
        <w:pStyle w:val="a4"/>
        <w:numPr>
          <w:ilvl w:val="0"/>
          <w:numId w:val="31"/>
        </w:numPr>
        <w:tabs>
          <w:tab w:val="left" w:pos="986"/>
        </w:tabs>
        <w:ind w:hanging="163"/>
        <w:jc w:val="left"/>
        <w:rPr>
          <w:sz w:val="24"/>
          <w:szCs w:val="24"/>
        </w:rPr>
      </w:pPr>
      <w:r w:rsidRPr="001D7AAC">
        <w:rPr>
          <w:sz w:val="24"/>
          <w:szCs w:val="24"/>
        </w:rPr>
        <w:t>повороты</w:t>
      </w:r>
      <w:r w:rsidRPr="001D7AAC">
        <w:rPr>
          <w:spacing w:val="-7"/>
          <w:sz w:val="24"/>
          <w:szCs w:val="24"/>
        </w:rPr>
        <w:t xml:space="preserve"> </w:t>
      </w:r>
      <w:r w:rsidRPr="001D7AAC">
        <w:rPr>
          <w:sz w:val="24"/>
          <w:szCs w:val="24"/>
        </w:rPr>
        <w:t>на</w:t>
      </w:r>
      <w:r w:rsidRPr="001D7AAC">
        <w:rPr>
          <w:spacing w:val="-7"/>
          <w:sz w:val="24"/>
          <w:szCs w:val="24"/>
        </w:rPr>
        <w:t xml:space="preserve"> </w:t>
      </w:r>
      <w:r w:rsidRPr="001D7AAC">
        <w:rPr>
          <w:sz w:val="24"/>
          <w:szCs w:val="24"/>
        </w:rPr>
        <w:t>лыжах</w:t>
      </w:r>
      <w:r w:rsidRPr="001D7AAC">
        <w:rPr>
          <w:spacing w:val="-7"/>
          <w:sz w:val="24"/>
          <w:szCs w:val="24"/>
        </w:rPr>
        <w:t xml:space="preserve"> </w:t>
      </w:r>
      <w:r w:rsidRPr="001D7AAC">
        <w:rPr>
          <w:sz w:val="24"/>
          <w:szCs w:val="24"/>
        </w:rPr>
        <w:t>в</w:t>
      </w:r>
      <w:r w:rsidRPr="001D7AAC">
        <w:rPr>
          <w:spacing w:val="-7"/>
          <w:sz w:val="24"/>
          <w:szCs w:val="24"/>
        </w:rPr>
        <w:t xml:space="preserve"> </w:t>
      </w:r>
      <w:r w:rsidRPr="001D7AAC">
        <w:rPr>
          <w:spacing w:val="-2"/>
          <w:sz w:val="24"/>
          <w:szCs w:val="24"/>
        </w:rPr>
        <w:t>движении;</w:t>
      </w:r>
    </w:p>
    <w:p w14:paraId="74E1CCD2" w14:textId="77777777" w:rsidR="00566F6F" w:rsidRPr="001D7AAC" w:rsidRDefault="001D7AAC">
      <w:pPr>
        <w:pStyle w:val="a4"/>
        <w:numPr>
          <w:ilvl w:val="0"/>
          <w:numId w:val="31"/>
        </w:numPr>
        <w:tabs>
          <w:tab w:val="left" w:pos="986"/>
        </w:tabs>
        <w:ind w:hanging="163"/>
        <w:jc w:val="left"/>
        <w:rPr>
          <w:sz w:val="24"/>
          <w:szCs w:val="24"/>
        </w:rPr>
      </w:pPr>
      <w:r w:rsidRPr="001D7AAC">
        <w:rPr>
          <w:sz w:val="24"/>
          <w:szCs w:val="24"/>
        </w:rPr>
        <w:t>прохождение</w:t>
      </w:r>
      <w:r w:rsidRPr="001D7AAC">
        <w:rPr>
          <w:spacing w:val="-15"/>
          <w:sz w:val="24"/>
          <w:szCs w:val="24"/>
        </w:rPr>
        <w:t xml:space="preserve"> </w:t>
      </w:r>
      <w:r w:rsidRPr="001D7AAC">
        <w:rPr>
          <w:sz w:val="24"/>
          <w:szCs w:val="24"/>
        </w:rPr>
        <w:t>учебных</w:t>
      </w:r>
      <w:r w:rsidRPr="001D7AAC">
        <w:rPr>
          <w:spacing w:val="-15"/>
          <w:sz w:val="24"/>
          <w:szCs w:val="24"/>
        </w:rPr>
        <w:t xml:space="preserve"> </w:t>
      </w:r>
      <w:r w:rsidRPr="001D7AAC">
        <w:rPr>
          <w:spacing w:val="-2"/>
          <w:sz w:val="24"/>
          <w:szCs w:val="24"/>
        </w:rPr>
        <w:t>дистанций.</w:t>
      </w:r>
    </w:p>
    <w:p w14:paraId="157B7CD1" w14:textId="77777777" w:rsidR="00566F6F" w:rsidRPr="001D7AAC" w:rsidRDefault="00566F6F">
      <w:pPr>
        <w:pStyle w:val="a3"/>
        <w:ind w:left="0" w:firstLine="0"/>
        <w:jc w:val="left"/>
        <w:rPr>
          <w:sz w:val="24"/>
          <w:szCs w:val="24"/>
        </w:rPr>
      </w:pPr>
    </w:p>
    <w:p w14:paraId="3D702063" w14:textId="77777777" w:rsidR="00566F6F" w:rsidRPr="001D7AAC" w:rsidRDefault="001D7AAC">
      <w:pPr>
        <w:pStyle w:val="a3"/>
        <w:ind w:left="823" w:firstLine="0"/>
        <w:jc w:val="left"/>
        <w:rPr>
          <w:sz w:val="24"/>
          <w:szCs w:val="24"/>
        </w:rPr>
      </w:pPr>
      <w:r w:rsidRPr="001D7AAC">
        <w:rPr>
          <w:sz w:val="24"/>
          <w:szCs w:val="24"/>
        </w:rPr>
        <w:t>Модуль</w:t>
      </w:r>
      <w:r w:rsidRPr="001D7AAC">
        <w:rPr>
          <w:spacing w:val="-13"/>
          <w:sz w:val="24"/>
          <w:szCs w:val="24"/>
        </w:rPr>
        <w:t xml:space="preserve"> </w:t>
      </w:r>
      <w:r w:rsidRPr="001D7AAC">
        <w:rPr>
          <w:spacing w:val="-2"/>
          <w:sz w:val="24"/>
          <w:szCs w:val="24"/>
        </w:rPr>
        <w:t>«Плавание»</w:t>
      </w:r>
    </w:p>
    <w:p w14:paraId="1197543A" w14:textId="77777777" w:rsidR="00566F6F" w:rsidRPr="001D7AAC" w:rsidRDefault="001D7AAC">
      <w:pPr>
        <w:pStyle w:val="a3"/>
        <w:spacing w:before="1" w:line="322" w:lineRule="exact"/>
        <w:ind w:left="823" w:firstLine="0"/>
        <w:jc w:val="left"/>
        <w:rPr>
          <w:sz w:val="24"/>
          <w:szCs w:val="24"/>
        </w:rPr>
      </w:pPr>
      <w:r w:rsidRPr="001D7AAC">
        <w:rPr>
          <w:sz w:val="24"/>
          <w:szCs w:val="24"/>
        </w:rPr>
        <w:t>В</w:t>
      </w:r>
      <w:r w:rsidRPr="001D7AAC">
        <w:rPr>
          <w:spacing w:val="-11"/>
          <w:sz w:val="24"/>
          <w:szCs w:val="24"/>
        </w:rPr>
        <w:t xml:space="preserve"> </w:t>
      </w:r>
      <w:r w:rsidRPr="001D7AAC">
        <w:rPr>
          <w:sz w:val="24"/>
          <w:szCs w:val="24"/>
        </w:rPr>
        <w:t>программу</w:t>
      </w:r>
      <w:r w:rsidRPr="001D7AAC">
        <w:rPr>
          <w:spacing w:val="-10"/>
          <w:sz w:val="24"/>
          <w:szCs w:val="24"/>
        </w:rPr>
        <w:t xml:space="preserve"> </w:t>
      </w:r>
      <w:r w:rsidRPr="001D7AAC">
        <w:rPr>
          <w:sz w:val="24"/>
          <w:szCs w:val="24"/>
        </w:rPr>
        <w:t>занятий</w:t>
      </w:r>
      <w:r w:rsidRPr="001D7AAC">
        <w:rPr>
          <w:spacing w:val="-11"/>
          <w:sz w:val="24"/>
          <w:szCs w:val="24"/>
        </w:rPr>
        <w:t xml:space="preserve"> </w:t>
      </w:r>
      <w:r w:rsidRPr="001D7AAC">
        <w:rPr>
          <w:spacing w:val="-2"/>
          <w:sz w:val="24"/>
          <w:szCs w:val="24"/>
        </w:rPr>
        <w:t>включаются:</w:t>
      </w:r>
    </w:p>
    <w:p w14:paraId="7586FBE0" w14:textId="77777777" w:rsidR="00566F6F" w:rsidRPr="001D7AAC" w:rsidRDefault="001D7AAC">
      <w:pPr>
        <w:pStyle w:val="a3"/>
        <w:jc w:val="left"/>
        <w:rPr>
          <w:sz w:val="24"/>
          <w:szCs w:val="24"/>
        </w:rPr>
      </w:pPr>
      <w:r w:rsidRPr="001D7AAC">
        <w:rPr>
          <w:sz w:val="24"/>
          <w:szCs w:val="24"/>
        </w:rPr>
        <w:t>комплекс</w:t>
      </w:r>
      <w:r w:rsidRPr="001D7AAC">
        <w:rPr>
          <w:spacing w:val="40"/>
          <w:sz w:val="24"/>
          <w:szCs w:val="24"/>
        </w:rPr>
        <w:t xml:space="preserve"> </w:t>
      </w:r>
      <w:r w:rsidRPr="001D7AAC">
        <w:rPr>
          <w:sz w:val="24"/>
          <w:szCs w:val="24"/>
        </w:rPr>
        <w:t>общеразвивающих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подготовительных</w:t>
      </w:r>
      <w:r w:rsidRPr="001D7AAC">
        <w:rPr>
          <w:spacing w:val="40"/>
          <w:sz w:val="24"/>
          <w:szCs w:val="24"/>
        </w:rPr>
        <w:t xml:space="preserve"> </w:t>
      </w:r>
      <w:r w:rsidRPr="001D7AAC">
        <w:rPr>
          <w:sz w:val="24"/>
          <w:szCs w:val="24"/>
        </w:rPr>
        <w:t>упражнений</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развития правильного дыхания и координации движений;</w:t>
      </w:r>
    </w:p>
    <w:p w14:paraId="5679B32A" w14:textId="77777777" w:rsidR="00566F6F" w:rsidRPr="001D7AAC" w:rsidRDefault="001D7AAC">
      <w:pPr>
        <w:pStyle w:val="a3"/>
        <w:ind w:left="823" w:right="126" w:firstLine="0"/>
        <w:jc w:val="left"/>
        <w:rPr>
          <w:sz w:val="24"/>
          <w:szCs w:val="24"/>
        </w:rPr>
      </w:pPr>
      <w:r w:rsidRPr="001D7AAC">
        <w:rPr>
          <w:sz w:val="24"/>
          <w:szCs w:val="24"/>
        </w:rPr>
        <w:t>подводящие</w:t>
      </w:r>
      <w:r w:rsidRPr="001D7AAC">
        <w:rPr>
          <w:spacing w:val="-5"/>
          <w:sz w:val="24"/>
          <w:szCs w:val="24"/>
        </w:rPr>
        <w:t xml:space="preserve"> </w:t>
      </w:r>
      <w:r w:rsidRPr="001D7AAC">
        <w:rPr>
          <w:sz w:val="24"/>
          <w:szCs w:val="24"/>
        </w:rPr>
        <w:t>упражнения</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лежании</w:t>
      </w:r>
      <w:r w:rsidRPr="001D7AAC">
        <w:rPr>
          <w:spacing w:val="-4"/>
          <w:sz w:val="24"/>
          <w:szCs w:val="24"/>
        </w:rPr>
        <w:t xml:space="preserve"> </w:t>
      </w:r>
      <w:r w:rsidRPr="001D7AAC">
        <w:rPr>
          <w:sz w:val="24"/>
          <w:szCs w:val="24"/>
        </w:rPr>
        <w:t>на</w:t>
      </w:r>
      <w:r w:rsidRPr="001D7AAC">
        <w:rPr>
          <w:spacing w:val="-5"/>
          <w:sz w:val="24"/>
          <w:szCs w:val="24"/>
        </w:rPr>
        <w:t xml:space="preserve"> </w:t>
      </w:r>
      <w:r w:rsidRPr="001D7AAC">
        <w:rPr>
          <w:sz w:val="24"/>
          <w:szCs w:val="24"/>
        </w:rPr>
        <w:t>воде,</w:t>
      </w:r>
      <w:r w:rsidRPr="001D7AAC">
        <w:rPr>
          <w:spacing w:val="-5"/>
          <w:sz w:val="24"/>
          <w:szCs w:val="24"/>
        </w:rPr>
        <w:t xml:space="preserve"> </w:t>
      </w:r>
      <w:r w:rsidRPr="001D7AAC">
        <w:rPr>
          <w:sz w:val="24"/>
          <w:szCs w:val="24"/>
        </w:rPr>
        <w:t>всплывании</w:t>
      </w:r>
      <w:r w:rsidRPr="001D7AAC">
        <w:rPr>
          <w:spacing w:val="-4"/>
          <w:sz w:val="24"/>
          <w:szCs w:val="24"/>
        </w:rPr>
        <w:t xml:space="preserve"> </w:t>
      </w:r>
      <w:r w:rsidRPr="001D7AAC">
        <w:rPr>
          <w:sz w:val="24"/>
          <w:szCs w:val="24"/>
        </w:rPr>
        <w:t>и</w:t>
      </w:r>
      <w:r w:rsidRPr="001D7AAC">
        <w:rPr>
          <w:spacing w:val="-5"/>
          <w:sz w:val="24"/>
          <w:szCs w:val="24"/>
        </w:rPr>
        <w:t xml:space="preserve"> </w:t>
      </w:r>
      <w:r w:rsidRPr="001D7AAC">
        <w:rPr>
          <w:sz w:val="24"/>
          <w:szCs w:val="24"/>
        </w:rPr>
        <w:t>скольжении; техника плавания «брасс» и «кроль» на спине и на груди;</w:t>
      </w:r>
    </w:p>
    <w:p w14:paraId="15DB3697" w14:textId="77777777" w:rsidR="00566F6F" w:rsidRPr="001D7AAC" w:rsidRDefault="001D7AAC">
      <w:pPr>
        <w:pStyle w:val="a3"/>
        <w:ind w:left="823" w:right="863" w:firstLine="0"/>
        <w:jc w:val="left"/>
        <w:rPr>
          <w:sz w:val="24"/>
          <w:szCs w:val="24"/>
        </w:rPr>
      </w:pPr>
      <w:r w:rsidRPr="001D7AAC">
        <w:rPr>
          <w:sz w:val="24"/>
          <w:szCs w:val="24"/>
        </w:rPr>
        <w:t>техника</w:t>
      </w:r>
      <w:r w:rsidRPr="001D7AAC">
        <w:rPr>
          <w:spacing w:val="-5"/>
          <w:sz w:val="24"/>
          <w:szCs w:val="24"/>
        </w:rPr>
        <w:t xml:space="preserve"> </w:t>
      </w:r>
      <w:r w:rsidRPr="001D7AAC">
        <w:rPr>
          <w:sz w:val="24"/>
          <w:szCs w:val="24"/>
        </w:rPr>
        <w:t>работы</w:t>
      </w:r>
      <w:r w:rsidRPr="001D7AAC">
        <w:rPr>
          <w:spacing w:val="-2"/>
          <w:sz w:val="24"/>
          <w:szCs w:val="24"/>
        </w:rPr>
        <w:t xml:space="preserve"> </w:t>
      </w:r>
      <w:r w:rsidRPr="001D7AAC">
        <w:rPr>
          <w:sz w:val="24"/>
          <w:szCs w:val="24"/>
        </w:rPr>
        <w:t>рук,</w:t>
      </w:r>
      <w:r w:rsidRPr="001D7AAC">
        <w:rPr>
          <w:spacing w:val="-4"/>
          <w:sz w:val="24"/>
          <w:szCs w:val="24"/>
        </w:rPr>
        <w:t xml:space="preserve"> </w:t>
      </w:r>
      <w:r w:rsidRPr="001D7AAC">
        <w:rPr>
          <w:sz w:val="24"/>
          <w:szCs w:val="24"/>
        </w:rPr>
        <w:t>ног</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дыхания</w:t>
      </w:r>
      <w:r w:rsidRPr="001D7AAC">
        <w:rPr>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полной</w:t>
      </w:r>
      <w:r w:rsidRPr="001D7AAC">
        <w:rPr>
          <w:spacing w:val="-4"/>
          <w:sz w:val="24"/>
          <w:szCs w:val="24"/>
        </w:rPr>
        <w:t xml:space="preserve"> </w:t>
      </w:r>
      <w:r w:rsidRPr="001D7AAC">
        <w:rPr>
          <w:sz w:val="24"/>
          <w:szCs w:val="24"/>
        </w:rPr>
        <w:t>координации</w:t>
      </w:r>
      <w:r w:rsidRPr="001D7AAC">
        <w:rPr>
          <w:spacing w:val="-4"/>
          <w:sz w:val="24"/>
          <w:szCs w:val="24"/>
        </w:rPr>
        <w:t xml:space="preserve"> </w:t>
      </w:r>
      <w:r w:rsidRPr="001D7AAC">
        <w:rPr>
          <w:sz w:val="24"/>
          <w:szCs w:val="24"/>
        </w:rPr>
        <w:t>движений; техника поворотов «маятник»;</w:t>
      </w:r>
    </w:p>
    <w:p w14:paraId="15C9FAA7" w14:textId="77777777" w:rsidR="00566F6F" w:rsidRPr="001D7AAC" w:rsidRDefault="001D7AAC">
      <w:pPr>
        <w:pStyle w:val="a3"/>
        <w:ind w:left="823" w:right="3736" w:firstLine="0"/>
        <w:jc w:val="left"/>
        <w:rPr>
          <w:sz w:val="24"/>
          <w:szCs w:val="24"/>
        </w:rPr>
      </w:pPr>
      <w:r w:rsidRPr="001D7AAC">
        <w:rPr>
          <w:sz w:val="24"/>
          <w:szCs w:val="24"/>
        </w:rPr>
        <w:t>техника</w:t>
      </w:r>
      <w:r w:rsidRPr="001D7AAC">
        <w:rPr>
          <w:spacing w:val="-6"/>
          <w:sz w:val="24"/>
          <w:szCs w:val="24"/>
        </w:rPr>
        <w:t xml:space="preserve"> </w:t>
      </w:r>
      <w:r w:rsidRPr="001D7AAC">
        <w:rPr>
          <w:sz w:val="24"/>
          <w:szCs w:val="24"/>
        </w:rPr>
        <w:t>прыжков</w:t>
      </w:r>
      <w:r w:rsidRPr="001D7AAC">
        <w:rPr>
          <w:spacing w:val="-5"/>
          <w:sz w:val="24"/>
          <w:szCs w:val="24"/>
        </w:rPr>
        <w:t xml:space="preserve"> </w:t>
      </w:r>
      <w:r w:rsidRPr="001D7AAC">
        <w:rPr>
          <w:sz w:val="24"/>
          <w:szCs w:val="24"/>
        </w:rPr>
        <w:t>с</w:t>
      </w:r>
      <w:r w:rsidRPr="001D7AAC">
        <w:rPr>
          <w:spacing w:val="-5"/>
          <w:sz w:val="24"/>
          <w:szCs w:val="24"/>
        </w:rPr>
        <w:t xml:space="preserve"> </w:t>
      </w:r>
      <w:r w:rsidRPr="001D7AAC">
        <w:rPr>
          <w:sz w:val="24"/>
          <w:szCs w:val="24"/>
        </w:rPr>
        <w:t>тумбы</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ныряний</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воду; игры в воде с элементами плавания</w:t>
      </w:r>
    </w:p>
    <w:p w14:paraId="00A18A33" w14:textId="77777777" w:rsidR="00566F6F" w:rsidRPr="001D7AAC" w:rsidRDefault="001D7AAC">
      <w:pPr>
        <w:pStyle w:val="a3"/>
        <w:ind w:right="127"/>
        <w:rPr>
          <w:sz w:val="24"/>
          <w:szCs w:val="24"/>
        </w:rPr>
      </w:pPr>
      <w:r w:rsidRPr="001D7AAC">
        <w:rPr>
          <w:sz w:val="24"/>
          <w:szCs w:val="24"/>
        </w:rPr>
        <w:t>Программный материал специальной дисциплины «Адаптивная физическая культура» структурирован по тематическим модулям без привязки к годам</w:t>
      </w:r>
      <w:r w:rsidRPr="001D7AAC">
        <w:rPr>
          <w:spacing w:val="40"/>
          <w:sz w:val="24"/>
          <w:szCs w:val="24"/>
        </w:rPr>
        <w:t xml:space="preserve"> </w:t>
      </w:r>
      <w:r w:rsidRPr="001D7AAC">
        <w:rPr>
          <w:sz w:val="24"/>
          <w:szCs w:val="24"/>
        </w:rPr>
        <w:t>обучения. Образовательная организация по собственному усмотрению распределяет материал по годам и периодам обучения.</w:t>
      </w:r>
    </w:p>
    <w:p w14:paraId="503F7C7A" w14:textId="77777777" w:rsidR="00566F6F" w:rsidRPr="001D7AAC" w:rsidRDefault="00566F6F">
      <w:pPr>
        <w:pStyle w:val="a3"/>
        <w:ind w:left="0" w:firstLine="0"/>
        <w:jc w:val="left"/>
        <w:rPr>
          <w:sz w:val="24"/>
          <w:szCs w:val="24"/>
        </w:rPr>
      </w:pPr>
    </w:p>
    <w:p w14:paraId="2E9725C5" w14:textId="77777777" w:rsidR="00566F6F" w:rsidRPr="001D7AAC" w:rsidRDefault="001D7AAC">
      <w:pPr>
        <w:pStyle w:val="a3"/>
        <w:spacing w:line="322" w:lineRule="exact"/>
        <w:ind w:left="893" w:firstLine="0"/>
        <w:jc w:val="left"/>
        <w:rPr>
          <w:sz w:val="24"/>
          <w:szCs w:val="24"/>
        </w:rPr>
      </w:pPr>
      <w:r w:rsidRPr="001D7AAC">
        <w:rPr>
          <w:spacing w:val="-2"/>
          <w:sz w:val="24"/>
          <w:szCs w:val="24"/>
        </w:rPr>
        <w:t>ПЛАНИРУЕМЫЕ</w:t>
      </w:r>
      <w:r w:rsidRPr="001D7AAC">
        <w:rPr>
          <w:spacing w:val="-1"/>
          <w:sz w:val="24"/>
          <w:szCs w:val="24"/>
        </w:rPr>
        <w:t xml:space="preserve"> </w:t>
      </w:r>
      <w:r w:rsidRPr="001D7AAC">
        <w:rPr>
          <w:spacing w:val="-2"/>
          <w:sz w:val="24"/>
          <w:szCs w:val="24"/>
        </w:rPr>
        <w:t>РЕЗУЛЬТАТЫ ОСВОЕНИЯ</w:t>
      </w:r>
      <w:r w:rsidRPr="001D7AAC">
        <w:rPr>
          <w:spacing w:val="2"/>
          <w:sz w:val="24"/>
          <w:szCs w:val="24"/>
        </w:rPr>
        <w:t xml:space="preserve"> </w:t>
      </w:r>
      <w:r w:rsidRPr="001D7AAC">
        <w:rPr>
          <w:spacing w:val="-2"/>
          <w:sz w:val="24"/>
          <w:szCs w:val="24"/>
        </w:rPr>
        <w:t>УЧЕБНОГО</w:t>
      </w:r>
      <w:r w:rsidRPr="001D7AAC">
        <w:rPr>
          <w:spacing w:val="-3"/>
          <w:sz w:val="24"/>
          <w:szCs w:val="24"/>
        </w:rPr>
        <w:t xml:space="preserve"> </w:t>
      </w:r>
      <w:r w:rsidRPr="001D7AAC">
        <w:rPr>
          <w:spacing w:val="-2"/>
          <w:sz w:val="24"/>
          <w:szCs w:val="24"/>
        </w:rPr>
        <w:t>ПРЕДМЕТА</w:t>
      </w:r>
    </w:p>
    <w:p w14:paraId="7790C683" w14:textId="77777777" w:rsidR="00566F6F" w:rsidRPr="001D7AAC" w:rsidRDefault="001D7AAC">
      <w:pPr>
        <w:pStyle w:val="a3"/>
        <w:ind w:left="823" w:firstLine="0"/>
        <w:jc w:val="left"/>
        <w:rPr>
          <w:sz w:val="24"/>
          <w:szCs w:val="24"/>
        </w:rPr>
      </w:pPr>
      <w:r w:rsidRPr="001D7AAC">
        <w:rPr>
          <w:spacing w:val="-2"/>
          <w:sz w:val="24"/>
          <w:szCs w:val="24"/>
        </w:rPr>
        <w:t>«АДАПТИРОВАННАЯ</w:t>
      </w:r>
      <w:r w:rsidRPr="001D7AAC">
        <w:rPr>
          <w:spacing w:val="-7"/>
          <w:sz w:val="24"/>
          <w:szCs w:val="24"/>
        </w:rPr>
        <w:t xml:space="preserve"> </w:t>
      </w:r>
      <w:r w:rsidRPr="001D7AAC">
        <w:rPr>
          <w:spacing w:val="-2"/>
          <w:sz w:val="24"/>
          <w:szCs w:val="24"/>
        </w:rPr>
        <w:t>ФИЗИЧЕСКАЯ</w:t>
      </w:r>
      <w:r w:rsidRPr="001D7AAC">
        <w:rPr>
          <w:spacing w:val="-7"/>
          <w:sz w:val="24"/>
          <w:szCs w:val="24"/>
        </w:rPr>
        <w:t xml:space="preserve"> </w:t>
      </w:r>
      <w:r w:rsidRPr="001D7AAC">
        <w:rPr>
          <w:spacing w:val="-2"/>
          <w:sz w:val="24"/>
          <w:szCs w:val="24"/>
        </w:rPr>
        <w:t>КУЛЬТУРА»</w:t>
      </w:r>
    </w:p>
    <w:p w14:paraId="081C8887" w14:textId="77777777" w:rsidR="00566F6F" w:rsidRPr="001D7AAC" w:rsidRDefault="001D7AAC">
      <w:pPr>
        <w:pStyle w:val="a3"/>
        <w:spacing w:line="322" w:lineRule="exact"/>
        <w:ind w:left="823" w:firstLine="0"/>
        <w:jc w:val="left"/>
        <w:rPr>
          <w:sz w:val="24"/>
          <w:szCs w:val="24"/>
        </w:rPr>
      </w:pPr>
      <w:r w:rsidRPr="001D7AAC">
        <w:rPr>
          <w:sz w:val="24"/>
          <w:szCs w:val="24"/>
        </w:rPr>
        <w:t>НА</w:t>
      </w:r>
      <w:r w:rsidRPr="001D7AAC">
        <w:rPr>
          <w:spacing w:val="54"/>
          <w:sz w:val="24"/>
          <w:szCs w:val="24"/>
        </w:rPr>
        <w:t xml:space="preserve"> </w:t>
      </w:r>
      <w:r w:rsidRPr="001D7AAC">
        <w:rPr>
          <w:sz w:val="24"/>
          <w:szCs w:val="24"/>
        </w:rPr>
        <w:t>УРОВНЕ</w:t>
      </w:r>
      <w:r w:rsidRPr="001D7AAC">
        <w:rPr>
          <w:spacing w:val="55"/>
          <w:sz w:val="24"/>
          <w:szCs w:val="24"/>
        </w:rPr>
        <w:t xml:space="preserve"> </w:t>
      </w:r>
      <w:r w:rsidRPr="001D7AAC">
        <w:rPr>
          <w:sz w:val="24"/>
          <w:szCs w:val="24"/>
        </w:rPr>
        <w:t>ОСНОВНОГО</w:t>
      </w:r>
      <w:r w:rsidRPr="001D7AAC">
        <w:rPr>
          <w:spacing w:val="55"/>
          <w:sz w:val="24"/>
          <w:szCs w:val="24"/>
        </w:rPr>
        <w:t xml:space="preserve"> </w:t>
      </w:r>
      <w:r w:rsidRPr="001D7AAC">
        <w:rPr>
          <w:sz w:val="24"/>
          <w:szCs w:val="24"/>
        </w:rPr>
        <w:t>ОБЩЕГО</w:t>
      </w:r>
      <w:r w:rsidRPr="001D7AAC">
        <w:rPr>
          <w:spacing w:val="-8"/>
          <w:sz w:val="24"/>
          <w:szCs w:val="24"/>
        </w:rPr>
        <w:t xml:space="preserve"> </w:t>
      </w:r>
      <w:r w:rsidRPr="001D7AAC">
        <w:rPr>
          <w:spacing w:val="-2"/>
          <w:sz w:val="24"/>
          <w:szCs w:val="24"/>
        </w:rPr>
        <w:t>ОБРАЗОВАНИЯ</w:t>
      </w:r>
    </w:p>
    <w:p w14:paraId="49AE5D1D" w14:textId="77777777" w:rsidR="00566F6F" w:rsidRPr="001D7AAC" w:rsidRDefault="001D7AAC">
      <w:pPr>
        <w:pStyle w:val="a3"/>
        <w:ind w:right="130"/>
        <w:rPr>
          <w:sz w:val="24"/>
          <w:szCs w:val="24"/>
        </w:rPr>
      </w:pPr>
      <w:r w:rsidRPr="001D7AAC">
        <w:rPr>
          <w:sz w:val="24"/>
          <w:szCs w:val="24"/>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4136F29C" w14:textId="77777777" w:rsidR="00566F6F" w:rsidRPr="001D7AAC" w:rsidRDefault="001D7AAC">
      <w:pPr>
        <w:pStyle w:val="a3"/>
        <w:ind w:right="130"/>
        <w:rPr>
          <w:sz w:val="24"/>
          <w:szCs w:val="24"/>
        </w:rPr>
      </w:pPr>
      <w:r w:rsidRPr="001D7AAC">
        <w:rPr>
          <w:sz w:val="24"/>
          <w:szCs w:val="24"/>
        </w:rPr>
        <w:t>По структуре планируемые результаты освоения программы соответствуют планируемым результатам ПАООП ООО РАС, они включают в себя личностные, метапредметные и предметные результаты.</w:t>
      </w:r>
    </w:p>
    <w:p w14:paraId="740612AD" w14:textId="77777777" w:rsidR="00566F6F" w:rsidRPr="001D7AAC" w:rsidRDefault="00566F6F">
      <w:pPr>
        <w:pStyle w:val="a3"/>
        <w:ind w:left="0" w:firstLine="0"/>
        <w:jc w:val="left"/>
        <w:rPr>
          <w:sz w:val="24"/>
          <w:szCs w:val="24"/>
        </w:rPr>
      </w:pPr>
    </w:p>
    <w:p w14:paraId="2807660B" w14:textId="77777777" w:rsidR="00566F6F" w:rsidRPr="001D7AAC" w:rsidRDefault="001D7AAC">
      <w:pPr>
        <w:pStyle w:val="a3"/>
        <w:spacing w:line="322" w:lineRule="exact"/>
        <w:ind w:left="823" w:firstLine="0"/>
        <w:jc w:val="left"/>
        <w:rPr>
          <w:sz w:val="24"/>
          <w:szCs w:val="24"/>
        </w:rPr>
      </w:pPr>
      <w:r w:rsidRPr="001D7AAC">
        <w:rPr>
          <w:sz w:val="24"/>
          <w:szCs w:val="24"/>
        </w:rPr>
        <w:t>ЛИЧНОСТНЫЕ</w:t>
      </w:r>
      <w:r w:rsidRPr="001D7AAC">
        <w:rPr>
          <w:spacing w:val="42"/>
          <w:sz w:val="24"/>
          <w:szCs w:val="24"/>
        </w:rPr>
        <w:t xml:space="preserve"> </w:t>
      </w:r>
      <w:r w:rsidRPr="001D7AAC">
        <w:rPr>
          <w:spacing w:val="-2"/>
          <w:sz w:val="24"/>
          <w:szCs w:val="24"/>
        </w:rPr>
        <w:t>РЕЗУЛЬТАТЫ</w:t>
      </w:r>
    </w:p>
    <w:p w14:paraId="3EE27CC0" w14:textId="77777777" w:rsidR="00566F6F" w:rsidRPr="001D7AAC" w:rsidRDefault="001D7AAC">
      <w:pPr>
        <w:pStyle w:val="a4"/>
        <w:numPr>
          <w:ilvl w:val="0"/>
          <w:numId w:val="30"/>
        </w:numPr>
        <w:tabs>
          <w:tab w:val="left" w:pos="1357"/>
        </w:tabs>
        <w:ind w:right="129" w:firstLine="709"/>
        <w:rPr>
          <w:sz w:val="24"/>
          <w:szCs w:val="24"/>
        </w:rPr>
      </w:pPr>
      <w:r w:rsidRPr="001D7AAC">
        <w:rPr>
          <w:sz w:val="24"/>
          <w:szCs w:val="24"/>
        </w:rPr>
        <w:t>Российская гражданская идентичность (патриотизм, уважение к спортивному прошлому и настоящему многонационального народа России, осознание</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ощущение</w:t>
      </w:r>
      <w:r w:rsidRPr="001D7AAC">
        <w:rPr>
          <w:spacing w:val="80"/>
          <w:sz w:val="24"/>
          <w:szCs w:val="24"/>
        </w:rPr>
        <w:t xml:space="preserve"> </w:t>
      </w:r>
      <w:r w:rsidRPr="001D7AAC">
        <w:rPr>
          <w:sz w:val="24"/>
          <w:szCs w:val="24"/>
        </w:rPr>
        <w:t>личностной</w:t>
      </w:r>
      <w:r w:rsidRPr="001D7AAC">
        <w:rPr>
          <w:spacing w:val="80"/>
          <w:sz w:val="24"/>
          <w:szCs w:val="24"/>
        </w:rPr>
        <w:t xml:space="preserve"> </w:t>
      </w:r>
      <w:r w:rsidRPr="001D7AAC">
        <w:rPr>
          <w:sz w:val="24"/>
          <w:szCs w:val="24"/>
        </w:rPr>
        <w:t>сопричастности</w:t>
      </w:r>
      <w:r w:rsidRPr="001D7AAC">
        <w:rPr>
          <w:spacing w:val="79"/>
          <w:w w:val="150"/>
          <w:sz w:val="24"/>
          <w:szCs w:val="24"/>
        </w:rPr>
        <w:t xml:space="preserve"> </w:t>
      </w:r>
      <w:r w:rsidRPr="001D7AAC">
        <w:rPr>
          <w:sz w:val="24"/>
          <w:szCs w:val="24"/>
        </w:rPr>
        <w:t>спортивной</w:t>
      </w:r>
      <w:r w:rsidRPr="001D7AAC">
        <w:rPr>
          <w:spacing w:val="80"/>
          <w:sz w:val="24"/>
          <w:szCs w:val="24"/>
        </w:rPr>
        <w:t xml:space="preserve"> </w:t>
      </w:r>
      <w:r w:rsidRPr="001D7AAC">
        <w:rPr>
          <w:sz w:val="24"/>
          <w:szCs w:val="24"/>
        </w:rPr>
        <w:t>составляющей</w:t>
      </w:r>
    </w:p>
    <w:p w14:paraId="11D8B9E7"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426098D4" w14:textId="77777777" w:rsidR="00566F6F" w:rsidRPr="001D7AAC" w:rsidRDefault="001D7AAC">
      <w:pPr>
        <w:pStyle w:val="a3"/>
        <w:spacing w:before="68"/>
        <w:ind w:right="127" w:firstLine="0"/>
        <w:rPr>
          <w:sz w:val="24"/>
          <w:szCs w:val="24"/>
        </w:rPr>
      </w:pPr>
      <w:r w:rsidRPr="001D7AAC">
        <w:rPr>
          <w:sz w:val="24"/>
          <w:szCs w:val="24"/>
        </w:rPr>
        <w:lastRenderedPageBreak/>
        <w:t>жизни российского народа). Знание истории спорта, знаменитых спортсменов России и мира.</w:t>
      </w:r>
    </w:p>
    <w:p w14:paraId="0ED3C28D" w14:textId="77777777" w:rsidR="00566F6F" w:rsidRPr="001D7AAC" w:rsidRDefault="001D7AAC">
      <w:pPr>
        <w:pStyle w:val="a4"/>
        <w:numPr>
          <w:ilvl w:val="0"/>
          <w:numId w:val="30"/>
        </w:numPr>
        <w:tabs>
          <w:tab w:val="left" w:pos="1408"/>
        </w:tabs>
        <w:ind w:right="130" w:firstLine="709"/>
        <w:rPr>
          <w:sz w:val="24"/>
          <w:szCs w:val="24"/>
        </w:rPr>
      </w:pPr>
      <w:r w:rsidRPr="001D7AAC">
        <w:rPr>
          <w:sz w:val="24"/>
          <w:szCs w:val="24"/>
        </w:rPr>
        <w:t>Готовность и способность обучающихся к саморазвитию и самообразованию на основе мотивации к занятиям адаптивной физической культурой;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6CDB6446" w14:textId="77777777" w:rsidR="00566F6F" w:rsidRPr="001D7AAC" w:rsidRDefault="001D7AAC">
      <w:pPr>
        <w:pStyle w:val="a4"/>
        <w:numPr>
          <w:ilvl w:val="0"/>
          <w:numId w:val="30"/>
        </w:numPr>
        <w:tabs>
          <w:tab w:val="left" w:pos="1195"/>
        </w:tabs>
        <w:ind w:right="128" w:firstLine="709"/>
        <w:rPr>
          <w:sz w:val="24"/>
          <w:szCs w:val="24"/>
        </w:rPr>
      </w:pPr>
      <w:r w:rsidRPr="001D7AAC">
        <w:rPr>
          <w:sz w:val="24"/>
          <w:szCs w:val="24"/>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w:t>
      </w:r>
      <w:r w:rsidRPr="001D7AAC">
        <w:rPr>
          <w:spacing w:val="-2"/>
          <w:sz w:val="24"/>
          <w:szCs w:val="24"/>
        </w:rPr>
        <w:t>деятельности.</w:t>
      </w:r>
    </w:p>
    <w:p w14:paraId="37A2D574" w14:textId="77777777" w:rsidR="00566F6F" w:rsidRPr="001D7AAC" w:rsidRDefault="001D7AAC">
      <w:pPr>
        <w:pStyle w:val="a4"/>
        <w:numPr>
          <w:ilvl w:val="0"/>
          <w:numId w:val="30"/>
        </w:numPr>
        <w:tabs>
          <w:tab w:val="left" w:pos="1411"/>
        </w:tabs>
        <w:ind w:right="130" w:firstLine="709"/>
        <w:rPr>
          <w:sz w:val="24"/>
          <w:szCs w:val="24"/>
        </w:rPr>
      </w:pPr>
      <w:r w:rsidRPr="001D7AAC">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 многообразие современного мира.</w:t>
      </w:r>
    </w:p>
    <w:p w14:paraId="7CE39F13" w14:textId="77777777" w:rsidR="00566F6F" w:rsidRPr="001D7AAC" w:rsidRDefault="001D7AAC">
      <w:pPr>
        <w:pStyle w:val="a4"/>
        <w:numPr>
          <w:ilvl w:val="0"/>
          <w:numId w:val="30"/>
        </w:numPr>
        <w:tabs>
          <w:tab w:val="left" w:pos="1155"/>
        </w:tabs>
        <w:ind w:right="129" w:firstLine="709"/>
        <w:rPr>
          <w:sz w:val="24"/>
          <w:szCs w:val="24"/>
        </w:rPr>
      </w:pPr>
      <w:r w:rsidRPr="001D7AAC">
        <w:rPr>
          <w:sz w:val="24"/>
          <w:szCs w:val="24"/>
        </w:rPr>
        <w:t>Осознанное,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14:paraId="435A973C" w14:textId="77777777" w:rsidR="00566F6F" w:rsidRPr="001D7AAC" w:rsidRDefault="001D7AAC">
      <w:pPr>
        <w:pStyle w:val="a4"/>
        <w:numPr>
          <w:ilvl w:val="0"/>
          <w:numId w:val="30"/>
        </w:numPr>
        <w:tabs>
          <w:tab w:val="left" w:pos="1122"/>
        </w:tabs>
        <w:spacing w:line="321" w:lineRule="exact"/>
        <w:ind w:left="1122" w:hanging="299"/>
        <w:rPr>
          <w:sz w:val="24"/>
          <w:szCs w:val="24"/>
        </w:rPr>
      </w:pPr>
      <w:r w:rsidRPr="001D7AAC">
        <w:rPr>
          <w:sz w:val="24"/>
          <w:szCs w:val="24"/>
        </w:rPr>
        <w:t>Освоенность</w:t>
      </w:r>
      <w:r w:rsidRPr="001D7AAC">
        <w:rPr>
          <w:spacing w:val="10"/>
          <w:sz w:val="24"/>
          <w:szCs w:val="24"/>
        </w:rPr>
        <w:t xml:space="preserve"> </w:t>
      </w:r>
      <w:r w:rsidRPr="001D7AAC">
        <w:rPr>
          <w:sz w:val="24"/>
          <w:szCs w:val="24"/>
        </w:rPr>
        <w:t>социальных</w:t>
      </w:r>
      <w:r w:rsidRPr="001D7AAC">
        <w:rPr>
          <w:spacing w:val="11"/>
          <w:sz w:val="24"/>
          <w:szCs w:val="24"/>
        </w:rPr>
        <w:t xml:space="preserve"> </w:t>
      </w:r>
      <w:r w:rsidRPr="001D7AAC">
        <w:rPr>
          <w:sz w:val="24"/>
          <w:szCs w:val="24"/>
        </w:rPr>
        <w:t>норм,</w:t>
      </w:r>
      <w:r w:rsidRPr="001D7AAC">
        <w:rPr>
          <w:spacing w:val="9"/>
          <w:sz w:val="24"/>
          <w:szCs w:val="24"/>
        </w:rPr>
        <w:t xml:space="preserve"> </w:t>
      </w:r>
      <w:r w:rsidRPr="001D7AAC">
        <w:rPr>
          <w:sz w:val="24"/>
          <w:szCs w:val="24"/>
        </w:rPr>
        <w:t>правил</w:t>
      </w:r>
      <w:r w:rsidRPr="001D7AAC">
        <w:rPr>
          <w:spacing w:val="10"/>
          <w:sz w:val="24"/>
          <w:szCs w:val="24"/>
        </w:rPr>
        <w:t xml:space="preserve"> </w:t>
      </w:r>
      <w:r w:rsidRPr="001D7AAC">
        <w:rPr>
          <w:sz w:val="24"/>
          <w:szCs w:val="24"/>
        </w:rPr>
        <w:t>поведения,</w:t>
      </w:r>
      <w:r w:rsidRPr="001D7AAC">
        <w:rPr>
          <w:spacing w:val="10"/>
          <w:sz w:val="24"/>
          <w:szCs w:val="24"/>
        </w:rPr>
        <w:t xml:space="preserve"> </w:t>
      </w:r>
      <w:r w:rsidRPr="001D7AAC">
        <w:rPr>
          <w:sz w:val="24"/>
          <w:szCs w:val="24"/>
        </w:rPr>
        <w:t>ролей</w:t>
      </w:r>
      <w:r w:rsidRPr="001D7AAC">
        <w:rPr>
          <w:spacing w:val="9"/>
          <w:sz w:val="24"/>
          <w:szCs w:val="24"/>
        </w:rPr>
        <w:t xml:space="preserve"> </w:t>
      </w:r>
      <w:r w:rsidRPr="001D7AAC">
        <w:rPr>
          <w:sz w:val="24"/>
          <w:szCs w:val="24"/>
        </w:rPr>
        <w:t>и</w:t>
      </w:r>
      <w:r w:rsidRPr="001D7AAC">
        <w:rPr>
          <w:spacing w:val="11"/>
          <w:sz w:val="24"/>
          <w:szCs w:val="24"/>
        </w:rPr>
        <w:t xml:space="preserve"> </w:t>
      </w:r>
      <w:r w:rsidRPr="001D7AAC">
        <w:rPr>
          <w:sz w:val="24"/>
          <w:szCs w:val="24"/>
        </w:rPr>
        <w:t>форм</w:t>
      </w:r>
      <w:r w:rsidRPr="001D7AAC">
        <w:rPr>
          <w:spacing w:val="10"/>
          <w:sz w:val="24"/>
          <w:szCs w:val="24"/>
        </w:rPr>
        <w:t xml:space="preserve"> </w:t>
      </w:r>
      <w:r w:rsidRPr="001D7AAC">
        <w:rPr>
          <w:sz w:val="24"/>
          <w:szCs w:val="24"/>
        </w:rPr>
        <w:t>на</w:t>
      </w:r>
      <w:r w:rsidRPr="001D7AAC">
        <w:rPr>
          <w:spacing w:val="10"/>
          <w:sz w:val="24"/>
          <w:szCs w:val="24"/>
        </w:rPr>
        <w:t xml:space="preserve"> </w:t>
      </w:r>
      <w:r w:rsidRPr="001D7AAC">
        <w:rPr>
          <w:spacing w:val="-2"/>
          <w:sz w:val="24"/>
          <w:szCs w:val="24"/>
        </w:rPr>
        <w:t>уроках</w:t>
      </w:r>
    </w:p>
    <w:p w14:paraId="0568B20A" w14:textId="77777777" w:rsidR="00566F6F" w:rsidRPr="001D7AAC" w:rsidRDefault="001D7AAC">
      <w:pPr>
        <w:pStyle w:val="a3"/>
        <w:ind w:firstLine="0"/>
        <w:rPr>
          <w:sz w:val="24"/>
          <w:szCs w:val="24"/>
        </w:rPr>
      </w:pPr>
      <w:r w:rsidRPr="001D7AAC">
        <w:rPr>
          <w:spacing w:val="-2"/>
          <w:sz w:val="24"/>
          <w:szCs w:val="24"/>
        </w:rPr>
        <w:t>«Адаптивная</w:t>
      </w:r>
      <w:r w:rsidRPr="001D7AAC">
        <w:rPr>
          <w:spacing w:val="2"/>
          <w:sz w:val="24"/>
          <w:szCs w:val="24"/>
        </w:rPr>
        <w:t xml:space="preserve"> </w:t>
      </w:r>
      <w:r w:rsidRPr="001D7AAC">
        <w:rPr>
          <w:spacing w:val="-2"/>
          <w:sz w:val="24"/>
          <w:szCs w:val="24"/>
        </w:rPr>
        <w:t>физическая</w:t>
      </w:r>
      <w:r w:rsidRPr="001D7AAC">
        <w:rPr>
          <w:spacing w:val="3"/>
          <w:sz w:val="24"/>
          <w:szCs w:val="24"/>
        </w:rPr>
        <w:t xml:space="preserve"> </w:t>
      </w:r>
      <w:r w:rsidRPr="001D7AAC">
        <w:rPr>
          <w:spacing w:val="-2"/>
          <w:sz w:val="24"/>
          <w:szCs w:val="24"/>
        </w:rPr>
        <w:t>культура».</w:t>
      </w:r>
    </w:p>
    <w:p w14:paraId="1C82E9EC" w14:textId="77777777" w:rsidR="00566F6F" w:rsidRPr="001D7AAC" w:rsidRDefault="001D7AAC">
      <w:pPr>
        <w:pStyle w:val="a4"/>
        <w:numPr>
          <w:ilvl w:val="0"/>
          <w:numId w:val="30"/>
        </w:numPr>
        <w:tabs>
          <w:tab w:val="left" w:pos="1234"/>
        </w:tabs>
        <w:spacing w:before="1"/>
        <w:ind w:right="131" w:firstLine="709"/>
        <w:rPr>
          <w:sz w:val="24"/>
          <w:szCs w:val="24"/>
        </w:rPr>
      </w:pPr>
      <w:r w:rsidRPr="001D7AAC">
        <w:rPr>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w:t>
      </w:r>
    </w:p>
    <w:p w14:paraId="6554D6BA" w14:textId="77777777" w:rsidR="00566F6F" w:rsidRPr="001D7AAC" w:rsidRDefault="001D7AAC">
      <w:pPr>
        <w:pStyle w:val="a4"/>
        <w:numPr>
          <w:ilvl w:val="0"/>
          <w:numId w:val="30"/>
        </w:numPr>
        <w:tabs>
          <w:tab w:val="left" w:pos="1201"/>
        </w:tabs>
        <w:ind w:right="132" w:firstLine="709"/>
        <w:rPr>
          <w:sz w:val="24"/>
          <w:szCs w:val="24"/>
        </w:rPr>
      </w:pPr>
      <w:r w:rsidRPr="001D7AAC">
        <w:rPr>
          <w:sz w:val="24"/>
          <w:szCs w:val="24"/>
        </w:rPr>
        <w:t>Развитость эстетического сознания через освоение понимания красоты движения и человека.</w:t>
      </w:r>
    </w:p>
    <w:p w14:paraId="02BE8F2A" w14:textId="77777777" w:rsidR="00566F6F" w:rsidRPr="001D7AAC" w:rsidRDefault="001D7AAC">
      <w:pPr>
        <w:pStyle w:val="a4"/>
        <w:numPr>
          <w:ilvl w:val="0"/>
          <w:numId w:val="30"/>
        </w:numPr>
        <w:tabs>
          <w:tab w:val="left" w:pos="1268"/>
        </w:tabs>
        <w:ind w:right="129" w:firstLine="709"/>
        <w:rPr>
          <w:sz w:val="24"/>
          <w:szCs w:val="24"/>
        </w:rPr>
      </w:pPr>
      <w:r w:rsidRPr="001D7AAC">
        <w:rPr>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14:paraId="6386FFD1" w14:textId="77777777" w:rsidR="00566F6F" w:rsidRPr="001D7AAC" w:rsidRDefault="00566F6F">
      <w:pPr>
        <w:pStyle w:val="a3"/>
        <w:ind w:left="0" w:firstLine="0"/>
        <w:jc w:val="left"/>
        <w:rPr>
          <w:sz w:val="24"/>
          <w:szCs w:val="24"/>
        </w:rPr>
      </w:pPr>
    </w:p>
    <w:p w14:paraId="4D10F2A8" w14:textId="77777777" w:rsidR="00566F6F" w:rsidRPr="001D7AAC" w:rsidRDefault="001D7AAC">
      <w:pPr>
        <w:pStyle w:val="a3"/>
        <w:spacing w:line="322" w:lineRule="exact"/>
        <w:ind w:left="823" w:firstLine="0"/>
        <w:rPr>
          <w:sz w:val="24"/>
          <w:szCs w:val="24"/>
        </w:rPr>
      </w:pPr>
      <w:r w:rsidRPr="001D7AAC">
        <w:rPr>
          <w:spacing w:val="-2"/>
          <w:sz w:val="24"/>
          <w:szCs w:val="24"/>
        </w:rPr>
        <w:t>МЕТАПРЕДМЕТНЫЕ</w:t>
      </w:r>
      <w:r w:rsidRPr="001D7AAC">
        <w:rPr>
          <w:spacing w:val="-10"/>
          <w:sz w:val="24"/>
          <w:szCs w:val="24"/>
        </w:rPr>
        <w:t xml:space="preserve"> </w:t>
      </w:r>
      <w:r w:rsidRPr="001D7AAC">
        <w:rPr>
          <w:spacing w:val="-2"/>
          <w:sz w:val="24"/>
          <w:szCs w:val="24"/>
        </w:rPr>
        <w:t>РЕЗУЛЬТАТЫ</w:t>
      </w:r>
    </w:p>
    <w:p w14:paraId="1E39FFEF" w14:textId="77777777" w:rsidR="00566F6F" w:rsidRPr="001D7AAC" w:rsidRDefault="001D7AAC">
      <w:pPr>
        <w:pStyle w:val="a4"/>
        <w:numPr>
          <w:ilvl w:val="1"/>
          <w:numId w:val="30"/>
        </w:numPr>
        <w:tabs>
          <w:tab w:val="left" w:pos="1377"/>
        </w:tabs>
        <w:ind w:right="126" w:firstLine="709"/>
        <w:rPr>
          <w:sz w:val="24"/>
          <w:szCs w:val="24"/>
        </w:rPr>
      </w:pPr>
      <w:r w:rsidRPr="001D7AAC">
        <w:rPr>
          <w:sz w:val="24"/>
          <w:szCs w:val="24"/>
        </w:rPr>
        <w:t xml:space="preserve">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w:t>
      </w:r>
      <w:r w:rsidRPr="001D7AAC">
        <w:rPr>
          <w:spacing w:val="-2"/>
          <w:sz w:val="24"/>
          <w:szCs w:val="24"/>
        </w:rPr>
        <w:t>объектах;</w:t>
      </w:r>
    </w:p>
    <w:p w14:paraId="321C32B1" w14:textId="77777777" w:rsidR="00566F6F" w:rsidRPr="001D7AAC" w:rsidRDefault="001D7AAC">
      <w:pPr>
        <w:pStyle w:val="a4"/>
        <w:numPr>
          <w:ilvl w:val="1"/>
          <w:numId w:val="30"/>
        </w:numPr>
        <w:tabs>
          <w:tab w:val="left" w:pos="994"/>
        </w:tabs>
        <w:ind w:right="130" w:firstLine="709"/>
        <w:rPr>
          <w:sz w:val="24"/>
          <w:szCs w:val="24"/>
        </w:rPr>
      </w:pPr>
      <w:r w:rsidRPr="001D7AAC">
        <w:rPr>
          <w:sz w:val="24"/>
          <w:szCs w:val="24"/>
        </w:rPr>
        <w:t>заполнять и/или дополнять таблицы, схемы, диаграммы, тексты: составление режима дня, программы тренировок и т.д.</w:t>
      </w:r>
    </w:p>
    <w:p w14:paraId="7ED172FC" w14:textId="77777777" w:rsidR="00566F6F" w:rsidRPr="001D7AAC" w:rsidRDefault="001D7AAC">
      <w:pPr>
        <w:pStyle w:val="a3"/>
        <w:spacing w:line="322" w:lineRule="exact"/>
        <w:ind w:left="823" w:firstLine="0"/>
        <w:rPr>
          <w:sz w:val="24"/>
          <w:szCs w:val="24"/>
        </w:rPr>
      </w:pPr>
      <w:r w:rsidRPr="001D7AAC">
        <w:rPr>
          <w:spacing w:val="-2"/>
          <w:sz w:val="24"/>
          <w:szCs w:val="24"/>
        </w:rPr>
        <w:t>Познавательные</w:t>
      </w:r>
      <w:r w:rsidRPr="001D7AAC">
        <w:rPr>
          <w:spacing w:val="7"/>
          <w:sz w:val="24"/>
          <w:szCs w:val="24"/>
        </w:rPr>
        <w:t xml:space="preserve"> </w:t>
      </w:r>
      <w:r w:rsidRPr="001D7AAC">
        <w:rPr>
          <w:spacing w:val="-5"/>
          <w:sz w:val="24"/>
          <w:szCs w:val="24"/>
        </w:rPr>
        <w:t>УУД</w:t>
      </w:r>
    </w:p>
    <w:p w14:paraId="443520B6" w14:textId="77777777" w:rsidR="00566F6F" w:rsidRPr="001D7AAC" w:rsidRDefault="001D7AAC">
      <w:pPr>
        <w:pStyle w:val="a4"/>
        <w:numPr>
          <w:ilvl w:val="0"/>
          <w:numId w:val="29"/>
        </w:numPr>
        <w:tabs>
          <w:tab w:val="left" w:pos="1101"/>
        </w:tabs>
        <w:ind w:right="126" w:firstLine="709"/>
        <w:rPr>
          <w:sz w:val="24"/>
          <w:szCs w:val="24"/>
        </w:rPr>
      </w:pPr>
      <w:r w:rsidRPr="001D7AAC">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на основе содержания предмета «Адаптивная физическая культура». Обучающийся сможет:</w:t>
      </w:r>
    </w:p>
    <w:p w14:paraId="4534C700" w14:textId="77777777" w:rsidR="00566F6F" w:rsidRPr="001D7AAC" w:rsidRDefault="001D7AAC">
      <w:pPr>
        <w:pStyle w:val="a4"/>
        <w:numPr>
          <w:ilvl w:val="1"/>
          <w:numId w:val="29"/>
        </w:numPr>
        <w:tabs>
          <w:tab w:val="left" w:pos="1138"/>
        </w:tabs>
        <w:ind w:left="1138" w:hanging="315"/>
        <w:rPr>
          <w:sz w:val="24"/>
          <w:szCs w:val="24"/>
        </w:rPr>
      </w:pPr>
      <w:r w:rsidRPr="001D7AAC">
        <w:rPr>
          <w:sz w:val="24"/>
          <w:szCs w:val="24"/>
        </w:rPr>
        <w:t>подбирать</w:t>
      </w:r>
      <w:r w:rsidRPr="001D7AAC">
        <w:rPr>
          <w:spacing w:val="33"/>
          <w:sz w:val="24"/>
          <w:szCs w:val="24"/>
        </w:rPr>
        <w:t xml:space="preserve">  </w:t>
      </w:r>
      <w:r w:rsidRPr="001D7AAC">
        <w:rPr>
          <w:sz w:val="24"/>
          <w:szCs w:val="24"/>
        </w:rPr>
        <w:t>соответствующие</w:t>
      </w:r>
      <w:r w:rsidRPr="001D7AAC">
        <w:rPr>
          <w:spacing w:val="34"/>
          <w:sz w:val="24"/>
          <w:szCs w:val="24"/>
        </w:rPr>
        <w:t xml:space="preserve">  </w:t>
      </w:r>
      <w:r w:rsidRPr="001D7AAC">
        <w:rPr>
          <w:sz w:val="24"/>
          <w:szCs w:val="24"/>
        </w:rPr>
        <w:t>термины</w:t>
      </w:r>
      <w:r w:rsidRPr="001D7AAC">
        <w:rPr>
          <w:spacing w:val="34"/>
          <w:sz w:val="24"/>
          <w:szCs w:val="24"/>
        </w:rPr>
        <w:t xml:space="preserve">  </w:t>
      </w:r>
      <w:r w:rsidRPr="001D7AAC">
        <w:rPr>
          <w:sz w:val="24"/>
          <w:szCs w:val="24"/>
        </w:rPr>
        <w:t>к</w:t>
      </w:r>
      <w:r w:rsidRPr="001D7AAC">
        <w:rPr>
          <w:spacing w:val="34"/>
          <w:sz w:val="24"/>
          <w:szCs w:val="24"/>
        </w:rPr>
        <w:t xml:space="preserve">  </w:t>
      </w:r>
      <w:r w:rsidRPr="001D7AAC">
        <w:rPr>
          <w:sz w:val="24"/>
          <w:szCs w:val="24"/>
        </w:rPr>
        <w:t>упражнению,</w:t>
      </w:r>
      <w:r w:rsidRPr="001D7AAC">
        <w:rPr>
          <w:spacing w:val="34"/>
          <w:sz w:val="24"/>
          <w:szCs w:val="24"/>
        </w:rPr>
        <w:t xml:space="preserve">  </w:t>
      </w:r>
      <w:r w:rsidRPr="001D7AAC">
        <w:rPr>
          <w:sz w:val="24"/>
          <w:szCs w:val="24"/>
        </w:rPr>
        <w:t>движению</w:t>
      </w:r>
      <w:r w:rsidRPr="001D7AAC">
        <w:rPr>
          <w:spacing w:val="34"/>
          <w:sz w:val="24"/>
          <w:szCs w:val="24"/>
        </w:rPr>
        <w:t xml:space="preserve">  </w:t>
      </w:r>
      <w:r w:rsidRPr="001D7AAC">
        <w:rPr>
          <w:spacing w:val="-5"/>
          <w:sz w:val="24"/>
          <w:szCs w:val="24"/>
        </w:rPr>
        <w:t>или</w:t>
      </w:r>
    </w:p>
    <w:p w14:paraId="1C9D06F6" w14:textId="77777777" w:rsidR="00566F6F" w:rsidRPr="001D7AAC" w:rsidRDefault="001D7AAC">
      <w:pPr>
        <w:pStyle w:val="a3"/>
        <w:spacing w:before="68" w:line="322" w:lineRule="exact"/>
        <w:ind w:firstLine="0"/>
        <w:jc w:val="left"/>
        <w:rPr>
          <w:sz w:val="24"/>
          <w:szCs w:val="24"/>
        </w:rPr>
      </w:pPr>
      <w:r w:rsidRPr="001D7AAC">
        <w:rPr>
          <w:spacing w:val="-2"/>
          <w:sz w:val="24"/>
          <w:szCs w:val="24"/>
        </w:rPr>
        <w:t>спортивному</w:t>
      </w:r>
      <w:r w:rsidRPr="001D7AAC">
        <w:rPr>
          <w:spacing w:val="2"/>
          <w:sz w:val="24"/>
          <w:szCs w:val="24"/>
        </w:rPr>
        <w:t xml:space="preserve"> </w:t>
      </w:r>
      <w:r w:rsidRPr="001D7AAC">
        <w:rPr>
          <w:spacing w:val="-2"/>
          <w:sz w:val="24"/>
          <w:szCs w:val="24"/>
        </w:rPr>
        <w:t>инвентарю;</w:t>
      </w:r>
    </w:p>
    <w:p w14:paraId="4F20D672" w14:textId="77777777" w:rsidR="00566F6F" w:rsidRPr="001D7AAC" w:rsidRDefault="001D7AAC">
      <w:pPr>
        <w:pStyle w:val="a4"/>
        <w:numPr>
          <w:ilvl w:val="1"/>
          <w:numId w:val="29"/>
        </w:numPr>
        <w:tabs>
          <w:tab w:val="left" w:pos="1052"/>
        </w:tabs>
        <w:ind w:right="131" w:firstLine="709"/>
        <w:jc w:val="left"/>
        <w:rPr>
          <w:sz w:val="24"/>
          <w:szCs w:val="24"/>
        </w:rPr>
      </w:pPr>
      <w:r w:rsidRPr="001D7AAC">
        <w:rPr>
          <w:sz w:val="24"/>
          <w:szCs w:val="24"/>
        </w:rPr>
        <w:t>выделять</w:t>
      </w:r>
      <w:r w:rsidRPr="001D7AAC">
        <w:rPr>
          <w:spacing w:val="40"/>
          <w:sz w:val="24"/>
          <w:szCs w:val="24"/>
        </w:rPr>
        <w:t xml:space="preserve"> </w:t>
      </w:r>
      <w:r w:rsidRPr="001D7AAC">
        <w:rPr>
          <w:sz w:val="24"/>
          <w:szCs w:val="24"/>
        </w:rPr>
        <w:t>общий</w:t>
      </w:r>
      <w:r w:rsidRPr="001D7AAC">
        <w:rPr>
          <w:spacing w:val="40"/>
          <w:sz w:val="24"/>
          <w:szCs w:val="24"/>
        </w:rPr>
        <w:t xml:space="preserve"> </w:t>
      </w:r>
      <w:r w:rsidRPr="001D7AAC">
        <w:rPr>
          <w:sz w:val="24"/>
          <w:szCs w:val="24"/>
        </w:rPr>
        <w:t>признак</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отличие</w:t>
      </w:r>
      <w:r w:rsidRPr="001D7AAC">
        <w:rPr>
          <w:spacing w:val="40"/>
          <w:sz w:val="24"/>
          <w:szCs w:val="24"/>
        </w:rPr>
        <w:t xml:space="preserve"> </w:t>
      </w:r>
      <w:r w:rsidRPr="001D7AAC">
        <w:rPr>
          <w:sz w:val="24"/>
          <w:szCs w:val="24"/>
        </w:rPr>
        <w:t>двух</w:t>
      </w:r>
      <w:r w:rsidRPr="001D7AAC">
        <w:rPr>
          <w:spacing w:val="40"/>
          <w:sz w:val="24"/>
          <w:szCs w:val="24"/>
        </w:rPr>
        <w:t xml:space="preserve"> </w:t>
      </w:r>
      <w:r w:rsidRPr="001D7AAC">
        <w:rPr>
          <w:sz w:val="24"/>
          <w:szCs w:val="24"/>
        </w:rPr>
        <w:t>или</w:t>
      </w:r>
      <w:r w:rsidRPr="001D7AAC">
        <w:rPr>
          <w:spacing w:val="40"/>
          <w:sz w:val="24"/>
          <w:szCs w:val="24"/>
        </w:rPr>
        <w:t xml:space="preserve"> </w:t>
      </w:r>
      <w:r w:rsidRPr="001D7AAC">
        <w:rPr>
          <w:sz w:val="24"/>
          <w:szCs w:val="24"/>
        </w:rPr>
        <w:t>нескольких</w:t>
      </w:r>
      <w:r w:rsidRPr="001D7AAC">
        <w:rPr>
          <w:spacing w:val="40"/>
          <w:sz w:val="24"/>
          <w:szCs w:val="24"/>
        </w:rPr>
        <w:t xml:space="preserve"> </w:t>
      </w:r>
      <w:r w:rsidRPr="001D7AAC">
        <w:rPr>
          <w:sz w:val="24"/>
          <w:szCs w:val="24"/>
        </w:rPr>
        <w:t>упражнений, объяснять их сходство или отличия;</w:t>
      </w:r>
    </w:p>
    <w:p w14:paraId="39CFAD67" w14:textId="77777777" w:rsidR="00566F6F" w:rsidRPr="001D7AAC" w:rsidRDefault="001D7AAC">
      <w:pPr>
        <w:pStyle w:val="a4"/>
        <w:numPr>
          <w:ilvl w:val="1"/>
          <w:numId w:val="29"/>
        </w:numPr>
        <w:tabs>
          <w:tab w:val="left" w:pos="1034"/>
        </w:tabs>
        <w:ind w:right="129" w:firstLine="709"/>
        <w:jc w:val="left"/>
        <w:rPr>
          <w:sz w:val="24"/>
          <w:szCs w:val="24"/>
        </w:rPr>
      </w:pPr>
      <w:r w:rsidRPr="001D7AAC">
        <w:rPr>
          <w:sz w:val="24"/>
          <w:szCs w:val="24"/>
        </w:rPr>
        <w:t>объединять</w:t>
      </w:r>
      <w:r w:rsidRPr="001D7AAC">
        <w:rPr>
          <w:spacing w:val="40"/>
          <w:sz w:val="24"/>
          <w:szCs w:val="24"/>
        </w:rPr>
        <w:t xml:space="preserve"> </w:t>
      </w:r>
      <w:r w:rsidRPr="001D7AAC">
        <w:rPr>
          <w:sz w:val="24"/>
          <w:szCs w:val="24"/>
        </w:rPr>
        <w:t>движения,</w:t>
      </w:r>
      <w:r w:rsidRPr="001D7AAC">
        <w:rPr>
          <w:spacing w:val="40"/>
          <w:sz w:val="24"/>
          <w:szCs w:val="24"/>
        </w:rPr>
        <w:t xml:space="preserve"> </w:t>
      </w:r>
      <w:r w:rsidRPr="001D7AAC">
        <w:rPr>
          <w:sz w:val="24"/>
          <w:szCs w:val="24"/>
        </w:rPr>
        <w:t>упражнения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группы</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определенным</w:t>
      </w:r>
      <w:r w:rsidRPr="001D7AAC">
        <w:rPr>
          <w:spacing w:val="40"/>
          <w:sz w:val="24"/>
          <w:szCs w:val="24"/>
        </w:rPr>
        <w:t xml:space="preserve"> </w:t>
      </w:r>
      <w:r w:rsidRPr="001D7AAC">
        <w:rPr>
          <w:sz w:val="24"/>
          <w:szCs w:val="24"/>
        </w:rPr>
        <w:t>признакам, сравнивать, классифицировать;</w:t>
      </w:r>
    </w:p>
    <w:p w14:paraId="6F3C2806" w14:textId="77777777" w:rsidR="00566F6F" w:rsidRPr="001D7AAC" w:rsidRDefault="001D7AAC">
      <w:pPr>
        <w:pStyle w:val="a4"/>
        <w:numPr>
          <w:ilvl w:val="1"/>
          <w:numId w:val="29"/>
        </w:numPr>
        <w:tabs>
          <w:tab w:val="left" w:pos="986"/>
        </w:tabs>
        <w:spacing w:line="322" w:lineRule="exact"/>
        <w:ind w:left="986" w:hanging="163"/>
        <w:jc w:val="left"/>
        <w:rPr>
          <w:sz w:val="24"/>
          <w:szCs w:val="24"/>
        </w:rPr>
      </w:pPr>
      <w:r w:rsidRPr="001D7AAC">
        <w:rPr>
          <w:sz w:val="24"/>
          <w:szCs w:val="24"/>
        </w:rPr>
        <w:t>различать/выделять</w:t>
      </w:r>
      <w:r w:rsidRPr="001D7AAC">
        <w:rPr>
          <w:spacing w:val="-12"/>
          <w:sz w:val="24"/>
          <w:szCs w:val="24"/>
        </w:rPr>
        <w:t xml:space="preserve"> </w:t>
      </w:r>
      <w:r w:rsidRPr="001D7AAC">
        <w:rPr>
          <w:sz w:val="24"/>
          <w:szCs w:val="24"/>
        </w:rPr>
        <w:t>явление</w:t>
      </w:r>
      <w:r w:rsidRPr="001D7AAC">
        <w:rPr>
          <w:spacing w:val="-12"/>
          <w:sz w:val="24"/>
          <w:szCs w:val="24"/>
        </w:rPr>
        <w:t xml:space="preserve"> </w:t>
      </w:r>
      <w:r w:rsidRPr="001D7AAC">
        <w:rPr>
          <w:sz w:val="24"/>
          <w:szCs w:val="24"/>
        </w:rPr>
        <w:t>из</w:t>
      </w:r>
      <w:r w:rsidRPr="001D7AAC">
        <w:rPr>
          <w:spacing w:val="-12"/>
          <w:sz w:val="24"/>
          <w:szCs w:val="24"/>
        </w:rPr>
        <w:t xml:space="preserve"> </w:t>
      </w:r>
      <w:r w:rsidRPr="001D7AAC">
        <w:rPr>
          <w:sz w:val="24"/>
          <w:szCs w:val="24"/>
        </w:rPr>
        <w:t>общего</w:t>
      </w:r>
      <w:r w:rsidRPr="001D7AAC">
        <w:rPr>
          <w:spacing w:val="-11"/>
          <w:sz w:val="24"/>
          <w:szCs w:val="24"/>
        </w:rPr>
        <w:t xml:space="preserve"> </w:t>
      </w:r>
      <w:r w:rsidRPr="001D7AAC">
        <w:rPr>
          <w:sz w:val="24"/>
          <w:szCs w:val="24"/>
        </w:rPr>
        <w:t>ряда</w:t>
      </w:r>
      <w:r w:rsidRPr="001D7AAC">
        <w:rPr>
          <w:spacing w:val="-12"/>
          <w:sz w:val="24"/>
          <w:szCs w:val="24"/>
        </w:rPr>
        <w:t xml:space="preserve"> </w:t>
      </w:r>
      <w:r w:rsidRPr="001D7AAC">
        <w:rPr>
          <w:sz w:val="24"/>
          <w:szCs w:val="24"/>
        </w:rPr>
        <w:t>других</w:t>
      </w:r>
      <w:r w:rsidRPr="001D7AAC">
        <w:rPr>
          <w:spacing w:val="-12"/>
          <w:sz w:val="24"/>
          <w:szCs w:val="24"/>
        </w:rPr>
        <w:t xml:space="preserve"> </w:t>
      </w:r>
      <w:r w:rsidRPr="001D7AAC">
        <w:rPr>
          <w:spacing w:val="-2"/>
          <w:sz w:val="24"/>
          <w:szCs w:val="24"/>
        </w:rPr>
        <w:t>явлений;</w:t>
      </w:r>
    </w:p>
    <w:p w14:paraId="71D865B0" w14:textId="77777777" w:rsidR="00566F6F" w:rsidRPr="001D7AAC" w:rsidRDefault="001D7AAC">
      <w:pPr>
        <w:pStyle w:val="a4"/>
        <w:numPr>
          <w:ilvl w:val="1"/>
          <w:numId w:val="29"/>
        </w:numPr>
        <w:tabs>
          <w:tab w:val="left" w:pos="998"/>
        </w:tabs>
        <w:ind w:right="130" w:firstLine="709"/>
        <w:jc w:val="left"/>
        <w:rPr>
          <w:sz w:val="24"/>
          <w:szCs w:val="24"/>
        </w:rPr>
      </w:pPr>
      <w:r w:rsidRPr="001D7AAC">
        <w:rPr>
          <w:sz w:val="24"/>
          <w:szCs w:val="24"/>
        </w:rPr>
        <w:t>выделять причинно-следственные связи наблюдаемых явлений или событий, выявлять причины возникновения наблюдаемых явлений или событий;</w:t>
      </w:r>
    </w:p>
    <w:p w14:paraId="15C2065A" w14:textId="77777777" w:rsidR="00566F6F" w:rsidRPr="001D7AAC" w:rsidRDefault="001D7AAC">
      <w:pPr>
        <w:pStyle w:val="a4"/>
        <w:numPr>
          <w:ilvl w:val="0"/>
          <w:numId w:val="29"/>
        </w:numPr>
        <w:tabs>
          <w:tab w:val="left" w:pos="1101"/>
        </w:tabs>
        <w:ind w:right="132" w:firstLine="709"/>
        <w:rPr>
          <w:sz w:val="24"/>
          <w:szCs w:val="24"/>
        </w:rPr>
      </w:pPr>
      <w:r w:rsidRPr="001D7AAC">
        <w:rPr>
          <w:sz w:val="24"/>
          <w:szCs w:val="24"/>
        </w:rPr>
        <w:t>Умение</w:t>
      </w:r>
      <w:r w:rsidRPr="001D7AAC">
        <w:rPr>
          <w:spacing w:val="-3"/>
          <w:sz w:val="24"/>
          <w:szCs w:val="24"/>
        </w:rPr>
        <w:t xml:space="preserve"> </w:t>
      </w:r>
      <w:r w:rsidRPr="001D7AAC">
        <w:rPr>
          <w:sz w:val="24"/>
          <w:szCs w:val="24"/>
        </w:rPr>
        <w:t>создавать,</w:t>
      </w:r>
      <w:r w:rsidRPr="001D7AAC">
        <w:rPr>
          <w:spacing w:val="-3"/>
          <w:sz w:val="24"/>
          <w:szCs w:val="24"/>
        </w:rPr>
        <w:t xml:space="preserve"> </w:t>
      </w:r>
      <w:r w:rsidRPr="001D7AAC">
        <w:rPr>
          <w:sz w:val="24"/>
          <w:szCs w:val="24"/>
        </w:rPr>
        <w:t>применять</w:t>
      </w:r>
      <w:r w:rsidRPr="001D7AAC">
        <w:rPr>
          <w:spacing w:val="-4"/>
          <w:sz w:val="24"/>
          <w:szCs w:val="24"/>
        </w:rPr>
        <w:t xml:space="preserve"> </w:t>
      </w:r>
      <w:r w:rsidRPr="001D7AAC">
        <w:rPr>
          <w:sz w:val="24"/>
          <w:szCs w:val="24"/>
        </w:rPr>
        <w:t>и</w:t>
      </w:r>
      <w:r w:rsidRPr="001D7AAC">
        <w:rPr>
          <w:spacing w:val="-2"/>
          <w:sz w:val="24"/>
          <w:szCs w:val="24"/>
        </w:rPr>
        <w:t xml:space="preserve"> </w:t>
      </w:r>
      <w:r w:rsidRPr="001D7AAC">
        <w:rPr>
          <w:sz w:val="24"/>
          <w:szCs w:val="24"/>
        </w:rPr>
        <w:t>преобразовывать</w:t>
      </w:r>
      <w:r w:rsidRPr="001D7AAC">
        <w:rPr>
          <w:spacing w:val="-4"/>
          <w:sz w:val="24"/>
          <w:szCs w:val="24"/>
        </w:rPr>
        <w:t xml:space="preserve"> </w:t>
      </w:r>
      <w:r w:rsidRPr="001D7AAC">
        <w:rPr>
          <w:sz w:val="24"/>
          <w:szCs w:val="24"/>
        </w:rPr>
        <w:t>знаки</w:t>
      </w:r>
      <w:r w:rsidRPr="001D7AAC">
        <w:rPr>
          <w:spacing w:val="-3"/>
          <w:sz w:val="24"/>
          <w:szCs w:val="24"/>
        </w:rPr>
        <w:t xml:space="preserve"> </w:t>
      </w:r>
      <w:r w:rsidRPr="001D7AAC">
        <w:rPr>
          <w:sz w:val="24"/>
          <w:szCs w:val="24"/>
        </w:rPr>
        <w:t>и</w:t>
      </w:r>
      <w:r w:rsidRPr="001D7AAC">
        <w:rPr>
          <w:spacing w:val="-1"/>
          <w:sz w:val="24"/>
          <w:szCs w:val="24"/>
        </w:rPr>
        <w:t xml:space="preserve"> </w:t>
      </w:r>
      <w:r w:rsidRPr="001D7AAC">
        <w:rPr>
          <w:sz w:val="24"/>
          <w:szCs w:val="24"/>
        </w:rPr>
        <w:t>символы,</w:t>
      </w:r>
      <w:r w:rsidRPr="001D7AAC">
        <w:rPr>
          <w:spacing w:val="-2"/>
          <w:sz w:val="24"/>
          <w:szCs w:val="24"/>
        </w:rPr>
        <w:t xml:space="preserve"> </w:t>
      </w:r>
      <w:r w:rsidRPr="001D7AAC">
        <w:rPr>
          <w:sz w:val="24"/>
          <w:szCs w:val="24"/>
        </w:rPr>
        <w:t>модели</w:t>
      </w:r>
      <w:r w:rsidRPr="001D7AAC">
        <w:rPr>
          <w:spacing w:val="-3"/>
          <w:sz w:val="24"/>
          <w:szCs w:val="24"/>
        </w:rPr>
        <w:t xml:space="preserve"> </w:t>
      </w:r>
      <w:r w:rsidRPr="001D7AAC">
        <w:rPr>
          <w:sz w:val="24"/>
          <w:szCs w:val="24"/>
        </w:rPr>
        <w:t>и схемы для решения учебных и познавательных задач. Обучающийся сможет:</w:t>
      </w:r>
    </w:p>
    <w:p w14:paraId="4F7A7672" w14:textId="77777777" w:rsidR="00566F6F" w:rsidRPr="001D7AAC" w:rsidRDefault="001D7AAC">
      <w:pPr>
        <w:pStyle w:val="a4"/>
        <w:numPr>
          <w:ilvl w:val="1"/>
          <w:numId w:val="29"/>
        </w:numPr>
        <w:tabs>
          <w:tab w:val="left" w:pos="986"/>
        </w:tabs>
        <w:spacing w:before="1" w:line="322" w:lineRule="exact"/>
        <w:ind w:left="986" w:hanging="163"/>
        <w:jc w:val="left"/>
        <w:rPr>
          <w:sz w:val="24"/>
          <w:szCs w:val="24"/>
        </w:rPr>
      </w:pPr>
      <w:r w:rsidRPr="001D7AAC">
        <w:rPr>
          <w:sz w:val="24"/>
          <w:szCs w:val="24"/>
        </w:rPr>
        <w:t>обозначать</w:t>
      </w:r>
      <w:r w:rsidRPr="001D7AAC">
        <w:rPr>
          <w:spacing w:val="-11"/>
          <w:sz w:val="24"/>
          <w:szCs w:val="24"/>
        </w:rPr>
        <w:t xml:space="preserve"> </w:t>
      </w:r>
      <w:r w:rsidRPr="001D7AAC">
        <w:rPr>
          <w:sz w:val="24"/>
          <w:szCs w:val="24"/>
        </w:rPr>
        <w:t>символом</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знаком</w:t>
      </w:r>
      <w:r w:rsidRPr="001D7AAC">
        <w:rPr>
          <w:spacing w:val="-10"/>
          <w:sz w:val="24"/>
          <w:szCs w:val="24"/>
        </w:rPr>
        <w:t xml:space="preserve"> </w:t>
      </w:r>
      <w:r w:rsidRPr="001D7AAC">
        <w:rPr>
          <w:spacing w:val="-2"/>
          <w:sz w:val="24"/>
          <w:szCs w:val="24"/>
        </w:rPr>
        <w:t>движение;</w:t>
      </w:r>
    </w:p>
    <w:p w14:paraId="281EE5C2" w14:textId="77777777" w:rsidR="00566F6F" w:rsidRPr="001D7AAC" w:rsidRDefault="001D7AAC">
      <w:pPr>
        <w:pStyle w:val="a4"/>
        <w:numPr>
          <w:ilvl w:val="1"/>
          <w:numId w:val="29"/>
        </w:numPr>
        <w:tabs>
          <w:tab w:val="left" w:pos="1133"/>
        </w:tabs>
        <w:ind w:right="125" w:firstLine="709"/>
        <w:rPr>
          <w:sz w:val="24"/>
          <w:szCs w:val="24"/>
        </w:rPr>
      </w:pPr>
      <w:r w:rsidRPr="001D7AAC">
        <w:rPr>
          <w:sz w:val="24"/>
          <w:szCs w:val="24"/>
        </w:rPr>
        <w:t>определять логические связи между движениями, обозначать данные логические связи с помощью знаков в схеме выполнения упражнения;</w:t>
      </w:r>
    </w:p>
    <w:p w14:paraId="4460FDFF" w14:textId="77777777" w:rsidR="00566F6F" w:rsidRPr="001D7AAC" w:rsidRDefault="001D7AAC">
      <w:pPr>
        <w:pStyle w:val="a4"/>
        <w:numPr>
          <w:ilvl w:val="1"/>
          <w:numId w:val="29"/>
        </w:numPr>
        <w:tabs>
          <w:tab w:val="left" w:pos="1157"/>
        </w:tabs>
        <w:ind w:right="130" w:firstLine="709"/>
        <w:rPr>
          <w:sz w:val="24"/>
          <w:szCs w:val="24"/>
        </w:rPr>
      </w:pPr>
      <w:r w:rsidRPr="001D7AAC">
        <w:rPr>
          <w:sz w:val="24"/>
          <w:szCs w:val="24"/>
        </w:rPr>
        <w:lastRenderedPageBreak/>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14:paraId="57FCF428" w14:textId="77777777" w:rsidR="00566F6F" w:rsidRPr="001D7AAC" w:rsidRDefault="001D7AAC">
      <w:pPr>
        <w:pStyle w:val="a4"/>
        <w:numPr>
          <w:ilvl w:val="0"/>
          <w:numId w:val="29"/>
        </w:numPr>
        <w:tabs>
          <w:tab w:val="left" w:pos="1101"/>
        </w:tabs>
        <w:spacing w:line="321" w:lineRule="exact"/>
        <w:ind w:left="1101" w:hanging="278"/>
        <w:rPr>
          <w:sz w:val="24"/>
          <w:szCs w:val="24"/>
        </w:rPr>
      </w:pPr>
      <w:r w:rsidRPr="001D7AAC">
        <w:rPr>
          <w:sz w:val="24"/>
          <w:szCs w:val="24"/>
        </w:rPr>
        <w:t>Смысловое</w:t>
      </w:r>
      <w:r w:rsidRPr="001D7AAC">
        <w:rPr>
          <w:spacing w:val="-18"/>
          <w:sz w:val="24"/>
          <w:szCs w:val="24"/>
        </w:rPr>
        <w:t xml:space="preserve"> </w:t>
      </w:r>
      <w:r w:rsidRPr="001D7AAC">
        <w:rPr>
          <w:sz w:val="24"/>
          <w:szCs w:val="24"/>
        </w:rPr>
        <w:t>чтение.</w:t>
      </w:r>
      <w:r w:rsidRPr="001D7AAC">
        <w:rPr>
          <w:spacing w:val="-17"/>
          <w:sz w:val="24"/>
          <w:szCs w:val="24"/>
        </w:rPr>
        <w:t xml:space="preserve"> </w:t>
      </w:r>
      <w:r w:rsidRPr="001D7AAC">
        <w:rPr>
          <w:sz w:val="24"/>
          <w:szCs w:val="24"/>
        </w:rPr>
        <w:t>Обучающийся</w:t>
      </w:r>
      <w:r w:rsidRPr="001D7AAC">
        <w:rPr>
          <w:spacing w:val="-16"/>
          <w:sz w:val="24"/>
          <w:szCs w:val="24"/>
        </w:rPr>
        <w:t xml:space="preserve"> </w:t>
      </w:r>
      <w:r w:rsidRPr="001D7AAC">
        <w:rPr>
          <w:spacing w:val="-2"/>
          <w:sz w:val="24"/>
          <w:szCs w:val="24"/>
        </w:rPr>
        <w:t>сможет:</w:t>
      </w:r>
    </w:p>
    <w:p w14:paraId="1E2F782D" w14:textId="77777777" w:rsidR="00566F6F" w:rsidRPr="001D7AAC" w:rsidRDefault="001D7AAC">
      <w:pPr>
        <w:pStyle w:val="a4"/>
        <w:numPr>
          <w:ilvl w:val="1"/>
          <w:numId w:val="29"/>
        </w:numPr>
        <w:tabs>
          <w:tab w:val="left" w:pos="1107"/>
        </w:tabs>
        <w:spacing w:before="1"/>
        <w:ind w:right="132" w:firstLine="709"/>
        <w:rPr>
          <w:sz w:val="24"/>
          <w:szCs w:val="24"/>
        </w:rPr>
      </w:pPr>
      <w:r w:rsidRPr="001D7AAC">
        <w:rPr>
          <w:sz w:val="24"/>
          <w:szCs w:val="24"/>
        </w:rPr>
        <w:t>находить в тексте требуемую информацию (в соответствии с целями изучения теоретических основ адаптивной физической культуры);</w:t>
      </w:r>
    </w:p>
    <w:p w14:paraId="1E22216E" w14:textId="77777777" w:rsidR="00566F6F" w:rsidRPr="001D7AAC" w:rsidRDefault="001D7AAC">
      <w:pPr>
        <w:pStyle w:val="a3"/>
        <w:spacing w:line="321" w:lineRule="exact"/>
        <w:ind w:left="823" w:firstLine="0"/>
        <w:rPr>
          <w:sz w:val="24"/>
          <w:szCs w:val="24"/>
        </w:rPr>
      </w:pPr>
      <w:r w:rsidRPr="001D7AAC">
        <w:rPr>
          <w:spacing w:val="-2"/>
          <w:sz w:val="24"/>
          <w:szCs w:val="24"/>
        </w:rPr>
        <w:t>Коммуникативные</w:t>
      </w:r>
      <w:r w:rsidRPr="001D7AAC">
        <w:rPr>
          <w:spacing w:val="1"/>
          <w:sz w:val="24"/>
          <w:szCs w:val="24"/>
        </w:rPr>
        <w:t xml:space="preserve"> </w:t>
      </w:r>
      <w:r w:rsidRPr="001D7AAC">
        <w:rPr>
          <w:spacing w:val="-5"/>
          <w:sz w:val="24"/>
          <w:szCs w:val="24"/>
        </w:rPr>
        <w:t>УУД</w:t>
      </w:r>
    </w:p>
    <w:p w14:paraId="1E692C97" w14:textId="77777777" w:rsidR="00566F6F" w:rsidRPr="001D7AAC" w:rsidRDefault="001D7AAC">
      <w:pPr>
        <w:pStyle w:val="a4"/>
        <w:numPr>
          <w:ilvl w:val="0"/>
          <w:numId w:val="29"/>
        </w:numPr>
        <w:tabs>
          <w:tab w:val="left" w:pos="1031"/>
        </w:tabs>
        <w:ind w:right="126" w:firstLine="709"/>
        <w:rPr>
          <w:sz w:val="24"/>
          <w:szCs w:val="24"/>
        </w:rPr>
      </w:pPr>
      <w:r w:rsidRPr="001D7AAC">
        <w:rPr>
          <w:sz w:val="24"/>
          <w:szCs w:val="24"/>
        </w:rPr>
        <w:t>Умение организовывать учебное сотрудничество с педагогом и совместную деятельность с педагогом и сверстниками на уроках «Адаптивная физическая культура»;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14:paraId="43E0561A" w14:textId="77777777" w:rsidR="00566F6F" w:rsidRPr="001D7AAC" w:rsidRDefault="001D7AAC">
      <w:pPr>
        <w:pStyle w:val="a4"/>
        <w:numPr>
          <w:ilvl w:val="1"/>
          <w:numId w:val="29"/>
        </w:numPr>
        <w:tabs>
          <w:tab w:val="left" w:pos="986"/>
        </w:tabs>
        <w:spacing w:line="321" w:lineRule="exact"/>
        <w:ind w:left="986" w:hanging="163"/>
        <w:rPr>
          <w:sz w:val="24"/>
          <w:szCs w:val="24"/>
        </w:rPr>
      </w:pPr>
      <w:r w:rsidRPr="001D7AAC">
        <w:rPr>
          <w:sz w:val="24"/>
          <w:szCs w:val="24"/>
        </w:rPr>
        <w:t>определять</w:t>
      </w:r>
      <w:r w:rsidRPr="001D7AAC">
        <w:rPr>
          <w:spacing w:val="-14"/>
          <w:sz w:val="24"/>
          <w:szCs w:val="24"/>
        </w:rPr>
        <w:t xml:space="preserve"> </w:t>
      </w:r>
      <w:r w:rsidRPr="001D7AAC">
        <w:rPr>
          <w:sz w:val="24"/>
          <w:szCs w:val="24"/>
        </w:rPr>
        <w:t>возможные</w:t>
      </w:r>
      <w:r w:rsidRPr="001D7AAC">
        <w:rPr>
          <w:spacing w:val="-14"/>
          <w:sz w:val="24"/>
          <w:szCs w:val="24"/>
        </w:rPr>
        <w:t xml:space="preserve"> </w:t>
      </w:r>
      <w:r w:rsidRPr="001D7AAC">
        <w:rPr>
          <w:sz w:val="24"/>
          <w:szCs w:val="24"/>
        </w:rPr>
        <w:t>роли</w:t>
      </w:r>
      <w:r w:rsidRPr="001D7AAC">
        <w:rPr>
          <w:spacing w:val="-14"/>
          <w:sz w:val="24"/>
          <w:szCs w:val="24"/>
        </w:rPr>
        <w:t xml:space="preserve"> </w:t>
      </w:r>
      <w:r w:rsidRPr="001D7AAC">
        <w:rPr>
          <w:sz w:val="24"/>
          <w:szCs w:val="24"/>
        </w:rPr>
        <w:t>в</w:t>
      </w:r>
      <w:r w:rsidRPr="001D7AAC">
        <w:rPr>
          <w:spacing w:val="-13"/>
          <w:sz w:val="24"/>
          <w:szCs w:val="24"/>
        </w:rPr>
        <w:t xml:space="preserve"> </w:t>
      </w:r>
      <w:r w:rsidRPr="001D7AAC">
        <w:rPr>
          <w:sz w:val="24"/>
          <w:szCs w:val="24"/>
        </w:rPr>
        <w:t>совместной</w:t>
      </w:r>
      <w:r w:rsidRPr="001D7AAC">
        <w:rPr>
          <w:spacing w:val="-13"/>
          <w:sz w:val="24"/>
          <w:szCs w:val="24"/>
        </w:rPr>
        <w:t xml:space="preserve"> </w:t>
      </w:r>
      <w:r w:rsidRPr="001D7AAC">
        <w:rPr>
          <w:spacing w:val="-2"/>
          <w:sz w:val="24"/>
          <w:szCs w:val="24"/>
        </w:rPr>
        <w:t>деятельности;</w:t>
      </w:r>
    </w:p>
    <w:p w14:paraId="1053F499" w14:textId="77777777" w:rsidR="00566F6F" w:rsidRPr="001D7AAC" w:rsidRDefault="001D7AAC">
      <w:pPr>
        <w:pStyle w:val="a4"/>
        <w:numPr>
          <w:ilvl w:val="1"/>
          <w:numId w:val="29"/>
        </w:numPr>
        <w:tabs>
          <w:tab w:val="left" w:pos="986"/>
        </w:tabs>
        <w:spacing w:before="1"/>
        <w:ind w:left="986" w:hanging="163"/>
        <w:rPr>
          <w:sz w:val="24"/>
          <w:szCs w:val="24"/>
        </w:rPr>
      </w:pPr>
      <w:r w:rsidRPr="001D7AAC">
        <w:rPr>
          <w:sz w:val="24"/>
          <w:szCs w:val="24"/>
        </w:rPr>
        <w:t>играть</w:t>
      </w:r>
      <w:r w:rsidRPr="001D7AAC">
        <w:rPr>
          <w:spacing w:val="-13"/>
          <w:sz w:val="24"/>
          <w:szCs w:val="24"/>
        </w:rPr>
        <w:t xml:space="preserve"> </w:t>
      </w:r>
      <w:r w:rsidRPr="001D7AAC">
        <w:rPr>
          <w:sz w:val="24"/>
          <w:szCs w:val="24"/>
        </w:rPr>
        <w:t>определенную</w:t>
      </w:r>
      <w:r w:rsidRPr="001D7AAC">
        <w:rPr>
          <w:spacing w:val="-12"/>
          <w:sz w:val="24"/>
          <w:szCs w:val="24"/>
        </w:rPr>
        <w:t xml:space="preserve"> </w:t>
      </w:r>
      <w:r w:rsidRPr="001D7AAC">
        <w:rPr>
          <w:sz w:val="24"/>
          <w:szCs w:val="24"/>
        </w:rPr>
        <w:t>роль</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совместной</w:t>
      </w:r>
      <w:r w:rsidRPr="001D7AAC">
        <w:rPr>
          <w:spacing w:val="-12"/>
          <w:sz w:val="24"/>
          <w:szCs w:val="24"/>
        </w:rPr>
        <w:t xml:space="preserve"> </w:t>
      </w:r>
      <w:r w:rsidRPr="001D7AAC">
        <w:rPr>
          <w:spacing w:val="-2"/>
          <w:sz w:val="24"/>
          <w:szCs w:val="24"/>
        </w:rPr>
        <w:t>деятельности;</w:t>
      </w:r>
    </w:p>
    <w:p w14:paraId="7FDB3A31" w14:textId="77777777" w:rsidR="00566F6F" w:rsidRPr="001D7AAC" w:rsidRDefault="001D7AAC">
      <w:pPr>
        <w:pStyle w:val="a4"/>
        <w:numPr>
          <w:ilvl w:val="1"/>
          <w:numId w:val="29"/>
        </w:numPr>
        <w:tabs>
          <w:tab w:val="left" w:pos="1041"/>
        </w:tabs>
        <w:ind w:right="131" w:firstLine="709"/>
        <w:rPr>
          <w:sz w:val="24"/>
          <w:szCs w:val="24"/>
        </w:rPr>
      </w:pPr>
      <w:r w:rsidRPr="001D7AAC">
        <w:rPr>
          <w:sz w:val="24"/>
          <w:szCs w:val="24"/>
        </w:rPr>
        <w:t>организовывать эффективное взаимодействие в группе (определять общие цели, распределять роли, договариваться друг с другом и т. д.).</w:t>
      </w:r>
    </w:p>
    <w:p w14:paraId="185454E0" w14:textId="77777777" w:rsidR="00566F6F" w:rsidRPr="001D7AAC" w:rsidRDefault="001D7AAC">
      <w:pPr>
        <w:pStyle w:val="a3"/>
        <w:spacing w:before="1" w:line="322" w:lineRule="exact"/>
        <w:ind w:left="823" w:firstLine="0"/>
        <w:rPr>
          <w:sz w:val="24"/>
          <w:szCs w:val="24"/>
        </w:rPr>
      </w:pPr>
      <w:r w:rsidRPr="001D7AAC">
        <w:rPr>
          <w:spacing w:val="-2"/>
          <w:sz w:val="24"/>
          <w:szCs w:val="24"/>
        </w:rPr>
        <w:t>Регулятивные</w:t>
      </w:r>
      <w:r w:rsidRPr="001D7AAC">
        <w:rPr>
          <w:spacing w:val="6"/>
          <w:sz w:val="24"/>
          <w:szCs w:val="24"/>
        </w:rPr>
        <w:t xml:space="preserve"> </w:t>
      </w:r>
      <w:r w:rsidRPr="001D7AAC">
        <w:rPr>
          <w:spacing w:val="-5"/>
          <w:sz w:val="24"/>
          <w:szCs w:val="24"/>
        </w:rPr>
        <w:t>УУД</w:t>
      </w:r>
    </w:p>
    <w:p w14:paraId="7648DE94" w14:textId="77777777" w:rsidR="00566F6F" w:rsidRPr="001D7AAC" w:rsidRDefault="001D7AAC">
      <w:pPr>
        <w:pStyle w:val="a4"/>
        <w:numPr>
          <w:ilvl w:val="0"/>
          <w:numId w:val="29"/>
        </w:numPr>
        <w:tabs>
          <w:tab w:val="left" w:pos="1101"/>
        </w:tabs>
        <w:ind w:right="130" w:firstLine="709"/>
        <w:rPr>
          <w:sz w:val="24"/>
          <w:szCs w:val="24"/>
        </w:rPr>
      </w:pPr>
      <w:r w:rsidRPr="001D7AAC">
        <w:rPr>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14:paraId="648FBF5C" w14:textId="77777777" w:rsidR="00566F6F" w:rsidRPr="001D7AAC" w:rsidRDefault="001D7AAC">
      <w:pPr>
        <w:pStyle w:val="a4"/>
        <w:numPr>
          <w:ilvl w:val="1"/>
          <w:numId w:val="29"/>
        </w:numPr>
        <w:tabs>
          <w:tab w:val="left" w:pos="1100"/>
        </w:tabs>
        <w:ind w:right="129" w:firstLine="709"/>
        <w:rPr>
          <w:sz w:val="24"/>
          <w:szCs w:val="24"/>
        </w:rPr>
      </w:pPr>
      <w:r w:rsidRPr="001D7AAC">
        <w:rPr>
          <w:sz w:val="24"/>
          <w:szCs w:val="24"/>
        </w:rPr>
        <w:t>анализировать существующие и планировать будущие образовательные результаты по предмету «Адаптивная физическая культура»;</w:t>
      </w:r>
    </w:p>
    <w:p w14:paraId="79AD2654" w14:textId="77777777" w:rsidR="00566F6F" w:rsidRPr="001D7AAC" w:rsidRDefault="001D7AAC">
      <w:pPr>
        <w:pStyle w:val="a4"/>
        <w:numPr>
          <w:ilvl w:val="1"/>
          <w:numId w:val="29"/>
        </w:numPr>
        <w:tabs>
          <w:tab w:val="left" w:pos="1185"/>
        </w:tabs>
        <w:ind w:right="132" w:firstLine="709"/>
        <w:rPr>
          <w:sz w:val="24"/>
          <w:szCs w:val="24"/>
        </w:rPr>
      </w:pPr>
      <w:r w:rsidRPr="001D7AAC">
        <w:rPr>
          <w:sz w:val="24"/>
          <w:szCs w:val="24"/>
        </w:rPr>
        <w:t>определять совместно с педагогом критерии оценки планируемых образовательных результатов;</w:t>
      </w:r>
    </w:p>
    <w:p w14:paraId="02A452AA" w14:textId="77777777" w:rsidR="00566F6F" w:rsidRPr="001D7AAC" w:rsidRDefault="001D7AAC">
      <w:pPr>
        <w:pStyle w:val="a4"/>
        <w:numPr>
          <w:ilvl w:val="1"/>
          <w:numId w:val="29"/>
        </w:numPr>
        <w:tabs>
          <w:tab w:val="left" w:pos="1005"/>
        </w:tabs>
        <w:ind w:right="127" w:firstLine="709"/>
        <w:rPr>
          <w:sz w:val="24"/>
          <w:szCs w:val="24"/>
        </w:rPr>
      </w:pPr>
      <w:r w:rsidRPr="001D7AAC">
        <w:rPr>
          <w:sz w:val="24"/>
          <w:szCs w:val="24"/>
        </w:rPr>
        <w:t xml:space="preserve">идентифицировать препятствия, возникающие при достижении собственных запланированных образовательных результатов в части физического </w:t>
      </w:r>
      <w:r w:rsidRPr="001D7AAC">
        <w:rPr>
          <w:spacing w:val="-2"/>
          <w:sz w:val="24"/>
          <w:szCs w:val="24"/>
        </w:rPr>
        <w:t>совершенствования;</w:t>
      </w:r>
    </w:p>
    <w:p w14:paraId="7503F7D4" w14:textId="77777777" w:rsidR="00566F6F" w:rsidRPr="001D7AAC" w:rsidRDefault="001D7AAC">
      <w:pPr>
        <w:pStyle w:val="a4"/>
        <w:numPr>
          <w:ilvl w:val="1"/>
          <w:numId w:val="29"/>
        </w:numPr>
        <w:tabs>
          <w:tab w:val="left" w:pos="1072"/>
        </w:tabs>
        <w:ind w:right="131" w:firstLine="709"/>
        <w:rPr>
          <w:sz w:val="24"/>
          <w:szCs w:val="24"/>
        </w:rPr>
      </w:pPr>
      <w:r w:rsidRPr="001D7AAC">
        <w:rPr>
          <w:sz w:val="24"/>
          <w:szCs w:val="24"/>
        </w:rPr>
        <w:t>выдвигать версии преодоления препятствий, формулировать гипотезы, в отдельных случаях – прогнозировать конечный результат;</w:t>
      </w:r>
    </w:p>
    <w:p w14:paraId="34478970" w14:textId="77777777" w:rsidR="00566F6F" w:rsidRPr="001D7AAC" w:rsidRDefault="001D7AAC">
      <w:pPr>
        <w:pStyle w:val="a4"/>
        <w:numPr>
          <w:ilvl w:val="1"/>
          <w:numId w:val="29"/>
        </w:numPr>
        <w:tabs>
          <w:tab w:val="left" w:pos="1151"/>
        </w:tabs>
        <w:ind w:right="129" w:firstLine="709"/>
        <w:rPr>
          <w:sz w:val="24"/>
          <w:szCs w:val="24"/>
        </w:rPr>
      </w:pPr>
      <w:r w:rsidRPr="001D7AAC">
        <w:rPr>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14:paraId="37705D30" w14:textId="77777777" w:rsidR="00566F6F" w:rsidRPr="001D7AAC" w:rsidRDefault="001D7AAC">
      <w:pPr>
        <w:pStyle w:val="a4"/>
        <w:numPr>
          <w:ilvl w:val="1"/>
          <w:numId w:val="29"/>
        </w:numPr>
        <w:tabs>
          <w:tab w:val="left" w:pos="987"/>
        </w:tabs>
        <w:ind w:right="130" w:firstLine="709"/>
        <w:rPr>
          <w:sz w:val="24"/>
          <w:szCs w:val="24"/>
        </w:rPr>
      </w:pPr>
      <w:r w:rsidRPr="001D7AAC">
        <w:rPr>
          <w:sz w:val="24"/>
          <w:szCs w:val="24"/>
        </w:rPr>
        <w:t>обосновывать</w:t>
      </w:r>
      <w:r w:rsidRPr="001D7AAC">
        <w:rPr>
          <w:spacing w:val="-6"/>
          <w:sz w:val="24"/>
          <w:szCs w:val="24"/>
        </w:rPr>
        <w:t xml:space="preserve"> </w:t>
      </w:r>
      <w:r w:rsidRPr="001D7AAC">
        <w:rPr>
          <w:sz w:val="24"/>
          <w:szCs w:val="24"/>
        </w:rPr>
        <w:t>выбранные</w:t>
      </w:r>
      <w:r w:rsidRPr="001D7AAC">
        <w:rPr>
          <w:spacing w:val="-5"/>
          <w:sz w:val="24"/>
          <w:szCs w:val="24"/>
        </w:rPr>
        <w:t xml:space="preserve"> </w:t>
      </w:r>
      <w:r w:rsidRPr="001D7AAC">
        <w:rPr>
          <w:sz w:val="24"/>
          <w:szCs w:val="24"/>
        </w:rPr>
        <w:t>подходы</w:t>
      </w:r>
      <w:r w:rsidRPr="001D7AAC">
        <w:rPr>
          <w:spacing w:val="-4"/>
          <w:sz w:val="24"/>
          <w:szCs w:val="24"/>
        </w:rPr>
        <w:t xml:space="preserve"> </w:t>
      </w:r>
      <w:r w:rsidRPr="001D7AAC">
        <w:rPr>
          <w:sz w:val="24"/>
          <w:szCs w:val="24"/>
        </w:rPr>
        <w:t>и</w:t>
      </w:r>
      <w:r w:rsidRPr="001D7AAC">
        <w:rPr>
          <w:spacing w:val="-6"/>
          <w:sz w:val="24"/>
          <w:szCs w:val="24"/>
        </w:rPr>
        <w:t xml:space="preserve"> </w:t>
      </w:r>
      <w:r w:rsidRPr="001D7AAC">
        <w:rPr>
          <w:sz w:val="24"/>
          <w:szCs w:val="24"/>
        </w:rPr>
        <w:t>средства,</w:t>
      </w:r>
      <w:r w:rsidRPr="001D7AAC">
        <w:rPr>
          <w:spacing w:val="-4"/>
          <w:sz w:val="24"/>
          <w:szCs w:val="24"/>
        </w:rPr>
        <w:t xml:space="preserve"> </w:t>
      </w:r>
      <w:r w:rsidRPr="001D7AAC">
        <w:rPr>
          <w:sz w:val="24"/>
          <w:szCs w:val="24"/>
        </w:rPr>
        <w:t>используемые</w:t>
      </w:r>
      <w:r w:rsidRPr="001D7AAC">
        <w:rPr>
          <w:spacing w:val="-5"/>
          <w:sz w:val="24"/>
          <w:szCs w:val="24"/>
        </w:rPr>
        <w:t xml:space="preserve"> </w:t>
      </w:r>
      <w:r w:rsidRPr="001D7AAC">
        <w:rPr>
          <w:sz w:val="24"/>
          <w:szCs w:val="24"/>
        </w:rPr>
        <w:t>для</w:t>
      </w:r>
      <w:r w:rsidRPr="001D7AAC">
        <w:rPr>
          <w:spacing w:val="-5"/>
          <w:sz w:val="24"/>
          <w:szCs w:val="24"/>
        </w:rPr>
        <w:t xml:space="preserve"> </w:t>
      </w:r>
      <w:r w:rsidRPr="001D7AAC">
        <w:rPr>
          <w:sz w:val="24"/>
          <w:szCs w:val="24"/>
        </w:rPr>
        <w:t>достижения образовательных результатов.</w:t>
      </w:r>
    </w:p>
    <w:p w14:paraId="6CB3C98F" w14:textId="77777777" w:rsidR="00566F6F" w:rsidRPr="001D7AAC" w:rsidRDefault="001D7AAC">
      <w:pPr>
        <w:pStyle w:val="a4"/>
        <w:numPr>
          <w:ilvl w:val="0"/>
          <w:numId w:val="29"/>
        </w:numPr>
        <w:tabs>
          <w:tab w:val="left" w:pos="1101"/>
        </w:tabs>
        <w:ind w:right="130" w:firstLine="709"/>
        <w:rPr>
          <w:sz w:val="24"/>
          <w:szCs w:val="24"/>
        </w:rPr>
      </w:pPr>
      <w:r w:rsidRPr="001D7AAC">
        <w:rPr>
          <w:sz w:val="24"/>
          <w:szCs w:val="24"/>
        </w:rPr>
        <w:t>Умение самостоятельно планировать пути достижения целей, в том числе альтернативные,</w:t>
      </w:r>
      <w:r w:rsidRPr="001D7AAC">
        <w:rPr>
          <w:spacing w:val="64"/>
          <w:w w:val="150"/>
          <w:sz w:val="24"/>
          <w:szCs w:val="24"/>
        </w:rPr>
        <w:t xml:space="preserve"> </w:t>
      </w:r>
      <w:r w:rsidRPr="001D7AAC">
        <w:rPr>
          <w:sz w:val="24"/>
          <w:szCs w:val="24"/>
        </w:rPr>
        <w:t>осознанно</w:t>
      </w:r>
      <w:r w:rsidRPr="001D7AAC">
        <w:rPr>
          <w:spacing w:val="65"/>
          <w:w w:val="150"/>
          <w:sz w:val="24"/>
          <w:szCs w:val="24"/>
        </w:rPr>
        <w:t xml:space="preserve"> </w:t>
      </w:r>
      <w:r w:rsidRPr="001D7AAC">
        <w:rPr>
          <w:sz w:val="24"/>
          <w:szCs w:val="24"/>
        </w:rPr>
        <w:t>выбирать</w:t>
      </w:r>
      <w:r w:rsidRPr="001D7AAC">
        <w:rPr>
          <w:spacing w:val="63"/>
          <w:w w:val="150"/>
          <w:sz w:val="24"/>
          <w:szCs w:val="24"/>
        </w:rPr>
        <w:t xml:space="preserve"> </w:t>
      </w:r>
      <w:r w:rsidRPr="001D7AAC">
        <w:rPr>
          <w:sz w:val="24"/>
          <w:szCs w:val="24"/>
        </w:rPr>
        <w:t>наиболее</w:t>
      </w:r>
      <w:r w:rsidRPr="001D7AAC">
        <w:rPr>
          <w:spacing w:val="63"/>
          <w:w w:val="150"/>
          <w:sz w:val="24"/>
          <w:szCs w:val="24"/>
        </w:rPr>
        <w:t xml:space="preserve"> </w:t>
      </w:r>
      <w:r w:rsidRPr="001D7AAC">
        <w:rPr>
          <w:sz w:val="24"/>
          <w:szCs w:val="24"/>
        </w:rPr>
        <w:t>эффективные</w:t>
      </w:r>
      <w:r w:rsidRPr="001D7AAC">
        <w:rPr>
          <w:spacing w:val="64"/>
          <w:w w:val="150"/>
          <w:sz w:val="24"/>
          <w:szCs w:val="24"/>
        </w:rPr>
        <w:t xml:space="preserve"> </w:t>
      </w:r>
      <w:r w:rsidRPr="001D7AAC">
        <w:rPr>
          <w:sz w:val="24"/>
          <w:szCs w:val="24"/>
        </w:rPr>
        <w:t>способы</w:t>
      </w:r>
      <w:r w:rsidRPr="001D7AAC">
        <w:rPr>
          <w:spacing w:val="65"/>
          <w:w w:val="150"/>
          <w:sz w:val="24"/>
          <w:szCs w:val="24"/>
        </w:rPr>
        <w:t xml:space="preserve"> </w:t>
      </w:r>
      <w:r w:rsidRPr="001D7AAC">
        <w:rPr>
          <w:spacing w:val="-2"/>
          <w:sz w:val="24"/>
          <w:szCs w:val="24"/>
        </w:rPr>
        <w:t>решения</w:t>
      </w:r>
    </w:p>
    <w:p w14:paraId="1D627D55" w14:textId="77777777" w:rsidR="00566F6F" w:rsidRPr="001D7AAC" w:rsidRDefault="001D7AAC">
      <w:pPr>
        <w:pStyle w:val="a3"/>
        <w:spacing w:before="68"/>
        <w:ind w:firstLine="0"/>
        <w:jc w:val="left"/>
        <w:rPr>
          <w:sz w:val="24"/>
          <w:szCs w:val="24"/>
        </w:rPr>
      </w:pPr>
      <w:r w:rsidRPr="001D7AAC">
        <w:rPr>
          <w:sz w:val="24"/>
          <w:szCs w:val="24"/>
        </w:rPr>
        <w:t>учебных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познавательных</w:t>
      </w:r>
      <w:r w:rsidRPr="001D7AAC">
        <w:rPr>
          <w:spacing w:val="40"/>
          <w:sz w:val="24"/>
          <w:szCs w:val="24"/>
        </w:rPr>
        <w:t xml:space="preserve"> </w:t>
      </w:r>
      <w:r w:rsidRPr="001D7AAC">
        <w:rPr>
          <w:sz w:val="24"/>
          <w:szCs w:val="24"/>
        </w:rPr>
        <w:t>задач</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уроках</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адаптивной</w:t>
      </w:r>
      <w:r w:rsidRPr="001D7AAC">
        <w:rPr>
          <w:spacing w:val="40"/>
          <w:sz w:val="24"/>
          <w:szCs w:val="24"/>
        </w:rPr>
        <w:t xml:space="preserve"> </w:t>
      </w:r>
      <w:r w:rsidRPr="001D7AAC">
        <w:rPr>
          <w:sz w:val="24"/>
          <w:szCs w:val="24"/>
        </w:rPr>
        <w:t>физической</w:t>
      </w:r>
      <w:r w:rsidRPr="001D7AAC">
        <w:rPr>
          <w:spacing w:val="40"/>
          <w:sz w:val="24"/>
          <w:szCs w:val="24"/>
        </w:rPr>
        <w:t xml:space="preserve"> </w:t>
      </w:r>
      <w:r w:rsidRPr="001D7AAC">
        <w:rPr>
          <w:sz w:val="24"/>
          <w:szCs w:val="24"/>
        </w:rPr>
        <w:t>культуре. Обучающийся сможет:</w:t>
      </w:r>
    </w:p>
    <w:p w14:paraId="666EEBDC" w14:textId="77777777" w:rsidR="00566F6F" w:rsidRPr="001D7AAC" w:rsidRDefault="001D7AAC">
      <w:pPr>
        <w:pStyle w:val="a4"/>
        <w:numPr>
          <w:ilvl w:val="1"/>
          <w:numId w:val="29"/>
        </w:numPr>
        <w:tabs>
          <w:tab w:val="left" w:pos="1214"/>
          <w:tab w:val="left" w:pos="2850"/>
          <w:tab w:val="left" w:pos="4767"/>
          <w:tab w:val="left" w:pos="6138"/>
          <w:tab w:val="left" w:pos="6568"/>
          <w:tab w:val="left" w:pos="8450"/>
          <w:tab w:val="left" w:pos="8872"/>
          <w:tab w:val="left" w:pos="10158"/>
        </w:tabs>
        <w:ind w:right="131" w:firstLine="709"/>
        <w:jc w:val="left"/>
        <w:rPr>
          <w:sz w:val="24"/>
          <w:szCs w:val="24"/>
        </w:rPr>
      </w:pPr>
      <w:r w:rsidRPr="001D7AAC">
        <w:rPr>
          <w:spacing w:val="-2"/>
          <w:sz w:val="24"/>
          <w:szCs w:val="24"/>
        </w:rPr>
        <w:t>определять</w:t>
      </w:r>
      <w:r w:rsidRPr="001D7AAC">
        <w:rPr>
          <w:sz w:val="24"/>
          <w:szCs w:val="24"/>
        </w:rPr>
        <w:tab/>
      </w:r>
      <w:r w:rsidRPr="001D7AAC">
        <w:rPr>
          <w:spacing w:val="-2"/>
          <w:sz w:val="24"/>
          <w:szCs w:val="24"/>
        </w:rPr>
        <w:t>необходимые</w:t>
      </w:r>
      <w:r w:rsidRPr="001D7AAC">
        <w:rPr>
          <w:sz w:val="24"/>
          <w:szCs w:val="24"/>
        </w:rPr>
        <w:tab/>
      </w:r>
      <w:r w:rsidRPr="001D7AAC">
        <w:rPr>
          <w:spacing w:val="-2"/>
          <w:sz w:val="24"/>
          <w:szCs w:val="24"/>
        </w:rPr>
        <w:t>действия</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соответствии</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учебной</w:t>
      </w:r>
      <w:r w:rsidRPr="001D7AAC">
        <w:rPr>
          <w:sz w:val="24"/>
          <w:szCs w:val="24"/>
        </w:rPr>
        <w:tab/>
      </w:r>
      <w:r w:rsidRPr="001D7AAC">
        <w:rPr>
          <w:spacing w:val="-10"/>
          <w:sz w:val="24"/>
          <w:szCs w:val="24"/>
        </w:rPr>
        <w:t xml:space="preserve">и </w:t>
      </w:r>
      <w:r w:rsidRPr="001D7AAC">
        <w:rPr>
          <w:sz w:val="24"/>
          <w:szCs w:val="24"/>
        </w:rPr>
        <w:t>познавательной задачей и составлять алгоритм их выполнения;</w:t>
      </w:r>
    </w:p>
    <w:p w14:paraId="485B49C9" w14:textId="77777777" w:rsidR="00566F6F" w:rsidRPr="001D7AAC" w:rsidRDefault="001D7AAC">
      <w:pPr>
        <w:pStyle w:val="a4"/>
        <w:numPr>
          <w:ilvl w:val="1"/>
          <w:numId w:val="29"/>
        </w:numPr>
        <w:tabs>
          <w:tab w:val="left" w:pos="1114"/>
        </w:tabs>
        <w:ind w:right="129" w:firstLine="709"/>
        <w:jc w:val="left"/>
        <w:rPr>
          <w:sz w:val="24"/>
          <w:szCs w:val="24"/>
        </w:rPr>
      </w:pPr>
      <w:r w:rsidRPr="001D7AAC">
        <w:rPr>
          <w:sz w:val="24"/>
          <w:szCs w:val="24"/>
        </w:rPr>
        <w:t>обосновывать</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осуществлять</w:t>
      </w:r>
      <w:r w:rsidRPr="001D7AAC">
        <w:rPr>
          <w:spacing w:val="80"/>
          <w:sz w:val="24"/>
          <w:szCs w:val="24"/>
        </w:rPr>
        <w:t xml:space="preserve"> </w:t>
      </w:r>
      <w:r w:rsidRPr="001D7AAC">
        <w:rPr>
          <w:sz w:val="24"/>
          <w:szCs w:val="24"/>
        </w:rPr>
        <w:t>выбор</w:t>
      </w:r>
      <w:r w:rsidRPr="001D7AAC">
        <w:rPr>
          <w:spacing w:val="80"/>
          <w:sz w:val="24"/>
          <w:szCs w:val="24"/>
        </w:rPr>
        <w:t xml:space="preserve"> </w:t>
      </w:r>
      <w:r w:rsidRPr="001D7AAC">
        <w:rPr>
          <w:sz w:val="24"/>
          <w:szCs w:val="24"/>
        </w:rPr>
        <w:t>наиболее</w:t>
      </w:r>
      <w:r w:rsidRPr="001D7AAC">
        <w:rPr>
          <w:spacing w:val="80"/>
          <w:sz w:val="24"/>
          <w:szCs w:val="24"/>
        </w:rPr>
        <w:t xml:space="preserve"> </w:t>
      </w:r>
      <w:r w:rsidRPr="001D7AAC">
        <w:rPr>
          <w:sz w:val="24"/>
          <w:szCs w:val="24"/>
        </w:rPr>
        <w:t>эффективных</w:t>
      </w:r>
      <w:r w:rsidRPr="001D7AAC">
        <w:rPr>
          <w:spacing w:val="80"/>
          <w:sz w:val="24"/>
          <w:szCs w:val="24"/>
        </w:rPr>
        <w:t xml:space="preserve"> </w:t>
      </w:r>
      <w:r w:rsidRPr="001D7AAC">
        <w:rPr>
          <w:sz w:val="24"/>
          <w:szCs w:val="24"/>
        </w:rPr>
        <w:t>способов</w:t>
      </w:r>
      <w:r w:rsidRPr="001D7AAC">
        <w:rPr>
          <w:spacing w:val="40"/>
          <w:sz w:val="24"/>
          <w:szCs w:val="24"/>
        </w:rPr>
        <w:t xml:space="preserve"> </w:t>
      </w:r>
      <w:r w:rsidRPr="001D7AAC">
        <w:rPr>
          <w:sz w:val="24"/>
          <w:szCs w:val="24"/>
        </w:rPr>
        <w:t>решения учебных задач;</w:t>
      </w:r>
    </w:p>
    <w:p w14:paraId="712A8F50" w14:textId="77777777" w:rsidR="00566F6F" w:rsidRPr="001D7AAC" w:rsidRDefault="001D7AAC">
      <w:pPr>
        <w:pStyle w:val="a4"/>
        <w:numPr>
          <w:ilvl w:val="1"/>
          <w:numId w:val="29"/>
        </w:numPr>
        <w:tabs>
          <w:tab w:val="left" w:pos="1012"/>
        </w:tabs>
        <w:ind w:right="123" w:firstLine="709"/>
        <w:jc w:val="left"/>
        <w:rPr>
          <w:sz w:val="24"/>
          <w:szCs w:val="24"/>
        </w:rPr>
      </w:pPr>
      <w:r w:rsidRPr="001D7AAC">
        <w:rPr>
          <w:sz w:val="24"/>
          <w:szCs w:val="24"/>
        </w:rPr>
        <w:t>определять/находить, в том числе из предложенных вариантов, условия для выполнения учебной и задачи;</w:t>
      </w:r>
    </w:p>
    <w:p w14:paraId="08C8F477" w14:textId="77777777" w:rsidR="00566F6F" w:rsidRPr="001D7AAC" w:rsidRDefault="001D7AAC">
      <w:pPr>
        <w:pStyle w:val="a4"/>
        <w:numPr>
          <w:ilvl w:val="1"/>
          <w:numId w:val="29"/>
        </w:numPr>
        <w:tabs>
          <w:tab w:val="left" w:pos="990"/>
        </w:tabs>
        <w:ind w:right="129" w:firstLine="709"/>
        <w:jc w:val="left"/>
        <w:rPr>
          <w:sz w:val="24"/>
          <w:szCs w:val="24"/>
        </w:rPr>
      </w:pPr>
      <w:r w:rsidRPr="001D7AAC">
        <w:rPr>
          <w:sz w:val="24"/>
          <w:szCs w:val="24"/>
        </w:rPr>
        <w:t>выбирать</w:t>
      </w:r>
      <w:r w:rsidRPr="001D7AAC">
        <w:rPr>
          <w:spacing w:val="-1"/>
          <w:sz w:val="24"/>
          <w:szCs w:val="24"/>
        </w:rPr>
        <w:t xml:space="preserve"> </w:t>
      </w:r>
      <w:r w:rsidRPr="001D7AAC">
        <w:rPr>
          <w:sz w:val="24"/>
          <w:szCs w:val="24"/>
        </w:rPr>
        <w:t>из предложенных вариантов и самостоятельно искать оптимальные ресурсы для совершенствования двигательных функций;</w:t>
      </w:r>
    </w:p>
    <w:p w14:paraId="20572B36" w14:textId="77777777" w:rsidR="00566F6F" w:rsidRPr="001D7AAC" w:rsidRDefault="001D7AAC">
      <w:pPr>
        <w:pStyle w:val="a4"/>
        <w:numPr>
          <w:ilvl w:val="1"/>
          <w:numId w:val="29"/>
        </w:numPr>
        <w:tabs>
          <w:tab w:val="left" w:pos="986"/>
        </w:tabs>
        <w:spacing w:line="322" w:lineRule="exact"/>
        <w:ind w:left="986" w:hanging="163"/>
        <w:jc w:val="left"/>
        <w:rPr>
          <w:sz w:val="24"/>
          <w:szCs w:val="24"/>
        </w:rPr>
      </w:pPr>
      <w:r w:rsidRPr="001D7AAC">
        <w:rPr>
          <w:sz w:val="24"/>
          <w:szCs w:val="24"/>
        </w:rPr>
        <w:t>планировать</w:t>
      </w:r>
      <w:r w:rsidRPr="001D7AAC">
        <w:rPr>
          <w:spacing w:val="-14"/>
          <w:sz w:val="24"/>
          <w:szCs w:val="24"/>
        </w:rPr>
        <w:t xml:space="preserve"> </w:t>
      </w:r>
      <w:r w:rsidRPr="001D7AAC">
        <w:rPr>
          <w:sz w:val="24"/>
          <w:szCs w:val="24"/>
        </w:rPr>
        <w:t>и</w:t>
      </w:r>
      <w:r w:rsidRPr="001D7AAC">
        <w:rPr>
          <w:spacing w:val="-12"/>
          <w:sz w:val="24"/>
          <w:szCs w:val="24"/>
        </w:rPr>
        <w:t xml:space="preserve"> </w:t>
      </w:r>
      <w:r w:rsidRPr="001D7AAC">
        <w:rPr>
          <w:sz w:val="24"/>
          <w:szCs w:val="24"/>
        </w:rPr>
        <w:t>корректировать</w:t>
      </w:r>
      <w:r w:rsidRPr="001D7AAC">
        <w:rPr>
          <w:spacing w:val="-13"/>
          <w:sz w:val="24"/>
          <w:szCs w:val="24"/>
        </w:rPr>
        <w:t xml:space="preserve"> </w:t>
      </w:r>
      <w:r w:rsidRPr="001D7AAC">
        <w:rPr>
          <w:sz w:val="24"/>
          <w:szCs w:val="24"/>
        </w:rPr>
        <w:t>свое</w:t>
      </w:r>
      <w:r w:rsidRPr="001D7AAC">
        <w:rPr>
          <w:spacing w:val="-13"/>
          <w:sz w:val="24"/>
          <w:szCs w:val="24"/>
        </w:rPr>
        <w:t xml:space="preserve"> </w:t>
      </w:r>
      <w:r w:rsidRPr="001D7AAC">
        <w:rPr>
          <w:sz w:val="24"/>
          <w:szCs w:val="24"/>
        </w:rPr>
        <w:t>физическое</w:t>
      </w:r>
      <w:r w:rsidRPr="001D7AAC">
        <w:rPr>
          <w:spacing w:val="-13"/>
          <w:sz w:val="24"/>
          <w:szCs w:val="24"/>
        </w:rPr>
        <w:t xml:space="preserve"> </w:t>
      </w:r>
      <w:r w:rsidRPr="001D7AAC">
        <w:rPr>
          <w:spacing w:val="-2"/>
          <w:sz w:val="24"/>
          <w:szCs w:val="24"/>
        </w:rPr>
        <w:t>развитие.</w:t>
      </w:r>
    </w:p>
    <w:p w14:paraId="4B217003" w14:textId="77777777" w:rsidR="00566F6F" w:rsidRPr="001D7AAC" w:rsidRDefault="001D7AAC">
      <w:pPr>
        <w:pStyle w:val="a4"/>
        <w:numPr>
          <w:ilvl w:val="0"/>
          <w:numId w:val="29"/>
        </w:numPr>
        <w:tabs>
          <w:tab w:val="left" w:pos="1101"/>
        </w:tabs>
        <w:ind w:right="127" w:firstLine="709"/>
        <w:rPr>
          <w:sz w:val="24"/>
          <w:szCs w:val="24"/>
        </w:rPr>
      </w:pPr>
      <w:r w:rsidRPr="001D7AAC">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занятиях по адаптивной физической культуре. Обучающийся сможет:</w:t>
      </w:r>
    </w:p>
    <w:p w14:paraId="5CD3022C" w14:textId="77777777" w:rsidR="00566F6F" w:rsidRPr="001D7AAC" w:rsidRDefault="001D7AAC">
      <w:pPr>
        <w:pStyle w:val="a4"/>
        <w:numPr>
          <w:ilvl w:val="1"/>
          <w:numId w:val="29"/>
        </w:numPr>
        <w:tabs>
          <w:tab w:val="left" w:pos="986"/>
        </w:tabs>
        <w:spacing w:line="321" w:lineRule="exact"/>
        <w:ind w:left="986" w:hanging="163"/>
        <w:rPr>
          <w:sz w:val="24"/>
          <w:szCs w:val="24"/>
        </w:rPr>
      </w:pPr>
      <w:r w:rsidRPr="001D7AAC">
        <w:rPr>
          <w:sz w:val="24"/>
          <w:szCs w:val="24"/>
        </w:rPr>
        <w:t>различать</w:t>
      </w:r>
      <w:r w:rsidRPr="001D7AAC">
        <w:rPr>
          <w:spacing w:val="-13"/>
          <w:sz w:val="24"/>
          <w:szCs w:val="24"/>
        </w:rPr>
        <w:t xml:space="preserve"> </w:t>
      </w:r>
      <w:r w:rsidRPr="001D7AAC">
        <w:rPr>
          <w:sz w:val="24"/>
          <w:szCs w:val="24"/>
        </w:rPr>
        <w:t>результаты</w:t>
      </w:r>
      <w:r w:rsidRPr="001D7AAC">
        <w:rPr>
          <w:spacing w:val="-11"/>
          <w:sz w:val="24"/>
          <w:szCs w:val="24"/>
        </w:rPr>
        <w:t xml:space="preserve"> </w:t>
      </w:r>
      <w:r w:rsidRPr="001D7AAC">
        <w:rPr>
          <w:sz w:val="24"/>
          <w:szCs w:val="24"/>
        </w:rPr>
        <w:t>и</w:t>
      </w:r>
      <w:r w:rsidRPr="001D7AAC">
        <w:rPr>
          <w:spacing w:val="-13"/>
          <w:sz w:val="24"/>
          <w:szCs w:val="24"/>
        </w:rPr>
        <w:t xml:space="preserve"> </w:t>
      </w:r>
      <w:r w:rsidRPr="001D7AAC">
        <w:rPr>
          <w:sz w:val="24"/>
          <w:szCs w:val="24"/>
        </w:rPr>
        <w:t>способы</w:t>
      </w:r>
      <w:r w:rsidRPr="001D7AAC">
        <w:rPr>
          <w:spacing w:val="-12"/>
          <w:sz w:val="24"/>
          <w:szCs w:val="24"/>
        </w:rPr>
        <w:t xml:space="preserve"> </w:t>
      </w:r>
      <w:r w:rsidRPr="001D7AAC">
        <w:rPr>
          <w:sz w:val="24"/>
          <w:szCs w:val="24"/>
        </w:rPr>
        <w:t>действий</w:t>
      </w:r>
      <w:r w:rsidRPr="001D7AAC">
        <w:rPr>
          <w:spacing w:val="-12"/>
          <w:sz w:val="24"/>
          <w:szCs w:val="24"/>
        </w:rPr>
        <w:t xml:space="preserve"> </w:t>
      </w:r>
      <w:r w:rsidRPr="001D7AAC">
        <w:rPr>
          <w:sz w:val="24"/>
          <w:szCs w:val="24"/>
        </w:rPr>
        <w:t>при</w:t>
      </w:r>
      <w:r w:rsidRPr="001D7AAC">
        <w:rPr>
          <w:spacing w:val="-12"/>
          <w:sz w:val="24"/>
          <w:szCs w:val="24"/>
        </w:rPr>
        <w:t xml:space="preserve"> </w:t>
      </w:r>
      <w:r w:rsidRPr="001D7AAC">
        <w:rPr>
          <w:sz w:val="24"/>
          <w:szCs w:val="24"/>
        </w:rPr>
        <w:t>достижении</w:t>
      </w:r>
      <w:r w:rsidRPr="001D7AAC">
        <w:rPr>
          <w:spacing w:val="-12"/>
          <w:sz w:val="24"/>
          <w:szCs w:val="24"/>
        </w:rPr>
        <w:t xml:space="preserve"> </w:t>
      </w:r>
      <w:r w:rsidRPr="001D7AAC">
        <w:rPr>
          <w:spacing w:val="-2"/>
          <w:sz w:val="24"/>
          <w:szCs w:val="24"/>
        </w:rPr>
        <w:t>результатов;</w:t>
      </w:r>
    </w:p>
    <w:p w14:paraId="26073F15" w14:textId="77777777" w:rsidR="00566F6F" w:rsidRPr="001D7AAC" w:rsidRDefault="001D7AAC">
      <w:pPr>
        <w:pStyle w:val="a4"/>
        <w:numPr>
          <w:ilvl w:val="1"/>
          <w:numId w:val="29"/>
        </w:numPr>
        <w:tabs>
          <w:tab w:val="left" w:pos="1103"/>
        </w:tabs>
        <w:spacing w:before="1"/>
        <w:ind w:right="130" w:firstLine="709"/>
        <w:rPr>
          <w:sz w:val="24"/>
          <w:szCs w:val="24"/>
        </w:rPr>
      </w:pPr>
      <w:r w:rsidRPr="001D7AAC">
        <w:rPr>
          <w:sz w:val="24"/>
          <w:szCs w:val="24"/>
        </w:rPr>
        <w:t>определять совместно с педагогом критерии достижения планируемых результатов и критерии оценки своей учебной деятельности;</w:t>
      </w:r>
    </w:p>
    <w:p w14:paraId="7F0BCE15" w14:textId="77777777" w:rsidR="00566F6F" w:rsidRPr="001D7AAC" w:rsidRDefault="001D7AAC">
      <w:pPr>
        <w:pStyle w:val="a4"/>
        <w:numPr>
          <w:ilvl w:val="1"/>
          <w:numId w:val="29"/>
        </w:numPr>
        <w:tabs>
          <w:tab w:val="left" w:pos="1079"/>
        </w:tabs>
        <w:ind w:right="130" w:firstLine="709"/>
        <w:rPr>
          <w:sz w:val="24"/>
          <w:szCs w:val="24"/>
        </w:rPr>
      </w:pPr>
      <w:r w:rsidRPr="001D7AAC">
        <w:rPr>
          <w:sz w:val="24"/>
          <w:szCs w:val="24"/>
        </w:rPr>
        <w:lastRenderedPageBreak/>
        <w:t>отбирать инструменты для оценивания и оценивать свою деятельность, осуществлять самоконтроль на уроках по адаптивной физической культуре;</w:t>
      </w:r>
    </w:p>
    <w:p w14:paraId="02EE0A72" w14:textId="77777777" w:rsidR="00566F6F" w:rsidRPr="001D7AAC" w:rsidRDefault="001D7AAC">
      <w:pPr>
        <w:pStyle w:val="a4"/>
        <w:numPr>
          <w:ilvl w:val="1"/>
          <w:numId w:val="29"/>
        </w:numPr>
        <w:tabs>
          <w:tab w:val="left" w:pos="1031"/>
        </w:tabs>
        <w:ind w:right="125" w:firstLine="709"/>
        <w:rPr>
          <w:sz w:val="24"/>
          <w:szCs w:val="24"/>
        </w:rPr>
      </w:pPr>
      <w:r w:rsidRPr="001D7AAC">
        <w:rPr>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14:paraId="011372FC" w14:textId="77777777" w:rsidR="00566F6F" w:rsidRPr="001D7AAC" w:rsidRDefault="001D7AAC">
      <w:pPr>
        <w:pStyle w:val="a4"/>
        <w:numPr>
          <w:ilvl w:val="0"/>
          <w:numId w:val="29"/>
        </w:numPr>
        <w:tabs>
          <w:tab w:val="left" w:pos="1101"/>
        </w:tabs>
        <w:ind w:right="131" w:firstLine="709"/>
        <w:rPr>
          <w:sz w:val="24"/>
          <w:szCs w:val="24"/>
        </w:rPr>
      </w:pPr>
      <w:r w:rsidRPr="001D7AAC">
        <w:rPr>
          <w:sz w:val="24"/>
          <w:szCs w:val="24"/>
        </w:rPr>
        <w:t>Умение оценивать правильность выполнения учебной задачи, собственные возможности ее решения. Обучающийся сможет:</w:t>
      </w:r>
    </w:p>
    <w:p w14:paraId="622EF089" w14:textId="77777777" w:rsidR="00566F6F" w:rsidRPr="001D7AAC" w:rsidRDefault="001D7AAC">
      <w:pPr>
        <w:pStyle w:val="a4"/>
        <w:numPr>
          <w:ilvl w:val="1"/>
          <w:numId w:val="29"/>
        </w:numPr>
        <w:tabs>
          <w:tab w:val="left" w:pos="986"/>
        </w:tabs>
        <w:ind w:left="986" w:hanging="163"/>
        <w:rPr>
          <w:sz w:val="24"/>
          <w:szCs w:val="24"/>
        </w:rPr>
      </w:pPr>
      <w:r w:rsidRPr="001D7AAC">
        <w:rPr>
          <w:spacing w:val="-2"/>
          <w:sz w:val="24"/>
          <w:szCs w:val="24"/>
        </w:rPr>
        <w:t>определять</w:t>
      </w:r>
      <w:r w:rsidRPr="001D7AAC">
        <w:rPr>
          <w:spacing w:val="2"/>
          <w:sz w:val="24"/>
          <w:szCs w:val="24"/>
        </w:rPr>
        <w:t xml:space="preserve"> </w:t>
      </w:r>
      <w:r w:rsidRPr="001D7AAC">
        <w:rPr>
          <w:spacing w:val="-2"/>
          <w:sz w:val="24"/>
          <w:szCs w:val="24"/>
        </w:rPr>
        <w:t>критерии</w:t>
      </w:r>
      <w:r w:rsidRPr="001D7AAC">
        <w:rPr>
          <w:spacing w:val="2"/>
          <w:sz w:val="24"/>
          <w:szCs w:val="24"/>
        </w:rPr>
        <w:t xml:space="preserve"> </w:t>
      </w:r>
      <w:r w:rsidRPr="001D7AAC">
        <w:rPr>
          <w:spacing w:val="-2"/>
          <w:sz w:val="24"/>
          <w:szCs w:val="24"/>
        </w:rPr>
        <w:t>правильности</w:t>
      </w:r>
      <w:r w:rsidRPr="001D7AAC">
        <w:rPr>
          <w:spacing w:val="3"/>
          <w:sz w:val="24"/>
          <w:szCs w:val="24"/>
        </w:rPr>
        <w:t xml:space="preserve"> </w:t>
      </w:r>
      <w:r w:rsidRPr="001D7AAC">
        <w:rPr>
          <w:spacing w:val="-2"/>
          <w:sz w:val="24"/>
          <w:szCs w:val="24"/>
        </w:rPr>
        <w:t>(корректности)</w:t>
      </w:r>
      <w:r w:rsidRPr="001D7AAC">
        <w:rPr>
          <w:spacing w:val="2"/>
          <w:sz w:val="24"/>
          <w:szCs w:val="24"/>
        </w:rPr>
        <w:t xml:space="preserve"> </w:t>
      </w:r>
      <w:r w:rsidRPr="001D7AAC">
        <w:rPr>
          <w:spacing w:val="-2"/>
          <w:sz w:val="24"/>
          <w:szCs w:val="24"/>
        </w:rPr>
        <w:t>выполнения</w:t>
      </w:r>
      <w:r w:rsidRPr="001D7AAC">
        <w:rPr>
          <w:spacing w:val="3"/>
          <w:sz w:val="24"/>
          <w:szCs w:val="24"/>
        </w:rPr>
        <w:t xml:space="preserve"> </w:t>
      </w:r>
      <w:r w:rsidRPr="001D7AAC">
        <w:rPr>
          <w:spacing w:val="-2"/>
          <w:sz w:val="24"/>
          <w:szCs w:val="24"/>
        </w:rPr>
        <w:t>упражнения;</w:t>
      </w:r>
    </w:p>
    <w:p w14:paraId="3DCE9114" w14:textId="77777777" w:rsidR="00566F6F" w:rsidRPr="001D7AAC" w:rsidRDefault="001D7AAC">
      <w:pPr>
        <w:pStyle w:val="a4"/>
        <w:numPr>
          <w:ilvl w:val="1"/>
          <w:numId w:val="29"/>
        </w:numPr>
        <w:tabs>
          <w:tab w:val="left" w:pos="1013"/>
        </w:tabs>
        <w:ind w:right="130" w:firstLine="709"/>
        <w:rPr>
          <w:sz w:val="24"/>
          <w:szCs w:val="24"/>
        </w:rPr>
      </w:pPr>
      <w:r w:rsidRPr="001D7AAC">
        <w:rPr>
          <w:sz w:val="24"/>
          <w:szCs w:val="24"/>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14:paraId="38A086C8" w14:textId="77777777" w:rsidR="00566F6F" w:rsidRPr="001D7AAC" w:rsidRDefault="001D7AAC">
      <w:pPr>
        <w:pStyle w:val="a4"/>
        <w:numPr>
          <w:ilvl w:val="1"/>
          <w:numId w:val="29"/>
        </w:numPr>
        <w:tabs>
          <w:tab w:val="left" w:pos="1121"/>
        </w:tabs>
        <w:spacing w:before="1"/>
        <w:ind w:right="130" w:firstLine="709"/>
        <w:rPr>
          <w:sz w:val="24"/>
          <w:szCs w:val="24"/>
        </w:rPr>
      </w:pPr>
      <w:r w:rsidRPr="001D7AAC">
        <w:rPr>
          <w:sz w:val="24"/>
          <w:szCs w:val="24"/>
        </w:rPr>
        <w:t xml:space="preserve">фиксировать и анализировать динамику собственных образовательных </w:t>
      </w:r>
      <w:r w:rsidRPr="001D7AAC">
        <w:rPr>
          <w:spacing w:val="-2"/>
          <w:sz w:val="24"/>
          <w:szCs w:val="24"/>
        </w:rPr>
        <w:t>результатов.</w:t>
      </w:r>
    </w:p>
    <w:p w14:paraId="015F6A52" w14:textId="77777777" w:rsidR="00566F6F" w:rsidRPr="001D7AAC" w:rsidRDefault="001D7AAC">
      <w:pPr>
        <w:pStyle w:val="a4"/>
        <w:numPr>
          <w:ilvl w:val="0"/>
          <w:numId w:val="29"/>
        </w:numPr>
        <w:tabs>
          <w:tab w:val="left" w:pos="1101"/>
        </w:tabs>
        <w:ind w:right="129" w:firstLine="709"/>
        <w:rPr>
          <w:sz w:val="24"/>
          <w:szCs w:val="24"/>
        </w:rPr>
      </w:pPr>
      <w:r w:rsidRPr="001D7AAC">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14:paraId="447E8017" w14:textId="77777777" w:rsidR="00566F6F" w:rsidRPr="001D7AAC" w:rsidRDefault="001D7AAC">
      <w:pPr>
        <w:pStyle w:val="a4"/>
        <w:numPr>
          <w:ilvl w:val="1"/>
          <w:numId w:val="29"/>
        </w:numPr>
        <w:tabs>
          <w:tab w:val="left" w:pos="1167"/>
        </w:tabs>
        <w:ind w:right="130" w:firstLine="709"/>
        <w:rPr>
          <w:sz w:val="24"/>
          <w:szCs w:val="24"/>
        </w:rPr>
      </w:pPr>
      <w:r w:rsidRPr="001D7AAC">
        <w:rPr>
          <w:sz w:val="24"/>
          <w:szCs w:val="24"/>
        </w:rPr>
        <w:t>анализировать собственную деятельность на уроках по адаптивной физкультуре и деятельность других обучающихся в процессе взаимопроверки;</w:t>
      </w:r>
    </w:p>
    <w:p w14:paraId="4404C3F4" w14:textId="77777777" w:rsidR="00566F6F" w:rsidRPr="001D7AAC" w:rsidRDefault="001D7AAC">
      <w:pPr>
        <w:pStyle w:val="a4"/>
        <w:numPr>
          <w:ilvl w:val="1"/>
          <w:numId w:val="29"/>
        </w:numPr>
        <w:tabs>
          <w:tab w:val="left" w:pos="1030"/>
        </w:tabs>
        <w:ind w:right="130" w:firstLine="709"/>
        <w:rPr>
          <w:sz w:val="24"/>
          <w:szCs w:val="24"/>
        </w:rPr>
      </w:pPr>
      <w:r w:rsidRPr="001D7AAC">
        <w:rPr>
          <w:sz w:val="24"/>
          <w:szCs w:val="24"/>
        </w:rPr>
        <w:t xml:space="preserve">соотносить реальные и планируемые результаты двигательного развития и делать выводы о причинах его успешности/эффективности или </w:t>
      </w:r>
      <w:r w:rsidRPr="001D7AAC">
        <w:rPr>
          <w:spacing w:val="-2"/>
          <w:sz w:val="24"/>
          <w:szCs w:val="24"/>
        </w:rPr>
        <w:t>неуспешности/неэффективности;</w:t>
      </w:r>
    </w:p>
    <w:p w14:paraId="05DE4588" w14:textId="77777777" w:rsidR="00566F6F" w:rsidRPr="001D7AAC" w:rsidRDefault="001D7AAC">
      <w:pPr>
        <w:pStyle w:val="a4"/>
        <w:numPr>
          <w:ilvl w:val="1"/>
          <w:numId w:val="29"/>
        </w:numPr>
        <w:tabs>
          <w:tab w:val="left" w:pos="995"/>
        </w:tabs>
        <w:ind w:right="132" w:firstLine="709"/>
        <w:rPr>
          <w:sz w:val="24"/>
          <w:szCs w:val="24"/>
        </w:rPr>
      </w:pPr>
      <w:r w:rsidRPr="001D7AAC">
        <w:rPr>
          <w:sz w:val="24"/>
          <w:szCs w:val="24"/>
        </w:rPr>
        <w:t>определять, какие действия по решению учебной задачи или параметры этих действий привели к правильному выполнению физического упражнения;</w:t>
      </w:r>
    </w:p>
    <w:p w14:paraId="3B1E165F" w14:textId="77777777" w:rsidR="00566F6F" w:rsidRPr="001D7AAC" w:rsidRDefault="001D7AAC">
      <w:pPr>
        <w:pStyle w:val="a4"/>
        <w:numPr>
          <w:ilvl w:val="1"/>
          <w:numId w:val="29"/>
        </w:numPr>
        <w:tabs>
          <w:tab w:val="left" w:pos="1825"/>
          <w:tab w:val="left" w:pos="4789"/>
          <w:tab w:val="left" w:pos="6627"/>
          <w:tab w:val="left" w:pos="8772"/>
        </w:tabs>
        <w:ind w:right="129" w:firstLine="709"/>
        <w:rPr>
          <w:sz w:val="24"/>
          <w:szCs w:val="24"/>
        </w:rPr>
      </w:pPr>
      <w:r w:rsidRPr="001D7AAC">
        <w:rPr>
          <w:spacing w:val="-2"/>
          <w:sz w:val="24"/>
          <w:szCs w:val="24"/>
        </w:rPr>
        <w:t>демонстрировать</w:t>
      </w:r>
      <w:r w:rsidRPr="001D7AAC">
        <w:rPr>
          <w:sz w:val="24"/>
          <w:szCs w:val="24"/>
        </w:rPr>
        <w:tab/>
      </w:r>
      <w:r w:rsidRPr="001D7AAC">
        <w:rPr>
          <w:spacing w:val="-2"/>
          <w:sz w:val="24"/>
          <w:szCs w:val="24"/>
        </w:rPr>
        <w:t>приемы</w:t>
      </w:r>
      <w:r w:rsidRPr="001D7AAC">
        <w:rPr>
          <w:sz w:val="24"/>
          <w:szCs w:val="24"/>
        </w:rPr>
        <w:tab/>
      </w:r>
      <w:r w:rsidRPr="001D7AAC">
        <w:rPr>
          <w:spacing w:val="-2"/>
          <w:sz w:val="24"/>
          <w:szCs w:val="24"/>
        </w:rPr>
        <w:t>регуляции</w:t>
      </w:r>
      <w:r w:rsidRPr="001D7AAC">
        <w:rPr>
          <w:sz w:val="24"/>
          <w:szCs w:val="24"/>
        </w:rPr>
        <w:tab/>
      </w:r>
      <w:r w:rsidRPr="001D7AAC">
        <w:rPr>
          <w:spacing w:val="-2"/>
          <w:sz w:val="24"/>
          <w:szCs w:val="24"/>
        </w:rPr>
        <w:t xml:space="preserve">собственных </w:t>
      </w:r>
      <w:r w:rsidRPr="001D7AAC">
        <w:rPr>
          <w:sz w:val="24"/>
          <w:szCs w:val="24"/>
        </w:rPr>
        <w:t>психофизиологических/эмоциональных состояний.</w:t>
      </w:r>
    </w:p>
    <w:p w14:paraId="0C4D1B8C" w14:textId="77777777" w:rsidR="00566F6F" w:rsidRPr="001D7AAC" w:rsidRDefault="001D7AAC">
      <w:pPr>
        <w:pStyle w:val="a3"/>
        <w:spacing w:before="321" w:line="322" w:lineRule="exact"/>
        <w:ind w:left="823" w:firstLine="0"/>
        <w:rPr>
          <w:sz w:val="24"/>
          <w:szCs w:val="24"/>
        </w:rPr>
      </w:pPr>
      <w:r w:rsidRPr="001D7AAC">
        <w:rPr>
          <w:spacing w:val="-2"/>
          <w:sz w:val="24"/>
          <w:szCs w:val="24"/>
        </w:rPr>
        <w:t>ПРЕДМЕТНЫЕ</w:t>
      </w:r>
      <w:r w:rsidRPr="001D7AAC">
        <w:rPr>
          <w:spacing w:val="-8"/>
          <w:sz w:val="24"/>
          <w:szCs w:val="24"/>
        </w:rPr>
        <w:t xml:space="preserve"> </w:t>
      </w:r>
      <w:r w:rsidRPr="001D7AAC">
        <w:rPr>
          <w:spacing w:val="-2"/>
          <w:sz w:val="24"/>
          <w:szCs w:val="24"/>
        </w:rPr>
        <w:t>РЕЗУЛЬТАТЫ</w:t>
      </w:r>
    </w:p>
    <w:p w14:paraId="052685F5" w14:textId="77777777" w:rsidR="00566F6F" w:rsidRPr="001D7AAC" w:rsidRDefault="001D7AAC">
      <w:pPr>
        <w:pStyle w:val="a3"/>
        <w:ind w:right="131"/>
        <w:rPr>
          <w:sz w:val="24"/>
          <w:szCs w:val="24"/>
        </w:rPr>
      </w:pPr>
      <w:r w:rsidRPr="001D7AAC">
        <w:rPr>
          <w:sz w:val="24"/>
          <w:szCs w:val="24"/>
        </w:rPr>
        <w:t>Целевым ориентиром освоения обучающимися с РАС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w:t>
      </w:r>
    </w:p>
    <w:p w14:paraId="066104D4" w14:textId="77777777" w:rsidR="00566F6F" w:rsidRPr="001D7AAC" w:rsidRDefault="001D7AAC">
      <w:pPr>
        <w:pStyle w:val="a3"/>
        <w:spacing w:before="68"/>
        <w:ind w:right="124"/>
        <w:rPr>
          <w:sz w:val="24"/>
          <w:szCs w:val="24"/>
        </w:rPr>
      </w:pPr>
      <w:r w:rsidRPr="001D7AAC">
        <w:rPr>
          <w:sz w:val="24"/>
          <w:szCs w:val="24"/>
        </w:rPr>
        <w:t>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РАС с учетом его особых образовательных потребностей, особенностей развития моторики и психомоторики. Обучающиеся с РАС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w:t>
      </w:r>
      <w:r w:rsidRPr="001D7AAC">
        <w:rPr>
          <w:spacing w:val="80"/>
          <w:sz w:val="24"/>
          <w:szCs w:val="24"/>
        </w:rPr>
        <w:t xml:space="preserve"> </w:t>
      </w:r>
      <w:r w:rsidRPr="001D7AAC">
        <w:rPr>
          <w:spacing w:val="-2"/>
          <w:sz w:val="24"/>
          <w:szCs w:val="24"/>
        </w:rPr>
        <w:t>деятельности.</w:t>
      </w:r>
    </w:p>
    <w:p w14:paraId="5302E599" w14:textId="77777777" w:rsidR="00566F6F" w:rsidRPr="001D7AAC" w:rsidRDefault="00566F6F">
      <w:pPr>
        <w:pStyle w:val="a3"/>
        <w:ind w:left="0" w:firstLine="0"/>
        <w:jc w:val="left"/>
        <w:rPr>
          <w:sz w:val="24"/>
          <w:szCs w:val="24"/>
        </w:rPr>
      </w:pPr>
    </w:p>
    <w:p w14:paraId="312EFB58" w14:textId="77777777" w:rsidR="00566F6F" w:rsidRPr="001D7AAC" w:rsidRDefault="001D7AAC">
      <w:pPr>
        <w:pStyle w:val="2"/>
        <w:numPr>
          <w:ilvl w:val="3"/>
          <w:numId w:val="227"/>
        </w:numPr>
        <w:tabs>
          <w:tab w:val="left" w:pos="1759"/>
          <w:tab w:val="left" w:pos="4521"/>
        </w:tabs>
        <w:ind w:left="4521" w:right="793" w:hanging="3739"/>
        <w:jc w:val="left"/>
        <w:rPr>
          <w:sz w:val="24"/>
          <w:szCs w:val="24"/>
        </w:rPr>
      </w:pPr>
      <w:bookmarkStart w:id="29" w:name="_bookmark29"/>
      <w:bookmarkEnd w:id="29"/>
      <w:r w:rsidRPr="001D7AAC">
        <w:rPr>
          <w:sz w:val="24"/>
          <w:szCs w:val="24"/>
        </w:rPr>
        <w:t>ОСНОВЫ</w:t>
      </w:r>
      <w:r w:rsidRPr="001D7AAC">
        <w:rPr>
          <w:spacing w:val="-8"/>
          <w:sz w:val="24"/>
          <w:szCs w:val="24"/>
        </w:rPr>
        <w:t xml:space="preserve"> </w:t>
      </w:r>
      <w:r w:rsidRPr="001D7AAC">
        <w:rPr>
          <w:sz w:val="24"/>
          <w:szCs w:val="24"/>
        </w:rPr>
        <w:t>БЕЗОПАСНОСТИ</w:t>
      </w:r>
      <w:r w:rsidRPr="001D7AAC">
        <w:rPr>
          <w:spacing w:val="-8"/>
          <w:sz w:val="24"/>
          <w:szCs w:val="24"/>
        </w:rPr>
        <w:t xml:space="preserve"> </w:t>
      </w:r>
      <w:r w:rsidRPr="001D7AAC">
        <w:rPr>
          <w:sz w:val="24"/>
          <w:szCs w:val="24"/>
        </w:rPr>
        <w:t>ЖИЗНЕДЕЯТЕЛЬНОСТИ</w:t>
      </w:r>
      <w:r w:rsidRPr="001D7AAC">
        <w:rPr>
          <w:spacing w:val="-9"/>
          <w:sz w:val="24"/>
          <w:szCs w:val="24"/>
        </w:rPr>
        <w:t xml:space="preserve"> </w:t>
      </w:r>
      <w:r w:rsidRPr="001D7AAC">
        <w:rPr>
          <w:sz w:val="24"/>
          <w:szCs w:val="24"/>
        </w:rPr>
        <w:t xml:space="preserve">(8–9 </w:t>
      </w:r>
      <w:r w:rsidRPr="001D7AAC">
        <w:rPr>
          <w:spacing w:val="-2"/>
          <w:sz w:val="24"/>
          <w:szCs w:val="24"/>
        </w:rPr>
        <w:t>КЛАССЫ)</w:t>
      </w:r>
    </w:p>
    <w:p w14:paraId="726D33DC" w14:textId="77777777" w:rsidR="00566F6F" w:rsidRPr="001D7AAC" w:rsidRDefault="001D7AAC">
      <w:pPr>
        <w:pStyle w:val="a3"/>
        <w:ind w:right="123"/>
        <w:rPr>
          <w:sz w:val="24"/>
          <w:szCs w:val="24"/>
        </w:rPr>
      </w:pPr>
      <w:r w:rsidRPr="001D7AAC">
        <w:rPr>
          <w:sz w:val="24"/>
          <w:szCs w:val="24"/>
        </w:rPr>
        <w:t>Рабочая адаптированная программа для обучающихся с РАС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w:t>
      </w:r>
      <w:r w:rsidRPr="001D7AAC">
        <w:rPr>
          <w:spacing w:val="40"/>
          <w:sz w:val="24"/>
          <w:szCs w:val="24"/>
        </w:rPr>
        <w:t xml:space="preserve"> </w:t>
      </w:r>
      <w:r w:rsidRPr="001D7AAC">
        <w:rPr>
          <w:sz w:val="24"/>
          <w:szCs w:val="24"/>
        </w:rPr>
        <w:t>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w:t>
      </w:r>
      <w:r w:rsidRPr="001D7AAC">
        <w:rPr>
          <w:spacing w:val="80"/>
          <w:sz w:val="24"/>
          <w:szCs w:val="24"/>
        </w:rPr>
        <w:t xml:space="preserve"> </w:t>
      </w:r>
      <w:r w:rsidRPr="001D7AAC">
        <w:rPr>
          <w:sz w:val="24"/>
          <w:szCs w:val="24"/>
        </w:rPr>
        <w:t>воспитания.</w:t>
      </w:r>
    </w:p>
    <w:p w14:paraId="626B7768" w14:textId="77777777" w:rsidR="00566F6F" w:rsidRPr="001D7AAC" w:rsidRDefault="001D7AAC">
      <w:pPr>
        <w:pStyle w:val="a3"/>
        <w:spacing w:before="321"/>
        <w:ind w:left="893" w:firstLine="0"/>
        <w:jc w:val="left"/>
        <w:rPr>
          <w:sz w:val="24"/>
          <w:szCs w:val="24"/>
        </w:rPr>
      </w:pPr>
      <w:r w:rsidRPr="001D7AAC">
        <w:rPr>
          <w:spacing w:val="-2"/>
          <w:sz w:val="24"/>
          <w:szCs w:val="24"/>
        </w:rPr>
        <w:t>ПОЯСНИТЕЛЬНАЯ</w:t>
      </w:r>
      <w:r w:rsidRPr="001D7AAC">
        <w:rPr>
          <w:spacing w:val="1"/>
          <w:sz w:val="24"/>
          <w:szCs w:val="24"/>
        </w:rPr>
        <w:t xml:space="preserve"> </w:t>
      </w:r>
      <w:r w:rsidRPr="001D7AAC">
        <w:rPr>
          <w:spacing w:val="-2"/>
          <w:sz w:val="24"/>
          <w:szCs w:val="24"/>
        </w:rPr>
        <w:t>ЗАПИСКА</w:t>
      </w:r>
    </w:p>
    <w:p w14:paraId="4FD0AD9E" w14:textId="77777777" w:rsidR="00566F6F" w:rsidRPr="001D7AAC" w:rsidRDefault="001D7AAC">
      <w:pPr>
        <w:pStyle w:val="a3"/>
        <w:spacing w:before="1"/>
        <w:ind w:right="128"/>
        <w:rPr>
          <w:sz w:val="24"/>
          <w:szCs w:val="24"/>
        </w:rPr>
      </w:pPr>
      <w:r w:rsidRPr="001D7AAC">
        <w:rPr>
          <w:sz w:val="24"/>
          <w:szCs w:val="24"/>
        </w:rPr>
        <w:t xml:space="preserve">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w:t>
      </w:r>
      <w:r w:rsidRPr="001D7AAC">
        <w:rPr>
          <w:spacing w:val="-4"/>
          <w:sz w:val="24"/>
          <w:szCs w:val="24"/>
        </w:rPr>
        <w:t>ОБЖ.</w:t>
      </w:r>
    </w:p>
    <w:p w14:paraId="13A16243" w14:textId="77777777" w:rsidR="00566F6F" w:rsidRPr="001D7AAC" w:rsidRDefault="001D7AAC">
      <w:pPr>
        <w:pStyle w:val="a3"/>
        <w:ind w:right="124"/>
        <w:rPr>
          <w:sz w:val="24"/>
          <w:szCs w:val="24"/>
        </w:rPr>
      </w:pPr>
      <w:r w:rsidRPr="001D7AAC">
        <w:rPr>
          <w:sz w:val="24"/>
          <w:szCs w:val="24"/>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w:t>
      </w:r>
      <w:r w:rsidRPr="001D7AAC">
        <w:rPr>
          <w:spacing w:val="-2"/>
          <w:sz w:val="24"/>
          <w:szCs w:val="24"/>
        </w:rPr>
        <w:t xml:space="preserve"> </w:t>
      </w:r>
      <w:r w:rsidRPr="001D7AAC">
        <w:rPr>
          <w:sz w:val="24"/>
          <w:szCs w:val="24"/>
        </w:rPr>
        <w:t>средой,</w:t>
      </w:r>
      <w:r w:rsidRPr="001D7AAC">
        <w:rPr>
          <w:spacing w:val="-16"/>
          <w:sz w:val="24"/>
          <w:szCs w:val="24"/>
        </w:rPr>
        <w:t xml:space="preserve"> </w:t>
      </w:r>
      <w:r w:rsidRPr="001D7AAC">
        <w:rPr>
          <w:sz w:val="24"/>
          <w:szCs w:val="24"/>
        </w:rPr>
        <w:t>учесть</w:t>
      </w:r>
      <w:r w:rsidRPr="001D7AAC">
        <w:rPr>
          <w:spacing w:val="-16"/>
          <w:sz w:val="24"/>
          <w:szCs w:val="24"/>
        </w:rPr>
        <w:t xml:space="preserve"> </w:t>
      </w:r>
      <w:r w:rsidRPr="001D7AAC">
        <w:rPr>
          <w:sz w:val="24"/>
          <w:szCs w:val="24"/>
        </w:rPr>
        <w:t>преемственность</w:t>
      </w:r>
      <w:r w:rsidRPr="001D7AAC">
        <w:rPr>
          <w:spacing w:val="-17"/>
          <w:sz w:val="24"/>
          <w:szCs w:val="24"/>
        </w:rPr>
        <w:t xml:space="preserve"> </w:t>
      </w:r>
      <w:r w:rsidRPr="001D7AAC">
        <w:rPr>
          <w:sz w:val="24"/>
          <w:szCs w:val="24"/>
        </w:rPr>
        <w:lastRenderedPageBreak/>
        <w:t>приобретения</w:t>
      </w:r>
      <w:r w:rsidRPr="001D7AAC">
        <w:rPr>
          <w:spacing w:val="-17"/>
          <w:sz w:val="24"/>
          <w:szCs w:val="24"/>
        </w:rPr>
        <w:t xml:space="preserve"> </w:t>
      </w:r>
      <w:r w:rsidRPr="001D7AAC">
        <w:rPr>
          <w:sz w:val="24"/>
          <w:szCs w:val="24"/>
        </w:rPr>
        <w:t>обучающимися</w:t>
      </w:r>
      <w:r w:rsidRPr="001D7AAC">
        <w:rPr>
          <w:spacing w:val="-3"/>
          <w:sz w:val="24"/>
          <w:szCs w:val="24"/>
        </w:rPr>
        <w:t xml:space="preserve"> </w:t>
      </w:r>
      <w:r w:rsidRPr="001D7AAC">
        <w:rPr>
          <w:sz w:val="24"/>
          <w:szCs w:val="24"/>
        </w:rPr>
        <w:t>знаний</w:t>
      </w:r>
      <w:r w:rsidRPr="001D7AAC">
        <w:rPr>
          <w:spacing w:val="-16"/>
          <w:sz w:val="24"/>
          <w:szCs w:val="24"/>
        </w:rPr>
        <w:t xml:space="preserve"> </w:t>
      </w:r>
      <w:r w:rsidRPr="001D7AAC">
        <w:rPr>
          <w:sz w:val="24"/>
          <w:szCs w:val="24"/>
        </w:rPr>
        <w:t>и формирования</w:t>
      </w:r>
      <w:r w:rsidRPr="001D7AAC">
        <w:rPr>
          <w:spacing w:val="-6"/>
          <w:sz w:val="24"/>
          <w:szCs w:val="24"/>
        </w:rPr>
        <w:t xml:space="preserve"> </w:t>
      </w:r>
      <w:r w:rsidRPr="001D7AAC">
        <w:rPr>
          <w:sz w:val="24"/>
          <w:szCs w:val="24"/>
        </w:rPr>
        <w:t>у</w:t>
      </w:r>
      <w:r w:rsidRPr="001D7AAC">
        <w:rPr>
          <w:spacing w:val="-6"/>
          <w:sz w:val="24"/>
          <w:szCs w:val="24"/>
        </w:rPr>
        <w:t xml:space="preserve"> </w:t>
      </w:r>
      <w:r w:rsidRPr="001D7AAC">
        <w:rPr>
          <w:sz w:val="24"/>
          <w:szCs w:val="24"/>
        </w:rPr>
        <w:t>них</w:t>
      </w:r>
      <w:r w:rsidRPr="001D7AAC">
        <w:rPr>
          <w:spacing w:val="-6"/>
          <w:sz w:val="24"/>
          <w:szCs w:val="24"/>
        </w:rPr>
        <w:t xml:space="preserve"> </w:t>
      </w:r>
      <w:r w:rsidRPr="001D7AAC">
        <w:rPr>
          <w:sz w:val="24"/>
          <w:szCs w:val="24"/>
        </w:rPr>
        <w:t>умений</w:t>
      </w:r>
      <w:r w:rsidRPr="001D7AAC">
        <w:rPr>
          <w:spacing w:val="-4"/>
          <w:sz w:val="24"/>
          <w:szCs w:val="24"/>
        </w:rPr>
        <w:t xml:space="preserve"> </w:t>
      </w:r>
      <w:r w:rsidRPr="001D7AAC">
        <w:rPr>
          <w:sz w:val="24"/>
          <w:szCs w:val="24"/>
        </w:rPr>
        <w:t>и</w:t>
      </w:r>
      <w:r w:rsidRPr="001D7AAC">
        <w:rPr>
          <w:spacing w:val="-7"/>
          <w:sz w:val="24"/>
          <w:szCs w:val="24"/>
        </w:rPr>
        <w:t xml:space="preserve"> </w:t>
      </w:r>
      <w:r w:rsidRPr="001D7AAC">
        <w:rPr>
          <w:sz w:val="24"/>
          <w:szCs w:val="24"/>
        </w:rPr>
        <w:t>навыков</w:t>
      </w:r>
      <w:r w:rsidRPr="001D7AAC">
        <w:rPr>
          <w:spacing w:val="-3"/>
          <w:sz w:val="24"/>
          <w:szCs w:val="24"/>
        </w:rPr>
        <w:t xml:space="preserve"> </w:t>
      </w:r>
      <w:r w:rsidRPr="001D7AAC">
        <w:rPr>
          <w:sz w:val="24"/>
          <w:szCs w:val="24"/>
        </w:rPr>
        <w:t>в</w:t>
      </w:r>
      <w:r w:rsidRPr="001D7AAC">
        <w:rPr>
          <w:spacing w:val="-7"/>
          <w:sz w:val="24"/>
          <w:szCs w:val="24"/>
        </w:rPr>
        <w:t xml:space="preserve"> </w:t>
      </w:r>
      <w:r w:rsidRPr="001D7AAC">
        <w:rPr>
          <w:sz w:val="24"/>
          <w:szCs w:val="24"/>
        </w:rPr>
        <w:t>области</w:t>
      </w:r>
      <w:r w:rsidRPr="001D7AAC">
        <w:rPr>
          <w:spacing w:val="-4"/>
          <w:sz w:val="24"/>
          <w:szCs w:val="24"/>
        </w:rPr>
        <w:t xml:space="preserve"> </w:t>
      </w:r>
      <w:r w:rsidRPr="001D7AAC">
        <w:rPr>
          <w:sz w:val="24"/>
          <w:szCs w:val="24"/>
        </w:rPr>
        <w:t>безопасности жизнедеятельности.</w:t>
      </w:r>
    </w:p>
    <w:p w14:paraId="31437257" w14:textId="77777777" w:rsidR="00566F6F" w:rsidRPr="001D7AAC" w:rsidRDefault="001D7AAC">
      <w:pPr>
        <w:pStyle w:val="a3"/>
        <w:spacing w:line="322" w:lineRule="exact"/>
        <w:ind w:left="823" w:firstLine="0"/>
        <w:rPr>
          <w:sz w:val="24"/>
          <w:szCs w:val="24"/>
        </w:rPr>
      </w:pPr>
      <w:r w:rsidRPr="001D7AAC">
        <w:rPr>
          <w:sz w:val="24"/>
          <w:szCs w:val="24"/>
        </w:rPr>
        <w:t>Настоящая</w:t>
      </w:r>
      <w:r w:rsidRPr="001D7AAC">
        <w:rPr>
          <w:spacing w:val="-16"/>
          <w:sz w:val="24"/>
          <w:szCs w:val="24"/>
        </w:rPr>
        <w:t xml:space="preserve"> </w:t>
      </w:r>
      <w:r w:rsidRPr="001D7AAC">
        <w:rPr>
          <w:sz w:val="24"/>
          <w:szCs w:val="24"/>
        </w:rPr>
        <w:t>Программа</w:t>
      </w:r>
      <w:r w:rsidRPr="001D7AAC">
        <w:rPr>
          <w:spacing w:val="-15"/>
          <w:sz w:val="24"/>
          <w:szCs w:val="24"/>
        </w:rPr>
        <w:t xml:space="preserve"> </w:t>
      </w:r>
      <w:r w:rsidRPr="001D7AAC">
        <w:rPr>
          <w:spacing w:val="-2"/>
          <w:sz w:val="24"/>
          <w:szCs w:val="24"/>
        </w:rPr>
        <w:t>обеспечивает:</w:t>
      </w:r>
    </w:p>
    <w:p w14:paraId="038650D2" w14:textId="77777777" w:rsidR="00566F6F" w:rsidRPr="001D7AAC" w:rsidRDefault="001D7AAC">
      <w:pPr>
        <w:pStyle w:val="a4"/>
        <w:numPr>
          <w:ilvl w:val="0"/>
          <w:numId w:val="28"/>
        </w:numPr>
        <w:tabs>
          <w:tab w:val="left" w:pos="1090"/>
        </w:tabs>
        <w:ind w:right="128" w:firstLine="709"/>
        <w:rPr>
          <w:sz w:val="24"/>
          <w:szCs w:val="24"/>
        </w:rPr>
      </w:pPr>
      <w:r w:rsidRPr="001D7AAC">
        <w:rPr>
          <w:sz w:val="24"/>
          <w:szCs w:val="24"/>
        </w:rP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w:t>
      </w:r>
      <w:r w:rsidRPr="001D7AAC">
        <w:rPr>
          <w:spacing w:val="-2"/>
          <w:sz w:val="24"/>
          <w:szCs w:val="24"/>
        </w:rPr>
        <w:t>поведения;</w:t>
      </w:r>
    </w:p>
    <w:p w14:paraId="52D73A44" w14:textId="77777777" w:rsidR="00566F6F" w:rsidRPr="001D7AAC" w:rsidRDefault="001D7AAC">
      <w:pPr>
        <w:pStyle w:val="a4"/>
        <w:numPr>
          <w:ilvl w:val="0"/>
          <w:numId w:val="28"/>
        </w:numPr>
        <w:tabs>
          <w:tab w:val="left" w:pos="1257"/>
        </w:tabs>
        <w:ind w:right="129" w:firstLine="709"/>
        <w:rPr>
          <w:sz w:val="24"/>
          <w:szCs w:val="24"/>
        </w:rPr>
      </w:pPr>
      <w:r w:rsidRPr="001D7AAC">
        <w:rPr>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25E32277" w14:textId="77777777" w:rsidR="00566F6F" w:rsidRPr="001D7AAC" w:rsidRDefault="001D7AAC">
      <w:pPr>
        <w:pStyle w:val="a4"/>
        <w:numPr>
          <w:ilvl w:val="0"/>
          <w:numId w:val="28"/>
        </w:numPr>
        <w:tabs>
          <w:tab w:val="left" w:pos="1030"/>
        </w:tabs>
        <w:ind w:right="124" w:firstLine="709"/>
        <w:rPr>
          <w:sz w:val="24"/>
          <w:szCs w:val="24"/>
        </w:rPr>
      </w:pPr>
      <w:r w:rsidRPr="001D7AAC">
        <w:rPr>
          <w:sz w:val="24"/>
          <w:szCs w:val="24"/>
        </w:rPr>
        <w:t>возможность выработки и закрепления у обучающихся умений и навыков, необходимых для последующей</w:t>
      </w:r>
      <w:r w:rsidRPr="001D7AAC">
        <w:rPr>
          <w:spacing w:val="80"/>
          <w:sz w:val="24"/>
          <w:szCs w:val="24"/>
        </w:rPr>
        <w:t xml:space="preserve"> </w:t>
      </w:r>
      <w:r w:rsidRPr="001D7AAC">
        <w:rPr>
          <w:sz w:val="24"/>
          <w:szCs w:val="24"/>
        </w:rPr>
        <w:t>жизни; выработку практико-ориентированных компетенций, соответствующих потребностям современности;</w:t>
      </w:r>
    </w:p>
    <w:p w14:paraId="15ADE7F4" w14:textId="77777777" w:rsidR="00566F6F" w:rsidRPr="001D7AAC" w:rsidRDefault="001D7AAC">
      <w:pPr>
        <w:pStyle w:val="a4"/>
        <w:numPr>
          <w:ilvl w:val="0"/>
          <w:numId w:val="28"/>
        </w:numPr>
        <w:tabs>
          <w:tab w:val="left" w:pos="1053"/>
        </w:tabs>
        <w:spacing w:before="1"/>
        <w:ind w:right="130" w:firstLine="709"/>
        <w:rPr>
          <w:sz w:val="24"/>
          <w:szCs w:val="24"/>
        </w:rPr>
      </w:pPr>
      <w:r w:rsidRPr="001D7AAC">
        <w:rPr>
          <w:sz w:val="24"/>
          <w:szCs w:val="24"/>
        </w:rPr>
        <w:t>реализацию оптимального баланса межпредметных связей и их разумное взаимодополнение,</w:t>
      </w:r>
      <w:r w:rsidRPr="001D7AAC">
        <w:rPr>
          <w:spacing w:val="56"/>
          <w:sz w:val="24"/>
          <w:szCs w:val="24"/>
        </w:rPr>
        <w:t xml:space="preserve">  </w:t>
      </w:r>
      <w:r w:rsidRPr="001D7AAC">
        <w:rPr>
          <w:sz w:val="24"/>
          <w:szCs w:val="24"/>
        </w:rPr>
        <w:t>способствующее</w:t>
      </w:r>
      <w:r w:rsidRPr="001D7AAC">
        <w:rPr>
          <w:spacing w:val="56"/>
          <w:sz w:val="24"/>
          <w:szCs w:val="24"/>
        </w:rPr>
        <w:t xml:space="preserve">  </w:t>
      </w:r>
      <w:r w:rsidRPr="001D7AAC">
        <w:rPr>
          <w:sz w:val="24"/>
          <w:szCs w:val="24"/>
        </w:rPr>
        <w:t>формированию</w:t>
      </w:r>
      <w:r w:rsidRPr="001D7AAC">
        <w:rPr>
          <w:spacing w:val="57"/>
          <w:sz w:val="24"/>
          <w:szCs w:val="24"/>
        </w:rPr>
        <w:t xml:space="preserve">  </w:t>
      </w:r>
      <w:r w:rsidRPr="001D7AAC">
        <w:rPr>
          <w:sz w:val="24"/>
          <w:szCs w:val="24"/>
        </w:rPr>
        <w:t>практических</w:t>
      </w:r>
      <w:r w:rsidRPr="001D7AAC">
        <w:rPr>
          <w:spacing w:val="56"/>
          <w:sz w:val="24"/>
          <w:szCs w:val="24"/>
        </w:rPr>
        <w:t xml:space="preserve">  </w:t>
      </w:r>
      <w:r w:rsidRPr="001D7AAC">
        <w:rPr>
          <w:sz w:val="24"/>
          <w:szCs w:val="24"/>
        </w:rPr>
        <w:t>умений</w:t>
      </w:r>
      <w:r w:rsidRPr="001D7AAC">
        <w:rPr>
          <w:spacing w:val="56"/>
          <w:sz w:val="24"/>
          <w:szCs w:val="24"/>
        </w:rPr>
        <w:t xml:space="preserve">  </w:t>
      </w:r>
      <w:r w:rsidRPr="001D7AAC">
        <w:rPr>
          <w:spacing w:val="-10"/>
          <w:sz w:val="24"/>
          <w:szCs w:val="24"/>
        </w:rPr>
        <w:t>и</w:t>
      </w:r>
    </w:p>
    <w:p w14:paraId="11072256" w14:textId="77777777" w:rsidR="00566F6F" w:rsidRPr="001D7AAC" w:rsidRDefault="001D7AAC">
      <w:pPr>
        <w:pStyle w:val="a3"/>
        <w:spacing w:before="68" w:line="322" w:lineRule="exact"/>
        <w:ind w:firstLine="0"/>
        <w:jc w:val="left"/>
        <w:rPr>
          <w:sz w:val="24"/>
          <w:szCs w:val="24"/>
        </w:rPr>
      </w:pPr>
      <w:r w:rsidRPr="001D7AAC">
        <w:rPr>
          <w:spacing w:val="-2"/>
          <w:sz w:val="24"/>
          <w:szCs w:val="24"/>
        </w:rPr>
        <w:t>навыков.</w:t>
      </w:r>
    </w:p>
    <w:p w14:paraId="59BCFF54" w14:textId="77777777" w:rsidR="00566F6F" w:rsidRPr="001D7AAC" w:rsidRDefault="001D7AAC">
      <w:pPr>
        <w:pStyle w:val="a3"/>
        <w:ind w:right="125"/>
        <w:rPr>
          <w:sz w:val="24"/>
          <w:szCs w:val="24"/>
        </w:rPr>
      </w:pPr>
      <w:r w:rsidRPr="001D7AAC">
        <w:rPr>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29C1B4C" w14:textId="77777777" w:rsidR="00566F6F" w:rsidRPr="001D7AAC" w:rsidRDefault="001D7AAC">
      <w:pPr>
        <w:pStyle w:val="a3"/>
        <w:ind w:right="130"/>
        <w:rPr>
          <w:sz w:val="24"/>
          <w:szCs w:val="24"/>
        </w:rPr>
      </w:pPr>
      <w:r w:rsidRPr="001D7AAC">
        <w:rPr>
          <w:sz w:val="24"/>
          <w:szCs w:val="24"/>
        </w:rPr>
        <w:t xml:space="preserve">модуль № 1 «Культура безопасности жизнедеятельности в современном </w:t>
      </w:r>
      <w:r w:rsidRPr="001D7AAC">
        <w:rPr>
          <w:spacing w:val="-2"/>
          <w:sz w:val="24"/>
          <w:szCs w:val="24"/>
        </w:rPr>
        <w:t>обществе»;</w:t>
      </w:r>
    </w:p>
    <w:p w14:paraId="79D00E05" w14:textId="77777777" w:rsidR="00566F6F" w:rsidRPr="001D7AAC" w:rsidRDefault="001D7AAC">
      <w:pPr>
        <w:pStyle w:val="a3"/>
        <w:ind w:right="133"/>
        <w:rPr>
          <w:sz w:val="24"/>
          <w:szCs w:val="24"/>
        </w:rPr>
      </w:pPr>
      <w:r w:rsidRPr="001D7AAC">
        <w:rPr>
          <w:sz w:val="24"/>
          <w:szCs w:val="24"/>
        </w:rPr>
        <w:t>модуль</w:t>
      </w:r>
      <w:r w:rsidRPr="001D7AAC">
        <w:rPr>
          <w:spacing w:val="40"/>
          <w:sz w:val="24"/>
          <w:szCs w:val="24"/>
        </w:rPr>
        <w:t xml:space="preserve"> </w:t>
      </w:r>
      <w:r w:rsidRPr="001D7AAC">
        <w:rPr>
          <w:sz w:val="24"/>
          <w:szCs w:val="24"/>
        </w:rPr>
        <w:t>№</w:t>
      </w:r>
      <w:r w:rsidRPr="001D7AAC">
        <w:rPr>
          <w:spacing w:val="40"/>
          <w:sz w:val="24"/>
          <w:szCs w:val="24"/>
        </w:rPr>
        <w:t xml:space="preserve"> </w:t>
      </w:r>
      <w:r w:rsidRPr="001D7AAC">
        <w:rPr>
          <w:sz w:val="24"/>
          <w:szCs w:val="24"/>
        </w:rPr>
        <w:t>2</w:t>
      </w:r>
      <w:r w:rsidRPr="001D7AAC">
        <w:rPr>
          <w:spacing w:val="40"/>
          <w:sz w:val="24"/>
          <w:szCs w:val="24"/>
        </w:rPr>
        <w:t xml:space="preserve"> </w:t>
      </w:r>
      <w:r w:rsidRPr="001D7AAC">
        <w:rPr>
          <w:sz w:val="24"/>
          <w:szCs w:val="24"/>
        </w:rPr>
        <w:t>«Безопасность</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 xml:space="preserve">быту»; модуль № 3 «Безопасность на </w:t>
      </w:r>
      <w:r w:rsidRPr="001D7AAC">
        <w:rPr>
          <w:spacing w:val="-2"/>
          <w:sz w:val="24"/>
          <w:szCs w:val="24"/>
        </w:rPr>
        <w:t>транспорте»;</w:t>
      </w:r>
    </w:p>
    <w:p w14:paraId="3DB6C6BC" w14:textId="77777777" w:rsidR="00566F6F" w:rsidRPr="001D7AAC" w:rsidRDefault="001D7AAC">
      <w:pPr>
        <w:pStyle w:val="a3"/>
        <w:spacing w:line="321" w:lineRule="exact"/>
        <w:ind w:left="823" w:firstLine="0"/>
        <w:rPr>
          <w:sz w:val="24"/>
          <w:szCs w:val="24"/>
        </w:rPr>
      </w:pPr>
      <w:r w:rsidRPr="001D7AAC">
        <w:rPr>
          <w:sz w:val="24"/>
          <w:szCs w:val="24"/>
        </w:rPr>
        <w:t>модуль</w:t>
      </w:r>
      <w:r w:rsidRPr="001D7AAC">
        <w:rPr>
          <w:spacing w:val="51"/>
          <w:sz w:val="24"/>
          <w:szCs w:val="24"/>
        </w:rPr>
        <w:t xml:space="preserve">  </w:t>
      </w:r>
      <w:r w:rsidRPr="001D7AAC">
        <w:rPr>
          <w:sz w:val="24"/>
          <w:szCs w:val="24"/>
        </w:rPr>
        <w:t>№</w:t>
      </w:r>
      <w:r w:rsidRPr="001D7AAC">
        <w:rPr>
          <w:spacing w:val="52"/>
          <w:sz w:val="24"/>
          <w:szCs w:val="24"/>
        </w:rPr>
        <w:t xml:space="preserve">  </w:t>
      </w:r>
      <w:r w:rsidRPr="001D7AAC">
        <w:rPr>
          <w:sz w:val="24"/>
          <w:szCs w:val="24"/>
        </w:rPr>
        <w:t>4</w:t>
      </w:r>
      <w:r w:rsidRPr="001D7AAC">
        <w:rPr>
          <w:spacing w:val="53"/>
          <w:sz w:val="24"/>
          <w:szCs w:val="24"/>
        </w:rPr>
        <w:t xml:space="preserve">  </w:t>
      </w:r>
      <w:r w:rsidRPr="001D7AAC">
        <w:rPr>
          <w:sz w:val="24"/>
          <w:szCs w:val="24"/>
        </w:rPr>
        <w:t>«Безопасность</w:t>
      </w:r>
      <w:r w:rsidRPr="001D7AAC">
        <w:rPr>
          <w:spacing w:val="52"/>
          <w:sz w:val="24"/>
          <w:szCs w:val="24"/>
        </w:rPr>
        <w:t xml:space="preserve">  </w:t>
      </w:r>
      <w:r w:rsidRPr="001D7AAC">
        <w:rPr>
          <w:sz w:val="24"/>
          <w:szCs w:val="24"/>
        </w:rPr>
        <w:t>в</w:t>
      </w:r>
      <w:r w:rsidRPr="001D7AAC">
        <w:rPr>
          <w:spacing w:val="53"/>
          <w:sz w:val="24"/>
          <w:szCs w:val="24"/>
        </w:rPr>
        <w:t xml:space="preserve">  </w:t>
      </w:r>
      <w:r w:rsidRPr="001D7AAC">
        <w:rPr>
          <w:sz w:val="24"/>
          <w:szCs w:val="24"/>
        </w:rPr>
        <w:t>общественных</w:t>
      </w:r>
      <w:r w:rsidRPr="001D7AAC">
        <w:rPr>
          <w:spacing w:val="52"/>
          <w:sz w:val="24"/>
          <w:szCs w:val="24"/>
        </w:rPr>
        <w:t xml:space="preserve">  </w:t>
      </w:r>
      <w:r w:rsidRPr="001D7AAC">
        <w:rPr>
          <w:sz w:val="24"/>
          <w:szCs w:val="24"/>
        </w:rPr>
        <w:t>местах»;</w:t>
      </w:r>
      <w:r w:rsidRPr="001D7AAC">
        <w:rPr>
          <w:spacing w:val="53"/>
          <w:sz w:val="24"/>
          <w:szCs w:val="24"/>
        </w:rPr>
        <w:t xml:space="preserve">  </w:t>
      </w:r>
      <w:r w:rsidRPr="001D7AAC">
        <w:rPr>
          <w:sz w:val="24"/>
          <w:szCs w:val="24"/>
        </w:rPr>
        <w:t>модуль</w:t>
      </w:r>
      <w:r w:rsidRPr="001D7AAC">
        <w:rPr>
          <w:spacing w:val="52"/>
          <w:sz w:val="24"/>
          <w:szCs w:val="24"/>
        </w:rPr>
        <w:t xml:space="preserve">  </w:t>
      </w:r>
      <w:r w:rsidRPr="001D7AAC">
        <w:rPr>
          <w:sz w:val="24"/>
          <w:szCs w:val="24"/>
        </w:rPr>
        <w:t>№</w:t>
      </w:r>
      <w:r w:rsidRPr="001D7AAC">
        <w:rPr>
          <w:spacing w:val="52"/>
          <w:sz w:val="24"/>
          <w:szCs w:val="24"/>
        </w:rPr>
        <w:t xml:space="preserve">  </w:t>
      </w:r>
      <w:r w:rsidRPr="001D7AAC">
        <w:rPr>
          <w:spacing w:val="-10"/>
          <w:sz w:val="24"/>
          <w:szCs w:val="24"/>
        </w:rPr>
        <w:t>5</w:t>
      </w:r>
    </w:p>
    <w:p w14:paraId="27F2E9F3" w14:textId="77777777" w:rsidR="00566F6F" w:rsidRPr="001D7AAC" w:rsidRDefault="001D7AAC">
      <w:pPr>
        <w:pStyle w:val="a3"/>
        <w:spacing w:before="1" w:line="322" w:lineRule="exact"/>
        <w:ind w:firstLine="0"/>
        <w:rPr>
          <w:sz w:val="24"/>
          <w:szCs w:val="24"/>
        </w:rPr>
      </w:pPr>
      <w:r w:rsidRPr="001D7AAC">
        <w:rPr>
          <w:sz w:val="24"/>
          <w:szCs w:val="24"/>
        </w:rPr>
        <w:t>«Безопасность</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природной</w:t>
      </w:r>
      <w:r w:rsidRPr="001D7AAC">
        <w:rPr>
          <w:spacing w:val="76"/>
          <w:w w:val="150"/>
          <w:sz w:val="24"/>
          <w:szCs w:val="24"/>
        </w:rPr>
        <w:t xml:space="preserve"> </w:t>
      </w:r>
      <w:r w:rsidRPr="001D7AAC">
        <w:rPr>
          <w:spacing w:val="-2"/>
          <w:sz w:val="24"/>
          <w:szCs w:val="24"/>
        </w:rPr>
        <w:t>среде»;</w:t>
      </w:r>
    </w:p>
    <w:p w14:paraId="2D05C5FA" w14:textId="77777777" w:rsidR="00566F6F" w:rsidRPr="001D7AAC" w:rsidRDefault="001D7AAC">
      <w:pPr>
        <w:pStyle w:val="a3"/>
        <w:ind w:left="823" w:right="126" w:firstLine="0"/>
        <w:jc w:val="left"/>
        <w:rPr>
          <w:sz w:val="24"/>
          <w:szCs w:val="24"/>
        </w:rPr>
      </w:pPr>
      <w:r w:rsidRPr="001D7AAC">
        <w:rPr>
          <w:sz w:val="24"/>
          <w:szCs w:val="24"/>
        </w:rPr>
        <w:t>модуль</w:t>
      </w:r>
      <w:r w:rsidRPr="001D7AAC">
        <w:rPr>
          <w:spacing w:val="-28"/>
          <w:sz w:val="24"/>
          <w:szCs w:val="24"/>
        </w:rPr>
        <w:t xml:space="preserve"> </w:t>
      </w:r>
      <w:r w:rsidRPr="001D7AAC">
        <w:rPr>
          <w:sz w:val="24"/>
          <w:szCs w:val="24"/>
        </w:rPr>
        <w:t>№</w:t>
      </w:r>
      <w:r w:rsidRPr="001D7AAC">
        <w:rPr>
          <w:spacing w:val="-26"/>
          <w:sz w:val="24"/>
          <w:szCs w:val="24"/>
        </w:rPr>
        <w:t xml:space="preserve"> </w:t>
      </w:r>
      <w:r w:rsidRPr="001D7AAC">
        <w:rPr>
          <w:sz w:val="24"/>
          <w:szCs w:val="24"/>
        </w:rPr>
        <w:t>6</w:t>
      </w:r>
      <w:r w:rsidRPr="001D7AAC">
        <w:rPr>
          <w:spacing w:val="-28"/>
          <w:sz w:val="24"/>
          <w:szCs w:val="24"/>
        </w:rPr>
        <w:t xml:space="preserve"> </w:t>
      </w:r>
      <w:r w:rsidRPr="001D7AAC">
        <w:rPr>
          <w:sz w:val="24"/>
          <w:szCs w:val="24"/>
        </w:rPr>
        <w:t>«Здоровье</w:t>
      </w:r>
      <w:r w:rsidRPr="001D7AAC">
        <w:rPr>
          <w:spacing w:val="-27"/>
          <w:sz w:val="24"/>
          <w:szCs w:val="24"/>
        </w:rPr>
        <w:t xml:space="preserve"> </w:t>
      </w:r>
      <w:r w:rsidRPr="001D7AAC">
        <w:rPr>
          <w:sz w:val="24"/>
          <w:szCs w:val="24"/>
        </w:rPr>
        <w:t>и</w:t>
      </w:r>
      <w:r w:rsidRPr="001D7AAC">
        <w:rPr>
          <w:spacing w:val="-27"/>
          <w:sz w:val="24"/>
          <w:szCs w:val="24"/>
        </w:rPr>
        <w:t xml:space="preserve"> </w:t>
      </w:r>
      <w:r w:rsidRPr="001D7AAC">
        <w:rPr>
          <w:sz w:val="24"/>
          <w:szCs w:val="24"/>
        </w:rPr>
        <w:t>как</w:t>
      </w:r>
      <w:r w:rsidRPr="001D7AAC">
        <w:rPr>
          <w:spacing w:val="-27"/>
          <w:sz w:val="24"/>
          <w:szCs w:val="24"/>
        </w:rPr>
        <w:t xml:space="preserve"> </w:t>
      </w:r>
      <w:r w:rsidRPr="001D7AAC">
        <w:rPr>
          <w:sz w:val="24"/>
          <w:szCs w:val="24"/>
        </w:rPr>
        <w:t>его</w:t>
      </w:r>
      <w:r w:rsidRPr="001D7AAC">
        <w:rPr>
          <w:spacing w:val="-27"/>
          <w:sz w:val="24"/>
          <w:szCs w:val="24"/>
        </w:rPr>
        <w:t xml:space="preserve"> </w:t>
      </w:r>
      <w:r w:rsidRPr="001D7AAC">
        <w:rPr>
          <w:sz w:val="24"/>
          <w:szCs w:val="24"/>
        </w:rPr>
        <w:t>сохранить.</w:t>
      </w:r>
      <w:r w:rsidRPr="001D7AAC">
        <w:rPr>
          <w:spacing w:val="-27"/>
          <w:sz w:val="24"/>
          <w:szCs w:val="24"/>
        </w:rPr>
        <w:t xml:space="preserve"> </w:t>
      </w:r>
      <w:r w:rsidRPr="001D7AAC">
        <w:rPr>
          <w:sz w:val="24"/>
          <w:szCs w:val="24"/>
        </w:rPr>
        <w:t>Основы</w:t>
      </w:r>
      <w:r w:rsidRPr="001D7AAC">
        <w:rPr>
          <w:spacing w:val="-27"/>
          <w:sz w:val="24"/>
          <w:szCs w:val="24"/>
        </w:rPr>
        <w:t xml:space="preserve"> </w:t>
      </w:r>
      <w:r w:rsidRPr="001D7AAC">
        <w:rPr>
          <w:sz w:val="24"/>
          <w:szCs w:val="24"/>
        </w:rPr>
        <w:t>медицинских</w:t>
      </w:r>
      <w:r w:rsidRPr="001D7AAC">
        <w:rPr>
          <w:spacing w:val="-6"/>
          <w:sz w:val="24"/>
          <w:szCs w:val="24"/>
        </w:rPr>
        <w:t xml:space="preserve"> </w:t>
      </w:r>
      <w:r w:rsidRPr="001D7AAC">
        <w:rPr>
          <w:sz w:val="24"/>
          <w:szCs w:val="24"/>
        </w:rPr>
        <w:t>знаний»; модуль № 7 «Безопасность в</w:t>
      </w:r>
      <w:r w:rsidRPr="001D7AAC">
        <w:rPr>
          <w:spacing w:val="80"/>
          <w:sz w:val="24"/>
          <w:szCs w:val="24"/>
        </w:rPr>
        <w:t xml:space="preserve"> </w:t>
      </w:r>
      <w:r w:rsidRPr="001D7AAC">
        <w:rPr>
          <w:sz w:val="24"/>
          <w:szCs w:val="24"/>
        </w:rPr>
        <w:t>социуме»;</w:t>
      </w:r>
    </w:p>
    <w:p w14:paraId="5188D239" w14:textId="77777777" w:rsidR="00566F6F" w:rsidRPr="001D7AAC" w:rsidRDefault="001D7AAC">
      <w:pPr>
        <w:pStyle w:val="a3"/>
        <w:spacing w:line="322" w:lineRule="exact"/>
        <w:ind w:left="823" w:firstLine="0"/>
        <w:jc w:val="left"/>
        <w:rPr>
          <w:sz w:val="24"/>
          <w:szCs w:val="24"/>
        </w:rPr>
      </w:pPr>
      <w:r w:rsidRPr="001D7AAC">
        <w:rPr>
          <w:sz w:val="24"/>
          <w:szCs w:val="24"/>
        </w:rPr>
        <w:t>модуль</w:t>
      </w:r>
      <w:r w:rsidRPr="001D7AAC">
        <w:rPr>
          <w:spacing w:val="45"/>
          <w:sz w:val="24"/>
          <w:szCs w:val="24"/>
        </w:rPr>
        <w:t xml:space="preserve"> </w:t>
      </w:r>
      <w:r w:rsidRPr="001D7AAC">
        <w:rPr>
          <w:sz w:val="24"/>
          <w:szCs w:val="24"/>
        </w:rPr>
        <w:t>№</w:t>
      </w:r>
      <w:r w:rsidRPr="001D7AAC">
        <w:rPr>
          <w:spacing w:val="45"/>
          <w:sz w:val="24"/>
          <w:szCs w:val="24"/>
        </w:rPr>
        <w:t xml:space="preserve"> </w:t>
      </w:r>
      <w:r w:rsidRPr="001D7AAC">
        <w:rPr>
          <w:sz w:val="24"/>
          <w:szCs w:val="24"/>
        </w:rPr>
        <w:t>8</w:t>
      </w:r>
      <w:r w:rsidRPr="001D7AAC">
        <w:rPr>
          <w:spacing w:val="47"/>
          <w:sz w:val="24"/>
          <w:szCs w:val="24"/>
        </w:rPr>
        <w:t xml:space="preserve"> </w:t>
      </w:r>
      <w:r w:rsidRPr="001D7AAC">
        <w:rPr>
          <w:sz w:val="24"/>
          <w:szCs w:val="24"/>
        </w:rPr>
        <w:t>«Безопасность</w:t>
      </w:r>
      <w:r w:rsidRPr="001D7AAC">
        <w:rPr>
          <w:spacing w:val="46"/>
          <w:sz w:val="24"/>
          <w:szCs w:val="24"/>
        </w:rPr>
        <w:t xml:space="preserve"> </w:t>
      </w:r>
      <w:r w:rsidRPr="001D7AAC">
        <w:rPr>
          <w:sz w:val="24"/>
          <w:szCs w:val="24"/>
        </w:rPr>
        <w:t>в</w:t>
      </w:r>
      <w:r w:rsidRPr="001D7AAC">
        <w:rPr>
          <w:spacing w:val="46"/>
          <w:sz w:val="24"/>
          <w:szCs w:val="24"/>
        </w:rPr>
        <w:t xml:space="preserve"> </w:t>
      </w:r>
      <w:r w:rsidRPr="001D7AAC">
        <w:rPr>
          <w:sz w:val="24"/>
          <w:szCs w:val="24"/>
        </w:rPr>
        <w:t>информационном</w:t>
      </w:r>
      <w:r w:rsidRPr="001D7AAC">
        <w:rPr>
          <w:spacing w:val="45"/>
          <w:sz w:val="24"/>
          <w:szCs w:val="24"/>
        </w:rPr>
        <w:t xml:space="preserve"> </w:t>
      </w:r>
      <w:r w:rsidRPr="001D7AAC">
        <w:rPr>
          <w:sz w:val="24"/>
          <w:szCs w:val="24"/>
        </w:rPr>
        <w:t>пространстве»;</w:t>
      </w:r>
      <w:r w:rsidRPr="001D7AAC">
        <w:rPr>
          <w:spacing w:val="47"/>
          <w:sz w:val="24"/>
          <w:szCs w:val="24"/>
        </w:rPr>
        <w:t xml:space="preserve"> </w:t>
      </w:r>
      <w:r w:rsidRPr="001D7AAC">
        <w:rPr>
          <w:sz w:val="24"/>
          <w:szCs w:val="24"/>
        </w:rPr>
        <w:t>модуль</w:t>
      </w:r>
      <w:r w:rsidRPr="001D7AAC">
        <w:rPr>
          <w:spacing w:val="45"/>
          <w:sz w:val="24"/>
          <w:szCs w:val="24"/>
        </w:rPr>
        <w:t xml:space="preserve"> </w:t>
      </w:r>
      <w:r w:rsidRPr="001D7AAC">
        <w:rPr>
          <w:sz w:val="24"/>
          <w:szCs w:val="24"/>
        </w:rPr>
        <w:t>№</w:t>
      </w:r>
      <w:r w:rsidRPr="001D7AAC">
        <w:rPr>
          <w:spacing w:val="45"/>
          <w:sz w:val="24"/>
          <w:szCs w:val="24"/>
        </w:rPr>
        <w:t xml:space="preserve"> </w:t>
      </w:r>
      <w:r w:rsidRPr="001D7AAC">
        <w:rPr>
          <w:spacing w:val="-10"/>
          <w:sz w:val="24"/>
          <w:szCs w:val="24"/>
        </w:rPr>
        <w:t>9</w:t>
      </w:r>
    </w:p>
    <w:p w14:paraId="08F5BCB6" w14:textId="77777777" w:rsidR="00566F6F" w:rsidRPr="001D7AAC" w:rsidRDefault="001D7AAC">
      <w:pPr>
        <w:pStyle w:val="a3"/>
        <w:spacing w:line="322" w:lineRule="exact"/>
        <w:ind w:firstLine="0"/>
        <w:jc w:val="left"/>
        <w:rPr>
          <w:sz w:val="24"/>
          <w:szCs w:val="24"/>
        </w:rPr>
      </w:pPr>
      <w:r w:rsidRPr="001D7AAC">
        <w:rPr>
          <w:sz w:val="24"/>
          <w:szCs w:val="24"/>
        </w:rPr>
        <w:t>«Основы</w:t>
      </w:r>
      <w:r w:rsidRPr="001D7AAC">
        <w:rPr>
          <w:spacing w:val="-9"/>
          <w:sz w:val="24"/>
          <w:szCs w:val="24"/>
        </w:rPr>
        <w:t xml:space="preserve"> </w:t>
      </w:r>
      <w:r w:rsidRPr="001D7AAC">
        <w:rPr>
          <w:sz w:val="24"/>
          <w:szCs w:val="24"/>
        </w:rPr>
        <w:t>противодействия</w:t>
      </w:r>
      <w:r w:rsidRPr="001D7AAC">
        <w:rPr>
          <w:spacing w:val="-10"/>
          <w:sz w:val="24"/>
          <w:szCs w:val="24"/>
        </w:rPr>
        <w:t xml:space="preserve"> </w:t>
      </w:r>
      <w:r w:rsidRPr="001D7AAC">
        <w:rPr>
          <w:sz w:val="24"/>
          <w:szCs w:val="24"/>
        </w:rPr>
        <w:t>экстремизму</w:t>
      </w:r>
      <w:r w:rsidRPr="001D7AAC">
        <w:rPr>
          <w:spacing w:val="-11"/>
          <w:sz w:val="24"/>
          <w:szCs w:val="24"/>
        </w:rPr>
        <w:t xml:space="preserve"> </w:t>
      </w:r>
      <w:r w:rsidRPr="001D7AAC">
        <w:rPr>
          <w:sz w:val="24"/>
          <w:szCs w:val="24"/>
        </w:rPr>
        <w:t>и</w:t>
      </w:r>
      <w:r w:rsidRPr="001D7AAC">
        <w:rPr>
          <w:spacing w:val="50"/>
          <w:sz w:val="24"/>
          <w:szCs w:val="24"/>
        </w:rPr>
        <w:t xml:space="preserve"> </w:t>
      </w:r>
      <w:r w:rsidRPr="001D7AAC">
        <w:rPr>
          <w:spacing w:val="-2"/>
          <w:sz w:val="24"/>
          <w:szCs w:val="24"/>
        </w:rPr>
        <w:t>терроризму»;</w:t>
      </w:r>
    </w:p>
    <w:p w14:paraId="56554A16" w14:textId="77777777" w:rsidR="00566F6F" w:rsidRPr="001D7AAC" w:rsidRDefault="001D7AAC">
      <w:pPr>
        <w:pStyle w:val="a3"/>
        <w:ind w:right="126"/>
        <w:rPr>
          <w:sz w:val="24"/>
          <w:szCs w:val="24"/>
        </w:rPr>
      </w:pPr>
      <w:r w:rsidRPr="001D7AAC">
        <w:rPr>
          <w:sz w:val="24"/>
          <w:szCs w:val="24"/>
        </w:rPr>
        <w:t>модуль № 10 «Взаимодействие личности, общества и государства в обеспечении безопасности жизни и здоровья населения».</w:t>
      </w:r>
    </w:p>
    <w:p w14:paraId="21082222" w14:textId="77777777" w:rsidR="00566F6F" w:rsidRPr="001D7AAC" w:rsidRDefault="001D7AAC">
      <w:pPr>
        <w:pStyle w:val="a3"/>
        <w:spacing w:before="1"/>
        <w:ind w:right="124"/>
        <w:rPr>
          <w:sz w:val="24"/>
          <w:szCs w:val="24"/>
        </w:rPr>
      </w:pPr>
      <w:r w:rsidRPr="001D7AAC">
        <w:rPr>
          <w:sz w:val="24"/>
          <w:szCs w:val="24"/>
        </w:rPr>
        <w:t>В</w:t>
      </w:r>
      <w:r w:rsidRPr="001D7AAC">
        <w:rPr>
          <w:spacing w:val="-2"/>
          <w:sz w:val="24"/>
          <w:szCs w:val="24"/>
        </w:rPr>
        <w:t xml:space="preserve"> </w:t>
      </w:r>
      <w:r w:rsidRPr="001D7AAC">
        <w:rPr>
          <w:sz w:val="24"/>
          <w:szCs w:val="24"/>
        </w:rPr>
        <w:t>целях обеспечения</w:t>
      </w:r>
      <w:r w:rsidRPr="001D7AAC">
        <w:rPr>
          <w:spacing w:val="-2"/>
          <w:sz w:val="24"/>
          <w:szCs w:val="24"/>
        </w:rPr>
        <w:t xml:space="preserve"> </w:t>
      </w:r>
      <w:r w:rsidRPr="001D7AAC">
        <w:rPr>
          <w:sz w:val="24"/>
          <w:szCs w:val="24"/>
        </w:rPr>
        <w:t>системного</w:t>
      </w:r>
      <w:r w:rsidRPr="001D7AAC">
        <w:rPr>
          <w:spacing w:val="-1"/>
          <w:sz w:val="24"/>
          <w:szCs w:val="24"/>
        </w:rPr>
        <w:t xml:space="preserve"> </w:t>
      </w:r>
      <w:r w:rsidRPr="001D7AAC">
        <w:rPr>
          <w:sz w:val="24"/>
          <w:szCs w:val="24"/>
        </w:rPr>
        <w:t>подхода</w:t>
      </w:r>
      <w:r w:rsidRPr="001D7AAC">
        <w:rPr>
          <w:spacing w:val="-2"/>
          <w:sz w:val="24"/>
          <w:szCs w:val="24"/>
        </w:rPr>
        <w:t xml:space="preserve"> </w:t>
      </w:r>
      <w:r w:rsidRPr="001D7AAC">
        <w:rPr>
          <w:sz w:val="24"/>
          <w:szCs w:val="24"/>
        </w:rPr>
        <w:t>в изучении</w:t>
      </w:r>
      <w:r w:rsidRPr="001D7AAC">
        <w:rPr>
          <w:spacing w:val="40"/>
          <w:sz w:val="24"/>
          <w:szCs w:val="24"/>
        </w:rPr>
        <w:t xml:space="preserve"> </w:t>
      </w:r>
      <w:r w:rsidRPr="001D7AAC">
        <w:rPr>
          <w:sz w:val="24"/>
          <w:szCs w:val="24"/>
        </w:rPr>
        <w:t>учебного</w:t>
      </w:r>
      <w:r w:rsidRPr="001D7AAC">
        <w:rPr>
          <w:spacing w:val="-1"/>
          <w:sz w:val="24"/>
          <w:szCs w:val="24"/>
        </w:rPr>
        <w:t xml:space="preserve"> </w:t>
      </w:r>
      <w:r w:rsidRPr="001D7AAC">
        <w:rPr>
          <w:sz w:val="24"/>
          <w:szCs w:val="24"/>
        </w:rPr>
        <w:t>предмета</w:t>
      </w:r>
      <w:r w:rsidRPr="001D7AAC">
        <w:rPr>
          <w:spacing w:val="-1"/>
          <w:sz w:val="24"/>
          <w:szCs w:val="24"/>
        </w:rPr>
        <w:t xml:space="preserve"> </w:t>
      </w:r>
      <w:r w:rsidRPr="001D7AAC">
        <w:rPr>
          <w:sz w:val="24"/>
          <w:szCs w:val="24"/>
        </w:rPr>
        <w:t>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r w:rsidRPr="001D7AAC">
        <w:rPr>
          <w:spacing w:val="-2"/>
          <w:sz w:val="24"/>
          <w:szCs w:val="24"/>
        </w:rPr>
        <w:t xml:space="preserve"> </w:t>
      </w:r>
      <w:r w:rsidRPr="001D7AAC">
        <w:rPr>
          <w:sz w:val="24"/>
          <w:szCs w:val="24"/>
        </w:rPr>
        <w:t>«предвидеть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w:t>
      </w:r>
      <w:r w:rsidRPr="001D7AAC">
        <w:rPr>
          <w:spacing w:val="40"/>
          <w:sz w:val="24"/>
          <w:szCs w:val="24"/>
        </w:rPr>
        <w:t xml:space="preserve"> </w:t>
      </w:r>
      <w:r w:rsidRPr="001D7AAC">
        <w:rPr>
          <w:sz w:val="24"/>
          <w:szCs w:val="24"/>
        </w:rPr>
        <w:t>пр.</w:t>
      </w:r>
    </w:p>
    <w:p w14:paraId="50123AA8" w14:textId="77777777" w:rsidR="00566F6F" w:rsidRPr="001D7AAC" w:rsidRDefault="001D7AAC">
      <w:pPr>
        <w:pStyle w:val="a3"/>
        <w:ind w:right="129"/>
        <w:rPr>
          <w:sz w:val="24"/>
          <w:szCs w:val="24"/>
        </w:rPr>
      </w:pPr>
      <w:r w:rsidRPr="001D7AAC">
        <w:rPr>
          <w:sz w:val="24"/>
          <w:szCs w:val="24"/>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w:t>
      </w:r>
      <w:r w:rsidRPr="001D7AAC">
        <w:rPr>
          <w:spacing w:val="40"/>
          <w:sz w:val="24"/>
          <w:szCs w:val="24"/>
        </w:rPr>
        <w:t xml:space="preserve"> </w:t>
      </w:r>
      <w:r w:rsidRPr="001D7AAC">
        <w:rPr>
          <w:sz w:val="24"/>
          <w:szCs w:val="24"/>
        </w:rPr>
        <w:t>обучающихся.</w:t>
      </w:r>
    </w:p>
    <w:p w14:paraId="666123BC" w14:textId="77777777" w:rsidR="00566F6F" w:rsidRPr="001D7AAC" w:rsidRDefault="00566F6F">
      <w:pPr>
        <w:pStyle w:val="a3"/>
        <w:ind w:left="0" w:firstLine="0"/>
        <w:jc w:val="left"/>
        <w:rPr>
          <w:sz w:val="24"/>
          <w:szCs w:val="24"/>
        </w:rPr>
      </w:pPr>
    </w:p>
    <w:p w14:paraId="37A4C1EF" w14:textId="77777777" w:rsidR="00566F6F" w:rsidRPr="001D7AAC" w:rsidRDefault="001D7AAC">
      <w:pPr>
        <w:pStyle w:val="a3"/>
        <w:ind w:right="125"/>
        <w:rPr>
          <w:sz w:val="24"/>
          <w:szCs w:val="24"/>
        </w:rPr>
      </w:pPr>
      <w:r w:rsidRPr="001D7AAC">
        <w:rPr>
          <w:sz w:val="24"/>
          <w:szCs w:val="24"/>
        </w:rPr>
        <w:t>ОБЩАЯ ХАРАКТЕРИСТИКА УЧЕБНОГО ПРЕДМЕТА «ОСНОВЫ БЕЗОПАСНОСТИ</w:t>
      </w:r>
      <w:r w:rsidRPr="001D7AAC">
        <w:rPr>
          <w:spacing w:val="40"/>
          <w:sz w:val="24"/>
          <w:szCs w:val="24"/>
        </w:rPr>
        <w:t xml:space="preserve"> </w:t>
      </w:r>
      <w:r w:rsidRPr="001D7AAC">
        <w:rPr>
          <w:sz w:val="24"/>
          <w:szCs w:val="24"/>
        </w:rPr>
        <w:t>ЖИЗНЕДЕЯТЕЛЬНОСТИ»</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8–9 КЛАССОВ</w:t>
      </w:r>
    </w:p>
    <w:p w14:paraId="46B0B11C" w14:textId="77777777" w:rsidR="00566F6F" w:rsidRPr="001D7AAC" w:rsidRDefault="001D7AAC">
      <w:pPr>
        <w:pStyle w:val="a3"/>
        <w:ind w:right="121"/>
        <w:rPr>
          <w:sz w:val="24"/>
          <w:szCs w:val="24"/>
        </w:rPr>
      </w:pPr>
      <w:r w:rsidRPr="001D7AAC">
        <w:rPr>
          <w:sz w:val="24"/>
          <w:szCs w:val="24"/>
        </w:rPr>
        <w:t>Появлению учебного предмета ОБЖ способствовали колоссальные по масштабам и последствиям техногенные катастрофы, произошедшие на территории нашей</w:t>
      </w:r>
      <w:r w:rsidRPr="001D7AAC">
        <w:rPr>
          <w:spacing w:val="-1"/>
          <w:sz w:val="24"/>
          <w:szCs w:val="24"/>
        </w:rPr>
        <w:t xml:space="preserve"> </w:t>
      </w:r>
      <w:r w:rsidRPr="001D7AAC">
        <w:rPr>
          <w:sz w:val="24"/>
          <w:szCs w:val="24"/>
        </w:rPr>
        <w:t>страны</w:t>
      </w:r>
      <w:r w:rsidRPr="001D7AAC">
        <w:rPr>
          <w:spacing w:val="-2"/>
          <w:sz w:val="24"/>
          <w:szCs w:val="24"/>
        </w:rPr>
        <w:t xml:space="preserve"> </w:t>
      </w:r>
      <w:r w:rsidRPr="001D7AAC">
        <w:rPr>
          <w:sz w:val="24"/>
          <w:szCs w:val="24"/>
        </w:rPr>
        <w:t>в</w:t>
      </w:r>
      <w:r w:rsidRPr="001D7AAC">
        <w:rPr>
          <w:spacing w:val="-2"/>
          <w:sz w:val="24"/>
          <w:szCs w:val="24"/>
        </w:rPr>
        <w:t xml:space="preserve"> </w:t>
      </w:r>
      <w:r w:rsidRPr="001D7AAC">
        <w:rPr>
          <w:sz w:val="24"/>
          <w:szCs w:val="24"/>
        </w:rPr>
        <w:t>80-е</w:t>
      </w:r>
      <w:r w:rsidRPr="001D7AAC">
        <w:rPr>
          <w:spacing w:val="-3"/>
          <w:sz w:val="24"/>
          <w:szCs w:val="24"/>
        </w:rPr>
        <w:t xml:space="preserve"> </w:t>
      </w:r>
      <w:r w:rsidRPr="001D7AAC">
        <w:rPr>
          <w:sz w:val="24"/>
          <w:szCs w:val="24"/>
        </w:rPr>
        <w:t>годы</w:t>
      </w:r>
      <w:r w:rsidRPr="001D7AAC">
        <w:rPr>
          <w:spacing w:val="-7"/>
          <w:sz w:val="24"/>
          <w:szCs w:val="24"/>
        </w:rPr>
        <w:t xml:space="preserve"> </w:t>
      </w:r>
      <w:r w:rsidRPr="001D7AAC">
        <w:rPr>
          <w:sz w:val="24"/>
          <w:szCs w:val="24"/>
        </w:rPr>
        <w:t>XX</w:t>
      </w:r>
      <w:r w:rsidRPr="001D7AAC">
        <w:rPr>
          <w:spacing w:val="-2"/>
          <w:sz w:val="24"/>
          <w:szCs w:val="24"/>
        </w:rPr>
        <w:t xml:space="preserve"> </w:t>
      </w:r>
      <w:r w:rsidRPr="001D7AAC">
        <w:rPr>
          <w:sz w:val="24"/>
          <w:szCs w:val="24"/>
        </w:rPr>
        <w:t>столетия:</w:t>
      </w:r>
      <w:r w:rsidRPr="001D7AAC">
        <w:rPr>
          <w:spacing w:val="-3"/>
          <w:sz w:val="24"/>
          <w:szCs w:val="24"/>
        </w:rPr>
        <w:t xml:space="preserve"> </w:t>
      </w:r>
      <w:r w:rsidRPr="001D7AAC">
        <w:rPr>
          <w:sz w:val="24"/>
          <w:szCs w:val="24"/>
        </w:rPr>
        <w:t>катастрофа</w:t>
      </w:r>
      <w:r w:rsidRPr="001D7AAC">
        <w:rPr>
          <w:spacing w:val="-4"/>
          <w:sz w:val="24"/>
          <w:szCs w:val="24"/>
        </w:rPr>
        <w:t xml:space="preserve"> </w:t>
      </w:r>
      <w:r w:rsidRPr="001D7AAC">
        <w:rPr>
          <w:sz w:val="24"/>
          <w:szCs w:val="24"/>
        </w:rPr>
        <w:t>теплохода</w:t>
      </w:r>
      <w:r w:rsidRPr="001D7AAC">
        <w:rPr>
          <w:spacing w:val="-3"/>
          <w:sz w:val="24"/>
          <w:szCs w:val="24"/>
        </w:rPr>
        <w:t xml:space="preserve"> </w:t>
      </w:r>
      <w:r w:rsidRPr="001D7AAC">
        <w:rPr>
          <w:sz w:val="24"/>
          <w:szCs w:val="24"/>
        </w:rPr>
        <w:t>«Александр</w:t>
      </w:r>
      <w:r w:rsidRPr="001D7AAC">
        <w:rPr>
          <w:spacing w:val="-1"/>
          <w:sz w:val="24"/>
          <w:szCs w:val="24"/>
        </w:rPr>
        <w:t xml:space="preserve"> </w:t>
      </w:r>
      <w:r w:rsidRPr="001D7AAC">
        <w:rPr>
          <w:sz w:val="24"/>
          <w:szCs w:val="24"/>
        </w:rPr>
        <w:t>Суворов» в результате</w:t>
      </w:r>
      <w:r w:rsidRPr="001D7AAC">
        <w:rPr>
          <w:spacing w:val="-10"/>
          <w:sz w:val="24"/>
          <w:szCs w:val="24"/>
        </w:rPr>
        <w:t xml:space="preserve"> </w:t>
      </w:r>
      <w:r w:rsidRPr="001D7AAC">
        <w:rPr>
          <w:sz w:val="24"/>
          <w:szCs w:val="24"/>
        </w:rPr>
        <w:t>столкновения</w:t>
      </w:r>
      <w:r w:rsidRPr="001D7AAC">
        <w:rPr>
          <w:spacing w:val="-8"/>
          <w:sz w:val="24"/>
          <w:szCs w:val="24"/>
        </w:rPr>
        <w:t xml:space="preserve"> </w:t>
      </w:r>
      <w:r w:rsidRPr="001D7AAC">
        <w:rPr>
          <w:sz w:val="24"/>
          <w:szCs w:val="24"/>
        </w:rPr>
        <w:t>с</w:t>
      </w:r>
      <w:r w:rsidRPr="001D7AAC">
        <w:rPr>
          <w:spacing w:val="-7"/>
          <w:sz w:val="24"/>
          <w:szCs w:val="24"/>
        </w:rPr>
        <w:t xml:space="preserve"> </w:t>
      </w:r>
      <w:r w:rsidRPr="001D7AAC">
        <w:rPr>
          <w:sz w:val="24"/>
          <w:szCs w:val="24"/>
        </w:rPr>
        <w:t>пролётом</w:t>
      </w:r>
      <w:r w:rsidRPr="001D7AAC">
        <w:rPr>
          <w:spacing w:val="-7"/>
          <w:sz w:val="24"/>
          <w:szCs w:val="24"/>
        </w:rPr>
        <w:t xml:space="preserve"> </w:t>
      </w:r>
      <w:r w:rsidRPr="001D7AAC">
        <w:rPr>
          <w:sz w:val="24"/>
          <w:szCs w:val="24"/>
        </w:rPr>
        <w:t>Ульяновского</w:t>
      </w:r>
      <w:r w:rsidRPr="001D7AAC">
        <w:rPr>
          <w:spacing w:val="-10"/>
          <w:sz w:val="24"/>
          <w:szCs w:val="24"/>
        </w:rPr>
        <w:t xml:space="preserve"> </w:t>
      </w:r>
      <w:r w:rsidRPr="001D7AAC">
        <w:rPr>
          <w:sz w:val="24"/>
          <w:szCs w:val="24"/>
        </w:rPr>
        <w:t>моста</w:t>
      </w:r>
      <w:r w:rsidRPr="001D7AAC">
        <w:rPr>
          <w:spacing w:val="-9"/>
          <w:sz w:val="24"/>
          <w:szCs w:val="24"/>
        </w:rPr>
        <w:t xml:space="preserve"> </w:t>
      </w:r>
      <w:r w:rsidRPr="001D7AAC">
        <w:rPr>
          <w:sz w:val="24"/>
          <w:szCs w:val="24"/>
        </w:rPr>
        <w:t>через Волгу</w:t>
      </w:r>
      <w:r w:rsidRPr="001D7AAC">
        <w:rPr>
          <w:spacing w:val="-5"/>
          <w:sz w:val="24"/>
          <w:szCs w:val="24"/>
        </w:rPr>
        <w:t xml:space="preserve"> </w:t>
      </w:r>
      <w:r w:rsidRPr="001D7AAC">
        <w:rPr>
          <w:sz w:val="24"/>
          <w:szCs w:val="24"/>
        </w:rPr>
        <w:t>(5</w:t>
      </w:r>
      <w:r w:rsidRPr="001D7AAC">
        <w:rPr>
          <w:spacing w:val="-7"/>
          <w:sz w:val="24"/>
          <w:szCs w:val="24"/>
        </w:rPr>
        <w:t xml:space="preserve"> </w:t>
      </w:r>
      <w:r w:rsidRPr="001D7AAC">
        <w:rPr>
          <w:sz w:val="24"/>
          <w:szCs w:val="24"/>
        </w:rPr>
        <w:t>июня</w:t>
      </w:r>
      <w:r w:rsidRPr="001D7AAC">
        <w:rPr>
          <w:spacing w:val="-6"/>
          <w:sz w:val="24"/>
          <w:szCs w:val="24"/>
        </w:rPr>
        <w:t xml:space="preserve"> </w:t>
      </w:r>
      <w:r w:rsidRPr="001D7AAC">
        <w:rPr>
          <w:sz w:val="24"/>
          <w:szCs w:val="24"/>
        </w:rPr>
        <w:t>1983 г.),</w:t>
      </w:r>
      <w:r w:rsidRPr="001D7AAC">
        <w:rPr>
          <w:spacing w:val="-1"/>
          <w:sz w:val="24"/>
          <w:szCs w:val="24"/>
        </w:rPr>
        <w:t xml:space="preserve"> </w:t>
      </w:r>
      <w:r w:rsidRPr="001D7AAC">
        <w:rPr>
          <w:sz w:val="24"/>
          <w:szCs w:val="24"/>
        </w:rPr>
        <w:t>взрыв четвёртого ядерного реактора на Чернобыльской АЭС (26 апреля 1986 г.), химическая</w:t>
      </w:r>
      <w:r w:rsidRPr="001D7AAC">
        <w:rPr>
          <w:spacing w:val="21"/>
          <w:sz w:val="24"/>
          <w:szCs w:val="24"/>
        </w:rPr>
        <w:t xml:space="preserve"> </w:t>
      </w:r>
      <w:r w:rsidRPr="001D7AAC">
        <w:rPr>
          <w:sz w:val="24"/>
          <w:szCs w:val="24"/>
        </w:rPr>
        <w:t>авария</w:t>
      </w:r>
      <w:r w:rsidRPr="001D7AAC">
        <w:rPr>
          <w:spacing w:val="22"/>
          <w:sz w:val="24"/>
          <w:szCs w:val="24"/>
        </w:rPr>
        <w:t xml:space="preserve"> </w:t>
      </w:r>
      <w:r w:rsidRPr="001D7AAC">
        <w:rPr>
          <w:sz w:val="24"/>
          <w:szCs w:val="24"/>
        </w:rPr>
        <w:t>с</w:t>
      </w:r>
      <w:r w:rsidRPr="001D7AAC">
        <w:rPr>
          <w:spacing w:val="21"/>
          <w:sz w:val="24"/>
          <w:szCs w:val="24"/>
        </w:rPr>
        <w:t xml:space="preserve"> </w:t>
      </w:r>
      <w:r w:rsidRPr="001D7AAC">
        <w:rPr>
          <w:sz w:val="24"/>
          <w:szCs w:val="24"/>
        </w:rPr>
        <w:t>выбросом</w:t>
      </w:r>
      <w:r w:rsidRPr="001D7AAC">
        <w:rPr>
          <w:spacing w:val="-14"/>
          <w:sz w:val="24"/>
          <w:szCs w:val="24"/>
        </w:rPr>
        <w:t xml:space="preserve"> </w:t>
      </w:r>
      <w:r w:rsidRPr="001D7AAC">
        <w:rPr>
          <w:sz w:val="24"/>
          <w:szCs w:val="24"/>
        </w:rPr>
        <w:t>аммиака</w:t>
      </w:r>
      <w:r w:rsidRPr="001D7AAC">
        <w:rPr>
          <w:spacing w:val="-16"/>
          <w:sz w:val="24"/>
          <w:szCs w:val="24"/>
        </w:rPr>
        <w:t xml:space="preserve"> </w:t>
      </w:r>
      <w:r w:rsidRPr="001D7AAC">
        <w:rPr>
          <w:sz w:val="24"/>
          <w:szCs w:val="24"/>
        </w:rPr>
        <w:t>на</w:t>
      </w:r>
      <w:r w:rsidRPr="001D7AAC">
        <w:rPr>
          <w:spacing w:val="-17"/>
          <w:sz w:val="24"/>
          <w:szCs w:val="24"/>
        </w:rPr>
        <w:t xml:space="preserve"> </w:t>
      </w:r>
      <w:r w:rsidRPr="001D7AAC">
        <w:rPr>
          <w:sz w:val="24"/>
          <w:szCs w:val="24"/>
        </w:rPr>
        <w:t>производственном</w:t>
      </w:r>
      <w:r w:rsidRPr="001D7AAC">
        <w:rPr>
          <w:spacing w:val="-16"/>
          <w:sz w:val="24"/>
          <w:szCs w:val="24"/>
        </w:rPr>
        <w:t xml:space="preserve"> </w:t>
      </w:r>
      <w:r w:rsidRPr="001D7AAC">
        <w:rPr>
          <w:sz w:val="24"/>
          <w:szCs w:val="24"/>
        </w:rPr>
        <w:t>объединении</w:t>
      </w:r>
      <w:r w:rsidRPr="001D7AAC">
        <w:rPr>
          <w:spacing w:val="-15"/>
          <w:sz w:val="24"/>
          <w:szCs w:val="24"/>
        </w:rPr>
        <w:t xml:space="preserve"> </w:t>
      </w:r>
      <w:r w:rsidRPr="001D7AAC">
        <w:rPr>
          <w:sz w:val="24"/>
          <w:szCs w:val="24"/>
        </w:rPr>
        <w:t>«Азот»</w:t>
      </w:r>
      <w:r w:rsidRPr="001D7AAC">
        <w:rPr>
          <w:spacing w:val="-15"/>
          <w:sz w:val="24"/>
          <w:szCs w:val="24"/>
        </w:rPr>
        <w:t xml:space="preserve"> </w:t>
      </w:r>
      <w:r w:rsidRPr="001D7AAC">
        <w:rPr>
          <w:sz w:val="24"/>
          <w:szCs w:val="24"/>
        </w:rPr>
        <w:t>в г.</w:t>
      </w:r>
      <w:r w:rsidRPr="001D7AAC">
        <w:rPr>
          <w:spacing w:val="-15"/>
          <w:sz w:val="24"/>
          <w:szCs w:val="24"/>
        </w:rPr>
        <w:t xml:space="preserve"> </w:t>
      </w:r>
      <w:r w:rsidRPr="001D7AAC">
        <w:rPr>
          <w:sz w:val="24"/>
          <w:szCs w:val="24"/>
        </w:rPr>
        <w:t>Ионаве</w:t>
      </w:r>
      <w:r w:rsidRPr="001D7AAC">
        <w:rPr>
          <w:spacing w:val="-11"/>
          <w:sz w:val="24"/>
          <w:szCs w:val="24"/>
        </w:rPr>
        <w:t xml:space="preserve"> </w:t>
      </w:r>
      <w:r w:rsidRPr="001D7AAC">
        <w:rPr>
          <w:sz w:val="24"/>
          <w:szCs w:val="24"/>
        </w:rPr>
        <w:t>(20</w:t>
      </w:r>
      <w:r w:rsidRPr="001D7AAC">
        <w:rPr>
          <w:spacing w:val="-12"/>
          <w:sz w:val="24"/>
          <w:szCs w:val="24"/>
        </w:rPr>
        <w:t xml:space="preserve"> </w:t>
      </w:r>
      <w:r w:rsidRPr="001D7AAC">
        <w:rPr>
          <w:sz w:val="24"/>
          <w:szCs w:val="24"/>
        </w:rPr>
        <w:t>марта</w:t>
      </w:r>
      <w:r w:rsidRPr="001D7AAC">
        <w:rPr>
          <w:spacing w:val="-11"/>
          <w:sz w:val="24"/>
          <w:szCs w:val="24"/>
        </w:rPr>
        <w:t xml:space="preserve"> </w:t>
      </w:r>
      <w:r w:rsidRPr="001D7AAC">
        <w:rPr>
          <w:sz w:val="24"/>
          <w:szCs w:val="24"/>
        </w:rPr>
        <w:t>1989</w:t>
      </w:r>
      <w:r w:rsidRPr="001D7AAC">
        <w:rPr>
          <w:spacing w:val="-12"/>
          <w:sz w:val="24"/>
          <w:szCs w:val="24"/>
        </w:rPr>
        <w:t xml:space="preserve"> </w:t>
      </w:r>
      <w:r w:rsidRPr="001D7AAC">
        <w:rPr>
          <w:sz w:val="24"/>
          <w:szCs w:val="24"/>
        </w:rPr>
        <w:t>г.),</w:t>
      </w:r>
      <w:r w:rsidRPr="001D7AAC">
        <w:rPr>
          <w:spacing w:val="-15"/>
          <w:sz w:val="24"/>
          <w:szCs w:val="24"/>
        </w:rPr>
        <w:t xml:space="preserve"> </w:t>
      </w:r>
      <w:r w:rsidRPr="001D7AAC">
        <w:rPr>
          <w:sz w:val="24"/>
          <w:szCs w:val="24"/>
        </w:rPr>
        <w:t>взрыв</w:t>
      </w:r>
      <w:r w:rsidRPr="001D7AAC">
        <w:rPr>
          <w:spacing w:val="-12"/>
          <w:sz w:val="24"/>
          <w:szCs w:val="24"/>
        </w:rPr>
        <w:t xml:space="preserve"> </w:t>
      </w:r>
      <w:r w:rsidRPr="001D7AAC">
        <w:rPr>
          <w:sz w:val="24"/>
          <w:szCs w:val="24"/>
        </w:rPr>
        <w:t>двух</w:t>
      </w:r>
      <w:r w:rsidRPr="001D7AAC">
        <w:rPr>
          <w:spacing w:val="-15"/>
          <w:sz w:val="24"/>
          <w:szCs w:val="24"/>
        </w:rPr>
        <w:t xml:space="preserve"> </w:t>
      </w:r>
      <w:r w:rsidRPr="001D7AAC">
        <w:rPr>
          <w:sz w:val="24"/>
          <w:szCs w:val="24"/>
        </w:rPr>
        <w:t>пассажирских</w:t>
      </w:r>
      <w:r w:rsidRPr="001D7AAC">
        <w:rPr>
          <w:spacing w:val="-12"/>
          <w:sz w:val="24"/>
          <w:szCs w:val="24"/>
        </w:rPr>
        <w:t xml:space="preserve"> </w:t>
      </w:r>
      <w:r w:rsidRPr="001D7AAC">
        <w:rPr>
          <w:sz w:val="24"/>
          <w:szCs w:val="24"/>
        </w:rPr>
        <w:t>поездов</w:t>
      </w:r>
      <w:r w:rsidRPr="001D7AAC">
        <w:rPr>
          <w:spacing w:val="-2"/>
          <w:sz w:val="24"/>
          <w:szCs w:val="24"/>
        </w:rPr>
        <w:t xml:space="preserve"> </w:t>
      </w:r>
      <w:r w:rsidRPr="001D7AAC">
        <w:rPr>
          <w:sz w:val="24"/>
          <w:szCs w:val="24"/>
        </w:rPr>
        <w:t>под</w:t>
      </w:r>
      <w:r w:rsidRPr="001D7AAC">
        <w:rPr>
          <w:spacing w:val="-12"/>
          <w:sz w:val="24"/>
          <w:szCs w:val="24"/>
        </w:rPr>
        <w:t xml:space="preserve"> </w:t>
      </w:r>
      <w:r w:rsidRPr="001D7AAC">
        <w:rPr>
          <w:sz w:val="24"/>
          <w:szCs w:val="24"/>
        </w:rPr>
        <w:t>Уфой</w:t>
      </w:r>
      <w:r w:rsidRPr="001D7AAC">
        <w:rPr>
          <w:spacing w:val="-15"/>
          <w:sz w:val="24"/>
          <w:szCs w:val="24"/>
        </w:rPr>
        <w:t xml:space="preserve"> </w:t>
      </w:r>
      <w:r w:rsidRPr="001D7AAC">
        <w:rPr>
          <w:sz w:val="24"/>
          <w:szCs w:val="24"/>
        </w:rPr>
        <w:t>в</w:t>
      </w:r>
      <w:r w:rsidRPr="001D7AAC">
        <w:rPr>
          <w:spacing w:val="-12"/>
          <w:sz w:val="24"/>
          <w:szCs w:val="24"/>
        </w:rPr>
        <w:t xml:space="preserve"> </w:t>
      </w:r>
      <w:r w:rsidRPr="001D7AAC">
        <w:rPr>
          <w:sz w:val="24"/>
          <w:szCs w:val="24"/>
        </w:rPr>
        <w:t>результате протечки</w:t>
      </w:r>
      <w:r w:rsidRPr="001D7AAC">
        <w:rPr>
          <w:spacing w:val="-4"/>
          <w:sz w:val="24"/>
          <w:szCs w:val="24"/>
        </w:rPr>
        <w:t xml:space="preserve"> </w:t>
      </w:r>
      <w:r w:rsidRPr="001D7AAC">
        <w:rPr>
          <w:sz w:val="24"/>
          <w:szCs w:val="24"/>
        </w:rPr>
        <w:t>трубопровода</w:t>
      </w:r>
      <w:r w:rsidRPr="001D7AAC">
        <w:rPr>
          <w:spacing w:val="-6"/>
          <w:sz w:val="24"/>
          <w:szCs w:val="24"/>
        </w:rPr>
        <w:t xml:space="preserve"> </w:t>
      </w:r>
      <w:r w:rsidRPr="001D7AAC">
        <w:rPr>
          <w:sz w:val="24"/>
          <w:szCs w:val="24"/>
        </w:rPr>
        <w:t>и</w:t>
      </w:r>
      <w:r w:rsidRPr="001D7AAC">
        <w:rPr>
          <w:spacing w:val="-5"/>
          <w:sz w:val="24"/>
          <w:szCs w:val="24"/>
        </w:rPr>
        <w:t xml:space="preserve"> </w:t>
      </w:r>
      <w:r w:rsidRPr="001D7AAC">
        <w:rPr>
          <w:sz w:val="24"/>
          <w:szCs w:val="24"/>
        </w:rPr>
        <w:t>выброса</w:t>
      </w:r>
      <w:r w:rsidRPr="001D7AAC">
        <w:rPr>
          <w:spacing w:val="-7"/>
          <w:sz w:val="24"/>
          <w:szCs w:val="24"/>
        </w:rPr>
        <w:t xml:space="preserve"> </w:t>
      </w:r>
      <w:r w:rsidRPr="001D7AAC">
        <w:rPr>
          <w:sz w:val="24"/>
          <w:szCs w:val="24"/>
        </w:rPr>
        <w:t>сжиженной</w:t>
      </w:r>
      <w:r w:rsidRPr="001D7AAC">
        <w:rPr>
          <w:spacing w:val="-17"/>
          <w:sz w:val="24"/>
          <w:szCs w:val="24"/>
        </w:rPr>
        <w:t xml:space="preserve"> </w:t>
      </w:r>
      <w:r w:rsidRPr="001D7AAC">
        <w:rPr>
          <w:sz w:val="24"/>
          <w:szCs w:val="24"/>
        </w:rPr>
        <w:t>газово-бензиновой</w:t>
      </w:r>
      <w:r w:rsidRPr="001D7AAC">
        <w:rPr>
          <w:spacing w:val="-17"/>
          <w:sz w:val="24"/>
          <w:szCs w:val="24"/>
        </w:rPr>
        <w:t xml:space="preserve"> </w:t>
      </w:r>
      <w:r w:rsidRPr="001D7AAC">
        <w:rPr>
          <w:sz w:val="24"/>
          <w:szCs w:val="24"/>
        </w:rPr>
        <w:t>смеси</w:t>
      </w:r>
      <w:r w:rsidRPr="001D7AAC">
        <w:rPr>
          <w:spacing w:val="-17"/>
          <w:sz w:val="24"/>
          <w:szCs w:val="24"/>
        </w:rPr>
        <w:t xml:space="preserve"> </w:t>
      </w:r>
      <w:r w:rsidRPr="001D7AAC">
        <w:rPr>
          <w:sz w:val="24"/>
          <w:szCs w:val="24"/>
        </w:rPr>
        <w:t>(3</w:t>
      </w:r>
      <w:r w:rsidRPr="001D7AAC">
        <w:rPr>
          <w:spacing w:val="-18"/>
          <w:sz w:val="24"/>
          <w:szCs w:val="24"/>
        </w:rPr>
        <w:t xml:space="preserve"> </w:t>
      </w:r>
      <w:r w:rsidRPr="001D7AAC">
        <w:rPr>
          <w:sz w:val="24"/>
          <w:szCs w:val="24"/>
        </w:rPr>
        <w:t>июня</w:t>
      </w:r>
      <w:r w:rsidRPr="001D7AAC">
        <w:rPr>
          <w:spacing w:val="-17"/>
          <w:sz w:val="24"/>
          <w:szCs w:val="24"/>
        </w:rPr>
        <w:t xml:space="preserve"> </w:t>
      </w:r>
      <w:r w:rsidRPr="001D7AAC">
        <w:rPr>
          <w:sz w:val="24"/>
          <w:szCs w:val="24"/>
        </w:rPr>
        <w:t>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w:t>
      </w:r>
      <w:r w:rsidRPr="001D7AAC">
        <w:rPr>
          <w:spacing w:val="50"/>
          <w:w w:val="150"/>
          <w:sz w:val="24"/>
          <w:szCs w:val="24"/>
        </w:rPr>
        <w:t xml:space="preserve"> </w:t>
      </w:r>
      <w:r w:rsidRPr="001D7AAC">
        <w:rPr>
          <w:sz w:val="24"/>
          <w:szCs w:val="24"/>
        </w:rPr>
        <w:t>стремления</w:t>
      </w:r>
      <w:r w:rsidRPr="001D7AAC">
        <w:rPr>
          <w:spacing w:val="50"/>
          <w:w w:val="150"/>
          <w:sz w:val="24"/>
          <w:szCs w:val="24"/>
        </w:rPr>
        <w:t xml:space="preserve"> </w:t>
      </w:r>
      <w:r w:rsidRPr="001D7AAC">
        <w:rPr>
          <w:sz w:val="24"/>
          <w:szCs w:val="24"/>
        </w:rPr>
        <w:lastRenderedPageBreak/>
        <w:t>осознанно</w:t>
      </w:r>
      <w:r w:rsidRPr="001D7AAC">
        <w:rPr>
          <w:spacing w:val="52"/>
          <w:w w:val="150"/>
          <w:sz w:val="24"/>
          <w:szCs w:val="24"/>
        </w:rPr>
        <w:t xml:space="preserve"> </w:t>
      </w:r>
      <w:r w:rsidRPr="001D7AAC">
        <w:rPr>
          <w:sz w:val="24"/>
          <w:szCs w:val="24"/>
        </w:rPr>
        <w:t>соблюдать</w:t>
      </w:r>
      <w:r w:rsidRPr="001D7AAC">
        <w:rPr>
          <w:spacing w:val="48"/>
          <w:w w:val="150"/>
          <w:sz w:val="24"/>
          <w:szCs w:val="24"/>
        </w:rPr>
        <w:t xml:space="preserve"> </w:t>
      </w:r>
      <w:r w:rsidRPr="001D7AAC">
        <w:rPr>
          <w:sz w:val="24"/>
          <w:szCs w:val="24"/>
        </w:rPr>
        <w:t>нормы</w:t>
      </w:r>
      <w:r w:rsidRPr="001D7AAC">
        <w:rPr>
          <w:spacing w:val="51"/>
          <w:w w:val="150"/>
          <w:sz w:val="24"/>
          <w:szCs w:val="24"/>
        </w:rPr>
        <w:t xml:space="preserve"> </w:t>
      </w:r>
      <w:r w:rsidRPr="001D7AAC">
        <w:rPr>
          <w:sz w:val="24"/>
          <w:szCs w:val="24"/>
        </w:rPr>
        <w:t>и</w:t>
      </w:r>
      <w:r w:rsidRPr="001D7AAC">
        <w:rPr>
          <w:spacing w:val="50"/>
          <w:w w:val="150"/>
          <w:sz w:val="24"/>
          <w:szCs w:val="24"/>
        </w:rPr>
        <w:t xml:space="preserve"> </w:t>
      </w:r>
      <w:r w:rsidRPr="001D7AAC">
        <w:rPr>
          <w:sz w:val="24"/>
          <w:szCs w:val="24"/>
        </w:rPr>
        <w:t>правила</w:t>
      </w:r>
      <w:r w:rsidRPr="001D7AAC">
        <w:rPr>
          <w:spacing w:val="50"/>
          <w:w w:val="150"/>
          <w:sz w:val="24"/>
          <w:szCs w:val="24"/>
        </w:rPr>
        <w:t xml:space="preserve"> </w:t>
      </w:r>
      <w:r w:rsidRPr="001D7AAC">
        <w:rPr>
          <w:sz w:val="24"/>
          <w:szCs w:val="24"/>
        </w:rPr>
        <w:t>безопасности</w:t>
      </w:r>
      <w:r w:rsidRPr="001D7AAC">
        <w:rPr>
          <w:spacing w:val="24"/>
          <w:sz w:val="24"/>
          <w:szCs w:val="24"/>
        </w:rPr>
        <w:t xml:space="preserve">  </w:t>
      </w:r>
      <w:r w:rsidRPr="001D7AAC">
        <w:rPr>
          <w:spacing w:val="-10"/>
          <w:sz w:val="24"/>
          <w:szCs w:val="24"/>
        </w:rPr>
        <w:t>в</w:t>
      </w:r>
    </w:p>
    <w:p w14:paraId="7B155242" w14:textId="77777777" w:rsidR="00566F6F" w:rsidRPr="001D7AAC" w:rsidRDefault="001D7AAC">
      <w:pPr>
        <w:pStyle w:val="a3"/>
        <w:spacing w:before="68"/>
        <w:ind w:right="127" w:firstLine="0"/>
        <w:rPr>
          <w:sz w:val="24"/>
          <w:szCs w:val="24"/>
        </w:rPr>
      </w:pPr>
      <w:r w:rsidRPr="001D7AAC">
        <w:rPr>
          <w:sz w:val="24"/>
          <w:szCs w:val="24"/>
        </w:rPr>
        <w:t>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w:t>
      </w:r>
      <w:r w:rsidRPr="001D7AAC">
        <w:rPr>
          <w:spacing w:val="-11"/>
          <w:sz w:val="24"/>
          <w:szCs w:val="24"/>
        </w:rPr>
        <w:t xml:space="preserve"> </w:t>
      </w:r>
      <w:r w:rsidRPr="001D7AAC">
        <w:rPr>
          <w:sz w:val="24"/>
          <w:szCs w:val="24"/>
        </w:rPr>
        <w:t>таки</w:t>
      </w:r>
      <w:r w:rsidRPr="001D7AAC">
        <w:rPr>
          <w:spacing w:val="-11"/>
          <w:sz w:val="24"/>
          <w:szCs w:val="24"/>
        </w:rPr>
        <w:t xml:space="preserve"> </w:t>
      </w:r>
      <w:r w:rsidRPr="001D7AAC">
        <w:rPr>
          <w:sz w:val="24"/>
          <w:szCs w:val="24"/>
        </w:rPr>
        <w:t>длямирового</w:t>
      </w:r>
      <w:r w:rsidRPr="001D7AAC">
        <w:rPr>
          <w:spacing w:val="-11"/>
          <w:sz w:val="24"/>
          <w:szCs w:val="24"/>
        </w:rPr>
        <w:t xml:space="preserve"> </w:t>
      </w:r>
      <w:r w:rsidRPr="001D7AAC">
        <w:rPr>
          <w:sz w:val="24"/>
          <w:szCs w:val="24"/>
        </w:rPr>
        <w:t>образовательного</w:t>
      </w:r>
      <w:r w:rsidRPr="001D7AAC">
        <w:rPr>
          <w:spacing w:val="-11"/>
          <w:sz w:val="24"/>
          <w:szCs w:val="24"/>
        </w:rPr>
        <w:t xml:space="preserve"> </w:t>
      </w:r>
      <w:r w:rsidRPr="001D7AAC">
        <w:rPr>
          <w:sz w:val="24"/>
          <w:szCs w:val="24"/>
        </w:rPr>
        <w:t>сообщества.</w:t>
      </w:r>
    </w:p>
    <w:p w14:paraId="7C01A4E2" w14:textId="77777777" w:rsidR="00566F6F" w:rsidRPr="001D7AAC" w:rsidRDefault="001D7AAC">
      <w:pPr>
        <w:pStyle w:val="a3"/>
        <w:ind w:right="123"/>
        <w:rPr>
          <w:sz w:val="24"/>
          <w:szCs w:val="24"/>
        </w:rPr>
      </w:pPr>
      <w:r w:rsidRPr="001D7AAC">
        <w:rPr>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w:t>
      </w:r>
      <w:r w:rsidRPr="001D7AAC">
        <w:rPr>
          <w:spacing w:val="40"/>
          <w:sz w:val="24"/>
          <w:szCs w:val="24"/>
        </w:rPr>
        <w:t xml:space="preserve"> </w:t>
      </w:r>
      <w:r w:rsidRPr="001D7AAC">
        <w:rPr>
          <w:sz w:val="24"/>
          <w:szCs w:val="24"/>
        </w:rPr>
        <w:t>человека.</w:t>
      </w:r>
    </w:p>
    <w:p w14:paraId="661F7C7E" w14:textId="77777777" w:rsidR="00566F6F" w:rsidRPr="001D7AAC" w:rsidRDefault="001D7AAC">
      <w:pPr>
        <w:pStyle w:val="a3"/>
        <w:ind w:right="124"/>
        <w:rPr>
          <w:sz w:val="24"/>
          <w:szCs w:val="24"/>
        </w:rPr>
      </w:pPr>
      <w:r w:rsidRPr="001D7AAC">
        <w:rPr>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w:t>
      </w:r>
      <w:r w:rsidRPr="001D7AAC">
        <w:rPr>
          <w:spacing w:val="40"/>
          <w:sz w:val="24"/>
          <w:szCs w:val="24"/>
        </w:rPr>
        <w:t xml:space="preserve"> </w:t>
      </w:r>
      <w:r w:rsidRPr="001D7AAC">
        <w:rPr>
          <w:sz w:val="24"/>
          <w:szCs w:val="24"/>
        </w:rPr>
        <w:t>Россий ской Федерации от 02.07.2021 № 400), Доктрина информационной безопасности Российской Федерации (Указ</w:t>
      </w:r>
      <w:r w:rsidRPr="001D7AAC">
        <w:rPr>
          <w:spacing w:val="-16"/>
          <w:sz w:val="24"/>
          <w:szCs w:val="24"/>
        </w:rPr>
        <w:t xml:space="preserve"> </w:t>
      </w:r>
      <w:r w:rsidRPr="001D7AAC">
        <w:rPr>
          <w:sz w:val="24"/>
          <w:szCs w:val="24"/>
        </w:rPr>
        <w:t>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Pr="001D7AAC">
        <w:rPr>
          <w:spacing w:val="40"/>
          <w:sz w:val="24"/>
          <w:szCs w:val="24"/>
        </w:rPr>
        <w:t xml:space="preserve">  </w:t>
      </w:r>
      <w:r w:rsidRPr="001D7AAC">
        <w:rPr>
          <w:sz w:val="24"/>
          <w:szCs w:val="24"/>
        </w:rPr>
        <w:t>1642).</w:t>
      </w:r>
    </w:p>
    <w:p w14:paraId="60F7DA7E" w14:textId="77777777" w:rsidR="00566F6F" w:rsidRPr="001D7AAC" w:rsidRDefault="001D7AAC">
      <w:pPr>
        <w:pStyle w:val="a3"/>
        <w:ind w:right="124"/>
        <w:rPr>
          <w:sz w:val="24"/>
          <w:szCs w:val="24"/>
        </w:rPr>
      </w:pPr>
      <w:r w:rsidRPr="001D7AAC">
        <w:rPr>
          <w:sz w:val="24"/>
          <w:szCs w:val="24"/>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w:t>
      </w:r>
      <w:r w:rsidRPr="001D7AAC">
        <w:rPr>
          <w:spacing w:val="-3"/>
          <w:sz w:val="24"/>
          <w:szCs w:val="24"/>
        </w:rPr>
        <w:t xml:space="preserve"> </w:t>
      </w:r>
      <w:r w:rsidRPr="001D7AAC">
        <w:rPr>
          <w:sz w:val="24"/>
          <w:szCs w:val="24"/>
        </w:rPr>
        <w:t>в</w:t>
      </w:r>
      <w:r w:rsidRPr="001D7AAC">
        <w:rPr>
          <w:spacing w:val="-4"/>
          <w:sz w:val="24"/>
          <w:szCs w:val="24"/>
        </w:rPr>
        <w:t xml:space="preserve"> </w:t>
      </w:r>
      <w:r w:rsidRPr="001D7AAC">
        <w:rPr>
          <w:sz w:val="24"/>
          <w:szCs w:val="24"/>
        </w:rPr>
        <w:t>области безопасности, поддержанных согласованным изучением</w:t>
      </w:r>
      <w:r w:rsidRPr="001D7AAC">
        <w:rPr>
          <w:spacing w:val="-6"/>
          <w:sz w:val="24"/>
          <w:szCs w:val="24"/>
        </w:rPr>
        <w:t xml:space="preserve"> </w:t>
      </w:r>
      <w:r w:rsidRPr="001D7AAC">
        <w:rPr>
          <w:sz w:val="24"/>
          <w:szCs w:val="24"/>
        </w:rPr>
        <w:t>других</w:t>
      </w:r>
      <w:r w:rsidRPr="001D7AAC">
        <w:rPr>
          <w:spacing w:val="-5"/>
          <w:sz w:val="24"/>
          <w:szCs w:val="24"/>
        </w:rPr>
        <w:t xml:space="preserve"> </w:t>
      </w:r>
      <w:r w:rsidRPr="001D7AAC">
        <w:rPr>
          <w:sz w:val="24"/>
          <w:szCs w:val="24"/>
        </w:rPr>
        <w:t>учебных</w:t>
      </w:r>
      <w:r w:rsidRPr="001D7AAC">
        <w:rPr>
          <w:spacing w:val="-6"/>
          <w:sz w:val="24"/>
          <w:szCs w:val="24"/>
        </w:rPr>
        <w:t xml:space="preserve"> </w:t>
      </w:r>
      <w:r w:rsidRPr="001D7AAC">
        <w:rPr>
          <w:sz w:val="24"/>
          <w:szCs w:val="24"/>
        </w:rPr>
        <w:t>предметов. Научной</w:t>
      </w:r>
      <w:r w:rsidRPr="001D7AAC">
        <w:rPr>
          <w:spacing w:val="-18"/>
          <w:sz w:val="24"/>
          <w:szCs w:val="24"/>
        </w:rPr>
        <w:t xml:space="preserve"> </w:t>
      </w:r>
      <w:r w:rsidRPr="001D7AAC">
        <w:rPr>
          <w:sz w:val="24"/>
          <w:szCs w:val="24"/>
        </w:rPr>
        <w:t>базой</w:t>
      </w:r>
      <w:r w:rsidRPr="001D7AAC">
        <w:rPr>
          <w:spacing w:val="-17"/>
          <w:sz w:val="24"/>
          <w:szCs w:val="24"/>
        </w:rPr>
        <w:t xml:space="preserve"> </w:t>
      </w:r>
      <w:r w:rsidRPr="001D7AAC">
        <w:rPr>
          <w:sz w:val="24"/>
          <w:szCs w:val="24"/>
        </w:rPr>
        <w:t>учебного</w:t>
      </w:r>
      <w:r w:rsidRPr="001D7AAC">
        <w:rPr>
          <w:spacing w:val="-18"/>
          <w:sz w:val="24"/>
          <w:szCs w:val="24"/>
        </w:rPr>
        <w:t xml:space="preserve"> </w:t>
      </w:r>
      <w:r w:rsidRPr="001D7AAC">
        <w:rPr>
          <w:sz w:val="24"/>
          <w:szCs w:val="24"/>
        </w:rPr>
        <w:t>предмета</w:t>
      </w:r>
      <w:r w:rsidRPr="001D7AAC">
        <w:rPr>
          <w:spacing w:val="-15"/>
          <w:sz w:val="24"/>
          <w:szCs w:val="24"/>
        </w:rPr>
        <w:t xml:space="preserve"> </w:t>
      </w:r>
      <w:r w:rsidRPr="001D7AAC">
        <w:rPr>
          <w:sz w:val="24"/>
          <w:szCs w:val="24"/>
        </w:rPr>
        <w:t>ОБЖ является</w:t>
      </w:r>
      <w:r w:rsidRPr="001D7AAC">
        <w:rPr>
          <w:spacing w:val="-1"/>
          <w:sz w:val="24"/>
          <w:szCs w:val="24"/>
        </w:rPr>
        <w:t xml:space="preserve"> </w:t>
      </w:r>
      <w:r w:rsidRPr="001D7AAC">
        <w:rPr>
          <w:sz w:val="24"/>
          <w:szCs w:val="24"/>
        </w:rPr>
        <w:t>общая теория</w:t>
      </w:r>
      <w:r w:rsidRPr="001D7AAC">
        <w:rPr>
          <w:spacing w:val="-1"/>
          <w:sz w:val="24"/>
          <w:szCs w:val="24"/>
        </w:rPr>
        <w:t xml:space="preserve"> </w:t>
      </w:r>
      <w:r w:rsidRPr="001D7AAC">
        <w:rPr>
          <w:sz w:val="24"/>
          <w:szCs w:val="24"/>
        </w:rPr>
        <w:t>безопасности,</w:t>
      </w:r>
      <w:r w:rsidRPr="001D7AAC">
        <w:rPr>
          <w:spacing w:val="-1"/>
          <w:sz w:val="24"/>
          <w:szCs w:val="24"/>
        </w:rPr>
        <w:t xml:space="preserve"> </w:t>
      </w:r>
      <w:r w:rsidRPr="001D7AAC">
        <w:rPr>
          <w:sz w:val="24"/>
          <w:szCs w:val="24"/>
        </w:rPr>
        <w:t>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w:t>
      </w:r>
      <w:r w:rsidRPr="001D7AAC">
        <w:rPr>
          <w:spacing w:val="-14"/>
          <w:sz w:val="24"/>
          <w:szCs w:val="24"/>
        </w:rPr>
        <w:t xml:space="preserve"> </w:t>
      </w:r>
      <w:r w:rsidRPr="001D7AAC">
        <w:rPr>
          <w:sz w:val="24"/>
          <w:szCs w:val="24"/>
        </w:rPr>
        <w:t>безопасного</w:t>
      </w:r>
      <w:r w:rsidRPr="001D7AAC">
        <w:rPr>
          <w:spacing w:val="-14"/>
          <w:sz w:val="24"/>
          <w:szCs w:val="24"/>
        </w:rPr>
        <w:t xml:space="preserve"> </w:t>
      </w:r>
      <w:r w:rsidRPr="001D7AAC">
        <w:rPr>
          <w:sz w:val="24"/>
          <w:szCs w:val="24"/>
        </w:rPr>
        <w:t>поведения</w:t>
      </w:r>
      <w:r w:rsidRPr="001D7AAC">
        <w:rPr>
          <w:spacing w:val="-15"/>
          <w:sz w:val="24"/>
          <w:szCs w:val="24"/>
        </w:rPr>
        <w:t xml:space="preserve"> </w:t>
      </w:r>
      <w:r w:rsidRPr="001D7AAC">
        <w:rPr>
          <w:sz w:val="24"/>
          <w:szCs w:val="24"/>
        </w:rPr>
        <w:t>в</w:t>
      </w:r>
      <w:r w:rsidRPr="001D7AAC">
        <w:rPr>
          <w:spacing w:val="-16"/>
          <w:sz w:val="24"/>
          <w:szCs w:val="24"/>
        </w:rPr>
        <w:t xml:space="preserve"> </w:t>
      </w:r>
      <w:r w:rsidRPr="001D7AAC">
        <w:rPr>
          <w:sz w:val="24"/>
          <w:szCs w:val="24"/>
        </w:rPr>
        <w:t>повседневной</w:t>
      </w:r>
      <w:r w:rsidRPr="001D7AAC">
        <w:rPr>
          <w:spacing w:val="-4"/>
          <w:sz w:val="24"/>
          <w:szCs w:val="24"/>
        </w:rPr>
        <w:t xml:space="preserve"> </w:t>
      </w:r>
      <w:r w:rsidRPr="001D7AAC">
        <w:rPr>
          <w:sz w:val="24"/>
          <w:szCs w:val="24"/>
        </w:rPr>
        <w:t>жизни,</w:t>
      </w:r>
      <w:r w:rsidRPr="001D7AAC">
        <w:rPr>
          <w:spacing w:val="-6"/>
          <w:sz w:val="24"/>
          <w:szCs w:val="24"/>
        </w:rPr>
        <w:t xml:space="preserve"> </w:t>
      </w:r>
      <w:r w:rsidRPr="001D7AAC">
        <w:rPr>
          <w:sz w:val="24"/>
          <w:szCs w:val="24"/>
        </w:rPr>
        <w:t>сформировать</w:t>
      </w:r>
      <w:r w:rsidRPr="001D7AAC">
        <w:rPr>
          <w:spacing w:val="-6"/>
          <w:sz w:val="24"/>
          <w:szCs w:val="24"/>
        </w:rPr>
        <w:t xml:space="preserve"> </w:t>
      </w:r>
      <w:r w:rsidRPr="001D7AAC">
        <w:rPr>
          <w:sz w:val="24"/>
          <w:szCs w:val="24"/>
        </w:rPr>
        <w:t>у</w:t>
      </w:r>
      <w:r w:rsidRPr="001D7AAC">
        <w:rPr>
          <w:spacing w:val="-5"/>
          <w:sz w:val="24"/>
          <w:szCs w:val="24"/>
        </w:rPr>
        <w:t xml:space="preserve"> </w:t>
      </w:r>
      <w:r w:rsidRPr="001D7AAC">
        <w:rPr>
          <w:sz w:val="24"/>
          <w:szCs w:val="24"/>
        </w:rPr>
        <w:t>них базовый уровень культуры безопасности</w:t>
      </w:r>
      <w:r w:rsidRPr="001D7AAC">
        <w:rPr>
          <w:spacing w:val="80"/>
          <w:sz w:val="24"/>
          <w:szCs w:val="24"/>
        </w:rPr>
        <w:t xml:space="preserve"> </w:t>
      </w:r>
      <w:r w:rsidRPr="001D7AAC">
        <w:rPr>
          <w:sz w:val="24"/>
          <w:szCs w:val="24"/>
        </w:rPr>
        <w:t>жизнедеятельности.</w:t>
      </w:r>
    </w:p>
    <w:p w14:paraId="1F86031F" w14:textId="77777777" w:rsidR="00566F6F" w:rsidRPr="001D7AAC" w:rsidRDefault="001D7AAC">
      <w:pPr>
        <w:pStyle w:val="a3"/>
        <w:ind w:right="124"/>
        <w:rPr>
          <w:sz w:val="24"/>
          <w:szCs w:val="24"/>
        </w:rPr>
      </w:pPr>
      <w:r w:rsidRPr="001D7AAC">
        <w:rPr>
          <w:sz w:val="24"/>
          <w:szCs w:val="24"/>
        </w:rPr>
        <w:t>В настоящее время с учётом новых вызовов и угроз подходы</w:t>
      </w:r>
      <w:r w:rsidRPr="001D7AAC">
        <w:rPr>
          <w:spacing w:val="40"/>
          <w:sz w:val="24"/>
          <w:szCs w:val="24"/>
        </w:rPr>
        <w:t xml:space="preserve"> </w:t>
      </w:r>
      <w:r w:rsidRPr="001D7AAC">
        <w:rPr>
          <w:sz w:val="24"/>
          <w:szCs w:val="24"/>
        </w:rPr>
        <w:t>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w:t>
      </w:r>
      <w:r w:rsidRPr="001D7AAC">
        <w:rPr>
          <w:spacing w:val="40"/>
          <w:sz w:val="24"/>
          <w:szCs w:val="24"/>
        </w:rPr>
        <w:t xml:space="preserve"> </w:t>
      </w:r>
      <w:r w:rsidRPr="001D7AAC">
        <w:rPr>
          <w:sz w:val="24"/>
          <w:szCs w:val="24"/>
        </w:rPr>
        <w:t>является обязательным для изучения на уровне основного общего образования. Изучение ОБЖ направлено на обеспечение формирования базового уровня</w:t>
      </w:r>
      <w:r w:rsidRPr="001D7AAC">
        <w:rPr>
          <w:spacing w:val="40"/>
          <w:sz w:val="24"/>
          <w:szCs w:val="24"/>
        </w:rPr>
        <w:t xml:space="preserve"> </w:t>
      </w:r>
      <w:r w:rsidRPr="001D7AAC">
        <w:rPr>
          <w:sz w:val="24"/>
          <w:szCs w:val="24"/>
        </w:rPr>
        <w:t>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w:t>
      </w:r>
      <w:r w:rsidRPr="001D7AAC">
        <w:rPr>
          <w:spacing w:val="9"/>
          <w:sz w:val="24"/>
          <w:szCs w:val="24"/>
        </w:rPr>
        <w:t xml:space="preserve"> </w:t>
      </w:r>
      <w:r w:rsidRPr="001D7AAC">
        <w:rPr>
          <w:sz w:val="24"/>
          <w:szCs w:val="24"/>
        </w:rPr>
        <w:t>необходимых</w:t>
      </w:r>
      <w:r w:rsidRPr="001D7AAC">
        <w:rPr>
          <w:spacing w:val="9"/>
          <w:sz w:val="24"/>
          <w:szCs w:val="24"/>
        </w:rPr>
        <w:t xml:space="preserve"> </w:t>
      </w:r>
      <w:r w:rsidRPr="001D7AAC">
        <w:rPr>
          <w:sz w:val="24"/>
          <w:szCs w:val="24"/>
        </w:rPr>
        <w:t>для</w:t>
      </w:r>
      <w:r w:rsidRPr="001D7AAC">
        <w:rPr>
          <w:spacing w:val="14"/>
          <w:sz w:val="24"/>
          <w:szCs w:val="24"/>
        </w:rPr>
        <w:t xml:space="preserve"> </w:t>
      </w:r>
      <w:r w:rsidRPr="001D7AAC">
        <w:rPr>
          <w:sz w:val="24"/>
          <w:szCs w:val="24"/>
        </w:rPr>
        <w:t>этого</w:t>
      </w:r>
      <w:r w:rsidRPr="001D7AAC">
        <w:rPr>
          <w:spacing w:val="10"/>
          <w:sz w:val="24"/>
          <w:szCs w:val="24"/>
        </w:rPr>
        <w:t xml:space="preserve"> </w:t>
      </w:r>
      <w:r w:rsidRPr="001D7AAC">
        <w:rPr>
          <w:sz w:val="24"/>
          <w:szCs w:val="24"/>
        </w:rPr>
        <w:t>волевых</w:t>
      </w:r>
      <w:r w:rsidRPr="001D7AAC">
        <w:rPr>
          <w:spacing w:val="9"/>
          <w:sz w:val="24"/>
          <w:szCs w:val="24"/>
        </w:rPr>
        <w:t xml:space="preserve"> </w:t>
      </w:r>
      <w:r w:rsidRPr="001D7AAC">
        <w:rPr>
          <w:sz w:val="24"/>
          <w:szCs w:val="24"/>
        </w:rPr>
        <w:t>и</w:t>
      </w:r>
      <w:r w:rsidRPr="001D7AAC">
        <w:rPr>
          <w:spacing w:val="11"/>
          <w:sz w:val="24"/>
          <w:szCs w:val="24"/>
        </w:rPr>
        <w:t xml:space="preserve"> </w:t>
      </w:r>
      <w:r w:rsidRPr="001D7AAC">
        <w:rPr>
          <w:sz w:val="24"/>
          <w:szCs w:val="24"/>
        </w:rPr>
        <w:t>морально-нравственных</w:t>
      </w:r>
      <w:r w:rsidRPr="001D7AAC">
        <w:rPr>
          <w:spacing w:val="11"/>
          <w:sz w:val="24"/>
          <w:szCs w:val="24"/>
        </w:rPr>
        <w:t xml:space="preserve"> </w:t>
      </w:r>
      <w:r w:rsidRPr="001D7AAC">
        <w:rPr>
          <w:spacing w:val="-2"/>
          <w:sz w:val="24"/>
          <w:szCs w:val="24"/>
        </w:rPr>
        <w:t>качеств,</w:t>
      </w:r>
    </w:p>
    <w:p w14:paraId="707CBCC3" w14:textId="77777777" w:rsidR="00566F6F" w:rsidRPr="001D7AAC" w:rsidRDefault="001D7AAC">
      <w:pPr>
        <w:pStyle w:val="a3"/>
        <w:spacing w:before="68"/>
        <w:ind w:right="124" w:firstLine="0"/>
        <w:rPr>
          <w:sz w:val="24"/>
          <w:szCs w:val="24"/>
        </w:rPr>
      </w:pPr>
      <w:r w:rsidRPr="001D7AAC">
        <w:rPr>
          <w:sz w:val="24"/>
          <w:szCs w:val="24"/>
        </w:rPr>
        <w:t>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w:t>
      </w:r>
      <w:r w:rsidRPr="001D7AAC">
        <w:rPr>
          <w:spacing w:val="80"/>
          <w:sz w:val="24"/>
          <w:szCs w:val="24"/>
        </w:rPr>
        <w:t xml:space="preserve"> </w:t>
      </w:r>
      <w:r w:rsidRPr="001D7AAC">
        <w:rPr>
          <w:sz w:val="24"/>
          <w:szCs w:val="24"/>
        </w:rPr>
        <w:t>безопасности.</w:t>
      </w:r>
    </w:p>
    <w:p w14:paraId="7C6271DB" w14:textId="77777777" w:rsidR="00566F6F" w:rsidRPr="001D7AAC" w:rsidRDefault="001D7AAC">
      <w:pPr>
        <w:pStyle w:val="a3"/>
        <w:spacing w:line="321" w:lineRule="exact"/>
        <w:ind w:left="823" w:firstLine="0"/>
        <w:jc w:val="left"/>
        <w:rPr>
          <w:sz w:val="24"/>
          <w:szCs w:val="24"/>
        </w:rPr>
      </w:pPr>
      <w:r w:rsidRPr="001D7AAC">
        <w:rPr>
          <w:sz w:val="24"/>
          <w:szCs w:val="24"/>
        </w:rPr>
        <w:t>ЦЕЛЬ</w:t>
      </w:r>
      <w:r w:rsidRPr="001D7AAC">
        <w:rPr>
          <w:spacing w:val="-17"/>
          <w:sz w:val="24"/>
          <w:szCs w:val="24"/>
        </w:rPr>
        <w:t xml:space="preserve"> </w:t>
      </w:r>
      <w:r w:rsidRPr="001D7AAC">
        <w:rPr>
          <w:sz w:val="24"/>
          <w:szCs w:val="24"/>
        </w:rPr>
        <w:t>ИЗУЧЕНИЯ</w:t>
      </w:r>
      <w:r w:rsidRPr="001D7AAC">
        <w:rPr>
          <w:spacing w:val="-17"/>
          <w:sz w:val="24"/>
          <w:szCs w:val="24"/>
        </w:rPr>
        <w:t xml:space="preserve"> </w:t>
      </w:r>
      <w:r w:rsidRPr="001D7AAC">
        <w:rPr>
          <w:sz w:val="24"/>
          <w:szCs w:val="24"/>
        </w:rPr>
        <w:t>УЧЕБНОГО</w:t>
      </w:r>
      <w:r w:rsidRPr="001D7AAC">
        <w:rPr>
          <w:spacing w:val="-17"/>
          <w:sz w:val="24"/>
          <w:szCs w:val="24"/>
        </w:rPr>
        <w:t xml:space="preserve"> </w:t>
      </w:r>
      <w:r w:rsidRPr="001D7AAC">
        <w:rPr>
          <w:spacing w:val="-2"/>
          <w:sz w:val="24"/>
          <w:szCs w:val="24"/>
        </w:rPr>
        <w:t>ПРЕДМЕТА</w:t>
      </w:r>
    </w:p>
    <w:p w14:paraId="67B6E9D9" w14:textId="77777777" w:rsidR="00566F6F" w:rsidRPr="001D7AAC" w:rsidRDefault="001D7AAC">
      <w:pPr>
        <w:pStyle w:val="a3"/>
        <w:spacing w:line="322" w:lineRule="exact"/>
        <w:ind w:left="823" w:firstLine="0"/>
        <w:jc w:val="left"/>
        <w:rPr>
          <w:sz w:val="24"/>
          <w:szCs w:val="24"/>
        </w:rPr>
      </w:pPr>
      <w:r w:rsidRPr="001D7AAC">
        <w:rPr>
          <w:sz w:val="24"/>
          <w:szCs w:val="24"/>
        </w:rPr>
        <w:t>«ОСНОВЫ</w:t>
      </w:r>
      <w:r w:rsidRPr="001D7AAC">
        <w:rPr>
          <w:spacing w:val="39"/>
          <w:sz w:val="24"/>
          <w:szCs w:val="24"/>
        </w:rPr>
        <w:t xml:space="preserve"> </w:t>
      </w:r>
      <w:r w:rsidRPr="001D7AAC">
        <w:rPr>
          <w:sz w:val="24"/>
          <w:szCs w:val="24"/>
        </w:rPr>
        <w:t>БЕЗОПАСНОСТИ</w:t>
      </w:r>
      <w:r w:rsidRPr="001D7AAC">
        <w:rPr>
          <w:spacing w:val="-15"/>
          <w:sz w:val="24"/>
          <w:szCs w:val="24"/>
        </w:rPr>
        <w:t xml:space="preserve"> </w:t>
      </w:r>
      <w:r w:rsidRPr="001D7AAC">
        <w:rPr>
          <w:spacing w:val="-2"/>
          <w:sz w:val="24"/>
          <w:szCs w:val="24"/>
        </w:rPr>
        <w:t>ЖИЗНЕДЕЯТЕЛЬНОСТИ»</w:t>
      </w:r>
    </w:p>
    <w:p w14:paraId="6F361D72" w14:textId="77777777" w:rsidR="00566F6F" w:rsidRPr="001D7AAC" w:rsidRDefault="001D7AAC">
      <w:pPr>
        <w:pStyle w:val="a3"/>
        <w:ind w:right="130"/>
        <w:rPr>
          <w:sz w:val="24"/>
          <w:szCs w:val="24"/>
        </w:rPr>
      </w:pPr>
      <w:r w:rsidRPr="001D7AAC">
        <w:rPr>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w:t>
      </w:r>
      <w:r w:rsidRPr="001D7AAC">
        <w:rPr>
          <w:spacing w:val="80"/>
          <w:sz w:val="24"/>
          <w:szCs w:val="24"/>
        </w:rPr>
        <w:t xml:space="preserve"> </w:t>
      </w:r>
      <w:r w:rsidRPr="001D7AAC">
        <w:rPr>
          <w:sz w:val="24"/>
          <w:szCs w:val="24"/>
        </w:rPr>
        <w:t>предполагает:</w:t>
      </w:r>
    </w:p>
    <w:p w14:paraId="0A1482AC" w14:textId="77777777" w:rsidR="00566F6F" w:rsidRPr="001D7AAC" w:rsidRDefault="001D7AAC">
      <w:pPr>
        <w:pStyle w:val="a4"/>
        <w:numPr>
          <w:ilvl w:val="0"/>
          <w:numId w:val="27"/>
        </w:numPr>
        <w:tabs>
          <w:tab w:val="left" w:pos="1041"/>
        </w:tabs>
        <w:spacing w:before="1"/>
        <w:ind w:right="125" w:firstLine="709"/>
        <w:rPr>
          <w:sz w:val="24"/>
          <w:szCs w:val="24"/>
        </w:rPr>
      </w:pPr>
      <w:r w:rsidRPr="001D7AAC">
        <w:rPr>
          <w:sz w:val="24"/>
          <w:szCs w:val="24"/>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w:t>
      </w:r>
      <w:r w:rsidRPr="001D7AAC">
        <w:rPr>
          <w:sz w:val="24"/>
          <w:szCs w:val="24"/>
        </w:rPr>
        <w:lastRenderedPageBreak/>
        <w:t>возможных последствий различных опасных и чрезвычайных ситуаций, знаний и умений применять необходимые средства</w:t>
      </w:r>
      <w:r w:rsidRPr="001D7AAC">
        <w:rPr>
          <w:spacing w:val="80"/>
          <w:w w:val="150"/>
          <w:sz w:val="24"/>
          <w:szCs w:val="24"/>
        </w:rPr>
        <w:t xml:space="preserve"> </w:t>
      </w:r>
      <w:r w:rsidRPr="001D7AAC">
        <w:rPr>
          <w:sz w:val="24"/>
          <w:szCs w:val="24"/>
        </w:rPr>
        <w:t>и приемы рационального и безопасного поведения при их проявлении;</w:t>
      </w:r>
    </w:p>
    <w:p w14:paraId="4FE5B575" w14:textId="77777777" w:rsidR="00566F6F" w:rsidRPr="001D7AAC" w:rsidRDefault="001D7AAC">
      <w:pPr>
        <w:pStyle w:val="a4"/>
        <w:numPr>
          <w:ilvl w:val="0"/>
          <w:numId w:val="27"/>
        </w:numPr>
        <w:tabs>
          <w:tab w:val="left" w:pos="1117"/>
        </w:tabs>
        <w:ind w:right="127" w:firstLine="709"/>
        <w:rPr>
          <w:sz w:val="24"/>
          <w:szCs w:val="24"/>
        </w:rPr>
      </w:pPr>
      <w:r w:rsidRPr="001D7AAC">
        <w:rPr>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A6F3374" w14:textId="77777777" w:rsidR="00566F6F" w:rsidRPr="001D7AAC" w:rsidRDefault="001D7AAC">
      <w:pPr>
        <w:pStyle w:val="a4"/>
        <w:numPr>
          <w:ilvl w:val="0"/>
          <w:numId w:val="27"/>
        </w:numPr>
        <w:tabs>
          <w:tab w:val="left" w:pos="1158"/>
        </w:tabs>
        <w:ind w:right="124" w:firstLine="709"/>
        <w:rPr>
          <w:sz w:val="24"/>
          <w:szCs w:val="24"/>
        </w:rPr>
      </w:pPr>
      <w:r w:rsidRPr="001D7AAC">
        <w:rPr>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715BCD6" w14:textId="77777777" w:rsidR="00566F6F" w:rsidRPr="001D7AAC" w:rsidRDefault="001D7AAC">
      <w:pPr>
        <w:pStyle w:val="a3"/>
        <w:spacing w:before="321"/>
        <w:ind w:left="823" w:firstLine="0"/>
        <w:jc w:val="left"/>
        <w:rPr>
          <w:sz w:val="24"/>
          <w:szCs w:val="24"/>
        </w:rPr>
      </w:pPr>
      <w:r w:rsidRPr="001D7AAC">
        <w:rPr>
          <w:sz w:val="24"/>
          <w:szCs w:val="24"/>
        </w:rPr>
        <w:t>МЕСТО</w:t>
      </w:r>
      <w:r w:rsidRPr="001D7AAC">
        <w:rPr>
          <w:spacing w:val="-13"/>
          <w:sz w:val="24"/>
          <w:szCs w:val="24"/>
        </w:rPr>
        <w:t xml:space="preserve"> </w:t>
      </w:r>
      <w:r w:rsidRPr="001D7AAC">
        <w:rPr>
          <w:sz w:val="24"/>
          <w:szCs w:val="24"/>
        </w:rPr>
        <w:t>ПРЕДМЕТА</w:t>
      </w:r>
      <w:r w:rsidRPr="001D7AAC">
        <w:rPr>
          <w:spacing w:val="-12"/>
          <w:sz w:val="24"/>
          <w:szCs w:val="24"/>
        </w:rPr>
        <w:t xml:space="preserve"> </w:t>
      </w:r>
      <w:r w:rsidRPr="001D7AAC">
        <w:rPr>
          <w:sz w:val="24"/>
          <w:szCs w:val="24"/>
        </w:rPr>
        <w:t>В</w:t>
      </w:r>
      <w:r w:rsidRPr="001D7AAC">
        <w:rPr>
          <w:spacing w:val="-12"/>
          <w:sz w:val="24"/>
          <w:szCs w:val="24"/>
        </w:rPr>
        <w:t xml:space="preserve"> </w:t>
      </w:r>
      <w:r w:rsidRPr="001D7AAC">
        <w:rPr>
          <w:sz w:val="24"/>
          <w:szCs w:val="24"/>
        </w:rPr>
        <w:t>УЧЕБНОМ</w:t>
      </w:r>
      <w:r w:rsidRPr="001D7AAC">
        <w:rPr>
          <w:spacing w:val="-11"/>
          <w:sz w:val="24"/>
          <w:szCs w:val="24"/>
        </w:rPr>
        <w:t xml:space="preserve"> </w:t>
      </w:r>
      <w:r w:rsidRPr="001D7AAC">
        <w:rPr>
          <w:spacing w:val="-2"/>
          <w:sz w:val="24"/>
          <w:szCs w:val="24"/>
        </w:rPr>
        <w:t>ПЛАНЕ</w:t>
      </w:r>
    </w:p>
    <w:p w14:paraId="77FA3375" w14:textId="77777777" w:rsidR="00566F6F" w:rsidRPr="001D7AAC" w:rsidRDefault="001D7AAC">
      <w:pPr>
        <w:pStyle w:val="a3"/>
        <w:spacing w:before="1"/>
        <w:ind w:right="129"/>
        <w:rPr>
          <w:sz w:val="24"/>
          <w:szCs w:val="24"/>
        </w:rPr>
      </w:pPr>
      <w:r w:rsidRPr="001D7AAC">
        <w:rPr>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w:t>
      </w:r>
      <w:r w:rsidRPr="001D7AAC">
        <w:rPr>
          <w:spacing w:val="40"/>
          <w:sz w:val="24"/>
          <w:szCs w:val="24"/>
        </w:rPr>
        <w:t xml:space="preserve"> </w:t>
      </w:r>
      <w:r w:rsidRPr="001D7AAC">
        <w:rPr>
          <w:sz w:val="24"/>
          <w:szCs w:val="24"/>
        </w:rPr>
        <w:t>часа).</w:t>
      </w:r>
    </w:p>
    <w:p w14:paraId="549507EA" w14:textId="77777777" w:rsidR="00566F6F" w:rsidRPr="001D7AAC" w:rsidRDefault="001D7AAC">
      <w:pPr>
        <w:pStyle w:val="a3"/>
        <w:ind w:right="125"/>
        <w:rPr>
          <w:sz w:val="24"/>
          <w:szCs w:val="24"/>
        </w:rPr>
      </w:pPr>
      <w:r w:rsidRPr="001D7AAC">
        <w:rPr>
          <w:sz w:val="24"/>
          <w:szCs w:val="24"/>
        </w:rPr>
        <w:t>В 8–9 классах предмет изучается из расчета 1 час в неделю за счет обязательной части учебного плана (всего 68 часов).</w:t>
      </w:r>
    </w:p>
    <w:p w14:paraId="745D71F3" w14:textId="77777777" w:rsidR="00566F6F" w:rsidRPr="001D7AAC" w:rsidRDefault="001D7AAC">
      <w:pPr>
        <w:pStyle w:val="a3"/>
        <w:ind w:right="123"/>
        <w:rPr>
          <w:sz w:val="24"/>
          <w:szCs w:val="24"/>
        </w:rPr>
      </w:pPr>
      <w:r w:rsidRPr="001D7AAC">
        <w:rPr>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w:t>
      </w:r>
      <w:r w:rsidRPr="001D7AAC">
        <w:rPr>
          <w:spacing w:val="-17"/>
          <w:sz w:val="24"/>
          <w:szCs w:val="24"/>
        </w:rPr>
        <w:t xml:space="preserve"> </w:t>
      </w:r>
      <w:r w:rsidRPr="001D7AAC">
        <w:rPr>
          <w:sz w:val="24"/>
          <w:szCs w:val="24"/>
        </w:rPr>
        <w:t>наполнение</w:t>
      </w:r>
      <w:r w:rsidRPr="001D7AAC">
        <w:rPr>
          <w:spacing w:val="-16"/>
          <w:sz w:val="24"/>
          <w:szCs w:val="24"/>
        </w:rPr>
        <w:t xml:space="preserve"> </w:t>
      </w:r>
      <w:r w:rsidRPr="001D7AAC">
        <w:rPr>
          <w:sz w:val="24"/>
          <w:szCs w:val="24"/>
        </w:rPr>
        <w:t>модулей может</w:t>
      </w:r>
      <w:r w:rsidRPr="001D7AAC">
        <w:rPr>
          <w:spacing w:val="-5"/>
          <w:sz w:val="24"/>
          <w:szCs w:val="24"/>
        </w:rPr>
        <w:t xml:space="preserve"> </w:t>
      </w:r>
      <w:r w:rsidRPr="001D7AAC">
        <w:rPr>
          <w:sz w:val="24"/>
          <w:szCs w:val="24"/>
        </w:rPr>
        <w:t>быть</w:t>
      </w:r>
      <w:r w:rsidRPr="001D7AAC">
        <w:rPr>
          <w:spacing w:val="-7"/>
          <w:sz w:val="24"/>
          <w:szCs w:val="24"/>
        </w:rPr>
        <w:t xml:space="preserve"> </w:t>
      </w:r>
      <w:r w:rsidRPr="001D7AAC">
        <w:rPr>
          <w:sz w:val="24"/>
          <w:szCs w:val="24"/>
        </w:rPr>
        <w:t>скорректировано</w:t>
      </w:r>
      <w:r w:rsidRPr="001D7AAC">
        <w:rPr>
          <w:spacing w:val="-6"/>
          <w:sz w:val="24"/>
          <w:szCs w:val="24"/>
        </w:rPr>
        <w:t xml:space="preserve"> </w:t>
      </w:r>
      <w:r w:rsidRPr="001D7AAC">
        <w:rPr>
          <w:sz w:val="24"/>
          <w:szCs w:val="24"/>
        </w:rPr>
        <w:t>и</w:t>
      </w:r>
      <w:r w:rsidRPr="001D7AAC">
        <w:rPr>
          <w:spacing w:val="-7"/>
          <w:sz w:val="24"/>
          <w:szCs w:val="24"/>
        </w:rPr>
        <w:t xml:space="preserve"> </w:t>
      </w:r>
      <w:r w:rsidRPr="001D7AAC">
        <w:rPr>
          <w:sz w:val="24"/>
          <w:szCs w:val="24"/>
        </w:rPr>
        <w:t>конкретизировано</w:t>
      </w:r>
      <w:r w:rsidRPr="001D7AAC">
        <w:rPr>
          <w:spacing w:val="-5"/>
          <w:sz w:val="24"/>
          <w:szCs w:val="24"/>
        </w:rPr>
        <w:t xml:space="preserve"> </w:t>
      </w:r>
      <w:r w:rsidRPr="001D7AAC">
        <w:rPr>
          <w:sz w:val="24"/>
          <w:szCs w:val="24"/>
        </w:rPr>
        <w:t>с учётом региональных (географических, социальных, этнических и др.), а также бытовых и других местных особенностей.</w:t>
      </w:r>
    </w:p>
    <w:p w14:paraId="3FE95E3B" w14:textId="77777777" w:rsidR="00566F6F" w:rsidRPr="001D7AAC" w:rsidRDefault="001D7AAC">
      <w:pPr>
        <w:pStyle w:val="a3"/>
        <w:spacing w:before="322"/>
        <w:ind w:right="130"/>
        <w:rPr>
          <w:sz w:val="24"/>
          <w:szCs w:val="24"/>
        </w:rPr>
      </w:pPr>
      <w:r w:rsidRPr="001D7AAC">
        <w:rPr>
          <w:sz w:val="24"/>
          <w:szCs w:val="24"/>
        </w:rPr>
        <w:t>Особенности преподавания предмета «Основы безопасности жизнедеятельности» обучающимся с РАС</w:t>
      </w:r>
    </w:p>
    <w:p w14:paraId="76D0C716" w14:textId="77777777" w:rsidR="00566F6F" w:rsidRPr="001D7AAC" w:rsidRDefault="001D7AAC">
      <w:pPr>
        <w:pStyle w:val="a3"/>
        <w:spacing w:before="322"/>
        <w:ind w:right="127"/>
        <w:rPr>
          <w:sz w:val="24"/>
          <w:szCs w:val="24"/>
        </w:rPr>
      </w:pPr>
      <w:r w:rsidRPr="001D7AAC">
        <w:rPr>
          <w:sz w:val="24"/>
          <w:szCs w:val="24"/>
        </w:rPr>
        <w:t>При изучении ряда тем у обучающихся с РАС могут возникать трудности, связанные с недостаточным пониманием социальных отношений и</w:t>
      </w:r>
      <w:r w:rsidRPr="001D7AAC">
        <w:rPr>
          <w:spacing w:val="40"/>
          <w:sz w:val="24"/>
          <w:szCs w:val="24"/>
        </w:rPr>
        <w:t xml:space="preserve"> </w:t>
      </w:r>
      <w:r w:rsidRPr="001D7AAC">
        <w:rPr>
          <w:sz w:val="24"/>
          <w:szCs w:val="24"/>
        </w:rPr>
        <w:t>ограниченностью личного и социального опыта, социальной наивностью. Для обучающегося с РАС ряд тем, связанных с безопасным поведением в повседневной жизни, имеют особо важное значение.</w:t>
      </w:r>
    </w:p>
    <w:p w14:paraId="42728609" w14:textId="77777777" w:rsidR="00566F6F" w:rsidRPr="001D7AAC" w:rsidRDefault="001D7AAC">
      <w:pPr>
        <w:pStyle w:val="a3"/>
        <w:spacing w:before="1"/>
        <w:ind w:right="129"/>
        <w:rPr>
          <w:sz w:val="24"/>
          <w:szCs w:val="24"/>
        </w:rPr>
      </w:pPr>
      <w:r w:rsidRPr="001D7AAC">
        <w:rPr>
          <w:sz w:val="24"/>
          <w:szCs w:val="24"/>
        </w:rPr>
        <w:t>Для преодоления этих трудностей необходимо предусмотреть выполнение обучающимся</w:t>
      </w:r>
      <w:r w:rsidRPr="001D7AAC">
        <w:rPr>
          <w:spacing w:val="77"/>
          <w:w w:val="150"/>
          <w:sz w:val="24"/>
          <w:szCs w:val="24"/>
        </w:rPr>
        <w:t xml:space="preserve"> </w:t>
      </w:r>
      <w:r w:rsidRPr="001D7AAC">
        <w:rPr>
          <w:sz w:val="24"/>
          <w:szCs w:val="24"/>
        </w:rPr>
        <w:t>заданий,</w:t>
      </w:r>
      <w:r w:rsidRPr="001D7AAC">
        <w:rPr>
          <w:spacing w:val="79"/>
          <w:w w:val="150"/>
          <w:sz w:val="24"/>
          <w:szCs w:val="24"/>
        </w:rPr>
        <w:t xml:space="preserve"> </w:t>
      </w:r>
      <w:r w:rsidRPr="001D7AAC">
        <w:rPr>
          <w:sz w:val="24"/>
          <w:szCs w:val="24"/>
        </w:rPr>
        <w:t>направленных</w:t>
      </w:r>
      <w:r w:rsidRPr="001D7AAC">
        <w:rPr>
          <w:spacing w:val="77"/>
          <w:w w:val="150"/>
          <w:sz w:val="24"/>
          <w:szCs w:val="24"/>
        </w:rPr>
        <w:t xml:space="preserve"> </w:t>
      </w:r>
      <w:r w:rsidRPr="001D7AAC">
        <w:rPr>
          <w:sz w:val="24"/>
          <w:szCs w:val="24"/>
        </w:rPr>
        <w:t>на</w:t>
      </w:r>
      <w:r w:rsidRPr="001D7AAC">
        <w:rPr>
          <w:spacing w:val="76"/>
          <w:w w:val="150"/>
          <w:sz w:val="24"/>
          <w:szCs w:val="24"/>
        </w:rPr>
        <w:t xml:space="preserve"> </w:t>
      </w:r>
      <w:r w:rsidRPr="001D7AAC">
        <w:rPr>
          <w:sz w:val="24"/>
          <w:szCs w:val="24"/>
        </w:rPr>
        <w:t>развитие</w:t>
      </w:r>
      <w:r w:rsidRPr="001D7AAC">
        <w:rPr>
          <w:spacing w:val="79"/>
          <w:w w:val="150"/>
          <w:sz w:val="24"/>
          <w:szCs w:val="24"/>
        </w:rPr>
        <w:t xml:space="preserve"> </w:t>
      </w:r>
      <w:r w:rsidRPr="001D7AAC">
        <w:rPr>
          <w:sz w:val="24"/>
          <w:szCs w:val="24"/>
        </w:rPr>
        <w:t>жизненных</w:t>
      </w:r>
      <w:r w:rsidRPr="001D7AAC">
        <w:rPr>
          <w:spacing w:val="77"/>
          <w:w w:val="150"/>
          <w:sz w:val="24"/>
          <w:szCs w:val="24"/>
        </w:rPr>
        <w:t xml:space="preserve"> </w:t>
      </w:r>
      <w:r w:rsidRPr="001D7AAC">
        <w:rPr>
          <w:sz w:val="24"/>
          <w:szCs w:val="24"/>
        </w:rPr>
        <w:t>компетенций,</w:t>
      </w:r>
      <w:r w:rsidRPr="001D7AAC">
        <w:rPr>
          <w:spacing w:val="77"/>
          <w:w w:val="150"/>
          <w:sz w:val="24"/>
          <w:szCs w:val="24"/>
        </w:rPr>
        <w:t xml:space="preserve"> </w:t>
      </w:r>
      <w:r w:rsidRPr="001D7AAC">
        <w:rPr>
          <w:sz w:val="24"/>
          <w:szCs w:val="24"/>
        </w:rPr>
        <w:t>в</w:t>
      </w:r>
    </w:p>
    <w:p w14:paraId="3EC433E9" w14:textId="77777777" w:rsidR="00566F6F" w:rsidRPr="001D7AAC" w:rsidRDefault="001D7AAC">
      <w:pPr>
        <w:pStyle w:val="a3"/>
        <w:spacing w:before="68"/>
        <w:ind w:right="132" w:firstLine="0"/>
        <w:rPr>
          <w:sz w:val="24"/>
          <w:szCs w:val="24"/>
        </w:rPr>
      </w:pPr>
      <w:r w:rsidRPr="001D7AAC">
        <w:rPr>
          <w:sz w:val="24"/>
          <w:szCs w:val="24"/>
        </w:rPr>
        <w:t>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080854EE" w14:textId="77777777" w:rsidR="00566F6F" w:rsidRPr="001D7AAC" w:rsidRDefault="001D7AAC">
      <w:pPr>
        <w:pStyle w:val="a3"/>
        <w:ind w:right="125"/>
        <w:rPr>
          <w:sz w:val="24"/>
          <w:szCs w:val="24"/>
        </w:rPr>
      </w:pPr>
      <w:r w:rsidRPr="001D7AAC">
        <w:rPr>
          <w:sz w:val="24"/>
          <w:szCs w:val="24"/>
        </w:rP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w:t>
      </w:r>
      <w:r w:rsidRPr="001D7AAC">
        <w:rPr>
          <w:spacing w:val="40"/>
          <w:sz w:val="24"/>
          <w:szCs w:val="24"/>
        </w:rPr>
        <w:t xml:space="preserve"> </w:t>
      </w:r>
      <w:r w:rsidRPr="001D7AAC">
        <w:rPr>
          <w:sz w:val="24"/>
          <w:szCs w:val="24"/>
        </w:rPr>
        <w:t>заданий для закрепления и обеспечения переноса навыков и умений, полученных в образовательной организации.</w:t>
      </w:r>
    </w:p>
    <w:p w14:paraId="42AED56C" w14:textId="77777777" w:rsidR="00566F6F" w:rsidRPr="001D7AAC" w:rsidRDefault="001D7AAC">
      <w:pPr>
        <w:pStyle w:val="a3"/>
        <w:ind w:right="126"/>
        <w:rPr>
          <w:sz w:val="24"/>
          <w:szCs w:val="24"/>
        </w:rPr>
      </w:pPr>
      <w:r w:rsidRPr="001D7AAC">
        <w:rPr>
          <w:sz w:val="24"/>
          <w:szCs w:val="24"/>
        </w:rPr>
        <w:t>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т.п.</w:t>
      </w:r>
    </w:p>
    <w:p w14:paraId="483E7B75" w14:textId="77777777" w:rsidR="00566F6F" w:rsidRPr="001D7AAC" w:rsidRDefault="001D7AAC">
      <w:pPr>
        <w:pStyle w:val="a3"/>
        <w:spacing w:line="322" w:lineRule="exact"/>
        <w:ind w:left="823" w:firstLine="0"/>
        <w:rPr>
          <w:sz w:val="24"/>
          <w:szCs w:val="24"/>
        </w:rPr>
      </w:pPr>
      <w:r w:rsidRPr="001D7AAC">
        <w:rPr>
          <w:spacing w:val="-2"/>
          <w:sz w:val="24"/>
          <w:szCs w:val="24"/>
        </w:rPr>
        <w:t>Особенности</w:t>
      </w:r>
      <w:r w:rsidRPr="001D7AAC">
        <w:rPr>
          <w:spacing w:val="7"/>
          <w:sz w:val="24"/>
          <w:szCs w:val="24"/>
        </w:rPr>
        <w:t xml:space="preserve"> </w:t>
      </w:r>
      <w:r w:rsidRPr="001D7AAC">
        <w:rPr>
          <w:spacing w:val="-2"/>
          <w:sz w:val="24"/>
          <w:szCs w:val="24"/>
        </w:rPr>
        <w:t>структурирования</w:t>
      </w:r>
      <w:r w:rsidRPr="001D7AAC">
        <w:rPr>
          <w:spacing w:val="7"/>
          <w:sz w:val="24"/>
          <w:szCs w:val="24"/>
        </w:rPr>
        <w:t xml:space="preserve"> </w:t>
      </w:r>
      <w:r w:rsidRPr="001D7AAC">
        <w:rPr>
          <w:spacing w:val="-2"/>
          <w:sz w:val="24"/>
          <w:szCs w:val="24"/>
        </w:rPr>
        <w:t>материала.</w:t>
      </w:r>
    </w:p>
    <w:p w14:paraId="20130E93" w14:textId="77777777" w:rsidR="00566F6F" w:rsidRPr="001D7AAC" w:rsidRDefault="001D7AAC">
      <w:pPr>
        <w:pStyle w:val="a3"/>
        <w:spacing w:before="1"/>
        <w:ind w:right="126"/>
        <w:rPr>
          <w:sz w:val="24"/>
          <w:szCs w:val="24"/>
        </w:rPr>
      </w:pPr>
      <w:r w:rsidRPr="001D7AAC">
        <w:rPr>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w:t>
      </w:r>
      <w:r w:rsidRPr="001D7AAC">
        <w:rPr>
          <w:spacing w:val="40"/>
          <w:sz w:val="24"/>
          <w:szCs w:val="24"/>
        </w:rPr>
        <w:t xml:space="preserve"> </w:t>
      </w:r>
      <w:r w:rsidRPr="001D7AAC">
        <w:rPr>
          <w:sz w:val="24"/>
          <w:szCs w:val="24"/>
        </w:rPr>
        <w:t>составлении рабочих программ в отдельных темах возможны дополнения с учетом местных условий и специфики обучения.</w:t>
      </w:r>
    </w:p>
    <w:p w14:paraId="1622D36E" w14:textId="77777777" w:rsidR="00566F6F" w:rsidRPr="001D7AAC" w:rsidRDefault="001D7AAC">
      <w:pPr>
        <w:pStyle w:val="a3"/>
        <w:spacing w:before="321" w:line="322" w:lineRule="exact"/>
        <w:ind w:left="823" w:firstLine="0"/>
        <w:jc w:val="left"/>
        <w:rPr>
          <w:sz w:val="24"/>
          <w:szCs w:val="24"/>
        </w:rPr>
      </w:pPr>
      <w:r w:rsidRPr="001D7AAC">
        <w:rPr>
          <w:spacing w:val="-2"/>
          <w:sz w:val="24"/>
          <w:szCs w:val="24"/>
        </w:rPr>
        <w:t>СОДЕРЖАНИЕ УЧЕБНОГО ПРЕДМЕТА</w:t>
      </w:r>
    </w:p>
    <w:p w14:paraId="5115D503" w14:textId="77777777" w:rsidR="00566F6F" w:rsidRPr="001D7AAC" w:rsidRDefault="001D7AAC">
      <w:pPr>
        <w:pStyle w:val="a3"/>
        <w:tabs>
          <w:tab w:val="left" w:pos="2395"/>
          <w:tab w:val="left" w:pos="4834"/>
        </w:tabs>
        <w:ind w:left="823" w:firstLine="0"/>
        <w:jc w:val="left"/>
        <w:rPr>
          <w:sz w:val="24"/>
          <w:szCs w:val="24"/>
        </w:rPr>
      </w:pPr>
      <w:r w:rsidRPr="001D7AAC">
        <w:rPr>
          <w:spacing w:val="-2"/>
          <w:sz w:val="24"/>
          <w:szCs w:val="24"/>
        </w:rPr>
        <w:t>«ОСНОВЫ</w:t>
      </w:r>
      <w:r w:rsidRPr="001D7AAC">
        <w:rPr>
          <w:sz w:val="24"/>
          <w:szCs w:val="24"/>
        </w:rPr>
        <w:tab/>
      </w:r>
      <w:r w:rsidRPr="001D7AAC">
        <w:rPr>
          <w:spacing w:val="-2"/>
          <w:sz w:val="24"/>
          <w:szCs w:val="24"/>
        </w:rPr>
        <w:t>БЕЗОПАСНОСТИ</w:t>
      </w:r>
      <w:r w:rsidRPr="001D7AAC">
        <w:rPr>
          <w:sz w:val="24"/>
          <w:szCs w:val="24"/>
        </w:rPr>
        <w:tab/>
      </w:r>
      <w:r w:rsidRPr="001D7AAC">
        <w:rPr>
          <w:spacing w:val="-2"/>
          <w:sz w:val="24"/>
          <w:szCs w:val="24"/>
        </w:rPr>
        <w:t>ЖИЗНЕДЕЯТЕЛЬНОСТИ»</w:t>
      </w:r>
    </w:p>
    <w:p w14:paraId="4D99BAD1" w14:textId="77777777" w:rsidR="00566F6F" w:rsidRPr="001D7AAC" w:rsidRDefault="00566F6F">
      <w:pPr>
        <w:pStyle w:val="a3"/>
        <w:ind w:left="0" w:firstLine="0"/>
        <w:jc w:val="left"/>
        <w:rPr>
          <w:sz w:val="24"/>
          <w:szCs w:val="24"/>
        </w:rPr>
      </w:pPr>
    </w:p>
    <w:p w14:paraId="1DA0BEE4" w14:textId="77777777" w:rsidR="00566F6F" w:rsidRPr="001D7AAC" w:rsidRDefault="001D7AAC">
      <w:pPr>
        <w:pStyle w:val="a3"/>
        <w:ind w:right="127"/>
        <w:rPr>
          <w:sz w:val="24"/>
          <w:szCs w:val="24"/>
        </w:rPr>
      </w:pPr>
      <w:r w:rsidRPr="001D7AAC">
        <w:rPr>
          <w:sz w:val="24"/>
          <w:szCs w:val="24"/>
        </w:rPr>
        <w:t>МОДУЛЬ № 1 «КУЛЬТУРА БЕЗОПАСНОСТИ ЖИЗНЕДЕЯТЕЛЬНОСТИ</w:t>
      </w:r>
      <w:r w:rsidRPr="001D7AAC">
        <w:rPr>
          <w:spacing w:val="40"/>
          <w:sz w:val="24"/>
          <w:szCs w:val="24"/>
        </w:rPr>
        <w:t xml:space="preserve"> </w:t>
      </w:r>
      <w:r w:rsidRPr="001D7AAC">
        <w:rPr>
          <w:sz w:val="24"/>
          <w:szCs w:val="24"/>
        </w:rPr>
        <w:t>В СОВРЕМЕННОМ ОБЩЕСТВЕ»:</w:t>
      </w:r>
    </w:p>
    <w:p w14:paraId="3AC7F7F0" w14:textId="77777777" w:rsidR="00566F6F" w:rsidRPr="001D7AAC" w:rsidRDefault="001D7AAC">
      <w:pPr>
        <w:pStyle w:val="a4"/>
        <w:numPr>
          <w:ilvl w:val="0"/>
          <w:numId w:val="26"/>
        </w:numPr>
        <w:tabs>
          <w:tab w:val="left" w:pos="987"/>
        </w:tabs>
        <w:spacing w:before="1"/>
        <w:ind w:right="132" w:firstLine="709"/>
        <w:rPr>
          <w:sz w:val="24"/>
          <w:szCs w:val="24"/>
        </w:rPr>
      </w:pPr>
      <w:r w:rsidRPr="001D7AAC">
        <w:rPr>
          <w:sz w:val="24"/>
          <w:szCs w:val="24"/>
        </w:rPr>
        <w:t>цель</w:t>
      </w:r>
      <w:r w:rsidRPr="001D7AAC">
        <w:rPr>
          <w:spacing w:val="-2"/>
          <w:sz w:val="24"/>
          <w:szCs w:val="24"/>
        </w:rPr>
        <w:t xml:space="preserve"> </w:t>
      </w:r>
      <w:r w:rsidRPr="001D7AAC">
        <w:rPr>
          <w:sz w:val="24"/>
          <w:szCs w:val="24"/>
        </w:rPr>
        <w:t>и</w:t>
      </w:r>
      <w:r w:rsidRPr="001D7AAC">
        <w:rPr>
          <w:spacing w:val="-3"/>
          <w:sz w:val="24"/>
          <w:szCs w:val="24"/>
        </w:rPr>
        <w:t xml:space="preserve"> </w:t>
      </w:r>
      <w:r w:rsidRPr="001D7AAC">
        <w:rPr>
          <w:sz w:val="24"/>
          <w:szCs w:val="24"/>
        </w:rPr>
        <w:t>задачи</w:t>
      </w:r>
      <w:r w:rsidRPr="001D7AAC">
        <w:rPr>
          <w:spacing w:val="-3"/>
          <w:sz w:val="24"/>
          <w:szCs w:val="24"/>
        </w:rPr>
        <w:t xml:space="preserve"> </w:t>
      </w:r>
      <w:r w:rsidRPr="001D7AAC">
        <w:rPr>
          <w:sz w:val="24"/>
          <w:szCs w:val="24"/>
        </w:rPr>
        <w:t>учебного</w:t>
      </w:r>
      <w:r w:rsidRPr="001D7AAC">
        <w:rPr>
          <w:spacing w:val="-2"/>
          <w:sz w:val="24"/>
          <w:szCs w:val="24"/>
        </w:rPr>
        <w:t xml:space="preserve"> </w:t>
      </w:r>
      <w:r w:rsidRPr="001D7AAC">
        <w:rPr>
          <w:sz w:val="24"/>
          <w:szCs w:val="24"/>
        </w:rPr>
        <w:t>предмета</w:t>
      </w:r>
      <w:r w:rsidRPr="001D7AAC">
        <w:rPr>
          <w:spacing w:val="-3"/>
          <w:sz w:val="24"/>
          <w:szCs w:val="24"/>
        </w:rPr>
        <w:t xml:space="preserve"> </w:t>
      </w:r>
      <w:r w:rsidRPr="001D7AAC">
        <w:rPr>
          <w:sz w:val="24"/>
          <w:szCs w:val="24"/>
        </w:rPr>
        <w:t>ОБЖ,</w:t>
      </w:r>
      <w:r w:rsidRPr="001D7AAC">
        <w:rPr>
          <w:spacing w:val="-3"/>
          <w:sz w:val="24"/>
          <w:szCs w:val="24"/>
        </w:rPr>
        <w:t xml:space="preserve"> </w:t>
      </w:r>
      <w:r w:rsidRPr="001D7AAC">
        <w:rPr>
          <w:sz w:val="24"/>
          <w:szCs w:val="24"/>
        </w:rPr>
        <w:t>его</w:t>
      </w:r>
      <w:r w:rsidRPr="001D7AAC">
        <w:rPr>
          <w:spacing w:val="-2"/>
          <w:sz w:val="24"/>
          <w:szCs w:val="24"/>
        </w:rPr>
        <w:t xml:space="preserve"> </w:t>
      </w:r>
      <w:r w:rsidRPr="001D7AAC">
        <w:rPr>
          <w:sz w:val="24"/>
          <w:szCs w:val="24"/>
        </w:rPr>
        <w:t>ключевые</w:t>
      </w:r>
      <w:r w:rsidRPr="001D7AAC">
        <w:rPr>
          <w:spacing w:val="-4"/>
          <w:sz w:val="24"/>
          <w:szCs w:val="24"/>
        </w:rPr>
        <w:t xml:space="preserve"> </w:t>
      </w:r>
      <w:r w:rsidRPr="001D7AAC">
        <w:rPr>
          <w:sz w:val="24"/>
          <w:szCs w:val="24"/>
        </w:rPr>
        <w:t>понятия</w:t>
      </w:r>
      <w:r w:rsidRPr="001D7AAC">
        <w:rPr>
          <w:spacing w:val="-3"/>
          <w:sz w:val="24"/>
          <w:szCs w:val="24"/>
        </w:rPr>
        <w:t xml:space="preserve"> </w:t>
      </w:r>
      <w:r w:rsidRPr="001D7AAC">
        <w:rPr>
          <w:sz w:val="24"/>
          <w:szCs w:val="24"/>
        </w:rPr>
        <w:t>и</w:t>
      </w:r>
      <w:r w:rsidRPr="001D7AAC">
        <w:rPr>
          <w:spacing w:val="-3"/>
          <w:sz w:val="24"/>
          <w:szCs w:val="24"/>
        </w:rPr>
        <w:t xml:space="preserve"> </w:t>
      </w:r>
      <w:r w:rsidRPr="001D7AAC">
        <w:rPr>
          <w:sz w:val="24"/>
          <w:szCs w:val="24"/>
        </w:rPr>
        <w:t>значение</w:t>
      </w:r>
      <w:r w:rsidRPr="001D7AAC">
        <w:rPr>
          <w:spacing w:val="-4"/>
          <w:sz w:val="24"/>
          <w:szCs w:val="24"/>
        </w:rPr>
        <w:t xml:space="preserve"> </w:t>
      </w:r>
      <w:r w:rsidRPr="001D7AAC">
        <w:rPr>
          <w:sz w:val="24"/>
          <w:szCs w:val="24"/>
        </w:rPr>
        <w:t xml:space="preserve">для </w:t>
      </w:r>
      <w:r w:rsidRPr="001D7AAC">
        <w:rPr>
          <w:spacing w:val="-2"/>
          <w:sz w:val="24"/>
          <w:szCs w:val="24"/>
        </w:rPr>
        <w:t>человека;</w:t>
      </w:r>
    </w:p>
    <w:p w14:paraId="247F7420" w14:textId="77777777" w:rsidR="00566F6F" w:rsidRPr="001D7AAC" w:rsidRDefault="001D7AAC">
      <w:pPr>
        <w:pStyle w:val="a4"/>
        <w:numPr>
          <w:ilvl w:val="0"/>
          <w:numId w:val="26"/>
        </w:numPr>
        <w:tabs>
          <w:tab w:val="left" w:pos="1000"/>
        </w:tabs>
        <w:ind w:right="127" w:firstLine="709"/>
        <w:rPr>
          <w:sz w:val="24"/>
          <w:szCs w:val="24"/>
        </w:rPr>
      </w:pPr>
      <w:r w:rsidRPr="001D7AAC">
        <w:rPr>
          <w:sz w:val="24"/>
          <w:szCs w:val="24"/>
        </w:rPr>
        <w:lastRenderedPageBreak/>
        <w:t>смысл</w:t>
      </w:r>
      <w:r w:rsidRPr="001D7AAC">
        <w:rPr>
          <w:spacing w:val="-18"/>
          <w:sz w:val="24"/>
          <w:szCs w:val="24"/>
        </w:rPr>
        <w:t xml:space="preserve"> </w:t>
      </w:r>
      <w:r w:rsidRPr="001D7AAC">
        <w:rPr>
          <w:sz w:val="24"/>
          <w:szCs w:val="24"/>
        </w:rPr>
        <w:t>понятий</w:t>
      </w:r>
      <w:r w:rsidRPr="001D7AAC">
        <w:rPr>
          <w:spacing w:val="-10"/>
          <w:sz w:val="24"/>
          <w:szCs w:val="24"/>
        </w:rPr>
        <w:t xml:space="preserve"> </w:t>
      </w:r>
      <w:r w:rsidRPr="001D7AAC">
        <w:rPr>
          <w:sz w:val="24"/>
          <w:szCs w:val="24"/>
        </w:rPr>
        <w:t>«опасность»,</w:t>
      </w:r>
      <w:r w:rsidRPr="001D7AAC">
        <w:rPr>
          <w:spacing w:val="-11"/>
          <w:sz w:val="24"/>
          <w:szCs w:val="24"/>
        </w:rPr>
        <w:t xml:space="preserve"> </w:t>
      </w:r>
      <w:r w:rsidRPr="001D7AAC">
        <w:rPr>
          <w:sz w:val="24"/>
          <w:szCs w:val="24"/>
        </w:rPr>
        <w:t>«безопасность»,</w:t>
      </w:r>
      <w:r w:rsidRPr="001D7AAC">
        <w:rPr>
          <w:spacing w:val="-10"/>
          <w:sz w:val="24"/>
          <w:szCs w:val="24"/>
        </w:rPr>
        <w:t xml:space="preserve"> </w:t>
      </w:r>
      <w:r w:rsidRPr="001D7AAC">
        <w:rPr>
          <w:sz w:val="24"/>
          <w:szCs w:val="24"/>
        </w:rPr>
        <w:t>«риск»,</w:t>
      </w:r>
      <w:r w:rsidRPr="001D7AAC">
        <w:rPr>
          <w:spacing w:val="-11"/>
          <w:sz w:val="24"/>
          <w:szCs w:val="24"/>
        </w:rPr>
        <w:t xml:space="preserve"> </w:t>
      </w:r>
      <w:r w:rsidRPr="001D7AAC">
        <w:rPr>
          <w:sz w:val="24"/>
          <w:szCs w:val="24"/>
        </w:rPr>
        <w:t>«культура</w:t>
      </w:r>
      <w:r w:rsidRPr="001D7AAC">
        <w:rPr>
          <w:spacing w:val="-18"/>
          <w:sz w:val="24"/>
          <w:szCs w:val="24"/>
        </w:rPr>
        <w:t xml:space="preserve"> </w:t>
      </w:r>
      <w:r w:rsidRPr="001D7AAC">
        <w:rPr>
          <w:sz w:val="24"/>
          <w:szCs w:val="24"/>
        </w:rPr>
        <w:t xml:space="preserve">безопасности </w:t>
      </w:r>
      <w:r w:rsidRPr="001D7AAC">
        <w:rPr>
          <w:spacing w:val="-2"/>
          <w:sz w:val="24"/>
          <w:szCs w:val="24"/>
        </w:rPr>
        <w:t>жизнедеятельности»;</w:t>
      </w:r>
    </w:p>
    <w:p w14:paraId="4896C378" w14:textId="77777777" w:rsidR="00566F6F" w:rsidRPr="001D7AAC" w:rsidRDefault="001D7AAC">
      <w:pPr>
        <w:pStyle w:val="a4"/>
        <w:numPr>
          <w:ilvl w:val="0"/>
          <w:numId w:val="26"/>
        </w:numPr>
        <w:tabs>
          <w:tab w:val="left" w:pos="1100"/>
        </w:tabs>
        <w:ind w:right="129" w:firstLine="709"/>
        <w:rPr>
          <w:sz w:val="24"/>
          <w:szCs w:val="24"/>
        </w:rPr>
      </w:pPr>
      <w:r w:rsidRPr="001D7AAC">
        <w:rPr>
          <w:sz w:val="24"/>
          <w:szCs w:val="24"/>
        </w:rPr>
        <w:t>источники и факторы опасности, их классификация; общие принципы безопасного поведения;</w:t>
      </w:r>
    </w:p>
    <w:p w14:paraId="5AD5B63F" w14:textId="77777777" w:rsidR="00566F6F" w:rsidRPr="001D7AAC" w:rsidRDefault="001D7AAC">
      <w:pPr>
        <w:pStyle w:val="a4"/>
        <w:numPr>
          <w:ilvl w:val="0"/>
          <w:numId w:val="26"/>
        </w:numPr>
        <w:tabs>
          <w:tab w:val="left" w:pos="996"/>
        </w:tabs>
        <w:ind w:right="128" w:firstLine="709"/>
        <w:rPr>
          <w:sz w:val="24"/>
          <w:szCs w:val="24"/>
        </w:rPr>
      </w:pPr>
      <w:r w:rsidRPr="001D7AAC">
        <w:rPr>
          <w:sz w:val="24"/>
          <w:szCs w:val="24"/>
        </w:rPr>
        <w:t>виды</w:t>
      </w:r>
      <w:r w:rsidRPr="001D7AAC">
        <w:rPr>
          <w:spacing w:val="-14"/>
          <w:sz w:val="24"/>
          <w:szCs w:val="24"/>
        </w:rPr>
        <w:t xml:space="preserve"> </w:t>
      </w:r>
      <w:r w:rsidRPr="001D7AAC">
        <w:rPr>
          <w:sz w:val="24"/>
          <w:szCs w:val="24"/>
        </w:rPr>
        <w:t>чрезвычайных</w:t>
      </w:r>
      <w:r w:rsidRPr="001D7AAC">
        <w:rPr>
          <w:spacing w:val="-14"/>
          <w:sz w:val="24"/>
          <w:szCs w:val="24"/>
        </w:rPr>
        <w:t xml:space="preserve"> </w:t>
      </w:r>
      <w:r w:rsidRPr="001D7AAC">
        <w:rPr>
          <w:sz w:val="24"/>
          <w:szCs w:val="24"/>
        </w:rPr>
        <w:t>ситуаций,</w:t>
      </w:r>
      <w:r w:rsidRPr="001D7AAC">
        <w:rPr>
          <w:spacing w:val="-14"/>
          <w:sz w:val="24"/>
          <w:szCs w:val="24"/>
        </w:rPr>
        <w:t xml:space="preserve"> </w:t>
      </w:r>
      <w:r w:rsidRPr="001D7AAC">
        <w:rPr>
          <w:sz w:val="24"/>
          <w:szCs w:val="24"/>
        </w:rPr>
        <w:t>сходство</w:t>
      </w:r>
      <w:r w:rsidRPr="001D7AAC">
        <w:rPr>
          <w:spacing w:val="-14"/>
          <w:sz w:val="24"/>
          <w:szCs w:val="24"/>
        </w:rPr>
        <w:t xml:space="preserve"> </w:t>
      </w:r>
      <w:r w:rsidRPr="001D7AAC">
        <w:rPr>
          <w:sz w:val="24"/>
          <w:szCs w:val="24"/>
        </w:rPr>
        <w:t>и</w:t>
      </w:r>
      <w:r w:rsidRPr="001D7AAC">
        <w:rPr>
          <w:spacing w:val="-14"/>
          <w:sz w:val="24"/>
          <w:szCs w:val="24"/>
        </w:rPr>
        <w:t xml:space="preserve"> </w:t>
      </w:r>
      <w:r w:rsidRPr="001D7AAC">
        <w:rPr>
          <w:sz w:val="24"/>
          <w:szCs w:val="24"/>
        </w:rPr>
        <w:t>различия</w:t>
      </w:r>
      <w:r w:rsidRPr="001D7AAC">
        <w:rPr>
          <w:spacing w:val="-14"/>
          <w:sz w:val="24"/>
          <w:szCs w:val="24"/>
        </w:rPr>
        <w:t xml:space="preserve"> </w:t>
      </w:r>
      <w:r w:rsidRPr="001D7AAC">
        <w:rPr>
          <w:sz w:val="24"/>
          <w:szCs w:val="24"/>
        </w:rPr>
        <w:t>опасной, экстремальной и чрезвычайной</w:t>
      </w:r>
      <w:r w:rsidRPr="001D7AAC">
        <w:rPr>
          <w:spacing w:val="-23"/>
          <w:sz w:val="24"/>
          <w:szCs w:val="24"/>
        </w:rPr>
        <w:t xml:space="preserve"> </w:t>
      </w:r>
      <w:r w:rsidRPr="001D7AAC">
        <w:rPr>
          <w:sz w:val="24"/>
          <w:szCs w:val="24"/>
        </w:rPr>
        <w:t>ситуаций;</w:t>
      </w:r>
    </w:p>
    <w:p w14:paraId="53BD7F0E" w14:textId="77777777" w:rsidR="00566F6F" w:rsidRPr="001D7AAC" w:rsidRDefault="001D7AAC">
      <w:pPr>
        <w:pStyle w:val="a4"/>
        <w:numPr>
          <w:ilvl w:val="0"/>
          <w:numId w:val="26"/>
        </w:numPr>
        <w:tabs>
          <w:tab w:val="left" w:pos="1187"/>
        </w:tabs>
        <w:ind w:right="129" w:firstLine="709"/>
        <w:rPr>
          <w:sz w:val="24"/>
          <w:szCs w:val="24"/>
        </w:rPr>
      </w:pPr>
      <w:r w:rsidRPr="001D7AAC">
        <w:rPr>
          <w:sz w:val="24"/>
          <w:szCs w:val="24"/>
        </w:rPr>
        <w:t>уровни взаимодействия человека и окружающей среды; механизм перерастания повседневной ситуации в</w:t>
      </w:r>
      <w:r w:rsidRPr="001D7AAC">
        <w:rPr>
          <w:spacing w:val="40"/>
          <w:sz w:val="24"/>
          <w:szCs w:val="24"/>
        </w:rPr>
        <w:t xml:space="preserve"> </w:t>
      </w:r>
      <w:r w:rsidRPr="001D7AAC">
        <w:rPr>
          <w:sz w:val="24"/>
          <w:szCs w:val="24"/>
        </w:rPr>
        <w:t>чрезвычайную ситуацию, правила</w:t>
      </w:r>
      <w:r w:rsidRPr="001D7AAC">
        <w:rPr>
          <w:spacing w:val="40"/>
          <w:sz w:val="24"/>
          <w:szCs w:val="24"/>
        </w:rPr>
        <w:t xml:space="preserve"> </w:t>
      </w:r>
      <w:r w:rsidRPr="001D7AAC">
        <w:rPr>
          <w:sz w:val="24"/>
          <w:szCs w:val="24"/>
        </w:rPr>
        <w:t>поведения в опасных и чрезвычайных ситуациях.</w:t>
      </w:r>
    </w:p>
    <w:p w14:paraId="27C012B4" w14:textId="77777777" w:rsidR="00566F6F" w:rsidRPr="001D7AAC" w:rsidRDefault="001D7AAC">
      <w:pPr>
        <w:pStyle w:val="a3"/>
        <w:spacing w:before="321"/>
        <w:ind w:left="823" w:firstLine="0"/>
        <w:jc w:val="left"/>
        <w:rPr>
          <w:sz w:val="24"/>
          <w:szCs w:val="24"/>
        </w:rPr>
      </w:pPr>
      <w:r w:rsidRPr="001D7AAC">
        <w:rPr>
          <w:sz w:val="24"/>
          <w:szCs w:val="24"/>
        </w:rPr>
        <w:t>МОДУЛЬ</w:t>
      </w:r>
      <w:r w:rsidRPr="001D7AAC">
        <w:rPr>
          <w:spacing w:val="-8"/>
          <w:sz w:val="24"/>
          <w:szCs w:val="24"/>
        </w:rPr>
        <w:t xml:space="preserve"> </w:t>
      </w:r>
      <w:r w:rsidRPr="001D7AAC">
        <w:rPr>
          <w:sz w:val="24"/>
          <w:szCs w:val="24"/>
        </w:rPr>
        <w:t>№</w:t>
      </w:r>
      <w:r w:rsidRPr="001D7AAC">
        <w:rPr>
          <w:spacing w:val="-10"/>
          <w:sz w:val="24"/>
          <w:szCs w:val="24"/>
        </w:rPr>
        <w:t xml:space="preserve"> </w:t>
      </w:r>
      <w:r w:rsidRPr="001D7AAC">
        <w:rPr>
          <w:sz w:val="24"/>
          <w:szCs w:val="24"/>
        </w:rPr>
        <w:t>2</w:t>
      </w:r>
      <w:r w:rsidRPr="001D7AAC">
        <w:rPr>
          <w:spacing w:val="-10"/>
          <w:sz w:val="24"/>
          <w:szCs w:val="24"/>
        </w:rPr>
        <w:t xml:space="preserve"> </w:t>
      </w:r>
      <w:r w:rsidRPr="001D7AAC">
        <w:rPr>
          <w:sz w:val="24"/>
          <w:szCs w:val="24"/>
        </w:rPr>
        <w:t>«БЕЗОПАСНОСТЬ</w:t>
      </w:r>
      <w:r w:rsidRPr="001D7AAC">
        <w:rPr>
          <w:spacing w:val="-9"/>
          <w:sz w:val="24"/>
          <w:szCs w:val="24"/>
        </w:rPr>
        <w:t xml:space="preserve"> </w:t>
      </w:r>
      <w:r w:rsidRPr="001D7AAC">
        <w:rPr>
          <w:sz w:val="24"/>
          <w:szCs w:val="24"/>
        </w:rPr>
        <w:t>В</w:t>
      </w:r>
      <w:r w:rsidRPr="001D7AAC">
        <w:rPr>
          <w:spacing w:val="-10"/>
          <w:sz w:val="24"/>
          <w:szCs w:val="24"/>
        </w:rPr>
        <w:t xml:space="preserve"> </w:t>
      </w:r>
      <w:r w:rsidRPr="001D7AAC">
        <w:rPr>
          <w:spacing w:val="-2"/>
          <w:sz w:val="24"/>
          <w:szCs w:val="24"/>
        </w:rPr>
        <w:t>БЫТУ»:</w:t>
      </w:r>
    </w:p>
    <w:p w14:paraId="0E9A5C55" w14:textId="77777777" w:rsidR="00566F6F" w:rsidRPr="001D7AAC" w:rsidRDefault="001D7AAC">
      <w:pPr>
        <w:pStyle w:val="a4"/>
        <w:numPr>
          <w:ilvl w:val="0"/>
          <w:numId w:val="26"/>
        </w:numPr>
        <w:tabs>
          <w:tab w:val="left" w:pos="1053"/>
        </w:tabs>
        <w:spacing w:before="1"/>
        <w:ind w:right="126" w:firstLine="709"/>
        <w:jc w:val="left"/>
        <w:rPr>
          <w:sz w:val="24"/>
          <w:szCs w:val="24"/>
        </w:rPr>
      </w:pPr>
      <w:r w:rsidRPr="001D7AAC">
        <w:rPr>
          <w:sz w:val="24"/>
          <w:szCs w:val="24"/>
        </w:rPr>
        <w:t>основные</w:t>
      </w:r>
      <w:r w:rsidRPr="001D7AAC">
        <w:rPr>
          <w:spacing w:val="40"/>
          <w:sz w:val="24"/>
          <w:szCs w:val="24"/>
        </w:rPr>
        <w:t xml:space="preserve"> </w:t>
      </w:r>
      <w:r w:rsidRPr="001D7AAC">
        <w:rPr>
          <w:sz w:val="24"/>
          <w:szCs w:val="24"/>
        </w:rPr>
        <w:t>источники</w:t>
      </w:r>
      <w:r w:rsidRPr="001D7AAC">
        <w:rPr>
          <w:spacing w:val="40"/>
          <w:sz w:val="24"/>
          <w:szCs w:val="24"/>
        </w:rPr>
        <w:t xml:space="preserve"> </w:t>
      </w:r>
      <w:r w:rsidRPr="001D7AAC">
        <w:rPr>
          <w:sz w:val="24"/>
          <w:szCs w:val="24"/>
        </w:rPr>
        <w:t>опасности</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быту</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их</w:t>
      </w:r>
      <w:r w:rsidRPr="001D7AAC">
        <w:rPr>
          <w:spacing w:val="29"/>
          <w:sz w:val="24"/>
          <w:szCs w:val="24"/>
        </w:rPr>
        <w:t xml:space="preserve"> </w:t>
      </w:r>
      <w:r w:rsidRPr="001D7AAC">
        <w:rPr>
          <w:sz w:val="24"/>
          <w:szCs w:val="24"/>
        </w:rPr>
        <w:t>классификация;</w:t>
      </w:r>
      <w:r w:rsidRPr="001D7AAC">
        <w:rPr>
          <w:spacing w:val="40"/>
          <w:sz w:val="24"/>
          <w:szCs w:val="24"/>
        </w:rPr>
        <w:t xml:space="preserve"> </w:t>
      </w:r>
      <w:r w:rsidRPr="001D7AAC">
        <w:rPr>
          <w:sz w:val="24"/>
          <w:szCs w:val="24"/>
        </w:rPr>
        <w:t>защита</w:t>
      </w:r>
      <w:r w:rsidRPr="001D7AAC">
        <w:rPr>
          <w:spacing w:val="34"/>
          <w:sz w:val="24"/>
          <w:szCs w:val="24"/>
        </w:rPr>
        <w:t xml:space="preserve"> </w:t>
      </w:r>
      <w:r w:rsidRPr="001D7AAC">
        <w:rPr>
          <w:sz w:val="24"/>
          <w:szCs w:val="24"/>
        </w:rPr>
        <w:t>прав потребителя,</w:t>
      </w:r>
      <w:r w:rsidRPr="001D7AAC">
        <w:rPr>
          <w:spacing w:val="-9"/>
          <w:sz w:val="24"/>
          <w:szCs w:val="24"/>
        </w:rPr>
        <w:t xml:space="preserve"> </w:t>
      </w:r>
      <w:r w:rsidRPr="001D7AAC">
        <w:rPr>
          <w:sz w:val="24"/>
          <w:szCs w:val="24"/>
        </w:rPr>
        <w:t>сроки</w:t>
      </w:r>
      <w:r w:rsidRPr="001D7AAC">
        <w:rPr>
          <w:spacing w:val="-10"/>
          <w:sz w:val="24"/>
          <w:szCs w:val="24"/>
        </w:rPr>
        <w:t xml:space="preserve"> </w:t>
      </w:r>
      <w:r w:rsidRPr="001D7AAC">
        <w:rPr>
          <w:sz w:val="24"/>
          <w:szCs w:val="24"/>
        </w:rPr>
        <w:t>годности</w:t>
      </w:r>
      <w:r w:rsidRPr="001D7AAC">
        <w:rPr>
          <w:spacing w:val="-10"/>
          <w:sz w:val="24"/>
          <w:szCs w:val="24"/>
        </w:rPr>
        <w:t xml:space="preserve"> </w:t>
      </w:r>
      <w:r w:rsidRPr="001D7AAC">
        <w:rPr>
          <w:sz w:val="24"/>
          <w:szCs w:val="24"/>
        </w:rPr>
        <w:t>и</w:t>
      </w:r>
      <w:r w:rsidRPr="001D7AAC">
        <w:rPr>
          <w:spacing w:val="-12"/>
          <w:sz w:val="24"/>
          <w:szCs w:val="24"/>
        </w:rPr>
        <w:t xml:space="preserve"> </w:t>
      </w:r>
      <w:r w:rsidRPr="001D7AAC">
        <w:rPr>
          <w:sz w:val="24"/>
          <w:szCs w:val="24"/>
        </w:rPr>
        <w:t>состав</w:t>
      </w:r>
      <w:r w:rsidRPr="001D7AAC">
        <w:rPr>
          <w:spacing w:val="-10"/>
          <w:sz w:val="24"/>
          <w:szCs w:val="24"/>
        </w:rPr>
        <w:t xml:space="preserve"> </w:t>
      </w:r>
      <w:r w:rsidRPr="001D7AAC">
        <w:rPr>
          <w:sz w:val="24"/>
          <w:szCs w:val="24"/>
        </w:rPr>
        <w:t>продуктов питания;</w:t>
      </w:r>
    </w:p>
    <w:p w14:paraId="52D4F3A8" w14:textId="77777777" w:rsidR="00566F6F" w:rsidRPr="001D7AAC" w:rsidRDefault="001D7AAC">
      <w:pPr>
        <w:pStyle w:val="a4"/>
        <w:numPr>
          <w:ilvl w:val="0"/>
          <w:numId w:val="26"/>
        </w:numPr>
        <w:tabs>
          <w:tab w:val="left" w:pos="1000"/>
        </w:tabs>
        <w:ind w:right="129" w:firstLine="709"/>
        <w:jc w:val="left"/>
        <w:rPr>
          <w:sz w:val="24"/>
          <w:szCs w:val="24"/>
        </w:rPr>
      </w:pPr>
      <w:r w:rsidRPr="001D7AAC">
        <w:rPr>
          <w:sz w:val="24"/>
          <w:szCs w:val="24"/>
        </w:rPr>
        <w:t>бытовые отравления и причины их возникновения, классификация ядовитых веществ и их опасности;</w:t>
      </w:r>
    </w:p>
    <w:p w14:paraId="4E945882" w14:textId="77777777" w:rsidR="00566F6F" w:rsidRPr="001D7AAC" w:rsidRDefault="001D7AAC">
      <w:pPr>
        <w:pStyle w:val="a4"/>
        <w:numPr>
          <w:ilvl w:val="0"/>
          <w:numId w:val="26"/>
        </w:numPr>
        <w:tabs>
          <w:tab w:val="left" w:pos="986"/>
        </w:tabs>
        <w:spacing w:line="322" w:lineRule="exact"/>
        <w:ind w:left="986" w:hanging="163"/>
        <w:jc w:val="left"/>
        <w:rPr>
          <w:sz w:val="24"/>
          <w:szCs w:val="24"/>
        </w:rPr>
      </w:pPr>
      <w:r w:rsidRPr="001D7AAC">
        <w:rPr>
          <w:sz w:val="24"/>
          <w:szCs w:val="24"/>
        </w:rPr>
        <w:t>признаки</w:t>
      </w:r>
      <w:r w:rsidRPr="001D7AAC">
        <w:rPr>
          <w:spacing w:val="-13"/>
          <w:sz w:val="24"/>
          <w:szCs w:val="24"/>
        </w:rPr>
        <w:t xml:space="preserve"> </w:t>
      </w:r>
      <w:r w:rsidRPr="001D7AAC">
        <w:rPr>
          <w:sz w:val="24"/>
          <w:szCs w:val="24"/>
        </w:rPr>
        <w:t>отравления,</w:t>
      </w:r>
      <w:r w:rsidRPr="001D7AAC">
        <w:rPr>
          <w:spacing w:val="-13"/>
          <w:sz w:val="24"/>
          <w:szCs w:val="24"/>
        </w:rPr>
        <w:t xml:space="preserve"> </w:t>
      </w:r>
      <w:r w:rsidRPr="001D7AAC">
        <w:rPr>
          <w:sz w:val="24"/>
          <w:szCs w:val="24"/>
        </w:rPr>
        <w:t>приёмы</w:t>
      </w:r>
      <w:r w:rsidRPr="001D7AAC">
        <w:rPr>
          <w:spacing w:val="-13"/>
          <w:sz w:val="24"/>
          <w:szCs w:val="24"/>
        </w:rPr>
        <w:t xml:space="preserve"> </w:t>
      </w:r>
      <w:r w:rsidRPr="001D7AAC">
        <w:rPr>
          <w:sz w:val="24"/>
          <w:szCs w:val="24"/>
        </w:rPr>
        <w:t>и</w:t>
      </w:r>
      <w:r w:rsidRPr="001D7AAC">
        <w:rPr>
          <w:spacing w:val="-12"/>
          <w:sz w:val="24"/>
          <w:szCs w:val="24"/>
        </w:rPr>
        <w:t xml:space="preserve"> </w:t>
      </w:r>
      <w:r w:rsidRPr="001D7AAC">
        <w:rPr>
          <w:sz w:val="24"/>
          <w:szCs w:val="24"/>
        </w:rPr>
        <w:t>правила</w:t>
      </w:r>
      <w:r w:rsidRPr="001D7AAC">
        <w:rPr>
          <w:spacing w:val="-13"/>
          <w:sz w:val="24"/>
          <w:szCs w:val="24"/>
        </w:rPr>
        <w:t xml:space="preserve"> </w:t>
      </w:r>
      <w:r w:rsidRPr="001D7AAC">
        <w:rPr>
          <w:sz w:val="24"/>
          <w:szCs w:val="24"/>
        </w:rPr>
        <w:t>оказания</w:t>
      </w:r>
      <w:r w:rsidRPr="001D7AAC">
        <w:rPr>
          <w:spacing w:val="-13"/>
          <w:sz w:val="24"/>
          <w:szCs w:val="24"/>
        </w:rPr>
        <w:t xml:space="preserve"> </w:t>
      </w:r>
      <w:r w:rsidRPr="001D7AAC">
        <w:rPr>
          <w:sz w:val="24"/>
          <w:szCs w:val="24"/>
        </w:rPr>
        <w:t>первой</w:t>
      </w:r>
      <w:r w:rsidRPr="001D7AAC">
        <w:rPr>
          <w:spacing w:val="-12"/>
          <w:sz w:val="24"/>
          <w:szCs w:val="24"/>
        </w:rPr>
        <w:t xml:space="preserve"> </w:t>
      </w:r>
      <w:r w:rsidRPr="001D7AAC">
        <w:rPr>
          <w:spacing w:val="-2"/>
          <w:sz w:val="24"/>
          <w:szCs w:val="24"/>
        </w:rPr>
        <w:t>помощи;</w:t>
      </w:r>
    </w:p>
    <w:p w14:paraId="2C146352" w14:textId="77777777" w:rsidR="00566F6F" w:rsidRPr="001D7AAC" w:rsidRDefault="001D7AAC">
      <w:pPr>
        <w:pStyle w:val="a4"/>
        <w:numPr>
          <w:ilvl w:val="0"/>
          <w:numId w:val="26"/>
        </w:numPr>
        <w:tabs>
          <w:tab w:val="left" w:pos="1017"/>
          <w:tab w:val="left" w:pos="4782"/>
        </w:tabs>
        <w:ind w:right="130" w:firstLine="709"/>
        <w:jc w:val="left"/>
        <w:rPr>
          <w:sz w:val="24"/>
          <w:szCs w:val="24"/>
        </w:rPr>
      </w:pPr>
      <w:r w:rsidRPr="001D7AAC">
        <w:rPr>
          <w:sz w:val="24"/>
          <w:szCs w:val="24"/>
        </w:rPr>
        <w:t>правила комплектования и хранения домашней аптечки; бытовые травмы и правила их предупреждения, приёмы</w:t>
      </w:r>
      <w:r w:rsidRPr="001D7AAC">
        <w:rPr>
          <w:sz w:val="24"/>
          <w:szCs w:val="24"/>
        </w:rPr>
        <w:tab/>
        <w:t>и правила оказания первой помощи;</w:t>
      </w:r>
    </w:p>
    <w:p w14:paraId="25331071" w14:textId="77777777" w:rsidR="00566F6F" w:rsidRPr="001D7AAC" w:rsidRDefault="001D7AAC">
      <w:pPr>
        <w:pStyle w:val="a4"/>
        <w:numPr>
          <w:ilvl w:val="0"/>
          <w:numId w:val="26"/>
        </w:numPr>
        <w:tabs>
          <w:tab w:val="left" w:pos="1061"/>
        </w:tabs>
        <w:ind w:right="133" w:firstLine="709"/>
        <w:jc w:val="left"/>
        <w:rPr>
          <w:sz w:val="24"/>
          <w:szCs w:val="24"/>
        </w:rPr>
      </w:pPr>
      <w:r w:rsidRPr="001D7AAC">
        <w:rPr>
          <w:sz w:val="24"/>
          <w:szCs w:val="24"/>
        </w:rPr>
        <w:t>правила</w:t>
      </w:r>
      <w:r w:rsidRPr="001D7AAC">
        <w:rPr>
          <w:spacing w:val="40"/>
          <w:sz w:val="24"/>
          <w:szCs w:val="24"/>
        </w:rPr>
        <w:t xml:space="preserve"> </w:t>
      </w:r>
      <w:r w:rsidRPr="001D7AAC">
        <w:rPr>
          <w:sz w:val="24"/>
          <w:szCs w:val="24"/>
        </w:rPr>
        <w:t>обращения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газовыми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электрическими</w:t>
      </w:r>
      <w:r w:rsidRPr="001D7AAC">
        <w:rPr>
          <w:spacing w:val="40"/>
          <w:sz w:val="24"/>
          <w:szCs w:val="24"/>
        </w:rPr>
        <w:t xml:space="preserve"> </w:t>
      </w:r>
      <w:r w:rsidRPr="001D7AAC">
        <w:rPr>
          <w:sz w:val="24"/>
          <w:szCs w:val="24"/>
        </w:rPr>
        <w:t>приборами,</w:t>
      </w:r>
      <w:r w:rsidRPr="001D7AAC">
        <w:rPr>
          <w:spacing w:val="40"/>
          <w:sz w:val="24"/>
          <w:szCs w:val="24"/>
        </w:rPr>
        <w:t xml:space="preserve"> </w:t>
      </w:r>
      <w:r w:rsidRPr="001D7AAC">
        <w:rPr>
          <w:sz w:val="24"/>
          <w:szCs w:val="24"/>
        </w:rPr>
        <w:t>приёмы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правила оказания первой помощи;</w:t>
      </w:r>
    </w:p>
    <w:p w14:paraId="330A75C0" w14:textId="77777777" w:rsidR="00566F6F" w:rsidRPr="001D7AAC" w:rsidRDefault="001D7AAC">
      <w:pPr>
        <w:pStyle w:val="a4"/>
        <w:numPr>
          <w:ilvl w:val="0"/>
          <w:numId w:val="26"/>
        </w:numPr>
        <w:tabs>
          <w:tab w:val="left" w:pos="986"/>
        </w:tabs>
        <w:spacing w:line="321" w:lineRule="exact"/>
        <w:ind w:left="986" w:hanging="163"/>
        <w:jc w:val="left"/>
        <w:rPr>
          <w:sz w:val="24"/>
          <w:szCs w:val="24"/>
        </w:rPr>
      </w:pPr>
      <w:r w:rsidRPr="001D7AAC">
        <w:rPr>
          <w:sz w:val="24"/>
          <w:szCs w:val="24"/>
        </w:rPr>
        <w:t>правила</w:t>
      </w:r>
      <w:r w:rsidRPr="001D7AAC">
        <w:rPr>
          <w:spacing w:val="-7"/>
          <w:sz w:val="24"/>
          <w:szCs w:val="24"/>
        </w:rPr>
        <w:t xml:space="preserve"> </w:t>
      </w:r>
      <w:r w:rsidRPr="001D7AAC">
        <w:rPr>
          <w:sz w:val="24"/>
          <w:szCs w:val="24"/>
        </w:rPr>
        <w:t>поведения</w:t>
      </w:r>
      <w:r w:rsidRPr="001D7AAC">
        <w:rPr>
          <w:spacing w:val="-7"/>
          <w:sz w:val="24"/>
          <w:szCs w:val="24"/>
        </w:rPr>
        <w:t xml:space="preserve"> </w:t>
      </w:r>
      <w:r w:rsidRPr="001D7AAC">
        <w:rPr>
          <w:sz w:val="24"/>
          <w:szCs w:val="24"/>
        </w:rPr>
        <w:t>в</w:t>
      </w:r>
      <w:r w:rsidRPr="001D7AAC">
        <w:rPr>
          <w:spacing w:val="-7"/>
          <w:sz w:val="24"/>
          <w:szCs w:val="24"/>
        </w:rPr>
        <w:t xml:space="preserve"> </w:t>
      </w:r>
      <w:r w:rsidRPr="001D7AAC">
        <w:rPr>
          <w:sz w:val="24"/>
          <w:szCs w:val="24"/>
        </w:rPr>
        <w:t>подъезде</w:t>
      </w:r>
      <w:r w:rsidRPr="001D7AAC">
        <w:rPr>
          <w:spacing w:val="-6"/>
          <w:sz w:val="24"/>
          <w:szCs w:val="24"/>
        </w:rPr>
        <w:t xml:space="preserve"> </w:t>
      </w:r>
      <w:r w:rsidRPr="001D7AAC">
        <w:rPr>
          <w:sz w:val="24"/>
          <w:szCs w:val="24"/>
        </w:rPr>
        <w:t>и</w:t>
      </w:r>
      <w:r w:rsidRPr="001D7AAC">
        <w:rPr>
          <w:spacing w:val="-7"/>
          <w:sz w:val="24"/>
          <w:szCs w:val="24"/>
        </w:rPr>
        <w:t xml:space="preserve"> </w:t>
      </w:r>
      <w:r w:rsidRPr="001D7AAC">
        <w:rPr>
          <w:sz w:val="24"/>
          <w:szCs w:val="24"/>
        </w:rPr>
        <w:t>лифте,</w:t>
      </w:r>
      <w:r w:rsidRPr="001D7AAC">
        <w:rPr>
          <w:spacing w:val="-7"/>
          <w:sz w:val="24"/>
          <w:szCs w:val="24"/>
        </w:rPr>
        <w:t xml:space="preserve"> </w:t>
      </w:r>
      <w:r w:rsidRPr="001D7AAC">
        <w:rPr>
          <w:sz w:val="24"/>
          <w:szCs w:val="24"/>
        </w:rPr>
        <w:t>а</w:t>
      </w:r>
      <w:r w:rsidRPr="001D7AAC">
        <w:rPr>
          <w:spacing w:val="-7"/>
          <w:sz w:val="24"/>
          <w:szCs w:val="24"/>
        </w:rPr>
        <w:t xml:space="preserve"> </w:t>
      </w:r>
      <w:r w:rsidRPr="001D7AAC">
        <w:rPr>
          <w:sz w:val="24"/>
          <w:szCs w:val="24"/>
        </w:rPr>
        <w:t>также</w:t>
      </w:r>
      <w:r w:rsidRPr="001D7AAC">
        <w:rPr>
          <w:spacing w:val="-5"/>
          <w:sz w:val="24"/>
          <w:szCs w:val="24"/>
        </w:rPr>
        <w:t xml:space="preserve"> </w:t>
      </w:r>
      <w:r w:rsidRPr="001D7AAC">
        <w:rPr>
          <w:sz w:val="24"/>
          <w:szCs w:val="24"/>
        </w:rPr>
        <w:t>при</w:t>
      </w:r>
      <w:r w:rsidRPr="001D7AAC">
        <w:rPr>
          <w:spacing w:val="-6"/>
          <w:sz w:val="24"/>
          <w:szCs w:val="24"/>
        </w:rPr>
        <w:t xml:space="preserve"> </w:t>
      </w:r>
      <w:r w:rsidRPr="001D7AAC">
        <w:rPr>
          <w:sz w:val="24"/>
          <w:szCs w:val="24"/>
        </w:rPr>
        <w:t>входе</w:t>
      </w:r>
      <w:r w:rsidRPr="001D7AAC">
        <w:rPr>
          <w:spacing w:val="-8"/>
          <w:sz w:val="24"/>
          <w:szCs w:val="24"/>
        </w:rPr>
        <w:t xml:space="preserve"> </w:t>
      </w:r>
      <w:r w:rsidRPr="001D7AAC">
        <w:rPr>
          <w:sz w:val="24"/>
          <w:szCs w:val="24"/>
        </w:rPr>
        <w:t>и</w:t>
      </w:r>
      <w:r w:rsidRPr="001D7AAC">
        <w:rPr>
          <w:spacing w:val="-7"/>
          <w:sz w:val="24"/>
          <w:szCs w:val="24"/>
        </w:rPr>
        <w:t xml:space="preserve"> </w:t>
      </w:r>
      <w:r w:rsidRPr="001D7AAC">
        <w:rPr>
          <w:sz w:val="24"/>
          <w:szCs w:val="24"/>
        </w:rPr>
        <w:t>выходе</w:t>
      </w:r>
      <w:r w:rsidRPr="001D7AAC">
        <w:rPr>
          <w:spacing w:val="-6"/>
          <w:sz w:val="24"/>
          <w:szCs w:val="24"/>
        </w:rPr>
        <w:t xml:space="preserve"> </w:t>
      </w:r>
      <w:r w:rsidRPr="001D7AAC">
        <w:rPr>
          <w:sz w:val="24"/>
          <w:szCs w:val="24"/>
        </w:rPr>
        <w:t>из</w:t>
      </w:r>
      <w:r w:rsidRPr="001D7AAC">
        <w:rPr>
          <w:spacing w:val="-7"/>
          <w:sz w:val="24"/>
          <w:szCs w:val="24"/>
        </w:rPr>
        <w:t xml:space="preserve"> </w:t>
      </w:r>
      <w:r w:rsidRPr="001D7AAC">
        <w:rPr>
          <w:spacing w:val="-4"/>
          <w:sz w:val="24"/>
          <w:szCs w:val="24"/>
        </w:rPr>
        <w:t>них;</w:t>
      </w:r>
    </w:p>
    <w:p w14:paraId="33541128" w14:textId="77777777" w:rsidR="00566F6F" w:rsidRPr="001D7AAC" w:rsidRDefault="001D7AAC">
      <w:pPr>
        <w:pStyle w:val="a4"/>
        <w:numPr>
          <w:ilvl w:val="0"/>
          <w:numId w:val="26"/>
        </w:numPr>
        <w:tabs>
          <w:tab w:val="left" w:pos="986"/>
        </w:tabs>
        <w:spacing w:before="1" w:line="322" w:lineRule="exact"/>
        <w:ind w:left="986" w:hanging="163"/>
        <w:jc w:val="left"/>
        <w:rPr>
          <w:sz w:val="24"/>
          <w:szCs w:val="24"/>
        </w:rPr>
      </w:pPr>
      <w:r w:rsidRPr="001D7AAC">
        <w:rPr>
          <w:sz w:val="24"/>
          <w:szCs w:val="24"/>
        </w:rPr>
        <w:t>пожар</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факторы</w:t>
      </w:r>
      <w:r w:rsidRPr="001D7AAC">
        <w:rPr>
          <w:spacing w:val="-6"/>
          <w:sz w:val="24"/>
          <w:szCs w:val="24"/>
        </w:rPr>
        <w:t xml:space="preserve"> </w:t>
      </w:r>
      <w:r w:rsidRPr="001D7AAC">
        <w:rPr>
          <w:sz w:val="24"/>
          <w:szCs w:val="24"/>
        </w:rPr>
        <w:t>его</w:t>
      </w:r>
      <w:r w:rsidRPr="001D7AAC">
        <w:rPr>
          <w:spacing w:val="-7"/>
          <w:sz w:val="24"/>
          <w:szCs w:val="24"/>
        </w:rPr>
        <w:t xml:space="preserve"> </w:t>
      </w:r>
      <w:r w:rsidRPr="001D7AAC">
        <w:rPr>
          <w:spacing w:val="-2"/>
          <w:sz w:val="24"/>
          <w:szCs w:val="24"/>
        </w:rPr>
        <w:t>развития;</w:t>
      </w:r>
    </w:p>
    <w:p w14:paraId="3B22ED2B" w14:textId="77777777" w:rsidR="00566F6F" w:rsidRPr="001D7AAC" w:rsidRDefault="001D7AAC">
      <w:pPr>
        <w:pStyle w:val="a4"/>
        <w:numPr>
          <w:ilvl w:val="0"/>
          <w:numId w:val="26"/>
        </w:numPr>
        <w:tabs>
          <w:tab w:val="left" w:pos="1059"/>
        </w:tabs>
        <w:ind w:left="1059" w:hanging="236"/>
        <w:jc w:val="left"/>
        <w:rPr>
          <w:sz w:val="24"/>
          <w:szCs w:val="24"/>
        </w:rPr>
      </w:pPr>
      <w:r w:rsidRPr="001D7AAC">
        <w:rPr>
          <w:sz w:val="24"/>
          <w:szCs w:val="24"/>
        </w:rPr>
        <w:t>условия</w:t>
      </w:r>
      <w:r w:rsidRPr="001D7AAC">
        <w:rPr>
          <w:spacing w:val="64"/>
          <w:sz w:val="24"/>
          <w:szCs w:val="24"/>
        </w:rPr>
        <w:t xml:space="preserve"> </w:t>
      </w:r>
      <w:r w:rsidRPr="001D7AAC">
        <w:rPr>
          <w:sz w:val="24"/>
          <w:szCs w:val="24"/>
        </w:rPr>
        <w:t>и</w:t>
      </w:r>
      <w:r w:rsidRPr="001D7AAC">
        <w:rPr>
          <w:spacing w:val="62"/>
          <w:sz w:val="24"/>
          <w:szCs w:val="24"/>
        </w:rPr>
        <w:t xml:space="preserve"> </w:t>
      </w:r>
      <w:r w:rsidRPr="001D7AAC">
        <w:rPr>
          <w:sz w:val="24"/>
          <w:szCs w:val="24"/>
        </w:rPr>
        <w:t>причины</w:t>
      </w:r>
      <w:r w:rsidRPr="001D7AAC">
        <w:rPr>
          <w:spacing w:val="63"/>
          <w:sz w:val="24"/>
          <w:szCs w:val="24"/>
        </w:rPr>
        <w:t xml:space="preserve"> </w:t>
      </w:r>
      <w:r w:rsidRPr="001D7AAC">
        <w:rPr>
          <w:sz w:val="24"/>
          <w:szCs w:val="24"/>
        </w:rPr>
        <w:t>возникновения</w:t>
      </w:r>
      <w:r w:rsidRPr="001D7AAC">
        <w:rPr>
          <w:spacing w:val="63"/>
          <w:sz w:val="24"/>
          <w:szCs w:val="24"/>
        </w:rPr>
        <w:t xml:space="preserve"> </w:t>
      </w:r>
      <w:r w:rsidRPr="001D7AAC">
        <w:rPr>
          <w:sz w:val="24"/>
          <w:szCs w:val="24"/>
        </w:rPr>
        <w:t>пожаров,</w:t>
      </w:r>
      <w:r w:rsidRPr="001D7AAC">
        <w:rPr>
          <w:spacing w:val="62"/>
          <w:sz w:val="24"/>
          <w:szCs w:val="24"/>
        </w:rPr>
        <w:t xml:space="preserve"> </w:t>
      </w:r>
      <w:r w:rsidRPr="001D7AAC">
        <w:rPr>
          <w:sz w:val="24"/>
          <w:szCs w:val="24"/>
        </w:rPr>
        <w:t>их</w:t>
      </w:r>
      <w:r w:rsidRPr="001D7AAC">
        <w:rPr>
          <w:spacing w:val="63"/>
          <w:sz w:val="24"/>
          <w:szCs w:val="24"/>
        </w:rPr>
        <w:t xml:space="preserve"> </w:t>
      </w:r>
      <w:r w:rsidRPr="001D7AAC">
        <w:rPr>
          <w:sz w:val="24"/>
          <w:szCs w:val="24"/>
        </w:rPr>
        <w:t>возможные</w:t>
      </w:r>
      <w:r w:rsidRPr="001D7AAC">
        <w:rPr>
          <w:spacing w:val="62"/>
          <w:sz w:val="24"/>
          <w:szCs w:val="24"/>
        </w:rPr>
        <w:t xml:space="preserve"> </w:t>
      </w:r>
      <w:r w:rsidRPr="001D7AAC">
        <w:rPr>
          <w:spacing w:val="-2"/>
          <w:sz w:val="24"/>
          <w:szCs w:val="24"/>
        </w:rPr>
        <w:t>последствия,</w:t>
      </w:r>
    </w:p>
    <w:p w14:paraId="59544CC7" w14:textId="77777777" w:rsidR="00566F6F" w:rsidRPr="001D7AAC" w:rsidRDefault="001D7AAC">
      <w:pPr>
        <w:pStyle w:val="a3"/>
        <w:spacing w:before="68" w:line="322" w:lineRule="exact"/>
        <w:ind w:firstLine="0"/>
        <w:jc w:val="left"/>
        <w:rPr>
          <w:sz w:val="24"/>
          <w:szCs w:val="24"/>
        </w:rPr>
      </w:pPr>
      <w:r w:rsidRPr="001D7AAC">
        <w:rPr>
          <w:sz w:val="24"/>
          <w:szCs w:val="24"/>
        </w:rPr>
        <w:t>приёмы</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правила</w:t>
      </w:r>
      <w:r w:rsidRPr="001D7AAC">
        <w:rPr>
          <w:spacing w:val="-10"/>
          <w:sz w:val="24"/>
          <w:szCs w:val="24"/>
        </w:rPr>
        <w:t xml:space="preserve"> </w:t>
      </w:r>
      <w:r w:rsidRPr="001D7AAC">
        <w:rPr>
          <w:sz w:val="24"/>
          <w:szCs w:val="24"/>
        </w:rPr>
        <w:t>оказания</w:t>
      </w:r>
      <w:r w:rsidRPr="001D7AAC">
        <w:rPr>
          <w:spacing w:val="-9"/>
          <w:sz w:val="24"/>
          <w:szCs w:val="24"/>
        </w:rPr>
        <w:t xml:space="preserve"> </w:t>
      </w:r>
      <w:r w:rsidRPr="001D7AAC">
        <w:rPr>
          <w:sz w:val="24"/>
          <w:szCs w:val="24"/>
        </w:rPr>
        <w:t>первой</w:t>
      </w:r>
      <w:r w:rsidRPr="001D7AAC">
        <w:rPr>
          <w:spacing w:val="-9"/>
          <w:sz w:val="24"/>
          <w:szCs w:val="24"/>
        </w:rPr>
        <w:t xml:space="preserve"> </w:t>
      </w:r>
      <w:r w:rsidRPr="001D7AAC">
        <w:rPr>
          <w:spacing w:val="-2"/>
          <w:sz w:val="24"/>
          <w:szCs w:val="24"/>
        </w:rPr>
        <w:t>помощи;</w:t>
      </w:r>
    </w:p>
    <w:p w14:paraId="12125CF7" w14:textId="77777777" w:rsidR="00566F6F" w:rsidRPr="001D7AAC" w:rsidRDefault="001D7AAC">
      <w:pPr>
        <w:pStyle w:val="a4"/>
        <w:numPr>
          <w:ilvl w:val="0"/>
          <w:numId w:val="26"/>
        </w:numPr>
        <w:tabs>
          <w:tab w:val="left" w:pos="986"/>
        </w:tabs>
        <w:spacing w:line="322" w:lineRule="exact"/>
        <w:ind w:left="986" w:hanging="163"/>
        <w:jc w:val="left"/>
        <w:rPr>
          <w:sz w:val="24"/>
          <w:szCs w:val="24"/>
        </w:rPr>
      </w:pPr>
      <w:r w:rsidRPr="001D7AAC">
        <w:rPr>
          <w:sz w:val="24"/>
          <w:szCs w:val="24"/>
        </w:rPr>
        <w:t>первичные</w:t>
      </w:r>
      <w:r w:rsidRPr="001D7AAC">
        <w:rPr>
          <w:spacing w:val="55"/>
          <w:sz w:val="24"/>
          <w:szCs w:val="24"/>
        </w:rPr>
        <w:t xml:space="preserve"> </w:t>
      </w:r>
      <w:r w:rsidRPr="001D7AAC">
        <w:rPr>
          <w:sz w:val="24"/>
          <w:szCs w:val="24"/>
        </w:rPr>
        <w:t>средства</w:t>
      </w:r>
      <w:r w:rsidRPr="001D7AAC">
        <w:rPr>
          <w:spacing w:val="40"/>
          <w:sz w:val="24"/>
          <w:szCs w:val="24"/>
        </w:rPr>
        <w:t xml:space="preserve"> </w:t>
      </w:r>
      <w:r w:rsidRPr="001D7AAC">
        <w:rPr>
          <w:spacing w:val="-2"/>
          <w:sz w:val="24"/>
          <w:szCs w:val="24"/>
        </w:rPr>
        <w:t>пожаротушения;</w:t>
      </w:r>
    </w:p>
    <w:p w14:paraId="65852E12" w14:textId="77777777" w:rsidR="00566F6F" w:rsidRPr="001D7AAC" w:rsidRDefault="001D7AAC">
      <w:pPr>
        <w:pStyle w:val="a4"/>
        <w:numPr>
          <w:ilvl w:val="0"/>
          <w:numId w:val="26"/>
        </w:numPr>
        <w:tabs>
          <w:tab w:val="left" w:pos="1119"/>
          <w:tab w:val="left" w:pos="9298"/>
        </w:tabs>
        <w:ind w:right="125" w:firstLine="709"/>
        <w:jc w:val="left"/>
        <w:rPr>
          <w:sz w:val="24"/>
          <w:szCs w:val="24"/>
        </w:rPr>
      </w:pPr>
      <w:r w:rsidRPr="001D7AAC">
        <w:rPr>
          <w:sz w:val="24"/>
          <w:szCs w:val="24"/>
        </w:rPr>
        <w:t>правила</w:t>
      </w:r>
      <w:r w:rsidRPr="001D7AAC">
        <w:rPr>
          <w:spacing w:val="40"/>
          <w:sz w:val="24"/>
          <w:szCs w:val="24"/>
        </w:rPr>
        <w:t xml:space="preserve"> </w:t>
      </w:r>
      <w:r w:rsidRPr="001D7AAC">
        <w:rPr>
          <w:sz w:val="24"/>
          <w:szCs w:val="24"/>
        </w:rPr>
        <w:t>вызова</w:t>
      </w:r>
      <w:r w:rsidRPr="001D7AAC">
        <w:rPr>
          <w:spacing w:val="80"/>
          <w:sz w:val="24"/>
          <w:szCs w:val="24"/>
        </w:rPr>
        <w:t xml:space="preserve"> </w:t>
      </w:r>
      <w:r w:rsidRPr="001D7AAC">
        <w:rPr>
          <w:sz w:val="24"/>
          <w:szCs w:val="24"/>
        </w:rPr>
        <w:t>экстренных</w:t>
      </w:r>
      <w:r w:rsidRPr="001D7AAC">
        <w:rPr>
          <w:spacing w:val="80"/>
          <w:sz w:val="24"/>
          <w:szCs w:val="24"/>
        </w:rPr>
        <w:t xml:space="preserve"> </w:t>
      </w:r>
      <w:r w:rsidRPr="001D7AAC">
        <w:rPr>
          <w:sz w:val="24"/>
          <w:szCs w:val="24"/>
        </w:rPr>
        <w:t>служб</w:t>
      </w:r>
      <w:r w:rsidRPr="001D7AAC">
        <w:rPr>
          <w:spacing w:val="80"/>
          <w:sz w:val="24"/>
          <w:szCs w:val="24"/>
        </w:rPr>
        <w:t xml:space="preserve"> </w:t>
      </w:r>
      <w:r w:rsidRPr="001D7AAC">
        <w:rPr>
          <w:sz w:val="24"/>
          <w:szCs w:val="24"/>
        </w:rPr>
        <w:t>и</w:t>
      </w:r>
      <w:r w:rsidRPr="001D7AAC">
        <w:rPr>
          <w:spacing w:val="40"/>
          <w:sz w:val="24"/>
          <w:szCs w:val="24"/>
        </w:rPr>
        <w:t xml:space="preserve"> </w:t>
      </w:r>
      <w:r w:rsidRPr="001D7AAC">
        <w:rPr>
          <w:sz w:val="24"/>
          <w:szCs w:val="24"/>
        </w:rPr>
        <w:t>порядок</w:t>
      </w:r>
      <w:r w:rsidRPr="001D7AAC">
        <w:rPr>
          <w:spacing w:val="40"/>
          <w:sz w:val="24"/>
          <w:szCs w:val="24"/>
        </w:rPr>
        <w:t xml:space="preserve"> </w:t>
      </w:r>
      <w:r w:rsidRPr="001D7AAC">
        <w:rPr>
          <w:sz w:val="24"/>
          <w:szCs w:val="24"/>
        </w:rPr>
        <w:t>взаимодействия</w:t>
      </w:r>
      <w:r w:rsidRPr="001D7AAC">
        <w:rPr>
          <w:sz w:val="24"/>
          <w:szCs w:val="24"/>
        </w:rPr>
        <w:tab/>
        <w:t>с</w:t>
      </w:r>
      <w:r w:rsidRPr="001D7AAC">
        <w:rPr>
          <w:spacing w:val="80"/>
          <w:sz w:val="24"/>
          <w:szCs w:val="24"/>
        </w:rPr>
        <w:t xml:space="preserve"> </w:t>
      </w:r>
      <w:r w:rsidRPr="001D7AAC">
        <w:rPr>
          <w:sz w:val="24"/>
          <w:szCs w:val="24"/>
        </w:rPr>
        <w:t>ними, ответственность за ложные сообщения;</w:t>
      </w:r>
    </w:p>
    <w:p w14:paraId="4145472C" w14:textId="77777777" w:rsidR="00566F6F" w:rsidRPr="001D7AAC" w:rsidRDefault="001D7AAC">
      <w:pPr>
        <w:pStyle w:val="a4"/>
        <w:numPr>
          <w:ilvl w:val="0"/>
          <w:numId w:val="26"/>
        </w:numPr>
        <w:tabs>
          <w:tab w:val="left" w:pos="1143"/>
          <w:tab w:val="left" w:pos="2110"/>
          <w:tab w:val="left" w:pos="3819"/>
          <w:tab w:val="left" w:pos="4196"/>
          <w:tab w:val="left" w:pos="6379"/>
          <w:tab w:val="left" w:pos="7595"/>
          <w:tab w:val="left" w:pos="7954"/>
          <w:tab w:val="left" w:pos="9123"/>
        </w:tabs>
        <w:ind w:right="128" w:firstLine="709"/>
        <w:jc w:val="left"/>
        <w:rPr>
          <w:sz w:val="24"/>
          <w:szCs w:val="24"/>
        </w:rPr>
      </w:pPr>
      <w:r w:rsidRPr="001D7AAC">
        <w:rPr>
          <w:spacing w:val="-2"/>
          <w:sz w:val="24"/>
          <w:szCs w:val="24"/>
        </w:rPr>
        <w:t>права,</w:t>
      </w:r>
      <w:r w:rsidRPr="001D7AAC">
        <w:rPr>
          <w:sz w:val="24"/>
          <w:szCs w:val="24"/>
        </w:rPr>
        <w:tab/>
      </w:r>
      <w:r w:rsidRPr="001D7AAC">
        <w:rPr>
          <w:spacing w:val="-2"/>
          <w:sz w:val="24"/>
          <w:szCs w:val="24"/>
        </w:rPr>
        <w:t>обязанности</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ответственность</w:t>
      </w:r>
      <w:r w:rsidRPr="001D7AAC">
        <w:rPr>
          <w:sz w:val="24"/>
          <w:szCs w:val="24"/>
        </w:rPr>
        <w:tab/>
      </w:r>
      <w:r w:rsidRPr="001D7AAC">
        <w:rPr>
          <w:spacing w:val="-2"/>
          <w:sz w:val="24"/>
          <w:szCs w:val="24"/>
        </w:rPr>
        <w:t>граждан</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области</w:t>
      </w:r>
      <w:r w:rsidRPr="001D7AAC">
        <w:rPr>
          <w:sz w:val="24"/>
          <w:szCs w:val="24"/>
        </w:rPr>
        <w:tab/>
      </w:r>
      <w:r w:rsidRPr="001D7AAC">
        <w:rPr>
          <w:spacing w:val="-2"/>
          <w:sz w:val="24"/>
          <w:szCs w:val="24"/>
        </w:rPr>
        <w:t>пожарной безопасности;</w:t>
      </w:r>
    </w:p>
    <w:p w14:paraId="19C84CA3" w14:textId="77777777" w:rsidR="00566F6F" w:rsidRPr="001D7AAC" w:rsidRDefault="001D7AAC">
      <w:pPr>
        <w:pStyle w:val="a4"/>
        <w:numPr>
          <w:ilvl w:val="0"/>
          <w:numId w:val="26"/>
        </w:numPr>
        <w:tabs>
          <w:tab w:val="left" w:pos="1050"/>
        </w:tabs>
        <w:ind w:right="132" w:firstLine="709"/>
        <w:jc w:val="left"/>
        <w:rPr>
          <w:sz w:val="24"/>
          <w:szCs w:val="24"/>
        </w:rPr>
      </w:pPr>
      <w:r w:rsidRPr="001D7AAC">
        <w:rPr>
          <w:sz w:val="24"/>
          <w:szCs w:val="24"/>
        </w:rPr>
        <w:t>ситуации</w:t>
      </w:r>
      <w:r w:rsidRPr="001D7AAC">
        <w:rPr>
          <w:spacing w:val="40"/>
          <w:sz w:val="24"/>
          <w:szCs w:val="24"/>
        </w:rPr>
        <w:t xml:space="preserve"> </w:t>
      </w:r>
      <w:r w:rsidRPr="001D7AAC">
        <w:rPr>
          <w:sz w:val="24"/>
          <w:szCs w:val="24"/>
        </w:rPr>
        <w:t>криминального</w:t>
      </w:r>
      <w:r w:rsidRPr="001D7AAC">
        <w:rPr>
          <w:spacing w:val="40"/>
          <w:sz w:val="24"/>
          <w:szCs w:val="24"/>
        </w:rPr>
        <w:t xml:space="preserve"> </w:t>
      </w:r>
      <w:r w:rsidRPr="001D7AAC">
        <w:rPr>
          <w:sz w:val="24"/>
          <w:szCs w:val="24"/>
        </w:rPr>
        <w:t>характера,</w:t>
      </w:r>
      <w:r w:rsidRPr="001D7AAC">
        <w:rPr>
          <w:spacing w:val="40"/>
          <w:sz w:val="24"/>
          <w:szCs w:val="24"/>
        </w:rPr>
        <w:t xml:space="preserve"> </w:t>
      </w:r>
      <w:r w:rsidRPr="001D7AAC">
        <w:rPr>
          <w:sz w:val="24"/>
          <w:szCs w:val="24"/>
        </w:rPr>
        <w:t>правила</w:t>
      </w:r>
      <w:r w:rsidRPr="001D7AAC">
        <w:rPr>
          <w:spacing w:val="40"/>
          <w:sz w:val="24"/>
          <w:szCs w:val="24"/>
        </w:rPr>
        <w:t xml:space="preserve"> </w:t>
      </w:r>
      <w:r w:rsidRPr="001D7AAC">
        <w:rPr>
          <w:sz w:val="24"/>
          <w:szCs w:val="24"/>
        </w:rPr>
        <w:t>поведения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 xml:space="preserve">малознакомыми </w:t>
      </w:r>
      <w:r w:rsidRPr="001D7AAC">
        <w:rPr>
          <w:spacing w:val="-2"/>
          <w:sz w:val="24"/>
          <w:szCs w:val="24"/>
        </w:rPr>
        <w:t>людьми;</w:t>
      </w:r>
    </w:p>
    <w:p w14:paraId="3430C10A" w14:textId="77777777" w:rsidR="00566F6F" w:rsidRPr="001D7AAC" w:rsidRDefault="001D7AAC">
      <w:pPr>
        <w:pStyle w:val="a4"/>
        <w:numPr>
          <w:ilvl w:val="0"/>
          <w:numId w:val="26"/>
        </w:numPr>
        <w:tabs>
          <w:tab w:val="left" w:pos="1006"/>
        </w:tabs>
        <w:ind w:right="130" w:firstLine="709"/>
        <w:jc w:val="left"/>
        <w:rPr>
          <w:sz w:val="24"/>
          <w:szCs w:val="24"/>
        </w:rPr>
      </w:pPr>
      <w:r w:rsidRPr="001D7AAC">
        <w:rPr>
          <w:sz w:val="24"/>
          <w:szCs w:val="24"/>
        </w:rPr>
        <w:t>меры по предотвращению проникновения злоумышленников в дом, правила поведения при попытке проникновения в дом посторонних;</w:t>
      </w:r>
    </w:p>
    <w:p w14:paraId="4D6A5C79" w14:textId="77777777" w:rsidR="00566F6F" w:rsidRPr="001D7AAC" w:rsidRDefault="001D7AAC">
      <w:pPr>
        <w:pStyle w:val="a4"/>
        <w:numPr>
          <w:ilvl w:val="0"/>
          <w:numId w:val="26"/>
        </w:numPr>
        <w:tabs>
          <w:tab w:val="left" w:pos="1291"/>
          <w:tab w:val="left" w:pos="3467"/>
          <w:tab w:val="left" w:pos="5124"/>
          <w:tab w:val="left" w:pos="6592"/>
          <w:tab w:val="left" w:pos="7081"/>
          <w:tab w:val="left" w:pos="9229"/>
        </w:tabs>
        <w:spacing w:before="1"/>
        <w:ind w:right="125" w:firstLine="709"/>
        <w:jc w:val="left"/>
        <w:rPr>
          <w:sz w:val="24"/>
          <w:szCs w:val="24"/>
        </w:rPr>
      </w:pPr>
      <w:r w:rsidRPr="001D7AAC">
        <w:rPr>
          <w:spacing w:val="-2"/>
          <w:sz w:val="24"/>
          <w:szCs w:val="24"/>
        </w:rPr>
        <w:t>классификация</w:t>
      </w:r>
      <w:r w:rsidRPr="001D7AAC">
        <w:rPr>
          <w:sz w:val="24"/>
          <w:szCs w:val="24"/>
        </w:rPr>
        <w:tab/>
      </w:r>
      <w:r w:rsidRPr="001D7AAC">
        <w:rPr>
          <w:spacing w:val="-2"/>
          <w:sz w:val="24"/>
          <w:szCs w:val="24"/>
        </w:rPr>
        <w:t>аварийных</w:t>
      </w:r>
      <w:r w:rsidRPr="001D7AAC">
        <w:rPr>
          <w:sz w:val="24"/>
          <w:szCs w:val="24"/>
        </w:rPr>
        <w:tab/>
      </w:r>
      <w:r w:rsidRPr="001D7AAC">
        <w:rPr>
          <w:spacing w:val="-2"/>
          <w:sz w:val="24"/>
          <w:szCs w:val="24"/>
        </w:rPr>
        <w:t>ситуаций</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коммунальных</w:t>
      </w:r>
      <w:r w:rsidRPr="001D7AAC">
        <w:rPr>
          <w:sz w:val="24"/>
          <w:szCs w:val="24"/>
        </w:rPr>
        <w:tab/>
      </w:r>
      <w:r w:rsidRPr="001D7AAC">
        <w:rPr>
          <w:spacing w:val="-2"/>
          <w:sz w:val="24"/>
          <w:szCs w:val="24"/>
        </w:rPr>
        <w:t>системах жизнеобеспечения;</w:t>
      </w:r>
    </w:p>
    <w:p w14:paraId="046A5E82" w14:textId="77777777" w:rsidR="00566F6F" w:rsidRPr="001D7AAC" w:rsidRDefault="001D7AAC">
      <w:pPr>
        <w:pStyle w:val="a4"/>
        <w:numPr>
          <w:ilvl w:val="0"/>
          <w:numId w:val="26"/>
        </w:numPr>
        <w:tabs>
          <w:tab w:val="left" w:pos="1103"/>
        </w:tabs>
        <w:ind w:right="126" w:firstLine="709"/>
        <w:jc w:val="left"/>
        <w:rPr>
          <w:sz w:val="24"/>
          <w:szCs w:val="24"/>
        </w:rPr>
      </w:pPr>
      <w:r w:rsidRPr="001D7AAC">
        <w:rPr>
          <w:sz w:val="24"/>
          <w:szCs w:val="24"/>
        </w:rPr>
        <w:t>правила</w:t>
      </w:r>
      <w:r w:rsidRPr="001D7AAC">
        <w:rPr>
          <w:spacing w:val="40"/>
          <w:sz w:val="24"/>
          <w:szCs w:val="24"/>
        </w:rPr>
        <w:t xml:space="preserve"> </w:t>
      </w:r>
      <w:r w:rsidRPr="001D7AAC">
        <w:rPr>
          <w:sz w:val="24"/>
          <w:szCs w:val="24"/>
        </w:rPr>
        <w:t>подготовки</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возможным</w:t>
      </w:r>
      <w:r w:rsidRPr="001D7AAC">
        <w:rPr>
          <w:spacing w:val="40"/>
          <w:sz w:val="24"/>
          <w:szCs w:val="24"/>
        </w:rPr>
        <w:t xml:space="preserve"> </w:t>
      </w:r>
      <w:r w:rsidRPr="001D7AAC">
        <w:rPr>
          <w:sz w:val="24"/>
          <w:szCs w:val="24"/>
        </w:rPr>
        <w:t>авариям</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коммунальных</w:t>
      </w:r>
      <w:r w:rsidRPr="001D7AAC">
        <w:rPr>
          <w:spacing w:val="80"/>
          <w:sz w:val="24"/>
          <w:szCs w:val="24"/>
        </w:rPr>
        <w:t xml:space="preserve"> </w:t>
      </w:r>
      <w:r w:rsidRPr="001D7AAC">
        <w:rPr>
          <w:sz w:val="24"/>
          <w:szCs w:val="24"/>
        </w:rPr>
        <w:t>системах,</w:t>
      </w:r>
      <w:r w:rsidRPr="001D7AAC">
        <w:rPr>
          <w:spacing w:val="80"/>
          <w:sz w:val="24"/>
          <w:szCs w:val="24"/>
        </w:rPr>
        <w:t xml:space="preserve"> </w:t>
      </w:r>
      <w:r w:rsidRPr="001D7AAC">
        <w:rPr>
          <w:sz w:val="24"/>
          <w:szCs w:val="24"/>
        </w:rPr>
        <w:t>порядок действий при авариях на коммунальных системах.</w:t>
      </w:r>
    </w:p>
    <w:p w14:paraId="7FB85ED0" w14:textId="77777777" w:rsidR="00566F6F" w:rsidRPr="001D7AAC" w:rsidRDefault="001D7AAC">
      <w:pPr>
        <w:pStyle w:val="a3"/>
        <w:spacing w:before="321" w:line="322" w:lineRule="exact"/>
        <w:ind w:left="823" w:firstLine="0"/>
        <w:jc w:val="left"/>
        <w:rPr>
          <w:sz w:val="24"/>
          <w:szCs w:val="24"/>
        </w:rPr>
      </w:pPr>
      <w:r w:rsidRPr="001D7AAC">
        <w:rPr>
          <w:sz w:val="24"/>
          <w:szCs w:val="24"/>
        </w:rPr>
        <w:t>МОДУЛЬ</w:t>
      </w:r>
      <w:r w:rsidRPr="001D7AAC">
        <w:rPr>
          <w:spacing w:val="-9"/>
          <w:sz w:val="24"/>
          <w:szCs w:val="24"/>
        </w:rPr>
        <w:t xml:space="preserve"> </w:t>
      </w:r>
      <w:r w:rsidRPr="001D7AAC">
        <w:rPr>
          <w:sz w:val="24"/>
          <w:szCs w:val="24"/>
        </w:rPr>
        <w:t>№</w:t>
      </w:r>
      <w:r w:rsidRPr="001D7AAC">
        <w:rPr>
          <w:spacing w:val="-10"/>
          <w:sz w:val="24"/>
          <w:szCs w:val="24"/>
        </w:rPr>
        <w:t xml:space="preserve"> </w:t>
      </w:r>
      <w:r w:rsidRPr="001D7AAC">
        <w:rPr>
          <w:sz w:val="24"/>
          <w:szCs w:val="24"/>
        </w:rPr>
        <w:t>3</w:t>
      </w:r>
      <w:r w:rsidRPr="001D7AAC">
        <w:rPr>
          <w:spacing w:val="-10"/>
          <w:sz w:val="24"/>
          <w:szCs w:val="24"/>
        </w:rPr>
        <w:t xml:space="preserve"> </w:t>
      </w:r>
      <w:r w:rsidRPr="001D7AAC">
        <w:rPr>
          <w:sz w:val="24"/>
          <w:szCs w:val="24"/>
        </w:rPr>
        <w:t>«БЕЗОПАСНОСТЬ</w:t>
      </w:r>
      <w:r w:rsidRPr="001D7AAC">
        <w:rPr>
          <w:spacing w:val="-10"/>
          <w:sz w:val="24"/>
          <w:szCs w:val="24"/>
        </w:rPr>
        <w:t xml:space="preserve"> </w:t>
      </w:r>
      <w:r w:rsidRPr="001D7AAC">
        <w:rPr>
          <w:sz w:val="24"/>
          <w:szCs w:val="24"/>
        </w:rPr>
        <w:t>НА</w:t>
      </w:r>
      <w:r w:rsidRPr="001D7AAC">
        <w:rPr>
          <w:spacing w:val="-10"/>
          <w:sz w:val="24"/>
          <w:szCs w:val="24"/>
        </w:rPr>
        <w:t xml:space="preserve"> </w:t>
      </w:r>
      <w:r w:rsidRPr="001D7AAC">
        <w:rPr>
          <w:spacing w:val="-2"/>
          <w:sz w:val="24"/>
          <w:szCs w:val="24"/>
        </w:rPr>
        <w:t>ТРАНСПОРТЕ»:</w:t>
      </w:r>
    </w:p>
    <w:p w14:paraId="5F1A5D9A" w14:textId="77777777" w:rsidR="00566F6F" w:rsidRPr="001D7AAC" w:rsidRDefault="001D7AAC">
      <w:pPr>
        <w:pStyle w:val="a4"/>
        <w:numPr>
          <w:ilvl w:val="0"/>
          <w:numId w:val="26"/>
        </w:numPr>
        <w:tabs>
          <w:tab w:val="left" w:pos="1180"/>
        </w:tabs>
        <w:ind w:right="125" w:firstLine="709"/>
        <w:rPr>
          <w:sz w:val="24"/>
          <w:szCs w:val="24"/>
        </w:rPr>
      </w:pPr>
      <w:r w:rsidRPr="001D7AAC">
        <w:rPr>
          <w:sz w:val="24"/>
          <w:szCs w:val="24"/>
        </w:rPr>
        <w:t>правила дорожного движения и их значение, условия обеспечения безопасности участников дорожного движения;</w:t>
      </w:r>
    </w:p>
    <w:p w14:paraId="1185C985" w14:textId="77777777" w:rsidR="00566F6F" w:rsidRPr="001D7AAC" w:rsidRDefault="001D7AAC">
      <w:pPr>
        <w:pStyle w:val="a4"/>
        <w:numPr>
          <w:ilvl w:val="0"/>
          <w:numId w:val="26"/>
        </w:numPr>
        <w:tabs>
          <w:tab w:val="left" w:pos="986"/>
        </w:tabs>
        <w:spacing w:line="322" w:lineRule="exact"/>
        <w:ind w:left="986" w:hanging="163"/>
        <w:rPr>
          <w:sz w:val="24"/>
          <w:szCs w:val="24"/>
        </w:rPr>
      </w:pPr>
      <w:r w:rsidRPr="001D7AAC">
        <w:rPr>
          <w:sz w:val="24"/>
          <w:szCs w:val="24"/>
        </w:rPr>
        <w:t>правила</w:t>
      </w:r>
      <w:r w:rsidRPr="001D7AAC">
        <w:rPr>
          <w:spacing w:val="-10"/>
          <w:sz w:val="24"/>
          <w:szCs w:val="24"/>
        </w:rPr>
        <w:t xml:space="preserve"> </w:t>
      </w:r>
      <w:r w:rsidRPr="001D7AAC">
        <w:rPr>
          <w:sz w:val="24"/>
          <w:szCs w:val="24"/>
        </w:rPr>
        <w:t>дорожного</w:t>
      </w:r>
      <w:r w:rsidRPr="001D7AAC">
        <w:rPr>
          <w:spacing w:val="-9"/>
          <w:sz w:val="24"/>
          <w:szCs w:val="24"/>
        </w:rPr>
        <w:t xml:space="preserve"> </w:t>
      </w:r>
      <w:r w:rsidRPr="001D7AAC">
        <w:rPr>
          <w:sz w:val="24"/>
          <w:szCs w:val="24"/>
        </w:rPr>
        <w:t>движения</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z w:val="24"/>
          <w:szCs w:val="24"/>
        </w:rPr>
        <w:t>дорожные</w:t>
      </w:r>
      <w:r w:rsidRPr="001D7AAC">
        <w:rPr>
          <w:spacing w:val="-9"/>
          <w:sz w:val="24"/>
          <w:szCs w:val="24"/>
        </w:rPr>
        <w:t xml:space="preserve"> </w:t>
      </w:r>
      <w:r w:rsidRPr="001D7AAC">
        <w:rPr>
          <w:sz w:val="24"/>
          <w:szCs w:val="24"/>
        </w:rPr>
        <w:t>знаки</w:t>
      </w:r>
      <w:r w:rsidRPr="001D7AAC">
        <w:rPr>
          <w:spacing w:val="-10"/>
          <w:sz w:val="24"/>
          <w:szCs w:val="24"/>
        </w:rPr>
        <w:t xml:space="preserve"> </w:t>
      </w:r>
      <w:r w:rsidRPr="001D7AAC">
        <w:rPr>
          <w:sz w:val="24"/>
          <w:szCs w:val="24"/>
        </w:rPr>
        <w:t>для</w:t>
      </w:r>
      <w:r w:rsidRPr="001D7AAC">
        <w:rPr>
          <w:spacing w:val="-9"/>
          <w:sz w:val="24"/>
          <w:szCs w:val="24"/>
        </w:rPr>
        <w:t xml:space="preserve"> </w:t>
      </w:r>
      <w:r w:rsidRPr="001D7AAC">
        <w:rPr>
          <w:spacing w:val="-2"/>
          <w:sz w:val="24"/>
          <w:szCs w:val="24"/>
        </w:rPr>
        <w:t>пешеходов;</w:t>
      </w:r>
    </w:p>
    <w:p w14:paraId="5490AE5C" w14:textId="77777777" w:rsidR="00566F6F" w:rsidRPr="001D7AAC" w:rsidRDefault="001D7AAC">
      <w:pPr>
        <w:pStyle w:val="a4"/>
        <w:numPr>
          <w:ilvl w:val="0"/>
          <w:numId w:val="26"/>
        </w:numPr>
        <w:tabs>
          <w:tab w:val="left" w:pos="1046"/>
        </w:tabs>
        <w:ind w:right="129" w:firstLine="709"/>
        <w:rPr>
          <w:sz w:val="24"/>
          <w:szCs w:val="24"/>
        </w:rPr>
      </w:pPr>
      <w:r w:rsidRPr="001D7AAC">
        <w:rPr>
          <w:sz w:val="24"/>
          <w:szCs w:val="24"/>
        </w:rPr>
        <w:t>«дорожные ловушки» и правила их предупреждения; световозвращающие элементы и правила их применения; правила дорожного движения для пассажиров;</w:t>
      </w:r>
    </w:p>
    <w:p w14:paraId="4D7DDE5B" w14:textId="77777777" w:rsidR="00566F6F" w:rsidRPr="001D7AAC" w:rsidRDefault="001D7AAC">
      <w:pPr>
        <w:pStyle w:val="a4"/>
        <w:numPr>
          <w:ilvl w:val="0"/>
          <w:numId w:val="26"/>
        </w:numPr>
        <w:tabs>
          <w:tab w:val="left" w:pos="1160"/>
        </w:tabs>
        <w:spacing w:before="1"/>
        <w:ind w:right="131" w:firstLine="709"/>
        <w:rPr>
          <w:sz w:val="24"/>
          <w:szCs w:val="24"/>
        </w:rPr>
      </w:pPr>
      <w:r w:rsidRPr="001D7AAC">
        <w:rPr>
          <w:sz w:val="24"/>
          <w:szCs w:val="24"/>
        </w:rPr>
        <w:t>обязанности пассажиров маршрутных транспортных средств, ремень безопасности и правила его</w:t>
      </w:r>
      <w:r w:rsidRPr="001D7AAC">
        <w:rPr>
          <w:spacing w:val="80"/>
          <w:sz w:val="24"/>
          <w:szCs w:val="24"/>
        </w:rPr>
        <w:t xml:space="preserve"> </w:t>
      </w:r>
      <w:r w:rsidRPr="001D7AAC">
        <w:rPr>
          <w:sz w:val="24"/>
          <w:szCs w:val="24"/>
        </w:rPr>
        <w:t>применения;</w:t>
      </w:r>
    </w:p>
    <w:p w14:paraId="70C82837" w14:textId="77777777" w:rsidR="00566F6F" w:rsidRPr="001D7AAC" w:rsidRDefault="001D7AAC">
      <w:pPr>
        <w:pStyle w:val="a4"/>
        <w:numPr>
          <w:ilvl w:val="0"/>
          <w:numId w:val="26"/>
        </w:numPr>
        <w:tabs>
          <w:tab w:val="left" w:pos="1032"/>
        </w:tabs>
        <w:ind w:right="125" w:firstLine="709"/>
        <w:rPr>
          <w:sz w:val="24"/>
          <w:szCs w:val="24"/>
        </w:rPr>
      </w:pPr>
      <w:r w:rsidRPr="001D7AAC">
        <w:rPr>
          <w:sz w:val="24"/>
          <w:szCs w:val="24"/>
        </w:rPr>
        <w:t>порядок</w:t>
      </w:r>
      <w:r w:rsidRPr="001D7AAC">
        <w:rPr>
          <w:spacing w:val="-1"/>
          <w:sz w:val="24"/>
          <w:szCs w:val="24"/>
        </w:rPr>
        <w:t xml:space="preserve"> </w:t>
      </w:r>
      <w:r w:rsidRPr="001D7AAC">
        <w:rPr>
          <w:sz w:val="24"/>
          <w:szCs w:val="24"/>
        </w:rPr>
        <w:t>действий пассажиров при различных происшествиях</w:t>
      </w:r>
      <w:r w:rsidRPr="001D7AAC">
        <w:rPr>
          <w:spacing w:val="39"/>
          <w:sz w:val="24"/>
          <w:szCs w:val="24"/>
        </w:rPr>
        <w:t xml:space="preserve"> </w:t>
      </w:r>
      <w:r w:rsidRPr="001D7AAC">
        <w:rPr>
          <w:sz w:val="24"/>
          <w:szCs w:val="24"/>
        </w:rPr>
        <w:t>в маршрутных транспортных</w:t>
      </w:r>
      <w:r w:rsidRPr="001D7AAC">
        <w:rPr>
          <w:spacing w:val="-16"/>
          <w:sz w:val="24"/>
          <w:szCs w:val="24"/>
        </w:rPr>
        <w:t xml:space="preserve"> </w:t>
      </w:r>
      <w:r w:rsidRPr="001D7AAC">
        <w:rPr>
          <w:sz w:val="24"/>
          <w:szCs w:val="24"/>
        </w:rPr>
        <w:t>средствах,</w:t>
      </w:r>
      <w:r w:rsidRPr="001D7AAC">
        <w:rPr>
          <w:spacing w:val="-19"/>
          <w:sz w:val="24"/>
          <w:szCs w:val="24"/>
        </w:rPr>
        <w:t xml:space="preserve"> </w:t>
      </w:r>
      <w:r w:rsidRPr="001D7AAC">
        <w:rPr>
          <w:sz w:val="24"/>
          <w:szCs w:val="24"/>
        </w:rPr>
        <w:t>в</w:t>
      </w:r>
      <w:r w:rsidRPr="001D7AAC">
        <w:rPr>
          <w:spacing w:val="-18"/>
          <w:sz w:val="24"/>
          <w:szCs w:val="24"/>
        </w:rPr>
        <w:t xml:space="preserve"> </w:t>
      </w:r>
      <w:r w:rsidRPr="001D7AAC">
        <w:rPr>
          <w:sz w:val="24"/>
          <w:szCs w:val="24"/>
        </w:rPr>
        <w:t>том</w:t>
      </w:r>
      <w:r w:rsidRPr="001D7AAC">
        <w:rPr>
          <w:spacing w:val="-19"/>
          <w:sz w:val="24"/>
          <w:szCs w:val="24"/>
        </w:rPr>
        <w:t xml:space="preserve"> </w:t>
      </w:r>
      <w:r w:rsidRPr="001D7AAC">
        <w:rPr>
          <w:sz w:val="24"/>
          <w:szCs w:val="24"/>
        </w:rPr>
        <w:t>числе</w:t>
      </w:r>
      <w:r w:rsidRPr="001D7AAC">
        <w:rPr>
          <w:spacing w:val="-16"/>
          <w:sz w:val="24"/>
          <w:szCs w:val="24"/>
        </w:rPr>
        <w:t xml:space="preserve"> </w:t>
      </w:r>
      <w:r w:rsidRPr="001D7AAC">
        <w:rPr>
          <w:sz w:val="24"/>
          <w:szCs w:val="24"/>
        </w:rPr>
        <w:t>вызванных террористическим</w:t>
      </w:r>
      <w:r w:rsidRPr="001D7AAC">
        <w:rPr>
          <w:spacing w:val="80"/>
          <w:sz w:val="24"/>
          <w:szCs w:val="24"/>
        </w:rPr>
        <w:t xml:space="preserve"> </w:t>
      </w:r>
      <w:r w:rsidRPr="001D7AAC">
        <w:rPr>
          <w:sz w:val="24"/>
          <w:szCs w:val="24"/>
        </w:rPr>
        <w:t>актом;</w:t>
      </w:r>
    </w:p>
    <w:p w14:paraId="49BBBA0B" w14:textId="77777777" w:rsidR="00566F6F" w:rsidRPr="001D7AAC" w:rsidRDefault="001D7AAC">
      <w:pPr>
        <w:pStyle w:val="a4"/>
        <w:numPr>
          <w:ilvl w:val="0"/>
          <w:numId w:val="26"/>
        </w:numPr>
        <w:tabs>
          <w:tab w:val="left" w:pos="986"/>
        </w:tabs>
        <w:spacing w:line="321" w:lineRule="exact"/>
        <w:ind w:left="986" w:hanging="163"/>
        <w:rPr>
          <w:sz w:val="24"/>
          <w:szCs w:val="24"/>
        </w:rPr>
      </w:pPr>
      <w:r w:rsidRPr="001D7AAC">
        <w:rPr>
          <w:sz w:val="24"/>
          <w:szCs w:val="24"/>
        </w:rPr>
        <w:t>правила</w:t>
      </w:r>
      <w:r w:rsidRPr="001D7AAC">
        <w:rPr>
          <w:spacing w:val="-14"/>
          <w:sz w:val="24"/>
          <w:szCs w:val="24"/>
        </w:rPr>
        <w:t xml:space="preserve"> </w:t>
      </w:r>
      <w:r w:rsidRPr="001D7AAC">
        <w:rPr>
          <w:sz w:val="24"/>
          <w:szCs w:val="24"/>
        </w:rPr>
        <w:t>поведения</w:t>
      </w:r>
      <w:r w:rsidRPr="001D7AAC">
        <w:rPr>
          <w:spacing w:val="-13"/>
          <w:sz w:val="24"/>
          <w:szCs w:val="24"/>
        </w:rPr>
        <w:t xml:space="preserve"> </w:t>
      </w:r>
      <w:r w:rsidRPr="001D7AAC">
        <w:rPr>
          <w:sz w:val="24"/>
          <w:szCs w:val="24"/>
        </w:rPr>
        <w:t>пассажира</w:t>
      </w:r>
      <w:r w:rsidRPr="001D7AAC">
        <w:rPr>
          <w:spacing w:val="-13"/>
          <w:sz w:val="24"/>
          <w:szCs w:val="24"/>
        </w:rPr>
        <w:t xml:space="preserve"> </w:t>
      </w:r>
      <w:r w:rsidRPr="001D7AAC">
        <w:rPr>
          <w:spacing w:val="-2"/>
          <w:sz w:val="24"/>
          <w:szCs w:val="24"/>
        </w:rPr>
        <w:t>мотоцикла;</w:t>
      </w:r>
    </w:p>
    <w:p w14:paraId="41DD1FC6" w14:textId="77777777" w:rsidR="00566F6F" w:rsidRPr="001D7AAC" w:rsidRDefault="001D7AAC">
      <w:pPr>
        <w:pStyle w:val="a4"/>
        <w:numPr>
          <w:ilvl w:val="0"/>
          <w:numId w:val="26"/>
        </w:numPr>
        <w:tabs>
          <w:tab w:val="left" w:pos="1209"/>
        </w:tabs>
        <w:spacing w:before="1"/>
        <w:ind w:right="125" w:firstLine="709"/>
        <w:rPr>
          <w:sz w:val="24"/>
          <w:szCs w:val="24"/>
        </w:rPr>
      </w:pPr>
      <w:r w:rsidRPr="001D7AAC">
        <w:rPr>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w:t>
      </w:r>
      <w:r w:rsidRPr="001D7AAC">
        <w:rPr>
          <w:spacing w:val="-7"/>
          <w:sz w:val="24"/>
          <w:szCs w:val="24"/>
        </w:rPr>
        <w:t xml:space="preserve"> </w:t>
      </w:r>
      <w:r w:rsidRPr="001D7AAC">
        <w:rPr>
          <w:sz w:val="24"/>
          <w:szCs w:val="24"/>
        </w:rPr>
        <w:t>и</w:t>
      </w:r>
      <w:r w:rsidRPr="001D7AAC">
        <w:rPr>
          <w:spacing w:val="-8"/>
          <w:sz w:val="24"/>
          <w:szCs w:val="24"/>
        </w:rPr>
        <w:t xml:space="preserve"> </w:t>
      </w:r>
      <w:r w:rsidRPr="001D7AAC">
        <w:rPr>
          <w:sz w:val="24"/>
          <w:szCs w:val="24"/>
        </w:rPr>
        <w:t>мотоциклов);</w:t>
      </w:r>
    </w:p>
    <w:p w14:paraId="5B18B85C" w14:textId="77777777" w:rsidR="00566F6F" w:rsidRPr="001D7AAC" w:rsidRDefault="001D7AAC">
      <w:pPr>
        <w:pStyle w:val="a4"/>
        <w:numPr>
          <w:ilvl w:val="0"/>
          <w:numId w:val="26"/>
        </w:numPr>
        <w:tabs>
          <w:tab w:val="left" w:pos="986"/>
        </w:tabs>
        <w:spacing w:line="322" w:lineRule="exact"/>
        <w:ind w:left="986" w:hanging="163"/>
        <w:jc w:val="left"/>
        <w:rPr>
          <w:sz w:val="24"/>
          <w:szCs w:val="24"/>
        </w:rPr>
      </w:pPr>
      <w:r w:rsidRPr="001D7AAC">
        <w:rPr>
          <w:sz w:val="24"/>
          <w:szCs w:val="24"/>
        </w:rPr>
        <w:lastRenderedPageBreak/>
        <w:t>дорожные</w:t>
      </w:r>
      <w:r w:rsidRPr="001D7AAC">
        <w:rPr>
          <w:spacing w:val="-13"/>
          <w:sz w:val="24"/>
          <w:szCs w:val="24"/>
        </w:rPr>
        <w:t xml:space="preserve"> </w:t>
      </w:r>
      <w:r w:rsidRPr="001D7AAC">
        <w:rPr>
          <w:sz w:val="24"/>
          <w:szCs w:val="24"/>
        </w:rPr>
        <w:t>знаки</w:t>
      </w:r>
      <w:r w:rsidRPr="001D7AAC">
        <w:rPr>
          <w:spacing w:val="-11"/>
          <w:sz w:val="24"/>
          <w:szCs w:val="24"/>
        </w:rPr>
        <w:t xml:space="preserve"> </w:t>
      </w:r>
      <w:r w:rsidRPr="001D7AAC">
        <w:rPr>
          <w:sz w:val="24"/>
          <w:szCs w:val="24"/>
        </w:rPr>
        <w:t>для</w:t>
      </w:r>
      <w:r w:rsidRPr="001D7AAC">
        <w:rPr>
          <w:spacing w:val="-12"/>
          <w:sz w:val="24"/>
          <w:szCs w:val="24"/>
        </w:rPr>
        <w:t xml:space="preserve"> </w:t>
      </w:r>
      <w:r w:rsidRPr="001D7AAC">
        <w:rPr>
          <w:sz w:val="24"/>
          <w:szCs w:val="24"/>
        </w:rPr>
        <w:t>водителя</w:t>
      </w:r>
      <w:r w:rsidRPr="001D7AAC">
        <w:rPr>
          <w:spacing w:val="-12"/>
          <w:sz w:val="24"/>
          <w:szCs w:val="24"/>
        </w:rPr>
        <w:t xml:space="preserve"> </w:t>
      </w:r>
      <w:r w:rsidRPr="001D7AAC">
        <w:rPr>
          <w:sz w:val="24"/>
          <w:szCs w:val="24"/>
        </w:rPr>
        <w:t>велосипеда,</w:t>
      </w:r>
      <w:r w:rsidRPr="001D7AAC">
        <w:rPr>
          <w:spacing w:val="-12"/>
          <w:sz w:val="24"/>
          <w:szCs w:val="24"/>
        </w:rPr>
        <w:t xml:space="preserve"> </w:t>
      </w:r>
      <w:r w:rsidRPr="001D7AAC">
        <w:rPr>
          <w:sz w:val="24"/>
          <w:szCs w:val="24"/>
        </w:rPr>
        <w:t>сигналы</w:t>
      </w:r>
      <w:r w:rsidRPr="001D7AAC">
        <w:rPr>
          <w:spacing w:val="-11"/>
          <w:sz w:val="24"/>
          <w:szCs w:val="24"/>
        </w:rPr>
        <w:t xml:space="preserve"> </w:t>
      </w:r>
      <w:r w:rsidRPr="001D7AAC">
        <w:rPr>
          <w:spacing w:val="-2"/>
          <w:sz w:val="24"/>
          <w:szCs w:val="24"/>
        </w:rPr>
        <w:t>велосипедиста;</w:t>
      </w:r>
    </w:p>
    <w:p w14:paraId="5E657B8F" w14:textId="77777777" w:rsidR="00566F6F" w:rsidRPr="001D7AAC" w:rsidRDefault="001D7AAC">
      <w:pPr>
        <w:pStyle w:val="a4"/>
        <w:numPr>
          <w:ilvl w:val="0"/>
          <w:numId w:val="26"/>
        </w:numPr>
        <w:tabs>
          <w:tab w:val="left" w:pos="986"/>
        </w:tabs>
        <w:spacing w:line="322" w:lineRule="exact"/>
        <w:ind w:left="986" w:hanging="163"/>
        <w:jc w:val="left"/>
        <w:rPr>
          <w:sz w:val="24"/>
          <w:szCs w:val="24"/>
        </w:rPr>
      </w:pPr>
      <w:r w:rsidRPr="001D7AAC">
        <w:rPr>
          <w:sz w:val="24"/>
          <w:szCs w:val="24"/>
        </w:rPr>
        <w:t>правила</w:t>
      </w:r>
      <w:r w:rsidRPr="001D7AAC">
        <w:rPr>
          <w:spacing w:val="-13"/>
          <w:sz w:val="24"/>
          <w:szCs w:val="24"/>
        </w:rPr>
        <w:t xml:space="preserve"> </w:t>
      </w:r>
      <w:r w:rsidRPr="001D7AAC">
        <w:rPr>
          <w:sz w:val="24"/>
          <w:szCs w:val="24"/>
        </w:rPr>
        <w:t>подготовки</w:t>
      </w:r>
      <w:r w:rsidRPr="001D7AAC">
        <w:rPr>
          <w:spacing w:val="-12"/>
          <w:sz w:val="24"/>
          <w:szCs w:val="24"/>
        </w:rPr>
        <w:t xml:space="preserve"> </w:t>
      </w:r>
      <w:r w:rsidRPr="001D7AAC">
        <w:rPr>
          <w:sz w:val="24"/>
          <w:szCs w:val="24"/>
        </w:rPr>
        <w:t>велосипеда</w:t>
      </w:r>
      <w:r w:rsidRPr="001D7AAC">
        <w:rPr>
          <w:spacing w:val="-12"/>
          <w:sz w:val="24"/>
          <w:szCs w:val="24"/>
        </w:rPr>
        <w:t xml:space="preserve"> </w:t>
      </w:r>
      <w:r w:rsidRPr="001D7AAC">
        <w:rPr>
          <w:sz w:val="24"/>
          <w:szCs w:val="24"/>
        </w:rPr>
        <w:t>к</w:t>
      </w:r>
      <w:r w:rsidRPr="001D7AAC">
        <w:rPr>
          <w:spacing w:val="-12"/>
          <w:sz w:val="24"/>
          <w:szCs w:val="24"/>
        </w:rPr>
        <w:t xml:space="preserve"> </w:t>
      </w:r>
      <w:r w:rsidRPr="001D7AAC">
        <w:rPr>
          <w:spacing w:val="-2"/>
          <w:sz w:val="24"/>
          <w:szCs w:val="24"/>
        </w:rPr>
        <w:t>пользованию;</w:t>
      </w:r>
    </w:p>
    <w:p w14:paraId="76420A7E" w14:textId="77777777" w:rsidR="00566F6F" w:rsidRPr="001D7AAC" w:rsidRDefault="001D7AAC">
      <w:pPr>
        <w:pStyle w:val="a4"/>
        <w:numPr>
          <w:ilvl w:val="0"/>
          <w:numId w:val="26"/>
        </w:numPr>
        <w:tabs>
          <w:tab w:val="left" w:pos="986"/>
        </w:tabs>
        <w:ind w:left="986" w:hanging="163"/>
        <w:jc w:val="left"/>
        <w:rPr>
          <w:sz w:val="24"/>
          <w:szCs w:val="24"/>
        </w:rPr>
      </w:pPr>
      <w:r w:rsidRPr="001D7AAC">
        <w:rPr>
          <w:spacing w:val="-2"/>
          <w:sz w:val="24"/>
          <w:szCs w:val="24"/>
        </w:rPr>
        <w:t>дорожно-транспортные</w:t>
      </w:r>
      <w:r w:rsidRPr="001D7AAC">
        <w:rPr>
          <w:spacing w:val="-23"/>
          <w:sz w:val="24"/>
          <w:szCs w:val="24"/>
        </w:rPr>
        <w:t xml:space="preserve"> </w:t>
      </w:r>
      <w:r w:rsidRPr="001D7AAC">
        <w:rPr>
          <w:spacing w:val="-2"/>
          <w:sz w:val="24"/>
          <w:szCs w:val="24"/>
        </w:rPr>
        <w:t>происшествия</w:t>
      </w:r>
      <w:r w:rsidRPr="001D7AAC">
        <w:rPr>
          <w:spacing w:val="-20"/>
          <w:sz w:val="24"/>
          <w:szCs w:val="24"/>
        </w:rPr>
        <w:t xml:space="preserve"> </w:t>
      </w:r>
      <w:r w:rsidRPr="001D7AAC">
        <w:rPr>
          <w:spacing w:val="-2"/>
          <w:sz w:val="24"/>
          <w:szCs w:val="24"/>
        </w:rPr>
        <w:t>и</w:t>
      </w:r>
      <w:r w:rsidRPr="001D7AAC">
        <w:rPr>
          <w:spacing w:val="-24"/>
          <w:sz w:val="24"/>
          <w:szCs w:val="24"/>
        </w:rPr>
        <w:t xml:space="preserve"> </w:t>
      </w:r>
      <w:r w:rsidRPr="001D7AAC">
        <w:rPr>
          <w:spacing w:val="-2"/>
          <w:sz w:val="24"/>
          <w:szCs w:val="24"/>
        </w:rPr>
        <w:t>причины</w:t>
      </w:r>
      <w:r w:rsidRPr="001D7AAC">
        <w:rPr>
          <w:spacing w:val="-22"/>
          <w:sz w:val="24"/>
          <w:szCs w:val="24"/>
        </w:rPr>
        <w:t xml:space="preserve"> </w:t>
      </w:r>
      <w:r w:rsidRPr="001D7AAC">
        <w:rPr>
          <w:spacing w:val="-2"/>
          <w:sz w:val="24"/>
          <w:szCs w:val="24"/>
        </w:rPr>
        <w:t>их</w:t>
      </w:r>
      <w:r w:rsidRPr="001D7AAC">
        <w:rPr>
          <w:spacing w:val="-23"/>
          <w:sz w:val="24"/>
          <w:szCs w:val="24"/>
        </w:rPr>
        <w:t xml:space="preserve"> </w:t>
      </w:r>
      <w:r w:rsidRPr="001D7AAC">
        <w:rPr>
          <w:spacing w:val="-2"/>
          <w:sz w:val="24"/>
          <w:szCs w:val="24"/>
        </w:rPr>
        <w:t>возникновения;</w:t>
      </w:r>
    </w:p>
    <w:p w14:paraId="5E99730A" w14:textId="77777777" w:rsidR="00566F6F" w:rsidRPr="001D7AAC" w:rsidRDefault="001D7AAC">
      <w:pPr>
        <w:pStyle w:val="a4"/>
        <w:numPr>
          <w:ilvl w:val="0"/>
          <w:numId w:val="26"/>
        </w:numPr>
        <w:tabs>
          <w:tab w:val="left" w:pos="1301"/>
          <w:tab w:val="left" w:pos="2831"/>
          <w:tab w:val="left" w:pos="4247"/>
          <w:tab w:val="left" w:pos="5304"/>
          <w:tab w:val="left" w:pos="7481"/>
        </w:tabs>
        <w:spacing w:before="1"/>
        <w:ind w:right="126" w:firstLine="709"/>
        <w:jc w:val="left"/>
        <w:rPr>
          <w:sz w:val="24"/>
          <w:szCs w:val="24"/>
        </w:rPr>
      </w:pPr>
      <w:r w:rsidRPr="001D7AAC">
        <w:rPr>
          <w:spacing w:val="-2"/>
          <w:sz w:val="24"/>
          <w:szCs w:val="24"/>
        </w:rPr>
        <w:t>основные</w:t>
      </w:r>
      <w:r w:rsidRPr="001D7AAC">
        <w:rPr>
          <w:sz w:val="24"/>
          <w:szCs w:val="24"/>
        </w:rPr>
        <w:tab/>
      </w:r>
      <w:r w:rsidRPr="001D7AAC">
        <w:rPr>
          <w:spacing w:val="-2"/>
          <w:sz w:val="24"/>
          <w:szCs w:val="24"/>
        </w:rPr>
        <w:t>факторы</w:t>
      </w:r>
      <w:r w:rsidRPr="001D7AAC">
        <w:rPr>
          <w:sz w:val="24"/>
          <w:szCs w:val="24"/>
        </w:rPr>
        <w:tab/>
      </w:r>
      <w:r w:rsidRPr="001D7AAC">
        <w:rPr>
          <w:spacing w:val="-2"/>
          <w:sz w:val="24"/>
          <w:szCs w:val="24"/>
        </w:rPr>
        <w:t>риска</w:t>
      </w:r>
      <w:r w:rsidRPr="001D7AAC">
        <w:rPr>
          <w:sz w:val="24"/>
          <w:szCs w:val="24"/>
        </w:rPr>
        <w:tab/>
      </w:r>
      <w:r w:rsidRPr="001D7AAC">
        <w:rPr>
          <w:spacing w:val="-2"/>
          <w:sz w:val="24"/>
          <w:szCs w:val="24"/>
        </w:rPr>
        <w:t>возникновения</w:t>
      </w:r>
      <w:r w:rsidRPr="001D7AAC">
        <w:rPr>
          <w:sz w:val="24"/>
          <w:szCs w:val="24"/>
        </w:rPr>
        <w:tab/>
      </w:r>
      <w:r w:rsidRPr="001D7AAC">
        <w:rPr>
          <w:spacing w:val="-2"/>
          <w:sz w:val="24"/>
          <w:szCs w:val="24"/>
        </w:rPr>
        <w:t>дорожно-транспортных происшествий;</w:t>
      </w:r>
    </w:p>
    <w:p w14:paraId="3FDF3CCC" w14:textId="77777777" w:rsidR="00566F6F" w:rsidRPr="001D7AAC" w:rsidRDefault="001D7AAC">
      <w:pPr>
        <w:pStyle w:val="a4"/>
        <w:numPr>
          <w:ilvl w:val="0"/>
          <w:numId w:val="26"/>
        </w:numPr>
        <w:tabs>
          <w:tab w:val="left" w:pos="986"/>
        </w:tabs>
        <w:spacing w:line="321" w:lineRule="exact"/>
        <w:ind w:left="986" w:hanging="163"/>
        <w:jc w:val="left"/>
        <w:rPr>
          <w:sz w:val="24"/>
          <w:szCs w:val="24"/>
        </w:rPr>
      </w:pPr>
      <w:r w:rsidRPr="001D7AAC">
        <w:rPr>
          <w:spacing w:val="-2"/>
          <w:sz w:val="24"/>
          <w:szCs w:val="24"/>
        </w:rPr>
        <w:t>порядок</w:t>
      </w:r>
      <w:r w:rsidRPr="001D7AAC">
        <w:rPr>
          <w:spacing w:val="2"/>
          <w:sz w:val="24"/>
          <w:szCs w:val="24"/>
        </w:rPr>
        <w:t xml:space="preserve"> </w:t>
      </w:r>
      <w:r w:rsidRPr="001D7AAC">
        <w:rPr>
          <w:spacing w:val="-2"/>
          <w:sz w:val="24"/>
          <w:szCs w:val="24"/>
        </w:rPr>
        <w:t>действий</w:t>
      </w:r>
      <w:r w:rsidRPr="001D7AAC">
        <w:rPr>
          <w:spacing w:val="3"/>
          <w:sz w:val="24"/>
          <w:szCs w:val="24"/>
        </w:rPr>
        <w:t xml:space="preserve"> </w:t>
      </w:r>
      <w:r w:rsidRPr="001D7AAC">
        <w:rPr>
          <w:spacing w:val="-2"/>
          <w:sz w:val="24"/>
          <w:szCs w:val="24"/>
        </w:rPr>
        <w:t>очевидца</w:t>
      </w:r>
      <w:r w:rsidRPr="001D7AAC">
        <w:rPr>
          <w:spacing w:val="2"/>
          <w:sz w:val="24"/>
          <w:szCs w:val="24"/>
        </w:rPr>
        <w:t xml:space="preserve"> </w:t>
      </w:r>
      <w:r w:rsidRPr="001D7AAC">
        <w:rPr>
          <w:spacing w:val="-2"/>
          <w:sz w:val="24"/>
          <w:szCs w:val="24"/>
        </w:rPr>
        <w:t>дорожно-транспортного</w:t>
      </w:r>
      <w:r w:rsidRPr="001D7AAC">
        <w:rPr>
          <w:spacing w:val="3"/>
          <w:sz w:val="24"/>
          <w:szCs w:val="24"/>
        </w:rPr>
        <w:t xml:space="preserve"> </w:t>
      </w:r>
      <w:r w:rsidRPr="001D7AAC">
        <w:rPr>
          <w:spacing w:val="-2"/>
          <w:sz w:val="24"/>
          <w:szCs w:val="24"/>
        </w:rPr>
        <w:t>происшествия;</w:t>
      </w:r>
    </w:p>
    <w:p w14:paraId="722C22BE" w14:textId="77777777" w:rsidR="00566F6F" w:rsidRPr="001D7AAC" w:rsidRDefault="001D7AAC">
      <w:pPr>
        <w:pStyle w:val="a4"/>
        <w:numPr>
          <w:ilvl w:val="0"/>
          <w:numId w:val="26"/>
        </w:numPr>
        <w:tabs>
          <w:tab w:val="left" w:pos="986"/>
        </w:tabs>
        <w:spacing w:line="322" w:lineRule="exact"/>
        <w:ind w:left="986" w:hanging="163"/>
        <w:jc w:val="left"/>
        <w:rPr>
          <w:sz w:val="24"/>
          <w:szCs w:val="24"/>
        </w:rPr>
      </w:pPr>
      <w:r w:rsidRPr="001D7AAC">
        <w:rPr>
          <w:sz w:val="24"/>
          <w:szCs w:val="24"/>
        </w:rPr>
        <w:t>порядок</w:t>
      </w:r>
      <w:r w:rsidRPr="001D7AAC">
        <w:rPr>
          <w:spacing w:val="-10"/>
          <w:sz w:val="24"/>
          <w:szCs w:val="24"/>
        </w:rPr>
        <w:t xml:space="preserve"> </w:t>
      </w:r>
      <w:r w:rsidRPr="001D7AAC">
        <w:rPr>
          <w:sz w:val="24"/>
          <w:szCs w:val="24"/>
        </w:rPr>
        <w:t>действий</w:t>
      </w:r>
      <w:r w:rsidRPr="001D7AAC">
        <w:rPr>
          <w:spacing w:val="-9"/>
          <w:sz w:val="24"/>
          <w:szCs w:val="24"/>
        </w:rPr>
        <w:t xml:space="preserve"> </w:t>
      </w:r>
      <w:r w:rsidRPr="001D7AAC">
        <w:rPr>
          <w:sz w:val="24"/>
          <w:szCs w:val="24"/>
        </w:rPr>
        <w:t>при</w:t>
      </w:r>
      <w:r w:rsidRPr="001D7AAC">
        <w:rPr>
          <w:spacing w:val="-10"/>
          <w:sz w:val="24"/>
          <w:szCs w:val="24"/>
        </w:rPr>
        <w:t xml:space="preserve"> </w:t>
      </w:r>
      <w:r w:rsidRPr="001D7AAC">
        <w:rPr>
          <w:sz w:val="24"/>
          <w:szCs w:val="24"/>
        </w:rPr>
        <w:t>пожаре</w:t>
      </w:r>
      <w:r w:rsidRPr="001D7AAC">
        <w:rPr>
          <w:spacing w:val="-9"/>
          <w:sz w:val="24"/>
          <w:szCs w:val="24"/>
        </w:rPr>
        <w:t xml:space="preserve"> </w:t>
      </w:r>
      <w:r w:rsidRPr="001D7AAC">
        <w:rPr>
          <w:sz w:val="24"/>
          <w:szCs w:val="24"/>
        </w:rPr>
        <w:t>на</w:t>
      </w:r>
      <w:r w:rsidRPr="001D7AAC">
        <w:rPr>
          <w:spacing w:val="-10"/>
          <w:sz w:val="24"/>
          <w:szCs w:val="24"/>
        </w:rPr>
        <w:t xml:space="preserve"> </w:t>
      </w:r>
      <w:r w:rsidRPr="001D7AAC">
        <w:rPr>
          <w:spacing w:val="-2"/>
          <w:sz w:val="24"/>
          <w:szCs w:val="24"/>
        </w:rPr>
        <w:t>транспорте;</w:t>
      </w:r>
    </w:p>
    <w:p w14:paraId="223DBB8D" w14:textId="77777777" w:rsidR="00566F6F" w:rsidRPr="001D7AAC" w:rsidRDefault="001D7AAC">
      <w:pPr>
        <w:pStyle w:val="a4"/>
        <w:numPr>
          <w:ilvl w:val="0"/>
          <w:numId w:val="26"/>
        </w:numPr>
        <w:tabs>
          <w:tab w:val="left" w:pos="1026"/>
        </w:tabs>
        <w:ind w:right="131" w:firstLine="709"/>
        <w:jc w:val="left"/>
        <w:rPr>
          <w:sz w:val="24"/>
          <w:szCs w:val="24"/>
        </w:rPr>
      </w:pPr>
      <w:r w:rsidRPr="001D7AAC">
        <w:rPr>
          <w:sz w:val="24"/>
          <w:szCs w:val="24"/>
        </w:rPr>
        <w:t>особенности</w:t>
      </w:r>
      <w:r w:rsidRPr="001D7AAC">
        <w:rPr>
          <w:spacing w:val="34"/>
          <w:sz w:val="24"/>
          <w:szCs w:val="24"/>
        </w:rPr>
        <w:t xml:space="preserve"> </w:t>
      </w:r>
      <w:r w:rsidRPr="001D7AAC">
        <w:rPr>
          <w:sz w:val="24"/>
          <w:szCs w:val="24"/>
        </w:rPr>
        <w:t>различных</w:t>
      </w:r>
      <w:r w:rsidRPr="001D7AAC">
        <w:rPr>
          <w:spacing w:val="34"/>
          <w:sz w:val="24"/>
          <w:szCs w:val="24"/>
        </w:rPr>
        <w:t xml:space="preserve"> </w:t>
      </w:r>
      <w:r w:rsidRPr="001D7AAC">
        <w:rPr>
          <w:sz w:val="24"/>
          <w:szCs w:val="24"/>
        </w:rPr>
        <w:t>видов</w:t>
      </w:r>
      <w:r w:rsidRPr="001D7AAC">
        <w:rPr>
          <w:spacing w:val="34"/>
          <w:sz w:val="24"/>
          <w:szCs w:val="24"/>
        </w:rPr>
        <w:t xml:space="preserve"> </w:t>
      </w:r>
      <w:r w:rsidRPr="001D7AAC">
        <w:rPr>
          <w:sz w:val="24"/>
          <w:szCs w:val="24"/>
        </w:rPr>
        <w:t>транспорта</w:t>
      </w:r>
      <w:r w:rsidRPr="001D7AAC">
        <w:rPr>
          <w:spacing w:val="34"/>
          <w:sz w:val="24"/>
          <w:szCs w:val="24"/>
        </w:rPr>
        <w:t xml:space="preserve"> </w:t>
      </w:r>
      <w:r w:rsidRPr="001D7AAC">
        <w:rPr>
          <w:sz w:val="24"/>
          <w:szCs w:val="24"/>
        </w:rPr>
        <w:t>(подземного,</w:t>
      </w:r>
      <w:r w:rsidRPr="001D7AAC">
        <w:rPr>
          <w:spacing w:val="33"/>
          <w:sz w:val="24"/>
          <w:szCs w:val="24"/>
        </w:rPr>
        <w:t xml:space="preserve"> </w:t>
      </w:r>
      <w:r w:rsidRPr="001D7AAC">
        <w:rPr>
          <w:sz w:val="24"/>
          <w:szCs w:val="24"/>
        </w:rPr>
        <w:t>железнодорожного, водного, воздушного);</w:t>
      </w:r>
    </w:p>
    <w:p w14:paraId="3550D2AF" w14:textId="77777777" w:rsidR="00566F6F" w:rsidRPr="001D7AAC" w:rsidRDefault="001D7AAC">
      <w:pPr>
        <w:pStyle w:val="a4"/>
        <w:numPr>
          <w:ilvl w:val="0"/>
          <w:numId w:val="26"/>
        </w:numPr>
        <w:tabs>
          <w:tab w:val="left" w:pos="1018"/>
        </w:tabs>
        <w:spacing w:before="1"/>
        <w:ind w:right="126" w:firstLine="709"/>
        <w:jc w:val="left"/>
        <w:rPr>
          <w:sz w:val="24"/>
          <w:szCs w:val="24"/>
        </w:rPr>
      </w:pPr>
      <w:r w:rsidRPr="001D7AAC">
        <w:rPr>
          <w:sz w:val="24"/>
          <w:szCs w:val="24"/>
        </w:rPr>
        <w:t>обязанности и порядок действий пассажиров при различных происшествиях на</w:t>
      </w:r>
      <w:r w:rsidRPr="001D7AAC">
        <w:rPr>
          <w:spacing w:val="-22"/>
          <w:sz w:val="24"/>
          <w:szCs w:val="24"/>
        </w:rPr>
        <w:t xml:space="preserve"> </w:t>
      </w:r>
      <w:r w:rsidRPr="001D7AAC">
        <w:rPr>
          <w:sz w:val="24"/>
          <w:szCs w:val="24"/>
        </w:rPr>
        <w:t>отдельных</w:t>
      </w:r>
      <w:r w:rsidRPr="001D7AAC">
        <w:rPr>
          <w:spacing w:val="-19"/>
          <w:sz w:val="24"/>
          <w:szCs w:val="24"/>
        </w:rPr>
        <w:t xml:space="preserve"> </w:t>
      </w:r>
      <w:r w:rsidRPr="001D7AAC">
        <w:rPr>
          <w:sz w:val="24"/>
          <w:szCs w:val="24"/>
        </w:rPr>
        <w:t>видах</w:t>
      </w:r>
      <w:r w:rsidRPr="001D7AAC">
        <w:rPr>
          <w:spacing w:val="-20"/>
          <w:sz w:val="24"/>
          <w:szCs w:val="24"/>
        </w:rPr>
        <w:t xml:space="preserve"> </w:t>
      </w:r>
      <w:r w:rsidRPr="001D7AAC">
        <w:rPr>
          <w:sz w:val="24"/>
          <w:szCs w:val="24"/>
        </w:rPr>
        <w:t>транспорта,</w:t>
      </w:r>
      <w:r w:rsidRPr="001D7AAC">
        <w:rPr>
          <w:spacing w:val="-19"/>
          <w:sz w:val="24"/>
          <w:szCs w:val="24"/>
        </w:rPr>
        <w:t xml:space="preserve"> </w:t>
      </w:r>
      <w:r w:rsidRPr="001D7AAC">
        <w:rPr>
          <w:sz w:val="24"/>
          <w:szCs w:val="24"/>
        </w:rPr>
        <w:t>в</w:t>
      </w:r>
      <w:r w:rsidRPr="001D7AAC">
        <w:rPr>
          <w:spacing w:val="-19"/>
          <w:sz w:val="24"/>
          <w:szCs w:val="24"/>
        </w:rPr>
        <w:t xml:space="preserve"> </w:t>
      </w:r>
      <w:r w:rsidRPr="001D7AAC">
        <w:rPr>
          <w:sz w:val="24"/>
          <w:szCs w:val="24"/>
        </w:rPr>
        <w:t>том</w:t>
      </w:r>
      <w:r w:rsidRPr="001D7AAC">
        <w:rPr>
          <w:spacing w:val="-19"/>
          <w:sz w:val="24"/>
          <w:szCs w:val="24"/>
        </w:rPr>
        <w:t xml:space="preserve"> </w:t>
      </w:r>
      <w:r w:rsidRPr="001D7AAC">
        <w:rPr>
          <w:sz w:val="24"/>
          <w:szCs w:val="24"/>
        </w:rPr>
        <w:t>числе</w:t>
      </w:r>
      <w:r w:rsidRPr="001D7AAC">
        <w:rPr>
          <w:spacing w:val="-20"/>
          <w:sz w:val="24"/>
          <w:szCs w:val="24"/>
        </w:rPr>
        <w:t xml:space="preserve"> </w:t>
      </w:r>
      <w:r w:rsidRPr="001D7AAC">
        <w:rPr>
          <w:sz w:val="24"/>
          <w:szCs w:val="24"/>
        </w:rPr>
        <w:t>вызванных террористическим</w:t>
      </w:r>
      <w:r w:rsidRPr="001D7AAC">
        <w:rPr>
          <w:spacing w:val="-9"/>
          <w:sz w:val="24"/>
          <w:szCs w:val="24"/>
        </w:rPr>
        <w:t xml:space="preserve"> </w:t>
      </w:r>
      <w:r w:rsidRPr="001D7AAC">
        <w:rPr>
          <w:sz w:val="24"/>
          <w:szCs w:val="24"/>
        </w:rPr>
        <w:t>актом;</w:t>
      </w:r>
    </w:p>
    <w:p w14:paraId="78AF61D5" w14:textId="77777777" w:rsidR="00566F6F" w:rsidRPr="001D7AAC" w:rsidRDefault="001D7AAC">
      <w:pPr>
        <w:pStyle w:val="a4"/>
        <w:numPr>
          <w:ilvl w:val="0"/>
          <w:numId w:val="26"/>
        </w:numPr>
        <w:tabs>
          <w:tab w:val="left" w:pos="986"/>
          <w:tab w:val="left" w:pos="6086"/>
        </w:tabs>
        <w:spacing w:line="321" w:lineRule="exact"/>
        <w:ind w:left="986" w:hanging="163"/>
        <w:jc w:val="left"/>
        <w:rPr>
          <w:sz w:val="24"/>
          <w:szCs w:val="24"/>
        </w:rPr>
      </w:pPr>
      <w:r w:rsidRPr="001D7AAC">
        <w:rPr>
          <w:sz w:val="24"/>
          <w:szCs w:val="24"/>
        </w:rPr>
        <w:t>первая</w:t>
      </w:r>
      <w:r w:rsidRPr="001D7AAC">
        <w:rPr>
          <w:spacing w:val="-14"/>
          <w:sz w:val="24"/>
          <w:szCs w:val="24"/>
        </w:rPr>
        <w:t xml:space="preserve"> </w:t>
      </w:r>
      <w:r w:rsidRPr="001D7AAC">
        <w:rPr>
          <w:sz w:val="24"/>
          <w:szCs w:val="24"/>
        </w:rPr>
        <w:t>помощь</w:t>
      </w:r>
      <w:r w:rsidRPr="001D7AAC">
        <w:rPr>
          <w:spacing w:val="-14"/>
          <w:sz w:val="24"/>
          <w:szCs w:val="24"/>
        </w:rPr>
        <w:t xml:space="preserve"> </w:t>
      </w:r>
      <w:r w:rsidRPr="001D7AAC">
        <w:rPr>
          <w:sz w:val="24"/>
          <w:szCs w:val="24"/>
        </w:rPr>
        <w:t>и</w:t>
      </w:r>
      <w:r w:rsidRPr="001D7AAC">
        <w:rPr>
          <w:spacing w:val="-12"/>
          <w:sz w:val="24"/>
          <w:szCs w:val="24"/>
        </w:rPr>
        <w:t xml:space="preserve"> </w:t>
      </w:r>
      <w:r w:rsidRPr="001D7AAC">
        <w:rPr>
          <w:sz w:val="24"/>
          <w:szCs w:val="24"/>
        </w:rPr>
        <w:t>последовательность</w:t>
      </w:r>
      <w:r w:rsidRPr="001D7AAC">
        <w:rPr>
          <w:spacing w:val="-13"/>
          <w:sz w:val="24"/>
          <w:szCs w:val="24"/>
        </w:rPr>
        <w:t xml:space="preserve"> </w:t>
      </w:r>
      <w:r w:rsidRPr="001D7AAC">
        <w:rPr>
          <w:spacing w:val="-5"/>
          <w:sz w:val="24"/>
          <w:szCs w:val="24"/>
        </w:rPr>
        <w:t>её</w:t>
      </w:r>
      <w:r w:rsidRPr="001D7AAC">
        <w:rPr>
          <w:sz w:val="24"/>
          <w:szCs w:val="24"/>
        </w:rPr>
        <w:tab/>
      </w:r>
      <w:r w:rsidRPr="001D7AAC">
        <w:rPr>
          <w:spacing w:val="-2"/>
          <w:sz w:val="24"/>
          <w:szCs w:val="24"/>
        </w:rPr>
        <w:t>оказания;</w:t>
      </w:r>
    </w:p>
    <w:p w14:paraId="7B49158C" w14:textId="77777777" w:rsidR="00566F6F" w:rsidRPr="001D7AAC" w:rsidRDefault="001D7AAC">
      <w:pPr>
        <w:pStyle w:val="a4"/>
        <w:numPr>
          <w:ilvl w:val="0"/>
          <w:numId w:val="26"/>
        </w:numPr>
        <w:tabs>
          <w:tab w:val="left" w:pos="1083"/>
        </w:tabs>
        <w:spacing w:before="1"/>
        <w:ind w:right="126" w:firstLine="709"/>
        <w:jc w:val="left"/>
        <w:rPr>
          <w:sz w:val="24"/>
          <w:szCs w:val="24"/>
        </w:rPr>
      </w:pPr>
      <w:r w:rsidRPr="001D7AAC">
        <w:rPr>
          <w:sz w:val="24"/>
          <w:szCs w:val="24"/>
        </w:rPr>
        <w:t>правила</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приёмы</w:t>
      </w:r>
      <w:r w:rsidRPr="001D7AAC">
        <w:rPr>
          <w:spacing w:val="80"/>
          <w:sz w:val="24"/>
          <w:szCs w:val="24"/>
        </w:rPr>
        <w:t xml:space="preserve"> </w:t>
      </w:r>
      <w:r w:rsidRPr="001D7AAC">
        <w:rPr>
          <w:sz w:val="24"/>
          <w:szCs w:val="24"/>
        </w:rPr>
        <w:t>оказания</w:t>
      </w:r>
      <w:r w:rsidRPr="001D7AAC">
        <w:rPr>
          <w:spacing w:val="80"/>
          <w:sz w:val="24"/>
          <w:szCs w:val="24"/>
        </w:rPr>
        <w:t xml:space="preserve"> </w:t>
      </w:r>
      <w:r w:rsidRPr="001D7AAC">
        <w:rPr>
          <w:sz w:val="24"/>
          <w:szCs w:val="24"/>
        </w:rPr>
        <w:t>первой</w:t>
      </w:r>
      <w:r w:rsidRPr="001D7AAC">
        <w:rPr>
          <w:spacing w:val="80"/>
          <w:sz w:val="24"/>
          <w:szCs w:val="24"/>
        </w:rPr>
        <w:t xml:space="preserve"> </w:t>
      </w:r>
      <w:r w:rsidRPr="001D7AAC">
        <w:rPr>
          <w:sz w:val="24"/>
          <w:szCs w:val="24"/>
        </w:rPr>
        <w:t>помощи</w:t>
      </w:r>
      <w:r w:rsidRPr="001D7AAC">
        <w:rPr>
          <w:spacing w:val="80"/>
          <w:sz w:val="24"/>
          <w:szCs w:val="24"/>
        </w:rPr>
        <w:t xml:space="preserve"> </w:t>
      </w:r>
      <w:r w:rsidRPr="001D7AAC">
        <w:rPr>
          <w:sz w:val="24"/>
          <w:szCs w:val="24"/>
        </w:rPr>
        <w:t>при</w:t>
      </w:r>
      <w:r w:rsidRPr="001D7AAC">
        <w:rPr>
          <w:spacing w:val="80"/>
          <w:sz w:val="24"/>
          <w:szCs w:val="24"/>
        </w:rPr>
        <w:t xml:space="preserve"> </w:t>
      </w:r>
      <w:r w:rsidRPr="001D7AAC">
        <w:rPr>
          <w:sz w:val="24"/>
          <w:szCs w:val="24"/>
        </w:rPr>
        <w:t>различных</w:t>
      </w:r>
      <w:r w:rsidRPr="001D7AAC">
        <w:rPr>
          <w:spacing w:val="80"/>
          <w:sz w:val="24"/>
          <w:szCs w:val="24"/>
        </w:rPr>
        <w:t xml:space="preserve"> </w:t>
      </w:r>
      <w:r w:rsidRPr="001D7AAC">
        <w:rPr>
          <w:sz w:val="24"/>
          <w:szCs w:val="24"/>
        </w:rPr>
        <w:t>травмах</w:t>
      </w:r>
      <w:r w:rsidRPr="001D7AAC">
        <w:rPr>
          <w:spacing w:val="80"/>
          <w:sz w:val="24"/>
          <w:szCs w:val="24"/>
        </w:rPr>
        <w:t xml:space="preserve"> </w:t>
      </w:r>
      <w:r w:rsidRPr="001D7AAC">
        <w:rPr>
          <w:sz w:val="24"/>
          <w:szCs w:val="24"/>
        </w:rPr>
        <w:t>в результате чрезвычайных ситуаций на транспорте.</w:t>
      </w:r>
    </w:p>
    <w:p w14:paraId="3DCC8EBA" w14:textId="77777777" w:rsidR="00566F6F" w:rsidRPr="001D7AAC" w:rsidRDefault="001D7AAC">
      <w:pPr>
        <w:pStyle w:val="a3"/>
        <w:spacing w:before="320"/>
        <w:ind w:left="823" w:firstLine="0"/>
        <w:jc w:val="left"/>
        <w:rPr>
          <w:sz w:val="24"/>
          <w:szCs w:val="24"/>
        </w:rPr>
      </w:pPr>
      <w:r w:rsidRPr="001D7AAC">
        <w:rPr>
          <w:sz w:val="24"/>
          <w:szCs w:val="24"/>
        </w:rPr>
        <w:t>МОДУЛЬ</w:t>
      </w:r>
      <w:r w:rsidRPr="001D7AAC">
        <w:rPr>
          <w:spacing w:val="-12"/>
          <w:sz w:val="24"/>
          <w:szCs w:val="24"/>
        </w:rPr>
        <w:t xml:space="preserve"> </w:t>
      </w:r>
      <w:r w:rsidRPr="001D7AAC">
        <w:rPr>
          <w:sz w:val="24"/>
          <w:szCs w:val="24"/>
        </w:rPr>
        <w:t>№</w:t>
      </w:r>
      <w:r w:rsidRPr="001D7AAC">
        <w:rPr>
          <w:spacing w:val="-12"/>
          <w:sz w:val="24"/>
          <w:szCs w:val="24"/>
        </w:rPr>
        <w:t xml:space="preserve"> </w:t>
      </w:r>
      <w:r w:rsidRPr="001D7AAC">
        <w:rPr>
          <w:sz w:val="24"/>
          <w:szCs w:val="24"/>
        </w:rPr>
        <w:t>4</w:t>
      </w:r>
      <w:r w:rsidRPr="001D7AAC">
        <w:rPr>
          <w:spacing w:val="-13"/>
          <w:sz w:val="24"/>
          <w:szCs w:val="24"/>
        </w:rPr>
        <w:t xml:space="preserve"> </w:t>
      </w:r>
      <w:r w:rsidRPr="001D7AAC">
        <w:rPr>
          <w:sz w:val="24"/>
          <w:szCs w:val="24"/>
        </w:rPr>
        <w:t>«БЕЗОПАСНОСТЬ</w:t>
      </w:r>
      <w:r w:rsidRPr="001D7AAC">
        <w:rPr>
          <w:spacing w:val="-12"/>
          <w:sz w:val="24"/>
          <w:szCs w:val="24"/>
        </w:rPr>
        <w:t xml:space="preserve"> </w:t>
      </w:r>
      <w:r w:rsidRPr="001D7AAC">
        <w:rPr>
          <w:sz w:val="24"/>
          <w:szCs w:val="24"/>
        </w:rPr>
        <w:t>В</w:t>
      </w:r>
      <w:r w:rsidRPr="001D7AAC">
        <w:rPr>
          <w:spacing w:val="-13"/>
          <w:sz w:val="24"/>
          <w:szCs w:val="24"/>
        </w:rPr>
        <w:t xml:space="preserve"> </w:t>
      </w:r>
      <w:r w:rsidRPr="001D7AAC">
        <w:rPr>
          <w:sz w:val="24"/>
          <w:szCs w:val="24"/>
        </w:rPr>
        <w:t>ОБЩЕСТВЕННЫХ</w:t>
      </w:r>
      <w:r w:rsidRPr="001D7AAC">
        <w:rPr>
          <w:spacing w:val="-12"/>
          <w:sz w:val="24"/>
          <w:szCs w:val="24"/>
        </w:rPr>
        <w:t xml:space="preserve"> </w:t>
      </w:r>
      <w:r w:rsidRPr="001D7AAC">
        <w:rPr>
          <w:spacing w:val="-2"/>
          <w:sz w:val="24"/>
          <w:szCs w:val="24"/>
        </w:rPr>
        <w:t>МЕСТАХ»:</w:t>
      </w:r>
    </w:p>
    <w:p w14:paraId="6B8C3A94" w14:textId="77777777" w:rsidR="00566F6F" w:rsidRPr="001D7AAC" w:rsidRDefault="001D7AAC">
      <w:pPr>
        <w:pStyle w:val="a4"/>
        <w:numPr>
          <w:ilvl w:val="0"/>
          <w:numId w:val="26"/>
        </w:numPr>
        <w:tabs>
          <w:tab w:val="left" w:pos="1128"/>
        </w:tabs>
        <w:spacing w:before="2"/>
        <w:ind w:right="130" w:firstLine="709"/>
        <w:rPr>
          <w:sz w:val="24"/>
          <w:szCs w:val="24"/>
        </w:rPr>
      </w:pPr>
      <w:r w:rsidRPr="001D7AAC">
        <w:rPr>
          <w:sz w:val="24"/>
          <w:szCs w:val="24"/>
        </w:rPr>
        <w:t>общественные места и их характеристики, потенциальные источники опасности в общественных</w:t>
      </w:r>
      <w:r w:rsidRPr="001D7AAC">
        <w:rPr>
          <w:spacing w:val="80"/>
          <w:sz w:val="24"/>
          <w:szCs w:val="24"/>
        </w:rPr>
        <w:t xml:space="preserve"> </w:t>
      </w:r>
      <w:r w:rsidRPr="001D7AAC">
        <w:rPr>
          <w:sz w:val="24"/>
          <w:szCs w:val="24"/>
        </w:rPr>
        <w:t>местах;</w:t>
      </w:r>
    </w:p>
    <w:p w14:paraId="697F6DB5" w14:textId="77777777" w:rsidR="00566F6F" w:rsidRPr="001D7AAC" w:rsidRDefault="001D7AAC">
      <w:pPr>
        <w:pStyle w:val="a4"/>
        <w:numPr>
          <w:ilvl w:val="0"/>
          <w:numId w:val="26"/>
        </w:numPr>
        <w:tabs>
          <w:tab w:val="left" w:pos="986"/>
        </w:tabs>
        <w:spacing w:before="68" w:line="322" w:lineRule="exact"/>
        <w:ind w:left="986" w:hanging="163"/>
        <w:jc w:val="left"/>
        <w:rPr>
          <w:sz w:val="24"/>
          <w:szCs w:val="24"/>
        </w:rPr>
      </w:pPr>
      <w:r w:rsidRPr="001D7AAC">
        <w:rPr>
          <w:spacing w:val="-2"/>
          <w:sz w:val="24"/>
          <w:szCs w:val="24"/>
        </w:rPr>
        <w:t>правила</w:t>
      </w:r>
      <w:r w:rsidRPr="001D7AAC">
        <w:rPr>
          <w:spacing w:val="-31"/>
          <w:sz w:val="24"/>
          <w:szCs w:val="24"/>
        </w:rPr>
        <w:t xml:space="preserve"> </w:t>
      </w:r>
      <w:r w:rsidRPr="001D7AAC">
        <w:rPr>
          <w:spacing w:val="-2"/>
          <w:sz w:val="24"/>
          <w:szCs w:val="24"/>
        </w:rPr>
        <w:t>вызова</w:t>
      </w:r>
      <w:r w:rsidRPr="001D7AAC">
        <w:rPr>
          <w:spacing w:val="-32"/>
          <w:sz w:val="24"/>
          <w:szCs w:val="24"/>
        </w:rPr>
        <w:t xml:space="preserve"> </w:t>
      </w:r>
      <w:r w:rsidRPr="001D7AAC">
        <w:rPr>
          <w:spacing w:val="-2"/>
          <w:sz w:val="24"/>
          <w:szCs w:val="24"/>
        </w:rPr>
        <w:t>экстренных</w:t>
      </w:r>
      <w:r w:rsidRPr="001D7AAC">
        <w:rPr>
          <w:spacing w:val="-30"/>
          <w:sz w:val="24"/>
          <w:szCs w:val="24"/>
        </w:rPr>
        <w:t xml:space="preserve"> </w:t>
      </w:r>
      <w:r w:rsidRPr="001D7AAC">
        <w:rPr>
          <w:spacing w:val="-2"/>
          <w:sz w:val="24"/>
          <w:szCs w:val="24"/>
        </w:rPr>
        <w:t>служб</w:t>
      </w:r>
      <w:r w:rsidRPr="001D7AAC">
        <w:rPr>
          <w:spacing w:val="-30"/>
          <w:sz w:val="24"/>
          <w:szCs w:val="24"/>
        </w:rPr>
        <w:t xml:space="preserve"> </w:t>
      </w:r>
      <w:r w:rsidRPr="001D7AAC">
        <w:rPr>
          <w:spacing w:val="-2"/>
          <w:sz w:val="24"/>
          <w:szCs w:val="24"/>
        </w:rPr>
        <w:t>и</w:t>
      </w:r>
      <w:r w:rsidRPr="001D7AAC">
        <w:rPr>
          <w:spacing w:val="-31"/>
          <w:sz w:val="24"/>
          <w:szCs w:val="24"/>
        </w:rPr>
        <w:t xml:space="preserve"> </w:t>
      </w:r>
      <w:r w:rsidRPr="001D7AAC">
        <w:rPr>
          <w:spacing w:val="-2"/>
          <w:sz w:val="24"/>
          <w:szCs w:val="24"/>
        </w:rPr>
        <w:t>порядок</w:t>
      </w:r>
      <w:r w:rsidRPr="001D7AAC">
        <w:rPr>
          <w:spacing w:val="-31"/>
          <w:sz w:val="24"/>
          <w:szCs w:val="24"/>
        </w:rPr>
        <w:t xml:space="preserve"> </w:t>
      </w:r>
      <w:r w:rsidRPr="001D7AAC">
        <w:rPr>
          <w:spacing w:val="-2"/>
          <w:sz w:val="24"/>
          <w:szCs w:val="24"/>
        </w:rPr>
        <w:t>взаимодействия</w:t>
      </w:r>
      <w:r w:rsidRPr="001D7AAC">
        <w:rPr>
          <w:spacing w:val="5"/>
          <w:sz w:val="24"/>
          <w:szCs w:val="24"/>
        </w:rPr>
        <w:t xml:space="preserve"> </w:t>
      </w:r>
      <w:r w:rsidRPr="001D7AAC">
        <w:rPr>
          <w:spacing w:val="-2"/>
          <w:sz w:val="24"/>
          <w:szCs w:val="24"/>
        </w:rPr>
        <w:t>с</w:t>
      </w:r>
      <w:r w:rsidRPr="001D7AAC">
        <w:rPr>
          <w:spacing w:val="7"/>
          <w:sz w:val="24"/>
          <w:szCs w:val="24"/>
        </w:rPr>
        <w:t xml:space="preserve"> </w:t>
      </w:r>
      <w:r w:rsidRPr="001D7AAC">
        <w:rPr>
          <w:spacing w:val="-2"/>
          <w:sz w:val="24"/>
          <w:szCs w:val="24"/>
        </w:rPr>
        <w:t>ними;</w:t>
      </w:r>
    </w:p>
    <w:p w14:paraId="58A0B85B" w14:textId="77777777" w:rsidR="00566F6F" w:rsidRPr="001D7AAC" w:rsidRDefault="001D7AAC">
      <w:pPr>
        <w:pStyle w:val="a4"/>
        <w:numPr>
          <w:ilvl w:val="0"/>
          <w:numId w:val="26"/>
        </w:numPr>
        <w:tabs>
          <w:tab w:val="left" w:pos="1065"/>
        </w:tabs>
        <w:ind w:right="130" w:firstLine="709"/>
        <w:jc w:val="left"/>
        <w:rPr>
          <w:sz w:val="24"/>
          <w:szCs w:val="24"/>
        </w:rPr>
      </w:pPr>
      <w:r w:rsidRPr="001D7AAC">
        <w:rPr>
          <w:sz w:val="24"/>
          <w:szCs w:val="24"/>
        </w:rPr>
        <w:t>массовые</w:t>
      </w:r>
      <w:r w:rsidRPr="001D7AAC">
        <w:rPr>
          <w:spacing w:val="40"/>
          <w:sz w:val="24"/>
          <w:szCs w:val="24"/>
        </w:rPr>
        <w:t xml:space="preserve"> </w:t>
      </w:r>
      <w:r w:rsidRPr="001D7AAC">
        <w:rPr>
          <w:sz w:val="24"/>
          <w:szCs w:val="24"/>
        </w:rPr>
        <w:t>мероприятия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правила</w:t>
      </w:r>
      <w:r w:rsidRPr="001D7AAC">
        <w:rPr>
          <w:spacing w:val="40"/>
          <w:sz w:val="24"/>
          <w:szCs w:val="24"/>
        </w:rPr>
        <w:t xml:space="preserve"> </w:t>
      </w:r>
      <w:r w:rsidRPr="001D7AAC">
        <w:rPr>
          <w:sz w:val="24"/>
          <w:szCs w:val="24"/>
        </w:rPr>
        <w:t>подготовки</w:t>
      </w:r>
      <w:r w:rsidRPr="001D7AAC">
        <w:rPr>
          <w:spacing w:val="40"/>
          <w:sz w:val="24"/>
          <w:szCs w:val="24"/>
        </w:rPr>
        <w:t xml:space="preserve"> </w:t>
      </w:r>
      <w:r w:rsidRPr="001D7AAC">
        <w:rPr>
          <w:sz w:val="24"/>
          <w:szCs w:val="24"/>
        </w:rPr>
        <w:t>к</w:t>
      </w:r>
      <w:r w:rsidRPr="001D7AAC">
        <w:rPr>
          <w:spacing w:val="40"/>
          <w:sz w:val="24"/>
          <w:szCs w:val="24"/>
        </w:rPr>
        <w:t xml:space="preserve"> </w:t>
      </w:r>
      <w:r w:rsidRPr="001D7AAC">
        <w:rPr>
          <w:sz w:val="24"/>
          <w:szCs w:val="24"/>
        </w:rPr>
        <w:t>ним,</w:t>
      </w:r>
      <w:r w:rsidRPr="001D7AAC">
        <w:rPr>
          <w:spacing w:val="40"/>
          <w:sz w:val="24"/>
          <w:szCs w:val="24"/>
        </w:rPr>
        <w:t xml:space="preserve"> </w:t>
      </w:r>
      <w:r w:rsidRPr="001D7AAC">
        <w:rPr>
          <w:sz w:val="24"/>
          <w:szCs w:val="24"/>
        </w:rPr>
        <w:t>оборудование</w:t>
      </w:r>
      <w:r w:rsidRPr="001D7AAC">
        <w:rPr>
          <w:spacing w:val="40"/>
          <w:sz w:val="24"/>
          <w:szCs w:val="24"/>
        </w:rPr>
        <w:t xml:space="preserve"> </w:t>
      </w:r>
      <w:r w:rsidRPr="001D7AAC">
        <w:rPr>
          <w:sz w:val="24"/>
          <w:szCs w:val="24"/>
        </w:rPr>
        <w:t>мест</w:t>
      </w:r>
      <w:r w:rsidRPr="001D7AAC">
        <w:rPr>
          <w:spacing w:val="80"/>
          <w:sz w:val="24"/>
          <w:szCs w:val="24"/>
        </w:rPr>
        <w:t xml:space="preserve"> </w:t>
      </w:r>
      <w:r w:rsidRPr="001D7AAC">
        <w:rPr>
          <w:sz w:val="24"/>
          <w:szCs w:val="24"/>
        </w:rPr>
        <w:t>массового пребывания людей;</w:t>
      </w:r>
    </w:p>
    <w:p w14:paraId="28CD61B6" w14:textId="77777777" w:rsidR="00566F6F" w:rsidRPr="001D7AAC" w:rsidRDefault="001D7AAC">
      <w:pPr>
        <w:pStyle w:val="a4"/>
        <w:numPr>
          <w:ilvl w:val="0"/>
          <w:numId w:val="26"/>
        </w:numPr>
        <w:tabs>
          <w:tab w:val="left" w:pos="986"/>
        </w:tabs>
        <w:spacing w:line="321" w:lineRule="exact"/>
        <w:ind w:left="986" w:hanging="163"/>
        <w:jc w:val="left"/>
        <w:rPr>
          <w:sz w:val="24"/>
          <w:szCs w:val="24"/>
        </w:rPr>
      </w:pPr>
      <w:r w:rsidRPr="001D7AAC">
        <w:rPr>
          <w:sz w:val="24"/>
          <w:szCs w:val="24"/>
        </w:rPr>
        <w:t>порядок</w:t>
      </w:r>
      <w:r w:rsidRPr="001D7AAC">
        <w:rPr>
          <w:spacing w:val="-12"/>
          <w:sz w:val="24"/>
          <w:szCs w:val="24"/>
        </w:rPr>
        <w:t xml:space="preserve"> </w:t>
      </w:r>
      <w:r w:rsidRPr="001D7AAC">
        <w:rPr>
          <w:sz w:val="24"/>
          <w:szCs w:val="24"/>
        </w:rPr>
        <w:t>действий</w:t>
      </w:r>
      <w:r w:rsidRPr="001D7AAC">
        <w:rPr>
          <w:spacing w:val="-10"/>
          <w:sz w:val="24"/>
          <w:szCs w:val="24"/>
        </w:rPr>
        <w:t xml:space="preserve"> </w:t>
      </w:r>
      <w:r w:rsidRPr="001D7AAC">
        <w:rPr>
          <w:sz w:val="24"/>
          <w:szCs w:val="24"/>
        </w:rPr>
        <w:t>при</w:t>
      </w:r>
      <w:r w:rsidRPr="001D7AAC">
        <w:rPr>
          <w:spacing w:val="-12"/>
          <w:sz w:val="24"/>
          <w:szCs w:val="24"/>
        </w:rPr>
        <w:t xml:space="preserve"> </w:t>
      </w:r>
      <w:r w:rsidRPr="001D7AAC">
        <w:rPr>
          <w:sz w:val="24"/>
          <w:szCs w:val="24"/>
        </w:rPr>
        <w:t>беспорядках</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местах</w:t>
      </w:r>
      <w:r w:rsidRPr="001D7AAC">
        <w:rPr>
          <w:spacing w:val="-9"/>
          <w:sz w:val="24"/>
          <w:szCs w:val="24"/>
        </w:rPr>
        <w:t xml:space="preserve"> </w:t>
      </w:r>
      <w:r w:rsidRPr="001D7AAC">
        <w:rPr>
          <w:sz w:val="24"/>
          <w:szCs w:val="24"/>
        </w:rPr>
        <w:t>массового</w:t>
      </w:r>
      <w:r w:rsidRPr="001D7AAC">
        <w:rPr>
          <w:spacing w:val="-11"/>
          <w:sz w:val="24"/>
          <w:szCs w:val="24"/>
        </w:rPr>
        <w:t xml:space="preserve"> </w:t>
      </w:r>
      <w:r w:rsidRPr="001D7AAC">
        <w:rPr>
          <w:sz w:val="24"/>
          <w:szCs w:val="24"/>
        </w:rPr>
        <w:t>пребывания</w:t>
      </w:r>
      <w:r w:rsidRPr="001D7AAC">
        <w:rPr>
          <w:spacing w:val="-11"/>
          <w:sz w:val="24"/>
          <w:szCs w:val="24"/>
        </w:rPr>
        <w:t xml:space="preserve"> </w:t>
      </w:r>
      <w:r w:rsidRPr="001D7AAC">
        <w:rPr>
          <w:spacing w:val="-2"/>
          <w:sz w:val="24"/>
          <w:szCs w:val="24"/>
        </w:rPr>
        <w:t>людей;</w:t>
      </w:r>
    </w:p>
    <w:p w14:paraId="6A2A571C" w14:textId="77777777" w:rsidR="00566F6F" w:rsidRPr="001D7AAC" w:rsidRDefault="001D7AAC">
      <w:pPr>
        <w:pStyle w:val="a4"/>
        <w:numPr>
          <w:ilvl w:val="0"/>
          <w:numId w:val="26"/>
        </w:numPr>
        <w:tabs>
          <w:tab w:val="left" w:pos="986"/>
        </w:tabs>
        <w:spacing w:before="1" w:line="322" w:lineRule="exact"/>
        <w:ind w:left="986" w:hanging="163"/>
        <w:jc w:val="left"/>
        <w:rPr>
          <w:sz w:val="24"/>
          <w:szCs w:val="24"/>
        </w:rPr>
      </w:pPr>
      <w:r w:rsidRPr="001D7AAC">
        <w:rPr>
          <w:sz w:val="24"/>
          <w:szCs w:val="24"/>
        </w:rPr>
        <w:t>порядок</w:t>
      </w:r>
      <w:r w:rsidRPr="001D7AAC">
        <w:rPr>
          <w:spacing w:val="-10"/>
          <w:sz w:val="24"/>
          <w:szCs w:val="24"/>
        </w:rPr>
        <w:t xml:space="preserve"> </w:t>
      </w:r>
      <w:r w:rsidRPr="001D7AAC">
        <w:rPr>
          <w:sz w:val="24"/>
          <w:szCs w:val="24"/>
        </w:rPr>
        <w:t>действий</w:t>
      </w:r>
      <w:r w:rsidRPr="001D7AAC">
        <w:rPr>
          <w:spacing w:val="-8"/>
          <w:sz w:val="24"/>
          <w:szCs w:val="24"/>
        </w:rPr>
        <w:t xml:space="preserve"> </w:t>
      </w:r>
      <w:r w:rsidRPr="001D7AAC">
        <w:rPr>
          <w:sz w:val="24"/>
          <w:szCs w:val="24"/>
        </w:rPr>
        <w:t>при</w:t>
      </w:r>
      <w:r w:rsidRPr="001D7AAC">
        <w:rPr>
          <w:spacing w:val="-9"/>
          <w:sz w:val="24"/>
          <w:szCs w:val="24"/>
        </w:rPr>
        <w:t xml:space="preserve"> </w:t>
      </w:r>
      <w:r w:rsidRPr="001D7AAC">
        <w:rPr>
          <w:sz w:val="24"/>
          <w:szCs w:val="24"/>
        </w:rPr>
        <w:t>попадании</w:t>
      </w:r>
      <w:r w:rsidRPr="001D7AAC">
        <w:rPr>
          <w:spacing w:val="-9"/>
          <w:sz w:val="24"/>
          <w:szCs w:val="24"/>
        </w:rPr>
        <w:t xml:space="preserve"> </w:t>
      </w:r>
      <w:r w:rsidRPr="001D7AAC">
        <w:rPr>
          <w:sz w:val="24"/>
          <w:szCs w:val="24"/>
        </w:rPr>
        <w:t>в</w:t>
      </w:r>
      <w:r w:rsidRPr="001D7AAC">
        <w:rPr>
          <w:spacing w:val="-10"/>
          <w:sz w:val="24"/>
          <w:szCs w:val="24"/>
        </w:rPr>
        <w:t xml:space="preserve"> </w:t>
      </w:r>
      <w:r w:rsidRPr="001D7AAC">
        <w:rPr>
          <w:sz w:val="24"/>
          <w:szCs w:val="24"/>
        </w:rPr>
        <w:t>толпу</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давку;</w:t>
      </w:r>
    </w:p>
    <w:p w14:paraId="755CBEC3" w14:textId="77777777" w:rsidR="00566F6F" w:rsidRPr="001D7AAC" w:rsidRDefault="001D7AAC">
      <w:pPr>
        <w:pStyle w:val="a4"/>
        <w:numPr>
          <w:ilvl w:val="0"/>
          <w:numId w:val="26"/>
        </w:numPr>
        <w:tabs>
          <w:tab w:val="left" w:pos="986"/>
        </w:tabs>
        <w:spacing w:line="322" w:lineRule="exact"/>
        <w:ind w:left="986" w:hanging="163"/>
        <w:jc w:val="left"/>
        <w:rPr>
          <w:sz w:val="24"/>
          <w:szCs w:val="24"/>
        </w:rPr>
      </w:pPr>
      <w:r w:rsidRPr="001D7AAC">
        <w:rPr>
          <w:sz w:val="24"/>
          <w:szCs w:val="24"/>
        </w:rPr>
        <w:t>порядок</w:t>
      </w:r>
      <w:r w:rsidRPr="001D7AAC">
        <w:rPr>
          <w:spacing w:val="-16"/>
          <w:sz w:val="24"/>
          <w:szCs w:val="24"/>
        </w:rPr>
        <w:t xml:space="preserve"> </w:t>
      </w:r>
      <w:r w:rsidRPr="001D7AAC">
        <w:rPr>
          <w:sz w:val="24"/>
          <w:szCs w:val="24"/>
        </w:rPr>
        <w:t>действий</w:t>
      </w:r>
      <w:r w:rsidRPr="001D7AAC">
        <w:rPr>
          <w:spacing w:val="-16"/>
          <w:sz w:val="24"/>
          <w:szCs w:val="24"/>
        </w:rPr>
        <w:t xml:space="preserve"> </w:t>
      </w:r>
      <w:r w:rsidRPr="001D7AAC">
        <w:rPr>
          <w:sz w:val="24"/>
          <w:szCs w:val="24"/>
        </w:rPr>
        <w:t>при</w:t>
      </w:r>
      <w:r w:rsidRPr="001D7AAC">
        <w:rPr>
          <w:spacing w:val="-16"/>
          <w:sz w:val="24"/>
          <w:szCs w:val="24"/>
        </w:rPr>
        <w:t xml:space="preserve"> </w:t>
      </w:r>
      <w:r w:rsidRPr="001D7AAC">
        <w:rPr>
          <w:sz w:val="24"/>
          <w:szCs w:val="24"/>
        </w:rPr>
        <w:t>обнаружении</w:t>
      </w:r>
      <w:r w:rsidRPr="001D7AAC">
        <w:rPr>
          <w:spacing w:val="-16"/>
          <w:sz w:val="24"/>
          <w:szCs w:val="24"/>
        </w:rPr>
        <w:t xml:space="preserve"> </w:t>
      </w:r>
      <w:r w:rsidRPr="001D7AAC">
        <w:rPr>
          <w:sz w:val="24"/>
          <w:szCs w:val="24"/>
        </w:rPr>
        <w:t>угрозы</w:t>
      </w:r>
      <w:r w:rsidRPr="001D7AAC">
        <w:rPr>
          <w:spacing w:val="-15"/>
          <w:sz w:val="24"/>
          <w:szCs w:val="24"/>
        </w:rPr>
        <w:t xml:space="preserve"> </w:t>
      </w:r>
      <w:r w:rsidRPr="001D7AAC">
        <w:rPr>
          <w:sz w:val="24"/>
          <w:szCs w:val="24"/>
        </w:rPr>
        <w:t>возникновения</w:t>
      </w:r>
      <w:r w:rsidRPr="001D7AAC">
        <w:rPr>
          <w:spacing w:val="-16"/>
          <w:sz w:val="24"/>
          <w:szCs w:val="24"/>
        </w:rPr>
        <w:t xml:space="preserve"> </w:t>
      </w:r>
      <w:r w:rsidRPr="001D7AAC">
        <w:rPr>
          <w:spacing w:val="-2"/>
          <w:sz w:val="24"/>
          <w:szCs w:val="24"/>
        </w:rPr>
        <w:t>пожара;</w:t>
      </w:r>
    </w:p>
    <w:p w14:paraId="020F26C5" w14:textId="77777777" w:rsidR="00566F6F" w:rsidRPr="001D7AAC" w:rsidRDefault="001D7AAC">
      <w:pPr>
        <w:pStyle w:val="a4"/>
        <w:numPr>
          <w:ilvl w:val="0"/>
          <w:numId w:val="26"/>
        </w:numPr>
        <w:tabs>
          <w:tab w:val="left" w:pos="986"/>
        </w:tabs>
        <w:ind w:left="986" w:hanging="163"/>
        <w:jc w:val="left"/>
        <w:rPr>
          <w:sz w:val="24"/>
          <w:szCs w:val="24"/>
        </w:rPr>
      </w:pPr>
      <w:r w:rsidRPr="001D7AAC">
        <w:rPr>
          <w:sz w:val="24"/>
          <w:szCs w:val="24"/>
        </w:rPr>
        <w:t>порядок</w:t>
      </w:r>
      <w:r w:rsidRPr="001D7AAC">
        <w:rPr>
          <w:spacing w:val="-11"/>
          <w:sz w:val="24"/>
          <w:szCs w:val="24"/>
        </w:rPr>
        <w:t xml:space="preserve"> </w:t>
      </w:r>
      <w:r w:rsidRPr="001D7AAC">
        <w:rPr>
          <w:sz w:val="24"/>
          <w:szCs w:val="24"/>
        </w:rPr>
        <w:t>действий</w:t>
      </w:r>
      <w:r w:rsidRPr="001D7AAC">
        <w:rPr>
          <w:spacing w:val="-10"/>
          <w:sz w:val="24"/>
          <w:szCs w:val="24"/>
        </w:rPr>
        <w:t xml:space="preserve"> </w:t>
      </w:r>
      <w:r w:rsidRPr="001D7AAC">
        <w:rPr>
          <w:sz w:val="24"/>
          <w:szCs w:val="24"/>
        </w:rPr>
        <w:t>при</w:t>
      </w:r>
      <w:r w:rsidRPr="001D7AAC">
        <w:rPr>
          <w:spacing w:val="-11"/>
          <w:sz w:val="24"/>
          <w:szCs w:val="24"/>
        </w:rPr>
        <w:t xml:space="preserve"> </w:t>
      </w:r>
      <w:r w:rsidRPr="001D7AAC">
        <w:rPr>
          <w:sz w:val="24"/>
          <w:szCs w:val="24"/>
        </w:rPr>
        <w:t>эвакуации</w:t>
      </w:r>
      <w:r w:rsidRPr="001D7AAC">
        <w:rPr>
          <w:spacing w:val="-11"/>
          <w:sz w:val="24"/>
          <w:szCs w:val="24"/>
        </w:rPr>
        <w:t xml:space="preserve"> </w:t>
      </w:r>
      <w:r w:rsidRPr="001D7AAC">
        <w:rPr>
          <w:sz w:val="24"/>
          <w:szCs w:val="24"/>
        </w:rPr>
        <w:t>из</w:t>
      </w:r>
      <w:r w:rsidRPr="001D7AAC">
        <w:rPr>
          <w:spacing w:val="-10"/>
          <w:sz w:val="24"/>
          <w:szCs w:val="24"/>
        </w:rPr>
        <w:t xml:space="preserve"> </w:t>
      </w:r>
      <w:r w:rsidRPr="001D7AAC">
        <w:rPr>
          <w:sz w:val="24"/>
          <w:szCs w:val="24"/>
        </w:rPr>
        <w:t>общественных</w:t>
      </w:r>
      <w:r w:rsidRPr="001D7AAC">
        <w:rPr>
          <w:spacing w:val="-11"/>
          <w:sz w:val="24"/>
          <w:szCs w:val="24"/>
        </w:rPr>
        <w:t xml:space="preserve"> </w:t>
      </w:r>
      <w:r w:rsidRPr="001D7AAC">
        <w:rPr>
          <w:sz w:val="24"/>
          <w:szCs w:val="24"/>
        </w:rPr>
        <w:t>мест</w:t>
      </w:r>
      <w:r w:rsidRPr="001D7AAC">
        <w:rPr>
          <w:spacing w:val="-9"/>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зданий;</w:t>
      </w:r>
    </w:p>
    <w:p w14:paraId="1A4F04A6" w14:textId="77777777" w:rsidR="00566F6F" w:rsidRPr="001D7AAC" w:rsidRDefault="001D7AAC">
      <w:pPr>
        <w:pStyle w:val="a4"/>
        <w:numPr>
          <w:ilvl w:val="0"/>
          <w:numId w:val="26"/>
        </w:numPr>
        <w:tabs>
          <w:tab w:val="left" w:pos="1179"/>
        </w:tabs>
        <w:spacing w:before="1"/>
        <w:ind w:right="132" w:firstLine="709"/>
        <w:rPr>
          <w:sz w:val="24"/>
          <w:szCs w:val="24"/>
        </w:rPr>
      </w:pPr>
      <w:r w:rsidRPr="001D7AAC">
        <w:rPr>
          <w:sz w:val="24"/>
          <w:szCs w:val="24"/>
        </w:rPr>
        <w:t>опасности криминогенного и антиобщественного характера в общественных местах, порядок действий при их возникновении;</w:t>
      </w:r>
    </w:p>
    <w:p w14:paraId="647206CF" w14:textId="77777777" w:rsidR="00566F6F" w:rsidRPr="001D7AAC" w:rsidRDefault="001D7AAC">
      <w:pPr>
        <w:pStyle w:val="a4"/>
        <w:numPr>
          <w:ilvl w:val="0"/>
          <w:numId w:val="26"/>
        </w:numPr>
        <w:tabs>
          <w:tab w:val="left" w:pos="1080"/>
        </w:tabs>
        <w:ind w:right="130" w:firstLine="709"/>
        <w:rPr>
          <w:sz w:val="24"/>
          <w:szCs w:val="24"/>
        </w:rPr>
      </w:pPr>
      <w:r w:rsidRPr="001D7AAC">
        <w:rPr>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w:t>
      </w:r>
      <w:r w:rsidRPr="001D7AAC">
        <w:rPr>
          <w:spacing w:val="40"/>
          <w:sz w:val="24"/>
          <w:szCs w:val="24"/>
        </w:rPr>
        <w:t xml:space="preserve"> </w:t>
      </w:r>
      <w:r w:rsidRPr="001D7AAC">
        <w:rPr>
          <w:sz w:val="24"/>
          <w:szCs w:val="24"/>
        </w:rPr>
        <w:t>заложников;</w:t>
      </w:r>
    </w:p>
    <w:p w14:paraId="057C0E04" w14:textId="77777777" w:rsidR="00566F6F" w:rsidRPr="001D7AAC" w:rsidRDefault="001D7AAC">
      <w:pPr>
        <w:pStyle w:val="a4"/>
        <w:numPr>
          <w:ilvl w:val="0"/>
          <w:numId w:val="26"/>
        </w:numPr>
        <w:tabs>
          <w:tab w:val="left" w:pos="986"/>
        </w:tabs>
        <w:ind w:left="986" w:hanging="163"/>
        <w:rPr>
          <w:sz w:val="24"/>
          <w:szCs w:val="24"/>
        </w:rPr>
      </w:pPr>
      <w:r w:rsidRPr="001D7AAC">
        <w:rPr>
          <w:sz w:val="24"/>
          <w:szCs w:val="24"/>
        </w:rPr>
        <w:t>порядок</w:t>
      </w:r>
      <w:r w:rsidRPr="001D7AAC">
        <w:rPr>
          <w:spacing w:val="-15"/>
          <w:sz w:val="24"/>
          <w:szCs w:val="24"/>
        </w:rPr>
        <w:t xml:space="preserve"> </w:t>
      </w:r>
      <w:r w:rsidRPr="001D7AAC">
        <w:rPr>
          <w:sz w:val="24"/>
          <w:szCs w:val="24"/>
        </w:rPr>
        <w:t>действий</w:t>
      </w:r>
      <w:r w:rsidRPr="001D7AAC">
        <w:rPr>
          <w:spacing w:val="-14"/>
          <w:sz w:val="24"/>
          <w:szCs w:val="24"/>
        </w:rPr>
        <w:t xml:space="preserve"> </w:t>
      </w:r>
      <w:r w:rsidRPr="001D7AAC">
        <w:rPr>
          <w:sz w:val="24"/>
          <w:szCs w:val="24"/>
        </w:rPr>
        <w:t>при</w:t>
      </w:r>
      <w:r w:rsidRPr="001D7AAC">
        <w:rPr>
          <w:spacing w:val="-15"/>
          <w:sz w:val="24"/>
          <w:szCs w:val="24"/>
        </w:rPr>
        <w:t xml:space="preserve"> </w:t>
      </w:r>
      <w:r w:rsidRPr="001D7AAC">
        <w:rPr>
          <w:sz w:val="24"/>
          <w:szCs w:val="24"/>
        </w:rPr>
        <w:t>взаимодействии</w:t>
      </w:r>
      <w:r w:rsidRPr="001D7AAC">
        <w:rPr>
          <w:spacing w:val="-14"/>
          <w:sz w:val="24"/>
          <w:szCs w:val="24"/>
        </w:rPr>
        <w:t xml:space="preserve"> </w:t>
      </w:r>
      <w:r w:rsidRPr="001D7AAC">
        <w:rPr>
          <w:sz w:val="24"/>
          <w:szCs w:val="24"/>
        </w:rPr>
        <w:t>с</w:t>
      </w:r>
      <w:r w:rsidRPr="001D7AAC">
        <w:rPr>
          <w:spacing w:val="-14"/>
          <w:sz w:val="24"/>
          <w:szCs w:val="24"/>
        </w:rPr>
        <w:t xml:space="preserve"> </w:t>
      </w:r>
      <w:r w:rsidRPr="001D7AAC">
        <w:rPr>
          <w:sz w:val="24"/>
          <w:szCs w:val="24"/>
        </w:rPr>
        <w:t>правоохранительными</w:t>
      </w:r>
      <w:r w:rsidRPr="001D7AAC">
        <w:rPr>
          <w:spacing w:val="31"/>
          <w:sz w:val="24"/>
          <w:szCs w:val="24"/>
        </w:rPr>
        <w:t xml:space="preserve"> </w:t>
      </w:r>
      <w:r w:rsidRPr="001D7AAC">
        <w:rPr>
          <w:spacing w:val="-2"/>
          <w:sz w:val="24"/>
          <w:szCs w:val="24"/>
        </w:rPr>
        <w:t>органами.</w:t>
      </w:r>
    </w:p>
    <w:p w14:paraId="033268A1" w14:textId="77777777" w:rsidR="00566F6F" w:rsidRPr="001D7AAC" w:rsidRDefault="001D7AAC">
      <w:pPr>
        <w:pStyle w:val="a3"/>
        <w:spacing w:before="321" w:line="322" w:lineRule="exact"/>
        <w:ind w:left="823" w:firstLine="0"/>
        <w:rPr>
          <w:sz w:val="24"/>
          <w:szCs w:val="24"/>
        </w:rPr>
      </w:pPr>
      <w:r w:rsidRPr="001D7AAC">
        <w:rPr>
          <w:sz w:val="24"/>
          <w:szCs w:val="24"/>
        </w:rPr>
        <w:t>МОДУЛЬ</w:t>
      </w:r>
      <w:r w:rsidRPr="001D7AAC">
        <w:rPr>
          <w:spacing w:val="-11"/>
          <w:sz w:val="24"/>
          <w:szCs w:val="24"/>
        </w:rPr>
        <w:t xml:space="preserve"> </w:t>
      </w:r>
      <w:r w:rsidRPr="001D7AAC">
        <w:rPr>
          <w:sz w:val="24"/>
          <w:szCs w:val="24"/>
        </w:rPr>
        <w:t>№</w:t>
      </w:r>
      <w:r w:rsidRPr="001D7AAC">
        <w:rPr>
          <w:spacing w:val="-12"/>
          <w:sz w:val="24"/>
          <w:szCs w:val="24"/>
        </w:rPr>
        <w:t xml:space="preserve"> </w:t>
      </w:r>
      <w:r w:rsidRPr="001D7AAC">
        <w:rPr>
          <w:sz w:val="24"/>
          <w:szCs w:val="24"/>
        </w:rPr>
        <w:t>5</w:t>
      </w:r>
      <w:r w:rsidRPr="001D7AAC">
        <w:rPr>
          <w:spacing w:val="-12"/>
          <w:sz w:val="24"/>
          <w:szCs w:val="24"/>
        </w:rPr>
        <w:t xml:space="preserve"> </w:t>
      </w:r>
      <w:r w:rsidRPr="001D7AAC">
        <w:rPr>
          <w:sz w:val="24"/>
          <w:szCs w:val="24"/>
        </w:rPr>
        <w:t>«БЕЗОПАСНОСТЬ</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ПРИРОДНОЙ</w:t>
      </w:r>
      <w:r w:rsidRPr="001D7AAC">
        <w:rPr>
          <w:spacing w:val="-12"/>
          <w:sz w:val="24"/>
          <w:szCs w:val="24"/>
        </w:rPr>
        <w:t xml:space="preserve"> </w:t>
      </w:r>
      <w:r w:rsidRPr="001D7AAC">
        <w:rPr>
          <w:spacing w:val="-2"/>
          <w:sz w:val="24"/>
          <w:szCs w:val="24"/>
        </w:rPr>
        <w:t>СРЕДЕ»:</w:t>
      </w:r>
    </w:p>
    <w:p w14:paraId="3FE48C4E" w14:textId="77777777" w:rsidR="00566F6F" w:rsidRPr="001D7AAC" w:rsidRDefault="001D7AAC">
      <w:pPr>
        <w:pStyle w:val="a4"/>
        <w:numPr>
          <w:ilvl w:val="0"/>
          <w:numId w:val="26"/>
        </w:numPr>
        <w:tabs>
          <w:tab w:val="left" w:pos="986"/>
        </w:tabs>
        <w:spacing w:line="322" w:lineRule="exact"/>
        <w:ind w:left="986" w:hanging="163"/>
        <w:rPr>
          <w:sz w:val="24"/>
          <w:szCs w:val="24"/>
        </w:rPr>
      </w:pPr>
      <w:r w:rsidRPr="001D7AAC">
        <w:rPr>
          <w:sz w:val="24"/>
          <w:szCs w:val="24"/>
        </w:rPr>
        <w:t>чрезвычайные</w:t>
      </w:r>
      <w:r w:rsidRPr="001D7AAC">
        <w:rPr>
          <w:spacing w:val="-15"/>
          <w:sz w:val="24"/>
          <w:szCs w:val="24"/>
        </w:rPr>
        <w:t xml:space="preserve"> </w:t>
      </w:r>
      <w:r w:rsidRPr="001D7AAC">
        <w:rPr>
          <w:sz w:val="24"/>
          <w:szCs w:val="24"/>
        </w:rPr>
        <w:t>ситуации</w:t>
      </w:r>
      <w:r w:rsidRPr="001D7AAC">
        <w:rPr>
          <w:spacing w:val="-12"/>
          <w:sz w:val="24"/>
          <w:szCs w:val="24"/>
        </w:rPr>
        <w:t xml:space="preserve"> </w:t>
      </w:r>
      <w:r w:rsidRPr="001D7AAC">
        <w:rPr>
          <w:sz w:val="24"/>
          <w:szCs w:val="24"/>
        </w:rPr>
        <w:t>природного</w:t>
      </w:r>
      <w:r w:rsidRPr="001D7AAC">
        <w:rPr>
          <w:spacing w:val="-11"/>
          <w:sz w:val="24"/>
          <w:szCs w:val="24"/>
        </w:rPr>
        <w:t xml:space="preserve"> </w:t>
      </w:r>
      <w:r w:rsidRPr="001D7AAC">
        <w:rPr>
          <w:sz w:val="24"/>
          <w:szCs w:val="24"/>
        </w:rPr>
        <w:t>характера</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z w:val="24"/>
          <w:szCs w:val="24"/>
        </w:rPr>
        <w:t>их</w:t>
      </w:r>
      <w:r w:rsidRPr="001D7AAC">
        <w:rPr>
          <w:spacing w:val="-18"/>
          <w:sz w:val="24"/>
          <w:szCs w:val="24"/>
        </w:rPr>
        <w:t xml:space="preserve"> </w:t>
      </w:r>
      <w:r w:rsidRPr="001D7AAC">
        <w:rPr>
          <w:spacing w:val="-2"/>
          <w:sz w:val="24"/>
          <w:szCs w:val="24"/>
        </w:rPr>
        <w:t>классификация;</w:t>
      </w:r>
    </w:p>
    <w:p w14:paraId="3DE75F6F" w14:textId="77777777" w:rsidR="00566F6F" w:rsidRPr="001D7AAC" w:rsidRDefault="001D7AAC">
      <w:pPr>
        <w:pStyle w:val="a4"/>
        <w:numPr>
          <w:ilvl w:val="0"/>
          <w:numId w:val="26"/>
        </w:numPr>
        <w:tabs>
          <w:tab w:val="left" w:pos="1080"/>
        </w:tabs>
        <w:ind w:right="126" w:firstLine="709"/>
        <w:rPr>
          <w:sz w:val="24"/>
          <w:szCs w:val="24"/>
        </w:rPr>
      </w:pPr>
      <w:r w:rsidRPr="001D7AAC">
        <w:rPr>
          <w:sz w:val="24"/>
          <w:szCs w:val="24"/>
        </w:rPr>
        <w:t>правила поведения, необходимые для снижения риска встречи с дикими животными, порядок действий при встрече с ними; порядок действий при укусах диких</w:t>
      </w:r>
      <w:r w:rsidRPr="001D7AAC">
        <w:rPr>
          <w:spacing w:val="-4"/>
          <w:sz w:val="24"/>
          <w:szCs w:val="24"/>
        </w:rPr>
        <w:t xml:space="preserve"> </w:t>
      </w:r>
      <w:r w:rsidRPr="001D7AAC">
        <w:rPr>
          <w:sz w:val="24"/>
          <w:szCs w:val="24"/>
        </w:rPr>
        <w:t>животных,</w:t>
      </w:r>
      <w:r w:rsidRPr="001D7AAC">
        <w:rPr>
          <w:spacing w:val="-5"/>
          <w:sz w:val="24"/>
          <w:szCs w:val="24"/>
        </w:rPr>
        <w:t xml:space="preserve"> </w:t>
      </w:r>
      <w:r w:rsidRPr="001D7AAC">
        <w:rPr>
          <w:sz w:val="24"/>
          <w:szCs w:val="24"/>
        </w:rPr>
        <w:t>змей,</w:t>
      </w:r>
      <w:r w:rsidRPr="001D7AAC">
        <w:rPr>
          <w:spacing w:val="-5"/>
          <w:sz w:val="24"/>
          <w:szCs w:val="24"/>
        </w:rPr>
        <w:t xml:space="preserve"> </w:t>
      </w:r>
      <w:r w:rsidRPr="001D7AAC">
        <w:rPr>
          <w:sz w:val="24"/>
          <w:szCs w:val="24"/>
        </w:rPr>
        <w:t>пауков, клещей и насекомых;</w:t>
      </w:r>
    </w:p>
    <w:p w14:paraId="704500A9" w14:textId="77777777" w:rsidR="00566F6F" w:rsidRPr="001D7AAC" w:rsidRDefault="001D7AAC">
      <w:pPr>
        <w:pStyle w:val="a4"/>
        <w:numPr>
          <w:ilvl w:val="0"/>
          <w:numId w:val="26"/>
        </w:numPr>
        <w:tabs>
          <w:tab w:val="left" w:pos="1073"/>
        </w:tabs>
        <w:ind w:right="126" w:firstLine="709"/>
        <w:rPr>
          <w:sz w:val="24"/>
          <w:szCs w:val="24"/>
        </w:rPr>
      </w:pPr>
      <w:r w:rsidRPr="001D7AAC">
        <w:rPr>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22373D58" w14:textId="77777777" w:rsidR="00566F6F" w:rsidRPr="001D7AAC" w:rsidRDefault="001D7AAC">
      <w:pPr>
        <w:pStyle w:val="a4"/>
        <w:numPr>
          <w:ilvl w:val="0"/>
          <w:numId w:val="26"/>
        </w:numPr>
        <w:tabs>
          <w:tab w:val="left" w:pos="1052"/>
        </w:tabs>
        <w:spacing w:before="1"/>
        <w:ind w:right="130" w:firstLine="709"/>
        <w:jc w:val="left"/>
        <w:rPr>
          <w:sz w:val="24"/>
          <w:szCs w:val="24"/>
        </w:rPr>
      </w:pPr>
      <w:r w:rsidRPr="001D7AAC">
        <w:rPr>
          <w:sz w:val="24"/>
          <w:szCs w:val="24"/>
        </w:rPr>
        <w:t>автономные</w:t>
      </w:r>
      <w:r w:rsidRPr="001D7AAC">
        <w:rPr>
          <w:spacing w:val="40"/>
          <w:sz w:val="24"/>
          <w:szCs w:val="24"/>
        </w:rPr>
        <w:t xml:space="preserve"> </w:t>
      </w:r>
      <w:r w:rsidRPr="001D7AAC">
        <w:rPr>
          <w:sz w:val="24"/>
          <w:szCs w:val="24"/>
        </w:rPr>
        <w:t>условия,</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особенности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опасности,</w:t>
      </w:r>
      <w:r w:rsidRPr="001D7AAC">
        <w:rPr>
          <w:spacing w:val="40"/>
          <w:sz w:val="24"/>
          <w:szCs w:val="24"/>
        </w:rPr>
        <w:t xml:space="preserve"> </w:t>
      </w:r>
      <w:r w:rsidRPr="001D7AAC">
        <w:rPr>
          <w:sz w:val="24"/>
          <w:szCs w:val="24"/>
        </w:rPr>
        <w:t>правила</w:t>
      </w:r>
      <w:r w:rsidRPr="001D7AAC">
        <w:rPr>
          <w:spacing w:val="40"/>
          <w:sz w:val="24"/>
          <w:szCs w:val="24"/>
        </w:rPr>
        <w:t xml:space="preserve"> </w:t>
      </w:r>
      <w:r w:rsidRPr="001D7AAC">
        <w:rPr>
          <w:sz w:val="24"/>
          <w:szCs w:val="24"/>
        </w:rPr>
        <w:t>подготовки</w:t>
      </w:r>
      <w:r w:rsidRPr="001D7AAC">
        <w:rPr>
          <w:spacing w:val="40"/>
          <w:sz w:val="24"/>
          <w:szCs w:val="24"/>
        </w:rPr>
        <w:t xml:space="preserve"> </w:t>
      </w:r>
      <w:r w:rsidRPr="001D7AAC">
        <w:rPr>
          <w:sz w:val="24"/>
          <w:szCs w:val="24"/>
        </w:rPr>
        <w:t>к длительному автономному</w:t>
      </w:r>
      <w:r w:rsidRPr="001D7AAC">
        <w:rPr>
          <w:spacing w:val="80"/>
          <w:sz w:val="24"/>
          <w:szCs w:val="24"/>
        </w:rPr>
        <w:t xml:space="preserve"> </w:t>
      </w:r>
      <w:r w:rsidRPr="001D7AAC">
        <w:rPr>
          <w:sz w:val="24"/>
          <w:szCs w:val="24"/>
        </w:rPr>
        <w:t>существованию;</w:t>
      </w:r>
    </w:p>
    <w:p w14:paraId="3C392CD0" w14:textId="77777777" w:rsidR="00566F6F" w:rsidRPr="001D7AAC" w:rsidRDefault="001D7AAC">
      <w:pPr>
        <w:pStyle w:val="a4"/>
        <w:numPr>
          <w:ilvl w:val="0"/>
          <w:numId w:val="26"/>
        </w:numPr>
        <w:tabs>
          <w:tab w:val="left" w:pos="986"/>
        </w:tabs>
        <w:spacing w:line="322" w:lineRule="exact"/>
        <w:ind w:left="986" w:hanging="163"/>
        <w:jc w:val="left"/>
        <w:rPr>
          <w:sz w:val="24"/>
          <w:szCs w:val="24"/>
        </w:rPr>
      </w:pPr>
      <w:r w:rsidRPr="001D7AAC">
        <w:rPr>
          <w:sz w:val="24"/>
          <w:szCs w:val="24"/>
        </w:rPr>
        <w:t>порядок</w:t>
      </w:r>
      <w:r w:rsidRPr="001D7AAC">
        <w:rPr>
          <w:spacing w:val="-14"/>
          <w:sz w:val="24"/>
          <w:szCs w:val="24"/>
        </w:rPr>
        <w:t xml:space="preserve"> </w:t>
      </w:r>
      <w:r w:rsidRPr="001D7AAC">
        <w:rPr>
          <w:sz w:val="24"/>
          <w:szCs w:val="24"/>
        </w:rPr>
        <w:t>действий</w:t>
      </w:r>
      <w:r w:rsidRPr="001D7AAC">
        <w:rPr>
          <w:spacing w:val="-12"/>
          <w:sz w:val="24"/>
          <w:szCs w:val="24"/>
        </w:rPr>
        <w:t xml:space="preserve"> </w:t>
      </w:r>
      <w:r w:rsidRPr="001D7AAC">
        <w:rPr>
          <w:sz w:val="24"/>
          <w:szCs w:val="24"/>
        </w:rPr>
        <w:t>при</w:t>
      </w:r>
      <w:r w:rsidRPr="001D7AAC">
        <w:rPr>
          <w:spacing w:val="-13"/>
          <w:sz w:val="24"/>
          <w:szCs w:val="24"/>
        </w:rPr>
        <w:t xml:space="preserve"> </w:t>
      </w:r>
      <w:r w:rsidRPr="001D7AAC">
        <w:rPr>
          <w:sz w:val="24"/>
          <w:szCs w:val="24"/>
        </w:rPr>
        <w:t>автономном</w:t>
      </w:r>
      <w:r w:rsidRPr="001D7AAC">
        <w:rPr>
          <w:spacing w:val="-13"/>
          <w:sz w:val="24"/>
          <w:szCs w:val="24"/>
        </w:rPr>
        <w:t xml:space="preserve"> </w:t>
      </w:r>
      <w:r w:rsidRPr="001D7AAC">
        <w:rPr>
          <w:sz w:val="24"/>
          <w:szCs w:val="24"/>
        </w:rPr>
        <w:t>существовании</w:t>
      </w:r>
      <w:r w:rsidRPr="001D7AAC">
        <w:rPr>
          <w:spacing w:val="-13"/>
          <w:sz w:val="24"/>
          <w:szCs w:val="24"/>
        </w:rPr>
        <w:t xml:space="preserve"> </w:t>
      </w:r>
      <w:r w:rsidRPr="001D7AAC">
        <w:rPr>
          <w:sz w:val="24"/>
          <w:szCs w:val="24"/>
        </w:rPr>
        <w:t>в</w:t>
      </w:r>
      <w:r w:rsidRPr="001D7AAC">
        <w:rPr>
          <w:spacing w:val="-13"/>
          <w:sz w:val="24"/>
          <w:szCs w:val="24"/>
        </w:rPr>
        <w:t xml:space="preserve"> </w:t>
      </w:r>
      <w:r w:rsidRPr="001D7AAC">
        <w:rPr>
          <w:sz w:val="24"/>
          <w:szCs w:val="24"/>
        </w:rPr>
        <w:t>природной</w:t>
      </w:r>
      <w:r w:rsidRPr="001D7AAC">
        <w:rPr>
          <w:spacing w:val="-13"/>
          <w:sz w:val="24"/>
          <w:szCs w:val="24"/>
        </w:rPr>
        <w:t xml:space="preserve"> </w:t>
      </w:r>
      <w:r w:rsidRPr="001D7AAC">
        <w:rPr>
          <w:spacing w:val="-2"/>
          <w:sz w:val="24"/>
          <w:szCs w:val="24"/>
        </w:rPr>
        <w:t>среде;</w:t>
      </w:r>
    </w:p>
    <w:p w14:paraId="78790B37" w14:textId="77777777" w:rsidR="00566F6F" w:rsidRPr="001D7AAC" w:rsidRDefault="001D7AAC">
      <w:pPr>
        <w:pStyle w:val="a4"/>
        <w:numPr>
          <w:ilvl w:val="0"/>
          <w:numId w:val="26"/>
        </w:numPr>
        <w:tabs>
          <w:tab w:val="left" w:pos="986"/>
        </w:tabs>
        <w:spacing w:line="322" w:lineRule="exact"/>
        <w:ind w:left="986" w:hanging="163"/>
        <w:jc w:val="left"/>
        <w:rPr>
          <w:sz w:val="24"/>
          <w:szCs w:val="24"/>
        </w:rPr>
      </w:pPr>
      <w:r w:rsidRPr="001D7AAC">
        <w:rPr>
          <w:sz w:val="24"/>
          <w:szCs w:val="24"/>
        </w:rPr>
        <w:t>правила</w:t>
      </w:r>
      <w:r w:rsidRPr="001D7AAC">
        <w:rPr>
          <w:spacing w:val="-14"/>
          <w:sz w:val="24"/>
          <w:szCs w:val="24"/>
        </w:rPr>
        <w:t xml:space="preserve"> </w:t>
      </w:r>
      <w:r w:rsidRPr="001D7AAC">
        <w:rPr>
          <w:sz w:val="24"/>
          <w:szCs w:val="24"/>
        </w:rPr>
        <w:t>ориентирования</w:t>
      </w:r>
      <w:r w:rsidRPr="001D7AAC">
        <w:rPr>
          <w:spacing w:val="-13"/>
          <w:sz w:val="24"/>
          <w:szCs w:val="24"/>
        </w:rPr>
        <w:t xml:space="preserve"> </w:t>
      </w:r>
      <w:r w:rsidRPr="001D7AAC">
        <w:rPr>
          <w:sz w:val="24"/>
          <w:szCs w:val="24"/>
        </w:rPr>
        <w:t>на</w:t>
      </w:r>
      <w:r w:rsidRPr="001D7AAC">
        <w:rPr>
          <w:spacing w:val="-12"/>
          <w:sz w:val="24"/>
          <w:szCs w:val="24"/>
        </w:rPr>
        <w:t xml:space="preserve"> </w:t>
      </w:r>
      <w:r w:rsidRPr="001D7AAC">
        <w:rPr>
          <w:sz w:val="24"/>
          <w:szCs w:val="24"/>
        </w:rPr>
        <w:t>местности,</w:t>
      </w:r>
      <w:r w:rsidRPr="001D7AAC">
        <w:rPr>
          <w:spacing w:val="-14"/>
          <w:sz w:val="24"/>
          <w:szCs w:val="24"/>
        </w:rPr>
        <w:t xml:space="preserve"> </w:t>
      </w:r>
      <w:r w:rsidRPr="001D7AAC">
        <w:rPr>
          <w:sz w:val="24"/>
          <w:szCs w:val="24"/>
        </w:rPr>
        <w:t>способы</w:t>
      </w:r>
      <w:r w:rsidRPr="001D7AAC">
        <w:rPr>
          <w:spacing w:val="-13"/>
          <w:sz w:val="24"/>
          <w:szCs w:val="24"/>
        </w:rPr>
        <w:t xml:space="preserve"> </w:t>
      </w:r>
      <w:r w:rsidRPr="001D7AAC">
        <w:rPr>
          <w:sz w:val="24"/>
          <w:szCs w:val="24"/>
        </w:rPr>
        <w:t>подачи</w:t>
      </w:r>
      <w:r w:rsidRPr="001D7AAC">
        <w:rPr>
          <w:spacing w:val="-13"/>
          <w:sz w:val="24"/>
          <w:szCs w:val="24"/>
        </w:rPr>
        <w:t xml:space="preserve"> </w:t>
      </w:r>
      <w:r w:rsidRPr="001D7AAC">
        <w:rPr>
          <w:sz w:val="24"/>
          <w:szCs w:val="24"/>
        </w:rPr>
        <w:t>сигналов</w:t>
      </w:r>
      <w:r w:rsidRPr="001D7AAC">
        <w:rPr>
          <w:spacing w:val="-13"/>
          <w:sz w:val="24"/>
          <w:szCs w:val="24"/>
        </w:rPr>
        <w:t xml:space="preserve"> </w:t>
      </w:r>
      <w:r w:rsidRPr="001D7AAC">
        <w:rPr>
          <w:spacing w:val="-2"/>
          <w:sz w:val="24"/>
          <w:szCs w:val="24"/>
        </w:rPr>
        <w:t>бедствия;</w:t>
      </w:r>
    </w:p>
    <w:p w14:paraId="56B02D26" w14:textId="77777777" w:rsidR="00566F6F" w:rsidRPr="001D7AAC" w:rsidRDefault="001D7AAC">
      <w:pPr>
        <w:pStyle w:val="a4"/>
        <w:numPr>
          <w:ilvl w:val="0"/>
          <w:numId w:val="26"/>
        </w:numPr>
        <w:tabs>
          <w:tab w:val="left" w:pos="1134"/>
          <w:tab w:val="left" w:pos="2676"/>
          <w:tab w:val="left" w:pos="3899"/>
          <w:tab w:val="left" w:pos="4407"/>
          <w:tab w:val="left" w:pos="5237"/>
          <w:tab w:val="left" w:pos="5605"/>
          <w:tab w:val="left" w:pos="7116"/>
          <w:tab w:val="left" w:pos="8367"/>
          <w:tab w:val="left" w:pos="8733"/>
          <w:tab w:val="left" w:pos="10019"/>
        </w:tabs>
        <w:ind w:right="130" w:firstLine="709"/>
        <w:jc w:val="left"/>
        <w:rPr>
          <w:sz w:val="24"/>
          <w:szCs w:val="24"/>
        </w:rPr>
      </w:pPr>
      <w:r w:rsidRPr="001D7AAC">
        <w:rPr>
          <w:spacing w:val="-2"/>
          <w:sz w:val="24"/>
          <w:szCs w:val="24"/>
        </w:rPr>
        <w:t>природные</w:t>
      </w:r>
      <w:r w:rsidRPr="001D7AAC">
        <w:rPr>
          <w:sz w:val="24"/>
          <w:szCs w:val="24"/>
        </w:rPr>
        <w:tab/>
      </w:r>
      <w:r w:rsidRPr="001D7AAC">
        <w:rPr>
          <w:spacing w:val="-2"/>
          <w:sz w:val="24"/>
          <w:szCs w:val="24"/>
        </w:rPr>
        <w:t>пожары,</w:t>
      </w:r>
      <w:r w:rsidRPr="001D7AAC">
        <w:rPr>
          <w:sz w:val="24"/>
          <w:szCs w:val="24"/>
        </w:rPr>
        <w:tab/>
      </w:r>
      <w:r w:rsidRPr="001D7AAC">
        <w:rPr>
          <w:spacing w:val="-6"/>
          <w:sz w:val="24"/>
          <w:szCs w:val="24"/>
        </w:rPr>
        <w:t>их</w:t>
      </w:r>
      <w:r w:rsidRPr="001D7AAC">
        <w:rPr>
          <w:sz w:val="24"/>
          <w:szCs w:val="24"/>
        </w:rPr>
        <w:tab/>
      </w:r>
      <w:r w:rsidRPr="001D7AAC">
        <w:rPr>
          <w:spacing w:val="-4"/>
          <w:sz w:val="24"/>
          <w:szCs w:val="24"/>
        </w:rPr>
        <w:t>виды</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опасности,</w:t>
      </w:r>
      <w:r w:rsidRPr="001D7AAC">
        <w:rPr>
          <w:sz w:val="24"/>
          <w:szCs w:val="24"/>
        </w:rPr>
        <w:tab/>
      </w:r>
      <w:r w:rsidRPr="001D7AAC">
        <w:rPr>
          <w:spacing w:val="-2"/>
          <w:sz w:val="24"/>
          <w:szCs w:val="24"/>
        </w:rPr>
        <w:t>факторы</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причины</w:t>
      </w:r>
      <w:r w:rsidRPr="001D7AAC">
        <w:rPr>
          <w:sz w:val="24"/>
          <w:szCs w:val="24"/>
        </w:rPr>
        <w:tab/>
      </w:r>
      <w:r w:rsidRPr="001D7AAC">
        <w:rPr>
          <w:spacing w:val="-6"/>
          <w:sz w:val="24"/>
          <w:szCs w:val="24"/>
        </w:rPr>
        <w:t xml:space="preserve">их </w:t>
      </w:r>
      <w:r w:rsidRPr="001D7AAC">
        <w:rPr>
          <w:sz w:val="24"/>
          <w:szCs w:val="24"/>
        </w:rPr>
        <w:t>возникновения, порядок действий при нахождении в зоне природного пожара;</w:t>
      </w:r>
    </w:p>
    <w:p w14:paraId="3FC0E17F" w14:textId="77777777" w:rsidR="00566F6F" w:rsidRPr="001D7AAC" w:rsidRDefault="001D7AAC">
      <w:pPr>
        <w:pStyle w:val="a4"/>
        <w:numPr>
          <w:ilvl w:val="0"/>
          <w:numId w:val="26"/>
        </w:numPr>
        <w:tabs>
          <w:tab w:val="left" w:pos="1134"/>
          <w:tab w:val="left" w:pos="2670"/>
          <w:tab w:val="left" w:pos="3266"/>
          <w:tab w:val="left" w:pos="3617"/>
          <w:tab w:val="left" w:pos="5637"/>
          <w:tab w:val="left" w:pos="7695"/>
          <w:tab w:val="left" w:pos="8855"/>
        </w:tabs>
        <w:spacing w:before="1"/>
        <w:ind w:right="125" w:firstLine="709"/>
        <w:jc w:val="left"/>
        <w:rPr>
          <w:sz w:val="24"/>
          <w:szCs w:val="24"/>
        </w:rPr>
      </w:pPr>
      <w:r w:rsidRPr="001D7AAC">
        <w:rPr>
          <w:spacing w:val="-2"/>
          <w:sz w:val="24"/>
          <w:szCs w:val="24"/>
        </w:rPr>
        <w:t>устройство</w:t>
      </w:r>
      <w:r w:rsidRPr="001D7AAC">
        <w:rPr>
          <w:sz w:val="24"/>
          <w:szCs w:val="24"/>
        </w:rPr>
        <w:tab/>
      </w:r>
      <w:r w:rsidRPr="001D7AAC">
        <w:rPr>
          <w:spacing w:val="-4"/>
          <w:sz w:val="24"/>
          <w:szCs w:val="24"/>
        </w:rPr>
        <w:t>гор</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классификация</w:t>
      </w:r>
      <w:r w:rsidRPr="001D7AAC">
        <w:rPr>
          <w:sz w:val="24"/>
          <w:szCs w:val="24"/>
        </w:rPr>
        <w:tab/>
        <w:t>горных</w:t>
      </w:r>
      <w:r w:rsidRPr="001D7AAC">
        <w:rPr>
          <w:spacing w:val="80"/>
          <w:sz w:val="24"/>
          <w:szCs w:val="24"/>
        </w:rPr>
        <w:t xml:space="preserve"> </w:t>
      </w:r>
      <w:r w:rsidRPr="001D7AAC">
        <w:rPr>
          <w:sz w:val="24"/>
          <w:szCs w:val="24"/>
        </w:rPr>
        <w:t>пород,</w:t>
      </w:r>
      <w:r w:rsidRPr="001D7AAC">
        <w:rPr>
          <w:sz w:val="24"/>
          <w:szCs w:val="24"/>
        </w:rPr>
        <w:tab/>
      </w:r>
      <w:r w:rsidRPr="001D7AAC">
        <w:rPr>
          <w:spacing w:val="-2"/>
          <w:sz w:val="24"/>
          <w:szCs w:val="24"/>
        </w:rPr>
        <w:t>правила</w:t>
      </w:r>
      <w:r w:rsidRPr="001D7AAC">
        <w:rPr>
          <w:sz w:val="24"/>
          <w:szCs w:val="24"/>
        </w:rPr>
        <w:tab/>
      </w:r>
      <w:r w:rsidRPr="001D7AAC">
        <w:rPr>
          <w:spacing w:val="-2"/>
          <w:sz w:val="24"/>
          <w:szCs w:val="24"/>
        </w:rPr>
        <w:t xml:space="preserve">безопасного </w:t>
      </w:r>
      <w:r w:rsidRPr="001D7AAC">
        <w:rPr>
          <w:sz w:val="24"/>
          <w:szCs w:val="24"/>
        </w:rPr>
        <w:t>поведения в горах;</w:t>
      </w:r>
    </w:p>
    <w:p w14:paraId="6597A50B" w14:textId="77777777" w:rsidR="00566F6F" w:rsidRPr="001D7AAC" w:rsidRDefault="001D7AAC">
      <w:pPr>
        <w:pStyle w:val="a4"/>
        <w:numPr>
          <w:ilvl w:val="0"/>
          <w:numId w:val="26"/>
        </w:numPr>
        <w:tabs>
          <w:tab w:val="left" w:pos="1055"/>
        </w:tabs>
        <w:ind w:right="128" w:firstLine="709"/>
        <w:jc w:val="left"/>
        <w:rPr>
          <w:sz w:val="24"/>
          <w:szCs w:val="24"/>
        </w:rPr>
      </w:pPr>
      <w:r w:rsidRPr="001D7AAC">
        <w:rPr>
          <w:sz w:val="24"/>
          <w:szCs w:val="24"/>
        </w:rPr>
        <w:t>снежные</w:t>
      </w:r>
      <w:r w:rsidRPr="001D7AAC">
        <w:rPr>
          <w:spacing w:val="40"/>
          <w:sz w:val="24"/>
          <w:szCs w:val="24"/>
        </w:rPr>
        <w:t xml:space="preserve"> </w:t>
      </w:r>
      <w:r w:rsidRPr="001D7AAC">
        <w:rPr>
          <w:sz w:val="24"/>
          <w:szCs w:val="24"/>
        </w:rPr>
        <w:t>лавины,</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характеристики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опасности,</w:t>
      </w:r>
      <w:r w:rsidRPr="001D7AAC">
        <w:rPr>
          <w:spacing w:val="40"/>
          <w:sz w:val="24"/>
          <w:szCs w:val="24"/>
        </w:rPr>
        <w:t xml:space="preserve"> </w:t>
      </w:r>
      <w:r w:rsidRPr="001D7AAC">
        <w:rPr>
          <w:sz w:val="24"/>
          <w:szCs w:val="24"/>
        </w:rPr>
        <w:t>порядок</w:t>
      </w:r>
      <w:r w:rsidRPr="001D7AAC">
        <w:rPr>
          <w:spacing w:val="40"/>
          <w:sz w:val="24"/>
          <w:szCs w:val="24"/>
        </w:rPr>
        <w:t xml:space="preserve"> </w:t>
      </w:r>
      <w:r w:rsidRPr="001D7AAC">
        <w:rPr>
          <w:sz w:val="24"/>
          <w:szCs w:val="24"/>
        </w:rPr>
        <w:t>действий</w:t>
      </w:r>
      <w:r w:rsidRPr="001D7AAC">
        <w:rPr>
          <w:spacing w:val="40"/>
          <w:sz w:val="24"/>
          <w:szCs w:val="24"/>
        </w:rPr>
        <w:t xml:space="preserve"> </w:t>
      </w:r>
      <w:r w:rsidRPr="001D7AAC">
        <w:rPr>
          <w:sz w:val="24"/>
          <w:szCs w:val="24"/>
        </w:rPr>
        <w:t>при попадании в лавину;</w:t>
      </w:r>
    </w:p>
    <w:p w14:paraId="05A38405" w14:textId="77777777" w:rsidR="00566F6F" w:rsidRPr="001D7AAC" w:rsidRDefault="001D7AAC">
      <w:pPr>
        <w:pStyle w:val="a4"/>
        <w:numPr>
          <w:ilvl w:val="0"/>
          <w:numId w:val="26"/>
        </w:numPr>
        <w:tabs>
          <w:tab w:val="left" w:pos="1034"/>
        </w:tabs>
        <w:ind w:right="125" w:firstLine="709"/>
        <w:jc w:val="left"/>
        <w:rPr>
          <w:sz w:val="24"/>
          <w:szCs w:val="24"/>
        </w:rPr>
      </w:pPr>
      <w:r w:rsidRPr="001D7AAC">
        <w:rPr>
          <w:sz w:val="24"/>
          <w:szCs w:val="24"/>
        </w:rPr>
        <w:t>камнепады,</w:t>
      </w:r>
      <w:r w:rsidRPr="001D7AAC">
        <w:rPr>
          <w:spacing w:val="-7"/>
          <w:sz w:val="24"/>
          <w:szCs w:val="24"/>
        </w:rPr>
        <w:t xml:space="preserve"> </w:t>
      </w:r>
      <w:r w:rsidRPr="001D7AAC">
        <w:rPr>
          <w:sz w:val="24"/>
          <w:szCs w:val="24"/>
        </w:rPr>
        <w:t>их</w:t>
      </w:r>
      <w:r w:rsidRPr="001D7AAC">
        <w:rPr>
          <w:spacing w:val="-4"/>
          <w:sz w:val="24"/>
          <w:szCs w:val="24"/>
        </w:rPr>
        <w:t xml:space="preserve"> </w:t>
      </w:r>
      <w:r w:rsidRPr="001D7AAC">
        <w:rPr>
          <w:sz w:val="24"/>
          <w:szCs w:val="24"/>
        </w:rPr>
        <w:t>характеристики</w:t>
      </w:r>
      <w:r w:rsidRPr="001D7AAC">
        <w:rPr>
          <w:spacing w:val="-6"/>
          <w:sz w:val="24"/>
          <w:szCs w:val="24"/>
        </w:rPr>
        <w:t xml:space="preserve"> </w:t>
      </w:r>
      <w:r w:rsidRPr="001D7AAC">
        <w:rPr>
          <w:sz w:val="24"/>
          <w:szCs w:val="24"/>
        </w:rPr>
        <w:t>и</w:t>
      </w:r>
      <w:r w:rsidRPr="001D7AAC">
        <w:rPr>
          <w:spacing w:val="-4"/>
          <w:sz w:val="24"/>
          <w:szCs w:val="24"/>
        </w:rPr>
        <w:t xml:space="preserve"> </w:t>
      </w:r>
      <w:r w:rsidRPr="001D7AAC">
        <w:rPr>
          <w:sz w:val="24"/>
          <w:szCs w:val="24"/>
        </w:rPr>
        <w:t>опасности,</w:t>
      </w:r>
      <w:r w:rsidRPr="001D7AAC">
        <w:rPr>
          <w:spacing w:val="-6"/>
          <w:sz w:val="24"/>
          <w:szCs w:val="24"/>
        </w:rPr>
        <w:t xml:space="preserve"> </w:t>
      </w:r>
      <w:r w:rsidRPr="001D7AAC">
        <w:rPr>
          <w:sz w:val="24"/>
          <w:szCs w:val="24"/>
        </w:rPr>
        <w:t>порядок</w:t>
      </w:r>
      <w:r w:rsidRPr="001D7AAC">
        <w:rPr>
          <w:spacing w:val="-7"/>
          <w:sz w:val="24"/>
          <w:szCs w:val="24"/>
        </w:rPr>
        <w:t xml:space="preserve"> </w:t>
      </w:r>
      <w:r w:rsidRPr="001D7AAC">
        <w:rPr>
          <w:sz w:val="24"/>
          <w:szCs w:val="24"/>
        </w:rPr>
        <w:t>действий,</w:t>
      </w:r>
      <w:r w:rsidRPr="001D7AAC">
        <w:rPr>
          <w:spacing w:val="11"/>
          <w:sz w:val="24"/>
          <w:szCs w:val="24"/>
        </w:rPr>
        <w:t xml:space="preserve"> </w:t>
      </w:r>
      <w:r w:rsidRPr="001D7AAC">
        <w:rPr>
          <w:sz w:val="24"/>
          <w:szCs w:val="24"/>
        </w:rPr>
        <w:t>необходимых для снижения риска попадания под камнепад;</w:t>
      </w:r>
    </w:p>
    <w:p w14:paraId="6D0C724E" w14:textId="77777777" w:rsidR="00566F6F" w:rsidRPr="001D7AAC" w:rsidRDefault="001D7AAC">
      <w:pPr>
        <w:pStyle w:val="a4"/>
        <w:numPr>
          <w:ilvl w:val="0"/>
          <w:numId w:val="26"/>
        </w:numPr>
        <w:tabs>
          <w:tab w:val="left" w:pos="987"/>
        </w:tabs>
        <w:ind w:left="987" w:hanging="164"/>
        <w:jc w:val="left"/>
        <w:rPr>
          <w:sz w:val="24"/>
          <w:szCs w:val="24"/>
        </w:rPr>
      </w:pPr>
      <w:r w:rsidRPr="001D7AAC">
        <w:rPr>
          <w:sz w:val="24"/>
          <w:szCs w:val="24"/>
        </w:rPr>
        <w:lastRenderedPageBreak/>
        <w:t>сели,</w:t>
      </w:r>
      <w:r w:rsidRPr="001D7AAC">
        <w:rPr>
          <w:spacing w:val="-18"/>
          <w:sz w:val="24"/>
          <w:szCs w:val="24"/>
        </w:rPr>
        <w:t xml:space="preserve"> </w:t>
      </w:r>
      <w:r w:rsidRPr="001D7AAC">
        <w:rPr>
          <w:sz w:val="24"/>
          <w:szCs w:val="24"/>
        </w:rPr>
        <w:t>их</w:t>
      </w:r>
      <w:r w:rsidRPr="001D7AAC">
        <w:rPr>
          <w:spacing w:val="-17"/>
          <w:sz w:val="24"/>
          <w:szCs w:val="24"/>
        </w:rPr>
        <w:t xml:space="preserve"> </w:t>
      </w:r>
      <w:r w:rsidRPr="001D7AAC">
        <w:rPr>
          <w:sz w:val="24"/>
          <w:szCs w:val="24"/>
        </w:rPr>
        <w:t>характеристики</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опасности,</w:t>
      </w:r>
      <w:r w:rsidRPr="001D7AAC">
        <w:rPr>
          <w:spacing w:val="-18"/>
          <w:sz w:val="24"/>
          <w:szCs w:val="24"/>
        </w:rPr>
        <w:t xml:space="preserve"> </w:t>
      </w:r>
      <w:r w:rsidRPr="001D7AAC">
        <w:rPr>
          <w:sz w:val="24"/>
          <w:szCs w:val="24"/>
        </w:rPr>
        <w:t>порядок</w:t>
      </w:r>
      <w:r w:rsidRPr="001D7AAC">
        <w:rPr>
          <w:spacing w:val="-17"/>
          <w:sz w:val="24"/>
          <w:szCs w:val="24"/>
        </w:rPr>
        <w:t xml:space="preserve"> </w:t>
      </w:r>
      <w:r w:rsidRPr="001D7AAC">
        <w:rPr>
          <w:sz w:val="24"/>
          <w:szCs w:val="24"/>
        </w:rPr>
        <w:t>действий</w:t>
      </w:r>
      <w:r w:rsidRPr="001D7AAC">
        <w:rPr>
          <w:spacing w:val="-18"/>
          <w:sz w:val="24"/>
          <w:szCs w:val="24"/>
        </w:rPr>
        <w:t xml:space="preserve"> </w:t>
      </w:r>
      <w:r w:rsidRPr="001D7AAC">
        <w:rPr>
          <w:sz w:val="24"/>
          <w:szCs w:val="24"/>
        </w:rPr>
        <w:t>при</w:t>
      </w:r>
      <w:r w:rsidRPr="001D7AAC">
        <w:rPr>
          <w:spacing w:val="-17"/>
          <w:sz w:val="24"/>
          <w:szCs w:val="24"/>
        </w:rPr>
        <w:t xml:space="preserve"> </w:t>
      </w:r>
      <w:r w:rsidRPr="001D7AAC">
        <w:rPr>
          <w:sz w:val="24"/>
          <w:szCs w:val="24"/>
        </w:rPr>
        <w:t>попадании</w:t>
      </w:r>
      <w:r w:rsidRPr="001D7AAC">
        <w:rPr>
          <w:spacing w:val="-18"/>
          <w:sz w:val="24"/>
          <w:szCs w:val="24"/>
        </w:rPr>
        <w:t xml:space="preserve"> </w:t>
      </w:r>
      <w:r w:rsidRPr="001D7AAC">
        <w:rPr>
          <w:sz w:val="24"/>
          <w:szCs w:val="24"/>
        </w:rPr>
        <w:t>в</w:t>
      </w:r>
      <w:r w:rsidRPr="001D7AAC">
        <w:rPr>
          <w:spacing w:val="-12"/>
          <w:sz w:val="24"/>
          <w:szCs w:val="24"/>
        </w:rPr>
        <w:t xml:space="preserve"> </w:t>
      </w:r>
      <w:r w:rsidRPr="001D7AAC">
        <w:rPr>
          <w:spacing w:val="-4"/>
          <w:sz w:val="24"/>
          <w:szCs w:val="24"/>
        </w:rPr>
        <w:t>зону</w:t>
      </w:r>
    </w:p>
    <w:p w14:paraId="118A06E9" w14:textId="77777777" w:rsidR="00566F6F" w:rsidRPr="001D7AAC" w:rsidRDefault="001D7AAC">
      <w:pPr>
        <w:pStyle w:val="a3"/>
        <w:spacing w:line="322" w:lineRule="exact"/>
        <w:ind w:firstLine="0"/>
        <w:jc w:val="left"/>
        <w:rPr>
          <w:sz w:val="24"/>
          <w:szCs w:val="24"/>
        </w:rPr>
      </w:pPr>
      <w:r w:rsidRPr="001D7AAC">
        <w:rPr>
          <w:spacing w:val="-2"/>
          <w:sz w:val="24"/>
          <w:szCs w:val="24"/>
        </w:rPr>
        <w:t>селя;</w:t>
      </w:r>
    </w:p>
    <w:p w14:paraId="7737D3C3" w14:textId="77777777" w:rsidR="00566F6F" w:rsidRPr="001D7AAC" w:rsidRDefault="001D7AAC">
      <w:pPr>
        <w:pStyle w:val="a4"/>
        <w:numPr>
          <w:ilvl w:val="0"/>
          <w:numId w:val="26"/>
        </w:numPr>
        <w:tabs>
          <w:tab w:val="left" w:pos="1074"/>
        </w:tabs>
        <w:ind w:left="1074" w:hanging="251"/>
        <w:jc w:val="left"/>
        <w:rPr>
          <w:sz w:val="24"/>
          <w:szCs w:val="24"/>
        </w:rPr>
      </w:pPr>
      <w:r w:rsidRPr="001D7AAC">
        <w:rPr>
          <w:sz w:val="24"/>
          <w:szCs w:val="24"/>
        </w:rPr>
        <w:t>оползни,</w:t>
      </w:r>
      <w:r w:rsidRPr="001D7AAC">
        <w:rPr>
          <w:spacing w:val="76"/>
          <w:sz w:val="24"/>
          <w:szCs w:val="24"/>
        </w:rPr>
        <w:t xml:space="preserve"> </w:t>
      </w:r>
      <w:r w:rsidRPr="001D7AAC">
        <w:rPr>
          <w:sz w:val="24"/>
          <w:szCs w:val="24"/>
        </w:rPr>
        <w:t>их</w:t>
      </w:r>
      <w:r w:rsidRPr="001D7AAC">
        <w:rPr>
          <w:spacing w:val="77"/>
          <w:sz w:val="24"/>
          <w:szCs w:val="24"/>
        </w:rPr>
        <w:t xml:space="preserve"> </w:t>
      </w:r>
      <w:r w:rsidRPr="001D7AAC">
        <w:rPr>
          <w:sz w:val="24"/>
          <w:szCs w:val="24"/>
        </w:rPr>
        <w:t>характеристики</w:t>
      </w:r>
      <w:r w:rsidRPr="001D7AAC">
        <w:rPr>
          <w:spacing w:val="77"/>
          <w:sz w:val="24"/>
          <w:szCs w:val="24"/>
        </w:rPr>
        <w:t xml:space="preserve"> </w:t>
      </w:r>
      <w:r w:rsidRPr="001D7AAC">
        <w:rPr>
          <w:sz w:val="24"/>
          <w:szCs w:val="24"/>
        </w:rPr>
        <w:t>и</w:t>
      </w:r>
      <w:r w:rsidRPr="001D7AAC">
        <w:rPr>
          <w:spacing w:val="77"/>
          <w:sz w:val="24"/>
          <w:szCs w:val="24"/>
        </w:rPr>
        <w:t xml:space="preserve"> </w:t>
      </w:r>
      <w:r w:rsidRPr="001D7AAC">
        <w:rPr>
          <w:sz w:val="24"/>
          <w:szCs w:val="24"/>
        </w:rPr>
        <w:t>опасности,</w:t>
      </w:r>
      <w:r w:rsidRPr="001D7AAC">
        <w:rPr>
          <w:spacing w:val="79"/>
          <w:sz w:val="24"/>
          <w:szCs w:val="24"/>
        </w:rPr>
        <w:t xml:space="preserve"> </w:t>
      </w:r>
      <w:r w:rsidRPr="001D7AAC">
        <w:rPr>
          <w:sz w:val="24"/>
          <w:szCs w:val="24"/>
        </w:rPr>
        <w:t>порядок</w:t>
      </w:r>
      <w:r w:rsidRPr="001D7AAC">
        <w:rPr>
          <w:spacing w:val="66"/>
          <w:sz w:val="24"/>
          <w:szCs w:val="24"/>
        </w:rPr>
        <w:t xml:space="preserve"> </w:t>
      </w:r>
      <w:r w:rsidRPr="001D7AAC">
        <w:rPr>
          <w:sz w:val="24"/>
          <w:szCs w:val="24"/>
        </w:rPr>
        <w:t>действий</w:t>
      </w:r>
      <w:r w:rsidRPr="001D7AAC">
        <w:rPr>
          <w:spacing w:val="78"/>
          <w:sz w:val="24"/>
          <w:szCs w:val="24"/>
        </w:rPr>
        <w:t xml:space="preserve"> </w:t>
      </w:r>
      <w:r w:rsidRPr="001D7AAC">
        <w:rPr>
          <w:sz w:val="24"/>
          <w:szCs w:val="24"/>
        </w:rPr>
        <w:t>при</w:t>
      </w:r>
      <w:r w:rsidRPr="001D7AAC">
        <w:rPr>
          <w:spacing w:val="77"/>
          <w:sz w:val="24"/>
          <w:szCs w:val="24"/>
        </w:rPr>
        <w:t xml:space="preserve"> </w:t>
      </w:r>
      <w:r w:rsidRPr="001D7AAC">
        <w:rPr>
          <w:spacing w:val="-2"/>
          <w:sz w:val="24"/>
          <w:szCs w:val="24"/>
        </w:rPr>
        <w:t>начале</w:t>
      </w:r>
    </w:p>
    <w:p w14:paraId="33C3C5BE" w14:textId="77777777" w:rsidR="00566F6F" w:rsidRPr="001D7AAC" w:rsidRDefault="001D7AAC">
      <w:pPr>
        <w:pStyle w:val="a3"/>
        <w:spacing w:line="322" w:lineRule="exact"/>
        <w:ind w:firstLine="0"/>
        <w:jc w:val="left"/>
        <w:rPr>
          <w:sz w:val="24"/>
          <w:szCs w:val="24"/>
        </w:rPr>
      </w:pPr>
      <w:r w:rsidRPr="001D7AAC">
        <w:rPr>
          <w:spacing w:val="-2"/>
          <w:sz w:val="24"/>
          <w:szCs w:val="24"/>
        </w:rPr>
        <w:t>оползня;</w:t>
      </w:r>
    </w:p>
    <w:p w14:paraId="7885E50F" w14:textId="77777777" w:rsidR="00566F6F" w:rsidRPr="001D7AAC" w:rsidRDefault="001D7AAC">
      <w:pPr>
        <w:pStyle w:val="a4"/>
        <w:numPr>
          <w:ilvl w:val="0"/>
          <w:numId w:val="26"/>
        </w:numPr>
        <w:tabs>
          <w:tab w:val="left" w:pos="1074"/>
        </w:tabs>
        <w:ind w:right="128" w:firstLine="709"/>
        <w:rPr>
          <w:sz w:val="24"/>
          <w:szCs w:val="24"/>
        </w:rPr>
      </w:pPr>
      <w:r w:rsidRPr="001D7AAC">
        <w:rPr>
          <w:sz w:val="24"/>
          <w:szCs w:val="24"/>
        </w:rPr>
        <w:t>общие правила безопасного поведения на водоёмах, правила купания в подготовленных и неподготовленных</w:t>
      </w:r>
      <w:r w:rsidRPr="001D7AAC">
        <w:rPr>
          <w:spacing w:val="80"/>
          <w:sz w:val="24"/>
          <w:szCs w:val="24"/>
        </w:rPr>
        <w:t xml:space="preserve"> </w:t>
      </w:r>
      <w:r w:rsidRPr="001D7AAC">
        <w:rPr>
          <w:sz w:val="24"/>
          <w:szCs w:val="24"/>
        </w:rPr>
        <w:t>местах;</w:t>
      </w:r>
    </w:p>
    <w:p w14:paraId="43B164E3" w14:textId="77777777" w:rsidR="00566F6F" w:rsidRPr="001D7AAC" w:rsidRDefault="001D7AAC">
      <w:pPr>
        <w:pStyle w:val="a4"/>
        <w:numPr>
          <w:ilvl w:val="0"/>
          <w:numId w:val="26"/>
        </w:numPr>
        <w:tabs>
          <w:tab w:val="left" w:pos="1014"/>
        </w:tabs>
        <w:spacing w:before="1"/>
        <w:ind w:right="124" w:firstLine="709"/>
        <w:rPr>
          <w:sz w:val="24"/>
          <w:szCs w:val="24"/>
        </w:rPr>
      </w:pPr>
      <w:r w:rsidRPr="001D7AAC">
        <w:rPr>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w:t>
      </w:r>
      <w:r w:rsidRPr="001D7AAC">
        <w:rPr>
          <w:spacing w:val="80"/>
          <w:sz w:val="24"/>
          <w:szCs w:val="24"/>
        </w:rPr>
        <w:t xml:space="preserve"> </w:t>
      </w:r>
      <w:r w:rsidRPr="001D7AAC">
        <w:rPr>
          <w:sz w:val="24"/>
          <w:szCs w:val="24"/>
        </w:rPr>
        <w:t>действий при обнаружении человека в</w:t>
      </w:r>
      <w:r w:rsidRPr="001D7AAC">
        <w:rPr>
          <w:spacing w:val="80"/>
          <w:sz w:val="24"/>
          <w:szCs w:val="24"/>
        </w:rPr>
        <w:t xml:space="preserve"> </w:t>
      </w:r>
      <w:r w:rsidRPr="001D7AAC">
        <w:rPr>
          <w:sz w:val="24"/>
          <w:szCs w:val="24"/>
        </w:rPr>
        <w:t>полынье;</w:t>
      </w:r>
    </w:p>
    <w:p w14:paraId="07783CCC" w14:textId="77777777" w:rsidR="00566F6F" w:rsidRPr="001D7AAC" w:rsidRDefault="001D7AAC">
      <w:pPr>
        <w:pStyle w:val="a4"/>
        <w:numPr>
          <w:ilvl w:val="0"/>
          <w:numId w:val="26"/>
        </w:numPr>
        <w:tabs>
          <w:tab w:val="left" w:pos="1142"/>
        </w:tabs>
        <w:ind w:right="130" w:firstLine="709"/>
        <w:rPr>
          <w:sz w:val="24"/>
          <w:szCs w:val="24"/>
        </w:rPr>
      </w:pPr>
      <w:r w:rsidRPr="001D7AAC">
        <w:rPr>
          <w:sz w:val="24"/>
          <w:szCs w:val="24"/>
        </w:rPr>
        <w:t xml:space="preserve">наводнения, их характеристики и опасности, порядок действий при </w:t>
      </w:r>
      <w:r w:rsidRPr="001D7AAC">
        <w:rPr>
          <w:spacing w:val="-2"/>
          <w:sz w:val="24"/>
          <w:szCs w:val="24"/>
        </w:rPr>
        <w:t>наводнении;</w:t>
      </w:r>
    </w:p>
    <w:p w14:paraId="2AC119E7" w14:textId="77777777" w:rsidR="00566F6F" w:rsidRPr="001D7AAC" w:rsidRDefault="001D7AAC">
      <w:pPr>
        <w:pStyle w:val="a4"/>
        <w:numPr>
          <w:ilvl w:val="0"/>
          <w:numId w:val="26"/>
        </w:numPr>
        <w:tabs>
          <w:tab w:val="left" w:pos="987"/>
        </w:tabs>
        <w:ind w:right="127" w:firstLine="709"/>
        <w:rPr>
          <w:sz w:val="24"/>
          <w:szCs w:val="24"/>
        </w:rPr>
      </w:pPr>
      <w:r w:rsidRPr="001D7AAC">
        <w:rPr>
          <w:sz w:val="24"/>
          <w:szCs w:val="24"/>
        </w:rPr>
        <w:t>цунами,</w:t>
      </w:r>
      <w:r w:rsidRPr="001D7AAC">
        <w:rPr>
          <w:spacing w:val="-3"/>
          <w:sz w:val="24"/>
          <w:szCs w:val="24"/>
        </w:rPr>
        <w:t xml:space="preserve"> </w:t>
      </w:r>
      <w:r w:rsidRPr="001D7AAC">
        <w:rPr>
          <w:sz w:val="24"/>
          <w:szCs w:val="24"/>
        </w:rPr>
        <w:t>их</w:t>
      </w:r>
      <w:r w:rsidRPr="001D7AAC">
        <w:rPr>
          <w:spacing w:val="-3"/>
          <w:sz w:val="24"/>
          <w:szCs w:val="24"/>
        </w:rPr>
        <w:t xml:space="preserve"> </w:t>
      </w:r>
      <w:r w:rsidRPr="001D7AAC">
        <w:rPr>
          <w:sz w:val="24"/>
          <w:szCs w:val="24"/>
        </w:rPr>
        <w:t>характеристики</w:t>
      </w:r>
      <w:r w:rsidRPr="001D7AAC">
        <w:rPr>
          <w:spacing w:val="-2"/>
          <w:sz w:val="24"/>
          <w:szCs w:val="24"/>
        </w:rPr>
        <w:t xml:space="preserve"> </w:t>
      </w:r>
      <w:r w:rsidRPr="001D7AAC">
        <w:rPr>
          <w:sz w:val="24"/>
          <w:szCs w:val="24"/>
        </w:rPr>
        <w:t>и</w:t>
      </w:r>
      <w:r w:rsidRPr="001D7AAC">
        <w:rPr>
          <w:spacing w:val="-4"/>
          <w:sz w:val="24"/>
          <w:szCs w:val="24"/>
        </w:rPr>
        <w:t xml:space="preserve"> </w:t>
      </w:r>
      <w:r w:rsidRPr="001D7AAC">
        <w:rPr>
          <w:sz w:val="24"/>
          <w:szCs w:val="24"/>
        </w:rPr>
        <w:t>опасности, порядок</w:t>
      </w:r>
      <w:r w:rsidRPr="001D7AAC">
        <w:rPr>
          <w:spacing w:val="-4"/>
          <w:sz w:val="24"/>
          <w:szCs w:val="24"/>
        </w:rPr>
        <w:t xml:space="preserve"> </w:t>
      </w:r>
      <w:r w:rsidRPr="001D7AAC">
        <w:rPr>
          <w:sz w:val="24"/>
          <w:szCs w:val="24"/>
        </w:rPr>
        <w:t>действий</w:t>
      </w:r>
      <w:r w:rsidRPr="001D7AAC">
        <w:rPr>
          <w:spacing w:val="-3"/>
          <w:sz w:val="24"/>
          <w:szCs w:val="24"/>
        </w:rPr>
        <w:t xml:space="preserve"> </w:t>
      </w:r>
      <w:r w:rsidRPr="001D7AAC">
        <w:rPr>
          <w:sz w:val="24"/>
          <w:szCs w:val="24"/>
        </w:rPr>
        <w:t>при</w:t>
      </w:r>
      <w:r w:rsidRPr="001D7AAC">
        <w:rPr>
          <w:spacing w:val="-4"/>
          <w:sz w:val="24"/>
          <w:szCs w:val="24"/>
        </w:rPr>
        <w:t xml:space="preserve"> </w:t>
      </w:r>
      <w:r w:rsidRPr="001D7AAC">
        <w:rPr>
          <w:sz w:val="24"/>
          <w:szCs w:val="24"/>
        </w:rPr>
        <w:t>нахождении</w:t>
      </w:r>
      <w:r w:rsidRPr="001D7AAC">
        <w:rPr>
          <w:spacing w:val="-4"/>
          <w:sz w:val="24"/>
          <w:szCs w:val="24"/>
        </w:rPr>
        <w:t xml:space="preserve"> </w:t>
      </w:r>
      <w:r w:rsidRPr="001D7AAC">
        <w:rPr>
          <w:sz w:val="24"/>
          <w:szCs w:val="24"/>
        </w:rPr>
        <w:t>в зоне цунами;</w:t>
      </w:r>
    </w:p>
    <w:p w14:paraId="4D0B8ACF" w14:textId="77777777" w:rsidR="00566F6F" w:rsidRPr="001D7AAC" w:rsidRDefault="001D7AAC">
      <w:pPr>
        <w:pStyle w:val="a4"/>
        <w:numPr>
          <w:ilvl w:val="0"/>
          <w:numId w:val="26"/>
        </w:numPr>
        <w:tabs>
          <w:tab w:val="left" w:pos="1036"/>
        </w:tabs>
        <w:ind w:right="131" w:firstLine="709"/>
        <w:rPr>
          <w:sz w:val="24"/>
          <w:szCs w:val="24"/>
        </w:rPr>
      </w:pPr>
      <w:r w:rsidRPr="001D7AAC">
        <w:rPr>
          <w:sz w:val="24"/>
          <w:szCs w:val="24"/>
        </w:rPr>
        <w:t>ураганы, бури, смерчи, их характеристики и опасности, порядок действий при ураганах, бурях и смерчах;</w:t>
      </w:r>
    </w:p>
    <w:p w14:paraId="76688A09" w14:textId="77777777" w:rsidR="00566F6F" w:rsidRPr="001D7AAC" w:rsidRDefault="001D7AAC">
      <w:pPr>
        <w:pStyle w:val="a4"/>
        <w:numPr>
          <w:ilvl w:val="0"/>
          <w:numId w:val="26"/>
        </w:numPr>
        <w:tabs>
          <w:tab w:val="left" w:pos="1046"/>
        </w:tabs>
        <w:spacing w:before="68"/>
        <w:ind w:right="126" w:firstLine="709"/>
        <w:rPr>
          <w:sz w:val="24"/>
          <w:szCs w:val="24"/>
        </w:rPr>
      </w:pPr>
      <w:r w:rsidRPr="001D7AAC">
        <w:rPr>
          <w:sz w:val="24"/>
          <w:szCs w:val="24"/>
        </w:rPr>
        <w:t xml:space="preserve">грозы, их характеристики и опасности, порядок действий при попадании в </w:t>
      </w:r>
      <w:r w:rsidRPr="001D7AAC">
        <w:rPr>
          <w:spacing w:val="-2"/>
          <w:sz w:val="24"/>
          <w:szCs w:val="24"/>
        </w:rPr>
        <w:t>грозу;</w:t>
      </w:r>
    </w:p>
    <w:p w14:paraId="2384661F" w14:textId="77777777" w:rsidR="00566F6F" w:rsidRPr="001D7AAC" w:rsidRDefault="001D7AAC">
      <w:pPr>
        <w:pStyle w:val="a4"/>
        <w:numPr>
          <w:ilvl w:val="0"/>
          <w:numId w:val="26"/>
        </w:numPr>
        <w:tabs>
          <w:tab w:val="left" w:pos="1088"/>
        </w:tabs>
        <w:ind w:right="126" w:firstLine="709"/>
        <w:rPr>
          <w:sz w:val="24"/>
          <w:szCs w:val="24"/>
        </w:rPr>
      </w:pPr>
      <w:r w:rsidRPr="001D7AAC">
        <w:rPr>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94E67A3" w14:textId="77777777" w:rsidR="00566F6F" w:rsidRPr="001D7AAC" w:rsidRDefault="001D7AAC">
      <w:pPr>
        <w:pStyle w:val="a4"/>
        <w:numPr>
          <w:ilvl w:val="0"/>
          <w:numId w:val="26"/>
        </w:numPr>
        <w:tabs>
          <w:tab w:val="left" w:pos="1038"/>
        </w:tabs>
        <w:ind w:right="125" w:firstLine="709"/>
        <w:rPr>
          <w:sz w:val="24"/>
          <w:szCs w:val="24"/>
        </w:rPr>
      </w:pPr>
      <w:r w:rsidRPr="001D7AAC">
        <w:rPr>
          <w:sz w:val="24"/>
          <w:szCs w:val="24"/>
        </w:rPr>
        <w:t>смысл понятий «экология» и «экологическая культура», значение экологии для устойчивого развития общества;</w:t>
      </w:r>
    </w:p>
    <w:p w14:paraId="3FEAB0C8" w14:textId="77777777" w:rsidR="00566F6F" w:rsidRPr="001D7AAC" w:rsidRDefault="001D7AAC">
      <w:pPr>
        <w:pStyle w:val="a4"/>
        <w:numPr>
          <w:ilvl w:val="0"/>
          <w:numId w:val="26"/>
        </w:numPr>
        <w:tabs>
          <w:tab w:val="left" w:pos="1161"/>
        </w:tabs>
        <w:ind w:right="130" w:firstLine="709"/>
        <w:rPr>
          <w:sz w:val="24"/>
          <w:szCs w:val="24"/>
        </w:rPr>
      </w:pPr>
      <w:r w:rsidRPr="001D7AAC">
        <w:rPr>
          <w:sz w:val="24"/>
          <w:szCs w:val="24"/>
        </w:rPr>
        <w:t xml:space="preserve">правила безопасного поведения при неблагоприятной экологической </w:t>
      </w:r>
      <w:r w:rsidRPr="001D7AAC">
        <w:rPr>
          <w:spacing w:val="-2"/>
          <w:sz w:val="24"/>
          <w:szCs w:val="24"/>
        </w:rPr>
        <w:t>обстановке.</w:t>
      </w:r>
    </w:p>
    <w:p w14:paraId="298CB6F5" w14:textId="77777777" w:rsidR="00566F6F" w:rsidRPr="001D7AAC" w:rsidRDefault="00566F6F">
      <w:pPr>
        <w:pStyle w:val="a3"/>
        <w:ind w:left="0" w:firstLine="0"/>
        <w:jc w:val="left"/>
        <w:rPr>
          <w:sz w:val="24"/>
          <w:szCs w:val="24"/>
        </w:rPr>
      </w:pPr>
    </w:p>
    <w:p w14:paraId="1653A7BA" w14:textId="77777777" w:rsidR="00566F6F" w:rsidRPr="001D7AAC" w:rsidRDefault="001D7AAC">
      <w:pPr>
        <w:pStyle w:val="a3"/>
        <w:ind w:right="126"/>
        <w:rPr>
          <w:sz w:val="24"/>
          <w:szCs w:val="24"/>
        </w:rPr>
      </w:pPr>
      <w:r w:rsidRPr="001D7AAC">
        <w:rPr>
          <w:sz w:val="24"/>
          <w:szCs w:val="24"/>
        </w:rPr>
        <w:t>МОДУЛЬ № 6 «ЗДОРОВЬЕ И КАК ЕГО СОХРАНИТЬ. ОСНОВЫ МЕДИЦИНСКИХ ЗНАНИЙ»:</w:t>
      </w:r>
    </w:p>
    <w:p w14:paraId="2256526E" w14:textId="77777777" w:rsidR="00566F6F" w:rsidRPr="001D7AAC" w:rsidRDefault="001D7AAC">
      <w:pPr>
        <w:pStyle w:val="a4"/>
        <w:numPr>
          <w:ilvl w:val="0"/>
          <w:numId w:val="26"/>
        </w:numPr>
        <w:tabs>
          <w:tab w:val="left" w:pos="1043"/>
          <w:tab w:val="left" w:pos="10156"/>
        </w:tabs>
        <w:ind w:right="133" w:firstLine="709"/>
        <w:jc w:val="left"/>
        <w:rPr>
          <w:sz w:val="24"/>
          <w:szCs w:val="24"/>
        </w:rPr>
      </w:pPr>
      <w:r w:rsidRPr="001D7AAC">
        <w:rPr>
          <w:sz w:val="24"/>
          <w:szCs w:val="24"/>
        </w:rPr>
        <w:t>смысл</w:t>
      </w:r>
      <w:r w:rsidRPr="001D7AAC">
        <w:rPr>
          <w:spacing w:val="40"/>
          <w:sz w:val="24"/>
          <w:szCs w:val="24"/>
        </w:rPr>
        <w:t xml:space="preserve"> </w:t>
      </w:r>
      <w:r w:rsidRPr="001D7AAC">
        <w:rPr>
          <w:sz w:val="24"/>
          <w:szCs w:val="24"/>
        </w:rPr>
        <w:t>понятий</w:t>
      </w:r>
      <w:r w:rsidRPr="001D7AAC">
        <w:rPr>
          <w:spacing w:val="40"/>
          <w:sz w:val="24"/>
          <w:szCs w:val="24"/>
        </w:rPr>
        <w:t xml:space="preserve"> </w:t>
      </w:r>
      <w:r w:rsidRPr="001D7AAC">
        <w:rPr>
          <w:sz w:val="24"/>
          <w:szCs w:val="24"/>
        </w:rPr>
        <w:t>«здоровье»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«здоровый</w:t>
      </w:r>
      <w:r w:rsidRPr="001D7AAC">
        <w:rPr>
          <w:spacing w:val="40"/>
          <w:sz w:val="24"/>
          <w:szCs w:val="24"/>
        </w:rPr>
        <w:t xml:space="preserve"> </w:t>
      </w:r>
      <w:r w:rsidRPr="001D7AAC">
        <w:rPr>
          <w:sz w:val="24"/>
          <w:szCs w:val="24"/>
        </w:rPr>
        <w:t>образ</w:t>
      </w:r>
      <w:r w:rsidRPr="001D7AAC">
        <w:rPr>
          <w:spacing w:val="40"/>
          <w:sz w:val="24"/>
          <w:szCs w:val="24"/>
        </w:rPr>
        <w:t xml:space="preserve"> </w:t>
      </w:r>
      <w:r w:rsidRPr="001D7AAC">
        <w:rPr>
          <w:sz w:val="24"/>
          <w:szCs w:val="24"/>
        </w:rPr>
        <w:t>жизни»,</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содержание</w:t>
      </w:r>
      <w:r w:rsidRPr="001D7AAC">
        <w:rPr>
          <w:sz w:val="24"/>
          <w:szCs w:val="24"/>
        </w:rPr>
        <w:tab/>
      </w:r>
      <w:r w:rsidRPr="001D7AAC">
        <w:rPr>
          <w:spacing w:val="-10"/>
          <w:sz w:val="24"/>
          <w:szCs w:val="24"/>
        </w:rPr>
        <w:t xml:space="preserve">и </w:t>
      </w:r>
      <w:r w:rsidRPr="001D7AAC">
        <w:rPr>
          <w:sz w:val="24"/>
          <w:szCs w:val="24"/>
        </w:rPr>
        <w:t>значение</w:t>
      </w:r>
      <w:r w:rsidRPr="001D7AAC">
        <w:rPr>
          <w:spacing w:val="40"/>
          <w:sz w:val="24"/>
          <w:szCs w:val="24"/>
        </w:rPr>
        <w:t xml:space="preserve"> </w:t>
      </w:r>
      <w:r w:rsidRPr="001D7AAC">
        <w:rPr>
          <w:sz w:val="24"/>
          <w:szCs w:val="24"/>
        </w:rPr>
        <w:t>для человека;</w:t>
      </w:r>
    </w:p>
    <w:p w14:paraId="64A500DA" w14:textId="77777777" w:rsidR="00566F6F" w:rsidRPr="001D7AAC" w:rsidRDefault="001D7AAC">
      <w:pPr>
        <w:pStyle w:val="a4"/>
        <w:numPr>
          <w:ilvl w:val="0"/>
          <w:numId w:val="26"/>
        </w:numPr>
        <w:tabs>
          <w:tab w:val="left" w:pos="986"/>
        </w:tabs>
        <w:spacing w:line="322" w:lineRule="exact"/>
        <w:ind w:left="986" w:hanging="163"/>
        <w:jc w:val="left"/>
        <w:rPr>
          <w:sz w:val="24"/>
          <w:szCs w:val="24"/>
        </w:rPr>
      </w:pPr>
      <w:r w:rsidRPr="001D7AAC">
        <w:rPr>
          <w:sz w:val="24"/>
          <w:szCs w:val="24"/>
        </w:rPr>
        <w:t>факторы,</w:t>
      </w:r>
      <w:r w:rsidRPr="001D7AAC">
        <w:rPr>
          <w:spacing w:val="-12"/>
          <w:sz w:val="24"/>
          <w:szCs w:val="24"/>
        </w:rPr>
        <w:t xml:space="preserve"> </w:t>
      </w:r>
      <w:r w:rsidRPr="001D7AAC">
        <w:rPr>
          <w:sz w:val="24"/>
          <w:szCs w:val="24"/>
        </w:rPr>
        <w:t>влияющие</w:t>
      </w:r>
      <w:r w:rsidRPr="001D7AAC">
        <w:rPr>
          <w:spacing w:val="-12"/>
          <w:sz w:val="24"/>
          <w:szCs w:val="24"/>
        </w:rPr>
        <w:t xml:space="preserve"> </w:t>
      </w:r>
      <w:r w:rsidRPr="001D7AAC">
        <w:rPr>
          <w:sz w:val="24"/>
          <w:szCs w:val="24"/>
        </w:rPr>
        <w:t>на</w:t>
      </w:r>
      <w:r w:rsidRPr="001D7AAC">
        <w:rPr>
          <w:spacing w:val="-11"/>
          <w:sz w:val="24"/>
          <w:szCs w:val="24"/>
        </w:rPr>
        <w:t xml:space="preserve"> </w:t>
      </w:r>
      <w:r w:rsidRPr="001D7AAC">
        <w:rPr>
          <w:sz w:val="24"/>
          <w:szCs w:val="24"/>
        </w:rPr>
        <w:t>здоровье</w:t>
      </w:r>
      <w:r w:rsidRPr="001D7AAC">
        <w:rPr>
          <w:spacing w:val="-12"/>
          <w:sz w:val="24"/>
          <w:szCs w:val="24"/>
        </w:rPr>
        <w:t xml:space="preserve"> </w:t>
      </w:r>
      <w:r w:rsidRPr="001D7AAC">
        <w:rPr>
          <w:sz w:val="24"/>
          <w:szCs w:val="24"/>
        </w:rPr>
        <w:t>человека,</w:t>
      </w:r>
      <w:r w:rsidRPr="001D7AAC">
        <w:rPr>
          <w:spacing w:val="-11"/>
          <w:sz w:val="24"/>
          <w:szCs w:val="24"/>
        </w:rPr>
        <w:t xml:space="preserve"> </w:t>
      </w:r>
      <w:r w:rsidRPr="001D7AAC">
        <w:rPr>
          <w:sz w:val="24"/>
          <w:szCs w:val="24"/>
        </w:rPr>
        <w:t>опасность</w:t>
      </w:r>
      <w:r w:rsidRPr="001D7AAC">
        <w:rPr>
          <w:spacing w:val="-12"/>
          <w:sz w:val="24"/>
          <w:szCs w:val="24"/>
        </w:rPr>
        <w:t xml:space="preserve"> </w:t>
      </w:r>
      <w:r w:rsidRPr="001D7AAC">
        <w:rPr>
          <w:sz w:val="24"/>
          <w:szCs w:val="24"/>
        </w:rPr>
        <w:t>вредных</w:t>
      </w:r>
      <w:r w:rsidRPr="001D7AAC">
        <w:rPr>
          <w:spacing w:val="-11"/>
          <w:sz w:val="24"/>
          <w:szCs w:val="24"/>
        </w:rPr>
        <w:t xml:space="preserve"> </w:t>
      </w:r>
      <w:r w:rsidRPr="001D7AAC">
        <w:rPr>
          <w:spacing w:val="-2"/>
          <w:sz w:val="24"/>
          <w:szCs w:val="24"/>
        </w:rPr>
        <w:t>привычек;</w:t>
      </w:r>
    </w:p>
    <w:p w14:paraId="291EA28F" w14:textId="77777777" w:rsidR="00566F6F" w:rsidRPr="001D7AAC" w:rsidRDefault="001D7AAC">
      <w:pPr>
        <w:pStyle w:val="a4"/>
        <w:numPr>
          <w:ilvl w:val="0"/>
          <w:numId w:val="26"/>
        </w:numPr>
        <w:tabs>
          <w:tab w:val="left" w:pos="986"/>
        </w:tabs>
        <w:spacing w:line="322" w:lineRule="exact"/>
        <w:ind w:left="986" w:hanging="163"/>
        <w:jc w:val="left"/>
        <w:rPr>
          <w:sz w:val="24"/>
          <w:szCs w:val="24"/>
        </w:rPr>
      </w:pPr>
      <w:r w:rsidRPr="001D7AAC">
        <w:rPr>
          <w:sz w:val="24"/>
          <w:szCs w:val="24"/>
        </w:rPr>
        <w:t>элементы</w:t>
      </w:r>
      <w:r w:rsidRPr="001D7AAC">
        <w:rPr>
          <w:spacing w:val="-15"/>
          <w:sz w:val="24"/>
          <w:szCs w:val="24"/>
        </w:rPr>
        <w:t xml:space="preserve"> </w:t>
      </w:r>
      <w:r w:rsidRPr="001D7AAC">
        <w:rPr>
          <w:sz w:val="24"/>
          <w:szCs w:val="24"/>
        </w:rPr>
        <w:t>здорового</w:t>
      </w:r>
      <w:r w:rsidRPr="001D7AAC">
        <w:rPr>
          <w:spacing w:val="-14"/>
          <w:sz w:val="24"/>
          <w:szCs w:val="24"/>
        </w:rPr>
        <w:t xml:space="preserve"> </w:t>
      </w:r>
      <w:r w:rsidRPr="001D7AAC">
        <w:rPr>
          <w:sz w:val="24"/>
          <w:szCs w:val="24"/>
        </w:rPr>
        <w:t>образа</w:t>
      </w:r>
      <w:r w:rsidRPr="001D7AAC">
        <w:rPr>
          <w:spacing w:val="-14"/>
          <w:sz w:val="24"/>
          <w:szCs w:val="24"/>
        </w:rPr>
        <w:t xml:space="preserve"> </w:t>
      </w:r>
      <w:r w:rsidRPr="001D7AAC">
        <w:rPr>
          <w:sz w:val="24"/>
          <w:szCs w:val="24"/>
        </w:rPr>
        <w:t>жизни,</w:t>
      </w:r>
      <w:r w:rsidRPr="001D7AAC">
        <w:rPr>
          <w:spacing w:val="-14"/>
          <w:sz w:val="24"/>
          <w:szCs w:val="24"/>
        </w:rPr>
        <w:t xml:space="preserve"> </w:t>
      </w:r>
      <w:r w:rsidRPr="001D7AAC">
        <w:rPr>
          <w:sz w:val="24"/>
          <w:szCs w:val="24"/>
        </w:rPr>
        <w:t>ответственность</w:t>
      </w:r>
      <w:r w:rsidRPr="001D7AAC">
        <w:rPr>
          <w:spacing w:val="-14"/>
          <w:sz w:val="24"/>
          <w:szCs w:val="24"/>
        </w:rPr>
        <w:t xml:space="preserve"> </w:t>
      </w:r>
      <w:r w:rsidRPr="001D7AAC">
        <w:rPr>
          <w:sz w:val="24"/>
          <w:szCs w:val="24"/>
        </w:rPr>
        <w:t>за</w:t>
      </w:r>
      <w:r w:rsidRPr="001D7AAC">
        <w:rPr>
          <w:spacing w:val="-14"/>
          <w:sz w:val="24"/>
          <w:szCs w:val="24"/>
        </w:rPr>
        <w:t xml:space="preserve"> </w:t>
      </w:r>
      <w:r w:rsidRPr="001D7AAC">
        <w:rPr>
          <w:sz w:val="24"/>
          <w:szCs w:val="24"/>
        </w:rPr>
        <w:t>сохранение</w:t>
      </w:r>
      <w:r w:rsidRPr="001D7AAC">
        <w:rPr>
          <w:spacing w:val="-14"/>
          <w:sz w:val="24"/>
          <w:szCs w:val="24"/>
        </w:rPr>
        <w:t xml:space="preserve"> </w:t>
      </w:r>
      <w:r w:rsidRPr="001D7AAC">
        <w:rPr>
          <w:spacing w:val="-2"/>
          <w:sz w:val="24"/>
          <w:szCs w:val="24"/>
        </w:rPr>
        <w:t>здоровья;</w:t>
      </w:r>
    </w:p>
    <w:p w14:paraId="174F08FD" w14:textId="77777777" w:rsidR="00566F6F" w:rsidRPr="001D7AAC" w:rsidRDefault="001D7AAC">
      <w:pPr>
        <w:pStyle w:val="a4"/>
        <w:numPr>
          <w:ilvl w:val="0"/>
          <w:numId w:val="26"/>
        </w:numPr>
        <w:tabs>
          <w:tab w:val="left" w:pos="986"/>
        </w:tabs>
        <w:ind w:left="986" w:hanging="163"/>
        <w:jc w:val="left"/>
        <w:rPr>
          <w:sz w:val="24"/>
          <w:szCs w:val="24"/>
        </w:rPr>
      </w:pPr>
      <w:r w:rsidRPr="001D7AAC">
        <w:rPr>
          <w:spacing w:val="-2"/>
          <w:sz w:val="24"/>
          <w:szCs w:val="24"/>
        </w:rPr>
        <w:t>понятие</w:t>
      </w:r>
      <w:r w:rsidRPr="001D7AAC">
        <w:rPr>
          <w:spacing w:val="-5"/>
          <w:sz w:val="24"/>
          <w:szCs w:val="24"/>
        </w:rPr>
        <w:t xml:space="preserve"> </w:t>
      </w:r>
      <w:r w:rsidRPr="001D7AAC">
        <w:rPr>
          <w:spacing w:val="-2"/>
          <w:sz w:val="24"/>
          <w:szCs w:val="24"/>
        </w:rPr>
        <w:t>«инфекционные</w:t>
      </w:r>
      <w:r w:rsidRPr="001D7AAC">
        <w:rPr>
          <w:spacing w:val="-6"/>
          <w:sz w:val="24"/>
          <w:szCs w:val="24"/>
        </w:rPr>
        <w:t xml:space="preserve"> </w:t>
      </w:r>
      <w:r w:rsidRPr="001D7AAC">
        <w:rPr>
          <w:spacing w:val="-2"/>
          <w:sz w:val="24"/>
          <w:szCs w:val="24"/>
        </w:rPr>
        <w:t>заболевания»,</w:t>
      </w:r>
      <w:r w:rsidRPr="001D7AAC">
        <w:rPr>
          <w:spacing w:val="-5"/>
          <w:sz w:val="24"/>
          <w:szCs w:val="24"/>
        </w:rPr>
        <w:t xml:space="preserve"> </w:t>
      </w:r>
      <w:r w:rsidRPr="001D7AAC">
        <w:rPr>
          <w:spacing w:val="-2"/>
          <w:sz w:val="24"/>
          <w:szCs w:val="24"/>
        </w:rPr>
        <w:t>причины</w:t>
      </w:r>
      <w:r w:rsidRPr="001D7AAC">
        <w:rPr>
          <w:spacing w:val="-6"/>
          <w:sz w:val="24"/>
          <w:szCs w:val="24"/>
        </w:rPr>
        <w:t xml:space="preserve"> </w:t>
      </w:r>
      <w:r w:rsidRPr="001D7AAC">
        <w:rPr>
          <w:spacing w:val="-2"/>
          <w:sz w:val="24"/>
          <w:szCs w:val="24"/>
        </w:rPr>
        <w:t>их</w:t>
      </w:r>
      <w:r w:rsidRPr="001D7AAC">
        <w:rPr>
          <w:spacing w:val="-6"/>
          <w:sz w:val="24"/>
          <w:szCs w:val="24"/>
        </w:rPr>
        <w:t xml:space="preserve"> </w:t>
      </w:r>
      <w:r w:rsidRPr="001D7AAC">
        <w:rPr>
          <w:spacing w:val="-2"/>
          <w:sz w:val="24"/>
          <w:szCs w:val="24"/>
        </w:rPr>
        <w:t>возникновения;</w:t>
      </w:r>
    </w:p>
    <w:p w14:paraId="4E189EDC" w14:textId="77777777" w:rsidR="00566F6F" w:rsidRPr="001D7AAC" w:rsidRDefault="001D7AAC">
      <w:pPr>
        <w:pStyle w:val="a4"/>
        <w:numPr>
          <w:ilvl w:val="0"/>
          <w:numId w:val="26"/>
        </w:numPr>
        <w:tabs>
          <w:tab w:val="left" w:pos="1237"/>
          <w:tab w:val="left" w:pos="2710"/>
          <w:tab w:val="left" w:pos="5064"/>
          <w:tab w:val="left" w:pos="7193"/>
          <w:tab w:val="left" w:pos="9070"/>
          <w:tab w:val="left" w:pos="10020"/>
        </w:tabs>
        <w:spacing w:before="1"/>
        <w:ind w:right="129" w:firstLine="709"/>
        <w:jc w:val="left"/>
        <w:rPr>
          <w:sz w:val="24"/>
          <w:szCs w:val="24"/>
        </w:rPr>
      </w:pPr>
      <w:r w:rsidRPr="001D7AAC">
        <w:rPr>
          <w:spacing w:val="-2"/>
          <w:sz w:val="24"/>
          <w:szCs w:val="24"/>
        </w:rPr>
        <w:t>механизм</w:t>
      </w:r>
      <w:r w:rsidRPr="001D7AAC">
        <w:rPr>
          <w:sz w:val="24"/>
          <w:szCs w:val="24"/>
        </w:rPr>
        <w:tab/>
      </w:r>
      <w:r w:rsidRPr="001D7AAC">
        <w:rPr>
          <w:spacing w:val="-2"/>
          <w:sz w:val="24"/>
          <w:szCs w:val="24"/>
        </w:rPr>
        <w:t>распространения</w:t>
      </w:r>
      <w:r w:rsidRPr="001D7AAC">
        <w:rPr>
          <w:sz w:val="24"/>
          <w:szCs w:val="24"/>
        </w:rPr>
        <w:tab/>
      </w:r>
      <w:r w:rsidRPr="001D7AAC">
        <w:rPr>
          <w:spacing w:val="-2"/>
          <w:sz w:val="24"/>
          <w:szCs w:val="24"/>
        </w:rPr>
        <w:t>инфекционных</w:t>
      </w:r>
      <w:r w:rsidRPr="001D7AAC">
        <w:rPr>
          <w:sz w:val="24"/>
          <w:szCs w:val="24"/>
        </w:rPr>
        <w:tab/>
      </w:r>
      <w:r w:rsidRPr="001D7AAC">
        <w:rPr>
          <w:spacing w:val="-2"/>
          <w:sz w:val="24"/>
          <w:szCs w:val="24"/>
        </w:rPr>
        <w:t>заболеваний,</w:t>
      </w:r>
      <w:r w:rsidRPr="001D7AAC">
        <w:rPr>
          <w:sz w:val="24"/>
          <w:szCs w:val="24"/>
        </w:rPr>
        <w:tab/>
      </w:r>
      <w:r w:rsidRPr="001D7AAC">
        <w:rPr>
          <w:spacing w:val="-4"/>
          <w:sz w:val="24"/>
          <w:szCs w:val="24"/>
        </w:rPr>
        <w:t>меры</w:t>
      </w:r>
      <w:r w:rsidRPr="001D7AAC">
        <w:rPr>
          <w:sz w:val="24"/>
          <w:szCs w:val="24"/>
        </w:rPr>
        <w:tab/>
      </w:r>
      <w:r w:rsidRPr="001D7AAC">
        <w:rPr>
          <w:spacing w:val="-6"/>
          <w:sz w:val="24"/>
          <w:szCs w:val="24"/>
        </w:rPr>
        <w:t xml:space="preserve">их </w:t>
      </w:r>
      <w:r w:rsidRPr="001D7AAC">
        <w:rPr>
          <w:sz w:val="24"/>
          <w:szCs w:val="24"/>
        </w:rPr>
        <w:t>профилактики и защиты от</w:t>
      </w:r>
      <w:r w:rsidRPr="001D7AAC">
        <w:rPr>
          <w:spacing w:val="40"/>
          <w:sz w:val="24"/>
          <w:szCs w:val="24"/>
        </w:rPr>
        <w:t xml:space="preserve"> </w:t>
      </w:r>
      <w:r w:rsidRPr="001D7AAC">
        <w:rPr>
          <w:sz w:val="24"/>
          <w:szCs w:val="24"/>
        </w:rPr>
        <w:t>них;</w:t>
      </w:r>
    </w:p>
    <w:p w14:paraId="21934CAB" w14:textId="77777777" w:rsidR="00566F6F" w:rsidRPr="001D7AAC" w:rsidRDefault="001D7AAC">
      <w:pPr>
        <w:pStyle w:val="a4"/>
        <w:numPr>
          <w:ilvl w:val="0"/>
          <w:numId w:val="26"/>
        </w:numPr>
        <w:tabs>
          <w:tab w:val="left" w:pos="1083"/>
        </w:tabs>
        <w:ind w:right="122" w:firstLine="709"/>
        <w:rPr>
          <w:sz w:val="24"/>
          <w:szCs w:val="24"/>
        </w:rPr>
      </w:pPr>
      <w:r w:rsidRPr="001D7AAC">
        <w:rPr>
          <w:sz w:val="24"/>
          <w:szCs w:val="24"/>
        </w:rPr>
        <w:t>порядок действий при возникновении чрезвычайных ситуаций биолого-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w:t>
      </w:r>
      <w:r w:rsidRPr="001D7AAC">
        <w:rPr>
          <w:spacing w:val="40"/>
          <w:sz w:val="24"/>
          <w:szCs w:val="24"/>
        </w:rPr>
        <w:t xml:space="preserve"> </w:t>
      </w:r>
      <w:r w:rsidRPr="001D7AAC">
        <w:rPr>
          <w:sz w:val="24"/>
          <w:szCs w:val="24"/>
        </w:rPr>
        <w:t>биолого-социального происхождения;</w:t>
      </w:r>
    </w:p>
    <w:p w14:paraId="2AF1016E" w14:textId="77777777" w:rsidR="00566F6F" w:rsidRPr="001D7AAC" w:rsidRDefault="001D7AAC">
      <w:pPr>
        <w:pStyle w:val="a4"/>
        <w:numPr>
          <w:ilvl w:val="0"/>
          <w:numId w:val="26"/>
        </w:numPr>
        <w:tabs>
          <w:tab w:val="left" w:pos="989"/>
        </w:tabs>
        <w:ind w:right="130" w:firstLine="709"/>
        <w:rPr>
          <w:sz w:val="24"/>
          <w:szCs w:val="24"/>
        </w:rPr>
      </w:pPr>
      <w:r w:rsidRPr="001D7AAC">
        <w:rPr>
          <w:sz w:val="24"/>
          <w:szCs w:val="24"/>
        </w:rPr>
        <w:t>понятие</w:t>
      </w:r>
      <w:r w:rsidRPr="001D7AAC">
        <w:rPr>
          <w:spacing w:val="-2"/>
          <w:sz w:val="24"/>
          <w:szCs w:val="24"/>
        </w:rPr>
        <w:t xml:space="preserve"> </w:t>
      </w:r>
      <w:r w:rsidRPr="001D7AAC">
        <w:rPr>
          <w:sz w:val="24"/>
          <w:szCs w:val="24"/>
        </w:rPr>
        <w:t>«неинфекционные</w:t>
      </w:r>
      <w:r w:rsidRPr="001D7AAC">
        <w:rPr>
          <w:spacing w:val="-4"/>
          <w:sz w:val="24"/>
          <w:szCs w:val="24"/>
        </w:rPr>
        <w:t xml:space="preserve"> </w:t>
      </w:r>
      <w:r w:rsidRPr="001D7AAC">
        <w:rPr>
          <w:sz w:val="24"/>
          <w:szCs w:val="24"/>
        </w:rPr>
        <w:t>заболевания»</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их</w:t>
      </w:r>
      <w:r w:rsidRPr="001D7AAC">
        <w:rPr>
          <w:spacing w:val="-2"/>
          <w:sz w:val="24"/>
          <w:szCs w:val="24"/>
        </w:rPr>
        <w:t xml:space="preserve"> </w:t>
      </w:r>
      <w:r w:rsidRPr="001D7AAC">
        <w:rPr>
          <w:sz w:val="24"/>
          <w:szCs w:val="24"/>
        </w:rPr>
        <w:t>классификация,</w:t>
      </w:r>
      <w:r w:rsidRPr="001D7AAC">
        <w:rPr>
          <w:spacing w:val="-3"/>
          <w:sz w:val="24"/>
          <w:szCs w:val="24"/>
        </w:rPr>
        <w:t xml:space="preserve"> </w:t>
      </w:r>
      <w:r w:rsidRPr="001D7AAC">
        <w:rPr>
          <w:sz w:val="24"/>
          <w:szCs w:val="24"/>
        </w:rPr>
        <w:t>факторы</w:t>
      </w:r>
      <w:r w:rsidRPr="001D7AAC">
        <w:rPr>
          <w:spacing w:val="-2"/>
          <w:sz w:val="24"/>
          <w:szCs w:val="24"/>
        </w:rPr>
        <w:t xml:space="preserve"> </w:t>
      </w:r>
      <w:r w:rsidRPr="001D7AAC">
        <w:rPr>
          <w:sz w:val="24"/>
          <w:szCs w:val="24"/>
        </w:rPr>
        <w:t>риска неинфекционных заболеваний;</w:t>
      </w:r>
    </w:p>
    <w:p w14:paraId="7AD0B379" w14:textId="77777777" w:rsidR="00566F6F" w:rsidRPr="001D7AAC" w:rsidRDefault="001D7AAC">
      <w:pPr>
        <w:pStyle w:val="a4"/>
        <w:numPr>
          <w:ilvl w:val="0"/>
          <w:numId w:val="26"/>
        </w:numPr>
        <w:tabs>
          <w:tab w:val="left" w:pos="986"/>
        </w:tabs>
        <w:spacing w:line="321" w:lineRule="exact"/>
        <w:ind w:left="986" w:hanging="163"/>
        <w:rPr>
          <w:sz w:val="24"/>
          <w:szCs w:val="24"/>
        </w:rPr>
      </w:pPr>
      <w:r w:rsidRPr="001D7AAC">
        <w:rPr>
          <w:spacing w:val="-2"/>
          <w:sz w:val="24"/>
          <w:szCs w:val="24"/>
        </w:rPr>
        <w:t>меры</w:t>
      </w:r>
      <w:r w:rsidRPr="001D7AAC">
        <w:rPr>
          <w:spacing w:val="-31"/>
          <w:sz w:val="24"/>
          <w:szCs w:val="24"/>
        </w:rPr>
        <w:t xml:space="preserve"> </w:t>
      </w:r>
      <w:r w:rsidRPr="001D7AAC">
        <w:rPr>
          <w:spacing w:val="-2"/>
          <w:sz w:val="24"/>
          <w:szCs w:val="24"/>
        </w:rPr>
        <w:t>профилактики</w:t>
      </w:r>
      <w:r w:rsidRPr="001D7AAC">
        <w:rPr>
          <w:spacing w:val="-30"/>
          <w:sz w:val="24"/>
          <w:szCs w:val="24"/>
        </w:rPr>
        <w:t xml:space="preserve"> </w:t>
      </w:r>
      <w:r w:rsidRPr="001D7AAC">
        <w:rPr>
          <w:spacing w:val="-2"/>
          <w:sz w:val="24"/>
          <w:szCs w:val="24"/>
        </w:rPr>
        <w:t>неинфекционных</w:t>
      </w:r>
      <w:r w:rsidRPr="001D7AAC">
        <w:rPr>
          <w:spacing w:val="-30"/>
          <w:sz w:val="24"/>
          <w:szCs w:val="24"/>
        </w:rPr>
        <w:t xml:space="preserve"> </w:t>
      </w:r>
      <w:r w:rsidRPr="001D7AAC">
        <w:rPr>
          <w:spacing w:val="-2"/>
          <w:sz w:val="24"/>
          <w:szCs w:val="24"/>
        </w:rPr>
        <w:t>заболеваний</w:t>
      </w:r>
      <w:r w:rsidRPr="001D7AAC">
        <w:rPr>
          <w:spacing w:val="-30"/>
          <w:sz w:val="24"/>
          <w:szCs w:val="24"/>
        </w:rPr>
        <w:t xml:space="preserve"> </w:t>
      </w:r>
      <w:r w:rsidRPr="001D7AAC">
        <w:rPr>
          <w:spacing w:val="-2"/>
          <w:sz w:val="24"/>
          <w:szCs w:val="24"/>
        </w:rPr>
        <w:t>и</w:t>
      </w:r>
      <w:r w:rsidRPr="001D7AAC">
        <w:rPr>
          <w:spacing w:val="-31"/>
          <w:sz w:val="24"/>
          <w:szCs w:val="24"/>
        </w:rPr>
        <w:t xml:space="preserve"> </w:t>
      </w:r>
      <w:r w:rsidRPr="001D7AAC">
        <w:rPr>
          <w:spacing w:val="-2"/>
          <w:sz w:val="24"/>
          <w:szCs w:val="24"/>
        </w:rPr>
        <w:t>защиты</w:t>
      </w:r>
      <w:r w:rsidRPr="001D7AAC">
        <w:rPr>
          <w:spacing w:val="2"/>
          <w:sz w:val="24"/>
          <w:szCs w:val="24"/>
        </w:rPr>
        <w:t xml:space="preserve"> </w:t>
      </w:r>
      <w:r w:rsidRPr="001D7AAC">
        <w:rPr>
          <w:spacing w:val="-2"/>
          <w:sz w:val="24"/>
          <w:szCs w:val="24"/>
        </w:rPr>
        <w:t>от</w:t>
      </w:r>
      <w:r w:rsidRPr="001D7AAC">
        <w:rPr>
          <w:spacing w:val="11"/>
          <w:sz w:val="24"/>
          <w:szCs w:val="24"/>
        </w:rPr>
        <w:t xml:space="preserve"> </w:t>
      </w:r>
      <w:r w:rsidRPr="001D7AAC">
        <w:rPr>
          <w:spacing w:val="-4"/>
          <w:sz w:val="24"/>
          <w:szCs w:val="24"/>
        </w:rPr>
        <w:t>них;</w:t>
      </w:r>
    </w:p>
    <w:p w14:paraId="338212FB" w14:textId="77777777" w:rsidR="00566F6F" w:rsidRPr="001D7AAC" w:rsidRDefault="001D7AAC">
      <w:pPr>
        <w:pStyle w:val="a4"/>
        <w:numPr>
          <w:ilvl w:val="0"/>
          <w:numId w:val="26"/>
        </w:numPr>
        <w:tabs>
          <w:tab w:val="left" w:pos="986"/>
        </w:tabs>
        <w:spacing w:before="1"/>
        <w:ind w:left="986" w:hanging="163"/>
        <w:rPr>
          <w:sz w:val="24"/>
          <w:szCs w:val="24"/>
        </w:rPr>
      </w:pPr>
      <w:r w:rsidRPr="001D7AAC">
        <w:rPr>
          <w:sz w:val="24"/>
          <w:szCs w:val="24"/>
        </w:rPr>
        <w:t>диспансеризация</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z w:val="24"/>
          <w:szCs w:val="24"/>
        </w:rPr>
        <w:t>её</w:t>
      </w:r>
      <w:r w:rsidRPr="001D7AAC">
        <w:rPr>
          <w:spacing w:val="-12"/>
          <w:sz w:val="24"/>
          <w:szCs w:val="24"/>
        </w:rPr>
        <w:t xml:space="preserve"> </w:t>
      </w:r>
      <w:r w:rsidRPr="001D7AAC">
        <w:rPr>
          <w:spacing w:val="-2"/>
          <w:sz w:val="24"/>
          <w:szCs w:val="24"/>
        </w:rPr>
        <w:t>задачи;</w:t>
      </w:r>
    </w:p>
    <w:p w14:paraId="201F01ED" w14:textId="77777777" w:rsidR="00566F6F" w:rsidRPr="001D7AAC" w:rsidRDefault="001D7AAC">
      <w:pPr>
        <w:pStyle w:val="a4"/>
        <w:numPr>
          <w:ilvl w:val="0"/>
          <w:numId w:val="26"/>
        </w:numPr>
        <w:tabs>
          <w:tab w:val="left" w:pos="1150"/>
        </w:tabs>
        <w:ind w:right="130" w:firstLine="709"/>
        <w:rPr>
          <w:sz w:val="24"/>
          <w:szCs w:val="24"/>
        </w:rPr>
      </w:pPr>
      <w:r w:rsidRPr="001D7AAC">
        <w:rPr>
          <w:sz w:val="24"/>
          <w:szCs w:val="24"/>
        </w:rPr>
        <w:t>понятия «психическое здоровье» и «психологическое благополучие», современные модели психического здоровья и здоровой личности;</w:t>
      </w:r>
    </w:p>
    <w:p w14:paraId="6099934C" w14:textId="77777777" w:rsidR="00566F6F" w:rsidRPr="001D7AAC" w:rsidRDefault="001D7AAC">
      <w:pPr>
        <w:pStyle w:val="a4"/>
        <w:numPr>
          <w:ilvl w:val="0"/>
          <w:numId w:val="26"/>
        </w:numPr>
        <w:tabs>
          <w:tab w:val="left" w:pos="1074"/>
        </w:tabs>
        <w:ind w:right="123" w:firstLine="709"/>
        <w:rPr>
          <w:sz w:val="24"/>
          <w:szCs w:val="24"/>
        </w:rPr>
      </w:pPr>
      <w:r w:rsidRPr="001D7AAC">
        <w:rPr>
          <w:sz w:val="24"/>
          <w:szCs w:val="24"/>
        </w:rPr>
        <w:t>стресс и его влияние на человека, меры профилактики стресса, способы самоконтроля и</w:t>
      </w:r>
      <w:r w:rsidRPr="001D7AAC">
        <w:rPr>
          <w:spacing w:val="-2"/>
          <w:sz w:val="24"/>
          <w:szCs w:val="24"/>
        </w:rPr>
        <w:t xml:space="preserve"> </w:t>
      </w:r>
      <w:r w:rsidRPr="001D7AAC">
        <w:rPr>
          <w:sz w:val="24"/>
          <w:szCs w:val="24"/>
        </w:rPr>
        <w:t>саморегуляции</w:t>
      </w:r>
      <w:r w:rsidRPr="001D7AAC">
        <w:rPr>
          <w:spacing w:val="-2"/>
          <w:sz w:val="24"/>
          <w:szCs w:val="24"/>
        </w:rPr>
        <w:t xml:space="preserve"> </w:t>
      </w:r>
      <w:r w:rsidRPr="001D7AAC">
        <w:rPr>
          <w:sz w:val="24"/>
          <w:szCs w:val="24"/>
        </w:rPr>
        <w:t>эмоциональных состояний;</w:t>
      </w:r>
    </w:p>
    <w:p w14:paraId="7EB4BF45" w14:textId="77777777" w:rsidR="00566F6F" w:rsidRPr="001D7AAC" w:rsidRDefault="001D7AAC">
      <w:pPr>
        <w:pStyle w:val="a4"/>
        <w:numPr>
          <w:ilvl w:val="0"/>
          <w:numId w:val="26"/>
        </w:numPr>
        <w:tabs>
          <w:tab w:val="left" w:pos="1049"/>
        </w:tabs>
        <w:ind w:right="131" w:firstLine="709"/>
        <w:rPr>
          <w:sz w:val="24"/>
          <w:szCs w:val="24"/>
        </w:rPr>
      </w:pPr>
      <w:r w:rsidRPr="001D7AAC">
        <w:rPr>
          <w:sz w:val="24"/>
          <w:szCs w:val="24"/>
        </w:rPr>
        <w:t>понятие «первая помощь» и обязанность по её оказанию, универсальный алгоритм</w:t>
      </w:r>
      <w:r w:rsidRPr="001D7AAC">
        <w:rPr>
          <w:spacing w:val="40"/>
          <w:sz w:val="24"/>
          <w:szCs w:val="24"/>
        </w:rPr>
        <w:t xml:space="preserve"> </w:t>
      </w:r>
      <w:r w:rsidRPr="001D7AAC">
        <w:rPr>
          <w:sz w:val="24"/>
          <w:szCs w:val="24"/>
        </w:rPr>
        <w:t>оказания</w:t>
      </w:r>
      <w:r w:rsidRPr="001D7AAC">
        <w:rPr>
          <w:spacing w:val="40"/>
          <w:sz w:val="24"/>
          <w:szCs w:val="24"/>
        </w:rPr>
        <w:t xml:space="preserve"> </w:t>
      </w:r>
      <w:r w:rsidRPr="001D7AAC">
        <w:rPr>
          <w:sz w:val="24"/>
          <w:szCs w:val="24"/>
        </w:rPr>
        <w:t>первой помощи;</w:t>
      </w:r>
    </w:p>
    <w:p w14:paraId="771AB326" w14:textId="77777777" w:rsidR="00566F6F" w:rsidRPr="001D7AAC" w:rsidRDefault="001D7AAC">
      <w:pPr>
        <w:pStyle w:val="a4"/>
        <w:numPr>
          <w:ilvl w:val="0"/>
          <w:numId w:val="26"/>
        </w:numPr>
        <w:tabs>
          <w:tab w:val="left" w:pos="986"/>
        </w:tabs>
        <w:spacing w:line="322" w:lineRule="exact"/>
        <w:ind w:left="986" w:hanging="163"/>
        <w:rPr>
          <w:sz w:val="24"/>
          <w:szCs w:val="24"/>
        </w:rPr>
      </w:pPr>
      <w:r w:rsidRPr="001D7AAC">
        <w:rPr>
          <w:sz w:val="24"/>
          <w:szCs w:val="24"/>
        </w:rPr>
        <w:t>назначение</w:t>
      </w:r>
      <w:r w:rsidRPr="001D7AAC">
        <w:rPr>
          <w:spacing w:val="-7"/>
          <w:sz w:val="24"/>
          <w:szCs w:val="24"/>
        </w:rPr>
        <w:t xml:space="preserve"> </w:t>
      </w:r>
      <w:r w:rsidRPr="001D7AAC">
        <w:rPr>
          <w:sz w:val="24"/>
          <w:szCs w:val="24"/>
        </w:rPr>
        <w:t>и</w:t>
      </w:r>
      <w:r w:rsidRPr="001D7AAC">
        <w:rPr>
          <w:spacing w:val="-7"/>
          <w:sz w:val="24"/>
          <w:szCs w:val="24"/>
        </w:rPr>
        <w:t xml:space="preserve"> </w:t>
      </w:r>
      <w:r w:rsidRPr="001D7AAC">
        <w:rPr>
          <w:sz w:val="24"/>
          <w:szCs w:val="24"/>
        </w:rPr>
        <w:t>состав</w:t>
      </w:r>
      <w:r w:rsidRPr="001D7AAC">
        <w:rPr>
          <w:spacing w:val="-6"/>
          <w:sz w:val="24"/>
          <w:szCs w:val="24"/>
        </w:rPr>
        <w:t xml:space="preserve"> </w:t>
      </w:r>
      <w:r w:rsidRPr="001D7AAC">
        <w:rPr>
          <w:sz w:val="24"/>
          <w:szCs w:val="24"/>
        </w:rPr>
        <w:t>аптечки</w:t>
      </w:r>
      <w:r w:rsidRPr="001D7AAC">
        <w:rPr>
          <w:spacing w:val="-7"/>
          <w:sz w:val="24"/>
          <w:szCs w:val="24"/>
        </w:rPr>
        <w:t xml:space="preserve"> </w:t>
      </w:r>
      <w:r w:rsidRPr="001D7AAC">
        <w:rPr>
          <w:sz w:val="24"/>
          <w:szCs w:val="24"/>
        </w:rPr>
        <w:t>первой</w:t>
      </w:r>
      <w:r w:rsidRPr="001D7AAC">
        <w:rPr>
          <w:spacing w:val="26"/>
          <w:sz w:val="24"/>
          <w:szCs w:val="24"/>
        </w:rPr>
        <w:t xml:space="preserve">  </w:t>
      </w:r>
      <w:r w:rsidRPr="001D7AAC">
        <w:rPr>
          <w:spacing w:val="-2"/>
          <w:sz w:val="24"/>
          <w:szCs w:val="24"/>
        </w:rPr>
        <w:t>помощи;</w:t>
      </w:r>
    </w:p>
    <w:p w14:paraId="5657A706" w14:textId="77777777" w:rsidR="00566F6F" w:rsidRPr="001D7AAC" w:rsidRDefault="001D7AAC">
      <w:pPr>
        <w:pStyle w:val="a4"/>
        <w:numPr>
          <w:ilvl w:val="0"/>
          <w:numId w:val="26"/>
        </w:numPr>
        <w:tabs>
          <w:tab w:val="left" w:pos="1076"/>
        </w:tabs>
        <w:ind w:right="124" w:firstLine="709"/>
        <w:rPr>
          <w:sz w:val="24"/>
          <w:szCs w:val="24"/>
        </w:rPr>
      </w:pPr>
      <w:r w:rsidRPr="001D7AAC">
        <w:rPr>
          <w:sz w:val="24"/>
          <w:szCs w:val="24"/>
        </w:rPr>
        <w:t>порядок действий при оказании первой помощи в различных ситуациях, приёмы психологической поддержки пострадавшего.</w:t>
      </w:r>
    </w:p>
    <w:p w14:paraId="7BAF7282" w14:textId="77777777" w:rsidR="00566F6F" w:rsidRPr="001D7AAC" w:rsidRDefault="001D7AAC">
      <w:pPr>
        <w:pStyle w:val="a3"/>
        <w:spacing w:before="322" w:line="322" w:lineRule="exact"/>
        <w:ind w:left="823" w:firstLine="0"/>
        <w:rPr>
          <w:sz w:val="24"/>
          <w:szCs w:val="24"/>
        </w:rPr>
      </w:pPr>
      <w:r w:rsidRPr="001D7AAC">
        <w:rPr>
          <w:sz w:val="24"/>
          <w:szCs w:val="24"/>
        </w:rPr>
        <w:t>МОДУЛЬ</w:t>
      </w:r>
      <w:r w:rsidRPr="001D7AAC">
        <w:rPr>
          <w:spacing w:val="-8"/>
          <w:sz w:val="24"/>
          <w:szCs w:val="24"/>
        </w:rPr>
        <w:t xml:space="preserve"> </w:t>
      </w:r>
      <w:r w:rsidRPr="001D7AAC">
        <w:rPr>
          <w:sz w:val="24"/>
          <w:szCs w:val="24"/>
        </w:rPr>
        <w:t>№</w:t>
      </w:r>
      <w:r w:rsidRPr="001D7AAC">
        <w:rPr>
          <w:spacing w:val="-10"/>
          <w:sz w:val="24"/>
          <w:szCs w:val="24"/>
        </w:rPr>
        <w:t xml:space="preserve"> </w:t>
      </w:r>
      <w:r w:rsidRPr="001D7AAC">
        <w:rPr>
          <w:sz w:val="24"/>
          <w:szCs w:val="24"/>
        </w:rPr>
        <w:t>7</w:t>
      </w:r>
      <w:r w:rsidRPr="001D7AAC">
        <w:rPr>
          <w:spacing w:val="-10"/>
          <w:sz w:val="24"/>
          <w:szCs w:val="24"/>
        </w:rPr>
        <w:t xml:space="preserve"> </w:t>
      </w:r>
      <w:r w:rsidRPr="001D7AAC">
        <w:rPr>
          <w:sz w:val="24"/>
          <w:szCs w:val="24"/>
        </w:rPr>
        <w:t>«БЕЗОПАСНОСТЬ</w:t>
      </w:r>
      <w:r w:rsidRPr="001D7AAC">
        <w:rPr>
          <w:spacing w:val="-9"/>
          <w:sz w:val="24"/>
          <w:szCs w:val="24"/>
        </w:rPr>
        <w:t xml:space="preserve"> </w:t>
      </w:r>
      <w:r w:rsidRPr="001D7AAC">
        <w:rPr>
          <w:sz w:val="24"/>
          <w:szCs w:val="24"/>
        </w:rPr>
        <w:t>В</w:t>
      </w:r>
      <w:r w:rsidRPr="001D7AAC">
        <w:rPr>
          <w:spacing w:val="-10"/>
          <w:sz w:val="24"/>
          <w:szCs w:val="24"/>
        </w:rPr>
        <w:t xml:space="preserve"> </w:t>
      </w:r>
      <w:r w:rsidRPr="001D7AAC">
        <w:rPr>
          <w:spacing w:val="-2"/>
          <w:sz w:val="24"/>
          <w:szCs w:val="24"/>
        </w:rPr>
        <w:t>СОЦИУМЕ»:</w:t>
      </w:r>
    </w:p>
    <w:p w14:paraId="14C8E38F" w14:textId="77777777" w:rsidR="00566F6F" w:rsidRPr="001D7AAC" w:rsidRDefault="001D7AAC">
      <w:pPr>
        <w:pStyle w:val="a4"/>
        <w:numPr>
          <w:ilvl w:val="0"/>
          <w:numId w:val="26"/>
        </w:numPr>
        <w:tabs>
          <w:tab w:val="left" w:pos="993"/>
        </w:tabs>
        <w:ind w:right="130" w:firstLine="709"/>
        <w:jc w:val="left"/>
        <w:rPr>
          <w:sz w:val="24"/>
          <w:szCs w:val="24"/>
        </w:rPr>
      </w:pPr>
      <w:r w:rsidRPr="001D7AAC">
        <w:rPr>
          <w:sz w:val="24"/>
          <w:szCs w:val="24"/>
        </w:rPr>
        <w:t>общение и его значение для человека, способы организации эффективного</w:t>
      </w:r>
      <w:r w:rsidRPr="001D7AAC">
        <w:rPr>
          <w:spacing w:val="40"/>
          <w:sz w:val="24"/>
          <w:szCs w:val="24"/>
        </w:rPr>
        <w:t xml:space="preserve"> </w:t>
      </w:r>
      <w:r w:rsidRPr="001D7AAC">
        <w:rPr>
          <w:sz w:val="24"/>
          <w:szCs w:val="24"/>
        </w:rPr>
        <w:t>и позитивного общения;</w:t>
      </w:r>
    </w:p>
    <w:p w14:paraId="79CEA203" w14:textId="77777777" w:rsidR="00566F6F" w:rsidRPr="001D7AAC" w:rsidRDefault="001D7AAC">
      <w:pPr>
        <w:pStyle w:val="a4"/>
        <w:numPr>
          <w:ilvl w:val="0"/>
          <w:numId w:val="26"/>
        </w:numPr>
        <w:tabs>
          <w:tab w:val="left" w:pos="989"/>
        </w:tabs>
        <w:ind w:right="132" w:firstLine="709"/>
        <w:jc w:val="left"/>
        <w:rPr>
          <w:sz w:val="24"/>
          <w:szCs w:val="24"/>
        </w:rPr>
      </w:pPr>
      <w:r w:rsidRPr="001D7AAC">
        <w:rPr>
          <w:sz w:val="24"/>
          <w:szCs w:val="24"/>
        </w:rPr>
        <w:lastRenderedPageBreak/>
        <w:t>приёмы</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правила</w:t>
      </w:r>
      <w:r w:rsidRPr="001D7AAC">
        <w:rPr>
          <w:spacing w:val="-2"/>
          <w:sz w:val="24"/>
          <w:szCs w:val="24"/>
        </w:rPr>
        <w:t xml:space="preserve"> </w:t>
      </w:r>
      <w:r w:rsidRPr="001D7AAC">
        <w:rPr>
          <w:sz w:val="24"/>
          <w:szCs w:val="24"/>
        </w:rPr>
        <w:t>безопасной</w:t>
      </w:r>
      <w:r w:rsidRPr="001D7AAC">
        <w:rPr>
          <w:spacing w:val="-2"/>
          <w:sz w:val="24"/>
          <w:szCs w:val="24"/>
        </w:rPr>
        <w:t xml:space="preserve"> </w:t>
      </w:r>
      <w:r w:rsidRPr="001D7AAC">
        <w:rPr>
          <w:sz w:val="24"/>
          <w:szCs w:val="24"/>
        </w:rPr>
        <w:t>межличностной</w:t>
      </w:r>
      <w:r w:rsidRPr="001D7AAC">
        <w:rPr>
          <w:spacing w:val="-2"/>
          <w:sz w:val="24"/>
          <w:szCs w:val="24"/>
        </w:rPr>
        <w:t xml:space="preserve"> </w:t>
      </w:r>
      <w:r w:rsidRPr="001D7AAC">
        <w:rPr>
          <w:sz w:val="24"/>
          <w:szCs w:val="24"/>
        </w:rPr>
        <w:t>коммуникации</w:t>
      </w:r>
      <w:r w:rsidRPr="001D7AAC">
        <w:rPr>
          <w:spacing w:val="-2"/>
          <w:sz w:val="24"/>
          <w:szCs w:val="24"/>
        </w:rPr>
        <w:t xml:space="preserve"> </w:t>
      </w:r>
      <w:r w:rsidRPr="001D7AAC">
        <w:rPr>
          <w:sz w:val="24"/>
          <w:szCs w:val="24"/>
        </w:rPr>
        <w:t>и</w:t>
      </w:r>
      <w:r w:rsidRPr="001D7AAC">
        <w:rPr>
          <w:spacing w:val="-2"/>
          <w:sz w:val="24"/>
          <w:szCs w:val="24"/>
        </w:rPr>
        <w:t xml:space="preserve"> </w:t>
      </w:r>
      <w:r w:rsidRPr="001D7AAC">
        <w:rPr>
          <w:sz w:val="24"/>
          <w:szCs w:val="24"/>
        </w:rPr>
        <w:t>комфортного взаимодействия в группе, признаки конструктивного и деструктивного общения;</w:t>
      </w:r>
    </w:p>
    <w:p w14:paraId="072A4EB8" w14:textId="77777777" w:rsidR="00566F6F" w:rsidRPr="001D7AAC" w:rsidRDefault="001D7AAC">
      <w:pPr>
        <w:pStyle w:val="a4"/>
        <w:numPr>
          <w:ilvl w:val="0"/>
          <w:numId w:val="26"/>
        </w:numPr>
        <w:tabs>
          <w:tab w:val="left" w:pos="1037"/>
        </w:tabs>
        <w:ind w:right="130" w:firstLine="709"/>
        <w:jc w:val="left"/>
        <w:rPr>
          <w:sz w:val="24"/>
          <w:szCs w:val="24"/>
        </w:rPr>
      </w:pPr>
      <w:r w:rsidRPr="001D7AAC">
        <w:rPr>
          <w:sz w:val="24"/>
          <w:szCs w:val="24"/>
        </w:rPr>
        <w:t>понятие</w:t>
      </w:r>
      <w:r w:rsidRPr="001D7AAC">
        <w:rPr>
          <w:spacing w:val="40"/>
          <w:sz w:val="24"/>
          <w:szCs w:val="24"/>
        </w:rPr>
        <w:t xml:space="preserve"> </w:t>
      </w:r>
      <w:r w:rsidRPr="001D7AAC">
        <w:rPr>
          <w:sz w:val="24"/>
          <w:szCs w:val="24"/>
        </w:rPr>
        <w:t>«конфликт»</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стадии</w:t>
      </w:r>
      <w:r w:rsidRPr="001D7AAC">
        <w:rPr>
          <w:spacing w:val="40"/>
          <w:sz w:val="24"/>
          <w:szCs w:val="24"/>
        </w:rPr>
        <w:t xml:space="preserve"> </w:t>
      </w:r>
      <w:r w:rsidRPr="001D7AAC">
        <w:rPr>
          <w:sz w:val="24"/>
          <w:szCs w:val="24"/>
        </w:rPr>
        <w:t>его</w:t>
      </w:r>
      <w:r w:rsidRPr="001D7AAC">
        <w:rPr>
          <w:spacing w:val="40"/>
          <w:sz w:val="24"/>
          <w:szCs w:val="24"/>
        </w:rPr>
        <w:t xml:space="preserve"> </w:t>
      </w:r>
      <w:r w:rsidRPr="001D7AAC">
        <w:rPr>
          <w:sz w:val="24"/>
          <w:szCs w:val="24"/>
        </w:rPr>
        <w:t>развития,</w:t>
      </w:r>
      <w:r w:rsidRPr="001D7AAC">
        <w:rPr>
          <w:spacing w:val="40"/>
          <w:sz w:val="24"/>
          <w:szCs w:val="24"/>
        </w:rPr>
        <w:t xml:space="preserve"> </w:t>
      </w:r>
      <w:r w:rsidRPr="001D7AAC">
        <w:rPr>
          <w:sz w:val="24"/>
          <w:szCs w:val="24"/>
        </w:rPr>
        <w:t>факторы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причины</w:t>
      </w:r>
      <w:r w:rsidRPr="001D7AAC">
        <w:rPr>
          <w:spacing w:val="40"/>
          <w:sz w:val="24"/>
          <w:szCs w:val="24"/>
        </w:rPr>
        <w:t xml:space="preserve"> </w:t>
      </w:r>
      <w:r w:rsidRPr="001D7AAC">
        <w:rPr>
          <w:sz w:val="24"/>
          <w:szCs w:val="24"/>
        </w:rPr>
        <w:t xml:space="preserve">развития </w:t>
      </w:r>
      <w:r w:rsidRPr="001D7AAC">
        <w:rPr>
          <w:spacing w:val="-2"/>
          <w:sz w:val="24"/>
          <w:szCs w:val="24"/>
        </w:rPr>
        <w:t>конфликта;</w:t>
      </w:r>
    </w:p>
    <w:p w14:paraId="7D1AA59B" w14:textId="77777777" w:rsidR="00566F6F" w:rsidRPr="001D7AAC" w:rsidRDefault="001D7AAC">
      <w:pPr>
        <w:pStyle w:val="a4"/>
        <w:numPr>
          <w:ilvl w:val="0"/>
          <w:numId w:val="26"/>
        </w:numPr>
        <w:tabs>
          <w:tab w:val="left" w:pos="1204"/>
        </w:tabs>
        <w:ind w:right="124" w:firstLine="709"/>
        <w:rPr>
          <w:sz w:val="24"/>
          <w:szCs w:val="24"/>
        </w:rPr>
      </w:pPr>
      <w:r w:rsidRPr="001D7AAC">
        <w:rPr>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w:t>
      </w:r>
      <w:r w:rsidRPr="001D7AAC">
        <w:rPr>
          <w:spacing w:val="40"/>
          <w:sz w:val="24"/>
          <w:szCs w:val="24"/>
        </w:rPr>
        <w:t xml:space="preserve"> </w:t>
      </w:r>
      <w:r w:rsidRPr="001D7AAC">
        <w:rPr>
          <w:sz w:val="24"/>
          <w:szCs w:val="24"/>
        </w:rPr>
        <w:t>ситуаций;</w:t>
      </w:r>
    </w:p>
    <w:p w14:paraId="0250376E" w14:textId="77777777" w:rsidR="00566F6F" w:rsidRPr="001D7AAC" w:rsidRDefault="001D7AAC">
      <w:pPr>
        <w:pStyle w:val="a4"/>
        <w:numPr>
          <w:ilvl w:val="0"/>
          <w:numId w:val="26"/>
        </w:numPr>
        <w:tabs>
          <w:tab w:val="left" w:pos="1016"/>
        </w:tabs>
        <w:ind w:left="1016" w:hanging="193"/>
        <w:rPr>
          <w:sz w:val="24"/>
          <w:szCs w:val="24"/>
        </w:rPr>
      </w:pPr>
      <w:r w:rsidRPr="001D7AAC">
        <w:rPr>
          <w:sz w:val="24"/>
          <w:szCs w:val="24"/>
        </w:rPr>
        <w:t>правила</w:t>
      </w:r>
      <w:r w:rsidRPr="001D7AAC">
        <w:rPr>
          <w:spacing w:val="18"/>
          <w:sz w:val="24"/>
          <w:szCs w:val="24"/>
        </w:rPr>
        <w:t xml:space="preserve"> </w:t>
      </w:r>
      <w:r w:rsidRPr="001D7AAC">
        <w:rPr>
          <w:sz w:val="24"/>
          <w:szCs w:val="24"/>
        </w:rPr>
        <w:t>поведения</w:t>
      </w:r>
      <w:r w:rsidRPr="001D7AAC">
        <w:rPr>
          <w:spacing w:val="18"/>
          <w:sz w:val="24"/>
          <w:szCs w:val="24"/>
        </w:rPr>
        <w:t xml:space="preserve"> </w:t>
      </w:r>
      <w:r w:rsidRPr="001D7AAC">
        <w:rPr>
          <w:sz w:val="24"/>
          <w:szCs w:val="24"/>
        </w:rPr>
        <w:t>для</w:t>
      </w:r>
      <w:r w:rsidRPr="001D7AAC">
        <w:rPr>
          <w:spacing w:val="20"/>
          <w:sz w:val="24"/>
          <w:szCs w:val="24"/>
        </w:rPr>
        <w:t xml:space="preserve"> </w:t>
      </w:r>
      <w:r w:rsidRPr="001D7AAC">
        <w:rPr>
          <w:sz w:val="24"/>
          <w:szCs w:val="24"/>
        </w:rPr>
        <w:t>снижения</w:t>
      </w:r>
      <w:r w:rsidRPr="001D7AAC">
        <w:rPr>
          <w:spacing w:val="19"/>
          <w:sz w:val="24"/>
          <w:szCs w:val="24"/>
        </w:rPr>
        <w:t xml:space="preserve"> </w:t>
      </w:r>
      <w:r w:rsidRPr="001D7AAC">
        <w:rPr>
          <w:sz w:val="24"/>
          <w:szCs w:val="24"/>
        </w:rPr>
        <w:t>риска</w:t>
      </w:r>
      <w:r w:rsidRPr="001D7AAC">
        <w:rPr>
          <w:spacing w:val="19"/>
          <w:sz w:val="24"/>
          <w:szCs w:val="24"/>
        </w:rPr>
        <w:t xml:space="preserve"> </w:t>
      </w:r>
      <w:r w:rsidRPr="001D7AAC">
        <w:rPr>
          <w:sz w:val="24"/>
          <w:szCs w:val="24"/>
        </w:rPr>
        <w:t>конфликта</w:t>
      </w:r>
      <w:r w:rsidRPr="001D7AAC">
        <w:rPr>
          <w:spacing w:val="18"/>
          <w:sz w:val="24"/>
          <w:szCs w:val="24"/>
        </w:rPr>
        <w:t xml:space="preserve"> </w:t>
      </w:r>
      <w:r w:rsidRPr="001D7AAC">
        <w:rPr>
          <w:sz w:val="24"/>
          <w:szCs w:val="24"/>
        </w:rPr>
        <w:t>и</w:t>
      </w:r>
      <w:r w:rsidRPr="001D7AAC">
        <w:rPr>
          <w:spacing w:val="20"/>
          <w:sz w:val="24"/>
          <w:szCs w:val="24"/>
        </w:rPr>
        <w:t xml:space="preserve"> </w:t>
      </w:r>
      <w:r w:rsidRPr="001D7AAC">
        <w:rPr>
          <w:sz w:val="24"/>
          <w:szCs w:val="24"/>
        </w:rPr>
        <w:t>порядок</w:t>
      </w:r>
      <w:r w:rsidRPr="001D7AAC">
        <w:rPr>
          <w:spacing w:val="19"/>
          <w:sz w:val="24"/>
          <w:szCs w:val="24"/>
        </w:rPr>
        <w:t xml:space="preserve"> </w:t>
      </w:r>
      <w:r w:rsidRPr="001D7AAC">
        <w:rPr>
          <w:sz w:val="24"/>
          <w:szCs w:val="24"/>
        </w:rPr>
        <w:t>действий</w:t>
      </w:r>
      <w:r w:rsidRPr="001D7AAC">
        <w:rPr>
          <w:spacing w:val="19"/>
          <w:sz w:val="24"/>
          <w:szCs w:val="24"/>
        </w:rPr>
        <w:t xml:space="preserve"> </w:t>
      </w:r>
      <w:r w:rsidRPr="001D7AAC">
        <w:rPr>
          <w:spacing w:val="-5"/>
          <w:sz w:val="24"/>
          <w:szCs w:val="24"/>
        </w:rPr>
        <w:t>при</w:t>
      </w:r>
    </w:p>
    <w:p w14:paraId="5A64F216" w14:textId="77777777" w:rsidR="00566F6F" w:rsidRPr="001D7AAC" w:rsidRDefault="001D7AAC">
      <w:pPr>
        <w:pStyle w:val="a3"/>
        <w:spacing w:before="68" w:line="322" w:lineRule="exact"/>
        <w:ind w:firstLine="0"/>
        <w:rPr>
          <w:sz w:val="24"/>
          <w:szCs w:val="24"/>
        </w:rPr>
      </w:pPr>
      <w:r w:rsidRPr="001D7AAC">
        <w:rPr>
          <w:sz w:val="24"/>
          <w:szCs w:val="24"/>
        </w:rPr>
        <w:t>его</w:t>
      </w:r>
      <w:r w:rsidRPr="001D7AAC">
        <w:rPr>
          <w:spacing w:val="-10"/>
          <w:sz w:val="24"/>
          <w:szCs w:val="24"/>
        </w:rPr>
        <w:t xml:space="preserve"> </w:t>
      </w:r>
      <w:r w:rsidRPr="001D7AAC">
        <w:rPr>
          <w:sz w:val="24"/>
          <w:szCs w:val="24"/>
        </w:rPr>
        <w:t>опасных</w:t>
      </w:r>
      <w:r w:rsidRPr="001D7AAC">
        <w:rPr>
          <w:spacing w:val="-8"/>
          <w:sz w:val="24"/>
          <w:szCs w:val="24"/>
        </w:rPr>
        <w:t xml:space="preserve"> </w:t>
      </w:r>
      <w:r w:rsidRPr="001D7AAC">
        <w:rPr>
          <w:spacing w:val="-2"/>
          <w:sz w:val="24"/>
          <w:szCs w:val="24"/>
        </w:rPr>
        <w:t>проявлениях;</w:t>
      </w:r>
    </w:p>
    <w:p w14:paraId="6DA8282E" w14:textId="77777777" w:rsidR="00566F6F" w:rsidRPr="001D7AAC" w:rsidRDefault="001D7AAC">
      <w:pPr>
        <w:pStyle w:val="a4"/>
        <w:numPr>
          <w:ilvl w:val="0"/>
          <w:numId w:val="26"/>
        </w:numPr>
        <w:tabs>
          <w:tab w:val="left" w:pos="986"/>
        </w:tabs>
        <w:spacing w:line="322" w:lineRule="exact"/>
        <w:ind w:left="986" w:hanging="163"/>
        <w:rPr>
          <w:sz w:val="24"/>
          <w:szCs w:val="24"/>
        </w:rPr>
      </w:pPr>
      <w:r w:rsidRPr="001D7AAC">
        <w:rPr>
          <w:sz w:val="24"/>
          <w:szCs w:val="24"/>
        </w:rPr>
        <w:t>способ</w:t>
      </w:r>
      <w:r w:rsidRPr="001D7AAC">
        <w:rPr>
          <w:spacing w:val="-12"/>
          <w:sz w:val="24"/>
          <w:szCs w:val="24"/>
        </w:rPr>
        <w:t xml:space="preserve"> </w:t>
      </w:r>
      <w:r w:rsidRPr="001D7AAC">
        <w:rPr>
          <w:sz w:val="24"/>
          <w:szCs w:val="24"/>
        </w:rPr>
        <w:t>разрешения</w:t>
      </w:r>
      <w:r w:rsidRPr="001D7AAC">
        <w:rPr>
          <w:spacing w:val="-12"/>
          <w:sz w:val="24"/>
          <w:szCs w:val="24"/>
        </w:rPr>
        <w:t xml:space="preserve"> </w:t>
      </w:r>
      <w:r w:rsidRPr="001D7AAC">
        <w:rPr>
          <w:sz w:val="24"/>
          <w:szCs w:val="24"/>
        </w:rPr>
        <w:t>конфликта</w:t>
      </w:r>
      <w:r w:rsidRPr="001D7AAC">
        <w:rPr>
          <w:spacing w:val="-12"/>
          <w:sz w:val="24"/>
          <w:szCs w:val="24"/>
        </w:rPr>
        <w:t xml:space="preserve"> </w:t>
      </w:r>
      <w:r w:rsidRPr="001D7AAC">
        <w:rPr>
          <w:sz w:val="24"/>
          <w:szCs w:val="24"/>
        </w:rPr>
        <w:t>с</w:t>
      </w:r>
      <w:r w:rsidRPr="001D7AAC">
        <w:rPr>
          <w:spacing w:val="-12"/>
          <w:sz w:val="24"/>
          <w:szCs w:val="24"/>
        </w:rPr>
        <w:t xml:space="preserve"> </w:t>
      </w:r>
      <w:r w:rsidRPr="001D7AAC">
        <w:rPr>
          <w:sz w:val="24"/>
          <w:szCs w:val="24"/>
        </w:rPr>
        <w:t>помощью</w:t>
      </w:r>
      <w:r w:rsidRPr="001D7AAC">
        <w:rPr>
          <w:spacing w:val="-11"/>
          <w:sz w:val="24"/>
          <w:szCs w:val="24"/>
        </w:rPr>
        <w:t xml:space="preserve"> </w:t>
      </w:r>
      <w:r w:rsidRPr="001D7AAC">
        <w:rPr>
          <w:sz w:val="24"/>
          <w:szCs w:val="24"/>
        </w:rPr>
        <w:t>третьей</w:t>
      </w:r>
      <w:r w:rsidRPr="001D7AAC">
        <w:rPr>
          <w:spacing w:val="-12"/>
          <w:sz w:val="24"/>
          <w:szCs w:val="24"/>
        </w:rPr>
        <w:t xml:space="preserve"> </w:t>
      </w:r>
      <w:r w:rsidRPr="001D7AAC">
        <w:rPr>
          <w:sz w:val="24"/>
          <w:szCs w:val="24"/>
        </w:rPr>
        <w:t>стороны</w:t>
      </w:r>
      <w:r w:rsidRPr="001D7AAC">
        <w:rPr>
          <w:spacing w:val="-12"/>
          <w:sz w:val="24"/>
          <w:szCs w:val="24"/>
        </w:rPr>
        <w:t xml:space="preserve"> </w:t>
      </w:r>
      <w:r w:rsidRPr="001D7AAC">
        <w:rPr>
          <w:spacing w:val="-2"/>
          <w:sz w:val="24"/>
          <w:szCs w:val="24"/>
        </w:rPr>
        <w:t>(модератора);</w:t>
      </w:r>
    </w:p>
    <w:p w14:paraId="671A6605" w14:textId="77777777" w:rsidR="00566F6F" w:rsidRPr="001D7AAC" w:rsidRDefault="001D7AAC">
      <w:pPr>
        <w:pStyle w:val="a4"/>
        <w:numPr>
          <w:ilvl w:val="0"/>
          <w:numId w:val="26"/>
        </w:numPr>
        <w:tabs>
          <w:tab w:val="left" w:pos="1101"/>
        </w:tabs>
        <w:ind w:right="126" w:firstLine="709"/>
        <w:rPr>
          <w:sz w:val="24"/>
          <w:szCs w:val="24"/>
        </w:rPr>
      </w:pPr>
      <w:r w:rsidRPr="001D7AAC">
        <w:rPr>
          <w:sz w:val="24"/>
          <w:szCs w:val="24"/>
        </w:rPr>
        <w:t xml:space="preserve">опасные формы проявления конфликта: агрессия, домашнее насилие и </w:t>
      </w:r>
      <w:r w:rsidRPr="001D7AAC">
        <w:rPr>
          <w:spacing w:val="-2"/>
          <w:sz w:val="24"/>
          <w:szCs w:val="24"/>
        </w:rPr>
        <w:t>буллинг;</w:t>
      </w:r>
    </w:p>
    <w:p w14:paraId="7AC8AAA6" w14:textId="77777777" w:rsidR="00566F6F" w:rsidRPr="001D7AAC" w:rsidRDefault="001D7AAC">
      <w:pPr>
        <w:pStyle w:val="a4"/>
        <w:numPr>
          <w:ilvl w:val="0"/>
          <w:numId w:val="26"/>
        </w:numPr>
        <w:tabs>
          <w:tab w:val="left" w:pos="1102"/>
        </w:tabs>
        <w:ind w:right="132" w:firstLine="709"/>
        <w:rPr>
          <w:sz w:val="24"/>
          <w:szCs w:val="24"/>
        </w:rPr>
      </w:pPr>
      <w:r w:rsidRPr="001D7AAC">
        <w:rPr>
          <w:sz w:val="24"/>
          <w:szCs w:val="24"/>
        </w:rPr>
        <w:t>манипуляции в ходе межличностного общения, приёмы распознавания манипуляций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способы</w:t>
      </w:r>
      <w:r w:rsidRPr="001D7AAC">
        <w:rPr>
          <w:spacing w:val="40"/>
          <w:sz w:val="24"/>
          <w:szCs w:val="24"/>
        </w:rPr>
        <w:t xml:space="preserve"> </w:t>
      </w:r>
      <w:r w:rsidRPr="001D7AAC">
        <w:rPr>
          <w:sz w:val="24"/>
          <w:szCs w:val="24"/>
        </w:rPr>
        <w:t>противостояния им;</w:t>
      </w:r>
    </w:p>
    <w:p w14:paraId="7F47A487" w14:textId="77777777" w:rsidR="00566F6F" w:rsidRPr="001D7AAC" w:rsidRDefault="001D7AAC">
      <w:pPr>
        <w:pStyle w:val="a4"/>
        <w:numPr>
          <w:ilvl w:val="0"/>
          <w:numId w:val="26"/>
        </w:numPr>
        <w:tabs>
          <w:tab w:val="left" w:pos="1234"/>
        </w:tabs>
        <w:ind w:right="128" w:firstLine="709"/>
        <w:rPr>
          <w:sz w:val="24"/>
          <w:szCs w:val="24"/>
        </w:rPr>
      </w:pPr>
      <w:r w:rsidRPr="001D7AAC">
        <w:rPr>
          <w:sz w:val="24"/>
          <w:szCs w:val="24"/>
        </w:rPr>
        <w:t>приёмы распознавания противозаконных проявлений манипуляции (мошенничество,</w:t>
      </w:r>
      <w:r w:rsidRPr="001D7AAC">
        <w:rPr>
          <w:spacing w:val="40"/>
          <w:sz w:val="24"/>
          <w:szCs w:val="24"/>
        </w:rPr>
        <w:t xml:space="preserve"> </w:t>
      </w:r>
      <w:r w:rsidRPr="001D7AAC">
        <w:rPr>
          <w:sz w:val="24"/>
          <w:szCs w:val="24"/>
        </w:rPr>
        <w:t>вымогательство,</w:t>
      </w:r>
      <w:r w:rsidRPr="001D7AAC">
        <w:rPr>
          <w:spacing w:val="40"/>
          <w:sz w:val="24"/>
          <w:szCs w:val="24"/>
        </w:rPr>
        <w:t xml:space="preserve"> </w:t>
      </w:r>
      <w:r w:rsidRPr="001D7AAC">
        <w:rPr>
          <w:sz w:val="24"/>
          <w:szCs w:val="24"/>
        </w:rPr>
        <w:t>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w:t>
      </w:r>
      <w:r w:rsidRPr="001D7AAC">
        <w:rPr>
          <w:spacing w:val="80"/>
          <w:sz w:val="24"/>
          <w:szCs w:val="24"/>
        </w:rPr>
        <w:t xml:space="preserve"> </w:t>
      </w:r>
      <w:r w:rsidRPr="001D7AAC">
        <w:rPr>
          <w:sz w:val="24"/>
          <w:szCs w:val="24"/>
        </w:rPr>
        <w:t>них;</w:t>
      </w:r>
    </w:p>
    <w:p w14:paraId="7A7FC38E" w14:textId="77777777" w:rsidR="00566F6F" w:rsidRPr="001D7AAC" w:rsidRDefault="001D7AAC">
      <w:pPr>
        <w:pStyle w:val="a4"/>
        <w:numPr>
          <w:ilvl w:val="0"/>
          <w:numId w:val="26"/>
        </w:numPr>
        <w:tabs>
          <w:tab w:val="left" w:pos="1113"/>
        </w:tabs>
        <w:spacing w:before="1"/>
        <w:ind w:right="130" w:firstLine="709"/>
        <w:rPr>
          <w:sz w:val="24"/>
          <w:szCs w:val="24"/>
        </w:rPr>
      </w:pPr>
      <w:r w:rsidRPr="001D7AAC">
        <w:rPr>
          <w:sz w:val="24"/>
          <w:szCs w:val="24"/>
        </w:rPr>
        <w:t>современные молодёжные увлечения и опасности, связанные с ними, правила безопасного</w:t>
      </w:r>
      <w:r w:rsidRPr="001D7AAC">
        <w:rPr>
          <w:spacing w:val="80"/>
          <w:sz w:val="24"/>
          <w:szCs w:val="24"/>
        </w:rPr>
        <w:t xml:space="preserve"> </w:t>
      </w:r>
      <w:r w:rsidRPr="001D7AAC">
        <w:rPr>
          <w:sz w:val="24"/>
          <w:szCs w:val="24"/>
        </w:rPr>
        <w:t>поведения;</w:t>
      </w:r>
    </w:p>
    <w:p w14:paraId="127E09D0" w14:textId="77777777" w:rsidR="00566F6F" w:rsidRPr="001D7AAC" w:rsidRDefault="001D7AAC">
      <w:pPr>
        <w:pStyle w:val="a4"/>
        <w:numPr>
          <w:ilvl w:val="0"/>
          <w:numId w:val="26"/>
        </w:numPr>
        <w:tabs>
          <w:tab w:val="left" w:pos="986"/>
        </w:tabs>
        <w:spacing w:line="321" w:lineRule="exact"/>
        <w:ind w:left="986" w:hanging="163"/>
        <w:rPr>
          <w:sz w:val="24"/>
          <w:szCs w:val="24"/>
        </w:rPr>
      </w:pPr>
      <w:r w:rsidRPr="001D7AAC">
        <w:rPr>
          <w:sz w:val="24"/>
          <w:szCs w:val="24"/>
        </w:rPr>
        <w:t>правила</w:t>
      </w:r>
      <w:r w:rsidRPr="001D7AAC">
        <w:rPr>
          <w:spacing w:val="-16"/>
          <w:sz w:val="24"/>
          <w:szCs w:val="24"/>
        </w:rPr>
        <w:t xml:space="preserve"> </w:t>
      </w:r>
      <w:r w:rsidRPr="001D7AAC">
        <w:rPr>
          <w:sz w:val="24"/>
          <w:szCs w:val="24"/>
        </w:rPr>
        <w:t>безопасной</w:t>
      </w:r>
      <w:r w:rsidRPr="001D7AAC">
        <w:rPr>
          <w:spacing w:val="-15"/>
          <w:sz w:val="24"/>
          <w:szCs w:val="24"/>
        </w:rPr>
        <w:t xml:space="preserve"> </w:t>
      </w:r>
      <w:r w:rsidRPr="001D7AAC">
        <w:rPr>
          <w:sz w:val="24"/>
          <w:szCs w:val="24"/>
        </w:rPr>
        <w:t>коммуникации</w:t>
      </w:r>
      <w:r w:rsidRPr="001D7AAC">
        <w:rPr>
          <w:spacing w:val="-15"/>
          <w:sz w:val="24"/>
          <w:szCs w:val="24"/>
        </w:rPr>
        <w:t xml:space="preserve"> </w:t>
      </w:r>
      <w:r w:rsidRPr="001D7AAC">
        <w:rPr>
          <w:sz w:val="24"/>
          <w:szCs w:val="24"/>
        </w:rPr>
        <w:t>с</w:t>
      </w:r>
      <w:r w:rsidRPr="001D7AAC">
        <w:rPr>
          <w:spacing w:val="-14"/>
          <w:sz w:val="24"/>
          <w:szCs w:val="24"/>
        </w:rPr>
        <w:t xml:space="preserve"> </w:t>
      </w:r>
      <w:r w:rsidRPr="001D7AAC">
        <w:rPr>
          <w:sz w:val="24"/>
          <w:szCs w:val="24"/>
        </w:rPr>
        <w:t>незнакомыми</w:t>
      </w:r>
      <w:r w:rsidRPr="001D7AAC">
        <w:rPr>
          <w:spacing w:val="-15"/>
          <w:sz w:val="24"/>
          <w:szCs w:val="24"/>
        </w:rPr>
        <w:t xml:space="preserve"> </w:t>
      </w:r>
      <w:r w:rsidRPr="001D7AAC">
        <w:rPr>
          <w:spacing w:val="-2"/>
          <w:sz w:val="24"/>
          <w:szCs w:val="24"/>
        </w:rPr>
        <w:t>людьми.</w:t>
      </w:r>
    </w:p>
    <w:p w14:paraId="084B2158" w14:textId="77777777" w:rsidR="00566F6F" w:rsidRPr="001D7AAC" w:rsidRDefault="00566F6F">
      <w:pPr>
        <w:pStyle w:val="a3"/>
        <w:ind w:left="0" w:firstLine="0"/>
        <w:jc w:val="left"/>
        <w:rPr>
          <w:sz w:val="24"/>
          <w:szCs w:val="24"/>
        </w:rPr>
      </w:pPr>
    </w:p>
    <w:p w14:paraId="454AE9F6" w14:textId="77777777" w:rsidR="00566F6F" w:rsidRPr="001D7AAC" w:rsidRDefault="001D7AAC">
      <w:pPr>
        <w:pStyle w:val="a3"/>
        <w:ind w:right="129"/>
        <w:rPr>
          <w:sz w:val="24"/>
          <w:szCs w:val="24"/>
        </w:rPr>
      </w:pPr>
      <w:r w:rsidRPr="001D7AAC">
        <w:rPr>
          <w:sz w:val="24"/>
          <w:szCs w:val="24"/>
        </w:rPr>
        <w:t xml:space="preserve">МОДУЛЬ № 8 «БЕЗОПАСНОСТЬ В ИНФОРМАЦИОННОМ </w:t>
      </w:r>
      <w:r w:rsidRPr="001D7AAC">
        <w:rPr>
          <w:spacing w:val="-2"/>
          <w:sz w:val="24"/>
          <w:szCs w:val="24"/>
        </w:rPr>
        <w:t>ПРОСТРАНСТВЕ»:</w:t>
      </w:r>
    </w:p>
    <w:p w14:paraId="65FE56A9" w14:textId="77777777" w:rsidR="00566F6F" w:rsidRPr="001D7AAC" w:rsidRDefault="001D7AAC">
      <w:pPr>
        <w:pStyle w:val="a4"/>
        <w:numPr>
          <w:ilvl w:val="0"/>
          <w:numId w:val="26"/>
        </w:numPr>
        <w:tabs>
          <w:tab w:val="left" w:pos="988"/>
        </w:tabs>
        <w:ind w:right="130" w:firstLine="709"/>
        <w:rPr>
          <w:sz w:val="24"/>
          <w:szCs w:val="24"/>
        </w:rPr>
      </w:pPr>
      <w:r w:rsidRPr="001D7AAC">
        <w:rPr>
          <w:sz w:val="24"/>
          <w:szCs w:val="24"/>
        </w:rPr>
        <w:t>понятие</w:t>
      </w:r>
      <w:r w:rsidRPr="001D7AAC">
        <w:rPr>
          <w:spacing w:val="-2"/>
          <w:sz w:val="24"/>
          <w:szCs w:val="24"/>
        </w:rPr>
        <w:t xml:space="preserve"> </w:t>
      </w:r>
      <w:r w:rsidRPr="001D7AAC">
        <w:rPr>
          <w:sz w:val="24"/>
          <w:szCs w:val="24"/>
        </w:rPr>
        <w:t>«цифровая</w:t>
      </w:r>
      <w:r w:rsidRPr="001D7AAC">
        <w:rPr>
          <w:spacing w:val="-3"/>
          <w:sz w:val="24"/>
          <w:szCs w:val="24"/>
        </w:rPr>
        <w:t xml:space="preserve"> </w:t>
      </w:r>
      <w:r w:rsidRPr="001D7AAC">
        <w:rPr>
          <w:sz w:val="24"/>
          <w:szCs w:val="24"/>
        </w:rPr>
        <w:t>среда»,</w:t>
      </w:r>
      <w:r w:rsidRPr="001D7AAC">
        <w:rPr>
          <w:spacing w:val="-2"/>
          <w:sz w:val="24"/>
          <w:szCs w:val="24"/>
        </w:rPr>
        <w:t xml:space="preserve"> </w:t>
      </w:r>
      <w:r w:rsidRPr="001D7AAC">
        <w:rPr>
          <w:sz w:val="24"/>
          <w:szCs w:val="24"/>
        </w:rPr>
        <w:t>её</w:t>
      </w:r>
      <w:r w:rsidRPr="001D7AAC">
        <w:rPr>
          <w:spacing w:val="-4"/>
          <w:sz w:val="24"/>
          <w:szCs w:val="24"/>
        </w:rPr>
        <w:t xml:space="preserve"> </w:t>
      </w:r>
      <w:r w:rsidRPr="001D7AAC">
        <w:rPr>
          <w:sz w:val="24"/>
          <w:szCs w:val="24"/>
        </w:rPr>
        <w:t>характеристики</w:t>
      </w:r>
      <w:r w:rsidRPr="001D7AAC">
        <w:rPr>
          <w:spacing w:val="-1"/>
          <w:sz w:val="24"/>
          <w:szCs w:val="24"/>
        </w:rPr>
        <w:t xml:space="preserve"> </w:t>
      </w:r>
      <w:r w:rsidRPr="001D7AAC">
        <w:rPr>
          <w:sz w:val="24"/>
          <w:szCs w:val="24"/>
        </w:rPr>
        <w:t>и</w:t>
      </w:r>
      <w:r w:rsidRPr="001D7AAC">
        <w:rPr>
          <w:spacing w:val="-2"/>
          <w:sz w:val="24"/>
          <w:szCs w:val="24"/>
        </w:rPr>
        <w:t xml:space="preserve"> </w:t>
      </w:r>
      <w:r w:rsidRPr="001D7AAC">
        <w:rPr>
          <w:sz w:val="24"/>
          <w:szCs w:val="24"/>
        </w:rPr>
        <w:t>примеры</w:t>
      </w:r>
      <w:r w:rsidRPr="001D7AAC">
        <w:rPr>
          <w:spacing w:val="-2"/>
          <w:sz w:val="24"/>
          <w:szCs w:val="24"/>
        </w:rPr>
        <w:t xml:space="preserve"> </w:t>
      </w:r>
      <w:r w:rsidRPr="001D7AAC">
        <w:rPr>
          <w:sz w:val="24"/>
          <w:szCs w:val="24"/>
        </w:rPr>
        <w:t>информационных</w:t>
      </w:r>
      <w:r w:rsidRPr="001D7AAC">
        <w:rPr>
          <w:spacing w:val="-3"/>
          <w:sz w:val="24"/>
          <w:szCs w:val="24"/>
        </w:rPr>
        <w:t xml:space="preserve"> </w:t>
      </w:r>
      <w:r w:rsidRPr="001D7AAC">
        <w:rPr>
          <w:sz w:val="24"/>
          <w:szCs w:val="24"/>
        </w:rPr>
        <w:t>и компьютерных угроз, положительные возможности</w:t>
      </w:r>
      <w:r w:rsidRPr="001D7AAC">
        <w:rPr>
          <w:spacing w:val="40"/>
          <w:sz w:val="24"/>
          <w:szCs w:val="24"/>
        </w:rPr>
        <w:t xml:space="preserve"> </w:t>
      </w:r>
      <w:r w:rsidRPr="001D7AAC">
        <w:rPr>
          <w:sz w:val="24"/>
          <w:szCs w:val="24"/>
        </w:rPr>
        <w:t>цифровой среды;</w:t>
      </w:r>
    </w:p>
    <w:p w14:paraId="694F787E" w14:textId="77777777" w:rsidR="00566F6F" w:rsidRPr="001D7AAC" w:rsidRDefault="001D7AAC">
      <w:pPr>
        <w:pStyle w:val="a4"/>
        <w:numPr>
          <w:ilvl w:val="0"/>
          <w:numId w:val="26"/>
        </w:numPr>
        <w:tabs>
          <w:tab w:val="left" w:pos="986"/>
        </w:tabs>
        <w:spacing w:line="322" w:lineRule="exact"/>
        <w:ind w:left="986" w:hanging="163"/>
        <w:rPr>
          <w:sz w:val="24"/>
          <w:szCs w:val="24"/>
        </w:rPr>
      </w:pPr>
      <w:r w:rsidRPr="001D7AAC">
        <w:rPr>
          <w:sz w:val="24"/>
          <w:szCs w:val="24"/>
        </w:rPr>
        <w:t>риски</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угрозы</w:t>
      </w:r>
      <w:r w:rsidRPr="001D7AAC">
        <w:rPr>
          <w:spacing w:val="-10"/>
          <w:sz w:val="24"/>
          <w:szCs w:val="24"/>
        </w:rPr>
        <w:t xml:space="preserve"> </w:t>
      </w:r>
      <w:r w:rsidRPr="001D7AAC">
        <w:rPr>
          <w:sz w:val="24"/>
          <w:szCs w:val="24"/>
        </w:rPr>
        <w:t>при</w:t>
      </w:r>
      <w:r w:rsidRPr="001D7AAC">
        <w:rPr>
          <w:spacing w:val="-11"/>
          <w:sz w:val="24"/>
          <w:szCs w:val="24"/>
        </w:rPr>
        <w:t xml:space="preserve"> </w:t>
      </w:r>
      <w:r w:rsidRPr="001D7AAC">
        <w:rPr>
          <w:sz w:val="24"/>
          <w:szCs w:val="24"/>
        </w:rPr>
        <w:t>использовании</w:t>
      </w:r>
      <w:r w:rsidRPr="001D7AAC">
        <w:rPr>
          <w:spacing w:val="-11"/>
          <w:sz w:val="24"/>
          <w:szCs w:val="24"/>
        </w:rPr>
        <w:t xml:space="preserve"> </w:t>
      </w:r>
      <w:r w:rsidRPr="001D7AAC">
        <w:rPr>
          <w:spacing w:val="-2"/>
          <w:sz w:val="24"/>
          <w:szCs w:val="24"/>
        </w:rPr>
        <w:t>Интернета;</w:t>
      </w:r>
    </w:p>
    <w:p w14:paraId="28CE7794" w14:textId="77777777" w:rsidR="00566F6F" w:rsidRPr="001D7AAC" w:rsidRDefault="001D7AAC">
      <w:pPr>
        <w:pStyle w:val="a4"/>
        <w:numPr>
          <w:ilvl w:val="0"/>
          <w:numId w:val="26"/>
        </w:numPr>
        <w:tabs>
          <w:tab w:val="left" w:pos="1001"/>
        </w:tabs>
        <w:ind w:right="132" w:firstLine="709"/>
        <w:rPr>
          <w:sz w:val="24"/>
          <w:szCs w:val="24"/>
        </w:rPr>
      </w:pPr>
      <w:r w:rsidRPr="001D7AAC">
        <w:rPr>
          <w:sz w:val="24"/>
          <w:szCs w:val="24"/>
        </w:rPr>
        <w:t>общие принципы безопасного поведения, необходимые для предупреждения возникновения сложных и опасных ситуаций в</w:t>
      </w:r>
      <w:r w:rsidRPr="001D7AAC">
        <w:rPr>
          <w:spacing w:val="-7"/>
          <w:sz w:val="24"/>
          <w:szCs w:val="24"/>
        </w:rPr>
        <w:t xml:space="preserve"> </w:t>
      </w:r>
      <w:r w:rsidRPr="001D7AAC">
        <w:rPr>
          <w:sz w:val="24"/>
          <w:szCs w:val="24"/>
        </w:rPr>
        <w:t>личном</w:t>
      </w:r>
      <w:r w:rsidRPr="001D7AAC">
        <w:rPr>
          <w:spacing w:val="-7"/>
          <w:sz w:val="24"/>
          <w:szCs w:val="24"/>
        </w:rPr>
        <w:t xml:space="preserve"> </w:t>
      </w:r>
      <w:r w:rsidRPr="001D7AAC">
        <w:rPr>
          <w:sz w:val="24"/>
          <w:szCs w:val="24"/>
        </w:rPr>
        <w:t>цифровом</w:t>
      </w:r>
      <w:r w:rsidRPr="001D7AAC">
        <w:rPr>
          <w:spacing w:val="-7"/>
          <w:sz w:val="24"/>
          <w:szCs w:val="24"/>
        </w:rPr>
        <w:t xml:space="preserve"> </w:t>
      </w:r>
      <w:r w:rsidRPr="001D7AAC">
        <w:rPr>
          <w:sz w:val="24"/>
          <w:szCs w:val="24"/>
        </w:rPr>
        <w:t>пространстве;</w:t>
      </w:r>
    </w:p>
    <w:p w14:paraId="13CE41A2" w14:textId="77777777" w:rsidR="00566F6F" w:rsidRPr="001D7AAC" w:rsidRDefault="001D7AAC">
      <w:pPr>
        <w:pStyle w:val="a4"/>
        <w:numPr>
          <w:ilvl w:val="0"/>
          <w:numId w:val="26"/>
        </w:numPr>
        <w:tabs>
          <w:tab w:val="left" w:pos="1008"/>
        </w:tabs>
        <w:ind w:right="126" w:firstLine="709"/>
        <w:rPr>
          <w:sz w:val="24"/>
          <w:szCs w:val="24"/>
        </w:rPr>
      </w:pPr>
      <w:r w:rsidRPr="001D7AAC">
        <w:rPr>
          <w:sz w:val="24"/>
          <w:szCs w:val="24"/>
        </w:rPr>
        <w:t>опасные явления цифровой среды: вредоносные</w:t>
      </w:r>
      <w:r w:rsidRPr="001D7AAC">
        <w:rPr>
          <w:spacing w:val="-18"/>
          <w:sz w:val="24"/>
          <w:szCs w:val="24"/>
        </w:rPr>
        <w:t xml:space="preserve"> </w:t>
      </w:r>
      <w:r w:rsidRPr="001D7AAC">
        <w:rPr>
          <w:sz w:val="24"/>
          <w:szCs w:val="24"/>
        </w:rPr>
        <w:t>программы и приложения и их разновидности;</w:t>
      </w:r>
    </w:p>
    <w:p w14:paraId="6AB8A7A9" w14:textId="77777777" w:rsidR="00566F6F" w:rsidRPr="001D7AAC" w:rsidRDefault="001D7AAC">
      <w:pPr>
        <w:pStyle w:val="a4"/>
        <w:numPr>
          <w:ilvl w:val="0"/>
          <w:numId w:val="26"/>
        </w:numPr>
        <w:tabs>
          <w:tab w:val="left" w:pos="1052"/>
          <w:tab w:val="left" w:pos="2226"/>
        </w:tabs>
        <w:spacing w:before="1"/>
        <w:ind w:right="124" w:firstLine="709"/>
        <w:rPr>
          <w:sz w:val="24"/>
          <w:szCs w:val="24"/>
        </w:rPr>
      </w:pPr>
      <w:r w:rsidRPr="001D7AAC">
        <w:rPr>
          <w:sz w:val="24"/>
          <w:szCs w:val="24"/>
        </w:rPr>
        <w:t xml:space="preserve">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w:t>
      </w:r>
      <w:r w:rsidRPr="001D7AAC">
        <w:rPr>
          <w:spacing w:val="-2"/>
          <w:sz w:val="24"/>
          <w:szCs w:val="24"/>
        </w:rPr>
        <w:t>опасностей</w:t>
      </w:r>
      <w:r w:rsidRPr="001D7AAC">
        <w:rPr>
          <w:sz w:val="24"/>
          <w:szCs w:val="24"/>
        </w:rPr>
        <w:tab/>
        <w:t>при использовании Интернета; противоправные</w:t>
      </w:r>
      <w:r w:rsidRPr="001D7AAC">
        <w:rPr>
          <w:spacing w:val="40"/>
          <w:sz w:val="24"/>
          <w:szCs w:val="24"/>
        </w:rPr>
        <w:t xml:space="preserve"> </w:t>
      </w:r>
      <w:r w:rsidRPr="001D7AAC">
        <w:rPr>
          <w:sz w:val="24"/>
          <w:szCs w:val="24"/>
        </w:rPr>
        <w:t>действия</w:t>
      </w:r>
      <w:r w:rsidRPr="001D7AAC">
        <w:rPr>
          <w:spacing w:val="40"/>
          <w:sz w:val="24"/>
          <w:szCs w:val="24"/>
        </w:rPr>
        <w:t xml:space="preserve"> </w:t>
      </w:r>
      <w:r w:rsidRPr="001D7AAC">
        <w:rPr>
          <w:sz w:val="24"/>
          <w:szCs w:val="24"/>
        </w:rPr>
        <w:t xml:space="preserve">в </w:t>
      </w:r>
      <w:r w:rsidRPr="001D7AAC">
        <w:rPr>
          <w:spacing w:val="-2"/>
          <w:sz w:val="24"/>
          <w:szCs w:val="24"/>
        </w:rPr>
        <w:t>Интернете;</w:t>
      </w:r>
    </w:p>
    <w:p w14:paraId="4904E6FF" w14:textId="77777777" w:rsidR="00566F6F" w:rsidRPr="001D7AAC" w:rsidRDefault="001D7AAC">
      <w:pPr>
        <w:pStyle w:val="a4"/>
        <w:numPr>
          <w:ilvl w:val="0"/>
          <w:numId w:val="26"/>
        </w:numPr>
        <w:tabs>
          <w:tab w:val="left" w:pos="1040"/>
        </w:tabs>
        <w:ind w:right="125" w:firstLine="709"/>
        <w:rPr>
          <w:sz w:val="24"/>
          <w:szCs w:val="24"/>
        </w:rPr>
      </w:pPr>
      <w:r w:rsidRPr="001D7AAC">
        <w:rPr>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5C1E8DFD" w14:textId="77777777" w:rsidR="00566F6F" w:rsidRPr="001D7AAC" w:rsidRDefault="001D7AAC">
      <w:pPr>
        <w:pStyle w:val="a4"/>
        <w:numPr>
          <w:ilvl w:val="0"/>
          <w:numId w:val="26"/>
        </w:numPr>
        <w:tabs>
          <w:tab w:val="left" w:pos="1071"/>
        </w:tabs>
        <w:ind w:right="130" w:firstLine="709"/>
        <w:rPr>
          <w:sz w:val="24"/>
          <w:szCs w:val="24"/>
        </w:rPr>
      </w:pPr>
      <w:r w:rsidRPr="001D7AAC">
        <w:rPr>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1B3A1C72" w14:textId="77777777" w:rsidR="00566F6F" w:rsidRPr="001D7AAC" w:rsidRDefault="001D7AAC">
      <w:pPr>
        <w:pStyle w:val="a3"/>
        <w:spacing w:before="321"/>
        <w:ind w:right="129"/>
        <w:rPr>
          <w:sz w:val="24"/>
          <w:szCs w:val="24"/>
        </w:rPr>
      </w:pPr>
      <w:r w:rsidRPr="001D7AAC">
        <w:rPr>
          <w:sz w:val="24"/>
          <w:szCs w:val="24"/>
        </w:rPr>
        <w:t>МОДУЛЬ № 9 «ОСНОВЫ ПРОТИВОДЕЙСТВИЯ ЭКСТРЕМИЗМУ</w:t>
      </w:r>
      <w:r w:rsidRPr="001D7AAC">
        <w:rPr>
          <w:spacing w:val="40"/>
          <w:sz w:val="24"/>
          <w:szCs w:val="24"/>
        </w:rPr>
        <w:t xml:space="preserve"> </w:t>
      </w:r>
      <w:r w:rsidRPr="001D7AAC">
        <w:rPr>
          <w:sz w:val="24"/>
          <w:szCs w:val="24"/>
        </w:rPr>
        <w:t xml:space="preserve">И </w:t>
      </w:r>
      <w:r w:rsidRPr="001D7AAC">
        <w:rPr>
          <w:spacing w:val="-2"/>
          <w:sz w:val="24"/>
          <w:szCs w:val="24"/>
        </w:rPr>
        <w:t>ТЕРРОРИЗМУ»:</w:t>
      </w:r>
    </w:p>
    <w:p w14:paraId="1F620CB8" w14:textId="77777777" w:rsidR="00566F6F" w:rsidRPr="001D7AAC" w:rsidRDefault="001D7AAC">
      <w:pPr>
        <w:pStyle w:val="a4"/>
        <w:numPr>
          <w:ilvl w:val="0"/>
          <w:numId w:val="26"/>
        </w:numPr>
        <w:tabs>
          <w:tab w:val="left" w:pos="1010"/>
        </w:tabs>
        <w:spacing w:before="1"/>
        <w:ind w:right="130" w:firstLine="709"/>
        <w:jc w:val="left"/>
        <w:rPr>
          <w:sz w:val="24"/>
          <w:szCs w:val="24"/>
        </w:rPr>
      </w:pPr>
      <w:r w:rsidRPr="001D7AAC">
        <w:rPr>
          <w:sz w:val="24"/>
          <w:szCs w:val="24"/>
        </w:rPr>
        <w:t>понятия «экстремизм» и «терроризм», их содержание, причины, возможные варианты проявления и последствия;</w:t>
      </w:r>
    </w:p>
    <w:p w14:paraId="0F8EB761" w14:textId="77777777" w:rsidR="00566F6F" w:rsidRPr="001D7AAC" w:rsidRDefault="001D7AAC">
      <w:pPr>
        <w:pStyle w:val="a4"/>
        <w:numPr>
          <w:ilvl w:val="0"/>
          <w:numId w:val="26"/>
        </w:numPr>
        <w:tabs>
          <w:tab w:val="left" w:pos="1014"/>
        </w:tabs>
        <w:ind w:right="131" w:firstLine="709"/>
        <w:jc w:val="left"/>
        <w:rPr>
          <w:sz w:val="24"/>
          <w:szCs w:val="24"/>
        </w:rPr>
      </w:pPr>
      <w:r w:rsidRPr="001D7AAC">
        <w:rPr>
          <w:sz w:val="24"/>
          <w:szCs w:val="24"/>
        </w:rPr>
        <w:t>цели и формы проявления террористических актов, их последствия, уровни террористической опасности;</w:t>
      </w:r>
    </w:p>
    <w:p w14:paraId="711DB11E" w14:textId="77777777" w:rsidR="00566F6F" w:rsidRPr="001D7AAC" w:rsidRDefault="001D7AAC">
      <w:pPr>
        <w:pStyle w:val="a4"/>
        <w:numPr>
          <w:ilvl w:val="0"/>
          <w:numId w:val="26"/>
        </w:numPr>
        <w:tabs>
          <w:tab w:val="left" w:pos="1363"/>
          <w:tab w:val="left" w:pos="2684"/>
          <w:tab w:val="left" w:pos="6807"/>
          <w:tab w:val="left" w:pos="8263"/>
        </w:tabs>
        <w:ind w:right="127" w:firstLine="709"/>
        <w:jc w:val="left"/>
        <w:rPr>
          <w:sz w:val="24"/>
          <w:szCs w:val="24"/>
        </w:rPr>
      </w:pPr>
      <w:r w:rsidRPr="001D7AAC">
        <w:rPr>
          <w:spacing w:val="-2"/>
          <w:sz w:val="24"/>
          <w:szCs w:val="24"/>
        </w:rPr>
        <w:t>основы</w:t>
      </w:r>
      <w:r w:rsidRPr="001D7AAC">
        <w:rPr>
          <w:sz w:val="24"/>
          <w:szCs w:val="24"/>
        </w:rPr>
        <w:tab/>
      </w:r>
      <w:r w:rsidRPr="001D7AAC">
        <w:rPr>
          <w:spacing w:val="-2"/>
          <w:sz w:val="24"/>
          <w:szCs w:val="24"/>
        </w:rPr>
        <w:t>общественно-государственной</w:t>
      </w:r>
      <w:r w:rsidRPr="001D7AAC">
        <w:rPr>
          <w:sz w:val="24"/>
          <w:szCs w:val="24"/>
        </w:rPr>
        <w:tab/>
      </w:r>
      <w:r w:rsidRPr="001D7AAC">
        <w:rPr>
          <w:spacing w:val="-2"/>
          <w:sz w:val="24"/>
          <w:szCs w:val="24"/>
        </w:rPr>
        <w:t>системы</w:t>
      </w:r>
      <w:r w:rsidRPr="001D7AAC">
        <w:rPr>
          <w:sz w:val="24"/>
          <w:szCs w:val="24"/>
        </w:rPr>
        <w:tab/>
      </w:r>
      <w:r w:rsidRPr="001D7AAC">
        <w:rPr>
          <w:spacing w:val="-2"/>
          <w:sz w:val="24"/>
          <w:szCs w:val="24"/>
        </w:rPr>
        <w:t xml:space="preserve">противодействия </w:t>
      </w:r>
      <w:r w:rsidRPr="001D7AAC">
        <w:rPr>
          <w:sz w:val="24"/>
          <w:szCs w:val="24"/>
        </w:rPr>
        <w:t>экстремизму и терроризму, контртеррористическая операция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её цели;</w:t>
      </w:r>
    </w:p>
    <w:p w14:paraId="1B20C489" w14:textId="77777777" w:rsidR="00566F6F" w:rsidRPr="001D7AAC" w:rsidRDefault="001D7AAC">
      <w:pPr>
        <w:pStyle w:val="a4"/>
        <w:numPr>
          <w:ilvl w:val="0"/>
          <w:numId w:val="26"/>
        </w:numPr>
        <w:tabs>
          <w:tab w:val="left" w:pos="1271"/>
          <w:tab w:val="left" w:pos="2701"/>
          <w:tab w:val="left" w:pos="4385"/>
          <w:tab w:val="left" w:pos="4839"/>
          <w:tab w:val="left" w:pos="7388"/>
          <w:tab w:val="left" w:pos="9353"/>
        </w:tabs>
        <w:ind w:right="125" w:firstLine="709"/>
        <w:jc w:val="left"/>
        <w:rPr>
          <w:sz w:val="24"/>
          <w:szCs w:val="24"/>
        </w:rPr>
      </w:pPr>
      <w:r w:rsidRPr="001D7AAC">
        <w:rPr>
          <w:spacing w:val="-2"/>
          <w:sz w:val="24"/>
          <w:szCs w:val="24"/>
        </w:rPr>
        <w:t>признаки</w:t>
      </w:r>
      <w:r w:rsidRPr="001D7AAC">
        <w:rPr>
          <w:sz w:val="24"/>
          <w:szCs w:val="24"/>
        </w:rPr>
        <w:tab/>
      </w:r>
      <w:r w:rsidRPr="001D7AAC">
        <w:rPr>
          <w:spacing w:val="-2"/>
          <w:sz w:val="24"/>
          <w:szCs w:val="24"/>
        </w:rPr>
        <w:t>вовлечения</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террористическую</w:t>
      </w:r>
      <w:r w:rsidRPr="001D7AAC">
        <w:rPr>
          <w:sz w:val="24"/>
          <w:szCs w:val="24"/>
        </w:rPr>
        <w:tab/>
      </w:r>
      <w:r w:rsidRPr="001D7AAC">
        <w:rPr>
          <w:spacing w:val="-2"/>
          <w:sz w:val="24"/>
          <w:szCs w:val="24"/>
        </w:rPr>
        <w:t>деятельность,</w:t>
      </w:r>
      <w:r w:rsidRPr="001D7AAC">
        <w:rPr>
          <w:sz w:val="24"/>
          <w:szCs w:val="24"/>
        </w:rPr>
        <w:tab/>
      </w:r>
      <w:r w:rsidRPr="001D7AAC">
        <w:rPr>
          <w:spacing w:val="-2"/>
          <w:sz w:val="24"/>
          <w:szCs w:val="24"/>
        </w:rPr>
        <w:t xml:space="preserve">правила </w:t>
      </w:r>
      <w:r w:rsidRPr="001D7AAC">
        <w:rPr>
          <w:sz w:val="24"/>
          <w:szCs w:val="24"/>
        </w:rPr>
        <w:t>антитеррористического</w:t>
      </w:r>
      <w:r w:rsidRPr="001D7AAC">
        <w:rPr>
          <w:spacing w:val="-35"/>
          <w:sz w:val="24"/>
          <w:szCs w:val="24"/>
        </w:rPr>
        <w:t xml:space="preserve"> </w:t>
      </w:r>
      <w:r w:rsidRPr="001D7AAC">
        <w:rPr>
          <w:sz w:val="24"/>
          <w:szCs w:val="24"/>
        </w:rPr>
        <w:t>поведения;</w:t>
      </w:r>
    </w:p>
    <w:p w14:paraId="53208054" w14:textId="77777777" w:rsidR="00566F6F" w:rsidRPr="001D7AAC" w:rsidRDefault="001D7AAC">
      <w:pPr>
        <w:pStyle w:val="a4"/>
        <w:numPr>
          <w:ilvl w:val="0"/>
          <w:numId w:val="26"/>
        </w:numPr>
        <w:tabs>
          <w:tab w:val="left" w:pos="1032"/>
        </w:tabs>
        <w:ind w:right="127" w:firstLine="709"/>
        <w:jc w:val="left"/>
        <w:rPr>
          <w:sz w:val="24"/>
          <w:szCs w:val="24"/>
        </w:rPr>
      </w:pPr>
      <w:r w:rsidRPr="001D7AAC">
        <w:rPr>
          <w:sz w:val="24"/>
          <w:szCs w:val="24"/>
        </w:rPr>
        <w:t>признаки</w:t>
      </w:r>
      <w:r w:rsidRPr="001D7AAC">
        <w:rPr>
          <w:spacing w:val="40"/>
          <w:sz w:val="24"/>
          <w:szCs w:val="24"/>
        </w:rPr>
        <w:t xml:space="preserve"> </w:t>
      </w:r>
      <w:r w:rsidRPr="001D7AAC">
        <w:rPr>
          <w:sz w:val="24"/>
          <w:szCs w:val="24"/>
        </w:rPr>
        <w:t>угроз</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подготовки</w:t>
      </w:r>
      <w:r w:rsidRPr="001D7AAC">
        <w:rPr>
          <w:spacing w:val="40"/>
          <w:sz w:val="24"/>
          <w:szCs w:val="24"/>
        </w:rPr>
        <w:t xml:space="preserve"> </w:t>
      </w:r>
      <w:r w:rsidRPr="001D7AAC">
        <w:rPr>
          <w:sz w:val="24"/>
          <w:szCs w:val="24"/>
        </w:rPr>
        <w:t>различных</w:t>
      </w:r>
      <w:r w:rsidRPr="001D7AAC">
        <w:rPr>
          <w:spacing w:val="40"/>
          <w:sz w:val="24"/>
          <w:szCs w:val="24"/>
        </w:rPr>
        <w:t xml:space="preserve"> </w:t>
      </w:r>
      <w:r w:rsidRPr="001D7AAC">
        <w:rPr>
          <w:sz w:val="24"/>
          <w:szCs w:val="24"/>
        </w:rPr>
        <w:t>форм</w:t>
      </w:r>
      <w:r w:rsidRPr="001D7AAC">
        <w:rPr>
          <w:spacing w:val="40"/>
          <w:sz w:val="24"/>
          <w:szCs w:val="24"/>
        </w:rPr>
        <w:t xml:space="preserve"> </w:t>
      </w:r>
      <w:r w:rsidRPr="001D7AAC">
        <w:rPr>
          <w:sz w:val="24"/>
          <w:szCs w:val="24"/>
        </w:rPr>
        <w:t>терактов, порядок</w:t>
      </w:r>
      <w:r w:rsidRPr="001D7AAC">
        <w:rPr>
          <w:spacing w:val="40"/>
          <w:sz w:val="24"/>
          <w:szCs w:val="24"/>
        </w:rPr>
        <w:t xml:space="preserve"> </w:t>
      </w:r>
      <w:r w:rsidRPr="001D7AAC">
        <w:rPr>
          <w:sz w:val="24"/>
          <w:szCs w:val="24"/>
        </w:rPr>
        <w:t>действий при их обнаружении;</w:t>
      </w:r>
    </w:p>
    <w:p w14:paraId="20E7F813" w14:textId="77777777" w:rsidR="00566F6F" w:rsidRPr="001D7AAC" w:rsidRDefault="001D7AAC">
      <w:pPr>
        <w:pStyle w:val="a4"/>
        <w:numPr>
          <w:ilvl w:val="0"/>
          <w:numId w:val="26"/>
        </w:numPr>
        <w:tabs>
          <w:tab w:val="left" w:pos="986"/>
        </w:tabs>
        <w:ind w:left="986" w:hanging="163"/>
        <w:jc w:val="left"/>
        <w:rPr>
          <w:sz w:val="24"/>
          <w:szCs w:val="24"/>
        </w:rPr>
      </w:pPr>
      <w:r w:rsidRPr="001D7AAC">
        <w:rPr>
          <w:sz w:val="24"/>
          <w:szCs w:val="24"/>
        </w:rPr>
        <w:t>правила</w:t>
      </w:r>
      <w:r w:rsidRPr="001D7AAC">
        <w:rPr>
          <w:spacing w:val="-14"/>
          <w:sz w:val="24"/>
          <w:szCs w:val="24"/>
        </w:rPr>
        <w:t xml:space="preserve"> </w:t>
      </w:r>
      <w:r w:rsidRPr="001D7AAC">
        <w:rPr>
          <w:sz w:val="24"/>
          <w:szCs w:val="24"/>
        </w:rPr>
        <w:t>безопасного</w:t>
      </w:r>
      <w:r w:rsidRPr="001D7AAC">
        <w:rPr>
          <w:spacing w:val="-13"/>
          <w:sz w:val="24"/>
          <w:szCs w:val="24"/>
        </w:rPr>
        <w:t xml:space="preserve"> </w:t>
      </w:r>
      <w:r w:rsidRPr="001D7AAC">
        <w:rPr>
          <w:sz w:val="24"/>
          <w:szCs w:val="24"/>
        </w:rPr>
        <w:t>поведения</w:t>
      </w:r>
      <w:r w:rsidRPr="001D7AAC">
        <w:rPr>
          <w:spacing w:val="-14"/>
          <w:sz w:val="24"/>
          <w:szCs w:val="24"/>
        </w:rPr>
        <w:t xml:space="preserve"> </w:t>
      </w:r>
      <w:r w:rsidRPr="001D7AAC">
        <w:rPr>
          <w:sz w:val="24"/>
          <w:szCs w:val="24"/>
        </w:rPr>
        <w:t>в</w:t>
      </w:r>
      <w:r w:rsidRPr="001D7AAC">
        <w:rPr>
          <w:spacing w:val="-13"/>
          <w:sz w:val="24"/>
          <w:szCs w:val="24"/>
        </w:rPr>
        <w:t xml:space="preserve"> </w:t>
      </w:r>
      <w:r w:rsidRPr="001D7AAC">
        <w:rPr>
          <w:sz w:val="24"/>
          <w:szCs w:val="24"/>
        </w:rPr>
        <w:t>условиях</w:t>
      </w:r>
      <w:r w:rsidRPr="001D7AAC">
        <w:rPr>
          <w:spacing w:val="-14"/>
          <w:sz w:val="24"/>
          <w:szCs w:val="24"/>
        </w:rPr>
        <w:t xml:space="preserve"> </w:t>
      </w:r>
      <w:r w:rsidRPr="001D7AAC">
        <w:rPr>
          <w:sz w:val="24"/>
          <w:szCs w:val="24"/>
        </w:rPr>
        <w:t>совершения</w:t>
      </w:r>
      <w:r w:rsidRPr="001D7AAC">
        <w:rPr>
          <w:spacing w:val="-13"/>
          <w:sz w:val="24"/>
          <w:szCs w:val="24"/>
        </w:rPr>
        <w:t xml:space="preserve"> </w:t>
      </w:r>
      <w:r w:rsidRPr="001D7AAC">
        <w:rPr>
          <w:spacing w:val="-2"/>
          <w:sz w:val="24"/>
          <w:szCs w:val="24"/>
        </w:rPr>
        <w:t>теракта;</w:t>
      </w:r>
    </w:p>
    <w:p w14:paraId="7E24B768"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19D0E0F" w14:textId="77777777" w:rsidR="00566F6F" w:rsidRPr="001D7AAC" w:rsidRDefault="001D7AAC">
      <w:pPr>
        <w:pStyle w:val="a4"/>
        <w:numPr>
          <w:ilvl w:val="0"/>
          <w:numId w:val="26"/>
        </w:numPr>
        <w:tabs>
          <w:tab w:val="left" w:pos="1114"/>
        </w:tabs>
        <w:spacing w:before="68"/>
        <w:ind w:right="131" w:firstLine="709"/>
        <w:rPr>
          <w:sz w:val="24"/>
          <w:szCs w:val="24"/>
        </w:rPr>
      </w:pPr>
      <w:r w:rsidRPr="001D7AAC">
        <w:rPr>
          <w:sz w:val="24"/>
          <w:szCs w:val="24"/>
        </w:rPr>
        <w:lastRenderedPageBreak/>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61314A43" w14:textId="77777777" w:rsidR="00566F6F" w:rsidRPr="001D7AAC" w:rsidRDefault="001D7AAC">
      <w:pPr>
        <w:pStyle w:val="a3"/>
        <w:spacing w:before="322"/>
        <w:ind w:right="129"/>
        <w:rPr>
          <w:sz w:val="24"/>
          <w:szCs w:val="24"/>
        </w:rPr>
      </w:pPr>
      <w:r w:rsidRPr="001D7AAC">
        <w:rPr>
          <w:sz w:val="24"/>
          <w:szCs w:val="24"/>
        </w:rPr>
        <w:t xml:space="preserve">МОДУЛЬ № 10 «ВЗАИМОДЕЙСТВИЕ ЛИЧНОСТИ, ОБЩЕСТВА И ГОСУДАРСТВА В ОБЕСПЕЧЕНИИ БЕЗОПАСНОСТИ ЖИЗНИ И ЗДОРОВЬЯ </w:t>
      </w:r>
      <w:r w:rsidRPr="001D7AAC">
        <w:rPr>
          <w:spacing w:val="-2"/>
          <w:sz w:val="24"/>
          <w:szCs w:val="24"/>
        </w:rPr>
        <w:t>НАСЕЛЕНИЯ»:</w:t>
      </w:r>
    </w:p>
    <w:p w14:paraId="3AFACCFF" w14:textId="77777777" w:rsidR="00566F6F" w:rsidRPr="001D7AAC" w:rsidRDefault="001D7AAC">
      <w:pPr>
        <w:pStyle w:val="a4"/>
        <w:numPr>
          <w:ilvl w:val="0"/>
          <w:numId w:val="26"/>
        </w:numPr>
        <w:tabs>
          <w:tab w:val="left" w:pos="986"/>
        </w:tabs>
        <w:spacing w:line="322" w:lineRule="exact"/>
        <w:ind w:left="986" w:hanging="163"/>
        <w:jc w:val="left"/>
        <w:rPr>
          <w:sz w:val="24"/>
          <w:szCs w:val="24"/>
        </w:rPr>
      </w:pPr>
      <w:r w:rsidRPr="001D7AAC">
        <w:rPr>
          <w:spacing w:val="-2"/>
          <w:sz w:val="24"/>
          <w:szCs w:val="24"/>
        </w:rPr>
        <w:t>классификация</w:t>
      </w:r>
      <w:r w:rsidRPr="001D7AAC">
        <w:rPr>
          <w:spacing w:val="-29"/>
          <w:sz w:val="24"/>
          <w:szCs w:val="24"/>
        </w:rPr>
        <w:t xml:space="preserve"> </w:t>
      </w:r>
      <w:r w:rsidRPr="001D7AAC">
        <w:rPr>
          <w:spacing w:val="-2"/>
          <w:sz w:val="24"/>
          <w:szCs w:val="24"/>
        </w:rPr>
        <w:t>чрезвычайных</w:t>
      </w:r>
      <w:r w:rsidRPr="001D7AAC">
        <w:rPr>
          <w:spacing w:val="-28"/>
          <w:sz w:val="24"/>
          <w:szCs w:val="24"/>
        </w:rPr>
        <w:t xml:space="preserve"> </w:t>
      </w:r>
      <w:r w:rsidRPr="001D7AAC">
        <w:rPr>
          <w:spacing w:val="-2"/>
          <w:sz w:val="24"/>
          <w:szCs w:val="24"/>
        </w:rPr>
        <w:t>ситуаций</w:t>
      </w:r>
      <w:r w:rsidRPr="001D7AAC">
        <w:rPr>
          <w:spacing w:val="-29"/>
          <w:sz w:val="24"/>
          <w:szCs w:val="24"/>
        </w:rPr>
        <w:t xml:space="preserve"> </w:t>
      </w:r>
      <w:r w:rsidRPr="001D7AAC">
        <w:rPr>
          <w:spacing w:val="-2"/>
          <w:sz w:val="24"/>
          <w:szCs w:val="24"/>
        </w:rPr>
        <w:t>природного</w:t>
      </w:r>
      <w:r w:rsidRPr="001D7AAC">
        <w:rPr>
          <w:spacing w:val="-28"/>
          <w:sz w:val="24"/>
          <w:szCs w:val="24"/>
        </w:rPr>
        <w:t xml:space="preserve"> </w:t>
      </w:r>
      <w:r w:rsidRPr="001D7AAC">
        <w:rPr>
          <w:spacing w:val="-2"/>
          <w:sz w:val="24"/>
          <w:szCs w:val="24"/>
        </w:rPr>
        <w:t>и</w:t>
      </w:r>
      <w:r w:rsidRPr="001D7AAC">
        <w:rPr>
          <w:spacing w:val="-30"/>
          <w:sz w:val="24"/>
          <w:szCs w:val="24"/>
        </w:rPr>
        <w:t xml:space="preserve"> </w:t>
      </w:r>
      <w:r w:rsidRPr="001D7AAC">
        <w:rPr>
          <w:spacing w:val="-2"/>
          <w:sz w:val="24"/>
          <w:szCs w:val="24"/>
        </w:rPr>
        <w:t>техногенного</w:t>
      </w:r>
      <w:r w:rsidRPr="001D7AAC">
        <w:rPr>
          <w:spacing w:val="-9"/>
          <w:sz w:val="24"/>
          <w:szCs w:val="24"/>
        </w:rPr>
        <w:t xml:space="preserve"> </w:t>
      </w:r>
      <w:r w:rsidRPr="001D7AAC">
        <w:rPr>
          <w:spacing w:val="-2"/>
          <w:sz w:val="24"/>
          <w:szCs w:val="24"/>
        </w:rPr>
        <w:t>характера;</w:t>
      </w:r>
    </w:p>
    <w:p w14:paraId="4297389D" w14:textId="77777777" w:rsidR="00566F6F" w:rsidRPr="001D7AAC" w:rsidRDefault="001D7AAC">
      <w:pPr>
        <w:pStyle w:val="a4"/>
        <w:numPr>
          <w:ilvl w:val="0"/>
          <w:numId w:val="26"/>
        </w:numPr>
        <w:tabs>
          <w:tab w:val="left" w:pos="1262"/>
          <w:tab w:val="left" w:pos="2427"/>
          <w:tab w:val="left" w:pos="4753"/>
          <w:tab w:val="left" w:pos="6045"/>
          <w:tab w:val="left" w:pos="8389"/>
          <w:tab w:val="left" w:pos="8885"/>
        </w:tabs>
        <w:ind w:right="130" w:firstLine="709"/>
        <w:jc w:val="left"/>
        <w:rPr>
          <w:sz w:val="24"/>
          <w:szCs w:val="24"/>
        </w:rPr>
      </w:pPr>
      <w:r w:rsidRPr="001D7AAC">
        <w:rPr>
          <w:spacing w:val="-2"/>
          <w:sz w:val="24"/>
          <w:szCs w:val="24"/>
        </w:rPr>
        <w:t>единая</w:t>
      </w:r>
      <w:r w:rsidRPr="001D7AAC">
        <w:rPr>
          <w:sz w:val="24"/>
          <w:szCs w:val="24"/>
        </w:rPr>
        <w:tab/>
      </w:r>
      <w:r w:rsidRPr="001D7AAC">
        <w:rPr>
          <w:spacing w:val="-2"/>
          <w:sz w:val="24"/>
          <w:szCs w:val="24"/>
        </w:rPr>
        <w:t>государственная</w:t>
      </w:r>
      <w:r w:rsidRPr="001D7AAC">
        <w:rPr>
          <w:sz w:val="24"/>
          <w:szCs w:val="24"/>
        </w:rPr>
        <w:tab/>
      </w:r>
      <w:r w:rsidRPr="001D7AAC">
        <w:rPr>
          <w:spacing w:val="-2"/>
          <w:sz w:val="24"/>
          <w:szCs w:val="24"/>
        </w:rPr>
        <w:t>система</w:t>
      </w:r>
      <w:r w:rsidRPr="001D7AAC">
        <w:rPr>
          <w:sz w:val="24"/>
          <w:szCs w:val="24"/>
        </w:rPr>
        <w:tab/>
      </w:r>
      <w:r w:rsidRPr="001D7AAC">
        <w:rPr>
          <w:spacing w:val="-2"/>
          <w:sz w:val="24"/>
          <w:szCs w:val="24"/>
        </w:rPr>
        <w:t>предупреждения</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 xml:space="preserve">ликвидации </w:t>
      </w:r>
      <w:r w:rsidRPr="001D7AAC">
        <w:rPr>
          <w:sz w:val="24"/>
          <w:szCs w:val="24"/>
        </w:rPr>
        <w:t>чрезвычайных ситуаций (РСЧС), её задачи, структура, режимы функционирования;</w:t>
      </w:r>
    </w:p>
    <w:p w14:paraId="3E63C10B" w14:textId="77777777" w:rsidR="00566F6F" w:rsidRPr="001D7AAC" w:rsidRDefault="001D7AAC">
      <w:pPr>
        <w:pStyle w:val="a4"/>
        <w:numPr>
          <w:ilvl w:val="0"/>
          <w:numId w:val="26"/>
        </w:numPr>
        <w:tabs>
          <w:tab w:val="left" w:pos="1113"/>
          <w:tab w:val="left" w:pos="5660"/>
        </w:tabs>
        <w:ind w:right="131" w:firstLine="709"/>
        <w:jc w:val="left"/>
        <w:rPr>
          <w:sz w:val="24"/>
          <w:szCs w:val="24"/>
        </w:rPr>
      </w:pPr>
      <w:r w:rsidRPr="001D7AAC">
        <w:rPr>
          <w:sz w:val="24"/>
          <w:szCs w:val="24"/>
        </w:rPr>
        <w:t>государственные</w:t>
      </w:r>
      <w:r w:rsidRPr="001D7AAC">
        <w:rPr>
          <w:spacing w:val="80"/>
          <w:sz w:val="24"/>
          <w:szCs w:val="24"/>
        </w:rPr>
        <w:t xml:space="preserve"> </w:t>
      </w:r>
      <w:r w:rsidRPr="001D7AAC">
        <w:rPr>
          <w:sz w:val="24"/>
          <w:szCs w:val="24"/>
        </w:rPr>
        <w:t>службы</w:t>
      </w:r>
      <w:r w:rsidRPr="001D7AAC">
        <w:rPr>
          <w:spacing w:val="80"/>
          <w:sz w:val="24"/>
          <w:szCs w:val="24"/>
        </w:rPr>
        <w:t xml:space="preserve"> </w:t>
      </w:r>
      <w:r w:rsidRPr="001D7AAC">
        <w:rPr>
          <w:sz w:val="24"/>
          <w:szCs w:val="24"/>
        </w:rPr>
        <w:t>обеспечения</w:t>
      </w:r>
      <w:r w:rsidRPr="001D7AAC">
        <w:rPr>
          <w:spacing w:val="80"/>
          <w:sz w:val="24"/>
          <w:szCs w:val="24"/>
        </w:rPr>
        <w:t xml:space="preserve"> </w:t>
      </w:r>
      <w:r w:rsidRPr="001D7AAC">
        <w:rPr>
          <w:sz w:val="24"/>
          <w:szCs w:val="24"/>
        </w:rPr>
        <w:t>безопасности,</w:t>
      </w:r>
      <w:r w:rsidRPr="001D7AAC">
        <w:rPr>
          <w:spacing w:val="80"/>
          <w:sz w:val="24"/>
          <w:szCs w:val="24"/>
        </w:rPr>
        <w:t xml:space="preserve"> </w:t>
      </w:r>
      <w:r w:rsidRPr="001D7AAC">
        <w:rPr>
          <w:sz w:val="24"/>
          <w:szCs w:val="24"/>
        </w:rPr>
        <w:t>их</w:t>
      </w:r>
      <w:r w:rsidRPr="001D7AAC">
        <w:rPr>
          <w:spacing w:val="80"/>
          <w:sz w:val="24"/>
          <w:szCs w:val="24"/>
        </w:rPr>
        <w:t xml:space="preserve"> </w:t>
      </w:r>
      <w:r w:rsidRPr="001D7AAC">
        <w:rPr>
          <w:sz w:val="24"/>
          <w:szCs w:val="24"/>
        </w:rPr>
        <w:t>роль</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сфера</w:t>
      </w:r>
      <w:r w:rsidRPr="001D7AAC">
        <w:rPr>
          <w:spacing w:val="80"/>
          <w:sz w:val="24"/>
          <w:szCs w:val="24"/>
        </w:rPr>
        <w:t xml:space="preserve"> </w:t>
      </w:r>
      <w:r w:rsidRPr="001D7AAC">
        <w:rPr>
          <w:sz w:val="24"/>
          <w:szCs w:val="24"/>
        </w:rPr>
        <w:t>ответственности, порядок взаимодействия с</w:t>
      </w:r>
      <w:r w:rsidRPr="001D7AAC">
        <w:rPr>
          <w:sz w:val="24"/>
          <w:szCs w:val="24"/>
        </w:rPr>
        <w:tab/>
      </w:r>
      <w:r w:rsidRPr="001D7AAC">
        <w:rPr>
          <w:spacing w:val="-2"/>
          <w:sz w:val="24"/>
          <w:szCs w:val="24"/>
        </w:rPr>
        <w:t>ними;</w:t>
      </w:r>
    </w:p>
    <w:p w14:paraId="13F18CF4" w14:textId="77777777" w:rsidR="00566F6F" w:rsidRPr="001D7AAC" w:rsidRDefault="001D7AAC">
      <w:pPr>
        <w:pStyle w:val="a4"/>
        <w:numPr>
          <w:ilvl w:val="0"/>
          <w:numId w:val="26"/>
        </w:numPr>
        <w:tabs>
          <w:tab w:val="left" w:pos="1036"/>
        </w:tabs>
        <w:ind w:right="133" w:firstLine="709"/>
        <w:jc w:val="left"/>
        <w:rPr>
          <w:sz w:val="24"/>
          <w:szCs w:val="24"/>
        </w:rPr>
      </w:pPr>
      <w:r w:rsidRPr="001D7AAC">
        <w:rPr>
          <w:sz w:val="24"/>
          <w:szCs w:val="24"/>
        </w:rPr>
        <w:t>общественные</w:t>
      </w:r>
      <w:r w:rsidRPr="001D7AAC">
        <w:rPr>
          <w:spacing w:val="40"/>
          <w:sz w:val="24"/>
          <w:szCs w:val="24"/>
        </w:rPr>
        <w:t xml:space="preserve"> </w:t>
      </w:r>
      <w:r w:rsidRPr="001D7AAC">
        <w:rPr>
          <w:sz w:val="24"/>
          <w:szCs w:val="24"/>
        </w:rPr>
        <w:t>институты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место</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системе</w:t>
      </w:r>
      <w:r w:rsidRPr="001D7AAC">
        <w:rPr>
          <w:spacing w:val="40"/>
          <w:sz w:val="24"/>
          <w:szCs w:val="24"/>
        </w:rPr>
        <w:t xml:space="preserve"> </w:t>
      </w:r>
      <w:r w:rsidRPr="001D7AAC">
        <w:rPr>
          <w:sz w:val="24"/>
          <w:szCs w:val="24"/>
        </w:rPr>
        <w:t>обеспечения</w:t>
      </w:r>
      <w:r w:rsidRPr="001D7AAC">
        <w:rPr>
          <w:spacing w:val="40"/>
          <w:sz w:val="24"/>
          <w:szCs w:val="24"/>
        </w:rPr>
        <w:t xml:space="preserve"> </w:t>
      </w:r>
      <w:r w:rsidRPr="001D7AAC">
        <w:rPr>
          <w:sz w:val="24"/>
          <w:szCs w:val="24"/>
        </w:rPr>
        <w:t>безопасности жизни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здоровья населения;</w:t>
      </w:r>
    </w:p>
    <w:p w14:paraId="34B92AD5" w14:textId="77777777" w:rsidR="00566F6F" w:rsidRPr="001D7AAC" w:rsidRDefault="001D7AAC">
      <w:pPr>
        <w:pStyle w:val="a4"/>
        <w:numPr>
          <w:ilvl w:val="0"/>
          <w:numId w:val="26"/>
        </w:numPr>
        <w:tabs>
          <w:tab w:val="left" w:pos="1004"/>
        </w:tabs>
        <w:ind w:right="125" w:firstLine="709"/>
        <w:jc w:val="left"/>
        <w:rPr>
          <w:sz w:val="24"/>
          <w:szCs w:val="24"/>
        </w:rPr>
      </w:pPr>
      <w:r w:rsidRPr="001D7AAC">
        <w:rPr>
          <w:sz w:val="24"/>
          <w:szCs w:val="24"/>
        </w:rPr>
        <w:t>права, обязанности и роль граждан Российской Федерации в области защиты населения от чрезвычайных ситуаций;</w:t>
      </w:r>
    </w:p>
    <w:p w14:paraId="3EACFE14" w14:textId="77777777" w:rsidR="00566F6F" w:rsidRPr="001D7AAC" w:rsidRDefault="001D7AAC">
      <w:pPr>
        <w:pStyle w:val="a4"/>
        <w:numPr>
          <w:ilvl w:val="0"/>
          <w:numId w:val="26"/>
        </w:numPr>
        <w:tabs>
          <w:tab w:val="left" w:pos="990"/>
        </w:tabs>
        <w:ind w:right="133" w:firstLine="709"/>
        <w:jc w:val="left"/>
        <w:rPr>
          <w:sz w:val="24"/>
          <w:szCs w:val="24"/>
        </w:rPr>
      </w:pPr>
      <w:r w:rsidRPr="001D7AAC">
        <w:rPr>
          <w:sz w:val="24"/>
          <w:szCs w:val="24"/>
        </w:rPr>
        <w:t>антикоррупционное</w:t>
      </w:r>
      <w:r w:rsidRPr="001D7AAC">
        <w:rPr>
          <w:spacing w:val="-1"/>
          <w:sz w:val="24"/>
          <w:szCs w:val="24"/>
        </w:rPr>
        <w:t xml:space="preserve"> </w:t>
      </w:r>
      <w:r w:rsidRPr="001D7AAC">
        <w:rPr>
          <w:sz w:val="24"/>
          <w:szCs w:val="24"/>
        </w:rPr>
        <w:t>поведение</w:t>
      </w:r>
      <w:r w:rsidRPr="001D7AAC">
        <w:rPr>
          <w:spacing w:val="-1"/>
          <w:sz w:val="24"/>
          <w:szCs w:val="24"/>
        </w:rPr>
        <w:t xml:space="preserve"> </w:t>
      </w:r>
      <w:r w:rsidRPr="001D7AAC">
        <w:rPr>
          <w:sz w:val="24"/>
          <w:szCs w:val="24"/>
        </w:rPr>
        <w:t>как</w:t>
      </w:r>
      <w:r w:rsidRPr="001D7AAC">
        <w:rPr>
          <w:spacing w:val="-1"/>
          <w:sz w:val="24"/>
          <w:szCs w:val="24"/>
        </w:rPr>
        <w:t xml:space="preserve"> </w:t>
      </w:r>
      <w:r w:rsidRPr="001D7AAC">
        <w:rPr>
          <w:sz w:val="24"/>
          <w:szCs w:val="24"/>
        </w:rPr>
        <w:t>элемент</w:t>
      </w:r>
      <w:r w:rsidRPr="001D7AAC">
        <w:rPr>
          <w:spacing w:val="-1"/>
          <w:sz w:val="24"/>
          <w:szCs w:val="24"/>
        </w:rPr>
        <w:t xml:space="preserve"> </w:t>
      </w:r>
      <w:r w:rsidRPr="001D7AAC">
        <w:rPr>
          <w:sz w:val="24"/>
          <w:szCs w:val="24"/>
        </w:rPr>
        <w:t>общественной</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 xml:space="preserve">государственной </w:t>
      </w:r>
      <w:r w:rsidRPr="001D7AAC">
        <w:rPr>
          <w:spacing w:val="-2"/>
          <w:sz w:val="24"/>
          <w:szCs w:val="24"/>
        </w:rPr>
        <w:t>безопасности;</w:t>
      </w:r>
    </w:p>
    <w:p w14:paraId="0D9C10CC" w14:textId="77777777" w:rsidR="00566F6F" w:rsidRPr="001D7AAC" w:rsidRDefault="001D7AAC">
      <w:pPr>
        <w:pStyle w:val="a4"/>
        <w:numPr>
          <w:ilvl w:val="0"/>
          <w:numId w:val="26"/>
        </w:numPr>
        <w:tabs>
          <w:tab w:val="left" w:pos="1110"/>
        </w:tabs>
        <w:ind w:right="127" w:firstLine="709"/>
        <w:jc w:val="left"/>
        <w:rPr>
          <w:sz w:val="24"/>
          <w:szCs w:val="24"/>
        </w:rPr>
      </w:pPr>
      <w:r w:rsidRPr="001D7AAC">
        <w:rPr>
          <w:sz w:val="24"/>
          <w:szCs w:val="24"/>
        </w:rPr>
        <w:t>информирование</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оповещение</w:t>
      </w:r>
      <w:r w:rsidRPr="001D7AAC">
        <w:rPr>
          <w:spacing w:val="80"/>
          <w:sz w:val="24"/>
          <w:szCs w:val="24"/>
        </w:rPr>
        <w:t xml:space="preserve"> </w:t>
      </w:r>
      <w:r w:rsidRPr="001D7AAC">
        <w:rPr>
          <w:sz w:val="24"/>
          <w:szCs w:val="24"/>
        </w:rPr>
        <w:t>населения</w:t>
      </w:r>
      <w:r w:rsidRPr="001D7AAC">
        <w:rPr>
          <w:spacing w:val="80"/>
          <w:sz w:val="24"/>
          <w:szCs w:val="24"/>
        </w:rPr>
        <w:t xml:space="preserve"> </w:t>
      </w:r>
      <w:r w:rsidRPr="001D7AAC">
        <w:rPr>
          <w:sz w:val="24"/>
          <w:szCs w:val="24"/>
        </w:rPr>
        <w:t>о</w:t>
      </w:r>
      <w:r w:rsidRPr="001D7AAC">
        <w:rPr>
          <w:spacing w:val="80"/>
          <w:sz w:val="24"/>
          <w:szCs w:val="24"/>
        </w:rPr>
        <w:t xml:space="preserve"> </w:t>
      </w:r>
      <w:r w:rsidRPr="001D7AAC">
        <w:rPr>
          <w:sz w:val="24"/>
          <w:szCs w:val="24"/>
        </w:rPr>
        <w:t>чрезвычайных</w:t>
      </w:r>
      <w:r w:rsidRPr="001D7AAC">
        <w:rPr>
          <w:spacing w:val="80"/>
          <w:sz w:val="24"/>
          <w:szCs w:val="24"/>
        </w:rPr>
        <w:t xml:space="preserve"> </w:t>
      </w:r>
      <w:r w:rsidRPr="001D7AAC">
        <w:rPr>
          <w:sz w:val="24"/>
          <w:szCs w:val="24"/>
        </w:rPr>
        <w:t>ситуациях,</w:t>
      </w:r>
      <w:r w:rsidRPr="001D7AAC">
        <w:rPr>
          <w:spacing w:val="40"/>
          <w:sz w:val="24"/>
          <w:szCs w:val="24"/>
        </w:rPr>
        <w:t xml:space="preserve"> </w:t>
      </w:r>
      <w:r w:rsidRPr="001D7AAC">
        <w:rPr>
          <w:sz w:val="24"/>
          <w:szCs w:val="24"/>
        </w:rPr>
        <w:t>система</w:t>
      </w:r>
      <w:r w:rsidRPr="001D7AAC">
        <w:rPr>
          <w:spacing w:val="40"/>
          <w:sz w:val="24"/>
          <w:szCs w:val="24"/>
        </w:rPr>
        <w:t xml:space="preserve"> </w:t>
      </w:r>
      <w:r w:rsidRPr="001D7AAC">
        <w:rPr>
          <w:sz w:val="24"/>
          <w:szCs w:val="24"/>
        </w:rPr>
        <w:t>ОКСИОН;</w:t>
      </w:r>
    </w:p>
    <w:p w14:paraId="373D192F" w14:textId="77777777" w:rsidR="00566F6F" w:rsidRPr="001D7AAC" w:rsidRDefault="001D7AAC">
      <w:pPr>
        <w:pStyle w:val="a4"/>
        <w:numPr>
          <w:ilvl w:val="0"/>
          <w:numId w:val="26"/>
        </w:numPr>
        <w:tabs>
          <w:tab w:val="left" w:pos="1002"/>
        </w:tabs>
        <w:ind w:right="125" w:firstLine="709"/>
        <w:jc w:val="left"/>
        <w:rPr>
          <w:sz w:val="24"/>
          <w:szCs w:val="24"/>
        </w:rPr>
      </w:pPr>
      <w:r w:rsidRPr="001D7AAC">
        <w:rPr>
          <w:sz w:val="24"/>
          <w:szCs w:val="24"/>
        </w:rPr>
        <w:t>сигнал «Внимание всем!», порядок действий населения при его</w:t>
      </w:r>
      <w:r w:rsidRPr="001D7AAC">
        <w:rPr>
          <w:spacing w:val="-17"/>
          <w:sz w:val="24"/>
          <w:szCs w:val="24"/>
        </w:rPr>
        <w:t xml:space="preserve"> </w:t>
      </w:r>
      <w:r w:rsidRPr="001D7AAC">
        <w:rPr>
          <w:sz w:val="24"/>
          <w:szCs w:val="24"/>
        </w:rPr>
        <w:t>получении,</w:t>
      </w:r>
      <w:r w:rsidRPr="001D7AAC">
        <w:rPr>
          <w:spacing w:val="-15"/>
          <w:sz w:val="24"/>
          <w:szCs w:val="24"/>
        </w:rPr>
        <w:t xml:space="preserve"> </w:t>
      </w:r>
      <w:r w:rsidRPr="001D7AAC">
        <w:rPr>
          <w:sz w:val="24"/>
          <w:szCs w:val="24"/>
        </w:rPr>
        <w:t>в том</w:t>
      </w:r>
      <w:r w:rsidRPr="001D7AAC">
        <w:rPr>
          <w:spacing w:val="-21"/>
          <w:sz w:val="24"/>
          <w:szCs w:val="24"/>
        </w:rPr>
        <w:t xml:space="preserve"> </w:t>
      </w:r>
      <w:r w:rsidRPr="001D7AAC">
        <w:rPr>
          <w:sz w:val="24"/>
          <w:szCs w:val="24"/>
        </w:rPr>
        <w:t>числе</w:t>
      </w:r>
      <w:r w:rsidRPr="001D7AAC">
        <w:rPr>
          <w:spacing w:val="-20"/>
          <w:sz w:val="24"/>
          <w:szCs w:val="24"/>
        </w:rPr>
        <w:t xml:space="preserve"> </w:t>
      </w:r>
      <w:r w:rsidRPr="001D7AAC">
        <w:rPr>
          <w:sz w:val="24"/>
          <w:szCs w:val="24"/>
        </w:rPr>
        <w:t>при</w:t>
      </w:r>
      <w:r w:rsidRPr="001D7AAC">
        <w:rPr>
          <w:spacing w:val="-20"/>
          <w:sz w:val="24"/>
          <w:szCs w:val="24"/>
        </w:rPr>
        <w:t xml:space="preserve"> </w:t>
      </w:r>
      <w:r w:rsidRPr="001D7AAC">
        <w:rPr>
          <w:sz w:val="24"/>
          <w:szCs w:val="24"/>
        </w:rPr>
        <w:t>авариях</w:t>
      </w:r>
      <w:r w:rsidRPr="001D7AAC">
        <w:rPr>
          <w:spacing w:val="-20"/>
          <w:sz w:val="24"/>
          <w:szCs w:val="24"/>
        </w:rPr>
        <w:t xml:space="preserve"> </w:t>
      </w:r>
      <w:r w:rsidRPr="001D7AAC">
        <w:rPr>
          <w:sz w:val="24"/>
          <w:szCs w:val="24"/>
        </w:rPr>
        <w:t>с</w:t>
      </w:r>
      <w:r w:rsidRPr="001D7AAC">
        <w:rPr>
          <w:spacing w:val="-20"/>
          <w:sz w:val="24"/>
          <w:szCs w:val="24"/>
        </w:rPr>
        <w:t xml:space="preserve"> </w:t>
      </w:r>
      <w:r w:rsidRPr="001D7AAC">
        <w:rPr>
          <w:sz w:val="24"/>
          <w:szCs w:val="24"/>
        </w:rPr>
        <w:t>выбросом</w:t>
      </w:r>
      <w:r w:rsidRPr="001D7AAC">
        <w:rPr>
          <w:spacing w:val="-21"/>
          <w:sz w:val="24"/>
          <w:szCs w:val="24"/>
        </w:rPr>
        <w:t xml:space="preserve"> </w:t>
      </w:r>
      <w:r w:rsidRPr="001D7AAC">
        <w:rPr>
          <w:sz w:val="24"/>
          <w:szCs w:val="24"/>
        </w:rPr>
        <w:t>химических и радиоактивных веществ;</w:t>
      </w:r>
    </w:p>
    <w:p w14:paraId="3DFBE6F5" w14:textId="77777777" w:rsidR="00566F6F" w:rsidRPr="001D7AAC" w:rsidRDefault="001D7AAC">
      <w:pPr>
        <w:pStyle w:val="a4"/>
        <w:numPr>
          <w:ilvl w:val="0"/>
          <w:numId w:val="26"/>
        </w:numPr>
        <w:tabs>
          <w:tab w:val="left" w:pos="1114"/>
          <w:tab w:val="left" w:pos="7849"/>
          <w:tab w:val="left" w:pos="9338"/>
        </w:tabs>
        <w:ind w:right="123" w:firstLine="709"/>
        <w:jc w:val="left"/>
        <w:rPr>
          <w:sz w:val="24"/>
          <w:szCs w:val="24"/>
        </w:rPr>
      </w:pPr>
      <w:r w:rsidRPr="001D7AAC">
        <w:rPr>
          <w:sz w:val="24"/>
          <w:szCs w:val="24"/>
        </w:rPr>
        <w:t>средства</w:t>
      </w:r>
      <w:r w:rsidRPr="001D7AAC">
        <w:rPr>
          <w:spacing w:val="80"/>
          <w:sz w:val="24"/>
          <w:szCs w:val="24"/>
        </w:rPr>
        <w:t xml:space="preserve"> </w:t>
      </w:r>
      <w:r w:rsidRPr="001D7AAC">
        <w:rPr>
          <w:sz w:val="24"/>
          <w:szCs w:val="24"/>
        </w:rPr>
        <w:t>индивидуальной</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коллективной</w:t>
      </w:r>
      <w:r w:rsidRPr="001D7AAC">
        <w:rPr>
          <w:spacing w:val="80"/>
          <w:sz w:val="24"/>
          <w:szCs w:val="24"/>
        </w:rPr>
        <w:t xml:space="preserve"> </w:t>
      </w:r>
      <w:r w:rsidRPr="001D7AAC">
        <w:rPr>
          <w:sz w:val="24"/>
          <w:szCs w:val="24"/>
        </w:rPr>
        <w:t>защиты</w:t>
      </w:r>
      <w:r w:rsidRPr="001D7AAC">
        <w:rPr>
          <w:sz w:val="24"/>
          <w:szCs w:val="24"/>
        </w:rPr>
        <w:tab/>
      </w:r>
      <w:r w:rsidRPr="001D7AAC">
        <w:rPr>
          <w:spacing w:val="-2"/>
          <w:sz w:val="24"/>
          <w:szCs w:val="24"/>
        </w:rPr>
        <w:t>населения,</w:t>
      </w:r>
      <w:r w:rsidRPr="001D7AAC">
        <w:rPr>
          <w:sz w:val="24"/>
          <w:szCs w:val="24"/>
        </w:rPr>
        <w:tab/>
      </w:r>
      <w:r w:rsidRPr="001D7AAC">
        <w:rPr>
          <w:spacing w:val="-2"/>
          <w:sz w:val="24"/>
          <w:szCs w:val="24"/>
        </w:rPr>
        <w:t xml:space="preserve">порядок </w:t>
      </w:r>
      <w:r w:rsidRPr="001D7AAC">
        <w:rPr>
          <w:sz w:val="24"/>
          <w:szCs w:val="24"/>
        </w:rPr>
        <w:t>пользования фильтрующим противогазом;</w:t>
      </w:r>
    </w:p>
    <w:p w14:paraId="03D81867" w14:textId="77777777" w:rsidR="00566F6F" w:rsidRPr="001D7AAC" w:rsidRDefault="001D7AAC">
      <w:pPr>
        <w:pStyle w:val="a4"/>
        <w:numPr>
          <w:ilvl w:val="0"/>
          <w:numId w:val="26"/>
        </w:numPr>
        <w:tabs>
          <w:tab w:val="left" w:pos="1012"/>
        </w:tabs>
        <w:ind w:right="131" w:firstLine="709"/>
        <w:jc w:val="left"/>
        <w:rPr>
          <w:sz w:val="24"/>
          <w:szCs w:val="24"/>
        </w:rPr>
      </w:pPr>
      <w:r w:rsidRPr="001D7AAC">
        <w:rPr>
          <w:sz w:val="24"/>
          <w:szCs w:val="24"/>
        </w:rPr>
        <w:t>эвакуация населения в условиях чрезвычайных ситуаций, порядок действий населения при объявлении эвакуации.</w:t>
      </w:r>
    </w:p>
    <w:p w14:paraId="142CE144" w14:textId="77777777" w:rsidR="00566F6F" w:rsidRPr="001D7AAC" w:rsidRDefault="00566F6F">
      <w:pPr>
        <w:pStyle w:val="a3"/>
        <w:ind w:left="0" w:firstLine="0"/>
        <w:jc w:val="left"/>
        <w:rPr>
          <w:sz w:val="24"/>
          <w:szCs w:val="24"/>
        </w:rPr>
      </w:pPr>
    </w:p>
    <w:p w14:paraId="18CAA9E0" w14:textId="77777777" w:rsidR="00566F6F" w:rsidRPr="001D7AAC" w:rsidRDefault="001D7AAC">
      <w:pPr>
        <w:pStyle w:val="a3"/>
        <w:spacing w:line="322" w:lineRule="exact"/>
        <w:ind w:left="823" w:firstLine="0"/>
        <w:jc w:val="left"/>
        <w:rPr>
          <w:sz w:val="24"/>
          <w:szCs w:val="24"/>
        </w:rPr>
      </w:pPr>
      <w:r w:rsidRPr="001D7AAC">
        <w:rPr>
          <w:sz w:val="24"/>
          <w:szCs w:val="24"/>
        </w:rPr>
        <w:t>ПЛАНИРУЕМЫЕ</w:t>
      </w:r>
      <w:r w:rsidRPr="001D7AAC">
        <w:rPr>
          <w:spacing w:val="-16"/>
          <w:sz w:val="24"/>
          <w:szCs w:val="24"/>
        </w:rPr>
        <w:t xml:space="preserve"> </w:t>
      </w:r>
      <w:r w:rsidRPr="001D7AAC">
        <w:rPr>
          <w:sz w:val="24"/>
          <w:szCs w:val="24"/>
        </w:rPr>
        <w:t>РЕЗУЛЬТАТЫ</w:t>
      </w:r>
      <w:r w:rsidRPr="001D7AAC">
        <w:rPr>
          <w:spacing w:val="-17"/>
          <w:sz w:val="24"/>
          <w:szCs w:val="24"/>
        </w:rPr>
        <w:t xml:space="preserve"> </w:t>
      </w:r>
      <w:r w:rsidRPr="001D7AAC">
        <w:rPr>
          <w:sz w:val="24"/>
          <w:szCs w:val="24"/>
        </w:rPr>
        <w:t>ОСВОЕНИЯ</w:t>
      </w:r>
      <w:r w:rsidRPr="001D7AAC">
        <w:rPr>
          <w:spacing w:val="37"/>
          <w:sz w:val="24"/>
          <w:szCs w:val="24"/>
        </w:rPr>
        <w:t xml:space="preserve"> </w:t>
      </w:r>
      <w:r w:rsidRPr="001D7AAC">
        <w:rPr>
          <w:sz w:val="24"/>
          <w:szCs w:val="24"/>
        </w:rPr>
        <w:t>УЧЕБНОГО</w:t>
      </w:r>
      <w:r w:rsidRPr="001D7AAC">
        <w:rPr>
          <w:spacing w:val="-18"/>
          <w:sz w:val="24"/>
          <w:szCs w:val="24"/>
        </w:rPr>
        <w:t xml:space="preserve"> </w:t>
      </w:r>
      <w:r w:rsidRPr="001D7AAC">
        <w:rPr>
          <w:spacing w:val="-2"/>
          <w:sz w:val="24"/>
          <w:szCs w:val="24"/>
        </w:rPr>
        <w:t>ПРЕДМЕТА</w:t>
      </w:r>
    </w:p>
    <w:p w14:paraId="31E3A462" w14:textId="77777777" w:rsidR="00566F6F" w:rsidRPr="001D7AAC" w:rsidRDefault="001D7AAC">
      <w:pPr>
        <w:pStyle w:val="a3"/>
        <w:ind w:left="823" w:right="2229" w:firstLine="0"/>
        <w:jc w:val="left"/>
        <w:rPr>
          <w:sz w:val="24"/>
          <w:szCs w:val="24"/>
        </w:rPr>
      </w:pPr>
      <w:r w:rsidRPr="001D7AAC">
        <w:rPr>
          <w:sz w:val="24"/>
          <w:szCs w:val="24"/>
        </w:rPr>
        <w:t>«ОСНОВЫ</w:t>
      </w:r>
      <w:r w:rsidRPr="001D7AAC">
        <w:rPr>
          <w:spacing w:val="-17"/>
          <w:sz w:val="24"/>
          <w:szCs w:val="24"/>
        </w:rPr>
        <w:t xml:space="preserve"> </w:t>
      </w:r>
      <w:r w:rsidRPr="001D7AAC">
        <w:rPr>
          <w:sz w:val="24"/>
          <w:szCs w:val="24"/>
        </w:rPr>
        <w:t>БЕЗОПАСНОСТИ</w:t>
      </w:r>
      <w:r w:rsidRPr="001D7AAC">
        <w:rPr>
          <w:spacing w:val="-17"/>
          <w:sz w:val="24"/>
          <w:szCs w:val="24"/>
        </w:rPr>
        <w:t xml:space="preserve"> </w:t>
      </w:r>
      <w:r w:rsidRPr="001D7AAC">
        <w:rPr>
          <w:sz w:val="24"/>
          <w:szCs w:val="24"/>
        </w:rPr>
        <w:t>ЖИЗНЕДЕЯТЕЛЬНОСТИ» НА</w:t>
      </w:r>
      <w:r w:rsidRPr="001D7AAC">
        <w:rPr>
          <w:spacing w:val="40"/>
          <w:sz w:val="24"/>
          <w:szCs w:val="24"/>
        </w:rPr>
        <w:t xml:space="preserve"> </w:t>
      </w:r>
      <w:r w:rsidRPr="001D7AAC">
        <w:rPr>
          <w:sz w:val="24"/>
          <w:szCs w:val="24"/>
        </w:rPr>
        <w:t>УРОВНЕ</w:t>
      </w:r>
      <w:r w:rsidRPr="001D7AAC">
        <w:rPr>
          <w:spacing w:val="40"/>
          <w:sz w:val="24"/>
          <w:szCs w:val="24"/>
        </w:rPr>
        <w:t xml:space="preserve"> </w:t>
      </w:r>
      <w:r w:rsidRPr="001D7AAC">
        <w:rPr>
          <w:sz w:val="24"/>
          <w:szCs w:val="24"/>
        </w:rPr>
        <w:t>ОСНОВНОГО</w:t>
      </w:r>
      <w:r w:rsidRPr="001D7AAC">
        <w:rPr>
          <w:spacing w:val="40"/>
          <w:sz w:val="24"/>
          <w:szCs w:val="24"/>
        </w:rPr>
        <w:t xml:space="preserve"> </w:t>
      </w:r>
      <w:r w:rsidRPr="001D7AAC">
        <w:rPr>
          <w:sz w:val="24"/>
          <w:szCs w:val="24"/>
        </w:rPr>
        <w:t>ОБЩЕГО ОБРАЗОВАНИЯ</w:t>
      </w:r>
    </w:p>
    <w:p w14:paraId="05260B50" w14:textId="77777777" w:rsidR="00566F6F" w:rsidRPr="001D7AAC" w:rsidRDefault="00566F6F">
      <w:pPr>
        <w:pStyle w:val="a3"/>
        <w:ind w:left="0" w:firstLine="0"/>
        <w:jc w:val="left"/>
        <w:rPr>
          <w:sz w:val="24"/>
          <w:szCs w:val="24"/>
        </w:rPr>
      </w:pPr>
    </w:p>
    <w:p w14:paraId="1F8CA906" w14:textId="77777777" w:rsidR="00566F6F" w:rsidRPr="001D7AAC" w:rsidRDefault="001D7AAC">
      <w:pPr>
        <w:pStyle w:val="a3"/>
        <w:ind w:right="126"/>
        <w:rPr>
          <w:sz w:val="24"/>
          <w:szCs w:val="24"/>
        </w:rPr>
      </w:pPr>
      <w:r w:rsidRPr="001D7AAC">
        <w:rPr>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w:t>
      </w:r>
      <w:r w:rsidRPr="001D7AAC">
        <w:rPr>
          <w:spacing w:val="-16"/>
          <w:sz w:val="24"/>
          <w:szCs w:val="24"/>
        </w:rPr>
        <w:t xml:space="preserve"> </w:t>
      </w:r>
      <w:r w:rsidRPr="001D7AAC">
        <w:rPr>
          <w:sz w:val="24"/>
          <w:szCs w:val="24"/>
        </w:rPr>
        <w:t>обучающиеся по завершении обучения в основной школе.</w:t>
      </w:r>
    </w:p>
    <w:p w14:paraId="723CFE0E" w14:textId="77777777" w:rsidR="00566F6F" w:rsidRPr="001D7AAC" w:rsidRDefault="00566F6F">
      <w:pPr>
        <w:pStyle w:val="a3"/>
        <w:spacing w:before="1"/>
        <w:ind w:left="0" w:firstLine="0"/>
        <w:jc w:val="left"/>
        <w:rPr>
          <w:sz w:val="24"/>
          <w:szCs w:val="24"/>
        </w:rPr>
      </w:pPr>
    </w:p>
    <w:p w14:paraId="28EB45BD" w14:textId="77777777" w:rsidR="00566F6F" w:rsidRPr="001D7AAC" w:rsidRDefault="001D7AAC">
      <w:pPr>
        <w:pStyle w:val="a3"/>
        <w:spacing w:line="322" w:lineRule="exact"/>
        <w:ind w:left="823" w:firstLine="0"/>
        <w:jc w:val="left"/>
        <w:rPr>
          <w:sz w:val="24"/>
          <w:szCs w:val="24"/>
        </w:rPr>
      </w:pPr>
      <w:r w:rsidRPr="001D7AAC">
        <w:rPr>
          <w:sz w:val="24"/>
          <w:szCs w:val="24"/>
        </w:rPr>
        <w:t>ЛИЧНОСТНЫЕ</w:t>
      </w:r>
      <w:r w:rsidRPr="001D7AAC">
        <w:rPr>
          <w:spacing w:val="63"/>
          <w:sz w:val="24"/>
          <w:szCs w:val="24"/>
        </w:rPr>
        <w:t xml:space="preserve"> </w:t>
      </w:r>
      <w:r w:rsidRPr="001D7AAC">
        <w:rPr>
          <w:spacing w:val="-2"/>
          <w:sz w:val="24"/>
          <w:szCs w:val="24"/>
        </w:rPr>
        <w:t>РЕЗУЛЬТАТЫ</w:t>
      </w:r>
    </w:p>
    <w:p w14:paraId="64DF37CD" w14:textId="77777777" w:rsidR="00566F6F" w:rsidRPr="001D7AAC" w:rsidRDefault="001D7AAC">
      <w:pPr>
        <w:pStyle w:val="a3"/>
        <w:ind w:right="125"/>
        <w:rPr>
          <w:sz w:val="24"/>
          <w:szCs w:val="24"/>
        </w:rPr>
      </w:pPr>
      <w:r w:rsidRPr="001D7AAC">
        <w:rPr>
          <w:sz w:val="24"/>
          <w:szCs w:val="24"/>
        </w:rPr>
        <w:t>В силу особенностей личностного развития достижение данных результатов обучающимися с РАС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w:t>
      </w:r>
      <w:r w:rsidRPr="001D7AAC">
        <w:rPr>
          <w:spacing w:val="40"/>
          <w:sz w:val="24"/>
          <w:szCs w:val="24"/>
        </w:rPr>
        <w:t xml:space="preserve"> </w:t>
      </w:r>
      <w:r w:rsidRPr="001D7AAC">
        <w:rPr>
          <w:sz w:val="24"/>
          <w:szCs w:val="24"/>
        </w:rPr>
        <w:t>развития школьника с РАС.</w:t>
      </w:r>
    </w:p>
    <w:p w14:paraId="626CB300" w14:textId="77777777" w:rsidR="00566F6F" w:rsidRPr="001D7AAC" w:rsidRDefault="001D7AAC">
      <w:pPr>
        <w:pStyle w:val="a3"/>
        <w:ind w:right="129"/>
        <w:rPr>
          <w:sz w:val="24"/>
          <w:szCs w:val="24"/>
        </w:rPr>
      </w:pPr>
      <w:r w:rsidRPr="001D7AAC">
        <w:rPr>
          <w:sz w:val="24"/>
          <w:szCs w:val="24"/>
        </w:rPr>
        <w:t>Личностные результаты достигаются в единстве учебной и воспитательной деятельности в соответствии с</w:t>
      </w:r>
      <w:r w:rsidRPr="001D7AAC">
        <w:rPr>
          <w:spacing w:val="40"/>
          <w:sz w:val="24"/>
          <w:szCs w:val="24"/>
        </w:rPr>
        <w:t xml:space="preserve"> </w:t>
      </w:r>
      <w:r w:rsidRPr="001D7AAC">
        <w:rPr>
          <w:sz w:val="24"/>
          <w:szCs w:val="24"/>
        </w:rPr>
        <w:t>традиционными российскими социокультурными и духовно-нравственными ценностями, принятыми в обществе правилами и нормами поведения.</w:t>
      </w:r>
      <w:r w:rsidRPr="001D7AAC">
        <w:rPr>
          <w:spacing w:val="62"/>
          <w:sz w:val="24"/>
          <w:szCs w:val="24"/>
        </w:rPr>
        <w:t xml:space="preserve">   </w:t>
      </w:r>
      <w:r w:rsidRPr="001D7AAC">
        <w:rPr>
          <w:sz w:val="24"/>
          <w:szCs w:val="24"/>
        </w:rPr>
        <w:t>Способствуют</w:t>
      </w:r>
      <w:r w:rsidRPr="001D7AAC">
        <w:rPr>
          <w:spacing w:val="62"/>
          <w:sz w:val="24"/>
          <w:szCs w:val="24"/>
        </w:rPr>
        <w:t xml:space="preserve">   </w:t>
      </w:r>
      <w:r w:rsidRPr="001D7AAC">
        <w:rPr>
          <w:sz w:val="24"/>
          <w:szCs w:val="24"/>
        </w:rPr>
        <w:t>процессам</w:t>
      </w:r>
      <w:r w:rsidRPr="001D7AAC">
        <w:rPr>
          <w:spacing w:val="62"/>
          <w:sz w:val="24"/>
          <w:szCs w:val="24"/>
        </w:rPr>
        <w:t xml:space="preserve">   </w:t>
      </w:r>
      <w:r w:rsidRPr="001D7AAC">
        <w:rPr>
          <w:sz w:val="24"/>
          <w:szCs w:val="24"/>
        </w:rPr>
        <w:t>самопознания,</w:t>
      </w:r>
      <w:r w:rsidRPr="001D7AAC">
        <w:rPr>
          <w:spacing w:val="62"/>
          <w:sz w:val="24"/>
          <w:szCs w:val="24"/>
        </w:rPr>
        <w:t xml:space="preserve">   </w:t>
      </w:r>
      <w:r w:rsidRPr="001D7AAC">
        <w:rPr>
          <w:sz w:val="24"/>
          <w:szCs w:val="24"/>
        </w:rPr>
        <w:t>самовоспитания</w:t>
      </w:r>
      <w:r w:rsidRPr="001D7AAC">
        <w:rPr>
          <w:spacing w:val="63"/>
          <w:sz w:val="24"/>
          <w:szCs w:val="24"/>
        </w:rPr>
        <w:t xml:space="preserve">   </w:t>
      </w:r>
      <w:r w:rsidRPr="001D7AAC">
        <w:rPr>
          <w:spacing w:val="-10"/>
          <w:sz w:val="24"/>
          <w:szCs w:val="24"/>
        </w:rPr>
        <w:t>и</w:t>
      </w:r>
    </w:p>
    <w:p w14:paraId="6C6D9FB0" w14:textId="77777777" w:rsidR="00566F6F" w:rsidRPr="001D7AAC" w:rsidRDefault="001D7AAC">
      <w:pPr>
        <w:pStyle w:val="a3"/>
        <w:spacing w:before="68"/>
        <w:ind w:right="127" w:firstLine="0"/>
        <w:rPr>
          <w:sz w:val="24"/>
          <w:szCs w:val="24"/>
        </w:rPr>
      </w:pPr>
      <w:r w:rsidRPr="001D7AAC">
        <w:rPr>
          <w:sz w:val="24"/>
          <w:szCs w:val="24"/>
        </w:rPr>
        <w:t>саморазвития, формирования внутренней позиции личности и проявляются в индивидуальных социально значимых качествах,</w:t>
      </w:r>
      <w:r w:rsidRPr="001D7AAC">
        <w:rPr>
          <w:spacing w:val="-1"/>
          <w:sz w:val="24"/>
          <w:szCs w:val="24"/>
        </w:rPr>
        <w:t xml:space="preserve"> </w:t>
      </w:r>
      <w:r w:rsidRPr="001D7AAC">
        <w:rPr>
          <w:sz w:val="24"/>
          <w:szCs w:val="24"/>
        </w:rPr>
        <w:t>которые</w:t>
      </w:r>
      <w:r w:rsidRPr="001D7AAC">
        <w:rPr>
          <w:spacing w:val="-1"/>
          <w:sz w:val="24"/>
          <w:szCs w:val="24"/>
        </w:rPr>
        <w:t xml:space="preserve"> </w:t>
      </w:r>
      <w:r w:rsidRPr="001D7AAC">
        <w:rPr>
          <w:sz w:val="24"/>
          <w:szCs w:val="24"/>
        </w:rPr>
        <w:t>выражаются</w:t>
      </w:r>
      <w:r w:rsidRPr="001D7AAC">
        <w:rPr>
          <w:spacing w:val="-1"/>
          <w:sz w:val="24"/>
          <w:szCs w:val="24"/>
        </w:rPr>
        <w:t xml:space="preserve"> </w:t>
      </w:r>
      <w:r w:rsidRPr="001D7AAC">
        <w:rPr>
          <w:sz w:val="24"/>
          <w:szCs w:val="24"/>
        </w:rPr>
        <w:t>прежде</w:t>
      </w:r>
      <w:r w:rsidRPr="001D7AAC">
        <w:rPr>
          <w:spacing w:val="-1"/>
          <w:sz w:val="24"/>
          <w:szCs w:val="24"/>
        </w:rPr>
        <w:t xml:space="preserve"> </w:t>
      </w:r>
      <w:r w:rsidRPr="001D7AAC">
        <w:rPr>
          <w:sz w:val="24"/>
          <w:szCs w:val="24"/>
        </w:rPr>
        <w:t>всего в готовности обучающихся к саморазвитию, самостоятельности,</w:t>
      </w:r>
      <w:r w:rsidRPr="001D7AAC">
        <w:rPr>
          <w:spacing w:val="40"/>
          <w:sz w:val="24"/>
          <w:szCs w:val="24"/>
        </w:rPr>
        <w:t xml:space="preserve"> </w:t>
      </w:r>
      <w:r w:rsidRPr="001D7AAC">
        <w:rPr>
          <w:sz w:val="24"/>
          <w:szCs w:val="24"/>
        </w:rPr>
        <w:t>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w:t>
      </w:r>
      <w:r w:rsidRPr="001D7AAC">
        <w:rPr>
          <w:spacing w:val="40"/>
          <w:sz w:val="24"/>
          <w:szCs w:val="24"/>
        </w:rPr>
        <w:t xml:space="preserve">  </w:t>
      </w:r>
      <w:r w:rsidRPr="001D7AAC">
        <w:rPr>
          <w:sz w:val="24"/>
          <w:szCs w:val="24"/>
        </w:rPr>
        <w:t>целом.</w:t>
      </w:r>
    </w:p>
    <w:p w14:paraId="44941427" w14:textId="77777777" w:rsidR="00566F6F" w:rsidRPr="001D7AAC" w:rsidRDefault="001D7AAC">
      <w:pPr>
        <w:pStyle w:val="a3"/>
        <w:ind w:right="127"/>
        <w:rPr>
          <w:sz w:val="24"/>
          <w:szCs w:val="24"/>
        </w:rPr>
      </w:pPr>
      <w:r w:rsidRPr="001D7AAC">
        <w:rPr>
          <w:sz w:val="24"/>
          <w:szCs w:val="24"/>
        </w:rPr>
        <w:t xml:space="preserve">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w:t>
      </w:r>
      <w:r w:rsidRPr="001D7AAC">
        <w:rPr>
          <w:sz w:val="24"/>
          <w:szCs w:val="24"/>
        </w:rPr>
        <w:lastRenderedPageBreak/>
        <w:t>ориентаций и расширение опыта деятельности на её</w:t>
      </w:r>
      <w:r w:rsidRPr="001D7AAC">
        <w:rPr>
          <w:spacing w:val="80"/>
          <w:sz w:val="24"/>
          <w:szCs w:val="24"/>
        </w:rPr>
        <w:t xml:space="preserve"> </w:t>
      </w:r>
      <w:r w:rsidRPr="001D7AAC">
        <w:rPr>
          <w:spacing w:val="-2"/>
          <w:sz w:val="24"/>
          <w:szCs w:val="24"/>
        </w:rPr>
        <w:t>основе.</w:t>
      </w:r>
    </w:p>
    <w:p w14:paraId="7FD607B0" w14:textId="77777777" w:rsidR="00566F6F" w:rsidRPr="001D7AAC" w:rsidRDefault="001D7AAC">
      <w:pPr>
        <w:pStyle w:val="a4"/>
        <w:numPr>
          <w:ilvl w:val="0"/>
          <w:numId w:val="25"/>
        </w:numPr>
        <w:tabs>
          <w:tab w:val="left" w:pos="1101"/>
        </w:tabs>
        <w:spacing w:line="321" w:lineRule="exact"/>
        <w:ind w:left="1101" w:hanging="278"/>
        <w:rPr>
          <w:sz w:val="24"/>
          <w:szCs w:val="24"/>
        </w:rPr>
      </w:pPr>
      <w:r w:rsidRPr="001D7AAC">
        <w:rPr>
          <w:spacing w:val="-2"/>
          <w:sz w:val="24"/>
          <w:szCs w:val="24"/>
        </w:rPr>
        <w:t>Патриотическое</w:t>
      </w:r>
      <w:r w:rsidRPr="001D7AAC">
        <w:rPr>
          <w:spacing w:val="9"/>
          <w:sz w:val="24"/>
          <w:szCs w:val="24"/>
        </w:rPr>
        <w:t xml:space="preserve"> </w:t>
      </w:r>
      <w:r w:rsidRPr="001D7AAC">
        <w:rPr>
          <w:spacing w:val="-2"/>
          <w:sz w:val="24"/>
          <w:szCs w:val="24"/>
        </w:rPr>
        <w:t>воспитание:</w:t>
      </w:r>
    </w:p>
    <w:p w14:paraId="50F1DDE0" w14:textId="77777777" w:rsidR="00566F6F" w:rsidRPr="001D7AAC" w:rsidRDefault="001D7AAC">
      <w:pPr>
        <w:pStyle w:val="a4"/>
        <w:numPr>
          <w:ilvl w:val="1"/>
          <w:numId w:val="25"/>
        </w:numPr>
        <w:tabs>
          <w:tab w:val="left" w:pos="1106"/>
        </w:tabs>
        <w:ind w:right="128" w:firstLine="709"/>
        <w:rPr>
          <w:sz w:val="24"/>
          <w:szCs w:val="24"/>
        </w:rPr>
      </w:pPr>
      <w:r w:rsidRPr="001D7AAC">
        <w:rPr>
          <w:sz w:val="24"/>
          <w:szCs w:val="24"/>
        </w:rPr>
        <w:t>осознание российской гражданской идентичности в поликультурном и многоконфессиональном</w:t>
      </w:r>
      <w:r w:rsidRPr="001D7AAC">
        <w:rPr>
          <w:spacing w:val="-1"/>
          <w:sz w:val="24"/>
          <w:szCs w:val="24"/>
        </w:rPr>
        <w:t xml:space="preserve"> </w:t>
      </w:r>
      <w:r w:rsidRPr="001D7AAC">
        <w:rPr>
          <w:sz w:val="24"/>
          <w:szCs w:val="24"/>
        </w:rPr>
        <w:t>обществе, проявление</w:t>
      </w:r>
      <w:r w:rsidRPr="001D7AAC">
        <w:rPr>
          <w:spacing w:val="-1"/>
          <w:sz w:val="24"/>
          <w:szCs w:val="24"/>
        </w:rPr>
        <w:t xml:space="preserve"> </w:t>
      </w:r>
      <w:r w:rsidRPr="001D7AAC">
        <w:rPr>
          <w:sz w:val="24"/>
          <w:szCs w:val="24"/>
        </w:rPr>
        <w:t>интереса</w:t>
      </w:r>
      <w:r w:rsidRPr="001D7AAC">
        <w:rPr>
          <w:spacing w:val="-1"/>
          <w:sz w:val="24"/>
          <w:szCs w:val="24"/>
        </w:rPr>
        <w:t xml:space="preserve"> </w:t>
      </w:r>
      <w:r w:rsidRPr="001D7AAC">
        <w:rPr>
          <w:sz w:val="24"/>
          <w:szCs w:val="24"/>
        </w:rPr>
        <w:t>к</w:t>
      </w:r>
      <w:r w:rsidRPr="001D7AAC">
        <w:rPr>
          <w:spacing w:val="-1"/>
          <w:sz w:val="24"/>
          <w:szCs w:val="24"/>
        </w:rPr>
        <w:t xml:space="preserve"> </w:t>
      </w:r>
      <w:r w:rsidRPr="001D7AAC">
        <w:rPr>
          <w:sz w:val="24"/>
          <w:szCs w:val="24"/>
        </w:rPr>
        <w:t>познанию родного языка, истории,</w:t>
      </w:r>
      <w:r w:rsidRPr="001D7AAC">
        <w:rPr>
          <w:spacing w:val="-1"/>
          <w:sz w:val="24"/>
          <w:szCs w:val="24"/>
        </w:rPr>
        <w:t xml:space="preserve"> </w:t>
      </w:r>
      <w:r w:rsidRPr="001D7AAC">
        <w:rPr>
          <w:sz w:val="24"/>
          <w:szCs w:val="24"/>
        </w:rPr>
        <w:t>культуры</w:t>
      </w:r>
      <w:r w:rsidRPr="001D7AAC">
        <w:rPr>
          <w:spacing w:val="-1"/>
          <w:sz w:val="24"/>
          <w:szCs w:val="24"/>
        </w:rPr>
        <w:t xml:space="preserve"> </w:t>
      </w:r>
      <w:r w:rsidRPr="001D7AAC">
        <w:rPr>
          <w:sz w:val="24"/>
          <w:szCs w:val="24"/>
        </w:rPr>
        <w:t>Российской</w:t>
      </w:r>
      <w:r w:rsidRPr="001D7AAC">
        <w:rPr>
          <w:spacing w:val="-1"/>
          <w:sz w:val="24"/>
          <w:szCs w:val="24"/>
        </w:rPr>
        <w:t xml:space="preserve"> </w:t>
      </w:r>
      <w:r w:rsidRPr="001D7AAC">
        <w:rPr>
          <w:sz w:val="24"/>
          <w:szCs w:val="24"/>
        </w:rPr>
        <w:t>Федерации,</w:t>
      </w:r>
      <w:r w:rsidRPr="001D7AAC">
        <w:rPr>
          <w:spacing w:val="-1"/>
          <w:sz w:val="24"/>
          <w:szCs w:val="24"/>
        </w:rPr>
        <w:t xml:space="preserve"> </w:t>
      </w:r>
      <w:r w:rsidRPr="001D7AAC">
        <w:rPr>
          <w:sz w:val="24"/>
          <w:szCs w:val="24"/>
        </w:rPr>
        <w:t>своего</w:t>
      </w:r>
      <w:r w:rsidRPr="001D7AAC">
        <w:rPr>
          <w:spacing w:val="-1"/>
          <w:sz w:val="24"/>
          <w:szCs w:val="24"/>
        </w:rPr>
        <w:t xml:space="preserve"> </w:t>
      </w:r>
      <w:r w:rsidRPr="001D7AAC">
        <w:rPr>
          <w:sz w:val="24"/>
          <w:szCs w:val="24"/>
        </w:rPr>
        <w:t>края, народов</w:t>
      </w:r>
      <w:r w:rsidRPr="001D7AAC">
        <w:rPr>
          <w:spacing w:val="-2"/>
          <w:sz w:val="24"/>
          <w:szCs w:val="24"/>
        </w:rPr>
        <w:t xml:space="preserve"> </w:t>
      </w:r>
      <w:r w:rsidRPr="001D7AAC">
        <w:rPr>
          <w:sz w:val="24"/>
          <w:szCs w:val="24"/>
        </w:rPr>
        <w:t>России;</w:t>
      </w:r>
      <w:r w:rsidRPr="001D7AAC">
        <w:rPr>
          <w:spacing w:val="-1"/>
          <w:sz w:val="24"/>
          <w:szCs w:val="24"/>
        </w:rPr>
        <w:t xml:space="preserve"> </w:t>
      </w:r>
      <w:r w:rsidRPr="001D7AAC">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w:t>
      </w:r>
      <w:r w:rsidRPr="001D7AAC">
        <w:rPr>
          <w:spacing w:val="40"/>
          <w:sz w:val="24"/>
          <w:szCs w:val="24"/>
        </w:rPr>
        <w:t xml:space="preserve"> </w:t>
      </w:r>
      <w:r w:rsidRPr="001D7AAC">
        <w:rPr>
          <w:sz w:val="24"/>
          <w:szCs w:val="24"/>
        </w:rPr>
        <w:t xml:space="preserve">и памятникам, традициям разных народов, проживающих в родной </w:t>
      </w:r>
      <w:r w:rsidRPr="001D7AAC">
        <w:rPr>
          <w:spacing w:val="-2"/>
          <w:sz w:val="24"/>
          <w:szCs w:val="24"/>
        </w:rPr>
        <w:t>стране;</w:t>
      </w:r>
    </w:p>
    <w:p w14:paraId="69D9CCCA" w14:textId="77777777" w:rsidR="00566F6F" w:rsidRPr="001D7AAC" w:rsidRDefault="001D7AAC">
      <w:pPr>
        <w:pStyle w:val="a4"/>
        <w:numPr>
          <w:ilvl w:val="1"/>
          <w:numId w:val="25"/>
        </w:numPr>
        <w:tabs>
          <w:tab w:val="left" w:pos="1005"/>
        </w:tabs>
        <w:spacing w:before="1"/>
        <w:ind w:right="130" w:firstLine="709"/>
        <w:rPr>
          <w:sz w:val="24"/>
          <w:szCs w:val="24"/>
        </w:rPr>
      </w:pPr>
      <w:r w:rsidRPr="001D7AAC">
        <w:rPr>
          <w:sz w:val="24"/>
          <w:szCs w:val="24"/>
        </w:rPr>
        <w:t>формирование чувства гордости за свою Родину, ответственного отношения к выполнению конституционного долга – защите Отечества.</w:t>
      </w:r>
    </w:p>
    <w:p w14:paraId="6392493B" w14:textId="77777777" w:rsidR="00566F6F" w:rsidRPr="001D7AAC" w:rsidRDefault="001D7AAC">
      <w:pPr>
        <w:pStyle w:val="a4"/>
        <w:numPr>
          <w:ilvl w:val="0"/>
          <w:numId w:val="25"/>
        </w:numPr>
        <w:tabs>
          <w:tab w:val="left" w:pos="1101"/>
        </w:tabs>
        <w:spacing w:line="321" w:lineRule="exact"/>
        <w:ind w:left="1101" w:hanging="278"/>
        <w:rPr>
          <w:sz w:val="24"/>
          <w:szCs w:val="24"/>
        </w:rPr>
      </w:pPr>
      <w:r w:rsidRPr="001D7AAC">
        <w:rPr>
          <w:spacing w:val="-2"/>
          <w:sz w:val="24"/>
          <w:szCs w:val="24"/>
        </w:rPr>
        <w:t>Гражданское</w:t>
      </w:r>
      <w:r w:rsidRPr="001D7AAC">
        <w:rPr>
          <w:spacing w:val="1"/>
          <w:sz w:val="24"/>
          <w:szCs w:val="24"/>
        </w:rPr>
        <w:t xml:space="preserve"> </w:t>
      </w:r>
      <w:r w:rsidRPr="001D7AAC">
        <w:rPr>
          <w:spacing w:val="-2"/>
          <w:sz w:val="24"/>
          <w:szCs w:val="24"/>
        </w:rPr>
        <w:t>воспитание:</w:t>
      </w:r>
    </w:p>
    <w:p w14:paraId="7E105331" w14:textId="77777777" w:rsidR="00566F6F" w:rsidRPr="001D7AAC" w:rsidRDefault="001D7AAC">
      <w:pPr>
        <w:pStyle w:val="a4"/>
        <w:numPr>
          <w:ilvl w:val="1"/>
          <w:numId w:val="25"/>
        </w:numPr>
        <w:tabs>
          <w:tab w:val="left" w:pos="1014"/>
        </w:tabs>
        <w:ind w:right="127" w:firstLine="709"/>
        <w:rPr>
          <w:sz w:val="24"/>
          <w:szCs w:val="24"/>
        </w:rPr>
      </w:pPr>
      <w:r w:rsidRPr="001D7AAC">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правилах межличностных отношений</w:t>
      </w:r>
      <w:r w:rsidRPr="001D7AAC">
        <w:rPr>
          <w:spacing w:val="-5"/>
          <w:sz w:val="24"/>
          <w:szCs w:val="24"/>
        </w:rPr>
        <w:t xml:space="preserve"> </w:t>
      </w:r>
      <w:r w:rsidRPr="001D7AAC">
        <w:rPr>
          <w:sz w:val="24"/>
          <w:szCs w:val="24"/>
        </w:rPr>
        <w:t>в</w:t>
      </w:r>
      <w:r w:rsidRPr="001D7AAC">
        <w:rPr>
          <w:spacing w:val="-5"/>
          <w:sz w:val="24"/>
          <w:szCs w:val="24"/>
        </w:rPr>
        <w:t xml:space="preserve"> </w:t>
      </w:r>
      <w:r w:rsidRPr="001D7AAC">
        <w:rPr>
          <w:sz w:val="24"/>
          <w:szCs w:val="24"/>
        </w:rPr>
        <w:t>поликультурном</w:t>
      </w:r>
      <w:r w:rsidRPr="001D7AAC">
        <w:rPr>
          <w:spacing w:val="-6"/>
          <w:sz w:val="24"/>
          <w:szCs w:val="24"/>
        </w:rPr>
        <w:t xml:space="preserve"> </w:t>
      </w:r>
      <w:r w:rsidRPr="001D7AAC">
        <w:rPr>
          <w:sz w:val="24"/>
          <w:szCs w:val="24"/>
        </w:rPr>
        <w:t>и</w:t>
      </w:r>
      <w:r w:rsidRPr="001D7AAC">
        <w:rPr>
          <w:spacing w:val="-3"/>
          <w:sz w:val="24"/>
          <w:szCs w:val="24"/>
        </w:rPr>
        <w:t xml:space="preserve"> </w:t>
      </w:r>
      <w:r w:rsidRPr="001D7AAC">
        <w:rPr>
          <w:sz w:val="24"/>
          <w:szCs w:val="24"/>
        </w:rPr>
        <w:t>многоконфессиональном</w:t>
      </w:r>
      <w:r w:rsidRPr="001D7AAC">
        <w:rPr>
          <w:spacing w:val="-3"/>
          <w:sz w:val="24"/>
          <w:szCs w:val="24"/>
        </w:rPr>
        <w:t xml:space="preserve"> </w:t>
      </w:r>
      <w:r w:rsidRPr="001D7AAC">
        <w:rPr>
          <w:sz w:val="24"/>
          <w:szCs w:val="24"/>
        </w:rPr>
        <w:t>обществе;</w:t>
      </w:r>
      <w:r w:rsidRPr="001D7AAC">
        <w:rPr>
          <w:spacing w:val="-4"/>
          <w:sz w:val="24"/>
          <w:szCs w:val="24"/>
        </w:rPr>
        <w:t xml:space="preserve"> </w:t>
      </w:r>
      <w:r w:rsidRPr="001D7AAC">
        <w:rPr>
          <w:sz w:val="24"/>
          <w:szCs w:val="24"/>
        </w:rPr>
        <w:t>представление</w:t>
      </w:r>
      <w:r w:rsidRPr="001D7AAC">
        <w:rPr>
          <w:spacing w:val="-3"/>
          <w:sz w:val="24"/>
          <w:szCs w:val="24"/>
        </w:rPr>
        <w:t xml:space="preserve"> </w:t>
      </w:r>
      <w:r w:rsidRPr="001D7AAC">
        <w:rPr>
          <w:sz w:val="24"/>
          <w:szCs w:val="24"/>
        </w:rPr>
        <w:t>о способах противодействия</w:t>
      </w:r>
      <w:r w:rsidRPr="001D7AAC">
        <w:rPr>
          <w:spacing w:val="40"/>
          <w:sz w:val="24"/>
          <w:szCs w:val="24"/>
        </w:rPr>
        <w:t xml:space="preserve"> </w:t>
      </w:r>
      <w:r w:rsidRPr="001D7AAC">
        <w:rPr>
          <w:sz w:val="24"/>
          <w:szCs w:val="24"/>
        </w:rPr>
        <w:t>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w:t>
      </w:r>
      <w:r w:rsidRPr="001D7AAC">
        <w:rPr>
          <w:spacing w:val="40"/>
          <w:sz w:val="24"/>
          <w:szCs w:val="24"/>
        </w:rPr>
        <w:t xml:space="preserve"> </w:t>
      </w:r>
      <w:r w:rsidRPr="001D7AAC">
        <w:rPr>
          <w:sz w:val="24"/>
          <w:szCs w:val="24"/>
        </w:rPr>
        <w:t>гуманитарной деятельности (волонтёрство, помощь людям, нуждающимся в ней); сформированность активной жизненной позиции, умений и навыков личного участия в обеспечении мер безопасности</w:t>
      </w:r>
      <w:r w:rsidRPr="001D7AAC">
        <w:rPr>
          <w:spacing w:val="40"/>
          <w:sz w:val="24"/>
          <w:szCs w:val="24"/>
        </w:rPr>
        <w:t xml:space="preserve"> </w:t>
      </w:r>
      <w:r w:rsidRPr="001D7AAC">
        <w:rPr>
          <w:sz w:val="24"/>
          <w:szCs w:val="24"/>
        </w:rPr>
        <w:t>личности, общества и</w:t>
      </w:r>
      <w:r w:rsidRPr="001D7AAC">
        <w:rPr>
          <w:spacing w:val="40"/>
          <w:sz w:val="24"/>
          <w:szCs w:val="24"/>
        </w:rPr>
        <w:t xml:space="preserve"> </w:t>
      </w:r>
      <w:r w:rsidRPr="001D7AAC">
        <w:rPr>
          <w:sz w:val="24"/>
          <w:szCs w:val="24"/>
        </w:rPr>
        <w:t>государства;</w:t>
      </w:r>
    </w:p>
    <w:p w14:paraId="53547B2E" w14:textId="77777777" w:rsidR="00566F6F" w:rsidRPr="001D7AAC" w:rsidRDefault="001D7AAC">
      <w:pPr>
        <w:pStyle w:val="a4"/>
        <w:numPr>
          <w:ilvl w:val="1"/>
          <w:numId w:val="25"/>
        </w:numPr>
        <w:tabs>
          <w:tab w:val="left" w:pos="1000"/>
        </w:tabs>
        <w:spacing w:before="1"/>
        <w:ind w:right="127" w:firstLine="709"/>
        <w:rPr>
          <w:sz w:val="24"/>
          <w:szCs w:val="24"/>
        </w:rPr>
      </w:pPr>
      <w:r w:rsidRPr="001D7AAC">
        <w:rPr>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w:t>
      </w:r>
      <w:r w:rsidRPr="001D7AAC">
        <w:rPr>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решении</w:t>
      </w:r>
      <w:r w:rsidRPr="001D7AAC">
        <w:rPr>
          <w:spacing w:val="-4"/>
          <w:sz w:val="24"/>
          <w:szCs w:val="24"/>
        </w:rPr>
        <w:t xml:space="preserve"> </w:t>
      </w:r>
      <w:r w:rsidRPr="001D7AAC">
        <w:rPr>
          <w:sz w:val="24"/>
          <w:szCs w:val="24"/>
        </w:rPr>
        <w:t>задачи</w:t>
      </w:r>
      <w:r w:rsidRPr="001D7AAC">
        <w:rPr>
          <w:spacing w:val="-3"/>
          <w:sz w:val="24"/>
          <w:szCs w:val="24"/>
        </w:rPr>
        <w:t xml:space="preserve"> </w:t>
      </w:r>
      <w:r w:rsidRPr="001D7AAC">
        <w:rPr>
          <w:sz w:val="24"/>
          <w:szCs w:val="24"/>
        </w:rPr>
        <w:t>защиты</w:t>
      </w:r>
      <w:r w:rsidRPr="001D7AAC">
        <w:rPr>
          <w:spacing w:val="-3"/>
          <w:sz w:val="24"/>
          <w:szCs w:val="24"/>
        </w:rPr>
        <w:t xml:space="preserve"> </w:t>
      </w:r>
      <w:r w:rsidRPr="001D7AAC">
        <w:rPr>
          <w:sz w:val="24"/>
          <w:szCs w:val="24"/>
        </w:rPr>
        <w:t>населения</w:t>
      </w:r>
      <w:r w:rsidRPr="001D7AAC">
        <w:rPr>
          <w:spacing w:val="-2"/>
          <w:sz w:val="24"/>
          <w:szCs w:val="24"/>
        </w:rPr>
        <w:t xml:space="preserve"> </w:t>
      </w:r>
      <w:r w:rsidRPr="001D7AAC">
        <w:rPr>
          <w:sz w:val="24"/>
          <w:szCs w:val="24"/>
        </w:rPr>
        <w:t>от</w:t>
      </w:r>
      <w:r w:rsidRPr="001D7AAC">
        <w:rPr>
          <w:spacing w:val="-4"/>
          <w:sz w:val="24"/>
          <w:szCs w:val="24"/>
        </w:rPr>
        <w:t xml:space="preserve"> </w:t>
      </w:r>
      <w:r w:rsidRPr="001D7AAC">
        <w:rPr>
          <w:sz w:val="24"/>
          <w:szCs w:val="24"/>
        </w:rPr>
        <w:t>опасных</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чрезвычайных</w:t>
      </w:r>
      <w:r w:rsidRPr="001D7AAC">
        <w:rPr>
          <w:spacing w:val="-3"/>
          <w:sz w:val="24"/>
          <w:szCs w:val="24"/>
        </w:rPr>
        <w:t xml:space="preserve"> </w:t>
      </w:r>
      <w:r w:rsidRPr="001D7AAC">
        <w:rPr>
          <w:sz w:val="24"/>
          <w:szCs w:val="24"/>
        </w:rPr>
        <w:t>ситуаций природного, техногенного и социального</w:t>
      </w:r>
      <w:r w:rsidRPr="001D7AAC">
        <w:rPr>
          <w:spacing w:val="80"/>
          <w:w w:val="150"/>
          <w:sz w:val="24"/>
          <w:szCs w:val="24"/>
        </w:rPr>
        <w:t xml:space="preserve"> </w:t>
      </w:r>
      <w:r w:rsidRPr="001D7AAC">
        <w:rPr>
          <w:sz w:val="24"/>
          <w:szCs w:val="24"/>
        </w:rPr>
        <w:t>характера;</w:t>
      </w:r>
    </w:p>
    <w:p w14:paraId="6B0681A1" w14:textId="77777777" w:rsidR="00566F6F" w:rsidRPr="001D7AAC" w:rsidRDefault="001D7AAC">
      <w:pPr>
        <w:pStyle w:val="a4"/>
        <w:numPr>
          <w:ilvl w:val="1"/>
          <w:numId w:val="25"/>
        </w:numPr>
        <w:tabs>
          <w:tab w:val="left" w:pos="995"/>
        </w:tabs>
        <w:ind w:right="128" w:firstLine="709"/>
        <w:rPr>
          <w:sz w:val="24"/>
          <w:szCs w:val="24"/>
        </w:rPr>
      </w:pPr>
      <w:r w:rsidRPr="001D7AAC">
        <w:rPr>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w:t>
      </w:r>
      <w:r w:rsidRPr="001D7AAC">
        <w:rPr>
          <w:spacing w:val="80"/>
          <w:sz w:val="24"/>
          <w:szCs w:val="24"/>
        </w:rPr>
        <w:t xml:space="preserve"> </w:t>
      </w:r>
      <w:r w:rsidRPr="001D7AAC">
        <w:rPr>
          <w:sz w:val="24"/>
          <w:szCs w:val="24"/>
        </w:rPr>
        <w:t>людьми.</w:t>
      </w:r>
    </w:p>
    <w:p w14:paraId="73A7E93B" w14:textId="77777777" w:rsidR="00566F6F" w:rsidRPr="001D7AAC" w:rsidRDefault="001D7AAC">
      <w:pPr>
        <w:pStyle w:val="a4"/>
        <w:numPr>
          <w:ilvl w:val="0"/>
          <w:numId w:val="25"/>
        </w:numPr>
        <w:tabs>
          <w:tab w:val="left" w:pos="1171"/>
        </w:tabs>
        <w:spacing w:line="322" w:lineRule="exact"/>
        <w:ind w:left="1171" w:hanging="348"/>
        <w:rPr>
          <w:sz w:val="24"/>
          <w:szCs w:val="24"/>
        </w:rPr>
      </w:pPr>
      <w:r w:rsidRPr="001D7AAC">
        <w:rPr>
          <w:spacing w:val="-2"/>
          <w:sz w:val="24"/>
          <w:szCs w:val="24"/>
        </w:rPr>
        <w:t>Духовно-нравственное</w:t>
      </w:r>
      <w:r w:rsidRPr="001D7AAC">
        <w:rPr>
          <w:spacing w:val="7"/>
          <w:sz w:val="24"/>
          <w:szCs w:val="24"/>
        </w:rPr>
        <w:t xml:space="preserve"> </w:t>
      </w:r>
      <w:r w:rsidRPr="001D7AAC">
        <w:rPr>
          <w:spacing w:val="-2"/>
          <w:sz w:val="24"/>
          <w:szCs w:val="24"/>
        </w:rPr>
        <w:t>воспитание:</w:t>
      </w:r>
    </w:p>
    <w:p w14:paraId="0BAB846F" w14:textId="77777777" w:rsidR="00566F6F" w:rsidRPr="001D7AAC" w:rsidRDefault="001D7AAC">
      <w:pPr>
        <w:pStyle w:val="a4"/>
        <w:numPr>
          <w:ilvl w:val="1"/>
          <w:numId w:val="25"/>
        </w:numPr>
        <w:tabs>
          <w:tab w:val="left" w:pos="1058"/>
        </w:tabs>
        <w:ind w:left="1058" w:hanging="235"/>
        <w:rPr>
          <w:sz w:val="24"/>
          <w:szCs w:val="24"/>
        </w:rPr>
      </w:pPr>
      <w:r w:rsidRPr="001D7AAC">
        <w:rPr>
          <w:sz w:val="24"/>
          <w:szCs w:val="24"/>
        </w:rPr>
        <w:t>ориентация</w:t>
      </w:r>
      <w:r w:rsidRPr="001D7AAC">
        <w:rPr>
          <w:spacing w:val="61"/>
          <w:sz w:val="24"/>
          <w:szCs w:val="24"/>
        </w:rPr>
        <w:t xml:space="preserve"> </w:t>
      </w:r>
      <w:r w:rsidRPr="001D7AAC">
        <w:rPr>
          <w:sz w:val="24"/>
          <w:szCs w:val="24"/>
        </w:rPr>
        <w:t>на</w:t>
      </w:r>
      <w:r w:rsidRPr="001D7AAC">
        <w:rPr>
          <w:spacing w:val="62"/>
          <w:sz w:val="24"/>
          <w:szCs w:val="24"/>
        </w:rPr>
        <w:t xml:space="preserve"> </w:t>
      </w:r>
      <w:r w:rsidRPr="001D7AAC">
        <w:rPr>
          <w:sz w:val="24"/>
          <w:szCs w:val="24"/>
        </w:rPr>
        <w:t>моральные</w:t>
      </w:r>
      <w:r w:rsidRPr="001D7AAC">
        <w:rPr>
          <w:spacing w:val="63"/>
          <w:sz w:val="24"/>
          <w:szCs w:val="24"/>
        </w:rPr>
        <w:t xml:space="preserve"> </w:t>
      </w:r>
      <w:r w:rsidRPr="001D7AAC">
        <w:rPr>
          <w:sz w:val="24"/>
          <w:szCs w:val="24"/>
        </w:rPr>
        <w:t>ценности</w:t>
      </w:r>
      <w:r w:rsidRPr="001D7AAC">
        <w:rPr>
          <w:spacing w:val="62"/>
          <w:sz w:val="24"/>
          <w:szCs w:val="24"/>
        </w:rPr>
        <w:t xml:space="preserve"> </w:t>
      </w:r>
      <w:r w:rsidRPr="001D7AAC">
        <w:rPr>
          <w:sz w:val="24"/>
          <w:szCs w:val="24"/>
        </w:rPr>
        <w:t>и</w:t>
      </w:r>
      <w:r w:rsidRPr="001D7AAC">
        <w:rPr>
          <w:spacing w:val="62"/>
          <w:sz w:val="24"/>
          <w:szCs w:val="24"/>
        </w:rPr>
        <w:t xml:space="preserve"> </w:t>
      </w:r>
      <w:r w:rsidRPr="001D7AAC">
        <w:rPr>
          <w:sz w:val="24"/>
          <w:szCs w:val="24"/>
        </w:rPr>
        <w:t>нормы</w:t>
      </w:r>
      <w:r w:rsidRPr="001D7AAC">
        <w:rPr>
          <w:spacing w:val="62"/>
          <w:sz w:val="24"/>
          <w:szCs w:val="24"/>
        </w:rPr>
        <w:t xml:space="preserve"> </w:t>
      </w:r>
      <w:r w:rsidRPr="001D7AAC">
        <w:rPr>
          <w:sz w:val="24"/>
          <w:szCs w:val="24"/>
        </w:rPr>
        <w:t>в</w:t>
      </w:r>
      <w:r w:rsidRPr="001D7AAC">
        <w:rPr>
          <w:spacing w:val="62"/>
          <w:sz w:val="24"/>
          <w:szCs w:val="24"/>
        </w:rPr>
        <w:t xml:space="preserve"> </w:t>
      </w:r>
      <w:r w:rsidRPr="001D7AAC">
        <w:rPr>
          <w:sz w:val="24"/>
          <w:szCs w:val="24"/>
        </w:rPr>
        <w:t>ситуациях</w:t>
      </w:r>
      <w:r w:rsidRPr="001D7AAC">
        <w:rPr>
          <w:spacing w:val="62"/>
          <w:sz w:val="24"/>
          <w:szCs w:val="24"/>
        </w:rPr>
        <w:t xml:space="preserve"> </w:t>
      </w:r>
      <w:r w:rsidRPr="001D7AAC">
        <w:rPr>
          <w:spacing w:val="-2"/>
          <w:sz w:val="24"/>
          <w:szCs w:val="24"/>
        </w:rPr>
        <w:t>нравственного</w:t>
      </w:r>
    </w:p>
    <w:p w14:paraId="13B8A45B" w14:textId="77777777" w:rsidR="00566F6F" w:rsidRPr="001D7AAC" w:rsidRDefault="001D7AAC">
      <w:pPr>
        <w:pStyle w:val="a3"/>
        <w:spacing w:before="68"/>
        <w:ind w:right="130" w:firstLine="0"/>
        <w:rPr>
          <w:sz w:val="24"/>
          <w:szCs w:val="24"/>
        </w:rPr>
      </w:pPr>
      <w:r w:rsidRPr="001D7AAC">
        <w:rPr>
          <w:sz w:val="24"/>
          <w:szCs w:val="24"/>
        </w:rPr>
        <w:t xml:space="preserve">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w:t>
      </w:r>
      <w:r w:rsidRPr="001D7AAC">
        <w:rPr>
          <w:spacing w:val="-2"/>
          <w:sz w:val="24"/>
          <w:szCs w:val="24"/>
        </w:rPr>
        <w:t>пространства;</w:t>
      </w:r>
    </w:p>
    <w:p w14:paraId="2D8601C3" w14:textId="77777777" w:rsidR="00566F6F" w:rsidRPr="001D7AAC" w:rsidRDefault="001D7AAC">
      <w:pPr>
        <w:pStyle w:val="a4"/>
        <w:numPr>
          <w:ilvl w:val="1"/>
          <w:numId w:val="25"/>
        </w:numPr>
        <w:tabs>
          <w:tab w:val="left" w:pos="1050"/>
        </w:tabs>
        <w:ind w:right="124" w:firstLine="709"/>
        <w:rPr>
          <w:sz w:val="24"/>
          <w:szCs w:val="24"/>
        </w:rPr>
      </w:pPr>
      <w:r w:rsidRPr="001D7AAC">
        <w:rPr>
          <w:sz w:val="24"/>
          <w:szCs w:val="24"/>
        </w:rPr>
        <w:t>развитие ответственного отношения к ведению здорового образа</w:t>
      </w:r>
      <w:r w:rsidRPr="001D7AAC">
        <w:rPr>
          <w:spacing w:val="40"/>
          <w:sz w:val="24"/>
          <w:szCs w:val="24"/>
        </w:rPr>
        <w:t xml:space="preserve"> </w:t>
      </w:r>
      <w:r w:rsidRPr="001D7AAC">
        <w:rPr>
          <w:sz w:val="24"/>
          <w:szCs w:val="24"/>
        </w:rPr>
        <w:t>жизни, исключающего</w:t>
      </w:r>
      <w:r w:rsidRPr="001D7AAC">
        <w:rPr>
          <w:spacing w:val="40"/>
          <w:sz w:val="24"/>
          <w:szCs w:val="24"/>
        </w:rPr>
        <w:t xml:space="preserve"> </w:t>
      </w:r>
      <w:r w:rsidRPr="001D7AAC">
        <w:rPr>
          <w:sz w:val="24"/>
          <w:szCs w:val="24"/>
        </w:rPr>
        <w:t>употребление</w:t>
      </w:r>
      <w:r w:rsidRPr="001D7AAC">
        <w:rPr>
          <w:spacing w:val="40"/>
          <w:sz w:val="24"/>
          <w:szCs w:val="24"/>
        </w:rPr>
        <w:t xml:space="preserve"> </w:t>
      </w:r>
      <w:r w:rsidRPr="001D7AAC">
        <w:rPr>
          <w:sz w:val="24"/>
          <w:szCs w:val="24"/>
        </w:rPr>
        <w:t>наркотиков, алкого-ля, курения и нанесение иного вреда собственному здоровью и здоровью</w:t>
      </w:r>
      <w:r w:rsidRPr="001D7AAC">
        <w:rPr>
          <w:spacing w:val="80"/>
          <w:sz w:val="24"/>
          <w:szCs w:val="24"/>
        </w:rPr>
        <w:t xml:space="preserve"> </w:t>
      </w:r>
      <w:r w:rsidRPr="001D7AAC">
        <w:rPr>
          <w:sz w:val="24"/>
          <w:szCs w:val="24"/>
        </w:rPr>
        <w:t>окружающих;</w:t>
      </w:r>
    </w:p>
    <w:p w14:paraId="08FE735B" w14:textId="77777777" w:rsidR="00566F6F" w:rsidRPr="001D7AAC" w:rsidRDefault="001D7AAC">
      <w:pPr>
        <w:pStyle w:val="a4"/>
        <w:numPr>
          <w:ilvl w:val="1"/>
          <w:numId w:val="25"/>
        </w:numPr>
        <w:tabs>
          <w:tab w:val="left" w:pos="1056"/>
        </w:tabs>
        <w:ind w:right="131" w:firstLine="709"/>
        <w:rPr>
          <w:sz w:val="24"/>
          <w:szCs w:val="24"/>
        </w:rPr>
      </w:pPr>
      <w:r w:rsidRPr="001D7AAC">
        <w:rPr>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14:paraId="249C118C" w14:textId="77777777" w:rsidR="00566F6F" w:rsidRPr="001D7AAC" w:rsidRDefault="001D7AAC">
      <w:pPr>
        <w:pStyle w:val="a4"/>
        <w:numPr>
          <w:ilvl w:val="0"/>
          <w:numId w:val="25"/>
        </w:numPr>
        <w:tabs>
          <w:tab w:val="left" w:pos="1171"/>
        </w:tabs>
        <w:spacing w:line="322" w:lineRule="exact"/>
        <w:ind w:left="1171" w:hanging="348"/>
        <w:rPr>
          <w:sz w:val="24"/>
          <w:szCs w:val="24"/>
        </w:rPr>
      </w:pPr>
      <w:r w:rsidRPr="001D7AAC">
        <w:rPr>
          <w:spacing w:val="-2"/>
          <w:sz w:val="24"/>
          <w:szCs w:val="24"/>
        </w:rPr>
        <w:t>Эстетическое</w:t>
      </w:r>
      <w:r w:rsidRPr="001D7AAC">
        <w:rPr>
          <w:spacing w:val="2"/>
          <w:sz w:val="24"/>
          <w:szCs w:val="24"/>
        </w:rPr>
        <w:t xml:space="preserve"> </w:t>
      </w:r>
      <w:r w:rsidRPr="001D7AAC">
        <w:rPr>
          <w:spacing w:val="-2"/>
          <w:sz w:val="24"/>
          <w:szCs w:val="24"/>
        </w:rPr>
        <w:t>воспитание:</w:t>
      </w:r>
    </w:p>
    <w:p w14:paraId="1259F723" w14:textId="77777777" w:rsidR="00566F6F" w:rsidRPr="001D7AAC" w:rsidRDefault="001D7AAC">
      <w:pPr>
        <w:pStyle w:val="a4"/>
        <w:numPr>
          <w:ilvl w:val="1"/>
          <w:numId w:val="25"/>
        </w:numPr>
        <w:tabs>
          <w:tab w:val="left" w:pos="1011"/>
        </w:tabs>
        <w:ind w:right="130" w:firstLine="709"/>
        <w:rPr>
          <w:sz w:val="24"/>
          <w:szCs w:val="24"/>
        </w:rPr>
      </w:pPr>
      <w:r w:rsidRPr="001D7AAC">
        <w:rPr>
          <w:sz w:val="24"/>
          <w:szCs w:val="24"/>
        </w:rPr>
        <w:t>формирование гармоничной личности, развитие способности воспринимать, ценить и создавать прекрасное в</w:t>
      </w:r>
      <w:r w:rsidRPr="001D7AAC">
        <w:rPr>
          <w:spacing w:val="-16"/>
          <w:sz w:val="24"/>
          <w:szCs w:val="24"/>
        </w:rPr>
        <w:t xml:space="preserve"> </w:t>
      </w:r>
      <w:r w:rsidRPr="001D7AAC">
        <w:rPr>
          <w:sz w:val="24"/>
          <w:szCs w:val="24"/>
        </w:rPr>
        <w:t>повседневной жизни;</w:t>
      </w:r>
    </w:p>
    <w:p w14:paraId="206AB3F0" w14:textId="77777777" w:rsidR="00566F6F" w:rsidRPr="001D7AAC" w:rsidRDefault="001D7AAC">
      <w:pPr>
        <w:pStyle w:val="a4"/>
        <w:numPr>
          <w:ilvl w:val="1"/>
          <w:numId w:val="25"/>
        </w:numPr>
        <w:tabs>
          <w:tab w:val="left" w:pos="1139"/>
        </w:tabs>
        <w:ind w:right="124" w:firstLine="709"/>
        <w:rPr>
          <w:sz w:val="24"/>
          <w:szCs w:val="24"/>
        </w:rPr>
      </w:pPr>
      <w:r w:rsidRPr="001D7AAC">
        <w:rPr>
          <w:sz w:val="24"/>
          <w:szCs w:val="24"/>
        </w:rPr>
        <w:t>понимание взаимозависимости счастливого юношества и безопасного личного поведения в повседневной</w:t>
      </w:r>
      <w:r w:rsidRPr="001D7AAC">
        <w:rPr>
          <w:spacing w:val="80"/>
          <w:sz w:val="24"/>
          <w:szCs w:val="24"/>
        </w:rPr>
        <w:t xml:space="preserve"> </w:t>
      </w:r>
      <w:r w:rsidRPr="001D7AAC">
        <w:rPr>
          <w:sz w:val="24"/>
          <w:szCs w:val="24"/>
        </w:rPr>
        <w:t>жизни.</w:t>
      </w:r>
    </w:p>
    <w:p w14:paraId="3885B6D6" w14:textId="77777777" w:rsidR="00566F6F" w:rsidRPr="001D7AAC" w:rsidRDefault="001D7AAC">
      <w:pPr>
        <w:pStyle w:val="a4"/>
        <w:numPr>
          <w:ilvl w:val="0"/>
          <w:numId w:val="25"/>
        </w:numPr>
        <w:tabs>
          <w:tab w:val="left" w:pos="1101"/>
        </w:tabs>
        <w:spacing w:line="321" w:lineRule="exact"/>
        <w:ind w:left="1101" w:hanging="278"/>
        <w:rPr>
          <w:sz w:val="24"/>
          <w:szCs w:val="24"/>
        </w:rPr>
      </w:pPr>
      <w:r w:rsidRPr="001D7AAC">
        <w:rPr>
          <w:sz w:val="24"/>
          <w:szCs w:val="24"/>
        </w:rPr>
        <w:t>Ценности</w:t>
      </w:r>
      <w:r w:rsidRPr="001D7AAC">
        <w:rPr>
          <w:spacing w:val="-15"/>
          <w:sz w:val="24"/>
          <w:szCs w:val="24"/>
        </w:rPr>
        <w:t xml:space="preserve"> </w:t>
      </w:r>
      <w:r w:rsidRPr="001D7AAC">
        <w:rPr>
          <w:sz w:val="24"/>
          <w:szCs w:val="24"/>
        </w:rPr>
        <w:t>научного</w:t>
      </w:r>
      <w:r w:rsidRPr="001D7AAC">
        <w:rPr>
          <w:spacing w:val="-15"/>
          <w:sz w:val="24"/>
          <w:szCs w:val="24"/>
        </w:rPr>
        <w:t xml:space="preserve"> </w:t>
      </w:r>
      <w:r w:rsidRPr="001D7AAC">
        <w:rPr>
          <w:spacing w:val="-2"/>
          <w:sz w:val="24"/>
          <w:szCs w:val="24"/>
        </w:rPr>
        <w:t>познания:</w:t>
      </w:r>
    </w:p>
    <w:p w14:paraId="7CC3EF81" w14:textId="77777777" w:rsidR="00566F6F" w:rsidRPr="001D7AAC" w:rsidRDefault="001D7AAC">
      <w:pPr>
        <w:pStyle w:val="a4"/>
        <w:numPr>
          <w:ilvl w:val="1"/>
          <w:numId w:val="25"/>
        </w:numPr>
        <w:tabs>
          <w:tab w:val="left" w:pos="995"/>
        </w:tabs>
        <w:ind w:right="126" w:firstLine="709"/>
        <w:rPr>
          <w:sz w:val="24"/>
          <w:szCs w:val="24"/>
        </w:rPr>
      </w:pPr>
      <w:r w:rsidRPr="001D7AAC">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w:t>
      </w:r>
      <w:r w:rsidRPr="001D7AAC">
        <w:rPr>
          <w:spacing w:val="40"/>
          <w:sz w:val="24"/>
          <w:szCs w:val="24"/>
        </w:rPr>
        <w:t xml:space="preserve"> </w:t>
      </w:r>
      <w:r w:rsidRPr="001D7AAC">
        <w:rPr>
          <w:sz w:val="24"/>
          <w:szCs w:val="24"/>
        </w:rPr>
        <w:t>взаимосвязях человека</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3C817CF" w14:textId="77777777" w:rsidR="00566F6F" w:rsidRPr="001D7AAC" w:rsidRDefault="001D7AAC">
      <w:pPr>
        <w:pStyle w:val="a4"/>
        <w:numPr>
          <w:ilvl w:val="1"/>
          <w:numId w:val="25"/>
        </w:numPr>
        <w:tabs>
          <w:tab w:val="left" w:pos="1104"/>
        </w:tabs>
        <w:ind w:right="124" w:firstLine="709"/>
        <w:rPr>
          <w:sz w:val="24"/>
          <w:szCs w:val="24"/>
        </w:rPr>
      </w:pPr>
      <w:r w:rsidRPr="001D7AAC">
        <w:rPr>
          <w:sz w:val="24"/>
          <w:szCs w:val="24"/>
        </w:rPr>
        <w:lastRenderedPageBreak/>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w:t>
      </w:r>
      <w:r w:rsidRPr="001D7AAC">
        <w:rPr>
          <w:spacing w:val="-18"/>
          <w:sz w:val="24"/>
          <w:szCs w:val="24"/>
        </w:rPr>
        <w:t xml:space="preserve"> </w:t>
      </w:r>
      <w:r w:rsidRPr="001D7AAC">
        <w:rPr>
          <w:sz w:val="24"/>
          <w:szCs w:val="24"/>
        </w:rPr>
        <w:t>ситуаций,</w:t>
      </w:r>
      <w:r w:rsidRPr="001D7AAC">
        <w:rPr>
          <w:spacing w:val="-17"/>
          <w:sz w:val="24"/>
          <w:szCs w:val="24"/>
        </w:rPr>
        <w:t xml:space="preserve"> </w:t>
      </w:r>
      <w:r w:rsidRPr="001D7AAC">
        <w:rPr>
          <w:sz w:val="24"/>
          <w:szCs w:val="24"/>
        </w:rPr>
        <w:t>которые</w:t>
      </w:r>
      <w:r w:rsidRPr="001D7AAC">
        <w:rPr>
          <w:spacing w:val="5"/>
          <w:sz w:val="24"/>
          <w:szCs w:val="24"/>
        </w:rPr>
        <w:t xml:space="preserve"> </w:t>
      </w:r>
      <w:r w:rsidRPr="001D7AAC">
        <w:rPr>
          <w:sz w:val="24"/>
          <w:szCs w:val="24"/>
        </w:rPr>
        <w:t>могут</w:t>
      </w:r>
      <w:r w:rsidRPr="001D7AAC">
        <w:rPr>
          <w:spacing w:val="-15"/>
          <w:sz w:val="24"/>
          <w:szCs w:val="24"/>
        </w:rPr>
        <w:t xml:space="preserve"> </w:t>
      </w:r>
      <w:r w:rsidRPr="001D7AAC">
        <w:rPr>
          <w:sz w:val="24"/>
          <w:szCs w:val="24"/>
        </w:rPr>
        <w:t>произойти</w:t>
      </w:r>
      <w:r w:rsidRPr="001D7AAC">
        <w:rPr>
          <w:spacing w:val="-16"/>
          <w:sz w:val="24"/>
          <w:szCs w:val="24"/>
        </w:rPr>
        <w:t xml:space="preserve"> </w:t>
      </w:r>
      <w:r w:rsidRPr="001D7AAC">
        <w:rPr>
          <w:sz w:val="24"/>
          <w:szCs w:val="24"/>
        </w:rPr>
        <w:t>во</w:t>
      </w:r>
      <w:r w:rsidRPr="001D7AAC">
        <w:rPr>
          <w:spacing w:val="-17"/>
          <w:sz w:val="24"/>
          <w:szCs w:val="24"/>
        </w:rPr>
        <w:t xml:space="preserve"> </w:t>
      </w:r>
      <w:r w:rsidRPr="001D7AAC">
        <w:rPr>
          <w:sz w:val="24"/>
          <w:szCs w:val="24"/>
        </w:rPr>
        <w:t>время</w:t>
      </w:r>
      <w:r w:rsidRPr="001D7AAC">
        <w:rPr>
          <w:spacing w:val="-17"/>
          <w:sz w:val="24"/>
          <w:szCs w:val="24"/>
        </w:rPr>
        <w:t xml:space="preserve"> </w:t>
      </w:r>
      <w:r w:rsidRPr="001D7AAC">
        <w:rPr>
          <w:sz w:val="24"/>
          <w:szCs w:val="24"/>
        </w:rPr>
        <w:t>пребывания</w:t>
      </w:r>
      <w:r w:rsidRPr="001D7AAC">
        <w:rPr>
          <w:spacing w:val="-16"/>
          <w:sz w:val="24"/>
          <w:szCs w:val="24"/>
        </w:rPr>
        <w:t xml:space="preserve"> </w:t>
      </w:r>
      <w:r w:rsidRPr="001D7AAC">
        <w:rPr>
          <w:sz w:val="24"/>
          <w:szCs w:val="24"/>
        </w:rPr>
        <w:t>в</w:t>
      </w:r>
      <w:r w:rsidRPr="001D7AAC">
        <w:rPr>
          <w:spacing w:val="-16"/>
          <w:sz w:val="24"/>
          <w:szCs w:val="24"/>
        </w:rPr>
        <w:t xml:space="preserve"> </w:t>
      </w:r>
      <w:r w:rsidRPr="001D7AAC">
        <w:rPr>
          <w:sz w:val="24"/>
          <w:szCs w:val="24"/>
        </w:rPr>
        <w:t>различных средах (бытовые условия, дорожное движение, общественные места и социум, природа, коммуникационные связи и</w:t>
      </w:r>
      <w:r w:rsidRPr="001D7AAC">
        <w:rPr>
          <w:spacing w:val="40"/>
          <w:sz w:val="24"/>
          <w:szCs w:val="24"/>
        </w:rPr>
        <w:t xml:space="preserve"> </w:t>
      </w:r>
      <w:r w:rsidRPr="001D7AAC">
        <w:rPr>
          <w:sz w:val="24"/>
          <w:szCs w:val="24"/>
        </w:rPr>
        <w:t>каналы);</w:t>
      </w:r>
    </w:p>
    <w:p w14:paraId="2E462210" w14:textId="77777777" w:rsidR="00566F6F" w:rsidRPr="001D7AAC" w:rsidRDefault="001D7AAC">
      <w:pPr>
        <w:pStyle w:val="a4"/>
        <w:numPr>
          <w:ilvl w:val="1"/>
          <w:numId w:val="25"/>
        </w:numPr>
        <w:tabs>
          <w:tab w:val="left" w:pos="1107"/>
        </w:tabs>
        <w:spacing w:before="1"/>
        <w:ind w:right="126" w:firstLine="709"/>
        <w:rPr>
          <w:sz w:val="24"/>
          <w:szCs w:val="24"/>
        </w:rPr>
      </w:pPr>
      <w:r w:rsidRPr="001D7AAC">
        <w:rPr>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w:t>
      </w:r>
      <w:r w:rsidRPr="001D7AAC">
        <w:rPr>
          <w:spacing w:val="40"/>
          <w:sz w:val="24"/>
          <w:szCs w:val="24"/>
        </w:rPr>
        <w:t xml:space="preserve"> </w:t>
      </w:r>
      <w:r w:rsidRPr="001D7AAC">
        <w:rPr>
          <w:sz w:val="24"/>
          <w:szCs w:val="24"/>
        </w:rPr>
        <w:t>и возможностей.</w:t>
      </w:r>
    </w:p>
    <w:p w14:paraId="53958CB0" w14:textId="77777777" w:rsidR="00566F6F" w:rsidRPr="001D7AAC" w:rsidRDefault="001D7AAC">
      <w:pPr>
        <w:pStyle w:val="a4"/>
        <w:numPr>
          <w:ilvl w:val="0"/>
          <w:numId w:val="25"/>
        </w:numPr>
        <w:tabs>
          <w:tab w:val="left" w:pos="1077"/>
        </w:tabs>
        <w:ind w:left="114" w:right="125" w:firstLine="709"/>
        <w:rPr>
          <w:sz w:val="24"/>
          <w:szCs w:val="24"/>
        </w:rPr>
      </w:pPr>
      <w:r w:rsidRPr="001D7AAC">
        <w:rPr>
          <w:sz w:val="24"/>
          <w:szCs w:val="24"/>
        </w:rPr>
        <w:t>Физическое</w:t>
      </w:r>
      <w:r w:rsidRPr="001D7AAC">
        <w:rPr>
          <w:spacing w:val="-18"/>
          <w:sz w:val="24"/>
          <w:szCs w:val="24"/>
        </w:rPr>
        <w:t xml:space="preserve"> </w:t>
      </w:r>
      <w:r w:rsidRPr="001D7AAC">
        <w:rPr>
          <w:sz w:val="24"/>
          <w:szCs w:val="24"/>
        </w:rPr>
        <w:t>воспитание,</w:t>
      </w:r>
      <w:r w:rsidRPr="001D7AAC">
        <w:rPr>
          <w:spacing w:val="-17"/>
          <w:sz w:val="24"/>
          <w:szCs w:val="24"/>
        </w:rPr>
        <w:t xml:space="preserve"> </w:t>
      </w:r>
      <w:r w:rsidRPr="001D7AAC">
        <w:rPr>
          <w:sz w:val="24"/>
          <w:szCs w:val="24"/>
        </w:rPr>
        <w:t>формирование</w:t>
      </w:r>
      <w:r w:rsidRPr="001D7AAC">
        <w:rPr>
          <w:spacing w:val="-18"/>
          <w:sz w:val="24"/>
          <w:szCs w:val="24"/>
        </w:rPr>
        <w:t xml:space="preserve"> </w:t>
      </w:r>
      <w:r w:rsidRPr="001D7AAC">
        <w:rPr>
          <w:sz w:val="24"/>
          <w:szCs w:val="24"/>
        </w:rPr>
        <w:t>культуры</w:t>
      </w:r>
      <w:r w:rsidRPr="001D7AAC">
        <w:rPr>
          <w:spacing w:val="-17"/>
          <w:sz w:val="24"/>
          <w:szCs w:val="24"/>
        </w:rPr>
        <w:t xml:space="preserve"> </w:t>
      </w:r>
      <w:r w:rsidRPr="001D7AAC">
        <w:rPr>
          <w:sz w:val="24"/>
          <w:szCs w:val="24"/>
        </w:rPr>
        <w:t>здоровья</w:t>
      </w:r>
      <w:r w:rsidRPr="001D7AAC">
        <w:rPr>
          <w:spacing w:val="-18"/>
          <w:sz w:val="24"/>
          <w:szCs w:val="24"/>
        </w:rPr>
        <w:t xml:space="preserve"> </w:t>
      </w:r>
      <w:r w:rsidRPr="001D7AAC">
        <w:rPr>
          <w:sz w:val="24"/>
          <w:szCs w:val="24"/>
        </w:rPr>
        <w:t>и</w:t>
      </w:r>
      <w:r w:rsidRPr="001D7AAC">
        <w:rPr>
          <w:spacing w:val="-17"/>
          <w:sz w:val="24"/>
          <w:szCs w:val="24"/>
        </w:rPr>
        <w:t xml:space="preserve"> </w:t>
      </w:r>
      <w:r w:rsidRPr="001D7AAC">
        <w:rPr>
          <w:sz w:val="24"/>
          <w:szCs w:val="24"/>
        </w:rPr>
        <w:t xml:space="preserve">эмоционального </w:t>
      </w:r>
      <w:r w:rsidRPr="001D7AAC">
        <w:rPr>
          <w:spacing w:val="-2"/>
          <w:sz w:val="24"/>
          <w:szCs w:val="24"/>
        </w:rPr>
        <w:t>благополучия:</w:t>
      </w:r>
    </w:p>
    <w:p w14:paraId="2B4323B7" w14:textId="77777777" w:rsidR="00566F6F" w:rsidRPr="001D7AAC" w:rsidRDefault="001D7AAC">
      <w:pPr>
        <w:pStyle w:val="a4"/>
        <w:numPr>
          <w:ilvl w:val="1"/>
          <w:numId w:val="25"/>
        </w:numPr>
        <w:tabs>
          <w:tab w:val="left" w:pos="1083"/>
        </w:tabs>
        <w:spacing w:before="1"/>
        <w:ind w:right="128" w:firstLine="709"/>
        <w:rPr>
          <w:sz w:val="24"/>
          <w:szCs w:val="24"/>
        </w:rPr>
      </w:pPr>
      <w:r w:rsidRPr="001D7AAC">
        <w:rPr>
          <w:sz w:val="24"/>
          <w:szCs w:val="24"/>
        </w:rPr>
        <w:t xml:space="preserve">понимание личностного смысла изучения учебного предмета ОБЖ, его значения для безопасной и продуктивной жизнедеятельности человека, общества и </w:t>
      </w:r>
      <w:r w:rsidRPr="001D7AAC">
        <w:rPr>
          <w:spacing w:val="-2"/>
          <w:sz w:val="24"/>
          <w:szCs w:val="24"/>
        </w:rPr>
        <w:t>государства;</w:t>
      </w:r>
    </w:p>
    <w:p w14:paraId="49BDECE9" w14:textId="77777777" w:rsidR="00566F6F" w:rsidRPr="001D7AAC" w:rsidRDefault="001D7AAC">
      <w:pPr>
        <w:pStyle w:val="a4"/>
        <w:numPr>
          <w:ilvl w:val="1"/>
          <w:numId w:val="25"/>
        </w:numPr>
        <w:tabs>
          <w:tab w:val="left" w:pos="1031"/>
        </w:tabs>
        <w:ind w:right="125" w:firstLine="709"/>
        <w:rPr>
          <w:sz w:val="24"/>
          <w:szCs w:val="24"/>
        </w:rPr>
      </w:pPr>
      <w:r w:rsidRPr="001D7AAC">
        <w:rPr>
          <w:sz w:val="24"/>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w:t>
      </w:r>
      <w:r w:rsidRPr="001D7AAC">
        <w:rPr>
          <w:spacing w:val="-2"/>
          <w:sz w:val="24"/>
          <w:szCs w:val="24"/>
        </w:rPr>
        <w:t>здоровья;</w:t>
      </w:r>
    </w:p>
    <w:p w14:paraId="163680C9" w14:textId="77777777" w:rsidR="00566F6F" w:rsidRPr="001D7AAC" w:rsidRDefault="001D7AAC">
      <w:pPr>
        <w:pStyle w:val="a4"/>
        <w:numPr>
          <w:ilvl w:val="1"/>
          <w:numId w:val="25"/>
        </w:numPr>
        <w:tabs>
          <w:tab w:val="left" w:pos="1176"/>
        </w:tabs>
        <w:ind w:right="129" w:firstLine="709"/>
        <w:rPr>
          <w:sz w:val="24"/>
          <w:szCs w:val="24"/>
        </w:rPr>
      </w:pPr>
      <w:r w:rsidRPr="001D7AAC">
        <w:rPr>
          <w:sz w:val="24"/>
          <w:szCs w:val="24"/>
        </w:rPr>
        <w:t>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w:t>
      </w:r>
      <w:r w:rsidRPr="001D7AAC">
        <w:rPr>
          <w:spacing w:val="40"/>
          <w:sz w:val="24"/>
          <w:szCs w:val="24"/>
        </w:rPr>
        <w:t xml:space="preserve"> </w:t>
      </w:r>
      <w:r w:rsidRPr="001D7AAC">
        <w:rPr>
          <w:sz w:val="24"/>
          <w:szCs w:val="24"/>
        </w:rPr>
        <w:t>и природным условиям, в том числе осмысливая собственный опыт</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выстраивая</w:t>
      </w:r>
      <w:r w:rsidRPr="001D7AAC">
        <w:rPr>
          <w:spacing w:val="40"/>
          <w:sz w:val="24"/>
          <w:szCs w:val="24"/>
        </w:rPr>
        <w:t xml:space="preserve"> </w:t>
      </w:r>
      <w:r w:rsidRPr="001D7AAC">
        <w:rPr>
          <w:sz w:val="24"/>
          <w:szCs w:val="24"/>
        </w:rPr>
        <w:t>дальнейшие цели;</w:t>
      </w:r>
    </w:p>
    <w:p w14:paraId="0518A1CD" w14:textId="096A0E01" w:rsidR="00566F6F" w:rsidRPr="00F4106E" w:rsidRDefault="001D7AAC" w:rsidP="00F4106E">
      <w:pPr>
        <w:pStyle w:val="a4"/>
        <w:numPr>
          <w:ilvl w:val="1"/>
          <w:numId w:val="25"/>
        </w:numPr>
        <w:tabs>
          <w:tab w:val="left" w:pos="998"/>
        </w:tabs>
        <w:spacing w:line="322" w:lineRule="exact"/>
        <w:ind w:left="998" w:hanging="175"/>
        <w:rPr>
          <w:sz w:val="24"/>
          <w:szCs w:val="24"/>
        </w:rPr>
      </w:pPr>
      <w:r w:rsidRPr="00F4106E">
        <w:rPr>
          <w:sz w:val="24"/>
          <w:szCs w:val="24"/>
        </w:rPr>
        <w:t>умение</w:t>
      </w:r>
      <w:r w:rsidRPr="00F4106E">
        <w:rPr>
          <w:spacing w:val="-7"/>
          <w:sz w:val="24"/>
          <w:szCs w:val="24"/>
        </w:rPr>
        <w:t xml:space="preserve"> </w:t>
      </w:r>
      <w:r w:rsidRPr="00F4106E">
        <w:rPr>
          <w:sz w:val="24"/>
          <w:szCs w:val="24"/>
        </w:rPr>
        <w:t>принимать</w:t>
      </w:r>
      <w:r w:rsidRPr="00F4106E">
        <w:rPr>
          <w:spacing w:val="-9"/>
          <w:sz w:val="24"/>
          <w:szCs w:val="24"/>
        </w:rPr>
        <w:t xml:space="preserve"> </w:t>
      </w:r>
      <w:r w:rsidRPr="00F4106E">
        <w:rPr>
          <w:sz w:val="24"/>
          <w:szCs w:val="24"/>
        </w:rPr>
        <w:t>себя</w:t>
      </w:r>
      <w:r w:rsidRPr="00F4106E">
        <w:rPr>
          <w:spacing w:val="-8"/>
          <w:sz w:val="24"/>
          <w:szCs w:val="24"/>
        </w:rPr>
        <w:t xml:space="preserve"> </w:t>
      </w:r>
      <w:r w:rsidRPr="00F4106E">
        <w:rPr>
          <w:sz w:val="24"/>
          <w:szCs w:val="24"/>
        </w:rPr>
        <w:t>и</w:t>
      </w:r>
      <w:r w:rsidRPr="00F4106E">
        <w:rPr>
          <w:spacing w:val="-9"/>
          <w:sz w:val="24"/>
          <w:szCs w:val="24"/>
        </w:rPr>
        <w:t xml:space="preserve"> </w:t>
      </w:r>
      <w:r w:rsidRPr="00F4106E">
        <w:rPr>
          <w:sz w:val="24"/>
          <w:szCs w:val="24"/>
        </w:rPr>
        <w:t>других,</w:t>
      </w:r>
      <w:r w:rsidRPr="00F4106E">
        <w:rPr>
          <w:spacing w:val="-8"/>
          <w:sz w:val="24"/>
          <w:szCs w:val="24"/>
        </w:rPr>
        <w:t xml:space="preserve"> </w:t>
      </w:r>
      <w:r w:rsidRPr="00F4106E">
        <w:rPr>
          <w:sz w:val="24"/>
          <w:szCs w:val="24"/>
        </w:rPr>
        <w:t>не</w:t>
      </w:r>
      <w:r w:rsidRPr="00F4106E">
        <w:rPr>
          <w:spacing w:val="-8"/>
          <w:sz w:val="24"/>
          <w:szCs w:val="24"/>
        </w:rPr>
        <w:t xml:space="preserve"> </w:t>
      </w:r>
      <w:r w:rsidRPr="00F4106E">
        <w:rPr>
          <w:spacing w:val="-2"/>
          <w:sz w:val="24"/>
          <w:szCs w:val="24"/>
        </w:rPr>
        <w:t>осуждая;</w:t>
      </w:r>
      <w:r w:rsidR="00F4106E">
        <w:rPr>
          <w:spacing w:val="-2"/>
          <w:sz w:val="24"/>
          <w:szCs w:val="24"/>
        </w:rPr>
        <w:t xml:space="preserve"> </w:t>
      </w:r>
      <w:r w:rsidRPr="00F4106E">
        <w:rPr>
          <w:sz w:val="24"/>
          <w:szCs w:val="24"/>
        </w:rPr>
        <w:t>умение осознавать</w:t>
      </w:r>
      <w:r w:rsidRPr="00F4106E">
        <w:rPr>
          <w:spacing w:val="-1"/>
          <w:sz w:val="24"/>
          <w:szCs w:val="24"/>
        </w:rPr>
        <w:t xml:space="preserve"> </w:t>
      </w:r>
      <w:r w:rsidRPr="00F4106E">
        <w:rPr>
          <w:sz w:val="24"/>
          <w:szCs w:val="24"/>
        </w:rPr>
        <w:t>эмоциональное</w:t>
      </w:r>
      <w:r w:rsidRPr="00F4106E">
        <w:rPr>
          <w:spacing w:val="-1"/>
          <w:sz w:val="24"/>
          <w:szCs w:val="24"/>
        </w:rPr>
        <w:t xml:space="preserve"> </w:t>
      </w:r>
      <w:r w:rsidRPr="00F4106E">
        <w:rPr>
          <w:sz w:val="24"/>
          <w:szCs w:val="24"/>
        </w:rPr>
        <w:t>состояние</w:t>
      </w:r>
      <w:r w:rsidRPr="00F4106E">
        <w:rPr>
          <w:spacing w:val="-1"/>
          <w:sz w:val="24"/>
          <w:szCs w:val="24"/>
        </w:rPr>
        <w:t xml:space="preserve"> </w:t>
      </w:r>
      <w:r w:rsidRPr="00F4106E">
        <w:rPr>
          <w:sz w:val="24"/>
          <w:szCs w:val="24"/>
        </w:rPr>
        <w:t>себя</w:t>
      </w:r>
      <w:r w:rsidRPr="00F4106E">
        <w:rPr>
          <w:spacing w:val="-1"/>
          <w:sz w:val="24"/>
          <w:szCs w:val="24"/>
        </w:rPr>
        <w:t xml:space="preserve"> </w:t>
      </w:r>
      <w:r w:rsidRPr="00F4106E">
        <w:rPr>
          <w:sz w:val="24"/>
          <w:szCs w:val="24"/>
        </w:rPr>
        <w:t>и других, уметь</w:t>
      </w:r>
      <w:r w:rsidRPr="00F4106E">
        <w:rPr>
          <w:spacing w:val="-2"/>
          <w:sz w:val="24"/>
          <w:szCs w:val="24"/>
        </w:rPr>
        <w:t xml:space="preserve"> управлять</w:t>
      </w:r>
    </w:p>
    <w:p w14:paraId="38887569" w14:textId="44A7E247" w:rsidR="00566F6F" w:rsidRPr="001D7AAC" w:rsidRDefault="001D7AAC">
      <w:pPr>
        <w:pStyle w:val="a3"/>
        <w:spacing w:before="68" w:line="322" w:lineRule="exact"/>
        <w:ind w:firstLine="0"/>
        <w:rPr>
          <w:sz w:val="24"/>
          <w:szCs w:val="24"/>
        </w:rPr>
      </w:pPr>
      <w:r w:rsidRPr="001D7AAC">
        <w:rPr>
          <w:sz w:val="24"/>
          <w:szCs w:val="24"/>
        </w:rPr>
        <w:t>обственным</w:t>
      </w:r>
      <w:r w:rsidRPr="001D7AAC">
        <w:rPr>
          <w:spacing w:val="-13"/>
          <w:sz w:val="24"/>
          <w:szCs w:val="24"/>
        </w:rPr>
        <w:t xml:space="preserve"> </w:t>
      </w:r>
      <w:r w:rsidRPr="001D7AAC">
        <w:rPr>
          <w:sz w:val="24"/>
          <w:szCs w:val="24"/>
        </w:rPr>
        <w:t>эмоциональным</w:t>
      </w:r>
      <w:r w:rsidRPr="001D7AAC">
        <w:rPr>
          <w:spacing w:val="69"/>
          <w:w w:val="150"/>
          <w:sz w:val="24"/>
          <w:szCs w:val="24"/>
        </w:rPr>
        <w:t xml:space="preserve"> </w:t>
      </w:r>
      <w:r w:rsidRPr="001D7AAC">
        <w:rPr>
          <w:spacing w:val="-2"/>
          <w:sz w:val="24"/>
          <w:szCs w:val="24"/>
        </w:rPr>
        <w:t>состоянием;</w:t>
      </w:r>
    </w:p>
    <w:p w14:paraId="660D036D" w14:textId="77777777" w:rsidR="00566F6F" w:rsidRPr="001D7AAC" w:rsidRDefault="001D7AAC">
      <w:pPr>
        <w:pStyle w:val="a4"/>
        <w:numPr>
          <w:ilvl w:val="1"/>
          <w:numId w:val="25"/>
        </w:numPr>
        <w:tabs>
          <w:tab w:val="left" w:pos="1016"/>
        </w:tabs>
        <w:ind w:right="131" w:firstLine="709"/>
        <w:rPr>
          <w:sz w:val="24"/>
          <w:szCs w:val="24"/>
        </w:rPr>
      </w:pPr>
      <w:r w:rsidRPr="001D7AAC">
        <w:rPr>
          <w:sz w:val="24"/>
          <w:szCs w:val="24"/>
        </w:rPr>
        <w:t>сформированность навыка рефлексии, признание своего права на ошибку и такого же права другого</w:t>
      </w:r>
      <w:r w:rsidRPr="001D7AAC">
        <w:rPr>
          <w:spacing w:val="80"/>
          <w:sz w:val="24"/>
          <w:szCs w:val="24"/>
        </w:rPr>
        <w:t xml:space="preserve">  </w:t>
      </w:r>
      <w:r w:rsidRPr="001D7AAC">
        <w:rPr>
          <w:sz w:val="24"/>
          <w:szCs w:val="24"/>
        </w:rPr>
        <w:t>человека.</w:t>
      </w:r>
    </w:p>
    <w:p w14:paraId="1C4954FA" w14:textId="77777777" w:rsidR="00566F6F" w:rsidRPr="001D7AAC" w:rsidRDefault="001D7AAC">
      <w:pPr>
        <w:pStyle w:val="a4"/>
        <w:numPr>
          <w:ilvl w:val="0"/>
          <w:numId w:val="25"/>
        </w:numPr>
        <w:tabs>
          <w:tab w:val="left" w:pos="1101"/>
        </w:tabs>
        <w:spacing w:line="321" w:lineRule="exact"/>
        <w:ind w:left="1101" w:hanging="278"/>
        <w:rPr>
          <w:sz w:val="24"/>
          <w:szCs w:val="24"/>
        </w:rPr>
      </w:pPr>
      <w:r w:rsidRPr="001D7AAC">
        <w:rPr>
          <w:sz w:val="24"/>
          <w:szCs w:val="24"/>
        </w:rPr>
        <w:t>Трудовое</w:t>
      </w:r>
      <w:r w:rsidRPr="001D7AAC">
        <w:rPr>
          <w:spacing w:val="-13"/>
          <w:sz w:val="24"/>
          <w:szCs w:val="24"/>
        </w:rPr>
        <w:t xml:space="preserve"> </w:t>
      </w:r>
      <w:r w:rsidRPr="001D7AAC">
        <w:rPr>
          <w:spacing w:val="-2"/>
          <w:sz w:val="24"/>
          <w:szCs w:val="24"/>
        </w:rPr>
        <w:t>воспитание:</w:t>
      </w:r>
    </w:p>
    <w:p w14:paraId="444DAF45" w14:textId="77777777" w:rsidR="00566F6F" w:rsidRPr="001D7AAC" w:rsidRDefault="001D7AAC">
      <w:pPr>
        <w:pStyle w:val="a4"/>
        <w:numPr>
          <w:ilvl w:val="1"/>
          <w:numId w:val="25"/>
        </w:numPr>
        <w:tabs>
          <w:tab w:val="left" w:pos="1055"/>
        </w:tabs>
        <w:spacing w:before="1"/>
        <w:ind w:right="131" w:firstLine="709"/>
        <w:rPr>
          <w:sz w:val="24"/>
          <w:szCs w:val="24"/>
        </w:rPr>
      </w:pPr>
      <w:r w:rsidRPr="001D7AAC">
        <w:rPr>
          <w:sz w:val="24"/>
          <w:szCs w:val="24"/>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w:t>
      </w:r>
      <w:r w:rsidRPr="001D7AAC">
        <w:rPr>
          <w:spacing w:val="-2"/>
          <w:sz w:val="24"/>
          <w:szCs w:val="24"/>
        </w:rPr>
        <w:t>деятельность;</w:t>
      </w:r>
    </w:p>
    <w:p w14:paraId="7349C999" w14:textId="77777777" w:rsidR="00566F6F" w:rsidRPr="001D7AAC" w:rsidRDefault="001D7AAC">
      <w:pPr>
        <w:pStyle w:val="a4"/>
        <w:numPr>
          <w:ilvl w:val="1"/>
          <w:numId w:val="25"/>
        </w:numPr>
        <w:tabs>
          <w:tab w:val="left" w:pos="1030"/>
        </w:tabs>
        <w:ind w:right="126" w:firstLine="709"/>
        <w:rPr>
          <w:sz w:val="24"/>
          <w:szCs w:val="24"/>
        </w:rPr>
      </w:pPr>
      <w:r w:rsidRPr="001D7AAC">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w:t>
      </w:r>
      <w:r w:rsidRPr="001D7AAC">
        <w:rPr>
          <w:spacing w:val="-2"/>
          <w:sz w:val="24"/>
          <w:szCs w:val="24"/>
        </w:rPr>
        <w:t xml:space="preserve"> </w:t>
      </w:r>
      <w:r w:rsidRPr="001D7AAC">
        <w:rPr>
          <w:sz w:val="24"/>
          <w:szCs w:val="24"/>
        </w:rPr>
        <w:t>и развитие</w:t>
      </w:r>
      <w:r w:rsidRPr="001D7AAC">
        <w:rPr>
          <w:spacing w:val="-2"/>
          <w:sz w:val="24"/>
          <w:szCs w:val="24"/>
        </w:rPr>
        <w:t xml:space="preserve"> </w:t>
      </w:r>
      <w:r w:rsidRPr="001D7AAC">
        <w:rPr>
          <w:sz w:val="24"/>
          <w:szCs w:val="24"/>
        </w:rPr>
        <w:t>необходимых</w:t>
      </w:r>
      <w:r w:rsidRPr="001D7AAC">
        <w:rPr>
          <w:spacing w:val="-1"/>
          <w:sz w:val="24"/>
          <w:szCs w:val="24"/>
        </w:rPr>
        <w:t xml:space="preserve"> </w:t>
      </w:r>
      <w:r w:rsidRPr="001D7AAC">
        <w:rPr>
          <w:sz w:val="24"/>
          <w:szCs w:val="24"/>
        </w:rPr>
        <w:t>умений</w:t>
      </w:r>
      <w:r w:rsidRPr="001D7AAC">
        <w:rPr>
          <w:spacing w:val="-1"/>
          <w:sz w:val="24"/>
          <w:szCs w:val="24"/>
        </w:rPr>
        <w:t xml:space="preserve"> </w:t>
      </w:r>
      <w:r w:rsidRPr="001D7AAC">
        <w:rPr>
          <w:sz w:val="24"/>
          <w:szCs w:val="24"/>
        </w:rPr>
        <w:t>для</w:t>
      </w:r>
      <w:r w:rsidRPr="001D7AAC">
        <w:rPr>
          <w:spacing w:val="-1"/>
          <w:sz w:val="24"/>
          <w:szCs w:val="24"/>
        </w:rPr>
        <w:t xml:space="preserve"> </w:t>
      </w:r>
      <w:r w:rsidRPr="001D7AAC">
        <w:rPr>
          <w:sz w:val="24"/>
          <w:szCs w:val="24"/>
        </w:rPr>
        <w:t>этого;</w:t>
      </w:r>
      <w:r w:rsidRPr="001D7AAC">
        <w:rPr>
          <w:spacing w:val="-2"/>
          <w:sz w:val="24"/>
          <w:szCs w:val="24"/>
        </w:rPr>
        <w:t xml:space="preserve"> </w:t>
      </w:r>
      <w:r w:rsidRPr="001D7AAC">
        <w:rPr>
          <w:sz w:val="24"/>
          <w:szCs w:val="24"/>
        </w:rPr>
        <w:t>готовность</w:t>
      </w:r>
      <w:r w:rsidRPr="001D7AAC">
        <w:rPr>
          <w:spacing w:val="-1"/>
          <w:sz w:val="24"/>
          <w:szCs w:val="24"/>
        </w:rPr>
        <w:t xml:space="preserve"> </w:t>
      </w:r>
      <w:r w:rsidRPr="001D7AAC">
        <w:rPr>
          <w:sz w:val="24"/>
          <w:szCs w:val="24"/>
        </w:rPr>
        <w:t>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w:t>
      </w:r>
      <w:r w:rsidRPr="001D7AAC">
        <w:rPr>
          <w:spacing w:val="40"/>
          <w:sz w:val="24"/>
          <w:szCs w:val="24"/>
        </w:rPr>
        <w:t xml:space="preserve"> </w:t>
      </w:r>
      <w:r w:rsidRPr="001D7AAC">
        <w:rPr>
          <w:sz w:val="24"/>
          <w:szCs w:val="24"/>
        </w:rPr>
        <w:t>с учётом личных и общественных интересов и</w:t>
      </w:r>
      <w:r w:rsidRPr="001D7AAC">
        <w:rPr>
          <w:spacing w:val="80"/>
          <w:w w:val="150"/>
          <w:sz w:val="24"/>
          <w:szCs w:val="24"/>
        </w:rPr>
        <w:t xml:space="preserve"> </w:t>
      </w:r>
      <w:r w:rsidRPr="001D7AAC">
        <w:rPr>
          <w:sz w:val="24"/>
          <w:szCs w:val="24"/>
        </w:rPr>
        <w:t>потребностей;</w:t>
      </w:r>
    </w:p>
    <w:p w14:paraId="70C7E31F" w14:textId="77777777" w:rsidR="00566F6F" w:rsidRPr="001D7AAC" w:rsidRDefault="001D7AAC">
      <w:pPr>
        <w:pStyle w:val="a4"/>
        <w:numPr>
          <w:ilvl w:val="1"/>
          <w:numId w:val="25"/>
        </w:numPr>
        <w:tabs>
          <w:tab w:val="left" w:pos="988"/>
        </w:tabs>
        <w:ind w:right="130" w:firstLine="709"/>
        <w:rPr>
          <w:sz w:val="24"/>
          <w:szCs w:val="24"/>
        </w:rPr>
      </w:pPr>
      <w:r w:rsidRPr="001D7AAC">
        <w:rPr>
          <w:sz w:val="24"/>
          <w:szCs w:val="24"/>
        </w:rPr>
        <w:t>укрепление</w:t>
      </w:r>
      <w:r w:rsidRPr="001D7AAC">
        <w:rPr>
          <w:spacing w:val="-4"/>
          <w:sz w:val="24"/>
          <w:szCs w:val="24"/>
        </w:rPr>
        <w:t xml:space="preserve"> </w:t>
      </w:r>
      <w:r w:rsidRPr="001D7AAC">
        <w:rPr>
          <w:sz w:val="24"/>
          <w:szCs w:val="24"/>
        </w:rPr>
        <w:t>ответственного</w:t>
      </w:r>
      <w:r w:rsidRPr="001D7AAC">
        <w:rPr>
          <w:spacing w:val="-3"/>
          <w:sz w:val="24"/>
          <w:szCs w:val="24"/>
        </w:rPr>
        <w:t xml:space="preserve"> </w:t>
      </w:r>
      <w:r w:rsidRPr="001D7AAC">
        <w:rPr>
          <w:sz w:val="24"/>
          <w:szCs w:val="24"/>
        </w:rPr>
        <w:t>отношения</w:t>
      </w:r>
      <w:r w:rsidRPr="001D7AAC">
        <w:rPr>
          <w:spacing w:val="-4"/>
          <w:sz w:val="24"/>
          <w:szCs w:val="24"/>
        </w:rPr>
        <w:t xml:space="preserve"> </w:t>
      </w:r>
      <w:r w:rsidRPr="001D7AAC">
        <w:rPr>
          <w:sz w:val="24"/>
          <w:szCs w:val="24"/>
        </w:rPr>
        <w:t>к</w:t>
      </w:r>
      <w:r w:rsidRPr="001D7AAC">
        <w:rPr>
          <w:spacing w:val="-4"/>
          <w:sz w:val="24"/>
          <w:szCs w:val="24"/>
        </w:rPr>
        <w:t xml:space="preserve"> </w:t>
      </w:r>
      <w:r w:rsidRPr="001D7AAC">
        <w:rPr>
          <w:sz w:val="24"/>
          <w:szCs w:val="24"/>
        </w:rPr>
        <w:t>учёбе,</w:t>
      </w:r>
      <w:r w:rsidRPr="001D7AAC">
        <w:rPr>
          <w:spacing w:val="-4"/>
          <w:sz w:val="24"/>
          <w:szCs w:val="24"/>
        </w:rPr>
        <w:t xml:space="preserve"> </w:t>
      </w:r>
      <w:r w:rsidRPr="001D7AAC">
        <w:rPr>
          <w:sz w:val="24"/>
          <w:szCs w:val="24"/>
        </w:rPr>
        <w:t>способности</w:t>
      </w:r>
      <w:r w:rsidRPr="001D7AAC">
        <w:rPr>
          <w:spacing w:val="-3"/>
          <w:sz w:val="24"/>
          <w:szCs w:val="24"/>
        </w:rPr>
        <w:t xml:space="preserve"> </w:t>
      </w:r>
      <w:r w:rsidRPr="001D7AAC">
        <w:rPr>
          <w:sz w:val="24"/>
          <w:szCs w:val="24"/>
        </w:rPr>
        <w:t>применять</w:t>
      </w:r>
      <w:r w:rsidRPr="001D7AAC">
        <w:rPr>
          <w:spacing w:val="-4"/>
          <w:sz w:val="24"/>
          <w:szCs w:val="24"/>
        </w:rPr>
        <w:t xml:space="preserve"> </w:t>
      </w:r>
      <w:r w:rsidRPr="001D7AAC">
        <w:rPr>
          <w:sz w:val="24"/>
          <w:szCs w:val="24"/>
        </w:rPr>
        <w:t>меры и средства индивидуальной защиты, приёмы рационального и безопасного поведения в опасных и чрезвычайных</w:t>
      </w:r>
      <w:r w:rsidRPr="001D7AAC">
        <w:rPr>
          <w:spacing w:val="40"/>
          <w:sz w:val="24"/>
          <w:szCs w:val="24"/>
        </w:rPr>
        <w:t xml:space="preserve"> </w:t>
      </w:r>
      <w:r w:rsidRPr="001D7AAC">
        <w:rPr>
          <w:sz w:val="24"/>
          <w:szCs w:val="24"/>
        </w:rPr>
        <w:t>ситуациях;</w:t>
      </w:r>
    </w:p>
    <w:p w14:paraId="3F6115DF" w14:textId="77777777" w:rsidR="00566F6F" w:rsidRPr="001D7AAC" w:rsidRDefault="001D7AAC">
      <w:pPr>
        <w:pStyle w:val="a4"/>
        <w:numPr>
          <w:ilvl w:val="1"/>
          <w:numId w:val="25"/>
        </w:numPr>
        <w:tabs>
          <w:tab w:val="left" w:pos="1034"/>
        </w:tabs>
        <w:ind w:right="125" w:firstLine="709"/>
        <w:rPr>
          <w:sz w:val="24"/>
          <w:szCs w:val="24"/>
        </w:rPr>
      </w:pPr>
      <w:r w:rsidRPr="001D7AAC">
        <w:rPr>
          <w:sz w:val="24"/>
          <w:szCs w:val="24"/>
        </w:rPr>
        <w:t>овладение умениями оказывать первую помощь пострадавшим при потере сознания, остановке дыхания, наружных</w:t>
      </w:r>
      <w:r w:rsidRPr="001D7AAC">
        <w:rPr>
          <w:spacing w:val="-18"/>
          <w:sz w:val="24"/>
          <w:szCs w:val="24"/>
        </w:rPr>
        <w:t xml:space="preserve"> </w:t>
      </w:r>
      <w:r w:rsidRPr="001D7AAC">
        <w:rPr>
          <w:sz w:val="24"/>
          <w:szCs w:val="24"/>
        </w:rPr>
        <w:t>кровотечениях,</w:t>
      </w:r>
      <w:r w:rsidRPr="001D7AAC">
        <w:rPr>
          <w:spacing w:val="-6"/>
          <w:sz w:val="24"/>
          <w:szCs w:val="24"/>
        </w:rPr>
        <w:t xml:space="preserve"> </w:t>
      </w:r>
      <w:r w:rsidRPr="001D7AAC">
        <w:rPr>
          <w:sz w:val="24"/>
          <w:szCs w:val="24"/>
        </w:rPr>
        <w:t>попадании</w:t>
      </w:r>
      <w:r w:rsidRPr="001D7AAC">
        <w:rPr>
          <w:spacing w:val="-7"/>
          <w:sz w:val="24"/>
          <w:szCs w:val="24"/>
        </w:rPr>
        <w:t xml:space="preserve"> </w:t>
      </w:r>
      <w:r w:rsidRPr="001D7AAC">
        <w:rPr>
          <w:sz w:val="24"/>
          <w:szCs w:val="24"/>
        </w:rPr>
        <w:t>инородных</w:t>
      </w:r>
      <w:r w:rsidRPr="001D7AAC">
        <w:rPr>
          <w:spacing w:val="-7"/>
          <w:sz w:val="24"/>
          <w:szCs w:val="24"/>
        </w:rPr>
        <w:t xml:space="preserve"> </w:t>
      </w:r>
      <w:r w:rsidRPr="001D7AAC">
        <w:rPr>
          <w:sz w:val="24"/>
          <w:szCs w:val="24"/>
        </w:rPr>
        <w:t>тел</w:t>
      </w:r>
      <w:r w:rsidRPr="001D7AAC">
        <w:rPr>
          <w:spacing w:val="-8"/>
          <w:sz w:val="24"/>
          <w:szCs w:val="24"/>
        </w:rPr>
        <w:t xml:space="preserve"> </w:t>
      </w:r>
      <w:r w:rsidRPr="001D7AAC">
        <w:rPr>
          <w:sz w:val="24"/>
          <w:szCs w:val="24"/>
        </w:rPr>
        <w:t>в верхние дыхательные пути, травмах различных областей тела, ожогах, отморожениях, отравлениях;</w:t>
      </w:r>
    </w:p>
    <w:p w14:paraId="0A90DE5D" w14:textId="77777777" w:rsidR="00566F6F" w:rsidRPr="001D7AAC" w:rsidRDefault="001D7AAC">
      <w:pPr>
        <w:pStyle w:val="a3"/>
        <w:ind w:right="123"/>
        <w:rPr>
          <w:sz w:val="24"/>
          <w:szCs w:val="24"/>
        </w:rPr>
      </w:pPr>
      <w:r w:rsidRPr="001D7AAC">
        <w:rPr>
          <w:sz w:val="24"/>
          <w:szCs w:val="24"/>
        </w:rPr>
        <w:t>установка на овладение знаниями и умениями предупреждения опасных и чрезвычайных</w:t>
      </w:r>
      <w:r w:rsidRPr="001D7AAC">
        <w:rPr>
          <w:spacing w:val="-2"/>
          <w:sz w:val="24"/>
          <w:szCs w:val="24"/>
        </w:rPr>
        <w:t xml:space="preserve"> </w:t>
      </w:r>
      <w:r w:rsidRPr="001D7AAC">
        <w:rPr>
          <w:sz w:val="24"/>
          <w:szCs w:val="24"/>
        </w:rPr>
        <w:t>ситуаций,</w:t>
      </w:r>
      <w:r w:rsidRPr="001D7AAC">
        <w:rPr>
          <w:spacing w:val="-3"/>
          <w:sz w:val="24"/>
          <w:szCs w:val="24"/>
        </w:rPr>
        <w:t xml:space="preserve"> </w:t>
      </w:r>
      <w:r w:rsidRPr="001D7AAC">
        <w:rPr>
          <w:sz w:val="24"/>
          <w:szCs w:val="24"/>
        </w:rPr>
        <w:t>во</w:t>
      </w:r>
      <w:r w:rsidRPr="001D7AAC">
        <w:rPr>
          <w:spacing w:val="-2"/>
          <w:sz w:val="24"/>
          <w:szCs w:val="24"/>
        </w:rPr>
        <w:t xml:space="preserve"> </w:t>
      </w:r>
      <w:r w:rsidRPr="001D7AAC">
        <w:rPr>
          <w:sz w:val="24"/>
          <w:szCs w:val="24"/>
        </w:rPr>
        <w:t>время</w:t>
      </w:r>
      <w:r w:rsidRPr="001D7AAC">
        <w:rPr>
          <w:spacing w:val="-3"/>
          <w:sz w:val="24"/>
          <w:szCs w:val="24"/>
        </w:rPr>
        <w:t xml:space="preserve"> </w:t>
      </w:r>
      <w:r w:rsidRPr="001D7AAC">
        <w:rPr>
          <w:sz w:val="24"/>
          <w:szCs w:val="24"/>
        </w:rPr>
        <w:t>пребывания</w:t>
      </w:r>
      <w:r w:rsidRPr="001D7AAC">
        <w:rPr>
          <w:spacing w:val="-3"/>
          <w:sz w:val="24"/>
          <w:szCs w:val="24"/>
        </w:rPr>
        <w:t xml:space="preserve"> </w:t>
      </w:r>
      <w:r w:rsidRPr="001D7AAC">
        <w:rPr>
          <w:sz w:val="24"/>
          <w:szCs w:val="24"/>
        </w:rPr>
        <w:t>в различных средах</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помещении,</w:t>
      </w:r>
      <w:r w:rsidRPr="001D7AAC">
        <w:rPr>
          <w:spacing w:val="-2"/>
          <w:sz w:val="24"/>
          <w:szCs w:val="24"/>
        </w:rPr>
        <w:t xml:space="preserve"> </w:t>
      </w:r>
      <w:r w:rsidRPr="001D7AAC">
        <w:rPr>
          <w:sz w:val="24"/>
          <w:szCs w:val="24"/>
        </w:rPr>
        <w:t>на улице, на природе, в общественных местах и на массовых мероприятиях, при коммуникации, при воздействии рисков культурной</w:t>
      </w:r>
      <w:r w:rsidRPr="001D7AAC">
        <w:rPr>
          <w:spacing w:val="-12"/>
          <w:sz w:val="24"/>
          <w:szCs w:val="24"/>
        </w:rPr>
        <w:t xml:space="preserve"> </w:t>
      </w:r>
      <w:r w:rsidRPr="001D7AAC">
        <w:rPr>
          <w:sz w:val="24"/>
          <w:szCs w:val="24"/>
        </w:rPr>
        <w:t>среды).</w:t>
      </w:r>
    </w:p>
    <w:p w14:paraId="72AF3ACC" w14:textId="77777777" w:rsidR="00566F6F" w:rsidRPr="001D7AAC" w:rsidRDefault="001D7AAC">
      <w:pPr>
        <w:pStyle w:val="a4"/>
        <w:numPr>
          <w:ilvl w:val="0"/>
          <w:numId w:val="25"/>
        </w:numPr>
        <w:tabs>
          <w:tab w:val="left" w:pos="1171"/>
        </w:tabs>
        <w:ind w:left="1171" w:hanging="348"/>
        <w:rPr>
          <w:sz w:val="24"/>
          <w:szCs w:val="24"/>
        </w:rPr>
      </w:pPr>
      <w:r w:rsidRPr="001D7AAC">
        <w:rPr>
          <w:spacing w:val="-2"/>
          <w:sz w:val="24"/>
          <w:szCs w:val="24"/>
        </w:rPr>
        <w:t>Экологическое</w:t>
      </w:r>
      <w:r w:rsidRPr="001D7AAC">
        <w:rPr>
          <w:spacing w:val="3"/>
          <w:sz w:val="24"/>
          <w:szCs w:val="24"/>
        </w:rPr>
        <w:t xml:space="preserve"> </w:t>
      </w:r>
      <w:r w:rsidRPr="001D7AAC">
        <w:rPr>
          <w:spacing w:val="-2"/>
          <w:sz w:val="24"/>
          <w:szCs w:val="24"/>
        </w:rPr>
        <w:t>воспитание:</w:t>
      </w:r>
    </w:p>
    <w:p w14:paraId="476F99F9" w14:textId="77777777" w:rsidR="00566F6F" w:rsidRPr="001D7AAC" w:rsidRDefault="001D7AAC">
      <w:pPr>
        <w:pStyle w:val="a4"/>
        <w:numPr>
          <w:ilvl w:val="1"/>
          <w:numId w:val="25"/>
        </w:numPr>
        <w:tabs>
          <w:tab w:val="left" w:pos="1056"/>
        </w:tabs>
        <w:ind w:right="123" w:firstLine="709"/>
        <w:rPr>
          <w:sz w:val="24"/>
          <w:szCs w:val="24"/>
        </w:rPr>
      </w:pPr>
      <w:r w:rsidRPr="001D7AAC">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F72B4A9" w14:textId="77777777" w:rsidR="00566F6F" w:rsidRPr="001D7AAC" w:rsidRDefault="001D7AAC">
      <w:pPr>
        <w:pStyle w:val="a4"/>
        <w:numPr>
          <w:ilvl w:val="1"/>
          <w:numId w:val="25"/>
        </w:numPr>
        <w:tabs>
          <w:tab w:val="left" w:pos="1209"/>
        </w:tabs>
        <w:ind w:right="130" w:firstLine="709"/>
        <w:rPr>
          <w:sz w:val="24"/>
          <w:szCs w:val="24"/>
        </w:rPr>
      </w:pPr>
      <w:r w:rsidRPr="001D7AAC">
        <w:rPr>
          <w:sz w:val="24"/>
          <w:szCs w:val="24"/>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E896AA6" w14:textId="77777777" w:rsidR="00566F6F" w:rsidRPr="001D7AAC" w:rsidRDefault="00566F6F">
      <w:pPr>
        <w:pStyle w:val="a3"/>
        <w:ind w:left="0" w:firstLine="0"/>
        <w:jc w:val="left"/>
        <w:rPr>
          <w:sz w:val="24"/>
          <w:szCs w:val="24"/>
        </w:rPr>
      </w:pPr>
    </w:p>
    <w:p w14:paraId="48CD1F12" w14:textId="77777777" w:rsidR="00566F6F" w:rsidRPr="001D7AAC" w:rsidRDefault="001D7AAC">
      <w:pPr>
        <w:pStyle w:val="a3"/>
        <w:spacing w:line="322" w:lineRule="exact"/>
        <w:ind w:left="823" w:firstLine="0"/>
        <w:jc w:val="left"/>
        <w:rPr>
          <w:sz w:val="24"/>
          <w:szCs w:val="24"/>
        </w:rPr>
      </w:pPr>
      <w:r w:rsidRPr="001D7AAC">
        <w:rPr>
          <w:spacing w:val="-2"/>
          <w:sz w:val="24"/>
          <w:szCs w:val="24"/>
        </w:rPr>
        <w:t>МЕТАПРЕДМЕТНЫЕ</w:t>
      </w:r>
      <w:r w:rsidRPr="001D7AAC">
        <w:rPr>
          <w:spacing w:val="-10"/>
          <w:sz w:val="24"/>
          <w:szCs w:val="24"/>
        </w:rPr>
        <w:t xml:space="preserve"> </w:t>
      </w:r>
      <w:r w:rsidRPr="001D7AAC">
        <w:rPr>
          <w:spacing w:val="-2"/>
          <w:sz w:val="24"/>
          <w:szCs w:val="24"/>
        </w:rPr>
        <w:t>РЕЗУЛЬТАТЫ</w:t>
      </w:r>
    </w:p>
    <w:p w14:paraId="002DDB4C" w14:textId="77777777" w:rsidR="00566F6F" w:rsidRPr="001D7AAC" w:rsidRDefault="001D7AAC">
      <w:pPr>
        <w:pStyle w:val="a3"/>
        <w:ind w:right="125"/>
        <w:rPr>
          <w:sz w:val="24"/>
          <w:szCs w:val="24"/>
        </w:rPr>
      </w:pPr>
      <w:r w:rsidRPr="001D7AAC">
        <w:rPr>
          <w:sz w:val="24"/>
          <w:szCs w:val="24"/>
        </w:rPr>
        <w:t>Метапредметные результаты характеризуют сформированность у обучающихся межпредметных</w:t>
      </w:r>
      <w:r w:rsidRPr="001D7AAC">
        <w:rPr>
          <w:spacing w:val="40"/>
          <w:sz w:val="24"/>
          <w:szCs w:val="24"/>
        </w:rPr>
        <w:t xml:space="preserve"> </w:t>
      </w:r>
      <w:r w:rsidRPr="001D7AAC">
        <w:rPr>
          <w:sz w:val="24"/>
          <w:szCs w:val="24"/>
        </w:rPr>
        <w:t>понятий</w:t>
      </w:r>
      <w:r w:rsidRPr="001D7AAC">
        <w:rPr>
          <w:spacing w:val="40"/>
          <w:sz w:val="24"/>
          <w:szCs w:val="24"/>
        </w:rPr>
        <w:t xml:space="preserve"> </w:t>
      </w:r>
      <w:r w:rsidRPr="001D7AAC">
        <w:rPr>
          <w:sz w:val="24"/>
          <w:szCs w:val="24"/>
        </w:rPr>
        <w:t>(используются в нескольких предметных областях и позволяют связывать знания из различных дисциплин в целостную научную карти 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w:t>
      </w:r>
      <w:r w:rsidRPr="001D7AAC">
        <w:rPr>
          <w:spacing w:val="35"/>
          <w:sz w:val="24"/>
          <w:szCs w:val="24"/>
        </w:rPr>
        <w:t xml:space="preserve"> </w:t>
      </w:r>
      <w:r w:rsidRPr="001D7AAC">
        <w:rPr>
          <w:sz w:val="24"/>
          <w:szCs w:val="24"/>
        </w:rPr>
        <w:t>учебно</w:t>
      </w:r>
      <w:r w:rsidRPr="001D7AAC">
        <w:rPr>
          <w:spacing w:val="35"/>
          <w:sz w:val="24"/>
          <w:szCs w:val="24"/>
        </w:rPr>
        <w:t xml:space="preserve"> </w:t>
      </w:r>
      <w:r w:rsidRPr="001D7AAC">
        <w:rPr>
          <w:sz w:val="24"/>
          <w:szCs w:val="24"/>
        </w:rPr>
        <w:t>го</w:t>
      </w:r>
      <w:r w:rsidRPr="001D7AAC">
        <w:rPr>
          <w:spacing w:val="35"/>
          <w:sz w:val="24"/>
          <w:szCs w:val="24"/>
        </w:rPr>
        <w:t xml:space="preserve"> </w:t>
      </w:r>
      <w:r w:rsidRPr="001D7AAC">
        <w:rPr>
          <w:sz w:val="24"/>
          <w:szCs w:val="24"/>
        </w:rPr>
        <w:t>сотрудничества</w:t>
      </w:r>
      <w:r w:rsidRPr="001D7AAC">
        <w:rPr>
          <w:spacing w:val="35"/>
          <w:sz w:val="24"/>
          <w:szCs w:val="24"/>
        </w:rPr>
        <w:t xml:space="preserve"> </w:t>
      </w:r>
      <w:r w:rsidRPr="001D7AAC">
        <w:rPr>
          <w:sz w:val="24"/>
          <w:szCs w:val="24"/>
        </w:rPr>
        <w:t>с</w:t>
      </w:r>
      <w:r w:rsidRPr="001D7AAC">
        <w:rPr>
          <w:spacing w:val="34"/>
          <w:sz w:val="24"/>
          <w:szCs w:val="24"/>
        </w:rPr>
        <w:t xml:space="preserve"> </w:t>
      </w:r>
      <w:r w:rsidRPr="001D7AAC">
        <w:rPr>
          <w:sz w:val="24"/>
          <w:szCs w:val="24"/>
        </w:rPr>
        <w:t>педагогами</w:t>
      </w:r>
      <w:r w:rsidRPr="001D7AAC">
        <w:rPr>
          <w:spacing w:val="34"/>
          <w:sz w:val="24"/>
          <w:szCs w:val="24"/>
        </w:rPr>
        <w:t xml:space="preserve"> </w:t>
      </w:r>
      <w:r w:rsidRPr="001D7AAC">
        <w:rPr>
          <w:sz w:val="24"/>
          <w:szCs w:val="24"/>
        </w:rPr>
        <w:t>и</w:t>
      </w:r>
      <w:r w:rsidRPr="001D7AAC">
        <w:rPr>
          <w:spacing w:val="36"/>
          <w:sz w:val="24"/>
          <w:szCs w:val="24"/>
        </w:rPr>
        <w:t xml:space="preserve"> </w:t>
      </w:r>
      <w:r w:rsidRPr="001D7AAC">
        <w:rPr>
          <w:sz w:val="24"/>
          <w:szCs w:val="24"/>
        </w:rPr>
        <w:t>сверстниками,</w:t>
      </w:r>
      <w:r w:rsidRPr="001D7AAC">
        <w:rPr>
          <w:spacing w:val="35"/>
          <w:sz w:val="24"/>
          <w:szCs w:val="24"/>
        </w:rPr>
        <w:t xml:space="preserve"> </w:t>
      </w:r>
      <w:r w:rsidRPr="001D7AAC">
        <w:rPr>
          <w:sz w:val="24"/>
          <w:szCs w:val="24"/>
        </w:rPr>
        <w:t>к</w:t>
      </w:r>
      <w:r w:rsidRPr="001D7AAC">
        <w:rPr>
          <w:spacing w:val="35"/>
          <w:sz w:val="24"/>
          <w:szCs w:val="24"/>
        </w:rPr>
        <w:t xml:space="preserve"> </w:t>
      </w:r>
      <w:r w:rsidRPr="001D7AAC">
        <w:rPr>
          <w:sz w:val="24"/>
          <w:szCs w:val="24"/>
        </w:rPr>
        <w:t>участию</w:t>
      </w:r>
      <w:r w:rsidRPr="001D7AAC">
        <w:rPr>
          <w:spacing w:val="36"/>
          <w:sz w:val="24"/>
          <w:szCs w:val="24"/>
        </w:rPr>
        <w:t xml:space="preserve"> </w:t>
      </w:r>
      <w:r w:rsidRPr="001D7AAC">
        <w:rPr>
          <w:sz w:val="24"/>
          <w:szCs w:val="24"/>
        </w:rPr>
        <w:t>в</w:t>
      </w:r>
    </w:p>
    <w:p w14:paraId="6801C1A6" w14:textId="77777777" w:rsidR="00566F6F" w:rsidRPr="001D7AAC" w:rsidRDefault="001D7AAC">
      <w:pPr>
        <w:pStyle w:val="a3"/>
        <w:spacing w:before="68"/>
        <w:ind w:right="131" w:firstLine="0"/>
        <w:rPr>
          <w:sz w:val="24"/>
          <w:szCs w:val="24"/>
        </w:rPr>
      </w:pPr>
      <w:r w:rsidRPr="001D7AAC">
        <w:rPr>
          <w:sz w:val="24"/>
          <w:szCs w:val="24"/>
        </w:rPr>
        <w:t>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w:t>
      </w:r>
      <w:r w:rsidRPr="001D7AAC">
        <w:rPr>
          <w:spacing w:val="80"/>
          <w:sz w:val="24"/>
          <w:szCs w:val="24"/>
        </w:rPr>
        <w:t xml:space="preserve"> </w:t>
      </w:r>
      <w:r w:rsidRPr="001D7AAC">
        <w:rPr>
          <w:sz w:val="24"/>
          <w:szCs w:val="24"/>
        </w:rPr>
        <w:t>среде.</w:t>
      </w:r>
    </w:p>
    <w:p w14:paraId="266EEF1F" w14:textId="77777777" w:rsidR="00566F6F" w:rsidRPr="001D7AAC" w:rsidRDefault="001D7AAC">
      <w:pPr>
        <w:pStyle w:val="a3"/>
        <w:tabs>
          <w:tab w:val="left" w:pos="3130"/>
          <w:tab w:val="left" w:pos="4783"/>
          <w:tab w:val="left" w:pos="6712"/>
          <w:tab w:val="left" w:pos="7089"/>
          <w:tab w:val="left" w:pos="7880"/>
          <w:tab w:val="left" w:pos="9218"/>
        </w:tabs>
        <w:ind w:right="129"/>
        <w:jc w:val="left"/>
        <w:rPr>
          <w:sz w:val="24"/>
          <w:szCs w:val="24"/>
        </w:rPr>
      </w:pPr>
      <w:r w:rsidRPr="001D7AAC">
        <w:rPr>
          <w:spacing w:val="-2"/>
          <w:sz w:val="24"/>
          <w:szCs w:val="24"/>
        </w:rPr>
        <w:t>Метапредметные</w:t>
      </w:r>
      <w:r w:rsidRPr="001D7AAC">
        <w:rPr>
          <w:sz w:val="24"/>
          <w:szCs w:val="24"/>
        </w:rPr>
        <w:tab/>
      </w:r>
      <w:r w:rsidRPr="001D7AAC">
        <w:rPr>
          <w:spacing w:val="-2"/>
          <w:sz w:val="24"/>
          <w:szCs w:val="24"/>
        </w:rPr>
        <w:t>результаты,</w:t>
      </w:r>
      <w:r w:rsidRPr="001D7AAC">
        <w:rPr>
          <w:sz w:val="24"/>
          <w:szCs w:val="24"/>
        </w:rPr>
        <w:tab/>
      </w:r>
      <w:r w:rsidRPr="001D7AAC">
        <w:rPr>
          <w:spacing w:val="-2"/>
          <w:sz w:val="24"/>
          <w:szCs w:val="24"/>
        </w:rPr>
        <w:t>формируемые</w:t>
      </w:r>
      <w:r w:rsidRPr="001D7AAC">
        <w:rPr>
          <w:sz w:val="24"/>
          <w:szCs w:val="24"/>
        </w:rPr>
        <w:tab/>
      </w:r>
      <w:r w:rsidRPr="001D7AAC">
        <w:rPr>
          <w:spacing w:val="-10"/>
          <w:sz w:val="24"/>
          <w:szCs w:val="24"/>
        </w:rPr>
        <w:t>в</w:t>
      </w:r>
      <w:r w:rsidRPr="001D7AAC">
        <w:rPr>
          <w:sz w:val="24"/>
          <w:szCs w:val="24"/>
        </w:rPr>
        <w:tab/>
      </w:r>
      <w:r w:rsidRPr="001D7AAC">
        <w:rPr>
          <w:spacing w:val="-4"/>
          <w:sz w:val="24"/>
          <w:szCs w:val="24"/>
        </w:rPr>
        <w:t>ходе</w:t>
      </w:r>
      <w:r w:rsidRPr="001D7AAC">
        <w:rPr>
          <w:sz w:val="24"/>
          <w:szCs w:val="24"/>
        </w:rPr>
        <w:tab/>
      </w:r>
      <w:r w:rsidRPr="001D7AAC">
        <w:rPr>
          <w:spacing w:val="-2"/>
          <w:sz w:val="24"/>
          <w:szCs w:val="24"/>
        </w:rPr>
        <w:t>изучения</w:t>
      </w:r>
      <w:r w:rsidRPr="001D7AAC">
        <w:rPr>
          <w:sz w:val="24"/>
          <w:szCs w:val="24"/>
        </w:rPr>
        <w:tab/>
      </w:r>
      <w:r w:rsidRPr="001D7AAC">
        <w:rPr>
          <w:spacing w:val="-2"/>
          <w:sz w:val="24"/>
          <w:szCs w:val="24"/>
        </w:rPr>
        <w:t xml:space="preserve">учебного </w:t>
      </w:r>
      <w:r w:rsidRPr="001D7AAC">
        <w:rPr>
          <w:sz w:val="24"/>
          <w:szCs w:val="24"/>
        </w:rPr>
        <w:t>предмета</w:t>
      </w:r>
      <w:r w:rsidRPr="001D7AAC">
        <w:rPr>
          <w:spacing w:val="40"/>
          <w:sz w:val="24"/>
          <w:szCs w:val="24"/>
        </w:rPr>
        <w:t xml:space="preserve"> </w:t>
      </w:r>
      <w:r w:rsidRPr="001D7AAC">
        <w:rPr>
          <w:sz w:val="24"/>
          <w:szCs w:val="24"/>
        </w:rPr>
        <w:t>ОБЖ,</w:t>
      </w:r>
      <w:r w:rsidRPr="001D7AAC">
        <w:rPr>
          <w:spacing w:val="40"/>
          <w:sz w:val="24"/>
          <w:szCs w:val="24"/>
        </w:rPr>
        <w:t xml:space="preserve"> </w:t>
      </w:r>
      <w:r w:rsidRPr="001D7AAC">
        <w:rPr>
          <w:sz w:val="24"/>
          <w:szCs w:val="24"/>
        </w:rPr>
        <w:t>должны отражать:</w:t>
      </w:r>
    </w:p>
    <w:p w14:paraId="08D84EBC" w14:textId="77777777" w:rsidR="00566F6F" w:rsidRPr="001D7AAC" w:rsidRDefault="001D7AAC">
      <w:pPr>
        <w:spacing w:line="322" w:lineRule="exact"/>
        <w:ind w:left="893"/>
        <w:rPr>
          <w:i/>
          <w:sz w:val="24"/>
          <w:szCs w:val="24"/>
        </w:rPr>
      </w:pPr>
      <w:r w:rsidRPr="001D7AAC">
        <w:rPr>
          <w:i/>
          <w:spacing w:val="-2"/>
          <w:sz w:val="24"/>
          <w:szCs w:val="24"/>
        </w:rPr>
        <w:t>Овладение</w:t>
      </w:r>
      <w:r w:rsidRPr="001D7AAC">
        <w:rPr>
          <w:i/>
          <w:spacing w:val="3"/>
          <w:sz w:val="24"/>
          <w:szCs w:val="24"/>
        </w:rPr>
        <w:t xml:space="preserve"> </w:t>
      </w:r>
      <w:r w:rsidRPr="001D7AAC">
        <w:rPr>
          <w:i/>
          <w:spacing w:val="-2"/>
          <w:sz w:val="24"/>
          <w:szCs w:val="24"/>
        </w:rPr>
        <w:t>универсальными</w:t>
      </w:r>
      <w:r w:rsidRPr="001D7AAC">
        <w:rPr>
          <w:i/>
          <w:spacing w:val="3"/>
          <w:sz w:val="24"/>
          <w:szCs w:val="24"/>
        </w:rPr>
        <w:t xml:space="preserve"> </w:t>
      </w:r>
      <w:r w:rsidRPr="001D7AAC">
        <w:rPr>
          <w:i/>
          <w:spacing w:val="-2"/>
          <w:sz w:val="24"/>
          <w:szCs w:val="24"/>
        </w:rPr>
        <w:t>познавательными</w:t>
      </w:r>
      <w:r w:rsidRPr="001D7AAC">
        <w:rPr>
          <w:i/>
          <w:spacing w:val="4"/>
          <w:sz w:val="24"/>
          <w:szCs w:val="24"/>
        </w:rPr>
        <w:t xml:space="preserve"> </w:t>
      </w:r>
      <w:r w:rsidRPr="001D7AAC">
        <w:rPr>
          <w:i/>
          <w:spacing w:val="-2"/>
          <w:sz w:val="24"/>
          <w:szCs w:val="24"/>
        </w:rPr>
        <w:t>действиями.</w:t>
      </w:r>
    </w:p>
    <w:p w14:paraId="6D5126EF" w14:textId="77777777" w:rsidR="00566F6F" w:rsidRPr="001D7AAC" w:rsidRDefault="001D7AAC">
      <w:pPr>
        <w:pStyle w:val="a3"/>
        <w:ind w:left="823" w:firstLine="0"/>
        <w:jc w:val="left"/>
        <w:rPr>
          <w:sz w:val="24"/>
          <w:szCs w:val="24"/>
        </w:rPr>
      </w:pPr>
      <w:r w:rsidRPr="001D7AAC">
        <w:rPr>
          <w:sz w:val="24"/>
          <w:szCs w:val="24"/>
        </w:rPr>
        <w:t>Базовые</w:t>
      </w:r>
      <w:r w:rsidRPr="001D7AAC">
        <w:rPr>
          <w:spacing w:val="-14"/>
          <w:sz w:val="24"/>
          <w:szCs w:val="24"/>
        </w:rPr>
        <w:t xml:space="preserve"> </w:t>
      </w:r>
      <w:r w:rsidRPr="001D7AAC">
        <w:rPr>
          <w:sz w:val="24"/>
          <w:szCs w:val="24"/>
        </w:rPr>
        <w:t>логические</w:t>
      </w:r>
      <w:r w:rsidRPr="001D7AAC">
        <w:rPr>
          <w:spacing w:val="-14"/>
          <w:sz w:val="24"/>
          <w:szCs w:val="24"/>
        </w:rPr>
        <w:t xml:space="preserve"> </w:t>
      </w:r>
      <w:r w:rsidRPr="001D7AAC">
        <w:rPr>
          <w:spacing w:val="-2"/>
          <w:sz w:val="24"/>
          <w:szCs w:val="24"/>
        </w:rPr>
        <w:t>действия:</w:t>
      </w:r>
    </w:p>
    <w:p w14:paraId="5D4F9835" w14:textId="77777777" w:rsidR="00566F6F" w:rsidRPr="001D7AAC" w:rsidRDefault="001D7AAC">
      <w:pPr>
        <w:pStyle w:val="a4"/>
        <w:numPr>
          <w:ilvl w:val="1"/>
          <w:numId w:val="25"/>
        </w:numPr>
        <w:tabs>
          <w:tab w:val="left" w:pos="986"/>
        </w:tabs>
        <w:spacing w:line="322" w:lineRule="exact"/>
        <w:ind w:left="986" w:hanging="163"/>
        <w:jc w:val="left"/>
        <w:rPr>
          <w:sz w:val="24"/>
          <w:szCs w:val="24"/>
        </w:rPr>
      </w:pPr>
      <w:r w:rsidRPr="001D7AAC">
        <w:rPr>
          <w:spacing w:val="-2"/>
          <w:sz w:val="24"/>
          <w:szCs w:val="24"/>
        </w:rPr>
        <w:t>выявлять</w:t>
      </w:r>
      <w:r w:rsidRPr="001D7AAC">
        <w:rPr>
          <w:spacing w:val="2"/>
          <w:sz w:val="24"/>
          <w:szCs w:val="24"/>
        </w:rPr>
        <w:t xml:space="preserve"> </w:t>
      </w:r>
      <w:r w:rsidRPr="001D7AAC">
        <w:rPr>
          <w:spacing w:val="-2"/>
          <w:sz w:val="24"/>
          <w:szCs w:val="24"/>
        </w:rPr>
        <w:t>и</w:t>
      </w:r>
      <w:r w:rsidRPr="001D7AAC">
        <w:rPr>
          <w:spacing w:val="2"/>
          <w:sz w:val="24"/>
          <w:szCs w:val="24"/>
        </w:rPr>
        <w:t xml:space="preserve"> </w:t>
      </w:r>
      <w:r w:rsidRPr="001D7AAC">
        <w:rPr>
          <w:spacing w:val="-2"/>
          <w:sz w:val="24"/>
          <w:szCs w:val="24"/>
        </w:rPr>
        <w:t>характеризовать</w:t>
      </w:r>
      <w:r w:rsidRPr="001D7AAC">
        <w:rPr>
          <w:spacing w:val="2"/>
          <w:sz w:val="24"/>
          <w:szCs w:val="24"/>
        </w:rPr>
        <w:t xml:space="preserve"> </w:t>
      </w:r>
      <w:r w:rsidRPr="001D7AAC">
        <w:rPr>
          <w:spacing w:val="-2"/>
          <w:sz w:val="24"/>
          <w:szCs w:val="24"/>
        </w:rPr>
        <w:t>существенные</w:t>
      </w:r>
      <w:r w:rsidRPr="001D7AAC">
        <w:rPr>
          <w:spacing w:val="2"/>
          <w:sz w:val="24"/>
          <w:szCs w:val="24"/>
        </w:rPr>
        <w:t xml:space="preserve"> </w:t>
      </w:r>
      <w:r w:rsidRPr="001D7AAC">
        <w:rPr>
          <w:spacing w:val="-2"/>
          <w:sz w:val="24"/>
          <w:szCs w:val="24"/>
        </w:rPr>
        <w:t>признаки</w:t>
      </w:r>
      <w:r w:rsidRPr="001D7AAC">
        <w:rPr>
          <w:spacing w:val="-17"/>
          <w:sz w:val="24"/>
          <w:szCs w:val="24"/>
        </w:rPr>
        <w:t xml:space="preserve"> </w:t>
      </w:r>
      <w:r w:rsidRPr="001D7AAC">
        <w:rPr>
          <w:spacing w:val="-2"/>
          <w:sz w:val="24"/>
          <w:szCs w:val="24"/>
        </w:rPr>
        <w:t>объектов</w:t>
      </w:r>
      <w:r w:rsidRPr="001D7AAC">
        <w:rPr>
          <w:spacing w:val="-13"/>
          <w:sz w:val="24"/>
          <w:szCs w:val="24"/>
        </w:rPr>
        <w:t xml:space="preserve"> </w:t>
      </w:r>
      <w:r w:rsidRPr="001D7AAC">
        <w:rPr>
          <w:spacing w:val="-2"/>
          <w:sz w:val="24"/>
          <w:szCs w:val="24"/>
        </w:rPr>
        <w:t>(явлений);</w:t>
      </w:r>
    </w:p>
    <w:p w14:paraId="518F0CFC" w14:textId="77777777" w:rsidR="00566F6F" w:rsidRPr="001D7AAC" w:rsidRDefault="001D7AAC">
      <w:pPr>
        <w:pStyle w:val="a4"/>
        <w:numPr>
          <w:ilvl w:val="1"/>
          <w:numId w:val="25"/>
        </w:numPr>
        <w:tabs>
          <w:tab w:val="left" w:pos="1153"/>
          <w:tab w:val="left" w:pos="3102"/>
          <w:tab w:val="left" w:pos="5086"/>
          <w:tab w:val="left" w:pos="6281"/>
          <w:tab w:val="left" w:pos="8428"/>
          <w:tab w:val="left" w:pos="9902"/>
        </w:tabs>
        <w:ind w:right="126" w:firstLine="709"/>
        <w:jc w:val="left"/>
        <w:rPr>
          <w:sz w:val="24"/>
          <w:szCs w:val="24"/>
        </w:rPr>
      </w:pPr>
      <w:r w:rsidRPr="001D7AAC">
        <w:rPr>
          <w:spacing w:val="-2"/>
          <w:sz w:val="24"/>
          <w:szCs w:val="24"/>
        </w:rPr>
        <w:t>устанавливать</w:t>
      </w:r>
      <w:r w:rsidRPr="001D7AAC">
        <w:rPr>
          <w:sz w:val="24"/>
          <w:szCs w:val="24"/>
        </w:rPr>
        <w:tab/>
      </w:r>
      <w:r w:rsidRPr="001D7AAC">
        <w:rPr>
          <w:spacing w:val="-2"/>
          <w:sz w:val="24"/>
          <w:szCs w:val="24"/>
        </w:rPr>
        <w:t>существенный</w:t>
      </w:r>
      <w:r w:rsidRPr="001D7AAC">
        <w:rPr>
          <w:sz w:val="24"/>
          <w:szCs w:val="24"/>
        </w:rPr>
        <w:tab/>
      </w:r>
      <w:r w:rsidRPr="001D7AAC">
        <w:rPr>
          <w:spacing w:val="-2"/>
          <w:sz w:val="24"/>
          <w:szCs w:val="24"/>
        </w:rPr>
        <w:t>признак</w:t>
      </w:r>
      <w:r w:rsidRPr="001D7AAC">
        <w:rPr>
          <w:sz w:val="24"/>
          <w:szCs w:val="24"/>
        </w:rPr>
        <w:tab/>
      </w:r>
      <w:r w:rsidRPr="001D7AAC">
        <w:rPr>
          <w:spacing w:val="-2"/>
          <w:sz w:val="24"/>
          <w:szCs w:val="24"/>
        </w:rPr>
        <w:t>классификации,</w:t>
      </w:r>
      <w:r w:rsidRPr="001D7AAC">
        <w:rPr>
          <w:sz w:val="24"/>
          <w:szCs w:val="24"/>
        </w:rPr>
        <w:tab/>
      </w:r>
      <w:r w:rsidRPr="001D7AAC">
        <w:rPr>
          <w:spacing w:val="-2"/>
          <w:sz w:val="24"/>
          <w:szCs w:val="24"/>
        </w:rPr>
        <w:t>основания</w:t>
      </w:r>
      <w:r w:rsidRPr="001D7AAC">
        <w:rPr>
          <w:sz w:val="24"/>
          <w:szCs w:val="24"/>
        </w:rPr>
        <w:tab/>
      </w:r>
      <w:r w:rsidRPr="001D7AAC">
        <w:rPr>
          <w:spacing w:val="-4"/>
          <w:sz w:val="24"/>
          <w:szCs w:val="24"/>
        </w:rPr>
        <w:t xml:space="preserve">для </w:t>
      </w:r>
      <w:r w:rsidRPr="001D7AAC">
        <w:rPr>
          <w:sz w:val="24"/>
          <w:szCs w:val="24"/>
        </w:rPr>
        <w:t>обобщения и сравнения, критерии проводимого анализа;</w:t>
      </w:r>
    </w:p>
    <w:p w14:paraId="77F1F051" w14:textId="77777777" w:rsidR="00566F6F" w:rsidRPr="001D7AAC" w:rsidRDefault="001D7AAC">
      <w:pPr>
        <w:pStyle w:val="a4"/>
        <w:numPr>
          <w:ilvl w:val="1"/>
          <w:numId w:val="25"/>
        </w:numPr>
        <w:tabs>
          <w:tab w:val="left" w:pos="1018"/>
        </w:tabs>
        <w:spacing w:before="1"/>
        <w:ind w:right="131" w:firstLine="709"/>
        <w:rPr>
          <w:sz w:val="24"/>
          <w:szCs w:val="24"/>
        </w:rPr>
      </w:pPr>
      <w:r w:rsidRPr="001D7AAC">
        <w:rPr>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79D4C4A" w14:textId="77777777" w:rsidR="00566F6F" w:rsidRPr="001D7AAC" w:rsidRDefault="001D7AAC">
      <w:pPr>
        <w:pStyle w:val="a4"/>
        <w:numPr>
          <w:ilvl w:val="1"/>
          <w:numId w:val="25"/>
        </w:numPr>
        <w:tabs>
          <w:tab w:val="left" w:pos="1138"/>
        </w:tabs>
        <w:ind w:right="127" w:firstLine="709"/>
        <w:rPr>
          <w:sz w:val="24"/>
          <w:szCs w:val="24"/>
        </w:rPr>
      </w:pPr>
      <w:r w:rsidRPr="001D7AAC">
        <w:rPr>
          <w:sz w:val="24"/>
          <w:szCs w:val="24"/>
        </w:rPr>
        <w:t>выявлять дефициты информации, данных, необходимых для решения поставленной</w:t>
      </w:r>
      <w:r w:rsidRPr="001D7AAC">
        <w:rPr>
          <w:spacing w:val="-29"/>
          <w:sz w:val="24"/>
          <w:szCs w:val="24"/>
        </w:rPr>
        <w:t xml:space="preserve"> </w:t>
      </w:r>
      <w:r w:rsidRPr="001D7AAC">
        <w:rPr>
          <w:sz w:val="24"/>
          <w:szCs w:val="24"/>
        </w:rPr>
        <w:t>задачи;</w:t>
      </w:r>
    </w:p>
    <w:p w14:paraId="088465EA" w14:textId="77777777" w:rsidR="00566F6F" w:rsidRPr="001D7AAC" w:rsidRDefault="001D7AAC">
      <w:pPr>
        <w:pStyle w:val="a4"/>
        <w:numPr>
          <w:ilvl w:val="1"/>
          <w:numId w:val="25"/>
        </w:numPr>
        <w:tabs>
          <w:tab w:val="left" w:pos="1011"/>
        </w:tabs>
        <w:ind w:right="129" w:firstLine="709"/>
        <w:rPr>
          <w:sz w:val="24"/>
          <w:szCs w:val="24"/>
        </w:rPr>
      </w:pPr>
      <w:r w:rsidRPr="001D7AAC">
        <w:rPr>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w:t>
      </w:r>
      <w:r w:rsidRPr="001D7AAC">
        <w:rPr>
          <w:spacing w:val="40"/>
          <w:sz w:val="24"/>
          <w:szCs w:val="24"/>
        </w:rPr>
        <w:t xml:space="preserve"> </w:t>
      </w:r>
      <w:r w:rsidRPr="001D7AAC">
        <w:rPr>
          <w:sz w:val="24"/>
          <w:szCs w:val="24"/>
        </w:rPr>
        <w:t>гипотезы</w:t>
      </w:r>
      <w:r w:rsidRPr="001D7AAC">
        <w:rPr>
          <w:spacing w:val="40"/>
          <w:sz w:val="24"/>
          <w:szCs w:val="24"/>
        </w:rPr>
        <w:t xml:space="preserve"> </w:t>
      </w:r>
      <w:r w:rsidRPr="001D7AAC">
        <w:rPr>
          <w:sz w:val="24"/>
          <w:szCs w:val="24"/>
        </w:rPr>
        <w:t>о взаимосвязях;</w:t>
      </w:r>
    </w:p>
    <w:p w14:paraId="5A4669DE" w14:textId="77777777" w:rsidR="00566F6F" w:rsidRPr="001D7AAC" w:rsidRDefault="001D7AAC">
      <w:pPr>
        <w:pStyle w:val="a4"/>
        <w:numPr>
          <w:ilvl w:val="1"/>
          <w:numId w:val="25"/>
        </w:numPr>
        <w:tabs>
          <w:tab w:val="left" w:pos="1018"/>
        </w:tabs>
        <w:ind w:right="131" w:firstLine="709"/>
        <w:rPr>
          <w:sz w:val="24"/>
          <w:szCs w:val="24"/>
        </w:rPr>
      </w:pPr>
      <w:r w:rsidRPr="001D7AAC">
        <w:rPr>
          <w:sz w:val="24"/>
          <w:szCs w:val="24"/>
        </w:rPr>
        <w:t>самостоятельно выбирать способ решения учебной зада чи (сравнивать несколько вариантов решения, выбирать наиболее подходящий с учётом самостоятельно выделенных критериев).</w:t>
      </w:r>
    </w:p>
    <w:p w14:paraId="5A585BC3" w14:textId="77777777" w:rsidR="00566F6F" w:rsidRPr="001D7AAC" w:rsidRDefault="001D7AAC">
      <w:pPr>
        <w:pStyle w:val="a3"/>
        <w:spacing w:line="322" w:lineRule="exact"/>
        <w:ind w:left="823" w:firstLine="0"/>
        <w:rPr>
          <w:sz w:val="24"/>
          <w:szCs w:val="24"/>
        </w:rPr>
      </w:pPr>
      <w:r w:rsidRPr="001D7AAC">
        <w:rPr>
          <w:sz w:val="24"/>
          <w:szCs w:val="24"/>
        </w:rPr>
        <w:t>Базовые</w:t>
      </w:r>
      <w:r w:rsidRPr="001D7AAC">
        <w:rPr>
          <w:spacing w:val="-18"/>
          <w:sz w:val="24"/>
          <w:szCs w:val="24"/>
        </w:rPr>
        <w:t xml:space="preserve"> </w:t>
      </w:r>
      <w:r w:rsidRPr="001D7AAC">
        <w:rPr>
          <w:sz w:val="24"/>
          <w:szCs w:val="24"/>
        </w:rPr>
        <w:t>исследовательские</w:t>
      </w:r>
      <w:r w:rsidRPr="001D7AAC">
        <w:rPr>
          <w:spacing w:val="-17"/>
          <w:sz w:val="24"/>
          <w:szCs w:val="24"/>
        </w:rPr>
        <w:t xml:space="preserve"> </w:t>
      </w:r>
      <w:r w:rsidRPr="001D7AAC">
        <w:rPr>
          <w:spacing w:val="-2"/>
          <w:sz w:val="24"/>
          <w:szCs w:val="24"/>
        </w:rPr>
        <w:t>действия:</w:t>
      </w:r>
    </w:p>
    <w:p w14:paraId="0AC53A2F" w14:textId="77777777" w:rsidR="00566F6F" w:rsidRPr="001D7AAC" w:rsidRDefault="001D7AAC">
      <w:pPr>
        <w:pStyle w:val="a4"/>
        <w:numPr>
          <w:ilvl w:val="1"/>
          <w:numId w:val="25"/>
        </w:numPr>
        <w:tabs>
          <w:tab w:val="left" w:pos="1054"/>
        </w:tabs>
        <w:ind w:right="131" w:firstLine="709"/>
        <w:rPr>
          <w:sz w:val="24"/>
          <w:szCs w:val="24"/>
        </w:rPr>
      </w:pPr>
      <w:r w:rsidRPr="001D7AAC">
        <w:rPr>
          <w:sz w:val="24"/>
          <w:szCs w:val="24"/>
        </w:rPr>
        <w:t>формулировать проблемные вопросы, отражающие несоответствие между рассматриваемым и наиболее благоприятным состоянием</w:t>
      </w:r>
      <w:r w:rsidRPr="001D7AAC">
        <w:rPr>
          <w:spacing w:val="40"/>
          <w:sz w:val="24"/>
          <w:szCs w:val="24"/>
        </w:rPr>
        <w:t xml:space="preserve"> </w:t>
      </w:r>
      <w:r w:rsidRPr="001D7AAC">
        <w:rPr>
          <w:sz w:val="24"/>
          <w:szCs w:val="24"/>
        </w:rPr>
        <w:t>объекта</w:t>
      </w:r>
      <w:r w:rsidRPr="001D7AAC">
        <w:rPr>
          <w:spacing w:val="40"/>
          <w:sz w:val="24"/>
          <w:szCs w:val="24"/>
        </w:rPr>
        <w:t xml:space="preserve"> </w:t>
      </w:r>
      <w:r w:rsidRPr="001D7AAC">
        <w:rPr>
          <w:sz w:val="24"/>
          <w:szCs w:val="24"/>
        </w:rPr>
        <w:t>(явления) повседневной жизни;</w:t>
      </w:r>
    </w:p>
    <w:p w14:paraId="4B55D798" w14:textId="77777777" w:rsidR="00566F6F" w:rsidRPr="001D7AAC" w:rsidRDefault="001D7AAC">
      <w:pPr>
        <w:pStyle w:val="a4"/>
        <w:numPr>
          <w:ilvl w:val="1"/>
          <w:numId w:val="25"/>
        </w:numPr>
        <w:tabs>
          <w:tab w:val="left" w:pos="1017"/>
        </w:tabs>
        <w:ind w:right="129" w:firstLine="709"/>
        <w:rPr>
          <w:sz w:val="24"/>
          <w:szCs w:val="24"/>
        </w:rPr>
      </w:pPr>
      <w:r w:rsidRPr="001D7AAC">
        <w:rPr>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w:t>
      </w:r>
      <w:r w:rsidRPr="001D7AAC">
        <w:rPr>
          <w:spacing w:val="80"/>
          <w:sz w:val="24"/>
          <w:szCs w:val="24"/>
        </w:rPr>
        <w:t xml:space="preserve"> </w:t>
      </w:r>
      <w:r w:rsidRPr="001D7AAC">
        <w:rPr>
          <w:sz w:val="24"/>
          <w:szCs w:val="24"/>
        </w:rPr>
        <w:t>исследования;</w:t>
      </w:r>
    </w:p>
    <w:p w14:paraId="373CB6BD" w14:textId="77777777" w:rsidR="00566F6F" w:rsidRPr="001D7AAC" w:rsidRDefault="001D7AAC">
      <w:pPr>
        <w:pStyle w:val="a4"/>
        <w:numPr>
          <w:ilvl w:val="1"/>
          <w:numId w:val="25"/>
        </w:numPr>
        <w:tabs>
          <w:tab w:val="left" w:pos="1050"/>
        </w:tabs>
        <w:ind w:right="129" w:firstLine="709"/>
        <w:rPr>
          <w:sz w:val="24"/>
          <w:szCs w:val="24"/>
        </w:rPr>
      </w:pPr>
      <w:r w:rsidRPr="001D7AAC">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w:t>
      </w:r>
      <w:r w:rsidRPr="001D7AAC">
        <w:rPr>
          <w:spacing w:val="40"/>
          <w:sz w:val="24"/>
          <w:szCs w:val="24"/>
        </w:rPr>
        <w:t xml:space="preserve"> </w:t>
      </w:r>
      <w:r w:rsidRPr="001D7AAC">
        <w:rPr>
          <w:sz w:val="24"/>
          <w:szCs w:val="24"/>
        </w:rPr>
        <w:t>связи;</w:t>
      </w:r>
    </w:p>
    <w:p w14:paraId="2F3B464E" w14:textId="77777777" w:rsidR="00566F6F" w:rsidRPr="001D7AAC" w:rsidRDefault="001D7AAC">
      <w:pPr>
        <w:pStyle w:val="a4"/>
        <w:numPr>
          <w:ilvl w:val="1"/>
          <w:numId w:val="25"/>
        </w:numPr>
        <w:tabs>
          <w:tab w:val="left" w:pos="1058"/>
        </w:tabs>
        <w:ind w:right="124" w:firstLine="709"/>
        <w:rPr>
          <w:sz w:val="24"/>
          <w:szCs w:val="24"/>
        </w:rPr>
      </w:pPr>
      <w:r w:rsidRPr="001D7AAC">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w:t>
      </w:r>
      <w:r w:rsidRPr="001D7AAC">
        <w:rPr>
          <w:spacing w:val="-15"/>
          <w:sz w:val="24"/>
          <w:szCs w:val="24"/>
        </w:rPr>
        <w:t xml:space="preserve"> </w:t>
      </w:r>
      <w:r w:rsidRPr="001D7AAC">
        <w:rPr>
          <w:sz w:val="24"/>
          <w:szCs w:val="24"/>
        </w:rPr>
        <w:t>новых условиях и контекстах.</w:t>
      </w:r>
    </w:p>
    <w:p w14:paraId="1004E96B" w14:textId="77777777" w:rsidR="00566F6F" w:rsidRPr="001D7AAC" w:rsidRDefault="001D7AAC">
      <w:pPr>
        <w:pStyle w:val="a3"/>
        <w:spacing w:line="322" w:lineRule="exact"/>
        <w:ind w:left="823" w:firstLine="0"/>
        <w:rPr>
          <w:sz w:val="24"/>
          <w:szCs w:val="24"/>
        </w:rPr>
      </w:pPr>
      <w:r w:rsidRPr="001D7AAC">
        <w:rPr>
          <w:sz w:val="24"/>
          <w:szCs w:val="24"/>
        </w:rPr>
        <w:t>Работа</w:t>
      </w:r>
      <w:r w:rsidRPr="001D7AAC">
        <w:rPr>
          <w:spacing w:val="62"/>
          <w:sz w:val="24"/>
          <w:szCs w:val="24"/>
        </w:rPr>
        <w:t xml:space="preserve"> </w:t>
      </w:r>
      <w:r w:rsidRPr="001D7AAC">
        <w:rPr>
          <w:sz w:val="24"/>
          <w:szCs w:val="24"/>
        </w:rPr>
        <w:t>с</w:t>
      </w:r>
      <w:r w:rsidRPr="001D7AAC">
        <w:rPr>
          <w:spacing w:val="-2"/>
          <w:sz w:val="24"/>
          <w:szCs w:val="24"/>
        </w:rPr>
        <w:t xml:space="preserve"> информацией:</w:t>
      </w:r>
    </w:p>
    <w:p w14:paraId="277B6180" w14:textId="77777777" w:rsidR="00566F6F" w:rsidRPr="001D7AAC" w:rsidRDefault="001D7AAC">
      <w:pPr>
        <w:pStyle w:val="a4"/>
        <w:numPr>
          <w:ilvl w:val="1"/>
          <w:numId w:val="25"/>
        </w:numPr>
        <w:tabs>
          <w:tab w:val="left" w:pos="1011"/>
        </w:tabs>
        <w:ind w:right="127" w:firstLine="709"/>
        <w:rPr>
          <w:sz w:val="24"/>
          <w:szCs w:val="24"/>
        </w:rPr>
      </w:pPr>
      <w:r w:rsidRPr="001D7AAC">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w:t>
      </w:r>
      <w:r w:rsidRPr="001D7AAC">
        <w:rPr>
          <w:spacing w:val="80"/>
          <w:w w:val="150"/>
          <w:sz w:val="24"/>
          <w:szCs w:val="24"/>
        </w:rPr>
        <w:t xml:space="preserve"> </w:t>
      </w:r>
      <w:r w:rsidRPr="001D7AAC">
        <w:rPr>
          <w:sz w:val="24"/>
          <w:szCs w:val="24"/>
        </w:rPr>
        <w:t>критериев;</w:t>
      </w:r>
    </w:p>
    <w:p w14:paraId="435824BF" w14:textId="77777777" w:rsidR="00566F6F" w:rsidRPr="001D7AAC" w:rsidRDefault="001D7AAC">
      <w:pPr>
        <w:pStyle w:val="a4"/>
        <w:numPr>
          <w:ilvl w:val="1"/>
          <w:numId w:val="25"/>
        </w:numPr>
        <w:tabs>
          <w:tab w:val="left" w:pos="1283"/>
        </w:tabs>
        <w:ind w:right="125" w:firstLine="709"/>
        <w:rPr>
          <w:sz w:val="24"/>
          <w:szCs w:val="24"/>
        </w:rPr>
      </w:pPr>
      <w:r w:rsidRPr="001D7AAC">
        <w:rPr>
          <w:sz w:val="24"/>
          <w:szCs w:val="24"/>
        </w:rPr>
        <w:t>выбирать, анализировать, систематизировать и интерпретировать информацию различных видов и форм представления;</w:t>
      </w:r>
    </w:p>
    <w:p w14:paraId="27868489" w14:textId="77777777" w:rsidR="00566F6F" w:rsidRPr="001D7AAC" w:rsidRDefault="001D7AAC">
      <w:pPr>
        <w:pStyle w:val="a4"/>
        <w:numPr>
          <w:ilvl w:val="1"/>
          <w:numId w:val="25"/>
        </w:numPr>
        <w:tabs>
          <w:tab w:val="left" w:pos="1008"/>
        </w:tabs>
        <w:ind w:right="130" w:firstLine="709"/>
        <w:rPr>
          <w:sz w:val="24"/>
          <w:szCs w:val="24"/>
        </w:rPr>
      </w:pPr>
      <w:r w:rsidRPr="001D7AAC">
        <w:rPr>
          <w:sz w:val="24"/>
          <w:szCs w:val="24"/>
        </w:rPr>
        <w:t>находить сходные аргументы (подтверждающие или опровергающие одну и ту же идею, версию) в различных информационных</w:t>
      </w:r>
      <w:r w:rsidRPr="001D7AAC">
        <w:rPr>
          <w:spacing w:val="40"/>
          <w:sz w:val="24"/>
          <w:szCs w:val="24"/>
        </w:rPr>
        <w:t xml:space="preserve"> </w:t>
      </w:r>
      <w:r w:rsidRPr="001D7AAC">
        <w:rPr>
          <w:sz w:val="24"/>
          <w:szCs w:val="24"/>
        </w:rPr>
        <w:t>источниках;</w:t>
      </w:r>
    </w:p>
    <w:p w14:paraId="6E974ABE" w14:textId="77777777" w:rsidR="00566F6F" w:rsidRPr="001D7AAC" w:rsidRDefault="001D7AAC">
      <w:pPr>
        <w:pStyle w:val="a4"/>
        <w:numPr>
          <w:ilvl w:val="1"/>
          <w:numId w:val="25"/>
        </w:numPr>
        <w:tabs>
          <w:tab w:val="left" w:pos="996"/>
        </w:tabs>
        <w:ind w:right="129" w:firstLine="709"/>
        <w:rPr>
          <w:sz w:val="24"/>
          <w:szCs w:val="24"/>
        </w:rPr>
      </w:pPr>
      <w:r w:rsidRPr="001D7AAC">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D1B4619" w14:textId="77777777" w:rsidR="00566F6F" w:rsidRPr="001D7AAC" w:rsidRDefault="001D7AAC">
      <w:pPr>
        <w:pStyle w:val="a4"/>
        <w:numPr>
          <w:ilvl w:val="1"/>
          <w:numId w:val="25"/>
        </w:numPr>
        <w:tabs>
          <w:tab w:val="left" w:pos="1218"/>
        </w:tabs>
        <w:ind w:right="130" w:firstLine="709"/>
        <w:rPr>
          <w:sz w:val="24"/>
          <w:szCs w:val="24"/>
        </w:rPr>
      </w:pPr>
      <w:r w:rsidRPr="001D7AAC">
        <w:rPr>
          <w:sz w:val="24"/>
          <w:szCs w:val="24"/>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5A5CF649" w14:textId="77777777" w:rsidR="00566F6F" w:rsidRPr="001D7AAC" w:rsidRDefault="001D7AAC">
      <w:pPr>
        <w:pStyle w:val="a4"/>
        <w:numPr>
          <w:ilvl w:val="1"/>
          <w:numId w:val="25"/>
        </w:numPr>
        <w:tabs>
          <w:tab w:val="left" w:pos="1122"/>
          <w:tab w:val="left" w:pos="2103"/>
          <w:tab w:val="left" w:pos="4813"/>
        </w:tabs>
        <w:ind w:right="127" w:firstLine="709"/>
        <w:rPr>
          <w:sz w:val="24"/>
          <w:szCs w:val="24"/>
        </w:rPr>
      </w:pPr>
      <w:r w:rsidRPr="001D7AAC">
        <w:rPr>
          <w:sz w:val="24"/>
          <w:szCs w:val="24"/>
        </w:rPr>
        <w:t xml:space="preserve">эффективно запоминать и систематизировать информацию. Овладение </w:t>
      </w:r>
      <w:r w:rsidRPr="001D7AAC">
        <w:rPr>
          <w:spacing w:val="-2"/>
          <w:sz w:val="24"/>
          <w:szCs w:val="24"/>
        </w:rPr>
        <w:t>системой</w:t>
      </w:r>
      <w:r w:rsidRPr="001D7AAC">
        <w:rPr>
          <w:sz w:val="24"/>
          <w:szCs w:val="24"/>
        </w:rPr>
        <w:tab/>
      </w:r>
      <w:r w:rsidRPr="001D7AAC">
        <w:rPr>
          <w:spacing w:val="-2"/>
          <w:sz w:val="24"/>
          <w:szCs w:val="24"/>
        </w:rPr>
        <w:t>универсальных</w:t>
      </w:r>
      <w:r w:rsidRPr="001D7AAC">
        <w:rPr>
          <w:sz w:val="24"/>
          <w:szCs w:val="24"/>
        </w:rPr>
        <w:tab/>
        <w:t>познавательных</w:t>
      </w:r>
      <w:r w:rsidRPr="001D7AAC">
        <w:rPr>
          <w:spacing w:val="69"/>
          <w:sz w:val="24"/>
          <w:szCs w:val="24"/>
        </w:rPr>
        <w:t xml:space="preserve">    </w:t>
      </w:r>
      <w:r w:rsidRPr="001D7AAC">
        <w:rPr>
          <w:sz w:val="24"/>
          <w:szCs w:val="24"/>
        </w:rPr>
        <w:t>действий</w:t>
      </w:r>
      <w:r w:rsidRPr="001D7AAC">
        <w:rPr>
          <w:spacing w:val="71"/>
          <w:sz w:val="24"/>
          <w:szCs w:val="24"/>
        </w:rPr>
        <w:t xml:space="preserve">  </w:t>
      </w:r>
      <w:r w:rsidRPr="001D7AAC">
        <w:rPr>
          <w:spacing w:val="-2"/>
          <w:sz w:val="24"/>
          <w:szCs w:val="24"/>
        </w:rPr>
        <w:t>обеспечивает</w:t>
      </w:r>
    </w:p>
    <w:p w14:paraId="1BFF6472" w14:textId="77777777" w:rsidR="00566F6F" w:rsidRPr="001D7AAC" w:rsidRDefault="001D7AAC">
      <w:pPr>
        <w:pStyle w:val="a3"/>
        <w:spacing w:before="68" w:line="322" w:lineRule="exact"/>
        <w:ind w:firstLine="0"/>
        <w:rPr>
          <w:sz w:val="24"/>
          <w:szCs w:val="24"/>
        </w:rPr>
      </w:pPr>
      <w:r w:rsidRPr="001D7AAC">
        <w:rPr>
          <w:spacing w:val="-2"/>
          <w:sz w:val="24"/>
          <w:szCs w:val="24"/>
        </w:rPr>
        <w:t>сформированность</w:t>
      </w:r>
      <w:r w:rsidRPr="001D7AAC">
        <w:rPr>
          <w:spacing w:val="1"/>
          <w:sz w:val="24"/>
          <w:szCs w:val="24"/>
        </w:rPr>
        <w:t xml:space="preserve"> </w:t>
      </w:r>
      <w:r w:rsidRPr="001D7AAC">
        <w:rPr>
          <w:spacing w:val="-2"/>
          <w:sz w:val="24"/>
          <w:szCs w:val="24"/>
        </w:rPr>
        <w:t>когнитивных</w:t>
      </w:r>
      <w:r w:rsidRPr="001D7AAC">
        <w:rPr>
          <w:spacing w:val="1"/>
          <w:sz w:val="24"/>
          <w:szCs w:val="24"/>
        </w:rPr>
        <w:t xml:space="preserve"> </w:t>
      </w:r>
      <w:r w:rsidRPr="001D7AAC">
        <w:rPr>
          <w:spacing w:val="-2"/>
          <w:sz w:val="24"/>
          <w:szCs w:val="24"/>
        </w:rPr>
        <w:t>навыков</w:t>
      </w:r>
      <w:r w:rsidRPr="001D7AAC">
        <w:rPr>
          <w:spacing w:val="1"/>
          <w:sz w:val="24"/>
          <w:szCs w:val="24"/>
        </w:rPr>
        <w:t xml:space="preserve"> </w:t>
      </w:r>
      <w:r w:rsidRPr="001D7AAC">
        <w:rPr>
          <w:spacing w:val="-2"/>
          <w:sz w:val="24"/>
          <w:szCs w:val="24"/>
        </w:rPr>
        <w:t>обучающихся.</w:t>
      </w:r>
    </w:p>
    <w:p w14:paraId="2FBD3132" w14:textId="77777777" w:rsidR="00566F6F" w:rsidRPr="001D7AAC" w:rsidRDefault="001D7AAC">
      <w:pPr>
        <w:spacing w:line="322" w:lineRule="exact"/>
        <w:ind w:left="823"/>
        <w:jc w:val="both"/>
        <w:rPr>
          <w:i/>
          <w:sz w:val="24"/>
          <w:szCs w:val="24"/>
        </w:rPr>
      </w:pPr>
      <w:r w:rsidRPr="001D7AAC">
        <w:rPr>
          <w:i/>
          <w:sz w:val="24"/>
          <w:szCs w:val="24"/>
        </w:rPr>
        <w:t>Овладение</w:t>
      </w:r>
      <w:r w:rsidRPr="001D7AAC">
        <w:rPr>
          <w:i/>
          <w:spacing w:val="-17"/>
          <w:sz w:val="24"/>
          <w:szCs w:val="24"/>
        </w:rPr>
        <w:t xml:space="preserve"> </w:t>
      </w:r>
      <w:r w:rsidRPr="001D7AAC">
        <w:rPr>
          <w:i/>
          <w:sz w:val="24"/>
          <w:szCs w:val="24"/>
        </w:rPr>
        <w:t>универсальными</w:t>
      </w:r>
      <w:r w:rsidRPr="001D7AAC">
        <w:rPr>
          <w:i/>
          <w:spacing w:val="-17"/>
          <w:sz w:val="24"/>
          <w:szCs w:val="24"/>
        </w:rPr>
        <w:t xml:space="preserve"> </w:t>
      </w:r>
      <w:r w:rsidRPr="001D7AAC">
        <w:rPr>
          <w:i/>
          <w:sz w:val="24"/>
          <w:szCs w:val="24"/>
        </w:rPr>
        <w:t>коммуникативными</w:t>
      </w:r>
      <w:r w:rsidRPr="001D7AAC">
        <w:rPr>
          <w:i/>
          <w:spacing w:val="37"/>
          <w:sz w:val="24"/>
          <w:szCs w:val="24"/>
        </w:rPr>
        <w:t xml:space="preserve"> </w:t>
      </w:r>
      <w:r w:rsidRPr="001D7AAC">
        <w:rPr>
          <w:i/>
          <w:spacing w:val="-2"/>
          <w:sz w:val="24"/>
          <w:szCs w:val="24"/>
        </w:rPr>
        <w:t>действиями.</w:t>
      </w:r>
    </w:p>
    <w:p w14:paraId="08152575" w14:textId="77777777" w:rsidR="00566F6F" w:rsidRPr="001D7AAC" w:rsidRDefault="001D7AAC">
      <w:pPr>
        <w:pStyle w:val="a3"/>
        <w:ind w:right="126"/>
        <w:rPr>
          <w:sz w:val="24"/>
          <w:szCs w:val="24"/>
        </w:rPr>
      </w:pPr>
      <w:r w:rsidRPr="001D7AAC">
        <w:rPr>
          <w:sz w:val="24"/>
          <w:szCs w:val="24"/>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оценивании</w:t>
      </w:r>
      <w:r w:rsidRPr="001D7AAC">
        <w:rPr>
          <w:spacing w:val="40"/>
          <w:sz w:val="24"/>
          <w:szCs w:val="24"/>
        </w:rPr>
        <w:t xml:space="preserve"> </w:t>
      </w:r>
      <w:r w:rsidRPr="001D7AAC">
        <w:rPr>
          <w:sz w:val="24"/>
          <w:szCs w:val="24"/>
        </w:rPr>
        <w:t>овладения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области</w:t>
      </w:r>
    </w:p>
    <w:p w14:paraId="2E4AA843" w14:textId="77777777" w:rsidR="00566F6F" w:rsidRPr="001D7AAC" w:rsidRDefault="001D7AAC">
      <w:pPr>
        <w:pStyle w:val="a3"/>
        <w:ind w:right="131" w:firstLine="0"/>
        <w:rPr>
          <w:sz w:val="24"/>
          <w:szCs w:val="24"/>
        </w:rPr>
      </w:pPr>
      <w:r w:rsidRPr="001D7AAC">
        <w:rPr>
          <w:sz w:val="24"/>
          <w:szCs w:val="24"/>
        </w:rPr>
        <w:t>«Общение» следует оценивать индивидуальные результаты и динамику формирования данных УУД у обучающихся.</w:t>
      </w:r>
    </w:p>
    <w:p w14:paraId="0125D302" w14:textId="77777777" w:rsidR="00566F6F" w:rsidRPr="001D7AAC" w:rsidRDefault="001D7AAC">
      <w:pPr>
        <w:pStyle w:val="a3"/>
        <w:spacing w:before="1" w:line="322" w:lineRule="exact"/>
        <w:ind w:left="823" w:firstLine="0"/>
        <w:jc w:val="left"/>
        <w:rPr>
          <w:sz w:val="24"/>
          <w:szCs w:val="24"/>
        </w:rPr>
      </w:pPr>
      <w:r w:rsidRPr="001D7AAC">
        <w:rPr>
          <w:spacing w:val="-2"/>
          <w:sz w:val="24"/>
          <w:szCs w:val="24"/>
        </w:rPr>
        <w:t>Общение:</w:t>
      </w:r>
    </w:p>
    <w:p w14:paraId="231C9DD7" w14:textId="77777777" w:rsidR="00566F6F" w:rsidRPr="001D7AAC" w:rsidRDefault="001D7AAC">
      <w:pPr>
        <w:pStyle w:val="a4"/>
        <w:numPr>
          <w:ilvl w:val="1"/>
          <w:numId w:val="25"/>
        </w:numPr>
        <w:tabs>
          <w:tab w:val="left" w:pos="1068"/>
        </w:tabs>
        <w:ind w:right="125" w:firstLine="709"/>
        <w:rPr>
          <w:sz w:val="24"/>
          <w:szCs w:val="24"/>
        </w:rPr>
      </w:pPr>
      <w:r w:rsidRPr="001D7AAC">
        <w:rPr>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1BDFF7BB" w14:textId="77777777" w:rsidR="00566F6F" w:rsidRPr="001D7AAC" w:rsidRDefault="001D7AAC">
      <w:pPr>
        <w:pStyle w:val="a4"/>
        <w:numPr>
          <w:ilvl w:val="1"/>
          <w:numId w:val="25"/>
        </w:numPr>
        <w:tabs>
          <w:tab w:val="left" w:pos="1214"/>
        </w:tabs>
        <w:ind w:right="129" w:firstLine="709"/>
        <w:rPr>
          <w:sz w:val="24"/>
          <w:szCs w:val="24"/>
        </w:rPr>
      </w:pPr>
      <w:r w:rsidRPr="001D7AAC">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w:t>
      </w:r>
      <w:r w:rsidRPr="001D7AAC">
        <w:rPr>
          <w:spacing w:val="80"/>
          <w:sz w:val="24"/>
          <w:szCs w:val="24"/>
        </w:rPr>
        <w:t xml:space="preserve"> </w:t>
      </w:r>
      <w:r w:rsidRPr="001D7AAC">
        <w:rPr>
          <w:sz w:val="24"/>
          <w:szCs w:val="24"/>
        </w:rPr>
        <w:t>взгляды;</w:t>
      </w:r>
    </w:p>
    <w:p w14:paraId="7A2F8FDE" w14:textId="77777777" w:rsidR="00566F6F" w:rsidRPr="001D7AAC" w:rsidRDefault="001D7AAC">
      <w:pPr>
        <w:pStyle w:val="a4"/>
        <w:numPr>
          <w:ilvl w:val="1"/>
          <w:numId w:val="25"/>
        </w:numPr>
        <w:tabs>
          <w:tab w:val="left" w:pos="1082"/>
        </w:tabs>
        <w:ind w:right="130" w:firstLine="709"/>
        <w:rPr>
          <w:sz w:val="24"/>
          <w:szCs w:val="24"/>
        </w:rPr>
      </w:pPr>
      <w:r w:rsidRPr="001D7AAC">
        <w:rPr>
          <w:sz w:val="24"/>
          <w:szCs w:val="24"/>
        </w:rPr>
        <w:t>сопоставлять свои суждения с суждениями других участников диалога, обнаруживать различие и сходство</w:t>
      </w:r>
      <w:r w:rsidRPr="001D7AAC">
        <w:rPr>
          <w:spacing w:val="40"/>
          <w:sz w:val="24"/>
          <w:szCs w:val="24"/>
        </w:rPr>
        <w:t xml:space="preserve">  </w:t>
      </w:r>
      <w:r w:rsidRPr="001D7AAC">
        <w:rPr>
          <w:sz w:val="24"/>
          <w:szCs w:val="24"/>
        </w:rPr>
        <w:t>позиций;</w:t>
      </w:r>
    </w:p>
    <w:p w14:paraId="0DAF326C" w14:textId="77777777" w:rsidR="00566F6F" w:rsidRPr="001D7AAC" w:rsidRDefault="001D7AAC">
      <w:pPr>
        <w:pStyle w:val="a4"/>
        <w:numPr>
          <w:ilvl w:val="1"/>
          <w:numId w:val="25"/>
        </w:numPr>
        <w:tabs>
          <w:tab w:val="left" w:pos="1004"/>
        </w:tabs>
        <w:ind w:right="127" w:firstLine="709"/>
        <w:rPr>
          <w:sz w:val="24"/>
          <w:szCs w:val="24"/>
        </w:rPr>
      </w:pPr>
      <w:r w:rsidRPr="001D7AAC">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w:t>
      </w:r>
      <w:r w:rsidRPr="001D7AAC">
        <w:rPr>
          <w:spacing w:val="-2"/>
          <w:sz w:val="24"/>
          <w:szCs w:val="24"/>
        </w:rPr>
        <w:t>диалога;</w:t>
      </w:r>
    </w:p>
    <w:p w14:paraId="152E115C" w14:textId="77777777" w:rsidR="00566F6F" w:rsidRPr="001D7AAC" w:rsidRDefault="001D7AAC">
      <w:pPr>
        <w:pStyle w:val="a4"/>
        <w:numPr>
          <w:ilvl w:val="1"/>
          <w:numId w:val="25"/>
        </w:numPr>
        <w:tabs>
          <w:tab w:val="left" w:pos="995"/>
        </w:tabs>
        <w:ind w:right="132" w:firstLine="709"/>
        <w:rPr>
          <w:sz w:val="24"/>
          <w:szCs w:val="24"/>
        </w:rPr>
      </w:pPr>
      <w:r w:rsidRPr="001D7AAC">
        <w:rPr>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w:t>
      </w:r>
      <w:r w:rsidRPr="001D7AAC">
        <w:rPr>
          <w:spacing w:val="80"/>
          <w:w w:val="150"/>
          <w:sz w:val="24"/>
          <w:szCs w:val="24"/>
        </w:rPr>
        <w:t xml:space="preserve"> </w:t>
      </w:r>
      <w:r w:rsidRPr="001D7AAC">
        <w:rPr>
          <w:sz w:val="24"/>
          <w:szCs w:val="24"/>
        </w:rPr>
        <w:t>материалы.</w:t>
      </w:r>
    </w:p>
    <w:p w14:paraId="235CABC6" w14:textId="77777777" w:rsidR="00566F6F" w:rsidRPr="001D7AAC" w:rsidRDefault="001D7AAC">
      <w:pPr>
        <w:pStyle w:val="a3"/>
        <w:spacing w:line="322" w:lineRule="exact"/>
        <w:ind w:left="823" w:firstLine="0"/>
        <w:rPr>
          <w:sz w:val="24"/>
          <w:szCs w:val="24"/>
        </w:rPr>
      </w:pPr>
      <w:r w:rsidRPr="001D7AAC">
        <w:rPr>
          <w:spacing w:val="-2"/>
          <w:sz w:val="24"/>
          <w:szCs w:val="24"/>
        </w:rPr>
        <w:t>Совместная</w:t>
      </w:r>
      <w:r w:rsidRPr="001D7AAC">
        <w:rPr>
          <w:sz w:val="24"/>
          <w:szCs w:val="24"/>
        </w:rPr>
        <w:t xml:space="preserve"> </w:t>
      </w:r>
      <w:r w:rsidRPr="001D7AAC">
        <w:rPr>
          <w:spacing w:val="-2"/>
          <w:sz w:val="24"/>
          <w:szCs w:val="24"/>
        </w:rPr>
        <w:t>деятельность</w:t>
      </w:r>
      <w:r w:rsidRPr="001D7AAC">
        <w:rPr>
          <w:spacing w:val="1"/>
          <w:sz w:val="24"/>
          <w:szCs w:val="24"/>
        </w:rPr>
        <w:t xml:space="preserve"> </w:t>
      </w:r>
      <w:r w:rsidRPr="001D7AAC">
        <w:rPr>
          <w:spacing w:val="-2"/>
          <w:sz w:val="24"/>
          <w:szCs w:val="24"/>
        </w:rPr>
        <w:t>(сотрудничество):</w:t>
      </w:r>
    </w:p>
    <w:p w14:paraId="35368AFF" w14:textId="77777777" w:rsidR="00566F6F" w:rsidRPr="001D7AAC" w:rsidRDefault="001D7AAC">
      <w:pPr>
        <w:pStyle w:val="a4"/>
        <w:numPr>
          <w:ilvl w:val="1"/>
          <w:numId w:val="25"/>
        </w:numPr>
        <w:tabs>
          <w:tab w:val="left" w:pos="1112"/>
        </w:tabs>
        <w:ind w:right="125" w:firstLine="709"/>
        <w:rPr>
          <w:sz w:val="24"/>
          <w:szCs w:val="24"/>
        </w:rPr>
      </w:pPr>
      <w:r w:rsidRPr="001D7AAC">
        <w:rPr>
          <w:sz w:val="24"/>
          <w:szCs w:val="24"/>
        </w:rPr>
        <w:t>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w:t>
      </w:r>
      <w:r w:rsidRPr="001D7AAC">
        <w:rPr>
          <w:spacing w:val="-16"/>
          <w:sz w:val="24"/>
          <w:szCs w:val="24"/>
        </w:rPr>
        <w:t xml:space="preserve"> </w:t>
      </w:r>
      <w:r w:rsidRPr="001D7AAC">
        <w:rPr>
          <w:sz w:val="24"/>
          <w:szCs w:val="24"/>
        </w:rPr>
        <w:t>подчиняться,</w:t>
      </w:r>
      <w:r w:rsidRPr="001D7AAC">
        <w:rPr>
          <w:spacing w:val="-16"/>
          <w:sz w:val="24"/>
          <w:szCs w:val="24"/>
        </w:rPr>
        <w:t xml:space="preserve"> </w:t>
      </w:r>
      <w:r w:rsidRPr="001D7AAC">
        <w:rPr>
          <w:sz w:val="24"/>
          <w:szCs w:val="24"/>
        </w:rPr>
        <w:t>выделять</w:t>
      </w:r>
      <w:r w:rsidRPr="001D7AAC">
        <w:rPr>
          <w:spacing w:val="-17"/>
          <w:sz w:val="24"/>
          <w:szCs w:val="24"/>
        </w:rPr>
        <w:t xml:space="preserve"> </w:t>
      </w:r>
      <w:r w:rsidRPr="001D7AAC">
        <w:rPr>
          <w:sz w:val="24"/>
          <w:szCs w:val="24"/>
        </w:rPr>
        <w:t>общую</w:t>
      </w:r>
      <w:r w:rsidRPr="001D7AAC">
        <w:rPr>
          <w:spacing w:val="-16"/>
          <w:sz w:val="24"/>
          <w:szCs w:val="24"/>
        </w:rPr>
        <w:t xml:space="preserve"> </w:t>
      </w:r>
      <w:r w:rsidRPr="001D7AAC">
        <w:rPr>
          <w:sz w:val="24"/>
          <w:szCs w:val="24"/>
        </w:rPr>
        <w:t>точку</w:t>
      </w:r>
      <w:r w:rsidRPr="001D7AAC">
        <w:rPr>
          <w:spacing w:val="-14"/>
          <w:sz w:val="24"/>
          <w:szCs w:val="24"/>
        </w:rPr>
        <w:t xml:space="preserve"> </w:t>
      </w:r>
      <w:r w:rsidRPr="001D7AAC">
        <w:rPr>
          <w:sz w:val="24"/>
          <w:szCs w:val="24"/>
        </w:rPr>
        <w:t>зрения,</w:t>
      </w:r>
      <w:r w:rsidRPr="001D7AAC">
        <w:rPr>
          <w:spacing w:val="-17"/>
          <w:sz w:val="24"/>
          <w:szCs w:val="24"/>
        </w:rPr>
        <w:t xml:space="preserve"> </w:t>
      </w:r>
      <w:r w:rsidRPr="001D7AAC">
        <w:rPr>
          <w:sz w:val="24"/>
          <w:szCs w:val="24"/>
        </w:rPr>
        <w:t>договариваться о результатах);</w:t>
      </w:r>
    </w:p>
    <w:p w14:paraId="087F17BB" w14:textId="77777777" w:rsidR="00566F6F" w:rsidRPr="001D7AAC" w:rsidRDefault="001D7AAC">
      <w:pPr>
        <w:pStyle w:val="a4"/>
        <w:numPr>
          <w:ilvl w:val="1"/>
          <w:numId w:val="25"/>
        </w:numPr>
        <w:tabs>
          <w:tab w:val="left" w:pos="1083"/>
        </w:tabs>
        <w:spacing w:before="1"/>
        <w:ind w:right="131" w:firstLine="709"/>
        <w:rPr>
          <w:sz w:val="24"/>
          <w:szCs w:val="24"/>
        </w:rPr>
      </w:pPr>
      <w:r w:rsidRPr="001D7AAC">
        <w:rPr>
          <w:sz w:val="24"/>
          <w:szCs w:val="24"/>
        </w:rPr>
        <w:t>определять свои действия и действия партнёра, которые помогали или затрудняли нахождение общего решения,</w:t>
      </w:r>
      <w:r w:rsidRPr="001D7AAC">
        <w:rPr>
          <w:spacing w:val="-1"/>
          <w:sz w:val="24"/>
          <w:szCs w:val="24"/>
        </w:rPr>
        <w:t xml:space="preserve"> </w:t>
      </w:r>
      <w:r w:rsidRPr="001D7AAC">
        <w:rPr>
          <w:sz w:val="24"/>
          <w:szCs w:val="24"/>
        </w:rPr>
        <w:t>оценивать качество</w:t>
      </w:r>
      <w:r w:rsidRPr="001D7AAC">
        <w:rPr>
          <w:spacing w:val="-1"/>
          <w:sz w:val="24"/>
          <w:szCs w:val="24"/>
        </w:rPr>
        <w:t xml:space="preserve"> </w:t>
      </w:r>
      <w:r w:rsidRPr="001D7AAC">
        <w:rPr>
          <w:sz w:val="24"/>
          <w:szCs w:val="24"/>
        </w:rPr>
        <w:t>своего вклада в</w:t>
      </w:r>
      <w:r w:rsidRPr="001D7AAC">
        <w:rPr>
          <w:spacing w:val="-1"/>
          <w:sz w:val="24"/>
          <w:szCs w:val="24"/>
        </w:rPr>
        <w:t xml:space="preserve"> </w:t>
      </w:r>
      <w:r w:rsidRPr="001D7AAC">
        <w:rPr>
          <w:sz w:val="24"/>
          <w:szCs w:val="24"/>
        </w:rPr>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0EBE122A" w14:textId="77777777" w:rsidR="00566F6F" w:rsidRPr="001D7AAC" w:rsidRDefault="001D7AAC">
      <w:pPr>
        <w:pStyle w:val="a3"/>
        <w:ind w:right="126"/>
        <w:rPr>
          <w:sz w:val="24"/>
          <w:szCs w:val="24"/>
        </w:rPr>
      </w:pPr>
      <w:r w:rsidRPr="001D7AAC">
        <w:rPr>
          <w:sz w:val="24"/>
          <w:szCs w:val="24"/>
        </w:rPr>
        <w:t>Овладение</w:t>
      </w:r>
      <w:r w:rsidRPr="001D7AAC">
        <w:rPr>
          <w:spacing w:val="-7"/>
          <w:sz w:val="24"/>
          <w:szCs w:val="24"/>
        </w:rPr>
        <w:t xml:space="preserve"> </w:t>
      </w:r>
      <w:r w:rsidRPr="001D7AAC">
        <w:rPr>
          <w:sz w:val="24"/>
          <w:szCs w:val="24"/>
        </w:rPr>
        <w:t>системой</w:t>
      </w:r>
      <w:r w:rsidRPr="001D7AAC">
        <w:rPr>
          <w:spacing w:val="-6"/>
          <w:sz w:val="24"/>
          <w:szCs w:val="24"/>
        </w:rPr>
        <w:t xml:space="preserve"> </w:t>
      </w:r>
      <w:r w:rsidRPr="001D7AAC">
        <w:rPr>
          <w:sz w:val="24"/>
          <w:szCs w:val="24"/>
        </w:rPr>
        <w:t>универсальных</w:t>
      </w:r>
      <w:r w:rsidRPr="001D7AAC">
        <w:rPr>
          <w:spacing w:val="-5"/>
          <w:sz w:val="24"/>
          <w:szCs w:val="24"/>
        </w:rPr>
        <w:t xml:space="preserve"> </w:t>
      </w:r>
      <w:r w:rsidRPr="001D7AAC">
        <w:rPr>
          <w:sz w:val="24"/>
          <w:szCs w:val="24"/>
        </w:rPr>
        <w:t>коммуникативных</w:t>
      </w:r>
      <w:r w:rsidRPr="001D7AAC">
        <w:rPr>
          <w:spacing w:val="-6"/>
          <w:sz w:val="24"/>
          <w:szCs w:val="24"/>
        </w:rPr>
        <w:t xml:space="preserve"> </w:t>
      </w:r>
      <w:r w:rsidRPr="001D7AAC">
        <w:rPr>
          <w:sz w:val="24"/>
          <w:szCs w:val="24"/>
        </w:rPr>
        <w:t>действий</w:t>
      </w:r>
      <w:r w:rsidRPr="001D7AAC">
        <w:rPr>
          <w:spacing w:val="-7"/>
          <w:sz w:val="24"/>
          <w:szCs w:val="24"/>
        </w:rPr>
        <w:t xml:space="preserve"> </w:t>
      </w:r>
      <w:r w:rsidRPr="001D7AAC">
        <w:rPr>
          <w:sz w:val="24"/>
          <w:szCs w:val="24"/>
        </w:rPr>
        <w:t>обеспечивает сформированность социальных навыков и эмоционального</w:t>
      </w:r>
      <w:r w:rsidRPr="001D7AAC">
        <w:rPr>
          <w:spacing w:val="40"/>
          <w:sz w:val="24"/>
          <w:szCs w:val="24"/>
        </w:rPr>
        <w:t xml:space="preserve"> </w:t>
      </w:r>
      <w:r w:rsidRPr="001D7AAC">
        <w:rPr>
          <w:sz w:val="24"/>
          <w:szCs w:val="24"/>
        </w:rPr>
        <w:t xml:space="preserve">интеллекта </w:t>
      </w:r>
      <w:r w:rsidRPr="001D7AAC">
        <w:rPr>
          <w:spacing w:val="-2"/>
          <w:sz w:val="24"/>
          <w:szCs w:val="24"/>
        </w:rPr>
        <w:t>обучающихся.</w:t>
      </w:r>
    </w:p>
    <w:p w14:paraId="2CCB95B3" w14:textId="77777777" w:rsidR="00566F6F" w:rsidRPr="001D7AAC" w:rsidRDefault="001D7AAC">
      <w:pPr>
        <w:spacing w:line="322" w:lineRule="exact"/>
        <w:ind w:left="823"/>
        <w:jc w:val="both"/>
        <w:rPr>
          <w:i/>
          <w:sz w:val="24"/>
          <w:szCs w:val="24"/>
        </w:rPr>
      </w:pPr>
      <w:r w:rsidRPr="001D7AAC">
        <w:rPr>
          <w:i/>
          <w:spacing w:val="-2"/>
          <w:sz w:val="24"/>
          <w:szCs w:val="24"/>
        </w:rPr>
        <w:t>Овладение</w:t>
      </w:r>
      <w:r w:rsidRPr="001D7AAC">
        <w:rPr>
          <w:i/>
          <w:spacing w:val="2"/>
          <w:sz w:val="24"/>
          <w:szCs w:val="24"/>
        </w:rPr>
        <w:t xml:space="preserve"> </w:t>
      </w:r>
      <w:r w:rsidRPr="001D7AAC">
        <w:rPr>
          <w:i/>
          <w:spacing w:val="-2"/>
          <w:sz w:val="24"/>
          <w:szCs w:val="24"/>
        </w:rPr>
        <w:t>универсальными</w:t>
      </w:r>
      <w:r w:rsidRPr="001D7AAC">
        <w:rPr>
          <w:i/>
          <w:spacing w:val="3"/>
          <w:sz w:val="24"/>
          <w:szCs w:val="24"/>
        </w:rPr>
        <w:t xml:space="preserve"> </w:t>
      </w:r>
      <w:r w:rsidRPr="001D7AAC">
        <w:rPr>
          <w:i/>
          <w:spacing w:val="-2"/>
          <w:sz w:val="24"/>
          <w:szCs w:val="24"/>
        </w:rPr>
        <w:t>учебными</w:t>
      </w:r>
      <w:r w:rsidRPr="001D7AAC">
        <w:rPr>
          <w:i/>
          <w:spacing w:val="3"/>
          <w:sz w:val="24"/>
          <w:szCs w:val="24"/>
        </w:rPr>
        <w:t xml:space="preserve"> </w:t>
      </w:r>
      <w:r w:rsidRPr="001D7AAC">
        <w:rPr>
          <w:i/>
          <w:spacing w:val="-2"/>
          <w:sz w:val="24"/>
          <w:szCs w:val="24"/>
        </w:rPr>
        <w:t>регулятивными</w:t>
      </w:r>
      <w:r w:rsidRPr="001D7AAC">
        <w:rPr>
          <w:i/>
          <w:spacing w:val="3"/>
          <w:sz w:val="24"/>
          <w:szCs w:val="24"/>
        </w:rPr>
        <w:t xml:space="preserve"> </w:t>
      </w:r>
      <w:r w:rsidRPr="001D7AAC">
        <w:rPr>
          <w:i/>
          <w:spacing w:val="-2"/>
          <w:sz w:val="24"/>
          <w:szCs w:val="24"/>
        </w:rPr>
        <w:t>действиями.</w:t>
      </w:r>
    </w:p>
    <w:p w14:paraId="193AAF99" w14:textId="77777777" w:rsidR="00566F6F" w:rsidRPr="001D7AAC" w:rsidRDefault="001D7AAC">
      <w:pPr>
        <w:pStyle w:val="a3"/>
        <w:ind w:right="124"/>
        <w:rPr>
          <w:sz w:val="24"/>
          <w:szCs w:val="24"/>
        </w:rPr>
      </w:pPr>
      <w:r w:rsidRPr="001D7AAC">
        <w:rPr>
          <w:sz w:val="24"/>
          <w:szCs w:val="24"/>
        </w:rPr>
        <w:t xml:space="preserve">У учащихся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w:t>
      </w:r>
      <w:r w:rsidRPr="001D7AAC">
        <w:rPr>
          <w:spacing w:val="-2"/>
          <w:sz w:val="24"/>
          <w:szCs w:val="24"/>
        </w:rPr>
        <w:t>сотрудничества.</w:t>
      </w:r>
    </w:p>
    <w:p w14:paraId="7B6F4391" w14:textId="77777777" w:rsidR="00566F6F" w:rsidRPr="001D7AAC" w:rsidRDefault="001D7AAC">
      <w:pPr>
        <w:pStyle w:val="a3"/>
        <w:spacing w:line="322" w:lineRule="exact"/>
        <w:ind w:left="823" w:firstLine="0"/>
        <w:jc w:val="left"/>
        <w:rPr>
          <w:sz w:val="24"/>
          <w:szCs w:val="24"/>
        </w:rPr>
      </w:pPr>
      <w:r w:rsidRPr="001D7AAC">
        <w:rPr>
          <w:spacing w:val="-2"/>
          <w:sz w:val="24"/>
          <w:szCs w:val="24"/>
        </w:rPr>
        <w:t>Самоорганизация:</w:t>
      </w:r>
    </w:p>
    <w:p w14:paraId="767FFA59" w14:textId="77777777" w:rsidR="00566F6F" w:rsidRPr="001D7AAC" w:rsidRDefault="001D7AAC">
      <w:pPr>
        <w:pStyle w:val="a4"/>
        <w:numPr>
          <w:ilvl w:val="1"/>
          <w:numId w:val="25"/>
        </w:numPr>
        <w:tabs>
          <w:tab w:val="left" w:pos="993"/>
        </w:tabs>
        <w:ind w:right="126" w:firstLine="709"/>
        <w:jc w:val="left"/>
        <w:rPr>
          <w:sz w:val="24"/>
          <w:szCs w:val="24"/>
        </w:rPr>
      </w:pPr>
      <w:r w:rsidRPr="001D7AAC">
        <w:rPr>
          <w:sz w:val="24"/>
          <w:szCs w:val="24"/>
        </w:rPr>
        <w:t>выявлять проблемные вопросы, требующие решения в</w:t>
      </w:r>
      <w:r w:rsidRPr="001D7AAC">
        <w:rPr>
          <w:spacing w:val="-8"/>
          <w:sz w:val="24"/>
          <w:szCs w:val="24"/>
        </w:rPr>
        <w:t xml:space="preserve"> </w:t>
      </w:r>
      <w:r w:rsidRPr="001D7AAC">
        <w:rPr>
          <w:sz w:val="24"/>
          <w:szCs w:val="24"/>
        </w:rPr>
        <w:t xml:space="preserve">жизненных и учебных </w:t>
      </w:r>
      <w:r w:rsidRPr="001D7AAC">
        <w:rPr>
          <w:spacing w:val="-2"/>
          <w:sz w:val="24"/>
          <w:szCs w:val="24"/>
        </w:rPr>
        <w:t>ситуациях;</w:t>
      </w:r>
    </w:p>
    <w:p w14:paraId="26B41F18" w14:textId="77777777" w:rsidR="00566F6F" w:rsidRPr="001D7AAC" w:rsidRDefault="001D7AAC">
      <w:pPr>
        <w:pStyle w:val="a4"/>
        <w:numPr>
          <w:ilvl w:val="1"/>
          <w:numId w:val="25"/>
        </w:numPr>
        <w:tabs>
          <w:tab w:val="left" w:pos="1088"/>
        </w:tabs>
        <w:ind w:right="132" w:firstLine="709"/>
        <w:jc w:val="left"/>
        <w:rPr>
          <w:sz w:val="24"/>
          <w:szCs w:val="24"/>
        </w:rPr>
      </w:pPr>
      <w:r w:rsidRPr="001D7AAC">
        <w:rPr>
          <w:sz w:val="24"/>
          <w:szCs w:val="24"/>
        </w:rPr>
        <w:t>аргументированно</w:t>
      </w:r>
      <w:r w:rsidRPr="001D7AAC">
        <w:rPr>
          <w:spacing w:val="80"/>
          <w:sz w:val="24"/>
          <w:szCs w:val="24"/>
        </w:rPr>
        <w:t xml:space="preserve"> </w:t>
      </w:r>
      <w:r w:rsidRPr="001D7AAC">
        <w:rPr>
          <w:sz w:val="24"/>
          <w:szCs w:val="24"/>
        </w:rPr>
        <w:t>определять</w:t>
      </w:r>
      <w:r w:rsidRPr="001D7AAC">
        <w:rPr>
          <w:spacing w:val="80"/>
          <w:sz w:val="24"/>
          <w:szCs w:val="24"/>
        </w:rPr>
        <w:t xml:space="preserve"> </w:t>
      </w:r>
      <w:r w:rsidRPr="001D7AAC">
        <w:rPr>
          <w:sz w:val="24"/>
          <w:szCs w:val="24"/>
        </w:rPr>
        <w:t>оптимальный</w:t>
      </w:r>
      <w:r w:rsidRPr="001D7AAC">
        <w:rPr>
          <w:spacing w:val="80"/>
          <w:sz w:val="24"/>
          <w:szCs w:val="24"/>
        </w:rPr>
        <w:t xml:space="preserve"> </w:t>
      </w:r>
      <w:r w:rsidRPr="001D7AAC">
        <w:rPr>
          <w:sz w:val="24"/>
          <w:szCs w:val="24"/>
        </w:rPr>
        <w:t>вариант</w:t>
      </w:r>
      <w:r w:rsidRPr="001D7AAC">
        <w:rPr>
          <w:spacing w:val="80"/>
          <w:sz w:val="24"/>
          <w:szCs w:val="24"/>
        </w:rPr>
        <w:t xml:space="preserve"> </w:t>
      </w:r>
      <w:r w:rsidRPr="001D7AAC">
        <w:rPr>
          <w:sz w:val="24"/>
          <w:szCs w:val="24"/>
        </w:rPr>
        <w:t>принятия</w:t>
      </w:r>
      <w:r w:rsidRPr="001D7AAC">
        <w:rPr>
          <w:spacing w:val="80"/>
          <w:sz w:val="24"/>
          <w:szCs w:val="24"/>
        </w:rPr>
        <w:t xml:space="preserve"> </w:t>
      </w:r>
      <w:r w:rsidRPr="001D7AAC">
        <w:rPr>
          <w:sz w:val="24"/>
          <w:szCs w:val="24"/>
        </w:rPr>
        <w:t>решений, самостоятельно</w:t>
      </w:r>
      <w:r w:rsidRPr="001D7AAC">
        <w:rPr>
          <w:spacing w:val="35"/>
          <w:sz w:val="24"/>
          <w:szCs w:val="24"/>
        </w:rPr>
        <w:t xml:space="preserve"> </w:t>
      </w:r>
      <w:r w:rsidRPr="001D7AAC">
        <w:rPr>
          <w:sz w:val="24"/>
          <w:szCs w:val="24"/>
        </w:rPr>
        <w:t>составлять</w:t>
      </w:r>
      <w:r w:rsidRPr="001D7AAC">
        <w:rPr>
          <w:spacing w:val="34"/>
          <w:sz w:val="24"/>
          <w:szCs w:val="24"/>
        </w:rPr>
        <w:t xml:space="preserve"> </w:t>
      </w:r>
      <w:r w:rsidRPr="001D7AAC">
        <w:rPr>
          <w:sz w:val="24"/>
          <w:szCs w:val="24"/>
        </w:rPr>
        <w:t>алгоритм</w:t>
      </w:r>
      <w:r w:rsidRPr="001D7AAC">
        <w:rPr>
          <w:spacing w:val="33"/>
          <w:sz w:val="24"/>
          <w:szCs w:val="24"/>
        </w:rPr>
        <w:t xml:space="preserve"> </w:t>
      </w:r>
      <w:r w:rsidRPr="001D7AAC">
        <w:rPr>
          <w:sz w:val="24"/>
          <w:szCs w:val="24"/>
        </w:rPr>
        <w:t>(часть</w:t>
      </w:r>
      <w:r w:rsidRPr="001D7AAC">
        <w:rPr>
          <w:spacing w:val="34"/>
          <w:sz w:val="24"/>
          <w:szCs w:val="24"/>
        </w:rPr>
        <w:t xml:space="preserve"> </w:t>
      </w:r>
      <w:r w:rsidRPr="001D7AAC">
        <w:rPr>
          <w:sz w:val="24"/>
          <w:szCs w:val="24"/>
        </w:rPr>
        <w:t>алгоритма)</w:t>
      </w:r>
      <w:r w:rsidRPr="001D7AAC">
        <w:rPr>
          <w:spacing w:val="33"/>
          <w:sz w:val="24"/>
          <w:szCs w:val="24"/>
        </w:rPr>
        <w:t xml:space="preserve"> </w:t>
      </w:r>
      <w:r w:rsidRPr="001D7AAC">
        <w:rPr>
          <w:sz w:val="24"/>
          <w:szCs w:val="24"/>
        </w:rPr>
        <w:t>и</w:t>
      </w:r>
      <w:r w:rsidRPr="001D7AAC">
        <w:rPr>
          <w:spacing w:val="35"/>
          <w:sz w:val="24"/>
          <w:szCs w:val="24"/>
        </w:rPr>
        <w:t xml:space="preserve"> </w:t>
      </w:r>
      <w:r w:rsidRPr="001D7AAC">
        <w:rPr>
          <w:sz w:val="24"/>
          <w:szCs w:val="24"/>
        </w:rPr>
        <w:t>способ</w:t>
      </w:r>
      <w:r w:rsidRPr="001D7AAC">
        <w:rPr>
          <w:spacing w:val="35"/>
          <w:sz w:val="24"/>
          <w:szCs w:val="24"/>
        </w:rPr>
        <w:t xml:space="preserve"> </w:t>
      </w:r>
      <w:r w:rsidRPr="001D7AAC">
        <w:rPr>
          <w:sz w:val="24"/>
          <w:szCs w:val="24"/>
        </w:rPr>
        <w:t>решения</w:t>
      </w:r>
      <w:r w:rsidRPr="001D7AAC">
        <w:rPr>
          <w:spacing w:val="34"/>
          <w:sz w:val="24"/>
          <w:szCs w:val="24"/>
        </w:rPr>
        <w:t xml:space="preserve"> </w:t>
      </w:r>
      <w:r w:rsidRPr="001D7AAC">
        <w:rPr>
          <w:sz w:val="24"/>
          <w:szCs w:val="24"/>
        </w:rPr>
        <w:t>учебной</w:t>
      </w:r>
    </w:p>
    <w:p w14:paraId="5FC74716" w14:textId="77777777" w:rsidR="00566F6F" w:rsidRPr="001D7AAC" w:rsidRDefault="001D7AAC">
      <w:pPr>
        <w:pStyle w:val="a3"/>
        <w:spacing w:before="68" w:line="322" w:lineRule="exact"/>
        <w:ind w:firstLine="0"/>
        <w:rPr>
          <w:sz w:val="24"/>
          <w:szCs w:val="24"/>
        </w:rPr>
      </w:pPr>
      <w:r w:rsidRPr="001D7AAC">
        <w:rPr>
          <w:sz w:val="24"/>
          <w:szCs w:val="24"/>
        </w:rPr>
        <w:t>задачи</w:t>
      </w:r>
      <w:r w:rsidRPr="001D7AAC">
        <w:rPr>
          <w:spacing w:val="-8"/>
          <w:sz w:val="24"/>
          <w:szCs w:val="24"/>
        </w:rPr>
        <w:t xml:space="preserve"> </w:t>
      </w:r>
      <w:r w:rsidRPr="001D7AAC">
        <w:rPr>
          <w:sz w:val="24"/>
          <w:szCs w:val="24"/>
        </w:rPr>
        <w:t>с</w:t>
      </w:r>
      <w:r w:rsidRPr="001D7AAC">
        <w:rPr>
          <w:spacing w:val="-9"/>
          <w:sz w:val="24"/>
          <w:szCs w:val="24"/>
        </w:rPr>
        <w:t xml:space="preserve"> </w:t>
      </w:r>
      <w:r w:rsidRPr="001D7AAC">
        <w:rPr>
          <w:sz w:val="24"/>
          <w:szCs w:val="24"/>
        </w:rPr>
        <w:t>учётом</w:t>
      </w:r>
      <w:r w:rsidRPr="001D7AAC">
        <w:rPr>
          <w:spacing w:val="-10"/>
          <w:sz w:val="24"/>
          <w:szCs w:val="24"/>
        </w:rPr>
        <w:t xml:space="preserve"> </w:t>
      </w:r>
      <w:r w:rsidRPr="001D7AAC">
        <w:rPr>
          <w:sz w:val="24"/>
          <w:szCs w:val="24"/>
        </w:rPr>
        <w:t>собственных</w:t>
      </w:r>
      <w:r w:rsidRPr="001D7AAC">
        <w:rPr>
          <w:spacing w:val="-7"/>
          <w:sz w:val="24"/>
          <w:szCs w:val="24"/>
        </w:rPr>
        <w:t xml:space="preserve"> </w:t>
      </w:r>
      <w:r w:rsidRPr="001D7AAC">
        <w:rPr>
          <w:sz w:val="24"/>
          <w:szCs w:val="24"/>
        </w:rPr>
        <w:t>возможностей</w:t>
      </w:r>
      <w:r w:rsidRPr="001D7AAC">
        <w:rPr>
          <w:spacing w:val="53"/>
          <w:sz w:val="24"/>
          <w:szCs w:val="24"/>
        </w:rPr>
        <w:t xml:space="preserve"> </w:t>
      </w:r>
      <w:r w:rsidRPr="001D7AAC">
        <w:rPr>
          <w:sz w:val="24"/>
          <w:szCs w:val="24"/>
        </w:rPr>
        <w:t>и</w:t>
      </w:r>
      <w:r w:rsidRPr="001D7AAC">
        <w:rPr>
          <w:spacing w:val="52"/>
          <w:sz w:val="24"/>
          <w:szCs w:val="24"/>
        </w:rPr>
        <w:t xml:space="preserve"> </w:t>
      </w:r>
      <w:r w:rsidRPr="001D7AAC">
        <w:rPr>
          <w:sz w:val="24"/>
          <w:szCs w:val="24"/>
        </w:rPr>
        <w:t>имеющихся</w:t>
      </w:r>
      <w:r w:rsidRPr="001D7AAC">
        <w:rPr>
          <w:spacing w:val="-9"/>
          <w:sz w:val="24"/>
          <w:szCs w:val="24"/>
        </w:rPr>
        <w:t xml:space="preserve"> </w:t>
      </w:r>
      <w:r w:rsidRPr="001D7AAC">
        <w:rPr>
          <w:spacing w:val="-2"/>
          <w:sz w:val="24"/>
          <w:szCs w:val="24"/>
        </w:rPr>
        <w:t>ресурсов;</w:t>
      </w:r>
    </w:p>
    <w:p w14:paraId="7AFEFE9D" w14:textId="77777777" w:rsidR="00566F6F" w:rsidRPr="001D7AAC" w:rsidRDefault="001D7AAC">
      <w:pPr>
        <w:pStyle w:val="a4"/>
        <w:numPr>
          <w:ilvl w:val="1"/>
          <w:numId w:val="25"/>
        </w:numPr>
        <w:tabs>
          <w:tab w:val="left" w:pos="1158"/>
        </w:tabs>
        <w:ind w:right="124" w:firstLine="709"/>
        <w:rPr>
          <w:sz w:val="24"/>
          <w:szCs w:val="24"/>
        </w:rPr>
      </w:pPr>
      <w:r w:rsidRPr="001D7AAC">
        <w:rPr>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237AD542" w14:textId="77777777" w:rsidR="00566F6F" w:rsidRPr="001D7AAC" w:rsidRDefault="001D7AAC">
      <w:pPr>
        <w:pStyle w:val="a3"/>
        <w:spacing w:line="322" w:lineRule="exact"/>
        <w:ind w:left="823" w:firstLine="0"/>
        <w:rPr>
          <w:sz w:val="24"/>
          <w:szCs w:val="24"/>
        </w:rPr>
      </w:pPr>
      <w:r w:rsidRPr="001D7AAC">
        <w:rPr>
          <w:sz w:val="24"/>
          <w:szCs w:val="24"/>
        </w:rPr>
        <w:t>Самоконтроль</w:t>
      </w:r>
      <w:r w:rsidRPr="001D7AAC">
        <w:rPr>
          <w:spacing w:val="31"/>
          <w:sz w:val="24"/>
          <w:szCs w:val="24"/>
        </w:rPr>
        <w:t xml:space="preserve"> </w:t>
      </w:r>
      <w:r w:rsidRPr="001D7AAC">
        <w:rPr>
          <w:spacing w:val="-2"/>
          <w:sz w:val="24"/>
          <w:szCs w:val="24"/>
        </w:rPr>
        <w:t>(рефлексия):</w:t>
      </w:r>
    </w:p>
    <w:p w14:paraId="3A540125" w14:textId="77777777" w:rsidR="00566F6F" w:rsidRPr="001D7AAC" w:rsidRDefault="001D7AAC">
      <w:pPr>
        <w:pStyle w:val="a4"/>
        <w:numPr>
          <w:ilvl w:val="1"/>
          <w:numId w:val="25"/>
        </w:numPr>
        <w:tabs>
          <w:tab w:val="left" w:pos="1023"/>
        </w:tabs>
        <w:ind w:right="130" w:firstLine="709"/>
        <w:rPr>
          <w:sz w:val="24"/>
          <w:szCs w:val="24"/>
        </w:rPr>
      </w:pPr>
      <w:r w:rsidRPr="001D7AAC">
        <w:rPr>
          <w:sz w:val="24"/>
          <w:szCs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w:t>
      </w:r>
      <w:r w:rsidRPr="001D7AAC">
        <w:rPr>
          <w:sz w:val="24"/>
          <w:szCs w:val="24"/>
        </w:rPr>
        <w:lastRenderedPageBreak/>
        <w:t>обстоятельств; объяснять причины достижения (недостижения) результатов деятельности, давать оценку приобретённому опыту, уметь</w:t>
      </w:r>
      <w:r w:rsidRPr="001D7AAC">
        <w:rPr>
          <w:spacing w:val="80"/>
          <w:w w:val="150"/>
          <w:sz w:val="24"/>
          <w:szCs w:val="24"/>
        </w:rPr>
        <w:t xml:space="preserve"> </w:t>
      </w:r>
      <w:r w:rsidRPr="001D7AAC">
        <w:rPr>
          <w:sz w:val="24"/>
          <w:szCs w:val="24"/>
        </w:rPr>
        <w:t>на-</w:t>
      </w:r>
    </w:p>
    <w:p w14:paraId="43BCBCD0" w14:textId="77777777" w:rsidR="00566F6F" w:rsidRPr="001D7AAC" w:rsidRDefault="001D7AAC">
      <w:pPr>
        <w:pStyle w:val="a4"/>
        <w:numPr>
          <w:ilvl w:val="1"/>
          <w:numId w:val="25"/>
        </w:numPr>
        <w:tabs>
          <w:tab w:val="left" w:pos="1102"/>
        </w:tabs>
        <w:ind w:right="124" w:firstLine="709"/>
        <w:jc w:val="left"/>
        <w:rPr>
          <w:sz w:val="24"/>
          <w:szCs w:val="24"/>
        </w:rPr>
      </w:pPr>
      <w:r w:rsidRPr="001D7AAC">
        <w:rPr>
          <w:sz w:val="24"/>
          <w:szCs w:val="24"/>
        </w:rPr>
        <w:t>ходить</w:t>
      </w:r>
      <w:r w:rsidRPr="001D7AAC">
        <w:rPr>
          <w:spacing w:val="80"/>
          <w:sz w:val="24"/>
          <w:szCs w:val="24"/>
        </w:rPr>
        <w:t xml:space="preserve"> </w:t>
      </w:r>
      <w:r w:rsidRPr="001D7AAC">
        <w:rPr>
          <w:sz w:val="24"/>
          <w:szCs w:val="24"/>
        </w:rPr>
        <w:t>позитивное</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произошедшей</w:t>
      </w:r>
      <w:r w:rsidRPr="001D7AAC">
        <w:rPr>
          <w:spacing w:val="80"/>
          <w:sz w:val="24"/>
          <w:szCs w:val="24"/>
        </w:rPr>
        <w:t xml:space="preserve"> </w:t>
      </w:r>
      <w:r w:rsidRPr="001D7AAC">
        <w:rPr>
          <w:sz w:val="24"/>
          <w:szCs w:val="24"/>
        </w:rPr>
        <w:t>ситуации;</w:t>
      </w:r>
      <w:r w:rsidRPr="001D7AAC">
        <w:rPr>
          <w:spacing w:val="80"/>
          <w:sz w:val="24"/>
          <w:szCs w:val="24"/>
        </w:rPr>
        <w:t xml:space="preserve"> </w:t>
      </w:r>
      <w:r w:rsidRPr="001D7AAC">
        <w:rPr>
          <w:sz w:val="24"/>
          <w:szCs w:val="24"/>
        </w:rPr>
        <w:t>оценивать</w:t>
      </w:r>
      <w:r w:rsidRPr="001D7AAC">
        <w:rPr>
          <w:spacing w:val="80"/>
          <w:sz w:val="24"/>
          <w:szCs w:val="24"/>
        </w:rPr>
        <w:t xml:space="preserve"> </w:t>
      </w:r>
      <w:r w:rsidRPr="001D7AAC">
        <w:rPr>
          <w:sz w:val="24"/>
          <w:szCs w:val="24"/>
        </w:rPr>
        <w:t>соответствие результата цели и условиям. Эмоциональный</w:t>
      </w:r>
      <w:r w:rsidRPr="001D7AAC">
        <w:rPr>
          <w:spacing w:val="40"/>
          <w:sz w:val="24"/>
          <w:szCs w:val="24"/>
        </w:rPr>
        <w:t xml:space="preserve"> </w:t>
      </w:r>
      <w:r w:rsidRPr="001D7AAC">
        <w:rPr>
          <w:sz w:val="24"/>
          <w:szCs w:val="24"/>
        </w:rPr>
        <w:t>интеллект:</w:t>
      </w:r>
    </w:p>
    <w:p w14:paraId="3AA43F45" w14:textId="77777777" w:rsidR="00566F6F" w:rsidRPr="001D7AAC" w:rsidRDefault="001D7AAC">
      <w:pPr>
        <w:pStyle w:val="a4"/>
        <w:numPr>
          <w:ilvl w:val="1"/>
          <w:numId w:val="25"/>
        </w:numPr>
        <w:tabs>
          <w:tab w:val="left" w:pos="1109"/>
        </w:tabs>
        <w:ind w:right="126" w:firstLine="709"/>
        <w:jc w:val="left"/>
        <w:rPr>
          <w:sz w:val="24"/>
          <w:szCs w:val="24"/>
        </w:rPr>
      </w:pPr>
      <w:r w:rsidRPr="001D7AAC">
        <w:rPr>
          <w:sz w:val="24"/>
          <w:szCs w:val="24"/>
        </w:rPr>
        <w:t>управлять</w:t>
      </w:r>
      <w:r w:rsidRPr="001D7AAC">
        <w:rPr>
          <w:spacing w:val="80"/>
          <w:sz w:val="24"/>
          <w:szCs w:val="24"/>
        </w:rPr>
        <w:t xml:space="preserve"> </w:t>
      </w:r>
      <w:r w:rsidRPr="001D7AAC">
        <w:rPr>
          <w:sz w:val="24"/>
          <w:szCs w:val="24"/>
        </w:rPr>
        <w:t>собственными</w:t>
      </w:r>
      <w:r w:rsidRPr="001D7AAC">
        <w:rPr>
          <w:spacing w:val="80"/>
          <w:sz w:val="24"/>
          <w:szCs w:val="24"/>
        </w:rPr>
        <w:t xml:space="preserve"> </w:t>
      </w:r>
      <w:r w:rsidRPr="001D7AAC">
        <w:rPr>
          <w:sz w:val="24"/>
          <w:szCs w:val="24"/>
        </w:rPr>
        <w:t>эмоциями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не</w:t>
      </w:r>
      <w:r w:rsidRPr="001D7AAC">
        <w:rPr>
          <w:spacing w:val="80"/>
          <w:sz w:val="24"/>
          <w:szCs w:val="24"/>
        </w:rPr>
        <w:t xml:space="preserve"> </w:t>
      </w:r>
      <w:r w:rsidRPr="001D7AAC">
        <w:rPr>
          <w:sz w:val="24"/>
          <w:szCs w:val="24"/>
        </w:rPr>
        <w:t>поддаваться</w:t>
      </w:r>
      <w:r w:rsidRPr="001D7AAC">
        <w:rPr>
          <w:spacing w:val="80"/>
          <w:sz w:val="24"/>
          <w:szCs w:val="24"/>
        </w:rPr>
        <w:t xml:space="preserve"> </w:t>
      </w:r>
      <w:r w:rsidRPr="001D7AAC">
        <w:rPr>
          <w:sz w:val="24"/>
          <w:szCs w:val="24"/>
        </w:rPr>
        <w:t>эмоциям</w:t>
      </w:r>
      <w:r w:rsidRPr="001D7AAC">
        <w:rPr>
          <w:spacing w:val="80"/>
          <w:sz w:val="24"/>
          <w:szCs w:val="24"/>
        </w:rPr>
        <w:t xml:space="preserve"> </w:t>
      </w:r>
      <w:r w:rsidRPr="001D7AAC">
        <w:rPr>
          <w:sz w:val="24"/>
          <w:szCs w:val="24"/>
        </w:rPr>
        <w:t>других, выявлять и анализировать их</w:t>
      </w:r>
      <w:r w:rsidRPr="001D7AAC">
        <w:rPr>
          <w:spacing w:val="80"/>
          <w:sz w:val="24"/>
          <w:szCs w:val="24"/>
        </w:rPr>
        <w:t xml:space="preserve"> </w:t>
      </w:r>
      <w:r w:rsidRPr="001D7AAC">
        <w:rPr>
          <w:sz w:val="24"/>
          <w:szCs w:val="24"/>
        </w:rPr>
        <w:t>причины;</w:t>
      </w:r>
    </w:p>
    <w:p w14:paraId="4A1C0D63" w14:textId="77777777" w:rsidR="00566F6F" w:rsidRPr="001D7AAC" w:rsidRDefault="001D7AAC">
      <w:pPr>
        <w:pStyle w:val="a4"/>
        <w:numPr>
          <w:ilvl w:val="1"/>
          <w:numId w:val="25"/>
        </w:numPr>
        <w:tabs>
          <w:tab w:val="left" w:pos="1064"/>
          <w:tab w:val="left" w:pos="5351"/>
        </w:tabs>
        <w:spacing w:before="1"/>
        <w:ind w:right="132" w:firstLine="709"/>
        <w:jc w:val="left"/>
        <w:rPr>
          <w:sz w:val="24"/>
          <w:szCs w:val="24"/>
        </w:rPr>
      </w:pPr>
      <w:r w:rsidRPr="001D7AAC">
        <w:rPr>
          <w:sz w:val="24"/>
          <w:szCs w:val="24"/>
        </w:rPr>
        <w:t>ставить</w:t>
      </w:r>
      <w:r w:rsidRPr="001D7AAC">
        <w:rPr>
          <w:spacing w:val="40"/>
          <w:sz w:val="24"/>
          <w:szCs w:val="24"/>
        </w:rPr>
        <w:t xml:space="preserve"> </w:t>
      </w:r>
      <w:r w:rsidRPr="001D7AAC">
        <w:rPr>
          <w:sz w:val="24"/>
          <w:szCs w:val="24"/>
        </w:rPr>
        <w:t>себя</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место</w:t>
      </w:r>
      <w:r w:rsidRPr="001D7AAC">
        <w:rPr>
          <w:spacing w:val="40"/>
          <w:sz w:val="24"/>
          <w:szCs w:val="24"/>
        </w:rPr>
        <w:t xml:space="preserve"> </w:t>
      </w:r>
      <w:r w:rsidRPr="001D7AAC">
        <w:rPr>
          <w:sz w:val="24"/>
          <w:szCs w:val="24"/>
        </w:rPr>
        <w:t>другого</w:t>
      </w:r>
      <w:r w:rsidRPr="001D7AAC">
        <w:rPr>
          <w:spacing w:val="40"/>
          <w:sz w:val="24"/>
          <w:szCs w:val="24"/>
        </w:rPr>
        <w:t xml:space="preserve"> </w:t>
      </w:r>
      <w:r w:rsidRPr="001D7AAC">
        <w:rPr>
          <w:sz w:val="24"/>
          <w:szCs w:val="24"/>
        </w:rPr>
        <w:t>человека,</w:t>
      </w:r>
      <w:r w:rsidRPr="001D7AAC">
        <w:rPr>
          <w:spacing w:val="40"/>
          <w:sz w:val="24"/>
          <w:szCs w:val="24"/>
        </w:rPr>
        <w:t xml:space="preserve"> </w:t>
      </w:r>
      <w:r w:rsidRPr="001D7AAC">
        <w:rPr>
          <w:sz w:val="24"/>
          <w:szCs w:val="24"/>
        </w:rPr>
        <w:t>понимать</w:t>
      </w:r>
      <w:r w:rsidRPr="001D7AAC">
        <w:rPr>
          <w:spacing w:val="40"/>
          <w:sz w:val="24"/>
          <w:szCs w:val="24"/>
        </w:rPr>
        <w:t xml:space="preserve"> </w:t>
      </w:r>
      <w:r w:rsidRPr="001D7AAC">
        <w:rPr>
          <w:sz w:val="24"/>
          <w:szCs w:val="24"/>
        </w:rPr>
        <w:t>мотивы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намерения</w:t>
      </w:r>
      <w:r w:rsidRPr="001D7AAC">
        <w:rPr>
          <w:spacing w:val="80"/>
          <w:w w:val="150"/>
          <w:sz w:val="24"/>
          <w:szCs w:val="24"/>
        </w:rPr>
        <w:t xml:space="preserve"> </w:t>
      </w:r>
      <w:r w:rsidRPr="001D7AAC">
        <w:rPr>
          <w:sz w:val="24"/>
          <w:szCs w:val="24"/>
        </w:rPr>
        <w:t>другого, регулировать способ выражения</w:t>
      </w:r>
      <w:r w:rsidRPr="001D7AAC">
        <w:rPr>
          <w:sz w:val="24"/>
          <w:szCs w:val="24"/>
        </w:rPr>
        <w:tab/>
      </w:r>
      <w:r w:rsidRPr="001D7AAC">
        <w:rPr>
          <w:spacing w:val="-2"/>
          <w:sz w:val="24"/>
          <w:szCs w:val="24"/>
        </w:rPr>
        <w:t>эмоций.</w:t>
      </w:r>
    </w:p>
    <w:p w14:paraId="313A6835" w14:textId="77777777" w:rsidR="00566F6F" w:rsidRPr="001D7AAC" w:rsidRDefault="001D7AAC">
      <w:pPr>
        <w:pStyle w:val="a3"/>
        <w:spacing w:line="321" w:lineRule="exact"/>
        <w:ind w:left="823" w:firstLine="0"/>
        <w:rPr>
          <w:sz w:val="24"/>
          <w:szCs w:val="24"/>
        </w:rPr>
      </w:pPr>
      <w:r w:rsidRPr="001D7AAC">
        <w:rPr>
          <w:sz w:val="24"/>
          <w:szCs w:val="24"/>
        </w:rPr>
        <w:t>Принятие</w:t>
      </w:r>
      <w:r w:rsidRPr="001D7AAC">
        <w:rPr>
          <w:spacing w:val="-8"/>
          <w:sz w:val="24"/>
          <w:szCs w:val="24"/>
        </w:rPr>
        <w:t xml:space="preserve"> </w:t>
      </w:r>
      <w:r w:rsidRPr="001D7AAC">
        <w:rPr>
          <w:sz w:val="24"/>
          <w:szCs w:val="24"/>
        </w:rPr>
        <w:t>себя</w:t>
      </w:r>
      <w:r w:rsidRPr="001D7AAC">
        <w:rPr>
          <w:spacing w:val="-7"/>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других:</w:t>
      </w:r>
    </w:p>
    <w:p w14:paraId="28BC798B" w14:textId="77777777" w:rsidR="00566F6F" w:rsidRPr="001D7AAC" w:rsidRDefault="001D7AAC">
      <w:pPr>
        <w:pStyle w:val="a4"/>
        <w:numPr>
          <w:ilvl w:val="1"/>
          <w:numId w:val="25"/>
        </w:numPr>
        <w:tabs>
          <w:tab w:val="left" w:pos="1001"/>
        </w:tabs>
        <w:ind w:right="131" w:firstLine="709"/>
        <w:rPr>
          <w:sz w:val="24"/>
          <w:szCs w:val="24"/>
        </w:rPr>
      </w:pPr>
      <w:r w:rsidRPr="001D7AAC">
        <w:rPr>
          <w:sz w:val="24"/>
          <w:szCs w:val="24"/>
        </w:rPr>
        <w:t>осознанно относиться к другому человеку, его мнению, признавать право на ошибку свою и</w:t>
      </w:r>
      <w:r w:rsidRPr="001D7AAC">
        <w:rPr>
          <w:spacing w:val="80"/>
          <w:sz w:val="24"/>
          <w:szCs w:val="24"/>
        </w:rPr>
        <w:t xml:space="preserve"> </w:t>
      </w:r>
      <w:r w:rsidRPr="001D7AAC">
        <w:rPr>
          <w:sz w:val="24"/>
          <w:szCs w:val="24"/>
        </w:rPr>
        <w:t>чужую;</w:t>
      </w:r>
    </w:p>
    <w:p w14:paraId="618F9D7D" w14:textId="77777777" w:rsidR="00566F6F" w:rsidRPr="001D7AAC" w:rsidRDefault="001D7AAC">
      <w:pPr>
        <w:pStyle w:val="a4"/>
        <w:numPr>
          <w:ilvl w:val="1"/>
          <w:numId w:val="25"/>
        </w:numPr>
        <w:tabs>
          <w:tab w:val="left" w:pos="1030"/>
        </w:tabs>
        <w:ind w:right="132" w:firstLine="709"/>
        <w:rPr>
          <w:sz w:val="24"/>
          <w:szCs w:val="24"/>
        </w:rPr>
      </w:pPr>
      <w:r w:rsidRPr="001D7AAC">
        <w:rPr>
          <w:sz w:val="24"/>
          <w:szCs w:val="24"/>
        </w:rPr>
        <w:t>быть открытым себе и другим, осознавать невозможность контроля</w:t>
      </w:r>
      <w:r w:rsidRPr="001D7AAC">
        <w:rPr>
          <w:spacing w:val="40"/>
          <w:sz w:val="24"/>
          <w:szCs w:val="24"/>
        </w:rPr>
        <w:t xml:space="preserve"> </w:t>
      </w:r>
      <w:r w:rsidRPr="001D7AAC">
        <w:rPr>
          <w:sz w:val="24"/>
          <w:szCs w:val="24"/>
        </w:rPr>
        <w:t xml:space="preserve">всего </w:t>
      </w:r>
      <w:r w:rsidRPr="001D7AAC">
        <w:rPr>
          <w:spacing w:val="-2"/>
          <w:sz w:val="24"/>
          <w:szCs w:val="24"/>
        </w:rPr>
        <w:t>вокруг.</w:t>
      </w:r>
    </w:p>
    <w:p w14:paraId="5D99B600" w14:textId="77777777" w:rsidR="00566F6F" w:rsidRPr="001D7AAC" w:rsidRDefault="001D7AAC">
      <w:pPr>
        <w:pStyle w:val="a3"/>
        <w:ind w:right="119"/>
        <w:rPr>
          <w:sz w:val="24"/>
          <w:szCs w:val="24"/>
        </w:rPr>
      </w:pPr>
      <w:r w:rsidRPr="001D7AAC">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w:t>
      </w:r>
      <w:r w:rsidRPr="001D7AAC">
        <w:rPr>
          <w:spacing w:val="40"/>
          <w:sz w:val="24"/>
          <w:szCs w:val="24"/>
        </w:rPr>
        <w:t xml:space="preserve"> </w:t>
      </w:r>
      <w:r w:rsidRPr="001D7AAC">
        <w:rPr>
          <w:sz w:val="24"/>
          <w:szCs w:val="24"/>
        </w:rPr>
        <w:t>собой,</w:t>
      </w:r>
      <w:r w:rsidRPr="001D7AAC">
        <w:rPr>
          <w:spacing w:val="40"/>
          <w:sz w:val="24"/>
          <w:szCs w:val="24"/>
        </w:rPr>
        <w:t xml:space="preserve"> </w:t>
      </w:r>
      <w:r w:rsidRPr="001D7AAC">
        <w:rPr>
          <w:sz w:val="24"/>
          <w:szCs w:val="24"/>
        </w:rPr>
        <w:t>самодисциплины, устойчивого</w:t>
      </w:r>
      <w:r w:rsidRPr="001D7AAC">
        <w:rPr>
          <w:spacing w:val="-17"/>
          <w:sz w:val="24"/>
          <w:szCs w:val="24"/>
        </w:rPr>
        <w:t xml:space="preserve"> </w:t>
      </w:r>
      <w:r w:rsidRPr="001D7AAC">
        <w:rPr>
          <w:sz w:val="24"/>
          <w:szCs w:val="24"/>
        </w:rPr>
        <w:t>поведения).</w:t>
      </w:r>
    </w:p>
    <w:p w14:paraId="6CE805EC" w14:textId="77777777" w:rsidR="00566F6F" w:rsidRPr="001D7AAC" w:rsidRDefault="001D7AAC">
      <w:pPr>
        <w:pStyle w:val="a3"/>
        <w:spacing w:before="322"/>
        <w:ind w:left="823" w:firstLine="0"/>
        <w:rPr>
          <w:sz w:val="24"/>
          <w:szCs w:val="24"/>
        </w:rPr>
      </w:pPr>
      <w:r w:rsidRPr="001D7AAC">
        <w:rPr>
          <w:spacing w:val="-2"/>
          <w:sz w:val="24"/>
          <w:szCs w:val="24"/>
        </w:rPr>
        <w:t>ПРЕДМЕТНЫЕ</w:t>
      </w:r>
      <w:r w:rsidRPr="001D7AAC">
        <w:rPr>
          <w:spacing w:val="-8"/>
          <w:sz w:val="24"/>
          <w:szCs w:val="24"/>
        </w:rPr>
        <w:t xml:space="preserve"> </w:t>
      </w:r>
      <w:r w:rsidRPr="001D7AAC">
        <w:rPr>
          <w:spacing w:val="-2"/>
          <w:sz w:val="24"/>
          <w:szCs w:val="24"/>
        </w:rPr>
        <w:t>РЕЗУЛЬТАТЫ</w:t>
      </w:r>
    </w:p>
    <w:p w14:paraId="1C382C77" w14:textId="77777777" w:rsidR="00566F6F" w:rsidRPr="001D7AAC" w:rsidRDefault="001D7AAC">
      <w:pPr>
        <w:pStyle w:val="a3"/>
        <w:ind w:right="128"/>
        <w:rPr>
          <w:sz w:val="24"/>
          <w:szCs w:val="24"/>
        </w:rPr>
      </w:pPr>
      <w:r w:rsidRPr="001D7AAC">
        <w:rPr>
          <w:sz w:val="24"/>
          <w:szCs w:val="24"/>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w:t>
      </w:r>
      <w:r w:rsidRPr="001D7AAC">
        <w:rPr>
          <w:spacing w:val="40"/>
          <w:sz w:val="24"/>
          <w:szCs w:val="24"/>
        </w:rPr>
        <w:t xml:space="preserve"> </w:t>
      </w:r>
      <w:r w:rsidRPr="001D7AAC">
        <w:rPr>
          <w:sz w:val="24"/>
          <w:szCs w:val="24"/>
        </w:rPr>
        <w:t>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распределенными</w:t>
      </w:r>
      <w:r w:rsidRPr="001D7AAC">
        <w:rPr>
          <w:spacing w:val="40"/>
          <w:sz w:val="24"/>
          <w:szCs w:val="24"/>
        </w:rPr>
        <w:t xml:space="preserve"> </w:t>
      </w:r>
      <w:r w:rsidRPr="001D7AAC">
        <w:rPr>
          <w:sz w:val="24"/>
          <w:szCs w:val="24"/>
        </w:rPr>
        <w:t>по годам обучения.</w:t>
      </w:r>
    </w:p>
    <w:p w14:paraId="320EA347" w14:textId="77777777" w:rsidR="00566F6F" w:rsidRPr="001D7AAC" w:rsidRDefault="001D7AAC">
      <w:pPr>
        <w:pStyle w:val="a3"/>
        <w:ind w:right="128"/>
        <w:rPr>
          <w:sz w:val="24"/>
          <w:szCs w:val="24"/>
        </w:rPr>
      </w:pPr>
      <w:r w:rsidRPr="001D7AAC">
        <w:rPr>
          <w:sz w:val="24"/>
          <w:szCs w:val="24"/>
        </w:rPr>
        <w:t>Предметные результаты характеризуют сформированностью</w:t>
      </w:r>
      <w:r w:rsidRPr="001D7AAC">
        <w:rPr>
          <w:spacing w:val="40"/>
          <w:sz w:val="24"/>
          <w:szCs w:val="24"/>
        </w:rPr>
        <w:t xml:space="preserve"> </w:t>
      </w:r>
      <w:r w:rsidRPr="001D7AAC">
        <w:rPr>
          <w:sz w:val="24"/>
          <w:szCs w:val="24"/>
        </w:rPr>
        <w:t>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повседневной жизни.</w:t>
      </w:r>
    </w:p>
    <w:p w14:paraId="769AB0A8" w14:textId="77777777" w:rsidR="00566F6F" w:rsidRPr="001D7AAC" w:rsidRDefault="001D7AAC">
      <w:pPr>
        <w:pStyle w:val="a3"/>
        <w:spacing w:before="1"/>
        <w:ind w:right="125"/>
        <w:rPr>
          <w:sz w:val="24"/>
          <w:szCs w:val="24"/>
        </w:rPr>
      </w:pPr>
      <w:r w:rsidRPr="001D7AAC">
        <w:rPr>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w:t>
      </w:r>
      <w:r w:rsidRPr="001D7AAC">
        <w:rPr>
          <w:spacing w:val="80"/>
          <w:sz w:val="24"/>
          <w:szCs w:val="24"/>
        </w:rPr>
        <w:t xml:space="preserve"> </w:t>
      </w:r>
      <w:r w:rsidRPr="001D7AAC">
        <w:rPr>
          <w:sz w:val="24"/>
          <w:szCs w:val="24"/>
        </w:rPr>
        <w:t>жизни.</w:t>
      </w:r>
    </w:p>
    <w:p w14:paraId="27782361" w14:textId="77777777" w:rsidR="00566F6F" w:rsidRPr="001D7AAC" w:rsidRDefault="001D7AAC">
      <w:pPr>
        <w:pStyle w:val="a3"/>
        <w:ind w:right="125"/>
        <w:rPr>
          <w:sz w:val="24"/>
          <w:szCs w:val="24"/>
        </w:rPr>
      </w:pPr>
      <w:r w:rsidRPr="001D7AAC">
        <w:rPr>
          <w:sz w:val="24"/>
          <w:szCs w:val="24"/>
        </w:rPr>
        <w:t>Предметные результаты по предметной области «Физическая культура и основы безопасности жизнедеятельности» должны обеспечивать:</w:t>
      </w:r>
    </w:p>
    <w:p w14:paraId="46F20DF0" w14:textId="77777777" w:rsidR="00566F6F" w:rsidRPr="001D7AAC" w:rsidRDefault="001D7AAC">
      <w:pPr>
        <w:pStyle w:val="a3"/>
        <w:spacing w:line="322" w:lineRule="exact"/>
        <w:ind w:left="823" w:firstLine="0"/>
        <w:rPr>
          <w:sz w:val="24"/>
          <w:szCs w:val="24"/>
        </w:rPr>
      </w:pPr>
      <w:r w:rsidRPr="001D7AAC">
        <w:rPr>
          <w:sz w:val="24"/>
          <w:szCs w:val="24"/>
        </w:rPr>
        <w:t>По</w:t>
      </w:r>
      <w:r w:rsidRPr="001D7AAC">
        <w:rPr>
          <w:spacing w:val="-15"/>
          <w:sz w:val="24"/>
          <w:szCs w:val="24"/>
        </w:rPr>
        <w:t xml:space="preserve"> </w:t>
      </w:r>
      <w:r w:rsidRPr="001D7AAC">
        <w:rPr>
          <w:sz w:val="24"/>
          <w:szCs w:val="24"/>
        </w:rPr>
        <w:t>учебному</w:t>
      </w:r>
      <w:r w:rsidRPr="001D7AAC">
        <w:rPr>
          <w:spacing w:val="-15"/>
          <w:sz w:val="24"/>
          <w:szCs w:val="24"/>
        </w:rPr>
        <w:t xml:space="preserve"> </w:t>
      </w:r>
      <w:r w:rsidRPr="001D7AAC">
        <w:rPr>
          <w:sz w:val="24"/>
          <w:szCs w:val="24"/>
        </w:rPr>
        <w:t>предмету</w:t>
      </w:r>
      <w:r w:rsidRPr="001D7AAC">
        <w:rPr>
          <w:spacing w:val="-15"/>
          <w:sz w:val="24"/>
          <w:szCs w:val="24"/>
        </w:rPr>
        <w:t xml:space="preserve"> </w:t>
      </w:r>
      <w:r w:rsidRPr="001D7AAC">
        <w:rPr>
          <w:sz w:val="24"/>
          <w:szCs w:val="24"/>
        </w:rPr>
        <w:t>«Основы</w:t>
      </w:r>
      <w:r w:rsidRPr="001D7AAC">
        <w:rPr>
          <w:spacing w:val="-14"/>
          <w:sz w:val="24"/>
          <w:szCs w:val="24"/>
        </w:rPr>
        <w:t xml:space="preserve"> </w:t>
      </w:r>
      <w:r w:rsidRPr="001D7AAC">
        <w:rPr>
          <w:sz w:val="24"/>
          <w:szCs w:val="24"/>
        </w:rPr>
        <w:t>безопасности</w:t>
      </w:r>
      <w:r w:rsidRPr="001D7AAC">
        <w:rPr>
          <w:spacing w:val="-13"/>
          <w:sz w:val="24"/>
          <w:szCs w:val="24"/>
        </w:rPr>
        <w:t xml:space="preserve"> </w:t>
      </w:r>
      <w:r w:rsidRPr="001D7AAC">
        <w:rPr>
          <w:spacing w:val="-2"/>
          <w:sz w:val="24"/>
          <w:szCs w:val="24"/>
        </w:rPr>
        <w:t>жизнедеятельности»:</w:t>
      </w:r>
    </w:p>
    <w:p w14:paraId="4F0D97E3" w14:textId="77777777" w:rsidR="00566F6F" w:rsidRPr="001D7AAC" w:rsidRDefault="001D7AAC">
      <w:pPr>
        <w:pStyle w:val="a4"/>
        <w:numPr>
          <w:ilvl w:val="0"/>
          <w:numId w:val="24"/>
        </w:numPr>
        <w:tabs>
          <w:tab w:val="left" w:pos="1197"/>
        </w:tabs>
        <w:ind w:left="1197" w:hanging="374"/>
        <w:rPr>
          <w:sz w:val="24"/>
          <w:szCs w:val="24"/>
        </w:rPr>
      </w:pPr>
      <w:r w:rsidRPr="001D7AAC">
        <w:rPr>
          <w:sz w:val="24"/>
          <w:szCs w:val="24"/>
        </w:rPr>
        <w:t>сформированность</w:t>
      </w:r>
      <w:r w:rsidRPr="001D7AAC">
        <w:rPr>
          <w:spacing w:val="52"/>
          <w:sz w:val="24"/>
          <w:szCs w:val="24"/>
        </w:rPr>
        <w:t xml:space="preserve"> </w:t>
      </w:r>
      <w:r w:rsidRPr="001D7AAC">
        <w:rPr>
          <w:sz w:val="24"/>
          <w:szCs w:val="24"/>
        </w:rPr>
        <w:t>культуры</w:t>
      </w:r>
      <w:r w:rsidRPr="001D7AAC">
        <w:rPr>
          <w:spacing w:val="52"/>
          <w:sz w:val="24"/>
          <w:szCs w:val="24"/>
        </w:rPr>
        <w:t xml:space="preserve"> </w:t>
      </w:r>
      <w:r w:rsidRPr="001D7AAC">
        <w:rPr>
          <w:sz w:val="24"/>
          <w:szCs w:val="24"/>
        </w:rPr>
        <w:t>безопасности</w:t>
      </w:r>
      <w:r w:rsidRPr="001D7AAC">
        <w:rPr>
          <w:spacing w:val="54"/>
          <w:sz w:val="24"/>
          <w:szCs w:val="24"/>
        </w:rPr>
        <w:t xml:space="preserve"> </w:t>
      </w:r>
      <w:r w:rsidRPr="001D7AAC">
        <w:rPr>
          <w:sz w:val="24"/>
          <w:szCs w:val="24"/>
        </w:rPr>
        <w:t>жизнедеятельности</w:t>
      </w:r>
      <w:r w:rsidRPr="001D7AAC">
        <w:rPr>
          <w:spacing w:val="53"/>
          <w:sz w:val="24"/>
          <w:szCs w:val="24"/>
        </w:rPr>
        <w:t xml:space="preserve"> </w:t>
      </w:r>
      <w:r w:rsidRPr="001D7AAC">
        <w:rPr>
          <w:sz w:val="24"/>
          <w:szCs w:val="24"/>
        </w:rPr>
        <w:t>на</w:t>
      </w:r>
      <w:r w:rsidRPr="001D7AAC">
        <w:rPr>
          <w:spacing w:val="53"/>
          <w:sz w:val="24"/>
          <w:szCs w:val="24"/>
        </w:rPr>
        <w:t xml:space="preserve"> </w:t>
      </w:r>
      <w:r w:rsidRPr="001D7AAC">
        <w:rPr>
          <w:spacing w:val="-2"/>
          <w:sz w:val="24"/>
          <w:szCs w:val="24"/>
        </w:rPr>
        <w:t>основе</w:t>
      </w:r>
    </w:p>
    <w:p w14:paraId="35789D25" w14:textId="77777777" w:rsidR="00566F6F" w:rsidRPr="001D7AAC" w:rsidRDefault="001D7AAC">
      <w:pPr>
        <w:pStyle w:val="a3"/>
        <w:spacing w:before="68"/>
        <w:ind w:right="126" w:firstLine="0"/>
        <w:rPr>
          <w:sz w:val="24"/>
          <w:szCs w:val="24"/>
        </w:rPr>
      </w:pPr>
      <w:r w:rsidRPr="001D7AAC">
        <w:rPr>
          <w:sz w:val="24"/>
          <w:szCs w:val="24"/>
        </w:rPr>
        <w:t>освоенных знаний и умений, системного и комплексного понимания</w:t>
      </w:r>
      <w:r w:rsidRPr="001D7AAC">
        <w:rPr>
          <w:spacing w:val="40"/>
          <w:sz w:val="24"/>
          <w:szCs w:val="24"/>
        </w:rPr>
        <w:t xml:space="preserve"> </w:t>
      </w:r>
      <w:r w:rsidRPr="001D7AAC">
        <w:rPr>
          <w:sz w:val="24"/>
          <w:szCs w:val="24"/>
        </w:rPr>
        <w:t>значимости безопасного</w:t>
      </w:r>
      <w:r w:rsidRPr="001D7AAC">
        <w:rPr>
          <w:spacing w:val="40"/>
          <w:sz w:val="24"/>
          <w:szCs w:val="24"/>
        </w:rPr>
        <w:t xml:space="preserve"> </w:t>
      </w:r>
      <w:r w:rsidRPr="001D7AAC">
        <w:rPr>
          <w:sz w:val="24"/>
          <w:szCs w:val="24"/>
        </w:rPr>
        <w:t>поведения</w:t>
      </w:r>
      <w:r w:rsidRPr="001D7AAC">
        <w:rPr>
          <w:spacing w:val="40"/>
          <w:sz w:val="24"/>
          <w:szCs w:val="24"/>
        </w:rPr>
        <w:t xml:space="preserve"> </w:t>
      </w:r>
      <w:r w:rsidRPr="001D7AAC">
        <w:rPr>
          <w:sz w:val="24"/>
          <w:szCs w:val="24"/>
        </w:rPr>
        <w:t>в условиях опасных и чрезвычайных ситуаций для</w:t>
      </w:r>
      <w:r w:rsidRPr="001D7AAC">
        <w:rPr>
          <w:spacing w:val="40"/>
          <w:sz w:val="24"/>
          <w:szCs w:val="24"/>
        </w:rPr>
        <w:t xml:space="preserve"> </w:t>
      </w:r>
      <w:r w:rsidRPr="001D7AAC">
        <w:rPr>
          <w:sz w:val="24"/>
          <w:szCs w:val="24"/>
        </w:rPr>
        <w:t>личности, общества и</w:t>
      </w:r>
      <w:r w:rsidRPr="001D7AAC">
        <w:rPr>
          <w:spacing w:val="40"/>
          <w:sz w:val="24"/>
          <w:szCs w:val="24"/>
        </w:rPr>
        <w:t xml:space="preserve"> </w:t>
      </w:r>
      <w:r w:rsidRPr="001D7AAC">
        <w:rPr>
          <w:sz w:val="24"/>
          <w:szCs w:val="24"/>
        </w:rPr>
        <w:t>государства;</w:t>
      </w:r>
    </w:p>
    <w:p w14:paraId="6F315B3F" w14:textId="77777777" w:rsidR="00566F6F" w:rsidRPr="001D7AAC" w:rsidRDefault="001D7AAC">
      <w:pPr>
        <w:pStyle w:val="a4"/>
        <w:numPr>
          <w:ilvl w:val="0"/>
          <w:numId w:val="24"/>
        </w:numPr>
        <w:tabs>
          <w:tab w:val="left" w:pos="1291"/>
        </w:tabs>
        <w:ind w:left="114" w:right="126" w:firstLine="709"/>
        <w:rPr>
          <w:sz w:val="24"/>
          <w:szCs w:val="24"/>
        </w:rPr>
      </w:pPr>
      <w:r w:rsidRPr="001D7AAC">
        <w:rPr>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нанесения</w:t>
      </w:r>
      <w:r w:rsidRPr="001D7AAC">
        <w:rPr>
          <w:spacing w:val="-1"/>
          <w:sz w:val="24"/>
          <w:szCs w:val="24"/>
        </w:rPr>
        <w:t xml:space="preserve"> </w:t>
      </w:r>
      <w:r w:rsidRPr="001D7AAC">
        <w:rPr>
          <w:sz w:val="24"/>
          <w:szCs w:val="24"/>
        </w:rPr>
        <w:t>иного вреда</w:t>
      </w:r>
      <w:r w:rsidRPr="001D7AAC">
        <w:rPr>
          <w:spacing w:val="-1"/>
          <w:sz w:val="24"/>
          <w:szCs w:val="24"/>
        </w:rPr>
        <w:t xml:space="preserve"> </w:t>
      </w:r>
      <w:r w:rsidRPr="001D7AAC">
        <w:rPr>
          <w:sz w:val="24"/>
          <w:szCs w:val="24"/>
        </w:rPr>
        <w:t>собственному здоровью</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здоровью</w:t>
      </w:r>
      <w:r w:rsidRPr="001D7AAC">
        <w:rPr>
          <w:spacing w:val="40"/>
          <w:sz w:val="24"/>
          <w:szCs w:val="24"/>
        </w:rPr>
        <w:t xml:space="preserve"> </w:t>
      </w:r>
      <w:r w:rsidRPr="001D7AAC">
        <w:rPr>
          <w:sz w:val="24"/>
          <w:szCs w:val="24"/>
        </w:rPr>
        <w:t>окружающих;</w:t>
      </w:r>
    </w:p>
    <w:p w14:paraId="538672AD" w14:textId="77777777" w:rsidR="00566F6F" w:rsidRPr="001D7AAC" w:rsidRDefault="001D7AAC">
      <w:pPr>
        <w:pStyle w:val="a4"/>
        <w:numPr>
          <w:ilvl w:val="0"/>
          <w:numId w:val="24"/>
        </w:numPr>
        <w:tabs>
          <w:tab w:val="left" w:pos="1379"/>
        </w:tabs>
        <w:ind w:left="114" w:right="132" w:firstLine="709"/>
        <w:rPr>
          <w:sz w:val="24"/>
          <w:szCs w:val="24"/>
        </w:rPr>
      </w:pPr>
      <w:r w:rsidRPr="001D7AAC">
        <w:rPr>
          <w:sz w:val="24"/>
          <w:szCs w:val="24"/>
        </w:rPr>
        <w:t>сформированность активной жизненной позиции, умений</w:t>
      </w:r>
      <w:r w:rsidRPr="001D7AAC">
        <w:rPr>
          <w:spacing w:val="40"/>
          <w:sz w:val="24"/>
          <w:szCs w:val="24"/>
        </w:rPr>
        <w:t xml:space="preserve"> </w:t>
      </w:r>
      <w:r w:rsidRPr="001D7AAC">
        <w:rPr>
          <w:sz w:val="24"/>
          <w:szCs w:val="24"/>
        </w:rPr>
        <w:t>и навыков личного участия в обеспечении мер безопасности личности,</w:t>
      </w:r>
      <w:r w:rsidRPr="001D7AAC">
        <w:rPr>
          <w:spacing w:val="40"/>
          <w:sz w:val="24"/>
          <w:szCs w:val="24"/>
        </w:rPr>
        <w:t xml:space="preserve"> </w:t>
      </w:r>
      <w:r w:rsidRPr="001D7AAC">
        <w:rPr>
          <w:sz w:val="24"/>
          <w:szCs w:val="24"/>
        </w:rPr>
        <w:t>общества</w:t>
      </w:r>
      <w:r w:rsidRPr="001D7AAC">
        <w:rPr>
          <w:spacing w:val="40"/>
          <w:sz w:val="24"/>
          <w:szCs w:val="24"/>
        </w:rPr>
        <w:t xml:space="preserve"> </w:t>
      </w:r>
      <w:r w:rsidRPr="001D7AAC">
        <w:rPr>
          <w:sz w:val="24"/>
          <w:szCs w:val="24"/>
        </w:rPr>
        <w:t xml:space="preserve">и </w:t>
      </w:r>
      <w:r w:rsidRPr="001D7AAC">
        <w:rPr>
          <w:spacing w:val="-2"/>
          <w:sz w:val="24"/>
          <w:szCs w:val="24"/>
        </w:rPr>
        <w:t>государства;</w:t>
      </w:r>
    </w:p>
    <w:p w14:paraId="67EA3B2D" w14:textId="77777777" w:rsidR="00566F6F" w:rsidRPr="001D7AAC" w:rsidRDefault="001D7AAC">
      <w:pPr>
        <w:pStyle w:val="a4"/>
        <w:numPr>
          <w:ilvl w:val="0"/>
          <w:numId w:val="24"/>
        </w:numPr>
        <w:tabs>
          <w:tab w:val="left" w:pos="1385"/>
        </w:tabs>
        <w:ind w:left="114" w:right="128" w:firstLine="709"/>
        <w:rPr>
          <w:sz w:val="24"/>
          <w:szCs w:val="24"/>
        </w:rPr>
      </w:pPr>
      <w:r w:rsidRPr="001D7AAC">
        <w:rPr>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w:t>
      </w:r>
      <w:r w:rsidRPr="001D7AAC">
        <w:rPr>
          <w:spacing w:val="40"/>
          <w:sz w:val="24"/>
          <w:szCs w:val="24"/>
        </w:rPr>
        <w:t xml:space="preserve"> </w:t>
      </w:r>
      <w:r w:rsidRPr="001D7AAC">
        <w:rPr>
          <w:sz w:val="24"/>
          <w:szCs w:val="24"/>
        </w:rPr>
        <w:t>средств;</w:t>
      </w:r>
    </w:p>
    <w:p w14:paraId="1FED0F82" w14:textId="77777777" w:rsidR="00566F6F" w:rsidRPr="001D7AAC" w:rsidRDefault="001D7AAC">
      <w:pPr>
        <w:pStyle w:val="a4"/>
        <w:numPr>
          <w:ilvl w:val="0"/>
          <w:numId w:val="24"/>
        </w:numPr>
        <w:tabs>
          <w:tab w:val="left" w:pos="1252"/>
        </w:tabs>
        <w:ind w:left="114" w:right="127" w:firstLine="709"/>
        <w:rPr>
          <w:sz w:val="24"/>
          <w:szCs w:val="24"/>
        </w:rPr>
      </w:pPr>
      <w:r w:rsidRPr="001D7AAC">
        <w:rPr>
          <w:sz w:val="24"/>
          <w:szCs w:val="24"/>
        </w:rPr>
        <w:t>сформированность чувства гордости за свою Родину, ответственного отношения к выполнению конституционного долга – защите</w:t>
      </w:r>
      <w:r w:rsidRPr="001D7AAC">
        <w:rPr>
          <w:spacing w:val="40"/>
          <w:sz w:val="24"/>
          <w:szCs w:val="24"/>
        </w:rPr>
        <w:t xml:space="preserve"> </w:t>
      </w:r>
      <w:r w:rsidRPr="001D7AAC">
        <w:rPr>
          <w:sz w:val="24"/>
          <w:szCs w:val="24"/>
        </w:rPr>
        <w:t>Отечества;</w:t>
      </w:r>
    </w:p>
    <w:p w14:paraId="64789FC1" w14:textId="77777777" w:rsidR="00566F6F" w:rsidRPr="001D7AAC" w:rsidRDefault="001D7AAC">
      <w:pPr>
        <w:pStyle w:val="a4"/>
        <w:numPr>
          <w:ilvl w:val="0"/>
          <w:numId w:val="24"/>
        </w:numPr>
        <w:tabs>
          <w:tab w:val="left" w:pos="1248"/>
        </w:tabs>
        <w:ind w:left="114" w:right="121" w:firstLine="709"/>
        <w:rPr>
          <w:sz w:val="24"/>
          <w:szCs w:val="24"/>
        </w:rPr>
      </w:pPr>
      <w:r w:rsidRPr="001D7AAC">
        <w:rPr>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 7) понимание причин, механизмов возникновения и последствий распространённых видов опасных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чрезвычайных ситуаций, которые могут произойти во время пребывания в различных средах </w:t>
      </w:r>
      <w:r w:rsidRPr="001D7AAC">
        <w:rPr>
          <w:sz w:val="24"/>
          <w:szCs w:val="24"/>
        </w:rPr>
        <w:lastRenderedPageBreak/>
        <w:t>(бытовые условия, дорожное движение, общественные места и социум, природа, коммуникационные связи и каналы);</w:t>
      </w:r>
    </w:p>
    <w:p w14:paraId="02958B6E" w14:textId="77777777" w:rsidR="00566F6F" w:rsidRPr="001D7AAC" w:rsidRDefault="001D7AAC">
      <w:pPr>
        <w:pStyle w:val="a4"/>
        <w:numPr>
          <w:ilvl w:val="0"/>
          <w:numId w:val="23"/>
        </w:numPr>
        <w:tabs>
          <w:tab w:val="left" w:pos="1362"/>
        </w:tabs>
        <w:ind w:right="130" w:firstLine="709"/>
        <w:rPr>
          <w:sz w:val="24"/>
          <w:szCs w:val="24"/>
        </w:rPr>
      </w:pPr>
      <w:r w:rsidRPr="001D7AAC">
        <w:rPr>
          <w:sz w:val="24"/>
          <w:szCs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w:t>
      </w:r>
      <w:r w:rsidRPr="001D7AAC">
        <w:rPr>
          <w:spacing w:val="40"/>
          <w:sz w:val="24"/>
          <w:szCs w:val="24"/>
        </w:rPr>
        <w:t xml:space="preserve">  </w:t>
      </w:r>
      <w:r w:rsidRPr="001D7AAC">
        <w:rPr>
          <w:sz w:val="24"/>
          <w:szCs w:val="24"/>
        </w:rPr>
        <w:t>ситуациях;</w:t>
      </w:r>
    </w:p>
    <w:p w14:paraId="3E12A60C" w14:textId="77777777" w:rsidR="00566F6F" w:rsidRPr="001D7AAC" w:rsidRDefault="001D7AAC">
      <w:pPr>
        <w:pStyle w:val="a4"/>
        <w:numPr>
          <w:ilvl w:val="0"/>
          <w:numId w:val="23"/>
        </w:numPr>
        <w:tabs>
          <w:tab w:val="left" w:pos="1140"/>
        </w:tabs>
        <w:ind w:right="125" w:firstLine="709"/>
        <w:rPr>
          <w:sz w:val="24"/>
          <w:szCs w:val="24"/>
        </w:rPr>
      </w:pPr>
      <w:r w:rsidRPr="001D7AAC">
        <w:rPr>
          <w:sz w:val="24"/>
          <w:szCs w:val="24"/>
        </w:rPr>
        <w:t>освоение</w:t>
      </w:r>
      <w:r w:rsidRPr="001D7AAC">
        <w:rPr>
          <w:spacing w:val="-18"/>
          <w:sz w:val="24"/>
          <w:szCs w:val="24"/>
        </w:rPr>
        <w:t xml:space="preserve"> </w:t>
      </w:r>
      <w:r w:rsidRPr="001D7AAC">
        <w:rPr>
          <w:sz w:val="24"/>
          <w:szCs w:val="24"/>
        </w:rPr>
        <w:t>основ</w:t>
      </w:r>
      <w:r w:rsidRPr="001D7AAC">
        <w:rPr>
          <w:spacing w:val="-17"/>
          <w:sz w:val="24"/>
          <w:szCs w:val="24"/>
        </w:rPr>
        <w:t xml:space="preserve"> </w:t>
      </w:r>
      <w:r w:rsidRPr="001D7AAC">
        <w:rPr>
          <w:sz w:val="24"/>
          <w:szCs w:val="24"/>
        </w:rPr>
        <w:t>медицинских</w:t>
      </w:r>
      <w:r w:rsidRPr="001D7AAC">
        <w:rPr>
          <w:spacing w:val="-18"/>
          <w:sz w:val="24"/>
          <w:szCs w:val="24"/>
        </w:rPr>
        <w:t xml:space="preserve"> </w:t>
      </w:r>
      <w:r w:rsidRPr="001D7AAC">
        <w:rPr>
          <w:sz w:val="24"/>
          <w:szCs w:val="24"/>
        </w:rPr>
        <w:t>знаний</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владение</w:t>
      </w:r>
      <w:r w:rsidRPr="001D7AAC">
        <w:rPr>
          <w:spacing w:val="-17"/>
          <w:sz w:val="24"/>
          <w:szCs w:val="24"/>
        </w:rPr>
        <w:t xml:space="preserve"> </w:t>
      </w:r>
      <w:r w:rsidRPr="001D7AAC">
        <w:rPr>
          <w:sz w:val="24"/>
          <w:szCs w:val="24"/>
        </w:rPr>
        <w:t>умениями</w:t>
      </w:r>
      <w:r w:rsidRPr="001D7AAC">
        <w:rPr>
          <w:spacing w:val="-18"/>
          <w:sz w:val="24"/>
          <w:szCs w:val="24"/>
        </w:rPr>
        <w:t xml:space="preserve"> </w:t>
      </w:r>
      <w:r w:rsidRPr="001D7AAC">
        <w:rPr>
          <w:sz w:val="24"/>
          <w:szCs w:val="24"/>
        </w:rPr>
        <w:t>оказывать</w:t>
      </w:r>
      <w:r w:rsidRPr="001D7AAC">
        <w:rPr>
          <w:spacing w:val="-17"/>
          <w:sz w:val="24"/>
          <w:szCs w:val="24"/>
        </w:rPr>
        <w:t xml:space="preserve"> </w:t>
      </w:r>
      <w:r w:rsidRPr="001D7AAC">
        <w:rPr>
          <w:sz w:val="24"/>
          <w:szCs w:val="24"/>
        </w:rPr>
        <w:t>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C78DED8" w14:textId="77777777" w:rsidR="00566F6F" w:rsidRPr="001D7AAC" w:rsidRDefault="001D7AAC">
      <w:pPr>
        <w:pStyle w:val="a4"/>
        <w:numPr>
          <w:ilvl w:val="0"/>
          <w:numId w:val="23"/>
        </w:numPr>
        <w:tabs>
          <w:tab w:val="left" w:pos="1268"/>
        </w:tabs>
        <w:ind w:right="129" w:firstLine="709"/>
        <w:rPr>
          <w:sz w:val="24"/>
          <w:szCs w:val="24"/>
        </w:rPr>
      </w:pPr>
      <w:r w:rsidRPr="001D7AAC">
        <w:rPr>
          <w:sz w:val="24"/>
          <w:szCs w:val="24"/>
        </w:rPr>
        <w:t>умение</w:t>
      </w:r>
      <w:r w:rsidRPr="001D7AAC">
        <w:rPr>
          <w:spacing w:val="-2"/>
          <w:sz w:val="24"/>
          <w:szCs w:val="24"/>
        </w:rPr>
        <w:t xml:space="preserve"> </w:t>
      </w:r>
      <w:r w:rsidRPr="001D7AAC">
        <w:rPr>
          <w:sz w:val="24"/>
          <w:szCs w:val="24"/>
        </w:rPr>
        <w:t>оценивать</w:t>
      </w:r>
      <w:r w:rsidRPr="001D7AAC">
        <w:rPr>
          <w:spacing w:val="-2"/>
          <w:sz w:val="24"/>
          <w:szCs w:val="24"/>
        </w:rPr>
        <w:t xml:space="preserve"> </w:t>
      </w:r>
      <w:r w:rsidRPr="001D7AAC">
        <w:rPr>
          <w:sz w:val="24"/>
          <w:szCs w:val="24"/>
        </w:rPr>
        <w:t>и прогнозировать</w:t>
      </w:r>
      <w:r w:rsidRPr="001D7AAC">
        <w:rPr>
          <w:spacing w:val="-2"/>
          <w:sz w:val="24"/>
          <w:szCs w:val="24"/>
        </w:rPr>
        <w:t xml:space="preserve"> </w:t>
      </w:r>
      <w:r w:rsidRPr="001D7AAC">
        <w:rPr>
          <w:sz w:val="24"/>
          <w:szCs w:val="24"/>
        </w:rPr>
        <w:t>неблагоприятные</w:t>
      </w:r>
      <w:r w:rsidRPr="001D7AAC">
        <w:rPr>
          <w:spacing w:val="-1"/>
          <w:sz w:val="24"/>
          <w:szCs w:val="24"/>
        </w:rPr>
        <w:t xml:space="preserve"> </w:t>
      </w:r>
      <w:r w:rsidRPr="001D7AAC">
        <w:rPr>
          <w:sz w:val="24"/>
          <w:szCs w:val="24"/>
        </w:rPr>
        <w:t>факторы обстановки и принимать обоснованные решения в опасной (чрезвычайной) ситуации с учётом реальных условий</w:t>
      </w:r>
      <w:r w:rsidRPr="001D7AAC">
        <w:rPr>
          <w:spacing w:val="80"/>
          <w:sz w:val="24"/>
          <w:szCs w:val="24"/>
        </w:rPr>
        <w:t xml:space="preserve"> </w:t>
      </w:r>
      <w:r w:rsidRPr="001D7AAC">
        <w:rPr>
          <w:sz w:val="24"/>
          <w:szCs w:val="24"/>
        </w:rPr>
        <w:t>и</w:t>
      </w:r>
      <w:r w:rsidRPr="001D7AAC">
        <w:rPr>
          <w:spacing w:val="40"/>
          <w:sz w:val="24"/>
          <w:szCs w:val="24"/>
        </w:rPr>
        <w:t xml:space="preserve"> </w:t>
      </w:r>
      <w:r w:rsidRPr="001D7AAC">
        <w:rPr>
          <w:sz w:val="24"/>
          <w:szCs w:val="24"/>
        </w:rPr>
        <w:t>возможностей;</w:t>
      </w:r>
    </w:p>
    <w:p w14:paraId="7409F60F" w14:textId="77777777" w:rsidR="00566F6F" w:rsidRPr="001D7AAC" w:rsidRDefault="001D7AAC">
      <w:pPr>
        <w:pStyle w:val="a4"/>
        <w:numPr>
          <w:ilvl w:val="0"/>
          <w:numId w:val="23"/>
        </w:numPr>
        <w:tabs>
          <w:tab w:val="left" w:pos="1441"/>
        </w:tabs>
        <w:ind w:right="128" w:firstLine="709"/>
        <w:rPr>
          <w:sz w:val="24"/>
          <w:szCs w:val="24"/>
        </w:rPr>
      </w:pPr>
      <w:r w:rsidRPr="001D7AAC">
        <w:rPr>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D318560" w14:textId="77777777" w:rsidR="00566F6F" w:rsidRPr="001D7AAC" w:rsidRDefault="001D7AAC">
      <w:pPr>
        <w:pStyle w:val="a4"/>
        <w:numPr>
          <w:ilvl w:val="0"/>
          <w:numId w:val="23"/>
        </w:numPr>
        <w:tabs>
          <w:tab w:val="left" w:pos="1514"/>
        </w:tabs>
        <w:ind w:right="127" w:firstLine="709"/>
        <w:rPr>
          <w:sz w:val="24"/>
          <w:szCs w:val="24"/>
        </w:rPr>
      </w:pPr>
      <w:r w:rsidRPr="001D7AAC">
        <w:rPr>
          <w:sz w:val="24"/>
          <w:szCs w:val="24"/>
        </w:rPr>
        <w:t>овладение знаниями и умениями предупреждения опасных и чрезвычайных ситуаций во время пребывания в различных средах (бытовые</w:t>
      </w:r>
      <w:r w:rsidRPr="001D7AAC">
        <w:rPr>
          <w:spacing w:val="40"/>
          <w:sz w:val="24"/>
          <w:szCs w:val="24"/>
        </w:rPr>
        <w:t xml:space="preserve"> </w:t>
      </w:r>
      <w:r w:rsidRPr="001D7AAC">
        <w:rPr>
          <w:sz w:val="24"/>
          <w:szCs w:val="24"/>
        </w:rPr>
        <w:t>условия, дорожное движение, общественные места и социум, природа, коммуникационные связи и каналы).</w:t>
      </w:r>
    </w:p>
    <w:p w14:paraId="2FD68B51" w14:textId="77777777" w:rsidR="00566F6F" w:rsidRPr="001D7AAC" w:rsidRDefault="001D7AAC">
      <w:pPr>
        <w:pStyle w:val="a3"/>
        <w:ind w:right="127"/>
        <w:rPr>
          <w:sz w:val="24"/>
          <w:szCs w:val="24"/>
        </w:rPr>
      </w:pPr>
      <w:r w:rsidRPr="001D7AAC">
        <w:rPr>
          <w:sz w:val="24"/>
          <w:szCs w:val="24"/>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w:t>
      </w:r>
      <w:r w:rsidRPr="001D7AAC">
        <w:rPr>
          <w:spacing w:val="-2"/>
          <w:sz w:val="24"/>
          <w:szCs w:val="24"/>
        </w:rPr>
        <w:t>жизнедеятельности».</w:t>
      </w:r>
    </w:p>
    <w:p w14:paraId="54AB7B4A" w14:textId="77777777" w:rsidR="00566F6F" w:rsidRPr="001D7AAC" w:rsidRDefault="001D7AAC">
      <w:pPr>
        <w:pStyle w:val="a3"/>
        <w:ind w:right="126"/>
        <w:rPr>
          <w:sz w:val="24"/>
          <w:szCs w:val="24"/>
        </w:rPr>
      </w:pPr>
      <w:r w:rsidRPr="001D7AAC">
        <w:rPr>
          <w:sz w:val="24"/>
          <w:szCs w:val="24"/>
        </w:rPr>
        <w:t xml:space="preserve">Организация вправе самостоятельно определять последовательность модулей для освоения обучающимися модулей учебного предмета «Основы безопасности </w:t>
      </w:r>
      <w:r w:rsidRPr="001D7AAC">
        <w:rPr>
          <w:spacing w:val="-2"/>
          <w:sz w:val="24"/>
          <w:szCs w:val="24"/>
        </w:rPr>
        <w:t>жизнедеятельности».</w:t>
      </w:r>
    </w:p>
    <w:p w14:paraId="51A5B00E" w14:textId="77777777" w:rsidR="00566F6F" w:rsidRPr="001D7AAC" w:rsidRDefault="001D7AAC">
      <w:pPr>
        <w:pStyle w:val="a3"/>
        <w:ind w:left="823" w:firstLine="0"/>
        <w:rPr>
          <w:sz w:val="24"/>
          <w:szCs w:val="24"/>
        </w:rPr>
      </w:pPr>
      <w:r w:rsidRPr="001D7AAC">
        <w:rPr>
          <w:sz w:val="24"/>
          <w:szCs w:val="24"/>
        </w:rPr>
        <w:t>Предлагается</w:t>
      </w:r>
      <w:r w:rsidRPr="001D7AAC">
        <w:rPr>
          <w:spacing w:val="46"/>
          <w:sz w:val="24"/>
          <w:szCs w:val="24"/>
        </w:rPr>
        <w:t xml:space="preserve"> </w:t>
      </w:r>
      <w:r w:rsidRPr="001D7AAC">
        <w:rPr>
          <w:sz w:val="24"/>
          <w:szCs w:val="24"/>
        </w:rPr>
        <w:t>распределение</w:t>
      </w:r>
      <w:r w:rsidRPr="001D7AAC">
        <w:rPr>
          <w:spacing w:val="46"/>
          <w:sz w:val="24"/>
          <w:szCs w:val="24"/>
        </w:rPr>
        <w:t xml:space="preserve"> </w:t>
      </w:r>
      <w:r w:rsidRPr="001D7AAC">
        <w:rPr>
          <w:sz w:val="24"/>
          <w:szCs w:val="24"/>
        </w:rPr>
        <w:t>предметных</w:t>
      </w:r>
      <w:r w:rsidRPr="001D7AAC">
        <w:rPr>
          <w:spacing w:val="46"/>
          <w:sz w:val="24"/>
          <w:szCs w:val="24"/>
        </w:rPr>
        <w:t xml:space="preserve"> </w:t>
      </w:r>
      <w:r w:rsidRPr="001D7AAC">
        <w:rPr>
          <w:sz w:val="24"/>
          <w:szCs w:val="24"/>
        </w:rPr>
        <w:t>результатов,</w:t>
      </w:r>
      <w:r w:rsidRPr="001D7AAC">
        <w:rPr>
          <w:spacing w:val="47"/>
          <w:sz w:val="24"/>
          <w:szCs w:val="24"/>
        </w:rPr>
        <w:t xml:space="preserve"> </w:t>
      </w:r>
      <w:r w:rsidRPr="001D7AAC">
        <w:rPr>
          <w:sz w:val="24"/>
          <w:szCs w:val="24"/>
        </w:rPr>
        <w:t>формируемых</w:t>
      </w:r>
      <w:r w:rsidRPr="001D7AAC">
        <w:rPr>
          <w:spacing w:val="46"/>
          <w:sz w:val="24"/>
          <w:szCs w:val="24"/>
        </w:rPr>
        <w:t xml:space="preserve"> </w:t>
      </w:r>
      <w:r w:rsidRPr="001D7AAC">
        <w:rPr>
          <w:sz w:val="24"/>
          <w:szCs w:val="24"/>
        </w:rPr>
        <w:t>в</w:t>
      </w:r>
      <w:r w:rsidRPr="001D7AAC">
        <w:rPr>
          <w:spacing w:val="45"/>
          <w:sz w:val="24"/>
          <w:szCs w:val="24"/>
        </w:rPr>
        <w:t xml:space="preserve"> </w:t>
      </w:r>
      <w:r w:rsidRPr="001D7AAC">
        <w:rPr>
          <w:spacing w:val="-4"/>
          <w:sz w:val="24"/>
          <w:szCs w:val="24"/>
        </w:rPr>
        <w:t>ходе</w:t>
      </w:r>
    </w:p>
    <w:p w14:paraId="67C7B64A" w14:textId="77777777" w:rsidR="00566F6F" w:rsidRPr="001D7AAC" w:rsidRDefault="001D7AAC">
      <w:pPr>
        <w:pStyle w:val="a3"/>
        <w:spacing w:before="68"/>
        <w:ind w:firstLine="0"/>
        <w:jc w:val="left"/>
        <w:rPr>
          <w:sz w:val="24"/>
          <w:szCs w:val="24"/>
        </w:rPr>
      </w:pPr>
      <w:r w:rsidRPr="001D7AAC">
        <w:rPr>
          <w:sz w:val="24"/>
          <w:szCs w:val="24"/>
        </w:rPr>
        <w:t>изучения</w:t>
      </w:r>
      <w:r w:rsidRPr="001D7AAC">
        <w:rPr>
          <w:spacing w:val="-11"/>
          <w:sz w:val="24"/>
          <w:szCs w:val="24"/>
        </w:rPr>
        <w:t xml:space="preserve"> </w:t>
      </w:r>
      <w:r w:rsidRPr="001D7AAC">
        <w:rPr>
          <w:sz w:val="24"/>
          <w:szCs w:val="24"/>
        </w:rPr>
        <w:t>учебного</w:t>
      </w:r>
      <w:r w:rsidRPr="001D7AAC">
        <w:rPr>
          <w:spacing w:val="-11"/>
          <w:sz w:val="24"/>
          <w:szCs w:val="24"/>
        </w:rPr>
        <w:t xml:space="preserve"> </w:t>
      </w:r>
      <w:r w:rsidRPr="001D7AAC">
        <w:rPr>
          <w:sz w:val="24"/>
          <w:szCs w:val="24"/>
        </w:rPr>
        <w:t>предмета</w:t>
      </w:r>
      <w:r w:rsidRPr="001D7AAC">
        <w:rPr>
          <w:spacing w:val="-11"/>
          <w:sz w:val="24"/>
          <w:szCs w:val="24"/>
        </w:rPr>
        <w:t xml:space="preserve"> </w:t>
      </w:r>
      <w:r w:rsidRPr="001D7AAC">
        <w:rPr>
          <w:sz w:val="24"/>
          <w:szCs w:val="24"/>
        </w:rPr>
        <w:t>ОБЖ,</w:t>
      </w:r>
      <w:r w:rsidRPr="001D7AAC">
        <w:rPr>
          <w:spacing w:val="-9"/>
          <w:sz w:val="24"/>
          <w:szCs w:val="24"/>
        </w:rPr>
        <w:t xml:space="preserve"> </w:t>
      </w:r>
      <w:r w:rsidRPr="001D7AAC">
        <w:rPr>
          <w:sz w:val="24"/>
          <w:szCs w:val="24"/>
        </w:rPr>
        <w:t>сгруппировать</w:t>
      </w:r>
      <w:r w:rsidRPr="001D7AAC">
        <w:rPr>
          <w:spacing w:val="-11"/>
          <w:sz w:val="24"/>
          <w:szCs w:val="24"/>
        </w:rPr>
        <w:t xml:space="preserve"> </w:t>
      </w:r>
      <w:r w:rsidRPr="001D7AAC">
        <w:rPr>
          <w:sz w:val="24"/>
          <w:szCs w:val="24"/>
        </w:rPr>
        <w:t>по</w:t>
      </w:r>
      <w:r w:rsidRPr="001D7AAC">
        <w:rPr>
          <w:spacing w:val="-11"/>
          <w:sz w:val="24"/>
          <w:szCs w:val="24"/>
        </w:rPr>
        <w:t xml:space="preserve"> </w:t>
      </w:r>
      <w:r w:rsidRPr="001D7AAC">
        <w:rPr>
          <w:sz w:val="24"/>
          <w:szCs w:val="24"/>
        </w:rPr>
        <w:t>учебным</w:t>
      </w:r>
      <w:r w:rsidRPr="001D7AAC">
        <w:rPr>
          <w:spacing w:val="50"/>
          <w:sz w:val="24"/>
          <w:szCs w:val="24"/>
        </w:rPr>
        <w:t xml:space="preserve"> </w:t>
      </w:r>
      <w:r w:rsidRPr="001D7AAC">
        <w:rPr>
          <w:spacing w:val="-2"/>
          <w:sz w:val="24"/>
          <w:szCs w:val="24"/>
        </w:rPr>
        <w:t>модулям:</w:t>
      </w:r>
    </w:p>
    <w:p w14:paraId="73A92E6A" w14:textId="77777777" w:rsidR="00566F6F" w:rsidRPr="001D7AAC" w:rsidRDefault="001D7AAC">
      <w:pPr>
        <w:pStyle w:val="a3"/>
        <w:spacing w:before="321"/>
        <w:ind w:right="131"/>
        <w:rPr>
          <w:sz w:val="24"/>
          <w:szCs w:val="24"/>
        </w:rPr>
      </w:pPr>
      <w:r w:rsidRPr="001D7AAC">
        <w:rPr>
          <w:sz w:val="24"/>
          <w:szCs w:val="24"/>
        </w:rPr>
        <w:t>МОДУЛЬ № 1 «КУЛЬТУРА БЕЗОПАСНОСТИ ЖИЗНЕДЕЯТЕЛЬНОСТИ</w:t>
      </w:r>
      <w:r w:rsidRPr="001D7AAC">
        <w:rPr>
          <w:spacing w:val="40"/>
          <w:sz w:val="24"/>
          <w:szCs w:val="24"/>
        </w:rPr>
        <w:t xml:space="preserve"> </w:t>
      </w:r>
      <w:r w:rsidRPr="001D7AAC">
        <w:rPr>
          <w:sz w:val="24"/>
          <w:szCs w:val="24"/>
        </w:rPr>
        <w:t>В СОВРЕМЕННОМ ОБЩЕСТВЕ»:</w:t>
      </w:r>
    </w:p>
    <w:p w14:paraId="3C668A2D" w14:textId="77777777" w:rsidR="00566F6F" w:rsidRPr="001D7AAC" w:rsidRDefault="001D7AAC">
      <w:pPr>
        <w:pStyle w:val="a4"/>
        <w:numPr>
          <w:ilvl w:val="0"/>
          <w:numId w:val="22"/>
        </w:numPr>
        <w:tabs>
          <w:tab w:val="left" w:pos="1010"/>
        </w:tabs>
        <w:spacing w:before="1"/>
        <w:ind w:right="130" w:firstLine="709"/>
        <w:rPr>
          <w:sz w:val="24"/>
          <w:szCs w:val="24"/>
        </w:rPr>
      </w:pPr>
      <w:r w:rsidRPr="001D7AAC">
        <w:rPr>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w:t>
      </w:r>
      <w:r w:rsidRPr="001D7AAC">
        <w:rPr>
          <w:spacing w:val="80"/>
          <w:w w:val="150"/>
          <w:sz w:val="24"/>
          <w:szCs w:val="24"/>
        </w:rPr>
        <w:t xml:space="preserve"> </w:t>
      </w:r>
      <w:r w:rsidRPr="001D7AAC">
        <w:rPr>
          <w:sz w:val="24"/>
          <w:szCs w:val="24"/>
        </w:rPr>
        <w:t>характера);</w:t>
      </w:r>
    </w:p>
    <w:p w14:paraId="44CFA8F4" w14:textId="77777777" w:rsidR="00566F6F" w:rsidRPr="001D7AAC" w:rsidRDefault="001D7AAC">
      <w:pPr>
        <w:pStyle w:val="a4"/>
        <w:numPr>
          <w:ilvl w:val="0"/>
          <w:numId w:val="22"/>
        </w:numPr>
        <w:tabs>
          <w:tab w:val="left" w:pos="1142"/>
        </w:tabs>
        <w:ind w:right="129" w:firstLine="709"/>
        <w:rPr>
          <w:sz w:val="24"/>
          <w:szCs w:val="24"/>
        </w:rPr>
      </w:pPr>
      <w:r w:rsidRPr="001D7AAC">
        <w:rPr>
          <w:sz w:val="24"/>
          <w:szCs w:val="24"/>
        </w:rPr>
        <w:t>раскрывать смысл понятия культуры безопасности (как способности предвидеть, по возможности избегать, действовать в опасных</w:t>
      </w:r>
      <w:r w:rsidRPr="001D7AAC">
        <w:rPr>
          <w:spacing w:val="40"/>
          <w:sz w:val="24"/>
          <w:szCs w:val="24"/>
        </w:rPr>
        <w:t xml:space="preserve"> </w:t>
      </w:r>
      <w:r w:rsidRPr="001D7AAC">
        <w:rPr>
          <w:sz w:val="24"/>
          <w:szCs w:val="24"/>
        </w:rPr>
        <w:t>ситуациях);</w:t>
      </w:r>
    </w:p>
    <w:p w14:paraId="6D9172DA" w14:textId="77777777" w:rsidR="00566F6F" w:rsidRPr="001D7AAC" w:rsidRDefault="001D7AAC">
      <w:pPr>
        <w:pStyle w:val="a4"/>
        <w:numPr>
          <w:ilvl w:val="0"/>
          <w:numId w:val="22"/>
        </w:numPr>
        <w:tabs>
          <w:tab w:val="left" w:pos="1016"/>
        </w:tabs>
        <w:ind w:right="130" w:firstLine="709"/>
        <w:rPr>
          <w:sz w:val="24"/>
          <w:szCs w:val="24"/>
        </w:rPr>
      </w:pPr>
      <w:r w:rsidRPr="001D7AAC">
        <w:rPr>
          <w:sz w:val="24"/>
          <w:szCs w:val="24"/>
        </w:rPr>
        <w:t>приводить примеры угрозы физическому, психическому здоровью человека и/или нанесения ущерба имуществу, безопасности</w:t>
      </w:r>
      <w:r w:rsidRPr="001D7AAC">
        <w:rPr>
          <w:spacing w:val="40"/>
          <w:sz w:val="24"/>
          <w:szCs w:val="24"/>
        </w:rPr>
        <w:t xml:space="preserve"> </w:t>
      </w:r>
      <w:r w:rsidRPr="001D7AAC">
        <w:rPr>
          <w:sz w:val="24"/>
          <w:szCs w:val="24"/>
        </w:rPr>
        <w:t>личности,</w:t>
      </w:r>
      <w:r w:rsidRPr="001D7AAC">
        <w:rPr>
          <w:spacing w:val="40"/>
          <w:sz w:val="24"/>
          <w:szCs w:val="24"/>
        </w:rPr>
        <w:t xml:space="preserve"> </w:t>
      </w:r>
      <w:r w:rsidRPr="001D7AAC">
        <w:rPr>
          <w:sz w:val="24"/>
          <w:szCs w:val="24"/>
        </w:rPr>
        <w:t>общества,</w:t>
      </w:r>
      <w:r w:rsidRPr="001D7AAC">
        <w:rPr>
          <w:spacing w:val="40"/>
          <w:sz w:val="24"/>
          <w:szCs w:val="24"/>
        </w:rPr>
        <w:t xml:space="preserve"> </w:t>
      </w:r>
      <w:r w:rsidRPr="001D7AAC">
        <w:rPr>
          <w:spacing w:val="-2"/>
          <w:sz w:val="24"/>
          <w:szCs w:val="24"/>
        </w:rPr>
        <w:t>государства;</w:t>
      </w:r>
    </w:p>
    <w:p w14:paraId="7FF009B5" w14:textId="77777777" w:rsidR="00566F6F" w:rsidRPr="001D7AAC" w:rsidRDefault="001D7AAC">
      <w:pPr>
        <w:pStyle w:val="a4"/>
        <w:numPr>
          <w:ilvl w:val="0"/>
          <w:numId w:val="22"/>
        </w:numPr>
        <w:tabs>
          <w:tab w:val="left" w:pos="1030"/>
        </w:tabs>
        <w:ind w:right="126" w:firstLine="709"/>
        <w:rPr>
          <w:sz w:val="24"/>
          <w:szCs w:val="24"/>
        </w:rPr>
      </w:pPr>
      <w:r w:rsidRPr="001D7AAC">
        <w:rPr>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36B14FFA" w14:textId="77777777" w:rsidR="00566F6F" w:rsidRPr="001D7AAC" w:rsidRDefault="001D7AAC">
      <w:pPr>
        <w:pStyle w:val="a4"/>
        <w:numPr>
          <w:ilvl w:val="0"/>
          <w:numId w:val="22"/>
        </w:numPr>
        <w:tabs>
          <w:tab w:val="left" w:pos="986"/>
        </w:tabs>
        <w:ind w:left="823" w:right="2833" w:firstLine="0"/>
        <w:rPr>
          <w:sz w:val="24"/>
          <w:szCs w:val="24"/>
        </w:rPr>
      </w:pPr>
      <w:r w:rsidRPr="001D7AAC">
        <w:rPr>
          <w:sz w:val="24"/>
          <w:szCs w:val="24"/>
        </w:rPr>
        <w:t>раскрывать общие принципы безопасного</w:t>
      </w:r>
      <w:r w:rsidRPr="001D7AAC">
        <w:rPr>
          <w:spacing w:val="-4"/>
          <w:sz w:val="24"/>
          <w:szCs w:val="24"/>
        </w:rPr>
        <w:t xml:space="preserve"> </w:t>
      </w:r>
      <w:r w:rsidRPr="001D7AAC">
        <w:rPr>
          <w:sz w:val="24"/>
          <w:szCs w:val="24"/>
        </w:rPr>
        <w:t>поведения. МОДУЛЬ № 2 «БЕЗОПАСНОСТЬ В БЫТУ»:</w:t>
      </w:r>
    </w:p>
    <w:p w14:paraId="4B5600F6" w14:textId="77777777" w:rsidR="00566F6F" w:rsidRPr="001D7AAC" w:rsidRDefault="001D7AAC">
      <w:pPr>
        <w:pStyle w:val="a4"/>
        <w:numPr>
          <w:ilvl w:val="0"/>
          <w:numId w:val="22"/>
        </w:numPr>
        <w:tabs>
          <w:tab w:val="left" w:pos="1154"/>
        </w:tabs>
        <w:ind w:right="129" w:firstLine="709"/>
        <w:rPr>
          <w:sz w:val="24"/>
          <w:szCs w:val="24"/>
        </w:rPr>
      </w:pPr>
      <w:r w:rsidRPr="001D7AAC">
        <w:rPr>
          <w:sz w:val="24"/>
          <w:szCs w:val="24"/>
        </w:rPr>
        <w:t>объяснять особенности жизнеобеспечения жилища; классифицировать источники опасности в быту (пожароопасные предметы, электроприборы, газовое оборудование, бытовая химия, медикаменты);</w:t>
      </w:r>
    </w:p>
    <w:p w14:paraId="3D6FC0B9" w14:textId="77777777" w:rsidR="00566F6F" w:rsidRPr="001D7AAC" w:rsidRDefault="001D7AAC">
      <w:pPr>
        <w:pStyle w:val="a4"/>
        <w:numPr>
          <w:ilvl w:val="0"/>
          <w:numId w:val="22"/>
        </w:numPr>
        <w:tabs>
          <w:tab w:val="left" w:pos="1034"/>
        </w:tabs>
        <w:ind w:right="130" w:firstLine="709"/>
        <w:rPr>
          <w:sz w:val="24"/>
          <w:szCs w:val="24"/>
        </w:rPr>
      </w:pPr>
      <w:r w:rsidRPr="001D7AAC">
        <w:rPr>
          <w:sz w:val="24"/>
          <w:szCs w:val="24"/>
        </w:rPr>
        <w:t>знать права, обязанности и ответственность граждан в области</w:t>
      </w:r>
      <w:r w:rsidRPr="001D7AAC">
        <w:rPr>
          <w:spacing w:val="40"/>
          <w:sz w:val="24"/>
          <w:szCs w:val="24"/>
        </w:rPr>
        <w:t xml:space="preserve"> </w:t>
      </w:r>
      <w:r w:rsidRPr="001D7AAC">
        <w:rPr>
          <w:sz w:val="24"/>
          <w:szCs w:val="24"/>
        </w:rPr>
        <w:t xml:space="preserve">пожарной </w:t>
      </w:r>
      <w:r w:rsidRPr="001D7AAC">
        <w:rPr>
          <w:spacing w:val="-2"/>
          <w:sz w:val="24"/>
          <w:szCs w:val="24"/>
        </w:rPr>
        <w:t>безопасности;</w:t>
      </w:r>
    </w:p>
    <w:p w14:paraId="03414D81" w14:textId="77777777" w:rsidR="00566F6F" w:rsidRPr="001D7AAC" w:rsidRDefault="001D7AAC">
      <w:pPr>
        <w:pStyle w:val="a4"/>
        <w:numPr>
          <w:ilvl w:val="0"/>
          <w:numId w:val="22"/>
        </w:numPr>
        <w:tabs>
          <w:tab w:val="left" w:pos="1098"/>
        </w:tabs>
        <w:ind w:right="131" w:firstLine="709"/>
        <w:rPr>
          <w:sz w:val="24"/>
          <w:szCs w:val="24"/>
        </w:rPr>
      </w:pPr>
      <w:r w:rsidRPr="001D7AAC">
        <w:rPr>
          <w:sz w:val="24"/>
          <w:szCs w:val="24"/>
        </w:rPr>
        <w:t>соблюдать правила безопасного поведения, позволяющие предупредить возникновение опасных ситуаций в быту;</w:t>
      </w:r>
    </w:p>
    <w:p w14:paraId="7B470E99" w14:textId="77777777" w:rsidR="00566F6F" w:rsidRPr="001D7AAC" w:rsidRDefault="001D7AAC">
      <w:pPr>
        <w:pStyle w:val="a4"/>
        <w:numPr>
          <w:ilvl w:val="0"/>
          <w:numId w:val="22"/>
        </w:numPr>
        <w:tabs>
          <w:tab w:val="left" w:pos="986"/>
        </w:tabs>
        <w:spacing w:line="321" w:lineRule="exact"/>
        <w:ind w:left="986" w:hanging="163"/>
        <w:rPr>
          <w:sz w:val="24"/>
          <w:szCs w:val="24"/>
        </w:rPr>
      </w:pPr>
      <w:r w:rsidRPr="001D7AAC">
        <w:rPr>
          <w:spacing w:val="-2"/>
          <w:sz w:val="24"/>
          <w:szCs w:val="24"/>
        </w:rPr>
        <w:t>распознавать</w:t>
      </w:r>
      <w:r w:rsidRPr="001D7AAC">
        <w:rPr>
          <w:spacing w:val="1"/>
          <w:sz w:val="24"/>
          <w:szCs w:val="24"/>
        </w:rPr>
        <w:t xml:space="preserve"> </w:t>
      </w:r>
      <w:r w:rsidRPr="001D7AAC">
        <w:rPr>
          <w:spacing w:val="-2"/>
          <w:sz w:val="24"/>
          <w:szCs w:val="24"/>
        </w:rPr>
        <w:t>ситуации</w:t>
      </w:r>
      <w:r w:rsidRPr="001D7AAC">
        <w:rPr>
          <w:sz w:val="24"/>
          <w:szCs w:val="24"/>
        </w:rPr>
        <w:t xml:space="preserve"> </w:t>
      </w:r>
      <w:r w:rsidRPr="001D7AAC">
        <w:rPr>
          <w:spacing w:val="-2"/>
          <w:sz w:val="24"/>
          <w:szCs w:val="24"/>
        </w:rPr>
        <w:t>криминального</w:t>
      </w:r>
      <w:r w:rsidRPr="001D7AAC">
        <w:rPr>
          <w:spacing w:val="1"/>
          <w:sz w:val="24"/>
          <w:szCs w:val="24"/>
        </w:rPr>
        <w:t xml:space="preserve"> </w:t>
      </w:r>
      <w:r w:rsidRPr="001D7AAC">
        <w:rPr>
          <w:spacing w:val="-2"/>
          <w:sz w:val="24"/>
          <w:szCs w:val="24"/>
        </w:rPr>
        <w:t>характера;</w:t>
      </w:r>
    </w:p>
    <w:p w14:paraId="70080163" w14:textId="77777777" w:rsidR="00566F6F" w:rsidRPr="001D7AAC" w:rsidRDefault="001D7AAC">
      <w:pPr>
        <w:pStyle w:val="a4"/>
        <w:numPr>
          <w:ilvl w:val="0"/>
          <w:numId w:val="22"/>
        </w:numPr>
        <w:tabs>
          <w:tab w:val="left" w:pos="1020"/>
        </w:tabs>
        <w:spacing w:before="1"/>
        <w:ind w:right="129" w:firstLine="709"/>
        <w:rPr>
          <w:sz w:val="24"/>
          <w:szCs w:val="24"/>
        </w:rPr>
      </w:pPr>
      <w:r w:rsidRPr="001D7AAC">
        <w:rPr>
          <w:sz w:val="24"/>
          <w:szCs w:val="24"/>
        </w:rPr>
        <w:t>знать о правилах вызова экстренных служб и ответственности</w:t>
      </w:r>
      <w:r w:rsidRPr="001D7AAC">
        <w:rPr>
          <w:spacing w:val="40"/>
          <w:sz w:val="24"/>
          <w:szCs w:val="24"/>
        </w:rPr>
        <w:t xml:space="preserve"> </w:t>
      </w:r>
      <w:r w:rsidRPr="001D7AAC">
        <w:rPr>
          <w:sz w:val="24"/>
          <w:szCs w:val="24"/>
        </w:rPr>
        <w:t>за</w:t>
      </w:r>
      <w:r w:rsidRPr="001D7AAC">
        <w:rPr>
          <w:spacing w:val="40"/>
          <w:sz w:val="24"/>
          <w:szCs w:val="24"/>
        </w:rPr>
        <w:t xml:space="preserve"> </w:t>
      </w:r>
      <w:r w:rsidRPr="001D7AAC">
        <w:rPr>
          <w:sz w:val="24"/>
          <w:szCs w:val="24"/>
        </w:rPr>
        <w:t xml:space="preserve">ложные </w:t>
      </w:r>
      <w:r w:rsidRPr="001D7AAC">
        <w:rPr>
          <w:spacing w:val="-2"/>
          <w:sz w:val="24"/>
          <w:szCs w:val="24"/>
        </w:rPr>
        <w:t>сообщения;</w:t>
      </w:r>
    </w:p>
    <w:p w14:paraId="7E2A22D4" w14:textId="77777777" w:rsidR="00566F6F" w:rsidRPr="001D7AAC" w:rsidRDefault="001D7AAC">
      <w:pPr>
        <w:pStyle w:val="a4"/>
        <w:numPr>
          <w:ilvl w:val="0"/>
          <w:numId w:val="22"/>
        </w:numPr>
        <w:tabs>
          <w:tab w:val="left" w:pos="1264"/>
        </w:tabs>
        <w:ind w:right="129" w:firstLine="709"/>
        <w:rPr>
          <w:sz w:val="24"/>
          <w:szCs w:val="24"/>
        </w:rPr>
      </w:pPr>
      <w:r w:rsidRPr="001D7AAC">
        <w:rPr>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(водои газоснабжение, канализация, электроэнергетические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тепловые сети);</w:t>
      </w:r>
    </w:p>
    <w:p w14:paraId="31872690" w14:textId="77777777" w:rsidR="00566F6F" w:rsidRPr="001D7AAC" w:rsidRDefault="001D7AAC">
      <w:pPr>
        <w:pStyle w:val="a4"/>
        <w:numPr>
          <w:ilvl w:val="0"/>
          <w:numId w:val="22"/>
        </w:numPr>
        <w:tabs>
          <w:tab w:val="left" w:pos="1072"/>
        </w:tabs>
        <w:ind w:right="123" w:firstLine="709"/>
        <w:rPr>
          <w:sz w:val="24"/>
          <w:szCs w:val="24"/>
        </w:rPr>
      </w:pPr>
      <w:r w:rsidRPr="001D7AAC">
        <w:rPr>
          <w:sz w:val="24"/>
          <w:szCs w:val="24"/>
        </w:rPr>
        <w:t>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14:paraId="28DF2C6B" w14:textId="77777777" w:rsidR="00566F6F" w:rsidRPr="001D7AAC" w:rsidRDefault="001D7AAC">
      <w:pPr>
        <w:pStyle w:val="a3"/>
        <w:spacing w:before="321"/>
        <w:ind w:left="823" w:firstLine="0"/>
        <w:rPr>
          <w:sz w:val="24"/>
          <w:szCs w:val="24"/>
        </w:rPr>
      </w:pPr>
      <w:r w:rsidRPr="001D7AAC">
        <w:rPr>
          <w:sz w:val="24"/>
          <w:szCs w:val="24"/>
        </w:rPr>
        <w:lastRenderedPageBreak/>
        <w:t>МОДУЛЬ</w:t>
      </w:r>
      <w:r w:rsidRPr="001D7AAC">
        <w:rPr>
          <w:spacing w:val="-9"/>
          <w:sz w:val="24"/>
          <w:szCs w:val="24"/>
        </w:rPr>
        <w:t xml:space="preserve"> </w:t>
      </w:r>
      <w:r w:rsidRPr="001D7AAC">
        <w:rPr>
          <w:sz w:val="24"/>
          <w:szCs w:val="24"/>
        </w:rPr>
        <w:t>№</w:t>
      </w:r>
      <w:r w:rsidRPr="001D7AAC">
        <w:rPr>
          <w:spacing w:val="-10"/>
          <w:sz w:val="24"/>
          <w:szCs w:val="24"/>
        </w:rPr>
        <w:t xml:space="preserve"> </w:t>
      </w:r>
      <w:r w:rsidRPr="001D7AAC">
        <w:rPr>
          <w:sz w:val="24"/>
          <w:szCs w:val="24"/>
        </w:rPr>
        <w:t>3</w:t>
      </w:r>
      <w:r w:rsidRPr="001D7AAC">
        <w:rPr>
          <w:spacing w:val="-10"/>
          <w:sz w:val="24"/>
          <w:szCs w:val="24"/>
        </w:rPr>
        <w:t xml:space="preserve"> </w:t>
      </w:r>
      <w:r w:rsidRPr="001D7AAC">
        <w:rPr>
          <w:sz w:val="24"/>
          <w:szCs w:val="24"/>
        </w:rPr>
        <w:t>«БЕЗОПАСНОСТЬ</w:t>
      </w:r>
      <w:r w:rsidRPr="001D7AAC">
        <w:rPr>
          <w:spacing w:val="-10"/>
          <w:sz w:val="24"/>
          <w:szCs w:val="24"/>
        </w:rPr>
        <w:t xml:space="preserve"> </w:t>
      </w:r>
      <w:r w:rsidRPr="001D7AAC">
        <w:rPr>
          <w:sz w:val="24"/>
          <w:szCs w:val="24"/>
        </w:rPr>
        <w:t>НА</w:t>
      </w:r>
      <w:r w:rsidRPr="001D7AAC">
        <w:rPr>
          <w:spacing w:val="-10"/>
          <w:sz w:val="24"/>
          <w:szCs w:val="24"/>
        </w:rPr>
        <w:t xml:space="preserve"> </w:t>
      </w:r>
      <w:r w:rsidRPr="001D7AAC">
        <w:rPr>
          <w:spacing w:val="-2"/>
          <w:sz w:val="24"/>
          <w:szCs w:val="24"/>
        </w:rPr>
        <w:t>ТРАНСПОРТЕ»:</w:t>
      </w:r>
    </w:p>
    <w:p w14:paraId="14B7D100" w14:textId="77777777" w:rsidR="00566F6F" w:rsidRPr="001D7AAC" w:rsidRDefault="001D7AAC">
      <w:pPr>
        <w:pStyle w:val="a4"/>
        <w:numPr>
          <w:ilvl w:val="0"/>
          <w:numId w:val="22"/>
        </w:numPr>
        <w:tabs>
          <w:tab w:val="left" w:pos="1040"/>
        </w:tabs>
        <w:spacing w:before="1"/>
        <w:ind w:right="131" w:firstLine="709"/>
        <w:rPr>
          <w:sz w:val="24"/>
          <w:szCs w:val="24"/>
        </w:rPr>
      </w:pPr>
      <w:r w:rsidRPr="001D7AAC">
        <w:rPr>
          <w:sz w:val="24"/>
          <w:szCs w:val="24"/>
        </w:rPr>
        <w:t>классифицировать виды опасностей на транспорте (наземный, подземный, железнодорожный, водный, воздушный);</w:t>
      </w:r>
    </w:p>
    <w:p w14:paraId="6AD9B574" w14:textId="77777777" w:rsidR="00566F6F" w:rsidRPr="001D7AAC" w:rsidRDefault="001D7AAC">
      <w:pPr>
        <w:pStyle w:val="a4"/>
        <w:numPr>
          <w:ilvl w:val="0"/>
          <w:numId w:val="22"/>
        </w:numPr>
        <w:tabs>
          <w:tab w:val="left" w:pos="1083"/>
        </w:tabs>
        <w:ind w:right="130" w:firstLine="709"/>
        <w:rPr>
          <w:sz w:val="24"/>
          <w:szCs w:val="24"/>
        </w:rPr>
      </w:pPr>
      <w:r w:rsidRPr="001D7AAC">
        <w:rPr>
          <w:sz w:val="24"/>
          <w:szCs w:val="24"/>
        </w:rPr>
        <w:t>соблюдать правила дорожного движения, установленные для пешехода, пассажира, водителя велосипеда и иных средств передвижения;</w:t>
      </w:r>
    </w:p>
    <w:p w14:paraId="3D1315C8" w14:textId="77777777" w:rsidR="00566F6F" w:rsidRPr="001D7AAC" w:rsidRDefault="001D7AAC">
      <w:pPr>
        <w:pStyle w:val="a4"/>
        <w:numPr>
          <w:ilvl w:val="0"/>
          <w:numId w:val="22"/>
        </w:numPr>
        <w:tabs>
          <w:tab w:val="left" w:pos="1010"/>
        </w:tabs>
        <w:ind w:right="131" w:firstLine="709"/>
        <w:rPr>
          <w:sz w:val="24"/>
          <w:szCs w:val="24"/>
        </w:rPr>
      </w:pPr>
      <w:r w:rsidRPr="001D7AAC">
        <w:rPr>
          <w:sz w:val="24"/>
          <w:szCs w:val="24"/>
        </w:rPr>
        <w:t>предупреждать возникновение сложных и опасных ситуаций на транспорте,</w:t>
      </w:r>
      <w:r w:rsidRPr="001D7AAC">
        <w:rPr>
          <w:spacing w:val="40"/>
          <w:sz w:val="24"/>
          <w:szCs w:val="24"/>
        </w:rPr>
        <w:t xml:space="preserve"> </w:t>
      </w:r>
      <w:r w:rsidRPr="001D7AAC">
        <w:rPr>
          <w:sz w:val="24"/>
          <w:szCs w:val="24"/>
        </w:rPr>
        <w:t>в том числе криминогенного характера и ситуации</w:t>
      </w:r>
      <w:r w:rsidRPr="001D7AAC">
        <w:rPr>
          <w:spacing w:val="40"/>
          <w:sz w:val="24"/>
          <w:szCs w:val="24"/>
        </w:rPr>
        <w:t xml:space="preserve"> </w:t>
      </w:r>
      <w:r w:rsidRPr="001D7AAC">
        <w:rPr>
          <w:sz w:val="24"/>
          <w:szCs w:val="24"/>
        </w:rPr>
        <w:t>угрозы</w:t>
      </w:r>
      <w:r w:rsidRPr="001D7AAC">
        <w:rPr>
          <w:spacing w:val="40"/>
          <w:sz w:val="24"/>
          <w:szCs w:val="24"/>
        </w:rPr>
        <w:t xml:space="preserve"> </w:t>
      </w:r>
      <w:r w:rsidRPr="001D7AAC">
        <w:rPr>
          <w:sz w:val="24"/>
          <w:szCs w:val="24"/>
        </w:rPr>
        <w:t>террористического акта;</w:t>
      </w:r>
    </w:p>
    <w:p w14:paraId="20377033" w14:textId="77777777" w:rsidR="00566F6F" w:rsidRPr="001D7AAC" w:rsidRDefault="001D7AAC">
      <w:pPr>
        <w:pStyle w:val="a4"/>
        <w:numPr>
          <w:ilvl w:val="0"/>
          <w:numId w:val="22"/>
        </w:numPr>
        <w:tabs>
          <w:tab w:val="left" w:pos="1142"/>
        </w:tabs>
        <w:ind w:right="125" w:firstLine="709"/>
        <w:rPr>
          <w:sz w:val="24"/>
          <w:szCs w:val="24"/>
        </w:rPr>
      </w:pPr>
      <w:r w:rsidRPr="001D7AAC">
        <w:rPr>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w:t>
      </w:r>
      <w:r w:rsidRPr="001D7AAC">
        <w:rPr>
          <w:spacing w:val="40"/>
          <w:sz w:val="24"/>
          <w:szCs w:val="24"/>
        </w:rPr>
        <w:t xml:space="preserve"> </w:t>
      </w:r>
      <w:r w:rsidRPr="001D7AAC">
        <w:rPr>
          <w:sz w:val="24"/>
          <w:szCs w:val="24"/>
        </w:rPr>
        <w:t>актом.</w:t>
      </w:r>
    </w:p>
    <w:p w14:paraId="09D82681" w14:textId="77777777" w:rsidR="00566F6F" w:rsidRPr="001D7AAC" w:rsidRDefault="00566F6F">
      <w:pPr>
        <w:pStyle w:val="a3"/>
        <w:ind w:left="0" w:firstLine="0"/>
        <w:jc w:val="left"/>
        <w:rPr>
          <w:sz w:val="24"/>
          <w:szCs w:val="24"/>
        </w:rPr>
      </w:pPr>
    </w:p>
    <w:p w14:paraId="4449CB66" w14:textId="77777777" w:rsidR="00566F6F" w:rsidRPr="001D7AAC" w:rsidRDefault="001D7AAC">
      <w:pPr>
        <w:pStyle w:val="a3"/>
        <w:spacing w:line="322" w:lineRule="exact"/>
        <w:ind w:left="823" w:firstLine="0"/>
        <w:jc w:val="left"/>
        <w:rPr>
          <w:sz w:val="24"/>
          <w:szCs w:val="24"/>
        </w:rPr>
      </w:pPr>
      <w:r w:rsidRPr="001D7AAC">
        <w:rPr>
          <w:sz w:val="24"/>
          <w:szCs w:val="24"/>
        </w:rPr>
        <w:t>МОДУЛЬ</w:t>
      </w:r>
      <w:r w:rsidRPr="001D7AAC">
        <w:rPr>
          <w:spacing w:val="-12"/>
          <w:sz w:val="24"/>
          <w:szCs w:val="24"/>
        </w:rPr>
        <w:t xml:space="preserve"> </w:t>
      </w:r>
      <w:r w:rsidRPr="001D7AAC">
        <w:rPr>
          <w:sz w:val="24"/>
          <w:szCs w:val="24"/>
        </w:rPr>
        <w:t>№</w:t>
      </w:r>
      <w:r w:rsidRPr="001D7AAC">
        <w:rPr>
          <w:spacing w:val="-12"/>
          <w:sz w:val="24"/>
          <w:szCs w:val="24"/>
        </w:rPr>
        <w:t xml:space="preserve"> </w:t>
      </w:r>
      <w:r w:rsidRPr="001D7AAC">
        <w:rPr>
          <w:sz w:val="24"/>
          <w:szCs w:val="24"/>
        </w:rPr>
        <w:t>4</w:t>
      </w:r>
      <w:r w:rsidRPr="001D7AAC">
        <w:rPr>
          <w:spacing w:val="-13"/>
          <w:sz w:val="24"/>
          <w:szCs w:val="24"/>
        </w:rPr>
        <w:t xml:space="preserve"> </w:t>
      </w:r>
      <w:r w:rsidRPr="001D7AAC">
        <w:rPr>
          <w:sz w:val="24"/>
          <w:szCs w:val="24"/>
        </w:rPr>
        <w:t>«БЕЗОПАСНОСТЬ</w:t>
      </w:r>
      <w:r w:rsidRPr="001D7AAC">
        <w:rPr>
          <w:spacing w:val="-12"/>
          <w:sz w:val="24"/>
          <w:szCs w:val="24"/>
        </w:rPr>
        <w:t xml:space="preserve"> </w:t>
      </w:r>
      <w:r w:rsidRPr="001D7AAC">
        <w:rPr>
          <w:sz w:val="24"/>
          <w:szCs w:val="24"/>
        </w:rPr>
        <w:t>В</w:t>
      </w:r>
      <w:r w:rsidRPr="001D7AAC">
        <w:rPr>
          <w:spacing w:val="-13"/>
          <w:sz w:val="24"/>
          <w:szCs w:val="24"/>
        </w:rPr>
        <w:t xml:space="preserve"> </w:t>
      </w:r>
      <w:r w:rsidRPr="001D7AAC">
        <w:rPr>
          <w:sz w:val="24"/>
          <w:szCs w:val="24"/>
        </w:rPr>
        <w:t>ОБЩЕСТВЕННЫХ</w:t>
      </w:r>
      <w:r w:rsidRPr="001D7AAC">
        <w:rPr>
          <w:spacing w:val="-12"/>
          <w:sz w:val="24"/>
          <w:szCs w:val="24"/>
        </w:rPr>
        <w:t xml:space="preserve"> </w:t>
      </w:r>
      <w:r w:rsidRPr="001D7AAC">
        <w:rPr>
          <w:spacing w:val="-2"/>
          <w:sz w:val="24"/>
          <w:szCs w:val="24"/>
        </w:rPr>
        <w:t>МЕСТАХ»:</w:t>
      </w:r>
    </w:p>
    <w:p w14:paraId="5E0CEC28" w14:textId="77777777" w:rsidR="00566F6F" w:rsidRPr="001D7AAC" w:rsidRDefault="001D7AAC">
      <w:pPr>
        <w:pStyle w:val="a4"/>
        <w:numPr>
          <w:ilvl w:val="0"/>
          <w:numId w:val="22"/>
        </w:numPr>
        <w:tabs>
          <w:tab w:val="left" w:pos="1112"/>
          <w:tab w:val="left" w:pos="8559"/>
        </w:tabs>
        <w:ind w:left="1112" w:hanging="289"/>
        <w:jc w:val="left"/>
        <w:rPr>
          <w:sz w:val="24"/>
          <w:szCs w:val="24"/>
        </w:rPr>
      </w:pPr>
      <w:r w:rsidRPr="001D7AAC">
        <w:rPr>
          <w:sz w:val="24"/>
          <w:szCs w:val="24"/>
        </w:rPr>
        <w:t>характеризовать</w:t>
      </w:r>
      <w:r w:rsidRPr="001D7AAC">
        <w:rPr>
          <w:spacing w:val="69"/>
          <w:w w:val="150"/>
          <w:sz w:val="24"/>
          <w:szCs w:val="24"/>
        </w:rPr>
        <w:t xml:space="preserve"> </w:t>
      </w:r>
      <w:r w:rsidRPr="001D7AAC">
        <w:rPr>
          <w:sz w:val="24"/>
          <w:szCs w:val="24"/>
        </w:rPr>
        <w:t>потенциальные</w:t>
      </w:r>
      <w:r w:rsidRPr="001D7AAC">
        <w:rPr>
          <w:spacing w:val="70"/>
          <w:w w:val="150"/>
          <w:sz w:val="24"/>
          <w:szCs w:val="24"/>
        </w:rPr>
        <w:t xml:space="preserve"> </w:t>
      </w:r>
      <w:r w:rsidRPr="001D7AAC">
        <w:rPr>
          <w:sz w:val="24"/>
          <w:szCs w:val="24"/>
        </w:rPr>
        <w:t>источники</w:t>
      </w:r>
      <w:r w:rsidRPr="001D7AAC">
        <w:rPr>
          <w:spacing w:val="71"/>
          <w:w w:val="150"/>
          <w:sz w:val="24"/>
          <w:szCs w:val="24"/>
        </w:rPr>
        <w:t xml:space="preserve"> </w:t>
      </w:r>
      <w:r w:rsidRPr="001D7AAC">
        <w:rPr>
          <w:sz w:val="24"/>
          <w:szCs w:val="24"/>
        </w:rPr>
        <w:t>опасности</w:t>
      </w:r>
      <w:r w:rsidRPr="001D7AAC">
        <w:rPr>
          <w:spacing w:val="71"/>
          <w:w w:val="150"/>
          <w:sz w:val="24"/>
          <w:szCs w:val="24"/>
        </w:rPr>
        <w:t xml:space="preserve"> </w:t>
      </w:r>
      <w:r w:rsidRPr="001D7AAC">
        <w:rPr>
          <w:spacing w:val="-10"/>
          <w:sz w:val="24"/>
          <w:szCs w:val="24"/>
        </w:rPr>
        <w:t>в</w:t>
      </w:r>
      <w:r w:rsidRPr="001D7AAC">
        <w:rPr>
          <w:sz w:val="24"/>
          <w:szCs w:val="24"/>
        </w:rPr>
        <w:tab/>
      </w:r>
      <w:r w:rsidRPr="001D7AAC">
        <w:rPr>
          <w:spacing w:val="-2"/>
          <w:sz w:val="24"/>
          <w:szCs w:val="24"/>
        </w:rPr>
        <w:t>общественных</w:t>
      </w:r>
    </w:p>
    <w:p w14:paraId="3741A5B2" w14:textId="77777777" w:rsidR="00566F6F" w:rsidRPr="001D7AAC" w:rsidRDefault="001D7AAC">
      <w:pPr>
        <w:pStyle w:val="a3"/>
        <w:spacing w:before="68"/>
        <w:ind w:right="126" w:firstLine="0"/>
        <w:rPr>
          <w:sz w:val="24"/>
          <w:szCs w:val="24"/>
        </w:rPr>
      </w:pPr>
      <w:r w:rsidRPr="001D7AAC">
        <w:rPr>
          <w:sz w:val="24"/>
          <w:szCs w:val="24"/>
        </w:rPr>
        <w:t>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w:t>
      </w:r>
      <w:r w:rsidRPr="001D7AAC">
        <w:rPr>
          <w:spacing w:val="40"/>
          <w:sz w:val="24"/>
          <w:szCs w:val="24"/>
        </w:rPr>
        <w:t xml:space="preserve"> </w:t>
      </w:r>
      <w:r w:rsidRPr="001D7AAC">
        <w:rPr>
          <w:sz w:val="24"/>
          <w:szCs w:val="24"/>
        </w:rPr>
        <w:t>ксенофобия);</w:t>
      </w:r>
    </w:p>
    <w:p w14:paraId="6C7E78D9" w14:textId="77777777" w:rsidR="00566F6F" w:rsidRPr="001D7AAC" w:rsidRDefault="001D7AAC">
      <w:pPr>
        <w:pStyle w:val="a4"/>
        <w:numPr>
          <w:ilvl w:val="0"/>
          <w:numId w:val="22"/>
        </w:numPr>
        <w:tabs>
          <w:tab w:val="left" w:pos="1031"/>
        </w:tabs>
        <w:ind w:right="127" w:firstLine="709"/>
        <w:rPr>
          <w:sz w:val="24"/>
          <w:szCs w:val="24"/>
        </w:rPr>
      </w:pPr>
      <w:r w:rsidRPr="001D7AAC">
        <w:rPr>
          <w:sz w:val="24"/>
          <w:szCs w:val="24"/>
        </w:rPr>
        <w:t>соблюдать правила безопасного поведения в местах массового пребывания людей (в</w:t>
      </w:r>
      <w:r w:rsidRPr="001D7AAC">
        <w:rPr>
          <w:spacing w:val="80"/>
          <w:sz w:val="24"/>
          <w:szCs w:val="24"/>
        </w:rPr>
        <w:t xml:space="preserve"> </w:t>
      </w:r>
      <w:r w:rsidRPr="001D7AAC">
        <w:rPr>
          <w:sz w:val="24"/>
          <w:szCs w:val="24"/>
        </w:rPr>
        <w:t>толпе);</w:t>
      </w:r>
    </w:p>
    <w:p w14:paraId="4AEF1F35" w14:textId="77777777" w:rsidR="00566F6F" w:rsidRPr="001D7AAC" w:rsidRDefault="001D7AAC">
      <w:pPr>
        <w:pStyle w:val="a4"/>
        <w:numPr>
          <w:ilvl w:val="0"/>
          <w:numId w:val="22"/>
        </w:numPr>
        <w:tabs>
          <w:tab w:val="left" w:pos="1026"/>
        </w:tabs>
        <w:ind w:right="126" w:firstLine="709"/>
        <w:rPr>
          <w:sz w:val="24"/>
          <w:szCs w:val="24"/>
        </w:rPr>
      </w:pPr>
      <w:r w:rsidRPr="001D7AAC">
        <w:rPr>
          <w:sz w:val="24"/>
          <w:szCs w:val="24"/>
        </w:rPr>
        <w:t>знать правила информирования экстренных служб;</w:t>
      </w:r>
      <w:r w:rsidRPr="001D7AAC">
        <w:rPr>
          <w:spacing w:val="40"/>
          <w:sz w:val="24"/>
          <w:szCs w:val="24"/>
        </w:rPr>
        <w:t xml:space="preserve"> </w:t>
      </w:r>
      <w:r w:rsidRPr="001D7AAC">
        <w:rPr>
          <w:sz w:val="24"/>
          <w:szCs w:val="24"/>
        </w:rPr>
        <w:t>безопасно действовать при обнаружении в общественных</w:t>
      </w:r>
      <w:r w:rsidRPr="001D7AAC">
        <w:rPr>
          <w:spacing w:val="40"/>
          <w:sz w:val="24"/>
          <w:szCs w:val="24"/>
        </w:rPr>
        <w:t xml:space="preserve"> </w:t>
      </w:r>
      <w:r w:rsidRPr="001D7AAC">
        <w:rPr>
          <w:sz w:val="24"/>
          <w:szCs w:val="24"/>
        </w:rPr>
        <w:t>местах</w:t>
      </w:r>
      <w:r w:rsidRPr="001D7AAC">
        <w:rPr>
          <w:spacing w:val="-15"/>
          <w:sz w:val="24"/>
          <w:szCs w:val="24"/>
        </w:rPr>
        <w:t xml:space="preserve"> </w:t>
      </w:r>
      <w:r w:rsidRPr="001D7AAC">
        <w:rPr>
          <w:sz w:val="24"/>
          <w:szCs w:val="24"/>
        </w:rPr>
        <w:t>бесхозных</w:t>
      </w:r>
      <w:r w:rsidRPr="001D7AAC">
        <w:rPr>
          <w:spacing w:val="-14"/>
          <w:sz w:val="24"/>
          <w:szCs w:val="24"/>
        </w:rPr>
        <w:t xml:space="preserve"> </w:t>
      </w:r>
      <w:r w:rsidRPr="001D7AAC">
        <w:rPr>
          <w:sz w:val="24"/>
          <w:szCs w:val="24"/>
        </w:rPr>
        <w:t>(потенциально</w:t>
      </w:r>
      <w:r w:rsidRPr="001D7AAC">
        <w:rPr>
          <w:spacing w:val="-14"/>
          <w:sz w:val="24"/>
          <w:szCs w:val="24"/>
        </w:rPr>
        <w:t xml:space="preserve"> </w:t>
      </w:r>
      <w:r w:rsidRPr="001D7AAC">
        <w:rPr>
          <w:sz w:val="24"/>
          <w:szCs w:val="24"/>
        </w:rPr>
        <w:t>опасных)</w:t>
      </w:r>
      <w:r w:rsidRPr="001D7AAC">
        <w:rPr>
          <w:spacing w:val="-15"/>
          <w:sz w:val="24"/>
          <w:szCs w:val="24"/>
        </w:rPr>
        <w:t xml:space="preserve"> </w:t>
      </w:r>
      <w:r w:rsidRPr="001D7AAC">
        <w:rPr>
          <w:sz w:val="24"/>
          <w:szCs w:val="24"/>
        </w:rPr>
        <w:t>вещей и предметов; эвакуироваться из общественных мест и</w:t>
      </w:r>
      <w:r w:rsidRPr="001D7AAC">
        <w:rPr>
          <w:spacing w:val="-17"/>
          <w:sz w:val="24"/>
          <w:szCs w:val="24"/>
        </w:rPr>
        <w:t xml:space="preserve"> </w:t>
      </w:r>
      <w:r w:rsidRPr="001D7AAC">
        <w:rPr>
          <w:sz w:val="24"/>
          <w:szCs w:val="24"/>
        </w:rPr>
        <w:t>зданий;</w:t>
      </w:r>
    </w:p>
    <w:p w14:paraId="528D1031" w14:textId="77777777" w:rsidR="00566F6F" w:rsidRPr="001D7AAC" w:rsidRDefault="001D7AAC">
      <w:pPr>
        <w:pStyle w:val="a4"/>
        <w:numPr>
          <w:ilvl w:val="0"/>
          <w:numId w:val="22"/>
        </w:numPr>
        <w:tabs>
          <w:tab w:val="left" w:pos="1083"/>
        </w:tabs>
        <w:ind w:right="130" w:firstLine="709"/>
        <w:rPr>
          <w:sz w:val="24"/>
          <w:szCs w:val="24"/>
        </w:rPr>
      </w:pPr>
      <w:r w:rsidRPr="001D7AAC">
        <w:rPr>
          <w:sz w:val="24"/>
          <w:szCs w:val="24"/>
        </w:rPr>
        <w:t>безопасно действовать при возникновении пожара и происшествиях</w:t>
      </w:r>
      <w:r w:rsidRPr="001D7AAC">
        <w:rPr>
          <w:spacing w:val="40"/>
          <w:sz w:val="24"/>
          <w:szCs w:val="24"/>
        </w:rPr>
        <w:t xml:space="preserve"> </w:t>
      </w:r>
      <w:r w:rsidRPr="001D7AAC">
        <w:rPr>
          <w:sz w:val="24"/>
          <w:szCs w:val="24"/>
        </w:rPr>
        <w:t>в общественных местах;</w:t>
      </w:r>
    </w:p>
    <w:p w14:paraId="08B2FCC6" w14:textId="77777777" w:rsidR="00566F6F" w:rsidRPr="001D7AAC" w:rsidRDefault="001D7AAC">
      <w:pPr>
        <w:pStyle w:val="a4"/>
        <w:numPr>
          <w:ilvl w:val="0"/>
          <w:numId w:val="22"/>
        </w:numPr>
        <w:tabs>
          <w:tab w:val="left" w:pos="990"/>
        </w:tabs>
        <w:ind w:right="132" w:firstLine="709"/>
        <w:rPr>
          <w:sz w:val="24"/>
          <w:szCs w:val="24"/>
        </w:rPr>
      </w:pPr>
      <w:r w:rsidRPr="001D7AAC">
        <w:rPr>
          <w:sz w:val="24"/>
          <w:szCs w:val="24"/>
        </w:rPr>
        <w:t>безопасно действовать в условиях совершения террористического акта,</w:t>
      </w:r>
      <w:r w:rsidRPr="001D7AAC">
        <w:rPr>
          <w:spacing w:val="-1"/>
          <w:sz w:val="24"/>
          <w:szCs w:val="24"/>
        </w:rPr>
        <w:t xml:space="preserve"> </w:t>
      </w:r>
      <w:r w:rsidRPr="001D7AAC">
        <w:rPr>
          <w:sz w:val="24"/>
          <w:szCs w:val="24"/>
        </w:rPr>
        <w:t>в том числе при захвате и освобождении заложников;</w:t>
      </w:r>
    </w:p>
    <w:p w14:paraId="5597EAA8" w14:textId="77777777" w:rsidR="00566F6F" w:rsidRPr="001D7AAC" w:rsidRDefault="001D7AAC">
      <w:pPr>
        <w:pStyle w:val="a4"/>
        <w:numPr>
          <w:ilvl w:val="0"/>
          <w:numId w:val="22"/>
        </w:numPr>
        <w:tabs>
          <w:tab w:val="left" w:pos="1043"/>
        </w:tabs>
        <w:ind w:right="132" w:firstLine="709"/>
        <w:rPr>
          <w:sz w:val="24"/>
          <w:szCs w:val="24"/>
        </w:rPr>
      </w:pPr>
      <w:r w:rsidRPr="001D7AAC">
        <w:rPr>
          <w:sz w:val="24"/>
          <w:szCs w:val="24"/>
        </w:rPr>
        <w:t xml:space="preserve">безопасно действовать в ситуациях криминогенного и антиобщественного </w:t>
      </w:r>
      <w:r w:rsidRPr="001D7AAC">
        <w:rPr>
          <w:spacing w:val="-2"/>
          <w:sz w:val="24"/>
          <w:szCs w:val="24"/>
        </w:rPr>
        <w:t>характера.</w:t>
      </w:r>
    </w:p>
    <w:p w14:paraId="401207BF" w14:textId="77777777" w:rsidR="00566F6F" w:rsidRPr="001D7AAC" w:rsidRDefault="001D7AAC">
      <w:pPr>
        <w:pStyle w:val="a3"/>
        <w:spacing w:before="321" w:line="322" w:lineRule="exact"/>
        <w:ind w:left="823" w:firstLine="0"/>
        <w:rPr>
          <w:sz w:val="24"/>
          <w:szCs w:val="24"/>
        </w:rPr>
      </w:pPr>
      <w:r w:rsidRPr="001D7AAC">
        <w:rPr>
          <w:sz w:val="24"/>
          <w:szCs w:val="24"/>
        </w:rPr>
        <w:t>МОДУЛЬ</w:t>
      </w:r>
      <w:r w:rsidRPr="001D7AAC">
        <w:rPr>
          <w:spacing w:val="-11"/>
          <w:sz w:val="24"/>
          <w:szCs w:val="24"/>
        </w:rPr>
        <w:t xml:space="preserve"> </w:t>
      </w:r>
      <w:r w:rsidRPr="001D7AAC">
        <w:rPr>
          <w:sz w:val="24"/>
          <w:szCs w:val="24"/>
        </w:rPr>
        <w:t>№</w:t>
      </w:r>
      <w:r w:rsidRPr="001D7AAC">
        <w:rPr>
          <w:spacing w:val="-12"/>
          <w:sz w:val="24"/>
          <w:szCs w:val="24"/>
        </w:rPr>
        <w:t xml:space="preserve"> </w:t>
      </w:r>
      <w:r w:rsidRPr="001D7AAC">
        <w:rPr>
          <w:sz w:val="24"/>
          <w:szCs w:val="24"/>
        </w:rPr>
        <w:t>5</w:t>
      </w:r>
      <w:r w:rsidRPr="001D7AAC">
        <w:rPr>
          <w:spacing w:val="-12"/>
          <w:sz w:val="24"/>
          <w:szCs w:val="24"/>
        </w:rPr>
        <w:t xml:space="preserve"> </w:t>
      </w:r>
      <w:r w:rsidRPr="001D7AAC">
        <w:rPr>
          <w:sz w:val="24"/>
          <w:szCs w:val="24"/>
        </w:rPr>
        <w:t>«БЕЗОПАСНОСТЬ</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ПРИРОДНОЙ</w:t>
      </w:r>
      <w:r w:rsidRPr="001D7AAC">
        <w:rPr>
          <w:spacing w:val="-10"/>
          <w:sz w:val="24"/>
          <w:szCs w:val="24"/>
        </w:rPr>
        <w:t xml:space="preserve"> </w:t>
      </w:r>
      <w:r w:rsidRPr="001D7AAC">
        <w:rPr>
          <w:spacing w:val="-2"/>
          <w:sz w:val="24"/>
          <w:szCs w:val="24"/>
        </w:rPr>
        <w:t>СРЕДЕ»:</w:t>
      </w:r>
    </w:p>
    <w:p w14:paraId="0EC006A0" w14:textId="77777777" w:rsidR="00566F6F" w:rsidRPr="001D7AAC" w:rsidRDefault="001D7AAC">
      <w:pPr>
        <w:pStyle w:val="a4"/>
        <w:numPr>
          <w:ilvl w:val="0"/>
          <w:numId w:val="22"/>
        </w:numPr>
        <w:tabs>
          <w:tab w:val="left" w:pos="1089"/>
        </w:tabs>
        <w:ind w:right="126" w:firstLine="709"/>
        <w:rPr>
          <w:sz w:val="24"/>
          <w:szCs w:val="24"/>
        </w:rPr>
      </w:pPr>
      <w:r w:rsidRPr="001D7AAC">
        <w:rPr>
          <w:sz w:val="24"/>
          <w:szCs w:val="24"/>
        </w:rPr>
        <w:t>раскрывать смысл понятия экологии, экологической культуры, значение экологии для устойчивого развития</w:t>
      </w:r>
      <w:r w:rsidRPr="001D7AAC">
        <w:rPr>
          <w:spacing w:val="-8"/>
          <w:sz w:val="24"/>
          <w:szCs w:val="24"/>
        </w:rPr>
        <w:t xml:space="preserve"> </w:t>
      </w:r>
      <w:r w:rsidRPr="001D7AAC">
        <w:rPr>
          <w:sz w:val="24"/>
          <w:szCs w:val="24"/>
        </w:rPr>
        <w:t>общества;</w:t>
      </w:r>
    </w:p>
    <w:p w14:paraId="77CAF29A" w14:textId="77777777" w:rsidR="00566F6F" w:rsidRPr="001D7AAC" w:rsidRDefault="001D7AAC">
      <w:pPr>
        <w:pStyle w:val="a4"/>
        <w:numPr>
          <w:ilvl w:val="0"/>
          <w:numId w:val="22"/>
        </w:numPr>
        <w:tabs>
          <w:tab w:val="left" w:pos="1013"/>
        </w:tabs>
        <w:spacing w:before="1"/>
        <w:ind w:right="130" w:firstLine="709"/>
        <w:rPr>
          <w:sz w:val="24"/>
          <w:szCs w:val="24"/>
        </w:rPr>
      </w:pPr>
      <w:r w:rsidRPr="001D7AAC">
        <w:rPr>
          <w:sz w:val="24"/>
          <w:szCs w:val="24"/>
        </w:rPr>
        <w:t>помнить и выполнять правила безопасного поведения при неблагоприятной экологической обстановке;</w:t>
      </w:r>
    </w:p>
    <w:p w14:paraId="3FC9ECEA" w14:textId="77777777" w:rsidR="00566F6F" w:rsidRPr="001D7AAC" w:rsidRDefault="001D7AAC">
      <w:pPr>
        <w:pStyle w:val="a4"/>
        <w:numPr>
          <w:ilvl w:val="0"/>
          <w:numId w:val="22"/>
        </w:numPr>
        <w:tabs>
          <w:tab w:val="left" w:pos="1035"/>
        </w:tabs>
        <w:ind w:right="126" w:firstLine="709"/>
        <w:rPr>
          <w:sz w:val="24"/>
          <w:szCs w:val="24"/>
        </w:rPr>
      </w:pPr>
      <w:r w:rsidRPr="001D7AAC">
        <w:rPr>
          <w:sz w:val="24"/>
          <w:szCs w:val="24"/>
        </w:rPr>
        <w:t>соблюдать правила безопасного поведения на природе; объяснять правила безопасного поведения на водоёмах в</w:t>
      </w:r>
      <w:r w:rsidRPr="001D7AAC">
        <w:rPr>
          <w:spacing w:val="40"/>
          <w:sz w:val="24"/>
          <w:szCs w:val="24"/>
        </w:rPr>
        <w:t xml:space="preserve"> </w:t>
      </w:r>
      <w:r w:rsidRPr="001D7AAC">
        <w:rPr>
          <w:sz w:val="24"/>
          <w:szCs w:val="24"/>
        </w:rPr>
        <w:t>различное</w:t>
      </w:r>
      <w:r w:rsidRPr="001D7AAC">
        <w:rPr>
          <w:spacing w:val="40"/>
          <w:sz w:val="24"/>
          <w:szCs w:val="24"/>
        </w:rPr>
        <w:t xml:space="preserve"> </w:t>
      </w:r>
      <w:r w:rsidRPr="001D7AAC">
        <w:rPr>
          <w:sz w:val="24"/>
          <w:szCs w:val="24"/>
        </w:rPr>
        <w:t>время года;</w:t>
      </w:r>
    </w:p>
    <w:p w14:paraId="4092A74C" w14:textId="77777777" w:rsidR="00566F6F" w:rsidRPr="001D7AAC" w:rsidRDefault="001D7AAC">
      <w:pPr>
        <w:pStyle w:val="a4"/>
        <w:numPr>
          <w:ilvl w:val="0"/>
          <w:numId w:val="22"/>
        </w:numPr>
        <w:tabs>
          <w:tab w:val="left" w:pos="1089"/>
        </w:tabs>
        <w:ind w:right="125" w:firstLine="709"/>
        <w:rPr>
          <w:sz w:val="24"/>
          <w:szCs w:val="24"/>
        </w:rPr>
      </w:pPr>
      <w:r w:rsidRPr="001D7AAC">
        <w:rPr>
          <w:sz w:val="24"/>
          <w:szCs w:val="24"/>
        </w:rPr>
        <w:t>безопасно действовать в случае возникновения чрезвычайных ситуаций геологического</w:t>
      </w:r>
      <w:r w:rsidRPr="001D7AAC">
        <w:rPr>
          <w:spacing w:val="-11"/>
          <w:sz w:val="24"/>
          <w:szCs w:val="24"/>
        </w:rPr>
        <w:t xml:space="preserve"> </w:t>
      </w:r>
      <w:r w:rsidRPr="001D7AAC">
        <w:rPr>
          <w:sz w:val="24"/>
          <w:szCs w:val="24"/>
        </w:rPr>
        <w:t>происхождения</w:t>
      </w:r>
      <w:r w:rsidRPr="001D7AAC">
        <w:rPr>
          <w:spacing w:val="-12"/>
          <w:sz w:val="24"/>
          <w:szCs w:val="24"/>
        </w:rPr>
        <w:t xml:space="preserve"> </w:t>
      </w:r>
      <w:r w:rsidRPr="001D7AAC">
        <w:rPr>
          <w:sz w:val="24"/>
          <w:szCs w:val="24"/>
        </w:rPr>
        <w:t>(землетрясения, извержения</w:t>
      </w:r>
      <w:r w:rsidRPr="001D7AAC">
        <w:rPr>
          <w:spacing w:val="-13"/>
          <w:sz w:val="24"/>
          <w:szCs w:val="24"/>
        </w:rPr>
        <w:t xml:space="preserve"> </w:t>
      </w:r>
      <w:r w:rsidRPr="001D7AAC">
        <w:rPr>
          <w:sz w:val="24"/>
          <w:szCs w:val="24"/>
        </w:rPr>
        <w:t>вулкана),</w:t>
      </w:r>
      <w:r w:rsidRPr="001D7AAC">
        <w:rPr>
          <w:spacing w:val="-16"/>
          <w:sz w:val="24"/>
          <w:szCs w:val="24"/>
        </w:rPr>
        <w:t xml:space="preserve"> </w:t>
      </w:r>
      <w:r w:rsidRPr="001D7AAC">
        <w:rPr>
          <w:sz w:val="24"/>
          <w:szCs w:val="24"/>
        </w:rPr>
        <w:t>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w:t>
      </w:r>
      <w:r w:rsidRPr="001D7AAC">
        <w:rPr>
          <w:spacing w:val="-19"/>
          <w:sz w:val="24"/>
          <w:szCs w:val="24"/>
        </w:rPr>
        <w:t xml:space="preserve"> </w:t>
      </w:r>
      <w:r w:rsidRPr="001D7AAC">
        <w:rPr>
          <w:sz w:val="24"/>
          <w:szCs w:val="24"/>
        </w:rPr>
        <w:t>степные);</w:t>
      </w:r>
    </w:p>
    <w:p w14:paraId="5528E3BA" w14:textId="77777777" w:rsidR="00566F6F" w:rsidRPr="001D7AAC" w:rsidRDefault="001D7AAC">
      <w:pPr>
        <w:pStyle w:val="a4"/>
        <w:numPr>
          <w:ilvl w:val="0"/>
          <w:numId w:val="22"/>
        </w:numPr>
        <w:tabs>
          <w:tab w:val="left" w:pos="986"/>
        </w:tabs>
        <w:spacing w:line="322" w:lineRule="exact"/>
        <w:ind w:left="986" w:hanging="163"/>
        <w:rPr>
          <w:sz w:val="24"/>
          <w:szCs w:val="24"/>
        </w:rPr>
      </w:pPr>
      <w:r w:rsidRPr="001D7AAC">
        <w:rPr>
          <w:sz w:val="24"/>
          <w:szCs w:val="24"/>
        </w:rPr>
        <w:t>характеризовать</w:t>
      </w:r>
      <w:r w:rsidRPr="001D7AAC">
        <w:rPr>
          <w:spacing w:val="-14"/>
          <w:sz w:val="24"/>
          <w:szCs w:val="24"/>
        </w:rPr>
        <w:t xml:space="preserve"> </w:t>
      </w:r>
      <w:r w:rsidRPr="001D7AAC">
        <w:rPr>
          <w:sz w:val="24"/>
          <w:szCs w:val="24"/>
        </w:rPr>
        <w:t>правила</w:t>
      </w:r>
      <w:r w:rsidRPr="001D7AAC">
        <w:rPr>
          <w:spacing w:val="-14"/>
          <w:sz w:val="24"/>
          <w:szCs w:val="24"/>
        </w:rPr>
        <w:t xml:space="preserve"> </w:t>
      </w:r>
      <w:r w:rsidRPr="001D7AAC">
        <w:rPr>
          <w:sz w:val="24"/>
          <w:szCs w:val="24"/>
        </w:rPr>
        <w:t>самои</w:t>
      </w:r>
      <w:r w:rsidRPr="001D7AAC">
        <w:rPr>
          <w:spacing w:val="-13"/>
          <w:sz w:val="24"/>
          <w:szCs w:val="24"/>
        </w:rPr>
        <w:t xml:space="preserve"> </w:t>
      </w:r>
      <w:r w:rsidRPr="001D7AAC">
        <w:rPr>
          <w:sz w:val="24"/>
          <w:szCs w:val="24"/>
        </w:rPr>
        <w:t>взаимопомощи</w:t>
      </w:r>
      <w:r w:rsidRPr="001D7AAC">
        <w:rPr>
          <w:spacing w:val="-14"/>
          <w:sz w:val="24"/>
          <w:szCs w:val="24"/>
        </w:rPr>
        <w:t xml:space="preserve"> </w:t>
      </w:r>
      <w:r w:rsidRPr="001D7AAC">
        <w:rPr>
          <w:sz w:val="24"/>
          <w:szCs w:val="24"/>
        </w:rPr>
        <w:t>терпящим</w:t>
      </w:r>
      <w:r w:rsidRPr="001D7AAC">
        <w:rPr>
          <w:spacing w:val="-13"/>
          <w:sz w:val="24"/>
          <w:szCs w:val="24"/>
        </w:rPr>
        <w:t xml:space="preserve"> </w:t>
      </w:r>
      <w:r w:rsidRPr="001D7AAC">
        <w:rPr>
          <w:sz w:val="24"/>
          <w:szCs w:val="24"/>
        </w:rPr>
        <w:t>бедствие</w:t>
      </w:r>
      <w:r w:rsidRPr="001D7AAC">
        <w:rPr>
          <w:spacing w:val="-14"/>
          <w:sz w:val="24"/>
          <w:szCs w:val="24"/>
        </w:rPr>
        <w:t xml:space="preserve"> </w:t>
      </w:r>
      <w:r w:rsidRPr="001D7AAC">
        <w:rPr>
          <w:sz w:val="24"/>
          <w:szCs w:val="24"/>
        </w:rPr>
        <w:t>на</w:t>
      </w:r>
      <w:r w:rsidRPr="001D7AAC">
        <w:rPr>
          <w:spacing w:val="-14"/>
          <w:sz w:val="24"/>
          <w:szCs w:val="24"/>
        </w:rPr>
        <w:t xml:space="preserve"> </w:t>
      </w:r>
      <w:r w:rsidRPr="001D7AAC">
        <w:rPr>
          <w:spacing w:val="-2"/>
          <w:sz w:val="24"/>
          <w:szCs w:val="24"/>
        </w:rPr>
        <w:t>воде;</w:t>
      </w:r>
    </w:p>
    <w:p w14:paraId="1CB53D99" w14:textId="77777777" w:rsidR="00566F6F" w:rsidRPr="001D7AAC" w:rsidRDefault="001D7AAC">
      <w:pPr>
        <w:pStyle w:val="a4"/>
        <w:numPr>
          <w:ilvl w:val="0"/>
          <w:numId w:val="22"/>
        </w:numPr>
        <w:tabs>
          <w:tab w:val="left" w:pos="1024"/>
        </w:tabs>
        <w:ind w:right="132" w:firstLine="709"/>
        <w:rPr>
          <w:sz w:val="24"/>
          <w:szCs w:val="24"/>
        </w:rPr>
      </w:pPr>
      <w:r w:rsidRPr="001D7AAC">
        <w:rPr>
          <w:sz w:val="24"/>
          <w:szCs w:val="24"/>
        </w:rPr>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w:t>
      </w:r>
      <w:r w:rsidRPr="001D7AAC">
        <w:rPr>
          <w:spacing w:val="-2"/>
          <w:sz w:val="24"/>
          <w:szCs w:val="24"/>
        </w:rPr>
        <w:t>растениями;</w:t>
      </w:r>
    </w:p>
    <w:p w14:paraId="7008E70D" w14:textId="77777777" w:rsidR="00566F6F" w:rsidRPr="001D7AAC" w:rsidRDefault="001D7AAC">
      <w:pPr>
        <w:pStyle w:val="a4"/>
        <w:numPr>
          <w:ilvl w:val="0"/>
          <w:numId w:val="22"/>
        </w:numPr>
        <w:tabs>
          <w:tab w:val="left" w:pos="986"/>
        </w:tabs>
        <w:spacing w:line="322" w:lineRule="exact"/>
        <w:ind w:left="986" w:hanging="163"/>
        <w:rPr>
          <w:sz w:val="24"/>
          <w:szCs w:val="24"/>
        </w:rPr>
      </w:pPr>
      <w:r w:rsidRPr="001D7AAC">
        <w:rPr>
          <w:sz w:val="24"/>
          <w:szCs w:val="24"/>
        </w:rPr>
        <w:t>знать</w:t>
      </w:r>
      <w:r w:rsidRPr="001D7AAC">
        <w:rPr>
          <w:spacing w:val="-10"/>
          <w:sz w:val="24"/>
          <w:szCs w:val="24"/>
        </w:rPr>
        <w:t xml:space="preserve"> </w:t>
      </w:r>
      <w:r w:rsidRPr="001D7AAC">
        <w:rPr>
          <w:sz w:val="24"/>
          <w:szCs w:val="24"/>
        </w:rPr>
        <w:t>и</w:t>
      </w:r>
      <w:r w:rsidRPr="001D7AAC">
        <w:rPr>
          <w:spacing w:val="-7"/>
          <w:sz w:val="24"/>
          <w:szCs w:val="24"/>
        </w:rPr>
        <w:t xml:space="preserve"> </w:t>
      </w:r>
      <w:r w:rsidRPr="001D7AAC">
        <w:rPr>
          <w:sz w:val="24"/>
          <w:szCs w:val="24"/>
        </w:rPr>
        <w:t>применять</w:t>
      </w:r>
      <w:r w:rsidRPr="001D7AAC">
        <w:rPr>
          <w:spacing w:val="-10"/>
          <w:sz w:val="24"/>
          <w:szCs w:val="24"/>
        </w:rPr>
        <w:t xml:space="preserve"> </w:t>
      </w:r>
      <w:r w:rsidRPr="001D7AAC">
        <w:rPr>
          <w:sz w:val="24"/>
          <w:szCs w:val="24"/>
        </w:rPr>
        <w:t>способы</w:t>
      </w:r>
      <w:r w:rsidRPr="001D7AAC">
        <w:rPr>
          <w:spacing w:val="-7"/>
          <w:sz w:val="24"/>
          <w:szCs w:val="24"/>
        </w:rPr>
        <w:t xml:space="preserve"> </w:t>
      </w:r>
      <w:r w:rsidRPr="001D7AAC">
        <w:rPr>
          <w:sz w:val="24"/>
          <w:szCs w:val="24"/>
        </w:rPr>
        <w:t>подачи</w:t>
      </w:r>
      <w:r w:rsidRPr="001D7AAC">
        <w:rPr>
          <w:spacing w:val="-10"/>
          <w:sz w:val="24"/>
          <w:szCs w:val="24"/>
        </w:rPr>
        <w:t xml:space="preserve"> </w:t>
      </w:r>
      <w:r w:rsidRPr="001D7AAC">
        <w:rPr>
          <w:sz w:val="24"/>
          <w:szCs w:val="24"/>
        </w:rPr>
        <w:t>сигнала</w:t>
      </w:r>
      <w:r w:rsidRPr="001D7AAC">
        <w:rPr>
          <w:spacing w:val="-10"/>
          <w:sz w:val="24"/>
          <w:szCs w:val="24"/>
        </w:rPr>
        <w:t xml:space="preserve"> </w:t>
      </w:r>
      <w:r w:rsidRPr="001D7AAC">
        <w:rPr>
          <w:sz w:val="24"/>
          <w:szCs w:val="24"/>
        </w:rPr>
        <w:t>о</w:t>
      </w:r>
      <w:r w:rsidRPr="001D7AAC">
        <w:rPr>
          <w:spacing w:val="-8"/>
          <w:sz w:val="24"/>
          <w:szCs w:val="24"/>
        </w:rPr>
        <w:t xml:space="preserve"> </w:t>
      </w:r>
      <w:r w:rsidRPr="001D7AAC">
        <w:rPr>
          <w:spacing w:val="-2"/>
          <w:sz w:val="24"/>
          <w:szCs w:val="24"/>
        </w:rPr>
        <w:t>помощи.</w:t>
      </w:r>
    </w:p>
    <w:p w14:paraId="2094E113" w14:textId="77777777" w:rsidR="00566F6F" w:rsidRPr="001D7AAC" w:rsidRDefault="00566F6F">
      <w:pPr>
        <w:pStyle w:val="a3"/>
        <w:ind w:left="0" w:firstLine="0"/>
        <w:jc w:val="left"/>
        <w:rPr>
          <w:sz w:val="24"/>
          <w:szCs w:val="24"/>
        </w:rPr>
      </w:pPr>
    </w:p>
    <w:p w14:paraId="0A8B596B" w14:textId="77777777" w:rsidR="00566F6F" w:rsidRPr="001D7AAC" w:rsidRDefault="001D7AAC">
      <w:pPr>
        <w:pStyle w:val="a3"/>
        <w:spacing w:before="1"/>
        <w:ind w:right="126"/>
        <w:rPr>
          <w:sz w:val="24"/>
          <w:szCs w:val="24"/>
        </w:rPr>
      </w:pPr>
      <w:r w:rsidRPr="001D7AAC">
        <w:rPr>
          <w:sz w:val="24"/>
          <w:szCs w:val="24"/>
        </w:rPr>
        <w:t>МОДУЛЬ № 6 «ЗДОРОВЬЕ И КАК ЕГО СОХРАНИТЬ. ОСНОВЫ МЕДИЦИНСКИХ ЗНАНИЙ»:</w:t>
      </w:r>
    </w:p>
    <w:p w14:paraId="1EF2043D" w14:textId="77777777" w:rsidR="00566F6F" w:rsidRPr="001D7AAC" w:rsidRDefault="001D7AAC">
      <w:pPr>
        <w:pStyle w:val="a4"/>
        <w:numPr>
          <w:ilvl w:val="0"/>
          <w:numId w:val="22"/>
        </w:numPr>
        <w:tabs>
          <w:tab w:val="left" w:pos="1115"/>
        </w:tabs>
        <w:ind w:right="133" w:firstLine="709"/>
        <w:rPr>
          <w:sz w:val="24"/>
          <w:szCs w:val="24"/>
        </w:rPr>
      </w:pPr>
      <w:r w:rsidRPr="001D7AAC">
        <w:rPr>
          <w:sz w:val="24"/>
          <w:szCs w:val="24"/>
        </w:rPr>
        <w:t>раскрывать смысл понятий здоровья (физического и психического) и здорового образа</w:t>
      </w:r>
      <w:r w:rsidRPr="001D7AAC">
        <w:rPr>
          <w:spacing w:val="40"/>
          <w:sz w:val="24"/>
          <w:szCs w:val="24"/>
        </w:rPr>
        <w:t xml:space="preserve"> </w:t>
      </w:r>
      <w:r w:rsidRPr="001D7AAC">
        <w:rPr>
          <w:sz w:val="24"/>
          <w:szCs w:val="24"/>
        </w:rPr>
        <w:t>жизни;</w:t>
      </w:r>
    </w:p>
    <w:p w14:paraId="45994BA3" w14:textId="77777777" w:rsidR="00566F6F" w:rsidRPr="001D7AAC" w:rsidRDefault="001D7AAC">
      <w:pPr>
        <w:pStyle w:val="a4"/>
        <w:numPr>
          <w:ilvl w:val="0"/>
          <w:numId w:val="22"/>
        </w:numPr>
        <w:tabs>
          <w:tab w:val="left" w:pos="1095"/>
        </w:tabs>
        <w:ind w:right="131" w:firstLine="709"/>
        <w:rPr>
          <w:sz w:val="24"/>
          <w:szCs w:val="24"/>
        </w:rPr>
      </w:pPr>
      <w:r w:rsidRPr="001D7AAC">
        <w:rPr>
          <w:sz w:val="24"/>
          <w:szCs w:val="24"/>
        </w:rPr>
        <w:t>характеризовать факторы, влияющие на здоровье человека; раскрывать понятия заболеваний, зависящих от образа жизни (физических нагрузок, режима труда</w:t>
      </w:r>
      <w:r w:rsidRPr="001D7AAC">
        <w:rPr>
          <w:spacing w:val="-3"/>
          <w:sz w:val="24"/>
          <w:szCs w:val="24"/>
        </w:rPr>
        <w:t xml:space="preserve"> </w:t>
      </w:r>
      <w:r w:rsidRPr="001D7AAC">
        <w:rPr>
          <w:sz w:val="24"/>
          <w:szCs w:val="24"/>
        </w:rPr>
        <w:t>и</w:t>
      </w:r>
      <w:r w:rsidRPr="001D7AAC">
        <w:rPr>
          <w:spacing w:val="-3"/>
          <w:sz w:val="24"/>
          <w:szCs w:val="24"/>
        </w:rPr>
        <w:t xml:space="preserve"> </w:t>
      </w:r>
      <w:r w:rsidRPr="001D7AAC">
        <w:rPr>
          <w:sz w:val="24"/>
          <w:szCs w:val="24"/>
        </w:rPr>
        <w:t>отдыха,</w:t>
      </w:r>
      <w:r w:rsidRPr="001D7AAC">
        <w:rPr>
          <w:spacing w:val="-3"/>
          <w:sz w:val="24"/>
          <w:szCs w:val="24"/>
        </w:rPr>
        <w:t xml:space="preserve"> </w:t>
      </w:r>
      <w:r w:rsidRPr="001D7AAC">
        <w:rPr>
          <w:sz w:val="24"/>
          <w:szCs w:val="24"/>
        </w:rPr>
        <w:t>питания,</w:t>
      </w:r>
      <w:r w:rsidRPr="001D7AAC">
        <w:rPr>
          <w:spacing w:val="-3"/>
          <w:sz w:val="24"/>
          <w:szCs w:val="24"/>
        </w:rPr>
        <w:t xml:space="preserve"> </w:t>
      </w:r>
      <w:r w:rsidRPr="001D7AAC">
        <w:rPr>
          <w:sz w:val="24"/>
          <w:szCs w:val="24"/>
        </w:rPr>
        <w:t>психического</w:t>
      </w:r>
      <w:r w:rsidRPr="001D7AAC">
        <w:rPr>
          <w:spacing w:val="-3"/>
          <w:sz w:val="24"/>
          <w:szCs w:val="24"/>
        </w:rPr>
        <w:t xml:space="preserve"> </w:t>
      </w:r>
      <w:r w:rsidRPr="001D7AAC">
        <w:rPr>
          <w:sz w:val="24"/>
          <w:szCs w:val="24"/>
        </w:rPr>
        <w:t>здоровья</w:t>
      </w:r>
      <w:r w:rsidRPr="001D7AAC">
        <w:rPr>
          <w:spacing w:val="-3"/>
          <w:sz w:val="24"/>
          <w:szCs w:val="24"/>
        </w:rPr>
        <w:t xml:space="preserve"> </w:t>
      </w:r>
      <w:r w:rsidRPr="001D7AAC">
        <w:rPr>
          <w:sz w:val="24"/>
          <w:szCs w:val="24"/>
        </w:rPr>
        <w:t>и</w:t>
      </w:r>
      <w:r w:rsidRPr="001D7AAC">
        <w:rPr>
          <w:spacing w:val="-3"/>
          <w:sz w:val="24"/>
          <w:szCs w:val="24"/>
        </w:rPr>
        <w:t xml:space="preserve"> </w:t>
      </w:r>
      <w:r w:rsidRPr="001D7AAC">
        <w:rPr>
          <w:sz w:val="24"/>
          <w:szCs w:val="24"/>
        </w:rPr>
        <w:t>психологического</w:t>
      </w:r>
      <w:r w:rsidRPr="001D7AAC">
        <w:rPr>
          <w:spacing w:val="-3"/>
          <w:sz w:val="24"/>
          <w:szCs w:val="24"/>
        </w:rPr>
        <w:t xml:space="preserve"> </w:t>
      </w:r>
      <w:r w:rsidRPr="001D7AAC">
        <w:rPr>
          <w:sz w:val="24"/>
          <w:szCs w:val="24"/>
        </w:rPr>
        <w:t>благополучия);</w:t>
      </w:r>
    </w:p>
    <w:p w14:paraId="24F77DE3" w14:textId="77777777" w:rsidR="00566F6F" w:rsidRPr="001D7AAC" w:rsidRDefault="001D7AAC">
      <w:pPr>
        <w:pStyle w:val="a4"/>
        <w:numPr>
          <w:ilvl w:val="0"/>
          <w:numId w:val="22"/>
        </w:numPr>
        <w:tabs>
          <w:tab w:val="left" w:pos="1002"/>
        </w:tabs>
        <w:ind w:right="130" w:firstLine="709"/>
        <w:rPr>
          <w:sz w:val="24"/>
          <w:szCs w:val="24"/>
        </w:rPr>
      </w:pPr>
      <w:r w:rsidRPr="001D7AAC">
        <w:rPr>
          <w:sz w:val="24"/>
          <w:szCs w:val="24"/>
        </w:rPr>
        <w:t>сформировать негативное отношение к вредным привычкам (табакокурение, алкоголизм, наркомания, игровая</w:t>
      </w:r>
      <w:r w:rsidRPr="001D7AAC">
        <w:rPr>
          <w:spacing w:val="-21"/>
          <w:sz w:val="24"/>
          <w:szCs w:val="24"/>
        </w:rPr>
        <w:t xml:space="preserve"> </w:t>
      </w:r>
      <w:r w:rsidRPr="001D7AAC">
        <w:rPr>
          <w:sz w:val="24"/>
          <w:szCs w:val="24"/>
        </w:rPr>
        <w:t>зависимость);</w:t>
      </w:r>
    </w:p>
    <w:p w14:paraId="45A546DB" w14:textId="77777777" w:rsidR="00566F6F" w:rsidRPr="001D7AAC" w:rsidRDefault="001D7AAC">
      <w:pPr>
        <w:pStyle w:val="a4"/>
        <w:numPr>
          <w:ilvl w:val="0"/>
          <w:numId w:val="22"/>
        </w:numPr>
        <w:tabs>
          <w:tab w:val="left" w:pos="1092"/>
        </w:tabs>
        <w:ind w:right="130" w:firstLine="709"/>
        <w:jc w:val="left"/>
        <w:rPr>
          <w:sz w:val="24"/>
          <w:szCs w:val="24"/>
        </w:rPr>
      </w:pPr>
      <w:r w:rsidRPr="001D7AAC">
        <w:rPr>
          <w:sz w:val="24"/>
          <w:szCs w:val="24"/>
        </w:rPr>
        <w:lastRenderedPageBreak/>
        <w:t>приводить</w:t>
      </w:r>
      <w:r w:rsidRPr="001D7AAC">
        <w:rPr>
          <w:spacing w:val="80"/>
          <w:sz w:val="24"/>
          <w:szCs w:val="24"/>
        </w:rPr>
        <w:t xml:space="preserve"> </w:t>
      </w:r>
      <w:r w:rsidRPr="001D7AAC">
        <w:rPr>
          <w:sz w:val="24"/>
          <w:szCs w:val="24"/>
        </w:rPr>
        <w:t>примеры</w:t>
      </w:r>
      <w:r w:rsidRPr="001D7AAC">
        <w:rPr>
          <w:spacing w:val="80"/>
          <w:sz w:val="24"/>
          <w:szCs w:val="24"/>
        </w:rPr>
        <w:t xml:space="preserve"> </w:t>
      </w:r>
      <w:r w:rsidRPr="001D7AAC">
        <w:rPr>
          <w:sz w:val="24"/>
          <w:szCs w:val="24"/>
        </w:rPr>
        <w:t>мер</w:t>
      </w:r>
      <w:r w:rsidRPr="001D7AAC">
        <w:rPr>
          <w:spacing w:val="80"/>
          <w:sz w:val="24"/>
          <w:szCs w:val="24"/>
        </w:rPr>
        <w:t xml:space="preserve"> </w:t>
      </w:r>
      <w:r w:rsidRPr="001D7AAC">
        <w:rPr>
          <w:sz w:val="24"/>
          <w:szCs w:val="24"/>
        </w:rPr>
        <w:t>защиты</w:t>
      </w:r>
      <w:r w:rsidRPr="001D7AAC">
        <w:rPr>
          <w:spacing w:val="80"/>
          <w:sz w:val="24"/>
          <w:szCs w:val="24"/>
        </w:rPr>
        <w:t xml:space="preserve"> </w:t>
      </w:r>
      <w:r w:rsidRPr="001D7AAC">
        <w:rPr>
          <w:sz w:val="24"/>
          <w:szCs w:val="24"/>
        </w:rPr>
        <w:t>от</w:t>
      </w:r>
      <w:r w:rsidRPr="001D7AAC">
        <w:rPr>
          <w:spacing w:val="80"/>
          <w:sz w:val="24"/>
          <w:szCs w:val="24"/>
        </w:rPr>
        <w:t xml:space="preserve"> </w:t>
      </w:r>
      <w:r w:rsidRPr="001D7AAC">
        <w:rPr>
          <w:sz w:val="24"/>
          <w:szCs w:val="24"/>
        </w:rPr>
        <w:t>инфекционных</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 xml:space="preserve">неинфекционных </w:t>
      </w:r>
      <w:r w:rsidRPr="001D7AAC">
        <w:rPr>
          <w:spacing w:val="-2"/>
          <w:sz w:val="24"/>
          <w:szCs w:val="24"/>
        </w:rPr>
        <w:t>заболеваний;</w:t>
      </w:r>
    </w:p>
    <w:p w14:paraId="709C0DC8" w14:textId="77777777" w:rsidR="00566F6F" w:rsidRPr="001D7AAC" w:rsidRDefault="001D7AAC">
      <w:pPr>
        <w:pStyle w:val="a4"/>
        <w:numPr>
          <w:ilvl w:val="0"/>
          <w:numId w:val="22"/>
        </w:numPr>
        <w:tabs>
          <w:tab w:val="left" w:pos="1086"/>
        </w:tabs>
        <w:ind w:right="129" w:firstLine="709"/>
        <w:jc w:val="left"/>
        <w:rPr>
          <w:sz w:val="24"/>
          <w:szCs w:val="24"/>
        </w:rPr>
      </w:pPr>
      <w:r w:rsidRPr="001D7AAC">
        <w:rPr>
          <w:sz w:val="24"/>
          <w:szCs w:val="24"/>
        </w:rPr>
        <w:t>безопасно</w:t>
      </w:r>
      <w:r w:rsidRPr="001D7AAC">
        <w:rPr>
          <w:spacing w:val="80"/>
          <w:sz w:val="24"/>
          <w:szCs w:val="24"/>
        </w:rPr>
        <w:t xml:space="preserve"> </w:t>
      </w:r>
      <w:r w:rsidRPr="001D7AAC">
        <w:rPr>
          <w:sz w:val="24"/>
          <w:szCs w:val="24"/>
        </w:rPr>
        <w:t>действовать</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случае</w:t>
      </w:r>
      <w:r w:rsidRPr="001D7AAC">
        <w:rPr>
          <w:spacing w:val="80"/>
          <w:sz w:val="24"/>
          <w:szCs w:val="24"/>
        </w:rPr>
        <w:t xml:space="preserve"> </w:t>
      </w:r>
      <w:r w:rsidRPr="001D7AAC">
        <w:rPr>
          <w:sz w:val="24"/>
          <w:szCs w:val="24"/>
        </w:rPr>
        <w:t>возникновения</w:t>
      </w:r>
      <w:r w:rsidRPr="001D7AAC">
        <w:rPr>
          <w:spacing w:val="80"/>
          <w:sz w:val="24"/>
          <w:szCs w:val="24"/>
        </w:rPr>
        <w:t xml:space="preserve"> </w:t>
      </w:r>
      <w:r w:rsidRPr="001D7AAC">
        <w:rPr>
          <w:sz w:val="24"/>
          <w:szCs w:val="24"/>
        </w:rPr>
        <w:t>чрезвычайных</w:t>
      </w:r>
      <w:r w:rsidRPr="001D7AAC">
        <w:rPr>
          <w:spacing w:val="80"/>
          <w:sz w:val="24"/>
          <w:szCs w:val="24"/>
        </w:rPr>
        <w:t xml:space="preserve"> </w:t>
      </w:r>
      <w:r w:rsidRPr="001D7AAC">
        <w:rPr>
          <w:sz w:val="24"/>
          <w:szCs w:val="24"/>
        </w:rPr>
        <w:t>ситуаций биолого-социального происхождения (эпидемии, пандемии);</w:t>
      </w:r>
    </w:p>
    <w:p w14:paraId="2DC9A3C6" w14:textId="77777777" w:rsidR="00566F6F" w:rsidRPr="001D7AAC" w:rsidRDefault="001D7AAC">
      <w:pPr>
        <w:pStyle w:val="a4"/>
        <w:numPr>
          <w:ilvl w:val="0"/>
          <w:numId w:val="22"/>
        </w:numPr>
        <w:tabs>
          <w:tab w:val="left" w:pos="1193"/>
          <w:tab w:val="left" w:pos="3426"/>
          <w:tab w:val="left" w:pos="4849"/>
          <w:tab w:val="left" w:pos="6746"/>
          <w:tab w:val="left" w:pos="8506"/>
          <w:tab w:val="left" w:pos="8914"/>
        </w:tabs>
        <w:ind w:left="1193" w:hanging="370"/>
        <w:jc w:val="left"/>
        <w:rPr>
          <w:sz w:val="24"/>
          <w:szCs w:val="24"/>
        </w:rPr>
      </w:pPr>
      <w:r w:rsidRPr="001D7AAC">
        <w:rPr>
          <w:spacing w:val="-2"/>
          <w:sz w:val="24"/>
          <w:szCs w:val="24"/>
        </w:rPr>
        <w:t>характеризовать</w:t>
      </w:r>
      <w:r w:rsidRPr="001D7AAC">
        <w:rPr>
          <w:sz w:val="24"/>
          <w:szCs w:val="24"/>
        </w:rPr>
        <w:tab/>
      </w:r>
      <w:r w:rsidRPr="001D7AAC">
        <w:rPr>
          <w:spacing w:val="-2"/>
          <w:sz w:val="24"/>
          <w:szCs w:val="24"/>
        </w:rPr>
        <w:t>основные</w:t>
      </w:r>
      <w:r w:rsidRPr="001D7AAC">
        <w:rPr>
          <w:sz w:val="24"/>
          <w:szCs w:val="24"/>
        </w:rPr>
        <w:tab/>
      </w:r>
      <w:r w:rsidRPr="001D7AAC">
        <w:rPr>
          <w:spacing w:val="-2"/>
          <w:sz w:val="24"/>
          <w:szCs w:val="24"/>
        </w:rPr>
        <w:t>мероприятия,</w:t>
      </w:r>
      <w:r w:rsidRPr="001D7AAC">
        <w:rPr>
          <w:sz w:val="24"/>
          <w:szCs w:val="24"/>
        </w:rPr>
        <w:tab/>
      </w:r>
      <w:r w:rsidRPr="001D7AAC">
        <w:rPr>
          <w:spacing w:val="-2"/>
          <w:sz w:val="24"/>
          <w:szCs w:val="24"/>
        </w:rPr>
        <w:t>проводимые</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Российской</w:t>
      </w:r>
    </w:p>
    <w:p w14:paraId="34F1BB09" w14:textId="77777777" w:rsidR="00566F6F" w:rsidRPr="001D7AAC" w:rsidRDefault="001D7AAC">
      <w:pPr>
        <w:pStyle w:val="a3"/>
        <w:tabs>
          <w:tab w:val="left" w:pos="1645"/>
          <w:tab w:val="left" w:pos="2141"/>
          <w:tab w:val="left" w:pos="3926"/>
          <w:tab w:val="left" w:pos="5728"/>
          <w:tab w:val="left" w:pos="7150"/>
          <w:tab w:val="left" w:pos="7797"/>
          <w:tab w:val="left" w:pos="8772"/>
          <w:tab w:val="left" w:pos="9129"/>
          <w:tab w:val="left" w:pos="9608"/>
        </w:tabs>
        <w:spacing w:before="68"/>
        <w:ind w:right="129" w:firstLine="0"/>
        <w:jc w:val="left"/>
        <w:rPr>
          <w:sz w:val="24"/>
          <w:szCs w:val="24"/>
        </w:rPr>
      </w:pPr>
      <w:r w:rsidRPr="001D7AAC">
        <w:rPr>
          <w:spacing w:val="-2"/>
          <w:sz w:val="24"/>
          <w:szCs w:val="24"/>
        </w:rPr>
        <w:t>Федерации</w:t>
      </w:r>
      <w:r w:rsidRPr="001D7AAC">
        <w:rPr>
          <w:sz w:val="24"/>
          <w:szCs w:val="24"/>
        </w:rPr>
        <w:tab/>
      </w:r>
      <w:r w:rsidRPr="001D7AAC">
        <w:rPr>
          <w:spacing w:val="-6"/>
          <w:sz w:val="24"/>
          <w:szCs w:val="24"/>
        </w:rPr>
        <w:t>по</w:t>
      </w:r>
      <w:r w:rsidRPr="001D7AAC">
        <w:rPr>
          <w:sz w:val="24"/>
          <w:szCs w:val="24"/>
        </w:rPr>
        <w:tab/>
      </w:r>
      <w:r w:rsidRPr="001D7AAC">
        <w:rPr>
          <w:spacing w:val="-2"/>
          <w:sz w:val="24"/>
          <w:szCs w:val="24"/>
        </w:rPr>
        <w:t>обеспечению</w:t>
      </w:r>
      <w:r w:rsidRPr="001D7AAC">
        <w:rPr>
          <w:sz w:val="24"/>
          <w:szCs w:val="24"/>
        </w:rPr>
        <w:tab/>
      </w:r>
      <w:r w:rsidRPr="001D7AAC">
        <w:rPr>
          <w:spacing w:val="-2"/>
          <w:sz w:val="24"/>
          <w:szCs w:val="24"/>
        </w:rPr>
        <w:t>безопасности</w:t>
      </w:r>
      <w:r w:rsidRPr="001D7AAC">
        <w:rPr>
          <w:sz w:val="24"/>
          <w:szCs w:val="24"/>
        </w:rPr>
        <w:tab/>
      </w:r>
      <w:r w:rsidRPr="001D7AAC">
        <w:rPr>
          <w:spacing w:val="-2"/>
          <w:sz w:val="24"/>
          <w:szCs w:val="24"/>
        </w:rPr>
        <w:t>населения</w:t>
      </w:r>
      <w:r w:rsidRPr="001D7AAC">
        <w:rPr>
          <w:sz w:val="24"/>
          <w:szCs w:val="24"/>
        </w:rPr>
        <w:tab/>
      </w:r>
      <w:r w:rsidRPr="001D7AAC">
        <w:rPr>
          <w:spacing w:val="-4"/>
          <w:sz w:val="24"/>
          <w:szCs w:val="24"/>
        </w:rPr>
        <w:t>при</w:t>
      </w:r>
      <w:r w:rsidRPr="001D7AAC">
        <w:rPr>
          <w:sz w:val="24"/>
          <w:szCs w:val="24"/>
        </w:rPr>
        <w:tab/>
      </w:r>
      <w:r w:rsidRPr="001D7AAC">
        <w:rPr>
          <w:spacing w:val="-2"/>
          <w:sz w:val="24"/>
          <w:szCs w:val="24"/>
        </w:rPr>
        <w:t>угрозе</w:t>
      </w:r>
      <w:r w:rsidRPr="001D7AAC">
        <w:rPr>
          <w:sz w:val="24"/>
          <w:szCs w:val="24"/>
        </w:rPr>
        <w:tab/>
      </w:r>
      <w:r w:rsidRPr="001D7AAC">
        <w:rPr>
          <w:spacing w:val="-10"/>
          <w:sz w:val="24"/>
          <w:szCs w:val="24"/>
        </w:rPr>
        <w:t>и</w:t>
      </w:r>
      <w:r w:rsidRPr="001D7AAC">
        <w:rPr>
          <w:sz w:val="24"/>
          <w:szCs w:val="24"/>
        </w:rPr>
        <w:tab/>
      </w:r>
      <w:r w:rsidRPr="001D7AAC">
        <w:rPr>
          <w:spacing w:val="-6"/>
          <w:sz w:val="24"/>
          <w:szCs w:val="24"/>
        </w:rPr>
        <w:t>во</w:t>
      </w:r>
      <w:r w:rsidRPr="001D7AAC">
        <w:rPr>
          <w:sz w:val="24"/>
          <w:szCs w:val="24"/>
        </w:rPr>
        <w:tab/>
      </w:r>
      <w:r w:rsidRPr="001D7AAC">
        <w:rPr>
          <w:spacing w:val="-2"/>
          <w:sz w:val="24"/>
          <w:szCs w:val="24"/>
        </w:rPr>
        <w:t xml:space="preserve">время </w:t>
      </w:r>
      <w:r w:rsidRPr="001D7AAC">
        <w:rPr>
          <w:sz w:val="24"/>
          <w:szCs w:val="24"/>
        </w:rPr>
        <w:t>чрезвычайных ситуаций биологосоциального характера;</w:t>
      </w:r>
    </w:p>
    <w:p w14:paraId="38A118AB" w14:textId="77777777" w:rsidR="00566F6F" w:rsidRPr="001D7AAC" w:rsidRDefault="001D7AAC">
      <w:pPr>
        <w:pStyle w:val="a4"/>
        <w:numPr>
          <w:ilvl w:val="0"/>
          <w:numId w:val="22"/>
        </w:numPr>
        <w:tabs>
          <w:tab w:val="left" w:pos="986"/>
        </w:tabs>
        <w:spacing w:line="321" w:lineRule="exact"/>
        <w:ind w:left="986" w:hanging="163"/>
        <w:rPr>
          <w:sz w:val="24"/>
          <w:szCs w:val="24"/>
        </w:rPr>
      </w:pPr>
      <w:r w:rsidRPr="001D7AAC">
        <w:rPr>
          <w:sz w:val="24"/>
          <w:szCs w:val="24"/>
        </w:rPr>
        <w:t>оказывать</w:t>
      </w:r>
      <w:r w:rsidRPr="001D7AAC">
        <w:rPr>
          <w:spacing w:val="-13"/>
          <w:sz w:val="24"/>
          <w:szCs w:val="24"/>
        </w:rPr>
        <w:t xml:space="preserve"> </w:t>
      </w:r>
      <w:r w:rsidRPr="001D7AAC">
        <w:rPr>
          <w:sz w:val="24"/>
          <w:szCs w:val="24"/>
        </w:rPr>
        <w:t>первую</w:t>
      </w:r>
      <w:r w:rsidRPr="001D7AAC">
        <w:rPr>
          <w:spacing w:val="-11"/>
          <w:sz w:val="24"/>
          <w:szCs w:val="24"/>
        </w:rPr>
        <w:t xml:space="preserve"> </w:t>
      </w:r>
      <w:r w:rsidRPr="001D7AAC">
        <w:rPr>
          <w:sz w:val="24"/>
          <w:szCs w:val="24"/>
        </w:rPr>
        <w:t>помощь</w:t>
      </w:r>
      <w:r w:rsidRPr="001D7AAC">
        <w:rPr>
          <w:spacing w:val="-10"/>
          <w:sz w:val="24"/>
          <w:szCs w:val="24"/>
        </w:rPr>
        <w:t xml:space="preserve"> </w:t>
      </w:r>
      <w:r w:rsidRPr="001D7AAC">
        <w:rPr>
          <w:sz w:val="24"/>
          <w:szCs w:val="24"/>
        </w:rPr>
        <w:t>и</w:t>
      </w:r>
      <w:r w:rsidRPr="001D7AAC">
        <w:rPr>
          <w:spacing w:val="-13"/>
          <w:sz w:val="24"/>
          <w:szCs w:val="24"/>
        </w:rPr>
        <w:t xml:space="preserve"> </w:t>
      </w:r>
      <w:r w:rsidRPr="001D7AAC">
        <w:rPr>
          <w:sz w:val="24"/>
          <w:szCs w:val="24"/>
        </w:rPr>
        <w:t>самопомощь</w:t>
      </w:r>
      <w:r w:rsidRPr="001D7AAC">
        <w:rPr>
          <w:spacing w:val="-12"/>
          <w:sz w:val="24"/>
          <w:szCs w:val="24"/>
        </w:rPr>
        <w:t xml:space="preserve"> </w:t>
      </w:r>
      <w:r w:rsidRPr="001D7AAC">
        <w:rPr>
          <w:sz w:val="24"/>
          <w:szCs w:val="24"/>
        </w:rPr>
        <w:t>при</w:t>
      </w:r>
      <w:r w:rsidRPr="001D7AAC">
        <w:rPr>
          <w:spacing w:val="-13"/>
          <w:sz w:val="24"/>
          <w:szCs w:val="24"/>
        </w:rPr>
        <w:t xml:space="preserve"> </w:t>
      </w:r>
      <w:r w:rsidRPr="001D7AAC">
        <w:rPr>
          <w:sz w:val="24"/>
          <w:szCs w:val="24"/>
        </w:rPr>
        <w:t>неотложных</w:t>
      </w:r>
      <w:r w:rsidRPr="001D7AAC">
        <w:rPr>
          <w:spacing w:val="-12"/>
          <w:sz w:val="24"/>
          <w:szCs w:val="24"/>
        </w:rPr>
        <w:t xml:space="preserve"> </w:t>
      </w:r>
      <w:r w:rsidRPr="001D7AAC">
        <w:rPr>
          <w:spacing w:val="-2"/>
          <w:sz w:val="24"/>
          <w:szCs w:val="24"/>
        </w:rPr>
        <w:t>состояниях.</w:t>
      </w:r>
    </w:p>
    <w:p w14:paraId="173C2E24" w14:textId="77777777" w:rsidR="00566F6F" w:rsidRPr="001D7AAC" w:rsidRDefault="00566F6F">
      <w:pPr>
        <w:pStyle w:val="a3"/>
        <w:ind w:left="0" w:firstLine="0"/>
        <w:jc w:val="left"/>
        <w:rPr>
          <w:sz w:val="24"/>
          <w:szCs w:val="24"/>
        </w:rPr>
      </w:pPr>
    </w:p>
    <w:p w14:paraId="7AC2E2A2" w14:textId="77777777" w:rsidR="00566F6F" w:rsidRPr="001D7AAC" w:rsidRDefault="001D7AAC">
      <w:pPr>
        <w:pStyle w:val="a3"/>
        <w:spacing w:line="322" w:lineRule="exact"/>
        <w:ind w:left="823" w:firstLine="0"/>
        <w:rPr>
          <w:sz w:val="24"/>
          <w:szCs w:val="24"/>
        </w:rPr>
      </w:pPr>
      <w:r w:rsidRPr="001D7AAC">
        <w:rPr>
          <w:sz w:val="24"/>
          <w:szCs w:val="24"/>
        </w:rPr>
        <w:t>МОДУЛЬ</w:t>
      </w:r>
      <w:r w:rsidRPr="001D7AAC">
        <w:rPr>
          <w:spacing w:val="-9"/>
          <w:sz w:val="24"/>
          <w:szCs w:val="24"/>
        </w:rPr>
        <w:t xml:space="preserve"> </w:t>
      </w:r>
      <w:r w:rsidRPr="001D7AAC">
        <w:rPr>
          <w:sz w:val="24"/>
          <w:szCs w:val="24"/>
        </w:rPr>
        <w:t>№</w:t>
      </w:r>
      <w:r w:rsidRPr="001D7AAC">
        <w:rPr>
          <w:spacing w:val="-10"/>
          <w:sz w:val="24"/>
          <w:szCs w:val="24"/>
        </w:rPr>
        <w:t xml:space="preserve"> </w:t>
      </w:r>
      <w:r w:rsidRPr="001D7AAC">
        <w:rPr>
          <w:sz w:val="24"/>
          <w:szCs w:val="24"/>
        </w:rPr>
        <w:t>7</w:t>
      </w:r>
      <w:r w:rsidRPr="001D7AAC">
        <w:rPr>
          <w:spacing w:val="-9"/>
          <w:sz w:val="24"/>
          <w:szCs w:val="24"/>
        </w:rPr>
        <w:t xml:space="preserve"> </w:t>
      </w:r>
      <w:r w:rsidRPr="001D7AAC">
        <w:rPr>
          <w:sz w:val="24"/>
          <w:szCs w:val="24"/>
        </w:rPr>
        <w:t>«БЕЗОПАСНОСТЬ</w:t>
      </w:r>
      <w:r w:rsidRPr="001D7AAC">
        <w:rPr>
          <w:spacing w:val="-9"/>
          <w:sz w:val="24"/>
          <w:szCs w:val="24"/>
        </w:rPr>
        <w:t xml:space="preserve"> </w:t>
      </w:r>
      <w:r w:rsidRPr="001D7AAC">
        <w:rPr>
          <w:sz w:val="24"/>
          <w:szCs w:val="24"/>
        </w:rPr>
        <w:t>В</w:t>
      </w:r>
      <w:r w:rsidRPr="001D7AAC">
        <w:rPr>
          <w:spacing w:val="-10"/>
          <w:sz w:val="24"/>
          <w:szCs w:val="24"/>
        </w:rPr>
        <w:t xml:space="preserve"> </w:t>
      </w:r>
      <w:r w:rsidRPr="001D7AAC">
        <w:rPr>
          <w:spacing w:val="-2"/>
          <w:sz w:val="24"/>
          <w:szCs w:val="24"/>
        </w:rPr>
        <w:t>СОЦИУМЕ»:</w:t>
      </w:r>
    </w:p>
    <w:p w14:paraId="217D4C9A" w14:textId="77777777" w:rsidR="00566F6F" w:rsidRPr="001D7AAC" w:rsidRDefault="001D7AAC">
      <w:pPr>
        <w:pStyle w:val="a4"/>
        <w:numPr>
          <w:ilvl w:val="0"/>
          <w:numId w:val="22"/>
        </w:numPr>
        <w:tabs>
          <w:tab w:val="left" w:pos="986"/>
        </w:tabs>
        <w:spacing w:line="322" w:lineRule="exact"/>
        <w:ind w:left="986" w:hanging="163"/>
        <w:rPr>
          <w:sz w:val="24"/>
          <w:szCs w:val="24"/>
        </w:rPr>
      </w:pPr>
      <w:r w:rsidRPr="001D7AAC">
        <w:rPr>
          <w:sz w:val="24"/>
          <w:szCs w:val="24"/>
        </w:rPr>
        <w:t>приводить</w:t>
      </w:r>
      <w:r w:rsidRPr="001D7AAC">
        <w:rPr>
          <w:spacing w:val="-15"/>
          <w:sz w:val="24"/>
          <w:szCs w:val="24"/>
        </w:rPr>
        <w:t xml:space="preserve"> </w:t>
      </w:r>
      <w:r w:rsidRPr="001D7AAC">
        <w:rPr>
          <w:sz w:val="24"/>
          <w:szCs w:val="24"/>
        </w:rPr>
        <w:t>примеры</w:t>
      </w:r>
      <w:r w:rsidRPr="001D7AAC">
        <w:rPr>
          <w:spacing w:val="-14"/>
          <w:sz w:val="24"/>
          <w:szCs w:val="24"/>
        </w:rPr>
        <w:t xml:space="preserve"> </w:t>
      </w:r>
      <w:r w:rsidRPr="001D7AAC">
        <w:rPr>
          <w:sz w:val="24"/>
          <w:szCs w:val="24"/>
        </w:rPr>
        <w:t>межличностного</w:t>
      </w:r>
      <w:r w:rsidRPr="001D7AAC">
        <w:rPr>
          <w:spacing w:val="-14"/>
          <w:sz w:val="24"/>
          <w:szCs w:val="24"/>
        </w:rPr>
        <w:t xml:space="preserve"> </w:t>
      </w:r>
      <w:r w:rsidRPr="001D7AAC">
        <w:rPr>
          <w:sz w:val="24"/>
          <w:szCs w:val="24"/>
        </w:rPr>
        <w:t>и</w:t>
      </w:r>
      <w:r w:rsidRPr="001D7AAC">
        <w:rPr>
          <w:spacing w:val="-15"/>
          <w:sz w:val="24"/>
          <w:szCs w:val="24"/>
        </w:rPr>
        <w:t xml:space="preserve"> </w:t>
      </w:r>
      <w:r w:rsidRPr="001D7AAC">
        <w:rPr>
          <w:sz w:val="24"/>
          <w:szCs w:val="24"/>
        </w:rPr>
        <w:t>группового</w:t>
      </w:r>
      <w:r w:rsidRPr="001D7AAC">
        <w:rPr>
          <w:spacing w:val="-14"/>
          <w:sz w:val="24"/>
          <w:szCs w:val="24"/>
        </w:rPr>
        <w:t xml:space="preserve"> </w:t>
      </w:r>
      <w:r w:rsidRPr="001D7AAC">
        <w:rPr>
          <w:spacing w:val="-2"/>
          <w:sz w:val="24"/>
          <w:szCs w:val="24"/>
        </w:rPr>
        <w:t>конфликта;</w:t>
      </w:r>
    </w:p>
    <w:p w14:paraId="5EF06B36" w14:textId="77777777" w:rsidR="00566F6F" w:rsidRPr="001D7AAC" w:rsidRDefault="001D7AAC">
      <w:pPr>
        <w:pStyle w:val="a4"/>
        <w:numPr>
          <w:ilvl w:val="0"/>
          <w:numId w:val="22"/>
        </w:numPr>
        <w:tabs>
          <w:tab w:val="left" w:pos="986"/>
        </w:tabs>
        <w:ind w:left="986" w:hanging="163"/>
        <w:rPr>
          <w:sz w:val="24"/>
          <w:szCs w:val="24"/>
        </w:rPr>
      </w:pPr>
      <w:r w:rsidRPr="001D7AAC">
        <w:rPr>
          <w:spacing w:val="-2"/>
          <w:sz w:val="24"/>
          <w:szCs w:val="24"/>
        </w:rPr>
        <w:t>характеризовать</w:t>
      </w:r>
      <w:r w:rsidRPr="001D7AAC">
        <w:rPr>
          <w:spacing w:val="-28"/>
          <w:sz w:val="24"/>
          <w:szCs w:val="24"/>
        </w:rPr>
        <w:t xml:space="preserve"> </w:t>
      </w:r>
      <w:r w:rsidRPr="001D7AAC">
        <w:rPr>
          <w:spacing w:val="-2"/>
          <w:sz w:val="24"/>
          <w:szCs w:val="24"/>
        </w:rPr>
        <w:t>способы</w:t>
      </w:r>
      <w:r w:rsidRPr="001D7AAC">
        <w:rPr>
          <w:spacing w:val="-27"/>
          <w:sz w:val="24"/>
          <w:szCs w:val="24"/>
        </w:rPr>
        <w:t xml:space="preserve"> </w:t>
      </w:r>
      <w:r w:rsidRPr="001D7AAC">
        <w:rPr>
          <w:spacing w:val="-2"/>
          <w:sz w:val="24"/>
          <w:szCs w:val="24"/>
        </w:rPr>
        <w:t>избегания</w:t>
      </w:r>
      <w:r w:rsidRPr="001D7AAC">
        <w:rPr>
          <w:spacing w:val="-29"/>
          <w:sz w:val="24"/>
          <w:szCs w:val="24"/>
        </w:rPr>
        <w:t xml:space="preserve"> </w:t>
      </w:r>
      <w:r w:rsidRPr="001D7AAC">
        <w:rPr>
          <w:spacing w:val="-2"/>
          <w:sz w:val="24"/>
          <w:szCs w:val="24"/>
        </w:rPr>
        <w:t>и</w:t>
      </w:r>
      <w:r w:rsidRPr="001D7AAC">
        <w:rPr>
          <w:spacing w:val="-29"/>
          <w:sz w:val="24"/>
          <w:szCs w:val="24"/>
        </w:rPr>
        <w:t xml:space="preserve"> </w:t>
      </w:r>
      <w:r w:rsidRPr="001D7AAC">
        <w:rPr>
          <w:spacing w:val="-2"/>
          <w:sz w:val="24"/>
          <w:szCs w:val="24"/>
        </w:rPr>
        <w:t>разрешения</w:t>
      </w:r>
      <w:r w:rsidRPr="001D7AAC">
        <w:rPr>
          <w:spacing w:val="-27"/>
          <w:sz w:val="24"/>
          <w:szCs w:val="24"/>
        </w:rPr>
        <w:t xml:space="preserve"> </w:t>
      </w:r>
      <w:r w:rsidRPr="001D7AAC">
        <w:rPr>
          <w:spacing w:val="-2"/>
          <w:sz w:val="24"/>
          <w:szCs w:val="24"/>
        </w:rPr>
        <w:t>конфликтных</w:t>
      </w:r>
      <w:r w:rsidRPr="001D7AAC">
        <w:rPr>
          <w:spacing w:val="11"/>
          <w:sz w:val="24"/>
          <w:szCs w:val="24"/>
        </w:rPr>
        <w:t xml:space="preserve"> </w:t>
      </w:r>
      <w:r w:rsidRPr="001D7AAC">
        <w:rPr>
          <w:spacing w:val="-2"/>
          <w:sz w:val="24"/>
          <w:szCs w:val="24"/>
        </w:rPr>
        <w:t>ситуаций;</w:t>
      </w:r>
    </w:p>
    <w:p w14:paraId="484DEA75" w14:textId="77777777" w:rsidR="00566F6F" w:rsidRPr="001D7AAC" w:rsidRDefault="001D7AAC">
      <w:pPr>
        <w:pStyle w:val="a4"/>
        <w:numPr>
          <w:ilvl w:val="0"/>
          <w:numId w:val="22"/>
        </w:numPr>
        <w:tabs>
          <w:tab w:val="left" w:pos="1096"/>
        </w:tabs>
        <w:spacing w:before="1"/>
        <w:ind w:right="127" w:firstLine="709"/>
        <w:rPr>
          <w:sz w:val="24"/>
          <w:szCs w:val="24"/>
        </w:rPr>
      </w:pPr>
      <w:r w:rsidRPr="001D7AAC">
        <w:rPr>
          <w:sz w:val="24"/>
          <w:szCs w:val="24"/>
        </w:rPr>
        <w:t>характеризовать опасные проявления конфликтов (в том числе насилие, буллинг (травля));</w:t>
      </w:r>
    </w:p>
    <w:p w14:paraId="70285D4C" w14:textId="77777777" w:rsidR="00566F6F" w:rsidRPr="001D7AAC" w:rsidRDefault="001D7AAC">
      <w:pPr>
        <w:pStyle w:val="a4"/>
        <w:numPr>
          <w:ilvl w:val="0"/>
          <w:numId w:val="22"/>
        </w:numPr>
        <w:tabs>
          <w:tab w:val="left" w:pos="1097"/>
        </w:tabs>
        <w:ind w:right="128" w:firstLine="709"/>
        <w:rPr>
          <w:sz w:val="24"/>
          <w:szCs w:val="24"/>
        </w:rPr>
      </w:pPr>
      <w:r w:rsidRPr="001D7AAC">
        <w:rPr>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w:t>
      </w:r>
      <w:r w:rsidRPr="001D7AAC">
        <w:rPr>
          <w:spacing w:val="40"/>
          <w:sz w:val="24"/>
          <w:szCs w:val="24"/>
        </w:rPr>
        <w:t xml:space="preserve"> </w:t>
      </w:r>
      <w:r w:rsidRPr="001D7AAC">
        <w:rPr>
          <w:sz w:val="24"/>
          <w:szCs w:val="24"/>
        </w:rPr>
        <w:t>противостоять манипуляциям;</w:t>
      </w:r>
    </w:p>
    <w:p w14:paraId="579021CC" w14:textId="77777777" w:rsidR="00566F6F" w:rsidRPr="001D7AAC" w:rsidRDefault="001D7AAC">
      <w:pPr>
        <w:pStyle w:val="a4"/>
        <w:numPr>
          <w:ilvl w:val="0"/>
          <w:numId w:val="22"/>
        </w:numPr>
        <w:tabs>
          <w:tab w:val="left" w:pos="1010"/>
        </w:tabs>
        <w:spacing w:before="1"/>
        <w:ind w:right="130" w:firstLine="709"/>
        <w:rPr>
          <w:sz w:val="24"/>
          <w:szCs w:val="24"/>
        </w:rPr>
      </w:pPr>
      <w:r w:rsidRPr="001D7AAC">
        <w:rPr>
          <w:sz w:val="24"/>
          <w:szCs w:val="24"/>
        </w:rPr>
        <w:t>соблюдать правила коммуникации</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незнакомыми</w:t>
      </w:r>
      <w:r w:rsidRPr="001D7AAC">
        <w:rPr>
          <w:spacing w:val="40"/>
          <w:sz w:val="24"/>
          <w:szCs w:val="24"/>
        </w:rPr>
        <w:t xml:space="preserve"> </w:t>
      </w:r>
      <w:r w:rsidRPr="001D7AAC">
        <w:rPr>
          <w:sz w:val="24"/>
          <w:szCs w:val="24"/>
        </w:rPr>
        <w:t>людьми (в том числе с подозрительными людьми, у которых могут иметься</w:t>
      </w:r>
      <w:r w:rsidRPr="001D7AAC">
        <w:rPr>
          <w:spacing w:val="40"/>
          <w:sz w:val="24"/>
          <w:szCs w:val="24"/>
        </w:rPr>
        <w:t xml:space="preserve"> </w:t>
      </w:r>
      <w:r w:rsidRPr="001D7AAC">
        <w:rPr>
          <w:sz w:val="24"/>
          <w:szCs w:val="24"/>
        </w:rPr>
        <w:t>преступные</w:t>
      </w:r>
      <w:r w:rsidRPr="001D7AAC">
        <w:rPr>
          <w:spacing w:val="40"/>
          <w:sz w:val="24"/>
          <w:szCs w:val="24"/>
        </w:rPr>
        <w:t xml:space="preserve"> </w:t>
      </w:r>
      <w:r w:rsidRPr="001D7AAC">
        <w:rPr>
          <w:sz w:val="24"/>
          <w:szCs w:val="24"/>
        </w:rPr>
        <w:t>намерения);</w:t>
      </w:r>
    </w:p>
    <w:p w14:paraId="4F6D6C3F" w14:textId="77777777" w:rsidR="00566F6F" w:rsidRPr="001D7AAC" w:rsidRDefault="001D7AAC">
      <w:pPr>
        <w:pStyle w:val="a4"/>
        <w:numPr>
          <w:ilvl w:val="0"/>
          <w:numId w:val="22"/>
        </w:numPr>
        <w:tabs>
          <w:tab w:val="left" w:pos="999"/>
        </w:tabs>
        <w:ind w:right="123" w:firstLine="709"/>
        <w:rPr>
          <w:sz w:val="24"/>
          <w:szCs w:val="24"/>
        </w:rPr>
      </w:pPr>
      <w:r w:rsidRPr="001D7AAC">
        <w:rPr>
          <w:sz w:val="24"/>
          <w:szCs w:val="24"/>
        </w:rPr>
        <w:t>соблюдать</w:t>
      </w:r>
      <w:r w:rsidRPr="001D7AAC">
        <w:rPr>
          <w:spacing w:val="-11"/>
          <w:sz w:val="24"/>
          <w:szCs w:val="24"/>
        </w:rPr>
        <w:t xml:space="preserve"> </w:t>
      </w:r>
      <w:r w:rsidRPr="001D7AAC">
        <w:rPr>
          <w:sz w:val="24"/>
          <w:szCs w:val="24"/>
        </w:rPr>
        <w:t>правила</w:t>
      </w:r>
      <w:r w:rsidRPr="001D7AAC">
        <w:rPr>
          <w:spacing w:val="-11"/>
          <w:sz w:val="24"/>
          <w:szCs w:val="24"/>
        </w:rPr>
        <w:t xml:space="preserve"> </w:t>
      </w:r>
      <w:r w:rsidRPr="001D7AAC">
        <w:rPr>
          <w:sz w:val="24"/>
          <w:szCs w:val="24"/>
        </w:rPr>
        <w:t>безопасного</w:t>
      </w:r>
      <w:r w:rsidRPr="001D7AAC">
        <w:rPr>
          <w:spacing w:val="-8"/>
          <w:sz w:val="24"/>
          <w:szCs w:val="24"/>
        </w:rPr>
        <w:t xml:space="preserve"> </w:t>
      </w:r>
      <w:r w:rsidRPr="001D7AAC">
        <w:rPr>
          <w:sz w:val="24"/>
          <w:szCs w:val="24"/>
        </w:rPr>
        <w:t>и</w:t>
      </w:r>
      <w:r w:rsidRPr="001D7AAC">
        <w:rPr>
          <w:spacing w:val="-10"/>
          <w:sz w:val="24"/>
          <w:szCs w:val="24"/>
        </w:rPr>
        <w:t xml:space="preserve"> </w:t>
      </w:r>
      <w:r w:rsidRPr="001D7AAC">
        <w:rPr>
          <w:sz w:val="24"/>
          <w:szCs w:val="24"/>
        </w:rPr>
        <w:t>комфортного</w:t>
      </w:r>
      <w:r w:rsidRPr="001D7AAC">
        <w:rPr>
          <w:spacing w:val="-10"/>
          <w:sz w:val="24"/>
          <w:szCs w:val="24"/>
        </w:rPr>
        <w:t xml:space="preserve"> </w:t>
      </w:r>
      <w:r w:rsidRPr="001D7AAC">
        <w:rPr>
          <w:sz w:val="24"/>
          <w:szCs w:val="24"/>
        </w:rPr>
        <w:t>существования</w:t>
      </w:r>
      <w:r w:rsidRPr="001D7AAC">
        <w:rPr>
          <w:spacing w:val="-3"/>
          <w:sz w:val="24"/>
          <w:szCs w:val="24"/>
        </w:rPr>
        <w:t xml:space="preserve"> </w:t>
      </w:r>
      <w:r w:rsidRPr="001D7AAC">
        <w:rPr>
          <w:sz w:val="24"/>
          <w:szCs w:val="24"/>
        </w:rPr>
        <w:t>со</w:t>
      </w:r>
      <w:r w:rsidRPr="001D7AAC">
        <w:rPr>
          <w:spacing w:val="-3"/>
          <w:sz w:val="24"/>
          <w:szCs w:val="24"/>
        </w:rPr>
        <w:t xml:space="preserve"> </w:t>
      </w:r>
      <w:r w:rsidRPr="001D7AAC">
        <w:rPr>
          <w:sz w:val="24"/>
          <w:szCs w:val="24"/>
        </w:rPr>
        <w:t>знакомыми людьми и в различных группах, в том числе в семье, классе, коллективе кружка/секции/спортивной команды, группе друзей;</w:t>
      </w:r>
    </w:p>
    <w:p w14:paraId="33DE7E43" w14:textId="77777777" w:rsidR="00566F6F" w:rsidRPr="001D7AAC" w:rsidRDefault="001D7AAC">
      <w:pPr>
        <w:pStyle w:val="a4"/>
        <w:numPr>
          <w:ilvl w:val="0"/>
          <w:numId w:val="22"/>
        </w:numPr>
        <w:tabs>
          <w:tab w:val="left" w:pos="1089"/>
        </w:tabs>
        <w:ind w:right="132" w:firstLine="709"/>
        <w:rPr>
          <w:sz w:val="24"/>
          <w:szCs w:val="24"/>
        </w:rPr>
      </w:pPr>
      <w:r w:rsidRPr="001D7AAC">
        <w:rPr>
          <w:sz w:val="24"/>
          <w:szCs w:val="24"/>
        </w:rPr>
        <w:t>распознавать опасности и соблюдать правила безопасного поведения в практике современных молодёжных</w:t>
      </w:r>
      <w:r w:rsidRPr="001D7AAC">
        <w:rPr>
          <w:spacing w:val="40"/>
          <w:sz w:val="24"/>
          <w:szCs w:val="24"/>
        </w:rPr>
        <w:t xml:space="preserve">  </w:t>
      </w:r>
      <w:r w:rsidRPr="001D7AAC">
        <w:rPr>
          <w:sz w:val="24"/>
          <w:szCs w:val="24"/>
        </w:rPr>
        <w:t>увлечений;</w:t>
      </w:r>
    </w:p>
    <w:p w14:paraId="799E8DDA" w14:textId="77777777" w:rsidR="00566F6F" w:rsidRPr="001D7AAC" w:rsidRDefault="001D7AAC">
      <w:pPr>
        <w:pStyle w:val="a4"/>
        <w:numPr>
          <w:ilvl w:val="0"/>
          <w:numId w:val="22"/>
        </w:numPr>
        <w:tabs>
          <w:tab w:val="left" w:pos="986"/>
        </w:tabs>
        <w:ind w:right="127" w:firstLine="709"/>
        <w:rPr>
          <w:sz w:val="24"/>
          <w:szCs w:val="24"/>
        </w:rPr>
      </w:pPr>
      <w:r w:rsidRPr="001D7AAC">
        <w:rPr>
          <w:sz w:val="24"/>
          <w:szCs w:val="24"/>
        </w:rPr>
        <w:t>безопасно</w:t>
      </w:r>
      <w:r w:rsidRPr="001D7AAC">
        <w:rPr>
          <w:spacing w:val="-18"/>
          <w:sz w:val="24"/>
          <w:szCs w:val="24"/>
        </w:rPr>
        <w:t xml:space="preserve"> </w:t>
      </w:r>
      <w:r w:rsidRPr="001D7AAC">
        <w:rPr>
          <w:sz w:val="24"/>
          <w:szCs w:val="24"/>
        </w:rPr>
        <w:t>действовать</w:t>
      </w:r>
      <w:r w:rsidRPr="001D7AAC">
        <w:rPr>
          <w:spacing w:val="-17"/>
          <w:sz w:val="24"/>
          <w:szCs w:val="24"/>
        </w:rPr>
        <w:t xml:space="preserve"> </w:t>
      </w:r>
      <w:r w:rsidRPr="001D7AAC">
        <w:rPr>
          <w:sz w:val="24"/>
          <w:szCs w:val="24"/>
        </w:rPr>
        <w:t>при</w:t>
      </w:r>
      <w:r w:rsidRPr="001D7AAC">
        <w:rPr>
          <w:spacing w:val="-18"/>
          <w:sz w:val="24"/>
          <w:szCs w:val="24"/>
        </w:rPr>
        <w:t xml:space="preserve"> </w:t>
      </w:r>
      <w:r w:rsidRPr="001D7AAC">
        <w:rPr>
          <w:sz w:val="24"/>
          <w:szCs w:val="24"/>
        </w:rPr>
        <w:t>опасных</w:t>
      </w:r>
      <w:r w:rsidRPr="001D7AAC">
        <w:rPr>
          <w:spacing w:val="-17"/>
          <w:sz w:val="24"/>
          <w:szCs w:val="24"/>
        </w:rPr>
        <w:t xml:space="preserve"> </w:t>
      </w:r>
      <w:r w:rsidRPr="001D7AAC">
        <w:rPr>
          <w:sz w:val="24"/>
          <w:szCs w:val="24"/>
        </w:rPr>
        <w:t>проявлениях</w:t>
      </w:r>
      <w:r w:rsidRPr="001D7AAC">
        <w:rPr>
          <w:spacing w:val="-18"/>
          <w:sz w:val="24"/>
          <w:szCs w:val="24"/>
        </w:rPr>
        <w:t xml:space="preserve"> </w:t>
      </w:r>
      <w:r w:rsidRPr="001D7AAC">
        <w:rPr>
          <w:sz w:val="24"/>
          <w:szCs w:val="24"/>
        </w:rPr>
        <w:t>конфликта</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при</w:t>
      </w:r>
      <w:r w:rsidRPr="001D7AAC">
        <w:rPr>
          <w:spacing w:val="-8"/>
          <w:sz w:val="24"/>
          <w:szCs w:val="24"/>
        </w:rPr>
        <w:t xml:space="preserve"> </w:t>
      </w:r>
      <w:r w:rsidRPr="001D7AAC">
        <w:rPr>
          <w:sz w:val="24"/>
          <w:szCs w:val="24"/>
        </w:rPr>
        <w:t xml:space="preserve">возможных </w:t>
      </w:r>
      <w:r w:rsidRPr="001D7AAC">
        <w:rPr>
          <w:spacing w:val="-2"/>
          <w:sz w:val="24"/>
          <w:szCs w:val="24"/>
        </w:rPr>
        <w:t>манипуляциях.</w:t>
      </w:r>
    </w:p>
    <w:p w14:paraId="52B4E944" w14:textId="77777777" w:rsidR="00566F6F" w:rsidRPr="001D7AAC" w:rsidRDefault="001D7AAC">
      <w:pPr>
        <w:pStyle w:val="a3"/>
        <w:tabs>
          <w:tab w:val="left" w:pos="7413"/>
        </w:tabs>
        <w:spacing w:before="321"/>
        <w:ind w:right="129"/>
        <w:rPr>
          <w:sz w:val="24"/>
          <w:szCs w:val="24"/>
        </w:rPr>
      </w:pPr>
      <w:r w:rsidRPr="001D7AAC">
        <w:rPr>
          <w:sz w:val="24"/>
          <w:szCs w:val="24"/>
        </w:rPr>
        <w:t>МОДУЛЬ</w:t>
      </w:r>
      <w:r w:rsidRPr="001D7AAC">
        <w:rPr>
          <w:spacing w:val="80"/>
          <w:sz w:val="24"/>
          <w:szCs w:val="24"/>
        </w:rPr>
        <w:t xml:space="preserve">  </w:t>
      </w:r>
      <w:r w:rsidRPr="001D7AAC">
        <w:rPr>
          <w:sz w:val="24"/>
          <w:szCs w:val="24"/>
        </w:rPr>
        <w:t>№</w:t>
      </w:r>
      <w:r w:rsidRPr="001D7AAC">
        <w:rPr>
          <w:spacing w:val="80"/>
          <w:sz w:val="24"/>
          <w:szCs w:val="24"/>
        </w:rPr>
        <w:t xml:space="preserve">  </w:t>
      </w:r>
      <w:r w:rsidRPr="001D7AAC">
        <w:rPr>
          <w:sz w:val="24"/>
          <w:szCs w:val="24"/>
        </w:rPr>
        <w:t>8</w:t>
      </w:r>
      <w:r w:rsidRPr="001D7AAC">
        <w:rPr>
          <w:spacing w:val="80"/>
          <w:sz w:val="24"/>
          <w:szCs w:val="24"/>
        </w:rPr>
        <w:t xml:space="preserve">  </w:t>
      </w:r>
      <w:r w:rsidRPr="001D7AAC">
        <w:rPr>
          <w:sz w:val="24"/>
          <w:szCs w:val="24"/>
        </w:rPr>
        <w:t>«БЕЗОПАСНОСТЬ</w:t>
      </w:r>
      <w:r w:rsidRPr="001D7AAC">
        <w:rPr>
          <w:spacing w:val="80"/>
          <w:sz w:val="24"/>
          <w:szCs w:val="24"/>
        </w:rPr>
        <w:t xml:space="preserve">  </w:t>
      </w:r>
      <w:r w:rsidRPr="001D7AAC">
        <w:rPr>
          <w:sz w:val="24"/>
          <w:szCs w:val="24"/>
        </w:rPr>
        <w:t>В</w:t>
      </w:r>
      <w:r w:rsidRPr="001D7AAC">
        <w:rPr>
          <w:sz w:val="24"/>
          <w:szCs w:val="24"/>
        </w:rPr>
        <w:tab/>
      </w:r>
      <w:r w:rsidRPr="001D7AAC">
        <w:rPr>
          <w:spacing w:val="-2"/>
          <w:sz w:val="24"/>
          <w:szCs w:val="24"/>
        </w:rPr>
        <w:t>ИНФОРМАЦИОННОМ ПРОСТРАНСТВЕ»:</w:t>
      </w:r>
    </w:p>
    <w:p w14:paraId="0165C653" w14:textId="77777777" w:rsidR="00566F6F" w:rsidRPr="001D7AAC" w:rsidRDefault="001D7AAC">
      <w:pPr>
        <w:pStyle w:val="a4"/>
        <w:numPr>
          <w:ilvl w:val="0"/>
          <w:numId w:val="22"/>
        </w:numPr>
        <w:tabs>
          <w:tab w:val="left" w:pos="1293"/>
        </w:tabs>
        <w:ind w:right="126" w:firstLine="709"/>
        <w:rPr>
          <w:sz w:val="24"/>
          <w:szCs w:val="24"/>
        </w:rPr>
      </w:pPr>
      <w:r w:rsidRPr="001D7AAC">
        <w:rPr>
          <w:sz w:val="24"/>
          <w:szCs w:val="24"/>
        </w:rPr>
        <w:t>приводить примеры информационных и компьютерных угроз; 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иные</w:t>
      </w:r>
      <w:r w:rsidRPr="001D7AAC">
        <w:rPr>
          <w:spacing w:val="40"/>
          <w:sz w:val="24"/>
          <w:szCs w:val="24"/>
        </w:rPr>
        <w:t xml:space="preserve"> </w:t>
      </w:r>
      <w:r w:rsidRPr="001D7AAC">
        <w:rPr>
          <w:sz w:val="24"/>
          <w:szCs w:val="24"/>
        </w:rPr>
        <w:t xml:space="preserve">деструктивные интернет- </w:t>
      </w:r>
      <w:r w:rsidRPr="001D7AAC">
        <w:rPr>
          <w:spacing w:val="-2"/>
          <w:sz w:val="24"/>
          <w:szCs w:val="24"/>
        </w:rPr>
        <w:t>сообщества);</w:t>
      </w:r>
    </w:p>
    <w:p w14:paraId="387611DB" w14:textId="77777777" w:rsidR="00566F6F" w:rsidRPr="001D7AAC" w:rsidRDefault="001D7AAC">
      <w:pPr>
        <w:pStyle w:val="a4"/>
        <w:numPr>
          <w:ilvl w:val="0"/>
          <w:numId w:val="22"/>
        </w:numPr>
        <w:tabs>
          <w:tab w:val="left" w:pos="1017"/>
        </w:tabs>
        <w:spacing w:before="1"/>
        <w:ind w:right="129" w:firstLine="709"/>
        <w:rPr>
          <w:sz w:val="24"/>
          <w:szCs w:val="24"/>
        </w:rPr>
      </w:pPr>
      <w:r w:rsidRPr="001D7AAC">
        <w:rPr>
          <w:sz w:val="24"/>
          <w:szCs w:val="24"/>
        </w:rPr>
        <w:t>владеть принципами безопасного использования Интернета; 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w:t>
      </w:r>
      <w:r w:rsidRPr="001D7AAC">
        <w:rPr>
          <w:spacing w:val="40"/>
          <w:sz w:val="24"/>
          <w:szCs w:val="24"/>
        </w:rPr>
        <w:t xml:space="preserve"> </w:t>
      </w:r>
      <w:r w:rsidRPr="001D7AAC">
        <w:rPr>
          <w:sz w:val="24"/>
          <w:szCs w:val="24"/>
        </w:rPr>
        <w:t>социальных сетях).</w:t>
      </w:r>
    </w:p>
    <w:p w14:paraId="2497BEC6" w14:textId="77777777" w:rsidR="00566F6F" w:rsidRPr="001D7AAC" w:rsidRDefault="001D7AAC">
      <w:pPr>
        <w:pStyle w:val="a3"/>
        <w:spacing w:before="321"/>
        <w:ind w:right="129"/>
        <w:rPr>
          <w:sz w:val="24"/>
          <w:szCs w:val="24"/>
        </w:rPr>
      </w:pPr>
      <w:r w:rsidRPr="001D7AAC">
        <w:rPr>
          <w:sz w:val="24"/>
          <w:szCs w:val="24"/>
        </w:rPr>
        <w:t>МОДУЛЬ № 9 «ОСНОВЫ ПРОТИВОДЕЙСТВИЯ ЭКСТРЕМИЗМУ</w:t>
      </w:r>
      <w:r w:rsidRPr="001D7AAC">
        <w:rPr>
          <w:spacing w:val="40"/>
          <w:sz w:val="24"/>
          <w:szCs w:val="24"/>
        </w:rPr>
        <w:t xml:space="preserve"> </w:t>
      </w:r>
      <w:r w:rsidRPr="001D7AAC">
        <w:rPr>
          <w:sz w:val="24"/>
          <w:szCs w:val="24"/>
        </w:rPr>
        <w:t xml:space="preserve">И </w:t>
      </w:r>
      <w:r w:rsidRPr="001D7AAC">
        <w:rPr>
          <w:spacing w:val="-2"/>
          <w:sz w:val="24"/>
          <w:szCs w:val="24"/>
        </w:rPr>
        <w:t>ТЕРРОРИЗМУ»:</w:t>
      </w:r>
    </w:p>
    <w:p w14:paraId="6C7E8A6B" w14:textId="77777777" w:rsidR="00566F6F" w:rsidRPr="001D7AAC" w:rsidRDefault="001D7AAC">
      <w:pPr>
        <w:pStyle w:val="a4"/>
        <w:numPr>
          <w:ilvl w:val="0"/>
          <w:numId w:val="22"/>
        </w:numPr>
        <w:tabs>
          <w:tab w:val="left" w:pos="986"/>
        </w:tabs>
        <w:spacing w:line="322" w:lineRule="exact"/>
        <w:ind w:left="986" w:hanging="163"/>
        <w:jc w:val="left"/>
        <w:rPr>
          <w:sz w:val="24"/>
          <w:szCs w:val="24"/>
        </w:rPr>
      </w:pPr>
      <w:r w:rsidRPr="001D7AAC">
        <w:rPr>
          <w:sz w:val="24"/>
          <w:szCs w:val="24"/>
        </w:rPr>
        <w:t>объяснять</w:t>
      </w:r>
      <w:r w:rsidRPr="001D7AAC">
        <w:rPr>
          <w:spacing w:val="-12"/>
          <w:sz w:val="24"/>
          <w:szCs w:val="24"/>
        </w:rPr>
        <w:t xml:space="preserve"> </w:t>
      </w:r>
      <w:r w:rsidRPr="001D7AAC">
        <w:rPr>
          <w:sz w:val="24"/>
          <w:szCs w:val="24"/>
        </w:rPr>
        <w:t>понятия</w:t>
      </w:r>
      <w:r w:rsidRPr="001D7AAC">
        <w:rPr>
          <w:spacing w:val="-12"/>
          <w:sz w:val="24"/>
          <w:szCs w:val="24"/>
        </w:rPr>
        <w:t xml:space="preserve"> </w:t>
      </w:r>
      <w:r w:rsidRPr="001D7AAC">
        <w:rPr>
          <w:sz w:val="24"/>
          <w:szCs w:val="24"/>
        </w:rPr>
        <w:t>экстремизма,</w:t>
      </w:r>
      <w:r w:rsidRPr="001D7AAC">
        <w:rPr>
          <w:spacing w:val="-12"/>
          <w:sz w:val="24"/>
          <w:szCs w:val="24"/>
        </w:rPr>
        <w:t xml:space="preserve"> </w:t>
      </w:r>
      <w:r w:rsidRPr="001D7AAC">
        <w:rPr>
          <w:sz w:val="24"/>
          <w:szCs w:val="24"/>
        </w:rPr>
        <w:t>терроризма,</w:t>
      </w:r>
      <w:r w:rsidRPr="001D7AAC">
        <w:rPr>
          <w:spacing w:val="-12"/>
          <w:sz w:val="24"/>
          <w:szCs w:val="24"/>
        </w:rPr>
        <w:t xml:space="preserve"> </w:t>
      </w:r>
      <w:r w:rsidRPr="001D7AAC">
        <w:rPr>
          <w:sz w:val="24"/>
          <w:szCs w:val="24"/>
        </w:rPr>
        <w:t>их</w:t>
      </w:r>
      <w:r w:rsidRPr="001D7AAC">
        <w:rPr>
          <w:spacing w:val="-12"/>
          <w:sz w:val="24"/>
          <w:szCs w:val="24"/>
        </w:rPr>
        <w:t xml:space="preserve"> </w:t>
      </w:r>
      <w:r w:rsidRPr="001D7AAC">
        <w:rPr>
          <w:sz w:val="24"/>
          <w:szCs w:val="24"/>
        </w:rPr>
        <w:t>причины</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последствия;</w:t>
      </w:r>
    </w:p>
    <w:p w14:paraId="4D911891" w14:textId="77777777" w:rsidR="00566F6F" w:rsidRPr="001D7AAC" w:rsidRDefault="001D7AAC">
      <w:pPr>
        <w:pStyle w:val="a4"/>
        <w:numPr>
          <w:ilvl w:val="0"/>
          <w:numId w:val="22"/>
        </w:numPr>
        <w:tabs>
          <w:tab w:val="left" w:pos="1017"/>
        </w:tabs>
        <w:ind w:right="130" w:firstLine="709"/>
        <w:jc w:val="left"/>
        <w:rPr>
          <w:sz w:val="24"/>
          <w:szCs w:val="24"/>
        </w:rPr>
      </w:pPr>
      <w:r w:rsidRPr="001D7AAC">
        <w:rPr>
          <w:sz w:val="24"/>
          <w:szCs w:val="24"/>
        </w:rPr>
        <w:t xml:space="preserve">сформировать негативное отношение к экстремистской и террористической </w:t>
      </w:r>
      <w:r w:rsidRPr="001D7AAC">
        <w:rPr>
          <w:spacing w:val="-2"/>
          <w:sz w:val="24"/>
          <w:szCs w:val="24"/>
        </w:rPr>
        <w:t>деятельности;</w:t>
      </w:r>
    </w:p>
    <w:p w14:paraId="52684984" w14:textId="77777777" w:rsidR="00566F6F" w:rsidRPr="001D7AAC" w:rsidRDefault="001D7AAC">
      <w:pPr>
        <w:pStyle w:val="a4"/>
        <w:numPr>
          <w:ilvl w:val="0"/>
          <w:numId w:val="22"/>
        </w:numPr>
        <w:tabs>
          <w:tab w:val="left" w:pos="1004"/>
          <w:tab w:val="left" w:pos="3580"/>
        </w:tabs>
        <w:spacing w:before="1"/>
        <w:ind w:right="129" w:firstLine="709"/>
        <w:jc w:val="left"/>
        <w:rPr>
          <w:sz w:val="24"/>
          <w:szCs w:val="24"/>
        </w:rPr>
      </w:pPr>
      <w:r w:rsidRPr="001D7AAC">
        <w:rPr>
          <w:sz w:val="24"/>
          <w:szCs w:val="24"/>
        </w:rPr>
        <w:t>объяснять организационные основы системы противодействия терроризму и экстремизму в Российской</w:t>
      </w:r>
      <w:r w:rsidRPr="001D7AAC">
        <w:rPr>
          <w:sz w:val="24"/>
          <w:szCs w:val="24"/>
        </w:rPr>
        <w:tab/>
      </w:r>
      <w:r w:rsidRPr="001D7AAC">
        <w:rPr>
          <w:spacing w:val="-2"/>
          <w:sz w:val="24"/>
          <w:szCs w:val="24"/>
        </w:rPr>
        <w:t>Федерации;</w:t>
      </w:r>
    </w:p>
    <w:p w14:paraId="05D93ACD" w14:textId="77777777" w:rsidR="00566F6F" w:rsidRPr="001D7AAC" w:rsidRDefault="001D7AAC">
      <w:pPr>
        <w:pStyle w:val="a4"/>
        <w:numPr>
          <w:ilvl w:val="0"/>
          <w:numId w:val="22"/>
        </w:numPr>
        <w:tabs>
          <w:tab w:val="left" w:pos="1189"/>
          <w:tab w:val="left" w:pos="3031"/>
          <w:tab w:val="left" w:pos="4414"/>
          <w:tab w:val="left" w:pos="5520"/>
          <w:tab w:val="left" w:pos="8065"/>
          <w:tab w:val="left" w:pos="8844"/>
          <w:tab w:val="left" w:pos="9249"/>
          <w:tab w:val="left" w:pos="10175"/>
        </w:tabs>
        <w:ind w:right="131" w:firstLine="709"/>
        <w:jc w:val="left"/>
        <w:rPr>
          <w:sz w:val="24"/>
          <w:szCs w:val="24"/>
        </w:rPr>
      </w:pPr>
      <w:r w:rsidRPr="001D7AAC">
        <w:rPr>
          <w:spacing w:val="-2"/>
          <w:sz w:val="24"/>
          <w:szCs w:val="24"/>
        </w:rPr>
        <w:t>распознавать</w:t>
      </w:r>
      <w:r w:rsidRPr="001D7AAC">
        <w:rPr>
          <w:sz w:val="24"/>
          <w:szCs w:val="24"/>
        </w:rPr>
        <w:tab/>
      </w:r>
      <w:r w:rsidRPr="001D7AAC">
        <w:rPr>
          <w:spacing w:val="-2"/>
          <w:sz w:val="24"/>
          <w:szCs w:val="24"/>
        </w:rPr>
        <w:t>ситуации</w:t>
      </w:r>
      <w:r w:rsidRPr="001D7AAC">
        <w:rPr>
          <w:sz w:val="24"/>
          <w:szCs w:val="24"/>
        </w:rPr>
        <w:tab/>
      </w:r>
      <w:r w:rsidRPr="001D7AAC">
        <w:rPr>
          <w:spacing w:val="-2"/>
          <w:sz w:val="24"/>
          <w:szCs w:val="24"/>
        </w:rPr>
        <w:t>угрозы</w:t>
      </w:r>
      <w:r w:rsidRPr="001D7AAC">
        <w:rPr>
          <w:sz w:val="24"/>
          <w:szCs w:val="24"/>
        </w:rPr>
        <w:tab/>
      </w:r>
      <w:r w:rsidRPr="001D7AAC">
        <w:rPr>
          <w:spacing w:val="-2"/>
          <w:sz w:val="24"/>
          <w:szCs w:val="24"/>
        </w:rPr>
        <w:t>террористического</w:t>
      </w:r>
      <w:r w:rsidRPr="001D7AAC">
        <w:rPr>
          <w:sz w:val="24"/>
          <w:szCs w:val="24"/>
        </w:rPr>
        <w:tab/>
      </w:r>
      <w:r w:rsidRPr="001D7AAC">
        <w:rPr>
          <w:spacing w:val="-4"/>
          <w:sz w:val="24"/>
          <w:szCs w:val="24"/>
        </w:rPr>
        <w:t>акта</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доме,</w:t>
      </w:r>
      <w:r w:rsidRPr="001D7AAC">
        <w:rPr>
          <w:sz w:val="24"/>
          <w:szCs w:val="24"/>
        </w:rPr>
        <w:tab/>
      </w:r>
      <w:r w:rsidRPr="001D7AAC">
        <w:rPr>
          <w:spacing w:val="-10"/>
          <w:sz w:val="24"/>
          <w:szCs w:val="24"/>
        </w:rPr>
        <w:t xml:space="preserve">в </w:t>
      </w:r>
      <w:r w:rsidRPr="001D7AAC">
        <w:rPr>
          <w:sz w:val="24"/>
          <w:szCs w:val="24"/>
        </w:rPr>
        <w:t>общественном</w:t>
      </w:r>
      <w:r w:rsidRPr="001D7AAC">
        <w:rPr>
          <w:spacing w:val="40"/>
          <w:sz w:val="24"/>
          <w:szCs w:val="24"/>
        </w:rPr>
        <w:t xml:space="preserve"> </w:t>
      </w:r>
      <w:r w:rsidRPr="001D7AAC">
        <w:rPr>
          <w:sz w:val="24"/>
          <w:szCs w:val="24"/>
        </w:rPr>
        <w:t>месте;</w:t>
      </w:r>
    </w:p>
    <w:p w14:paraId="79B188E2" w14:textId="77777777" w:rsidR="00566F6F" w:rsidRPr="001D7AAC" w:rsidRDefault="001D7AAC">
      <w:pPr>
        <w:pStyle w:val="a4"/>
        <w:numPr>
          <w:ilvl w:val="0"/>
          <w:numId w:val="22"/>
        </w:numPr>
        <w:tabs>
          <w:tab w:val="left" w:pos="1010"/>
        </w:tabs>
        <w:ind w:right="132" w:firstLine="709"/>
        <w:jc w:val="left"/>
        <w:rPr>
          <w:sz w:val="24"/>
          <w:szCs w:val="24"/>
        </w:rPr>
      </w:pPr>
      <w:r w:rsidRPr="001D7AAC">
        <w:rPr>
          <w:sz w:val="24"/>
          <w:szCs w:val="24"/>
        </w:rPr>
        <w:t>безопасно действовать при обнаружении в общественных местах бесхозных (или опасных) вещей и предметов;</w:t>
      </w:r>
    </w:p>
    <w:p w14:paraId="2ADD5212" w14:textId="77777777" w:rsidR="00566F6F" w:rsidRPr="001D7AAC" w:rsidRDefault="001D7AAC">
      <w:pPr>
        <w:pStyle w:val="a4"/>
        <w:numPr>
          <w:ilvl w:val="0"/>
          <w:numId w:val="22"/>
        </w:numPr>
        <w:tabs>
          <w:tab w:val="left" w:pos="990"/>
        </w:tabs>
        <w:ind w:right="125" w:firstLine="709"/>
        <w:jc w:val="left"/>
        <w:rPr>
          <w:sz w:val="24"/>
          <w:szCs w:val="24"/>
        </w:rPr>
      </w:pPr>
      <w:r w:rsidRPr="001D7AAC">
        <w:rPr>
          <w:sz w:val="24"/>
          <w:szCs w:val="24"/>
        </w:rPr>
        <w:t>безопасно действовать в условиях совершения террористического акта, в том числе при захвате и освобождении заложников.</w:t>
      </w:r>
    </w:p>
    <w:p w14:paraId="07A23BB5"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75D946F2" w14:textId="77777777" w:rsidR="00566F6F" w:rsidRPr="001D7AAC" w:rsidRDefault="001D7AAC">
      <w:pPr>
        <w:pStyle w:val="a3"/>
        <w:spacing w:before="69"/>
        <w:ind w:right="130"/>
        <w:rPr>
          <w:sz w:val="24"/>
          <w:szCs w:val="24"/>
        </w:rPr>
      </w:pPr>
      <w:r w:rsidRPr="001D7AAC">
        <w:rPr>
          <w:sz w:val="24"/>
          <w:szCs w:val="24"/>
        </w:rPr>
        <w:lastRenderedPageBreak/>
        <w:t xml:space="preserve">МОДУЛЬ № 10 «ВЗАИМОДЕЙСТВИЕ ЛИЧНОСТИ, ОБЩЕСТВА И ГОСУДАРСТВА В ОБЕСПЕЧЕНИИ БЕЗОПАСНОСТИ ЖИЗНИ И ЗДОРОВЬЯ </w:t>
      </w:r>
      <w:r w:rsidRPr="001D7AAC">
        <w:rPr>
          <w:spacing w:val="-2"/>
          <w:sz w:val="24"/>
          <w:szCs w:val="24"/>
        </w:rPr>
        <w:t>НАСЕЛЕНИЯ»:</w:t>
      </w:r>
    </w:p>
    <w:p w14:paraId="2B83BAF6" w14:textId="77777777" w:rsidR="00566F6F" w:rsidRPr="001D7AAC" w:rsidRDefault="001D7AAC">
      <w:pPr>
        <w:pStyle w:val="a4"/>
        <w:numPr>
          <w:ilvl w:val="0"/>
          <w:numId w:val="22"/>
        </w:numPr>
        <w:tabs>
          <w:tab w:val="left" w:pos="1060"/>
        </w:tabs>
        <w:spacing w:before="1"/>
        <w:ind w:right="124" w:firstLine="709"/>
        <w:rPr>
          <w:sz w:val="24"/>
          <w:szCs w:val="24"/>
        </w:rPr>
      </w:pPr>
      <w:r w:rsidRPr="001D7AAC">
        <w:rPr>
          <w:sz w:val="24"/>
          <w:szCs w:val="24"/>
        </w:rPr>
        <w:t>характеризовать роль человека, общества и государства при обеспечении безопасности жизни и здоровья населения в</w:t>
      </w:r>
      <w:r w:rsidRPr="001D7AAC">
        <w:rPr>
          <w:spacing w:val="-11"/>
          <w:sz w:val="24"/>
          <w:szCs w:val="24"/>
        </w:rPr>
        <w:t xml:space="preserve"> </w:t>
      </w:r>
      <w:r w:rsidRPr="001D7AAC">
        <w:rPr>
          <w:sz w:val="24"/>
          <w:szCs w:val="24"/>
        </w:rPr>
        <w:t>Российской</w:t>
      </w:r>
      <w:r w:rsidRPr="001D7AAC">
        <w:rPr>
          <w:spacing w:val="-9"/>
          <w:sz w:val="24"/>
          <w:szCs w:val="24"/>
        </w:rPr>
        <w:t xml:space="preserve"> </w:t>
      </w:r>
      <w:r w:rsidRPr="001D7AAC">
        <w:rPr>
          <w:sz w:val="24"/>
          <w:szCs w:val="24"/>
        </w:rPr>
        <w:t>Федерации;</w:t>
      </w:r>
    </w:p>
    <w:p w14:paraId="77A82B62" w14:textId="77777777" w:rsidR="00566F6F" w:rsidRPr="001D7AAC" w:rsidRDefault="001D7AAC">
      <w:pPr>
        <w:pStyle w:val="a4"/>
        <w:numPr>
          <w:ilvl w:val="0"/>
          <w:numId w:val="22"/>
        </w:numPr>
        <w:tabs>
          <w:tab w:val="left" w:pos="1040"/>
        </w:tabs>
        <w:ind w:right="130" w:firstLine="709"/>
        <w:rPr>
          <w:sz w:val="24"/>
          <w:szCs w:val="24"/>
        </w:rPr>
      </w:pPr>
      <w:r w:rsidRPr="001D7AAC">
        <w:rPr>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w:t>
      </w:r>
      <w:r w:rsidRPr="001D7AAC">
        <w:rPr>
          <w:spacing w:val="80"/>
          <w:sz w:val="24"/>
          <w:szCs w:val="24"/>
        </w:rPr>
        <w:t xml:space="preserve"> </w:t>
      </w:r>
      <w:r w:rsidRPr="001D7AAC">
        <w:rPr>
          <w:sz w:val="24"/>
          <w:szCs w:val="24"/>
        </w:rPr>
        <w:t>условиях;</w:t>
      </w:r>
    </w:p>
    <w:p w14:paraId="09953B67" w14:textId="77777777" w:rsidR="00566F6F" w:rsidRPr="001D7AAC" w:rsidRDefault="001D7AAC">
      <w:pPr>
        <w:pStyle w:val="a4"/>
        <w:numPr>
          <w:ilvl w:val="0"/>
          <w:numId w:val="22"/>
        </w:numPr>
        <w:tabs>
          <w:tab w:val="left" w:pos="1202"/>
        </w:tabs>
        <w:ind w:right="125" w:firstLine="709"/>
        <w:rPr>
          <w:sz w:val="24"/>
          <w:szCs w:val="24"/>
        </w:rPr>
      </w:pPr>
      <w:r w:rsidRPr="001D7AAC">
        <w:rPr>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3D148801" w14:textId="77777777" w:rsidR="00566F6F" w:rsidRPr="001D7AAC" w:rsidRDefault="001D7AAC">
      <w:pPr>
        <w:pStyle w:val="a4"/>
        <w:numPr>
          <w:ilvl w:val="0"/>
          <w:numId w:val="22"/>
        </w:numPr>
        <w:tabs>
          <w:tab w:val="left" w:pos="1166"/>
        </w:tabs>
        <w:ind w:right="125" w:firstLine="709"/>
        <w:rPr>
          <w:sz w:val="24"/>
          <w:szCs w:val="24"/>
        </w:rPr>
      </w:pPr>
      <w:r w:rsidRPr="001D7AAC">
        <w:rPr>
          <w:sz w:val="24"/>
          <w:szCs w:val="24"/>
        </w:rPr>
        <w:t>объяснять правила оповещения и эвакуации населения в условиях чрезвычайных ситуаций;</w:t>
      </w:r>
    </w:p>
    <w:p w14:paraId="57B260EF" w14:textId="77777777" w:rsidR="00566F6F" w:rsidRPr="001D7AAC" w:rsidRDefault="001D7AAC">
      <w:pPr>
        <w:pStyle w:val="a4"/>
        <w:numPr>
          <w:ilvl w:val="0"/>
          <w:numId w:val="22"/>
        </w:numPr>
        <w:tabs>
          <w:tab w:val="left" w:pos="1004"/>
        </w:tabs>
        <w:ind w:right="131" w:firstLine="709"/>
        <w:rPr>
          <w:sz w:val="24"/>
          <w:szCs w:val="24"/>
        </w:rPr>
      </w:pPr>
      <w:r w:rsidRPr="001D7AAC">
        <w:rPr>
          <w:sz w:val="24"/>
          <w:szCs w:val="24"/>
        </w:rP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w:t>
      </w:r>
      <w:r w:rsidRPr="001D7AAC">
        <w:rPr>
          <w:spacing w:val="-2"/>
          <w:sz w:val="24"/>
          <w:szCs w:val="24"/>
        </w:rPr>
        <w:t>времени;</w:t>
      </w:r>
    </w:p>
    <w:p w14:paraId="713D911B" w14:textId="77777777" w:rsidR="00566F6F" w:rsidRPr="001D7AAC" w:rsidRDefault="001D7AAC">
      <w:pPr>
        <w:pStyle w:val="a4"/>
        <w:numPr>
          <w:ilvl w:val="0"/>
          <w:numId w:val="22"/>
        </w:numPr>
        <w:tabs>
          <w:tab w:val="left" w:pos="1090"/>
          <w:tab w:val="left" w:pos="10176"/>
        </w:tabs>
        <w:ind w:right="131" w:firstLine="709"/>
        <w:jc w:val="left"/>
        <w:rPr>
          <w:sz w:val="24"/>
          <w:szCs w:val="24"/>
        </w:rPr>
      </w:pPr>
      <w:r w:rsidRPr="001D7AAC">
        <w:rPr>
          <w:sz w:val="24"/>
          <w:szCs w:val="24"/>
        </w:rPr>
        <w:t>владеть</w:t>
      </w:r>
      <w:r w:rsidRPr="001D7AAC">
        <w:rPr>
          <w:spacing w:val="80"/>
          <w:sz w:val="24"/>
          <w:szCs w:val="24"/>
        </w:rPr>
        <w:t xml:space="preserve"> </w:t>
      </w:r>
      <w:r w:rsidRPr="001D7AAC">
        <w:rPr>
          <w:sz w:val="24"/>
          <w:szCs w:val="24"/>
        </w:rPr>
        <w:t>правилами</w:t>
      </w:r>
      <w:r w:rsidRPr="001D7AAC">
        <w:rPr>
          <w:spacing w:val="80"/>
          <w:sz w:val="24"/>
          <w:szCs w:val="24"/>
        </w:rPr>
        <w:t xml:space="preserve"> </w:t>
      </w:r>
      <w:r w:rsidRPr="001D7AAC">
        <w:rPr>
          <w:sz w:val="24"/>
          <w:szCs w:val="24"/>
        </w:rPr>
        <w:t>безопасного</w:t>
      </w:r>
      <w:r w:rsidRPr="001D7AAC">
        <w:rPr>
          <w:spacing w:val="80"/>
          <w:sz w:val="24"/>
          <w:szCs w:val="24"/>
        </w:rPr>
        <w:t xml:space="preserve"> </w:t>
      </w:r>
      <w:r w:rsidRPr="001D7AAC">
        <w:rPr>
          <w:sz w:val="24"/>
          <w:szCs w:val="24"/>
        </w:rPr>
        <w:t>поведения</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безопасно</w:t>
      </w:r>
      <w:r w:rsidRPr="001D7AAC">
        <w:rPr>
          <w:spacing w:val="80"/>
          <w:sz w:val="24"/>
          <w:szCs w:val="24"/>
        </w:rPr>
        <w:t xml:space="preserve"> </w:t>
      </w:r>
      <w:r w:rsidRPr="001D7AAC">
        <w:rPr>
          <w:sz w:val="24"/>
          <w:szCs w:val="24"/>
        </w:rPr>
        <w:t>действовать</w:t>
      </w:r>
      <w:r w:rsidRPr="001D7AAC">
        <w:rPr>
          <w:sz w:val="24"/>
          <w:szCs w:val="24"/>
        </w:rPr>
        <w:tab/>
      </w:r>
      <w:r w:rsidRPr="001D7AAC">
        <w:rPr>
          <w:spacing w:val="-10"/>
          <w:sz w:val="24"/>
          <w:szCs w:val="24"/>
        </w:rPr>
        <w:t xml:space="preserve">в </w:t>
      </w:r>
      <w:r w:rsidRPr="001D7AAC">
        <w:rPr>
          <w:sz w:val="24"/>
          <w:szCs w:val="24"/>
        </w:rPr>
        <w:t>различных ситуациях;</w:t>
      </w:r>
    </w:p>
    <w:p w14:paraId="61F4A24E" w14:textId="77777777" w:rsidR="00566F6F" w:rsidRPr="001D7AAC" w:rsidRDefault="001D7AAC">
      <w:pPr>
        <w:pStyle w:val="a4"/>
        <w:numPr>
          <w:ilvl w:val="0"/>
          <w:numId w:val="22"/>
        </w:numPr>
        <w:tabs>
          <w:tab w:val="left" w:pos="1073"/>
        </w:tabs>
        <w:ind w:right="129" w:firstLine="709"/>
        <w:jc w:val="left"/>
        <w:rPr>
          <w:sz w:val="24"/>
          <w:szCs w:val="24"/>
        </w:rPr>
      </w:pPr>
      <w:r w:rsidRPr="001D7AAC">
        <w:rPr>
          <w:sz w:val="24"/>
          <w:szCs w:val="24"/>
        </w:rPr>
        <w:t>владеть</w:t>
      </w:r>
      <w:r w:rsidRPr="001D7AAC">
        <w:rPr>
          <w:spacing w:val="40"/>
          <w:sz w:val="24"/>
          <w:szCs w:val="24"/>
        </w:rPr>
        <w:t xml:space="preserve"> </w:t>
      </w:r>
      <w:r w:rsidRPr="001D7AAC">
        <w:rPr>
          <w:sz w:val="24"/>
          <w:szCs w:val="24"/>
        </w:rPr>
        <w:t>способами</w:t>
      </w:r>
      <w:r w:rsidRPr="001D7AAC">
        <w:rPr>
          <w:spacing w:val="40"/>
          <w:sz w:val="24"/>
          <w:szCs w:val="24"/>
        </w:rPr>
        <w:t xml:space="preserve"> </w:t>
      </w:r>
      <w:r w:rsidRPr="001D7AAC">
        <w:rPr>
          <w:sz w:val="24"/>
          <w:szCs w:val="24"/>
        </w:rPr>
        <w:t>антикоррупционного</w:t>
      </w:r>
      <w:r w:rsidRPr="001D7AAC">
        <w:rPr>
          <w:spacing w:val="40"/>
          <w:sz w:val="24"/>
          <w:szCs w:val="24"/>
        </w:rPr>
        <w:t xml:space="preserve"> </w:t>
      </w:r>
      <w:r w:rsidRPr="001D7AAC">
        <w:rPr>
          <w:sz w:val="24"/>
          <w:szCs w:val="24"/>
        </w:rPr>
        <w:t>поведения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учётом</w:t>
      </w:r>
      <w:r w:rsidRPr="001D7AAC">
        <w:rPr>
          <w:spacing w:val="40"/>
          <w:sz w:val="24"/>
          <w:szCs w:val="24"/>
        </w:rPr>
        <w:t xml:space="preserve"> </w:t>
      </w:r>
      <w:r w:rsidRPr="001D7AAC">
        <w:rPr>
          <w:sz w:val="24"/>
          <w:szCs w:val="24"/>
        </w:rPr>
        <w:t>возрастных</w:t>
      </w:r>
      <w:r w:rsidRPr="001D7AAC">
        <w:rPr>
          <w:spacing w:val="40"/>
          <w:sz w:val="24"/>
          <w:szCs w:val="24"/>
        </w:rPr>
        <w:t xml:space="preserve"> </w:t>
      </w:r>
      <w:r w:rsidRPr="001D7AAC">
        <w:rPr>
          <w:spacing w:val="-2"/>
          <w:sz w:val="24"/>
          <w:szCs w:val="24"/>
        </w:rPr>
        <w:t>обязанностей;</w:t>
      </w:r>
    </w:p>
    <w:p w14:paraId="010380F4" w14:textId="77777777" w:rsidR="00566F6F" w:rsidRPr="001D7AAC" w:rsidRDefault="001D7AAC">
      <w:pPr>
        <w:pStyle w:val="a4"/>
        <w:numPr>
          <w:ilvl w:val="0"/>
          <w:numId w:val="22"/>
        </w:numPr>
        <w:tabs>
          <w:tab w:val="left" w:pos="1091"/>
        </w:tabs>
        <w:ind w:right="131" w:firstLine="709"/>
        <w:jc w:val="left"/>
        <w:rPr>
          <w:sz w:val="24"/>
          <w:szCs w:val="24"/>
        </w:rPr>
      </w:pPr>
      <w:r w:rsidRPr="001D7AAC">
        <w:rPr>
          <w:sz w:val="24"/>
          <w:szCs w:val="24"/>
        </w:rPr>
        <w:t>информировать</w:t>
      </w:r>
      <w:r w:rsidRPr="001D7AAC">
        <w:rPr>
          <w:spacing w:val="80"/>
          <w:sz w:val="24"/>
          <w:szCs w:val="24"/>
        </w:rPr>
        <w:t xml:space="preserve"> </w:t>
      </w:r>
      <w:r w:rsidRPr="001D7AAC">
        <w:rPr>
          <w:sz w:val="24"/>
          <w:szCs w:val="24"/>
        </w:rPr>
        <w:t>население</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соответствующие</w:t>
      </w:r>
      <w:r w:rsidRPr="001D7AAC">
        <w:rPr>
          <w:spacing w:val="80"/>
          <w:sz w:val="24"/>
          <w:szCs w:val="24"/>
        </w:rPr>
        <w:t xml:space="preserve"> </w:t>
      </w:r>
      <w:r w:rsidRPr="001D7AAC">
        <w:rPr>
          <w:sz w:val="24"/>
          <w:szCs w:val="24"/>
        </w:rPr>
        <w:t>органы</w:t>
      </w:r>
      <w:r w:rsidRPr="001D7AAC">
        <w:rPr>
          <w:spacing w:val="80"/>
          <w:sz w:val="24"/>
          <w:szCs w:val="24"/>
        </w:rPr>
        <w:t xml:space="preserve"> </w:t>
      </w:r>
      <w:r w:rsidRPr="001D7AAC">
        <w:rPr>
          <w:sz w:val="24"/>
          <w:szCs w:val="24"/>
        </w:rPr>
        <w:t>о</w:t>
      </w:r>
      <w:r w:rsidRPr="001D7AAC">
        <w:rPr>
          <w:spacing w:val="80"/>
          <w:sz w:val="24"/>
          <w:szCs w:val="24"/>
        </w:rPr>
        <w:t xml:space="preserve"> </w:t>
      </w:r>
      <w:r w:rsidRPr="001D7AAC">
        <w:rPr>
          <w:sz w:val="24"/>
          <w:szCs w:val="24"/>
        </w:rPr>
        <w:t>возникновении опасных</w:t>
      </w:r>
      <w:r w:rsidRPr="001D7AAC">
        <w:rPr>
          <w:spacing w:val="40"/>
          <w:sz w:val="24"/>
          <w:szCs w:val="24"/>
        </w:rPr>
        <w:t xml:space="preserve"> </w:t>
      </w:r>
      <w:r w:rsidRPr="001D7AAC">
        <w:rPr>
          <w:sz w:val="24"/>
          <w:szCs w:val="24"/>
        </w:rPr>
        <w:t>ситуаций.</w:t>
      </w:r>
    </w:p>
    <w:p w14:paraId="7E76B25B" w14:textId="77777777" w:rsidR="00566F6F" w:rsidRPr="001D7AAC" w:rsidRDefault="00566F6F">
      <w:pPr>
        <w:pStyle w:val="a3"/>
        <w:ind w:left="0" w:firstLine="0"/>
        <w:jc w:val="left"/>
        <w:rPr>
          <w:sz w:val="24"/>
          <w:szCs w:val="24"/>
        </w:rPr>
      </w:pPr>
    </w:p>
    <w:p w14:paraId="2AA54339" w14:textId="77777777" w:rsidR="00566F6F" w:rsidRPr="001D7AAC" w:rsidRDefault="001D7AAC">
      <w:pPr>
        <w:pStyle w:val="2"/>
        <w:numPr>
          <w:ilvl w:val="2"/>
          <w:numId w:val="227"/>
        </w:numPr>
        <w:tabs>
          <w:tab w:val="left" w:pos="1470"/>
        </w:tabs>
        <w:ind w:left="114" w:right="130" w:firstLine="709"/>
        <w:jc w:val="left"/>
        <w:rPr>
          <w:sz w:val="24"/>
          <w:szCs w:val="24"/>
        </w:rPr>
      </w:pPr>
      <w:r w:rsidRPr="001D7AAC">
        <w:rPr>
          <w:sz w:val="24"/>
          <w:szCs w:val="24"/>
        </w:rPr>
        <w:t>ПРОГРАММА ФОРМИРОВАНИЯ УНИВЕРСАЛЬНЫХ УЧЕБНЫХ ДЕЙСТВИЙ У ОБУЧАЮЩИХСЯ</w:t>
      </w:r>
    </w:p>
    <w:p w14:paraId="2110B1F5" w14:textId="77777777" w:rsidR="00566F6F" w:rsidRPr="001D7AAC" w:rsidRDefault="001D7AAC">
      <w:pPr>
        <w:pStyle w:val="4"/>
        <w:numPr>
          <w:ilvl w:val="3"/>
          <w:numId w:val="21"/>
        </w:numPr>
        <w:tabs>
          <w:tab w:val="left" w:pos="1730"/>
        </w:tabs>
        <w:spacing w:line="240" w:lineRule="auto"/>
        <w:ind w:left="1730" w:hanging="907"/>
        <w:rPr>
          <w:sz w:val="24"/>
          <w:szCs w:val="24"/>
        </w:rPr>
      </w:pPr>
      <w:r w:rsidRPr="001D7AAC">
        <w:rPr>
          <w:sz w:val="24"/>
          <w:szCs w:val="24"/>
        </w:rPr>
        <w:t>Целевой</w:t>
      </w:r>
      <w:r w:rsidRPr="001D7AAC">
        <w:rPr>
          <w:spacing w:val="-17"/>
          <w:sz w:val="24"/>
          <w:szCs w:val="24"/>
        </w:rPr>
        <w:t xml:space="preserve"> </w:t>
      </w:r>
      <w:r w:rsidRPr="001D7AAC">
        <w:rPr>
          <w:spacing w:val="-2"/>
          <w:sz w:val="24"/>
          <w:szCs w:val="24"/>
        </w:rPr>
        <w:t>раздел</w:t>
      </w:r>
    </w:p>
    <w:p w14:paraId="1887CC16" w14:textId="77777777" w:rsidR="00566F6F" w:rsidRPr="001D7AAC" w:rsidRDefault="001D7AAC">
      <w:pPr>
        <w:pStyle w:val="a3"/>
        <w:ind w:right="129"/>
        <w:rPr>
          <w:sz w:val="24"/>
          <w:szCs w:val="24"/>
        </w:rPr>
      </w:pPr>
      <w:r w:rsidRPr="001D7AAC">
        <w:rPr>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2CAD37CB" w14:textId="77777777" w:rsidR="00566F6F" w:rsidRPr="001D7AAC" w:rsidRDefault="001D7AAC">
      <w:pPr>
        <w:pStyle w:val="a4"/>
        <w:numPr>
          <w:ilvl w:val="4"/>
          <w:numId w:val="21"/>
        </w:numPr>
        <w:tabs>
          <w:tab w:val="left" w:pos="986"/>
        </w:tabs>
        <w:spacing w:line="332" w:lineRule="exact"/>
        <w:ind w:left="986" w:hanging="163"/>
        <w:rPr>
          <w:sz w:val="24"/>
          <w:szCs w:val="24"/>
        </w:rPr>
      </w:pPr>
      <w:r w:rsidRPr="001D7AAC">
        <w:rPr>
          <w:sz w:val="24"/>
          <w:szCs w:val="24"/>
        </w:rPr>
        <w:t>развитие</w:t>
      </w:r>
      <w:r w:rsidRPr="001D7AAC">
        <w:rPr>
          <w:spacing w:val="-14"/>
          <w:sz w:val="24"/>
          <w:szCs w:val="24"/>
        </w:rPr>
        <w:t xml:space="preserve"> </w:t>
      </w:r>
      <w:r w:rsidRPr="001D7AAC">
        <w:rPr>
          <w:sz w:val="24"/>
          <w:szCs w:val="24"/>
        </w:rPr>
        <w:t>способности</w:t>
      </w:r>
      <w:r w:rsidRPr="001D7AAC">
        <w:rPr>
          <w:spacing w:val="-13"/>
          <w:sz w:val="24"/>
          <w:szCs w:val="24"/>
        </w:rPr>
        <w:t xml:space="preserve"> </w:t>
      </w:r>
      <w:r w:rsidRPr="001D7AAC">
        <w:rPr>
          <w:sz w:val="24"/>
          <w:szCs w:val="24"/>
        </w:rPr>
        <w:t>к</w:t>
      </w:r>
      <w:r w:rsidRPr="001D7AAC">
        <w:rPr>
          <w:spacing w:val="-12"/>
          <w:sz w:val="24"/>
          <w:szCs w:val="24"/>
        </w:rPr>
        <w:t xml:space="preserve"> </w:t>
      </w:r>
      <w:r w:rsidRPr="001D7AAC">
        <w:rPr>
          <w:sz w:val="24"/>
          <w:szCs w:val="24"/>
        </w:rPr>
        <w:t>саморазвитию</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pacing w:val="-2"/>
          <w:sz w:val="24"/>
          <w:szCs w:val="24"/>
        </w:rPr>
        <w:t>самосовершенствованию;</w:t>
      </w:r>
    </w:p>
    <w:p w14:paraId="0C422B62" w14:textId="77777777" w:rsidR="00566F6F" w:rsidRPr="001D7AAC" w:rsidRDefault="001D7AAC">
      <w:pPr>
        <w:pStyle w:val="a4"/>
        <w:numPr>
          <w:ilvl w:val="4"/>
          <w:numId w:val="21"/>
        </w:numPr>
        <w:tabs>
          <w:tab w:val="left" w:pos="1384"/>
        </w:tabs>
        <w:spacing w:before="1"/>
        <w:ind w:right="128" w:firstLine="709"/>
        <w:rPr>
          <w:sz w:val="24"/>
          <w:szCs w:val="24"/>
        </w:rPr>
      </w:pPr>
      <w:r w:rsidRPr="001D7AAC">
        <w:rPr>
          <w:sz w:val="24"/>
          <w:szCs w:val="24"/>
        </w:rPr>
        <w:t xml:space="preserve">формирование внутренней позиции личности, регулятивных, познавательных, коммуникативных универсальных учебных действий у </w:t>
      </w:r>
      <w:r w:rsidRPr="001D7AAC">
        <w:rPr>
          <w:spacing w:val="-2"/>
          <w:sz w:val="24"/>
          <w:szCs w:val="24"/>
        </w:rPr>
        <w:t>обучающихся;</w:t>
      </w:r>
    </w:p>
    <w:p w14:paraId="618710C3" w14:textId="77777777" w:rsidR="00566F6F" w:rsidRPr="001D7AAC" w:rsidRDefault="001D7AAC">
      <w:pPr>
        <w:pStyle w:val="a4"/>
        <w:numPr>
          <w:ilvl w:val="4"/>
          <w:numId w:val="21"/>
        </w:numPr>
        <w:tabs>
          <w:tab w:val="left" w:pos="1103"/>
        </w:tabs>
        <w:ind w:right="124" w:firstLine="709"/>
        <w:rPr>
          <w:sz w:val="24"/>
          <w:szCs w:val="24"/>
        </w:rPr>
      </w:pPr>
      <w:r w:rsidRPr="001D7AAC">
        <w:rPr>
          <w:sz w:val="24"/>
          <w:szCs w:val="24"/>
        </w:rPr>
        <w:t xml:space="preserve">формирование </w:t>
      </w:r>
      <w:r w:rsidRPr="001D7AAC">
        <w:rPr>
          <w:i/>
          <w:sz w:val="24"/>
          <w:szCs w:val="24"/>
        </w:rPr>
        <w:t xml:space="preserve">опыта </w:t>
      </w:r>
      <w:r w:rsidRPr="001D7AAC">
        <w:rPr>
          <w:sz w:val="24"/>
          <w:szCs w:val="24"/>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w:t>
      </w:r>
      <w:r w:rsidRPr="001D7AAC">
        <w:rPr>
          <w:spacing w:val="40"/>
          <w:sz w:val="24"/>
          <w:szCs w:val="24"/>
        </w:rPr>
        <w:t xml:space="preserve"> </w:t>
      </w:r>
      <w:r w:rsidRPr="001D7AAC">
        <w:rPr>
          <w:sz w:val="24"/>
          <w:szCs w:val="24"/>
        </w:rPr>
        <w:t>решению</w:t>
      </w:r>
      <w:r w:rsidRPr="001D7AAC">
        <w:rPr>
          <w:spacing w:val="40"/>
          <w:sz w:val="24"/>
          <w:szCs w:val="24"/>
        </w:rPr>
        <w:t xml:space="preserve"> </w:t>
      </w:r>
      <w:r w:rsidRPr="001D7AAC">
        <w:rPr>
          <w:sz w:val="24"/>
          <w:szCs w:val="24"/>
        </w:rPr>
        <w:t xml:space="preserve">практических </w:t>
      </w:r>
      <w:r w:rsidRPr="001D7AAC">
        <w:rPr>
          <w:spacing w:val="-2"/>
          <w:sz w:val="24"/>
          <w:szCs w:val="24"/>
        </w:rPr>
        <w:t>задач;</w:t>
      </w:r>
    </w:p>
    <w:p w14:paraId="159AF198" w14:textId="77777777" w:rsidR="00566F6F" w:rsidRPr="001D7AAC" w:rsidRDefault="001D7AAC">
      <w:pPr>
        <w:pStyle w:val="a4"/>
        <w:numPr>
          <w:ilvl w:val="4"/>
          <w:numId w:val="21"/>
        </w:numPr>
        <w:tabs>
          <w:tab w:val="left" w:pos="1191"/>
        </w:tabs>
        <w:ind w:right="126" w:firstLine="709"/>
        <w:rPr>
          <w:sz w:val="24"/>
          <w:szCs w:val="24"/>
        </w:rPr>
      </w:pPr>
      <w:r w:rsidRPr="001D7AAC">
        <w:rPr>
          <w:sz w:val="24"/>
          <w:szCs w:val="24"/>
        </w:rPr>
        <w:t>повышение эффективности усвоения знаний и учебных действий, формирования компетенций в предметных областях, учебно-исследовательской</w:t>
      </w:r>
      <w:r w:rsidRPr="001D7AAC">
        <w:rPr>
          <w:spacing w:val="40"/>
          <w:sz w:val="24"/>
          <w:szCs w:val="24"/>
        </w:rPr>
        <w:t xml:space="preserve"> </w:t>
      </w:r>
      <w:r w:rsidRPr="001D7AAC">
        <w:rPr>
          <w:sz w:val="24"/>
          <w:szCs w:val="24"/>
        </w:rPr>
        <w:t>и проектной деятельности;</w:t>
      </w:r>
    </w:p>
    <w:p w14:paraId="74330525" w14:textId="77777777" w:rsidR="00566F6F" w:rsidRPr="001D7AAC" w:rsidRDefault="001D7AAC">
      <w:pPr>
        <w:pStyle w:val="a4"/>
        <w:numPr>
          <w:ilvl w:val="4"/>
          <w:numId w:val="21"/>
        </w:numPr>
        <w:tabs>
          <w:tab w:val="left" w:pos="1054"/>
        </w:tabs>
        <w:ind w:right="123" w:firstLine="709"/>
        <w:rPr>
          <w:sz w:val="24"/>
          <w:szCs w:val="24"/>
        </w:rPr>
      </w:pPr>
      <w:r w:rsidRPr="001D7AAC">
        <w:rPr>
          <w:sz w:val="24"/>
          <w:szCs w:val="24"/>
        </w:rPr>
        <w:t>формирование навыка участия в различных формах организации учебно- исследовательской и проектной деятельности,</w:t>
      </w:r>
      <w:r w:rsidRPr="001D7AAC">
        <w:rPr>
          <w:spacing w:val="80"/>
          <w:sz w:val="24"/>
          <w:szCs w:val="24"/>
        </w:rPr>
        <w:t xml:space="preserve"> </w:t>
      </w:r>
      <w:r w:rsidRPr="001D7AAC">
        <w:rPr>
          <w:sz w:val="24"/>
          <w:szCs w:val="24"/>
        </w:rPr>
        <w:t>в том числе творческих конкурсах, олимпиадах, научных обществах, научно-практических конференциях, олимпиадах;</w:t>
      </w:r>
    </w:p>
    <w:p w14:paraId="64594DBB" w14:textId="77777777" w:rsidR="00566F6F" w:rsidRPr="001D7AAC" w:rsidRDefault="001D7AAC">
      <w:pPr>
        <w:pStyle w:val="a4"/>
        <w:numPr>
          <w:ilvl w:val="4"/>
          <w:numId w:val="21"/>
        </w:numPr>
        <w:tabs>
          <w:tab w:val="left" w:pos="1308"/>
        </w:tabs>
        <w:ind w:right="126" w:firstLine="709"/>
        <w:rPr>
          <w:sz w:val="24"/>
          <w:szCs w:val="24"/>
        </w:rPr>
      </w:pPr>
      <w:r w:rsidRPr="001D7AAC">
        <w:rPr>
          <w:sz w:val="24"/>
          <w:szCs w:val="24"/>
        </w:rPr>
        <w:t>овладение приемами учебного сотрудничества и социального взаимодействия со сверстниками, обучающимися младшего</w:t>
      </w:r>
      <w:r w:rsidRPr="001D7AAC">
        <w:rPr>
          <w:spacing w:val="80"/>
          <w:sz w:val="24"/>
          <w:szCs w:val="24"/>
        </w:rPr>
        <w:t xml:space="preserve"> </w:t>
      </w:r>
      <w:r w:rsidRPr="001D7AAC">
        <w:rPr>
          <w:sz w:val="24"/>
          <w:szCs w:val="24"/>
        </w:rPr>
        <w:t>и старшего возраста и взрослыми в совместной учебно-исследовательской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проектной деятельности;</w:t>
      </w:r>
    </w:p>
    <w:p w14:paraId="5107F159" w14:textId="77777777" w:rsidR="00566F6F" w:rsidRPr="001D7AAC" w:rsidRDefault="001D7AAC">
      <w:pPr>
        <w:pStyle w:val="a4"/>
        <w:numPr>
          <w:ilvl w:val="4"/>
          <w:numId w:val="21"/>
        </w:numPr>
        <w:tabs>
          <w:tab w:val="left" w:pos="1222"/>
        </w:tabs>
        <w:ind w:left="1222" w:hanging="399"/>
        <w:rPr>
          <w:sz w:val="24"/>
          <w:szCs w:val="24"/>
        </w:rPr>
      </w:pPr>
      <w:r w:rsidRPr="001D7AAC">
        <w:rPr>
          <w:sz w:val="24"/>
          <w:szCs w:val="24"/>
        </w:rPr>
        <w:t>формирование</w:t>
      </w:r>
      <w:r w:rsidRPr="001D7AAC">
        <w:rPr>
          <w:spacing w:val="76"/>
          <w:sz w:val="24"/>
          <w:szCs w:val="24"/>
        </w:rPr>
        <w:t xml:space="preserve">  </w:t>
      </w:r>
      <w:r w:rsidRPr="001D7AAC">
        <w:rPr>
          <w:sz w:val="24"/>
          <w:szCs w:val="24"/>
        </w:rPr>
        <w:t>и</w:t>
      </w:r>
      <w:r w:rsidRPr="001D7AAC">
        <w:rPr>
          <w:spacing w:val="76"/>
          <w:sz w:val="24"/>
          <w:szCs w:val="24"/>
        </w:rPr>
        <w:t xml:space="preserve">  </w:t>
      </w:r>
      <w:r w:rsidRPr="001D7AAC">
        <w:rPr>
          <w:sz w:val="24"/>
          <w:szCs w:val="24"/>
        </w:rPr>
        <w:t>развитие</w:t>
      </w:r>
      <w:r w:rsidRPr="001D7AAC">
        <w:rPr>
          <w:spacing w:val="76"/>
          <w:sz w:val="24"/>
          <w:szCs w:val="24"/>
        </w:rPr>
        <w:t xml:space="preserve">  </w:t>
      </w:r>
      <w:r w:rsidRPr="001D7AAC">
        <w:rPr>
          <w:sz w:val="24"/>
          <w:szCs w:val="24"/>
        </w:rPr>
        <w:t>компетенций</w:t>
      </w:r>
      <w:r w:rsidRPr="001D7AAC">
        <w:rPr>
          <w:spacing w:val="77"/>
          <w:sz w:val="24"/>
          <w:szCs w:val="24"/>
        </w:rPr>
        <w:t xml:space="preserve">  </w:t>
      </w:r>
      <w:r w:rsidRPr="001D7AAC">
        <w:rPr>
          <w:sz w:val="24"/>
          <w:szCs w:val="24"/>
        </w:rPr>
        <w:t>обучающихся</w:t>
      </w:r>
      <w:r w:rsidRPr="001D7AAC">
        <w:rPr>
          <w:spacing w:val="76"/>
          <w:sz w:val="24"/>
          <w:szCs w:val="24"/>
        </w:rPr>
        <w:t xml:space="preserve">  </w:t>
      </w:r>
      <w:r w:rsidRPr="001D7AAC">
        <w:rPr>
          <w:sz w:val="24"/>
          <w:szCs w:val="24"/>
        </w:rPr>
        <w:t>в</w:t>
      </w:r>
      <w:r w:rsidRPr="001D7AAC">
        <w:rPr>
          <w:spacing w:val="76"/>
          <w:sz w:val="24"/>
          <w:szCs w:val="24"/>
        </w:rPr>
        <w:t xml:space="preserve">  </w:t>
      </w:r>
      <w:r w:rsidRPr="001D7AAC">
        <w:rPr>
          <w:spacing w:val="-2"/>
          <w:sz w:val="24"/>
          <w:szCs w:val="24"/>
        </w:rPr>
        <w:t>области</w:t>
      </w:r>
    </w:p>
    <w:p w14:paraId="23F99A79" w14:textId="77777777" w:rsidR="00566F6F" w:rsidRPr="001D7AAC" w:rsidRDefault="001D7AAC">
      <w:pPr>
        <w:pStyle w:val="a3"/>
        <w:spacing w:before="68"/>
        <w:ind w:right="121" w:firstLine="0"/>
        <w:rPr>
          <w:sz w:val="24"/>
          <w:szCs w:val="24"/>
        </w:rPr>
      </w:pPr>
      <w:r w:rsidRPr="001D7AAC">
        <w:rPr>
          <w:sz w:val="24"/>
          <w:szCs w:val="24"/>
        </w:rPr>
        <w:t xml:space="preserve">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1D7AAC">
        <w:rPr>
          <w:i/>
          <w:sz w:val="24"/>
          <w:szCs w:val="24"/>
        </w:rPr>
        <w:t xml:space="preserve">использования средств ИКТ </w:t>
      </w:r>
      <w:r w:rsidRPr="001D7AAC">
        <w:rPr>
          <w:sz w:val="24"/>
          <w:szCs w:val="24"/>
        </w:rPr>
        <w:t>и информационно-телекоммуникационной сети «Интернет» (далее – Интернет), формирование культуры</w:t>
      </w:r>
      <w:r w:rsidRPr="001D7AAC">
        <w:rPr>
          <w:spacing w:val="40"/>
          <w:sz w:val="24"/>
          <w:szCs w:val="24"/>
        </w:rPr>
        <w:t xml:space="preserve"> </w:t>
      </w:r>
      <w:r w:rsidRPr="001D7AAC">
        <w:rPr>
          <w:sz w:val="24"/>
          <w:szCs w:val="24"/>
        </w:rPr>
        <w:t>пользования</w:t>
      </w:r>
      <w:r w:rsidRPr="001D7AAC">
        <w:rPr>
          <w:spacing w:val="40"/>
          <w:sz w:val="24"/>
          <w:szCs w:val="24"/>
        </w:rPr>
        <w:t xml:space="preserve"> </w:t>
      </w:r>
      <w:r w:rsidRPr="001D7AAC">
        <w:rPr>
          <w:sz w:val="24"/>
          <w:szCs w:val="24"/>
        </w:rPr>
        <w:t>ИКТ;</w:t>
      </w:r>
    </w:p>
    <w:p w14:paraId="39A7E9FA" w14:textId="77777777" w:rsidR="00566F6F" w:rsidRPr="001D7AAC" w:rsidRDefault="001D7AAC">
      <w:pPr>
        <w:pStyle w:val="a4"/>
        <w:numPr>
          <w:ilvl w:val="4"/>
          <w:numId w:val="21"/>
        </w:numPr>
        <w:tabs>
          <w:tab w:val="left" w:pos="1082"/>
        </w:tabs>
        <w:ind w:right="130" w:firstLine="709"/>
        <w:rPr>
          <w:sz w:val="24"/>
          <w:szCs w:val="24"/>
        </w:rPr>
      </w:pPr>
      <w:r w:rsidRPr="001D7AAC">
        <w:rPr>
          <w:sz w:val="24"/>
          <w:szCs w:val="24"/>
        </w:rPr>
        <w:t>формирование знаний и навыков в области финансовой грамотности и устойчивого развития</w:t>
      </w:r>
      <w:r w:rsidRPr="001D7AAC">
        <w:rPr>
          <w:spacing w:val="80"/>
          <w:sz w:val="24"/>
          <w:szCs w:val="24"/>
        </w:rPr>
        <w:t xml:space="preserve"> </w:t>
      </w:r>
      <w:r w:rsidRPr="001D7AAC">
        <w:rPr>
          <w:sz w:val="24"/>
          <w:szCs w:val="24"/>
        </w:rPr>
        <w:t>общества.</w:t>
      </w:r>
    </w:p>
    <w:p w14:paraId="79C7E360" w14:textId="77777777" w:rsidR="00566F6F" w:rsidRPr="001D7AAC" w:rsidRDefault="001D7AAC">
      <w:pPr>
        <w:pStyle w:val="a3"/>
        <w:ind w:right="127"/>
        <w:rPr>
          <w:sz w:val="24"/>
          <w:szCs w:val="24"/>
        </w:rPr>
      </w:pPr>
      <w:r w:rsidRPr="001D7AAC">
        <w:rPr>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w:t>
      </w:r>
      <w:r w:rsidRPr="001D7AAC">
        <w:rPr>
          <w:spacing w:val="40"/>
          <w:sz w:val="24"/>
          <w:szCs w:val="24"/>
        </w:rPr>
        <w:t xml:space="preserve"> </w:t>
      </w:r>
      <w:r w:rsidRPr="001D7AAC">
        <w:rPr>
          <w:sz w:val="24"/>
          <w:szCs w:val="24"/>
        </w:rPr>
        <w:t>образования.</w:t>
      </w:r>
    </w:p>
    <w:p w14:paraId="046AC5A0" w14:textId="77777777" w:rsidR="00566F6F" w:rsidRPr="001D7AAC" w:rsidRDefault="001D7AAC">
      <w:pPr>
        <w:pStyle w:val="a3"/>
        <w:ind w:right="133"/>
        <w:rPr>
          <w:sz w:val="24"/>
          <w:szCs w:val="24"/>
        </w:rPr>
      </w:pPr>
      <w:r w:rsidRPr="001D7AAC">
        <w:rPr>
          <w:sz w:val="24"/>
          <w:szCs w:val="24"/>
        </w:rPr>
        <w:t xml:space="preserve">При разработке программы УУД для обучающихся с РАС также важен дифференцированный подход, который особенно актуален как в связи с крайней неоднородностью </w:t>
      </w:r>
      <w:r w:rsidRPr="001D7AAC">
        <w:rPr>
          <w:sz w:val="24"/>
          <w:szCs w:val="24"/>
        </w:rPr>
        <w:lastRenderedPageBreak/>
        <w:t>группы обучающихся с РАС, так и в связи с неравномерностью личностного и познавательного развития конкретного обучающегося.</w:t>
      </w:r>
    </w:p>
    <w:p w14:paraId="0F2C4666" w14:textId="77777777" w:rsidR="00566F6F" w:rsidRPr="001D7AAC" w:rsidRDefault="001D7AAC">
      <w:pPr>
        <w:pStyle w:val="a3"/>
        <w:ind w:right="127"/>
        <w:rPr>
          <w:sz w:val="24"/>
          <w:szCs w:val="24"/>
        </w:rPr>
      </w:pPr>
      <w:r w:rsidRPr="001D7AAC">
        <w:rPr>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w:t>
      </w:r>
      <w:r w:rsidRPr="001D7AAC">
        <w:rPr>
          <w:spacing w:val="40"/>
          <w:sz w:val="24"/>
          <w:szCs w:val="24"/>
        </w:rPr>
        <w:t xml:space="preserve"> </w:t>
      </w:r>
      <w:r w:rsidRPr="001D7AAC">
        <w:rPr>
          <w:sz w:val="24"/>
          <w:szCs w:val="24"/>
        </w:rPr>
        <w:t>средствами, направленными на:</w:t>
      </w:r>
    </w:p>
    <w:p w14:paraId="30955E2B" w14:textId="77777777" w:rsidR="00566F6F" w:rsidRPr="001D7AAC" w:rsidRDefault="001D7AAC">
      <w:pPr>
        <w:pStyle w:val="a4"/>
        <w:numPr>
          <w:ilvl w:val="4"/>
          <w:numId w:val="21"/>
        </w:numPr>
        <w:tabs>
          <w:tab w:val="left" w:pos="1256"/>
        </w:tabs>
        <w:ind w:right="124" w:firstLine="709"/>
        <w:rPr>
          <w:sz w:val="24"/>
          <w:szCs w:val="24"/>
        </w:rPr>
      </w:pPr>
      <w:r w:rsidRPr="001D7AAC">
        <w:rPr>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w:t>
      </w:r>
      <w:r w:rsidRPr="001D7AAC">
        <w:rPr>
          <w:spacing w:val="-13"/>
          <w:sz w:val="24"/>
          <w:szCs w:val="24"/>
        </w:rPr>
        <w:t xml:space="preserve"> </w:t>
      </w:r>
      <w:r w:rsidRPr="001D7AAC">
        <w:rPr>
          <w:sz w:val="24"/>
          <w:szCs w:val="24"/>
        </w:rPr>
        <w:t>познавательные</w:t>
      </w:r>
      <w:r w:rsidRPr="001D7AAC">
        <w:rPr>
          <w:spacing w:val="-16"/>
          <w:sz w:val="24"/>
          <w:szCs w:val="24"/>
        </w:rPr>
        <w:t xml:space="preserve"> </w:t>
      </w:r>
      <w:r w:rsidRPr="001D7AAC">
        <w:rPr>
          <w:sz w:val="24"/>
          <w:szCs w:val="24"/>
        </w:rPr>
        <w:t>действия);</w:t>
      </w:r>
    </w:p>
    <w:p w14:paraId="6D4A6A6A" w14:textId="77777777" w:rsidR="00566F6F" w:rsidRPr="001D7AAC" w:rsidRDefault="001D7AAC">
      <w:pPr>
        <w:pStyle w:val="a4"/>
        <w:numPr>
          <w:ilvl w:val="4"/>
          <w:numId w:val="21"/>
        </w:numPr>
        <w:tabs>
          <w:tab w:val="left" w:pos="1007"/>
        </w:tabs>
        <w:spacing w:before="1"/>
        <w:ind w:right="124" w:firstLine="709"/>
        <w:rPr>
          <w:sz w:val="24"/>
          <w:szCs w:val="24"/>
        </w:rPr>
      </w:pPr>
      <w:r w:rsidRPr="001D7AAC">
        <w:rPr>
          <w:sz w:val="24"/>
          <w:szCs w:val="24"/>
        </w:rPr>
        <w:t>приобретение ими умения учитывать позицию собеседника, организовывать и осуществлять сотрудничество, коррекцию</w:t>
      </w:r>
      <w:r w:rsidRPr="001D7AAC">
        <w:rPr>
          <w:spacing w:val="40"/>
          <w:sz w:val="24"/>
          <w:szCs w:val="24"/>
        </w:rPr>
        <w:t xml:space="preserve"> </w:t>
      </w:r>
      <w:r w:rsidRPr="001D7AAC">
        <w:rPr>
          <w:sz w:val="24"/>
          <w:szCs w:val="24"/>
        </w:rPr>
        <w:t>с педагогическими работниками и со сверстниками, адекватно передавать информацию и отображать предметное содержание и условия деятельности и речи,</w:t>
      </w:r>
      <w:r w:rsidRPr="001D7AAC">
        <w:rPr>
          <w:spacing w:val="40"/>
          <w:sz w:val="24"/>
          <w:szCs w:val="24"/>
        </w:rPr>
        <w:t xml:space="preserve"> </w:t>
      </w:r>
      <w:r w:rsidRPr="001D7AAC">
        <w:rPr>
          <w:sz w:val="24"/>
          <w:szCs w:val="24"/>
        </w:rPr>
        <w:t>учитывать разные мнения и интересы, аргументировать и обосновы 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5AE159B2" w14:textId="77777777" w:rsidR="00566F6F" w:rsidRPr="001D7AAC" w:rsidRDefault="001D7AAC">
      <w:pPr>
        <w:pStyle w:val="a3"/>
        <w:ind w:right="126"/>
        <w:rPr>
          <w:sz w:val="24"/>
          <w:szCs w:val="24"/>
        </w:rPr>
      </w:pPr>
      <w:r w:rsidRPr="001D7AAC">
        <w:rPr>
          <w:sz w:val="24"/>
          <w:szCs w:val="24"/>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123ADECE" w14:textId="77777777" w:rsidR="00566F6F" w:rsidRPr="001D7AAC" w:rsidRDefault="001D7AAC">
      <w:pPr>
        <w:pStyle w:val="a3"/>
        <w:ind w:right="126"/>
        <w:rPr>
          <w:sz w:val="24"/>
          <w:szCs w:val="24"/>
        </w:rPr>
      </w:pPr>
      <w:r w:rsidRPr="001D7AAC">
        <w:rPr>
          <w:sz w:val="24"/>
          <w:szCs w:val="24"/>
        </w:rPr>
        <w:t>Особенностями формирования УУД у обучающихся с РАС являются искаженность и задержка их формирования, связанных прежде всего с недостаточной сформированностью самосознания и самооценки, а также преобладанием инфантильных представлений о себе в подростковом возрасте. У обучающихся с РАС наблюдаются выраженные сложности осознания своей социальной идентичности, поэтому им трудно принять ценности, нормы и правила, определяющие поведение типично развивающегося обучающегося. У обучающихся с РАС из-за особенностей развития познавательной активности и формирования учебной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социальной</w:t>
      </w:r>
      <w:r w:rsidRPr="001D7AAC">
        <w:rPr>
          <w:spacing w:val="40"/>
          <w:sz w:val="24"/>
          <w:szCs w:val="24"/>
        </w:rPr>
        <w:t xml:space="preserve"> </w:t>
      </w:r>
      <w:r w:rsidRPr="001D7AAC">
        <w:rPr>
          <w:sz w:val="24"/>
          <w:szCs w:val="24"/>
        </w:rPr>
        <w:t>мотивации</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трудом</w:t>
      </w:r>
      <w:r w:rsidRPr="001D7AAC">
        <w:rPr>
          <w:spacing w:val="40"/>
          <w:sz w:val="24"/>
          <w:szCs w:val="24"/>
        </w:rPr>
        <w:t xml:space="preserve"> </w:t>
      </w:r>
      <w:r w:rsidRPr="001D7AAC">
        <w:rPr>
          <w:sz w:val="24"/>
          <w:szCs w:val="24"/>
        </w:rPr>
        <w:t>формируются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направленные</w:t>
      </w:r>
      <w:r w:rsidRPr="001D7AAC">
        <w:rPr>
          <w:spacing w:val="40"/>
          <w:sz w:val="24"/>
          <w:szCs w:val="24"/>
        </w:rPr>
        <w:t xml:space="preserve"> </w:t>
      </w:r>
      <w:r w:rsidRPr="001D7AAC">
        <w:rPr>
          <w:sz w:val="24"/>
          <w:szCs w:val="24"/>
        </w:rPr>
        <w:t>на</w:t>
      </w:r>
    </w:p>
    <w:p w14:paraId="58725559" w14:textId="77777777" w:rsidR="00566F6F" w:rsidRPr="001D7AAC" w:rsidRDefault="001D7AAC">
      <w:pPr>
        <w:pStyle w:val="a3"/>
        <w:spacing w:before="68" w:line="322" w:lineRule="exact"/>
        <w:ind w:firstLine="0"/>
        <w:rPr>
          <w:sz w:val="24"/>
          <w:szCs w:val="24"/>
        </w:rPr>
      </w:pPr>
      <w:r w:rsidRPr="001D7AAC">
        <w:rPr>
          <w:sz w:val="24"/>
          <w:szCs w:val="24"/>
        </w:rPr>
        <w:t>формирование</w:t>
      </w:r>
      <w:r w:rsidRPr="001D7AAC">
        <w:rPr>
          <w:spacing w:val="-15"/>
          <w:sz w:val="24"/>
          <w:szCs w:val="24"/>
        </w:rPr>
        <w:t xml:space="preserve"> </w:t>
      </w:r>
      <w:r w:rsidRPr="001D7AAC">
        <w:rPr>
          <w:sz w:val="24"/>
          <w:szCs w:val="24"/>
        </w:rPr>
        <w:t>смыслообразования</w:t>
      </w:r>
      <w:r w:rsidRPr="001D7AAC">
        <w:rPr>
          <w:spacing w:val="-14"/>
          <w:sz w:val="24"/>
          <w:szCs w:val="24"/>
        </w:rPr>
        <w:t xml:space="preserve"> </w:t>
      </w:r>
      <w:r w:rsidRPr="001D7AAC">
        <w:rPr>
          <w:sz w:val="24"/>
          <w:szCs w:val="24"/>
        </w:rPr>
        <w:t>в</w:t>
      </w:r>
      <w:r w:rsidRPr="001D7AAC">
        <w:rPr>
          <w:spacing w:val="-14"/>
          <w:sz w:val="24"/>
          <w:szCs w:val="24"/>
        </w:rPr>
        <w:t xml:space="preserve"> </w:t>
      </w:r>
      <w:r w:rsidRPr="001D7AAC">
        <w:rPr>
          <w:sz w:val="24"/>
          <w:szCs w:val="24"/>
        </w:rPr>
        <w:t>учебной</w:t>
      </w:r>
      <w:r w:rsidRPr="001D7AAC">
        <w:rPr>
          <w:spacing w:val="-14"/>
          <w:sz w:val="24"/>
          <w:szCs w:val="24"/>
        </w:rPr>
        <w:t xml:space="preserve"> </w:t>
      </w:r>
      <w:r w:rsidRPr="001D7AAC">
        <w:rPr>
          <w:spacing w:val="-2"/>
          <w:sz w:val="24"/>
          <w:szCs w:val="24"/>
        </w:rPr>
        <w:t>деятельности.</w:t>
      </w:r>
    </w:p>
    <w:p w14:paraId="3541161E" w14:textId="77777777" w:rsidR="00566F6F" w:rsidRPr="001D7AAC" w:rsidRDefault="001D7AAC">
      <w:pPr>
        <w:pStyle w:val="a3"/>
        <w:ind w:right="129"/>
        <w:rPr>
          <w:sz w:val="24"/>
          <w:szCs w:val="24"/>
        </w:rPr>
      </w:pPr>
      <w:r w:rsidRPr="001D7AAC">
        <w:rPr>
          <w:sz w:val="24"/>
          <w:szCs w:val="24"/>
        </w:rPr>
        <w:t>Коммуникативные УУД обучающегося определяют его способность к согласованным действиям с учетом позиции другого.</w:t>
      </w:r>
    </w:p>
    <w:p w14:paraId="1CFA4E20" w14:textId="77777777" w:rsidR="00566F6F" w:rsidRPr="001D7AAC" w:rsidRDefault="001D7AAC">
      <w:pPr>
        <w:pStyle w:val="a3"/>
        <w:ind w:right="126"/>
        <w:rPr>
          <w:sz w:val="24"/>
          <w:szCs w:val="24"/>
        </w:rPr>
      </w:pPr>
      <w:r w:rsidRPr="001D7AAC">
        <w:rPr>
          <w:sz w:val="24"/>
          <w:szCs w:val="24"/>
        </w:rPr>
        <w:t>Поскольку нарушения социального взаимодействия и общения не только входят в структуру нарушений при расстройствах аутистического спектра, но и являются стойкими и проявляются у всех лиц с РАС на протяжении всей жизни, формирование коммуникативных УУД у обучающихся с РАС требует направленного педагогического воздействия как в урочной, так и во внеурочной работе. При этом необходимо построение последовательной коррекционной программы общения и с взрослыми, и со сверстниками. Без специальной направленной работы развитие общения у обучающихся с РАС происходит очень медленно и зачастую неэффективно.</w:t>
      </w:r>
    </w:p>
    <w:p w14:paraId="4993D134" w14:textId="77777777" w:rsidR="00566F6F" w:rsidRPr="001D7AAC" w:rsidRDefault="001D7AAC">
      <w:pPr>
        <w:pStyle w:val="a3"/>
        <w:ind w:right="123"/>
        <w:rPr>
          <w:sz w:val="24"/>
          <w:szCs w:val="24"/>
        </w:rPr>
      </w:pPr>
      <w:r w:rsidRPr="001D7AAC">
        <w:rPr>
          <w:sz w:val="24"/>
          <w:szCs w:val="24"/>
        </w:rPr>
        <w:t>К основным коммуникативным УУД можно отнести способность устанавливать и поддерживать необходимые контакты с другими людьми, в том числе</w:t>
      </w:r>
      <w:r w:rsidRPr="001D7AAC">
        <w:rPr>
          <w:spacing w:val="-1"/>
          <w:sz w:val="24"/>
          <w:szCs w:val="24"/>
        </w:rPr>
        <w:t xml:space="preserve"> </w:t>
      </w:r>
      <w:r w:rsidRPr="001D7AAC">
        <w:rPr>
          <w:sz w:val="24"/>
          <w:szCs w:val="24"/>
        </w:rPr>
        <w:t>и в учебной деятельности,</w:t>
      </w:r>
      <w:r w:rsidRPr="001D7AAC">
        <w:rPr>
          <w:spacing w:val="-1"/>
          <w:sz w:val="24"/>
          <w:szCs w:val="24"/>
        </w:rPr>
        <w:t xml:space="preserve"> </w:t>
      </w:r>
      <w:r w:rsidRPr="001D7AAC">
        <w:rPr>
          <w:sz w:val="24"/>
          <w:szCs w:val="24"/>
        </w:rPr>
        <w:t>и умение</w:t>
      </w:r>
      <w:r w:rsidRPr="001D7AAC">
        <w:rPr>
          <w:spacing w:val="-1"/>
          <w:sz w:val="24"/>
          <w:szCs w:val="24"/>
        </w:rPr>
        <w:t xml:space="preserve"> </w:t>
      </w:r>
      <w:r w:rsidRPr="001D7AAC">
        <w:rPr>
          <w:sz w:val="24"/>
          <w:szCs w:val="24"/>
        </w:rPr>
        <w:t>работать</w:t>
      </w:r>
      <w:r w:rsidRPr="001D7AAC">
        <w:rPr>
          <w:spacing w:val="-1"/>
          <w:sz w:val="24"/>
          <w:szCs w:val="24"/>
        </w:rPr>
        <w:t xml:space="preserve"> </w:t>
      </w:r>
      <w:r w:rsidRPr="001D7AAC">
        <w:rPr>
          <w:sz w:val="24"/>
          <w:szCs w:val="24"/>
        </w:rPr>
        <w:t>в</w:t>
      </w:r>
      <w:r w:rsidRPr="001D7AAC">
        <w:rPr>
          <w:spacing w:val="-1"/>
          <w:sz w:val="24"/>
          <w:szCs w:val="24"/>
        </w:rPr>
        <w:t xml:space="preserve"> </w:t>
      </w:r>
      <w:r w:rsidRPr="001D7AAC">
        <w:rPr>
          <w:sz w:val="24"/>
          <w:szCs w:val="24"/>
        </w:rPr>
        <w:t>группе</w:t>
      </w:r>
      <w:r w:rsidRPr="001D7AAC">
        <w:rPr>
          <w:spacing w:val="-2"/>
          <w:sz w:val="24"/>
          <w:szCs w:val="24"/>
        </w:rPr>
        <w:t xml:space="preserve"> </w:t>
      </w:r>
      <w:r w:rsidRPr="001D7AAC">
        <w:rPr>
          <w:sz w:val="24"/>
          <w:szCs w:val="24"/>
        </w:rPr>
        <w:t>для</w:t>
      </w:r>
      <w:r w:rsidRPr="001D7AAC">
        <w:rPr>
          <w:spacing w:val="-1"/>
          <w:sz w:val="24"/>
          <w:szCs w:val="24"/>
        </w:rPr>
        <w:t xml:space="preserve"> </w:t>
      </w:r>
      <w:r w:rsidRPr="001D7AAC">
        <w:rPr>
          <w:sz w:val="24"/>
          <w:szCs w:val="24"/>
        </w:rPr>
        <w:t xml:space="preserve">достижения общего </w:t>
      </w:r>
      <w:r w:rsidRPr="001D7AAC">
        <w:rPr>
          <w:spacing w:val="-2"/>
          <w:sz w:val="24"/>
          <w:szCs w:val="24"/>
        </w:rPr>
        <w:t>результата.</w:t>
      </w:r>
    </w:p>
    <w:p w14:paraId="46CD9ED8" w14:textId="77777777" w:rsidR="00566F6F" w:rsidRPr="001D7AAC" w:rsidRDefault="001D7AAC">
      <w:pPr>
        <w:pStyle w:val="a3"/>
        <w:ind w:right="127"/>
        <w:rPr>
          <w:sz w:val="24"/>
          <w:szCs w:val="24"/>
        </w:rPr>
      </w:pPr>
      <w:r w:rsidRPr="001D7AAC">
        <w:rPr>
          <w:sz w:val="24"/>
          <w:szCs w:val="24"/>
        </w:rPr>
        <w:t>У обучающихся с РАС с трудом формируются навыки взаимодействия с учетом позиции другого и длительное время сохраняется эгоцентрическая позиция</w:t>
      </w:r>
      <w:r w:rsidRPr="001D7AAC">
        <w:rPr>
          <w:spacing w:val="-1"/>
          <w:sz w:val="24"/>
          <w:szCs w:val="24"/>
        </w:rPr>
        <w:t xml:space="preserve"> </w:t>
      </w:r>
      <w:r w:rsidRPr="001D7AAC">
        <w:rPr>
          <w:sz w:val="24"/>
          <w:szCs w:val="24"/>
        </w:rPr>
        <w:t>в общении, присущая более младшему возрасту. Даже обучающиеся, удовлетворительно владеющие технической стороной общения, затрудняются в оценке намерений и позиции партнера и гибком реагировании на изменения, возникшие в ситуации общения. Особенно сложно у обучающихся с РАС формируется умение работать в группе из-за сложности задачи взаимодействия одновременно с несколькими партнерами по совместной деятельности.</w:t>
      </w:r>
    </w:p>
    <w:p w14:paraId="59538DF9" w14:textId="77777777" w:rsidR="00566F6F" w:rsidRPr="001D7AAC" w:rsidRDefault="001D7AAC">
      <w:pPr>
        <w:pStyle w:val="a3"/>
        <w:ind w:right="130"/>
        <w:rPr>
          <w:sz w:val="24"/>
          <w:szCs w:val="24"/>
        </w:rPr>
      </w:pPr>
      <w:r w:rsidRPr="001D7AAC">
        <w:rPr>
          <w:sz w:val="24"/>
          <w:szCs w:val="24"/>
        </w:rPr>
        <w:t>Несмотря на то, что в подростковом возрасте также, как и у типично развивающихся детей, у обучающихся с РАС возникает интерес к сверстникам, значительные ограничения участия в спонтанной коммуникативной деятельности требуют создания специально организованной среды и помощи в организации межличностных контактов и развитии навыков общения.</w:t>
      </w:r>
    </w:p>
    <w:p w14:paraId="757A6A90" w14:textId="77777777" w:rsidR="00566F6F" w:rsidRPr="001D7AAC" w:rsidRDefault="001D7AAC">
      <w:pPr>
        <w:pStyle w:val="a3"/>
        <w:spacing w:before="1"/>
        <w:ind w:right="125"/>
        <w:rPr>
          <w:sz w:val="24"/>
          <w:szCs w:val="24"/>
        </w:rPr>
      </w:pPr>
      <w:r w:rsidRPr="001D7AAC">
        <w:rPr>
          <w:sz w:val="24"/>
          <w:szCs w:val="24"/>
        </w:rPr>
        <w:lastRenderedPageBreak/>
        <w:t>Познавательные УУД определяют способы индивидуального познания окружающего мира. К основным познавательным УУД относятся умения самостоятельно ставить познавательную задачу; самостоятельно извлекать,</w:t>
      </w:r>
      <w:r w:rsidRPr="001D7AAC">
        <w:rPr>
          <w:spacing w:val="80"/>
          <w:sz w:val="24"/>
          <w:szCs w:val="24"/>
        </w:rPr>
        <w:t xml:space="preserve"> </w:t>
      </w:r>
      <w:r w:rsidRPr="001D7AAC">
        <w:rPr>
          <w:sz w:val="24"/>
          <w:szCs w:val="24"/>
        </w:rPr>
        <w:t>отбирать и перерабатывать информацию; выполнять учебно-познавательные действия в материализованной и умственной форме.</w:t>
      </w:r>
    </w:p>
    <w:p w14:paraId="7456FFBC" w14:textId="77777777" w:rsidR="00566F6F" w:rsidRPr="001D7AAC" w:rsidRDefault="001D7AAC">
      <w:pPr>
        <w:pStyle w:val="a3"/>
        <w:ind w:right="130"/>
        <w:rPr>
          <w:sz w:val="24"/>
          <w:szCs w:val="24"/>
        </w:rPr>
      </w:pPr>
      <w:r w:rsidRPr="001D7AAC">
        <w:rPr>
          <w:sz w:val="24"/>
          <w:szCs w:val="24"/>
        </w:rPr>
        <w:t>Особенности формирования познавательных УУД у обучающихся с РАС связаны прежде всего с их особым когнитивным стилем и снижением возможности активной переработки и интеграции информации. Выраженная неравномерность и парциальность психического развития у обучающихся с РАС, а также фрагментарность представлений об окружающем мире приводят к общим проблемам формирования познавательных УУД.</w:t>
      </w:r>
    </w:p>
    <w:p w14:paraId="489DBF04" w14:textId="77777777" w:rsidR="00566F6F" w:rsidRPr="001D7AAC" w:rsidRDefault="001D7AAC">
      <w:pPr>
        <w:pStyle w:val="a3"/>
        <w:ind w:right="126"/>
        <w:rPr>
          <w:sz w:val="24"/>
          <w:szCs w:val="24"/>
        </w:rPr>
      </w:pPr>
      <w:r w:rsidRPr="001D7AAC">
        <w:rPr>
          <w:sz w:val="24"/>
          <w:szCs w:val="24"/>
        </w:rPr>
        <w:t xml:space="preserve">Регулятивные универсальные учебные действия – это действия, которые обеспечивают формирование способности личности к целеполаганию и построению жизненных планов во временной перспективе; развитие регуляции учебной деятельности; развитие саморегуляции эмоциональных и функциональных </w:t>
      </w:r>
      <w:r w:rsidRPr="001D7AAC">
        <w:rPr>
          <w:spacing w:val="-2"/>
          <w:sz w:val="24"/>
          <w:szCs w:val="24"/>
        </w:rPr>
        <w:t>состояний.</w:t>
      </w:r>
    </w:p>
    <w:p w14:paraId="66B5CFB2" w14:textId="77777777" w:rsidR="00566F6F" w:rsidRPr="001D7AAC" w:rsidRDefault="001D7AAC">
      <w:pPr>
        <w:pStyle w:val="a3"/>
        <w:ind w:right="128"/>
        <w:rPr>
          <w:sz w:val="24"/>
          <w:szCs w:val="24"/>
        </w:rPr>
      </w:pPr>
      <w:r w:rsidRPr="001D7AAC">
        <w:rPr>
          <w:sz w:val="24"/>
          <w:szCs w:val="24"/>
        </w:rPr>
        <w:t>Формирование и развитие целеполагания и способности построения жизненных планов у обучающихся с РАС чаще всего задерживается по сравнению с типично развивающимися обучающимися.</w:t>
      </w:r>
    </w:p>
    <w:p w14:paraId="2A8FC662" w14:textId="77777777" w:rsidR="00566F6F" w:rsidRPr="001D7AAC" w:rsidRDefault="001D7AAC">
      <w:pPr>
        <w:pStyle w:val="a3"/>
        <w:spacing w:before="68"/>
        <w:ind w:right="127"/>
        <w:rPr>
          <w:sz w:val="24"/>
          <w:szCs w:val="24"/>
        </w:rPr>
      </w:pPr>
      <w:r w:rsidRPr="001D7AAC">
        <w:rPr>
          <w:sz w:val="24"/>
          <w:szCs w:val="24"/>
        </w:rPr>
        <w:t>Также у обучающихся с РАС наблюдаются особенности сформированности и функционирования осознанной саморегуляции и регуляции учебной деятельности вследствие эмоционально-личностной незрелости.</w:t>
      </w:r>
    </w:p>
    <w:p w14:paraId="68BA7138" w14:textId="77777777" w:rsidR="00566F6F" w:rsidRPr="001D7AAC" w:rsidRDefault="001D7AAC">
      <w:pPr>
        <w:pStyle w:val="a3"/>
        <w:ind w:right="127"/>
        <w:rPr>
          <w:sz w:val="24"/>
          <w:szCs w:val="24"/>
        </w:rPr>
      </w:pPr>
      <w:r w:rsidRPr="001D7AAC">
        <w:rPr>
          <w:sz w:val="24"/>
          <w:szCs w:val="24"/>
        </w:rPr>
        <w:t>Отдельной группой хотелось бы выделить группу «жизненных» универсальных учебных действий, под которыми подразумеваются коммуникативные, познавательные и регулятивные универсальные учебные действия, тесно связанные с формированием жизненной компетенции обучающихся с РАС.</w:t>
      </w:r>
    </w:p>
    <w:p w14:paraId="53966675" w14:textId="77777777" w:rsidR="00566F6F" w:rsidRPr="001D7AAC" w:rsidRDefault="001D7AAC">
      <w:pPr>
        <w:pStyle w:val="a3"/>
        <w:ind w:right="124"/>
        <w:rPr>
          <w:sz w:val="24"/>
          <w:szCs w:val="24"/>
        </w:rPr>
      </w:pPr>
      <w:r w:rsidRPr="001D7AAC">
        <w:rPr>
          <w:sz w:val="24"/>
          <w:szCs w:val="24"/>
        </w:rPr>
        <w:t>«Жизненные» универсальные учебные действия – это действия,</w:t>
      </w:r>
      <w:r w:rsidRPr="001D7AAC">
        <w:rPr>
          <w:spacing w:val="40"/>
          <w:sz w:val="24"/>
          <w:szCs w:val="24"/>
        </w:rPr>
        <w:t xml:space="preserve"> </w:t>
      </w:r>
      <w:r w:rsidRPr="001D7AAC">
        <w:rPr>
          <w:sz w:val="24"/>
          <w:szCs w:val="24"/>
        </w:rPr>
        <w:t>определяющие овладение знаниями, умениями и навыками, необходимыми обучающемуся с РАС в повседневной жизни и формирующими основу дальнейшего развития его отношений с окружающим миром и людьми.</w:t>
      </w:r>
    </w:p>
    <w:p w14:paraId="4BE56CAC" w14:textId="77777777" w:rsidR="00566F6F" w:rsidRPr="001D7AAC" w:rsidRDefault="001D7AAC">
      <w:pPr>
        <w:pStyle w:val="a3"/>
        <w:ind w:right="126"/>
        <w:rPr>
          <w:sz w:val="24"/>
          <w:szCs w:val="24"/>
        </w:rPr>
      </w:pPr>
      <w:r w:rsidRPr="001D7AAC">
        <w:rPr>
          <w:sz w:val="24"/>
          <w:szCs w:val="24"/>
        </w:rPr>
        <w:t>Формирование и развитие жизненных УУД является основой адаптации обучающихся с РАС в социуме. Направленность обучающего процесса на развитие жизненных УУД позволяет избежать опасности формализации обучения, механистичности характера включения обучающегося с РАС в жизнь образовательной организации.</w:t>
      </w:r>
    </w:p>
    <w:p w14:paraId="3B86D7FA" w14:textId="77777777" w:rsidR="00566F6F" w:rsidRPr="001D7AAC" w:rsidRDefault="001D7AAC">
      <w:pPr>
        <w:pStyle w:val="a3"/>
        <w:ind w:right="126"/>
        <w:rPr>
          <w:sz w:val="24"/>
          <w:szCs w:val="24"/>
        </w:rPr>
      </w:pPr>
      <w:r w:rsidRPr="001D7AAC">
        <w:rPr>
          <w:sz w:val="24"/>
          <w:szCs w:val="24"/>
        </w:rPr>
        <w:t>Кроме того, при этом развивается самостоятельность обучающегося, которая может рассматриваться как интегральное качество личности школьника. Это также является ключевым моментом для эффективной организации обучения</w:t>
      </w:r>
      <w:r w:rsidRPr="001D7AAC">
        <w:rPr>
          <w:spacing w:val="40"/>
          <w:sz w:val="24"/>
          <w:szCs w:val="24"/>
        </w:rPr>
        <w:t xml:space="preserve"> </w:t>
      </w:r>
      <w:r w:rsidRPr="001D7AAC">
        <w:rPr>
          <w:sz w:val="24"/>
          <w:szCs w:val="24"/>
        </w:rPr>
        <w:t>обучающихся с РАС, поскольку изначально у них нарушена активность во взаимоотношениях со средой.</w:t>
      </w:r>
    </w:p>
    <w:p w14:paraId="3F187553" w14:textId="77777777" w:rsidR="00566F6F" w:rsidRPr="001D7AAC" w:rsidRDefault="001D7AAC">
      <w:pPr>
        <w:pStyle w:val="a3"/>
        <w:ind w:right="127"/>
        <w:rPr>
          <w:sz w:val="24"/>
          <w:szCs w:val="24"/>
        </w:rPr>
      </w:pPr>
      <w:r w:rsidRPr="001D7AAC">
        <w:rPr>
          <w:sz w:val="24"/>
          <w:szCs w:val="24"/>
        </w:rPr>
        <w:t>Для успешной деятельности по развитию УУД можно проводить занятия в разнообразных формах: уроки одновозрастные и разновозрастные; уроки в группе обучающихся со сходными нарушениями развития и в инклюзивных группах, занятия, тренинги, проекты, практики, конференции, выездные сессии (школы) и</w:t>
      </w:r>
      <w:r w:rsidRPr="001D7AAC">
        <w:rPr>
          <w:spacing w:val="40"/>
          <w:sz w:val="24"/>
          <w:szCs w:val="24"/>
        </w:rPr>
        <w:t xml:space="preserve"> </w:t>
      </w:r>
      <w:r w:rsidRPr="001D7AAC">
        <w:rPr>
          <w:sz w:val="24"/>
          <w:szCs w:val="24"/>
        </w:rPr>
        <w:t>пр., с постепенным расширением возможностей обучающихся осуществлять выбор уровня и характера самостоятельной работы.</w:t>
      </w:r>
    </w:p>
    <w:p w14:paraId="2859D363" w14:textId="77777777" w:rsidR="00566F6F" w:rsidRPr="001D7AAC" w:rsidRDefault="001D7AAC">
      <w:pPr>
        <w:pStyle w:val="a3"/>
        <w:ind w:right="126"/>
        <w:rPr>
          <w:sz w:val="24"/>
          <w:szCs w:val="24"/>
        </w:rPr>
      </w:pPr>
      <w:r w:rsidRPr="001D7AAC">
        <w:rPr>
          <w:sz w:val="24"/>
          <w:szCs w:val="24"/>
        </w:rPr>
        <w:t>Решение задачи формирования УУД на уровне основного общего образования происходит не только на занятиях по отдельным учебным предметам, но и в ходе внеурочной деятельности, а также в рамках факультативов, кружков, элективных курсов. Для обучающихся с РАС формирование УУД невозможно без реализации программы коррекционной работы. Для успешного формирования и развития регулятивных, познавательных и коммуникативных УУД у обучающегося с РАС в программе коррекционной работы должны быть предусмотрены следующие направления: расширение сферы интересов, умение самостоятельно использовать вспомогательные средства и приемы для организации своей учебной деятельности (например, умение разрабатывать и опираться в деятельности на визуальный план), составления плана и последовательности действий.</w:t>
      </w:r>
    </w:p>
    <w:p w14:paraId="190F3577" w14:textId="77777777" w:rsidR="00566F6F" w:rsidRPr="001D7AAC" w:rsidRDefault="00566F6F">
      <w:pPr>
        <w:pStyle w:val="a3"/>
        <w:ind w:left="0" w:firstLine="0"/>
        <w:jc w:val="left"/>
        <w:rPr>
          <w:sz w:val="24"/>
          <w:szCs w:val="24"/>
        </w:rPr>
      </w:pPr>
    </w:p>
    <w:p w14:paraId="7782C80E" w14:textId="77777777" w:rsidR="00566F6F" w:rsidRPr="001D7AAC" w:rsidRDefault="001D7AAC">
      <w:pPr>
        <w:pStyle w:val="3"/>
        <w:numPr>
          <w:ilvl w:val="3"/>
          <w:numId w:val="21"/>
        </w:numPr>
        <w:tabs>
          <w:tab w:val="left" w:pos="1800"/>
        </w:tabs>
        <w:ind w:left="1800" w:hanging="977"/>
        <w:rPr>
          <w:sz w:val="24"/>
          <w:szCs w:val="24"/>
        </w:rPr>
      </w:pPr>
      <w:r w:rsidRPr="001D7AAC">
        <w:rPr>
          <w:spacing w:val="-2"/>
          <w:sz w:val="24"/>
          <w:szCs w:val="24"/>
        </w:rPr>
        <w:t>Содержательный</w:t>
      </w:r>
      <w:r w:rsidRPr="001D7AAC">
        <w:rPr>
          <w:sz w:val="24"/>
          <w:szCs w:val="24"/>
        </w:rPr>
        <w:t xml:space="preserve"> </w:t>
      </w:r>
      <w:r w:rsidRPr="001D7AAC">
        <w:rPr>
          <w:spacing w:val="-2"/>
          <w:sz w:val="24"/>
          <w:szCs w:val="24"/>
        </w:rPr>
        <w:t>раздел</w:t>
      </w:r>
    </w:p>
    <w:p w14:paraId="6F41B945" w14:textId="77777777" w:rsidR="00566F6F" w:rsidRPr="001D7AAC" w:rsidRDefault="001D7AAC">
      <w:pPr>
        <w:pStyle w:val="a3"/>
        <w:tabs>
          <w:tab w:val="left" w:pos="3147"/>
        </w:tabs>
        <w:ind w:right="126"/>
        <w:jc w:val="left"/>
        <w:rPr>
          <w:sz w:val="24"/>
          <w:szCs w:val="24"/>
        </w:rPr>
      </w:pPr>
      <w:r w:rsidRPr="001D7AAC">
        <w:rPr>
          <w:sz w:val="24"/>
          <w:szCs w:val="24"/>
        </w:rPr>
        <w:t>Согласно ФГОС Программа формирования универсальных учебных действий у обучающихся должна</w:t>
      </w:r>
      <w:r w:rsidRPr="001D7AAC">
        <w:rPr>
          <w:sz w:val="24"/>
          <w:szCs w:val="24"/>
        </w:rPr>
        <w:tab/>
      </w:r>
      <w:r w:rsidRPr="001D7AAC">
        <w:rPr>
          <w:spacing w:val="-2"/>
          <w:sz w:val="24"/>
          <w:szCs w:val="24"/>
        </w:rPr>
        <w:t>содержать:</w:t>
      </w:r>
    </w:p>
    <w:p w14:paraId="476D7364" w14:textId="77777777" w:rsidR="00566F6F" w:rsidRPr="001D7AAC" w:rsidRDefault="001D7AAC">
      <w:pPr>
        <w:pStyle w:val="a3"/>
        <w:tabs>
          <w:tab w:val="left" w:pos="2140"/>
          <w:tab w:val="left" w:pos="3824"/>
          <w:tab w:val="left" w:pos="5859"/>
          <w:tab w:val="left" w:pos="7090"/>
          <w:tab w:val="left" w:pos="8389"/>
          <w:tab w:val="left" w:pos="8718"/>
        </w:tabs>
        <w:ind w:right="131"/>
        <w:jc w:val="left"/>
        <w:rPr>
          <w:sz w:val="24"/>
          <w:szCs w:val="24"/>
        </w:rPr>
      </w:pPr>
      <w:r w:rsidRPr="001D7AAC">
        <w:rPr>
          <w:spacing w:val="-2"/>
          <w:sz w:val="24"/>
          <w:szCs w:val="24"/>
        </w:rPr>
        <w:t>описание</w:t>
      </w:r>
      <w:r w:rsidRPr="001D7AAC">
        <w:rPr>
          <w:sz w:val="24"/>
          <w:szCs w:val="24"/>
        </w:rPr>
        <w:tab/>
      </w:r>
      <w:r w:rsidRPr="001D7AAC">
        <w:rPr>
          <w:spacing w:val="-2"/>
          <w:sz w:val="24"/>
          <w:szCs w:val="24"/>
        </w:rPr>
        <w:t>взаимосвязи</w:t>
      </w:r>
      <w:r w:rsidRPr="001D7AAC">
        <w:rPr>
          <w:sz w:val="24"/>
          <w:szCs w:val="24"/>
        </w:rPr>
        <w:tab/>
      </w:r>
      <w:r w:rsidRPr="001D7AAC">
        <w:rPr>
          <w:spacing w:val="-2"/>
          <w:sz w:val="24"/>
          <w:szCs w:val="24"/>
        </w:rPr>
        <w:t>универсальных</w:t>
      </w:r>
      <w:r w:rsidRPr="001D7AAC">
        <w:rPr>
          <w:sz w:val="24"/>
          <w:szCs w:val="24"/>
        </w:rPr>
        <w:tab/>
      </w:r>
      <w:r w:rsidRPr="001D7AAC">
        <w:rPr>
          <w:spacing w:val="-2"/>
          <w:sz w:val="24"/>
          <w:szCs w:val="24"/>
        </w:rPr>
        <w:t>учебных</w:t>
      </w:r>
      <w:r w:rsidRPr="001D7AAC">
        <w:rPr>
          <w:sz w:val="24"/>
          <w:szCs w:val="24"/>
        </w:rPr>
        <w:tab/>
      </w:r>
      <w:r w:rsidRPr="001D7AAC">
        <w:rPr>
          <w:spacing w:val="-2"/>
          <w:sz w:val="24"/>
          <w:szCs w:val="24"/>
        </w:rPr>
        <w:t>действий</w:t>
      </w:r>
      <w:r w:rsidRPr="001D7AAC">
        <w:rPr>
          <w:sz w:val="24"/>
          <w:szCs w:val="24"/>
        </w:rPr>
        <w:tab/>
      </w:r>
      <w:r w:rsidRPr="001D7AAC">
        <w:rPr>
          <w:spacing w:val="-10"/>
          <w:sz w:val="24"/>
          <w:szCs w:val="24"/>
        </w:rPr>
        <w:t>с</w:t>
      </w:r>
      <w:r w:rsidRPr="001D7AAC">
        <w:rPr>
          <w:sz w:val="24"/>
          <w:szCs w:val="24"/>
        </w:rPr>
        <w:tab/>
      </w:r>
      <w:r w:rsidRPr="001D7AAC">
        <w:rPr>
          <w:spacing w:val="-2"/>
          <w:sz w:val="24"/>
          <w:szCs w:val="24"/>
        </w:rPr>
        <w:t xml:space="preserve">содержанием </w:t>
      </w:r>
      <w:r w:rsidRPr="001D7AAC">
        <w:rPr>
          <w:sz w:val="24"/>
          <w:szCs w:val="24"/>
        </w:rPr>
        <w:t>учебных предметов;</w:t>
      </w:r>
    </w:p>
    <w:p w14:paraId="4CF0AFC0" w14:textId="77777777" w:rsidR="00566F6F" w:rsidRPr="001D7AAC" w:rsidRDefault="001D7AAC">
      <w:pPr>
        <w:pStyle w:val="a3"/>
        <w:jc w:val="left"/>
        <w:rPr>
          <w:sz w:val="24"/>
          <w:szCs w:val="24"/>
        </w:rPr>
      </w:pPr>
      <w:r w:rsidRPr="001D7AAC">
        <w:rPr>
          <w:sz w:val="24"/>
          <w:szCs w:val="24"/>
        </w:rPr>
        <w:t>описание</w:t>
      </w:r>
      <w:r w:rsidRPr="001D7AAC">
        <w:rPr>
          <w:spacing w:val="40"/>
          <w:sz w:val="24"/>
          <w:szCs w:val="24"/>
        </w:rPr>
        <w:t xml:space="preserve"> </w:t>
      </w:r>
      <w:r w:rsidRPr="001D7AAC">
        <w:rPr>
          <w:sz w:val="24"/>
          <w:szCs w:val="24"/>
        </w:rPr>
        <w:t>особенностей</w:t>
      </w:r>
      <w:r w:rsidRPr="001D7AAC">
        <w:rPr>
          <w:spacing w:val="40"/>
          <w:sz w:val="24"/>
          <w:szCs w:val="24"/>
        </w:rPr>
        <w:t xml:space="preserve"> </w:t>
      </w:r>
      <w:r w:rsidRPr="001D7AAC">
        <w:rPr>
          <w:sz w:val="24"/>
          <w:szCs w:val="24"/>
        </w:rPr>
        <w:t>реализации</w:t>
      </w:r>
      <w:r w:rsidRPr="001D7AAC">
        <w:rPr>
          <w:spacing w:val="40"/>
          <w:sz w:val="24"/>
          <w:szCs w:val="24"/>
        </w:rPr>
        <w:t xml:space="preserve"> </w:t>
      </w:r>
      <w:r w:rsidRPr="001D7AAC">
        <w:rPr>
          <w:sz w:val="24"/>
          <w:szCs w:val="24"/>
        </w:rPr>
        <w:t>основных</w:t>
      </w:r>
      <w:r w:rsidRPr="001D7AAC">
        <w:rPr>
          <w:spacing w:val="40"/>
          <w:sz w:val="24"/>
          <w:szCs w:val="24"/>
        </w:rPr>
        <w:t xml:space="preserve"> </w:t>
      </w:r>
      <w:r w:rsidRPr="001D7AAC">
        <w:rPr>
          <w:sz w:val="24"/>
          <w:szCs w:val="24"/>
        </w:rPr>
        <w:t>направлений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форм</w:t>
      </w:r>
      <w:r w:rsidRPr="001D7AAC">
        <w:rPr>
          <w:spacing w:val="40"/>
          <w:sz w:val="24"/>
          <w:szCs w:val="24"/>
        </w:rPr>
        <w:t xml:space="preserve"> </w:t>
      </w:r>
      <w:r w:rsidRPr="001D7AAC">
        <w:rPr>
          <w:sz w:val="24"/>
          <w:szCs w:val="24"/>
        </w:rPr>
        <w:t xml:space="preserve">учебно- </w:t>
      </w:r>
      <w:r w:rsidRPr="001D7AAC">
        <w:rPr>
          <w:sz w:val="24"/>
          <w:szCs w:val="24"/>
        </w:rPr>
        <w:lastRenderedPageBreak/>
        <w:t>исследовательской деятельности в рамках урочной и внеурочной</w:t>
      </w:r>
      <w:r w:rsidRPr="001D7AAC">
        <w:rPr>
          <w:spacing w:val="40"/>
          <w:sz w:val="24"/>
          <w:szCs w:val="24"/>
        </w:rPr>
        <w:t xml:space="preserve"> </w:t>
      </w:r>
      <w:r w:rsidRPr="001D7AAC">
        <w:rPr>
          <w:sz w:val="24"/>
          <w:szCs w:val="24"/>
        </w:rPr>
        <w:t>работы.</w:t>
      </w:r>
    </w:p>
    <w:p w14:paraId="48932C38" w14:textId="77777777" w:rsidR="00566F6F" w:rsidRPr="001D7AAC" w:rsidRDefault="001D7AAC">
      <w:pPr>
        <w:pStyle w:val="a3"/>
        <w:spacing w:before="1"/>
        <w:ind w:left="823" w:firstLine="0"/>
        <w:jc w:val="left"/>
        <w:rPr>
          <w:sz w:val="24"/>
          <w:szCs w:val="24"/>
        </w:rPr>
      </w:pPr>
      <w:r w:rsidRPr="001D7AAC">
        <w:rPr>
          <w:sz w:val="24"/>
          <w:szCs w:val="24"/>
        </w:rPr>
        <w:t>В</w:t>
      </w:r>
      <w:r w:rsidRPr="001D7AAC">
        <w:rPr>
          <w:spacing w:val="7"/>
          <w:sz w:val="24"/>
          <w:szCs w:val="24"/>
        </w:rPr>
        <w:t xml:space="preserve"> </w:t>
      </w:r>
      <w:r w:rsidRPr="001D7AAC">
        <w:rPr>
          <w:sz w:val="24"/>
          <w:szCs w:val="24"/>
        </w:rPr>
        <w:t>программу</w:t>
      </w:r>
      <w:r w:rsidRPr="001D7AAC">
        <w:rPr>
          <w:spacing w:val="8"/>
          <w:sz w:val="24"/>
          <w:szCs w:val="24"/>
        </w:rPr>
        <w:t xml:space="preserve"> </w:t>
      </w:r>
      <w:r w:rsidRPr="001D7AAC">
        <w:rPr>
          <w:sz w:val="24"/>
          <w:szCs w:val="24"/>
        </w:rPr>
        <w:t>развития</w:t>
      </w:r>
      <w:r w:rsidRPr="001D7AAC">
        <w:rPr>
          <w:spacing w:val="8"/>
          <w:sz w:val="24"/>
          <w:szCs w:val="24"/>
        </w:rPr>
        <w:t xml:space="preserve"> </w:t>
      </w:r>
      <w:r w:rsidRPr="001D7AAC">
        <w:rPr>
          <w:sz w:val="24"/>
          <w:szCs w:val="24"/>
        </w:rPr>
        <w:t>УУД</w:t>
      </w:r>
      <w:r w:rsidRPr="001D7AAC">
        <w:rPr>
          <w:spacing w:val="8"/>
          <w:sz w:val="24"/>
          <w:szCs w:val="24"/>
        </w:rPr>
        <w:t xml:space="preserve"> </w:t>
      </w:r>
      <w:r w:rsidRPr="001D7AAC">
        <w:rPr>
          <w:sz w:val="24"/>
          <w:szCs w:val="24"/>
        </w:rPr>
        <w:t>для</w:t>
      </w:r>
      <w:r w:rsidRPr="001D7AAC">
        <w:rPr>
          <w:spacing w:val="8"/>
          <w:sz w:val="24"/>
          <w:szCs w:val="24"/>
        </w:rPr>
        <w:t xml:space="preserve"> </w:t>
      </w:r>
      <w:r w:rsidRPr="001D7AAC">
        <w:rPr>
          <w:sz w:val="24"/>
          <w:szCs w:val="24"/>
        </w:rPr>
        <w:t>обучающихся</w:t>
      </w:r>
      <w:r w:rsidRPr="001D7AAC">
        <w:rPr>
          <w:spacing w:val="9"/>
          <w:sz w:val="24"/>
          <w:szCs w:val="24"/>
        </w:rPr>
        <w:t xml:space="preserve"> </w:t>
      </w:r>
      <w:r w:rsidRPr="001D7AAC">
        <w:rPr>
          <w:sz w:val="24"/>
          <w:szCs w:val="24"/>
        </w:rPr>
        <w:t>с</w:t>
      </w:r>
      <w:r w:rsidRPr="001D7AAC">
        <w:rPr>
          <w:spacing w:val="7"/>
          <w:sz w:val="24"/>
          <w:szCs w:val="24"/>
        </w:rPr>
        <w:t xml:space="preserve"> </w:t>
      </w:r>
      <w:r w:rsidRPr="001D7AAC">
        <w:rPr>
          <w:sz w:val="24"/>
          <w:szCs w:val="24"/>
        </w:rPr>
        <w:t>РАС</w:t>
      </w:r>
      <w:r w:rsidRPr="001D7AAC">
        <w:rPr>
          <w:spacing w:val="8"/>
          <w:sz w:val="24"/>
          <w:szCs w:val="24"/>
        </w:rPr>
        <w:t xml:space="preserve"> </w:t>
      </w:r>
      <w:r w:rsidRPr="001D7AAC">
        <w:rPr>
          <w:sz w:val="24"/>
          <w:szCs w:val="24"/>
        </w:rPr>
        <w:t>обязательно</w:t>
      </w:r>
      <w:r w:rsidRPr="001D7AAC">
        <w:rPr>
          <w:spacing w:val="9"/>
          <w:sz w:val="24"/>
          <w:szCs w:val="24"/>
        </w:rPr>
        <w:t xml:space="preserve"> </w:t>
      </w:r>
      <w:r w:rsidRPr="001D7AAC">
        <w:rPr>
          <w:spacing w:val="-2"/>
          <w:sz w:val="24"/>
          <w:szCs w:val="24"/>
        </w:rPr>
        <w:t>включается</w:t>
      </w:r>
    </w:p>
    <w:p w14:paraId="120897BB" w14:textId="77777777" w:rsidR="00566F6F" w:rsidRPr="001D7AAC" w:rsidRDefault="001D7AAC">
      <w:pPr>
        <w:pStyle w:val="a3"/>
        <w:spacing w:before="68" w:line="322" w:lineRule="exact"/>
        <w:ind w:firstLine="0"/>
        <w:rPr>
          <w:sz w:val="24"/>
          <w:szCs w:val="24"/>
        </w:rPr>
      </w:pPr>
      <w:r w:rsidRPr="001D7AAC">
        <w:rPr>
          <w:sz w:val="24"/>
          <w:szCs w:val="24"/>
        </w:rPr>
        <w:t>раздел,</w:t>
      </w:r>
      <w:r w:rsidRPr="001D7AAC">
        <w:rPr>
          <w:spacing w:val="-14"/>
          <w:sz w:val="24"/>
          <w:szCs w:val="24"/>
        </w:rPr>
        <w:t xml:space="preserve"> </w:t>
      </w:r>
      <w:r w:rsidRPr="001D7AAC">
        <w:rPr>
          <w:sz w:val="24"/>
          <w:szCs w:val="24"/>
        </w:rPr>
        <w:t>отражающий</w:t>
      </w:r>
      <w:r w:rsidRPr="001D7AAC">
        <w:rPr>
          <w:spacing w:val="-14"/>
          <w:sz w:val="24"/>
          <w:szCs w:val="24"/>
        </w:rPr>
        <w:t xml:space="preserve"> </w:t>
      </w:r>
      <w:r w:rsidRPr="001D7AAC">
        <w:rPr>
          <w:sz w:val="24"/>
          <w:szCs w:val="24"/>
        </w:rPr>
        <w:t>работу</w:t>
      </w:r>
      <w:r w:rsidRPr="001D7AAC">
        <w:rPr>
          <w:spacing w:val="-13"/>
          <w:sz w:val="24"/>
          <w:szCs w:val="24"/>
        </w:rPr>
        <w:t xml:space="preserve"> </w:t>
      </w:r>
      <w:r w:rsidRPr="001D7AAC">
        <w:rPr>
          <w:sz w:val="24"/>
          <w:szCs w:val="24"/>
        </w:rPr>
        <w:t>по</w:t>
      </w:r>
      <w:r w:rsidRPr="001D7AAC">
        <w:rPr>
          <w:spacing w:val="-14"/>
          <w:sz w:val="24"/>
          <w:szCs w:val="24"/>
        </w:rPr>
        <w:t xml:space="preserve"> </w:t>
      </w:r>
      <w:r w:rsidRPr="001D7AAC">
        <w:rPr>
          <w:sz w:val="24"/>
          <w:szCs w:val="24"/>
        </w:rPr>
        <w:t>развитию</w:t>
      </w:r>
      <w:r w:rsidRPr="001D7AAC">
        <w:rPr>
          <w:spacing w:val="-13"/>
          <w:sz w:val="24"/>
          <w:szCs w:val="24"/>
        </w:rPr>
        <w:t xml:space="preserve"> </w:t>
      </w:r>
      <w:r w:rsidRPr="001D7AAC">
        <w:rPr>
          <w:sz w:val="24"/>
          <w:szCs w:val="24"/>
        </w:rPr>
        <w:t>жизненных</w:t>
      </w:r>
      <w:r w:rsidRPr="001D7AAC">
        <w:rPr>
          <w:spacing w:val="-14"/>
          <w:sz w:val="24"/>
          <w:szCs w:val="24"/>
        </w:rPr>
        <w:t xml:space="preserve"> </w:t>
      </w:r>
      <w:r w:rsidRPr="001D7AAC">
        <w:rPr>
          <w:spacing w:val="-2"/>
          <w:sz w:val="24"/>
          <w:szCs w:val="24"/>
        </w:rPr>
        <w:t>компетенций.</w:t>
      </w:r>
    </w:p>
    <w:p w14:paraId="6EB18F50" w14:textId="77777777" w:rsidR="00566F6F" w:rsidRPr="001D7AAC" w:rsidRDefault="001D7AAC">
      <w:pPr>
        <w:pStyle w:val="a3"/>
        <w:ind w:right="124"/>
        <w:rPr>
          <w:sz w:val="24"/>
          <w:szCs w:val="24"/>
        </w:rPr>
      </w:pPr>
      <w:r w:rsidRPr="001D7AAC">
        <w:rPr>
          <w:sz w:val="24"/>
          <w:szCs w:val="24"/>
        </w:rPr>
        <w:t>Формирование системы универсальных учебных действий осуществляется с учетом возрастных и индивидуальных особенностей развития личностной и познавательной сфер обучающегося с РАС. УУД представляют собой целостную взаимосвязанную систему, определяемую общей логикой возрастного развития с учетом особенностей личностного, эмоционально-волевого и познавательного развития обучающихся с РАС.</w:t>
      </w:r>
    </w:p>
    <w:p w14:paraId="2CD3DA9D" w14:textId="77777777" w:rsidR="00566F6F" w:rsidRPr="001D7AAC" w:rsidRDefault="00566F6F">
      <w:pPr>
        <w:pStyle w:val="a3"/>
        <w:ind w:left="0" w:firstLine="0"/>
        <w:jc w:val="left"/>
        <w:rPr>
          <w:sz w:val="24"/>
          <w:szCs w:val="24"/>
        </w:rPr>
      </w:pPr>
    </w:p>
    <w:p w14:paraId="567677E6" w14:textId="77777777" w:rsidR="00566F6F" w:rsidRPr="001D7AAC" w:rsidRDefault="001D7AAC">
      <w:pPr>
        <w:pStyle w:val="3"/>
        <w:spacing w:line="240" w:lineRule="auto"/>
        <w:ind w:left="114" w:right="130" w:firstLine="709"/>
        <w:rPr>
          <w:sz w:val="24"/>
          <w:szCs w:val="24"/>
        </w:rPr>
      </w:pPr>
      <w:r w:rsidRPr="001D7AAC">
        <w:rPr>
          <w:sz w:val="24"/>
          <w:szCs w:val="24"/>
        </w:rPr>
        <w:t>Виды деятельности обучающихся с РАС, обусловленные особыми образовательными потребностями, и обеспечивающие осмысленное освоение предметного содержания программы, курса АООП ООО РАС</w:t>
      </w:r>
    </w:p>
    <w:p w14:paraId="19E29B9B" w14:textId="77777777" w:rsidR="00566F6F" w:rsidRPr="001D7AAC" w:rsidRDefault="001D7AAC">
      <w:pPr>
        <w:pStyle w:val="a3"/>
        <w:ind w:right="126"/>
        <w:rPr>
          <w:sz w:val="24"/>
          <w:szCs w:val="24"/>
        </w:rPr>
      </w:pPr>
      <w:r w:rsidRPr="001D7AAC">
        <w:rPr>
          <w:b/>
          <w:sz w:val="24"/>
          <w:szCs w:val="24"/>
        </w:rPr>
        <w:t>Личные учебные портфолио</w:t>
      </w:r>
      <w:r w:rsidRPr="001D7AAC">
        <w:rPr>
          <w:sz w:val="24"/>
          <w:szCs w:val="24"/>
        </w:rPr>
        <w:t>. Составление личных учебный портфолио позволяет обучающемуся с РАС не только глубже понять содержание учебных тем по предмету, но и связать изучаемый материал с индивидуальным жизненным опытом, а также опираться на сильные стороны обучающегося и его интересы. В состав личного учебного портфолио могут входить различные тексты (сочинения, изложения учебного материала, выдержки из книг и статей и т.п.), а также фотографии, видеоматериалы.</w:t>
      </w:r>
    </w:p>
    <w:p w14:paraId="2578561D" w14:textId="77777777" w:rsidR="00566F6F" w:rsidRPr="001D7AAC" w:rsidRDefault="001D7AAC">
      <w:pPr>
        <w:pStyle w:val="a3"/>
        <w:ind w:right="127"/>
        <w:rPr>
          <w:sz w:val="24"/>
          <w:szCs w:val="24"/>
        </w:rPr>
      </w:pPr>
      <w:r w:rsidRPr="001D7AAC">
        <w:rPr>
          <w:b/>
          <w:sz w:val="24"/>
          <w:szCs w:val="24"/>
        </w:rPr>
        <w:t>Анализ конкретных ситуаций (кейс-метод)</w:t>
      </w:r>
      <w:r w:rsidRPr="001D7AAC">
        <w:rPr>
          <w:sz w:val="24"/>
          <w:szCs w:val="24"/>
        </w:rPr>
        <w:t>. Анализ конкретных ситуаций (кейс-метод) представляет собой обсуждение реальной ситуации. При изучении программных тем, в качестве таких ситуаций может быть выбрано не только, например, конкретное историческое событие, отрывок из литературного произведения, но и реальное событие из жизни семьи или друзей обучающегося с РАС. Анализ конкретных ситуаций может быть использован как для формирования умений и практических навыков, так и при изучении теоретических вопросов для иллюстрирования изучаемого материала.</w:t>
      </w:r>
    </w:p>
    <w:p w14:paraId="148C50FB" w14:textId="77777777" w:rsidR="00566F6F" w:rsidRPr="001D7AAC" w:rsidRDefault="001D7AAC">
      <w:pPr>
        <w:pStyle w:val="a3"/>
        <w:ind w:right="127"/>
        <w:rPr>
          <w:sz w:val="24"/>
          <w:szCs w:val="24"/>
        </w:rPr>
      </w:pPr>
      <w:r w:rsidRPr="001D7AAC">
        <w:rPr>
          <w:b/>
          <w:sz w:val="24"/>
          <w:szCs w:val="24"/>
        </w:rPr>
        <w:t xml:space="preserve">Личный дневник наблюдений. </w:t>
      </w:r>
      <w:r w:rsidRPr="001D7AAC">
        <w:rPr>
          <w:sz w:val="24"/>
          <w:szCs w:val="24"/>
        </w:rPr>
        <w:t>Одной из наиболее эффективных форм работы обучающихся с РАС является ведение личного дневника наблюдений, в котором обучающийся систематически фиксирует информацию, полученную самостоятельно. Это могут быть записи, связанные с наблюдением за природными явлениями, событиями общественной жизни, описание конкретных событий из жизни обучающегося с РАС с анализом и систематизацией учебной информации (например, составление плана местности в походе, систематизация домашних цветочных растений,) и др.</w:t>
      </w:r>
    </w:p>
    <w:p w14:paraId="660B7ABB" w14:textId="77777777" w:rsidR="00566F6F" w:rsidRPr="001D7AAC" w:rsidRDefault="001D7AAC">
      <w:pPr>
        <w:pStyle w:val="a3"/>
        <w:ind w:right="125"/>
        <w:rPr>
          <w:sz w:val="24"/>
          <w:szCs w:val="24"/>
        </w:rPr>
      </w:pPr>
      <w:r w:rsidRPr="001D7AAC">
        <w:rPr>
          <w:b/>
          <w:sz w:val="24"/>
          <w:szCs w:val="24"/>
        </w:rPr>
        <w:t>Проектная деятельность</w:t>
      </w:r>
      <w:r w:rsidRPr="001D7AAC">
        <w:rPr>
          <w:sz w:val="24"/>
          <w:szCs w:val="24"/>
        </w:rPr>
        <w:t>. Проектная деятельность может быть выполнена по школьному заданию или по самостоятельно выбранной теме. Выбор темы проекта прежде всего определяется интересами, склонностями и актуальным жизненным опытом</w:t>
      </w:r>
      <w:r w:rsidRPr="001D7AAC">
        <w:rPr>
          <w:spacing w:val="-1"/>
          <w:sz w:val="24"/>
          <w:szCs w:val="24"/>
        </w:rPr>
        <w:t xml:space="preserve"> </w:t>
      </w:r>
      <w:r w:rsidRPr="001D7AAC">
        <w:rPr>
          <w:sz w:val="24"/>
          <w:szCs w:val="24"/>
        </w:rPr>
        <w:t>обучающегося</w:t>
      </w:r>
      <w:r w:rsidRPr="001D7AAC">
        <w:rPr>
          <w:spacing w:val="-1"/>
          <w:sz w:val="24"/>
          <w:szCs w:val="24"/>
        </w:rPr>
        <w:t xml:space="preserve"> </w:t>
      </w:r>
      <w:r w:rsidRPr="001D7AAC">
        <w:rPr>
          <w:sz w:val="24"/>
          <w:szCs w:val="24"/>
        </w:rPr>
        <w:t>с</w:t>
      </w:r>
      <w:r w:rsidRPr="001D7AAC">
        <w:rPr>
          <w:spacing w:val="-1"/>
          <w:sz w:val="24"/>
          <w:szCs w:val="24"/>
        </w:rPr>
        <w:t xml:space="preserve"> </w:t>
      </w:r>
      <w:r w:rsidRPr="001D7AAC">
        <w:rPr>
          <w:sz w:val="24"/>
          <w:szCs w:val="24"/>
        </w:rPr>
        <w:t>РАС. При этом,</w:t>
      </w:r>
      <w:r w:rsidRPr="001D7AAC">
        <w:rPr>
          <w:spacing w:val="-1"/>
          <w:sz w:val="24"/>
          <w:szCs w:val="24"/>
        </w:rPr>
        <w:t xml:space="preserve"> </w:t>
      </w:r>
      <w:r w:rsidRPr="001D7AAC">
        <w:rPr>
          <w:sz w:val="24"/>
          <w:szCs w:val="24"/>
        </w:rPr>
        <w:t>выбирая для</w:t>
      </w:r>
      <w:r w:rsidRPr="001D7AAC">
        <w:rPr>
          <w:spacing w:val="-1"/>
          <w:sz w:val="24"/>
          <w:szCs w:val="24"/>
        </w:rPr>
        <w:t xml:space="preserve"> </w:t>
      </w:r>
      <w:r w:rsidRPr="001D7AAC">
        <w:rPr>
          <w:sz w:val="24"/>
          <w:szCs w:val="24"/>
        </w:rPr>
        <w:t>проектной деятельности темы, связанные с ограниченными стереотипными интересами обучающегося с РАС, необходимо предусмотреть возможность расширения данной темы, использования при выполнении проекта информации из других тем, связанных общим содержанием. Объем и сложность темы, материала, способов выполнения проектов должны определяться возможностями конкретного обучающегося для обеспечения его успешности при предоставлении максимальной самостоятельности при выполнении проектного задания.</w:t>
      </w:r>
    </w:p>
    <w:p w14:paraId="6170580F" w14:textId="77777777" w:rsidR="00566F6F" w:rsidRPr="001D7AAC" w:rsidRDefault="001D7AAC">
      <w:pPr>
        <w:pStyle w:val="a3"/>
        <w:ind w:right="128"/>
        <w:rPr>
          <w:sz w:val="24"/>
          <w:szCs w:val="24"/>
        </w:rPr>
      </w:pPr>
      <w:r w:rsidRPr="001D7AAC">
        <w:rPr>
          <w:sz w:val="24"/>
          <w:szCs w:val="24"/>
        </w:rPr>
        <w:t>В качестве результатов выполнения проектов в соответствии с ФГОС ООО могут быть представлены:</w:t>
      </w:r>
    </w:p>
    <w:p w14:paraId="2DEF2884" w14:textId="77777777" w:rsidR="00566F6F" w:rsidRPr="001D7AAC" w:rsidRDefault="001D7AAC">
      <w:pPr>
        <w:pStyle w:val="a3"/>
        <w:spacing w:before="1"/>
        <w:ind w:left="823" w:firstLine="0"/>
        <w:rPr>
          <w:sz w:val="24"/>
          <w:szCs w:val="24"/>
        </w:rPr>
      </w:pPr>
      <w:r w:rsidRPr="001D7AAC">
        <w:rPr>
          <w:sz w:val="24"/>
          <w:szCs w:val="24"/>
        </w:rPr>
        <w:t>макеты,</w:t>
      </w:r>
      <w:r w:rsidRPr="001D7AAC">
        <w:rPr>
          <w:spacing w:val="-10"/>
          <w:sz w:val="24"/>
          <w:szCs w:val="24"/>
        </w:rPr>
        <w:t xml:space="preserve"> </w:t>
      </w:r>
      <w:r w:rsidRPr="001D7AAC">
        <w:rPr>
          <w:spacing w:val="-2"/>
          <w:sz w:val="24"/>
          <w:szCs w:val="24"/>
        </w:rPr>
        <w:t>модели;</w:t>
      </w:r>
    </w:p>
    <w:p w14:paraId="47C6FC15" w14:textId="77777777" w:rsidR="00566F6F" w:rsidRPr="001D7AAC" w:rsidRDefault="001D7AAC">
      <w:pPr>
        <w:pStyle w:val="a3"/>
        <w:spacing w:before="68"/>
        <w:ind w:left="823" w:right="7035" w:firstLine="0"/>
        <w:jc w:val="left"/>
        <w:rPr>
          <w:sz w:val="24"/>
          <w:szCs w:val="24"/>
        </w:rPr>
      </w:pPr>
      <w:r w:rsidRPr="001D7AAC">
        <w:rPr>
          <w:spacing w:val="-2"/>
          <w:sz w:val="24"/>
          <w:szCs w:val="24"/>
        </w:rPr>
        <w:t xml:space="preserve">презентации; </w:t>
      </w:r>
      <w:r w:rsidRPr="001D7AAC">
        <w:rPr>
          <w:sz w:val="24"/>
          <w:szCs w:val="24"/>
        </w:rPr>
        <w:t>буклеты,</w:t>
      </w:r>
      <w:r w:rsidRPr="001D7AAC">
        <w:rPr>
          <w:spacing w:val="-18"/>
          <w:sz w:val="24"/>
          <w:szCs w:val="24"/>
        </w:rPr>
        <w:t xml:space="preserve"> </w:t>
      </w:r>
      <w:r w:rsidRPr="001D7AAC">
        <w:rPr>
          <w:sz w:val="24"/>
          <w:szCs w:val="24"/>
        </w:rPr>
        <w:t>брошюры;</w:t>
      </w:r>
    </w:p>
    <w:p w14:paraId="37C180E7" w14:textId="77777777" w:rsidR="00566F6F" w:rsidRPr="001D7AAC" w:rsidRDefault="001D7AAC">
      <w:pPr>
        <w:pStyle w:val="a3"/>
        <w:spacing w:line="321" w:lineRule="exact"/>
        <w:ind w:left="823" w:firstLine="0"/>
        <w:jc w:val="left"/>
        <w:rPr>
          <w:sz w:val="24"/>
          <w:szCs w:val="24"/>
        </w:rPr>
      </w:pPr>
      <w:r w:rsidRPr="001D7AAC">
        <w:rPr>
          <w:sz w:val="24"/>
          <w:szCs w:val="24"/>
        </w:rPr>
        <w:t>эссе,</w:t>
      </w:r>
      <w:r w:rsidRPr="001D7AAC">
        <w:rPr>
          <w:spacing w:val="-9"/>
          <w:sz w:val="24"/>
          <w:szCs w:val="24"/>
        </w:rPr>
        <w:t xml:space="preserve"> </w:t>
      </w:r>
      <w:r w:rsidRPr="001D7AAC">
        <w:rPr>
          <w:sz w:val="24"/>
          <w:szCs w:val="24"/>
        </w:rPr>
        <w:t>рассказы,</w:t>
      </w:r>
      <w:r w:rsidRPr="001D7AAC">
        <w:rPr>
          <w:spacing w:val="-8"/>
          <w:sz w:val="24"/>
          <w:szCs w:val="24"/>
        </w:rPr>
        <w:t xml:space="preserve"> </w:t>
      </w:r>
      <w:r w:rsidRPr="001D7AAC">
        <w:rPr>
          <w:spacing w:val="-2"/>
          <w:sz w:val="24"/>
          <w:szCs w:val="24"/>
        </w:rPr>
        <w:t>рисунки;</w:t>
      </w:r>
    </w:p>
    <w:p w14:paraId="157AFE81" w14:textId="77777777" w:rsidR="00566F6F" w:rsidRPr="001D7AAC" w:rsidRDefault="001D7AAC">
      <w:pPr>
        <w:pStyle w:val="a3"/>
        <w:ind w:left="823" w:right="4407" w:firstLine="0"/>
        <w:rPr>
          <w:sz w:val="24"/>
          <w:szCs w:val="24"/>
        </w:rPr>
      </w:pPr>
      <w:r w:rsidRPr="001D7AAC">
        <w:rPr>
          <w:sz w:val="24"/>
          <w:szCs w:val="24"/>
        </w:rPr>
        <w:t>результаты</w:t>
      </w:r>
      <w:r w:rsidRPr="001D7AAC">
        <w:rPr>
          <w:spacing w:val="-17"/>
          <w:sz w:val="24"/>
          <w:szCs w:val="24"/>
        </w:rPr>
        <w:t xml:space="preserve"> </w:t>
      </w:r>
      <w:r w:rsidRPr="001D7AAC">
        <w:rPr>
          <w:sz w:val="24"/>
          <w:szCs w:val="24"/>
        </w:rPr>
        <w:t>исследовательских</w:t>
      </w:r>
      <w:r w:rsidRPr="001D7AAC">
        <w:rPr>
          <w:spacing w:val="-16"/>
          <w:sz w:val="24"/>
          <w:szCs w:val="24"/>
        </w:rPr>
        <w:t xml:space="preserve"> </w:t>
      </w:r>
      <w:r w:rsidRPr="001D7AAC">
        <w:rPr>
          <w:sz w:val="24"/>
          <w:szCs w:val="24"/>
        </w:rPr>
        <w:t>экспедиций, результаты</w:t>
      </w:r>
      <w:r w:rsidRPr="001D7AAC">
        <w:rPr>
          <w:spacing w:val="-5"/>
          <w:sz w:val="24"/>
          <w:szCs w:val="24"/>
        </w:rPr>
        <w:t xml:space="preserve"> </w:t>
      </w:r>
      <w:r w:rsidRPr="001D7AAC">
        <w:rPr>
          <w:sz w:val="24"/>
          <w:szCs w:val="24"/>
        </w:rPr>
        <w:t>обработки</w:t>
      </w:r>
      <w:r w:rsidRPr="001D7AAC">
        <w:rPr>
          <w:spacing w:val="-5"/>
          <w:sz w:val="24"/>
          <w:szCs w:val="24"/>
        </w:rPr>
        <w:t xml:space="preserve"> </w:t>
      </w:r>
      <w:r w:rsidRPr="001D7AAC">
        <w:rPr>
          <w:sz w:val="24"/>
          <w:szCs w:val="24"/>
        </w:rPr>
        <w:t>архивов</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мемуаров; небольшие видеосюжеты, мультфильмы;</w:t>
      </w:r>
    </w:p>
    <w:p w14:paraId="2A825383" w14:textId="77777777" w:rsidR="00566F6F" w:rsidRPr="001D7AAC" w:rsidRDefault="001D7AAC">
      <w:pPr>
        <w:pStyle w:val="a3"/>
        <w:ind w:left="823" w:firstLine="0"/>
        <w:rPr>
          <w:sz w:val="24"/>
          <w:szCs w:val="24"/>
        </w:rPr>
      </w:pPr>
      <w:r w:rsidRPr="001D7AAC">
        <w:rPr>
          <w:sz w:val="24"/>
          <w:szCs w:val="24"/>
        </w:rPr>
        <w:t>и</w:t>
      </w:r>
      <w:r w:rsidRPr="001D7AAC">
        <w:rPr>
          <w:spacing w:val="-3"/>
          <w:sz w:val="24"/>
          <w:szCs w:val="24"/>
        </w:rPr>
        <w:t xml:space="preserve"> </w:t>
      </w:r>
      <w:r w:rsidRPr="001D7AAC">
        <w:rPr>
          <w:spacing w:val="-5"/>
          <w:sz w:val="24"/>
          <w:szCs w:val="24"/>
        </w:rPr>
        <w:t>др.</w:t>
      </w:r>
    </w:p>
    <w:p w14:paraId="64CA885A" w14:textId="77777777" w:rsidR="00566F6F" w:rsidRPr="001D7AAC" w:rsidRDefault="001D7AAC">
      <w:pPr>
        <w:pStyle w:val="a3"/>
        <w:spacing w:before="1"/>
        <w:ind w:right="129" w:firstLine="850"/>
        <w:rPr>
          <w:sz w:val="24"/>
          <w:szCs w:val="24"/>
        </w:rPr>
      </w:pPr>
      <w:r w:rsidRPr="001D7AAC">
        <w:rPr>
          <w:sz w:val="24"/>
          <w:szCs w:val="24"/>
        </w:rPr>
        <w:t>Результаты выполнения проектов также могут быть представлены в ходе проведения учебных семинаров или конференций.</w:t>
      </w:r>
    </w:p>
    <w:p w14:paraId="48DDD4A3" w14:textId="77777777" w:rsidR="00566F6F" w:rsidRPr="001D7AAC" w:rsidRDefault="001D7AAC">
      <w:pPr>
        <w:pStyle w:val="a3"/>
        <w:ind w:right="128"/>
        <w:rPr>
          <w:sz w:val="24"/>
          <w:szCs w:val="24"/>
        </w:rPr>
      </w:pPr>
      <w:r w:rsidRPr="001D7AAC">
        <w:rPr>
          <w:b/>
          <w:sz w:val="24"/>
          <w:szCs w:val="24"/>
        </w:rPr>
        <w:t>Проведение имитационных (ролевых) игр</w:t>
      </w:r>
      <w:r w:rsidRPr="001D7AAC">
        <w:rPr>
          <w:sz w:val="24"/>
          <w:szCs w:val="24"/>
        </w:rPr>
        <w:t>. Ролевая игра не только</w:t>
      </w:r>
      <w:r w:rsidRPr="001D7AAC">
        <w:rPr>
          <w:spacing w:val="40"/>
          <w:sz w:val="24"/>
          <w:szCs w:val="24"/>
        </w:rPr>
        <w:t xml:space="preserve"> </w:t>
      </w:r>
      <w:r w:rsidRPr="001D7AAC">
        <w:rPr>
          <w:sz w:val="24"/>
          <w:szCs w:val="24"/>
        </w:rPr>
        <w:t xml:space="preserve">позволяет имитировать реальную или историческую ситуацию, события из литературного произведения, но </w:t>
      </w:r>
      <w:r w:rsidRPr="001D7AAC">
        <w:rPr>
          <w:sz w:val="24"/>
          <w:szCs w:val="24"/>
        </w:rPr>
        <w:lastRenderedPageBreak/>
        <w:t>и многократно проиграть необходимые действия в той или иной ситуации, выделить и освоить различные социальные роли, научиться взаимодействовать с другими людьми в практических жизненных ситуациях, а</w:t>
      </w:r>
      <w:r w:rsidRPr="001D7AAC">
        <w:rPr>
          <w:spacing w:val="40"/>
          <w:sz w:val="24"/>
          <w:szCs w:val="24"/>
        </w:rPr>
        <w:t xml:space="preserve"> </w:t>
      </w:r>
      <w:r w:rsidRPr="001D7AAC">
        <w:rPr>
          <w:sz w:val="24"/>
          <w:szCs w:val="24"/>
        </w:rPr>
        <w:t>также дать возможность обучающемуся с РАС подготовиться к новой незнакомой ситуации или необходимым изменениям.</w:t>
      </w:r>
    </w:p>
    <w:p w14:paraId="0133594B" w14:textId="77777777" w:rsidR="00566F6F" w:rsidRPr="001D7AAC" w:rsidRDefault="001D7AAC">
      <w:pPr>
        <w:ind w:left="114" w:right="127" w:firstLine="709"/>
        <w:jc w:val="both"/>
        <w:rPr>
          <w:sz w:val="24"/>
          <w:szCs w:val="24"/>
        </w:rPr>
      </w:pPr>
      <w:r w:rsidRPr="001D7AAC">
        <w:rPr>
          <w:b/>
          <w:sz w:val="24"/>
          <w:szCs w:val="24"/>
        </w:rPr>
        <w:t xml:space="preserve">Использование информационно-коммуникационных технологий (ИКТ). </w:t>
      </w:r>
      <w:r w:rsidRPr="001D7AAC">
        <w:rPr>
          <w:sz w:val="24"/>
          <w:szCs w:val="24"/>
        </w:rPr>
        <w:t>Одним их эффективных направлений обучения обучающихся с РАС является введение выполнения практических заданий при помощи ИКТ.</w:t>
      </w:r>
    </w:p>
    <w:p w14:paraId="29F55130" w14:textId="77777777" w:rsidR="00566F6F" w:rsidRPr="001D7AAC" w:rsidRDefault="001D7AAC">
      <w:pPr>
        <w:pStyle w:val="a3"/>
        <w:ind w:right="126"/>
        <w:rPr>
          <w:sz w:val="24"/>
          <w:szCs w:val="24"/>
        </w:rPr>
      </w:pPr>
      <w:r w:rsidRPr="001D7AAC">
        <w:rPr>
          <w:b/>
          <w:sz w:val="24"/>
          <w:szCs w:val="24"/>
        </w:rPr>
        <w:t xml:space="preserve">Проведение исследовательского эксперимента, </w:t>
      </w:r>
      <w:r w:rsidRPr="001D7AAC">
        <w:rPr>
          <w:sz w:val="24"/>
          <w:szCs w:val="24"/>
        </w:rPr>
        <w:t>направленного на изучение явления в искусственно измененных условиях. Такой эксперимент может проводиться в классе, в лаборатории, или на местности, а также самостоятельно проводиться обучающимся в домашних условиях.</w:t>
      </w:r>
    </w:p>
    <w:p w14:paraId="43386818" w14:textId="77777777" w:rsidR="00566F6F" w:rsidRPr="001D7AAC" w:rsidRDefault="001D7AAC">
      <w:pPr>
        <w:pStyle w:val="a3"/>
        <w:ind w:right="129"/>
        <w:rPr>
          <w:sz w:val="24"/>
          <w:szCs w:val="24"/>
        </w:rPr>
      </w:pPr>
      <w:r w:rsidRPr="001D7AAC">
        <w:rPr>
          <w:b/>
          <w:sz w:val="24"/>
          <w:szCs w:val="24"/>
        </w:rPr>
        <w:t>Тематические экскурсии, походы, поездки</w:t>
      </w:r>
      <w:r w:rsidRPr="001D7AAC">
        <w:rPr>
          <w:sz w:val="24"/>
          <w:szCs w:val="24"/>
        </w:rPr>
        <w:t xml:space="preserve">. Такие формы работы не только расширяют и актуализируют социальный опыт обучающегося с РАС, но и могут стать для него источником получения новых знаний, умений и навыков, и закрепления уже полученных в ходе изучения предмета в образовательной </w:t>
      </w:r>
      <w:r w:rsidRPr="001D7AAC">
        <w:rPr>
          <w:spacing w:val="-2"/>
          <w:sz w:val="24"/>
          <w:szCs w:val="24"/>
        </w:rPr>
        <w:t>организации.</w:t>
      </w:r>
    </w:p>
    <w:p w14:paraId="65FE34E6" w14:textId="77777777" w:rsidR="00566F6F" w:rsidRPr="001D7AAC" w:rsidRDefault="001D7AAC">
      <w:pPr>
        <w:pStyle w:val="a3"/>
        <w:ind w:right="126"/>
        <w:rPr>
          <w:sz w:val="24"/>
          <w:szCs w:val="24"/>
        </w:rPr>
      </w:pPr>
      <w:r w:rsidRPr="001D7AAC">
        <w:rPr>
          <w:sz w:val="24"/>
          <w:szCs w:val="24"/>
        </w:rPr>
        <w:t>Кроме вышеперечисленных форм деятельности в урочной и внеурочной</w:t>
      </w:r>
      <w:r w:rsidRPr="001D7AAC">
        <w:rPr>
          <w:spacing w:val="40"/>
          <w:sz w:val="24"/>
          <w:szCs w:val="24"/>
        </w:rPr>
        <w:t xml:space="preserve"> </w:t>
      </w:r>
      <w:r w:rsidRPr="001D7AAC">
        <w:rPr>
          <w:sz w:val="24"/>
          <w:szCs w:val="24"/>
        </w:rPr>
        <w:t>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так и самостоятельная работа обучающихся (составление схем, таблиц, логических цепочек, работа, направленная на структурирование текста).</w:t>
      </w:r>
    </w:p>
    <w:p w14:paraId="64404B59" w14:textId="77777777" w:rsidR="00566F6F" w:rsidRPr="001D7AAC" w:rsidRDefault="001D7AAC">
      <w:pPr>
        <w:pStyle w:val="a3"/>
        <w:ind w:right="128"/>
        <w:rPr>
          <w:sz w:val="24"/>
          <w:szCs w:val="24"/>
        </w:rPr>
      </w:pPr>
      <w:r w:rsidRPr="001D7AAC">
        <w:rPr>
          <w:b/>
          <w:sz w:val="24"/>
          <w:szCs w:val="24"/>
        </w:rPr>
        <w:t xml:space="preserve">Ведение личных (тематических) словарей. </w:t>
      </w:r>
      <w:r w:rsidRPr="001D7AAC">
        <w:rPr>
          <w:sz w:val="24"/>
          <w:szCs w:val="24"/>
        </w:rPr>
        <w:t>Форма работы позволяет обучающемуся с РАС самостоятельно работать с терминологией по учебном предметам, которая представляет определенные сложности для запоминания.</w:t>
      </w:r>
    </w:p>
    <w:p w14:paraId="11976F79" w14:textId="77777777" w:rsidR="00566F6F" w:rsidRPr="001D7AAC" w:rsidRDefault="001D7AAC">
      <w:pPr>
        <w:pStyle w:val="a3"/>
        <w:ind w:left="893" w:firstLine="0"/>
        <w:rPr>
          <w:sz w:val="24"/>
          <w:szCs w:val="24"/>
        </w:rPr>
      </w:pPr>
      <w:r w:rsidRPr="001D7AAC">
        <w:rPr>
          <w:sz w:val="24"/>
          <w:szCs w:val="24"/>
        </w:rPr>
        <w:t>Описание</w:t>
      </w:r>
      <w:r w:rsidRPr="001D7AAC">
        <w:rPr>
          <w:spacing w:val="-11"/>
          <w:sz w:val="24"/>
          <w:szCs w:val="24"/>
        </w:rPr>
        <w:t xml:space="preserve"> </w:t>
      </w:r>
      <w:r w:rsidRPr="001D7AAC">
        <w:rPr>
          <w:sz w:val="24"/>
          <w:szCs w:val="24"/>
        </w:rPr>
        <w:t>взаимосвязи</w:t>
      </w:r>
      <w:r w:rsidRPr="001D7AAC">
        <w:rPr>
          <w:spacing w:val="-9"/>
          <w:sz w:val="24"/>
          <w:szCs w:val="24"/>
        </w:rPr>
        <w:t xml:space="preserve"> </w:t>
      </w:r>
      <w:r w:rsidRPr="001D7AAC">
        <w:rPr>
          <w:sz w:val="24"/>
          <w:szCs w:val="24"/>
        </w:rPr>
        <w:t>УУД</w:t>
      </w:r>
      <w:r w:rsidRPr="001D7AAC">
        <w:rPr>
          <w:spacing w:val="-9"/>
          <w:sz w:val="24"/>
          <w:szCs w:val="24"/>
        </w:rPr>
        <w:t xml:space="preserve"> </w:t>
      </w:r>
      <w:r w:rsidRPr="001D7AAC">
        <w:rPr>
          <w:sz w:val="24"/>
          <w:szCs w:val="24"/>
        </w:rPr>
        <w:t>с</w:t>
      </w:r>
      <w:r w:rsidRPr="001D7AAC">
        <w:rPr>
          <w:spacing w:val="-10"/>
          <w:sz w:val="24"/>
          <w:szCs w:val="24"/>
        </w:rPr>
        <w:t xml:space="preserve"> </w:t>
      </w:r>
      <w:r w:rsidRPr="001D7AAC">
        <w:rPr>
          <w:sz w:val="24"/>
          <w:szCs w:val="24"/>
        </w:rPr>
        <w:t>содержанием</w:t>
      </w:r>
      <w:r w:rsidRPr="001D7AAC">
        <w:rPr>
          <w:spacing w:val="-11"/>
          <w:sz w:val="24"/>
          <w:szCs w:val="24"/>
        </w:rPr>
        <w:t xml:space="preserve"> </w:t>
      </w:r>
      <w:r w:rsidRPr="001D7AAC">
        <w:rPr>
          <w:sz w:val="24"/>
          <w:szCs w:val="24"/>
        </w:rPr>
        <w:t>учебных</w:t>
      </w:r>
      <w:r w:rsidRPr="001D7AAC">
        <w:rPr>
          <w:spacing w:val="52"/>
          <w:sz w:val="24"/>
          <w:szCs w:val="24"/>
        </w:rPr>
        <w:t xml:space="preserve"> </w:t>
      </w:r>
      <w:r w:rsidRPr="001D7AAC">
        <w:rPr>
          <w:spacing w:val="-2"/>
          <w:sz w:val="24"/>
          <w:szCs w:val="24"/>
        </w:rPr>
        <w:t>предметов</w:t>
      </w:r>
    </w:p>
    <w:p w14:paraId="799C3C23" w14:textId="77777777" w:rsidR="00566F6F" w:rsidRPr="001D7AAC" w:rsidRDefault="001D7AAC">
      <w:pPr>
        <w:pStyle w:val="a3"/>
        <w:ind w:right="127"/>
        <w:rPr>
          <w:sz w:val="24"/>
          <w:szCs w:val="24"/>
        </w:rPr>
      </w:pPr>
      <w:r w:rsidRPr="001D7AAC">
        <w:rPr>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w:t>
      </w:r>
      <w:r w:rsidRPr="001D7AAC">
        <w:rPr>
          <w:spacing w:val="80"/>
          <w:w w:val="150"/>
          <w:sz w:val="24"/>
          <w:szCs w:val="24"/>
        </w:rPr>
        <w:t xml:space="preserve"> </w:t>
      </w:r>
      <w:r w:rsidRPr="001D7AAC">
        <w:rPr>
          <w:sz w:val="24"/>
          <w:szCs w:val="24"/>
        </w:rPr>
        <w:t>программах.</w:t>
      </w:r>
    </w:p>
    <w:p w14:paraId="79BBF9FB" w14:textId="77777777" w:rsidR="00566F6F" w:rsidRPr="001D7AAC" w:rsidRDefault="001D7AAC">
      <w:pPr>
        <w:pStyle w:val="a3"/>
        <w:spacing w:before="1"/>
        <w:ind w:right="126"/>
        <w:rPr>
          <w:sz w:val="24"/>
          <w:szCs w:val="24"/>
        </w:rPr>
      </w:pPr>
      <w:r w:rsidRPr="001D7AAC">
        <w:rPr>
          <w:sz w:val="24"/>
          <w:szCs w:val="24"/>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w:t>
      </w:r>
      <w:r w:rsidRPr="001D7AAC">
        <w:rPr>
          <w:spacing w:val="40"/>
          <w:sz w:val="24"/>
          <w:szCs w:val="24"/>
        </w:rPr>
        <w:t xml:space="preserve">  </w:t>
      </w:r>
      <w:r w:rsidRPr="001D7AAC">
        <w:rPr>
          <w:sz w:val="24"/>
          <w:szCs w:val="24"/>
        </w:rPr>
        <w:t>компонентах:</w:t>
      </w:r>
    </w:p>
    <w:p w14:paraId="3B720859" w14:textId="77777777" w:rsidR="00566F6F" w:rsidRPr="001D7AAC" w:rsidRDefault="001D7AAC">
      <w:pPr>
        <w:pStyle w:val="a4"/>
        <w:numPr>
          <w:ilvl w:val="0"/>
          <w:numId w:val="20"/>
        </w:numPr>
        <w:tabs>
          <w:tab w:val="left" w:pos="1033"/>
        </w:tabs>
        <w:ind w:right="125" w:firstLine="709"/>
        <w:rPr>
          <w:sz w:val="24"/>
          <w:szCs w:val="24"/>
        </w:rPr>
      </w:pPr>
      <w:r w:rsidRPr="001D7AAC">
        <w:rPr>
          <w:sz w:val="24"/>
          <w:szCs w:val="24"/>
        </w:rPr>
        <w:t>как часть метапредметных результатов обучения в</w:t>
      </w:r>
      <w:r w:rsidRPr="001D7AAC">
        <w:rPr>
          <w:spacing w:val="-2"/>
          <w:sz w:val="24"/>
          <w:szCs w:val="24"/>
        </w:rPr>
        <w:t xml:space="preserve"> </w:t>
      </w:r>
      <w:r w:rsidRPr="001D7AAC">
        <w:rPr>
          <w:sz w:val="24"/>
          <w:szCs w:val="24"/>
        </w:rPr>
        <w:t>разделе «Планируемые результаты освоения учебного предмета на уровне основного общего образования»;</w:t>
      </w:r>
    </w:p>
    <w:p w14:paraId="20B7030B" w14:textId="77777777" w:rsidR="00566F6F" w:rsidRPr="001D7AAC" w:rsidRDefault="001D7AAC">
      <w:pPr>
        <w:pStyle w:val="a4"/>
        <w:numPr>
          <w:ilvl w:val="0"/>
          <w:numId w:val="20"/>
        </w:numPr>
        <w:tabs>
          <w:tab w:val="left" w:pos="1059"/>
        </w:tabs>
        <w:ind w:left="1059" w:hanging="236"/>
        <w:rPr>
          <w:sz w:val="24"/>
          <w:szCs w:val="24"/>
        </w:rPr>
      </w:pPr>
      <w:r w:rsidRPr="001D7AAC">
        <w:rPr>
          <w:sz w:val="24"/>
          <w:szCs w:val="24"/>
        </w:rPr>
        <w:t>в</w:t>
      </w:r>
      <w:r w:rsidRPr="001D7AAC">
        <w:rPr>
          <w:spacing w:val="17"/>
          <w:sz w:val="24"/>
          <w:szCs w:val="24"/>
        </w:rPr>
        <w:t xml:space="preserve"> </w:t>
      </w:r>
      <w:r w:rsidRPr="001D7AAC">
        <w:rPr>
          <w:sz w:val="24"/>
          <w:szCs w:val="24"/>
        </w:rPr>
        <w:t>соотнесении</w:t>
      </w:r>
      <w:r w:rsidRPr="001D7AAC">
        <w:rPr>
          <w:spacing w:val="10"/>
          <w:sz w:val="24"/>
          <w:szCs w:val="24"/>
        </w:rPr>
        <w:t xml:space="preserve"> </w:t>
      </w:r>
      <w:r w:rsidRPr="001D7AAC">
        <w:rPr>
          <w:sz w:val="24"/>
          <w:szCs w:val="24"/>
        </w:rPr>
        <w:t>с</w:t>
      </w:r>
      <w:r w:rsidRPr="001D7AAC">
        <w:rPr>
          <w:spacing w:val="11"/>
          <w:sz w:val="24"/>
          <w:szCs w:val="24"/>
        </w:rPr>
        <w:t xml:space="preserve"> </w:t>
      </w:r>
      <w:r w:rsidRPr="001D7AAC">
        <w:rPr>
          <w:sz w:val="24"/>
          <w:szCs w:val="24"/>
        </w:rPr>
        <w:t>предметными</w:t>
      </w:r>
      <w:r w:rsidRPr="001D7AAC">
        <w:rPr>
          <w:spacing w:val="10"/>
          <w:sz w:val="24"/>
          <w:szCs w:val="24"/>
        </w:rPr>
        <w:t xml:space="preserve"> </w:t>
      </w:r>
      <w:r w:rsidRPr="001D7AAC">
        <w:rPr>
          <w:sz w:val="24"/>
          <w:szCs w:val="24"/>
        </w:rPr>
        <w:t>результатами</w:t>
      </w:r>
      <w:r w:rsidRPr="001D7AAC">
        <w:rPr>
          <w:spacing w:val="11"/>
          <w:sz w:val="24"/>
          <w:szCs w:val="24"/>
        </w:rPr>
        <w:t xml:space="preserve"> </w:t>
      </w:r>
      <w:r w:rsidRPr="001D7AAC">
        <w:rPr>
          <w:sz w:val="24"/>
          <w:szCs w:val="24"/>
        </w:rPr>
        <w:t>по</w:t>
      </w:r>
      <w:r w:rsidRPr="001D7AAC">
        <w:rPr>
          <w:spacing w:val="10"/>
          <w:sz w:val="24"/>
          <w:szCs w:val="24"/>
        </w:rPr>
        <w:t xml:space="preserve"> </w:t>
      </w:r>
      <w:r w:rsidRPr="001D7AAC">
        <w:rPr>
          <w:sz w:val="24"/>
          <w:szCs w:val="24"/>
        </w:rPr>
        <w:t>основным</w:t>
      </w:r>
      <w:r w:rsidRPr="001D7AAC">
        <w:rPr>
          <w:spacing w:val="-6"/>
          <w:sz w:val="24"/>
          <w:szCs w:val="24"/>
        </w:rPr>
        <w:t xml:space="preserve"> </w:t>
      </w:r>
      <w:r w:rsidRPr="001D7AAC">
        <w:rPr>
          <w:sz w:val="24"/>
          <w:szCs w:val="24"/>
        </w:rPr>
        <w:t>разделам</w:t>
      </w:r>
      <w:r w:rsidRPr="001D7AAC">
        <w:rPr>
          <w:spacing w:val="10"/>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темам</w:t>
      </w:r>
    </w:p>
    <w:p w14:paraId="1DB25E42" w14:textId="77777777" w:rsidR="00566F6F" w:rsidRPr="001D7AAC" w:rsidRDefault="001D7AAC">
      <w:pPr>
        <w:pStyle w:val="a3"/>
        <w:spacing w:before="68" w:line="322" w:lineRule="exact"/>
        <w:ind w:firstLine="0"/>
        <w:rPr>
          <w:sz w:val="24"/>
          <w:szCs w:val="24"/>
        </w:rPr>
      </w:pPr>
      <w:r w:rsidRPr="001D7AAC">
        <w:rPr>
          <w:sz w:val="24"/>
          <w:szCs w:val="24"/>
        </w:rPr>
        <w:t>учебного</w:t>
      </w:r>
      <w:r w:rsidRPr="001D7AAC">
        <w:rPr>
          <w:spacing w:val="77"/>
          <w:w w:val="150"/>
          <w:sz w:val="24"/>
          <w:szCs w:val="24"/>
        </w:rPr>
        <w:t xml:space="preserve"> </w:t>
      </w:r>
      <w:r w:rsidRPr="001D7AAC">
        <w:rPr>
          <w:spacing w:val="-2"/>
          <w:sz w:val="24"/>
          <w:szCs w:val="24"/>
        </w:rPr>
        <w:t>содержания;</w:t>
      </w:r>
    </w:p>
    <w:p w14:paraId="5ED6BB47" w14:textId="77777777" w:rsidR="00566F6F" w:rsidRPr="001D7AAC" w:rsidRDefault="001D7AAC">
      <w:pPr>
        <w:pStyle w:val="a4"/>
        <w:numPr>
          <w:ilvl w:val="0"/>
          <w:numId w:val="20"/>
        </w:numPr>
        <w:tabs>
          <w:tab w:val="left" w:pos="1169"/>
        </w:tabs>
        <w:ind w:right="127" w:firstLine="709"/>
        <w:rPr>
          <w:sz w:val="24"/>
          <w:szCs w:val="24"/>
        </w:rPr>
      </w:pPr>
      <w:r w:rsidRPr="001D7AAC">
        <w:rPr>
          <w:sz w:val="24"/>
          <w:szCs w:val="24"/>
        </w:rPr>
        <w:t xml:space="preserve">в разделе «Основные виды деятельности» примерного тематического </w:t>
      </w:r>
      <w:r w:rsidRPr="001D7AAC">
        <w:rPr>
          <w:spacing w:val="-2"/>
          <w:sz w:val="24"/>
          <w:szCs w:val="24"/>
        </w:rPr>
        <w:t>планирования.</w:t>
      </w:r>
    </w:p>
    <w:p w14:paraId="6EDB808F" w14:textId="77777777" w:rsidR="00566F6F" w:rsidRPr="001D7AAC" w:rsidRDefault="001D7AAC">
      <w:pPr>
        <w:pStyle w:val="a3"/>
        <w:ind w:right="129"/>
        <w:rPr>
          <w:sz w:val="24"/>
          <w:szCs w:val="24"/>
        </w:rPr>
      </w:pPr>
      <w:r w:rsidRPr="001D7AAC">
        <w:rPr>
          <w:sz w:val="24"/>
          <w:szCs w:val="24"/>
        </w:rPr>
        <w:t xml:space="preserve">Ниже дается описание реализации требований формирования УУД в предметных результатах и тематическом планировании по отдельным предметным </w:t>
      </w:r>
      <w:r w:rsidRPr="001D7AAC">
        <w:rPr>
          <w:spacing w:val="-2"/>
          <w:sz w:val="24"/>
          <w:szCs w:val="24"/>
        </w:rPr>
        <w:t>областям.</w:t>
      </w:r>
    </w:p>
    <w:p w14:paraId="75DFF21F" w14:textId="77777777" w:rsidR="00566F6F" w:rsidRPr="001D7AAC" w:rsidRDefault="001D7AAC">
      <w:pPr>
        <w:pStyle w:val="a3"/>
        <w:ind w:left="823" w:firstLine="0"/>
        <w:rPr>
          <w:sz w:val="24"/>
          <w:szCs w:val="24"/>
        </w:rPr>
      </w:pPr>
      <w:r w:rsidRPr="001D7AAC">
        <w:rPr>
          <w:sz w:val="24"/>
          <w:szCs w:val="24"/>
        </w:rPr>
        <w:t>РУССКИЙ</w:t>
      </w:r>
      <w:r w:rsidRPr="001D7AAC">
        <w:rPr>
          <w:spacing w:val="-11"/>
          <w:sz w:val="24"/>
          <w:szCs w:val="24"/>
        </w:rPr>
        <w:t xml:space="preserve"> </w:t>
      </w:r>
      <w:r w:rsidRPr="001D7AAC">
        <w:rPr>
          <w:sz w:val="24"/>
          <w:szCs w:val="24"/>
        </w:rPr>
        <w:t>ЯЗЫК</w:t>
      </w:r>
      <w:r w:rsidRPr="001D7AAC">
        <w:rPr>
          <w:spacing w:val="-9"/>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ЛИТЕРАТУРА</w:t>
      </w:r>
    </w:p>
    <w:p w14:paraId="2B5878FD" w14:textId="77777777" w:rsidR="00566F6F" w:rsidRPr="001D7AAC" w:rsidRDefault="001D7AAC">
      <w:pPr>
        <w:pStyle w:val="4"/>
        <w:rPr>
          <w:sz w:val="24"/>
          <w:szCs w:val="24"/>
        </w:rPr>
      </w:pPr>
      <w:r w:rsidRPr="001D7AAC">
        <w:rPr>
          <w:sz w:val="24"/>
          <w:szCs w:val="24"/>
        </w:rPr>
        <w:t>Формирование</w:t>
      </w:r>
      <w:r w:rsidRPr="001D7AAC">
        <w:rPr>
          <w:spacing w:val="-13"/>
          <w:sz w:val="24"/>
          <w:szCs w:val="24"/>
        </w:rPr>
        <w:t xml:space="preserve"> </w:t>
      </w:r>
      <w:r w:rsidRPr="001D7AAC">
        <w:rPr>
          <w:sz w:val="24"/>
          <w:szCs w:val="24"/>
        </w:rPr>
        <w:t>универсальных</w:t>
      </w:r>
      <w:r w:rsidRPr="001D7AAC">
        <w:rPr>
          <w:spacing w:val="-13"/>
          <w:sz w:val="24"/>
          <w:szCs w:val="24"/>
        </w:rPr>
        <w:t xml:space="preserve"> </w:t>
      </w:r>
      <w:r w:rsidRPr="001D7AAC">
        <w:rPr>
          <w:sz w:val="24"/>
          <w:szCs w:val="24"/>
        </w:rPr>
        <w:t>учебных</w:t>
      </w:r>
      <w:r w:rsidRPr="001D7AAC">
        <w:rPr>
          <w:spacing w:val="-14"/>
          <w:sz w:val="24"/>
          <w:szCs w:val="24"/>
        </w:rPr>
        <w:t xml:space="preserve"> </w:t>
      </w:r>
      <w:r w:rsidRPr="001D7AAC">
        <w:rPr>
          <w:sz w:val="24"/>
          <w:szCs w:val="24"/>
        </w:rPr>
        <w:t>познавательных</w:t>
      </w:r>
      <w:r w:rsidRPr="001D7AAC">
        <w:rPr>
          <w:spacing w:val="67"/>
          <w:w w:val="150"/>
          <w:sz w:val="24"/>
          <w:szCs w:val="24"/>
        </w:rPr>
        <w:t xml:space="preserve"> </w:t>
      </w:r>
      <w:r w:rsidRPr="001D7AAC">
        <w:rPr>
          <w:spacing w:val="-2"/>
          <w:sz w:val="24"/>
          <w:szCs w:val="24"/>
        </w:rPr>
        <w:t>действий</w:t>
      </w:r>
    </w:p>
    <w:p w14:paraId="7C2640C6" w14:textId="77777777" w:rsidR="00566F6F" w:rsidRPr="001D7AAC" w:rsidRDefault="001D7AAC">
      <w:pPr>
        <w:pStyle w:val="a3"/>
        <w:ind w:left="823" w:firstLine="0"/>
        <w:rPr>
          <w:sz w:val="24"/>
          <w:szCs w:val="24"/>
        </w:rPr>
      </w:pPr>
      <w:r w:rsidRPr="001D7AAC">
        <w:rPr>
          <w:sz w:val="24"/>
          <w:szCs w:val="24"/>
        </w:rPr>
        <w:t>Формирование</w:t>
      </w:r>
      <w:r w:rsidRPr="001D7AAC">
        <w:rPr>
          <w:spacing w:val="-16"/>
          <w:sz w:val="24"/>
          <w:szCs w:val="24"/>
        </w:rPr>
        <w:t xml:space="preserve"> </w:t>
      </w:r>
      <w:r w:rsidRPr="001D7AAC">
        <w:rPr>
          <w:sz w:val="24"/>
          <w:szCs w:val="24"/>
        </w:rPr>
        <w:t>базовых</w:t>
      </w:r>
      <w:r w:rsidRPr="001D7AAC">
        <w:rPr>
          <w:spacing w:val="-14"/>
          <w:sz w:val="24"/>
          <w:szCs w:val="24"/>
        </w:rPr>
        <w:t xml:space="preserve"> </w:t>
      </w:r>
      <w:r w:rsidRPr="001D7AAC">
        <w:rPr>
          <w:sz w:val="24"/>
          <w:szCs w:val="24"/>
        </w:rPr>
        <w:t>логических</w:t>
      </w:r>
      <w:r w:rsidRPr="001D7AAC">
        <w:rPr>
          <w:spacing w:val="-14"/>
          <w:sz w:val="24"/>
          <w:szCs w:val="24"/>
        </w:rPr>
        <w:t xml:space="preserve"> </w:t>
      </w:r>
      <w:r w:rsidRPr="001D7AAC">
        <w:rPr>
          <w:spacing w:val="-2"/>
          <w:sz w:val="24"/>
          <w:szCs w:val="24"/>
        </w:rPr>
        <w:t>действий</w:t>
      </w:r>
    </w:p>
    <w:p w14:paraId="628FD4FA" w14:textId="77777777" w:rsidR="00566F6F" w:rsidRPr="001D7AAC" w:rsidRDefault="001D7AAC">
      <w:pPr>
        <w:pStyle w:val="a4"/>
        <w:numPr>
          <w:ilvl w:val="0"/>
          <w:numId w:val="19"/>
        </w:numPr>
        <w:tabs>
          <w:tab w:val="left" w:pos="1030"/>
        </w:tabs>
        <w:spacing w:before="1"/>
        <w:ind w:right="126" w:firstLine="709"/>
        <w:rPr>
          <w:sz w:val="24"/>
          <w:szCs w:val="24"/>
        </w:rPr>
      </w:pPr>
      <w:r w:rsidRPr="001D7AAC">
        <w:rPr>
          <w:sz w:val="24"/>
          <w:szCs w:val="24"/>
        </w:rPr>
        <w:t>Анализировать, классифицировать, сравнивать языковые единицы, а также тексты различных функциональных разновидностей языка,</w:t>
      </w:r>
      <w:r w:rsidRPr="001D7AAC">
        <w:rPr>
          <w:spacing w:val="40"/>
          <w:sz w:val="24"/>
          <w:szCs w:val="24"/>
        </w:rPr>
        <w:t xml:space="preserve"> </w:t>
      </w:r>
      <w:r w:rsidRPr="001D7AAC">
        <w:rPr>
          <w:sz w:val="24"/>
          <w:szCs w:val="24"/>
        </w:rPr>
        <w:t>функционально- смысловых</w:t>
      </w:r>
      <w:r w:rsidRPr="001D7AAC">
        <w:rPr>
          <w:spacing w:val="40"/>
          <w:sz w:val="24"/>
          <w:szCs w:val="24"/>
        </w:rPr>
        <w:t xml:space="preserve"> </w:t>
      </w:r>
      <w:r w:rsidRPr="001D7AAC">
        <w:rPr>
          <w:sz w:val="24"/>
          <w:szCs w:val="24"/>
        </w:rPr>
        <w:t>типов</w:t>
      </w:r>
      <w:r w:rsidRPr="001D7AAC">
        <w:rPr>
          <w:spacing w:val="40"/>
          <w:sz w:val="24"/>
          <w:szCs w:val="24"/>
        </w:rPr>
        <w:t xml:space="preserve"> </w:t>
      </w:r>
      <w:r w:rsidRPr="001D7AAC">
        <w:rPr>
          <w:sz w:val="24"/>
          <w:szCs w:val="24"/>
        </w:rPr>
        <w:t>речи и</w:t>
      </w:r>
      <w:r w:rsidRPr="001D7AAC">
        <w:rPr>
          <w:spacing w:val="40"/>
          <w:sz w:val="24"/>
          <w:szCs w:val="24"/>
        </w:rPr>
        <w:t xml:space="preserve"> </w:t>
      </w:r>
      <w:r w:rsidRPr="001D7AAC">
        <w:rPr>
          <w:sz w:val="24"/>
          <w:szCs w:val="24"/>
        </w:rPr>
        <w:t>жанров.</w:t>
      </w:r>
    </w:p>
    <w:p w14:paraId="42EA6E23" w14:textId="77777777" w:rsidR="00566F6F" w:rsidRPr="001D7AAC" w:rsidRDefault="001D7AAC">
      <w:pPr>
        <w:pStyle w:val="a4"/>
        <w:numPr>
          <w:ilvl w:val="0"/>
          <w:numId w:val="19"/>
        </w:numPr>
        <w:tabs>
          <w:tab w:val="left" w:pos="1173"/>
        </w:tabs>
        <w:ind w:right="125" w:firstLine="709"/>
        <w:rPr>
          <w:sz w:val="24"/>
          <w:szCs w:val="24"/>
        </w:rPr>
      </w:pPr>
      <w:r w:rsidRPr="001D7AAC">
        <w:rPr>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w:t>
      </w:r>
      <w:r w:rsidRPr="001D7AAC">
        <w:rPr>
          <w:spacing w:val="-10"/>
          <w:sz w:val="24"/>
          <w:szCs w:val="24"/>
        </w:rPr>
        <w:t xml:space="preserve"> </w:t>
      </w:r>
      <w:r w:rsidRPr="001D7AAC">
        <w:rPr>
          <w:sz w:val="24"/>
          <w:szCs w:val="24"/>
        </w:rPr>
        <w:t>жанров.</w:t>
      </w:r>
    </w:p>
    <w:p w14:paraId="368FFD19" w14:textId="77777777" w:rsidR="00566F6F" w:rsidRPr="001D7AAC" w:rsidRDefault="001D7AAC">
      <w:pPr>
        <w:pStyle w:val="a4"/>
        <w:numPr>
          <w:ilvl w:val="0"/>
          <w:numId w:val="19"/>
        </w:numPr>
        <w:tabs>
          <w:tab w:val="left" w:pos="1035"/>
        </w:tabs>
        <w:ind w:right="129" w:firstLine="709"/>
        <w:rPr>
          <w:sz w:val="24"/>
          <w:szCs w:val="24"/>
        </w:rPr>
      </w:pPr>
      <w:r w:rsidRPr="001D7AAC">
        <w:rPr>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CED6D64" w14:textId="77777777" w:rsidR="00566F6F" w:rsidRPr="001D7AAC" w:rsidRDefault="001D7AAC">
      <w:pPr>
        <w:pStyle w:val="a4"/>
        <w:numPr>
          <w:ilvl w:val="0"/>
          <w:numId w:val="19"/>
        </w:numPr>
        <w:tabs>
          <w:tab w:val="left" w:pos="1127"/>
        </w:tabs>
        <w:ind w:right="129" w:firstLine="709"/>
        <w:rPr>
          <w:sz w:val="24"/>
          <w:szCs w:val="24"/>
        </w:rPr>
      </w:pPr>
      <w:r w:rsidRPr="001D7AAC">
        <w:rPr>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w:t>
      </w:r>
      <w:r w:rsidRPr="001D7AAC">
        <w:rPr>
          <w:spacing w:val="40"/>
          <w:sz w:val="24"/>
          <w:szCs w:val="24"/>
        </w:rPr>
        <w:t xml:space="preserve"> </w:t>
      </w:r>
      <w:r w:rsidRPr="001D7AAC">
        <w:rPr>
          <w:sz w:val="24"/>
          <w:szCs w:val="24"/>
        </w:rPr>
        <w:t>по аналогии.</w:t>
      </w:r>
    </w:p>
    <w:p w14:paraId="4B8A6FD7" w14:textId="77777777" w:rsidR="00566F6F" w:rsidRPr="001D7AAC" w:rsidRDefault="001D7AAC">
      <w:pPr>
        <w:pStyle w:val="a4"/>
        <w:numPr>
          <w:ilvl w:val="0"/>
          <w:numId w:val="19"/>
        </w:numPr>
        <w:tabs>
          <w:tab w:val="left" w:pos="1037"/>
        </w:tabs>
        <w:ind w:right="129" w:firstLine="709"/>
        <w:rPr>
          <w:sz w:val="24"/>
          <w:szCs w:val="24"/>
        </w:rPr>
      </w:pPr>
      <w:r w:rsidRPr="001D7AAC">
        <w:rPr>
          <w:sz w:val="24"/>
          <w:szCs w:val="24"/>
        </w:rPr>
        <w:t>Самостоятельно выбирать способ решения учебной задачи при</w:t>
      </w:r>
      <w:r w:rsidRPr="001D7AAC">
        <w:rPr>
          <w:spacing w:val="40"/>
          <w:sz w:val="24"/>
          <w:szCs w:val="24"/>
        </w:rPr>
        <w:t xml:space="preserve"> </w:t>
      </w:r>
      <w:r w:rsidRPr="001D7AAC">
        <w:rPr>
          <w:sz w:val="24"/>
          <w:szCs w:val="24"/>
        </w:rPr>
        <w:t>работе</w:t>
      </w:r>
      <w:r w:rsidRPr="001D7AAC">
        <w:rPr>
          <w:spacing w:val="40"/>
          <w:sz w:val="24"/>
          <w:szCs w:val="24"/>
        </w:rPr>
        <w:t xml:space="preserve"> </w:t>
      </w:r>
      <w:r w:rsidRPr="001D7AAC">
        <w:rPr>
          <w:sz w:val="24"/>
          <w:szCs w:val="24"/>
        </w:rPr>
        <w:t>с разными</w:t>
      </w:r>
      <w:r w:rsidRPr="001D7AAC">
        <w:rPr>
          <w:spacing w:val="80"/>
          <w:sz w:val="24"/>
          <w:szCs w:val="24"/>
        </w:rPr>
        <w:t xml:space="preserve"> </w:t>
      </w:r>
      <w:r w:rsidRPr="001D7AAC">
        <w:rPr>
          <w:sz w:val="24"/>
          <w:szCs w:val="24"/>
        </w:rPr>
        <w:t>единицами</w:t>
      </w:r>
      <w:r w:rsidRPr="001D7AAC">
        <w:rPr>
          <w:spacing w:val="80"/>
          <w:sz w:val="24"/>
          <w:szCs w:val="24"/>
        </w:rPr>
        <w:t xml:space="preserve"> </w:t>
      </w:r>
      <w:r w:rsidRPr="001D7AAC">
        <w:rPr>
          <w:sz w:val="24"/>
          <w:szCs w:val="24"/>
        </w:rPr>
        <w:t>языка,</w:t>
      </w:r>
      <w:r w:rsidRPr="001D7AAC">
        <w:rPr>
          <w:spacing w:val="80"/>
          <w:sz w:val="24"/>
          <w:szCs w:val="24"/>
        </w:rPr>
        <w:t xml:space="preserve"> </w:t>
      </w:r>
      <w:r w:rsidRPr="001D7AAC">
        <w:rPr>
          <w:sz w:val="24"/>
          <w:szCs w:val="24"/>
        </w:rPr>
        <w:t>разными</w:t>
      </w:r>
      <w:r w:rsidRPr="001D7AAC">
        <w:rPr>
          <w:spacing w:val="80"/>
          <w:sz w:val="24"/>
          <w:szCs w:val="24"/>
        </w:rPr>
        <w:t xml:space="preserve"> </w:t>
      </w:r>
      <w:r w:rsidRPr="001D7AAC">
        <w:rPr>
          <w:sz w:val="24"/>
          <w:szCs w:val="24"/>
        </w:rPr>
        <w:t xml:space="preserve">типами текстов, сравнивая варианты решения и выбирая </w:t>
      </w:r>
      <w:r w:rsidRPr="001D7AAC">
        <w:rPr>
          <w:sz w:val="24"/>
          <w:szCs w:val="24"/>
        </w:rPr>
        <w:lastRenderedPageBreak/>
        <w:t xml:space="preserve">оптимальный вариант с учётом самостоятельно выделенных </w:t>
      </w:r>
      <w:r w:rsidRPr="001D7AAC">
        <w:rPr>
          <w:spacing w:val="-2"/>
          <w:sz w:val="24"/>
          <w:szCs w:val="24"/>
        </w:rPr>
        <w:t>критериев.</w:t>
      </w:r>
    </w:p>
    <w:p w14:paraId="18F17522" w14:textId="77777777" w:rsidR="00566F6F" w:rsidRPr="001D7AAC" w:rsidRDefault="001D7AAC">
      <w:pPr>
        <w:pStyle w:val="a4"/>
        <w:numPr>
          <w:ilvl w:val="0"/>
          <w:numId w:val="19"/>
        </w:numPr>
        <w:tabs>
          <w:tab w:val="left" w:pos="1190"/>
        </w:tabs>
        <w:ind w:right="128" w:firstLine="709"/>
        <w:rPr>
          <w:sz w:val="24"/>
          <w:szCs w:val="24"/>
        </w:rPr>
      </w:pPr>
      <w:r w:rsidRPr="001D7AAC">
        <w:rPr>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02274DA8" w14:textId="77777777" w:rsidR="00566F6F" w:rsidRPr="001D7AAC" w:rsidRDefault="001D7AAC">
      <w:pPr>
        <w:pStyle w:val="a4"/>
        <w:numPr>
          <w:ilvl w:val="0"/>
          <w:numId w:val="19"/>
        </w:numPr>
        <w:tabs>
          <w:tab w:val="left" w:pos="1210"/>
        </w:tabs>
        <w:ind w:right="130" w:firstLine="709"/>
        <w:rPr>
          <w:sz w:val="24"/>
          <w:szCs w:val="24"/>
        </w:rPr>
      </w:pPr>
      <w:r w:rsidRPr="001D7AAC">
        <w:rPr>
          <w:sz w:val="24"/>
          <w:szCs w:val="24"/>
        </w:rPr>
        <w:t>Выявлять дефицит литературной и другой информации, данных, необходимых для решения поставленной учебной задачи.</w:t>
      </w:r>
    </w:p>
    <w:p w14:paraId="38DAD144" w14:textId="77777777" w:rsidR="00566F6F" w:rsidRPr="001D7AAC" w:rsidRDefault="001D7AAC">
      <w:pPr>
        <w:pStyle w:val="a4"/>
        <w:numPr>
          <w:ilvl w:val="0"/>
          <w:numId w:val="19"/>
        </w:numPr>
        <w:tabs>
          <w:tab w:val="left" w:pos="1055"/>
        </w:tabs>
        <w:ind w:right="128" w:firstLine="709"/>
        <w:rPr>
          <w:sz w:val="24"/>
          <w:szCs w:val="24"/>
        </w:rPr>
      </w:pPr>
      <w:r w:rsidRPr="001D7AAC">
        <w:rPr>
          <w:sz w:val="24"/>
          <w:szCs w:val="24"/>
        </w:rPr>
        <w:t>Устанавливать причинно-следственные связи при изучении литературных явлений и процессов, формулировать гипотезы</w:t>
      </w:r>
      <w:r w:rsidRPr="001D7AAC">
        <w:rPr>
          <w:spacing w:val="40"/>
          <w:sz w:val="24"/>
          <w:szCs w:val="24"/>
        </w:rPr>
        <w:t xml:space="preserve"> </w:t>
      </w:r>
      <w:r w:rsidRPr="001D7AAC">
        <w:rPr>
          <w:sz w:val="24"/>
          <w:szCs w:val="24"/>
        </w:rPr>
        <w:t>об</w:t>
      </w:r>
      <w:r w:rsidRPr="001D7AAC">
        <w:rPr>
          <w:spacing w:val="40"/>
          <w:sz w:val="24"/>
          <w:szCs w:val="24"/>
        </w:rPr>
        <w:t xml:space="preserve"> </w:t>
      </w:r>
      <w:r w:rsidRPr="001D7AAC">
        <w:rPr>
          <w:sz w:val="24"/>
          <w:szCs w:val="24"/>
        </w:rPr>
        <w:t>их взаимосвязях.</w:t>
      </w:r>
    </w:p>
    <w:p w14:paraId="3D9AF021" w14:textId="77777777" w:rsidR="00566F6F" w:rsidRPr="001D7AAC" w:rsidRDefault="001D7AAC">
      <w:pPr>
        <w:pStyle w:val="a3"/>
        <w:spacing w:line="321" w:lineRule="exact"/>
        <w:ind w:left="823" w:firstLine="0"/>
        <w:rPr>
          <w:sz w:val="24"/>
          <w:szCs w:val="24"/>
        </w:rPr>
      </w:pPr>
      <w:r w:rsidRPr="001D7AAC">
        <w:rPr>
          <w:spacing w:val="-2"/>
          <w:sz w:val="24"/>
          <w:szCs w:val="24"/>
        </w:rPr>
        <w:t>Формирование</w:t>
      </w:r>
      <w:r w:rsidRPr="001D7AAC">
        <w:rPr>
          <w:spacing w:val="5"/>
          <w:sz w:val="24"/>
          <w:szCs w:val="24"/>
        </w:rPr>
        <w:t xml:space="preserve"> </w:t>
      </w:r>
      <w:r w:rsidRPr="001D7AAC">
        <w:rPr>
          <w:spacing w:val="-2"/>
          <w:sz w:val="24"/>
          <w:szCs w:val="24"/>
        </w:rPr>
        <w:t>базовых</w:t>
      </w:r>
      <w:r w:rsidRPr="001D7AAC">
        <w:rPr>
          <w:spacing w:val="7"/>
          <w:sz w:val="24"/>
          <w:szCs w:val="24"/>
        </w:rPr>
        <w:t xml:space="preserve"> </w:t>
      </w:r>
      <w:r w:rsidRPr="001D7AAC">
        <w:rPr>
          <w:spacing w:val="-2"/>
          <w:sz w:val="24"/>
          <w:szCs w:val="24"/>
        </w:rPr>
        <w:t>исследовательских</w:t>
      </w:r>
      <w:r w:rsidRPr="001D7AAC">
        <w:rPr>
          <w:spacing w:val="6"/>
          <w:sz w:val="24"/>
          <w:szCs w:val="24"/>
        </w:rPr>
        <w:t xml:space="preserve"> </w:t>
      </w:r>
      <w:r w:rsidRPr="001D7AAC">
        <w:rPr>
          <w:spacing w:val="-2"/>
          <w:sz w:val="24"/>
          <w:szCs w:val="24"/>
        </w:rPr>
        <w:t>действий</w:t>
      </w:r>
    </w:p>
    <w:p w14:paraId="7BFAE4F9" w14:textId="77777777" w:rsidR="00566F6F" w:rsidRPr="001D7AAC" w:rsidRDefault="001D7AAC">
      <w:pPr>
        <w:pStyle w:val="a4"/>
        <w:numPr>
          <w:ilvl w:val="0"/>
          <w:numId w:val="19"/>
        </w:numPr>
        <w:tabs>
          <w:tab w:val="left" w:pos="1012"/>
        </w:tabs>
        <w:ind w:right="126" w:firstLine="709"/>
        <w:rPr>
          <w:sz w:val="24"/>
          <w:szCs w:val="24"/>
        </w:rPr>
      </w:pPr>
      <w:r w:rsidRPr="001D7AAC">
        <w:rPr>
          <w:sz w:val="24"/>
          <w:szCs w:val="24"/>
        </w:rPr>
        <w:t>Самостоятельно определять и формулировать цели лингвистических</w:t>
      </w:r>
      <w:r w:rsidRPr="001D7AAC">
        <w:rPr>
          <w:spacing w:val="40"/>
          <w:sz w:val="24"/>
          <w:szCs w:val="24"/>
        </w:rPr>
        <w:t xml:space="preserve"> </w:t>
      </w:r>
      <w:r w:rsidRPr="001D7AAC">
        <w:rPr>
          <w:sz w:val="24"/>
          <w:szCs w:val="24"/>
        </w:rPr>
        <w:t>мини- исследований,</w:t>
      </w:r>
      <w:r w:rsidRPr="001D7AAC">
        <w:rPr>
          <w:spacing w:val="40"/>
          <w:sz w:val="24"/>
          <w:szCs w:val="24"/>
        </w:rPr>
        <w:t xml:space="preserve"> </w:t>
      </w:r>
      <w:r w:rsidRPr="001D7AAC">
        <w:rPr>
          <w:sz w:val="24"/>
          <w:szCs w:val="24"/>
        </w:rPr>
        <w:t>формулировать</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использовать вопросы как исследовательский </w:t>
      </w:r>
      <w:r w:rsidRPr="001D7AAC">
        <w:rPr>
          <w:spacing w:val="-2"/>
          <w:sz w:val="24"/>
          <w:szCs w:val="24"/>
        </w:rPr>
        <w:t>инструмент.</w:t>
      </w:r>
    </w:p>
    <w:p w14:paraId="632F0D21" w14:textId="77777777" w:rsidR="00566F6F" w:rsidRPr="001D7AAC" w:rsidRDefault="001D7AAC">
      <w:pPr>
        <w:pStyle w:val="a4"/>
        <w:numPr>
          <w:ilvl w:val="0"/>
          <w:numId w:val="19"/>
        </w:numPr>
        <w:tabs>
          <w:tab w:val="left" w:pos="1100"/>
        </w:tabs>
        <w:spacing w:before="1"/>
        <w:ind w:right="130" w:firstLine="709"/>
        <w:rPr>
          <w:sz w:val="24"/>
          <w:szCs w:val="24"/>
        </w:rPr>
      </w:pPr>
      <w:r w:rsidRPr="001D7AAC">
        <w:rPr>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w:t>
      </w:r>
      <w:r w:rsidRPr="001D7AAC">
        <w:rPr>
          <w:spacing w:val="40"/>
          <w:sz w:val="24"/>
          <w:szCs w:val="24"/>
        </w:rPr>
        <w:t xml:space="preserve"> </w:t>
      </w:r>
      <w:r w:rsidRPr="001D7AAC">
        <w:rPr>
          <w:sz w:val="24"/>
          <w:szCs w:val="24"/>
        </w:rPr>
        <w:t>свою</w:t>
      </w:r>
      <w:r w:rsidRPr="001D7AAC">
        <w:rPr>
          <w:spacing w:val="40"/>
          <w:sz w:val="24"/>
          <w:szCs w:val="24"/>
        </w:rPr>
        <w:t xml:space="preserve"> </w:t>
      </w:r>
      <w:r w:rsidRPr="001D7AAC">
        <w:rPr>
          <w:sz w:val="24"/>
          <w:szCs w:val="24"/>
        </w:rPr>
        <w:t>позицию, мнение.</w:t>
      </w:r>
    </w:p>
    <w:p w14:paraId="1F17A1C1" w14:textId="77777777" w:rsidR="00566F6F" w:rsidRPr="001D7AAC" w:rsidRDefault="001D7AAC">
      <w:pPr>
        <w:pStyle w:val="a4"/>
        <w:numPr>
          <w:ilvl w:val="0"/>
          <w:numId w:val="19"/>
        </w:numPr>
        <w:tabs>
          <w:tab w:val="left" w:pos="988"/>
        </w:tabs>
        <w:ind w:right="124" w:firstLine="709"/>
        <w:rPr>
          <w:sz w:val="24"/>
          <w:szCs w:val="24"/>
        </w:rPr>
      </w:pPr>
      <w:r w:rsidRPr="001D7AAC">
        <w:rPr>
          <w:sz w:val="24"/>
          <w:szCs w:val="24"/>
        </w:rPr>
        <w:t>Проводить</w:t>
      </w:r>
      <w:r w:rsidRPr="001D7AAC">
        <w:rPr>
          <w:spacing w:val="-4"/>
          <w:sz w:val="24"/>
          <w:szCs w:val="24"/>
        </w:rPr>
        <w:t xml:space="preserve"> </w:t>
      </w:r>
      <w:r w:rsidRPr="001D7AAC">
        <w:rPr>
          <w:sz w:val="24"/>
          <w:szCs w:val="24"/>
        </w:rPr>
        <w:t>по</w:t>
      </w:r>
      <w:r w:rsidRPr="001D7AAC">
        <w:rPr>
          <w:spacing w:val="-3"/>
          <w:sz w:val="24"/>
          <w:szCs w:val="24"/>
        </w:rPr>
        <w:t xml:space="preserve"> </w:t>
      </w:r>
      <w:r w:rsidRPr="001D7AAC">
        <w:rPr>
          <w:sz w:val="24"/>
          <w:szCs w:val="24"/>
        </w:rPr>
        <w:t>самостоятельно</w:t>
      </w:r>
      <w:r w:rsidRPr="001D7AAC">
        <w:rPr>
          <w:spacing w:val="-3"/>
          <w:sz w:val="24"/>
          <w:szCs w:val="24"/>
        </w:rPr>
        <w:t xml:space="preserve"> </w:t>
      </w:r>
      <w:r w:rsidRPr="001D7AAC">
        <w:rPr>
          <w:sz w:val="24"/>
          <w:szCs w:val="24"/>
        </w:rPr>
        <w:t>составленному</w:t>
      </w:r>
      <w:r w:rsidRPr="001D7AAC">
        <w:rPr>
          <w:spacing w:val="-3"/>
          <w:sz w:val="24"/>
          <w:szCs w:val="24"/>
        </w:rPr>
        <w:t xml:space="preserve"> </w:t>
      </w:r>
      <w:r w:rsidRPr="001D7AAC">
        <w:rPr>
          <w:sz w:val="24"/>
          <w:szCs w:val="24"/>
        </w:rPr>
        <w:t>плану</w:t>
      </w:r>
      <w:r w:rsidRPr="001D7AAC">
        <w:rPr>
          <w:spacing w:val="-3"/>
          <w:sz w:val="24"/>
          <w:szCs w:val="24"/>
        </w:rPr>
        <w:t xml:space="preserve"> </w:t>
      </w:r>
      <w:r w:rsidRPr="001D7AAC">
        <w:rPr>
          <w:sz w:val="24"/>
          <w:szCs w:val="24"/>
        </w:rPr>
        <w:t>небольшое</w:t>
      </w:r>
      <w:r w:rsidRPr="001D7AAC">
        <w:rPr>
          <w:spacing w:val="-4"/>
          <w:sz w:val="24"/>
          <w:szCs w:val="24"/>
        </w:rPr>
        <w:t xml:space="preserve"> </w:t>
      </w:r>
      <w:r w:rsidRPr="001D7AAC">
        <w:rPr>
          <w:sz w:val="24"/>
          <w:szCs w:val="24"/>
        </w:rPr>
        <w:t>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w:t>
      </w:r>
      <w:r w:rsidRPr="001D7AAC">
        <w:rPr>
          <w:spacing w:val="80"/>
          <w:sz w:val="24"/>
          <w:szCs w:val="24"/>
        </w:rPr>
        <w:t xml:space="preserve"> </w:t>
      </w:r>
      <w:r w:rsidRPr="001D7AAC">
        <w:rPr>
          <w:spacing w:val="-2"/>
          <w:sz w:val="24"/>
          <w:szCs w:val="24"/>
        </w:rPr>
        <w:t>собой.</w:t>
      </w:r>
    </w:p>
    <w:p w14:paraId="35356202" w14:textId="1724EFF7" w:rsidR="00566F6F" w:rsidRPr="00F4106E" w:rsidRDefault="001D7AAC" w:rsidP="00F4106E">
      <w:pPr>
        <w:pStyle w:val="a4"/>
        <w:numPr>
          <w:ilvl w:val="0"/>
          <w:numId w:val="19"/>
        </w:numPr>
        <w:tabs>
          <w:tab w:val="left" w:pos="1122"/>
        </w:tabs>
        <w:ind w:right="128" w:firstLine="709"/>
        <w:rPr>
          <w:sz w:val="24"/>
          <w:szCs w:val="24"/>
        </w:rPr>
      </w:pPr>
      <w:r w:rsidRPr="001D7AAC">
        <w:rPr>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w:t>
      </w:r>
      <w:r w:rsidRPr="001D7AAC">
        <w:rPr>
          <w:spacing w:val="80"/>
          <w:sz w:val="24"/>
          <w:szCs w:val="24"/>
        </w:rPr>
        <w:t xml:space="preserve"> </w:t>
      </w:r>
      <w:r w:rsidRPr="001D7AAC">
        <w:rPr>
          <w:sz w:val="24"/>
          <w:szCs w:val="24"/>
        </w:rPr>
        <w:t>мини-исследования,</w:t>
      </w:r>
      <w:r w:rsidRPr="001D7AAC">
        <w:rPr>
          <w:spacing w:val="80"/>
          <w:sz w:val="24"/>
          <w:szCs w:val="24"/>
        </w:rPr>
        <w:t xml:space="preserve"> </w:t>
      </w:r>
      <w:r w:rsidRPr="001D7AAC">
        <w:rPr>
          <w:sz w:val="24"/>
          <w:szCs w:val="24"/>
        </w:rPr>
        <w:t>представлять</w:t>
      </w:r>
      <w:r w:rsidRPr="001D7AAC">
        <w:rPr>
          <w:spacing w:val="80"/>
          <w:sz w:val="24"/>
          <w:szCs w:val="24"/>
        </w:rPr>
        <w:t xml:space="preserve"> </w:t>
      </w:r>
      <w:r w:rsidRPr="001D7AAC">
        <w:rPr>
          <w:sz w:val="24"/>
          <w:szCs w:val="24"/>
        </w:rPr>
        <w:t>результаты</w:t>
      </w:r>
      <w:r w:rsidRPr="001D7AAC">
        <w:rPr>
          <w:spacing w:val="80"/>
          <w:sz w:val="24"/>
          <w:szCs w:val="24"/>
        </w:rPr>
        <w:t xml:space="preserve"> </w:t>
      </w:r>
      <w:r w:rsidRPr="001D7AAC">
        <w:rPr>
          <w:sz w:val="24"/>
          <w:szCs w:val="24"/>
        </w:rPr>
        <w:t>исследования</w:t>
      </w:r>
      <w:r w:rsidRPr="001D7AAC">
        <w:rPr>
          <w:spacing w:val="80"/>
          <w:sz w:val="24"/>
          <w:szCs w:val="24"/>
        </w:rPr>
        <w:t xml:space="preserve"> </w:t>
      </w:r>
      <w:r w:rsidRPr="001D7AAC">
        <w:rPr>
          <w:sz w:val="24"/>
          <w:szCs w:val="24"/>
        </w:rPr>
        <w:t>в</w:t>
      </w:r>
      <w:r w:rsidR="00F4106E">
        <w:rPr>
          <w:sz w:val="24"/>
          <w:szCs w:val="24"/>
        </w:rPr>
        <w:t xml:space="preserve"> </w:t>
      </w:r>
      <w:r w:rsidRPr="00F4106E">
        <w:rPr>
          <w:sz w:val="24"/>
          <w:szCs w:val="24"/>
        </w:rPr>
        <w:t>устной и письменной форме, в виде электронной презентации, схемы, таблицы, диаграммы</w:t>
      </w:r>
      <w:r w:rsidRPr="00F4106E">
        <w:rPr>
          <w:spacing w:val="40"/>
          <w:sz w:val="24"/>
          <w:szCs w:val="24"/>
        </w:rPr>
        <w:t xml:space="preserve"> </w:t>
      </w:r>
      <w:r w:rsidRPr="00F4106E">
        <w:rPr>
          <w:sz w:val="24"/>
          <w:szCs w:val="24"/>
        </w:rPr>
        <w:t>и</w:t>
      </w:r>
      <w:r w:rsidRPr="00F4106E">
        <w:rPr>
          <w:spacing w:val="40"/>
          <w:sz w:val="24"/>
          <w:szCs w:val="24"/>
        </w:rPr>
        <w:t xml:space="preserve"> </w:t>
      </w:r>
      <w:r w:rsidRPr="00F4106E">
        <w:rPr>
          <w:sz w:val="24"/>
          <w:szCs w:val="24"/>
        </w:rPr>
        <w:t>т. п.</w:t>
      </w:r>
    </w:p>
    <w:p w14:paraId="5BFDC835" w14:textId="77777777" w:rsidR="00566F6F" w:rsidRPr="001D7AAC" w:rsidRDefault="001D7AAC">
      <w:pPr>
        <w:pStyle w:val="a4"/>
        <w:numPr>
          <w:ilvl w:val="0"/>
          <w:numId w:val="19"/>
        </w:numPr>
        <w:tabs>
          <w:tab w:val="left" w:pos="990"/>
        </w:tabs>
        <w:ind w:right="126" w:firstLine="709"/>
        <w:rPr>
          <w:sz w:val="24"/>
          <w:szCs w:val="24"/>
        </w:rPr>
      </w:pPr>
      <w:r w:rsidRPr="001D7AAC">
        <w:rPr>
          <w:sz w:val="24"/>
          <w:szCs w:val="24"/>
        </w:rPr>
        <w:t>Формулировать гипотезу об истинности собственных суждений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суждений других, аргументировать свою позицию</w:t>
      </w:r>
      <w:r w:rsidRPr="001D7AAC">
        <w:rPr>
          <w:spacing w:val="40"/>
          <w:sz w:val="24"/>
          <w:szCs w:val="24"/>
        </w:rPr>
        <w:t xml:space="preserve"> </w:t>
      </w:r>
      <w:r w:rsidRPr="001D7AAC">
        <w:rPr>
          <w:sz w:val="24"/>
          <w:szCs w:val="24"/>
        </w:rPr>
        <w:t>в</w:t>
      </w:r>
      <w:r w:rsidRPr="001D7AAC">
        <w:rPr>
          <w:spacing w:val="-3"/>
          <w:sz w:val="24"/>
          <w:szCs w:val="24"/>
        </w:rPr>
        <w:t xml:space="preserve"> </w:t>
      </w:r>
      <w:r w:rsidRPr="001D7AAC">
        <w:rPr>
          <w:sz w:val="24"/>
          <w:szCs w:val="24"/>
        </w:rPr>
        <w:t>выборе</w:t>
      </w:r>
      <w:r w:rsidRPr="001D7AAC">
        <w:rPr>
          <w:spacing w:val="-3"/>
          <w:sz w:val="24"/>
          <w:szCs w:val="24"/>
        </w:rPr>
        <w:t xml:space="preserve"> </w:t>
      </w:r>
      <w:r w:rsidRPr="001D7AAC">
        <w:rPr>
          <w:sz w:val="24"/>
          <w:szCs w:val="24"/>
        </w:rPr>
        <w:t>и</w:t>
      </w:r>
      <w:r w:rsidRPr="001D7AAC">
        <w:rPr>
          <w:spacing w:val="-3"/>
          <w:sz w:val="24"/>
          <w:szCs w:val="24"/>
        </w:rPr>
        <w:t xml:space="preserve"> </w:t>
      </w:r>
      <w:r w:rsidRPr="001D7AAC">
        <w:rPr>
          <w:sz w:val="24"/>
          <w:szCs w:val="24"/>
        </w:rPr>
        <w:t>интерпретации</w:t>
      </w:r>
      <w:r w:rsidRPr="001D7AAC">
        <w:rPr>
          <w:spacing w:val="-3"/>
          <w:sz w:val="24"/>
          <w:szCs w:val="24"/>
        </w:rPr>
        <w:t xml:space="preserve"> </w:t>
      </w:r>
      <w:r w:rsidRPr="001D7AAC">
        <w:rPr>
          <w:sz w:val="24"/>
          <w:szCs w:val="24"/>
        </w:rPr>
        <w:t>литературного объекта исследования.</w:t>
      </w:r>
    </w:p>
    <w:p w14:paraId="31F67F28" w14:textId="77777777" w:rsidR="00566F6F" w:rsidRPr="001D7AAC" w:rsidRDefault="001D7AAC">
      <w:pPr>
        <w:pStyle w:val="a4"/>
        <w:numPr>
          <w:ilvl w:val="0"/>
          <w:numId w:val="19"/>
        </w:numPr>
        <w:tabs>
          <w:tab w:val="left" w:pos="1014"/>
        </w:tabs>
        <w:ind w:right="127" w:firstLine="709"/>
        <w:rPr>
          <w:sz w:val="24"/>
          <w:szCs w:val="24"/>
        </w:rPr>
      </w:pPr>
      <w:r w:rsidRPr="001D7AAC">
        <w:rPr>
          <w:sz w:val="24"/>
          <w:szCs w:val="24"/>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w:t>
      </w:r>
      <w:r w:rsidRPr="001D7AAC">
        <w:rPr>
          <w:spacing w:val="-2"/>
          <w:sz w:val="24"/>
          <w:szCs w:val="24"/>
        </w:rPr>
        <w:t>собой.</w:t>
      </w:r>
    </w:p>
    <w:p w14:paraId="5878FC91" w14:textId="77777777" w:rsidR="00566F6F" w:rsidRPr="001D7AAC" w:rsidRDefault="001D7AAC">
      <w:pPr>
        <w:pStyle w:val="a4"/>
        <w:numPr>
          <w:ilvl w:val="0"/>
          <w:numId w:val="19"/>
        </w:numPr>
        <w:tabs>
          <w:tab w:val="left" w:pos="1089"/>
        </w:tabs>
        <w:ind w:right="130" w:firstLine="709"/>
        <w:rPr>
          <w:sz w:val="24"/>
          <w:szCs w:val="24"/>
        </w:rPr>
      </w:pPr>
      <w:r w:rsidRPr="001D7AAC">
        <w:rPr>
          <w:sz w:val="24"/>
          <w:szCs w:val="24"/>
        </w:rPr>
        <w:t xml:space="preserve">Овладеть инструментами оценки достоверности полученных выводов и </w:t>
      </w:r>
      <w:r w:rsidRPr="001D7AAC">
        <w:rPr>
          <w:spacing w:val="-2"/>
          <w:sz w:val="24"/>
          <w:szCs w:val="24"/>
        </w:rPr>
        <w:t>обобщений.</w:t>
      </w:r>
    </w:p>
    <w:p w14:paraId="347E3B1E" w14:textId="77777777" w:rsidR="00566F6F" w:rsidRPr="001D7AAC" w:rsidRDefault="001D7AAC">
      <w:pPr>
        <w:pStyle w:val="a4"/>
        <w:numPr>
          <w:ilvl w:val="0"/>
          <w:numId w:val="19"/>
        </w:numPr>
        <w:tabs>
          <w:tab w:val="left" w:pos="999"/>
        </w:tabs>
        <w:ind w:right="124" w:firstLine="709"/>
        <w:rPr>
          <w:sz w:val="24"/>
          <w:szCs w:val="24"/>
        </w:rPr>
      </w:pPr>
      <w:r w:rsidRPr="001D7AAC">
        <w:rPr>
          <w:sz w:val="24"/>
          <w:szCs w:val="24"/>
        </w:rPr>
        <w:t>Прогнозировать возможное дальнейшее развитие событий и их</w:t>
      </w:r>
      <w:r w:rsidRPr="001D7AAC">
        <w:rPr>
          <w:spacing w:val="40"/>
          <w:sz w:val="24"/>
          <w:szCs w:val="24"/>
        </w:rPr>
        <w:t xml:space="preserve"> </w:t>
      </w:r>
      <w:r w:rsidRPr="001D7AAC">
        <w:rPr>
          <w:sz w:val="24"/>
          <w:szCs w:val="24"/>
        </w:rPr>
        <w:t>последствия в</w:t>
      </w:r>
      <w:r w:rsidRPr="001D7AAC">
        <w:rPr>
          <w:spacing w:val="80"/>
          <w:sz w:val="24"/>
          <w:szCs w:val="24"/>
        </w:rPr>
        <w:t xml:space="preserve"> </w:t>
      </w:r>
      <w:r w:rsidRPr="001D7AAC">
        <w:rPr>
          <w:sz w:val="24"/>
          <w:szCs w:val="24"/>
        </w:rPr>
        <w:t>аналогичных</w:t>
      </w:r>
      <w:r w:rsidRPr="001D7AAC">
        <w:rPr>
          <w:spacing w:val="80"/>
          <w:sz w:val="24"/>
          <w:szCs w:val="24"/>
        </w:rPr>
        <w:t xml:space="preserve"> </w:t>
      </w:r>
      <w:r w:rsidRPr="001D7AAC">
        <w:rPr>
          <w:sz w:val="24"/>
          <w:szCs w:val="24"/>
        </w:rPr>
        <w:t>или</w:t>
      </w:r>
      <w:r w:rsidRPr="001D7AAC">
        <w:rPr>
          <w:spacing w:val="80"/>
          <w:sz w:val="24"/>
          <w:szCs w:val="24"/>
        </w:rPr>
        <w:t xml:space="preserve"> </w:t>
      </w:r>
      <w:r w:rsidRPr="001D7AAC">
        <w:rPr>
          <w:sz w:val="24"/>
          <w:szCs w:val="24"/>
        </w:rPr>
        <w:t>сходных</w:t>
      </w:r>
      <w:r w:rsidRPr="001D7AAC">
        <w:rPr>
          <w:spacing w:val="80"/>
          <w:sz w:val="24"/>
          <w:szCs w:val="24"/>
        </w:rPr>
        <w:t xml:space="preserve"> </w:t>
      </w:r>
      <w:r w:rsidRPr="001D7AAC">
        <w:rPr>
          <w:sz w:val="24"/>
          <w:szCs w:val="24"/>
        </w:rPr>
        <w:t>ситуациях,</w:t>
      </w:r>
      <w:r w:rsidRPr="001D7AAC">
        <w:rPr>
          <w:spacing w:val="80"/>
          <w:sz w:val="24"/>
          <w:szCs w:val="24"/>
        </w:rPr>
        <w:t xml:space="preserve">  </w:t>
      </w:r>
      <w:r w:rsidRPr="001D7AAC">
        <w:rPr>
          <w:sz w:val="24"/>
          <w:szCs w:val="24"/>
        </w:rPr>
        <w:t>а</w:t>
      </w:r>
      <w:r w:rsidRPr="001D7AAC">
        <w:rPr>
          <w:spacing w:val="40"/>
          <w:sz w:val="24"/>
          <w:szCs w:val="24"/>
        </w:rPr>
        <w:t xml:space="preserve"> </w:t>
      </w:r>
      <w:r w:rsidRPr="001D7AAC">
        <w:rPr>
          <w:sz w:val="24"/>
          <w:szCs w:val="24"/>
        </w:rPr>
        <w:t>также</w:t>
      </w:r>
      <w:r w:rsidRPr="001D7AAC">
        <w:rPr>
          <w:spacing w:val="40"/>
          <w:sz w:val="24"/>
          <w:szCs w:val="24"/>
        </w:rPr>
        <w:t xml:space="preserve"> </w:t>
      </w:r>
      <w:r w:rsidRPr="001D7AAC">
        <w:rPr>
          <w:sz w:val="24"/>
          <w:szCs w:val="24"/>
        </w:rPr>
        <w:t>выдвигать</w:t>
      </w:r>
      <w:r w:rsidRPr="001D7AAC">
        <w:rPr>
          <w:spacing w:val="40"/>
          <w:sz w:val="24"/>
          <w:szCs w:val="24"/>
        </w:rPr>
        <w:t xml:space="preserve"> </w:t>
      </w:r>
      <w:r w:rsidRPr="001D7AAC">
        <w:rPr>
          <w:sz w:val="24"/>
          <w:szCs w:val="24"/>
        </w:rPr>
        <w:t>предположения</w:t>
      </w:r>
      <w:r w:rsidRPr="001D7AAC">
        <w:rPr>
          <w:spacing w:val="40"/>
          <w:sz w:val="24"/>
          <w:szCs w:val="24"/>
        </w:rPr>
        <w:t xml:space="preserve"> </w:t>
      </w:r>
      <w:r w:rsidRPr="001D7AAC">
        <w:rPr>
          <w:sz w:val="24"/>
          <w:szCs w:val="24"/>
        </w:rPr>
        <w:t xml:space="preserve">об их развитии в новых условиях и контекстах, в том числе в литературных </w:t>
      </w:r>
      <w:r w:rsidRPr="001D7AAC">
        <w:rPr>
          <w:spacing w:val="-2"/>
          <w:sz w:val="24"/>
          <w:szCs w:val="24"/>
        </w:rPr>
        <w:t>произведениях.</w:t>
      </w:r>
    </w:p>
    <w:p w14:paraId="69AEABB6" w14:textId="77777777" w:rsidR="00566F6F" w:rsidRPr="001D7AAC" w:rsidRDefault="001D7AAC">
      <w:pPr>
        <w:pStyle w:val="a4"/>
        <w:numPr>
          <w:ilvl w:val="0"/>
          <w:numId w:val="19"/>
        </w:numPr>
        <w:tabs>
          <w:tab w:val="left" w:pos="1132"/>
        </w:tabs>
        <w:ind w:right="130" w:firstLine="709"/>
        <w:rPr>
          <w:sz w:val="24"/>
          <w:szCs w:val="24"/>
        </w:rPr>
      </w:pPr>
      <w:r w:rsidRPr="001D7AAC">
        <w:rPr>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w:t>
      </w:r>
      <w:r w:rsidRPr="001D7AAC">
        <w:rPr>
          <w:spacing w:val="40"/>
          <w:sz w:val="24"/>
          <w:szCs w:val="24"/>
        </w:rPr>
        <w:t xml:space="preserve"> </w:t>
      </w:r>
      <w:r w:rsidRPr="001D7AAC">
        <w:rPr>
          <w:sz w:val="24"/>
          <w:szCs w:val="24"/>
        </w:rPr>
        <w:t>стендовый</w:t>
      </w:r>
      <w:r w:rsidRPr="001D7AAC">
        <w:rPr>
          <w:spacing w:val="40"/>
          <w:sz w:val="24"/>
          <w:szCs w:val="24"/>
        </w:rPr>
        <w:t xml:space="preserve"> </w:t>
      </w:r>
      <w:r w:rsidRPr="001D7AAC">
        <w:rPr>
          <w:sz w:val="24"/>
          <w:szCs w:val="24"/>
        </w:rPr>
        <w:t>доклад</w:t>
      </w:r>
      <w:r w:rsidRPr="001D7AAC">
        <w:rPr>
          <w:spacing w:val="40"/>
          <w:sz w:val="24"/>
          <w:szCs w:val="24"/>
        </w:rPr>
        <w:t xml:space="preserve"> </w:t>
      </w:r>
      <w:r w:rsidRPr="001D7AAC">
        <w:rPr>
          <w:sz w:val="24"/>
          <w:szCs w:val="24"/>
        </w:rPr>
        <w:t>и др.).</w:t>
      </w:r>
    </w:p>
    <w:p w14:paraId="6CFE5FB3" w14:textId="77777777" w:rsidR="00566F6F" w:rsidRPr="001D7AAC" w:rsidRDefault="001D7AAC">
      <w:pPr>
        <w:pStyle w:val="a3"/>
        <w:spacing w:line="321" w:lineRule="exact"/>
        <w:ind w:left="823" w:firstLine="0"/>
        <w:rPr>
          <w:sz w:val="24"/>
          <w:szCs w:val="24"/>
        </w:rPr>
      </w:pPr>
      <w:r w:rsidRPr="001D7AAC">
        <w:rPr>
          <w:sz w:val="24"/>
          <w:szCs w:val="24"/>
        </w:rPr>
        <w:t>Работа</w:t>
      </w:r>
      <w:r w:rsidRPr="001D7AAC">
        <w:rPr>
          <w:spacing w:val="-6"/>
          <w:sz w:val="24"/>
          <w:szCs w:val="24"/>
        </w:rPr>
        <w:t xml:space="preserve"> </w:t>
      </w:r>
      <w:r w:rsidRPr="001D7AAC">
        <w:rPr>
          <w:sz w:val="24"/>
          <w:szCs w:val="24"/>
        </w:rPr>
        <w:t>с</w:t>
      </w:r>
      <w:r w:rsidRPr="001D7AAC">
        <w:rPr>
          <w:spacing w:val="-7"/>
          <w:sz w:val="24"/>
          <w:szCs w:val="24"/>
        </w:rPr>
        <w:t xml:space="preserve"> </w:t>
      </w:r>
      <w:r w:rsidRPr="001D7AAC">
        <w:rPr>
          <w:spacing w:val="-2"/>
          <w:sz w:val="24"/>
          <w:szCs w:val="24"/>
        </w:rPr>
        <w:t>информацией</w:t>
      </w:r>
    </w:p>
    <w:p w14:paraId="75AA3628" w14:textId="77777777" w:rsidR="00566F6F" w:rsidRPr="001D7AAC" w:rsidRDefault="001D7AAC">
      <w:pPr>
        <w:pStyle w:val="a4"/>
        <w:numPr>
          <w:ilvl w:val="0"/>
          <w:numId w:val="19"/>
        </w:numPr>
        <w:tabs>
          <w:tab w:val="left" w:pos="1006"/>
        </w:tabs>
        <w:spacing w:before="1"/>
        <w:ind w:right="125" w:firstLine="709"/>
        <w:rPr>
          <w:sz w:val="24"/>
          <w:szCs w:val="24"/>
        </w:rPr>
      </w:pPr>
      <w:r w:rsidRPr="001D7AAC">
        <w:rPr>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w:t>
      </w:r>
      <w:r w:rsidRPr="001D7AAC">
        <w:rPr>
          <w:spacing w:val="80"/>
          <w:sz w:val="24"/>
          <w:szCs w:val="24"/>
        </w:rPr>
        <w:t xml:space="preserve"> </w:t>
      </w:r>
      <w:r w:rsidRPr="001D7AAC">
        <w:rPr>
          <w:sz w:val="24"/>
          <w:szCs w:val="24"/>
        </w:rPr>
        <w:t>текст</w:t>
      </w:r>
      <w:r w:rsidRPr="001D7AAC">
        <w:rPr>
          <w:spacing w:val="80"/>
          <w:sz w:val="24"/>
          <w:szCs w:val="24"/>
        </w:rPr>
        <w:t xml:space="preserve">  </w:t>
      </w:r>
      <w:r w:rsidRPr="001D7AAC">
        <w:rPr>
          <w:sz w:val="24"/>
          <w:szCs w:val="24"/>
        </w:rPr>
        <w:t xml:space="preserve">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w:t>
      </w:r>
      <w:r w:rsidRPr="001D7AAC">
        <w:rPr>
          <w:spacing w:val="-2"/>
          <w:sz w:val="24"/>
          <w:szCs w:val="24"/>
        </w:rPr>
        <w:t>задачей.</w:t>
      </w:r>
    </w:p>
    <w:p w14:paraId="1DEC9E89" w14:textId="77777777" w:rsidR="00566F6F" w:rsidRPr="001D7AAC" w:rsidRDefault="001D7AAC">
      <w:pPr>
        <w:pStyle w:val="a4"/>
        <w:numPr>
          <w:ilvl w:val="0"/>
          <w:numId w:val="19"/>
        </w:numPr>
        <w:tabs>
          <w:tab w:val="left" w:pos="1020"/>
        </w:tabs>
        <w:ind w:right="128" w:firstLine="709"/>
        <w:rPr>
          <w:sz w:val="24"/>
          <w:szCs w:val="24"/>
        </w:rPr>
      </w:pPr>
      <w:r w:rsidRPr="001D7AAC">
        <w:rPr>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w:t>
      </w:r>
      <w:r w:rsidRPr="001D7AAC">
        <w:rPr>
          <w:spacing w:val="-10"/>
          <w:sz w:val="24"/>
          <w:szCs w:val="24"/>
        </w:rPr>
        <w:t xml:space="preserve"> </w:t>
      </w:r>
      <w:r w:rsidRPr="001D7AAC">
        <w:rPr>
          <w:sz w:val="24"/>
          <w:szCs w:val="24"/>
        </w:rPr>
        <w:t>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198AA6F1" w14:textId="77777777" w:rsidR="00566F6F" w:rsidRPr="001D7AAC" w:rsidRDefault="001D7AAC">
      <w:pPr>
        <w:pStyle w:val="a4"/>
        <w:numPr>
          <w:ilvl w:val="0"/>
          <w:numId w:val="19"/>
        </w:numPr>
        <w:tabs>
          <w:tab w:val="left" w:pos="1116"/>
        </w:tabs>
        <w:ind w:right="129" w:firstLine="709"/>
        <w:rPr>
          <w:sz w:val="24"/>
          <w:szCs w:val="24"/>
        </w:rPr>
      </w:pPr>
      <w:r w:rsidRPr="001D7AAC">
        <w:rPr>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w:t>
      </w:r>
      <w:r w:rsidRPr="001D7AAC">
        <w:rPr>
          <w:spacing w:val="40"/>
          <w:sz w:val="24"/>
          <w:szCs w:val="24"/>
        </w:rPr>
        <w:t xml:space="preserve"> </w:t>
      </w:r>
      <w:r w:rsidRPr="001D7AAC">
        <w:rPr>
          <w:sz w:val="24"/>
          <w:szCs w:val="24"/>
        </w:rPr>
        <w:t>других</w:t>
      </w:r>
      <w:r w:rsidRPr="001D7AAC">
        <w:rPr>
          <w:spacing w:val="40"/>
          <w:sz w:val="24"/>
          <w:szCs w:val="24"/>
        </w:rPr>
        <w:t xml:space="preserve"> </w:t>
      </w:r>
      <w:r w:rsidRPr="001D7AAC">
        <w:rPr>
          <w:sz w:val="24"/>
          <w:szCs w:val="24"/>
        </w:rPr>
        <w:t>источников информации.</w:t>
      </w:r>
    </w:p>
    <w:p w14:paraId="773335BA" w14:textId="77777777" w:rsidR="00566F6F" w:rsidRPr="001D7AAC" w:rsidRDefault="001D7AAC">
      <w:pPr>
        <w:pStyle w:val="a4"/>
        <w:numPr>
          <w:ilvl w:val="0"/>
          <w:numId w:val="19"/>
        </w:numPr>
        <w:tabs>
          <w:tab w:val="left" w:pos="1059"/>
        </w:tabs>
        <w:spacing w:before="1"/>
        <w:ind w:right="125" w:firstLine="709"/>
        <w:rPr>
          <w:sz w:val="24"/>
          <w:szCs w:val="24"/>
        </w:rPr>
      </w:pPr>
      <w:r w:rsidRPr="001D7AAC">
        <w:rPr>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w:t>
      </w:r>
      <w:r w:rsidRPr="001D7AAC">
        <w:rPr>
          <w:spacing w:val="40"/>
          <w:sz w:val="24"/>
          <w:szCs w:val="24"/>
        </w:rPr>
        <w:t xml:space="preserve"> </w:t>
      </w:r>
      <w:r w:rsidRPr="001D7AAC">
        <w:rPr>
          <w:sz w:val="24"/>
          <w:szCs w:val="24"/>
        </w:rPr>
        <w:t>текстом.</w:t>
      </w:r>
    </w:p>
    <w:p w14:paraId="02A11A08" w14:textId="77777777" w:rsidR="00566F6F" w:rsidRPr="001D7AAC" w:rsidRDefault="001D7AAC">
      <w:pPr>
        <w:pStyle w:val="a4"/>
        <w:numPr>
          <w:ilvl w:val="0"/>
          <w:numId w:val="19"/>
        </w:numPr>
        <w:tabs>
          <w:tab w:val="left" w:pos="1240"/>
        </w:tabs>
        <w:ind w:right="129" w:firstLine="709"/>
        <w:rPr>
          <w:sz w:val="24"/>
          <w:szCs w:val="24"/>
        </w:rPr>
      </w:pPr>
      <w:r w:rsidRPr="001D7AAC">
        <w:rPr>
          <w:sz w:val="24"/>
          <w:szCs w:val="24"/>
        </w:rPr>
        <w:t>Находить и формулировать аргументы, подтверждающую</w:t>
      </w:r>
      <w:r w:rsidRPr="001D7AAC">
        <w:rPr>
          <w:spacing w:val="40"/>
          <w:sz w:val="24"/>
          <w:szCs w:val="24"/>
        </w:rPr>
        <w:t xml:space="preserve"> </w:t>
      </w:r>
      <w:r w:rsidRPr="001D7AAC">
        <w:rPr>
          <w:sz w:val="24"/>
          <w:szCs w:val="24"/>
        </w:rPr>
        <w:t>или опровергающую позицию автора текста и собственную точку зрения на проблему текста, в анализируемом тексте и других</w:t>
      </w:r>
      <w:r w:rsidRPr="001D7AAC">
        <w:rPr>
          <w:spacing w:val="80"/>
          <w:sz w:val="24"/>
          <w:szCs w:val="24"/>
        </w:rPr>
        <w:t xml:space="preserve"> </w:t>
      </w:r>
      <w:r w:rsidRPr="001D7AAC">
        <w:rPr>
          <w:sz w:val="24"/>
          <w:szCs w:val="24"/>
        </w:rPr>
        <w:t>источниках.</w:t>
      </w:r>
    </w:p>
    <w:p w14:paraId="79706950" w14:textId="77777777" w:rsidR="00566F6F" w:rsidRPr="001D7AAC" w:rsidRDefault="001D7AAC">
      <w:pPr>
        <w:pStyle w:val="a4"/>
        <w:numPr>
          <w:ilvl w:val="0"/>
          <w:numId w:val="19"/>
        </w:numPr>
        <w:tabs>
          <w:tab w:val="left" w:pos="1006"/>
        </w:tabs>
        <w:ind w:right="127" w:firstLine="709"/>
        <w:rPr>
          <w:sz w:val="24"/>
          <w:szCs w:val="24"/>
        </w:rPr>
      </w:pPr>
      <w:r w:rsidRPr="001D7AAC">
        <w:rPr>
          <w:sz w:val="24"/>
          <w:szCs w:val="24"/>
        </w:rPr>
        <w:lastRenderedPageBreak/>
        <w:t>Самостоятельно выбирать оптимальную форму</w:t>
      </w:r>
      <w:r w:rsidRPr="001D7AAC">
        <w:rPr>
          <w:spacing w:val="-7"/>
          <w:sz w:val="24"/>
          <w:szCs w:val="24"/>
        </w:rPr>
        <w:t xml:space="preserve"> </w:t>
      </w:r>
      <w:r w:rsidRPr="001D7AAC">
        <w:rPr>
          <w:sz w:val="24"/>
          <w:szCs w:val="24"/>
        </w:rPr>
        <w:t>представления литературной и другой информации (текст, презентация, таблица, схема) в зависимости от коммуникативной установки.</w:t>
      </w:r>
    </w:p>
    <w:p w14:paraId="5805AB82" w14:textId="356DACC9" w:rsidR="00566F6F" w:rsidRPr="00F4106E" w:rsidRDefault="001D7AAC" w:rsidP="00F4106E">
      <w:pPr>
        <w:pStyle w:val="a4"/>
        <w:numPr>
          <w:ilvl w:val="0"/>
          <w:numId w:val="19"/>
        </w:numPr>
        <w:tabs>
          <w:tab w:val="left" w:pos="1084"/>
        </w:tabs>
        <w:ind w:right="129" w:firstLine="779"/>
        <w:rPr>
          <w:sz w:val="24"/>
          <w:szCs w:val="24"/>
        </w:rPr>
      </w:pPr>
      <w:r w:rsidRPr="001D7AAC">
        <w:rPr>
          <w:sz w:val="24"/>
          <w:szCs w:val="24"/>
        </w:rPr>
        <w:t>Оценивать надежность литературной и другой информации</w:t>
      </w:r>
      <w:r w:rsidRPr="001D7AAC">
        <w:rPr>
          <w:spacing w:val="40"/>
          <w:sz w:val="24"/>
          <w:szCs w:val="24"/>
        </w:rPr>
        <w:t xml:space="preserve"> </w:t>
      </w:r>
      <w:r w:rsidRPr="001D7AAC">
        <w:rPr>
          <w:sz w:val="24"/>
          <w:szCs w:val="24"/>
        </w:rPr>
        <w:t>по критериям, предложенным</w:t>
      </w:r>
      <w:r w:rsidRPr="001D7AAC">
        <w:rPr>
          <w:spacing w:val="24"/>
          <w:sz w:val="24"/>
          <w:szCs w:val="24"/>
        </w:rPr>
        <w:t xml:space="preserve">  </w:t>
      </w:r>
      <w:r w:rsidRPr="001D7AAC">
        <w:rPr>
          <w:sz w:val="24"/>
          <w:szCs w:val="24"/>
        </w:rPr>
        <w:t>учителем</w:t>
      </w:r>
      <w:r w:rsidRPr="001D7AAC">
        <w:rPr>
          <w:spacing w:val="25"/>
          <w:sz w:val="24"/>
          <w:szCs w:val="24"/>
        </w:rPr>
        <w:t xml:space="preserve">  </w:t>
      </w:r>
      <w:r w:rsidRPr="001D7AAC">
        <w:rPr>
          <w:sz w:val="24"/>
          <w:szCs w:val="24"/>
        </w:rPr>
        <w:t>или</w:t>
      </w:r>
      <w:r w:rsidRPr="001D7AAC">
        <w:rPr>
          <w:spacing w:val="24"/>
          <w:sz w:val="24"/>
          <w:szCs w:val="24"/>
        </w:rPr>
        <w:t xml:space="preserve">  </w:t>
      </w:r>
      <w:r w:rsidRPr="001D7AAC">
        <w:rPr>
          <w:sz w:val="24"/>
          <w:szCs w:val="24"/>
        </w:rPr>
        <w:t>сформулированным</w:t>
      </w:r>
      <w:r w:rsidRPr="001D7AAC">
        <w:rPr>
          <w:spacing w:val="25"/>
          <w:sz w:val="24"/>
          <w:szCs w:val="24"/>
        </w:rPr>
        <w:t xml:space="preserve">  </w:t>
      </w:r>
      <w:r w:rsidRPr="001D7AAC">
        <w:rPr>
          <w:sz w:val="24"/>
          <w:szCs w:val="24"/>
        </w:rPr>
        <w:t>самостоятельно;</w:t>
      </w:r>
      <w:r w:rsidRPr="001D7AAC">
        <w:rPr>
          <w:spacing w:val="25"/>
          <w:sz w:val="24"/>
          <w:szCs w:val="24"/>
        </w:rPr>
        <w:t xml:space="preserve">  </w:t>
      </w:r>
      <w:r w:rsidRPr="001D7AAC">
        <w:rPr>
          <w:spacing w:val="-2"/>
          <w:sz w:val="24"/>
          <w:szCs w:val="24"/>
        </w:rPr>
        <w:t>эффективно</w:t>
      </w:r>
      <w:r w:rsidR="00F4106E">
        <w:rPr>
          <w:spacing w:val="-2"/>
          <w:sz w:val="24"/>
          <w:szCs w:val="24"/>
        </w:rPr>
        <w:t xml:space="preserve"> </w:t>
      </w:r>
      <w:r w:rsidRPr="00F4106E">
        <w:rPr>
          <w:sz w:val="24"/>
          <w:szCs w:val="24"/>
        </w:rPr>
        <w:t>запоминать</w:t>
      </w:r>
      <w:r w:rsidRPr="00F4106E">
        <w:rPr>
          <w:spacing w:val="-11"/>
          <w:sz w:val="24"/>
          <w:szCs w:val="24"/>
        </w:rPr>
        <w:t xml:space="preserve"> </w:t>
      </w:r>
      <w:r w:rsidRPr="00F4106E">
        <w:rPr>
          <w:sz w:val="24"/>
          <w:szCs w:val="24"/>
        </w:rPr>
        <w:t>и</w:t>
      </w:r>
      <w:r w:rsidRPr="00F4106E">
        <w:rPr>
          <w:spacing w:val="-10"/>
          <w:sz w:val="24"/>
          <w:szCs w:val="24"/>
        </w:rPr>
        <w:t xml:space="preserve"> </w:t>
      </w:r>
      <w:r w:rsidRPr="00F4106E">
        <w:rPr>
          <w:sz w:val="24"/>
          <w:szCs w:val="24"/>
        </w:rPr>
        <w:t>систематизировать</w:t>
      </w:r>
      <w:r w:rsidRPr="00F4106E">
        <w:rPr>
          <w:spacing w:val="50"/>
          <w:sz w:val="24"/>
          <w:szCs w:val="24"/>
        </w:rPr>
        <w:t xml:space="preserve"> </w:t>
      </w:r>
      <w:r w:rsidRPr="00F4106E">
        <w:rPr>
          <w:sz w:val="24"/>
          <w:szCs w:val="24"/>
        </w:rPr>
        <w:t>эту</w:t>
      </w:r>
      <w:r w:rsidRPr="00F4106E">
        <w:rPr>
          <w:spacing w:val="5"/>
          <w:sz w:val="24"/>
          <w:szCs w:val="24"/>
        </w:rPr>
        <w:t xml:space="preserve"> </w:t>
      </w:r>
      <w:r w:rsidRPr="00F4106E">
        <w:rPr>
          <w:spacing w:val="-2"/>
          <w:sz w:val="24"/>
          <w:szCs w:val="24"/>
        </w:rPr>
        <w:t>информацию.</w:t>
      </w:r>
    </w:p>
    <w:p w14:paraId="6C916C6C" w14:textId="77777777" w:rsidR="00566F6F" w:rsidRPr="001D7AAC" w:rsidRDefault="001D7AAC">
      <w:pPr>
        <w:pStyle w:val="4"/>
        <w:spacing w:line="240" w:lineRule="auto"/>
        <w:rPr>
          <w:sz w:val="24"/>
          <w:szCs w:val="24"/>
        </w:rPr>
      </w:pPr>
      <w:r w:rsidRPr="001D7AAC">
        <w:rPr>
          <w:spacing w:val="-2"/>
          <w:sz w:val="24"/>
          <w:szCs w:val="24"/>
        </w:rPr>
        <w:t>Формирование</w:t>
      </w:r>
      <w:r w:rsidRPr="001D7AAC">
        <w:rPr>
          <w:spacing w:val="3"/>
          <w:sz w:val="24"/>
          <w:szCs w:val="24"/>
        </w:rPr>
        <w:t xml:space="preserve"> </w:t>
      </w:r>
      <w:r w:rsidRPr="001D7AAC">
        <w:rPr>
          <w:spacing w:val="-2"/>
          <w:sz w:val="24"/>
          <w:szCs w:val="24"/>
        </w:rPr>
        <w:t>универсальных</w:t>
      </w:r>
      <w:r w:rsidRPr="001D7AAC">
        <w:rPr>
          <w:spacing w:val="5"/>
          <w:sz w:val="24"/>
          <w:szCs w:val="24"/>
        </w:rPr>
        <w:t xml:space="preserve"> </w:t>
      </w:r>
      <w:r w:rsidRPr="001D7AAC">
        <w:rPr>
          <w:spacing w:val="-2"/>
          <w:sz w:val="24"/>
          <w:szCs w:val="24"/>
        </w:rPr>
        <w:t>учебных</w:t>
      </w:r>
      <w:r w:rsidRPr="001D7AAC">
        <w:rPr>
          <w:spacing w:val="3"/>
          <w:sz w:val="24"/>
          <w:szCs w:val="24"/>
        </w:rPr>
        <w:t xml:space="preserve"> </w:t>
      </w:r>
      <w:r w:rsidRPr="001D7AAC">
        <w:rPr>
          <w:spacing w:val="-2"/>
          <w:sz w:val="24"/>
          <w:szCs w:val="24"/>
        </w:rPr>
        <w:t>коммуникативных</w:t>
      </w:r>
      <w:r w:rsidRPr="001D7AAC">
        <w:rPr>
          <w:spacing w:val="3"/>
          <w:sz w:val="24"/>
          <w:szCs w:val="24"/>
        </w:rPr>
        <w:t xml:space="preserve"> </w:t>
      </w:r>
      <w:r w:rsidRPr="001D7AAC">
        <w:rPr>
          <w:spacing w:val="-2"/>
          <w:sz w:val="24"/>
          <w:szCs w:val="24"/>
        </w:rPr>
        <w:t>действий</w:t>
      </w:r>
    </w:p>
    <w:p w14:paraId="21F94F0B" w14:textId="77777777" w:rsidR="00566F6F" w:rsidRPr="001D7AAC" w:rsidRDefault="001D7AAC">
      <w:pPr>
        <w:pStyle w:val="a4"/>
        <w:numPr>
          <w:ilvl w:val="0"/>
          <w:numId w:val="19"/>
        </w:numPr>
        <w:tabs>
          <w:tab w:val="left" w:pos="1000"/>
        </w:tabs>
        <w:ind w:right="123" w:firstLine="709"/>
        <w:rPr>
          <w:sz w:val="24"/>
          <w:szCs w:val="24"/>
        </w:rPr>
      </w:pPr>
      <w:r w:rsidRPr="001D7AAC">
        <w:rPr>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w:t>
      </w:r>
      <w:r w:rsidRPr="001D7AAC">
        <w:rPr>
          <w:spacing w:val="40"/>
          <w:sz w:val="24"/>
          <w:szCs w:val="24"/>
        </w:rPr>
        <w:t xml:space="preserve"> </w:t>
      </w:r>
      <w:r w:rsidRPr="001D7AAC">
        <w:rPr>
          <w:sz w:val="24"/>
          <w:szCs w:val="24"/>
        </w:rPr>
        <w:t>излагать</w:t>
      </w:r>
      <w:r w:rsidRPr="001D7AAC">
        <w:rPr>
          <w:spacing w:val="40"/>
          <w:sz w:val="24"/>
          <w:szCs w:val="24"/>
        </w:rPr>
        <w:t xml:space="preserve"> </w:t>
      </w:r>
      <w:r w:rsidRPr="001D7AAC">
        <w:rPr>
          <w:sz w:val="24"/>
          <w:szCs w:val="24"/>
        </w:rPr>
        <w:t>свою точку зрения по поставленной</w:t>
      </w:r>
      <w:r w:rsidRPr="001D7AAC">
        <w:rPr>
          <w:spacing w:val="80"/>
          <w:sz w:val="24"/>
          <w:szCs w:val="24"/>
        </w:rPr>
        <w:t xml:space="preserve"> </w:t>
      </w:r>
      <w:r w:rsidRPr="001D7AAC">
        <w:rPr>
          <w:sz w:val="24"/>
          <w:szCs w:val="24"/>
        </w:rPr>
        <w:t>проблеме.</w:t>
      </w:r>
    </w:p>
    <w:p w14:paraId="745A0A5F" w14:textId="77777777" w:rsidR="00566F6F" w:rsidRPr="001D7AAC" w:rsidRDefault="001D7AAC">
      <w:pPr>
        <w:pStyle w:val="a4"/>
        <w:numPr>
          <w:ilvl w:val="0"/>
          <w:numId w:val="19"/>
        </w:numPr>
        <w:tabs>
          <w:tab w:val="left" w:pos="995"/>
        </w:tabs>
        <w:spacing w:before="1"/>
        <w:ind w:right="132" w:firstLine="709"/>
        <w:rPr>
          <w:sz w:val="24"/>
          <w:szCs w:val="24"/>
        </w:rPr>
      </w:pPr>
      <w:r w:rsidRPr="001D7AAC">
        <w:rPr>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w:t>
      </w:r>
      <w:r w:rsidRPr="001D7AAC">
        <w:rPr>
          <w:spacing w:val="40"/>
          <w:sz w:val="24"/>
          <w:szCs w:val="24"/>
        </w:rPr>
        <w:t xml:space="preserve"> </w:t>
      </w:r>
      <w:r w:rsidRPr="001D7AAC">
        <w:rPr>
          <w:sz w:val="24"/>
          <w:szCs w:val="24"/>
        </w:rPr>
        <w:t>к суждениям собеседников.</w:t>
      </w:r>
    </w:p>
    <w:p w14:paraId="3D4CD340" w14:textId="77777777" w:rsidR="00566F6F" w:rsidRPr="001D7AAC" w:rsidRDefault="001D7AAC">
      <w:pPr>
        <w:pStyle w:val="a4"/>
        <w:numPr>
          <w:ilvl w:val="0"/>
          <w:numId w:val="19"/>
        </w:numPr>
        <w:tabs>
          <w:tab w:val="left" w:pos="1049"/>
        </w:tabs>
        <w:ind w:right="124" w:firstLine="709"/>
        <w:rPr>
          <w:sz w:val="24"/>
          <w:szCs w:val="24"/>
        </w:rPr>
      </w:pPr>
      <w:r w:rsidRPr="001D7AAC">
        <w:rPr>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7511817" w14:textId="77777777" w:rsidR="00566F6F" w:rsidRPr="001D7AAC" w:rsidRDefault="001D7AAC">
      <w:pPr>
        <w:pStyle w:val="a4"/>
        <w:numPr>
          <w:ilvl w:val="0"/>
          <w:numId w:val="19"/>
        </w:numPr>
        <w:tabs>
          <w:tab w:val="left" w:pos="1011"/>
        </w:tabs>
        <w:ind w:right="123" w:firstLine="709"/>
        <w:rPr>
          <w:sz w:val="24"/>
          <w:szCs w:val="24"/>
        </w:rPr>
      </w:pPr>
      <w:r w:rsidRPr="001D7AAC">
        <w:rPr>
          <w:sz w:val="24"/>
          <w:szCs w:val="24"/>
        </w:rPr>
        <w:t>Осуществлять</w:t>
      </w:r>
      <w:r w:rsidRPr="001D7AAC">
        <w:rPr>
          <w:spacing w:val="-17"/>
          <w:sz w:val="24"/>
          <w:szCs w:val="24"/>
        </w:rPr>
        <w:t xml:space="preserve"> </w:t>
      </w:r>
      <w:r w:rsidRPr="001D7AAC">
        <w:rPr>
          <w:sz w:val="24"/>
          <w:szCs w:val="24"/>
        </w:rPr>
        <w:t>речевую</w:t>
      </w:r>
      <w:r w:rsidRPr="001D7AAC">
        <w:rPr>
          <w:spacing w:val="-16"/>
          <w:sz w:val="24"/>
          <w:szCs w:val="24"/>
        </w:rPr>
        <w:t xml:space="preserve"> </w:t>
      </w:r>
      <w:r w:rsidRPr="001D7AAC">
        <w:rPr>
          <w:sz w:val="24"/>
          <w:szCs w:val="24"/>
        </w:rPr>
        <w:t>рефлексию</w:t>
      </w:r>
      <w:r w:rsidRPr="001D7AAC">
        <w:rPr>
          <w:spacing w:val="-16"/>
          <w:sz w:val="24"/>
          <w:szCs w:val="24"/>
        </w:rPr>
        <w:t xml:space="preserve"> </w:t>
      </w:r>
      <w:r w:rsidRPr="001D7AAC">
        <w:rPr>
          <w:sz w:val="24"/>
          <w:szCs w:val="24"/>
        </w:rPr>
        <w:t>(выявлять</w:t>
      </w:r>
      <w:r w:rsidRPr="001D7AAC">
        <w:rPr>
          <w:spacing w:val="-15"/>
          <w:sz w:val="24"/>
          <w:szCs w:val="24"/>
        </w:rPr>
        <w:t xml:space="preserve"> </w:t>
      </w:r>
      <w:r w:rsidRPr="001D7AAC">
        <w:rPr>
          <w:sz w:val="24"/>
          <w:szCs w:val="24"/>
        </w:rPr>
        <w:t>коммуникативные неудачи и их причины,</w:t>
      </w:r>
      <w:r w:rsidRPr="001D7AAC">
        <w:rPr>
          <w:spacing w:val="-3"/>
          <w:sz w:val="24"/>
          <w:szCs w:val="24"/>
        </w:rPr>
        <w:t xml:space="preserve"> </w:t>
      </w:r>
      <w:r w:rsidRPr="001D7AAC">
        <w:rPr>
          <w:sz w:val="24"/>
          <w:szCs w:val="24"/>
        </w:rPr>
        <w:t>уметь</w:t>
      </w:r>
      <w:r w:rsidRPr="001D7AAC">
        <w:rPr>
          <w:spacing w:val="-4"/>
          <w:sz w:val="24"/>
          <w:szCs w:val="24"/>
        </w:rPr>
        <w:t xml:space="preserve"> </w:t>
      </w:r>
      <w:r w:rsidRPr="001D7AAC">
        <w:rPr>
          <w:sz w:val="24"/>
          <w:szCs w:val="24"/>
        </w:rPr>
        <w:t>предупреждать</w:t>
      </w:r>
      <w:r w:rsidRPr="001D7AAC">
        <w:rPr>
          <w:spacing w:val="-3"/>
          <w:sz w:val="24"/>
          <w:szCs w:val="24"/>
        </w:rPr>
        <w:t xml:space="preserve"> </w:t>
      </w:r>
      <w:r w:rsidRPr="001D7AAC">
        <w:rPr>
          <w:sz w:val="24"/>
          <w:szCs w:val="24"/>
        </w:rPr>
        <w:t>их),</w:t>
      </w:r>
      <w:r w:rsidRPr="001D7AAC">
        <w:rPr>
          <w:spacing w:val="-4"/>
          <w:sz w:val="24"/>
          <w:szCs w:val="24"/>
        </w:rPr>
        <w:t xml:space="preserve"> </w:t>
      </w:r>
      <w:r w:rsidRPr="001D7AAC">
        <w:rPr>
          <w:sz w:val="24"/>
          <w:szCs w:val="24"/>
        </w:rPr>
        <w:t>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0D15FC08" w14:textId="77777777" w:rsidR="00566F6F" w:rsidRPr="001D7AAC" w:rsidRDefault="001D7AAC">
      <w:pPr>
        <w:pStyle w:val="a4"/>
        <w:numPr>
          <w:ilvl w:val="0"/>
          <w:numId w:val="19"/>
        </w:numPr>
        <w:tabs>
          <w:tab w:val="left" w:pos="1056"/>
        </w:tabs>
        <w:ind w:right="131" w:firstLine="709"/>
        <w:rPr>
          <w:sz w:val="24"/>
          <w:szCs w:val="24"/>
        </w:rPr>
      </w:pPr>
      <w:r w:rsidRPr="001D7AAC">
        <w:rPr>
          <w:sz w:val="24"/>
          <w:szCs w:val="24"/>
        </w:rPr>
        <w:t>Управлять собственными эмоциями, корректно выражать их</w:t>
      </w:r>
      <w:r w:rsidRPr="001D7AAC">
        <w:rPr>
          <w:spacing w:val="40"/>
          <w:sz w:val="24"/>
          <w:szCs w:val="24"/>
        </w:rPr>
        <w:t xml:space="preserve"> </w:t>
      </w:r>
      <w:r w:rsidRPr="001D7AAC">
        <w:rPr>
          <w:sz w:val="24"/>
          <w:szCs w:val="24"/>
        </w:rPr>
        <w:t>в процессе речевого</w:t>
      </w:r>
      <w:r w:rsidRPr="001D7AAC">
        <w:rPr>
          <w:spacing w:val="40"/>
          <w:sz w:val="24"/>
          <w:szCs w:val="24"/>
        </w:rPr>
        <w:t xml:space="preserve"> </w:t>
      </w:r>
      <w:r w:rsidRPr="001D7AAC">
        <w:rPr>
          <w:sz w:val="24"/>
          <w:szCs w:val="24"/>
        </w:rPr>
        <w:t>общения.</w:t>
      </w:r>
    </w:p>
    <w:p w14:paraId="1F7271EF" w14:textId="77777777" w:rsidR="00566F6F" w:rsidRPr="001D7AAC" w:rsidRDefault="001D7AAC">
      <w:pPr>
        <w:pStyle w:val="4"/>
        <w:spacing w:line="321" w:lineRule="exact"/>
        <w:rPr>
          <w:sz w:val="24"/>
          <w:szCs w:val="24"/>
        </w:rPr>
      </w:pPr>
      <w:r w:rsidRPr="001D7AAC">
        <w:rPr>
          <w:spacing w:val="-2"/>
          <w:sz w:val="24"/>
          <w:szCs w:val="24"/>
        </w:rPr>
        <w:t>Формирование</w:t>
      </w:r>
      <w:r w:rsidRPr="001D7AAC">
        <w:rPr>
          <w:spacing w:val="4"/>
          <w:sz w:val="24"/>
          <w:szCs w:val="24"/>
        </w:rPr>
        <w:t xml:space="preserve"> </w:t>
      </w:r>
      <w:r w:rsidRPr="001D7AAC">
        <w:rPr>
          <w:spacing w:val="-2"/>
          <w:sz w:val="24"/>
          <w:szCs w:val="24"/>
        </w:rPr>
        <w:t>универсальных</w:t>
      </w:r>
      <w:r w:rsidRPr="001D7AAC">
        <w:rPr>
          <w:spacing w:val="4"/>
          <w:sz w:val="24"/>
          <w:szCs w:val="24"/>
        </w:rPr>
        <w:t xml:space="preserve"> </w:t>
      </w:r>
      <w:r w:rsidRPr="001D7AAC">
        <w:rPr>
          <w:spacing w:val="-2"/>
          <w:sz w:val="24"/>
          <w:szCs w:val="24"/>
        </w:rPr>
        <w:t>учебных</w:t>
      </w:r>
      <w:r w:rsidRPr="001D7AAC">
        <w:rPr>
          <w:spacing w:val="4"/>
          <w:sz w:val="24"/>
          <w:szCs w:val="24"/>
        </w:rPr>
        <w:t xml:space="preserve"> </w:t>
      </w:r>
      <w:r w:rsidRPr="001D7AAC">
        <w:rPr>
          <w:spacing w:val="-2"/>
          <w:sz w:val="24"/>
          <w:szCs w:val="24"/>
        </w:rPr>
        <w:t>регулятивных</w:t>
      </w:r>
      <w:r w:rsidRPr="001D7AAC">
        <w:rPr>
          <w:spacing w:val="4"/>
          <w:sz w:val="24"/>
          <w:szCs w:val="24"/>
        </w:rPr>
        <w:t xml:space="preserve"> </w:t>
      </w:r>
      <w:r w:rsidRPr="001D7AAC">
        <w:rPr>
          <w:spacing w:val="-2"/>
          <w:sz w:val="24"/>
          <w:szCs w:val="24"/>
        </w:rPr>
        <w:t>действий</w:t>
      </w:r>
    </w:p>
    <w:p w14:paraId="0489AC0E" w14:textId="77777777" w:rsidR="00566F6F" w:rsidRPr="001D7AAC" w:rsidRDefault="001D7AAC">
      <w:pPr>
        <w:pStyle w:val="a4"/>
        <w:numPr>
          <w:ilvl w:val="0"/>
          <w:numId w:val="19"/>
        </w:numPr>
        <w:tabs>
          <w:tab w:val="left" w:pos="1092"/>
        </w:tabs>
        <w:ind w:right="128" w:firstLine="709"/>
        <w:rPr>
          <w:sz w:val="24"/>
          <w:szCs w:val="24"/>
        </w:rPr>
      </w:pPr>
      <w:r w:rsidRPr="001D7AAC">
        <w:rPr>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w:t>
      </w:r>
      <w:r w:rsidRPr="001D7AAC">
        <w:rPr>
          <w:spacing w:val="40"/>
          <w:sz w:val="24"/>
          <w:szCs w:val="24"/>
        </w:rPr>
        <w:t xml:space="preserve"> </w:t>
      </w:r>
      <w:r w:rsidRPr="001D7AAC">
        <w:rPr>
          <w:sz w:val="24"/>
          <w:szCs w:val="24"/>
        </w:rPr>
        <w:t>общения</w:t>
      </w:r>
      <w:r w:rsidRPr="001D7AAC">
        <w:rPr>
          <w:spacing w:val="40"/>
          <w:sz w:val="24"/>
          <w:szCs w:val="24"/>
        </w:rPr>
        <w:t xml:space="preserve"> </w:t>
      </w:r>
      <w:r w:rsidRPr="001D7AAC">
        <w:rPr>
          <w:sz w:val="24"/>
          <w:szCs w:val="24"/>
        </w:rPr>
        <w:t>(жестами, мимикой).</w:t>
      </w:r>
    </w:p>
    <w:p w14:paraId="309A3A7A" w14:textId="77777777" w:rsidR="00566F6F" w:rsidRPr="001D7AAC" w:rsidRDefault="001D7AAC">
      <w:pPr>
        <w:pStyle w:val="a4"/>
        <w:numPr>
          <w:ilvl w:val="0"/>
          <w:numId w:val="19"/>
        </w:numPr>
        <w:tabs>
          <w:tab w:val="left" w:pos="1150"/>
        </w:tabs>
        <w:ind w:right="125" w:firstLine="709"/>
        <w:rPr>
          <w:sz w:val="24"/>
          <w:szCs w:val="24"/>
        </w:rPr>
      </w:pPr>
      <w:r w:rsidRPr="001D7AAC">
        <w:rPr>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w:t>
      </w:r>
      <w:r w:rsidRPr="001D7AAC">
        <w:rPr>
          <w:spacing w:val="80"/>
          <w:w w:val="150"/>
          <w:sz w:val="24"/>
          <w:szCs w:val="24"/>
        </w:rPr>
        <w:t xml:space="preserve"> </w:t>
      </w:r>
      <w:r w:rsidRPr="001D7AAC">
        <w:rPr>
          <w:sz w:val="24"/>
          <w:szCs w:val="24"/>
        </w:rPr>
        <w:t>материала.</w:t>
      </w:r>
    </w:p>
    <w:p w14:paraId="27C2264D" w14:textId="77777777" w:rsidR="00566F6F" w:rsidRPr="001D7AAC" w:rsidRDefault="001D7AAC">
      <w:pPr>
        <w:pStyle w:val="a3"/>
        <w:tabs>
          <w:tab w:val="left" w:pos="3371"/>
          <w:tab w:val="left" w:pos="4434"/>
          <w:tab w:val="left" w:pos="5238"/>
          <w:tab w:val="left" w:pos="6850"/>
          <w:tab w:val="left" w:pos="9256"/>
        </w:tabs>
        <w:spacing w:line="322" w:lineRule="exact"/>
        <w:ind w:left="893" w:firstLine="0"/>
        <w:jc w:val="left"/>
        <w:rPr>
          <w:sz w:val="24"/>
          <w:szCs w:val="24"/>
        </w:rPr>
      </w:pPr>
      <w:r w:rsidRPr="001D7AAC">
        <w:rPr>
          <w:spacing w:val="-2"/>
          <w:sz w:val="24"/>
          <w:szCs w:val="24"/>
        </w:rPr>
        <w:t>ИНОСТРАННЫЙ</w:t>
      </w:r>
      <w:r w:rsidRPr="001D7AAC">
        <w:rPr>
          <w:sz w:val="24"/>
          <w:szCs w:val="24"/>
        </w:rPr>
        <w:tab/>
      </w:r>
      <w:r w:rsidRPr="001D7AAC">
        <w:rPr>
          <w:spacing w:val="-4"/>
          <w:sz w:val="24"/>
          <w:szCs w:val="24"/>
        </w:rPr>
        <w:t>ЯЗЫК</w:t>
      </w:r>
      <w:r w:rsidRPr="001D7AAC">
        <w:rPr>
          <w:sz w:val="24"/>
          <w:szCs w:val="24"/>
        </w:rPr>
        <w:tab/>
      </w:r>
      <w:r w:rsidRPr="001D7AAC">
        <w:rPr>
          <w:spacing w:val="-5"/>
          <w:sz w:val="24"/>
          <w:szCs w:val="24"/>
        </w:rPr>
        <w:t>(НА</w:t>
      </w:r>
      <w:r w:rsidRPr="001D7AAC">
        <w:rPr>
          <w:sz w:val="24"/>
          <w:szCs w:val="24"/>
        </w:rPr>
        <w:tab/>
      </w:r>
      <w:r w:rsidRPr="001D7AAC">
        <w:rPr>
          <w:spacing w:val="-2"/>
          <w:sz w:val="24"/>
          <w:szCs w:val="24"/>
        </w:rPr>
        <w:t>ПРИМЕРЕ</w:t>
      </w:r>
      <w:r w:rsidRPr="001D7AAC">
        <w:rPr>
          <w:sz w:val="24"/>
          <w:szCs w:val="24"/>
        </w:rPr>
        <w:tab/>
      </w:r>
      <w:r w:rsidRPr="001D7AAC">
        <w:rPr>
          <w:spacing w:val="-2"/>
          <w:sz w:val="24"/>
          <w:szCs w:val="24"/>
        </w:rPr>
        <w:t>АНГЛИЙСКОГО</w:t>
      </w:r>
      <w:r w:rsidRPr="001D7AAC">
        <w:rPr>
          <w:sz w:val="24"/>
          <w:szCs w:val="24"/>
        </w:rPr>
        <w:tab/>
      </w:r>
      <w:r w:rsidRPr="001D7AAC">
        <w:rPr>
          <w:spacing w:val="-2"/>
          <w:sz w:val="24"/>
          <w:szCs w:val="24"/>
        </w:rPr>
        <w:t>ЯЗЫКА)</w:t>
      </w:r>
    </w:p>
    <w:p w14:paraId="5E44127D" w14:textId="77777777" w:rsidR="00566F6F" w:rsidRPr="001D7AAC" w:rsidRDefault="001D7AAC">
      <w:pPr>
        <w:pStyle w:val="4"/>
        <w:tabs>
          <w:tab w:val="left" w:pos="7321"/>
        </w:tabs>
        <w:spacing w:line="240" w:lineRule="auto"/>
        <w:ind w:left="114"/>
        <w:jc w:val="left"/>
        <w:rPr>
          <w:sz w:val="24"/>
          <w:szCs w:val="24"/>
        </w:rPr>
      </w:pPr>
      <w:r w:rsidRPr="001D7AAC">
        <w:rPr>
          <w:sz w:val="24"/>
          <w:szCs w:val="24"/>
        </w:rPr>
        <w:t>Формирование</w:t>
      </w:r>
      <w:r w:rsidRPr="001D7AAC">
        <w:rPr>
          <w:spacing w:val="-17"/>
          <w:sz w:val="24"/>
          <w:szCs w:val="24"/>
        </w:rPr>
        <w:t xml:space="preserve"> </w:t>
      </w:r>
      <w:r w:rsidRPr="001D7AAC">
        <w:rPr>
          <w:sz w:val="24"/>
          <w:szCs w:val="24"/>
        </w:rPr>
        <w:t>универсальных</w:t>
      </w:r>
      <w:r w:rsidRPr="001D7AAC">
        <w:rPr>
          <w:spacing w:val="-17"/>
          <w:sz w:val="24"/>
          <w:szCs w:val="24"/>
        </w:rPr>
        <w:t xml:space="preserve"> </w:t>
      </w:r>
      <w:r w:rsidRPr="001D7AAC">
        <w:rPr>
          <w:sz w:val="24"/>
          <w:szCs w:val="24"/>
        </w:rPr>
        <w:t>учебных</w:t>
      </w:r>
      <w:r w:rsidRPr="001D7AAC">
        <w:rPr>
          <w:spacing w:val="-18"/>
          <w:sz w:val="24"/>
          <w:szCs w:val="24"/>
        </w:rPr>
        <w:t xml:space="preserve"> </w:t>
      </w:r>
      <w:r w:rsidRPr="001D7AAC">
        <w:rPr>
          <w:spacing w:val="-2"/>
          <w:sz w:val="24"/>
          <w:szCs w:val="24"/>
        </w:rPr>
        <w:t>познавательных</w:t>
      </w:r>
      <w:r w:rsidRPr="001D7AAC">
        <w:rPr>
          <w:sz w:val="24"/>
          <w:szCs w:val="24"/>
        </w:rPr>
        <w:tab/>
      </w:r>
      <w:r w:rsidRPr="001D7AAC">
        <w:rPr>
          <w:spacing w:val="-2"/>
          <w:sz w:val="24"/>
          <w:szCs w:val="24"/>
        </w:rPr>
        <w:t>действий</w:t>
      </w:r>
    </w:p>
    <w:p w14:paraId="7486404A" w14:textId="77777777" w:rsidR="00566F6F" w:rsidRPr="001D7AAC" w:rsidRDefault="001D7AAC">
      <w:pPr>
        <w:pStyle w:val="a3"/>
        <w:spacing w:before="1"/>
        <w:ind w:left="823" w:firstLine="0"/>
        <w:jc w:val="left"/>
        <w:rPr>
          <w:sz w:val="24"/>
          <w:szCs w:val="24"/>
        </w:rPr>
      </w:pPr>
      <w:r w:rsidRPr="001D7AAC">
        <w:rPr>
          <w:sz w:val="24"/>
          <w:szCs w:val="24"/>
        </w:rPr>
        <w:t>Формирование</w:t>
      </w:r>
      <w:r w:rsidRPr="001D7AAC">
        <w:rPr>
          <w:spacing w:val="-16"/>
          <w:sz w:val="24"/>
          <w:szCs w:val="24"/>
        </w:rPr>
        <w:t xml:space="preserve"> </w:t>
      </w:r>
      <w:r w:rsidRPr="001D7AAC">
        <w:rPr>
          <w:sz w:val="24"/>
          <w:szCs w:val="24"/>
        </w:rPr>
        <w:t>базовых</w:t>
      </w:r>
      <w:r w:rsidRPr="001D7AAC">
        <w:rPr>
          <w:spacing w:val="-14"/>
          <w:sz w:val="24"/>
          <w:szCs w:val="24"/>
        </w:rPr>
        <w:t xml:space="preserve"> </w:t>
      </w:r>
      <w:r w:rsidRPr="001D7AAC">
        <w:rPr>
          <w:sz w:val="24"/>
          <w:szCs w:val="24"/>
        </w:rPr>
        <w:t>логических</w:t>
      </w:r>
      <w:r w:rsidRPr="001D7AAC">
        <w:rPr>
          <w:spacing w:val="-14"/>
          <w:sz w:val="24"/>
          <w:szCs w:val="24"/>
        </w:rPr>
        <w:t xml:space="preserve"> </w:t>
      </w:r>
      <w:r w:rsidRPr="001D7AAC">
        <w:rPr>
          <w:spacing w:val="-2"/>
          <w:sz w:val="24"/>
          <w:szCs w:val="24"/>
        </w:rPr>
        <w:t>действий</w:t>
      </w:r>
    </w:p>
    <w:p w14:paraId="5D5D52E3" w14:textId="77777777" w:rsidR="00566F6F" w:rsidRPr="001D7AAC" w:rsidRDefault="001D7AAC">
      <w:pPr>
        <w:pStyle w:val="a4"/>
        <w:numPr>
          <w:ilvl w:val="0"/>
          <w:numId w:val="19"/>
        </w:numPr>
        <w:tabs>
          <w:tab w:val="left" w:pos="1095"/>
        </w:tabs>
        <w:ind w:right="132" w:firstLine="709"/>
        <w:jc w:val="left"/>
        <w:rPr>
          <w:sz w:val="24"/>
          <w:szCs w:val="24"/>
        </w:rPr>
      </w:pPr>
      <w:r w:rsidRPr="001D7AAC">
        <w:rPr>
          <w:sz w:val="24"/>
          <w:szCs w:val="24"/>
        </w:rPr>
        <w:t>Выявлять</w:t>
      </w:r>
      <w:r w:rsidRPr="001D7AAC">
        <w:rPr>
          <w:spacing w:val="80"/>
          <w:sz w:val="24"/>
          <w:szCs w:val="24"/>
        </w:rPr>
        <w:t xml:space="preserve"> </w:t>
      </w:r>
      <w:r w:rsidRPr="001D7AAC">
        <w:rPr>
          <w:sz w:val="24"/>
          <w:szCs w:val="24"/>
        </w:rPr>
        <w:t>признаки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свойства</w:t>
      </w:r>
      <w:r w:rsidRPr="001D7AAC">
        <w:rPr>
          <w:spacing w:val="80"/>
          <w:sz w:val="24"/>
          <w:szCs w:val="24"/>
        </w:rPr>
        <w:t xml:space="preserve"> </w:t>
      </w:r>
      <w:r w:rsidRPr="001D7AAC">
        <w:rPr>
          <w:sz w:val="24"/>
          <w:szCs w:val="24"/>
        </w:rPr>
        <w:t>языковых</w:t>
      </w:r>
      <w:r w:rsidRPr="001D7AAC">
        <w:rPr>
          <w:spacing w:val="80"/>
          <w:sz w:val="24"/>
          <w:szCs w:val="24"/>
        </w:rPr>
        <w:t xml:space="preserve"> </w:t>
      </w:r>
      <w:r w:rsidRPr="001D7AAC">
        <w:rPr>
          <w:sz w:val="24"/>
          <w:szCs w:val="24"/>
        </w:rPr>
        <w:t>единиц</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языковых</w:t>
      </w:r>
      <w:r w:rsidRPr="001D7AAC">
        <w:rPr>
          <w:spacing w:val="80"/>
          <w:sz w:val="24"/>
          <w:szCs w:val="24"/>
        </w:rPr>
        <w:t xml:space="preserve"> </w:t>
      </w:r>
      <w:r w:rsidRPr="001D7AAC">
        <w:rPr>
          <w:sz w:val="24"/>
          <w:szCs w:val="24"/>
        </w:rPr>
        <w:t>явлений иностранного языка; применять изученные правила, алгоритмы.</w:t>
      </w:r>
    </w:p>
    <w:p w14:paraId="6041BFFB" w14:textId="77777777" w:rsidR="00566F6F" w:rsidRPr="001D7AAC" w:rsidRDefault="001D7AAC">
      <w:pPr>
        <w:pStyle w:val="a4"/>
        <w:numPr>
          <w:ilvl w:val="0"/>
          <w:numId w:val="19"/>
        </w:numPr>
        <w:tabs>
          <w:tab w:val="left" w:pos="1125"/>
          <w:tab w:val="left" w:pos="3217"/>
          <w:tab w:val="left" w:pos="5139"/>
          <w:tab w:val="left" w:pos="6510"/>
          <w:tab w:val="left" w:pos="7496"/>
          <w:tab w:val="left" w:pos="8977"/>
        </w:tabs>
        <w:ind w:right="132" w:firstLine="709"/>
        <w:jc w:val="left"/>
        <w:rPr>
          <w:sz w:val="24"/>
          <w:szCs w:val="24"/>
        </w:rPr>
      </w:pPr>
      <w:r w:rsidRPr="001D7AAC">
        <w:rPr>
          <w:spacing w:val="-2"/>
          <w:sz w:val="24"/>
          <w:szCs w:val="24"/>
        </w:rPr>
        <w:t>Анализировать,</w:t>
      </w:r>
      <w:r w:rsidRPr="001D7AAC">
        <w:rPr>
          <w:sz w:val="24"/>
          <w:szCs w:val="24"/>
        </w:rPr>
        <w:tab/>
      </w:r>
      <w:r w:rsidRPr="001D7AAC">
        <w:rPr>
          <w:spacing w:val="-2"/>
          <w:sz w:val="24"/>
          <w:szCs w:val="24"/>
        </w:rPr>
        <w:t>устанавливать</w:t>
      </w:r>
      <w:r w:rsidRPr="001D7AAC">
        <w:rPr>
          <w:sz w:val="24"/>
          <w:szCs w:val="24"/>
        </w:rPr>
        <w:tab/>
      </w:r>
      <w:r w:rsidRPr="001D7AAC">
        <w:rPr>
          <w:spacing w:val="-2"/>
          <w:sz w:val="24"/>
          <w:szCs w:val="24"/>
        </w:rPr>
        <w:t>аналогии,</w:t>
      </w:r>
      <w:r w:rsidRPr="001D7AAC">
        <w:rPr>
          <w:sz w:val="24"/>
          <w:szCs w:val="24"/>
        </w:rPr>
        <w:tab/>
      </w:r>
      <w:r w:rsidRPr="001D7AAC">
        <w:rPr>
          <w:spacing w:val="-2"/>
          <w:sz w:val="24"/>
          <w:szCs w:val="24"/>
        </w:rPr>
        <w:t>между</w:t>
      </w:r>
      <w:r w:rsidRPr="001D7AAC">
        <w:rPr>
          <w:sz w:val="24"/>
          <w:szCs w:val="24"/>
        </w:rPr>
        <w:tab/>
      </w:r>
      <w:r w:rsidRPr="001D7AAC">
        <w:rPr>
          <w:spacing w:val="-2"/>
          <w:sz w:val="24"/>
          <w:szCs w:val="24"/>
        </w:rPr>
        <w:t>способами</w:t>
      </w:r>
      <w:r w:rsidRPr="001D7AAC">
        <w:rPr>
          <w:sz w:val="24"/>
          <w:szCs w:val="24"/>
        </w:rPr>
        <w:tab/>
      </w:r>
      <w:r w:rsidRPr="001D7AAC">
        <w:rPr>
          <w:spacing w:val="-2"/>
          <w:sz w:val="24"/>
          <w:szCs w:val="24"/>
        </w:rPr>
        <w:t xml:space="preserve">выражения </w:t>
      </w:r>
      <w:r w:rsidRPr="001D7AAC">
        <w:rPr>
          <w:sz w:val="24"/>
          <w:szCs w:val="24"/>
        </w:rPr>
        <w:t>мысли средствами родного и иностранного</w:t>
      </w:r>
      <w:r w:rsidRPr="001D7AAC">
        <w:rPr>
          <w:spacing w:val="-4"/>
          <w:sz w:val="24"/>
          <w:szCs w:val="24"/>
        </w:rPr>
        <w:t xml:space="preserve"> </w:t>
      </w:r>
      <w:r w:rsidRPr="001D7AAC">
        <w:rPr>
          <w:sz w:val="24"/>
          <w:szCs w:val="24"/>
        </w:rPr>
        <w:t>языков.</w:t>
      </w:r>
    </w:p>
    <w:p w14:paraId="556EE124" w14:textId="77777777" w:rsidR="00566F6F" w:rsidRPr="001D7AAC" w:rsidRDefault="001D7AAC">
      <w:pPr>
        <w:pStyle w:val="a4"/>
        <w:numPr>
          <w:ilvl w:val="0"/>
          <w:numId w:val="19"/>
        </w:numPr>
        <w:tabs>
          <w:tab w:val="left" w:pos="1170"/>
          <w:tab w:val="left" w:pos="2881"/>
          <w:tab w:val="left" w:pos="4981"/>
          <w:tab w:val="left" w:pos="7449"/>
          <w:tab w:val="left" w:pos="8850"/>
          <w:tab w:val="left" w:pos="10157"/>
        </w:tabs>
        <w:ind w:right="132" w:firstLine="709"/>
        <w:jc w:val="left"/>
        <w:rPr>
          <w:sz w:val="24"/>
          <w:szCs w:val="24"/>
        </w:rPr>
      </w:pPr>
      <w:r w:rsidRPr="001D7AAC">
        <w:rPr>
          <w:spacing w:val="-2"/>
          <w:sz w:val="24"/>
          <w:szCs w:val="24"/>
        </w:rPr>
        <w:t>Сравнивать,</w:t>
      </w:r>
      <w:r w:rsidRPr="001D7AAC">
        <w:rPr>
          <w:sz w:val="24"/>
          <w:szCs w:val="24"/>
        </w:rPr>
        <w:tab/>
      </w:r>
      <w:r w:rsidRPr="001D7AAC">
        <w:rPr>
          <w:spacing w:val="-2"/>
          <w:sz w:val="24"/>
          <w:szCs w:val="24"/>
        </w:rPr>
        <w:t>упорядочивать,</w:t>
      </w:r>
      <w:r w:rsidRPr="001D7AAC">
        <w:rPr>
          <w:sz w:val="24"/>
          <w:szCs w:val="24"/>
        </w:rPr>
        <w:tab/>
      </w:r>
      <w:r w:rsidRPr="001D7AAC">
        <w:rPr>
          <w:spacing w:val="-2"/>
          <w:sz w:val="24"/>
          <w:szCs w:val="24"/>
        </w:rPr>
        <w:t>классифицировать</w:t>
      </w:r>
      <w:r w:rsidRPr="001D7AAC">
        <w:rPr>
          <w:sz w:val="24"/>
          <w:szCs w:val="24"/>
        </w:rPr>
        <w:tab/>
      </w:r>
      <w:r w:rsidRPr="001D7AAC">
        <w:rPr>
          <w:spacing w:val="-2"/>
          <w:sz w:val="24"/>
          <w:szCs w:val="24"/>
        </w:rPr>
        <w:t>языковые</w:t>
      </w:r>
      <w:r w:rsidRPr="001D7AAC">
        <w:rPr>
          <w:sz w:val="24"/>
          <w:szCs w:val="24"/>
        </w:rPr>
        <w:tab/>
      </w:r>
      <w:r w:rsidRPr="001D7AAC">
        <w:rPr>
          <w:spacing w:val="-2"/>
          <w:sz w:val="24"/>
          <w:szCs w:val="24"/>
        </w:rPr>
        <w:t>единицы</w:t>
      </w:r>
      <w:r w:rsidRPr="001D7AAC">
        <w:rPr>
          <w:sz w:val="24"/>
          <w:szCs w:val="24"/>
        </w:rPr>
        <w:tab/>
      </w:r>
      <w:r w:rsidRPr="001D7AAC">
        <w:rPr>
          <w:spacing w:val="-10"/>
          <w:sz w:val="24"/>
          <w:szCs w:val="24"/>
        </w:rPr>
        <w:t xml:space="preserve">и </w:t>
      </w:r>
      <w:r w:rsidRPr="001D7AAC">
        <w:rPr>
          <w:sz w:val="24"/>
          <w:szCs w:val="24"/>
        </w:rPr>
        <w:t>языковые явления иностранного языка, разные типы высказывания.</w:t>
      </w:r>
    </w:p>
    <w:p w14:paraId="19BFFD91" w14:textId="77777777" w:rsidR="00566F6F" w:rsidRPr="001D7AAC" w:rsidRDefault="001D7AAC">
      <w:pPr>
        <w:pStyle w:val="a4"/>
        <w:numPr>
          <w:ilvl w:val="0"/>
          <w:numId w:val="19"/>
        </w:numPr>
        <w:tabs>
          <w:tab w:val="left" w:pos="1182"/>
          <w:tab w:val="left" w:pos="3179"/>
          <w:tab w:val="left" w:pos="4764"/>
          <w:tab w:val="left" w:pos="5806"/>
          <w:tab w:val="left" w:pos="7331"/>
          <w:tab w:val="left" w:pos="8661"/>
        </w:tabs>
        <w:ind w:right="125" w:firstLine="709"/>
        <w:jc w:val="left"/>
        <w:rPr>
          <w:sz w:val="24"/>
          <w:szCs w:val="24"/>
        </w:rPr>
      </w:pPr>
      <w:r w:rsidRPr="001D7AAC">
        <w:rPr>
          <w:spacing w:val="-2"/>
          <w:sz w:val="24"/>
          <w:szCs w:val="24"/>
        </w:rPr>
        <w:t>Моделировать</w:t>
      </w:r>
      <w:r w:rsidRPr="001D7AAC">
        <w:rPr>
          <w:sz w:val="24"/>
          <w:szCs w:val="24"/>
        </w:rPr>
        <w:tab/>
      </w:r>
      <w:r w:rsidRPr="001D7AAC">
        <w:rPr>
          <w:spacing w:val="-2"/>
          <w:sz w:val="24"/>
          <w:szCs w:val="24"/>
        </w:rPr>
        <w:t>отношения</w:t>
      </w:r>
      <w:r w:rsidRPr="001D7AAC">
        <w:rPr>
          <w:sz w:val="24"/>
          <w:szCs w:val="24"/>
        </w:rPr>
        <w:tab/>
      </w:r>
      <w:r w:rsidRPr="001D7AAC">
        <w:rPr>
          <w:spacing w:val="-2"/>
          <w:sz w:val="24"/>
          <w:szCs w:val="24"/>
        </w:rPr>
        <w:t>между</w:t>
      </w:r>
      <w:r w:rsidRPr="001D7AAC">
        <w:rPr>
          <w:sz w:val="24"/>
          <w:szCs w:val="24"/>
        </w:rPr>
        <w:tab/>
      </w:r>
      <w:r w:rsidRPr="001D7AAC">
        <w:rPr>
          <w:spacing w:val="-2"/>
          <w:sz w:val="24"/>
          <w:szCs w:val="24"/>
        </w:rPr>
        <w:t>объектами</w:t>
      </w:r>
      <w:r w:rsidRPr="001D7AAC">
        <w:rPr>
          <w:sz w:val="24"/>
          <w:szCs w:val="24"/>
        </w:rPr>
        <w:tab/>
      </w:r>
      <w:r w:rsidRPr="001D7AAC">
        <w:rPr>
          <w:spacing w:val="-2"/>
          <w:sz w:val="24"/>
          <w:szCs w:val="24"/>
        </w:rPr>
        <w:t>(членами</w:t>
      </w:r>
      <w:r w:rsidRPr="001D7AAC">
        <w:rPr>
          <w:sz w:val="24"/>
          <w:szCs w:val="24"/>
        </w:rPr>
        <w:tab/>
      </w:r>
      <w:r w:rsidRPr="001D7AAC">
        <w:rPr>
          <w:spacing w:val="-2"/>
          <w:sz w:val="24"/>
          <w:szCs w:val="24"/>
        </w:rPr>
        <w:t xml:space="preserve">предложения, </w:t>
      </w:r>
      <w:r w:rsidRPr="001D7AAC">
        <w:rPr>
          <w:sz w:val="24"/>
          <w:szCs w:val="24"/>
        </w:rPr>
        <w:t>структурными единицами диалога и др.).</w:t>
      </w:r>
    </w:p>
    <w:p w14:paraId="756F7532" w14:textId="77777777" w:rsidR="00566F6F" w:rsidRPr="001D7AAC" w:rsidRDefault="001D7AAC">
      <w:pPr>
        <w:pStyle w:val="a4"/>
        <w:numPr>
          <w:ilvl w:val="0"/>
          <w:numId w:val="19"/>
        </w:numPr>
        <w:tabs>
          <w:tab w:val="left" w:pos="1013"/>
          <w:tab w:val="left" w:pos="6340"/>
        </w:tabs>
        <w:ind w:right="130" w:firstLine="709"/>
        <w:jc w:val="left"/>
        <w:rPr>
          <w:sz w:val="24"/>
          <w:szCs w:val="24"/>
        </w:rPr>
      </w:pPr>
      <w:r w:rsidRPr="001D7AAC">
        <w:rPr>
          <w:sz w:val="24"/>
          <w:szCs w:val="24"/>
        </w:rPr>
        <w:t>Использовать информацию, извлеченную из несплошных текстов (таблицы, диаграммы), в собственных устных и письменных</w:t>
      </w:r>
      <w:r w:rsidRPr="001D7AAC">
        <w:rPr>
          <w:sz w:val="24"/>
          <w:szCs w:val="24"/>
        </w:rPr>
        <w:tab/>
      </w:r>
      <w:r w:rsidRPr="001D7AAC">
        <w:rPr>
          <w:spacing w:val="-2"/>
          <w:sz w:val="24"/>
          <w:szCs w:val="24"/>
        </w:rPr>
        <w:t>высказываниях.</w:t>
      </w:r>
    </w:p>
    <w:p w14:paraId="4FEFF0FB" w14:textId="77777777" w:rsidR="00566F6F" w:rsidRPr="001D7AAC" w:rsidRDefault="001D7AAC">
      <w:pPr>
        <w:pStyle w:val="a4"/>
        <w:numPr>
          <w:ilvl w:val="0"/>
          <w:numId w:val="19"/>
        </w:numPr>
        <w:tabs>
          <w:tab w:val="left" w:pos="1178"/>
          <w:tab w:val="left" w:pos="2726"/>
          <w:tab w:val="left" w:pos="4088"/>
          <w:tab w:val="left" w:pos="5667"/>
          <w:tab w:val="left" w:pos="6211"/>
          <w:tab w:val="left" w:pos="8143"/>
          <w:tab w:val="left" w:pos="10182"/>
        </w:tabs>
        <w:ind w:right="125" w:firstLine="709"/>
        <w:jc w:val="left"/>
        <w:rPr>
          <w:sz w:val="24"/>
          <w:szCs w:val="24"/>
        </w:rPr>
      </w:pPr>
      <w:r w:rsidRPr="001D7AAC">
        <w:rPr>
          <w:spacing w:val="-2"/>
          <w:sz w:val="24"/>
          <w:szCs w:val="24"/>
        </w:rPr>
        <w:t>Выдвигать</w:t>
      </w:r>
      <w:r w:rsidRPr="001D7AAC">
        <w:rPr>
          <w:sz w:val="24"/>
          <w:szCs w:val="24"/>
        </w:rPr>
        <w:tab/>
      </w:r>
      <w:r w:rsidRPr="001D7AAC">
        <w:rPr>
          <w:spacing w:val="-2"/>
          <w:sz w:val="24"/>
          <w:szCs w:val="24"/>
        </w:rPr>
        <w:t>гипотезы</w:t>
      </w:r>
      <w:r w:rsidRPr="001D7AAC">
        <w:rPr>
          <w:sz w:val="24"/>
          <w:szCs w:val="24"/>
        </w:rPr>
        <w:tab/>
      </w:r>
      <w:r w:rsidRPr="001D7AAC">
        <w:rPr>
          <w:spacing w:val="-2"/>
          <w:sz w:val="24"/>
          <w:szCs w:val="24"/>
        </w:rPr>
        <w:t>(например,</w:t>
      </w:r>
      <w:r w:rsidRPr="001D7AAC">
        <w:rPr>
          <w:sz w:val="24"/>
          <w:szCs w:val="24"/>
        </w:rPr>
        <w:tab/>
      </w:r>
      <w:r w:rsidRPr="001D7AAC">
        <w:rPr>
          <w:spacing w:val="-6"/>
          <w:sz w:val="24"/>
          <w:szCs w:val="24"/>
        </w:rPr>
        <w:t>об</w:t>
      </w:r>
      <w:r w:rsidRPr="001D7AAC">
        <w:rPr>
          <w:sz w:val="24"/>
          <w:szCs w:val="24"/>
        </w:rPr>
        <w:tab/>
      </w:r>
      <w:r w:rsidRPr="001D7AAC">
        <w:rPr>
          <w:spacing w:val="-2"/>
          <w:sz w:val="24"/>
          <w:szCs w:val="24"/>
        </w:rPr>
        <w:t>употреблении</w:t>
      </w:r>
      <w:r w:rsidRPr="001D7AAC">
        <w:rPr>
          <w:sz w:val="24"/>
          <w:szCs w:val="24"/>
        </w:rPr>
        <w:tab/>
      </w:r>
      <w:r w:rsidRPr="001D7AAC">
        <w:rPr>
          <w:spacing w:val="-2"/>
          <w:sz w:val="24"/>
          <w:szCs w:val="24"/>
        </w:rPr>
        <w:t>глагола-связки</w:t>
      </w:r>
      <w:r w:rsidRPr="001D7AAC">
        <w:rPr>
          <w:sz w:val="24"/>
          <w:szCs w:val="24"/>
        </w:rPr>
        <w:tab/>
      </w:r>
      <w:r w:rsidRPr="001D7AAC">
        <w:rPr>
          <w:spacing w:val="-10"/>
          <w:sz w:val="24"/>
          <w:szCs w:val="24"/>
        </w:rPr>
        <w:t xml:space="preserve">в </w:t>
      </w:r>
      <w:r w:rsidRPr="001D7AAC">
        <w:rPr>
          <w:sz w:val="24"/>
          <w:szCs w:val="24"/>
        </w:rPr>
        <w:t>иностранном языке); обосновывать, аргументировать</w:t>
      </w:r>
      <w:r w:rsidRPr="001D7AAC">
        <w:rPr>
          <w:spacing w:val="40"/>
          <w:sz w:val="24"/>
          <w:szCs w:val="24"/>
        </w:rPr>
        <w:t xml:space="preserve"> </w:t>
      </w:r>
      <w:r w:rsidRPr="001D7AAC">
        <w:rPr>
          <w:sz w:val="24"/>
          <w:szCs w:val="24"/>
        </w:rPr>
        <w:t>свои</w:t>
      </w:r>
      <w:r w:rsidRPr="001D7AAC">
        <w:rPr>
          <w:spacing w:val="40"/>
          <w:sz w:val="24"/>
          <w:szCs w:val="24"/>
        </w:rPr>
        <w:t xml:space="preserve"> </w:t>
      </w:r>
      <w:r w:rsidRPr="001D7AAC">
        <w:rPr>
          <w:sz w:val="24"/>
          <w:szCs w:val="24"/>
        </w:rPr>
        <w:t>суждения, выводы.</w:t>
      </w:r>
    </w:p>
    <w:p w14:paraId="42FCA3BA" w14:textId="77777777" w:rsidR="00566F6F" w:rsidRPr="001D7AAC" w:rsidRDefault="001D7AAC">
      <w:pPr>
        <w:pStyle w:val="a4"/>
        <w:numPr>
          <w:ilvl w:val="0"/>
          <w:numId w:val="19"/>
        </w:numPr>
        <w:tabs>
          <w:tab w:val="left" w:pos="1047"/>
        </w:tabs>
        <w:ind w:right="130" w:firstLine="709"/>
        <w:jc w:val="left"/>
        <w:rPr>
          <w:sz w:val="24"/>
          <w:szCs w:val="24"/>
        </w:rPr>
      </w:pPr>
      <w:r w:rsidRPr="001D7AAC">
        <w:rPr>
          <w:sz w:val="24"/>
          <w:szCs w:val="24"/>
        </w:rPr>
        <w:t>Распознавать</w:t>
      </w:r>
      <w:r w:rsidRPr="001D7AAC">
        <w:rPr>
          <w:spacing w:val="40"/>
          <w:sz w:val="24"/>
          <w:szCs w:val="24"/>
        </w:rPr>
        <w:t xml:space="preserve"> </w:t>
      </w:r>
      <w:r w:rsidRPr="001D7AAC">
        <w:rPr>
          <w:sz w:val="24"/>
          <w:szCs w:val="24"/>
        </w:rPr>
        <w:t>свойства</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признаки</w:t>
      </w:r>
      <w:r w:rsidRPr="001D7AAC">
        <w:rPr>
          <w:spacing w:val="40"/>
          <w:sz w:val="24"/>
          <w:szCs w:val="24"/>
        </w:rPr>
        <w:t xml:space="preserve"> </w:t>
      </w:r>
      <w:r w:rsidRPr="001D7AAC">
        <w:rPr>
          <w:sz w:val="24"/>
          <w:szCs w:val="24"/>
        </w:rPr>
        <w:t>языковых</w:t>
      </w:r>
      <w:r w:rsidRPr="001D7AAC">
        <w:rPr>
          <w:spacing w:val="40"/>
          <w:sz w:val="24"/>
          <w:szCs w:val="24"/>
        </w:rPr>
        <w:t xml:space="preserve"> </w:t>
      </w:r>
      <w:r w:rsidRPr="001D7AAC">
        <w:rPr>
          <w:sz w:val="24"/>
          <w:szCs w:val="24"/>
        </w:rPr>
        <w:t>единиц</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языковых</w:t>
      </w:r>
      <w:r w:rsidRPr="001D7AAC">
        <w:rPr>
          <w:spacing w:val="40"/>
          <w:sz w:val="24"/>
          <w:szCs w:val="24"/>
        </w:rPr>
        <w:t xml:space="preserve"> </w:t>
      </w:r>
      <w:r w:rsidRPr="001D7AAC">
        <w:rPr>
          <w:sz w:val="24"/>
          <w:szCs w:val="24"/>
        </w:rPr>
        <w:t>явлений (например, с помощью словообразовательных элементов).</w:t>
      </w:r>
    </w:p>
    <w:p w14:paraId="7121E88A"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3CE2EB65" w14:textId="77777777" w:rsidR="00566F6F" w:rsidRPr="001D7AAC" w:rsidRDefault="001D7AAC">
      <w:pPr>
        <w:pStyle w:val="a4"/>
        <w:numPr>
          <w:ilvl w:val="0"/>
          <w:numId w:val="19"/>
        </w:numPr>
        <w:tabs>
          <w:tab w:val="left" w:pos="994"/>
        </w:tabs>
        <w:spacing w:before="67"/>
        <w:ind w:right="132" w:firstLine="709"/>
        <w:jc w:val="left"/>
        <w:rPr>
          <w:sz w:val="24"/>
          <w:szCs w:val="24"/>
        </w:rPr>
      </w:pPr>
      <w:r w:rsidRPr="001D7AAC">
        <w:rPr>
          <w:sz w:val="24"/>
          <w:szCs w:val="24"/>
        </w:rPr>
        <w:lastRenderedPageBreak/>
        <w:t>Сравнивать языковые единицы разного уровня (звуки, буквы, слова, речевые клише, грамматические явления, тексты и т. п.).</w:t>
      </w:r>
    </w:p>
    <w:p w14:paraId="686D65DE" w14:textId="77777777" w:rsidR="00566F6F" w:rsidRPr="001D7AAC" w:rsidRDefault="001D7AAC">
      <w:pPr>
        <w:pStyle w:val="a4"/>
        <w:numPr>
          <w:ilvl w:val="0"/>
          <w:numId w:val="19"/>
        </w:numPr>
        <w:tabs>
          <w:tab w:val="left" w:pos="1007"/>
        </w:tabs>
        <w:spacing w:before="1"/>
        <w:ind w:left="1007" w:hanging="184"/>
        <w:jc w:val="left"/>
        <w:rPr>
          <w:sz w:val="24"/>
          <w:szCs w:val="24"/>
        </w:rPr>
      </w:pPr>
      <w:r w:rsidRPr="001D7AAC">
        <w:rPr>
          <w:sz w:val="24"/>
          <w:szCs w:val="24"/>
        </w:rPr>
        <w:t>Пользоваться</w:t>
      </w:r>
      <w:r w:rsidRPr="001D7AAC">
        <w:rPr>
          <w:spacing w:val="10"/>
          <w:sz w:val="24"/>
          <w:szCs w:val="24"/>
        </w:rPr>
        <w:t xml:space="preserve"> </w:t>
      </w:r>
      <w:r w:rsidRPr="001D7AAC">
        <w:rPr>
          <w:sz w:val="24"/>
          <w:szCs w:val="24"/>
        </w:rPr>
        <w:t>классификациями</w:t>
      </w:r>
      <w:r w:rsidRPr="001D7AAC">
        <w:rPr>
          <w:spacing w:val="9"/>
          <w:sz w:val="24"/>
          <w:szCs w:val="24"/>
        </w:rPr>
        <w:t xml:space="preserve"> </w:t>
      </w:r>
      <w:r w:rsidRPr="001D7AAC">
        <w:rPr>
          <w:sz w:val="24"/>
          <w:szCs w:val="24"/>
        </w:rPr>
        <w:t>(по</w:t>
      </w:r>
      <w:r w:rsidRPr="001D7AAC">
        <w:rPr>
          <w:spacing w:val="11"/>
          <w:sz w:val="24"/>
          <w:szCs w:val="24"/>
        </w:rPr>
        <w:t xml:space="preserve"> </w:t>
      </w:r>
      <w:r w:rsidRPr="001D7AAC">
        <w:rPr>
          <w:sz w:val="24"/>
          <w:szCs w:val="24"/>
        </w:rPr>
        <w:t>типу</w:t>
      </w:r>
      <w:r w:rsidRPr="001D7AAC">
        <w:rPr>
          <w:spacing w:val="10"/>
          <w:sz w:val="24"/>
          <w:szCs w:val="24"/>
        </w:rPr>
        <w:t xml:space="preserve"> </w:t>
      </w:r>
      <w:r w:rsidRPr="001D7AAC">
        <w:rPr>
          <w:sz w:val="24"/>
          <w:szCs w:val="24"/>
        </w:rPr>
        <w:t>чтения,</w:t>
      </w:r>
      <w:r w:rsidRPr="001D7AAC">
        <w:rPr>
          <w:spacing w:val="9"/>
          <w:sz w:val="24"/>
          <w:szCs w:val="24"/>
        </w:rPr>
        <w:t xml:space="preserve"> </w:t>
      </w:r>
      <w:r w:rsidRPr="001D7AAC">
        <w:rPr>
          <w:sz w:val="24"/>
          <w:szCs w:val="24"/>
        </w:rPr>
        <w:t>по</w:t>
      </w:r>
      <w:r w:rsidRPr="001D7AAC">
        <w:rPr>
          <w:spacing w:val="9"/>
          <w:sz w:val="24"/>
          <w:szCs w:val="24"/>
        </w:rPr>
        <w:t xml:space="preserve"> </w:t>
      </w:r>
      <w:r w:rsidRPr="001D7AAC">
        <w:rPr>
          <w:sz w:val="24"/>
          <w:szCs w:val="24"/>
        </w:rPr>
        <w:t>типу</w:t>
      </w:r>
      <w:r w:rsidRPr="001D7AAC">
        <w:rPr>
          <w:spacing w:val="10"/>
          <w:sz w:val="24"/>
          <w:szCs w:val="24"/>
        </w:rPr>
        <w:t xml:space="preserve"> </w:t>
      </w:r>
      <w:r w:rsidRPr="001D7AAC">
        <w:rPr>
          <w:sz w:val="24"/>
          <w:szCs w:val="24"/>
        </w:rPr>
        <w:t>высказывания</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pacing w:val="-5"/>
          <w:sz w:val="24"/>
          <w:szCs w:val="24"/>
        </w:rPr>
        <w:t>т.</w:t>
      </w:r>
    </w:p>
    <w:p w14:paraId="47E9F03B" w14:textId="77777777" w:rsidR="00566F6F" w:rsidRPr="001D7AAC" w:rsidRDefault="001D7AAC">
      <w:pPr>
        <w:pStyle w:val="a3"/>
        <w:spacing w:line="321" w:lineRule="exact"/>
        <w:ind w:firstLine="0"/>
        <w:jc w:val="left"/>
        <w:rPr>
          <w:sz w:val="24"/>
          <w:szCs w:val="24"/>
        </w:rPr>
      </w:pPr>
      <w:r w:rsidRPr="001D7AAC">
        <w:rPr>
          <w:spacing w:val="-4"/>
          <w:sz w:val="24"/>
          <w:szCs w:val="24"/>
        </w:rPr>
        <w:t>п.).</w:t>
      </w:r>
    </w:p>
    <w:p w14:paraId="74B1E790" w14:textId="77777777" w:rsidR="00566F6F" w:rsidRPr="001D7AAC" w:rsidRDefault="001D7AAC">
      <w:pPr>
        <w:pStyle w:val="a4"/>
        <w:numPr>
          <w:ilvl w:val="0"/>
          <w:numId w:val="19"/>
        </w:numPr>
        <w:tabs>
          <w:tab w:val="left" w:pos="1377"/>
          <w:tab w:val="left" w:pos="3090"/>
          <w:tab w:val="left" w:pos="5354"/>
          <w:tab w:val="left" w:pos="8044"/>
        </w:tabs>
        <w:ind w:left="1377" w:hanging="554"/>
        <w:jc w:val="left"/>
        <w:rPr>
          <w:sz w:val="24"/>
          <w:szCs w:val="24"/>
        </w:rPr>
      </w:pPr>
      <w:r w:rsidRPr="001D7AAC">
        <w:rPr>
          <w:spacing w:val="-2"/>
          <w:sz w:val="24"/>
          <w:szCs w:val="24"/>
        </w:rPr>
        <w:t>Выбирать,</w:t>
      </w:r>
      <w:r w:rsidRPr="001D7AAC">
        <w:rPr>
          <w:sz w:val="24"/>
          <w:szCs w:val="24"/>
        </w:rPr>
        <w:tab/>
      </w:r>
      <w:r w:rsidRPr="001D7AAC">
        <w:rPr>
          <w:spacing w:val="-2"/>
          <w:sz w:val="24"/>
          <w:szCs w:val="24"/>
        </w:rPr>
        <w:t>анализировать,</w:t>
      </w:r>
      <w:r w:rsidRPr="001D7AAC">
        <w:rPr>
          <w:sz w:val="24"/>
          <w:szCs w:val="24"/>
        </w:rPr>
        <w:tab/>
      </w:r>
      <w:r w:rsidRPr="001D7AAC">
        <w:rPr>
          <w:spacing w:val="-2"/>
          <w:sz w:val="24"/>
          <w:szCs w:val="24"/>
        </w:rPr>
        <w:t>интерпретировать,</w:t>
      </w:r>
      <w:r w:rsidRPr="001D7AAC">
        <w:rPr>
          <w:sz w:val="24"/>
          <w:szCs w:val="24"/>
        </w:rPr>
        <w:tab/>
      </w:r>
      <w:r w:rsidRPr="001D7AAC">
        <w:rPr>
          <w:spacing w:val="-2"/>
          <w:sz w:val="24"/>
          <w:szCs w:val="24"/>
        </w:rPr>
        <w:t>систематизировать</w:t>
      </w:r>
    </w:p>
    <w:p w14:paraId="680D813C" w14:textId="77777777" w:rsidR="00566F6F" w:rsidRPr="001D7AAC" w:rsidRDefault="001D7AAC">
      <w:pPr>
        <w:pStyle w:val="a3"/>
        <w:ind w:right="132" w:firstLine="0"/>
        <w:rPr>
          <w:sz w:val="24"/>
          <w:szCs w:val="24"/>
        </w:rPr>
      </w:pPr>
      <w:r w:rsidRPr="001D7AAC">
        <w:rPr>
          <w:sz w:val="24"/>
          <w:szCs w:val="24"/>
        </w:rPr>
        <w:t>информацию, представленную в разных формах: сплошных текстах, иллюстрациях, графически (в таблицах, диаграммах).</w:t>
      </w:r>
    </w:p>
    <w:p w14:paraId="6923D9CC" w14:textId="77777777" w:rsidR="00566F6F" w:rsidRPr="001D7AAC" w:rsidRDefault="001D7AAC">
      <w:pPr>
        <w:pStyle w:val="a3"/>
        <w:spacing w:before="1"/>
        <w:ind w:left="823" w:firstLine="0"/>
        <w:rPr>
          <w:sz w:val="24"/>
          <w:szCs w:val="24"/>
        </w:rPr>
      </w:pPr>
      <w:r w:rsidRPr="001D7AAC">
        <w:rPr>
          <w:sz w:val="24"/>
          <w:szCs w:val="24"/>
        </w:rPr>
        <w:t>Работа</w:t>
      </w:r>
      <w:r w:rsidRPr="001D7AAC">
        <w:rPr>
          <w:spacing w:val="-6"/>
          <w:sz w:val="24"/>
          <w:szCs w:val="24"/>
        </w:rPr>
        <w:t xml:space="preserve"> </w:t>
      </w:r>
      <w:r w:rsidRPr="001D7AAC">
        <w:rPr>
          <w:sz w:val="24"/>
          <w:szCs w:val="24"/>
        </w:rPr>
        <w:t>с</w:t>
      </w:r>
      <w:r w:rsidRPr="001D7AAC">
        <w:rPr>
          <w:spacing w:val="-7"/>
          <w:sz w:val="24"/>
          <w:szCs w:val="24"/>
        </w:rPr>
        <w:t xml:space="preserve"> </w:t>
      </w:r>
      <w:r w:rsidRPr="001D7AAC">
        <w:rPr>
          <w:spacing w:val="-2"/>
          <w:sz w:val="24"/>
          <w:szCs w:val="24"/>
        </w:rPr>
        <w:t>информацией</w:t>
      </w:r>
    </w:p>
    <w:p w14:paraId="1F6762BE" w14:textId="77777777" w:rsidR="00566F6F" w:rsidRPr="001D7AAC" w:rsidRDefault="001D7AAC">
      <w:pPr>
        <w:pStyle w:val="a4"/>
        <w:numPr>
          <w:ilvl w:val="0"/>
          <w:numId w:val="19"/>
        </w:numPr>
        <w:tabs>
          <w:tab w:val="left" w:pos="994"/>
        </w:tabs>
        <w:ind w:right="124" w:firstLine="709"/>
        <w:rPr>
          <w:sz w:val="24"/>
          <w:szCs w:val="24"/>
        </w:rPr>
      </w:pPr>
      <w:r w:rsidRPr="001D7AAC">
        <w:rPr>
          <w:spacing w:val="-2"/>
          <w:sz w:val="24"/>
          <w:szCs w:val="24"/>
        </w:rPr>
        <w:t>Использовать</w:t>
      </w:r>
      <w:r w:rsidRPr="001D7AAC">
        <w:rPr>
          <w:spacing w:val="-16"/>
          <w:sz w:val="24"/>
          <w:szCs w:val="24"/>
        </w:rPr>
        <w:t xml:space="preserve"> </w:t>
      </w:r>
      <w:r w:rsidRPr="001D7AAC">
        <w:rPr>
          <w:spacing w:val="-2"/>
          <w:sz w:val="24"/>
          <w:szCs w:val="24"/>
        </w:rPr>
        <w:t>в</w:t>
      </w:r>
      <w:r w:rsidRPr="001D7AAC">
        <w:rPr>
          <w:spacing w:val="-15"/>
          <w:sz w:val="24"/>
          <w:szCs w:val="24"/>
        </w:rPr>
        <w:t xml:space="preserve"> </w:t>
      </w:r>
      <w:r w:rsidRPr="001D7AAC">
        <w:rPr>
          <w:spacing w:val="-2"/>
          <w:sz w:val="24"/>
          <w:szCs w:val="24"/>
        </w:rPr>
        <w:t>соответствии</w:t>
      </w:r>
      <w:r w:rsidRPr="001D7AAC">
        <w:rPr>
          <w:spacing w:val="-16"/>
          <w:sz w:val="24"/>
          <w:szCs w:val="24"/>
        </w:rPr>
        <w:t xml:space="preserve"> </w:t>
      </w:r>
      <w:r w:rsidRPr="001D7AAC">
        <w:rPr>
          <w:spacing w:val="-2"/>
          <w:sz w:val="24"/>
          <w:szCs w:val="24"/>
        </w:rPr>
        <w:t>с</w:t>
      </w:r>
      <w:r w:rsidRPr="001D7AAC">
        <w:rPr>
          <w:spacing w:val="-15"/>
          <w:sz w:val="24"/>
          <w:szCs w:val="24"/>
        </w:rPr>
        <w:t xml:space="preserve"> </w:t>
      </w:r>
      <w:r w:rsidRPr="001D7AAC">
        <w:rPr>
          <w:spacing w:val="-2"/>
          <w:sz w:val="24"/>
          <w:szCs w:val="24"/>
        </w:rPr>
        <w:t>коммуникативной</w:t>
      </w:r>
      <w:r w:rsidRPr="001D7AAC">
        <w:rPr>
          <w:spacing w:val="-16"/>
          <w:sz w:val="24"/>
          <w:szCs w:val="24"/>
        </w:rPr>
        <w:t xml:space="preserve"> </w:t>
      </w:r>
      <w:r w:rsidRPr="001D7AAC">
        <w:rPr>
          <w:spacing w:val="-2"/>
          <w:sz w:val="24"/>
          <w:szCs w:val="24"/>
        </w:rPr>
        <w:t>задачей</w:t>
      </w:r>
      <w:r w:rsidRPr="001D7AAC">
        <w:rPr>
          <w:spacing w:val="-15"/>
          <w:sz w:val="24"/>
          <w:szCs w:val="24"/>
        </w:rPr>
        <w:t xml:space="preserve"> </w:t>
      </w:r>
      <w:r w:rsidRPr="001D7AAC">
        <w:rPr>
          <w:spacing w:val="-2"/>
          <w:sz w:val="24"/>
          <w:szCs w:val="24"/>
        </w:rPr>
        <w:t>различные</w:t>
      </w:r>
      <w:r w:rsidRPr="001D7AAC">
        <w:rPr>
          <w:spacing w:val="14"/>
          <w:sz w:val="24"/>
          <w:szCs w:val="24"/>
        </w:rPr>
        <w:t xml:space="preserve"> </w:t>
      </w:r>
      <w:r w:rsidRPr="001D7AAC">
        <w:rPr>
          <w:spacing w:val="-2"/>
          <w:sz w:val="24"/>
          <w:szCs w:val="24"/>
        </w:rPr>
        <w:t xml:space="preserve">стратегии </w:t>
      </w:r>
      <w:r w:rsidRPr="001D7AAC">
        <w:rPr>
          <w:sz w:val="24"/>
          <w:szCs w:val="24"/>
        </w:rPr>
        <w:t>чтения и аудирования для получения информации (с пониманием основного содержания, с пониманием</w:t>
      </w:r>
      <w:r w:rsidRPr="001D7AAC">
        <w:rPr>
          <w:spacing w:val="-2"/>
          <w:sz w:val="24"/>
          <w:szCs w:val="24"/>
        </w:rPr>
        <w:t xml:space="preserve"> </w:t>
      </w:r>
      <w:r w:rsidRPr="001D7AAC">
        <w:rPr>
          <w:sz w:val="24"/>
          <w:szCs w:val="24"/>
        </w:rPr>
        <w:t>запрашиваемой</w:t>
      </w:r>
      <w:r w:rsidRPr="001D7AAC">
        <w:rPr>
          <w:spacing w:val="-2"/>
          <w:sz w:val="24"/>
          <w:szCs w:val="24"/>
        </w:rPr>
        <w:t xml:space="preserve"> </w:t>
      </w:r>
      <w:r w:rsidRPr="001D7AAC">
        <w:rPr>
          <w:sz w:val="24"/>
          <w:szCs w:val="24"/>
        </w:rPr>
        <w:t>информации, с</w:t>
      </w:r>
      <w:r w:rsidRPr="001D7AAC">
        <w:rPr>
          <w:spacing w:val="-2"/>
          <w:sz w:val="24"/>
          <w:szCs w:val="24"/>
        </w:rPr>
        <w:t xml:space="preserve"> </w:t>
      </w:r>
      <w:r w:rsidRPr="001D7AAC">
        <w:rPr>
          <w:sz w:val="24"/>
          <w:szCs w:val="24"/>
        </w:rPr>
        <w:t>полным</w:t>
      </w:r>
      <w:r w:rsidRPr="001D7AAC">
        <w:rPr>
          <w:spacing w:val="-3"/>
          <w:sz w:val="24"/>
          <w:szCs w:val="24"/>
        </w:rPr>
        <w:t xml:space="preserve"> </w:t>
      </w:r>
      <w:r w:rsidRPr="001D7AAC">
        <w:rPr>
          <w:sz w:val="24"/>
          <w:szCs w:val="24"/>
        </w:rPr>
        <w:t>пониманием).</w:t>
      </w:r>
    </w:p>
    <w:p w14:paraId="5C43E19F" w14:textId="77777777" w:rsidR="00566F6F" w:rsidRPr="001D7AAC" w:rsidRDefault="001D7AAC">
      <w:pPr>
        <w:pStyle w:val="a4"/>
        <w:numPr>
          <w:ilvl w:val="0"/>
          <w:numId w:val="19"/>
        </w:numPr>
        <w:tabs>
          <w:tab w:val="left" w:pos="996"/>
        </w:tabs>
        <w:ind w:right="130" w:firstLine="709"/>
        <w:rPr>
          <w:sz w:val="24"/>
          <w:szCs w:val="24"/>
        </w:rPr>
      </w:pPr>
      <w:r w:rsidRPr="001D7AAC">
        <w:rPr>
          <w:sz w:val="24"/>
          <w:szCs w:val="24"/>
        </w:rP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w:t>
      </w:r>
      <w:r w:rsidRPr="001D7AAC">
        <w:rPr>
          <w:spacing w:val="-2"/>
          <w:sz w:val="24"/>
          <w:szCs w:val="24"/>
        </w:rPr>
        <w:t>абзацев.</w:t>
      </w:r>
    </w:p>
    <w:p w14:paraId="33337F5B" w14:textId="77777777" w:rsidR="00566F6F" w:rsidRPr="001D7AAC" w:rsidRDefault="001D7AAC">
      <w:pPr>
        <w:pStyle w:val="a4"/>
        <w:numPr>
          <w:ilvl w:val="0"/>
          <w:numId w:val="19"/>
        </w:numPr>
        <w:tabs>
          <w:tab w:val="left" w:pos="1064"/>
        </w:tabs>
        <w:ind w:right="127" w:firstLine="779"/>
        <w:rPr>
          <w:sz w:val="24"/>
          <w:szCs w:val="24"/>
        </w:rPr>
      </w:pPr>
      <w:r w:rsidRPr="001D7AAC">
        <w:rPr>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w:t>
      </w:r>
      <w:r w:rsidRPr="001D7AAC">
        <w:rPr>
          <w:spacing w:val="80"/>
          <w:sz w:val="24"/>
          <w:szCs w:val="24"/>
        </w:rPr>
        <w:t xml:space="preserve"> </w:t>
      </w:r>
      <w:r w:rsidRPr="001D7AAC">
        <w:rPr>
          <w:sz w:val="24"/>
          <w:szCs w:val="24"/>
        </w:rPr>
        <w:t>перевода);</w:t>
      </w:r>
    </w:p>
    <w:p w14:paraId="59A9A3CB" w14:textId="77777777" w:rsidR="00566F6F" w:rsidRPr="001D7AAC" w:rsidRDefault="001D7AAC">
      <w:pPr>
        <w:pStyle w:val="a4"/>
        <w:numPr>
          <w:ilvl w:val="0"/>
          <w:numId w:val="19"/>
        </w:numPr>
        <w:tabs>
          <w:tab w:val="left" w:pos="1172"/>
        </w:tabs>
        <w:ind w:right="130" w:firstLine="709"/>
        <w:rPr>
          <w:sz w:val="24"/>
          <w:szCs w:val="24"/>
        </w:rPr>
      </w:pPr>
      <w:r w:rsidRPr="001D7AAC">
        <w:rPr>
          <w:sz w:val="24"/>
          <w:szCs w:val="24"/>
        </w:rPr>
        <w:t>Использовать внешние формальные элементы текста (подзаголовки, иллюстрации, сноски) для понимания его содержания.</w:t>
      </w:r>
    </w:p>
    <w:p w14:paraId="5BFD8580" w14:textId="77777777" w:rsidR="00566F6F" w:rsidRPr="001D7AAC" w:rsidRDefault="001D7AAC">
      <w:pPr>
        <w:pStyle w:val="a4"/>
        <w:numPr>
          <w:ilvl w:val="0"/>
          <w:numId w:val="19"/>
        </w:numPr>
        <w:tabs>
          <w:tab w:val="left" w:pos="1007"/>
        </w:tabs>
        <w:ind w:right="129" w:firstLine="709"/>
        <w:rPr>
          <w:sz w:val="24"/>
          <w:szCs w:val="24"/>
        </w:rPr>
      </w:pPr>
      <w:r w:rsidRPr="001D7AAC">
        <w:rPr>
          <w:sz w:val="24"/>
          <w:szCs w:val="24"/>
        </w:rPr>
        <w:t>Фиксировать информацию доступными средствами (в виде ключевых</w:t>
      </w:r>
      <w:r w:rsidRPr="001D7AAC">
        <w:rPr>
          <w:spacing w:val="40"/>
          <w:sz w:val="24"/>
          <w:szCs w:val="24"/>
        </w:rPr>
        <w:t xml:space="preserve"> </w:t>
      </w:r>
      <w:r w:rsidRPr="001D7AAC">
        <w:rPr>
          <w:sz w:val="24"/>
          <w:szCs w:val="24"/>
        </w:rPr>
        <w:t xml:space="preserve">слов, </w:t>
      </w:r>
      <w:r w:rsidRPr="001D7AAC">
        <w:rPr>
          <w:spacing w:val="-2"/>
          <w:sz w:val="24"/>
          <w:szCs w:val="24"/>
        </w:rPr>
        <w:t>плана).</w:t>
      </w:r>
    </w:p>
    <w:p w14:paraId="27F768C7" w14:textId="77777777" w:rsidR="00566F6F" w:rsidRPr="001D7AAC" w:rsidRDefault="001D7AAC">
      <w:pPr>
        <w:pStyle w:val="a4"/>
        <w:numPr>
          <w:ilvl w:val="0"/>
          <w:numId w:val="19"/>
        </w:numPr>
        <w:tabs>
          <w:tab w:val="left" w:pos="1187"/>
        </w:tabs>
        <w:ind w:right="128" w:firstLine="709"/>
        <w:rPr>
          <w:sz w:val="24"/>
          <w:szCs w:val="24"/>
        </w:rPr>
      </w:pPr>
      <w:r w:rsidRPr="001D7AAC">
        <w:rPr>
          <w:sz w:val="24"/>
          <w:szCs w:val="24"/>
        </w:rPr>
        <w:t xml:space="preserve">Оценивать достоверность информации, полученной из иноязычных </w:t>
      </w:r>
      <w:r w:rsidRPr="001D7AAC">
        <w:rPr>
          <w:spacing w:val="-2"/>
          <w:sz w:val="24"/>
          <w:szCs w:val="24"/>
        </w:rPr>
        <w:t>источников.</w:t>
      </w:r>
    </w:p>
    <w:p w14:paraId="597B55A3" w14:textId="77777777" w:rsidR="00566F6F" w:rsidRPr="001D7AAC" w:rsidRDefault="001D7AAC">
      <w:pPr>
        <w:pStyle w:val="a4"/>
        <w:numPr>
          <w:ilvl w:val="0"/>
          <w:numId w:val="19"/>
        </w:numPr>
        <w:tabs>
          <w:tab w:val="left" w:pos="1042"/>
        </w:tabs>
        <w:ind w:right="129" w:firstLine="709"/>
        <w:rPr>
          <w:sz w:val="24"/>
          <w:szCs w:val="24"/>
        </w:rPr>
      </w:pPr>
      <w:r w:rsidRPr="001D7AAC">
        <w:rPr>
          <w:sz w:val="24"/>
          <w:szCs w:val="24"/>
        </w:rPr>
        <w:t>Находить аргументы, подтверждающие или опровергающие одну и ту же идею, в различных информационных источниках.</w:t>
      </w:r>
    </w:p>
    <w:p w14:paraId="6B9122A8" w14:textId="77777777" w:rsidR="00566F6F" w:rsidRPr="001D7AAC" w:rsidRDefault="001D7AAC">
      <w:pPr>
        <w:pStyle w:val="a4"/>
        <w:numPr>
          <w:ilvl w:val="0"/>
          <w:numId w:val="19"/>
        </w:numPr>
        <w:tabs>
          <w:tab w:val="left" w:pos="1062"/>
        </w:tabs>
        <w:spacing w:before="1"/>
        <w:ind w:right="129" w:firstLine="709"/>
        <w:rPr>
          <w:sz w:val="24"/>
          <w:szCs w:val="24"/>
        </w:rPr>
      </w:pPr>
      <w:r w:rsidRPr="001D7AAC">
        <w:rPr>
          <w:sz w:val="24"/>
          <w:szCs w:val="24"/>
        </w:rPr>
        <w:t>Выдвигать предположения (например, о значении слова в контексте)</w:t>
      </w:r>
      <w:r w:rsidRPr="001D7AAC">
        <w:rPr>
          <w:spacing w:val="40"/>
          <w:sz w:val="24"/>
          <w:szCs w:val="24"/>
        </w:rPr>
        <w:t xml:space="preserve"> </w:t>
      </w:r>
      <w:r w:rsidRPr="001D7AAC">
        <w:rPr>
          <w:sz w:val="24"/>
          <w:szCs w:val="24"/>
        </w:rPr>
        <w:t>и аргументировать его.</w:t>
      </w:r>
    </w:p>
    <w:p w14:paraId="39EB7C12" w14:textId="77777777" w:rsidR="00566F6F" w:rsidRPr="001D7AAC" w:rsidRDefault="001D7AAC">
      <w:pPr>
        <w:pStyle w:val="4"/>
        <w:spacing w:line="321" w:lineRule="exact"/>
        <w:rPr>
          <w:sz w:val="24"/>
          <w:szCs w:val="24"/>
        </w:rPr>
      </w:pPr>
      <w:r w:rsidRPr="001D7AAC">
        <w:rPr>
          <w:spacing w:val="-2"/>
          <w:sz w:val="24"/>
          <w:szCs w:val="24"/>
        </w:rPr>
        <w:t>Формирование</w:t>
      </w:r>
      <w:r w:rsidRPr="001D7AAC">
        <w:rPr>
          <w:spacing w:val="5"/>
          <w:sz w:val="24"/>
          <w:szCs w:val="24"/>
        </w:rPr>
        <w:t xml:space="preserve"> </w:t>
      </w:r>
      <w:r w:rsidRPr="001D7AAC">
        <w:rPr>
          <w:spacing w:val="-2"/>
          <w:sz w:val="24"/>
          <w:szCs w:val="24"/>
        </w:rPr>
        <w:t>универсальных</w:t>
      </w:r>
      <w:r w:rsidRPr="001D7AAC">
        <w:rPr>
          <w:spacing w:val="4"/>
          <w:sz w:val="24"/>
          <w:szCs w:val="24"/>
        </w:rPr>
        <w:t xml:space="preserve"> </w:t>
      </w:r>
      <w:r w:rsidRPr="001D7AAC">
        <w:rPr>
          <w:spacing w:val="-2"/>
          <w:sz w:val="24"/>
          <w:szCs w:val="24"/>
        </w:rPr>
        <w:t>учебных</w:t>
      </w:r>
      <w:r w:rsidRPr="001D7AAC">
        <w:rPr>
          <w:spacing w:val="4"/>
          <w:sz w:val="24"/>
          <w:szCs w:val="24"/>
        </w:rPr>
        <w:t xml:space="preserve"> </w:t>
      </w:r>
      <w:r w:rsidRPr="001D7AAC">
        <w:rPr>
          <w:spacing w:val="-2"/>
          <w:sz w:val="24"/>
          <w:szCs w:val="24"/>
        </w:rPr>
        <w:t>коммуникативных</w:t>
      </w:r>
      <w:r w:rsidRPr="001D7AAC">
        <w:rPr>
          <w:spacing w:val="4"/>
          <w:sz w:val="24"/>
          <w:szCs w:val="24"/>
        </w:rPr>
        <w:t xml:space="preserve"> </w:t>
      </w:r>
      <w:r w:rsidRPr="001D7AAC">
        <w:rPr>
          <w:spacing w:val="-2"/>
          <w:sz w:val="24"/>
          <w:szCs w:val="24"/>
        </w:rPr>
        <w:t>действий</w:t>
      </w:r>
    </w:p>
    <w:p w14:paraId="1A038DE4" w14:textId="77777777" w:rsidR="00566F6F" w:rsidRPr="001D7AAC" w:rsidRDefault="001D7AAC">
      <w:pPr>
        <w:pStyle w:val="a4"/>
        <w:numPr>
          <w:ilvl w:val="0"/>
          <w:numId w:val="19"/>
        </w:numPr>
        <w:tabs>
          <w:tab w:val="left" w:pos="1055"/>
        </w:tabs>
        <w:ind w:right="131" w:firstLine="709"/>
        <w:rPr>
          <w:sz w:val="24"/>
          <w:szCs w:val="24"/>
        </w:rPr>
      </w:pPr>
      <w:r w:rsidRPr="001D7AAC">
        <w:rPr>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w:t>
      </w:r>
      <w:r w:rsidRPr="001D7AAC">
        <w:rPr>
          <w:spacing w:val="40"/>
          <w:sz w:val="24"/>
          <w:szCs w:val="24"/>
        </w:rPr>
        <w:t xml:space="preserve"> </w:t>
      </w:r>
      <w:r w:rsidRPr="001D7AAC">
        <w:rPr>
          <w:sz w:val="24"/>
          <w:szCs w:val="24"/>
        </w:rPr>
        <w:t>общения.</w:t>
      </w:r>
    </w:p>
    <w:p w14:paraId="15672505" w14:textId="77777777" w:rsidR="00566F6F" w:rsidRPr="001D7AAC" w:rsidRDefault="001D7AAC">
      <w:pPr>
        <w:pStyle w:val="a4"/>
        <w:numPr>
          <w:ilvl w:val="0"/>
          <w:numId w:val="19"/>
        </w:numPr>
        <w:tabs>
          <w:tab w:val="left" w:pos="999"/>
        </w:tabs>
        <w:ind w:right="131" w:firstLine="709"/>
        <w:rPr>
          <w:sz w:val="24"/>
          <w:szCs w:val="24"/>
        </w:rPr>
      </w:pPr>
      <w:r w:rsidRPr="001D7AAC">
        <w:rPr>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нахождением</w:t>
      </w:r>
      <w:r w:rsidRPr="001D7AAC">
        <w:rPr>
          <w:spacing w:val="40"/>
          <w:sz w:val="24"/>
          <w:szCs w:val="24"/>
        </w:rPr>
        <w:t xml:space="preserve"> </w:t>
      </w:r>
      <w:r w:rsidRPr="001D7AAC">
        <w:rPr>
          <w:sz w:val="24"/>
          <w:szCs w:val="24"/>
        </w:rPr>
        <w:t>интересующей информации).</w:t>
      </w:r>
    </w:p>
    <w:p w14:paraId="3103E558" w14:textId="77777777" w:rsidR="00566F6F" w:rsidRPr="001D7AAC" w:rsidRDefault="001D7AAC">
      <w:pPr>
        <w:pStyle w:val="a4"/>
        <w:numPr>
          <w:ilvl w:val="0"/>
          <w:numId w:val="19"/>
        </w:numPr>
        <w:tabs>
          <w:tab w:val="left" w:pos="1044"/>
        </w:tabs>
        <w:ind w:right="128" w:firstLine="709"/>
        <w:rPr>
          <w:sz w:val="24"/>
          <w:szCs w:val="24"/>
        </w:rPr>
      </w:pPr>
      <w:r w:rsidRPr="001D7AAC">
        <w:rPr>
          <w:sz w:val="24"/>
          <w:szCs w:val="24"/>
        </w:rPr>
        <w:t>Анализировать и восстанавливать текст с опущенными в учебных</w:t>
      </w:r>
      <w:r w:rsidRPr="001D7AAC">
        <w:rPr>
          <w:spacing w:val="40"/>
          <w:sz w:val="24"/>
          <w:szCs w:val="24"/>
        </w:rPr>
        <w:t xml:space="preserve"> </w:t>
      </w:r>
      <w:r w:rsidRPr="001D7AAC">
        <w:rPr>
          <w:sz w:val="24"/>
          <w:szCs w:val="24"/>
        </w:rPr>
        <w:t xml:space="preserve">целях </w:t>
      </w:r>
      <w:r w:rsidRPr="001D7AAC">
        <w:rPr>
          <w:spacing w:val="-2"/>
          <w:sz w:val="24"/>
          <w:szCs w:val="24"/>
        </w:rPr>
        <w:t>фрагментами.</w:t>
      </w:r>
    </w:p>
    <w:p w14:paraId="7D82211B" w14:textId="77777777" w:rsidR="00566F6F" w:rsidRPr="001D7AAC" w:rsidRDefault="001D7AAC">
      <w:pPr>
        <w:pStyle w:val="a4"/>
        <w:numPr>
          <w:ilvl w:val="0"/>
          <w:numId w:val="19"/>
        </w:numPr>
        <w:tabs>
          <w:tab w:val="left" w:pos="1170"/>
        </w:tabs>
        <w:ind w:right="124" w:firstLine="709"/>
        <w:rPr>
          <w:sz w:val="24"/>
          <w:szCs w:val="24"/>
        </w:rPr>
      </w:pPr>
      <w:r w:rsidRPr="001D7AAC">
        <w:rPr>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w:t>
      </w:r>
      <w:r w:rsidRPr="001D7AAC">
        <w:rPr>
          <w:spacing w:val="-2"/>
          <w:sz w:val="24"/>
          <w:szCs w:val="24"/>
        </w:rPr>
        <w:t xml:space="preserve"> </w:t>
      </w:r>
      <w:r w:rsidRPr="001D7AAC">
        <w:rPr>
          <w:sz w:val="24"/>
          <w:szCs w:val="24"/>
        </w:rPr>
        <w:t>утверждений).</w:t>
      </w:r>
    </w:p>
    <w:p w14:paraId="043CF53C" w14:textId="77777777" w:rsidR="00566F6F" w:rsidRPr="001D7AAC" w:rsidRDefault="001D7AAC">
      <w:pPr>
        <w:pStyle w:val="a4"/>
        <w:numPr>
          <w:ilvl w:val="0"/>
          <w:numId w:val="19"/>
        </w:numPr>
        <w:tabs>
          <w:tab w:val="left" w:pos="1077"/>
        </w:tabs>
        <w:ind w:right="131" w:firstLine="709"/>
        <w:rPr>
          <w:sz w:val="24"/>
          <w:szCs w:val="24"/>
        </w:rPr>
      </w:pPr>
      <w:r w:rsidRPr="001D7AAC">
        <w:rPr>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3198ABFB" w14:textId="77777777" w:rsidR="00566F6F" w:rsidRPr="001D7AAC" w:rsidRDefault="001D7AAC">
      <w:pPr>
        <w:pStyle w:val="4"/>
        <w:spacing w:line="321" w:lineRule="exact"/>
        <w:rPr>
          <w:sz w:val="24"/>
          <w:szCs w:val="24"/>
        </w:rPr>
      </w:pPr>
      <w:r w:rsidRPr="001D7AAC">
        <w:rPr>
          <w:spacing w:val="-2"/>
          <w:sz w:val="24"/>
          <w:szCs w:val="24"/>
        </w:rPr>
        <w:t>Формирование</w:t>
      </w:r>
      <w:r w:rsidRPr="001D7AAC">
        <w:rPr>
          <w:spacing w:val="4"/>
          <w:sz w:val="24"/>
          <w:szCs w:val="24"/>
        </w:rPr>
        <w:t xml:space="preserve"> </w:t>
      </w:r>
      <w:r w:rsidRPr="001D7AAC">
        <w:rPr>
          <w:spacing w:val="-2"/>
          <w:sz w:val="24"/>
          <w:szCs w:val="24"/>
        </w:rPr>
        <w:t>универсальных</w:t>
      </w:r>
      <w:r w:rsidRPr="001D7AAC">
        <w:rPr>
          <w:spacing w:val="4"/>
          <w:sz w:val="24"/>
          <w:szCs w:val="24"/>
        </w:rPr>
        <w:t xml:space="preserve"> </w:t>
      </w:r>
      <w:r w:rsidRPr="001D7AAC">
        <w:rPr>
          <w:spacing w:val="-2"/>
          <w:sz w:val="24"/>
          <w:szCs w:val="24"/>
        </w:rPr>
        <w:t>учебных</w:t>
      </w:r>
      <w:r w:rsidRPr="001D7AAC">
        <w:rPr>
          <w:spacing w:val="4"/>
          <w:sz w:val="24"/>
          <w:szCs w:val="24"/>
        </w:rPr>
        <w:t xml:space="preserve"> </w:t>
      </w:r>
      <w:r w:rsidRPr="001D7AAC">
        <w:rPr>
          <w:spacing w:val="-2"/>
          <w:sz w:val="24"/>
          <w:szCs w:val="24"/>
        </w:rPr>
        <w:t>регулятивных</w:t>
      </w:r>
      <w:r w:rsidRPr="001D7AAC">
        <w:rPr>
          <w:spacing w:val="4"/>
          <w:sz w:val="24"/>
          <w:szCs w:val="24"/>
        </w:rPr>
        <w:t xml:space="preserve"> </w:t>
      </w:r>
      <w:r w:rsidRPr="001D7AAC">
        <w:rPr>
          <w:spacing w:val="-2"/>
          <w:sz w:val="24"/>
          <w:szCs w:val="24"/>
        </w:rPr>
        <w:t>действий</w:t>
      </w:r>
    </w:p>
    <w:p w14:paraId="490A83F7" w14:textId="77777777" w:rsidR="00566F6F" w:rsidRPr="001D7AAC" w:rsidRDefault="001D7AAC">
      <w:pPr>
        <w:pStyle w:val="a4"/>
        <w:numPr>
          <w:ilvl w:val="0"/>
          <w:numId w:val="19"/>
        </w:numPr>
        <w:tabs>
          <w:tab w:val="left" w:pos="1079"/>
        </w:tabs>
        <w:spacing w:before="1"/>
        <w:ind w:right="122" w:firstLine="709"/>
        <w:rPr>
          <w:sz w:val="24"/>
          <w:szCs w:val="24"/>
        </w:rPr>
      </w:pPr>
      <w:r w:rsidRPr="001D7AAC">
        <w:rPr>
          <w:sz w:val="24"/>
          <w:szCs w:val="24"/>
        </w:rPr>
        <w:t>Удерживать цель деятельности; планировать выполнение учебной задачи, выбирать и аргументировать способ</w:t>
      </w:r>
      <w:r w:rsidRPr="001D7AAC">
        <w:rPr>
          <w:spacing w:val="40"/>
          <w:sz w:val="24"/>
          <w:szCs w:val="24"/>
        </w:rPr>
        <w:t xml:space="preserve"> </w:t>
      </w:r>
      <w:r w:rsidRPr="001D7AAC">
        <w:rPr>
          <w:sz w:val="24"/>
          <w:szCs w:val="24"/>
        </w:rPr>
        <w:t>деятельности.</w:t>
      </w:r>
    </w:p>
    <w:p w14:paraId="33757505" w14:textId="77777777" w:rsidR="00566F6F" w:rsidRPr="001D7AAC" w:rsidRDefault="001D7AAC">
      <w:pPr>
        <w:pStyle w:val="a4"/>
        <w:numPr>
          <w:ilvl w:val="0"/>
          <w:numId w:val="19"/>
        </w:numPr>
        <w:tabs>
          <w:tab w:val="left" w:pos="1116"/>
        </w:tabs>
        <w:ind w:left="1116" w:hanging="293"/>
        <w:rPr>
          <w:sz w:val="24"/>
          <w:szCs w:val="24"/>
        </w:rPr>
      </w:pPr>
      <w:r w:rsidRPr="001D7AAC">
        <w:rPr>
          <w:sz w:val="24"/>
          <w:szCs w:val="24"/>
        </w:rPr>
        <w:t>Планировать</w:t>
      </w:r>
      <w:r w:rsidRPr="001D7AAC">
        <w:rPr>
          <w:spacing w:val="78"/>
          <w:w w:val="150"/>
          <w:sz w:val="24"/>
          <w:szCs w:val="24"/>
        </w:rPr>
        <w:t xml:space="preserve"> </w:t>
      </w:r>
      <w:r w:rsidRPr="001D7AAC">
        <w:rPr>
          <w:sz w:val="24"/>
          <w:szCs w:val="24"/>
        </w:rPr>
        <w:t>организацию</w:t>
      </w:r>
      <w:r w:rsidRPr="001D7AAC">
        <w:rPr>
          <w:spacing w:val="23"/>
          <w:sz w:val="24"/>
          <w:szCs w:val="24"/>
        </w:rPr>
        <w:t xml:space="preserve">  </w:t>
      </w:r>
      <w:r w:rsidRPr="001D7AAC">
        <w:rPr>
          <w:sz w:val="24"/>
          <w:szCs w:val="24"/>
        </w:rPr>
        <w:t>совместной</w:t>
      </w:r>
      <w:r w:rsidRPr="001D7AAC">
        <w:rPr>
          <w:spacing w:val="79"/>
          <w:w w:val="150"/>
          <w:sz w:val="24"/>
          <w:szCs w:val="24"/>
        </w:rPr>
        <w:t xml:space="preserve"> </w:t>
      </w:r>
      <w:r w:rsidRPr="001D7AAC">
        <w:rPr>
          <w:sz w:val="24"/>
          <w:szCs w:val="24"/>
        </w:rPr>
        <w:t>работы,</w:t>
      </w:r>
      <w:r w:rsidRPr="001D7AAC">
        <w:rPr>
          <w:spacing w:val="22"/>
          <w:sz w:val="24"/>
          <w:szCs w:val="24"/>
        </w:rPr>
        <w:t xml:space="preserve">  </w:t>
      </w:r>
      <w:r w:rsidRPr="001D7AAC">
        <w:rPr>
          <w:sz w:val="24"/>
          <w:szCs w:val="24"/>
        </w:rPr>
        <w:t>определять</w:t>
      </w:r>
      <w:r w:rsidRPr="001D7AAC">
        <w:rPr>
          <w:spacing w:val="22"/>
          <w:sz w:val="24"/>
          <w:szCs w:val="24"/>
        </w:rPr>
        <w:t xml:space="preserve">  </w:t>
      </w:r>
      <w:r w:rsidRPr="001D7AAC">
        <w:rPr>
          <w:sz w:val="24"/>
          <w:szCs w:val="24"/>
        </w:rPr>
        <w:t>свою</w:t>
      </w:r>
      <w:r w:rsidRPr="001D7AAC">
        <w:rPr>
          <w:spacing w:val="23"/>
          <w:sz w:val="24"/>
          <w:szCs w:val="24"/>
        </w:rPr>
        <w:t xml:space="preserve">  </w:t>
      </w:r>
      <w:r w:rsidRPr="001D7AAC">
        <w:rPr>
          <w:spacing w:val="-2"/>
          <w:sz w:val="24"/>
          <w:szCs w:val="24"/>
        </w:rPr>
        <w:t>роль,</w:t>
      </w:r>
    </w:p>
    <w:p w14:paraId="5CB158D9" w14:textId="77777777" w:rsidR="00566F6F" w:rsidRPr="001D7AAC" w:rsidRDefault="001D7AAC">
      <w:pPr>
        <w:pStyle w:val="a3"/>
        <w:spacing w:before="68"/>
        <w:ind w:right="131" w:firstLine="0"/>
        <w:rPr>
          <w:sz w:val="24"/>
          <w:szCs w:val="24"/>
        </w:rPr>
      </w:pPr>
      <w:r w:rsidRPr="001D7AAC">
        <w:rPr>
          <w:sz w:val="24"/>
          <w:szCs w:val="24"/>
        </w:rPr>
        <w:t xml:space="preserve">распределять задачи между членами команды, участвовать в групповых формах </w:t>
      </w:r>
      <w:r w:rsidRPr="001D7AAC">
        <w:rPr>
          <w:spacing w:val="-2"/>
          <w:sz w:val="24"/>
          <w:szCs w:val="24"/>
        </w:rPr>
        <w:t>работы.</w:t>
      </w:r>
    </w:p>
    <w:p w14:paraId="1AAA73AC" w14:textId="77777777" w:rsidR="00566F6F" w:rsidRPr="001D7AAC" w:rsidRDefault="001D7AAC">
      <w:pPr>
        <w:pStyle w:val="a4"/>
        <w:numPr>
          <w:ilvl w:val="0"/>
          <w:numId w:val="19"/>
        </w:numPr>
        <w:tabs>
          <w:tab w:val="left" w:pos="1016"/>
        </w:tabs>
        <w:ind w:right="129" w:firstLine="709"/>
        <w:rPr>
          <w:sz w:val="24"/>
          <w:szCs w:val="24"/>
        </w:rPr>
      </w:pPr>
      <w:r w:rsidRPr="001D7AAC">
        <w:rPr>
          <w:sz w:val="24"/>
          <w:szCs w:val="24"/>
        </w:rPr>
        <w:t>Оказывать влияние на речевое поведение партнера (например, поощряя его продолжать поиск совместного решения поставленной</w:t>
      </w:r>
      <w:r w:rsidRPr="001D7AAC">
        <w:rPr>
          <w:spacing w:val="40"/>
          <w:sz w:val="24"/>
          <w:szCs w:val="24"/>
        </w:rPr>
        <w:t xml:space="preserve"> </w:t>
      </w:r>
      <w:r w:rsidRPr="001D7AAC">
        <w:rPr>
          <w:sz w:val="24"/>
          <w:szCs w:val="24"/>
        </w:rPr>
        <w:t>задачи).</w:t>
      </w:r>
    </w:p>
    <w:p w14:paraId="1824441C" w14:textId="77777777" w:rsidR="00566F6F" w:rsidRPr="001D7AAC" w:rsidRDefault="001D7AAC">
      <w:pPr>
        <w:pStyle w:val="a4"/>
        <w:numPr>
          <w:ilvl w:val="0"/>
          <w:numId w:val="19"/>
        </w:numPr>
        <w:tabs>
          <w:tab w:val="left" w:pos="1125"/>
        </w:tabs>
        <w:ind w:right="130" w:firstLine="779"/>
        <w:rPr>
          <w:sz w:val="24"/>
          <w:szCs w:val="24"/>
        </w:rPr>
      </w:pPr>
      <w:r w:rsidRPr="001D7AAC">
        <w:rPr>
          <w:sz w:val="24"/>
          <w:szCs w:val="24"/>
        </w:rPr>
        <w:t>Корректировать деятельность с учетом возникших трудностей,</w:t>
      </w:r>
      <w:r w:rsidRPr="001D7AAC">
        <w:rPr>
          <w:spacing w:val="40"/>
          <w:sz w:val="24"/>
          <w:szCs w:val="24"/>
        </w:rPr>
        <w:t xml:space="preserve"> </w:t>
      </w:r>
      <w:r w:rsidRPr="001D7AAC">
        <w:rPr>
          <w:sz w:val="24"/>
          <w:szCs w:val="24"/>
        </w:rPr>
        <w:t>ошибок, новых</w:t>
      </w:r>
      <w:r w:rsidRPr="001D7AAC">
        <w:rPr>
          <w:spacing w:val="40"/>
          <w:sz w:val="24"/>
          <w:szCs w:val="24"/>
        </w:rPr>
        <w:t xml:space="preserve"> </w:t>
      </w:r>
      <w:r w:rsidRPr="001D7AAC">
        <w:rPr>
          <w:sz w:val="24"/>
          <w:szCs w:val="24"/>
        </w:rPr>
        <w:t>данных</w:t>
      </w:r>
      <w:r w:rsidRPr="001D7AAC">
        <w:rPr>
          <w:spacing w:val="40"/>
          <w:sz w:val="24"/>
          <w:szCs w:val="24"/>
        </w:rPr>
        <w:t xml:space="preserve"> </w:t>
      </w:r>
      <w:r w:rsidRPr="001D7AAC">
        <w:rPr>
          <w:sz w:val="24"/>
          <w:szCs w:val="24"/>
        </w:rPr>
        <w:t>или информации.</w:t>
      </w:r>
    </w:p>
    <w:p w14:paraId="4255A99C" w14:textId="77777777" w:rsidR="00566F6F" w:rsidRPr="001D7AAC" w:rsidRDefault="001D7AAC">
      <w:pPr>
        <w:pStyle w:val="a4"/>
        <w:numPr>
          <w:ilvl w:val="0"/>
          <w:numId w:val="19"/>
        </w:numPr>
        <w:tabs>
          <w:tab w:val="left" w:pos="1103"/>
        </w:tabs>
        <w:ind w:right="129" w:firstLine="709"/>
        <w:rPr>
          <w:sz w:val="24"/>
          <w:szCs w:val="24"/>
        </w:rPr>
      </w:pPr>
      <w:r w:rsidRPr="001D7AAC">
        <w:rPr>
          <w:sz w:val="24"/>
          <w:szCs w:val="24"/>
        </w:rPr>
        <w:t>Оценивать процесс и общий результат деятельности; анализировать и оценивать собственную работу: меру собственной самостоятельности,</w:t>
      </w:r>
      <w:r w:rsidRPr="001D7AAC">
        <w:rPr>
          <w:spacing w:val="40"/>
          <w:sz w:val="24"/>
          <w:szCs w:val="24"/>
        </w:rPr>
        <w:t xml:space="preserve"> </w:t>
      </w:r>
      <w:r w:rsidRPr="001D7AAC">
        <w:rPr>
          <w:sz w:val="24"/>
          <w:szCs w:val="24"/>
        </w:rPr>
        <w:t>затруднения, дефициты,</w:t>
      </w:r>
      <w:r w:rsidRPr="001D7AAC">
        <w:rPr>
          <w:spacing w:val="40"/>
          <w:sz w:val="24"/>
          <w:szCs w:val="24"/>
        </w:rPr>
        <w:t xml:space="preserve"> </w:t>
      </w:r>
      <w:r w:rsidRPr="001D7AAC">
        <w:rPr>
          <w:sz w:val="24"/>
          <w:szCs w:val="24"/>
        </w:rPr>
        <w:t>ошибки</w:t>
      </w:r>
      <w:r w:rsidRPr="001D7AAC">
        <w:rPr>
          <w:spacing w:val="40"/>
          <w:sz w:val="24"/>
          <w:szCs w:val="24"/>
        </w:rPr>
        <w:t xml:space="preserve"> </w:t>
      </w:r>
      <w:r w:rsidRPr="001D7AAC">
        <w:rPr>
          <w:sz w:val="24"/>
          <w:szCs w:val="24"/>
        </w:rPr>
        <w:t>и пр.</w:t>
      </w:r>
    </w:p>
    <w:p w14:paraId="6B588B6E" w14:textId="77777777" w:rsidR="00566F6F" w:rsidRPr="001D7AAC" w:rsidRDefault="001D7AAC">
      <w:pPr>
        <w:pStyle w:val="a3"/>
        <w:spacing w:line="321" w:lineRule="exact"/>
        <w:ind w:left="823" w:firstLine="0"/>
        <w:jc w:val="left"/>
        <w:rPr>
          <w:sz w:val="24"/>
          <w:szCs w:val="24"/>
        </w:rPr>
      </w:pPr>
      <w:r w:rsidRPr="001D7AAC">
        <w:rPr>
          <w:sz w:val="24"/>
          <w:szCs w:val="24"/>
        </w:rPr>
        <w:t>МАТЕМАТИКА</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pacing w:val="-2"/>
          <w:sz w:val="24"/>
          <w:szCs w:val="24"/>
        </w:rPr>
        <w:t>ИНФОРМАТИКА</w:t>
      </w:r>
    </w:p>
    <w:p w14:paraId="3EE9D8EC" w14:textId="77777777" w:rsidR="00566F6F" w:rsidRPr="001D7AAC" w:rsidRDefault="001D7AAC">
      <w:pPr>
        <w:pStyle w:val="4"/>
        <w:tabs>
          <w:tab w:val="left" w:pos="8030"/>
        </w:tabs>
        <w:spacing w:before="1"/>
        <w:jc w:val="left"/>
        <w:rPr>
          <w:sz w:val="24"/>
          <w:szCs w:val="24"/>
        </w:rPr>
      </w:pPr>
      <w:r w:rsidRPr="001D7AAC">
        <w:rPr>
          <w:sz w:val="24"/>
          <w:szCs w:val="24"/>
        </w:rPr>
        <w:t>Формирование</w:t>
      </w:r>
      <w:r w:rsidRPr="001D7AAC">
        <w:rPr>
          <w:spacing w:val="-17"/>
          <w:sz w:val="24"/>
          <w:szCs w:val="24"/>
        </w:rPr>
        <w:t xml:space="preserve"> </w:t>
      </w:r>
      <w:r w:rsidRPr="001D7AAC">
        <w:rPr>
          <w:sz w:val="24"/>
          <w:szCs w:val="24"/>
        </w:rPr>
        <w:t>универсальных</w:t>
      </w:r>
      <w:r w:rsidRPr="001D7AAC">
        <w:rPr>
          <w:spacing w:val="-17"/>
          <w:sz w:val="24"/>
          <w:szCs w:val="24"/>
        </w:rPr>
        <w:t xml:space="preserve"> </w:t>
      </w:r>
      <w:r w:rsidRPr="001D7AAC">
        <w:rPr>
          <w:sz w:val="24"/>
          <w:szCs w:val="24"/>
        </w:rPr>
        <w:t>учебных</w:t>
      </w:r>
      <w:r w:rsidRPr="001D7AAC">
        <w:rPr>
          <w:spacing w:val="-18"/>
          <w:sz w:val="24"/>
          <w:szCs w:val="24"/>
        </w:rPr>
        <w:t xml:space="preserve"> </w:t>
      </w:r>
      <w:r w:rsidRPr="001D7AAC">
        <w:rPr>
          <w:spacing w:val="-2"/>
          <w:sz w:val="24"/>
          <w:szCs w:val="24"/>
        </w:rPr>
        <w:t>познавательных</w:t>
      </w:r>
      <w:r w:rsidRPr="001D7AAC">
        <w:rPr>
          <w:sz w:val="24"/>
          <w:szCs w:val="24"/>
        </w:rPr>
        <w:tab/>
      </w:r>
      <w:r w:rsidRPr="001D7AAC">
        <w:rPr>
          <w:spacing w:val="-2"/>
          <w:sz w:val="24"/>
          <w:szCs w:val="24"/>
        </w:rPr>
        <w:t>действий</w:t>
      </w:r>
    </w:p>
    <w:p w14:paraId="2C33A72F" w14:textId="77777777" w:rsidR="00566F6F" w:rsidRPr="001D7AAC" w:rsidRDefault="001D7AAC">
      <w:pPr>
        <w:pStyle w:val="a3"/>
        <w:ind w:left="823" w:firstLine="0"/>
        <w:jc w:val="left"/>
        <w:rPr>
          <w:sz w:val="24"/>
          <w:szCs w:val="24"/>
        </w:rPr>
      </w:pPr>
      <w:r w:rsidRPr="001D7AAC">
        <w:rPr>
          <w:sz w:val="24"/>
          <w:szCs w:val="24"/>
        </w:rPr>
        <w:t>Формирование</w:t>
      </w:r>
      <w:r w:rsidRPr="001D7AAC">
        <w:rPr>
          <w:spacing w:val="-16"/>
          <w:sz w:val="24"/>
          <w:szCs w:val="24"/>
        </w:rPr>
        <w:t xml:space="preserve"> </w:t>
      </w:r>
      <w:r w:rsidRPr="001D7AAC">
        <w:rPr>
          <w:sz w:val="24"/>
          <w:szCs w:val="24"/>
        </w:rPr>
        <w:t>базовых</w:t>
      </w:r>
      <w:r w:rsidRPr="001D7AAC">
        <w:rPr>
          <w:spacing w:val="-14"/>
          <w:sz w:val="24"/>
          <w:szCs w:val="24"/>
        </w:rPr>
        <w:t xml:space="preserve"> </w:t>
      </w:r>
      <w:r w:rsidRPr="001D7AAC">
        <w:rPr>
          <w:sz w:val="24"/>
          <w:szCs w:val="24"/>
        </w:rPr>
        <w:t>логических</w:t>
      </w:r>
      <w:r w:rsidRPr="001D7AAC">
        <w:rPr>
          <w:spacing w:val="-14"/>
          <w:sz w:val="24"/>
          <w:szCs w:val="24"/>
        </w:rPr>
        <w:t xml:space="preserve"> </w:t>
      </w:r>
      <w:r w:rsidRPr="001D7AAC">
        <w:rPr>
          <w:spacing w:val="-2"/>
          <w:sz w:val="24"/>
          <w:szCs w:val="24"/>
        </w:rPr>
        <w:t>действий</w:t>
      </w:r>
    </w:p>
    <w:p w14:paraId="54A17A8F" w14:textId="77777777" w:rsidR="00566F6F" w:rsidRPr="001D7AAC" w:rsidRDefault="001D7AAC">
      <w:pPr>
        <w:pStyle w:val="a4"/>
        <w:numPr>
          <w:ilvl w:val="0"/>
          <w:numId w:val="19"/>
        </w:numPr>
        <w:tabs>
          <w:tab w:val="left" w:pos="986"/>
        </w:tabs>
        <w:ind w:left="986" w:hanging="163"/>
        <w:jc w:val="left"/>
        <w:rPr>
          <w:sz w:val="24"/>
          <w:szCs w:val="24"/>
        </w:rPr>
      </w:pPr>
      <w:r w:rsidRPr="001D7AAC">
        <w:rPr>
          <w:sz w:val="24"/>
          <w:szCs w:val="24"/>
        </w:rPr>
        <w:lastRenderedPageBreak/>
        <w:t>Выявлять</w:t>
      </w:r>
      <w:r w:rsidRPr="001D7AAC">
        <w:rPr>
          <w:spacing w:val="-17"/>
          <w:sz w:val="24"/>
          <w:szCs w:val="24"/>
        </w:rPr>
        <w:t xml:space="preserve"> </w:t>
      </w:r>
      <w:r w:rsidRPr="001D7AAC">
        <w:rPr>
          <w:sz w:val="24"/>
          <w:szCs w:val="24"/>
        </w:rPr>
        <w:t>качества,</w:t>
      </w:r>
      <w:r w:rsidRPr="001D7AAC">
        <w:rPr>
          <w:spacing w:val="-17"/>
          <w:sz w:val="24"/>
          <w:szCs w:val="24"/>
        </w:rPr>
        <w:t xml:space="preserve"> </w:t>
      </w:r>
      <w:r w:rsidRPr="001D7AAC">
        <w:rPr>
          <w:sz w:val="24"/>
          <w:szCs w:val="24"/>
        </w:rPr>
        <w:t>свойства,</w:t>
      </w:r>
      <w:r w:rsidRPr="001D7AAC">
        <w:rPr>
          <w:spacing w:val="-17"/>
          <w:sz w:val="24"/>
          <w:szCs w:val="24"/>
        </w:rPr>
        <w:t xml:space="preserve"> </w:t>
      </w:r>
      <w:r w:rsidRPr="001D7AAC">
        <w:rPr>
          <w:sz w:val="24"/>
          <w:szCs w:val="24"/>
        </w:rPr>
        <w:t>характеристики</w:t>
      </w:r>
      <w:r w:rsidRPr="001D7AAC">
        <w:rPr>
          <w:spacing w:val="-17"/>
          <w:sz w:val="24"/>
          <w:szCs w:val="24"/>
        </w:rPr>
        <w:t xml:space="preserve"> </w:t>
      </w:r>
      <w:r w:rsidRPr="001D7AAC">
        <w:rPr>
          <w:sz w:val="24"/>
          <w:szCs w:val="24"/>
        </w:rPr>
        <w:t>математических</w:t>
      </w:r>
      <w:r w:rsidRPr="001D7AAC">
        <w:rPr>
          <w:spacing w:val="-17"/>
          <w:sz w:val="24"/>
          <w:szCs w:val="24"/>
        </w:rPr>
        <w:t xml:space="preserve"> </w:t>
      </w:r>
      <w:r w:rsidRPr="001D7AAC">
        <w:rPr>
          <w:spacing w:val="-2"/>
          <w:sz w:val="24"/>
          <w:szCs w:val="24"/>
        </w:rPr>
        <w:t>объектов.</w:t>
      </w:r>
    </w:p>
    <w:p w14:paraId="51E79A89" w14:textId="77777777" w:rsidR="00566F6F" w:rsidRPr="001D7AAC" w:rsidRDefault="001D7AAC">
      <w:pPr>
        <w:pStyle w:val="a4"/>
        <w:numPr>
          <w:ilvl w:val="0"/>
          <w:numId w:val="19"/>
        </w:numPr>
        <w:tabs>
          <w:tab w:val="left" w:pos="986"/>
          <w:tab w:val="left" w:pos="4978"/>
        </w:tabs>
        <w:spacing w:before="1" w:line="332" w:lineRule="exact"/>
        <w:ind w:left="986" w:hanging="163"/>
        <w:jc w:val="left"/>
        <w:rPr>
          <w:sz w:val="24"/>
          <w:szCs w:val="24"/>
        </w:rPr>
      </w:pPr>
      <w:r w:rsidRPr="001D7AAC">
        <w:rPr>
          <w:sz w:val="24"/>
          <w:szCs w:val="24"/>
        </w:rPr>
        <w:t>Различать</w:t>
      </w:r>
      <w:r w:rsidRPr="001D7AAC">
        <w:rPr>
          <w:spacing w:val="-10"/>
          <w:sz w:val="24"/>
          <w:szCs w:val="24"/>
        </w:rPr>
        <w:t xml:space="preserve"> </w:t>
      </w:r>
      <w:r w:rsidRPr="001D7AAC">
        <w:rPr>
          <w:sz w:val="24"/>
          <w:szCs w:val="24"/>
        </w:rPr>
        <w:t>свойства</w:t>
      </w:r>
      <w:r w:rsidRPr="001D7AAC">
        <w:rPr>
          <w:spacing w:val="-10"/>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признаки</w:t>
      </w:r>
      <w:r w:rsidRPr="001D7AAC">
        <w:rPr>
          <w:sz w:val="24"/>
          <w:szCs w:val="24"/>
        </w:rPr>
        <w:tab/>
      </w:r>
      <w:r w:rsidRPr="001D7AAC">
        <w:rPr>
          <w:spacing w:val="-2"/>
          <w:sz w:val="24"/>
          <w:szCs w:val="24"/>
        </w:rPr>
        <w:t>объектов.</w:t>
      </w:r>
    </w:p>
    <w:p w14:paraId="3D206AC3" w14:textId="77777777" w:rsidR="00566F6F" w:rsidRPr="001D7AAC" w:rsidRDefault="001D7AAC">
      <w:pPr>
        <w:pStyle w:val="a4"/>
        <w:numPr>
          <w:ilvl w:val="0"/>
          <w:numId w:val="19"/>
        </w:numPr>
        <w:tabs>
          <w:tab w:val="left" w:pos="1002"/>
        </w:tabs>
        <w:ind w:right="126" w:firstLine="709"/>
        <w:jc w:val="left"/>
        <w:rPr>
          <w:sz w:val="24"/>
          <w:szCs w:val="24"/>
        </w:rPr>
      </w:pPr>
      <w:r w:rsidRPr="001D7AAC">
        <w:rPr>
          <w:sz w:val="24"/>
          <w:szCs w:val="24"/>
        </w:rPr>
        <w:t>Сравнивать, упорядочивать, классифицировать числа,</w:t>
      </w:r>
      <w:r w:rsidRPr="001D7AAC">
        <w:rPr>
          <w:spacing w:val="-21"/>
          <w:sz w:val="24"/>
          <w:szCs w:val="24"/>
        </w:rPr>
        <w:t xml:space="preserve"> </w:t>
      </w:r>
      <w:r w:rsidRPr="001D7AAC">
        <w:rPr>
          <w:sz w:val="24"/>
          <w:szCs w:val="24"/>
        </w:rPr>
        <w:t>величины, выражения, формулы, графики, геометрические фигуры и т.</w:t>
      </w:r>
      <w:r w:rsidRPr="001D7AAC">
        <w:rPr>
          <w:spacing w:val="40"/>
          <w:sz w:val="24"/>
          <w:szCs w:val="24"/>
        </w:rPr>
        <w:t xml:space="preserve"> </w:t>
      </w:r>
      <w:r w:rsidRPr="001D7AAC">
        <w:rPr>
          <w:sz w:val="24"/>
          <w:szCs w:val="24"/>
        </w:rPr>
        <w:t>п.</w:t>
      </w:r>
    </w:p>
    <w:p w14:paraId="1FAC9162" w14:textId="77777777" w:rsidR="00566F6F" w:rsidRPr="001D7AAC" w:rsidRDefault="001D7AAC">
      <w:pPr>
        <w:pStyle w:val="a4"/>
        <w:numPr>
          <w:ilvl w:val="0"/>
          <w:numId w:val="19"/>
        </w:numPr>
        <w:tabs>
          <w:tab w:val="left" w:pos="1140"/>
          <w:tab w:val="left" w:pos="3119"/>
          <w:tab w:val="left" w:pos="3970"/>
          <w:tab w:val="left" w:pos="4327"/>
          <w:tab w:val="left" w:pos="5923"/>
          <w:tab w:val="left" w:pos="7376"/>
          <w:tab w:val="left" w:pos="8745"/>
        </w:tabs>
        <w:ind w:right="125" w:firstLine="709"/>
        <w:jc w:val="left"/>
        <w:rPr>
          <w:sz w:val="24"/>
          <w:szCs w:val="24"/>
        </w:rPr>
      </w:pPr>
      <w:r w:rsidRPr="001D7AAC">
        <w:rPr>
          <w:spacing w:val="-2"/>
          <w:sz w:val="24"/>
          <w:szCs w:val="24"/>
        </w:rPr>
        <w:t>Устанавливать</w:t>
      </w:r>
      <w:r w:rsidRPr="001D7AAC">
        <w:rPr>
          <w:sz w:val="24"/>
          <w:szCs w:val="24"/>
        </w:rPr>
        <w:tab/>
      </w:r>
      <w:r w:rsidRPr="001D7AAC">
        <w:rPr>
          <w:spacing w:val="-2"/>
          <w:sz w:val="24"/>
          <w:szCs w:val="24"/>
        </w:rPr>
        <w:t>связи</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отношения,</w:t>
      </w:r>
      <w:r w:rsidRPr="001D7AAC">
        <w:rPr>
          <w:sz w:val="24"/>
          <w:szCs w:val="24"/>
        </w:rPr>
        <w:tab/>
      </w:r>
      <w:r w:rsidRPr="001D7AAC">
        <w:rPr>
          <w:spacing w:val="-2"/>
          <w:sz w:val="24"/>
          <w:szCs w:val="24"/>
        </w:rPr>
        <w:t>проводить</w:t>
      </w:r>
      <w:r w:rsidRPr="001D7AAC">
        <w:rPr>
          <w:sz w:val="24"/>
          <w:szCs w:val="24"/>
        </w:rPr>
        <w:tab/>
      </w:r>
      <w:r w:rsidRPr="001D7AAC">
        <w:rPr>
          <w:spacing w:val="-2"/>
          <w:sz w:val="24"/>
          <w:szCs w:val="24"/>
        </w:rPr>
        <w:t>аналогии,</w:t>
      </w:r>
      <w:r w:rsidRPr="001D7AAC">
        <w:rPr>
          <w:sz w:val="24"/>
          <w:szCs w:val="24"/>
        </w:rPr>
        <w:tab/>
      </w:r>
      <w:r w:rsidRPr="001D7AAC">
        <w:rPr>
          <w:spacing w:val="-2"/>
          <w:sz w:val="24"/>
          <w:szCs w:val="24"/>
        </w:rPr>
        <w:t xml:space="preserve">распознавать </w:t>
      </w:r>
      <w:r w:rsidRPr="001D7AAC">
        <w:rPr>
          <w:sz w:val="24"/>
          <w:szCs w:val="24"/>
        </w:rPr>
        <w:t>зависимости между</w:t>
      </w:r>
      <w:r w:rsidRPr="001D7AAC">
        <w:rPr>
          <w:spacing w:val="-12"/>
          <w:sz w:val="24"/>
          <w:szCs w:val="24"/>
        </w:rPr>
        <w:t xml:space="preserve"> </w:t>
      </w:r>
      <w:r w:rsidRPr="001D7AAC">
        <w:rPr>
          <w:sz w:val="24"/>
          <w:szCs w:val="24"/>
        </w:rPr>
        <w:t>объектами.</w:t>
      </w:r>
    </w:p>
    <w:p w14:paraId="3A522E93" w14:textId="77777777" w:rsidR="00566F6F" w:rsidRPr="001D7AAC" w:rsidRDefault="001D7AAC">
      <w:pPr>
        <w:pStyle w:val="a4"/>
        <w:numPr>
          <w:ilvl w:val="0"/>
          <w:numId w:val="19"/>
        </w:numPr>
        <w:tabs>
          <w:tab w:val="left" w:pos="1055"/>
        </w:tabs>
        <w:ind w:left="1055" w:hanging="232"/>
        <w:jc w:val="left"/>
        <w:rPr>
          <w:sz w:val="24"/>
          <w:szCs w:val="24"/>
        </w:rPr>
      </w:pPr>
      <w:r w:rsidRPr="001D7AAC">
        <w:rPr>
          <w:sz w:val="24"/>
          <w:szCs w:val="24"/>
        </w:rPr>
        <w:t>Анализировать</w:t>
      </w:r>
      <w:r w:rsidRPr="001D7AAC">
        <w:rPr>
          <w:spacing w:val="53"/>
          <w:sz w:val="24"/>
          <w:szCs w:val="24"/>
        </w:rPr>
        <w:t xml:space="preserve"> </w:t>
      </w:r>
      <w:r w:rsidRPr="001D7AAC">
        <w:rPr>
          <w:sz w:val="24"/>
          <w:szCs w:val="24"/>
        </w:rPr>
        <w:t>изменения</w:t>
      </w:r>
      <w:r w:rsidRPr="001D7AAC">
        <w:rPr>
          <w:spacing w:val="54"/>
          <w:sz w:val="24"/>
          <w:szCs w:val="24"/>
        </w:rPr>
        <w:t xml:space="preserve"> </w:t>
      </w:r>
      <w:r w:rsidRPr="001D7AAC">
        <w:rPr>
          <w:sz w:val="24"/>
          <w:szCs w:val="24"/>
        </w:rPr>
        <w:t>и</w:t>
      </w:r>
      <w:r w:rsidRPr="001D7AAC">
        <w:rPr>
          <w:spacing w:val="54"/>
          <w:sz w:val="24"/>
          <w:szCs w:val="24"/>
        </w:rPr>
        <w:t xml:space="preserve"> </w:t>
      </w:r>
      <w:r w:rsidRPr="001D7AAC">
        <w:rPr>
          <w:sz w:val="24"/>
          <w:szCs w:val="24"/>
        </w:rPr>
        <w:t>находить</w:t>
      </w:r>
      <w:r w:rsidRPr="001D7AAC">
        <w:rPr>
          <w:spacing w:val="-9"/>
          <w:sz w:val="24"/>
          <w:szCs w:val="24"/>
        </w:rPr>
        <w:t xml:space="preserve"> </w:t>
      </w:r>
      <w:r w:rsidRPr="001D7AAC">
        <w:rPr>
          <w:spacing w:val="-2"/>
          <w:sz w:val="24"/>
          <w:szCs w:val="24"/>
        </w:rPr>
        <w:t>закономерности.</w:t>
      </w:r>
    </w:p>
    <w:p w14:paraId="7DD18C4C" w14:textId="77777777" w:rsidR="00566F6F" w:rsidRPr="001D7AAC" w:rsidRDefault="001D7AAC">
      <w:pPr>
        <w:pStyle w:val="a4"/>
        <w:numPr>
          <w:ilvl w:val="0"/>
          <w:numId w:val="19"/>
        </w:numPr>
        <w:tabs>
          <w:tab w:val="left" w:pos="1053"/>
        </w:tabs>
        <w:ind w:right="131" w:firstLine="709"/>
        <w:jc w:val="left"/>
        <w:rPr>
          <w:sz w:val="24"/>
          <w:szCs w:val="24"/>
        </w:rPr>
      </w:pPr>
      <w:r w:rsidRPr="001D7AAC">
        <w:rPr>
          <w:sz w:val="24"/>
          <w:szCs w:val="24"/>
        </w:rPr>
        <w:t>Формулировать</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использовать</w:t>
      </w:r>
      <w:r w:rsidRPr="001D7AAC">
        <w:rPr>
          <w:spacing w:val="40"/>
          <w:sz w:val="24"/>
          <w:szCs w:val="24"/>
        </w:rPr>
        <w:t xml:space="preserve"> </w:t>
      </w:r>
      <w:r w:rsidRPr="001D7AAC">
        <w:rPr>
          <w:sz w:val="24"/>
          <w:szCs w:val="24"/>
        </w:rPr>
        <w:t>определения</w:t>
      </w:r>
      <w:r w:rsidRPr="001D7AAC">
        <w:rPr>
          <w:spacing w:val="40"/>
          <w:sz w:val="24"/>
          <w:szCs w:val="24"/>
        </w:rPr>
        <w:t xml:space="preserve"> </w:t>
      </w:r>
      <w:r w:rsidRPr="001D7AAC">
        <w:rPr>
          <w:sz w:val="24"/>
          <w:szCs w:val="24"/>
        </w:rPr>
        <w:t>понятий,</w:t>
      </w:r>
      <w:r w:rsidRPr="001D7AAC">
        <w:rPr>
          <w:spacing w:val="40"/>
          <w:sz w:val="24"/>
          <w:szCs w:val="24"/>
        </w:rPr>
        <w:t xml:space="preserve"> </w:t>
      </w:r>
      <w:r w:rsidRPr="001D7AAC">
        <w:rPr>
          <w:sz w:val="24"/>
          <w:szCs w:val="24"/>
        </w:rPr>
        <w:t>теоремы;</w:t>
      </w:r>
      <w:r w:rsidRPr="001D7AAC">
        <w:rPr>
          <w:spacing w:val="40"/>
          <w:sz w:val="24"/>
          <w:szCs w:val="24"/>
        </w:rPr>
        <w:t xml:space="preserve"> </w:t>
      </w:r>
      <w:r w:rsidRPr="001D7AAC">
        <w:rPr>
          <w:sz w:val="24"/>
          <w:szCs w:val="24"/>
        </w:rPr>
        <w:t>выводить следствия, строить отрицания, формулировать обратные теоремы.</w:t>
      </w:r>
    </w:p>
    <w:p w14:paraId="6B004A13" w14:textId="77777777" w:rsidR="00566F6F" w:rsidRPr="001D7AAC" w:rsidRDefault="001D7AAC">
      <w:pPr>
        <w:pStyle w:val="a4"/>
        <w:numPr>
          <w:ilvl w:val="0"/>
          <w:numId w:val="19"/>
        </w:numPr>
        <w:tabs>
          <w:tab w:val="left" w:pos="986"/>
          <w:tab w:val="left" w:pos="8048"/>
        </w:tabs>
        <w:spacing w:line="332" w:lineRule="exact"/>
        <w:ind w:left="986" w:hanging="163"/>
        <w:jc w:val="left"/>
        <w:rPr>
          <w:sz w:val="24"/>
          <w:szCs w:val="24"/>
        </w:rPr>
      </w:pPr>
      <w:r w:rsidRPr="001D7AAC">
        <w:rPr>
          <w:sz w:val="24"/>
          <w:szCs w:val="24"/>
        </w:rPr>
        <w:t>Использовать</w:t>
      </w:r>
      <w:r w:rsidRPr="001D7AAC">
        <w:rPr>
          <w:spacing w:val="57"/>
          <w:sz w:val="24"/>
          <w:szCs w:val="24"/>
        </w:rPr>
        <w:t xml:space="preserve"> </w:t>
      </w:r>
      <w:r w:rsidRPr="001D7AAC">
        <w:rPr>
          <w:sz w:val="24"/>
          <w:szCs w:val="24"/>
        </w:rPr>
        <w:t>логические</w:t>
      </w:r>
      <w:r w:rsidRPr="001D7AAC">
        <w:rPr>
          <w:spacing w:val="58"/>
          <w:sz w:val="24"/>
          <w:szCs w:val="24"/>
        </w:rPr>
        <w:t xml:space="preserve"> </w:t>
      </w:r>
      <w:r w:rsidRPr="001D7AAC">
        <w:rPr>
          <w:sz w:val="24"/>
          <w:szCs w:val="24"/>
        </w:rPr>
        <w:t>связки</w:t>
      </w:r>
      <w:r w:rsidRPr="001D7AAC">
        <w:rPr>
          <w:spacing w:val="58"/>
          <w:sz w:val="24"/>
          <w:szCs w:val="24"/>
        </w:rPr>
        <w:t xml:space="preserve"> </w:t>
      </w:r>
      <w:r w:rsidRPr="001D7AAC">
        <w:rPr>
          <w:sz w:val="24"/>
          <w:szCs w:val="24"/>
        </w:rPr>
        <w:t>«и»,</w:t>
      </w:r>
      <w:r w:rsidRPr="001D7AAC">
        <w:rPr>
          <w:spacing w:val="57"/>
          <w:sz w:val="24"/>
          <w:szCs w:val="24"/>
        </w:rPr>
        <w:t xml:space="preserve"> </w:t>
      </w:r>
      <w:r w:rsidRPr="001D7AAC">
        <w:rPr>
          <w:sz w:val="24"/>
          <w:szCs w:val="24"/>
        </w:rPr>
        <w:t>«или»,</w:t>
      </w:r>
      <w:r w:rsidRPr="001D7AAC">
        <w:rPr>
          <w:spacing w:val="61"/>
          <w:sz w:val="24"/>
          <w:szCs w:val="24"/>
        </w:rPr>
        <w:t xml:space="preserve"> </w:t>
      </w:r>
      <w:r w:rsidRPr="001D7AAC">
        <w:rPr>
          <w:i/>
          <w:sz w:val="24"/>
          <w:szCs w:val="24"/>
        </w:rPr>
        <w:t>«</w:t>
      </w:r>
      <w:r w:rsidRPr="001D7AAC">
        <w:rPr>
          <w:sz w:val="24"/>
          <w:szCs w:val="24"/>
        </w:rPr>
        <w:t>если</w:t>
      </w:r>
      <w:r w:rsidRPr="001D7AAC">
        <w:rPr>
          <w:spacing w:val="58"/>
          <w:sz w:val="24"/>
          <w:szCs w:val="24"/>
        </w:rPr>
        <w:t xml:space="preserve"> </w:t>
      </w:r>
      <w:r w:rsidRPr="001D7AAC">
        <w:rPr>
          <w:spacing w:val="-4"/>
          <w:sz w:val="24"/>
          <w:szCs w:val="24"/>
        </w:rPr>
        <w:t>...,</w:t>
      </w:r>
      <w:r w:rsidRPr="001D7AAC">
        <w:rPr>
          <w:sz w:val="24"/>
          <w:szCs w:val="24"/>
        </w:rPr>
        <w:tab/>
        <w:t>то</w:t>
      </w:r>
      <w:r w:rsidRPr="001D7AAC">
        <w:rPr>
          <w:spacing w:val="42"/>
          <w:sz w:val="24"/>
          <w:szCs w:val="24"/>
        </w:rPr>
        <w:t xml:space="preserve"> </w:t>
      </w:r>
      <w:r w:rsidRPr="001D7AAC">
        <w:rPr>
          <w:spacing w:val="-2"/>
          <w:sz w:val="24"/>
          <w:szCs w:val="24"/>
        </w:rPr>
        <w:t>...».</w:t>
      </w:r>
    </w:p>
    <w:p w14:paraId="0526AE85" w14:textId="77777777" w:rsidR="00566F6F" w:rsidRPr="001D7AAC" w:rsidRDefault="001D7AAC">
      <w:pPr>
        <w:pStyle w:val="a4"/>
        <w:numPr>
          <w:ilvl w:val="0"/>
          <w:numId w:val="19"/>
        </w:numPr>
        <w:tabs>
          <w:tab w:val="left" w:pos="989"/>
        </w:tabs>
        <w:ind w:right="127" w:firstLine="709"/>
        <w:jc w:val="left"/>
        <w:rPr>
          <w:sz w:val="24"/>
          <w:szCs w:val="24"/>
        </w:rPr>
      </w:pPr>
      <w:r w:rsidRPr="001D7AAC">
        <w:rPr>
          <w:sz w:val="24"/>
          <w:szCs w:val="24"/>
        </w:rPr>
        <w:t>Обобщать</w:t>
      </w:r>
      <w:r w:rsidRPr="001D7AAC">
        <w:rPr>
          <w:spacing w:val="-21"/>
          <w:sz w:val="24"/>
          <w:szCs w:val="24"/>
        </w:rPr>
        <w:t xml:space="preserve"> </w:t>
      </w:r>
      <w:r w:rsidRPr="001D7AAC">
        <w:rPr>
          <w:sz w:val="24"/>
          <w:szCs w:val="24"/>
        </w:rPr>
        <w:t>и</w:t>
      </w:r>
      <w:r w:rsidRPr="001D7AAC">
        <w:rPr>
          <w:spacing w:val="-21"/>
          <w:sz w:val="24"/>
          <w:szCs w:val="24"/>
        </w:rPr>
        <w:t xml:space="preserve"> </w:t>
      </w:r>
      <w:r w:rsidRPr="001D7AAC">
        <w:rPr>
          <w:sz w:val="24"/>
          <w:szCs w:val="24"/>
        </w:rPr>
        <w:t>конкретизировать;</w:t>
      </w:r>
      <w:r w:rsidRPr="001D7AAC">
        <w:rPr>
          <w:spacing w:val="-20"/>
          <w:sz w:val="24"/>
          <w:szCs w:val="24"/>
        </w:rPr>
        <w:t xml:space="preserve"> </w:t>
      </w:r>
      <w:r w:rsidRPr="001D7AAC">
        <w:rPr>
          <w:sz w:val="24"/>
          <w:szCs w:val="24"/>
        </w:rPr>
        <w:t>строить</w:t>
      </w:r>
      <w:r w:rsidRPr="001D7AAC">
        <w:rPr>
          <w:spacing w:val="-21"/>
          <w:sz w:val="24"/>
          <w:szCs w:val="24"/>
        </w:rPr>
        <w:t xml:space="preserve"> </w:t>
      </w:r>
      <w:r w:rsidRPr="001D7AAC">
        <w:rPr>
          <w:sz w:val="24"/>
          <w:szCs w:val="24"/>
        </w:rPr>
        <w:t>заключения</w:t>
      </w:r>
      <w:r w:rsidRPr="001D7AAC">
        <w:rPr>
          <w:spacing w:val="-20"/>
          <w:sz w:val="24"/>
          <w:szCs w:val="24"/>
        </w:rPr>
        <w:t xml:space="preserve"> </w:t>
      </w:r>
      <w:r w:rsidRPr="001D7AAC">
        <w:rPr>
          <w:sz w:val="24"/>
          <w:szCs w:val="24"/>
        </w:rPr>
        <w:t>от</w:t>
      </w:r>
      <w:r w:rsidRPr="001D7AAC">
        <w:rPr>
          <w:spacing w:val="-21"/>
          <w:sz w:val="24"/>
          <w:szCs w:val="24"/>
        </w:rPr>
        <w:t xml:space="preserve"> </w:t>
      </w:r>
      <w:r w:rsidRPr="001D7AAC">
        <w:rPr>
          <w:sz w:val="24"/>
          <w:szCs w:val="24"/>
        </w:rPr>
        <w:t>общего</w:t>
      </w:r>
      <w:r w:rsidRPr="001D7AAC">
        <w:rPr>
          <w:spacing w:val="-16"/>
          <w:sz w:val="24"/>
          <w:szCs w:val="24"/>
        </w:rPr>
        <w:t xml:space="preserve"> </w:t>
      </w:r>
      <w:r w:rsidRPr="001D7AAC">
        <w:rPr>
          <w:sz w:val="24"/>
          <w:szCs w:val="24"/>
        </w:rPr>
        <w:t>к</w:t>
      </w:r>
      <w:r w:rsidRPr="001D7AAC">
        <w:rPr>
          <w:spacing w:val="-1"/>
          <w:sz w:val="24"/>
          <w:szCs w:val="24"/>
        </w:rPr>
        <w:t xml:space="preserve"> </w:t>
      </w:r>
      <w:r w:rsidRPr="001D7AAC">
        <w:rPr>
          <w:sz w:val="24"/>
          <w:szCs w:val="24"/>
        </w:rPr>
        <w:t>частному</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от частного к</w:t>
      </w:r>
      <w:r w:rsidRPr="001D7AAC">
        <w:rPr>
          <w:spacing w:val="-5"/>
          <w:sz w:val="24"/>
          <w:szCs w:val="24"/>
        </w:rPr>
        <w:t xml:space="preserve"> </w:t>
      </w:r>
      <w:r w:rsidRPr="001D7AAC">
        <w:rPr>
          <w:sz w:val="24"/>
          <w:szCs w:val="24"/>
        </w:rPr>
        <w:t>общему.</w:t>
      </w:r>
    </w:p>
    <w:p w14:paraId="3801E248" w14:textId="77777777" w:rsidR="00566F6F" w:rsidRPr="001D7AAC" w:rsidRDefault="001D7AAC">
      <w:pPr>
        <w:pStyle w:val="a4"/>
        <w:numPr>
          <w:ilvl w:val="0"/>
          <w:numId w:val="19"/>
        </w:numPr>
        <w:tabs>
          <w:tab w:val="left" w:pos="1242"/>
          <w:tab w:val="left" w:pos="3207"/>
          <w:tab w:val="left" w:pos="4664"/>
          <w:tab w:val="left" w:pos="5720"/>
          <w:tab w:val="left" w:pos="7215"/>
          <w:tab w:val="left" w:pos="8675"/>
        </w:tabs>
        <w:spacing w:line="332" w:lineRule="exact"/>
        <w:ind w:left="1242" w:hanging="419"/>
        <w:jc w:val="left"/>
        <w:rPr>
          <w:sz w:val="24"/>
          <w:szCs w:val="24"/>
        </w:rPr>
      </w:pPr>
      <w:r w:rsidRPr="001D7AAC">
        <w:rPr>
          <w:spacing w:val="-2"/>
          <w:sz w:val="24"/>
          <w:szCs w:val="24"/>
        </w:rPr>
        <w:t>Использовать</w:t>
      </w:r>
      <w:r w:rsidRPr="001D7AAC">
        <w:rPr>
          <w:sz w:val="24"/>
          <w:szCs w:val="24"/>
        </w:rPr>
        <w:tab/>
      </w:r>
      <w:r w:rsidRPr="001D7AAC">
        <w:rPr>
          <w:spacing w:val="-2"/>
          <w:sz w:val="24"/>
          <w:szCs w:val="24"/>
        </w:rPr>
        <w:t>кванторы</w:t>
      </w:r>
      <w:r w:rsidRPr="001D7AAC">
        <w:rPr>
          <w:sz w:val="24"/>
          <w:szCs w:val="24"/>
        </w:rPr>
        <w:tab/>
      </w:r>
      <w:r w:rsidRPr="001D7AAC">
        <w:rPr>
          <w:spacing w:val="-2"/>
          <w:sz w:val="24"/>
          <w:szCs w:val="24"/>
        </w:rPr>
        <w:t>«все»,</w:t>
      </w:r>
      <w:r w:rsidRPr="001D7AAC">
        <w:rPr>
          <w:sz w:val="24"/>
          <w:szCs w:val="24"/>
        </w:rPr>
        <w:tab/>
      </w:r>
      <w:r w:rsidRPr="001D7AAC">
        <w:rPr>
          <w:spacing w:val="-2"/>
          <w:sz w:val="24"/>
          <w:szCs w:val="24"/>
        </w:rPr>
        <w:t>«всякий»,</w:t>
      </w:r>
      <w:r w:rsidRPr="001D7AAC">
        <w:rPr>
          <w:sz w:val="24"/>
          <w:szCs w:val="24"/>
        </w:rPr>
        <w:tab/>
      </w:r>
      <w:r w:rsidRPr="001D7AAC">
        <w:rPr>
          <w:spacing w:val="-2"/>
          <w:sz w:val="24"/>
          <w:szCs w:val="24"/>
        </w:rPr>
        <w:t>«любой»,</w:t>
      </w:r>
      <w:r w:rsidRPr="001D7AAC">
        <w:rPr>
          <w:sz w:val="24"/>
          <w:szCs w:val="24"/>
        </w:rPr>
        <w:tab/>
      </w:r>
      <w:r w:rsidRPr="001D7AAC">
        <w:rPr>
          <w:spacing w:val="-2"/>
          <w:sz w:val="24"/>
          <w:szCs w:val="24"/>
        </w:rPr>
        <w:t>«некоторый»,</w:t>
      </w:r>
    </w:p>
    <w:p w14:paraId="3B52C650" w14:textId="77777777" w:rsidR="00566F6F" w:rsidRPr="001D7AAC" w:rsidRDefault="001D7AAC">
      <w:pPr>
        <w:pStyle w:val="a3"/>
        <w:ind w:firstLine="0"/>
        <w:jc w:val="left"/>
        <w:rPr>
          <w:sz w:val="24"/>
          <w:szCs w:val="24"/>
        </w:rPr>
      </w:pPr>
      <w:r w:rsidRPr="001D7AAC">
        <w:rPr>
          <w:sz w:val="24"/>
          <w:szCs w:val="24"/>
        </w:rPr>
        <w:t>«существует»;</w:t>
      </w:r>
      <w:r w:rsidRPr="001D7AAC">
        <w:rPr>
          <w:spacing w:val="-13"/>
          <w:sz w:val="24"/>
          <w:szCs w:val="24"/>
        </w:rPr>
        <w:t xml:space="preserve"> </w:t>
      </w:r>
      <w:r w:rsidRPr="001D7AAC">
        <w:rPr>
          <w:sz w:val="24"/>
          <w:szCs w:val="24"/>
        </w:rPr>
        <w:t>приводить</w:t>
      </w:r>
      <w:r w:rsidRPr="001D7AAC">
        <w:rPr>
          <w:spacing w:val="-12"/>
          <w:sz w:val="24"/>
          <w:szCs w:val="24"/>
        </w:rPr>
        <w:t xml:space="preserve"> </w:t>
      </w:r>
      <w:r w:rsidRPr="001D7AAC">
        <w:rPr>
          <w:sz w:val="24"/>
          <w:szCs w:val="24"/>
        </w:rPr>
        <w:t>пример</w:t>
      </w:r>
      <w:r w:rsidRPr="001D7AAC">
        <w:rPr>
          <w:spacing w:val="-13"/>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контрпример.</w:t>
      </w:r>
    </w:p>
    <w:p w14:paraId="718EC2F3" w14:textId="77777777" w:rsidR="00566F6F" w:rsidRPr="001D7AAC" w:rsidRDefault="001D7AAC">
      <w:pPr>
        <w:pStyle w:val="a4"/>
        <w:numPr>
          <w:ilvl w:val="0"/>
          <w:numId w:val="19"/>
        </w:numPr>
        <w:tabs>
          <w:tab w:val="left" w:pos="1055"/>
        </w:tabs>
        <w:ind w:left="1055" w:hanging="232"/>
        <w:jc w:val="left"/>
        <w:rPr>
          <w:sz w:val="24"/>
          <w:szCs w:val="24"/>
        </w:rPr>
      </w:pPr>
      <w:r w:rsidRPr="001D7AAC">
        <w:rPr>
          <w:sz w:val="24"/>
          <w:szCs w:val="24"/>
        </w:rPr>
        <w:t>Различать,</w:t>
      </w:r>
      <w:r w:rsidRPr="001D7AAC">
        <w:rPr>
          <w:spacing w:val="55"/>
          <w:sz w:val="24"/>
          <w:szCs w:val="24"/>
        </w:rPr>
        <w:t xml:space="preserve"> </w:t>
      </w:r>
      <w:r w:rsidRPr="001D7AAC">
        <w:rPr>
          <w:sz w:val="24"/>
          <w:szCs w:val="24"/>
        </w:rPr>
        <w:t>распознавать</w:t>
      </w:r>
      <w:r w:rsidRPr="001D7AAC">
        <w:rPr>
          <w:spacing w:val="58"/>
          <w:sz w:val="24"/>
          <w:szCs w:val="24"/>
        </w:rPr>
        <w:t xml:space="preserve"> </w:t>
      </w:r>
      <w:r w:rsidRPr="001D7AAC">
        <w:rPr>
          <w:sz w:val="24"/>
          <w:szCs w:val="24"/>
        </w:rPr>
        <w:t>верные</w:t>
      </w:r>
      <w:r w:rsidRPr="001D7AAC">
        <w:rPr>
          <w:spacing w:val="56"/>
          <w:sz w:val="24"/>
          <w:szCs w:val="24"/>
        </w:rPr>
        <w:t xml:space="preserve"> </w:t>
      </w:r>
      <w:r w:rsidRPr="001D7AAC">
        <w:rPr>
          <w:sz w:val="24"/>
          <w:szCs w:val="24"/>
        </w:rPr>
        <w:t>и</w:t>
      </w:r>
      <w:r w:rsidRPr="001D7AAC">
        <w:rPr>
          <w:spacing w:val="59"/>
          <w:sz w:val="24"/>
          <w:szCs w:val="24"/>
        </w:rPr>
        <w:t xml:space="preserve"> </w:t>
      </w:r>
      <w:r w:rsidRPr="001D7AAC">
        <w:rPr>
          <w:sz w:val="24"/>
          <w:szCs w:val="24"/>
        </w:rPr>
        <w:t>неверные</w:t>
      </w:r>
      <w:r w:rsidRPr="001D7AAC">
        <w:rPr>
          <w:spacing w:val="-7"/>
          <w:sz w:val="24"/>
          <w:szCs w:val="24"/>
        </w:rPr>
        <w:t xml:space="preserve"> </w:t>
      </w:r>
      <w:r w:rsidRPr="001D7AAC">
        <w:rPr>
          <w:spacing w:val="-2"/>
          <w:sz w:val="24"/>
          <w:szCs w:val="24"/>
        </w:rPr>
        <w:t>утверждения.</w:t>
      </w:r>
    </w:p>
    <w:p w14:paraId="0CD9E6F5" w14:textId="77777777" w:rsidR="00566F6F" w:rsidRPr="001D7AAC" w:rsidRDefault="001D7AAC">
      <w:pPr>
        <w:pStyle w:val="a4"/>
        <w:numPr>
          <w:ilvl w:val="0"/>
          <w:numId w:val="19"/>
        </w:numPr>
        <w:tabs>
          <w:tab w:val="left" w:pos="1056"/>
        </w:tabs>
        <w:ind w:right="131" w:firstLine="709"/>
        <w:jc w:val="left"/>
        <w:rPr>
          <w:sz w:val="24"/>
          <w:szCs w:val="24"/>
        </w:rPr>
      </w:pPr>
      <w:r w:rsidRPr="001D7AAC">
        <w:rPr>
          <w:sz w:val="24"/>
          <w:szCs w:val="24"/>
        </w:rPr>
        <w:t>Выражать</w:t>
      </w:r>
      <w:r w:rsidRPr="001D7AAC">
        <w:rPr>
          <w:spacing w:val="40"/>
          <w:sz w:val="24"/>
          <w:szCs w:val="24"/>
        </w:rPr>
        <w:t xml:space="preserve"> </w:t>
      </w:r>
      <w:r w:rsidRPr="001D7AAC">
        <w:rPr>
          <w:sz w:val="24"/>
          <w:szCs w:val="24"/>
        </w:rPr>
        <w:t>отношения,</w:t>
      </w:r>
      <w:r w:rsidRPr="001D7AAC">
        <w:rPr>
          <w:spacing w:val="40"/>
          <w:sz w:val="24"/>
          <w:szCs w:val="24"/>
        </w:rPr>
        <w:t xml:space="preserve"> </w:t>
      </w:r>
      <w:r w:rsidRPr="001D7AAC">
        <w:rPr>
          <w:sz w:val="24"/>
          <w:szCs w:val="24"/>
        </w:rPr>
        <w:t>зависимости,</w:t>
      </w:r>
      <w:r w:rsidRPr="001D7AAC">
        <w:rPr>
          <w:spacing w:val="40"/>
          <w:sz w:val="24"/>
          <w:szCs w:val="24"/>
        </w:rPr>
        <w:t xml:space="preserve"> </w:t>
      </w:r>
      <w:r w:rsidRPr="001D7AAC">
        <w:rPr>
          <w:sz w:val="24"/>
          <w:szCs w:val="24"/>
        </w:rPr>
        <w:t>правила,</w:t>
      </w:r>
      <w:r w:rsidRPr="001D7AAC">
        <w:rPr>
          <w:spacing w:val="40"/>
          <w:sz w:val="24"/>
          <w:szCs w:val="24"/>
        </w:rPr>
        <w:t xml:space="preserve"> </w:t>
      </w:r>
      <w:r w:rsidRPr="001D7AAC">
        <w:rPr>
          <w:sz w:val="24"/>
          <w:szCs w:val="24"/>
        </w:rPr>
        <w:t>закономерности</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 xml:space="preserve">помощью </w:t>
      </w:r>
      <w:r w:rsidRPr="001D7AAC">
        <w:rPr>
          <w:spacing w:val="-2"/>
          <w:sz w:val="24"/>
          <w:szCs w:val="24"/>
        </w:rPr>
        <w:t>формул.</w:t>
      </w:r>
    </w:p>
    <w:p w14:paraId="1E7DF017" w14:textId="77777777" w:rsidR="00566F6F" w:rsidRPr="001D7AAC" w:rsidRDefault="001D7AAC">
      <w:pPr>
        <w:pStyle w:val="a4"/>
        <w:numPr>
          <w:ilvl w:val="0"/>
          <w:numId w:val="19"/>
        </w:numPr>
        <w:tabs>
          <w:tab w:val="left" w:pos="1047"/>
        </w:tabs>
        <w:spacing w:before="1"/>
        <w:ind w:right="125" w:firstLine="709"/>
        <w:rPr>
          <w:sz w:val="24"/>
          <w:szCs w:val="24"/>
        </w:rPr>
      </w:pPr>
      <w:r w:rsidRPr="001D7AAC">
        <w:rPr>
          <w:sz w:val="24"/>
          <w:szCs w:val="24"/>
        </w:rPr>
        <w:t>Моделировать отношения между объектами, использовать символьные</w:t>
      </w:r>
      <w:r w:rsidRPr="001D7AAC">
        <w:rPr>
          <w:spacing w:val="40"/>
          <w:sz w:val="24"/>
          <w:szCs w:val="24"/>
        </w:rPr>
        <w:t xml:space="preserve"> </w:t>
      </w:r>
      <w:r w:rsidRPr="001D7AAC">
        <w:rPr>
          <w:sz w:val="24"/>
          <w:szCs w:val="24"/>
        </w:rPr>
        <w:t>и графические модели.</w:t>
      </w:r>
    </w:p>
    <w:p w14:paraId="607066D7" w14:textId="77777777" w:rsidR="00566F6F" w:rsidRPr="001D7AAC" w:rsidRDefault="001D7AAC">
      <w:pPr>
        <w:pStyle w:val="a4"/>
        <w:numPr>
          <w:ilvl w:val="0"/>
          <w:numId w:val="19"/>
        </w:numPr>
        <w:tabs>
          <w:tab w:val="left" w:pos="1013"/>
        </w:tabs>
        <w:ind w:right="133" w:firstLine="709"/>
        <w:rPr>
          <w:sz w:val="24"/>
          <w:szCs w:val="24"/>
        </w:rPr>
      </w:pPr>
      <w:r w:rsidRPr="001D7AAC">
        <w:rPr>
          <w:sz w:val="24"/>
          <w:szCs w:val="24"/>
        </w:rPr>
        <w:t>Воспроизводить и строить логические цепочки утверждений, прямые</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от </w:t>
      </w:r>
      <w:r w:rsidRPr="001D7AAC">
        <w:rPr>
          <w:spacing w:val="-2"/>
          <w:sz w:val="24"/>
          <w:szCs w:val="24"/>
        </w:rPr>
        <w:t>противного.</w:t>
      </w:r>
    </w:p>
    <w:p w14:paraId="532620B1" w14:textId="77777777" w:rsidR="00566F6F" w:rsidRPr="001D7AAC" w:rsidRDefault="001D7AAC">
      <w:pPr>
        <w:pStyle w:val="a4"/>
        <w:numPr>
          <w:ilvl w:val="0"/>
          <w:numId w:val="19"/>
        </w:numPr>
        <w:tabs>
          <w:tab w:val="left" w:pos="986"/>
        </w:tabs>
        <w:spacing w:line="332" w:lineRule="exact"/>
        <w:ind w:left="986" w:hanging="163"/>
        <w:rPr>
          <w:sz w:val="24"/>
          <w:szCs w:val="24"/>
        </w:rPr>
      </w:pPr>
      <w:r w:rsidRPr="001D7AAC">
        <w:rPr>
          <w:sz w:val="24"/>
          <w:szCs w:val="24"/>
        </w:rPr>
        <w:t>Устанавливать</w:t>
      </w:r>
      <w:r w:rsidRPr="001D7AAC">
        <w:rPr>
          <w:spacing w:val="-17"/>
          <w:sz w:val="24"/>
          <w:szCs w:val="24"/>
        </w:rPr>
        <w:t xml:space="preserve"> </w:t>
      </w:r>
      <w:r w:rsidRPr="001D7AAC">
        <w:rPr>
          <w:sz w:val="24"/>
          <w:szCs w:val="24"/>
        </w:rPr>
        <w:t>противоречия</w:t>
      </w:r>
      <w:r w:rsidRPr="001D7AAC">
        <w:rPr>
          <w:spacing w:val="-17"/>
          <w:sz w:val="24"/>
          <w:szCs w:val="24"/>
        </w:rPr>
        <w:t xml:space="preserve"> </w:t>
      </w:r>
      <w:r w:rsidRPr="001D7AAC">
        <w:rPr>
          <w:sz w:val="24"/>
          <w:szCs w:val="24"/>
        </w:rPr>
        <w:t>в</w:t>
      </w:r>
      <w:r w:rsidRPr="001D7AAC">
        <w:rPr>
          <w:spacing w:val="-16"/>
          <w:sz w:val="24"/>
          <w:szCs w:val="24"/>
        </w:rPr>
        <w:t xml:space="preserve"> </w:t>
      </w:r>
      <w:r w:rsidRPr="001D7AAC">
        <w:rPr>
          <w:spacing w:val="-2"/>
          <w:sz w:val="24"/>
          <w:szCs w:val="24"/>
        </w:rPr>
        <w:t>рассуждениях.</w:t>
      </w:r>
    </w:p>
    <w:p w14:paraId="78C1174A" w14:textId="77777777" w:rsidR="00566F6F" w:rsidRPr="001D7AAC" w:rsidRDefault="001D7AAC">
      <w:pPr>
        <w:pStyle w:val="a4"/>
        <w:numPr>
          <w:ilvl w:val="0"/>
          <w:numId w:val="19"/>
        </w:numPr>
        <w:tabs>
          <w:tab w:val="left" w:pos="1011"/>
        </w:tabs>
        <w:ind w:right="125" w:firstLine="709"/>
        <w:rPr>
          <w:sz w:val="24"/>
          <w:szCs w:val="24"/>
        </w:rPr>
      </w:pPr>
      <w:r w:rsidRPr="001D7AAC">
        <w:rPr>
          <w:sz w:val="24"/>
          <w:szCs w:val="24"/>
        </w:rPr>
        <w:t>Создавать, применять и преобразовывать знаки и символы, модели и схемы для решения учебных и познавательных задач.</w:t>
      </w:r>
    </w:p>
    <w:p w14:paraId="22A76ECA" w14:textId="77777777" w:rsidR="00566F6F" w:rsidRPr="001D7AAC" w:rsidRDefault="001D7AAC">
      <w:pPr>
        <w:pStyle w:val="a4"/>
        <w:numPr>
          <w:ilvl w:val="0"/>
          <w:numId w:val="19"/>
        </w:numPr>
        <w:tabs>
          <w:tab w:val="left" w:pos="1006"/>
        </w:tabs>
        <w:ind w:right="130" w:firstLine="709"/>
        <w:rPr>
          <w:sz w:val="24"/>
          <w:szCs w:val="24"/>
        </w:rPr>
      </w:pPr>
      <w:r w:rsidRPr="001D7AAC">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w:t>
      </w:r>
      <w:r w:rsidRPr="001D7AAC">
        <w:rPr>
          <w:spacing w:val="40"/>
          <w:sz w:val="24"/>
          <w:szCs w:val="24"/>
        </w:rPr>
        <w:t xml:space="preserve"> </w:t>
      </w:r>
      <w:r w:rsidRPr="001D7AAC">
        <w:rPr>
          <w:sz w:val="24"/>
          <w:szCs w:val="24"/>
        </w:rPr>
        <w:t>критериев.</w:t>
      </w:r>
    </w:p>
    <w:p w14:paraId="0C520D6F" w14:textId="77777777" w:rsidR="00566F6F" w:rsidRPr="001D7AAC" w:rsidRDefault="001D7AAC">
      <w:pPr>
        <w:pStyle w:val="a3"/>
        <w:ind w:left="893" w:firstLine="0"/>
        <w:rPr>
          <w:sz w:val="24"/>
          <w:szCs w:val="24"/>
        </w:rPr>
      </w:pPr>
      <w:r w:rsidRPr="001D7AAC">
        <w:rPr>
          <w:spacing w:val="-2"/>
          <w:sz w:val="24"/>
          <w:szCs w:val="24"/>
        </w:rPr>
        <w:t>Формирование</w:t>
      </w:r>
      <w:r w:rsidRPr="001D7AAC">
        <w:rPr>
          <w:spacing w:val="5"/>
          <w:sz w:val="24"/>
          <w:szCs w:val="24"/>
        </w:rPr>
        <w:t xml:space="preserve"> </w:t>
      </w:r>
      <w:r w:rsidRPr="001D7AAC">
        <w:rPr>
          <w:spacing w:val="-2"/>
          <w:sz w:val="24"/>
          <w:szCs w:val="24"/>
        </w:rPr>
        <w:t>базовых</w:t>
      </w:r>
      <w:r w:rsidRPr="001D7AAC">
        <w:rPr>
          <w:spacing w:val="7"/>
          <w:sz w:val="24"/>
          <w:szCs w:val="24"/>
        </w:rPr>
        <w:t xml:space="preserve"> </w:t>
      </w:r>
      <w:r w:rsidRPr="001D7AAC">
        <w:rPr>
          <w:spacing w:val="-2"/>
          <w:sz w:val="24"/>
          <w:szCs w:val="24"/>
        </w:rPr>
        <w:t>исследовательских</w:t>
      </w:r>
      <w:r w:rsidRPr="001D7AAC">
        <w:rPr>
          <w:spacing w:val="6"/>
          <w:sz w:val="24"/>
          <w:szCs w:val="24"/>
        </w:rPr>
        <w:t xml:space="preserve"> </w:t>
      </w:r>
      <w:r w:rsidRPr="001D7AAC">
        <w:rPr>
          <w:spacing w:val="-2"/>
          <w:sz w:val="24"/>
          <w:szCs w:val="24"/>
        </w:rPr>
        <w:t>действий</w:t>
      </w:r>
    </w:p>
    <w:p w14:paraId="42DA0AD4" w14:textId="77777777" w:rsidR="00566F6F" w:rsidRPr="001D7AAC" w:rsidRDefault="001D7AAC">
      <w:pPr>
        <w:pStyle w:val="a4"/>
        <w:numPr>
          <w:ilvl w:val="0"/>
          <w:numId w:val="19"/>
        </w:numPr>
        <w:tabs>
          <w:tab w:val="left" w:pos="1175"/>
        </w:tabs>
        <w:ind w:right="125" w:firstLine="709"/>
        <w:rPr>
          <w:sz w:val="24"/>
          <w:szCs w:val="24"/>
        </w:rPr>
      </w:pPr>
      <w:r w:rsidRPr="001D7AAC">
        <w:rPr>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w:t>
      </w:r>
      <w:r w:rsidRPr="001D7AAC">
        <w:rPr>
          <w:spacing w:val="40"/>
          <w:sz w:val="24"/>
          <w:szCs w:val="24"/>
        </w:rPr>
        <w:t xml:space="preserve"> </w:t>
      </w:r>
      <w:r w:rsidRPr="001D7AAC">
        <w:rPr>
          <w:sz w:val="24"/>
          <w:szCs w:val="24"/>
        </w:rPr>
        <w:t>аналогию и обобщение.</w:t>
      </w:r>
    </w:p>
    <w:p w14:paraId="41DE4700" w14:textId="77777777" w:rsidR="00566F6F" w:rsidRPr="001D7AAC" w:rsidRDefault="001D7AAC">
      <w:pPr>
        <w:pStyle w:val="a4"/>
        <w:numPr>
          <w:ilvl w:val="0"/>
          <w:numId w:val="19"/>
        </w:numPr>
        <w:tabs>
          <w:tab w:val="left" w:pos="1150"/>
        </w:tabs>
        <w:ind w:right="127" w:firstLine="709"/>
        <w:rPr>
          <w:sz w:val="24"/>
          <w:szCs w:val="24"/>
        </w:rPr>
      </w:pPr>
      <w:r w:rsidRPr="001D7AAC">
        <w:rPr>
          <w:sz w:val="24"/>
          <w:szCs w:val="24"/>
        </w:rPr>
        <w:t>Доказывать, обосновывать, аргументировать свои суждения, выводы, закономерности</w:t>
      </w:r>
      <w:r w:rsidRPr="001D7AAC">
        <w:rPr>
          <w:spacing w:val="40"/>
          <w:sz w:val="24"/>
          <w:szCs w:val="24"/>
        </w:rPr>
        <w:t xml:space="preserve"> </w:t>
      </w:r>
      <w:r w:rsidRPr="001D7AAC">
        <w:rPr>
          <w:sz w:val="24"/>
          <w:szCs w:val="24"/>
        </w:rPr>
        <w:t>и результаты.</w:t>
      </w:r>
    </w:p>
    <w:p w14:paraId="075698A1" w14:textId="77777777" w:rsidR="00566F6F" w:rsidRPr="001D7AAC" w:rsidRDefault="001D7AAC">
      <w:pPr>
        <w:pStyle w:val="a4"/>
        <w:numPr>
          <w:ilvl w:val="0"/>
          <w:numId w:val="19"/>
        </w:numPr>
        <w:tabs>
          <w:tab w:val="left" w:pos="1097"/>
        </w:tabs>
        <w:ind w:left="1097" w:hanging="274"/>
        <w:rPr>
          <w:sz w:val="24"/>
          <w:szCs w:val="24"/>
        </w:rPr>
      </w:pPr>
      <w:r w:rsidRPr="001D7AAC">
        <w:rPr>
          <w:sz w:val="24"/>
          <w:szCs w:val="24"/>
        </w:rPr>
        <w:t>Дописывать</w:t>
      </w:r>
      <w:r w:rsidRPr="001D7AAC">
        <w:rPr>
          <w:spacing w:val="61"/>
          <w:w w:val="150"/>
          <w:sz w:val="24"/>
          <w:szCs w:val="24"/>
        </w:rPr>
        <w:t xml:space="preserve"> </w:t>
      </w:r>
      <w:r w:rsidRPr="001D7AAC">
        <w:rPr>
          <w:sz w:val="24"/>
          <w:szCs w:val="24"/>
        </w:rPr>
        <w:t>выводы,</w:t>
      </w:r>
      <w:r w:rsidRPr="001D7AAC">
        <w:rPr>
          <w:spacing w:val="61"/>
          <w:w w:val="150"/>
          <w:sz w:val="24"/>
          <w:szCs w:val="24"/>
        </w:rPr>
        <w:t xml:space="preserve"> </w:t>
      </w:r>
      <w:r w:rsidRPr="001D7AAC">
        <w:rPr>
          <w:sz w:val="24"/>
          <w:szCs w:val="24"/>
        </w:rPr>
        <w:t>результаты</w:t>
      </w:r>
      <w:r w:rsidRPr="001D7AAC">
        <w:rPr>
          <w:spacing w:val="61"/>
          <w:w w:val="150"/>
          <w:sz w:val="24"/>
          <w:szCs w:val="24"/>
        </w:rPr>
        <w:t xml:space="preserve"> </w:t>
      </w:r>
      <w:r w:rsidRPr="001D7AAC">
        <w:rPr>
          <w:sz w:val="24"/>
          <w:szCs w:val="24"/>
        </w:rPr>
        <w:t>опытов,</w:t>
      </w:r>
      <w:r w:rsidRPr="001D7AAC">
        <w:rPr>
          <w:spacing w:val="61"/>
          <w:w w:val="150"/>
          <w:sz w:val="24"/>
          <w:szCs w:val="24"/>
        </w:rPr>
        <w:t xml:space="preserve"> </w:t>
      </w:r>
      <w:r w:rsidRPr="001D7AAC">
        <w:rPr>
          <w:sz w:val="24"/>
          <w:szCs w:val="24"/>
        </w:rPr>
        <w:t>экспериментов,</w:t>
      </w:r>
      <w:r w:rsidRPr="001D7AAC">
        <w:rPr>
          <w:spacing w:val="60"/>
          <w:w w:val="150"/>
          <w:sz w:val="24"/>
          <w:szCs w:val="24"/>
        </w:rPr>
        <w:t xml:space="preserve"> </w:t>
      </w:r>
      <w:r w:rsidRPr="001D7AAC">
        <w:rPr>
          <w:spacing w:val="-2"/>
          <w:sz w:val="24"/>
          <w:szCs w:val="24"/>
        </w:rPr>
        <w:t>исследований,</w:t>
      </w:r>
    </w:p>
    <w:p w14:paraId="09224882" w14:textId="77777777" w:rsidR="00566F6F" w:rsidRPr="001D7AAC" w:rsidRDefault="001D7AAC">
      <w:pPr>
        <w:pStyle w:val="a3"/>
        <w:spacing w:before="68" w:line="322" w:lineRule="exact"/>
        <w:ind w:firstLine="0"/>
        <w:jc w:val="left"/>
        <w:rPr>
          <w:sz w:val="24"/>
          <w:szCs w:val="24"/>
        </w:rPr>
      </w:pPr>
      <w:r w:rsidRPr="001D7AAC">
        <w:rPr>
          <w:sz w:val="24"/>
          <w:szCs w:val="24"/>
        </w:rPr>
        <w:t>используя</w:t>
      </w:r>
      <w:r w:rsidRPr="001D7AAC">
        <w:rPr>
          <w:spacing w:val="57"/>
          <w:sz w:val="24"/>
          <w:szCs w:val="24"/>
        </w:rPr>
        <w:t xml:space="preserve"> </w:t>
      </w:r>
      <w:r w:rsidRPr="001D7AAC">
        <w:rPr>
          <w:sz w:val="24"/>
          <w:szCs w:val="24"/>
        </w:rPr>
        <w:t>математический</w:t>
      </w:r>
      <w:r w:rsidRPr="001D7AAC">
        <w:rPr>
          <w:spacing w:val="57"/>
          <w:sz w:val="24"/>
          <w:szCs w:val="24"/>
        </w:rPr>
        <w:t xml:space="preserve"> </w:t>
      </w:r>
      <w:r w:rsidRPr="001D7AAC">
        <w:rPr>
          <w:sz w:val="24"/>
          <w:szCs w:val="24"/>
        </w:rPr>
        <w:t>язык</w:t>
      </w:r>
      <w:r w:rsidRPr="001D7AAC">
        <w:rPr>
          <w:spacing w:val="56"/>
          <w:sz w:val="24"/>
          <w:szCs w:val="24"/>
        </w:rPr>
        <w:t xml:space="preserve"> </w:t>
      </w:r>
      <w:r w:rsidRPr="001D7AAC">
        <w:rPr>
          <w:sz w:val="24"/>
          <w:szCs w:val="24"/>
        </w:rPr>
        <w:t>и</w:t>
      </w:r>
      <w:r w:rsidRPr="001D7AAC">
        <w:rPr>
          <w:spacing w:val="-7"/>
          <w:sz w:val="24"/>
          <w:szCs w:val="24"/>
        </w:rPr>
        <w:t xml:space="preserve"> </w:t>
      </w:r>
      <w:r w:rsidRPr="001D7AAC">
        <w:rPr>
          <w:spacing w:val="-2"/>
          <w:sz w:val="24"/>
          <w:szCs w:val="24"/>
        </w:rPr>
        <w:t>символику.</w:t>
      </w:r>
    </w:p>
    <w:p w14:paraId="03445AC1" w14:textId="77777777" w:rsidR="00566F6F" w:rsidRPr="001D7AAC" w:rsidRDefault="001D7AAC">
      <w:pPr>
        <w:pStyle w:val="a4"/>
        <w:numPr>
          <w:ilvl w:val="0"/>
          <w:numId w:val="19"/>
        </w:numPr>
        <w:tabs>
          <w:tab w:val="left" w:pos="1007"/>
        </w:tabs>
        <w:ind w:right="131" w:firstLine="709"/>
        <w:jc w:val="left"/>
        <w:rPr>
          <w:sz w:val="24"/>
          <w:szCs w:val="24"/>
        </w:rPr>
      </w:pPr>
      <w:r w:rsidRPr="001D7AAC">
        <w:rPr>
          <w:sz w:val="24"/>
          <w:szCs w:val="24"/>
        </w:rPr>
        <w:t>Оценивать надежность информации по критериям, предложенным учителем или сформулированным самостоятельно.</w:t>
      </w:r>
    </w:p>
    <w:p w14:paraId="705A4214" w14:textId="77777777" w:rsidR="00566F6F" w:rsidRPr="001D7AAC" w:rsidRDefault="001D7AAC">
      <w:pPr>
        <w:pStyle w:val="a3"/>
        <w:ind w:left="823" w:firstLine="0"/>
        <w:jc w:val="left"/>
        <w:rPr>
          <w:sz w:val="24"/>
          <w:szCs w:val="24"/>
        </w:rPr>
      </w:pPr>
      <w:r w:rsidRPr="001D7AAC">
        <w:rPr>
          <w:sz w:val="24"/>
          <w:szCs w:val="24"/>
        </w:rPr>
        <w:t>Работа</w:t>
      </w:r>
      <w:r w:rsidRPr="001D7AAC">
        <w:rPr>
          <w:spacing w:val="-6"/>
          <w:sz w:val="24"/>
          <w:szCs w:val="24"/>
        </w:rPr>
        <w:t xml:space="preserve"> </w:t>
      </w:r>
      <w:r w:rsidRPr="001D7AAC">
        <w:rPr>
          <w:sz w:val="24"/>
          <w:szCs w:val="24"/>
        </w:rPr>
        <w:t>с</w:t>
      </w:r>
      <w:r w:rsidRPr="001D7AAC">
        <w:rPr>
          <w:spacing w:val="-7"/>
          <w:sz w:val="24"/>
          <w:szCs w:val="24"/>
        </w:rPr>
        <w:t xml:space="preserve"> </w:t>
      </w:r>
      <w:r w:rsidRPr="001D7AAC">
        <w:rPr>
          <w:spacing w:val="-2"/>
          <w:sz w:val="24"/>
          <w:szCs w:val="24"/>
        </w:rPr>
        <w:t>информацией</w:t>
      </w:r>
    </w:p>
    <w:p w14:paraId="51A5DA4D" w14:textId="77777777" w:rsidR="00566F6F" w:rsidRPr="001D7AAC" w:rsidRDefault="001D7AAC">
      <w:pPr>
        <w:pStyle w:val="a4"/>
        <w:numPr>
          <w:ilvl w:val="0"/>
          <w:numId w:val="19"/>
        </w:numPr>
        <w:tabs>
          <w:tab w:val="left" w:pos="1091"/>
        </w:tabs>
        <w:ind w:right="131" w:firstLine="709"/>
        <w:jc w:val="left"/>
        <w:rPr>
          <w:sz w:val="24"/>
          <w:szCs w:val="24"/>
        </w:rPr>
      </w:pPr>
      <w:r w:rsidRPr="001D7AAC">
        <w:rPr>
          <w:sz w:val="24"/>
          <w:szCs w:val="24"/>
        </w:rPr>
        <w:t>Использовать</w:t>
      </w:r>
      <w:r w:rsidRPr="001D7AAC">
        <w:rPr>
          <w:spacing w:val="80"/>
          <w:sz w:val="24"/>
          <w:szCs w:val="24"/>
        </w:rPr>
        <w:t xml:space="preserve"> </w:t>
      </w:r>
      <w:r w:rsidRPr="001D7AAC">
        <w:rPr>
          <w:sz w:val="24"/>
          <w:szCs w:val="24"/>
        </w:rPr>
        <w:t>таблицы</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схемы</w:t>
      </w:r>
      <w:r w:rsidRPr="001D7AAC">
        <w:rPr>
          <w:spacing w:val="80"/>
          <w:sz w:val="24"/>
          <w:szCs w:val="24"/>
        </w:rPr>
        <w:t xml:space="preserve"> </w:t>
      </w:r>
      <w:r w:rsidRPr="001D7AAC">
        <w:rPr>
          <w:sz w:val="24"/>
          <w:szCs w:val="24"/>
        </w:rPr>
        <w:t>для</w:t>
      </w:r>
      <w:r w:rsidRPr="001D7AAC">
        <w:rPr>
          <w:spacing w:val="80"/>
          <w:sz w:val="24"/>
          <w:szCs w:val="24"/>
        </w:rPr>
        <w:t xml:space="preserve"> </w:t>
      </w:r>
      <w:r w:rsidRPr="001D7AAC">
        <w:rPr>
          <w:sz w:val="24"/>
          <w:szCs w:val="24"/>
        </w:rPr>
        <w:t>структурированного</w:t>
      </w:r>
      <w:r w:rsidRPr="001D7AAC">
        <w:rPr>
          <w:spacing w:val="80"/>
          <w:sz w:val="24"/>
          <w:szCs w:val="24"/>
        </w:rPr>
        <w:t xml:space="preserve"> </w:t>
      </w:r>
      <w:r w:rsidRPr="001D7AAC">
        <w:rPr>
          <w:sz w:val="24"/>
          <w:szCs w:val="24"/>
        </w:rPr>
        <w:t>представления информации, графические способы представления</w:t>
      </w:r>
      <w:r w:rsidRPr="001D7AAC">
        <w:rPr>
          <w:spacing w:val="40"/>
          <w:sz w:val="24"/>
          <w:szCs w:val="24"/>
        </w:rPr>
        <w:t xml:space="preserve"> </w:t>
      </w:r>
      <w:r w:rsidRPr="001D7AAC">
        <w:rPr>
          <w:sz w:val="24"/>
          <w:szCs w:val="24"/>
        </w:rPr>
        <w:t>данных.</w:t>
      </w:r>
    </w:p>
    <w:p w14:paraId="62B48F11" w14:textId="77777777" w:rsidR="00566F6F" w:rsidRPr="001D7AAC" w:rsidRDefault="001D7AAC">
      <w:pPr>
        <w:pStyle w:val="a4"/>
        <w:numPr>
          <w:ilvl w:val="0"/>
          <w:numId w:val="19"/>
        </w:numPr>
        <w:tabs>
          <w:tab w:val="left" w:pos="986"/>
        </w:tabs>
        <w:spacing w:line="332" w:lineRule="exact"/>
        <w:ind w:left="986" w:hanging="163"/>
        <w:jc w:val="left"/>
        <w:rPr>
          <w:sz w:val="24"/>
          <w:szCs w:val="24"/>
        </w:rPr>
      </w:pPr>
      <w:r w:rsidRPr="001D7AAC">
        <w:rPr>
          <w:sz w:val="24"/>
          <w:szCs w:val="24"/>
        </w:rPr>
        <w:t>Переводить</w:t>
      </w:r>
      <w:r w:rsidRPr="001D7AAC">
        <w:rPr>
          <w:spacing w:val="-12"/>
          <w:sz w:val="24"/>
          <w:szCs w:val="24"/>
        </w:rPr>
        <w:t xml:space="preserve"> </w:t>
      </w:r>
      <w:r w:rsidRPr="001D7AAC">
        <w:rPr>
          <w:sz w:val="24"/>
          <w:szCs w:val="24"/>
        </w:rPr>
        <w:t>вербальную</w:t>
      </w:r>
      <w:r w:rsidRPr="001D7AAC">
        <w:rPr>
          <w:spacing w:val="-11"/>
          <w:sz w:val="24"/>
          <w:szCs w:val="24"/>
        </w:rPr>
        <w:t xml:space="preserve"> </w:t>
      </w:r>
      <w:r w:rsidRPr="001D7AAC">
        <w:rPr>
          <w:sz w:val="24"/>
          <w:szCs w:val="24"/>
        </w:rPr>
        <w:t>информацию</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z w:val="24"/>
          <w:szCs w:val="24"/>
        </w:rPr>
        <w:t>графическую</w:t>
      </w:r>
      <w:r w:rsidRPr="001D7AAC">
        <w:rPr>
          <w:spacing w:val="-12"/>
          <w:sz w:val="24"/>
          <w:szCs w:val="24"/>
        </w:rPr>
        <w:t xml:space="preserve"> </w:t>
      </w:r>
      <w:r w:rsidRPr="001D7AAC">
        <w:rPr>
          <w:sz w:val="24"/>
          <w:szCs w:val="24"/>
        </w:rPr>
        <w:t>форму</w:t>
      </w:r>
      <w:r w:rsidRPr="001D7AAC">
        <w:rPr>
          <w:spacing w:val="49"/>
          <w:sz w:val="24"/>
          <w:szCs w:val="24"/>
        </w:rPr>
        <w:t xml:space="preserve"> </w:t>
      </w:r>
      <w:r w:rsidRPr="001D7AAC">
        <w:rPr>
          <w:sz w:val="24"/>
          <w:szCs w:val="24"/>
        </w:rPr>
        <w:t>и</w:t>
      </w:r>
      <w:r w:rsidRPr="001D7AAC">
        <w:rPr>
          <w:spacing w:val="4"/>
          <w:sz w:val="24"/>
          <w:szCs w:val="24"/>
        </w:rPr>
        <w:t xml:space="preserve"> </w:t>
      </w:r>
      <w:r w:rsidRPr="001D7AAC">
        <w:rPr>
          <w:spacing w:val="-2"/>
          <w:sz w:val="24"/>
          <w:szCs w:val="24"/>
        </w:rPr>
        <w:t>наоборот.</w:t>
      </w:r>
    </w:p>
    <w:p w14:paraId="43E169E0" w14:textId="77777777" w:rsidR="00566F6F" w:rsidRPr="001D7AAC" w:rsidRDefault="001D7AAC">
      <w:pPr>
        <w:pStyle w:val="a4"/>
        <w:numPr>
          <w:ilvl w:val="0"/>
          <w:numId w:val="19"/>
        </w:numPr>
        <w:tabs>
          <w:tab w:val="left" w:pos="1232"/>
          <w:tab w:val="left" w:pos="2701"/>
          <w:tab w:val="left" w:pos="5010"/>
          <w:tab w:val="left" w:pos="5477"/>
          <w:tab w:val="left" w:pos="7449"/>
          <w:tab w:val="left" w:pos="9345"/>
        </w:tabs>
        <w:ind w:right="129" w:firstLine="709"/>
        <w:jc w:val="left"/>
        <w:rPr>
          <w:sz w:val="24"/>
          <w:szCs w:val="24"/>
        </w:rPr>
      </w:pPr>
      <w:r w:rsidRPr="001D7AAC">
        <w:rPr>
          <w:spacing w:val="-2"/>
          <w:sz w:val="24"/>
          <w:szCs w:val="24"/>
        </w:rPr>
        <w:t>Выявлять</w:t>
      </w:r>
      <w:r w:rsidRPr="001D7AAC">
        <w:rPr>
          <w:sz w:val="24"/>
          <w:szCs w:val="24"/>
        </w:rPr>
        <w:tab/>
      </w:r>
      <w:r w:rsidRPr="001D7AAC">
        <w:rPr>
          <w:spacing w:val="-2"/>
          <w:sz w:val="24"/>
          <w:szCs w:val="24"/>
        </w:rPr>
        <w:t>недостаточность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избыточность</w:t>
      </w:r>
      <w:r w:rsidRPr="001D7AAC">
        <w:rPr>
          <w:sz w:val="24"/>
          <w:szCs w:val="24"/>
        </w:rPr>
        <w:tab/>
      </w:r>
      <w:r w:rsidRPr="001D7AAC">
        <w:rPr>
          <w:spacing w:val="-2"/>
          <w:sz w:val="24"/>
          <w:szCs w:val="24"/>
        </w:rPr>
        <w:t>информации,</w:t>
      </w:r>
      <w:r w:rsidRPr="001D7AAC">
        <w:rPr>
          <w:sz w:val="24"/>
          <w:szCs w:val="24"/>
        </w:rPr>
        <w:tab/>
      </w:r>
      <w:r w:rsidRPr="001D7AAC">
        <w:rPr>
          <w:spacing w:val="-2"/>
          <w:sz w:val="24"/>
          <w:szCs w:val="24"/>
        </w:rPr>
        <w:t xml:space="preserve">данных, </w:t>
      </w:r>
      <w:r w:rsidRPr="001D7AAC">
        <w:rPr>
          <w:sz w:val="24"/>
          <w:szCs w:val="24"/>
        </w:rPr>
        <w:t>необходимых для решения учебной или практической</w:t>
      </w:r>
      <w:r w:rsidRPr="001D7AAC">
        <w:rPr>
          <w:spacing w:val="40"/>
          <w:sz w:val="24"/>
          <w:szCs w:val="24"/>
        </w:rPr>
        <w:t xml:space="preserve"> </w:t>
      </w:r>
      <w:r w:rsidRPr="001D7AAC">
        <w:rPr>
          <w:sz w:val="24"/>
          <w:szCs w:val="24"/>
        </w:rPr>
        <w:t>задачи.</w:t>
      </w:r>
    </w:p>
    <w:p w14:paraId="39A78307" w14:textId="77777777" w:rsidR="00566F6F" w:rsidRPr="001D7AAC" w:rsidRDefault="001D7AAC">
      <w:pPr>
        <w:pStyle w:val="a4"/>
        <w:numPr>
          <w:ilvl w:val="0"/>
          <w:numId w:val="19"/>
        </w:numPr>
        <w:tabs>
          <w:tab w:val="left" w:pos="1048"/>
        </w:tabs>
        <w:ind w:right="127" w:firstLine="709"/>
        <w:jc w:val="left"/>
        <w:rPr>
          <w:sz w:val="24"/>
          <w:szCs w:val="24"/>
        </w:rPr>
      </w:pPr>
      <w:r w:rsidRPr="001D7AAC">
        <w:rPr>
          <w:sz w:val="24"/>
          <w:szCs w:val="24"/>
        </w:rPr>
        <w:t>Распознавать</w:t>
      </w:r>
      <w:r w:rsidRPr="001D7AAC">
        <w:rPr>
          <w:spacing w:val="36"/>
          <w:sz w:val="24"/>
          <w:szCs w:val="24"/>
        </w:rPr>
        <w:t xml:space="preserve"> </w:t>
      </w:r>
      <w:r w:rsidRPr="001D7AAC">
        <w:rPr>
          <w:sz w:val="24"/>
          <w:szCs w:val="24"/>
        </w:rPr>
        <w:t>неверную</w:t>
      </w:r>
      <w:r w:rsidRPr="001D7AAC">
        <w:rPr>
          <w:spacing w:val="37"/>
          <w:sz w:val="24"/>
          <w:szCs w:val="24"/>
        </w:rPr>
        <w:t xml:space="preserve"> </w:t>
      </w:r>
      <w:r w:rsidRPr="001D7AAC">
        <w:rPr>
          <w:sz w:val="24"/>
          <w:szCs w:val="24"/>
        </w:rPr>
        <w:t>информацию,</w:t>
      </w:r>
      <w:r w:rsidRPr="001D7AAC">
        <w:rPr>
          <w:spacing w:val="36"/>
          <w:sz w:val="24"/>
          <w:szCs w:val="24"/>
        </w:rPr>
        <w:t xml:space="preserve"> </w:t>
      </w:r>
      <w:r w:rsidRPr="001D7AAC">
        <w:rPr>
          <w:sz w:val="24"/>
          <w:szCs w:val="24"/>
        </w:rPr>
        <w:t>данные,</w:t>
      </w:r>
      <w:r w:rsidRPr="001D7AAC">
        <w:rPr>
          <w:spacing w:val="34"/>
          <w:sz w:val="24"/>
          <w:szCs w:val="24"/>
        </w:rPr>
        <w:t xml:space="preserve"> </w:t>
      </w:r>
      <w:r w:rsidRPr="001D7AAC">
        <w:rPr>
          <w:sz w:val="24"/>
          <w:szCs w:val="24"/>
        </w:rPr>
        <w:t>утверждения;</w:t>
      </w:r>
      <w:r w:rsidRPr="001D7AAC">
        <w:rPr>
          <w:spacing w:val="40"/>
          <w:sz w:val="24"/>
          <w:szCs w:val="24"/>
        </w:rPr>
        <w:t xml:space="preserve"> </w:t>
      </w:r>
      <w:r w:rsidRPr="001D7AAC">
        <w:rPr>
          <w:sz w:val="24"/>
          <w:szCs w:val="24"/>
        </w:rPr>
        <w:t>устанавливать противоречия в фактах, данных.</w:t>
      </w:r>
    </w:p>
    <w:p w14:paraId="6A5A7669" w14:textId="77777777" w:rsidR="00566F6F" w:rsidRPr="001D7AAC" w:rsidRDefault="001D7AAC">
      <w:pPr>
        <w:pStyle w:val="a4"/>
        <w:numPr>
          <w:ilvl w:val="0"/>
          <w:numId w:val="19"/>
        </w:numPr>
        <w:tabs>
          <w:tab w:val="left" w:pos="986"/>
        </w:tabs>
        <w:ind w:left="986" w:hanging="163"/>
        <w:jc w:val="left"/>
        <w:rPr>
          <w:sz w:val="24"/>
          <w:szCs w:val="24"/>
        </w:rPr>
      </w:pPr>
      <w:r w:rsidRPr="001D7AAC">
        <w:rPr>
          <w:sz w:val="24"/>
          <w:szCs w:val="24"/>
        </w:rPr>
        <w:t>Находить</w:t>
      </w:r>
      <w:r w:rsidRPr="001D7AAC">
        <w:rPr>
          <w:spacing w:val="-13"/>
          <w:sz w:val="24"/>
          <w:szCs w:val="24"/>
        </w:rPr>
        <w:t xml:space="preserve"> </w:t>
      </w:r>
      <w:r w:rsidRPr="001D7AAC">
        <w:rPr>
          <w:sz w:val="24"/>
          <w:szCs w:val="24"/>
        </w:rPr>
        <w:t>ошибки</w:t>
      </w:r>
      <w:r w:rsidRPr="001D7AAC">
        <w:rPr>
          <w:spacing w:val="-12"/>
          <w:sz w:val="24"/>
          <w:szCs w:val="24"/>
        </w:rPr>
        <w:t xml:space="preserve"> </w:t>
      </w:r>
      <w:r w:rsidRPr="001D7AAC">
        <w:rPr>
          <w:sz w:val="24"/>
          <w:szCs w:val="24"/>
        </w:rPr>
        <w:t>в</w:t>
      </w:r>
      <w:r w:rsidRPr="001D7AAC">
        <w:rPr>
          <w:spacing w:val="-13"/>
          <w:sz w:val="24"/>
          <w:szCs w:val="24"/>
        </w:rPr>
        <w:t xml:space="preserve"> </w:t>
      </w:r>
      <w:r w:rsidRPr="001D7AAC">
        <w:rPr>
          <w:sz w:val="24"/>
          <w:szCs w:val="24"/>
        </w:rPr>
        <w:t>неверных</w:t>
      </w:r>
      <w:r w:rsidRPr="001D7AAC">
        <w:rPr>
          <w:spacing w:val="-13"/>
          <w:sz w:val="24"/>
          <w:szCs w:val="24"/>
        </w:rPr>
        <w:t xml:space="preserve"> </w:t>
      </w:r>
      <w:r w:rsidRPr="001D7AAC">
        <w:rPr>
          <w:sz w:val="24"/>
          <w:szCs w:val="24"/>
        </w:rPr>
        <w:t>утверждениях</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исправлять</w:t>
      </w:r>
      <w:r w:rsidRPr="001D7AAC">
        <w:rPr>
          <w:spacing w:val="-11"/>
          <w:sz w:val="24"/>
          <w:szCs w:val="24"/>
        </w:rPr>
        <w:t xml:space="preserve"> </w:t>
      </w:r>
      <w:r w:rsidRPr="001D7AAC">
        <w:rPr>
          <w:spacing w:val="-5"/>
          <w:sz w:val="24"/>
          <w:szCs w:val="24"/>
        </w:rPr>
        <w:t>их.</w:t>
      </w:r>
    </w:p>
    <w:p w14:paraId="2B7D964D" w14:textId="77777777" w:rsidR="00566F6F" w:rsidRPr="001D7AAC" w:rsidRDefault="001D7AAC">
      <w:pPr>
        <w:pStyle w:val="a4"/>
        <w:numPr>
          <w:ilvl w:val="0"/>
          <w:numId w:val="19"/>
        </w:numPr>
        <w:tabs>
          <w:tab w:val="left" w:pos="1007"/>
        </w:tabs>
        <w:spacing w:before="1"/>
        <w:ind w:right="131" w:firstLine="709"/>
        <w:jc w:val="left"/>
        <w:rPr>
          <w:sz w:val="24"/>
          <w:szCs w:val="24"/>
        </w:rPr>
      </w:pPr>
      <w:r w:rsidRPr="001D7AAC">
        <w:rPr>
          <w:sz w:val="24"/>
          <w:szCs w:val="24"/>
        </w:rPr>
        <w:t>Оценивать надежность информации по критериям, предложенным учителем или сформулированным самостоятельно.</w:t>
      </w:r>
    </w:p>
    <w:p w14:paraId="0BFBE0FE" w14:textId="77777777" w:rsidR="00566F6F" w:rsidRPr="001D7AAC" w:rsidRDefault="001D7AAC">
      <w:pPr>
        <w:pStyle w:val="4"/>
        <w:spacing w:line="321" w:lineRule="exact"/>
        <w:jc w:val="left"/>
        <w:rPr>
          <w:sz w:val="24"/>
          <w:szCs w:val="24"/>
        </w:rPr>
      </w:pPr>
      <w:r w:rsidRPr="001D7AAC">
        <w:rPr>
          <w:sz w:val="24"/>
          <w:szCs w:val="24"/>
        </w:rPr>
        <w:t>Формирование</w:t>
      </w:r>
      <w:r w:rsidRPr="001D7AAC">
        <w:rPr>
          <w:spacing w:val="-15"/>
          <w:sz w:val="24"/>
          <w:szCs w:val="24"/>
        </w:rPr>
        <w:t xml:space="preserve"> </w:t>
      </w:r>
      <w:r w:rsidRPr="001D7AAC">
        <w:rPr>
          <w:sz w:val="24"/>
          <w:szCs w:val="24"/>
        </w:rPr>
        <w:t>универсальных</w:t>
      </w:r>
      <w:r w:rsidRPr="001D7AAC">
        <w:rPr>
          <w:spacing w:val="-16"/>
          <w:sz w:val="24"/>
          <w:szCs w:val="24"/>
        </w:rPr>
        <w:t xml:space="preserve"> </w:t>
      </w:r>
      <w:r w:rsidRPr="001D7AAC">
        <w:rPr>
          <w:sz w:val="24"/>
          <w:szCs w:val="24"/>
        </w:rPr>
        <w:t>учебных</w:t>
      </w:r>
      <w:r w:rsidRPr="001D7AAC">
        <w:rPr>
          <w:spacing w:val="39"/>
          <w:sz w:val="24"/>
          <w:szCs w:val="24"/>
        </w:rPr>
        <w:t xml:space="preserve"> </w:t>
      </w:r>
      <w:r w:rsidRPr="001D7AAC">
        <w:rPr>
          <w:sz w:val="24"/>
          <w:szCs w:val="24"/>
        </w:rPr>
        <w:t>коммуникативных</w:t>
      </w:r>
      <w:r w:rsidRPr="001D7AAC">
        <w:rPr>
          <w:spacing w:val="-15"/>
          <w:sz w:val="24"/>
          <w:szCs w:val="24"/>
        </w:rPr>
        <w:t xml:space="preserve"> </w:t>
      </w:r>
      <w:r w:rsidRPr="001D7AAC">
        <w:rPr>
          <w:spacing w:val="-2"/>
          <w:sz w:val="24"/>
          <w:szCs w:val="24"/>
        </w:rPr>
        <w:t>действий</w:t>
      </w:r>
    </w:p>
    <w:p w14:paraId="58F31BA8" w14:textId="77777777" w:rsidR="00566F6F" w:rsidRPr="001D7AAC" w:rsidRDefault="001D7AAC">
      <w:pPr>
        <w:pStyle w:val="a4"/>
        <w:numPr>
          <w:ilvl w:val="0"/>
          <w:numId w:val="19"/>
        </w:numPr>
        <w:tabs>
          <w:tab w:val="left" w:pos="1052"/>
        </w:tabs>
        <w:ind w:right="126" w:firstLine="709"/>
        <w:rPr>
          <w:sz w:val="24"/>
          <w:szCs w:val="24"/>
        </w:rPr>
      </w:pPr>
      <w:r w:rsidRPr="001D7AAC">
        <w:rPr>
          <w:sz w:val="24"/>
          <w:szCs w:val="24"/>
        </w:rPr>
        <w:t>Выстраивать и представлять в письменной форме логику решения задачи, доказательства,</w:t>
      </w:r>
      <w:r w:rsidRPr="001D7AAC">
        <w:rPr>
          <w:spacing w:val="-8"/>
          <w:sz w:val="24"/>
          <w:szCs w:val="24"/>
        </w:rPr>
        <w:t xml:space="preserve"> </w:t>
      </w:r>
      <w:r w:rsidRPr="001D7AAC">
        <w:rPr>
          <w:sz w:val="24"/>
          <w:szCs w:val="24"/>
        </w:rPr>
        <w:t>исследования,</w:t>
      </w:r>
      <w:r w:rsidRPr="001D7AAC">
        <w:rPr>
          <w:spacing w:val="-9"/>
          <w:sz w:val="24"/>
          <w:szCs w:val="24"/>
        </w:rPr>
        <w:t xml:space="preserve"> </w:t>
      </w:r>
      <w:r w:rsidRPr="001D7AAC">
        <w:rPr>
          <w:sz w:val="24"/>
          <w:szCs w:val="24"/>
        </w:rPr>
        <w:t>подкрепляя</w:t>
      </w:r>
      <w:r w:rsidRPr="001D7AAC">
        <w:rPr>
          <w:spacing w:val="-8"/>
          <w:sz w:val="24"/>
          <w:szCs w:val="24"/>
        </w:rPr>
        <w:t xml:space="preserve"> </w:t>
      </w:r>
      <w:r w:rsidRPr="001D7AAC">
        <w:rPr>
          <w:sz w:val="24"/>
          <w:szCs w:val="24"/>
        </w:rPr>
        <w:t>пояснениями,</w:t>
      </w:r>
      <w:r w:rsidRPr="001D7AAC">
        <w:rPr>
          <w:spacing w:val="-4"/>
          <w:sz w:val="24"/>
          <w:szCs w:val="24"/>
        </w:rPr>
        <w:t xml:space="preserve"> </w:t>
      </w:r>
      <w:r w:rsidRPr="001D7AAC">
        <w:rPr>
          <w:sz w:val="24"/>
          <w:szCs w:val="24"/>
        </w:rPr>
        <w:t>обоснованиями</w:t>
      </w:r>
      <w:r w:rsidRPr="001D7AAC">
        <w:rPr>
          <w:spacing w:val="-5"/>
          <w:sz w:val="24"/>
          <w:szCs w:val="24"/>
        </w:rPr>
        <w:t xml:space="preserve"> </w:t>
      </w:r>
      <w:r w:rsidRPr="001D7AAC">
        <w:rPr>
          <w:sz w:val="24"/>
          <w:szCs w:val="24"/>
        </w:rPr>
        <w:t>в</w:t>
      </w:r>
      <w:r w:rsidRPr="001D7AAC">
        <w:rPr>
          <w:spacing w:val="-6"/>
          <w:sz w:val="24"/>
          <w:szCs w:val="24"/>
        </w:rPr>
        <w:t xml:space="preserve"> </w:t>
      </w:r>
      <w:r w:rsidRPr="001D7AAC">
        <w:rPr>
          <w:sz w:val="24"/>
          <w:szCs w:val="24"/>
        </w:rPr>
        <w:t>текстовом и</w:t>
      </w:r>
      <w:r w:rsidRPr="001D7AAC">
        <w:rPr>
          <w:spacing w:val="-6"/>
          <w:sz w:val="24"/>
          <w:szCs w:val="24"/>
        </w:rPr>
        <w:t xml:space="preserve"> </w:t>
      </w:r>
      <w:r w:rsidRPr="001D7AAC">
        <w:rPr>
          <w:sz w:val="24"/>
          <w:szCs w:val="24"/>
        </w:rPr>
        <w:t>графическом</w:t>
      </w:r>
      <w:r w:rsidRPr="001D7AAC">
        <w:rPr>
          <w:spacing w:val="-5"/>
          <w:sz w:val="24"/>
          <w:szCs w:val="24"/>
        </w:rPr>
        <w:t xml:space="preserve"> </w:t>
      </w:r>
      <w:r w:rsidRPr="001D7AAC">
        <w:rPr>
          <w:sz w:val="24"/>
          <w:szCs w:val="24"/>
        </w:rPr>
        <w:t>виде.</w:t>
      </w:r>
    </w:p>
    <w:p w14:paraId="0178DC65" w14:textId="77777777" w:rsidR="00566F6F" w:rsidRPr="001D7AAC" w:rsidRDefault="001D7AAC">
      <w:pPr>
        <w:pStyle w:val="a4"/>
        <w:numPr>
          <w:ilvl w:val="0"/>
          <w:numId w:val="19"/>
        </w:numPr>
        <w:tabs>
          <w:tab w:val="left" w:pos="1091"/>
        </w:tabs>
        <w:ind w:right="132" w:firstLine="709"/>
        <w:rPr>
          <w:sz w:val="24"/>
          <w:szCs w:val="24"/>
        </w:rPr>
      </w:pPr>
      <w:r w:rsidRPr="001D7AAC">
        <w:rPr>
          <w:sz w:val="24"/>
          <w:szCs w:val="24"/>
        </w:rPr>
        <w:t>Владеть базовыми нормами информационной этики и права, основами информационной</w:t>
      </w:r>
      <w:r w:rsidRPr="001D7AAC">
        <w:rPr>
          <w:spacing w:val="-8"/>
          <w:sz w:val="24"/>
          <w:szCs w:val="24"/>
        </w:rPr>
        <w:t xml:space="preserve"> </w:t>
      </w:r>
      <w:r w:rsidRPr="001D7AAC">
        <w:rPr>
          <w:sz w:val="24"/>
          <w:szCs w:val="24"/>
        </w:rPr>
        <w:t>безопасности,</w:t>
      </w:r>
      <w:r w:rsidRPr="001D7AAC">
        <w:rPr>
          <w:spacing w:val="-7"/>
          <w:sz w:val="24"/>
          <w:szCs w:val="24"/>
        </w:rPr>
        <w:t xml:space="preserve"> </w:t>
      </w:r>
      <w:r w:rsidRPr="001D7AAC">
        <w:rPr>
          <w:sz w:val="24"/>
          <w:szCs w:val="24"/>
        </w:rPr>
        <w:t>определяющими</w:t>
      </w:r>
      <w:r w:rsidRPr="001D7AAC">
        <w:rPr>
          <w:spacing w:val="-7"/>
          <w:sz w:val="24"/>
          <w:szCs w:val="24"/>
        </w:rPr>
        <w:t xml:space="preserve"> </w:t>
      </w:r>
      <w:r w:rsidRPr="001D7AAC">
        <w:rPr>
          <w:sz w:val="24"/>
          <w:szCs w:val="24"/>
        </w:rPr>
        <w:t>правила</w:t>
      </w:r>
      <w:r w:rsidRPr="001D7AAC">
        <w:rPr>
          <w:spacing w:val="-7"/>
          <w:sz w:val="24"/>
          <w:szCs w:val="24"/>
        </w:rPr>
        <w:t xml:space="preserve"> </w:t>
      </w:r>
      <w:r w:rsidRPr="001D7AAC">
        <w:rPr>
          <w:sz w:val="24"/>
          <w:szCs w:val="24"/>
        </w:rPr>
        <w:t>общественного</w:t>
      </w:r>
      <w:r w:rsidRPr="001D7AAC">
        <w:rPr>
          <w:spacing w:val="-7"/>
          <w:sz w:val="24"/>
          <w:szCs w:val="24"/>
        </w:rPr>
        <w:t xml:space="preserve"> </w:t>
      </w:r>
      <w:r w:rsidRPr="001D7AAC">
        <w:rPr>
          <w:sz w:val="24"/>
          <w:szCs w:val="24"/>
        </w:rPr>
        <w:t xml:space="preserve">поведения, формы социальной жизни в </w:t>
      </w:r>
      <w:r w:rsidRPr="001D7AAC">
        <w:rPr>
          <w:sz w:val="24"/>
          <w:szCs w:val="24"/>
        </w:rPr>
        <w:lastRenderedPageBreak/>
        <w:t xml:space="preserve">группах и сообществах, существующих в виртуальном </w:t>
      </w:r>
      <w:r w:rsidRPr="001D7AAC">
        <w:rPr>
          <w:spacing w:val="-2"/>
          <w:sz w:val="24"/>
          <w:szCs w:val="24"/>
        </w:rPr>
        <w:t>пространстве.</w:t>
      </w:r>
    </w:p>
    <w:p w14:paraId="14ABB26F" w14:textId="77777777" w:rsidR="00566F6F" w:rsidRPr="001D7AAC" w:rsidRDefault="001D7AAC">
      <w:pPr>
        <w:pStyle w:val="a4"/>
        <w:numPr>
          <w:ilvl w:val="0"/>
          <w:numId w:val="19"/>
        </w:numPr>
        <w:tabs>
          <w:tab w:val="left" w:pos="1101"/>
        </w:tabs>
        <w:ind w:right="130" w:firstLine="709"/>
        <w:rPr>
          <w:sz w:val="24"/>
          <w:szCs w:val="24"/>
        </w:rPr>
      </w:pPr>
      <w:r w:rsidRPr="001D7AAC">
        <w:rPr>
          <w:sz w:val="24"/>
          <w:szCs w:val="24"/>
        </w:rPr>
        <w:t>Понимать и использовать преимущества командной и индивидуальной работы при решении конкретной проблемы,</w:t>
      </w:r>
      <w:r w:rsidRPr="001D7AAC">
        <w:rPr>
          <w:spacing w:val="40"/>
          <w:sz w:val="24"/>
          <w:szCs w:val="24"/>
        </w:rPr>
        <w:t xml:space="preserve"> </w:t>
      </w:r>
      <w:r w:rsidRPr="001D7AAC">
        <w:rPr>
          <w:sz w:val="24"/>
          <w:szCs w:val="24"/>
        </w:rPr>
        <w:t>в том числе при создании информационного</w:t>
      </w:r>
      <w:r w:rsidRPr="001D7AAC">
        <w:rPr>
          <w:spacing w:val="80"/>
          <w:sz w:val="24"/>
          <w:szCs w:val="24"/>
        </w:rPr>
        <w:t xml:space="preserve"> </w:t>
      </w:r>
      <w:r w:rsidRPr="001D7AAC">
        <w:rPr>
          <w:sz w:val="24"/>
          <w:szCs w:val="24"/>
        </w:rPr>
        <w:t>продукта.</w:t>
      </w:r>
    </w:p>
    <w:p w14:paraId="19E91875" w14:textId="77777777" w:rsidR="00566F6F" w:rsidRPr="001D7AAC" w:rsidRDefault="001D7AAC">
      <w:pPr>
        <w:pStyle w:val="a4"/>
        <w:numPr>
          <w:ilvl w:val="0"/>
          <w:numId w:val="19"/>
        </w:numPr>
        <w:tabs>
          <w:tab w:val="left" w:pos="1115"/>
        </w:tabs>
        <w:ind w:right="130" w:firstLine="709"/>
        <w:rPr>
          <w:sz w:val="24"/>
          <w:szCs w:val="24"/>
        </w:rPr>
      </w:pPr>
      <w:r w:rsidRPr="001D7AAC">
        <w:rPr>
          <w:sz w:val="24"/>
          <w:szCs w:val="24"/>
        </w:rPr>
        <w:t>Принимать цель совместной информационной деятельности по сбору, обработке, передаче, формализации</w:t>
      </w:r>
      <w:r w:rsidRPr="001D7AAC">
        <w:rPr>
          <w:spacing w:val="80"/>
          <w:w w:val="150"/>
          <w:sz w:val="24"/>
          <w:szCs w:val="24"/>
        </w:rPr>
        <w:t xml:space="preserve"> </w:t>
      </w:r>
      <w:r w:rsidRPr="001D7AAC">
        <w:rPr>
          <w:sz w:val="24"/>
          <w:szCs w:val="24"/>
        </w:rPr>
        <w:t>информации.</w:t>
      </w:r>
    </w:p>
    <w:p w14:paraId="1E5BEE1A" w14:textId="77777777" w:rsidR="00566F6F" w:rsidRPr="001D7AAC" w:rsidRDefault="001D7AAC">
      <w:pPr>
        <w:pStyle w:val="a4"/>
        <w:numPr>
          <w:ilvl w:val="0"/>
          <w:numId w:val="19"/>
        </w:numPr>
        <w:tabs>
          <w:tab w:val="left" w:pos="1174"/>
        </w:tabs>
        <w:spacing w:before="1"/>
        <w:ind w:right="126" w:firstLine="779"/>
        <w:rPr>
          <w:sz w:val="24"/>
          <w:szCs w:val="24"/>
        </w:rPr>
      </w:pPr>
      <w:r w:rsidRPr="001D7AAC">
        <w:rPr>
          <w:sz w:val="24"/>
          <w:szCs w:val="24"/>
        </w:rPr>
        <w:t>Коллективно строить действия по ее достижению: распределять роли, договариваться, обсуждать процесс и результат совместной</w:t>
      </w:r>
      <w:r w:rsidRPr="001D7AAC">
        <w:rPr>
          <w:spacing w:val="40"/>
          <w:sz w:val="24"/>
          <w:szCs w:val="24"/>
        </w:rPr>
        <w:t xml:space="preserve"> </w:t>
      </w:r>
      <w:r w:rsidRPr="001D7AAC">
        <w:rPr>
          <w:sz w:val="24"/>
          <w:szCs w:val="24"/>
        </w:rPr>
        <w:t>работы.</w:t>
      </w:r>
    </w:p>
    <w:p w14:paraId="47CA1002" w14:textId="77777777" w:rsidR="00566F6F" w:rsidRPr="001D7AAC" w:rsidRDefault="001D7AAC">
      <w:pPr>
        <w:pStyle w:val="a4"/>
        <w:numPr>
          <w:ilvl w:val="0"/>
          <w:numId w:val="19"/>
        </w:numPr>
        <w:tabs>
          <w:tab w:val="left" w:pos="1115"/>
        </w:tabs>
        <w:ind w:right="129" w:firstLine="709"/>
        <w:rPr>
          <w:sz w:val="24"/>
          <w:szCs w:val="24"/>
        </w:rPr>
      </w:pPr>
      <w:r w:rsidRPr="001D7AAC">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w:t>
      </w:r>
      <w:r w:rsidRPr="001D7AAC">
        <w:rPr>
          <w:spacing w:val="40"/>
          <w:sz w:val="24"/>
          <w:szCs w:val="24"/>
        </w:rPr>
        <w:t xml:space="preserve"> </w:t>
      </w:r>
      <w:r w:rsidRPr="001D7AAC">
        <w:rPr>
          <w:sz w:val="24"/>
          <w:szCs w:val="24"/>
        </w:rPr>
        <w:t>команды.</w:t>
      </w:r>
    </w:p>
    <w:p w14:paraId="2DD4F388" w14:textId="77777777" w:rsidR="00566F6F" w:rsidRPr="001D7AAC" w:rsidRDefault="001D7AAC">
      <w:pPr>
        <w:pStyle w:val="a4"/>
        <w:numPr>
          <w:ilvl w:val="0"/>
          <w:numId w:val="19"/>
        </w:numPr>
        <w:tabs>
          <w:tab w:val="left" w:pos="1046"/>
        </w:tabs>
        <w:ind w:right="129" w:firstLine="709"/>
        <w:jc w:val="left"/>
        <w:rPr>
          <w:sz w:val="24"/>
          <w:szCs w:val="24"/>
        </w:rPr>
      </w:pPr>
      <w:r w:rsidRPr="001D7AAC">
        <w:rPr>
          <w:sz w:val="24"/>
          <w:szCs w:val="24"/>
        </w:rPr>
        <w:t>Оценивать</w:t>
      </w:r>
      <w:r w:rsidRPr="001D7AAC">
        <w:rPr>
          <w:spacing w:val="40"/>
          <w:sz w:val="24"/>
          <w:szCs w:val="24"/>
        </w:rPr>
        <w:t xml:space="preserve"> </w:t>
      </w:r>
      <w:r w:rsidRPr="001D7AAC">
        <w:rPr>
          <w:sz w:val="24"/>
          <w:szCs w:val="24"/>
        </w:rPr>
        <w:t>качество</w:t>
      </w:r>
      <w:r w:rsidRPr="001D7AAC">
        <w:rPr>
          <w:spacing w:val="40"/>
          <w:sz w:val="24"/>
          <w:szCs w:val="24"/>
        </w:rPr>
        <w:t xml:space="preserve"> </w:t>
      </w:r>
      <w:r w:rsidRPr="001D7AAC">
        <w:rPr>
          <w:sz w:val="24"/>
          <w:szCs w:val="24"/>
        </w:rPr>
        <w:t>своего</w:t>
      </w:r>
      <w:r w:rsidRPr="001D7AAC">
        <w:rPr>
          <w:spacing w:val="40"/>
          <w:sz w:val="24"/>
          <w:szCs w:val="24"/>
        </w:rPr>
        <w:t xml:space="preserve"> </w:t>
      </w:r>
      <w:r w:rsidRPr="001D7AAC">
        <w:rPr>
          <w:sz w:val="24"/>
          <w:szCs w:val="24"/>
        </w:rPr>
        <w:t>вклада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общий</w:t>
      </w:r>
      <w:r w:rsidRPr="001D7AAC">
        <w:rPr>
          <w:spacing w:val="40"/>
          <w:sz w:val="24"/>
          <w:szCs w:val="24"/>
        </w:rPr>
        <w:t xml:space="preserve"> </w:t>
      </w:r>
      <w:r w:rsidRPr="001D7AAC">
        <w:rPr>
          <w:sz w:val="24"/>
          <w:szCs w:val="24"/>
        </w:rPr>
        <w:t>информационный</w:t>
      </w:r>
      <w:r w:rsidRPr="001D7AAC">
        <w:rPr>
          <w:spacing w:val="40"/>
          <w:sz w:val="24"/>
          <w:szCs w:val="24"/>
        </w:rPr>
        <w:t xml:space="preserve"> </w:t>
      </w:r>
      <w:r w:rsidRPr="001D7AAC">
        <w:rPr>
          <w:sz w:val="24"/>
          <w:szCs w:val="24"/>
        </w:rPr>
        <w:t>продукт</w:t>
      </w:r>
      <w:r w:rsidRPr="001D7AAC">
        <w:rPr>
          <w:spacing w:val="40"/>
          <w:sz w:val="24"/>
          <w:szCs w:val="24"/>
        </w:rPr>
        <w:t xml:space="preserve"> </w:t>
      </w:r>
      <w:r w:rsidRPr="001D7AAC">
        <w:rPr>
          <w:sz w:val="24"/>
          <w:szCs w:val="24"/>
        </w:rPr>
        <w:t>по критериям, самостоятельно сформулированным участниками</w:t>
      </w:r>
      <w:r w:rsidRPr="001D7AAC">
        <w:rPr>
          <w:spacing w:val="80"/>
          <w:sz w:val="24"/>
          <w:szCs w:val="24"/>
        </w:rPr>
        <w:t xml:space="preserve"> </w:t>
      </w:r>
      <w:r w:rsidRPr="001D7AAC">
        <w:rPr>
          <w:sz w:val="24"/>
          <w:szCs w:val="24"/>
        </w:rPr>
        <w:t>взаимодействия.</w:t>
      </w:r>
    </w:p>
    <w:p w14:paraId="5D8F7F9F" w14:textId="77777777" w:rsidR="00566F6F" w:rsidRPr="001D7AAC" w:rsidRDefault="001D7AAC">
      <w:pPr>
        <w:pStyle w:val="4"/>
        <w:spacing w:line="240" w:lineRule="auto"/>
        <w:jc w:val="left"/>
        <w:rPr>
          <w:sz w:val="24"/>
          <w:szCs w:val="24"/>
        </w:rPr>
      </w:pPr>
      <w:r w:rsidRPr="001D7AAC">
        <w:rPr>
          <w:spacing w:val="-2"/>
          <w:sz w:val="24"/>
          <w:szCs w:val="24"/>
        </w:rPr>
        <w:t>Формирование</w:t>
      </w:r>
      <w:r w:rsidRPr="001D7AAC">
        <w:rPr>
          <w:spacing w:val="4"/>
          <w:sz w:val="24"/>
          <w:szCs w:val="24"/>
        </w:rPr>
        <w:t xml:space="preserve"> </w:t>
      </w:r>
      <w:r w:rsidRPr="001D7AAC">
        <w:rPr>
          <w:spacing w:val="-2"/>
          <w:sz w:val="24"/>
          <w:szCs w:val="24"/>
        </w:rPr>
        <w:t>универсальных</w:t>
      </w:r>
      <w:r w:rsidRPr="001D7AAC">
        <w:rPr>
          <w:spacing w:val="4"/>
          <w:sz w:val="24"/>
          <w:szCs w:val="24"/>
        </w:rPr>
        <w:t xml:space="preserve"> </w:t>
      </w:r>
      <w:r w:rsidRPr="001D7AAC">
        <w:rPr>
          <w:spacing w:val="-2"/>
          <w:sz w:val="24"/>
          <w:szCs w:val="24"/>
        </w:rPr>
        <w:t>учебных</w:t>
      </w:r>
      <w:r w:rsidRPr="001D7AAC">
        <w:rPr>
          <w:spacing w:val="4"/>
          <w:sz w:val="24"/>
          <w:szCs w:val="24"/>
        </w:rPr>
        <w:t xml:space="preserve"> </w:t>
      </w:r>
      <w:r w:rsidRPr="001D7AAC">
        <w:rPr>
          <w:spacing w:val="-2"/>
          <w:sz w:val="24"/>
          <w:szCs w:val="24"/>
        </w:rPr>
        <w:t>регулятивных</w:t>
      </w:r>
      <w:r w:rsidRPr="001D7AAC">
        <w:rPr>
          <w:spacing w:val="4"/>
          <w:sz w:val="24"/>
          <w:szCs w:val="24"/>
        </w:rPr>
        <w:t xml:space="preserve"> </w:t>
      </w:r>
      <w:r w:rsidRPr="001D7AAC">
        <w:rPr>
          <w:spacing w:val="-2"/>
          <w:sz w:val="24"/>
          <w:szCs w:val="24"/>
        </w:rPr>
        <w:t>действий</w:t>
      </w:r>
    </w:p>
    <w:p w14:paraId="651FE115" w14:textId="77777777" w:rsidR="00566F6F" w:rsidRPr="001D7AAC" w:rsidRDefault="001D7AAC">
      <w:pPr>
        <w:pStyle w:val="a4"/>
        <w:numPr>
          <w:ilvl w:val="0"/>
          <w:numId w:val="19"/>
        </w:numPr>
        <w:tabs>
          <w:tab w:val="left" w:pos="1055"/>
        </w:tabs>
        <w:spacing w:line="332" w:lineRule="exact"/>
        <w:ind w:left="1055" w:hanging="232"/>
        <w:jc w:val="left"/>
        <w:rPr>
          <w:sz w:val="24"/>
          <w:szCs w:val="24"/>
        </w:rPr>
      </w:pPr>
      <w:r w:rsidRPr="001D7AAC">
        <w:rPr>
          <w:sz w:val="24"/>
          <w:szCs w:val="24"/>
        </w:rPr>
        <w:t>Удерживать</w:t>
      </w:r>
      <w:r w:rsidRPr="001D7AAC">
        <w:rPr>
          <w:spacing w:val="50"/>
          <w:sz w:val="24"/>
          <w:szCs w:val="24"/>
        </w:rPr>
        <w:t xml:space="preserve"> </w:t>
      </w:r>
      <w:r w:rsidRPr="001D7AAC">
        <w:rPr>
          <w:sz w:val="24"/>
          <w:szCs w:val="24"/>
        </w:rPr>
        <w:t>цель</w:t>
      </w:r>
      <w:r w:rsidRPr="001D7AAC">
        <w:rPr>
          <w:spacing w:val="-10"/>
          <w:sz w:val="24"/>
          <w:szCs w:val="24"/>
        </w:rPr>
        <w:t xml:space="preserve"> </w:t>
      </w:r>
      <w:r w:rsidRPr="001D7AAC">
        <w:rPr>
          <w:spacing w:val="-2"/>
          <w:sz w:val="24"/>
          <w:szCs w:val="24"/>
        </w:rPr>
        <w:t>деятельности.</w:t>
      </w:r>
    </w:p>
    <w:p w14:paraId="130AD92B" w14:textId="77777777" w:rsidR="00566F6F" w:rsidRPr="001D7AAC" w:rsidRDefault="001D7AAC">
      <w:pPr>
        <w:pStyle w:val="a4"/>
        <w:numPr>
          <w:ilvl w:val="0"/>
          <w:numId w:val="19"/>
        </w:numPr>
        <w:tabs>
          <w:tab w:val="left" w:pos="1092"/>
        </w:tabs>
        <w:ind w:right="130" w:firstLine="709"/>
        <w:jc w:val="left"/>
        <w:rPr>
          <w:sz w:val="24"/>
          <w:szCs w:val="24"/>
        </w:rPr>
      </w:pPr>
      <w:r w:rsidRPr="001D7AAC">
        <w:rPr>
          <w:sz w:val="24"/>
          <w:szCs w:val="24"/>
        </w:rPr>
        <w:t>Планировать</w:t>
      </w:r>
      <w:r w:rsidRPr="001D7AAC">
        <w:rPr>
          <w:spacing w:val="80"/>
          <w:sz w:val="24"/>
          <w:szCs w:val="24"/>
        </w:rPr>
        <w:t xml:space="preserve"> </w:t>
      </w:r>
      <w:r w:rsidRPr="001D7AAC">
        <w:rPr>
          <w:sz w:val="24"/>
          <w:szCs w:val="24"/>
        </w:rPr>
        <w:t>выполнение</w:t>
      </w:r>
      <w:r w:rsidRPr="001D7AAC">
        <w:rPr>
          <w:spacing w:val="80"/>
          <w:sz w:val="24"/>
          <w:szCs w:val="24"/>
        </w:rPr>
        <w:t xml:space="preserve"> </w:t>
      </w:r>
      <w:r w:rsidRPr="001D7AAC">
        <w:rPr>
          <w:sz w:val="24"/>
          <w:szCs w:val="24"/>
        </w:rPr>
        <w:t>учебной</w:t>
      </w:r>
      <w:r w:rsidRPr="001D7AAC">
        <w:rPr>
          <w:spacing w:val="80"/>
          <w:sz w:val="24"/>
          <w:szCs w:val="24"/>
        </w:rPr>
        <w:t xml:space="preserve"> </w:t>
      </w:r>
      <w:r w:rsidRPr="001D7AAC">
        <w:rPr>
          <w:sz w:val="24"/>
          <w:szCs w:val="24"/>
        </w:rPr>
        <w:t>задачи,</w:t>
      </w:r>
      <w:r w:rsidRPr="001D7AAC">
        <w:rPr>
          <w:spacing w:val="80"/>
          <w:sz w:val="24"/>
          <w:szCs w:val="24"/>
        </w:rPr>
        <w:t xml:space="preserve"> </w:t>
      </w:r>
      <w:r w:rsidRPr="001D7AAC">
        <w:rPr>
          <w:sz w:val="24"/>
          <w:szCs w:val="24"/>
        </w:rPr>
        <w:t>выбирать</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аргументировать способ деятельности.</w:t>
      </w:r>
    </w:p>
    <w:p w14:paraId="223A07BC" w14:textId="77777777" w:rsidR="00566F6F" w:rsidRPr="001D7AAC" w:rsidRDefault="001D7AAC">
      <w:pPr>
        <w:pStyle w:val="a4"/>
        <w:numPr>
          <w:ilvl w:val="0"/>
          <w:numId w:val="19"/>
        </w:numPr>
        <w:tabs>
          <w:tab w:val="left" w:pos="1064"/>
          <w:tab w:val="left" w:pos="9316"/>
        </w:tabs>
        <w:ind w:right="128" w:firstLine="709"/>
        <w:jc w:val="left"/>
        <w:rPr>
          <w:sz w:val="24"/>
          <w:szCs w:val="24"/>
        </w:rPr>
      </w:pPr>
      <w:r w:rsidRPr="001D7AAC">
        <w:rPr>
          <w:sz w:val="24"/>
          <w:szCs w:val="24"/>
        </w:rPr>
        <w:t>Корректировать</w:t>
      </w:r>
      <w:r w:rsidRPr="001D7AAC">
        <w:rPr>
          <w:spacing w:val="40"/>
          <w:sz w:val="24"/>
          <w:szCs w:val="24"/>
        </w:rPr>
        <w:t xml:space="preserve"> </w:t>
      </w:r>
      <w:r w:rsidRPr="001D7AAC">
        <w:rPr>
          <w:sz w:val="24"/>
          <w:szCs w:val="24"/>
        </w:rPr>
        <w:t>деятельность</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учетом</w:t>
      </w:r>
      <w:r w:rsidRPr="001D7AAC">
        <w:rPr>
          <w:spacing w:val="40"/>
          <w:sz w:val="24"/>
          <w:szCs w:val="24"/>
        </w:rPr>
        <w:t xml:space="preserve"> </w:t>
      </w:r>
      <w:r w:rsidRPr="001D7AAC">
        <w:rPr>
          <w:sz w:val="24"/>
          <w:szCs w:val="24"/>
        </w:rPr>
        <w:t>возникших</w:t>
      </w:r>
      <w:r w:rsidRPr="001D7AAC">
        <w:rPr>
          <w:spacing w:val="40"/>
          <w:sz w:val="24"/>
          <w:szCs w:val="24"/>
        </w:rPr>
        <w:t xml:space="preserve"> </w:t>
      </w:r>
      <w:r w:rsidRPr="001D7AAC">
        <w:rPr>
          <w:sz w:val="24"/>
          <w:szCs w:val="24"/>
        </w:rPr>
        <w:t>трудностей,</w:t>
      </w:r>
      <w:r w:rsidRPr="001D7AAC">
        <w:rPr>
          <w:sz w:val="24"/>
          <w:szCs w:val="24"/>
        </w:rPr>
        <w:tab/>
      </w:r>
      <w:r w:rsidRPr="001D7AAC">
        <w:rPr>
          <w:spacing w:val="-2"/>
          <w:sz w:val="24"/>
          <w:szCs w:val="24"/>
        </w:rPr>
        <w:t xml:space="preserve">ошибок, </w:t>
      </w:r>
      <w:r w:rsidRPr="001D7AAC">
        <w:rPr>
          <w:sz w:val="24"/>
          <w:szCs w:val="24"/>
        </w:rPr>
        <w:t>новых</w:t>
      </w:r>
      <w:r w:rsidRPr="001D7AAC">
        <w:rPr>
          <w:spacing w:val="40"/>
          <w:sz w:val="24"/>
          <w:szCs w:val="24"/>
        </w:rPr>
        <w:t xml:space="preserve"> </w:t>
      </w:r>
      <w:r w:rsidRPr="001D7AAC">
        <w:rPr>
          <w:sz w:val="24"/>
          <w:szCs w:val="24"/>
        </w:rPr>
        <w:t>данных</w:t>
      </w:r>
      <w:r w:rsidRPr="001D7AAC">
        <w:rPr>
          <w:spacing w:val="40"/>
          <w:sz w:val="24"/>
          <w:szCs w:val="24"/>
        </w:rPr>
        <w:t xml:space="preserve"> </w:t>
      </w:r>
      <w:r w:rsidRPr="001D7AAC">
        <w:rPr>
          <w:sz w:val="24"/>
          <w:szCs w:val="24"/>
        </w:rPr>
        <w:t>или информации.</w:t>
      </w:r>
    </w:p>
    <w:p w14:paraId="27478B38" w14:textId="77777777" w:rsidR="00566F6F" w:rsidRPr="001D7AAC" w:rsidRDefault="001D7AAC">
      <w:pPr>
        <w:pStyle w:val="a4"/>
        <w:numPr>
          <w:ilvl w:val="0"/>
          <w:numId w:val="19"/>
        </w:numPr>
        <w:tabs>
          <w:tab w:val="left" w:pos="1158"/>
          <w:tab w:val="left" w:pos="3210"/>
          <w:tab w:val="left" w:pos="3601"/>
          <w:tab w:val="left" w:pos="5062"/>
          <w:tab w:val="left" w:pos="6862"/>
          <w:tab w:val="left" w:pos="7989"/>
          <w:tab w:val="left" w:pos="8810"/>
        </w:tabs>
        <w:ind w:right="129" w:firstLine="709"/>
        <w:jc w:val="left"/>
        <w:rPr>
          <w:sz w:val="24"/>
          <w:szCs w:val="24"/>
        </w:rPr>
      </w:pPr>
      <w:r w:rsidRPr="001D7AAC">
        <w:rPr>
          <w:spacing w:val="-2"/>
          <w:sz w:val="24"/>
          <w:szCs w:val="24"/>
        </w:rPr>
        <w:t>Анализировать</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оценивать</w:t>
      </w:r>
      <w:r w:rsidRPr="001D7AAC">
        <w:rPr>
          <w:sz w:val="24"/>
          <w:szCs w:val="24"/>
        </w:rPr>
        <w:tab/>
      </w:r>
      <w:r w:rsidRPr="001D7AAC">
        <w:rPr>
          <w:spacing w:val="-2"/>
          <w:sz w:val="24"/>
          <w:szCs w:val="24"/>
        </w:rPr>
        <w:t>собственную</w:t>
      </w:r>
      <w:r w:rsidRPr="001D7AAC">
        <w:rPr>
          <w:sz w:val="24"/>
          <w:szCs w:val="24"/>
        </w:rPr>
        <w:tab/>
      </w:r>
      <w:r w:rsidRPr="001D7AAC">
        <w:rPr>
          <w:spacing w:val="-2"/>
          <w:sz w:val="24"/>
          <w:szCs w:val="24"/>
        </w:rPr>
        <w:t>работу:</w:t>
      </w:r>
      <w:r w:rsidRPr="001D7AAC">
        <w:rPr>
          <w:sz w:val="24"/>
          <w:szCs w:val="24"/>
        </w:rPr>
        <w:tab/>
      </w:r>
      <w:r w:rsidRPr="001D7AAC">
        <w:rPr>
          <w:spacing w:val="-4"/>
          <w:sz w:val="24"/>
          <w:szCs w:val="24"/>
        </w:rPr>
        <w:t>меру</w:t>
      </w:r>
      <w:r w:rsidRPr="001D7AAC">
        <w:rPr>
          <w:sz w:val="24"/>
          <w:szCs w:val="24"/>
        </w:rPr>
        <w:tab/>
      </w:r>
      <w:r w:rsidRPr="001D7AAC">
        <w:rPr>
          <w:spacing w:val="-2"/>
          <w:sz w:val="24"/>
          <w:szCs w:val="24"/>
        </w:rPr>
        <w:t xml:space="preserve">собственной </w:t>
      </w:r>
      <w:r w:rsidRPr="001D7AAC">
        <w:rPr>
          <w:sz w:val="24"/>
          <w:szCs w:val="24"/>
        </w:rPr>
        <w:t>самостоятельности, затруднения, дефициты, ошибки</w:t>
      </w:r>
      <w:r w:rsidRPr="001D7AAC">
        <w:rPr>
          <w:spacing w:val="40"/>
          <w:sz w:val="24"/>
          <w:szCs w:val="24"/>
        </w:rPr>
        <w:t xml:space="preserve"> </w:t>
      </w:r>
      <w:r w:rsidRPr="001D7AAC">
        <w:rPr>
          <w:sz w:val="24"/>
          <w:szCs w:val="24"/>
        </w:rPr>
        <w:t>и пр.</w:t>
      </w:r>
    </w:p>
    <w:p w14:paraId="7EB4A79A" w14:textId="77777777" w:rsidR="00566F6F" w:rsidRPr="001D7AAC" w:rsidRDefault="001D7AAC">
      <w:pPr>
        <w:pStyle w:val="a3"/>
        <w:spacing w:line="322" w:lineRule="exact"/>
        <w:ind w:left="823" w:firstLine="0"/>
        <w:jc w:val="left"/>
        <w:rPr>
          <w:sz w:val="24"/>
          <w:szCs w:val="24"/>
        </w:rPr>
      </w:pPr>
      <w:r w:rsidRPr="001D7AAC">
        <w:rPr>
          <w:sz w:val="24"/>
          <w:szCs w:val="24"/>
        </w:rPr>
        <w:t>ЕСТЕСТВЕННО-НАУЧНЫЕ</w:t>
      </w:r>
      <w:r w:rsidRPr="001D7AAC">
        <w:rPr>
          <w:spacing w:val="26"/>
          <w:sz w:val="24"/>
          <w:szCs w:val="24"/>
        </w:rPr>
        <w:t xml:space="preserve"> </w:t>
      </w:r>
      <w:r w:rsidRPr="001D7AAC">
        <w:rPr>
          <w:spacing w:val="-2"/>
          <w:sz w:val="24"/>
          <w:szCs w:val="24"/>
        </w:rPr>
        <w:t>ПРЕДМЕТЫ</w:t>
      </w:r>
    </w:p>
    <w:p w14:paraId="738EAAFD" w14:textId="77777777" w:rsidR="00566F6F" w:rsidRPr="001D7AAC" w:rsidRDefault="001D7AAC">
      <w:pPr>
        <w:pStyle w:val="4"/>
        <w:tabs>
          <w:tab w:val="left" w:pos="8031"/>
        </w:tabs>
        <w:jc w:val="left"/>
        <w:rPr>
          <w:sz w:val="24"/>
          <w:szCs w:val="24"/>
        </w:rPr>
      </w:pPr>
      <w:r w:rsidRPr="001D7AAC">
        <w:rPr>
          <w:sz w:val="24"/>
          <w:szCs w:val="24"/>
        </w:rPr>
        <w:t>Формирование</w:t>
      </w:r>
      <w:r w:rsidRPr="001D7AAC">
        <w:rPr>
          <w:spacing w:val="-18"/>
          <w:sz w:val="24"/>
          <w:szCs w:val="24"/>
        </w:rPr>
        <w:t xml:space="preserve"> </w:t>
      </w:r>
      <w:r w:rsidRPr="001D7AAC">
        <w:rPr>
          <w:sz w:val="24"/>
          <w:szCs w:val="24"/>
        </w:rPr>
        <w:t>универсальных</w:t>
      </w:r>
      <w:r w:rsidRPr="001D7AAC">
        <w:rPr>
          <w:spacing w:val="-17"/>
          <w:sz w:val="24"/>
          <w:szCs w:val="24"/>
        </w:rPr>
        <w:t xml:space="preserve"> </w:t>
      </w:r>
      <w:r w:rsidRPr="001D7AAC">
        <w:rPr>
          <w:sz w:val="24"/>
          <w:szCs w:val="24"/>
        </w:rPr>
        <w:t>учебных</w:t>
      </w:r>
      <w:r w:rsidRPr="001D7AAC">
        <w:rPr>
          <w:spacing w:val="-18"/>
          <w:sz w:val="24"/>
          <w:szCs w:val="24"/>
        </w:rPr>
        <w:t xml:space="preserve"> </w:t>
      </w:r>
      <w:r w:rsidRPr="001D7AAC">
        <w:rPr>
          <w:spacing w:val="-2"/>
          <w:sz w:val="24"/>
          <w:szCs w:val="24"/>
        </w:rPr>
        <w:t>познавательных</w:t>
      </w:r>
      <w:r w:rsidRPr="001D7AAC">
        <w:rPr>
          <w:sz w:val="24"/>
          <w:szCs w:val="24"/>
        </w:rPr>
        <w:tab/>
      </w:r>
      <w:r w:rsidRPr="001D7AAC">
        <w:rPr>
          <w:spacing w:val="-2"/>
          <w:sz w:val="24"/>
          <w:szCs w:val="24"/>
        </w:rPr>
        <w:t>действий</w:t>
      </w:r>
    </w:p>
    <w:p w14:paraId="4342A96A" w14:textId="77777777" w:rsidR="00566F6F" w:rsidRPr="001D7AAC" w:rsidRDefault="001D7AAC">
      <w:pPr>
        <w:pStyle w:val="a3"/>
        <w:ind w:left="823" w:firstLine="0"/>
        <w:jc w:val="left"/>
        <w:rPr>
          <w:sz w:val="24"/>
          <w:szCs w:val="24"/>
        </w:rPr>
      </w:pPr>
      <w:r w:rsidRPr="001D7AAC">
        <w:rPr>
          <w:sz w:val="24"/>
          <w:szCs w:val="24"/>
        </w:rPr>
        <w:t>Формирование</w:t>
      </w:r>
      <w:r w:rsidRPr="001D7AAC">
        <w:rPr>
          <w:spacing w:val="-16"/>
          <w:sz w:val="24"/>
          <w:szCs w:val="24"/>
        </w:rPr>
        <w:t xml:space="preserve"> </w:t>
      </w:r>
      <w:r w:rsidRPr="001D7AAC">
        <w:rPr>
          <w:sz w:val="24"/>
          <w:szCs w:val="24"/>
        </w:rPr>
        <w:t>базовых</w:t>
      </w:r>
      <w:r w:rsidRPr="001D7AAC">
        <w:rPr>
          <w:spacing w:val="-14"/>
          <w:sz w:val="24"/>
          <w:szCs w:val="24"/>
        </w:rPr>
        <w:t xml:space="preserve"> </w:t>
      </w:r>
      <w:r w:rsidRPr="001D7AAC">
        <w:rPr>
          <w:sz w:val="24"/>
          <w:szCs w:val="24"/>
        </w:rPr>
        <w:t>логических</w:t>
      </w:r>
      <w:r w:rsidRPr="001D7AAC">
        <w:rPr>
          <w:spacing w:val="-14"/>
          <w:sz w:val="24"/>
          <w:szCs w:val="24"/>
        </w:rPr>
        <w:t xml:space="preserve"> </w:t>
      </w:r>
      <w:r w:rsidRPr="001D7AAC">
        <w:rPr>
          <w:spacing w:val="-2"/>
          <w:sz w:val="24"/>
          <w:szCs w:val="24"/>
        </w:rPr>
        <w:t>действий</w:t>
      </w:r>
    </w:p>
    <w:p w14:paraId="6F6A2AEF" w14:textId="77777777" w:rsidR="00566F6F" w:rsidRPr="001D7AAC" w:rsidRDefault="001D7AAC">
      <w:pPr>
        <w:pStyle w:val="a4"/>
        <w:numPr>
          <w:ilvl w:val="0"/>
          <w:numId w:val="19"/>
        </w:numPr>
        <w:tabs>
          <w:tab w:val="left" w:pos="986"/>
        </w:tabs>
        <w:spacing w:before="1"/>
        <w:ind w:left="986" w:hanging="163"/>
        <w:jc w:val="left"/>
        <w:rPr>
          <w:sz w:val="24"/>
          <w:szCs w:val="24"/>
        </w:rPr>
      </w:pPr>
      <w:r w:rsidRPr="001D7AAC">
        <w:rPr>
          <w:sz w:val="24"/>
          <w:szCs w:val="24"/>
        </w:rPr>
        <w:t>Выдвигать</w:t>
      </w:r>
      <w:r w:rsidRPr="001D7AAC">
        <w:rPr>
          <w:spacing w:val="-17"/>
          <w:sz w:val="24"/>
          <w:szCs w:val="24"/>
        </w:rPr>
        <w:t xml:space="preserve"> </w:t>
      </w:r>
      <w:r w:rsidRPr="001D7AAC">
        <w:rPr>
          <w:sz w:val="24"/>
          <w:szCs w:val="24"/>
        </w:rPr>
        <w:t>гипотезы,</w:t>
      </w:r>
      <w:r w:rsidRPr="001D7AAC">
        <w:rPr>
          <w:spacing w:val="-17"/>
          <w:sz w:val="24"/>
          <w:szCs w:val="24"/>
        </w:rPr>
        <w:t xml:space="preserve"> </w:t>
      </w:r>
      <w:r w:rsidRPr="001D7AAC">
        <w:rPr>
          <w:sz w:val="24"/>
          <w:szCs w:val="24"/>
        </w:rPr>
        <w:t>объясняющие</w:t>
      </w:r>
      <w:r w:rsidRPr="001D7AAC">
        <w:rPr>
          <w:spacing w:val="-16"/>
          <w:sz w:val="24"/>
          <w:szCs w:val="24"/>
        </w:rPr>
        <w:t xml:space="preserve"> </w:t>
      </w:r>
      <w:r w:rsidRPr="001D7AAC">
        <w:rPr>
          <w:sz w:val="24"/>
          <w:szCs w:val="24"/>
        </w:rPr>
        <w:t>простые</w:t>
      </w:r>
      <w:r w:rsidRPr="001D7AAC">
        <w:rPr>
          <w:spacing w:val="-17"/>
          <w:sz w:val="24"/>
          <w:szCs w:val="24"/>
        </w:rPr>
        <w:t xml:space="preserve"> </w:t>
      </w:r>
      <w:r w:rsidRPr="001D7AAC">
        <w:rPr>
          <w:sz w:val="24"/>
          <w:szCs w:val="24"/>
        </w:rPr>
        <w:t>явления,</w:t>
      </w:r>
      <w:r w:rsidRPr="001D7AAC">
        <w:rPr>
          <w:spacing w:val="-15"/>
          <w:sz w:val="24"/>
          <w:szCs w:val="24"/>
        </w:rPr>
        <w:t xml:space="preserve"> </w:t>
      </w:r>
      <w:r w:rsidRPr="001D7AAC">
        <w:rPr>
          <w:spacing w:val="-2"/>
          <w:sz w:val="24"/>
          <w:szCs w:val="24"/>
        </w:rPr>
        <w:t>например:</w:t>
      </w:r>
    </w:p>
    <w:p w14:paraId="56FE1473" w14:textId="77777777" w:rsidR="00566F6F" w:rsidRPr="001D7AAC" w:rsidRDefault="001D7AAC">
      <w:pPr>
        <w:pStyle w:val="a4"/>
        <w:numPr>
          <w:ilvl w:val="0"/>
          <w:numId w:val="18"/>
        </w:numPr>
        <w:tabs>
          <w:tab w:val="left" w:pos="1032"/>
        </w:tabs>
        <w:ind w:left="1032" w:hanging="209"/>
        <w:jc w:val="left"/>
        <w:rPr>
          <w:sz w:val="24"/>
          <w:szCs w:val="24"/>
        </w:rPr>
      </w:pPr>
      <w:r w:rsidRPr="001D7AAC">
        <w:rPr>
          <w:spacing w:val="-2"/>
          <w:sz w:val="24"/>
          <w:szCs w:val="24"/>
        </w:rPr>
        <w:t>почему</w:t>
      </w:r>
      <w:r w:rsidRPr="001D7AAC">
        <w:rPr>
          <w:spacing w:val="2"/>
          <w:sz w:val="24"/>
          <w:szCs w:val="24"/>
        </w:rPr>
        <w:t xml:space="preserve"> </w:t>
      </w:r>
      <w:r w:rsidRPr="001D7AAC">
        <w:rPr>
          <w:spacing w:val="-2"/>
          <w:sz w:val="24"/>
          <w:szCs w:val="24"/>
        </w:rPr>
        <w:t>останавливается</w:t>
      </w:r>
      <w:r w:rsidRPr="001D7AAC">
        <w:rPr>
          <w:spacing w:val="-1"/>
          <w:sz w:val="24"/>
          <w:szCs w:val="24"/>
        </w:rPr>
        <w:t xml:space="preserve"> </w:t>
      </w:r>
      <w:r w:rsidRPr="001D7AAC">
        <w:rPr>
          <w:spacing w:val="-2"/>
          <w:sz w:val="24"/>
          <w:szCs w:val="24"/>
        </w:rPr>
        <w:t>движущееся</w:t>
      </w:r>
      <w:r w:rsidRPr="001D7AAC">
        <w:rPr>
          <w:spacing w:val="1"/>
          <w:sz w:val="24"/>
          <w:szCs w:val="24"/>
        </w:rPr>
        <w:t xml:space="preserve"> </w:t>
      </w:r>
      <w:r w:rsidRPr="001D7AAC">
        <w:rPr>
          <w:spacing w:val="-2"/>
          <w:sz w:val="24"/>
          <w:szCs w:val="24"/>
        </w:rPr>
        <w:t>по</w:t>
      </w:r>
      <w:r w:rsidRPr="001D7AAC">
        <w:rPr>
          <w:spacing w:val="1"/>
          <w:sz w:val="24"/>
          <w:szCs w:val="24"/>
        </w:rPr>
        <w:t xml:space="preserve"> </w:t>
      </w:r>
      <w:r w:rsidRPr="001D7AAC">
        <w:rPr>
          <w:spacing w:val="-2"/>
          <w:sz w:val="24"/>
          <w:szCs w:val="24"/>
        </w:rPr>
        <w:t>горизонтальной</w:t>
      </w:r>
      <w:r w:rsidRPr="001D7AAC">
        <w:rPr>
          <w:spacing w:val="2"/>
          <w:sz w:val="24"/>
          <w:szCs w:val="24"/>
        </w:rPr>
        <w:t xml:space="preserve"> </w:t>
      </w:r>
      <w:r w:rsidRPr="001D7AAC">
        <w:rPr>
          <w:spacing w:val="-2"/>
          <w:sz w:val="24"/>
          <w:szCs w:val="24"/>
        </w:rPr>
        <w:t>поверхности</w:t>
      </w:r>
      <w:r w:rsidRPr="001D7AAC">
        <w:rPr>
          <w:sz w:val="24"/>
          <w:szCs w:val="24"/>
        </w:rPr>
        <w:t xml:space="preserve"> </w:t>
      </w:r>
      <w:r w:rsidRPr="001D7AAC">
        <w:rPr>
          <w:spacing w:val="-2"/>
          <w:sz w:val="24"/>
          <w:szCs w:val="24"/>
        </w:rPr>
        <w:t>тело;</w:t>
      </w:r>
    </w:p>
    <w:p w14:paraId="3BD64409" w14:textId="77777777" w:rsidR="00566F6F" w:rsidRPr="001D7AAC" w:rsidRDefault="001D7AAC">
      <w:pPr>
        <w:pStyle w:val="a4"/>
        <w:numPr>
          <w:ilvl w:val="0"/>
          <w:numId w:val="18"/>
        </w:numPr>
        <w:tabs>
          <w:tab w:val="left" w:pos="1032"/>
        </w:tabs>
        <w:spacing w:before="68" w:line="322" w:lineRule="exact"/>
        <w:ind w:left="1032" w:hanging="209"/>
        <w:jc w:val="left"/>
        <w:rPr>
          <w:sz w:val="24"/>
          <w:szCs w:val="24"/>
        </w:rPr>
      </w:pPr>
      <w:r w:rsidRPr="001D7AAC">
        <w:rPr>
          <w:sz w:val="24"/>
          <w:szCs w:val="24"/>
        </w:rPr>
        <w:t>почему</w:t>
      </w:r>
      <w:r w:rsidRPr="001D7AAC">
        <w:rPr>
          <w:spacing w:val="-7"/>
          <w:sz w:val="24"/>
          <w:szCs w:val="24"/>
        </w:rPr>
        <w:t xml:space="preserve"> </w:t>
      </w:r>
      <w:r w:rsidRPr="001D7AAC">
        <w:rPr>
          <w:sz w:val="24"/>
          <w:szCs w:val="24"/>
        </w:rPr>
        <w:t>в</w:t>
      </w:r>
      <w:r w:rsidRPr="001D7AAC">
        <w:rPr>
          <w:spacing w:val="-9"/>
          <w:sz w:val="24"/>
          <w:szCs w:val="24"/>
        </w:rPr>
        <w:t xml:space="preserve"> </w:t>
      </w:r>
      <w:r w:rsidRPr="001D7AAC">
        <w:rPr>
          <w:sz w:val="24"/>
          <w:szCs w:val="24"/>
        </w:rPr>
        <w:t>жаркую</w:t>
      </w:r>
      <w:r w:rsidRPr="001D7AAC">
        <w:rPr>
          <w:spacing w:val="-7"/>
          <w:sz w:val="24"/>
          <w:szCs w:val="24"/>
        </w:rPr>
        <w:t xml:space="preserve"> </w:t>
      </w:r>
      <w:r w:rsidRPr="001D7AAC">
        <w:rPr>
          <w:sz w:val="24"/>
          <w:szCs w:val="24"/>
        </w:rPr>
        <w:t>погоду</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светлой</w:t>
      </w:r>
      <w:r w:rsidRPr="001D7AAC">
        <w:rPr>
          <w:spacing w:val="-9"/>
          <w:sz w:val="24"/>
          <w:szCs w:val="24"/>
        </w:rPr>
        <w:t xml:space="preserve"> </w:t>
      </w:r>
      <w:r w:rsidRPr="001D7AAC">
        <w:rPr>
          <w:sz w:val="24"/>
          <w:szCs w:val="24"/>
        </w:rPr>
        <w:t>одежде</w:t>
      </w:r>
      <w:r w:rsidRPr="001D7AAC">
        <w:rPr>
          <w:spacing w:val="-7"/>
          <w:sz w:val="24"/>
          <w:szCs w:val="24"/>
        </w:rPr>
        <w:t xml:space="preserve"> </w:t>
      </w:r>
      <w:r w:rsidRPr="001D7AAC">
        <w:rPr>
          <w:sz w:val="24"/>
          <w:szCs w:val="24"/>
        </w:rPr>
        <w:t>прохладнее,</w:t>
      </w:r>
      <w:r w:rsidRPr="001D7AAC">
        <w:rPr>
          <w:spacing w:val="-8"/>
          <w:sz w:val="24"/>
          <w:szCs w:val="24"/>
        </w:rPr>
        <w:t xml:space="preserve"> </w:t>
      </w:r>
      <w:r w:rsidRPr="001D7AAC">
        <w:rPr>
          <w:sz w:val="24"/>
          <w:szCs w:val="24"/>
        </w:rPr>
        <w:t>чем</w:t>
      </w:r>
      <w:r w:rsidRPr="001D7AAC">
        <w:rPr>
          <w:spacing w:val="-8"/>
          <w:sz w:val="24"/>
          <w:szCs w:val="24"/>
        </w:rPr>
        <w:t xml:space="preserve"> </w:t>
      </w:r>
      <w:r w:rsidRPr="001D7AAC">
        <w:rPr>
          <w:sz w:val="24"/>
          <w:szCs w:val="24"/>
        </w:rPr>
        <w:t>в</w:t>
      </w:r>
      <w:r w:rsidRPr="001D7AAC">
        <w:rPr>
          <w:spacing w:val="21"/>
          <w:sz w:val="24"/>
          <w:szCs w:val="24"/>
        </w:rPr>
        <w:t xml:space="preserve"> </w:t>
      </w:r>
      <w:r w:rsidRPr="001D7AAC">
        <w:rPr>
          <w:spacing w:val="-2"/>
          <w:sz w:val="24"/>
          <w:szCs w:val="24"/>
        </w:rPr>
        <w:t>темной.</w:t>
      </w:r>
    </w:p>
    <w:p w14:paraId="25FCDA86" w14:textId="77777777" w:rsidR="00566F6F" w:rsidRPr="001D7AAC" w:rsidRDefault="001D7AAC">
      <w:pPr>
        <w:pStyle w:val="a4"/>
        <w:numPr>
          <w:ilvl w:val="0"/>
          <w:numId w:val="19"/>
        </w:numPr>
        <w:tabs>
          <w:tab w:val="left" w:pos="1070"/>
        </w:tabs>
        <w:ind w:right="131" w:firstLine="709"/>
        <w:jc w:val="left"/>
        <w:rPr>
          <w:sz w:val="24"/>
          <w:szCs w:val="24"/>
        </w:rPr>
      </w:pPr>
      <w:r w:rsidRPr="001D7AAC">
        <w:rPr>
          <w:sz w:val="24"/>
          <w:szCs w:val="24"/>
        </w:rPr>
        <w:t>Строить</w:t>
      </w:r>
      <w:r w:rsidRPr="001D7AAC">
        <w:rPr>
          <w:spacing w:val="40"/>
          <w:sz w:val="24"/>
          <w:szCs w:val="24"/>
        </w:rPr>
        <w:t xml:space="preserve"> </w:t>
      </w:r>
      <w:r w:rsidRPr="001D7AAC">
        <w:rPr>
          <w:sz w:val="24"/>
          <w:szCs w:val="24"/>
        </w:rPr>
        <w:t>простейшие</w:t>
      </w:r>
      <w:r w:rsidRPr="001D7AAC">
        <w:rPr>
          <w:spacing w:val="40"/>
          <w:sz w:val="24"/>
          <w:szCs w:val="24"/>
        </w:rPr>
        <w:t xml:space="preserve"> </w:t>
      </w:r>
      <w:r w:rsidRPr="001D7AAC">
        <w:rPr>
          <w:sz w:val="24"/>
          <w:szCs w:val="24"/>
        </w:rPr>
        <w:t>модели</w:t>
      </w:r>
      <w:r w:rsidRPr="001D7AAC">
        <w:rPr>
          <w:spacing w:val="40"/>
          <w:sz w:val="24"/>
          <w:szCs w:val="24"/>
        </w:rPr>
        <w:t xml:space="preserve"> </w:t>
      </w:r>
      <w:r w:rsidRPr="001D7AAC">
        <w:rPr>
          <w:sz w:val="24"/>
          <w:szCs w:val="24"/>
        </w:rPr>
        <w:t>физических</w:t>
      </w:r>
      <w:r w:rsidRPr="001D7AAC">
        <w:rPr>
          <w:spacing w:val="40"/>
          <w:sz w:val="24"/>
          <w:szCs w:val="24"/>
        </w:rPr>
        <w:t xml:space="preserve"> </w:t>
      </w:r>
      <w:r w:rsidRPr="001D7AAC">
        <w:rPr>
          <w:sz w:val="24"/>
          <w:szCs w:val="24"/>
        </w:rPr>
        <w:t>явлений</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виде</w:t>
      </w:r>
      <w:r w:rsidRPr="001D7AAC">
        <w:rPr>
          <w:spacing w:val="40"/>
          <w:sz w:val="24"/>
          <w:szCs w:val="24"/>
        </w:rPr>
        <w:t xml:space="preserve"> </w:t>
      </w:r>
      <w:r w:rsidRPr="001D7AAC">
        <w:rPr>
          <w:sz w:val="24"/>
          <w:szCs w:val="24"/>
        </w:rPr>
        <w:t>рисунков</w:t>
      </w:r>
      <w:r w:rsidRPr="001D7AAC">
        <w:rPr>
          <w:spacing w:val="40"/>
          <w:sz w:val="24"/>
          <w:szCs w:val="24"/>
        </w:rPr>
        <w:t xml:space="preserve"> </w:t>
      </w:r>
      <w:r w:rsidRPr="001D7AAC">
        <w:rPr>
          <w:sz w:val="24"/>
          <w:szCs w:val="24"/>
        </w:rPr>
        <w:t>или</w:t>
      </w:r>
      <w:r w:rsidRPr="001D7AAC">
        <w:rPr>
          <w:spacing w:val="80"/>
          <w:w w:val="150"/>
          <w:sz w:val="24"/>
          <w:szCs w:val="24"/>
        </w:rPr>
        <w:t xml:space="preserve"> </w:t>
      </w:r>
      <w:r w:rsidRPr="001D7AAC">
        <w:rPr>
          <w:sz w:val="24"/>
          <w:szCs w:val="24"/>
        </w:rPr>
        <w:t>схем), например: падение предмета; отражение света</w:t>
      </w:r>
      <w:r w:rsidRPr="001D7AAC">
        <w:rPr>
          <w:spacing w:val="40"/>
          <w:sz w:val="24"/>
          <w:szCs w:val="24"/>
        </w:rPr>
        <w:t xml:space="preserve"> </w:t>
      </w:r>
      <w:r w:rsidRPr="001D7AAC">
        <w:rPr>
          <w:sz w:val="24"/>
          <w:szCs w:val="24"/>
        </w:rPr>
        <w:t>от</w:t>
      </w:r>
      <w:r w:rsidRPr="001D7AAC">
        <w:rPr>
          <w:spacing w:val="40"/>
          <w:sz w:val="24"/>
          <w:szCs w:val="24"/>
        </w:rPr>
        <w:t xml:space="preserve"> </w:t>
      </w:r>
      <w:r w:rsidRPr="001D7AAC">
        <w:rPr>
          <w:sz w:val="24"/>
          <w:szCs w:val="24"/>
        </w:rPr>
        <w:t>зеркальной поверхности.</w:t>
      </w:r>
    </w:p>
    <w:p w14:paraId="70580491" w14:textId="77777777" w:rsidR="00566F6F" w:rsidRPr="001D7AAC" w:rsidRDefault="001D7AAC">
      <w:pPr>
        <w:pStyle w:val="a4"/>
        <w:numPr>
          <w:ilvl w:val="0"/>
          <w:numId w:val="19"/>
        </w:numPr>
        <w:tabs>
          <w:tab w:val="left" w:pos="1067"/>
        </w:tabs>
        <w:ind w:right="131" w:firstLine="709"/>
        <w:jc w:val="left"/>
        <w:rPr>
          <w:sz w:val="24"/>
          <w:szCs w:val="24"/>
        </w:rPr>
      </w:pPr>
      <w:r w:rsidRPr="001D7AAC">
        <w:rPr>
          <w:sz w:val="24"/>
          <w:szCs w:val="24"/>
        </w:rPr>
        <w:t>Прогнозировать</w:t>
      </w:r>
      <w:r w:rsidRPr="001D7AAC">
        <w:rPr>
          <w:spacing w:val="40"/>
          <w:sz w:val="24"/>
          <w:szCs w:val="24"/>
        </w:rPr>
        <w:t xml:space="preserve"> </w:t>
      </w:r>
      <w:r w:rsidRPr="001D7AAC">
        <w:rPr>
          <w:sz w:val="24"/>
          <w:szCs w:val="24"/>
        </w:rPr>
        <w:t>свойства</w:t>
      </w:r>
      <w:r w:rsidRPr="001D7AAC">
        <w:rPr>
          <w:spacing w:val="40"/>
          <w:sz w:val="24"/>
          <w:szCs w:val="24"/>
        </w:rPr>
        <w:t xml:space="preserve"> </w:t>
      </w:r>
      <w:r w:rsidRPr="001D7AAC">
        <w:rPr>
          <w:sz w:val="24"/>
          <w:szCs w:val="24"/>
        </w:rPr>
        <w:t>веществ</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основе</w:t>
      </w:r>
      <w:r w:rsidRPr="001D7AAC">
        <w:rPr>
          <w:spacing w:val="40"/>
          <w:sz w:val="24"/>
          <w:szCs w:val="24"/>
        </w:rPr>
        <w:t xml:space="preserve"> </w:t>
      </w:r>
      <w:r w:rsidRPr="001D7AAC">
        <w:rPr>
          <w:sz w:val="24"/>
          <w:szCs w:val="24"/>
        </w:rPr>
        <w:t>общих</w:t>
      </w:r>
      <w:r w:rsidRPr="001D7AAC">
        <w:rPr>
          <w:spacing w:val="40"/>
          <w:sz w:val="24"/>
          <w:szCs w:val="24"/>
        </w:rPr>
        <w:t xml:space="preserve"> </w:t>
      </w:r>
      <w:r w:rsidRPr="001D7AAC">
        <w:rPr>
          <w:sz w:val="24"/>
          <w:szCs w:val="24"/>
        </w:rPr>
        <w:t>химических</w:t>
      </w:r>
      <w:r w:rsidRPr="001D7AAC">
        <w:rPr>
          <w:spacing w:val="40"/>
          <w:sz w:val="24"/>
          <w:szCs w:val="24"/>
        </w:rPr>
        <w:t xml:space="preserve"> </w:t>
      </w:r>
      <w:r w:rsidRPr="001D7AAC">
        <w:rPr>
          <w:sz w:val="24"/>
          <w:szCs w:val="24"/>
        </w:rPr>
        <w:t>свойств</w:t>
      </w:r>
      <w:r w:rsidRPr="001D7AAC">
        <w:rPr>
          <w:spacing w:val="40"/>
          <w:sz w:val="24"/>
          <w:szCs w:val="24"/>
        </w:rPr>
        <w:t xml:space="preserve"> </w:t>
      </w:r>
      <w:r w:rsidRPr="001D7AAC">
        <w:rPr>
          <w:sz w:val="24"/>
          <w:szCs w:val="24"/>
        </w:rPr>
        <w:t>изученных классов/групп веществ, к которым они</w:t>
      </w:r>
      <w:r w:rsidRPr="001D7AAC">
        <w:rPr>
          <w:spacing w:val="40"/>
          <w:sz w:val="24"/>
          <w:szCs w:val="24"/>
        </w:rPr>
        <w:t xml:space="preserve"> </w:t>
      </w:r>
      <w:r w:rsidRPr="001D7AAC">
        <w:rPr>
          <w:sz w:val="24"/>
          <w:szCs w:val="24"/>
        </w:rPr>
        <w:t>относятся.</w:t>
      </w:r>
    </w:p>
    <w:p w14:paraId="7BB43039" w14:textId="77777777" w:rsidR="00566F6F" w:rsidRPr="001D7AAC" w:rsidRDefault="001D7AAC">
      <w:pPr>
        <w:pStyle w:val="a4"/>
        <w:numPr>
          <w:ilvl w:val="0"/>
          <w:numId w:val="19"/>
        </w:numPr>
        <w:tabs>
          <w:tab w:val="left" w:pos="1059"/>
        </w:tabs>
        <w:ind w:right="129" w:firstLine="709"/>
        <w:jc w:val="left"/>
        <w:rPr>
          <w:sz w:val="24"/>
          <w:szCs w:val="24"/>
        </w:rPr>
      </w:pPr>
      <w:r w:rsidRPr="001D7AAC">
        <w:rPr>
          <w:sz w:val="24"/>
          <w:szCs w:val="24"/>
        </w:rPr>
        <w:t>Объяснять</w:t>
      </w:r>
      <w:r w:rsidRPr="001D7AAC">
        <w:rPr>
          <w:spacing w:val="40"/>
          <w:sz w:val="24"/>
          <w:szCs w:val="24"/>
        </w:rPr>
        <w:t xml:space="preserve"> </w:t>
      </w:r>
      <w:r w:rsidRPr="001D7AAC">
        <w:rPr>
          <w:sz w:val="24"/>
          <w:szCs w:val="24"/>
        </w:rPr>
        <w:t>общности</w:t>
      </w:r>
      <w:r w:rsidRPr="001D7AAC">
        <w:rPr>
          <w:spacing w:val="40"/>
          <w:sz w:val="24"/>
          <w:szCs w:val="24"/>
        </w:rPr>
        <w:t xml:space="preserve"> </w:t>
      </w:r>
      <w:r w:rsidRPr="001D7AAC">
        <w:rPr>
          <w:sz w:val="24"/>
          <w:szCs w:val="24"/>
        </w:rPr>
        <w:t>происхождения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эволюции</w:t>
      </w:r>
      <w:r w:rsidRPr="001D7AAC">
        <w:rPr>
          <w:spacing w:val="40"/>
          <w:sz w:val="24"/>
          <w:szCs w:val="24"/>
        </w:rPr>
        <w:t xml:space="preserve"> </w:t>
      </w:r>
      <w:r w:rsidRPr="001D7AAC">
        <w:rPr>
          <w:sz w:val="24"/>
          <w:szCs w:val="24"/>
        </w:rPr>
        <w:t>систематических</w:t>
      </w:r>
      <w:r w:rsidRPr="001D7AAC">
        <w:rPr>
          <w:spacing w:val="40"/>
          <w:sz w:val="24"/>
          <w:szCs w:val="24"/>
        </w:rPr>
        <w:t xml:space="preserve"> </w:t>
      </w:r>
      <w:r w:rsidRPr="001D7AAC">
        <w:rPr>
          <w:sz w:val="24"/>
          <w:szCs w:val="24"/>
        </w:rPr>
        <w:t>групп растений на примере сопоставления биологических</w:t>
      </w:r>
      <w:r w:rsidRPr="001D7AAC">
        <w:rPr>
          <w:spacing w:val="40"/>
          <w:sz w:val="24"/>
          <w:szCs w:val="24"/>
        </w:rPr>
        <w:t xml:space="preserve"> </w:t>
      </w:r>
      <w:r w:rsidRPr="001D7AAC">
        <w:rPr>
          <w:sz w:val="24"/>
          <w:szCs w:val="24"/>
        </w:rPr>
        <w:t>растительных</w:t>
      </w:r>
      <w:r w:rsidRPr="001D7AAC">
        <w:rPr>
          <w:spacing w:val="40"/>
          <w:sz w:val="24"/>
          <w:szCs w:val="24"/>
        </w:rPr>
        <w:t xml:space="preserve"> </w:t>
      </w:r>
      <w:r w:rsidRPr="001D7AAC">
        <w:rPr>
          <w:sz w:val="24"/>
          <w:szCs w:val="24"/>
        </w:rPr>
        <w:t>объектов.</w:t>
      </w:r>
    </w:p>
    <w:p w14:paraId="4AAAFD28" w14:textId="77777777" w:rsidR="00566F6F" w:rsidRPr="001D7AAC" w:rsidRDefault="001D7AAC">
      <w:pPr>
        <w:pStyle w:val="a3"/>
        <w:ind w:left="823" w:firstLine="0"/>
        <w:jc w:val="left"/>
        <w:rPr>
          <w:sz w:val="24"/>
          <w:szCs w:val="24"/>
        </w:rPr>
      </w:pPr>
      <w:r w:rsidRPr="001D7AAC">
        <w:rPr>
          <w:spacing w:val="-2"/>
          <w:sz w:val="24"/>
          <w:szCs w:val="24"/>
        </w:rPr>
        <w:t>Формирование</w:t>
      </w:r>
      <w:r w:rsidRPr="001D7AAC">
        <w:rPr>
          <w:spacing w:val="5"/>
          <w:sz w:val="24"/>
          <w:szCs w:val="24"/>
        </w:rPr>
        <w:t xml:space="preserve"> </w:t>
      </w:r>
      <w:r w:rsidRPr="001D7AAC">
        <w:rPr>
          <w:spacing w:val="-2"/>
          <w:sz w:val="24"/>
          <w:szCs w:val="24"/>
        </w:rPr>
        <w:t>базовых</w:t>
      </w:r>
      <w:r w:rsidRPr="001D7AAC">
        <w:rPr>
          <w:spacing w:val="7"/>
          <w:sz w:val="24"/>
          <w:szCs w:val="24"/>
        </w:rPr>
        <w:t xml:space="preserve"> </w:t>
      </w:r>
      <w:r w:rsidRPr="001D7AAC">
        <w:rPr>
          <w:spacing w:val="-2"/>
          <w:sz w:val="24"/>
          <w:szCs w:val="24"/>
        </w:rPr>
        <w:t>исследовательских</w:t>
      </w:r>
      <w:r w:rsidRPr="001D7AAC">
        <w:rPr>
          <w:spacing w:val="6"/>
          <w:sz w:val="24"/>
          <w:szCs w:val="24"/>
        </w:rPr>
        <w:t xml:space="preserve"> </w:t>
      </w:r>
      <w:r w:rsidRPr="001D7AAC">
        <w:rPr>
          <w:spacing w:val="-2"/>
          <w:sz w:val="24"/>
          <w:szCs w:val="24"/>
        </w:rPr>
        <w:t>действий</w:t>
      </w:r>
    </w:p>
    <w:p w14:paraId="1CBECA84" w14:textId="77777777" w:rsidR="00566F6F" w:rsidRPr="001D7AAC" w:rsidRDefault="001D7AAC">
      <w:pPr>
        <w:pStyle w:val="a4"/>
        <w:numPr>
          <w:ilvl w:val="0"/>
          <w:numId w:val="19"/>
        </w:numPr>
        <w:tabs>
          <w:tab w:val="left" w:pos="1049"/>
        </w:tabs>
        <w:spacing w:before="1"/>
        <w:ind w:left="1049" w:hanging="226"/>
        <w:jc w:val="left"/>
        <w:rPr>
          <w:sz w:val="24"/>
          <w:szCs w:val="24"/>
        </w:rPr>
      </w:pPr>
      <w:r w:rsidRPr="001D7AAC">
        <w:rPr>
          <w:sz w:val="24"/>
          <w:szCs w:val="24"/>
        </w:rPr>
        <w:t>Исследование</w:t>
      </w:r>
      <w:r w:rsidRPr="001D7AAC">
        <w:rPr>
          <w:spacing w:val="49"/>
          <w:sz w:val="24"/>
          <w:szCs w:val="24"/>
        </w:rPr>
        <w:t xml:space="preserve"> </w:t>
      </w:r>
      <w:r w:rsidRPr="001D7AAC">
        <w:rPr>
          <w:sz w:val="24"/>
          <w:szCs w:val="24"/>
        </w:rPr>
        <w:t>явления</w:t>
      </w:r>
      <w:r w:rsidRPr="001D7AAC">
        <w:rPr>
          <w:spacing w:val="50"/>
          <w:sz w:val="24"/>
          <w:szCs w:val="24"/>
        </w:rPr>
        <w:t xml:space="preserve"> </w:t>
      </w:r>
      <w:r w:rsidRPr="001D7AAC">
        <w:rPr>
          <w:sz w:val="24"/>
          <w:szCs w:val="24"/>
        </w:rPr>
        <w:t>теплообмена</w:t>
      </w:r>
      <w:r w:rsidRPr="001D7AAC">
        <w:rPr>
          <w:spacing w:val="50"/>
          <w:sz w:val="24"/>
          <w:szCs w:val="24"/>
        </w:rPr>
        <w:t xml:space="preserve"> </w:t>
      </w:r>
      <w:r w:rsidRPr="001D7AAC">
        <w:rPr>
          <w:sz w:val="24"/>
          <w:szCs w:val="24"/>
        </w:rPr>
        <w:t>при</w:t>
      </w:r>
      <w:r w:rsidRPr="001D7AAC">
        <w:rPr>
          <w:spacing w:val="51"/>
          <w:sz w:val="24"/>
          <w:szCs w:val="24"/>
        </w:rPr>
        <w:t xml:space="preserve"> </w:t>
      </w:r>
      <w:r w:rsidRPr="001D7AAC">
        <w:rPr>
          <w:sz w:val="24"/>
          <w:szCs w:val="24"/>
        </w:rPr>
        <w:t>смешивании</w:t>
      </w:r>
      <w:r w:rsidRPr="001D7AAC">
        <w:rPr>
          <w:spacing w:val="50"/>
          <w:sz w:val="24"/>
          <w:szCs w:val="24"/>
        </w:rPr>
        <w:t xml:space="preserve"> </w:t>
      </w:r>
      <w:r w:rsidRPr="001D7AAC">
        <w:rPr>
          <w:sz w:val="24"/>
          <w:szCs w:val="24"/>
        </w:rPr>
        <w:t>холодной</w:t>
      </w:r>
      <w:r w:rsidRPr="001D7AAC">
        <w:rPr>
          <w:spacing w:val="50"/>
          <w:sz w:val="24"/>
          <w:szCs w:val="24"/>
        </w:rPr>
        <w:t xml:space="preserve"> </w:t>
      </w:r>
      <w:r w:rsidRPr="001D7AAC">
        <w:rPr>
          <w:sz w:val="24"/>
          <w:szCs w:val="24"/>
        </w:rPr>
        <w:t>и</w:t>
      </w:r>
      <w:r w:rsidRPr="001D7AAC">
        <w:rPr>
          <w:spacing w:val="51"/>
          <w:sz w:val="24"/>
          <w:szCs w:val="24"/>
        </w:rPr>
        <w:t xml:space="preserve"> </w:t>
      </w:r>
      <w:r w:rsidRPr="001D7AAC">
        <w:rPr>
          <w:spacing w:val="-2"/>
          <w:sz w:val="24"/>
          <w:szCs w:val="24"/>
        </w:rPr>
        <w:t>горячей</w:t>
      </w:r>
    </w:p>
    <w:p w14:paraId="5E6BDB67"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6ACCFA1F" w14:textId="77777777" w:rsidR="00566F6F" w:rsidRPr="001D7AAC" w:rsidRDefault="001D7AAC">
      <w:pPr>
        <w:pStyle w:val="a3"/>
        <w:ind w:firstLine="0"/>
        <w:jc w:val="left"/>
        <w:rPr>
          <w:sz w:val="24"/>
          <w:szCs w:val="24"/>
        </w:rPr>
      </w:pPr>
      <w:r w:rsidRPr="001D7AAC">
        <w:rPr>
          <w:spacing w:val="-2"/>
          <w:sz w:val="24"/>
          <w:szCs w:val="24"/>
        </w:rPr>
        <w:t>воды.</w:t>
      </w:r>
    </w:p>
    <w:p w14:paraId="54A47331" w14:textId="77777777" w:rsidR="00566F6F" w:rsidRPr="001D7AAC" w:rsidRDefault="001D7AAC">
      <w:pPr>
        <w:rPr>
          <w:sz w:val="24"/>
          <w:szCs w:val="24"/>
        </w:rPr>
      </w:pPr>
      <w:r w:rsidRPr="001D7AAC">
        <w:rPr>
          <w:sz w:val="24"/>
          <w:szCs w:val="24"/>
        </w:rPr>
        <w:br w:type="column"/>
      </w:r>
    </w:p>
    <w:p w14:paraId="43E4096C" w14:textId="77777777" w:rsidR="00566F6F" w:rsidRPr="001D7AAC" w:rsidRDefault="001D7AAC">
      <w:pPr>
        <w:pStyle w:val="a4"/>
        <w:numPr>
          <w:ilvl w:val="0"/>
          <w:numId w:val="17"/>
        </w:numPr>
        <w:tabs>
          <w:tab w:val="left" w:pos="232"/>
        </w:tabs>
        <w:spacing w:line="332" w:lineRule="exact"/>
        <w:ind w:hanging="232"/>
        <w:jc w:val="left"/>
        <w:rPr>
          <w:sz w:val="24"/>
          <w:szCs w:val="24"/>
        </w:rPr>
      </w:pPr>
      <w:r w:rsidRPr="001D7AAC">
        <w:rPr>
          <w:sz w:val="24"/>
          <w:szCs w:val="24"/>
        </w:rPr>
        <w:t>Исследование</w:t>
      </w:r>
      <w:r w:rsidRPr="001D7AAC">
        <w:rPr>
          <w:spacing w:val="53"/>
          <w:sz w:val="24"/>
          <w:szCs w:val="24"/>
        </w:rPr>
        <w:t xml:space="preserve"> </w:t>
      </w:r>
      <w:r w:rsidRPr="001D7AAC">
        <w:rPr>
          <w:sz w:val="24"/>
          <w:szCs w:val="24"/>
        </w:rPr>
        <w:t>процесса</w:t>
      </w:r>
      <w:r w:rsidRPr="001D7AAC">
        <w:rPr>
          <w:spacing w:val="53"/>
          <w:sz w:val="24"/>
          <w:szCs w:val="24"/>
        </w:rPr>
        <w:t xml:space="preserve"> </w:t>
      </w:r>
      <w:r w:rsidRPr="001D7AAC">
        <w:rPr>
          <w:sz w:val="24"/>
          <w:szCs w:val="24"/>
        </w:rPr>
        <w:t>испарения</w:t>
      </w:r>
      <w:r w:rsidRPr="001D7AAC">
        <w:rPr>
          <w:spacing w:val="55"/>
          <w:sz w:val="24"/>
          <w:szCs w:val="24"/>
        </w:rPr>
        <w:t xml:space="preserve"> </w:t>
      </w:r>
      <w:r w:rsidRPr="001D7AAC">
        <w:rPr>
          <w:sz w:val="24"/>
          <w:szCs w:val="24"/>
        </w:rPr>
        <w:t>различных</w:t>
      </w:r>
      <w:r w:rsidRPr="001D7AAC">
        <w:rPr>
          <w:spacing w:val="-8"/>
          <w:sz w:val="24"/>
          <w:szCs w:val="24"/>
        </w:rPr>
        <w:t xml:space="preserve"> </w:t>
      </w:r>
      <w:r w:rsidRPr="001D7AAC">
        <w:rPr>
          <w:spacing w:val="-2"/>
          <w:sz w:val="24"/>
          <w:szCs w:val="24"/>
        </w:rPr>
        <w:t>жидкостей.</w:t>
      </w:r>
    </w:p>
    <w:p w14:paraId="1E4A6049" w14:textId="77777777" w:rsidR="00566F6F" w:rsidRPr="001D7AAC" w:rsidRDefault="001D7AAC">
      <w:pPr>
        <w:pStyle w:val="a4"/>
        <w:numPr>
          <w:ilvl w:val="0"/>
          <w:numId w:val="17"/>
        </w:numPr>
        <w:tabs>
          <w:tab w:val="left" w:pos="244"/>
        </w:tabs>
        <w:spacing w:line="332" w:lineRule="exact"/>
        <w:ind w:left="244" w:hanging="244"/>
        <w:jc w:val="left"/>
        <w:rPr>
          <w:sz w:val="24"/>
          <w:szCs w:val="24"/>
        </w:rPr>
      </w:pPr>
      <w:r w:rsidRPr="001D7AAC">
        <w:rPr>
          <w:sz w:val="24"/>
          <w:szCs w:val="24"/>
        </w:rPr>
        <w:t>Планирование</w:t>
      </w:r>
      <w:r w:rsidRPr="001D7AAC">
        <w:rPr>
          <w:spacing w:val="67"/>
          <w:sz w:val="24"/>
          <w:szCs w:val="24"/>
        </w:rPr>
        <w:t xml:space="preserve"> </w:t>
      </w:r>
      <w:r w:rsidRPr="001D7AAC">
        <w:rPr>
          <w:sz w:val="24"/>
          <w:szCs w:val="24"/>
        </w:rPr>
        <w:t>и</w:t>
      </w:r>
      <w:r w:rsidRPr="001D7AAC">
        <w:rPr>
          <w:spacing w:val="70"/>
          <w:sz w:val="24"/>
          <w:szCs w:val="24"/>
        </w:rPr>
        <w:t xml:space="preserve"> </w:t>
      </w:r>
      <w:r w:rsidRPr="001D7AAC">
        <w:rPr>
          <w:sz w:val="24"/>
          <w:szCs w:val="24"/>
        </w:rPr>
        <w:t>осуществление</w:t>
      </w:r>
      <w:r w:rsidRPr="001D7AAC">
        <w:rPr>
          <w:spacing w:val="69"/>
          <w:sz w:val="24"/>
          <w:szCs w:val="24"/>
        </w:rPr>
        <w:t xml:space="preserve"> </w:t>
      </w:r>
      <w:r w:rsidRPr="001D7AAC">
        <w:rPr>
          <w:sz w:val="24"/>
          <w:szCs w:val="24"/>
        </w:rPr>
        <w:t>на</w:t>
      </w:r>
      <w:r w:rsidRPr="001D7AAC">
        <w:rPr>
          <w:spacing w:val="67"/>
          <w:sz w:val="24"/>
          <w:szCs w:val="24"/>
        </w:rPr>
        <w:t xml:space="preserve"> </w:t>
      </w:r>
      <w:r w:rsidRPr="001D7AAC">
        <w:rPr>
          <w:sz w:val="24"/>
          <w:szCs w:val="24"/>
        </w:rPr>
        <w:t>практике</w:t>
      </w:r>
      <w:r w:rsidRPr="001D7AAC">
        <w:rPr>
          <w:spacing w:val="68"/>
          <w:sz w:val="24"/>
          <w:szCs w:val="24"/>
        </w:rPr>
        <w:t xml:space="preserve"> </w:t>
      </w:r>
      <w:r w:rsidRPr="001D7AAC">
        <w:rPr>
          <w:sz w:val="24"/>
          <w:szCs w:val="24"/>
        </w:rPr>
        <w:t>химических</w:t>
      </w:r>
      <w:r w:rsidRPr="001D7AAC">
        <w:rPr>
          <w:spacing w:val="69"/>
          <w:sz w:val="24"/>
          <w:szCs w:val="24"/>
        </w:rPr>
        <w:t xml:space="preserve"> </w:t>
      </w:r>
      <w:r w:rsidRPr="001D7AAC">
        <w:rPr>
          <w:spacing w:val="-2"/>
          <w:sz w:val="24"/>
          <w:szCs w:val="24"/>
        </w:rPr>
        <w:t>экспериментов,</w:t>
      </w:r>
    </w:p>
    <w:p w14:paraId="265C8126" w14:textId="77777777" w:rsidR="00566F6F" w:rsidRPr="001D7AAC" w:rsidRDefault="00566F6F">
      <w:pPr>
        <w:spacing w:line="332" w:lineRule="exact"/>
        <w:rPr>
          <w:sz w:val="24"/>
          <w:szCs w:val="24"/>
        </w:rPr>
        <w:sectPr w:rsidR="00566F6F" w:rsidRPr="001D7AAC">
          <w:type w:val="continuous"/>
          <w:pgSz w:w="11910" w:h="16840"/>
          <w:pgMar w:top="480" w:right="440" w:bottom="280" w:left="1020" w:header="0" w:footer="441" w:gutter="0"/>
          <w:cols w:num="2" w:space="720" w:equalWidth="0">
            <w:col w:w="787" w:space="36"/>
            <w:col w:w="9627"/>
          </w:cols>
        </w:sectPr>
      </w:pPr>
    </w:p>
    <w:p w14:paraId="45D36439" w14:textId="77777777" w:rsidR="00566F6F" w:rsidRPr="001D7AAC" w:rsidRDefault="001D7AAC">
      <w:pPr>
        <w:pStyle w:val="a3"/>
        <w:ind w:right="128" w:firstLine="0"/>
        <w:rPr>
          <w:sz w:val="24"/>
          <w:szCs w:val="24"/>
        </w:rPr>
      </w:pPr>
      <w:r w:rsidRPr="001D7AAC">
        <w:rPr>
          <w:sz w:val="24"/>
          <w:szCs w:val="24"/>
        </w:rPr>
        <w:lastRenderedPageBreak/>
        <w:t>проведение наблюдений, получение выводов по результатам эксперимента: обнаружение сульфат-ионов, взимодействие разбавленной серной кислоты с</w:t>
      </w:r>
      <w:r w:rsidRPr="001D7AAC">
        <w:rPr>
          <w:spacing w:val="40"/>
          <w:sz w:val="24"/>
          <w:szCs w:val="24"/>
        </w:rPr>
        <w:t xml:space="preserve"> </w:t>
      </w:r>
      <w:r w:rsidRPr="001D7AAC">
        <w:rPr>
          <w:spacing w:val="-2"/>
          <w:sz w:val="24"/>
          <w:szCs w:val="24"/>
        </w:rPr>
        <w:t>цинком.</w:t>
      </w:r>
    </w:p>
    <w:p w14:paraId="59B8BB3E" w14:textId="77777777" w:rsidR="00566F6F" w:rsidRPr="001D7AAC" w:rsidRDefault="001D7AAC">
      <w:pPr>
        <w:pStyle w:val="a3"/>
        <w:ind w:left="823" w:firstLine="0"/>
        <w:rPr>
          <w:sz w:val="24"/>
          <w:szCs w:val="24"/>
        </w:rPr>
      </w:pPr>
      <w:r w:rsidRPr="001D7AAC">
        <w:rPr>
          <w:sz w:val="24"/>
          <w:szCs w:val="24"/>
        </w:rPr>
        <w:t>Работа</w:t>
      </w:r>
      <w:r w:rsidRPr="001D7AAC">
        <w:rPr>
          <w:spacing w:val="-6"/>
          <w:sz w:val="24"/>
          <w:szCs w:val="24"/>
        </w:rPr>
        <w:t xml:space="preserve"> </w:t>
      </w:r>
      <w:r w:rsidRPr="001D7AAC">
        <w:rPr>
          <w:sz w:val="24"/>
          <w:szCs w:val="24"/>
        </w:rPr>
        <w:t>с</w:t>
      </w:r>
      <w:r w:rsidRPr="001D7AAC">
        <w:rPr>
          <w:spacing w:val="-7"/>
          <w:sz w:val="24"/>
          <w:szCs w:val="24"/>
        </w:rPr>
        <w:t xml:space="preserve"> </w:t>
      </w:r>
      <w:r w:rsidRPr="001D7AAC">
        <w:rPr>
          <w:spacing w:val="-2"/>
          <w:sz w:val="24"/>
          <w:szCs w:val="24"/>
        </w:rPr>
        <w:t>информацией</w:t>
      </w:r>
    </w:p>
    <w:p w14:paraId="1EF41FE1" w14:textId="77777777" w:rsidR="00566F6F" w:rsidRPr="001D7AAC" w:rsidRDefault="001D7AAC">
      <w:pPr>
        <w:pStyle w:val="a4"/>
        <w:numPr>
          <w:ilvl w:val="1"/>
          <w:numId w:val="17"/>
        </w:numPr>
        <w:tabs>
          <w:tab w:val="left" w:pos="1085"/>
        </w:tabs>
        <w:ind w:right="129" w:firstLine="709"/>
        <w:rPr>
          <w:position w:val="1"/>
          <w:sz w:val="24"/>
          <w:szCs w:val="24"/>
        </w:rPr>
      </w:pPr>
      <w:r w:rsidRPr="001D7AAC">
        <w:rPr>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14:paraId="1677B2DD" w14:textId="77777777" w:rsidR="00566F6F" w:rsidRPr="001D7AAC" w:rsidRDefault="001D7AAC">
      <w:pPr>
        <w:pStyle w:val="a4"/>
        <w:numPr>
          <w:ilvl w:val="1"/>
          <w:numId w:val="17"/>
        </w:numPr>
        <w:tabs>
          <w:tab w:val="left" w:pos="986"/>
        </w:tabs>
        <w:ind w:left="986" w:hanging="163"/>
        <w:rPr>
          <w:position w:val="1"/>
          <w:sz w:val="24"/>
          <w:szCs w:val="24"/>
        </w:rPr>
      </w:pPr>
      <w:r w:rsidRPr="001D7AAC">
        <w:rPr>
          <w:sz w:val="24"/>
          <w:szCs w:val="24"/>
        </w:rPr>
        <w:t>Выполнять</w:t>
      </w:r>
      <w:r w:rsidRPr="001D7AAC">
        <w:rPr>
          <w:spacing w:val="-9"/>
          <w:sz w:val="24"/>
          <w:szCs w:val="24"/>
        </w:rPr>
        <w:t xml:space="preserve"> </w:t>
      </w:r>
      <w:r w:rsidRPr="001D7AAC">
        <w:rPr>
          <w:sz w:val="24"/>
          <w:szCs w:val="24"/>
        </w:rPr>
        <w:t>задания</w:t>
      </w:r>
      <w:r w:rsidRPr="001D7AAC">
        <w:rPr>
          <w:spacing w:val="-9"/>
          <w:sz w:val="24"/>
          <w:szCs w:val="24"/>
        </w:rPr>
        <w:t xml:space="preserve"> </w:t>
      </w:r>
      <w:r w:rsidRPr="001D7AAC">
        <w:rPr>
          <w:sz w:val="24"/>
          <w:szCs w:val="24"/>
        </w:rPr>
        <w:t>по</w:t>
      </w:r>
      <w:r w:rsidRPr="001D7AAC">
        <w:rPr>
          <w:spacing w:val="-8"/>
          <w:sz w:val="24"/>
          <w:szCs w:val="24"/>
        </w:rPr>
        <w:t xml:space="preserve"> </w:t>
      </w:r>
      <w:r w:rsidRPr="001D7AAC">
        <w:rPr>
          <w:sz w:val="24"/>
          <w:szCs w:val="24"/>
        </w:rPr>
        <w:t>тексту</w:t>
      </w:r>
      <w:r w:rsidRPr="001D7AAC">
        <w:rPr>
          <w:spacing w:val="-9"/>
          <w:sz w:val="24"/>
          <w:szCs w:val="24"/>
        </w:rPr>
        <w:t xml:space="preserve"> </w:t>
      </w:r>
      <w:r w:rsidRPr="001D7AAC">
        <w:rPr>
          <w:sz w:val="24"/>
          <w:szCs w:val="24"/>
        </w:rPr>
        <w:t>(смысловое</w:t>
      </w:r>
      <w:r w:rsidRPr="001D7AAC">
        <w:rPr>
          <w:spacing w:val="79"/>
          <w:w w:val="150"/>
          <w:sz w:val="24"/>
          <w:szCs w:val="24"/>
        </w:rPr>
        <w:t xml:space="preserve"> </w:t>
      </w:r>
      <w:r w:rsidRPr="001D7AAC">
        <w:rPr>
          <w:spacing w:val="-2"/>
          <w:sz w:val="24"/>
          <w:szCs w:val="24"/>
        </w:rPr>
        <w:t>чтение).</w:t>
      </w:r>
    </w:p>
    <w:p w14:paraId="09157DA3" w14:textId="77777777" w:rsidR="00566F6F" w:rsidRPr="001D7AAC" w:rsidRDefault="001D7AAC">
      <w:pPr>
        <w:pStyle w:val="a4"/>
        <w:numPr>
          <w:ilvl w:val="1"/>
          <w:numId w:val="17"/>
        </w:numPr>
        <w:tabs>
          <w:tab w:val="left" w:pos="1208"/>
        </w:tabs>
        <w:spacing w:before="1"/>
        <w:ind w:right="127" w:firstLine="709"/>
        <w:rPr>
          <w:position w:val="1"/>
          <w:sz w:val="24"/>
          <w:szCs w:val="24"/>
        </w:rPr>
      </w:pPr>
      <w:r w:rsidRPr="001D7AAC">
        <w:rPr>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18819648" w14:textId="77777777" w:rsidR="00566F6F" w:rsidRPr="001D7AAC" w:rsidRDefault="001D7AAC">
      <w:pPr>
        <w:pStyle w:val="a4"/>
        <w:numPr>
          <w:ilvl w:val="1"/>
          <w:numId w:val="17"/>
        </w:numPr>
        <w:tabs>
          <w:tab w:val="left" w:pos="1115"/>
        </w:tabs>
        <w:ind w:right="123" w:firstLine="709"/>
        <w:rPr>
          <w:position w:val="1"/>
          <w:sz w:val="24"/>
          <w:szCs w:val="24"/>
        </w:rPr>
      </w:pPr>
      <w:r w:rsidRPr="001D7AAC">
        <w:rPr>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3E6F073F" w14:textId="77777777" w:rsidR="00566F6F" w:rsidRPr="001D7AAC" w:rsidRDefault="001D7AAC">
      <w:pPr>
        <w:pStyle w:val="4"/>
        <w:spacing w:line="321" w:lineRule="exact"/>
        <w:rPr>
          <w:sz w:val="24"/>
          <w:szCs w:val="24"/>
        </w:rPr>
      </w:pPr>
      <w:r w:rsidRPr="001D7AAC">
        <w:rPr>
          <w:spacing w:val="-2"/>
          <w:sz w:val="24"/>
          <w:szCs w:val="24"/>
        </w:rPr>
        <w:t>Формирование</w:t>
      </w:r>
      <w:r w:rsidRPr="001D7AAC">
        <w:rPr>
          <w:spacing w:val="5"/>
          <w:sz w:val="24"/>
          <w:szCs w:val="24"/>
        </w:rPr>
        <w:t xml:space="preserve"> </w:t>
      </w:r>
      <w:r w:rsidRPr="001D7AAC">
        <w:rPr>
          <w:spacing w:val="-2"/>
          <w:sz w:val="24"/>
          <w:szCs w:val="24"/>
        </w:rPr>
        <w:t>универсальных</w:t>
      </w:r>
      <w:r w:rsidRPr="001D7AAC">
        <w:rPr>
          <w:spacing w:val="4"/>
          <w:sz w:val="24"/>
          <w:szCs w:val="24"/>
        </w:rPr>
        <w:t xml:space="preserve"> </w:t>
      </w:r>
      <w:r w:rsidRPr="001D7AAC">
        <w:rPr>
          <w:spacing w:val="-2"/>
          <w:sz w:val="24"/>
          <w:szCs w:val="24"/>
        </w:rPr>
        <w:t>учебных</w:t>
      </w:r>
      <w:r w:rsidRPr="001D7AAC">
        <w:rPr>
          <w:spacing w:val="4"/>
          <w:sz w:val="24"/>
          <w:szCs w:val="24"/>
        </w:rPr>
        <w:t xml:space="preserve"> </w:t>
      </w:r>
      <w:r w:rsidRPr="001D7AAC">
        <w:rPr>
          <w:spacing w:val="-2"/>
          <w:sz w:val="24"/>
          <w:szCs w:val="24"/>
        </w:rPr>
        <w:t>коммуникативных</w:t>
      </w:r>
      <w:r w:rsidRPr="001D7AAC">
        <w:rPr>
          <w:spacing w:val="4"/>
          <w:sz w:val="24"/>
          <w:szCs w:val="24"/>
        </w:rPr>
        <w:t xml:space="preserve"> </w:t>
      </w:r>
      <w:r w:rsidRPr="001D7AAC">
        <w:rPr>
          <w:spacing w:val="-2"/>
          <w:sz w:val="24"/>
          <w:szCs w:val="24"/>
        </w:rPr>
        <w:t>действий</w:t>
      </w:r>
    </w:p>
    <w:p w14:paraId="4475D37A" w14:textId="77777777" w:rsidR="00566F6F" w:rsidRPr="001D7AAC" w:rsidRDefault="001D7AAC">
      <w:pPr>
        <w:pStyle w:val="a4"/>
        <w:numPr>
          <w:ilvl w:val="1"/>
          <w:numId w:val="17"/>
        </w:numPr>
        <w:tabs>
          <w:tab w:val="left" w:pos="1035"/>
        </w:tabs>
        <w:ind w:right="126" w:firstLine="709"/>
        <w:rPr>
          <w:position w:val="1"/>
          <w:sz w:val="24"/>
          <w:szCs w:val="24"/>
        </w:rPr>
      </w:pPr>
      <w:r w:rsidRPr="001D7AAC">
        <w:rPr>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w:t>
      </w:r>
      <w:r w:rsidRPr="001D7AAC">
        <w:rPr>
          <w:spacing w:val="-3"/>
          <w:sz w:val="24"/>
          <w:szCs w:val="24"/>
        </w:rPr>
        <w:t xml:space="preserve"> </w:t>
      </w:r>
      <w:r w:rsidRPr="001D7AAC">
        <w:rPr>
          <w:sz w:val="24"/>
          <w:szCs w:val="24"/>
        </w:rPr>
        <w:t>проблеме.</w:t>
      </w:r>
    </w:p>
    <w:p w14:paraId="773ED61E" w14:textId="77777777" w:rsidR="00566F6F" w:rsidRPr="001D7AAC" w:rsidRDefault="001D7AAC">
      <w:pPr>
        <w:pStyle w:val="a4"/>
        <w:numPr>
          <w:ilvl w:val="1"/>
          <w:numId w:val="17"/>
        </w:numPr>
        <w:tabs>
          <w:tab w:val="left" w:pos="1066"/>
        </w:tabs>
        <w:spacing w:before="1"/>
        <w:ind w:right="127" w:firstLine="709"/>
        <w:rPr>
          <w:position w:val="1"/>
          <w:sz w:val="24"/>
          <w:szCs w:val="24"/>
        </w:rPr>
      </w:pPr>
      <w:r w:rsidRPr="001D7AAC">
        <w:rPr>
          <w:sz w:val="24"/>
          <w:szCs w:val="24"/>
        </w:rPr>
        <w:t>Выражать свою точку зрения на решение естественно-научной задачи в устных и письменных</w:t>
      </w:r>
      <w:r w:rsidRPr="001D7AAC">
        <w:rPr>
          <w:spacing w:val="40"/>
          <w:sz w:val="24"/>
          <w:szCs w:val="24"/>
        </w:rPr>
        <w:t xml:space="preserve">  </w:t>
      </w:r>
      <w:r w:rsidRPr="001D7AAC">
        <w:rPr>
          <w:sz w:val="24"/>
          <w:szCs w:val="24"/>
        </w:rPr>
        <w:t>текстах.</w:t>
      </w:r>
    </w:p>
    <w:p w14:paraId="40A94531" w14:textId="77777777" w:rsidR="00566F6F" w:rsidRPr="001D7AAC" w:rsidRDefault="001D7AAC">
      <w:pPr>
        <w:pStyle w:val="a4"/>
        <w:numPr>
          <w:ilvl w:val="1"/>
          <w:numId w:val="17"/>
        </w:numPr>
        <w:tabs>
          <w:tab w:val="left" w:pos="1101"/>
        </w:tabs>
        <w:ind w:right="124" w:firstLine="709"/>
        <w:rPr>
          <w:position w:val="1"/>
          <w:sz w:val="24"/>
          <w:szCs w:val="24"/>
        </w:rPr>
      </w:pPr>
      <w:r w:rsidRPr="001D7AAC">
        <w:rPr>
          <w:sz w:val="24"/>
          <w:szCs w:val="24"/>
        </w:rPr>
        <w:t>Публично представлять результаты выполненного естественно-научного исследования или проекта, физического или химического</w:t>
      </w:r>
      <w:r w:rsidRPr="001D7AAC">
        <w:rPr>
          <w:spacing w:val="40"/>
          <w:sz w:val="24"/>
          <w:szCs w:val="24"/>
        </w:rPr>
        <w:t xml:space="preserve"> </w:t>
      </w:r>
      <w:r w:rsidRPr="001D7AAC">
        <w:rPr>
          <w:sz w:val="24"/>
          <w:szCs w:val="24"/>
        </w:rPr>
        <w:t>опыта,</w:t>
      </w:r>
      <w:r w:rsidRPr="001D7AAC">
        <w:rPr>
          <w:spacing w:val="40"/>
          <w:sz w:val="24"/>
          <w:szCs w:val="24"/>
        </w:rPr>
        <w:t xml:space="preserve"> </w:t>
      </w:r>
      <w:r w:rsidRPr="001D7AAC">
        <w:rPr>
          <w:sz w:val="24"/>
          <w:szCs w:val="24"/>
        </w:rPr>
        <w:t xml:space="preserve">биологического </w:t>
      </w:r>
      <w:r w:rsidRPr="001D7AAC">
        <w:rPr>
          <w:spacing w:val="-2"/>
          <w:sz w:val="24"/>
          <w:szCs w:val="24"/>
        </w:rPr>
        <w:t>наблюдения.</w:t>
      </w:r>
    </w:p>
    <w:p w14:paraId="38D0523A" w14:textId="77777777" w:rsidR="00566F6F" w:rsidRPr="001D7AAC" w:rsidRDefault="001D7AAC">
      <w:pPr>
        <w:pStyle w:val="a4"/>
        <w:numPr>
          <w:ilvl w:val="1"/>
          <w:numId w:val="17"/>
        </w:numPr>
        <w:tabs>
          <w:tab w:val="left" w:pos="1120"/>
        </w:tabs>
        <w:ind w:right="129" w:firstLine="709"/>
        <w:rPr>
          <w:position w:val="1"/>
          <w:sz w:val="24"/>
          <w:szCs w:val="24"/>
        </w:rPr>
      </w:pPr>
      <w:r w:rsidRPr="001D7AAC">
        <w:rPr>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w:t>
      </w:r>
      <w:r w:rsidRPr="001D7AAC">
        <w:rPr>
          <w:spacing w:val="80"/>
          <w:sz w:val="24"/>
          <w:szCs w:val="24"/>
        </w:rPr>
        <w:t xml:space="preserve"> </w:t>
      </w:r>
      <w:r w:rsidRPr="001D7AAC">
        <w:rPr>
          <w:sz w:val="24"/>
          <w:szCs w:val="24"/>
        </w:rPr>
        <w:t>людей.</w:t>
      </w:r>
    </w:p>
    <w:p w14:paraId="2AEF445A" w14:textId="77777777" w:rsidR="00566F6F" w:rsidRPr="001D7AAC" w:rsidRDefault="001D7AAC">
      <w:pPr>
        <w:pStyle w:val="a4"/>
        <w:numPr>
          <w:ilvl w:val="1"/>
          <w:numId w:val="17"/>
        </w:numPr>
        <w:tabs>
          <w:tab w:val="left" w:pos="1037"/>
        </w:tabs>
        <w:ind w:right="130" w:firstLine="709"/>
        <w:jc w:val="left"/>
        <w:rPr>
          <w:position w:val="1"/>
          <w:sz w:val="24"/>
          <w:szCs w:val="24"/>
        </w:rPr>
      </w:pPr>
      <w:r w:rsidRPr="001D7AAC">
        <w:rPr>
          <w:sz w:val="24"/>
          <w:szCs w:val="24"/>
        </w:rPr>
        <w:t>Координировать</w:t>
      </w:r>
      <w:r w:rsidRPr="001D7AAC">
        <w:rPr>
          <w:spacing w:val="40"/>
          <w:sz w:val="24"/>
          <w:szCs w:val="24"/>
        </w:rPr>
        <w:t xml:space="preserve"> </w:t>
      </w:r>
      <w:r w:rsidRPr="001D7AAC">
        <w:rPr>
          <w:sz w:val="24"/>
          <w:szCs w:val="24"/>
        </w:rPr>
        <w:t>свои</w:t>
      </w:r>
      <w:r w:rsidRPr="001D7AAC">
        <w:rPr>
          <w:spacing w:val="40"/>
          <w:sz w:val="24"/>
          <w:szCs w:val="24"/>
        </w:rPr>
        <w:t xml:space="preserve"> </w:t>
      </w:r>
      <w:r w:rsidRPr="001D7AAC">
        <w:rPr>
          <w:sz w:val="24"/>
          <w:szCs w:val="24"/>
        </w:rPr>
        <w:t>действия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другими</w:t>
      </w:r>
      <w:r w:rsidRPr="001D7AAC">
        <w:rPr>
          <w:spacing w:val="40"/>
          <w:sz w:val="24"/>
          <w:szCs w:val="24"/>
        </w:rPr>
        <w:t xml:space="preserve"> </w:t>
      </w:r>
      <w:r w:rsidRPr="001D7AAC">
        <w:rPr>
          <w:sz w:val="24"/>
          <w:szCs w:val="24"/>
        </w:rPr>
        <w:t>членами</w:t>
      </w:r>
      <w:r w:rsidRPr="001D7AAC">
        <w:rPr>
          <w:spacing w:val="40"/>
          <w:sz w:val="24"/>
          <w:szCs w:val="24"/>
        </w:rPr>
        <w:t xml:space="preserve"> </w:t>
      </w:r>
      <w:r w:rsidRPr="001D7AAC">
        <w:rPr>
          <w:sz w:val="24"/>
          <w:szCs w:val="24"/>
        </w:rPr>
        <w:t>команды</w:t>
      </w:r>
      <w:r w:rsidRPr="001D7AAC">
        <w:rPr>
          <w:spacing w:val="40"/>
          <w:sz w:val="24"/>
          <w:szCs w:val="24"/>
        </w:rPr>
        <w:t xml:space="preserve"> </w:t>
      </w:r>
      <w:r w:rsidRPr="001D7AAC">
        <w:rPr>
          <w:sz w:val="24"/>
          <w:szCs w:val="24"/>
        </w:rPr>
        <w:t>при</w:t>
      </w:r>
      <w:r w:rsidRPr="001D7AAC">
        <w:rPr>
          <w:spacing w:val="40"/>
          <w:sz w:val="24"/>
          <w:szCs w:val="24"/>
        </w:rPr>
        <w:t xml:space="preserve"> </w:t>
      </w:r>
      <w:r w:rsidRPr="001D7AAC">
        <w:rPr>
          <w:sz w:val="24"/>
          <w:szCs w:val="24"/>
        </w:rPr>
        <w:t>решении задачи, выполнении естественно-научного исследования</w:t>
      </w:r>
      <w:r w:rsidRPr="001D7AAC">
        <w:rPr>
          <w:spacing w:val="40"/>
          <w:sz w:val="24"/>
          <w:szCs w:val="24"/>
        </w:rPr>
        <w:t xml:space="preserve"> </w:t>
      </w:r>
      <w:r w:rsidRPr="001D7AAC">
        <w:rPr>
          <w:sz w:val="24"/>
          <w:szCs w:val="24"/>
        </w:rPr>
        <w:t>или проекта.</w:t>
      </w:r>
    </w:p>
    <w:p w14:paraId="381DFCE6" w14:textId="77777777" w:rsidR="00566F6F" w:rsidRPr="001D7AAC" w:rsidRDefault="001D7AAC">
      <w:pPr>
        <w:pStyle w:val="a4"/>
        <w:numPr>
          <w:ilvl w:val="1"/>
          <w:numId w:val="17"/>
        </w:numPr>
        <w:tabs>
          <w:tab w:val="left" w:pos="1130"/>
          <w:tab w:val="left" w:pos="2626"/>
          <w:tab w:val="left" w:pos="3386"/>
          <w:tab w:val="left" w:pos="4276"/>
          <w:tab w:val="left" w:pos="4621"/>
          <w:tab w:val="left" w:pos="5863"/>
          <w:tab w:val="left" w:pos="8607"/>
          <w:tab w:val="left" w:pos="10023"/>
        </w:tabs>
        <w:ind w:right="126" w:firstLine="709"/>
        <w:jc w:val="left"/>
        <w:rPr>
          <w:position w:val="1"/>
          <w:sz w:val="24"/>
          <w:szCs w:val="24"/>
        </w:rPr>
      </w:pPr>
      <w:r w:rsidRPr="001D7AAC">
        <w:rPr>
          <w:spacing w:val="-2"/>
          <w:sz w:val="24"/>
          <w:szCs w:val="24"/>
        </w:rPr>
        <w:t>Оценивать</w:t>
      </w:r>
      <w:r w:rsidRPr="001D7AAC">
        <w:rPr>
          <w:sz w:val="24"/>
          <w:szCs w:val="24"/>
        </w:rPr>
        <w:tab/>
      </w:r>
      <w:r w:rsidRPr="001D7AAC">
        <w:rPr>
          <w:spacing w:val="-4"/>
          <w:sz w:val="24"/>
          <w:szCs w:val="24"/>
        </w:rPr>
        <w:t>свой</w:t>
      </w:r>
      <w:r w:rsidRPr="001D7AAC">
        <w:rPr>
          <w:sz w:val="24"/>
          <w:szCs w:val="24"/>
        </w:rPr>
        <w:tab/>
      </w:r>
      <w:r w:rsidRPr="001D7AAC">
        <w:rPr>
          <w:spacing w:val="-2"/>
          <w:sz w:val="24"/>
          <w:szCs w:val="24"/>
        </w:rPr>
        <w:t>вклад</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решение</w:t>
      </w:r>
      <w:r w:rsidRPr="001D7AAC">
        <w:rPr>
          <w:sz w:val="24"/>
          <w:szCs w:val="24"/>
        </w:rPr>
        <w:tab/>
      </w:r>
      <w:r w:rsidRPr="001D7AAC">
        <w:rPr>
          <w:spacing w:val="-2"/>
          <w:sz w:val="24"/>
          <w:szCs w:val="24"/>
        </w:rPr>
        <w:t>естественно-научной</w:t>
      </w:r>
      <w:r w:rsidRPr="001D7AAC">
        <w:rPr>
          <w:sz w:val="24"/>
          <w:szCs w:val="24"/>
        </w:rPr>
        <w:tab/>
      </w:r>
      <w:r w:rsidRPr="001D7AAC">
        <w:rPr>
          <w:spacing w:val="-2"/>
          <w:sz w:val="24"/>
          <w:szCs w:val="24"/>
        </w:rPr>
        <w:t>проблемы</w:t>
      </w:r>
      <w:r w:rsidRPr="001D7AAC">
        <w:rPr>
          <w:sz w:val="24"/>
          <w:szCs w:val="24"/>
        </w:rPr>
        <w:tab/>
      </w:r>
      <w:r w:rsidRPr="001D7AAC">
        <w:rPr>
          <w:spacing w:val="-6"/>
          <w:sz w:val="24"/>
          <w:szCs w:val="24"/>
        </w:rPr>
        <w:t xml:space="preserve">по </w:t>
      </w:r>
      <w:r w:rsidRPr="001D7AAC">
        <w:rPr>
          <w:sz w:val="24"/>
          <w:szCs w:val="24"/>
        </w:rPr>
        <w:t>критериям, самостоятельно сформулированным участниками</w:t>
      </w:r>
      <w:r w:rsidRPr="001D7AAC">
        <w:rPr>
          <w:spacing w:val="40"/>
          <w:sz w:val="24"/>
          <w:szCs w:val="24"/>
        </w:rPr>
        <w:t xml:space="preserve"> </w:t>
      </w:r>
      <w:r w:rsidRPr="001D7AAC">
        <w:rPr>
          <w:sz w:val="24"/>
          <w:szCs w:val="24"/>
        </w:rPr>
        <w:t>команды.</w:t>
      </w:r>
    </w:p>
    <w:p w14:paraId="717BD2FA" w14:textId="77777777" w:rsidR="00566F6F" w:rsidRPr="001D7AAC" w:rsidRDefault="001D7AAC">
      <w:pPr>
        <w:pStyle w:val="4"/>
        <w:spacing w:line="240" w:lineRule="auto"/>
        <w:jc w:val="left"/>
        <w:rPr>
          <w:sz w:val="24"/>
          <w:szCs w:val="24"/>
        </w:rPr>
      </w:pPr>
      <w:r w:rsidRPr="001D7AAC">
        <w:rPr>
          <w:spacing w:val="-2"/>
          <w:sz w:val="24"/>
          <w:szCs w:val="24"/>
        </w:rPr>
        <w:t>Формирование</w:t>
      </w:r>
      <w:r w:rsidRPr="001D7AAC">
        <w:rPr>
          <w:spacing w:val="4"/>
          <w:sz w:val="24"/>
          <w:szCs w:val="24"/>
        </w:rPr>
        <w:t xml:space="preserve"> </w:t>
      </w:r>
      <w:r w:rsidRPr="001D7AAC">
        <w:rPr>
          <w:spacing w:val="-2"/>
          <w:sz w:val="24"/>
          <w:szCs w:val="24"/>
        </w:rPr>
        <w:t>универсальных</w:t>
      </w:r>
      <w:r w:rsidRPr="001D7AAC">
        <w:rPr>
          <w:spacing w:val="4"/>
          <w:sz w:val="24"/>
          <w:szCs w:val="24"/>
        </w:rPr>
        <w:t xml:space="preserve"> </w:t>
      </w:r>
      <w:r w:rsidRPr="001D7AAC">
        <w:rPr>
          <w:spacing w:val="-2"/>
          <w:sz w:val="24"/>
          <w:szCs w:val="24"/>
        </w:rPr>
        <w:t>учебных</w:t>
      </w:r>
      <w:r w:rsidRPr="001D7AAC">
        <w:rPr>
          <w:spacing w:val="4"/>
          <w:sz w:val="24"/>
          <w:szCs w:val="24"/>
        </w:rPr>
        <w:t xml:space="preserve"> </w:t>
      </w:r>
      <w:r w:rsidRPr="001D7AAC">
        <w:rPr>
          <w:spacing w:val="-2"/>
          <w:sz w:val="24"/>
          <w:szCs w:val="24"/>
        </w:rPr>
        <w:t>регулятивных</w:t>
      </w:r>
      <w:r w:rsidRPr="001D7AAC">
        <w:rPr>
          <w:spacing w:val="4"/>
          <w:sz w:val="24"/>
          <w:szCs w:val="24"/>
        </w:rPr>
        <w:t xml:space="preserve"> </w:t>
      </w:r>
      <w:r w:rsidRPr="001D7AAC">
        <w:rPr>
          <w:spacing w:val="-2"/>
          <w:sz w:val="24"/>
          <w:szCs w:val="24"/>
        </w:rPr>
        <w:t>действий</w:t>
      </w:r>
    </w:p>
    <w:p w14:paraId="3659AF57" w14:textId="77777777" w:rsidR="00566F6F" w:rsidRPr="001D7AAC" w:rsidRDefault="001D7AAC">
      <w:pPr>
        <w:pStyle w:val="a4"/>
        <w:numPr>
          <w:ilvl w:val="1"/>
          <w:numId w:val="17"/>
        </w:numPr>
        <w:tabs>
          <w:tab w:val="left" w:pos="1060"/>
        </w:tabs>
        <w:ind w:right="131" w:firstLine="709"/>
        <w:jc w:val="left"/>
        <w:rPr>
          <w:position w:val="1"/>
          <w:sz w:val="24"/>
          <w:szCs w:val="24"/>
        </w:rPr>
      </w:pPr>
      <w:r w:rsidRPr="001D7AAC">
        <w:rPr>
          <w:sz w:val="24"/>
          <w:szCs w:val="24"/>
        </w:rPr>
        <w:t>Выявление</w:t>
      </w:r>
      <w:r w:rsidRPr="001D7AAC">
        <w:rPr>
          <w:spacing w:val="40"/>
          <w:sz w:val="24"/>
          <w:szCs w:val="24"/>
        </w:rPr>
        <w:t xml:space="preserve"> </w:t>
      </w:r>
      <w:r w:rsidRPr="001D7AAC">
        <w:rPr>
          <w:sz w:val="24"/>
          <w:szCs w:val="24"/>
        </w:rPr>
        <w:t>проблем</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жизненных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учебных</w:t>
      </w:r>
      <w:r w:rsidRPr="001D7AAC">
        <w:rPr>
          <w:spacing w:val="40"/>
          <w:sz w:val="24"/>
          <w:szCs w:val="24"/>
        </w:rPr>
        <w:t xml:space="preserve"> </w:t>
      </w:r>
      <w:r w:rsidRPr="001D7AAC">
        <w:rPr>
          <w:sz w:val="24"/>
          <w:szCs w:val="24"/>
        </w:rPr>
        <w:t>ситуациях,</w:t>
      </w:r>
      <w:r w:rsidRPr="001D7AAC">
        <w:rPr>
          <w:spacing w:val="40"/>
          <w:sz w:val="24"/>
          <w:szCs w:val="24"/>
        </w:rPr>
        <w:t xml:space="preserve"> </w:t>
      </w:r>
      <w:r w:rsidRPr="001D7AAC">
        <w:rPr>
          <w:sz w:val="24"/>
          <w:szCs w:val="24"/>
        </w:rPr>
        <w:t>требующих</w:t>
      </w:r>
      <w:r w:rsidRPr="001D7AAC">
        <w:rPr>
          <w:spacing w:val="40"/>
          <w:sz w:val="24"/>
          <w:szCs w:val="24"/>
        </w:rPr>
        <w:t xml:space="preserve"> </w:t>
      </w:r>
      <w:r w:rsidRPr="001D7AAC">
        <w:rPr>
          <w:sz w:val="24"/>
          <w:szCs w:val="24"/>
        </w:rPr>
        <w:t>для</w:t>
      </w:r>
      <w:r w:rsidRPr="001D7AAC">
        <w:rPr>
          <w:spacing w:val="40"/>
          <w:sz w:val="24"/>
          <w:szCs w:val="24"/>
        </w:rPr>
        <w:t xml:space="preserve"> </w:t>
      </w:r>
      <w:r w:rsidRPr="001D7AAC">
        <w:rPr>
          <w:sz w:val="24"/>
          <w:szCs w:val="24"/>
        </w:rPr>
        <w:t>решения проявлений естественно-научной грамотности.</w:t>
      </w:r>
    </w:p>
    <w:p w14:paraId="29A87373" w14:textId="77777777" w:rsidR="00566F6F" w:rsidRPr="001D7AAC" w:rsidRDefault="001D7AAC">
      <w:pPr>
        <w:pStyle w:val="a4"/>
        <w:numPr>
          <w:ilvl w:val="1"/>
          <w:numId w:val="17"/>
        </w:numPr>
        <w:tabs>
          <w:tab w:val="left" w:pos="1016"/>
        </w:tabs>
        <w:ind w:right="129" w:firstLine="709"/>
        <w:rPr>
          <w:position w:val="1"/>
          <w:sz w:val="24"/>
          <w:szCs w:val="24"/>
        </w:rPr>
      </w:pPr>
      <w:r w:rsidRPr="001D7AAC">
        <w:rPr>
          <w:sz w:val="24"/>
          <w:szCs w:val="24"/>
        </w:rPr>
        <w:t>Анализ и выбор различных подходов к принятию решений</w:t>
      </w:r>
      <w:r w:rsidRPr="001D7AAC">
        <w:rPr>
          <w:spacing w:val="80"/>
          <w:w w:val="150"/>
          <w:sz w:val="24"/>
          <w:szCs w:val="24"/>
        </w:rPr>
        <w:t xml:space="preserve"> </w:t>
      </w:r>
      <w:r w:rsidRPr="001D7AAC">
        <w:rPr>
          <w:sz w:val="24"/>
          <w:szCs w:val="24"/>
        </w:rPr>
        <w:t>в ситуациях, требующих естественно-научной грамотности и знакомства с современными технологиями</w:t>
      </w:r>
      <w:r w:rsidRPr="001D7AAC">
        <w:rPr>
          <w:spacing w:val="76"/>
          <w:sz w:val="24"/>
          <w:szCs w:val="24"/>
        </w:rPr>
        <w:t xml:space="preserve"> </w:t>
      </w:r>
      <w:r w:rsidRPr="001D7AAC">
        <w:rPr>
          <w:sz w:val="24"/>
          <w:szCs w:val="24"/>
        </w:rPr>
        <w:t>(индивидуальное,</w:t>
      </w:r>
      <w:r w:rsidRPr="001D7AAC">
        <w:rPr>
          <w:spacing w:val="76"/>
          <w:sz w:val="24"/>
          <w:szCs w:val="24"/>
        </w:rPr>
        <w:t xml:space="preserve"> </w:t>
      </w:r>
      <w:r w:rsidRPr="001D7AAC">
        <w:rPr>
          <w:sz w:val="24"/>
          <w:szCs w:val="24"/>
        </w:rPr>
        <w:t>принятие</w:t>
      </w:r>
      <w:r w:rsidRPr="001D7AAC">
        <w:rPr>
          <w:spacing w:val="76"/>
          <w:sz w:val="24"/>
          <w:szCs w:val="24"/>
        </w:rPr>
        <w:t xml:space="preserve"> </w:t>
      </w:r>
      <w:r w:rsidRPr="001D7AAC">
        <w:rPr>
          <w:sz w:val="24"/>
          <w:szCs w:val="24"/>
        </w:rPr>
        <w:t>решения</w:t>
      </w:r>
      <w:r w:rsidRPr="001D7AAC">
        <w:rPr>
          <w:spacing w:val="76"/>
          <w:sz w:val="24"/>
          <w:szCs w:val="24"/>
        </w:rPr>
        <w:t xml:space="preserve"> </w:t>
      </w:r>
      <w:r w:rsidRPr="001D7AAC">
        <w:rPr>
          <w:sz w:val="24"/>
          <w:szCs w:val="24"/>
        </w:rPr>
        <w:t>в</w:t>
      </w:r>
      <w:r w:rsidRPr="001D7AAC">
        <w:rPr>
          <w:spacing w:val="76"/>
          <w:sz w:val="24"/>
          <w:szCs w:val="24"/>
        </w:rPr>
        <w:t xml:space="preserve"> </w:t>
      </w:r>
      <w:r w:rsidRPr="001D7AAC">
        <w:rPr>
          <w:sz w:val="24"/>
          <w:szCs w:val="24"/>
        </w:rPr>
        <w:t>группе,</w:t>
      </w:r>
      <w:r w:rsidRPr="001D7AAC">
        <w:rPr>
          <w:spacing w:val="76"/>
          <w:sz w:val="24"/>
          <w:szCs w:val="24"/>
        </w:rPr>
        <w:t xml:space="preserve"> </w:t>
      </w:r>
      <w:r w:rsidRPr="001D7AAC">
        <w:rPr>
          <w:sz w:val="24"/>
          <w:szCs w:val="24"/>
        </w:rPr>
        <w:t>принятие</w:t>
      </w:r>
      <w:r w:rsidRPr="001D7AAC">
        <w:rPr>
          <w:spacing w:val="76"/>
          <w:sz w:val="24"/>
          <w:szCs w:val="24"/>
        </w:rPr>
        <w:t xml:space="preserve"> </w:t>
      </w:r>
      <w:r w:rsidRPr="001D7AAC">
        <w:rPr>
          <w:sz w:val="24"/>
          <w:szCs w:val="24"/>
        </w:rPr>
        <w:t>решений</w:t>
      </w:r>
    </w:p>
    <w:p w14:paraId="48992AC1" w14:textId="77777777" w:rsidR="00566F6F" w:rsidRPr="001D7AAC" w:rsidRDefault="001D7AAC">
      <w:pPr>
        <w:pStyle w:val="a3"/>
        <w:spacing w:before="68" w:line="322" w:lineRule="exact"/>
        <w:ind w:firstLine="0"/>
        <w:jc w:val="left"/>
        <w:rPr>
          <w:sz w:val="24"/>
          <w:szCs w:val="24"/>
        </w:rPr>
      </w:pPr>
      <w:r w:rsidRPr="001D7AAC">
        <w:rPr>
          <w:spacing w:val="-2"/>
          <w:sz w:val="24"/>
          <w:szCs w:val="24"/>
        </w:rPr>
        <w:t>группой).</w:t>
      </w:r>
    </w:p>
    <w:p w14:paraId="370A13B8" w14:textId="77777777" w:rsidR="00566F6F" w:rsidRPr="001D7AAC" w:rsidRDefault="001D7AAC">
      <w:pPr>
        <w:pStyle w:val="a4"/>
        <w:numPr>
          <w:ilvl w:val="1"/>
          <w:numId w:val="17"/>
        </w:numPr>
        <w:tabs>
          <w:tab w:val="left" w:pos="1102"/>
        </w:tabs>
        <w:ind w:right="123" w:firstLine="709"/>
        <w:rPr>
          <w:position w:val="1"/>
          <w:sz w:val="24"/>
          <w:szCs w:val="24"/>
        </w:rPr>
      </w:pPr>
      <w:r w:rsidRPr="001D7AAC">
        <w:rPr>
          <w:sz w:val="24"/>
          <w:szCs w:val="24"/>
        </w:rP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w:t>
      </w:r>
      <w:r w:rsidRPr="001D7AAC">
        <w:rPr>
          <w:spacing w:val="-2"/>
          <w:sz w:val="24"/>
          <w:szCs w:val="24"/>
        </w:rPr>
        <w:t>возможностей.</w:t>
      </w:r>
    </w:p>
    <w:p w14:paraId="18A33903" w14:textId="77777777" w:rsidR="00566F6F" w:rsidRPr="001D7AAC" w:rsidRDefault="001D7AAC">
      <w:pPr>
        <w:pStyle w:val="a4"/>
        <w:numPr>
          <w:ilvl w:val="1"/>
          <w:numId w:val="17"/>
        </w:numPr>
        <w:tabs>
          <w:tab w:val="left" w:pos="1190"/>
        </w:tabs>
        <w:ind w:right="125" w:firstLine="709"/>
        <w:rPr>
          <w:position w:val="1"/>
          <w:sz w:val="24"/>
          <w:szCs w:val="24"/>
        </w:rPr>
      </w:pPr>
      <w:r w:rsidRPr="001D7AAC">
        <w:rPr>
          <w:sz w:val="24"/>
          <w:szCs w:val="24"/>
        </w:rPr>
        <w:t xml:space="preserve">Выработка адекватной оценки ситуации, возникшей при решении естественно-научной задачи, и при выдвижении плана изменения ситуации в случае </w:t>
      </w:r>
      <w:r w:rsidRPr="001D7AAC">
        <w:rPr>
          <w:spacing w:val="-2"/>
          <w:sz w:val="24"/>
          <w:szCs w:val="24"/>
        </w:rPr>
        <w:t>необходимости.</w:t>
      </w:r>
    </w:p>
    <w:p w14:paraId="48CEE049" w14:textId="77777777" w:rsidR="00566F6F" w:rsidRPr="001D7AAC" w:rsidRDefault="001D7AAC">
      <w:pPr>
        <w:pStyle w:val="a4"/>
        <w:numPr>
          <w:ilvl w:val="1"/>
          <w:numId w:val="17"/>
        </w:numPr>
        <w:tabs>
          <w:tab w:val="left" w:pos="1040"/>
        </w:tabs>
        <w:ind w:right="125" w:firstLine="709"/>
        <w:rPr>
          <w:position w:val="1"/>
          <w:sz w:val="24"/>
          <w:szCs w:val="24"/>
        </w:rPr>
      </w:pPr>
      <w:r w:rsidRPr="001D7AAC">
        <w:rPr>
          <w:sz w:val="24"/>
          <w:szCs w:val="24"/>
        </w:rPr>
        <w:t>Объяснение причин достижения (недостижения) результатов деятельности по решению естественно-научной задачи, выполнении</w:t>
      </w:r>
      <w:r w:rsidRPr="001D7AAC">
        <w:rPr>
          <w:spacing w:val="40"/>
          <w:sz w:val="24"/>
          <w:szCs w:val="24"/>
        </w:rPr>
        <w:t xml:space="preserve"> </w:t>
      </w:r>
      <w:r w:rsidRPr="001D7AAC">
        <w:rPr>
          <w:sz w:val="24"/>
          <w:szCs w:val="24"/>
        </w:rPr>
        <w:t xml:space="preserve">естественно-научного </w:t>
      </w:r>
      <w:r w:rsidRPr="001D7AAC">
        <w:rPr>
          <w:spacing w:val="-2"/>
          <w:sz w:val="24"/>
          <w:szCs w:val="24"/>
        </w:rPr>
        <w:t>исследования.</w:t>
      </w:r>
    </w:p>
    <w:p w14:paraId="437F3333" w14:textId="77777777" w:rsidR="00566F6F" w:rsidRPr="001D7AAC" w:rsidRDefault="001D7AAC">
      <w:pPr>
        <w:pStyle w:val="a4"/>
        <w:numPr>
          <w:ilvl w:val="1"/>
          <w:numId w:val="17"/>
        </w:numPr>
        <w:tabs>
          <w:tab w:val="left" w:pos="1067"/>
        </w:tabs>
        <w:ind w:right="124" w:firstLine="709"/>
        <w:rPr>
          <w:position w:val="1"/>
          <w:sz w:val="24"/>
          <w:szCs w:val="24"/>
        </w:rPr>
      </w:pPr>
      <w:r w:rsidRPr="001D7AAC">
        <w:rPr>
          <w:sz w:val="24"/>
          <w:szCs w:val="24"/>
        </w:rPr>
        <w:t>Оценка соответствия результата решения естественно-научной проблемы поставленным целям и</w:t>
      </w:r>
      <w:r w:rsidRPr="001D7AAC">
        <w:rPr>
          <w:spacing w:val="80"/>
          <w:sz w:val="24"/>
          <w:szCs w:val="24"/>
        </w:rPr>
        <w:t xml:space="preserve"> </w:t>
      </w:r>
      <w:r w:rsidRPr="001D7AAC">
        <w:rPr>
          <w:sz w:val="24"/>
          <w:szCs w:val="24"/>
        </w:rPr>
        <w:t>условиям.</w:t>
      </w:r>
    </w:p>
    <w:p w14:paraId="01DC0DD6" w14:textId="77777777" w:rsidR="00566F6F" w:rsidRPr="001D7AAC" w:rsidRDefault="001D7AAC">
      <w:pPr>
        <w:pStyle w:val="a4"/>
        <w:numPr>
          <w:ilvl w:val="1"/>
          <w:numId w:val="17"/>
        </w:numPr>
        <w:tabs>
          <w:tab w:val="left" w:pos="1085"/>
        </w:tabs>
        <w:ind w:right="129" w:firstLine="709"/>
        <w:rPr>
          <w:position w:val="1"/>
          <w:sz w:val="24"/>
          <w:szCs w:val="24"/>
        </w:rPr>
      </w:pPr>
      <w:r w:rsidRPr="001D7AAC">
        <w:rPr>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720B8A34" w14:textId="77777777" w:rsidR="00566F6F" w:rsidRPr="001D7AAC" w:rsidRDefault="001D7AAC">
      <w:pPr>
        <w:pStyle w:val="a3"/>
        <w:tabs>
          <w:tab w:val="left" w:pos="4665"/>
        </w:tabs>
        <w:spacing w:before="322"/>
        <w:ind w:left="823" w:firstLine="0"/>
        <w:jc w:val="left"/>
        <w:rPr>
          <w:sz w:val="24"/>
          <w:szCs w:val="24"/>
        </w:rPr>
      </w:pPr>
      <w:r w:rsidRPr="001D7AAC">
        <w:rPr>
          <w:spacing w:val="-2"/>
          <w:sz w:val="24"/>
          <w:szCs w:val="24"/>
        </w:rPr>
        <w:t>ОБЩЕСТВЕННО-НАУЧНЫЕ</w:t>
      </w:r>
      <w:r w:rsidRPr="001D7AAC">
        <w:rPr>
          <w:sz w:val="24"/>
          <w:szCs w:val="24"/>
        </w:rPr>
        <w:tab/>
      </w:r>
      <w:r w:rsidRPr="001D7AAC">
        <w:rPr>
          <w:spacing w:val="-2"/>
          <w:sz w:val="24"/>
          <w:szCs w:val="24"/>
        </w:rPr>
        <w:t>ПРЕДМЕТЫ</w:t>
      </w:r>
    </w:p>
    <w:p w14:paraId="3FC1E753" w14:textId="77777777" w:rsidR="00566F6F" w:rsidRPr="001D7AAC" w:rsidRDefault="001D7AAC">
      <w:pPr>
        <w:pStyle w:val="4"/>
        <w:tabs>
          <w:tab w:val="left" w:pos="8030"/>
        </w:tabs>
        <w:jc w:val="left"/>
        <w:rPr>
          <w:sz w:val="24"/>
          <w:szCs w:val="24"/>
        </w:rPr>
      </w:pPr>
      <w:r w:rsidRPr="001D7AAC">
        <w:rPr>
          <w:sz w:val="24"/>
          <w:szCs w:val="24"/>
        </w:rPr>
        <w:t>Формирование</w:t>
      </w:r>
      <w:r w:rsidRPr="001D7AAC">
        <w:rPr>
          <w:spacing w:val="-17"/>
          <w:sz w:val="24"/>
          <w:szCs w:val="24"/>
        </w:rPr>
        <w:t xml:space="preserve"> </w:t>
      </w:r>
      <w:r w:rsidRPr="001D7AAC">
        <w:rPr>
          <w:sz w:val="24"/>
          <w:szCs w:val="24"/>
        </w:rPr>
        <w:t>универсальных</w:t>
      </w:r>
      <w:r w:rsidRPr="001D7AAC">
        <w:rPr>
          <w:spacing w:val="-17"/>
          <w:sz w:val="24"/>
          <w:szCs w:val="24"/>
        </w:rPr>
        <w:t xml:space="preserve"> </w:t>
      </w:r>
      <w:r w:rsidRPr="001D7AAC">
        <w:rPr>
          <w:sz w:val="24"/>
          <w:szCs w:val="24"/>
        </w:rPr>
        <w:t>учебных</w:t>
      </w:r>
      <w:r w:rsidRPr="001D7AAC">
        <w:rPr>
          <w:spacing w:val="-18"/>
          <w:sz w:val="24"/>
          <w:szCs w:val="24"/>
        </w:rPr>
        <w:t xml:space="preserve"> </w:t>
      </w:r>
      <w:r w:rsidRPr="001D7AAC">
        <w:rPr>
          <w:spacing w:val="-2"/>
          <w:sz w:val="24"/>
          <w:szCs w:val="24"/>
        </w:rPr>
        <w:t>познавательных</w:t>
      </w:r>
      <w:r w:rsidRPr="001D7AAC">
        <w:rPr>
          <w:sz w:val="24"/>
          <w:szCs w:val="24"/>
        </w:rPr>
        <w:tab/>
      </w:r>
      <w:r w:rsidRPr="001D7AAC">
        <w:rPr>
          <w:spacing w:val="-2"/>
          <w:sz w:val="24"/>
          <w:szCs w:val="24"/>
        </w:rPr>
        <w:t>действий</w:t>
      </w:r>
    </w:p>
    <w:p w14:paraId="0CD4446E" w14:textId="77777777" w:rsidR="00566F6F" w:rsidRPr="001D7AAC" w:rsidRDefault="001D7AAC">
      <w:pPr>
        <w:pStyle w:val="a3"/>
        <w:ind w:left="823" w:firstLine="0"/>
        <w:jc w:val="left"/>
        <w:rPr>
          <w:sz w:val="24"/>
          <w:szCs w:val="24"/>
        </w:rPr>
      </w:pPr>
      <w:r w:rsidRPr="001D7AAC">
        <w:rPr>
          <w:sz w:val="24"/>
          <w:szCs w:val="24"/>
        </w:rPr>
        <w:t>Формирование</w:t>
      </w:r>
      <w:r w:rsidRPr="001D7AAC">
        <w:rPr>
          <w:spacing w:val="-16"/>
          <w:sz w:val="24"/>
          <w:szCs w:val="24"/>
        </w:rPr>
        <w:t xml:space="preserve"> </w:t>
      </w:r>
      <w:r w:rsidRPr="001D7AAC">
        <w:rPr>
          <w:sz w:val="24"/>
          <w:szCs w:val="24"/>
        </w:rPr>
        <w:t>базовых</w:t>
      </w:r>
      <w:r w:rsidRPr="001D7AAC">
        <w:rPr>
          <w:spacing w:val="-14"/>
          <w:sz w:val="24"/>
          <w:szCs w:val="24"/>
        </w:rPr>
        <w:t xml:space="preserve"> </w:t>
      </w:r>
      <w:r w:rsidRPr="001D7AAC">
        <w:rPr>
          <w:sz w:val="24"/>
          <w:szCs w:val="24"/>
        </w:rPr>
        <w:t>логических</w:t>
      </w:r>
      <w:r w:rsidRPr="001D7AAC">
        <w:rPr>
          <w:spacing w:val="-14"/>
          <w:sz w:val="24"/>
          <w:szCs w:val="24"/>
        </w:rPr>
        <w:t xml:space="preserve"> </w:t>
      </w:r>
      <w:r w:rsidRPr="001D7AAC">
        <w:rPr>
          <w:spacing w:val="-2"/>
          <w:sz w:val="24"/>
          <w:szCs w:val="24"/>
        </w:rPr>
        <w:t>действий</w:t>
      </w:r>
    </w:p>
    <w:p w14:paraId="4651EB4E" w14:textId="77777777" w:rsidR="00566F6F" w:rsidRPr="001D7AAC" w:rsidRDefault="001D7AAC">
      <w:pPr>
        <w:pStyle w:val="a4"/>
        <w:numPr>
          <w:ilvl w:val="1"/>
          <w:numId w:val="17"/>
        </w:numPr>
        <w:tabs>
          <w:tab w:val="left" w:pos="986"/>
        </w:tabs>
        <w:spacing w:before="1"/>
        <w:ind w:left="986" w:hanging="163"/>
        <w:jc w:val="left"/>
        <w:rPr>
          <w:position w:val="1"/>
          <w:sz w:val="24"/>
          <w:szCs w:val="24"/>
        </w:rPr>
      </w:pPr>
      <w:r w:rsidRPr="001D7AAC">
        <w:rPr>
          <w:sz w:val="24"/>
          <w:szCs w:val="24"/>
        </w:rPr>
        <w:t>Систематизировать,</w:t>
      </w:r>
      <w:r w:rsidRPr="001D7AAC">
        <w:rPr>
          <w:spacing w:val="-16"/>
          <w:sz w:val="24"/>
          <w:szCs w:val="24"/>
        </w:rPr>
        <w:t xml:space="preserve"> </w:t>
      </w:r>
      <w:r w:rsidRPr="001D7AAC">
        <w:rPr>
          <w:sz w:val="24"/>
          <w:szCs w:val="24"/>
        </w:rPr>
        <w:t>классифицировать</w:t>
      </w:r>
      <w:r w:rsidRPr="001D7AAC">
        <w:rPr>
          <w:spacing w:val="-15"/>
          <w:sz w:val="24"/>
          <w:szCs w:val="24"/>
        </w:rPr>
        <w:t xml:space="preserve"> </w:t>
      </w:r>
      <w:r w:rsidRPr="001D7AAC">
        <w:rPr>
          <w:sz w:val="24"/>
          <w:szCs w:val="24"/>
        </w:rPr>
        <w:t>и</w:t>
      </w:r>
      <w:r w:rsidRPr="001D7AAC">
        <w:rPr>
          <w:spacing w:val="-15"/>
          <w:sz w:val="24"/>
          <w:szCs w:val="24"/>
        </w:rPr>
        <w:t xml:space="preserve"> </w:t>
      </w:r>
      <w:r w:rsidRPr="001D7AAC">
        <w:rPr>
          <w:sz w:val="24"/>
          <w:szCs w:val="24"/>
        </w:rPr>
        <w:t>обобщать</w:t>
      </w:r>
      <w:r w:rsidRPr="001D7AAC">
        <w:rPr>
          <w:spacing w:val="-15"/>
          <w:sz w:val="24"/>
          <w:szCs w:val="24"/>
        </w:rPr>
        <w:t xml:space="preserve"> </w:t>
      </w:r>
      <w:r w:rsidRPr="001D7AAC">
        <w:rPr>
          <w:sz w:val="24"/>
          <w:szCs w:val="24"/>
        </w:rPr>
        <w:t>исторические</w:t>
      </w:r>
      <w:r w:rsidRPr="001D7AAC">
        <w:rPr>
          <w:spacing w:val="41"/>
          <w:sz w:val="24"/>
          <w:szCs w:val="24"/>
        </w:rPr>
        <w:t xml:space="preserve"> </w:t>
      </w:r>
      <w:r w:rsidRPr="001D7AAC">
        <w:rPr>
          <w:spacing w:val="-2"/>
          <w:sz w:val="24"/>
          <w:szCs w:val="24"/>
        </w:rPr>
        <w:t>факты.</w:t>
      </w:r>
    </w:p>
    <w:p w14:paraId="4FBCE3C8" w14:textId="77777777" w:rsidR="00566F6F" w:rsidRPr="001D7AAC" w:rsidRDefault="001D7AAC">
      <w:pPr>
        <w:pStyle w:val="a4"/>
        <w:numPr>
          <w:ilvl w:val="1"/>
          <w:numId w:val="17"/>
        </w:numPr>
        <w:tabs>
          <w:tab w:val="left" w:pos="986"/>
        </w:tabs>
        <w:spacing w:line="332" w:lineRule="exact"/>
        <w:ind w:left="986" w:hanging="163"/>
        <w:jc w:val="left"/>
        <w:rPr>
          <w:position w:val="1"/>
          <w:sz w:val="24"/>
          <w:szCs w:val="24"/>
        </w:rPr>
      </w:pPr>
      <w:r w:rsidRPr="001D7AAC">
        <w:rPr>
          <w:sz w:val="24"/>
          <w:szCs w:val="24"/>
        </w:rPr>
        <w:t>Составлять</w:t>
      </w:r>
      <w:r w:rsidRPr="001D7AAC">
        <w:rPr>
          <w:spacing w:val="51"/>
          <w:sz w:val="24"/>
          <w:szCs w:val="24"/>
        </w:rPr>
        <w:t xml:space="preserve"> </w:t>
      </w:r>
      <w:r w:rsidRPr="001D7AAC">
        <w:rPr>
          <w:sz w:val="24"/>
          <w:szCs w:val="24"/>
        </w:rPr>
        <w:t>синхронистические</w:t>
      </w:r>
      <w:r w:rsidRPr="001D7AAC">
        <w:rPr>
          <w:spacing w:val="51"/>
          <w:sz w:val="24"/>
          <w:szCs w:val="24"/>
        </w:rPr>
        <w:t xml:space="preserve"> </w:t>
      </w:r>
      <w:r w:rsidRPr="001D7AAC">
        <w:rPr>
          <w:sz w:val="24"/>
          <w:szCs w:val="24"/>
        </w:rPr>
        <w:t>и</w:t>
      </w:r>
      <w:r w:rsidRPr="001D7AAC">
        <w:rPr>
          <w:spacing w:val="54"/>
          <w:sz w:val="24"/>
          <w:szCs w:val="24"/>
        </w:rPr>
        <w:t xml:space="preserve"> </w:t>
      </w:r>
      <w:r w:rsidRPr="001D7AAC">
        <w:rPr>
          <w:sz w:val="24"/>
          <w:szCs w:val="24"/>
        </w:rPr>
        <w:t>систематические</w:t>
      </w:r>
      <w:r w:rsidRPr="001D7AAC">
        <w:rPr>
          <w:spacing w:val="-9"/>
          <w:sz w:val="24"/>
          <w:szCs w:val="24"/>
        </w:rPr>
        <w:t xml:space="preserve"> </w:t>
      </w:r>
      <w:r w:rsidRPr="001D7AAC">
        <w:rPr>
          <w:spacing w:val="-2"/>
          <w:sz w:val="24"/>
          <w:szCs w:val="24"/>
        </w:rPr>
        <w:t>таблицы.</w:t>
      </w:r>
    </w:p>
    <w:p w14:paraId="1C7B3E55" w14:textId="77777777" w:rsidR="00566F6F" w:rsidRPr="001D7AAC" w:rsidRDefault="001D7AAC">
      <w:pPr>
        <w:pStyle w:val="a4"/>
        <w:numPr>
          <w:ilvl w:val="1"/>
          <w:numId w:val="17"/>
        </w:numPr>
        <w:tabs>
          <w:tab w:val="left" w:pos="1004"/>
        </w:tabs>
        <w:ind w:right="131" w:firstLine="709"/>
        <w:rPr>
          <w:position w:val="1"/>
          <w:sz w:val="24"/>
          <w:szCs w:val="24"/>
        </w:rPr>
      </w:pPr>
      <w:r w:rsidRPr="001D7AAC">
        <w:rPr>
          <w:sz w:val="24"/>
          <w:szCs w:val="24"/>
        </w:rPr>
        <w:t xml:space="preserve">Выявлять и характеризовать существенные признаки исторических явлений, </w:t>
      </w:r>
      <w:r w:rsidRPr="001D7AAC">
        <w:rPr>
          <w:spacing w:val="-2"/>
          <w:sz w:val="24"/>
          <w:szCs w:val="24"/>
        </w:rPr>
        <w:t>процессов.</w:t>
      </w:r>
    </w:p>
    <w:p w14:paraId="3F131214" w14:textId="77777777" w:rsidR="00566F6F" w:rsidRPr="001D7AAC" w:rsidRDefault="001D7AAC">
      <w:pPr>
        <w:pStyle w:val="a4"/>
        <w:numPr>
          <w:ilvl w:val="1"/>
          <w:numId w:val="17"/>
        </w:numPr>
        <w:tabs>
          <w:tab w:val="left" w:pos="1107"/>
        </w:tabs>
        <w:ind w:right="125" w:firstLine="709"/>
        <w:rPr>
          <w:position w:val="1"/>
          <w:sz w:val="24"/>
          <w:szCs w:val="24"/>
        </w:rPr>
      </w:pPr>
      <w:r w:rsidRPr="001D7AAC">
        <w:rPr>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59A962E1" w14:textId="77777777" w:rsidR="00566F6F" w:rsidRPr="001D7AAC" w:rsidRDefault="001D7AAC">
      <w:pPr>
        <w:pStyle w:val="a4"/>
        <w:numPr>
          <w:ilvl w:val="1"/>
          <w:numId w:val="17"/>
        </w:numPr>
        <w:tabs>
          <w:tab w:val="left" w:pos="1090"/>
        </w:tabs>
        <w:spacing w:before="1"/>
        <w:ind w:right="129" w:firstLine="709"/>
        <w:rPr>
          <w:position w:val="1"/>
          <w:sz w:val="24"/>
          <w:szCs w:val="24"/>
        </w:rPr>
      </w:pPr>
      <w:r w:rsidRPr="001D7AAC">
        <w:rPr>
          <w:sz w:val="24"/>
          <w:szCs w:val="24"/>
        </w:rPr>
        <w:lastRenderedPageBreak/>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524334DE" w14:textId="77777777" w:rsidR="00566F6F" w:rsidRPr="001D7AAC" w:rsidRDefault="001D7AAC">
      <w:pPr>
        <w:pStyle w:val="a4"/>
        <w:numPr>
          <w:ilvl w:val="1"/>
          <w:numId w:val="17"/>
        </w:numPr>
        <w:tabs>
          <w:tab w:val="left" w:pos="986"/>
        </w:tabs>
        <w:spacing w:line="332" w:lineRule="exact"/>
        <w:ind w:left="986" w:hanging="163"/>
        <w:rPr>
          <w:position w:val="1"/>
          <w:sz w:val="24"/>
          <w:szCs w:val="24"/>
        </w:rPr>
      </w:pPr>
      <w:r w:rsidRPr="001D7AAC">
        <w:rPr>
          <w:sz w:val="24"/>
          <w:szCs w:val="24"/>
        </w:rPr>
        <w:t>Выявлять</w:t>
      </w:r>
      <w:r w:rsidRPr="001D7AAC">
        <w:rPr>
          <w:spacing w:val="-12"/>
          <w:sz w:val="24"/>
          <w:szCs w:val="24"/>
        </w:rPr>
        <w:t xml:space="preserve"> </w:t>
      </w:r>
      <w:r w:rsidRPr="001D7AAC">
        <w:rPr>
          <w:sz w:val="24"/>
          <w:szCs w:val="24"/>
        </w:rPr>
        <w:t>причины</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z w:val="24"/>
          <w:szCs w:val="24"/>
        </w:rPr>
        <w:t>следствия</w:t>
      </w:r>
      <w:r w:rsidRPr="001D7AAC">
        <w:rPr>
          <w:spacing w:val="-11"/>
          <w:sz w:val="24"/>
          <w:szCs w:val="24"/>
        </w:rPr>
        <w:t xml:space="preserve"> </w:t>
      </w:r>
      <w:r w:rsidRPr="001D7AAC">
        <w:rPr>
          <w:sz w:val="24"/>
          <w:szCs w:val="24"/>
        </w:rPr>
        <w:t>исторических</w:t>
      </w:r>
      <w:r w:rsidRPr="001D7AAC">
        <w:rPr>
          <w:spacing w:val="-9"/>
          <w:sz w:val="24"/>
          <w:szCs w:val="24"/>
        </w:rPr>
        <w:t xml:space="preserve"> </w:t>
      </w:r>
      <w:r w:rsidRPr="001D7AAC">
        <w:rPr>
          <w:sz w:val="24"/>
          <w:szCs w:val="24"/>
        </w:rPr>
        <w:t>событий</w:t>
      </w:r>
      <w:r w:rsidRPr="001D7AAC">
        <w:rPr>
          <w:spacing w:val="-10"/>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процессов.</w:t>
      </w:r>
    </w:p>
    <w:p w14:paraId="77500E66" w14:textId="77777777" w:rsidR="00566F6F" w:rsidRPr="001D7AAC" w:rsidRDefault="001D7AAC">
      <w:pPr>
        <w:pStyle w:val="a4"/>
        <w:numPr>
          <w:ilvl w:val="1"/>
          <w:numId w:val="17"/>
        </w:numPr>
        <w:tabs>
          <w:tab w:val="left" w:pos="1247"/>
        </w:tabs>
        <w:ind w:right="129" w:firstLine="709"/>
        <w:rPr>
          <w:position w:val="1"/>
          <w:sz w:val="24"/>
          <w:szCs w:val="24"/>
        </w:rPr>
      </w:pPr>
      <w:r w:rsidRPr="001D7AAC">
        <w:rPr>
          <w:sz w:val="24"/>
          <w:szCs w:val="24"/>
        </w:rPr>
        <w:t>Осуществлять по самостоятельно составленному плану учебный исследовательский</w:t>
      </w:r>
      <w:r w:rsidRPr="001D7AAC">
        <w:rPr>
          <w:spacing w:val="80"/>
          <w:sz w:val="24"/>
          <w:szCs w:val="24"/>
        </w:rPr>
        <w:t xml:space="preserve"> </w:t>
      </w:r>
      <w:r w:rsidRPr="001D7AAC">
        <w:rPr>
          <w:sz w:val="24"/>
          <w:szCs w:val="24"/>
        </w:rPr>
        <w:t>проект</w:t>
      </w:r>
      <w:r w:rsidRPr="001D7AAC">
        <w:rPr>
          <w:spacing w:val="80"/>
          <w:sz w:val="24"/>
          <w:szCs w:val="24"/>
        </w:rPr>
        <w:t xml:space="preserve"> </w:t>
      </w:r>
      <w:r w:rsidRPr="001D7AAC">
        <w:rPr>
          <w:sz w:val="24"/>
          <w:szCs w:val="24"/>
        </w:rPr>
        <w:t>по</w:t>
      </w:r>
      <w:r w:rsidRPr="001D7AAC">
        <w:rPr>
          <w:spacing w:val="80"/>
          <w:sz w:val="24"/>
          <w:szCs w:val="24"/>
        </w:rPr>
        <w:t xml:space="preserve"> </w:t>
      </w:r>
      <w:r w:rsidRPr="001D7AAC">
        <w:rPr>
          <w:sz w:val="24"/>
          <w:szCs w:val="24"/>
        </w:rPr>
        <w:t>истории</w:t>
      </w:r>
      <w:r w:rsidRPr="001D7AAC">
        <w:rPr>
          <w:spacing w:val="80"/>
          <w:sz w:val="24"/>
          <w:szCs w:val="24"/>
        </w:rPr>
        <w:t xml:space="preserve"> </w:t>
      </w:r>
      <w:r w:rsidRPr="001D7AAC">
        <w:rPr>
          <w:sz w:val="24"/>
          <w:szCs w:val="24"/>
        </w:rPr>
        <w:t>(например,</w:t>
      </w:r>
      <w:r w:rsidRPr="001D7AAC">
        <w:rPr>
          <w:spacing w:val="80"/>
          <w:sz w:val="24"/>
          <w:szCs w:val="24"/>
        </w:rPr>
        <w:t xml:space="preserve">  </w:t>
      </w:r>
      <w:r w:rsidRPr="001D7AAC">
        <w:rPr>
          <w:sz w:val="24"/>
          <w:szCs w:val="24"/>
        </w:rPr>
        <w:t xml:space="preserve">по истории своего края, города, села), привлекая материалы музеев, библиотек, средств массовой </w:t>
      </w:r>
      <w:r w:rsidRPr="001D7AAC">
        <w:rPr>
          <w:spacing w:val="-2"/>
          <w:sz w:val="24"/>
          <w:szCs w:val="24"/>
        </w:rPr>
        <w:t>информации.</w:t>
      </w:r>
    </w:p>
    <w:p w14:paraId="55455285" w14:textId="77777777" w:rsidR="00566F6F" w:rsidRPr="001D7AAC" w:rsidRDefault="001D7AAC">
      <w:pPr>
        <w:pStyle w:val="a4"/>
        <w:numPr>
          <w:ilvl w:val="1"/>
          <w:numId w:val="17"/>
        </w:numPr>
        <w:tabs>
          <w:tab w:val="left" w:pos="1017"/>
        </w:tabs>
        <w:ind w:right="130" w:firstLine="709"/>
        <w:rPr>
          <w:position w:val="1"/>
          <w:sz w:val="24"/>
          <w:szCs w:val="24"/>
        </w:rPr>
      </w:pPr>
      <w:r w:rsidRPr="001D7AAC">
        <w:rPr>
          <w:sz w:val="24"/>
          <w:szCs w:val="24"/>
        </w:rPr>
        <w:t>Соотносить результаты своего исследования с уже имеющимися</w:t>
      </w:r>
      <w:r w:rsidRPr="001D7AAC">
        <w:rPr>
          <w:spacing w:val="40"/>
          <w:sz w:val="24"/>
          <w:szCs w:val="24"/>
        </w:rPr>
        <w:t xml:space="preserve"> </w:t>
      </w:r>
      <w:r w:rsidRPr="001D7AAC">
        <w:rPr>
          <w:sz w:val="24"/>
          <w:szCs w:val="24"/>
        </w:rPr>
        <w:t>данными, оценивать</w:t>
      </w:r>
      <w:r w:rsidRPr="001D7AAC">
        <w:rPr>
          <w:spacing w:val="40"/>
          <w:sz w:val="24"/>
          <w:szCs w:val="24"/>
        </w:rPr>
        <w:t xml:space="preserve"> </w:t>
      </w:r>
      <w:r w:rsidRPr="001D7AAC">
        <w:rPr>
          <w:sz w:val="24"/>
          <w:szCs w:val="24"/>
        </w:rPr>
        <w:t>их значимость.</w:t>
      </w:r>
    </w:p>
    <w:p w14:paraId="5F7B8EB5" w14:textId="77777777" w:rsidR="00566F6F" w:rsidRPr="001D7AAC" w:rsidRDefault="001D7AAC">
      <w:pPr>
        <w:pStyle w:val="a4"/>
        <w:numPr>
          <w:ilvl w:val="1"/>
          <w:numId w:val="17"/>
        </w:numPr>
        <w:tabs>
          <w:tab w:val="left" w:pos="1144"/>
        </w:tabs>
        <w:ind w:right="127" w:firstLine="709"/>
        <w:rPr>
          <w:position w:val="1"/>
          <w:sz w:val="24"/>
          <w:szCs w:val="24"/>
        </w:rPr>
      </w:pPr>
      <w:r w:rsidRPr="001D7AAC">
        <w:rPr>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w:t>
      </w:r>
      <w:r w:rsidRPr="001D7AAC">
        <w:rPr>
          <w:spacing w:val="40"/>
          <w:sz w:val="24"/>
          <w:szCs w:val="24"/>
        </w:rPr>
        <w:t xml:space="preserve"> </w:t>
      </w:r>
      <w:r w:rsidRPr="001D7AAC">
        <w:rPr>
          <w:sz w:val="24"/>
          <w:szCs w:val="24"/>
        </w:rPr>
        <w:t>организаций.</w:t>
      </w:r>
    </w:p>
    <w:p w14:paraId="221EA027" w14:textId="77777777" w:rsidR="00566F6F" w:rsidRPr="001D7AAC" w:rsidRDefault="001D7AAC">
      <w:pPr>
        <w:pStyle w:val="a4"/>
        <w:numPr>
          <w:ilvl w:val="1"/>
          <w:numId w:val="17"/>
        </w:numPr>
        <w:tabs>
          <w:tab w:val="left" w:pos="1158"/>
        </w:tabs>
        <w:ind w:right="129" w:firstLine="709"/>
        <w:rPr>
          <w:position w:val="1"/>
          <w:sz w:val="24"/>
          <w:szCs w:val="24"/>
        </w:rPr>
      </w:pPr>
      <w:r w:rsidRPr="001D7AAC">
        <w:rPr>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w:t>
      </w:r>
      <w:r w:rsidRPr="001D7AAC">
        <w:rPr>
          <w:spacing w:val="40"/>
          <w:sz w:val="24"/>
          <w:szCs w:val="24"/>
        </w:rPr>
        <w:t xml:space="preserve">  </w:t>
      </w:r>
      <w:r w:rsidRPr="001D7AAC">
        <w:rPr>
          <w:sz w:val="24"/>
          <w:szCs w:val="24"/>
        </w:rPr>
        <w:t>право.</w:t>
      </w:r>
    </w:p>
    <w:p w14:paraId="0BF2CF50" w14:textId="77777777" w:rsidR="00566F6F" w:rsidRPr="001D7AAC" w:rsidRDefault="001D7AAC">
      <w:pPr>
        <w:pStyle w:val="a4"/>
        <w:numPr>
          <w:ilvl w:val="1"/>
          <w:numId w:val="17"/>
        </w:numPr>
        <w:tabs>
          <w:tab w:val="left" w:pos="1092"/>
        </w:tabs>
        <w:ind w:right="120" w:firstLine="709"/>
        <w:rPr>
          <w:position w:val="1"/>
          <w:sz w:val="24"/>
          <w:szCs w:val="24"/>
        </w:rPr>
      </w:pPr>
      <w:r w:rsidRPr="001D7AAC">
        <w:rPr>
          <w:sz w:val="24"/>
          <w:szCs w:val="24"/>
        </w:rPr>
        <w:t>Определять конструктивные модели поведения в конфликтной ситуации, находить</w:t>
      </w:r>
      <w:r w:rsidRPr="001D7AAC">
        <w:rPr>
          <w:spacing w:val="40"/>
          <w:sz w:val="24"/>
          <w:szCs w:val="24"/>
        </w:rPr>
        <w:t xml:space="preserve"> </w:t>
      </w:r>
      <w:r w:rsidRPr="001D7AAC">
        <w:rPr>
          <w:sz w:val="24"/>
          <w:szCs w:val="24"/>
        </w:rPr>
        <w:t>конструктивное</w:t>
      </w:r>
      <w:r w:rsidRPr="001D7AAC">
        <w:rPr>
          <w:spacing w:val="40"/>
          <w:sz w:val="24"/>
          <w:szCs w:val="24"/>
        </w:rPr>
        <w:t xml:space="preserve"> </w:t>
      </w:r>
      <w:r w:rsidRPr="001D7AAC">
        <w:rPr>
          <w:sz w:val="24"/>
          <w:szCs w:val="24"/>
        </w:rPr>
        <w:t>разрешение</w:t>
      </w:r>
      <w:r w:rsidRPr="001D7AAC">
        <w:rPr>
          <w:spacing w:val="40"/>
          <w:sz w:val="24"/>
          <w:szCs w:val="24"/>
        </w:rPr>
        <w:t xml:space="preserve"> </w:t>
      </w:r>
      <w:r w:rsidRPr="001D7AAC">
        <w:rPr>
          <w:sz w:val="24"/>
          <w:szCs w:val="24"/>
        </w:rPr>
        <w:t>конфликта.</w:t>
      </w:r>
    </w:p>
    <w:p w14:paraId="341E0662" w14:textId="77777777" w:rsidR="00566F6F" w:rsidRPr="001D7AAC" w:rsidRDefault="001D7AAC">
      <w:pPr>
        <w:pStyle w:val="a4"/>
        <w:numPr>
          <w:ilvl w:val="1"/>
          <w:numId w:val="17"/>
        </w:numPr>
        <w:tabs>
          <w:tab w:val="left" w:pos="993"/>
        </w:tabs>
        <w:spacing w:before="67"/>
        <w:ind w:right="131" w:firstLine="709"/>
        <w:rPr>
          <w:position w:val="1"/>
          <w:sz w:val="24"/>
          <w:szCs w:val="24"/>
        </w:rPr>
      </w:pPr>
      <w:r w:rsidRPr="001D7AAC">
        <w:rPr>
          <w:sz w:val="24"/>
          <w:szCs w:val="24"/>
        </w:rPr>
        <w:t>Преобразовывать статистическую и визуальную информацию о достижениях России в</w:t>
      </w:r>
      <w:r w:rsidRPr="001D7AAC">
        <w:rPr>
          <w:spacing w:val="80"/>
          <w:sz w:val="24"/>
          <w:szCs w:val="24"/>
        </w:rPr>
        <w:t xml:space="preserve"> </w:t>
      </w:r>
      <w:r w:rsidRPr="001D7AAC">
        <w:rPr>
          <w:sz w:val="24"/>
          <w:szCs w:val="24"/>
        </w:rPr>
        <w:t>текст.</w:t>
      </w:r>
    </w:p>
    <w:p w14:paraId="7EE79E69" w14:textId="77777777" w:rsidR="00566F6F" w:rsidRPr="001D7AAC" w:rsidRDefault="001D7AAC">
      <w:pPr>
        <w:pStyle w:val="a4"/>
        <w:numPr>
          <w:ilvl w:val="1"/>
          <w:numId w:val="17"/>
        </w:numPr>
        <w:tabs>
          <w:tab w:val="left" w:pos="1080"/>
        </w:tabs>
        <w:spacing w:before="1"/>
        <w:ind w:right="130" w:firstLine="709"/>
        <w:rPr>
          <w:position w:val="1"/>
          <w:sz w:val="24"/>
          <w:szCs w:val="24"/>
        </w:rPr>
      </w:pPr>
      <w:r w:rsidRPr="001D7AAC">
        <w:rPr>
          <w:sz w:val="24"/>
          <w:szCs w:val="24"/>
        </w:rPr>
        <w:t>Вносить коррективы в моделируемую экономическую деятельность</w:t>
      </w:r>
      <w:r w:rsidRPr="001D7AAC">
        <w:rPr>
          <w:spacing w:val="40"/>
          <w:sz w:val="24"/>
          <w:szCs w:val="24"/>
        </w:rPr>
        <w:t xml:space="preserve"> </w:t>
      </w:r>
      <w:r w:rsidRPr="001D7AAC">
        <w:rPr>
          <w:sz w:val="24"/>
          <w:szCs w:val="24"/>
        </w:rPr>
        <w:t>на основе</w:t>
      </w:r>
      <w:r w:rsidRPr="001D7AAC">
        <w:rPr>
          <w:spacing w:val="40"/>
          <w:sz w:val="24"/>
          <w:szCs w:val="24"/>
        </w:rPr>
        <w:t xml:space="preserve"> </w:t>
      </w:r>
      <w:r w:rsidRPr="001D7AAC">
        <w:rPr>
          <w:sz w:val="24"/>
          <w:szCs w:val="24"/>
        </w:rPr>
        <w:t>изменившихся ситуаций.</w:t>
      </w:r>
    </w:p>
    <w:p w14:paraId="16B526EC" w14:textId="77777777" w:rsidR="00566F6F" w:rsidRPr="001D7AAC" w:rsidRDefault="001D7AAC">
      <w:pPr>
        <w:pStyle w:val="a4"/>
        <w:numPr>
          <w:ilvl w:val="1"/>
          <w:numId w:val="17"/>
        </w:numPr>
        <w:tabs>
          <w:tab w:val="left" w:pos="988"/>
        </w:tabs>
        <w:ind w:right="129" w:firstLine="709"/>
        <w:rPr>
          <w:position w:val="1"/>
          <w:sz w:val="24"/>
          <w:szCs w:val="24"/>
        </w:rPr>
      </w:pPr>
      <w:r w:rsidRPr="001D7AAC">
        <w:rPr>
          <w:sz w:val="24"/>
          <w:szCs w:val="24"/>
        </w:rPr>
        <w:t>Использовать</w:t>
      </w:r>
      <w:r w:rsidRPr="001D7AAC">
        <w:rPr>
          <w:spacing w:val="-5"/>
          <w:sz w:val="24"/>
          <w:szCs w:val="24"/>
        </w:rPr>
        <w:t xml:space="preserve"> </w:t>
      </w:r>
      <w:r w:rsidRPr="001D7AAC">
        <w:rPr>
          <w:sz w:val="24"/>
          <w:szCs w:val="24"/>
        </w:rPr>
        <w:t>полученные</w:t>
      </w:r>
      <w:r w:rsidRPr="001D7AAC">
        <w:rPr>
          <w:spacing w:val="-5"/>
          <w:sz w:val="24"/>
          <w:szCs w:val="24"/>
        </w:rPr>
        <w:t xml:space="preserve"> </w:t>
      </w:r>
      <w:r w:rsidRPr="001D7AAC">
        <w:rPr>
          <w:sz w:val="24"/>
          <w:szCs w:val="24"/>
        </w:rPr>
        <w:t>знания</w:t>
      </w:r>
      <w:r w:rsidRPr="001D7AAC">
        <w:rPr>
          <w:spacing w:val="-4"/>
          <w:sz w:val="24"/>
          <w:szCs w:val="24"/>
        </w:rPr>
        <w:t xml:space="preserve"> </w:t>
      </w:r>
      <w:r w:rsidRPr="001D7AAC">
        <w:rPr>
          <w:sz w:val="24"/>
          <w:szCs w:val="24"/>
        </w:rPr>
        <w:t>для</w:t>
      </w:r>
      <w:r w:rsidRPr="001D7AAC">
        <w:rPr>
          <w:spacing w:val="-4"/>
          <w:sz w:val="24"/>
          <w:szCs w:val="24"/>
        </w:rPr>
        <w:t xml:space="preserve"> </w:t>
      </w:r>
      <w:r w:rsidRPr="001D7AAC">
        <w:rPr>
          <w:sz w:val="24"/>
          <w:szCs w:val="24"/>
        </w:rPr>
        <w:t>публичного</w:t>
      </w:r>
      <w:r w:rsidRPr="001D7AAC">
        <w:rPr>
          <w:spacing w:val="-4"/>
          <w:sz w:val="24"/>
          <w:szCs w:val="24"/>
        </w:rPr>
        <w:t xml:space="preserve"> </w:t>
      </w:r>
      <w:r w:rsidRPr="001D7AAC">
        <w:rPr>
          <w:sz w:val="24"/>
          <w:szCs w:val="24"/>
        </w:rPr>
        <w:t>представления</w:t>
      </w:r>
      <w:r w:rsidRPr="001D7AAC">
        <w:rPr>
          <w:spacing w:val="-5"/>
          <w:sz w:val="24"/>
          <w:szCs w:val="24"/>
        </w:rPr>
        <w:t xml:space="preserve"> </w:t>
      </w:r>
      <w:r w:rsidRPr="001D7AAC">
        <w:rPr>
          <w:sz w:val="24"/>
          <w:szCs w:val="24"/>
        </w:rPr>
        <w:t>результатов своей деятельности в сфере духовной культуры.</w:t>
      </w:r>
    </w:p>
    <w:p w14:paraId="3EA2DA1E" w14:textId="77777777" w:rsidR="00566F6F" w:rsidRPr="001D7AAC" w:rsidRDefault="001D7AAC">
      <w:pPr>
        <w:pStyle w:val="a4"/>
        <w:numPr>
          <w:ilvl w:val="1"/>
          <w:numId w:val="17"/>
        </w:numPr>
        <w:tabs>
          <w:tab w:val="left" w:pos="1044"/>
        </w:tabs>
        <w:ind w:right="130" w:firstLine="709"/>
        <w:rPr>
          <w:position w:val="1"/>
          <w:sz w:val="24"/>
          <w:szCs w:val="24"/>
        </w:rPr>
      </w:pPr>
      <w:r w:rsidRPr="001D7AAC">
        <w:rPr>
          <w:sz w:val="24"/>
          <w:szCs w:val="24"/>
        </w:rPr>
        <w:t>Выступать с сообщениями в соответствии с особенностями аудитории</w:t>
      </w:r>
      <w:r w:rsidRPr="001D7AAC">
        <w:rPr>
          <w:spacing w:val="40"/>
          <w:sz w:val="24"/>
          <w:szCs w:val="24"/>
        </w:rPr>
        <w:t xml:space="preserve"> </w:t>
      </w:r>
      <w:r w:rsidRPr="001D7AAC">
        <w:rPr>
          <w:sz w:val="24"/>
          <w:szCs w:val="24"/>
        </w:rPr>
        <w:t xml:space="preserve">и </w:t>
      </w:r>
      <w:r w:rsidRPr="001D7AAC">
        <w:rPr>
          <w:spacing w:val="-2"/>
          <w:sz w:val="24"/>
          <w:szCs w:val="24"/>
        </w:rPr>
        <w:t>регламентом.</w:t>
      </w:r>
    </w:p>
    <w:p w14:paraId="08967516" w14:textId="77777777" w:rsidR="00566F6F" w:rsidRPr="001D7AAC" w:rsidRDefault="001D7AAC">
      <w:pPr>
        <w:pStyle w:val="a4"/>
        <w:numPr>
          <w:ilvl w:val="1"/>
          <w:numId w:val="17"/>
        </w:numPr>
        <w:tabs>
          <w:tab w:val="left" w:pos="1140"/>
        </w:tabs>
        <w:ind w:right="129" w:firstLine="709"/>
        <w:rPr>
          <w:position w:val="1"/>
          <w:sz w:val="24"/>
          <w:szCs w:val="24"/>
        </w:rPr>
      </w:pPr>
      <w:r w:rsidRPr="001D7AAC">
        <w:rPr>
          <w:sz w:val="24"/>
          <w:szCs w:val="24"/>
        </w:rPr>
        <w:t>Устанавливать и объяснять взаимосвязи между правами человека и гражданина и обязанностями граждан.</w:t>
      </w:r>
    </w:p>
    <w:p w14:paraId="0F168BB6" w14:textId="77777777" w:rsidR="00566F6F" w:rsidRPr="001D7AAC" w:rsidRDefault="001D7AAC">
      <w:pPr>
        <w:pStyle w:val="a4"/>
        <w:numPr>
          <w:ilvl w:val="1"/>
          <w:numId w:val="17"/>
        </w:numPr>
        <w:tabs>
          <w:tab w:val="left" w:pos="986"/>
        </w:tabs>
        <w:ind w:left="986" w:hanging="163"/>
        <w:rPr>
          <w:position w:val="1"/>
          <w:sz w:val="24"/>
          <w:szCs w:val="24"/>
        </w:rPr>
      </w:pPr>
      <w:r w:rsidRPr="001D7AAC">
        <w:rPr>
          <w:sz w:val="24"/>
          <w:szCs w:val="24"/>
        </w:rPr>
        <w:t>Объяснять</w:t>
      </w:r>
      <w:r w:rsidRPr="001D7AAC">
        <w:rPr>
          <w:spacing w:val="-7"/>
          <w:sz w:val="24"/>
          <w:szCs w:val="24"/>
        </w:rPr>
        <w:t xml:space="preserve"> </w:t>
      </w:r>
      <w:r w:rsidRPr="001D7AAC">
        <w:rPr>
          <w:sz w:val="24"/>
          <w:szCs w:val="24"/>
        </w:rPr>
        <w:t>причины</w:t>
      </w:r>
      <w:r w:rsidRPr="001D7AAC">
        <w:rPr>
          <w:spacing w:val="-5"/>
          <w:sz w:val="24"/>
          <w:szCs w:val="24"/>
        </w:rPr>
        <w:t xml:space="preserve"> </w:t>
      </w:r>
      <w:r w:rsidRPr="001D7AAC">
        <w:rPr>
          <w:sz w:val="24"/>
          <w:szCs w:val="24"/>
        </w:rPr>
        <w:t>смены</w:t>
      </w:r>
      <w:r w:rsidRPr="001D7AAC">
        <w:rPr>
          <w:spacing w:val="-5"/>
          <w:sz w:val="24"/>
          <w:szCs w:val="24"/>
        </w:rPr>
        <w:t xml:space="preserve"> </w:t>
      </w:r>
      <w:r w:rsidRPr="001D7AAC">
        <w:rPr>
          <w:sz w:val="24"/>
          <w:szCs w:val="24"/>
        </w:rPr>
        <w:t>дня</w:t>
      </w:r>
      <w:r w:rsidRPr="001D7AAC">
        <w:rPr>
          <w:spacing w:val="-6"/>
          <w:sz w:val="24"/>
          <w:szCs w:val="24"/>
        </w:rPr>
        <w:t xml:space="preserve"> </w:t>
      </w:r>
      <w:r w:rsidRPr="001D7AAC">
        <w:rPr>
          <w:sz w:val="24"/>
          <w:szCs w:val="24"/>
        </w:rPr>
        <w:t>и</w:t>
      </w:r>
      <w:r w:rsidRPr="001D7AAC">
        <w:rPr>
          <w:spacing w:val="-7"/>
          <w:sz w:val="24"/>
          <w:szCs w:val="24"/>
        </w:rPr>
        <w:t xml:space="preserve"> </w:t>
      </w:r>
      <w:r w:rsidRPr="001D7AAC">
        <w:rPr>
          <w:sz w:val="24"/>
          <w:szCs w:val="24"/>
        </w:rPr>
        <w:t>ночи</w:t>
      </w:r>
      <w:r w:rsidRPr="001D7AAC">
        <w:rPr>
          <w:spacing w:val="-6"/>
          <w:sz w:val="24"/>
          <w:szCs w:val="24"/>
        </w:rPr>
        <w:t xml:space="preserve"> </w:t>
      </w:r>
      <w:r w:rsidRPr="001D7AAC">
        <w:rPr>
          <w:sz w:val="24"/>
          <w:szCs w:val="24"/>
        </w:rPr>
        <w:t>и</w:t>
      </w:r>
      <w:r w:rsidRPr="001D7AAC">
        <w:rPr>
          <w:spacing w:val="-5"/>
          <w:sz w:val="24"/>
          <w:szCs w:val="24"/>
        </w:rPr>
        <w:t xml:space="preserve"> </w:t>
      </w:r>
      <w:r w:rsidRPr="001D7AAC">
        <w:rPr>
          <w:sz w:val="24"/>
          <w:szCs w:val="24"/>
        </w:rPr>
        <w:t>времен</w:t>
      </w:r>
      <w:r w:rsidRPr="001D7AAC">
        <w:rPr>
          <w:spacing w:val="58"/>
          <w:sz w:val="24"/>
          <w:szCs w:val="24"/>
        </w:rPr>
        <w:t xml:space="preserve">  </w:t>
      </w:r>
      <w:r w:rsidRPr="001D7AAC">
        <w:rPr>
          <w:spacing w:val="-2"/>
          <w:sz w:val="24"/>
          <w:szCs w:val="24"/>
        </w:rPr>
        <w:t>года.</w:t>
      </w:r>
    </w:p>
    <w:p w14:paraId="6EFA79DD" w14:textId="77777777" w:rsidR="00566F6F" w:rsidRPr="001D7AAC" w:rsidRDefault="001D7AAC">
      <w:pPr>
        <w:pStyle w:val="a4"/>
        <w:numPr>
          <w:ilvl w:val="1"/>
          <w:numId w:val="17"/>
        </w:numPr>
        <w:tabs>
          <w:tab w:val="left" w:pos="988"/>
        </w:tabs>
        <w:spacing w:before="1"/>
        <w:ind w:right="126" w:firstLine="709"/>
        <w:rPr>
          <w:position w:val="1"/>
          <w:sz w:val="24"/>
          <w:szCs w:val="24"/>
        </w:rPr>
      </w:pPr>
      <w:r w:rsidRPr="001D7AAC">
        <w:rPr>
          <w:sz w:val="24"/>
          <w:szCs w:val="24"/>
        </w:rPr>
        <w:t>Устанавливать</w:t>
      </w:r>
      <w:r w:rsidRPr="001D7AAC">
        <w:rPr>
          <w:spacing w:val="-3"/>
          <w:sz w:val="24"/>
          <w:szCs w:val="24"/>
        </w:rPr>
        <w:t xml:space="preserve"> </w:t>
      </w:r>
      <w:r w:rsidRPr="001D7AAC">
        <w:rPr>
          <w:sz w:val="24"/>
          <w:szCs w:val="24"/>
        </w:rPr>
        <w:t>эмпирические</w:t>
      </w:r>
      <w:r w:rsidRPr="001D7AAC">
        <w:rPr>
          <w:spacing w:val="-4"/>
          <w:sz w:val="24"/>
          <w:szCs w:val="24"/>
        </w:rPr>
        <w:t xml:space="preserve"> </w:t>
      </w:r>
      <w:r w:rsidRPr="001D7AAC">
        <w:rPr>
          <w:sz w:val="24"/>
          <w:szCs w:val="24"/>
        </w:rPr>
        <w:t>зависимости</w:t>
      </w:r>
      <w:r w:rsidRPr="001D7AAC">
        <w:rPr>
          <w:spacing w:val="-4"/>
          <w:sz w:val="24"/>
          <w:szCs w:val="24"/>
        </w:rPr>
        <w:t xml:space="preserve"> </w:t>
      </w:r>
      <w:r w:rsidRPr="001D7AAC">
        <w:rPr>
          <w:sz w:val="24"/>
          <w:szCs w:val="24"/>
        </w:rPr>
        <w:t>между</w:t>
      </w:r>
      <w:r w:rsidRPr="001D7AAC">
        <w:rPr>
          <w:spacing w:val="-3"/>
          <w:sz w:val="24"/>
          <w:szCs w:val="24"/>
        </w:rPr>
        <w:t xml:space="preserve"> </w:t>
      </w:r>
      <w:r w:rsidRPr="001D7AAC">
        <w:rPr>
          <w:sz w:val="24"/>
          <w:szCs w:val="24"/>
        </w:rPr>
        <w:t>продолжительностью</w:t>
      </w:r>
      <w:r w:rsidRPr="001D7AAC">
        <w:rPr>
          <w:spacing w:val="-4"/>
          <w:sz w:val="24"/>
          <w:szCs w:val="24"/>
        </w:rPr>
        <w:t xml:space="preserve"> </w:t>
      </w:r>
      <w:r w:rsidRPr="001D7AAC">
        <w:rPr>
          <w:sz w:val="24"/>
          <w:szCs w:val="24"/>
        </w:rPr>
        <w:t>дня</w:t>
      </w:r>
      <w:r w:rsidRPr="001D7AAC">
        <w:rPr>
          <w:spacing w:val="-4"/>
          <w:sz w:val="24"/>
          <w:szCs w:val="24"/>
        </w:rPr>
        <w:t xml:space="preserve"> </w:t>
      </w:r>
      <w:r w:rsidRPr="001D7AAC">
        <w:rPr>
          <w:sz w:val="24"/>
          <w:szCs w:val="24"/>
        </w:rPr>
        <w:t>и географической широтой местности, между высотой Солнца над горизонтом и географической широтой местности на основе анализа данных</w:t>
      </w:r>
      <w:r w:rsidRPr="001D7AAC">
        <w:rPr>
          <w:spacing w:val="80"/>
          <w:w w:val="150"/>
          <w:sz w:val="24"/>
          <w:szCs w:val="24"/>
        </w:rPr>
        <w:t xml:space="preserve"> </w:t>
      </w:r>
      <w:r w:rsidRPr="001D7AAC">
        <w:rPr>
          <w:sz w:val="24"/>
          <w:szCs w:val="24"/>
        </w:rPr>
        <w:t>наблюдений.</w:t>
      </w:r>
    </w:p>
    <w:p w14:paraId="1A220EB2" w14:textId="77777777" w:rsidR="00566F6F" w:rsidRPr="001D7AAC" w:rsidRDefault="001D7AAC">
      <w:pPr>
        <w:pStyle w:val="a4"/>
        <w:numPr>
          <w:ilvl w:val="1"/>
          <w:numId w:val="17"/>
        </w:numPr>
        <w:tabs>
          <w:tab w:val="left" w:pos="986"/>
        </w:tabs>
        <w:spacing w:line="331" w:lineRule="exact"/>
        <w:ind w:left="986" w:hanging="163"/>
        <w:rPr>
          <w:position w:val="1"/>
          <w:sz w:val="24"/>
          <w:szCs w:val="24"/>
        </w:rPr>
      </w:pPr>
      <w:r w:rsidRPr="001D7AAC">
        <w:rPr>
          <w:sz w:val="24"/>
          <w:szCs w:val="24"/>
        </w:rPr>
        <w:t>Классифицировать</w:t>
      </w:r>
      <w:r w:rsidRPr="001D7AAC">
        <w:rPr>
          <w:spacing w:val="-18"/>
          <w:sz w:val="24"/>
          <w:szCs w:val="24"/>
        </w:rPr>
        <w:t xml:space="preserve"> </w:t>
      </w:r>
      <w:r w:rsidRPr="001D7AAC">
        <w:rPr>
          <w:sz w:val="24"/>
          <w:szCs w:val="24"/>
        </w:rPr>
        <w:t>формы</w:t>
      </w:r>
      <w:r w:rsidRPr="001D7AAC">
        <w:rPr>
          <w:spacing w:val="-17"/>
          <w:sz w:val="24"/>
          <w:szCs w:val="24"/>
        </w:rPr>
        <w:t xml:space="preserve"> </w:t>
      </w:r>
      <w:r w:rsidRPr="001D7AAC">
        <w:rPr>
          <w:sz w:val="24"/>
          <w:szCs w:val="24"/>
        </w:rPr>
        <w:t>рельефа</w:t>
      </w:r>
      <w:r w:rsidRPr="001D7AAC">
        <w:rPr>
          <w:spacing w:val="-18"/>
          <w:sz w:val="24"/>
          <w:szCs w:val="24"/>
        </w:rPr>
        <w:t xml:space="preserve"> </w:t>
      </w:r>
      <w:r w:rsidRPr="001D7AAC">
        <w:rPr>
          <w:sz w:val="24"/>
          <w:szCs w:val="24"/>
        </w:rPr>
        <w:t>суши</w:t>
      </w:r>
      <w:r w:rsidRPr="001D7AAC">
        <w:rPr>
          <w:spacing w:val="-17"/>
          <w:sz w:val="24"/>
          <w:szCs w:val="24"/>
        </w:rPr>
        <w:t xml:space="preserve"> </w:t>
      </w:r>
      <w:r w:rsidRPr="001D7AAC">
        <w:rPr>
          <w:sz w:val="24"/>
          <w:szCs w:val="24"/>
        </w:rPr>
        <w:t>по</w:t>
      </w:r>
      <w:r w:rsidRPr="001D7AAC">
        <w:rPr>
          <w:spacing w:val="-18"/>
          <w:sz w:val="24"/>
          <w:szCs w:val="24"/>
        </w:rPr>
        <w:t xml:space="preserve"> </w:t>
      </w:r>
      <w:r w:rsidRPr="001D7AAC">
        <w:rPr>
          <w:sz w:val="24"/>
          <w:szCs w:val="24"/>
        </w:rPr>
        <w:t>высоте</w:t>
      </w:r>
      <w:r w:rsidRPr="001D7AAC">
        <w:rPr>
          <w:spacing w:val="-17"/>
          <w:sz w:val="24"/>
          <w:szCs w:val="24"/>
        </w:rPr>
        <w:t xml:space="preserve"> </w:t>
      </w:r>
      <w:r w:rsidRPr="001D7AAC">
        <w:rPr>
          <w:sz w:val="24"/>
          <w:szCs w:val="24"/>
        </w:rPr>
        <w:t>и</w:t>
      </w:r>
      <w:r w:rsidRPr="001D7AAC">
        <w:rPr>
          <w:spacing w:val="-18"/>
          <w:sz w:val="24"/>
          <w:szCs w:val="24"/>
        </w:rPr>
        <w:t xml:space="preserve"> </w:t>
      </w:r>
      <w:r w:rsidRPr="001D7AAC">
        <w:rPr>
          <w:sz w:val="24"/>
          <w:szCs w:val="24"/>
        </w:rPr>
        <w:t>по</w:t>
      </w:r>
      <w:r w:rsidRPr="001D7AAC">
        <w:rPr>
          <w:spacing w:val="-17"/>
          <w:sz w:val="24"/>
          <w:szCs w:val="24"/>
        </w:rPr>
        <w:t xml:space="preserve"> </w:t>
      </w:r>
      <w:r w:rsidRPr="001D7AAC">
        <w:rPr>
          <w:sz w:val="24"/>
          <w:szCs w:val="24"/>
        </w:rPr>
        <w:t>внешнему</w:t>
      </w:r>
      <w:r w:rsidRPr="001D7AAC">
        <w:rPr>
          <w:spacing w:val="16"/>
          <w:sz w:val="24"/>
          <w:szCs w:val="24"/>
        </w:rPr>
        <w:t xml:space="preserve"> </w:t>
      </w:r>
      <w:r w:rsidRPr="001D7AAC">
        <w:rPr>
          <w:spacing w:val="-2"/>
          <w:sz w:val="24"/>
          <w:szCs w:val="24"/>
        </w:rPr>
        <w:t>облику.</w:t>
      </w:r>
    </w:p>
    <w:p w14:paraId="279A7C70" w14:textId="77777777" w:rsidR="00566F6F" w:rsidRPr="001D7AAC" w:rsidRDefault="001D7AAC">
      <w:pPr>
        <w:pStyle w:val="a4"/>
        <w:numPr>
          <w:ilvl w:val="1"/>
          <w:numId w:val="17"/>
        </w:numPr>
        <w:tabs>
          <w:tab w:val="left" w:pos="986"/>
        </w:tabs>
        <w:spacing w:line="332" w:lineRule="exact"/>
        <w:ind w:left="986" w:hanging="163"/>
        <w:rPr>
          <w:position w:val="1"/>
          <w:sz w:val="24"/>
          <w:szCs w:val="24"/>
        </w:rPr>
      </w:pPr>
      <w:r w:rsidRPr="001D7AAC">
        <w:rPr>
          <w:sz w:val="24"/>
          <w:szCs w:val="24"/>
        </w:rPr>
        <w:t>Классифицировать</w:t>
      </w:r>
      <w:r w:rsidRPr="001D7AAC">
        <w:rPr>
          <w:spacing w:val="-11"/>
          <w:sz w:val="24"/>
          <w:szCs w:val="24"/>
        </w:rPr>
        <w:t xml:space="preserve"> </w:t>
      </w:r>
      <w:r w:rsidRPr="001D7AAC">
        <w:rPr>
          <w:sz w:val="24"/>
          <w:szCs w:val="24"/>
        </w:rPr>
        <w:t>острова</w:t>
      </w:r>
      <w:r w:rsidRPr="001D7AAC">
        <w:rPr>
          <w:spacing w:val="-10"/>
          <w:sz w:val="24"/>
          <w:szCs w:val="24"/>
        </w:rPr>
        <w:t xml:space="preserve"> </w:t>
      </w:r>
      <w:r w:rsidRPr="001D7AAC">
        <w:rPr>
          <w:sz w:val="24"/>
          <w:szCs w:val="24"/>
        </w:rPr>
        <w:t>по</w:t>
      </w:r>
      <w:r w:rsidRPr="001D7AAC">
        <w:rPr>
          <w:spacing w:val="51"/>
          <w:sz w:val="24"/>
          <w:szCs w:val="24"/>
        </w:rPr>
        <w:t xml:space="preserve"> </w:t>
      </w:r>
      <w:r w:rsidRPr="001D7AAC">
        <w:rPr>
          <w:spacing w:val="-2"/>
          <w:sz w:val="24"/>
          <w:szCs w:val="24"/>
        </w:rPr>
        <w:t>происхождению.</w:t>
      </w:r>
    </w:p>
    <w:p w14:paraId="6CA489E2" w14:textId="77777777" w:rsidR="00566F6F" w:rsidRPr="001D7AAC" w:rsidRDefault="001D7AAC">
      <w:pPr>
        <w:pStyle w:val="a4"/>
        <w:numPr>
          <w:ilvl w:val="1"/>
          <w:numId w:val="17"/>
        </w:numPr>
        <w:tabs>
          <w:tab w:val="left" w:pos="1248"/>
        </w:tabs>
        <w:ind w:right="126" w:firstLine="709"/>
        <w:rPr>
          <w:position w:val="1"/>
          <w:sz w:val="24"/>
          <w:szCs w:val="24"/>
        </w:rPr>
      </w:pPr>
      <w:r w:rsidRPr="001D7AAC">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F4AA1F4" w14:textId="77777777" w:rsidR="00566F6F" w:rsidRPr="001D7AAC" w:rsidRDefault="001D7AAC">
      <w:pPr>
        <w:pStyle w:val="a4"/>
        <w:numPr>
          <w:ilvl w:val="1"/>
          <w:numId w:val="17"/>
        </w:numPr>
        <w:tabs>
          <w:tab w:val="left" w:pos="986"/>
        </w:tabs>
        <w:ind w:left="823" w:right="384" w:firstLine="0"/>
        <w:rPr>
          <w:position w:val="1"/>
          <w:sz w:val="24"/>
          <w:szCs w:val="24"/>
        </w:rPr>
      </w:pPr>
      <w:r w:rsidRPr="001D7AAC">
        <w:rPr>
          <w:sz w:val="24"/>
          <w:szCs w:val="24"/>
        </w:rPr>
        <w:t>Самостоятельно</w:t>
      </w:r>
      <w:r w:rsidRPr="001D7AAC">
        <w:rPr>
          <w:spacing w:val="-5"/>
          <w:sz w:val="24"/>
          <w:szCs w:val="24"/>
        </w:rPr>
        <w:t xml:space="preserve"> </w:t>
      </w:r>
      <w:r w:rsidRPr="001D7AAC">
        <w:rPr>
          <w:sz w:val="24"/>
          <w:szCs w:val="24"/>
        </w:rPr>
        <w:t>составлять</w:t>
      </w:r>
      <w:r w:rsidRPr="001D7AAC">
        <w:rPr>
          <w:spacing w:val="-5"/>
          <w:sz w:val="24"/>
          <w:szCs w:val="24"/>
        </w:rPr>
        <w:t xml:space="preserve"> </w:t>
      </w:r>
      <w:r w:rsidRPr="001D7AAC">
        <w:rPr>
          <w:sz w:val="24"/>
          <w:szCs w:val="24"/>
        </w:rPr>
        <w:t>план</w:t>
      </w:r>
      <w:r w:rsidRPr="001D7AAC">
        <w:rPr>
          <w:spacing w:val="-6"/>
          <w:sz w:val="24"/>
          <w:szCs w:val="24"/>
        </w:rPr>
        <w:t xml:space="preserve"> </w:t>
      </w:r>
      <w:r w:rsidRPr="001D7AAC">
        <w:rPr>
          <w:sz w:val="24"/>
          <w:szCs w:val="24"/>
        </w:rPr>
        <w:t>решения</w:t>
      </w:r>
      <w:r w:rsidRPr="001D7AAC">
        <w:rPr>
          <w:spacing w:val="-6"/>
          <w:sz w:val="24"/>
          <w:szCs w:val="24"/>
        </w:rPr>
        <w:t xml:space="preserve"> </w:t>
      </w:r>
      <w:r w:rsidRPr="001D7AAC">
        <w:rPr>
          <w:sz w:val="24"/>
          <w:szCs w:val="24"/>
        </w:rPr>
        <w:t>учебной</w:t>
      </w:r>
      <w:r w:rsidRPr="001D7AAC">
        <w:rPr>
          <w:spacing w:val="-6"/>
          <w:sz w:val="24"/>
          <w:szCs w:val="24"/>
        </w:rPr>
        <w:t xml:space="preserve"> </w:t>
      </w:r>
      <w:r w:rsidRPr="001D7AAC">
        <w:rPr>
          <w:sz w:val="24"/>
          <w:szCs w:val="24"/>
        </w:rPr>
        <w:t>географической</w:t>
      </w:r>
      <w:r w:rsidRPr="001D7AAC">
        <w:rPr>
          <w:spacing w:val="40"/>
          <w:sz w:val="24"/>
          <w:szCs w:val="24"/>
        </w:rPr>
        <w:t xml:space="preserve"> </w:t>
      </w:r>
      <w:r w:rsidRPr="001D7AAC">
        <w:rPr>
          <w:sz w:val="24"/>
          <w:szCs w:val="24"/>
        </w:rPr>
        <w:t>задачи. Формирование базовых исследовательских действий</w:t>
      </w:r>
    </w:p>
    <w:p w14:paraId="6D33FB68" w14:textId="77777777" w:rsidR="00566F6F" w:rsidRPr="001D7AAC" w:rsidRDefault="001D7AAC">
      <w:pPr>
        <w:pStyle w:val="a4"/>
        <w:numPr>
          <w:ilvl w:val="1"/>
          <w:numId w:val="17"/>
        </w:numPr>
        <w:tabs>
          <w:tab w:val="left" w:pos="1158"/>
        </w:tabs>
        <w:ind w:right="129" w:firstLine="709"/>
        <w:rPr>
          <w:position w:val="1"/>
          <w:sz w:val="24"/>
          <w:szCs w:val="24"/>
        </w:rPr>
      </w:pPr>
      <w:r w:rsidRPr="001D7AAC">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(термометр,барометр, анемометр, флюгер) и представлять результаты наблюдений в табличной и (или) графической</w:t>
      </w:r>
      <w:r w:rsidRPr="001D7AAC">
        <w:rPr>
          <w:spacing w:val="80"/>
          <w:w w:val="150"/>
          <w:sz w:val="24"/>
          <w:szCs w:val="24"/>
        </w:rPr>
        <w:t xml:space="preserve"> </w:t>
      </w:r>
      <w:r w:rsidRPr="001D7AAC">
        <w:rPr>
          <w:sz w:val="24"/>
          <w:szCs w:val="24"/>
        </w:rPr>
        <w:t>форме.</w:t>
      </w:r>
    </w:p>
    <w:p w14:paraId="7E40C907" w14:textId="77777777" w:rsidR="00566F6F" w:rsidRPr="001D7AAC" w:rsidRDefault="001D7AAC">
      <w:pPr>
        <w:pStyle w:val="a4"/>
        <w:numPr>
          <w:ilvl w:val="1"/>
          <w:numId w:val="17"/>
        </w:numPr>
        <w:tabs>
          <w:tab w:val="left" w:pos="1144"/>
        </w:tabs>
        <w:ind w:right="129" w:firstLine="709"/>
        <w:rPr>
          <w:position w:val="1"/>
          <w:sz w:val="24"/>
          <w:szCs w:val="24"/>
        </w:rPr>
      </w:pPr>
      <w:r w:rsidRPr="001D7AAC">
        <w:rPr>
          <w:sz w:val="24"/>
          <w:szCs w:val="24"/>
        </w:rPr>
        <w:t>Формулировать вопросы, поиск ответов на которые необходим для прогнозирования изменения численности населения Российской</w:t>
      </w:r>
      <w:r w:rsidRPr="001D7AAC">
        <w:rPr>
          <w:spacing w:val="40"/>
          <w:sz w:val="24"/>
          <w:szCs w:val="24"/>
        </w:rPr>
        <w:t xml:space="preserve"> </w:t>
      </w:r>
      <w:r w:rsidRPr="001D7AAC">
        <w:rPr>
          <w:sz w:val="24"/>
          <w:szCs w:val="24"/>
        </w:rPr>
        <w:t>Федерации</w:t>
      </w:r>
      <w:r w:rsidRPr="001D7AAC">
        <w:rPr>
          <w:spacing w:val="40"/>
          <w:sz w:val="24"/>
          <w:szCs w:val="24"/>
        </w:rPr>
        <w:t xml:space="preserve"> </w:t>
      </w:r>
      <w:r w:rsidRPr="001D7AAC">
        <w:rPr>
          <w:sz w:val="24"/>
          <w:szCs w:val="24"/>
        </w:rPr>
        <w:t xml:space="preserve">в </w:t>
      </w:r>
      <w:r w:rsidRPr="001D7AAC">
        <w:rPr>
          <w:spacing w:val="-2"/>
          <w:sz w:val="24"/>
          <w:szCs w:val="24"/>
        </w:rPr>
        <w:t>будущем.</w:t>
      </w:r>
    </w:p>
    <w:p w14:paraId="166D0250" w14:textId="77777777" w:rsidR="00566F6F" w:rsidRPr="001D7AAC" w:rsidRDefault="001D7AAC">
      <w:pPr>
        <w:pStyle w:val="a4"/>
        <w:numPr>
          <w:ilvl w:val="1"/>
          <w:numId w:val="17"/>
        </w:numPr>
        <w:tabs>
          <w:tab w:val="left" w:pos="1077"/>
        </w:tabs>
        <w:ind w:right="131" w:firstLine="709"/>
        <w:rPr>
          <w:position w:val="1"/>
          <w:sz w:val="24"/>
          <w:szCs w:val="24"/>
        </w:rPr>
      </w:pPr>
      <w:r w:rsidRPr="001D7AAC">
        <w:rPr>
          <w:sz w:val="24"/>
          <w:szCs w:val="24"/>
        </w:rPr>
        <w:t>Представлять результаты фенологических наблюдений и наблюдений за погодой в различной форме (табличной, графической,</w:t>
      </w:r>
      <w:r w:rsidRPr="001D7AAC">
        <w:rPr>
          <w:spacing w:val="40"/>
          <w:sz w:val="24"/>
          <w:szCs w:val="24"/>
        </w:rPr>
        <w:t xml:space="preserve"> </w:t>
      </w:r>
      <w:r w:rsidRPr="001D7AAC">
        <w:rPr>
          <w:sz w:val="24"/>
          <w:szCs w:val="24"/>
        </w:rPr>
        <w:t>географического описания).</w:t>
      </w:r>
    </w:p>
    <w:p w14:paraId="6EFE78C6" w14:textId="77777777" w:rsidR="00566F6F" w:rsidRPr="001D7AAC" w:rsidRDefault="001D7AAC">
      <w:pPr>
        <w:pStyle w:val="a4"/>
        <w:numPr>
          <w:ilvl w:val="1"/>
          <w:numId w:val="17"/>
        </w:numPr>
        <w:tabs>
          <w:tab w:val="left" w:pos="988"/>
        </w:tabs>
        <w:ind w:right="128" w:firstLine="709"/>
        <w:rPr>
          <w:position w:val="1"/>
          <w:sz w:val="24"/>
          <w:szCs w:val="24"/>
        </w:rPr>
      </w:pPr>
      <w:r w:rsidRPr="001D7AAC">
        <w:rPr>
          <w:sz w:val="24"/>
          <w:szCs w:val="24"/>
        </w:rPr>
        <w:t>Проводить</w:t>
      </w:r>
      <w:r w:rsidRPr="001D7AAC">
        <w:rPr>
          <w:spacing w:val="-4"/>
          <w:sz w:val="24"/>
          <w:szCs w:val="24"/>
        </w:rPr>
        <w:t xml:space="preserve"> </w:t>
      </w:r>
      <w:r w:rsidRPr="001D7AAC">
        <w:rPr>
          <w:sz w:val="24"/>
          <w:szCs w:val="24"/>
        </w:rPr>
        <w:t>по</w:t>
      </w:r>
      <w:r w:rsidRPr="001D7AAC">
        <w:rPr>
          <w:spacing w:val="-3"/>
          <w:sz w:val="24"/>
          <w:szCs w:val="24"/>
        </w:rPr>
        <w:t xml:space="preserve"> </w:t>
      </w:r>
      <w:r w:rsidRPr="001D7AAC">
        <w:rPr>
          <w:sz w:val="24"/>
          <w:szCs w:val="24"/>
        </w:rPr>
        <w:t>самостоятельно</w:t>
      </w:r>
      <w:r w:rsidRPr="001D7AAC">
        <w:rPr>
          <w:spacing w:val="-3"/>
          <w:sz w:val="24"/>
          <w:szCs w:val="24"/>
        </w:rPr>
        <w:t xml:space="preserve"> </w:t>
      </w:r>
      <w:r w:rsidRPr="001D7AAC">
        <w:rPr>
          <w:sz w:val="24"/>
          <w:szCs w:val="24"/>
        </w:rPr>
        <w:t>составленному</w:t>
      </w:r>
      <w:r w:rsidRPr="001D7AAC">
        <w:rPr>
          <w:spacing w:val="-3"/>
          <w:sz w:val="24"/>
          <w:szCs w:val="24"/>
        </w:rPr>
        <w:t xml:space="preserve"> </w:t>
      </w:r>
      <w:r w:rsidRPr="001D7AAC">
        <w:rPr>
          <w:sz w:val="24"/>
          <w:szCs w:val="24"/>
        </w:rPr>
        <w:t>плану</w:t>
      </w:r>
      <w:r w:rsidRPr="001D7AAC">
        <w:rPr>
          <w:spacing w:val="-3"/>
          <w:sz w:val="24"/>
          <w:szCs w:val="24"/>
        </w:rPr>
        <w:t xml:space="preserve"> </w:t>
      </w:r>
      <w:r w:rsidRPr="001D7AAC">
        <w:rPr>
          <w:sz w:val="24"/>
          <w:szCs w:val="24"/>
        </w:rPr>
        <w:t>небольшое</w:t>
      </w:r>
      <w:r w:rsidRPr="001D7AAC">
        <w:rPr>
          <w:spacing w:val="-4"/>
          <w:sz w:val="24"/>
          <w:szCs w:val="24"/>
        </w:rPr>
        <w:t xml:space="preserve"> </w:t>
      </w:r>
      <w:r w:rsidRPr="001D7AAC">
        <w:rPr>
          <w:sz w:val="24"/>
          <w:szCs w:val="24"/>
        </w:rPr>
        <w:t>исследование роли традиций в</w:t>
      </w:r>
      <w:r w:rsidRPr="001D7AAC">
        <w:rPr>
          <w:spacing w:val="80"/>
          <w:sz w:val="24"/>
          <w:szCs w:val="24"/>
        </w:rPr>
        <w:t xml:space="preserve"> </w:t>
      </w:r>
      <w:r w:rsidRPr="001D7AAC">
        <w:rPr>
          <w:sz w:val="24"/>
          <w:szCs w:val="24"/>
        </w:rPr>
        <w:t>обществе.</w:t>
      </w:r>
    </w:p>
    <w:p w14:paraId="336C293C" w14:textId="77777777" w:rsidR="00566F6F" w:rsidRPr="001D7AAC" w:rsidRDefault="001D7AAC">
      <w:pPr>
        <w:pStyle w:val="a4"/>
        <w:numPr>
          <w:ilvl w:val="1"/>
          <w:numId w:val="17"/>
        </w:numPr>
        <w:tabs>
          <w:tab w:val="left" w:pos="1156"/>
        </w:tabs>
        <w:ind w:right="130" w:firstLine="709"/>
        <w:rPr>
          <w:position w:val="1"/>
          <w:sz w:val="24"/>
          <w:szCs w:val="24"/>
        </w:rPr>
      </w:pPr>
      <w:r w:rsidRPr="001D7AAC">
        <w:rPr>
          <w:sz w:val="24"/>
          <w:szCs w:val="24"/>
        </w:rPr>
        <w:t>Исследовать несложные практические ситуации, связанные с использованием различных способов повышения эффективности</w:t>
      </w:r>
      <w:r w:rsidRPr="001D7AAC">
        <w:rPr>
          <w:spacing w:val="40"/>
          <w:sz w:val="24"/>
          <w:szCs w:val="24"/>
        </w:rPr>
        <w:t xml:space="preserve"> </w:t>
      </w:r>
      <w:r w:rsidRPr="001D7AAC">
        <w:rPr>
          <w:sz w:val="24"/>
          <w:szCs w:val="24"/>
        </w:rPr>
        <w:t>производства.</w:t>
      </w:r>
    </w:p>
    <w:p w14:paraId="5776AC73" w14:textId="77777777" w:rsidR="00566F6F" w:rsidRPr="001D7AAC" w:rsidRDefault="001D7AAC">
      <w:pPr>
        <w:pStyle w:val="a3"/>
        <w:spacing w:line="321" w:lineRule="exact"/>
        <w:ind w:left="823" w:firstLine="0"/>
        <w:rPr>
          <w:sz w:val="24"/>
          <w:szCs w:val="24"/>
        </w:rPr>
      </w:pPr>
      <w:r w:rsidRPr="001D7AAC">
        <w:rPr>
          <w:sz w:val="24"/>
          <w:szCs w:val="24"/>
        </w:rPr>
        <w:t>Работа</w:t>
      </w:r>
      <w:r w:rsidRPr="001D7AAC">
        <w:rPr>
          <w:spacing w:val="-6"/>
          <w:sz w:val="24"/>
          <w:szCs w:val="24"/>
        </w:rPr>
        <w:t xml:space="preserve"> </w:t>
      </w:r>
      <w:r w:rsidRPr="001D7AAC">
        <w:rPr>
          <w:sz w:val="24"/>
          <w:szCs w:val="24"/>
        </w:rPr>
        <w:t>с</w:t>
      </w:r>
      <w:r w:rsidRPr="001D7AAC">
        <w:rPr>
          <w:spacing w:val="-7"/>
          <w:sz w:val="24"/>
          <w:szCs w:val="24"/>
        </w:rPr>
        <w:t xml:space="preserve"> </w:t>
      </w:r>
      <w:r w:rsidRPr="001D7AAC">
        <w:rPr>
          <w:spacing w:val="-2"/>
          <w:sz w:val="24"/>
          <w:szCs w:val="24"/>
        </w:rPr>
        <w:t>информацией</w:t>
      </w:r>
    </w:p>
    <w:p w14:paraId="7EC2A6D1" w14:textId="77777777" w:rsidR="00566F6F" w:rsidRPr="001D7AAC" w:rsidRDefault="001D7AAC">
      <w:pPr>
        <w:pStyle w:val="a4"/>
        <w:numPr>
          <w:ilvl w:val="1"/>
          <w:numId w:val="17"/>
        </w:numPr>
        <w:tabs>
          <w:tab w:val="left" w:pos="1022"/>
        </w:tabs>
        <w:spacing w:before="1"/>
        <w:ind w:right="126" w:firstLine="709"/>
        <w:rPr>
          <w:position w:val="1"/>
          <w:sz w:val="24"/>
          <w:szCs w:val="24"/>
        </w:rPr>
      </w:pPr>
      <w:r w:rsidRPr="001D7AAC">
        <w:rPr>
          <w:sz w:val="24"/>
          <w:szCs w:val="24"/>
        </w:rPr>
        <w:t>Проводить поиск необходимой исторической информации в учебной и научной литературе, аутентичных источниках (материальных,</w:t>
      </w:r>
      <w:r w:rsidRPr="001D7AAC">
        <w:rPr>
          <w:spacing w:val="40"/>
          <w:sz w:val="24"/>
          <w:szCs w:val="24"/>
        </w:rPr>
        <w:t xml:space="preserve"> </w:t>
      </w:r>
      <w:r w:rsidRPr="001D7AAC">
        <w:rPr>
          <w:sz w:val="24"/>
          <w:szCs w:val="24"/>
        </w:rPr>
        <w:t>письменных, визуальных),</w:t>
      </w:r>
      <w:r w:rsidRPr="001D7AAC">
        <w:rPr>
          <w:spacing w:val="40"/>
          <w:sz w:val="24"/>
          <w:szCs w:val="24"/>
        </w:rPr>
        <w:t xml:space="preserve"> </w:t>
      </w:r>
      <w:r w:rsidRPr="001D7AAC">
        <w:rPr>
          <w:sz w:val="24"/>
          <w:szCs w:val="24"/>
        </w:rPr>
        <w:t>публицистике</w:t>
      </w:r>
      <w:r w:rsidRPr="001D7AAC">
        <w:rPr>
          <w:spacing w:val="40"/>
          <w:sz w:val="24"/>
          <w:szCs w:val="24"/>
        </w:rPr>
        <w:t xml:space="preserve"> </w:t>
      </w:r>
      <w:r w:rsidRPr="001D7AAC">
        <w:rPr>
          <w:sz w:val="24"/>
          <w:szCs w:val="24"/>
        </w:rPr>
        <w:t xml:space="preserve">и др. в соответствии с предложенной познавательной </w:t>
      </w:r>
      <w:r w:rsidRPr="001D7AAC">
        <w:rPr>
          <w:spacing w:val="-2"/>
          <w:sz w:val="24"/>
          <w:szCs w:val="24"/>
        </w:rPr>
        <w:t>задачей.</w:t>
      </w:r>
    </w:p>
    <w:p w14:paraId="0C86A779" w14:textId="77777777" w:rsidR="00566F6F" w:rsidRPr="001D7AAC" w:rsidRDefault="001D7AAC">
      <w:pPr>
        <w:pStyle w:val="a4"/>
        <w:numPr>
          <w:ilvl w:val="1"/>
          <w:numId w:val="17"/>
        </w:numPr>
        <w:tabs>
          <w:tab w:val="left" w:pos="1036"/>
        </w:tabs>
        <w:ind w:right="127" w:firstLine="709"/>
        <w:rPr>
          <w:position w:val="1"/>
          <w:sz w:val="24"/>
          <w:szCs w:val="24"/>
        </w:rPr>
      </w:pPr>
      <w:r w:rsidRPr="001D7AAC">
        <w:rPr>
          <w:sz w:val="24"/>
          <w:szCs w:val="24"/>
        </w:rPr>
        <w:lastRenderedPageBreak/>
        <w:t>Анализировать и интерпретировать историческую информацию, применяя приемы</w:t>
      </w:r>
      <w:r w:rsidRPr="001D7AAC">
        <w:rPr>
          <w:spacing w:val="40"/>
          <w:sz w:val="24"/>
          <w:szCs w:val="24"/>
        </w:rPr>
        <w:t xml:space="preserve"> </w:t>
      </w:r>
      <w:r w:rsidRPr="001D7AAC">
        <w:rPr>
          <w:sz w:val="24"/>
          <w:szCs w:val="24"/>
        </w:rPr>
        <w:t>критики</w:t>
      </w:r>
      <w:r w:rsidRPr="001D7AAC">
        <w:rPr>
          <w:spacing w:val="40"/>
          <w:sz w:val="24"/>
          <w:szCs w:val="24"/>
        </w:rPr>
        <w:t xml:space="preserve"> </w:t>
      </w:r>
      <w:r w:rsidRPr="001D7AAC">
        <w:rPr>
          <w:sz w:val="24"/>
          <w:szCs w:val="24"/>
        </w:rPr>
        <w:t>источника,</w:t>
      </w:r>
      <w:r w:rsidRPr="001D7AAC">
        <w:rPr>
          <w:spacing w:val="40"/>
          <w:sz w:val="24"/>
          <w:szCs w:val="24"/>
        </w:rPr>
        <w:t xml:space="preserve"> </w:t>
      </w:r>
      <w:r w:rsidRPr="001D7AAC">
        <w:rPr>
          <w:sz w:val="24"/>
          <w:szCs w:val="24"/>
        </w:rPr>
        <w:t xml:space="preserve">высказывать суждение о его информационных особенностях и ценности (по заданным или самостоятельно определяемым </w:t>
      </w:r>
      <w:r w:rsidRPr="001D7AAC">
        <w:rPr>
          <w:spacing w:val="-2"/>
          <w:sz w:val="24"/>
          <w:szCs w:val="24"/>
        </w:rPr>
        <w:t>критериям).</w:t>
      </w:r>
    </w:p>
    <w:p w14:paraId="24D39710" w14:textId="77777777" w:rsidR="00566F6F" w:rsidRPr="001D7AAC" w:rsidRDefault="001D7AAC">
      <w:pPr>
        <w:pStyle w:val="a4"/>
        <w:numPr>
          <w:ilvl w:val="1"/>
          <w:numId w:val="17"/>
        </w:numPr>
        <w:tabs>
          <w:tab w:val="left" w:pos="996"/>
        </w:tabs>
        <w:ind w:right="131" w:firstLine="709"/>
        <w:rPr>
          <w:position w:val="1"/>
          <w:sz w:val="24"/>
          <w:szCs w:val="24"/>
        </w:rPr>
      </w:pPr>
      <w:r w:rsidRPr="001D7AAC">
        <w:rPr>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64570CF0" w14:textId="77777777" w:rsidR="00566F6F" w:rsidRPr="001D7AAC" w:rsidRDefault="001D7AAC">
      <w:pPr>
        <w:pStyle w:val="a4"/>
        <w:numPr>
          <w:ilvl w:val="1"/>
          <w:numId w:val="17"/>
        </w:numPr>
        <w:tabs>
          <w:tab w:val="left" w:pos="1016"/>
        </w:tabs>
        <w:spacing w:before="1"/>
        <w:ind w:left="1016" w:hanging="193"/>
        <w:rPr>
          <w:position w:val="1"/>
          <w:sz w:val="24"/>
          <w:szCs w:val="24"/>
        </w:rPr>
      </w:pPr>
      <w:r w:rsidRPr="001D7AAC">
        <w:rPr>
          <w:sz w:val="24"/>
          <w:szCs w:val="24"/>
        </w:rPr>
        <w:t>Выбирать</w:t>
      </w:r>
      <w:r w:rsidRPr="001D7AAC">
        <w:rPr>
          <w:spacing w:val="13"/>
          <w:sz w:val="24"/>
          <w:szCs w:val="24"/>
        </w:rPr>
        <w:t xml:space="preserve"> </w:t>
      </w:r>
      <w:r w:rsidRPr="001D7AAC">
        <w:rPr>
          <w:sz w:val="24"/>
          <w:szCs w:val="24"/>
        </w:rPr>
        <w:t>оптимальную</w:t>
      </w:r>
      <w:r w:rsidRPr="001D7AAC">
        <w:rPr>
          <w:spacing w:val="13"/>
          <w:sz w:val="24"/>
          <w:szCs w:val="24"/>
        </w:rPr>
        <w:t xml:space="preserve"> </w:t>
      </w:r>
      <w:r w:rsidRPr="001D7AAC">
        <w:rPr>
          <w:sz w:val="24"/>
          <w:szCs w:val="24"/>
        </w:rPr>
        <w:t>форму</w:t>
      </w:r>
      <w:r w:rsidRPr="001D7AAC">
        <w:rPr>
          <w:spacing w:val="13"/>
          <w:sz w:val="24"/>
          <w:szCs w:val="24"/>
        </w:rPr>
        <w:t xml:space="preserve"> </w:t>
      </w:r>
      <w:r w:rsidRPr="001D7AAC">
        <w:rPr>
          <w:sz w:val="24"/>
          <w:szCs w:val="24"/>
        </w:rPr>
        <w:t>представления</w:t>
      </w:r>
      <w:r w:rsidRPr="001D7AAC">
        <w:rPr>
          <w:spacing w:val="15"/>
          <w:sz w:val="24"/>
          <w:szCs w:val="24"/>
        </w:rPr>
        <w:t xml:space="preserve"> </w:t>
      </w:r>
      <w:r w:rsidRPr="001D7AAC">
        <w:rPr>
          <w:sz w:val="24"/>
          <w:szCs w:val="24"/>
        </w:rPr>
        <w:t>результатов</w:t>
      </w:r>
      <w:r w:rsidRPr="001D7AAC">
        <w:rPr>
          <w:spacing w:val="13"/>
          <w:sz w:val="24"/>
          <w:szCs w:val="24"/>
        </w:rPr>
        <w:t xml:space="preserve"> </w:t>
      </w:r>
      <w:r w:rsidRPr="001D7AAC">
        <w:rPr>
          <w:spacing w:val="-2"/>
          <w:sz w:val="24"/>
          <w:szCs w:val="24"/>
        </w:rPr>
        <w:t>самостоятельной</w:t>
      </w:r>
    </w:p>
    <w:p w14:paraId="3E291301" w14:textId="77777777" w:rsidR="00566F6F" w:rsidRPr="001D7AAC" w:rsidRDefault="001D7AAC">
      <w:pPr>
        <w:pStyle w:val="a3"/>
        <w:spacing w:before="68"/>
        <w:ind w:right="128" w:firstLine="0"/>
        <w:rPr>
          <w:sz w:val="24"/>
          <w:szCs w:val="24"/>
        </w:rPr>
      </w:pPr>
      <w:r w:rsidRPr="001D7AAC">
        <w:rPr>
          <w:sz w:val="24"/>
          <w:szCs w:val="24"/>
        </w:rPr>
        <w:t>работы с исторической информацией (сообщение, эссе, презентация, учебный</w:t>
      </w:r>
      <w:r w:rsidRPr="001D7AAC">
        <w:rPr>
          <w:spacing w:val="40"/>
          <w:sz w:val="24"/>
          <w:szCs w:val="24"/>
        </w:rPr>
        <w:t xml:space="preserve"> </w:t>
      </w:r>
      <w:r w:rsidRPr="001D7AAC">
        <w:rPr>
          <w:sz w:val="24"/>
          <w:szCs w:val="24"/>
        </w:rPr>
        <w:t>проект и</w:t>
      </w:r>
      <w:r w:rsidRPr="001D7AAC">
        <w:rPr>
          <w:spacing w:val="80"/>
          <w:sz w:val="24"/>
          <w:szCs w:val="24"/>
        </w:rPr>
        <w:t xml:space="preserve">  </w:t>
      </w:r>
      <w:r w:rsidRPr="001D7AAC">
        <w:rPr>
          <w:sz w:val="24"/>
          <w:szCs w:val="24"/>
        </w:rPr>
        <w:t>др.).</w:t>
      </w:r>
    </w:p>
    <w:p w14:paraId="48CAE3E8" w14:textId="77777777" w:rsidR="00566F6F" w:rsidRPr="001D7AAC" w:rsidRDefault="001D7AAC">
      <w:pPr>
        <w:pStyle w:val="a4"/>
        <w:numPr>
          <w:ilvl w:val="1"/>
          <w:numId w:val="17"/>
        </w:numPr>
        <w:tabs>
          <w:tab w:val="left" w:pos="1089"/>
        </w:tabs>
        <w:ind w:right="128" w:firstLine="709"/>
        <w:rPr>
          <w:position w:val="1"/>
          <w:sz w:val="24"/>
          <w:szCs w:val="24"/>
        </w:rPr>
      </w:pPr>
      <w:r w:rsidRPr="001D7AAC">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w:t>
      </w:r>
      <w:r w:rsidRPr="001D7AAC">
        <w:rPr>
          <w:spacing w:val="80"/>
          <w:w w:val="150"/>
          <w:sz w:val="24"/>
          <w:szCs w:val="24"/>
        </w:rPr>
        <w:t xml:space="preserve"> </w:t>
      </w:r>
      <w:r w:rsidRPr="001D7AAC">
        <w:rPr>
          <w:sz w:val="24"/>
          <w:szCs w:val="24"/>
        </w:rPr>
        <w:t xml:space="preserve">в соответствии с предложенной познавательной </w:t>
      </w:r>
      <w:r w:rsidRPr="001D7AAC">
        <w:rPr>
          <w:spacing w:val="-2"/>
          <w:sz w:val="24"/>
          <w:szCs w:val="24"/>
        </w:rPr>
        <w:t>задачей.</w:t>
      </w:r>
    </w:p>
    <w:p w14:paraId="2A960D41" w14:textId="77777777" w:rsidR="00566F6F" w:rsidRPr="001D7AAC" w:rsidRDefault="001D7AAC">
      <w:pPr>
        <w:pStyle w:val="a4"/>
        <w:numPr>
          <w:ilvl w:val="1"/>
          <w:numId w:val="17"/>
        </w:numPr>
        <w:tabs>
          <w:tab w:val="left" w:pos="1047"/>
        </w:tabs>
        <w:ind w:right="129" w:firstLine="709"/>
        <w:rPr>
          <w:position w:val="1"/>
          <w:sz w:val="24"/>
          <w:szCs w:val="24"/>
        </w:rPr>
      </w:pPr>
      <w:r w:rsidRPr="001D7AAC">
        <w:rPr>
          <w:sz w:val="24"/>
          <w:szCs w:val="24"/>
        </w:rPr>
        <w:t>Анализировать и интерпретировать историческую информацию, применяя приемы критики источника, высказывать суждение</w:t>
      </w:r>
      <w:r w:rsidRPr="001D7AAC">
        <w:rPr>
          <w:spacing w:val="40"/>
          <w:sz w:val="24"/>
          <w:szCs w:val="24"/>
        </w:rPr>
        <w:t xml:space="preserve"> </w:t>
      </w:r>
      <w:r w:rsidRPr="001D7AAC">
        <w:rPr>
          <w:sz w:val="24"/>
          <w:szCs w:val="24"/>
        </w:rPr>
        <w:t>о</w:t>
      </w:r>
      <w:r w:rsidRPr="001D7AAC">
        <w:rPr>
          <w:spacing w:val="40"/>
          <w:sz w:val="24"/>
          <w:szCs w:val="24"/>
        </w:rPr>
        <w:t xml:space="preserve"> </w:t>
      </w:r>
      <w:r w:rsidRPr="001D7AAC">
        <w:rPr>
          <w:sz w:val="24"/>
          <w:szCs w:val="24"/>
        </w:rPr>
        <w:t>его</w:t>
      </w:r>
      <w:r w:rsidRPr="001D7AAC">
        <w:rPr>
          <w:spacing w:val="40"/>
          <w:sz w:val="24"/>
          <w:szCs w:val="24"/>
        </w:rPr>
        <w:t xml:space="preserve"> </w:t>
      </w:r>
      <w:r w:rsidRPr="001D7AAC">
        <w:rPr>
          <w:sz w:val="24"/>
          <w:szCs w:val="24"/>
        </w:rPr>
        <w:t>информационных особенностях</w:t>
      </w:r>
      <w:r w:rsidRPr="001D7AAC">
        <w:rPr>
          <w:spacing w:val="40"/>
          <w:sz w:val="24"/>
          <w:szCs w:val="24"/>
        </w:rPr>
        <w:t xml:space="preserve"> </w:t>
      </w:r>
      <w:r w:rsidRPr="001D7AAC">
        <w:rPr>
          <w:sz w:val="24"/>
          <w:szCs w:val="24"/>
        </w:rPr>
        <w:t xml:space="preserve">и ценности по заданным или самостоятельно определяемым </w:t>
      </w:r>
      <w:r w:rsidRPr="001D7AAC">
        <w:rPr>
          <w:spacing w:val="-2"/>
          <w:sz w:val="24"/>
          <w:szCs w:val="24"/>
        </w:rPr>
        <w:t>критериям).</w:t>
      </w:r>
    </w:p>
    <w:p w14:paraId="59874583" w14:textId="77777777" w:rsidR="00566F6F" w:rsidRPr="001D7AAC" w:rsidRDefault="001D7AAC">
      <w:pPr>
        <w:pStyle w:val="a4"/>
        <w:numPr>
          <w:ilvl w:val="1"/>
          <w:numId w:val="17"/>
        </w:numPr>
        <w:tabs>
          <w:tab w:val="left" w:pos="1156"/>
        </w:tabs>
        <w:ind w:right="131" w:firstLine="709"/>
        <w:rPr>
          <w:position w:val="1"/>
          <w:sz w:val="24"/>
          <w:szCs w:val="24"/>
        </w:rPr>
      </w:pPr>
      <w:r w:rsidRPr="001D7AAC">
        <w:rPr>
          <w:sz w:val="24"/>
          <w:szCs w:val="24"/>
        </w:rPr>
        <w:t>Выбирать источники географической информации (картографические, статистические, текстовые, видеои фотоизображения, компьютерные базы данных), необходимые для изучения особенностей хозяйства России.</w:t>
      </w:r>
    </w:p>
    <w:p w14:paraId="358296B2" w14:textId="77777777" w:rsidR="00566F6F" w:rsidRPr="001D7AAC" w:rsidRDefault="001D7AAC">
      <w:pPr>
        <w:pStyle w:val="a4"/>
        <w:numPr>
          <w:ilvl w:val="1"/>
          <w:numId w:val="17"/>
        </w:numPr>
        <w:tabs>
          <w:tab w:val="left" w:pos="1150"/>
        </w:tabs>
        <w:ind w:right="124" w:firstLine="709"/>
        <w:rPr>
          <w:position w:val="1"/>
          <w:sz w:val="24"/>
          <w:szCs w:val="24"/>
        </w:rPr>
      </w:pPr>
      <w:r w:rsidRPr="001D7AAC">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6DDBF7EA" w14:textId="77777777" w:rsidR="00566F6F" w:rsidRPr="001D7AAC" w:rsidRDefault="001D7AAC">
      <w:pPr>
        <w:pStyle w:val="a4"/>
        <w:numPr>
          <w:ilvl w:val="1"/>
          <w:numId w:val="17"/>
        </w:numPr>
        <w:tabs>
          <w:tab w:val="left" w:pos="986"/>
        </w:tabs>
        <w:spacing w:line="332" w:lineRule="exact"/>
        <w:ind w:left="986" w:hanging="163"/>
        <w:rPr>
          <w:position w:val="1"/>
          <w:sz w:val="24"/>
          <w:szCs w:val="24"/>
        </w:rPr>
      </w:pPr>
      <w:r w:rsidRPr="001D7AAC">
        <w:rPr>
          <w:sz w:val="24"/>
          <w:szCs w:val="24"/>
        </w:rPr>
        <w:t>Определять</w:t>
      </w:r>
      <w:r w:rsidRPr="001D7AAC">
        <w:rPr>
          <w:spacing w:val="-9"/>
          <w:sz w:val="24"/>
          <w:szCs w:val="24"/>
        </w:rPr>
        <w:t xml:space="preserve"> </w:t>
      </w:r>
      <w:r w:rsidRPr="001D7AAC">
        <w:rPr>
          <w:sz w:val="24"/>
          <w:szCs w:val="24"/>
        </w:rPr>
        <w:t>информацию,</w:t>
      </w:r>
      <w:r w:rsidRPr="001D7AAC">
        <w:rPr>
          <w:spacing w:val="-8"/>
          <w:sz w:val="24"/>
          <w:szCs w:val="24"/>
        </w:rPr>
        <w:t xml:space="preserve"> </w:t>
      </w:r>
      <w:r w:rsidRPr="001D7AAC">
        <w:rPr>
          <w:sz w:val="24"/>
          <w:szCs w:val="24"/>
        </w:rPr>
        <w:t>недостающую</w:t>
      </w:r>
      <w:r w:rsidRPr="001D7AAC">
        <w:rPr>
          <w:spacing w:val="-8"/>
          <w:sz w:val="24"/>
          <w:szCs w:val="24"/>
        </w:rPr>
        <w:t xml:space="preserve"> </w:t>
      </w:r>
      <w:r w:rsidRPr="001D7AAC">
        <w:rPr>
          <w:sz w:val="24"/>
          <w:szCs w:val="24"/>
        </w:rPr>
        <w:t>для</w:t>
      </w:r>
      <w:r w:rsidRPr="001D7AAC">
        <w:rPr>
          <w:spacing w:val="-8"/>
          <w:sz w:val="24"/>
          <w:szCs w:val="24"/>
        </w:rPr>
        <w:t xml:space="preserve"> </w:t>
      </w:r>
      <w:r w:rsidRPr="001D7AAC">
        <w:rPr>
          <w:sz w:val="24"/>
          <w:szCs w:val="24"/>
        </w:rPr>
        <w:t>решения</w:t>
      </w:r>
      <w:r w:rsidRPr="001D7AAC">
        <w:rPr>
          <w:spacing w:val="55"/>
          <w:sz w:val="24"/>
          <w:szCs w:val="24"/>
        </w:rPr>
        <w:t xml:space="preserve"> </w:t>
      </w:r>
      <w:r w:rsidRPr="001D7AAC">
        <w:rPr>
          <w:sz w:val="24"/>
          <w:szCs w:val="24"/>
        </w:rPr>
        <w:t>той</w:t>
      </w:r>
      <w:r w:rsidRPr="001D7AAC">
        <w:rPr>
          <w:spacing w:val="54"/>
          <w:sz w:val="24"/>
          <w:szCs w:val="24"/>
        </w:rPr>
        <w:t xml:space="preserve"> </w:t>
      </w:r>
      <w:r w:rsidRPr="001D7AAC">
        <w:rPr>
          <w:sz w:val="24"/>
          <w:szCs w:val="24"/>
        </w:rPr>
        <w:t>или</w:t>
      </w:r>
      <w:r w:rsidRPr="001D7AAC">
        <w:rPr>
          <w:spacing w:val="55"/>
          <w:sz w:val="24"/>
          <w:szCs w:val="24"/>
        </w:rPr>
        <w:t xml:space="preserve"> </w:t>
      </w:r>
      <w:r w:rsidRPr="001D7AAC">
        <w:rPr>
          <w:sz w:val="24"/>
          <w:szCs w:val="24"/>
        </w:rPr>
        <w:t>иной</w:t>
      </w:r>
      <w:r w:rsidRPr="001D7AAC">
        <w:rPr>
          <w:spacing w:val="28"/>
          <w:sz w:val="24"/>
          <w:szCs w:val="24"/>
        </w:rPr>
        <w:t xml:space="preserve"> </w:t>
      </w:r>
      <w:r w:rsidRPr="001D7AAC">
        <w:rPr>
          <w:spacing w:val="-2"/>
          <w:sz w:val="24"/>
          <w:szCs w:val="24"/>
        </w:rPr>
        <w:t>задачи.</w:t>
      </w:r>
    </w:p>
    <w:p w14:paraId="2AC2B043" w14:textId="77777777" w:rsidR="00566F6F" w:rsidRPr="001D7AAC" w:rsidRDefault="001D7AAC">
      <w:pPr>
        <w:pStyle w:val="a4"/>
        <w:numPr>
          <w:ilvl w:val="1"/>
          <w:numId w:val="17"/>
        </w:numPr>
        <w:tabs>
          <w:tab w:val="left" w:pos="1089"/>
        </w:tabs>
        <w:ind w:right="123" w:firstLine="709"/>
        <w:rPr>
          <w:position w:val="1"/>
          <w:sz w:val="24"/>
          <w:szCs w:val="24"/>
        </w:rPr>
      </w:pPr>
      <w:r w:rsidRPr="001D7AAC">
        <w:rPr>
          <w:sz w:val="24"/>
          <w:szCs w:val="24"/>
        </w:rPr>
        <w:t>Извлекать информацию о правах и обязанностях учащегося из разных адаптированных</w:t>
      </w:r>
      <w:r w:rsidRPr="001D7AAC">
        <w:rPr>
          <w:spacing w:val="-15"/>
          <w:sz w:val="24"/>
          <w:szCs w:val="24"/>
        </w:rPr>
        <w:t xml:space="preserve"> </w:t>
      </w:r>
      <w:r w:rsidRPr="001D7AAC">
        <w:rPr>
          <w:sz w:val="24"/>
          <w:szCs w:val="24"/>
        </w:rPr>
        <w:t>источников</w:t>
      </w:r>
      <w:r w:rsidRPr="001D7AAC">
        <w:rPr>
          <w:spacing w:val="-16"/>
          <w:sz w:val="24"/>
          <w:szCs w:val="24"/>
        </w:rPr>
        <w:t xml:space="preserve"> </w:t>
      </w:r>
      <w:r w:rsidRPr="001D7AAC">
        <w:rPr>
          <w:sz w:val="24"/>
          <w:szCs w:val="24"/>
        </w:rPr>
        <w:t>(в</w:t>
      </w:r>
      <w:r w:rsidRPr="001D7AAC">
        <w:rPr>
          <w:spacing w:val="-17"/>
          <w:sz w:val="24"/>
          <w:szCs w:val="24"/>
        </w:rPr>
        <w:t xml:space="preserve"> </w:t>
      </w:r>
      <w:r w:rsidRPr="001D7AAC">
        <w:rPr>
          <w:sz w:val="24"/>
          <w:szCs w:val="24"/>
        </w:rPr>
        <w:t>том</w:t>
      </w:r>
      <w:r w:rsidRPr="001D7AAC">
        <w:rPr>
          <w:spacing w:val="-15"/>
          <w:sz w:val="24"/>
          <w:szCs w:val="24"/>
        </w:rPr>
        <w:t xml:space="preserve"> </w:t>
      </w:r>
      <w:r w:rsidRPr="001D7AAC">
        <w:rPr>
          <w:sz w:val="24"/>
          <w:szCs w:val="24"/>
        </w:rPr>
        <w:t>числе</w:t>
      </w:r>
      <w:r w:rsidRPr="001D7AAC">
        <w:rPr>
          <w:spacing w:val="-16"/>
          <w:sz w:val="24"/>
          <w:szCs w:val="24"/>
        </w:rPr>
        <w:t xml:space="preserve"> </w:t>
      </w:r>
      <w:r w:rsidRPr="001D7AAC">
        <w:rPr>
          <w:sz w:val="24"/>
          <w:szCs w:val="24"/>
        </w:rPr>
        <w:t>учебных материалов): заполнять таблицу и составлять план.</w:t>
      </w:r>
    </w:p>
    <w:p w14:paraId="09F0D5AE" w14:textId="77777777" w:rsidR="00566F6F" w:rsidRPr="001D7AAC" w:rsidRDefault="001D7AAC">
      <w:pPr>
        <w:pStyle w:val="a4"/>
        <w:numPr>
          <w:ilvl w:val="1"/>
          <w:numId w:val="17"/>
        </w:numPr>
        <w:tabs>
          <w:tab w:val="left" w:pos="1054"/>
        </w:tabs>
        <w:spacing w:before="1"/>
        <w:ind w:right="132" w:firstLine="709"/>
        <w:rPr>
          <w:position w:val="1"/>
          <w:sz w:val="24"/>
          <w:szCs w:val="24"/>
        </w:rPr>
      </w:pPr>
      <w:r w:rsidRPr="001D7AAC">
        <w:rPr>
          <w:sz w:val="24"/>
          <w:szCs w:val="24"/>
        </w:rPr>
        <w:t>Анализировать и обобщать текстовую и статистическую информацию об отклоняющемся поведении, его причинах и негативных</w:t>
      </w:r>
      <w:r w:rsidRPr="001D7AAC">
        <w:rPr>
          <w:spacing w:val="40"/>
          <w:sz w:val="24"/>
          <w:szCs w:val="24"/>
        </w:rPr>
        <w:t xml:space="preserve"> </w:t>
      </w:r>
      <w:r w:rsidRPr="001D7AAC">
        <w:rPr>
          <w:sz w:val="24"/>
          <w:szCs w:val="24"/>
        </w:rPr>
        <w:t>последствиях</w:t>
      </w:r>
      <w:r w:rsidRPr="001D7AAC">
        <w:rPr>
          <w:spacing w:val="40"/>
          <w:sz w:val="24"/>
          <w:szCs w:val="24"/>
        </w:rPr>
        <w:t xml:space="preserve"> </w:t>
      </w:r>
      <w:r w:rsidRPr="001D7AAC">
        <w:rPr>
          <w:sz w:val="24"/>
          <w:szCs w:val="24"/>
        </w:rPr>
        <w:t>из адаптированных</w:t>
      </w:r>
      <w:r w:rsidRPr="001D7AAC">
        <w:rPr>
          <w:spacing w:val="80"/>
          <w:sz w:val="24"/>
          <w:szCs w:val="24"/>
        </w:rPr>
        <w:t xml:space="preserve"> </w:t>
      </w:r>
      <w:r w:rsidRPr="001D7AAC">
        <w:rPr>
          <w:sz w:val="24"/>
          <w:szCs w:val="24"/>
        </w:rPr>
        <w:t>источников</w:t>
      </w:r>
      <w:r w:rsidRPr="001D7AAC">
        <w:rPr>
          <w:spacing w:val="80"/>
          <w:sz w:val="24"/>
          <w:szCs w:val="24"/>
        </w:rPr>
        <w:t xml:space="preserve"> </w:t>
      </w:r>
      <w:r w:rsidRPr="001D7AAC">
        <w:rPr>
          <w:sz w:val="24"/>
          <w:szCs w:val="24"/>
        </w:rPr>
        <w:t xml:space="preserve">(в том числе учебных материалов) и публикаций </w:t>
      </w:r>
      <w:r w:rsidRPr="001D7AAC">
        <w:rPr>
          <w:spacing w:val="-4"/>
          <w:sz w:val="24"/>
          <w:szCs w:val="24"/>
        </w:rPr>
        <w:t>СМИ.</w:t>
      </w:r>
    </w:p>
    <w:p w14:paraId="774237CB" w14:textId="77777777" w:rsidR="00566F6F" w:rsidRPr="001D7AAC" w:rsidRDefault="001D7AAC">
      <w:pPr>
        <w:pStyle w:val="a4"/>
        <w:numPr>
          <w:ilvl w:val="1"/>
          <w:numId w:val="17"/>
        </w:numPr>
        <w:tabs>
          <w:tab w:val="left" w:pos="986"/>
        </w:tabs>
        <w:spacing w:line="331" w:lineRule="exact"/>
        <w:ind w:left="986" w:hanging="163"/>
        <w:rPr>
          <w:position w:val="1"/>
          <w:sz w:val="24"/>
          <w:szCs w:val="24"/>
        </w:rPr>
      </w:pPr>
      <w:r w:rsidRPr="001D7AAC">
        <w:rPr>
          <w:sz w:val="24"/>
          <w:szCs w:val="24"/>
        </w:rPr>
        <w:t>Представлять</w:t>
      </w:r>
      <w:r w:rsidRPr="001D7AAC">
        <w:rPr>
          <w:spacing w:val="-10"/>
          <w:sz w:val="24"/>
          <w:szCs w:val="24"/>
        </w:rPr>
        <w:t xml:space="preserve"> </w:t>
      </w:r>
      <w:r w:rsidRPr="001D7AAC">
        <w:rPr>
          <w:sz w:val="24"/>
          <w:szCs w:val="24"/>
        </w:rPr>
        <w:t>информацию</w:t>
      </w:r>
      <w:r w:rsidRPr="001D7AAC">
        <w:rPr>
          <w:spacing w:val="-9"/>
          <w:sz w:val="24"/>
          <w:szCs w:val="24"/>
        </w:rPr>
        <w:t xml:space="preserve"> </w:t>
      </w:r>
      <w:r w:rsidRPr="001D7AAC">
        <w:rPr>
          <w:sz w:val="24"/>
          <w:szCs w:val="24"/>
        </w:rPr>
        <w:t>в</w:t>
      </w:r>
      <w:r w:rsidRPr="001D7AAC">
        <w:rPr>
          <w:spacing w:val="-10"/>
          <w:sz w:val="24"/>
          <w:szCs w:val="24"/>
        </w:rPr>
        <w:t xml:space="preserve"> </w:t>
      </w:r>
      <w:r w:rsidRPr="001D7AAC">
        <w:rPr>
          <w:sz w:val="24"/>
          <w:szCs w:val="24"/>
        </w:rPr>
        <w:t>виде</w:t>
      </w:r>
      <w:r w:rsidRPr="001D7AAC">
        <w:rPr>
          <w:spacing w:val="-11"/>
          <w:sz w:val="24"/>
          <w:szCs w:val="24"/>
        </w:rPr>
        <w:t xml:space="preserve"> </w:t>
      </w:r>
      <w:r w:rsidRPr="001D7AAC">
        <w:rPr>
          <w:sz w:val="24"/>
          <w:szCs w:val="24"/>
        </w:rPr>
        <w:t>кратких</w:t>
      </w:r>
      <w:r w:rsidRPr="001D7AAC">
        <w:rPr>
          <w:spacing w:val="-11"/>
          <w:sz w:val="24"/>
          <w:szCs w:val="24"/>
        </w:rPr>
        <w:t xml:space="preserve"> </w:t>
      </w:r>
      <w:r w:rsidRPr="001D7AAC">
        <w:rPr>
          <w:sz w:val="24"/>
          <w:szCs w:val="24"/>
        </w:rPr>
        <w:t>выводов</w:t>
      </w:r>
      <w:r w:rsidRPr="001D7AAC">
        <w:rPr>
          <w:spacing w:val="-11"/>
          <w:sz w:val="24"/>
          <w:szCs w:val="24"/>
        </w:rPr>
        <w:t xml:space="preserve"> </w:t>
      </w:r>
      <w:r w:rsidRPr="001D7AAC">
        <w:rPr>
          <w:sz w:val="24"/>
          <w:szCs w:val="24"/>
        </w:rPr>
        <w:t>и</w:t>
      </w:r>
      <w:r w:rsidRPr="001D7AAC">
        <w:rPr>
          <w:spacing w:val="-10"/>
          <w:sz w:val="24"/>
          <w:szCs w:val="24"/>
        </w:rPr>
        <w:t xml:space="preserve"> </w:t>
      </w:r>
      <w:r w:rsidRPr="001D7AAC">
        <w:rPr>
          <w:spacing w:val="-2"/>
          <w:sz w:val="24"/>
          <w:szCs w:val="24"/>
        </w:rPr>
        <w:t>обобщений.</w:t>
      </w:r>
    </w:p>
    <w:p w14:paraId="426360CE" w14:textId="77777777" w:rsidR="00566F6F" w:rsidRPr="001D7AAC" w:rsidRDefault="001D7AAC">
      <w:pPr>
        <w:pStyle w:val="a4"/>
        <w:numPr>
          <w:ilvl w:val="1"/>
          <w:numId w:val="17"/>
        </w:numPr>
        <w:tabs>
          <w:tab w:val="left" w:pos="1098"/>
        </w:tabs>
        <w:spacing w:before="1"/>
        <w:ind w:right="130" w:firstLine="709"/>
        <w:rPr>
          <w:position w:val="1"/>
          <w:sz w:val="24"/>
          <w:szCs w:val="24"/>
        </w:rPr>
      </w:pPr>
      <w:r w:rsidRPr="001D7AAC">
        <w:rPr>
          <w:sz w:val="24"/>
          <w:szCs w:val="24"/>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w:t>
      </w:r>
      <w:r w:rsidRPr="001D7AAC">
        <w:rPr>
          <w:spacing w:val="-2"/>
          <w:sz w:val="24"/>
          <w:szCs w:val="24"/>
        </w:rPr>
        <w:t>аудиовизуальную).</w:t>
      </w:r>
    </w:p>
    <w:p w14:paraId="798594A0" w14:textId="77777777" w:rsidR="00566F6F" w:rsidRPr="001D7AAC" w:rsidRDefault="001D7AAC">
      <w:pPr>
        <w:pStyle w:val="4"/>
        <w:rPr>
          <w:sz w:val="24"/>
          <w:szCs w:val="24"/>
        </w:rPr>
      </w:pPr>
      <w:r w:rsidRPr="001D7AAC">
        <w:rPr>
          <w:spacing w:val="-2"/>
          <w:sz w:val="24"/>
          <w:szCs w:val="24"/>
        </w:rPr>
        <w:t>Формирование</w:t>
      </w:r>
      <w:r w:rsidRPr="001D7AAC">
        <w:rPr>
          <w:spacing w:val="4"/>
          <w:sz w:val="24"/>
          <w:szCs w:val="24"/>
        </w:rPr>
        <w:t xml:space="preserve"> </w:t>
      </w:r>
      <w:r w:rsidRPr="001D7AAC">
        <w:rPr>
          <w:spacing w:val="-2"/>
          <w:sz w:val="24"/>
          <w:szCs w:val="24"/>
        </w:rPr>
        <w:t>универсальных</w:t>
      </w:r>
      <w:r w:rsidRPr="001D7AAC">
        <w:rPr>
          <w:spacing w:val="4"/>
          <w:sz w:val="24"/>
          <w:szCs w:val="24"/>
        </w:rPr>
        <w:t xml:space="preserve"> </w:t>
      </w:r>
      <w:r w:rsidRPr="001D7AAC">
        <w:rPr>
          <w:spacing w:val="-2"/>
          <w:sz w:val="24"/>
          <w:szCs w:val="24"/>
        </w:rPr>
        <w:t>учебных</w:t>
      </w:r>
      <w:r w:rsidRPr="001D7AAC">
        <w:rPr>
          <w:spacing w:val="4"/>
          <w:sz w:val="24"/>
          <w:szCs w:val="24"/>
        </w:rPr>
        <w:t xml:space="preserve"> </w:t>
      </w:r>
      <w:r w:rsidRPr="001D7AAC">
        <w:rPr>
          <w:spacing w:val="-2"/>
          <w:sz w:val="24"/>
          <w:szCs w:val="24"/>
        </w:rPr>
        <w:t>коммуникативных</w:t>
      </w:r>
      <w:r w:rsidRPr="001D7AAC">
        <w:rPr>
          <w:spacing w:val="4"/>
          <w:sz w:val="24"/>
          <w:szCs w:val="24"/>
        </w:rPr>
        <w:t xml:space="preserve"> </w:t>
      </w:r>
      <w:r w:rsidRPr="001D7AAC">
        <w:rPr>
          <w:spacing w:val="-2"/>
          <w:sz w:val="24"/>
          <w:szCs w:val="24"/>
        </w:rPr>
        <w:t>действий</w:t>
      </w:r>
    </w:p>
    <w:p w14:paraId="14A3BD82" w14:textId="77777777" w:rsidR="00566F6F" w:rsidRPr="001D7AAC" w:rsidRDefault="001D7AAC">
      <w:pPr>
        <w:pStyle w:val="a4"/>
        <w:numPr>
          <w:ilvl w:val="1"/>
          <w:numId w:val="17"/>
        </w:numPr>
        <w:tabs>
          <w:tab w:val="left" w:pos="1010"/>
        </w:tabs>
        <w:ind w:right="125" w:firstLine="709"/>
        <w:rPr>
          <w:position w:val="1"/>
          <w:sz w:val="24"/>
          <w:szCs w:val="24"/>
        </w:rPr>
      </w:pPr>
      <w:r w:rsidRPr="001D7AAC">
        <w:rPr>
          <w:sz w:val="24"/>
          <w:szCs w:val="24"/>
        </w:rPr>
        <w:t>Определять</w:t>
      </w:r>
      <w:r w:rsidRPr="001D7AAC">
        <w:rPr>
          <w:spacing w:val="-8"/>
          <w:sz w:val="24"/>
          <w:szCs w:val="24"/>
        </w:rPr>
        <w:t xml:space="preserve"> </w:t>
      </w:r>
      <w:r w:rsidRPr="001D7AAC">
        <w:rPr>
          <w:sz w:val="24"/>
          <w:szCs w:val="24"/>
        </w:rPr>
        <w:t>характер</w:t>
      </w:r>
      <w:r w:rsidRPr="001D7AAC">
        <w:rPr>
          <w:spacing w:val="-8"/>
          <w:sz w:val="24"/>
          <w:szCs w:val="24"/>
        </w:rPr>
        <w:t xml:space="preserve"> </w:t>
      </w:r>
      <w:r w:rsidRPr="001D7AAC">
        <w:rPr>
          <w:sz w:val="24"/>
          <w:szCs w:val="24"/>
        </w:rPr>
        <w:t>отношений</w:t>
      </w:r>
      <w:r w:rsidRPr="001D7AAC">
        <w:rPr>
          <w:spacing w:val="-8"/>
          <w:sz w:val="24"/>
          <w:szCs w:val="24"/>
        </w:rPr>
        <w:t xml:space="preserve"> </w:t>
      </w:r>
      <w:r w:rsidRPr="001D7AAC">
        <w:rPr>
          <w:sz w:val="24"/>
          <w:szCs w:val="24"/>
        </w:rPr>
        <w:t>между</w:t>
      </w:r>
      <w:r w:rsidRPr="001D7AAC">
        <w:rPr>
          <w:spacing w:val="-8"/>
          <w:sz w:val="24"/>
          <w:szCs w:val="24"/>
        </w:rPr>
        <w:t xml:space="preserve"> </w:t>
      </w:r>
      <w:r w:rsidRPr="001D7AAC">
        <w:rPr>
          <w:sz w:val="24"/>
          <w:szCs w:val="24"/>
        </w:rPr>
        <w:t>людьми</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различных исторических и современных ситуациях, событиях.</w:t>
      </w:r>
    </w:p>
    <w:p w14:paraId="68A9CF9C" w14:textId="77777777" w:rsidR="00566F6F" w:rsidRPr="001D7AAC" w:rsidRDefault="001D7AAC">
      <w:pPr>
        <w:pStyle w:val="a4"/>
        <w:numPr>
          <w:ilvl w:val="1"/>
          <w:numId w:val="17"/>
        </w:numPr>
        <w:tabs>
          <w:tab w:val="left" w:pos="1076"/>
        </w:tabs>
        <w:ind w:right="132" w:firstLine="709"/>
        <w:rPr>
          <w:position w:val="1"/>
          <w:sz w:val="24"/>
          <w:szCs w:val="24"/>
        </w:rPr>
      </w:pPr>
      <w:r w:rsidRPr="001D7AAC">
        <w:rPr>
          <w:sz w:val="24"/>
          <w:szCs w:val="24"/>
        </w:rPr>
        <w:t>Раскрывать значение совместной деятельности, сотрудничества людей в разных сферах в различные исторические эпохи.</w:t>
      </w:r>
    </w:p>
    <w:p w14:paraId="558E7407" w14:textId="77777777" w:rsidR="00566F6F" w:rsidRPr="001D7AAC" w:rsidRDefault="001D7AAC">
      <w:pPr>
        <w:pStyle w:val="a4"/>
        <w:numPr>
          <w:ilvl w:val="1"/>
          <w:numId w:val="17"/>
        </w:numPr>
        <w:tabs>
          <w:tab w:val="left" w:pos="1034"/>
        </w:tabs>
        <w:ind w:right="131" w:firstLine="709"/>
        <w:rPr>
          <w:position w:val="1"/>
          <w:sz w:val="24"/>
          <w:szCs w:val="24"/>
        </w:rPr>
      </w:pPr>
      <w:r w:rsidRPr="001D7AAC">
        <w:rPr>
          <w:sz w:val="24"/>
          <w:szCs w:val="24"/>
        </w:rPr>
        <w:t>Принимать участие в обсуждении открытых (в том числе дискуссионных) вопросов истории, высказывая и аргументируя</w:t>
      </w:r>
      <w:r w:rsidRPr="001D7AAC">
        <w:rPr>
          <w:spacing w:val="40"/>
          <w:sz w:val="24"/>
          <w:szCs w:val="24"/>
        </w:rPr>
        <w:t xml:space="preserve"> </w:t>
      </w:r>
      <w:r w:rsidRPr="001D7AAC">
        <w:rPr>
          <w:sz w:val="24"/>
          <w:szCs w:val="24"/>
        </w:rPr>
        <w:t>свои суждения.</w:t>
      </w:r>
    </w:p>
    <w:p w14:paraId="55062102" w14:textId="77777777" w:rsidR="00566F6F" w:rsidRPr="001D7AAC" w:rsidRDefault="001D7AAC">
      <w:pPr>
        <w:pStyle w:val="a4"/>
        <w:numPr>
          <w:ilvl w:val="1"/>
          <w:numId w:val="17"/>
        </w:numPr>
        <w:tabs>
          <w:tab w:val="left" w:pos="1139"/>
        </w:tabs>
        <w:ind w:right="131" w:firstLine="709"/>
        <w:rPr>
          <w:position w:val="1"/>
          <w:sz w:val="24"/>
          <w:szCs w:val="24"/>
        </w:rPr>
      </w:pPr>
      <w:r w:rsidRPr="001D7AAC">
        <w:rPr>
          <w:sz w:val="24"/>
          <w:szCs w:val="24"/>
        </w:rPr>
        <w:t>Осуществлять презентацию выполненной самостоятельной работы по истории, проявляя способность к диалогу с аудиторией.</w:t>
      </w:r>
    </w:p>
    <w:p w14:paraId="672D3C37" w14:textId="77777777" w:rsidR="00566F6F" w:rsidRPr="001D7AAC" w:rsidRDefault="001D7AAC">
      <w:pPr>
        <w:pStyle w:val="a4"/>
        <w:numPr>
          <w:ilvl w:val="1"/>
          <w:numId w:val="17"/>
        </w:numPr>
        <w:tabs>
          <w:tab w:val="left" w:pos="1004"/>
        </w:tabs>
        <w:ind w:right="133" w:firstLine="709"/>
        <w:rPr>
          <w:position w:val="1"/>
          <w:sz w:val="24"/>
          <w:szCs w:val="24"/>
        </w:rPr>
      </w:pPr>
      <w:r w:rsidRPr="001D7AAC">
        <w:rPr>
          <w:sz w:val="24"/>
          <w:szCs w:val="24"/>
        </w:rPr>
        <w:t>Оценивать собственные поступки и поведение других людей с точки зрения их соответствия правовым и нравственным нормам.</w:t>
      </w:r>
    </w:p>
    <w:p w14:paraId="4D6BF8CD" w14:textId="77777777" w:rsidR="00566F6F" w:rsidRPr="001D7AAC" w:rsidRDefault="001D7AAC">
      <w:pPr>
        <w:pStyle w:val="a4"/>
        <w:numPr>
          <w:ilvl w:val="1"/>
          <w:numId w:val="17"/>
        </w:numPr>
        <w:tabs>
          <w:tab w:val="left" w:pos="1182"/>
        </w:tabs>
        <w:ind w:right="126" w:firstLine="709"/>
        <w:rPr>
          <w:position w:val="1"/>
          <w:sz w:val="24"/>
          <w:szCs w:val="24"/>
        </w:rPr>
      </w:pPr>
      <w:r w:rsidRPr="001D7AAC">
        <w:rPr>
          <w:sz w:val="24"/>
          <w:szCs w:val="24"/>
        </w:rPr>
        <w:t>Анализировать причины социальных и межличностных конфликтов, моделировать варианты выхода из конфликтной ситуации.</w:t>
      </w:r>
    </w:p>
    <w:p w14:paraId="42349CC0" w14:textId="77777777" w:rsidR="00566F6F" w:rsidRPr="001D7AAC" w:rsidRDefault="001D7AAC">
      <w:pPr>
        <w:pStyle w:val="a4"/>
        <w:numPr>
          <w:ilvl w:val="1"/>
          <w:numId w:val="17"/>
        </w:numPr>
        <w:tabs>
          <w:tab w:val="left" w:pos="986"/>
        </w:tabs>
        <w:spacing w:line="331" w:lineRule="exact"/>
        <w:ind w:left="986" w:hanging="163"/>
        <w:rPr>
          <w:position w:val="1"/>
          <w:sz w:val="24"/>
          <w:szCs w:val="24"/>
        </w:rPr>
      </w:pPr>
      <w:r w:rsidRPr="001D7AAC">
        <w:rPr>
          <w:sz w:val="24"/>
          <w:szCs w:val="24"/>
        </w:rPr>
        <w:t>Выражать</w:t>
      </w:r>
      <w:r w:rsidRPr="001D7AAC">
        <w:rPr>
          <w:spacing w:val="-12"/>
          <w:sz w:val="24"/>
          <w:szCs w:val="24"/>
        </w:rPr>
        <w:t xml:space="preserve"> </w:t>
      </w:r>
      <w:r w:rsidRPr="001D7AAC">
        <w:rPr>
          <w:sz w:val="24"/>
          <w:szCs w:val="24"/>
        </w:rPr>
        <w:t>свою</w:t>
      </w:r>
      <w:r w:rsidRPr="001D7AAC">
        <w:rPr>
          <w:spacing w:val="-9"/>
          <w:sz w:val="24"/>
          <w:szCs w:val="24"/>
        </w:rPr>
        <w:t xml:space="preserve"> </w:t>
      </w:r>
      <w:r w:rsidRPr="001D7AAC">
        <w:rPr>
          <w:sz w:val="24"/>
          <w:szCs w:val="24"/>
        </w:rPr>
        <w:t>точку</w:t>
      </w:r>
      <w:r w:rsidRPr="001D7AAC">
        <w:rPr>
          <w:spacing w:val="-11"/>
          <w:sz w:val="24"/>
          <w:szCs w:val="24"/>
        </w:rPr>
        <w:t xml:space="preserve"> </w:t>
      </w:r>
      <w:r w:rsidRPr="001D7AAC">
        <w:rPr>
          <w:sz w:val="24"/>
          <w:szCs w:val="24"/>
        </w:rPr>
        <w:t>зрения,</w:t>
      </w:r>
      <w:r w:rsidRPr="001D7AAC">
        <w:rPr>
          <w:spacing w:val="-12"/>
          <w:sz w:val="24"/>
          <w:szCs w:val="24"/>
        </w:rPr>
        <w:t xml:space="preserve"> </w:t>
      </w:r>
      <w:r w:rsidRPr="001D7AAC">
        <w:rPr>
          <w:sz w:val="24"/>
          <w:szCs w:val="24"/>
        </w:rPr>
        <w:t>участвовать</w:t>
      </w:r>
      <w:r w:rsidRPr="001D7AAC">
        <w:rPr>
          <w:spacing w:val="-11"/>
          <w:sz w:val="24"/>
          <w:szCs w:val="24"/>
        </w:rPr>
        <w:t xml:space="preserve"> </w:t>
      </w:r>
      <w:r w:rsidRPr="001D7AAC">
        <w:rPr>
          <w:sz w:val="24"/>
          <w:szCs w:val="24"/>
        </w:rPr>
        <w:t>в</w:t>
      </w:r>
      <w:r w:rsidRPr="001D7AAC">
        <w:rPr>
          <w:spacing w:val="-8"/>
          <w:sz w:val="24"/>
          <w:szCs w:val="24"/>
        </w:rPr>
        <w:t xml:space="preserve"> </w:t>
      </w:r>
      <w:r w:rsidRPr="001D7AAC">
        <w:rPr>
          <w:spacing w:val="-2"/>
          <w:sz w:val="24"/>
          <w:szCs w:val="24"/>
        </w:rPr>
        <w:t>дискуссии.</w:t>
      </w:r>
    </w:p>
    <w:p w14:paraId="776E4824" w14:textId="77777777" w:rsidR="00566F6F" w:rsidRPr="001D7AAC" w:rsidRDefault="001D7AAC">
      <w:pPr>
        <w:pStyle w:val="a4"/>
        <w:numPr>
          <w:ilvl w:val="1"/>
          <w:numId w:val="17"/>
        </w:numPr>
        <w:tabs>
          <w:tab w:val="left" w:pos="1005"/>
        </w:tabs>
        <w:spacing w:before="1"/>
        <w:ind w:right="125" w:firstLine="709"/>
        <w:rPr>
          <w:position w:val="1"/>
          <w:sz w:val="24"/>
          <w:szCs w:val="24"/>
        </w:rPr>
      </w:pPr>
      <w:r w:rsidRPr="001D7AAC">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w:t>
      </w:r>
      <w:r w:rsidRPr="001D7AAC">
        <w:rPr>
          <w:spacing w:val="48"/>
          <w:sz w:val="24"/>
          <w:szCs w:val="24"/>
        </w:rPr>
        <w:t xml:space="preserve"> </w:t>
      </w:r>
      <w:r w:rsidRPr="001D7AAC">
        <w:rPr>
          <w:sz w:val="24"/>
          <w:szCs w:val="24"/>
        </w:rPr>
        <w:t>ценностей,</w:t>
      </w:r>
      <w:r w:rsidRPr="001D7AAC">
        <w:rPr>
          <w:spacing w:val="67"/>
          <w:sz w:val="24"/>
          <w:szCs w:val="24"/>
        </w:rPr>
        <w:t xml:space="preserve"> </w:t>
      </w:r>
      <w:r w:rsidRPr="001D7AAC">
        <w:rPr>
          <w:sz w:val="24"/>
          <w:szCs w:val="24"/>
        </w:rPr>
        <w:t>взаимопонимания</w:t>
      </w:r>
      <w:r w:rsidRPr="001D7AAC">
        <w:rPr>
          <w:spacing w:val="66"/>
          <w:sz w:val="24"/>
          <w:szCs w:val="24"/>
        </w:rPr>
        <w:t xml:space="preserve"> </w:t>
      </w:r>
      <w:r w:rsidRPr="001D7AAC">
        <w:rPr>
          <w:sz w:val="24"/>
          <w:szCs w:val="24"/>
        </w:rPr>
        <w:t>между</w:t>
      </w:r>
      <w:r w:rsidRPr="001D7AAC">
        <w:rPr>
          <w:spacing w:val="66"/>
          <w:sz w:val="24"/>
          <w:szCs w:val="24"/>
        </w:rPr>
        <w:t xml:space="preserve"> </w:t>
      </w:r>
      <w:r w:rsidRPr="001D7AAC">
        <w:rPr>
          <w:sz w:val="24"/>
          <w:szCs w:val="24"/>
        </w:rPr>
        <w:t>людьми</w:t>
      </w:r>
      <w:r w:rsidRPr="001D7AAC">
        <w:rPr>
          <w:spacing w:val="66"/>
          <w:sz w:val="24"/>
          <w:szCs w:val="24"/>
        </w:rPr>
        <w:t xml:space="preserve"> </w:t>
      </w:r>
      <w:r w:rsidRPr="001D7AAC">
        <w:rPr>
          <w:sz w:val="24"/>
          <w:szCs w:val="24"/>
        </w:rPr>
        <w:t>разных</w:t>
      </w:r>
      <w:r w:rsidRPr="001D7AAC">
        <w:rPr>
          <w:spacing w:val="66"/>
          <w:sz w:val="24"/>
          <w:szCs w:val="24"/>
        </w:rPr>
        <w:t xml:space="preserve"> </w:t>
      </w:r>
      <w:r w:rsidRPr="001D7AAC">
        <w:rPr>
          <w:sz w:val="24"/>
          <w:szCs w:val="24"/>
        </w:rPr>
        <w:t>культур</w:t>
      </w:r>
      <w:r w:rsidRPr="001D7AAC">
        <w:rPr>
          <w:spacing w:val="66"/>
          <w:sz w:val="24"/>
          <w:szCs w:val="24"/>
        </w:rPr>
        <w:t xml:space="preserve"> </w:t>
      </w:r>
      <w:r w:rsidRPr="001D7AAC">
        <w:rPr>
          <w:spacing w:val="-10"/>
          <w:sz w:val="24"/>
          <w:szCs w:val="24"/>
        </w:rPr>
        <w:t>с</w:t>
      </w:r>
    </w:p>
    <w:p w14:paraId="113E5A77" w14:textId="77777777" w:rsidR="00566F6F" w:rsidRPr="001D7AAC" w:rsidRDefault="001D7AAC">
      <w:pPr>
        <w:pStyle w:val="a3"/>
        <w:spacing w:before="68" w:line="322" w:lineRule="exact"/>
        <w:ind w:firstLine="0"/>
        <w:rPr>
          <w:sz w:val="24"/>
          <w:szCs w:val="24"/>
        </w:rPr>
      </w:pPr>
      <w:r w:rsidRPr="001D7AAC">
        <w:rPr>
          <w:sz w:val="24"/>
          <w:szCs w:val="24"/>
        </w:rPr>
        <w:t>точки</w:t>
      </w:r>
      <w:r w:rsidRPr="001D7AAC">
        <w:rPr>
          <w:spacing w:val="-14"/>
          <w:sz w:val="24"/>
          <w:szCs w:val="24"/>
        </w:rPr>
        <w:t xml:space="preserve"> </w:t>
      </w:r>
      <w:r w:rsidRPr="001D7AAC">
        <w:rPr>
          <w:sz w:val="24"/>
          <w:szCs w:val="24"/>
        </w:rPr>
        <w:t>зрения</w:t>
      </w:r>
      <w:r w:rsidRPr="001D7AAC">
        <w:rPr>
          <w:spacing w:val="-13"/>
          <w:sz w:val="24"/>
          <w:szCs w:val="24"/>
        </w:rPr>
        <w:t xml:space="preserve"> </w:t>
      </w:r>
      <w:r w:rsidRPr="001D7AAC">
        <w:rPr>
          <w:sz w:val="24"/>
          <w:szCs w:val="24"/>
        </w:rPr>
        <w:t>их</w:t>
      </w:r>
      <w:r w:rsidRPr="001D7AAC">
        <w:rPr>
          <w:spacing w:val="-13"/>
          <w:sz w:val="24"/>
          <w:szCs w:val="24"/>
        </w:rPr>
        <w:t xml:space="preserve"> </w:t>
      </w:r>
      <w:r w:rsidRPr="001D7AAC">
        <w:rPr>
          <w:sz w:val="24"/>
          <w:szCs w:val="24"/>
        </w:rPr>
        <w:t>соответствия</w:t>
      </w:r>
      <w:r w:rsidRPr="001D7AAC">
        <w:rPr>
          <w:spacing w:val="-13"/>
          <w:sz w:val="24"/>
          <w:szCs w:val="24"/>
        </w:rPr>
        <w:t xml:space="preserve"> </w:t>
      </w:r>
      <w:r w:rsidRPr="001D7AAC">
        <w:rPr>
          <w:sz w:val="24"/>
          <w:szCs w:val="24"/>
        </w:rPr>
        <w:t>духовным</w:t>
      </w:r>
      <w:r w:rsidRPr="001D7AAC">
        <w:rPr>
          <w:spacing w:val="-14"/>
          <w:sz w:val="24"/>
          <w:szCs w:val="24"/>
        </w:rPr>
        <w:t xml:space="preserve"> </w:t>
      </w:r>
      <w:r w:rsidRPr="001D7AAC">
        <w:rPr>
          <w:sz w:val="24"/>
          <w:szCs w:val="24"/>
        </w:rPr>
        <w:t>традициям</w:t>
      </w:r>
      <w:r w:rsidRPr="001D7AAC">
        <w:rPr>
          <w:spacing w:val="-13"/>
          <w:sz w:val="24"/>
          <w:szCs w:val="24"/>
        </w:rPr>
        <w:t xml:space="preserve"> </w:t>
      </w:r>
      <w:r w:rsidRPr="001D7AAC">
        <w:rPr>
          <w:spacing w:val="-2"/>
          <w:sz w:val="24"/>
          <w:szCs w:val="24"/>
        </w:rPr>
        <w:t>общества.</w:t>
      </w:r>
    </w:p>
    <w:p w14:paraId="20214439" w14:textId="77777777" w:rsidR="00566F6F" w:rsidRPr="001D7AAC" w:rsidRDefault="001D7AAC">
      <w:pPr>
        <w:pStyle w:val="a4"/>
        <w:numPr>
          <w:ilvl w:val="1"/>
          <w:numId w:val="17"/>
        </w:numPr>
        <w:tabs>
          <w:tab w:val="left" w:pos="1066"/>
        </w:tabs>
        <w:ind w:right="129" w:firstLine="709"/>
        <w:rPr>
          <w:position w:val="1"/>
          <w:sz w:val="24"/>
          <w:szCs w:val="24"/>
        </w:rPr>
      </w:pPr>
      <w:r w:rsidRPr="001D7AAC">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37431301" w14:textId="77777777" w:rsidR="00566F6F" w:rsidRPr="001D7AAC" w:rsidRDefault="001D7AAC">
      <w:pPr>
        <w:pStyle w:val="a4"/>
        <w:numPr>
          <w:ilvl w:val="1"/>
          <w:numId w:val="17"/>
        </w:numPr>
        <w:tabs>
          <w:tab w:val="left" w:pos="1064"/>
        </w:tabs>
        <w:ind w:right="131" w:firstLine="709"/>
        <w:rPr>
          <w:position w:val="1"/>
          <w:sz w:val="24"/>
          <w:szCs w:val="24"/>
        </w:rPr>
      </w:pPr>
      <w:r w:rsidRPr="001D7AAC">
        <w:rPr>
          <w:sz w:val="24"/>
          <w:szCs w:val="24"/>
        </w:rPr>
        <w:t>Планировать организацию совместной работы при выполнении учебного проекта о повышении уровня Мирового океана в</w:t>
      </w:r>
      <w:r w:rsidRPr="001D7AAC">
        <w:rPr>
          <w:spacing w:val="80"/>
          <w:sz w:val="24"/>
          <w:szCs w:val="24"/>
        </w:rPr>
        <w:t xml:space="preserve"> </w:t>
      </w:r>
      <w:r w:rsidRPr="001D7AAC">
        <w:rPr>
          <w:sz w:val="24"/>
          <w:szCs w:val="24"/>
        </w:rPr>
        <w:t>связи</w:t>
      </w:r>
      <w:r w:rsidRPr="001D7AAC">
        <w:rPr>
          <w:spacing w:val="80"/>
          <w:sz w:val="24"/>
          <w:szCs w:val="24"/>
        </w:rPr>
        <w:t xml:space="preserve"> </w:t>
      </w:r>
      <w:r w:rsidRPr="001D7AAC">
        <w:rPr>
          <w:sz w:val="24"/>
          <w:szCs w:val="24"/>
        </w:rPr>
        <w:t>с</w:t>
      </w:r>
      <w:r w:rsidRPr="001D7AAC">
        <w:rPr>
          <w:spacing w:val="80"/>
          <w:sz w:val="24"/>
          <w:szCs w:val="24"/>
        </w:rPr>
        <w:t xml:space="preserve"> </w:t>
      </w:r>
      <w:r w:rsidRPr="001D7AAC">
        <w:rPr>
          <w:sz w:val="24"/>
          <w:szCs w:val="24"/>
        </w:rPr>
        <w:t>глобальными изменениями климата.</w:t>
      </w:r>
    </w:p>
    <w:p w14:paraId="233CCE1A" w14:textId="77777777" w:rsidR="00566F6F" w:rsidRPr="001D7AAC" w:rsidRDefault="001D7AAC">
      <w:pPr>
        <w:pStyle w:val="a4"/>
        <w:numPr>
          <w:ilvl w:val="1"/>
          <w:numId w:val="17"/>
        </w:numPr>
        <w:tabs>
          <w:tab w:val="left" w:pos="1072"/>
        </w:tabs>
        <w:ind w:right="129" w:firstLine="709"/>
        <w:rPr>
          <w:position w:val="1"/>
          <w:sz w:val="24"/>
          <w:szCs w:val="24"/>
        </w:rPr>
      </w:pPr>
      <w:r w:rsidRPr="001D7AAC">
        <w:rPr>
          <w:sz w:val="24"/>
          <w:szCs w:val="24"/>
        </w:rP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w:t>
      </w:r>
      <w:r w:rsidRPr="001D7AAC">
        <w:rPr>
          <w:sz w:val="24"/>
          <w:szCs w:val="24"/>
        </w:rPr>
        <w:lastRenderedPageBreak/>
        <w:t xml:space="preserve">партнером важной информацией, участвовать в </w:t>
      </w:r>
      <w:r w:rsidRPr="001D7AAC">
        <w:rPr>
          <w:spacing w:val="-2"/>
          <w:sz w:val="24"/>
          <w:szCs w:val="24"/>
        </w:rPr>
        <w:t>обсуждении.</w:t>
      </w:r>
    </w:p>
    <w:p w14:paraId="6EBB92E2" w14:textId="77777777" w:rsidR="00566F6F" w:rsidRPr="001D7AAC" w:rsidRDefault="001D7AAC">
      <w:pPr>
        <w:pStyle w:val="a4"/>
        <w:numPr>
          <w:ilvl w:val="1"/>
          <w:numId w:val="17"/>
        </w:numPr>
        <w:tabs>
          <w:tab w:val="left" w:pos="1066"/>
        </w:tabs>
        <w:spacing w:before="1"/>
        <w:ind w:right="129" w:firstLine="709"/>
        <w:rPr>
          <w:position w:val="1"/>
          <w:sz w:val="24"/>
          <w:szCs w:val="24"/>
        </w:rPr>
      </w:pPr>
      <w:r w:rsidRPr="001D7AAC">
        <w:rPr>
          <w:sz w:val="24"/>
          <w:szCs w:val="24"/>
        </w:rPr>
        <w:t>Сравнивать результаты выполнения учебного географического проекта с исходной задачей и вклад каждого члена команды</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достижение результатов.</w:t>
      </w:r>
    </w:p>
    <w:p w14:paraId="2CFEE755" w14:textId="77777777" w:rsidR="00566F6F" w:rsidRPr="001D7AAC" w:rsidRDefault="001D7AAC">
      <w:pPr>
        <w:pStyle w:val="a4"/>
        <w:numPr>
          <w:ilvl w:val="1"/>
          <w:numId w:val="17"/>
        </w:numPr>
        <w:tabs>
          <w:tab w:val="left" w:pos="1055"/>
        </w:tabs>
        <w:spacing w:line="332" w:lineRule="exact"/>
        <w:ind w:left="1055" w:hanging="232"/>
        <w:rPr>
          <w:position w:val="1"/>
          <w:sz w:val="24"/>
          <w:szCs w:val="24"/>
        </w:rPr>
      </w:pPr>
      <w:r w:rsidRPr="001D7AAC">
        <w:rPr>
          <w:sz w:val="24"/>
          <w:szCs w:val="24"/>
        </w:rPr>
        <w:t>Разделять</w:t>
      </w:r>
      <w:r w:rsidRPr="001D7AAC">
        <w:rPr>
          <w:spacing w:val="56"/>
          <w:sz w:val="24"/>
          <w:szCs w:val="24"/>
        </w:rPr>
        <w:t xml:space="preserve"> </w:t>
      </w:r>
      <w:r w:rsidRPr="001D7AAC">
        <w:rPr>
          <w:sz w:val="24"/>
          <w:szCs w:val="24"/>
        </w:rPr>
        <w:t>сферу</w:t>
      </w:r>
      <w:r w:rsidRPr="001D7AAC">
        <w:rPr>
          <w:spacing w:val="-5"/>
          <w:sz w:val="24"/>
          <w:szCs w:val="24"/>
        </w:rPr>
        <w:t xml:space="preserve"> </w:t>
      </w:r>
      <w:r w:rsidRPr="001D7AAC">
        <w:rPr>
          <w:spacing w:val="-2"/>
          <w:sz w:val="24"/>
          <w:szCs w:val="24"/>
        </w:rPr>
        <w:t>ответственности.</w:t>
      </w:r>
    </w:p>
    <w:p w14:paraId="49FD6BD7" w14:textId="77777777" w:rsidR="00566F6F" w:rsidRPr="001D7AAC" w:rsidRDefault="001D7AAC">
      <w:pPr>
        <w:pStyle w:val="4"/>
        <w:spacing w:line="321" w:lineRule="exact"/>
        <w:rPr>
          <w:sz w:val="24"/>
          <w:szCs w:val="24"/>
        </w:rPr>
      </w:pPr>
      <w:r w:rsidRPr="001D7AAC">
        <w:rPr>
          <w:spacing w:val="-2"/>
          <w:sz w:val="24"/>
          <w:szCs w:val="24"/>
        </w:rPr>
        <w:t>Формирование</w:t>
      </w:r>
      <w:r w:rsidRPr="001D7AAC">
        <w:rPr>
          <w:spacing w:val="4"/>
          <w:sz w:val="24"/>
          <w:szCs w:val="24"/>
        </w:rPr>
        <w:t xml:space="preserve"> </w:t>
      </w:r>
      <w:r w:rsidRPr="001D7AAC">
        <w:rPr>
          <w:spacing w:val="-2"/>
          <w:sz w:val="24"/>
          <w:szCs w:val="24"/>
        </w:rPr>
        <w:t>универсальных</w:t>
      </w:r>
      <w:r w:rsidRPr="001D7AAC">
        <w:rPr>
          <w:spacing w:val="4"/>
          <w:sz w:val="24"/>
          <w:szCs w:val="24"/>
        </w:rPr>
        <w:t xml:space="preserve"> </w:t>
      </w:r>
      <w:r w:rsidRPr="001D7AAC">
        <w:rPr>
          <w:spacing w:val="-2"/>
          <w:sz w:val="24"/>
          <w:szCs w:val="24"/>
        </w:rPr>
        <w:t>учебных</w:t>
      </w:r>
      <w:r w:rsidRPr="001D7AAC">
        <w:rPr>
          <w:spacing w:val="4"/>
          <w:sz w:val="24"/>
          <w:szCs w:val="24"/>
        </w:rPr>
        <w:t xml:space="preserve"> </w:t>
      </w:r>
      <w:r w:rsidRPr="001D7AAC">
        <w:rPr>
          <w:spacing w:val="-2"/>
          <w:sz w:val="24"/>
          <w:szCs w:val="24"/>
        </w:rPr>
        <w:t>регулятивных</w:t>
      </w:r>
      <w:r w:rsidRPr="001D7AAC">
        <w:rPr>
          <w:spacing w:val="4"/>
          <w:sz w:val="24"/>
          <w:szCs w:val="24"/>
        </w:rPr>
        <w:t xml:space="preserve"> </w:t>
      </w:r>
      <w:r w:rsidRPr="001D7AAC">
        <w:rPr>
          <w:spacing w:val="-2"/>
          <w:sz w:val="24"/>
          <w:szCs w:val="24"/>
        </w:rPr>
        <w:t>действий</w:t>
      </w:r>
    </w:p>
    <w:p w14:paraId="1A1EE748" w14:textId="77777777" w:rsidR="00566F6F" w:rsidRPr="001D7AAC" w:rsidRDefault="001D7AAC">
      <w:pPr>
        <w:pStyle w:val="a4"/>
        <w:numPr>
          <w:ilvl w:val="1"/>
          <w:numId w:val="17"/>
        </w:numPr>
        <w:tabs>
          <w:tab w:val="left" w:pos="1083"/>
        </w:tabs>
        <w:ind w:right="130" w:firstLine="709"/>
        <w:rPr>
          <w:position w:val="1"/>
          <w:sz w:val="24"/>
          <w:szCs w:val="24"/>
        </w:rPr>
      </w:pPr>
      <w:r w:rsidRPr="001D7AAC">
        <w:rPr>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w:t>
      </w:r>
      <w:r w:rsidRPr="001D7AAC">
        <w:rPr>
          <w:spacing w:val="-1"/>
          <w:sz w:val="24"/>
          <w:szCs w:val="24"/>
        </w:rPr>
        <w:t xml:space="preserve"> </w:t>
      </w:r>
      <w:r w:rsidRPr="001D7AAC">
        <w:rPr>
          <w:sz w:val="24"/>
          <w:szCs w:val="24"/>
        </w:rPr>
        <w:t>деятелей культуры и</w:t>
      </w:r>
      <w:r w:rsidRPr="001D7AAC">
        <w:rPr>
          <w:spacing w:val="-1"/>
          <w:sz w:val="24"/>
          <w:szCs w:val="24"/>
        </w:rPr>
        <w:t xml:space="preserve"> </w:t>
      </w:r>
      <w:r w:rsidRPr="001D7AAC">
        <w:rPr>
          <w:sz w:val="24"/>
          <w:szCs w:val="24"/>
        </w:rPr>
        <w:t>др.)</w:t>
      </w:r>
      <w:r w:rsidRPr="001D7AAC">
        <w:rPr>
          <w:spacing w:val="-1"/>
          <w:sz w:val="24"/>
          <w:szCs w:val="24"/>
        </w:rPr>
        <w:t xml:space="preserve"> </w:t>
      </w:r>
      <w:r w:rsidRPr="001D7AAC">
        <w:rPr>
          <w:sz w:val="24"/>
          <w:szCs w:val="24"/>
        </w:rPr>
        <w:t>и общества в целом</w:t>
      </w:r>
      <w:r w:rsidRPr="001D7AAC">
        <w:rPr>
          <w:spacing w:val="-1"/>
          <w:sz w:val="24"/>
          <w:szCs w:val="24"/>
        </w:rPr>
        <w:t xml:space="preserve"> </w:t>
      </w:r>
      <w:r w:rsidRPr="001D7AAC">
        <w:rPr>
          <w:sz w:val="24"/>
          <w:szCs w:val="24"/>
        </w:rPr>
        <w:t>(при характеристике целей</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задач</w:t>
      </w:r>
      <w:r w:rsidRPr="001D7AAC">
        <w:rPr>
          <w:spacing w:val="80"/>
          <w:sz w:val="24"/>
          <w:szCs w:val="24"/>
        </w:rPr>
        <w:t xml:space="preserve"> </w:t>
      </w:r>
      <w:r w:rsidRPr="001D7AAC">
        <w:rPr>
          <w:sz w:val="24"/>
          <w:szCs w:val="24"/>
        </w:rPr>
        <w:t>социальных</w:t>
      </w:r>
      <w:r w:rsidRPr="001D7AAC">
        <w:rPr>
          <w:spacing w:val="80"/>
          <w:sz w:val="24"/>
          <w:szCs w:val="24"/>
        </w:rPr>
        <w:t xml:space="preserve"> </w:t>
      </w:r>
      <w:r w:rsidRPr="001D7AAC">
        <w:rPr>
          <w:sz w:val="24"/>
          <w:szCs w:val="24"/>
        </w:rPr>
        <w:t>движений,</w:t>
      </w:r>
      <w:r w:rsidRPr="001D7AAC">
        <w:rPr>
          <w:spacing w:val="80"/>
          <w:sz w:val="24"/>
          <w:szCs w:val="24"/>
        </w:rPr>
        <w:t xml:space="preserve"> </w:t>
      </w:r>
      <w:r w:rsidRPr="001D7AAC">
        <w:rPr>
          <w:sz w:val="24"/>
          <w:szCs w:val="24"/>
        </w:rPr>
        <w:t>реформ</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революций</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т. д.).</w:t>
      </w:r>
    </w:p>
    <w:p w14:paraId="2E9B7645" w14:textId="77777777" w:rsidR="00566F6F" w:rsidRPr="001D7AAC" w:rsidRDefault="001D7AAC">
      <w:pPr>
        <w:pStyle w:val="a4"/>
        <w:numPr>
          <w:ilvl w:val="1"/>
          <w:numId w:val="17"/>
        </w:numPr>
        <w:tabs>
          <w:tab w:val="left" w:pos="992"/>
        </w:tabs>
        <w:ind w:right="125" w:firstLine="709"/>
        <w:rPr>
          <w:position w:val="1"/>
          <w:sz w:val="24"/>
          <w:szCs w:val="24"/>
        </w:rPr>
      </w:pPr>
      <w:r w:rsidRPr="001D7AAC">
        <w:rPr>
          <w:sz w:val="24"/>
          <w:szCs w:val="24"/>
        </w:rPr>
        <w:t>Определять</w:t>
      </w:r>
      <w:r w:rsidRPr="001D7AAC">
        <w:rPr>
          <w:spacing w:val="-18"/>
          <w:sz w:val="24"/>
          <w:szCs w:val="24"/>
        </w:rPr>
        <w:t xml:space="preserve"> </w:t>
      </w:r>
      <w:r w:rsidRPr="001D7AAC">
        <w:rPr>
          <w:sz w:val="24"/>
          <w:szCs w:val="24"/>
        </w:rPr>
        <w:t>способ</w:t>
      </w:r>
      <w:r w:rsidRPr="001D7AAC">
        <w:rPr>
          <w:spacing w:val="-15"/>
          <w:sz w:val="24"/>
          <w:szCs w:val="24"/>
        </w:rPr>
        <w:t xml:space="preserve"> </w:t>
      </w:r>
      <w:r w:rsidRPr="001D7AAC">
        <w:rPr>
          <w:sz w:val="24"/>
          <w:szCs w:val="24"/>
        </w:rPr>
        <w:t>решения</w:t>
      </w:r>
      <w:r w:rsidRPr="001D7AAC">
        <w:rPr>
          <w:spacing w:val="-15"/>
          <w:sz w:val="24"/>
          <w:szCs w:val="24"/>
        </w:rPr>
        <w:t xml:space="preserve"> </w:t>
      </w:r>
      <w:r w:rsidRPr="001D7AAC">
        <w:rPr>
          <w:sz w:val="24"/>
          <w:szCs w:val="24"/>
        </w:rPr>
        <w:t>поисковых,</w:t>
      </w:r>
      <w:r w:rsidRPr="001D7AAC">
        <w:rPr>
          <w:spacing w:val="-15"/>
          <w:sz w:val="24"/>
          <w:szCs w:val="24"/>
        </w:rPr>
        <w:t xml:space="preserve"> </w:t>
      </w:r>
      <w:r w:rsidRPr="001D7AAC">
        <w:rPr>
          <w:sz w:val="24"/>
          <w:szCs w:val="24"/>
        </w:rPr>
        <w:t>исследовательских,</w:t>
      </w:r>
      <w:r w:rsidRPr="001D7AAC">
        <w:rPr>
          <w:spacing w:val="-1"/>
          <w:sz w:val="24"/>
          <w:szCs w:val="24"/>
        </w:rPr>
        <w:t xml:space="preserve"> </w:t>
      </w:r>
      <w:r w:rsidRPr="001D7AAC">
        <w:rPr>
          <w:sz w:val="24"/>
          <w:szCs w:val="24"/>
        </w:rPr>
        <w:t>творческих</w:t>
      </w:r>
      <w:r w:rsidRPr="001D7AAC">
        <w:rPr>
          <w:spacing w:val="-18"/>
          <w:sz w:val="24"/>
          <w:szCs w:val="24"/>
        </w:rPr>
        <w:t xml:space="preserve"> </w:t>
      </w:r>
      <w:r w:rsidRPr="001D7AAC">
        <w:rPr>
          <w:sz w:val="24"/>
          <w:szCs w:val="24"/>
        </w:rPr>
        <w:t xml:space="preserve">задач по истории (включая использование на разных этапах обучения сначала предложенных, а затем самостоятельно определяемых плана и источников </w:t>
      </w:r>
      <w:r w:rsidRPr="001D7AAC">
        <w:rPr>
          <w:spacing w:val="-2"/>
          <w:sz w:val="24"/>
          <w:szCs w:val="24"/>
        </w:rPr>
        <w:t>информации).</w:t>
      </w:r>
    </w:p>
    <w:p w14:paraId="1D1508FD" w14:textId="77777777" w:rsidR="00566F6F" w:rsidRPr="001D7AAC" w:rsidRDefault="001D7AAC">
      <w:pPr>
        <w:pStyle w:val="a4"/>
        <w:numPr>
          <w:ilvl w:val="1"/>
          <w:numId w:val="17"/>
        </w:numPr>
        <w:tabs>
          <w:tab w:val="left" w:pos="1076"/>
        </w:tabs>
        <w:spacing w:before="1"/>
        <w:ind w:right="125" w:firstLine="709"/>
        <w:rPr>
          <w:position w:val="1"/>
          <w:sz w:val="24"/>
          <w:szCs w:val="24"/>
        </w:rPr>
      </w:pPr>
      <w:r w:rsidRPr="001D7AAC">
        <w:rPr>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w:t>
      </w:r>
      <w:r w:rsidRPr="001D7AAC">
        <w:rPr>
          <w:spacing w:val="40"/>
          <w:sz w:val="24"/>
          <w:szCs w:val="24"/>
        </w:rPr>
        <w:t xml:space="preserve"> </w:t>
      </w:r>
      <w:r w:rsidRPr="001D7AAC">
        <w:rPr>
          <w:sz w:val="24"/>
          <w:szCs w:val="24"/>
        </w:rPr>
        <w:t>литературе.</w:t>
      </w:r>
    </w:p>
    <w:p w14:paraId="4B06962B" w14:textId="77777777" w:rsidR="00566F6F" w:rsidRPr="001D7AAC" w:rsidRDefault="001D7AAC">
      <w:pPr>
        <w:pStyle w:val="a4"/>
        <w:numPr>
          <w:ilvl w:val="1"/>
          <w:numId w:val="17"/>
        </w:numPr>
        <w:tabs>
          <w:tab w:val="left" w:pos="1106"/>
        </w:tabs>
        <w:ind w:right="130" w:firstLine="709"/>
        <w:rPr>
          <w:position w:val="1"/>
          <w:sz w:val="24"/>
          <w:szCs w:val="24"/>
        </w:rPr>
      </w:pPr>
      <w:r w:rsidRPr="001D7AAC">
        <w:rPr>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w:t>
      </w:r>
      <w:r w:rsidRPr="001D7AAC">
        <w:rPr>
          <w:spacing w:val="40"/>
          <w:sz w:val="24"/>
          <w:szCs w:val="24"/>
        </w:rPr>
        <w:t xml:space="preserve"> </w:t>
      </w:r>
      <w:r w:rsidRPr="001D7AAC">
        <w:rPr>
          <w:sz w:val="24"/>
          <w:szCs w:val="24"/>
        </w:rPr>
        <w:t>предлагаемые</w:t>
      </w:r>
      <w:r w:rsidRPr="001D7AAC">
        <w:rPr>
          <w:spacing w:val="40"/>
          <w:sz w:val="24"/>
          <w:szCs w:val="24"/>
        </w:rPr>
        <w:t xml:space="preserve"> </w:t>
      </w:r>
      <w:r w:rsidRPr="001D7AAC">
        <w:rPr>
          <w:sz w:val="24"/>
          <w:szCs w:val="24"/>
        </w:rPr>
        <w:t>варианты решений.</w:t>
      </w:r>
    </w:p>
    <w:p w14:paraId="56BBDBAB" w14:textId="77777777" w:rsidR="00566F6F" w:rsidRPr="001D7AAC" w:rsidRDefault="001D7AAC">
      <w:pPr>
        <w:pStyle w:val="a3"/>
        <w:spacing w:before="321"/>
        <w:ind w:left="2212" w:right="138" w:hanging="1380"/>
        <w:rPr>
          <w:sz w:val="24"/>
          <w:szCs w:val="24"/>
        </w:rPr>
      </w:pPr>
      <w:r w:rsidRPr="001D7AAC">
        <w:rPr>
          <w:sz w:val="24"/>
          <w:szCs w:val="24"/>
        </w:rPr>
        <w:t>Методика</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инструментарий</w:t>
      </w:r>
      <w:r w:rsidRPr="001D7AAC">
        <w:rPr>
          <w:spacing w:val="-4"/>
          <w:sz w:val="24"/>
          <w:szCs w:val="24"/>
        </w:rPr>
        <w:t xml:space="preserve"> </w:t>
      </w:r>
      <w:r w:rsidRPr="001D7AAC">
        <w:rPr>
          <w:sz w:val="24"/>
          <w:szCs w:val="24"/>
        </w:rPr>
        <w:t>мониторинга</w:t>
      </w:r>
      <w:r w:rsidRPr="001D7AAC">
        <w:rPr>
          <w:spacing w:val="-5"/>
          <w:sz w:val="24"/>
          <w:szCs w:val="24"/>
        </w:rPr>
        <w:t xml:space="preserve"> </w:t>
      </w:r>
      <w:r w:rsidRPr="001D7AAC">
        <w:rPr>
          <w:sz w:val="24"/>
          <w:szCs w:val="24"/>
        </w:rPr>
        <w:t>успешности</w:t>
      </w:r>
      <w:r w:rsidRPr="001D7AAC">
        <w:rPr>
          <w:spacing w:val="-5"/>
          <w:sz w:val="24"/>
          <w:szCs w:val="24"/>
        </w:rPr>
        <w:t xml:space="preserve"> </w:t>
      </w:r>
      <w:r w:rsidRPr="001D7AAC">
        <w:rPr>
          <w:sz w:val="24"/>
          <w:szCs w:val="24"/>
        </w:rPr>
        <w:t>освоения</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применения обучающимися универсальных учебных действий</w:t>
      </w:r>
    </w:p>
    <w:p w14:paraId="7FE7061C" w14:textId="77777777" w:rsidR="00566F6F" w:rsidRPr="001D7AAC" w:rsidRDefault="001D7AAC">
      <w:pPr>
        <w:pStyle w:val="a3"/>
        <w:ind w:right="132"/>
        <w:rPr>
          <w:sz w:val="24"/>
          <w:szCs w:val="24"/>
        </w:rPr>
      </w:pPr>
      <w:r w:rsidRPr="001D7AAC">
        <w:rPr>
          <w:sz w:val="24"/>
          <w:szCs w:val="24"/>
        </w:rPr>
        <w:t>В</w:t>
      </w:r>
      <w:r w:rsidRPr="001D7AAC">
        <w:rPr>
          <w:spacing w:val="-1"/>
          <w:sz w:val="24"/>
          <w:szCs w:val="24"/>
        </w:rPr>
        <w:t xml:space="preserve"> </w:t>
      </w:r>
      <w:r w:rsidRPr="001D7AAC">
        <w:rPr>
          <w:sz w:val="24"/>
          <w:szCs w:val="24"/>
        </w:rPr>
        <w:t>процессе реализации мониторинга</w:t>
      </w:r>
      <w:r w:rsidRPr="001D7AAC">
        <w:rPr>
          <w:spacing w:val="-1"/>
          <w:sz w:val="24"/>
          <w:szCs w:val="24"/>
        </w:rPr>
        <w:t xml:space="preserve"> </w:t>
      </w:r>
      <w:r w:rsidRPr="001D7AAC">
        <w:rPr>
          <w:sz w:val="24"/>
          <w:szCs w:val="24"/>
        </w:rPr>
        <w:t>успешности освоения</w:t>
      </w:r>
      <w:r w:rsidRPr="001D7AAC">
        <w:rPr>
          <w:spacing w:val="-1"/>
          <w:sz w:val="24"/>
          <w:szCs w:val="24"/>
        </w:rPr>
        <w:t xml:space="preserve"> </w:t>
      </w:r>
      <w:r w:rsidRPr="001D7AAC">
        <w:rPr>
          <w:sz w:val="24"/>
          <w:szCs w:val="24"/>
        </w:rPr>
        <w:t>и применения УУД могут быть учтены следующие этапы освоения УУД:</w:t>
      </w:r>
    </w:p>
    <w:p w14:paraId="5CE25BF4" w14:textId="77777777" w:rsidR="00566F6F" w:rsidRPr="001D7AAC" w:rsidRDefault="001D7AAC">
      <w:pPr>
        <w:pStyle w:val="a4"/>
        <w:numPr>
          <w:ilvl w:val="1"/>
          <w:numId w:val="17"/>
        </w:numPr>
        <w:tabs>
          <w:tab w:val="left" w:pos="1068"/>
        </w:tabs>
        <w:ind w:right="127" w:firstLine="709"/>
        <w:rPr>
          <w:sz w:val="24"/>
          <w:szCs w:val="24"/>
        </w:rPr>
      </w:pPr>
      <w:r w:rsidRPr="001D7AAC">
        <w:rPr>
          <w:sz w:val="24"/>
          <w:szCs w:val="24"/>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72EE7C2D" w14:textId="77777777" w:rsidR="00566F6F" w:rsidRPr="001D7AAC" w:rsidRDefault="001D7AAC">
      <w:pPr>
        <w:pStyle w:val="a4"/>
        <w:numPr>
          <w:ilvl w:val="1"/>
          <w:numId w:val="17"/>
        </w:numPr>
        <w:tabs>
          <w:tab w:val="left" w:pos="1059"/>
        </w:tabs>
        <w:ind w:right="131" w:firstLine="709"/>
        <w:rPr>
          <w:sz w:val="24"/>
          <w:szCs w:val="24"/>
        </w:rPr>
      </w:pPr>
      <w:r w:rsidRPr="001D7AAC">
        <w:rPr>
          <w:sz w:val="24"/>
          <w:szCs w:val="24"/>
        </w:rPr>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w:t>
      </w:r>
      <w:r w:rsidRPr="001D7AAC">
        <w:rPr>
          <w:spacing w:val="-2"/>
          <w:sz w:val="24"/>
          <w:szCs w:val="24"/>
        </w:rPr>
        <w:t>алгоритму);</w:t>
      </w:r>
    </w:p>
    <w:p w14:paraId="421EB0B3" w14:textId="77777777" w:rsidR="00566F6F" w:rsidRPr="001D7AAC" w:rsidRDefault="001D7AAC">
      <w:pPr>
        <w:pStyle w:val="a4"/>
        <w:numPr>
          <w:ilvl w:val="1"/>
          <w:numId w:val="17"/>
        </w:numPr>
        <w:tabs>
          <w:tab w:val="left" w:pos="1122"/>
        </w:tabs>
        <w:spacing w:before="1"/>
        <w:ind w:right="127" w:firstLine="709"/>
        <w:rPr>
          <w:sz w:val="24"/>
          <w:szCs w:val="24"/>
        </w:rPr>
      </w:pPr>
      <w:r w:rsidRPr="001D7AAC">
        <w:rPr>
          <w:sz w:val="24"/>
          <w:szCs w:val="24"/>
        </w:rPr>
        <w:t>неадекватный перенос учебных действий на новые виды задач (при изменении</w:t>
      </w:r>
      <w:r w:rsidRPr="001D7AAC">
        <w:rPr>
          <w:spacing w:val="-3"/>
          <w:sz w:val="24"/>
          <w:szCs w:val="24"/>
        </w:rPr>
        <w:t xml:space="preserve"> </w:t>
      </w:r>
      <w:r w:rsidRPr="001D7AAC">
        <w:rPr>
          <w:sz w:val="24"/>
          <w:szCs w:val="24"/>
        </w:rPr>
        <w:t>условий</w:t>
      </w:r>
      <w:r w:rsidRPr="001D7AAC">
        <w:rPr>
          <w:spacing w:val="-3"/>
          <w:sz w:val="24"/>
          <w:szCs w:val="24"/>
        </w:rPr>
        <w:t xml:space="preserve"> </w:t>
      </w:r>
      <w:r w:rsidRPr="001D7AAC">
        <w:rPr>
          <w:sz w:val="24"/>
          <w:szCs w:val="24"/>
        </w:rPr>
        <w:t>задачи</w:t>
      </w:r>
      <w:r w:rsidRPr="001D7AAC">
        <w:rPr>
          <w:spacing w:val="-2"/>
          <w:sz w:val="24"/>
          <w:szCs w:val="24"/>
        </w:rPr>
        <w:t xml:space="preserve"> </w:t>
      </w:r>
      <w:r w:rsidRPr="001D7AAC">
        <w:rPr>
          <w:sz w:val="24"/>
          <w:szCs w:val="24"/>
        </w:rPr>
        <w:t>не</w:t>
      </w:r>
      <w:r w:rsidRPr="001D7AAC">
        <w:rPr>
          <w:spacing w:val="-3"/>
          <w:sz w:val="24"/>
          <w:szCs w:val="24"/>
        </w:rPr>
        <w:t xml:space="preserve"> </w:t>
      </w:r>
      <w:r w:rsidRPr="001D7AAC">
        <w:rPr>
          <w:sz w:val="24"/>
          <w:szCs w:val="24"/>
        </w:rPr>
        <w:t>может</w:t>
      </w:r>
      <w:r w:rsidRPr="001D7AAC">
        <w:rPr>
          <w:spacing w:val="-1"/>
          <w:sz w:val="24"/>
          <w:szCs w:val="24"/>
        </w:rPr>
        <w:t xml:space="preserve"> </w:t>
      </w:r>
      <w:r w:rsidRPr="001D7AAC">
        <w:rPr>
          <w:sz w:val="24"/>
          <w:szCs w:val="24"/>
        </w:rPr>
        <w:t>самостоятельно</w:t>
      </w:r>
      <w:r w:rsidRPr="001D7AAC">
        <w:rPr>
          <w:spacing w:val="-3"/>
          <w:sz w:val="24"/>
          <w:szCs w:val="24"/>
        </w:rPr>
        <w:t xml:space="preserve"> </w:t>
      </w:r>
      <w:r w:rsidRPr="001D7AAC">
        <w:rPr>
          <w:sz w:val="24"/>
          <w:szCs w:val="24"/>
        </w:rPr>
        <w:t>внести</w:t>
      </w:r>
      <w:r w:rsidRPr="001D7AAC">
        <w:rPr>
          <w:spacing w:val="-3"/>
          <w:sz w:val="24"/>
          <w:szCs w:val="24"/>
        </w:rPr>
        <w:t xml:space="preserve"> </w:t>
      </w:r>
      <w:r w:rsidRPr="001D7AAC">
        <w:rPr>
          <w:sz w:val="24"/>
          <w:szCs w:val="24"/>
        </w:rPr>
        <w:t>коррективы</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действия);</w:t>
      </w:r>
    </w:p>
    <w:p w14:paraId="2E6DA1AA" w14:textId="77777777" w:rsidR="00566F6F" w:rsidRPr="001D7AAC" w:rsidRDefault="001D7AAC">
      <w:pPr>
        <w:pStyle w:val="a4"/>
        <w:numPr>
          <w:ilvl w:val="1"/>
          <w:numId w:val="17"/>
        </w:numPr>
        <w:tabs>
          <w:tab w:val="left" w:pos="1124"/>
        </w:tabs>
        <w:ind w:right="131" w:firstLine="709"/>
        <w:rPr>
          <w:sz w:val="24"/>
          <w:szCs w:val="24"/>
        </w:rPr>
      </w:pPr>
      <w:r w:rsidRPr="001D7AAC">
        <w:rPr>
          <w:sz w:val="24"/>
          <w:szCs w:val="24"/>
        </w:rPr>
        <w:t>адекватный перенос учебных действий (самостоятельное обнаружение обучающимся несоответствия между условиями задачами и имеющимися</w:t>
      </w:r>
      <w:r w:rsidRPr="001D7AAC">
        <w:rPr>
          <w:spacing w:val="80"/>
          <w:sz w:val="24"/>
          <w:szCs w:val="24"/>
        </w:rPr>
        <w:t xml:space="preserve"> </w:t>
      </w:r>
      <w:r w:rsidRPr="001D7AAC">
        <w:rPr>
          <w:sz w:val="24"/>
          <w:szCs w:val="24"/>
        </w:rPr>
        <w:t xml:space="preserve">способами ее решения и правильное изменение способа в сотрудничестве с </w:t>
      </w:r>
      <w:r w:rsidRPr="001D7AAC">
        <w:rPr>
          <w:spacing w:val="-2"/>
          <w:sz w:val="24"/>
          <w:szCs w:val="24"/>
        </w:rPr>
        <w:t>учителем);</w:t>
      </w:r>
    </w:p>
    <w:p w14:paraId="27F1162F" w14:textId="77777777" w:rsidR="00566F6F" w:rsidRPr="001D7AAC" w:rsidRDefault="001D7AAC">
      <w:pPr>
        <w:pStyle w:val="a4"/>
        <w:numPr>
          <w:ilvl w:val="1"/>
          <w:numId w:val="17"/>
        </w:numPr>
        <w:tabs>
          <w:tab w:val="left" w:pos="1056"/>
        </w:tabs>
        <w:spacing w:before="68"/>
        <w:ind w:right="129" w:firstLine="709"/>
        <w:rPr>
          <w:sz w:val="24"/>
          <w:szCs w:val="24"/>
        </w:rPr>
      </w:pPr>
      <w:r w:rsidRPr="001D7AAC">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66ECC8E9" w14:textId="77777777" w:rsidR="00566F6F" w:rsidRPr="001D7AAC" w:rsidRDefault="001D7AAC">
      <w:pPr>
        <w:pStyle w:val="a4"/>
        <w:numPr>
          <w:ilvl w:val="1"/>
          <w:numId w:val="17"/>
        </w:numPr>
        <w:tabs>
          <w:tab w:val="left" w:pos="986"/>
        </w:tabs>
        <w:ind w:left="823" w:right="988" w:firstLine="0"/>
        <w:rPr>
          <w:sz w:val="24"/>
          <w:szCs w:val="24"/>
        </w:rPr>
      </w:pPr>
      <w:r w:rsidRPr="001D7AAC">
        <w:rPr>
          <w:sz w:val="24"/>
          <w:szCs w:val="24"/>
        </w:rPr>
        <w:t>обобщение</w:t>
      </w:r>
      <w:r w:rsidRPr="001D7AAC">
        <w:rPr>
          <w:spacing w:val="-5"/>
          <w:sz w:val="24"/>
          <w:szCs w:val="24"/>
        </w:rPr>
        <w:t xml:space="preserve"> </w:t>
      </w:r>
      <w:r w:rsidRPr="001D7AAC">
        <w:rPr>
          <w:sz w:val="24"/>
          <w:szCs w:val="24"/>
        </w:rPr>
        <w:t>учебных</w:t>
      </w:r>
      <w:r w:rsidRPr="001D7AAC">
        <w:rPr>
          <w:spacing w:val="-4"/>
          <w:sz w:val="24"/>
          <w:szCs w:val="24"/>
        </w:rPr>
        <w:t xml:space="preserve"> </w:t>
      </w:r>
      <w:r w:rsidRPr="001D7AAC">
        <w:rPr>
          <w:sz w:val="24"/>
          <w:szCs w:val="24"/>
        </w:rPr>
        <w:t>действий</w:t>
      </w:r>
      <w:r w:rsidRPr="001D7AAC">
        <w:rPr>
          <w:spacing w:val="-5"/>
          <w:sz w:val="24"/>
          <w:szCs w:val="24"/>
        </w:rPr>
        <w:t xml:space="preserve"> </w:t>
      </w:r>
      <w:r w:rsidRPr="001D7AAC">
        <w:rPr>
          <w:sz w:val="24"/>
          <w:szCs w:val="24"/>
        </w:rPr>
        <w:t>на</w:t>
      </w:r>
      <w:r w:rsidRPr="001D7AAC">
        <w:rPr>
          <w:spacing w:val="-5"/>
          <w:sz w:val="24"/>
          <w:szCs w:val="24"/>
        </w:rPr>
        <w:t xml:space="preserve"> </w:t>
      </w:r>
      <w:r w:rsidRPr="001D7AAC">
        <w:rPr>
          <w:sz w:val="24"/>
          <w:szCs w:val="24"/>
        </w:rPr>
        <w:t>основе</w:t>
      </w:r>
      <w:r w:rsidRPr="001D7AAC">
        <w:rPr>
          <w:spacing w:val="-5"/>
          <w:sz w:val="24"/>
          <w:szCs w:val="24"/>
        </w:rPr>
        <w:t xml:space="preserve"> </w:t>
      </w:r>
      <w:r w:rsidRPr="001D7AAC">
        <w:rPr>
          <w:sz w:val="24"/>
          <w:szCs w:val="24"/>
        </w:rPr>
        <w:t>выявления</w:t>
      </w:r>
      <w:r w:rsidRPr="001D7AAC">
        <w:rPr>
          <w:spacing w:val="-5"/>
          <w:sz w:val="24"/>
          <w:szCs w:val="24"/>
        </w:rPr>
        <w:t xml:space="preserve"> </w:t>
      </w:r>
      <w:r w:rsidRPr="001D7AAC">
        <w:rPr>
          <w:sz w:val="24"/>
          <w:szCs w:val="24"/>
        </w:rPr>
        <w:t>общих</w:t>
      </w:r>
      <w:r w:rsidRPr="001D7AAC">
        <w:rPr>
          <w:spacing w:val="-5"/>
          <w:sz w:val="24"/>
          <w:szCs w:val="24"/>
        </w:rPr>
        <w:t xml:space="preserve"> </w:t>
      </w:r>
      <w:r w:rsidRPr="001D7AAC">
        <w:rPr>
          <w:sz w:val="24"/>
          <w:szCs w:val="24"/>
        </w:rPr>
        <w:t>принципов. Система оценки УУД может быть:</w:t>
      </w:r>
    </w:p>
    <w:p w14:paraId="24E4898F" w14:textId="77777777" w:rsidR="00566F6F" w:rsidRPr="001D7AAC" w:rsidRDefault="001D7AAC">
      <w:pPr>
        <w:pStyle w:val="a4"/>
        <w:numPr>
          <w:ilvl w:val="1"/>
          <w:numId w:val="17"/>
        </w:numPr>
        <w:tabs>
          <w:tab w:val="left" w:pos="986"/>
        </w:tabs>
        <w:spacing w:line="322" w:lineRule="exact"/>
        <w:ind w:left="986" w:hanging="163"/>
        <w:rPr>
          <w:sz w:val="24"/>
          <w:szCs w:val="24"/>
        </w:rPr>
      </w:pPr>
      <w:r w:rsidRPr="001D7AAC">
        <w:rPr>
          <w:sz w:val="24"/>
          <w:szCs w:val="24"/>
        </w:rPr>
        <w:t>уровневой</w:t>
      </w:r>
      <w:r w:rsidRPr="001D7AAC">
        <w:rPr>
          <w:spacing w:val="-16"/>
          <w:sz w:val="24"/>
          <w:szCs w:val="24"/>
        </w:rPr>
        <w:t xml:space="preserve"> </w:t>
      </w:r>
      <w:r w:rsidRPr="001D7AAC">
        <w:rPr>
          <w:sz w:val="24"/>
          <w:szCs w:val="24"/>
        </w:rPr>
        <w:t>(определяются</w:t>
      </w:r>
      <w:r w:rsidRPr="001D7AAC">
        <w:rPr>
          <w:spacing w:val="-16"/>
          <w:sz w:val="24"/>
          <w:szCs w:val="24"/>
        </w:rPr>
        <w:t xml:space="preserve"> </w:t>
      </w:r>
      <w:r w:rsidRPr="001D7AAC">
        <w:rPr>
          <w:sz w:val="24"/>
          <w:szCs w:val="24"/>
        </w:rPr>
        <w:t>уровни</w:t>
      </w:r>
      <w:r w:rsidRPr="001D7AAC">
        <w:rPr>
          <w:spacing w:val="-14"/>
          <w:sz w:val="24"/>
          <w:szCs w:val="24"/>
        </w:rPr>
        <w:t xml:space="preserve"> </w:t>
      </w:r>
      <w:r w:rsidRPr="001D7AAC">
        <w:rPr>
          <w:sz w:val="24"/>
          <w:szCs w:val="24"/>
        </w:rPr>
        <w:t>владения</w:t>
      </w:r>
      <w:r w:rsidRPr="001D7AAC">
        <w:rPr>
          <w:spacing w:val="-16"/>
          <w:sz w:val="24"/>
          <w:szCs w:val="24"/>
        </w:rPr>
        <w:t xml:space="preserve"> </w:t>
      </w:r>
      <w:r w:rsidRPr="001D7AAC">
        <w:rPr>
          <w:spacing w:val="-2"/>
          <w:sz w:val="24"/>
          <w:szCs w:val="24"/>
        </w:rPr>
        <w:t>УУД);</w:t>
      </w:r>
    </w:p>
    <w:p w14:paraId="6E7DF08A" w14:textId="77777777" w:rsidR="00566F6F" w:rsidRPr="001D7AAC" w:rsidRDefault="001D7AAC">
      <w:pPr>
        <w:pStyle w:val="a4"/>
        <w:numPr>
          <w:ilvl w:val="1"/>
          <w:numId w:val="17"/>
        </w:numPr>
        <w:tabs>
          <w:tab w:val="left" w:pos="1167"/>
        </w:tabs>
        <w:ind w:right="128" w:firstLine="709"/>
        <w:rPr>
          <w:sz w:val="24"/>
          <w:szCs w:val="24"/>
        </w:rPr>
      </w:pPr>
      <w:r w:rsidRPr="001D7AAC">
        <w:rPr>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14:paraId="7081C3CF" w14:textId="77777777" w:rsidR="00566F6F" w:rsidRPr="001D7AAC" w:rsidRDefault="001D7AAC">
      <w:pPr>
        <w:pStyle w:val="a3"/>
        <w:ind w:right="130"/>
        <w:rPr>
          <w:sz w:val="24"/>
          <w:szCs w:val="24"/>
        </w:rPr>
      </w:pPr>
      <w:r w:rsidRPr="001D7AAC">
        <w:rPr>
          <w:sz w:val="24"/>
          <w:szCs w:val="24"/>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1D7AAC">
        <w:rPr>
          <w:spacing w:val="-2"/>
          <w:sz w:val="24"/>
          <w:szCs w:val="24"/>
        </w:rPr>
        <w:t>самооценки.</w:t>
      </w:r>
    </w:p>
    <w:p w14:paraId="3D41C8C5" w14:textId="77777777" w:rsidR="00566F6F" w:rsidRPr="001D7AAC" w:rsidRDefault="001D7AAC">
      <w:pPr>
        <w:pStyle w:val="a3"/>
        <w:ind w:right="125"/>
        <w:rPr>
          <w:sz w:val="24"/>
          <w:szCs w:val="24"/>
        </w:rPr>
      </w:pPr>
      <w:r w:rsidRPr="001D7AAC">
        <w:rPr>
          <w:sz w:val="24"/>
          <w:szCs w:val="24"/>
        </w:rPr>
        <w:t>При проведении внешних неперсонифицированных мониторинговых исследований по оценке результатов освоения и применения программы УУД обучающимися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уровне, с учетом особенностей личностного, эмоционально-волевого и познавательного развития обучающихся с РАС.</w:t>
      </w:r>
    </w:p>
    <w:p w14:paraId="1FC00F0D" w14:textId="77777777" w:rsidR="00566F6F" w:rsidRPr="001D7AAC" w:rsidRDefault="001D7AAC">
      <w:pPr>
        <w:pStyle w:val="a3"/>
        <w:ind w:right="128"/>
        <w:rPr>
          <w:sz w:val="24"/>
          <w:szCs w:val="24"/>
        </w:rPr>
      </w:pPr>
      <w:r w:rsidRPr="001D7AAC">
        <w:rPr>
          <w:sz w:val="24"/>
          <w:szCs w:val="24"/>
        </w:rPr>
        <w:lastRenderedPageBreak/>
        <w:t>Оценка достижения результатов обучающегося с РАС прежде всего должна быть направлена на получение информации об индивидуальном прогрессе обучающегося</w:t>
      </w:r>
      <w:r w:rsidRPr="001D7AAC">
        <w:rPr>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достижении</w:t>
      </w:r>
      <w:r w:rsidRPr="001D7AAC">
        <w:rPr>
          <w:spacing w:val="-2"/>
          <w:sz w:val="24"/>
          <w:szCs w:val="24"/>
        </w:rPr>
        <w:t xml:space="preserve"> </w:t>
      </w:r>
      <w:r w:rsidRPr="001D7AAC">
        <w:rPr>
          <w:sz w:val="24"/>
          <w:szCs w:val="24"/>
        </w:rPr>
        <w:t>образовательных</w:t>
      </w:r>
      <w:r w:rsidRPr="001D7AAC">
        <w:rPr>
          <w:spacing w:val="-3"/>
          <w:sz w:val="24"/>
          <w:szCs w:val="24"/>
        </w:rPr>
        <w:t xml:space="preserve"> </w:t>
      </w:r>
      <w:r w:rsidRPr="001D7AAC">
        <w:rPr>
          <w:sz w:val="24"/>
          <w:szCs w:val="24"/>
        </w:rPr>
        <w:t>результатов.</w:t>
      </w:r>
      <w:r w:rsidRPr="001D7AAC">
        <w:rPr>
          <w:spacing w:val="-4"/>
          <w:sz w:val="24"/>
          <w:szCs w:val="24"/>
        </w:rPr>
        <w:t xml:space="preserve"> </w:t>
      </w:r>
      <w:r w:rsidRPr="001D7AAC">
        <w:rPr>
          <w:sz w:val="24"/>
          <w:szCs w:val="24"/>
        </w:rPr>
        <w:t>Также</w:t>
      </w:r>
      <w:r w:rsidRPr="001D7AAC">
        <w:rPr>
          <w:spacing w:val="-4"/>
          <w:sz w:val="24"/>
          <w:szCs w:val="24"/>
        </w:rPr>
        <w:t xml:space="preserve"> </w:t>
      </w:r>
      <w:r w:rsidRPr="001D7AAC">
        <w:rPr>
          <w:sz w:val="24"/>
          <w:szCs w:val="24"/>
        </w:rPr>
        <w:t>важно</w:t>
      </w:r>
      <w:r w:rsidRPr="001D7AAC">
        <w:rPr>
          <w:spacing w:val="-3"/>
          <w:sz w:val="24"/>
          <w:szCs w:val="24"/>
        </w:rPr>
        <w:t xml:space="preserve"> </w:t>
      </w:r>
      <w:r w:rsidRPr="001D7AAC">
        <w:rPr>
          <w:sz w:val="24"/>
          <w:szCs w:val="24"/>
        </w:rPr>
        <w:t>обеспечить индивидуализацию этапности освоения результатов в связи с неравномерностью и особенностями развития обучающегося с РАС.</w:t>
      </w:r>
    </w:p>
    <w:p w14:paraId="260E2544" w14:textId="77777777" w:rsidR="00566F6F" w:rsidRPr="001D7AAC" w:rsidRDefault="001D7AAC">
      <w:pPr>
        <w:pStyle w:val="a3"/>
        <w:ind w:right="129"/>
        <w:rPr>
          <w:sz w:val="24"/>
          <w:szCs w:val="24"/>
        </w:rPr>
      </w:pPr>
      <w:r w:rsidRPr="001D7AAC">
        <w:rPr>
          <w:sz w:val="24"/>
          <w:szCs w:val="24"/>
        </w:rPr>
        <w:t>Оценка достижения обучающимся с РАС результатов освоения и применения УУД должна проводиться в рамках регулярного внутришкольного мониторинга освоения адаптированной образовательной программы. В образовательной организации необходимо разработать комплекс процедур, адаптирующих</w:t>
      </w:r>
      <w:r w:rsidRPr="001D7AAC">
        <w:rPr>
          <w:spacing w:val="40"/>
          <w:sz w:val="24"/>
          <w:szCs w:val="24"/>
        </w:rPr>
        <w:t xml:space="preserve"> </w:t>
      </w:r>
      <w:r w:rsidRPr="001D7AAC">
        <w:rPr>
          <w:sz w:val="24"/>
          <w:szCs w:val="24"/>
        </w:rPr>
        <w:t>процедуры оценивания.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07B85662" w14:textId="77777777" w:rsidR="00566F6F" w:rsidRPr="001D7AAC" w:rsidRDefault="001D7AAC">
      <w:pPr>
        <w:pStyle w:val="a3"/>
        <w:ind w:right="126"/>
        <w:rPr>
          <w:sz w:val="24"/>
          <w:szCs w:val="24"/>
        </w:rPr>
      </w:pPr>
      <w:r w:rsidRPr="001D7AAC">
        <w:rPr>
          <w:sz w:val="24"/>
          <w:szCs w:val="24"/>
        </w:rPr>
        <w:t xml:space="preserve">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w:t>
      </w:r>
      <w:r w:rsidRPr="001D7AAC">
        <w:rPr>
          <w:spacing w:val="-2"/>
          <w:sz w:val="24"/>
          <w:szCs w:val="24"/>
        </w:rPr>
        <w:t>достижений.</w:t>
      </w:r>
    </w:p>
    <w:p w14:paraId="45D69550" w14:textId="77777777" w:rsidR="00566F6F" w:rsidRPr="001D7AAC" w:rsidRDefault="001D7AAC">
      <w:pPr>
        <w:pStyle w:val="a3"/>
        <w:spacing w:before="1"/>
        <w:ind w:right="129"/>
        <w:rPr>
          <w:sz w:val="24"/>
          <w:szCs w:val="24"/>
        </w:rPr>
      </w:pPr>
      <w:r w:rsidRPr="001D7AAC">
        <w:rPr>
          <w:sz w:val="24"/>
          <w:szCs w:val="24"/>
        </w:rPr>
        <w:t>Представленные формы и методы мониторинга носят рекомендательный характер и могут быть скорректированы и дополнены образовательной</w:t>
      </w:r>
      <w:r w:rsidRPr="001D7AAC">
        <w:rPr>
          <w:spacing w:val="40"/>
          <w:sz w:val="24"/>
          <w:szCs w:val="24"/>
        </w:rPr>
        <w:t xml:space="preserve"> </w:t>
      </w:r>
      <w:r w:rsidRPr="001D7AAC">
        <w:rPr>
          <w:sz w:val="24"/>
          <w:szCs w:val="24"/>
        </w:rPr>
        <w:t>организацией в соответствии с конкретными особенностями и характеристиками текущей ситуации.</w:t>
      </w:r>
    </w:p>
    <w:p w14:paraId="542B023E" w14:textId="77777777" w:rsidR="00566F6F" w:rsidRPr="001D7AAC" w:rsidRDefault="001D7AAC">
      <w:pPr>
        <w:pStyle w:val="3"/>
        <w:spacing w:line="240" w:lineRule="auto"/>
        <w:ind w:left="127" w:right="139" w:firstLine="1028"/>
        <w:rPr>
          <w:sz w:val="24"/>
          <w:szCs w:val="24"/>
        </w:rPr>
      </w:pPr>
      <w:r w:rsidRPr="001D7AAC">
        <w:rPr>
          <w:sz w:val="24"/>
          <w:szCs w:val="24"/>
        </w:rPr>
        <w:t>Особенности реализации основных направлений и форм</w:t>
      </w:r>
      <w:r w:rsidRPr="001D7AAC">
        <w:rPr>
          <w:spacing w:val="40"/>
          <w:sz w:val="24"/>
          <w:szCs w:val="24"/>
        </w:rPr>
        <w:t xml:space="preserve"> </w:t>
      </w:r>
      <w:r w:rsidRPr="001D7AAC">
        <w:rPr>
          <w:sz w:val="24"/>
          <w:szCs w:val="24"/>
        </w:rPr>
        <w:t>учебно- исследовательской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проектной</w:t>
      </w:r>
      <w:r w:rsidRPr="001D7AAC">
        <w:rPr>
          <w:spacing w:val="40"/>
          <w:sz w:val="24"/>
          <w:szCs w:val="24"/>
        </w:rPr>
        <w:t xml:space="preserve"> </w:t>
      </w:r>
      <w:r w:rsidRPr="001D7AAC">
        <w:rPr>
          <w:sz w:val="24"/>
          <w:szCs w:val="24"/>
        </w:rPr>
        <w:t>деятельности</w:t>
      </w:r>
      <w:r w:rsidRPr="001D7AAC">
        <w:rPr>
          <w:spacing w:val="-3"/>
          <w:sz w:val="24"/>
          <w:szCs w:val="24"/>
        </w:rPr>
        <w:t xml:space="preserve"> </w:t>
      </w:r>
      <w:r w:rsidRPr="001D7AAC">
        <w:rPr>
          <w:sz w:val="24"/>
          <w:szCs w:val="24"/>
        </w:rPr>
        <w:t>в</w:t>
      </w:r>
      <w:r w:rsidRPr="001D7AAC">
        <w:rPr>
          <w:spacing w:val="-2"/>
          <w:sz w:val="24"/>
          <w:szCs w:val="24"/>
        </w:rPr>
        <w:t xml:space="preserve"> </w:t>
      </w:r>
      <w:r w:rsidRPr="001D7AAC">
        <w:rPr>
          <w:sz w:val="24"/>
          <w:szCs w:val="24"/>
        </w:rPr>
        <w:t>рамках</w:t>
      </w:r>
      <w:r w:rsidRPr="001D7AAC">
        <w:rPr>
          <w:spacing w:val="-2"/>
          <w:sz w:val="24"/>
          <w:szCs w:val="24"/>
        </w:rPr>
        <w:t xml:space="preserve"> </w:t>
      </w:r>
      <w:r w:rsidRPr="001D7AAC">
        <w:rPr>
          <w:sz w:val="24"/>
          <w:szCs w:val="24"/>
        </w:rPr>
        <w:t>урочной</w:t>
      </w:r>
      <w:r w:rsidRPr="001D7AAC">
        <w:rPr>
          <w:spacing w:val="-4"/>
          <w:sz w:val="24"/>
          <w:szCs w:val="24"/>
        </w:rPr>
        <w:t xml:space="preserve"> </w:t>
      </w:r>
      <w:r w:rsidRPr="001D7AAC">
        <w:rPr>
          <w:sz w:val="24"/>
          <w:szCs w:val="24"/>
        </w:rPr>
        <w:t>и</w:t>
      </w:r>
      <w:r w:rsidRPr="001D7AAC">
        <w:rPr>
          <w:spacing w:val="-2"/>
          <w:sz w:val="24"/>
          <w:szCs w:val="24"/>
        </w:rPr>
        <w:t xml:space="preserve"> </w:t>
      </w:r>
      <w:r w:rsidRPr="001D7AAC">
        <w:rPr>
          <w:sz w:val="24"/>
          <w:szCs w:val="24"/>
        </w:rPr>
        <w:t>внеурочной</w:t>
      </w:r>
    </w:p>
    <w:p w14:paraId="0EE4D129" w14:textId="77777777" w:rsidR="00566F6F" w:rsidRPr="001D7AAC" w:rsidRDefault="001D7AAC">
      <w:pPr>
        <w:spacing w:before="68" w:line="322" w:lineRule="exact"/>
        <w:ind w:right="11"/>
        <w:jc w:val="center"/>
        <w:rPr>
          <w:b/>
          <w:sz w:val="24"/>
          <w:szCs w:val="24"/>
        </w:rPr>
      </w:pPr>
      <w:r w:rsidRPr="001D7AAC">
        <w:rPr>
          <w:b/>
          <w:spacing w:val="-2"/>
          <w:sz w:val="24"/>
          <w:szCs w:val="24"/>
        </w:rPr>
        <w:t>деятельности</w:t>
      </w:r>
    </w:p>
    <w:p w14:paraId="7B38C717" w14:textId="77777777" w:rsidR="00566F6F" w:rsidRPr="001D7AAC" w:rsidRDefault="001D7AAC">
      <w:pPr>
        <w:pStyle w:val="a3"/>
        <w:ind w:right="124"/>
        <w:rPr>
          <w:sz w:val="24"/>
          <w:szCs w:val="24"/>
        </w:rPr>
      </w:pPr>
      <w:r w:rsidRPr="001D7AAC">
        <w:rPr>
          <w:sz w:val="24"/>
          <w:szCs w:val="24"/>
        </w:rPr>
        <w:t>Одним из важнейших путей формирования универсальных учебных действий (УУД) в основной школе является включение обучающихся в учебно- 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w:t>
      </w:r>
      <w:r w:rsidRPr="001D7AAC">
        <w:rPr>
          <w:spacing w:val="40"/>
          <w:sz w:val="24"/>
          <w:szCs w:val="24"/>
        </w:rPr>
        <w:t xml:space="preserve"> </w:t>
      </w:r>
      <w:r w:rsidRPr="001D7AAC">
        <w:rPr>
          <w:sz w:val="24"/>
          <w:szCs w:val="24"/>
        </w:rPr>
        <w:t>УУД,</w:t>
      </w:r>
      <w:r w:rsidRPr="001D7AAC">
        <w:rPr>
          <w:spacing w:val="40"/>
          <w:sz w:val="24"/>
          <w:szCs w:val="24"/>
        </w:rPr>
        <w:t xml:space="preserve"> </w:t>
      </w:r>
      <w:r w:rsidRPr="001D7AAC">
        <w:rPr>
          <w:sz w:val="24"/>
          <w:szCs w:val="24"/>
        </w:rPr>
        <w:t>разработанной</w:t>
      </w:r>
      <w:r w:rsidRPr="001D7AAC">
        <w:rPr>
          <w:spacing w:val="40"/>
          <w:sz w:val="24"/>
          <w:szCs w:val="24"/>
        </w:rPr>
        <w:t xml:space="preserve"> </w:t>
      </w:r>
      <w:r w:rsidRPr="001D7AAC">
        <w:rPr>
          <w:sz w:val="24"/>
          <w:szCs w:val="24"/>
        </w:rPr>
        <w:t>в каждой организации.</w:t>
      </w:r>
    </w:p>
    <w:p w14:paraId="4C3ABC35" w14:textId="77777777" w:rsidR="00566F6F" w:rsidRPr="001D7AAC" w:rsidRDefault="001D7AAC">
      <w:pPr>
        <w:pStyle w:val="a3"/>
        <w:ind w:right="127"/>
        <w:rPr>
          <w:sz w:val="24"/>
          <w:szCs w:val="24"/>
        </w:rPr>
      </w:pPr>
      <w:r w:rsidRPr="001D7AAC">
        <w:rPr>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w:t>
      </w:r>
      <w:r w:rsidRPr="001D7AAC">
        <w:rPr>
          <w:spacing w:val="40"/>
          <w:sz w:val="24"/>
          <w:szCs w:val="24"/>
        </w:rPr>
        <w:t xml:space="preserve"> </w:t>
      </w:r>
      <w:r w:rsidRPr="001D7AAC">
        <w:rPr>
          <w:sz w:val="24"/>
          <w:szCs w:val="24"/>
        </w:rPr>
        <w:t>возраста, взрослыми.</w:t>
      </w:r>
    </w:p>
    <w:p w14:paraId="04532B07" w14:textId="77777777" w:rsidR="00566F6F" w:rsidRPr="001D7AAC" w:rsidRDefault="001D7AAC">
      <w:pPr>
        <w:pStyle w:val="a3"/>
        <w:ind w:right="128"/>
        <w:rPr>
          <w:sz w:val="24"/>
          <w:szCs w:val="24"/>
        </w:rPr>
      </w:pPr>
      <w:r w:rsidRPr="001D7AAC">
        <w:rPr>
          <w:sz w:val="24"/>
          <w:szCs w:val="24"/>
        </w:rPr>
        <w:t>УИПД обучающихся должна быть сориентирована на формирование и развитие у школьников научного способа</w:t>
      </w:r>
      <w:r w:rsidRPr="001D7AAC">
        <w:rPr>
          <w:spacing w:val="40"/>
          <w:sz w:val="24"/>
          <w:szCs w:val="24"/>
        </w:rPr>
        <w:t xml:space="preserve"> </w:t>
      </w:r>
      <w:r w:rsidRPr="001D7AAC">
        <w:rPr>
          <w:sz w:val="24"/>
          <w:szCs w:val="24"/>
        </w:rPr>
        <w:t>мышления, устойчивого познавательного интереса, готовности к постоянному саморазвитию и самообразованию,</w:t>
      </w:r>
      <w:r w:rsidRPr="001D7AAC">
        <w:rPr>
          <w:spacing w:val="40"/>
          <w:sz w:val="24"/>
          <w:szCs w:val="24"/>
        </w:rPr>
        <w:t xml:space="preserve"> </w:t>
      </w:r>
      <w:r w:rsidRPr="001D7AAC">
        <w:rPr>
          <w:sz w:val="24"/>
          <w:szCs w:val="24"/>
        </w:rPr>
        <w:t>способности к проявлению самостоятельности и творчества при решении личностно и социально значимых</w:t>
      </w:r>
      <w:r w:rsidRPr="001D7AAC">
        <w:rPr>
          <w:spacing w:val="80"/>
          <w:sz w:val="24"/>
          <w:szCs w:val="24"/>
        </w:rPr>
        <w:t xml:space="preserve"> </w:t>
      </w:r>
      <w:r w:rsidRPr="001D7AAC">
        <w:rPr>
          <w:sz w:val="24"/>
          <w:szCs w:val="24"/>
        </w:rPr>
        <w:t>проблем.</w:t>
      </w:r>
    </w:p>
    <w:p w14:paraId="05A662FE" w14:textId="77777777" w:rsidR="00566F6F" w:rsidRPr="001D7AAC" w:rsidRDefault="001D7AAC">
      <w:pPr>
        <w:pStyle w:val="a3"/>
        <w:ind w:right="126"/>
        <w:rPr>
          <w:sz w:val="24"/>
          <w:szCs w:val="24"/>
        </w:rPr>
      </w:pPr>
      <w:r w:rsidRPr="001D7AAC">
        <w:rPr>
          <w:sz w:val="24"/>
          <w:szCs w:val="24"/>
        </w:rPr>
        <w:t>УИПД может осуществляться обучающимися индивидуально и коллективно</w:t>
      </w:r>
      <w:r w:rsidRPr="001D7AAC">
        <w:rPr>
          <w:spacing w:val="40"/>
          <w:sz w:val="24"/>
          <w:szCs w:val="24"/>
        </w:rPr>
        <w:t xml:space="preserve"> </w:t>
      </w:r>
      <w:r w:rsidRPr="001D7AAC">
        <w:rPr>
          <w:sz w:val="24"/>
          <w:szCs w:val="24"/>
        </w:rPr>
        <w:t>(в составе малых групп,</w:t>
      </w:r>
      <w:r w:rsidRPr="001D7AAC">
        <w:rPr>
          <w:spacing w:val="40"/>
          <w:sz w:val="24"/>
          <w:szCs w:val="24"/>
        </w:rPr>
        <w:t xml:space="preserve">  </w:t>
      </w:r>
      <w:r w:rsidRPr="001D7AAC">
        <w:rPr>
          <w:sz w:val="24"/>
          <w:szCs w:val="24"/>
        </w:rPr>
        <w:t>класса).</w:t>
      </w:r>
    </w:p>
    <w:p w14:paraId="5B306DA2" w14:textId="77777777" w:rsidR="00566F6F" w:rsidRPr="001D7AAC" w:rsidRDefault="001D7AAC">
      <w:pPr>
        <w:pStyle w:val="a3"/>
        <w:ind w:right="124"/>
        <w:rPr>
          <w:sz w:val="24"/>
          <w:szCs w:val="24"/>
        </w:rPr>
      </w:pPr>
      <w:r w:rsidRPr="001D7AAC">
        <w:rPr>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w:t>
      </w:r>
      <w:r w:rsidRPr="001D7AAC">
        <w:rPr>
          <w:spacing w:val="40"/>
          <w:sz w:val="24"/>
          <w:szCs w:val="24"/>
        </w:rPr>
        <w:t xml:space="preserve">  </w:t>
      </w:r>
      <w:r w:rsidRPr="001D7AAC">
        <w:rPr>
          <w:sz w:val="24"/>
          <w:szCs w:val="24"/>
        </w:rPr>
        <w:t>формирования.</w:t>
      </w:r>
    </w:p>
    <w:p w14:paraId="6BEAC501" w14:textId="77777777" w:rsidR="00566F6F" w:rsidRPr="001D7AAC" w:rsidRDefault="001D7AAC">
      <w:pPr>
        <w:pStyle w:val="a3"/>
        <w:ind w:right="129"/>
        <w:rPr>
          <w:sz w:val="24"/>
          <w:szCs w:val="24"/>
        </w:rPr>
      </w:pPr>
      <w:r w:rsidRPr="001D7AAC">
        <w:rPr>
          <w:sz w:val="24"/>
          <w:szCs w:val="24"/>
        </w:rPr>
        <w:t>Материально-техническое оснащение образовательного процесса должно обеспечивать возможность включения всех обучающихся</w:t>
      </w:r>
      <w:r w:rsidRPr="001D7AAC">
        <w:rPr>
          <w:spacing w:val="40"/>
          <w:sz w:val="24"/>
          <w:szCs w:val="24"/>
        </w:rPr>
        <w:t xml:space="preserve"> </w:t>
      </w:r>
      <w:r w:rsidRPr="001D7AAC">
        <w:rPr>
          <w:sz w:val="24"/>
          <w:szCs w:val="24"/>
        </w:rPr>
        <w:t>в УИПД.</w:t>
      </w:r>
    </w:p>
    <w:p w14:paraId="28949972" w14:textId="77777777" w:rsidR="00566F6F" w:rsidRPr="001D7AAC" w:rsidRDefault="001D7AAC">
      <w:pPr>
        <w:pStyle w:val="a3"/>
        <w:ind w:right="124"/>
        <w:rPr>
          <w:sz w:val="24"/>
          <w:szCs w:val="24"/>
        </w:rPr>
      </w:pPr>
      <w:r w:rsidRPr="001D7AAC">
        <w:rPr>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 исследовательская и проектная деятельность обучающихся может быть реализована в дистанционном</w:t>
      </w:r>
      <w:r w:rsidRPr="001D7AAC">
        <w:rPr>
          <w:spacing w:val="80"/>
          <w:sz w:val="24"/>
          <w:szCs w:val="24"/>
        </w:rPr>
        <w:t xml:space="preserve"> </w:t>
      </w:r>
      <w:r w:rsidRPr="001D7AAC">
        <w:rPr>
          <w:sz w:val="24"/>
          <w:szCs w:val="24"/>
        </w:rPr>
        <w:t>формате.</w:t>
      </w:r>
    </w:p>
    <w:p w14:paraId="67CF7B69" w14:textId="77777777" w:rsidR="00566F6F" w:rsidRPr="001D7AAC" w:rsidRDefault="001D7AAC">
      <w:pPr>
        <w:pStyle w:val="a3"/>
        <w:ind w:left="823" w:right="125" w:firstLine="0"/>
        <w:rPr>
          <w:sz w:val="24"/>
          <w:szCs w:val="24"/>
        </w:rPr>
      </w:pPr>
      <w:r w:rsidRPr="001D7AAC">
        <w:rPr>
          <w:sz w:val="24"/>
          <w:szCs w:val="24"/>
        </w:rPr>
        <w:t>Особенности реализации учебно-исследовательской деятельности Особенность</w:t>
      </w:r>
      <w:r w:rsidRPr="001D7AAC">
        <w:rPr>
          <w:spacing w:val="8"/>
          <w:sz w:val="24"/>
          <w:szCs w:val="24"/>
        </w:rPr>
        <w:t xml:space="preserve"> </w:t>
      </w:r>
      <w:r w:rsidRPr="001D7AAC">
        <w:rPr>
          <w:sz w:val="24"/>
          <w:szCs w:val="24"/>
        </w:rPr>
        <w:t>учебно-исследовательской</w:t>
      </w:r>
      <w:r w:rsidRPr="001D7AAC">
        <w:rPr>
          <w:spacing w:val="10"/>
          <w:sz w:val="24"/>
          <w:szCs w:val="24"/>
        </w:rPr>
        <w:t xml:space="preserve"> </w:t>
      </w:r>
      <w:r w:rsidRPr="001D7AAC">
        <w:rPr>
          <w:sz w:val="24"/>
          <w:szCs w:val="24"/>
        </w:rPr>
        <w:t>деятельности</w:t>
      </w:r>
      <w:r w:rsidRPr="001D7AAC">
        <w:rPr>
          <w:spacing w:val="55"/>
          <w:w w:val="150"/>
          <w:sz w:val="24"/>
          <w:szCs w:val="24"/>
        </w:rPr>
        <w:t xml:space="preserve"> </w:t>
      </w:r>
      <w:r w:rsidRPr="001D7AAC">
        <w:rPr>
          <w:sz w:val="24"/>
          <w:szCs w:val="24"/>
        </w:rPr>
        <w:t>(далее</w:t>
      </w:r>
      <w:r w:rsidRPr="001D7AAC">
        <w:rPr>
          <w:spacing w:val="12"/>
          <w:sz w:val="24"/>
          <w:szCs w:val="24"/>
        </w:rPr>
        <w:t xml:space="preserve"> </w:t>
      </w:r>
      <w:r w:rsidRPr="001D7AAC">
        <w:rPr>
          <w:sz w:val="24"/>
          <w:szCs w:val="24"/>
        </w:rPr>
        <w:t>–</w:t>
      </w:r>
      <w:r w:rsidRPr="001D7AAC">
        <w:rPr>
          <w:spacing w:val="11"/>
          <w:sz w:val="24"/>
          <w:szCs w:val="24"/>
        </w:rPr>
        <w:t xml:space="preserve"> </w:t>
      </w:r>
      <w:r w:rsidRPr="001D7AAC">
        <w:rPr>
          <w:sz w:val="24"/>
          <w:szCs w:val="24"/>
        </w:rPr>
        <w:t>УИД)</w:t>
      </w:r>
      <w:r w:rsidRPr="001D7AAC">
        <w:rPr>
          <w:spacing w:val="9"/>
          <w:sz w:val="24"/>
          <w:szCs w:val="24"/>
        </w:rPr>
        <w:t xml:space="preserve"> </w:t>
      </w:r>
      <w:r w:rsidRPr="001D7AAC">
        <w:rPr>
          <w:spacing w:val="-2"/>
          <w:sz w:val="24"/>
          <w:szCs w:val="24"/>
        </w:rPr>
        <w:t>состоит</w:t>
      </w:r>
    </w:p>
    <w:p w14:paraId="1DBE528C" w14:textId="77777777" w:rsidR="00566F6F" w:rsidRPr="001D7AAC" w:rsidRDefault="001D7AAC">
      <w:pPr>
        <w:pStyle w:val="a3"/>
        <w:spacing w:before="1"/>
        <w:ind w:right="130" w:firstLine="0"/>
        <w:rPr>
          <w:sz w:val="24"/>
          <w:szCs w:val="24"/>
        </w:rPr>
      </w:pPr>
      <w:r w:rsidRPr="001D7AAC">
        <w:rPr>
          <w:sz w:val="24"/>
          <w:szCs w:val="24"/>
        </w:rPr>
        <w:t>в том, что она нацелена на решение обучающимися познавательной проблемы,</w:t>
      </w:r>
      <w:r w:rsidRPr="001D7AAC">
        <w:rPr>
          <w:spacing w:val="40"/>
          <w:sz w:val="24"/>
          <w:szCs w:val="24"/>
        </w:rPr>
        <w:t xml:space="preserve"> </w:t>
      </w:r>
      <w:r w:rsidRPr="001D7AAC">
        <w:rPr>
          <w:sz w:val="24"/>
          <w:szCs w:val="24"/>
        </w:rPr>
        <w:t>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w:t>
      </w:r>
      <w:r w:rsidRPr="001D7AAC">
        <w:rPr>
          <w:sz w:val="24"/>
          <w:szCs w:val="24"/>
        </w:rPr>
        <w:lastRenderedPageBreak/>
        <w:t>экспериментальной проверки.</w:t>
      </w:r>
    </w:p>
    <w:p w14:paraId="297191D0" w14:textId="77777777" w:rsidR="00566F6F" w:rsidRPr="001D7AAC" w:rsidRDefault="001D7AAC">
      <w:pPr>
        <w:pStyle w:val="a3"/>
        <w:ind w:right="131"/>
        <w:rPr>
          <w:sz w:val="24"/>
          <w:szCs w:val="24"/>
        </w:rPr>
      </w:pPr>
      <w:r w:rsidRPr="001D7AAC">
        <w:rPr>
          <w:sz w:val="24"/>
          <w:szCs w:val="24"/>
        </w:rPr>
        <w:t>Исследовательские задачи представляют собой особый вид педагогической установки,</w:t>
      </w:r>
      <w:r w:rsidRPr="001D7AAC">
        <w:rPr>
          <w:spacing w:val="40"/>
          <w:sz w:val="24"/>
          <w:szCs w:val="24"/>
        </w:rPr>
        <w:t xml:space="preserve"> </w:t>
      </w:r>
      <w:r w:rsidRPr="001D7AAC">
        <w:rPr>
          <w:sz w:val="24"/>
          <w:szCs w:val="24"/>
        </w:rPr>
        <w:t>ориентированной:</w:t>
      </w:r>
    </w:p>
    <w:p w14:paraId="04F3A0F2" w14:textId="77777777" w:rsidR="00566F6F" w:rsidRPr="001D7AAC" w:rsidRDefault="001D7AAC">
      <w:pPr>
        <w:pStyle w:val="a4"/>
        <w:numPr>
          <w:ilvl w:val="1"/>
          <w:numId w:val="17"/>
        </w:numPr>
        <w:tabs>
          <w:tab w:val="left" w:pos="1074"/>
        </w:tabs>
        <w:ind w:right="124" w:firstLine="709"/>
        <w:rPr>
          <w:position w:val="1"/>
          <w:sz w:val="24"/>
          <w:szCs w:val="24"/>
        </w:rPr>
      </w:pPr>
      <w:r w:rsidRPr="001D7AAC">
        <w:rPr>
          <w:sz w:val="24"/>
          <w:szCs w:val="24"/>
        </w:rPr>
        <w:t>на формирование и развитие у школьников навыков поиска ответов на проблемные</w:t>
      </w:r>
      <w:r w:rsidRPr="001D7AAC">
        <w:rPr>
          <w:spacing w:val="-14"/>
          <w:sz w:val="24"/>
          <w:szCs w:val="24"/>
        </w:rPr>
        <w:t xml:space="preserve"> </w:t>
      </w:r>
      <w:r w:rsidRPr="001D7AAC">
        <w:rPr>
          <w:sz w:val="24"/>
          <w:szCs w:val="24"/>
        </w:rPr>
        <w:t>вопросы,</w:t>
      </w:r>
      <w:r w:rsidRPr="001D7AAC">
        <w:rPr>
          <w:spacing w:val="-14"/>
          <w:sz w:val="24"/>
          <w:szCs w:val="24"/>
        </w:rPr>
        <w:t xml:space="preserve"> </w:t>
      </w:r>
      <w:r w:rsidRPr="001D7AAC">
        <w:rPr>
          <w:sz w:val="24"/>
          <w:szCs w:val="24"/>
        </w:rPr>
        <w:t>предполагающие</w:t>
      </w:r>
      <w:r w:rsidRPr="001D7AAC">
        <w:rPr>
          <w:spacing w:val="-12"/>
          <w:sz w:val="24"/>
          <w:szCs w:val="24"/>
        </w:rPr>
        <w:t xml:space="preserve"> </w:t>
      </w:r>
      <w:r w:rsidRPr="001D7AAC">
        <w:rPr>
          <w:sz w:val="24"/>
          <w:szCs w:val="24"/>
        </w:rPr>
        <w:t>не</w:t>
      </w:r>
      <w:r w:rsidRPr="001D7AAC">
        <w:rPr>
          <w:spacing w:val="-15"/>
          <w:sz w:val="24"/>
          <w:szCs w:val="24"/>
        </w:rPr>
        <w:t xml:space="preserve"> </w:t>
      </w:r>
      <w:r w:rsidRPr="001D7AAC">
        <w:rPr>
          <w:sz w:val="24"/>
          <w:szCs w:val="24"/>
        </w:rPr>
        <w:t>использование имеющихся у школьников знаний, а получение новых посредством размышлений, рассуждений, предположений, экспериментирования;</w:t>
      </w:r>
    </w:p>
    <w:p w14:paraId="1172293A" w14:textId="77777777" w:rsidR="00566F6F" w:rsidRPr="001D7AAC" w:rsidRDefault="001D7AAC">
      <w:pPr>
        <w:pStyle w:val="a4"/>
        <w:numPr>
          <w:ilvl w:val="1"/>
          <w:numId w:val="17"/>
        </w:numPr>
        <w:tabs>
          <w:tab w:val="left" w:pos="1217"/>
        </w:tabs>
        <w:ind w:right="127" w:firstLine="709"/>
        <w:rPr>
          <w:position w:val="1"/>
          <w:sz w:val="24"/>
          <w:szCs w:val="24"/>
        </w:rPr>
      </w:pPr>
      <w:r w:rsidRPr="001D7AAC">
        <w:rPr>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w:t>
      </w:r>
    </w:p>
    <w:p w14:paraId="30C0305E" w14:textId="77777777" w:rsidR="00566F6F" w:rsidRPr="001D7AAC" w:rsidRDefault="001D7AAC">
      <w:pPr>
        <w:pStyle w:val="a3"/>
        <w:spacing w:before="68"/>
        <w:ind w:right="131" w:firstLine="0"/>
        <w:rPr>
          <w:sz w:val="24"/>
          <w:szCs w:val="24"/>
        </w:rPr>
      </w:pPr>
      <w:r w:rsidRPr="001D7AAC">
        <w:rPr>
          <w:sz w:val="24"/>
          <w:szCs w:val="24"/>
        </w:rPr>
        <w:t>анализ, опыт и эксперимент, делать обобщения и формулировать выводы на основе анализа</w:t>
      </w:r>
      <w:r w:rsidRPr="001D7AAC">
        <w:rPr>
          <w:spacing w:val="40"/>
          <w:sz w:val="24"/>
          <w:szCs w:val="24"/>
        </w:rPr>
        <w:t xml:space="preserve"> </w:t>
      </w:r>
      <w:r w:rsidRPr="001D7AAC">
        <w:rPr>
          <w:sz w:val="24"/>
          <w:szCs w:val="24"/>
        </w:rPr>
        <w:t>полученных данных).</w:t>
      </w:r>
    </w:p>
    <w:p w14:paraId="580C60CF" w14:textId="77777777" w:rsidR="00566F6F" w:rsidRPr="001D7AAC" w:rsidRDefault="001D7AAC">
      <w:pPr>
        <w:pStyle w:val="a3"/>
        <w:ind w:right="128"/>
        <w:rPr>
          <w:sz w:val="24"/>
          <w:szCs w:val="24"/>
        </w:rPr>
      </w:pPr>
      <w:r w:rsidRPr="001D7AAC">
        <w:rPr>
          <w:sz w:val="24"/>
          <w:szCs w:val="24"/>
        </w:rPr>
        <w:t>Ценность учебно-исследовательской работы определяется возможностью обучающихся посмотреть на различные проблемы с позиции ученых,</w:t>
      </w:r>
      <w:r w:rsidRPr="001D7AAC">
        <w:rPr>
          <w:spacing w:val="80"/>
          <w:sz w:val="24"/>
          <w:szCs w:val="24"/>
        </w:rPr>
        <w:t xml:space="preserve"> </w:t>
      </w:r>
      <w:r w:rsidRPr="001D7AAC">
        <w:rPr>
          <w:sz w:val="24"/>
          <w:szCs w:val="24"/>
        </w:rPr>
        <w:t>занимающихся научным исследованием. Осуществление УИД обучающимися включает в себя ряд этапов:</w:t>
      </w:r>
    </w:p>
    <w:p w14:paraId="6DEADD28" w14:textId="77777777" w:rsidR="00566F6F" w:rsidRPr="001D7AAC" w:rsidRDefault="001D7AAC">
      <w:pPr>
        <w:pStyle w:val="a4"/>
        <w:numPr>
          <w:ilvl w:val="1"/>
          <w:numId w:val="17"/>
        </w:numPr>
        <w:tabs>
          <w:tab w:val="left" w:pos="1055"/>
        </w:tabs>
        <w:ind w:left="1055" w:hanging="232"/>
        <w:rPr>
          <w:position w:val="1"/>
          <w:sz w:val="24"/>
          <w:szCs w:val="24"/>
        </w:rPr>
      </w:pPr>
      <w:r w:rsidRPr="001D7AAC">
        <w:rPr>
          <w:sz w:val="24"/>
          <w:szCs w:val="24"/>
        </w:rPr>
        <w:t>обоснование</w:t>
      </w:r>
      <w:r w:rsidRPr="001D7AAC">
        <w:rPr>
          <w:spacing w:val="45"/>
          <w:sz w:val="24"/>
          <w:szCs w:val="24"/>
        </w:rPr>
        <w:t xml:space="preserve"> </w:t>
      </w:r>
      <w:r w:rsidRPr="001D7AAC">
        <w:rPr>
          <w:sz w:val="24"/>
          <w:szCs w:val="24"/>
        </w:rPr>
        <w:t>актуальности</w:t>
      </w:r>
      <w:r w:rsidRPr="001D7AAC">
        <w:rPr>
          <w:spacing w:val="-11"/>
          <w:sz w:val="24"/>
          <w:szCs w:val="24"/>
        </w:rPr>
        <w:t xml:space="preserve"> </w:t>
      </w:r>
      <w:r w:rsidRPr="001D7AAC">
        <w:rPr>
          <w:spacing w:val="-2"/>
          <w:sz w:val="24"/>
          <w:szCs w:val="24"/>
        </w:rPr>
        <w:t>исследования;</w:t>
      </w:r>
    </w:p>
    <w:p w14:paraId="66334050" w14:textId="77777777" w:rsidR="00566F6F" w:rsidRPr="001D7AAC" w:rsidRDefault="001D7AAC">
      <w:pPr>
        <w:pStyle w:val="a4"/>
        <w:numPr>
          <w:ilvl w:val="1"/>
          <w:numId w:val="17"/>
        </w:numPr>
        <w:tabs>
          <w:tab w:val="left" w:pos="1251"/>
        </w:tabs>
        <w:ind w:right="124" w:firstLine="709"/>
        <w:rPr>
          <w:position w:val="1"/>
          <w:sz w:val="24"/>
          <w:szCs w:val="24"/>
        </w:rPr>
      </w:pPr>
      <w:r w:rsidRPr="001D7AAC">
        <w:rPr>
          <w:sz w:val="24"/>
          <w:szCs w:val="24"/>
        </w:rPr>
        <w:t>планирование/проектирование исследовательских работ (выдвижение гипотезы, постановка цели и задач), выбор необходимых</w:t>
      </w:r>
      <w:r w:rsidRPr="001D7AAC">
        <w:rPr>
          <w:spacing w:val="80"/>
          <w:sz w:val="24"/>
          <w:szCs w:val="24"/>
        </w:rPr>
        <w:t xml:space="preserve"> </w:t>
      </w:r>
      <w:r w:rsidRPr="001D7AAC">
        <w:rPr>
          <w:sz w:val="24"/>
          <w:szCs w:val="24"/>
        </w:rPr>
        <w:t>средств/инструментария;</w:t>
      </w:r>
    </w:p>
    <w:p w14:paraId="573735C5" w14:textId="77777777" w:rsidR="00566F6F" w:rsidRPr="001D7AAC" w:rsidRDefault="001D7AAC">
      <w:pPr>
        <w:pStyle w:val="a4"/>
        <w:numPr>
          <w:ilvl w:val="1"/>
          <w:numId w:val="17"/>
        </w:numPr>
        <w:tabs>
          <w:tab w:val="left" w:pos="1008"/>
        </w:tabs>
        <w:spacing w:before="1"/>
        <w:ind w:right="131" w:firstLine="709"/>
        <w:rPr>
          <w:position w:val="1"/>
          <w:sz w:val="24"/>
          <w:szCs w:val="24"/>
        </w:rPr>
      </w:pPr>
      <w:r w:rsidRPr="001D7AAC">
        <w:rPr>
          <w:sz w:val="24"/>
          <w:szCs w:val="24"/>
        </w:rPr>
        <w:t>собственно проведение исследования с обязательным поэтапным контролем и коррекцией результатов работ, проверка гипотезы;</w:t>
      </w:r>
    </w:p>
    <w:p w14:paraId="7C16B84E" w14:textId="77777777" w:rsidR="00566F6F" w:rsidRPr="001D7AAC" w:rsidRDefault="001D7AAC">
      <w:pPr>
        <w:pStyle w:val="a4"/>
        <w:numPr>
          <w:ilvl w:val="1"/>
          <w:numId w:val="17"/>
        </w:numPr>
        <w:tabs>
          <w:tab w:val="left" w:pos="1197"/>
        </w:tabs>
        <w:ind w:right="123" w:firstLine="709"/>
        <w:rPr>
          <w:position w:val="1"/>
          <w:sz w:val="24"/>
          <w:szCs w:val="24"/>
        </w:rPr>
      </w:pPr>
      <w:r w:rsidRPr="001D7AAC">
        <w:rPr>
          <w:sz w:val="24"/>
          <w:szCs w:val="24"/>
        </w:rPr>
        <w:t>описание процесса исследования, оформление результатов учебно- исследовательской деятельности в виде конечного продукта;</w:t>
      </w:r>
    </w:p>
    <w:p w14:paraId="0EA97E34" w14:textId="77777777" w:rsidR="00566F6F" w:rsidRPr="001D7AAC" w:rsidRDefault="001D7AAC">
      <w:pPr>
        <w:pStyle w:val="a4"/>
        <w:numPr>
          <w:ilvl w:val="1"/>
          <w:numId w:val="17"/>
        </w:numPr>
        <w:tabs>
          <w:tab w:val="left" w:pos="1025"/>
        </w:tabs>
        <w:ind w:right="129" w:firstLine="709"/>
        <w:rPr>
          <w:position w:val="1"/>
          <w:sz w:val="24"/>
          <w:szCs w:val="24"/>
        </w:rPr>
      </w:pPr>
      <w:r w:rsidRPr="001D7AAC">
        <w:rPr>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практике.</w:t>
      </w:r>
    </w:p>
    <w:p w14:paraId="175B39BB" w14:textId="77777777" w:rsidR="00566F6F" w:rsidRPr="001D7AAC" w:rsidRDefault="001D7AAC">
      <w:pPr>
        <w:pStyle w:val="a3"/>
        <w:spacing w:before="321"/>
        <w:ind w:left="3538" w:right="836" w:hanging="2007"/>
        <w:rPr>
          <w:sz w:val="24"/>
          <w:szCs w:val="24"/>
        </w:rPr>
      </w:pPr>
      <w:r w:rsidRPr="001D7AAC">
        <w:rPr>
          <w:sz w:val="24"/>
          <w:szCs w:val="24"/>
        </w:rPr>
        <w:t>Особенности</w:t>
      </w:r>
      <w:r w:rsidRPr="001D7AAC">
        <w:rPr>
          <w:spacing w:val="-11"/>
          <w:sz w:val="24"/>
          <w:szCs w:val="24"/>
        </w:rPr>
        <w:t xml:space="preserve"> </w:t>
      </w:r>
      <w:r w:rsidRPr="001D7AAC">
        <w:rPr>
          <w:sz w:val="24"/>
          <w:szCs w:val="24"/>
        </w:rPr>
        <w:t>организации</w:t>
      </w:r>
      <w:r w:rsidRPr="001D7AAC">
        <w:rPr>
          <w:spacing w:val="-11"/>
          <w:sz w:val="24"/>
          <w:szCs w:val="24"/>
        </w:rPr>
        <w:t xml:space="preserve"> </w:t>
      </w:r>
      <w:r w:rsidRPr="001D7AAC">
        <w:rPr>
          <w:sz w:val="24"/>
          <w:szCs w:val="24"/>
        </w:rPr>
        <w:t>учебно-исследовательской</w:t>
      </w:r>
      <w:r w:rsidRPr="001D7AAC">
        <w:rPr>
          <w:spacing w:val="-11"/>
          <w:sz w:val="24"/>
          <w:szCs w:val="24"/>
        </w:rPr>
        <w:t xml:space="preserve"> </w:t>
      </w:r>
      <w:r w:rsidRPr="001D7AAC">
        <w:rPr>
          <w:sz w:val="24"/>
          <w:szCs w:val="24"/>
        </w:rPr>
        <w:t>деятельности в</w:t>
      </w:r>
      <w:r w:rsidRPr="001D7AAC">
        <w:rPr>
          <w:spacing w:val="40"/>
          <w:sz w:val="24"/>
          <w:szCs w:val="24"/>
        </w:rPr>
        <w:t xml:space="preserve"> </w:t>
      </w:r>
      <w:r w:rsidRPr="001D7AAC">
        <w:rPr>
          <w:sz w:val="24"/>
          <w:szCs w:val="24"/>
        </w:rPr>
        <w:t>рамках</w:t>
      </w:r>
      <w:r w:rsidRPr="001D7AAC">
        <w:rPr>
          <w:spacing w:val="40"/>
          <w:sz w:val="24"/>
          <w:szCs w:val="24"/>
        </w:rPr>
        <w:t xml:space="preserve"> </w:t>
      </w:r>
      <w:r w:rsidRPr="001D7AAC">
        <w:rPr>
          <w:sz w:val="24"/>
          <w:szCs w:val="24"/>
        </w:rPr>
        <w:t>урочной</w:t>
      </w:r>
      <w:r w:rsidRPr="001D7AAC">
        <w:rPr>
          <w:spacing w:val="80"/>
          <w:sz w:val="24"/>
          <w:szCs w:val="24"/>
        </w:rPr>
        <w:t xml:space="preserve"> </w:t>
      </w:r>
      <w:r w:rsidRPr="001D7AAC">
        <w:rPr>
          <w:sz w:val="24"/>
          <w:szCs w:val="24"/>
        </w:rPr>
        <w:t>деятельности</w:t>
      </w:r>
    </w:p>
    <w:p w14:paraId="21C26E30" w14:textId="77777777" w:rsidR="00566F6F" w:rsidRPr="001D7AAC" w:rsidRDefault="001D7AAC">
      <w:pPr>
        <w:pStyle w:val="a3"/>
        <w:ind w:right="125"/>
        <w:rPr>
          <w:sz w:val="24"/>
          <w:szCs w:val="24"/>
        </w:rPr>
      </w:pPr>
      <w:r w:rsidRPr="001D7AAC">
        <w:rPr>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ориентировано в первую очередь на реализацию задач предметного обучения.</w:t>
      </w:r>
    </w:p>
    <w:p w14:paraId="3B09E434" w14:textId="77777777" w:rsidR="00566F6F" w:rsidRPr="001D7AAC" w:rsidRDefault="001D7AAC">
      <w:pPr>
        <w:pStyle w:val="a3"/>
        <w:ind w:right="130"/>
        <w:rPr>
          <w:sz w:val="24"/>
          <w:szCs w:val="24"/>
        </w:rPr>
      </w:pPr>
      <w:r w:rsidRPr="001D7AAC">
        <w:rPr>
          <w:sz w:val="24"/>
          <w:szCs w:val="24"/>
        </w:rPr>
        <w:t>С учетом этого при организации УИД обучающихся в урочное время целесообразно ориентироваться на реализацию двух основных</w:t>
      </w:r>
      <w:r w:rsidRPr="001D7AAC">
        <w:rPr>
          <w:spacing w:val="40"/>
          <w:sz w:val="24"/>
          <w:szCs w:val="24"/>
        </w:rPr>
        <w:t xml:space="preserve"> </w:t>
      </w:r>
      <w:r w:rsidRPr="001D7AAC">
        <w:rPr>
          <w:sz w:val="24"/>
          <w:szCs w:val="24"/>
        </w:rPr>
        <w:t xml:space="preserve">направлений </w:t>
      </w:r>
      <w:r w:rsidRPr="001D7AAC">
        <w:rPr>
          <w:spacing w:val="-2"/>
          <w:sz w:val="24"/>
          <w:szCs w:val="24"/>
        </w:rPr>
        <w:t>исследований:</w:t>
      </w:r>
    </w:p>
    <w:p w14:paraId="058484A6" w14:textId="77777777" w:rsidR="00566F6F" w:rsidRPr="001D7AAC" w:rsidRDefault="001D7AAC">
      <w:pPr>
        <w:pStyle w:val="a4"/>
        <w:numPr>
          <w:ilvl w:val="1"/>
          <w:numId w:val="17"/>
        </w:numPr>
        <w:tabs>
          <w:tab w:val="left" w:pos="986"/>
        </w:tabs>
        <w:spacing w:before="1" w:line="332" w:lineRule="exact"/>
        <w:ind w:left="986" w:hanging="163"/>
        <w:rPr>
          <w:position w:val="1"/>
          <w:sz w:val="24"/>
          <w:szCs w:val="24"/>
        </w:rPr>
      </w:pPr>
      <w:r w:rsidRPr="001D7AAC">
        <w:rPr>
          <w:sz w:val="24"/>
          <w:szCs w:val="24"/>
        </w:rPr>
        <w:t>предметные</w:t>
      </w:r>
      <w:r w:rsidRPr="001D7AAC">
        <w:rPr>
          <w:spacing w:val="-10"/>
          <w:sz w:val="24"/>
          <w:szCs w:val="24"/>
        </w:rPr>
        <w:t xml:space="preserve"> </w:t>
      </w:r>
      <w:r w:rsidRPr="001D7AAC">
        <w:rPr>
          <w:sz w:val="24"/>
          <w:szCs w:val="24"/>
        </w:rPr>
        <w:t>учебные</w:t>
      </w:r>
      <w:r w:rsidRPr="001D7AAC">
        <w:rPr>
          <w:spacing w:val="53"/>
          <w:sz w:val="24"/>
          <w:szCs w:val="24"/>
        </w:rPr>
        <w:t xml:space="preserve"> </w:t>
      </w:r>
      <w:r w:rsidRPr="001D7AAC">
        <w:rPr>
          <w:spacing w:val="-2"/>
          <w:sz w:val="24"/>
          <w:szCs w:val="24"/>
        </w:rPr>
        <w:t>исследования;</w:t>
      </w:r>
    </w:p>
    <w:p w14:paraId="47E17B0B" w14:textId="77777777" w:rsidR="00566F6F" w:rsidRPr="001D7AAC" w:rsidRDefault="001D7AAC">
      <w:pPr>
        <w:pStyle w:val="a4"/>
        <w:numPr>
          <w:ilvl w:val="1"/>
          <w:numId w:val="17"/>
        </w:numPr>
        <w:tabs>
          <w:tab w:val="left" w:pos="1055"/>
        </w:tabs>
        <w:spacing w:line="331" w:lineRule="exact"/>
        <w:ind w:left="1055" w:hanging="232"/>
        <w:rPr>
          <w:position w:val="1"/>
          <w:sz w:val="24"/>
          <w:szCs w:val="24"/>
        </w:rPr>
      </w:pPr>
      <w:r w:rsidRPr="001D7AAC">
        <w:rPr>
          <w:sz w:val="24"/>
          <w:szCs w:val="24"/>
        </w:rPr>
        <w:t>междисциплинарные</w:t>
      </w:r>
      <w:r w:rsidRPr="001D7AAC">
        <w:rPr>
          <w:spacing w:val="38"/>
          <w:sz w:val="24"/>
          <w:szCs w:val="24"/>
        </w:rPr>
        <w:t xml:space="preserve"> </w:t>
      </w:r>
      <w:r w:rsidRPr="001D7AAC">
        <w:rPr>
          <w:sz w:val="24"/>
          <w:szCs w:val="24"/>
        </w:rPr>
        <w:t>учебные</w:t>
      </w:r>
      <w:r w:rsidRPr="001D7AAC">
        <w:rPr>
          <w:spacing w:val="-17"/>
          <w:sz w:val="24"/>
          <w:szCs w:val="24"/>
        </w:rPr>
        <w:t xml:space="preserve"> </w:t>
      </w:r>
      <w:r w:rsidRPr="001D7AAC">
        <w:rPr>
          <w:spacing w:val="-2"/>
          <w:sz w:val="24"/>
          <w:szCs w:val="24"/>
        </w:rPr>
        <w:t>исследования.</w:t>
      </w:r>
    </w:p>
    <w:p w14:paraId="303A2B51" w14:textId="77777777" w:rsidR="00566F6F" w:rsidRPr="001D7AAC" w:rsidRDefault="001D7AAC">
      <w:pPr>
        <w:pStyle w:val="a3"/>
        <w:ind w:right="126"/>
        <w:rPr>
          <w:sz w:val="24"/>
          <w:szCs w:val="24"/>
        </w:rPr>
      </w:pPr>
      <w:r w:rsidRPr="001D7AAC">
        <w:rPr>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429C7F7E" w14:textId="77777777" w:rsidR="00566F6F" w:rsidRPr="001D7AAC" w:rsidRDefault="001D7AAC">
      <w:pPr>
        <w:pStyle w:val="a3"/>
        <w:ind w:right="129"/>
        <w:rPr>
          <w:sz w:val="24"/>
          <w:szCs w:val="24"/>
        </w:rPr>
      </w:pPr>
      <w:r w:rsidRPr="001D7AAC">
        <w:rPr>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w:t>
      </w:r>
      <w:r w:rsidRPr="001D7AAC">
        <w:rPr>
          <w:spacing w:val="80"/>
          <w:sz w:val="24"/>
          <w:szCs w:val="24"/>
        </w:rPr>
        <w:t xml:space="preserve"> </w:t>
      </w:r>
      <w:r w:rsidRPr="001D7AAC">
        <w:rPr>
          <w:sz w:val="24"/>
          <w:szCs w:val="24"/>
        </w:rPr>
        <w:t>форматах.</w:t>
      </w:r>
    </w:p>
    <w:p w14:paraId="08D3E00A" w14:textId="77777777" w:rsidR="00566F6F" w:rsidRPr="001D7AAC" w:rsidRDefault="001D7AAC">
      <w:pPr>
        <w:pStyle w:val="a3"/>
        <w:ind w:right="131"/>
        <w:rPr>
          <w:sz w:val="24"/>
          <w:szCs w:val="24"/>
        </w:rPr>
      </w:pPr>
      <w:r w:rsidRPr="001D7AAC">
        <w:rPr>
          <w:sz w:val="24"/>
          <w:szCs w:val="24"/>
        </w:rPr>
        <w:t>Формы организации исследовательской деятельности обучающихся могут быть</w:t>
      </w:r>
      <w:r w:rsidRPr="001D7AAC">
        <w:rPr>
          <w:spacing w:val="40"/>
          <w:sz w:val="24"/>
          <w:szCs w:val="24"/>
        </w:rPr>
        <w:t xml:space="preserve"> </w:t>
      </w:r>
      <w:r w:rsidRPr="001D7AAC">
        <w:rPr>
          <w:sz w:val="24"/>
          <w:szCs w:val="24"/>
        </w:rPr>
        <w:t>следующие:</w:t>
      </w:r>
    </w:p>
    <w:p w14:paraId="43469C40" w14:textId="77777777" w:rsidR="00566F6F" w:rsidRPr="001D7AAC" w:rsidRDefault="001D7AAC">
      <w:pPr>
        <w:pStyle w:val="a4"/>
        <w:numPr>
          <w:ilvl w:val="1"/>
          <w:numId w:val="17"/>
        </w:numPr>
        <w:tabs>
          <w:tab w:val="left" w:pos="986"/>
        </w:tabs>
        <w:ind w:left="986" w:hanging="163"/>
        <w:rPr>
          <w:position w:val="1"/>
          <w:sz w:val="24"/>
          <w:szCs w:val="24"/>
        </w:rPr>
      </w:pPr>
      <w:r w:rsidRPr="001D7AAC">
        <w:rPr>
          <w:spacing w:val="-2"/>
          <w:sz w:val="24"/>
          <w:szCs w:val="24"/>
        </w:rPr>
        <w:t>урок-исследование;</w:t>
      </w:r>
    </w:p>
    <w:p w14:paraId="06E51B12" w14:textId="77777777" w:rsidR="00566F6F" w:rsidRPr="001D7AAC" w:rsidRDefault="001D7AAC">
      <w:pPr>
        <w:pStyle w:val="a4"/>
        <w:numPr>
          <w:ilvl w:val="1"/>
          <w:numId w:val="17"/>
        </w:numPr>
        <w:tabs>
          <w:tab w:val="left" w:pos="986"/>
        </w:tabs>
        <w:spacing w:before="1" w:line="332" w:lineRule="exact"/>
        <w:ind w:left="986" w:hanging="163"/>
        <w:rPr>
          <w:position w:val="1"/>
          <w:sz w:val="24"/>
          <w:szCs w:val="24"/>
        </w:rPr>
      </w:pPr>
      <w:r w:rsidRPr="001D7AAC">
        <w:rPr>
          <w:sz w:val="24"/>
          <w:szCs w:val="24"/>
        </w:rPr>
        <w:t>урок</w:t>
      </w:r>
      <w:r w:rsidRPr="001D7AAC">
        <w:rPr>
          <w:spacing w:val="-13"/>
          <w:sz w:val="24"/>
          <w:szCs w:val="24"/>
        </w:rPr>
        <w:t xml:space="preserve"> </w:t>
      </w:r>
      <w:r w:rsidRPr="001D7AAC">
        <w:rPr>
          <w:sz w:val="24"/>
          <w:szCs w:val="24"/>
        </w:rPr>
        <w:t>с</w:t>
      </w:r>
      <w:r w:rsidRPr="001D7AAC">
        <w:rPr>
          <w:spacing w:val="-12"/>
          <w:sz w:val="24"/>
          <w:szCs w:val="24"/>
        </w:rPr>
        <w:t xml:space="preserve"> </w:t>
      </w:r>
      <w:r w:rsidRPr="001D7AAC">
        <w:rPr>
          <w:sz w:val="24"/>
          <w:szCs w:val="24"/>
        </w:rPr>
        <w:t>использованием</w:t>
      </w:r>
      <w:r w:rsidRPr="001D7AAC">
        <w:rPr>
          <w:spacing w:val="-13"/>
          <w:sz w:val="24"/>
          <w:szCs w:val="24"/>
        </w:rPr>
        <w:t xml:space="preserve"> </w:t>
      </w:r>
      <w:r w:rsidRPr="001D7AAC">
        <w:rPr>
          <w:sz w:val="24"/>
          <w:szCs w:val="24"/>
        </w:rPr>
        <w:t>интерактивной</w:t>
      </w:r>
      <w:r w:rsidRPr="001D7AAC">
        <w:rPr>
          <w:spacing w:val="-12"/>
          <w:sz w:val="24"/>
          <w:szCs w:val="24"/>
        </w:rPr>
        <w:t xml:space="preserve"> </w:t>
      </w:r>
      <w:r w:rsidRPr="001D7AAC">
        <w:rPr>
          <w:sz w:val="24"/>
          <w:szCs w:val="24"/>
        </w:rPr>
        <w:t>беседы</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исследовательском</w:t>
      </w:r>
      <w:r w:rsidRPr="001D7AAC">
        <w:rPr>
          <w:spacing w:val="38"/>
          <w:sz w:val="24"/>
          <w:szCs w:val="24"/>
        </w:rPr>
        <w:t xml:space="preserve"> </w:t>
      </w:r>
      <w:r w:rsidRPr="001D7AAC">
        <w:rPr>
          <w:spacing w:val="-2"/>
          <w:sz w:val="24"/>
          <w:szCs w:val="24"/>
        </w:rPr>
        <w:t>ключе;</w:t>
      </w:r>
    </w:p>
    <w:p w14:paraId="1E4C3086" w14:textId="77777777" w:rsidR="00566F6F" w:rsidRPr="001D7AAC" w:rsidRDefault="001D7AAC">
      <w:pPr>
        <w:pStyle w:val="a4"/>
        <w:numPr>
          <w:ilvl w:val="1"/>
          <w:numId w:val="17"/>
        </w:numPr>
        <w:tabs>
          <w:tab w:val="left" w:pos="1167"/>
        </w:tabs>
        <w:ind w:right="124" w:firstLine="709"/>
        <w:rPr>
          <w:position w:val="1"/>
          <w:sz w:val="24"/>
          <w:szCs w:val="24"/>
        </w:rPr>
      </w:pPr>
      <w:r w:rsidRPr="001D7AAC">
        <w:rPr>
          <w:sz w:val="24"/>
          <w:szCs w:val="24"/>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r w:rsidRPr="001D7AAC">
        <w:rPr>
          <w:spacing w:val="-2"/>
          <w:sz w:val="24"/>
          <w:szCs w:val="24"/>
        </w:rPr>
        <w:t>результатов);</w:t>
      </w:r>
    </w:p>
    <w:p w14:paraId="6BEE33E2" w14:textId="77777777" w:rsidR="00566F6F" w:rsidRPr="001D7AAC" w:rsidRDefault="001D7AAC">
      <w:pPr>
        <w:pStyle w:val="a4"/>
        <w:numPr>
          <w:ilvl w:val="1"/>
          <w:numId w:val="17"/>
        </w:numPr>
        <w:tabs>
          <w:tab w:val="left" w:pos="1055"/>
        </w:tabs>
        <w:ind w:left="1055" w:hanging="232"/>
        <w:rPr>
          <w:position w:val="1"/>
          <w:sz w:val="24"/>
          <w:szCs w:val="24"/>
        </w:rPr>
      </w:pPr>
      <w:r w:rsidRPr="001D7AAC">
        <w:rPr>
          <w:spacing w:val="-2"/>
          <w:sz w:val="24"/>
          <w:szCs w:val="24"/>
        </w:rPr>
        <w:t>урок-консультация;</w:t>
      </w:r>
    </w:p>
    <w:p w14:paraId="2C494F94"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137E9897" w14:textId="77777777" w:rsidR="00566F6F" w:rsidRPr="001D7AAC" w:rsidRDefault="001D7AAC">
      <w:pPr>
        <w:pStyle w:val="a4"/>
        <w:numPr>
          <w:ilvl w:val="1"/>
          <w:numId w:val="17"/>
        </w:numPr>
        <w:tabs>
          <w:tab w:val="left" w:pos="986"/>
        </w:tabs>
        <w:spacing w:before="67" w:line="332" w:lineRule="exact"/>
        <w:ind w:left="986" w:hanging="163"/>
        <w:rPr>
          <w:position w:val="1"/>
          <w:sz w:val="24"/>
          <w:szCs w:val="24"/>
        </w:rPr>
      </w:pPr>
      <w:r w:rsidRPr="001D7AAC">
        <w:rPr>
          <w:sz w:val="24"/>
          <w:szCs w:val="24"/>
        </w:rPr>
        <w:lastRenderedPageBreak/>
        <w:t>мини-исследование</w:t>
      </w:r>
      <w:r w:rsidRPr="001D7AAC">
        <w:rPr>
          <w:spacing w:val="52"/>
          <w:sz w:val="24"/>
          <w:szCs w:val="24"/>
        </w:rPr>
        <w:t xml:space="preserve"> </w:t>
      </w:r>
      <w:r w:rsidRPr="001D7AAC">
        <w:rPr>
          <w:sz w:val="24"/>
          <w:szCs w:val="24"/>
        </w:rPr>
        <w:t>в</w:t>
      </w:r>
      <w:r w:rsidRPr="001D7AAC">
        <w:rPr>
          <w:spacing w:val="53"/>
          <w:sz w:val="24"/>
          <w:szCs w:val="24"/>
        </w:rPr>
        <w:t xml:space="preserve"> </w:t>
      </w:r>
      <w:r w:rsidRPr="001D7AAC">
        <w:rPr>
          <w:sz w:val="24"/>
          <w:szCs w:val="24"/>
        </w:rPr>
        <w:t>рамках</w:t>
      </w:r>
      <w:r w:rsidRPr="001D7AAC">
        <w:rPr>
          <w:spacing w:val="52"/>
          <w:sz w:val="24"/>
          <w:szCs w:val="24"/>
        </w:rPr>
        <w:t xml:space="preserve"> </w:t>
      </w:r>
      <w:r w:rsidRPr="001D7AAC">
        <w:rPr>
          <w:sz w:val="24"/>
          <w:szCs w:val="24"/>
        </w:rPr>
        <w:t>домашнего</w:t>
      </w:r>
      <w:r w:rsidRPr="001D7AAC">
        <w:rPr>
          <w:spacing w:val="-8"/>
          <w:sz w:val="24"/>
          <w:szCs w:val="24"/>
        </w:rPr>
        <w:t xml:space="preserve"> </w:t>
      </w:r>
      <w:r w:rsidRPr="001D7AAC">
        <w:rPr>
          <w:spacing w:val="-2"/>
          <w:sz w:val="24"/>
          <w:szCs w:val="24"/>
        </w:rPr>
        <w:t>задания.</w:t>
      </w:r>
    </w:p>
    <w:p w14:paraId="7AB098B1" w14:textId="77777777" w:rsidR="00566F6F" w:rsidRPr="001D7AAC" w:rsidRDefault="001D7AAC">
      <w:pPr>
        <w:pStyle w:val="a3"/>
        <w:ind w:right="128"/>
        <w:rPr>
          <w:sz w:val="24"/>
          <w:szCs w:val="24"/>
        </w:rPr>
      </w:pPr>
      <w:r w:rsidRPr="001D7AAC">
        <w:rPr>
          <w:sz w:val="24"/>
          <w:szCs w:val="24"/>
        </w:rPr>
        <w:t>В связи с недостаточностью времени на проведение развернутого полноценного исследования на уроке наиболее</w:t>
      </w:r>
      <w:r w:rsidRPr="001D7AAC">
        <w:rPr>
          <w:spacing w:val="80"/>
          <w:sz w:val="24"/>
          <w:szCs w:val="24"/>
        </w:rPr>
        <w:t xml:space="preserve"> </w:t>
      </w:r>
      <w:r w:rsidRPr="001D7AAC">
        <w:rPr>
          <w:sz w:val="24"/>
          <w:szCs w:val="24"/>
        </w:rPr>
        <w:t>целесо-образным с методической точки зрения и оптимальным с точки зрения</w:t>
      </w:r>
      <w:r w:rsidRPr="001D7AAC">
        <w:rPr>
          <w:spacing w:val="40"/>
          <w:sz w:val="24"/>
          <w:szCs w:val="24"/>
        </w:rPr>
        <w:t xml:space="preserve"> </w:t>
      </w:r>
      <w:r w:rsidRPr="001D7AAC">
        <w:rPr>
          <w:sz w:val="24"/>
          <w:szCs w:val="24"/>
        </w:rPr>
        <w:t>временных</w:t>
      </w:r>
      <w:r w:rsidRPr="001D7AAC">
        <w:rPr>
          <w:spacing w:val="40"/>
          <w:sz w:val="24"/>
          <w:szCs w:val="24"/>
        </w:rPr>
        <w:t xml:space="preserve"> </w:t>
      </w:r>
      <w:r w:rsidRPr="001D7AAC">
        <w:rPr>
          <w:sz w:val="24"/>
          <w:szCs w:val="24"/>
        </w:rPr>
        <w:t>затрат</w:t>
      </w:r>
      <w:r w:rsidRPr="001D7AAC">
        <w:rPr>
          <w:spacing w:val="40"/>
          <w:sz w:val="24"/>
          <w:szCs w:val="24"/>
        </w:rPr>
        <w:t xml:space="preserve"> </w:t>
      </w:r>
      <w:r w:rsidRPr="001D7AAC">
        <w:rPr>
          <w:sz w:val="24"/>
          <w:szCs w:val="24"/>
        </w:rPr>
        <w:t xml:space="preserve">является </w:t>
      </w:r>
      <w:r w:rsidRPr="001D7AAC">
        <w:rPr>
          <w:spacing w:val="-2"/>
          <w:sz w:val="24"/>
          <w:szCs w:val="24"/>
        </w:rPr>
        <w:t>использование:</w:t>
      </w:r>
    </w:p>
    <w:p w14:paraId="63DEB536" w14:textId="77777777" w:rsidR="00566F6F" w:rsidRPr="001D7AAC" w:rsidRDefault="001D7AAC">
      <w:pPr>
        <w:pStyle w:val="a4"/>
        <w:numPr>
          <w:ilvl w:val="1"/>
          <w:numId w:val="17"/>
        </w:numPr>
        <w:tabs>
          <w:tab w:val="left" w:pos="1014"/>
        </w:tabs>
        <w:spacing w:before="1"/>
        <w:ind w:right="128" w:firstLine="709"/>
        <w:rPr>
          <w:position w:val="1"/>
          <w:sz w:val="24"/>
          <w:szCs w:val="24"/>
        </w:rPr>
      </w:pPr>
      <w:r w:rsidRPr="001D7AAC">
        <w:rPr>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1DABCA5" w14:textId="77777777" w:rsidR="00566F6F" w:rsidRPr="001D7AAC" w:rsidRDefault="001D7AAC">
      <w:pPr>
        <w:pStyle w:val="a4"/>
        <w:numPr>
          <w:ilvl w:val="0"/>
          <w:numId w:val="16"/>
        </w:numPr>
        <w:tabs>
          <w:tab w:val="left" w:pos="1032"/>
        </w:tabs>
        <w:spacing w:line="322" w:lineRule="exact"/>
        <w:ind w:left="1032" w:hanging="209"/>
        <w:rPr>
          <w:sz w:val="24"/>
          <w:szCs w:val="24"/>
        </w:rPr>
      </w:pPr>
      <w:r w:rsidRPr="001D7AAC">
        <w:rPr>
          <w:sz w:val="24"/>
          <w:szCs w:val="24"/>
        </w:rPr>
        <w:t>Как</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z w:val="24"/>
          <w:szCs w:val="24"/>
        </w:rPr>
        <w:t>каком</w:t>
      </w:r>
      <w:r w:rsidRPr="001D7AAC">
        <w:rPr>
          <w:spacing w:val="-10"/>
          <w:sz w:val="24"/>
          <w:szCs w:val="24"/>
        </w:rPr>
        <w:t xml:space="preserve"> </w:t>
      </w:r>
      <w:r w:rsidRPr="001D7AAC">
        <w:rPr>
          <w:sz w:val="24"/>
          <w:szCs w:val="24"/>
        </w:rPr>
        <w:t>направлении)...</w:t>
      </w:r>
      <w:r w:rsidRPr="001D7AAC">
        <w:rPr>
          <w:spacing w:val="-11"/>
          <w:sz w:val="24"/>
          <w:szCs w:val="24"/>
        </w:rPr>
        <w:t xml:space="preserve"> </w:t>
      </w:r>
      <w:r w:rsidRPr="001D7AAC">
        <w:rPr>
          <w:sz w:val="24"/>
          <w:szCs w:val="24"/>
        </w:rPr>
        <w:t>в</w:t>
      </w:r>
      <w:r w:rsidRPr="001D7AAC">
        <w:rPr>
          <w:spacing w:val="-11"/>
          <w:sz w:val="24"/>
          <w:szCs w:val="24"/>
        </w:rPr>
        <w:t xml:space="preserve"> </w:t>
      </w:r>
      <w:r w:rsidRPr="001D7AAC">
        <w:rPr>
          <w:sz w:val="24"/>
          <w:szCs w:val="24"/>
        </w:rPr>
        <w:t>какой</w:t>
      </w:r>
      <w:r w:rsidRPr="001D7AAC">
        <w:rPr>
          <w:spacing w:val="-10"/>
          <w:sz w:val="24"/>
          <w:szCs w:val="24"/>
        </w:rPr>
        <w:t xml:space="preserve"> </w:t>
      </w:r>
      <w:r w:rsidRPr="001D7AAC">
        <w:rPr>
          <w:sz w:val="24"/>
          <w:szCs w:val="24"/>
        </w:rPr>
        <w:t>степени…</w:t>
      </w:r>
      <w:r w:rsidRPr="001D7AAC">
        <w:rPr>
          <w:spacing w:val="-10"/>
          <w:sz w:val="24"/>
          <w:szCs w:val="24"/>
        </w:rPr>
        <w:t xml:space="preserve"> </w:t>
      </w:r>
      <w:r w:rsidRPr="001D7AAC">
        <w:rPr>
          <w:sz w:val="24"/>
          <w:szCs w:val="24"/>
        </w:rPr>
        <w:t>изменилось...</w:t>
      </w:r>
      <w:r w:rsidRPr="001D7AAC">
        <w:rPr>
          <w:spacing w:val="-11"/>
          <w:sz w:val="24"/>
          <w:szCs w:val="24"/>
        </w:rPr>
        <w:t xml:space="preserve"> </w:t>
      </w:r>
      <w:r w:rsidRPr="001D7AAC">
        <w:rPr>
          <w:spacing w:val="-10"/>
          <w:sz w:val="24"/>
          <w:szCs w:val="24"/>
        </w:rPr>
        <w:t>?</w:t>
      </w:r>
    </w:p>
    <w:p w14:paraId="6F83F296" w14:textId="77777777" w:rsidR="00566F6F" w:rsidRPr="001D7AAC" w:rsidRDefault="001D7AAC">
      <w:pPr>
        <w:pStyle w:val="a4"/>
        <w:numPr>
          <w:ilvl w:val="0"/>
          <w:numId w:val="16"/>
        </w:numPr>
        <w:tabs>
          <w:tab w:val="left" w:pos="1032"/>
        </w:tabs>
        <w:spacing w:line="322" w:lineRule="exact"/>
        <w:ind w:left="1032" w:hanging="209"/>
        <w:rPr>
          <w:sz w:val="24"/>
          <w:szCs w:val="24"/>
        </w:rPr>
      </w:pPr>
      <w:r w:rsidRPr="001D7AAC">
        <w:rPr>
          <w:sz w:val="24"/>
          <w:szCs w:val="24"/>
        </w:rPr>
        <w:t>Как</w:t>
      </w:r>
      <w:r w:rsidRPr="001D7AAC">
        <w:rPr>
          <w:spacing w:val="-10"/>
          <w:sz w:val="24"/>
          <w:szCs w:val="24"/>
        </w:rPr>
        <w:t xml:space="preserve"> </w:t>
      </w:r>
      <w:r w:rsidRPr="001D7AAC">
        <w:rPr>
          <w:sz w:val="24"/>
          <w:szCs w:val="24"/>
        </w:rPr>
        <w:t>(каким</w:t>
      </w:r>
      <w:r w:rsidRPr="001D7AAC">
        <w:rPr>
          <w:spacing w:val="-10"/>
          <w:sz w:val="24"/>
          <w:szCs w:val="24"/>
        </w:rPr>
        <w:t xml:space="preserve"> </w:t>
      </w:r>
      <w:r w:rsidRPr="001D7AAC">
        <w:rPr>
          <w:sz w:val="24"/>
          <w:szCs w:val="24"/>
        </w:rPr>
        <w:t>образом)...</w:t>
      </w:r>
      <w:r w:rsidRPr="001D7AAC">
        <w:rPr>
          <w:spacing w:val="-9"/>
          <w:sz w:val="24"/>
          <w:szCs w:val="24"/>
        </w:rPr>
        <w:t xml:space="preserve"> </w:t>
      </w:r>
      <w:r w:rsidRPr="001D7AAC">
        <w:rPr>
          <w:sz w:val="24"/>
          <w:szCs w:val="24"/>
        </w:rPr>
        <w:t>в</w:t>
      </w:r>
      <w:r w:rsidRPr="001D7AAC">
        <w:rPr>
          <w:spacing w:val="-9"/>
          <w:sz w:val="24"/>
          <w:szCs w:val="24"/>
        </w:rPr>
        <w:t xml:space="preserve"> </w:t>
      </w:r>
      <w:r w:rsidRPr="001D7AAC">
        <w:rPr>
          <w:sz w:val="24"/>
          <w:szCs w:val="24"/>
        </w:rPr>
        <w:t>какой</w:t>
      </w:r>
      <w:r w:rsidRPr="001D7AAC">
        <w:rPr>
          <w:spacing w:val="-8"/>
          <w:sz w:val="24"/>
          <w:szCs w:val="24"/>
        </w:rPr>
        <w:t xml:space="preserve"> </w:t>
      </w:r>
      <w:r w:rsidRPr="001D7AAC">
        <w:rPr>
          <w:sz w:val="24"/>
          <w:szCs w:val="24"/>
        </w:rPr>
        <w:t>степени</w:t>
      </w:r>
      <w:r w:rsidRPr="001D7AAC">
        <w:rPr>
          <w:spacing w:val="-10"/>
          <w:sz w:val="24"/>
          <w:szCs w:val="24"/>
        </w:rPr>
        <w:t xml:space="preserve"> </w:t>
      </w:r>
      <w:r w:rsidRPr="001D7AAC">
        <w:rPr>
          <w:sz w:val="24"/>
          <w:szCs w:val="24"/>
        </w:rPr>
        <w:t>повлияло...</w:t>
      </w:r>
      <w:r w:rsidRPr="001D7AAC">
        <w:rPr>
          <w:spacing w:val="-10"/>
          <w:sz w:val="24"/>
          <w:szCs w:val="24"/>
        </w:rPr>
        <w:t xml:space="preserve"> </w:t>
      </w:r>
      <w:r w:rsidRPr="001D7AAC">
        <w:rPr>
          <w:sz w:val="24"/>
          <w:szCs w:val="24"/>
        </w:rPr>
        <w:t>на…</w:t>
      </w:r>
      <w:r w:rsidRPr="001D7AAC">
        <w:rPr>
          <w:spacing w:val="-7"/>
          <w:sz w:val="24"/>
          <w:szCs w:val="24"/>
        </w:rPr>
        <w:t xml:space="preserve"> </w:t>
      </w:r>
      <w:r w:rsidRPr="001D7AAC">
        <w:rPr>
          <w:spacing w:val="-10"/>
          <w:sz w:val="24"/>
          <w:szCs w:val="24"/>
        </w:rPr>
        <w:t>?</w:t>
      </w:r>
    </w:p>
    <w:p w14:paraId="33FE4D05" w14:textId="77777777" w:rsidR="00566F6F" w:rsidRPr="001D7AAC" w:rsidRDefault="001D7AAC">
      <w:pPr>
        <w:pStyle w:val="a4"/>
        <w:numPr>
          <w:ilvl w:val="0"/>
          <w:numId w:val="16"/>
        </w:numPr>
        <w:tabs>
          <w:tab w:val="left" w:pos="1032"/>
        </w:tabs>
        <w:ind w:left="1032" w:hanging="209"/>
        <w:rPr>
          <w:sz w:val="24"/>
          <w:szCs w:val="24"/>
        </w:rPr>
      </w:pPr>
      <w:r w:rsidRPr="001D7AAC">
        <w:rPr>
          <w:sz w:val="24"/>
          <w:szCs w:val="24"/>
        </w:rPr>
        <w:t>Какой</w:t>
      </w:r>
      <w:r w:rsidRPr="001D7AAC">
        <w:rPr>
          <w:spacing w:val="-9"/>
          <w:sz w:val="24"/>
          <w:szCs w:val="24"/>
        </w:rPr>
        <w:t xml:space="preserve"> </w:t>
      </w:r>
      <w:r w:rsidRPr="001D7AAC">
        <w:rPr>
          <w:sz w:val="24"/>
          <w:szCs w:val="24"/>
        </w:rPr>
        <w:t>(в</w:t>
      </w:r>
      <w:r w:rsidRPr="001D7AAC">
        <w:rPr>
          <w:spacing w:val="-10"/>
          <w:sz w:val="24"/>
          <w:szCs w:val="24"/>
        </w:rPr>
        <w:t xml:space="preserve"> </w:t>
      </w:r>
      <w:r w:rsidRPr="001D7AAC">
        <w:rPr>
          <w:sz w:val="24"/>
          <w:szCs w:val="24"/>
        </w:rPr>
        <w:t>чем</w:t>
      </w:r>
      <w:r w:rsidRPr="001D7AAC">
        <w:rPr>
          <w:spacing w:val="-10"/>
          <w:sz w:val="24"/>
          <w:szCs w:val="24"/>
        </w:rPr>
        <w:t xml:space="preserve"> </w:t>
      </w:r>
      <w:r w:rsidRPr="001D7AAC">
        <w:rPr>
          <w:sz w:val="24"/>
          <w:szCs w:val="24"/>
        </w:rPr>
        <w:t>проявилась)...</w:t>
      </w:r>
      <w:r w:rsidRPr="001D7AAC">
        <w:rPr>
          <w:spacing w:val="-10"/>
          <w:sz w:val="24"/>
          <w:szCs w:val="24"/>
        </w:rPr>
        <w:t xml:space="preserve"> </w:t>
      </w:r>
      <w:r w:rsidRPr="001D7AAC">
        <w:rPr>
          <w:sz w:val="24"/>
          <w:szCs w:val="24"/>
        </w:rPr>
        <w:t>насколько</w:t>
      </w:r>
      <w:r w:rsidRPr="001D7AAC">
        <w:rPr>
          <w:spacing w:val="-8"/>
          <w:sz w:val="24"/>
          <w:szCs w:val="24"/>
        </w:rPr>
        <w:t xml:space="preserve"> </w:t>
      </w:r>
      <w:r w:rsidRPr="001D7AAC">
        <w:rPr>
          <w:sz w:val="24"/>
          <w:szCs w:val="24"/>
        </w:rPr>
        <w:t>важной…</w:t>
      </w:r>
      <w:r w:rsidRPr="001D7AAC">
        <w:rPr>
          <w:spacing w:val="-10"/>
          <w:sz w:val="24"/>
          <w:szCs w:val="24"/>
        </w:rPr>
        <w:t xml:space="preserve"> </w:t>
      </w:r>
      <w:r w:rsidRPr="001D7AAC">
        <w:rPr>
          <w:sz w:val="24"/>
          <w:szCs w:val="24"/>
        </w:rPr>
        <w:t>была</w:t>
      </w:r>
      <w:r w:rsidRPr="001D7AAC">
        <w:rPr>
          <w:spacing w:val="-10"/>
          <w:sz w:val="24"/>
          <w:szCs w:val="24"/>
        </w:rPr>
        <w:t xml:space="preserve"> </w:t>
      </w:r>
      <w:r w:rsidRPr="001D7AAC">
        <w:rPr>
          <w:sz w:val="24"/>
          <w:szCs w:val="24"/>
        </w:rPr>
        <w:t>роль...</w:t>
      </w:r>
      <w:r w:rsidRPr="001D7AAC">
        <w:rPr>
          <w:spacing w:val="-10"/>
          <w:sz w:val="24"/>
          <w:szCs w:val="24"/>
        </w:rPr>
        <w:t xml:space="preserve"> ?</w:t>
      </w:r>
    </w:p>
    <w:p w14:paraId="3DDD7B47" w14:textId="77777777" w:rsidR="00566F6F" w:rsidRPr="001D7AAC" w:rsidRDefault="001D7AAC">
      <w:pPr>
        <w:pStyle w:val="a4"/>
        <w:numPr>
          <w:ilvl w:val="0"/>
          <w:numId w:val="16"/>
        </w:numPr>
        <w:tabs>
          <w:tab w:val="left" w:pos="1032"/>
        </w:tabs>
        <w:spacing w:before="1" w:line="322" w:lineRule="exact"/>
        <w:ind w:left="1032" w:hanging="209"/>
        <w:rPr>
          <w:sz w:val="24"/>
          <w:szCs w:val="24"/>
        </w:rPr>
      </w:pPr>
      <w:r w:rsidRPr="001D7AAC">
        <w:rPr>
          <w:sz w:val="24"/>
          <w:szCs w:val="24"/>
        </w:rPr>
        <w:t>Каково</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чем</w:t>
      </w:r>
      <w:r w:rsidRPr="001D7AAC">
        <w:rPr>
          <w:spacing w:val="-10"/>
          <w:sz w:val="24"/>
          <w:szCs w:val="24"/>
        </w:rPr>
        <w:t xml:space="preserve"> </w:t>
      </w:r>
      <w:r w:rsidRPr="001D7AAC">
        <w:rPr>
          <w:sz w:val="24"/>
          <w:szCs w:val="24"/>
        </w:rPr>
        <w:t>проявилось)...</w:t>
      </w:r>
      <w:r w:rsidRPr="001D7AAC">
        <w:rPr>
          <w:spacing w:val="-10"/>
          <w:sz w:val="24"/>
          <w:szCs w:val="24"/>
        </w:rPr>
        <w:t xml:space="preserve"> </w:t>
      </w:r>
      <w:r w:rsidRPr="001D7AAC">
        <w:rPr>
          <w:sz w:val="24"/>
          <w:szCs w:val="24"/>
        </w:rPr>
        <w:t>как</w:t>
      </w:r>
      <w:r w:rsidRPr="001D7AAC">
        <w:rPr>
          <w:spacing w:val="-9"/>
          <w:sz w:val="24"/>
          <w:szCs w:val="24"/>
        </w:rPr>
        <w:t xml:space="preserve"> </w:t>
      </w:r>
      <w:r w:rsidRPr="001D7AAC">
        <w:rPr>
          <w:sz w:val="24"/>
          <w:szCs w:val="24"/>
        </w:rPr>
        <w:t>можно</w:t>
      </w:r>
      <w:r w:rsidRPr="001D7AAC">
        <w:rPr>
          <w:spacing w:val="-9"/>
          <w:sz w:val="24"/>
          <w:szCs w:val="24"/>
        </w:rPr>
        <w:t xml:space="preserve"> </w:t>
      </w:r>
      <w:r w:rsidRPr="001D7AAC">
        <w:rPr>
          <w:sz w:val="24"/>
          <w:szCs w:val="24"/>
        </w:rPr>
        <w:t>оценить…</w:t>
      </w:r>
      <w:r w:rsidRPr="001D7AAC">
        <w:rPr>
          <w:spacing w:val="-10"/>
          <w:sz w:val="24"/>
          <w:szCs w:val="24"/>
        </w:rPr>
        <w:t xml:space="preserve"> </w:t>
      </w:r>
      <w:r w:rsidRPr="001D7AAC">
        <w:rPr>
          <w:sz w:val="24"/>
          <w:szCs w:val="24"/>
        </w:rPr>
        <w:t>значение...</w:t>
      </w:r>
      <w:r w:rsidRPr="001D7AAC">
        <w:rPr>
          <w:spacing w:val="-10"/>
          <w:sz w:val="24"/>
          <w:szCs w:val="24"/>
        </w:rPr>
        <w:t xml:space="preserve"> ?</w:t>
      </w:r>
    </w:p>
    <w:p w14:paraId="74CF310D" w14:textId="77777777" w:rsidR="00566F6F" w:rsidRPr="001D7AAC" w:rsidRDefault="001D7AAC">
      <w:pPr>
        <w:pStyle w:val="a4"/>
        <w:numPr>
          <w:ilvl w:val="0"/>
          <w:numId w:val="16"/>
        </w:numPr>
        <w:tabs>
          <w:tab w:val="left" w:pos="1032"/>
        </w:tabs>
        <w:ind w:left="1032" w:hanging="209"/>
        <w:rPr>
          <w:sz w:val="24"/>
          <w:szCs w:val="24"/>
        </w:rPr>
      </w:pPr>
      <w:r w:rsidRPr="001D7AAC">
        <w:rPr>
          <w:sz w:val="24"/>
          <w:szCs w:val="24"/>
        </w:rPr>
        <w:t>Что</w:t>
      </w:r>
      <w:r w:rsidRPr="001D7AAC">
        <w:rPr>
          <w:spacing w:val="-9"/>
          <w:sz w:val="24"/>
          <w:szCs w:val="24"/>
        </w:rPr>
        <w:t xml:space="preserve"> </w:t>
      </w:r>
      <w:r w:rsidRPr="001D7AAC">
        <w:rPr>
          <w:sz w:val="24"/>
          <w:szCs w:val="24"/>
        </w:rPr>
        <w:t>произойдет...</w:t>
      </w:r>
      <w:r w:rsidRPr="001D7AAC">
        <w:rPr>
          <w:spacing w:val="-8"/>
          <w:sz w:val="24"/>
          <w:szCs w:val="24"/>
        </w:rPr>
        <w:t xml:space="preserve"> </w:t>
      </w:r>
      <w:r w:rsidRPr="001D7AAC">
        <w:rPr>
          <w:sz w:val="24"/>
          <w:szCs w:val="24"/>
        </w:rPr>
        <w:t>как</w:t>
      </w:r>
      <w:r w:rsidRPr="001D7AAC">
        <w:rPr>
          <w:spacing w:val="-8"/>
          <w:sz w:val="24"/>
          <w:szCs w:val="24"/>
        </w:rPr>
        <w:t xml:space="preserve"> </w:t>
      </w:r>
      <w:r w:rsidRPr="001D7AAC">
        <w:rPr>
          <w:sz w:val="24"/>
          <w:szCs w:val="24"/>
        </w:rPr>
        <w:t>измениться...,</w:t>
      </w:r>
      <w:r w:rsidRPr="001D7AAC">
        <w:rPr>
          <w:spacing w:val="-8"/>
          <w:sz w:val="24"/>
          <w:szCs w:val="24"/>
        </w:rPr>
        <w:t xml:space="preserve"> </w:t>
      </w:r>
      <w:r w:rsidRPr="001D7AAC">
        <w:rPr>
          <w:sz w:val="24"/>
          <w:szCs w:val="24"/>
        </w:rPr>
        <w:t>если...</w:t>
      </w:r>
      <w:r w:rsidRPr="001D7AAC">
        <w:rPr>
          <w:spacing w:val="-8"/>
          <w:sz w:val="24"/>
          <w:szCs w:val="24"/>
        </w:rPr>
        <w:t xml:space="preserve"> </w:t>
      </w:r>
      <w:r w:rsidRPr="001D7AAC">
        <w:rPr>
          <w:sz w:val="24"/>
          <w:szCs w:val="24"/>
        </w:rPr>
        <w:t>?</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т.</w:t>
      </w:r>
      <w:r w:rsidRPr="001D7AAC">
        <w:rPr>
          <w:spacing w:val="-8"/>
          <w:sz w:val="24"/>
          <w:szCs w:val="24"/>
        </w:rPr>
        <w:t xml:space="preserve"> </w:t>
      </w:r>
      <w:r w:rsidRPr="001D7AAC">
        <w:rPr>
          <w:spacing w:val="-5"/>
          <w:sz w:val="24"/>
          <w:szCs w:val="24"/>
        </w:rPr>
        <w:t>д.;</w:t>
      </w:r>
    </w:p>
    <w:p w14:paraId="4B99ACE5" w14:textId="77777777" w:rsidR="00566F6F" w:rsidRPr="001D7AAC" w:rsidRDefault="001D7AAC">
      <w:pPr>
        <w:pStyle w:val="a4"/>
        <w:numPr>
          <w:ilvl w:val="1"/>
          <w:numId w:val="17"/>
        </w:numPr>
        <w:tabs>
          <w:tab w:val="left" w:pos="996"/>
        </w:tabs>
        <w:ind w:right="131" w:firstLine="709"/>
        <w:rPr>
          <w:position w:val="1"/>
          <w:sz w:val="24"/>
          <w:szCs w:val="24"/>
        </w:rPr>
      </w:pPr>
      <w:r w:rsidRPr="001D7AAC">
        <w:rPr>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618A99B1" w14:textId="77777777" w:rsidR="00566F6F" w:rsidRPr="001D7AAC" w:rsidRDefault="001D7AAC">
      <w:pPr>
        <w:pStyle w:val="a3"/>
        <w:spacing w:line="321" w:lineRule="exact"/>
        <w:ind w:left="823" w:firstLine="0"/>
        <w:rPr>
          <w:sz w:val="24"/>
          <w:szCs w:val="24"/>
        </w:rPr>
      </w:pPr>
      <w:r w:rsidRPr="001D7AAC">
        <w:rPr>
          <w:sz w:val="24"/>
          <w:szCs w:val="24"/>
        </w:rPr>
        <w:t>Основными</w:t>
      </w:r>
      <w:r w:rsidRPr="001D7AAC">
        <w:rPr>
          <w:spacing w:val="-16"/>
          <w:sz w:val="24"/>
          <w:szCs w:val="24"/>
        </w:rPr>
        <w:t xml:space="preserve"> </w:t>
      </w:r>
      <w:r w:rsidRPr="001D7AAC">
        <w:rPr>
          <w:sz w:val="24"/>
          <w:szCs w:val="24"/>
        </w:rPr>
        <w:t>формами</w:t>
      </w:r>
      <w:r w:rsidRPr="001D7AAC">
        <w:rPr>
          <w:spacing w:val="-15"/>
          <w:sz w:val="24"/>
          <w:szCs w:val="24"/>
        </w:rPr>
        <w:t xml:space="preserve"> </w:t>
      </w:r>
      <w:r w:rsidRPr="001D7AAC">
        <w:rPr>
          <w:sz w:val="24"/>
          <w:szCs w:val="24"/>
        </w:rPr>
        <w:t>представления</w:t>
      </w:r>
      <w:r w:rsidRPr="001D7AAC">
        <w:rPr>
          <w:spacing w:val="-15"/>
          <w:sz w:val="24"/>
          <w:szCs w:val="24"/>
        </w:rPr>
        <w:t xml:space="preserve"> </w:t>
      </w:r>
      <w:r w:rsidRPr="001D7AAC">
        <w:rPr>
          <w:sz w:val="24"/>
          <w:szCs w:val="24"/>
        </w:rPr>
        <w:t>итогов</w:t>
      </w:r>
      <w:r w:rsidRPr="001D7AAC">
        <w:rPr>
          <w:spacing w:val="-15"/>
          <w:sz w:val="24"/>
          <w:szCs w:val="24"/>
        </w:rPr>
        <w:t xml:space="preserve"> </w:t>
      </w:r>
      <w:r w:rsidRPr="001D7AAC">
        <w:rPr>
          <w:sz w:val="24"/>
          <w:szCs w:val="24"/>
        </w:rPr>
        <w:t>учебных</w:t>
      </w:r>
      <w:r w:rsidRPr="001D7AAC">
        <w:rPr>
          <w:spacing w:val="-14"/>
          <w:sz w:val="24"/>
          <w:szCs w:val="24"/>
        </w:rPr>
        <w:t xml:space="preserve"> </w:t>
      </w:r>
      <w:r w:rsidRPr="001D7AAC">
        <w:rPr>
          <w:sz w:val="24"/>
          <w:szCs w:val="24"/>
        </w:rPr>
        <w:t>исследований</w:t>
      </w:r>
      <w:r w:rsidRPr="001D7AAC">
        <w:rPr>
          <w:spacing w:val="-15"/>
          <w:sz w:val="24"/>
          <w:szCs w:val="24"/>
        </w:rPr>
        <w:t xml:space="preserve"> </w:t>
      </w:r>
      <w:r w:rsidRPr="001D7AAC">
        <w:rPr>
          <w:spacing w:val="-2"/>
          <w:sz w:val="24"/>
          <w:szCs w:val="24"/>
        </w:rPr>
        <w:t>являются:</w:t>
      </w:r>
    </w:p>
    <w:p w14:paraId="1D37069A" w14:textId="77777777" w:rsidR="00566F6F" w:rsidRPr="001D7AAC" w:rsidRDefault="001D7AAC">
      <w:pPr>
        <w:pStyle w:val="a4"/>
        <w:numPr>
          <w:ilvl w:val="1"/>
          <w:numId w:val="17"/>
        </w:numPr>
        <w:tabs>
          <w:tab w:val="left" w:pos="1055"/>
        </w:tabs>
        <w:spacing w:before="1"/>
        <w:ind w:left="1055" w:hanging="232"/>
        <w:rPr>
          <w:position w:val="1"/>
          <w:sz w:val="24"/>
          <w:szCs w:val="24"/>
        </w:rPr>
      </w:pPr>
      <w:r w:rsidRPr="001D7AAC">
        <w:rPr>
          <w:sz w:val="24"/>
          <w:szCs w:val="24"/>
        </w:rPr>
        <w:t>доклад,</w:t>
      </w:r>
      <w:r w:rsidRPr="001D7AAC">
        <w:rPr>
          <w:spacing w:val="-11"/>
          <w:sz w:val="24"/>
          <w:szCs w:val="24"/>
        </w:rPr>
        <w:t xml:space="preserve"> </w:t>
      </w:r>
      <w:r w:rsidRPr="001D7AAC">
        <w:rPr>
          <w:spacing w:val="-2"/>
          <w:sz w:val="24"/>
          <w:szCs w:val="24"/>
        </w:rPr>
        <w:t>реферат;</w:t>
      </w:r>
    </w:p>
    <w:p w14:paraId="6304F99D" w14:textId="77777777" w:rsidR="00566F6F" w:rsidRPr="001D7AAC" w:rsidRDefault="001D7AAC">
      <w:pPr>
        <w:pStyle w:val="a4"/>
        <w:numPr>
          <w:ilvl w:val="1"/>
          <w:numId w:val="17"/>
        </w:numPr>
        <w:tabs>
          <w:tab w:val="left" w:pos="1000"/>
        </w:tabs>
        <w:ind w:right="130" w:firstLine="709"/>
        <w:rPr>
          <w:position w:val="1"/>
          <w:sz w:val="24"/>
          <w:szCs w:val="24"/>
        </w:rPr>
      </w:pPr>
      <w:r w:rsidRPr="001D7AAC">
        <w:rPr>
          <w:sz w:val="24"/>
          <w:szCs w:val="24"/>
        </w:rPr>
        <w:t>статьи, обзоры, отчеты и заключения по итогам исследований по различным предметным</w:t>
      </w:r>
      <w:r w:rsidRPr="001D7AAC">
        <w:rPr>
          <w:spacing w:val="80"/>
          <w:sz w:val="24"/>
          <w:szCs w:val="24"/>
        </w:rPr>
        <w:t xml:space="preserve"> </w:t>
      </w:r>
      <w:r w:rsidRPr="001D7AAC">
        <w:rPr>
          <w:sz w:val="24"/>
          <w:szCs w:val="24"/>
        </w:rPr>
        <w:t>областям.</w:t>
      </w:r>
    </w:p>
    <w:p w14:paraId="50E8FAAA" w14:textId="77777777" w:rsidR="00566F6F" w:rsidRPr="001D7AAC" w:rsidRDefault="00566F6F">
      <w:pPr>
        <w:pStyle w:val="a3"/>
        <w:ind w:left="0" w:firstLine="0"/>
        <w:jc w:val="left"/>
        <w:rPr>
          <w:sz w:val="24"/>
          <w:szCs w:val="24"/>
        </w:rPr>
      </w:pPr>
    </w:p>
    <w:p w14:paraId="14E5248D" w14:textId="77777777" w:rsidR="00566F6F" w:rsidRPr="001D7AAC" w:rsidRDefault="001D7AAC">
      <w:pPr>
        <w:pStyle w:val="a3"/>
        <w:ind w:left="3475" w:right="776" w:hanging="2008"/>
        <w:rPr>
          <w:sz w:val="24"/>
          <w:szCs w:val="24"/>
        </w:rPr>
      </w:pPr>
      <w:r w:rsidRPr="001D7AAC">
        <w:rPr>
          <w:sz w:val="24"/>
          <w:szCs w:val="24"/>
        </w:rPr>
        <w:t>Особенности</w:t>
      </w:r>
      <w:r w:rsidRPr="001D7AAC">
        <w:rPr>
          <w:spacing w:val="-9"/>
          <w:sz w:val="24"/>
          <w:szCs w:val="24"/>
        </w:rPr>
        <w:t xml:space="preserve"> </w:t>
      </w:r>
      <w:r w:rsidRPr="001D7AAC">
        <w:rPr>
          <w:sz w:val="24"/>
          <w:szCs w:val="24"/>
        </w:rPr>
        <w:t>организации</w:t>
      </w:r>
      <w:r w:rsidRPr="001D7AAC">
        <w:rPr>
          <w:spacing w:val="-9"/>
          <w:sz w:val="24"/>
          <w:szCs w:val="24"/>
        </w:rPr>
        <w:t xml:space="preserve"> </w:t>
      </w:r>
      <w:r w:rsidRPr="001D7AAC">
        <w:rPr>
          <w:sz w:val="24"/>
          <w:szCs w:val="24"/>
        </w:rPr>
        <w:t>учебной</w:t>
      </w:r>
      <w:r w:rsidRPr="001D7AAC">
        <w:rPr>
          <w:spacing w:val="-9"/>
          <w:sz w:val="24"/>
          <w:szCs w:val="24"/>
        </w:rPr>
        <w:t xml:space="preserve"> </w:t>
      </w:r>
      <w:r w:rsidRPr="001D7AAC">
        <w:rPr>
          <w:sz w:val="24"/>
          <w:szCs w:val="24"/>
        </w:rPr>
        <w:t>исследовательской</w:t>
      </w:r>
      <w:r w:rsidRPr="001D7AAC">
        <w:rPr>
          <w:spacing w:val="-9"/>
          <w:sz w:val="24"/>
          <w:szCs w:val="24"/>
        </w:rPr>
        <w:t xml:space="preserve"> </w:t>
      </w:r>
      <w:r w:rsidRPr="001D7AAC">
        <w:rPr>
          <w:sz w:val="24"/>
          <w:szCs w:val="24"/>
        </w:rPr>
        <w:t>деятельности в рамках внеурочной деятельности</w:t>
      </w:r>
    </w:p>
    <w:p w14:paraId="35B7F211" w14:textId="77777777" w:rsidR="00566F6F" w:rsidRPr="001D7AAC" w:rsidRDefault="001D7AAC">
      <w:pPr>
        <w:pStyle w:val="a3"/>
        <w:ind w:right="126"/>
        <w:rPr>
          <w:sz w:val="24"/>
          <w:szCs w:val="24"/>
        </w:rPr>
      </w:pPr>
      <w:r w:rsidRPr="001D7AAC">
        <w:rPr>
          <w:sz w:val="24"/>
          <w:szCs w:val="24"/>
        </w:rPr>
        <w:t>Особенность УИД обучающихся в рамках внеурочной</w:t>
      </w:r>
      <w:r w:rsidRPr="001D7AAC">
        <w:rPr>
          <w:spacing w:val="40"/>
          <w:sz w:val="24"/>
          <w:szCs w:val="24"/>
        </w:rPr>
        <w:t xml:space="preserve"> </w:t>
      </w:r>
      <w:r w:rsidRPr="001D7AAC">
        <w:rPr>
          <w:sz w:val="24"/>
          <w:szCs w:val="24"/>
        </w:rPr>
        <w:t>деятельности связана с тем,</w:t>
      </w:r>
      <w:r w:rsidRPr="001D7AAC">
        <w:rPr>
          <w:spacing w:val="-3"/>
          <w:sz w:val="24"/>
          <w:szCs w:val="24"/>
        </w:rPr>
        <w:t xml:space="preserve"> </w:t>
      </w:r>
      <w:r w:rsidRPr="001D7AAC">
        <w:rPr>
          <w:sz w:val="24"/>
          <w:szCs w:val="24"/>
        </w:rPr>
        <w:t>что</w:t>
      </w:r>
      <w:r w:rsidRPr="001D7AAC">
        <w:rPr>
          <w:spacing w:val="-1"/>
          <w:sz w:val="24"/>
          <w:szCs w:val="24"/>
        </w:rPr>
        <w:t xml:space="preserve"> </w:t>
      </w:r>
      <w:r w:rsidRPr="001D7AAC">
        <w:rPr>
          <w:sz w:val="24"/>
          <w:szCs w:val="24"/>
        </w:rPr>
        <w:t>в</w:t>
      </w:r>
      <w:r w:rsidRPr="001D7AAC">
        <w:rPr>
          <w:spacing w:val="-2"/>
          <w:sz w:val="24"/>
          <w:szCs w:val="24"/>
        </w:rPr>
        <w:t xml:space="preserve"> </w:t>
      </w:r>
      <w:r w:rsidRPr="001D7AAC">
        <w:rPr>
          <w:sz w:val="24"/>
          <w:szCs w:val="24"/>
        </w:rPr>
        <w:t>данном</w:t>
      </w:r>
      <w:r w:rsidRPr="001D7AAC">
        <w:rPr>
          <w:spacing w:val="-2"/>
          <w:sz w:val="24"/>
          <w:szCs w:val="24"/>
        </w:rPr>
        <w:t xml:space="preserve"> </w:t>
      </w:r>
      <w:r w:rsidRPr="001D7AAC">
        <w:rPr>
          <w:sz w:val="24"/>
          <w:szCs w:val="24"/>
        </w:rPr>
        <w:t>случае</w:t>
      </w:r>
      <w:r w:rsidRPr="001D7AAC">
        <w:rPr>
          <w:spacing w:val="40"/>
          <w:sz w:val="24"/>
          <w:szCs w:val="24"/>
        </w:rPr>
        <w:t xml:space="preserve"> </w:t>
      </w:r>
      <w:r w:rsidRPr="001D7AAC">
        <w:rPr>
          <w:sz w:val="24"/>
          <w:szCs w:val="24"/>
        </w:rPr>
        <w:t>имеется</w:t>
      </w:r>
      <w:r w:rsidRPr="001D7AAC">
        <w:rPr>
          <w:spacing w:val="-4"/>
          <w:sz w:val="24"/>
          <w:szCs w:val="24"/>
        </w:rPr>
        <w:t xml:space="preserve"> </w:t>
      </w:r>
      <w:r w:rsidRPr="001D7AAC">
        <w:rPr>
          <w:sz w:val="24"/>
          <w:szCs w:val="24"/>
        </w:rPr>
        <w:t>достаточно</w:t>
      </w:r>
      <w:r w:rsidRPr="001D7AAC">
        <w:rPr>
          <w:spacing w:val="-2"/>
          <w:sz w:val="24"/>
          <w:szCs w:val="24"/>
        </w:rPr>
        <w:t xml:space="preserve"> </w:t>
      </w:r>
      <w:r w:rsidRPr="001D7AAC">
        <w:rPr>
          <w:sz w:val="24"/>
          <w:szCs w:val="24"/>
        </w:rPr>
        <w:t>времени</w:t>
      </w:r>
      <w:r w:rsidRPr="001D7AAC">
        <w:rPr>
          <w:spacing w:val="-2"/>
          <w:sz w:val="24"/>
          <w:szCs w:val="24"/>
        </w:rPr>
        <w:t xml:space="preserve"> </w:t>
      </w:r>
      <w:r w:rsidRPr="001D7AAC">
        <w:rPr>
          <w:sz w:val="24"/>
          <w:szCs w:val="24"/>
        </w:rPr>
        <w:t>на</w:t>
      </w:r>
      <w:r w:rsidRPr="001D7AAC">
        <w:rPr>
          <w:spacing w:val="-1"/>
          <w:sz w:val="24"/>
          <w:szCs w:val="24"/>
        </w:rPr>
        <w:t xml:space="preserve"> </w:t>
      </w:r>
      <w:r w:rsidRPr="001D7AAC">
        <w:rPr>
          <w:sz w:val="24"/>
          <w:szCs w:val="24"/>
        </w:rPr>
        <w:t>организацию</w:t>
      </w:r>
      <w:r w:rsidRPr="001D7AAC">
        <w:rPr>
          <w:spacing w:val="-3"/>
          <w:sz w:val="24"/>
          <w:szCs w:val="24"/>
        </w:rPr>
        <w:t xml:space="preserve"> </w:t>
      </w:r>
      <w:r w:rsidRPr="001D7AAC">
        <w:rPr>
          <w:sz w:val="24"/>
          <w:szCs w:val="24"/>
        </w:rPr>
        <w:t>и</w:t>
      </w:r>
      <w:r w:rsidRPr="001D7AAC">
        <w:rPr>
          <w:spacing w:val="-3"/>
          <w:sz w:val="24"/>
          <w:szCs w:val="24"/>
        </w:rPr>
        <w:t xml:space="preserve"> </w:t>
      </w:r>
      <w:r w:rsidRPr="001D7AAC">
        <w:rPr>
          <w:sz w:val="24"/>
          <w:szCs w:val="24"/>
        </w:rPr>
        <w:t>проведение развернутого и</w:t>
      </w:r>
      <w:r w:rsidRPr="001D7AAC">
        <w:rPr>
          <w:spacing w:val="40"/>
          <w:sz w:val="24"/>
          <w:szCs w:val="24"/>
        </w:rPr>
        <w:t xml:space="preserve">  </w:t>
      </w:r>
      <w:r w:rsidRPr="001D7AAC">
        <w:rPr>
          <w:sz w:val="24"/>
          <w:szCs w:val="24"/>
        </w:rPr>
        <w:t>полноценного исследования.</w:t>
      </w:r>
    </w:p>
    <w:p w14:paraId="6CCE3C88" w14:textId="77777777" w:rsidR="00566F6F" w:rsidRPr="001D7AAC" w:rsidRDefault="001D7AAC">
      <w:pPr>
        <w:pStyle w:val="a3"/>
        <w:ind w:right="130"/>
        <w:rPr>
          <w:sz w:val="24"/>
          <w:szCs w:val="24"/>
        </w:rPr>
      </w:pPr>
      <w:r w:rsidRPr="001D7AAC">
        <w:rPr>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3EF51CC0" w14:textId="77777777" w:rsidR="00566F6F" w:rsidRPr="001D7AAC" w:rsidRDefault="001D7AAC">
      <w:pPr>
        <w:pStyle w:val="a4"/>
        <w:numPr>
          <w:ilvl w:val="1"/>
          <w:numId w:val="17"/>
        </w:numPr>
        <w:tabs>
          <w:tab w:val="left" w:pos="1055"/>
        </w:tabs>
        <w:spacing w:before="1" w:line="332" w:lineRule="exact"/>
        <w:ind w:left="1055" w:hanging="232"/>
        <w:rPr>
          <w:position w:val="1"/>
          <w:sz w:val="24"/>
          <w:szCs w:val="24"/>
        </w:rPr>
      </w:pPr>
      <w:r w:rsidRPr="001D7AAC">
        <w:rPr>
          <w:spacing w:val="-2"/>
          <w:sz w:val="24"/>
          <w:szCs w:val="24"/>
        </w:rPr>
        <w:t>социально-гуманитарное;</w:t>
      </w:r>
    </w:p>
    <w:p w14:paraId="5C5CC897" w14:textId="77777777" w:rsidR="00566F6F" w:rsidRPr="001D7AAC" w:rsidRDefault="001D7AAC">
      <w:pPr>
        <w:pStyle w:val="a4"/>
        <w:numPr>
          <w:ilvl w:val="1"/>
          <w:numId w:val="17"/>
        </w:numPr>
        <w:tabs>
          <w:tab w:val="left" w:pos="986"/>
        </w:tabs>
        <w:spacing w:line="332" w:lineRule="exact"/>
        <w:ind w:left="986" w:hanging="163"/>
        <w:rPr>
          <w:position w:val="1"/>
          <w:sz w:val="24"/>
          <w:szCs w:val="24"/>
        </w:rPr>
      </w:pPr>
      <w:r w:rsidRPr="001D7AAC">
        <w:rPr>
          <w:spacing w:val="-2"/>
          <w:sz w:val="24"/>
          <w:szCs w:val="24"/>
        </w:rPr>
        <w:t>филологическое;</w:t>
      </w:r>
    </w:p>
    <w:p w14:paraId="6E8836B3" w14:textId="77777777" w:rsidR="00566F6F" w:rsidRPr="001D7AAC" w:rsidRDefault="001D7AAC">
      <w:pPr>
        <w:pStyle w:val="a4"/>
        <w:numPr>
          <w:ilvl w:val="1"/>
          <w:numId w:val="17"/>
        </w:numPr>
        <w:tabs>
          <w:tab w:val="left" w:pos="1125"/>
        </w:tabs>
        <w:ind w:left="1125" w:hanging="302"/>
        <w:rPr>
          <w:position w:val="1"/>
          <w:sz w:val="24"/>
          <w:szCs w:val="24"/>
        </w:rPr>
      </w:pPr>
      <w:r w:rsidRPr="001D7AAC">
        <w:rPr>
          <w:spacing w:val="-2"/>
          <w:sz w:val="24"/>
          <w:szCs w:val="24"/>
        </w:rPr>
        <w:t>естественно-научное;</w:t>
      </w:r>
    </w:p>
    <w:p w14:paraId="7AA755CD" w14:textId="77777777" w:rsidR="00566F6F" w:rsidRPr="001D7AAC" w:rsidRDefault="001D7AAC">
      <w:pPr>
        <w:pStyle w:val="a4"/>
        <w:numPr>
          <w:ilvl w:val="1"/>
          <w:numId w:val="17"/>
        </w:numPr>
        <w:tabs>
          <w:tab w:val="left" w:pos="986"/>
        </w:tabs>
        <w:spacing w:before="1" w:line="332" w:lineRule="exact"/>
        <w:ind w:left="986" w:hanging="163"/>
        <w:rPr>
          <w:position w:val="1"/>
          <w:sz w:val="24"/>
          <w:szCs w:val="24"/>
        </w:rPr>
      </w:pPr>
      <w:r w:rsidRPr="001D7AAC">
        <w:rPr>
          <w:spacing w:val="-2"/>
          <w:sz w:val="24"/>
          <w:szCs w:val="24"/>
        </w:rPr>
        <w:t>информационно-технологическое;</w:t>
      </w:r>
    </w:p>
    <w:p w14:paraId="0093A585" w14:textId="77777777" w:rsidR="00566F6F" w:rsidRPr="001D7AAC" w:rsidRDefault="001D7AAC">
      <w:pPr>
        <w:pStyle w:val="a4"/>
        <w:numPr>
          <w:ilvl w:val="1"/>
          <w:numId w:val="17"/>
        </w:numPr>
        <w:tabs>
          <w:tab w:val="left" w:pos="1055"/>
        </w:tabs>
        <w:spacing w:line="331" w:lineRule="exact"/>
        <w:ind w:left="1055" w:hanging="232"/>
        <w:rPr>
          <w:position w:val="1"/>
          <w:sz w:val="24"/>
          <w:szCs w:val="24"/>
        </w:rPr>
      </w:pPr>
      <w:r w:rsidRPr="001D7AAC">
        <w:rPr>
          <w:spacing w:val="-2"/>
          <w:sz w:val="24"/>
          <w:szCs w:val="24"/>
        </w:rPr>
        <w:t>междисциплинарное.</w:t>
      </w:r>
    </w:p>
    <w:p w14:paraId="3B417F29" w14:textId="77777777" w:rsidR="00566F6F" w:rsidRPr="001D7AAC" w:rsidRDefault="001D7AAC">
      <w:pPr>
        <w:pStyle w:val="a3"/>
        <w:ind w:left="823" w:firstLine="0"/>
        <w:jc w:val="left"/>
        <w:rPr>
          <w:sz w:val="24"/>
          <w:szCs w:val="24"/>
        </w:rPr>
      </w:pPr>
      <w:r w:rsidRPr="001D7AAC">
        <w:rPr>
          <w:sz w:val="24"/>
          <w:szCs w:val="24"/>
        </w:rPr>
        <w:t>Основными</w:t>
      </w:r>
      <w:r w:rsidRPr="001D7AAC">
        <w:rPr>
          <w:spacing w:val="-12"/>
          <w:sz w:val="24"/>
          <w:szCs w:val="24"/>
        </w:rPr>
        <w:t xml:space="preserve"> </w:t>
      </w:r>
      <w:r w:rsidRPr="001D7AAC">
        <w:rPr>
          <w:sz w:val="24"/>
          <w:szCs w:val="24"/>
        </w:rPr>
        <w:t>формами</w:t>
      </w:r>
      <w:r w:rsidRPr="001D7AAC">
        <w:rPr>
          <w:spacing w:val="-12"/>
          <w:sz w:val="24"/>
          <w:szCs w:val="24"/>
        </w:rPr>
        <w:t xml:space="preserve"> </w:t>
      </w:r>
      <w:r w:rsidRPr="001D7AAC">
        <w:rPr>
          <w:sz w:val="24"/>
          <w:szCs w:val="24"/>
        </w:rPr>
        <w:t>организации</w:t>
      </w:r>
      <w:r w:rsidRPr="001D7AAC">
        <w:rPr>
          <w:spacing w:val="-12"/>
          <w:sz w:val="24"/>
          <w:szCs w:val="24"/>
        </w:rPr>
        <w:t xml:space="preserve"> </w:t>
      </w:r>
      <w:r w:rsidRPr="001D7AAC">
        <w:rPr>
          <w:sz w:val="24"/>
          <w:szCs w:val="24"/>
        </w:rPr>
        <w:t>УИД</w:t>
      </w:r>
      <w:r w:rsidRPr="001D7AAC">
        <w:rPr>
          <w:spacing w:val="-12"/>
          <w:sz w:val="24"/>
          <w:szCs w:val="24"/>
        </w:rPr>
        <w:t xml:space="preserve"> </w:t>
      </w:r>
      <w:r w:rsidRPr="001D7AAC">
        <w:rPr>
          <w:sz w:val="24"/>
          <w:szCs w:val="24"/>
        </w:rPr>
        <w:t>во</w:t>
      </w:r>
      <w:r w:rsidRPr="001D7AAC">
        <w:rPr>
          <w:spacing w:val="-12"/>
          <w:sz w:val="24"/>
          <w:szCs w:val="24"/>
        </w:rPr>
        <w:t xml:space="preserve"> </w:t>
      </w:r>
      <w:r w:rsidRPr="001D7AAC">
        <w:rPr>
          <w:sz w:val="24"/>
          <w:szCs w:val="24"/>
        </w:rPr>
        <w:t>внеурочное</w:t>
      </w:r>
      <w:r w:rsidRPr="001D7AAC">
        <w:rPr>
          <w:spacing w:val="-12"/>
          <w:sz w:val="24"/>
          <w:szCs w:val="24"/>
        </w:rPr>
        <w:t xml:space="preserve"> </w:t>
      </w:r>
      <w:r w:rsidRPr="001D7AAC">
        <w:rPr>
          <w:sz w:val="24"/>
          <w:szCs w:val="24"/>
        </w:rPr>
        <w:t>время</w:t>
      </w:r>
      <w:r w:rsidRPr="001D7AAC">
        <w:rPr>
          <w:spacing w:val="-12"/>
          <w:sz w:val="24"/>
          <w:szCs w:val="24"/>
        </w:rPr>
        <w:t xml:space="preserve"> </w:t>
      </w:r>
      <w:r w:rsidRPr="001D7AAC">
        <w:rPr>
          <w:spacing w:val="-2"/>
          <w:sz w:val="24"/>
          <w:szCs w:val="24"/>
        </w:rPr>
        <w:t>являются:</w:t>
      </w:r>
    </w:p>
    <w:p w14:paraId="5AB8294D" w14:textId="77777777" w:rsidR="00566F6F" w:rsidRPr="001D7AAC" w:rsidRDefault="001D7AAC">
      <w:pPr>
        <w:pStyle w:val="a4"/>
        <w:numPr>
          <w:ilvl w:val="1"/>
          <w:numId w:val="17"/>
        </w:numPr>
        <w:tabs>
          <w:tab w:val="left" w:pos="986"/>
        </w:tabs>
        <w:ind w:left="986" w:hanging="163"/>
        <w:jc w:val="left"/>
        <w:rPr>
          <w:position w:val="1"/>
          <w:sz w:val="24"/>
          <w:szCs w:val="24"/>
        </w:rPr>
      </w:pPr>
      <w:r w:rsidRPr="001D7AAC">
        <w:rPr>
          <w:sz w:val="24"/>
          <w:szCs w:val="24"/>
        </w:rPr>
        <w:t>конференция,</w:t>
      </w:r>
      <w:r w:rsidRPr="001D7AAC">
        <w:rPr>
          <w:spacing w:val="-16"/>
          <w:sz w:val="24"/>
          <w:szCs w:val="24"/>
        </w:rPr>
        <w:t xml:space="preserve"> </w:t>
      </w:r>
      <w:r w:rsidRPr="001D7AAC">
        <w:rPr>
          <w:sz w:val="24"/>
          <w:szCs w:val="24"/>
        </w:rPr>
        <w:t>семинар,</w:t>
      </w:r>
      <w:r w:rsidRPr="001D7AAC">
        <w:rPr>
          <w:spacing w:val="-15"/>
          <w:sz w:val="24"/>
          <w:szCs w:val="24"/>
        </w:rPr>
        <w:t xml:space="preserve"> </w:t>
      </w:r>
      <w:r w:rsidRPr="001D7AAC">
        <w:rPr>
          <w:sz w:val="24"/>
          <w:szCs w:val="24"/>
        </w:rPr>
        <w:t>дискуссия,</w:t>
      </w:r>
      <w:r w:rsidRPr="001D7AAC">
        <w:rPr>
          <w:spacing w:val="-15"/>
          <w:sz w:val="24"/>
          <w:szCs w:val="24"/>
        </w:rPr>
        <w:t xml:space="preserve"> </w:t>
      </w:r>
      <w:r w:rsidRPr="001D7AAC">
        <w:rPr>
          <w:spacing w:val="-2"/>
          <w:sz w:val="24"/>
          <w:szCs w:val="24"/>
        </w:rPr>
        <w:t>диспут;</w:t>
      </w:r>
    </w:p>
    <w:p w14:paraId="6615595E" w14:textId="77777777" w:rsidR="00566F6F" w:rsidRPr="001D7AAC" w:rsidRDefault="001D7AAC">
      <w:pPr>
        <w:pStyle w:val="a4"/>
        <w:numPr>
          <w:ilvl w:val="1"/>
          <w:numId w:val="17"/>
        </w:numPr>
        <w:tabs>
          <w:tab w:val="left" w:pos="986"/>
        </w:tabs>
        <w:ind w:left="986" w:hanging="163"/>
        <w:jc w:val="left"/>
        <w:rPr>
          <w:position w:val="1"/>
          <w:sz w:val="24"/>
          <w:szCs w:val="24"/>
        </w:rPr>
      </w:pPr>
      <w:r w:rsidRPr="001D7AAC">
        <w:rPr>
          <w:sz w:val="24"/>
          <w:szCs w:val="24"/>
        </w:rPr>
        <w:t>брифинг,</w:t>
      </w:r>
      <w:r w:rsidRPr="001D7AAC">
        <w:rPr>
          <w:spacing w:val="49"/>
          <w:sz w:val="24"/>
          <w:szCs w:val="24"/>
        </w:rPr>
        <w:t xml:space="preserve"> </w:t>
      </w:r>
      <w:r w:rsidRPr="001D7AAC">
        <w:rPr>
          <w:sz w:val="24"/>
          <w:szCs w:val="24"/>
        </w:rPr>
        <w:t>интервью,</w:t>
      </w:r>
      <w:r w:rsidRPr="001D7AAC">
        <w:rPr>
          <w:spacing w:val="-11"/>
          <w:sz w:val="24"/>
          <w:szCs w:val="24"/>
        </w:rPr>
        <w:t xml:space="preserve"> </w:t>
      </w:r>
      <w:r w:rsidRPr="001D7AAC">
        <w:rPr>
          <w:spacing w:val="-2"/>
          <w:sz w:val="24"/>
          <w:szCs w:val="24"/>
        </w:rPr>
        <w:t>телемост;</w:t>
      </w:r>
    </w:p>
    <w:p w14:paraId="5C1268A7" w14:textId="77777777" w:rsidR="00566F6F" w:rsidRPr="001D7AAC" w:rsidRDefault="001D7AAC">
      <w:pPr>
        <w:pStyle w:val="a4"/>
        <w:numPr>
          <w:ilvl w:val="1"/>
          <w:numId w:val="17"/>
        </w:numPr>
        <w:tabs>
          <w:tab w:val="left" w:pos="1004"/>
        </w:tabs>
        <w:spacing w:before="1"/>
        <w:ind w:right="126" w:firstLine="709"/>
        <w:rPr>
          <w:position w:val="1"/>
          <w:sz w:val="24"/>
          <w:szCs w:val="24"/>
        </w:rPr>
      </w:pPr>
      <w:r w:rsidRPr="001D7AAC">
        <w:rPr>
          <w:sz w:val="24"/>
          <w:szCs w:val="24"/>
        </w:rPr>
        <w:t xml:space="preserve">исследовательская практика, образовательные экспедиции, походы, поездки, </w:t>
      </w:r>
      <w:r w:rsidRPr="001D7AAC">
        <w:rPr>
          <w:spacing w:val="-2"/>
          <w:sz w:val="24"/>
          <w:szCs w:val="24"/>
        </w:rPr>
        <w:t>экскурсии;</w:t>
      </w:r>
    </w:p>
    <w:p w14:paraId="4945B206" w14:textId="77777777" w:rsidR="00566F6F" w:rsidRPr="001D7AAC" w:rsidRDefault="001D7AAC">
      <w:pPr>
        <w:pStyle w:val="a4"/>
        <w:numPr>
          <w:ilvl w:val="1"/>
          <w:numId w:val="17"/>
        </w:numPr>
        <w:tabs>
          <w:tab w:val="left" w:pos="1055"/>
        </w:tabs>
        <w:spacing w:line="332" w:lineRule="exact"/>
        <w:ind w:left="1055" w:hanging="232"/>
        <w:rPr>
          <w:position w:val="1"/>
          <w:sz w:val="24"/>
          <w:szCs w:val="24"/>
        </w:rPr>
      </w:pPr>
      <w:r w:rsidRPr="001D7AAC">
        <w:rPr>
          <w:sz w:val="24"/>
          <w:szCs w:val="24"/>
        </w:rPr>
        <w:t>научно-исследовательское</w:t>
      </w:r>
      <w:r w:rsidRPr="001D7AAC">
        <w:rPr>
          <w:spacing w:val="40"/>
          <w:sz w:val="24"/>
          <w:szCs w:val="24"/>
        </w:rPr>
        <w:t xml:space="preserve"> </w:t>
      </w:r>
      <w:r w:rsidRPr="001D7AAC">
        <w:rPr>
          <w:sz w:val="24"/>
          <w:szCs w:val="24"/>
        </w:rPr>
        <w:t>общество</w:t>
      </w:r>
      <w:r w:rsidRPr="001D7AAC">
        <w:rPr>
          <w:spacing w:val="-15"/>
          <w:sz w:val="24"/>
          <w:szCs w:val="24"/>
        </w:rPr>
        <w:t xml:space="preserve"> </w:t>
      </w:r>
      <w:r w:rsidRPr="001D7AAC">
        <w:rPr>
          <w:spacing w:val="-2"/>
          <w:sz w:val="24"/>
          <w:szCs w:val="24"/>
        </w:rPr>
        <w:t>учащихся.</w:t>
      </w:r>
    </w:p>
    <w:p w14:paraId="11CB647A" w14:textId="77777777" w:rsidR="00566F6F" w:rsidRPr="001D7AAC" w:rsidRDefault="001D7AAC">
      <w:pPr>
        <w:pStyle w:val="a3"/>
        <w:ind w:right="132"/>
        <w:rPr>
          <w:sz w:val="24"/>
          <w:szCs w:val="24"/>
        </w:rPr>
      </w:pPr>
      <w:r w:rsidRPr="001D7AAC">
        <w:rPr>
          <w:sz w:val="24"/>
          <w:szCs w:val="24"/>
        </w:rPr>
        <w:t>Для представления итогов УИД во внеурочное время наиболее целесообразно использование следующих форм предъявления</w:t>
      </w:r>
      <w:r w:rsidRPr="001D7AAC">
        <w:rPr>
          <w:spacing w:val="40"/>
          <w:sz w:val="24"/>
          <w:szCs w:val="24"/>
        </w:rPr>
        <w:t xml:space="preserve"> </w:t>
      </w:r>
      <w:r w:rsidRPr="001D7AAC">
        <w:rPr>
          <w:sz w:val="24"/>
          <w:szCs w:val="24"/>
        </w:rPr>
        <w:t>результатов:</w:t>
      </w:r>
    </w:p>
    <w:p w14:paraId="42DA5D0F" w14:textId="77777777" w:rsidR="00566F6F" w:rsidRPr="001D7AAC" w:rsidRDefault="001D7AAC">
      <w:pPr>
        <w:pStyle w:val="a4"/>
        <w:numPr>
          <w:ilvl w:val="1"/>
          <w:numId w:val="17"/>
        </w:numPr>
        <w:tabs>
          <w:tab w:val="left" w:pos="986"/>
        </w:tabs>
        <w:spacing w:line="332" w:lineRule="exact"/>
        <w:ind w:left="986" w:hanging="163"/>
        <w:rPr>
          <w:position w:val="1"/>
          <w:sz w:val="24"/>
          <w:szCs w:val="24"/>
        </w:rPr>
      </w:pPr>
      <w:r w:rsidRPr="001D7AAC">
        <w:rPr>
          <w:sz w:val="24"/>
          <w:szCs w:val="24"/>
        </w:rPr>
        <w:t>письменная</w:t>
      </w:r>
      <w:r w:rsidRPr="001D7AAC">
        <w:rPr>
          <w:spacing w:val="-15"/>
          <w:sz w:val="24"/>
          <w:szCs w:val="24"/>
        </w:rPr>
        <w:t xml:space="preserve"> </w:t>
      </w:r>
      <w:r w:rsidRPr="001D7AAC">
        <w:rPr>
          <w:sz w:val="24"/>
          <w:szCs w:val="24"/>
        </w:rPr>
        <w:t>исследовательская</w:t>
      </w:r>
      <w:r w:rsidRPr="001D7AAC">
        <w:rPr>
          <w:spacing w:val="-14"/>
          <w:sz w:val="24"/>
          <w:szCs w:val="24"/>
        </w:rPr>
        <w:t xml:space="preserve"> </w:t>
      </w:r>
      <w:r w:rsidRPr="001D7AAC">
        <w:rPr>
          <w:sz w:val="24"/>
          <w:szCs w:val="24"/>
        </w:rPr>
        <w:t>работа</w:t>
      </w:r>
      <w:r w:rsidRPr="001D7AAC">
        <w:rPr>
          <w:spacing w:val="-14"/>
          <w:sz w:val="24"/>
          <w:szCs w:val="24"/>
        </w:rPr>
        <w:t xml:space="preserve"> </w:t>
      </w:r>
      <w:r w:rsidRPr="001D7AAC">
        <w:rPr>
          <w:sz w:val="24"/>
          <w:szCs w:val="24"/>
        </w:rPr>
        <w:t>(эссе,</w:t>
      </w:r>
      <w:r w:rsidRPr="001D7AAC">
        <w:rPr>
          <w:spacing w:val="-14"/>
          <w:sz w:val="24"/>
          <w:szCs w:val="24"/>
        </w:rPr>
        <w:t xml:space="preserve"> </w:t>
      </w:r>
      <w:r w:rsidRPr="001D7AAC">
        <w:rPr>
          <w:sz w:val="24"/>
          <w:szCs w:val="24"/>
        </w:rPr>
        <w:t>доклад,</w:t>
      </w:r>
      <w:r w:rsidRPr="001D7AAC">
        <w:rPr>
          <w:spacing w:val="-13"/>
          <w:sz w:val="24"/>
          <w:szCs w:val="24"/>
        </w:rPr>
        <w:t xml:space="preserve"> </w:t>
      </w:r>
      <w:r w:rsidRPr="001D7AAC">
        <w:rPr>
          <w:spacing w:val="-2"/>
          <w:sz w:val="24"/>
          <w:szCs w:val="24"/>
        </w:rPr>
        <w:t>реферат);</w:t>
      </w:r>
    </w:p>
    <w:p w14:paraId="4E30DFE4" w14:textId="77777777" w:rsidR="00566F6F" w:rsidRPr="001D7AAC" w:rsidRDefault="001D7AAC">
      <w:pPr>
        <w:pStyle w:val="a4"/>
        <w:numPr>
          <w:ilvl w:val="1"/>
          <w:numId w:val="17"/>
        </w:numPr>
        <w:tabs>
          <w:tab w:val="left" w:pos="990"/>
        </w:tabs>
        <w:ind w:right="131" w:firstLine="709"/>
        <w:rPr>
          <w:position w:val="1"/>
          <w:sz w:val="24"/>
          <w:szCs w:val="24"/>
        </w:rPr>
      </w:pPr>
      <w:r w:rsidRPr="001D7AAC">
        <w:rPr>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4FAF9E79" w14:textId="77777777" w:rsidR="00566F6F" w:rsidRPr="001D7AAC" w:rsidRDefault="001D7AAC">
      <w:pPr>
        <w:pStyle w:val="a3"/>
        <w:spacing w:before="68"/>
        <w:ind w:left="3569" w:right="2084" w:hanging="790"/>
        <w:rPr>
          <w:sz w:val="24"/>
          <w:szCs w:val="24"/>
        </w:rPr>
      </w:pPr>
      <w:r w:rsidRPr="001D7AAC">
        <w:rPr>
          <w:sz w:val="24"/>
          <w:szCs w:val="24"/>
        </w:rPr>
        <w:t>Общие</w:t>
      </w:r>
      <w:r w:rsidRPr="001D7AAC">
        <w:rPr>
          <w:spacing w:val="-9"/>
          <w:sz w:val="24"/>
          <w:szCs w:val="24"/>
        </w:rPr>
        <w:t xml:space="preserve"> </w:t>
      </w:r>
      <w:r w:rsidRPr="001D7AAC">
        <w:rPr>
          <w:sz w:val="24"/>
          <w:szCs w:val="24"/>
        </w:rPr>
        <w:t>рекомендации</w:t>
      </w:r>
      <w:r w:rsidRPr="001D7AAC">
        <w:rPr>
          <w:spacing w:val="-9"/>
          <w:sz w:val="24"/>
          <w:szCs w:val="24"/>
        </w:rPr>
        <w:t xml:space="preserve"> </w:t>
      </w:r>
      <w:r w:rsidRPr="001D7AAC">
        <w:rPr>
          <w:sz w:val="24"/>
          <w:szCs w:val="24"/>
        </w:rPr>
        <w:t>по</w:t>
      </w:r>
      <w:r w:rsidRPr="001D7AAC">
        <w:rPr>
          <w:spacing w:val="-9"/>
          <w:sz w:val="24"/>
          <w:szCs w:val="24"/>
        </w:rPr>
        <w:t xml:space="preserve"> </w:t>
      </w:r>
      <w:r w:rsidRPr="001D7AAC">
        <w:rPr>
          <w:sz w:val="24"/>
          <w:szCs w:val="24"/>
        </w:rPr>
        <w:t>оцениванию</w:t>
      </w:r>
      <w:r w:rsidRPr="001D7AAC">
        <w:rPr>
          <w:spacing w:val="-8"/>
          <w:sz w:val="24"/>
          <w:szCs w:val="24"/>
        </w:rPr>
        <w:t xml:space="preserve"> </w:t>
      </w:r>
      <w:r w:rsidRPr="001D7AAC">
        <w:rPr>
          <w:sz w:val="24"/>
          <w:szCs w:val="24"/>
        </w:rPr>
        <w:t>учебной исследовательской</w:t>
      </w:r>
      <w:r w:rsidRPr="001D7AAC">
        <w:rPr>
          <w:spacing w:val="40"/>
          <w:sz w:val="24"/>
          <w:szCs w:val="24"/>
        </w:rPr>
        <w:t xml:space="preserve"> </w:t>
      </w:r>
      <w:r w:rsidRPr="001D7AAC">
        <w:rPr>
          <w:sz w:val="24"/>
          <w:szCs w:val="24"/>
        </w:rPr>
        <w:t>деятельности</w:t>
      </w:r>
    </w:p>
    <w:p w14:paraId="1F5F708F" w14:textId="77777777" w:rsidR="00566F6F" w:rsidRPr="001D7AAC" w:rsidRDefault="001D7AAC">
      <w:pPr>
        <w:pStyle w:val="a3"/>
        <w:ind w:right="131"/>
        <w:rPr>
          <w:sz w:val="24"/>
          <w:szCs w:val="24"/>
        </w:rPr>
      </w:pPr>
      <w:r w:rsidRPr="001D7AAC">
        <w:rPr>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w:t>
      </w:r>
      <w:r w:rsidRPr="001D7AAC">
        <w:rPr>
          <w:spacing w:val="40"/>
          <w:sz w:val="24"/>
          <w:szCs w:val="24"/>
        </w:rPr>
        <w:t xml:space="preserve"> </w:t>
      </w:r>
      <w:r w:rsidRPr="001D7AAC">
        <w:rPr>
          <w:sz w:val="24"/>
          <w:szCs w:val="24"/>
        </w:rPr>
        <w:t>сформулированные</w:t>
      </w:r>
      <w:r w:rsidRPr="001D7AAC">
        <w:rPr>
          <w:spacing w:val="40"/>
          <w:sz w:val="24"/>
          <w:szCs w:val="24"/>
        </w:rPr>
        <w:t xml:space="preserve"> </w:t>
      </w:r>
      <w:r w:rsidRPr="001D7AAC">
        <w:rPr>
          <w:sz w:val="24"/>
          <w:szCs w:val="24"/>
        </w:rPr>
        <w:t>цель,</w:t>
      </w:r>
      <w:r w:rsidRPr="001D7AAC">
        <w:rPr>
          <w:spacing w:val="40"/>
          <w:sz w:val="24"/>
          <w:szCs w:val="24"/>
        </w:rPr>
        <w:t xml:space="preserve"> </w:t>
      </w:r>
      <w:r w:rsidRPr="001D7AAC">
        <w:rPr>
          <w:sz w:val="24"/>
          <w:szCs w:val="24"/>
        </w:rPr>
        <w:t>задачи, гипотеза.</w:t>
      </w:r>
    </w:p>
    <w:p w14:paraId="2B6DE74E" w14:textId="77777777" w:rsidR="00566F6F" w:rsidRPr="001D7AAC" w:rsidRDefault="001D7AAC">
      <w:pPr>
        <w:pStyle w:val="a3"/>
        <w:ind w:right="128"/>
        <w:rPr>
          <w:sz w:val="24"/>
          <w:szCs w:val="24"/>
        </w:rPr>
      </w:pPr>
      <w:r w:rsidRPr="001D7AAC">
        <w:rPr>
          <w:sz w:val="24"/>
          <w:szCs w:val="24"/>
        </w:rPr>
        <w:t>Оценка результатов УИД должна учитывать то, насколько обучающимся в рамках проведения исследования удалось продемонстрировать</w:t>
      </w:r>
      <w:r w:rsidRPr="001D7AAC">
        <w:rPr>
          <w:spacing w:val="40"/>
          <w:sz w:val="24"/>
          <w:szCs w:val="24"/>
        </w:rPr>
        <w:t xml:space="preserve"> </w:t>
      </w:r>
      <w:r w:rsidRPr="001D7AAC">
        <w:rPr>
          <w:sz w:val="24"/>
          <w:szCs w:val="24"/>
        </w:rPr>
        <w:t>базовые исследовательские действия:</w:t>
      </w:r>
    </w:p>
    <w:p w14:paraId="324F6E82" w14:textId="77777777" w:rsidR="00566F6F" w:rsidRPr="001D7AAC" w:rsidRDefault="001D7AAC">
      <w:pPr>
        <w:pStyle w:val="a4"/>
        <w:numPr>
          <w:ilvl w:val="1"/>
          <w:numId w:val="17"/>
        </w:numPr>
        <w:tabs>
          <w:tab w:val="left" w:pos="986"/>
        </w:tabs>
        <w:ind w:left="986" w:hanging="163"/>
        <w:rPr>
          <w:position w:val="1"/>
          <w:sz w:val="24"/>
          <w:szCs w:val="24"/>
        </w:rPr>
      </w:pPr>
      <w:r w:rsidRPr="001D7AAC">
        <w:rPr>
          <w:sz w:val="24"/>
          <w:szCs w:val="24"/>
        </w:rPr>
        <w:t>использовать</w:t>
      </w:r>
      <w:r w:rsidRPr="001D7AAC">
        <w:rPr>
          <w:spacing w:val="-17"/>
          <w:sz w:val="24"/>
          <w:szCs w:val="24"/>
        </w:rPr>
        <w:t xml:space="preserve"> </w:t>
      </w:r>
      <w:r w:rsidRPr="001D7AAC">
        <w:rPr>
          <w:sz w:val="24"/>
          <w:szCs w:val="24"/>
        </w:rPr>
        <w:t>вопросы</w:t>
      </w:r>
      <w:r w:rsidRPr="001D7AAC">
        <w:rPr>
          <w:spacing w:val="-16"/>
          <w:sz w:val="24"/>
          <w:szCs w:val="24"/>
        </w:rPr>
        <w:t xml:space="preserve"> </w:t>
      </w:r>
      <w:r w:rsidRPr="001D7AAC">
        <w:rPr>
          <w:sz w:val="24"/>
          <w:szCs w:val="24"/>
        </w:rPr>
        <w:t>как</w:t>
      </w:r>
      <w:r w:rsidRPr="001D7AAC">
        <w:rPr>
          <w:spacing w:val="-15"/>
          <w:sz w:val="24"/>
          <w:szCs w:val="24"/>
        </w:rPr>
        <w:t xml:space="preserve"> </w:t>
      </w:r>
      <w:r w:rsidRPr="001D7AAC">
        <w:rPr>
          <w:sz w:val="24"/>
          <w:szCs w:val="24"/>
        </w:rPr>
        <w:t>исследовательский</w:t>
      </w:r>
      <w:r w:rsidRPr="001D7AAC">
        <w:rPr>
          <w:spacing w:val="-15"/>
          <w:sz w:val="24"/>
          <w:szCs w:val="24"/>
        </w:rPr>
        <w:t xml:space="preserve"> </w:t>
      </w:r>
      <w:r w:rsidRPr="001D7AAC">
        <w:rPr>
          <w:sz w:val="24"/>
          <w:szCs w:val="24"/>
        </w:rPr>
        <w:t>инструмент</w:t>
      </w:r>
      <w:r w:rsidRPr="001D7AAC">
        <w:rPr>
          <w:spacing w:val="-16"/>
          <w:sz w:val="24"/>
          <w:szCs w:val="24"/>
        </w:rPr>
        <w:t xml:space="preserve"> </w:t>
      </w:r>
      <w:r w:rsidRPr="001D7AAC">
        <w:rPr>
          <w:spacing w:val="-2"/>
          <w:sz w:val="24"/>
          <w:szCs w:val="24"/>
        </w:rPr>
        <w:t>познания;</w:t>
      </w:r>
    </w:p>
    <w:p w14:paraId="2C4F3C88" w14:textId="77777777" w:rsidR="00566F6F" w:rsidRPr="001D7AAC" w:rsidRDefault="001D7AAC">
      <w:pPr>
        <w:pStyle w:val="a4"/>
        <w:numPr>
          <w:ilvl w:val="1"/>
          <w:numId w:val="17"/>
        </w:numPr>
        <w:tabs>
          <w:tab w:val="left" w:pos="1174"/>
        </w:tabs>
        <w:spacing w:before="1"/>
        <w:ind w:right="130" w:firstLine="709"/>
        <w:rPr>
          <w:position w:val="1"/>
          <w:sz w:val="24"/>
          <w:szCs w:val="24"/>
        </w:rPr>
      </w:pPr>
      <w:r w:rsidRPr="001D7AAC">
        <w:rPr>
          <w:sz w:val="24"/>
          <w:szCs w:val="24"/>
        </w:rPr>
        <w:lastRenderedPageBreak/>
        <w:t>формулировать вопросы, фиксирующие разрыв между реальным и желательным</w:t>
      </w:r>
      <w:r w:rsidRPr="001D7AAC">
        <w:rPr>
          <w:spacing w:val="-4"/>
          <w:sz w:val="24"/>
          <w:szCs w:val="24"/>
        </w:rPr>
        <w:t xml:space="preserve"> </w:t>
      </w:r>
      <w:r w:rsidRPr="001D7AAC">
        <w:rPr>
          <w:sz w:val="24"/>
          <w:szCs w:val="24"/>
        </w:rPr>
        <w:t>состоянием</w:t>
      </w:r>
      <w:r w:rsidRPr="001D7AAC">
        <w:rPr>
          <w:spacing w:val="-4"/>
          <w:sz w:val="24"/>
          <w:szCs w:val="24"/>
        </w:rPr>
        <w:t xml:space="preserve"> </w:t>
      </w:r>
      <w:r w:rsidRPr="001D7AAC">
        <w:rPr>
          <w:sz w:val="24"/>
          <w:szCs w:val="24"/>
        </w:rPr>
        <w:t>ситуации,</w:t>
      </w:r>
      <w:r w:rsidRPr="001D7AAC">
        <w:rPr>
          <w:spacing w:val="-4"/>
          <w:sz w:val="24"/>
          <w:szCs w:val="24"/>
        </w:rPr>
        <w:t xml:space="preserve"> </w:t>
      </w:r>
      <w:r w:rsidRPr="001D7AAC">
        <w:rPr>
          <w:sz w:val="24"/>
          <w:szCs w:val="24"/>
        </w:rPr>
        <w:t>объекта,</w:t>
      </w:r>
      <w:r w:rsidRPr="001D7AAC">
        <w:rPr>
          <w:spacing w:val="-3"/>
          <w:sz w:val="24"/>
          <w:szCs w:val="24"/>
        </w:rPr>
        <w:t xml:space="preserve"> </w:t>
      </w:r>
      <w:r w:rsidRPr="001D7AAC">
        <w:rPr>
          <w:sz w:val="24"/>
          <w:szCs w:val="24"/>
        </w:rPr>
        <w:t>самостоятельно</w:t>
      </w:r>
      <w:r w:rsidRPr="001D7AAC">
        <w:rPr>
          <w:spacing w:val="-3"/>
          <w:sz w:val="24"/>
          <w:szCs w:val="24"/>
        </w:rPr>
        <w:t xml:space="preserve"> </w:t>
      </w:r>
      <w:r w:rsidRPr="001D7AAC">
        <w:rPr>
          <w:sz w:val="24"/>
          <w:szCs w:val="24"/>
        </w:rPr>
        <w:t>устанавливать</w:t>
      </w:r>
      <w:r w:rsidRPr="001D7AAC">
        <w:rPr>
          <w:spacing w:val="-3"/>
          <w:sz w:val="24"/>
          <w:szCs w:val="24"/>
        </w:rPr>
        <w:t xml:space="preserve"> </w:t>
      </w:r>
      <w:r w:rsidRPr="001D7AAC">
        <w:rPr>
          <w:sz w:val="24"/>
          <w:szCs w:val="24"/>
        </w:rPr>
        <w:t>искомое и</w:t>
      </w:r>
      <w:r w:rsidRPr="001D7AAC">
        <w:rPr>
          <w:spacing w:val="80"/>
          <w:sz w:val="24"/>
          <w:szCs w:val="24"/>
        </w:rPr>
        <w:t xml:space="preserve"> </w:t>
      </w:r>
      <w:r w:rsidRPr="001D7AAC">
        <w:rPr>
          <w:sz w:val="24"/>
          <w:szCs w:val="24"/>
        </w:rPr>
        <w:t>данное;</w:t>
      </w:r>
    </w:p>
    <w:p w14:paraId="76D1F5EF" w14:textId="77777777" w:rsidR="00566F6F" w:rsidRPr="001D7AAC" w:rsidRDefault="001D7AAC">
      <w:pPr>
        <w:pStyle w:val="a4"/>
        <w:numPr>
          <w:ilvl w:val="1"/>
          <w:numId w:val="17"/>
        </w:numPr>
        <w:tabs>
          <w:tab w:val="left" w:pos="1049"/>
        </w:tabs>
        <w:ind w:right="133" w:firstLine="709"/>
        <w:rPr>
          <w:position w:val="1"/>
          <w:sz w:val="24"/>
          <w:szCs w:val="24"/>
        </w:rPr>
      </w:pPr>
      <w:r w:rsidRPr="001D7AAC">
        <w:rPr>
          <w:sz w:val="24"/>
          <w:szCs w:val="24"/>
        </w:rPr>
        <w:t>формировать гипотезу об истинности собственных суждений и суждений других, аргументировать свою позицию, мнение;</w:t>
      </w:r>
    </w:p>
    <w:p w14:paraId="6FD4CB6E" w14:textId="77777777" w:rsidR="00566F6F" w:rsidRPr="001D7AAC" w:rsidRDefault="001D7AAC">
      <w:pPr>
        <w:pStyle w:val="a4"/>
        <w:numPr>
          <w:ilvl w:val="1"/>
          <w:numId w:val="17"/>
        </w:numPr>
        <w:tabs>
          <w:tab w:val="left" w:pos="1124"/>
        </w:tabs>
        <w:ind w:right="129" w:firstLine="709"/>
        <w:rPr>
          <w:position w:val="1"/>
          <w:sz w:val="24"/>
          <w:szCs w:val="24"/>
        </w:rPr>
      </w:pPr>
      <w:r w:rsidRPr="001D7AAC">
        <w:rPr>
          <w:sz w:val="24"/>
          <w:szCs w:val="24"/>
        </w:rPr>
        <w:t>проводить по самостоятельно составленному плану опыт, несложный эксперимент,</w:t>
      </w:r>
      <w:r w:rsidRPr="001D7AAC">
        <w:rPr>
          <w:spacing w:val="40"/>
          <w:sz w:val="24"/>
          <w:szCs w:val="24"/>
        </w:rPr>
        <w:t xml:space="preserve"> </w:t>
      </w:r>
      <w:r w:rsidRPr="001D7AAC">
        <w:rPr>
          <w:sz w:val="24"/>
          <w:szCs w:val="24"/>
        </w:rPr>
        <w:t>небольшое исследование;</w:t>
      </w:r>
    </w:p>
    <w:p w14:paraId="518D33AB" w14:textId="77777777" w:rsidR="00566F6F" w:rsidRPr="001D7AAC" w:rsidRDefault="001D7AAC">
      <w:pPr>
        <w:pStyle w:val="a4"/>
        <w:numPr>
          <w:ilvl w:val="1"/>
          <w:numId w:val="17"/>
        </w:numPr>
        <w:tabs>
          <w:tab w:val="left" w:pos="1044"/>
        </w:tabs>
        <w:ind w:right="133" w:firstLine="709"/>
        <w:rPr>
          <w:position w:val="1"/>
          <w:sz w:val="24"/>
          <w:szCs w:val="24"/>
        </w:rPr>
      </w:pPr>
      <w:r w:rsidRPr="001D7AAC">
        <w:rPr>
          <w:sz w:val="24"/>
          <w:szCs w:val="24"/>
        </w:rPr>
        <w:t>оценивать на применимость и достоверность информацию, полученную в ходе исследования</w:t>
      </w:r>
      <w:r w:rsidRPr="001D7AAC">
        <w:rPr>
          <w:spacing w:val="40"/>
          <w:sz w:val="24"/>
          <w:szCs w:val="24"/>
        </w:rPr>
        <w:t xml:space="preserve"> </w:t>
      </w:r>
      <w:r w:rsidRPr="001D7AAC">
        <w:rPr>
          <w:sz w:val="24"/>
          <w:szCs w:val="24"/>
        </w:rPr>
        <w:t>(эксперимента);</w:t>
      </w:r>
    </w:p>
    <w:p w14:paraId="310418F0" w14:textId="77777777" w:rsidR="00566F6F" w:rsidRPr="001D7AAC" w:rsidRDefault="001D7AAC">
      <w:pPr>
        <w:pStyle w:val="a4"/>
        <w:numPr>
          <w:ilvl w:val="1"/>
          <w:numId w:val="17"/>
        </w:numPr>
        <w:tabs>
          <w:tab w:val="left" w:pos="1131"/>
        </w:tabs>
        <w:ind w:right="130" w:firstLine="709"/>
        <w:rPr>
          <w:position w:val="1"/>
          <w:sz w:val="24"/>
          <w:szCs w:val="24"/>
        </w:rPr>
      </w:pPr>
      <w:r w:rsidRPr="001D7AAC">
        <w:rPr>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053D85A9" w14:textId="77777777" w:rsidR="00566F6F" w:rsidRPr="001D7AAC" w:rsidRDefault="001D7AAC">
      <w:pPr>
        <w:pStyle w:val="a4"/>
        <w:numPr>
          <w:ilvl w:val="1"/>
          <w:numId w:val="17"/>
        </w:numPr>
        <w:tabs>
          <w:tab w:val="left" w:pos="1038"/>
        </w:tabs>
        <w:ind w:right="130" w:firstLine="709"/>
        <w:rPr>
          <w:position w:val="1"/>
          <w:sz w:val="24"/>
          <w:szCs w:val="24"/>
        </w:rPr>
      </w:pPr>
      <w:r w:rsidRPr="001D7AAC">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w:t>
      </w:r>
      <w:r w:rsidRPr="001D7AAC">
        <w:rPr>
          <w:spacing w:val="40"/>
          <w:sz w:val="24"/>
          <w:szCs w:val="24"/>
        </w:rPr>
        <w:t xml:space="preserve"> </w:t>
      </w:r>
      <w:r w:rsidRPr="001D7AAC">
        <w:rPr>
          <w:sz w:val="24"/>
          <w:szCs w:val="24"/>
        </w:rPr>
        <w:t>их развитии в новых условиях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контекстах.</w:t>
      </w:r>
    </w:p>
    <w:p w14:paraId="243D4909" w14:textId="77777777" w:rsidR="00566F6F" w:rsidRPr="001D7AAC" w:rsidRDefault="001D7AAC">
      <w:pPr>
        <w:pStyle w:val="a3"/>
        <w:spacing w:before="321"/>
        <w:ind w:left="823" w:right="126" w:firstLine="1610"/>
        <w:rPr>
          <w:sz w:val="24"/>
          <w:szCs w:val="24"/>
        </w:rPr>
      </w:pPr>
      <w:r w:rsidRPr="001D7AAC">
        <w:rPr>
          <w:sz w:val="24"/>
          <w:szCs w:val="24"/>
        </w:rPr>
        <w:t>Особенности</w:t>
      </w:r>
      <w:r w:rsidRPr="001D7AAC">
        <w:rPr>
          <w:spacing w:val="80"/>
          <w:sz w:val="24"/>
          <w:szCs w:val="24"/>
        </w:rPr>
        <w:t xml:space="preserve"> </w:t>
      </w:r>
      <w:r w:rsidRPr="001D7AAC">
        <w:rPr>
          <w:sz w:val="24"/>
          <w:szCs w:val="24"/>
        </w:rPr>
        <w:t>организации</w:t>
      </w:r>
      <w:r w:rsidRPr="001D7AAC">
        <w:rPr>
          <w:spacing w:val="80"/>
          <w:sz w:val="24"/>
          <w:szCs w:val="24"/>
        </w:rPr>
        <w:t xml:space="preserve"> </w:t>
      </w:r>
      <w:r w:rsidRPr="001D7AAC">
        <w:rPr>
          <w:sz w:val="24"/>
          <w:szCs w:val="24"/>
        </w:rPr>
        <w:t>проектной деятельности</w:t>
      </w:r>
      <w:r w:rsidRPr="001D7AAC">
        <w:rPr>
          <w:spacing w:val="40"/>
          <w:sz w:val="24"/>
          <w:szCs w:val="24"/>
        </w:rPr>
        <w:t xml:space="preserve"> </w:t>
      </w:r>
      <w:r w:rsidRPr="001D7AAC">
        <w:rPr>
          <w:sz w:val="24"/>
          <w:szCs w:val="24"/>
        </w:rPr>
        <w:t>Особенность</w:t>
      </w:r>
      <w:r w:rsidRPr="001D7AAC">
        <w:rPr>
          <w:spacing w:val="-3"/>
          <w:sz w:val="24"/>
          <w:szCs w:val="24"/>
        </w:rPr>
        <w:t xml:space="preserve"> </w:t>
      </w:r>
      <w:r w:rsidRPr="001D7AAC">
        <w:rPr>
          <w:sz w:val="24"/>
          <w:szCs w:val="24"/>
        </w:rPr>
        <w:t>проектной</w:t>
      </w:r>
      <w:r w:rsidRPr="001D7AAC">
        <w:rPr>
          <w:spacing w:val="-3"/>
          <w:sz w:val="24"/>
          <w:szCs w:val="24"/>
        </w:rPr>
        <w:t xml:space="preserve"> </w:t>
      </w:r>
      <w:r w:rsidRPr="001D7AAC">
        <w:rPr>
          <w:sz w:val="24"/>
          <w:szCs w:val="24"/>
        </w:rPr>
        <w:t>деятельности (далее</w:t>
      </w:r>
      <w:r w:rsidRPr="001D7AAC">
        <w:rPr>
          <w:spacing w:val="1"/>
          <w:sz w:val="24"/>
          <w:szCs w:val="24"/>
        </w:rPr>
        <w:t xml:space="preserve"> </w:t>
      </w:r>
      <w:r w:rsidRPr="001D7AAC">
        <w:rPr>
          <w:sz w:val="24"/>
          <w:szCs w:val="24"/>
        </w:rPr>
        <w:t>–</w:t>
      </w:r>
      <w:r w:rsidRPr="001D7AAC">
        <w:rPr>
          <w:spacing w:val="-1"/>
          <w:sz w:val="24"/>
          <w:szCs w:val="24"/>
        </w:rPr>
        <w:t xml:space="preserve"> </w:t>
      </w:r>
      <w:r w:rsidRPr="001D7AAC">
        <w:rPr>
          <w:sz w:val="24"/>
          <w:szCs w:val="24"/>
        </w:rPr>
        <w:t>ПД)</w:t>
      </w:r>
      <w:r w:rsidRPr="001D7AAC">
        <w:rPr>
          <w:spacing w:val="-3"/>
          <w:sz w:val="24"/>
          <w:szCs w:val="24"/>
        </w:rPr>
        <w:t xml:space="preserve"> </w:t>
      </w:r>
      <w:r w:rsidRPr="001D7AAC">
        <w:rPr>
          <w:sz w:val="24"/>
          <w:szCs w:val="24"/>
        </w:rPr>
        <w:t>заключается</w:t>
      </w:r>
      <w:r w:rsidRPr="001D7AAC">
        <w:rPr>
          <w:spacing w:val="-1"/>
          <w:sz w:val="24"/>
          <w:szCs w:val="24"/>
        </w:rPr>
        <w:t xml:space="preserve"> </w:t>
      </w:r>
      <w:r w:rsidRPr="001D7AAC">
        <w:rPr>
          <w:sz w:val="24"/>
          <w:szCs w:val="24"/>
        </w:rPr>
        <w:t>в</w:t>
      </w:r>
      <w:r w:rsidRPr="001D7AAC">
        <w:rPr>
          <w:spacing w:val="-2"/>
          <w:sz w:val="24"/>
          <w:szCs w:val="24"/>
        </w:rPr>
        <w:t xml:space="preserve"> </w:t>
      </w:r>
      <w:r w:rsidRPr="001D7AAC">
        <w:rPr>
          <w:sz w:val="24"/>
          <w:szCs w:val="24"/>
        </w:rPr>
        <w:t>том,</w:t>
      </w:r>
      <w:r w:rsidRPr="001D7AAC">
        <w:rPr>
          <w:spacing w:val="-2"/>
          <w:sz w:val="24"/>
          <w:szCs w:val="24"/>
        </w:rPr>
        <w:t xml:space="preserve"> </w:t>
      </w:r>
      <w:r w:rsidRPr="001D7AAC">
        <w:rPr>
          <w:sz w:val="24"/>
          <w:szCs w:val="24"/>
        </w:rPr>
        <w:t xml:space="preserve">что </w:t>
      </w:r>
      <w:r w:rsidRPr="001D7AAC">
        <w:rPr>
          <w:spacing w:val="-5"/>
          <w:sz w:val="24"/>
          <w:szCs w:val="24"/>
        </w:rPr>
        <w:t>она</w:t>
      </w:r>
    </w:p>
    <w:p w14:paraId="5E27B14A" w14:textId="77777777" w:rsidR="00566F6F" w:rsidRPr="001D7AAC" w:rsidRDefault="001D7AAC">
      <w:pPr>
        <w:pStyle w:val="a3"/>
        <w:spacing w:before="1"/>
        <w:ind w:right="127" w:firstLine="0"/>
        <w:rPr>
          <w:sz w:val="24"/>
          <w:szCs w:val="24"/>
        </w:rPr>
      </w:pPr>
      <w:r w:rsidRPr="001D7AAC">
        <w:rPr>
          <w:sz w:val="24"/>
          <w:szCs w:val="24"/>
        </w:rPr>
        <w:t>нацелена на получение конкретного результата («продукта»), с учетом заранее заданных требований и запланированных</w:t>
      </w:r>
      <w:r w:rsidRPr="001D7AAC">
        <w:rPr>
          <w:spacing w:val="40"/>
          <w:sz w:val="24"/>
          <w:szCs w:val="24"/>
        </w:rPr>
        <w:t xml:space="preserve"> </w:t>
      </w:r>
      <w:r w:rsidRPr="001D7AAC">
        <w:rPr>
          <w:sz w:val="24"/>
          <w:szCs w:val="24"/>
        </w:rPr>
        <w:t>ресурсов.</w:t>
      </w:r>
      <w:r w:rsidRPr="001D7AAC">
        <w:rPr>
          <w:spacing w:val="40"/>
          <w:sz w:val="24"/>
          <w:szCs w:val="24"/>
        </w:rPr>
        <w:t xml:space="preserve"> </w:t>
      </w:r>
      <w:r w:rsidRPr="001D7AAC">
        <w:rPr>
          <w:sz w:val="24"/>
          <w:szCs w:val="24"/>
        </w:rPr>
        <w:t>ПД</w:t>
      </w:r>
      <w:r w:rsidRPr="001D7AAC">
        <w:rPr>
          <w:spacing w:val="40"/>
          <w:sz w:val="24"/>
          <w:szCs w:val="24"/>
        </w:rPr>
        <w:t xml:space="preserve"> </w:t>
      </w:r>
      <w:r w:rsidRPr="001D7AAC">
        <w:rPr>
          <w:sz w:val="24"/>
          <w:szCs w:val="24"/>
        </w:rPr>
        <w:t>имеет</w:t>
      </w:r>
      <w:r w:rsidRPr="001D7AAC">
        <w:rPr>
          <w:spacing w:val="40"/>
          <w:sz w:val="24"/>
          <w:szCs w:val="24"/>
        </w:rPr>
        <w:t xml:space="preserve"> </w:t>
      </w:r>
      <w:r w:rsidRPr="001D7AAC">
        <w:rPr>
          <w:sz w:val="24"/>
          <w:szCs w:val="24"/>
        </w:rPr>
        <w:t>прикладной</w:t>
      </w:r>
      <w:r w:rsidRPr="001D7AAC">
        <w:rPr>
          <w:spacing w:val="80"/>
          <w:sz w:val="24"/>
          <w:szCs w:val="24"/>
        </w:rPr>
        <w:t xml:space="preserve"> </w:t>
      </w:r>
      <w:r w:rsidRPr="001D7AAC">
        <w:rPr>
          <w:sz w:val="24"/>
          <w:szCs w:val="24"/>
        </w:rPr>
        <w:t>характер</w:t>
      </w:r>
      <w:r w:rsidRPr="001D7AAC">
        <w:rPr>
          <w:spacing w:val="40"/>
          <w:sz w:val="24"/>
          <w:szCs w:val="24"/>
        </w:rPr>
        <w:t xml:space="preserve"> </w:t>
      </w:r>
      <w:r w:rsidRPr="001D7AAC">
        <w:rPr>
          <w:sz w:val="24"/>
          <w:szCs w:val="24"/>
        </w:rPr>
        <w:t>и ориентирована на поиск, нахождение обучающимися практического средства (инструмента и пр.) для решения жизненной,</w:t>
      </w:r>
      <w:r w:rsidRPr="001D7AAC">
        <w:rPr>
          <w:spacing w:val="40"/>
          <w:sz w:val="24"/>
          <w:szCs w:val="24"/>
        </w:rPr>
        <w:t xml:space="preserve"> </w:t>
      </w:r>
      <w:r w:rsidRPr="001D7AAC">
        <w:rPr>
          <w:sz w:val="24"/>
          <w:szCs w:val="24"/>
        </w:rPr>
        <w:t>социально-значимой</w:t>
      </w:r>
      <w:r w:rsidRPr="001D7AAC">
        <w:rPr>
          <w:spacing w:val="40"/>
          <w:sz w:val="24"/>
          <w:szCs w:val="24"/>
        </w:rPr>
        <w:t xml:space="preserve"> </w:t>
      </w:r>
      <w:r w:rsidRPr="001D7AAC">
        <w:rPr>
          <w:sz w:val="24"/>
          <w:szCs w:val="24"/>
        </w:rPr>
        <w:t>или познавательной проблемы.</w:t>
      </w:r>
    </w:p>
    <w:p w14:paraId="33C9479D" w14:textId="77777777" w:rsidR="00566F6F" w:rsidRPr="001D7AAC" w:rsidRDefault="001D7AAC">
      <w:pPr>
        <w:pStyle w:val="a3"/>
        <w:ind w:right="126"/>
        <w:rPr>
          <w:sz w:val="24"/>
          <w:szCs w:val="24"/>
        </w:rPr>
      </w:pPr>
      <w:r w:rsidRPr="001D7AAC">
        <w:rPr>
          <w:sz w:val="24"/>
          <w:szCs w:val="24"/>
        </w:rPr>
        <w:t>Поскольку</w:t>
      </w:r>
      <w:r w:rsidRPr="001D7AAC">
        <w:rPr>
          <w:spacing w:val="-4"/>
          <w:sz w:val="24"/>
          <w:szCs w:val="24"/>
        </w:rPr>
        <w:t xml:space="preserve"> </w:t>
      </w:r>
      <w:r w:rsidRPr="001D7AAC">
        <w:rPr>
          <w:sz w:val="24"/>
          <w:szCs w:val="24"/>
        </w:rPr>
        <w:t>в</w:t>
      </w:r>
      <w:r w:rsidRPr="001D7AAC">
        <w:rPr>
          <w:spacing w:val="-5"/>
          <w:sz w:val="24"/>
          <w:szCs w:val="24"/>
        </w:rPr>
        <w:t xml:space="preserve"> </w:t>
      </w:r>
      <w:r w:rsidRPr="001D7AAC">
        <w:rPr>
          <w:sz w:val="24"/>
          <w:szCs w:val="24"/>
        </w:rPr>
        <w:t>учебной</w:t>
      </w:r>
      <w:r w:rsidRPr="001D7AAC">
        <w:rPr>
          <w:spacing w:val="-4"/>
          <w:sz w:val="24"/>
          <w:szCs w:val="24"/>
        </w:rPr>
        <w:t xml:space="preserve"> </w:t>
      </w:r>
      <w:r w:rsidRPr="001D7AAC">
        <w:rPr>
          <w:sz w:val="24"/>
          <w:szCs w:val="24"/>
        </w:rPr>
        <w:t>деятельности</w:t>
      </w:r>
      <w:r w:rsidRPr="001D7AAC">
        <w:rPr>
          <w:spacing w:val="-5"/>
          <w:sz w:val="24"/>
          <w:szCs w:val="24"/>
        </w:rPr>
        <w:t xml:space="preserve"> </w:t>
      </w:r>
      <w:r w:rsidRPr="001D7AAC">
        <w:rPr>
          <w:sz w:val="24"/>
          <w:szCs w:val="24"/>
        </w:rPr>
        <w:t>обучающегося</w:t>
      </w:r>
      <w:r w:rsidRPr="001D7AAC">
        <w:rPr>
          <w:spacing w:val="-5"/>
          <w:sz w:val="24"/>
          <w:szCs w:val="24"/>
        </w:rPr>
        <w:t xml:space="preserve"> </w:t>
      </w:r>
      <w:r w:rsidRPr="001D7AAC">
        <w:rPr>
          <w:sz w:val="24"/>
          <w:szCs w:val="24"/>
        </w:rPr>
        <w:t>с</w:t>
      </w:r>
      <w:r w:rsidRPr="001D7AAC">
        <w:rPr>
          <w:spacing w:val="-5"/>
          <w:sz w:val="24"/>
          <w:szCs w:val="24"/>
        </w:rPr>
        <w:t xml:space="preserve"> </w:t>
      </w:r>
      <w:r w:rsidRPr="001D7AAC">
        <w:rPr>
          <w:sz w:val="24"/>
          <w:szCs w:val="24"/>
        </w:rPr>
        <w:t>РАС</w:t>
      </w:r>
      <w:r w:rsidRPr="001D7AAC">
        <w:rPr>
          <w:spacing w:val="-3"/>
          <w:sz w:val="24"/>
          <w:szCs w:val="24"/>
        </w:rPr>
        <w:t xml:space="preserve"> </w:t>
      </w:r>
      <w:r w:rsidRPr="001D7AAC">
        <w:rPr>
          <w:sz w:val="24"/>
          <w:szCs w:val="24"/>
        </w:rPr>
        <w:t>выявляется</w:t>
      </w:r>
      <w:r w:rsidRPr="001D7AAC">
        <w:rPr>
          <w:spacing w:val="-5"/>
          <w:sz w:val="24"/>
          <w:szCs w:val="24"/>
        </w:rPr>
        <w:t xml:space="preserve"> </w:t>
      </w:r>
      <w:r w:rsidRPr="001D7AAC">
        <w:rPr>
          <w:sz w:val="24"/>
          <w:szCs w:val="24"/>
        </w:rPr>
        <w:t>снижение социальных мотивов, чаще всего достаточно сложно подобрать для обучающегося с РАС учебные задания и использовать стандартные задания, предусмотренные учебной программой и учебными материалами. Дополнительные сложности при этом создает стереотипность и узость интересов такого обучающегося. Поэтому при организации обучения обучающихся с РАС необходима адаптация стандартных методов, методик и использование специфических педагогических приемов.</w:t>
      </w:r>
    </w:p>
    <w:p w14:paraId="4BCD22CF" w14:textId="77777777" w:rsidR="00566F6F" w:rsidRPr="001D7AAC" w:rsidRDefault="001D7AAC">
      <w:pPr>
        <w:pStyle w:val="a3"/>
        <w:ind w:right="126"/>
        <w:rPr>
          <w:sz w:val="24"/>
          <w:szCs w:val="24"/>
        </w:rPr>
      </w:pPr>
      <w:r w:rsidRPr="001D7AAC">
        <w:rPr>
          <w:sz w:val="24"/>
          <w:szCs w:val="24"/>
        </w:rPr>
        <w:t>Проектные задачи отличаются от исследовательских иной логикой решения,</w:t>
      </w:r>
      <w:r w:rsidRPr="001D7AAC">
        <w:rPr>
          <w:spacing w:val="-3"/>
          <w:sz w:val="24"/>
          <w:szCs w:val="24"/>
        </w:rPr>
        <w:t xml:space="preserve"> </w:t>
      </w:r>
      <w:r w:rsidRPr="001D7AAC">
        <w:rPr>
          <w:sz w:val="24"/>
          <w:szCs w:val="24"/>
        </w:rPr>
        <w:t>а также</w:t>
      </w:r>
      <w:r w:rsidRPr="001D7AAC">
        <w:rPr>
          <w:spacing w:val="-3"/>
          <w:sz w:val="24"/>
          <w:szCs w:val="24"/>
        </w:rPr>
        <w:t xml:space="preserve"> </w:t>
      </w:r>
      <w:r w:rsidRPr="001D7AAC">
        <w:rPr>
          <w:sz w:val="24"/>
          <w:szCs w:val="24"/>
        </w:rPr>
        <w:t>тем,</w:t>
      </w:r>
      <w:r w:rsidRPr="001D7AAC">
        <w:rPr>
          <w:spacing w:val="-3"/>
          <w:sz w:val="24"/>
          <w:szCs w:val="24"/>
        </w:rPr>
        <w:t xml:space="preserve"> </w:t>
      </w:r>
      <w:r w:rsidRPr="001D7AAC">
        <w:rPr>
          <w:sz w:val="24"/>
          <w:szCs w:val="24"/>
        </w:rPr>
        <w:t>что нацелены</w:t>
      </w:r>
      <w:r w:rsidRPr="001D7AAC">
        <w:rPr>
          <w:spacing w:val="-1"/>
          <w:sz w:val="24"/>
          <w:szCs w:val="24"/>
        </w:rPr>
        <w:t xml:space="preserve"> </w:t>
      </w:r>
      <w:r w:rsidRPr="001D7AAC">
        <w:rPr>
          <w:sz w:val="24"/>
          <w:szCs w:val="24"/>
        </w:rPr>
        <w:t>на</w:t>
      </w:r>
      <w:r w:rsidRPr="001D7AAC">
        <w:rPr>
          <w:spacing w:val="-3"/>
          <w:sz w:val="24"/>
          <w:szCs w:val="24"/>
        </w:rPr>
        <w:t xml:space="preserve"> </w:t>
      </w:r>
      <w:r w:rsidRPr="001D7AAC">
        <w:rPr>
          <w:sz w:val="24"/>
          <w:szCs w:val="24"/>
        </w:rPr>
        <w:t>формирование и развитие у обучающихся</w:t>
      </w:r>
      <w:r w:rsidRPr="001D7AAC">
        <w:rPr>
          <w:spacing w:val="-8"/>
          <w:sz w:val="24"/>
          <w:szCs w:val="24"/>
        </w:rPr>
        <w:t xml:space="preserve"> </w:t>
      </w:r>
      <w:r w:rsidRPr="001D7AAC">
        <w:rPr>
          <w:sz w:val="24"/>
          <w:szCs w:val="24"/>
        </w:rPr>
        <w:t>умений:</w:t>
      </w:r>
    </w:p>
    <w:p w14:paraId="17BD31B3" w14:textId="77777777" w:rsidR="00566F6F" w:rsidRPr="001D7AAC" w:rsidRDefault="001D7AAC">
      <w:pPr>
        <w:pStyle w:val="a4"/>
        <w:numPr>
          <w:ilvl w:val="1"/>
          <w:numId w:val="17"/>
        </w:numPr>
        <w:tabs>
          <w:tab w:val="left" w:pos="1296"/>
        </w:tabs>
        <w:ind w:right="127" w:firstLine="709"/>
        <w:rPr>
          <w:position w:val="1"/>
          <w:sz w:val="24"/>
          <w:szCs w:val="24"/>
        </w:rPr>
      </w:pPr>
      <w:r w:rsidRPr="001D7AAC">
        <w:rPr>
          <w:sz w:val="24"/>
          <w:szCs w:val="24"/>
        </w:rPr>
        <w:t>определять оптимальный путь решения проблемного вопроса, прогнозировать</w:t>
      </w:r>
      <w:r w:rsidRPr="001D7AAC">
        <w:rPr>
          <w:spacing w:val="-3"/>
          <w:sz w:val="24"/>
          <w:szCs w:val="24"/>
        </w:rPr>
        <w:t xml:space="preserve"> </w:t>
      </w:r>
      <w:r w:rsidRPr="001D7AAC">
        <w:rPr>
          <w:sz w:val="24"/>
          <w:szCs w:val="24"/>
        </w:rPr>
        <w:t>проектный</w:t>
      </w:r>
      <w:r w:rsidRPr="001D7AAC">
        <w:rPr>
          <w:spacing w:val="-3"/>
          <w:sz w:val="24"/>
          <w:szCs w:val="24"/>
        </w:rPr>
        <w:t xml:space="preserve"> </w:t>
      </w:r>
      <w:r w:rsidRPr="001D7AAC">
        <w:rPr>
          <w:sz w:val="24"/>
          <w:szCs w:val="24"/>
        </w:rPr>
        <w:t>результат</w:t>
      </w:r>
      <w:r w:rsidRPr="001D7AAC">
        <w:rPr>
          <w:spacing w:val="-3"/>
          <w:sz w:val="24"/>
          <w:szCs w:val="24"/>
        </w:rPr>
        <w:t xml:space="preserve"> </w:t>
      </w:r>
      <w:r w:rsidRPr="001D7AAC">
        <w:rPr>
          <w:sz w:val="24"/>
          <w:szCs w:val="24"/>
        </w:rPr>
        <w:t>и</w:t>
      </w:r>
      <w:r w:rsidRPr="001D7AAC">
        <w:rPr>
          <w:spacing w:val="-2"/>
          <w:sz w:val="24"/>
          <w:szCs w:val="24"/>
        </w:rPr>
        <w:t xml:space="preserve"> </w:t>
      </w:r>
      <w:r w:rsidRPr="001D7AAC">
        <w:rPr>
          <w:sz w:val="24"/>
          <w:szCs w:val="24"/>
        </w:rPr>
        <w:t>оформлять</w:t>
      </w:r>
      <w:r w:rsidRPr="001D7AAC">
        <w:rPr>
          <w:spacing w:val="-3"/>
          <w:sz w:val="24"/>
          <w:szCs w:val="24"/>
        </w:rPr>
        <w:t xml:space="preserve"> </w:t>
      </w:r>
      <w:r w:rsidRPr="001D7AAC">
        <w:rPr>
          <w:sz w:val="24"/>
          <w:szCs w:val="24"/>
        </w:rPr>
        <w:t>его</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виде</w:t>
      </w:r>
      <w:r w:rsidRPr="001D7AAC">
        <w:rPr>
          <w:spacing w:val="40"/>
          <w:sz w:val="24"/>
          <w:szCs w:val="24"/>
        </w:rPr>
        <w:t xml:space="preserve"> </w:t>
      </w:r>
      <w:r w:rsidRPr="001D7AAC">
        <w:rPr>
          <w:sz w:val="24"/>
          <w:szCs w:val="24"/>
        </w:rPr>
        <w:t>реального</w:t>
      </w:r>
      <w:r w:rsidRPr="001D7AAC">
        <w:rPr>
          <w:spacing w:val="-3"/>
          <w:sz w:val="24"/>
          <w:szCs w:val="24"/>
        </w:rPr>
        <w:t xml:space="preserve"> </w:t>
      </w:r>
      <w:r w:rsidRPr="001D7AAC">
        <w:rPr>
          <w:sz w:val="24"/>
          <w:szCs w:val="24"/>
        </w:rPr>
        <w:t>«продукта»;</w:t>
      </w:r>
    </w:p>
    <w:p w14:paraId="597674EC" w14:textId="07EF24AB" w:rsidR="00566F6F" w:rsidRPr="001B6F4A" w:rsidRDefault="001D7AAC" w:rsidP="001B6F4A">
      <w:pPr>
        <w:pStyle w:val="a4"/>
        <w:numPr>
          <w:ilvl w:val="1"/>
          <w:numId w:val="17"/>
        </w:numPr>
        <w:tabs>
          <w:tab w:val="left" w:pos="1005"/>
        </w:tabs>
        <w:ind w:right="124" w:firstLine="709"/>
        <w:rPr>
          <w:position w:val="1"/>
          <w:sz w:val="24"/>
          <w:szCs w:val="24"/>
        </w:rPr>
      </w:pPr>
      <w:r w:rsidRPr="001D7AAC">
        <w:rPr>
          <w:sz w:val="24"/>
          <w:szCs w:val="24"/>
        </w:rPr>
        <w:t>максимально использовать для создания проектного «продукта» имеющиеся знания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освоенные</w:t>
      </w:r>
      <w:r w:rsidRPr="001D7AAC">
        <w:rPr>
          <w:spacing w:val="40"/>
          <w:sz w:val="24"/>
          <w:szCs w:val="24"/>
        </w:rPr>
        <w:t xml:space="preserve"> </w:t>
      </w:r>
      <w:r w:rsidRPr="001D7AAC">
        <w:rPr>
          <w:sz w:val="24"/>
          <w:szCs w:val="24"/>
        </w:rPr>
        <w:t>способы</w:t>
      </w:r>
      <w:r w:rsidRPr="001D7AAC">
        <w:rPr>
          <w:spacing w:val="40"/>
          <w:sz w:val="24"/>
          <w:szCs w:val="24"/>
        </w:rPr>
        <w:t xml:space="preserve"> </w:t>
      </w:r>
      <w:r w:rsidRPr="001D7AAC">
        <w:rPr>
          <w:sz w:val="24"/>
          <w:szCs w:val="24"/>
        </w:rPr>
        <w:t>действия, а при их недостаточности – производить поиск и отбор необходимых знаний и методов (причем не только научных). Проектная</w:t>
      </w:r>
      <w:r w:rsidRPr="001D7AAC">
        <w:rPr>
          <w:spacing w:val="40"/>
          <w:sz w:val="24"/>
          <w:szCs w:val="24"/>
        </w:rPr>
        <w:t xml:space="preserve">  </w:t>
      </w:r>
      <w:r w:rsidRPr="001D7AAC">
        <w:rPr>
          <w:sz w:val="24"/>
          <w:szCs w:val="24"/>
        </w:rPr>
        <w:t>работа</w:t>
      </w:r>
      <w:r w:rsidRPr="001D7AAC">
        <w:rPr>
          <w:spacing w:val="40"/>
          <w:sz w:val="24"/>
          <w:szCs w:val="24"/>
        </w:rPr>
        <w:t xml:space="preserve">  </w:t>
      </w:r>
      <w:r w:rsidRPr="001D7AAC">
        <w:rPr>
          <w:sz w:val="24"/>
          <w:szCs w:val="24"/>
        </w:rPr>
        <w:t>должна</w:t>
      </w:r>
      <w:r w:rsidRPr="001D7AAC">
        <w:rPr>
          <w:spacing w:val="40"/>
          <w:sz w:val="24"/>
          <w:szCs w:val="24"/>
        </w:rPr>
        <w:t xml:space="preserve">  </w:t>
      </w:r>
      <w:r w:rsidRPr="001D7AAC">
        <w:rPr>
          <w:sz w:val="24"/>
          <w:szCs w:val="24"/>
        </w:rPr>
        <w:t>ответить</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вопрос</w:t>
      </w:r>
      <w:r w:rsidRPr="001D7AAC">
        <w:rPr>
          <w:spacing w:val="40"/>
          <w:sz w:val="24"/>
          <w:szCs w:val="24"/>
        </w:rPr>
        <w:t xml:space="preserve">  </w:t>
      </w:r>
      <w:r w:rsidRPr="001D7AAC">
        <w:rPr>
          <w:sz w:val="24"/>
          <w:szCs w:val="24"/>
        </w:rPr>
        <w:t>«Что</w:t>
      </w:r>
      <w:r w:rsidRPr="001D7AAC">
        <w:rPr>
          <w:spacing w:val="40"/>
          <w:sz w:val="24"/>
          <w:szCs w:val="24"/>
        </w:rPr>
        <w:t xml:space="preserve">  </w:t>
      </w:r>
      <w:r w:rsidRPr="001D7AAC">
        <w:rPr>
          <w:sz w:val="24"/>
          <w:szCs w:val="24"/>
        </w:rPr>
        <w:t>необходимо</w:t>
      </w:r>
      <w:r w:rsidRPr="001D7AAC">
        <w:rPr>
          <w:spacing w:val="40"/>
          <w:sz w:val="24"/>
          <w:szCs w:val="24"/>
        </w:rPr>
        <w:t xml:space="preserve">  </w:t>
      </w:r>
      <w:r w:rsidRPr="001D7AAC">
        <w:rPr>
          <w:sz w:val="24"/>
          <w:szCs w:val="24"/>
        </w:rPr>
        <w:t>СДЕЛАТЬ</w:t>
      </w:r>
      <w:r w:rsidR="001B6F4A">
        <w:rPr>
          <w:sz w:val="24"/>
          <w:szCs w:val="24"/>
        </w:rPr>
        <w:t xml:space="preserve"> </w:t>
      </w:r>
      <w:r w:rsidRPr="001B6F4A">
        <w:rPr>
          <w:sz w:val="24"/>
          <w:szCs w:val="24"/>
        </w:rPr>
        <w:t>(сконструировать,</w:t>
      </w:r>
      <w:r w:rsidRPr="001B6F4A">
        <w:rPr>
          <w:spacing w:val="80"/>
          <w:sz w:val="24"/>
          <w:szCs w:val="24"/>
        </w:rPr>
        <w:t xml:space="preserve"> </w:t>
      </w:r>
      <w:r w:rsidRPr="001B6F4A">
        <w:rPr>
          <w:sz w:val="24"/>
          <w:szCs w:val="24"/>
        </w:rPr>
        <w:t>смоделировать,</w:t>
      </w:r>
      <w:r w:rsidRPr="001B6F4A">
        <w:rPr>
          <w:spacing w:val="80"/>
          <w:sz w:val="24"/>
          <w:szCs w:val="24"/>
        </w:rPr>
        <w:t xml:space="preserve"> </w:t>
      </w:r>
      <w:r w:rsidRPr="001B6F4A">
        <w:rPr>
          <w:sz w:val="24"/>
          <w:szCs w:val="24"/>
        </w:rPr>
        <w:t>изготовить</w:t>
      </w:r>
      <w:r w:rsidRPr="001B6F4A">
        <w:rPr>
          <w:sz w:val="24"/>
          <w:szCs w:val="24"/>
        </w:rPr>
        <w:tab/>
        <w:t>и</w:t>
      </w:r>
      <w:r w:rsidRPr="001B6F4A">
        <w:rPr>
          <w:spacing w:val="80"/>
          <w:sz w:val="24"/>
          <w:szCs w:val="24"/>
        </w:rPr>
        <w:t xml:space="preserve"> </w:t>
      </w:r>
      <w:r w:rsidRPr="001B6F4A">
        <w:rPr>
          <w:sz w:val="24"/>
          <w:szCs w:val="24"/>
        </w:rPr>
        <w:t>др.),</w:t>
      </w:r>
      <w:r w:rsidRPr="001B6F4A">
        <w:rPr>
          <w:spacing w:val="80"/>
          <w:sz w:val="24"/>
          <w:szCs w:val="24"/>
        </w:rPr>
        <w:t xml:space="preserve"> </w:t>
      </w:r>
      <w:r w:rsidRPr="001B6F4A">
        <w:rPr>
          <w:sz w:val="24"/>
          <w:szCs w:val="24"/>
        </w:rPr>
        <w:t>чтобы</w:t>
      </w:r>
      <w:r w:rsidRPr="001B6F4A">
        <w:rPr>
          <w:spacing w:val="80"/>
          <w:sz w:val="24"/>
          <w:szCs w:val="24"/>
        </w:rPr>
        <w:t xml:space="preserve"> </w:t>
      </w:r>
      <w:r w:rsidRPr="001B6F4A">
        <w:rPr>
          <w:sz w:val="24"/>
          <w:szCs w:val="24"/>
        </w:rPr>
        <w:t>решить</w:t>
      </w:r>
      <w:r w:rsidRPr="001B6F4A">
        <w:rPr>
          <w:spacing w:val="80"/>
          <w:sz w:val="24"/>
          <w:szCs w:val="24"/>
        </w:rPr>
        <w:t xml:space="preserve"> </w:t>
      </w:r>
      <w:r w:rsidRPr="001B6F4A">
        <w:rPr>
          <w:sz w:val="24"/>
          <w:szCs w:val="24"/>
        </w:rPr>
        <w:t>реально существующую или потенциально</w:t>
      </w:r>
      <w:r w:rsidRPr="001B6F4A">
        <w:rPr>
          <w:spacing w:val="40"/>
          <w:sz w:val="24"/>
          <w:szCs w:val="24"/>
        </w:rPr>
        <w:t xml:space="preserve"> </w:t>
      </w:r>
      <w:r w:rsidRPr="001B6F4A">
        <w:rPr>
          <w:sz w:val="24"/>
          <w:szCs w:val="24"/>
        </w:rPr>
        <w:t>значимую проблему?».</w:t>
      </w:r>
    </w:p>
    <w:p w14:paraId="307073B4" w14:textId="77777777" w:rsidR="00566F6F" w:rsidRPr="001D7AAC" w:rsidRDefault="001D7AAC">
      <w:pPr>
        <w:pStyle w:val="a3"/>
        <w:spacing w:line="321" w:lineRule="exact"/>
        <w:ind w:left="823" w:firstLine="0"/>
        <w:jc w:val="left"/>
        <w:rPr>
          <w:sz w:val="24"/>
          <w:szCs w:val="24"/>
        </w:rPr>
      </w:pPr>
      <w:r w:rsidRPr="001D7AAC">
        <w:rPr>
          <w:sz w:val="24"/>
          <w:szCs w:val="24"/>
        </w:rPr>
        <w:t>Осуществление</w:t>
      </w:r>
      <w:r w:rsidRPr="001D7AAC">
        <w:rPr>
          <w:spacing w:val="-12"/>
          <w:sz w:val="24"/>
          <w:szCs w:val="24"/>
        </w:rPr>
        <w:t xml:space="preserve"> </w:t>
      </w:r>
      <w:r w:rsidRPr="001D7AAC">
        <w:rPr>
          <w:sz w:val="24"/>
          <w:szCs w:val="24"/>
        </w:rPr>
        <w:t>ПД</w:t>
      </w:r>
      <w:r w:rsidRPr="001D7AAC">
        <w:rPr>
          <w:spacing w:val="-9"/>
          <w:sz w:val="24"/>
          <w:szCs w:val="24"/>
        </w:rPr>
        <w:t xml:space="preserve"> </w:t>
      </w:r>
      <w:r w:rsidRPr="001D7AAC">
        <w:rPr>
          <w:sz w:val="24"/>
          <w:szCs w:val="24"/>
        </w:rPr>
        <w:t>обучающимися</w:t>
      </w:r>
      <w:r w:rsidRPr="001D7AAC">
        <w:rPr>
          <w:spacing w:val="-12"/>
          <w:sz w:val="24"/>
          <w:szCs w:val="24"/>
        </w:rPr>
        <w:t xml:space="preserve"> </w:t>
      </w:r>
      <w:r w:rsidRPr="001D7AAC">
        <w:rPr>
          <w:sz w:val="24"/>
          <w:szCs w:val="24"/>
        </w:rPr>
        <w:t>включает</w:t>
      </w:r>
      <w:r w:rsidRPr="001D7AAC">
        <w:rPr>
          <w:spacing w:val="-11"/>
          <w:sz w:val="24"/>
          <w:szCs w:val="24"/>
        </w:rPr>
        <w:t xml:space="preserve"> </w:t>
      </w:r>
      <w:r w:rsidRPr="001D7AAC">
        <w:rPr>
          <w:sz w:val="24"/>
          <w:szCs w:val="24"/>
        </w:rPr>
        <w:t>в</w:t>
      </w:r>
      <w:r w:rsidRPr="001D7AAC">
        <w:rPr>
          <w:spacing w:val="-10"/>
          <w:sz w:val="24"/>
          <w:szCs w:val="24"/>
        </w:rPr>
        <w:t xml:space="preserve"> </w:t>
      </w:r>
      <w:r w:rsidRPr="001D7AAC">
        <w:rPr>
          <w:sz w:val="24"/>
          <w:szCs w:val="24"/>
        </w:rPr>
        <w:t>себя</w:t>
      </w:r>
      <w:r w:rsidRPr="001D7AAC">
        <w:rPr>
          <w:spacing w:val="-11"/>
          <w:sz w:val="24"/>
          <w:szCs w:val="24"/>
        </w:rPr>
        <w:t xml:space="preserve"> </w:t>
      </w:r>
      <w:r w:rsidRPr="001D7AAC">
        <w:rPr>
          <w:sz w:val="24"/>
          <w:szCs w:val="24"/>
        </w:rPr>
        <w:t>ряд</w:t>
      </w:r>
      <w:r w:rsidRPr="001D7AAC">
        <w:rPr>
          <w:spacing w:val="-11"/>
          <w:sz w:val="24"/>
          <w:szCs w:val="24"/>
        </w:rPr>
        <w:t xml:space="preserve"> </w:t>
      </w:r>
      <w:r w:rsidRPr="001D7AAC">
        <w:rPr>
          <w:spacing w:val="-2"/>
          <w:sz w:val="24"/>
          <w:szCs w:val="24"/>
        </w:rPr>
        <w:t>этапов:</w:t>
      </w:r>
    </w:p>
    <w:p w14:paraId="65137E6E" w14:textId="77777777" w:rsidR="00566F6F" w:rsidRPr="001D7AAC" w:rsidRDefault="001D7AAC">
      <w:pPr>
        <w:pStyle w:val="a4"/>
        <w:numPr>
          <w:ilvl w:val="1"/>
          <w:numId w:val="17"/>
        </w:numPr>
        <w:tabs>
          <w:tab w:val="left" w:pos="986"/>
        </w:tabs>
        <w:ind w:left="986" w:hanging="163"/>
        <w:jc w:val="left"/>
        <w:rPr>
          <w:position w:val="1"/>
          <w:sz w:val="24"/>
          <w:szCs w:val="24"/>
        </w:rPr>
      </w:pPr>
      <w:r w:rsidRPr="001D7AAC">
        <w:rPr>
          <w:sz w:val="24"/>
          <w:szCs w:val="24"/>
        </w:rPr>
        <w:t>анализ</w:t>
      </w:r>
      <w:r w:rsidRPr="001D7AAC">
        <w:rPr>
          <w:spacing w:val="57"/>
          <w:sz w:val="24"/>
          <w:szCs w:val="24"/>
        </w:rPr>
        <w:t xml:space="preserve"> </w:t>
      </w:r>
      <w:r w:rsidRPr="001D7AAC">
        <w:rPr>
          <w:sz w:val="24"/>
          <w:szCs w:val="24"/>
        </w:rPr>
        <w:t>и</w:t>
      </w:r>
      <w:r w:rsidRPr="001D7AAC">
        <w:rPr>
          <w:spacing w:val="56"/>
          <w:sz w:val="24"/>
          <w:szCs w:val="24"/>
        </w:rPr>
        <w:t xml:space="preserve"> </w:t>
      </w:r>
      <w:r w:rsidRPr="001D7AAC">
        <w:rPr>
          <w:sz w:val="24"/>
          <w:szCs w:val="24"/>
        </w:rPr>
        <w:t>формулирование</w:t>
      </w:r>
      <w:r w:rsidRPr="001D7AAC">
        <w:rPr>
          <w:spacing w:val="-8"/>
          <w:sz w:val="24"/>
          <w:szCs w:val="24"/>
        </w:rPr>
        <w:t xml:space="preserve"> </w:t>
      </w:r>
      <w:r w:rsidRPr="001D7AAC">
        <w:rPr>
          <w:spacing w:val="-2"/>
          <w:sz w:val="24"/>
          <w:szCs w:val="24"/>
        </w:rPr>
        <w:t>проблемы;</w:t>
      </w:r>
    </w:p>
    <w:p w14:paraId="37E62B16" w14:textId="77777777" w:rsidR="00566F6F" w:rsidRPr="001D7AAC" w:rsidRDefault="001D7AAC">
      <w:pPr>
        <w:pStyle w:val="a4"/>
        <w:numPr>
          <w:ilvl w:val="1"/>
          <w:numId w:val="17"/>
        </w:numPr>
        <w:tabs>
          <w:tab w:val="left" w:pos="1055"/>
        </w:tabs>
        <w:spacing w:before="1" w:line="332" w:lineRule="exact"/>
        <w:ind w:left="1055" w:hanging="232"/>
        <w:jc w:val="left"/>
        <w:rPr>
          <w:position w:val="1"/>
          <w:sz w:val="24"/>
          <w:szCs w:val="24"/>
        </w:rPr>
      </w:pPr>
      <w:r w:rsidRPr="001D7AAC">
        <w:rPr>
          <w:sz w:val="24"/>
          <w:szCs w:val="24"/>
        </w:rPr>
        <w:t>формулирование</w:t>
      </w:r>
      <w:r w:rsidRPr="001D7AAC">
        <w:rPr>
          <w:spacing w:val="48"/>
          <w:sz w:val="24"/>
          <w:szCs w:val="24"/>
        </w:rPr>
        <w:t xml:space="preserve"> </w:t>
      </w:r>
      <w:r w:rsidRPr="001D7AAC">
        <w:rPr>
          <w:sz w:val="24"/>
          <w:szCs w:val="24"/>
        </w:rPr>
        <w:t>темы</w:t>
      </w:r>
      <w:r w:rsidRPr="001D7AAC">
        <w:rPr>
          <w:spacing w:val="-11"/>
          <w:sz w:val="24"/>
          <w:szCs w:val="24"/>
        </w:rPr>
        <w:t xml:space="preserve"> </w:t>
      </w:r>
      <w:r w:rsidRPr="001D7AAC">
        <w:rPr>
          <w:spacing w:val="-2"/>
          <w:sz w:val="24"/>
          <w:szCs w:val="24"/>
        </w:rPr>
        <w:t>проекта;</w:t>
      </w:r>
    </w:p>
    <w:p w14:paraId="140FBEC4" w14:textId="77777777" w:rsidR="00566F6F" w:rsidRPr="001D7AAC" w:rsidRDefault="001D7AAC">
      <w:pPr>
        <w:pStyle w:val="a4"/>
        <w:numPr>
          <w:ilvl w:val="1"/>
          <w:numId w:val="17"/>
        </w:numPr>
        <w:tabs>
          <w:tab w:val="left" w:pos="986"/>
        </w:tabs>
        <w:spacing w:line="332" w:lineRule="exact"/>
        <w:ind w:left="986" w:hanging="163"/>
        <w:jc w:val="left"/>
        <w:rPr>
          <w:position w:val="1"/>
          <w:sz w:val="24"/>
          <w:szCs w:val="24"/>
        </w:rPr>
      </w:pPr>
      <w:r w:rsidRPr="001D7AAC">
        <w:rPr>
          <w:sz w:val="24"/>
          <w:szCs w:val="24"/>
        </w:rPr>
        <w:t>постановка</w:t>
      </w:r>
      <w:r w:rsidRPr="001D7AAC">
        <w:rPr>
          <w:spacing w:val="60"/>
          <w:sz w:val="24"/>
          <w:szCs w:val="24"/>
        </w:rPr>
        <w:t xml:space="preserve"> </w:t>
      </w:r>
      <w:r w:rsidRPr="001D7AAC">
        <w:rPr>
          <w:sz w:val="24"/>
          <w:szCs w:val="24"/>
        </w:rPr>
        <w:t>цели</w:t>
      </w:r>
      <w:r w:rsidRPr="001D7AAC">
        <w:rPr>
          <w:spacing w:val="62"/>
          <w:sz w:val="24"/>
          <w:szCs w:val="24"/>
        </w:rPr>
        <w:t xml:space="preserve"> </w:t>
      </w:r>
      <w:r w:rsidRPr="001D7AAC">
        <w:rPr>
          <w:sz w:val="24"/>
          <w:szCs w:val="24"/>
        </w:rPr>
        <w:t>и</w:t>
      </w:r>
      <w:r w:rsidRPr="001D7AAC">
        <w:rPr>
          <w:spacing w:val="61"/>
          <w:sz w:val="24"/>
          <w:szCs w:val="24"/>
        </w:rPr>
        <w:t xml:space="preserve"> </w:t>
      </w:r>
      <w:r w:rsidRPr="001D7AAC">
        <w:rPr>
          <w:sz w:val="24"/>
          <w:szCs w:val="24"/>
        </w:rPr>
        <w:t>задач</w:t>
      </w:r>
      <w:r w:rsidRPr="001D7AAC">
        <w:rPr>
          <w:spacing w:val="-4"/>
          <w:sz w:val="24"/>
          <w:szCs w:val="24"/>
        </w:rPr>
        <w:t xml:space="preserve"> </w:t>
      </w:r>
      <w:r w:rsidRPr="001D7AAC">
        <w:rPr>
          <w:spacing w:val="-2"/>
          <w:sz w:val="24"/>
          <w:szCs w:val="24"/>
        </w:rPr>
        <w:t>проекта;</w:t>
      </w:r>
    </w:p>
    <w:p w14:paraId="3B161B87" w14:textId="77777777" w:rsidR="00566F6F" w:rsidRPr="001D7AAC" w:rsidRDefault="001D7AAC">
      <w:pPr>
        <w:pStyle w:val="a4"/>
        <w:numPr>
          <w:ilvl w:val="1"/>
          <w:numId w:val="17"/>
        </w:numPr>
        <w:tabs>
          <w:tab w:val="left" w:pos="986"/>
        </w:tabs>
        <w:ind w:left="986" w:hanging="163"/>
        <w:jc w:val="left"/>
        <w:rPr>
          <w:position w:val="1"/>
          <w:sz w:val="24"/>
          <w:szCs w:val="24"/>
        </w:rPr>
      </w:pPr>
      <w:r w:rsidRPr="001D7AAC">
        <w:rPr>
          <w:sz w:val="24"/>
          <w:szCs w:val="24"/>
        </w:rPr>
        <w:t>составление</w:t>
      </w:r>
      <w:r w:rsidRPr="001D7AAC">
        <w:rPr>
          <w:spacing w:val="-9"/>
          <w:sz w:val="24"/>
          <w:szCs w:val="24"/>
        </w:rPr>
        <w:t xml:space="preserve"> </w:t>
      </w:r>
      <w:r w:rsidRPr="001D7AAC">
        <w:rPr>
          <w:sz w:val="24"/>
          <w:szCs w:val="24"/>
        </w:rPr>
        <w:t>плана</w:t>
      </w:r>
      <w:r w:rsidRPr="001D7AAC">
        <w:rPr>
          <w:spacing w:val="55"/>
          <w:sz w:val="24"/>
          <w:szCs w:val="24"/>
        </w:rPr>
        <w:t xml:space="preserve"> </w:t>
      </w:r>
      <w:r w:rsidRPr="001D7AAC">
        <w:rPr>
          <w:spacing w:val="-2"/>
          <w:sz w:val="24"/>
          <w:szCs w:val="24"/>
        </w:rPr>
        <w:t>работы;</w:t>
      </w:r>
    </w:p>
    <w:p w14:paraId="5A2AD7F8" w14:textId="77777777" w:rsidR="00566F6F" w:rsidRPr="001D7AAC" w:rsidRDefault="001D7AAC">
      <w:pPr>
        <w:pStyle w:val="a4"/>
        <w:numPr>
          <w:ilvl w:val="1"/>
          <w:numId w:val="17"/>
        </w:numPr>
        <w:tabs>
          <w:tab w:val="left" w:pos="1055"/>
        </w:tabs>
        <w:spacing w:before="1" w:line="332" w:lineRule="exact"/>
        <w:ind w:left="1055" w:hanging="232"/>
        <w:jc w:val="left"/>
        <w:rPr>
          <w:position w:val="1"/>
          <w:sz w:val="24"/>
          <w:szCs w:val="24"/>
        </w:rPr>
      </w:pPr>
      <w:r w:rsidRPr="001D7AAC">
        <w:rPr>
          <w:sz w:val="24"/>
          <w:szCs w:val="24"/>
        </w:rPr>
        <w:t>сбор</w:t>
      </w:r>
      <w:r w:rsidRPr="001D7AAC">
        <w:rPr>
          <w:spacing w:val="-6"/>
          <w:sz w:val="24"/>
          <w:szCs w:val="24"/>
        </w:rPr>
        <w:t xml:space="preserve"> </w:t>
      </w:r>
      <w:r w:rsidRPr="001D7AAC">
        <w:rPr>
          <w:spacing w:val="-2"/>
          <w:sz w:val="24"/>
          <w:szCs w:val="24"/>
        </w:rPr>
        <w:t>информации/исследование;</w:t>
      </w:r>
    </w:p>
    <w:p w14:paraId="38AC1B56" w14:textId="77777777" w:rsidR="00566F6F" w:rsidRPr="001D7AAC" w:rsidRDefault="001D7AAC">
      <w:pPr>
        <w:pStyle w:val="a4"/>
        <w:numPr>
          <w:ilvl w:val="1"/>
          <w:numId w:val="17"/>
        </w:numPr>
        <w:tabs>
          <w:tab w:val="left" w:pos="986"/>
        </w:tabs>
        <w:spacing w:line="332" w:lineRule="exact"/>
        <w:ind w:left="986" w:hanging="163"/>
        <w:jc w:val="left"/>
        <w:rPr>
          <w:position w:val="1"/>
          <w:sz w:val="24"/>
          <w:szCs w:val="24"/>
        </w:rPr>
      </w:pPr>
      <w:r w:rsidRPr="001D7AAC">
        <w:rPr>
          <w:sz w:val="24"/>
          <w:szCs w:val="24"/>
        </w:rPr>
        <w:t>выполнение</w:t>
      </w:r>
      <w:r w:rsidRPr="001D7AAC">
        <w:rPr>
          <w:spacing w:val="38"/>
          <w:sz w:val="24"/>
          <w:szCs w:val="24"/>
        </w:rPr>
        <w:t xml:space="preserve"> </w:t>
      </w:r>
      <w:r w:rsidRPr="001D7AAC">
        <w:rPr>
          <w:sz w:val="24"/>
          <w:szCs w:val="24"/>
        </w:rPr>
        <w:t>технологического</w:t>
      </w:r>
      <w:r w:rsidRPr="001D7AAC">
        <w:rPr>
          <w:spacing w:val="-16"/>
          <w:sz w:val="24"/>
          <w:szCs w:val="24"/>
        </w:rPr>
        <w:t xml:space="preserve"> </w:t>
      </w:r>
      <w:r w:rsidRPr="001D7AAC">
        <w:rPr>
          <w:spacing w:val="-2"/>
          <w:sz w:val="24"/>
          <w:szCs w:val="24"/>
        </w:rPr>
        <w:t>этапа;</w:t>
      </w:r>
    </w:p>
    <w:p w14:paraId="3DA18EB4" w14:textId="77777777" w:rsidR="00566F6F" w:rsidRPr="001D7AAC" w:rsidRDefault="001D7AAC">
      <w:pPr>
        <w:pStyle w:val="a4"/>
        <w:numPr>
          <w:ilvl w:val="1"/>
          <w:numId w:val="17"/>
        </w:numPr>
        <w:tabs>
          <w:tab w:val="left" w:pos="986"/>
          <w:tab w:val="left" w:pos="3673"/>
        </w:tabs>
        <w:ind w:left="986" w:hanging="163"/>
        <w:jc w:val="left"/>
        <w:rPr>
          <w:position w:val="1"/>
          <w:sz w:val="24"/>
          <w:szCs w:val="24"/>
        </w:rPr>
      </w:pPr>
      <w:r w:rsidRPr="001D7AAC">
        <w:rPr>
          <w:sz w:val="24"/>
          <w:szCs w:val="24"/>
        </w:rPr>
        <w:t>подготовка</w:t>
      </w:r>
      <w:r w:rsidRPr="001D7AAC">
        <w:rPr>
          <w:spacing w:val="-11"/>
          <w:sz w:val="24"/>
          <w:szCs w:val="24"/>
        </w:rPr>
        <w:t xml:space="preserve"> </w:t>
      </w:r>
      <w:r w:rsidRPr="001D7AAC">
        <w:rPr>
          <w:sz w:val="24"/>
          <w:szCs w:val="24"/>
        </w:rPr>
        <w:t>и</w:t>
      </w:r>
      <w:r w:rsidRPr="001D7AAC">
        <w:rPr>
          <w:spacing w:val="-8"/>
          <w:sz w:val="24"/>
          <w:szCs w:val="24"/>
        </w:rPr>
        <w:t xml:space="preserve"> </w:t>
      </w:r>
      <w:r w:rsidRPr="001D7AAC">
        <w:rPr>
          <w:spacing w:val="-2"/>
          <w:sz w:val="24"/>
          <w:szCs w:val="24"/>
        </w:rPr>
        <w:t>защита</w:t>
      </w:r>
      <w:r w:rsidRPr="001D7AAC">
        <w:rPr>
          <w:sz w:val="24"/>
          <w:szCs w:val="24"/>
        </w:rPr>
        <w:tab/>
      </w:r>
      <w:r w:rsidRPr="001D7AAC">
        <w:rPr>
          <w:spacing w:val="-2"/>
          <w:sz w:val="24"/>
          <w:szCs w:val="24"/>
        </w:rPr>
        <w:t>проекта;</w:t>
      </w:r>
    </w:p>
    <w:p w14:paraId="79EC6EC5" w14:textId="77777777" w:rsidR="00566F6F" w:rsidRPr="001D7AAC" w:rsidRDefault="001D7AAC">
      <w:pPr>
        <w:pStyle w:val="a4"/>
        <w:numPr>
          <w:ilvl w:val="1"/>
          <w:numId w:val="17"/>
        </w:numPr>
        <w:tabs>
          <w:tab w:val="left" w:pos="1137"/>
        </w:tabs>
        <w:spacing w:before="1"/>
        <w:ind w:right="130" w:firstLine="709"/>
        <w:rPr>
          <w:position w:val="1"/>
          <w:sz w:val="24"/>
          <w:szCs w:val="24"/>
        </w:rPr>
      </w:pPr>
      <w:r w:rsidRPr="001D7AAC">
        <w:rPr>
          <w:sz w:val="24"/>
          <w:szCs w:val="24"/>
        </w:rPr>
        <w:t xml:space="preserve">рефлексия, анализ результатов выполнения проекта, оценка качества </w:t>
      </w:r>
      <w:r w:rsidRPr="001D7AAC">
        <w:rPr>
          <w:spacing w:val="-2"/>
          <w:sz w:val="24"/>
          <w:szCs w:val="24"/>
        </w:rPr>
        <w:t>выполнения.</w:t>
      </w:r>
    </w:p>
    <w:p w14:paraId="7E628488" w14:textId="77777777" w:rsidR="00566F6F" w:rsidRPr="001D7AAC" w:rsidRDefault="001D7AAC">
      <w:pPr>
        <w:pStyle w:val="a3"/>
        <w:ind w:right="125"/>
        <w:rPr>
          <w:sz w:val="24"/>
          <w:szCs w:val="24"/>
        </w:rPr>
      </w:pPr>
      <w:r w:rsidRPr="001D7AAC">
        <w:rPr>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w:t>
      </w:r>
      <w:r w:rsidRPr="001D7AAC">
        <w:rPr>
          <w:spacing w:val="40"/>
          <w:sz w:val="24"/>
          <w:szCs w:val="24"/>
        </w:rPr>
        <w:t xml:space="preserve"> </w:t>
      </w:r>
      <w:r w:rsidRPr="001D7AAC">
        <w:rPr>
          <w:sz w:val="24"/>
          <w:szCs w:val="24"/>
        </w:rPr>
        <w:t>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2483571C" w14:textId="77777777" w:rsidR="00566F6F" w:rsidRPr="001D7AAC" w:rsidRDefault="001D7AAC">
      <w:pPr>
        <w:pStyle w:val="a3"/>
        <w:spacing w:before="321"/>
        <w:ind w:left="3644" w:right="1810" w:hanging="1142"/>
        <w:rPr>
          <w:sz w:val="24"/>
          <w:szCs w:val="24"/>
        </w:rPr>
      </w:pPr>
      <w:r w:rsidRPr="001D7AAC">
        <w:rPr>
          <w:sz w:val="24"/>
          <w:szCs w:val="24"/>
        </w:rPr>
        <w:t>Особенности</w:t>
      </w:r>
      <w:r w:rsidRPr="001D7AAC">
        <w:rPr>
          <w:spacing w:val="-11"/>
          <w:sz w:val="24"/>
          <w:szCs w:val="24"/>
        </w:rPr>
        <w:t xml:space="preserve"> </w:t>
      </w:r>
      <w:r w:rsidRPr="001D7AAC">
        <w:rPr>
          <w:sz w:val="24"/>
          <w:szCs w:val="24"/>
        </w:rPr>
        <w:t>организации</w:t>
      </w:r>
      <w:r w:rsidRPr="001D7AAC">
        <w:rPr>
          <w:spacing w:val="-11"/>
          <w:sz w:val="24"/>
          <w:szCs w:val="24"/>
        </w:rPr>
        <w:t xml:space="preserve"> </w:t>
      </w:r>
      <w:r w:rsidRPr="001D7AAC">
        <w:rPr>
          <w:sz w:val="24"/>
          <w:szCs w:val="24"/>
        </w:rPr>
        <w:t>проектной</w:t>
      </w:r>
      <w:r w:rsidRPr="001D7AAC">
        <w:rPr>
          <w:spacing w:val="-11"/>
          <w:sz w:val="24"/>
          <w:szCs w:val="24"/>
        </w:rPr>
        <w:t xml:space="preserve"> </w:t>
      </w:r>
      <w:r w:rsidRPr="001D7AAC">
        <w:rPr>
          <w:sz w:val="24"/>
          <w:szCs w:val="24"/>
        </w:rPr>
        <w:t xml:space="preserve">деятельности в </w:t>
      </w:r>
      <w:r w:rsidRPr="001D7AAC">
        <w:rPr>
          <w:sz w:val="24"/>
          <w:szCs w:val="24"/>
        </w:rPr>
        <w:lastRenderedPageBreak/>
        <w:t>рамках урочной</w:t>
      </w:r>
      <w:r w:rsidRPr="001D7AAC">
        <w:rPr>
          <w:spacing w:val="40"/>
          <w:sz w:val="24"/>
          <w:szCs w:val="24"/>
        </w:rPr>
        <w:t xml:space="preserve"> </w:t>
      </w:r>
      <w:r w:rsidRPr="001D7AAC">
        <w:rPr>
          <w:sz w:val="24"/>
          <w:szCs w:val="24"/>
        </w:rPr>
        <w:t>деятельности</w:t>
      </w:r>
    </w:p>
    <w:p w14:paraId="5DB190D5" w14:textId="77777777" w:rsidR="00566F6F" w:rsidRPr="001D7AAC" w:rsidRDefault="001D7AAC">
      <w:pPr>
        <w:pStyle w:val="a3"/>
        <w:ind w:right="129"/>
        <w:rPr>
          <w:sz w:val="24"/>
          <w:szCs w:val="24"/>
        </w:rPr>
      </w:pPr>
      <w:r w:rsidRPr="001D7AAC">
        <w:rPr>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w:t>
      </w:r>
      <w:r w:rsidRPr="001D7AAC">
        <w:rPr>
          <w:spacing w:val="40"/>
          <w:sz w:val="24"/>
          <w:szCs w:val="24"/>
        </w:rPr>
        <w:t xml:space="preserve"> </w:t>
      </w:r>
      <w:r w:rsidRPr="001D7AAC">
        <w:rPr>
          <w:sz w:val="24"/>
          <w:szCs w:val="24"/>
        </w:rPr>
        <w:t>заданий.</w:t>
      </w:r>
    </w:p>
    <w:p w14:paraId="000E160C" w14:textId="77777777" w:rsidR="00566F6F" w:rsidRPr="001D7AAC" w:rsidRDefault="001D7AAC">
      <w:pPr>
        <w:pStyle w:val="a3"/>
        <w:ind w:right="127"/>
        <w:rPr>
          <w:sz w:val="24"/>
          <w:szCs w:val="24"/>
        </w:rPr>
      </w:pPr>
      <w:r w:rsidRPr="001D7AAC">
        <w:rPr>
          <w:sz w:val="24"/>
          <w:szCs w:val="24"/>
        </w:rPr>
        <w:t>С учетом этого при организации ПД обучающихся в урочное время целесообразно ориентироваться на реализацию двух основных</w:t>
      </w:r>
      <w:r w:rsidRPr="001D7AAC">
        <w:rPr>
          <w:spacing w:val="40"/>
          <w:sz w:val="24"/>
          <w:szCs w:val="24"/>
        </w:rPr>
        <w:t xml:space="preserve"> </w:t>
      </w:r>
      <w:r w:rsidRPr="001D7AAC">
        <w:rPr>
          <w:sz w:val="24"/>
          <w:szCs w:val="24"/>
        </w:rPr>
        <w:t xml:space="preserve">направлений </w:t>
      </w:r>
      <w:r w:rsidRPr="001D7AAC">
        <w:rPr>
          <w:spacing w:val="-2"/>
          <w:sz w:val="24"/>
          <w:szCs w:val="24"/>
        </w:rPr>
        <w:t>проектирования:</w:t>
      </w:r>
    </w:p>
    <w:p w14:paraId="37707598" w14:textId="77777777" w:rsidR="00566F6F" w:rsidRPr="001D7AAC" w:rsidRDefault="001D7AAC">
      <w:pPr>
        <w:pStyle w:val="a4"/>
        <w:numPr>
          <w:ilvl w:val="1"/>
          <w:numId w:val="17"/>
        </w:numPr>
        <w:tabs>
          <w:tab w:val="left" w:pos="1055"/>
        </w:tabs>
        <w:spacing w:before="1" w:line="332" w:lineRule="exact"/>
        <w:ind w:left="1055" w:hanging="232"/>
        <w:rPr>
          <w:position w:val="1"/>
          <w:sz w:val="24"/>
          <w:szCs w:val="24"/>
        </w:rPr>
      </w:pPr>
      <w:r w:rsidRPr="001D7AAC">
        <w:rPr>
          <w:sz w:val="24"/>
          <w:szCs w:val="24"/>
        </w:rPr>
        <w:t>предметные</w:t>
      </w:r>
      <w:r w:rsidRPr="001D7AAC">
        <w:rPr>
          <w:spacing w:val="-17"/>
          <w:sz w:val="24"/>
          <w:szCs w:val="24"/>
        </w:rPr>
        <w:t xml:space="preserve"> </w:t>
      </w:r>
      <w:r w:rsidRPr="001D7AAC">
        <w:rPr>
          <w:spacing w:val="-2"/>
          <w:sz w:val="24"/>
          <w:szCs w:val="24"/>
        </w:rPr>
        <w:t>проекты;</w:t>
      </w:r>
    </w:p>
    <w:p w14:paraId="705C1AA3" w14:textId="77777777" w:rsidR="00566F6F" w:rsidRPr="001D7AAC" w:rsidRDefault="001D7AAC">
      <w:pPr>
        <w:pStyle w:val="a4"/>
        <w:numPr>
          <w:ilvl w:val="1"/>
          <w:numId w:val="17"/>
        </w:numPr>
        <w:tabs>
          <w:tab w:val="left" w:pos="1055"/>
        </w:tabs>
        <w:spacing w:line="331" w:lineRule="exact"/>
        <w:ind w:left="1055" w:hanging="232"/>
        <w:rPr>
          <w:position w:val="1"/>
          <w:sz w:val="24"/>
          <w:szCs w:val="24"/>
        </w:rPr>
      </w:pPr>
      <w:r w:rsidRPr="001D7AAC">
        <w:rPr>
          <w:spacing w:val="-2"/>
          <w:sz w:val="24"/>
          <w:szCs w:val="24"/>
        </w:rPr>
        <w:t>метапредметные</w:t>
      </w:r>
      <w:r w:rsidRPr="001D7AAC">
        <w:rPr>
          <w:spacing w:val="9"/>
          <w:sz w:val="24"/>
          <w:szCs w:val="24"/>
        </w:rPr>
        <w:t xml:space="preserve"> </w:t>
      </w:r>
      <w:r w:rsidRPr="001D7AAC">
        <w:rPr>
          <w:spacing w:val="-2"/>
          <w:sz w:val="24"/>
          <w:szCs w:val="24"/>
        </w:rPr>
        <w:t>проекты.</w:t>
      </w:r>
    </w:p>
    <w:p w14:paraId="1876E590" w14:textId="77777777" w:rsidR="00566F6F" w:rsidRPr="001D7AAC" w:rsidRDefault="001D7AAC">
      <w:pPr>
        <w:pStyle w:val="a3"/>
        <w:ind w:right="124"/>
        <w:rPr>
          <w:sz w:val="24"/>
          <w:szCs w:val="24"/>
        </w:rPr>
      </w:pPr>
      <w:r w:rsidRPr="001D7AAC">
        <w:rPr>
          <w:sz w:val="24"/>
          <w:szCs w:val="24"/>
        </w:rPr>
        <w:t>В</w:t>
      </w:r>
      <w:r w:rsidRPr="001D7AAC">
        <w:rPr>
          <w:spacing w:val="-16"/>
          <w:sz w:val="24"/>
          <w:szCs w:val="24"/>
        </w:rPr>
        <w:t xml:space="preserve"> </w:t>
      </w:r>
      <w:r w:rsidRPr="001D7AAC">
        <w:rPr>
          <w:sz w:val="24"/>
          <w:szCs w:val="24"/>
        </w:rPr>
        <w:t>отличие</w:t>
      </w:r>
      <w:r w:rsidRPr="001D7AAC">
        <w:rPr>
          <w:spacing w:val="-14"/>
          <w:sz w:val="24"/>
          <w:szCs w:val="24"/>
        </w:rPr>
        <w:t xml:space="preserve"> </w:t>
      </w:r>
      <w:r w:rsidRPr="001D7AAC">
        <w:rPr>
          <w:sz w:val="24"/>
          <w:szCs w:val="24"/>
        </w:rPr>
        <w:t>от</w:t>
      </w:r>
      <w:r w:rsidRPr="001D7AAC">
        <w:rPr>
          <w:spacing w:val="-16"/>
          <w:sz w:val="24"/>
          <w:szCs w:val="24"/>
        </w:rPr>
        <w:t xml:space="preserve"> </w:t>
      </w:r>
      <w:r w:rsidRPr="001D7AAC">
        <w:rPr>
          <w:sz w:val="24"/>
          <w:szCs w:val="24"/>
        </w:rPr>
        <w:t>предметных</w:t>
      </w:r>
      <w:r w:rsidRPr="001D7AAC">
        <w:rPr>
          <w:spacing w:val="-15"/>
          <w:sz w:val="24"/>
          <w:szCs w:val="24"/>
        </w:rPr>
        <w:t xml:space="preserve"> </w:t>
      </w:r>
      <w:r w:rsidRPr="001D7AAC">
        <w:rPr>
          <w:sz w:val="24"/>
          <w:szCs w:val="24"/>
        </w:rPr>
        <w:t>проектов,</w:t>
      </w:r>
      <w:r w:rsidRPr="001D7AAC">
        <w:rPr>
          <w:spacing w:val="-16"/>
          <w:sz w:val="24"/>
          <w:szCs w:val="24"/>
        </w:rPr>
        <w:t xml:space="preserve"> </w:t>
      </w:r>
      <w:r w:rsidRPr="001D7AAC">
        <w:rPr>
          <w:sz w:val="24"/>
          <w:szCs w:val="24"/>
        </w:rPr>
        <w:t>нацеленных</w:t>
      </w:r>
      <w:r w:rsidRPr="001D7AAC">
        <w:rPr>
          <w:spacing w:val="-15"/>
          <w:sz w:val="24"/>
          <w:szCs w:val="24"/>
        </w:rPr>
        <w:t xml:space="preserve"> </w:t>
      </w:r>
      <w:r w:rsidRPr="001D7AAC">
        <w:rPr>
          <w:sz w:val="24"/>
          <w:szCs w:val="24"/>
        </w:rPr>
        <w:t>на</w:t>
      </w:r>
      <w:r w:rsidRPr="001D7AAC">
        <w:rPr>
          <w:spacing w:val="-16"/>
          <w:sz w:val="24"/>
          <w:szCs w:val="24"/>
        </w:rPr>
        <w:t xml:space="preserve"> </w:t>
      </w:r>
      <w:r w:rsidRPr="001D7AAC">
        <w:rPr>
          <w:sz w:val="24"/>
          <w:szCs w:val="24"/>
        </w:rPr>
        <w:t>решение</w:t>
      </w:r>
      <w:r w:rsidRPr="001D7AAC">
        <w:rPr>
          <w:spacing w:val="-1"/>
          <w:sz w:val="24"/>
          <w:szCs w:val="24"/>
        </w:rPr>
        <w:t xml:space="preserve"> </w:t>
      </w:r>
      <w:r w:rsidRPr="001D7AAC">
        <w:rPr>
          <w:sz w:val="24"/>
          <w:szCs w:val="24"/>
        </w:rPr>
        <w:t>задач</w:t>
      </w:r>
      <w:r w:rsidRPr="001D7AAC">
        <w:rPr>
          <w:spacing w:val="-1"/>
          <w:sz w:val="24"/>
          <w:szCs w:val="24"/>
        </w:rPr>
        <w:t xml:space="preserve"> </w:t>
      </w:r>
      <w:r w:rsidRPr="001D7AAC">
        <w:rPr>
          <w:sz w:val="24"/>
          <w:szCs w:val="24"/>
        </w:rPr>
        <w:t>предметного обучения, метапредметные проекты могут быть сориентированы на решение прикладных</w:t>
      </w:r>
      <w:r w:rsidRPr="001D7AAC">
        <w:rPr>
          <w:spacing w:val="-1"/>
          <w:sz w:val="24"/>
          <w:szCs w:val="24"/>
        </w:rPr>
        <w:t xml:space="preserve"> </w:t>
      </w:r>
      <w:r w:rsidRPr="001D7AAC">
        <w:rPr>
          <w:sz w:val="24"/>
          <w:szCs w:val="24"/>
        </w:rPr>
        <w:t>проблем,</w:t>
      </w:r>
      <w:r w:rsidRPr="001D7AAC">
        <w:rPr>
          <w:spacing w:val="-1"/>
          <w:sz w:val="24"/>
          <w:szCs w:val="24"/>
        </w:rPr>
        <w:t xml:space="preserve"> </w:t>
      </w:r>
      <w:r w:rsidRPr="001D7AAC">
        <w:rPr>
          <w:sz w:val="24"/>
          <w:szCs w:val="24"/>
        </w:rPr>
        <w:t>связанных с задачами жизненно-практического, социального характера и выходящих за рамки содержания предметного обучения. Формы организации проектной деятельности обучающихся могут быть следующие:</w:t>
      </w:r>
    </w:p>
    <w:p w14:paraId="24519304" w14:textId="77777777" w:rsidR="00566F6F" w:rsidRPr="001D7AAC" w:rsidRDefault="001D7AAC">
      <w:pPr>
        <w:pStyle w:val="a4"/>
        <w:numPr>
          <w:ilvl w:val="1"/>
          <w:numId w:val="17"/>
        </w:numPr>
        <w:tabs>
          <w:tab w:val="left" w:pos="986"/>
        </w:tabs>
        <w:spacing w:before="1" w:line="332" w:lineRule="exact"/>
        <w:ind w:left="986" w:hanging="163"/>
        <w:rPr>
          <w:position w:val="1"/>
          <w:sz w:val="24"/>
          <w:szCs w:val="24"/>
        </w:rPr>
      </w:pPr>
      <w:r w:rsidRPr="001D7AAC">
        <w:rPr>
          <w:sz w:val="24"/>
          <w:szCs w:val="24"/>
        </w:rPr>
        <w:t>монопроект</w:t>
      </w:r>
      <w:r w:rsidRPr="001D7AAC">
        <w:rPr>
          <w:spacing w:val="-13"/>
          <w:sz w:val="24"/>
          <w:szCs w:val="24"/>
        </w:rPr>
        <w:t xml:space="preserve"> </w:t>
      </w:r>
      <w:r w:rsidRPr="001D7AAC">
        <w:rPr>
          <w:sz w:val="24"/>
          <w:szCs w:val="24"/>
        </w:rPr>
        <w:t>(использование</w:t>
      </w:r>
      <w:r w:rsidRPr="001D7AAC">
        <w:rPr>
          <w:spacing w:val="-12"/>
          <w:sz w:val="24"/>
          <w:szCs w:val="24"/>
        </w:rPr>
        <w:t xml:space="preserve"> </w:t>
      </w:r>
      <w:r w:rsidRPr="001D7AAC">
        <w:rPr>
          <w:sz w:val="24"/>
          <w:szCs w:val="24"/>
        </w:rPr>
        <w:t>содержания</w:t>
      </w:r>
      <w:r w:rsidRPr="001D7AAC">
        <w:rPr>
          <w:spacing w:val="-12"/>
          <w:sz w:val="24"/>
          <w:szCs w:val="24"/>
        </w:rPr>
        <w:t xml:space="preserve"> </w:t>
      </w:r>
      <w:r w:rsidRPr="001D7AAC">
        <w:rPr>
          <w:sz w:val="24"/>
          <w:szCs w:val="24"/>
        </w:rPr>
        <w:t>одного</w:t>
      </w:r>
      <w:r w:rsidRPr="001D7AAC">
        <w:rPr>
          <w:spacing w:val="58"/>
          <w:w w:val="150"/>
          <w:sz w:val="24"/>
          <w:szCs w:val="24"/>
        </w:rPr>
        <w:t xml:space="preserve"> </w:t>
      </w:r>
      <w:r w:rsidRPr="001D7AAC">
        <w:rPr>
          <w:spacing w:val="-2"/>
          <w:sz w:val="24"/>
          <w:szCs w:val="24"/>
        </w:rPr>
        <w:t>предмета);</w:t>
      </w:r>
    </w:p>
    <w:p w14:paraId="6881C1CA" w14:textId="77777777" w:rsidR="00566F6F" w:rsidRPr="001D7AAC" w:rsidRDefault="001D7AAC">
      <w:pPr>
        <w:pStyle w:val="a4"/>
        <w:numPr>
          <w:ilvl w:val="1"/>
          <w:numId w:val="17"/>
        </w:numPr>
        <w:tabs>
          <w:tab w:val="left" w:pos="1016"/>
        </w:tabs>
        <w:ind w:right="125" w:firstLine="709"/>
        <w:rPr>
          <w:position w:val="1"/>
          <w:sz w:val="24"/>
          <w:szCs w:val="24"/>
        </w:rPr>
      </w:pPr>
      <w:r w:rsidRPr="001D7AAC">
        <w:rPr>
          <w:sz w:val="24"/>
          <w:szCs w:val="24"/>
        </w:rPr>
        <w:t>межпредметный</w:t>
      </w:r>
      <w:r w:rsidRPr="001D7AAC">
        <w:rPr>
          <w:spacing w:val="-6"/>
          <w:sz w:val="24"/>
          <w:szCs w:val="24"/>
        </w:rPr>
        <w:t xml:space="preserve"> </w:t>
      </w:r>
      <w:r w:rsidRPr="001D7AAC">
        <w:rPr>
          <w:sz w:val="24"/>
          <w:szCs w:val="24"/>
        </w:rPr>
        <w:t>проект</w:t>
      </w:r>
      <w:r w:rsidRPr="001D7AAC">
        <w:rPr>
          <w:spacing w:val="-6"/>
          <w:sz w:val="24"/>
          <w:szCs w:val="24"/>
        </w:rPr>
        <w:t xml:space="preserve"> </w:t>
      </w:r>
      <w:r w:rsidRPr="001D7AAC">
        <w:rPr>
          <w:sz w:val="24"/>
          <w:szCs w:val="24"/>
        </w:rPr>
        <w:t>(использование</w:t>
      </w:r>
      <w:r w:rsidRPr="001D7AAC">
        <w:rPr>
          <w:spacing w:val="-6"/>
          <w:sz w:val="24"/>
          <w:szCs w:val="24"/>
        </w:rPr>
        <w:t xml:space="preserve"> </w:t>
      </w:r>
      <w:r w:rsidRPr="001D7AAC">
        <w:rPr>
          <w:sz w:val="24"/>
          <w:szCs w:val="24"/>
        </w:rPr>
        <w:t>интегрированного</w:t>
      </w:r>
      <w:r w:rsidRPr="001D7AAC">
        <w:rPr>
          <w:spacing w:val="-6"/>
          <w:sz w:val="24"/>
          <w:szCs w:val="24"/>
        </w:rPr>
        <w:t xml:space="preserve"> </w:t>
      </w:r>
      <w:r w:rsidRPr="001D7AAC">
        <w:rPr>
          <w:sz w:val="24"/>
          <w:szCs w:val="24"/>
        </w:rPr>
        <w:t>знания и</w:t>
      </w:r>
      <w:r w:rsidRPr="001D7AAC">
        <w:rPr>
          <w:spacing w:val="-1"/>
          <w:sz w:val="24"/>
          <w:szCs w:val="24"/>
        </w:rPr>
        <w:t xml:space="preserve"> </w:t>
      </w:r>
      <w:r w:rsidRPr="001D7AAC">
        <w:rPr>
          <w:sz w:val="24"/>
          <w:szCs w:val="24"/>
        </w:rPr>
        <w:t>способов учебной</w:t>
      </w:r>
      <w:r w:rsidRPr="001D7AAC">
        <w:rPr>
          <w:spacing w:val="-1"/>
          <w:sz w:val="24"/>
          <w:szCs w:val="24"/>
        </w:rPr>
        <w:t xml:space="preserve"> </w:t>
      </w:r>
      <w:r w:rsidRPr="001D7AAC">
        <w:rPr>
          <w:sz w:val="24"/>
          <w:szCs w:val="24"/>
        </w:rPr>
        <w:t>деятельности</w:t>
      </w:r>
      <w:r w:rsidRPr="001D7AAC">
        <w:rPr>
          <w:spacing w:val="-1"/>
          <w:sz w:val="24"/>
          <w:szCs w:val="24"/>
        </w:rPr>
        <w:t xml:space="preserve"> </w:t>
      </w:r>
      <w:r w:rsidRPr="001D7AAC">
        <w:rPr>
          <w:sz w:val="24"/>
          <w:szCs w:val="24"/>
        </w:rPr>
        <w:t>различных</w:t>
      </w:r>
      <w:r w:rsidRPr="001D7AAC">
        <w:rPr>
          <w:spacing w:val="80"/>
          <w:sz w:val="24"/>
          <w:szCs w:val="24"/>
        </w:rPr>
        <w:t xml:space="preserve"> </w:t>
      </w:r>
      <w:r w:rsidRPr="001D7AAC">
        <w:rPr>
          <w:sz w:val="24"/>
          <w:szCs w:val="24"/>
        </w:rPr>
        <w:t>предметов);</w:t>
      </w:r>
    </w:p>
    <w:p w14:paraId="54F44B35" w14:textId="77777777" w:rsidR="00566F6F" w:rsidRPr="001D7AAC" w:rsidRDefault="001D7AAC">
      <w:pPr>
        <w:pStyle w:val="a4"/>
        <w:numPr>
          <w:ilvl w:val="1"/>
          <w:numId w:val="17"/>
        </w:numPr>
        <w:tabs>
          <w:tab w:val="left" w:pos="1131"/>
        </w:tabs>
        <w:ind w:right="130" w:firstLine="709"/>
        <w:rPr>
          <w:position w:val="1"/>
          <w:sz w:val="24"/>
          <w:szCs w:val="24"/>
        </w:rPr>
      </w:pPr>
      <w:r w:rsidRPr="001D7AAC">
        <w:rPr>
          <w:sz w:val="24"/>
          <w:szCs w:val="24"/>
        </w:rPr>
        <w:t>метапроект (использование областей знания и методов деятельности, выходящих за рамки предметного</w:t>
      </w:r>
      <w:r w:rsidRPr="001D7AAC">
        <w:rPr>
          <w:spacing w:val="40"/>
          <w:sz w:val="24"/>
          <w:szCs w:val="24"/>
        </w:rPr>
        <w:t xml:space="preserve">  </w:t>
      </w:r>
      <w:r w:rsidRPr="001D7AAC">
        <w:rPr>
          <w:sz w:val="24"/>
          <w:szCs w:val="24"/>
        </w:rPr>
        <w:t>обучения).</w:t>
      </w:r>
    </w:p>
    <w:p w14:paraId="3AF60E84" w14:textId="77777777" w:rsidR="00566F6F" w:rsidRPr="001D7AAC" w:rsidRDefault="001D7AAC">
      <w:pPr>
        <w:pStyle w:val="a3"/>
        <w:ind w:right="125"/>
        <w:rPr>
          <w:sz w:val="24"/>
          <w:szCs w:val="24"/>
        </w:rPr>
      </w:pPr>
      <w:r w:rsidRPr="001D7AAC">
        <w:rPr>
          <w:sz w:val="24"/>
          <w:szCs w:val="24"/>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w:t>
      </w:r>
      <w:r w:rsidRPr="001D7AAC">
        <w:rPr>
          <w:spacing w:val="-2"/>
          <w:sz w:val="24"/>
          <w:szCs w:val="24"/>
        </w:rPr>
        <w:t>проблем:</w:t>
      </w:r>
    </w:p>
    <w:p w14:paraId="0C97A4C4" w14:textId="77777777" w:rsidR="00566F6F" w:rsidRPr="001D7AAC" w:rsidRDefault="001D7AAC">
      <w:pPr>
        <w:pStyle w:val="a4"/>
        <w:numPr>
          <w:ilvl w:val="1"/>
          <w:numId w:val="17"/>
        </w:numPr>
        <w:tabs>
          <w:tab w:val="left" w:pos="986"/>
        </w:tabs>
        <w:spacing w:before="1"/>
        <w:ind w:left="986" w:hanging="163"/>
        <w:rPr>
          <w:position w:val="1"/>
          <w:sz w:val="24"/>
          <w:szCs w:val="24"/>
        </w:rPr>
      </w:pPr>
      <w:r w:rsidRPr="001D7AAC">
        <w:rPr>
          <w:sz w:val="24"/>
          <w:szCs w:val="24"/>
        </w:rPr>
        <w:t>Какое</w:t>
      </w:r>
      <w:r w:rsidRPr="001D7AAC">
        <w:rPr>
          <w:spacing w:val="-12"/>
          <w:sz w:val="24"/>
          <w:szCs w:val="24"/>
        </w:rPr>
        <w:t xml:space="preserve"> </w:t>
      </w:r>
      <w:r w:rsidRPr="001D7AAC">
        <w:rPr>
          <w:sz w:val="24"/>
          <w:szCs w:val="24"/>
        </w:rPr>
        <w:t>средство</w:t>
      </w:r>
      <w:r w:rsidRPr="001D7AAC">
        <w:rPr>
          <w:spacing w:val="-11"/>
          <w:sz w:val="24"/>
          <w:szCs w:val="24"/>
        </w:rPr>
        <w:t xml:space="preserve"> </w:t>
      </w:r>
      <w:r w:rsidRPr="001D7AAC">
        <w:rPr>
          <w:sz w:val="24"/>
          <w:szCs w:val="24"/>
        </w:rPr>
        <w:t>поможет</w:t>
      </w:r>
      <w:r w:rsidRPr="001D7AAC">
        <w:rPr>
          <w:spacing w:val="-11"/>
          <w:sz w:val="24"/>
          <w:szCs w:val="24"/>
        </w:rPr>
        <w:t xml:space="preserve"> </w:t>
      </w:r>
      <w:r w:rsidRPr="001D7AAC">
        <w:rPr>
          <w:sz w:val="24"/>
          <w:szCs w:val="24"/>
        </w:rPr>
        <w:t>в</w:t>
      </w:r>
      <w:r w:rsidRPr="001D7AAC">
        <w:rPr>
          <w:spacing w:val="-12"/>
          <w:sz w:val="24"/>
          <w:szCs w:val="24"/>
        </w:rPr>
        <w:t xml:space="preserve"> </w:t>
      </w:r>
      <w:r w:rsidRPr="001D7AAC">
        <w:rPr>
          <w:sz w:val="24"/>
          <w:szCs w:val="24"/>
        </w:rPr>
        <w:t>решении</w:t>
      </w:r>
      <w:r w:rsidRPr="001D7AAC">
        <w:rPr>
          <w:spacing w:val="-10"/>
          <w:sz w:val="24"/>
          <w:szCs w:val="24"/>
        </w:rPr>
        <w:t xml:space="preserve"> </w:t>
      </w:r>
      <w:r w:rsidRPr="001D7AAC">
        <w:rPr>
          <w:sz w:val="24"/>
          <w:szCs w:val="24"/>
        </w:rPr>
        <w:t>проблемы...</w:t>
      </w:r>
      <w:r w:rsidRPr="001D7AAC">
        <w:rPr>
          <w:spacing w:val="-11"/>
          <w:sz w:val="24"/>
          <w:szCs w:val="24"/>
        </w:rPr>
        <w:t xml:space="preserve"> </w:t>
      </w:r>
      <w:r w:rsidRPr="001D7AAC">
        <w:rPr>
          <w:sz w:val="24"/>
          <w:szCs w:val="24"/>
        </w:rPr>
        <w:t>(опишите,</w:t>
      </w:r>
      <w:r w:rsidRPr="001D7AAC">
        <w:rPr>
          <w:spacing w:val="-12"/>
          <w:sz w:val="24"/>
          <w:szCs w:val="24"/>
        </w:rPr>
        <w:t xml:space="preserve"> </w:t>
      </w:r>
      <w:r w:rsidRPr="001D7AAC">
        <w:rPr>
          <w:spacing w:val="-2"/>
          <w:sz w:val="24"/>
          <w:szCs w:val="24"/>
        </w:rPr>
        <w:t>объясните)?</w:t>
      </w:r>
    </w:p>
    <w:p w14:paraId="693CAA08" w14:textId="77777777" w:rsidR="00566F6F" w:rsidRPr="001D7AAC" w:rsidRDefault="001D7AAC">
      <w:pPr>
        <w:pStyle w:val="a4"/>
        <w:numPr>
          <w:ilvl w:val="1"/>
          <w:numId w:val="17"/>
        </w:numPr>
        <w:tabs>
          <w:tab w:val="left" w:pos="1169"/>
          <w:tab w:val="left" w:pos="2194"/>
          <w:tab w:val="left" w:pos="3351"/>
          <w:tab w:val="left" w:pos="4184"/>
          <w:tab w:val="left" w:pos="5485"/>
          <w:tab w:val="left" w:pos="6147"/>
          <w:tab w:val="left" w:pos="7430"/>
          <w:tab w:val="left" w:pos="9094"/>
        </w:tabs>
        <w:spacing w:before="67"/>
        <w:ind w:right="130" w:firstLine="709"/>
        <w:jc w:val="left"/>
        <w:rPr>
          <w:position w:val="1"/>
          <w:sz w:val="24"/>
          <w:szCs w:val="24"/>
        </w:rPr>
      </w:pPr>
      <w:r w:rsidRPr="001D7AAC">
        <w:rPr>
          <w:spacing w:val="-4"/>
          <w:sz w:val="24"/>
          <w:szCs w:val="24"/>
        </w:rPr>
        <w:t>Каким</w:t>
      </w:r>
      <w:r w:rsidRPr="001D7AAC">
        <w:rPr>
          <w:sz w:val="24"/>
          <w:szCs w:val="24"/>
        </w:rPr>
        <w:tab/>
      </w:r>
      <w:r w:rsidRPr="001D7AAC">
        <w:rPr>
          <w:spacing w:val="-2"/>
          <w:sz w:val="24"/>
          <w:szCs w:val="24"/>
        </w:rPr>
        <w:t>должно</w:t>
      </w:r>
      <w:r w:rsidRPr="001D7AAC">
        <w:rPr>
          <w:sz w:val="24"/>
          <w:szCs w:val="24"/>
        </w:rPr>
        <w:tab/>
      </w:r>
      <w:r w:rsidRPr="001D7AAC">
        <w:rPr>
          <w:spacing w:val="-4"/>
          <w:sz w:val="24"/>
          <w:szCs w:val="24"/>
        </w:rPr>
        <w:t>быть</w:t>
      </w:r>
      <w:r w:rsidRPr="001D7AAC">
        <w:rPr>
          <w:sz w:val="24"/>
          <w:szCs w:val="24"/>
        </w:rPr>
        <w:tab/>
      </w:r>
      <w:r w:rsidRPr="001D7AAC">
        <w:rPr>
          <w:spacing w:val="-2"/>
          <w:sz w:val="24"/>
          <w:szCs w:val="24"/>
        </w:rPr>
        <w:t>средство</w:t>
      </w:r>
      <w:r w:rsidRPr="001D7AAC">
        <w:rPr>
          <w:sz w:val="24"/>
          <w:szCs w:val="24"/>
        </w:rPr>
        <w:tab/>
      </w:r>
      <w:r w:rsidRPr="001D7AAC">
        <w:rPr>
          <w:spacing w:val="-4"/>
          <w:sz w:val="24"/>
          <w:szCs w:val="24"/>
        </w:rPr>
        <w:t>для</w:t>
      </w:r>
      <w:r w:rsidRPr="001D7AAC">
        <w:rPr>
          <w:sz w:val="24"/>
          <w:szCs w:val="24"/>
        </w:rPr>
        <w:tab/>
      </w:r>
      <w:r w:rsidRPr="001D7AAC">
        <w:rPr>
          <w:spacing w:val="-2"/>
          <w:sz w:val="24"/>
          <w:szCs w:val="24"/>
        </w:rPr>
        <w:t>решения</w:t>
      </w:r>
      <w:r w:rsidRPr="001D7AAC">
        <w:rPr>
          <w:sz w:val="24"/>
          <w:szCs w:val="24"/>
        </w:rPr>
        <w:tab/>
      </w:r>
      <w:r w:rsidRPr="001D7AAC">
        <w:rPr>
          <w:spacing w:val="-2"/>
          <w:sz w:val="24"/>
          <w:szCs w:val="24"/>
        </w:rPr>
        <w:t>проблемы...</w:t>
      </w:r>
      <w:r w:rsidRPr="001D7AAC">
        <w:rPr>
          <w:sz w:val="24"/>
          <w:szCs w:val="24"/>
        </w:rPr>
        <w:tab/>
      </w:r>
      <w:r w:rsidRPr="001D7AAC">
        <w:rPr>
          <w:spacing w:val="-2"/>
          <w:sz w:val="24"/>
          <w:szCs w:val="24"/>
        </w:rPr>
        <w:t>(опишите, смоделируйте)?</w:t>
      </w:r>
    </w:p>
    <w:p w14:paraId="5753D710" w14:textId="77777777" w:rsidR="00566F6F" w:rsidRPr="001D7AAC" w:rsidRDefault="001D7AAC">
      <w:pPr>
        <w:pStyle w:val="a4"/>
        <w:numPr>
          <w:ilvl w:val="1"/>
          <w:numId w:val="17"/>
        </w:numPr>
        <w:tabs>
          <w:tab w:val="left" w:pos="986"/>
        </w:tabs>
        <w:spacing w:before="1"/>
        <w:ind w:left="986" w:hanging="163"/>
        <w:jc w:val="left"/>
        <w:rPr>
          <w:position w:val="1"/>
          <w:sz w:val="24"/>
          <w:szCs w:val="24"/>
        </w:rPr>
      </w:pPr>
      <w:r w:rsidRPr="001D7AAC">
        <w:rPr>
          <w:sz w:val="24"/>
          <w:szCs w:val="24"/>
        </w:rPr>
        <w:t>Как</w:t>
      </w:r>
      <w:r w:rsidRPr="001D7AAC">
        <w:rPr>
          <w:spacing w:val="-10"/>
          <w:sz w:val="24"/>
          <w:szCs w:val="24"/>
        </w:rPr>
        <w:t xml:space="preserve"> </w:t>
      </w:r>
      <w:r w:rsidRPr="001D7AAC">
        <w:rPr>
          <w:sz w:val="24"/>
          <w:szCs w:val="24"/>
        </w:rPr>
        <w:t>сделать</w:t>
      </w:r>
      <w:r w:rsidRPr="001D7AAC">
        <w:rPr>
          <w:spacing w:val="-10"/>
          <w:sz w:val="24"/>
          <w:szCs w:val="24"/>
        </w:rPr>
        <w:t xml:space="preserve"> </w:t>
      </w:r>
      <w:r w:rsidRPr="001D7AAC">
        <w:rPr>
          <w:sz w:val="24"/>
          <w:szCs w:val="24"/>
        </w:rPr>
        <w:t>средство</w:t>
      </w:r>
      <w:r w:rsidRPr="001D7AAC">
        <w:rPr>
          <w:spacing w:val="-10"/>
          <w:sz w:val="24"/>
          <w:szCs w:val="24"/>
        </w:rPr>
        <w:t xml:space="preserve"> </w:t>
      </w:r>
      <w:r w:rsidRPr="001D7AAC">
        <w:rPr>
          <w:sz w:val="24"/>
          <w:szCs w:val="24"/>
        </w:rPr>
        <w:t>для</w:t>
      </w:r>
      <w:r w:rsidRPr="001D7AAC">
        <w:rPr>
          <w:spacing w:val="-9"/>
          <w:sz w:val="24"/>
          <w:szCs w:val="24"/>
        </w:rPr>
        <w:t xml:space="preserve"> </w:t>
      </w:r>
      <w:r w:rsidRPr="001D7AAC">
        <w:rPr>
          <w:sz w:val="24"/>
          <w:szCs w:val="24"/>
        </w:rPr>
        <w:t>решения</w:t>
      </w:r>
      <w:r w:rsidRPr="001D7AAC">
        <w:rPr>
          <w:spacing w:val="-8"/>
          <w:sz w:val="24"/>
          <w:szCs w:val="24"/>
        </w:rPr>
        <w:t xml:space="preserve"> </w:t>
      </w:r>
      <w:r w:rsidRPr="001D7AAC">
        <w:rPr>
          <w:sz w:val="24"/>
          <w:szCs w:val="24"/>
        </w:rPr>
        <w:t>проблемы</w:t>
      </w:r>
      <w:r w:rsidRPr="001D7AAC">
        <w:rPr>
          <w:spacing w:val="-10"/>
          <w:sz w:val="24"/>
          <w:szCs w:val="24"/>
        </w:rPr>
        <w:t xml:space="preserve"> </w:t>
      </w:r>
      <w:r w:rsidRPr="001D7AAC">
        <w:rPr>
          <w:sz w:val="24"/>
          <w:szCs w:val="24"/>
        </w:rPr>
        <w:t>(дайте</w:t>
      </w:r>
      <w:r w:rsidRPr="001D7AAC">
        <w:rPr>
          <w:spacing w:val="-10"/>
          <w:sz w:val="24"/>
          <w:szCs w:val="24"/>
        </w:rPr>
        <w:t xml:space="preserve"> </w:t>
      </w:r>
      <w:r w:rsidRPr="001D7AAC">
        <w:rPr>
          <w:spacing w:val="-2"/>
          <w:sz w:val="24"/>
          <w:szCs w:val="24"/>
        </w:rPr>
        <w:t>инструкцию)?</w:t>
      </w:r>
    </w:p>
    <w:p w14:paraId="466E58B4" w14:textId="77777777" w:rsidR="00566F6F" w:rsidRPr="001D7AAC" w:rsidRDefault="001D7AAC">
      <w:pPr>
        <w:pStyle w:val="a4"/>
        <w:numPr>
          <w:ilvl w:val="1"/>
          <w:numId w:val="17"/>
        </w:numPr>
        <w:tabs>
          <w:tab w:val="left" w:pos="1055"/>
        </w:tabs>
        <w:spacing w:line="332" w:lineRule="exact"/>
        <w:ind w:left="1055" w:hanging="232"/>
        <w:jc w:val="left"/>
        <w:rPr>
          <w:position w:val="1"/>
          <w:sz w:val="24"/>
          <w:szCs w:val="24"/>
        </w:rPr>
      </w:pPr>
      <w:r w:rsidRPr="001D7AAC">
        <w:rPr>
          <w:sz w:val="24"/>
          <w:szCs w:val="24"/>
        </w:rPr>
        <w:t>Как</w:t>
      </w:r>
      <w:r w:rsidRPr="001D7AAC">
        <w:rPr>
          <w:spacing w:val="56"/>
          <w:sz w:val="24"/>
          <w:szCs w:val="24"/>
        </w:rPr>
        <w:t xml:space="preserve"> </w:t>
      </w:r>
      <w:r w:rsidRPr="001D7AAC">
        <w:rPr>
          <w:sz w:val="24"/>
          <w:szCs w:val="24"/>
        </w:rPr>
        <w:t>выглядело...</w:t>
      </w:r>
      <w:r w:rsidRPr="001D7AAC">
        <w:rPr>
          <w:spacing w:val="57"/>
          <w:sz w:val="24"/>
          <w:szCs w:val="24"/>
        </w:rPr>
        <w:t xml:space="preserve"> </w:t>
      </w:r>
      <w:r w:rsidRPr="001D7AAC">
        <w:rPr>
          <w:sz w:val="24"/>
          <w:szCs w:val="24"/>
        </w:rPr>
        <w:t>(опишите,</w:t>
      </w:r>
      <w:r w:rsidRPr="001D7AAC">
        <w:rPr>
          <w:spacing w:val="-7"/>
          <w:sz w:val="24"/>
          <w:szCs w:val="24"/>
        </w:rPr>
        <w:t xml:space="preserve"> </w:t>
      </w:r>
      <w:r w:rsidRPr="001D7AAC">
        <w:rPr>
          <w:spacing w:val="-2"/>
          <w:sz w:val="24"/>
          <w:szCs w:val="24"/>
        </w:rPr>
        <w:t>реконструируйте)?</w:t>
      </w:r>
    </w:p>
    <w:p w14:paraId="124DCDB5" w14:textId="77777777" w:rsidR="00566F6F" w:rsidRPr="001D7AAC" w:rsidRDefault="001D7AAC">
      <w:pPr>
        <w:pStyle w:val="a4"/>
        <w:numPr>
          <w:ilvl w:val="1"/>
          <w:numId w:val="17"/>
        </w:numPr>
        <w:tabs>
          <w:tab w:val="left" w:pos="986"/>
        </w:tabs>
        <w:spacing w:line="331" w:lineRule="exact"/>
        <w:ind w:left="986" w:hanging="163"/>
        <w:jc w:val="left"/>
        <w:rPr>
          <w:position w:val="1"/>
          <w:sz w:val="24"/>
          <w:szCs w:val="24"/>
        </w:rPr>
      </w:pPr>
      <w:r w:rsidRPr="001D7AAC">
        <w:rPr>
          <w:sz w:val="24"/>
          <w:szCs w:val="24"/>
        </w:rPr>
        <w:t>Как</w:t>
      </w:r>
      <w:r w:rsidRPr="001D7AAC">
        <w:rPr>
          <w:spacing w:val="-11"/>
          <w:sz w:val="24"/>
          <w:szCs w:val="24"/>
        </w:rPr>
        <w:t xml:space="preserve"> </w:t>
      </w:r>
      <w:r w:rsidRPr="001D7AAC">
        <w:rPr>
          <w:sz w:val="24"/>
          <w:szCs w:val="24"/>
        </w:rPr>
        <w:t>будет</w:t>
      </w:r>
      <w:r w:rsidRPr="001D7AAC">
        <w:rPr>
          <w:spacing w:val="-10"/>
          <w:sz w:val="24"/>
          <w:szCs w:val="24"/>
        </w:rPr>
        <w:t xml:space="preserve"> </w:t>
      </w:r>
      <w:r w:rsidRPr="001D7AAC">
        <w:rPr>
          <w:sz w:val="24"/>
          <w:szCs w:val="24"/>
        </w:rPr>
        <w:t>выглядеть...</w:t>
      </w:r>
      <w:r w:rsidRPr="001D7AAC">
        <w:rPr>
          <w:spacing w:val="-10"/>
          <w:sz w:val="24"/>
          <w:szCs w:val="24"/>
        </w:rPr>
        <w:t xml:space="preserve"> </w:t>
      </w:r>
      <w:r w:rsidRPr="001D7AAC">
        <w:rPr>
          <w:sz w:val="24"/>
          <w:szCs w:val="24"/>
        </w:rPr>
        <w:t>(опишите,</w:t>
      </w:r>
      <w:r w:rsidRPr="001D7AAC">
        <w:rPr>
          <w:spacing w:val="-10"/>
          <w:sz w:val="24"/>
          <w:szCs w:val="24"/>
        </w:rPr>
        <w:t xml:space="preserve"> </w:t>
      </w:r>
      <w:r w:rsidRPr="001D7AAC">
        <w:rPr>
          <w:sz w:val="24"/>
          <w:szCs w:val="24"/>
        </w:rPr>
        <w:t>спрогнозируйте)?</w:t>
      </w:r>
      <w:r w:rsidRPr="001D7AAC">
        <w:rPr>
          <w:spacing w:val="-11"/>
          <w:sz w:val="24"/>
          <w:szCs w:val="24"/>
        </w:rPr>
        <w:t xml:space="preserve"> </w:t>
      </w:r>
      <w:r w:rsidRPr="001D7AAC">
        <w:rPr>
          <w:sz w:val="24"/>
          <w:szCs w:val="24"/>
        </w:rPr>
        <w:t>И</w:t>
      </w:r>
      <w:r w:rsidRPr="001D7AAC">
        <w:rPr>
          <w:spacing w:val="-9"/>
          <w:sz w:val="24"/>
          <w:szCs w:val="24"/>
        </w:rPr>
        <w:t xml:space="preserve"> </w:t>
      </w:r>
      <w:r w:rsidRPr="001D7AAC">
        <w:rPr>
          <w:sz w:val="24"/>
          <w:szCs w:val="24"/>
        </w:rPr>
        <w:t>т.</w:t>
      </w:r>
      <w:r w:rsidRPr="001D7AAC">
        <w:rPr>
          <w:spacing w:val="-10"/>
          <w:sz w:val="24"/>
          <w:szCs w:val="24"/>
        </w:rPr>
        <w:t xml:space="preserve"> </w:t>
      </w:r>
      <w:r w:rsidRPr="001D7AAC">
        <w:rPr>
          <w:spacing w:val="-5"/>
          <w:sz w:val="24"/>
          <w:szCs w:val="24"/>
        </w:rPr>
        <w:t>д.</w:t>
      </w:r>
    </w:p>
    <w:p w14:paraId="4DD943D6" w14:textId="77777777" w:rsidR="00566F6F" w:rsidRPr="001D7AAC" w:rsidRDefault="001D7AAC">
      <w:pPr>
        <w:pStyle w:val="a3"/>
        <w:tabs>
          <w:tab w:val="left" w:pos="2588"/>
          <w:tab w:val="left" w:pos="4029"/>
          <w:tab w:val="left" w:pos="6133"/>
          <w:tab w:val="left" w:pos="7285"/>
        </w:tabs>
        <w:ind w:right="131"/>
        <w:jc w:val="left"/>
        <w:rPr>
          <w:sz w:val="24"/>
          <w:szCs w:val="24"/>
        </w:rPr>
      </w:pPr>
      <w:r w:rsidRPr="001D7AAC">
        <w:rPr>
          <w:spacing w:val="-2"/>
          <w:sz w:val="24"/>
          <w:szCs w:val="24"/>
        </w:rPr>
        <w:t>Основными</w:t>
      </w:r>
      <w:r w:rsidRPr="001D7AAC">
        <w:rPr>
          <w:sz w:val="24"/>
          <w:szCs w:val="24"/>
        </w:rPr>
        <w:tab/>
      </w:r>
      <w:r w:rsidRPr="001D7AAC">
        <w:rPr>
          <w:spacing w:val="-2"/>
          <w:sz w:val="24"/>
          <w:szCs w:val="24"/>
        </w:rPr>
        <w:t>формами</w:t>
      </w:r>
      <w:r w:rsidRPr="001D7AAC">
        <w:rPr>
          <w:sz w:val="24"/>
          <w:szCs w:val="24"/>
        </w:rPr>
        <w:tab/>
      </w:r>
      <w:r w:rsidRPr="001D7AAC">
        <w:rPr>
          <w:spacing w:val="-2"/>
          <w:sz w:val="24"/>
          <w:szCs w:val="24"/>
        </w:rPr>
        <w:t>представления</w:t>
      </w:r>
      <w:r w:rsidRPr="001D7AAC">
        <w:rPr>
          <w:sz w:val="24"/>
          <w:szCs w:val="24"/>
        </w:rPr>
        <w:tab/>
      </w:r>
      <w:r w:rsidRPr="001D7AAC">
        <w:rPr>
          <w:spacing w:val="-2"/>
          <w:sz w:val="24"/>
          <w:szCs w:val="24"/>
        </w:rPr>
        <w:t>итогов</w:t>
      </w:r>
      <w:r w:rsidRPr="001D7AAC">
        <w:rPr>
          <w:sz w:val="24"/>
          <w:szCs w:val="24"/>
        </w:rPr>
        <w:tab/>
        <w:t>проектной</w:t>
      </w:r>
      <w:r w:rsidRPr="001D7AAC">
        <w:rPr>
          <w:spacing w:val="75"/>
          <w:sz w:val="24"/>
          <w:szCs w:val="24"/>
        </w:rPr>
        <w:t xml:space="preserve"> </w:t>
      </w:r>
      <w:r w:rsidRPr="001D7AAC">
        <w:rPr>
          <w:sz w:val="24"/>
          <w:szCs w:val="24"/>
        </w:rPr>
        <w:t xml:space="preserve">деятельности </w:t>
      </w:r>
      <w:r w:rsidRPr="001D7AAC">
        <w:rPr>
          <w:spacing w:val="-2"/>
          <w:sz w:val="24"/>
          <w:szCs w:val="24"/>
        </w:rPr>
        <w:t>являются:</w:t>
      </w:r>
    </w:p>
    <w:p w14:paraId="230C5398" w14:textId="77777777" w:rsidR="00566F6F" w:rsidRPr="001D7AAC" w:rsidRDefault="001D7AAC">
      <w:pPr>
        <w:pStyle w:val="a4"/>
        <w:numPr>
          <w:ilvl w:val="1"/>
          <w:numId w:val="17"/>
        </w:numPr>
        <w:tabs>
          <w:tab w:val="left" w:pos="1055"/>
        </w:tabs>
        <w:spacing w:before="1" w:line="332" w:lineRule="exact"/>
        <w:ind w:left="1055" w:hanging="232"/>
        <w:jc w:val="left"/>
        <w:rPr>
          <w:position w:val="1"/>
          <w:sz w:val="24"/>
          <w:szCs w:val="24"/>
        </w:rPr>
      </w:pPr>
      <w:r w:rsidRPr="001D7AAC">
        <w:rPr>
          <w:sz w:val="24"/>
          <w:szCs w:val="24"/>
        </w:rPr>
        <w:t>материальный</w:t>
      </w:r>
      <w:r w:rsidRPr="001D7AAC">
        <w:rPr>
          <w:spacing w:val="52"/>
          <w:sz w:val="24"/>
          <w:szCs w:val="24"/>
        </w:rPr>
        <w:t xml:space="preserve"> </w:t>
      </w:r>
      <w:r w:rsidRPr="001D7AAC">
        <w:rPr>
          <w:sz w:val="24"/>
          <w:szCs w:val="24"/>
        </w:rPr>
        <w:t>объект,</w:t>
      </w:r>
      <w:r w:rsidRPr="001D7AAC">
        <w:rPr>
          <w:spacing w:val="52"/>
          <w:sz w:val="24"/>
          <w:szCs w:val="24"/>
        </w:rPr>
        <w:t xml:space="preserve"> </w:t>
      </w:r>
      <w:r w:rsidRPr="001D7AAC">
        <w:rPr>
          <w:sz w:val="24"/>
          <w:szCs w:val="24"/>
        </w:rPr>
        <w:t>макет,</w:t>
      </w:r>
      <w:r w:rsidRPr="001D7AAC">
        <w:rPr>
          <w:spacing w:val="52"/>
          <w:sz w:val="24"/>
          <w:szCs w:val="24"/>
        </w:rPr>
        <w:t xml:space="preserve"> </w:t>
      </w:r>
      <w:r w:rsidRPr="001D7AAC">
        <w:rPr>
          <w:sz w:val="24"/>
          <w:szCs w:val="24"/>
        </w:rPr>
        <w:t>конструкторское</w:t>
      </w:r>
      <w:r w:rsidRPr="001D7AAC">
        <w:rPr>
          <w:spacing w:val="-10"/>
          <w:sz w:val="24"/>
          <w:szCs w:val="24"/>
        </w:rPr>
        <w:t xml:space="preserve"> </w:t>
      </w:r>
      <w:r w:rsidRPr="001D7AAC">
        <w:rPr>
          <w:spacing w:val="-2"/>
          <w:sz w:val="24"/>
          <w:szCs w:val="24"/>
        </w:rPr>
        <w:t>изделие;</w:t>
      </w:r>
    </w:p>
    <w:p w14:paraId="2AEFA272" w14:textId="77777777" w:rsidR="00566F6F" w:rsidRPr="001D7AAC" w:rsidRDefault="001D7AAC">
      <w:pPr>
        <w:pStyle w:val="a4"/>
        <w:numPr>
          <w:ilvl w:val="1"/>
          <w:numId w:val="17"/>
        </w:numPr>
        <w:tabs>
          <w:tab w:val="left" w:pos="986"/>
        </w:tabs>
        <w:spacing w:line="332" w:lineRule="exact"/>
        <w:ind w:left="986" w:hanging="163"/>
        <w:jc w:val="left"/>
        <w:rPr>
          <w:position w:val="1"/>
          <w:sz w:val="24"/>
          <w:szCs w:val="24"/>
        </w:rPr>
      </w:pPr>
      <w:r w:rsidRPr="001D7AAC">
        <w:rPr>
          <w:sz w:val="24"/>
          <w:szCs w:val="24"/>
        </w:rPr>
        <w:t>отчетные</w:t>
      </w:r>
      <w:r w:rsidRPr="001D7AAC">
        <w:rPr>
          <w:spacing w:val="-14"/>
          <w:sz w:val="24"/>
          <w:szCs w:val="24"/>
        </w:rPr>
        <w:t xml:space="preserve"> </w:t>
      </w:r>
      <w:r w:rsidRPr="001D7AAC">
        <w:rPr>
          <w:sz w:val="24"/>
          <w:szCs w:val="24"/>
        </w:rPr>
        <w:t>материалы</w:t>
      </w:r>
      <w:r w:rsidRPr="001D7AAC">
        <w:rPr>
          <w:spacing w:val="-13"/>
          <w:sz w:val="24"/>
          <w:szCs w:val="24"/>
        </w:rPr>
        <w:t xml:space="preserve"> </w:t>
      </w:r>
      <w:r w:rsidRPr="001D7AAC">
        <w:rPr>
          <w:sz w:val="24"/>
          <w:szCs w:val="24"/>
        </w:rPr>
        <w:t>по</w:t>
      </w:r>
      <w:r w:rsidRPr="001D7AAC">
        <w:rPr>
          <w:spacing w:val="-13"/>
          <w:sz w:val="24"/>
          <w:szCs w:val="24"/>
        </w:rPr>
        <w:t xml:space="preserve"> </w:t>
      </w:r>
      <w:r w:rsidRPr="001D7AAC">
        <w:rPr>
          <w:sz w:val="24"/>
          <w:szCs w:val="24"/>
        </w:rPr>
        <w:t>проекту</w:t>
      </w:r>
      <w:r w:rsidRPr="001D7AAC">
        <w:rPr>
          <w:spacing w:val="-12"/>
          <w:sz w:val="24"/>
          <w:szCs w:val="24"/>
        </w:rPr>
        <w:t xml:space="preserve"> </w:t>
      </w:r>
      <w:r w:rsidRPr="001D7AAC">
        <w:rPr>
          <w:sz w:val="24"/>
          <w:szCs w:val="24"/>
        </w:rPr>
        <w:t>(тексты,</w:t>
      </w:r>
      <w:r w:rsidRPr="001D7AAC">
        <w:rPr>
          <w:spacing w:val="-14"/>
          <w:sz w:val="24"/>
          <w:szCs w:val="24"/>
        </w:rPr>
        <w:t xml:space="preserve"> </w:t>
      </w:r>
      <w:r w:rsidRPr="001D7AAC">
        <w:rPr>
          <w:sz w:val="24"/>
          <w:szCs w:val="24"/>
        </w:rPr>
        <w:t>мультимедийные</w:t>
      </w:r>
      <w:r w:rsidRPr="001D7AAC">
        <w:rPr>
          <w:spacing w:val="-13"/>
          <w:sz w:val="24"/>
          <w:szCs w:val="24"/>
        </w:rPr>
        <w:t xml:space="preserve"> </w:t>
      </w:r>
      <w:r w:rsidRPr="001D7AAC">
        <w:rPr>
          <w:spacing w:val="-2"/>
          <w:sz w:val="24"/>
          <w:szCs w:val="24"/>
        </w:rPr>
        <w:t>продукты).</w:t>
      </w:r>
    </w:p>
    <w:p w14:paraId="4637BA0B" w14:textId="77777777" w:rsidR="00566F6F" w:rsidRPr="001D7AAC" w:rsidRDefault="00566F6F">
      <w:pPr>
        <w:pStyle w:val="a3"/>
        <w:spacing w:before="1"/>
        <w:ind w:left="0" w:firstLine="0"/>
        <w:jc w:val="left"/>
        <w:rPr>
          <w:sz w:val="24"/>
          <w:szCs w:val="24"/>
        </w:rPr>
      </w:pPr>
    </w:p>
    <w:p w14:paraId="62E90E89" w14:textId="77777777" w:rsidR="00566F6F" w:rsidRPr="001D7AAC" w:rsidRDefault="001D7AAC">
      <w:pPr>
        <w:pStyle w:val="a3"/>
        <w:ind w:left="3448" w:right="1810" w:hanging="945"/>
        <w:rPr>
          <w:sz w:val="24"/>
          <w:szCs w:val="24"/>
        </w:rPr>
      </w:pPr>
      <w:r w:rsidRPr="001D7AAC">
        <w:rPr>
          <w:sz w:val="24"/>
          <w:szCs w:val="24"/>
        </w:rPr>
        <w:t>Особенности</w:t>
      </w:r>
      <w:r w:rsidRPr="001D7AAC">
        <w:rPr>
          <w:spacing w:val="-12"/>
          <w:sz w:val="24"/>
          <w:szCs w:val="24"/>
        </w:rPr>
        <w:t xml:space="preserve"> </w:t>
      </w:r>
      <w:r w:rsidRPr="001D7AAC">
        <w:rPr>
          <w:sz w:val="24"/>
          <w:szCs w:val="24"/>
        </w:rPr>
        <w:t>организации</w:t>
      </w:r>
      <w:r w:rsidRPr="001D7AAC">
        <w:rPr>
          <w:spacing w:val="-12"/>
          <w:sz w:val="24"/>
          <w:szCs w:val="24"/>
        </w:rPr>
        <w:t xml:space="preserve"> </w:t>
      </w:r>
      <w:r w:rsidRPr="001D7AAC">
        <w:rPr>
          <w:sz w:val="24"/>
          <w:szCs w:val="24"/>
        </w:rPr>
        <w:t>проектной</w:t>
      </w:r>
      <w:r w:rsidRPr="001D7AAC">
        <w:rPr>
          <w:spacing w:val="-12"/>
          <w:sz w:val="24"/>
          <w:szCs w:val="24"/>
        </w:rPr>
        <w:t xml:space="preserve"> </w:t>
      </w:r>
      <w:r w:rsidRPr="001D7AAC">
        <w:rPr>
          <w:sz w:val="24"/>
          <w:szCs w:val="24"/>
        </w:rPr>
        <w:t>деятельности в рамках внеурочной</w:t>
      </w:r>
      <w:r w:rsidRPr="001D7AAC">
        <w:rPr>
          <w:spacing w:val="40"/>
          <w:sz w:val="24"/>
          <w:szCs w:val="24"/>
        </w:rPr>
        <w:t xml:space="preserve"> </w:t>
      </w:r>
      <w:r w:rsidRPr="001D7AAC">
        <w:rPr>
          <w:sz w:val="24"/>
          <w:szCs w:val="24"/>
        </w:rPr>
        <w:t>деятельности</w:t>
      </w:r>
    </w:p>
    <w:p w14:paraId="21DF961B" w14:textId="77777777" w:rsidR="00566F6F" w:rsidRPr="001D7AAC" w:rsidRDefault="001D7AAC">
      <w:pPr>
        <w:pStyle w:val="a3"/>
        <w:ind w:right="125"/>
        <w:rPr>
          <w:sz w:val="24"/>
          <w:szCs w:val="24"/>
        </w:rPr>
      </w:pPr>
      <w:r w:rsidRPr="001D7AAC">
        <w:rPr>
          <w:sz w:val="24"/>
          <w:szCs w:val="24"/>
        </w:rPr>
        <w:t xml:space="preserve">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w:t>
      </w:r>
      <w:r w:rsidRPr="001D7AAC">
        <w:rPr>
          <w:spacing w:val="-2"/>
          <w:sz w:val="24"/>
          <w:szCs w:val="24"/>
        </w:rPr>
        <w:t>проекта.</w:t>
      </w:r>
    </w:p>
    <w:p w14:paraId="198E58B6" w14:textId="77777777" w:rsidR="00566F6F" w:rsidRPr="001D7AAC" w:rsidRDefault="001D7AAC">
      <w:pPr>
        <w:pStyle w:val="a3"/>
        <w:ind w:right="129"/>
        <w:rPr>
          <w:sz w:val="24"/>
          <w:szCs w:val="24"/>
        </w:rPr>
      </w:pPr>
      <w:r w:rsidRPr="001D7AAC">
        <w:rPr>
          <w:sz w:val="24"/>
          <w:szCs w:val="24"/>
        </w:rPr>
        <w:t>С учетом этого при организации ПД обучающихся во внеурочное время целесообразно ориентироваться на реализацию следующих</w:t>
      </w:r>
      <w:r w:rsidRPr="001D7AAC">
        <w:rPr>
          <w:spacing w:val="40"/>
          <w:sz w:val="24"/>
          <w:szCs w:val="24"/>
        </w:rPr>
        <w:t xml:space="preserve"> </w:t>
      </w:r>
      <w:r w:rsidRPr="001D7AAC">
        <w:rPr>
          <w:sz w:val="24"/>
          <w:szCs w:val="24"/>
        </w:rPr>
        <w:t>направлений</w:t>
      </w:r>
      <w:r w:rsidRPr="001D7AAC">
        <w:rPr>
          <w:spacing w:val="40"/>
          <w:sz w:val="24"/>
          <w:szCs w:val="24"/>
        </w:rPr>
        <w:t xml:space="preserve"> </w:t>
      </w:r>
      <w:r w:rsidRPr="001D7AAC">
        <w:rPr>
          <w:sz w:val="24"/>
          <w:szCs w:val="24"/>
        </w:rPr>
        <w:t xml:space="preserve">учебного </w:t>
      </w:r>
      <w:r w:rsidRPr="001D7AAC">
        <w:rPr>
          <w:spacing w:val="-2"/>
          <w:sz w:val="24"/>
          <w:szCs w:val="24"/>
        </w:rPr>
        <w:t>проектирования:</w:t>
      </w:r>
    </w:p>
    <w:p w14:paraId="04EDFBDD" w14:textId="77777777" w:rsidR="00566F6F" w:rsidRPr="001D7AAC" w:rsidRDefault="001D7AAC">
      <w:pPr>
        <w:pStyle w:val="a4"/>
        <w:numPr>
          <w:ilvl w:val="1"/>
          <w:numId w:val="17"/>
        </w:numPr>
        <w:tabs>
          <w:tab w:val="left" w:pos="986"/>
        </w:tabs>
        <w:spacing w:line="332" w:lineRule="exact"/>
        <w:ind w:left="986" w:hanging="163"/>
        <w:rPr>
          <w:position w:val="1"/>
          <w:sz w:val="24"/>
          <w:szCs w:val="24"/>
        </w:rPr>
      </w:pPr>
      <w:r w:rsidRPr="001D7AAC">
        <w:rPr>
          <w:spacing w:val="-2"/>
          <w:sz w:val="24"/>
          <w:szCs w:val="24"/>
        </w:rPr>
        <w:t>гуманитарное;</w:t>
      </w:r>
    </w:p>
    <w:p w14:paraId="38E3F42C" w14:textId="77777777" w:rsidR="00566F6F" w:rsidRPr="001D7AAC" w:rsidRDefault="001D7AAC">
      <w:pPr>
        <w:pStyle w:val="a4"/>
        <w:numPr>
          <w:ilvl w:val="1"/>
          <w:numId w:val="17"/>
        </w:numPr>
        <w:tabs>
          <w:tab w:val="left" w:pos="1125"/>
        </w:tabs>
        <w:ind w:left="1125" w:hanging="302"/>
        <w:rPr>
          <w:position w:val="1"/>
          <w:sz w:val="24"/>
          <w:szCs w:val="24"/>
        </w:rPr>
      </w:pPr>
      <w:r w:rsidRPr="001D7AAC">
        <w:rPr>
          <w:spacing w:val="-2"/>
          <w:sz w:val="24"/>
          <w:szCs w:val="24"/>
        </w:rPr>
        <w:t>естественно-научное;</w:t>
      </w:r>
    </w:p>
    <w:p w14:paraId="1C1B203E" w14:textId="77777777" w:rsidR="00566F6F" w:rsidRPr="001D7AAC" w:rsidRDefault="001D7AAC">
      <w:pPr>
        <w:pStyle w:val="a4"/>
        <w:numPr>
          <w:ilvl w:val="1"/>
          <w:numId w:val="17"/>
        </w:numPr>
        <w:tabs>
          <w:tab w:val="left" w:pos="986"/>
        </w:tabs>
        <w:spacing w:before="1" w:line="332" w:lineRule="exact"/>
        <w:ind w:left="986" w:hanging="163"/>
        <w:rPr>
          <w:position w:val="1"/>
          <w:sz w:val="24"/>
          <w:szCs w:val="24"/>
        </w:rPr>
      </w:pPr>
      <w:r w:rsidRPr="001D7AAC">
        <w:rPr>
          <w:spacing w:val="-2"/>
          <w:sz w:val="24"/>
          <w:szCs w:val="24"/>
        </w:rPr>
        <w:t>социально-ориентированное;</w:t>
      </w:r>
    </w:p>
    <w:p w14:paraId="57B09F59" w14:textId="77777777" w:rsidR="00566F6F" w:rsidRPr="001D7AAC" w:rsidRDefault="001D7AAC">
      <w:pPr>
        <w:pStyle w:val="a4"/>
        <w:numPr>
          <w:ilvl w:val="1"/>
          <w:numId w:val="17"/>
        </w:numPr>
        <w:tabs>
          <w:tab w:val="left" w:pos="1055"/>
        </w:tabs>
        <w:spacing w:line="332" w:lineRule="exact"/>
        <w:ind w:left="1055" w:hanging="232"/>
        <w:rPr>
          <w:position w:val="1"/>
          <w:sz w:val="24"/>
          <w:szCs w:val="24"/>
        </w:rPr>
      </w:pPr>
      <w:r w:rsidRPr="001D7AAC">
        <w:rPr>
          <w:spacing w:val="-2"/>
          <w:sz w:val="24"/>
          <w:szCs w:val="24"/>
        </w:rPr>
        <w:t>инженерно-техническое;</w:t>
      </w:r>
    </w:p>
    <w:p w14:paraId="2DDDF558" w14:textId="77777777" w:rsidR="00566F6F" w:rsidRPr="001D7AAC" w:rsidRDefault="001D7AAC">
      <w:pPr>
        <w:pStyle w:val="a4"/>
        <w:numPr>
          <w:ilvl w:val="1"/>
          <w:numId w:val="17"/>
        </w:numPr>
        <w:tabs>
          <w:tab w:val="left" w:pos="986"/>
        </w:tabs>
        <w:ind w:left="986" w:hanging="163"/>
        <w:rPr>
          <w:position w:val="1"/>
          <w:sz w:val="24"/>
          <w:szCs w:val="24"/>
        </w:rPr>
      </w:pPr>
      <w:r w:rsidRPr="001D7AAC">
        <w:rPr>
          <w:spacing w:val="-2"/>
          <w:sz w:val="24"/>
          <w:szCs w:val="24"/>
        </w:rPr>
        <w:t>художественно-творческое;</w:t>
      </w:r>
    </w:p>
    <w:p w14:paraId="371A0CE8" w14:textId="77777777" w:rsidR="00566F6F" w:rsidRPr="001D7AAC" w:rsidRDefault="001D7AAC">
      <w:pPr>
        <w:pStyle w:val="a4"/>
        <w:numPr>
          <w:ilvl w:val="1"/>
          <w:numId w:val="17"/>
        </w:numPr>
        <w:tabs>
          <w:tab w:val="left" w:pos="1196"/>
        </w:tabs>
        <w:spacing w:line="332" w:lineRule="exact"/>
        <w:ind w:left="1196" w:hanging="373"/>
        <w:rPr>
          <w:position w:val="1"/>
          <w:sz w:val="24"/>
          <w:szCs w:val="24"/>
        </w:rPr>
      </w:pPr>
      <w:r w:rsidRPr="001D7AAC">
        <w:rPr>
          <w:spacing w:val="-2"/>
          <w:sz w:val="24"/>
          <w:szCs w:val="24"/>
        </w:rPr>
        <w:t>спортивно-оздоровительное;</w:t>
      </w:r>
    </w:p>
    <w:p w14:paraId="7D6DF53F" w14:textId="77777777" w:rsidR="00566F6F" w:rsidRPr="001D7AAC" w:rsidRDefault="001D7AAC">
      <w:pPr>
        <w:pStyle w:val="a4"/>
        <w:numPr>
          <w:ilvl w:val="1"/>
          <w:numId w:val="17"/>
        </w:numPr>
        <w:tabs>
          <w:tab w:val="left" w:pos="1055"/>
        </w:tabs>
        <w:spacing w:line="332" w:lineRule="exact"/>
        <w:ind w:left="1055" w:hanging="232"/>
        <w:rPr>
          <w:position w:val="1"/>
          <w:sz w:val="24"/>
          <w:szCs w:val="24"/>
        </w:rPr>
      </w:pPr>
      <w:r w:rsidRPr="001D7AAC">
        <w:rPr>
          <w:spacing w:val="-2"/>
          <w:sz w:val="24"/>
          <w:szCs w:val="24"/>
        </w:rPr>
        <w:t>туристско-краеведческое.</w:t>
      </w:r>
    </w:p>
    <w:p w14:paraId="7E667156" w14:textId="77777777" w:rsidR="00566F6F" w:rsidRPr="001D7AAC" w:rsidRDefault="001D7AAC">
      <w:pPr>
        <w:pStyle w:val="a3"/>
        <w:ind w:left="823" w:firstLine="0"/>
        <w:rPr>
          <w:sz w:val="24"/>
          <w:szCs w:val="24"/>
        </w:rPr>
      </w:pPr>
      <w:r w:rsidRPr="001D7AAC">
        <w:rPr>
          <w:sz w:val="24"/>
          <w:szCs w:val="24"/>
        </w:rPr>
        <w:t>В</w:t>
      </w:r>
      <w:r w:rsidRPr="001D7AAC">
        <w:rPr>
          <w:spacing w:val="-10"/>
          <w:sz w:val="24"/>
          <w:szCs w:val="24"/>
        </w:rPr>
        <w:t xml:space="preserve"> </w:t>
      </w:r>
      <w:r w:rsidRPr="001D7AAC">
        <w:rPr>
          <w:sz w:val="24"/>
          <w:szCs w:val="24"/>
        </w:rPr>
        <w:t>качестве</w:t>
      </w:r>
      <w:r w:rsidRPr="001D7AAC">
        <w:rPr>
          <w:spacing w:val="-10"/>
          <w:sz w:val="24"/>
          <w:szCs w:val="24"/>
        </w:rPr>
        <w:t xml:space="preserve"> </w:t>
      </w:r>
      <w:r w:rsidRPr="001D7AAC">
        <w:rPr>
          <w:sz w:val="24"/>
          <w:szCs w:val="24"/>
        </w:rPr>
        <w:t>основных</w:t>
      </w:r>
      <w:r w:rsidRPr="001D7AAC">
        <w:rPr>
          <w:spacing w:val="-10"/>
          <w:sz w:val="24"/>
          <w:szCs w:val="24"/>
        </w:rPr>
        <w:t xml:space="preserve"> </w:t>
      </w:r>
      <w:r w:rsidRPr="001D7AAC">
        <w:rPr>
          <w:sz w:val="24"/>
          <w:szCs w:val="24"/>
        </w:rPr>
        <w:t>форм</w:t>
      </w:r>
      <w:r w:rsidRPr="001D7AAC">
        <w:rPr>
          <w:spacing w:val="-10"/>
          <w:sz w:val="24"/>
          <w:szCs w:val="24"/>
        </w:rPr>
        <w:t xml:space="preserve"> </w:t>
      </w:r>
      <w:r w:rsidRPr="001D7AAC">
        <w:rPr>
          <w:sz w:val="24"/>
          <w:szCs w:val="24"/>
        </w:rPr>
        <w:t>организации</w:t>
      </w:r>
      <w:r w:rsidRPr="001D7AAC">
        <w:rPr>
          <w:spacing w:val="-10"/>
          <w:sz w:val="24"/>
          <w:szCs w:val="24"/>
        </w:rPr>
        <w:t xml:space="preserve"> </w:t>
      </w:r>
      <w:r w:rsidRPr="001D7AAC">
        <w:rPr>
          <w:sz w:val="24"/>
          <w:szCs w:val="24"/>
        </w:rPr>
        <w:t>ПД</w:t>
      </w:r>
      <w:r w:rsidRPr="001D7AAC">
        <w:rPr>
          <w:spacing w:val="-9"/>
          <w:sz w:val="24"/>
          <w:szCs w:val="24"/>
        </w:rPr>
        <w:t xml:space="preserve"> </w:t>
      </w:r>
      <w:r w:rsidRPr="001D7AAC">
        <w:rPr>
          <w:sz w:val="24"/>
          <w:szCs w:val="24"/>
        </w:rPr>
        <w:t>могут</w:t>
      </w:r>
      <w:r w:rsidRPr="001D7AAC">
        <w:rPr>
          <w:spacing w:val="-10"/>
          <w:sz w:val="24"/>
          <w:szCs w:val="24"/>
        </w:rPr>
        <w:t xml:space="preserve"> </w:t>
      </w:r>
      <w:r w:rsidRPr="001D7AAC">
        <w:rPr>
          <w:sz w:val="24"/>
          <w:szCs w:val="24"/>
        </w:rPr>
        <w:t>быть</w:t>
      </w:r>
      <w:r w:rsidRPr="001D7AAC">
        <w:rPr>
          <w:spacing w:val="-10"/>
          <w:sz w:val="24"/>
          <w:szCs w:val="24"/>
        </w:rPr>
        <w:t xml:space="preserve"> </w:t>
      </w:r>
      <w:r w:rsidRPr="001D7AAC">
        <w:rPr>
          <w:spacing w:val="-2"/>
          <w:sz w:val="24"/>
          <w:szCs w:val="24"/>
        </w:rPr>
        <w:t>использованы:</w:t>
      </w:r>
    </w:p>
    <w:p w14:paraId="3B16EF65" w14:textId="77777777" w:rsidR="00566F6F" w:rsidRPr="001D7AAC" w:rsidRDefault="001D7AAC">
      <w:pPr>
        <w:pStyle w:val="a4"/>
        <w:numPr>
          <w:ilvl w:val="1"/>
          <w:numId w:val="17"/>
        </w:numPr>
        <w:tabs>
          <w:tab w:val="left" w:pos="1055"/>
        </w:tabs>
        <w:spacing w:before="1"/>
        <w:ind w:left="1055" w:hanging="232"/>
        <w:rPr>
          <w:position w:val="1"/>
          <w:sz w:val="24"/>
          <w:szCs w:val="24"/>
        </w:rPr>
      </w:pPr>
      <w:r w:rsidRPr="001D7AAC">
        <w:rPr>
          <w:sz w:val="24"/>
          <w:szCs w:val="24"/>
        </w:rPr>
        <w:t>творческие</w:t>
      </w:r>
      <w:r w:rsidRPr="001D7AAC">
        <w:rPr>
          <w:spacing w:val="-14"/>
          <w:sz w:val="24"/>
          <w:szCs w:val="24"/>
        </w:rPr>
        <w:t xml:space="preserve"> </w:t>
      </w:r>
      <w:r w:rsidRPr="001D7AAC">
        <w:rPr>
          <w:spacing w:val="-2"/>
          <w:sz w:val="24"/>
          <w:szCs w:val="24"/>
        </w:rPr>
        <w:t>мастерские;</w:t>
      </w:r>
    </w:p>
    <w:p w14:paraId="79EAD8F8" w14:textId="77777777" w:rsidR="00566F6F" w:rsidRPr="001D7AAC" w:rsidRDefault="001D7AAC">
      <w:pPr>
        <w:pStyle w:val="a4"/>
        <w:numPr>
          <w:ilvl w:val="1"/>
          <w:numId w:val="17"/>
        </w:numPr>
        <w:tabs>
          <w:tab w:val="left" w:pos="1055"/>
        </w:tabs>
        <w:spacing w:line="332" w:lineRule="exact"/>
        <w:ind w:left="1055" w:hanging="232"/>
        <w:rPr>
          <w:position w:val="1"/>
          <w:sz w:val="24"/>
          <w:szCs w:val="24"/>
        </w:rPr>
      </w:pPr>
      <w:r w:rsidRPr="001D7AAC">
        <w:rPr>
          <w:spacing w:val="-2"/>
          <w:sz w:val="24"/>
          <w:szCs w:val="24"/>
        </w:rPr>
        <w:t>экспериментальные</w:t>
      </w:r>
      <w:r w:rsidRPr="001D7AAC">
        <w:rPr>
          <w:spacing w:val="8"/>
          <w:sz w:val="24"/>
          <w:szCs w:val="24"/>
        </w:rPr>
        <w:t xml:space="preserve"> </w:t>
      </w:r>
      <w:r w:rsidRPr="001D7AAC">
        <w:rPr>
          <w:spacing w:val="-2"/>
          <w:sz w:val="24"/>
          <w:szCs w:val="24"/>
        </w:rPr>
        <w:t>лаборатории;</w:t>
      </w:r>
    </w:p>
    <w:p w14:paraId="419295C9" w14:textId="77777777" w:rsidR="00566F6F" w:rsidRPr="001D7AAC" w:rsidRDefault="001D7AAC">
      <w:pPr>
        <w:pStyle w:val="a4"/>
        <w:numPr>
          <w:ilvl w:val="1"/>
          <w:numId w:val="17"/>
        </w:numPr>
        <w:tabs>
          <w:tab w:val="left" w:pos="986"/>
        </w:tabs>
        <w:spacing w:line="332" w:lineRule="exact"/>
        <w:ind w:left="986" w:hanging="163"/>
        <w:rPr>
          <w:position w:val="1"/>
          <w:sz w:val="24"/>
          <w:szCs w:val="24"/>
        </w:rPr>
      </w:pPr>
      <w:r w:rsidRPr="001D7AAC">
        <w:rPr>
          <w:spacing w:val="-2"/>
          <w:sz w:val="24"/>
          <w:szCs w:val="24"/>
        </w:rPr>
        <w:t>конструкторское</w:t>
      </w:r>
      <w:r w:rsidRPr="001D7AAC">
        <w:rPr>
          <w:spacing w:val="8"/>
          <w:sz w:val="24"/>
          <w:szCs w:val="24"/>
        </w:rPr>
        <w:t xml:space="preserve"> </w:t>
      </w:r>
      <w:r w:rsidRPr="001D7AAC">
        <w:rPr>
          <w:spacing w:val="-2"/>
          <w:sz w:val="24"/>
          <w:szCs w:val="24"/>
        </w:rPr>
        <w:t>бюро;</w:t>
      </w:r>
    </w:p>
    <w:p w14:paraId="2F8904E1" w14:textId="77777777" w:rsidR="00566F6F" w:rsidRPr="001D7AAC" w:rsidRDefault="001D7AAC">
      <w:pPr>
        <w:pStyle w:val="a4"/>
        <w:numPr>
          <w:ilvl w:val="1"/>
          <w:numId w:val="17"/>
        </w:numPr>
        <w:tabs>
          <w:tab w:val="left" w:pos="1055"/>
        </w:tabs>
        <w:ind w:left="1055" w:hanging="232"/>
        <w:rPr>
          <w:position w:val="1"/>
          <w:sz w:val="24"/>
          <w:szCs w:val="24"/>
        </w:rPr>
      </w:pPr>
      <w:r w:rsidRPr="001D7AAC">
        <w:rPr>
          <w:sz w:val="24"/>
          <w:szCs w:val="24"/>
        </w:rPr>
        <w:lastRenderedPageBreak/>
        <w:t>проектные</w:t>
      </w:r>
      <w:r w:rsidRPr="001D7AAC">
        <w:rPr>
          <w:spacing w:val="-14"/>
          <w:sz w:val="24"/>
          <w:szCs w:val="24"/>
        </w:rPr>
        <w:t xml:space="preserve"> </w:t>
      </w:r>
      <w:r w:rsidRPr="001D7AAC">
        <w:rPr>
          <w:spacing w:val="-2"/>
          <w:sz w:val="24"/>
          <w:szCs w:val="24"/>
        </w:rPr>
        <w:t>недели;</w:t>
      </w:r>
    </w:p>
    <w:p w14:paraId="368D02CE" w14:textId="77777777" w:rsidR="00566F6F" w:rsidRPr="001D7AAC" w:rsidRDefault="001D7AAC">
      <w:pPr>
        <w:pStyle w:val="a4"/>
        <w:numPr>
          <w:ilvl w:val="1"/>
          <w:numId w:val="17"/>
        </w:numPr>
        <w:tabs>
          <w:tab w:val="left" w:pos="986"/>
        </w:tabs>
        <w:spacing w:before="1" w:line="332" w:lineRule="exact"/>
        <w:ind w:left="986" w:hanging="163"/>
        <w:rPr>
          <w:position w:val="1"/>
          <w:sz w:val="24"/>
          <w:szCs w:val="24"/>
        </w:rPr>
      </w:pPr>
      <w:r w:rsidRPr="001D7AAC">
        <w:rPr>
          <w:spacing w:val="-2"/>
          <w:sz w:val="24"/>
          <w:szCs w:val="24"/>
        </w:rPr>
        <w:t>практикумы.</w:t>
      </w:r>
    </w:p>
    <w:p w14:paraId="5AB17539" w14:textId="77777777" w:rsidR="00566F6F" w:rsidRPr="001D7AAC" w:rsidRDefault="001D7AAC">
      <w:pPr>
        <w:pStyle w:val="a3"/>
        <w:jc w:val="left"/>
        <w:rPr>
          <w:sz w:val="24"/>
          <w:szCs w:val="24"/>
        </w:rPr>
      </w:pPr>
      <w:r w:rsidRPr="001D7AAC">
        <w:rPr>
          <w:sz w:val="24"/>
          <w:szCs w:val="24"/>
        </w:rPr>
        <w:t>Формами представления итогов проектной деятельности во внеурочное</w:t>
      </w:r>
      <w:r w:rsidRPr="001D7AAC">
        <w:rPr>
          <w:spacing w:val="40"/>
          <w:sz w:val="24"/>
          <w:szCs w:val="24"/>
        </w:rPr>
        <w:t xml:space="preserve"> </w:t>
      </w:r>
      <w:r w:rsidRPr="001D7AAC">
        <w:rPr>
          <w:sz w:val="24"/>
          <w:szCs w:val="24"/>
        </w:rPr>
        <w:t xml:space="preserve">время </w:t>
      </w:r>
      <w:r w:rsidRPr="001D7AAC">
        <w:rPr>
          <w:spacing w:val="-2"/>
          <w:sz w:val="24"/>
          <w:szCs w:val="24"/>
        </w:rPr>
        <w:t>являются:</w:t>
      </w:r>
    </w:p>
    <w:p w14:paraId="64EAE41F" w14:textId="77777777" w:rsidR="00566F6F" w:rsidRPr="001D7AAC" w:rsidRDefault="001D7AAC">
      <w:pPr>
        <w:pStyle w:val="a4"/>
        <w:numPr>
          <w:ilvl w:val="1"/>
          <w:numId w:val="17"/>
        </w:numPr>
        <w:tabs>
          <w:tab w:val="left" w:pos="986"/>
        </w:tabs>
        <w:ind w:left="986" w:hanging="163"/>
        <w:jc w:val="left"/>
        <w:rPr>
          <w:position w:val="1"/>
          <w:sz w:val="24"/>
          <w:szCs w:val="24"/>
        </w:rPr>
      </w:pPr>
      <w:r w:rsidRPr="001D7AAC">
        <w:rPr>
          <w:sz w:val="24"/>
          <w:szCs w:val="24"/>
        </w:rPr>
        <w:t>материальный</w:t>
      </w:r>
      <w:r w:rsidRPr="001D7AAC">
        <w:rPr>
          <w:spacing w:val="-12"/>
          <w:sz w:val="24"/>
          <w:szCs w:val="24"/>
        </w:rPr>
        <w:t xml:space="preserve"> </w:t>
      </w:r>
      <w:r w:rsidRPr="001D7AAC">
        <w:rPr>
          <w:sz w:val="24"/>
          <w:szCs w:val="24"/>
        </w:rPr>
        <w:t>продукт</w:t>
      </w:r>
      <w:r w:rsidRPr="001D7AAC">
        <w:rPr>
          <w:spacing w:val="-11"/>
          <w:sz w:val="24"/>
          <w:szCs w:val="24"/>
        </w:rPr>
        <w:t xml:space="preserve"> </w:t>
      </w:r>
      <w:r w:rsidRPr="001D7AAC">
        <w:rPr>
          <w:sz w:val="24"/>
          <w:szCs w:val="24"/>
        </w:rPr>
        <w:t>(объект,</w:t>
      </w:r>
      <w:r w:rsidRPr="001D7AAC">
        <w:rPr>
          <w:spacing w:val="-11"/>
          <w:sz w:val="24"/>
          <w:szCs w:val="24"/>
        </w:rPr>
        <w:t xml:space="preserve"> </w:t>
      </w:r>
      <w:r w:rsidRPr="001D7AAC">
        <w:rPr>
          <w:sz w:val="24"/>
          <w:szCs w:val="24"/>
        </w:rPr>
        <w:t>макет,</w:t>
      </w:r>
      <w:r w:rsidRPr="001D7AAC">
        <w:rPr>
          <w:spacing w:val="-12"/>
          <w:sz w:val="24"/>
          <w:szCs w:val="24"/>
        </w:rPr>
        <w:t xml:space="preserve"> </w:t>
      </w:r>
      <w:r w:rsidRPr="001D7AAC">
        <w:rPr>
          <w:sz w:val="24"/>
          <w:szCs w:val="24"/>
        </w:rPr>
        <w:t>конструкторское</w:t>
      </w:r>
      <w:r w:rsidRPr="001D7AAC">
        <w:rPr>
          <w:spacing w:val="-12"/>
          <w:sz w:val="24"/>
          <w:szCs w:val="24"/>
        </w:rPr>
        <w:t xml:space="preserve"> </w:t>
      </w:r>
      <w:r w:rsidRPr="001D7AAC">
        <w:rPr>
          <w:sz w:val="24"/>
          <w:szCs w:val="24"/>
        </w:rPr>
        <w:t>изделие</w:t>
      </w:r>
      <w:r w:rsidRPr="001D7AAC">
        <w:rPr>
          <w:spacing w:val="49"/>
          <w:sz w:val="24"/>
          <w:szCs w:val="24"/>
        </w:rPr>
        <w:t xml:space="preserve"> </w:t>
      </w:r>
      <w:r w:rsidRPr="001D7AAC">
        <w:rPr>
          <w:sz w:val="24"/>
          <w:szCs w:val="24"/>
        </w:rPr>
        <w:t>и</w:t>
      </w:r>
      <w:r w:rsidRPr="001D7AAC">
        <w:rPr>
          <w:spacing w:val="-11"/>
          <w:sz w:val="24"/>
          <w:szCs w:val="24"/>
        </w:rPr>
        <w:t xml:space="preserve"> </w:t>
      </w:r>
      <w:r w:rsidRPr="001D7AAC">
        <w:rPr>
          <w:spacing w:val="-2"/>
          <w:sz w:val="24"/>
          <w:szCs w:val="24"/>
        </w:rPr>
        <w:t>пр.);</w:t>
      </w:r>
    </w:p>
    <w:p w14:paraId="223E5FFE" w14:textId="77777777" w:rsidR="00566F6F" w:rsidRPr="001D7AAC" w:rsidRDefault="001D7AAC">
      <w:pPr>
        <w:pStyle w:val="a4"/>
        <w:numPr>
          <w:ilvl w:val="1"/>
          <w:numId w:val="17"/>
        </w:numPr>
        <w:tabs>
          <w:tab w:val="left" w:pos="1024"/>
        </w:tabs>
        <w:ind w:left="1024" w:hanging="201"/>
        <w:jc w:val="left"/>
        <w:rPr>
          <w:position w:val="1"/>
          <w:sz w:val="24"/>
          <w:szCs w:val="24"/>
        </w:rPr>
      </w:pPr>
      <w:r w:rsidRPr="001D7AAC">
        <w:rPr>
          <w:sz w:val="24"/>
          <w:szCs w:val="24"/>
        </w:rPr>
        <w:t>медийный</w:t>
      </w:r>
      <w:r w:rsidRPr="001D7AAC">
        <w:rPr>
          <w:spacing w:val="26"/>
          <w:sz w:val="24"/>
          <w:szCs w:val="24"/>
        </w:rPr>
        <w:t xml:space="preserve"> </w:t>
      </w:r>
      <w:r w:rsidRPr="001D7AAC">
        <w:rPr>
          <w:sz w:val="24"/>
          <w:szCs w:val="24"/>
        </w:rPr>
        <w:t>продукт</w:t>
      </w:r>
      <w:r w:rsidRPr="001D7AAC">
        <w:rPr>
          <w:spacing w:val="26"/>
          <w:sz w:val="24"/>
          <w:szCs w:val="24"/>
        </w:rPr>
        <w:t xml:space="preserve"> </w:t>
      </w:r>
      <w:r w:rsidRPr="001D7AAC">
        <w:rPr>
          <w:sz w:val="24"/>
          <w:szCs w:val="24"/>
        </w:rPr>
        <w:t>(плакат,</w:t>
      </w:r>
      <w:r w:rsidRPr="001D7AAC">
        <w:rPr>
          <w:spacing w:val="26"/>
          <w:sz w:val="24"/>
          <w:szCs w:val="24"/>
        </w:rPr>
        <w:t xml:space="preserve"> </w:t>
      </w:r>
      <w:r w:rsidRPr="001D7AAC">
        <w:rPr>
          <w:sz w:val="24"/>
          <w:szCs w:val="24"/>
        </w:rPr>
        <w:t>газета,</w:t>
      </w:r>
      <w:r w:rsidRPr="001D7AAC">
        <w:rPr>
          <w:spacing w:val="26"/>
          <w:sz w:val="24"/>
          <w:szCs w:val="24"/>
        </w:rPr>
        <w:t xml:space="preserve"> </w:t>
      </w:r>
      <w:r w:rsidRPr="001D7AAC">
        <w:rPr>
          <w:sz w:val="24"/>
          <w:szCs w:val="24"/>
        </w:rPr>
        <w:t>журнал,</w:t>
      </w:r>
      <w:r w:rsidRPr="001D7AAC">
        <w:rPr>
          <w:spacing w:val="26"/>
          <w:sz w:val="24"/>
          <w:szCs w:val="24"/>
        </w:rPr>
        <w:t xml:space="preserve"> </w:t>
      </w:r>
      <w:r w:rsidRPr="001D7AAC">
        <w:rPr>
          <w:sz w:val="24"/>
          <w:szCs w:val="24"/>
        </w:rPr>
        <w:t>рекламная</w:t>
      </w:r>
      <w:r w:rsidRPr="001D7AAC">
        <w:rPr>
          <w:spacing w:val="26"/>
          <w:sz w:val="24"/>
          <w:szCs w:val="24"/>
        </w:rPr>
        <w:t xml:space="preserve"> </w:t>
      </w:r>
      <w:r w:rsidRPr="001D7AAC">
        <w:rPr>
          <w:sz w:val="24"/>
          <w:szCs w:val="24"/>
        </w:rPr>
        <w:t>продукция,</w:t>
      </w:r>
      <w:r w:rsidRPr="001D7AAC">
        <w:rPr>
          <w:spacing w:val="26"/>
          <w:sz w:val="24"/>
          <w:szCs w:val="24"/>
        </w:rPr>
        <w:t xml:space="preserve"> </w:t>
      </w:r>
      <w:r w:rsidRPr="001D7AAC">
        <w:rPr>
          <w:sz w:val="24"/>
          <w:szCs w:val="24"/>
        </w:rPr>
        <w:t>фильм</w:t>
      </w:r>
      <w:r w:rsidRPr="001D7AAC">
        <w:rPr>
          <w:spacing w:val="27"/>
          <w:sz w:val="24"/>
          <w:szCs w:val="24"/>
        </w:rPr>
        <w:t xml:space="preserve"> </w:t>
      </w:r>
      <w:r w:rsidRPr="001D7AAC">
        <w:rPr>
          <w:spacing w:val="-10"/>
          <w:sz w:val="24"/>
          <w:szCs w:val="24"/>
        </w:rPr>
        <w:t>и</w:t>
      </w:r>
    </w:p>
    <w:p w14:paraId="4DF547DF" w14:textId="77777777" w:rsidR="00566F6F" w:rsidRPr="001D7AAC" w:rsidRDefault="001D7AAC">
      <w:pPr>
        <w:pStyle w:val="a3"/>
        <w:ind w:firstLine="0"/>
        <w:jc w:val="left"/>
        <w:rPr>
          <w:sz w:val="24"/>
          <w:szCs w:val="24"/>
        </w:rPr>
      </w:pPr>
      <w:r w:rsidRPr="001D7AAC">
        <w:rPr>
          <w:spacing w:val="-2"/>
          <w:sz w:val="24"/>
          <w:szCs w:val="24"/>
        </w:rPr>
        <w:t>др.);</w:t>
      </w:r>
    </w:p>
    <w:p w14:paraId="55D3237B" w14:textId="77777777" w:rsidR="00566F6F" w:rsidRPr="001D7AAC" w:rsidRDefault="001D7AAC">
      <w:pPr>
        <w:pStyle w:val="a4"/>
        <w:numPr>
          <w:ilvl w:val="1"/>
          <w:numId w:val="17"/>
        </w:numPr>
        <w:tabs>
          <w:tab w:val="left" w:pos="1329"/>
          <w:tab w:val="left" w:pos="3020"/>
          <w:tab w:val="left" w:pos="4977"/>
          <w:tab w:val="left" w:pos="7466"/>
          <w:tab w:val="left" w:pos="8940"/>
        </w:tabs>
        <w:ind w:left="1329" w:hanging="506"/>
        <w:jc w:val="left"/>
        <w:rPr>
          <w:position w:val="1"/>
          <w:sz w:val="24"/>
          <w:szCs w:val="24"/>
        </w:rPr>
      </w:pPr>
      <w:r w:rsidRPr="001D7AAC">
        <w:rPr>
          <w:spacing w:val="-2"/>
          <w:sz w:val="24"/>
          <w:szCs w:val="24"/>
        </w:rPr>
        <w:t>публичное</w:t>
      </w:r>
      <w:r w:rsidRPr="001D7AAC">
        <w:rPr>
          <w:sz w:val="24"/>
          <w:szCs w:val="24"/>
        </w:rPr>
        <w:tab/>
      </w:r>
      <w:r w:rsidRPr="001D7AAC">
        <w:rPr>
          <w:spacing w:val="-2"/>
          <w:sz w:val="24"/>
          <w:szCs w:val="24"/>
        </w:rPr>
        <w:t>мероприятие</w:t>
      </w:r>
      <w:r w:rsidRPr="001D7AAC">
        <w:rPr>
          <w:sz w:val="24"/>
          <w:szCs w:val="24"/>
        </w:rPr>
        <w:tab/>
      </w:r>
      <w:r w:rsidRPr="001D7AAC">
        <w:rPr>
          <w:spacing w:val="-2"/>
          <w:sz w:val="24"/>
          <w:szCs w:val="24"/>
        </w:rPr>
        <w:t>(образовательное</w:t>
      </w:r>
      <w:r w:rsidRPr="001D7AAC">
        <w:rPr>
          <w:sz w:val="24"/>
          <w:szCs w:val="24"/>
        </w:rPr>
        <w:tab/>
      </w:r>
      <w:r w:rsidRPr="001D7AAC">
        <w:rPr>
          <w:spacing w:val="-2"/>
          <w:sz w:val="24"/>
          <w:szCs w:val="24"/>
        </w:rPr>
        <w:t>событие,</w:t>
      </w:r>
      <w:r w:rsidRPr="001D7AAC">
        <w:rPr>
          <w:sz w:val="24"/>
          <w:szCs w:val="24"/>
        </w:rPr>
        <w:tab/>
      </w:r>
      <w:r w:rsidRPr="001D7AAC">
        <w:rPr>
          <w:spacing w:val="-2"/>
          <w:sz w:val="24"/>
          <w:szCs w:val="24"/>
        </w:rPr>
        <w:t>социальное</w:t>
      </w:r>
    </w:p>
    <w:p w14:paraId="20050DFC" w14:textId="77777777" w:rsidR="00566F6F" w:rsidRPr="001D7AAC" w:rsidRDefault="001D7AAC">
      <w:pPr>
        <w:pStyle w:val="a3"/>
        <w:ind w:firstLine="0"/>
        <w:jc w:val="left"/>
        <w:rPr>
          <w:sz w:val="24"/>
          <w:szCs w:val="24"/>
        </w:rPr>
      </w:pPr>
      <w:r w:rsidRPr="001D7AAC">
        <w:rPr>
          <w:sz w:val="24"/>
          <w:szCs w:val="24"/>
        </w:rPr>
        <w:t>мероприятие/акция,</w:t>
      </w:r>
      <w:r w:rsidRPr="001D7AAC">
        <w:rPr>
          <w:spacing w:val="54"/>
          <w:sz w:val="24"/>
          <w:szCs w:val="24"/>
        </w:rPr>
        <w:t xml:space="preserve"> </w:t>
      </w:r>
      <w:r w:rsidRPr="001D7AAC">
        <w:rPr>
          <w:sz w:val="24"/>
          <w:szCs w:val="24"/>
        </w:rPr>
        <w:t>театральная</w:t>
      </w:r>
      <w:r w:rsidRPr="001D7AAC">
        <w:rPr>
          <w:spacing w:val="57"/>
          <w:sz w:val="24"/>
          <w:szCs w:val="24"/>
        </w:rPr>
        <w:t xml:space="preserve"> </w:t>
      </w:r>
      <w:r w:rsidRPr="001D7AAC">
        <w:rPr>
          <w:sz w:val="24"/>
          <w:szCs w:val="24"/>
        </w:rPr>
        <w:t>постановка</w:t>
      </w:r>
      <w:r w:rsidRPr="001D7AAC">
        <w:rPr>
          <w:spacing w:val="57"/>
          <w:sz w:val="24"/>
          <w:szCs w:val="24"/>
        </w:rPr>
        <w:t xml:space="preserve"> </w:t>
      </w:r>
      <w:r w:rsidRPr="001D7AAC">
        <w:rPr>
          <w:sz w:val="24"/>
          <w:szCs w:val="24"/>
        </w:rPr>
        <w:t>и</w:t>
      </w:r>
      <w:r w:rsidRPr="001D7AAC">
        <w:rPr>
          <w:spacing w:val="55"/>
          <w:sz w:val="24"/>
          <w:szCs w:val="24"/>
        </w:rPr>
        <w:t xml:space="preserve"> </w:t>
      </w:r>
      <w:r w:rsidRPr="001D7AAC">
        <w:rPr>
          <w:spacing w:val="-2"/>
          <w:sz w:val="24"/>
          <w:szCs w:val="24"/>
        </w:rPr>
        <w:t>пр.);</w:t>
      </w:r>
    </w:p>
    <w:p w14:paraId="7CF65063" w14:textId="77777777" w:rsidR="00566F6F" w:rsidRPr="001D7AAC" w:rsidRDefault="001D7AAC">
      <w:pPr>
        <w:pStyle w:val="a4"/>
        <w:numPr>
          <w:ilvl w:val="1"/>
          <w:numId w:val="17"/>
        </w:numPr>
        <w:tabs>
          <w:tab w:val="left" w:pos="986"/>
        </w:tabs>
        <w:ind w:left="986" w:hanging="163"/>
        <w:jc w:val="left"/>
        <w:rPr>
          <w:position w:val="1"/>
          <w:sz w:val="24"/>
          <w:szCs w:val="24"/>
        </w:rPr>
      </w:pPr>
      <w:r w:rsidRPr="001D7AAC">
        <w:rPr>
          <w:sz w:val="24"/>
          <w:szCs w:val="24"/>
        </w:rPr>
        <w:t>отчетные</w:t>
      </w:r>
      <w:r w:rsidRPr="001D7AAC">
        <w:rPr>
          <w:spacing w:val="-14"/>
          <w:sz w:val="24"/>
          <w:szCs w:val="24"/>
        </w:rPr>
        <w:t xml:space="preserve"> </w:t>
      </w:r>
      <w:r w:rsidRPr="001D7AAC">
        <w:rPr>
          <w:sz w:val="24"/>
          <w:szCs w:val="24"/>
        </w:rPr>
        <w:t>материалы</w:t>
      </w:r>
      <w:r w:rsidRPr="001D7AAC">
        <w:rPr>
          <w:spacing w:val="-13"/>
          <w:sz w:val="24"/>
          <w:szCs w:val="24"/>
        </w:rPr>
        <w:t xml:space="preserve"> </w:t>
      </w:r>
      <w:r w:rsidRPr="001D7AAC">
        <w:rPr>
          <w:sz w:val="24"/>
          <w:szCs w:val="24"/>
        </w:rPr>
        <w:t>по</w:t>
      </w:r>
      <w:r w:rsidRPr="001D7AAC">
        <w:rPr>
          <w:spacing w:val="-14"/>
          <w:sz w:val="24"/>
          <w:szCs w:val="24"/>
        </w:rPr>
        <w:t xml:space="preserve"> </w:t>
      </w:r>
      <w:r w:rsidRPr="001D7AAC">
        <w:rPr>
          <w:sz w:val="24"/>
          <w:szCs w:val="24"/>
        </w:rPr>
        <w:t>проекту</w:t>
      </w:r>
      <w:r w:rsidRPr="001D7AAC">
        <w:rPr>
          <w:spacing w:val="-14"/>
          <w:sz w:val="24"/>
          <w:szCs w:val="24"/>
        </w:rPr>
        <w:t xml:space="preserve"> </w:t>
      </w:r>
      <w:r w:rsidRPr="001D7AAC">
        <w:rPr>
          <w:sz w:val="24"/>
          <w:szCs w:val="24"/>
        </w:rPr>
        <w:t>(тексты,</w:t>
      </w:r>
      <w:r w:rsidRPr="001D7AAC">
        <w:rPr>
          <w:spacing w:val="-14"/>
          <w:sz w:val="24"/>
          <w:szCs w:val="24"/>
        </w:rPr>
        <w:t xml:space="preserve"> </w:t>
      </w:r>
      <w:r w:rsidRPr="001D7AAC">
        <w:rPr>
          <w:sz w:val="24"/>
          <w:szCs w:val="24"/>
        </w:rPr>
        <w:t>мультимедийные</w:t>
      </w:r>
      <w:r w:rsidRPr="001D7AAC">
        <w:rPr>
          <w:spacing w:val="-13"/>
          <w:sz w:val="24"/>
          <w:szCs w:val="24"/>
        </w:rPr>
        <w:t xml:space="preserve"> </w:t>
      </w:r>
      <w:r w:rsidRPr="001D7AAC">
        <w:rPr>
          <w:spacing w:val="-2"/>
          <w:sz w:val="24"/>
          <w:szCs w:val="24"/>
        </w:rPr>
        <w:t>продукты).</w:t>
      </w:r>
    </w:p>
    <w:p w14:paraId="1076EFFC" w14:textId="77777777" w:rsidR="00566F6F" w:rsidRPr="001D7AAC" w:rsidRDefault="001D7AAC">
      <w:pPr>
        <w:pStyle w:val="a3"/>
        <w:spacing w:before="322" w:line="322" w:lineRule="exact"/>
        <w:ind w:left="1813" w:firstLine="0"/>
        <w:rPr>
          <w:sz w:val="24"/>
          <w:szCs w:val="24"/>
        </w:rPr>
      </w:pPr>
      <w:r w:rsidRPr="001D7AAC">
        <w:rPr>
          <w:sz w:val="24"/>
          <w:szCs w:val="24"/>
        </w:rPr>
        <w:t>Общие</w:t>
      </w:r>
      <w:r w:rsidRPr="001D7AAC">
        <w:rPr>
          <w:spacing w:val="-15"/>
          <w:sz w:val="24"/>
          <w:szCs w:val="24"/>
        </w:rPr>
        <w:t xml:space="preserve"> </w:t>
      </w:r>
      <w:r w:rsidRPr="001D7AAC">
        <w:rPr>
          <w:sz w:val="24"/>
          <w:szCs w:val="24"/>
        </w:rPr>
        <w:t>рекомендации</w:t>
      </w:r>
      <w:r w:rsidRPr="001D7AAC">
        <w:rPr>
          <w:spacing w:val="-14"/>
          <w:sz w:val="24"/>
          <w:szCs w:val="24"/>
        </w:rPr>
        <w:t xml:space="preserve"> </w:t>
      </w:r>
      <w:r w:rsidRPr="001D7AAC">
        <w:rPr>
          <w:sz w:val="24"/>
          <w:szCs w:val="24"/>
        </w:rPr>
        <w:t>по</w:t>
      </w:r>
      <w:r w:rsidRPr="001D7AAC">
        <w:rPr>
          <w:spacing w:val="-14"/>
          <w:sz w:val="24"/>
          <w:szCs w:val="24"/>
        </w:rPr>
        <w:t xml:space="preserve"> </w:t>
      </w:r>
      <w:r w:rsidRPr="001D7AAC">
        <w:rPr>
          <w:sz w:val="24"/>
          <w:szCs w:val="24"/>
        </w:rPr>
        <w:t>оцениванию</w:t>
      </w:r>
      <w:r w:rsidRPr="001D7AAC">
        <w:rPr>
          <w:spacing w:val="-14"/>
          <w:sz w:val="24"/>
          <w:szCs w:val="24"/>
        </w:rPr>
        <w:t xml:space="preserve"> </w:t>
      </w:r>
      <w:r w:rsidRPr="001D7AAC">
        <w:rPr>
          <w:sz w:val="24"/>
          <w:szCs w:val="24"/>
        </w:rPr>
        <w:t>проектной</w:t>
      </w:r>
      <w:r w:rsidRPr="001D7AAC">
        <w:rPr>
          <w:spacing w:val="-14"/>
          <w:sz w:val="24"/>
          <w:szCs w:val="24"/>
        </w:rPr>
        <w:t xml:space="preserve"> </w:t>
      </w:r>
      <w:r w:rsidRPr="001D7AAC">
        <w:rPr>
          <w:spacing w:val="-2"/>
          <w:sz w:val="24"/>
          <w:szCs w:val="24"/>
        </w:rPr>
        <w:t>деятельности</w:t>
      </w:r>
    </w:p>
    <w:p w14:paraId="3DE16080" w14:textId="77777777" w:rsidR="00566F6F" w:rsidRPr="001D7AAC" w:rsidRDefault="001D7AAC">
      <w:pPr>
        <w:pStyle w:val="a3"/>
        <w:ind w:right="125"/>
        <w:rPr>
          <w:sz w:val="24"/>
          <w:szCs w:val="24"/>
        </w:rPr>
      </w:pPr>
      <w:r w:rsidRPr="001D7AAC">
        <w:rPr>
          <w:sz w:val="24"/>
          <w:szCs w:val="24"/>
        </w:rPr>
        <w:t>При оценивании результатов ПД следует ориентироваться на то, что основными критериями учебного проекта является то, насколько</w:t>
      </w:r>
      <w:r w:rsidRPr="001D7AAC">
        <w:rPr>
          <w:spacing w:val="40"/>
          <w:sz w:val="24"/>
          <w:szCs w:val="24"/>
        </w:rPr>
        <w:t xml:space="preserve"> </w:t>
      </w:r>
      <w:r w:rsidRPr="001D7AAC">
        <w:rPr>
          <w:sz w:val="24"/>
          <w:szCs w:val="24"/>
        </w:rPr>
        <w:t>практичен полученный</w:t>
      </w:r>
      <w:r w:rsidRPr="001D7AAC">
        <w:rPr>
          <w:spacing w:val="40"/>
          <w:sz w:val="24"/>
          <w:szCs w:val="24"/>
        </w:rPr>
        <w:t xml:space="preserve"> </w:t>
      </w:r>
      <w:r w:rsidRPr="001D7AAC">
        <w:rPr>
          <w:sz w:val="24"/>
          <w:szCs w:val="24"/>
        </w:rPr>
        <w:t>результат,</w:t>
      </w:r>
      <w:r w:rsidRPr="001D7AAC">
        <w:rPr>
          <w:spacing w:val="40"/>
          <w:sz w:val="24"/>
          <w:szCs w:val="24"/>
        </w:rPr>
        <w:t xml:space="preserve"> </w:t>
      </w:r>
      <w:r w:rsidRPr="001D7AAC">
        <w:rPr>
          <w:sz w:val="24"/>
          <w:szCs w:val="24"/>
        </w:rPr>
        <w:t>т. е. насколько эффективно этот результат (техническое устройство,</w:t>
      </w:r>
      <w:r w:rsidRPr="001D7AAC">
        <w:rPr>
          <w:spacing w:val="2"/>
          <w:sz w:val="24"/>
          <w:szCs w:val="24"/>
        </w:rPr>
        <w:t xml:space="preserve"> </w:t>
      </w:r>
      <w:r w:rsidRPr="001D7AAC">
        <w:rPr>
          <w:sz w:val="24"/>
          <w:szCs w:val="24"/>
        </w:rPr>
        <w:t>программный</w:t>
      </w:r>
      <w:r w:rsidRPr="001D7AAC">
        <w:rPr>
          <w:spacing w:val="-10"/>
          <w:sz w:val="24"/>
          <w:szCs w:val="24"/>
        </w:rPr>
        <w:t xml:space="preserve"> </w:t>
      </w:r>
      <w:r w:rsidRPr="001D7AAC">
        <w:rPr>
          <w:sz w:val="24"/>
          <w:szCs w:val="24"/>
        </w:rPr>
        <w:t>продукт,</w:t>
      </w:r>
      <w:r w:rsidRPr="001D7AAC">
        <w:rPr>
          <w:spacing w:val="-11"/>
          <w:sz w:val="24"/>
          <w:szCs w:val="24"/>
        </w:rPr>
        <w:t xml:space="preserve"> </w:t>
      </w:r>
      <w:r w:rsidRPr="001D7AAC">
        <w:rPr>
          <w:sz w:val="24"/>
          <w:szCs w:val="24"/>
        </w:rPr>
        <w:t>инженерная</w:t>
      </w:r>
      <w:r w:rsidRPr="001D7AAC">
        <w:rPr>
          <w:spacing w:val="-10"/>
          <w:sz w:val="24"/>
          <w:szCs w:val="24"/>
        </w:rPr>
        <w:t xml:space="preserve"> </w:t>
      </w:r>
      <w:r w:rsidRPr="001D7AAC">
        <w:rPr>
          <w:sz w:val="24"/>
          <w:szCs w:val="24"/>
        </w:rPr>
        <w:t>конструкция</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др.)</w:t>
      </w:r>
      <w:r w:rsidRPr="001D7AAC">
        <w:rPr>
          <w:spacing w:val="-12"/>
          <w:sz w:val="24"/>
          <w:szCs w:val="24"/>
        </w:rPr>
        <w:t xml:space="preserve"> </w:t>
      </w:r>
      <w:r w:rsidRPr="001D7AAC">
        <w:rPr>
          <w:sz w:val="24"/>
          <w:szCs w:val="24"/>
        </w:rPr>
        <w:t>помогает</w:t>
      </w:r>
      <w:r w:rsidRPr="001D7AAC">
        <w:rPr>
          <w:spacing w:val="-11"/>
          <w:sz w:val="24"/>
          <w:szCs w:val="24"/>
        </w:rPr>
        <w:t xml:space="preserve"> </w:t>
      </w:r>
      <w:r w:rsidRPr="001D7AAC">
        <w:rPr>
          <w:spacing w:val="-2"/>
          <w:sz w:val="24"/>
          <w:szCs w:val="24"/>
        </w:rPr>
        <w:t>решить</w:t>
      </w:r>
    </w:p>
    <w:p w14:paraId="525C30C8" w14:textId="7C5E6426" w:rsidR="00566F6F" w:rsidRPr="001D7AAC" w:rsidRDefault="001D7AAC">
      <w:pPr>
        <w:pStyle w:val="a3"/>
        <w:spacing w:before="68" w:line="322" w:lineRule="exact"/>
        <w:ind w:firstLine="0"/>
        <w:rPr>
          <w:sz w:val="24"/>
          <w:szCs w:val="24"/>
        </w:rPr>
      </w:pPr>
      <w:r w:rsidRPr="001D7AAC">
        <w:rPr>
          <w:sz w:val="24"/>
          <w:szCs w:val="24"/>
        </w:rPr>
        <w:t>аявленную</w:t>
      </w:r>
      <w:r w:rsidRPr="001D7AAC">
        <w:rPr>
          <w:spacing w:val="35"/>
          <w:sz w:val="24"/>
          <w:szCs w:val="24"/>
        </w:rPr>
        <w:t xml:space="preserve"> </w:t>
      </w:r>
      <w:r w:rsidRPr="001D7AAC">
        <w:rPr>
          <w:spacing w:val="-2"/>
          <w:sz w:val="24"/>
          <w:szCs w:val="24"/>
        </w:rPr>
        <w:t>проблему.</w:t>
      </w:r>
    </w:p>
    <w:p w14:paraId="35C85A8C" w14:textId="77777777" w:rsidR="00566F6F" w:rsidRPr="001D7AAC" w:rsidRDefault="001D7AAC">
      <w:pPr>
        <w:pStyle w:val="a3"/>
        <w:ind w:right="124"/>
        <w:rPr>
          <w:sz w:val="24"/>
          <w:szCs w:val="24"/>
        </w:rPr>
      </w:pPr>
      <w:r w:rsidRPr="001D7AAC">
        <w:rPr>
          <w:sz w:val="24"/>
          <w:szCs w:val="24"/>
        </w:rPr>
        <w:t>Оценка результатов УИД должна учитывать то, насколько обучающимся в рамках проведения исследования удалось продемонстрировать</w:t>
      </w:r>
      <w:r w:rsidRPr="001D7AAC">
        <w:rPr>
          <w:spacing w:val="40"/>
          <w:sz w:val="24"/>
          <w:szCs w:val="24"/>
        </w:rPr>
        <w:t xml:space="preserve"> </w:t>
      </w:r>
      <w:r w:rsidRPr="001D7AAC">
        <w:rPr>
          <w:sz w:val="24"/>
          <w:szCs w:val="24"/>
        </w:rPr>
        <w:t>базовые</w:t>
      </w:r>
      <w:r w:rsidRPr="001D7AAC">
        <w:rPr>
          <w:spacing w:val="40"/>
          <w:sz w:val="24"/>
          <w:szCs w:val="24"/>
        </w:rPr>
        <w:t xml:space="preserve"> </w:t>
      </w:r>
      <w:r w:rsidRPr="001D7AAC">
        <w:rPr>
          <w:sz w:val="24"/>
          <w:szCs w:val="24"/>
        </w:rPr>
        <w:t xml:space="preserve">проектные </w:t>
      </w:r>
      <w:r w:rsidRPr="001D7AAC">
        <w:rPr>
          <w:spacing w:val="-2"/>
          <w:sz w:val="24"/>
          <w:szCs w:val="24"/>
        </w:rPr>
        <w:t>действия:</w:t>
      </w:r>
    </w:p>
    <w:p w14:paraId="62468A4B" w14:textId="77777777" w:rsidR="00566F6F" w:rsidRPr="001D7AAC" w:rsidRDefault="001D7AAC">
      <w:pPr>
        <w:pStyle w:val="a4"/>
        <w:numPr>
          <w:ilvl w:val="1"/>
          <w:numId w:val="17"/>
        </w:numPr>
        <w:tabs>
          <w:tab w:val="left" w:pos="986"/>
        </w:tabs>
        <w:spacing w:line="332" w:lineRule="exact"/>
        <w:ind w:left="986" w:hanging="163"/>
        <w:rPr>
          <w:position w:val="1"/>
          <w:sz w:val="24"/>
          <w:szCs w:val="24"/>
        </w:rPr>
      </w:pPr>
      <w:r w:rsidRPr="001D7AAC">
        <w:rPr>
          <w:sz w:val="24"/>
          <w:szCs w:val="24"/>
        </w:rPr>
        <w:t>понимание</w:t>
      </w:r>
      <w:r w:rsidRPr="001D7AAC">
        <w:rPr>
          <w:spacing w:val="-7"/>
          <w:sz w:val="24"/>
          <w:szCs w:val="24"/>
        </w:rPr>
        <w:t xml:space="preserve"> </w:t>
      </w:r>
      <w:r w:rsidRPr="001D7AAC">
        <w:rPr>
          <w:sz w:val="24"/>
          <w:szCs w:val="24"/>
        </w:rPr>
        <w:t>проблемы,</w:t>
      </w:r>
      <w:r w:rsidRPr="001D7AAC">
        <w:rPr>
          <w:spacing w:val="-4"/>
          <w:sz w:val="24"/>
          <w:szCs w:val="24"/>
        </w:rPr>
        <w:t xml:space="preserve"> </w:t>
      </w:r>
      <w:r w:rsidRPr="001D7AAC">
        <w:rPr>
          <w:sz w:val="24"/>
          <w:szCs w:val="24"/>
        </w:rPr>
        <w:t>связанных</w:t>
      </w:r>
      <w:r w:rsidRPr="001D7AAC">
        <w:rPr>
          <w:spacing w:val="-6"/>
          <w:sz w:val="24"/>
          <w:szCs w:val="24"/>
        </w:rPr>
        <w:t xml:space="preserve"> </w:t>
      </w:r>
      <w:r w:rsidRPr="001D7AAC">
        <w:rPr>
          <w:sz w:val="24"/>
          <w:szCs w:val="24"/>
        </w:rPr>
        <w:t>с</w:t>
      </w:r>
      <w:r w:rsidRPr="001D7AAC">
        <w:rPr>
          <w:spacing w:val="-7"/>
          <w:sz w:val="24"/>
          <w:szCs w:val="24"/>
        </w:rPr>
        <w:t xml:space="preserve"> </w:t>
      </w:r>
      <w:r w:rsidRPr="001D7AAC">
        <w:rPr>
          <w:sz w:val="24"/>
          <w:szCs w:val="24"/>
        </w:rPr>
        <w:t>нею</w:t>
      </w:r>
      <w:r w:rsidRPr="001D7AAC">
        <w:rPr>
          <w:spacing w:val="-6"/>
          <w:sz w:val="24"/>
          <w:szCs w:val="24"/>
        </w:rPr>
        <w:t xml:space="preserve"> </w:t>
      </w:r>
      <w:r w:rsidRPr="001D7AAC">
        <w:rPr>
          <w:sz w:val="24"/>
          <w:szCs w:val="24"/>
        </w:rPr>
        <w:t>цели</w:t>
      </w:r>
      <w:r w:rsidRPr="001D7AAC">
        <w:rPr>
          <w:spacing w:val="-6"/>
          <w:sz w:val="24"/>
          <w:szCs w:val="24"/>
        </w:rPr>
        <w:t xml:space="preserve"> </w:t>
      </w:r>
      <w:r w:rsidRPr="001D7AAC">
        <w:rPr>
          <w:sz w:val="24"/>
          <w:szCs w:val="24"/>
        </w:rPr>
        <w:t>и</w:t>
      </w:r>
      <w:r w:rsidRPr="001D7AAC">
        <w:rPr>
          <w:spacing w:val="59"/>
          <w:sz w:val="24"/>
          <w:szCs w:val="24"/>
        </w:rPr>
        <w:t xml:space="preserve">  </w:t>
      </w:r>
      <w:r w:rsidRPr="001D7AAC">
        <w:rPr>
          <w:spacing w:val="-2"/>
          <w:sz w:val="24"/>
          <w:szCs w:val="24"/>
        </w:rPr>
        <w:t>задач;</w:t>
      </w:r>
    </w:p>
    <w:p w14:paraId="47344C7E" w14:textId="77777777" w:rsidR="00566F6F" w:rsidRPr="001D7AAC" w:rsidRDefault="001D7AAC">
      <w:pPr>
        <w:pStyle w:val="a4"/>
        <w:numPr>
          <w:ilvl w:val="1"/>
          <w:numId w:val="17"/>
        </w:numPr>
        <w:tabs>
          <w:tab w:val="left" w:pos="986"/>
        </w:tabs>
        <w:ind w:left="986" w:hanging="163"/>
        <w:rPr>
          <w:position w:val="1"/>
          <w:sz w:val="24"/>
          <w:szCs w:val="24"/>
        </w:rPr>
      </w:pPr>
      <w:r w:rsidRPr="001D7AAC">
        <w:rPr>
          <w:sz w:val="24"/>
          <w:szCs w:val="24"/>
        </w:rPr>
        <w:t>умение</w:t>
      </w:r>
      <w:r w:rsidRPr="001D7AAC">
        <w:rPr>
          <w:spacing w:val="-9"/>
          <w:sz w:val="24"/>
          <w:szCs w:val="24"/>
        </w:rPr>
        <w:t xml:space="preserve"> </w:t>
      </w:r>
      <w:r w:rsidRPr="001D7AAC">
        <w:rPr>
          <w:sz w:val="24"/>
          <w:szCs w:val="24"/>
        </w:rPr>
        <w:t>определить</w:t>
      </w:r>
      <w:r w:rsidRPr="001D7AAC">
        <w:rPr>
          <w:spacing w:val="-10"/>
          <w:sz w:val="24"/>
          <w:szCs w:val="24"/>
        </w:rPr>
        <w:t xml:space="preserve"> </w:t>
      </w:r>
      <w:r w:rsidRPr="001D7AAC">
        <w:rPr>
          <w:sz w:val="24"/>
          <w:szCs w:val="24"/>
        </w:rPr>
        <w:t>оптимальный</w:t>
      </w:r>
      <w:r w:rsidRPr="001D7AAC">
        <w:rPr>
          <w:spacing w:val="-9"/>
          <w:sz w:val="24"/>
          <w:szCs w:val="24"/>
        </w:rPr>
        <w:t xml:space="preserve"> </w:t>
      </w:r>
      <w:r w:rsidRPr="001D7AAC">
        <w:rPr>
          <w:sz w:val="24"/>
          <w:szCs w:val="24"/>
        </w:rPr>
        <w:t>путь</w:t>
      </w:r>
      <w:r w:rsidRPr="001D7AAC">
        <w:rPr>
          <w:spacing w:val="-10"/>
          <w:sz w:val="24"/>
          <w:szCs w:val="24"/>
        </w:rPr>
        <w:t xml:space="preserve"> </w:t>
      </w:r>
      <w:r w:rsidRPr="001D7AAC">
        <w:rPr>
          <w:sz w:val="24"/>
          <w:szCs w:val="24"/>
        </w:rPr>
        <w:t>решения</w:t>
      </w:r>
      <w:r w:rsidRPr="001D7AAC">
        <w:rPr>
          <w:spacing w:val="51"/>
          <w:sz w:val="24"/>
          <w:szCs w:val="24"/>
        </w:rPr>
        <w:t xml:space="preserve">  </w:t>
      </w:r>
      <w:r w:rsidRPr="001D7AAC">
        <w:rPr>
          <w:spacing w:val="-2"/>
          <w:sz w:val="24"/>
          <w:szCs w:val="24"/>
        </w:rPr>
        <w:t>проблемы;</w:t>
      </w:r>
    </w:p>
    <w:p w14:paraId="3C67512B" w14:textId="77777777" w:rsidR="00566F6F" w:rsidRPr="001D7AAC" w:rsidRDefault="001D7AAC">
      <w:pPr>
        <w:pStyle w:val="a4"/>
        <w:numPr>
          <w:ilvl w:val="1"/>
          <w:numId w:val="17"/>
        </w:numPr>
        <w:tabs>
          <w:tab w:val="left" w:pos="986"/>
        </w:tabs>
        <w:spacing w:before="1" w:line="332" w:lineRule="exact"/>
        <w:ind w:left="986" w:hanging="163"/>
        <w:rPr>
          <w:position w:val="1"/>
          <w:sz w:val="24"/>
          <w:szCs w:val="24"/>
        </w:rPr>
      </w:pPr>
      <w:r w:rsidRPr="001D7AAC">
        <w:rPr>
          <w:sz w:val="24"/>
          <w:szCs w:val="24"/>
        </w:rPr>
        <w:t>умение</w:t>
      </w:r>
      <w:r w:rsidRPr="001D7AAC">
        <w:rPr>
          <w:spacing w:val="-6"/>
          <w:sz w:val="24"/>
          <w:szCs w:val="24"/>
        </w:rPr>
        <w:t xml:space="preserve"> </w:t>
      </w:r>
      <w:r w:rsidRPr="001D7AAC">
        <w:rPr>
          <w:sz w:val="24"/>
          <w:szCs w:val="24"/>
        </w:rPr>
        <w:t>планировать</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работать</w:t>
      </w:r>
      <w:r w:rsidRPr="001D7AAC">
        <w:rPr>
          <w:spacing w:val="-7"/>
          <w:sz w:val="24"/>
          <w:szCs w:val="24"/>
        </w:rPr>
        <w:t xml:space="preserve"> </w:t>
      </w:r>
      <w:r w:rsidRPr="001D7AAC">
        <w:rPr>
          <w:sz w:val="24"/>
          <w:szCs w:val="24"/>
        </w:rPr>
        <w:t>по</w:t>
      </w:r>
      <w:r w:rsidRPr="001D7AAC">
        <w:rPr>
          <w:spacing w:val="25"/>
          <w:sz w:val="24"/>
          <w:szCs w:val="24"/>
        </w:rPr>
        <w:t xml:space="preserve">  </w:t>
      </w:r>
      <w:r w:rsidRPr="001D7AAC">
        <w:rPr>
          <w:spacing w:val="-2"/>
          <w:sz w:val="24"/>
          <w:szCs w:val="24"/>
        </w:rPr>
        <w:t>плану;</w:t>
      </w:r>
    </w:p>
    <w:p w14:paraId="62A1BED4" w14:textId="77777777" w:rsidR="00566F6F" w:rsidRPr="001D7AAC" w:rsidRDefault="001D7AAC">
      <w:pPr>
        <w:pStyle w:val="a4"/>
        <w:numPr>
          <w:ilvl w:val="1"/>
          <w:numId w:val="17"/>
        </w:numPr>
        <w:tabs>
          <w:tab w:val="left" w:pos="1037"/>
        </w:tabs>
        <w:spacing w:line="332" w:lineRule="exact"/>
        <w:ind w:left="1037" w:hanging="214"/>
        <w:rPr>
          <w:position w:val="1"/>
          <w:sz w:val="24"/>
          <w:szCs w:val="24"/>
        </w:rPr>
      </w:pPr>
      <w:r w:rsidRPr="001D7AAC">
        <w:rPr>
          <w:sz w:val="24"/>
          <w:szCs w:val="24"/>
        </w:rPr>
        <w:t>умение</w:t>
      </w:r>
      <w:r w:rsidRPr="001D7AAC">
        <w:rPr>
          <w:spacing w:val="42"/>
          <w:sz w:val="24"/>
          <w:szCs w:val="24"/>
        </w:rPr>
        <w:t xml:space="preserve"> </w:t>
      </w:r>
      <w:r w:rsidRPr="001D7AAC">
        <w:rPr>
          <w:sz w:val="24"/>
          <w:szCs w:val="24"/>
        </w:rPr>
        <w:t>реализовать</w:t>
      </w:r>
      <w:r w:rsidRPr="001D7AAC">
        <w:rPr>
          <w:spacing w:val="41"/>
          <w:sz w:val="24"/>
          <w:szCs w:val="24"/>
        </w:rPr>
        <w:t xml:space="preserve"> </w:t>
      </w:r>
      <w:r w:rsidRPr="001D7AAC">
        <w:rPr>
          <w:sz w:val="24"/>
          <w:szCs w:val="24"/>
        </w:rPr>
        <w:t>проектный</w:t>
      </w:r>
      <w:r w:rsidRPr="001D7AAC">
        <w:rPr>
          <w:spacing w:val="42"/>
          <w:sz w:val="24"/>
          <w:szCs w:val="24"/>
        </w:rPr>
        <w:t xml:space="preserve"> </w:t>
      </w:r>
      <w:r w:rsidRPr="001D7AAC">
        <w:rPr>
          <w:sz w:val="24"/>
          <w:szCs w:val="24"/>
        </w:rPr>
        <w:t>замысел</w:t>
      </w:r>
      <w:r w:rsidRPr="001D7AAC">
        <w:rPr>
          <w:spacing w:val="41"/>
          <w:sz w:val="24"/>
          <w:szCs w:val="24"/>
        </w:rPr>
        <w:t xml:space="preserve"> </w:t>
      </w:r>
      <w:r w:rsidRPr="001D7AAC">
        <w:rPr>
          <w:sz w:val="24"/>
          <w:szCs w:val="24"/>
        </w:rPr>
        <w:t>и</w:t>
      </w:r>
      <w:r w:rsidRPr="001D7AAC">
        <w:rPr>
          <w:spacing w:val="43"/>
          <w:sz w:val="24"/>
          <w:szCs w:val="24"/>
        </w:rPr>
        <w:t xml:space="preserve"> </w:t>
      </w:r>
      <w:r w:rsidRPr="001D7AAC">
        <w:rPr>
          <w:sz w:val="24"/>
          <w:szCs w:val="24"/>
        </w:rPr>
        <w:t>оформить</w:t>
      </w:r>
      <w:r w:rsidRPr="001D7AAC">
        <w:rPr>
          <w:spacing w:val="42"/>
          <w:sz w:val="24"/>
          <w:szCs w:val="24"/>
        </w:rPr>
        <w:t xml:space="preserve"> </w:t>
      </w:r>
      <w:r w:rsidRPr="001D7AAC">
        <w:rPr>
          <w:sz w:val="24"/>
          <w:szCs w:val="24"/>
        </w:rPr>
        <w:t>его</w:t>
      </w:r>
      <w:r w:rsidRPr="001D7AAC">
        <w:rPr>
          <w:spacing w:val="42"/>
          <w:sz w:val="24"/>
          <w:szCs w:val="24"/>
        </w:rPr>
        <w:t xml:space="preserve"> </w:t>
      </w:r>
      <w:r w:rsidRPr="001D7AAC">
        <w:rPr>
          <w:sz w:val="24"/>
          <w:szCs w:val="24"/>
        </w:rPr>
        <w:t>в</w:t>
      </w:r>
      <w:r w:rsidRPr="001D7AAC">
        <w:rPr>
          <w:spacing w:val="42"/>
          <w:sz w:val="24"/>
          <w:szCs w:val="24"/>
        </w:rPr>
        <w:t xml:space="preserve"> </w:t>
      </w:r>
      <w:r w:rsidRPr="001D7AAC">
        <w:rPr>
          <w:sz w:val="24"/>
          <w:szCs w:val="24"/>
        </w:rPr>
        <w:t>виде</w:t>
      </w:r>
      <w:r w:rsidRPr="001D7AAC">
        <w:rPr>
          <w:spacing w:val="43"/>
          <w:sz w:val="24"/>
          <w:szCs w:val="24"/>
        </w:rPr>
        <w:t xml:space="preserve"> </w:t>
      </w:r>
      <w:r w:rsidRPr="001D7AAC">
        <w:rPr>
          <w:spacing w:val="-2"/>
          <w:sz w:val="24"/>
          <w:szCs w:val="24"/>
        </w:rPr>
        <w:t>реального</w:t>
      </w:r>
    </w:p>
    <w:p w14:paraId="7222AD8B" w14:textId="77777777" w:rsidR="00566F6F" w:rsidRPr="001D7AAC" w:rsidRDefault="001D7AAC">
      <w:pPr>
        <w:pStyle w:val="a3"/>
        <w:ind w:firstLine="0"/>
        <w:jc w:val="left"/>
        <w:rPr>
          <w:sz w:val="24"/>
          <w:szCs w:val="24"/>
        </w:rPr>
      </w:pPr>
      <w:r w:rsidRPr="001D7AAC">
        <w:rPr>
          <w:spacing w:val="-2"/>
          <w:sz w:val="24"/>
          <w:szCs w:val="24"/>
        </w:rPr>
        <w:t>«продукта»;</w:t>
      </w:r>
    </w:p>
    <w:p w14:paraId="3768A83B" w14:textId="77777777" w:rsidR="00566F6F" w:rsidRPr="001D7AAC" w:rsidRDefault="001D7AAC">
      <w:pPr>
        <w:pStyle w:val="a4"/>
        <w:numPr>
          <w:ilvl w:val="1"/>
          <w:numId w:val="17"/>
        </w:numPr>
        <w:tabs>
          <w:tab w:val="left" w:pos="1038"/>
        </w:tabs>
        <w:ind w:right="130" w:firstLine="709"/>
        <w:rPr>
          <w:position w:val="1"/>
          <w:sz w:val="24"/>
          <w:szCs w:val="24"/>
        </w:rPr>
      </w:pPr>
      <w:r w:rsidRPr="001D7AAC">
        <w:rPr>
          <w:sz w:val="24"/>
          <w:szCs w:val="24"/>
        </w:rPr>
        <w:t>умение осуществлять самооценку деятельности и результата, взаимоценку деятельности</w:t>
      </w:r>
      <w:r w:rsidRPr="001D7AAC">
        <w:rPr>
          <w:spacing w:val="40"/>
          <w:sz w:val="24"/>
          <w:szCs w:val="24"/>
        </w:rPr>
        <w:t xml:space="preserve"> </w:t>
      </w:r>
      <w:r w:rsidRPr="001D7AAC">
        <w:rPr>
          <w:sz w:val="24"/>
          <w:szCs w:val="24"/>
        </w:rPr>
        <w:t>в группе.</w:t>
      </w:r>
    </w:p>
    <w:p w14:paraId="450AA74A" w14:textId="77777777" w:rsidR="00566F6F" w:rsidRPr="001D7AAC" w:rsidRDefault="001D7AAC">
      <w:pPr>
        <w:pStyle w:val="a3"/>
        <w:ind w:left="823" w:firstLine="0"/>
        <w:rPr>
          <w:sz w:val="24"/>
          <w:szCs w:val="24"/>
        </w:rPr>
      </w:pPr>
      <w:r w:rsidRPr="001D7AAC">
        <w:rPr>
          <w:sz w:val="24"/>
          <w:szCs w:val="24"/>
        </w:rPr>
        <w:t>В</w:t>
      </w:r>
      <w:r w:rsidRPr="001D7AAC">
        <w:rPr>
          <w:spacing w:val="-16"/>
          <w:sz w:val="24"/>
          <w:szCs w:val="24"/>
        </w:rPr>
        <w:t xml:space="preserve"> </w:t>
      </w:r>
      <w:r w:rsidRPr="001D7AAC">
        <w:rPr>
          <w:sz w:val="24"/>
          <w:szCs w:val="24"/>
        </w:rPr>
        <w:t>процессе</w:t>
      </w:r>
      <w:r w:rsidRPr="001D7AAC">
        <w:rPr>
          <w:spacing w:val="-15"/>
          <w:sz w:val="24"/>
          <w:szCs w:val="24"/>
        </w:rPr>
        <w:t xml:space="preserve"> </w:t>
      </w:r>
      <w:r w:rsidRPr="001D7AAC">
        <w:rPr>
          <w:sz w:val="24"/>
          <w:szCs w:val="24"/>
        </w:rPr>
        <w:t>публичной</w:t>
      </w:r>
      <w:r w:rsidRPr="001D7AAC">
        <w:rPr>
          <w:spacing w:val="-15"/>
          <w:sz w:val="24"/>
          <w:szCs w:val="24"/>
        </w:rPr>
        <w:t xml:space="preserve"> </w:t>
      </w:r>
      <w:r w:rsidRPr="001D7AAC">
        <w:rPr>
          <w:sz w:val="24"/>
          <w:szCs w:val="24"/>
        </w:rPr>
        <w:t>презентации</w:t>
      </w:r>
      <w:r w:rsidRPr="001D7AAC">
        <w:rPr>
          <w:spacing w:val="-15"/>
          <w:sz w:val="24"/>
          <w:szCs w:val="24"/>
        </w:rPr>
        <w:t xml:space="preserve"> </w:t>
      </w:r>
      <w:r w:rsidRPr="001D7AAC">
        <w:rPr>
          <w:sz w:val="24"/>
          <w:szCs w:val="24"/>
        </w:rPr>
        <w:t>результатов</w:t>
      </w:r>
      <w:r w:rsidRPr="001D7AAC">
        <w:rPr>
          <w:spacing w:val="-14"/>
          <w:sz w:val="24"/>
          <w:szCs w:val="24"/>
        </w:rPr>
        <w:t xml:space="preserve"> </w:t>
      </w:r>
      <w:r w:rsidRPr="001D7AAC">
        <w:rPr>
          <w:sz w:val="24"/>
          <w:szCs w:val="24"/>
        </w:rPr>
        <w:t>проекта</w:t>
      </w:r>
      <w:r w:rsidRPr="001D7AAC">
        <w:rPr>
          <w:spacing w:val="-16"/>
          <w:sz w:val="24"/>
          <w:szCs w:val="24"/>
        </w:rPr>
        <w:t xml:space="preserve"> </w:t>
      </w:r>
      <w:r w:rsidRPr="001D7AAC">
        <w:rPr>
          <w:spacing w:val="-2"/>
          <w:sz w:val="24"/>
          <w:szCs w:val="24"/>
        </w:rPr>
        <w:t>оценивается:</w:t>
      </w:r>
    </w:p>
    <w:p w14:paraId="44C0A324" w14:textId="77777777" w:rsidR="00566F6F" w:rsidRPr="001D7AAC" w:rsidRDefault="001D7AAC">
      <w:pPr>
        <w:pStyle w:val="a4"/>
        <w:numPr>
          <w:ilvl w:val="1"/>
          <w:numId w:val="17"/>
        </w:numPr>
        <w:tabs>
          <w:tab w:val="left" w:pos="1185"/>
        </w:tabs>
        <w:spacing w:before="1"/>
        <w:ind w:right="130" w:firstLine="709"/>
        <w:rPr>
          <w:position w:val="1"/>
          <w:sz w:val="24"/>
          <w:szCs w:val="24"/>
        </w:rPr>
      </w:pPr>
      <w:r w:rsidRPr="001D7AAC">
        <w:rPr>
          <w:sz w:val="24"/>
          <w:szCs w:val="24"/>
        </w:rPr>
        <w:t>качество защиты проекта (четкость и ясность изложения задачи; убедительность рассуждений; последовательность в аргументации;</w:t>
      </w:r>
      <w:r w:rsidRPr="001D7AAC">
        <w:rPr>
          <w:spacing w:val="40"/>
          <w:sz w:val="24"/>
          <w:szCs w:val="24"/>
        </w:rPr>
        <w:t xml:space="preserve"> </w:t>
      </w:r>
      <w:r w:rsidRPr="001D7AAC">
        <w:rPr>
          <w:sz w:val="24"/>
          <w:szCs w:val="24"/>
        </w:rPr>
        <w:t>логичность</w:t>
      </w:r>
      <w:r w:rsidRPr="001D7AAC">
        <w:rPr>
          <w:spacing w:val="40"/>
          <w:sz w:val="24"/>
          <w:szCs w:val="24"/>
        </w:rPr>
        <w:t xml:space="preserve"> </w:t>
      </w:r>
      <w:r w:rsidRPr="001D7AAC">
        <w:rPr>
          <w:sz w:val="24"/>
          <w:szCs w:val="24"/>
        </w:rPr>
        <w:t xml:space="preserve">и </w:t>
      </w:r>
      <w:r w:rsidRPr="001D7AAC">
        <w:rPr>
          <w:spacing w:val="-2"/>
          <w:sz w:val="24"/>
          <w:szCs w:val="24"/>
        </w:rPr>
        <w:t>оригинальность);</w:t>
      </w:r>
    </w:p>
    <w:p w14:paraId="2D3F6D14" w14:textId="77777777" w:rsidR="00566F6F" w:rsidRPr="001D7AAC" w:rsidRDefault="001D7AAC">
      <w:pPr>
        <w:pStyle w:val="a4"/>
        <w:numPr>
          <w:ilvl w:val="1"/>
          <w:numId w:val="17"/>
        </w:numPr>
        <w:tabs>
          <w:tab w:val="left" w:pos="1008"/>
        </w:tabs>
        <w:ind w:right="130" w:firstLine="709"/>
        <w:rPr>
          <w:position w:val="1"/>
          <w:sz w:val="24"/>
          <w:szCs w:val="24"/>
        </w:rPr>
      </w:pPr>
      <w:r w:rsidRPr="001D7AAC">
        <w:rPr>
          <w:sz w:val="24"/>
          <w:szCs w:val="24"/>
        </w:rPr>
        <w:t>качество наглядного представления проекта (использование рисунков, схем, графиков, моделей и других средств наглядной</w:t>
      </w:r>
      <w:r w:rsidRPr="001D7AAC">
        <w:rPr>
          <w:spacing w:val="40"/>
          <w:sz w:val="24"/>
          <w:szCs w:val="24"/>
        </w:rPr>
        <w:t xml:space="preserve"> </w:t>
      </w:r>
      <w:r w:rsidRPr="001D7AAC">
        <w:rPr>
          <w:sz w:val="24"/>
          <w:szCs w:val="24"/>
        </w:rPr>
        <w:t>презентации);</w:t>
      </w:r>
    </w:p>
    <w:p w14:paraId="7548594D" w14:textId="77777777" w:rsidR="00566F6F" w:rsidRPr="001D7AAC" w:rsidRDefault="001D7AAC">
      <w:pPr>
        <w:pStyle w:val="a4"/>
        <w:numPr>
          <w:ilvl w:val="1"/>
          <w:numId w:val="17"/>
        </w:numPr>
        <w:tabs>
          <w:tab w:val="left" w:pos="1070"/>
        </w:tabs>
        <w:ind w:right="131" w:firstLine="709"/>
        <w:rPr>
          <w:position w:val="1"/>
          <w:sz w:val="24"/>
          <w:szCs w:val="24"/>
        </w:rPr>
      </w:pPr>
      <w:r w:rsidRPr="001D7AAC">
        <w:rPr>
          <w:sz w:val="24"/>
          <w:szCs w:val="24"/>
        </w:rPr>
        <w:t>качество письменного текста (соответствие плану, оформление</w:t>
      </w:r>
      <w:r w:rsidRPr="001D7AAC">
        <w:rPr>
          <w:spacing w:val="40"/>
          <w:sz w:val="24"/>
          <w:szCs w:val="24"/>
        </w:rPr>
        <w:t xml:space="preserve"> </w:t>
      </w:r>
      <w:r w:rsidRPr="001D7AAC">
        <w:rPr>
          <w:sz w:val="24"/>
          <w:szCs w:val="24"/>
        </w:rPr>
        <w:t>работы, грамотность изложения);</w:t>
      </w:r>
    </w:p>
    <w:p w14:paraId="7396D249" w14:textId="77777777" w:rsidR="00566F6F" w:rsidRPr="001D7AAC" w:rsidRDefault="001D7AAC">
      <w:pPr>
        <w:pStyle w:val="a4"/>
        <w:numPr>
          <w:ilvl w:val="1"/>
          <w:numId w:val="17"/>
        </w:numPr>
        <w:tabs>
          <w:tab w:val="left" w:pos="1116"/>
        </w:tabs>
        <w:ind w:right="128" w:firstLine="709"/>
        <w:rPr>
          <w:position w:val="1"/>
          <w:sz w:val="24"/>
          <w:szCs w:val="24"/>
        </w:rPr>
      </w:pPr>
      <w:r w:rsidRPr="001D7AAC">
        <w:rPr>
          <w:sz w:val="24"/>
          <w:szCs w:val="24"/>
        </w:rPr>
        <w:t xml:space="preserve">уровень коммуникативных умений (умение отвечать на поставленные вопросы, аргументировать и отстаивать собственную точку зрения, участвовать в </w:t>
      </w:r>
      <w:r w:rsidRPr="001D7AAC">
        <w:rPr>
          <w:spacing w:val="-2"/>
          <w:sz w:val="24"/>
          <w:szCs w:val="24"/>
        </w:rPr>
        <w:t>дискуссии).</w:t>
      </w:r>
    </w:p>
    <w:p w14:paraId="7C0E2956" w14:textId="77777777" w:rsidR="00566F6F" w:rsidRPr="001D7AAC" w:rsidRDefault="001D7AAC">
      <w:pPr>
        <w:pStyle w:val="a4"/>
        <w:numPr>
          <w:ilvl w:val="3"/>
          <w:numId w:val="21"/>
        </w:numPr>
        <w:tabs>
          <w:tab w:val="left" w:pos="1800"/>
        </w:tabs>
        <w:spacing w:before="321" w:line="322" w:lineRule="exact"/>
        <w:ind w:left="1800" w:hanging="977"/>
        <w:rPr>
          <w:sz w:val="24"/>
          <w:szCs w:val="24"/>
        </w:rPr>
      </w:pPr>
      <w:r w:rsidRPr="001D7AAC">
        <w:rPr>
          <w:spacing w:val="-2"/>
          <w:sz w:val="24"/>
          <w:szCs w:val="24"/>
        </w:rPr>
        <w:t>ОРГАНИЗАЦИОННЫЙ</w:t>
      </w:r>
      <w:r w:rsidRPr="001D7AAC">
        <w:rPr>
          <w:spacing w:val="-7"/>
          <w:sz w:val="24"/>
          <w:szCs w:val="24"/>
        </w:rPr>
        <w:t xml:space="preserve"> </w:t>
      </w:r>
      <w:r w:rsidRPr="001D7AAC">
        <w:rPr>
          <w:spacing w:val="-2"/>
          <w:sz w:val="24"/>
          <w:szCs w:val="24"/>
        </w:rPr>
        <w:t>РАЗДЕЛ</w:t>
      </w:r>
    </w:p>
    <w:p w14:paraId="4654BAF5" w14:textId="77777777" w:rsidR="00566F6F" w:rsidRPr="001D7AAC" w:rsidRDefault="001D7AAC">
      <w:pPr>
        <w:pStyle w:val="a3"/>
        <w:ind w:right="130"/>
        <w:rPr>
          <w:sz w:val="24"/>
          <w:szCs w:val="24"/>
        </w:rPr>
      </w:pPr>
      <w:r w:rsidRPr="001D7AAC">
        <w:rPr>
          <w:sz w:val="24"/>
          <w:szCs w:val="24"/>
        </w:rPr>
        <w:t>Формы взаимодействия участников образовательного процесса при создании</w:t>
      </w:r>
      <w:r w:rsidRPr="001D7AAC">
        <w:rPr>
          <w:spacing w:val="80"/>
          <w:sz w:val="24"/>
          <w:szCs w:val="24"/>
        </w:rPr>
        <w:t xml:space="preserve"> </w:t>
      </w:r>
      <w:r w:rsidRPr="001D7AAC">
        <w:rPr>
          <w:sz w:val="24"/>
          <w:szCs w:val="24"/>
        </w:rPr>
        <w:t>и реализации программы развития универсальных учебных действий</w:t>
      </w:r>
    </w:p>
    <w:p w14:paraId="3B952671" w14:textId="77777777" w:rsidR="00566F6F" w:rsidRPr="001D7AAC" w:rsidRDefault="001D7AAC">
      <w:pPr>
        <w:pStyle w:val="a3"/>
        <w:spacing w:before="1"/>
        <w:ind w:right="124"/>
        <w:rPr>
          <w:sz w:val="24"/>
          <w:szCs w:val="24"/>
        </w:rPr>
      </w:pPr>
      <w:r w:rsidRPr="001D7AAC">
        <w:rPr>
          <w:sz w:val="24"/>
          <w:szCs w:val="24"/>
        </w:rPr>
        <w:t>Разработка и реализация программы развития УУД для обучающихся с РАС осуществляется психолого-педагогическим консилиумом (ППк) образовательной организации. При отсутствии ППк в образовательной организации может быть создана рабочая группа под руководством заместителя директора по учебно- воспитательной работе (УВР) или руководителя образовательной организации, или других представителей образовательной организации (тьюторов, специалистов психолого-педагогического сопровождения, учителей-предметников, педагога- психолога), осуществляющих деятельность в сфере формирования и реализации программы развития УУД.</w:t>
      </w:r>
    </w:p>
    <w:p w14:paraId="63F083EE" w14:textId="77777777" w:rsidR="00566F6F" w:rsidRPr="001D7AAC" w:rsidRDefault="001D7AAC">
      <w:pPr>
        <w:pStyle w:val="a3"/>
        <w:ind w:right="132"/>
        <w:rPr>
          <w:sz w:val="24"/>
          <w:szCs w:val="24"/>
        </w:rPr>
      </w:pPr>
      <w:r w:rsidRPr="001D7AAC">
        <w:rPr>
          <w:sz w:val="24"/>
          <w:szCs w:val="24"/>
        </w:rPr>
        <w:t>В ходе работы по разработке и реализации программы развития УУД реализуются</w:t>
      </w:r>
      <w:r w:rsidRPr="001D7AAC">
        <w:rPr>
          <w:spacing w:val="40"/>
          <w:sz w:val="24"/>
          <w:szCs w:val="24"/>
        </w:rPr>
        <w:t xml:space="preserve"> </w:t>
      </w:r>
      <w:r w:rsidRPr="001D7AAC">
        <w:rPr>
          <w:sz w:val="24"/>
          <w:szCs w:val="24"/>
        </w:rPr>
        <w:t>следующие направления:</w:t>
      </w:r>
    </w:p>
    <w:p w14:paraId="1D023B39" w14:textId="77777777" w:rsidR="00566F6F" w:rsidRPr="001D7AAC" w:rsidRDefault="001D7AAC">
      <w:pPr>
        <w:pStyle w:val="a4"/>
        <w:numPr>
          <w:ilvl w:val="0"/>
          <w:numId w:val="15"/>
        </w:numPr>
        <w:tabs>
          <w:tab w:val="left" w:pos="1192"/>
        </w:tabs>
        <w:ind w:right="125" w:firstLine="709"/>
        <w:rPr>
          <w:sz w:val="24"/>
          <w:szCs w:val="24"/>
        </w:rPr>
      </w:pPr>
      <w:r w:rsidRPr="001D7AAC">
        <w:rPr>
          <w:sz w:val="24"/>
          <w:szCs w:val="24"/>
        </w:rPr>
        <w:t>разработка плана координации деятельности учителей-предметников, направленной</w:t>
      </w:r>
      <w:r w:rsidRPr="001D7AAC">
        <w:rPr>
          <w:spacing w:val="-18"/>
          <w:sz w:val="24"/>
          <w:szCs w:val="24"/>
        </w:rPr>
        <w:t xml:space="preserve"> </w:t>
      </w:r>
      <w:r w:rsidRPr="001D7AAC">
        <w:rPr>
          <w:sz w:val="24"/>
          <w:szCs w:val="24"/>
        </w:rPr>
        <w:t>на</w:t>
      </w:r>
      <w:r w:rsidRPr="001D7AAC">
        <w:rPr>
          <w:spacing w:val="-17"/>
          <w:sz w:val="24"/>
          <w:szCs w:val="24"/>
        </w:rPr>
        <w:t xml:space="preserve"> </w:t>
      </w:r>
      <w:r w:rsidRPr="001D7AAC">
        <w:rPr>
          <w:sz w:val="24"/>
          <w:szCs w:val="24"/>
        </w:rPr>
        <w:t>формирование</w:t>
      </w:r>
      <w:r w:rsidRPr="001D7AAC">
        <w:rPr>
          <w:spacing w:val="-18"/>
          <w:sz w:val="24"/>
          <w:szCs w:val="24"/>
        </w:rPr>
        <w:t xml:space="preserve"> </w:t>
      </w:r>
      <w:r w:rsidRPr="001D7AAC">
        <w:rPr>
          <w:sz w:val="24"/>
          <w:szCs w:val="24"/>
        </w:rPr>
        <w:t>универсальных</w:t>
      </w:r>
      <w:r w:rsidRPr="001D7AAC">
        <w:rPr>
          <w:spacing w:val="-10"/>
          <w:sz w:val="24"/>
          <w:szCs w:val="24"/>
        </w:rPr>
        <w:t xml:space="preserve"> </w:t>
      </w:r>
      <w:r w:rsidRPr="001D7AAC">
        <w:rPr>
          <w:sz w:val="24"/>
          <w:szCs w:val="24"/>
        </w:rPr>
        <w:t>учебных</w:t>
      </w:r>
      <w:r w:rsidRPr="001D7AAC">
        <w:rPr>
          <w:spacing w:val="-18"/>
          <w:sz w:val="24"/>
          <w:szCs w:val="24"/>
        </w:rPr>
        <w:t xml:space="preserve"> </w:t>
      </w:r>
      <w:r w:rsidRPr="001D7AAC">
        <w:rPr>
          <w:sz w:val="24"/>
          <w:szCs w:val="24"/>
        </w:rPr>
        <w:t>действий</w:t>
      </w:r>
      <w:r w:rsidRPr="001D7AAC">
        <w:rPr>
          <w:spacing w:val="-17"/>
          <w:sz w:val="24"/>
          <w:szCs w:val="24"/>
        </w:rPr>
        <w:t xml:space="preserve"> </w:t>
      </w:r>
      <w:r w:rsidRPr="001D7AAC">
        <w:rPr>
          <w:sz w:val="24"/>
          <w:szCs w:val="24"/>
        </w:rPr>
        <w:t>на</w:t>
      </w:r>
      <w:r w:rsidRPr="001D7AAC">
        <w:rPr>
          <w:spacing w:val="-18"/>
          <w:sz w:val="24"/>
          <w:szCs w:val="24"/>
        </w:rPr>
        <w:t xml:space="preserve"> </w:t>
      </w:r>
      <w:r w:rsidRPr="001D7AAC">
        <w:rPr>
          <w:sz w:val="24"/>
          <w:szCs w:val="24"/>
        </w:rPr>
        <w:t>основе</w:t>
      </w:r>
      <w:r w:rsidRPr="001D7AAC">
        <w:rPr>
          <w:spacing w:val="-17"/>
          <w:sz w:val="24"/>
          <w:szCs w:val="24"/>
        </w:rPr>
        <w:t xml:space="preserve"> </w:t>
      </w:r>
      <w:r w:rsidRPr="001D7AAC">
        <w:rPr>
          <w:sz w:val="24"/>
          <w:szCs w:val="24"/>
        </w:rPr>
        <w:t>ПООП</w:t>
      </w:r>
      <w:r w:rsidRPr="001D7AAC">
        <w:rPr>
          <w:spacing w:val="-18"/>
          <w:sz w:val="24"/>
          <w:szCs w:val="24"/>
        </w:rPr>
        <w:t xml:space="preserve"> </w:t>
      </w:r>
      <w:r w:rsidRPr="001D7AAC">
        <w:rPr>
          <w:sz w:val="24"/>
          <w:szCs w:val="24"/>
        </w:rPr>
        <w:t>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w:t>
      </w:r>
      <w:r w:rsidRPr="001D7AAC">
        <w:rPr>
          <w:spacing w:val="-8"/>
          <w:sz w:val="24"/>
          <w:szCs w:val="24"/>
        </w:rPr>
        <w:t xml:space="preserve"> </w:t>
      </w:r>
      <w:r w:rsidRPr="001D7AAC">
        <w:rPr>
          <w:sz w:val="24"/>
          <w:szCs w:val="24"/>
        </w:rPr>
        <w:t>которая</w:t>
      </w:r>
      <w:r w:rsidRPr="001D7AAC">
        <w:rPr>
          <w:spacing w:val="-10"/>
          <w:sz w:val="24"/>
          <w:szCs w:val="24"/>
        </w:rPr>
        <w:t xml:space="preserve"> </w:t>
      </w:r>
      <w:r w:rsidRPr="001D7AAC">
        <w:rPr>
          <w:sz w:val="24"/>
          <w:szCs w:val="24"/>
        </w:rPr>
        <w:t>может</w:t>
      </w:r>
      <w:r w:rsidRPr="001D7AAC">
        <w:rPr>
          <w:spacing w:val="-9"/>
          <w:sz w:val="24"/>
          <w:szCs w:val="24"/>
        </w:rPr>
        <w:t xml:space="preserve"> </w:t>
      </w:r>
      <w:r w:rsidRPr="001D7AAC">
        <w:rPr>
          <w:sz w:val="24"/>
          <w:szCs w:val="24"/>
        </w:rPr>
        <w:t>быть</w:t>
      </w:r>
      <w:r w:rsidRPr="001D7AAC">
        <w:rPr>
          <w:spacing w:val="-10"/>
          <w:sz w:val="24"/>
          <w:szCs w:val="24"/>
        </w:rPr>
        <w:t xml:space="preserve"> </w:t>
      </w:r>
      <w:r w:rsidRPr="001D7AAC">
        <w:rPr>
          <w:sz w:val="24"/>
          <w:szCs w:val="24"/>
        </w:rPr>
        <w:t>положена</w:t>
      </w:r>
      <w:r w:rsidRPr="001D7AAC">
        <w:rPr>
          <w:spacing w:val="-10"/>
          <w:sz w:val="24"/>
          <w:szCs w:val="24"/>
        </w:rPr>
        <w:t xml:space="preserve"> </w:t>
      </w:r>
      <w:r w:rsidRPr="001D7AAC">
        <w:rPr>
          <w:sz w:val="24"/>
          <w:szCs w:val="24"/>
        </w:rPr>
        <w:t>в</w:t>
      </w:r>
      <w:r w:rsidRPr="001D7AAC">
        <w:rPr>
          <w:spacing w:val="-9"/>
          <w:sz w:val="24"/>
          <w:szCs w:val="24"/>
        </w:rPr>
        <w:t xml:space="preserve"> </w:t>
      </w:r>
      <w:r w:rsidRPr="001D7AAC">
        <w:rPr>
          <w:sz w:val="24"/>
          <w:szCs w:val="24"/>
        </w:rPr>
        <w:t>основу работы по развитию УУД;</w:t>
      </w:r>
    </w:p>
    <w:p w14:paraId="79A6B38C" w14:textId="77777777" w:rsidR="00566F6F" w:rsidRPr="001D7AAC" w:rsidRDefault="001D7AAC">
      <w:pPr>
        <w:pStyle w:val="a4"/>
        <w:numPr>
          <w:ilvl w:val="0"/>
          <w:numId w:val="15"/>
        </w:numPr>
        <w:tabs>
          <w:tab w:val="left" w:pos="1192"/>
        </w:tabs>
        <w:ind w:right="129" w:firstLine="709"/>
        <w:rPr>
          <w:sz w:val="24"/>
          <w:szCs w:val="24"/>
        </w:rPr>
      </w:pPr>
      <w:r w:rsidRPr="001D7AAC">
        <w:rPr>
          <w:sz w:val="24"/>
          <w:szCs w:val="24"/>
        </w:rPr>
        <w:t>определение способов межпредметной интеграции, обеспечивающей достижение</w:t>
      </w:r>
      <w:r w:rsidRPr="001D7AAC">
        <w:rPr>
          <w:spacing w:val="-18"/>
          <w:sz w:val="24"/>
          <w:szCs w:val="24"/>
        </w:rPr>
        <w:t xml:space="preserve"> </w:t>
      </w:r>
      <w:r w:rsidRPr="001D7AAC">
        <w:rPr>
          <w:sz w:val="24"/>
          <w:szCs w:val="24"/>
        </w:rPr>
        <w:lastRenderedPageBreak/>
        <w:t>данных</w:t>
      </w:r>
      <w:r w:rsidRPr="001D7AAC">
        <w:rPr>
          <w:spacing w:val="-17"/>
          <w:sz w:val="24"/>
          <w:szCs w:val="24"/>
        </w:rPr>
        <w:t xml:space="preserve"> </w:t>
      </w:r>
      <w:r w:rsidRPr="001D7AAC">
        <w:rPr>
          <w:sz w:val="24"/>
          <w:szCs w:val="24"/>
        </w:rPr>
        <w:t>результатов</w:t>
      </w:r>
      <w:r w:rsidRPr="001D7AAC">
        <w:rPr>
          <w:spacing w:val="-18"/>
          <w:sz w:val="24"/>
          <w:szCs w:val="24"/>
        </w:rPr>
        <w:t xml:space="preserve"> </w:t>
      </w:r>
      <w:r w:rsidRPr="001D7AAC">
        <w:rPr>
          <w:sz w:val="24"/>
          <w:szCs w:val="24"/>
        </w:rPr>
        <w:t>(междисциплинарный</w:t>
      </w:r>
      <w:r w:rsidRPr="001D7AAC">
        <w:rPr>
          <w:spacing w:val="-9"/>
          <w:sz w:val="24"/>
          <w:szCs w:val="24"/>
        </w:rPr>
        <w:t xml:space="preserve"> </w:t>
      </w:r>
      <w:r w:rsidRPr="001D7AAC">
        <w:rPr>
          <w:sz w:val="24"/>
          <w:szCs w:val="24"/>
        </w:rPr>
        <w:t>модуль,</w:t>
      </w:r>
      <w:r w:rsidRPr="001D7AAC">
        <w:rPr>
          <w:spacing w:val="-6"/>
          <w:sz w:val="24"/>
          <w:szCs w:val="24"/>
        </w:rPr>
        <w:t xml:space="preserve"> </w:t>
      </w:r>
      <w:r w:rsidRPr="001D7AAC">
        <w:rPr>
          <w:sz w:val="24"/>
          <w:szCs w:val="24"/>
        </w:rPr>
        <w:t>интегративные</w:t>
      </w:r>
      <w:r w:rsidRPr="001D7AAC">
        <w:rPr>
          <w:spacing w:val="-5"/>
          <w:sz w:val="24"/>
          <w:szCs w:val="24"/>
        </w:rPr>
        <w:t xml:space="preserve"> </w:t>
      </w:r>
      <w:r w:rsidRPr="001D7AAC">
        <w:rPr>
          <w:sz w:val="24"/>
          <w:szCs w:val="24"/>
        </w:rPr>
        <w:t>уроки и т.</w:t>
      </w:r>
      <w:r w:rsidRPr="001D7AAC">
        <w:rPr>
          <w:spacing w:val="40"/>
          <w:sz w:val="24"/>
          <w:szCs w:val="24"/>
        </w:rPr>
        <w:t xml:space="preserve"> </w:t>
      </w:r>
      <w:r w:rsidRPr="001D7AAC">
        <w:rPr>
          <w:sz w:val="24"/>
          <w:szCs w:val="24"/>
        </w:rPr>
        <w:t>п.);</w:t>
      </w:r>
    </w:p>
    <w:p w14:paraId="0B430AC2" w14:textId="77777777" w:rsidR="00566F6F" w:rsidRPr="001D7AAC" w:rsidRDefault="001D7AAC">
      <w:pPr>
        <w:pStyle w:val="a4"/>
        <w:numPr>
          <w:ilvl w:val="0"/>
          <w:numId w:val="15"/>
        </w:numPr>
        <w:tabs>
          <w:tab w:val="left" w:pos="1151"/>
        </w:tabs>
        <w:ind w:left="1151" w:hanging="328"/>
        <w:rPr>
          <w:sz w:val="24"/>
          <w:szCs w:val="24"/>
        </w:rPr>
      </w:pPr>
      <w:r w:rsidRPr="001D7AAC">
        <w:rPr>
          <w:sz w:val="24"/>
          <w:szCs w:val="24"/>
        </w:rPr>
        <w:t>определение</w:t>
      </w:r>
      <w:r w:rsidRPr="001D7AAC">
        <w:rPr>
          <w:spacing w:val="41"/>
          <w:sz w:val="24"/>
          <w:szCs w:val="24"/>
        </w:rPr>
        <w:t xml:space="preserve">  </w:t>
      </w:r>
      <w:r w:rsidRPr="001D7AAC">
        <w:rPr>
          <w:sz w:val="24"/>
          <w:szCs w:val="24"/>
        </w:rPr>
        <w:t>этапов</w:t>
      </w:r>
      <w:r w:rsidRPr="001D7AAC">
        <w:rPr>
          <w:spacing w:val="41"/>
          <w:sz w:val="24"/>
          <w:szCs w:val="24"/>
        </w:rPr>
        <w:t xml:space="preserve">  </w:t>
      </w:r>
      <w:r w:rsidRPr="001D7AAC">
        <w:rPr>
          <w:sz w:val="24"/>
          <w:szCs w:val="24"/>
        </w:rPr>
        <w:t>и</w:t>
      </w:r>
      <w:r w:rsidRPr="001D7AAC">
        <w:rPr>
          <w:spacing w:val="42"/>
          <w:sz w:val="24"/>
          <w:szCs w:val="24"/>
        </w:rPr>
        <w:t xml:space="preserve">  </w:t>
      </w:r>
      <w:r w:rsidRPr="001D7AAC">
        <w:rPr>
          <w:sz w:val="24"/>
          <w:szCs w:val="24"/>
        </w:rPr>
        <w:t>форм</w:t>
      </w:r>
      <w:r w:rsidRPr="001D7AAC">
        <w:rPr>
          <w:spacing w:val="40"/>
          <w:sz w:val="24"/>
          <w:szCs w:val="24"/>
        </w:rPr>
        <w:t xml:space="preserve">  </w:t>
      </w:r>
      <w:r w:rsidRPr="001D7AAC">
        <w:rPr>
          <w:sz w:val="24"/>
          <w:szCs w:val="24"/>
        </w:rPr>
        <w:t>постепенного</w:t>
      </w:r>
      <w:r w:rsidRPr="001D7AAC">
        <w:rPr>
          <w:spacing w:val="42"/>
          <w:sz w:val="24"/>
          <w:szCs w:val="24"/>
        </w:rPr>
        <w:t xml:space="preserve">  </w:t>
      </w:r>
      <w:r w:rsidRPr="001D7AAC">
        <w:rPr>
          <w:sz w:val="24"/>
          <w:szCs w:val="24"/>
        </w:rPr>
        <w:t>усложнения</w:t>
      </w:r>
      <w:r w:rsidRPr="001D7AAC">
        <w:rPr>
          <w:spacing w:val="41"/>
          <w:sz w:val="24"/>
          <w:szCs w:val="24"/>
        </w:rPr>
        <w:t xml:space="preserve">  </w:t>
      </w:r>
      <w:r w:rsidRPr="001D7AAC">
        <w:rPr>
          <w:spacing w:val="-2"/>
          <w:sz w:val="24"/>
          <w:szCs w:val="24"/>
        </w:rPr>
        <w:t>деятельности</w:t>
      </w:r>
    </w:p>
    <w:p w14:paraId="77D1D69F" w14:textId="77777777" w:rsidR="00566F6F" w:rsidRPr="001D7AAC" w:rsidRDefault="001D7AAC">
      <w:pPr>
        <w:pStyle w:val="a3"/>
        <w:spacing w:before="68" w:line="322" w:lineRule="exact"/>
        <w:ind w:firstLine="0"/>
        <w:rPr>
          <w:sz w:val="24"/>
          <w:szCs w:val="24"/>
        </w:rPr>
      </w:pPr>
      <w:r w:rsidRPr="001D7AAC">
        <w:rPr>
          <w:sz w:val="24"/>
          <w:szCs w:val="24"/>
        </w:rPr>
        <w:t>учащихся</w:t>
      </w:r>
      <w:r w:rsidRPr="001D7AAC">
        <w:rPr>
          <w:spacing w:val="-12"/>
          <w:sz w:val="24"/>
          <w:szCs w:val="24"/>
        </w:rPr>
        <w:t xml:space="preserve"> </w:t>
      </w:r>
      <w:r w:rsidRPr="001D7AAC">
        <w:rPr>
          <w:sz w:val="24"/>
          <w:szCs w:val="24"/>
        </w:rPr>
        <w:t>по</w:t>
      </w:r>
      <w:r w:rsidRPr="001D7AAC">
        <w:rPr>
          <w:spacing w:val="-12"/>
          <w:sz w:val="24"/>
          <w:szCs w:val="24"/>
        </w:rPr>
        <w:t xml:space="preserve"> </w:t>
      </w:r>
      <w:r w:rsidRPr="001D7AAC">
        <w:rPr>
          <w:sz w:val="24"/>
          <w:szCs w:val="24"/>
        </w:rPr>
        <w:t>овладению</w:t>
      </w:r>
      <w:r w:rsidRPr="001D7AAC">
        <w:rPr>
          <w:spacing w:val="-12"/>
          <w:sz w:val="24"/>
          <w:szCs w:val="24"/>
        </w:rPr>
        <w:t xml:space="preserve"> </w:t>
      </w:r>
      <w:r w:rsidRPr="001D7AAC">
        <w:rPr>
          <w:sz w:val="24"/>
          <w:szCs w:val="24"/>
        </w:rPr>
        <w:t>универсальными</w:t>
      </w:r>
      <w:r w:rsidRPr="001D7AAC">
        <w:rPr>
          <w:spacing w:val="-12"/>
          <w:sz w:val="24"/>
          <w:szCs w:val="24"/>
        </w:rPr>
        <w:t xml:space="preserve"> </w:t>
      </w:r>
      <w:r w:rsidRPr="001D7AAC">
        <w:rPr>
          <w:sz w:val="24"/>
          <w:szCs w:val="24"/>
        </w:rPr>
        <w:t>учебными</w:t>
      </w:r>
      <w:r w:rsidRPr="001D7AAC">
        <w:rPr>
          <w:spacing w:val="47"/>
          <w:sz w:val="24"/>
          <w:szCs w:val="24"/>
        </w:rPr>
        <w:t xml:space="preserve"> </w:t>
      </w:r>
      <w:r w:rsidRPr="001D7AAC">
        <w:rPr>
          <w:spacing w:val="-2"/>
          <w:sz w:val="24"/>
          <w:szCs w:val="24"/>
        </w:rPr>
        <w:t>действиями;</w:t>
      </w:r>
    </w:p>
    <w:p w14:paraId="48238753" w14:textId="77777777" w:rsidR="00566F6F" w:rsidRPr="001D7AAC" w:rsidRDefault="001D7AAC">
      <w:pPr>
        <w:pStyle w:val="a4"/>
        <w:numPr>
          <w:ilvl w:val="0"/>
          <w:numId w:val="15"/>
        </w:numPr>
        <w:tabs>
          <w:tab w:val="left" w:pos="990"/>
        </w:tabs>
        <w:ind w:right="133" w:firstLine="709"/>
        <w:rPr>
          <w:sz w:val="24"/>
          <w:szCs w:val="24"/>
        </w:rPr>
      </w:pPr>
      <w:r w:rsidRPr="001D7AAC">
        <w:rPr>
          <w:sz w:val="24"/>
          <w:szCs w:val="24"/>
        </w:rPr>
        <w:t>разработка общего алгоритма</w:t>
      </w:r>
      <w:r w:rsidRPr="001D7AAC">
        <w:rPr>
          <w:spacing w:val="-1"/>
          <w:sz w:val="24"/>
          <w:szCs w:val="24"/>
        </w:rPr>
        <w:t xml:space="preserve"> </w:t>
      </w:r>
      <w:r w:rsidRPr="001D7AAC">
        <w:rPr>
          <w:sz w:val="24"/>
          <w:szCs w:val="24"/>
        </w:rPr>
        <w:t>(технологической схемы) урока,</w:t>
      </w:r>
      <w:r w:rsidRPr="001D7AAC">
        <w:rPr>
          <w:spacing w:val="-2"/>
          <w:sz w:val="24"/>
          <w:szCs w:val="24"/>
        </w:rPr>
        <w:t xml:space="preserve"> </w:t>
      </w:r>
      <w:r w:rsidRPr="001D7AAC">
        <w:rPr>
          <w:sz w:val="24"/>
          <w:szCs w:val="24"/>
        </w:rPr>
        <w:t>имеющего два целевых фокуса: предметный и метапредметный;</w:t>
      </w:r>
    </w:p>
    <w:p w14:paraId="160B54D8" w14:textId="77777777" w:rsidR="00566F6F" w:rsidRPr="001D7AAC" w:rsidRDefault="001D7AAC">
      <w:pPr>
        <w:pStyle w:val="a4"/>
        <w:numPr>
          <w:ilvl w:val="0"/>
          <w:numId w:val="15"/>
        </w:numPr>
        <w:tabs>
          <w:tab w:val="left" w:pos="1061"/>
        </w:tabs>
        <w:ind w:right="129" w:firstLine="709"/>
        <w:rPr>
          <w:sz w:val="24"/>
          <w:szCs w:val="24"/>
        </w:rPr>
      </w:pPr>
      <w:r w:rsidRPr="001D7AAC">
        <w:rPr>
          <w:sz w:val="24"/>
          <w:szCs w:val="24"/>
        </w:rPr>
        <w:t>разработка основных подходов к конструированию задач на применение универсальных</w:t>
      </w:r>
      <w:r w:rsidRPr="001D7AAC">
        <w:rPr>
          <w:spacing w:val="40"/>
          <w:sz w:val="24"/>
          <w:szCs w:val="24"/>
        </w:rPr>
        <w:t xml:space="preserve"> </w:t>
      </w:r>
      <w:r w:rsidRPr="001D7AAC">
        <w:rPr>
          <w:sz w:val="24"/>
          <w:szCs w:val="24"/>
        </w:rPr>
        <w:t>учебных действий;</w:t>
      </w:r>
    </w:p>
    <w:p w14:paraId="4BC2A634" w14:textId="77777777" w:rsidR="00566F6F" w:rsidRPr="001D7AAC" w:rsidRDefault="001D7AAC">
      <w:pPr>
        <w:pStyle w:val="a4"/>
        <w:numPr>
          <w:ilvl w:val="0"/>
          <w:numId w:val="15"/>
        </w:numPr>
        <w:tabs>
          <w:tab w:val="left" w:pos="1000"/>
        </w:tabs>
        <w:ind w:right="123" w:firstLine="709"/>
        <w:rPr>
          <w:sz w:val="24"/>
          <w:szCs w:val="24"/>
        </w:rPr>
      </w:pPr>
      <w:r w:rsidRPr="001D7AAC">
        <w:rPr>
          <w:sz w:val="24"/>
          <w:szCs w:val="24"/>
        </w:rPr>
        <w:t>конкретизация основных подходов к организации учебно-исследовательской и проектной деятельности обучающихся в рамках</w:t>
      </w:r>
      <w:r w:rsidRPr="001D7AAC">
        <w:rPr>
          <w:spacing w:val="40"/>
          <w:sz w:val="24"/>
          <w:szCs w:val="24"/>
        </w:rPr>
        <w:t xml:space="preserve"> </w:t>
      </w:r>
      <w:r w:rsidRPr="001D7AAC">
        <w:rPr>
          <w:sz w:val="24"/>
          <w:szCs w:val="24"/>
        </w:rPr>
        <w:t>урочной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 xml:space="preserve">внеурочной </w:t>
      </w:r>
      <w:r w:rsidRPr="001D7AAC">
        <w:rPr>
          <w:spacing w:val="-2"/>
          <w:sz w:val="24"/>
          <w:szCs w:val="24"/>
        </w:rPr>
        <w:t>деятельности;</w:t>
      </w:r>
    </w:p>
    <w:p w14:paraId="056EFA87" w14:textId="77777777" w:rsidR="00566F6F" w:rsidRPr="001D7AAC" w:rsidRDefault="001D7AAC">
      <w:pPr>
        <w:pStyle w:val="a4"/>
        <w:numPr>
          <w:ilvl w:val="0"/>
          <w:numId w:val="15"/>
        </w:numPr>
        <w:tabs>
          <w:tab w:val="left" w:pos="1077"/>
        </w:tabs>
        <w:spacing w:before="1"/>
        <w:ind w:right="130" w:firstLine="709"/>
        <w:rPr>
          <w:sz w:val="24"/>
          <w:szCs w:val="24"/>
        </w:rPr>
      </w:pPr>
      <w:r w:rsidRPr="001D7AAC">
        <w:rPr>
          <w:sz w:val="24"/>
          <w:szCs w:val="24"/>
        </w:rPr>
        <w:t>разработка основных подходов к организации учебной деятельности по формированию и развитию</w:t>
      </w:r>
      <w:r w:rsidRPr="001D7AAC">
        <w:rPr>
          <w:spacing w:val="80"/>
          <w:sz w:val="24"/>
          <w:szCs w:val="24"/>
        </w:rPr>
        <w:t xml:space="preserve"> </w:t>
      </w:r>
      <w:r w:rsidRPr="001D7AAC">
        <w:rPr>
          <w:sz w:val="24"/>
          <w:szCs w:val="24"/>
        </w:rPr>
        <w:t>ИКТ-компетенций;</w:t>
      </w:r>
    </w:p>
    <w:p w14:paraId="0D8DB429" w14:textId="77777777" w:rsidR="00566F6F" w:rsidRPr="001D7AAC" w:rsidRDefault="001D7AAC">
      <w:pPr>
        <w:pStyle w:val="a4"/>
        <w:numPr>
          <w:ilvl w:val="0"/>
          <w:numId w:val="15"/>
        </w:numPr>
        <w:tabs>
          <w:tab w:val="left" w:pos="1060"/>
        </w:tabs>
        <w:ind w:right="130" w:firstLine="709"/>
        <w:rPr>
          <w:sz w:val="24"/>
          <w:szCs w:val="24"/>
        </w:rPr>
      </w:pPr>
      <w:r w:rsidRPr="001D7AAC">
        <w:rPr>
          <w:sz w:val="24"/>
          <w:szCs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10453555" w14:textId="77777777" w:rsidR="00566F6F" w:rsidRPr="001D7AAC" w:rsidRDefault="001D7AAC">
      <w:pPr>
        <w:pStyle w:val="a4"/>
        <w:numPr>
          <w:ilvl w:val="0"/>
          <w:numId w:val="15"/>
        </w:numPr>
        <w:tabs>
          <w:tab w:val="left" w:pos="1007"/>
        </w:tabs>
        <w:ind w:right="128" w:firstLine="709"/>
        <w:rPr>
          <w:sz w:val="24"/>
          <w:szCs w:val="24"/>
        </w:rPr>
      </w:pPr>
      <w:r w:rsidRPr="001D7AAC">
        <w:rPr>
          <w:sz w:val="24"/>
          <w:szCs w:val="24"/>
        </w:rPr>
        <w:t>разработка</w:t>
      </w:r>
      <w:r w:rsidRPr="001D7AAC">
        <w:rPr>
          <w:spacing w:val="-5"/>
          <w:sz w:val="24"/>
          <w:szCs w:val="24"/>
        </w:rPr>
        <w:t xml:space="preserve"> </w:t>
      </w:r>
      <w:r w:rsidRPr="001D7AAC">
        <w:rPr>
          <w:sz w:val="24"/>
          <w:szCs w:val="24"/>
        </w:rPr>
        <w:t>методики</w:t>
      </w:r>
      <w:r w:rsidRPr="001D7AAC">
        <w:rPr>
          <w:spacing w:val="-5"/>
          <w:sz w:val="24"/>
          <w:szCs w:val="24"/>
        </w:rPr>
        <w:t xml:space="preserve"> </w:t>
      </w:r>
      <w:r w:rsidRPr="001D7AAC">
        <w:rPr>
          <w:sz w:val="24"/>
          <w:szCs w:val="24"/>
        </w:rPr>
        <w:t>и</w:t>
      </w:r>
      <w:r w:rsidRPr="001D7AAC">
        <w:rPr>
          <w:spacing w:val="-6"/>
          <w:sz w:val="24"/>
          <w:szCs w:val="24"/>
        </w:rPr>
        <w:t xml:space="preserve"> </w:t>
      </w:r>
      <w:r w:rsidRPr="001D7AAC">
        <w:rPr>
          <w:sz w:val="24"/>
          <w:szCs w:val="24"/>
        </w:rPr>
        <w:t>инструментария</w:t>
      </w:r>
      <w:r w:rsidRPr="001D7AAC">
        <w:rPr>
          <w:spacing w:val="-5"/>
          <w:sz w:val="24"/>
          <w:szCs w:val="24"/>
        </w:rPr>
        <w:t xml:space="preserve"> </w:t>
      </w:r>
      <w:r w:rsidRPr="001D7AAC">
        <w:rPr>
          <w:sz w:val="24"/>
          <w:szCs w:val="24"/>
        </w:rPr>
        <w:t>мониторинга</w:t>
      </w:r>
      <w:r w:rsidRPr="001D7AAC">
        <w:rPr>
          <w:spacing w:val="-5"/>
          <w:sz w:val="24"/>
          <w:szCs w:val="24"/>
        </w:rPr>
        <w:t xml:space="preserve"> </w:t>
      </w:r>
      <w:r w:rsidRPr="001D7AAC">
        <w:rPr>
          <w:sz w:val="24"/>
          <w:szCs w:val="24"/>
        </w:rPr>
        <w:t>успешности освоения и применения обучающимися универсальных учебных действий;</w:t>
      </w:r>
    </w:p>
    <w:p w14:paraId="4A1BA657" w14:textId="77777777" w:rsidR="00566F6F" w:rsidRPr="001D7AAC" w:rsidRDefault="001D7AAC">
      <w:pPr>
        <w:pStyle w:val="a4"/>
        <w:numPr>
          <w:ilvl w:val="0"/>
          <w:numId w:val="15"/>
        </w:numPr>
        <w:tabs>
          <w:tab w:val="left" w:pos="1047"/>
        </w:tabs>
        <w:ind w:right="122" w:firstLine="709"/>
        <w:rPr>
          <w:sz w:val="24"/>
          <w:szCs w:val="24"/>
        </w:rPr>
      </w:pPr>
      <w:r w:rsidRPr="001D7AAC">
        <w:rPr>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w:t>
      </w:r>
      <w:r w:rsidRPr="001D7AAC">
        <w:rPr>
          <w:spacing w:val="40"/>
          <w:sz w:val="24"/>
          <w:szCs w:val="24"/>
        </w:rPr>
        <w:t xml:space="preserve"> </w:t>
      </w:r>
      <w:r w:rsidRPr="001D7AAC">
        <w:rPr>
          <w:sz w:val="24"/>
          <w:szCs w:val="24"/>
        </w:rPr>
        <w:t>УУД;</w:t>
      </w:r>
    </w:p>
    <w:p w14:paraId="21C934BE" w14:textId="77777777" w:rsidR="00566F6F" w:rsidRPr="001D7AAC" w:rsidRDefault="001D7AAC">
      <w:pPr>
        <w:pStyle w:val="a4"/>
        <w:numPr>
          <w:ilvl w:val="0"/>
          <w:numId w:val="15"/>
        </w:numPr>
        <w:tabs>
          <w:tab w:val="left" w:pos="1002"/>
        </w:tabs>
        <w:ind w:right="123" w:firstLine="709"/>
        <w:rPr>
          <w:sz w:val="24"/>
          <w:szCs w:val="24"/>
        </w:rPr>
      </w:pPr>
      <w:r w:rsidRPr="001D7AAC">
        <w:rPr>
          <w:sz w:val="24"/>
          <w:szCs w:val="24"/>
        </w:rPr>
        <w:t>организация и проведение систематических консультаций</w:t>
      </w:r>
      <w:r w:rsidRPr="001D7AAC">
        <w:rPr>
          <w:spacing w:val="40"/>
          <w:sz w:val="24"/>
          <w:szCs w:val="24"/>
        </w:rPr>
        <w:t xml:space="preserve"> </w:t>
      </w:r>
      <w:r w:rsidRPr="001D7AAC">
        <w:rPr>
          <w:sz w:val="24"/>
          <w:szCs w:val="24"/>
        </w:rPr>
        <w:t>с педагогами- предметниками по проблемам, связанным с развитием универсальных учебных действий в образовательном процессе;</w:t>
      </w:r>
    </w:p>
    <w:p w14:paraId="3EF92E65" w14:textId="77777777" w:rsidR="00566F6F" w:rsidRPr="001D7AAC" w:rsidRDefault="001D7AAC">
      <w:pPr>
        <w:pStyle w:val="a4"/>
        <w:numPr>
          <w:ilvl w:val="0"/>
          <w:numId w:val="15"/>
        </w:numPr>
        <w:tabs>
          <w:tab w:val="left" w:pos="1184"/>
        </w:tabs>
        <w:ind w:right="124" w:firstLine="709"/>
        <w:rPr>
          <w:sz w:val="24"/>
          <w:szCs w:val="24"/>
        </w:rPr>
      </w:pPr>
      <w:r w:rsidRPr="001D7AAC">
        <w:rPr>
          <w:sz w:val="24"/>
          <w:szCs w:val="24"/>
        </w:rPr>
        <w:t>организация и проведение методических семинаров с педагогами- предметниками и школьными психологами по анализу и способам минимизации рисков развития УУД у учащихся;</w:t>
      </w:r>
    </w:p>
    <w:p w14:paraId="7875BC91" w14:textId="77777777" w:rsidR="00566F6F" w:rsidRPr="001D7AAC" w:rsidRDefault="001D7AAC">
      <w:pPr>
        <w:pStyle w:val="a4"/>
        <w:numPr>
          <w:ilvl w:val="0"/>
          <w:numId w:val="15"/>
        </w:numPr>
        <w:tabs>
          <w:tab w:val="left" w:pos="1079"/>
        </w:tabs>
        <w:ind w:right="129" w:firstLine="709"/>
        <w:rPr>
          <w:sz w:val="24"/>
          <w:szCs w:val="24"/>
        </w:rPr>
      </w:pPr>
      <w:r w:rsidRPr="001D7AAC">
        <w:rPr>
          <w:sz w:val="24"/>
          <w:szCs w:val="24"/>
        </w:rPr>
        <w:t>организация разъяснительной/просветительской работы с родителями по проблемам развития УУД у учащихся;</w:t>
      </w:r>
    </w:p>
    <w:p w14:paraId="57D00BBF" w14:textId="77777777" w:rsidR="00566F6F" w:rsidRPr="001D7AAC" w:rsidRDefault="001D7AAC">
      <w:pPr>
        <w:pStyle w:val="a4"/>
        <w:numPr>
          <w:ilvl w:val="0"/>
          <w:numId w:val="15"/>
        </w:numPr>
        <w:tabs>
          <w:tab w:val="left" w:pos="1151"/>
        </w:tabs>
        <w:ind w:right="126" w:firstLine="709"/>
        <w:rPr>
          <w:sz w:val="24"/>
          <w:szCs w:val="24"/>
        </w:rPr>
      </w:pPr>
      <w:r w:rsidRPr="001D7AAC">
        <w:rPr>
          <w:sz w:val="24"/>
          <w:szCs w:val="24"/>
        </w:rPr>
        <w:t>организация отражения результатов работы по формированию УУД учащихся на сайте образовательной организации. Рабочей группой может быть реализовано несколько</w:t>
      </w:r>
      <w:r w:rsidRPr="001D7AAC">
        <w:rPr>
          <w:spacing w:val="80"/>
          <w:sz w:val="24"/>
          <w:szCs w:val="24"/>
        </w:rPr>
        <w:t xml:space="preserve"> </w:t>
      </w:r>
      <w:r w:rsidRPr="001D7AAC">
        <w:rPr>
          <w:sz w:val="24"/>
          <w:szCs w:val="24"/>
        </w:rPr>
        <w:t>этапов с соблюдением необходимых процедур контроля, коррекции и согласования (конкретные процедуры разрабатываются рабочей группой и утверждаются</w:t>
      </w:r>
      <w:r w:rsidRPr="001D7AAC">
        <w:rPr>
          <w:spacing w:val="80"/>
          <w:sz w:val="24"/>
          <w:szCs w:val="24"/>
        </w:rPr>
        <w:t xml:space="preserve"> </w:t>
      </w:r>
      <w:r w:rsidRPr="001D7AAC">
        <w:rPr>
          <w:sz w:val="24"/>
          <w:szCs w:val="24"/>
        </w:rPr>
        <w:t>руководителем).</w:t>
      </w:r>
    </w:p>
    <w:p w14:paraId="635F8F01" w14:textId="77777777" w:rsidR="00566F6F" w:rsidRPr="001D7AAC" w:rsidRDefault="001D7AAC">
      <w:pPr>
        <w:pStyle w:val="a3"/>
        <w:spacing w:before="321"/>
        <w:ind w:right="132"/>
        <w:rPr>
          <w:sz w:val="24"/>
          <w:szCs w:val="24"/>
        </w:rPr>
      </w:pPr>
      <w:r w:rsidRPr="001D7AAC">
        <w:rPr>
          <w:sz w:val="24"/>
          <w:szCs w:val="24"/>
        </w:rPr>
        <w:t>На подготовительном этапе команда образовательной организации может провести следующие аналитические</w:t>
      </w:r>
      <w:r w:rsidRPr="001D7AAC">
        <w:rPr>
          <w:spacing w:val="40"/>
          <w:sz w:val="24"/>
          <w:szCs w:val="24"/>
        </w:rPr>
        <w:t xml:space="preserve">  </w:t>
      </w:r>
      <w:r w:rsidRPr="001D7AAC">
        <w:rPr>
          <w:sz w:val="24"/>
          <w:szCs w:val="24"/>
        </w:rPr>
        <w:t>работы:</w:t>
      </w:r>
    </w:p>
    <w:p w14:paraId="63FDF36D" w14:textId="77777777" w:rsidR="00566F6F" w:rsidRPr="001D7AAC" w:rsidRDefault="001D7AAC">
      <w:pPr>
        <w:pStyle w:val="a4"/>
        <w:numPr>
          <w:ilvl w:val="0"/>
          <w:numId w:val="15"/>
        </w:numPr>
        <w:tabs>
          <w:tab w:val="left" w:pos="1166"/>
        </w:tabs>
        <w:ind w:right="124" w:firstLine="709"/>
        <w:rPr>
          <w:sz w:val="24"/>
          <w:szCs w:val="24"/>
        </w:rPr>
      </w:pPr>
      <w:r w:rsidRPr="001D7AAC">
        <w:rPr>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2070832D" w14:textId="77777777" w:rsidR="00566F6F" w:rsidRPr="001D7AAC" w:rsidRDefault="001D7AAC">
      <w:pPr>
        <w:pStyle w:val="a4"/>
        <w:numPr>
          <w:ilvl w:val="0"/>
          <w:numId w:val="15"/>
        </w:numPr>
        <w:tabs>
          <w:tab w:val="left" w:pos="1000"/>
        </w:tabs>
        <w:spacing w:before="1"/>
        <w:ind w:right="126" w:firstLine="709"/>
        <w:rPr>
          <w:sz w:val="24"/>
          <w:szCs w:val="24"/>
        </w:rPr>
      </w:pPr>
      <w:r w:rsidRPr="001D7AAC">
        <w:rPr>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w:t>
      </w:r>
      <w:r w:rsidRPr="001D7AAC">
        <w:rPr>
          <w:spacing w:val="40"/>
          <w:sz w:val="24"/>
          <w:szCs w:val="24"/>
        </w:rPr>
        <w:t xml:space="preserve"> </w:t>
      </w:r>
      <w:r w:rsidRPr="001D7AAC">
        <w:rPr>
          <w:sz w:val="24"/>
          <w:szCs w:val="24"/>
        </w:rPr>
        <w:t>образовательных</w:t>
      </w:r>
      <w:r w:rsidRPr="001D7AAC">
        <w:rPr>
          <w:spacing w:val="40"/>
          <w:sz w:val="24"/>
          <w:szCs w:val="24"/>
        </w:rPr>
        <w:t xml:space="preserve"> </w:t>
      </w:r>
      <w:r w:rsidRPr="001D7AAC">
        <w:rPr>
          <w:sz w:val="24"/>
          <w:szCs w:val="24"/>
        </w:rPr>
        <w:t>траекторий;</w:t>
      </w:r>
    </w:p>
    <w:p w14:paraId="17652260" w14:textId="77777777" w:rsidR="00566F6F" w:rsidRPr="001D7AAC" w:rsidRDefault="001D7AAC">
      <w:pPr>
        <w:pStyle w:val="a4"/>
        <w:numPr>
          <w:ilvl w:val="0"/>
          <w:numId w:val="15"/>
        </w:numPr>
        <w:tabs>
          <w:tab w:val="left" w:pos="989"/>
        </w:tabs>
        <w:ind w:right="131" w:firstLine="709"/>
        <w:rPr>
          <w:sz w:val="24"/>
          <w:szCs w:val="24"/>
        </w:rPr>
      </w:pPr>
      <w:r w:rsidRPr="001D7AAC">
        <w:rPr>
          <w:sz w:val="24"/>
          <w:szCs w:val="24"/>
        </w:rPr>
        <w:t>анализировать</w:t>
      </w:r>
      <w:r w:rsidRPr="001D7AAC">
        <w:rPr>
          <w:spacing w:val="-2"/>
          <w:sz w:val="24"/>
          <w:szCs w:val="24"/>
        </w:rPr>
        <w:t xml:space="preserve"> </w:t>
      </w:r>
      <w:r w:rsidRPr="001D7AAC">
        <w:rPr>
          <w:sz w:val="24"/>
          <w:szCs w:val="24"/>
        </w:rPr>
        <w:t>результаты учащихся</w:t>
      </w:r>
      <w:r w:rsidRPr="001D7AAC">
        <w:rPr>
          <w:spacing w:val="-1"/>
          <w:sz w:val="24"/>
          <w:szCs w:val="24"/>
        </w:rPr>
        <w:t xml:space="preserve"> </w:t>
      </w:r>
      <w:r w:rsidRPr="001D7AAC">
        <w:rPr>
          <w:sz w:val="24"/>
          <w:szCs w:val="24"/>
        </w:rPr>
        <w:t>по</w:t>
      </w:r>
      <w:r w:rsidRPr="001D7AAC">
        <w:rPr>
          <w:spacing w:val="-1"/>
          <w:sz w:val="24"/>
          <w:szCs w:val="24"/>
        </w:rPr>
        <w:t xml:space="preserve"> </w:t>
      </w:r>
      <w:r w:rsidRPr="001D7AAC">
        <w:rPr>
          <w:sz w:val="24"/>
          <w:szCs w:val="24"/>
        </w:rPr>
        <w:t>линии развития УУД</w:t>
      </w:r>
      <w:r w:rsidRPr="001D7AAC">
        <w:rPr>
          <w:spacing w:val="-1"/>
          <w:sz w:val="24"/>
          <w:szCs w:val="24"/>
        </w:rPr>
        <w:t xml:space="preserve"> </w:t>
      </w:r>
      <w:r w:rsidRPr="001D7AAC">
        <w:rPr>
          <w:sz w:val="24"/>
          <w:szCs w:val="24"/>
        </w:rPr>
        <w:t>на</w:t>
      </w:r>
      <w:r w:rsidRPr="001D7AAC">
        <w:rPr>
          <w:spacing w:val="-2"/>
          <w:sz w:val="24"/>
          <w:szCs w:val="24"/>
        </w:rPr>
        <w:t xml:space="preserve"> </w:t>
      </w:r>
      <w:r w:rsidRPr="001D7AAC">
        <w:rPr>
          <w:sz w:val="24"/>
          <w:szCs w:val="24"/>
        </w:rPr>
        <w:t xml:space="preserve">предыдущем </w:t>
      </w:r>
      <w:r w:rsidRPr="001D7AAC">
        <w:rPr>
          <w:spacing w:val="-2"/>
          <w:sz w:val="24"/>
          <w:szCs w:val="24"/>
        </w:rPr>
        <w:t>уровне;</w:t>
      </w:r>
    </w:p>
    <w:p w14:paraId="1DE48C3A" w14:textId="77777777" w:rsidR="00566F6F" w:rsidRPr="001D7AAC" w:rsidRDefault="001D7AAC">
      <w:pPr>
        <w:pStyle w:val="a4"/>
        <w:numPr>
          <w:ilvl w:val="0"/>
          <w:numId w:val="15"/>
        </w:numPr>
        <w:tabs>
          <w:tab w:val="left" w:pos="986"/>
        </w:tabs>
        <w:ind w:right="129" w:firstLine="709"/>
        <w:rPr>
          <w:sz w:val="24"/>
          <w:szCs w:val="24"/>
        </w:rPr>
      </w:pPr>
      <w:r w:rsidRPr="001D7AAC">
        <w:rPr>
          <w:sz w:val="24"/>
          <w:szCs w:val="24"/>
        </w:rPr>
        <w:t>анализировать</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обсуждать</w:t>
      </w:r>
      <w:r w:rsidRPr="001D7AAC">
        <w:rPr>
          <w:spacing w:val="-4"/>
          <w:sz w:val="24"/>
          <w:szCs w:val="24"/>
        </w:rPr>
        <w:t xml:space="preserve"> </w:t>
      </w:r>
      <w:r w:rsidRPr="001D7AAC">
        <w:rPr>
          <w:sz w:val="24"/>
          <w:szCs w:val="24"/>
        </w:rPr>
        <w:t>опыт</w:t>
      </w:r>
      <w:r w:rsidRPr="001D7AAC">
        <w:rPr>
          <w:spacing w:val="-4"/>
          <w:sz w:val="24"/>
          <w:szCs w:val="24"/>
        </w:rPr>
        <w:t xml:space="preserve"> </w:t>
      </w:r>
      <w:r w:rsidRPr="001D7AAC">
        <w:rPr>
          <w:sz w:val="24"/>
          <w:szCs w:val="24"/>
        </w:rPr>
        <w:t>применения</w:t>
      </w:r>
      <w:r w:rsidRPr="001D7AAC">
        <w:rPr>
          <w:spacing w:val="-4"/>
          <w:sz w:val="24"/>
          <w:szCs w:val="24"/>
        </w:rPr>
        <w:t xml:space="preserve"> </w:t>
      </w:r>
      <w:r w:rsidRPr="001D7AAC">
        <w:rPr>
          <w:sz w:val="24"/>
          <w:szCs w:val="24"/>
        </w:rPr>
        <w:t>успешных</w:t>
      </w:r>
      <w:r w:rsidRPr="001D7AAC">
        <w:rPr>
          <w:spacing w:val="-4"/>
          <w:sz w:val="24"/>
          <w:szCs w:val="24"/>
        </w:rPr>
        <w:t xml:space="preserve"> </w:t>
      </w:r>
      <w:r w:rsidRPr="001D7AAC">
        <w:rPr>
          <w:sz w:val="24"/>
          <w:szCs w:val="24"/>
        </w:rPr>
        <w:t>практик,</w:t>
      </w:r>
      <w:r w:rsidRPr="001D7AAC">
        <w:rPr>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том</w:t>
      </w:r>
      <w:r w:rsidRPr="001D7AAC">
        <w:rPr>
          <w:spacing w:val="-3"/>
          <w:sz w:val="24"/>
          <w:szCs w:val="24"/>
        </w:rPr>
        <w:t xml:space="preserve"> </w:t>
      </w:r>
      <w:r w:rsidRPr="001D7AAC">
        <w:rPr>
          <w:sz w:val="24"/>
          <w:szCs w:val="24"/>
        </w:rPr>
        <w:t>числе с использованием информационных ресурсов</w:t>
      </w:r>
      <w:r w:rsidRPr="001D7AAC">
        <w:rPr>
          <w:spacing w:val="40"/>
          <w:sz w:val="24"/>
          <w:szCs w:val="24"/>
        </w:rPr>
        <w:t xml:space="preserve"> </w:t>
      </w:r>
      <w:r w:rsidRPr="001D7AAC">
        <w:rPr>
          <w:sz w:val="24"/>
          <w:szCs w:val="24"/>
        </w:rPr>
        <w:t>образовательной организации.</w:t>
      </w:r>
    </w:p>
    <w:p w14:paraId="63E44E42" w14:textId="77777777" w:rsidR="00566F6F" w:rsidRPr="001D7AAC" w:rsidRDefault="001D7AAC">
      <w:pPr>
        <w:pStyle w:val="a3"/>
        <w:ind w:right="121"/>
        <w:rPr>
          <w:sz w:val="24"/>
          <w:szCs w:val="24"/>
        </w:rPr>
      </w:pPr>
      <w:r w:rsidRPr="001D7AAC">
        <w:rPr>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w:t>
      </w:r>
      <w:r w:rsidRPr="001D7AAC">
        <w:rPr>
          <w:spacing w:val="-16"/>
          <w:sz w:val="24"/>
          <w:szCs w:val="24"/>
        </w:rPr>
        <w:t xml:space="preserve"> </w:t>
      </w:r>
      <w:r w:rsidRPr="001D7AAC">
        <w:rPr>
          <w:sz w:val="24"/>
          <w:szCs w:val="24"/>
        </w:rPr>
        <w:t>специальные</w:t>
      </w:r>
      <w:r w:rsidRPr="001D7AAC">
        <w:rPr>
          <w:spacing w:val="-6"/>
          <w:sz w:val="24"/>
          <w:szCs w:val="24"/>
        </w:rPr>
        <w:t xml:space="preserve"> </w:t>
      </w:r>
      <w:r w:rsidRPr="001D7AAC">
        <w:rPr>
          <w:sz w:val="24"/>
          <w:szCs w:val="24"/>
        </w:rPr>
        <w:t>требования</w:t>
      </w:r>
      <w:r w:rsidRPr="001D7AAC">
        <w:rPr>
          <w:spacing w:val="-5"/>
          <w:sz w:val="24"/>
          <w:szCs w:val="24"/>
        </w:rPr>
        <w:t xml:space="preserve"> </w:t>
      </w:r>
      <w:r w:rsidRPr="001D7AAC">
        <w:rPr>
          <w:sz w:val="24"/>
          <w:szCs w:val="24"/>
        </w:rPr>
        <w:t>к</w:t>
      </w:r>
      <w:r w:rsidRPr="001D7AAC">
        <w:rPr>
          <w:spacing w:val="-5"/>
          <w:sz w:val="24"/>
          <w:szCs w:val="24"/>
        </w:rPr>
        <w:t xml:space="preserve"> </w:t>
      </w:r>
      <w:r w:rsidRPr="001D7AAC">
        <w:rPr>
          <w:sz w:val="24"/>
          <w:szCs w:val="24"/>
        </w:rPr>
        <w:t>условиям</w:t>
      </w:r>
      <w:r w:rsidRPr="001D7AAC">
        <w:rPr>
          <w:spacing w:val="-4"/>
          <w:sz w:val="24"/>
          <w:szCs w:val="24"/>
        </w:rPr>
        <w:t xml:space="preserve"> </w:t>
      </w:r>
      <w:r w:rsidRPr="001D7AAC">
        <w:rPr>
          <w:sz w:val="24"/>
          <w:szCs w:val="24"/>
        </w:rPr>
        <w:t>реализации</w:t>
      </w:r>
      <w:r w:rsidRPr="001D7AAC">
        <w:rPr>
          <w:spacing w:val="-5"/>
          <w:sz w:val="24"/>
          <w:szCs w:val="24"/>
        </w:rPr>
        <w:t xml:space="preserve"> </w:t>
      </w:r>
      <w:r w:rsidRPr="001D7AAC">
        <w:rPr>
          <w:sz w:val="24"/>
          <w:szCs w:val="24"/>
        </w:rPr>
        <w:t>программы</w:t>
      </w:r>
      <w:r w:rsidRPr="001D7AAC">
        <w:rPr>
          <w:spacing w:val="-24"/>
          <w:sz w:val="24"/>
          <w:szCs w:val="24"/>
        </w:rPr>
        <w:t xml:space="preserve"> </w:t>
      </w:r>
      <w:r w:rsidRPr="001D7AAC">
        <w:rPr>
          <w:sz w:val="24"/>
          <w:szCs w:val="24"/>
        </w:rPr>
        <w:t>развития</w:t>
      </w:r>
      <w:r w:rsidRPr="001D7AAC">
        <w:rPr>
          <w:spacing w:val="-10"/>
          <w:sz w:val="24"/>
          <w:szCs w:val="24"/>
        </w:rPr>
        <w:t xml:space="preserve"> </w:t>
      </w:r>
      <w:r w:rsidRPr="001D7AAC">
        <w:rPr>
          <w:spacing w:val="-4"/>
          <w:sz w:val="24"/>
          <w:szCs w:val="24"/>
        </w:rPr>
        <w:t>УУД.</w:t>
      </w:r>
    </w:p>
    <w:p w14:paraId="489B14D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07C48CB" w14:textId="77777777" w:rsidR="00566F6F" w:rsidRPr="001D7AAC" w:rsidRDefault="001D7AAC">
      <w:pPr>
        <w:pStyle w:val="a3"/>
        <w:spacing w:before="68"/>
        <w:ind w:right="121" w:firstLine="0"/>
        <w:rPr>
          <w:sz w:val="24"/>
          <w:szCs w:val="24"/>
        </w:rPr>
      </w:pPr>
      <w:r w:rsidRPr="001D7AAC">
        <w:rPr>
          <w:sz w:val="24"/>
          <w:szCs w:val="24"/>
        </w:rPr>
        <w:lastRenderedPageBreak/>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w:t>
      </w:r>
      <w:r w:rsidRPr="001D7AAC">
        <w:rPr>
          <w:spacing w:val="-18"/>
          <w:sz w:val="24"/>
          <w:szCs w:val="24"/>
        </w:rPr>
        <w:t xml:space="preserve"> </w:t>
      </w:r>
      <w:r w:rsidRPr="001D7AAC">
        <w:rPr>
          <w:sz w:val="24"/>
          <w:szCs w:val="24"/>
        </w:rPr>
        <w:t>на</w:t>
      </w:r>
      <w:r w:rsidRPr="001D7AAC">
        <w:rPr>
          <w:spacing w:val="-17"/>
          <w:sz w:val="24"/>
          <w:szCs w:val="24"/>
        </w:rPr>
        <w:t xml:space="preserve"> </w:t>
      </w:r>
      <w:r w:rsidRPr="001D7AAC">
        <w:rPr>
          <w:sz w:val="24"/>
          <w:szCs w:val="24"/>
        </w:rPr>
        <w:t>регулярной</w:t>
      </w:r>
      <w:r w:rsidRPr="001D7AAC">
        <w:rPr>
          <w:spacing w:val="-18"/>
          <w:sz w:val="24"/>
          <w:szCs w:val="24"/>
        </w:rPr>
        <w:t xml:space="preserve"> </w:t>
      </w:r>
      <w:r w:rsidRPr="001D7AAC">
        <w:rPr>
          <w:sz w:val="24"/>
          <w:szCs w:val="24"/>
        </w:rPr>
        <w:t>основе</w:t>
      </w:r>
      <w:r w:rsidRPr="001D7AAC">
        <w:rPr>
          <w:spacing w:val="-11"/>
          <w:sz w:val="24"/>
          <w:szCs w:val="24"/>
        </w:rPr>
        <w:t xml:space="preserve"> </w:t>
      </w:r>
      <w:r w:rsidRPr="001D7AAC">
        <w:rPr>
          <w:sz w:val="24"/>
          <w:szCs w:val="24"/>
        </w:rPr>
        <w:t>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3B013371" w14:textId="77777777" w:rsidR="00566F6F" w:rsidRPr="001D7AAC" w:rsidRDefault="00566F6F">
      <w:pPr>
        <w:pStyle w:val="a3"/>
        <w:ind w:left="0" w:firstLine="0"/>
        <w:jc w:val="left"/>
        <w:rPr>
          <w:sz w:val="24"/>
          <w:szCs w:val="24"/>
        </w:rPr>
      </w:pPr>
    </w:p>
    <w:p w14:paraId="381F4986" w14:textId="77777777" w:rsidR="00566F6F" w:rsidRPr="001D7AAC" w:rsidRDefault="001D7AAC">
      <w:pPr>
        <w:pStyle w:val="2"/>
        <w:numPr>
          <w:ilvl w:val="2"/>
          <w:numId w:val="14"/>
        </w:numPr>
        <w:tabs>
          <w:tab w:val="left" w:pos="3548"/>
        </w:tabs>
        <w:ind w:left="3548" w:hanging="698"/>
        <w:jc w:val="left"/>
        <w:rPr>
          <w:sz w:val="24"/>
          <w:szCs w:val="24"/>
        </w:rPr>
      </w:pPr>
      <w:bookmarkStart w:id="30" w:name="_bookmark30"/>
      <w:bookmarkEnd w:id="30"/>
      <w:r w:rsidRPr="001D7AAC">
        <w:rPr>
          <w:spacing w:val="-2"/>
          <w:sz w:val="24"/>
          <w:szCs w:val="24"/>
        </w:rPr>
        <w:t>ПРОГРАММА ВОСПИТАНИЯ</w:t>
      </w:r>
    </w:p>
    <w:p w14:paraId="235465F5" w14:textId="77777777" w:rsidR="00566F6F" w:rsidRPr="001D7AAC" w:rsidRDefault="001D7AAC">
      <w:pPr>
        <w:pStyle w:val="3"/>
        <w:numPr>
          <w:ilvl w:val="3"/>
          <w:numId w:val="14"/>
        </w:numPr>
        <w:tabs>
          <w:tab w:val="left" w:pos="4142"/>
        </w:tabs>
        <w:spacing w:before="321" w:line="240" w:lineRule="auto"/>
        <w:ind w:left="4142" w:hanging="907"/>
        <w:jc w:val="both"/>
        <w:rPr>
          <w:sz w:val="24"/>
          <w:szCs w:val="24"/>
        </w:rPr>
      </w:pPr>
      <w:bookmarkStart w:id="31" w:name="_bookmark31"/>
      <w:bookmarkEnd w:id="31"/>
      <w:r w:rsidRPr="001D7AAC">
        <w:rPr>
          <w:spacing w:val="-2"/>
          <w:sz w:val="24"/>
          <w:szCs w:val="24"/>
        </w:rPr>
        <w:t>Пояснительная</w:t>
      </w:r>
      <w:r w:rsidRPr="001D7AAC">
        <w:rPr>
          <w:spacing w:val="5"/>
          <w:sz w:val="24"/>
          <w:szCs w:val="24"/>
        </w:rPr>
        <w:t xml:space="preserve"> </w:t>
      </w:r>
      <w:r w:rsidRPr="001D7AAC">
        <w:rPr>
          <w:spacing w:val="-2"/>
          <w:sz w:val="24"/>
          <w:szCs w:val="24"/>
        </w:rPr>
        <w:t>записка</w:t>
      </w:r>
    </w:p>
    <w:p w14:paraId="77D83E65" w14:textId="77777777" w:rsidR="00566F6F" w:rsidRPr="001D7AAC" w:rsidRDefault="001D7AAC">
      <w:pPr>
        <w:pStyle w:val="4"/>
        <w:spacing w:before="1"/>
        <w:rPr>
          <w:sz w:val="24"/>
          <w:szCs w:val="24"/>
        </w:rPr>
      </w:pPr>
      <w:r w:rsidRPr="001D7AAC">
        <w:rPr>
          <w:spacing w:val="-2"/>
          <w:sz w:val="24"/>
          <w:szCs w:val="24"/>
        </w:rPr>
        <w:t>Общая</w:t>
      </w:r>
      <w:r w:rsidRPr="001D7AAC">
        <w:rPr>
          <w:spacing w:val="-1"/>
          <w:sz w:val="24"/>
          <w:szCs w:val="24"/>
        </w:rPr>
        <w:t xml:space="preserve"> </w:t>
      </w:r>
      <w:r w:rsidRPr="001D7AAC">
        <w:rPr>
          <w:spacing w:val="-2"/>
          <w:sz w:val="24"/>
          <w:szCs w:val="24"/>
        </w:rPr>
        <w:t>характеристика</w:t>
      </w:r>
      <w:r w:rsidRPr="001D7AAC">
        <w:rPr>
          <w:spacing w:val="2"/>
          <w:sz w:val="24"/>
          <w:szCs w:val="24"/>
        </w:rPr>
        <w:t xml:space="preserve"> </w:t>
      </w:r>
      <w:r w:rsidRPr="001D7AAC">
        <w:rPr>
          <w:spacing w:val="-2"/>
          <w:sz w:val="24"/>
          <w:szCs w:val="24"/>
        </w:rPr>
        <w:t>программы</w:t>
      </w:r>
    </w:p>
    <w:p w14:paraId="3DDE9317" w14:textId="77777777" w:rsidR="00566F6F" w:rsidRPr="001D7AAC" w:rsidRDefault="001D7AAC">
      <w:pPr>
        <w:pStyle w:val="a3"/>
        <w:ind w:right="125"/>
        <w:rPr>
          <w:sz w:val="24"/>
          <w:szCs w:val="24"/>
        </w:rPr>
      </w:pPr>
      <w:r w:rsidRPr="001D7AAC">
        <w:rPr>
          <w:sz w:val="24"/>
          <w:szCs w:val="24"/>
        </w:rPr>
        <w:t>Программа воспитания обучающихся с РАС является обязательной частью адаптированной основной общеобразовательной программы и предназначена для описания основных ориентиров воспитательной работы с обучающимися с РАС при обучении в образовательной организации на уровне основного общего образования. Для реализации программы воспитания привлекаются как сотрудники образовательной организации (учитель, классный руководитель, заместитель директора по воспитательной работе, старший вожатый, воспитатель, куратор, тьютор, специалисты психолого-педагогического сопровождения). При необходимости, частично к реализации программы воспитания могут привлекаться работники досуговых организаций, организаций дополнительного образования, Центров психолого-медико-психологического сопровождения и других</w:t>
      </w:r>
      <w:r w:rsidRPr="001D7AAC">
        <w:rPr>
          <w:spacing w:val="40"/>
          <w:sz w:val="24"/>
          <w:szCs w:val="24"/>
        </w:rPr>
        <w:t xml:space="preserve"> </w:t>
      </w:r>
      <w:r w:rsidRPr="001D7AAC">
        <w:rPr>
          <w:sz w:val="24"/>
          <w:szCs w:val="24"/>
        </w:rPr>
        <w:t>организации, имеющих опыт работы с детьми и подростками с РАС и условия проведения воспитательной работы с обучающимися с РАС. Обязательным условием реализации программы воспитания является включение родителей (законных представителей) обучающегося с РАС в воспитательный процесс. Важным условием является также организация опора на собственную активность обучающихся с РАС через вовлечение их в совместную деятельность с педагогами и сверстниками в рамках воспитательной работы в образовательной организации.</w:t>
      </w:r>
    </w:p>
    <w:p w14:paraId="1EBDB080" w14:textId="77777777" w:rsidR="00566F6F" w:rsidRPr="001D7AAC" w:rsidRDefault="001D7AAC">
      <w:pPr>
        <w:pStyle w:val="a3"/>
        <w:ind w:right="123"/>
        <w:rPr>
          <w:sz w:val="24"/>
          <w:szCs w:val="24"/>
        </w:rPr>
      </w:pPr>
      <w:r w:rsidRPr="001D7AAC">
        <w:rPr>
          <w:sz w:val="24"/>
          <w:szCs w:val="24"/>
        </w:rPr>
        <w:t>В центре программы воспитания для обучающихся с РАС в соответствии с Федеральными государственными образовательными стандартами (далее – ФГОС) основного общего образования находится личностное развитие обучающихся, формирование у них системных знаний о различных аспектах развития России</w:t>
      </w:r>
      <w:r w:rsidRPr="001D7AAC">
        <w:rPr>
          <w:spacing w:val="40"/>
          <w:sz w:val="24"/>
          <w:szCs w:val="24"/>
        </w:rPr>
        <w:t xml:space="preserve"> </w:t>
      </w:r>
      <w:r w:rsidRPr="001D7AAC">
        <w:rPr>
          <w:sz w:val="24"/>
          <w:szCs w:val="24"/>
        </w:rPr>
        <w:t>и мира. Одним из результатов реализации программы станет приобщение обучающихся к российским традиционным духовным ценностям, правилам</w:t>
      </w:r>
      <w:r w:rsidRPr="001D7AAC">
        <w:rPr>
          <w:spacing w:val="40"/>
          <w:sz w:val="24"/>
          <w:szCs w:val="24"/>
        </w:rPr>
        <w:t xml:space="preserve"> </w:t>
      </w:r>
      <w:r w:rsidRPr="001D7AAC">
        <w:rPr>
          <w:sz w:val="24"/>
          <w:szCs w:val="24"/>
        </w:rPr>
        <w:t>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 значимой деятельности.</w:t>
      </w:r>
    </w:p>
    <w:p w14:paraId="375B845A" w14:textId="25EFD209" w:rsidR="00566F6F" w:rsidRPr="001D7AAC" w:rsidRDefault="001D7AAC" w:rsidP="001B6F4A">
      <w:pPr>
        <w:pStyle w:val="a3"/>
        <w:ind w:right="124"/>
        <w:rPr>
          <w:sz w:val="24"/>
          <w:szCs w:val="24"/>
        </w:rPr>
      </w:pPr>
      <w:r w:rsidRPr="001D7AAC">
        <w:rPr>
          <w:sz w:val="24"/>
          <w:szCs w:val="24"/>
        </w:rPr>
        <w:t>Программа воспитания обучающихся уровня основного общего образования с РАС содержит описание методов, педагогических приемов и форм работы, которые реализуются с учетом особенностей конкретной образовательной организации, системы</w:t>
      </w:r>
      <w:r w:rsidRPr="001D7AAC">
        <w:rPr>
          <w:spacing w:val="40"/>
          <w:sz w:val="24"/>
          <w:szCs w:val="24"/>
        </w:rPr>
        <w:t xml:space="preserve">  </w:t>
      </w:r>
      <w:r w:rsidRPr="001D7AAC">
        <w:rPr>
          <w:sz w:val="24"/>
          <w:szCs w:val="24"/>
        </w:rPr>
        <w:t>организации</w:t>
      </w:r>
      <w:r w:rsidRPr="001D7AAC">
        <w:rPr>
          <w:spacing w:val="40"/>
          <w:sz w:val="24"/>
          <w:szCs w:val="24"/>
        </w:rPr>
        <w:t xml:space="preserve">  </w:t>
      </w:r>
      <w:r w:rsidRPr="001D7AAC">
        <w:rPr>
          <w:sz w:val="24"/>
          <w:szCs w:val="24"/>
        </w:rPr>
        <w:t>обучения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варианта</w:t>
      </w:r>
      <w:r w:rsidRPr="001D7AAC">
        <w:rPr>
          <w:spacing w:val="40"/>
          <w:sz w:val="24"/>
          <w:szCs w:val="24"/>
        </w:rPr>
        <w:t xml:space="preserve">  </w:t>
      </w:r>
      <w:r w:rsidRPr="001D7AAC">
        <w:rPr>
          <w:sz w:val="24"/>
          <w:szCs w:val="24"/>
        </w:rPr>
        <w:t>реализуемой</w:t>
      </w:r>
      <w:r w:rsidR="001B6F4A">
        <w:rPr>
          <w:sz w:val="24"/>
          <w:szCs w:val="24"/>
        </w:rPr>
        <w:t xml:space="preserve"> </w:t>
      </w:r>
      <w:r w:rsidRPr="001D7AAC">
        <w:rPr>
          <w:sz w:val="24"/>
          <w:szCs w:val="24"/>
        </w:rPr>
        <w:t>адаптированной основной образовательной программы (8.1 или 8.2), психолого- педагогических особенностей самих обучающихся.</w:t>
      </w:r>
    </w:p>
    <w:p w14:paraId="4CF14F1B" w14:textId="77777777" w:rsidR="00566F6F" w:rsidRPr="001D7AAC" w:rsidRDefault="001D7AAC">
      <w:pPr>
        <w:pStyle w:val="a3"/>
        <w:ind w:right="125"/>
        <w:rPr>
          <w:sz w:val="24"/>
          <w:szCs w:val="24"/>
        </w:rPr>
      </w:pPr>
      <w:r w:rsidRPr="001D7AAC">
        <w:rPr>
          <w:sz w:val="24"/>
          <w:szCs w:val="24"/>
        </w:rPr>
        <w:t>Также возможно введение методов и форм работы, не указанных в программе воспитания обучающихся, в зависимости от реальной воспитательной работы, организуемой в образовательной организации.</w:t>
      </w:r>
    </w:p>
    <w:p w14:paraId="6074938D" w14:textId="77777777" w:rsidR="00566F6F" w:rsidRPr="001D7AAC" w:rsidRDefault="001D7AAC">
      <w:pPr>
        <w:ind w:left="114" w:right="126" w:firstLine="709"/>
        <w:jc w:val="both"/>
        <w:rPr>
          <w:i/>
          <w:sz w:val="24"/>
          <w:szCs w:val="24"/>
        </w:rPr>
      </w:pPr>
      <w:r w:rsidRPr="001D7AAC">
        <w:rPr>
          <w:sz w:val="24"/>
          <w:szCs w:val="24"/>
        </w:rPr>
        <w:t xml:space="preserve">Программа воспитания обучающихся с РАС включает в себя четыре основные раздела: </w:t>
      </w:r>
      <w:r w:rsidRPr="001D7AAC">
        <w:rPr>
          <w:i/>
          <w:sz w:val="24"/>
          <w:szCs w:val="24"/>
        </w:rPr>
        <w:t>«Особенности организуемого в образовательной организации воспитательного процесса</w:t>
      </w:r>
      <w:r w:rsidRPr="001D7AAC">
        <w:rPr>
          <w:sz w:val="24"/>
          <w:szCs w:val="24"/>
        </w:rPr>
        <w:t xml:space="preserve">», </w:t>
      </w:r>
      <w:r w:rsidRPr="001D7AAC">
        <w:rPr>
          <w:i/>
          <w:sz w:val="24"/>
          <w:szCs w:val="24"/>
        </w:rPr>
        <w:t xml:space="preserve">«Цель и задачи воспитания», «Виды, формы и содержание деятельности», «Основные направления самоанализа воспитательной </w:t>
      </w:r>
      <w:r w:rsidRPr="001D7AAC">
        <w:rPr>
          <w:i/>
          <w:spacing w:val="-2"/>
          <w:sz w:val="24"/>
          <w:szCs w:val="24"/>
        </w:rPr>
        <w:t>работы».</w:t>
      </w:r>
    </w:p>
    <w:p w14:paraId="734D72C5" w14:textId="77777777" w:rsidR="00566F6F" w:rsidRPr="001D7AAC" w:rsidRDefault="001D7AAC">
      <w:pPr>
        <w:pStyle w:val="4"/>
        <w:rPr>
          <w:sz w:val="24"/>
          <w:szCs w:val="24"/>
        </w:rPr>
      </w:pPr>
      <w:r w:rsidRPr="001D7AAC">
        <w:rPr>
          <w:sz w:val="24"/>
          <w:szCs w:val="24"/>
        </w:rPr>
        <w:t>Описание</w:t>
      </w:r>
      <w:r w:rsidRPr="001D7AAC">
        <w:rPr>
          <w:spacing w:val="-13"/>
          <w:sz w:val="24"/>
          <w:szCs w:val="24"/>
        </w:rPr>
        <w:t xml:space="preserve"> </w:t>
      </w:r>
      <w:r w:rsidRPr="001D7AAC">
        <w:rPr>
          <w:sz w:val="24"/>
          <w:szCs w:val="24"/>
        </w:rPr>
        <w:t>разделов</w:t>
      </w:r>
      <w:r w:rsidRPr="001D7AAC">
        <w:rPr>
          <w:spacing w:val="-13"/>
          <w:sz w:val="24"/>
          <w:szCs w:val="24"/>
        </w:rPr>
        <w:t xml:space="preserve"> </w:t>
      </w:r>
      <w:r w:rsidRPr="001D7AAC">
        <w:rPr>
          <w:spacing w:val="-2"/>
          <w:sz w:val="24"/>
          <w:szCs w:val="24"/>
        </w:rPr>
        <w:t>программы:</w:t>
      </w:r>
    </w:p>
    <w:p w14:paraId="7D38D4A4" w14:textId="77777777" w:rsidR="00566F6F" w:rsidRPr="001D7AAC" w:rsidRDefault="001D7AAC">
      <w:pPr>
        <w:pStyle w:val="a3"/>
        <w:ind w:right="124"/>
        <w:rPr>
          <w:sz w:val="24"/>
          <w:szCs w:val="24"/>
        </w:rPr>
      </w:pPr>
      <w:r w:rsidRPr="001D7AAC">
        <w:rPr>
          <w:i/>
          <w:sz w:val="24"/>
          <w:szCs w:val="24"/>
        </w:rPr>
        <w:t>Раздел «Особенности организуемого в образовательной организации воспитательного процесса</w:t>
      </w:r>
      <w:r w:rsidRPr="001D7AAC">
        <w:rPr>
          <w:sz w:val="24"/>
          <w:szCs w:val="24"/>
        </w:rPr>
        <w:t xml:space="preserve">»,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w:t>
      </w:r>
      <w:r w:rsidRPr="001D7AAC">
        <w:rPr>
          <w:sz w:val="24"/>
          <w:szCs w:val="24"/>
        </w:rPr>
        <w:lastRenderedPageBreak/>
        <w:t>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 личностные и психофизические особенности обучающихся с РАС, особенности режима образовательной организации (например, обучение на дому, обучение в инклюзивном классе, обучение в специальном (автономном) классе, и др.).</w:t>
      </w:r>
    </w:p>
    <w:p w14:paraId="08429922" w14:textId="77777777" w:rsidR="00566F6F" w:rsidRPr="001D7AAC" w:rsidRDefault="001D7AAC">
      <w:pPr>
        <w:pStyle w:val="a3"/>
        <w:ind w:right="129"/>
        <w:rPr>
          <w:sz w:val="24"/>
          <w:szCs w:val="24"/>
        </w:rPr>
      </w:pPr>
      <w:r w:rsidRPr="001D7AAC">
        <w:rPr>
          <w:i/>
          <w:sz w:val="24"/>
          <w:szCs w:val="24"/>
        </w:rPr>
        <w:t>Раздел «Цель и задачи воспитания»</w:t>
      </w:r>
      <w:r w:rsidRPr="001D7AAC">
        <w:rPr>
          <w:sz w:val="24"/>
          <w:szCs w:val="24"/>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14:paraId="7DF96312" w14:textId="77777777" w:rsidR="00566F6F" w:rsidRPr="001D7AAC" w:rsidRDefault="001D7AAC">
      <w:pPr>
        <w:pStyle w:val="a3"/>
        <w:ind w:right="124"/>
        <w:rPr>
          <w:sz w:val="24"/>
          <w:szCs w:val="24"/>
        </w:rPr>
      </w:pPr>
      <w:r w:rsidRPr="001D7AAC">
        <w:rPr>
          <w:sz w:val="24"/>
          <w:szCs w:val="24"/>
        </w:rPr>
        <w:t xml:space="preserve">Это могут быть как общие задачи воспитания, например, формирование и развитие готовности обучающихся с РАС к самореализации и выполнению социально востребованной деятельности, так и специфические задачи, которые позволяют обучающемуся с РАС наращивать свой образовательный и социальный потенциал. Например, к </w:t>
      </w:r>
      <w:r w:rsidRPr="001D7AAC">
        <w:rPr>
          <w:i/>
          <w:sz w:val="24"/>
          <w:szCs w:val="24"/>
        </w:rPr>
        <w:t xml:space="preserve">специфическим задачам </w:t>
      </w:r>
      <w:r w:rsidRPr="001D7AAC">
        <w:rPr>
          <w:sz w:val="24"/>
          <w:szCs w:val="24"/>
        </w:rPr>
        <w:t>можно отнести задачи формирования и развития социального поведения, учебной мотивации и учебного поведения, обеспечение возможностей для получения знаний и навыков, которые поддерживают личную независимость и социальную ответственность и др.</w:t>
      </w:r>
    </w:p>
    <w:p w14:paraId="635AB2CE" w14:textId="77777777" w:rsidR="00566F6F" w:rsidRPr="001D7AAC" w:rsidRDefault="001D7AAC">
      <w:pPr>
        <w:pStyle w:val="a3"/>
        <w:ind w:right="125"/>
        <w:rPr>
          <w:sz w:val="24"/>
          <w:szCs w:val="24"/>
        </w:rPr>
      </w:pPr>
      <w:r w:rsidRPr="001D7AAC">
        <w:rPr>
          <w:i/>
          <w:sz w:val="24"/>
          <w:szCs w:val="24"/>
        </w:rPr>
        <w:t>Раздел «Виды, формы и содержание деятельности»</w:t>
      </w:r>
      <w:r w:rsidRPr="001D7AAC">
        <w:rPr>
          <w:sz w:val="24"/>
          <w:szCs w:val="24"/>
        </w:rPr>
        <w:t>, в котором образовательная организация 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w:t>
      </w:r>
      <w:r w:rsidRPr="001D7AAC">
        <w:rPr>
          <w:spacing w:val="50"/>
          <w:w w:val="150"/>
          <w:sz w:val="24"/>
          <w:szCs w:val="24"/>
        </w:rPr>
        <w:t xml:space="preserve">  </w:t>
      </w:r>
      <w:r w:rsidRPr="001D7AAC">
        <w:rPr>
          <w:sz w:val="24"/>
          <w:szCs w:val="24"/>
        </w:rPr>
        <w:t>организации.</w:t>
      </w:r>
      <w:r w:rsidRPr="001D7AAC">
        <w:rPr>
          <w:spacing w:val="49"/>
          <w:w w:val="150"/>
          <w:sz w:val="24"/>
          <w:szCs w:val="24"/>
        </w:rPr>
        <w:t xml:space="preserve">  </w:t>
      </w:r>
      <w:r w:rsidRPr="001D7AAC">
        <w:rPr>
          <w:sz w:val="24"/>
          <w:szCs w:val="24"/>
        </w:rPr>
        <w:t>Инвариантными</w:t>
      </w:r>
      <w:r w:rsidRPr="001D7AAC">
        <w:rPr>
          <w:spacing w:val="49"/>
          <w:w w:val="150"/>
          <w:sz w:val="24"/>
          <w:szCs w:val="24"/>
        </w:rPr>
        <w:t xml:space="preserve">  </w:t>
      </w:r>
      <w:r w:rsidRPr="001D7AAC">
        <w:rPr>
          <w:sz w:val="24"/>
          <w:szCs w:val="24"/>
        </w:rPr>
        <w:t>модулями</w:t>
      </w:r>
      <w:r w:rsidRPr="001D7AAC">
        <w:rPr>
          <w:spacing w:val="50"/>
          <w:w w:val="150"/>
          <w:sz w:val="24"/>
          <w:szCs w:val="24"/>
        </w:rPr>
        <w:t xml:space="preserve">  </w:t>
      </w:r>
      <w:r w:rsidRPr="001D7AAC">
        <w:rPr>
          <w:sz w:val="24"/>
          <w:szCs w:val="24"/>
        </w:rPr>
        <w:t>здесь</w:t>
      </w:r>
      <w:r w:rsidRPr="001D7AAC">
        <w:rPr>
          <w:spacing w:val="49"/>
          <w:w w:val="150"/>
          <w:sz w:val="24"/>
          <w:szCs w:val="24"/>
        </w:rPr>
        <w:t xml:space="preserve">  </w:t>
      </w:r>
      <w:r w:rsidRPr="001D7AAC">
        <w:rPr>
          <w:spacing w:val="-2"/>
          <w:sz w:val="24"/>
          <w:szCs w:val="24"/>
        </w:rPr>
        <w:t>являются:</w:t>
      </w:r>
    </w:p>
    <w:p w14:paraId="298A800C" w14:textId="77777777" w:rsidR="00566F6F" w:rsidRPr="001D7AAC" w:rsidRDefault="001D7AAC">
      <w:pPr>
        <w:pStyle w:val="a3"/>
        <w:spacing w:line="322" w:lineRule="exact"/>
        <w:ind w:firstLine="0"/>
        <w:rPr>
          <w:sz w:val="24"/>
          <w:szCs w:val="24"/>
        </w:rPr>
      </w:pPr>
      <w:r w:rsidRPr="001D7AAC">
        <w:rPr>
          <w:sz w:val="24"/>
          <w:szCs w:val="24"/>
        </w:rPr>
        <w:t>«Классное</w:t>
      </w:r>
      <w:r w:rsidRPr="001D7AAC">
        <w:rPr>
          <w:spacing w:val="64"/>
          <w:sz w:val="24"/>
          <w:szCs w:val="24"/>
        </w:rPr>
        <w:t xml:space="preserve"> </w:t>
      </w:r>
      <w:r w:rsidRPr="001D7AAC">
        <w:rPr>
          <w:sz w:val="24"/>
          <w:szCs w:val="24"/>
        </w:rPr>
        <w:t>руководство»,</w:t>
      </w:r>
      <w:r w:rsidRPr="001D7AAC">
        <w:rPr>
          <w:spacing w:val="66"/>
          <w:sz w:val="24"/>
          <w:szCs w:val="24"/>
        </w:rPr>
        <w:t xml:space="preserve"> </w:t>
      </w:r>
      <w:r w:rsidRPr="001D7AAC">
        <w:rPr>
          <w:sz w:val="24"/>
          <w:szCs w:val="24"/>
        </w:rPr>
        <w:t>«Школьный</w:t>
      </w:r>
      <w:r w:rsidRPr="001D7AAC">
        <w:rPr>
          <w:spacing w:val="66"/>
          <w:sz w:val="24"/>
          <w:szCs w:val="24"/>
        </w:rPr>
        <w:t xml:space="preserve"> </w:t>
      </w:r>
      <w:r w:rsidRPr="001D7AAC">
        <w:rPr>
          <w:sz w:val="24"/>
          <w:szCs w:val="24"/>
        </w:rPr>
        <w:t>урок»,</w:t>
      </w:r>
      <w:r w:rsidRPr="001D7AAC">
        <w:rPr>
          <w:spacing w:val="65"/>
          <w:sz w:val="24"/>
          <w:szCs w:val="24"/>
        </w:rPr>
        <w:t xml:space="preserve"> </w:t>
      </w:r>
      <w:r w:rsidRPr="001D7AAC">
        <w:rPr>
          <w:sz w:val="24"/>
          <w:szCs w:val="24"/>
        </w:rPr>
        <w:t>«Курсы</w:t>
      </w:r>
      <w:r w:rsidRPr="001D7AAC">
        <w:rPr>
          <w:spacing w:val="66"/>
          <w:sz w:val="24"/>
          <w:szCs w:val="24"/>
        </w:rPr>
        <w:t xml:space="preserve"> </w:t>
      </w:r>
      <w:r w:rsidRPr="001D7AAC">
        <w:rPr>
          <w:sz w:val="24"/>
          <w:szCs w:val="24"/>
        </w:rPr>
        <w:t>внеурочной</w:t>
      </w:r>
      <w:r w:rsidRPr="001D7AAC">
        <w:rPr>
          <w:spacing w:val="66"/>
          <w:sz w:val="24"/>
          <w:szCs w:val="24"/>
        </w:rPr>
        <w:t xml:space="preserve"> </w:t>
      </w:r>
      <w:r w:rsidRPr="001D7AAC">
        <w:rPr>
          <w:spacing w:val="-2"/>
          <w:sz w:val="24"/>
          <w:szCs w:val="24"/>
        </w:rPr>
        <w:t>деятельности»,</w:t>
      </w:r>
    </w:p>
    <w:p w14:paraId="415F25D3" w14:textId="77777777" w:rsidR="00566F6F" w:rsidRPr="001D7AAC" w:rsidRDefault="001D7AAC">
      <w:pPr>
        <w:pStyle w:val="a3"/>
        <w:spacing w:before="1"/>
        <w:ind w:right="131" w:firstLine="0"/>
        <w:rPr>
          <w:sz w:val="24"/>
          <w:szCs w:val="24"/>
        </w:rPr>
      </w:pPr>
      <w:r w:rsidRPr="001D7AAC">
        <w:rPr>
          <w:sz w:val="24"/>
          <w:szCs w:val="24"/>
        </w:rPr>
        <w:t>«Работа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w:t>
      </w:r>
    </w:p>
    <w:p w14:paraId="7A3AE4D8" w14:textId="77777777" w:rsidR="00566F6F" w:rsidRPr="001D7AAC" w:rsidRDefault="001D7AAC">
      <w:pPr>
        <w:ind w:left="114" w:right="123" w:firstLine="709"/>
        <w:jc w:val="both"/>
        <w:rPr>
          <w:sz w:val="24"/>
          <w:szCs w:val="24"/>
        </w:rPr>
      </w:pPr>
      <w:r w:rsidRPr="001D7AAC">
        <w:rPr>
          <w:i/>
          <w:sz w:val="24"/>
          <w:szCs w:val="24"/>
        </w:rPr>
        <w:t>Раздел «Основные направления самоанализа воспитательной работы»</w:t>
      </w:r>
      <w:r w:rsidRPr="001D7AAC">
        <w:rPr>
          <w:sz w:val="24"/>
          <w:szCs w:val="24"/>
        </w:rPr>
        <w:t>,</w:t>
      </w:r>
      <w:r w:rsidRPr="001D7AAC">
        <w:rPr>
          <w:spacing w:val="40"/>
          <w:sz w:val="24"/>
          <w:szCs w:val="24"/>
        </w:rPr>
        <w:t xml:space="preserve"> </w:t>
      </w:r>
      <w:r w:rsidRPr="001D7AAC">
        <w:rPr>
          <w:sz w:val="24"/>
          <w:szCs w:val="24"/>
        </w:rPr>
        <w:t>К программе воспитания каждой образовательной организацией прилагается ежегодный календарный план воспитательной работы.</w:t>
      </w:r>
    </w:p>
    <w:p w14:paraId="426C4195" w14:textId="77777777" w:rsidR="00566F6F" w:rsidRPr="001D7AAC" w:rsidRDefault="001D7AAC">
      <w:pPr>
        <w:pStyle w:val="3"/>
        <w:numPr>
          <w:ilvl w:val="3"/>
          <w:numId w:val="14"/>
        </w:numPr>
        <w:tabs>
          <w:tab w:val="left" w:pos="1818"/>
          <w:tab w:val="left" w:pos="3538"/>
        </w:tabs>
        <w:spacing w:before="69" w:line="240" w:lineRule="auto"/>
        <w:ind w:left="3538" w:right="925" w:hanging="2627"/>
        <w:jc w:val="both"/>
        <w:rPr>
          <w:sz w:val="24"/>
          <w:szCs w:val="24"/>
        </w:rPr>
      </w:pPr>
      <w:bookmarkStart w:id="32" w:name="_bookmark32"/>
      <w:bookmarkEnd w:id="32"/>
      <w:r w:rsidRPr="001D7AAC">
        <w:rPr>
          <w:sz w:val="24"/>
          <w:szCs w:val="24"/>
        </w:rPr>
        <w:t>Особенности</w:t>
      </w:r>
      <w:r w:rsidRPr="001D7AAC">
        <w:rPr>
          <w:spacing w:val="-8"/>
          <w:sz w:val="24"/>
          <w:szCs w:val="24"/>
        </w:rPr>
        <w:t xml:space="preserve"> </w:t>
      </w:r>
      <w:r w:rsidRPr="001D7AAC">
        <w:rPr>
          <w:sz w:val="24"/>
          <w:szCs w:val="24"/>
        </w:rPr>
        <w:t>организуемого</w:t>
      </w:r>
      <w:r w:rsidRPr="001D7AAC">
        <w:rPr>
          <w:spacing w:val="-7"/>
          <w:sz w:val="24"/>
          <w:szCs w:val="24"/>
        </w:rPr>
        <w:t xml:space="preserve"> </w:t>
      </w:r>
      <w:r w:rsidRPr="001D7AAC">
        <w:rPr>
          <w:sz w:val="24"/>
          <w:szCs w:val="24"/>
        </w:rPr>
        <w:t>в</w:t>
      </w:r>
      <w:r w:rsidRPr="001D7AAC">
        <w:rPr>
          <w:spacing w:val="-8"/>
          <w:sz w:val="24"/>
          <w:szCs w:val="24"/>
        </w:rPr>
        <w:t xml:space="preserve"> </w:t>
      </w:r>
      <w:r w:rsidRPr="001D7AAC">
        <w:rPr>
          <w:sz w:val="24"/>
          <w:szCs w:val="24"/>
        </w:rPr>
        <w:t>образовательной</w:t>
      </w:r>
      <w:r w:rsidRPr="001D7AAC">
        <w:rPr>
          <w:spacing w:val="-6"/>
          <w:sz w:val="24"/>
          <w:szCs w:val="24"/>
        </w:rPr>
        <w:t xml:space="preserve"> </w:t>
      </w:r>
      <w:r w:rsidRPr="001D7AAC">
        <w:rPr>
          <w:sz w:val="24"/>
          <w:szCs w:val="24"/>
        </w:rPr>
        <w:t>организации воспитательного процесса</w:t>
      </w:r>
    </w:p>
    <w:p w14:paraId="4E1CCE7D" w14:textId="77777777" w:rsidR="00566F6F" w:rsidRPr="001D7AAC" w:rsidRDefault="001D7AAC">
      <w:pPr>
        <w:pStyle w:val="a3"/>
        <w:ind w:left="823" w:right="125" w:firstLine="414"/>
        <w:rPr>
          <w:sz w:val="24"/>
          <w:szCs w:val="24"/>
        </w:rPr>
      </w:pPr>
      <w:r w:rsidRPr="001D7AAC">
        <w:rPr>
          <w:sz w:val="24"/>
          <w:szCs w:val="24"/>
        </w:rPr>
        <w:t>Принципы взаимодействия педагогических работников</w:t>
      </w:r>
      <w:r w:rsidRPr="001D7AAC">
        <w:rPr>
          <w:spacing w:val="40"/>
          <w:sz w:val="24"/>
          <w:szCs w:val="24"/>
        </w:rPr>
        <w:t xml:space="preserve"> </w:t>
      </w:r>
      <w:r w:rsidRPr="001D7AAC">
        <w:rPr>
          <w:sz w:val="24"/>
          <w:szCs w:val="24"/>
        </w:rPr>
        <w:t>и обучающихся Процесс</w:t>
      </w:r>
      <w:r w:rsidRPr="001D7AAC">
        <w:rPr>
          <w:spacing w:val="38"/>
          <w:sz w:val="24"/>
          <w:szCs w:val="24"/>
        </w:rPr>
        <w:t xml:space="preserve">  </w:t>
      </w:r>
      <w:r w:rsidRPr="001D7AAC">
        <w:rPr>
          <w:sz w:val="24"/>
          <w:szCs w:val="24"/>
        </w:rPr>
        <w:t>воспитания</w:t>
      </w:r>
      <w:r w:rsidRPr="001D7AAC">
        <w:rPr>
          <w:spacing w:val="39"/>
          <w:sz w:val="24"/>
          <w:szCs w:val="24"/>
        </w:rPr>
        <w:t xml:space="preserve">  </w:t>
      </w:r>
      <w:r w:rsidRPr="001D7AAC">
        <w:rPr>
          <w:sz w:val="24"/>
          <w:szCs w:val="24"/>
        </w:rPr>
        <w:t>в</w:t>
      </w:r>
      <w:r w:rsidRPr="001D7AAC">
        <w:rPr>
          <w:spacing w:val="38"/>
          <w:sz w:val="24"/>
          <w:szCs w:val="24"/>
        </w:rPr>
        <w:t xml:space="preserve">  </w:t>
      </w:r>
      <w:r w:rsidRPr="001D7AAC">
        <w:rPr>
          <w:sz w:val="24"/>
          <w:szCs w:val="24"/>
        </w:rPr>
        <w:t>образовательной</w:t>
      </w:r>
      <w:r w:rsidRPr="001D7AAC">
        <w:rPr>
          <w:spacing w:val="39"/>
          <w:sz w:val="24"/>
          <w:szCs w:val="24"/>
        </w:rPr>
        <w:t xml:space="preserve">  </w:t>
      </w:r>
      <w:r w:rsidRPr="001D7AAC">
        <w:rPr>
          <w:sz w:val="24"/>
          <w:szCs w:val="24"/>
        </w:rPr>
        <w:t>организации</w:t>
      </w:r>
      <w:r w:rsidRPr="001D7AAC">
        <w:rPr>
          <w:spacing w:val="39"/>
          <w:sz w:val="24"/>
          <w:szCs w:val="24"/>
        </w:rPr>
        <w:t xml:space="preserve">  </w:t>
      </w:r>
      <w:r w:rsidRPr="001D7AAC">
        <w:rPr>
          <w:sz w:val="24"/>
          <w:szCs w:val="24"/>
        </w:rPr>
        <w:t>основывается</w:t>
      </w:r>
      <w:r w:rsidRPr="001D7AAC">
        <w:rPr>
          <w:spacing w:val="78"/>
          <w:sz w:val="24"/>
          <w:szCs w:val="24"/>
        </w:rPr>
        <w:t xml:space="preserve">   </w:t>
      </w:r>
      <w:r w:rsidRPr="001D7AAC">
        <w:rPr>
          <w:sz w:val="24"/>
          <w:szCs w:val="24"/>
        </w:rPr>
        <w:t>на</w:t>
      </w:r>
    </w:p>
    <w:p w14:paraId="422A77B0" w14:textId="77777777" w:rsidR="00566F6F" w:rsidRPr="001D7AAC" w:rsidRDefault="001D7AAC">
      <w:pPr>
        <w:pStyle w:val="a3"/>
        <w:ind w:right="123" w:firstLine="0"/>
        <w:rPr>
          <w:sz w:val="24"/>
          <w:szCs w:val="24"/>
        </w:rPr>
      </w:pPr>
      <w:r w:rsidRPr="001D7AAC">
        <w:rPr>
          <w:sz w:val="24"/>
          <w:szCs w:val="24"/>
        </w:rPr>
        <w:t>следующих принципах взаимодействия педагогических работников</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pacing w:val="-2"/>
          <w:sz w:val="24"/>
          <w:szCs w:val="24"/>
        </w:rPr>
        <w:t>обучающихся:</w:t>
      </w:r>
    </w:p>
    <w:p w14:paraId="723E7273" w14:textId="77777777" w:rsidR="00566F6F" w:rsidRPr="001D7AAC" w:rsidRDefault="001D7AAC">
      <w:pPr>
        <w:pStyle w:val="a3"/>
        <w:spacing w:before="1"/>
        <w:ind w:right="126"/>
        <w:rPr>
          <w:sz w:val="24"/>
          <w:szCs w:val="24"/>
        </w:rPr>
      </w:pPr>
      <w:r w:rsidRPr="001D7AAC">
        <w:rPr>
          <w:sz w:val="24"/>
          <w:szCs w:val="24"/>
        </w:rPr>
        <w:t>неукоснительное соблюдение законности и прав семьи и обучающегося, соблюдения конфиденциальности информации об обучающемся и семье,</w:t>
      </w:r>
      <w:r w:rsidRPr="001D7AAC">
        <w:rPr>
          <w:spacing w:val="40"/>
          <w:sz w:val="24"/>
          <w:szCs w:val="24"/>
        </w:rPr>
        <w:t xml:space="preserve"> </w:t>
      </w:r>
      <w:r w:rsidRPr="001D7AAC">
        <w:rPr>
          <w:sz w:val="24"/>
          <w:szCs w:val="24"/>
        </w:rPr>
        <w:t xml:space="preserve">приоритета безопасности обучающегося при нахождении в образовательной </w:t>
      </w:r>
      <w:r w:rsidRPr="001D7AAC">
        <w:rPr>
          <w:spacing w:val="-2"/>
          <w:sz w:val="24"/>
          <w:szCs w:val="24"/>
        </w:rPr>
        <w:t>организации;</w:t>
      </w:r>
    </w:p>
    <w:p w14:paraId="60B9ABF9" w14:textId="77777777" w:rsidR="00566F6F" w:rsidRPr="001D7AAC" w:rsidRDefault="001D7AAC">
      <w:pPr>
        <w:pStyle w:val="a3"/>
        <w:ind w:right="132"/>
        <w:rPr>
          <w:sz w:val="24"/>
          <w:szCs w:val="24"/>
        </w:rPr>
      </w:pPr>
      <w:r w:rsidRPr="001D7AAC">
        <w:rPr>
          <w:sz w:val="24"/>
          <w:szCs w:val="24"/>
        </w:rPr>
        <w:t>ориентир на создание в образовательной организации психологически комфортной</w:t>
      </w:r>
      <w:r w:rsidRPr="001D7AAC">
        <w:rPr>
          <w:spacing w:val="-2"/>
          <w:sz w:val="24"/>
          <w:szCs w:val="24"/>
        </w:rPr>
        <w:t xml:space="preserve"> </w:t>
      </w:r>
      <w:r w:rsidRPr="001D7AAC">
        <w:rPr>
          <w:sz w:val="24"/>
          <w:szCs w:val="24"/>
        </w:rPr>
        <w:t>среды</w:t>
      </w:r>
      <w:r w:rsidRPr="001D7AAC">
        <w:rPr>
          <w:spacing w:val="-1"/>
          <w:sz w:val="24"/>
          <w:szCs w:val="24"/>
        </w:rPr>
        <w:t xml:space="preserve"> </w:t>
      </w:r>
      <w:r w:rsidRPr="001D7AAC">
        <w:rPr>
          <w:sz w:val="24"/>
          <w:szCs w:val="24"/>
        </w:rPr>
        <w:t>для</w:t>
      </w:r>
      <w:r w:rsidRPr="001D7AAC">
        <w:rPr>
          <w:spacing w:val="-3"/>
          <w:sz w:val="24"/>
          <w:szCs w:val="24"/>
        </w:rPr>
        <w:t xml:space="preserve"> </w:t>
      </w:r>
      <w:r w:rsidRPr="001D7AAC">
        <w:rPr>
          <w:sz w:val="24"/>
          <w:szCs w:val="24"/>
        </w:rPr>
        <w:t>каждого</w:t>
      </w:r>
      <w:r w:rsidRPr="001D7AAC">
        <w:rPr>
          <w:spacing w:val="-2"/>
          <w:sz w:val="24"/>
          <w:szCs w:val="24"/>
        </w:rPr>
        <w:t xml:space="preserve"> </w:t>
      </w:r>
      <w:r w:rsidRPr="001D7AAC">
        <w:rPr>
          <w:sz w:val="24"/>
          <w:szCs w:val="24"/>
        </w:rPr>
        <w:t>обучающегося</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взрослого,</w:t>
      </w:r>
      <w:r w:rsidRPr="001D7AAC">
        <w:rPr>
          <w:spacing w:val="-2"/>
          <w:sz w:val="24"/>
          <w:szCs w:val="24"/>
        </w:rPr>
        <w:t xml:space="preserve"> </w:t>
      </w:r>
      <w:r w:rsidRPr="001D7AAC">
        <w:rPr>
          <w:sz w:val="24"/>
          <w:szCs w:val="24"/>
        </w:rPr>
        <w:t>без</w:t>
      </w:r>
      <w:r w:rsidRPr="001D7AAC">
        <w:rPr>
          <w:spacing w:val="-2"/>
          <w:sz w:val="24"/>
          <w:szCs w:val="24"/>
        </w:rPr>
        <w:t xml:space="preserve"> </w:t>
      </w:r>
      <w:r w:rsidRPr="001D7AAC">
        <w:rPr>
          <w:sz w:val="24"/>
          <w:szCs w:val="24"/>
        </w:rPr>
        <w:t>которой</w:t>
      </w:r>
      <w:r w:rsidRPr="001D7AAC">
        <w:rPr>
          <w:spacing w:val="-2"/>
          <w:sz w:val="24"/>
          <w:szCs w:val="24"/>
        </w:rPr>
        <w:t xml:space="preserve"> </w:t>
      </w:r>
      <w:r w:rsidRPr="001D7AAC">
        <w:rPr>
          <w:sz w:val="24"/>
          <w:szCs w:val="24"/>
        </w:rPr>
        <w:t>невозможно конструктивное взаимодействие обучающихся и педагогических работников;</w:t>
      </w:r>
    </w:p>
    <w:p w14:paraId="4E075595" w14:textId="77777777" w:rsidR="00566F6F" w:rsidRPr="001D7AAC" w:rsidRDefault="001D7AAC">
      <w:pPr>
        <w:pStyle w:val="a3"/>
        <w:ind w:right="128"/>
        <w:rPr>
          <w:sz w:val="24"/>
          <w:szCs w:val="24"/>
        </w:rPr>
      </w:pPr>
      <w:r w:rsidRPr="001D7AAC">
        <w:rPr>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A6B2513" w14:textId="77777777" w:rsidR="00566F6F" w:rsidRPr="001D7AAC" w:rsidRDefault="001D7AAC">
      <w:pPr>
        <w:pStyle w:val="a3"/>
        <w:ind w:right="130"/>
        <w:rPr>
          <w:sz w:val="24"/>
          <w:szCs w:val="24"/>
        </w:rPr>
      </w:pPr>
      <w:r w:rsidRPr="001D7AAC">
        <w:rPr>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14:paraId="4B7A0B9D" w14:textId="77777777" w:rsidR="00566F6F" w:rsidRPr="001D7AAC" w:rsidRDefault="001D7AAC">
      <w:pPr>
        <w:pStyle w:val="a3"/>
        <w:ind w:right="130"/>
        <w:rPr>
          <w:sz w:val="24"/>
          <w:szCs w:val="24"/>
        </w:rPr>
      </w:pPr>
      <w:r w:rsidRPr="001D7AAC">
        <w:rPr>
          <w:sz w:val="24"/>
          <w:szCs w:val="24"/>
        </w:rPr>
        <w:t xml:space="preserve">системность, целесообразность и нешаблонность воспитания как условия его </w:t>
      </w:r>
      <w:r w:rsidRPr="001D7AAC">
        <w:rPr>
          <w:spacing w:val="-2"/>
          <w:sz w:val="24"/>
          <w:szCs w:val="24"/>
        </w:rPr>
        <w:t>эффективности.</w:t>
      </w:r>
    </w:p>
    <w:p w14:paraId="241C6B57" w14:textId="77777777" w:rsidR="00566F6F" w:rsidRPr="001D7AAC" w:rsidRDefault="001D7AAC">
      <w:pPr>
        <w:pStyle w:val="a3"/>
        <w:ind w:right="127"/>
        <w:rPr>
          <w:sz w:val="24"/>
          <w:szCs w:val="24"/>
        </w:rPr>
      </w:pPr>
      <w:r w:rsidRPr="001D7AAC">
        <w:rPr>
          <w:sz w:val="24"/>
          <w:szCs w:val="24"/>
        </w:rPr>
        <w:t xml:space="preserve">Основными традициями воспитания в образовательной организации являются </w:t>
      </w:r>
      <w:r w:rsidRPr="001D7AAC">
        <w:rPr>
          <w:spacing w:val="-2"/>
          <w:sz w:val="24"/>
          <w:szCs w:val="24"/>
        </w:rPr>
        <w:t>следующие:</w:t>
      </w:r>
    </w:p>
    <w:p w14:paraId="714EB242" w14:textId="77777777" w:rsidR="00566F6F" w:rsidRPr="001D7AAC" w:rsidRDefault="001D7AAC">
      <w:pPr>
        <w:pStyle w:val="a3"/>
        <w:ind w:right="129"/>
        <w:rPr>
          <w:sz w:val="24"/>
          <w:szCs w:val="24"/>
        </w:rPr>
      </w:pPr>
      <w:r w:rsidRPr="001D7AAC">
        <w:rPr>
          <w:sz w:val="24"/>
          <w:szCs w:val="24"/>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73197D04" w14:textId="77777777" w:rsidR="00566F6F" w:rsidRPr="001D7AAC" w:rsidRDefault="001D7AAC">
      <w:pPr>
        <w:pStyle w:val="a3"/>
        <w:ind w:right="131"/>
        <w:rPr>
          <w:sz w:val="24"/>
          <w:szCs w:val="24"/>
        </w:rPr>
      </w:pPr>
      <w:r w:rsidRPr="001D7AAC">
        <w:rPr>
          <w:sz w:val="24"/>
          <w:szCs w:val="24"/>
        </w:rP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w:t>
      </w:r>
      <w:r w:rsidRPr="001D7AAC">
        <w:rPr>
          <w:sz w:val="24"/>
          <w:szCs w:val="24"/>
        </w:rPr>
        <w:lastRenderedPageBreak/>
        <w:t>результатов;</w:t>
      </w:r>
    </w:p>
    <w:p w14:paraId="33DE0A26" w14:textId="77777777" w:rsidR="00566F6F" w:rsidRPr="001D7AAC" w:rsidRDefault="001D7AAC">
      <w:pPr>
        <w:pStyle w:val="a3"/>
        <w:ind w:right="130"/>
        <w:rPr>
          <w:sz w:val="24"/>
          <w:szCs w:val="24"/>
        </w:rPr>
      </w:pPr>
      <w:r w:rsidRPr="001D7AAC">
        <w:rPr>
          <w:sz w:val="24"/>
          <w:szCs w:val="24"/>
        </w:rPr>
        <w:t>в</w:t>
      </w:r>
      <w:r w:rsidRPr="001D7AAC">
        <w:rPr>
          <w:spacing w:val="-4"/>
          <w:sz w:val="24"/>
          <w:szCs w:val="24"/>
        </w:rPr>
        <w:t xml:space="preserve"> </w:t>
      </w:r>
      <w:r w:rsidRPr="001D7AAC">
        <w:rPr>
          <w:sz w:val="24"/>
          <w:szCs w:val="24"/>
        </w:rPr>
        <w:t>образовательной</w:t>
      </w:r>
      <w:r w:rsidRPr="001D7AAC">
        <w:rPr>
          <w:spacing w:val="-3"/>
          <w:sz w:val="24"/>
          <w:szCs w:val="24"/>
        </w:rPr>
        <w:t xml:space="preserve"> </w:t>
      </w:r>
      <w:r w:rsidRPr="001D7AAC">
        <w:rPr>
          <w:sz w:val="24"/>
          <w:szCs w:val="24"/>
        </w:rPr>
        <w:t>организации</w:t>
      </w:r>
      <w:r w:rsidRPr="001D7AAC">
        <w:rPr>
          <w:spacing w:val="-3"/>
          <w:sz w:val="24"/>
          <w:szCs w:val="24"/>
        </w:rPr>
        <w:t xml:space="preserve"> </w:t>
      </w:r>
      <w:r w:rsidRPr="001D7AAC">
        <w:rPr>
          <w:sz w:val="24"/>
          <w:szCs w:val="24"/>
        </w:rPr>
        <w:t>создаются</w:t>
      </w:r>
      <w:r w:rsidRPr="001D7AAC">
        <w:rPr>
          <w:spacing w:val="-5"/>
          <w:sz w:val="24"/>
          <w:szCs w:val="24"/>
        </w:rPr>
        <w:t xml:space="preserve"> </w:t>
      </w:r>
      <w:r w:rsidRPr="001D7AAC">
        <w:rPr>
          <w:sz w:val="24"/>
          <w:szCs w:val="24"/>
        </w:rPr>
        <w:t>такие</w:t>
      </w:r>
      <w:r w:rsidRPr="001D7AAC">
        <w:rPr>
          <w:spacing w:val="-3"/>
          <w:sz w:val="24"/>
          <w:szCs w:val="24"/>
        </w:rPr>
        <w:t xml:space="preserve"> </w:t>
      </w:r>
      <w:r w:rsidRPr="001D7AAC">
        <w:rPr>
          <w:sz w:val="24"/>
          <w:szCs w:val="24"/>
        </w:rPr>
        <w:t>условия,</w:t>
      </w:r>
      <w:r w:rsidRPr="001D7AAC">
        <w:rPr>
          <w:spacing w:val="-3"/>
          <w:sz w:val="24"/>
          <w:szCs w:val="24"/>
        </w:rPr>
        <w:t xml:space="preserve"> </w:t>
      </w:r>
      <w:r w:rsidRPr="001D7AAC">
        <w:rPr>
          <w:sz w:val="24"/>
          <w:szCs w:val="24"/>
        </w:rPr>
        <w:t>при</w:t>
      </w:r>
      <w:r w:rsidRPr="001D7AAC">
        <w:rPr>
          <w:spacing w:val="-4"/>
          <w:sz w:val="24"/>
          <w:szCs w:val="24"/>
        </w:rPr>
        <w:t xml:space="preserve"> </w:t>
      </w:r>
      <w:r w:rsidRPr="001D7AAC">
        <w:rPr>
          <w:sz w:val="24"/>
          <w:szCs w:val="24"/>
        </w:rPr>
        <w:t>которых</w:t>
      </w:r>
      <w:r w:rsidRPr="001D7AAC">
        <w:rPr>
          <w:spacing w:val="-3"/>
          <w:sz w:val="24"/>
          <w:szCs w:val="24"/>
        </w:rPr>
        <w:t xml:space="preserve"> </w:t>
      </w:r>
      <w:r w:rsidRPr="001D7AAC">
        <w:rPr>
          <w:sz w:val="24"/>
          <w:szCs w:val="24"/>
        </w:rPr>
        <w:t>по</w:t>
      </w:r>
      <w:r w:rsidRPr="001D7AAC">
        <w:rPr>
          <w:spacing w:val="-3"/>
          <w:sz w:val="24"/>
          <w:szCs w:val="24"/>
        </w:rPr>
        <w:t xml:space="preserve"> </w:t>
      </w:r>
      <w:r w:rsidRPr="001D7AAC">
        <w:rPr>
          <w:sz w:val="24"/>
          <w:szCs w:val="24"/>
        </w:rPr>
        <w:t>мере взросления обучающегося увеличивается и его роль в совместных делах (от пассивного наблюдателя до организатора);</w:t>
      </w:r>
    </w:p>
    <w:p w14:paraId="68382BD8" w14:textId="77777777" w:rsidR="00566F6F" w:rsidRPr="001D7AAC" w:rsidRDefault="001D7AAC">
      <w:pPr>
        <w:pStyle w:val="a3"/>
        <w:ind w:right="129"/>
        <w:rPr>
          <w:sz w:val="24"/>
          <w:szCs w:val="24"/>
        </w:rPr>
      </w:pPr>
      <w:r w:rsidRPr="001D7AAC">
        <w:rPr>
          <w:sz w:val="24"/>
          <w:szCs w:val="24"/>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14:paraId="4DF6E7B7" w14:textId="77777777" w:rsidR="00566F6F" w:rsidRPr="001D7AAC" w:rsidRDefault="001D7AAC">
      <w:pPr>
        <w:pStyle w:val="a3"/>
        <w:ind w:right="126"/>
        <w:rPr>
          <w:sz w:val="24"/>
          <w:szCs w:val="24"/>
        </w:rPr>
      </w:pPr>
      <w:r w:rsidRPr="001D7AAC">
        <w:rPr>
          <w:sz w:val="24"/>
          <w:szCs w:val="24"/>
        </w:rPr>
        <w:t>педагогические работники образовательной организации ориентированы на формирование коллективов в рамках классов образовательной организации, кружков, студий, секций и иных детских объединений, на установление в них доброжелательных и товарищеских взаимоотношений;</w:t>
      </w:r>
    </w:p>
    <w:p w14:paraId="1424470D" w14:textId="77777777" w:rsidR="00566F6F" w:rsidRPr="001D7AAC" w:rsidRDefault="001D7AAC">
      <w:pPr>
        <w:pStyle w:val="a3"/>
        <w:ind w:right="127"/>
        <w:rPr>
          <w:sz w:val="24"/>
          <w:szCs w:val="24"/>
        </w:rPr>
      </w:pPr>
      <w:r w:rsidRPr="001D7AAC">
        <w:rPr>
          <w:sz w:val="24"/>
          <w:szCs w:val="24"/>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3C731D01" w14:textId="7C596042" w:rsidR="00566F6F" w:rsidRPr="001D7AAC" w:rsidRDefault="001D7AAC" w:rsidP="001B6F4A">
      <w:pPr>
        <w:pStyle w:val="a3"/>
        <w:ind w:right="123"/>
        <w:rPr>
          <w:sz w:val="24"/>
          <w:szCs w:val="24"/>
        </w:rPr>
      </w:pPr>
      <w:r w:rsidRPr="001D7AAC">
        <w:rPr>
          <w:sz w:val="24"/>
          <w:szCs w:val="24"/>
        </w:rPr>
        <w:t>процесс воспитания обучающегося с РАС неразрывно связан с программой коррекционной работы, в рамках которой проводятся необходимые коррекционно- развивающие</w:t>
      </w:r>
      <w:r w:rsidRPr="001D7AAC">
        <w:rPr>
          <w:spacing w:val="40"/>
          <w:sz w:val="24"/>
          <w:szCs w:val="24"/>
        </w:rPr>
        <w:t xml:space="preserve"> </w:t>
      </w:r>
      <w:r w:rsidRPr="001D7AAC">
        <w:rPr>
          <w:sz w:val="24"/>
          <w:szCs w:val="24"/>
        </w:rPr>
        <w:t>мероприятия</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личностному,</w:t>
      </w:r>
      <w:r w:rsidRPr="001D7AAC">
        <w:rPr>
          <w:spacing w:val="40"/>
          <w:sz w:val="24"/>
          <w:szCs w:val="24"/>
        </w:rPr>
        <w:t xml:space="preserve"> </w:t>
      </w:r>
      <w:r w:rsidRPr="001D7AAC">
        <w:rPr>
          <w:sz w:val="24"/>
          <w:szCs w:val="24"/>
        </w:rPr>
        <w:t>эмоционально-волевому,</w:t>
      </w:r>
      <w:r w:rsidRPr="001D7AAC">
        <w:rPr>
          <w:spacing w:val="40"/>
          <w:sz w:val="24"/>
          <w:szCs w:val="24"/>
        </w:rPr>
        <w:t xml:space="preserve"> </w:t>
      </w:r>
      <w:r w:rsidRPr="001D7AAC">
        <w:rPr>
          <w:sz w:val="24"/>
          <w:szCs w:val="24"/>
        </w:rPr>
        <w:t>социально-</w:t>
      </w:r>
      <w:r w:rsidRPr="001D7AAC">
        <w:rPr>
          <w:spacing w:val="-2"/>
          <w:sz w:val="24"/>
          <w:szCs w:val="24"/>
        </w:rPr>
        <w:t>коммуникативному</w:t>
      </w:r>
      <w:r w:rsidRPr="001D7AAC">
        <w:rPr>
          <w:spacing w:val="3"/>
          <w:sz w:val="24"/>
          <w:szCs w:val="24"/>
        </w:rPr>
        <w:t xml:space="preserve"> </w:t>
      </w:r>
      <w:r w:rsidRPr="001D7AAC">
        <w:rPr>
          <w:spacing w:val="-2"/>
          <w:sz w:val="24"/>
          <w:szCs w:val="24"/>
        </w:rPr>
        <w:t>развитию</w:t>
      </w:r>
      <w:r w:rsidRPr="001D7AAC">
        <w:rPr>
          <w:spacing w:val="3"/>
          <w:sz w:val="24"/>
          <w:szCs w:val="24"/>
        </w:rPr>
        <w:t xml:space="preserve"> </w:t>
      </w:r>
      <w:r w:rsidRPr="001D7AAC">
        <w:rPr>
          <w:spacing w:val="-2"/>
          <w:sz w:val="24"/>
          <w:szCs w:val="24"/>
        </w:rPr>
        <w:t>обучающихся;</w:t>
      </w:r>
    </w:p>
    <w:p w14:paraId="272C89A7" w14:textId="77777777" w:rsidR="00566F6F" w:rsidRPr="001D7AAC" w:rsidRDefault="001D7AAC">
      <w:pPr>
        <w:pStyle w:val="a3"/>
        <w:ind w:right="127"/>
        <w:rPr>
          <w:sz w:val="24"/>
          <w:szCs w:val="24"/>
        </w:rPr>
      </w:pPr>
      <w:r w:rsidRPr="001D7AAC">
        <w:rPr>
          <w:sz w:val="24"/>
          <w:szCs w:val="24"/>
        </w:rPr>
        <w:t xml:space="preserve">во взаимодействии с обучающимися с РАС педагогические работники учитывают особенности взаимодействия обучающегося с членами семьи, предотвращают возможные противоречия из-за расхождения в стилях взаимодействия обучающегося с РАС с взрослыми дома и в образовательной </w:t>
      </w:r>
      <w:r w:rsidRPr="001D7AAC">
        <w:rPr>
          <w:spacing w:val="-2"/>
          <w:sz w:val="24"/>
          <w:szCs w:val="24"/>
        </w:rPr>
        <w:t>организации.</w:t>
      </w:r>
    </w:p>
    <w:p w14:paraId="72A9A0C9" w14:textId="77777777" w:rsidR="00566F6F" w:rsidRPr="001D7AAC" w:rsidRDefault="001D7AAC">
      <w:pPr>
        <w:pStyle w:val="3"/>
        <w:numPr>
          <w:ilvl w:val="3"/>
          <w:numId w:val="14"/>
        </w:numPr>
        <w:tabs>
          <w:tab w:val="left" w:pos="3985"/>
        </w:tabs>
        <w:spacing w:before="275" w:line="240" w:lineRule="auto"/>
        <w:ind w:left="3985" w:hanging="907"/>
        <w:jc w:val="left"/>
        <w:rPr>
          <w:sz w:val="24"/>
          <w:szCs w:val="24"/>
        </w:rPr>
      </w:pPr>
      <w:bookmarkStart w:id="33" w:name="_bookmark33"/>
      <w:bookmarkEnd w:id="33"/>
      <w:r w:rsidRPr="001D7AAC">
        <w:rPr>
          <w:sz w:val="24"/>
          <w:szCs w:val="24"/>
        </w:rPr>
        <w:t>Цель</w:t>
      </w:r>
      <w:r w:rsidRPr="001D7AAC">
        <w:rPr>
          <w:spacing w:val="-8"/>
          <w:sz w:val="24"/>
          <w:szCs w:val="24"/>
        </w:rPr>
        <w:t xml:space="preserve"> </w:t>
      </w:r>
      <w:r w:rsidRPr="001D7AAC">
        <w:rPr>
          <w:sz w:val="24"/>
          <w:szCs w:val="24"/>
        </w:rPr>
        <w:t>и</w:t>
      </w:r>
      <w:r w:rsidRPr="001D7AAC">
        <w:rPr>
          <w:spacing w:val="-8"/>
          <w:sz w:val="24"/>
          <w:szCs w:val="24"/>
        </w:rPr>
        <w:t xml:space="preserve"> </w:t>
      </w:r>
      <w:r w:rsidRPr="001D7AAC">
        <w:rPr>
          <w:sz w:val="24"/>
          <w:szCs w:val="24"/>
        </w:rPr>
        <w:t>задачи</w:t>
      </w:r>
      <w:r w:rsidRPr="001D7AAC">
        <w:rPr>
          <w:spacing w:val="-7"/>
          <w:sz w:val="24"/>
          <w:szCs w:val="24"/>
        </w:rPr>
        <w:t xml:space="preserve"> </w:t>
      </w:r>
      <w:r w:rsidRPr="001D7AAC">
        <w:rPr>
          <w:spacing w:val="-2"/>
          <w:sz w:val="24"/>
          <w:szCs w:val="24"/>
        </w:rPr>
        <w:t>воспитания</w:t>
      </w:r>
    </w:p>
    <w:p w14:paraId="708A260B" w14:textId="77777777" w:rsidR="00566F6F" w:rsidRPr="001D7AAC" w:rsidRDefault="00566F6F">
      <w:pPr>
        <w:pStyle w:val="a3"/>
        <w:spacing w:before="1"/>
        <w:ind w:left="0" w:firstLine="0"/>
        <w:jc w:val="left"/>
        <w:rPr>
          <w:b/>
          <w:sz w:val="24"/>
          <w:szCs w:val="24"/>
        </w:rPr>
      </w:pPr>
    </w:p>
    <w:p w14:paraId="7EE26AE7" w14:textId="77777777" w:rsidR="00566F6F" w:rsidRPr="001D7AAC" w:rsidRDefault="001D7AAC">
      <w:pPr>
        <w:pStyle w:val="a3"/>
        <w:ind w:right="125"/>
        <w:rPr>
          <w:sz w:val="24"/>
          <w:szCs w:val="24"/>
        </w:rPr>
      </w:pPr>
      <w:r w:rsidRPr="001D7AAC">
        <w:rPr>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w:t>
      </w:r>
      <w:r w:rsidRPr="001D7AAC">
        <w:rPr>
          <w:spacing w:val="40"/>
          <w:sz w:val="24"/>
          <w:szCs w:val="24"/>
        </w:rPr>
        <w:t xml:space="preserve"> </w:t>
      </w:r>
      <w:r w:rsidRPr="001D7AAC">
        <w:rPr>
          <w:sz w:val="24"/>
          <w:szCs w:val="24"/>
        </w:rPr>
        <w:t>и будущее своей страны, укорененный в духовных и культурных традициях многонационального народа Российской Федерации.</w:t>
      </w:r>
    </w:p>
    <w:p w14:paraId="4F2C2A4F" w14:textId="77777777" w:rsidR="00566F6F" w:rsidRPr="001D7AAC" w:rsidRDefault="001D7AAC">
      <w:pPr>
        <w:ind w:left="114" w:right="125" w:firstLine="709"/>
        <w:jc w:val="both"/>
        <w:rPr>
          <w:sz w:val="24"/>
          <w:szCs w:val="24"/>
        </w:rPr>
      </w:pPr>
      <w:r w:rsidRPr="001D7AAC">
        <w:rPr>
          <w:sz w:val="24"/>
          <w:szCs w:val="24"/>
        </w:rPr>
        <w:t>Исходя из этого воспитательного идеала, а также основываясь на базовых</w:t>
      </w:r>
      <w:r w:rsidRPr="001D7AAC">
        <w:rPr>
          <w:spacing w:val="40"/>
          <w:sz w:val="24"/>
          <w:szCs w:val="24"/>
        </w:rPr>
        <w:t xml:space="preserve"> </w:t>
      </w:r>
      <w:r w:rsidRPr="001D7AAC">
        <w:rPr>
          <w:sz w:val="24"/>
          <w:szCs w:val="24"/>
        </w:rPr>
        <w:t>для нашего общества</w:t>
      </w:r>
      <w:r w:rsidRPr="001D7AAC">
        <w:rPr>
          <w:spacing w:val="-1"/>
          <w:sz w:val="24"/>
          <w:szCs w:val="24"/>
        </w:rPr>
        <w:t xml:space="preserve"> </w:t>
      </w:r>
      <w:r w:rsidRPr="001D7AAC">
        <w:rPr>
          <w:sz w:val="24"/>
          <w:szCs w:val="24"/>
        </w:rPr>
        <w:t>ценностях</w:t>
      </w:r>
      <w:r w:rsidRPr="001D7AAC">
        <w:rPr>
          <w:spacing w:val="-1"/>
          <w:sz w:val="24"/>
          <w:szCs w:val="24"/>
        </w:rPr>
        <w:t xml:space="preserve"> </w:t>
      </w:r>
      <w:r w:rsidRPr="001D7AAC">
        <w:rPr>
          <w:sz w:val="24"/>
          <w:szCs w:val="24"/>
        </w:rPr>
        <w:t>(таких как семья,</w:t>
      </w:r>
      <w:r w:rsidRPr="001D7AAC">
        <w:rPr>
          <w:spacing w:val="-1"/>
          <w:sz w:val="24"/>
          <w:szCs w:val="24"/>
        </w:rPr>
        <w:t xml:space="preserve"> </w:t>
      </w:r>
      <w:r w:rsidRPr="001D7AAC">
        <w:rPr>
          <w:sz w:val="24"/>
          <w:szCs w:val="24"/>
        </w:rPr>
        <w:t>труд,</w:t>
      </w:r>
      <w:r w:rsidRPr="001D7AAC">
        <w:rPr>
          <w:spacing w:val="-1"/>
          <w:sz w:val="24"/>
          <w:szCs w:val="24"/>
        </w:rPr>
        <w:t xml:space="preserve"> </w:t>
      </w:r>
      <w:r w:rsidRPr="001D7AAC">
        <w:rPr>
          <w:sz w:val="24"/>
          <w:szCs w:val="24"/>
        </w:rPr>
        <w:t>отечество,</w:t>
      </w:r>
      <w:r w:rsidRPr="001D7AAC">
        <w:rPr>
          <w:spacing w:val="-1"/>
          <w:sz w:val="24"/>
          <w:szCs w:val="24"/>
        </w:rPr>
        <w:t xml:space="preserve"> </w:t>
      </w:r>
      <w:r w:rsidRPr="001D7AAC">
        <w:rPr>
          <w:sz w:val="24"/>
          <w:szCs w:val="24"/>
        </w:rPr>
        <w:t>природа,</w:t>
      </w:r>
      <w:r w:rsidRPr="001D7AAC">
        <w:rPr>
          <w:spacing w:val="-1"/>
          <w:sz w:val="24"/>
          <w:szCs w:val="24"/>
        </w:rPr>
        <w:t xml:space="preserve"> </w:t>
      </w:r>
      <w:r w:rsidRPr="001D7AAC">
        <w:rPr>
          <w:sz w:val="24"/>
          <w:szCs w:val="24"/>
        </w:rPr>
        <w:t>мир,</w:t>
      </w:r>
      <w:r w:rsidRPr="001D7AAC">
        <w:rPr>
          <w:spacing w:val="-1"/>
          <w:sz w:val="24"/>
          <w:szCs w:val="24"/>
        </w:rPr>
        <w:t xml:space="preserve"> </w:t>
      </w:r>
      <w:r w:rsidRPr="001D7AAC">
        <w:rPr>
          <w:sz w:val="24"/>
          <w:szCs w:val="24"/>
        </w:rPr>
        <w:t xml:space="preserve">знания, культура, здоровье, человек) формулируется общая </w:t>
      </w:r>
      <w:r w:rsidRPr="001D7AAC">
        <w:rPr>
          <w:i/>
          <w:sz w:val="24"/>
          <w:szCs w:val="24"/>
        </w:rPr>
        <w:t>цель воспитания</w:t>
      </w:r>
      <w:r w:rsidRPr="001D7AAC">
        <w:rPr>
          <w:i/>
          <w:spacing w:val="40"/>
          <w:sz w:val="24"/>
          <w:szCs w:val="24"/>
        </w:rPr>
        <w:t xml:space="preserve"> </w:t>
      </w:r>
      <w:r w:rsidRPr="001D7AAC">
        <w:rPr>
          <w:i/>
          <w:sz w:val="24"/>
          <w:szCs w:val="24"/>
        </w:rPr>
        <w:t>в общеобразовательной организации – личностное развитие обучающихся</w:t>
      </w:r>
      <w:r w:rsidRPr="001D7AAC">
        <w:rPr>
          <w:sz w:val="24"/>
          <w:szCs w:val="24"/>
        </w:rPr>
        <w:t xml:space="preserve">, </w:t>
      </w:r>
      <w:r w:rsidRPr="001D7AAC">
        <w:rPr>
          <w:spacing w:val="-2"/>
          <w:sz w:val="24"/>
          <w:szCs w:val="24"/>
        </w:rPr>
        <w:t>проявляющееся:</w:t>
      </w:r>
    </w:p>
    <w:p w14:paraId="6C60056B" w14:textId="77777777" w:rsidR="00566F6F" w:rsidRPr="001D7AAC" w:rsidRDefault="001D7AAC">
      <w:pPr>
        <w:pStyle w:val="a3"/>
        <w:ind w:right="124"/>
        <w:rPr>
          <w:sz w:val="24"/>
          <w:szCs w:val="24"/>
        </w:rPr>
      </w:pPr>
      <w:r w:rsidRPr="001D7AAC">
        <w:rPr>
          <w:sz w:val="24"/>
          <w:szCs w:val="24"/>
        </w:rPr>
        <w:t>в усвоении ими знаний основных норм, которые общество выработало</w:t>
      </w:r>
      <w:r w:rsidRPr="001D7AAC">
        <w:rPr>
          <w:spacing w:val="40"/>
          <w:sz w:val="24"/>
          <w:szCs w:val="24"/>
        </w:rPr>
        <w:t xml:space="preserve"> </w:t>
      </w:r>
      <w:r w:rsidRPr="001D7AAC">
        <w:rPr>
          <w:sz w:val="24"/>
          <w:szCs w:val="24"/>
        </w:rPr>
        <w:t>на основе этих ценностей (то есть, в усвоении ими социально значимых знаний);</w:t>
      </w:r>
    </w:p>
    <w:p w14:paraId="3ABCC937" w14:textId="77777777" w:rsidR="00566F6F" w:rsidRPr="001D7AAC" w:rsidRDefault="001D7AAC">
      <w:pPr>
        <w:pStyle w:val="a3"/>
        <w:ind w:right="125"/>
        <w:rPr>
          <w:sz w:val="24"/>
          <w:szCs w:val="24"/>
        </w:rPr>
      </w:pPr>
      <w:r w:rsidRPr="001D7AAC">
        <w:rPr>
          <w:sz w:val="24"/>
          <w:szCs w:val="24"/>
        </w:rPr>
        <w:t>в развитии их позитивных отношений к этим общественным ценностям</w:t>
      </w:r>
      <w:r w:rsidRPr="001D7AAC">
        <w:rPr>
          <w:spacing w:val="40"/>
          <w:sz w:val="24"/>
          <w:szCs w:val="24"/>
        </w:rPr>
        <w:t xml:space="preserve"> </w:t>
      </w:r>
      <w:r w:rsidRPr="001D7AAC">
        <w:rPr>
          <w:sz w:val="24"/>
          <w:szCs w:val="24"/>
        </w:rPr>
        <w:t>(то есть в развитии их социально значимых отношений);</w:t>
      </w:r>
    </w:p>
    <w:p w14:paraId="778019D2" w14:textId="77777777" w:rsidR="00566F6F" w:rsidRPr="001D7AAC" w:rsidRDefault="001D7AAC">
      <w:pPr>
        <w:pStyle w:val="a3"/>
        <w:ind w:right="124"/>
        <w:rPr>
          <w:sz w:val="24"/>
          <w:szCs w:val="24"/>
        </w:rPr>
      </w:pPr>
      <w:r w:rsidRPr="001D7AAC">
        <w:rPr>
          <w:sz w:val="24"/>
          <w:szCs w:val="24"/>
        </w:rPr>
        <w:t>в приобретении ими соответствующего этим ценностям опыта поведения, опыта применения сформированных знаний и отношений на практике (то есть</w:t>
      </w:r>
      <w:r w:rsidRPr="001D7AAC">
        <w:rPr>
          <w:spacing w:val="40"/>
          <w:sz w:val="24"/>
          <w:szCs w:val="24"/>
        </w:rPr>
        <w:t xml:space="preserve"> </w:t>
      </w:r>
      <w:r w:rsidRPr="001D7AAC">
        <w:rPr>
          <w:sz w:val="24"/>
          <w:szCs w:val="24"/>
        </w:rPr>
        <w:t>в приобретении ими опыта осуществления социально значимых дел).</w:t>
      </w:r>
    </w:p>
    <w:p w14:paraId="086B7B23" w14:textId="77777777" w:rsidR="00566F6F" w:rsidRPr="001D7AAC" w:rsidRDefault="001D7AAC">
      <w:pPr>
        <w:pStyle w:val="a3"/>
        <w:ind w:right="125"/>
        <w:rPr>
          <w:sz w:val="24"/>
          <w:szCs w:val="24"/>
        </w:rPr>
      </w:pPr>
      <w:r w:rsidRPr="001D7AAC">
        <w:rPr>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w:t>
      </w:r>
      <w:r w:rsidRPr="001D7AAC">
        <w:rPr>
          <w:spacing w:val="40"/>
          <w:sz w:val="24"/>
          <w:szCs w:val="24"/>
        </w:rPr>
        <w:t xml:space="preserve"> </w:t>
      </w:r>
      <w:r w:rsidRPr="001D7AAC">
        <w:rPr>
          <w:sz w:val="24"/>
          <w:szCs w:val="24"/>
        </w:rPr>
        <w:t>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1E5FAC48" w14:textId="77777777" w:rsidR="00566F6F" w:rsidRPr="001D7AAC" w:rsidRDefault="001D7AAC">
      <w:pPr>
        <w:pStyle w:val="a3"/>
        <w:ind w:right="129"/>
        <w:rPr>
          <w:sz w:val="24"/>
          <w:szCs w:val="24"/>
        </w:rPr>
      </w:pPr>
      <w:r w:rsidRPr="001D7AAC">
        <w:rPr>
          <w:sz w:val="24"/>
          <w:szCs w:val="24"/>
        </w:rPr>
        <w:t>Целевым приоритетом в воспитании обучающихся подросткового возраста на уровне основного общего образования является создание благоприятных условий для развития социально значимых отношений обучающихся, и, прежде всего, ценностных отношений:</w:t>
      </w:r>
    </w:p>
    <w:p w14:paraId="57611355" w14:textId="77777777" w:rsidR="00566F6F" w:rsidRPr="001D7AAC" w:rsidRDefault="001D7AAC">
      <w:pPr>
        <w:pStyle w:val="a3"/>
        <w:spacing w:line="322" w:lineRule="exact"/>
        <w:ind w:left="823" w:firstLine="0"/>
        <w:rPr>
          <w:sz w:val="24"/>
          <w:szCs w:val="24"/>
        </w:rPr>
      </w:pPr>
      <w:r w:rsidRPr="001D7AAC">
        <w:rPr>
          <w:sz w:val="24"/>
          <w:szCs w:val="24"/>
        </w:rPr>
        <w:t>к</w:t>
      </w:r>
      <w:r w:rsidRPr="001D7AAC">
        <w:rPr>
          <w:spacing w:val="-8"/>
          <w:sz w:val="24"/>
          <w:szCs w:val="24"/>
        </w:rPr>
        <w:t xml:space="preserve"> </w:t>
      </w:r>
      <w:r w:rsidRPr="001D7AAC">
        <w:rPr>
          <w:sz w:val="24"/>
          <w:szCs w:val="24"/>
        </w:rPr>
        <w:t>семье</w:t>
      </w:r>
      <w:r w:rsidRPr="001D7AAC">
        <w:rPr>
          <w:spacing w:val="-8"/>
          <w:sz w:val="24"/>
          <w:szCs w:val="24"/>
        </w:rPr>
        <w:t xml:space="preserve"> </w:t>
      </w:r>
      <w:r w:rsidRPr="001D7AAC">
        <w:rPr>
          <w:sz w:val="24"/>
          <w:szCs w:val="24"/>
        </w:rPr>
        <w:t>как</w:t>
      </w:r>
      <w:r w:rsidRPr="001D7AAC">
        <w:rPr>
          <w:spacing w:val="-8"/>
          <w:sz w:val="24"/>
          <w:szCs w:val="24"/>
        </w:rPr>
        <w:t xml:space="preserve"> </w:t>
      </w:r>
      <w:r w:rsidRPr="001D7AAC">
        <w:rPr>
          <w:sz w:val="24"/>
          <w:szCs w:val="24"/>
        </w:rPr>
        <w:t>главной</w:t>
      </w:r>
      <w:r w:rsidRPr="001D7AAC">
        <w:rPr>
          <w:spacing w:val="-7"/>
          <w:sz w:val="24"/>
          <w:szCs w:val="24"/>
        </w:rPr>
        <w:t xml:space="preserve"> </w:t>
      </w:r>
      <w:r w:rsidRPr="001D7AAC">
        <w:rPr>
          <w:sz w:val="24"/>
          <w:szCs w:val="24"/>
        </w:rPr>
        <w:t>опоре</w:t>
      </w:r>
      <w:r w:rsidRPr="001D7AAC">
        <w:rPr>
          <w:spacing w:val="-8"/>
          <w:sz w:val="24"/>
          <w:szCs w:val="24"/>
        </w:rPr>
        <w:t xml:space="preserve"> </w:t>
      </w:r>
      <w:r w:rsidRPr="001D7AAC">
        <w:rPr>
          <w:sz w:val="24"/>
          <w:szCs w:val="24"/>
        </w:rPr>
        <w:t>в</w:t>
      </w:r>
      <w:r w:rsidRPr="001D7AAC">
        <w:rPr>
          <w:spacing w:val="-8"/>
          <w:sz w:val="24"/>
          <w:szCs w:val="24"/>
        </w:rPr>
        <w:t xml:space="preserve"> </w:t>
      </w:r>
      <w:r w:rsidRPr="001D7AAC">
        <w:rPr>
          <w:sz w:val="24"/>
          <w:szCs w:val="24"/>
        </w:rPr>
        <w:t>жизни</w:t>
      </w:r>
      <w:r w:rsidRPr="001D7AAC">
        <w:rPr>
          <w:spacing w:val="-7"/>
          <w:sz w:val="24"/>
          <w:szCs w:val="24"/>
        </w:rPr>
        <w:t xml:space="preserve"> </w:t>
      </w:r>
      <w:r w:rsidRPr="001D7AAC">
        <w:rPr>
          <w:sz w:val="24"/>
          <w:szCs w:val="24"/>
        </w:rPr>
        <w:t>человека</w:t>
      </w:r>
      <w:r w:rsidRPr="001D7AAC">
        <w:rPr>
          <w:spacing w:val="-7"/>
          <w:sz w:val="24"/>
          <w:szCs w:val="24"/>
        </w:rPr>
        <w:t xml:space="preserve"> </w:t>
      </w:r>
      <w:r w:rsidRPr="001D7AAC">
        <w:rPr>
          <w:sz w:val="24"/>
          <w:szCs w:val="24"/>
        </w:rPr>
        <w:t>и</w:t>
      </w:r>
      <w:r w:rsidRPr="001D7AAC">
        <w:rPr>
          <w:spacing w:val="-8"/>
          <w:sz w:val="24"/>
          <w:szCs w:val="24"/>
        </w:rPr>
        <w:t xml:space="preserve"> </w:t>
      </w:r>
      <w:r w:rsidRPr="001D7AAC">
        <w:rPr>
          <w:sz w:val="24"/>
          <w:szCs w:val="24"/>
        </w:rPr>
        <w:t>источнику</w:t>
      </w:r>
      <w:r w:rsidRPr="001D7AAC">
        <w:rPr>
          <w:spacing w:val="-8"/>
          <w:sz w:val="24"/>
          <w:szCs w:val="24"/>
        </w:rPr>
        <w:t xml:space="preserve"> </w:t>
      </w:r>
      <w:r w:rsidRPr="001D7AAC">
        <w:rPr>
          <w:sz w:val="24"/>
          <w:szCs w:val="24"/>
        </w:rPr>
        <w:t>его</w:t>
      </w:r>
      <w:r w:rsidRPr="001D7AAC">
        <w:rPr>
          <w:spacing w:val="-7"/>
          <w:sz w:val="24"/>
          <w:szCs w:val="24"/>
        </w:rPr>
        <w:t xml:space="preserve"> </w:t>
      </w:r>
      <w:r w:rsidRPr="001D7AAC">
        <w:rPr>
          <w:spacing w:val="-2"/>
          <w:sz w:val="24"/>
          <w:szCs w:val="24"/>
        </w:rPr>
        <w:t>счастья;</w:t>
      </w:r>
    </w:p>
    <w:p w14:paraId="422F812A" w14:textId="77777777" w:rsidR="00566F6F" w:rsidRPr="001D7AAC" w:rsidRDefault="001D7AAC">
      <w:pPr>
        <w:pStyle w:val="a3"/>
        <w:spacing w:before="1"/>
        <w:ind w:right="127"/>
        <w:rPr>
          <w:sz w:val="24"/>
          <w:szCs w:val="24"/>
        </w:rPr>
      </w:pPr>
      <w:r w:rsidRPr="001D7AAC">
        <w:rPr>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337B0791" w14:textId="77777777" w:rsidR="00566F6F" w:rsidRPr="001D7AAC" w:rsidRDefault="001D7AAC">
      <w:pPr>
        <w:pStyle w:val="a3"/>
        <w:ind w:right="127"/>
        <w:rPr>
          <w:sz w:val="24"/>
          <w:szCs w:val="24"/>
        </w:rPr>
      </w:pPr>
      <w:r w:rsidRPr="001D7AAC">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w:t>
      </w:r>
      <w:r w:rsidRPr="001D7AAC">
        <w:rPr>
          <w:spacing w:val="40"/>
          <w:sz w:val="24"/>
          <w:szCs w:val="24"/>
        </w:rPr>
        <w:t xml:space="preserve"> </w:t>
      </w:r>
      <w:r w:rsidRPr="001D7AAC">
        <w:rPr>
          <w:sz w:val="24"/>
          <w:szCs w:val="24"/>
        </w:rPr>
        <w:t>и которую нужно оберегать;</w:t>
      </w:r>
    </w:p>
    <w:p w14:paraId="11DE2151" w14:textId="77777777" w:rsidR="00566F6F" w:rsidRPr="001D7AAC" w:rsidRDefault="001D7AAC">
      <w:pPr>
        <w:pStyle w:val="a3"/>
        <w:ind w:right="132"/>
        <w:rPr>
          <w:sz w:val="24"/>
          <w:szCs w:val="24"/>
        </w:rPr>
      </w:pPr>
      <w:r w:rsidRPr="001D7AAC">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14:paraId="11B0D986" w14:textId="77777777" w:rsidR="00566F6F" w:rsidRPr="001D7AAC" w:rsidRDefault="001D7AAC">
      <w:pPr>
        <w:pStyle w:val="a3"/>
        <w:ind w:right="126"/>
        <w:rPr>
          <w:sz w:val="24"/>
          <w:szCs w:val="24"/>
        </w:rPr>
      </w:pPr>
      <w:r w:rsidRPr="001D7AAC">
        <w:rPr>
          <w:sz w:val="24"/>
          <w:szCs w:val="24"/>
        </w:rPr>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w:t>
      </w:r>
      <w:r w:rsidRPr="001D7AAC">
        <w:rPr>
          <w:sz w:val="24"/>
          <w:szCs w:val="24"/>
        </w:rPr>
        <w:lastRenderedPageBreak/>
        <w:t>микроклимата в своей собственной семье;</w:t>
      </w:r>
    </w:p>
    <w:p w14:paraId="31167E0C" w14:textId="77777777" w:rsidR="00566F6F" w:rsidRPr="001D7AAC" w:rsidRDefault="001D7AAC">
      <w:pPr>
        <w:pStyle w:val="a3"/>
        <w:spacing w:before="68"/>
        <w:ind w:right="131"/>
        <w:rPr>
          <w:sz w:val="24"/>
          <w:szCs w:val="24"/>
        </w:rPr>
      </w:pPr>
      <w:r w:rsidRPr="001D7AAC">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46EE5652" w14:textId="77777777" w:rsidR="00566F6F" w:rsidRPr="001D7AAC" w:rsidRDefault="001D7AAC">
      <w:pPr>
        <w:pStyle w:val="a3"/>
        <w:ind w:right="131"/>
        <w:rPr>
          <w:sz w:val="24"/>
          <w:szCs w:val="24"/>
        </w:rPr>
      </w:pPr>
      <w:r w:rsidRPr="001D7AAC">
        <w:rPr>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407257F6" w14:textId="77777777" w:rsidR="00566F6F" w:rsidRPr="001D7AAC" w:rsidRDefault="001D7AAC">
      <w:pPr>
        <w:pStyle w:val="a3"/>
        <w:ind w:right="125"/>
        <w:rPr>
          <w:sz w:val="24"/>
          <w:szCs w:val="24"/>
        </w:rPr>
      </w:pPr>
      <w:r w:rsidRPr="001D7AAC">
        <w:rPr>
          <w:sz w:val="24"/>
          <w:szCs w:val="24"/>
        </w:rPr>
        <w:t>к здоровью как залогу долгой и активной жизни человека, его хорошего настроения и оптимистичного взгляда на мир;</w:t>
      </w:r>
    </w:p>
    <w:p w14:paraId="7DA55FD7" w14:textId="77777777" w:rsidR="00566F6F" w:rsidRPr="001D7AAC" w:rsidRDefault="001D7AAC">
      <w:pPr>
        <w:pStyle w:val="a3"/>
        <w:ind w:right="125"/>
        <w:rPr>
          <w:sz w:val="24"/>
          <w:szCs w:val="24"/>
        </w:rPr>
      </w:pPr>
      <w:r w:rsidRPr="001D7AAC">
        <w:rPr>
          <w:sz w:val="24"/>
          <w:szCs w:val="24"/>
        </w:rPr>
        <w:t>к окружающим людям как безусловной и абсолютной ценности,</w:t>
      </w:r>
      <w:r w:rsidRPr="001D7AAC">
        <w:rPr>
          <w:spacing w:val="40"/>
          <w:sz w:val="24"/>
          <w:szCs w:val="24"/>
        </w:rPr>
        <w:t xml:space="preserve"> </w:t>
      </w:r>
      <w:r w:rsidRPr="001D7AAC">
        <w:rPr>
          <w:sz w:val="24"/>
          <w:szCs w:val="24"/>
        </w:rPr>
        <w:t>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4C5AB563" w14:textId="77777777" w:rsidR="00566F6F" w:rsidRPr="001D7AAC" w:rsidRDefault="001D7AAC">
      <w:pPr>
        <w:pStyle w:val="a3"/>
        <w:ind w:right="124"/>
        <w:rPr>
          <w:sz w:val="24"/>
          <w:szCs w:val="24"/>
        </w:rPr>
      </w:pPr>
      <w:r w:rsidRPr="001D7AAC">
        <w:rPr>
          <w:sz w:val="24"/>
          <w:szCs w:val="24"/>
        </w:rPr>
        <w:t>к самим себе как хозяевам своей судьбы, самоопределяющимся</w:t>
      </w:r>
      <w:r w:rsidRPr="001D7AAC">
        <w:rPr>
          <w:spacing w:val="40"/>
          <w:sz w:val="24"/>
          <w:szCs w:val="24"/>
        </w:rPr>
        <w:t xml:space="preserve"> </w:t>
      </w:r>
      <w:r w:rsidRPr="001D7AAC">
        <w:rPr>
          <w:sz w:val="24"/>
          <w:szCs w:val="24"/>
        </w:rPr>
        <w:t>и самореализующимся личностям, отвечающим за свое собственное будущее.</w:t>
      </w:r>
    </w:p>
    <w:p w14:paraId="4EED8196" w14:textId="77777777" w:rsidR="00566F6F" w:rsidRPr="001D7AAC" w:rsidRDefault="001D7AAC">
      <w:pPr>
        <w:pStyle w:val="a3"/>
        <w:ind w:right="123"/>
        <w:rPr>
          <w:sz w:val="24"/>
          <w:szCs w:val="24"/>
        </w:rPr>
      </w:pPr>
      <w:r w:rsidRPr="001D7AAC">
        <w:rPr>
          <w:sz w:val="24"/>
          <w:szCs w:val="24"/>
        </w:rPr>
        <w:t>Данный ценностный аспект человеческой жизни чрезвычайно важен для личностного развития обучающегося, так как именно ценности во многом определяют</w:t>
      </w:r>
      <w:r w:rsidRPr="001D7AAC">
        <w:rPr>
          <w:spacing w:val="-3"/>
          <w:sz w:val="24"/>
          <w:szCs w:val="24"/>
        </w:rPr>
        <w:t xml:space="preserve"> </w:t>
      </w:r>
      <w:r w:rsidRPr="001D7AAC">
        <w:rPr>
          <w:sz w:val="24"/>
          <w:szCs w:val="24"/>
        </w:rPr>
        <w:t>его</w:t>
      </w:r>
      <w:r w:rsidRPr="001D7AAC">
        <w:rPr>
          <w:spacing w:val="-3"/>
          <w:sz w:val="24"/>
          <w:szCs w:val="24"/>
        </w:rPr>
        <w:t xml:space="preserve"> </w:t>
      </w:r>
      <w:r w:rsidRPr="001D7AAC">
        <w:rPr>
          <w:sz w:val="24"/>
          <w:szCs w:val="24"/>
        </w:rPr>
        <w:t>жизненные</w:t>
      </w:r>
      <w:r w:rsidRPr="001D7AAC">
        <w:rPr>
          <w:spacing w:val="-4"/>
          <w:sz w:val="24"/>
          <w:szCs w:val="24"/>
        </w:rPr>
        <w:t xml:space="preserve"> </w:t>
      </w:r>
      <w:r w:rsidRPr="001D7AAC">
        <w:rPr>
          <w:sz w:val="24"/>
          <w:szCs w:val="24"/>
        </w:rPr>
        <w:t>цели,</w:t>
      </w:r>
      <w:r w:rsidRPr="001D7AAC">
        <w:rPr>
          <w:spacing w:val="-3"/>
          <w:sz w:val="24"/>
          <w:szCs w:val="24"/>
        </w:rPr>
        <w:t xml:space="preserve"> </w:t>
      </w:r>
      <w:r w:rsidRPr="001D7AAC">
        <w:rPr>
          <w:sz w:val="24"/>
          <w:szCs w:val="24"/>
        </w:rPr>
        <w:t>его</w:t>
      </w:r>
      <w:r w:rsidRPr="001D7AAC">
        <w:rPr>
          <w:spacing w:val="-3"/>
          <w:sz w:val="24"/>
          <w:szCs w:val="24"/>
        </w:rPr>
        <w:t xml:space="preserve"> </w:t>
      </w:r>
      <w:r w:rsidRPr="001D7AAC">
        <w:rPr>
          <w:sz w:val="24"/>
          <w:szCs w:val="24"/>
        </w:rPr>
        <w:t>поступки,</w:t>
      </w:r>
      <w:r w:rsidRPr="001D7AAC">
        <w:rPr>
          <w:spacing w:val="-3"/>
          <w:sz w:val="24"/>
          <w:szCs w:val="24"/>
        </w:rPr>
        <w:t xml:space="preserve"> </w:t>
      </w:r>
      <w:r w:rsidRPr="001D7AAC">
        <w:rPr>
          <w:sz w:val="24"/>
          <w:szCs w:val="24"/>
        </w:rPr>
        <w:t>его</w:t>
      </w:r>
      <w:r w:rsidRPr="001D7AAC">
        <w:rPr>
          <w:spacing w:val="-3"/>
          <w:sz w:val="24"/>
          <w:szCs w:val="24"/>
        </w:rPr>
        <w:t xml:space="preserve"> </w:t>
      </w:r>
      <w:r w:rsidRPr="001D7AAC">
        <w:rPr>
          <w:sz w:val="24"/>
          <w:szCs w:val="24"/>
        </w:rPr>
        <w:t>повседневную</w:t>
      </w:r>
      <w:r w:rsidRPr="001D7AAC">
        <w:rPr>
          <w:spacing w:val="-3"/>
          <w:sz w:val="24"/>
          <w:szCs w:val="24"/>
        </w:rPr>
        <w:t xml:space="preserve"> </w:t>
      </w:r>
      <w:r w:rsidRPr="001D7AAC">
        <w:rPr>
          <w:sz w:val="24"/>
          <w:szCs w:val="24"/>
        </w:rPr>
        <w:t>жизнь.</w:t>
      </w:r>
      <w:r w:rsidRPr="001D7AAC">
        <w:rPr>
          <w:spacing w:val="-4"/>
          <w:sz w:val="24"/>
          <w:szCs w:val="24"/>
        </w:rPr>
        <w:t xml:space="preserve"> </w:t>
      </w:r>
      <w:r w:rsidRPr="001D7AAC">
        <w:rPr>
          <w:sz w:val="24"/>
          <w:szCs w:val="24"/>
        </w:rPr>
        <w:t>Выделение данного приоритета в воспитании обучающихся, обучающихся на уровне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0891438B" w14:textId="77777777" w:rsidR="00566F6F" w:rsidRPr="001D7AAC" w:rsidRDefault="001D7AAC">
      <w:pPr>
        <w:pStyle w:val="a3"/>
        <w:ind w:right="125"/>
        <w:rPr>
          <w:sz w:val="24"/>
          <w:szCs w:val="24"/>
        </w:rPr>
      </w:pPr>
      <w:r w:rsidRPr="001D7AAC">
        <w:rPr>
          <w:sz w:val="24"/>
          <w:szCs w:val="24"/>
        </w:rPr>
        <w:t>Выделение в общей цели воспитания целевых приоритетов, связанных</w:t>
      </w:r>
      <w:r w:rsidRPr="001D7AAC">
        <w:rPr>
          <w:spacing w:val="40"/>
          <w:sz w:val="24"/>
          <w:szCs w:val="24"/>
        </w:rPr>
        <w:t xml:space="preserve"> </w:t>
      </w:r>
      <w:r w:rsidRPr="001D7AAC">
        <w:rPr>
          <w:sz w:val="24"/>
          <w:szCs w:val="24"/>
        </w:rPr>
        <w:t>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47D8DC20" w14:textId="77777777" w:rsidR="00566F6F" w:rsidRPr="001D7AAC" w:rsidRDefault="001D7AAC">
      <w:pPr>
        <w:pStyle w:val="a3"/>
        <w:ind w:right="124"/>
        <w:rPr>
          <w:sz w:val="24"/>
          <w:szCs w:val="24"/>
        </w:rPr>
      </w:pPr>
      <w:r w:rsidRPr="001D7AAC">
        <w:rPr>
          <w:sz w:val="24"/>
          <w:szCs w:val="24"/>
        </w:rPr>
        <w:t>Добросовестная работа педагогических работников, направленная</w:t>
      </w:r>
      <w:r w:rsidRPr="001D7AAC">
        <w:rPr>
          <w:spacing w:val="40"/>
          <w:sz w:val="24"/>
          <w:szCs w:val="24"/>
        </w:rPr>
        <w:t xml:space="preserve"> </w:t>
      </w:r>
      <w:r w:rsidRPr="001D7AAC">
        <w:rPr>
          <w:sz w:val="24"/>
          <w:szCs w:val="24"/>
        </w:rPr>
        <w:t>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w:t>
      </w:r>
      <w:r w:rsidRPr="001D7AAC">
        <w:rPr>
          <w:spacing w:val="40"/>
          <w:sz w:val="24"/>
          <w:szCs w:val="24"/>
        </w:rPr>
        <w:t xml:space="preserve"> </w:t>
      </w:r>
      <w:r w:rsidRPr="001D7AAC">
        <w:rPr>
          <w:sz w:val="24"/>
          <w:szCs w:val="24"/>
        </w:rPr>
        <w:t>с окружающими, увереннее себя чувствовать во взаимодействии с ними,</w:t>
      </w:r>
      <w:r w:rsidRPr="001D7AAC">
        <w:rPr>
          <w:spacing w:val="40"/>
          <w:sz w:val="24"/>
          <w:szCs w:val="24"/>
        </w:rPr>
        <w:t xml:space="preserve"> </w:t>
      </w:r>
      <w:r w:rsidRPr="001D7AAC">
        <w:rPr>
          <w:sz w:val="24"/>
          <w:szCs w:val="24"/>
        </w:rPr>
        <w:t>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w:t>
      </w:r>
      <w:r w:rsidRPr="001D7AAC">
        <w:rPr>
          <w:spacing w:val="40"/>
          <w:sz w:val="24"/>
          <w:szCs w:val="24"/>
        </w:rPr>
        <w:t xml:space="preserve"> </w:t>
      </w:r>
      <w:r w:rsidRPr="001D7AAC">
        <w:rPr>
          <w:sz w:val="24"/>
          <w:szCs w:val="24"/>
        </w:rPr>
        <w:t>и окружающих его людей.</w:t>
      </w:r>
    </w:p>
    <w:p w14:paraId="65818D0B" w14:textId="77777777" w:rsidR="00566F6F" w:rsidRPr="001D7AAC" w:rsidRDefault="001D7AAC">
      <w:pPr>
        <w:pStyle w:val="a3"/>
        <w:ind w:right="127"/>
        <w:rPr>
          <w:sz w:val="24"/>
          <w:szCs w:val="24"/>
        </w:rPr>
      </w:pPr>
      <w:r w:rsidRPr="001D7AAC">
        <w:rPr>
          <w:sz w:val="24"/>
          <w:szCs w:val="24"/>
        </w:rPr>
        <w:t>Достижению поставленной цели воспитания обучающихся будет способствовать решение следующих основных задач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обучающихся):</w:t>
      </w:r>
    </w:p>
    <w:p w14:paraId="360CBB89" w14:textId="77777777" w:rsidR="00566F6F" w:rsidRPr="001D7AAC" w:rsidRDefault="001D7AAC">
      <w:pPr>
        <w:pStyle w:val="a3"/>
        <w:spacing w:before="1"/>
        <w:ind w:right="130"/>
        <w:rPr>
          <w:sz w:val="24"/>
          <w:szCs w:val="24"/>
        </w:rPr>
      </w:pPr>
      <w:r w:rsidRPr="001D7AAC">
        <w:rPr>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w:t>
      </w:r>
      <w:r w:rsidRPr="001D7AAC">
        <w:rPr>
          <w:spacing w:val="40"/>
          <w:sz w:val="24"/>
          <w:szCs w:val="24"/>
        </w:rPr>
        <w:t xml:space="preserve"> </w:t>
      </w:r>
      <w:r w:rsidRPr="001D7AAC">
        <w:rPr>
          <w:sz w:val="24"/>
          <w:szCs w:val="24"/>
        </w:rPr>
        <w:t>и анализа в школьном сообществе;</w:t>
      </w:r>
    </w:p>
    <w:p w14:paraId="218336C3" w14:textId="77777777" w:rsidR="00566F6F" w:rsidRPr="001D7AAC" w:rsidRDefault="001D7AAC">
      <w:pPr>
        <w:pStyle w:val="a3"/>
        <w:ind w:right="132"/>
        <w:rPr>
          <w:sz w:val="24"/>
          <w:szCs w:val="24"/>
        </w:rPr>
      </w:pPr>
      <w:r w:rsidRPr="001D7AAC">
        <w:rPr>
          <w:sz w:val="24"/>
          <w:szCs w:val="24"/>
        </w:rPr>
        <w:t xml:space="preserve">реализовывать потенциал классного руководства в воспитании обучающихся, поддерживать активное участие классных сообществ в жизни образовательной </w:t>
      </w:r>
      <w:r w:rsidRPr="001D7AAC">
        <w:rPr>
          <w:spacing w:val="-2"/>
          <w:sz w:val="24"/>
          <w:szCs w:val="24"/>
        </w:rPr>
        <w:t>организации;</w:t>
      </w:r>
    </w:p>
    <w:p w14:paraId="2BF14F15" w14:textId="77777777" w:rsidR="00566F6F" w:rsidRPr="001D7AAC" w:rsidRDefault="001D7AAC">
      <w:pPr>
        <w:pStyle w:val="a3"/>
        <w:spacing w:before="68"/>
        <w:ind w:right="124"/>
        <w:rPr>
          <w:sz w:val="24"/>
          <w:szCs w:val="24"/>
        </w:rPr>
      </w:pPr>
      <w:r w:rsidRPr="001D7AAC">
        <w:rPr>
          <w:sz w:val="24"/>
          <w:szCs w:val="24"/>
        </w:rPr>
        <w:t>вовлекать</w:t>
      </w:r>
      <w:r w:rsidRPr="001D7AAC">
        <w:rPr>
          <w:spacing w:val="-3"/>
          <w:sz w:val="24"/>
          <w:szCs w:val="24"/>
        </w:rPr>
        <w:t xml:space="preserve"> </w:t>
      </w:r>
      <w:r w:rsidRPr="001D7AAC">
        <w:rPr>
          <w:sz w:val="24"/>
          <w:szCs w:val="24"/>
        </w:rPr>
        <w:t>обучающихся</w:t>
      </w:r>
      <w:r w:rsidRPr="001D7AAC">
        <w:rPr>
          <w:spacing w:val="-4"/>
          <w:sz w:val="24"/>
          <w:szCs w:val="24"/>
        </w:rPr>
        <w:t xml:space="preserve"> </w:t>
      </w:r>
      <w:r w:rsidRPr="001D7AAC">
        <w:rPr>
          <w:sz w:val="24"/>
          <w:szCs w:val="24"/>
        </w:rPr>
        <w:t>в</w:t>
      </w:r>
      <w:r w:rsidRPr="001D7AAC">
        <w:rPr>
          <w:spacing w:val="-1"/>
          <w:sz w:val="24"/>
          <w:szCs w:val="24"/>
        </w:rPr>
        <w:t xml:space="preserve"> </w:t>
      </w:r>
      <w:r w:rsidRPr="001D7AAC">
        <w:rPr>
          <w:sz w:val="24"/>
          <w:szCs w:val="24"/>
        </w:rPr>
        <w:t>кружки,</w:t>
      </w:r>
      <w:r w:rsidRPr="001D7AAC">
        <w:rPr>
          <w:spacing w:val="-4"/>
          <w:sz w:val="24"/>
          <w:szCs w:val="24"/>
        </w:rPr>
        <w:t xml:space="preserve"> </w:t>
      </w:r>
      <w:r w:rsidRPr="001D7AAC">
        <w:rPr>
          <w:sz w:val="24"/>
          <w:szCs w:val="24"/>
        </w:rPr>
        <w:t>секции,</w:t>
      </w:r>
      <w:r w:rsidRPr="001D7AAC">
        <w:rPr>
          <w:spacing w:val="-4"/>
          <w:sz w:val="24"/>
          <w:szCs w:val="24"/>
        </w:rPr>
        <w:t xml:space="preserve"> </w:t>
      </w:r>
      <w:r w:rsidRPr="001D7AAC">
        <w:rPr>
          <w:sz w:val="24"/>
          <w:szCs w:val="24"/>
        </w:rPr>
        <w:t>клубы,</w:t>
      </w:r>
      <w:r w:rsidRPr="001D7AAC">
        <w:rPr>
          <w:spacing w:val="-4"/>
          <w:sz w:val="24"/>
          <w:szCs w:val="24"/>
        </w:rPr>
        <w:t xml:space="preserve"> </w:t>
      </w:r>
      <w:r w:rsidRPr="001D7AAC">
        <w:rPr>
          <w:sz w:val="24"/>
          <w:szCs w:val="24"/>
        </w:rPr>
        <w:t>студии</w:t>
      </w:r>
      <w:r w:rsidRPr="001D7AAC">
        <w:rPr>
          <w:spacing w:val="-3"/>
          <w:sz w:val="24"/>
          <w:szCs w:val="24"/>
        </w:rPr>
        <w:t xml:space="preserve"> </w:t>
      </w:r>
      <w:r w:rsidRPr="001D7AAC">
        <w:rPr>
          <w:sz w:val="24"/>
          <w:szCs w:val="24"/>
        </w:rPr>
        <w:t>и</w:t>
      </w:r>
      <w:r w:rsidRPr="001D7AAC">
        <w:rPr>
          <w:spacing w:val="-4"/>
          <w:sz w:val="24"/>
          <w:szCs w:val="24"/>
        </w:rPr>
        <w:t xml:space="preserve"> </w:t>
      </w:r>
      <w:r w:rsidRPr="001D7AAC">
        <w:rPr>
          <w:sz w:val="24"/>
          <w:szCs w:val="24"/>
        </w:rPr>
        <w:t>иные</w:t>
      </w:r>
      <w:r w:rsidRPr="001D7AAC">
        <w:rPr>
          <w:spacing w:val="-4"/>
          <w:sz w:val="24"/>
          <w:szCs w:val="24"/>
        </w:rPr>
        <w:t xml:space="preserve"> </w:t>
      </w:r>
      <w:r w:rsidRPr="001D7AAC">
        <w:rPr>
          <w:sz w:val="24"/>
          <w:szCs w:val="24"/>
        </w:rPr>
        <w:t>объединения, работающие</w:t>
      </w:r>
      <w:r w:rsidRPr="001D7AAC">
        <w:rPr>
          <w:spacing w:val="-5"/>
          <w:sz w:val="24"/>
          <w:szCs w:val="24"/>
        </w:rPr>
        <w:t xml:space="preserve"> </w:t>
      </w:r>
      <w:r w:rsidRPr="001D7AAC">
        <w:rPr>
          <w:sz w:val="24"/>
          <w:szCs w:val="24"/>
        </w:rPr>
        <w:t>по</w:t>
      </w:r>
      <w:r w:rsidRPr="001D7AAC">
        <w:rPr>
          <w:spacing w:val="-4"/>
          <w:sz w:val="24"/>
          <w:szCs w:val="24"/>
        </w:rPr>
        <w:t xml:space="preserve"> </w:t>
      </w:r>
      <w:r w:rsidRPr="001D7AAC">
        <w:rPr>
          <w:sz w:val="24"/>
          <w:szCs w:val="24"/>
        </w:rPr>
        <w:t>школьным</w:t>
      </w:r>
      <w:r w:rsidRPr="001D7AAC">
        <w:rPr>
          <w:spacing w:val="-5"/>
          <w:sz w:val="24"/>
          <w:szCs w:val="24"/>
        </w:rPr>
        <w:t xml:space="preserve"> </w:t>
      </w:r>
      <w:r w:rsidRPr="001D7AAC">
        <w:rPr>
          <w:sz w:val="24"/>
          <w:szCs w:val="24"/>
        </w:rPr>
        <w:t>программам</w:t>
      </w:r>
      <w:r w:rsidRPr="001D7AAC">
        <w:rPr>
          <w:spacing w:val="-3"/>
          <w:sz w:val="24"/>
          <w:szCs w:val="24"/>
        </w:rPr>
        <w:t xml:space="preserve"> </w:t>
      </w:r>
      <w:r w:rsidRPr="001D7AAC">
        <w:rPr>
          <w:sz w:val="24"/>
          <w:szCs w:val="24"/>
        </w:rPr>
        <w:t>внеурочной</w:t>
      </w:r>
      <w:r w:rsidRPr="001D7AAC">
        <w:rPr>
          <w:spacing w:val="-4"/>
          <w:sz w:val="24"/>
          <w:szCs w:val="24"/>
        </w:rPr>
        <w:t xml:space="preserve"> </w:t>
      </w:r>
      <w:r w:rsidRPr="001D7AAC">
        <w:rPr>
          <w:sz w:val="24"/>
          <w:szCs w:val="24"/>
        </w:rPr>
        <w:t>деятельности,</w:t>
      </w:r>
      <w:r w:rsidRPr="001D7AAC">
        <w:rPr>
          <w:spacing w:val="-1"/>
          <w:sz w:val="24"/>
          <w:szCs w:val="24"/>
        </w:rPr>
        <w:t xml:space="preserve"> </w:t>
      </w:r>
      <w:r w:rsidRPr="001D7AAC">
        <w:rPr>
          <w:sz w:val="24"/>
          <w:szCs w:val="24"/>
        </w:rPr>
        <w:t>реализовывать</w:t>
      </w:r>
      <w:r w:rsidRPr="001D7AAC">
        <w:rPr>
          <w:spacing w:val="40"/>
          <w:sz w:val="24"/>
          <w:szCs w:val="24"/>
        </w:rPr>
        <w:t xml:space="preserve"> </w:t>
      </w:r>
      <w:r w:rsidRPr="001D7AAC">
        <w:rPr>
          <w:sz w:val="24"/>
          <w:szCs w:val="24"/>
        </w:rPr>
        <w:t>их воспитательные возможности;</w:t>
      </w:r>
    </w:p>
    <w:p w14:paraId="637398B1" w14:textId="77777777" w:rsidR="00566F6F" w:rsidRPr="001D7AAC" w:rsidRDefault="001D7AAC">
      <w:pPr>
        <w:pStyle w:val="a3"/>
        <w:ind w:right="126"/>
        <w:rPr>
          <w:sz w:val="24"/>
          <w:szCs w:val="24"/>
        </w:rPr>
      </w:pPr>
      <w:r w:rsidRPr="001D7AAC">
        <w:rPr>
          <w:sz w:val="24"/>
          <w:szCs w:val="24"/>
        </w:rPr>
        <w:t>использовать в воспитании обучающихся возможности школьного урока, поддерживать использование на уроках интерактивных форм занятий</w:t>
      </w:r>
      <w:r w:rsidRPr="001D7AAC">
        <w:rPr>
          <w:spacing w:val="40"/>
          <w:sz w:val="24"/>
          <w:szCs w:val="24"/>
        </w:rPr>
        <w:t xml:space="preserve"> </w:t>
      </w:r>
      <w:r w:rsidRPr="001D7AAC">
        <w:rPr>
          <w:sz w:val="24"/>
          <w:szCs w:val="24"/>
        </w:rPr>
        <w:t xml:space="preserve">с </w:t>
      </w:r>
      <w:r w:rsidRPr="001D7AAC">
        <w:rPr>
          <w:spacing w:val="-2"/>
          <w:sz w:val="24"/>
          <w:szCs w:val="24"/>
        </w:rPr>
        <w:t>обучающимися;</w:t>
      </w:r>
    </w:p>
    <w:p w14:paraId="64B5A3C0" w14:textId="77777777" w:rsidR="00566F6F" w:rsidRPr="001D7AAC" w:rsidRDefault="001D7AAC">
      <w:pPr>
        <w:pStyle w:val="a3"/>
        <w:ind w:right="125"/>
        <w:rPr>
          <w:sz w:val="24"/>
          <w:szCs w:val="24"/>
        </w:rPr>
      </w:pPr>
      <w:r w:rsidRPr="001D7AAC">
        <w:rPr>
          <w:sz w:val="24"/>
          <w:szCs w:val="24"/>
        </w:rPr>
        <w:t>инициировать и поддерживать ученическое самоуправление – как на уровне образовательной организации, так и на уровне классных сообществ;</w:t>
      </w:r>
    </w:p>
    <w:p w14:paraId="2757FAB5" w14:textId="77777777" w:rsidR="00566F6F" w:rsidRPr="001D7AAC" w:rsidRDefault="001D7AAC">
      <w:pPr>
        <w:pStyle w:val="a3"/>
        <w:ind w:right="128"/>
        <w:rPr>
          <w:sz w:val="24"/>
          <w:szCs w:val="24"/>
        </w:rPr>
      </w:pPr>
      <w:r w:rsidRPr="001D7AAC">
        <w:rPr>
          <w:sz w:val="24"/>
          <w:szCs w:val="24"/>
        </w:rPr>
        <w:t>поддерживать деятельность функционирующих на базе образовательной организации детских общественных объединений и организаций;</w:t>
      </w:r>
    </w:p>
    <w:p w14:paraId="7539B230" w14:textId="77777777" w:rsidR="00566F6F" w:rsidRPr="001D7AAC" w:rsidRDefault="001D7AAC">
      <w:pPr>
        <w:pStyle w:val="a3"/>
        <w:ind w:right="125"/>
        <w:rPr>
          <w:sz w:val="24"/>
          <w:szCs w:val="24"/>
        </w:rPr>
      </w:pPr>
      <w:r w:rsidRPr="001D7AAC">
        <w:rPr>
          <w:sz w:val="24"/>
          <w:szCs w:val="24"/>
        </w:rPr>
        <w:t>организовывать для обучающихся экскурсии, экспедиции, походы</w:t>
      </w:r>
      <w:r w:rsidRPr="001D7AAC">
        <w:rPr>
          <w:spacing w:val="40"/>
          <w:sz w:val="24"/>
          <w:szCs w:val="24"/>
        </w:rPr>
        <w:t xml:space="preserve"> </w:t>
      </w:r>
      <w:r w:rsidRPr="001D7AAC">
        <w:rPr>
          <w:sz w:val="24"/>
          <w:szCs w:val="24"/>
        </w:rPr>
        <w:t>и реализовывать их воспитательный потенциал;</w:t>
      </w:r>
    </w:p>
    <w:p w14:paraId="4175E3BB" w14:textId="77777777" w:rsidR="00566F6F" w:rsidRPr="001D7AAC" w:rsidRDefault="001D7AAC">
      <w:pPr>
        <w:pStyle w:val="a3"/>
        <w:spacing w:line="321" w:lineRule="exact"/>
        <w:ind w:left="823" w:firstLine="0"/>
        <w:rPr>
          <w:sz w:val="24"/>
          <w:szCs w:val="24"/>
        </w:rPr>
      </w:pPr>
      <w:r w:rsidRPr="001D7AAC">
        <w:rPr>
          <w:spacing w:val="-2"/>
          <w:sz w:val="24"/>
          <w:szCs w:val="24"/>
        </w:rPr>
        <w:t>организовывать</w:t>
      </w:r>
      <w:r w:rsidRPr="001D7AAC">
        <w:rPr>
          <w:spacing w:val="1"/>
          <w:sz w:val="24"/>
          <w:szCs w:val="24"/>
        </w:rPr>
        <w:t xml:space="preserve"> </w:t>
      </w:r>
      <w:r w:rsidRPr="001D7AAC">
        <w:rPr>
          <w:spacing w:val="-2"/>
          <w:sz w:val="24"/>
          <w:szCs w:val="24"/>
        </w:rPr>
        <w:t>профориентационную</w:t>
      </w:r>
      <w:r w:rsidRPr="001D7AAC">
        <w:rPr>
          <w:spacing w:val="1"/>
          <w:sz w:val="24"/>
          <w:szCs w:val="24"/>
        </w:rPr>
        <w:t xml:space="preserve"> </w:t>
      </w:r>
      <w:r w:rsidRPr="001D7AAC">
        <w:rPr>
          <w:spacing w:val="-2"/>
          <w:sz w:val="24"/>
          <w:szCs w:val="24"/>
        </w:rPr>
        <w:t>работу</w:t>
      </w:r>
      <w:r w:rsidRPr="001D7AAC">
        <w:rPr>
          <w:spacing w:val="2"/>
          <w:sz w:val="24"/>
          <w:szCs w:val="24"/>
        </w:rPr>
        <w:t xml:space="preserve"> </w:t>
      </w:r>
      <w:r w:rsidRPr="001D7AAC">
        <w:rPr>
          <w:spacing w:val="-2"/>
          <w:sz w:val="24"/>
          <w:szCs w:val="24"/>
        </w:rPr>
        <w:t>с</w:t>
      </w:r>
      <w:r w:rsidRPr="001D7AAC">
        <w:rPr>
          <w:spacing w:val="3"/>
          <w:sz w:val="24"/>
          <w:szCs w:val="24"/>
        </w:rPr>
        <w:t xml:space="preserve"> </w:t>
      </w:r>
      <w:r w:rsidRPr="001D7AAC">
        <w:rPr>
          <w:spacing w:val="-2"/>
          <w:sz w:val="24"/>
          <w:szCs w:val="24"/>
        </w:rPr>
        <w:t>обучающимися;</w:t>
      </w:r>
    </w:p>
    <w:p w14:paraId="62AE665B" w14:textId="77777777" w:rsidR="00566F6F" w:rsidRPr="001D7AAC" w:rsidRDefault="001D7AAC">
      <w:pPr>
        <w:pStyle w:val="a3"/>
        <w:spacing w:before="1"/>
        <w:ind w:right="130"/>
        <w:rPr>
          <w:sz w:val="24"/>
          <w:szCs w:val="24"/>
        </w:rPr>
      </w:pPr>
      <w:r w:rsidRPr="001D7AAC">
        <w:rPr>
          <w:sz w:val="24"/>
          <w:szCs w:val="24"/>
        </w:rPr>
        <w:lastRenderedPageBreak/>
        <w:t xml:space="preserve">организовать работу школьных медиа, реализовывать их воспитательный </w:t>
      </w:r>
      <w:r w:rsidRPr="001D7AAC">
        <w:rPr>
          <w:spacing w:val="-2"/>
          <w:sz w:val="24"/>
          <w:szCs w:val="24"/>
        </w:rPr>
        <w:t>потенциал;</w:t>
      </w:r>
    </w:p>
    <w:p w14:paraId="5799A0B3" w14:textId="77777777" w:rsidR="00566F6F" w:rsidRPr="001D7AAC" w:rsidRDefault="001D7AAC">
      <w:pPr>
        <w:pStyle w:val="a3"/>
        <w:ind w:right="124"/>
        <w:rPr>
          <w:sz w:val="24"/>
          <w:szCs w:val="24"/>
        </w:rPr>
      </w:pPr>
      <w:r w:rsidRPr="001D7AAC">
        <w:rPr>
          <w:sz w:val="24"/>
          <w:szCs w:val="24"/>
        </w:rPr>
        <w:t>развивать предметно-эстетическую среду образовательной организации и реализовывать ее воспитательные возможности;</w:t>
      </w:r>
    </w:p>
    <w:p w14:paraId="3BB6E598" w14:textId="77777777" w:rsidR="00566F6F" w:rsidRPr="001D7AAC" w:rsidRDefault="001D7AAC">
      <w:pPr>
        <w:pStyle w:val="a3"/>
        <w:ind w:right="130"/>
        <w:rPr>
          <w:sz w:val="24"/>
          <w:szCs w:val="24"/>
        </w:rPr>
      </w:pPr>
      <w:r w:rsidRPr="001D7AAC">
        <w:rPr>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7292C7A4" w14:textId="77777777" w:rsidR="00566F6F" w:rsidRPr="001D7AAC" w:rsidRDefault="001D7AAC">
      <w:pPr>
        <w:pStyle w:val="a3"/>
        <w:ind w:right="131"/>
        <w:rPr>
          <w:sz w:val="24"/>
          <w:szCs w:val="24"/>
        </w:rPr>
      </w:pPr>
      <w:r w:rsidRPr="001D7AAC">
        <w:rPr>
          <w:sz w:val="24"/>
          <w:szCs w:val="24"/>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0401CD1A" w14:textId="77777777" w:rsidR="00566F6F" w:rsidRPr="001D7AAC" w:rsidRDefault="001D7AAC">
      <w:pPr>
        <w:pStyle w:val="a3"/>
        <w:ind w:right="131"/>
        <w:rPr>
          <w:sz w:val="24"/>
          <w:szCs w:val="24"/>
        </w:rPr>
      </w:pPr>
      <w:r w:rsidRPr="001D7AAC">
        <w:rPr>
          <w:sz w:val="24"/>
          <w:szCs w:val="24"/>
        </w:rPr>
        <w:t>Для обучающихся с РАС в программе воспитания также необходимо ставить коррекционные задачи, выбор которых также зависит от особенностей образовательной организации, организации обучения конкретного обучающегося с РАС и его индивидуальных психофизических возможностей.</w:t>
      </w:r>
    </w:p>
    <w:p w14:paraId="54260EEC" w14:textId="77777777" w:rsidR="00566F6F" w:rsidRPr="001D7AAC" w:rsidRDefault="001D7AAC">
      <w:pPr>
        <w:ind w:left="823"/>
        <w:jc w:val="both"/>
        <w:rPr>
          <w:i/>
          <w:sz w:val="24"/>
          <w:szCs w:val="24"/>
        </w:rPr>
      </w:pPr>
      <w:r w:rsidRPr="001D7AAC">
        <w:rPr>
          <w:i/>
          <w:spacing w:val="-2"/>
          <w:sz w:val="24"/>
          <w:szCs w:val="24"/>
        </w:rPr>
        <w:t>Коррекционные</w:t>
      </w:r>
      <w:r w:rsidRPr="001D7AAC">
        <w:rPr>
          <w:i/>
          <w:sz w:val="24"/>
          <w:szCs w:val="24"/>
        </w:rPr>
        <w:t xml:space="preserve"> </w:t>
      </w:r>
      <w:r w:rsidRPr="001D7AAC">
        <w:rPr>
          <w:i/>
          <w:spacing w:val="-2"/>
          <w:sz w:val="24"/>
          <w:szCs w:val="24"/>
        </w:rPr>
        <w:t>задачи:</w:t>
      </w:r>
    </w:p>
    <w:p w14:paraId="53176194" w14:textId="77777777" w:rsidR="00566F6F" w:rsidRPr="001D7AAC" w:rsidRDefault="001D7AAC">
      <w:pPr>
        <w:pStyle w:val="a3"/>
        <w:ind w:right="131"/>
        <w:rPr>
          <w:sz w:val="24"/>
          <w:szCs w:val="24"/>
        </w:rPr>
      </w:pPr>
      <w:r w:rsidRPr="001D7AAC">
        <w:rPr>
          <w:sz w:val="24"/>
          <w:szCs w:val="24"/>
        </w:rPr>
        <w:t>формировать и развивать эффективные способы регуляции поведения и эмоциональных состояний, помощь в познании собственного «Я»;</w:t>
      </w:r>
    </w:p>
    <w:p w14:paraId="43074F8B" w14:textId="77777777" w:rsidR="00566F6F" w:rsidRPr="001D7AAC" w:rsidRDefault="001D7AAC">
      <w:pPr>
        <w:pStyle w:val="a3"/>
        <w:ind w:right="130"/>
        <w:rPr>
          <w:sz w:val="24"/>
          <w:szCs w:val="24"/>
        </w:rPr>
      </w:pPr>
      <w:r w:rsidRPr="001D7AAC">
        <w:rPr>
          <w:sz w:val="24"/>
          <w:szCs w:val="24"/>
        </w:rPr>
        <w:t>формировать и развивать умения и навыки личностного общения в группе сверстников, коммуникативной компетенции; обучать ролевым и социотипическим формам поведения в различных ситуациях;</w:t>
      </w:r>
    </w:p>
    <w:p w14:paraId="0A836D1A" w14:textId="77777777" w:rsidR="00566F6F" w:rsidRPr="001D7AAC" w:rsidRDefault="001D7AAC">
      <w:pPr>
        <w:pStyle w:val="a3"/>
        <w:ind w:right="131"/>
        <w:rPr>
          <w:sz w:val="24"/>
          <w:szCs w:val="24"/>
        </w:rPr>
      </w:pPr>
      <w:r w:rsidRPr="001D7AAC">
        <w:rPr>
          <w:sz w:val="24"/>
          <w:szCs w:val="24"/>
        </w:rPr>
        <w:t>развивать компетенции, необходимые для продолжения образования и профессионального самоопределения;</w:t>
      </w:r>
    </w:p>
    <w:p w14:paraId="6EFD3D9B" w14:textId="77777777" w:rsidR="00566F6F" w:rsidRPr="001D7AAC" w:rsidRDefault="001D7AAC">
      <w:pPr>
        <w:pStyle w:val="a3"/>
        <w:ind w:right="127"/>
        <w:rPr>
          <w:sz w:val="24"/>
          <w:szCs w:val="24"/>
        </w:rPr>
      </w:pPr>
      <w:r w:rsidRPr="001D7AAC">
        <w:rPr>
          <w:sz w:val="24"/>
          <w:szCs w:val="24"/>
        </w:rPr>
        <w:t>развивать жизненные компетенции, навыки организации самостоятельной повседневной жизни в соответствии с возрастом;</w:t>
      </w:r>
    </w:p>
    <w:p w14:paraId="0431683C" w14:textId="77777777" w:rsidR="00566F6F" w:rsidRPr="001D7AAC" w:rsidRDefault="001D7AAC">
      <w:pPr>
        <w:pStyle w:val="a3"/>
        <w:ind w:right="130"/>
        <w:rPr>
          <w:sz w:val="24"/>
          <w:szCs w:val="24"/>
        </w:rPr>
      </w:pPr>
      <w:r w:rsidRPr="001D7AAC">
        <w:rPr>
          <w:sz w:val="24"/>
          <w:szCs w:val="24"/>
        </w:rPr>
        <w:t>совершенствовать навыки получения и использования информации (на основе ИКТ), способствующие повышению социальных компетенций и адаптации в реальных жизненных условиях;</w:t>
      </w:r>
    </w:p>
    <w:p w14:paraId="76788243" w14:textId="77777777" w:rsidR="00566F6F" w:rsidRPr="001D7AAC" w:rsidRDefault="001D7AAC">
      <w:pPr>
        <w:pStyle w:val="a3"/>
        <w:ind w:right="132"/>
        <w:rPr>
          <w:sz w:val="24"/>
          <w:szCs w:val="24"/>
        </w:rPr>
      </w:pPr>
      <w:r w:rsidRPr="001D7AAC">
        <w:rPr>
          <w:sz w:val="24"/>
          <w:szCs w:val="24"/>
        </w:rPr>
        <w:t>обеспечивать социальную защиту обучающегося в случаях неблагоприятных условий жизни при психотравмирующих обстоятельствах.</w:t>
      </w:r>
    </w:p>
    <w:p w14:paraId="082A3496" w14:textId="77777777" w:rsidR="00566F6F" w:rsidRPr="001D7AAC" w:rsidRDefault="001D7AAC">
      <w:pPr>
        <w:pStyle w:val="3"/>
        <w:numPr>
          <w:ilvl w:val="3"/>
          <w:numId w:val="14"/>
        </w:numPr>
        <w:tabs>
          <w:tab w:val="left" w:pos="3049"/>
        </w:tabs>
        <w:spacing w:before="322" w:line="240" w:lineRule="auto"/>
        <w:ind w:left="3049" w:hanging="977"/>
        <w:jc w:val="left"/>
        <w:rPr>
          <w:sz w:val="24"/>
          <w:szCs w:val="24"/>
        </w:rPr>
      </w:pPr>
      <w:bookmarkStart w:id="34" w:name="_bookmark34"/>
      <w:bookmarkEnd w:id="34"/>
      <w:r w:rsidRPr="001D7AAC">
        <w:rPr>
          <w:sz w:val="24"/>
          <w:szCs w:val="24"/>
        </w:rPr>
        <w:t>Виды,</w:t>
      </w:r>
      <w:r w:rsidRPr="001D7AAC">
        <w:rPr>
          <w:spacing w:val="-10"/>
          <w:sz w:val="24"/>
          <w:szCs w:val="24"/>
        </w:rPr>
        <w:t xml:space="preserve"> </w:t>
      </w:r>
      <w:r w:rsidRPr="001D7AAC">
        <w:rPr>
          <w:sz w:val="24"/>
          <w:szCs w:val="24"/>
        </w:rPr>
        <w:t>формы</w:t>
      </w:r>
      <w:r w:rsidRPr="001D7AAC">
        <w:rPr>
          <w:spacing w:val="-11"/>
          <w:sz w:val="24"/>
          <w:szCs w:val="24"/>
        </w:rPr>
        <w:t xml:space="preserve"> </w:t>
      </w:r>
      <w:r w:rsidRPr="001D7AAC">
        <w:rPr>
          <w:sz w:val="24"/>
          <w:szCs w:val="24"/>
        </w:rPr>
        <w:t>и</w:t>
      </w:r>
      <w:r w:rsidRPr="001D7AAC">
        <w:rPr>
          <w:spacing w:val="-11"/>
          <w:sz w:val="24"/>
          <w:szCs w:val="24"/>
        </w:rPr>
        <w:t xml:space="preserve"> </w:t>
      </w:r>
      <w:r w:rsidRPr="001D7AAC">
        <w:rPr>
          <w:sz w:val="24"/>
          <w:szCs w:val="24"/>
        </w:rPr>
        <w:t>содержание</w:t>
      </w:r>
      <w:r w:rsidRPr="001D7AAC">
        <w:rPr>
          <w:spacing w:val="-11"/>
          <w:sz w:val="24"/>
          <w:szCs w:val="24"/>
        </w:rPr>
        <w:t xml:space="preserve"> </w:t>
      </w:r>
      <w:r w:rsidRPr="001D7AAC">
        <w:rPr>
          <w:spacing w:val="-2"/>
          <w:sz w:val="24"/>
          <w:szCs w:val="24"/>
        </w:rPr>
        <w:t>деятельности</w:t>
      </w:r>
    </w:p>
    <w:p w14:paraId="563015DD" w14:textId="77777777" w:rsidR="00566F6F" w:rsidRPr="001D7AAC" w:rsidRDefault="00566F6F">
      <w:pPr>
        <w:pStyle w:val="a3"/>
        <w:ind w:left="0" w:firstLine="0"/>
        <w:jc w:val="left"/>
        <w:rPr>
          <w:b/>
          <w:sz w:val="24"/>
          <w:szCs w:val="24"/>
        </w:rPr>
      </w:pPr>
    </w:p>
    <w:p w14:paraId="0DC3A20B" w14:textId="77777777" w:rsidR="00566F6F" w:rsidRPr="001D7AAC" w:rsidRDefault="001D7AAC">
      <w:pPr>
        <w:pStyle w:val="a3"/>
        <w:ind w:right="130"/>
        <w:rPr>
          <w:sz w:val="24"/>
          <w:szCs w:val="24"/>
        </w:rPr>
      </w:pPr>
      <w:r w:rsidRPr="001D7AAC">
        <w:rPr>
          <w:sz w:val="24"/>
          <w:szCs w:val="24"/>
        </w:rPr>
        <w:t>Практическая реализация цели и задач воспитания осуществляется в рамках следующих</w:t>
      </w:r>
      <w:r w:rsidRPr="001D7AAC">
        <w:rPr>
          <w:spacing w:val="80"/>
          <w:sz w:val="24"/>
          <w:szCs w:val="24"/>
        </w:rPr>
        <w:t xml:space="preserve"> </w:t>
      </w:r>
      <w:r w:rsidRPr="001D7AAC">
        <w:rPr>
          <w:sz w:val="24"/>
          <w:szCs w:val="24"/>
        </w:rPr>
        <w:t>направлений</w:t>
      </w:r>
      <w:r w:rsidRPr="001D7AAC">
        <w:rPr>
          <w:spacing w:val="80"/>
          <w:sz w:val="24"/>
          <w:szCs w:val="24"/>
        </w:rPr>
        <w:t xml:space="preserve"> </w:t>
      </w:r>
      <w:r w:rsidRPr="001D7AAC">
        <w:rPr>
          <w:sz w:val="24"/>
          <w:szCs w:val="24"/>
        </w:rPr>
        <w:t>воспитательной</w:t>
      </w:r>
      <w:r w:rsidRPr="001D7AAC">
        <w:rPr>
          <w:spacing w:val="80"/>
          <w:sz w:val="24"/>
          <w:szCs w:val="24"/>
        </w:rPr>
        <w:t xml:space="preserve"> </w:t>
      </w:r>
      <w:r w:rsidRPr="001D7AAC">
        <w:rPr>
          <w:sz w:val="24"/>
          <w:szCs w:val="24"/>
        </w:rPr>
        <w:t>работы</w:t>
      </w:r>
      <w:r w:rsidRPr="001D7AAC">
        <w:rPr>
          <w:spacing w:val="80"/>
          <w:sz w:val="24"/>
          <w:szCs w:val="24"/>
        </w:rPr>
        <w:t xml:space="preserve"> </w:t>
      </w:r>
      <w:r w:rsidRPr="001D7AAC">
        <w:rPr>
          <w:sz w:val="24"/>
          <w:szCs w:val="24"/>
        </w:rPr>
        <w:t>образовательной</w:t>
      </w:r>
      <w:r w:rsidRPr="001D7AAC">
        <w:rPr>
          <w:spacing w:val="80"/>
          <w:sz w:val="24"/>
          <w:szCs w:val="24"/>
        </w:rPr>
        <w:t xml:space="preserve"> </w:t>
      </w:r>
      <w:r w:rsidRPr="001D7AAC">
        <w:rPr>
          <w:sz w:val="24"/>
          <w:szCs w:val="24"/>
        </w:rPr>
        <w:t>организации.</w:t>
      </w:r>
    </w:p>
    <w:p w14:paraId="2E0F9FFD" w14:textId="77777777" w:rsidR="00566F6F" w:rsidRPr="001D7AAC" w:rsidRDefault="001D7AAC">
      <w:pPr>
        <w:pStyle w:val="a3"/>
        <w:spacing w:before="68"/>
        <w:ind w:firstLine="0"/>
        <w:jc w:val="left"/>
        <w:rPr>
          <w:sz w:val="24"/>
          <w:szCs w:val="24"/>
        </w:rPr>
      </w:pPr>
      <w:r w:rsidRPr="001D7AAC">
        <w:rPr>
          <w:sz w:val="24"/>
          <w:szCs w:val="24"/>
        </w:rPr>
        <w:t>Каждое</w:t>
      </w:r>
      <w:r w:rsidRPr="001D7AAC">
        <w:rPr>
          <w:spacing w:val="-11"/>
          <w:sz w:val="24"/>
          <w:szCs w:val="24"/>
        </w:rPr>
        <w:t xml:space="preserve"> </w:t>
      </w:r>
      <w:r w:rsidRPr="001D7AAC">
        <w:rPr>
          <w:sz w:val="24"/>
          <w:szCs w:val="24"/>
        </w:rPr>
        <w:t>из</w:t>
      </w:r>
      <w:r w:rsidRPr="001D7AAC">
        <w:rPr>
          <w:spacing w:val="-11"/>
          <w:sz w:val="24"/>
          <w:szCs w:val="24"/>
        </w:rPr>
        <w:t xml:space="preserve"> </w:t>
      </w:r>
      <w:r w:rsidRPr="001D7AAC">
        <w:rPr>
          <w:sz w:val="24"/>
          <w:szCs w:val="24"/>
        </w:rPr>
        <w:t>них</w:t>
      </w:r>
      <w:r w:rsidRPr="001D7AAC">
        <w:rPr>
          <w:spacing w:val="-9"/>
          <w:sz w:val="24"/>
          <w:szCs w:val="24"/>
        </w:rPr>
        <w:t xml:space="preserve"> </w:t>
      </w:r>
      <w:r w:rsidRPr="001D7AAC">
        <w:rPr>
          <w:sz w:val="24"/>
          <w:szCs w:val="24"/>
        </w:rPr>
        <w:t>представлено</w:t>
      </w:r>
      <w:r w:rsidRPr="001D7AAC">
        <w:rPr>
          <w:spacing w:val="-10"/>
          <w:sz w:val="24"/>
          <w:szCs w:val="24"/>
        </w:rPr>
        <w:t xml:space="preserve"> </w:t>
      </w:r>
      <w:r w:rsidRPr="001D7AAC">
        <w:rPr>
          <w:sz w:val="24"/>
          <w:szCs w:val="24"/>
        </w:rPr>
        <w:t>в</w:t>
      </w:r>
      <w:r w:rsidRPr="001D7AAC">
        <w:rPr>
          <w:spacing w:val="-11"/>
          <w:sz w:val="24"/>
          <w:szCs w:val="24"/>
        </w:rPr>
        <w:t xml:space="preserve"> </w:t>
      </w:r>
      <w:r w:rsidRPr="001D7AAC">
        <w:rPr>
          <w:sz w:val="24"/>
          <w:szCs w:val="24"/>
        </w:rPr>
        <w:t>соответствующем</w:t>
      </w:r>
      <w:r w:rsidRPr="001D7AAC">
        <w:rPr>
          <w:spacing w:val="-10"/>
          <w:sz w:val="24"/>
          <w:szCs w:val="24"/>
        </w:rPr>
        <w:t xml:space="preserve"> </w:t>
      </w:r>
      <w:r w:rsidRPr="001D7AAC">
        <w:rPr>
          <w:spacing w:val="-2"/>
          <w:sz w:val="24"/>
          <w:szCs w:val="24"/>
        </w:rPr>
        <w:t>модуле.</w:t>
      </w:r>
    </w:p>
    <w:p w14:paraId="2879815B" w14:textId="77777777" w:rsidR="00566F6F" w:rsidRPr="001D7AAC" w:rsidRDefault="001D7AAC">
      <w:pPr>
        <w:pStyle w:val="a3"/>
        <w:spacing w:before="321" w:line="322" w:lineRule="exact"/>
        <w:ind w:left="823" w:firstLine="0"/>
        <w:rPr>
          <w:sz w:val="24"/>
          <w:szCs w:val="24"/>
        </w:rPr>
      </w:pPr>
      <w:r w:rsidRPr="001D7AAC">
        <w:rPr>
          <w:sz w:val="24"/>
          <w:szCs w:val="24"/>
        </w:rPr>
        <w:t>Модуль</w:t>
      </w:r>
      <w:r w:rsidRPr="001D7AAC">
        <w:rPr>
          <w:spacing w:val="-16"/>
          <w:sz w:val="24"/>
          <w:szCs w:val="24"/>
        </w:rPr>
        <w:t xml:space="preserve"> </w:t>
      </w:r>
      <w:r w:rsidRPr="001D7AAC">
        <w:rPr>
          <w:sz w:val="24"/>
          <w:szCs w:val="24"/>
        </w:rPr>
        <w:t>«Ключевые</w:t>
      </w:r>
      <w:r w:rsidRPr="001D7AAC">
        <w:rPr>
          <w:spacing w:val="-15"/>
          <w:sz w:val="24"/>
          <w:szCs w:val="24"/>
        </w:rPr>
        <w:t xml:space="preserve"> </w:t>
      </w:r>
      <w:r w:rsidRPr="001D7AAC">
        <w:rPr>
          <w:sz w:val="24"/>
          <w:szCs w:val="24"/>
        </w:rPr>
        <w:t>общешкольные</w:t>
      </w:r>
      <w:r w:rsidRPr="001D7AAC">
        <w:rPr>
          <w:spacing w:val="-15"/>
          <w:sz w:val="24"/>
          <w:szCs w:val="24"/>
        </w:rPr>
        <w:t xml:space="preserve"> </w:t>
      </w:r>
      <w:r w:rsidRPr="001D7AAC">
        <w:rPr>
          <w:spacing w:val="-2"/>
          <w:sz w:val="24"/>
          <w:szCs w:val="24"/>
        </w:rPr>
        <w:t>дела»</w:t>
      </w:r>
    </w:p>
    <w:p w14:paraId="58644EBB" w14:textId="77777777" w:rsidR="00566F6F" w:rsidRPr="001D7AAC" w:rsidRDefault="001D7AAC">
      <w:pPr>
        <w:pStyle w:val="a3"/>
        <w:ind w:right="125"/>
        <w:rPr>
          <w:sz w:val="24"/>
          <w:szCs w:val="24"/>
        </w:rPr>
      </w:pPr>
      <w:r w:rsidRPr="001D7AAC">
        <w:rPr>
          <w:sz w:val="24"/>
          <w:szCs w:val="24"/>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w:t>
      </w:r>
      <w:r w:rsidRPr="001D7AAC">
        <w:rPr>
          <w:spacing w:val="-4"/>
          <w:sz w:val="24"/>
          <w:szCs w:val="24"/>
        </w:rPr>
        <w:t xml:space="preserve"> </w:t>
      </w:r>
      <w:r w:rsidRPr="001D7AAC">
        <w:rPr>
          <w:sz w:val="24"/>
          <w:szCs w:val="24"/>
        </w:rPr>
        <w:t>их</w:t>
      </w:r>
      <w:r w:rsidRPr="001D7AAC">
        <w:rPr>
          <w:spacing w:val="-4"/>
          <w:sz w:val="24"/>
          <w:szCs w:val="24"/>
        </w:rPr>
        <w:t xml:space="preserve"> </w:t>
      </w:r>
      <w:r w:rsidRPr="001D7AAC">
        <w:rPr>
          <w:sz w:val="24"/>
          <w:szCs w:val="24"/>
        </w:rPr>
        <w:t>общения,</w:t>
      </w:r>
      <w:r w:rsidRPr="001D7AAC">
        <w:rPr>
          <w:spacing w:val="-1"/>
          <w:sz w:val="24"/>
          <w:szCs w:val="24"/>
        </w:rPr>
        <w:t xml:space="preserve"> </w:t>
      </w:r>
      <w:r w:rsidRPr="001D7AAC">
        <w:rPr>
          <w:sz w:val="24"/>
          <w:szCs w:val="24"/>
        </w:rPr>
        <w:t>ставят</w:t>
      </w:r>
      <w:r w:rsidRPr="001D7AAC">
        <w:rPr>
          <w:spacing w:val="40"/>
          <w:sz w:val="24"/>
          <w:szCs w:val="24"/>
        </w:rPr>
        <w:t xml:space="preserve"> </w:t>
      </w:r>
      <w:r w:rsidRPr="001D7AAC">
        <w:rPr>
          <w:sz w:val="24"/>
          <w:szCs w:val="24"/>
        </w:rPr>
        <w:t>их</w:t>
      </w:r>
      <w:r w:rsidRPr="001D7AAC">
        <w:rPr>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ответственную</w:t>
      </w:r>
      <w:r w:rsidRPr="001D7AAC">
        <w:rPr>
          <w:spacing w:val="-3"/>
          <w:sz w:val="24"/>
          <w:szCs w:val="24"/>
        </w:rPr>
        <w:t xml:space="preserve"> </w:t>
      </w:r>
      <w:r w:rsidRPr="001D7AAC">
        <w:rPr>
          <w:sz w:val="24"/>
          <w:szCs w:val="24"/>
        </w:rPr>
        <w:t>позицию</w:t>
      </w:r>
      <w:r w:rsidRPr="001D7AAC">
        <w:rPr>
          <w:spacing w:val="-4"/>
          <w:sz w:val="24"/>
          <w:szCs w:val="24"/>
        </w:rPr>
        <w:t xml:space="preserve"> </w:t>
      </w:r>
      <w:r w:rsidRPr="001D7AAC">
        <w:rPr>
          <w:sz w:val="24"/>
          <w:szCs w:val="24"/>
        </w:rPr>
        <w:t>к</w:t>
      </w:r>
      <w:r w:rsidRPr="001D7AAC">
        <w:rPr>
          <w:spacing w:val="-4"/>
          <w:sz w:val="24"/>
          <w:szCs w:val="24"/>
        </w:rPr>
        <w:t xml:space="preserve"> </w:t>
      </w:r>
      <w:r w:rsidRPr="001D7AAC">
        <w:rPr>
          <w:sz w:val="24"/>
          <w:szCs w:val="24"/>
        </w:rPr>
        <w:t xml:space="preserve">происходящему в образовательной организации. Введение ключевых дел в жизнь образовательной организации помогает преодолеть формальный характер воспитания, сводящийся к набору мероприятий, организуемых педагогическими работниками для </w:t>
      </w:r>
      <w:r w:rsidRPr="001D7AAC">
        <w:rPr>
          <w:spacing w:val="-2"/>
          <w:sz w:val="24"/>
          <w:szCs w:val="24"/>
        </w:rPr>
        <w:t>обучающихся.</w:t>
      </w:r>
    </w:p>
    <w:p w14:paraId="1B2D5180" w14:textId="77777777" w:rsidR="00566F6F" w:rsidRPr="001D7AAC" w:rsidRDefault="001D7AAC">
      <w:pPr>
        <w:pStyle w:val="a3"/>
        <w:ind w:right="127"/>
        <w:rPr>
          <w:sz w:val="24"/>
          <w:szCs w:val="24"/>
        </w:rPr>
      </w:pPr>
      <w:r w:rsidRPr="001D7AAC">
        <w:rPr>
          <w:sz w:val="24"/>
          <w:szCs w:val="24"/>
        </w:rPr>
        <w:t>Для этого в образовательной организации используются следующие формы работы (примечание: приведенный ниже перечень видов и форм деятельности носит примерный характер. Если образовательная организация организует процесс воспитания через общешкольные ключевые дела, то в данном модуле Программы ее разработчикам необходимо кратко описать те дела,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индивидуальными психофизическими особенностями обучающихся с РАС).</w:t>
      </w:r>
    </w:p>
    <w:p w14:paraId="349C4EC1" w14:textId="77777777" w:rsidR="00566F6F" w:rsidRPr="001D7AAC" w:rsidRDefault="001D7AAC">
      <w:pPr>
        <w:spacing w:before="1" w:line="322" w:lineRule="exact"/>
        <w:ind w:left="823"/>
        <w:jc w:val="both"/>
        <w:rPr>
          <w:i/>
          <w:sz w:val="24"/>
          <w:szCs w:val="24"/>
        </w:rPr>
      </w:pPr>
      <w:r w:rsidRPr="001D7AAC">
        <w:rPr>
          <w:i/>
          <w:sz w:val="24"/>
          <w:szCs w:val="24"/>
        </w:rPr>
        <w:lastRenderedPageBreak/>
        <w:t>Вне</w:t>
      </w:r>
      <w:r w:rsidRPr="001D7AAC">
        <w:rPr>
          <w:i/>
          <w:spacing w:val="-17"/>
          <w:sz w:val="24"/>
          <w:szCs w:val="24"/>
        </w:rPr>
        <w:t xml:space="preserve"> </w:t>
      </w:r>
      <w:r w:rsidRPr="001D7AAC">
        <w:rPr>
          <w:i/>
          <w:sz w:val="24"/>
          <w:szCs w:val="24"/>
        </w:rPr>
        <w:t>образовательной</w:t>
      </w:r>
      <w:r w:rsidRPr="001D7AAC">
        <w:rPr>
          <w:i/>
          <w:spacing w:val="-13"/>
          <w:sz w:val="24"/>
          <w:szCs w:val="24"/>
        </w:rPr>
        <w:t xml:space="preserve"> </w:t>
      </w:r>
      <w:r w:rsidRPr="001D7AAC">
        <w:rPr>
          <w:i/>
          <w:spacing w:val="-2"/>
          <w:sz w:val="24"/>
          <w:szCs w:val="24"/>
        </w:rPr>
        <w:t>организации:</w:t>
      </w:r>
    </w:p>
    <w:p w14:paraId="6B85FEE1" w14:textId="77777777" w:rsidR="00566F6F" w:rsidRPr="001D7AAC" w:rsidRDefault="001D7AAC">
      <w:pPr>
        <w:pStyle w:val="a3"/>
        <w:ind w:right="124"/>
        <w:rPr>
          <w:sz w:val="24"/>
          <w:szCs w:val="24"/>
        </w:rPr>
      </w:pPr>
      <w:r w:rsidRPr="001D7AAC">
        <w:rPr>
          <w:sz w:val="24"/>
          <w:szCs w:val="24"/>
        </w:rPr>
        <w:t>социальные проекты – ежегодные совместно разрабатываемые и реализуемые обучающимися и педагогическими работниками комплексы дел</w:t>
      </w:r>
      <w:r w:rsidRPr="001D7AAC">
        <w:rPr>
          <w:spacing w:val="40"/>
          <w:sz w:val="24"/>
          <w:szCs w:val="24"/>
        </w:rPr>
        <w:t xml:space="preserve"> </w:t>
      </w:r>
      <w:r w:rsidRPr="001D7AAC">
        <w:rPr>
          <w:sz w:val="24"/>
          <w:szCs w:val="24"/>
        </w:rPr>
        <w:t>(благотворительной, экологической, патриотической, трудовой направленности), ориентированные</w:t>
      </w:r>
      <w:r w:rsidRPr="001D7AAC">
        <w:rPr>
          <w:spacing w:val="40"/>
          <w:sz w:val="24"/>
          <w:szCs w:val="24"/>
        </w:rPr>
        <w:t xml:space="preserve"> </w:t>
      </w:r>
      <w:r w:rsidRPr="001D7AAC">
        <w:rPr>
          <w:sz w:val="24"/>
          <w:szCs w:val="24"/>
        </w:rPr>
        <w:t xml:space="preserve">на преобразование окружающего образовательную организацию </w:t>
      </w:r>
      <w:r w:rsidRPr="001D7AAC">
        <w:rPr>
          <w:spacing w:val="-2"/>
          <w:sz w:val="24"/>
          <w:szCs w:val="24"/>
        </w:rPr>
        <w:t>социума;</w:t>
      </w:r>
    </w:p>
    <w:p w14:paraId="0E8FE37F" w14:textId="77777777" w:rsidR="00566F6F" w:rsidRPr="001D7AAC" w:rsidRDefault="001D7AAC">
      <w:pPr>
        <w:pStyle w:val="a3"/>
        <w:spacing w:before="1"/>
        <w:ind w:right="126"/>
        <w:rPr>
          <w:sz w:val="24"/>
          <w:szCs w:val="24"/>
        </w:rPr>
      </w:pPr>
      <w:r w:rsidRPr="001D7AAC">
        <w:rPr>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14:paraId="41172606" w14:textId="77777777" w:rsidR="00566F6F" w:rsidRPr="001D7AAC" w:rsidRDefault="001D7AAC">
      <w:pPr>
        <w:pStyle w:val="a3"/>
        <w:ind w:right="125"/>
        <w:rPr>
          <w:sz w:val="24"/>
          <w:szCs w:val="24"/>
        </w:rPr>
      </w:pPr>
      <w:r w:rsidRPr="001D7AAC">
        <w:rPr>
          <w:sz w:val="24"/>
          <w:szCs w:val="24"/>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w:t>
      </w:r>
      <w:r w:rsidRPr="001D7AAC">
        <w:rPr>
          <w:spacing w:val="40"/>
          <w:sz w:val="24"/>
          <w:szCs w:val="24"/>
        </w:rPr>
        <w:t xml:space="preserve"> </w:t>
      </w:r>
      <w:r w:rsidRPr="001D7AAC">
        <w:rPr>
          <w:sz w:val="24"/>
          <w:szCs w:val="24"/>
        </w:rPr>
        <w:t>и включают их в деятельную заботу об окружающих;</w:t>
      </w:r>
    </w:p>
    <w:p w14:paraId="301A986F" w14:textId="77777777" w:rsidR="00566F6F" w:rsidRPr="001D7AAC" w:rsidRDefault="001D7AAC">
      <w:pPr>
        <w:pStyle w:val="a3"/>
        <w:ind w:right="125"/>
        <w:rPr>
          <w:sz w:val="24"/>
          <w:szCs w:val="24"/>
        </w:rPr>
      </w:pPr>
      <w:r w:rsidRPr="001D7AAC">
        <w:rPr>
          <w:sz w:val="24"/>
          <w:szCs w:val="24"/>
        </w:rPr>
        <w:t>участие во всероссийских акциях, посвященных значимым отечественным</w:t>
      </w:r>
      <w:r w:rsidRPr="001D7AAC">
        <w:rPr>
          <w:spacing w:val="40"/>
          <w:sz w:val="24"/>
          <w:szCs w:val="24"/>
        </w:rPr>
        <w:t xml:space="preserve"> </w:t>
      </w:r>
      <w:r w:rsidRPr="001D7AAC">
        <w:rPr>
          <w:sz w:val="24"/>
          <w:szCs w:val="24"/>
        </w:rPr>
        <w:t>и международным событиям.</w:t>
      </w:r>
    </w:p>
    <w:p w14:paraId="0756B584" w14:textId="77777777" w:rsidR="00566F6F" w:rsidRPr="001D7AAC" w:rsidRDefault="001D7AAC">
      <w:pPr>
        <w:spacing w:line="322" w:lineRule="exact"/>
        <w:ind w:left="823"/>
        <w:jc w:val="both"/>
        <w:rPr>
          <w:i/>
          <w:sz w:val="24"/>
          <w:szCs w:val="24"/>
        </w:rPr>
      </w:pPr>
      <w:r w:rsidRPr="001D7AAC">
        <w:rPr>
          <w:i/>
          <w:sz w:val="24"/>
          <w:szCs w:val="24"/>
        </w:rPr>
        <w:t>На</w:t>
      </w:r>
      <w:r w:rsidRPr="001D7AAC">
        <w:rPr>
          <w:i/>
          <w:spacing w:val="-13"/>
          <w:sz w:val="24"/>
          <w:szCs w:val="24"/>
        </w:rPr>
        <w:t xml:space="preserve"> </w:t>
      </w:r>
      <w:r w:rsidRPr="001D7AAC">
        <w:rPr>
          <w:i/>
          <w:sz w:val="24"/>
          <w:szCs w:val="24"/>
        </w:rPr>
        <w:t>уровне</w:t>
      </w:r>
      <w:r w:rsidRPr="001D7AAC">
        <w:rPr>
          <w:i/>
          <w:spacing w:val="-13"/>
          <w:sz w:val="24"/>
          <w:szCs w:val="24"/>
        </w:rPr>
        <w:t xml:space="preserve"> </w:t>
      </w:r>
      <w:r w:rsidRPr="001D7AAC">
        <w:rPr>
          <w:i/>
          <w:sz w:val="24"/>
          <w:szCs w:val="24"/>
        </w:rPr>
        <w:t>образовательной</w:t>
      </w:r>
      <w:r w:rsidRPr="001D7AAC">
        <w:rPr>
          <w:i/>
          <w:spacing w:val="-11"/>
          <w:sz w:val="24"/>
          <w:szCs w:val="24"/>
        </w:rPr>
        <w:t xml:space="preserve"> </w:t>
      </w:r>
      <w:r w:rsidRPr="001D7AAC">
        <w:rPr>
          <w:i/>
          <w:spacing w:val="-2"/>
          <w:sz w:val="24"/>
          <w:szCs w:val="24"/>
        </w:rPr>
        <w:t>организации:</w:t>
      </w:r>
    </w:p>
    <w:p w14:paraId="247E3E9B" w14:textId="77777777" w:rsidR="00566F6F" w:rsidRPr="001D7AAC" w:rsidRDefault="001D7AAC">
      <w:pPr>
        <w:pStyle w:val="a3"/>
        <w:ind w:right="126"/>
        <w:rPr>
          <w:sz w:val="24"/>
          <w:szCs w:val="24"/>
        </w:rPr>
      </w:pPr>
      <w:r w:rsidRPr="001D7AAC">
        <w:rPr>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w:t>
      </w:r>
      <w:r w:rsidRPr="001D7AAC">
        <w:rPr>
          <w:spacing w:val="53"/>
          <w:sz w:val="24"/>
          <w:szCs w:val="24"/>
        </w:rPr>
        <w:t xml:space="preserve">  </w:t>
      </w:r>
      <w:r w:rsidRPr="001D7AAC">
        <w:rPr>
          <w:sz w:val="24"/>
          <w:szCs w:val="24"/>
        </w:rPr>
        <w:t>к</w:t>
      </w:r>
      <w:r w:rsidRPr="001D7AAC">
        <w:rPr>
          <w:spacing w:val="54"/>
          <w:sz w:val="24"/>
          <w:szCs w:val="24"/>
        </w:rPr>
        <w:t xml:space="preserve">  </w:t>
      </w:r>
      <w:r w:rsidRPr="001D7AAC">
        <w:rPr>
          <w:sz w:val="24"/>
          <w:szCs w:val="24"/>
        </w:rPr>
        <w:t>делу,</w:t>
      </w:r>
      <w:r w:rsidRPr="001D7AAC">
        <w:rPr>
          <w:spacing w:val="54"/>
          <w:sz w:val="24"/>
          <w:szCs w:val="24"/>
        </w:rPr>
        <w:t xml:space="preserve">  </w:t>
      </w:r>
      <w:r w:rsidRPr="001D7AAC">
        <w:rPr>
          <w:sz w:val="24"/>
          <w:szCs w:val="24"/>
        </w:rPr>
        <w:t>атмосферой</w:t>
      </w:r>
      <w:r w:rsidRPr="001D7AAC">
        <w:rPr>
          <w:spacing w:val="54"/>
          <w:sz w:val="24"/>
          <w:szCs w:val="24"/>
        </w:rPr>
        <w:t xml:space="preserve">  </w:t>
      </w:r>
      <w:r w:rsidRPr="001D7AAC">
        <w:rPr>
          <w:sz w:val="24"/>
          <w:szCs w:val="24"/>
        </w:rPr>
        <w:t>эмоционально-психологического</w:t>
      </w:r>
      <w:r w:rsidRPr="001D7AAC">
        <w:rPr>
          <w:spacing w:val="54"/>
          <w:sz w:val="24"/>
          <w:szCs w:val="24"/>
        </w:rPr>
        <w:t xml:space="preserve">  </w:t>
      </w:r>
      <w:r w:rsidRPr="001D7AAC">
        <w:rPr>
          <w:spacing w:val="-2"/>
          <w:sz w:val="24"/>
          <w:szCs w:val="24"/>
        </w:rPr>
        <w:t>комфорта,</w:t>
      </w:r>
    </w:p>
    <w:p w14:paraId="699B3411" w14:textId="0BCEBEA3" w:rsidR="00566F6F" w:rsidRPr="001D7AAC" w:rsidRDefault="001D7AAC">
      <w:pPr>
        <w:pStyle w:val="a3"/>
        <w:spacing w:before="68" w:line="322" w:lineRule="exact"/>
        <w:ind w:firstLine="0"/>
        <w:rPr>
          <w:sz w:val="24"/>
          <w:szCs w:val="24"/>
        </w:rPr>
      </w:pPr>
      <w:r w:rsidRPr="001D7AAC">
        <w:rPr>
          <w:sz w:val="24"/>
          <w:szCs w:val="24"/>
        </w:rPr>
        <w:t>оброго</w:t>
      </w:r>
      <w:r w:rsidRPr="001D7AAC">
        <w:rPr>
          <w:spacing w:val="-9"/>
          <w:sz w:val="24"/>
          <w:szCs w:val="24"/>
        </w:rPr>
        <w:t xml:space="preserve"> </w:t>
      </w:r>
      <w:r w:rsidRPr="001D7AAC">
        <w:rPr>
          <w:sz w:val="24"/>
          <w:szCs w:val="24"/>
        </w:rPr>
        <w:t>юмора</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z w:val="24"/>
          <w:szCs w:val="24"/>
        </w:rPr>
        <w:t>общей</w:t>
      </w:r>
      <w:r w:rsidRPr="001D7AAC">
        <w:rPr>
          <w:spacing w:val="-9"/>
          <w:sz w:val="24"/>
          <w:szCs w:val="24"/>
        </w:rPr>
        <w:t xml:space="preserve"> </w:t>
      </w:r>
      <w:r w:rsidRPr="001D7AAC">
        <w:rPr>
          <w:spacing w:val="-2"/>
          <w:sz w:val="24"/>
          <w:szCs w:val="24"/>
        </w:rPr>
        <w:t>радости;</w:t>
      </w:r>
    </w:p>
    <w:p w14:paraId="02296FA2" w14:textId="77777777" w:rsidR="00566F6F" w:rsidRPr="001D7AAC" w:rsidRDefault="001D7AAC">
      <w:pPr>
        <w:pStyle w:val="a3"/>
        <w:ind w:right="124"/>
        <w:rPr>
          <w:sz w:val="24"/>
          <w:szCs w:val="24"/>
        </w:rPr>
      </w:pPr>
      <w:r w:rsidRPr="001D7AAC">
        <w:rPr>
          <w:sz w:val="24"/>
          <w:szCs w:val="24"/>
        </w:rPr>
        <w:t>общешкольные праздники – ежегодно проводимые творческие (театрализованные, музыкальные, литературные и т.п.) дела, связанные</w:t>
      </w:r>
      <w:r w:rsidRPr="001D7AAC">
        <w:rPr>
          <w:spacing w:val="40"/>
          <w:sz w:val="24"/>
          <w:szCs w:val="24"/>
        </w:rPr>
        <w:t xml:space="preserve"> </w:t>
      </w:r>
      <w:r w:rsidRPr="001D7AAC">
        <w:rPr>
          <w:sz w:val="24"/>
          <w:szCs w:val="24"/>
        </w:rPr>
        <w:t>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0AAC4C35" w14:textId="77777777" w:rsidR="00566F6F" w:rsidRPr="001D7AAC" w:rsidRDefault="001D7AAC">
      <w:pPr>
        <w:pStyle w:val="a3"/>
        <w:ind w:right="125"/>
        <w:rPr>
          <w:sz w:val="24"/>
          <w:szCs w:val="24"/>
        </w:rPr>
      </w:pPr>
      <w:r w:rsidRPr="001D7AAC">
        <w:rPr>
          <w:sz w:val="24"/>
          <w:szCs w:val="24"/>
        </w:rPr>
        <w:t>торжественные</w:t>
      </w:r>
      <w:r w:rsidRPr="001D7AAC">
        <w:rPr>
          <w:spacing w:val="-5"/>
          <w:sz w:val="24"/>
          <w:szCs w:val="24"/>
        </w:rPr>
        <w:t xml:space="preserve"> </w:t>
      </w:r>
      <w:r w:rsidRPr="001D7AAC">
        <w:rPr>
          <w:sz w:val="24"/>
          <w:szCs w:val="24"/>
        </w:rPr>
        <w:t>ритуалы</w:t>
      </w:r>
      <w:r w:rsidRPr="001D7AAC">
        <w:rPr>
          <w:spacing w:val="-3"/>
          <w:sz w:val="24"/>
          <w:szCs w:val="24"/>
        </w:rPr>
        <w:t xml:space="preserve"> </w:t>
      </w:r>
      <w:r w:rsidRPr="001D7AAC">
        <w:rPr>
          <w:sz w:val="24"/>
          <w:szCs w:val="24"/>
        </w:rPr>
        <w:t>посвящения,</w:t>
      </w:r>
      <w:r w:rsidRPr="001D7AAC">
        <w:rPr>
          <w:spacing w:val="-3"/>
          <w:sz w:val="24"/>
          <w:szCs w:val="24"/>
        </w:rPr>
        <w:t xml:space="preserve"> </w:t>
      </w:r>
      <w:r w:rsidRPr="001D7AAC">
        <w:rPr>
          <w:sz w:val="24"/>
          <w:szCs w:val="24"/>
        </w:rPr>
        <w:t>связанные</w:t>
      </w:r>
      <w:r w:rsidRPr="001D7AAC">
        <w:rPr>
          <w:spacing w:val="-2"/>
          <w:sz w:val="24"/>
          <w:szCs w:val="24"/>
        </w:rPr>
        <w:t xml:space="preserve"> </w:t>
      </w:r>
      <w:r w:rsidRPr="001D7AAC">
        <w:rPr>
          <w:sz w:val="24"/>
          <w:szCs w:val="24"/>
        </w:rPr>
        <w:t>с</w:t>
      </w:r>
      <w:r w:rsidRPr="001D7AAC">
        <w:rPr>
          <w:spacing w:val="-5"/>
          <w:sz w:val="24"/>
          <w:szCs w:val="24"/>
        </w:rPr>
        <w:t xml:space="preserve"> </w:t>
      </w:r>
      <w:r w:rsidRPr="001D7AAC">
        <w:rPr>
          <w:sz w:val="24"/>
          <w:szCs w:val="24"/>
        </w:rPr>
        <w:t>переходом</w:t>
      </w:r>
      <w:r w:rsidRPr="001D7AAC">
        <w:rPr>
          <w:spacing w:val="-4"/>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0EF44322" w14:textId="77777777" w:rsidR="00566F6F" w:rsidRPr="001D7AAC" w:rsidRDefault="001D7AAC">
      <w:pPr>
        <w:pStyle w:val="a3"/>
        <w:ind w:right="124"/>
        <w:rPr>
          <w:sz w:val="24"/>
          <w:szCs w:val="24"/>
        </w:rPr>
      </w:pPr>
      <w:r w:rsidRPr="001D7AAC">
        <w:rPr>
          <w:sz w:val="24"/>
          <w:szCs w:val="24"/>
        </w:rPr>
        <w:t>капустники – театрализованные выступления педагогических работников, родителей и обучающихся с элементами доброго юмора, пародий, импровизаций</w:t>
      </w:r>
      <w:r w:rsidRPr="001D7AAC">
        <w:rPr>
          <w:spacing w:val="40"/>
          <w:sz w:val="24"/>
          <w:szCs w:val="24"/>
        </w:rPr>
        <w:t xml:space="preserve"> </w:t>
      </w:r>
      <w:r w:rsidRPr="001D7AAC">
        <w:rPr>
          <w:sz w:val="24"/>
          <w:szCs w:val="24"/>
        </w:rPr>
        <w:t>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4BC02A76" w14:textId="77777777" w:rsidR="00566F6F" w:rsidRPr="001D7AAC" w:rsidRDefault="001D7AAC">
      <w:pPr>
        <w:pStyle w:val="a3"/>
        <w:ind w:right="124"/>
        <w:rPr>
          <w:sz w:val="24"/>
          <w:szCs w:val="24"/>
        </w:rPr>
      </w:pPr>
      <w:r w:rsidRPr="001D7AAC">
        <w:rPr>
          <w:sz w:val="24"/>
          <w:szCs w:val="24"/>
        </w:rPr>
        <w:t>церемонии награждения (по итогам года) обучающихся и педагогических работников за активное участие в жизни образовательной организации, защиту</w:t>
      </w:r>
      <w:r w:rsidRPr="001D7AAC">
        <w:rPr>
          <w:spacing w:val="40"/>
          <w:sz w:val="24"/>
          <w:szCs w:val="24"/>
        </w:rPr>
        <w:t xml:space="preserve"> </w:t>
      </w:r>
      <w:r w:rsidRPr="001D7AAC">
        <w:rPr>
          <w:sz w:val="24"/>
          <w:szCs w:val="24"/>
        </w:rPr>
        <w:t>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629C786" w14:textId="77777777" w:rsidR="00566F6F" w:rsidRPr="001D7AAC" w:rsidRDefault="001D7AAC">
      <w:pPr>
        <w:spacing w:line="322" w:lineRule="exact"/>
        <w:ind w:left="823"/>
        <w:jc w:val="both"/>
        <w:rPr>
          <w:i/>
          <w:sz w:val="24"/>
          <w:szCs w:val="24"/>
        </w:rPr>
      </w:pPr>
      <w:r w:rsidRPr="001D7AAC">
        <w:rPr>
          <w:i/>
          <w:sz w:val="24"/>
          <w:szCs w:val="24"/>
        </w:rPr>
        <w:t>На</w:t>
      </w:r>
      <w:r w:rsidRPr="001D7AAC">
        <w:rPr>
          <w:i/>
          <w:spacing w:val="-9"/>
          <w:sz w:val="24"/>
          <w:szCs w:val="24"/>
        </w:rPr>
        <w:t xml:space="preserve"> </w:t>
      </w:r>
      <w:r w:rsidRPr="001D7AAC">
        <w:rPr>
          <w:i/>
          <w:sz w:val="24"/>
          <w:szCs w:val="24"/>
        </w:rPr>
        <w:t>уровне</w:t>
      </w:r>
      <w:r w:rsidRPr="001D7AAC">
        <w:rPr>
          <w:i/>
          <w:spacing w:val="-9"/>
          <w:sz w:val="24"/>
          <w:szCs w:val="24"/>
        </w:rPr>
        <w:t xml:space="preserve"> </w:t>
      </w:r>
      <w:r w:rsidRPr="001D7AAC">
        <w:rPr>
          <w:i/>
          <w:spacing w:val="-2"/>
          <w:sz w:val="24"/>
          <w:szCs w:val="24"/>
        </w:rPr>
        <w:t>классов:</w:t>
      </w:r>
    </w:p>
    <w:p w14:paraId="2BD828F6" w14:textId="77777777" w:rsidR="00566F6F" w:rsidRPr="001D7AAC" w:rsidRDefault="001D7AAC">
      <w:pPr>
        <w:pStyle w:val="a3"/>
        <w:spacing w:before="1"/>
        <w:ind w:right="125"/>
        <w:rPr>
          <w:sz w:val="24"/>
          <w:szCs w:val="24"/>
        </w:rPr>
      </w:pPr>
      <w:r w:rsidRPr="001D7AAC">
        <w:rPr>
          <w:sz w:val="24"/>
          <w:szCs w:val="24"/>
        </w:rPr>
        <w:t>выбор и делегирование представителей классов в общешкольные советы дел, ответственных за подготовку общешкольных ключевых дел;</w:t>
      </w:r>
    </w:p>
    <w:p w14:paraId="1EA83192" w14:textId="77777777" w:rsidR="00566F6F" w:rsidRPr="001D7AAC" w:rsidRDefault="001D7AAC">
      <w:pPr>
        <w:pStyle w:val="a3"/>
        <w:ind w:right="130"/>
        <w:rPr>
          <w:sz w:val="24"/>
          <w:szCs w:val="24"/>
        </w:rPr>
      </w:pPr>
      <w:r w:rsidRPr="001D7AAC">
        <w:rPr>
          <w:sz w:val="24"/>
          <w:szCs w:val="24"/>
        </w:rPr>
        <w:t>участие классов образовательной организации в реализации общешкольных ключевых дел;</w:t>
      </w:r>
    </w:p>
    <w:p w14:paraId="35827D77" w14:textId="77777777" w:rsidR="00566F6F" w:rsidRPr="001D7AAC" w:rsidRDefault="001D7AAC">
      <w:pPr>
        <w:pStyle w:val="a3"/>
        <w:ind w:right="127"/>
        <w:rPr>
          <w:sz w:val="24"/>
          <w:szCs w:val="24"/>
        </w:rPr>
      </w:pPr>
      <w:r w:rsidRPr="001D7AAC">
        <w:rPr>
          <w:sz w:val="24"/>
          <w:szCs w:val="24"/>
        </w:rPr>
        <w:t>проведение коллективных мероприятий, направленных на развитие толерантности, расширения кругозора обучающихся в отношении детей с ограниченными возможностями здоровья, помощи обучающимся в РАС во включении в коллектив одноклассников;</w:t>
      </w:r>
    </w:p>
    <w:p w14:paraId="6A140662" w14:textId="77777777" w:rsidR="00566F6F" w:rsidRPr="001D7AAC" w:rsidRDefault="001D7AAC">
      <w:pPr>
        <w:pStyle w:val="a3"/>
        <w:ind w:right="125"/>
        <w:rPr>
          <w:sz w:val="24"/>
          <w:szCs w:val="24"/>
        </w:rPr>
      </w:pPr>
      <w:r w:rsidRPr="001D7AAC">
        <w:rPr>
          <w:sz w:val="24"/>
          <w:szCs w:val="24"/>
        </w:rPr>
        <w:t>проведение в рамках класса итогового анализа обучающимися общешкольных ключевых</w:t>
      </w:r>
      <w:r w:rsidRPr="001D7AAC">
        <w:rPr>
          <w:spacing w:val="-1"/>
          <w:sz w:val="24"/>
          <w:szCs w:val="24"/>
        </w:rPr>
        <w:t xml:space="preserve"> </w:t>
      </w:r>
      <w:r w:rsidRPr="001D7AAC">
        <w:rPr>
          <w:sz w:val="24"/>
          <w:szCs w:val="24"/>
        </w:rPr>
        <w:t>дел,</w:t>
      </w:r>
      <w:r w:rsidRPr="001D7AAC">
        <w:rPr>
          <w:spacing w:val="-4"/>
          <w:sz w:val="24"/>
          <w:szCs w:val="24"/>
        </w:rPr>
        <w:t xml:space="preserve"> </w:t>
      </w:r>
      <w:r w:rsidRPr="001D7AAC">
        <w:rPr>
          <w:sz w:val="24"/>
          <w:szCs w:val="24"/>
        </w:rPr>
        <w:t>участие</w:t>
      </w:r>
      <w:r w:rsidRPr="001D7AAC">
        <w:rPr>
          <w:spacing w:val="-3"/>
          <w:sz w:val="24"/>
          <w:szCs w:val="24"/>
        </w:rPr>
        <w:t xml:space="preserve"> </w:t>
      </w:r>
      <w:r w:rsidRPr="001D7AAC">
        <w:rPr>
          <w:sz w:val="24"/>
          <w:szCs w:val="24"/>
        </w:rPr>
        <w:t>представителей</w:t>
      </w:r>
      <w:r w:rsidRPr="001D7AAC">
        <w:rPr>
          <w:spacing w:val="-2"/>
          <w:sz w:val="24"/>
          <w:szCs w:val="24"/>
        </w:rPr>
        <w:t xml:space="preserve"> </w:t>
      </w:r>
      <w:r w:rsidRPr="001D7AAC">
        <w:rPr>
          <w:sz w:val="24"/>
          <w:szCs w:val="24"/>
        </w:rPr>
        <w:t>классов</w:t>
      </w:r>
      <w:r w:rsidRPr="001D7AAC">
        <w:rPr>
          <w:spacing w:val="-2"/>
          <w:sz w:val="24"/>
          <w:szCs w:val="24"/>
        </w:rPr>
        <w:t xml:space="preserve"> </w:t>
      </w:r>
      <w:r w:rsidRPr="001D7AAC">
        <w:rPr>
          <w:sz w:val="24"/>
          <w:szCs w:val="24"/>
        </w:rPr>
        <w:t>в</w:t>
      </w:r>
      <w:r w:rsidRPr="001D7AAC">
        <w:rPr>
          <w:spacing w:val="-2"/>
          <w:sz w:val="24"/>
          <w:szCs w:val="24"/>
        </w:rPr>
        <w:t xml:space="preserve"> </w:t>
      </w:r>
      <w:r w:rsidRPr="001D7AAC">
        <w:rPr>
          <w:sz w:val="24"/>
          <w:szCs w:val="24"/>
        </w:rPr>
        <w:t>итоговом</w:t>
      </w:r>
      <w:r w:rsidRPr="001D7AAC">
        <w:rPr>
          <w:spacing w:val="-4"/>
          <w:sz w:val="24"/>
          <w:szCs w:val="24"/>
        </w:rPr>
        <w:t xml:space="preserve"> </w:t>
      </w:r>
      <w:r w:rsidRPr="001D7AAC">
        <w:rPr>
          <w:sz w:val="24"/>
          <w:szCs w:val="24"/>
        </w:rPr>
        <w:t>анализе</w:t>
      </w:r>
      <w:r w:rsidRPr="001D7AAC">
        <w:rPr>
          <w:spacing w:val="-4"/>
          <w:sz w:val="24"/>
          <w:szCs w:val="24"/>
        </w:rPr>
        <w:t xml:space="preserve"> </w:t>
      </w:r>
      <w:r w:rsidRPr="001D7AAC">
        <w:rPr>
          <w:sz w:val="24"/>
          <w:szCs w:val="24"/>
        </w:rPr>
        <w:t>проведенных</w:t>
      </w:r>
      <w:r w:rsidRPr="001D7AAC">
        <w:rPr>
          <w:spacing w:val="-2"/>
          <w:sz w:val="24"/>
          <w:szCs w:val="24"/>
        </w:rPr>
        <w:t xml:space="preserve"> </w:t>
      </w:r>
      <w:r w:rsidRPr="001D7AAC">
        <w:rPr>
          <w:sz w:val="24"/>
          <w:szCs w:val="24"/>
        </w:rPr>
        <w:t>дел на уровне общешкольных советов дела.</w:t>
      </w:r>
    </w:p>
    <w:p w14:paraId="1D45DABC" w14:textId="77777777" w:rsidR="00566F6F" w:rsidRPr="001D7AAC" w:rsidRDefault="001D7AAC">
      <w:pPr>
        <w:spacing w:line="322" w:lineRule="exact"/>
        <w:ind w:left="823"/>
        <w:jc w:val="both"/>
        <w:rPr>
          <w:i/>
          <w:sz w:val="24"/>
          <w:szCs w:val="24"/>
        </w:rPr>
      </w:pPr>
      <w:r w:rsidRPr="001D7AAC">
        <w:rPr>
          <w:i/>
          <w:sz w:val="24"/>
          <w:szCs w:val="24"/>
        </w:rPr>
        <w:t>На</w:t>
      </w:r>
      <w:r w:rsidRPr="001D7AAC">
        <w:rPr>
          <w:i/>
          <w:spacing w:val="-9"/>
          <w:sz w:val="24"/>
          <w:szCs w:val="24"/>
        </w:rPr>
        <w:t xml:space="preserve"> </w:t>
      </w:r>
      <w:r w:rsidRPr="001D7AAC">
        <w:rPr>
          <w:i/>
          <w:sz w:val="24"/>
          <w:szCs w:val="24"/>
        </w:rPr>
        <w:t>уровне</w:t>
      </w:r>
      <w:r w:rsidRPr="001D7AAC">
        <w:rPr>
          <w:i/>
          <w:spacing w:val="-9"/>
          <w:sz w:val="24"/>
          <w:szCs w:val="24"/>
        </w:rPr>
        <w:t xml:space="preserve"> </w:t>
      </w:r>
      <w:r w:rsidRPr="001D7AAC">
        <w:rPr>
          <w:i/>
          <w:spacing w:val="-2"/>
          <w:sz w:val="24"/>
          <w:szCs w:val="24"/>
        </w:rPr>
        <w:t>обучающихся:</w:t>
      </w:r>
    </w:p>
    <w:p w14:paraId="1BE51ED0" w14:textId="77777777" w:rsidR="00566F6F" w:rsidRPr="001D7AAC" w:rsidRDefault="001D7AAC">
      <w:pPr>
        <w:pStyle w:val="a3"/>
        <w:ind w:right="127"/>
        <w:rPr>
          <w:sz w:val="24"/>
          <w:szCs w:val="24"/>
        </w:rPr>
      </w:pPr>
      <w:r w:rsidRPr="001D7AAC">
        <w:rPr>
          <w:sz w:val="24"/>
          <w:szCs w:val="24"/>
        </w:rPr>
        <w:t xml:space="preserve">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w:t>
      </w:r>
      <w:r w:rsidRPr="001D7AAC">
        <w:rPr>
          <w:sz w:val="24"/>
          <w:szCs w:val="24"/>
        </w:rPr>
        <w:lastRenderedPageBreak/>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3FDBD419" w14:textId="77777777" w:rsidR="00566F6F" w:rsidRPr="001D7AAC" w:rsidRDefault="001D7AAC">
      <w:pPr>
        <w:pStyle w:val="a3"/>
        <w:ind w:right="127"/>
        <w:rPr>
          <w:sz w:val="24"/>
          <w:szCs w:val="24"/>
        </w:rPr>
      </w:pPr>
      <w:r w:rsidRPr="001D7AAC">
        <w:rPr>
          <w:sz w:val="24"/>
          <w:szCs w:val="24"/>
        </w:rPr>
        <w:t>индивидуальная помощь обучающемуся (при необходимости) в освоении навыков подготовки, проведения и анализа ключевых дел;</w:t>
      </w:r>
    </w:p>
    <w:p w14:paraId="6F64A84F" w14:textId="77777777" w:rsidR="00566F6F" w:rsidRPr="001D7AAC" w:rsidRDefault="001D7AAC">
      <w:pPr>
        <w:pStyle w:val="a3"/>
        <w:ind w:right="130"/>
        <w:rPr>
          <w:sz w:val="24"/>
          <w:szCs w:val="24"/>
        </w:rPr>
      </w:pPr>
      <w:r w:rsidRPr="001D7AAC">
        <w:rPr>
          <w:sz w:val="24"/>
          <w:szCs w:val="24"/>
        </w:rPr>
        <w:t>наблюдение за поведением обучающегося в ситуациях подготовки,</w:t>
      </w:r>
      <w:r w:rsidRPr="001D7AAC">
        <w:rPr>
          <w:spacing w:val="40"/>
          <w:sz w:val="24"/>
          <w:szCs w:val="24"/>
        </w:rPr>
        <w:t xml:space="preserve"> </w:t>
      </w:r>
      <w:r w:rsidRPr="001D7AAC">
        <w:rPr>
          <w:sz w:val="24"/>
          <w:szCs w:val="24"/>
        </w:rPr>
        <w:t>проведения и анализа ключевых дел, за его отношениями со сверстниками, старшими</w:t>
      </w:r>
      <w:r w:rsidRPr="001D7AAC">
        <w:rPr>
          <w:spacing w:val="40"/>
          <w:sz w:val="24"/>
          <w:szCs w:val="24"/>
        </w:rPr>
        <w:t xml:space="preserve"> </w:t>
      </w:r>
      <w:r w:rsidRPr="001D7AAC">
        <w:rPr>
          <w:sz w:val="24"/>
          <w:szCs w:val="24"/>
        </w:rPr>
        <w:t xml:space="preserve">и младшими обучающимися, с педагогическими работниками и другими </w:t>
      </w:r>
      <w:r w:rsidRPr="001D7AAC">
        <w:rPr>
          <w:spacing w:val="-2"/>
          <w:sz w:val="24"/>
          <w:szCs w:val="24"/>
        </w:rPr>
        <w:t>взрослыми;</w:t>
      </w:r>
    </w:p>
    <w:p w14:paraId="0399C7C1" w14:textId="77777777" w:rsidR="00566F6F" w:rsidRPr="001D7AAC" w:rsidRDefault="001D7AAC">
      <w:pPr>
        <w:pStyle w:val="a3"/>
        <w:ind w:right="130"/>
        <w:rPr>
          <w:sz w:val="24"/>
          <w:szCs w:val="24"/>
        </w:rPr>
      </w:pPr>
      <w:r w:rsidRPr="001D7AAC">
        <w:rPr>
          <w:sz w:val="24"/>
          <w:szCs w:val="24"/>
        </w:rPr>
        <w:t>при</w:t>
      </w:r>
      <w:r w:rsidRPr="001D7AAC">
        <w:rPr>
          <w:spacing w:val="-1"/>
          <w:sz w:val="24"/>
          <w:szCs w:val="24"/>
        </w:rPr>
        <w:t xml:space="preserve"> </w:t>
      </w:r>
      <w:r w:rsidRPr="001D7AAC">
        <w:rPr>
          <w:sz w:val="24"/>
          <w:szCs w:val="24"/>
        </w:rPr>
        <w:t>необходимости коррекция</w:t>
      </w:r>
      <w:r w:rsidRPr="001D7AAC">
        <w:rPr>
          <w:spacing w:val="-1"/>
          <w:sz w:val="24"/>
          <w:szCs w:val="24"/>
        </w:rPr>
        <w:t xml:space="preserve"> </w:t>
      </w:r>
      <w:r w:rsidRPr="001D7AAC">
        <w:rPr>
          <w:sz w:val="24"/>
          <w:szCs w:val="24"/>
        </w:rPr>
        <w:t>поведения</w:t>
      </w:r>
      <w:r w:rsidRPr="001D7AAC">
        <w:rPr>
          <w:spacing w:val="-2"/>
          <w:sz w:val="24"/>
          <w:szCs w:val="24"/>
        </w:rPr>
        <w:t xml:space="preserve"> </w:t>
      </w:r>
      <w:r w:rsidRPr="001D7AAC">
        <w:rPr>
          <w:sz w:val="24"/>
          <w:szCs w:val="24"/>
        </w:rPr>
        <w:t>обучающегося</w:t>
      </w:r>
      <w:r w:rsidRPr="001D7AAC">
        <w:rPr>
          <w:spacing w:val="-1"/>
          <w:sz w:val="24"/>
          <w:szCs w:val="24"/>
        </w:rPr>
        <w:t xml:space="preserve"> </w:t>
      </w:r>
      <w:r w:rsidRPr="001D7AAC">
        <w:rPr>
          <w:sz w:val="24"/>
          <w:szCs w:val="24"/>
        </w:rPr>
        <w:t>через</w:t>
      </w:r>
      <w:r w:rsidRPr="001D7AAC">
        <w:rPr>
          <w:spacing w:val="-1"/>
          <w:sz w:val="24"/>
          <w:szCs w:val="24"/>
        </w:rPr>
        <w:t xml:space="preserve"> </w:t>
      </w:r>
      <w:r w:rsidRPr="001D7AAC">
        <w:rPr>
          <w:sz w:val="24"/>
          <w:szCs w:val="24"/>
        </w:rPr>
        <w:t>частные</w:t>
      </w:r>
      <w:r w:rsidRPr="001D7AAC">
        <w:rPr>
          <w:spacing w:val="-2"/>
          <w:sz w:val="24"/>
          <w:szCs w:val="24"/>
        </w:rPr>
        <w:t xml:space="preserve"> </w:t>
      </w:r>
      <w:r w:rsidRPr="001D7AAC">
        <w:rPr>
          <w:sz w:val="24"/>
          <w:szCs w:val="24"/>
        </w:rPr>
        <w:t>беседы с</w:t>
      </w:r>
      <w:r w:rsidRPr="001D7AAC">
        <w:rPr>
          <w:spacing w:val="-4"/>
          <w:sz w:val="24"/>
          <w:szCs w:val="24"/>
        </w:rPr>
        <w:t xml:space="preserve"> </w:t>
      </w:r>
      <w:r w:rsidRPr="001D7AAC">
        <w:rPr>
          <w:sz w:val="24"/>
          <w:szCs w:val="24"/>
        </w:rPr>
        <w:t>ним,</w:t>
      </w:r>
      <w:r w:rsidRPr="001D7AAC">
        <w:rPr>
          <w:spacing w:val="-4"/>
          <w:sz w:val="24"/>
          <w:szCs w:val="24"/>
        </w:rPr>
        <w:t xml:space="preserve"> </w:t>
      </w:r>
      <w:r w:rsidRPr="001D7AAC">
        <w:rPr>
          <w:sz w:val="24"/>
          <w:szCs w:val="24"/>
        </w:rPr>
        <w:t>через</w:t>
      </w:r>
      <w:r w:rsidRPr="001D7AAC">
        <w:rPr>
          <w:spacing w:val="-4"/>
          <w:sz w:val="24"/>
          <w:szCs w:val="24"/>
        </w:rPr>
        <w:t xml:space="preserve"> </w:t>
      </w:r>
      <w:r w:rsidRPr="001D7AAC">
        <w:rPr>
          <w:sz w:val="24"/>
          <w:szCs w:val="24"/>
        </w:rPr>
        <w:t>включение</w:t>
      </w:r>
      <w:r w:rsidRPr="001D7AAC">
        <w:rPr>
          <w:spacing w:val="-3"/>
          <w:sz w:val="24"/>
          <w:szCs w:val="24"/>
        </w:rPr>
        <w:t xml:space="preserve"> </w:t>
      </w:r>
      <w:r w:rsidRPr="001D7AAC">
        <w:rPr>
          <w:sz w:val="24"/>
          <w:szCs w:val="24"/>
        </w:rPr>
        <w:t>его</w:t>
      </w:r>
      <w:r w:rsidRPr="001D7AAC">
        <w:rPr>
          <w:spacing w:val="-2"/>
          <w:sz w:val="24"/>
          <w:szCs w:val="24"/>
        </w:rPr>
        <w:t xml:space="preserve"> </w:t>
      </w:r>
      <w:r w:rsidRPr="001D7AAC">
        <w:rPr>
          <w:sz w:val="24"/>
          <w:szCs w:val="24"/>
        </w:rPr>
        <w:t>в</w:t>
      </w:r>
      <w:r w:rsidRPr="001D7AAC">
        <w:rPr>
          <w:spacing w:val="-3"/>
          <w:sz w:val="24"/>
          <w:szCs w:val="24"/>
        </w:rPr>
        <w:t xml:space="preserve"> </w:t>
      </w:r>
      <w:r w:rsidRPr="001D7AAC">
        <w:rPr>
          <w:sz w:val="24"/>
          <w:szCs w:val="24"/>
        </w:rPr>
        <w:t>совместную</w:t>
      </w:r>
      <w:r w:rsidRPr="001D7AAC">
        <w:rPr>
          <w:spacing w:val="-2"/>
          <w:sz w:val="24"/>
          <w:szCs w:val="24"/>
        </w:rPr>
        <w:t xml:space="preserve"> </w:t>
      </w:r>
      <w:r w:rsidRPr="001D7AAC">
        <w:rPr>
          <w:sz w:val="24"/>
          <w:szCs w:val="24"/>
        </w:rPr>
        <w:t>работу</w:t>
      </w:r>
      <w:r w:rsidRPr="001D7AAC">
        <w:rPr>
          <w:spacing w:val="-2"/>
          <w:sz w:val="24"/>
          <w:szCs w:val="24"/>
        </w:rPr>
        <w:t xml:space="preserve"> </w:t>
      </w:r>
      <w:r w:rsidRPr="001D7AAC">
        <w:rPr>
          <w:sz w:val="24"/>
          <w:szCs w:val="24"/>
        </w:rPr>
        <w:t>с</w:t>
      </w:r>
      <w:r w:rsidRPr="001D7AAC">
        <w:rPr>
          <w:spacing w:val="-4"/>
          <w:sz w:val="24"/>
          <w:szCs w:val="24"/>
        </w:rPr>
        <w:t xml:space="preserve"> </w:t>
      </w:r>
      <w:r w:rsidRPr="001D7AAC">
        <w:rPr>
          <w:sz w:val="24"/>
          <w:szCs w:val="24"/>
        </w:rPr>
        <w:t>другими</w:t>
      </w:r>
      <w:r w:rsidRPr="001D7AAC">
        <w:rPr>
          <w:spacing w:val="-4"/>
          <w:sz w:val="24"/>
          <w:szCs w:val="24"/>
        </w:rPr>
        <w:t xml:space="preserve"> </w:t>
      </w:r>
      <w:r w:rsidRPr="001D7AAC">
        <w:rPr>
          <w:sz w:val="24"/>
          <w:szCs w:val="24"/>
        </w:rPr>
        <w:t>обучающимися,</w:t>
      </w:r>
      <w:r w:rsidRPr="001D7AAC">
        <w:rPr>
          <w:spacing w:val="-2"/>
          <w:sz w:val="24"/>
          <w:szCs w:val="24"/>
        </w:rPr>
        <w:t xml:space="preserve"> </w:t>
      </w:r>
      <w:r w:rsidRPr="001D7AAC">
        <w:rPr>
          <w:sz w:val="24"/>
          <w:szCs w:val="24"/>
        </w:rPr>
        <w:t>которые</w:t>
      </w:r>
    </w:p>
    <w:p w14:paraId="79960AC5" w14:textId="77777777" w:rsidR="00566F6F" w:rsidRPr="001D7AAC" w:rsidRDefault="001D7AAC">
      <w:pPr>
        <w:pStyle w:val="a3"/>
        <w:spacing w:before="68"/>
        <w:ind w:right="125" w:firstLine="0"/>
        <w:rPr>
          <w:sz w:val="24"/>
          <w:szCs w:val="24"/>
        </w:rPr>
      </w:pPr>
      <w:r w:rsidRPr="001D7AAC">
        <w:rPr>
          <w:sz w:val="24"/>
          <w:szCs w:val="24"/>
        </w:rPr>
        <w:t>могли бы стать хорошим примером для обучающегося, через предложение взять</w:t>
      </w:r>
      <w:r w:rsidRPr="001D7AAC">
        <w:rPr>
          <w:spacing w:val="40"/>
          <w:sz w:val="24"/>
          <w:szCs w:val="24"/>
        </w:rPr>
        <w:t xml:space="preserve"> </w:t>
      </w:r>
      <w:r w:rsidRPr="001D7AAC">
        <w:rPr>
          <w:sz w:val="24"/>
          <w:szCs w:val="24"/>
        </w:rPr>
        <w:t>в следующем ключевом деле на себя роль ответственного за тот или иной фрагмент общей работы.</w:t>
      </w:r>
    </w:p>
    <w:p w14:paraId="0C28133E" w14:textId="77777777" w:rsidR="00566F6F" w:rsidRPr="001D7AAC" w:rsidRDefault="001D7AAC">
      <w:pPr>
        <w:pStyle w:val="a3"/>
        <w:spacing w:before="322" w:line="322" w:lineRule="exact"/>
        <w:ind w:left="823" w:firstLine="0"/>
        <w:rPr>
          <w:sz w:val="24"/>
          <w:szCs w:val="24"/>
        </w:rPr>
      </w:pPr>
      <w:r w:rsidRPr="001D7AAC">
        <w:rPr>
          <w:sz w:val="24"/>
          <w:szCs w:val="24"/>
        </w:rPr>
        <w:t>Модуль</w:t>
      </w:r>
      <w:r w:rsidRPr="001D7AAC">
        <w:rPr>
          <w:spacing w:val="-13"/>
          <w:sz w:val="24"/>
          <w:szCs w:val="24"/>
        </w:rPr>
        <w:t xml:space="preserve"> </w:t>
      </w:r>
      <w:r w:rsidRPr="001D7AAC">
        <w:rPr>
          <w:sz w:val="24"/>
          <w:szCs w:val="24"/>
        </w:rPr>
        <w:t>«Классное</w:t>
      </w:r>
      <w:r w:rsidRPr="001D7AAC">
        <w:rPr>
          <w:spacing w:val="-13"/>
          <w:sz w:val="24"/>
          <w:szCs w:val="24"/>
        </w:rPr>
        <w:t xml:space="preserve"> </w:t>
      </w:r>
      <w:r w:rsidRPr="001D7AAC">
        <w:rPr>
          <w:spacing w:val="-2"/>
          <w:sz w:val="24"/>
          <w:szCs w:val="24"/>
        </w:rPr>
        <w:t>руководство»</w:t>
      </w:r>
    </w:p>
    <w:p w14:paraId="7876E5BF" w14:textId="77777777" w:rsidR="00566F6F" w:rsidRPr="001D7AAC" w:rsidRDefault="001D7AAC">
      <w:pPr>
        <w:pStyle w:val="a3"/>
        <w:ind w:right="125"/>
        <w:rPr>
          <w:sz w:val="24"/>
          <w:szCs w:val="24"/>
        </w:rPr>
      </w:pPr>
      <w:r w:rsidRPr="001D7AAC">
        <w:rPr>
          <w:sz w:val="24"/>
          <w:szCs w:val="24"/>
        </w:rPr>
        <w:t>Осуществляя работу с классом, педагогический работник (классный руководитель, воспитатель, куратор, наставник, тьютор и т.п.) организует работу</w:t>
      </w:r>
      <w:r w:rsidRPr="001D7AAC">
        <w:rPr>
          <w:spacing w:val="40"/>
          <w:sz w:val="24"/>
          <w:szCs w:val="24"/>
        </w:rPr>
        <w:t xml:space="preserve"> </w:t>
      </w:r>
      <w:r w:rsidRPr="001D7AAC">
        <w:rPr>
          <w:sz w:val="24"/>
          <w:szCs w:val="24"/>
        </w:rPr>
        <w:t>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(примечание: приведенный ниже перечень видов и форм деятельности носит примерный характер. Если образовательная организация</w:t>
      </w:r>
      <w:r w:rsidRPr="001D7AAC">
        <w:rPr>
          <w:spacing w:val="40"/>
          <w:sz w:val="24"/>
          <w:szCs w:val="24"/>
        </w:rPr>
        <w:t xml:space="preserve"> </w:t>
      </w:r>
      <w:r w:rsidRPr="001D7AAC">
        <w:rPr>
          <w:sz w:val="24"/>
          <w:szCs w:val="24"/>
        </w:rPr>
        <w:t>в организации процесса воспитания использует потенциал</w:t>
      </w:r>
      <w:r w:rsidRPr="001D7AAC">
        <w:rPr>
          <w:spacing w:val="-2"/>
          <w:sz w:val="24"/>
          <w:szCs w:val="24"/>
        </w:rPr>
        <w:t xml:space="preserve"> </w:t>
      </w:r>
      <w:r w:rsidRPr="001D7AAC">
        <w:rPr>
          <w:sz w:val="24"/>
          <w:szCs w:val="24"/>
        </w:rPr>
        <w:t>классного</w:t>
      </w:r>
      <w:r w:rsidRPr="001D7AAC">
        <w:rPr>
          <w:spacing w:val="-1"/>
          <w:sz w:val="24"/>
          <w:szCs w:val="24"/>
        </w:rPr>
        <w:t xml:space="preserve"> </w:t>
      </w:r>
      <w:r w:rsidRPr="001D7AAC">
        <w:rPr>
          <w:sz w:val="24"/>
          <w:szCs w:val="24"/>
        </w:rPr>
        <w:t>руководства,</w:t>
      </w:r>
      <w:r w:rsidRPr="001D7AAC">
        <w:rPr>
          <w:spacing w:val="-2"/>
          <w:sz w:val="24"/>
          <w:szCs w:val="24"/>
        </w:rPr>
        <w:t xml:space="preserve"> </w:t>
      </w:r>
      <w:r w:rsidRPr="001D7AAC">
        <w:rPr>
          <w:sz w:val="24"/>
          <w:szCs w:val="24"/>
        </w:rPr>
        <w:t>то в</w:t>
      </w:r>
      <w:r w:rsidRPr="001D7AAC">
        <w:rPr>
          <w:spacing w:val="-2"/>
          <w:sz w:val="24"/>
          <w:szCs w:val="24"/>
        </w:rPr>
        <w:t xml:space="preserve"> </w:t>
      </w:r>
      <w:r w:rsidRPr="001D7AAC">
        <w:rPr>
          <w:sz w:val="24"/>
          <w:szCs w:val="24"/>
        </w:rPr>
        <w:t>данном</w:t>
      </w:r>
      <w:r w:rsidRPr="001D7AAC">
        <w:rPr>
          <w:spacing w:val="-2"/>
          <w:sz w:val="24"/>
          <w:szCs w:val="24"/>
        </w:rPr>
        <w:t xml:space="preserve"> </w:t>
      </w:r>
      <w:r w:rsidRPr="001D7AAC">
        <w:rPr>
          <w:sz w:val="24"/>
          <w:szCs w:val="24"/>
        </w:rPr>
        <w:t>модуле</w:t>
      </w:r>
      <w:r w:rsidRPr="001D7AAC">
        <w:rPr>
          <w:spacing w:val="-2"/>
          <w:sz w:val="24"/>
          <w:szCs w:val="24"/>
        </w:rPr>
        <w:t xml:space="preserve"> </w:t>
      </w:r>
      <w:r w:rsidRPr="001D7AAC">
        <w:rPr>
          <w:sz w:val="24"/>
          <w:szCs w:val="24"/>
        </w:rPr>
        <w:t>Программы</w:t>
      </w:r>
      <w:r w:rsidRPr="001D7AAC">
        <w:rPr>
          <w:spacing w:val="-2"/>
          <w:sz w:val="24"/>
          <w:szCs w:val="24"/>
        </w:rPr>
        <w:t xml:space="preserve"> </w:t>
      </w:r>
      <w:r w:rsidRPr="001D7AAC">
        <w:rPr>
          <w:sz w:val="24"/>
          <w:szCs w:val="24"/>
        </w:rPr>
        <w:t>ее</w:t>
      </w:r>
      <w:r w:rsidRPr="001D7AAC">
        <w:rPr>
          <w:spacing w:val="-3"/>
          <w:sz w:val="24"/>
          <w:szCs w:val="24"/>
        </w:rPr>
        <w:t xml:space="preserve"> </w:t>
      </w:r>
      <w:r w:rsidRPr="001D7AAC">
        <w:rPr>
          <w:sz w:val="24"/>
          <w:szCs w:val="24"/>
        </w:rPr>
        <w:t>разработчикам необходимо описать те виды</w:t>
      </w:r>
      <w:r w:rsidRPr="001D7AAC">
        <w:rPr>
          <w:spacing w:val="80"/>
          <w:sz w:val="24"/>
          <w:szCs w:val="24"/>
        </w:rPr>
        <w:t xml:space="preserve"> </w:t>
      </w:r>
      <w:r w:rsidRPr="001D7AAC">
        <w:rPr>
          <w:sz w:val="24"/>
          <w:szCs w:val="24"/>
        </w:rPr>
        <w:t>и формы деятельности, которые используются в</w:t>
      </w:r>
      <w:r w:rsidRPr="001D7AAC">
        <w:rPr>
          <w:spacing w:val="40"/>
          <w:sz w:val="24"/>
          <w:szCs w:val="24"/>
        </w:rPr>
        <w:t xml:space="preserve"> </w:t>
      </w:r>
      <w:r w:rsidRPr="001D7AAC">
        <w:rPr>
          <w:sz w:val="24"/>
          <w:szCs w:val="24"/>
        </w:rPr>
        <w:t>работе именно их образовательной организации. В реализации этих видов и форм деятельности педагогическим работникам важно ориентироваться на целевые приоритеты, связанные с возрастными особенностями их воспитанников).</w:t>
      </w:r>
    </w:p>
    <w:p w14:paraId="0458C162" w14:textId="77777777" w:rsidR="00566F6F" w:rsidRPr="001D7AAC" w:rsidRDefault="001D7AAC">
      <w:pPr>
        <w:spacing w:line="322" w:lineRule="exact"/>
        <w:ind w:left="823"/>
        <w:jc w:val="both"/>
        <w:rPr>
          <w:i/>
          <w:sz w:val="24"/>
          <w:szCs w:val="24"/>
        </w:rPr>
      </w:pPr>
      <w:r w:rsidRPr="001D7AAC">
        <w:rPr>
          <w:i/>
          <w:sz w:val="24"/>
          <w:szCs w:val="24"/>
        </w:rPr>
        <w:t>Работа</w:t>
      </w:r>
      <w:r w:rsidRPr="001D7AAC">
        <w:rPr>
          <w:i/>
          <w:spacing w:val="-9"/>
          <w:sz w:val="24"/>
          <w:szCs w:val="24"/>
        </w:rPr>
        <w:t xml:space="preserve"> </w:t>
      </w:r>
      <w:r w:rsidRPr="001D7AAC">
        <w:rPr>
          <w:i/>
          <w:sz w:val="24"/>
          <w:szCs w:val="24"/>
        </w:rPr>
        <w:t>с</w:t>
      </w:r>
      <w:r w:rsidRPr="001D7AAC">
        <w:rPr>
          <w:i/>
          <w:spacing w:val="-9"/>
          <w:sz w:val="24"/>
          <w:szCs w:val="24"/>
        </w:rPr>
        <w:t xml:space="preserve"> </w:t>
      </w:r>
      <w:r w:rsidRPr="001D7AAC">
        <w:rPr>
          <w:i/>
          <w:sz w:val="24"/>
          <w:szCs w:val="24"/>
        </w:rPr>
        <w:t>классным</w:t>
      </w:r>
      <w:r w:rsidRPr="001D7AAC">
        <w:rPr>
          <w:i/>
          <w:spacing w:val="-8"/>
          <w:sz w:val="24"/>
          <w:szCs w:val="24"/>
        </w:rPr>
        <w:t xml:space="preserve"> </w:t>
      </w:r>
      <w:r w:rsidRPr="001D7AAC">
        <w:rPr>
          <w:i/>
          <w:spacing w:val="-2"/>
          <w:sz w:val="24"/>
          <w:szCs w:val="24"/>
        </w:rPr>
        <w:t>коллективом:</w:t>
      </w:r>
    </w:p>
    <w:p w14:paraId="5BFF7CC7" w14:textId="77777777" w:rsidR="00566F6F" w:rsidRPr="001D7AAC" w:rsidRDefault="001D7AAC">
      <w:pPr>
        <w:pStyle w:val="a3"/>
        <w:ind w:right="124"/>
        <w:rPr>
          <w:sz w:val="24"/>
          <w:szCs w:val="24"/>
        </w:rPr>
      </w:pPr>
      <w:r w:rsidRPr="001D7AAC">
        <w:rPr>
          <w:sz w:val="24"/>
          <w:szCs w:val="24"/>
        </w:rPr>
        <w:t>инициирование и поддержка участия класса в общешкольных ключевых</w:t>
      </w:r>
      <w:r w:rsidRPr="001D7AAC">
        <w:rPr>
          <w:spacing w:val="40"/>
          <w:sz w:val="24"/>
          <w:szCs w:val="24"/>
        </w:rPr>
        <w:t xml:space="preserve"> </w:t>
      </w:r>
      <w:r w:rsidRPr="001D7AAC">
        <w:rPr>
          <w:sz w:val="24"/>
          <w:szCs w:val="24"/>
        </w:rPr>
        <w:t>делах, оказание необходимой помощи обучающимся в их подготовке, проведении</w:t>
      </w:r>
      <w:r w:rsidRPr="001D7AAC">
        <w:rPr>
          <w:spacing w:val="40"/>
          <w:sz w:val="24"/>
          <w:szCs w:val="24"/>
        </w:rPr>
        <w:t xml:space="preserve"> </w:t>
      </w:r>
      <w:r w:rsidRPr="001D7AAC">
        <w:rPr>
          <w:sz w:val="24"/>
          <w:szCs w:val="24"/>
        </w:rPr>
        <w:t xml:space="preserve">и </w:t>
      </w:r>
      <w:r w:rsidRPr="001D7AAC">
        <w:rPr>
          <w:spacing w:val="-2"/>
          <w:sz w:val="24"/>
          <w:szCs w:val="24"/>
        </w:rPr>
        <w:t>анализе;</w:t>
      </w:r>
    </w:p>
    <w:p w14:paraId="7362D6A0" w14:textId="77777777" w:rsidR="00566F6F" w:rsidRPr="001D7AAC" w:rsidRDefault="001D7AAC">
      <w:pPr>
        <w:pStyle w:val="a3"/>
        <w:tabs>
          <w:tab w:val="left" w:pos="4840"/>
          <w:tab w:val="left" w:pos="8893"/>
        </w:tabs>
        <w:ind w:right="124"/>
        <w:rPr>
          <w:sz w:val="24"/>
          <w:szCs w:val="24"/>
        </w:rPr>
      </w:pPr>
      <w:r w:rsidRPr="001D7AAC">
        <w:rPr>
          <w:sz w:val="24"/>
          <w:szCs w:val="24"/>
        </w:rPr>
        <w:t>организация</w:t>
      </w:r>
      <w:r w:rsidRPr="001D7AAC">
        <w:rPr>
          <w:spacing w:val="-2"/>
          <w:sz w:val="24"/>
          <w:szCs w:val="24"/>
        </w:rPr>
        <w:t xml:space="preserve"> </w:t>
      </w:r>
      <w:r w:rsidRPr="001D7AAC">
        <w:rPr>
          <w:sz w:val="24"/>
          <w:szCs w:val="24"/>
        </w:rPr>
        <w:t>интересных</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полезных</w:t>
      </w:r>
      <w:r w:rsidRPr="001D7AAC">
        <w:rPr>
          <w:spacing w:val="-1"/>
          <w:sz w:val="24"/>
          <w:szCs w:val="24"/>
        </w:rPr>
        <w:t xml:space="preserve"> </w:t>
      </w:r>
      <w:r w:rsidRPr="001D7AAC">
        <w:rPr>
          <w:sz w:val="24"/>
          <w:szCs w:val="24"/>
        </w:rPr>
        <w:t>для</w:t>
      </w:r>
      <w:r w:rsidRPr="001D7AAC">
        <w:rPr>
          <w:spacing w:val="-2"/>
          <w:sz w:val="24"/>
          <w:szCs w:val="24"/>
        </w:rPr>
        <w:t xml:space="preserve"> </w:t>
      </w:r>
      <w:r w:rsidRPr="001D7AAC">
        <w:rPr>
          <w:sz w:val="24"/>
          <w:szCs w:val="24"/>
        </w:rPr>
        <w:t>личностного</w:t>
      </w:r>
      <w:r w:rsidRPr="001D7AAC">
        <w:rPr>
          <w:spacing w:val="-1"/>
          <w:sz w:val="24"/>
          <w:szCs w:val="24"/>
        </w:rPr>
        <w:t xml:space="preserve"> </w:t>
      </w:r>
      <w:r w:rsidRPr="001D7AAC">
        <w:rPr>
          <w:sz w:val="24"/>
          <w:szCs w:val="24"/>
        </w:rPr>
        <w:t>развития</w:t>
      </w:r>
      <w:r w:rsidRPr="001D7AAC">
        <w:rPr>
          <w:spacing w:val="-2"/>
          <w:sz w:val="24"/>
          <w:szCs w:val="24"/>
        </w:rPr>
        <w:t xml:space="preserve"> </w:t>
      </w:r>
      <w:r w:rsidRPr="001D7AAC">
        <w:rPr>
          <w:sz w:val="24"/>
          <w:szCs w:val="24"/>
        </w:rPr>
        <w:t xml:space="preserve">обучающегося, совместных дел с обучающимися вверенного ему класса (познавательной, трудовой, </w:t>
      </w:r>
      <w:r w:rsidRPr="001D7AAC">
        <w:rPr>
          <w:spacing w:val="-2"/>
          <w:sz w:val="24"/>
          <w:szCs w:val="24"/>
        </w:rPr>
        <w:t>спортивно-оздоровительной,</w:t>
      </w:r>
      <w:r w:rsidRPr="001D7AAC">
        <w:rPr>
          <w:sz w:val="24"/>
          <w:szCs w:val="24"/>
        </w:rPr>
        <w:tab/>
      </w:r>
      <w:r w:rsidRPr="001D7AAC">
        <w:rPr>
          <w:spacing w:val="-2"/>
          <w:sz w:val="24"/>
          <w:szCs w:val="24"/>
        </w:rPr>
        <w:t>духовно-нравственной,</w:t>
      </w:r>
      <w:r w:rsidRPr="001D7AAC">
        <w:rPr>
          <w:sz w:val="24"/>
          <w:szCs w:val="24"/>
        </w:rPr>
        <w:tab/>
      </w:r>
      <w:r w:rsidRPr="001D7AAC">
        <w:rPr>
          <w:spacing w:val="-2"/>
          <w:sz w:val="24"/>
          <w:szCs w:val="24"/>
        </w:rPr>
        <w:t xml:space="preserve">творческой, </w:t>
      </w:r>
      <w:r w:rsidRPr="001D7AAC">
        <w:rPr>
          <w:sz w:val="24"/>
          <w:szCs w:val="24"/>
        </w:rPr>
        <w:t>профориентационной направленности), позволяющие с одной стороны, – вовлечь</w:t>
      </w:r>
      <w:r w:rsidRPr="001D7AAC">
        <w:rPr>
          <w:spacing w:val="40"/>
          <w:sz w:val="24"/>
          <w:szCs w:val="24"/>
        </w:rPr>
        <w:t xml:space="preserve"> </w:t>
      </w:r>
      <w:r w:rsidRPr="001D7AAC">
        <w:rPr>
          <w:sz w:val="24"/>
          <w:szCs w:val="24"/>
        </w:rPr>
        <w:t>в них обучающихся с самыми разными потребностями и тем самым дать</w:t>
      </w:r>
      <w:r w:rsidRPr="001D7AAC">
        <w:rPr>
          <w:spacing w:val="40"/>
          <w:sz w:val="24"/>
          <w:szCs w:val="24"/>
        </w:rPr>
        <w:t xml:space="preserve"> </w:t>
      </w:r>
      <w:r w:rsidRPr="001D7AAC">
        <w:rPr>
          <w:sz w:val="24"/>
          <w:szCs w:val="24"/>
        </w:rPr>
        <w:t>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31D0AD64" w14:textId="77777777" w:rsidR="00566F6F" w:rsidRPr="001D7AAC" w:rsidRDefault="001D7AAC">
      <w:pPr>
        <w:pStyle w:val="a3"/>
        <w:spacing w:before="1"/>
        <w:ind w:right="128"/>
        <w:rPr>
          <w:sz w:val="24"/>
          <w:szCs w:val="24"/>
        </w:rPr>
      </w:pPr>
      <w:r w:rsidRPr="001D7AAC">
        <w:rPr>
          <w:sz w:val="24"/>
          <w:szCs w:val="24"/>
        </w:rPr>
        <w:t>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2D989325" w14:textId="77777777" w:rsidR="00566F6F" w:rsidRPr="001D7AAC" w:rsidRDefault="001D7AAC">
      <w:pPr>
        <w:pStyle w:val="a3"/>
        <w:ind w:right="124"/>
        <w:rPr>
          <w:sz w:val="24"/>
          <w:szCs w:val="24"/>
        </w:rPr>
      </w:pPr>
      <w:r w:rsidRPr="001D7AAC">
        <w:rPr>
          <w:sz w:val="24"/>
          <w:szCs w:val="24"/>
        </w:rPr>
        <w:t>сплочение коллектива класса через: игры и тренинги на сплочение</w:t>
      </w:r>
      <w:r w:rsidRPr="001D7AAC">
        <w:rPr>
          <w:spacing w:val="40"/>
          <w:sz w:val="24"/>
          <w:szCs w:val="24"/>
        </w:rPr>
        <w:t xml:space="preserve"> </w:t>
      </w:r>
      <w:r w:rsidRPr="001D7AAC">
        <w:rPr>
          <w:sz w:val="24"/>
          <w:szCs w:val="24"/>
        </w:rPr>
        <w:t>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14:paraId="5151C6A9" w14:textId="77777777" w:rsidR="00566F6F" w:rsidRPr="001D7AAC" w:rsidRDefault="001D7AAC">
      <w:pPr>
        <w:pStyle w:val="a3"/>
        <w:ind w:right="125"/>
        <w:rPr>
          <w:sz w:val="24"/>
          <w:szCs w:val="24"/>
        </w:rPr>
      </w:pPr>
      <w:r w:rsidRPr="001D7AAC">
        <w:rPr>
          <w:sz w:val="24"/>
          <w:szCs w:val="24"/>
        </w:rPr>
        <w:t>выработка совместно с обучающимися законов класса, помогающих обучающимся</w:t>
      </w:r>
      <w:r w:rsidRPr="001D7AAC">
        <w:rPr>
          <w:spacing w:val="-1"/>
          <w:sz w:val="24"/>
          <w:szCs w:val="24"/>
        </w:rPr>
        <w:t xml:space="preserve"> </w:t>
      </w:r>
      <w:r w:rsidRPr="001D7AAC">
        <w:rPr>
          <w:sz w:val="24"/>
          <w:szCs w:val="24"/>
        </w:rPr>
        <w:t>освоить</w:t>
      </w:r>
      <w:r w:rsidRPr="001D7AAC">
        <w:rPr>
          <w:spacing w:val="-1"/>
          <w:sz w:val="24"/>
          <w:szCs w:val="24"/>
        </w:rPr>
        <w:t xml:space="preserve"> </w:t>
      </w:r>
      <w:r w:rsidRPr="001D7AAC">
        <w:rPr>
          <w:sz w:val="24"/>
          <w:szCs w:val="24"/>
        </w:rPr>
        <w:t>нормы</w:t>
      </w:r>
      <w:r w:rsidRPr="001D7AAC">
        <w:rPr>
          <w:spacing w:val="-1"/>
          <w:sz w:val="24"/>
          <w:szCs w:val="24"/>
        </w:rPr>
        <w:t xml:space="preserve"> </w:t>
      </w:r>
      <w:r w:rsidRPr="001D7AAC">
        <w:rPr>
          <w:sz w:val="24"/>
          <w:szCs w:val="24"/>
        </w:rPr>
        <w:t>и</w:t>
      </w:r>
      <w:r w:rsidRPr="001D7AAC">
        <w:rPr>
          <w:spacing w:val="-1"/>
          <w:sz w:val="24"/>
          <w:szCs w:val="24"/>
        </w:rPr>
        <w:t xml:space="preserve"> </w:t>
      </w:r>
      <w:r w:rsidRPr="001D7AAC">
        <w:rPr>
          <w:sz w:val="24"/>
          <w:szCs w:val="24"/>
        </w:rPr>
        <w:t>правила</w:t>
      </w:r>
      <w:r w:rsidRPr="001D7AAC">
        <w:rPr>
          <w:spacing w:val="-2"/>
          <w:sz w:val="24"/>
          <w:szCs w:val="24"/>
        </w:rPr>
        <w:t xml:space="preserve"> </w:t>
      </w:r>
      <w:r w:rsidRPr="001D7AAC">
        <w:rPr>
          <w:sz w:val="24"/>
          <w:szCs w:val="24"/>
        </w:rPr>
        <w:t>общения,</w:t>
      </w:r>
      <w:r w:rsidRPr="001D7AAC">
        <w:rPr>
          <w:spacing w:val="-2"/>
          <w:sz w:val="24"/>
          <w:szCs w:val="24"/>
        </w:rPr>
        <w:t xml:space="preserve"> </w:t>
      </w:r>
      <w:r w:rsidRPr="001D7AAC">
        <w:rPr>
          <w:sz w:val="24"/>
          <w:szCs w:val="24"/>
        </w:rPr>
        <w:t>которым</w:t>
      </w:r>
      <w:r w:rsidRPr="001D7AAC">
        <w:rPr>
          <w:spacing w:val="-2"/>
          <w:sz w:val="24"/>
          <w:szCs w:val="24"/>
        </w:rPr>
        <w:t xml:space="preserve"> </w:t>
      </w:r>
      <w:r w:rsidRPr="001D7AAC">
        <w:rPr>
          <w:sz w:val="24"/>
          <w:szCs w:val="24"/>
        </w:rPr>
        <w:t>они</w:t>
      </w:r>
      <w:r w:rsidRPr="001D7AAC">
        <w:rPr>
          <w:spacing w:val="-1"/>
          <w:sz w:val="24"/>
          <w:szCs w:val="24"/>
        </w:rPr>
        <w:t xml:space="preserve"> </w:t>
      </w:r>
      <w:r w:rsidRPr="001D7AAC">
        <w:rPr>
          <w:sz w:val="24"/>
          <w:szCs w:val="24"/>
        </w:rPr>
        <w:t>должны</w:t>
      </w:r>
      <w:r w:rsidRPr="001D7AAC">
        <w:rPr>
          <w:spacing w:val="-1"/>
          <w:sz w:val="24"/>
          <w:szCs w:val="24"/>
        </w:rPr>
        <w:t xml:space="preserve"> </w:t>
      </w:r>
      <w:r w:rsidRPr="001D7AAC">
        <w:rPr>
          <w:sz w:val="24"/>
          <w:szCs w:val="24"/>
        </w:rPr>
        <w:t>следовать</w:t>
      </w:r>
      <w:r w:rsidRPr="001D7AAC">
        <w:rPr>
          <w:spacing w:val="40"/>
          <w:sz w:val="24"/>
          <w:szCs w:val="24"/>
        </w:rPr>
        <w:t xml:space="preserve"> </w:t>
      </w:r>
      <w:r w:rsidRPr="001D7AAC">
        <w:rPr>
          <w:sz w:val="24"/>
          <w:szCs w:val="24"/>
        </w:rPr>
        <w:t>в образовательной организации.</w:t>
      </w:r>
    </w:p>
    <w:p w14:paraId="493F2187" w14:textId="77777777" w:rsidR="00566F6F" w:rsidRPr="001D7AAC" w:rsidRDefault="001D7AAC">
      <w:pPr>
        <w:spacing w:line="321" w:lineRule="exact"/>
        <w:ind w:left="823"/>
        <w:jc w:val="both"/>
        <w:rPr>
          <w:i/>
          <w:sz w:val="24"/>
          <w:szCs w:val="24"/>
        </w:rPr>
      </w:pPr>
      <w:r w:rsidRPr="001D7AAC">
        <w:rPr>
          <w:i/>
          <w:sz w:val="24"/>
          <w:szCs w:val="24"/>
        </w:rPr>
        <w:t>Индивидуальная</w:t>
      </w:r>
      <w:r w:rsidRPr="001D7AAC">
        <w:rPr>
          <w:i/>
          <w:spacing w:val="-12"/>
          <w:sz w:val="24"/>
          <w:szCs w:val="24"/>
        </w:rPr>
        <w:t xml:space="preserve"> </w:t>
      </w:r>
      <w:r w:rsidRPr="001D7AAC">
        <w:rPr>
          <w:i/>
          <w:sz w:val="24"/>
          <w:szCs w:val="24"/>
        </w:rPr>
        <w:t>работа</w:t>
      </w:r>
      <w:r w:rsidRPr="001D7AAC">
        <w:rPr>
          <w:i/>
          <w:spacing w:val="-10"/>
          <w:sz w:val="24"/>
          <w:szCs w:val="24"/>
        </w:rPr>
        <w:t xml:space="preserve"> </w:t>
      </w:r>
      <w:r w:rsidRPr="001D7AAC">
        <w:rPr>
          <w:i/>
          <w:sz w:val="24"/>
          <w:szCs w:val="24"/>
        </w:rPr>
        <w:t>с</w:t>
      </w:r>
      <w:r w:rsidRPr="001D7AAC">
        <w:rPr>
          <w:i/>
          <w:spacing w:val="-11"/>
          <w:sz w:val="24"/>
          <w:szCs w:val="24"/>
        </w:rPr>
        <w:t xml:space="preserve"> </w:t>
      </w:r>
      <w:r w:rsidRPr="001D7AAC">
        <w:rPr>
          <w:i/>
          <w:spacing w:val="-2"/>
          <w:sz w:val="24"/>
          <w:szCs w:val="24"/>
        </w:rPr>
        <w:t>обучающимися:</w:t>
      </w:r>
    </w:p>
    <w:p w14:paraId="15F6139C" w14:textId="77777777" w:rsidR="00566F6F" w:rsidRPr="001D7AAC" w:rsidRDefault="001D7AAC">
      <w:pPr>
        <w:pStyle w:val="a3"/>
        <w:spacing w:before="1"/>
        <w:ind w:right="125"/>
        <w:rPr>
          <w:sz w:val="24"/>
          <w:szCs w:val="24"/>
        </w:rPr>
      </w:pPr>
      <w:r w:rsidRPr="001D7AAC">
        <w:rPr>
          <w:sz w:val="24"/>
          <w:szCs w:val="24"/>
        </w:rPr>
        <w:t>изучение особенностей личностного развития обучающихся класса через наблюдение</w:t>
      </w:r>
      <w:r w:rsidRPr="001D7AAC">
        <w:rPr>
          <w:spacing w:val="39"/>
          <w:sz w:val="24"/>
          <w:szCs w:val="24"/>
        </w:rPr>
        <w:t xml:space="preserve"> </w:t>
      </w:r>
      <w:r w:rsidRPr="001D7AAC">
        <w:rPr>
          <w:sz w:val="24"/>
          <w:szCs w:val="24"/>
        </w:rPr>
        <w:t>за</w:t>
      </w:r>
      <w:r w:rsidRPr="001D7AAC">
        <w:rPr>
          <w:spacing w:val="40"/>
          <w:sz w:val="24"/>
          <w:szCs w:val="24"/>
        </w:rPr>
        <w:t xml:space="preserve"> </w:t>
      </w:r>
      <w:r w:rsidRPr="001D7AAC">
        <w:rPr>
          <w:sz w:val="24"/>
          <w:szCs w:val="24"/>
        </w:rPr>
        <w:t>поведением</w:t>
      </w:r>
      <w:r w:rsidRPr="001D7AAC">
        <w:rPr>
          <w:spacing w:val="40"/>
          <w:sz w:val="24"/>
          <w:szCs w:val="24"/>
        </w:rPr>
        <w:t xml:space="preserve"> </w:t>
      </w:r>
      <w:r w:rsidRPr="001D7AAC">
        <w:rPr>
          <w:sz w:val="24"/>
          <w:szCs w:val="24"/>
        </w:rPr>
        <w:t>обучающихся</w:t>
      </w:r>
      <w:r w:rsidRPr="001D7AAC">
        <w:rPr>
          <w:spacing w:val="39"/>
          <w:sz w:val="24"/>
          <w:szCs w:val="24"/>
        </w:rPr>
        <w:t xml:space="preserve"> </w:t>
      </w:r>
      <w:r w:rsidRPr="001D7AAC">
        <w:rPr>
          <w:sz w:val="24"/>
          <w:szCs w:val="24"/>
        </w:rPr>
        <w:t>в</w:t>
      </w:r>
      <w:r w:rsidRPr="001D7AAC">
        <w:rPr>
          <w:spacing w:val="40"/>
          <w:sz w:val="24"/>
          <w:szCs w:val="24"/>
        </w:rPr>
        <w:t xml:space="preserve"> </w:t>
      </w:r>
      <w:r w:rsidRPr="001D7AAC">
        <w:rPr>
          <w:sz w:val="24"/>
          <w:szCs w:val="24"/>
        </w:rPr>
        <w:t>их</w:t>
      </w:r>
      <w:r w:rsidRPr="001D7AAC">
        <w:rPr>
          <w:spacing w:val="40"/>
          <w:sz w:val="24"/>
          <w:szCs w:val="24"/>
        </w:rPr>
        <w:t xml:space="preserve"> </w:t>
      </w:r>
      <w:r w:rsidRPr="001D7AAC">
        <w:rPr>
          <w:sz w:val="24"/>
          <w:szCs w:val="24"/>
        </w:rPr>
        <w:t>повседневной</w:t>
      </w:r>
      <w:r w:rsidRPr="001D7AAC">
        <w:rPr>
          <w:spacing w:val="40"/>
          <w:sz w:val="24"/>
          <w:szCs w:val="24"/>
        </w:rPr>
        <w:t xml:space="preserve"> </w:t>
      </w:r>
      <w:r w:rsidRPr="001D7AAC">
        <w:rPr>
          <w:sz w:val="24"/>
          <w:szCs w:val="24"/>
        </w:rPr>
        <w:t>жизни,</w:t>
      </w:r>
      <w:r w:rsidRPr="001D7AAC">
        <w:rPr>
          <w:spacing w:val="39"/>
          <w:sz w:val="24"/>
          <w:szCs w:val="24"/>
        </w:rPr>
        <w:t xml:space="preserve"> </w:t>
      </w:r>
      <w:r w:rsidRPr="001D7AAC">
        <w:rPr>
          <w:sz w:val="24"/>
          <w:szCs w:val="24"/>
        </w:rPr>
        <w:t>в</w:t>
      </w:r>
      <w:r w:rsidRPr="001D7AAC">
        <w:rPr>
          <w:spacing w:val="40"/>
          <w:sz w:val="24"/>
          <w:szCs w:val="24"/>
        </w:rPr>
        <w:t xml:space="preserve"> </w:t>
      </w:r>
      <w:r w:rsidRPr="001D7AAC">
        <w:rPr>
          <w:sz w:val="24"/>
          <w:szCs w:val="24"/>
        </w:rPr>
        <w:t>специально</w:t>
      </w:r>
    </w:p>
    <w:p w14:paraId="692DF4CD" w14:textId="77777777" w:rsidR="00566F6F" w:rsidRPr="001D7AAC" w:rsidRDefault="001D7AAC">
      <w:pPr>
        <w:pStyle w:val="a3"/>
        <w:spacing w:before="68"/>
        <w:ind w:right="124" w:firstLine="0"/>
        <w:rPr>
          <w:sz w:val="24"/>
          <w:szCs w:val="24"/>
        </w:rPr>
      </w:pPr>
      <w:r w:rsidRPr="001D7AAC">
        <w:rPr>
          <w:sz w:val="24"/>
          <w:szCs w:val="24"/>
        </w:rPr>
        <w:t>создаваемых</w:t>
      </w:r>
      <w:r w:rsidRPr="001D7AAC">
        <w:rPr>
          <w:spacing w:val="-3"/>
          <w:sz w:val="24"/>
          <w:szCs w:val="24"/>
        </w:rPr>
        <w:t xml:space="preserve"> </w:t>
      </w:r>
      <w:r w:rsidRPr="001D7AAC">
        <w:rPr>
          <w:sz w:val="24"/>
          <w:szCs w:val="24"/>
        </w:rPr>
        <w:t>педагогических</w:t>
      </w:r>
      <w:r w:rsidRPr="001D7AAC">
        <w:rPr>
          <w:spacing w:val="-2"/>
          <w:sz w:val="24"/>
          <w:szCs w:val="24"/>
        </w:rPr>
        <w:t xml:space="preserve"> </w:t>
      </w:r>
      <w:r w:rsidRPr="001D7AAC">
        <w:rPr>
          <w:sz w:val="24"/>
          <w:szCs w:val="24"/>
        </w:rPr>
        <w:t>ситуациях,</w:t>
      </w:r>
      <w:r w:rsidRPr="001D7AAC">
        <w:rPr>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играх,</w:t>
      </w:r>
      <w:r w:rsidRPr="001D7AAC">
        <w:rPr>
          <w:spacing w:val="-4"/>
          <w:sz w:val="24"/>
          <w:szCs w:val="24"/>
        </w:rPr>
        <w:t xml:space="preserve"> </w:t>
      </w:r>
      <w:r w:rsidRPr="001D7AAC">
        <w:rPr>
          <w:sz w:val="24"/>
          <w:szCs w:val="24"/>
        </w:rPr>
        <w:t>погружающих</w:t>
      </w:r>
      <w:r w:rsidRPr="001D7AAC">
        <w:rPr>
          <w:spacing w:val="-3"/>
          <w:sz w:val="24"/>
          <w:szCs w:val="24"/>
        </w:rPr>
        <w:t xml:space="preserve"> </w:t>
      </w:r>
      <w:r w:rsidRPr="001D7AAC">
        <w:rPr>
          <w:sz w:val="24"/>
          <w:szCs w:val="24"/>
        </w:rPr>
        <w:t>обучающегося</w:t>
      </w:r>
      <w:r w:rsidRPr="001D7AAC">
        <w:rPr>
          <w:spacing w:val="-5"/>
          <w:sz w:val="24"/>
          <w:szCs w:val="24"/>
        </w:rPr>
        <w:t xml:space="preserve"> </w:t>
      </w:r>
      <w:r w:rsidRPr="001D7AAC">
        <w:rPr>
          <w:sz w:val="24"/>
          <w:szCs w:val="24"/>
        </w:rPr>
        <w:t>в</w:t>
      </w:r>
      <w:r w:rsidRPr="001D7AAC">
        <w:rPr>
          <w:spacing w:val="-3"/>
          <w:sz w:val="24"/>
          <w:szCs w:val="24"/>
        </w:rPr>
        <w:t xml:space="preserve"> </w:t>
      </w:r>
      <w:r w:rsidRPr="001D7AAC">
        <w:rPr>
          <w:sz w:val="24"/>
          <w:szCs w:val="24"/>
        </w:rPr>
        <w:t>мир человеческих отношений, в организуемых педагогическим работником беседах</w:t>
      </w:r>
      <w:r w:rsidRPr="001D7AAC">
        <w:rPr>
          <w:spacing w:val="40"/>
          <w:sz w:val="24"/>
          <w:szCs w:val="24"/>
        </w:rPr>
        <w:t xml:space="preserve"> </w:t>
      </w:r>
      <w:r w:rsidRPr="001D7AAC">
        <w:rPr>
          <w:sz w:val="24"/>
          <w:szCs w:val="24"/>
        </w:rPr>
        <w:t>по тем или иным нравственным проблемам; результаты наблюдения сверяются</w:t>
      </w:r>
      <w:r w:rsidRPr="001D7AAC">
        <w:rPr>
          <w:spacing w:val="40"/>
          <w:sz w:val="24"/>
          <w:szCs w:val="24"/>
        </w:rPr>
        <w:t xml:space="preserve"> </w:t>
      </w:r>
      <w:r w:rsidRPr="001D7AAC">
        <w:rPr>
          <w:sz w:val="24"/>
          <w:szCs w:val="24"/>
        </w:rPr>
        <w:t>с результатами бесед классного руководителя с родителями обучающихся,</w:t>
      </w:r>
      <w:r w:rsidRPr="001D7AAC">
        <w:rPr>
          <w:spacing w:val="80"/>
          <w:sz w:val="24"/>
          <w:szCs w:val="24"/>
        </w:rPr>
        <w:t xml:space="preserve"> </w:t>
      </w:r>
      <w:r w:rsidRPr="001D7AAC">
        <w:rPr>
          <w:sz w:val="24"/>
          <w:szCs w:val="24"/>
        </w:rPr>
        <w:t xml:space="preserve">учителями-предметниками, а также (при необходимости) – с </w:t>
      </w:r>
      <w:r w:rsidRPr="001D7AAC">
        <w:rPr>
          <w:sz w:val="24"/>
          <w:szCs w:val="24"/>
        </w:rPr>
        <w:lastRenderedPageBreak/>
        <w:t>психологом образовательной организации;</w:t>
      </w:r>
    </w:p>
    <w:p w14:paraId="231559AE" w14:textId="77777777" w:rsidR="00566F6F" w:rsidRPr="001D7AAC" w:rsidRDefault="001D7AAC">
      <w:pPr>
        <w:pStyle w:val="a3"/>
        <w:ind w:right="125"/>
        <w:rPr>
          <w:sz w:val="24"/>
          <w:szCs w:val="24"/>
        </w:rPr>
      </w:pPr>
      <w:r w:rsidRPr="001D7AAC">
        <w:rPr>
          <w:sz w:val="24"/>
          <w:szCs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14:paraId="051E2FB2" w14:textId="77777777" w:rsidR="00566F6F" w:rsidRPr="001D7AAC" w:rsidRDefault="001D7AAC">
      <w:pPr>
        <w:pStyle w:val="a3"/>
        <w:ind w:right="126"/>
        <w:rPr>
          <w:sz w:val="24"/>
          <w:szCs w:val="24"/>
        </w:rPr>
      </w:pPr>
      <w:r w:rsidRPr="001D7AAC">
        <w:rPr>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72187E14" w14:textId="77777777" w:rsidR="00566F6F" w:rsidRPr="001D7AAC" w:rsidRDefault="001D7AAC">
      <w:pPr>
        <w:pStyle w:val="a3"/>
        <w:ind w:right="123"/>
        <w:rPr>
          <w:sz w:val="24"/>
          <w:szCs w:val="24"/>
        </w:rPr>
      </w:pPr>
      <w:r w:rsidRPr="001D7AAC">
        <w:rPr>
          <w:sz w:val="24"/>
          <w:szCs w:val="24"/>
        </w:rPr>
        <w:t>коррекция поведения обучающегося через частные беседы с ним,</w:t>
      </w:r>
      <w:r w:rsidRPr="001D7AAC">
        <w:rPr>
          <w:spacing w:val="40"/>
          <w:sz w:val="24"/>
          <w:szCs w:val="24"/>
        </w:rPr>
        <w:t xml:space="preserve"> </w:t>
      </w:r>
      <w:r w:rsidRPr="001D7AAC">
        <w:rPr>
          <w:sz w:val="24"/>
          <w:szCs w:val="24"/>
        </w:rPr>
        <w:t>его родителями или законными представителями, с другими обучающимися класса; через включение в проводимые психологом образовательной организации тренинги общения; через предложение взять на себя ответственность за то или иное</w:t>
      </w:r>
      <w:r w:rsidRPr="001D7AAC">
        <w:rPr>
          <w:spacing w:val="40"/>
          <w:sz w:val="24"/>
          <w:szCs w:val="24"/>
        </w:rPr>
        <w:t xml:space="preserve"> </w:t>
      </w:r>
      <w:r w:rsidRPr="001D7AAC">
        <w:rPr>
          <w:sz w:val="24"/>
          <w:szCs w:val="24"/>
        </w:rPr>
        <w:t>поручение в классе; через проведение групповых и индивидуальных коррекционно- развивающих занятий.</w:t>
      </w:r>
    </w:p>
    <w:p w14:paraId="30A9AADF" w14:textId="77777777" w:rsidR="00566F6F" w:rsidRPr="001D7AAC" w:rsidRDefault="001D7AAC">
      <w:pPr>
        <w:spacing w:line="322" w:lineRule="exact"/>
        <w:ind w:left="823"/>
        <w:jc w:val="both"/>
        <w:rPr>
          <w:i/>
          <w:sz w:val="24"/>
          <w:szCs w:val="24"/>
        </w:rPr>
      </w:pPr>
      <w:r w:rsidRPr="001D7AAC">
        <w:rPr>
          <w:i/>
          <w:sz w:val="24"/>
          <w:szCs w:val="24"/>
        </w:rPr>
        <w:t>Работа</w:t>
      </w:r>
      <w:r w:rsidRPr="001D7AAC">
        <w:rPr>
          <w:i/>
          <w:spacing w:val="-13"/>
          <w:sz w:val="24"/>
          <w:szCs w:val="24"/>
        </w:rPr>
        <w:t xml:space="preserve"> </w:t>
      </w:r>
      <w:r w:rsidRPr="001D7AAC">
        <w:rPr>
          <w:i/>
          <w:sz w:val="24"/>
          <w:szCs w:val="24"/>
        </w:rPr>
        <w:t>с</w:t>
      </w:r>
      <w:r w:rsidRPr="001D7AAC">
        <w:rPr>
          <w:i/>
          <w:spacing w:val="-12"/>
          <w:sz w:val="24"/>
          <w:szCs w:val="24"/>
        </w:rPr>
        <w:t xml:space="preserve"> </w:t>
      </w:r>
      <w:r w:rsidRPr="001D7AAC">
        <w:rPr>
          <w:i/>
          <w:sz w:val="24"/>
          <w:szCs w:val="24"/>
        </w:rPr>
        <w:t>учителями-предметниками</w:t>
      </w:r>
      <w:r w:rsidRPr="001D7AAC">
        <w:rPr>
          <w:i/>
          <w:spacing w:val="-12"/>
          <w:sz w:val="24"/>
          <w:szCs w:val="24"/>
        </w:rPr>
        <w:t xml:space="preserve"> </w:t>
      </w:r>
      <w:r w:rsidRPr="001D7AAC">
        <w:rPr>
          <w:i/>
          <w:sz w:val="24"/>
          <w:szCs w:val="24"/>
        </w:rPr>
        <w:t>в</w:t>
      </w:r>
      <w:r w:rsidRPr="001D7AAC">
        <w:rPr>
          <w:i/>
          <w:spacing w:val="-13"/>
          <w:sz w:val="24"/>
          <w:szCs w:val="24"/>
        </w:rPr>
        <w:t xml:space="preserve"> </w:t>
      </w:r>
      <w:r w:rsidRPr="001D7AAC">
        <w:rPr>
          <w:i/>
          <w:spacing w:val="-2"/>
          <w:sz w:val="24"/>
          <w:szCs w:val="24"/>
        </w:rPr>
        <w:t>классе:</w:t>
      </w:r>
    </w:p>
    <w:p w14:paraId="780CEC2C" w14:textId="77777777" w:rsidR="00566F6F" w:rsidRPr="001D7AAC" w:rsidRDefault="001D7AAC">
      <w:pPr>
        <w:pStyle w:val="a3"/>
        <w:ind w:right="124"/>
        <w:rPr>
          <w:sz w:val="24"/>
          <w:szCs w:val="24"/>
        </w:rPr>
      </w:pPr>
      <w:r w:rsidRPr="001D7AAC">
        <w:rPr>
          <w:sz w:val="24"/>
          <w:szCs w:val="24"/>
        </w:rPr>
        <w:t>регулярные консультации классного руководителя с учителями- предметниками, направленные на формирование единства мнений и требований педагогических</w:t>
      </w:r>
      <w:r w:rsidRPr="001D7AAC">
        <w:rPr>
          <w:spacing w:val="-2"/>
          <w:sz w:val="24"/>
          <w:szCs w:val="24"/>
        </w:rPr>
        <w:t xml:space="preserve"> </w:t>
      </w:r>
      <w:r w:rsidRPr="001D7AAC">
        <w:rPr>
          <w:sz w:val="24"/>
          <w:szCs w:val="24"/>
        </w:rPr>
        <w:t>работников</w:t>
      </w:r>
      <w:r w:rsidRPr="001D7AAC">
        <w:rPr>
          <w:spacing w:val="-3"/>
          <w:sz w:val="24"/>
          <w:szCs w:val="24"/>
        </w:rPr>
        <w:t xml:space="preserve"> </w:t>
      </w:r>
      <w:r w:rsidRPr="001D7AAC">
        <w:rPr>
          <w:sz w:val="24"/>
          <w:szCs w:val="24"/>
        </w:rPr>
        <w:t>по</w:t>
      </w:r>
      <w:r w:rsidRPr="001D7AAC">
        <w:rPr>
          <w:spacing w:val="-3"/>
          <w:sz w:val="24"/>
          <w:szCs w:val="24"/>
        </w:rPr>
        <w:t xml:space="preserve"> </w:t>
      </w:r>
      <w:r w:rsidRPr="001D7AAC">
        <w:rPr>
          <w:sz w:val="24"/>
          <w:szCs w:val="24"/>
        </w:rPr>
        <w:t>ключевым</w:t>
      </w:r>
      <w:r w:rsidRPr="001D7AAC">
        <w:rPr>
          <w:spacing w:val="-5"/>
          <w:sz w:val="24"/>
          <w:szCs w:val="24"/>
        </w:rPr>
        <w:t xml:space="preserve"> </w:t>
      </w:r>
      <w:r w:rsidRPr="001D7AAC">
        <w:rPr>
          <w:sz w:val="24"/>
          <w:szCs w:val="24"/>
        </w:rPr>
        <w:t>вопросам</w:t>
      </w:r>
      <w:r w:rsidRPr="001D7AAC">
        <w:rPr>
          <w:spacing w:val="-3"/>
          <w:sz w:val="24"/>
          <w:szCs w:val="24"/>
        </w:rPr>
        <w:t xml:space="preserve"> </w:t>
      </w:r>
      <w:r w:rsidRPr="001D7AAC">
        <w:rPr>
          <w:sz w:val="24"/>
          <w:szCs w:val="24"/>
        </w:rPr>
        <w:t>воспитания,</w:t>
      </w:r>
      <w:r w:rsidRPr="001D7AAC">
        <w:rPr>
          <w:spacing w:val="40"/>
          <w:sz w:val="24"/>
          <w:szCs w:val="24"/>
        </w:rPr>
        <w:t xml:space="preserve"> </w:t>
      </w:r>
      <w:r w:rsidRPr="001D7AAC">
        <w:rPr>
          <w:sz w:val="24"/>
          <w:szCs w:val="24"/>
        </w:rPr>
        <w:t>на</w:t>
      </w:r>
      <w:r w:rsidRPr="001D7AAC">
        <w:rPr>
          <w:spacing w:val="-3"/>
          <w:sz w:val="24"/>
          <w:szCs w:val="24"/>
        </w:rPr>
        <w:t xml:space="preserve"> </w:t>
      </w:r>
      <w:r w:rsidRPr="001D7AAC">
        <w:rPr>
          <w:sz w:val="24"/>
          <w:szCs w:val="24"/>
        </w:rPr>
        <w:t>предупреждение и разрешение конфликтов между учителями-предметниками</w:t>
      </w:r>
      <w:r w:rsidRPr="001D7AAC">
        <w:rPr>
          <w:spacing w:val="40"/>
          <w:sz w:val="24"/>
          <w:szCs w:val="24"/>
        </w:rPr>
        <w:t xml:space="preserve"> </w:t>
      </w:r>
      <w:r w:rsidRPr="001D7AAC">
        <w:rPr>
          <w:sz w:val="24"/>
          <w:szCs w:val="24"/>
        </w:rPr>
        <w:t>и обучающимися;</w:t>
      </w:r>
    </w:p>
    <w:p w14:paraId="22CD58E9" w14:textId="77777777" w:rsidR="00566F6F" w:rsidRPr="001D7AAC" w:rsidRDefault="001D7AAC">
      <w:pPr>
        <w:pStyle w:val="a3"/>
        <w:ind w:right="128"/>
        <w:rPr>
          <w:sz w:val="24"/>
          <w:szCs w:val="24"/>
        </w:rPr>
      </w:pPr>
      <w:r w:rsidRPr="001D7AAC">
        <w:rPr>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14:paraId="3AD89F1D" w14:textId="77777777" w:rsidR="00566F6F" w:rsidRPr="001D7AAC" w:rsidRDefault="001D7AAC">
      <w:pPr>
        <w:pStyle w:val="a3"/>
        <w:spacing w:before="1"/>
        <w:ind w:right="129"/>
        <w:rPr>
          <w:sz w:val="24"/>
          <w:szCs w:val="24"/>
        </w:rPr>
      </w:pPr>
      <w:r w:rsidRPr="001D7AAC">
        <w:rPr>
          <w:sz w:val="24"/>
          <w:szCs w:val="24"/>
        </w:rPr>
        <w:t>привлечение учителей-предметников к участию во внутриклассных делах, дающих</w:t>
      </w:r>
      <w:r w:rsidRPr="001D7AAC">
        <w:rPr>
          <w:spacing w:val="-3"/>
          <w:sz w:val="24"/>
          <w:szCs w:val="24"/>
        </w:rPr>
        <w:t xml:space="preserve"> </w:t>
      </w:r>
      <w:r w:rsidRPr="001D7AAC">
        <w:rPr>
          <w:sz w:val="24"/>
          <w:szCs w:val="24"/>
        </w:rPr>
        <w:t>педагогическим</w:t>
      </w:r>
      <w:r w:rsidRPr="001D7AAC">
        <w:rPr>
          <w:spacing w:val="-3"/>
          <w:sz w:val="24"/>
          <w:szCs w:val="24"/>
        </w:rPr>
        <w:t xml:space="preserve"> </w:t>
      </w:r>
      <w:r w:rsidRPr="001D7AAC">
        <w:rPr>
          <w:sz w:val="24"/>
          <w:szCs w:val="24"/>
        </w:rPr>
        <w:t>работникам</w:t>
      </w:r>
      <w:r w:rsidRPr="001D7AAC">
        <w:rPr>
          <w:spacing w:val="-5"/>
          <w:sz w:val="24"/>
          <w:szCs w:val="24"/>
        </w:rPr>
        <w:t xml:space="preserve"> </w:t>
      </w:r>
      <w:r w:rsidRPr="001D7AAC">
        <w:rPr>
          <w:sz w:val="24"/>
          <w:szCs w:val="24"/>
        </w:rPr>
        <w:t>возможность</w:t>
      </w:r>
      <w:r w:rsidRPr="001D7AAC">
        <w:rPr>
          <w:spacing w:val="-3"/>
          <w:sz w:val="24"/>
          <w:szCs w:val="24"/>
        </w:rPr>
        <w:t xml:space="preserve"> </w:t>
      </w:r>
      <w:r w:rsidRPr="001D7AAC">
        <w:rPr>
          <w:sz w:val="24"/>
          <w:szCs w:val="24"/>
        </w:rPr>
        <w:t>лучше</w:t>
      </w:r>
      <w:r w:rsidRPr="001D7AAC">
        <w:rPr>
          <w:spacing w:val="-4"/>
          <w:sz w:val="24"/>
          <w:szCs w:val="24"/>
        </w:rPr>
        <w:t xml:space="preserve"> </w:t>
      </w:r>
      <w:r w:rsidRPr="001D7AAC">
        <w:rPr>
          <w:sz w:val="24"/>
          <w:szCs w:val="24"/>
        </w:rPr>
        <w:t>узнавать</w:t>
      </w:r>
      <w:r w:rsidRPr="001D7AAC">
        <w:rPr>
          <w:spacing w:val="-3"/>
          <w:sz w:val="24"/>
          <w:szCs w:val="24"/>
        </w:rPr>
        <w:t xml:space="preserve"> </w:t>
      </w:r>
      <w:r w:rsidRPr="001D7AAC">
        <w:rPr>
          <w:sz w:val="24"/>
          <w:szCs w:val="24"/>
        </w:rPr>
        <w:t>и</w:t>
      </w:r>
      <w:r w:rsidRPr="001D7AAC">
        <w:rPr>
          <w:spacing w:val="-1"/>
          <w:sz w:val="24"/>
          <w:szCs w:val="24"/>
        </w:rPr>
        <w:t xml:space="preserve"> </w:t>
      </w:r>
      <w:r w:rsidRPr="001D7AAC">
        <w:rPr>
          <w:sz w:val="24"/>
          <w:szCs w:val="24"/>
        </w:rPr>
        <w:t>понимать</w:t>
      </w:r>
      <w:r w:rsidRPr="001D7AAC">
        <w:rPr>
          <w:spacing w:val="-2"/>
          <w:sz w:val="24"/>
          <w:szCs w:val="24"/>
        </w:rPr>
        <w:t xml:space="preserve"> </w:t>
      </w:r>
      <w:r w:rsidRPr="001D7AAC">
        <w:rPr>
          <w:sz w:val="24"/>
          <w:szCs w:val="24"/>
        </w:rPr>
        <w:t>своих обучающихся, увидев их в иной, отличной от учебной, обстановке;</w:t>
      </w:r>
    </w:p>
    <w:p w14:paraId="235CE56B" w14:textId="77777777" w:rsidR="00566F6F" w:rsidRPr="001D7AAC" w:rsidRDefault="001D7AAC">
      <w:pPr>
        <w:pStyle w:val="a3"/>
        <w:ind w:right="131"/>
        <w:rPr>
          <w:sz w:val="24"/>
          <w:szCs w:val="24"/>
        </w:rPr>
      </w:pPr>
      <w:r w:rsidRPr="001D7AAC">
        <w:rPr>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3DD9F118" w14:textId="77777777" w:rsidR="00566F6F" w:rsidRPr="001D7AAC" w:rsidRDefault="001D7AAC">
      <w:pPr>
        <w:spacing w:line="321" w:lineRule="exact"/>
        <w:ind w:left="823"/>
        <w:jc w:val="both"/>
        <w:rPr>
          <w:i/>
          <w:sz w:val="24"/>
          <w:szCs w:val="24"/>
        </w:rPr>
      </w:pPr>
      <w:r w:rsidRPr="001D7AAC">
        <w:rPr>
          <w:i/>
          <w:sz w:val="24"/>
          <w:szCs w:val="24"/>
        </w:rPr>
        <w:t>Работа</w:t>
      </w:r>
      <w:r w:rsidRPr="001D7AAC">
        <w:rPr>
          <w:i/>
          <w:spacing w:val="-10"/>
          <w:sz w:val="24"/>
          <w:szCs w:val="24"/>
        </w:rPr>
        <w:t xml:space="preserve"> </w:t>
      </w:r>
      <w:r w:rsidRPr="001D7AAC">
        <w:rPr>
          <w:i/>
          <w:sz w:val="24"/>
          <w:szCs w:val="24"/>
        </w:rPr>
        <w:t>с</w:t>
      </w:r>
      <w:r w:rsidRPr="001D7AAC">
        <w:rPr>
          <w:i/>
          <w:spacing w:val="-9"/>
          <w:sz w:val="24"/>
          <w:szCs w:val="24"/>
        </w:rPr>
        <w:t xml:space="preserve"> </w:t>
      </w:r>
      <w:r w:rsidRPr="001D7AAC">
        <w:rPr>
          <w:i/>
          <w:sz w:val="24"/>
          <w:szCs w:val="24"/>
        </w:rPr>
        <w:t>родителями</w:t>
      </w:r>
      <w:r w:rsidRPr="001D7AAC">
        <w:rPr>
          <w:i/>
          <w:spacing w:val="-10"/>
          <w:sz w:val="24"/>
          <w:szCs w:val="24"/>
        </w:rPr>
        <w:t xml:space="preserve"> </w:t>
      </w:r>
      <w:r w:rsidRPr="001D7AAC">
        <w:rPr>
          <w:i/>
          <w:sz w:val="24"/>
          <w:szCs w:val="24"/>
        </w:rPr>
        <w:t>обучающихся</w:t>
      </w:r>
      <w:r w:rsidRPr="001D7AAC">
        <w:rPr>
          <w:i/>
          <w:spacing w:val="-10"/>
          <w:sz w:val="24"/>
          <w:szCs w:val="24"/>
        </w:rPr>
        <w:t xml:space="preserve"> </w:t>
      </w:r>
      <w:r w:rsidRPr="001D7AAC">
        <w:rPr>
          <w:i/>
          <w:sz w:val="24"/>
          <w:szCs w:val="24"/>
        </w:rPr>
        <w:t>или</w:t>
      </w:r>
      <w:r w:rsidRPr="001D7AAC">
        <w:rPr>
          <w:i/>
          <w:spacing w:val="-9"/>
          <w:sz w:val="24"/>
          <w:szCs w:val="24"/>
        </w:rPr>
        <w:t xml:space="preserve"> </w:t>
      </w:r>
      <w:r w:rsidRPr="001D7AAC">
        <w:rPr>
          <w:i/>
          <w:sz w:val="24"/>
          <w:szCs w:val="24"/>
        </w:rPr>
        <w:t>их</w:t>
      </w:r>
      <w:r w:rsidRPr="001D7AAC">
        <w:rPr>
          <w:i/>
          <w:spacing w:val="-10"/>
          <w:sz w:val="24"/>
          <w:szCs w:val="24"/>
        </w:rPr>
        <w:t xml:space="preserve"> </w:t>
      </w:r>
      <w:r w:rsidRPr="001D7AAC">
        <w:rPr>
          <w:i/>
          <w:sz w:val="24"/>
          <w:szCs w:val="24"/>
        </w:rPr>
        <w:t>законными</w:t>
      </w:r>
      <w:r w:rsidRPr="001D7AAC">
        <w:rPr>
          <w:i/>
          <w:spacing w:val="-10"/>
          <w:sz w:val="24"/>
          <w:szCs w:val="24"/>
        </w:rPr>
        <w:t xml:space="preserve"> </w:t>
      </w:r>
      <w:r w:rsidRPr="001D7AAC">
        <w:rPr>
          <w:i/>
          <w:spacing w:val="-2"/>
          <w:sz w:val="24"/>
          <w:szCs w:val="24"/>
        </w:rPr>
        <w:t>представителями</w:t>
      </w:r>
    </w:p>
    <w:p w14:paraId="6D02FA89" w14:textId="77777777" w:rsidR="00566F6F" w:rsidRPr="001D7AAC" w:rsidRDefault="001D7AAC">
      <w:pPr>
        <w:pStyle w:val="a3"/>
        <w:ind w:right="126"/>
        <w:rPr>
          <w:sz w:val="24"/>
          <w:szCs w:val="24"/>
        </w:rPr>
      </w:pPr>
      <w:r w:rsidRPr="001D7AAC">
        <w:rPr>
          <w:sz w:val="24"/>
          <w:szCs w:val="24"/>
        </w:rPr>
        <w:t>регулярное информирование родителей о школьных успехах</w:t>
      </w:r>
      <w:r w:rsidRPr="001D7AAC">
        <w:rPr>
          <w:spacing w:val="40"/>
          <w:sz w:val="24"/>
          <w:szCs w:val="24"/>
        </w:rPr>
        <w:t xml:space="preserve"> </w:t>
      </w:r>
      <w:r w:rsidRPr="001D7AAC">
        <w:rPr>
          <w:sz w:val="24"/>
          <w:szCs w:val="24"/>
        </w:rPr>
        <w:t>и проблемах их обучающихся, о жизни класса в целом;</w:t>
      </w:r>
    </w:p>
    <w:p w14:paraId="26524B4A" w14:textId="77777777" w:rsidR="00566F6F" w:rsidRPr="001D7AAC" w:rsidRDefault="001D7AAC">
      <w:pPr>
        <w:pStyle w:val="a3"/>
        <w:ind w:right="124"/>
        <w:rPr>
          <w:sz w:val="24"/>
          <w:szCs w:val="24"/>
        </w:rPr>
      </w:pPr>
      <w:r w:rsidRPr="001D7AAC">
        <w:rPr>
          <w:sz w:val="24"/>
          <w:szCs w:val="24"/>
        </w:rPr>
        <w:t>помощь родителям обучающихся или их законным представителям</w:t>
      </w:r>
      <w:r w:rsidRPr="001D7AAC">
        <w:rPr>
          <w:spacing w:val="40"/>
          <w:sz w:val="24"/>
          <w:szCs w:val="24"/>
        </w:rPr>
        <w:t xml:space="preserve"> </w:t>
      </w:r>
      <w:r w:rsidRPr="001D7AAC">
        <w:rPr>
          <w:sz w:val="24"/>
          <w:szCs w:val="24"/>
        </w:rPr>
        <w:t>в регулировании отношений между ними, администрацией образовательной организации и учителями-предметниками;</w:t>
      </w:r>
    </w:p>
    <w:p w14:paraId="3E1F108D" w14:textId="77777777" w:rsidR="00566F6F" w:rsidRPr="001D7AAC" w:rsidRDefault="001D7AAC">
      <w:pPr>
        <w:pStyle w:val="a3"/>
        <w:ind w:right="128"/>
        <w:rPr>
          <w:sz w:val="24"/>
          <w:szCs w:val="24"/>
        </w:rPr>
      </w:pPr>
      <w:r w:rsidRPr="001D7AAC">
        <w:rPr>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14:paraId="48CAD3AE" w14:textId="77777777" w:rsidR="00566F6F" w:rsidRPr="001D7AAC" w:rsidRDefault="001D7AAC">
      <w:pPr>
        <w:pStyle w:val="a3"/>
        <w:ind w:right="129"/>
        <w:rPr>
          <w:sz w:val="24"/>
          <w:szCs w:val="24"/>
        </w:rPr>
      </w:pPr>
      <w:r w:rsidRPr="001D7AAC">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14:paraId="2827879D" w14:textId="77777777" w:rsidR="00566F6F" w:rsidRPr="001D7AAC" w:rsidRDefault="001D7AAC">
      <w:pPr>
        <w:pStyle w:val="a3"/>
        <w:spacing w:before="1"/>
        <w:ind w:right="131"/>
        <w:rPr>
          <w:sz w:val="24"/>
          <w:szCs w:val="24"/>
        </w:rPr>
      </w:pPr>
      <w:r w:rsidRPr="001D7AAC">
        <w:rPr>
          <w:sz w:val="24"/>
          <w:szCs w:val="24"/>
        </w:rPr>
        <w:t xml:space="preserve">привлечение членов семей обучающихся к организации и проведению дел </w:t>
      </w:r>
      <w:r w:rsidRPr="001D7AAC">
        <w:rPr>
          <w:spacing w:val="-2"/>
          <w:sz w:val="24"/>
          <w:szCs w:val="24"/>
        </w:rPr>
        <w:t>класса;</w:t>
      </w:r>
    </w:p>
    <w:p w14:paraId="4A3FBA3B" w14:textId="15743408" w:rsidR="00566F6F" w:rsidRPr="001D7AAC" w:rsidRDefault="001D7AAC">
      <w:pPr>
        <w:pStyle w:val="a3"/>
        <w:spacing w:before="68"/>
        <w:ind w:right="128"/>
        <w:rPr>
          <w:sz w:val="24"/>
          <w:szCs w:val="24"/>
        </w:rPr>
      </w:pPr>
      <w:r w:rsidRPr="001D7AAC">
        <w:rPr>
          <w:sz w:val="24"/>
          <w:szCs w:val="24"/>
        </w:rPr>
        <w:t>рганизация на базе класса семейных праздников, конкурсов, соревнований, направленных на сплочение семьи и образовательной организации.</w:t>
      </w:r>
    </w:p>
    <w:p w14:paraId="09D84633" w14:textId="77777777" w:rsidR="00566F6F" w:rsidRPr="001D7AAC" w:rsidRDefault="001D7AAC">
      <w:pPr>
        <w:pStyle w:val="a3"/>
        <w:ind w:right="128"/>
        <w:rPr>
          <w:sz w:val="24"/>
          <w:szCs w:val="24"/>
        </w:rPr>
      </w:pPr>
      <w:r w:rsidRPr="001D7AAC">
        <w:rPr>
          <w:sz w:val="24"/>
          <w:szCs w:val="24"/>
        </w:rPr>
        <w:t>организация индивидуального и семейного психологического консультирования по запросу родителей (законных представителей) обучающегося</w:t>
      </w:r>
      <w:r w:rsidRPr="001D7AAC">
        <w:rPr>
          <w:spacing w:val="80"/>
          <w:sz w:val="24"/>
          <w:szCs w:val="24"/>
        </w:rPr>
        <w:t xml:space="preserve"> </w:t>
      </w:r>
      <w:r w:rsidRPr="001D7AAC">
        <w:rPr>
          <w:sz w:val="24"/>
          <w:szCs w:val="24"/>
        </w:rPr>
        <w:t>с РАС;</w:t>
      </w:r>
    </w:p>
    <w:p w14:paraId="4909C10F" w14:textId="77777777" w:rsidR="00566F6F" w:rsidRPr="001D7AAC" w:rsidRDefault="001D7AAC">
      <w:pPr>
        <w:pStyle w:val="a3"/>
        <w:ind w:left="823" w:right="126" w:firstLine="0"/>
        <w:rPr>
          <w:sz w:val="24"/>
          <w:szCs w:val="24"/>
        </w:rPr>
      </w:pPr>
      <w:r w:rsidRPr="001D7AAC">
        <w:rPr>
          <w:sz w:val="24"/>
          <w:szCs w:val="24"/>
        </w:rPr>
        <w:t>организация работы «родительских клубов» и групп «поддержки родителей»; проведение</w:t>
      </w:r>
      <w:r w:rsidRPr="001D7AAC">
        <w:rPr>
          <w:spacing w:val="40"/>
          <w:sz w:val="24"/>
          <w:szCs w:val="24"/>
        </w:rPr>
        <w:t xml:space="preserve">  </w:t>
      </w:r>
      <w:r w:rsidRPr="001D7AAC">
        <w:rPr>
          <w:sz w:val="24"/>
          <w:szCs w:val="24"/>
        </w:rPr>
        <w:t>бесед,</w:t>
      </w:r>
      <w:r w:rsidRPr="001D7AAC">
        <w:rPr>
          <w:spacing w:val="40"/>
          <w:sz w:val="24"/>
          <w:szCs w:val="24"/>
        </w:rPr>
        <w:t xml:space="preserve">  </w:t>
      </w:r>
      <w:r w:rsidRPr="001D7AAC">
        <w:rPr>
          <w:sz w:val="24"/>
          <w:szCs w:val="24"/>
        </w:rPr>
        <w:t>лекций,</w:t>
      </w:r>
      <w:r w:rsidRPr="001D7AAC">
        <w:rPr>
          <w:spacing w:val="40"/>
          <w:sz w:val="24"/>
          <w:szCs w:val="24"/>
        </w:rPr>
        <w:t xml:space="preserve">  </w:t>
      </w:r>
      <w:r w:rsidRPr="001D7AAC">
        <w:rPr>
          <w:sz w:val="24"/>
          <w:szCs w:val="24"/>
        </w:rPr>
        <w:t>семинаров</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консультаций</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др.</w:t>
      </w:r>
      <w:r w:rsidRPr="001D7AAC">
        <w:rPr>
          <w:spacing w:val="40"/>
          <w:sz w:val="24"/>
          <w:szCs w:val="24"/>
        </w:rPr>
        <w:t xml:space="preserve">  </w:t>
      </w:r>
      <w:r w:rsidRPr="001D7AAC">
        <w:rPr>
          <w:sz w:val="24"/>
          <w:szCs w:val="24"/>
        </w:rPr>
        <w:t>с</w:t>
      </w:r>
      <w:r w:rsidRPr="001D7AAC">
        <w:rPr>
          <w:spacing w:val="39"/>
          <w:sz w:val="24"/>
          <w:szCs w:val="24"/>
        </w:rPr>
        <w:t xml:space="preserve">  </w:t>
      </w:r>
      <w:r w:rsidRPr="001D7AAC">
        <w:rPr>
          <w:sz w:val="24"/>
          <w:szCs w:val="24"/>
        </w:rPr>
        <w:t>целью</w:t>
      </w:r>
    </w:p>
    <w:p w14:paraId="16402E93" w14:textId="77777777" w:rsidR="00566F6F" w:rsidRPr="001D7AAC" w:rsidRDefault="001D7AAC">
      <w:pPr>
        <w:pStyle w:val="a3"/>
        <w:ind w:right="131" w:firstLine="0"/>
        <w:rPr>
          <w:sz w:val="24"/>
          <w:szCs w:val="24"/>
        </w:rPr>
      </w:pPr>
      <w:r w:rsidRPr="001D7AAC">
        <w:rPr>
          <w:sz w:val="24"/>
          <w:szCs w:val="24"/>
        </w:rPr>
        <w:t>ориентации родителей (законных представителей) в проблемах личностного, эмоционально-волевого и социального развития обучающихся с РАС;</w:t>
      </w:r>
    </w:p>
    <w:p w14:paraId="374773E0" w14:textId="77777777" w:rsidR="00566F6F" w:rsidRPr="001D7AAC" w:rsidRDefault="001D7AAC">
      <w:pPr>
        <w:pStyle w:val="a3"/>
        <w:ind w:right="127"/>
        <w:rPr>
          <w:sz w:val="24"/>
          <w:szCs w:val="24"/>
        </w:rPr>
      </w:pPr>
      <w:r w:rsidRPr="001D7AAC">
        <w:rPr>
          <w:sz w:val="24"/>
          <w:szCs w:val="24"/>
        </w:rPr>
        <w:t xml:space="preserve">проведение тренингов для родителей обучающихся с РАС для получения навыков, необходимых для выполнения рекомендаций специалистов, работающих с </w:t>
      </w:r>
      <w:r w:rsidRPr="001D7AAC">
        <w:rPr>
          <w:spacing w:val="-2"/>
          <w:sz w:val="24"/>
          <w:szCs w:val="24"/>
        </w:rPr>
        <w:t>обучающимся.</w:t>
      </w:r>
    </w:p>
    <w:p w14:paraId="4B35343D" w14:textId="77777777" w:rsidR="00566F6F" w:rsidRPr="001D7AAC" w:rsidRDefault="00566F6F">
      <w:pPr>
        <w:pStyle w:val="a3"/>
        <w:ind w:left="0" w:firstLine="0"/>
        <w:jc w:val="left"/>
        <w:rPr>
          <w:sz w:val="24"/>
          <w:szCs w:val="24"/>
        </w:rPr>
      </w:pPr>
    </w:p>
    <w:p w14:paraId="5321D629" w14:textId="77777777" w:rsidR="00566F6F" w:rsidRPr="001D7AAC" w:rsidRDefault="001D7AAC">
      <w:pPr>
        <w:pStyle w:val="a3"/>
        <w:spacing w:line="322" w:lineRule="exact"/>
        <w:ind w:left="1242" w:firstLine="0"/>
        <w:rPr>
          <w:sz w:val="24"/>
          <w:szCs w:val="24"/>
        </w:rPr>
      </w:pPr>
      <w:r w:rsidRPr="001D7AAC">
        <w:rPr>
          <w:sz w:val="24"/>
          <w:szCs w:val="24"/>
        </w:rPr>
        <w:t>Модуль</w:t>
      </w:r>
      <w:r w:rsidRPr="001D7AAC">
        <w:rPr>
          <w:spacing w:val="-14"/>
          <w:sz w:val="24"/>
          <w:szCs w:val="24"/>
        </w:rPr>
        <w:t xml:space="preserve"> </w:t>
      </w:r>
      <w:r w:rsidRPr="001D7AAC">
        <w:rPr>
          <w:sz w:val="24"/>
          <w:szCs w:val="24"/>
        </w:rPr>
        <w:t>«Курсы</w:t>
      </w:r>
      <w:r w:rsidRPr="001D7AAC">
        <w:rPr>
          <w:spacing w:val="-13"/>
          <w:sz w:val="24"/>
          <w:szCs w:val="24"/>
        </w:rPr>
        <w:t xml:space="preserve"> </w:t>
      </w:r>
      <w:r w:rsidRPr="001D7AAC">
        <w:rPr>
          <w:sz w:val="24"/>
          <w:szCs w:val="24"/>
        </w:rPr>
        <w:t>внеурочной</w:t>
      </w:r>
      <w:r w:rsidRPr="001D7AAC">
        <w:rPr>
          <w:spacing w:val="-12"/>
          <w:sz w:val="24"/>
          <w:szCs w:val="24"/>
        </w:rPr>
        <w:t xml:space="preserve"> </w:t>
      </w:r>
      <w:r w:rsidRPr="001D7AAC">
        <w:rPr>
          <w:spacing w:val="-2"/>
          <w:sz w:val="24"/>
          <w:szCs w:val="24"/>
        </w:rPr>
        <w:t>деятельности»</w:t>
      </w:r>
    </w:p>
    <w:p w14:paraId="5421C01B" w14:textId="77777777" w:rsidR="00566F6F" w:rsidRPr="001D7AAC" w:rsidRDefault="001D7AAC">
      <w:pPr>
        <w:pStyle w:val="a3"/>
        <w:ind w:right="129"/>
        <w:rPr>
          <w:sz w:val="24"/>
          <w:szCs w:val="24"/>
        </w:rPr>
      </w:pPr>
      <w:r w:rsidRPr="001D7AAC">
        <w:rPr>
          <w:sz w:val="24"/>
          <w:szCs w:val="24"/>
        </w:rPr>
        <w:t>Воспитание на занятиях школьных курсов внеурочной деятельности осуществляется преимущественно через:</w:t>
      </w:r>
    </w:p>
    <w:p w14:paraId="2DD3A427" w14:textId="77777777" w:rsidR="00566F6F" w:rsidRPr="001D7AAC" w:rsidRDefault="001D7AAC">
      <w:pPr>
        <w:pStyle w:val="a3"/>
        <w:ind w:right="126"/>
        <w:rPr>
          <w:sz w:val="24"/>
          <w:szCs w:val="24"/>
        </w:rPr>
      </w:pPr>
      <w:r w:rsidRPr="001D7AAC">
        <w:rPr>
          <w:sz w:val="24"/>
          <w:szCs w:val="24"/>
        </w:rPr>
        <w:t xml:space="preserve">вовлечение обучающихся в интересную и полезную для них деятельность, которая </w:t>
      </w:r>
      <w:r w:rsidRPr="001D7AAC">
        <w:rPr>
          <w:sz w:val="24"/>
          <w:szCs w:val="24"/>
        </w:rPr>
        <w:lastRenderedPageBreak/>
        <w:t>предоставит им возможность самореализоваться в ней, приобрести социально значимые знания, развить в себе важные для своего личностного</w:t>
      </w:r>
      <w:r w:rsidRPr="001D7AAC">
        <w:rPr>
          <w:spacing w:val="40"/>
          <w:sz w:val="24"/>
          <w:szCs w:val="24"/>
        </w:rPr>
        <w:t xml:space="preserve"> </w:t>
      </w:r>
      <w:r w:rsidRPr="001D7AAC">
        <w:rPr>
          <w:sz w:val="24"/>
          <w:szCs w:val="24"/>
        </w:rPr>
        <w:t>развития социально значимые отношения, получить опыт участия в социально значимых делах;</w:t>
      </w:r>
    </w:p>
    <w:p w14:paraId="2B4D2591" w14:textId="77777777" w:rsidR="00566F6F" w:rsidRPr="001D7AAC" w:rsidRDefault="001D7AAC">
      <w:pPr>
        <w:pStyle w:val="a3"/>
        <w:ind w:right="124"/>
        <w:rPr>
          <w:sz w:val="24"/>
          <w:szCs w:val="24"/>
        </w:rPr>
      </w:pPr>
      <w:r w:rsidRPr="001D7AAC">
        <w:rPr>
          <w:sz w:val="24"/>
          <w:szCs w:val="24"/>
        </w:rPr>
        <w:t>проведение коррекционно-развивающей работы как в рамках специально- организованных групповых и индивидуальных занятий, так в рамках ежедневной школьной жизни обучающегося с РАС;</w:t>
      </w:r>
    </w:p>
    <w:p w14:paraId="49A6E465" w14:textId="77777777" w:rsidR="00566F6F" w:rsidRPr="001D7AAC" w:rsidRDefault="001D7AAC">
      <w:pPr>
        <w:pStyle w:val="a3"/>
        <w:ind w:right="124"/>
        <w:rPr>
          <w:sz w:val="24"/>
          <w:szCs w:val="24"/>
        </w:rPr>
      </w:pPr>
      <w:r w:rsidRPr="001D7AAC">
        <w:rPr>
          <w:sz w:val="24"/>
          <w:szCs w:val="24"/>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w:t>
      </w:r>
      <w:r w:rsidRPr="001D7AAC">
        <w:rPr>
          <w:spacing w:val="80"/>
          <w:sz w:val="24"/>
          <w:szCs w:val="24"/>
        </w:rPr>
        <w:t xml:space="preserve"> </w:t>
      </w:r>
      <w:r w:rsidRPr="001D7AAC">
        <w:rPr>
          <w:sz w:val="24"/>
          <w:szCs w:val="24"/>
        </w:rPr>
        <w:t xml:space="preserve">к другу и обеспечивать коррекционно-развивающую направленность работы таких </w:t>
      </w:r>
      <w:r w:rsidRPr="001D7AAC">
        <w:rPr>
          <w:spacing w:val="-2"/>
          <w:sz w:val="24"/>
          <w:szCs w:val="24"/>
        </w:rPr>
        <w:t>объединений;</w:t>
      </w:r>
    </w:p>
    <w:p w14:paraId="2294E3CA" w14:textId="77777777" w:rsidR="00566F6F" w:rsidRPr="001D7AAC" w:rsidRDefault="001D7AAC">
      <w:pPr>
        <w:pStyle w:val="a3"/>
        <w:spacing w:before="1"/>
        <w:ind w:right="125"/>
        <w:rPr>
          <w:sz w:val="24"/>
          <w:szCs w:val="24"/>
        </w:rPr>
      </w:pPr>
      <w:r w:rsidRPr="001D7AAC">
        <w:rPr>
          <w:sz w:val="24"/>
          <w:szCs w:val="24"/>
        </w:rPr>
        <w:t>создание в детских объединениях традиций, задающих их членам определенные социально значимые формы поведения;</w:t>
      </w:r>
    </w:p>
    <w:p w14:paraId="44F381D7" w14:textId="77777777" w:rsidR="00566F6F" w:rsidRPr="001D7AAC" w:rsidRDefault="001D7AAC">
      <w:pPr>
        <w:pStyle w:val="a3"/>
        <w:ind w:right="129"/>
        <w:rPr>
          <w:sz w:val="24"/>
          <w:szCs w:val="24"/>
        </w:rPr>
      </w:pPr>
      <w:r w:rsidRPr="001D7AAC">
        <w:rPr>
          <w:sz w:val="24"/>
          <w:szCs w:val="24"/>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14:paraId="4CC8FD8E" w14:textId="77777777" w:rsidR="00566F6F" w:rsidRPr="001D7AAC" w:rsidRDefault="001D7AAC">
      <w:pPr>
        <w:pStyle w:val="a3"/>
        <w:ind w:right="128"/>
        <w:rPr>
          <w:sz w:val="24"/>
          <w:szCs w:val="24"/>
        </w:rPr>
      </w:pPr>
      <w:r w:rsidRPr="001D7AAC">
        <w:rPr>
          <w:sz w:val="24"/>
          <w:szCs w:val="24"/>
        </w:rPr>
        <w:t xml:space="preserve">поощрение педагогическими работниками детских инициатив и детского </w:t>
      </w:r>
      <w:r w:rsidRPr="001D7AAC">
        <w:rPr>
          <w:spacing w:val="-2"/>
          <w:sz w:val="24"/>
          <w:szCs w:val="24"/>
        </w:rPr>
        <w:t>самоуправления.</w:t>
      </w:r>
    </w:p>
    <w:p w14:paraId="55B4125E" w14:textId="77777777" w:rsidR="00566F6F" w:rsidRPr="001D7AAC" w:rsidRDefault="001D7AAC">
      <w:pPr>
        <w:pStyle w:val="a3"/>
        <w:ind w:right="125"/>
        <w:rPr>
          <w:sz w:val="24"/>
          <w:szCs w:val="24"/>
        </w:rPr>
      </w:pPr>
      <w:r w:rsidRPr="001D7AAC">
        <w:rPr>
          <w:sz w:val="24"/>
          <w:szCs w:val="24"/>
        </w:rPr>
        <w:t>Реализация воспитательного потенциала курсов внеурочной деятельности происходит в рамках следующих выбранных обучающимися ее видов (примечание: приведенный ниже перечень видов деятельности носит примерный характер. Если образовательная организация использует в воспитании потенциал курсов внеурочной деятельности, 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
    <w:p w14:paraId="78317B8F" w14:textId="77777777" w:rsidR="00566F6F" w:rsidRPr="001D7AAC" w:rsidRDefault="001D7AAC">
      <w:pPr>
        <w:spacing w:line="321" w:lineRule="exact"/>
        <w:ind w:left="823"/>
        <w:jc w:val="both"/>
        <w:rPr>
          <w:i/>
          <w:sz w:val="24"/>
          <w:szCs w:val="24"/>
        </w:rPr>
      </w:pPr>
      <w:r w:rsidRPr="001D7AAC">
        <w:rPr>
          <w:i/>
          <w:spacing w:val="-2"/>
          <w:sz w:val="24"/>
          <w:szCs w:val="24"/>
        </w:rPr>
        <w:t>Познавательная</w:t>
      </w:r>
      <w:r w:rsidRPr="001D7AAC">
        <w:rPr>
          <w:i/>
          <w:spacing w:val="4"/>
          <w:sz w:val="24"/>
          <w:szCs w:val="24"/>
        </w:rPr>
        <w:t xml:space="preserve"> </w:t>
      </w:r>
      <w:r w:rsidRPr="001D7AAC">
        <w:rPr>
          <w:i/>
          <w:spacing w:val="-2"/>
          <w:sz w:val="24"/>
          <w:szCs w:val="24"/>
        </w:rPr>
        <w:t>деятельность.</w:t>
      </w:r>
    </w:p>
    <w:p w14:paraId="033EB9AD" w14:textId="6E9C3B62" w:rsidR="00566F6F" w:rsidRPr="001D7AAC" w:rsidRDefault="001D7AAC" w:rsidP="001B6F4A">
      <w:pPr>
        <w:pStyle w:val="a3"/>
        <w:ind w:right="127"/>
        <w:rPr>
          <w:sz w:val="24"/>
          <w:szCs w:val="24"/>
        </w:rPr>
      </w:pPr>
      <w:r w:rsidRPr="001D7AAC">
        <w:rPr>
          <w:sz w:val="24"/>
          <w:szCs w:val="24"/>
        </w:rPr>
        <w:t>Курсы внеурочной деятельности, направленные на передачу обучающимся социально значимых знаний, развивающие их любознательность, позволяющие привлечь</w:t>
      </w:r>
      <w:r w:rsidRPr="001D7AAC">
        <w:rPr>
          <w:spacing w:val="63"/>
          <w:sz w:val="24"/>
          <w:szCs w:val="24"/>
        </w:rPr>
        <w:t xml:space="preserve">  </w:t>
      </w:r>
      <w:r w:rsidRPr="001D7AAC">
        <w:rPr>
          <w:sz w:val="24"/>
          <w:szCs w:val="24"/>
        </w:rPr>
        <w:t>их</w:t>
      </w:r>
      <w:r w:rsidRPr="001D7AAC">
        <w:rPr>
          <w:spacing w:val="63"/>
          <w:sz w:val="24"/>
          <w:szCs w:val="24"/>
        </w:rPr>
        <w:t xml:space="preserve">  </w:t>
      </w:r>
      <w:r w:rsidRPr="001D7AAC">
        <w:rPr>
          <w:sz w:val="24"/>
          <w:szCs w:val="24"/>
        </w:rPr>
        <w:t>внимание</w:t>
      </w:r>
      <w:r w:rsidRPr="001D7AAC">
        <w:rPr>
          <w:spacing w:val="72"/>
          <w:w w:val="150"/>
          <w:sz w:val="24"/>
          <w:szCs w:val="24"/>
        </w:rPr>
        <w:t xml:space="preserve">   </w:t>
      </w:r>
      <w:r w:rsidRPr="001D7AAC">
        <w:rPr>
          <w:sz w:val="24"/>
          <w:szCs w:val="24"/>
        </w:rPr>
        <w:t>к</w:t>
      </w:r>
      <w:r w:rsidRPr="001D7AAC">
        <w:rPr>
          <w:spacing w:val="64"/>
          <w:sz w:val="24"/>
          <w:szCs w:val="24"/>
        </w:rPr>
        <w:t xml:space="preserve">  </w:t>
      </w:r>
      <w:r w:rsidRPr="001D7AAC">
        <w:rPr>
          <w:sz w:val="24"/>
          <w:szCs w:val="24"/>
        </w:rPr>
        <w:t>экономическим,</w:t>
      </w:r>
      <w:r w:rsidRPr="001D7AAC">
        <w:rPr>
          <w:spacing w:val="62"/>
          <w:sz w:val="24"/>
          <w:szCs w:val="24"/>
        </w:rPr>
        <w:t xml:space="preserve">  </w:t>
      </w:r>
      <w:r w:rsidRPr="001D7AAC">
        <w:rPr>
          <w:sz w:val="24"/>
          <w:szCs w:val="24"/>
        </w:rPr>
        <w:t>политическим,</w:t>
      </w:r>
      <w:r w:rsidRPr="001D7AAC">
        <w:rPr>
          <w:spacing w:val="62"/>
          <w:sz w:val="24"/>
          <w:szCs w:val="24"/>
        </w:rPr>
        <w:t xml:space="preserve">  </w:t>
      </w:r>
      <w:r w:rsidRPr="001D7AAC">
        <w:rPr>
          <w:spacing w:val="-2"/>
          <w:sz w:val="24"/>
          <w:szCs w:val="24"/>
        </w:rPr>
        <w:t>экологическим,</w:t>
      </w:r>
      <w:r w:rsidR="001B6F4A">
        <w:rPr>
          <w:sz w:val="24"/>
          <w:szCs w:val="24"/>
        </w:rPr>
        <w:t xml:space="preserve"> </w:t>
      </w:r>
      <w:r w:rsidRPr="001D7AAC">
        <w:rPr>
          <w:sz w:val="24"/>
          <w:szCs w:val="24"/>
        </w:rPr>
        <w:t>гуманитарным проблемам нашего общества, формирующие их гуманистическое мировоззрение и научную картину мира. Для обучающихся с РАС также необходимо обеспечить расширение их стереотипных ограниченных интересов, развитие мотивационную составляющую в получении и применении полученных знаний, развитие умения применять свои знания в повседневной жизни.</w:t>
      </w:r>
    </w:p>
    <w:p w14:paraId="1865C5E4" w14:textId="77777777" w:rsidR="00566F6F" w:rsidRPr="001D7AAC" w:rsidRDefault="001D7AAC">
      <w:pPr>
        <w:spacing w:line="321" w:lineRule="exact"/>
        <w:ind w:left="823"/>
        <w:jc w:val="both"/>
        <w:rPr>
          <w:i/>
          <w:sz w:val="24"/>
          <w:szCs w:val="24"/>
        </w:rPr>
      </w:pPr>
      <w:r w:rsidRPr="001D7AAC">
        <w:rPr>
          <w:i/>
          <w:spacing w:val="-2"/>
          <w:sz w:val="24"/>
          <w:szCs w:val="24"/>
        </w:rPr>
        <w:t>Художественное</w:t>
      </w:r>
      <w:r w:rsidRPr="001D7AAC">
        <w:rPr>
          <w:i/>
          <w:spacing w:val="6"/>
          <w:sz w:val="24"/>
          <w:szCs w:val="24"/>
        </w:rPr>
        <w:t xml:space="preserve"> </w:t>
      </w:r>
      <w:r w:rsidRPr="001D7AAC">
        <w:rPr>
          <w:i/>
          <w:spacing w:val="-2"/>
          <w:sz w:val="24"/>
          <w:szCs w:val="24"/>
        </w:rPr>
        <w:t>творчество.</w:t>
      </w:r>
    </w:p>
    <w:p w14:paraId="13657D78" w14:textId="77777777" w:rsidR="00566F6F" w:rsidRPr="001D7AAC" w:rsidRDefault="001D7AAC">
      <w:pPr>
        <w:pStyle w:val="a3"/>
        <w:ind w:right="126"/>
        <w:rPr>
          <w:i/>
          <w:sz w:val="24"/>
          <w:szCs w:val="24"/>
        </w:rPr>
      </w:pPr>
      <w:r w:rsidRPr="001D7AAC">
        <w:rPr>
          <w:noProof/>
          <w:sz w:val="24"/>
          <w:szCs w:val="24"/>
        </w:rPr>
        <mc:AlternateContent>
          <mc:Choice Requires="wps">
            <w:drawing>
              <wp:anchor distT="0" distB="0" distL="0" distR="0" simplePos="0" relativeHeight="251648000" behindDoc="0" locked="0" layoutInCell="1" allowOverlap="1" wp14:anchorId="1DCA1673" wp14:editId="6CCC02E8">
                <wp:simplePos x="0" y="0"/>
                <wp:positionH relativeFrom="page">
                  <wp:posOffset>3141979</wp:posOffset>
                </wp:positionH>
                <wp:positionV relativeFrom="paragraph">
                  <wp:posOffset>1003689</wp:posOffset>
                </wp:positionV>
                <wp:extent cx="44450" cy="889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8890"/>
                        </a:xfrm>
                        <a:custGeom>
                          <a:avLst/>
                          <a:gdLst/>
                          <a:ahLst/>
                          <a:cxnLst/>
                          <a:rect l="l" t="t" r="r" b="b"/>
                          <a:pathLst>
                            <a:path w="44450" h="8890">
                              <a:moveTo>
                                <a:pt x="44450" y="0"/>
                              </a:moveTo>
                              <a:lnTo>
                                <a:pt x="0" y="0"/>
                              </a:lnTo>
                              <a:lnTo>
                                <a:pt x="0" y="8381"/>
                              </a:lnTo>
                              <a:lnTo>
                                <a:pt x="44450" y="8381"/>
                              </a:lnTo>
                              <a:lnTo>
                                <a:pt x="44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77AE5F" id="Graphic 20" o:spid="_x0000_s1026" style="position:absolute;margin-left:247.4pt;margin-top:79.05pt;width:3.5pt;height:.7pt;z-index:251648000;visibility:visible;mso-wrap-style:square;mso-wrap-distance-left:0;mso-wrap-distance-top:0;mso-wrap-distance-right:0;mso-wrap-distance-bottom:0;mso-position-horizontal:absolute;mso-position-horizontal-relative:page;mso-position-vertical:absolute;mso-position-vertical-relative:text;v-text-anchor:top" coordsize="444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" path="m44450,l,,,8381r44450,l44450,xe" fillcolor="black" stroked="f">
                <v:path arrowok="t"/>
                <w10:wrap anchorx="page"/>
              </v:shape>
            </w:pict>
          </mc:Fallback>
        </mc:AlternateContent>
      </w:r>
      <w:r w:rsidRPr="001D7AAC">
        <w:rPr>
          <w:sz w:val="24"/>
          <w:szCs w:val="24"/>
        </w:rPr>
        <w:t>Курсы внеурочной деятельности, создающие благоприятные условия для просоциальной самореализации обучающихся, направленные на раскрытие их творческих</w:t>
      </w:r>
      <w:r w:rsidRPr="001D7AAC">
        <w:rPr>
          <w:spacing w:val="-4"/>
          <w:sz w:val="24"/>
          <w:szCs w:val="24"/>
        </w:rPr>
        <w:t xml:space="preserve"> </w:t>
      </w:r>
      <w:r w:rsidRPr="001D7AAC">
        <w:rPr>
          <w:sz w:val="24"/>
          <w:szCs w:val="24"/>
        </w:rPr>
        <w:t>способностей,</w:t>
      </w:r>
      <w:r w:rsidRPr="001D7AAC">
        <w:rPr>
          <w:spacing w:val="-4"/>
          <w:sz w:val="24"/>
          <w:szCs w:val="24"/>
        </w:rPr>
        <w:t xml:space="preserve"> </w:t>
      </w:r>
      <w:r w:rsidRPr="001D7AAC">
        <w:rPr>
          <w:sz w:val="24"/>
          <w:szCs w:val="24"/>
        </w:rPr>
        <w:t>формирование</w:t>
      </w:r>
      <w:r w:rsidRPr="001D7AAC">
        <w:rPr>
          <w:spacing w:val="-4"/>
          <w:sz w:val="24"/>
          <w:szCs w:val="24"/>
        </w:rPr>
        <w:t xml:space="preserve"> </w:t>
      </w:r>
      <w:r w:rsidRPr="001D7AAC">
        <w:rPr>
          <w:sz w:val="24"/>
          <w:szCs w:val="24"/>
        </w:rPr>
        <w:t>чувства</w:t>
      </w:r>
      <w:r w:rsidRPr="001D7AAC">
        <w:rPr>
          <w:spacing w:val="-4"/>
          <w:sz w:val="24"/>
          <w:szCs w:val="24"/>
        </w:rPr>
        <w:t xml:space="preserve"> </w:t>
      </w:r>
      <w:r w:rsidRPr="001D7AAC">
        <w:rPr>
          <w:sz w:val="24"/>
          <w:szCs w:val="24"/>
        </w:rPr>
        <w:t>вкуса</w:t>
      </w:r>
      <w:r w:rsidRPr="001D7AAC">
        <w:rPr>
          <w:spacing w:val="-4"/>
          <w:sz w:val="24"/>
          <w:szCs w:val="24"/>
        </w:rPr>
        <w:t xml:space="preserve"> </w:t>
      </w:r>
      <w:r w:rsidRPr="001D7AAC">
        <w:rPr>
          <w:sz w:val="24"/>
          <w:szCs w:val="24"/>
        </w:rPr>
        <w:t>и</w:t>
      </w:r>
      <w:r w:rsidRPr="001D7AAC">
        <w:rPr>
          <w:spacing w:val="-3"/>
          <w:sz w:val="24"/>
          <w:szCs w:val="24"/>
        </w:rPr>
        <w:t xml:space="preserve"> </w:t>
      </w:r>
      <w:r w:rsidRPr="001D7AAC">
        <w:rPr>
          <w:sz w:val="24"/>
          <w:szCs w:val="24"/>
        </w:rPr>
        <w:t>умения</w:t>
      </w:r>
      <w:r w:rsidRPr="001D7AAC">
        <w:rPr>
          <w:spacing w:val="-4"/>
          <w:sz w:val="24"/>
          <w:szCs w:val="24"/>
        </w:rPr>
        <w:t xml:space="preserve"> </w:t>
      </w:r>
      <w:r w:rsidRPr="001D7AAC">
        <w:rPr>
          <w:sz w:val="24"/>
          <w:szCs w:val="24"/>
        </w:rPr>
        <w:t>ценить</w:t>
      </w:r>
      <w:r w:rsidRPr="001D7AAC">
        <w:rPr>
          <w:spacing w:val="-4"/>
          <w:sz w:val="24"/>
          <w:szCs w:val="24"/>
        </w:rPr>
        <w:t xml:space="preserve"> </w:t>
      </w:r>
      <w:r w:rsidRPr="001D7AAC">
        <w:rPr>
          <w:sz w:val="24"/>
          <w:szCs w:val="24"/>
        </w:rPr>
        <w:t>прекрасное, на воспитание ценностного отношения обучающихся к культуре и их общее духовно-нравственное развитие</w:t>
      </w:r>
      <w:r w:rsidRPr="001D7AAC">
        <w:rPr>
          <w:i/>
          <w:sz w:val="24"/>
          <w:szCs w:val="24"/>
        </w:rPr>
        <w:t>.</w:t>
      </w:r>
    </w:p>
    <w:p w14:paraId="378B3392" w14:textId="77777777" w:rsidR="00566F6F" w:rsidRPr="001D7AAC" w:rsidRDefault="001D7AAC">
      <w:pPr>
        <w:spacing w:before="1" w:line="322" w:lineRule="exact"/>
        <w:ind w:left="823"/>
        <w:jc w:val="both"/>
        <w:rPr>
          <w:i/>
          <w:sz w:val="24"/>
          <w:szCs w:val="24"/>
        </w:rPr>
      </w:pPr>
      <w:r w:rsidRPr="001D7AAC">
        <w:rPr>
          <w:i/>
          <w:spacing w:val="-2"/>
          <w:sz w:val="24"/>
          <w:szCs w:val="24"/>
        </w:rPr>
        <w:t>Проблемно-ценностное</w:t>
      </w:r>
      <w:r w:rsidRPr="001D7AAC">
        <w:rPr>
          <w:i/>
          <w:spacing w:val="6"/>
          <w:sz w:val="24"/>
          <w:szCs w:val="24"/>
        </w:rPr>
        <w:t xml:space="preserve"> </w:t>
      </w:r>
      <w:r w:rsidRPr="001D7AAC">
        <w:rPr>
          <w:i/>
          <w:spacing w:val="-2"/>
          <w:sz w:val="24"/>
          <w:szCs w:val="24"/>
        </w:rPr>
        <w:t>общение.</w:t>
      </w:r>
    </w:p>
    <w:p w14:paraId="72462CBF" w14:textId="77777777" w:rsidR="00566F6F" w:rsidRPr="001D7AAC" w:rsidRDefault="001D7AAC">
      <w:pPr>
        <w:pStyle w:val="a3"/>
        <w:ind w:right="129"/>
        <w:rPr>
          <w:sz w:val="24"/>
          <w:szCs w:val="24"/>
        </w:rPr>
      </w:pPr>
      <w:r w:rsidRPr="001D7AAC">
        <w:rPr>
          <w:sz w:val="24"/>
          <w:szCs w:val="24"/>
        </w:rPr>
        <w:t>Курсы внеурочной деятельности, направленные на развитие</w:t>
      </w:r>
      <w:r w:rsidRPr="001D7AAC">
        <w:rPr>
          <w:spacing w:val="40"/>
          <w:sz w:val="24"/>
          <w:szCs w:val="24"/>
        </w:rPr>
        <w:t xml:space="preserve"> </w:t>
      </w:r>
      <w:r w:rsidRPr="001D7AAC">
        <w:rPr>
          <w:sz w:val="24"/>
          <w:szCs w:val="24"/>
        </w:rPr>
        <w:t>коммуникативных компетенций обучающихся, воспитание у них культуры</w:t>
      </w:r>
      <w:r w:rsidRPr="001D7AAC">
        <w:rPr>
          <w:spacing w:val="80"/>
          <w:sz w:val="24"/>
          <w:szCs w:val="24"/>
        </w:rPr>
        <w:t xml:space="preserve"> </w:t>
      </w:r>
      <w:r w:rsidRPr="001D7AAC">
        <w:rPr>
          <w:sz w:val="24"/>
          <w:szCs w:val="24"/>
        </w:rPr>
        <w:t>общения, развитие умений слушать и слышать других, уважать чужое мнение и отстаивать свое собственное, терпимо относиться</w:t>
      </w:r>
      <w:r w:rsidRPr="001D7AAC">
        <w:rPr>
          <w:spacing w:val="40"/>
          <w:sz w:val="24"/>
          <w:szCs w:val="24"/>
        </w:rPr>
        <w:t xml:space="preserve"> </w:t>
      </w:r>
      <w:r w:rsidRPr="001D7AAC">
        <w:rPr>
          <w:sz w:val="24"/>
          <w:szCs w:val="24"/>
        </w:rPr>
        <w:t>к разнообразию взглядов людей.</w:t>
      </w:r>
    </w:p>
    <w:p w14:paraId="092F8AE2" w14:textId="77777777" w:rsidR="00566F6F" w:rsidRPr="001D7AAC" w:rsidRDefault="001D7AAC">
      <w:pPr>
        <w:spacing w:line="322" w:lineRule="exact"/>
        <w:ind w:left="823"/>
        <w:jc w:val="both"/>
        <w:rPr>
          <w:i/>
          <w:sz w:val="24"/>
          <w:szCs w:val="24"/>
        </w:rPr>
      </w:pPr>
      <w:r w:rsidRPr="001D7AAC">
        <w:rPr>
          <w:i/>
          <w:spacing w:val="-2"/>
          <w:sz w:val="24"/>
          <w:szCs w:val="24"/>
        </w:rPr>
        <w:t>Туристско-краеведческая</w:t>
      </w:r>
      <w:r w:rsidRPr="001D7AAC">
        <w:rPr>
          <w:i/>
          <w:spacing w:val="11"/>
          <w:sz w:val="24"/>
          <w:szCs w:val="24"/>
        </w:rPr>
        <w:t xml:space="preserve"> </w:t>
      </w:r>
      <w:r w:rsidRPr="001D7AAC">
        <w:rPr>
          <w:i/>
          <w:spacing w:val="-2"/>
          <w:sz w:val="24"/>
          <w:szCs w:val="24"/>
        </w:rPr>
        <w:t>деятельность.</w:t>
      </w:r>
    </w:p>
    <w:p w14:paraId="7FEFBE5D" w14:textId="77777777" w:rsidR="00566F6F" w:rsidRPr="001D7AAC" w:rsidRDefault="001D7AAC">
      <w:pPr>
        <w:pStyle w:val="a3"/>
        <w:ind w:right="126"/>
        <w:rPr>
          <w:sz w:val="24"/>
          <w:szCs w:val="24"/>
        </w:rPr>
      </w:pPr>
      <w:r w:rsidRPr="001D7AAC">
        <w:rPr>
          <w:sz w:val="24"/>
          <w:szCs w:val="24"/>
        </w:rPr>
        <w:t>Курсы</w:t>
      </w:r>
      <w:r w:rsidRPr="001D7AAC">
        <w:rPr>
          <w:spacing w:val="-3"/>
          <w:sz w:val="24"/>
          <w:szCs w:val="24"/>
        </w:rPr>
        <w:t xml:space="preserve"> </w:t>
      </w:r>
      <w:r w:rsidRPr="001D7AAC">
        <w:rPr>
          <w:sz w:val="24"/>
          <w:szCs w:val="24"/>
        </w:rPr>
        <w:t>внеурочной</w:t>
      </w:r>
      <w:r w:rsidRPr="001D7AAC">
        <w:rPr>
          <w:spacing w:val="-3"/>
          <w:sz w:val="24"/>
          <w:szCs w:val="24"/>
        </w:rPr>
        <w:t xml:space="preserve"> </w:t>
      </w:r>
      <w:r w:rsidRPr="001D7AAC">
        <w:rPr>
          <w:sz w:val="24"/>
          <w:szCs w:val="24"/>
        </w:rPr>
        <w:t>деятельности,</w:t>
      </w:r>
      <w:r w:rsidRPr="001D7AAC">
        <w:rPr>
          <w:spacing w:val="-4"/>
          <w:sz w:val="24"/>
          <w:szCs w:val="24"/>
        </w:rPr>
        <w:t xml:space="preserve"> </w:t>
      </w:r>
      <w:r w:rsidRPr="001D7AAC">
        <w:rPr>
          <w:sz w:val="24"/>
          <w:szCs w:val="24"/>
        </w:rPr>
        <w:t>направленные на</w:t>
      </w:r>
      <w:r w:rsidRPr="001D7AAC">
        <w:rPr>
          <w:spacing w:val="-4"/>
          <w:sz w:val="24"/>
          <w:szCs w:val="24"/>
        </w:rPr>
        <w:t xml:space="preserve"> </w:t>
      </w:r>
      <w:r w:rsidRPr="001D7AAC">
        <w:rPr>
          <w:sz w:val="24"/>
          <w:szCs w:val="24"/>
        </w:rPr>
        <w:t>воспитание</w:t>
      </w:r>
      <w:r w:rsidRPr="001D7AAC">
        <w:rPr>
          <w:spacing w:val="-4"/>
          <w:sz w:val="24"/>
          <w:szCs w:val="24"/>
        </w:rPr>
        <w:t xml:space="preserve"> </w:t>
      </w:r>
      <w:r w:rsidRPr="001D7AAC">
        <w:rPr>
          <w:sz w:val="24"/>
          <w:szCs w:val="24"/>
        </w:rPr>
        <w:t>у</w:t>
      </w:r>
      <w:r w:rsidRPr="001D7AAC">
        <w:rPr>
          <w:spacing w:val="-3"/>
          <w:sz w:val="24"/>
          <w:szCs w:val="24"/>
        </w:rPr>
        <w:t xml:space="preserve"> </w:t>
      </w:r>
      <w:r w:rsidRPr="001D7AAC">
        <w:rPr>
          <w:sz w:val="24"/>
          <w:szCs w:val="24"/>
        </w:rPr>
        <w:t>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14:paraId="2B66F3D1" w14:textId="77777777" w:rsidR="00566F6F" w:rsidRPr="001D7AAC" w:rsidRDefault="001D7AAC">
      <w:pPr>
        <w:spacing w:line="321" w:lineRule="exact"/>
        <w:ind w:left="823"/>
        <w:jc w:val="both"/>
        <w:rPr>
          <w:i/>
          <w:sz w:val="24"/>
          <w:szCs w:val="24"/>
        </w:rPr>
      </w:pPr>
      <w:r w:rsidRPr="001D7AAC">
        <w:rPr>
          <w:i/>
          <w:spacing w:val="-2"/>
          <w:sz w:val="24"/>
          <w:szCs w:val="24"/>
        </w:rPr>
        <w:t>Спортивно-оздоровительная</w:t>
      </w:r>
      <w:r w:rsidRPr="001D7AAC">
        <w:rPr>
          <w:i/>
          <w:spacing w:val="12"/>
          <w:sz w:val="24"/>
          <w:szCs w:val="24"/>
        </w:rPr>
        <w:t xml:space="preserve"> </w:t>
      </w:r>
      <w:r w:rsidRPr="001D7AAC">
        <w:rPr>
          <w:i/>
          <w:spacing w:val="-2"/>
          <w:sz w:val="24"/>
          <w:szCs w:val="24"/>
        </w:rPr>
        <w:t>деятельность.</w:t>
      </w:r>
    </w:p>
    <w:p w14:paraId="27A4607C" w14:textId="77777777" w:rsidR="00566F6F" w:rsidRPr="001D7AAC" w:rsidRDefault="001D7AAC">
      <w:pPr>
        <w:pStyle w:val="a3"/>
        <w:ind w:right="127" w:firstLine="779"/>
        <w:rPr>
          <w:sz w:val="24"/>
          <w:szCs w:val="24"/>
        </w:rPr>
      </w:pPr>
      <w:r w:rsidRPr="001D7AAC">
        <w:rPr>
          <w:sz w:val="24"/>
          <w:szCs w:val="24"/>
        </w:rPr>
        <w:t>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68163A6E" w14:textId="77777777" w:rsidR="00566F6F" w:rsidRPr="001D7AAC" w:rsidRDefault="001D7AAC">
      <w:pPr>
        <w:spacing w:before="1"/>
        <w:ind w:left="823"/>
        <w:jc w:val="both"/>
        <w:rPr>
          <w:i/>
          <w:sz w:val="24"/>
          <w:szCs w:val="24"/>
        </w:rPr>
      </w:pPr>
      <w:r w:rsidRPr="001D7AAC">
        <w:rPr>
          <w:i/>
          <w:sz w:val="24"/>
          <w:szCs w:val="24"/>
        </w:rPr>
        <w:t>Трудовая</w:t>
      </w:r>
      <w:r w:rsidRPr="001D7AAC">
        <w:rPr>
          <w:i/>
          <w:spacing w:val="-12"/>
          <w:sz w:val="24"/>
          <w:szCs w:val="24"/>
        </w:rPr>
        <w:t xml:space="preserve"> </w:t>
      </w:r>
      <w:r w:rsidRPr="001D7AAC">
        <w:rPr>
          <w:i/>
          <w:spacing w:val="-2"/>
          <w:sz w:val="24"/>
          <w:szCs w:val="24"/>
        </w:rPr>
        <w:t>деятельность.</w:t>
      </w:r>
    </w:p>
    <w:p w14:paraId="37CC6F72" w14:textId="77777777" w:rsidR="00566F6F" w:rsidRPr="001D7AAC" w:rsidRDefault="001D7AAC">
      <w:pPr>
        <w:pStyle w:val="a3"/>
        <w:ind w:right="124"/>
        <w:rPr>
          <w:i/>
          <w:sz w:val="24"/>
          <w:szCs w:val="24"/>
        </w:rPr>
      </w:pPr>
      <w:r w:rsidRPr="001D7AAC">
        <w:rPr>
          <w:sz w:val="24"/>
          <w:szCs w:val="24"/>
        </w:rPr>
        <w:t>Курсы внеурочной деятельности, направленные</w:t>
      </w:r>
      <w:r w:rsidRPr="001D7AAC">
        <w:rPr>
          <w:spacing w:val="40"/>
          <w:sz w:val="24"/>
          <w:szCs w:val="24"/>
        </w:rPr>
        <w:t xml:space="preserve"> </w:t>
      </w:r>
      <w:r w:rsidRPr="001D7AAC">
        <w:rPr>
          <w:sz w:val="24"/>
          <w:szCs w:val="24"/>
        </w:rPr>
        <w:t>на развитие творческих способностей обучающихся, воспитание у них трудолюбия</w:t>
      </w:r>
      <w:r w:rsidRPr="001D7AAC">
        <w:rPr>
          <w:spacing w:val="40"/>
          <w:sz w:val="24"/>
          <w:szCs w:val="24"/>
        </w:rPr>
        <w:t xml:space="preserve"> </w:t>
      </w:r>
      <w:r w:rsidRPr="001D7AAC">
        <w:rPr>
          <w:sz w:val="24"/>
          <w:szCs w:val="24"/>
        </w:rPr>
        <w:t>и уважительного отношения к физическому труду, на выбор дальнейшей профессиональной деятельности обучающегося</w:t>
      </w:r>
      <w:r w:rsidRPr="001D7AAC">
        <w:rPr>
          <w:i/>
          <w:sz w:val="24"/>
          <w:szCs w:val="24"/>
        </w:rPr>
        <w:t>.</w:t>
      </w:r>
    </w:p>
    <w:p w14:paraId="38DC27F4" w14:textId="77777777" w:rsidR="00566F6F" w:rsidRPr="001D7AAC" w:rsidRDefault="001D7AAC">
      <w:pPr>
        <w:spacing w:line="321" w:lineRule="exact"/>
        <w:ind w:left="823"/>
        <w:jc w:val="both"/>
        <w:rPr>
          <w:i/>
          <w:sz w:val="24"/>
          <w:szCs w:val="24"/>
        </w:rPr>
      </w:pPr>
      <w:r w:rsidRPr="001D7AAC">
        <w:rPr>
          <w:i/>
          <w:sz w:val="24"/>
          <w:szCs w:val="24"/>
        </w:rPr>
        <w:t>Игровая</w:t>
      </w:r>
      <w:r w:rsidRPr="001D7AAC">
        <w:rPr>
          <w:i/>
          <w:spacing w:val="-11"/>
          <w:sz w:val="24"/>
          <w:szCs w:val="24"/>
        </w:rPr>
        <w:t xml:space="preserve"> </w:t>
      </w:r>
      <w:r w:rsidRPr="001D7AAC">
        <w:rPr>
          <w:i/>
          <w:spacing w:val="-2"/>
          <w:sz w:val="24"/>
          <w:szCs w:val="24"/>
        </w:rPr>
        <w:t>деятельность.</w:t>
      </w:r>
    </w:p>
    <w:p w14:paraId="70F596AD" w14:textId="77777777" w:rsidR="00566F6F" w:rsidRPr="001D7AAC" w:rsidRDefault="001D7AAC">
      <w:pPr>
        <w:pStyle w:val="a3"/>
        <w:ind w:right="127"/>
        <w:rPr>
          <w:sz w:val="24"/>
          <w:szCs w:val="24"/>
        </w:rPr>
      </w:pPr>
      <w:r w:rsidRPr="001D7AAC">
        <w:rPr>
          <w:sz w:val="24"/>
          <w:szCs w:val="24"/>
        </w:rPr>
        <w:t>Курсы внеурочной деятельности, направленные</w:t>
      </w:r>
      <w:r w:rsidRPr="001D7AAC">
        <w:rPr>
          <w:spacing w:val="40"/>
          <w:sz w:val="24"/>
          <w:szCs w:val="24"/>
        </w:rPr>
        <w:t xml:space="preserve"> </w:t>
      </w:r>
      <w:r w:rsidRPr="001D7AAC">
        <w:rPr>
          <w:sz w:val="24"/>
          <w:szCs w:val="24"/>
        </w:rPr>
        <w:t xml:space="preserve">на раскрытие творческого, умственного и физического потенциала обучающихся, развитие у них навыков конструктивного общения, </w:t>
      </w:r>
      <w:r w:rsidRPr="001D7AAC">
        <w:rPr>
          <w:sz w:val="24"/>
          <w:szCs w:val="24"/>
        </w:rPr>
        <w:lastRenderedPageBreak/>
        <w:t>умений работать в команде.</w:t>
      </w:r>
    </w:p>
    <w:p w14:paraId="18A25F4A" w14:textId="77777777" w:rsidR="00566F6F" w:rsidRPr="001D7AAC" w:rsidRDefault="001D7AAC">
      <w:pPr>
        <w:ind w:left="823"/>
        <w:jc w:val="both"/>
        <w:rPr>
          <w:i/>
          <w:sz w:val="24"/>
          <w:szCs w:val="24"/>
        </w:rPr>
      </w:pPr>
      <w:r w:rsidRPr="001D7AAC">
        <w:rPr>
          <w:i/>
          <w:spacing w:val="-2"/>
          <w:sz w:val="24"/>
          <w:szCs w:val="24"/>
        </w:rPr>
        <w:t>Коррекционно-развивающая</w:t>
      </w:r>
      <w:r w:rsidRPr="001D7AAC">
        <w:rPr>
          <w:i/>
          <w:spacing w:val="5"/>
          <w:sz w:val="24"/>
          <w:szCs w:val="24"/>
        </w:rPr>
        <w:t xml:space="preserve"> </w:t>
      </w:r>
      <w:r w:rsidRPr="001D7AAC">
        <w:rPr>
          <w:i/>
          <w:spacing w:val="-2"/>
          <w:sz w:val="24"/>
          <w:szCs w:val="24"/>
        </w:rPr>
        <w:t>деятельность.</w:t>
      </w:r>
    </w:p>
    <w:p w14:paraId="282E57DA" w14:textId="77777777" w:rsidR="00566F6F" w:rsidRPr="001D7AAC" w:rsidRDefault="001D7AAC">
      <w:pPr>
        <w:pStyle w:val="a3"/>
        <w:spacing w:before="1"/>
        <w:ind w:right="125"/>
        <w:rPr>
          <w:sz w:val="24"/>
          <w:szCs w:val="24"/>
        </w:rPr>
      </w:pPr>
      <w:r w:rsidRPr="001D7AAC">
        <w:rPr>
          <w:sz w:val="24"/>
          <w:szCs w:val="24"/>
        </w:rPr>
        <w:t>Курсы внеурочной деятельности, направленные на поддержку достижения образовательных результатов обучающимися с расстройствами аутистического спектра (РАС) в различных предметных областях в соответствие с требованиями ФГОС ООО и с учетом их особых образовательных потребностей, развитие социально приемлемых форм коммуникации и социального взаимодействия обучающихся с РАС в условиях образовательной организации.</w:t>
      </w:r>
    </w:p>
    <w:p w14:paraId="14ED01FE" w14:textId="77777777" w:rsidR="00566F6F" w:rsidRPr="001D7AAC" w:rsidRDefault="001D7AAC">
      <w:pPr>
        <w:pStyle w:val="a3"/>
        <w:spacing w:before="322" w:line="322" w:lineRule="exact"/>
        <w:ind w:left="893" w:firstLine="0"/>
        <w:rPr>
          <w:sz w:val="24"/>
          <w:szCs w:val="24"/>
        </w:rPr>
      </w:pPr>
      <w:r w:rsidRPr="001D7AAC">
        <w:rPr>
          <w:sz w:val="24"/>
          <w:szCs w:val="24"/>
        </w:rPr>
        <w:t>Модуль</w:t>
      </w:r>
      <w:r w:rsidRPr="001D7AAC">
        <w:rPr>
          <w:spacing w:val="-13"/>
          <w:sz w:val="24"/>
          <w:szCs w:val="24"/>
        </w:rPr>
        <w:t xml:space="preserve"> </w:t>
      </w:r>
      <w:r w:rsidRPr="001D7AAC">
        <w:rPr>
          <w:sz w:val="24"/>
          <w:szCs w:val="24"/>
        </w:rPr>
        <w:t>«Школьный</w:t>
      </w:r>
      <w:r w:rsidRPr="001D7AAC">
        <w:rPr>
          <w:spacing w:val="-13"/>
          <w:sz w:val="24"/>
          <w:szCs w:val="24"/>
        </w:rPr>
        <w:t xml:space="preserve"> </w:t>
      </w:r>
      <w:r w:rsidRPr="001D7AAC">
        <w:rPr>
          <w:spacing w:val="-2"/>
          <w:sz w:val="24"/>
          <w:szCs w:val="24"/>
        </w:rPr>
        <w:t>урок»</w:t>
      </w:r>
    </w:p>
    <w:p w14:paraId="28B74278" w14:textId="422EDC08" w:rsidR="00566F6F" w:rsidRPr="001D7AAC" w:rsidRDefault="001D7AAC" w:rsidP="001B6F4A">
      <w:pPr>
        <w:ind w:left="114" w:right="126" w:firstLine="709"/>
        <w:jc w:val="both"/>
        <w:rPr>
          <w:i/>
          <w:sz w:val="24"/>
          <w:szCs w:val="24"/>
        </w:rPr>
      </w:pPr>
      <w:r w:rsidRPr="001D7AAC">
        <w:rPr>
          <w:sz w:val="24"/>
          <w:szCs w:val="24"/>
        </w:rPr>
        <w:t xml:space="preserve">Реализация педагогическими работниками воспитательного потенциала урока предполагает следующее </w:t>
      </w:r>
      <w:r w:rsidRPr="001D7AAC">
        <w:rPr>
          <w:i/>
          <w:sz w:val="24"/>
          <w:szCs w:val="24"/>
        </w:rPr>
        <w:t>(примечание: приведенный ниже перечень видов и форм деятельности носит примерный характер. Если образовательная организация в организации процесса воспитания использует потенциал урока, то в данном модуле</w:t>
      </w:r>
      <w:r w:rsidR="001B6F4A">
        <w:rPr>
          <w:i/>
          <w:sz w:val="24"/>
          <w:szCs w:val="24"/>
        </w:rPr>
        <w:t xml:space="preserve"> </w:t>
      </w:r>
      <w:r w:rsidRPr="001D7AAC">
        <w:rPr>
          <w:i/>
          <w:sz w:val="24"/>
          <w:szCs w:val="24"/>
        </w:rPr>
        <w:t xml:space="preserve">Программы ее разработчикам необходимо описать те виды и формы деятельности, которые используются в работе именно их образовательной организации. В реализации этих видов и форм деятельности </w:t>
      </w:r>
      <w:r w:rsidRPr="001D7AAC">
        <w:rPr>
          <w:sz w:val="24"/>
          <w:szCs w:val="24"/>
        </w:rPr>
        <w:t xml:space="preserve">педагогическим работникам </w:t>
      </w:r>
      <w:r w:rsidRPr="001D7AAC">
        <w:rPr>
          <w:i/>
          <w:sz w:val="24"/>
          <w:szCs w:val="24"/>
        </w:rPr>
        <w:t>важно ориентироваться на целевые приоритеты, связанные с индивидуальными психо-физическими особенностями обучающихся с РАС):</w:t>
      </w:r>
    </w:p>
    <w:p w14:paraId="197DBA15" w14:textId="77777777" w:rsidR="00566F6F" w:rsidRPr="001D7AAC" w:rsidRDefault="001D7AAC">
      <w:pPr>
        <w:pStyle w:val="a3"/>
        <w:ind w:right="125"/>
        <w:rPr>
          <w:sz w:val="24"/>
          <w:szCs w:val="24"/>
        </w:rPr>
      </w:pPr>
      <w:r w:rsidRPr="001D7AAC">
        <w:rPr>
          <w:sz w:val="24"/>
          <w:szCs w:val="24"/>
        </w:rPr>
        <w:t>установление доверительных отношений между педагогическим работником</w:t>
      </w:r>
      <w:r w:rsidRPr="001D7AAC">
        <w:rPr>
          <w:spacing w:val="80"/>
          <w:sz w:val="24"/>
          <w:szCs w:val="24"/>
        </w:rPr>
        <w:t xml:space="preserve"> </w:t>
      </w:r>
      <w:r w:rsidRPr="001D7AAC">
        <w:rPr>
          <w:sz w:val="24"/>
          <w:szCs w:val="24"/>
        </w:rPr>
        <w:t>и его обучающимися, способствующих позитивному восприятию обучающимися требований и просьб педагогического работника, привлечению их внимания</w:t>
      </w:r>
      <w:r w:rsidRPr="001D7AAC">
        <w:rPr>
          <w:spacing w:val="40"/>
          <w:sz w:val="24"/>
          <w:szCs w:val="24"/>
        </w:rPr>
        <w:t xml:space="preserve"> </w:t>
      </w:r>
      <w:r w:rsidRPr="001D7AAC">
        <w:rPr>
          <w:sz w:val="24"/>
          <w:szCs w:val="24"/>
        </w:rPr>
        <w:t>к обсуждаемой на уроке информации, активизации их познавательной деятельности;</w:t>
      </w:r>
    </w:p>
    <w:p w14:paraId="07586BDC" w14:textId="77777777" w:rsidR="00566F6F" w:rsidRPr="001D7AAC" w:rsidRDefault="001D7AAC">
      <w:pPr>
        <w:pStyle w:val="a3"/>
        <w:tabs>
          <w:tab w:val="left" w:pos="10165"/>
        </w:tabs>
        <w:ind w:right="124"/>
        <w:rPr>
          <w:sz w:val="24"/>
          <w:szCs w:val="24"/>
        </w:rPr>
      </w:pPr>
      <w:r w:rsidRPr="001D7AAC">
        <w:rPr>
          <w:sz w:val="24"/>
          <w:szCs w:val="24"/>
        </w:rPr>
        <w:t>побуждение обучающихся соблюдать на уроке общепринятые нормы поведения, правила общения со старшими (педагогическими работниками)</w:t>
      </w:r>
      <w:r w:rsidRPr="001D7AAC">
        <w:rPr>
          <w:spacing w:val="40"/>
          <w:sz w:val="24"/>
          <w:szCs w:val="24"/>
        </w:rPr>
        <w:t xml:space="preserve"> </w:t>
      </w:r>
      <w:r w:rsidRPr="001D7AAC">
        <w:rPr>
          <w:sz w:val="24"/>
          <w:szCs w:val="24"/>
        </w:rPr>
        <w:t>и сверстниками</w:t>
      </w:r>
      <w:r w:rsidRPr="001D7AAC">
        <w:rPr>
          <w:spacing w:val="80"/>
          <w:sz w:val="24"/>
          <w:szCs w:val="24"/>
        </w:rPr>
        <w:t xml:space="preserve">  </w:t>
      </w:r>
      <w:r w:rsidRPr="001D7AAC">
        <w:rPr>
          <w:sz w:val="24"/>
          <w:szCs w:val="24"/>
        </w:rPr>
        <w:t>(обучающимися),</w:t>
      </w:r>
      <w:r w:rsidRPr="001D7AAC">
        <w:rPr>
          <w:spacing w:val="80"/>
          <w:sz w:val="24"/>
          <w:szCs w:val="24"/>
        </w:rPr>
        <w:t xml:space="preserve">  </w:t>
      </w:r>
      <w:r w:rsidRPr="001D7AAC">
        <w:rPr>
          <w:sz w:val="24"/>
          <w:szCs w:val="24"/>
        </w:rPr>
        <w:t>принципы</w:t>
      </w:r>
      <w:r w:rsidRPr="001D7AAC">
        <w:rPr>
          <w:spacing w:val="80"/>
          <w:sz w:val="24"/>
          <w:szCs w:val="24"/>
        </w:rPr>
        <w:t xml:space="preserve">  </w:t>
      </w:r>
      <w:r w:rsidRPr="001D7AAC">
        <w:rPr>
          <w:sz w:val="24"/>
          <w:szCs w:val="24"/>
        </w:rPr>
        <w:t>учебной</w:t>
      </w:r>
      <w:r w:rsidRPr="001D7AAC">
        <w:rPr>
          <w:spacing w:val="80"/>
          <w:sz w:val="24"/>
          <w:szCs w:val="24"/>
        </w:rPr>
        <w:t xml:space="preserve">  </w:t>
      </w:r>
      <w:r w:rsidRPr="001D7AAC">
        <w:rPr>
          <w:sz w:val="24"/>
          <w:szCs w:val="24"/>
        </w:rPr>
        <w:t>дисциплины</w:t>
      </w:r>
      <w:r w:rsidRPr="001D7AAC">
        <w:rPr>
          <w:sz w:val="24"/>
          <w:szCs w:val="24"/>
        </w:rPr>
        <w:tab/>
      </w:r>
      <w:r w:rsidRPr="001D7AAC">
        <w:rPr>
          <w:spacing w:val="-10"/>
          <w:sz w:val="24"/>
          <w:szCs w:val="24"/>
        </w:rPr>
        <w:t xml:space="preserve">и </w:t>
      </w:r>
      <w:r w:rsidRPr="001D7AAC">
        <w:rPr>
          <w:spacing w:val="-2"/>
          <w:sz w:val="24"/>
          <w:szCs w:val="24"/>
        </w:rPr>
        <w:t>самоорганизации;</w:t>
      </w:r>
    </w:p>
    <w:p w14:paraId="662E7B2F" w14:textId="77777777" w:rsidR="00566F6F" w:rsidRPr="001D7AAC" w:rsidRDefault="001D7AAC">
      <w:pPr>
        <w:pStyle w:val="a3"/>
        <w:ind w:right="125"/>
        <w:rPr>
          <w:sz w:val="24"/>
          <w:szCs w:val="24"/>
        </w:rPr>
      </w:pPr>
      <w:r w:rsidRPr="001D7AAC">
        <w:rPr>
          <w:sz w:val="24"/>
          <w:szCs w:val="24"/>
        </w:rPr>
        <w:t>привлечение внимания обучающихся к ценностному аспекту изучаемых</w:t>
      </w:r>
      <w:r w:rsidRPr="001D7AAC">
        <w:rPr>
          <w:spacing w:val="40"/>
          <w:sz w:val="24"/>
          <w:szCs w:val="24"/>
        </w:rPr>
        <w:t xml:space="preserve"> </w:t>
      </w:r>
      <w:r w:rsidRPr="001D7AAC">
        <w:rPr>
          <w:sz w:val="24"/>
          <w:szCs w:val="24"/>
        </w:rPr>
        <w:t>на уроках явлений, организация их работы с получаемой на уроке социально значимой информацией</w:t>
      </w:r>
      <w:r w:rsidRPr="001D7AAC">
        <w:rPr>
          <w:spacing w:val="-1"/>
          <w:sz w:val="24"/>
          <w:szCs w:val="24"/>
        </w:rPr>
        <w:t xml:space="preserve"> </w:t>
      </w:r>
      <w:r w:rsidRPr="001D7AAC">
        <w:rPr>
          <w:sz w:val="24"/>
          <w:szCs w:val="24"/>
        </w:rPr>
        <w:t>–</w:t>
      </w:r>
      <w:r w:rsidRPr="001D7AAC">
        <w:rPr>
          <w:spacing w:val="-2"/>
          <w:sz w:val="24"/>
          <w:szCs w:val="24"/>
        </w:rPr>
        <w:t xml:space="preserve"> </w:t>
      </w:r>
      <w:r w:rsidRPr="001D7AAC">
        <w:rPr>
          <w:sz w:val="24"/>
          <w:szCs w:val="24"/>
        </w:rPr>
        <w:t>инициирование</w:t>
      </w:r>
      <w:r w:rsidRPr="001D7AAC">
        <w:rPr>
          <w:spacing w:val="-3"/>
          <w:sz w:val="24"/>
          <w:szCs w:val="24"/>
        </w:rPr>
        <w:t xml:space="preserve"> </w:t>
      </w:r>
      <w:r w:rsidRPr="001D7AAC">
        <w:rPr>
          <w:sz w:val="24"/>
          <w:szCs w:val="24"/>
        </w:rPr>
        <w:t>ее</w:t>
      </w:r>
      <w:r w:rsidRPr="001D7AAC">
        <w:rPr>
          <w:spacing w:val="-3"/>
          <w:sz w:val="24"/>
          <w:szCs w:val="24"/>
        </w:rPr>
        <w:t xml:space="preserve"> </w:t>
      </w:r>
      <w:r w:rsidRPr="001D7AAC">
        <w:rPr>
          <w:sz w:val="24"/>
          <w:szCs w:val="24"/>
        </w:rPr>
        <w:t>обсуждения,</w:t>
      </w:r>
      <w:r w:rsidRPr="001D7AAC">
        <w:rPr>
          <w:spacing w:val="-2"/>
          <w:sz w:val="24"/>
          <w:szCs w:val="24"/>
        </w:rPr>
        <w:t xml:space="preserve"> </w:t>
      </w:r>
      <w:r w:rsidRPr="001D7AAC">
        <w:rPr>
          <w:sz w:val="24"/>
          <w:szCs w:val="24"/>
        </w:rPr>
        <w:t>высказывания</w:t>
      </w:r>
      <w:r w:rsidRPr="001D7AAC">
        <w:rPr>
          <w:spacing w:val="-3"/>
          <w:sz w:val="24"/>
          <w:szCs w:val="24"/>
        </w:rPr>
        <w:t xml:space="preserve"> </w:t>
      </w:r>
      <w:r w:rsidRPr="001D7AAC">
        <w:rPr>
          <w:sz w:val="24"/>
          <w:szCs w:val="24"/>
        </w:rPr>
        <w:t>обучающимися</w:t>
      </w:r>
      <w:r w:rsidRPr="001D7AAC">
        <w:rPr>
          <w:spacing w:val="-2"/>
          <w:sz w:val="24"/>
          <w:szCs w:val="24"/>
        </w:rPr>
        <w:t xml:space="preserve"> </w:t>
      </w:r>
      <w:r w:rsidRPr="001D7AAC">
        <w:rPr>
          <w:sz w:val="24"/>
          <w:szCs w:val="24"/>
        </w:rPr>
        <w:t>своего мнения по ее поводу, выработки своего к ней отношения;</w:t>
      </w:r>
    </w:p>
    <w:p w14:paraId="2038B6FB" w14:textId="77777777" w:rsidR="00566F6F" w:rsidRPr="001D7AAC" w:rsidRDefault="001D7AAC">
      <w:pPr>
        <w:pStyle w:val="a3"/>
        <w:ind w:right="130"/>
        <w:rPr>
          <w:sz w:val="24"/>
          <w:szCs w:val="24"/>
        </w:rPr>
      </w:pPr>
      <w:r w:rsidRPr="001D7AAC">
        <w:rPr>
          <w:sz w:val="24"/>
          <w:szCs w:val="24"/>
        </w:rPr>
        <w:t>использование</w:t>
      </w:r>
      <w:r w:rsidRPr="001D7AAC">
        <w:rPr>
          <w:noProof/>
          <w:position w:val="-3"/>
          <w:sz w:val="24"/>
          <w:szCs w:val="24"/>
        </w:rPr>
        <w:drawing>
          <wp:inline distT="0" distB="0" distL="0" distR="0" wp14:anchorId="699862E8" wp14:editId="16175C63">
            <wp:extent cx="60198" cy="8381"/>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0" cstate="print"/>
                    <a:stretch>
                      <a:fillRect/>
                    </a:stretch>
                  </pic:blipFill>
                  <pic:spPr>
                    <a:xfrm>
                      <a:off x="0" y="0"/>
                      <a:ext cx="60198" cy="8381"/>
                    </a:xfrm>
                    <a:prstGeom prst="rect">
                      <a:avLst/>
                    </a:prstGeom>
                  </pic:spPr>
                </pic:pic>
              </a:graphicData>
            </a:graphic>
          </wp:inline>
        </w:drawing>
      </w:r>
      <w:r w:rsidRPr="001D7AAC">
        <w:rPr>
          <w:sz w:val="24"/>
          <w:szCs w:val="24"/>
        </w:rPr>
        <w:t>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w:t>
      </w:r>
      <w:r w:rsidRPr="001D7AAC">
        <w:rPr>
          <w:spacing w:val="40"/>
          <w:sz w:val="24"/>
          <w:szCs w:val="24"/>
        </w:rPr>
        <w:t xml:space="preserve"> </w:t>
      </w:r>
      <w:r w:rsidRPr="001D7AAC">
        <w:rPr>
          <w:sz w:val="24"/>
          <w:szCs w:val="24"/>
        </w:rPr>
        <w:t>текстов</w:t>
      </w:r>
      <w:r w:rsidRPr="001D7AAC">
        <w:rPr>
          <w:spacing w:val="40"/>
          <w:sz w:val="24"/>
          <w:szCs w:val="24"/>
        </w:rPr>
        <w:t xml:space="preserve"> </w:t>
      </w:r>
      <w:r w:rsidRPr="001D7AAC">
        <w:rPr>
          <w:sz w:val="24"/>
          <w:szCs w:val="24"/>
        </w:rPr>
        <w:t>для чтения, задач</w:t>
      </w:r>
      <w:r w:rsidRPr="001D7AAC">
        <w:rPr>
          <w:spacing w:val="40"/>
          <w:sz w:val="24"/>
          <w:szCs w:val="24"/>
        </w:rPr>
        <w:t xml:space="preserve"> </w:t>
      </w:r>
      <w:r w:rsidRPr="001D7AAC">
        <w:rPr>
          <w:sz w:val="24"/>
          <w:szCs w:val="24"/>
        </w:rPr>
        <w:t>для решения, проблемных</w:t>
      </w:r>
      <w:r w:rsidRPr="001D7AAC">
        <w:rPr>
          <w:spacing w:val="40"/>
          <w:sz w:val="24"/>
          <w:szCs w:val="24"/>
        </w:rPr>
        <w:t xml:space="preserve"> </w:t>
      </w:r>
      <w:r w:rsidRPr="001D7AAC">
        <w:rPr>
          <w:sz w:val="24"/>
          <w:szCs w:val="24"/>
        </w:rPr>
        <w:t>ситуаций для обсуждения в классе;</w:t>
      </w:r>
    </w:p>
    <w:p w14:paraId="3AD08D28" w14:textId="77777777" w:rsidR="00566F6F" w:rsidRPr="001D7AAC" w:rsidRDefault="001D7AAC">
      <w:pPr>
        <w:pStyle w:val="a3"/>
        <w:ind w:right="125"/>
        <w:rPr>
          <w:sz w:val="24"/>
          <w:szCs w:val="24"/>
        </w:rPr>
      </w:pPr>
      <w:r w:rsidRPr="001D7AAC">
        <w:rPr>
          <w:noProof/>
          <w:sz w:val="24"/>
          <w:szCs w:val="24"/>
        </w:rPr>
        <mc:AlternateContent>
          <mc:Choice Requires="wps">
            <w:drawing>
              <wp:anchor distT="0" distB="0" distL="0" distR="0" simplePos="0" relativeHeight="251649024" behindDoc="0" locked="0" layoutInCell="1" allowOverlap="1" wp14:anchorId="19401058" wp14:editId="49BFB34B">
                <wp:simplePos x="0" y="0"/>
                <wp:positionH relativeFrom="page">
                  <wp:posOffset>2006600</wp:posOffset>
                </wp:positionH>
                <wp:positionV relativeFrom="paragraph">
                  <wp:posOffset>1207644</wp:posOffset>
                </wp:positionV>
                <wp:extent cx="48895" cy="889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8890"/>
                        </a:xfrm>
                        <a:custGeom>
                          <a:avLst/>
                          <a:gdLst/>
                          <a:ahLst/>
                          <a:cxnLst/>
                          <a:rect l="l" t="t" r="r" b="b"/>
                          <a:pathLst>
                            <a:path w="48895" h="8890">
                              <a:moveTo>
                                <a:pt x="48768" y="0"/>
                              </a:moveTo>
                              <a:lnTo>
                                <a:pt x="0" y="0"/>
                              </a:lnTo>
                              <a:lnTo>
                                <a:pt x="0" y="8382"/>
                              </a:lnTo>
                              <a:lnTo>
                                <a:pt x="48768" y="8382"/>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9FB027" id="Graphic 22" o:spid="_x0000_s1026" style="position:absolute;margin-left:158pt;margin-top:95.1pt;width:3.85pt;height:.7pt;z-index:251649024;visibility:visible;mso-wrap-style:square;mso-wrap-distance-left:0;mso-wrap-distance-top:0;mso-wrap-distance-right:0;mso-wrap-distance-bottom:0;mso-position-horizontal:absolute;mso-position-horizontal-relative:page;mso-position-vertical:absolute;mso-position-vertical-relative:text;v-text-anchor:top" coordsize="4889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" path="m48768,l,,,8382r48768,l48768,xe" fillcolor="black" stroked="f">
                <v:path arrowok="t"/>
                <w10:wrap anchorx="page"/>
              </v:shape>
            </w:pict>
          </mc:Fallback>
        </mc:AlternateContent>
      </w:r>
      <w:r w:rsidRPr="001D7AAC">
        <w:rPr>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w:t>
      </w:r>
      <w:r w:rsidRPr="001D7AAC">
        <w:rPr>
          <w:spacing w:val="40"/>
          <w:sz w:val="24"/>
          <w:szCs w:val="24"/>
        </w:rPr>
        <w:t xml:space="preserve"> </w:t>
      </w:r>
      <w:r w:rsidRPr="001D7AAC">
        <w:rPr>
          <w:sz w:val="24"/>
          <w:szCs w:val="24"/>
        </w:rPr>
        <w:t>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w:t>
      </w:r>
      <w:r w:rsidRPr="001D7AAC">
        <w:rPr>
          <w:spacing w:val="80"/>
          <w:w w:val="150"/>
          <w:sz w:val="24"/>
          <w:szCs w:val="24"/>
        </w:rPr>
        <w:t xml:space="preserve"> </w:t>
      </w:r>
      <w:r w:rsidRPr="001D7AAC">
        <w:rPr>
          <w:sz w:val="24"/>
          <w:szCs w:val="24"/>
        </w:rPr>
        <w:t xml:space="preserve">в парах, которые учат обучающихся командной работе и взаимодействию с другими </w:t>
      </w:r>
      <w:r w:rsidRPr="001D7AAC">
        <w:rPr>
          <w:spacing w:val="-2"/>
          <w:sz w:val="24"/>
          <w:szCs w:val="24"/>
        </w:rPr>
        <w:t>обучающимися;</w:t>
      </w:r>
    </w:p>
    <w:p w14:paraId="6DC4066E" w14:textId="77777777" w:rsidR="00566F6F" w:rsidRPr="001D7AAC" w:rsidRDefault="001D7AAC">
      <w:pPr>
        <w:pStyle w:val="a3"/>
        <w:spacing w:before="1"/>
        <w:ind w:right="130"/>
        <w:rPr>
          <w:sz w:val="24"/>
          <w:szCs w:val="24"/>
        </w:rPr>
      </w:pPr>
      <w:r w:rsidRPr="001D7AAC">
        <w:rPr>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4378E11" w14:textId="77777777" w:rsidR="00566F6F" w:rsidRPr="001D7AAC" w:rsidRDefault="001D7AAC">
      <w:pPr>
        <w:pStyle w:val="a3"/>
        <w:ind w:right="125"/>
        <w:rPr>
          <w:sz w:val="24"/>
          <w:szCs w:val="24"/>
        </w:rPr>
      </w:pPr>
      <w:r w:rsidRPr="001D7AAC">
        <w:rPr>
          <w:sz w:val="24"/>
          <w:szCs w:val="24"/>
        </w:rPr>
        <w:t>организация</w:t>
      </w:r>
      <w:r w:rsidRPr="001D7AAC">
        <w:rPr>
          <w:spacing w:val="-3"/>
          <w:sz w:val="24"/>
          <w:szCs w:val="24"/>
        </w:rPr>
        <w:t xml:space="preserve"> </w:t>
      </w:r>
      <w:r w:rsidRPr="001D7AAC">
        <w:rPr>
          <w:sz w:val="24"/>
          <w:szCs w:val="24"/>
        </w:rPr>
        <w:t>шефства</w:t>
      </w:r>
      <w:r w:rsidRPr="001D7AAC">
        <w:rPr>
          <w:spacing w:val="-2"/>
          <w:sz w:val="24"/>
          <w:szCs w:val="24"/>
        </w:rPr>
        <w:t xml:space="preserve"> </w:t>
      </w:r>
      <w:r w:rsidRPr="001D7AAC">
        <w:rPr>
          <w:sz w:val="24"/>
          <w:szCs w:val="24"/>
        </w:rPr>
        <w:t>мотивированных</w:t>
      </w:r>
      <w:r w:rsidRPr="001D7AAC">
        <w:rPr>
          <w:spacing w:val="-3"/>
          <w:sz w:val="24"/>
          <w:szCs w:val="24"/>
        </w:rPr>
        <w:t xml:space="preserve"> </w:t>
      </w:r>
      <w:r w:rsidRPr="001D7AAC">
        <w:rPr>
          <w:sz w:val="24"/>
          <w:szCs w:val="24"/>
        </w:rPr>
        <w:t>и</w:t>
      </w:r>
      <w:r w:rsidRPr="001D7AAC">
        <w:rPr>
          <w:spacing w:val="-2"/>
          <w:sz w:val="24"/>
          <w:szCs w:val="24"/>
        </w:rPr>
        <w:t xml:space="preserve"> </w:t>
      </w:r>
      <w:r w:rsidRPr="001D7AAC">
        <w:rPr>
          <w:sz w:val="24"/>
          <w:szCs w:val="24"/>
        </w:rPr>
        <w:t>эрудированных</w:t>
      </w:r>
      <w:r w:rsidRPr="001D7AAC">
        <w:rPr>
          <w:spacing w:val="-2"/>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над</w:t>
      </w:r>
      <w:r w:rsidRPr="001D7AAC">
        <w:rPr>
          <w:spacing w:val="-1"/>
          <w:sz w:val="24"/>
          <w:szCs w:val="24"/>
        </w:rPr>
        <w:t xml:space="preserve"> </w:t>
      </w:r>
      <w:r w:rsidRPr="001D7AAC">
        <w:rPr>
          <w:sz w:val="24"/>
          <w:szCs w:val="24"/>
        </w:rPr>
        <w:t>их неуспевающими одноклассниками, дающего обучающимся социально значимый опыт сотрудничества и взаимной помощи;</w:t>
      </w:r>
    </w:p>
    <w:p w14:paraId="3251EF6E" w14:textId="77777777" w:rsidR="00566F6F" w:rsidRPr="001D7AAC" w:rsidRDefault="001D7AAC">
      <w:pPr>
        <w:pStyle w:val="a3"/>
        <w:ind w:right="124"/>
        <w:rPr>
          <w:sz w:val="24"/>
          <w:szCs w:val="24"/>
        </w:rPr>
      </w:pPr>
      <w:r w:rsidRPr="001D7AAC">
        <w:rPr>
          <w:sz w:val="24"/>
          <w:szCs w:val="24"/>
        </w:rPr>
        <w:t>инициирование и поддержка исследовательской деятельности обучающихся</w:t>
      </w:r>
      <w:r w:rsidRPr="001D7AAC">
        <w:rPr>
          <w:spacing w:val="40"/>
          <w:sz w:val="24"/>
          <w:szCs w:val="24"/>
        </w:rPr>
        <w:t xml:space="preserve"> </w:t>
      </w:r>
      <w:r w:rsidRPr="001D7AAC">
        <w:rPr>
          <w:sz w:val="24"/>
          <w:szCs w:val="24"/>
        </w:rPr>
        <w:t>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0C5B0CDB" w14:textId="77777777" w:rsidR="00566F6F" w:rsidRPr="001D7AAC" w:rsidRDefault="001D7AAC">
      <w:pPr>
        <w:pStyle w:val="a3"/>
        <w:spacing w:before="321" w:line="322" w:lineRule="exact"/>
        <w:ind w:left="823" w:firstLine="0"/>
        <w:rPr>
          <w:sz w:val="24"/>
          <w:szCs w:val="24"/>
        </w:rPr>
      </w:pPr>
      <w:r w:rsidRPr="001D7AAC">
        <w:rPr>
          <w:sz w:val="24"/>
          <w:szCs w:val="24"/>
        </w:rPr>
        <w:t>Модуль</w:t>
      </w:r>
      <w:r w:rsidRPr="001D7AAC">
        <w:rPr>
          <w:spacing w:val="-13"/>
          <w:sz w:val="24"/>
          <w:szCs w:val="24"/>
        </w:rPr>
        <w:t xml:space="preserve"> </w:t>
      </w:r>
      <w:r w:rsidRPr="001D7AAC">
        <w:rPr>
          <w:spacing w:val="-2"/>
          <w:sz w:val="24"/>
          <w:szCs w:val="24"/>
        </w:rPr>
        <w:t>«Самоуправление»</w:t>
      </w:r>
    </w:p>
    <w:p w14:paraId="1C08E263" w14:textId="77777777" w:rsidR="00566F6F" w:rsidRPr="001D7AAC" w:rsidRDefault="001D7AAC">
      <w:pPr>
        <w:pStyle w:val="a3"/>
        <w:ind w:right="129"/>
        <w:rPr>
          <w:sz w:val="24"/>
          <w:szCs w:val="24"/>
        </w:rPr>
      </w:pPr>
      <w:r w:rsidRPr="001D7AAC">
        <w:rPr>
          <w:sz w:val="24"/>
          <w:szCs w:val="24"/>
        </w:rPr>
        <w:t>Поддержка</w:t>
      </w:r>
      <w:r w:rsidRPr="001D7AAC">
        <w:rPr>
          <w:spacing w:val="-7"/>
          <w:sz w:val="24"/>
          <w:szCs w:val="24"/>
        </w:rPr>
        <w:t xml:space="preserve"> </w:t>
      </w:r>
      <w:r w:rsidRPr="001D7AAC">
        <w:rPr>
          <w:sz w:val="24"/>
          <w:szCs w:val="24"/>
        </w:rPr>
        <w:t>детского</w:t>
      </w:r>
      <w:r w:rsidRPr="001D7AAC">
        <w:rPr>
          <w:spacing w:val="-4"/>
          <w:sz w:val="24"/>
          <w:szCs w:val="24"/>
        </w:rPr>
        <w:t xml:space="preserve"> </w:t>
      </w:r>
      <w:r w:rsidRPr="001D7AAC">
        <w:rPr>
          <w:sz w:val="24"/>
          <w:szCs w:val="24"/>
        </w:rPr>
        <w:t>самоуправления</w:t>
      </w:r>
      <w:r w:rsidRPr="001D7AAC">
        <w:rPr>
          <w:spacing w:val="-6"/>
          <w:sz w:val="24"/>
          <w:szCs w:val="24"/>
        </w:rPr>
        <w:t xml:space="preserve"> </w:t>
      </w:r>
      <w:r w:rsidRPr="001D7AAC">
        <w:rPr>
          <w:sz w:val="24"/>
          <w:szCs w:val="24"/>
        </w:rPr>
        <w:t>в</w:t>
      </w:r>
      <w:r w:rsidRPr="001D7AAC">
        <w:rPr>
          <w:spacing w:val="-4"/>
          <w:sz w:val="24"/>
          <w:szCs w:val="24"/>
        </w:rPr>
        <w:t xml:space="preserve"> </w:t>
      </w:r>
      <w:r w:rsidRPr="001D7AAC">
        <w:rPr>
          <w:sz w:val="24"/>
          <w:szCs w:val="24"/>
        </w:rPr>
        <w:t>образовательной</w:t>
      </w:r>
      <w:r w:rsidRPr="001D7AAC">
        <w:rPr>
          <w:spacing w:val="-6"/>
          <w:sz w:val="24"/>
          <w:szCs w:val="24"/>
        </w:rPr>
        <w:t xml:space="preserve"> </w:t>
      </w:r>
      <w:r w:rsidRPr="001D7AAC">
        <w:rPr>
          <w:sz w:val="24"/>
          <w:szCs w:val="24"/>
        </w:rPr>
        <w:t>организации</w:t>
      </w:r>
      <w:r w:rsidRPr="001D7AAC">
        <w:rPr>
          <w:spacing w:val="-6"/>
          <w:sz w:val="24"/>
          <w:szCs w:val="24"/>
        </w:rPr>
        <w:t xml:space="preserve"> </w:t>
      </w:r>
      <w:r w:rsidRPr="001D7AAC">
        <w:rPr>
          <w:sz w:val="24"/>
          <w:szCs w:val="24"/>
        </w:rPr>
        <w:t>помогает педагогическим работникам воспитывать в обучающихся инициативность, самостоятельность,</w:t>
      </w:r>
      <w:r w:rsidRPr="001D7AAC">
        <w:rPr>
          <w:spacing w:val="72"/>
          <w:sz w:val="24"/>
          <w:szCs w:val="24"/>
        </w:rPr>
        <w:t xml:space="preserve">   </w:t>
      </w:r>
      <w:r w:rsidRPr="001D7AAC">
        <w:rPr>
          <w:sz w:val="24"/>
          <w:szCs w:val="24"/>
        </w:rPr>
        <w:t>ответственность,</w:t>
      </w:r>
      <w:r w:rsidRPr="001D7AAC">
        <w:rPr>
          <w:spacing w:val="72"/>
          <w:sz w:val="24"/>
          <w:szCs w:val="24"/>
        </w:rPr>
        <w:t xml:space="preserve">   </w:t>
      </w:r>
      <w:r w:rsidRPr="001D7AAC">
        <w:rPr>
          <w:sz w:val="24"/>
          <w:szCs w:val="24"/>
        </w:rPr>
        <w:t>трудолюбие,</w:t>
      </w:r>
      <w:r w:rsidRPr="001D7AAC">
        <w:rPr>
          <w:spacing w:val="72"/>
          <w:sz w:val="24"/>
          <w:szCs w:val="24"/>
        </w:rPr>
        <w:t xml:space="preserve">   </w:t>
      </w:r>
      <w:r w:rsidRPr="001D7AAC">
        <w:rPr>
          <w:sz w:val="24"/>
          <w:szCs w:val="24"/>
        </w:rPr>
        <w:t>чувство</w:t>
      </w:r>
      <w:r w:rsidRPr="001D7AAC">
        <w:rPr>
          <w:spacing w:val="72"/>
          <w:sz w:val="24"/>
          <w:szCs w:val="24"/>
        </w:rPr>
        <w:t xml:space="preserve">   </w:t>
      </w:r>
      <w:r w:rsidRPr="001D7AAC">
        <w:rPr>
          <w:spacing w:val="-2"/>
          <w:sz w:val="24"/>
          <w:szCs w:val="24"/>
        </w:rPr>
        <w:t>собственного</w:t>
      </w:r>
    </w:p>
    <w:p w14:paraId="1BE1A59E"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3A9B53F9" w14:textId="77777777" w:rsidR="00566F6F" w:rsidRPr="001D7AAC" w:rsidRDefault="001D7AAC">
      <w:pPr>
        <w:pStyle w:val="a3"/>
        <w:spacing w:before="68"/>
        <w:ind w:right="125" w:firstLine="0"/>
        <w:rPr>
          <w:sz w:val="24"/>
          <w:szCs w:val="24"/>
        </w:rPr>
      </w:pPr>
      <w:r w:rsidRPr="001D7AAC">
        <w:rPr>
          <w:sz w:val="24"/>
          <w:szCs w:val="24"/>
        </w:rPr>
        <w:lastRenderedPageBreak/>
        <w:t>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классов уровней начального общего и основного общего образования не всегда удается самостоятельно организовать свою деятельность, детское самоуправление иногда и на время может трансформироваться</w:t>
      </w:r>
      <w:r w:rsidRPr="001D7AAC">
        <w:rPr>
          <w:spacing w:val="40"/>
          <w:sz w:val="24"/>
          <w:szCs w:val="24"/>
        </w:rPr>
        <w:t xml:space="preserve"> </w:t>
      </w:r>
      <w:r w:rsidRPr="001D7AAC">
        <w:rPr>
          <w:sz w:val="24"/>
          <w:szCs w:val="24"/>
        </w:rPr>
        <w:t xml:space="preserve">(посредством введения функции педагога-куратора) в детско-взрослое </w:t>
      </w:r>
      <w:r w:rsidRPr="001D7AAC">
        <w:rPr>
          <w:spacing w:val="-2"/>
          <w:sz w:val="24"/>
          <w:szCs w:val="24"/>
        </w:rPr>
        <w:t>самоуправление.</w:t>
      </w:r>
    </w:p>
    <w:p w14:paraId="73F14C6C" w14:textId="77777777" w:rsidR="00566F6F" w:rsidRPr="001D7AAC" w:rsidRDefault="001D7AAC">
      <w:pPr>
        <w:ind w:left="114" w:right="124" w:firstLine="709"/>
        <w:jc w:val="both"/>
        <w:rPr>
          <w:i/>
          <w:sz w:val="24"/>
          <w:szCs w:val="24"/>
        </w:rPr>
      </w:pPr>
      <w:r w:rsidRPr="001D7AAC">
        <w:rPr>
          <w:sz w:val="24"/>
          <w:szCs w:val="24"/>
        </w:rPr>
        <w:t xml:space="preserve">Детское самоуправление в образовательной организации осуществляется следующим образом </w:t>
      </w:r>
      <w:r w:rsidRPr="001D7AAC">
        <w:rPr>
          <w:i/>
          <w:sz w:val="24"/>
          <w:szCs w:val="24"/>
        </w:rPr>
        <w:t>(примечание: приведенный ниже перечень видов и форм деятельности носит примерный характер. Если образовательная организация в организации процесса воспитания использует потенциал детского самоуправления, то в данном модуле Программы ее разработчикам необходимо описать те виды и формы деятельности, которые используются в работе именно их образовательной организации. При этом в их реализации педагогическим работникам важно ориентироваться на целевые приоритеты, связанные с индивидуальными психо- физическими особенностями обучающихся с РАС).</w:t>
      </w:r>
    </w:p>
    <w:p w14:paraId="0B0DCAB1" w14:textId="77777777" w:rsidR="00566F6F" w:rsidRPr="001D7AAC" w:rsidRDefault="001D7AAC">
      <w:pPr>
        <w:spacing w:line="321" w:lineRule="exact"/>
        <w:ind w:left="823"/>
        <w:jc w:val="both"/>
        <w:rPr>
          <w:i/>
          <w:sz w:val="24"/>
          <w:szCs w:val="24"/>
        </w:rPr>
      </w:pPr>
      <w:r w:rsidRPr="001D7AAC">
        <w:rPr>
          <w:i/>
          <w:sz w:val="24"/>
          <w:szCs w:val="24"/>
        </w:rPr>
        <w:t>На</w:t>
      </w:r>
      <w:r w:rsidRPr="001D7AAC">
        <w:rPr>
          <w:i/>
          <w:spacing w:val="-13"/>
          <w:sz w:val="24"/>
          <w:szCs w:val="24"/>
        </w:rPr>
        <w:t xml:space="preserve"> </w:t>
      </w:r>
      <w:r w:rsidRPr="001D7AAC">
        <w:rPr>
          <w:i/>
          <w:sz w:val="24"/>
          <w:szCs w:val="24"/>
        </w:rPr>
        <w:t>уровне</w:t>
      </w:r>
      <w:r w:rsidRPr="001D7AAC">
        <w:rPr>
          <w:i/>
          <w:spacing w:val="-13"/>
          <w:sz w:val="24"/>
          <w:szCs w:val="24"/>
        </w:rPr>
        <w:t xml:space="preserve"> </w:t>
      </w:r>
      <w:r w:rsidRPr="001D7AAC">
        <w:rPr>
          <w:i/>
          <w:sz w:val="24"/>
          <w:szCs w:val="24"/>
        </w:rPr>
        <w:t>образовательной</w:t>
      </w:r>
      <w:r w:rsidRPr="001D7AAC">
        <w:rPr>
          <w:i/>
          <w:spacing w:val="-11"/>
          <w:sz w:val="24"/>
          <w:szCs w:val="24"/>
        </w:rPr>
        <w:t xml:space="preserve"> </w:t>
      </w:r>
      <w:r w:rsidRPr="001D7AAC">
        <w:rPr>
          <w:i/>
          <w:spacing w:val="-2"/>
          <w:sz w:val="24"/>
          <w:szCs w:val="24"/>
        </w:rPr>
        <w:t>организации:</w:t>
      </w:r>
    </w:p>
    <w:p w14:paraId="2B259ABB" w14:textId="77777777" w:rsidR="00566F6F" w:rsidRPr="001D7AAC" w:rsidRDefault="001D7AAC">
      <w:pPr>
        <w:pStyle w:val="a3"/>
        <w:spacing w:before="1"/>
        <w:ind w:right="124"/>
        <w:rPr>
          <w:sz w:val="24"/>
          <w:szCs w:val="24"/>
        </w:rPr>
      </w:pPr>
      <w:r w:rsidRPr="001D7AAC">
        <w:rPr>
          <w:sz w:val="24"/>
          <w:szCs w:val="24"/>
        </w:rPr>
        <w:t>через деятельность выборного Совета обучающихся, создаваемого для учета мнения обучающихся по вопросам управления образовательной организацией</w:t>
      </w:r>
      <w:r w:rsidRPr="001D7AAC">
        <w:rPr>
          <w:spacing w:val="40"/>
          <w:sz w:val="24"/>
          <w:szCs w:val="24"/>
        </w:rPr>
        <w:t xml:space="preserve"> </w:t>
      </w:r>
      <w:r w:rsidRPr="001D7AAC">
        <w:rPr>
          <w:sz w:val="24"/>
          <w:szCs w:val="24"/>
        </w:rPr>
        <w:t xml:space="preserve">и принятия административных решений, затрагивающих их права и законные </w:t>
      </w:r>
      <w:r w:rsidRPr="001D7AAC">
        <w:rPr>
          <w:spacing w:val="-2"/>
          <w:sz w:val="24"/>
          <w:szCs w:val="24"/>
        </w:rPr>
        <w:t>интересы;</w:t>
      </w:r>
    </w:p>
    <w:p w14:paraId="5CADB4C6" w14:textId="77777777" w:rsidR="00566F6F" w:rsidRPr="001D7AAC" w:rsidRDefault="001D7AAC">
      <w:pPr>
        <w:pStyle w:val="a3"/>
        <w:ind w:right="130"/>
        <w:rPr>
          <w:sz w:val="24"/>
          <w:szCs w:val="24"/>
        </w:rPr>
      </w:pPr>
      <w:r w:rsidRPr="001D7AAC">
        <w:rPr>
          <w:sz w:val="24"/>
          <w:szCs w:val="24"/>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0EFCFCA7" w14:textId="77777777" w:rsidR="00566F6F" w:rsidRPr="001D7AAC" w:rsidRDefault="001D7AAC">
      <w:pPr>
        <w:pStyle w:val="a3"/>
        <w:ind w:right="124"/>
        <w:rPr>
          <w:sz w:val="24"/>
          <w:szCs w:val="24"/>
        </w:rPr>
      </w:pPr>
      <w:r w:rsidRPr="001D7AAC">
        <w:rPr>
          <w:sz w:val="24"/>
          <w:szCs w:val="24"/>
        </w:rPr>
        <w:t>через работу постоянно действующего актива образовательной организации, инициирующего и организующего проведение личностно значимых для обучающихся событий (соревнований, конкурсов, фестивалей, капустников, флешмобов и т.п.);</w:t>
      </w:r>
    </w:p>
    <w:p w14:paraId="1A755BA7" w14:textId="77777777" w:rsidR="00566F6F" w:rsidRPr="001D7AAC" w:rsidRDefault="001D7AAC">
      <w:pPr>
        <w:pStyle w:val="a3"/>
        <w:ind w:right="132"/>
        <w:rPr>
          <w:sz w:val="24"/>
          <w:szCs w:val="24"/>
        </w:rPr>
      </w:pPr>
      <w:r w:rsidRPr="001D7AAC">
        <w:rPr>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14:paraId="2349C600" w14:textId="77777777" w:rsidR="00566F6F" w:rsidRPr="001D7AAC" w:rsidRDefault="001D7AAC">
      <w:pPr>
        <w:pStyle w:val="a3"/>
        <w:ind w:right="124"/>
        <w:rPr>
          <w:sz w:val="24"/>
          <w:szCs w:val="24"/>
        </w:rPr>
      </w:pPr>
      <w:r w:rsidRPr="001D7AAC">
        <w:rPr>
          <w:sz w:val="24"/>
          <w:szCs w:val="24"/>
        </w:rPr>
        <w:t>через деятельность созданной из наиболее авторитетных старшеклассников</w:t>
      </w:r>
      <w:r w:rsidRPr="001D7AAC">
        <w:rPr>
          <w:spacing w:val="40"/>
          <w:sz w:val="24"/>
          <w:szCs w:val="24"/>
        </w:rPr>
        <w:t xml:space="preserve"> </w:t>
      </w:r>
      <w:r w:rsidRPr="001D7AAC">
        <w:rPr>
          <w:sz w:val="24"/>
          <w:szCs w:val="24"/>
        </w:rPr>
        <w:t>и курируемой психологом образовательной организации группы по урегулированию конфликтных ситуаций в образовательной организации.</w:t>
      </w:r>
    </w:p>
    <w:p w14:paraId="603DA78B" w14:textId="77777777" w:rsidR="00566F6F" w:rsidRPr="001D7AAC" w:rsidRDefault="001D7AAC">
      <w:pPr>
        <w:spacing w:line="322" w:lineRule="exact"/>
        <w:ind w:left="823"/>
        <w:jc w:val="both"/>
        <w:rPr>
          <w:i/>
          <w:sz w:val="24"/>
          <w:szCs w:val="24"/>
        </w:rPr>
      </w:pPr>
      <w:r w:rsidRPr="001D7AAC">
        <w:rPr>
          <w:i/>
          <w:sz w:val="24"/>
          <w:szCs w:val="24"/>
        </w:rPr>
        <w:t>На</w:t>
      </w:r>
      <w:r w:rsidRPr="001D7AAC">
        <w:rPr>
          <w:i/>
          <w:spacing w:val="-8"/>
          <w:sz w:val="24"/>
          <w:szCs w:val="24"/>
        </w:rPr>
        <w:t xml:space="preserve"> </w:t>
      </w:r>
      <w:r w:rsidRPr="001D7AAC">
        <w:rPr>
          <w:i/>
          <w:sz w:val="24"/>
          <w:szCs w:val="24"/>
        </w:rPr>
        <w:t>уровне</w:t>
      </w:r>
      <w:r w:rsidRPr="001D7AAC">
        <w:rPr>
          <w:i/>
          <w:spacing w:val="-8"/>
          <w:sz w:val="24"/>
          <w:szCs w:val="24"/>
        </w:rPr>
        <w:t xml:space="preserve"> </w:t>
      </w:r>
      <w:r w:rsidRPr="001D7AAC">
        <w:rPr>
          <w:i/>
          <w:spacing w:val="-2"/>
          <w:sz w:val="24"/>
          <w:szCs w:val="24"/>
        </w:rPr>
        <w:t>классов:</w:t>
      </w:r>
    </w:p>
    <w:p w14:paraId="38516C84" w14:textId="77777777" w:rsidR="00566F6F" w:rsidRPr="001D7AAC" w:rsidRDefault="001D7AAC">
      <w:pPr>
        <w:pStyle w:val="a3"/>
        <w:ind w:right="125"/>
        <w:rPr>
          <w:sz w:val="24"/>
          <w:szCs w:val="24"/>
        </w:rPr>
      </w:pPr>
      <w:r w:rsidRPr="001D7AAC">
        <w:rPr>
          <w:sz w:val="24"/>
          <w:szCs w:val="24"/>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w:t>
      </w:r>
      <w:r w:rsidRPr="001D7AAC">
        <w:rPr>
          <w:spacing w:val="-1"/>
          <w:sz w:val="24"/>
          <w:szCs w:val="24"/>
        </w:rPr>
        <w:t xml:space="preserve"> </w:t>
      </w:r>
      <w:r w:rsidRPr="001D7AAC">
        <w:rPr>
          <w:sz w:val="24"/>
          <w:szCs w:val="24"/>
        </w:rPr>
        <w:t>общешкольных делах и призванных координировать его работу</w:t>
      </w:r>
      <w:r w:rsidRPr="001D7AAC">
        <w:rPr>
          <w:spacing w:val="40"/>
          <w:sz w:val="24"/>
          <w:szCs w:val="24"/>
        </w:rPr>
        <w:t xml:space="preserve"> </w:t>
      </w:r>
      <w:r w:rsidRPr="001D7AAC">
        <w:rPr>
          <w:sz w:val="24"/>
          <w:szCs w:val="24"/>
        </w:rPr>
        <w:t>с работой общешкольных органов самоуправления и классных руководителей;</w:t>
      </w:r>
    </w:p>
    <w:p w14:paraId="26BCE8CF" w14:textId="77777777" w:rsidR="00566F6F" w:rsidRPr="001D7AAC" w:rsidRDefault="001D7AAC">
      <w:pPr>
        <w:pStyle w:val="a3"/>
        <w:ind w:right="124"/>
        <w:rPr>
          <w:sz w:val="24"/>
          <w:szCs w:val="24"/>
        </w:rPr>
      </w:pPr>
      <w:r w:rsidRPr="001D7AAC">
        <w:rPr>
          <w:sz w:val="24"/>
          <w:szCs w:val="24"/>
        </w:rPr>
        <w:t>через деятельность выборных органов самоуправления, отвечающих</w:t>
      </w:r>
      <w:r w:rsidRPr="001D7AAC">
        <w:rPr>
          <w:spacing w:val="40"/>
          <w:sz w:val="24"/>
          <w:szCs w:val="24"/>
        </w:rPr>
        <w:t xml:space="preserve"> </w:t>
      </w:r>
      <w:r w:rsidRPr="001D7AAC">
        <w:rPr>
          <w:sz w:val="24"/>
          <w:szCs w:val="24"/>
        </w:rPr>
        <w:t>за различные направления работы класса (например: штаб спортивных дел, штаб творческих дел, штаб работы с обучающимися младших классов);</w:t>
      </w:r>
    </w:p>
    <w:p w14:paraId="383C1368" w14:textId="77777777" w:rsidR="00566F6F" w:rsidRPr="001D7AAC" w:rsidRDefault="001D7AAC">
      <w:pPr>
        <w:pStyle w:val="a3"/>
        <w:ind w:right="129"/>
        <w:rPr>
          <w:sz w:val="24"/>
          <w:szCs w:val="24"/>
        </w:rPr>
      </w:pPr>
      <w:r w:rsidRPr="001D7AAC">
        <w:rPr>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73C15E2F" w14:textId="77777777" w:rsidR="00566F6F" w:rsidRPr="001D7AAC" w:rsidRDefault="001D7AAC">
      <w:pPr>
        <w:spacing w:line="322" w:lineRule="exact"/>
        <w:ind w:left="823"/>
        <w:jc w:val="both"/>
        <w:rPr>
          <w:i/>
          <w:sz w:val="24"/>
          <w:szCs w:val="24"/>
        </w:rPr>
      </w:pPr>
      <w:r w:rsidRPr="001D7AAC">
        <w:rPr>
          <w:i/>
          <w:sz w:val="24"/>
          <w:szCs w:val="24"/>
        </w:rPr>
        <w:t>На</w:t>
      </w:r>
      <w:r w:rsidRPr="001D7AAC">
        <w:rPr>
          <w:i/>
          <w:spacing w:val="-16"/>
          <w:sz w:val="24"/>
          <w:szCs w:val="24"/>
        </w:rPr>
        <w:t xml:space="preserve"> </w:t>
      </w:r>
      <w:r w:rsidRPr="001D7AAC">
        <w:rPr>
          <w:i/>
          <w:sz w:val="24"/>
          <w:szCs w:val="24"/>
        </w:rPr>
        <w:t>индивидуальном</w:t>
      </w:r>
      <w:r w:rsidRPr="001D7AAC">
        <w:rPr>
          <w:i/>
          <w:spacing w:val="-16"/>
          <w:sz w:val="24"/>
          <w:szCs w:val="24"/>
        </w:rPr>
        <w:t xml:space="preserve"> </w:t>
      </w:r>
      <w:r w:rsidRPr="001D7AAC">
        <w:rPr>
          <w:i/>
          <w:spacing w:val="-2"/>
          <w:sz w:val="24"/>
          <w:szCs w:val="24"/>
        </w:rPr>
        <w:t>уровне:</w:t>
      </w:r>
    </w:p>
    <w:p w14:paraId="5C47365F" w14:textId="77777777" w:rsidR="00566F6F" w:rsidRPr="001D7AAC" w:rsidRDefault="001D7AAC">
      <w:pPr>
        <w:pStyle w:val="a3"/>
        <w:ind w:right="124"/>
        <w:rPr>
          <w:sz w:val="24"/>
          <w:szCs w:val="24"/>
        </w:rPr>
      </w:pPr>
      <w:r w:rsidRPr="001D7AAC">
        <w:rPr>
          <w:sz w:val="24"/>
          <w:szCs w:val="24"/>
        </w:rPr>
        <w:t>через вовлечение обучающихся в планирование, организацию, проведение</w:t>
      </w:r>
      <w:r w:rsidRPr="001D7AAC">
        <w:rPr>
          <w:spacing w:val="40"/>
          <w:sz w:val="24"/>
          <w:szCs w:val="24"/>
        </w:rPr>
        <w:t xml:space="preserve"> </w:t>
      </w:r>
      <w:r w:rsidRPr="001D7AAC">
        <w:rPr>
          <w:sz w:val="24"/>
          <w:szCs w:val="24"/>
        </w:rPr>
        <w:t>и анализ общешкольных и внутриклассных дел;</w:t>
      </w:r>
    </w:p>
    <w:p w14:paraId="32FDB9BF" w14:textId="77777777" w:rsidR="00566F6F" w:rsidRPr="001D7AAC" w:rsidRDefault="001D7AAC">
      <w:pPr>
        <w:pStyle w:val="a3"/>
        <w:spacing w:before="1"/>
        <w:ind w:left="823" w:firstLine="0"/>
        <w:rPr>
          <w:sz w:val="24"/>
          <w:szCs w:val="24"/>
        </w:rPr>
      </w:pPr>
      <w:r w:rsidRPr="001D7AAC">
        <w:rPr>
          <w:sz w:val="24"/>
          <w:szCs w:val="24"/>
        </w:rPr>
        <w:t>через</w:t>
      </w:r>
      <w:r w:rsidRPr="001D7AAC">
        <w:rPr>
          <w:spacing w:val="15"/>
          <w:sz w:val="24"/>
          <w:szCs w:val="24"/>
        </w:rPr>
        <w:t xml:space="preserve"> </w:t>
      </w:r>
      <w:r w:rsidRPr="001D7AAC">
        <w:rPr>
          <w:sz w:val="24"/>
          <w:szCs w:val="24"/>
        </w:rPr>
        <w:t>реализацию</w:t>
      </w:r>
      <w:r w:rsidRPr="001D7AAC">
        <w:rPr>
          <w:spacing w:val="18"/>
          <w:sz w:val="24"/>
          <w:szCs w:val="24"/>
        </w:rPr>
        <w:t xml:space="preserve"> </w:t>
      </w:r>
      <w:r w:rsidRPr="001D7AAC">
        <w:rPr>
          <w:sz w:val="24"/>
          <w:szCs w:val="24"/>
        </w:rPr>
        <w:t>обучающимися,</w:t>
      </w:r>
      <w:r w:rsidRPr="001D7AAC">
        <w:rPr>
          <w:spacing w:val="15"/>
          <w:sz w:val="24"/>
          <w:szCs w:val="24"/>
        </w:rPr>
        <w:t xml:space="preserve"> </w:t>
      </w:r>
      <w:r w:rsidRPr="001D7AAC">
        <w:rPr>
          <w:sz w:val="24"/>
          <w:szCs w:val="24"/>
        </w:rPr>
        <w:t>взявшими</w:t>
      </w:r>
      <w:r w:rsidRPr="001D7AAC">
        <w:rPr>
          <w:spacing w:val="16"/>
          <w:sz w:val="24"/>
          <w:szCs w:val="24"/>
        </w:rPr>
        <w:t xml:space="preserve"> </w:t>
      </w:r>
      <w:r w:rsidRPr="001D7AAC">
        <w:rPr>
          <w:sz w:val="24"/>
          <w:szCs w:val="24"/>
        </w:rPr>
        <w:t>на</w:t>
      </w:r>
      <w:r w:rsidRPr="001D7AAC">
        <w:rPr>
          <w:spacing w:val="17"/>
          <w:sz w:val="24"/>
          <w:szCs w:val="24"/>
        </w:rPr>
        <w:t xml:space="preserve"> </w:t>
      </w:r>
      <w:r w:rsidRPr="001D7AAC">
        <w:rPr>
          <w:sz w:val="24"/>
          <w:szCs w:val="24"/>
        </w:rPr>
        <w:t>себя</w:t>
      </w:r>
      <w:r w:rsidRPr="001D7AAC">
        <w:rPr>
          <w:spacing w:val="17"/>
          <w:sz w:val="24"/>
          <w:szCs w:val="24"/>
        </w:rPr>
        <w:t xml:space="preserve"> </w:t>
      </w:r>
      <w:r w:rsidRPr="001D7AAC">
        <w:rPr>
          <w:sz w:val="24"/>
          <w:szCs w:val="24"/>
        </w:rPr>
        <w:t>соответствующую</w:t>
      </w:r>
      <w:r w:rsidRPr="001D7AAC">
        <w:rPr>
          <w:spacing w:val="17"/>
          <w:sz w:val="24"/>
          <w:szCs w:val="24"/>
        </w:rPr>
        <w:t xml:space="preserve"> </w:t>
      </w:r>
      <w:r w:rsidRPr="001D7AAC">
        <w:rPr>
          <w:spacing w:val="-2"/>
          <w:sz w:val="24"/>
          <w:szCs w:val="24"/>
        </w:rPr>
        <w:t>роль,</w:t>
      </w:r>
    </w:p>
    <w:p w14:paraId="022161AB" w14:textId="77777777" w:rsidR="00566F6F" w:rsidRPr="001D7AAC" w:rsidRDefault="001D7AAC">
      <w:pPr>
        <w:pStyle w:val="a3"/>
        <w:spacing w:before="68"/>
        <w:ind w:right="134" w:firstLine="0"/>
        <w:rPr>
          <w:sz w:val="24"/>
          <w:szCs w:val="24"/>
        </w:rPr>
      </w:pPr>
      <w:r w:rsidRPr="001D7AAC">
        <w:rPr>
          <w:sz w:val="24"/>
          <w:szCs w:val="24"/>
        </w:rPr>
        <w:t>функций по контролю за порядком и чистотой в классе, уходом за классной комнатой, комнатными растениями и т.п.</w:t>
      </w:r>
    </w:p>
    <w:p w14:paraId="55AC9FF5" w14:textId="77777777" w:rsidR="00566F6F" w:rsidRPr="001D7AAC" w:rsidRDefault="001D7AAC">
      <w:pPr>
        <w:pStyle w:val="a3"/>
        <w:ind w:right="131"/>
        <w:rPr>
          <w:sz w:val="24"/>
          <w:szCs w:val="24"/>
        </w:rPr>
      </w:pPr>
      <w:r w:rsidRPr="001D7AAC">
        <w:rPr>
          <w:sz w:val="24"/>
          <w:szCs w:val="24"/>
        </w:rPr>
        <w:t>через организацию помощи обучающемуся с РАС в понимании социальных норм и правил, применяемых в образовательной организации (особенно неписанных), поступков и реакций одноклассников и взрослых, непосредственно участвующих в общении с обучающимся с РАС.</w:t>
      </w:r>
    </w:p>
    <w:p w14:paraId="5A8154BE" w14:textId="77777777" w:rsidR="00566F6F" w:rsidRPr="001D7AAC" w:rsidRDefault="00566F6F">
      <w:pPr>
        <w:pStyle w:val="a3"/>
        <w:ind w:left="0" w:firstLine="0"/>
        <w:jc w:val="left"/>
        <w:rPr>
          <w:sz w:val="24"/>
          <w:szCs w:val="24"/>
        </w:rPr>
      </w:pPr>
    </w:p>
    <w:p w14:paraId="2E9CEC98" w14:textId="77777777" w:rsidR="00566F6F" w:rsidRPr="001D7AAC" w:rsidRDefault="001D7AAC">
      <w:pPr>
        <w:pStyle w:val="a3"/>
        <w:spacing w:line="322" w:lineRule="exact"/>
        <w:ind w:left="893" w:firstLine="0"/>
        <w:rPr>
          <w:sz w:val="24"/>
          <w:szCs w:val="24"/>
        </w:rPr>
      </w:pPr>
      <w:r w:rsidRPr="001D7AAC">
        <w:rPr>
          <w:sz w:val="24"/>
          <w:szCs w:val="24"/>
        </w:rPr>
        <w:t>Модуль</w:t>
      </w:r>
      <w:r w:rsidRPr="001D7AAC">
        <w:rPr>
          <w:spacing w:val="-15"/>
          <w:sz w:val="24"/>
          <w:szCs w:val="24"/>
        </w:rPr>
        <w:t xml:space="preserve"> </w:t>
      </w:r>
      <w:r w:rsidRPr="001D7AAC">
        <w:rPr>
          <w:sz w:val="24"/>
          <w:szCs w:val="24"/>
        </w:rPr>
        <w:t>«Детские</w:t>
      </w:r>
      <w:r w:rsidRPr="001D7AAC">
        <w:rPr>
          <w:spacing w:val="-15"/>
          <w:sz w:val="24"/>
          <w:szCs w:val="24"/>
        </w:rPr>
        <w:t xml:space="preserve"> </w:t>
      </w:r>
      <w:r w:rsidRPr="001D7AAC">
        <w:rPr>
          <w:sz w:val="24"/>
          <w:szCs w:val="24"/>
        </w:rPr>
        <w:t>общественные</w:t>
      </w:r>
      <w:r w:rsidRPr="001D7AAC">
        <w:rPr>
          <w:spacing w:val="-14"/>
          <w:sz w:val="24"/>
          <w:szCs w:val="24"/>
        </w:rPr>
        <w:t xml:space="preserve"> </w:t>
      </w:r>
      <w:r w:rsidRPr="001D7AAC">
        <w:rPr>
          <w:spacing w:val="-2"/>
          <w:sz w:val="24"/>
          <w:szCs w:val="24"/>
        </w:rPr>
        <w:t>объединения»</w:t>
      </w:r>
    </w:p>
    <w:p w14:paraId="552D4874" w14:textId="77777777" w:rsidR="00566F6F" w:rsidRPr="001D7AAC" w:rsidRDefault="001D7AAC">
      <w:pPr>
        <w:ind w:left="114" w:right="125" w:firstLine="709"/>
        <w:jc w:val="both"/>
        <w:rPr>
          <w:i/>
          <w:sz w:val="24"/>
          <w:szCs w:val="24"/>
        </w:rPr>
      </w:pPr>
      <w:r w:rsidRPr="001D7AAC">
        <w:rPr>
          <w:sz w:val="24"/>
          <w:szCs w:val="24"/>
        </w:rPr>
        <w:t xml:space="preserve">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w:t>
      </w:r>
      <w:r w:rsidRPr="001D7AAC">
        <w:rPr>
          <w:sz w:val="24"/>
          <w:szCs w:val="24"/>
        </w:rPr>
        <w:lastRenderedPageBreak/>
        <w:t xml:space="preserve">Федеральный закон от 19 мая 1995 г. № 82-ФЗ «Об общественных объединениях» (ст. 5). Воспитание в детском общественном объединении осуществляется через </w:t>
      </w:r>
      <w:r w:rsidRPr="001D7AAC">
        <w:rPr>
          <w:i/>
          <w:sz w:val="24"/>
          <w:szCs w:val="24"/>
        </w:rPr>
        <w:t>(примечание: приведенный ниже перечень видов и форм деятельности носит примерный характер. Если образовательная организация</w:t>
      </w:r>
      <w:r w:rsidRPr="001D7AAC">
        <w:rPr>
          <w:i/>
          <w:spacing w:val="40"/>
          <w:sz w:val="24"/>
          <w:szCs w:val="24"/>
        </w:rPr>
        <w:t xml:space="preserve"> </w:t>
      </w:r>
      <w:r w:rsidRPr="001D7AAC">
        <w:rPr>
          <w:i/>
          <w:sz w:val="24"/>
          <w:szCs w:val="24"/>
        </w:rPr>
        <w:t>в организации процесса воспитания использует потенциал детских общественных объединений, то в данном модуле Программы ее разработчикам необходимо описать те виды и формы деятельности, которые реализуются этими объединениями):</w:t>
      </w:r>
    </w:p>
    <w:p w14:paraId="45415DB0" w14:textId="77777777" w:rsidR="00566F6F" w:rsidRPr="001D7AAC" w:rsidRDefault="001D7AAC">
      <w:pPr>
        <w:pStyle w:val="a3"/>
        <w:ind w:right="124"/>
        <w:rPr>
          <w:sz w:val="24"/>
          <w:szCs w:val="24"/>
        </w:rPr>
      </w:pPr>
      <w:r w:rsidRPr="001D7AAC">
        <w:rPr>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w:t>
      </w:r>
      <w:r w:rsidRPr="001D7AAC">
        <w:rPr>
          <w:spacing w:val="40"/>
          <w:sz w:val="24"/>
          <w:szCs w:val="24"/>
        </w:rPr>
        <w:t xml:space="preserve"> </w:t>
      </w:r>
      <w:r w:rsidRPr="001D7AAC">
        <w:rPr>
          <w:sz w:val="24"/>
          <w:szCs w:val="24"/>
        </w:rPr>
        <w:t>ротация состава выборных органов и т.п.), дающих обучающемуся возможность получить социально значимый опыт гражданского поведения;</w:t>
      </w:r>
    </w:p>
    <w:p w14:paraId="77B3F0B7" w14:textId="77777777" w:rsidR="00566F6F" w:rsidRPr="001D7AAC" w:rsidRDefault="001D7AAC">
      <w:pPr>
        <w:pStyle w:val="a3"/>
        <w:ind w:right="124"/>
        <w:rPr>
          <w:sz w:val="24"/>
          <w:szCs w:val="24"/>
        </w:rPr>
      </w:pPr>
      <w:r w:rsidRPr="001D7AAC">
        <w:rPr>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w:t>
      </w:r>
      <w:r w:rsidRPr="001D7AAC">
        <w:rPr>
          <w:spacing w:val="80"/>
          <w:w w:val="150"/>
          <w:sz w:val="24"/>
          <w:szCs w:val="24"/>
        </w:rPr>
        <w:t xml:space="preserve"> </w:t>
      </w:r>
      <w:r w:rsidRPr="001D7AAC">
        <w:rPr>
          <w:sz w:val="24"/>
          <w:szCs w:val="24"/>
        </w:rPr>
        <w:t xml:space="preserve">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w:t>
      </w:r>
      <w:r w:rsidRPr="001D7AAC">
        <w:rPr>
          <w:spacing w:val="-2"/>
          <w:sz w:val="24"/>
          <w:szCs w:val="24"/>
        </w:rPr>
        <w:t>другие;</w:t>
      </w:r>
    </w:p>
    <w:p w14:paraId="4D269D22" w14:textId="77777777" w:rsidR="00566F6F" w:rsidRPr="001D7AAC" w:rsidRDefault="001D7AAC">
      <w:pPr>
        <w:pStyle w:val="a3"/>
        <w:ind w:right="125"/>
        <w:rPr>
          <w:sz w:val="24"/>
          <w:szCs w:val="24"/>
        </w:rPr>
      </w:pPr>
      <w:r w:rsidRPr="001D7AAC">
        <w:rPr>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w:t>
      </w:r>
      <w:r w:rsidRPr="001D7AAC">
        <w:rPr>
          <w:spacing w:val="40"/>
          <w:sz w:val="24"/>
          <w:szCs w:val="24"/>
        </w:rPr>
        <w:t xml:space="preserve"> </w:t>
      </w:r>
      <w:r w:rsidRPr="001D7AAC">
        <w:rPr>
          <w:sz w:val="24"/>
          <w:szCs w:val="24"/>
        </w:rPr>
        <w:t>не являющимися членами данного объединения;</w:t>
      </w:r>
    </w:p>
    <w:p w14:paraId="2655FEFD" w14:textId="6A5CD2BE" w:rsidR="00566F6F" w:rsidRPr="001D7AAC" w:rsidRDefault="001D7AAC" w:rsidP="001B6F4A">
      <w:pPr>
        <w:pStyle w:val="a3"/>
        <w:ind w:right="127"/>
        <w:rPr>
          <w:sz w:val="24"/>
          <w:szCs w:val="24"/>
        </w:rPr>
      </w:pPr>
      <w:r w:rsidRPr="001D7AAC">
        <w:rPr>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w:t>
      </w:r>
    </w:p>
    <w:p w14:paraId="4C23EFD3" w14:textId="77777777" w:rsidR="00566F6F" w:rsidRPr="001D7AAC" w:rsidRDefault="001D7AAC">
      <w:pPr>
        <w:pStyle w:val="a3"/>
        <w:ind w:right="125"/>
        <w:rPr>
          <w:sz w:val="24"/>
          <w:szCs w:val="24"/>
        </w:rPr>
      </w:pPr>
      <w:r w:rsidRPr="001D7AAC">
        <w:rPr>
          <w:sz w:val="24"/>
          <w:szCs w:val="24"/>
        </w:rPr>
        <w:t>рекрутинговые мероприятия на уровне начального общего образования,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19B4492C" w14:textId="77777777" w:rsidR="00566F6F" w:rsidRPr="001D7AAC" w:rsidRDefault="001D7AAC">
      <w:pPr>
        <w:pStyle w:val="a3"/>
        <w:ind w:right="126"/>
        <w:rPr>
          <w:sz w:val="24"/>
          <w:szCs w:val="24"/>
        </w:rPr>
      </w:pPr>
      <w:r w:rsidRPr="001D7AAC">
        <w:rPr>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3467D675" w14:textId="77777777" w:rsidR="00566F6F" w:rsidRPr="001D7AAC" w:rsidRDefault="001D7AAC">
      <w:pPr>
        <w:pStyle w:val="a3"/>
        <w:ind w:right="126"/>
        <w:rPr>
          <w:sz w:val="24"/>
          <w:szCs w:val="24"/>
        </w:rPr>
      </w:pPr>
      <w:r w:rsidRPr="001D7AAC">
        <w:rPr>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w:t>
      </w:r>
      <w:r w:rsidRPr="001D7AAC">
        <w:rPr>
          <w:spacing w:val="40"/>
          <w:sz w:val="24"/>
          <w:szCs w:val="24"/>
        </w:rPr>
        <w:t xml:space="preserve"> </w:t>
      </w:r>
      <w:r w:rsidRPr="001D7AAC">
        <w:rPr>
          <w:sz w:val="24"/>
          <w:szCs w:val="24"/>
        </w:rP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0E9B0632" w14:textId="77777777" w:rsidR="00566F6F" w:rsidRPr="001D7AAC" w:rsidRDefault="001D7AAC">
      <w:pPr>
        <w:pStyle w:val="a3"/>
        <w:ind w:right="126"/>
        <w:rPr>
          <w:sz w:val="24"/>
          <w:szCs w:val="24"/>
        </w:rPr>
      </w:pPr>
      <w:r w:rsidRPr="001D7AAC">
        <w:rPr>
          <w:sz w:val="24"/>
          <w:szCs w:val="24"/>
        </w:rPr>
        <w:t>Внутришкольные детские коллективы, волонтерские объединения из числа обучающихся с ОВЗ – это могут быть коллективы и объединения, работающие регулярно в течение года, так и объединения, созданные для реализации конкретной программы. Деятельность таких объединений может быть направлена на приобретение коммуникативных навыков, формирование и развитие форм конструктивного взаимодействия обучающихся с РАС, развития понимания нужд других людей и умения взаимодействия с другими людьми через оказание им необходимой помощи. Главной особенностью работы таких детских коллективов и волонтерских объединений является их коррекционная направленность и использование педагогических методов, средств и приемов, учитывающих особенности обучающихся с РАС.</w:t>
      </w:r>
    </w:p>
    <w:p w14:paraId="6C496EC6" w14:textId="77777777" w:rsidR="00566F6F" w:rsidRPr="001D7AAC" w:rsidRDefault="001D7AAC">
      <w:pPr>
        <w:pStyle w:val="a3"/>
        <w:ind w:right="128"/>
        <w:rPr>
          <w:sz w:val="24"/>
          <w:szCs w:val="24"/>
        </w:rPr>
      </w:pPr>
      <w:r w:rsidRPr="001D7AAC">
        <w:rPr>
          <w:sz w:val="24"/>
          <w:szCs w:val="24"/>
        </w:rPr>
        <w:t>В рамках данного модуля может быть предусмотрена интеграция обучающихся с РАС в крупные детские общественные объединения (на уровне региона, субъекта, страны (например, Российское движение школьников), возможно международные ассоциации, объединения).</w:t>
      </w:r>
    </w:p>
    <w:p w14:paraId="582B8E20" w14:textId="77777777" w:rsidR="00566F6F" w:rsidRPr="001D7AAC" w:rsidRDefault="00566F6F">
      <w:pPr>
        <w:pStyle w:val="a3"/>
        <w:ind w:left="0" w:firstLine="0"/>
        <w:jc w:val="left"/>
        <w:rPr>
          <w:sz w:val="24"/>
          <w:szCs w:val="24"/>
        </w:rPr>
      </w:pPr>
    </w:p>
    <w:p w14:paraId="19F8468E" w14:textId="77777777" w:rsidR="00566F6F" w:rsidRPr="001D7AAC" w:rsidRDefault="001D7AAC">
      <w:pPr>
        <w:pStyle w:val="a3"/>
        <w:spacing w:line="322" w:lineRule="exact"/>
        <w:ind w:left="893" w:firstLine="0"/>
        <w:rPr>
          <w:sz w:val="24"/>
          <w:szCs w:val="24"/>
        </w:rPr>
      </w:pPr>
      <w:r w:rsidRPr="001D7AAC">
        <w:rPr>
          <w:sz w:val="24"/>
          <w:szCs w:val="24"/>
        </w:rPr>
        <w:t>Модуль</w:t>
      </w:r>
      <w:r w:rsidRPr="001D7AAC">
        <w:rPr>
          <w:spacing w:val="-18"/>
          <w:sz w:val="24"/>
          <w:szCs w:val="24"/>
        </w:rPr>
        <w:t xml:space="preserve"> </w:t>
      </w:r>
      <w:r w:rsidRPr="001D7AAC">
        <w:rPr>
          <w:sz w:val="24"/>
          <w:szCs w:val="24"/>
        </w:rPr>
        <w:t>«Экскурсии,</w:t>
      </w:r>
      <w:r w:rsidRPr="001D7AAC">
        <w:rPr>
          <w:spacing w:val="-15"/>
          <w:sz w:val="24"/>
          <w:szCs w:val="24"/>
        </w:rPr>
        <w:t xml:space="preserve"> </w:t>
      </w:r>
      <w:r w:rsidRPr="001D7AAC">
        <w:rPr>
          <w:sz w:val="24"/>
          <w:szCs w:val="24"/>
        </w:rPr>
        <w:t>экспедиции,</w:t>
      </w:r>
      <w:r w:rsidRPr="001D7AAC">
        <w:rPr>
          <w:spacing w:val="-15"/>
          <w:sz w:val="24"/>
          <w:szCs w:val="24"/>
        </w:rPr>
        <w:t xml:space="preserve"> </w:t>
      </w:r>
      <w:r w:rsidRPr="001D7AAC">
        <w:rPr>
          <w:spacing w:val="-2"/>
          <w:sz w:val="24"/>
          <w:szCs w:val="24"/>
        </w:rPr>
        <w:t>походы»</w:t>
      </w:r>
    </w:p>
    <w:p w14:paraId="45AEBAEF" w14:textId="541C5263" w:rsidR="00566F6F" w:rsidRPr="001D7AAC" w:rsidRDefault="001D7AAC" w:rsidP="001B6F4A">
      <w:pPr>
        <w:pStyle w:val="a3"/>
        <w:ind w:right="124"/>
        <w:rPr>
          <w:i/>
          <w:sz w:val="24"/>
          <w:szCs w:val="24"/>
        </w:rPr>
      </w:pPr>
      <w:r w:rsidRPr="001D7AAC">
        <w:rPr>
          <w:sz w:val="24"/>
          <w:szCs w:val="24"/>
        </w:rPr>
        <w:lastRenderedPageBreak/>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w:t>
      </w:r>
      <w:r w:rsidRPr="001D7AAC">
        <w:rPr>
          <w:spacing w:val="40"/>
          <w:sz w:val="24"/>
          <w:szCs w:val="24"/>
        </w:rPr>
        <w:t xml:space="preserve"> </w:t>
      </w:r>
      <w:r w:rsidRPr="001D7AAC">
        <w:rPr>
          <w:sz w:val="24"/>
          <w:szCs w:val="24"/>
        </w:rPr>
        <w:t xml:space="preserve">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r w:rsidRPr="001D7AAC">
        <w:rPr>
          <w:i/>
          <w:sz w:val="24"/>
          <w:szCs w:val="24"/>
        </w:rPr>
        <w:t>(примечание: приведенный</w:t>
      </w:r>
      <w:r w:rsidRPr="001D7AAC">
        <w:rPr>
          <w:i/>
          <w:spacing w:val="80"/>
          <w:w w:val="150"/>
          <w:sz w:val="24"/>
          <w:szCs w:val="24"/>
        </w:rPr>
        <w:t xml:space="preserve"> </w:t>
      </w:r>
      <w:r w:rsidRPr="001D7AAC">
        <w:rPr>
          <w:i/>
          <w:sz w:val="24"/>
          <w:szCs w:val="24"/>
        </w:rPr>
        <w:t>ниже</w:t>
      </w:r>
      <w:r w:rsidRPr="001D7AAC">
        <w:rPr>
          <w:i/>
          <w:spacing w:val="80"/>
          <w:w w:val="150"/>
          <w:sz w:val="24"/>
          <w:szCs w:val="24"/>
        </w:rPr>
        <w:t xml:space="preserve"> </w:t>
      </w:r>
      <w:r w:rsidRPr="001D7AAC">
        <w:rPr>
          <w:i/>
          <w:sz w:val="24"/>
          <w:szCs w:val="24"/>
        </w:rPr>
        <w:t>перечень</w:t>
      </w:r>
      <w:r w:rsidRPr="001D7AAC">
        <w:rPr>
          <w:i/>
          <w:spacing w:val="80"/>
          <w:w w:val="150"/>
          <w:sz w:val="24"/>
          <w:szCs w:val="24"/>
        </w:rPr>
        <w:t xml:space="preserve"> </w:t>
      </w:r>
      <w:r w:rsidRPr="001D7AAC">
        <w:rPr>
          <w:i/>
          <w:sz w:val="24"/>
          <w:szCs w:val="24"/>
        </w:rPr>
        <w:t>видов</w:t>
      </w:r>
      <w:r w:rsidRPr="001D7AAC">
        <w:rPr>
          <w:i/>
          <w:spacing w:val="80"/>
          <w:w w:val="150"/>
          <w:sz w:val="24"/>
          <w:szCs w:val="24"/>
        </w:rPr>
        <w:t xml:space="preserve"> </w:t>
      </w:r>
      <w:r w:rsidRPr="001D7AAC">
        <w:rPr>
          <w:i/>
          <w:sz w:val="24"/>
          <w:szCs w:val="24"/>
        </w:rPr>
        <w:t>и</w:t>
      </w:r>
      <w:r w:rsidRPr="001D7AAC">
        <w:rPr>
          <w:i/>
          <w:spacing w:val="80"/>
          <w:w w:val="150"/>
          <w:sz w:val="24"/>
          <w:szCs w:val="24"/>
        </w:rPr>
        <w:t xml:space="preserve"> </w:t>
      </w:r>
      <w:r w:rsidRPr="001D7AAC">
        <w:rPr>
          <w:i/>
          <w:sz w:val="24"/>
          <w:szCs w:val="24"/>
        </w:rPr>
        <w:t>форм</w:t>
      </w:r>
      <w:r w:rsidRPr="001D7AAC">
        <w:rPr>
          <w:i/>
          <w:spacing w:val="80"/>
          <w:w w:val="150"/>
          <w:sz w:val="24"/>
          <w:szCs w:val="24"/>
        </w:rPr>
        <w:t xml:space="preserve"> </w:t>
      </w:r>
      <w:r w:rsidRPr="001D7AAC">
        <w:rPr>
          <w:i/>
          <w:sz w:val="24"/>
          <w:szCs w:val="24"/>
        </w:rPr>
        <w:t>деятельности</w:t>
      </w:r>
      <w:r w:rsidRPr="001D7AAC">
        <w:rPr>
          <w:i/>
          <w:spacing w:val="80"/>
          <w:w w:val="150"/>
          <w:sz w:val="24"/>
          <w:szCs w:val="24"/>
        </w:rPr>
        <w:t xml:space="preserve"> </w:t>
      </w:r>
      <w:r w:rsidRPr="001D7AAC">
        <w:rPr>
          <w:i/>
          <w:sz w:val="24"/>
          <w:szCs w:val="24"/>
        </w:rPr>
        <w:t>носит</w:t>
      </w:r>
      <w:r w:rsidRPr="001D7AAC">
        <w:rPr>
          <w:i/>
          <w:spacing w:val="80"/>
          <w:w w:val="150"/>
          <w:sz w:val="24"/>
          <w:szCs w:val="24"/>
        </w:rPr>
        <w:t xml:space="preserve"> </w:t>
      </w:r>
      <w:r w:rsidRPr="001D7AAC">
        <w:rPr>
          <w:i/>
          <w:sz w:val="24"/>
          <w:szCs w:val="24"/>
        </w:rPr>
        <w:t>примерный</w:t>
      </w:r>
      <w:r w:rsidR="001B6F4A">
        <w:rPr>
          <w:i/>
          <w:sz w:val="24"/>
          <w:szCs w:val="24"/>
        </w:rPr>
        <w:t xml:space="preserve"> </w:t>
      </w:r>
      <w:r w:rsidRPr="001D7AAC">
        <w:rPr>
          <w:i/>
          <w:sz w:val="24"/>
          <w:szCs w:val="24"/>
        </w:rPr>
        <w:t>характер. Если образовательная организация в организации процесса воспитания использует потенциал экскурсий, походов и экспедиций, то в данном модуле Программы ее разработчикам необходимо описать те виды и формы деятельности, которые используются в работе именно их образовательной организаций. При этом в их реализации педагогическим работникам важно ориентироваться на целевые приоритеты, связанные с психо-физическими особенностями обучающихся с РАС):</w:t>
      </w:r>
    </w:p>
    <w:p w14:paraId="5B463E76" w14:textId="77777777" w:rsidR="00566F6F" w:rsidRPr="001D7AAC" w:rsidRDefault="001D7AAC">
      <w:pPr>
        <w:pStyle w:val="a3"/>
        <w:ind w:right="123"/>
        <w:rPr>
          <w:sz w:val="24"/>
          <w:szCs w:val="24"/>
        </w:rPr>
      </w:pPr>
      <w:r w:rsidRPr="001D7AAC">
        <w:rPr>
          <w:sz w:val="24"/>
          <w:szCs w:val="24"/>
        </w:rPr>
        <w:t>регулярные пешие прогулки, экскурсии или походы выходного</w:t>
      </w:r>
      <w:r w:rsidRPr="001D7AAC">
        <w:rPr>
          <w:spacing w:val="40"/>
          <w:sz w:val="24"/>
          <w:szCs w:val="24"/>
        </w:rPr>
        <w:t xml:space="preserve"> </w:t>
      </w:r>
      <w:r w:rsidRPr="001D7AAC">
        <w:rPr>
          <w:sz w:val="24"/>
          <w:szCs w:val="24"/>
        </w:rPr>
        <w:t>дня, организуемые в классах их классными руководителями и родителями обучающихся: в музей, в картинную галерею, в технопарк, на предприятие,</w:t>
      </w:r>
      <w:r w:rsidRPr="001D7AAC">
        <w:rPr>
          <w:spacing w:val="80"/>
          <w:sz w:val="24"/>
          <w:szCs w:val="24"/>
        </w:rPr>
        <w:t xml:space="preserve"> </w:t>
      </w:r>
      <w:r w:rsidRPr="001D7AAC">
        <w:rPr>
          <w:sz w:val="24"/>
          <w:szCs w:val="24"/>
        </w:rPr>
        <w:t>на природу (проводятся как интерактивные занятия с распределением среди обучающихся</w:t>
      </w:r>
      <w:r w:rsidRPr="001D7AAC">
        <w:rPr>
          <w:spacing w:val="40"/>
          <w:sz w:val="24"/>
          <w:szCs w:val="24"/>
        </w:rPr>
        <w:t xml:space="preserve"> </w:t>
      </w:r>
      <w:r w:rsidRPr="001D7AAC">
        <w:rPr>
          <w:sz w:val="24"/>
          <w:szCs w:val="24"/>
        </w:rPr>
        <w:t>ролей</w:t>
      </w:r>
      <w:r w:rsidRPr="001D7AAC">
        <w:rPr>
          <w:spacing w:val="67"/>
          <w:sz w:val="24"/>
          <w:szCs w:val="24"/>
        </w:rPr>
        <w:t xml:space="preserve"> </w:t>
      </w:r>
      <w:r w:rsidRPr="001D7AAC">
        <w:rPr>
          <w:sz w:val="24"/>
          <w:szCs w:val="24"/>
        </w:rPr>
        <w:t>и</w:t>
      </w:r>
      <w:r w:rsidRPr="001D7AAC">
        <w:rPr>
          <w:spacing w:val="68"/>
          <w:sz w:val="24"/>
          <w:szCs w:val="24"/>
        </w:rPr>
        <w:t xml:space="preserve"> </w:t>
      </w:r>
      <w:r w:rsidRPr="001D7AAC">
        <w:rPr>
          <w:sz w:val="24"/>
          <w:szCs w:val="24"/>
        </w:rPr>
        <w:t>соответствующих</w:t>
      </w:r>
      <w:r w:rsidRPr="001D7AAC">
        <w:rPr>
          <w:spacing w:val="69"/>
          <w:sz w:val="24"/>
          <w:szCs w:val="24"/>
        </w:rPr>
        <w:t xml:space="preserve"> </w:t>
      </w:r>
      <w:r w:rsidRPr="001D7AAC">
        <w:rPr>
          <w:sz w:val="24"/>
          <w:szCs w:val="24"/>
        </w:rPr>
        <w:t>им</w:t>
      </w:r>
      <w:r w:rsidRPr="001D7AAC">
        <w:rPr>
          <w:spacing w:val="67"/>
          <w:sz w:val="24"/>
          <w:szCs w:val="24"/>
        </w:rPr>
        <w:t xml:space="preserve"> </w:t>
      </w:r>
      <w:r w:rsidRPr="001D7AAC">
        <w:rPr>
          <w:sz w:val="24"/>
          <w:szCs w:val="24"/>
        </w:rPr>
        <w:t>заданий,</w:t>
      </w:r>
      <w:r w:rsidRPr="001D7AAC">
        <w:rPr>
          <w:spacing w:val="68"/>
          <w:sz w:val="24"/>
          <w:szCs w:val="24"/>
        </w:rPr>
        <w:t xml:space="preserve"> </w:t>
      </w:r>
      <w:r w:rsidRPr="001D7AAC">
        <w:rPr>
          <w:sz w:val="24"/>
          <w:szCs w:val="24"/>
        </w:rPr>
        <w:t>например:</w:t>
      </w:r>
      <w:r w:rsidRPr="001D7AAC">
        <w:rPr>
          <w:spacing w:val="67"/>
          <w:sz w:val="24"/>
          <w:szCs w:val="24"/>
        </w:rPr>
        <w:t xml:space="preserve"> </w:t>
      </w:r>
      <w:r w:rsidRPr="001D7AAC">
        <w:rPr>
          <w:sz w:val="24"/>
          <w:szCs w:val="24"/>
        </w:rPr>
        <w:t>«фотографов»,</w:t>
      </w:r>
      <w:r w:rsidRPr="001D7AAC">
        <w:rPr>
          <w:spacing w:val="67"/>
          <w:sz w:val="24"/>
          <w:szCs w:val="24"/>
        </w:rPr>
        <w:t xml:space="preserve"> </w:t>
      </w:r>
      <w:r w:rsidRPr="001D7AAC">
        <w:rPr>
          <w:spacing w:val="-2"/>
          <w:sz w:val="24"/>
          <w:szCs w:val="24"/>
        </w:rPr>
        <w:t>«разведчиков»,</w:t>
      </w:r>
    </w:p>
    <w:p w14:paraId="30D71454" w14:textId="77777777" w:rsidR="00566F6F" w:rsidRPr="001D7AAC" w:rsidRDefault="001D7AAC">
      <w:pPr>
        <w:pStyle w:val="a3"/>
        <w:spacing w:line="321" w:lineRule="exact"/>
        <w:ind w:firstLine="0"/>
        <w:rPr>
          <w:sz w:val="24"/>
          <w:szCs w:val="24"/>
        </w:rPr>
      </w:pPr>
      <w:r w:rsidRPr="001D7AAC">
        <w:rPr>
          <w:spacing w:val="-2"/>
          <w:sz w:val="24"/>
          <w:szCs w:val="24"/>
        </w:rPr>
        <w:t>«гидов»,</w:t>
      </w:r>
      <w:r w:rsidRPr="001D7AAC">
        <w:rPr>
          <w:spacing w:val="3"/>
          <w:sz w:val="24"/>
          <w:szCs w:val="24"/>
        </w:rPr>
        <w:t xml:space="preserve"> </w:t>
      </w:r>
      <w:r w:rsidRPr="001D7AAC">
        <w:rPr>
          <w:spacing w:val="-2"/>
          <w:sz w:val="24"/>
          <w:szCs w:val="24"/>
        </w:rPr>
        <w:t>«корреспондентов»,</w:t>
      </w:r>
      <w:r w:rsidRPr="001D7AAC">
        <w:rPr>
          <w:spacing w:val="4"/>
          <w:sz w:val="24"/>
          <w:szCs w:val="24"/>
        </w:rPr>
        <w:t xml:space="preserve"> </w:t>
      </w:r>
      <w:r w:rsidRPr="001D7AAC">
        <w:rPr>
          <w:spacing w:val="-2"/>
          <w:sz w:val="24"/>
          <w:szCs w:val="24"/>
        </w:rPr>
        <w:t>«оформителей»);</w:t>
      </w:r>
    </w:p>
    <w:p w14:paraId="46339DBA" w14:textId="77777777" w:rsidR="00566F6F" w:rsidRPr="001D7AAC" w:rsidRDefault="001D7AAC">
      <w:pPr>
        <w:pStyle w:val="a3"/>
        <w:spacing w:before="1"/>
        <w:ind w:right="125"/>
        <w:rPr>
          <w:sz w:val="24"/>
          <w:szCs w:val="24"/>
        </w:rPr>
      </w:pPr>
      <w:r w:rsidRPr="001D7AAC">
        <w:rPr>
          <w:sz w:val="24"/>
          <w:szCs w:val="24"/>
        </w:rPr>
        <w:t>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w:t>
      </w:r>
      <w:r w:rsidRPr="001D7AAC">
        <w:rPr>
          <w:spacing w:val="40"/>
          <w:sz w:val="24"/>
          <w:szCs w:val="24"/>
        </w:rPr>
        <w:t xml:space="preserve"> </w:t>
      </w:r>
      <w:r w:rsidRPr="001D7AAC">
        <w:rPr>
          <w:sz w:val="24"/>
          <w:szCs w:val="24"/>
        </w:rPr>
        <w:t>и писателей, произошедших здесь исторических событий, имеющихся здесь природных и историко-культурных ландшафтов, флоры и фауны;</w:t>
      </w:r>
    </w:p>
    <w:p w14:paraId="4536BFC9" w14:textId="77777777" w:rsidR="00566F6F" w:rsidRPr="001D7AAC" w:rsidRDefault="001D7AAC">
      <w:pPr>
        <w:pStyle w:val="a3"/>
        <w:ind w:right="126"/>
        <w:rPr>
          <w:sz w:val="24"/>
          <w:szCs w:val="24"/>
        </w:rPr>
      </w:pPr>
      <w:r w:rsidRPr="001D7AAC">
        <w:rPr>
          <w:sz w:val="24"/>
          <w:szCs w:val="24"/>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60686C57" w14:textId="382C8B6E" w:rsidR="00566F6F" w:rsidRPr="001D7AAC" w:rsidRDefault="001D7AAC">
      <w:pPr>
        <w:pStyle w:val="a3"/>
        <w:ind w:right="125"/>
        <w:rPr>
          <w:sz w:val="24"/>
          <w:szCs w:val="24"/>
        </w:rPr>
      </w:pPr>
      <w:r w:rsidRPr="001D7AAC">
        <w:rPr>
          <w:sz w:val="24"/>
          <w:szCs w:val="24"/>
        </w:rPr>
        <w:t>многодневные походы, организуемые совместно с организациями, реализующими</w:t>
      </w:r>
      <w:r w:rsidRPr="001D7AAC">
        <w:rPr>
          <w:spacing w:val="-3"/>
          <w:sz w:val="24"/>
          <w:szCs w:val="24"/>
        </w:rPr>
        <w:t xml:space="preserve"> </w:t>
      </w:r>
      <w:r w:rsidRPr="001D7AAC">
        <w:rPr>
          <w:sz w:val="24"/>
          <w:szCs w:val="24"/>
        </w:rPr>
        <w:t>дополнительные</w:t>
      </w:r>
      <w:r w:rsidRPr="001D7AAC">
        <w:rPr>
          <w:spacing w:val="-3"/>
          <w:sz w:val="24"/>
          <w:szCs w:val="24"/>
        </w:rPr>
        <w:t xml:space="preserve"> </w:t>
      </w:r>
      <w:r w:rsidRPr="001D7AAC">
        <w:rPr>
          <w:sz w:val="24"/>
          <w:szCs w:val="24"/>
        </w:rPr>
        <w:t>общеразвивающие</w:t>
      </w:r>
      <w:r w:rsidRPr="001D7AAC">
        <w:rPr>
          <w:spacing w:val="-2"/>
          <w:sz w:val="24"/>
          <w:szCs w:val="24"/>
        </w:rPr>
        <w:t xml:space="preserve"> </w:t>
      </w:r>
      <w:r w:rsidRPr="001D7AAC">
        <w:rPr>
          <w:sz w:val="24"/>
          <w:szCs w:val="24"/>
        </w:rPr>
        <w:t>программы</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осуществляемые</w:t>
      </w:r>
      <w:r w:rsidRPr="001D7AAC">
        <w:rPr>
          <w:spacing w:val="40"/>
          <w:sz w:val="24"/>
          <w:szCs w:val="24"/>
        </w:rPr>
        <w:t xml:space="preserve"> </w:t>
      </w:r>
      <w:r w:rsidRPr="001D7AAC">
        <w:rPr>
          <w:sz w:val="24"/>
          <w:szCs w:val="24"/>
        </w:rPr>
        <w:t>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w:t>
      </w:r>
      <w:r w:rsidRPr="001D7AAC">
        <w:rPr>
          <w:spacing w:val="-2"/>
          <w:sz w:val="24"/>
          <w:szCs w:val="24"/>
        </w:rPr>
        <w:t xml:space="preserve"> </w:t>
      </w:r>
      <w:r w:rsidRPr="001D7AAC">
        <w:rPr>
          <w:sz w:val="24"/>
          <w:szCs w:val="24"/>
        </w:rPr>
        <w:t>путешествия</w:t>
      </w:r>
      <w:r w:rsidRPr="001D7AAC">
        <w:rPr>
          <w:spacing w:val="-4"/>
          <w:sz w:val="24"/>
          <w:szCs w:val="24"/>
        </w:rPr>
        <w:t xml:space="preserve"> </w:t>
      </w:r>
      <w:r w:rsidRPr="001D7AAC">
        <w:rPr>
          <w:sz w:val="24"/>
          <w:szCs w:val="24"/>
        </w:rPr>
        <w:t>(каждого</w:t>
      </w:r>
      <w:r w:rsidRPr="001D7AAC">
        <w:rPr>
          <w:spacing w:val="-2"/>
          <w:sz w:val="24"/>
          <w:szCs w:val="24"/>
        </w:rPr>
        <w:t xml:space="preserve"> </w:t>
      </w:r>
      <w:r w:rsidRPr="001D7AAC">
        <w:rPr>
          <w:sz w:val="24"/>
          <w:szCs w:val="24"/>
        </w:rPr>
        <w:t>дня</w:t>
      </w:r>
      <w:r w:rsidRPr="001D7AAC">
        <w:rPr>
          <w:spacing w:val="-4"/>
          <w:sz w:val="24"/>
          <w:szCs w:val="24"/>
        </w:rPr>
        <w:t xml:space="preserve"> </w:t>
      </w:r>
      <w:r w:rsidRPr="001D7AAC">
        <w:rPr>
          <w:sz w:val="24"/>
          <w:szCs w:val="24"/>
        </w:rPr>
        <w:t>у</w:t>
      </w:r>
      <w:r w:rsidRPr="001D7AAC">
        <w:rPr>
          <w:spacing w:val="-2"/>
          <w:sz w:val="24"/>
          <w:szCs w:val="24"/>
        </w:rPr>
        <w:t xml:space="preserve"> </w:t>
      </w:r>
      <w:r w:rsidRPr="001D7AAC">
        <w:rPr>
          <w:sz w:val="24"/>
          <w:szCs w:val="24"/>
        </w:rPr>
        <w:t>вечернего</w:t>
      </w:r>
      <w:r w:rsidRPr="001D7AAC">
        <w:rPr>
          <w:spacing w:val="-2"/>
          <w:sz w:val="24"/>
          <w:szCs w:val="24"/>
        </w:rPr>
        <w:t xml:space="preserve"> </w:t>
      </w:r>
      <w:r w:rsidRPr="001D7AAC">
        <w:rPr>
          <w:sz w:val="24"/>
          <w:szCs w:val="24"/>
        </w:rPr>
        <w:t>походного</w:t>
      </w:r>
      <w:r w:rsidRPr="001D7AAC">
        <w:rPr>
          <w:spacing w:val="-2"/>
          <w:sz w:val="24"/>
          <w:szCs w:val="24"/>
        </w:rPr>
        <w:t xml:space="preserve"> </w:t>
      </w:r>
      <w:r w:rsidRPr="001D7AAC">
        <w:rPr>
          <w:sz w:val="24"/>
          <w:szCs w:val="24"/>
        </w:rPr>
        <w:t>костра</w:t>
      </w:r>
      <w:r w:rsidRPr="001D7AAC">
        <w:rPr>
          <w:spacing w:val="-4"/>
          <w:sz w:val="24"/>
          <w:szCs w:val="24"/>
        </w:rPr>
        <w:t xml:space="preserve"> </w:t>
      </w:r>
      <w:r w:rsidRPr="001D7AAC">
        <w:rPr>
          <w:sz w:val="24"/>
          <w:szCs w:val="24"/>
        </w:rPr>
        <w:t>и</w:t>
      </w:r>
      <w:r w:rsidRPr="001D7AAC">
        <w:rPr>
          <w:spacing w:val="-3"/>
          <w:sz w:val="24"/>
          <w:szCs w:val="24"/>
        </w:rPr>
        <w:t xml:space="preserve"> </w:t>
      </w:r>
      <w:r w:rsidRPr="001D7AAC">
        <w:rPr>
          <w:sz w:val="24"/>
          <w:szCs w:val="24"/>
        </w:rPr>
        <w:t>всего</w:t>
      </w:r>
      <w:r w:rsidRPr="001D7AAC">
        <w:rPr>
          <w:spacing w:val="-1"/>
          <w:sz w:val="24"/>
          <w:szCs w:val="24"/>
        </w:rPr>
        <w:t xml:space="preserve"> </w:t>
      </w:r>
      <w:r w:rsidRPr="001D7AAC">
        <w:rPr>
          <w:sz w:val="24"/>
          <w:szCs w:val="24"/>
        </w:rPr>
        <w:t>похода по возвращению домой)</w:t>
      </w:r>
      <w:r w:rsidR="001B6F4A">
        <w:rPr>
          <w:sz w:val="24"/>
          <w:szCs w:val="24"/>
        </w:rPr>
        <w:t>.</w:t>
      </w:r>
    </w:p>
    <w:p w14:paraId="1BE3D382" w14:textId="77777777" w:rsidR="00566F6F" w:rsidRPr="001D7AAC" w:rsidRDefault="001D7AAC">
      <w:pPr>
        <w:pStyle w:val="a3"/>
        <w:ind w:right="127" w:firstLine="779"/>
        <w:rPr>
          <w:sz w:val="24"/>
          <w:szCs w:val="24"/>
        </w:rPr>
      </w:pPr>
      <w:r w:rsidRPr="001D7AAC">
        <w:rPr>
          <w:sz w:val="24"/>
          <w:szCs w:val="24"/>
        </w:rPr>
        <w:t>Поскольку обучающемуся с РАС сложно адаптироваться в новом незнакомом месте, то необходимо заранее подготовить его к посещению через обсуждение предстоящего события, социальные истории, просмотр видео и фотоматериалов.</w:t>
      </w:r>
      <w:r w:rsidRPr="001D7AAC">
        <w:rPr>
          <w:spacing w:val="40"/>
          <w:sz w:val="24"/>
          <w:szCs w:val="24"/>
        </w:rPr>
        <w:t xml:space="preserve"> </w:t>
      </w:r>
      <w:r w:rsidRPr="001D7AAC">
        <w:rPr>
          <w:sz w:val="24"/>
          <w:szCs w:val="24"/>
        </w:rPr>
        <w:t>При необходимости</w:t>
      </w:r>
      <w:r w:rsidRPr="001D7AAC">
        <w:rPr>
          <w:spacing w:val="-1"/>
          <w:sz w:val="24"/>
          <w:szCs w:val="24"/>
        </w:rPr>
        <w:t xml:space="preserve"> </w:t>
      </w:r>
      <w:r w:rsidRPr="001D7AAC">
        <w:rPr>
          <w:sz w:val="24"/>
          <w:szCs w:val="24"/>
        </w:rPr>
        <w:t>можно составить вместе с</w:t>
      </w:r>
      <w:r w:rsidRPr="001D7AAC">
        <w:rPr>
          <w:spacing w:val="-1"/>
          <w:sz w:val="24"/>
          <w:szCs w:val="24"/>
        </w:rPr>
        <w:t xml:space="preserve"> </w:t>
      </w:r>
      <w:r w:rsidRPr="001D7AAC">
        <w:rPr>
          <w:sz w:val="24"/>
          <w:szCs w:val="24"/>
        </w:rPr>
        <w:t>обучающимся</w:t>
      </w:r>
      <w:r w:rsidRPr="001D7AAC">
        <w:rPr>
          <w:spacing w:val="-1"/>
          <w:sz w:val="24"/>
          <w:szCs w:val="24"/>
        </w:rPr>
        <w:t xml:space="preserve"> </w:t>
      </w:r>
      <w:r w:rsidRPr="001D7AAC">
        <w:rPr>
          <w:sz w:val="24"/>
          <w:szCs w:val="24"/>
        </w:rPr>
        <w:t>подсказку с</w:t>
      </w:r>
      <w:r w:rsidRPr="001D7AAC">
        <w:rPr>
          <w:spacing w:val="-1"/>
          <w:sz w:val="24"/>
          <w:szCs w:val="24"/>
        </w:rPr>
        <w:t xml:space="preserve"> </w:t>
      </w:r>
      <w:r w:rsidRPr="001D7AAC">
        <w:rPr>
          <w:sz w:val="24"/>
          <w:szCs w:val="24"/>
        </w:rPr>
        <w:t>правилами поведения, назначить индивидуального сопровождающего или подключить к сопровождению родителей (законных представителей). При выборе тем для экскурсий, необходимо опираться на интересы обучающихся с РАС, особенно относящиеся к их сверхценным интересам.</w:t>
      </w:r>
    </w:p>
    <w:p w14:paraId="44D80F18" w14:textId="77777777" w:rsidR="00566F6F" w:rsidRPr="001D7AAC" w:rsidRDefault="001D7AAC">
      <w:pPr>
        <w:pStyle w:val="a3"/>
        <w:spacing w:before="68"/>
        <w:ind w:right="124"/>
        <w:rPr>
          <w:sz w:val="24"/>
          <w:szCs w:val="24"/>
        </w:rPr>
      </w:pPr>
      <w:r w:rsidRPr="001D7AAC">
        <w:rPr>
          <w:sz w:val="24"/>
          <w:szCs w:val="24"/>
        </w:rPr>
        <w:t>Некоторым</w:t>
      </w:r>
      <w:r w:rsidRPr="001D7AAC">
        <w:rPr>
          <w:spacing w:val="-4"/>
          <w:sz w:val="24"/>
          <w:szCs w:val="24"/>
        </w:rPr>
        <w:t xml:space="preserve"> </w:t>
      </w:r>
      <w:r w:rsidRPr="001D7AAC">
        <w:rPr>
          <w:sz w:val="24"/>
          <w:szCs w:val="24"/>
        </w:rPr>
        <w:t>обучающимся</w:t>
      </w:r>
      <w:r w:rsidRPr="001D7AAC">
        <w:rPr>
          <w:spacing w:val="-2"/>
          <w:sz w:val="24"/>
          <w:szCs w:val="24"/>
        </w:rPr>
        <w:t xml:space="preserve"> </w:t>
      </w:r>
      <w:r w:rsidRPr="001D7AAC">
        <w:rPr>
          <w:sz w:val="24"/>
          <w:szCs w:val="24"/>
        </w:rPr>
        <w:t>с</w:t>
      </w:r>
      <w:r w:rsidRPr="001D7AAC">
        <w:rPr>
          <w:spacing w:val="-2"/>
          <w:sz w:val="24"/>
          <w:szCs w:val="24"/>
        </w:rPr>
        <w:t xml:space="preserve"> </w:t>
      </w:r>
      <w:r w:rsidRPr="001D7AAC">
        <w:rPr>
          <w:sz w:val="24"/>
          <w:szCs w:val="24"/>
        </w:rPr>
        <w:t>РАС</w:t>
      </w:r>
      <w:r w:rsidRPr="001D7AAC">
        <w:rPr>
          <w:spacing w:val="-2"/>
          <w:sz w:val="24"/>
          <w:szCs w:val="24"/>
        </w:rPr>
        <w:t xml:space="preserve"> </w:t>
      </w:r>
      <w:r w:rsidRPr="001D7AAC">
        <w:rPr>
          <w:sz w:val="24"/>
          <w:szCs w:val="24"/>
        </w:rPr>
        <w:t>могут</w:t>
      </w:r>
      <w:r w:rsidRPr="001D7AAC">
        <w:rPr>
          <w:spacing w:val="-2"/>
          <w:sz w:val="24"/>
          <w:szCs w:val="24"/>
        </w:rPr>
        <w:t xml:space="preserve"> </w:t>
      </w:r>
      <w:r w:rsidRPr="001D7AAC">
        <w:rPr>
          <w:sz w:val="24"/>
          <w:szCs w:val="24"/>
        </w:rPr>
        <w:t>быть</w:t>
      </w:r>
      <w:r w:rsidRPr="001D7AAC">
        <w:rPr>
          <w:spacing w:val="-4"/>
          <w:sz w:val="24"/>
          <w:szCs w:val="24"/>
        </w:rPr>
        <w:t xml:space="preserve"> </w:t>
      </w:r>
      <w:r w:rsidRPr="001D7AAC">
        <w:rPr>
          <w:sz w:val="24"/>
          <w:szCs w:val="24"/>
        </w:rPr>
        <w:t>сложны</w:t>
      </w:r>
      <w:r w:rsidRPr="001D7AAC">
        <w:rPr>
          <w:spacing w:val="-2"/>
          <w:sz w:val="24"/>
          <w:szCs w:val="24"/>
        </w:rPr>
        <w:t xml:space="preserve"> </w:t>
      </w:r>
      <w:r w:rsidRPr="001D7AAC">
        <w:rPr>
          <w:sz w:val="24"/>
          <w:szCs w:val="24"/>
        </w:rPr>
        <w:t>непривычные</w:t>
      </w:r>
      <w:r w:rsidRPr="001D7AAC">
        <w:rPr>
          <w:spacing w:val="-2"/>
          <w:sz w:val="24"/>
          <w:szCs w:val="24"/>
        </w:rPr>
        <w:t xml:space="preserve"> </w:t>
      </w:r>
      <w:r w:rsidRPr="001D7AAC">
        <w:rPr>
          <w:sz w:val="24"/>
          <w:szCs w:val="24"/>
        </w:rPr>
        <w:t>социально- бытовые условия (например, использование туалета в незнакомом месте, необходимость надевать специальную обувь в музеях и др.), что также необходимо учитывать при проведении внешкольных мероприятий.</w:t>
      </w:r>
    </w:p>
    <w:p w14:paraId="2FC7E2B6" w14:textId="77777777" w:rsidR="00566F6F" w:rsidRPr="001D7AAC" w:rsidRDefault="001D7AAC">
      <w:pPr>
        <w:pStyle w:val="a3"/>
        <w:ind w:right="127"/>
        <w:rPr>
          <w:sz w:val="24"/>
          <w:szCs w:val="24"/>
        </w:rPr>
      </w:pPr>
      <w:r w:rsidRPr="001D7AAC">
        <w:rPr>
          <w:sz w:val="24"/>
          <w:szCs w:val="24"/>
        </w:rPr>
        <w:t xml:space="preserve">Сотрудничество с организациями культуры, спорта, предприятиями, общественными организациями по вопросам реализации экскурсионной программы является эффективным способом организации внешкольной работы с обучающимися с РАС, которое направлено прежде всего на координацию усилий педагогического коллектива и сотрудников досуговых и иных организаций. Кроме участия в специальных программах, адресованных обучающимся с ограниченными возможностями здоровья, возможна совместная разработка учебных программ, учитывающих особенности конкретных обучающихся. Такое сотрудничество позволит сделать пребывание в музеях, организациях спорта и др. комфортным и познавательным, содействовать </w:t>
      </w:r>
      <w:r w:rsidRPr="001D7AAC">
        <w:rPr>
          <w:sz w:val="24"/>
          <w:szCs w:val="24"/>
        </w:rPr>
        <w:lastRenderedPageBreak/>
        <w:t>развитию социальной адаптации обучающихся с РАС, а также минимизировать возможные проблемы, возникающие при посещении обучающимся с РАС новых мест.</w:t>
      </w:r>
    </w:p>
    <w:p w14:paraId="2251358A" w14:textId="77777777" w:rsidR="00566F6F" w:rsidRPr="001D7AAC" w:rsidRDefault="00566F6F">
      <w:pPr>
        <w:pStyle w:val="a3"/>
        <w:ind w:left="0" w:firstLine="0"/>
        <w:jc w:val="left"/>
        <w:rPr>
          <w:sz w:val="24"/>
          <w:szCs w:val="24"/>
        </w:rPr>
      </w:pPr>
    </w:p>
    <w:p w14:paraId="207FA54F" w14:textId="77777777" w:rsidR="00566F6F" w:rsidRPr="001D7AAC" w:rsidRDefault="001D7AAC">
      <w:pPr>
        <w:pStyle w:val="a3"/>
        <w:spacing w:line="322" w:lineRule="exact"/>
        <w:ind w:left="893" w:firstLine="0"/>
        <w:rPr>
          <w:sz w:val="24"/>
          <w:szCs w:val="24"/>
        </w:rPr>
      </w:pPr>
      <w:r w:rsidRPr="001D7AAC">
        <w:rPr>
          <w:sz w:val="24"/>
          <w:szCs w:val="24"/>
        </w:rPr>
        <w:t>Модуль</w:t>
      </w:r>
      <w:r w:rsidRPr="001D7AAC">
        <w:rPr>
          <w:spacing w:val="-13"/>
          <w:sz w:val="24"/>
          <w:szCs w:val="24"/>
        </w:rPr>
        <w:t xml:space="preserve"> </w:t>
      </w:r>
      <w:r w:rsidRPr="001D7AAC">
        <w:rPr>
          <w:spacing w:val="-2"/>
          <w:sz w:val="24"/>
          <w:szCs w:val="24"/>
        </w:rPr>
        <w:t>«Профориентация»</w:t>
      </w:r>
    </w:p>
    <w:p w14:paraId="5BF587B0" w14:textId="77777777" w:rsidR="00566F6F" w:rsidRPr="001D7AAC" w:rsidRDefault="001D7AAC">
      <w:pPr>
        <w:ind w:left="114" w:right="124" w:firstLine="709"/>
        <w:jc w:val="both"/>
        <w:rPr>
          <w:i/>
          <w:sz w:val="24"/>
          <w:szCs w:val="24"/>
        </w:rPr>
      </w:pPr>
      <w:r w:rsidRPr="001D7AAC">
        <w:rPr>
          <w:sz w:val="24"/>
          <w:szCs w:val="24"/>
        </w:rPr>
        <w:t>Совместная деятельность педагогических работников и обучающихся</w:t>
      </w:r>
      <w:r w:rsidRPr="001D7AAC">
        <w:rPr>
          <w:spacing w:val="40"/>
          <w:sz w:val="24"/>
          <w:szCs w:val="24"/>
        </w:rPr>
        <w:t xml:space="preserve"> </w:t>
      </w:r>
      <w:r w:rsidRPr="001D7AAC">
        <w:rPr>
          <w:sz w:val="24"/>
          <w:szCs w:val="24"/>
        </w:rPr>
        <w:t>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w:t>
      </w:r>
      <w:r w:rsidRPr="001D7AAC">
        <w:rPr>
          <w:spacing w:val="80"/>
          <w:sz w:val="24"/>
          <w:szCs w:val="24"/>
        </w:rPr>
        <w:t xml:space="preserve"> </w:t>
      </w:r>
      <w:r w:rsidRPr="001D7AAC">
        <w:rPr>
          <w:sz w:val="24"/>
          <w:szCs w:val="24"/>
        </w:rPr>
        <w:t>в постиндустриальном мире, охватывающий не только профессиональную,</w:t>
      </w:r>
      <w:r w:rsidRPr="001D7AAC">
        <w:rPr>
          <w:spacing w:val="40"/>
          <w:sz w:val="24"/>
          <w:szCs w:val="24"/>
        </w:rPr>
        <w:t xml:space="preserve"> </w:t>
      </w:r>
      <w:r w:rsidRPr="001D7AAC">
        <w:rPr>
          <w:sz w:val="24"/>
          <w:szCs w:val="24"/>
        </w:rPr>
        <w:t xml:space="preserve">но и внепрофессиональную составляющие такой деятельности. Эта работа осуществляется через </w:t>
      </w:r>
      <w:r w:rsidRPr="001D7AAC">
        <w:rPr>
          <w:i/>
          <w:sz w:val="24"/>
          <w:szCs w:val="24"/>
        </w:rPr>
        <w:t>(примечание: приведенный ниже перечень видов и форм деятельности носит примерный характер. Если образовательная организация в организации процесса воспитания использует потенциал профориентационной работы,</w:t>
      </w:r>
      <w:r w:rsidRPr="001D7AAC">
        <w:rPr>
          <w:i/>
          <w:spacing w:val="-1"/>
          <w:sz w:val="24"/>
          <w:szCs w:val="24"/>
        </w:rPr>
        <w:t xml:space="preserve"> </w:t>
      </w:r>
      <w:r w:rsidRPr="001D7AAC">
        <w:rPr>
          <w:i/>
          <w:sz w:val="24"/>
          <w:szCs w:val="24"/>
        </w:rPr>
        <w:t>то</w:t>
      </w:r>
      <w:r w:rsidRPr="001D7AAC">
        <w:rPr>
          <w:i/>
          <w:spacing w:val="-2"/>
          <w:sz w:val="24"/>
          <w:szCs w:val="24"/>
        </w:rPr>
        <w:t xml:space="preserve"> </w:t>
      </w:r>
      <w:r w:rsidRPr="001D7AAC">
        <w:rPr>
          <w:i/>
          <w:sz w:val="24"/>
          <w:szCs w:val="24"/>
        </w:rPr>
        <w:t>в</w:t>
      </w:r>
      <w:r w:rsidRPr="001D7AAC">
        <w:rPr>
          <w:i/>
          <w:spacing w:val="-3"/>
          <w:sz w:val="24"/>
          <w:szCs w:val="24"/>
        </w:rPr>
        <w:t xml:space="preserve"> </w:t>
      </w:r>
      <w:r w:rsidRPr="001D7AAC">
        <w:rPr>
          <w:i/>
          <w:sz w:val="24"/>
          <w:szCs w:val="24"/>
        </w:rPr>
        <w:t>данном</w:t>
      </w:r>
      <w:r w:rsidRPr="001D7AAC">
        <w:rPr>
          <w:i/>
          <w:spacing w:val="-2"/>
          <w:sz w:val="24"/>
          <w:szCs w:val="24"/>
        </w:rPr>
        <w:t xml:space="preserve"> </w:t>
      </w:r>
      <w:r w:rsidRPr="001D7AAC">
        <w:rPr>
          <w:i/>
          <w:sz w:val="24"/>
          <w:szCs w:val="24"/>
        </w:rPr>
        <w:t>модуле</w:t>
      </w:r>
      <w:r w:rsidRPr="001D7AAC">
        <w:rPr>
          <w:i/>
          <w:spacing w:val="-3"/>
          <w:sz w:val="24"/>
          <w:szCs w:val="24"/>
        </w:rPr>
        <w:t xml:space="preserve"> </w:t>
      </w:r>
      <w:r w:rsidRPr="001D7AAC">
        <w:rPr>
          <w:i/>
          <w:sz w:val="24"/>
          <w:szCs w:val="24"/>
        </w:rPr>
        <w:t>Программы</w:t>
      </w:r>
      <w:r w:rsidRPr="001D7AAC">
        <w:rPr>
          <w:i/>
          <w:spacing w:val="-2"/>
          <w:sz w:val="24"/>
          <w:szCs w:val="24"/>
        </w:rPr>
        <w:t xml:space="preserve"> </w:t>
      </w:r>
      <w:r w:rsidRPr="001D7AAC">
        <w:rPr>
          <w:i/>
          <w:sz w:val="24"/>
          <w:szCs w:val="24"/>
        </w:rPr>
        <w:t>ее</w:t>
      </w:r>
      <w:r w:rsidRPr="001D7AAC">
        <w:rPr>
          <w:i/>
          <w:spacing w:val="-2"/>
          <w:sz w:val="24"/>
          <w:szCs w:val="24"/>
        </w:rPr>
        <w:t xml:space="preserve"> </w:t>
      </w:r>
      <w:r w:rsidRPr="001D7AAC">
        <w:rPr>
          <w:i/>
          <w:sz w:val="24"/>
          <w:szCs w:val="24"/>
        </w:rPr>
        <w:t>разработчикам</w:t>
      </w:r>
      <w:r w:rsidRPr="001D7AAC">
        <w:rPr>
          <w:i/>
          <w:spacing w:val="-2"/>
          <w:sz w:val="24"/>
          <w:szCs w:val="24"/>
        </w:rPr>
        <w:t xml:space="preserve"> </w:t>
      </w:r>
      <w:r w:rsidRPr="001D7AAC">
        <w:rPr>
          <w:i/>
          <w:sz w:val="24"/>
          <w:szCs w:val="24"/>
        </w:rPr>
        <w:t>необходимо</w:t>
      </w:r>
      <w:r w:rsidRPr="001D7AAC">
        <w:rPr>
          <w:i/>
          <w:spacing w:val="-1"/>
          <w:sz w:val="24"/>
          <w:szCs w:val="24"/>
        </w:rPr>
        <w:t xml:space="preserve"> </w:t>
      </w:r>
      <w:r w:rsidRPr="001D7AAC">
        <w:rPr>
          <w:i/>
          <w:sz w:val="24"/>
          <w:szCs w:val="24"/>
        </w:rPr>
        <w:t>описать</w:t>
      </w:r>
      <w:r w:rsidRPr="001D7AAC">
        <w:rPr>
          <w:i/>
          <w:spacing w:val="-2"/>
          <w:sz w:val="24"/>
          <w:szCs w:val="24"/>
        </w:rPr>
        <w:t xml:space="preserve"> </w:t>
      </w:r>
      <w:r w:rsidRPr="001D7AAC">
        <w:rPr>
          <w:i/>
          <w:sz w:val="24"/>
          <w:szCs w:val="24"/>
        </w:rPr>
        <w:t>те виды и формы деятельности, которые используются в работе именно их образовательной организации. При этом в их реализации педагогическим работникам важно ориентироваться на целевые приоритеты, связанные с психо- физическими особенностями обучающихся с РАС):</w:t>
      </w:r>
    </w:p>
    <w:p w14:paraId="7563496B" w14:textId="77777777" w:rsidR="00566F6F" w:rsidRPr="001D7AAC" w:rsidRDefault="001D7AAC">
      <w:pPr>
        <w:pStyle w:val="a3"/>
        <w:ind w:right="127"/>
        <w:rPr>
          <w:sz w:val="24"/>
          <w:szCs w:val="24"/>
        </w:rPr>
      </w:pPr>
      <w:r w:rsidRPr="001D7AAC">
        <w:rPr>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7D048FF1" w14:textId="77777777" w:rsidR="00566F6F" w:rsidRPr="001D7AAC" w:rsidRDefault="001D7AAC">
      <w:pPr>
        <w:pStyle w:val="a3"/>
        <w:ind w:right="127"/>
        <w:rPr>
          <w:sz w:val="24"/>
          <w:szCs w:val="24"/>
        </w:rPr>
      </w:pPr>
      <w:r w:rsidRPr="001D7AAC">
        <w:rPr>
          <w:sz w:val="24"/>
          <w:szCs w:val="24"/>
        </w:rPr>
        <w:t>профориентационные игры: симуляции, деловые игры, квесты, решение</w:t>
      </w:r>
      <w:r w:rsidRPr="001D7AAC">
        <w:rPr>
          <w:spacing w:val="40"/>
          <w:sz w:val="24"/>
          <w:szCs w:val="24"/>
        </w:rPr>
        <w:t xml:space="preserve"> </w:t>
      </w:r>
      <w:r w:rsidRPr="001D7AAC">
        <w:rPr>
          <w:sz w:val="24"/>
          <w:szCs w:val="24"/>
        </w:rPr>
        <w:t>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14:paraId="33131D58" w14:textId="77777777" w:rsidR="00566F6F" w:rsidRPr="001D7AAC" w:rsidRDefault="001D7AAC">
      <w:pPr>
        <w:pStyle w:val="a3"/>
        <w:ind w:right="126"/>
        <w:rPr>
          <w:sz w:val="24"/>
          <w:szCs w:val="24"/>
        </w:rPr>
      </w:pPr>
      <w:r w:rsidRPr="001D7AAC">
        <w:rPr>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6628EEA" w14:textId="77777777" w:rsidR="00566F6F" w:rsidRPr="001D7AAC" w:rsidRDefault="001D7AAC">
      <w:pPr>
        <w:pStyle w:val="a3"/>
        <w:spacing w:before="68"/>
        <w:ind w:right="131"/>
        <w:rPr>
          <w:sz w:val="24"/>
          <w:szCs w:val="24"/>
        </w:rPr>
      </w:pPr>
      <w:r w:rsidRPr="001D7AAC">
        <w:rPr>
          <w:sz w:val="24"/>
          <w:szCs w:val="24"/>
        </w:rPr>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профессиональные образовательные организации и организации высшего </w:t>
      </w:r>
      <w:r w:rsidRPr="001D7AAC">
        <w:rPr>
          <w:spacing w:val="-2"/>
          <w:sz w:val="24"/>
          <w:szCs w:val="24"/>
        </w:rPr>
        <w:t>образования;</w:t>
      </w:r>
    </w:p>
    <w:p w14:paraId="2E11637A" w14:textId="77777777" w:rsidR="00566F6F" w:rsidRPr="001D7AAC" w:rsidRDefault="001D7AAC">
      <w:pPr>
        <w:pStyle w:val="a3"/>
        <w:ind w:right="123"/>
        <w:rPr>
          <w:sz w:val="24"/>
          <w:szCs w:val="24"/>
        </w:rPr>
      </w:pPr>
      <w:r w:rsidRPr="001D7AAC">
        <w:rPr>
          <w:sz w:val="24"/>
          <w:szCs w:val="24"/>
        </w:rPr>
        <w:t>организация на базе пришкольного детского лагеря отдыха профориентационных смен, в работе которых принимают участие эксперты</w:t>
      </w:r>
      <w:r w:rsidRPr="001D7AAC">
        <w:rPr>
          <w:spacing w:val="40"/>
          <w:sz w:val="24"/>
          <w:szCs w:val="24"/>
        </w:rPr>
        <w:t xml:space="preserve"> </w:t>
      </w:r>
      <w:r w:rsidRPr="001D7AAC">
        <w:rPr>
          <w:sz w:val="24"/>
          <w:szCs w:val="24"/>
        </w:rPr>
        <w:t>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6C220932" w14:textId="77777777" w:rsidR="00566F6F" w:rsidRPr="001D7AAC" w:rsidRDefault="001D7AAC">
      <w:pPr>
        <w:pStyle w:val="a3"/>
        <w:ind w:right="124"/>
        <w:rPr>
          <w:sz w:val="24"/>
          <w:szCs w:val="24"/>
        </w:rPr>
      </w:pPr>
      <w:r w:rsidRPr="001D7AAC">
        <w:rPr>
          <w:sz w:val="24"/>
          <w:szCs w:val="24"/>
        </w:rPr>
        <w:t>совместное с педагогическими работниками изучение интернет ресурсов, посвященных выбору профессий, прохождение профориентационного онлайн- тестирования, прохождение онлайн курсов по интересующим профессиям</w:t>
      </w:r>
      <w:r w:rsidRPr="001D7AAC">
        <w:rPr>
          <w:spacing w:val="40"/>
          <w:sz w:val="24"/>
          <w:szCs w:val="24"/>
        </w:rPr>
        <w:t xml:space="preserve"> </w:t>
      </w:r>
      <w:r w:rsidRPr="001D7AAC">
        <w:rPr>
          <w:sz w:val="24"/>
          <w:szCs w:val="24"/>
        </w:rPr>
        <w:t>и направлениям образования;</w:t>
      </w:r>
    </w:p>
    <w:p w14:paraId="70C7C71C" w14:textId="77777777" w:rsidR="00566F6F" w:rsidRPr="001D7AAC" w:rsidRDefault="001D7AAC">
      <w:pPr>
        <w:pStyle w:val="a3"/>
        <w:ind w:right="124"/>
        <w:rPr>
          <w:sz w:val="24"/>
          <w:szCs w:val="24"/>
        </w:rPr>
      </w:pPr>
      <w:r w:rsidRPr="001D7AAC">
        <w:rPr>
          <w:sz w:val="24"/>
          <w:szCs w:val="24"/>
        </w:rPr>
        <w:t>участие в работе всероссийских профориентационных проектов, созданных</w:t>
      </w:r>
      <w:r w:rsidRPr="001D7AAC">
        <w:rPr>
          <w:spacing w:val="40"/>
          <w:sz w:val="24"/>
          <w:szCs w:val="24"/>
        </w:rPr>
        <w:t xml:space="preserve"> </w:t>
      </w:r>
      <w:r w:rsidRPr="001D7AAC">
        <w:rPr>
          <w:sz w:val="24"/>
          <w:szCs w:val="24"/>
        </w:rPr>
        <w:t>в сети интернет: просмотр лекций, решение учебно-тренировочных задач, участие</w:t>
      </w:r>
      <w:r w:rsidRPr="001D7AAC">
        <w:rPr>
          <w:spacing w:val="40"/>
          <w:sz w:val="24"/>
          <w:szCs w:val="24"/>
        </w:rPr>
        <w:t xml:space="preserve"> </w:t>
      </w:r>
      <w:r w:rsidRPr="001D7AAC">
        <w:rPr>
          <w:sz w:val="24"/>
          <w:szCs w:val="24"/>
        </w:rPr>
        <w:t>в мастер-классах, посещение открытых уроков;</w:t>
      </w:r>
    </w:p>
    <w:p w14:paraId="3B2E786E" w14:textId="77777777" w:rsidR="00566F6F" w:rsidRPr="001D7AAC" w:rsidRDefault="001D7AAC">
      <w:pPr>
        <w:pStyle w:val="a3"/>
        <w:ind w:right="123"/>
        <w:rPr>
          <w:sz w:val="24"/>
          <w:szCs w:val="24"/>
        </w:rPr>
      </w:pPr>
      <w:r w:rsidRPr="001D7AAC">
        <w:rPr>
          <w:sz w:val="24"/>
          <w:szCs w:val="24"/>
        </w:rPr>
        <w:t>индивидуальные консультации психолога для обучающихся и их родителей (законных представителей) по вопросам склонностей, способностей, дарований</w:t>
      </w:r>
      <w:r w:rsidRPr="001D7AAC">
        <w:rPr>
          <w:spacing w:val="40"/>
          <w:sz w:val="24"/>
          <w:szCs w:val="24"/>
        </w:rPr>
        <w:t xml:space="preserve"> </w:t>
      </w:r>
      <w:r w:rsidRPr="001D7AAC">
        <w:rPr>
          <w:sz w:val="24"/>
          <w:szCs w:val="24"/>
        </w:rPr>
        <w:t>и иных индивидуальных особенностей обучающихся, которые могут иметь значение в процессе выбора ими профессии;</w:t>
      </w:r>
    </w:p>
    <w:p w14:paraId="00CEE629" w14:textId="77777777" w:rsidR="00566F6F" w:rsidRPr="001D7AAC" w:rsidRDefault="001D7AAC">
      <w:pPr>
        <w:pStyle w:val="a3"/>
        <w:ind w:right="124"/>
        <w:rPr>
          <w:sz w:val="24"/>
          <w:szCs w:val="24"/>
        </w:rPr>
      </w:pPr>
      <w:r w:rsidRPr="001D7AAC">
        <w:rPr>
          <w:sz w:val="24"/>
          <w:szCs w:val="24"/>
        </w:rPr>
        <w:t>освоение обучающимися основ профессии в рамках различных курсов</w:t>
      </w:r>
      <w:r w:rsidRPr="001D7AAC">
        <w:rPr>
          <w:spacing w:val="40"/>
          <w:sz w:val="24"/>
          <w:szCs w:val="24"/>
        </w:rPr>
        <w:t xml:space="preserve"> </w:t>
      </w:r>
      <w:r w:rsidRPr="001D7AAC">
        <w:rPr>
          <w:sz w:val="24"/>
          <w:szCs w:val="24"/>
        </w:rPr>
        <w:t>по выбору, включенных в основную образовательную программу образовательной организации, или в рамках курсов дополнительного образования.</w:t>
      </w:r>
    </w:p>
    <w:p w14:paraId="1C607057" w14:textId="77777777" w:rsidR="00566F6F" w:rsidRPr="001D7AAC" w:rsidRDefault="001D7AAC">
      <w:pPr>
        <w:pStyle w:val="a3"/>
        <w:ind w:right="126"/>
        <w:rPr>
          <w:sz w:val="24"/>
          <w:szCs w:val="24"/>
        </w:rPr>
      </w:pPr>
      <w:r w:rsidRPr="001D7AAC">
        <w:rPr>
          <w:sz w:val="24"/>
          <w:szCs w:val="24"/>
        </w:rPr>
        <w:t>Система профориентационной работы с обучающимися с РАС в образовательной организации является комплексным, непрерывным и долговременным процессом. При этом важно учитывать, что зачастую трудности выбора профессиональной деятельности обучающимися с РАС определяются не технической или содержательной стороной профессии, а недостаточностью социально-коммуникативных навыков. В связи с этим профориентационные мероприятия, проводимые в рамках настоящего профиля, должны согласовываться</w:t>
      </w:r>
      <w:r w:rsidRPr="001D7AAC">
        <w:rPr>
          <w:spacing w:val="40"/>
          <w:sz w:val="24"/>
          <w:szCs w:val="24"/>
        </w:rPr>
        <w:t xml:space="preserve"> </w:t>
      </w:r>
      <w:r w:rsidRPr="001D7AAC">
        <w:rPr>
          <w:sz w:val="24"/>
          <w:szCs w:val="24"/>
        </w:rPr>
        <w:t>и координироваться с программами и тематическими планами учебных дисциплин (такими как «технология», «информатика», др.), программой коррекционной</w:t>
      </w:r>
      <w:r w:rsidRPr="001D7AAC">
        <w:rPr>
          <w:spacing w:val="40"/>
          <w:sz w:val="24"/>
          <w:szCs w:val="24"/>
        </w:rPr>
        <w:t xml:space="preserve"> </w:t>
      </w:r>
      <w:r w:rsidRPr="001D7AAC">
        <w:rPr>
          <w:sz w:val="24"/>
          <w:szCs w:val="24"/>
        </w:rPr>
        <w:t xml:space="preserve">работы. Работа в рамках модуля </w:t>
      </w:r>
      <w:r w:rsidRPr="001D7AAC">
        <w:rPr>
          <w:sz w:val="24"/>
          <w:szCs w:val="24"/>
        </w:rPr>
        <w:lastRenderedPageBreak/>
        <w:t>«Профориентация» позволяет определить склонности и предпочтения обучающихся с РАС, связанные с профессиональной деятельностью, сильные стороны обучающихся, на которые можно опираться при выборе будущей профессии, а также возможные ограничения.</w:t>
      </w:r>
    </w:p>
    <w:p w14:paraId="3AC26AFC" w14:textId="77777777" w:rsidR="00566F6F" w:rsidRPr="001D7AAC" w:rsidRDefault="00566F6F">
      <w:pPr>
        <w:pStyle w:val="a3"/>
        <w:ind w:left="0" w:firstLine="0"/>
        <w:jc w:val="left"/>
        <w:rPr>
          <w:sz w:val="24"/>
          <w:szCs w:val="24"/>
        </w:rPr>
      </w:pPr>
    </w:p>
    <w:p w14:paraId="4F8F1F6C" w14:textId="77777777" w:rsidR="00566F6F" w:rsidRPr="001D7AAC" w:rsidRDefault="001D7AAC">
      <w:pPr>
        <w:pStyle w:val="a3"/>
        <w:spacing w:line="322" w:lineRule="exact"/>
        <w:ind w:left="893" w:firstLine="0"/>
        <w:rPr>
          <w:sz w:val="24"/>
          <w:szCs w:val="24"/>
        </w:rPr>
      </w:pPr>
      <w:r w:rsidRPr="001D7AAC">
        <w:rPr>
          <w:sz w:val="24"/>
          <w:szCs w:val="24"/>
        </w:rPr>
        <w:t>Модуль</w:t>
      </w:r>
      <w:r w:rsidRPr="001D7AAC">
        <w:rPr>
          <w:spacing w:val="-13"/>
          <w:sz w:val="24"/>
          <w:szCs w:val="24"/>
        </w:rPr>
        <w:t xml:space="preserve"> </w:t>
      </w:r>
      <w:r w:rsidRPr="001D7AAC">
        <w:rPr>
          <w:sz w:val="24"/>
          <w:szCs w:val="24"/>
        </w:rPr>
        <w:t>«Школьные</w:t>
      </w:r>
      <w:r w:rsidRPr="001D7AAC">
        <w:rPr>
          <w:spacing w:val="-13"/>
          <w:sz w:val="24"/>
          <w:szCs w:val="24"/>
        </w:rPr>
        <w:t xml:space="preserve"> </w:t>
      </w:r>
      <w:r w:rsidRPr="001D7AAC">
        <w:rPr>
          <w:spacing w:val="-2"/>
          <w:sz w:val="24"/>
          <w:szCs w:val="24"/>
        </w:rPr>
        <w:t>медиа»</w:t>
      </w:r>
    </w:p>
    <w:p w14:paraId="419A23B1" w14:textId="016B7543" w:rsidR="00566F6F" w:rsidRPr="001B6F4A" w:rsidRDefault="001D7AAC" w:rsidP="001B6F4A">
      <w:pPr>
        <w:ind w:left="114" w:right="124" w:firstLine="709"/>
        <w:jc w:val="both"/>
        <w:rPr>
          <w:i/>
          <w:sz w:val="24"/>
          <w:szCs w:val="24"/>
        </w:rPr>
      </w:pPr>
      <w:r w:rsidRPr="001D7AAC">
        <w:rPr>
          <w:sz w:val="24"/>
          <w:szCs w:val="24"/>
        </w:rPr>
        <w:t>Цель школьных медиа (совместно создаваемых обучающимися</w:t>
      </w:r>
      <w:r w:rsidRPr="001D7AAC">
        <w:rPr>
          <w:spacing w:val="40"/>
          <w:sz w:val="24"/>
          <w:szCs w:val="24"/>
        </w:rPr>
        <w:t xml:space="preserve"> </w:t>
      </w:r>
      <w:r w:rsidRPr="001D7AAC">
        <w:rPr>
          <w:sz w:val="24"/>
          <w:szCs w:val="24"/>
        </w:rPr>
        <w:t xml:space="preserve">и педагогическими работниками средств распространения текстовой, аудио и видео 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 </w:t>
      </w:r>
      <w:r w:rsidRPr="001D7AAC">
        <w:rPr>
          <w:i/>
          <w:sz w:val="24"/>
          <w:szCs w:val="24"/>
        </w:rPr>
        <w:t>(примечание: приведенный ниже перечень видов и форм деятельности носит примерный характер. Если образовательная организация в организации процесса воспитания использует потенциал школьных медиа, то в данном модуле Программы ее разработчикам необходимо описать те виды</w:t>
      </w:r>
      <w:r w:rsidRPr="001D7AAC">
        <w:rPr>
          <w:i/>
          <w:spacing w:val="36"/>
          <w:sz w:val="24"/>
          <w:szCs w:val="24"/>
        </w:rPr>
        <w:t xml:space="preserve">  </w:t>
      </w:r>
      <w:r w:rsidRPr="001D7AAC">
        <w:rPr>
          <w:i/>
          <w:sz w:val="24"/>
          <w:szCs w:val="24"/>
        </w:rPr>
        <w:t>и</w:t>
      </w:r>
      <w:r w:rsidRPr="001D7AAC">
        <w:rPr>
          <w:i/>
          <w:spacing w:val="37"/>
          <w:sz w:val="24"/>
          <w:szCs w:val="24"/>
        </w:rPr>
        <w:t xml:space="preserve">  </w:t>
      </w:r>
      <w:r w:rsidRPr="001D7AAC">
        <w:rPr>
          <w:i/>
          <w:sz w:val="24"/>
          <w:szCs w:val="24"/>
        </w:rPr>
        <w:t>формы</w:t>
      </w:r>
      <w:r w:rsidRPr="001D7AAC">
        <w:rPr>
          <w:i/>
          <w:spacing w:val="36"/>
          <w:sz w:val="24"/>
          <w:szCs w:val="24"/>
        </w:rPr>
        <w:t xml:space="preserve">  </w:t>
      </w:r>
      <w:r w:rsidRPr="001D7AAC">
        <w:rPr>
          <w:i/>
          <w:sz w:val="24"/>
          <w:szCs w:val="24"/>
        </w:rPr>
        <w:t>деятельности,</w:t>
      </w:r>
      <w:r w:rsidRPr="001D7AAC">
        <w:rPr>
          <w:i/>
          <w:spacing w:val="36"/>
          <w:sz w:val="24"/>
          <w:szCs w:val="24"/>
        </w:rPr>
        <w:t xml:space="preserve">  </w:t>
      </w:r>
      <w:r w:rsidRPr="001D7AAC">
        <w:rPr>
          <w:i/>
          <w:sz w:val="24"/>
          <w:szCs w:val="24"/>
        </w:rPr>
        <w:t>которые</w:t>
      </w:r>
      <w:r w:rsidRPr="001D7AAC">
        <w:rPr>
          <w:i/>
          <w:spacing w:val="36"/>
          <w:sz w:val="24"/>
          <w:szCs w:val="24"/>
        </w:rPr>
        <w:t xml:space="preserve">  </w:t>
      </w:r>
      <w:r w:rsidRPr="001D7AAC">
        <w:rPr>
          <w:i/>
          <w:sz w:val="24"/>
          <w:szCs w:val="24"/>
        </w:rPr>
        <w:t>используются</w:t>
      </w:r>
      <w:r w:rsidRPr="001D7AAC">
        <w:rPr>
          <w:i/>
          <w:spacing w:val="36"/>
          <w:sz w:val="24"/>
          <w:szCs w:val="24"/>
        </w:rPr>
        <w:t xml:space="preserve">  </w:t>
      </w:r>
      <w:r w:rsidRPr="001D7AAC">
        <w:rPr>
          <w:i/>
          <w:sz w:val="24"/>
          <w:szCs w:val="24"/>
        </w:rPr>
        <w:t>в</w:t>
      </w:r>
      <w:r w:rsidRPr="001D7AAC">
        <w:rPr>
          <w:i/>
          <w:spacing w:val="36"/>
          <w:sz w:val="24"/>
          <w:szCs w:val="24"/>
        </w:rPr>
        <w:t xml:space="preserve">  </w:t>
      </w:r>
      <w:r w:rsidRPr="001D7AAC">
        <w:rPr>
          <w:i/>
          <w:sz w:val="24"/>
          <w:szCs w:val="24"/>
        </w:rPr>
        <w:t>работе</w:t>
      </w:r>
      <w:r w:rsidRPr="001D7AAC">
        <w:rPr>
          <w:i/>
          <w:spacing w:val="36"/>
          <w:sz w:val="24"/>
          <w:szCs w:val="24"/>
        </w:rPr>
        <w:t xml:space="preserve">  </w:t>
      </w:r>
      <w:r w:rsidRPr="001D7AAC">
        <w:rPr>
          <w:i/>
          <w:sz w:val="24"/>
          <w:szCs w:val="24"/>
        </w:rPr>
        <w:t>именно</w:t>
      </w:r>
      <w:r w:rsidRPr="001D7AAC">
        <w:rPr>
          <w:i/>
          <w:spacing w:val="36"/>
          <w:sz w:val="24"/>
          <w:szCs w:val="24"/>
        </w:rPr>
        <w:t xml:space="preserve">  </w:t>
      </w:r>
      <w:r w:rsidRPr="001D7AAC">
        <w:rPr>
          <w:i/>
          <w:sz w:val="24"/>
          <w:szCs w:val="24"/>
        </w:rPr>
        <w:t>их</w:t>
      </w:r>
      <w:r w:rsidR="001B6F4A">
        <w:rPr>
          <w:i/>
          <w:sz w:val="24"/>
          <w:szCs w:val="24"/>
        </w:rPr>
        <w:t xml:space="preserve"> </w:t>
      </w:r>
      <w:r w:rsidRPr="001D7AAC">
        <w:rPr>
          <w:i/>
          <w:sz w:val="24"/>
          <w:szCs w:val="24"/>
        </w:rPr>
        <w:t>образовательной организации. При этом в их реализации педагогическим работникам важно ориентироваться на целевые приоритеты, связанные с возрастными особенностями их воспитанников)</w:t>
      </w:r>
      <w:r w:rsidRPr="001D7AAC">
        <w:rPr>
          <w:sz w:val="24"/>
          <w:szCs w:val="24"/>
        </w:rPr>
        <w:t>:</w:t>
      </w:r>
    </w:p>
    <w:p w14:paraId="5158071B" w14:textId="77777777" w:rsidR="00566F6F" w:rsidRPr="001D7AAC" w:rsidRDefault="001D7AAC">
      <w:pPr>
        <w:pStyle w:val="a3"/>
        <w:ind w:right="129"/>
        <w:rPr>
          <w:sz w:val="24"/>
          <w:szCs w:val="24"/>
        </w:rPr>
      </w:pPr>
      <w:r w:rsidRPr="001D7AAC">
        <w:rPr>
          <w:sz w:val="24"/>
          <w:szCs w:val="24"/>
        </w:rPr>
        <w:t>разновозрастный редакционный совет обучающихся, обучающихся старших классов и консультирующих их педагогических работников, целью которого является освещение (через газету, радио или телевидение образовательной организации)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14:paraId="39156D6D" w14:textId="77777777" w:rsidR="00566F6F" w:rsidRPr="001D7AAC" w:rsidRDefault="001D7AAC">
      <w:pPr>
        <w:pStyle w:val="a3"/>
        <w:ind w:right="126"/>
        <w:rPr>
          <w:sz w:val="24"/>
          <w:szCs w:val="24"/>
        </w:rPr>
      </w:pPr>
      <w:r w:rsidRPr="001D7AAC">
        <w:rPr>
          <w:sz w:val="24"/>
          <w:szCs w:val="24"/>
        </w:rPr>
        <w:t>газета образовательной организации для обучающихся старших классов, на страницах</w:t>
      </w:r>
      <w:r w:rsidRPr="001D7AAC">
        <w:rPr>
          <w:spacing w:val="-1"/>
          <w:sz w:val="24"/>
          <w:szCs w:val="24"/>
        </w:rPr>
        <w:t xml:space="preserve"> </w:t>
      </w:r>
      <w:r w:rsidRPr="001D7AAC">
        <w:rPr>
          <w:sz w:val="24"/>
          <w:szCs w:val="24"/>
        </w:rPr>
        <w:t>которой</w:t>
      </w:r>
      <w:r w:rsidRPr="001D7AAC">
        <w:rPr>
          <w:spacing w:val="-2"/>
          <w:sz w:val="24"/>
          <w:szCs w:val="24"/>
        </w:rPr>
        <w:t xml:space="preserve"> </w:t>
      </w:r>
      <w:r w:rsidRPr="001D7AAC">
        <w:rPr>
          <w:sz w:val="24"/>
          <w:szCs w:val="24"/>
        </w:rPr>
        <w:t>ими</w:t>
      </w:r>
      <w:r w:rsidRPr="001D7AAC">
        <w:rPr>
          <w:spacing w:val="-1"/>
          <w:sz w:val="24"/>
          <w:szCs w:val="24"/>
        </w:rPr>
        <w:t xml:space="preserve"> </w:t>
      </w:r>
      <w:r w:rsidRPr="001D7AAC">
        <w:rPr>
          <w:sz w:val="24"/>
          <w:szCs w:val="24"/>
        </w:rPr>
        <w:t>размещаются</w:t>
      </w:r>
      <w:r w:rsidRPr="001D7AAC">
        <w:rPr>
          <w:spacing w:val="-1"/>
          <w:sz w:val="24"/>
          <w:szCs w:val="24"/>
        </w:rPr>
        <w:t xml:space="preserve"> </w:t>
      </w:r>
      <w:r w:rsidRPr="001D7AAC">
        <w:rPr>
          <w:sz w:val="24"/>
          <w:szCs w:val="24"/>
        </w:rPr>
        <w:t>материалы о</w:t>
      </w:r>
      <w:r w:rsidRPr="001D7AAC">
        <w:rPr>
          <w:spacing w:val="-1"/>
          <w:sz w:val="24"/>
          <w:szCs w:val="24"/>
        </w:rPr>
        <w:t xml:space="preserve"> </w:t>
      </w:r>
      <w:r w:rsidRPr="001D7AAC">
        <w:rPr>
          <w:sz w:val="24"/>
          <w:szCs w:val="24"/>
        </w:rPr>
        <w:t>профессиональных</w:t>
      </w:r>
      <w:r w:rsidRPr="001D7AAC">
        <w:rPr>
          <w:spacing w:val="-1"/>
          <w:sz w:val="24"/>
          <w:szCs w:val="24"/>
        </w:rPr>
        <w:t xml:space="preserve"> </w:t>
      </w:r>
      <w:r w:rsidRPr="001D7AAC">
        <w:rPr>
          <w:sz w:val="24"/>
          <w:szCs w:val="24"/>
        </w:rPr>
        <w:t>организациях, об организациях высшего образования и востребованных рабочих вакансиях, которые могут быть интересны обучающимся;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14:paraId="0613C78B" w14:textId="77777777" w:rsidR="00566F6F" w:rsidRPr="001D7AAC" w:rsidRDefault="001D7AAC">
      <w:pPr>
        <w:pStyle w:val="a3"/>
        <w:ind w:right="126"/>
        <w:rPr>
          <w:sz w:val="24"/>
          <w:szCs w:val="24"/>
        </w:rPr>
      </w:pPr>
      <w:r w:rsidRPr="001D7AAC">
        <w:rPr>
          <w:sz w:val="24"/>
          <w:szCs w:val="24"/>
        </w:rPr>
        <w:t>медиацентр образовательной организации – созданная из заинтересованных добровольцев группа информационно-технической поддержки мероприятий образовательной организации,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3FDAC3E9" w14:textId="77777777" w:rsidR="00566F6F" w:rsidRPr="001D7AAC" w:rsidRDefault="001D7AAC">
      <w:pPr>
        <w:pStyle w:val="a3"/>
        <w:ind w:right="126"/>
        <w:rPr>
          <w:sz w:val="24"/>
          <w:szCs w:val="24"/>
        </w:rPr>
      </w:pPr>
      <w:r w:rsidRPr="001D7AAC">
        <w:rPr>
          <w:sz w:val="24"/>
          <w:szCs w:val="24"/>
        </w:rPr>
        <w:t>интернет-группа образовательной организации–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образовательной организации вопросы;</w:t>
      </w:r>
    </w:p>
    <w:p w14:paraId="469AA620" w14:textId="77777777" w:rsidR="00566F6F" w:rsidRPr="001D7AAC" w:rsidRDefault="001D7AAC">
      <w:pPr>
        <w:pStyle w:val="a3"/>
        <w:ind w:right="129"/>
        <w:rPr>
          <w:sz w:val="24"/>
          <w:szCs w:val="24"/>
        </w:rPr>
      </w:pPr>
      <w:r w:rsidRPr="001D7AAC">
        <w:rPr>
          <w:sz w:val="24"/>
          <w:szCs w:val="24"/>
        </w:rPr>
        <w:t>киностудия образовательной организации,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35E3E35B" w14:textId="77777777" w:rsidR="00566F6F" w:rsidRPr="001D7AAC" w:rsidRDefault="001D7AAC">
      <w:pPr>
        <w:pStyle w:val="a3"/>
        <w:ind w:right="133"/>
        <w:rPr>
          <w:sz w:val="24"/>
          <w:szCs w:val="24"/>
        </w:rPr>
      </w:pPr>
      <w:r w:rsidRPr="001D7AAC">
        <w:rPr>
          <w:sz w:val="24"/>
          <w:szCs w:val="24"/>
        </w:rPr>
        <w:t>участие обучающихся в региональных или всероссийских конкурсах школьных медиа.</w:t>
      </w:r>
    </w:p>
    <w:p w14:paraId="0295E9B6" w14:textId="77777777" w:rsidR="00566F6F" w:rsidRPr="001D7AAC" w:rsidRDefault="00566F6F">
      <w:pPr>
        <w:pStyle w:val="a3"/>
        <w:ind w:left="0" w:firstLine="0"/>
        <w:jc w:val="left"/>
        <w:rPr>
          <w:sz w:val="24"/>
          <w:szCs w:val="24"/>
        </w:rPr>
      </w:pPr>
    </w:p>
    <w:p w14:paraId="4C33A1D0" w14:textId="77777777" w:rsidR="00566F6F" w:rsidRPr="001D7AAC" w:rsidRDefault="001D7AAC">
      <w:pPr>
        <w:pStyle w:val="a3"/>
        <w:spacing w:line="322" w:lineRule="exact"/>
        <w:ind w:left="893" w:firstLine="0"/>
        <w:rPr>
          <w:sz w:val="24"/>
          <w:szCs w:val="24"/>
        </w:rPr>
      </w:pPr>
      <w:r w:rsidRPr="001D7AAC">
        <w:rPr>
          <w:spacing w:val="-2"/>
          <w:sz w:val="24"/>
          <w:szCs w:val="24"/>
        </w:rPr>
        <w:t>Модуль</w:t>
      </w:r>
      <w:r w:rsidRPr="001D7AAC">
        <w:rPr>
          <w:spacing w:val="3"/>
          <w:sz w:val="24"/>
          <w:szCs w:val="24"/>
        </w:rPr>
        <w:t xml:space="preserve"> </w:t>
      </w:r>
      <w:r w:rsidRPr="001D7AAC">
        <w:rPr>
          <w:spacing w:val="-2"/>
          <w:sz w:val="24"/>
          <w:szCs w:val="24"/>
        </w:rPr>
        <w:t>«Организация</w:t>
      </w:r>
      <w:r w:rsidRPr="001D7AAC">
        <w:rPr>
          <w:spacing w:val="4"/>
          <w:sz w:val="24"/>
          <w:szCs w:val="24"/>
        </w:rPr>
        <w:t xml:space="preserve"> </w:t>
      </w:r>
      <w:r w:rsidRPr="001D7AAC">
        <w:rPr>
          <w:spacing w:val="-2"/>
          <w:sz w:val="24"/>
          <w:szCs w:val="24"/>
        </w:rPr>
        <w:t>предметно-эстетической</w:t>
      </w:r>
      <w:r w:rsidRPr="001D7AAC">
        <w:rPr>
          <w:spacing w:val="6"/>
          <w:sz w:val="24"/>
          <w:szCs w:val="24"/>
        </w:rPr>
        <w:t xml:space="preserve"> </w:t>
      </w:r>
      <w:r w:rsidRPr="001D7AAC">
        <w:rPr>
          <w:spacing w:val="-2"/>
          <w:sz w:val="24"/>
          <w:szCs w:val="24"/>
        </w:rPr>
        <w:t>среды»</w:t>
      </w:r>
    </w:p>
    <w:p w14:paraId="0FA205AA" w14:textId="0FA45075" w:rsidR="00566F6F" w:rsidRPr="001B6F4A" w:rsidRDefault="001D7AAC" w:rsidP="001B6F4A">
      <w:pPr>
        <w:ind w:left="114" w:right="126" w:firstLine="709"/>
        <w:jc w:val="both"/>
        <w:rPr>
          <w:i/>
          <w:sz w:val="24"/>
          <w:szCs w:val="24"/>
        </w:rPr>
      </w:pPr>
      <w:r w:rsidRPr="001D7AAC">
        <w:rPr>
          <w:sz w:val="24"/>
          <w:szCs w:val="24"/>
        </w:rPr>
        <w:t xml:space="preserve">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 </w:t>
      </w:r>
      <w:r w:rsidRPr="001D7AAC">
        <w:rPr>
          <w:i/>
          <w:sz w:val="24"/>
          <w:szCs w:val="24"/>
        </w:rPr>
        <w:t>(примечание: приведенный ниже перечень форм работы со средой носит примерный характер. Если в организации процесса воспитания</w:t>
      </w:r>
      <w:r w:rsidRPr="001D7AAC">
        <w:rPr>
          <w:i/>
          <w:spacing w:val="5"/>
          <w:sz w:val="24"/>
          <w:szCs w:val="24"/>
        </w:rPr>
        <w:t xml:space="preserve"> </w:t>
      </w:r>
      <w:r w:rsidRPr="001D7AAC">
        <w:rPr>
          <w:i/>
          <w:sz w:val="24"/>
          <w:szCs w:val="24"/>
        </w:rPr>
        <w:t>используется</w:t>
      </w:r>
      <w:r w:rsidRPr="001D7AAC">
        <w:rPr>
          <w:i/>
          <w:spacing w:val="5"/>
          <w:sz w:val="24"/>
          <w:szCs w:val="24"/>
        </w:rPr>
        <w:t xml:space="preserve"> </w:t>
      </w:r>
      <w:r w:rsidRPr="001D7AAC">
        <w:rPr>
          <w:i/>
          <w:sz w:val="24"/>
          <w:szCs w:val="24"/>
        </w:rPr>
        <w:t>потенциал</w:t>
      </w:r>
      <w:r w:rsidRPr="001D7AAC">
        <w:rPr>
          <w:i/>
          <w:spacing w:val="6"/>
          <w:sz w:val="24"/>
          <w:szCs w:val="24"/>
        </w:rPr>
        <w:t xml:space="preserve"> </w:t>
      </w:r>
      <w:r w:rsidRPr="001D7AAC">
        <w:rPr>
          <w:i/>
          <w:sz w:val="24"/>
          <w:szCs w:val="24"/>
        </w:rPr>
        <w:t>предметно-эстетической</w:t>
      </w:r>
      <w:r w:rsidRPr="001D7AAC">
        <w:rPr>
          <w:i/>
          <w:spacing w:val="6"/>
          <w:sz w:val="24"/>
          <w:szCs w:val="24"/>
        </w:rPr>
        <w:t xml:space="preserve"> </w:t>
      </w:r>
      <w:r w:rsidRPr="001D7AAC">
        <w:rPr>
          <w:i/>
          <w:sz w:val="24"/>
          <w:szCs w:val="24"/>
        </w:rPr>
        <w:t>среды,</w:t>
      </w:r>
      <w:r w:rsidRPr="001D7AAC">
        <w:rPr>
          <w:i/>
          <w:spacing w:val="6"/>
          <w:sz w:val="24"/>
          <w:szCs w:val="24"/>
        </w:rPr>
        <w:t xml:space="preserve"> </w:t>
      </w:r>
      <w:r w:rsidRPr="001D7AAC">
        <w:rPr>
          <w:i/>
          <w:sz w:val="24"/>
          <w:szCs w:val="24"/>
        </w:rPr>
        <w:t>то</w:t>
      </w:r>
      <w:r w:rsidRPr="001D7AAC">
        <w:rPr>
          <w:i/>
          <w:spacing w:val="5"/>
          <w:sz w:val="24"/>
          <w:szCs w:val="24"/>
        </w:rPr>
        <w:t xml:space="preserve"> </w:t>
      </w:r>
      <w:r w:rsidRPr="001D7AAC">
        <w:rPr>
          <w:i/>
          <w:sz w:val="24"/>
          <w:szCs w:val="24"/>
        </w:rPr>
        <w:t>в</w:t>
      </w:r>
      <w:r w:rsidRPr="001D7AAC">
        <w:rPr>
          <w:i/>
          <w:spacing w:val="7"/>
          <w:sz w:val="24"/>
          <w:szCs w:val="24"/>
        </w:rPr>
        <w:t xml:space="preserve"> </w:t>
      </w:r>
      <w:r w:rsidRPr="001D7AAC">
        <w:rPr>
          <w:i/>
          <w:spacing w:val="-2"/>
          <w:sz w:val="24"/>
          <w:szCs w:val="24"/>
        </w:rPr>
        <w:t>данном</w:t>
      </w:r>
      <w:r w:rsidR="001B6F4A">
        <w:rPr>
          <w:i/>
          <w:sz w:val="24"/>
          <w:szCs w:val="24"/>
        </w:rPr>
        <w:t xml:space="preserve"> </w:t>
      </w:r>
      <w:r w:rsidRPr="001D7AAC">
        <w:rPr>
          <w:i/>
          <w:sz w:val="24"/>
          <w:szCs w:val="24"/>
        </w:rPr>
        <w:t>модуле Программы необходимо описать формы работы, которые используются в данной образовательной организации)</w:t>
      </w:r>
      <w:r w:rsidRPr="001D7AAC">
        <w:rPr>
          <w:sz w:val="24"/>
          <w:szCs w:val="24"/>
        </w:rPr>
        <w:t>:</w:t>
      </w:r>
    </w:p>
    <w:p w14:paraId="55BFF9F6" w14:textId="77777777" w:rsidR="00566F6F" w:rsidRPr="001D7AAC" w:rsidRDefault="001D7AAC">
      <w:pPr>
        <w:pStyle w:val="a3"/>
        <w:ind w:right="127"/>
        <w:rPr>
          <w:sz w:val="24"/>
          <w:szCs w:val="24"/>
        </w:rPr>
      </w:pPr>
      <w:r w:rsidRPr="001D7AAC">
        <w:rPr>
          <w:sz w:val="24"/>
          <w:szCs w:val="24"/>
        </w:rPr>
        <w:t xml:space="preserve">оформление интерьера помещений образовательной организации (вестибюля, коридоров, </w:t>
      </w:r>
      <w:r w:rsidRPr="001D7AAC">
        <w:rPr>
          <w:sz w:val="24"/>
          <w:szCs w:val="24"/>
        </w:rPr>
        <w:lastRenderedPageBreak/>
        <w:t>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40E53CD7" w14:textId="77777777" w:rsidR="00566F6F" w:rsidRPr="001D7AAC" w:rsidRDefault="001D7AAC">
      <w:pPr>
        <w:pStyle w:val="a3"/>
        <w:ind w:right="126"/>
        <w:rPr>
          <w:sz w:val="24"/>
          <w:szCs w:val="24"/>
        </w:rPr>
      </w:pPr>
      <w:r w:rsidRPr="001D7AAC">
        <w:rPr>
          <w:sz w:val="24"/>
          <w:szCs w:val="24"/>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w:t>
      </w:r>
    </w:p>
    <w:p w14:paraId="355BE237" w14:textId="77777777" w:rsidR="00566F6F" w:rsidRPr="001D7AAC" w:rsidRDefault="001D7AAC">
      <w:pPr>
        <w:pStyle w:val="a3"/>
        <w:ind w:right="126"/>
        <w:rPr>
          <w:sz w:val="24"/>
          <w:szCs w:val="24"/>
        </w:rPr>
      </w:pPr>
      <w:r w:rsidRPr="001D7AAC">
        <w:rPr>
          <w:sz w:val="24"/>
          <w:szCs w:val="24"/>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w:t>
      </w:r>
      <w:r w:rsidRPr="001D7AAC">
        <w:rPr>
          <w:spacing w:val="-2"/>
          <w:sz w:val="24"/>
          <w:szCs w:val="24"/>
        </w:rPr>
        <w:t>отдыха;</w:t>
      </w:r>
    </w:p>
    <w:p w14:paraId="21023737" w14:textId="77777777" w:rsidR="00566F6F" w:rsidRPr="001D7AAC" w:rsidRDefault="001D7AAC">
      <w:pPr>
        <w:pStyle w:val="a3"/>
        <w:ind w:right="126"/>
        <w:rPr>
          <w:sz w:val="24"/>
          <w:szCs w:val="24"/>
        </w:rPr>
      </w:pPr>
      <w:r w:rsidRPr="001D7AAC">
        <w:rPr>
          <w:sz w:val="24"/>
          <w:szCs w:val="24"/>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и педагогические работники могут выставлять для общего пользования свои книги, а также брать с них для чтения любые другие;</w:t>
      </w:r>
    </w:p>
    <w:p w14:paraId="6D0D0DA6" w14:textId="77777777" w:rsidR="00566F6F" w:rsidRPr="001D7AAC" w:rsidRDefault="001D7AAC">
      <w:pPr>
        <w:pStyle w:val="a3"/>
        <w:ind w:right="126"/>
        <w:rPr>
          <w:sz w:val="24"/>
          <w:szCs w:val="24"/>
        </w:rPr>
      </w:pPr>
      <w:r w:rsidRPr="001D7AAC">
        <w:rPr>
          <w:sz w:val="24"/>
          <w:szCs w:val="24"/>
        </w:rPr>
        <w:t>благоустройство классных кабинетов, осуществляемое классными руководителями вместе с обучающимся 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w:t>
      </w:r>
    </w:p>
    <w:p w14:paraId="28D17CE3" w14:textId="77777777" w:rsidR="00566F6F" w:rsidRPr="001D7AAC" w:rsidRDefault="001D7AAC">
      <w:pPr>
        <w:pStyle w:val="a3"/>
        <w:ind w:right="126"/>
        <w:rPr>
          <w:sz w:val="24"/>
          <w:szCs w:val="24"/>
        </w:rPr>
      </w:pPr>
      <w:r w:rsidRPr="001D7AAC">
        <w:rPr>
          <w:sz w:val="24"/>
          <w:szCs w:val="24"/>
        </w:rPr>
        <w:t>размещение в коридорах и рекреациях образовательной организации экспонатов школьного экспериментариума – набора приспособлений для</w:t>
      </w:r>
      <w:r w:rsidRPr="001D7AAC">
        <w:rPr>
          <w:spacing w:val="40"/>
          <w:sz w:val="24"/>
          <w:szCs w:val="24"/>
        </w:rPr>
        <w:t xml:space="preserve"> </w:t>
      </w:r>
      <w:r w:rsidRPr="001D7AAC">
        <w:rPr>
          <w:sz w:val="24"/>
          <w:szCs w:val="24"/>
        </w:rPr>
        <w:t>проведения заинтересованными обучающимися несложных и безопасных технических экспериментов;</w:t>
      </w:r>
    </w:p>
    <w:p w14:paraId="07B0D361" w14:textId="77777777" w:rsidR="00566F6F" w:rsidRPr="001D7AAC" w:rsidRDefault="001D7AAC">
      <w:pPr>
        <w:pStyle w:val="a3"/>
        <w:ind w:right="127"/>
        <w:rPr>
          <w:sz w:val="24"/>
          <w:szCs w:val="24"/>
        </w:rPr>
      </w:pPr>
      <w:r w:rsidRPr="001D7AAC">
        <w:rPr>
          <w:sz w:val="24"/>
          <w:szCs w:val="24"/>
        </w:rPr>
        <w:t>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т.п.);</w:t>
      </w:r>
    </w:p>
    <w:p w14:paraId="25A9EB95" w14:textId="77777777" w:rsidR="00566F6F" w:rsidRPr="001D7AAC" w:rsidRDefault="001D7AAC">
      <w:pPr>
        <w:pStyle w:val="a3"/>
        <w:ind w:right="126"/>
        <w:rPr>
          <w:sz w:val="24"/>
          <w:szCs w:val="24"/>
        </w:rPr>
      </w:pPr>
      <w:r w:rsidRPr="001D7AAC">
        <w:rPr>
          <w:sz w:val="24"/>
          <w:szCs w:val="24"/>
        </w:rPr>
        <w:t>совместная с обучающимися разработка, создание и популяризация особой символики образовательной организации (флаг, гимн, эмблема, логотип образовательной организации,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02BF8794" w14:textId="77777777" w:rsidR="00566F6F" w:rsidRPr="001D7AAC" w:rsidRDefault="001D7AAC">
      <w:pPr>
        <w:pStyle w:val="a3"/>
        <w:ind w:right="124"/>
        <w:rPr>
          <w:sz w:val="24"/>
          <w:szCs w:val="24"/>
        </w:rPr>
      </w:pPr>
      <w:r w:rsidRPr="001D7AAC">
        <w:rPr>
          <w:sz w:val="24"/>
          <w:szCs w:val="24"/>
        </w:rPr>
        <w:t>регулярная организация и проведение конкурсов творческих проектов</w:t>
      </w:r>
      <w:r w:rsidRPr="001D7AAC">
        <w:rPr>
          <w:spacing w:val="40"/>
          <w:sz w:val="24"/>
          <w:szCs w:val="24"/>
        </w:rPr>
        <w:t xml:space="preserve"> </w:t>
      </w:r>
      <w:r w:rsidRPr="001D7AAC">
        <w:rPr>
          <w:sz w:val="24"/>
          <w:szCs w:val="24"/>
        </w:rPr>
        <w:t xml:space="preserve">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w:t>
      </w:r>
      <w:r w:rsidRPr="001D7AAC">
        <w:rPr>
          <w:spacing w:val="-2"/>
          <w:sz w:val="24"/>
          <w:szCs w:val="24"/>
        </w:rPr>
        <w:t>мест);</w:t>
      </w:r>
    </w:p>
    <w:p w14:paraId="6CFE44D6" w14:textId="38E75F16" w:rsidR="00566F6F" w:rsidRPr="001D7AAC" w:rsidRDefault="001D7AAC" w:rsidP="001B6F4A">
      <w:pPr>
        <w:pStyle w:val="a3"/>
        <w:spacing w:before="1"/>
        <w:ind w:right="122"/>
        <w:rPr>
          <w:sz w:val="24"/>
          <w:szCs w:val="24"/>
        </w:rPr>
      </w:pPr>
      <w:r w:rsidRPr="001D7AAC">
        <w:rPr>
          <w:sz w:val="24"/>
          <w:szCs w:val="24"/>
        </w:rPr>
        <w:t>акцентирование внимания обучающихся посредством элементов предметно- эстетической</w:t>
      </w:r>
      <w:r w:rsidRPr="001D7AAC">
        <w:rPr>
          <w:spacing w:val="72"/>
          <w:sz w:val="24"/>
          <w:szCs w:val="24"/>
        </w:rPr>
        <w:t xml:space="preserve"> </w:t>
      </w:r>
      <w:r w:rsidRPr="001D7AAC">
        <w:rPr>
          <w:sz w:val="24"/>
          <w:szCs w:val="24"/>
        </w:rPr>
        <w:t>среды</w:t>
      </w:r>
      <w:r w:rsidRPr="001D7AAC">
        <w:rPr>
          <w:spacing w:val="74"/>
          <w:sz w:val="24"/>
          <w:szCs w:val="24"/>
        </w:rPr>
        <w:t xml:space="preserve"> </w:t>
      </w:r>
      <w:r w:rsidRPr="001D7AAC">
        <w:rPr>
          <w:sz w:val="24"/>
          <w:szCs w:val="24"/>
        </w:rPr>
        <w:t>(стенды,</w:t>
      </w:r>
      <w:r w:rsidRPr="001D7AAC">
        <w:rPr>
          <w:spacing w:val="73"/>
          <w:sz w:val="24"/>
          <w:szCs w:val="24"/>
        </w:rPr>
        <w:t xml:space="preserve"> </w:t>
      </w:r>
      <w:r w:rsidRPr="001D7AAC">
        <w:rPr>
          <w:sz w:val="24"/>
          <w:szCs w:val="24"/>
        </w:rPr>
        <w:t>плакаты,</w:t>
      </w:r>
      <w:r w:rsidRPr="001D7AAC">
        <w:rPr>
          <w:spacing w:val="72"/>
          <w:sz w:val="24"/>
          <w:szCs w:val="24"/>
        </w:rPr>
        <w:t xml:space="preserve"> </w:t>
      </w:r>
      <w:r w:rsidRPr="001D7AAC">
        <w:rPr>
          <w:sz w:val="24"/>
          <w:szCs w:val="24"/>
        </w:rPr>
        <w:t>инсталляции)</w:t>
      </w:r>
      <w:r w:rsidRPr="001D7AAC">
        <w:rPr>
          <w:spacing w:val="72"/>
          <w:sz w:val="24"/>
          <w:szCs w:val="24"/>
        </w:rPr>
        <w:t xml:space="preserve"> </w:t>
      </w:r>
      <w:r w:rsidRPr="001D7AAC">
        <w:rPr>
          <w:sz w:val="24"/>
          <w:szCs w:val="24"/>
        </w:rPr>
        <w:t>на</w:t>
      </w:r>
      <w:r w:rsidRPr="001D7AAC">
        <w:rPr>
          <w:spacing w:val="73"/>
          <w:sz w:val="24"/>
          <w:szCs w:val="24"/>
        </w:rPr>
        <w:t xml:space="preserve"> </w:t>
      </w:r>
      <w:r w:rsidRPr="001D7AAC">
        <w:rPr>
          <w:sz w:val="24"/>
          <w:szCs w:val="24"/>
        </w:rPr>
        <w:t>важных</w:t>
      </w:r>
      <w:r w:rsidRPr="001D7AAC">
        <w:rPr>
          <w:spacing w:val="74"/>
          <w:sz w:val="24"/>
          <w:szCs w:val="24"/>
        </w:rPr>
        <w:t xml:space="preserve"> </w:t>
      </w:r>
      <w:r w:rsidRPr="001D7AAC">
        <w:rPr>
          <w:sz w:val="24"/>
          <w:szCs w:val="24"/>
        </w:rPr>
        <w:t>для</w:t>
      </w:r>
      <w:r w:rsidRPr="001D7AAC">
        <w:rPr>
          <w:spacing w:val="72"/>
          <w:sz w:val="24"/>
          <w:szCs w:val="24"/>
        </w:rPr>
        <w:t xml:space="preserve"> </w:t>
      </w:r>
      <w:r w:rsidRPr="001D7AAC">
        <w:rPr>
          <w:spacing w:val="-2"/>
          <w:sz w:val="24"/>
          <w:szCs w:val="24"/>
        </w:rPr>
        <w:t>воспитания</w:t>
      </w:r>
      <w:r w:rsidR="001B6F4A">
        <w:rPr>
          <w:sz w:val="24"/>
          <w:szCs w:val="24"/>
        </w:rPr>
        <w:t xml:space="preserve"> </w:t>
      </w:r>
      <w:r w:rsidRPr="001D7AAC">
        <w:rPr>
          <w:sz w:val="24"/>
          <w:szCs w:val="24"/>
        </w:rPr>
        <w:t>ценностях</w:t>
      </w:r>
      <w:r w:rsidRPr="001D7AAC">
        <w:rPr>
          <w:spacing w:val="-16"/>
          <w:sz w:val="24"/>
          <w:szCs w:val="24"/>
        </w:rPr>
        <w:t xml:space="preserve"> </w:t>
      </w:r>
      <w:r w:rsidRPr="001D7AAC">
        <w:rPr>
          <w:sz w:val="24"/>
          <w:szCs w:val="24"/>
        </w:rPr>
        <w:t>образовательной</w:t>
      </w:r>
      <w:r w:rsidRPr="001D7AAC">
        <w:rPr>
          <w:spacing w:val="-14"/>
          <w:sz w:val="24"/>
          <w:szCs w:val="24"/>
        </w:rPr>
        <w:t xml:space="preserve"> </w:t>
      </w:r>
      <w:r w:rsidRPr="001D7AAC">
        <w:rPr>
          <w:sz w:val="24"/>
          <w:szCs w:val="24"/>
        </w:rPr>
        <w:t>организации,</w:t>
      </w:r>
      <w:r w:rsidRPr="001D7AAC">
        <w:rPr>
          <w:spacing w:val="-16"/>
          <w:sz w:val="24"/>
          <w:szCs w:val="24"/>
        </w:rPr>
        <w:t xml:space="preserve"> </w:t>
      </w:r>
      <w:r w:rsidRPr="001D7AAC">
        <w:rPr>
          <w:sz w:val="24"/>
          <w:szCs w:val="24"/>
        </w:rPr>
        <w:t>ее</w:t>
      </w:r>
      <w:r w:rsidRPr="001D7AAC">
        <w:rPr>
          <w:spacing w:val="-16"/>
          <w:sz w:val="24"/>
          <w:szCs w:val="24"/>
        </w:rPr>
        <w:t xml:space="preserve"> </w:t>
      </w:r>
      <w:r w:rsidRPr="001D7AAC">
        <w:rPr>
          <w:sz w:val="24"/>
          <w:szCs w:val="24"/>
        </w:rPr>
        <w:t>традициях,</w:t>
      </w:r>
      <w:r w:rsidRPr="001D7AAC">
        <w:rPr>
          <w:spacing w:val="-16"/>
          <w:sz w:val="24"/>
          <w:szCs w:val="24"/>
        </w:rPr>
        <w:t xml:space="preserve"> </w:t>
      </w:r>
      <w:r w:rsidRPr="001D7AAC">
        <w:rPr>
          <w:spacing w:val="-2"/>
          <w:sz w:val="24"/>
          <w:szCs w:val="24"/>
        </w:rPr>
        <w:t>правилах.</w:t>
      </w:r>
    </w:p>
    <w:p w14:paraId="71A3B6E2" w14:textId="77777777" w:rsidR="00566F6F" w:rsidRPr="001D7AAC" w:rsidRDefault="001D7AAC">
      <w:pPr>
        <w:pStyle w:val="a3"/>
        <w:ind w:right="125"/>
        <w:rPr>
          <w:sz w:val="24"/>
          <w:szCs w:val="24"/>
        </w:rPr>
      </w:pPr>
      <w:r w:rsidRPr="001D7AAC">
        <w:rPr>
          <w:sz w:val="24"/>
          <w:szCs w:val="24"/>
        </w:rPr>
        <w:t xml:space="preserve">При реализации данного модуля в образовательной организации необходимо учитывать особенности обучающихся с РАС. Например, при повышенной истощаемости и сенсорной гиперчувствительности, важно минимизировать визуальные и звуковые стимулы, организовать зону сенсорной разгрузки для обучающихся. Также при организации предметно-эстетической среды использовать методы структурирования и зонирования пространства, дополнительную визуализацию (визуальные подсказки, расписания, визуальные правила поведения и </w:t>
      </w:r>
      <w:r w:rsidRPr="001D7AAC">
        <w:rPr>
          <w:spacing w:val="-2"/>
          <w:sz w:val="24"/>
          <w:szCs w:val="24"/>
        </w:rPr>
        <w:t>т.п.).</w:t>
      </w:r>
    </w:p>
    <w:p w14:paraId="30ABE0BB" w14:textId="77777777" w:rsidR="00566F6F" w:rsidRPr="001D7AAC" w:rsidRDefault="00566F6F">
      <w:pPr>
        <w:pStyle w:val="a3"/>
        <w:ind w:left="0" w:firstLine="0"/>
        <w:jc w:val="left"/>
        <w:rPr>
          <w:sz w:val="24"/>
          <w:szCs w:val="24"/>
        </w:rPr>
      </w:pPr>
    </w:p>
    <w:p w14:paraId="4CD93DAD" w14:textId="77777777" w:rsidR="00566F6F" w:rsidRPr="001D7AAC" w:rsidRDefault="001D7AAC">
      <w:pPr>
        <w:pStyle w:val="a3"/>
        <w:spacing w:line="322" w:lineRule="exact"/>
        <w:ind w:left="893" w:firstLine="0"/>
        <w:rPr>
          <w:sz w:val="24"/>
          <w:szCs w:val="24"/>
        </w:rPr>
      </w:pPr>
      <w:r w:rsidRPr="001D7AAC">
        <w:rPr>
          <w:sz w:val="24"/>
          <w:szCs w:val="24"/>
        </w:rPr>
        <w:t>Модуль</w:t>
      </w:r>
      <w:r w:rsidRPr="001D7AAC">
        <w:rPr>
          <w:spacing w:val="-9"/>
          <w:sz w:val="24"/>
          <w:szCs w:val="24"/>
        </w:rPr>
        <w:t xml:space="preserve"> </w:t>
      </w:r>
      <w:r w:rsidRPr="001D7AAC">
        <w:rPr>
          <w:sz w:val="24"/>
          <w:szCs w:val="24"/>
        </w:rPr>
        <w:t>«Работа</w:t>
      </w:r>
      <w:r w:rsidRPr="001D7AAC">
        <w:rPr>
          <w:spacing w:val="-8"/>
          <w:sz w:val="24"/>
          <w:szCs w:val="24"/>
        </w:rPr>
        <w:t xml:space="preserve"> </w:t>
      </w:r>
      <w:r w:rsidRPr="001D7AAC">
        <w:rPr>
          <w:sz w:val="24"/>
          <w:szCs w:val="24"/>
        </w:rPr>
        <w:t>с</w:t>
      </w:r>
      <w:r w:rsidRPr="001D7AAC">
        <w:rPr>
          <w:spacing w:val="-9"/>
          <w:sz w:val="24"/>
          <w:szCs w:val="24"/>
        </w:rPr>
        <w:t xml:space="preserve"> </w:t>
      </w:r>
      <w:r w:rsidRPr="001D7AAC">
        <w:rPr>
          <w:spacing w:val="-2"/>
          <w:sz w:val="24"/>
          <w:szCs w:val="24"/>
        </w:rPr>
        <w:t>родителями»</w:t>
      </w:r>
    </w:p>
    <w:p w14:paraId="451FE439" w14:textId="77777777" w:rsidR="00566F6F" w:rsidRPr="001D7AAC" w:rsidRDefault="001D7AAC">
      <w:pPr>
        <w:ind w:left="114" w:right="126" w:firstLine="709"/>
        <w:jc w:val="both"/>
        <w:rPr>
          <w:sz w:val="24"/>
          <w:szCs w:val="24"/>
        </w:rPr>
      </w:pPr>
      <w:r w:rsidRPr="001D7AAC">
        <w:rPr>
          <w:sz w:val="24"/>
          <w:szCs w:val="24"/>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или законными представителями обучающихся осуществляется в рамках следующих видов и форм деятельности </w:t>
      </w:r>
      <w:r w:rsidRPr="001D7AAC">
        <w:rPr>
          <w:i/>
          <w:sz w:val="24"/>
          <w:szCs w:val="24"/>
        </w:rPr>
        <w:t xml:space="preserve">(примечание: приведенный ниже перечень видов и форм деятельности носит примерный характер. В данном модуле Программы ее разработчикам необходимо описать те виды и формы деятельности, которые используются в работе именно их образовательной </w:t>
      </w:r>
      <w:r w:rsidRPr="001D7AAC">
        <w:rPr>
          <w:i/>
          <w:sz w:val="24"/>
          <w:szCs w:val="24"/>
        </w:rPr>
        <w:lastRenderedPageBreak/>
        <w:t>организации)</w:t>
      </w:r>
      <w:r w:rsidRPr="001D7AAC">
        <w:rPr>
          <w:sz w:val="24"/>
          <w:szCs w:val="24"/>
        </w:rPr>
        <w:t>:</w:t>
      </w:r>
    </w:p>
    <w:p w14:paraId="73833865" w14:textId="77777777" w:rsidR="00566F6F" w:rsidRPr="001D7AAC" w:rsidRDefault="001D7AAC">
      <w:pPr>
        <w:spacing w:line="322" w:lineRule="exact"/>
        <w:ind w:left="823"/>
        <w:jc w:val="both"/>
        <w:rPr>
          <w:i/>
          <w:sz w:val="24"/>
          <w:szCs w:val="24"/>
        </w:rPr>
      </w:pPr>
      <w:r w:rsidRPr="001D7AAC">
        <w:rPr>
          <w:i/>
          <w:sz w:val="24"/>
          <w:szCs w:val="24"/>
        </w:rPr>
        <w:t>На</w:t>
      </w:r>
      <w:r w:rsidRPr="001D7AAC">
        <w:rPr>
          <w:i/>
          <w:spacing w:val="-10"/>
          <w:sz w:val="24"/>
          <w:szCs w:val="24"/>
        </w:rPr>
        <w:t xml:space="preserve"> </w:t>
      </w:r>
      <w:r w:rsidRPr="001D7AAC">
        <w:rPr>
          <w:i/>
          <w:sz w:val="24"/>
          <w:szCs w:val="24"/>
        </w:rPr>
        <w:t>групповом</w:t>
      </w:r>
      <w:r w:rsidRPr="001D7AAC">
        <w:rPr>
          <w:i/>
          <w:spacing w:val="-9"/>
          <w:sz w:val="24"/>
          <w:szCs w:val="24"/>
        </w:rPr>
        <w:t xml:space="preserve"> </w:t>
      </w:r>
      <w:r w:rsidRPr="001D7AAC">
        <w:rPr>
          <w:i/>
          <w:spacing w:val="-2"/>
          <w:sz w:val="24"/>
          <w:szCs w:val="24"/>
        </w:rPr>
        <w:t>уровне:</w:t>
      </w:r>
    </w:p>
    <w:p w14:paraId="0C1764CB" w14:textId="77777777" w:rsidR="00566F6F" w:rsidRPr="001D7AAC" w:rsidRDefault="001D7AAC">
      <w:pPr>
        <w:pStyle w:val="a3"/>
        <w:ind w:right="130"/>
        <w:rPr>
          <w:sz w:val="24"/>
          <w:szCs w:val="24"/>
        </w:rPr>
      </w:pPr>
      <w:r w:rsidRPr="001D7AAC">
        <w:rPr>
          <w:sz w:val="24"/>
          <w:szCs w:val="24"/>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78827B03" w14:textId="77777777" w:rsidR="00566F6F" w:rsidRPr="001D7AAC" w:rsidRDefault="001D7AAC">
      <w:pPr>
        <w:pStyle w:val="a3"/>
        <w:ind w:right="125"/>
        <w:rPr>
          <w:sz w:val="24"/>
          <w:szCs w:val="24"/>
        </w:rPr>
      </w:pPr>
      <w:r w:rsidRPr="001D7AAC">
        <w:rPr>
          <w:sz w:val="24"/>
          <w:szCs w:val="24"/>
        </w:rPr>
        <w:t>семейные клубы, предоставляющие родителям, педагогическим работникам</w:t>
      </w:r>
      <w:r w:rsidRPr="001D7AAC">
        <w:rPr>
          <w:spacing w:val="40"/>
          <w:sz w:val="24"/>
          <w:szCs w:val="24"/>
        </w:rPr>
        <w:t xml:space="preserve"> </w:t>
      </w:r>
      <w:r w:rsidRPr="001D7AAC">
        <w:rPr>
          <w:sz w:val="24"/>
          <w:szCs w:val="24"/>
        </w:rPr>
        <w:t>и обучающимся площадку для совместного проведения досуга и общения;</w:t>
      </w:r>
    </w:p>
    <w:p w14:paraId="40B615EE" w14:textId="77777777" w:rsidR="00566F6F" w:rsidRPr="001D7AAC" w:rsidRDefault="001D7AAC">
      <w:pPr>
        <w:pStyle w:val="a3"/>
        <w:spacing w:before="1"/>
        <w:ind w:right="123"/>
        <w:rPr>
          <w:sz w:val="24"/>
          <w:szCs w:val="24"/>
        </w:rPr>
      </w:pPr>
      <w:r w:rsidRPr="001D7AAC">
        <w:rPr>
          <w:sz w:val="24"/>
          <w:szCs w:val="24"/>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с обучающимися, проводятся мастер-классы, семинары, круглые столы</w:t>
      </w:r>
      <w:r w:rsidRPr="001D7AAC">
        <w:rPr>
          <w:spacing w:val="40"/>
          <w:sz w:val="24"/>
          <w:szCs w:val="24"/>
        </w:rPr>
        <w:t xml:space="preserve"> </w:t>
      </w:r>
      <w:r w:rsidRPr="001D7AAC">
        <w:rPr>
          <w:sz w:val="24"/>
          <w:szCs w:val="24"/>
        </w:rPr>
        <w:t>с приглашением специалистов;</w:t>
      </w:r>
    </w:p>
    <w:p w14:paraId="24741E69" w14:textId="77777777" w:rsidR="00566F6F" w:rsidRPr="001D7AAC" w:rsidRDefault="001D7AAC">
      <w:pPr>
        <w:pStyle w:val="a3"/>
        <w:ind w:right="123"/>
        <w:rPr>
          <w:sz w:val="24"/>
          <w:szCs w:val="24"/>
        </w:rPr>
      </w:pPr>
      <w:r w:rsidRPr="001D7AAC">
        <w:rPr>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 воспитательного процесса в образовательной организации;</w:t>
      </w:r>
    </w:p>
    <w:p w14:paraId="15BF588C" w14:textId="77777777" w:rsidR="00566F6F" w:rsidRPr="001D7AAC" w:rsidRDefault="001D7AAC">
      <w:pPr>
        <w:pStyle w:val="a3"/>
        <w:ind w:right="130"/>
        <w:rPr>
          <w:sz w:val="24"/>
          <w:szCs w:val="24"/>
        </w:rPr>
      </w:pPr>
      <w:r w:rsidRPr="001D7AAC">
        <w:rPr>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14:paraId="68B4A163" w14:textId="77777777" w:rsidR="00566F6F" w:rsidRPr="001D7AAC" w:rsidRDefault="001D7AAC">
      <w:pPr>
        <w:pStyle w:val="a3"/>
        <w:ind w:right="130"/>
        <w:rPr>
          <w:sz w:val="24"/>
          <w:szCs w:val="24"/>
        </w:rPr>
      </w:pPr>
      <w:r w:rsidRPr="001D7AAC">
        <w:rPr>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74A04B72" w14:textId="77777777" w:rsidR="00566F6F" w:rsidRPr="001D7AAC" w:rsidRDefault="001D7AAC">
      <w:pPr>
        <w:pStyle w:val="a3"/>
        <w:ind w:right="127"/>
        <w:rPr>
          <w:sz w:val="24"/>
          <w:szCs w:val="24"/>
        </w:rPr>
      </w:pPr>
      <w:r w:rsidRPr="001D7AAC">
        <w:rPr>
          <w:sz w:val="24"/>
          <w:szCs w:val="24"/>
        </w:rPr>
        <w:t>родительские форумы при интернет-сайте образовательной организации, на которых обсуждаются интересующие родителей вопросы, а также осуществляются виртуальные консультации психологов и педагогических работников;</w:t>
      </w:r>
    </w:p>
    <w:p w14:paraId="1B080E6E" w14:textId="3281D58A" w:rsidR="00566F6F" w:rsidRPr="001D7AAC" w:rsidRDefault="001D7AAC" w:rsidP="001B6F4A">
      <w:pPr>
        <w:pStyle w:val="a3"/>
        <w:ind w:right="128"/>
        <w:rPr>
          <w:sz w:val="24"/>
          <w:szCs w:val="24"/>
        </w:rPr>
      </w:pPr>
      <w:r w:rsidRPr="001D7AAC">
        <w:rPr>
          <w:sz w:val="24"/>
          <w:szCs w:val="24"/>
        </w:rPr>
        <w:t>взаимодействие образовательной организации и общественных организаций родителей детей с РАС в рамках мероприятий, направленных на защиту гражданских и социальных прав детей с ОВЗ и детей-инвалидов и их родителей; изменение отношения общества к детям-инвалидам и их родителям. Такими мероприятиями могут быть семинары для родителей с различными специалистами, предоставление</w:t>
      </w:r>
      <w:r w:rsidRPr="001D7AAC">
        <w:rPr>
          <w:spacing w:val="57"/>
          <w:sz w:val="24"/>
          <w:szCs w:val="24"/>
        </w:rPr>
        <w:t xml:space="preserve">  </w:t>
      </w:r>
      <w:r w:rsidRPr="001D7AAC">
        <w:rPr>
          <w:sz w:val="24"/>
          <w:szCs w:val="24"/>
        </w:rPr>
        <w:t>социально</w:t>
      </w:r>
      <w:r w:rsidRPr="001D7AAC">
        <w:rPr>
          <w:spacing w:val="40"/>
          <w:sz w:val="24"/>
          <w:szCs w:val="24"/>
        </w:rPr>
        <w:t xml:space="preserve">  </w:t>
      </w:r>
      <w:r w:rsidRPr="001D7AAC">
        <w:rPr>
          <w:sz w:val="24"/>
          <w:szCs w:val="24"/>
        </w:rPr>
        <w:t>значимой</w:t>
      </w:r>
      <w:r w:rsidRPr="001D7AAC">
        <w:rPr>
          <w:spacing w:val="40"/>
          <w:sz w:val="24"/>
          <w:szCs w:val="24"/>
        </w:rPr>
        <w:t xml:space="preserve">  </w:t>
      </w:r>
      <w:r w:rsidRPr="001D7AAC">
        <w:rPr>
          <w:sz w:val="24"/>
          <w:szCs w:val="24"/>
        </w:rPr>
        <w:t>информации</w:t>
      </w:r>
      <w:r w:rsidRPr="001D7AAC">
        <w:rPr>
          <w:spacing w:val="40"/>
          <w:sz w:val="24"/>
          <w:szCs w:val="24"/>
        </w:rPr>
        <w:t xml:space="preserve">  </w:t>
      </w:r>
      <w:r w:rsidRPr="001D7AAC">
        <w:rPr>
          <w:sz w:val="24"/>
          <w:szCs w:val="24"/>
        </w:rPr>
        <w:t>по</w:t>
      </w:r>
      <w:r w:rsidRPr="001D7AAC">
        <w:rPr>
          <w:spacing w:val="40"/>
          <w:sz w:val="24"/>
          <w:szCs w:val="24"/>
        </w:rPr>
        <w:t xml:space="preserve">  </w:t>
      </w:r>
      <w:r w:rsidRPr="001D7AAC">
        <w:rPr>
          <w:sz w:val="24"/>
          <w:szCs w:val="24"/>
        </w:rPr>
        <w:t>вопросам</w:t>
      </w:r>
      <w:r w:rsidRPr="001D7AAC">
        <w:rPr>
          <w:spacing w:val="40"/>
          <w:sz w:val="24"/>
          <w:szCs w:val="24"/>
        </w:rPr>
        <w:t xml:space="preserve">  </w:t>
      </w:r>
      <w:r w:rsidRPr="001D7AAC">
        <w:rPr>
          <w:sz w:val="24"/>
          <w:szCs w:val="24"/>
        </w:rPr>
        <w:t>воспитания,</w:t>
      </w:r>
      <w:r w:rsidR="001B6F4A">
        <w:rPr>
          <w:sz w:val="24"/>
          <w:szCs w:val="24"/>
        </w:rPr>
        <w:t xml:space="preserve"> </w:t>
      </w:r>
      <w:r w:rsidRPr="001D7AAC">
        <w:rPr>
          <w:sz w:val="24"/>
          <w:szCs w:val="24"/>
        </w:rPr>
        <w:t>обучения детей с ОВЗ, проведение совместных мероприятий по распространению информации способствующей развитию интегративной культуры в обществе.</w:t>
      </w:r>
    </w:p>
    <w:p w14:paraId="1F1E44B1" w14:textId="77777777" w:rsidR="00566F6F" w:rsidRPr="001D7AAC" w:rsidRDefault="001D7AAC">
      <w:pPr>
        <w:spacing w:line="321" w:lineRule="exact"/>
        <w:ind w:left="823"/>
        <w:jc w:val="both"/>
        <w:rPr>
          <w:i/>
          <w:sz w:val="24"/>
          <w:szCs w:val="24"/>
        </w:rPr>
      </w:pPr>
      <w:r w:rsidRPr="001D7AAC">
        <w:rPr>
          <w:i/>
          <w:sz w:val="24"/>
          <w:szCs w:val="24"/>
        </w:rPr>
        <w:t>На</w:t>
      </w:r>
      <w:r w:rsidRPr="001D7AAC">
        <w:rPr>
          <w:i/>
          <w:spacing w:val="-14"/>
          <w:sz w:val="24"/>
          <w:szCs w:val="24"/>
        </w:rPr>
        <w:t xml:space="preserve"> </w:t>
      </w:r>
      <w:r w:rsidRPr="001D7AAC">
        <w:rPr>
          <w:i/>
          <w:sz w:val="24"/>
          <w:szCs w:val="24"/>
        </w:rPr>
        <w:t>индивидуальном</w:t>
      </w:r>
      <w:r w:rsidRPr="001D7AAC">
        <w:rPr>
          <w:i/>
          <w:spacing w:val="-14"/>
          <w:sz w:val="24"/>
          <w:szCs w:val="24"/>
        </w:rPr>
        <w:t xml:space="preserve"> </w:t>
      </w:r>
      <w:r w:rsidRPr="001D7AAC">
        <w:rPr>
          <w:i/>
          <w:spacing w:val="-2"/>
          <w:sz w:val="24"/>
          <w:szCs w:val="24"/>
        </w:rPr>
        <w:t>уровне:</w:t>
      </w:r>
    </w:p>
    <w:p w14:paraId="673DECA7" w14:textId="77777777" w:rsidR="00566F6F" w:rsidRPr="001D7AAC" w:rsidRDefault="001D7AAC">
      <w:pPr>
        <w:pStyle w:val="a3"/>
        <w:ind w:right="133"/>
        <w:rPr>
          <w:sz w:val="24"/>
          <w:szCs w:val="24"/>
        </w:rPr>
      </w:pPr>
      <w:r w:rsidRPr="001D7AAC">
        <w:rPr>
          <w:sz w:val="24"/>
          <w:szCs w:val="24"/>
        </w:rPr>
        <w:t xml:space="preserve">работа специалистов по запросу родителей для решения острых конфликтных </w:t>
      </w:r>
      <w:r w:rsidRPr="001D7AAC">
        <w:rPr>
          <w:spacing w:val="-2"/>
          <w:sz w:val="24"/>
          <w:szCs w:val="24"/>
        </w:rPr>
        <w:t>ситуаций;</w:t>
      </w:r>
    </w:p>
    <w:p w14:paraId="4DAC9EE7" w14:textId="77777777" w:rsidR="00566F6F" w:rsidRPr="001D7AAC" w:rsidRDefault="001D7AAC">
      <w:pPr>
        <w:pStyle w:val="a3"/>
        <w:ind w:right="131"/>
        <w:rPr>
          <w:sz w:val="24"/>
          <w:szCs w:val="24"/>
        </w:rPr>
      </w:pPr>
      <w:r w:rsidRPr="001D7AAC">
        <w:rPr>
          <w:sz w:val="24"/>
          <w:szCs w:val="24"/>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w:t>
      </w:r>
      <w:r w:rsidRPr="001D7AAC">
        <w:rPr>
          <w:spacing w:val="-2"/>
          <w:sz w:val="24"/>
          <w:szCs w:val="24"/>
        </w:rPr>
        <w:t>обучающегося;</w:t>
      </w:r>
    </w:p>
    <w:p w14:paraId="7258F4C2" w14:textId="77777777" w:rsidR="00566F6F" w:rsidRPr="001D7AAC" w:rsidRDefault="001D7AAC">
      <w:pPr>
        <w:pStyle w:val="a3"/>
        <w:spacing w:before="1"/>
        <w:ind w:right="124"/>
        <w:rPr>
          <w:sz w:val="24"/>
          <w:szCs w:val="24"/>
        </w:rPr>
      </w:pPr>
      <w:r w:rsidRPr="001D7AAC">
        <w:rPr>
          <w:sz w:val="24"/>
          <w:szCs w:val="24"/>
        </w:rPr>
        <w:t>помощь со стороны родителей в подготовке и проведении общешкольных</w:t>
      </w:r>
      <w:r w:rsidRPr="001D7AAC">
        <w:rPr>
          <w:spacing w:val="40"/>
          <w:sz w:val="24"/>
          <w:szCs w:val="24"/>
        </w:rPr>
        <w:t xml:space="preserve"> </w:t>
      </w:r>
      <w:r w:rsidRPr="001D7AAC">
        <w:rPr>
          <w:sz w:val="24"/>
          <w:szCs w:val="24"/>
        </w:rPr>
        <w:t>и внутриклассных мероприятий воспитательной направленности;</w:t>
      </w:r>
    </w:p>
    <w:p w14:paraId="59B2A572" w14:textId="77777777" w:rsidR="00566F6F" w:rsidRPr="001D7AAC" w:rsidRDefault="001D7AAC">
      <w:pPr>
        <w:pStyle w:val="a3"/>
        <w:ind w:right="128"/>
        <w:rPr>
          <w:sz w:val="24"/>
          <w:szCs w:val="24"/>
        </w:rPr>
      </w:pPr>
      <w:r w:rsidRPr="001D7AAC">
        <w:rPr>
          <w:sz w:val="24"/>
          <w:szCs w:val="24"/>
        </w:rPr>
        <w:t>индивидуальное консультирование c целью координации воспитательных усилий педагогических работников и родителей.</w:t>
      </w:r>
    </w:p>
    <w:p w14:paraId="3581E0B4" w14:textId="77777777" w:rsidR="00566F6F" w:rsidRPr="001D7AAC" w:rsidRDefault="001D7AAC">
      <w:pPr>
        <w:pStyle w:val="a3"/>
        <w:ind w:right="125"/>
        <w:rPr>
          <w:sz w:val="24"/>
          <w:szCs w:val="24"/>
        </w:rPr>
      </w:pPr>
      <w:r w:rsidRPr="001D7AAC">
        <w:rPr>
          <w:sz w:val="24"/>
          <w:szCs w:val="24"/>
        </w:rPr>
        <w:t>При реализации данного модуля в образовательных организациях с интернатной формой проживания обучающихся особенно важно, чтобы действия всех</w:t>
      </w:r>
      <w:r w:rsidRPr="001D7AAC">
        <w:rPr>
          <w:spacing w:val="-2"/>
          <w:sz w:val="24"/>
          <w:szCs w:val="24"/>
        </w:rPr>
        <w:t xml:space="preserve"> </w:t>
      </w:r>
      <w:r w:rsidRPr="001D7AAC">
        <w:rPr>
          <w:sz w:val="24"/>
          <w:szCs w:val="24"/>
        </w:rPr>
        <w:t>специалистов,</w:t>
      </w:r>
      <w:r w:rsidRPr="001D7AAC">
        <w:rPr>
          <w:spacing w:val="-1"/>
          <w:sz w:val="24"/>
          <w:szCs w:val="24"/>
        </w:rPr>
        <w:t xml:space="preserve"> </w:t>
      </w:r>
      <w:r w:rsidRPr="001D7AAC">
        <w:rPr>
          <w:sz w:val="24"/>
          <w:szCs w:val="24"/>
        </w:rPr>
        <w:t>занимающихся</w:t>
      </w:r>
      <w:r w:rsidRPr="001D7AAC">
        <w:rPr>
          <w:spacing w:val="-2"/>
          <w:sz w:val="24"/>
          <w:szCs w:val="24"/>
        </w:rPr>
        <w:t xml:space="preserve"> </w:t>
      </w:r>
      <w:r w:rsidRPr="001D7AAC">
        <w:rPr>
          <w:sz w:val="24"/>
          <w:szCs w:val="24"/>
        </w:rPr>
        <w:t>с</w:t>
      </w:r>
      <w:r w:rsidRPr="001D7AAC">
        <w:rPr>
          <w:spacing w:val="-2"/>
          <w:sz w:val="24"/>
          <w:szCs w:val="24"/>
        </w:rPr>
        <w:t xml:space="preserve"> </w:t>
      </w:r>
      <w:r w:rsidRPr="001D7AAC">
        <w:rPr>
          <w:sz w:val="24"/>
          <w:szCs w:val="24"/>
        </w:rPr>
        <w:t>аутичным обучающимся,</w:t>
      </w:r>
      <w:r w:rsidRPr="001D7AAC">
        <w:rPr>
          <w:spacing w:val="-4"/>
          <w:sz w:val="24"/>
          <w:szCs w:val="24"/>
        </w:rPr>
        <w:t xml:space="preserve"> </w:t>
      </w:r>
      <w:r w:rsidRPr="001D7AAC">
        <w:rPr>
          <w:sz w:val="24"/>
          <w:szCs w:val="24"/>
        </w:rPr>
        <w:t>и</w:t>
      </w:r>
      <w:r w:rsidRPr="001D7AAC">
        <w:rPr>
          <w:spacing w:val="-1"/>
          <w:sz w:val="24"/>
          <w:szCs w:val="24"/>
        </w:rPr>
        <w:t xml:space="preserve"> </w:t>
      </w:r>
      <w:r w:rsidRPr="001D7AAC">
        <w:rPr>
          <w:sz w:val="24"/>
          <w:szCs w:val="24"/>
        </w:rPr>
        <w:t>его</w:t>
      </w:r>
      <w:r w:rsidRPr="001D7AAC">
        <w:rPr>
          <w:spacing w:val="-2"/>
          <w:sz w:val="24"/>
          <w:szCs w:val="24"/>
        </w:rPr>
        <w:t xml:space="preserve"> </w:t>
      </w:r>
      <w:r w:rsidRPr="001D7AAC">
        <w:rPr>
          <w:sz w:val="24"/>
          <w:szCs w:val="24"/>
        </w:rPr>
        <w:t>родителей,</w:t>
      </w:r>
      <w:r w:rsidRPr="001D7AAC">
        <w:rPr>
          <w:spacing w:val="-3"/>
          <w:sz w:val="24"/>
          <w:szCs w:val="24"/>
        </w:rPr>
        <w:t xml:space="preserve"> </w:t>
      </w:r>
      <w:r w:rsidRPr="001D7AAC">
        <w:rPr>
          <w:sz w:val="24"/>
          <w:szCs w:val="24"/>
        </w:rPr>
        <w:t>были скоординированы. Особенно важно помочь родителям обрести уверенность в своих силах и поддержать их, давая четкие, конкретные и последовательные советы по обучению и воспитанию обучающегося дома. Для этого в образовательной организации могут быть предусмотрены индивидуальные и групповые</w:t>
      </w:r>
      <w:r w:rsidRPr="001D7AAC">
        <w:rPr>
          <w:spacing w:val="40"/>
          <w:sz w:val="24"/>
          <w:szCs w:val="24"/>
        </w:rPr>
        <w:t xml:space="preserve"> </w:t>
      </w:r>
      <w:r w:rsidRPr="001D7AAC">
        <w:rPr>
          <w:sz w:val="24"/>
          <w:szCs w:val="24"/>
        </w:rPr>
        <w:t>консультации родителей, разработка письменных рекомендаций и памяток, визитирование социальным работником или тьютором семьи обучающегося с РАС по запросу родителей (законных представителей).</w:t>
      </w:r>
    </w:p>
    <w:p w14:paraId="52962E82" w14:textId="77777777" w:rsidR="00566F6F" w:rsidRPr="001D7AAC" w:rsidRDefault="001D7AAC">
      <w:pPr>
        <w:pStyle w:val="a3"/>
        <w:ind w:right="125"/>
        <w:rPr>
          <w:sz w:val="24"/>
          <w:szCs w:val="24"/>
        </w:rPr>
      </w:pPr>
      <w:r w:rsidRPr="001D7AAC">
        <w:rPr>
          <w:sz w:val="24"/>
          <w:szCs w:val="24"/>
        </w:rPr>
        <w:t>При реализации АООП ООО обучающихся с РАС в дистанционном формате возможна совместная работа с педагогами образовательной организации по применению применяемых в образовательной организации методов и методик, по организации занятий дома. Кроме непосредственных занятий с обучающимся в дистанционном режиме необходимо организовать он-лайн консультации для родителей, направленные на получение актуальной информации об обучении и воспитании обучающегося, а также помощь в освоении умений и навыков, необходимых для выполнения рекомендаций учителей и специалистов образовательной организации.</w:t>
      </w:r>
    </w:p>
    <w:p w14:paraId="66831840" w14:textId="77777777" w:rsidR="00566F6F" w:rsidRPr="001D7AAC" w:rsidRDefault="001D7AAC">
      <w:pPr>
        <w:pStyle w:val="a3"/>
        <w:ind w:right="124"/>
        <w:rPr>
          <w:sz w:val="24"/>
          <w:szCs w:val="24"/>
        </w:rPr>
      </w:pPr>
      <w:r w:rsidRPr="001D7AAC">
        <w:rPr>
          <w:sz w:val="24"/>
          <w:szCs w:val="24"/>
        </w:rPr>
        <w:t>При организации работы с родителями обучающихся, получающих основное общее образование на дому необходима организация постоянного взаимодействия</w:t>
      </w:r>
      <w:r w:rsidRPr="001D7AAC">
        <w:rPr>
          <w:spacing w:val="40"/>
          <w:sz w:val="24"/>
          <w:szCs w:val="24"/>
        </w:rPr>
        <w:t xml:space="preserve"> </w:t>
      </w:r>
      <w:r w:rsidRPr="001D7AAC">
        <w:rPr>
          <w:sz w:val="24"/>
          <w:szCs w:val="24"/>
        </w:rPr>
        <w:t xml:space="preserve">со всеми специалистами, принимающими участие в организации обучения обучающегося; конструктивное </w:t>
      </w:r>
      <w:r w:rsidRPr="001D7AAC">
        <w:rPr>
          <w:sz w:val="24"/>
          <w:szCs w:val="24"/>
        </w:rPr>
        <w:lastRenderedPageBreak/>
        <w:t>обсуждение проблем обучения и воспитания обучающегося с педагогами. Учитывая особенности и возможности обучающегося, необходимо предоставить ему возможность посещать мероприятия образовательной организации. При этом важно, чтобы родители обучающегося имели возможность подключаться к различным событиям образовательной организации: к проведению спектаклей и экскурсий, к подготовке выступлений обучающегося в образовательной организации, к другим школьным событиям.</w:t>
      </w:r>
    </w:p>
    <w:p w14:paraId="4E464616" w14:textId="77777777" w:rsidR="00566F6F" w:rsidRPr="001D7AAC" w:rsidRDefault="00566F6F">
      <w:pPr>
        <w:pStyle w:val="a3"/>
        <w:ind w:left="0" w:firstLine="0"/>
        <w:jc w:val="left"/>
        <w:rPr>
          <w:sz w:val="24"/>
          <w:szCs w:val="24"/>
        </w:rPr>
      </w:pPr>
    </w:p>
    <w:p w14:paraId="78FB96FA" w14:textId="77777777" w:rsidR="00566F6F" w:rsidRPr="001D7AAC" w:rsidRDefault="001D7AAC">
      <w:pPr>
        <w:pStyle w:val="3"/>
        <w:numPr>
          <w:ilvl w:val="3"/>
          <w:numId w:val="14"/>
        </w:numPr>
        <w:tabs>
          <w:tab w:val="left" w:pos="1752"/>
        </w:tabs>
        <w:spacing w:before="1"/>
        <w:ind w:left="1752" w:hanging="907"/>
        <w:jc w:val="both"/>
        <w:rPr>
          <w:sz w:val="24"/>
          <w:szCs w:val="24"/>
        </w:rPr>
      </w:pPr>
      <w:bookmarkStart w:id="35" w:name="_bookmark35"/>
      <w:bookmarkEnd w:id="35"/>
      <w:r w:rsidRPr="001D7AAC">
        <w:rPr>
          <w:spacing w:val="-2"/>
          <w:sz w:val="24"/>
          <w:szCs w:val="24"/>
        </w:rPr>
        <w:t>Основные</w:t>
      </w:r>
      <w:r w:rsidRPr="001D7AAC">
        <w:rPr>
          <w:spacing w:val="-1"/>
          <w:sz w:val="24"/>
          <w:szCs w:val="24"/>
        </w:rPr>
        <w:t xml:space="preserve"> </w:t>
      </w:r>
      <w:r w:rsidRPr="001D7AAC">
        <w:rPr>
          <w:spacing w:val="-2"/>
          <w:sz w:val="24"/>
          <w:szCs w:val="24"/>
        </w:rPr>
        <w:t>направления</w:t>
      </w:r>
      <w:r w:rsidRPr="001D7AAC">
        <w:rPr>
          <w:sz w:val="24"/>
          <w:szCs w:val="24"/>
        </w:rPr>
        <w:t xml:space="preserve"> </w:t>
      </w:r>
      <w:r w:rsidRPr="001D7AAC">
        <w:rPr>
          <w:spacing w:val="-2"/>
          <w:sz w:val="24"/>
          <w:szCs w:val="24"/>
        </w:rPr>
        <w:t>самоанализа</w:t>
      </w:r>
      <w:r w:rsidRPr="001D7AAC">
        <w:rPr>
          <w:spacing w:val="1"/>
          <w:sz w:val="24"/>
          <w:szCs w:val="24"/>
        </w:rPr>
        <w:t xml:space="preserve"> </w:t>
      </w:r>
      <w:r w:rsidRPr="001D7AAC">
        <w:rPr>
          <w:spacing w:val="-2"/>
          <w:sz w:val="24"/>
          <w:szCs w:val="24"/>
        </w:rPr>
        <w:t>воспитательной</w:t>
      </w:r>
      <w:r w:rsidRPr="001D7AAC">
        <w:rPr>
          <w:spacing w:val="5"/>
          <w:sz w:val="24"/>
          <w:szCs w:val="24"/>
        </w:rPr>
        <w:t xml:space="preserve"> </w:t>
      </w:r>
      <w:r w:rsidRPr="001D7AAC">
        <w:rPr>
          <w:spacing w:val="-2"/>
          <w:sz w:val="24"/>
          <w:szCs w:val="24"/>
        </w:rPr>
        <w:t>работы</w:t>
      </w:r>
    </w:p>
    <w:p w14:paraId="66DBDE9E" w14:textId="77777777" w:rsidR="00566F6F" w:rsidRPr="001D7AAC" w:rsidRDefault="001D7AAC">
      <w:pPr>
        <w:pStyle w:val="a3"/>
        <w:ind w:right="130"/>
        <w:rPr>
          <w:sz w:val="24"/>
          <w:szCs w:val="24"/>
        </w:rPr>
      </w:pPr>
      <w:r w:rsidRPr="001D7AAC">
        <w:rPr>
          <w:sz w:val="24"/>
          <w:szCs w:val="24"/>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1BF83F86" w14:textId="77777777" w:rsidR="00566F6F" w:rsidRPr="001D7AAC" w:rsidRDefault="001D7AAC">
      <w:pPr>
        <w:pStyle w:val="a3"/>
        <w:ind w:left="823" w:firstLine="0"/>
        <w:rPr>
          <w:sz w:val="24"/>
          <w:szCs w:val="24"/>
        </w:rPr>
      </w:pPr>
      <w:r w:rsidRPr="001D7AAC">
        <w:rPr>
          <w:sz w:val="24"/>
          <w:szCs w:val="24"/>
        </w:rPr>
        <w:t>Самоанализ</w:t>
      </w:r>
      <w:r w:rsidRPr="001D7AAC">
        <w:rPr>
          <w:spacing w:val="68"/>
          <w:sz w:val="24"/>
          <w:szCs w:val="24"/>
        </w:rPr>
        <w:t xml:space="preserve">  </w:t>
      </w:r>
      <w:r w:rsidRPr="001D7AAC">
        <w:rPr>
          <w:sz w:val="24"/>
          <w:szCs w:val="24"/>
        </w:rPr>
        <w:t>осуществляется</w:t>
      </w:r>
      <w:r w:rsidRPr="001D7AAC">
        <w:rPr>
          <w:spacing w:val="68"/>
          <w:sz w:val="24"/>
          <w:szCs w:val="24"/>
        </w:rPr>
        <w:t xml:space="preserve">  </w:t>
      </w:r>
      <w:r w:rsidRPr="001D7AAC">
        <w:rPr>
          <w:sz w:val="24"/>
          <w:szCs w:val="24"/>
        </w:rPr>
        <w:t>ежегодно</w:t>
      </w:r>
      <w:r w:rsidRPr="001D7AAC">
        <w:rPr>
          <w:spacing w:val="69"/>
          <w:sz w:val="24"/>
          <w:szCs w:val="24"/>
        </w:rPr>
        <w:t xml:space="preserve">  </w:t>
      </w:r>
      <w:r w:rsidRPr="001D7AAC">
        <w:rPr>
          <w:sz w:val="24"/>
          <w:szCs w:val="24"/>
        </w:rPr>
        <w:t>силами</w:t>
      </w:r>
      <w:r w:rsidRPr="001D7AAC">
        <w:rPr>
          <w:spacing w:val="69"/>
          <w:sz w:val="24"/>
          <w:szCs w:val="24"/>
        </w:rPr>
        <w:t xml:space="preserve">  </w:t>
      </w:r>
      <w:r w:rsidRPr="001D7AAC">
        <w:rPr>
          <w:sz w:val="24"/>
          <w:szCs w:val="24"/>
        </w:rPr>
        <w:t>самой</w:t>
      </w:r>
      <w:r w:rsidRPr="001D7AAC">
        <w:rPr>
          <w:spacing w:val="69"/>
          <w:sz w:val="24"/>
          <w:szCs w:val="24"/>
        </w:rPr>
        <w:t xml:space="preserve">  </w:t>
      </w:r>
      <w:r w:rsidRPr="001D7AAC">
        <w:rPr>
          <w:spacing w:val="-2"/>
          <w:sz w:val="24"/>
          <w:szCs w:val="24"/>
        </w:rPr>
        <w:t>образовательной</w:t>
      </w:r>
    </w:p>
    <w:p w14:paraId="11B60818" w14:textId="77777777" w:rsidR="00566F6F" w:rsidRPr="001D7AAC" w:rsidRDefault="001D7AAC">
      <w:pPr>
        <w:pStyle w:val="a3"/>
        <w:spacing w:before="68"/>
        <w:ind w:right="132" w:firstLine="0"/>
        <w:rPr>
          <w:sz w:val="24"/>
          <w:szCs w:val="24"/>
        </w:rPr>
      </w:pPr>
      <w:r w:rsidRPr="001D7AAC">
        <w:rPr>
          <w:sz w:val="24"/>
          <w:szCs w:val="24"/>
        </w:rPr>
        <w:t>организации с привлечением (при необходимости и по самостоятельному решению администрации образовательной организации) внешних экспертов.</w:t>
      </w:r>
    </w:p>
    <w:p w14:paraId="0F613745" w14:textId="77777777" w:rsidR="00566F6F" w:rsidRPr="001D7AAC" w:rsidRDefault="001D7AAC">
      <w:pPr>
        <w:pStyle w:val="a3"/>
        <w:ind w:right="125"/>
        <w:rPr>
          <w:sz w:val="24"/>
          <w:szCs w:val="24"/>
        </w:rPr>
      </w:pPr>
      <w:r w:rsidRPr="001D7AAC">
        <w:rPr>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14:paraId="1F920E89" w14:textId="77777777" w:rsidR="00566F6F" w:rsidRPr="001D7AAC" w:rsidRDefault="001D7AAC">
      <w:pPr>
        <w:pStyle w:val="a3"/>
        <w:ind w:right="124"/>
        <w:rPr>
          <w:sz w:val="24"/>
          <w:szCs w:val="24"/>
        </w:rPr>
      </w:pPr>
      <w:r w:rsidRPr="001D7AAC">
        <w:rPr>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w:t>
      </w:r>
      <w:r w:rsidRPr="001D7AAC">
        <w:rPr>
          <w:spacing w:val="80"/>
          <w:sz w:val="24"/>
          <w:szCs w:val="24"/>
        </w:rPr>
        <w:t xml:space="preserve"> </w:t>
      </w:r>
      <w:r w:rsidRPr="001D7AAC">
        <w:rPr>
          <w:sz w:val="24"/>
          <w:szCs w:val="24"/>
        </w:rPr>
        <w:t>так и к педагогическим работникам, реализующим воспитательный процесс;</w:t>
      </w:r>
    </w:p>
    <w:p w14:paraId="414467A6" w14:textId="77777777" w:rsidR="00566F6F" w:rsidRPr="001D7AAC" w:rsidRDefault="001D7AAC">
      <w:pPr>
        <w:pStyle w:val="a3"/>
        <w:ind w:right="124"/>
        <w:rPr>
          <w:sz w:val="24"/>
          <w:szCs w:val="24"/>
        </w:rPr>
      </w:pPr>
      <w:r w:rsidRPr="001D7AAC">
        <w:rPr>
          <w:sz w:val="24"/>
          <w:szCs w:val="24"/>
        </w:rPr>
        <w:t>принцип</w:t>
      </w:r>
      <w:r w:rsidRPr="001D7AAC">
        <w:rPr>
          <w:spacing w:val="-4"/>
          <w:sz w:val="24"/>
          <w:szCs w:val="24"/>
        </w:rPr>
        <w:t xml:space="preserve"> </w:t>
      </w:r>
      <w:r w:rsidRPr="001D7AAC">
        <w:rPr>
          <w:sz w:val="24"/>
          <w:szCs w:val="24"/>
        </w:rPr>
        <w:t>приоритета</w:t>
      </w:r>
      <w:r w:rsidRPr="001D7AAC">
        <w:rPr>
          <w:spacing w:val="-3"/>
          <w:sz w:val="24"/>
          <w:szCs w:val="24"/>
        </w:rPr>
        <w:t xml:space="preserve"> </w:t>
      </w:r>
      <w:r w:rsidRPr="001D7AAC">
        <w:rPr>
          <w:sz w:val="24"/>
          <w:szCs w:val="24"/>
        </w:rPr>
        <w:t>анализа</w:t>
      </w:r>
      <w:r w:rsidRPr="001D7AAC">
        <w:rPr>
          <w:spacing w:val="-3"/>
          <w:sz w:val="24"/>
          <w:szCs w:val="24"/>
        </w:rPr>
        <w:t xml:space="preserve"> </w:t>
      </w:r>
      <w:r w:rsidRPr="001D7AAC">
        <w:rPr>
          <w:sz w:val="24"/>
          <w:szCs w:val="24"/>
        </w:rPr>
        <w:t>сущностных</w:t>
      </w:r>
      <w:r w:rsidRPr="001D7AAC">
        <w:rPr>
          <w:spacing w:val="-2"/>
          <w:sz w:val="24"/>
          <w:szCs w:val="24"/>
        </w:rPr>
        <w:t xml:space="preserve"> </w:t>
      </w:r>
      <w:r w:rsidRPr="001D7AAC">
        <w:rPr>
          <w:sz w:val="24"/>
          <w:szCs w:val="24"/>
        </w:rPr>
        <w:t>сторон</w:t>
      </w:r>
      <w:r w:rsidRPr="001D7AAC">
        <w:rPr>
          <w:spacing w:val="-2"/>
          <w:sz w:val="24"/>
          <w:szCs w:val="24"/>
        </w:rPr>
        <w:t xml:space="preserve"> </w:t>
      </w:r>
      <w:r w:rsidRPr="001D7AAC">
        <w:rPr>
          <w:sz w:val="24"/>
          <w:szCs w:val="24"/>
        </w:rPr>
        <w:t>воспитания,</w:t>
      </w:r>
      <w:r w:rsidRPr="001D7AAC">
        <w:rPr>
          <w:spacing w:val="-4"/>
          <w:sz w:val="24"/>
          <w:szCs w:val="24"/>
        </w:rPr>
        <w:t xml:space="preserve"> </w:t>
      </w:r>
      <w:r w:rsidRPr="001D7AAC">
        <w:rPr>
          <w:sz w:val="24"/>
          <w:szCs w:val="24"/>
        </w:rPr>
        <w:t>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w:t>
      </w:r>
      <w:r w:rsidRPr="001D7AAC">
        <w:rPr>
          <w:spacing w:val="40"/>
          <w:sz w:val="24"/>
          <w:szCs w:val="24"/>
        </w:rPr>
        <w:t xml:space="preserve"> </w:t>
      </w:r>
      <w:r w:rsidRPr="001D7AAC">
        <w:rPr>
          <w:sz w:val="24"/>
          <w:szCs w:val="24"/>
        </w:rPr>
        <w:t>между обучающимися и педагогическими работниками;</w:t>
      </w:r>
    </w:p>
    <w:p w14:paraId="784928E3" w14:textId="77777777" w:rsidR="00566F6F" w:rsidRPr="001D7AAC" w:rsidRDefault="001D7AAC">
      <w:pPr>
        <w:pStyle w:val="a3"/>
        <w:ind w:right="124"/>
        <w:rPr>
          <w:sz w:val="24"/>
          <w:szCs w:val="24"/>
        </w:rPr>
      </w:pPr>
      <w:r w:rsidRPr="001D7AAC">
        <w:rPr>
          <w:sz w:val="24"/>
          <w:szCs w:val="24"/>
        </w:rPr>
        <w:t>принцип развивающего характера осуществляемого анализа, ориентирующий экспертов</w:t>
      </w:r>
      <w:r w:rsidRPr="001D7AAC">
        <w:rPr>
          <w:spacing w:val="-2"/>
          <w:sz w:val="24"/>
          <w:szCs w:val="24"/>
        </w:rPr>
        <w:t xml:space="preserve"> </w:t>
      </w:r>
      <w:r w:rsidRPr="001D7AAC">
        <w:rPr>
          <w:sz w:val="24"/>
          <w:szCs w:val="24"/>
        </w:rPr>
        <w:t>на</w:t>
      </w:r>
      <w:r w:rsidRPr="001D7AAC">
        <w:rPr>
          <w:spacing w:val="-2"/>
          <w:sz w:val="24"/>
          <w:szCs w:val="24"/>
        </w:rPr>
        <w:t xml:space="preserve"> </w:t>
      </w:r>
      <w:r w:rsidRPr="001D7AAC">
        <w:rPr>
          <w:sz w:val="24"/>
          <w:szCs w:val="24"/>
        </w:rPr>
        <w:t>использование</w:t>
      </w:r>
      <w:r w:rsidRPr="001D7AAC">
        <w:rPr>
          <w:spacing w:val="-1"/>
          <w:sz w:val="24"/>
          <w:szCs w:val="24"/>
        </w:rPr>
        <w:t xml:space="preserve"> </w:t>
      </w:r>
      <w:r w:rsidRPr="001D7AAC">
        <w:rPr>
          <w:sz w:val="24"/>
          <w:szCs w:val="24"/>
        </w:rPr>
        <w:t>его</w:t>
      </w:r>
      <w:r w:rsidRPr="001D7AAC">
        <w:rPr>
          <w:spacing w:val="-2"/>
          <w:sz w:val="24"/>
          <w:szCs w:val="24"/>
        </w:rPr>
        <w:t xml:space="preserve"> </w:t>
      </w:r>
      <w:r w:rsidRPr="001D7AAC">
        <w:rPr>
          <w:sz w:val="24"/>
          <w:szCs w:val="24"/>
        </w:rPr>
        <w:t>результатов</w:t>
      </w:r>
      <w:r w:rsidRPr="001D7AAC">
        <w:rPr>
          <w:spacing w:val="-3"/>
          <w:sz w:val="24"/>
          <w:szCs w:val="24"/>
        </w:rPr>
        <w:t xml:space="preserve"> </w:t>
      </w:r>
      <w:r w:rsidRPr="001D7AAC">
        <w:rPr>
          <w:sz w:val="24"/>
          <w:szCs w:val="24"/>
        </w:rPr>
        <w:t>для</w:t>
      </w:r>
      <w:r w:rsidRPr="001D7AAC">
        <w:rPr>
          <w:spacing w:val="-2"/>
          <w:sz w:val="24"/>
          <w:szCs w:val="24"/>
        </w:rPr>
        <w:t xml:space="preserve"> </w:t>
      </w:r>
      <w:r w:rsidRPr="001D7AAC">
        <w:rPr>
          <w:sz w:val="24"/>
          <w:szCs w:val="24"/>
        </w:rPr>
        <w:t>совершенствования</w:t>
      </w:r>
      <w:r w:rsidRPr="001D7AAC">
        <w:rPr>
          <w:spacing w:val="-3"/>
          <w:sz w:val="24"/>
          <w:szCs w:val="24"/>
        </w:rPr>
        <w:t xml:space="preserve"> </w:t>
      </w:r>
      <w:r w:rsidRPr="001D7AAC">
        <w:rPr>
          <w:sz w:val="24"/>
          <w:szCs w:val="24"/>
        </w:rPr>
        <w:t>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29B287A6" w14:textId="77777777" w:rsidR="00566F6F" w:rsidRPr="001D7AAC" w:rsidRDefault="001D7AAC">
      <w:pPr>
        <w:pStyle w:val="a3"/>
        <w:ind w:right="125"/>
        <w:rPr>
          <w:sz w:val="24"/>
          <w:szCs w:val="24"/>
        </w:rPr>
      </w:pPr>
      <w:r w:rsidRPr="001D7AAC">
        <w:rPr>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410AB675" w14:textId="77777777" w:rsidR="00566F6F" w:rsidRPr="001D7AAC" w:rsidRDefault="001D7AAC">
      <w:pPr>
        <w:ind w:left="114" w:right="124" w:firstLine="709"/>
        <w:jc w:val="both"/>
        <w:rPr>
          <w:i/>
          <w:sz w:val="24"/>
          <w:szCs w:val="24"/>
        </w:rPr>
      </w:pPr>
      <w:r w:rsidRPr="001D7AAC">
        <w:rPr>
          <w:sz w:val="24"/>
          <w:szCs w:val="24"/>
        </w:rPr>
        <w:t xml:space="preserve">Основными направлениями анализа организуемого в образовательной организации воспитательного процесса могут быть следующие </w:t>
      </w:r>
      <w:r w:rsidRPr="001D7AAC">
        <w:rPr>
          <w:i/>
          <w:sz w:val="24"/>
          <w:szCs w:val="24"/>
        </w:rPr>
        <w:t xml:space="preserve">(примечание: предложенные ниже направления являются примерными, образовательная организация вправе уточнять и корректировать их,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w:t>
      </w:r>
      <w:r w:rsidRPr="001D7AAC">
        <w:rPr>
          <w:i/>
          <w:spacing w:val="-2"/>
          <w:sz w:val="24"/>
          <w:szCs w:val="24"/>
        </w:rPr>
        <w:t>воспитания).</w:t>
      </w:r>
    </w:p>
    <w:p w14:paraId="53068776" w14:textId="77777777" w:rsidR="00566F6F" w:rsidRPr="001D7AAC" w:rsidRDefault="00566F6F">
      <w:pPr>
        <w:pStyle w:val="a3"/>
        <w:ind w:left="0" w:firstLine="0"/>
        <w:jc w:val="left"/>
        <w:rPr>
          <w:i/>
          <w:sz w:val="24"/>
          <w:szCs w:val="24"/>
        </w:rPr>
      </w:pPr>
    </w:p>
    <w:p w14:paraId="3C87955B" w14:textId="77777777" w:rsidR="00566F6F" w:rsidRPr="001D7AAC" w:rsidRDefault="001D7AAC">
      <w:pPr>
        <w:spacing w:before="1" w:line="322" w:lineRule="exact"/>
        <w:ind w:left="823"/>
        <w:jc w:val="both"/>
        <w:rPr>
          <w:i/>
          <w:sz w:val="24"/>
          <w:szCs w:val="24"/>
        </w:rPr>
      </w:pPr>
      <w:r w:rsidRPr="001D7AAC">
        <w:rPr>
          <w:i/>
          <w:sz w:val="24"/>
          <w:szCs w:val="24"/>
        </w:rPr>
        <w:t>Результаты</w:t>
      </w:r>
      <w:r w:rsidRPr="001D7AAC">
        <w:rPr>
          <w:i/>
          <w:spacing w:val="-15"/>
          <w:sz w:val="24"/>
          <w:szCs w:val="24"/>
        </w:rPr>
        <w:t xml:space="preserve"> </w:t>
      </w:r>
      <w:r w:rsidRPr="001D7AAC">
        <w:rPr>
          <w:i/>
          <w:sz w:val="24"/>
          <w:szCs w:val="24"/>
        </w:rPr>
        <w:t>воспитания,</w:t>
      </w:r>
      <w:r w:rsidRPr="001D7AAC">
        <w:rPr>
          <w:i/>
          <w:spacing w:val="-15"/>
          <w:sz w:val="24"/>
          <w:szCs w:val="24"/>
        </w:rPr>
        <w:t xml:space="preserve"> </w:t>
      </w:r>
      <w:r w:rsidRPr="001D7AAC">
        <w:rPr>
          <w:i/>
          <w:sz w:val="24"/>
          <w:szCs w:val="24"/>
        </w:rPr>
        <w:t>социализации</w:t>
      </w:r>
      <w:r w:rsidRPr="001D7AAC">
        <w:rPr>
          <w:i/>
          <w:spacing w:val="-15"/>
          <w:sz w:val="24"/>
          <w:szCs w:val="24"/>
        </w:rPr>
        <w:t xml:space="preserve"> </w:t>
      </w:r>
      <w:r w:rsidRPr="001D7AAC">
        <w:rPr>
          <w:i/>
          <w:sz w:val="24"/>
          <w:szCs w:val="24"/>
        </w:rPr>
        <w:t>и</w:t>
      </w:r>
      <w:r w:rsidRPr="001D7AAC">
        <w:rPr>
          <w:i/>
          <w:spacing w:val="-14"/>
          <w:sz w:val="24"/>
          <w:szCs w:val="24"/>
        </w:rPr>
        <w:t xml:space="preserve"> </w:t>
      </w:r>
      <w:r w:rsidRPr="001D7AAC">
        <w:rPr>
          <w:i/>
          <w:sz w:val="24"/>
          <w:szCs w:val="24"/>
        </w:rPr>
        <w:t>саморазвития</w:t>
      </w:r>
      <w:r w:rsidRPr="001D7AAC">
        <w:rPr>
          <w:i/>
          <w:spacing w:val="-15"/>
          <w:sz w:val="24"/>
          <w:szCs w:val="24"/>
        </w:rPr>
        <w:t xml:space="preserve"> </w:t>
      </w:r>
      <w:r w:rsidRPr="001D7AAC">
        <w:rPr>
          <w:i/>
          <w:spacing w:val="-2"/>
          <w:sz w:val="24"/>
          <w:szCs w:val="24"/>
        </w:rPr>
        <w:t>обучающихся.</w:t>
      </w:r>
    </w:p>
    <w:p w14:paraId="38799595" w14:textId="77777777" w:rsidR="00566F6F" w:rsidRPr="001D7AAC" w:rsidRDefault="001D7AAC">
      <w:pPr>
        <w:pStyle w:val="a3"/>
        <w:ind w:right="128"/>
        <w:rPr>
          <w:sz w:val="24"/>
          <w:szCs w:val="24"/>
        </w:rPr>
      </w:pPr>
      <w:r w:rsidRPr="001D7AAC">
        <w:rPr>
          <w:sz w:val="24"/>
          <w:szCs w:val="24"/>
        </w:rPr>
        <w:t>Критерием, на основе которого осуществляется данный анализ, является динамика личностного развития обучающихся каждого класса.</w:t>
      </w:r>
    </w:p>
    <w:p w14:paraId="2B6C4095" w14:textId="77777777" w:rsidR="00566F6F" w:rsidRPr="001D7AAC" w:rsidRDefault="001D7AAC">
      <w:pPr>
        <w:pStyle w:val="a3"/>
        <w:ind w:right="124"/>
        <w:rPr>
          <w:sz w:val="24"/>
          <w:szCs w:val="24"/>
        </w:rPr>
      </w:pPr>
      <w:r w:rsidRPr="001D7AAC">
        <w:rPr>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w:t>
      </w:r>
      <w:r w:rsidRPr="001D7AAC">
        <w:rPr>
          <w:spacing w:val="40"/>
          <w:sz w:val="24"/>
          <w:szCs w:val="24"/>
        </w:rPr>
        <w:t xml:space="preserve"> </w:t>
      </w:r>
      <w:r w:rsidRPr="001D7AAC">
        <w:rPr>
          <w:sz w:val="24"/>
          <w:szCs w:val="24"/>
        </w:rPr>
        <w:t>или педагогическом совете образовательной организации.</w:t>
      </w:r>
    </w:p>
    <w:p w14:paraId="72F66A98" w14:textId="77777777" w:rsidR="00566F6F" w:rsidRPr="001D7AAC" w:rsidRDefault="001D7AAC">
      <w:pPr>
        <w:pStyle w:val="a3"/>
        <w:ind w:right="124"/>
        <w:rPr>
          <w:sz w:val="24"/>
          <w:szCs w:val="24"/>
        </w:rPr>
      </w:pPr>
      <w:r w:rsidRPr="001D7AAC">
        <w:rPr>
          <w:sz w:val="24"/>
          <w:szCs w:val="24"/>
        </w:rPr>
        <w:t>Способом получения информации о результатах воспитания, социализации</w:t>
      </w:r>
      <w:r w:rsidRPr="001D7AAC">
        <w:rPr>
          <w:spacing w:val="40"/>
          <w:sz w:val="24"/>
          <w:szCs w:val="24"/>
        </w:rPr>
        <w:t xml:space="preserve"> </w:t>
      </w:r>
      <w:r w:rsidRPr="001D7AAC">
        <w:rPr>
          <w:sz w:val="24"/>
          <w:szCs w:val="24"/>
        </w:rPr>
        <w:t>и саморазвития обучающихся является педагогическое наблюдение.</w:t>
      </w:r>
    </w:p>
    <w:p w14:paraId="72643A95" w14:textId="77777777" w:rsidR="00566F6F" w:rsidRPr="001D7AAC" w:rsidRDefault="001D7AAC">
      <w:pPr>
        <w:pStyle w:val="a3"/>
        <w:ind w:right="125"/>
        <w:rPr>
          <w:sz w:val="24"/>
          <w:szCs w:val="24"/>
        </w:rPr>
      </w:pPr>
      <w:r w:rsidRPr="001D7AAC">
        <w:rPr>
          <w:sz w:val="24"/>
          <w:szCs w:val="24"/>
        </w:rPr>
        <w:t>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w:t>
      </w:r>
      <w:r w:rsidRPr="001D7AAC">
        <w:rPr>
          <w:spacing w:val="80"/>
          <w:sz w:val="24"/>
          <w:szCs w:val="24"/>
        </w:rPr>
        <w:t xml:space="preserve"> </w:t>
      </w:r>
      <w:r w:rsidRPr="001D7AAC">
        <w:rPr>
          <w:sz w:val="24"/>
          <w:szCs w:val="24"/>
        </w:rPr>
        <w:t>не удалось и почему; какие новые проблемы появились, над чем далее предстоит работать педагогическому коллективу.</w:t>
      </w:r>
    </w:p>
    <w:p w14:paraId="0A285F97" w14:textId="77777777" w:rsidR="00566F6F" w:rsidRPr="001D7AAC" w:rsidRDefault="001D7AAC">
      <w:pPr>
        <w:spacing w:before="321"/>
        <w:ind w:left="114" w:right="130" w:firstLine="709"/>
        <w:jc w:val="both"/>
        <w:rPr>
          <w:i/>
          <w:sz w:val="24"/>
          <w:szCs w:val="24"/>
        </w:rPr>
      </w:pPr>
      <w:r w:rsidRPr="001D7AAC">
        <w:rPr>
          <w:i/>
          <w:sz w:val="24"/>
          <w:szCs w:val="24"/>
        </w:rPr>
        <w:t>Состояние организуемой в образовательной организации совместной деятельности обучающихся и взрослых.</w:t>
      </w:r>
    </w:p>
    <w:p w14:paraId="49E7E844" w14:textId="77777777" w:rsidR="00566F6F" w:rsidRPr="001D7AAC" w:rsidRDefault="001D7AAC">
      <w:pPr>
        <w:pStyle w:val="a3"/>
        <w:spacing w:before="1"/>
        <w:ind w:right="130"/>
        <w:rPr>
          <w:sz w:val="24"/>
          <w:szCs w:val="24"/>
        </w:rPr>
      </w:pPr>
      <w:r w:rsidRPr="001D7AAC">
        <w:rPr>
          <w:sz w:val="24"/>
          <w:szCs w:val="24"/>
        </w:rPr>
        <w:lastRenderedPageBreak/>
        <w:t>Критерием, на основе которого осуществляется данный анализ, является наличие</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образовательной</w:t>
      </w:r>
      <w:r w:rsidRPr="001D7AAC">
        <w:rPr>
          <w:spacing w:val="80"/>
          <w:sz w:val="24"/>
          <w:szCs w:val="24"/>
        </w:rPr>
        <w:t xml:space="preserve"> </w:t>
      </w:r>
      <w:r w:rsidRPr="001D7AAC">
        <w:rPr>
          <w:sz w:val="24"/>
          <w:szCs w:val="24"/>
        </w:rPr>
        <w:t>организации</w:t>
      </w:r>
      <w:r w:rsidRPr="001D7AAC">
        <w:rPr>
          <w:spacing w:val="80"/>
          <w:sz w:val="24"/>
          <w:szCs w:val="24"/>
        </w:rPr>
        <w:t xml:space="preserve"> </w:t>
      </w:r>
      <w:r w:rsidRPr="001D7AAC">
        <w:rPr>
          <w:sz w:val="24"/>
          <w:szCs w:val="24"/>
        </w:rPr>
        <w:t>интересной,</w:t>
      </w:r>
      <w:r w:rsidRPr="001D7AAC">
        <w:rPr>
          <w:spacing w:val="80"/>
          <w:sz w:val="24"/>
          <w:szCs w:val="24"/>
        </w:rPr>
        <w:t xml:space="preserve"> </w:t>
      </w:r>
      <w:r w:rsidRPr="001D7AAC">
        <w:rPr>
          <w:sz w:val="24"/>
          <w:szCs w:val="24"/>
        </w:rPr>
        <w:t>событийно</w:t>
      </w:r>
      <w:r w:rsidRPr="001D7AAC">
        <w:rPr>
          <w:spacing w:val="80"/>
          <w:sz w:val="24"/>
          <w:szCs w:val="24"/>
        </w:rPr>
        <w:t xml:space="preserve"> </w:t>
      </w:r>
      <w:r w:rsidRPr="001D7AAC">
        <w:rPr>
          <w:sz w:val="24"/>
          <w:szCs w:val="24"/>
        </w:rPr>
        <w:t>насыщенной</w:t>
      </w:r>
      <w:r w:rsidRPr="001D7AAC">
        <w:rPr>
          <w:spacing w:val="80"/>
          <w:sz w:val="24"/>
          <w:szCs w:val="24"/>
        </w:rPr>
        <w:t xml:space="preserve"> </w:t>
      </w:r>
      <w:r w:rsidRPr="001D7AAC">
        <w:rPr>
          <w:sz w:val="24"/>
          <w:szCs w:val="24"/>
        </w:rPr>
        <w:t>и</w:t>
      </w:r>
    </w:p>
    <w:p w14:paraId="326ADAE7" w14:textId="77777777" w:rsidR="00566F6F" w:rsidRPr="001D7AAC" w:rsidRDefault="001D7AAC">
      <w:pPr>
        <w:pStyle w:val="a3"/>
        <w:spacing w:before="68" w:line="322" w:lineRule="exact"/>
        <w:ind w:firstLine="0"/>
        <w:rPr>
          <w:sz w:val="24"/>
          <w:szCs w:val="24"/>
        </w:rPr>
      </w:pPr>
      <w:r w:rsidRPr="001D7AAC">
        <w:rPr>
          <w:sz w:val="24"/>
          <w:szCs w:val="24"/>
        </w:rPr>
        <w:t>личностно</w:t>
      </w:r>
      <w:r w:rsidRPr="001D7AAC">
        <w:rPr>
          <w:spacing w:val="-16"/>
          <w:sz w:val="24"/>
          <w:szCs w:val="24"/>
        </w:rPr>
        <w:t xml:space="preserve"> </w:t>
      </w:r>
      <w:r w:rsidRPr="001D7AAC">
        <w:rPr>
          <w:sz w:val="24"/>
          <w:szCs w:val="24"/>
        </w:rPr>
        <w:t>развивающей</w:t>
      </w:r>
      <w:r w:rsidRPr="001D7AAC">
        <w:rPr>
          <w:spacing w:val="-16"/>
          <w:sz w:val="24"/>
          <w:szCs w:val="24"/>
        </w:rPr>
        <w:t xml:space="preserve"> </w:t>
      </w:r>
      <w:r w:rsidRPr="001D7AAC">
        <w:rPr>
          <w:sz w:val="24"/>
          <w:szCs w:val="24"/>
        </w:rPr>
        <w:t>совместной</w:t>
      </w:r>
      <w:r w:rsidRPr="001D7AAC">
        <w:rPr>
          <w:spacing w:val="-15"/>
          <w:sz w:val="24"/>
          <w:szCs w:val="24"/>
        </w:rPr>
        <w:t xml:space="preserve"> </w:t>
      </w:r>
      <w:r w:rsidRPr="001D7AAC">
        <w:rPr>
          <w:sz w:val="24"/>
          <w:szCs w:val="24"/>
        </w:rPr>
        <w:t>деятельности</w:t>
      </w:r>
      <w:r w:rsidRPr="001D7AAC">
        <w:rPr>
          <w:spacing w:val="-15"/>
          <w:sz w:val="24"/>
          <w:szCs w:val="24"/>
        </w:rPr>
        <w:t xml:space="preserve"> </w:t>
      </w:r>
      <w:r w:rsidRPr="001D7AAC">
        <w:rPr>
          <w:sz w:val="24"/>
          <w:szCs w:val="24"/>
        </w:rPr>
        <w:t>обучающихся</w:t>
      </w:r>
      <w:r w:rsidRPr="001D7AAC">
        <w:rPr>
          <w:spacing w:val="-15"/>
          <w:sz w:val="24"/>
          <w:szCs w:val="24"/>
        </w:rPr>
        <w:t xml:space="preserve"> </w:t>
      </w:r>
      <w:r w:rsidRPr="001D7AAC">
        <w:rPr>
          <w:sz w:val="24"/>
          <w:szCs w:val="24"/>
        </w:rPr>
        <w:t>и</w:t>
      </w:r>
      <w:r w:rsidRPr="001D7AAC">
        <w:rPr>
          <w:spacing w:val="-15"/>
          <w:sz w:val="24"/>
          <w:szCs w:val="24"/>
        </w:rPr>
        <w:t xml:space="preserve"> </w:t>
      </w:r>
      <w:r w:rsidRPr="001D7AAC">
        <w:rPr>
          <w:spacing w:val="-2"/>
          <w:sz w:val="24"/>
          <w:szCs w:val="24"/>
        </w:rPr>
        <w:t>взрослых.</w:t>
      </w:r>
    </w:p>
    <w:p w14:paraId="485CA616" w14:textId="77777777" w:rsidR="00566F6F" w:rsidRPr="001D7AAC" w:rsidRDefault="001D7AAC">
      <w:pPr>
        <w:pStyle w:val="a3"/>
        <w:ind w:right="125"/>
        <w:rPr>
          <w:sz w:val="24"/>
          <w:szCs w:val="24"/>
        </w:rPr>
      </w:pPr>
      <w:r w:rsidRPr="001D7AAC">
        <w:rPr>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образовательной организации.</w:t>
      </w:r>
    </w:p>
    <w:p w14:paraId="255C6F7D" w14:textId="77777777" w:rsidR="00566F6F" w:rsidRPr="001D7AAC" w:rsidRDefault="001D7AAC">
      <w:pPr>
        <w:pStyle w:val="a3"/>
        <w:ind w:right="128"/>
        <w:rPr>
          <w:sz w:val="24"/>
          <w:szCs w:val="24"/>
        </w:rPr>
      </w:pPr>
      <w:r w:rsidRPr="001D7AAC">
        <w:rPr>
          <w:sz w:val="24"/>
          <w:szCs w:val="24"/>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w:t>
      </w:r>
      <w:r w:rsidRPr="001D7AAC">
        <w:rPr>
          <w:spacing w:val="-4"/>
          <w:sz w:val="24"/>
          <w:szCs w:val="24"/>
        </w:rPr>
        <w:t xml:space="preserve"> </w:t>
      </w:r>
      <w:r w:rsidRPr="001D7AAC">
        <w:rPr>
          <w:sz w:val="24"/>
          <w:szCs w:val="24"/>
        </w:rPr>
        <w:t>методического</w:t>
      </w:r>
      <w:r w:rsidRPr="001D7AAC">
        <w:rPr>
          <w:spacing w:val="-5"/>
          <w:sz w:val="24"/>
          <w:szCs w:val="24"/>
        </w:rPr>
        <w:t xml:space="preserve"> </w:t>
      </w:r>
      <w:r w:rsidRPr="001D7AAC">
        <w:rPr>
          <w:sz w:val="24"/>
          <w:szCs w:val="24"/>
        </w:rPr>
        <w:t>объединения</w:t>
      </w:r>
      <w:r w:rsidRPr="001D7AAC">
        <w:rPr>
          <w:spacing w:val="-4"/>
          <w:sz w:val="24"/>
          <w:szCs w:val="24"/>
        </w:rPr>
        <w:t xml:space="preserve"> </w:t>
      </w:r>
      <w:r w:rsidRPr="001D7AAC">
        <w:rPr>
          <w:sz w:val="24"/>
          <w:szCs w:val="24"/>
        </w:rPr>
        <w:t>классных</w:t>
      </w:r>
      <w:r w:rsidRPr="001D7AAC">
        <w:rPr>
          <w:spacing w:val="-4"/>
          <w:sz w:val="24"/>
          <w:szCs w:val="24"/>
        </w:rPr>
        <w:t xml:space="preserve"> </w:t>
      </w:r>
      <w:r w:rsidRPr="001D7AAC">
        <w:rPr>
          <w:sz w:val="24"/>
          <w:szCs w:val="24"/>
        </w:rPr>
        <w:t>руководителей</w:t>
      </w:r>
      <w:r w:rsidRPr="001D7AAC">
        <w:rPr>
          <w:spacing w:val="-6"/>
          <w:sz w:val="24"/>
          <w:szCs w:val="24"/>
        </w:rPr>
        <w:t xml:space="preserve"> </w:t>
      </w:r>
      <w:r w:rsidRPr="001D7AAC">
        <w:rPr>
          <w:sz w:val="24"/>
          <w:szCs w:val="24"/>
        </w:rPr>
        <w:t>или</w:t>
      </w:r>
      <w:r w:rsidRPr="001D7AAC">
        <w:rPr>
          <w:spacing w:val="-5"/>
          <w:sz w:val="24"/>
          <w:szCs w:val="24"/>
        </w:rPr>
        <w:t xml:space="preserve"> </w:t>
      </w:r>
      <w:r w:rsidRPr="001D7AAC">
        <w:rPr>
          <w:sz w:val="24"/>
          <w:szCs w:val="24"/>
        </w:rPr>
        <w:t>педагогическом совете образовательной организации.</w:t>
      </w:r>
    </w:p>
    <w:p w14:paraId="662DCB8D" w14:textId="77777777" w:rsidR="00566F6F" w:rsidRPr="001D7AAC" w:rsidRDefault="001D7AAC">
      <w:pPr>
        <w:ind w:left="114" w:right="126" w:firstLine="709"/>
        <w:jc w:val="both"/>
        <w:rPr>
          <w:i/>
          <w:sz w:val="24"/>
          <w:szCs w:val="24"/>
        </w:rPr>
      </w:pPr>
      <w:r w:rsidRPr="001D7AAC">
        <w:rPr>
          <w:sz w:val="24"/>
          <w:szCs w:val="24"/>
        </w:rPr>
        <w:t xml:space="preserve">Внимание при этом сосредотачивается на вопросах, связанных с </w:t>
      </w:r>
      <w:r w:rsidRPr="001D7AAC">
        <w:rPr>
          <w:i/>
          <w:sz w:val="24"/>
          <w:szCs w:val="24"/>
        </w:rPr>
        <w:t>(примечание: из предложенных ниже вопросов выбираются только те, которые помогут проанализировать проделанную работу, описанную в соответствующих модулях программы воспитания образовательной организации):</w:t>
      </w:r>
    </w:p>
    <w:p w14:paraId="05E6C275" w14:textId="77777777" w:rsidR="00566F6F" w:rsidRPr="001D7AAC" w:rsidRDefault="001D7AAC">
      <w:pPr>
        <w:pStyle w:val="a3"/>
        <w:spacing w:line="321" w:lineRule="exact"/>
        <w:ind w:left="823" w:firstLine="0"/>
        <w:rPr>
          <w:sz w:val="24"/>
          <w:szCs w:val="24"/>
        </w:rPr>
      </w:pPr>
      <w:r w:rsidRPr="001D7AAC">
        <w:rPr>
          <w:sz w:val="24"/>
          <w:szCs w:val="24"/>
        </w:rPr>
        <w:t>качеством</w:t>
      </w:r>
      <w:r w:rsidRPr="001D7AAC">
        <w:rPr>
          <w:spacing w:val="-15"/>
          <w:sz w:val="24"/>
          <w:szCs w:val="24"/>
        </w:rPr>
        <w:t xml:space="preserve"> </w:t>
      </w:r>
      <w:r w:rsidRPr="001D7AAC">
        <w:rPr>
          <w:sz w:val="24"/>
          <w:szCs w:val="24"/>
        </w:rPr>
        <w:t>проводимых</w:t>
      </w:r>
      <w:r w:rsidRPr="001D7AAC">
        <w:rPr>
          <w:spacing w:val="-15"/>
          <w:sz w:val="24"/>
          <w:szCs w:val="24"/>
        </w:rPr>
        <w:t xml:space="preserve"> </w:t>
      </w:r>
      <w:r w:rsidRPr="001D7AAC">
        <w:rPr>
          <w:sz w:val="24"/>
          <w:szCs w:val="24"/>
        </w:rPr>
        <w:t>общешкольных</w:t>
      </w:r>
      <w:r w:rsidRPr="001D7AAC">
        <w:rPr>
          <w:spacing w:val="-15"/>
          <w:sz w:val="24"/>
          <w:szCs w:val="24"/>
        </w:rPr>
        <w:t xml:space="preserve"> </w:t>
      </w:r>
      <w:r w:rsidRPr="001D7AAC">
        <w:rPr>
          <w:sz w:val="24"/>
          <w:szCs w:val="24"/>
        </w:rPr>
        <w:t>ключевых</w:t>
      </w:r>
      <w:r w:rsidRPr="001D7AAC">
        <w:rPr>
          <w:spacing w:val="-15"/>
          <w:sz w:val="24"/>
          <w:szCs w:val="24"/>
        </w:rPr>
        <w:t xml:space="preserve"> </w:t>
      </w:r>
      <w:r w:rsidRPr="001D7AAC">
        <w:rPr>
          <w:spacing w:val="-4"/>
          <w:sz w:val="24"/>
          <w:szCs w:val="24"/>
        </w:rPr>
        <w:t>дел;</w:t>
      </w:r>
    </w:p>
    <w:p w14:paraId="00BEBB01" w14:textId="77777777" w:rsidR="00566F6F" w:rsidRPr="001D7AAC" w:rsidRDefault="001D7AAC">
      <w:pPr>
        <w:pStyle w:val="a3"/>
        <w:ind w:left="823" w:right="125" w:firstLine="0"/>
        <w:rPr>
          <w:sz w:val="24"/>
          <w:szCs w:val="24"/>
        </w:rPr>
      </w:pPr>
      <w:r w:rsidRPr="001D7AAC">
        <w:rPr>
          <w:sz w:val="24"/>
          <w:szCs w:val="24"/>
        </w:rPr>
        <w:t>качеством совместной деятельности классных руководителей и их классов; качеством</w:t>
      </w:r>
      <w:r w:rsidRPr="001D7AAC">
        <w:rPr>
          <w:spacing w:val="77"/>
          <w:sz w:val="24"/>
          <w:szCs w:val="24"/>
        </w:rPr>
        <w:t xml:space="preserve">  </w:t>
      </w:r>
      <w:r w:rsidRPr="001D7AAC">
        <w:rPr>
          <w:sz w:val="24"/>
          <w:szCs w:val="24"/>
        </w:rPr>
        <w:t>организуемой</w:t>
      </w:r>
      <w:r w:rsidRPr="001D7AAC">
        <w:rPr>
          <w:spacing w:val="78"/>
          <w:sz w:val="24"/>
          <w:szCs w:val="24"/>
        </w:rPr>
        <w:t xml:space="preserve">  </w:t>
      </w:r>
      <w:r w:rsidRPr="001D7AAC">
        <w:rPr>
          <w:sz w:val="24"/>
          <w:szCs w:val="24"/>
        </w:rPr>
        <w:t>в</w:t>
      </w:r>
      <w:r w:rsidRPr="001D7AAC">
        <w:rPr>
          <w:spacing w:val="78"/>
          <w:sz w:val="24"/>
          <w:szCs w:val="24"/>
        </w:rPr>
        <w:t xml:space="preserve">  </w:t>
      </w:r>
      <w:r w:rsidRPr="001D7AAC">
        <w:rPr>
          <w:sz w:val="24"/>
          <w:szCs w:val="24"/>
        </w:rPr>
        <w:t>образовательной</w:t>
      </w:r>
      <w:r w:rsidRPr="001D7AAC">
        <w:rPr>
          <w:spacing w:val="77"/>
          <w:sz w:val="24"/>
          <w:szCs w:val="24"/>
        </w:rPr>
        <w:t xml:space="preserve">  </w:t>
      </w:r>
      <w:r w:rsidRPr="001D7AAC">
        <w:rPr>
          <w:sz w:val="24"/>
          <w:szCs w:val="24"/>
        </w:rPr>
        <w:t>организации</w:t>
      </w:r>
      <w:r w:rsidRPr="001D7AAC">
        <w:rPr>
          <w:spacing w:val="79"/>
          <w:sz w:val="24"/>
          <w:szCs w:val="24"/>
        </w:rPr>
        <w:t xml:space="preserve">  </w:t>
      </w:r>
      <w:r w:rsidRPr="001D7AAC">
        <w:rPr>
          <w:spacing w:val="-2"/>
          <w:sz w:val="24"/>
          <w:szCs w:val="24"/>
        </w:rPr>
        <w:t>внеурочной</w:t>
      </w:r>
    </w:p>
    <w:p w14:paraId="3018C731" w14:textId="77777777" w:rsidR="00566F6F" w:rsidRPr="001D7AAC" w:rsidRDefault="001D7AAC">
      <w:pPr>
        <w:pStyle w:val="a3"/>
        <w:spacing w:line="322" w:lineRule="exact"/>
        <w:ind w:firstLine="0"/>
        <w:jc w:val="left"/>
        <w:rPr>
          <w:sz w:val="24"/>
          <w:szCs w:val="24"/>
        </w:rPr>
      </w:pPr>
      <w:r w:rsidRPr="001D7AAC">
        <w:rPr>
          <w:spacing w:val="-2"/>
          <w:sz w:val="24"/>
          <w:szCs w:val="24"/>
        </w:rPr>
        <w:t>деятельности;</w:t>
      </w:r>
    </w:p>
    <w:p w14:paraId="419E74A0" w14:textId="77777777" w:rsidR="00566F6F" w:rsidRPr="001D7AAC" w:rsidRDefault="001D7AAC">
      <w:pPr>
        <w:pStyle w:val="a3"/>
        <w:tabs>
          <w:tab w:val="left" w:pos="2308"/>
          <w:tab w:val="left" w:pos="3934"/>
          <w:tab w:val="left" w:pos="5455"/>
          <w:tab w:val="left" w:pos="7434"/>
          <w:tab w:val="left" w:pos="9073"/>
        </w:tabs>
        <w:ind w:right="129"/>
        <w:jc w:val="left"/>
        <w:rPr>
          <w:sz w:val="24"/>
          <w:szCs w:val="24"/>
        </w:rPr>
      </w:pPr>
      <w:r w:rsidRPr="001D7AAC">
        <w:rPr>
          <w:spacing w:val="-2"/>
          <w:sz w:val="24"/>
          <w:szCs w:val="24"/>
        </w:rPr>
        <w:t>качеством</w:t>
      </w:r>
      <w:r w:rsidRPr="001D7AAC">
        <w:rPr>
          <w:sz w:val="24"/>
          <w:szCs w:val="24"/>
        </w:rPr>
        <w:tab/>
      </w:r>
      <w:r w:rsidRPr="001D7AAC">
        <w:rPr>
          <w:spacing w:val="-2"/>
          <w:sz w:val="24"/>
          <w:szCs w:val="24"/>
        </w:rPr>
        <w:t>реализации</w:t>
      </w:r>
      <w:r w:rsidRPr="001D7AAC">
        <w:rPr>
          <w:sz w:val="24"/>
          <w:szCs w:val="24"/>
        </w:rPr>
        <w:tab/>
      </w:r>
      <w:r w:rsidRPr="001D7AAC">
        <w:rPr>
          <w:spacing w:val="-2"/>
          <w:sz w:val="24"/>
          <w:szCs w:val="24"/>
        </w:rPr>
        <w:t>личностно</w:t>
      </w:r>
      <w:r w:rsidRPr="001D7AAC">
        <w:rPr>
          <w:sz w:val="24"/>
          <w:szCs w:val="24"/>
        </w:rPr>
        <w:tab/>
      </w:r>
      <w:r w:rsidRPr="001D7AAC">
        <w:rPr>
          <w:spacing w:val="-2"/>
          <w:sz w:val="24"/>
          <w:szCs w:val="24"/>
        </w:rPr>
        <w:t>развивающего</w:t>
      </w:r>
      <w:r w:rsidRPr="001D7AAC">
        <w:rPr>
          <w:sz w:val="24"/>
          <w:szCs w:val="24"/>
        </w:rPr>
        <w:tab/>
      </w:r>
      <w:r w:rsidRPr="001D7AAC">
        <w:rPr>
          <w:spacing w:val="-2"/>
          <w:sz w:val="24"/>
          <w:szCs w:val="24"/>
        </w:rPr>
        <w:t>потенциала</w:t>
      </w:r>
      <w:r w:rsidRPr="001D7AAC">
        <w:rPr>
          <w:sz w:val="24"/>
          <w:szCs w:val="24"/>
        </w:rPr>
        <w:tab/>
      </w:r>
      <w:r w:rsidRPr="001D7AAC">
        <w:rPr>
          <w:spacing w:val="-2"/>
          <w:sz w:val="24"/>
          <w:szCs w:val="24"/>
        </w:rPr>
        <w:t>школьных уроков;</w:t>
      </w:r>
    </w:p>
    <w:p w14:paraId="76ECEA96" w14:textId="77777777" w:rsidR="00566F6F" w:rsidRPr="001D7AAC" w:rsidRDefault="001D7AAC">
      <w:pPr>
        <w:pStyle w:val="a3"/>
        <w:tabs>
          <w:tab w:val="left" w:pos="2259"/>
          <w:tab w:val="left" w:pos="4400"/>
          <w:tab w:val="left" w:pos="4746"/>
          <w:tab w:val="left" w:pos="6968"/>
          <w:tab w:val="left" w:pos="8690"/>
        </w:tabs>
        <w:spacing w:before="1"/>
        <w:ind w:right="124"/>
        <w:jc w:val="left"/>
        <w:rPr>
          <w:sz w:val="24"/>
          <w:szCs w:val="24"/>
        </w:rPr>
      </w:pPr>
      <w:r w:rsidRPr="001D7AAC">
        <w:rPr>
          <w:spacing w:val="-2"/>
          <w:sz w:val="24"/>
          <w:szCs w:val="24"/>
        </w:rPr>
        <w:t>качеством</w:t>
      </w:r>
      <w:r w:rsidRPr="001D7AAC">
        <w:rPr>
          <w:sz w:val="24"/>
          <w:szCs w:val="24"/>
        </w:rPr>
        <w:tab/>
      </w:r>
      <w:r w:rsidRPr="001D7AAC">
        <w:rPr>
          <w:spacing w:val="-2"/>
          <w:sz w:val="24"/>
          <w:szCs w:val="24"/>
        </w:rPr>
        <w:t>существующего</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образовательной</w:t>
      </w:r>
      <w:r w:rsidRPr="001D7AAC">
        <w:rPr>
          <w:sz w:val="24"/>
          <w:szCs w:val="24"/>
        </w:rPr>
        <w:tab/>
      </w:r>
      <w:r w:rsidRPr="001D7AAC">
        <w:rPr>
          <w:spacing w:val="-2"/>
          <w:sz w:val="24"/>
          <w:szCs w:val="24"/>
        </w:rPr>
        <w:t>организации</w:t>
      </w:r>
      <w:r w:rsidRPr="001D7AAC">
        <w:rPr>
          <w:sz w:val="24"/>
          <w:szCs w:val="24"/>
        </w:rPr>
        <w:tab/>
      </w:r>
      <w:r w:rsidRPr="001D7AAC">
        <w:rPr>
          <w:spacing w:val="-2"/>
          <w:sz w:val="24"/>
          <w:szCs w:val="24"/>
        </w:rPr>
        <w:t>ученического самоуправления;</w:t>
      </w:r>
    </w:p>
    <w:p w14:paraId="79F07785" w14:textId="77777777" w:rsidR="00566F6F" w:rsidRPr="001D7AAC" w:rsidRDefault="001D7AAC">
      <w:pPr>
        <w:pStyle w:val="a3"/>
        <w:jc w:val="left"/>
        <w:rPr>
          <w:sz w:val="24"/>
          <w:szCs w:val="24"/>
        </w:rPr>
      </w:pPr>
      <w:r w:rsidRPr="001D7AAC">
        <w:rPr>
          <w:sz w:val="24"/>
          <w:szCs w:val="24"/>
        </w:rPr>
        <w:t>качеством</w:t>
      </w:r>
      <w:r w:rsidRPr="001D7AAC">
        <w:rPr>
          <w:spacing w:val="40"/>
          <w:sz w:val="24"/>
          <w:szCs w:val="24"/>
        </w:rPr>
        <w:t xml:space="preserve"> </w:t>
      </w:r>
      <w:r w:rsidRPr="001D7AAC">
        <w:rPr>
          <w:sz w:val="24"/>
          <w:szCs w:val="24"/>
        </w:rPr>
        <w:t>функционирующих</w:t>
      </w:r>
      <w:r w:rsidRPr="001D7AAC">
        <w:rPr>
          <w:spacing w:val="40"/>
          <w:sz w:val="24"/>
          <w:szCs w:val="24"/>
        </w:rPr>
        <w:t xml:space="preserve"> </w:t>
      </w:r>
      <w:r w:rsidRPr="001D7AAC">
        <w:rPr>
          <w:sz w:val="24"/>
          <w:szCs w:val="24"/>
        </w:rPr>
        <w:t>на</w:t>
      </w:r>
      <w:r w:rsidRPr="001D7AAC">
        <w:rPr>
          <w:spacing w:val="40"/>
          <w:sz w:val="24"/>
          <w:szCs w:val="24"/>
        </w:rPr>
        <w:t xml:space="preserve"> </w:t>
      </w:r>
      <w:r w:rsidRPr="001D7AAC">
        <w:rPr>
          <w:sz w:val="24"/>
          <w:szCs w:val="24"/>
        </w:rPr>
        <w:t>базе</w:t>
      </w:r>
      <w:r w:rsidRPr="001D7AAC">
        <w:rPr>
          <w:spacing w:val="40"/>
          <w:sz w:val="24"/>
          <w:szCs w:val="24"/>
        </w:rPr>
        <w:t xml:space="preserve"> </w:t>
      </w:r>
      <w:r w:rsidRPr="001D7AAC">
        <w:rPr>
          <w:sz w:val="24"/>
          <w:szCs w:val="24"/>
        </w:rPr>
        <w:t>образовательной</w:t>
      </w:r>
      <w:r w:rsidRPr="001D7AAC">
        <w:rPr>
          <w:spacing w:val="40"/>
          <w:sz w:val="24"/>
          <w:szCs w:val="24"/>
        </w:rPr>
        <w:t xml:space="preserve"> </w:t>
      </w:r>
      <w:r w:rsidRPr="001D7AAC">
        <w:rPr>
          <w:sz w:val="24"/>
          <w:szCs w:val="24"/>
        </w:rPr>
        <w:t>организации</w:t>
      </w:r>
      <w:r w:rsidRPr="001D7AAC">
        <w:rPr>
          <w:spacing w:val="40"/>
          <w:sz w:val="24"/>
          <w:szCs w:val="24"/>
        </w:rPr>
        <w:t xml:space="preserve"> </w:t>
      </w:r>
      <w:r w:rsidRPr="001D7AAC">
        <w:rPr>
          <w:sz w:val="24"/>
          <w:szCs w:val="24"/>
        </w:rPr>
        <w:t>детских общественных объединений;</w:t>
      </w:r>
    </w:p>
    <w:p w14:paraId="19263369" w14:textId="77777777" w:rsidR="00566F6F" w:rsidRPr="001D7AAC" w:rsidRDefault="001D7AAC">
      <w:pPr>
        <w:pStyle w:val="a3"/>
        <w:tabs>
          <w:tab w:val="left" w:pos="2412"/>
          <w:tab w:val="left" w:pos="4278"/>
          <w:tab w:val="left" w:pos="4777"/>
          <w:tab w:val="left" w:pos="7150"/>
          <w:tab w:val="left" w:pos="9019"/>
        </w:tabs>
        <w:ind w:right="131"/>
        <w:jc w:val="left"/>
        <w:rPr>
          <w:sz w:val="24"/>
          <w:szCs w:val="24"/>
        </w:rPr>
      </w:pPr>
      <w:r w:rsidRPr="001D7AAC">
        <w:rPr>
          <w:spacing w:val="-2"/>
          <w:sz w:val="24"/>
          <w:szCs w:val="24"/>
        </w:rPr>
        <w:t>качеством</w:t>
      </w:r>
      <w:r w:rsidRPr="001D7AAC">
        <w:rPr>
          <w:sz w:val="24"/>
          <w:szCs w:val="24"/>
        </w:rPr>
        <w:tab/>
      </w:r>
      <w:r w:rsidRPr="001D7AAC">
        <w:rPr>
          <w:spacing w:val="-2"/>
          <w:sz w:val="24"/>
          <w:szCs w:val="24"/>
        </w:rPr>
        <w:t>проводимых</w:t>
      </w:r>
      <w:r w:rsidRPr="001D7AAC">
        <w:rPr>
          <w:sz w:val="24"/>
          <w:szCs w:val="24"/>
        </w:rPr>
        <w:tab/>
      </w:r>
      <w:r w:rsidRPr="001D7AAC">
        <w:rPr>
          <w:spacing w:val="-10"/>
          <w:sz w:val="24"/>
          <w:szCs w:val="24"/>
        </w:rPr>
        <w:t>в</w:t>
      </w:r>
      <w:r w:rsidRPr="001D7AAC">
        <w:rPr>
          <w:sz w:val="24"/>
          <w:szCs w:val="24"/>
        </w:rPr>
        <w:tab/>
      </w:r>
      <w:r w:rsidRPr="001D7AAC">
        <w:rPr>
          <w:spacing w:val="-2"/>
          <w:sz w:val="24"/>
          <w:szCs w:val="24"/>
        </w:rPr>
        <w:t>образовательной</w:t>
      </w:r>
      <w:r w:rsidRPr="001D7AAC">
        <w:rPr>
          <w:sz w:val="24"/>
          <w:szCs w:val="24"/>
        </w:rPr>
        <w:tab/>
      </w:r>
      <w:r w:rsidRPr="001D7AAC">
        <w:rPr>
          <w:spacing w:val="-2"/>
          <w:sz w:val="24"/>
          <w:szCs w:val="24"/>
        </w:rPr>
        <w:t>организации</w:t>
      </w:r>
      <w:r w:rsidRPr="001D7AAC">
        <w:rPr>
          <w:sz w:val="24"/>
          <w:szCs w:val="24"/>
        </w:rPr>
        <w:tab/>
      </w:r>
      <w:r w:rsidRPr="001D7AAC">
        <w:rPr>
          <w:spacing w:val="-2"/>
          <w:sz w:val="24"/>
          <w:szCs w:val="24"/>
        </w:rPr>
        <w:t xml:space="preserve">экскурсий, </w:t>
      </w:r>
      <w:r w:rsidRPr="001D7AAC">
        <w:rPr>
          <w:sz w:val="24"/>
          <w:szCs w:val="24"/>
        </w:rPr>
        <w:t>экспедиций, походов;</w:t>
      </w:r>
    </w:p>
    <w:p w14:paraId="698F13FD" w14:textId="77777777" w:rsidR="00566F6F" w:rsidRPr="001D7AAC" w:rsidRDefault="001D7AAC">
      <w:pPr>
        <w:pStyle w:val="a3"/>
        <w:ind w:left="823" w:firstLine="0"/>
        <w:jc w:val="left"/>
        <w:rPr>
          <w:sz w:val="24"/>
          <w:szCs w:val="24"/>
        </w:rPr>
      </w:pPr>
      <w:r w:rsidRPr="001D7AAC">
        <w:rPr>
          <w:sz w:val="24"/>
          <w:szCs w:val="24"/>
        </w:rPr>
        <w:t>качеством</w:t>
      </w:r>
      <w:r w:rsidRPr="001D7AAC">
        <w:rPr>
          <w:spacing w:val="-8"/>
          <w:sz w:val="24"/>
          <w:szCs w:val="24"/>
        </w:rPr>
        <w:t xml:space="preserve"> </w:t>
      </w:r>
      <w:r w:rsidRPr="001D7AAC">
        <w:rPr>
          <w:sz w:val="24"/>
          <w:szCs w:val="24"/>
        </w:rPr>
        <w:t>профориентационной</w:t>
      </w:r>
      <w:r w:rsidRPr="001D7AAC">
        <w:rPr>
          <w:spacing w:val="-9"/>
          <w:sz w:val="24"/>
          <w:szCs w:val="24"/>
        </w:rPr>
        <w:t xml:space="preserve"> </w:t>
      </w:r>
      <w:r w:rsidRPr="001D7AAC">
        <w:rPr>
          <w:sz w:val="24"/>
          <w:szCs w:val="24"/>
        </w:rPr>
        <w:t>работы</w:t>
      </w:r>
      <w:r w:rsidRPr="001D7AAC">
        <w:rPr>
          <w:spacing w:val="-9"/>
          <w:sz w:val="24"/>
          <w:szCs w:val="24"/>
        </w:rPr>
        <w:t xml:space="preserve"> </w:t>
      </w:r>
      <w:r w:rsidRPr="001D7AAC">
        <w:rPr>
          <w:sz w:val="24"/>
          <w:szCs w:val="24"/>
        </w:rPr>
        <w:t>образовательной</w:t>
      </w:r>
      <w:r w:rsidRPr="001D7AAC">
        <w:rPr>
          <w:spacing w:val="-7"/>
          <w:sz w:val="24"/>
          <w:szCs w:val="24"/>
        </w:rPr>
        <w:t xml:space="preserve"> </w:t>
      </w:r>
      <w:r w:rsidRPr="001D7AAC">
        <w:rPr>
          <w:sz w:val="24"/>
          <w:szCs w:val="24"/>
        </w:rPr>
        <w:t>организации; качеством работы школьных медиа;</w:t>
      </w:r>
    </w:p>
    <w:p w14:paraId="30FED0BD" w14:textId="77777777" w:rsidR="00566F6F" w:rsidRPr="001D7AAC" w:rsidRDefault="001D7AAC">
      <w:pPr>
        <w:pStyle w:val="a3"/>
        <w:spacing w:before="1"/>
        <w:ind w:right="127"/>
        <w:rPr>
          <w:sz w:val="24"/>
          <w:szCs w:val="24"/>
        </w:rPr>
      </w:pPr>
      <w:r w:rsidRPr="001D7AAC">
        <w:rPr>
          <w:sz w:val="24"/>
          <w:szCs w:val="24"/>
        </w:rPr>
        <w:t xml:space="preserve">качеством организации предметно-эстетической среды образовательной </w:t>
      </w:r>
      <w:r w:rsidRPr="001D7AAC">
        <w:rPr>
          <w:spacing w:val="-2"/>
          <w:sz w:val="24"/>
          <w:szCs w:val="24"/>
        </w:rPr>
        <w:t>организации;</w:t>
      </w:r>
    </w:p>
    <w:p w14:paraId="3A9AB7DB" w14:textId="77777777" w:rsidR="00566F6F" w:rsidRPr="001D7AAC" w:rsidRDefault="001D7AAC">
      <w:pPr>
        <w:pStyle w:val="a3"/>
        <w:ind w:right="128"/>
        <w:rPr>
          <w:sz w:val="24"/>
          <w:szCs w:val="24"/>
        </w:rPr>
      </w:pPr>
      <w:r w:rsidRPr="001D7AAC">
        <w:rPr>
          <w:sz w:val="24"/>
          <w:szCs w:val="24"/>
        </w:rPr>
        <w:t xml:space="preserve">качеством взаимодействия образовательной организации и семей </w:t>
      </w:r>
      <w:r w:rsidRPr="001D7AAC">
        <w:rPr>
          <w:spacing w:val="-2"/>
          <w:sz w:val="24"/>
          <w:szCs w:val="24"/>
        </w:rPr>
        <w:t>обучающихся.</w:t>
      </w:r>
    </w:p>
    <w:p w14:paraId="5C8C1430" w14:textId="77777777" w:rsidR="00566F6F" w:rsidRPr="001D7AAC" w:rsidRDefault="001D7AAC">
      <w:pPr>
        <w:pStyle w:val="a3"/>
        <w:ind w:right="127"/>
        <w:rPr>
          <w:sz w:val="24"/>
          <w:szCs w:val="24"/>
        </w:rPr>
      </w:pPr>
      <w:r w:rsidRPr="001D7AAC">
        <w:rPr>
          <w:sz w:val="24"/>
          <w:szCs w:val="24"/>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04EF6828" w14:textId="77777777" w:rsidR="00566F6F" w:rsidRPr="001D7AAC" w:rsidRDefault="001D7AAC">
      <w:pPr>
        <w:pStyle w:val="2"/>
        <w:numPr>
          <w:ilvl w:val="2"/>
          <w:numId w:val="14"/>
        </w:numPr>
        <w:tabs>
          <w:tab w:val="left" w:pos="2624"/>
        </w:tabs>
        <w:spacing w:before="321" w:line="322" w:lineRule="exact"/>
        <w:ind w:left="2624" w:hanging="768"/>
        <w:jc w:val="left"/>
        <w:rPr>
          <w:sz w:val="24"/>
          <w:szCs w:val="24"/>
        </w:rPr>
      </w:pPr>
      <w:bookmarkStart w:id="36" w:name="_bookmark36"/>
      <w:bookmarkEnd w:id="36"/>
      <w:r w:rsidRPr="001D7AAC">
        <w:rPr>
          <w:spacing w:val="-2"/>
          <w:sz w:val="24"/>
          <w:szCs w:val="24"/>
        </w:rPr>
        <w:t>ПРОГРАММА КОРРЕКЦИОННОЙ РАБОТЫ</w:t>
      </w:r>
    </w:p>
    <w:p w14:paraId="6F7B7D87" w14:textId="77777777" w:rsidR="00566F6F" w:rsidRPr="001D7AAC" w:rsidRDefault="001D7AAC">
      <w:pPr>
        <w:pStyle w:val="a3"/>
        <w:ind w:right="126"/>
        <w:rPr>
          <w:sz w:val="24"/>
          <w:szCs w:val="24"/>
        </w:rPr>
      </w:pPr>
      <w:r w:rsidRPr="001D7AAC">
        <w:rPr>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расстройствами аутистического спектра (РАС).</w:t>
      </w:r>
    </w:p>
    <w:p w14:paraId="3D93C71E" w14:textId="5D1CEFD1" w:rsidR="00566F6F" w:rsidRPr="001D7AAC" w:rsidRDefault="001D7AAC" w:rsidP="001B6F4A">
      <w:pPr>
        <w:pStyle w:val="a3"/>
        <w:spacing w:before="1"/>
        <w:ind w:right="123"/>
        <w:rPr>
          <w:sz w:val="24"/>
          <w:szCs w:val="24"/>
        </w:rPr>
      </w:pPr>
      <w:r w:rsidRPr="001D7AAC">
        <w:rPr>
          <w:sz w:val="24"/>
          <w:szCs w:val="24"/>
        </w:rPr>
        <w:t>Обучающийся расстройствами аутистического спектра – это обучающийся, имеющий специфические нарушения развития, характеризующиеся качественным нарушением социального взаимодействия, коммуникации, ограниченными интересами и деятельностью, повторяющимся стереотипным поведением. Наличие таких нарушений должно быть подтверждено заключением психолого-медико- педагогической</w:t>
      </w:r>
      <w:r w:rsidRPr="001D7AAC">
        <w:rPr>
          <w:spacing w:val="-3"/>
          <w:sz w:val="24"/>
          <w:szCs w:val="24"/>
        </w:rPr>
        <w:t xml:space="preserve"> </w:t>
      </w:r>
      <w:r w:rsidRPr="001D7AAC">
        <w:rPr>
          <w:sz w:val="24"/>
          <w:szCs w:val="24"/>
        </w:rPr>
        <w:t>комиссии.</w:t>
      </w:r>
      <w:r w:rsidRPr="001D7AAC">
        <w:rPr>
          <w:spacing w:val="-2"/>
          <w:sz w:val="24"/>
          <w:szCs w:val="24"/>
        </w:rPr>
        <w:t xml:space="preserve"> </w:t>
      </w:r>
      <w:r w:rsidRPr="001D7AAC">
        <w:rPr>
          <w:sz w:val="24"/>
          <w:szCs w:val="24"/>
        </w:rPr>
        <w:t>Стойкий</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всеобъемлющий</w:t>
      </w:r>
      <w:r w:rsidRPr="001D7AAC">
        <w:rPr>
          <w:spacing w:val="-4"/>
          <w:sz w:val="24"/>
          <w:szCs w:val="24"/>
        </w:rPr>
        <w:t xml:space="preserve"> </w:t>
      </w:r>
      <w:r w:rsidRPr="001D7AAC">
        <w:rPr>
          <w:sz w:val="24"/>
          <w:szCs w:val="24"/>
        </w:rPr>
        <w:t>характер</w:t>
      </w:r>
      <w:r w:rsidRPr="001D7AAC">
        <w:rPr>
          <w:spacing w:val="-3"/>
          <w:sz w:val="24"/>
          <w:szCs w:val="24"/>
        </w:rPr>
        <w:t xml:space="preserve"> </w:t>
      </w:r>
      <w:r w:rsidRPr="001D7AAC">
        <w:rPr>
          <w:sz w:val="24"/>
          <w:szCs w:val="24"/>
        </w:rPr>
        <w:t>нарушений</w:t>
      </w:r>
      <w:r w:rsidRPr="001D7AAC">
        <w:rPr>
          <w:spacing w:val="-3"/>
          <w:sz w:val="24"/>
          <w:szCs w:val="24"/>
        </w:rPr>
        <w:t xml:space="preserve"> </w:t>
      </w:r>
      <w:r w:rsidRPr="001D7AAC">
        <w:rPr>
          <w:sz w:val="24"/>
          <w:szCs w:val="24"/>
        </w:rPr>
        <w:t>при</w:t>
      </w:r>
      <w:r w:rsidRPr="001D7AAC">
        <w:rPr>
          <w:spacing w:val="-4"/>
          <w:sz w:val="24"/>
          <w:szCs w:val="24"/>
        </w:rPr>
        <w:t xml:space="preserve"> </w:t>
      </w:r>
      <w:r w:rsidRPr="001D7AAC">
        <w:rPr>
          <w:sz w:val="24"/>
          <w:szCs w:val="24"/>
        </w:rPr>
        <w:t>РАС</w:t>
      </w:r>
      <w:r w:rsidR="001B6F4A">
        <w:rPr>
          <w:sz w:val="24"/>
          <w:szCs w:val="24"/>
        </w:rPr>
        <w:t xml:space="preserve"> </w:t>
      </w:r>
      <w:r w:rsidRPr="001D7AAC">
        <w:rPr>
          <w:sz w:val="24"/>
          <w:szCs w:val="24"/>
        </w:rPr>
        <w:t>приводит к тому, что даже те обучающиеся, который успешно освоили уровень начального общего образования в общеобразовательной школе, нуждаются в постоянной психолого-педагогической поддержке и создании специальных образовательных условий на уровне основного общего образования.</w:t>
      </w:r>
    </w:p>
    <w:p w14:paraId="694A8C6F" w14:textId="77777777" w:rsidR="00566F6F" w:rsidRPr="001D7AAC" w:rsidRDefault="001D7AAC">
      <w:pPr>
        <w:pStyle w:val="a3"/>
        <w:ind w:right="127"/>
        <w:rPr>
          <w:sz w:val="24"/>
          <w:szCs w:val="24"/>
        </w:rPr>
      </w:pPr>
      <w:r w:rsidRPr="001D7AAC">
        <w:rPr>
          <w:sz w:val="24"/>
          <w:szCs w:val="24"/>
        </w:rPr>
        <w:t xml:space="preserve">Содержание образования и условия организации обучения и воспитания обучающихся с РАС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w:t>
      </w:r>
      <w:r w:rsidRPr="001D7AAC">
        <w:rPr>
          <w:sz w:val="24"/>
          <w:szCs w:val="24"/>
        </w:rPr>
        <w:lastRenderedPageBreak/>
        <w:t>указанных лиц.</w:t>
      </w:r>
    </w:p>
    <w:p w14:paraId="6BFA638D" w14:textId="77777777" w:rsidR="00566F6F" w:rsidRPr="001D7AAC" w:rsidRDefault="001D7AAC">
      <w:pPr>
        <w:pStyle w:val="a3"/>
        <w:ind w:right="133"/>
        <w:rPr>
          <w:sz w:val="24"/>
          <w:szCs w:val="24"/>
        </w:rPr>
      </w:pPr>
      <w:r w:rsidRPr="001D7AAC">
        <w:rPr>
          <w:sz w:val="24"/>
          <w:szCs w:val="24"/>
        </w:rPr>
        <w:t xml:space="preserve">ПКР вариативна по форме и по содержанию в зависимости от состава обучающихся с РАС, региональной специфики и возможностей образовательной </w:t>
      </w:r>
      <w:r w:rsidRPr="001D7AAC">
        <w:rPr>
          <w:spacing w:val="-2"/>
          <w:sz w:val="24"/>
          <w:szCs w:val="24"/>
        </w:rPr>
        <w:t>организации.</w:t>
      </w:r>
    </w:p>
    <w:p w14:paraId="7FCA0145" w14:textId="77777777" w:rsidR="00566F6F" w:rsidRPr="001D7AAC" w:rsidRDefault="001D7AAC">
      <w:pPr>
        <w:pStyle w:val="a3"/>
        <w:ind w:right="123"/>
        <w:rPr>
          <w:sz w:val="24"/>
          <w:szCs w:val="24"/>
        </w:rPr>
      </w:pPr>
      <w:r w:rsidRPr="001D7AAC">
        <w:rPr>
          <w:sz w:val="24"/>
          <w:szCs w:val="24"/>
        </w:rPr>
        <w:t>В соответствии с ФГОС ООО программа коррекционной работы должна быть направлена на осуществление индивидуально-ориентированной психолого- педагогической</w:t>
      </w:r>
      <w:r w:rsidRPr="001D7AAC">
        <w:rPr>
          <w:spacing w:val="-2"/>
          <w:sz w:val="24"/>
          <w:szCs w:val="24"/>
        </w:rPr>
        <w:t xml:space="preserve"> </w:t>
      </w:r>
      <w:r w:rsidRPr="001D7AAC">
        <w:rPr>
          <w:sz w:val="24"/>
          <w:szCs w:val="24"/>
        </w:rPr>
        <w:t>помощи</w:t>
      </w:r>
      <w:r w:rsidRPr="001D7AAC">
        <w:rPr>
          <w:spacing w:val="-3"/>
          <w:sz w:val="24"/>
          <w:szCs w:val="24"/>
        </w:rPr>
        <w:t xml:space="preserve"> </w:t>
      </w:r>
      <w:r w:rsidRPr="001D7AAC">
        <w:rPr>
          <w:sz w:val="24"/>
          <w:szCs w:val="24"/>
        </w:rPr>
        <w:t>детям</w:t>
      </w:r>
      <w:r w:rsidRPr="001D7AAC">
        <w:rPr>
          <w:spacing w:val="-3"/>
          <w:sz w:val="24"/>
          <w:szCs w:val="24"/>
        </w:rPr>
        <w:t xml:space="preserve"> </w:t>
      </w:r>
      <w:r w:rsidRPr="001D7AAC">
        <w:rPr>
          <w:sz w:val="24"/>
          <w:szCs w:val="24"/>
        </w:rPr>
        <w:t>с</w:t>
      </w:r>
      <w:r w:rsidRPr="001D7AAC">
        <w:rPr>
          <w:spacing w:val="-3"/>
          <w:sz w:val="24"/>
          <w:szCs w:val="24"/>
        </w:rPr>
        <w:t xml:space="preserve"> </w:t>
      </w:r>
      <w:r w:rsidRPr="001D7AAC">
        <w:rPr>
          <w:sz w:val="24"/>
          <w:szCs w:val="24"/>
        </w:rPr>
        <w:t>трудностями</w:t>
      </w:r>
      <w:r w:rsidRPr="001D7AAC">
        <w:rPr>
          <w:spacing w:val="-5"/>
          <w:sz w:val="24"/>
          <w:szCs w:val="24"/>
        </w:rPr>
        <w:t xml:space="preserve"> </w:t>
      </w:r>
      <w:r w:rsidRPr="001D7AAC">
        <w:rPr>
          <w:sz w:val="24"/>
          <w:szCs w:val="24"/>
        </w:rPr>
        <w:t>в</w:t>
      </w:r>
      <w:r w:rsidRPr="001D7AAC">
        <w:rPr>
          <w:spacing w:val="-8"/>
          <w:sz w:val="24"/>
          <w:szCs w:val="24"/>
        </w:rPr>
        <w:t xml:space="preserve"> </w:t>
      </w:r>
      <w:r w:rsidRPr="001D7AAC">
        <w:rPr>
          <w:sz w:val="24"/>
          <w:szCs w:val="24"/>
        </w:rPr>
        <w:t>обучении</w:t>
      </w:r>
      <w:r w:rsidRPr="001D7AAC">
        <w:rPr>
          <w:spacing w:val="-8"/>
          <w:sz w:val="24"/>
          <w:szCs w:val="24"/>
        </w:rPr>
        <w:t xml:space="preserve"> </w:t>
      </w:r>
      <w:r w:rsidRPr="001D7AAC">
        <w:rPr>
          <w:sz w:val="24"/>
          <w:szCs w:val="24"/>
        </w:rPr>
        <w:t>и</w:t>
      </w:r>
      <w:r w:rsidRPr="001D7AAC">
        <w:rPr>
          <w:spacing w:val="-10"/>
          <w:sz w:val="24"/>
          <w:szCs w:val="24"/>
        </w:rPr>
        <w:t xml:space="preserve"> </w:t>
      </w:r>
      <w:r w:rsidRPr="001D7AAC">
        <w:rPr>
          <w:sz w:val="24"/>
          <w:szCs w:val="24"/>
        </w:rPr>
        <w:t>социализации</w:t>
      </w:r>
      <w:r w:rsidRPr="001D7AAC">
        <w:rPr>
          <w:spacing w:val="-8"/>
          <w:sz w:val="24"/>
          <w:szCs w:val="24"/>
        </w:rPr>
        <w:t xml:space="preserve"> </w:t>
      </w:r>
      <w:r w:rsidRPr="001D7AAC">
        <w:rPr>
          <w:sz w:val="24"/>
          <w:szCs w:val="24"/>
        </w:rPr>
        <w:t>в</w:t>
      </w:r>
      <w:r w:rsidRPr="001D7AAC">
        <w:rPr>
          <w:spacing w:val="-10"/>
          <w:sz w:val="24"/>
          <w:szCs w:val="24"/>
        </w:rPr>
        <w:t xml:space="preserve"> </w:t>
      </w:r>
      <w:r w:rsidRPr="001D7AAC">
        <w:rPr>
          <w:sz w:val="24"/>
          <w:szCs w:val="24"/>
        </w:rPr>
        <w:t xml:space="preserve">освоении программы основного общего образования, их социальную адаптацию и личностное </w:t>
      </w:r>
      <w:r w:rsidRPr="001D7AAC">
        <w:rPr>
          <w:spacing w:val="-2"/>
          <w:sz w:val="24"/>
          <w:szCs w:val="24"/>
        </w:rPr>
        <w:t>самоопределение.</w:t>
      </w:r>
    </w:p>
    <w:p w14:paraId="039FA763" w14:textId="77777777" w:rsidR="00566F6F" w:rsidRPr="001D7AAC" w:rsidRDefault="001D7AAC">
      <w:pPr>
        <w:pStyle w:val="a3"/>
        <w:spacing w:line="322" w:lineRule="exact"/>
        <w:ind w:left="823" w:firstLine="0"/>
        <w:rPr>
          <w:sz w:val="24"/>
          <w:szCs w:val="24"/>
        </w:rPr>
      </w:pPr>
      <w:r w:rsidRPr="001D7AAC">
        <w:rPr>
          <w:sz w:val="24"/>
          <w:szCs w:val="24"/>
        </w:rPr>
        <w:t>Программа</w:t>
      </w:r>
      <w:r w:rsidRPr="001D7AAC">
        <w:rPr>
          <w:spacing w:val="23"/>
          <w:sz w:val="24"/>
          <w:szCs w:val="24"/>
        </w:rPr>
        <w:t xml:space="preserve"> </w:t>
      </w:r>
      <w:r w:rsidRPr="001D7AAC">
        <w:rPr>
          <w:sz w:val="24"/>
          <w:szCs w:val="24"/>
        </w:rPr>
        <w:t>коррекционной</w:t>
      </w:r>
      <w:r w:rsidRPr="001D7AAC">
        <w:rPr>
          <w:spacing w:val="25"/>
          <w:sz w:val="24"/>
          <w:szCs w:val="24"/>
        </w:rPr>
        <w:t xml:space="preserve"> </w:t>
      </w:r>
      <w:r w:rsidRPr="001D7AAC">
        <w:rPr>
          <w:sz w:val="24"/>
          <w:szCs w:val="24"/>
        </w:rPr>
        <w:t>работы</w:t>
      </w:r>
      <w:r w:rsidRPr="001D7AAC">
        <w:rPr>
          <w:spacing w:val="24"/>
          <w:sz w:val="24"/>
          <w:szCs w:val="24"/>
        </w:rPr>
        <w:t xml:space="preserve"> </w:t>
      </w:r>
      <w:r w:rsidRPr="001D7AAC">
        <w:rPr>
          <w:sz w:val="24"/>
          <w:szCs w:val="24"/>
        </w:rPr>
        <w:t>должна</w:t>
      </w:r>
      <w:r w:rsidRPr="001D7AAC">
        <w:rPr>
          <w:spacing w:val="24"/>
          <w:sz w:val="24"/>
          <w:szCs w:val="24"/>
        </w:rPr>
        <w:t xml:space="preserve"> </w:t>
      </w:r>
      <w:r w:rsidRPr="001D7AAC">
        <w:rPr>
          <w:spacing w:val="-2"/>
          <w:sz w:val="24"/>
          <w:szCs w:val="24"/>
        </w:rPr>
        <w:t>обеспечивать:</w:t>
      </w:r>
    </w:p>
    <w:p w14:paraId="1EE5230F" w14:textId="77777777" w:rsidR="00566F6F" w:rsidRPr="001D7AAC" w:rsidRDefault="001D7AAC">
      <w:pPr>
        <w:pStyle w:val="a3"/>
        <w:ind w:right="132"/>
        <w:rPr>
          <w:sz w:val="24"/>
          <w:szCs w:val="24"/>
        </w:rPr>
      </w:pPr>
      <w:r w:rsidRPr="001D7AAC">
        <w:rPr>
          <w:sz w:val="24"/>
          <w:szCs w:val="24"/>
        </w:rPr>
        <w:t>выявление индивидуальных образовательных потребностей обучающихся, направленности личности, профессиональных склонностей;</w:t>
      </w:r>
    </w:p>
    <w:p w14:paraId="577EC2BA" w14:textId="77777777" w:rsidR="00566F6F" w:rsidRPr="001D7AAC" w:rsidRDefault="001D7AAC">
      <w:pPr>
        <w:pStyle w:val="a3"/>
        <w:ind w:right="123"/>
        <w:rPr>
          <w:sz w:val="24"/>
          <w:szCs w:val="24"/>
        </w:rPr>
      </w:pPr>
      <w:r w:rsidRPr="001D7AAC">
        <w:rPr>
          <w:sz w:val="24"/>
          <w:szCs w:val="24"/>
        </w:rPr>
        <w:t xml:space="preserve">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w:t>
      </w:r>
      <w:r w:rsidRPr="001D7AAC">
        <w:rPr>
          <w:spacing w:val="-2"/>
          <w:sz w:val="24"/>
          <w:szCs w:val="24"/>
        </w:rPr>
        <w:t>занятий;</w:t>
      </w:r>
    </w:p>
    <w:p w14:paraId="35012FF7" w14:textId="77777777" w:rsidR="00566F6F" w:rsidRPr="001D7AAC" w:rsidRDefault="001D7AAC">
      <w:pPr>
        <w:pStyle w:val="a3"/>
        <w:ind w:right="127"/>
        <w:rPr>
          <w:sz w:val="24"/>
          <w:szCs w:val="24"/>
        </w:rPr>
      </w:pPr>
      <w:r w:rsidRPr="001D7AAC">
        <w:rPr>
          <w:sz w:val="24"/>
          <w:szCs w:val="24"/>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0999DAC5" w14:textId="77777777" w:rsidR="00566F6F" w:rsidRPr="001D7AAC" w:rsidRDefault="001D7AAC">
      <w:pPr>
        <w:pStyle w:val="a3"/>
        <w:spacing w:line="322" w:lineRule="exact"/>
        <w:ind w:left="823" w:firstLine="0"/>
        <w:rPr>
          <w:sz w:val="24"/>
          <w:szCs w:val="24"/>
        </w:rPr>
      </w:pPr>
      <w:r w:rsidRPr="001D7AAC">
        <w:rPr>
          <w:sz w:val="24"/>
          <w:szCs w:val="24"/>
        </w:rPr>
        <w:t>Программа</w:t>
      </w:r>
      <w:r w:rsidRPr="001D7AAC">
        <w:rPr>
          <w:spacing w:val="23"/>
          <w:sz w:val="24"/>
          <w:szCs w:val="24"/>
        </w:rPr>
        <w:t xml:space="preserve"> </w:t>
      </w:r>
      <w:r w:rsidRPr="001D7AAC">
        <w:rPr>
          <w:sz w:val="24"/>
          <w:szCs w:val="24"/>
        </w:rPr>
        <w:t>коррекционной</w:t>
      </w:r>
      <w:r w:rsidRPr="001D7AAC">
        <w:rPr>
          <w:spacing w:val="24"/>
          <w:sz w:val="24"/>
          <w:szCs w:val="24"/>
        </w:rPr>
        <w:t xml:space="preserve"> </w:t>
      </w:r>
      <w:r w:rsidRPr="001D7AAC">
        <w:rPr>
          <w:sz w:val="24"/>
          <w:szCs w:val="24"/>
        </w:rPr>
        <w:t>работы</w:t>
      </w:r>
      <w:r w:rsidRPr="001D7AAC">
        <w:rPr>
          <w:spacing w:val="24"/>
          <w:sz w:val="24"/>
          <w:szCs w:val="24"/>
        </w:rPr>
        <w:t xml:space="preserve"> </w:t>
      </w:r>
      <w:r w:rsidRPr="001D7AAC">
        <w:rPr>
          <w:sz w:val="24"/>
          <w:szCs w:val="24"/>
        </w:rPr>
        <w:t>должна</w:t>
      </w:r>
      <w:r w:rsidRPr="001D7AAC">
        <w:rPr>
          <w:spacing w:val="24"/>
          <w:sz w:val="24"/>
          <w:szCs w:val="24"/>
        </w:rPr>
        <w:t xml:space="preserve"> </w:t>
      </w:r>
      <w:r w:rsidRPr="001D7AAC">
        <w:rPr>
          <w:spacing w:val="-2"/>
          <w:sz w:val="24"/>
          <w:szCs w:val="24"/>
        </w:rPr>
        <w:t>содержать:</w:t>
      </w:r>
    </w:p>
    <w:p w14:paraId="6E6A6858" w14:textId="77777777" w:rsidR="00566F6F" w:rsidRPr="001D7AAC" w:rsidRDefault="001D7AAC">
      <w:pPr>
        <w:pStyle w:val="a3"/>
        <w:ind w:right="123"/>
        <w:rPr>
          <w:sz w:val="24"/>
          <w:szCs w:val="24"/>
        </w:rPr>
      </w:pPr>
      <w:r w:rsidRPr="001D7AAC">
        <w:rPr>
          <w:sz w:val="24"/>
          <w:szCs w:val="24"/>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0331DB54" w14:textId="77777777" w:rsidR="00566F6F" w:rsidRPr="001D7AAC" w:rsidRDefault="001D7AAC">
      <w:pPr>
        <w:pStyle w:val="a3"/>
        <w:ind w:right="124"/>
        <w:rPr>
          <w:sz w:val="24"/>
          <w:szCs w:val="24"/>
        </w:rPr>
      </w:pPr>
      <w:r w:rsidRPr="001D7AAC">
        <w:rPr>
          <w:sz w:val="24"/>
          <w:szCs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2AB7D399" w14:textId="77777777" w:rsidR="00566F6F" w:rsidRPr="001D7AAC" w:rsidRDefault="001D7AAC">
      <w:pPr>
        <w:pStyle w:val="a3"/>
        <w:spacing w:before="1"/>
        <w:ind w:right="124"/>
        <w:rPr>
          <w:sz w:val="24"/>
          <w:szCs w:val="24"/>
        </w:rPr>
      </w:pPr>
      <w:r w:rsidRPr="001D7AAC">
        <w:rPr>
          <w:sz w:val="24"/>
          <w:szCs w:val="24"/>
        </w:rPr>
        <w:t>описание основного содержания рабочих программ коррекционно- развивающих курсов;</w:t>
      </w:r>
    </w:p>
    <w:p w14:paraId="693D6342" w14:textId="77777777" w:rsidR="00566F6F" w:rsidRPr="001D7AAC" w:rsidRDefault="001D7AAC">
      <w:pPr>
        <w:pStyle w:val="a3"/>
        <w:ind w:right="127"/>
        <w:rPr>
          <w:sz w:val="24"/>
          <w:szCs w:val="24"/>
        </w:rPr>
      </w:pPr>
      <w:r w:rsidRPr="001D7AAC">
        <w:rPr>
          <w:sz w:val="24"/>
          <w:szCs w:val="24"/>
        </w:rPr>
        <w:t>перечень дополнительных коррекционно-развивающих занятий (при</w:t>
      </w:r>
      <w:r w:rsidRPr="001D7AAC">
        <w:rPr>
          <w:spacing w:val="80"/>
          <w:sz w:val="24"/>
          <w:szCs w:val="24"/>
        </w:rPr>
        <w:t xml:space="preserve"> </w:t>
      </w:r>
      <w:r w:rsidRPr="001D7AAC">
        <w:rPr>
          <w:spacing w:val="-2"/>
          <w:sz w:val="24"/>
          <w:szCs w:val="24"/>
        </w:rPr>
        <w:t>наличии);</w:t>
      </w:r>
    </w:p>
    <w:p w14:paraId="7315C12D" w14:textId="77777777" w:rsidR="00566F6F" w:rsidRPr="001D7AAC" w:rsidRDefault="001D7AAC">
      <w:pPr>
        <w:pStyle w:val="a3"/>
        <w:spacing w:line="322" w:lineRule="exact"/>
        <w:ind w:left="823" w:firstLine="0"/>
        <w:rPr>
          <w:sz w:val="24"/>
          <w:szCs w:val="24"/>
        </w:rPr>
      </w:pPr>
      <w:r w:rsidRPr="001D7AAC">
        <w:rPr>
          <w:sz w:val="24"/>
          <w:szCs w:val="24"/>
        </w:rPr>
        <w:t>планируемые</w:t>
      </w:r>
      <w:r w:rsidRPr="001D7AAC">
        <w:rPr>
          <w:spacing w:val="-15"/>
          <w:sz w:val="24"/>
          <w:szCs w:val="24"/>
        </w:rPr>
        <w:t xml:space="preserve"> </w:t>
      </w:r>
      <w:r w:rsidRPr="001D7AAC">
        <w:rPr>
          <w:sz w:val="24"/>
          <w:szCs w:val="24"/>
        </w:rPr>
        <w:t>результаты</w:t>
      </w:r>
      <w:r w:rsidRPr="001D7AAC">
        <w:rPr>
          <w:spacing w:val="-14"/>
          <w:sz w:val="24"/>
          <w:szCs w:val="24"/>
        </w:rPr>
        <w:t xml:space="preserve"> </w:t>
      </w:r>
      <w:r w:rsidRPr="001D7AAC">
        <w:rPr>
          <w:sz w:val="24"/>
          <w:szCs w:val="24"/>
        </w:rPr>
        <w:t>коррекционной</w:t>
      </w:r>
      <w:r w:rsidRPr="001D7AAC">
        <w:rPr>
          <w:spacing w:val="-13"/>
          <w:sz w:val="24"/>
          <w:szCs w:val="24"/>
        </w:rPr>
        <w:t xml:space="preserve"> </w:t>
      </w:r>
      <w:r w:rsidRPr="001D7AAC">
        <w:rPr>
          <w:sz w:val="24"/>
          <w:szCs w:val="24"/>
        </w:rPr>
        <w:t>работы</w:t>
      </w:r>
      <w:r w:rsidRPr="001D7AAC">
        <w:rPr>
          <w:spacing w:val="-14"/>
          <w:sz w:val="24"/>
          <w:szCs w:val="24"/>
        </w:rPr>
        <w:t xml:space="preserve"> </w:t>
      </w:r>
      <w:r w:rsidRPr="001D7AAC">
        <w:rPr>
          <w:sz w:val="24"/>
          <w:szCs w:val="24"/>
        </w:rPr>
        <w:t>и</w:t>
      </w:r>
      <w:r w:rsidRPr="001D7AAC">
        <w:rPr>
          <w:spacing w:val="-14"/>
          <w:sz w:val="24"/>
          <w:szCs w:val="24"/>
        </w:rPr>
        <w:t xml:space="preserve"> </w:t>
      </w:r>
      <w:r w:rsidRPr="001D7AAC">
        <w:rPr>
          <w:sz w:val="24"/>
          <w:szCs w:val="24"/>
        </w:rPr>
        <w:t>подходы</w:t>
      </w:r>
      <w:r w:rsidRPr="001D7AAC">
        <w:rPr>
          <w:spacing w:val="-11"/>
          <w:sz w:val="24"/>
          <w:szCs w:val="24"/>
        </w:rPr>
        <w:t xml:space="preserve"> </w:t>
      </w:r>
      <w:r w:rsidRPr="001D7AAC">
        <w:rPr>
          <w:sz w:val="24"/>
          <w:szCs w:val="24"/>
        </w:rPr>
        <w:t>к</w:t>
      </w:r>
      <w:r w:rsidRPr="001D7AAC">
        <w:rPr>
          <w:spacing w:val="-10"/>
          <w:sz w:val="24"/>
          <w:szCs w:val="24"/>
        </w:rPr>
        <w:t xml:space="preserve"> </w:t>
      </w:r>
      <w:r w:rsidRPr="001D7AAC">
        <w:rPr>
          <w:sz w:val="24"/>
          <w:szCs w:val="24"/>
        </w:rPr>
        <w:t>их</w:t>
      </w:r>
      <w:r w:rsidRPr="001D7AAC">
        <w:rPr>
          <w:spacing w:val="-10"/>
          <w:sz w:val="24"/>
          <w:szCs w:val="24"/>
        </w:rPr>
        <w:t xml:space="preserve"> </w:t>
      </w:r>
      <w:r w:rsidRPr="001D7AAC">
        <w:rPr>
          <w:spacing w:val="-2"/>
          <w:sz w:val="24"/>
          <w:szCs w:val="24"/>
        </w:rPr>
        <w:t>оценке.</w:t>
      </w:r>
    </w:p>
    <w:p w14:paraId="24A0D243" w14:textId="77777777" w:rsidR="00566F6F" w:rsidRPr="001D7AAC" w:rsidRDefault="001D7AAC">
      <w:pPr>
        <w:pStyle w:val="a3"/>
        <w:tabs>
          <w:tab w:val="left" w:pos="3964"/>
          <w:tab w:val="left" w:pos="8417"/>
        </w:tabs>
        <w:ind w:right="120"/>
        <w:rPr>
          <w:sz w:val="24"/>
          <w:szCs w:val="24"/>
        </w:rPr>
      </w:pPr>
      <w:r w:rsidRPr="001D7AAC">
        <w:rPr>
          <w:sz w:val="24"/>
          <w:szCs w:val="24"/>
        </w:rPr>
        <w:t>ПКР</w:t>
      </w:r>
      <w:r w:rsidRPr="001D7AAC">
        <w:rPr>
          <w:spacing w:val="-4"/>
          <w:sz w:val="24"/>
          <w:szCs w:val="24"/>
        </w:rPr>
        <w:t xml:space="preserve"> </w:t>
      </w:r>
      <w:r w:rsidRPr="001D7AAC">
        <w:rPr>
          <w:sz w:val="24"/>
          <w:szCs w:val="24"/>
        </w:rPr>
        <w:t>предусматривает</w:t>
      </w:r>
      <w:r w:rsidRPr="001D7AAC">
        <w:rPr>
          <w:spacing w:val="-2"/>
          <w:sz w:val="24"/>
          <w:szCs w:val="24"/>
        </w:rPr>
        <w:t xml:space="preserve"> </w:t>
      </w:r>
      <w:r w:rsidRPr="001D7AAC">
        <w:rPr>
          <w:sz w:val="24"/>
          <w:szCs w:val="24"/>
        </w:rPr>
        <w:t>создание</w:t>
      </w:r>
      <w:r w:rsidRPr="001D7AAC">
        <w:rPr>
          <w:spacing w:val="-4"/>
          <w:sz w:val="24"/>
          <w:szCs w:val="24"/>
        </w:rPr>
        <w:t xml:space="preserve"> </w:t>
      </w:r>
      <w:r w:rsidRPr="001D7AAC">
        <w:rPr>
          <w:sz w:val="24"/>
          <w:szCs w:val="24"/>
        </w:rPr>
        <w:t>условий</w:t>
      </w:r>
      <w:r w:rsidRPr="001D7AAC">
        <w:rPr>
          <w:spacing w:val="-4"/>
          <w:sz w:val="24"/>
          <w:szCs w:val="24"/>
        </w:rPr>
        <w:t xml:space="preserve"> </w:t>
      </w:r>
      <w:r w:rsidRPr="001D7AAC">
        <w:rPr>
          <w:sz w:val="24"/>
          <w:szCs w:val="24"/>
        </w:rPr>
        <w:t>обучения</w:t>
      </w:r>
      <w:r w:rsidRPr="001D7AAC">
        <w:rPr>
          <w:spacing w:val="-4"/>
          <w:sz w:val="24"/>
          <w:szCs w:val="24"/>
        </w:rPr>
        <w:t xml:space="preserve"> </w:t>
      </w:r>
      <w:r w:rsidRPr="001D7AAC">
        <w:rPr>
          <w:sz w:val="24"/>
          <w:szCs w:val="24"/>
        </w:rPr>
        <w:t>и</w:t>
      </w:r>
      <w:r w:rsidRPr="001D7AAC">
        <w:rPr>
          <w:spacing w:val="-2"/>
          <w:sz w:val="24"/>
          <w:szCs w:val="24"/>
        </w:rPr>
        <w:t xml:space="preserve"> </w:t>
      </w:r>
      <w:r w:rsidRPr="001D7AAC">
        <w:rPr>
          <w:sz w:val="24"/>
          <w:szCs w:val="24"/>
        </w:rPr>
        <w:t xml:space="preserve">воспитания, позволяющих </w:t>
      </w:r>
      <w:r w:rsidRPr="001D7AAC">
        <w:rPr>
          <w:spacing w:val="-2"/>
          <w:sz w:val="24"/>
          <w:szCs w:val="24"/>
        </w:rPr>
        <w:t>учитывать индивидуальные образовательные потребности</w:t>
      </w:r>
      <w:r w:rsidRPr="001D7AAC">
        <w:rPr>
          <w:spacing w:val="-5"/>
          <w:sz w:val="24"/>
          <w:szCs w:val="24"/>
        </w:rPr>
        <w:t xml:space="preserve"> </w:t>
      </w:r>
      <w:r w:rsidRPr="001D7AAC">
        <w:rPr>
          <w:spacing w:val="-2"/>
          <w:sz w:val="24"/>
          <w:szCs w:val="24"/>
        </w:rPr>
        <w:t>обучающихся</w:t>
      </w:r>
      <w:r w:rsidRPr="001D7AAC">
        <w:rPr>
          <w:spacing w:val="-5"/>
          <w:sz w:val="24"/>
          <w:szCs w:val="24"/>
        </w:rPr>
        <w:t xml:space="preserve"> </w:t>
      </w:r>
      <w:r w:rsidRPr="001D7AAC">
        <w:rPr>
          <w:spacing w:val="-2"/>
          <w:sz w:val="24"/>
          <w:szCs w:val="24"/>
        </w:rPr>
        <w:t>посредством дифференцированного</w:t>
      </w:r>
      <w:r w:rsidRPr="001D7AAC">
        <w:rPr>
          <w:sz w:val="24"/>
          <w:szCs w:val="24"/>
        </w:rPr>
        <w:tab/>
      </w:r>
      <w:r w:rsidRPr="001D7AAC">
        <w:rPr>
          <w:spacing w:val="-2"/>
          <w:sz w:val="24"/>
          <w:szCs w:val="24"/>
        </w:rPr>
        <w:t>психолого-педагогического</w:t>
      </w:r>
      <w:r w:rsidRPr="001D7AAC">
        <w:rPr>
          <w:sz w:val="24"/>
          <w:szCs w:val="24"/>
        </w:rPr>
        <w:tab/>
      </w:r>
      <w:r w:rsidRPr="001D7AAC">
        <w:rPr>
          <w:spacing w:val="-2"/>
          <w:sz w:val="24"/>
          <w:szCs w:val="24"/>
        </w:rPr>
        <w:t xml:space="preserve">сопровождения, </w:t>
      </w:r>
      <w:r w:rsidRPr="001D7AAC">
        <w:rPr>
          <w:sz w:val="24"/>
          <w:szCs w:val="24"/>
        </w:rPr>
        <w:t>индивидуализации и дифференциации образовательного процесса.</w:t>
      </w:r>
    </w:p>
    <w:p w14:paraId="7F529D01" w14:textId="77777777" w:rsidR="00566F6F" w:rsidRPr="001D7AAC" w:rsidRDefault="001D7AAC">
      <w:pPr>
        <w:pStyle w:val="a3"/>
        <w:spacing w:before="68"/>
        <w:ind w:right="123"/>
        <w:rPr>
          <w:sz w:val="24"/>
          <w:szCs w:val="24"/>
        </w:rPr>
      </w:pPr>
      <w:r w:rsidRPr="001D7AAC">
        <w:rPr>
          <w:sz w:val="24"/>
          <w:szCs w:val="24"/>
        </w:rPr>
        <w:t>ПКР уровня основного общего образования непрерывна и преемственна с другими уровнями образования (начальным, средним).</w:t>
      </w:r>
      <w:r w:rsidRPr="001D7AAC">
        <w:rPr>
          <w:spacing w:val="-8"/>
          <w:sz w:val="24"/>
          <w:szCs w:val="24"/>
        </w:rPr>
        <w:t xml:space="preserve"> </w:t>
      </w:r>
      <w:r w:rsidRPr="001D7AAC">
        <w:rPr>
          <w:sz w:val="24"/>
          <w:szCs w:val="24"/>
        </w:rPr>
        <w:t>Программа</w:t>
      </w:r>
      <w:r w:rsidRPr="001D7AAC">
        <w:rPr>
          <w:spacing w:val="-12"/>
          <w:sz w:val="24"/>
          <w:szCs w:val="24"/>
        </w:rPr>
        <w:t xml:space="preserve"> </w:t>
      </w:r>
      <w:r w:rsidRPr="001D7AAC">
        <w:rPr>
          <w:sz w:val="24"/>
          <w:szCs w:val="24"/>
        </w:rPr>
        <w:t>ориентирована</w:t>
      </w:r>
      <w:r w:rsidRPr="001D7AAC">
        <w:rPr>
          <w:spacing w:val="-13"/>
          <w:sz w:val="24"/>
          <w:szCs w:val="24"/>
        </w:rPr>
        <w:t xml:space="preserve"> </w:t>
      </w:r>
      <w:r w:rsidRPr="001D7AAC">
        <w:rPr>
          <w:sz w:val="24"/>
          <w:szCs w:val="24"/>
        </w:rPr>
        <w:t xml:space="preserve">на развитие потенциальных возможностей обучающихся и их потребностей более высокого уровня, необходимых для дальнейшего обучения и успешной </w:t>
      </w:r>
      <w:r w:rsidRPr="001D7AAC">
        <w:rPr>
          <w:spacing w:val="-2"/>
          <w:sz w:val="24"/>
          <w:szCs w:val="24"/>
        </w:rPr>
        <w:t>социализации.</w:t>
      </w:r>
    </w:p>
    <w:p w14:paraId="1F5E3E1B" w14:textId="77777777" w:rsidR="00566F6F" w:rsidRPr="001D7AAC" w:rsidRDefault="001D7AAC">
      <w:pPr>
        <w:pStyle w:val="a3"/>
        <w:ind w:right="123"/>
        <w:rPr>
          <w:sz w:val="24"/>
          <w:szCs w:val="24"/>
        </w:rPr>
      </w:pPr>
      <w:r w:rsidRPr="001D7AAC">
        <w:rPr>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w:t>
      </w:r>
      <w:r w:rsidRPr="001D7AAC">
        <w:rPr>
          <w:spacing w:val="-13"/>
          <w:sz w:val="24"/>
          <w:szCs w:val="24"/>
        </w:rPr>
        <w:t xml:space="preserve"> </w:t>
      </w:r>
      <w:r w:rsidRPr="001D7AAC">
        <w:rPr>
          <w:sz w:val="24"/>
          <w:szCs w:val="24"/>
        </w:rPr>
        <w:t>коррекционной</w:t>
      </w:r>
      <w:r w:rsidRPr="001D7AAC">
        <w:rPr>
          <w:spacing w:val="-10"/>
          <w:sz w:val="24"/>
          <w:szCs w:val="24"/>
        </w:rPr>
        <w:t xml:space="preserve"> </w:t>
      </w:r>
      <w:r w:rsidRPr="001D7AAC">
        <w:rPr>
          <w:sz w:val="24"/>
          <w:szCs w:val="24"/>
        </w:rPr>
        <w:t>работы</w:t>
      </w:r>
      <w:r w:rsidRPr="001D7AAC">
        <w:rPr>
          <w:spacing w:val="-6"/>
          <w:sz w:val="24"/>
          <w:szCs w:val="24"/>
        </w:rPr>
        <w:t xml:space="preserve"> </w:t>
      </w:r>
      <w:r w:rsidRPr="001D7AAC">
        <w:rPr>
          <w:sz w:val="24"/>
          <w:szCs w:val="24"/>
        </w:rPr>
        <w:t>устанавливается</w:t>
      </w:r>
      <w:r w:rsidRPr="001D7AAC">
        <w:rPr>
          <w:spacing w:val="-8"/>
          <w:sz w:val="24"/>
          <w:szCs w:val="24"/>
        </w:rPr>
        <w:t xml:space="preserve"> </w:t>
      </w:r>
      <w:r w:rsidRPr="001D7AAC">
        <w:rPr>
          <w:sz w:val="24"/>
          <w:szCs w:val="24"/>
        </w:rPr>
        <w:t>самостоятельно</w:t>
      </w:r>
      <w:r w:rsidRPr="001D7AAC">
        <w:rPr>
          <w:spacing w:val="-5"/>
          <w:sz w:val="24"/>
          <w:szCs w:val="24"/>
        </w:rPr>
        <w:t xml:space="preserve"> </w:t>
      </w:r>
      <w:r w:rsidRPr="001D7AAC">
        <w:rPr>
          <w:sz w:val="24"/>
          <w:szCs w:val="24"/>
        </w:rPr>
        <w:t>образовательной организацией. Объем помощи, направления и содержание коррекционно- 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7D814654" w14:textId="77777777" w:rsidR="00566F6F" w:rsidRPr="001D7AAC" w:rsidRDefault="001D7AAC">
      <w:pPr>
        <w:pStyle w:val="a3"/>
        <w:ind w:right="122"/>
        <w:rPr>
          <w:sz w:val="24"/>
          <w:szCs w:val="24"/>
        </w:rPr>
      </w:pPr>
      <w:r w:rsidRPr="001D7AAC">
        <w:rPr>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w:t>
      </w:r>
    </w:p>
    <w:p w14:paraId="63741161" w14:textId="77777777" w:rsidR="00566F6F" w:rsidRPr="001D7AAC" w:rsidRDefault="001D7AAC">
      <w:pPr>
        <w:pStyle w:val="a3"/>
        <w:ind w:left="823" w:firstLine="0"/>
        <w:rPr>
          <w:sz w:val="24"/>
          <w:szCs w:val="24"/>
        </w:rPr>
      </w:pPr>
      <w:r w:rsidRPr="001D7AAC">
        <w:rPr>
          <w:sz w:val="24"/>
          <w:szCs w:val="24"/>
        </w:rPr>
        <w:t>го</w:t>
      </w:r>
      <w:r w:rsidRPr="001D7AAC">
        <w:rPr>
          <w:spacing w:val="-16"/>
          <w:sz w:val="24"/>
          <w:szCs w:val="24"/>
        </w:rPr>
        <w:t xml:space="preserve"> </w:t>
      </w:r>
      <w:r w:rsidRPr="001D7AAC">
        <w:rPr>
          <w:sz w:val="24"/>
          <w:szCs w:val="24"/>
        </w:rPr>
        <w:t>образования</w:t>
      </w:r>
      <w:r w:rsidRPr="001D7AAC">
        <w:rPr>
          <w:spacing w:val="-16"/>
          <w:sz w:val="24"/>
          <w:szCs w:val="24"/>
        </w:rPr>
        <w:t xml:space="preserve"> </w:t>
      </w:r>
      <w:r w:rsidRPr="001D7AAC">
        <w:rPr>
          <w:sz w:val="24"/>
          <w:szCs w:val="24"/>
        </w:rPr>
        <w:t>и</w:t>
      </w:r>
      <w:r w:rsidRPr="001D7AAC">
        <w:rPr>
          <w:spacing w:val="-16"/>
          <w:sz w:val="24"/>
          <w:szCs w:val="24"/>
        </w:rPr>
        <w:t xml:space="preserve"> </w:t>
      </w:r>
      <w:r w:rsidRPr="001D7AAC">
        <w:rPr>
          <w:sz w:val="24"/>
          <w:szCs w:val="24"/>
        </w:rPr>
        <w:t>включает</w:t>
      </w:r>
      <w:r w:rsidRPr="001D7AAC">
        <w:rPr>
          <w:spacing w:val="-16"/>
          <w:sz w:val="24"/>
          <w:szCs w:val="24"/>
        </w:rPr>
        <w:t xml:space="preserve"> </w:t>
      </w:r>
      <w:r w:rsidRPr="001D7AAC">
        <w:rPr>
          <w:sz w:val="24"/>
          <w:szCs w:val="24"/>
        </w:rPr>
        <w:t>следующие</w:t>
      </w:r>
      <w:r w:rsidRPr="001D7AAC">
        <w:rPr>
          <w:spacing w:val="-14"/>
          <w:sz w:val="24"/>
          <w:szCs w:val="24"/>
        </w:rPr>
        <w:t xml:space="preserve"> </w:t>
      </w:r>
      <w:r w:rsidRPr="001D7AAC">
        <w:rPr>
          <w:spacing w:val="-2"/>
          <w:sz w:val="24"/>
          <w:szCs w:val="24"/>
        </w:rPr>
        <w:t>разделы:</w:t>
      </w:r>
    </w:p>
    <w:p w14:paraId="76CBA2A8" w14:textId="77777777" w:rsidR="00566F6F" w:rsidRPr="001D7AAC" w:rsidRDefault="001D7AAC">
      <w:pPr>
        <w:pStyle w:val="a3"/>
        <w:spacing w:line="322" w:lineRule="exact"/>
        <w:ind w:left="823" w:firstLine="0"/>
        <w:rPr>
          <w:sz w:val="24"/>
          <w:szCs w:val="24"/>
        </w:rPr>
      </w:pPr>
      <w:r w:rsidRPr="001D7AAC">
        <w:rPr>
          <w:spacing w:val="-2"/>
          <w:sz w:val="24"/>
          <w:szCs w:val="24"/>
        </w:rPr>
        <w:t>–Цели,</w:t>
      </w:r>
      <w:r w:rsidRPr="001D7AAC">
        <w:rPr>
          <w:spacing w:val="-13"/>
          <w:sz w:val="24"/>
          <w:szCs w:val="24"/>
        </w:rPr>
        <w:t xml:space="preserve"> </w:t>
      </w:r>
      <w:r w:rsidRPr="001D7AAC">
        <w:rPr>
          <w:spacing w:val="-2"/>
          <w:sz w:val="24"/>
          <w:szCs w:val="24"/>
        </w:rPr>
        <w:t>задачи</w:t>
      </w:r>
      <w:r w:rsidRPr="001D7AAC">
        <w:rPr>
          <w:spacing w:val="-15"/>
          <w:sz w:val="24"/>
          <w:szCs w:val="24"/>
        </w:rPr>
        <w:t xml:space="preserve"> </w:t>
      </w:r>
      <w:r w:rsidRPr="001D7AAC">
        <w:rPr>
          <w:spacing w:val="-2"/>
          <w:sz w:val="24"/>
          <w:szCs w:val="24"/>
        </w:rPr>
        <w:t>и</w:t>
      </w:r>
      <w:r w:rsidRPr="001D7AAC">
        <w:rPr>
          <w:spacing w:val="-14"/>
          <w:sz w:val="24"/>
          <w:szCs w:val="24"/>
        </w:rPr>
        <w:t xml:space="preserve"> </w:t>
      </w:r>
      <w:r w:rsidRPr="001D7AAC">
        <w:rPr>
          <w:spacing w:val="-2"/>
          <w:sz w:val="24"/>
          <w:szCs w:val="24"/>
        </w:rPr>
        <w:t>принципы</w:t>
      </w:r>
      <w:r w:rsidRPr="001D7AAC">
        <w:rPr>
          <w:spacing w:val="-13"/>
          <w:sz w:val="24"/>
          <w:szCs w:val="24"/>
        </w:rPr>
        <w:t xml:space="preserve"> </w:t>
      </w:r>
      <w:r w:rsidRPr="001D7AAC">
        <w:rPr>
          <w:spacing w:val="-2"/>
          <w:sz w:val="24"/>
          <w:szCs w:val="24"/>
        </w:rPr>
        <w:t>построения</w:t>
      </w:r>
      <w:r w:rsidRPr="001D7AAC">
        <w:rPr>
          <w:spacing w:val="-14"/>
          <w:sz w:val="24"/>
          <w:szCs w:val="24"/>
        </w:rPr>
        <w:t xml:space="preserve"> </w:t>
      </w:r>
      <w:r w:rsidRPr="001D7AAC">
        <w:rPr>
          <w:spacing w:val="-2"/>
          <w:sz w:val="24"/>
          <w:szCs w:val="24"/>
        </w:rPr>
        <w:t>программы</w:t>
      </w:r>
      <w:r w:rsidRPr="001D7AAC">
        <w:rPr>
          <w:spacing w:val="-14"/>
          <w:sz w:val="24"/>
          <w:szCs w:val="24"/>
        </w:rPr>
        <w:t xml:space="preserve"> </w:t>
      </w:r>
      <w:r w:rsidRPr="001D7AAC">
        <w:rPr>
          <w:spacing w:val="-2"/>
          <w:sz w:val="24"/>
          <w:szCs w:val="24"/>
        </w:rPr>
        <w:t>коррекционной</w:t>
      </w:r>
      <w:r w:rsidRPr="001D7AAC">
        <w:rPr>
          <w:spacing w:val="2"/>
          <w:sz w:val="24"/>
          <w:szCs w:val="24"/>
        </w:rPr>
        <w:t xml:space="preserve"> </w:t>
      </w:r>
      <w:r w:rsidRPr="001D7AAC">
        <w:rPr>
          <w:spacing w:val="-2"/>
          <w:sz w:val="24"/>
          <w:szCs w:val="24"/>
        </w:rPr>
        <w:t>работы.</w:t>
      </w:r>
    </w:p>
    <w:p w14:paraId="7D2C00DC" w14:textId="77777777" w:rsidR="00566F6F" w:rsidRPr="001D7AAC" w:rsidRDefault="001D7AAC">
      <w:pPr>
        <w:pStyle w:val="a3"/>
        <w:spacing w:line="322" w:lineRule="exact"/>
        <w:ind w:left="823" w:firstLine="0"/>
        <w:rPr>
          <w:sz w:val="24"/>
          <w:szCs w:val="24"/>
        </w:rPr>
      </w:pPr>
      <w:r w:rsidRPr="001D7AAC">
        <w:rPr>
          <w:spacing w:val="-2"/>
          <w:sz w:val="24"/>
          <w:szCs w:val="24"/>
        </w:rPr>
        <w:t>–Перечень</w:t>
      </w:r>
      <w:r w:rsidRPr="001D7AAC">
        <w:rPr>
          <w:spacing w:val="-12"/>
          <w:sz w:val="24"/>
          <w:szCs w:val="24"/>
        </w:rPr>
        <w:t xml:space="preserve"> </w:t>
      </w:r>
      <w:r w:rsidRPr="001D7AAC">
        <w:rPr>
          <w:spacing w:val="-2"/>
          <w:sz w:val="24"/>
          <w:szCs w:val="24"/>
        </w:rPr>
        <w:t>и</w:t>
      </w:r>
      <w:r w:rsidRPr="001D7AAC">
        <w:rPr>
          <w:spacing w:val="-11"/>
          <w:sz w:val="24"/>
          <w:szCs w:val="24"/>
        </w:rPr>
        <w:t xml:space="preserve"> </w:t>
      </w:r>
      <w:r w:rsidRPr="001D7AAC">
        <w:rPr>
          <w:spacing w:val="-2"/>
          <w:sz w:val="24"/>
          <w:szCs w:val="24"/>
        </w:rPr>
        <w:t>содержание</w:t>
      </w:r>
      <w:r w:rsidRPr="001D7AAC">
        <w:rPr>
          <w:spacing w:val="-10"/>
          <w:sz w:val="24"/>
          <w:szCs w:val="24"/>
        </w:rPr>
        <w:t xml:space="preserve"> </w:t>
      </w:r>
      <w:r w:rsidRPr="001D7AAC">
        <w:rPr>
          <w:spacing w:val="-2"/>
          <w:sz w:val="24"/>
          <w:szCs w:val="24"/>
        </w:rPr>
        <w:t>направлений</w:t>
      </w:r>
      <w:r w:rsidRPr="001D7AAC">
        <w:rPr>
          <w:spacing w:val="-8"/>
          <w:sz w:val="24"/>
          <w:szCs w:val="24"/>
        </w:rPr>
        <w:t xml:space="preserve"> </w:t>
      </w:r>
      <w:r w:rsidRPr="001D7AAC">
        <w:rPr>
          <w:spacing w:val="-2"/>
          <w:sz w:val="24"/>
          <w:szCs w:val="24"/>
        </w:rPr>
        <w:t>работы.</w:t>
      </w:r>
    </w:p>
    <w:p w14:paraId="1C2A059D" w14:textId="77777777" w:rsidR="00566F6F" w:rsidRPr="001D7AAC" w:rsidRDefault="001D7AAC">
      <w:pPr>
        <w:pStyle w:val="a3"/>
        <w:ind w:left="823" w:firstLine="0"/>
        <w:rPr>
          <w:sz w:val="24"/>
          <w:szCs w:val="24"/>
        </w:rPr>
      </w:pPr>
      <w:r w:rsidRPr="001D7AAC">
        <w:rPr>
          <w:sz w:val="24"/>
          <w:szCs w:val="24"/>
        </w:rPr>
        <w:t>–Механизмы</w:t>
      </w:r>
      <w:r w:rsidRPr="001D7AAC">
        <w:rPr>
          <w:spacing w:val="-12"/>
          <w:sz w:val="24"/>
          <w:szCs w:val="24"/>
        </w:rPr>
        <w:t xml:space="preserve"> </w:t>
      </w:r>
      <w:r w:rsidRPr="001D7AAC">
        <w:rPr>
          <w:sz w:val="24"/>
          <w:szCs w:val="24"/>
        </w:rPr>
        <w:t>реализации</w:t>
      </w:r>
      <w:r w:rsidRPr="001D7AAC">
        <w:rPr>
          <w:spacing w:val="-9"/>
          <w:sz w:val="24"/>
          <w:szCs w:val="24"/>
        </w:rPr>
        <w:t xml:space="preserve"> </w:t>
      </w:r>
      <w:r w:rsidRPr="001D7AAC">
        <w:rPr>
          <w:spacing w:val="-2"/>
          <w:sz w:val="24"/>
          <w:szCs w:val="24"/>
        </w:rPr>
        <w:t>программы.</w:t>
      </w:r>
    </w:p>
    <w:p w14:paraId="13261E19" w14:textId="77777777" w:rsidR="00566F6F" w:rsidRPr="001D7AAC" w:rsidRDefault="001D7AAC">
      <w:pPr>
        <w:pStyle w:val="a3"/>
        <w:spacing w:before="1"/>
        <w:ind w:left="823" w:firstLine="0"/>
        <w:rPr>
          <w:sz w:val="24"/>
          <w:szCs w:val="24"/>
        </w:rPr>
      </w:pPr>
      <w:r w:rsidRPr="001D7AAC">
        <w:rPr>
          <w:sz w:val="24"/>
          <w:szCs w:val="24"/>
        </w:rPr>
        <w:lastRenderedPageBreak/>
        <w:t>–Условия</w:t>
      </w:r>
      <w:r w:rsidRPr="001D7AAC">
        <w:rPr>
          <w:spacing w:val="3"/>
          <w:sz w:val="24"/>
          <w:szCs w:val="24"/>
        </w:rPr>
        <w:t xml:space="preserve"> </w:t>
      </w:r>
      <w:r w:rsidRPr="001D7AAC">
        <w:rPr>
          <w:sz w:val="24"/>
          <w:szCs w:val="24"/>
        </w:rPr>
        <w:t>реализации</w:t>
      </w:r>
      <w:r w:rsidRPr="001D7AAC">
        <w:rPr>
          <w:spacing w:val="3"/>
          <w:sz w:val="24"/>
          <w:szCs w:val="24"/>
        </w:rPr>
        <w:t xml:space="preserve"> </w:t>
      </w:r>
      <w:r w:rsidRPr="001D7AAC">
        <w:rPr>
          <w:spacing w:val="-2"/>
          <w:sz w:val="24"/>
          <w:szCs w:val="24"/>
        </w:rPr>
        <w:t>программы.</w:t>
      </w:r>
    </w:p>
    <w:p w14:paraId="385D5231" w14:textId="77777777" w:rsidR="00566F6F" w:rsidRPr="001D7AAC" w:rsidRDefault="001D7AAC">
      <w:pPr>
        <w:pStyle w:val="a3"/>
        <w:spacing w:line="322" w:lineRule="exact"/>
        <w:ind w:left="823" w:firstLine="0"/>
        <w:rPr>
          <w:sz w:val="24"/>
          <w:szCs w:val="24"/>
        </w:rPr>
      </w:pPr>
      <w:r w:rsidRPr="001D7AAC">
        <w:rPr>
          <w:sz w:val="24"/>
          <w:szCs w:val="24"/>
        </w:rPr>
        <w:t>–Планируемые</w:t>
      </w:r>
      <w:r w:rsidRPr="001D7AAC">
        <w:rPr>
          <w:spacing w:val="-12"/>
          <w:sz w:val="24"/>
          <w:szCs w:val="24"/>
        </w:rPr>
        <w:t xml:space="preserve"> </w:t>
      </w:r>
      <w:r w:rsidRPr="001D7AAC">
        <w:rPr>
          <w:sz w:val="24"/>
          <w:szCs w:val="24"/>
        </w:rPr>
        <w:t>результаты</w:t>
      </w:r>
      <w:r w:rsidRPr="001D7AAC">
        <w:rPr>
          <w:spacing w:val="-9"/>
          <w:sz w:val="24"/>
          <w:szCs w:val="24"/>
        </w:rPr>
        <w:t xml:space="preserve"> </w:t>
      </w:r>
      <w:r w:rsidRPr="001D7AAC">
        <w:rPr>
          <w:sz w:val="24"/>
          <w:szCs w:val="24"/>
        </w:rPr>
        <w:t>реализации</w:t>
      </w:r>
      <w:r w:rsidRPr="001D7AAC">
        <w:rPr>
          <w:spacing w:val="-9"/>
          <w:sz w:val="24"/>
          <w:szCs w:val="24"/>
        </w:rPr>
        <w:t xml:space="preserve"> </w:t>
      </w:r>
      <w:r w:rsidRPr="001D7AAC">
        <w:rPr>
          <w:spacing w:val="-2"/>
          <w:sz w:val="24"/>
          <w:szCs w:val="24"/>
        </w:rPr>
        <w:t>программы.</w:t>
      </w:r>
    </w:p>
    <w:p w14:paraId="6F26E29C" w14:textId="77777777" w:rsidR="00566F6F" w:rsidRPr="001D7AAC" w:rsidRDefault="001D7AAC">
      <w:pPr>
        <w:pStyle w:val="a3"/>
        <w:ind w:right="130"/>
        <w:rPr>
          <w:sz w:val="24"/>
          <w:szCs w:val="24"/>
        </w:rPr>
      </w:pPr>
      <w:r w:rsidRPr="001D7AAC">
        <w:rPr>
          <w:sz w:val="24"/>
          <w:szCs w:val="24"/>
        </w:rPr>
        <w:t>Важным направлением реализации содержания программы коррекционной работы является включение коррекционных курсов «Развитие коммуникативного поведения обучающегося с РАС» и «Развитие познавательной деятельности обучающегося с РАС» в систему коррекционно-развивающих занятий.</w:t>
      </w:r>
    </w:p>
    <w:p w14:paraId="41D07F72" w14:textId="77777777" w:rsidR="00566F6F" w:rsidRPr="001D7AAC" w:rsidRDefault="00566F6F">
      <w:pPr>
        <w:pStyle w:val="a3"/>
        <w:ind w:left="0" w:firstLine="0"/>
        <w:jc w:val="left"/>
        <w:rPr>
          <w:sz w:val="24"/>
          <w:szCs w:val="24"/>
        </w:rPr>
      </w:pPr>
    </w:p>
    <w:p w14:paraId="76B60D28" w14:textId="77777777" w:rsidR="00566F6F" w:rsidRPr="001D7AAC" w:rsidRDefault="001D7AAC">
      <w:pPr>
        <w:pStyle w:val="3"/>
        <w:numPr>
          <w:ilvl w:val="3"/>
          <w:numId w:val="14"/>
        </w:numPr>
        <w:tabs>
          <w:tab w:val="left" w:pos="1449"/>
          <w:tab w:val="left" w:pos="4747"/>
        </w:tabs>
        <w:spacing w:line="240" w:lineRule="auto"/>
        <w:ind w:left="4747" w:right="559" w:hanging="4205"/>
        <w:jc w:val="both"/>
        <w:rPr>
          <w:sz w:val="24"/>
          <w:szCs w:val="24"/>
        </w:rPr>
      </w:pPr>
      <w:bookmarkStart w:id="37" w:name="_bookmark37"/>
      <w:bookmarkEnd w:id="37"/>
      <w:r w:rsidRPr="001D7AAC">
        <w:rPr>
          <w:sz w:val="24"/>
          <w:szCs w:val="24"/>
        </w:rPr>
        <w:t>Цели,</w:t>
      </w:r>
      <w:r w:rsidRPr="001D7AAC">
        <w:rPr>
          <w:spacing w:val="-5"/>
          <w:sz w:val="24"/>
          <w:szCs w:val="24"/>
        </w:rPr>
        <w:t xml:space="preserve"> </w:t>
      </w:r>
      <w:r w:rsidRPr="001D7AAC">
        <w:rPr>
          <w:sz w:val="24"/>
          <w:szCs w:val="24"/>
        </w:rPr>
        <w:t>задачи</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принципы</w:t>
      </w:r>
      <w:r w:rsidRPr="001D7AAC">
        <w:rPr>
          <w:spacing w:val="-5"/>
          <w:sz w:val="24"/>
          <w:szCs w:val="24"/>
        </w:rPr>
        <w:t xml:space="preserve"> </w:t>
      </w:r>
      <w:r w:rsidRPr="001D7AAC">
        <w:rPr>
          <w:sz w:val="24"/>
          <w:szCs w:val="24"/>
        </w:rPr>
        <w:t>построения</w:t>
      </w:r>
      <w:r w:rsidRPr="001D7AAC">
        <w:rPr>
          <w:spacing w:val="-5"/>
          <w:sz w:val="24"/>
          <w:szCs w:val="24"/>
        </w:rPr>
        <w:t xml:space="preserve"> </w:t>
      </w:r>
      <w:r w:rsidRPr="001D7AAC">
        <w:rPr>
          <w:sz w:val="24"/>
          <w:szCs w:val="24"/>
        </w:rPr>
        <w:t>программы</w:t>
      </w:r>
      <w:r w:rsidRPr="001D7AAC">
        <w:rPr>
          <w:spacing w:val="-5"/>
          <w:sz w:val="24"/>
          <w:szCs w:val="24"/>
        </w:rPr>
        <w:t xml:space="preserve"> </w:t>
      </w:r>
      <w:r w:rsidRPr="001D7AAC">
        <w:rPr>
          <w:sz w:val="24"/>
          <w:szCs w:val="24"/>
        </w:rPr>
        <w:t xml:space="preserve">коррекционной </w:t>
      </w:r>
      <w:r w:rsidRPr="001D7AAC">
        <w:rPr>
          <w:spacing w:val="-2"/>
          <w:sz w:val="24"/>
          <w:szCs w:val="24"/>
        </w:rPr>
        <w:t>работы</w:t>
      </w:r>
    </w:p>
    <w:p w14:paraId="4123A214" w14:textId="77777777" w:rsidR="00566F6F" w:rsidRPr="001D7AAC" w:rsidRDefault="001D7AAC">
      <w:pPr>
        <w:pStyle w:val="a3"/>
        <w:ind w:right="125"/>
        <w:rPr>
          <w:sz w:val="24"/>
          <w:szCs w:val="24"/>
        </w:rPr>
      </w:pPr>
      <w:r w:rsidRPr="001D7AAC">
        <w:rPr>
          <w:i/>
          <w:sz w:val="24"/>
          <w:szCs w:val="24"/>
        </w:rPr>
        <w:t xml:space="preserve">Цель программы </w:t>
      </w:r>
      <w:r w:rsidRPr="001D7AAC">
        <w:rPr>
          <w:sz w:val="24"/>
          <w:szCs w:val="24"/>
        </w:rPr>
        <w:t>коррекционной работы заключается в определении комплексной системы психолого-педагогической и социальной помощи обучающимся С РАС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w:t>
      </w:r>
      <w:r w:rsidRPr="001D7AAC">
        <w:rPr>
          <w:spacing w:val="-5"/>
          <w:sz w:val="24"/>
          <w:szCs w:val="24"/>
        </w:rPr>
        <w:t xml:space="preserve"> </w:t>
      </w:r>
      <w:r w:rsidRPr="001D7AAC">
        <w:rPr>
          <w:sz w:val="24"/>
          <w:szCs w:val="24"/>
        </w:rPr>
        <w:t>развития</w:t>
      </w:r>
      <w:r w:rsidRPr="001D7AAC">
        <w:rPr>
          <w:spacing w:val="-3"/>
          <w:sz w:val="24"/>
          <w:szCs w:val="24"/>
        </w:rPr>
        <w:t xml:space="preserve"> </w:t>
      </w:r>
      <w:r w:rsidRPr="001D7AAC">
        <w:rPr>
          <w:sz w:val="24"/>
          <w:szCs w:val="24"/>
        </w:rPr>
        <w:t>адаптивных</w:t>
      </w:r>
      <w:r w:rsidRPr="001D7AAC">
        <w:rPr>
          <w:spacing w:val="-3"/>
          <w:sz w:val="24"/>
          <w:szCs w:val="24"/>
        </w:rPr>
        <w:t xml:space="preserve"> </w:t>
      </w:r>
      <w:r w:rsidRPr="001D7AAC">
        <w:rPr>
          <w:sz w:val="24"/>
          <w:szCs w:val="24"/>
        </w:rPr>
        <w:t>способностей</w:t>
      </w:r>
      <w:r w:rsidRPr="001D7AAC">
        <w:rPr>
          <w:spacing w:val="-2"/>
          <w:sz w:val="24"/>
          <w:szCs w:val="24"/>
        </w:rPr>
        <w:t xml:space="preserve"> </w:t>
      </w:r>
      <w:r w:rsidRPr="001D7AAC">
        <w:rPr>
          <w:sz w:val="24"/>
          <w:szCs w:val="24"/>
        </w:rPr>
        <w:t>личности</w:t>
      </w:r>
      <w:r w:rsidRPr="001D7AAC">
        <w:rPr>
          <w:spacing w:val="-3"/>
          <w:sz w:val="24"/>
          <w:szCs w:val="24"/>
        </w:rPr>
        <w:t xml:space="preserve"> </w:t>
      </w:r>
      <w:r w:rsidRPr="001D7AAC">
        <w:rPr>
          <w:sz w:val="24"/>
          <w:szCs w:val="24"/>
        </w:rPr>
        <w:t>для</w:t>
      </w:r>
      <w:r w:rsidRPr="001D7AAC">
        <w:rPr>
          <w:spacing w:val="-4"/>
          <w:sz w:val="24"/>
          <w:szCs w:val="24"/>
        </w:rPr>
        <w:t xml:space="preserve"> </w:t>
      </w:r>
      <w:r w:rsidRPr="001D7AAC">
        <w:rPr>
          <w:sz w:val="24"/>
          <w:szCs w:val="24"/>
        </w:rPr>
        <w:t>самореализации</w:t>
      </w:r>
      <w:r w:rsidRPr="001D7AAC">
        <w:rPr>
          <w:spacing w:val="-3"/>
          <w:sz w:val="24"/>
          <w:szCs w:val="24"/>
        </w:rPr>
        <w:t xml:space="preserve"> </w:t>
      </w:r>
      <w:r w:rsidRPr="001D7AAC">
        <w:rPr>
          <w:sz w:val="24"/>
          <w:szCs w:val="24"/>
        </w:rPr>
        <w:t xml:space="preserve">в </w:t>
      </w:r>
      <w:r w:rsidRPr="001D7AAC">
        <w:rPr>
          <w:spacing w:val="-2"/>
          <w:sz w:val="24"/>
          <w:szCs w:val="24"/>
        </w:rPr>
        <w:t>обществе.</w:t>
      </w:r>
    </w:p>
    <w:p w14:paraId="0F0DBE7F" w14:textId="77777777" w:rsidR="00566F6F" w:rsidRPr="001D7AAC" w:rsidRDefault="001D7AAC">
      <w:pPr>
        <w:pStyle w:val="a3"/>
        <w:ind w:right="123"/>
        <w:rPr>
          <w:sz w:val="24"/>
          <w:szCs w:val="24"/>
        </w:rPr>
      </w:pPr>
      <w:r w:rsidRPr="001D7AAC">
        <w:rPr>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1D51D0D3" w14:textId="77777777" w:rsidR="00566F6F" w:rsidRPr="001D7AAC" w:rsidRDefault="001D7AAC">
      <w:pPr>
        <w:spacing w:line="321" w:lineRule="exact"/>
        <w:ind w:left="823"/>
        <w:jc w:val="both"/>
        <w:rPr>
          <w:sz w:val="24"/>
          <w:szCs w:val="24"/>
        </w:rPr>
      </w:pPr>
      <w:r w:rsidRPr="001D7AAC">
        <w:rPr>
          <w:i/>
          <w:sz w:val="24"/>
          <w:szCs w:val="24"/>
        </w:rPr>
        <w:t>Задачи</w:t>
      </w:r>
      <w:r w:rsidRPr="001D7AAC">
        <w:rPr>
          <w:i/>
          <w:spacing w:val="33"/>
          <w:sz w:val="24"/>
          <w:szCs w:val="24"/>
        </w:rPr>
        <w:t xml:space="preserve"> </w:t>
      </w:r>
      <w:r w:rsidRPr="001D7AAC">
        <w:rPr>
          <w:i/>
          <w:spacing w:val="-2"/>
          <w:sz w:val="24"/>
          <w:szCs w:val="24"/>
        </w:rPr>
        <w:t>программы</w:t>
      </w:r>
      <w:r w:rsidRPr="001D7AAC">
        <w:rPr>
          <w:spacing w:val="-2"/>
          <w:sz w:val="24"/>
          <w:szCs w:val="24"/>
        </w:rPr>
        <w:t>:</w:t>
      </w:r>
    </w:p>
    <w:p w14:paraId="55F344D4" w14:textId="55DE878A" w:rsidR="00566F6F" w:rsidRPr="001D7AAC" w:rsidRDefault="001D7AAC" w:rsidP="001B6F4A">
      <w:pPr>
        <w:pStyle w:val="a3"/>
        <w:spacing w:before="2"/>
        <w:ind w:right="128"/>
        <w:rPr>
          <w:sz w:val="24"/>
          <w:szCs w:val="24"/>
        </w:rPr>
      </w:pPr>
      <w:r w:rsidRPr="001D7AAC">
        <w:rPr>
          <w:sz w:val="24"/>
          <w:szCs w:val="24"/>
        </w:rPr>
        <w:t>определение особых образовательных потребностей, связанных с организацией</w:t>
      </w:r>
      <w:r w:rsidRPr="001D7AAC">
        <w:rPr>
          <w:spacing w:val="60"/>
          <w:w w:val="150"/>
          <w:sz w:val="24"/>
          <w:szCs w:val="24"/>
        </w:rPr>
        <w:t xml:space="preserve">  </w:t>
      </w:r>
      <w:r w:rsidRPr="001D7AAC">
        <w:rPr>
          <w:sz w:val="24"/>
          <w:szCs w:val="24"/>
        </w:rPr>
        <w:t>образовательного</w:t>
      </w:r>
      <w:r w:rsidRPr="001D7AAC">
        <w:rPr>
          <w:spacing w:val="61"/>
          <w:w w:val="150"/>
          <w:sz w:val="24"/>
          <w:szCs w:val="24"/>
        </w:rPr>
        <w:t xml:space="preserve">  </w:t>
      </w:r>
      <w:r w:rsidRPr="001D7AAC">
        <w:rPr>
          <w:sz w:val="24"/>
          <w:szCs w:val="24"/>
        </w:rPr>
        <w:t>процесса,</w:t>
      </w:r>
      <w:r w:rsidRPr="001D7AAC">
        <w:rPr>
          <w:spacing w:val="61"/>
          <w:w w:val="150"/>
          <w:sz w:val="24"/>
          <w:szCs w:val="24"/>
        </w:rPr>
        <w:t xml:space="preserve">  </w:t>
      </w:r>
      <w:r w:rsidRPr="001D7AAC">
        <w:rPr>
          <w:sz w:val="24"/>
          <w:szCs w:val="24"/>
        </w:rPr>
        <w:t>направленного</w:t>
      </w:r>
      <w:r w:rsidRPr="001D7AAC">
        <w:rPr>
          <w:spacing w:val="60"/>
          <w:w w:val="150"/>
          <w:sz w:val="24"/>
          <w:szCs w:val="24"/>
        </w:rPr>
        <w:t xml:space="preserve">  </w:t>
      </w:r>
      <w:r w:rsidRPr="001D7AAC">
        <w:rPr>
          <w:sz w:val="24"/>
          <w:szCs w:val="24"/>
        </w:rPr>
        <w:t>на</w:t>
      </w:r>
      <w:r w:rsidRPr="001D7AAC">
        <w:rPr>
          <w:spacing w:val="60"/>
          <w:w w:val="150"/>
          <w:sz w:val="24"/>
          <w:szCs w:val="24"/>
        </w:rPr>
        <w:t xml:space="preserve">  </w:t>
      </w:r>
      <w:r w:rsidRPr="001D7AAC">
        <w:rPr>
          <w:spacing w:val="-2"/>
          <w:sz w:val="24"/>
          <w:szCs w:val="24"/>
        </w:rPr>
        <w:t>преодоление</w:t>
      </w:r>
      <w:r w:rsidR="001B6F4A">
        <w:rPr>
          <w:sz w:val="24"/>
          <w:szCs w:val="24"/>
        </w:rPr>
        <w:t xml:space="preserve"> </w:t>
      </w:r>
      <w:r w:rsidRPr="001D7AAC">
        <w:rPr>
          <w:sz w:val="24"/>
          <w:szCs w:val="24"/>
        </w:rPr>
        <w:t>патологических форм аутистической защиты у обучающихся с РАС и развитие активных форм взаимодействия с людьми и с окружающей средой;</w:t>
      </w:r>
    </w:p>
    <w:p w14:paraId="70A452C7" w14:textId="77777777" w:rsidR="00566F6F" w:rsidRPr="001D7AAC" w:rsidRDefault="001D7AAC">
      <w:pPr>
        <w:pStyle w:val="a3"/>
        <w:ind w:right="126"/>
        <w:rPr>
          <w:sz w:val="24"/>
          <w:szCs w:val="24"/>
        </w:rPr>
      </w:pPr>
      <w:r w:rsidRPr="001D7AAC">
        <w:rPr>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6B088D5C" w14:textId="77777777" w:rsidR="00566F6F" w:rsidRPr="001D7AAC" w:rsidRDefault="001D7AAC">
      <w:pPr>
        <w:pStyle w:val="a3"/>
        <w:ind w:right="127"/>
        <w:rPr>
          <w:sz w:val="24"/>
          <w:szCs w:val="24"/>
        </w:rPr>
      </w:pPr>
      <w:r w:rsidRPr="001D7AAC">
        <w:rPr>
          <w:sz w:val="24"/>
          <w:szCs w:val="24"/>
        </w:rPr>
        <w:t>реализация комплексного психолого-педагогического и социального сопровождения</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соответствии</w:t>
      </w:r>
      <w:r w:rsidRPr="001D7AAC">
        <w:rPr>
          <w:spacing w:val="80"/>
          <w:sz w:val="24"/>
          <w:szCs w:val="24"/>
        </w:rPr>
        <w:t xml:space="preserve"> </w:t>
      </w:r>
      <w:r w:rsidRPr="001D7AAC">
        <w:rPr>
          <w:sz w:val="24"/>
          <w:szCs w:val="24"/>
        </w:rPr>
        <w:t>с рекомендациями ППк и ПМПК при наличии);</w:t>
      </w:r>
    </w:p>
    <w:p w14:paraId="4223E002" w14:textId="77777777" w:rsidR="00566F6F" w:rsidRPr="001D7AAC" w:rsidRDefault="001D7AAC">
      <w:pPr>
        <w:pStyle w:val="a3"/>
        <w:ind w:right="126"/>
        <w:rPr>
          <w:sz w:val="24"/>
          <w:szCs w:val="24"/>
        </w:rPr>
      </w:pPr>
      <w:r w:rsidRPr="001D7AAC">
        <w:rPr>
          <w:sz w:val="24"/>
          <w:szCs w:val="24"/>
        </w:rP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p>
    <w:p w14:paraId="7555819E" w14:textId="77777777" w:rsidR="00566F6F" w:rsidRPr="001D7AAC" w:rsidRDefault="001D7AAC">
      <w:pPr>
        <w:pStyle w:val="a3"/>
        <w:ind w:right="128"/>
        <w:rPr>
          <w:sz w:val="24"/>
          <w:szCs w:val="24"/>
        </w:rPr>
      </w:pPr>
      <w:r w:rsidRPr="001D7AAC">
        <w:rPr>
          <w:sz w:val="24"/>
          <w:szCs w:val="24"/>
        </w:rPr>
        <w:t xml:space="preserve">обеспечение психологической устойчивости обучающихся с РАС; преодоление трудностей в развитии их эмоционально-волевой сферы и социальной </w:t>
      </w:r>
      <w:r w:rsidRPr="001D7AAC">
        <w:rPr>
          <w:spacing w:val="-2"/>
          <w:sz w:val="24"/>
          <w:szCs w:val="24"/>
        </w:rPr>
        <w:t>адаптации;</w:t>
      </w:r>
    </w:p>
    <w:p w14:paraId="6C5A82E1" w14:textId="77777777" w:rsidR="00566F6F" w:rsidRPr="001D7AAC" w:rsidRDefault="001D7AAC">
      <w:pPr>
        <w:pStyle w:val="a3"/>
        <w:ind w:right="131"/>
        <w:rPr>
          <w:sz w:val="24"/>
          <w:szCs w:val="24"/>
        </w:rPr>
      </w:pPr>
      <w:r w:rsidRPr="001D7AAC">
        <w:rPr>
          <w:sz w:val="24"/>
          <w:szCs w:val="24"/>
        </w:rPr>
        <w:t>реализация системы профессиональной ориентации и содействие в профессиональном самоопределении обучающегося с РАС;</w:t>
      </w:r>
    </w:p>
    <w:p w14:paraId="675BF4F0" w14:textId="77777777" w:rsidR="00566F6F" w:rsidRPr="001D7AAC" w:rsidRDefault="001D7AAC">
      <w:pPr>
        <w:pStyle w:val="a3"/>
        <w:ind w:right="129"/>
        <w:rPr>
          <w:sz w:val="24"/>
          <w:szCs w:val="24"/>
        </w:rPr>
      </w:pPr>
      <w:r w:rsidRPr="001D7AAC">
        <w:rPr>
          <w:sz w:val="24"/>
          <w:szCs w:val="24"/>
        </w:rPr>
        <w:t>организация и обеспечение согласованной работы команды учителей и специалистов, непосредственно участвующих в сопровождении обучающихся с РАС, в том числе в рамках сетевого взаимодействия;</w:t>
      </w:r>
    </w:p>
    <w:p w14:paraId="4DD07720" w14:textId="77777777" w:rsidR="00566F6F" w:rsidRPr="001D7AAC" w:rsidRDefault="001D7AAC">
      <w:pPr>
        <w:pStyle w:val="a3"/>
        <w:ind w:right="129"/>
        <w:rPr>
          <w:sz w:val="24"/>
          <w:szCs w:val="24"/>
        </w:rPr>
      </w:pPr>
      <w:r w:rsidRPr="001D7AAC">
        <w:rPr>
          <w:sz w:val="24"/>
          <w:szCs w:val="24"/>
        </w:rP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АООП ООО; привлечение родителей (законных представителей) обучающегося с РАС к совместной работе с учителями и специалистами.</w:t>
      </w:r>
    </w:p>
    <w:p w14:paraId="5176DB98" w14:textId="77777777" w:rsidR="00566F6F" w:rsidRPr="001D7AAC" w:rsidRDefault="001D7AAC">
      <w:pPr>
        <w:pStyle w:val="a3"/>
        <w:ind w:left="823" w:firstLine="0"/>
        <w:rPr>
          <w:sz w:val="24"/>
          <w:szCs w:val="24"/>
        </w:rPr>
      </w:pPr>
      <w:r w:rsidRPr="001D7AAC">
        <w:rPr>
          <w:sz w:val="24"/>
          <w:szCs w:val="24"/>
        </w:rPr>
        <w:t>Содержание</w:t>
      </w:r>
      <w:r w:rsidRPr="001D7AAC">
        <w:rPr>
          <w:spacing w:val="39"/>
          <w:sz w:val="24"/>
          <w:szCs w:val="24"/>
        </w:rPr>
        <w:t xml:space="preserve">  </w:t>
      </w:r>
      <w:r w:rsidRPr="001D7AAC">
        <w:rPr>
          <w:sz w:val="24"/>
          <w:szCs w:val="24"/>
        </w:rPr>
        <w:t>программы</w:t>
      </w:r>
      <w:r w:rsidRPr="001D7AAC">
        <w:rPr>
          <w:spacing w:val="39"/>
          <w:sz w:val="24"/>
          <w:szCs w:val="24"/>
        </w:rPr>
        <w:t xml:space="preserve">  </w:t>
      </w:r>
      <w:r w:rsidRPr="001D7AAC">
        <w:rPr>
          <w:sz w:val="24"/>
          <w:szCs w:val="24"/>
        </w:rPr>
        <w:t>коррекционной</w:t>
      </w:r>
      <w:r w:rsidRPr="001D7AAC">
        <w:rPr>
          <w:spacing w:val="40"/>
          <w:sz w:val="24"/>
          <w:szCs w:val="24"/>
        </w:rPr>
        <w:t xml:space="preserve">  </w:t>
      </w:r>
      <w:r w:rsidRPr="001D7AAC">
        <w:rPr>
          <w:sz w:val="24"/>
          <w:szCs w:val="24"/>
        </w:rPr>
        <w:t>работы</w:t>
      </w:r>
      <w:r w:rsidRPr="001D7AAC">
        <w:rPr>
          <w:spacing w:val="39"/>
          <w:sz w:val="24"/>
          <w:szCs w:val="24"/>
        </w:rPr>
        <w:t xml:space="preserve">  </w:t>
      </w:r>
      <w:r w:rsidRPr="001D7AAC">
        <w:rPr>
          <w:sz w:val="24"/>
          <w:szCs w:val="24"/>
        </w:rPr>
        <w:t>определяют</w:t>
      </w:r>
      <w:r w:rsidRPr="001D7AAC">
        <w:rPr>
          <w:spacing w:val="40"/>
          <w:sz w:val="24"/>
          <w:szCs w:val="24"/>
        </w:rPr>
        <w:t xml:space="preserve">  </w:t>
      </w:r>
      <w:r w:rsidRPr="001D7AAC">
        <w:rPr>
          <w:spacing w:val="-2"/>
          <w:sz w:val="24"/>
          <w:szCs w:val="24"/>
        </w:rPr>
        <w:t>следующие</w:t>
      </w:r>
    </w:p>
    <w:p w14:paraId="57D32F4F" w14:textId="77777777" w:rsidR="00566F6F" w:rsidRPr="001D7AAC" w:rsidRDefault="001D7AAC">
      <w:pPr>
        <w:spacing w:line="322" w:lineRule="exact"/>
        <w:ind w:left="114"/>
        <w:rPr>
          <w:sz w:val="24"/>
          <w:szCs w:val="24"/>
        </w:rPr>
      </w:pPr>
      <w:r w:rsidRPr="001D7AAC">
        <w:rPr>
          <w:i/>
          <w:spacing w:val="-2"/>
          <w:sz w:val="24"/>
          <w:szCs w:val="24"/>
        </w:rPr>
        <w:t>принципы</w:t>
      </w:r>
      <w:r w:rsidRPr="001D7AAC">
        <w:rPr>
          <w:spacing w:val="-2"/>
          <w:sz w:val="24"/>
          <w:szCs w:val="24"/>
        </w:rPr>
        <w:t>:</w:t>
      </w:r>
    </w:p>
    <w:p w14:paraId="5BCAC26A" w14:textId="77777777" w:rsidR="00566F6F" w:rsidRPr="001D7AAC" w:rsidRDefault="001D7AAC">
      <w:pPr>
        <w:pStyle w:val="a4"/>
        <w:numPr>
          <w:ilvl w:val="0"/>
          <w:numId w:val="13"/>
        </w:numPr>
        <w:tabs>
          <w:tab w:val="left" w:pos="1445"/>
        </w:tabs>
        <w:ind w:right="125" w:firstLine="709"/>
        <w:rPr>
          <w:sz w:val="24"/>
          <w:szCs w:val="24"/>
        </w:rPr>
      </w:pPr>
      <w:r w:rsidRPr="001D7AAC">
        <w:rPr>
          <w:i/>
          <w:sz w:val="24"/>
          <w:szCs w:val="24"/>
        </w:rPr>
        <w:t xml:space="preserve">преемственность. </w:t>
      </w:r>
      <w:r w:rsidRPr="001D7AAC">
        <w:rPr>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w:t>
      </w:r>
      <w:r w:rsidRPr="001D7AAC">
        <w:rPr>
          <w:spacing w:val="-3"/>
          <w:sz w:val="24"/>
          <w:szCs w:val="24"/>
        </w:rPr>
        <w:t xml:space="preserve"> </w:t>
      </w:r>
      <w:r w:rsidRPr="001D7AAC">
        <w:rPr>
          <w:sz w:val="24"/>
          <w:szCs w:val="24"/>
        </w:rPr>
        <w:t>программы</w:t>
      </w:r>
      <w:r w:rsidRPr="001D7AAC">
        <w:rPr>
          <w:spacing w:val="-1"/>
          <w:sz w:val="24"/>
          <w:szCs w:val="24"/>
        </w:rPr>
        <w:t xml:space="preserve"> </w:t>
      </w:r>
      <w:r w:rsidRPr="001D7AAC">
        <w:rPr>
          <w:sz w:val="24"/>
          <w:szCs w:val="24"/>
        </w:rPr>
        <w:t>коррекционной</w:t>
      </w:r>
      <w:r w:rsidRPr="001D7AAC">
        <w:rPr>
          <w:spacing w:val="-3"/>
          <w:sz w:val="24"/>
          <w:szCs w:val="24"/>
        </w:rPr>
        <w:t xml:space="preserve"> </w:t>
      </w:r>
      <w:r w:rsidRPr="001D7AAC">
        <w:rPr>
          <w:sz w:val="24"/>
          <w:szCs w:val="24"/>
        </w:rPr>
        <w:t>работы</w:t>
      </w:r>
      <w:r w:rsidRPr="001D7AAC">
        <w:rPr>
          <w:spacing w:val="-2"/>
          <w:sz w:val="24"/>
          <w:szCs w:val="24"/>
        </w:rPr>
        <w:t xml:space="preserve"> </w:t>
      </w:r>
      <w:r w:rsidRPr="001D7AAC">
        <w:rPr>
          <w:sz w:val="24"/>
          <w:szCs w:val="24"/>
        </w:rPr>
        <w:t>с</w:t>
      </w:r>
      <w:r w:rsidRPr="001D7AAC">
        <w:rPr>
          <w:spacing w:val="-4"/>
          <w:sz w:val="24"/>
          <w:szCs w:val="24"/>
        </w:rPr>
        <w:t xml:space="preserve"> </w:t>
      </w:r>
      <w:r w:rsidRPr="001D7AAC">
        <w:rPr>
          <w:sz w:val="24"/>
          <w:szCs w:val="24"/>
        </w:rPr>
        <w:t>другими</w:t>
      </w:r>
      <w:r w:rsidRPr="001D7AAC">
        <w:rPr>
          <w:spacing w:val="-4"/>
          <w:sz w:val="24"/>
          <w:szCs w:val="24"/>
        </w:rPr>
        <w:t xml:space="preserve"> </w:t>
      </w:r>
      <w:r w:rsidRPr="001D7AAC">
        <w:rPr>
          <w:sz w:val="24"/>
          <w:szCs w:val="24"/>
        </w:rPr>
        <w:t>разделами</w:t>
      </w:r>
      <w:r w:rsidRPr="001D7AAC">
        <w:rPr>
          <w:spacing w:val="-4"/>
          <w:sz w:val="24"/>
          <w:szCs w:val="24"/>
        </w:rPr>
        <w:t xml:space="preserve"> </w:t>
      </w:r>
      <w:r w:rsidRPr="001D7AAC">
        <w:rPr>
          <w:sz w:val="24"/>
          <w:szCs w:val="24"/>
        </w:rPr>
        <w:t>программы</w:t>
      </w:r>
      <w:r w:rsidRPr="001D7AAC">
        <w:rPr>
          <w:spacing w:val="-3"/>
          <w:sz w:val="24"/>
          <w:szCs w:val="24"/>
        </w:rPr>
        <w:t xml:space="preserve"> </w:t>
      </w:r>
      <w:r w:rsidRPr="001D7AAC">
        <w:rPr>
          <w:sz w:val="24"/>
          <w:szCs w:val="24"/>
        </w:rPr>
        <w:t>основного общего образования: программой формирования универсальных учебных действий, программой воспитания и социализации обучающихся.</w:t>
      </w:r>
    </w:p>
    <w:p w14:paraId="0C9138BF" w14:textId="77777777" w:rsidR="00566F6F" w:rsidRPr="001D7AAC" w:rsidRDefault="001D7AAC">
      <w:pPr>
        <w:pStyle w:val="a4"/>
        <w:numPr>
          <w:ilvl w:val="0"/>
          <w:numId w:val="13"/>
        </w:numPr>
        <w:tabs>
          <w:tab w:val="left" w:pos="1218"/>
        </w:tabs>
        <w:ind w:right="126" w:firstLine="709"/>
        <w:rPr>
          <w:sz w:val="24"/>
          <w:szCs w:val="24"/>
        </w:rPr>
      </w:pPr>
      <w:r w:rsidRPr="001D7AAC">
        <w:rPr>
          <w:i/>
          <w:sz w:val="24"/>
          <w:szCs w:val="24"/>
        </w:rPr>
        <w:t xml:space="preserve">соблюдение интересов обучающихся. </w:t>
      </w:r>
      <w:r w:rsidRPr="001D7AAC">
        <w:rPr>
          <w:sz w:val="24"/>
          <w:szCs w:val="24"/>
        </w:rPr>
        <w:t xml:space="preserve">Принцип определяет позицию специалиста, который призван решать проблему обучающихся с максимальной пользой и в интересах </w:t>
      </w:r>
      <w:r w:rsidRPr="001D7AAC">
        <w:rPr>
          <w:sz w:val="24"/>
          <w:szCs w:val="24"/>
        </w:rPr>
        <w:lastRenderedPageBreak/>
        <w:t>обучающихся.</w:t>
      </w:r>
    </w:p>
    <w:p w14:paraId="3A3AC1DE" w14:textId="77777777" w:rsidR="00566F6F" w:rsidRPr="001D7AAC" w:rsidRDefault="001D7AAC">
      <w:pPr>
        <w:pStyle w:val="a4"/>
        <w:numPr>
          <w:ilvl w:val="0"/>
          <w:numId w:val="13"/>
        </w:numPr>
        <w:tabs>
          <w:tab w:val="left" w:pos="1146"/>
        </w:tabs>
        <w:ind w:right="128" w:firstLine="709"/>
        <w:rPr>
          <w:sz w:val="24"/>
          <w:szCs w:val="24"/>
        </w:rPr>
      </w:pPr>
      <w:r w:rsidRPr="001D7AAC">
        <w:rPr>
          <w:i/>
          <w:sz w:val="24"/>
          <w:szCs w:val="24"/>
        </w:rPr>
        <w:t xml:space="preserve">непрерывность. </w:t>
      </w:r>
      <w:r w:rsidRPr="001D7AAC">
        <w:rPr>
          <w:sz w:val="24"/>
          <w:szCs w:val="24"/>
        </w:rPr>
        <w:t>Принцип гарантирует обучающемуся и его родителям непрерывность помощи до полного решения проблемы или определения подхода к ее решению.</w:t>
      </w:r>
    </w:p>
    <w:p w14:paraId="7B2C2A40" w14:textId="77777777" w:rsidR="00566F6F" w:rsidRPr="001D7AAC" w:rsidRDefault="001D7AAC">
      <w:pPr>
        <w:pStyle w:val="a4"/>
        <w:numPr>
          <w:ilvl w:val="0"/>
          <w:numId w:val="13"/>
        </w:numPr>
        <w:tabs>
          <w:tab w:val="left" w:pos="1069"/>
        </w:tabs>
        <w:ind w:right="123" w:firstLine="709"/>
        <w:rPr>
          <w:sz w:val="24"/>
          <w:szCs w:val="24"/>
        </w:rPr>
      </w:pPr>
      <w:r w:rsidRPr="001D7AAC">
        <w:rPr>
          <w:i/>
          <w:sz w:val="24"/>
          <w:szCs w:val="24"/>
        </w:rPr>
        <w:t xml:space="preserve">вариативность. </w:t>
      </w:r>
      <w:r w:rsidRPr="001D7AAC">
        <w:rPr>
          <w:sz w:val="24"/>
          <w:szCs w:val="24"/>
        </w:rPr>
        <w:t>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685DD9D3" w14:textId="77777777" w:rsidR="00566F6F" w:rsidRPr="001D7AAC" w:rsidRDefault="001D7AAC">
      <w:pPr>
        <w:pStyle w:val="a4"/>
        <w:numPr>
          <w:ilvl w:val="0"/>
          <w:numId w:val="13"/>
        </w:numPr>
        <w:tabs>
          <w:tab w:val="left" w:pos="1035"/>
        </w:tabs>
        <w:spacing w:before="1"/>
        <w:ind w:right="125" w:firstLine="709"/>
        <w:rPr>
          <w:sz w:val="24"/>
          <w:szCs w:val="24"/>
        </w:rPr>
      </w:pPr>
      <w:r w:rsidRPr="001D7AAC">
        <w:rPr>
          <w:i/>
          <w:sz w:val="24"/>
          <w:szCs w:val="24"/>
        </w:rPr>
        <w:t>комплексность</w:t>
      </w:r>
      <w:r w:rsidRPr="001D7AAC">
        <w:rPr>
          <w:i/>
          <w:spacing w:val="-1"/>
          <w:sz w:val="24"/>
          <w:szCs w:val="24"/>
        </w:rPr>
        <w:t xml:space="preserve"> </w:t>
      </w:r>
      <w:r w:rsidRPr="001D7AAC">
        <w:rPr>
          <w:i/>
          <w:sz w:val="24"/>
          <w:szCs w:val="24"/>
        </w:rPr>
        <w:t xml:space="preserve">и системность. </w:t>
      </w:r>
      <w:r w:rsidRPr="001D7AAC">
        <w:rPr>
          <w:sz w:val="24"/>
          <w:szCs w:val="24"/>
        </w:rPr>
        <w:t>Принцип</w:t>
      </w:r>
      <w:r w:rsidRPr="001D7AAC">
        <w:rPr>
          <w:spacing w:val="-1"/>
          <w:sz w:val="24"/>
          <w:szCs w:val="24"/>
        </w:rPr>
        <w:t xml:space="preserve"> </w:t>
      </w:r>
      <w:r w:rsidRPr="001D7AAC">
        <w:rPr>
          <w:sz w:val="24"/>
          <w:szCs w:val="24"/>
        </w:rPr>
        <w:t>обеспечивает</w:t>
      </w:r>
      <w:r w:rsidRPr="001D7AAC">
        <w:rPr>
          <w:spacing w:val="40"/>
          <w:sz w:val="24"/>
          <w:szCs w:val="24"/>
        </w:rPr>
        <w:t xml:space="preserve"> </w:t>
      </w:r>
      <w:r w:rsidRPr="001D7AAC">
        <w:rPr>
          <w:sz w:val="24"/>
          <w:szCs w:val="24"/>
        </w:rPr>
        <w:t>единство</w:t>
      </w:r>
      <w:r w:rsidRPr="001D7AAC">
        <w:rPr>
          <w:spacing w:val="-3"/>
          <w:sz w:val="24"/>
          <w:szCs w:val="24"/>
        </w:rPr>
        <w:t xml:space="preserve"> </w:t>
      </w:r>
      <w:r w:rsidRPr="001D7AAC">
        <w:rPr>
          <w:sz w:val="24"/>
          <w:szCs w:val="24"/>
        </w:rPr>
        <w:t>в</w:t>
      </w:r>
      <w:r w:rsidRPr="001D7AAC">
        <w:rPr>
          <w:spacing w:val="-5"/>
          <w:sz w:val="24"/>
          <w:szCs w:val="24"/>
        </w:rPr>
        <w:t xml:space="preserve"> </w:t>
      </w:r>
      <w:r w:rsidRPr="001D7AAC">
        <w:rPr>
          <w:sz w:val="24"/>
          <w:szCs w:val="24"/>
        </w:rPr>
        <w:t>подходах к</w:t>
      </w:r>
      <w:r w:rsidRPr="001D7AAC">
        <w:rPr>
          <w:spacing w:val="79"/>
          <w:sz w:val="24"/>
          <w:szCs w:val="24"/>
        </w:rPr>
        <w:t xml:space="preserve"> </w:t>
      </w:r>
      <w:r w:rsidRPr="001D7AAC">
        <w:rPr>
          <w:sz w:val="24"/>
          <w:szCs w:val="24"/>
        </w:rPr>
        <w:t>диагностике,</w:t>
      </w:r>
      <w:r w:rsidRPr="001D7AAC">
        <w:rPr>
          <w:spacing w:val="80"/>
          <w:sz w:val="24"/>
          <w:szCs w:val="24"/>
        </w:rPr>
        <w:t xml:space="preserve"> </w:t>
      </w:r>
      <w:r w:rsidRPr="001D7AAC">
        <w:rPr>
          <w:sz w:val="24"/>
          <w:szCs w:val="24"/>
        </w:rPr>
        <w:t>обучению</w:t>
      </w:r>
      <w:r w:rsidRPr="001D7AAC">
        <w:rPr>
          <w:spacing w:val="80"/>
          <w:sz w:val="24"/>
          <w:szCs w:val="24"/>
        </w:rPr>
        <w:t xml:space="preserve"> </w:t>
      </w:r>
      <w:r w:rsidRPr="001D7AAC">
        <w:rPr>
          <w:sz w:val="24"/>
          <w:szCs w:val="24"/>
        </w:rPr>
        <w:t>и</w:t>
      </w:r>
      <w:r w:rsidRPr="001D7AAC">
        <w:rPr>
          <w:spacing w:val="79"/>
          <w:sz w:val="24"/>
          <w:szCs w:val="24"/>
        </w:rPr>
        <w:t xml:space="preserve"> </w:t>
      </w:r>
      <w:r w:rsidRPr="001D7AAC">
        <w:rPr>
          <w:sz w:val="24"/>
          <w:szCs w:val="24"/>
        </w:rPr>
        <w:t>коррекции</w:t>
      </w:r>
      <w:r w:rsidRPr="001D7AAC">
        <w:rPr>
          <w:spacing w:val="80"/>
          <w:sz w:val="24"/>
          <w:szCs w:val="24"/>
        </w:rPr>
        <w:t xml:space="preserve"> </w:t>
      </w:r>
      <w:r w:rsidRPr="001D7AAC">
        <w:rPr>
          <w:sz w:val="24"/>
          <w:szCs w:val="24"/>
        </w:rPr>
        <w:t>трудностей</w:t>
      </w:r>
      <w:r w:rsidRPr="001D7AAC">
        <w:rPr>
          <w:spacing w:val="80"/>
          <w:sz w:val="24"/>
          <w:szCs w:val="24"/>
        </w:rPr>
        <w:t xml:space="preserve"> </w:t>
      </w:r>
      <w:r w:rsidRPr="001D7AAC">
        <w:rPr>
          <w:sz w:val="24"/>
          <w:szCs w:val="24"/>
        </w:rPr>
        <w:t>в</w:t>
      </w:r>
      <w:r w:rsidRPr="001D7AAC">
        <w:rPr>
          <w:spacing w:val="80"/>
          <w:sz w:val="24"/>
          <w:szCs w:val="24"/>
        </w:rPr>
        <w:t xml:space="preserve"> </w:t>
      </w:r>
      <w:r w:rsidRPr="001D7AAC">
        <w:rPr>
          <w:sz w:val="24"/>
          <w:szCs w:val="24"/>
        </w:rPr>
        <w:t>обучении</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социализации,</w:t>
      </w:r>
    </w:p>
    <w:p w14:paraId="39FAFE68" w14:textId="77777777" w:rsidR="00566F6F" w:rsidRPr="001D7AAC" w:rsidRDefault="001D7AAC">
      <w:pPr>
        <w:pStyle w:val="a3"/>
        <w:spacing w:before="68"/>
        <w:ind w:right="127" w:firstLine="0"/>
        <w:rPr>
          <w:sz w:val="24"/>
          <w:szCs w:val="24"/>
        </w:rPr>
      </w:pPr>
      <w:r w:rsidRPr="001D7AAC">
        <w:rPr>
          <w:sz w:val="24"/>
          <w:szCs w:val="24"/>
        </w:rPr>
        <w:t>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6CFEAC07" w14:textId="77777777" w:rsidR="00566F6F" w:rsidRPr="001D7AAC" w:rsidRDefault="001D7AAC">
      <w:pPr>
        <w:ind w:left="114" w:right="126" w:firstLine="709"/>
        <w:jc w:val="both"/>
        <w:rPr>
          <w:i/>
          <w:sz w:val="24"/>
          <w:szCs w:val="24"/>
        </w:rPr>
      </w:pPr>
      <w:r w:rsidRPr="001D7AAC">
        <w:rPr>
          <w:sz w:val="24"/>
          <w:szCs w:val="24"/>
        </w:rPr>
        <w:t xml:space="preserve">В программу также включены и </w:t>
      </w:r>
      <w:r w:rsidRPr="001D7AAC">
        <w:rPr>
          <w:i/>
          <w:sz w:val="24"/>
          <w:szCs w:val="24"/>
        </w:rPr>
        <w:t>специальные принципы</w:t>
      </w:r>
      <w:r w:rsidRPr="001D7AAC">
        <w:rPr>
          <w:sz w:val="24"/>
          <w:szCs w:val="24"/>
        </w:rPr>
        <w:t xml:space="preserve">, </w:t>
      </w:r>
      <w:r w:rsidRPr="001D7AAC">
        <w:rPr>
          <w:i/>
          <w:sz w:val="24"/>
          <w:szCs w:val="24"/>
        </w:rPr>
        <w:t>ориентированные на учет особенностей обучающихся с РАС:</w:t>
      </w:r>
    </w:p>
    <w:p w14:paraId="011A76FE" w14:textId="77777777" w:rsidR="00566F6F" w:rsidRPr="001D7AAC" w:rsidRDefault="001D7AAC">
      <w:pPr>
        <w:pStyle w:val="a3"/>
        <w:ind w:right="125"/>
        <w:rPr>
          <w:sz w:val="24"/>
          <w:szCs w:val="24"/>
        </w:rPr>
      </w:pPr>
      <w:r w:rsidRPr="001D7AAC">
        <w:rPr>
          <w:i/>
          <w:sz w:val="24"/>
          <w:szCs w:val="24"/>
        </w:rPr>
        <w:t xml:space="preserve">принцип системности </w:t>
      </w:r>
      <w:r w:rsidRPr="001D7AAC">
        <w:rPr>
          <w:sz w:val="24"/>
          <w:szCs w:val="24"/>
        </w:rPr>
        <w:t>обеспечивает единство в подходах к диагностике, обучению и коррекции нарушений обучающихся с РАС, взаимодействие учителей и специалистов различного профиля в решении проблем этих обучающихся;</w:t>
      </w:r>
    </w:p>
    <w:p w14:paraId="6F5397DB" w14:textId="77777777" w:rsidR="00566F6F" w:rsidRPr="001D7AAC" w:rsidRDefault="001D7AAC">
      <w:pPr>
        <w:pStyle w:val="a3"/>
        <w:ind w:right="127"/>
        <w:rPr>
          <w:sz w:val="24"/>
          <w:szCs w:val="24"/>
        </w:rPr>
      </w:pPr>
      <w:r w:rsidRPr="001D7AAC">
        <w:rPr>
          <w:i/>
          <w:sz w:val="24"/>
          <w:szCs w:val="24"/>
        </w:rPr>
        <w:t xml:space="preserve">принцип комплексности </w:t>
      </w:r>
      <w:r w:rsidRPr="001D7AAC">
        <w:rPr>
          <w:sz w:val="24"/>
          <w:szCs w:val="24"/>
        </w:rPr>
        <w:t>–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w:t>
      </w:r>
    </w:p>
    <w:p w14:paraId="74F5A57E" w14:textId="77777777" w:rsidR="00566F6F" w:rsidRPr="001D7AAC" w:rsidRDefault="001D7AAC">
      <w:pPr>
        <w:pStyle w:val="a3"/>
        <w:ind w:right="128"/>
        <w:rPr>
          <w:sz w:val="24"/>
          <w:szCs w:val="24"/>
        </w:rPr>
      </w:pPr>
      <w:r w:rsidRPr="001D7AAC">
        <w:rPr>
          <w:i/>
          <w:sz w:val="24"/>
          <w:szCs w:val="24"/>
        </w:rPr>
        <w:t xml:space="preserve">принцип гуманизации, </w:t>
      </w:r>
      <w:r w:rsidRPr="001D7AAC">
        <w:rPr>
          <w:sz w:val="24"/>
          <w:szCs w:val="24"/>
        </w:rPr>
        <w:t>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14:paraId="0EDABE99" w14:textId="77777777" w:rsidR="00566F6F" w:rsidRPr="001D7AAC" w:rsidRDefault="001D7AAC">
      <w:pPr>
        <w:pStyle w:val="a3"/>
        <w:ind w:right="128"/>
        <w:rPr>
          <w:sz w:val="24"/>
          <w:szCs w:val="24"/>
        </w:rPr>
      </w:pPr>
      <w:r w:rsidRPr="001D7AAC">
        <w:rPr>
          <w:i/>
          <w:sz w:val="24"/>
          <w:szCs w:val="24"/>
        </w:rPr>
        <w:t xml:space="preserve">принцип педагогической инверсии, </w:t>
      </w:r>
      <w:r w:rsidRPr="001D7AAC">
        <w:rPr>
          <w:sz w:val="24"/>
          <w:szCs w:val="24"/>
        </w:rPr>
        <w:t>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p>
    <w:p w14:paraId="78CEB5BE" w14:textId="77777777" w:rsidR="00566F6F" w:rsidRPr="001D7AAC" w:rsidRDefault="001D7AAC">
      <w:pPr>
        <w:pStyle w:val="a3"/>
        <w:ind w:right="128"/>
        <w:rPr>
          <w:sz w:val="24"/>
          <w:szCs w:val="24"/>
        </w:rPr>
      </w:pPr>
      <w:r w:rsidRPr="001D7AAC">
        <w:rPr>
          <w:i/>
          <w:sz w:val="24"/>
          <w:szCs w:val="24"/>
        </w:rPr>
        <w:t>принцип</w:t>
      </w:r>
      <w:r w:rsidRPr="001D7AAC">
        <w:rPr>
          <w:i/>
          <w:spacing w:val="-5"/>
          <w:sz w:val="24"/>
          <w:szCs w:val="24"/>
        </w:rPr>
        <w:t xml:space="preserve"> </w:t>
      </w:r>
      <w:r w:rsidRPr="001D7AAC">
        <w:rPr>
          <w:i/>
          <w:sz w:val="24"/>
          <w:szCs w:val="24"/>
        </w:rPr>
        <w:t>преемственности</w:t>
      </w:r>
      <w:r w:rsidRPr="001D7AAC">
        <w:rPr>
          <w:i/>
          <w:spacing w:val="-3"/>
          <w:sz w:val="24"/>
          <w:szCs w:val="24"/>
        </w:rPr>
        <w:t xml:space="preserve"> </w:t>
      </w:r>
      <w:r w:rsidRPr="001D7AAC">
        <w:rPr>
          <w:i/>
          <w:sz w:val="24"/>
          <w:szCs w:val="24"/>
        </w:rPr>
        <w:t>–</w:t>
      </w:r>
      <w:r w:rsidRPr="001D7AAC">
        <w:rPr>
          <w:i/>
          <w:spacing w:val="-5"/>
          <w:sz w:val="24"/>
          <w:szCs w:val="24"/>
        </w:rPr>
        <w:t xml:space="preserve"> </w:t>
      </w:r>
      <w:r w:rsidRPr="001D7AAC">
        <w:rPr>
          <w:sz w:val="24"/>
          <w:szCs w:val="24"/>
        </w:rPr>
        <w:t>программа</w:t>
      </w:r>
      <w:r w:rsidRPr="001D7AAC">
        <w:rPr>
          <w:spacing w:val="-6"/>
          <w:sz w:val="24"/>
          <w:szCs w:val="24"/>
        </w:rPr>
        <w:t xml:space="preserve"> </w:t>
      </w:r>
      <w:r w:rsidRPr="001D7AAC">
        <w:rPr>
          <w:sz w:val="24"/>
          <w:szCs w:val="24"/>
        </w:rPr>
        <w:t>коррекционной</w:t>
      </w:r>
      <w:r w:rsidRPr="001D7AAC">
        <w:rPr>
          <w:spacing w:val="-5"/>
          <w:sz w:val="24"/>
          <w:szCs w:val="24"/>
        </w:rPr>
        <w:t xml:space="preserve"> </w:t>
      </w:r>
      <w:r w:rsidRPr="001D7AAC">
        <w:rPr>
          <w:sz w:val="24"/>
          <w:szCs w:val="24"/>
        </w:rPr>
        <w:t>работы,</w:t>
      </w:r>
      <w:r w:rsidRPr="001D7AAC">
        <w:rPr>
          <w:spacing w:val="-5"/>
          <w:sz w:val="24"/>
          <w:szCs w:val="24"/>
        </w:rPr>
        <w:t xml:space="preserve"> </w:t>
      </w:r>
      <w:r w:rsidRPr="001D7AAC">
        <w:rPr>
          <w:sz w:val="24"/>
          <w:szCs w:val="24"/>
        </w:rPr>
        <w:t>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14:paraId="2D1F22C6" w14:textId="77777777" w:rsidR="00566F6F" w:rsidRPr="001D7AAC" w:rsidRDefault="001D7AAC">
      <w:pPr>
        <w:pStyle w:val="a3"/>
        <w:ind w:right="126"/>
        <w:rPr>
          <w:sz w:val="24"/>
          <w:szCs w:val="24"/>
        </w:rPr>
      </w:pPr>
      <w:r w:rsidRPr="001D7AAC">
        <w:rPr>
          <w:i/>
          <w:sz w:val="24"/>
          <w:szCs w:val="24"/>
        </w:rPr>
        <w:t xml:space="preserve">принцип сотрудничества с семьей </w:t>
      </w:r>
      <w:r w:rsidRPr="001D7AAC">
        <w:rPr>
          <w:sz w:val="24"/>
          <w:szCs w:val="24"/>
        </w:rPr>
        <w:t>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14:paraId="1E85DD60" w14:textId="77777777" w:rsidR="00566F6F" w:rsidRPr="001D7AAC" w:rsidRDefault="00566F6F">
      <w:pPr>
        <w:pStyle w:val="a3"/>
        <w:ind w:left="0" w:firstLine="0"/>
        <w:jc w:val="left"/>
        <w:rPr>
          <w:sz w:val="24"/>
          <w:szCs w:val="24"/>
        </w:rPr>
      </w:pPr>
    </w:p>
    <w:p w14:paraId="108A5E61" w14:textId="77777777" w:rsidR="00566F6F" w:rsidRPr="001D7AAC" w:rsidRDefault="001D7AAC">
      <w:pPr>
        <w:pStyle w:val="3"/>
        <w:numPr>
          <w:ilvl w:val="3"/>
          <w:numId w:val="14"/>
        </w:numPr>
        <w:tabs>
          <w:tab w:val="left" w:pos="2831"/>
        </w:tabs>
        <w:spacing w:line="240" w:lineRule="auto"/>
        <w:ind w:left="2831" w:hanging="977"/>
        <w:jc w:val="both"/>
        <w:rPr>
          <w:sz w:val="24"/>
          <w:szCs w:val="24"/>
        </w:rPr>
      </w:pPr>
      <w:bookmarkStart w:id="38" w:name="_bookmark38"/>
      <w:bookmarkEnd w:id="38"/>
      <w:r w:rsidRPr="001D7AAC">
        <w:rPr>
          <w:sz w:val="24"/>
          <w:szCs w:val="24"/>
        </w:rPr>
        <w:t>Перечень</w:t>
      </w:r>
      <w:r w:rsidRPr="001D7AAC">
        <w:rPr>
          <w:spacing w:val="-15"/>
          <w:sz w:val="24"/>
          <w:szCs w:val="24"/>
        </w:rPr>
        <w:t xml:space="preserve"> </w:t>
      </w:r>
      <w:r w:rsidRPr="001D7AAC">
        <w:rPr>
          <w:sz w:val="24"/>
          <w:szCs w:val="24"/>
        </w:rPr>
        <w:t>и</w:t>
      </w:r>
      <w:r w:rsidRPr="001D7AAC">
        <w:rPr>
          <w:spacing w:val="-14"/>
          <w:sz w:val="24"/>
          <w:szCs w:val="24"/>
        </w:rPr>
        <w:t xml:space="preserve"> </w:t>
      </w:r>
      <w:r w:rsidRPr="001D7AAC">
        <w:rPr>
          <w:sz w:val="24"/>
          <w:szCs w:val="24"/>
        </w:rPr>
        <w:t>содержание</w:t>
      </w:r>
      <w:r w:rsidRPr="001D7AAC">
        <w:rPr>
          <w:spacing w:val="-15"/>
          <w:sz w:val="24"/>
          <w:szCs w:val="24"/>
        </w:rPr>
        <w:t xml:space="preserve"> </w:t>
      </w:r>
      <w:r w:rsidRPr="001D7AAC">
        <w:rPr>
          <w:sz w:val="24"/>
          <w:szCs w:val="24"/>
        </w:rPr>
        <w:t>направлений</w:t>
      </w:r>
      <w:r w:rsidRPr="001D7AAC">
        <w:rPr>
          <w:spacing w:val="-14"/>
          <w:sz w:val="24"/>
          <w:szCs w:val="24"/>
        </w:rPr>
        <w:t xml:space="preserve"> </w:t>
      </w:r>
      <w:r w:rsidRPr="001D7AAC">
        <w:rPr>
          <w:spacing w:val="-2"/>
          <w:sz w:val="24"/>
          <w:szCs w:val="24"/>
        </w:rPr>
        <w:t>работы</w:t>
      </w:r>
    </w:p>
    <w:p w14:paraId="2753730D" w14:textId="77777777" w:rsidR="00566F6F" w:rsidRPr="001D7AAC" w:rsidRDefault="001D7AAC">
      <w:pPr>
        <w:pStyle w:val="a3"/>
        <w:spacing w:before="1"/>
        <w:ind w:right="123"/>
        <w:rPr>
          <w:sz w:val="24"/>
          <w:szCs w:val="24"/>
        </w:rPr>
      </w:pPr>
      <w:r w:rsidRPr="001D7AAC">
        <w:rPr>
          <w:sz w:val="24"/>
          <w:szCs w:val="24"/>
        </w:rPr>
        <w:t>Направления коррекционной работы – диагностическое, коррекционно- развивающее и психопрофилактическое, консультативное, информационно- просветительское</w:t>
      </w:r>
      <w:r w:rsidRPr="001D7AAC">
        <w:rPr>
          <w:spacing w:val="-16"/>
          <w:sz w:val="24"/>
          <w:szCs w:val="24"/>
        </w:rPr>
        <w:t xml:space="preserve"> </w:t>
      </w:r>
      <w:r w:rsidRPr="001D7AAC">
        <w:rPr>
          <w:sz w:val="24"/>
          <w:szCs w:val="24"/>
        </w:rPr>
        <w:t>–</w:t>
      </w:r>
      <w:r w:rsidRPr="001D7AAC">
        <w:rPr>
          <w:spacing w:val="-11"/>
          <w:sz w:val="24"/>
          <w:szCs w:val="24"/>
        </w:rPr>
        <w:t xml:space="preserve"> </w:t>
      </w:r>
      <w:r w:rsidRPr="001D7AAC">
        <w:rPr>
          <w:sz w:val="24"/>
          <w:szCs w:val="24"/>
        </w:rPr>
        <w:t>раскрываются</w:t>
      </w:r>
      <w:r w:rsidRPr="001D7AAC">
        <w:rPr>
          <w:spacing w:val="-10"/>
          <w:sz w:val="24"/>
          <w:szCs w:val="24"/>
        </w:rPr>
        <w:t xml:space="preserve"> </w:t>
      </w:r>
      <w:r w:rsidRPr="001D7AAC">
        <w:rPr>
          <w:sz w:val="24"/>
          <w:szCs w:val="24"/>
        </w:rPr>
        <w:t>содержательно</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разных</w:t>
      </w:r>
      <w:r w:rsidRPr="001D7AAC">
        <w:rPr>
          <w:spacing w:val="-10"/>
          <w:sz w:val="24"/>
          <w:szCs w:val="24"/>
        </w:rPr>
        <w:t xml:space="preserve"> </w:t>
      </w:r>
      <w:r w:rsidRPr="001D7AAC">
        <w:rPr>
          <w:sz w:val="24"/>
          <w:szCs w:val="24"/>
        </w:rPr>
        <w:t>организационных</w:t>
      </w:r>
      <w:r w:rsidRPr="001D7AAC">
        <w:rPr>
          <w:spacing w:val="-11"/>
          <w:sz w:val="24"/>
          <w:szCs w:val="24"/>
        </w:rPr>
        <w:t xml:space="preserve"> </w:t>
      </w:r>
      <w:r w:rsidRPr="001D7AAC">
        <w:rPr>
          <w:sz w:val="24"/>
          <w:szCs w:val="24"/>
        </w:rPr>
        <w:t>формах деятельности образовательной организации.</w:t>
      </w:r>
    </w:p>
    <w:p w14:paraId="47717BF6" w14:textId="77777777" w:rsidR="00566F6F" w:rsidRPr="001D7AAC" w:rsidRDefault="001D7AAC">
      <w:pPr>
        <w:pStyle w:val="a3"/>
        <w:ind w:right="122"/>
        <w:rPr>
          <w:sz w:val="24"/>
          <w:szCs w:val="24"/>
        </w:rPr>
      </w:pPr>
      <w:r w:rsidRPr="001D7AAC">
        <w:rPr>
          <w:sz w:val="24"/>
          <w:szCs w:val="24"/>
        </w:rPr>
        <w:t>Данные</w:t>
      </w:r>
      <w:r w:rsidRPr="001D7AAC">
        <w:rPr>
          <w:spacing w:val="-1"/>
          <w:sz w:val="24"/>
          <w:szCs w:val="24"/>
        </w:rPr>
        <w:t xml:space="preserve"> </w:t>
      </w:r>
      <w:r w:rsidRPr="001D7AAC">
        <w:rPr>
          <w:sz w:val="24"/>
          <w:szCs w:val="24"/>
        </w:rPr>
        <w:t>направления отражают содержание системы комплексного психолого- педагогического сопровождения детей с трудностями в обучении и социализации.</w:t>
      </w:r>
    </w:p>
    <w:p w14:paraId="67AD55B8" w14:textId="77777777" w:rsidR="00566F6F" w:rsidRPr="001D7AAC" w:rsidRDefault="001D7AAC">
      <w:pPr>
        <w:pStyle w:val="a3"/>
        <w:spacing w:before="321"/>
        <w:ind w:left="1536" w:firstLine="0"/>
        <w:jc w:val="left"/>
        <w:rPr>
          <w:sz w:val="24"/>
          <w:szCs w:val="24"/>
        </w:rPr>
      </w:pPr>
      <w:r w:rsidRPr="001D7AAC">
        <w:rPr>
          <w:sz w:val="24"/>
          <w:szCs w:val="24"/>
        </w:rPr>
        <w:t>Характеристика</w:t>
      </w:r>
      <w:r w:rsidRPr="001D7AAC">
        <w:rPr>
          <w:spacing w:val="50"/>
          <w:sz w:val="24"/>
          <w:szCs w:val="24"/>
        </w:rPr>
        <w:t xml:space="preserve"> </w:t>
      </w:r>
      <w:r w:rsidRPr="001D7AAC">
        <w:rPr>
          <w:sz w:val="24"/>
          <w:szCs w:val="24"/>
        </w:rPr>
        <w:t>содержания</w:t>
      </w:r>
      <w:r w:rsidRPr="001D7AAC">
        <w:rPr>
          <w:spacing w:val="50"/>
          <w:sz w:val="24"/>
          <w:szCs w:val="24"/>
        </w:rPr>
        <w:t xml:space="preserve"> </w:t>
      </w:r>
      <w:r w:rsidRPr="001D7AAC">
        <w:rPr>
          <w:sz w:val="24"/>
          <w:szCs w:val="24"/>
        </w:rPr>
        <w:t>направлений</w:t>
      </w:r>
      <w:r w:rsidRPr="001D7AAC">
        <w:rPr>
          <w:spacing w:val="50"/>
          <w:sz w:val="24"/>
          <w:szCs w:val="24"/>
        </w:rPr>
        <w:t xml:space="preserve"> </w:t>
      </w:r>
      <w:r w:rsidRPr="001D7AAC">
        <w:rPr>
          <w:sz w:val="24"/>
          <w:szCs w:val="24"/>
        </w:rPr>
        <w:t>коррекционной</w:t>
      </w:r>
      <w:r w:rsidRPr="001D7AAC">
        <w:rPr>
          <w:spacing w:val="-11"/>
          <w:sz w:val="24"/>
          <w:szCs w:val="24"/>
        </w:rPr>
        <w:t xml:space="preserve"> </w:t>
      </w:r>
      <w:r w:rsidRPr="001D7AAC">
        <w:rPr>
          <w:spacing w:val="-2"/>
          <w:sz w:val="24"/>
          <w:szCs w:val="24"/>
        </w:rPr>
        <w:t>работы</w:t>
      </w:r>
    </w:p>
    <w:p w14:paraId="7FBE6D60" w14:textId="77777777" w:rsidR="00566F6F" w:rsidRPr="001D7AAC" w:rsidRDefault="00566F6F">
      <w:pPr>
        <w:pStyle w:val="a3"/>
        <w:ind w:left="0" w:firstLine="0"/>
        <w:jc w:val="left"/>
        <w:rPr>
          <w:sz w:val="24"/>
          <w:szCs w:val="24"/>
        </w:rPr>
      </w:pPr>
    </w:p>
    <w:p w14:paraId="4776ED8B" w14:textId="77777777" w:rsidR="00566F6F" w:rsidRPr="001D7AAC" w:rsidRDefault="001D7AAC">
      <w:pPr>
        <w:pStyle w:val="a3"/>
        <w:ind w:left="823" w:firstLine="0"/>
        <w:jc w:val="left"/>
        <w:rPr>
          <w:sz w:val="24"/>
          <w:szCs w:val="24"/>
        </w:rPr>
      </w:pPr>
      <w:r w:rsidRPr="001D7AAC">
        <w:rPr>
          <w:i/>
          <w:sz w:val="24"/>
          <w:szCs w:val="24"/>
        </w:rPr>
        <w:t xml:space="preserve">Диагностическая работа </w:t>
      </w:r>
      <w:r w:rsidRPr="001D7AAC">
        <w:rPr>
          <w:sz w:val="24"/>
          <w:szCs w:val="24"/>
        </w:rPr>
        <w:t>включает в себя следующие составляющие: выявление</w:t>
      </w:r>
      <w:r w:rsidRPr="001D7AAC">
        <w:rPr>
          <w:spacing w:val="40"/>
          <w:sz w:val="24"/>
          <w:szCs w:val="24"/>
        </w:rPr>
        <w:t xml:space="preserve"> </w:t>
      </w:r>
      <w:r w:rsidRPr="001D7AAC">
        <w:rPr>
          <w:sz w:val="24"/>
          <w:szCs w:val="24"/>
        </w:rPr>
        <w:t>особых</w:t>
      </w:r>
      <w:r w:rsidRPr="001D7AAC">
        <w:rPr>
          <w:spacing w:val="40"/>
          <w:sz w:val="24"/>
          <w:szCs w:val="24"/>
        </w:rPr>
        <w:t xml:space="preserve"> </w:t>
      </w:r>
      <w:r w:rsidRPr="001D7AAC">
        <w:rPr>
          <w:sz w:val="24"/>
          <w:szCs w:val="24"/>
        </w:rPr>
        <w:t>образовательных</w:t>
      </w:r>
      <w:r w:rsidRPr="001D7AAC">
        <w:rPr>
          <w:spacing w:val="40"/>
          <w:sz w:val="24"/>
          <w:szCs w:val="24"/>
        </w:rPr>
        <w:t xml:space="preserve"> </w:t>
      </w:r>
      <w:r w:rsidRPr="001D7AAC">
        <w:rPr>
          <w:sz w:val="24"/>
          <w:szCs w:val="24"/>
        </w:rPr>
        <w:t>потребностей</w:t>
      </w:r>
      <w:r w:rsidRPr="001D7AAC">
        <w:rPr>
          <w:spacing w:val="40"/>
          <w:sz w:val="24"/>
          <w:szCs w:val="24"/>
        </w:rPr>
        <w:t xml:space="preserve"> </w:t>
      </w:r>
      <w:r w:rsidRPr="001D7AAC">
        <w:rPr>
          <w:sz w:val="24"/>
          <w:szCs w:val="24"/>
        </w:rPr>
        <w:t>обучающихся</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РАС</w:t>
      </w:r>
      <w:r w:rsidRPr="001D7AAC">
        <w:rPr>
          <w:spacing w:val="40"/>
          <w:sz w:val="24"/>
          <w:szCs w:val="24"/>
        </w:rPr>
        <w:t xml:space="preserve"> </w:t>
      </w:r>
      <w:r w:rsidRPr="001D7AAC">
        <w:rPr>
          <w:sz w:val="24"/>
          <w:szCs w:val="24"/>
        </w:rPr>
        <w:t>при</w:t>
      </w:r>
    </w:p>
    <w:p w14:paraId="3883B61A" w14:textId="77777777" w:rsidR="00566F6F" w:rsidRPr="001D7AAC" w:rsidRDefault="001D7AAC">
      <w:pPr>
        <w:pStyle w:val="a3"/>
        <w:ind w:left="823" w:hanging="710"/>
        <w:jc w:val="left"/>
        <w:rPr>
          <w:sz w:val="24"/>
          <w:szCs w:val="24"/>
        </w:rPr>
      </w:pPr>
      <w:r w:rsidRPr="001D7AAC">
        <w:rPr>
          <w:sz w:val="24"/>
          <w:szCs w:val="24"/>
        </w:rPr>
        <w:t>освоении основной образовательной программы основного общего образования; определение</w:t>
      </w:r>
      <w:r w:rsidRPr="001D7AAC">
        <w:rPr>
          <w:spacing w:val="10"/>
          <w:sz w:val="24"/>
          <w:szCs w:val="24"/>
        </w:rPr>
        <w:t xml:space="preserve"> </w:t>
      </w:r>
      <w:r w:rsidRPr="001D7AAC">
        <w:rPr>
          <w:sz w:val="24"/>
          <w:szCs w:val="24"/>
        </w:rPr>
        <w:t>уровня</w:t>
      </w:r>
      <w:r w:rsidRPr="001D7AAC">
        <w:rPr>
          <w:spacing w:val="10"/>
          <w:sz w:val="24"/>
          <w:szCs w:val="24"/>
        </w:rPr>
        <w:t xml:space="preserve"> </w:t>
      </w:r>
      <w:r w:rsidRPr="001D7AAC">
        <w:rPr>
          <w:sz w:val="24"/>
          <w:szCs w:val="24"/>
        </w:rPr>
        <w:t>актуального</w:t>
      </w:r>
      <w:r w:rsidRPr="001D7AAC">
        <w:rPr>
          <w:spacing w:val="12"/>
          <w:sz w:val="24"/>
          <w:szCs w:val="24"/>
        </w:rPr>
        <w:t xml:space="preserve"> </w:t>
      </w:r>
      <w:r w:rsidRPr="001D7AAC">
        <w:rPr>
          <w:sz w:val="24"/>
          <w:szCs w:val="24"/>
        </w:rPr>
        <w:t>и</w:t>
      </w:r>
      <w:r w:rsidRPr="001D7AAC">
        <w:rPr>
          <w:spacing w:val="11"/>
          <w:sz w:val="24"/>
          <w:szCs w:val="24"/>
        </w:rPr>
        <w:t xml:space="preserve"> </w:t>
      </w:r>
      <w:r w:rsidRPr="001D7AAC">
        <w:rPr>
          <w:sz w:val="24"/>
          <w:szCs w:val="24"/>
        </w:rPr>
        <w:t>зоны</w:t>
      </w:r>
      <w:r w:rsidRPr="001D7AAC">
        <w:rPr>
          <w:spacing w:val="11"/>
          <w:sz w:val="24"/>
          <w:szCs w:val="24"/>
        </w:rPr>
        <w:t xml:space="preserve"> </w:t>
      </w:r>
      <w:r w:rsidRPr="001D7AAC">
        <w:rPr>
          <w:sz w:val="24"/>
          <w:szCs w:val="24"/>
        </w:rPr>
        <w:t>ближайшего</w:t>
      </w:r>
      <w:r w:rsidRPr="001D7AAC">
        <w:rPr>
          <w:spacing w:val="11"/>
          <w:sz w:val="24"/>
          <w:szCs w:val="24"/>
        </w:rPr>
        <w:t xml:space="preserve"> </w:t>
      </w:r>
      <w:r w:rsidRPr="001D7AAC">
        <w:rPr>
          <w:sz w:val="24"/>
          <w:szCs w:val="24"/>
        </w:rPr>
        <w:t>развития</w:t>
      </w:r>
      <w:r w:rsidRPr="001D7AAC">
        <w:rPr>
          <w:spacing w:val="11"/>
          <w:sz w:val="24"/>
          <w:szCs w:val="24"/>
        </w:rPr>
        <w:t xml:space="preserve"> </w:t>
      </w:r>
      <w:r w:rsidRPr="001D7AAC">
        <w:rPr>
          <w:spacing w:val="-2"/>
          <w:sz w:val="24"/>
          <w:szCs w:val="24"/>
        </w:rPr>
        <w:t>обучающегося</w:t>
      </w:r>
    </w:p>
    <w:p w14:paraId="2FEDDDA9" w14:textId="77777777" w:rsidR="00566F6F" w:rsidRPr="001D7AAC" w:rsidRDefault="001D7AAC">
      <w:pPr>
        <w:pStyle w:val="a3"/>
        <w:tabs>
          <w:tab w:val="left" w:pos="455"/>
          <w:tab w:val="left" w:pos="1272"/>
          <w:tab w:val="left" w:pos="2758"/>
          <w:tab w:val="left" w:pos="3996"/>
          <w:tab w:val="left" w:pos="5030"/>
          <w:tab w:val="left" w:pos="6992"/>
          <w:tab w:val="left" w:pos="7334"/>
          <w:tab w:val="left" w:pos="8095"/>
          <w:tab w:val="left" w:pos="8463"/>
        </w:tabs>
        <w:spacing w:before="1"/>
        <w:ind w:right="132" w:firstLine="0"/>
        <w:jc w:val="left"/>
        <w:rPr>
          <w:sz w:val="24"/>
          <w:szCs w:val="24"/>
        </w:rPr>
      </w:pPr>
      <w:r w:rsidRPr="001D7AAC">
        <w:rPr>
          <w:spacing w:val="-10"/>
          <w:sz w:val="24"/>
          <w:szCs w:val="24"/>
        </w:rPr>
        <w:t>с</w:t>
      </w:r>
      <w:r w:rsidRPr="001D7AAC">
        <w:rPr>
          <w:sz w:val="24"/>
          <w:szCs w:val="24"/>
        </w:rPr>
        <w:tab/>
      </w:r>
      <w:r w:rsidRPr="001D7AAC">
        <w:rPr>
          <w:spacing w:val="-4"/>
          <w:sz w:val="24"/>
          <w:szCs w:val="24"/>
        </w:rPr>
        <w:t>ОВЗ,</w:t>
      </w:r>
      <w:r w:rsidRPr="001D7AAC">
        <w:rPr>
          <w:sz w:val="24"/>
          <w:szCs w:val="24"/>
        </w:rPr>
        <w:tab/>
      </w:r>
      <w:r w:rsidRPr="001D7AAC">
        <w:rPr>
          <w:spacing w:val="-2"/>
          <w:sz w:val="24"/>
          <w:szCs w:val="24"/>
        </w:rPr>
        <w:t>выявление</w:t>
      </w:r>
      <w:r w:rsidRPr="001D7AAC">
        <w:rPr>
          <w:sz w:val="24"/>
          <w:szCs w:val="24"/>
        </w:rPr>
        <w:tab/>
      </w:r>
      <w:r w:rsidRPr="001D7AAC">
        <w:rPr>
          <w:spacing w:val="-2"/>
          <w:sz w:val="24"/>
          <w:szCs w:val="24"/>
        </w:rPr>
        <w:t>сильных</w:t>
      </w:r>
      <w:r w:rsidRPr="001D7AAC">
        <w:rPr>
          <w:sz w:val="24"/>
          <w:szCs w:val="24"/>
        </w:rPr>
        <w:tab/>
      </w:r>
      <w:r w:rsidRPr="001D7AAC">
        <w:rPr>
          <w:spacing w:val="-2"/>
          <w:sz w:val="24"/>
          <w:szCs w:val="24"/>
        </w:rPr>
        <w:t>сторон</w:t>
      </w:r>
      <w:r w:rsidRPr="001D7AAC">
        <w:rPr>
          <w:sz w:val="24"/>
          <w:szCs w:val="24"/>
        </w:rPr>
        <w:tab/>
      </w:r>
      <w:r w:rsidRPr="001D7AAC">
        <w:rPr>
          <w:spacing w:val="-2"/>
          <w:sz w:val="24"/>
          <w:szCs w:val="24"/>
        </w:rPr>
        <w:t>обучающегося</w:t>
      </w:r>
      <w:r w:rsidRPr="001D7AAC">
        <w:rPr>
          <w:sz w:val="24"/>
          <w:szCs w:val="24"/>
        </w:rPr>
        <w:tab/>
      </w:r>
      <w:r w:rsidRPr="001D7AAC">
        <w:rPr>
          <w:spacing w:val="-10"/>
          <w:sz w:val="24"/>
          <w:szCs w:val="24"/>
        </w:rPr>
        <w:t>с</w:t>
      </w:r>
      <w:r w:rsidRPr="001D7AAC">
        <w:rPr>
          <w:sz w:val="24"/>
          <w:szCs w:val="24"/>
        </w:rPr>
        <w:tab/>
      </w:r>
      <w:r w:rsidRPr="001D7AAC">
        <w:rPr>
          <w:spacing w:val="-4"/>
          <w:sz w:val="24"/>
          <w:szCs w:val="24"/>
        </w:rPr>
        <w:t>РАС</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 xml:space="preserve">специфических </w:t>
      </w:r>
      <w:r w:rsidRPr="001D7AAC">
        <w:rPr>
          <w:sz w:val="24"/>
          <w:szCs w:val="24"/>
        </w:rPr>
        <w:t>трудностей в овладении содержанием образования;</w:t>
      </w:r>
    </w:p>
    <w:p w14:paraId="535D6A8B" w14:textId="77777777" w:rsidR="00566F6F" w:rsidRPr="001D7AAC" w:rsidRDefault="001D7AAC">
      <w:pPr>
        <w:pStyle w:val="a3"/>
        <w:jc w:val="left"/>
        <w:rPr>
          <w:sz w:val="24"/>
          <w:szCs w:val="24"/>
        </w:rPr>
      </w:pPr>
      <w:r w:rsidRPr="001D7AAC">
        <w:rPr>
          <w:sz w:val="24"/>
          <w:szCs w:val="24"/>
        </w:rPr>
        <w:t>контроль динамики развития познавательной и речевой сферы обучающихся с РАС, уровня сформированности высших психических функций;</w:t>
      </w:r>
    </w:p>
    <w:p w14:paraId="41CD41A5" w14:textId="77777777" w:rsidR="00566F6F" w:rsidRPr="001D7AAC" w:rsidRDefault="001D7AAC">
      <w:pPr>
        <w:pStyle w:val="a3"/>
        <w:tabs>
          <w:tab w:val="left" w:pos="2128"/>
          <w:tab w:val="left" w:pos="3789"/>
          <w:tab w:val="left" w:pos="5707"/>
          <w:tab w:val="left" w:pos="7554"/>
        </w:tabs>
        <w:ind w:right="126"/>
        <w:jc w:val="left"/>
        <w:rPr>
          <w:sz w:val="24"/>
          <w:szCs w:val="24"/>
        </w:rPr>
      </w:pPr>
      <w:r w:rsidRPr="001D7AAC">
        <w:rPr>
          <w:spacing w:val="-2"/>
          <w:sz w:val="24"/>
          <w:szCs w:val="24"/>
        </w:rPr>
        <w:t>изучение</w:t>
      </w:r>
      <w:r w:rsidRPr="001D7AAC">
        <w:rPr>
          <w:sz w:val="24"/>
          <w:szCs w:val="24"/>
        </w:rPr>
        <w:tab/>
      </w:r>
      <w:r w:rsidRPr="001D7AAC">
        <w:rPr>
          <w:spacing w:val="-2"/>
          <w:sz w:val="24"/>
          <w:szCs w:val="24"/>
        </w:rPr>
        <w:t>личностных</w:t>
      </w:r>
      <w:r w:rsidRPr="001D7AAC">
        <w:rPr>
          <w:sz w:val="24"/>
          <w:szCs w:val="24"/>
        </w:rPr>
        <w:tab/>
      </w:r>
      <w:r w:rsidRPr="001D7AAC">
        <w:rPr>
          <w:spacing w:val="-2"/>
          <w:sz w:val="24"/>
          <w:szCs w:val="24"/>
        </w:rPr>
        <w:t>особенностей,</w:t>
      </w:r>
      <w:r w:rsidRPr="001D7AAC">
        <w:rPr>
          <w:sz w:val="24"/>
          <w:szCs w:val="24"/>
        </w:rPr>
        <w:tab/>
      </w:r>
      <w:r w:rsidRPr="001D7AAC">
        <w:rPr>
          <w:spacing w:val="-2"/>
          <w:sz w:val="24"/>
          <w:szCs w:val="24"/>
        </w:rPr>
        <w:t>особенностей</w:t>
      </w:r>
      <w:r w:rsidRPr="001D7AAC">
        <w:rPr>
          <w:sz w:val="24"/>
          <w:szCs w:val="24"/>
        </w:rPr>
        <w:tab/>
      </w:r>
      <w:r w:rsidRPr="001D7AAC">
        <w:rPr>
          <w:spacing w:val="-2"/>
          <w:sz w:val="24"/>
          <w:szCs w:val="24"/>
        </w:rPr>
        <w:t xml:space="preserve">эмоционально-волевой </w:t>
      </w:r>
      <w:r w:rsidRPr="001D7AAC">
        <w:rPr>
          <w:sz w:val="24"/>
          <w:szCs w:val="24"/>
        </w:rPr>
        <w:t>сферы,</w:t>
      </w:r>
      <w:r w:rsidRPr="001D7AAC">
        <w:rPr>
          <w:spacing w:val="4"/>
          <w:sz w:val="24"/>
          <w:szCs w:val="24"/>
        </w:rPr>
        <w:t xml:space="preserve"> </w:t>
      </w:r>
      <w:r w:rsidRPr="001D7AAC">
        <w:rPr>
          <w:sz w:val="24"/>
          <w:szCs w:val="24"/>
        </w:rPr>
        <w:t>уровня</w:t>
      </w:r>
      <w:r w:rsidRPr="001D7AAC">
        <w:rPr>
          <w:spacing w:val="4"/>
          <w:sz w:val="24"/>
          <w:szCs w:val="24"/>
        </w:rPr>
        <w:t xml:space="preserve"> </w:t>
      </w:r>
      <w:r w:rsidRPr="001D7AAC">
        <w:rPr>
          <w:sz w:val="24"/>
          <w:szCs w:val="24"/>
        </w:rPr>
        <w:t>адаптивных</w:t>
      </w:r>
      <w:r w:rsidRPr="001D7AAC">
        <w:rPr>
          <w:spacing w:val="5"/>
          <w:sz w:val="24"/>
          <w:szCs w:val="24"/>
        </w:rPr>
        <w:t xml:space="preserve"> </w:t>
      </w:r>
      <w:r w:rsidRPr="001D7AAC">
        <w:rPr>
          <w:sz w:val="24"/>
          <w:szCs w:val="24"/>
        </w:rPr>
        <w:t>возможностей,</w:t>
      </w:r>
      <w:r w:rsidRPr="001D7AAC">
        <w:rPr>
          <w:spacing w:val="4"/>
          <w:sz w:val="24"/>
          <w:szCs w:val="24"/>
        </w:rPr>
        <w:t xml:space="preserve"> </w:t>
      </w:r>
      <w:r w:rsidRPr="001D7AAC">
        <w:rPr>
          <w:sz w:val="24"/>
          <w:szCs w:val="24"/>
        </w:rPr>
        <w:t>сформированности</w:t>
      </w:r>
      <w:r w:rsidRPr="001D7AAC">
        <w:rPr>
          <w:spacing w:val="5"/>
          <w:sz w:val="24"/>
          <w:szCs w:val="24"/>
        </w:rPr>
        <w:t xml:space="preserve"> </w:t>
      </w:r>
      <w:r w:rsidRPr="001D7AAC">
        <w:rPr>
          <w:sz w:val="24"/>
          <w:szCs w:val="24"/>
        </w:rPr>
        <w:t>навыков</w:t>
      </w:r>
      <w:r w:rsidRPr="001D7AAC">
        <w:rPr>
          <w:spacing w:val="5"/>
          <w:sz w:val="24"/>
          <w:szCs w:val="24"/>
        </w:rPr>
        <w:t xml:space="preserve"> </w:t>
      </w:r>
      <w:r w:rsidRPr="001D7AAC">
        <w:rPr>
          <w:spacing w:val="-2"/>
          <w:sz w:val="24"/>
          <w:szCs w:val="24"/>
        </w:rPr>
        <w:t>социального</w:t>
      </w:r>
    </w:p>
    <w:p w14:paraId="3C528B24" w14:textId="77777777" w:rsidR="00566F6F" w:rsidRPr="001D7AAC" w:rsidRDefault="001D7AAC">
      <w:pPr>
        <w:pStyle w:val="a3"/>
        <w:spacing w:before="68" w:line="322" w:lineRule="exact"/>
        <w:ind w:firstLine="0"/>
        <w:rPr>
          <w:sz w:val="24"/>
          <w:szCs w:val="24"/>
        </w:rPr>
      </w:pPr>
      <w:r w:rsidRPr="001D7AAC">
        <w:rPr>
          <w:sz w:val="24"/>
          <w:szCs w:val="24"/>
        </w:rPr>
        <w:t>поведения</w:t>
      </w:r>
      <w:r w:rsidRPr="001D7AAC">
        <w:rPr>
          <w:spacing w:val="-13"/>
          <w:sz w:val="24"/>
          <w:szCs w:val="24"/>
        </w:rPr>
        <w:t xml:space="preserve"> </w:t>
      </w:r>
      <w:r w:rsidRPr="001D7AAC">
        <w:rPr>
          <w:sz w:val="24"/>
          <w:szCs w:val="24"/>
        </w:rPr>
        <w:t>и</w:t>
      </w:r>
      <w:r w:rsidRPr="001D7AAC">
        <w:rPr>
          <w:spacing w:val="-13"/>
          <w:sz w:val="24"/>
          <w:szCs w:val="24"/>
        </w:rPr>
        <w:t xml:space="preserve"> </w:t>
      </w:r>
      <w:r w:rsidRPr="001D7AAC">
        <w:rPr>
          <w:sz w:val="24"/>
          <w:szCs w:val="24"/>
        </w:rPr>
        <w:t>коммуникации</w:t>
      </w:r>
      <w:r w:rsidRPr="001D7AAC">
        <w:rPr>
          <w:spacing w:val="-12"/>
          <w:sz w:val="24"/>
          <w:szCs w:val="24"/>
        </w:rPr>
        <w:t xml:space="preserve"> </w:t>
      </w:r>
      <w:r w:rsidRPr="001D7AAC">
        <w:rPr>
          <w:sz w:val="24"/>
          <w:szCs w:val="24"/>
        </w:rPr>
        <w:t>обучающегося</w:t>
      </w:r>
      <w:r w:rsidRPr="001D7AAC">
        <w:rPr>
          <w:spacing w:val="-13"/>
          <w:sz w:val="24"/>
          <w:szCs w:val="24"/>
        </w:rPr>
        <w:t xml:space="preserve"> </w:t>
      </w:r>
      <w:r w:rsidRPr="001D7AAC">
        <w:rPr>
          <w:sz w:val="24"/>
          <w:szCs w:val="24"/>
        </w:rPr>
        <w:t>с</w:t>
      </w:r>
      <w:r w:rsidRPr="001D7AAC">
        <w:rPr>
          <w:spacing w:val="-13"/>
          <w:sz w:val="24"/>
          <w:szCs w:val="24"/>
        </w:rPr>
        <w:t xml:space="preserve"> </w:t>
      </w:r>
      <w:r w:rsidRPr="001D7AAC">
        <w:rPr>
          <w:spacing w:val="-4"/>
          <w:sz w:val="24"/>
          <w:szCs w:val="24"/>
        </w:rPr>
        <w:t>РАС;</w:t>
      </w:r>
    </w:p>
    <w:p w14:paraId="45B0BC1E" w14:textId="77777777" w:rsidR="00566F6F" w:rsidRPr="001D7AAC" w:rsidRDefault="001D7AAC">
      <w:pPr>
        <w:pStyle w:val="a3"/>
        <w:ind w:right="133"/>
        <w:rPr>
          <w:sz w:val="24"/>
          <w:szCs w:val="24"/>
        </w:rPr>
      </w:pPr>
      <w:r w:rsidRPr="001D7AAC">
        <w:rPr>
          <w:sz w:val="24"/>
          <w:szCs w:val="24"/>
        </w:rPr>
        <w:t xml:space="preserve">изучение социальной ситуации развития и условий семейного воспитания </w:t>
      </w:r>
      <w:r w:rsidRPr="001D7AAC">
        <w:rPr>
          <w:spacing w:val="-2"/>
          <w:sz w:val="24"/>
          <w:szCs w:val="24"/>
        </w:rPr>
        <w:t>обучающегося;</w:t>
      </w:r>
    </w:p>
    <w:p w14:paraId="282DB526" w14:textId="77777777" w:rsidR="00566F6F" w:rsidRPr="001D7AAC" w:rsidRDefault="001D7AAC">
      <w:pPr>
        <w:pStyle w:val="a3"/>
        <w:ind w:right="130"/>
        <w:rPr>
          <w:sz w:val="24"/>
          <w:szCs w:val="24"/>
        </w:rPr>
      </w:pPr>
      <w:r w:rsidRPr="001D7AAC">
        <w:rPr>
          <w:sz w:val="24"/>
          <w:szCs w:val="24"/>
        </w:rPr>
        <w:lastRenderedPageBreak/>
        <w:t>мониторинг динамики развития, успешности освоения образовательных программ основного общего образования;</w:t>
      </w:r>
    </w:p>
    <w:p w14:paraId="7C8B3C02" w14:textId="77777777" w:rsidR="00566F6F" w:rsidRPr="001D7AAC" w:rsidRDefault="001D7AAC">
      <w:pPr>
        <w:pStyle w:val="a3"/>
        <w:ind w:right="130"/>
        <w:rPr>
          <w:sz w:val="24"/>
          <w:szCs w:val="24"/>
        </w:rPr>
      </w:pPr>
      <w:r w:rsidRPr="001D7AAC">
        <w:rPr>
          <w:sz w:val="24"/>
          <w:szCs w:val="24"/>
        </w:rPr>
        <w:t>анализ результатов диагностики с целью разработки, уточнения и изменения индивидуального образовательного маршрута, учебного плана, программы коррекционной работы.</w:t>
      </w:r>
    </w:p>
    <w:p w14:paraId="048A0454" w14:textId="77777777" w:rsidR="00566F6F" w:rsidRPr="001D7AAC" w:rsidRDefault="001D7AAC">
      <w:pPr>
        <w:pStyle w:val="a3"/>
        <w:ind w:right="126"/>
        <w:rPr>
          <w:sz w:val="24"/>
          <w:szCs w:val="24"/>
        </w:rPr>
      </w:pPr>
      <w:r w:rsidRPr="001D7AAC">
        <w:rPr>
          <w:sz w:val="24"/>
          <w:szCs w:val="24"/>
        </w:rPr>
        <w:t>При проведении диагностической работы с обучающимися с РАС необходимо учитывать результаты диагностики, которая проводилась при реализации адаптированной основной образовательной программы начального общего образования обучающихся с РАС (АООП НОО обучающихся с РАС). 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т.д. Также важно использовать данные, полученные различными специалистами, непосредственно контактирующими с обучающимся, учителями и родителями.</w:t>
      </w:r>
    </w:p>
    <w:p w14:paraId="3DD4B7B3" w14:textId="77777777" w:rsidR="00566F6F" w:rsidRPr="001D7AAC" w:rsidRDefault="001D7AAC">
      <w:pPr>
        <w:ind w:left="114" w:right="126" w:firstLine="709"/>
        <w:jc w:val="both"/>
        <w:rPr>
          <w:sz w:val="24"/>
          <w:szCs w:val="24"/>
        </w:rPr>
      </w:pPr>
      <w:r w:rsidRPr="001D7AAC">
        <w:rPr>
          <w:i/>
          <w:sz w:val="24"/>
          <w:szCs w:val="24"/>
        </w:rPr>
        <w:t xml:space="preserve">Коррекционно-развивающее направление работы </w:t>
      </w:r>
      <w:r w:rsidRPr="001D7AAC">
        <w:rPr>
          <w:sz w:val="24"/>
          <w:szCs w:val="24"/>
        </w:rPr>
        <w:t>включает следующие направления деятельности:</w:t>
      </w:r>
    </w:p>
    <w:p w14:paraId="249815D0" w14:textId="77777777" w:rsidR="00566F6F" w:rsidRPr="001D7AAC" w:rsidRDefault="001D7AAC">
      <w:pPr>
        <w:pStyle w:val="a3"/>
        <w:ind w:right="125"/>
        <w:rPr>
          <w:sz w:val="24"/>
          <w:szCs w:val="24"/>
        </w:rPr>
      </w:pPr>
      <w:r w:rsidRPr="001D7AAC">
        <w:rPr>
          <w:sz w:val="24"/>
          <w:szCs w:val="24"/>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w:t>
      </w:r>
      <w:r w:rsidRPr="001D7AAC">
        <w:rPr>
          <w:spacing w:val="80"/>
          <w:sz w:val="24"/>
          <w:szCs w:val="24"/>
        </w:rPr>
        <w:t xml:space="preserve"> </w:t>
      </w:r>
      <w:r w:rsidRPr="001D7AAC">
        <w:rPr>
          <w:sz w:val="24"/>
          <w:szCs w:val="24"/>
        </w:rPr>
        <w:t>обучающихся с ОВЗ;</w:t>
      </w:r>
    </w:p>
    <w:p w14:paraId="7989807C" w14:textId="77777777" w:rsidR="00566F6F" w:rsidRPr="001D7AAC" w:rsidRDefault="001D7AAC">
      <w:pPr>
        <w:pStyle w:val="a3"/>
        <w:ind w:right="123"/>
        <w:rPr>
          <w:sz w:val="24"/>
          <w:szCs w:val="24"/>
        </w:rPr>
      </w:pPr>
      <w:r w:rsidRPr="001D7AAC">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14:paraId="2B131088" w14:textId="77777777" w:rsidR="00566F6F" w:rsidRPr="001D7AAC" w:rsidRDefault="001D7AAC">
      <w:pPr>
        <w:pStyle w:val="a3"/>
        <w:ind w:right="126"/>
        <w:rPr>
          <w:sz w:val="24"/>
          <w:szCs w:val="24"/>
        </w:rPr>
      </w:pPr>
      <w:r w:rsidRPr="001D7AAC">
        <w:rPr>
          <w:sz w:val="24"/>
          <w:szCs w:val="24"/>
        </w:rPr>
        <w:t>коррекцию и развитие высших психических функций, эмоционально-волевой, познавательной и коммуникативно-речевой сфер;</w:t>
      </w:r>
    </w:p>
    <w:p w14:paraId="156DF213" w14:textId="77777777" w:rsidR="00566F6F" w:rsidRPr="001D7AAC" w:rsidRDefault="001D7AAC">
      <w:pPr>
        <w:pStyle w:val="a3"/>
        <w:spacing w:before="1"/>
        <w:ind w:right="131"/>
        <w:rPr>
          <w:sz w:val="24"/>
          <w:szCs w:val="24"/>
        </w:rPr>
      </w:pPr>
      <w:r w:rsidRPr="001D7AAC">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14:paraId="35EC6D03" w14:textId="77777777" w:rsidR="00566F6F" w:rsidRPr="001D7AAC" w:rsidRDefault="001D7AAC">
      <w:pPr>
        <w:pStyle w:val="a3"/>
        <w:ind w:right="130"/>
        <w:rPr>
          <w:sz w:val="24"/>
          <w:szCs w:val="24"/>
        </w:rPr>
      </w:pPr>
      <w:r w:rsidRPr="001D7AAC">
        <w:rPr>
          <w:sz w:val="24"/>
          <w:szCs w:val="24"/>
        </w:rP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14:paraId="4A1EE913" w14:textId="77777777" w:rsidR="00566F6F" w:rsidRPr="001D7AAC" w:rsidRDefault="001D7AAC">
      <w:pPr>
        <w:pStyle w:val="a3"/>
        <w:ind w:right="130"/>
        <w:rPr>
          <w:sz w:val="24"/>
          <w:szCs w:val="24"/>
        </w:rPr>
      </w:pPr>
      <w:r w:rsidRPr="001D7AAC">
        <w:rPr>
          <w:sz w:val="24"/>
          <w:szCs w:val="24"/>
        </w:rPr>
        <w:t>формирование способов регуляции поведения и эмоциональных состояний, помощь в познании собственного «Я»;</w:t>
      </w:r>
    </w:p>
    <w:p w14:paraId="1EE067B4" w14:textId="77777777" w:rsidR="00566F6F" w:rsidRPr="001D7AAC" w:rsidRDefault="001D7AAC">
      <w:pPr>
        <w:pStyle w:val="a3"/>
        <w:ind w:right="123"/>
        <w:rPr>
          <w:sz w:val="24"/>
          <w:szCs w:val="24"/>
        </w:rPr>
      </w:pPr>
      <w:r w:rsidRPr="001D7AAC">
        <w:rPr>
          <w:sz w:val="24"/>
          <w:szCs w:val="24"/>
        </w:rP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p>
    <w:p w14:paraId="21F72A27" w14:textId="77777777" w:rsidR="00566F6F" w:rsidRPr="001D7AAC" w:rsidRDefault="001D7AAC">
      <w:pPr>
        <w:pStyle w:val="a3"/>
        <w:ind w:right="129"/>
        <w:rPr>
          <w:sz w:val="24"/>
          <w:szCs w:val="24"/>
        </w:rPr>
      </w:pPr>
      <w:r w:rsidRPr="001D7AAC">
        <w:rPr>
          <w:sz w:val="24"/>
          <w:szCs w:val="24"/>
        </w:rPr>
        <w:t>развитие компетенций, необходимых для продолжения образования и профессионального самоопределения;</w:t>
      </w:r>
    </w:p>
    <w:p w14:paraId="2218D1C4" w14:textId="77777777" w:rsidR="00566F6F" w:rsidRPr="001D7AAC" w:rsidRDefault="001D7AAC">
      <w:pPr>
        <w:pStyle w:val="a3"/>
        <w:ind w:right="126"/>
        <w:rPr>
          <w:sz w:val="24"/>
          <w:szCs w:val="24"/>
        </w:rPr>
      </w:pPr>
      <w:r w:rsidRPr="001D7AAC">
        <w:rPr>
          <w:sz w:val="24"/>
          <w:szCs w:val="24"/>
        </w:rPr>
        <w:t>развитие жизненных компетенций, навыков организации самостоятельной повседневной жизни в соответствии с возрастом;</w:t>
      </w:r>
    </w:p>
    <w:p w14:paraId="2D341D80" w14:textId="77777777" w:rsidR="00566F6F" w:rsidRPr="001D7AAC" w:rsidRDefault="001D7AAC">
      <w:pPr>
        <w:pStyle w:val="a3"/>
        <w:ind w:left="823" w:firstLine="0"/>
        <w:rPr>
          <w:sz w:val="24"/>
          <w:szCs w:val="24"/>
        </w:rPr>
      </w:pPr>
      <w:r w:rsidRPr="001D7AAC">
        <w:rPr>
          <w:sz w:val="24"/>
          <w:szCs w:val="24"/>
        </w:rPr>
        <w:t>совершенствование</w:t>
      </w:r>
      <w:r w:rsidRPr="001D7AAC">
        <w:rPr>
          <w:spacing w:val="58"/>
          <w:w w:val="150"/>
          <w:sz w:val="24"/>
          <w:szCs w:val="24"/>
        </w:rPr>
        <w:t xml:space="preserve"> </w:t>
      </w:r>
      <w:r w:rsidRPr="001D7AAC">
        <w:rPr>
          <w:sz w:val="24"/>
          <w:szCs w:val="24"/>
        </w:rPr>
        <w:t>навыков</w:t>
      </w:r>
      <w:r w:rsidRPr="001D7AAC">
        <w:rPr>
          <w:spacing w:val="59"/>
          <w:w w:val="150"/>
          <w:sz w:val="24"/>
          <w:szCs w:val="24"/>
        </w:rPr>
        <w:t xml:space="preserve"> </w:t>
      </w:r>
      <w:r w:rsidRPr="001D7AAC">
        <w:rPr>
          <w:sz w:val="24"/>
          <w:szCs w:val="24"/>
        </w:rPr>
        <w:t>получения</w:t>
      </w:r>
      <w:r w:rsidRPr="001D7AAC">
        <w:rPr>
          <w:spacing w:val="58"/>
          <w:w w:val="150"/>
          <w:sz w:val="24"/>
          <w:szCs w:val="24"/>
        </w:rPr>
        <w:t xml:space="preserve"> </w:t>
      </w:r>
      <w:r w:rsidRPr="001D7AAC">
        <w:rPr>
          <w:sz w:val="24"/>
          <w:szCs w:val="24"/>
        </w:rPr>
        <w:t>и</w:t>
      </w:r>
      <w:r w:rsidRPr="001D7AAC">
        <w:rPr>
          <w:spacing w:val="59"/>
          <w:w w:val="150"/>
          <w:sz w:val="24"/>
          <w:szCs w:val="24"/>
        </w:rPr>
        <w:t xml:space="preserve"> </w:t>
      </w:r>
      <w:r w:rsidRPr="001D7AAC">
        <w:rPr>
          <w:sz w:val="24"/>
          <w:szCs w:val="24"/>
        </w:rPr>
        <w:t>использования</w:t>
      </w:r>
      <w:r w:rsidRPr="001D7AAC">
        <w:rPr>
          <w:spacing w:val="57"/>
          <w:w w:val="150"/>
          <w:sz w:val="24"/>
          <w:szCs w:val="24"/>
        </w:rPr>
        <w:t xml:space="preserve"> </w:t>
      </w:r>
      <w:r w:rsidRPr="001D7AAC">
        <w:rPr>
          <w:sz w:val="24"/>
          <w:szCs w:val="24"/>
        </w:rPr>
        <w:t>информации</w:t>
      </w:r>
      <w:r w:rsidRPr="001D7AAC">
        <w:rPr>
          <w:spacing w:val="59"/>
          <w:w w:val="150"/>
          <w:sz w:val="24"/>
          <w:szCs w:val="24"/>
        </w:rPr>
        <w:t xml:space="preserve"> </w:t>
      </w:r>
      <w:r w:rsidRPr="001D7AAC">
        <w:rPr>
          <w:spacing w:val="-5"/>
          <w:sz w:val="24"/>
          <w:szCs w:val="24"/>
        </w:rPr>
        <w:t>(на</w:t>
      </w:r>
    </w:p>
    <w:p w14:paraId="51B662F9" w14:textId="77777777" w:rsidR="00566F6F" w:rsidRPr="001D7AAC" w:rsidRDefault="001D7AAC">
      <w:pPr>
        <w:pStyle w:val="a3"/>
        <w:spacing w:before="68"/>
        <w:ind w:right="132" w:firstLine="0"/>
        <w:rPr>
          <w:sz w:val="24"/>
          <w:szCs w:val="24"/>
        </w:rPr>
      </w:pPr>
      <w:r w:rsidRPr="001D7AAC">
        <w:rPr>
          <w:sz w:val="24"/>
          <w:szCs w:val="24"/>
        </w:rPr>
        <w:t>основе ИКТ), способствующих повышению социальных компетенций и адаптации в реальных жизненных условиях;</w:t>
      </w:r>
    </w:p>
    <w:p w14:paraId="5CFFDAB3" w14:textId="77777777" w:rsidR="00566F6F" w:rsidRPr="001D7AAC" w:rsidRDefault="001D7AAC">
      <w:pPr>
        <w:pStyle w:val="a3"/>
        <w:ind w:right="130"/>
        <w:rPr>
          <w:sz w:val="24"/>
          <w:szCs w:val="24"/>
        </w:rPr>
      </w:pPr>
      <w:r w:rsidRPr="001D7AAC">
        <w:rPr>
          <w:sz w:val="24"/>
          <w:szCs w:val="24"/>
        </w:rPr>
        <w:t>социальную</w:t>
      </w:r>
      <w:r w:rsidRPr="001D7AAC">
        <w:rPr>
          <w:spacing w:val="-1"/>
          <w:sz w:val="24"/>
          <w:szCs w:val="24"/>
        </w:rPr>
        <w:t xml:space="preserve"> </w:t>
      </w:r>
      <w:r w:rsidRPr="001D7AAC">
        <w:rPr>
          <w:sz w:val="24"/>
          <w:szCs w:val="24"/>
        </w:rPr>
        <w:t>защиту</w:t>
      </w:r>
      <w:r w:rsidRPr="001D7AAC">
        <w:rPr>
          <w:spacing w:val="-1"/>
          <w:sz w:val="24"/>
          <w:szCs w:val="24"/>
        </w:rPr>
        <w:t xml:space="preserve"> </w:t>
      </w:r>
      <w:r w:rsidRPr="001D7AAC">
        <w:rPr>
          <w:sz w:val="24"/>
          <w:szCs w:val="24"/>
        </w:rPr>
        <w:t>обучающегося</w:t>
      </w:r>
      <w:r w:rsidRPr="001D7AAC">
        <w:rPr>
          <w:spacing w:val="-1"/>
          <w:sz w:val="24"/>
          <w:szCs w:val="24"/>
        </w:rPr>
        <w:t xml:space="preserve"> </w:t>
      </w:r>
      <w:r w:rsidRPr="001D7AAC">
        <w:rPr>
          <w:sz w:val="24"/>
          <w:szCs w:val="24"/>
        </w:rPr>
        <w:t>в случаях</w:t>
      </w:r>
      <w:r w:rsidRPr="001D7AAC">
        <w:rPr>
          <w:spacing w:val="-1"/>
          <w:sz w:val="24"/>
          <w:szCs w:val="24"/>
        </w:rPr>
        <w:t xml:space="preserve"> </w:t>
      </w:r>
      <w:r w:rsidRPr="001D7AAC">
        <w:rPr>
          <w:sz w:val="24"/>
          <w:szCs w:val="24"/>
        </w:rPr>
        <w:t>неблагоприятных</w:t>
      </w:r>
      <w:r w:rsidRPr="001D7AAC">
        <w:rPr>
          <w:spacing w:val="-1"/>
          <w:sz w:val="24"/>
          <w:szCs w:val="24"/>
        </w:rPr>
        <w:t xml:space="preserve"> </w:t>
      </w:r>
      <w:r w:rsidRPr="001D7AAC">
        <w:rPr>
          <w:sz w:val="24"/>
          <w:szCs w:val="24"/>
        </w:rPr>
        <w:t>условий</w:t>
      </w:r>
      <w:r w:rsidRPr="001D7AAC">
        <w:rPr>
          <w:spacing w:val="-1"/>
          <w:sz w:val="24"/>
          <w:szCs w:val="24"/>
        </w:rPr>
        <w:t xml:space="preserve"> </w:t>
      </w:r>
      <w:r w:rsidRPr="001D7AAC">
        <w:rPr>
          <w:sz w:val="24"/>
          <w:szCs w:val="24"/>
        </w:rPr>
        <w:t>жизни при психотравмирующих обстоятельствах.</w:t>
      </w:r>
    </w:p>
    <w:p w14:paraId="5E75E29C" w14:textId="77777777" w:rsidR="00566F6F" w:rsidRPr="001D7AAC" w:rsidRDefault="001D7AAC">
      <w:pPr>
        <w:pStyle w:val="a3"/>
        <w:ind w:right="126"/>
        <w:rPr>
          <w:sz w:val="24"/>
          <w:szCs w:val="24"/>
        </w:rPr>
      </w:pPr>
      <w:r w:rsidRPr="001D7AAC">
        <w:rPr>
          <w:sz w:val="24"/>
          <w:szCs w:val="24"/>
        </w:rP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w:t>
      </w:r>
      <w:r w:rsidRPr="001D7AAC">
        <w:rPr>
          <w:spacing w:val="40"/>
          <w:sz w:val="24"/>
          <w:szCs w:val="24"/>
        </w:rPr>
        <w:t xml:space="preserve"> </w:t>
      </w:r>
      <w:r w:rsidRPr="001D7AAC">
        <w:rPr>
          <w:sz w:val="24"/>
          <w:szCs w:val="24"/>
        </w:rPr>
        <w:t>учитель-логопед, педагог-психолог) разрабатывается с учетом трудностей в освоении предметного материала и согласовываться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w:t>
      </w:r>
      <w:r w:rsidRPr="001D7AAC">
        <w:rPr>
          <w:spacing w:val="40"/>
          <w:sz w:val="24"/>
          <w:szCs w:val="24"/>
        </w:rPr>
        <w:t xml:space="preserve"> </w:t>
      </w:r>
      <w:r w:rsidRPr="001D7AAC">
        <w:rPr>
          <w:sz w:val="24"/>
          <w:szCs w:val="24"/>
        </w:rPr>
        <w:t xml:space="preserve">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 Дополнительные занятия с учителями и специалистами сопровождения в рамках коррекционной программы также могут быть направлены на развитии </w:t>
      </w:r>
      <w:r w:rsidRPr="001D7AAC">
        <w:rPr>
          <w:sz w:val="24"/>
          <w:szCs w:val="24"/>
        </w:rPr>
        <w:lastRenderedPageBreak/>
        <w:t>жизненной компетенции, помогающий преодолевать формализацию полученных знаний и умений и формировать перенос полученных знаний. Для этого в рамках программы коррекционной работы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p>
    <w:p w14:paraId="6B8375DA" w14:textId="77777777" w:rsidR="00566F6F" w:rsidRPr="001D7AAC" w:rsidRDefault="001D7AAC">
      <w:pPr>
        <w:pStyle w:val="a3"/>
        <w:ind w:right="127"/>
        <w:rPr>
          <w:sz w:val="24"/>
          <w:szCs w:val="24"/>
        </w:rPr>
      </w:pPr>
      <w:r w:rsidRPr="001D7AAC">
        <w:rPr>
          <w:sz w:val="24"/>
          <w:szCs w:val="24"/>
        </w:rPr>
        <w:t>Важной частью ПКР могут стать занятия, помогающие обучающемуся с РАС освоить использование индивидуальных вспомогательных приемов и умений, помогающих усваивать программный материал. Это могут быть умение составлять</w:t>
      </w:r>
      <w:r w:rsidRPr="001D7AAC">
        <w:rPr>
          <w:spacing w:val="40"/>
          <w:sz w:val="24"/>
          <w:szCs w:val="24"/>
        </w:rPr>
        <w:t xml:space="preserve"> </w:t>
      </w:r>
      <w:r w:rsidRPr="001D7AAC">
        <w:rPr>
          <w:sz w:val="24"/>
          <w:szCs w:val="24"/>
        </w:rPr>
        <w:t>и пользоваться индивидуальными справочными материалами (схемы и последовательности</w:t>
      </w:r>
      <w:r w:rsidRPr="001D7AAC">
        <w:rPr>
          <w:spacing w:val="-3"/>
          <w:sz w:val="24"/>
          <w:szCs w:val="24"/>
        </w:rPr>
        <w:t xml:space="preserve"> </w:t>
      </w:r>
      <w:r w:rsidRPr="001D7AAC">
        <w:rPr>
          <w:sz w:val="24"/>
          <w:szCs w:val="24"/>
        </w:rPr>
        <w:t>математических</w:t>
      </w:r>
      <w:r w:rsidRPr="001D7AAC">
        <w:rPr>
          <w:spacing w:val="-3"/>
          <w:sz w:val="24"/>
          <w:szCs w:val="24"/>
        </w:rPr>
        <w:t xml:space="preserve"> </w:t>
      </w:r>
      <w:r w:rsidRPr="001D7AAC">
        <w:rPr>
          <w:sz w:val="24"/>
          <w:szCs w:val="24"/>
        </w:rPr>
        <w:t>действий,</w:t>
      </w:r>
      <w:r w:rsidRPr="001D7AAC">
        <w:rPr>
          <w:spacing w:val="-5"/>
          <w:sz w:val="24"/>
          <w:szCs w:val="24"/>
        </w:rPr>
        <w:t xml:space="preserve"> </w:t>
      </w:r>
      <w:r w:rsidRPr="001D7AAC">
        <w:rPr>
          <w:sz w:val="24"/>
          <w:szCs w:val="24"/>
        </w:rPr>
        <w:t>карточки</w:t>
      </w:r>
      <w:r w:rsidRPr="001D7AAC">
        <w:rPr>
          <w:spacing w:val="-5"/>
          <w:sz w:val="24"/>
          <w:szCs w:val="24"/>
        </w:rPr>
        <w:t xml:space="preserve"> </w:t>
      </w:r>
      <w:r w:rsidRPr="001D7AAC">
        <w:rPr>
          <w:sz w:val="24"/>
          <w:szCs w:val="24"/>
        </w:rPr>
        <w:t>с</w:t>
      </w:r>
      <w:r w:rsidRPr="001D7AAC">
        <w:rPr>
          <w:spacing w:val="-3"/>
          <w:sz w:val="24"/>
          <w:szCs w:val="24"/>
        </w:rPr>
        <w:t xml:space="preserve"> </w:t>
      </w:r>
      <w:r w:rsidRPr="001D7AAC">
        <w:rPr>
          <w:sz w:val="24"/>
          <w:szCs w:val="24"/>
        </w:rPr>
        <w:t>формулами</w:t>
      </w:r>
      <w:r w:rsidRPr="001D7AAC">
        <w:rPr>
          <w:spacing w:val="-3"/>
          <w:sz w:val="24"/>
          <w:szCs w:val="24"/>
        </w:rPr>
        <w:t xml:space="preserve"> </w:t>
      </w:r>
      <w:r w:rsidRPr="001D7AAC">
        <w:rPr>
          <w:sz w:val="24"/>
          <w:szCs w:val="24"/>
        </w:rPr>
        <w:t>и</w:t>
      </w:r>
      <w:r w:rsidRPr="001D7AAC">
        <w:rPr>
          <w:spacing w:val="-4"/>
          <w:sz w:val="24"/>
          <w:szCs w:val="24"/>
        </w:rPr>
        <w:t xml:space="preserve"> </w:t>
      </w:r>
      <w:r w:rsidRPr="001D7AAC">
        <w:rPr>
          <w:sz w:val="24"/>
          <w:szCs w:val="24"/>
        </w:rPr>
        <w:t>др.),</w:t>
      </w:r>
      <w:r w:rsidRPr="001D7AAC">
        <w:rPr>
          <w:spacing w:val="-5"/>
          <w:sz w:val="24"/>
          <w:szCs w:val="24"/>
        </w:rPr>
        <w:t xml:space="preserve"> </w:t>
      </w:r>
      <w:r w:rsidRPr="001D7AAC">
        <w:rPr>
          <w:sz w:val="24"/>
          <w:szCs w:val="24"/>
        </w:rPr>
        <w:t>умение выделять цветными маркерами структурные составляющие текстовой задачи, умение самостоятельно иллюстрировать пройденный материал и др. Учителю- предметнику необходимо знать о наличии этих материалов и использовать их при планировании работы на уроке.</w:t>
      </w:r>
    </w:p>
    <w:p w14:paraId="2D4D1DB7" w14:textId="77777777" w:rsidR="00566F6F" w:rsidRPr="001D7AAC" w:rsidRDefault="001D7AAC">
      <w:pPr>
        <w:pStyle w:val="a3"/>
        <w:ind w:right="126"/>
        <w:rPr>
          <w:sz w:val="24"/>
          <w:szCs w:val="24"/>
        </w:rPr>
      </w:pPr>
      <w:r w:rsidRPr="001D7AAC">
        <w:rPr>
          <w:sz w:val="24"/>
          <w:szCs w:val="24"/>
        </w:rPr>
        <w:t>Дальнейшее развитие личностной и эмоционально-волевой сферы обучающихся с РАС в подростковом возрасте зависит прежде всего от</w:t>
      </w:r>
      <w:r w:rsidRPr="001D7AAC">
        <w:rPr>
          <w:spacing w:val="40"/>
          <w:sz w:val="24"/>
          <w:szCs w:val="24"/>
        </w:rPr>
        <w:t xml:space="preserve"> </w:t>
      </w:r>
      <w:r w:rsidRPr="001D7AAC">
        <w:rPr>
          <w:sz w:val="24"/>
          <w:szCs w:val="24"/>
        </w:rPr>
        <w:t>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 Вследствие этого, особую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Для этого в ПКР могут быть включены следующие методы и приемы:</w:t>
      </w:r>
    </w:p>
    <w:p w14:paraId="0279B027" w14:textId="77777777" w:rsidR="00566F6F" w:rsidRPr="001D7AAC" w:rsidRDefault="001D7AAC">
      <w:pPr>
        <w:pStyle w:val="a3"/>
        <w:spacing w:before="1"/>
        <w:ind w:right="128"/>
        <w:rPr>
          <w:sz w:val="24"/>
          <w:szCs w:val="24"/>
        </w:rPr>
      </w:pPr>
      <w:r w:rsidRPr="001D7AAC">
        <w:rPr>
          <w:sz w:val="24"/>
          <w:szCs w:val="24"/>
        </w:rPr>
        <w:t>проведение доверительных бесед, совместное изучение литературных текстов, совместный просмотр и обсуждение кинофильмов и телепрограмм;</w:t>
      </w:r>
    </w:p>
    <w:p w14:paraId="4B49CBBE" w14:textId="77777777" w:rsidR="00566F6F" w:rsidRPr="001D7AAC" w:rsidRDefault="001D7AAC">
      <w:pPr>
        <w:pStyle w:val="a3"/>
        <w:spacing w:before="68"/>
        <w:ind w:right="125"/>
        <w:rPr>
          <w:sz w:val="24"/>
          <w:szCs w:val="24"/>
        </w:rPr>
      </w:pPr>
      <w:r w:rsidRPr="001D7AAC">
        <w:rPr>
          <w:sz w:val="24"/>
          <w:szCs w:val="24"/>
        </w:rPr>
        <w:t>фиксация впечатлений и событий жизни обучающегося в письменном виде (в совместных дневниках, воспоминаниях и т.п.);</w:t>
      </w:r>
    </w:p>
    <w:p w14:paraId="691A1ADA" w14:textId="77777777" w:rsidR="00566F6F" w:rsidRPr="001D7AAC" w:rsidRDefault="001D7AAC">
      <w:pPr>
        <w:pStyle w:val="a3"/>
        <w:ind w:right="130"/>
        <w:rPr>
          <w:sz w:val="24"/>
          <w:szCs w:val="24"/>
        </w:rPr>
      </w:pPr>
      <w:r w:rsidRPr="001D7AAC">
        <w:rPr>
          <w:sz w:val="24"/>
          <w:szCs w:val="24"/>
        </w:rPr>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p>
    <w:p w14:paraId="29850D71" w14:textId="77777777" w:rsidR="00566F6F" w:rsidRPr="001D7AAC" w:rsidRDefault="001D7AAC">
      <w:pPr>
        <w:pStyle w:val="a3"/>
        <w:ind w:right="131"/>
        <w:rPr>
          <w:sz w:val="24"/>
          <w:szCs w:val="24"/>
        </w:rPr>
      </w:pPr>
      <w:r w:rsidRPr="001D7AAC">
        <w:rPr>
          <w:sz w:val="24"/>
          <w:szCs w:val="24"/>
        </w:rPr>
        <w:t>использование различных игр, развивающих творческое воображение, образное мышление, мимическую и пантомимическую экспрессию и т.д.;</w:t>
      </w:r>
    </w:p>
    <w:p w14:paraId="70615F45" w14:textId="77777777" w:rsidR="00566F6F" w:rsidRPr="001D7AAC" w:rsidRDefault="001D7AAC">
      <w:pPr>
        <w:pStyle w:val="a3"/>
        <w:ind w:left="823" w:right="853" w:firstLine="0"/>
        <w:rPr>
          <w:sz w:val="24"/>
          <w:szCs w:val="24"/>
        </w:rPr>
      </w:pPr>
      <w:r w:rsidRPr="001D7AAC">
        <w:rPr>
          <w:sz w:val="24"/>
          <w:szCs w:val="24"/>
        </w:rPr>
        <w:t>игры-упражнения</w:t>
      </w:r>
      <w:r w:rsidRPr="001D7AAC">
        <w:rPr>
          <w:spacing w:val="-6"/>
          <w:sz w:val="24"/>
          <w:szCs w:val="24"/>
        </w:rPr>
        <w:t xml:space="preserve"> </w:t>
      </w:r>
      <w:r w:rsidRPr="001D7AAC">
        <w:rPr>
          <w:sz w:val="24"/>
          <w:szCs w:val="24"/>
        </w:rPr>
        <w:t>из</w:t>
      </w:r>
      <w:r w:rsidRPr="001D7AAC">
        <w:rPr>
          <w:spacing w:val="-8"/>
          <w:sz w:val="24"/>
          <w:szCs w:val="24"/>
        </w:rPr>
        <w:t xml:space="preserve"> </w:t>
      </w:r>
      <w:r w:rsidRPr="001D7AAC">
        <w:rPr>
          <w:sz w:val="24"/>
          <w:szCs w:val="24"/>
        </w:rPr>
        <w:t>практики</w:t>
      </w:r>
      <w:r w:rsidRPr="001D7AAC">
        <w:rPr>
          <w:spacing w:val="-8"/>
          <w:sz w:val="24"/>
          <w:szCs w:val="24"/>
        </w:rPr>
        <w:t xml:space="preserve"> </w:t>
      </w:r>
      <w:r w:rsidRPr="001D7AAC">
        <w:rPr>
          <w:sz w:val="24"/>
          <w:szCs w:val="24"/>
        </w:rPr>
        <w:t>психологических</w:t>
      </w:r>
      <w:r w:rsidRPr="001D7AAC">
        <w:rPr>
          <w:spacing w:val="-6"/>
          <w:sz w:val="24"/>
          <w:szCs w:val="24"/>
        </w:rPr>
        <w:t xml:space="preserve"> </w:t>
      </w:r>
      <w:r w:rsidRPr="001D7AAC">
        <w:rPr>
          <w:sz w:val="24"/>
          <w:szCs w:val="24"/>
        </w:rPr>
        <w:t>тренингов,</w:t>
      </w:r>
      <w:r w:rsidRPr="001D7AAC">
        <w:rPr>
          <w:spacing w:val="-8"/>
          <w:sz w:val="24"/>
          <w:szCs w:val="24"/>
        </w:rPr>
        <w:t xml:space="preserve"> </w:t>
      </w:r>
      <w:r w:rsidRPr="001D7AAC">
        <w:rPr>
          <w:sz w:val="24"/>
          <w:szCs w:val="24"/>
        </w:rPr>
        <w:t>психодрамы; видеомоделирование, «социальные истории»,</w:t>
      </w:r>
    </w:p>
    <w:p w14:paraId="6290D53F" w14:textId="77777777" w:rsidR="00566F6F" w:rsidRPr="001D7AAC" w:rsidRDefault="001D7AAC">
      <w:pPr>
        <w:pStyle w:val="a3"/>
        <w:ind w:right="129"/>
        <w:rPr>
          <w:sz w:val="24"/>
          <w:szCs w:val="24"/>
        </w:rPr>
      </w:pPr>
      <w:r w:rsidRPr="001D7AAC">
        <w:rPr>
          <w:sz w:val="24"/>
          <w:szCs w:val="24"/>
        </w:rPr>
        <w:t>помощь в участии в хобби-группе, специальных клубах для подростков, социальных группах в интернете.</w:t>
      </w:r>
    </w:p>
    <w:p w14:paraId="6951C367" w14:textId="77777777" w:rsidR="00566F6F" w:rsidRPr="001D7AAC" w:rsidRDefault="001D7AAC">
      <w:pPr>
        <w:pStyle w:val="a3"/>
        <w:ind w:right="129"/>
        <w:rPr>
          <w:sz w:val="24"/>
          <w:szCs w:val="24"/>
        </w:rPr>
      </w:pPr>
      <w:r w:rsidRPr="001D7AAC">
        <w:rPr>
          <w:sz w:val="24"/>
          <w:szCs w:val="24"/>
        </w:rPr>
        <w:t>ПКР должна согласовываться с программой воспитания и социализации обучающихся образовательной организации, реализуемой в урочной и внеурочной деятельности для всех обучающихся образовательной организации.</w:t>
      </w:r>
    </w:p>
    <w:p w14:paraId="00C22761" w14:textId="77777777" w:rsidR="00566F6F" w:rsidRPr="001D7AAC" w:rsidRDefault="001D7AAC">
      <w:pPr>
        <w:ind w:left="114" w:right="131" w:firstLine="709"/>
        <w:jc w:val="both"/>
        <w:rPr>
          <w:sz w:val="24"/>
          <w:szCs w:val="24"/>
        </w:rPr>
      </w:pPr>
      <w:r w:rsidRPr="001D7AAC">
        <w:rPr>
          <w:sz w:val="24"/>
          <w:szCs w:val="24"/>
        </w:rPr>
        <w:t xml:space="preserve">При проведении коррекционной работы для обучающихся с РАС используются следующие </w:t>
      </w:r>
      <w:r w:rsidRPr="001D7AAC">
        <w:rPr>
          <w:i/>
          <w:sz w:val="24"/>
          <w:szCs w:val="24"/>
        </w:rPr>
        <w:t>формы проведения занятий</w:t>
      </w:r>
      <w:r w:rsidRPr="001D7AAC">
        <w:rPr>
          <w:sz w:val="24"/>
          <w:szCs w:val="24"/>
        </w:rPr>
        <w:t>:</w:t>
      </w:r>
    </w:p>
    <w:p w14:paraId="336D695D" w14:textId="77777777" w:rsidR="00566F6F" w:rsidRPr="001D7AAC" w:rsidRDefault="001D7AAC">
      <w:pPr>
        <w:pStyle w:val="a3"/>
        <w:ind w:right="125"/>
        <w:rPr>
          <w:sz w:val="24"/>
          <w:szCs w:val="24"/>
        </w:rPr>
      </w:pPr>
      <w:r w:rsidRPr="001D7AAC">
        <w:rPr>
          <w:sz w:val="24"/>
          <w:szCs w:val="24"/>
        </w:rPr>
        <w:t>индивидуальные и групповые коррекционно-развивающие занятия, направленные на развитие познавательной сферы и поддержку освоения адаптированной основной образовательной программы;</w:t>
      </w:r>
    </w:p>
    <w:p w14:paraId="076FE650" w14:textId="77777777" w:rsidR="00566F6F" w:rsidRPr="001D7AAC" w:rsidRDefault="001D7AAC">
      <w:pPr>
        <w:pStyle w:val="a3"/>
        <w:ind w:right="125"/>
        <w:rPr>
          <w:sz w:val="24"/>
          <w:szCs w:val="24"/>
        </w:rPr>
      </w:pPr>
      <w:r w:rsidRPr="001D7AAC">
        <w:rPr>
          <w:sz w:val="24"/>
          <w:szCs w:val="24"/>
        </w:rPr>
        <w:t>индивидуальные и групповые занятия и психологические тренинги, направленные развитие межличностных отношений, освоение социальных ролей, коррекцию и развитие личностного и эмоционально-волевого развития обучающихся с РАС;</w:t>
      </w:r>
    </w:p>
    <w:p w14:paraId="6AE33BA7" w14:textId="77777777" w:rsidR="00566F6F" w:rsidRPr="001D7AAC" w:rsidRDefault="001D7AAC">
      <w:pPr>
        <w:pStyle w:val="a3"/>
        <w:ind w:right="129"/>
        <w:rPr>
          <w:sz w:val="24"/>
          <w:szCs w:val="24"/>
        </w:rPr>
      </w:pPr>
      <w:r w:rsidRPr="001D7AAC">
        <w:rPr>
          <w:sz w:val="24"/>
          <w:szCs w:val="24"/>
        </w:rPr>
        <w:t>ситуационное сопровождение обучающихся с РАС, например, разрешение ситуационных конфликтов с одноклассниками.</w:t>
      </w:r>
    </w:p>
    <w:p w14:paraId="2A745AC9" w14:textId="77777777" w:rsidR="00566F6F" w:rsidRPr="001D7AAC" w:rsidRDefault="001D7AAC">
      <w:pPr>
        <w:pStyle w:val="a3"/>
        <w:ind w:right="126"/>
        <w:rPr>
          <w:sz w:val="24"/>
          <w:szCs w:val="24"/>
        </w:rPr>
      </w:pPr>
      <w:r w:rsidRPr="001D7AAC">
        <w:rPr>
          <w:sz w:val="24"/>
          <w:szCs w:val="24"/>
        </w:rPr>
        <w:t>Возможно проведение коррекционно-развивающих занятий с участием родителей для развития и коррекции детско-родительских отношений.</w:t>
      </w:r>
    </w:p>
    <w:p w14:paraId="4CCB9C79" w14:textId="77777777" w:rsidR="00566F6F" w:rsidRPr="001D7AAC" w:rsidRDefault="001D7AAC">
      <w:pPr>
        <w:spacing w:line="322" w:lineRule="exact"/>
        <w:ind w:left="823"/>
        <w:jc w:val="both"/>
        <w:rPr>
          <w:i/>
          <w:sz w:val="24"/>
          <w:szCs w:val="24"/>
        </w:rPr>
      </w:pPr>
      <w:r w:rsidRPr="001D7AAC">
        <w:rPr>
          <w:i/>
          <w:sz w:val="24"/>
          <w:szCs w:val="24"/>
        </w:rPr>
        <w:t>Консультативное</w:t>
      </w:r>
      <w:r w:rsidRPr="001D7AAC">
        <w:rPr>
          <w:i/>
          <w:spacing w:val="-17"/>
          <w:sz w:val="24"/>
          <w:szCs w:val="24"/>
        </w:rPr>
        <w:t xml:space="preserve"> </w:t>
      </w:r>
      <w:r w:rsidRPr="001D7AAC">
        <w:rPr>
          <w:i/>
          <w:sz w:val="24"/>
          <w:szCs w:val="24"/>
        </w:rPr>
        <w:t>направление</w:t>
      </w:r>
      <w:r w:rsidRPr="001D7AAC">
        <w:rPr>
          <w:i/>
          <w:spacing w:val="-18"/>
          <w:sz w:val="24"/>
          <w:szCs w:val="24"/>
        </w:rPr>
        <w:t xml:space="preserve"> </w:t>
      </w:r>
      <w:r w:rsidRPr="001D7AAC">
        <w:rPr>
          <w:i/>
          <w:sz w:val="24"/>
          <w:szCs w:val="24"/>
        </w:rPr>
        <w:t>работы</w:t>
      </w:r>
      <w:r w:rsidRPr="001D7AAC">
        <w:rPr>
          <w:i/>
          <w:spacing w:val="-15"/>
          <w:sz w:val="24"/>
          <w:szCs w:val="24"/>
        </w:rPr>
        <w:t xml:space="preserve"> </w:t>
      </w:r>
      <w:r w:rsidRPr="001D7AAC">
        <w:rPr>
          <w:i/>
          <w:spacing w:val="-2"/>
          <w:sz w:val="24"/>
          <w:szCs w:val="24"/>
        </w:rPr>
        <w:t>предусматривает:</w:t>
      </w:r>
    </w:p>
    <w:p w14:paraId="3A3EA46D" w14:textId="77777777" w:rsidR="00566F6F" w:rsidRPr="001D7AAC" w:rsidRDefault="001D7AAC">
      <w:pPr>
        <w:pStyle w:val="a3"/>
        <w:ind w:right="126"/>
        <w:rPr>
          <w:sz w:val="24"/>
          <w:szCs w:val="24"/>
        </w:rPr>
      </w:pPr>
      <w:r w:rsidRPr="001D7AAC">
        <w:rPr>
          <w:sz w:val="24"/>
          <w:szCs w:val="24"/>
        </w:rPr>
        <w:t>выработку совместных обоснованных рекомендаций по основным направлениям работы с обучающимися с РАС, единых для всех участников образовательного процесса;</w:t>
      </w:r>
    </w:p>
    <w:p w14:paraId="1036B49B" w14:textId="77777777" w:rsidR="00566F6F" w:rsidRPr="001D7AAC" w:rsidRDefault="001D7AAC">
      <w:pPr>
        <w:pStyle w:val="a3"/>
        <w:ind w:right="125"/>
        <w:rPr>
          <w:sz w:val="24"/>
          <w:szCs w:val="24"/>
        </w:rPr>
      </w:pPr>
      <w:r w:rsidRPr="001D7AAC">
        <w:rPr>
          <w:sz w:val="24"/>
          <w:szCs w:val="24"/>
        </w:rPr>
        <w:lastRenderedPageBreak/>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14:paraId="1DBB4AF8" w14:textId="77777777" w:rsidR="00566F6F" w:rsidRPr="001D7AAC" w:rsidRDefault="001D7AAC">
      <w:pPr>
        <w:pStyle w:val="a3"/>
        <w:ind w:right="129"/>
        <w:rPr>
          <w:sz w:val="24"/>
          <w:szCs w:val="24"/>
        </w:rPr>
      </w:pPr>
      <w:r w:rsidRPr="001D7AAC">
        <w:rPr>
          <w:sz w:val="24"/>
          <w:szCs w:val="24"/>
        </w:rPr>
        <w:t>консультативную помощь семье в вопросах выбора стратегии воспитания и приемов коррекционного обучения обучающегося с РАС;</w:t>
      </w:r>
    </w:p>
    <w:p w14:paraId="3537C976" w14:textId="77777777" w:rsidR="00566F6F" w:rsidRPr="001D7AAC" w:rsidRDefault="001D7AAC">
      <w:pPr>
        <w:pStyle w:val="a3"/>
        <w:spacing w:before="1"/>
        <w:ind w:right="129"/>
        <w:rPr>
          <w:sz w:val="24"/>
          <w:szCs w:val="24"/>
        </w:rPr>
      </w:pPr>
      <w:r w:rsidRPr="001D7AAC">
        <w:rPr>
          <w:sz w:val="24"/>
          <w:szCs w:val="24"/>
        </w:rPr>
        <w:t>консультационную поддержку и помощь, направленные на содействие свободному и осознанному выбору обучающимися с РАС профессии, формы и</w:t>
      </w:r>
      <w:r w:rsidRPr="001D7AAC">
        <w:rPr>
          <w:spacing w:val="40"/>
          <w:sz w:val="24"/>
          <w:szCs w:val="24"/>
        </w:rPr>
        <w:t xml:space="preserve"> </w:t>
      </w:r>
      <w:r w:rsidRPr="001D7AAC">
        <w:rPr>
          <w:sz w:val="24"/>
          <w:szCs w:val="24"/>
        </w:rPr>
        <w:t>места обучения в соответствии с профессиональными интересами, индивидуальными способностями и психофизиологическими особенностями;</w:t>
      </w:r>
    </w:p>
    <w:p w14:paraId="383884A4" w14:textId="77777777" w:rsidR="00566F6F" w:rsidRPr="001D7AAC" w:rsidRDefault="001D7AAC">
      <w:pPr>
        <w:pStyle w:val="a3"/>
        <w:ind w:right="127"/>
        <w:rPr>
          <w:sz w:val="24"/>
          <w:szCs w:val="24"/>
        </w:rPr>
      </w:pPr>
      <w:r w:rsidRPr="001D7AAC">
        <w:rPr>
          <w:sz w:val="24"/>
          <w:szCs w:val="24"/>
        </w:rPr>
        <w:t>проведение бесед, лекций, семинаров и консультаций и др. с целью ориентации преподавательского коллектива, а также родителей (законных представителей) в проблемах личностного, эмоционально-волевого и социального развития обучающихся с РАС;</w:t>
      </w:r>
    </w:p>
    <w:p w14:paraId="6B455A12" w14:textId="77777777" w:rsidR="00566F6F" w:rsidRPr="001D7AAC" w:rsidRDefault="001D7AAC">
      <w:pPr>
        <w:pStyle w:val="a3"/>
        <w:ind w:right="128"/>
        <w:rPr>
          <w:sz w:val="24"/>
          <w:szCs w:val="24"/>
        </w:rPr>
      </w:pPr>
      <w:r w:rsidRPr="001D7AAC">
        <w:rPr>
          <w:sz w:val="24"/>
          <w:szCs w:val="24"/>
        </w:rPr>
        <w:t>разработка методических материалов и рекомендаций, направленных на создание условий для полноценного личностного и познавательного развития обучающихся с РАС в образовательной организации.</w:t>
      </w:r>
    </w:p>
    <w:p w14:paraId="5E9D6437" w14:textId="77777777" w:rsidR="00566F6F" w:rsidRPr="001D7AAC" w:rsidRDefault="001D7AAC">
      <w:pPr>
        <w:ind w:left="823"/>
        <w:jc w:val="both"/>
        <w:rPr>
          <w:i/>
          <w:sz w:val="24"/>
          <w:szCs w:val="24"/>
        </w:rPr>
      </w:pPr>
      <w:r w:rsidRPr="001D7AAC">
        <w:rPr>
          <w:i/>
          <w:sz w:val="24"/>
          <w:szCs w:val="24"/>
        </w:rPr>
        <w:t>Информационно-просветительское</w:t>
      </w:r>
      <w:r w:rsidRPr="001D7AAC">
        <w:rPr>
          <w:i/>
          <w:spacing w:val="66"/>
          <w:w w:val="150"/>
          <w:sz w:val="24"/>
          <w:szCs w:val="24"/>
        </w:rPr>
        <w:t xml:space="preserve"> </w:t>
      </w:r>
      <w:r w:rsidRPr="001D7AAC">
        <w:rPr>
          <w:i/>
          <w:sz w:val="24"/>
          <w:szCs w:val="24"/>
        </w:rPr>
        <w:t>направление</w:t>
      </w:r>
      <w:r w:rsidRPr="001D7AAC">
        <w:rPr>
          <w:i/>
          <w:spacing w:val="67"/>
          <w:w w:val="150"/>
          <w:sz w:val="24"/>
          <w:szCs w:val="24"/>
        </w:rPr>
        <w:t xml:space="preserve"> </w:t>
      </w:r>
      <w:r w:rsidRPr="001D7AAC">
        <w:rPr>
          <w:i/>
          <w:sz w:val="24"/>
          <w:szCs w:val="24"/>
        </w:rPr>
        <w:t>работы</w:t>
      </w:r>
      <w:r w:rsidRPr="001D7AAC">
        <w:rPr>
          <w:i/>
          <w:spacing w:val="71"/>
          <w:w w:val="150"/>
          <w:sz w:val="24"/>
          <w:szCs w:val="24"/>
        </w:rPr>
        <w:t xml:space="preserve"> </w:t>
      </w:r>
      <w:r w:rsidRPr="001D7AAC">
        <w:rPr>
          <w:i/>
          <w:sz w:val="24"/>
          <w:szCs w:val="24"/>
        </w:rPr>
        <w:t>включает</w:t>
      </w:r>
      <w:r w:rsidRPr="001D7AAC">
        <w:rPr>
          <w:i/>
          <w:spacing w:val="69"/>
          <w:w w:val="150"/>
          <w:sz w:val="24"/>
          <w:szCs w:val="24"/>
        </w:rPr>
        <w:t xml:space="preserve"> </w:t>
      </w:r>
      <w:r w:rsidRPr="001D7AAC">
        <w:rPr>
          <w:i/>
          <w:sz w:val="24"/>
          <w:szCs w:val="24"/>
        </w:rPr>
        <w:t>в</w:t>
      </w:r>
      <w:r w:rsidRPr="001D7AAC">
        <w:rPr>
          <w:i/>
          <w:spacing w:val="68"/>
          <w:w w:val="150"/>
          <w:sz w:val="24"/>
          <w:szCs w:val="24"/>
        </w:rPr>
        <w:t xml:space="preserve"> </w:t>
      </w:r>
      <w:r w:rsidRPr="001D7AAC">
        <w:rPr>
          <w:i/>
          <w:spacing w:val="-4"/>
          <w:sz w:val="24"/>
          <w:szCs w:val="24"/>
        </w:rPr>
        <w:t>себя</w:t>
      </w:r>
    </w:p>
    <w:p w14:paraId="2E9E06D2" w14:textId="77777777" w:rsidR="00566F6F" w:rsidRPr="001D7AAC" w:rsidRDefault="001D7AAC">
      <w:pPr>
        <w:spacing w:before="68" w:line="322" w:lineRule="exact"/>
        <w:ind w:left="114"/>
        <w:rPr>
          <w:i/>
          <w:sz w:val="24"/>
          <w:szCs w:val="24"/>
        </w:rPr>
      </w:pPr>
      <w:r w:rsidRPr="001D7AAC">
        <w:rPr>
          <w:i/>
          <w:spacing w:val="-2"/>
          <w:sz w:val="24"/>
          <w:szCs w:val="24"/>
        </w:rPr>
        <w:t>следующее:</w:t>
      </w:r>
    </w:p>
    <w:p w14:paraId="7F7871E3" w14:textId="77777777" w:rsidR="00566F6F" w:rsidRPr="001D7AAC" w:rsidRDefault="001D7AAC">
      <w:pPr>
        <w:pStyle w:val="a3"/>
        <w:ind w:right="129"/>
        <w:rPr>
          <w:sz w:val="24"/>
          <w:szCs w:val="24"/>
        </w:rPr>
      </w:pPr>
      <w:r w:rsidRPr="001D7AAC">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14:paraId="4AB61C3B" w14:textId="77777777" w:rsidR="00566F6F" w:rsidRPr="001D7AAC" w:rsidRDefault="001D7AAC">
      <w:pPr>
        <w:pStyle w:val="a3"/>
        <w:ind w:right="128"/>
        <w:rPr>
          <w:sz w:val="24"/>
          <w:szCs w:val="24"/>
        </w:rPr>
      </w:pPr>
      <w:r w:rsidRPr="001D7AAC">
        <w:rPr>
          <w:sz w:val="24"/>
          <w:szCs w:val="24"/>
        </w:rPr>
        <w:t>организация дистанционной информационной поддержки родителей (законных представителей) обучающихся с РАС по вопросам обучения и воспитания, успешности реализации АООП ООО, разработки и реализации индивидуального образовательного маршрута обучающегося на основе применения информационно-компьютерных технологий;</w:t>
      </w:r>
    </w:p>
    <w:p w14:paraId="4765EC8F" w14:textId="77777777" w:rsidR="00566F6F" w:rsidRPr="001D7AAC" w:rsidRDefault="001D7AAC">
      <w:pPr>
        <w:pStyle w:val="a3"/>
        <w:ind w:right="127"/>
        <w:rPr>
          <w:sz w:val="24"/>
          <w:szCs w:val="24"/>
        </w:rPr>
      </w:pPr>
      <w:r w:rsidRPr="001D7AAC">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РАС;</w:t>
      </w:r>
    </w:p>
    <w:p w14:paraId="2C30FDB8" w14:textId="77777777" w:rsidR="00566F6F" w:rsidRPr="001D7AAC" w:rsidRDefault="001D7AAC">
      <w:pPr>
        <w:pStyle w:val="a3"/>
        <w:ind w:right="124"/>
        <w:rPr>
          <w:sz w:val="24"/>
          <w:szCs w:val="24"/>
        </w:rPr>
      </w:pPr>
      <w:r w:rsidRPr="001D7AAC">
        <w:rPr>
          <w:sz w:val="24"/>
          <w:szCs w:val="24"/>
        </w:rPr>
        <w:t>проведение</w:t>
      </w:r>
      <w:r w:rsidRPr="001D7AAC">
        <w:rPr>
          <w:spacing w:val="-1"/>
          <w:sz w:val="24"/>
          <w:szCs w:val="24"/>
        </w:rPr>
        <w:t xml:space="preserve"> </w:t>
      </w:r>
      <w:r w:rsidRPr="001D7AAC">
        <w:rPr>
          <w:sz w:val="24"/>
          <w:szCs w:val="24"/>
        </w:rPr>
        <w:t>тематических выступлений, практических занятий для педагогов и родителей (законных представителей) по разъяснению индивидуально- типологических особенностей обучающихся с РАС;</w:t>
      </w:r>
    </w:p>
    <w:p w14:paraId="6E825887" w14:textId="77777777" w:rsidR="00566F6F" w:rsidRPr="001D7AAC" w:rsidRDefault="001D7AAC">
      <w:pPr>
        <w:pStyle w:val="a3"/>
        <w:ind w:right="129"/>
        <w:rPr>
          <w:sz w:val="24"/>
          <w:szCs w:val="24"/>
        </w:rPr>
      </w:pPr>
      <w:r w:rsidRPr="001D7AAC">
        <w:rPr>
          <w:sz w:val="24"/>
          <w:szCs w:val="24"/>
        </w:rPr>
        <w:t>распространение опыта успешной работы учителей и специалистов образовательной организации по организации обучения обучающихся с РАС .</w:t>
      </w:r>
    </w:p>
    <w:p w14:paraId="198B2756" w14:textId="77777777" w:rsidR="00566F6F" w:rsidRPr="001D7AAC" w:rsidRDefault="00566F6F">
      <w:pPr>
        <w:pStyle w:val="a3"/>
        <w:ind w:left="0" w:firstLine="0"/>
        <w:jc w:val="left"/>
        <w:rPr>
          <w:sz w:val="24"/>
          <w:szCs w:val="24"/>
        </w:rPr>
      </w:pPr>
    </w:p>
    <w:p w14:paraId="0A70BE20" w14:textId="77777777" w:rsidR="00566F6F" w:rsidRPr="001D7AAC" w:rsidRDefault="001D7AAC">
      <w:pPr>
        <w:pStyle w:val="3"/>
        <w:numPr>
          <w:ilvl w:val="3"/>
          <w:numId w:val="14"/>
        </w:numPr>
        <w:tabs>
          <w:tab w:val="left" w:pos="3397"/>
        </w:tabs>
        <w:ind w:left="3397" w:hanging="978"/>
        <w:jc w:val="both"/>
        <w:rPr>
          <w:sz w:val="24"/>
          <w:szCs w:val="24"/>
        </w:rPr>
      </w:pPr>
      <w:bookmarkStart w:id="39" w:name="_bookmark39"/>
      <w:bookmarkEnd w:id="39"/>
      <w:r w:rsidRPr="001D7AAC">
        <w:rPr>
          <w:sz w:val="24"/>
          <w:szCs w:val="24"/>
        </w:rPr>
        <w:t>Механизмы</w:t>
      </w:r>
      <w:r w:rsidRPr="001D7AAC">
        <w:rPr>
          <w:spacing w:val="-17"/>
          <w:sz w:val="24"/>
          <w:szCs w:val="24"/>
        </w:rPr>
        <w:t xml:space="preserve"> </w:t>
      </w:r>
      <w:r w:rsidRPr="001D7AAC">
        <w:rPr>
          <w:sz w:val="24"/>
          <w:szCs w:val="24"/>
        </w:rPr>
        <w:t>реализации</w:t>
      </w:r>
      <w:r w:rsidRPr="001D7AAC">
        <w:rPr>
          <w:spacing w:val="-17"/>
          <w:sz w:val="24"/>
          <w:szCs w:val="24"/>
        </w:rPr>
        <w:t xml:space="preserve"> </w:t>
      </w:r>
      <w:r w:rsidRPr="001D7AAC">
        <w:rPr>
          <w:spacing w:val="-2"/>
          <w:sz w:val="24"/>
          <w:szCs w:val="24"/>
        </w:rPr>
        <w:t>программы</w:t>
      </w:r>
    </w:p>
    <w:p w14:paraId="223A87BA" w14:textId="77777777" w:rsidR="00566F6F" w:rsidRPr="001D7AAC" w:rsidRDefault="001D7AAC">
      <w:pPr>
        <w:pStyle w:val="a3"/>
        <w:ind w:right="125"/>
        <w:rPr>
          <w:sz w:val="24"/>
          <w:szCs w:val="24"/>
        </w:rPr>
      </w:pPr>
      <w:r w:rsidRPr="001D7AAC">
        <w:rPr>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14:paraId="3A75A397" w14:textId="77777777" w:rsidR="00566F6F" w:rsidRPr="001D7AAC" w:rsidRDefault="001D7AAC">
      <w:pPr>
        <w:pStyle w:val="a3"/>
        <w:spacing w:before="1"/>
        <w:ind w:right="125"/>
        <w:rPr>
          <w:sz w:val="24"/>
          <w:szCs w:val="24"/>
        </w:rPr>
      </w:pPr>
      <w:r w:rsidRPr="001D7AAC">
        <w:rPr>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w:t>
      </w:r>
      <w:r w:rsidRPr="001D7AAC">
        <w:rPr>
          <w:spacing w:val="-6"/>
          <w:sz w:val="24"/>
          <w:szCs w:val="24"/>
        </w:rPr>
        <w:t xml:space="preserve"> </w:t>
      </w:r>
      <w:r w:rsidRPr="001D7AAC">
        <w:rPr>
          <w:sz w:val="24"/>
          <w:szCs w:val="24"/>
        </w:rPr>
        <w:t>результаты</w:t>
      </w:r>
      <w:r w:rsidRPr="001D7AAC">
        <w:rPr>
          <w:spacing w:val="-5"/>
          <w:sz w:val="24"/>
          <w:szCs w:val="24"/>
        </w:rPr>
        <w:t xml:space="preserve"> </w:t>
      </w:r>
      <w:r w:rsidRPr="001D7AAC">
        <w:rPr>
          <w:sz w:val="24"/>
          <w:szCs w:val="24"/>
        </w:rPr>
        <w:t>обучения</w:t>
      </w:r>
      <w:r w:rsidRPr="001D7AAC">
        <w:rPr>
          <w:spacing w:val="-5"/>
          <w:sz w:val="24"/>
          <w:szCs w:val="24"/>
        </w:rPr>
        <w:t xml:space="preserve"> </w:t>
      </w:r>
      <w:r w:rsidRPr="001D7AAC">
        <w:rPr>
          <w:sz w:val="24"/>
          <w:szCs w:val="24"/>
        </w:rPr>
        <w:t>на</w:t>
      </w:r>
      <w:r w:rsidRPr="001D7AAC">
        <w:rPr>
          <w:spacing w:val="-6"/>
          <w:sz w:val="24"/>
          <w:szCs w:val="24"/>
        </w:rPr>
        <w:t xml:space="preserve"> </w:t>
      </w:r>
      <w:r w:rsidRPr="001D7AAC">
        <w:rPr>
          <w:sz w:val="24"/>
          <w:szCs w:val="24"/>
        </w:rPr>
        <w:t>предыдущем</w:t>
      </w:r>
      <w:r w:rsidRPr="001D7AAC">
        <w:rPr>
          <w:spacing w:val="-5"/>
          <w:sz w:val="24"/>
          <w:szCs w:val="24"/>
        </w:rPr>
        <w:t xml:space="preserve"> </w:t>
      </w:r>
      <w:r w:rsidRPr="001D7AAC">
        <w:rPr>
          <w:sz w:val="24"/>
          <w:szCs w:val="24"/>
        </w:rPr>
        <w:t>уровне</w:t>
      </w:r>
      <w:r w:rsidRPr="001D7AAC">
        <w:rPr>
          <w:spacing w:val="-5"/>
          <w:sz w:val="24"/>
          <w:szCs w:val="24"/>
        </w:rPr>
        <w:t xml:space="preserve"> </w:t>
      </w:r>
      <w:r w:rsidRPr="001D7AAC">
        <w:rPr>
          <w:sz w:val="24"/>
          <w:szCs w:val="24"/>
        </w:rPr>
        <w:t>образования;</w:t>
      </w:r>
      <w:r w:rsidRPr="001D7AAC">
        <w:rPr>
          <w:spacing w:val="-4"/>
          <w:sz w:val="24"/>
          <w:szCs w:val="24"/>
        </w:rPr>
        <w:t xml:space="preserve"> </w:t>
      </w:r>
      <w:r w:rsidRPr="001D7AAC">
        <w:rPr>
          <w:sz w:val="24"/>
          <w:szCs w:val="24"/>
        </w:rPr>
        <w:t>создается (систематизируется, дополняется) фонд методических рекомендаций.</w:t>
      </w:r>
    </w:p>
    <w:p w14:paraId="4E11BA76" w14:textId="77777777" w:rsidR="00566F6F" w:rsidRPr="001D7AAC" w:rsidRDefault="001D7AAC">
      <w:pPr>
        <w:pStyle w:val="a3"/>
        <w:ind w:right="123"/>
        <w:rPr>
          <w:sz w:val="24"/>
          <w:szCs w:val="24"/>
        </w:rPr>
      </w:pPr>
      <w:r w:rsidRPr="001D7AAC">
        <w:rPr>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 развивающей работы, описываются специальные требования к условиям реализации ПКР.</w:t>
      </w:r>
      <w:r w:rsidRPr="001D7AAC">
        <w:rPr>
          <w:spacing w:val="-1"/>
          <w:sz w:val="24"/>
          <w:szCs w:val="24"/>
        </w:rPr>
        <w:t xml:space="preserve"> </w:t>
      </w:r>
      <w:r w:rsidRPr="001D7AAC">
        <w:rPr>
          <w:sz w:val="24"/>
          <w:szCs w:val="24"/>
        </w:rPr>
        <w:t>Особенности</w:t>
      </w:r>
      <w:r w:rsidRPr="001D7AAC">
        <w:rPr>
          <w:spacing w:val="-1"/>
          <w:sz w:val="24"/>
          <w:szCs w:val="24"/>
        </w:rPr>
        <w:t xml:space="preserve"> </w:t>
      </w:r>
      <w:r w:rsidRPr="001D7AAC">
        <w:rPr>
          <w:sz w:val="24"/>
          <w:szCs w:val="24"/>
        </w:rPr>
        <w:t>содержания</w:t>
      </w:r>
      <w:r w:rsidRPr="001D7AAC">
        <w:rPr>
          <w:spacing w:val="-1"/>
          <w:sz w:val="24"/>
          <w:szCs w:val="24"/>
        </w:rPr>
        <w:t xml:space="preserve"> </w:t>
      </w:r>
      <w:r w:rsidRPr="001D7AAC">
        <w:rPr>
          <w:sz w:val="24"/>
          <w:szCs w:val="24"/>
        </w:rPr>
        <w:t>индивидуально-ориентированной</w:t>
      </w:r>
      <w:r w:rsidRPr="001D7AAC">
        <w:rPr>
          <w:spacing w:val="-4"/>
          <w:sz w:val="24"/>
          <w:szCs w:val="24"/>
        </w:rPr>
        <w:t xml:space="preserve"> </w:t>
      </w:r>
      <w:r w:rsidRPr="001D7AAC">
        <w:rPr>
          <w:sz w:val="24"/>
          <w:szCs w:val="24"/>
        </w:rPr>
        <w:t>работы</w:t>
      </w:r>
      <w:r w:rsidRPr="001D7AAC">
        <w:rPr>
          <w:spacing w:val="-4"/>
          <w:sz w:val="24"/>
          <w:szCs w:val="24"/>
        </w:rPr>
        <w:t xml:space="preserve"> </w:t>
      </w:r>
      <w:r w:rsidRPr="001D7AAC">
        <w:rPr>
          <w:sz w:val="24"/>
          <w:szCs w:val="24"/>
        </w:rPr>
        <w:t>могут</w:t>
      </w:r>
      <w:r w:rsidRPr="001D7AAC">
        <w:rPr>
          <w:spacing w:val="-5"/>
          <w:sz w:val="24"/>
          <w:szCs w:val="24"/>
        </w:rPr>
        <w:t xml:space="preserve"> </w:t>
      </w:r>
      <w:r w:rsidRPr="001D7AAC">
        <w:rPr>
          <w:sz w:val="24"/>
          <w:szCs w:val="24"/>
        </w:rPr>
        <w:t>быть представлены в рабочих коррекционно-развивающих программах, которые прилагаются к ПКР.</w:t>
      </w:r>
    </w:p>
    <w:p w14:paraId="192B1C35" w14:textId="77777777" w:rsidR="00566F6F" w:rsidRPr="001D7AAC" w:rsidRDefault="001D7AAC">
      <w:pPr>
        <w:pStyle w:val="a3"/>
        <w:ind w:right="123"/>
        <w:rPr>
          <w:sz w:val="24"/>
          <w:szCs w:val="24"/>
        </w:rPr>
      </w:pPr>
      <w:r w:rsidRPr="001D7AAC">
        <w:rPr>
          <w:sz w:val="24"/>
          <w:szCs w:val="24"/>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w:t>
      </w:r>
      <w:r w:rsidRPr="001D7AAC">
        <w:rPr>
          <w:sz w:val="24"/>
          <w:szCs w:val="24"/>
        </w:rPr>
        <w:lastRenderedPageBreak/>
        <w:t>поддержки обучающихся.</w:t>
      </w:r>
    </w:p>
    <w:p w14:paraId="25E5E0D7" w14:textId="77777777" w:rsidR="00566F6F" w:rsidRPr="001D7AAC" w:rsidRDefault="001D7AAC">
      <w:pPr>
        <w:pStyle w:val="a3"/>
        <w:ind w:left="823" w:firstLine="0"/>
        <w:rPr>
          <w:sz w:val="24"/>
          <w:szCs w:val="24"/>
        </w:rPr>
      </w:pPr>
      <w:r w:rsidRPr="001D7AAC">
        <w:rPr>
          <w:sz w:val="24"/>
          <w:szCs w:val="24"/>
        </w:rPr>
        <w:t>Комплексное</w:t>
      </w:r>
      <w:r w:rsidRPr="001D7AAC">
        <w:rPr>
          <w:spacing w:val="39"/>
          <w:sz w:val="24"/>
          <w:szCs w:val="24"/>
        </w:rPr>
        <w:t xml:space="preserve">  </w:t>
      </w:r>
      <w:r w:rsidRPr="001D7AAC">
        <w:rPr>
          <w:sz w:val="24"/>
          <w:szCs w:val="24"/>
        </w:rPr>
        <w:t>психолого-педагогическое</w:t>
      </w:r>
      <w:r w:rsidRPr="001D7AAC">
        <w:rPr>
          <w:spacing w:val="39"/>
          <w:sz w:val="24"/>
          <w:szCs w:val="24"/>
        </w:rPr>
        <w:t xml:space="preserve">  </w:t>
      </w:r>
      <w:r w:rsidRPr="001D7AAC">
        <w:rPr>
          <w:sz w:val="24"/>
          <w:szCs w:val="24"/>
        </w:rPr>
        <w:t>и</w:t>
      </w:r>
      <w:r w:rsidRPr="001D7AAC">
        <w:rPr>
          <w:spacing w:val="39"/>
          <w:sz w:val="24"/>
          <w:szCs w:val="24"/>
        </w:rPr>
        <w:t xml:space="preserve">  </w:t>
      </w:r>
      <w:r w:rsidRPr="001D7AAC">
        <w:rPr>
          <w:sz w:val="24"/>
          <w:szCs w:val="24"/>
        </w:rPr>
        <w:t>социальное</w:t>
      </w:r>
      <w:r w:rsidRPr="001D7AAC">
        <w:rPr>
          <w:spacing w:val="40"/>
          <w:sz w:val="24"/>
          <w:szCs w:val="24"/>
        </w:rPr>
        <w:t xml:space="preserve">  </w:t>
      </w:r>
      <w:r w:rsidRPr="001D7AAC">
        <w:rPr>
          <w:sz w:val="24"/>
          <w:szCs w:val="24"/>
        </w:rPr>
        <w:t>сопровождение</w:t>
      </w:r>
      <w:r w:rsidRPr="001D7AAC">
        <w:rPr>
          <w:spacing w:val="47"/>
          <w:sz w:val="24"/>
          <w:szCs w:val="24"/>
        </w:rPr>
        <w:t xml:space="preserve">  </w:t>
      </w:r>
      <w:r w:rsidRPr="001D7AAC">
        <w:rPr>
          <w:spacing w:val="-10"/>
          <w:sz w:val="24"/>
          <w:szCs w:val="24"/>
        </w:rPr>
        <w:t>и</w:t>
      </w:r>
    </w:p>
    <w:p w14:paraId="42076D31" w14:textId="77777777" w:rsidR="00566F6F" w:rsidRPr="001D7AAC" w:rsidRDefault="001D7AAC">
      <w:pPr>
        <w:pStyle w:val="a3"/>
        <w:spacing w:before="68"/>
        <w:ind w:right="124" w:firstLine="0"/>
        <w:rPr>
          <w:sz w:val="24"/>
          <w:szCs w:val="24"/>
        </w:rPr>
      </w:pPr>
      <w:r w:rsidRPr="001D7AAC">
        <w:rPr>
          <w:sz w:val="24"/>
          <w:szCs w:val="24"/>
        </w:rPr>
        <w:t>поддержка</w:t>
      </w:r>
      <w:r w:rsidRPr="001D7AAC">
        <w:rPr>
          <w:spacing w:val="-4"/>
          <w:sz w:val="24"/>
          <w:szCs w:val="24"/>
        </w:rPr>
        <w:t xml:space="preserve"> </w:t>
      </w:r>
      <w:r w:rsidRPr="001D7AAC">
        <w:rPr>
          <w:sz w:val="24"/>
          <w:szCs w:val="24"/>
        </w:rPr>
        <w:t>обучающихся</w:t>
      </w:r>
      <w:r w:rsidRPr="001D7AAC">
        <w:rPr>
          <w:spacing w:val="-2"/>
          <w:sz w:val="24"/>
          <w:szCs w:val="24"/>
        </w:rPr>
        <w:t xml:space="preserve"> </w:t>
      </w:r>
      <w:r w:rsidRPr="001D7AAC">
        <w:rPr>
          <w:sz w:val="24"/>
          <w:szCs w:val="24"/>
        </w:rPr>
        <w:t>с</w:t>
      </w:r>
      <w:r w:rsidRPr="001D7AAC">
        <w:rPr>
          <w:spacing w:val="-2"/>
          <w:sz w:val="24"/>
          <w:szCs w:val="24"/>
        </w:rPr>
        <w:t xml:space="preserve"> </w:t>
      </w:r>
      <w:r w:rsidRPr="001D7AAC">
        <w:rPr>
          <w:sz w:val="24"/>
          <w:szCs w:val="24"/>
        </w:rPr>
        <w:t>трудностями</w:t>
      </w:r>
      <w:r w:rsidRPr="001D7AAC">
        <w:rPr>
          <w:spacing w:val="-4"/>
          <w:sz w:val="24"/>
          <w:szCs w:val="24"/>
        </w:rPr>
        <w:t xml:space="preserve"> </w:t>
      </w:r>
      <w:r w:rsidRPr="001D7AAC">
        <w:rPr>
          <w:sz w:val="24"/>
          <w:szCs w:val="24"/>
        </w:rPr>
        <w:t>в</w:t>
      </w:r>
      <w:r w:rsidRPr="001D7AAC">
        <w:rPr>
          <w:spacing w:val="-1"/>
          <w:sz w:val="24"/>
          <w:szCs w:val="24"/>
        </w:rPr>
        <w:t xml:space="preserve"> </w:t>
      </w:r>
      <w:r w:rsidRPr="001D7AAC">
        <w:rPr>
          <w:sz w:val="24"/>
          <w:szCs w:val="24"/>
        </w:rPr>
        <w:t>обучении</w:t>
      </w:r>
      <w:r w:rsidRPr="001D7AAC">
        <w:rPr>
          <w:spacing w:val="-2"/>
          <w:sz w:val="24"/>
          <w:szCs w:val="24"/>
        </w:rPr>
        <w:t xml:space="preserve"> </w:t>
      </w:r>
      <w:r w:rsidRPr="001D7AAC">
        <w:rPr>
          <w:sz w:val="24"/>
          <w:szCs w:val="24"/>
        </w:rPr>
        <w:t>и</w:t>
      </w:r>
      <w:r w:rsidRPr="001D7AAC">
        <w:rPr>
          <w:spacing w:val="-1"/>
          <w:sz w:val="24"/>
          <w:szCs w:val="24"/>
        </w:rPr>
        <w:t xml:space="preserve"> </w:t>
      </w:r>
      <w:r w:rsidRPr="001D7AAC">
        <w:rPr>
          <w:sz w:val="24"/>
          <w:szCs w:val="24"/>
        </w:rPr>
        <w:t>социализации</w:t>
      </w:r>
      <w:r w:rsidRPr="001D7AAC">
        <w:rPr>
          <w:spacing w:val="-2"/>
          <w:sz w:val="24"/>
          <w:szCs w:val="24"/>
        </w:rPr>
        <w:t xml:space="preserve"> </w:t>
      </w:r>
      <w:r w:rsidRPr="001D7AAC">
        <w:rPr>
          <w:sz w:val="24"/>
          <w:szCs w:val="24"/>
        </w:rPr>
        <w:t>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w:t>
      </w:r>
      <w:r w:rsidRPr="001D7AAC">
        <w:rPr>
          <w:spacing w:val="40"/>
          <w:sz w:val="24"/>
          <w:szCs w:val="24"/>
        </w:rPr>
        <w:t xml:space="preserve"> </w:t>
      </w:r>
      <w:r w:rsidRPr="001D7AAC">
        <w:rPr>
          <w:sz w:val="24"/>
          <w:szCs w:val="24"/>
        </w:rPr>
        <w:t>а также ее уставом, реализуется преимущественно во внеурочной деятельности.</w:t>
      </w:r>
    </w:p>
    <w:p w14:paraId="31F4C2D9" w14:textId="77777777" w:rsidR="00566F6F" w:rsidRPr="001D7AAC" w:rsidRDefault="001D7AAC">
      <w:pPr>
        <w:pStyle w:val="a3"/>
        <w:ind w:right="126"/>
        <w:rPr>
          <w:sz w:val="24"/>
          <w:szCs w:val="24"/>
        </w:rPr>
      </w:pPr>
      <w:r w:rsidRPr="001D7AAC">
        <w:rPr>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15E3D4B4" w14:textId="77777777" w:rsidR="00566F6F" w:rsidRPr="001D7AAC" w:rsidRDefault="001D7AAC">
      <w:pPr>
        <w:pStyle w:val="a3"/>
        <w:ind w:right="127"/>
        <w:rPr>
          <w:sz w:val="24"/>
          <w:szCs w:val="24"/>
        </w:rPr>
      </w:pPr>
      <w:r w:rsidRPr="001D7AAC">
        <w:rPr>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14:paraId="6063B702" w14:textId="77777777" w:rsidR="00566F6F" w:rsidRPr="001D7AAC" w:rsidRDefault="001D7AAC">
      <w:pPr>
        <w:pStyle w:val="a3"/>
        <w:ind w:right="123"/>
        <w:rPr>
          <w:sz w:val="24"/>
          <w:szCs w:val="24"/>
        </w:rPr>
      </w:pPr>
      <w:r w:rsidRPr="001D7AAC">
        <w:rPr>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6C70BBB7" w14:textId="77777777" w:rsidR="00566F6F" w:rsidRPr="001D7AAC" w:rsidRDefault="001D7AAC">
      <w:pPr>
        <w:pStyle w:val="a3"/>
        <w:ind w:right="125"/>
        <w:rPr>
          <w:sz w:val="24"/>
          <w:szCs w:val="24"/>
        </w:rPr>
      </w:pPr>
      <w:r w:rsidRPr="001D7AAC">
        <w:rPr>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3BDE3C37" w14:textId="77777777" w:rsidR="00566F6F" w:rsidRPr="001D7AAC" w:rsidRDefault="001D7AAC">
      <w:pPr>
        <w:pStyle w:val="a3"/>
        <w:ind w:right="124"/>
        <w:rPr>
          <w:sz w:val="24"/>
          <w:szCs w:val="24"/>
        </w:rPr>
      </w:pPr>
      <w:r w:rsidRPr="001D7AAC">
        <w:rPr>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57B8D0A3" w14:textId="77777777" w:rsidR="00566F6F" w:rsidRPr="001D7AAC" w:rsidRDefault="001D7AAC">
      <w:pPr>
        <w:pStyle w:val="a3"/>
        <w:ind w:right="123"/>
        <w:rPr>
          <w:sz w:val="24"/>
          <w:szCs w:val="24"/>
        </w:rPr>
      </w:pPr>
      <w:r w:rsidRPr="001D7AAC">
        <w:rPr>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6828E211" w14:textId="77777777" w:rsidR="00566F6F" w:rsidRPr="001D7AAC" w:rsidRDefault="001D7AAC">
      <w:pPr>
        <w:pStyle w:val="a3"/>
        <w:ind w:right="124"/>
        <w:rPr>
          <w:sz w:val="24"/>
          <w:szCs w:val="24"/>
        </w:rPr>
      </w:pPr>
      <w:r w:rsidRPr="001D7AAC">
        <w:rPr>
          <w:sz w:val="24"/>
          <w:szCs w:val="24"/>
        </w:rPr>
        <w:t>Организация</w:t>
      </w:r>
      <w:r w:rsidRPr="001D7AAC">
        <w:rPr>
          <w:spacing w:val="80"/>
          <w:sz w:val="24"/>
          <w:szCs w:val="24"/>
        </w:rPr>
        <w:t xml:space="preserve"> </w:t>
      </w:r>
      <w:r w:rsidRPr="001D7AAC">
        <w:rPr>
          <w:sz w:val="24"/>
          <w:szCs w:val="24"/>
        </w:rPr>
        <w:t>сетевого</w:t>
      </w:r>
      <w:r w:rsidRPr="001D7AAC">
        <w:rPr>
          <w:spacing w:val="80"/>
          <w:sz w:val="24"/>
          <w:szCs w:val="24"/>
        </w:rPr>
        <w:t xml:space="preserve"> </w:t>
      </w:r>
      <w:r w:rsidRPr="001D7AAC">
        <w:rPr>
          <w:sz w:val="24"/>
          <w:szCs w:val="24"/>
        </w:rPr>
        <w:t>взаимодействия</w:t>
      </w:r>
      <w:r w:rsidRPr="001D7AAC">
        <w:rPr>
          <w:spacing w:val="80"/>
          <w:sz w:val="24"/>
          <w:szCs w:val="24"/>
        </w:rPr>
        <w:t xml:space="preserve"> </w:t>
      </w:r>
      <w:r w:rsidRPr="001D7AAC">
        <w:rPr>
          <w:sz w:val="24"/>
          <w:szCs w:val="24"/>
        </w:rPr>
        <w:t>образовательных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иных</w:t>
      </w:r>
      <w:r w:rsidRPr="001D7AAC">
        <w:rPr>
          <w:spacing w:val="40"/>
          <w:sz w:val="24"/>
          <w:szCs w:val="24"/>
        </w:rPr>
        <w:t xml:space="preserve"> </w:t>
      </w:r>
      <w:r w:rsidRPr="001D7AAC">
        <w:rPr>
          <w:sz w:val="24"/>
          <w:szCs w:val="24"/>
        </w:rPr>
        <w:t>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w:t>
      </w:r>
      <w:r w:rsidRPr="001D7AAC">
        <w:rPr>
          <w:spacing w:val="-1"/>
          <w:sz w:val="24"/>
          <w:szCs w:val="24"/>
        </w:rPr>
        <w:t xml:space="preserve"> </w:t>
      </w:r>
      <w:r w:rsidRPr="001D7AAC">
        <w:rPr>
          <w:sz w:val="24"/>
          <w:szCs w:val="24"/>
        </w:rPr>
        <w:t>организаций науки,</w:t>
      </w:r>
      <w:r w:rsidRPr="001D7AAC">
        <w:rPr>
          <w:spacing w:val="-1"/>
          <w:sz w:val="24"/>
          <w:szCs w:val="24"/>
        </w:rPr>
        <w:t xml:space="preserve"> </w:t>
      </w:r>
      <w:r w:rsidRPr="001D7AAC">
        <w:rPr>
          <w:sz w:val="24"/>
          <w:szCs w:val="24"/>
        </w:rPr>
        <w:t>культуры,</w:t>
      </w:r>
      <w:r w:rsidRPr="001D7AAC">
        <w:rPr>
          <w:spacing w:val="-1"/>
          <w:sz w:val="24"/>
          <w:szCs w:val="24"/>
        </w:rPr>
        <w:t xml:space="preserve"> </w:t>
      </w:r>
      <w:r w:rsidRPr="001D7AAC">
        <w:rPr>
          <w:sz w:val="24"/>
          <w:szCs w:val="24"/>
        </w:rPr>
        <w:t>спорта</w:t>
      </w:r>
      <w:r w:rsidRPr="001D7AAC">
        <w:rPr>
          <w:spacing w:val="-1"/>
          <w:sz w:val="24"/>
          <w:szCs w:val="24"/>
        </w:rPr>
        <w:t xml:space="preserve"> </w:t>
      </w:r>
      <w:r w:rsidRPr="001D7AAC">
        <w:rPr>
          <w:sz w:val="24"/>
          <w:szCs w:val="24"/>
        </w:rPr>
        <w:t>и иных организаций.</w:t>
      </w:r>
    </w:p>
    <w:p w14:paraId="037592C0" w14:textId="77777777" w:rsidR="00566F6F" w:rsidRPr="001D7AAC" w:rsidRDefault="001D7AAC">
      <w:pPr>
        <w:pStyle w:val="a3"/>
        <w:spacing w:before="1"/>
        <w:ind w:right="128"/>
        <w:rPr>
          <w:sz w:val="24"/>
          <w:szCs w:val="24"/>
        </w:rPr>
      </w:pPr>
      <w:r w:rsidRPr="001D7AAC">
        <w:rPr>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508B8ACB" w14:textId="77777777" w:rsidR="00566F6F" w:rsidRPr="001D7AAC" w:rsidRDefault="001D7AAC">
      <w:pPr>
        <w:pStyle w:val="a3"/>
        <w:ind w:right="126"/>
        <w:rPr>
          <w:sz w:val="24"/>
          <w:szCs w:val="24"/>
        </w:rPr>
      </w:pPr>
      <w:r w:rsidRPr="001D7AAC">
        <w:rPr>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w:t>
      </w:r>
      <w:r w:rsidRPr="001D7AAC">
        <w:rPr>
          <w:spacing w:val="-5"/>
          <w:sz w:val="24"/>
          <w:szCs w:val="24"/>
        </w:rPr>
        <w:t xml:space="preserve"> </w:t>
      </w:r>
      <w:r w:rsidRPr="001D7AAC">
        <w:rPr>
          <w:sz w:val="24"/>
          <w:szCs w:val="24"/>
        </w:rPr>
        <w:t>лицензии</w:t>
      </w:r>
      <w:r w:rsidRPr="001D7AAC">
        <w:rPr>
          <w:spacing w:val="-6"/>
          <w:sz w:val="24"/>
          <w:szCs w:val="24"/>
        </w:rPr>
        <w:t xml:space="preserve"> </w:t>
      </w:r>
      <w:r w:rsidRPr="001D7AAC">
        <w:rPr>
          <w:sz w:val="24"/>
          <w:szCs w:val="24"/>
        </w:rPr>
        <w:t>на</w:t>
      </w:r>
      <w:r w:rsidRPr="001D7AAC">
        <w:rPr>
          <w:spacing w:val="-6"/>
          <w:sz w:val="24"/>
          <w:szCs w:val="24"/>
        </w:rPr>
        <w:t xml:space="preserve"> </w:t>
      </w:r>
      <w:r w:rsidRPr="001D7AAC">
        <w:rPr>
          <w:sz w:val="24"/>
          <w:szCs w:val="24"/>
        </w:rPr>
        <w:t>право</w:t>
      </w:r>
      <w:r w:rsidRPr="001D7AAC">
        <w:rPr>
          <w:spacing w:val="1"/>
          <w:sz w:val="24"/>
          <w:szCs w:val="24"/>
        </w:rPr>
        <w:t xml:space="preserve"> </w:t>
      </w:r>
      <w:r w:rsidRPr="001D7AAC">
        <w:rPr>
          <w:sz w:val="24"/>
          <w:szCs w:val="24"/>
        </w:rPr>
        <w:t>осуществления образовательной</w:t>
      </w:r>
      <w:r w:rsidRPr="001D7AAC">
        <w:rPr>
          <w:spacing w:val="2"/>
          <w:sz w:val="24"/>
          <w:szCs w:val="24"/>
        </w:rPr>
        <w:t xml:space="preserve"> </w:t>
      </w:r>
      <w:r w:rsidRPr="001D7AAC">
        <w:rPr>
          <w:spacing w:val="-2"/>
          <w:sz w:val="24"/>
          <w:szCs w:val="24"/>
        </w:rPr>
        <w:t>деятельности.</w:t>
      </w:r>
    </w:p>
    <w:p w14:paraId="1F4E2E5F" w14:textId="77777777" w:rsidR="00566F6F" w:rsidRPr="001D7AAC" w:rsidRDefault="001D7AAC">
      <w:pPr>
        <w:pStyle w:val="a3"/>
        <w:spacing w:before="68"/>
        <w:ind w:right="131" w:firstLine="0"/>
        <w:rPr>
          <w:sz w:val="24"/>
          <w:szCs w:val="24"/>
        </w:rPr>
      </w:pPr>
      <w:r w:rsidRPr="001D7AAC">
        <w:rPr>
          <w:sz w:val="24"/>
          <w:szCs w:val="24"/>
        </w:rPr>
        <w:t>Порядок и условия взаимодействия образовательных организаций при совместной реализации программы коррекционной работы определяется договором между</w:t>
      </w:r>
      <w:r w:rsidRPr="001D7AAC">
        <w:rPr>
          <w:spacing w:val="40"/>
          <w:sz w:val="24"/>
          <w:szCs w:val="24"/>
        </w:rPr>
        <w:t xml:space="preserve"> </w:t>
      </w:r>
      <w:r w:rsidRPr="001D7AAC">
        <w:rPr>
          <w:spacing w:val="-2"/>
          <w:sz w:val="24"/>
          <w:szCs w:val="24"/>
        </w:rPr>
        <w:t>ними.</w:t>
      </w:r>
    </w:p>
    <w:p w14:paraId="1555C037" w14:textId="77777777" w:rsidR="00566F6F" w:rsidRPr="001D7AAC" w:rsidRDefault="001D7AAC">
      <w:pPr>
        <w:pStyle w:val="a3"/>
        <w:ind w:right="123"/>
        <w:rPr>
          <w:sz w:val="24"/>
          <w:szCs w:val="24"/>
        </w:rPr>
      </w:pPr>
      <w:r w:rsidRPr="001D7AAC">
        <w:rPr>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15BBBF52" w14:textId="77777777" w:rsidR="00566F6F" w:rsidRPr="001D7AAC" w:rsidRDefault="001D7AAC">
      <w:pPr>
        <w:pStyle w:val="a4"/>
        <w:numPr>
          <w:ilvl w:val="3"/>
          <w:numId w:val="14"/>
        </w:numPr>
        <w:tabs>
          <w:tab w:val="left" w:pos="1730"/>
        </w:tabs>
        <w:spacing w:line="322" w:lineRule="exact"/>
        <w:ind w:left="1730" w:hanging="907"/>
        <w:jc w:val="both"/>
        <w:rPr>
          <w:sz w:val="24"/>
          <w:szCs w:val="24"/>
        </w:rPr>
      </w:pPr>
      <w:r w:rsidRPr="001D7AAC">
        <w:rPr>
          <w:sz w:val="24"/>
          <w:szCs w:val="24"/>
        </w:rPr>
        <w:t>Требования</w:t>
      </w:r>
      <w:r w:rsidRPr="001D7AAC">
        <w:rPr>
          <w:spacing w:val="-15"/>
          <w:sz w:val="24"/>
          <w:szCs w:val="24"/>
        </w:rPr>
        <w:t xml:space="preserve"> </w:t>
      </w:r>
      <w:r w:rsidRPr="001D7AAC">
        <w:rPr>
          <w:sz w:val="24"/>
          <w:szCs w:val="24"/>
        </w:rPr>
        <w:t>к</w:t>
      </w:r>
      <w:r w:rsidRPr="001D7AAC">
        <w:rPr>
          <w:spacing w:val="-15"/>
          <w:sz w:val="24"/>
          <w:szCs w:val="24"/>
        </w:rPr>
        <w:t xml:space="preserve"> </w:t>
      </w:r>
      <w:r w:rsidRPr="001D7AAC">
        <w:rPr>
          <w:sz w:val="24"/>
          <w:szCs w:val="24"/>
        </w:rPr>
        <w:t>условиям</w:t>
      </w:r>
      <w:r w:rsidRPr="001D7AAC">
        <w:rPr>
          <w:spacing w:val="-15"/>
          <w:sz w:val="24"/>
          <w:szCs w:val="24"/>
        </w:rPr>
        <w:t xml:space="preserve"> </w:t>
      </w:r>
      <w:r w:rsidRPr="001D7AAC">
        <w:rPr>
          <w:sz w:val="24"/>
          <w:szCs w:val="24"/>
        </w:rPr>
        <w:t>реализации</w:t>
      </w:r>
      <w:r w:rsidRPr="001D7AAC">
        <w:rPr>
          <w:spacing w:val="-15"/>
          <w:sz w:val="24"/>
          <w:szCs w:val="24"/>
        </w:rPr>
        <w:t xml:space="preserve"> </w:t>
      </w:r>
      <w:r w:rsidRPr="001D7AAC">
        <w:rPr>
          <w:spacing w:val="-2"/>
          <w:sz w:val="24"/>
          <w:szCs w:val="24"/>
        </w:rPr>
        <w:t>программы</w:t>
      </w:r>
    </w:p>
    <w:p w14:paraId="5EA76F40" w14:textId="77777777" w:rsidR="00566F6F" w:rsidRPr="001D7AAC" w:rsidRDefault="001D7AAC">
      <w:pPr>
        <w:spacing w:line="322" w:lineRule="exact"/>
        <w:ind w:left="823"/>
        <w:rPr>
          <w:i/>
          <w:sz w:val="24"/>
          <w:szCs w:val="24"/>
        </w:rPr>
      </w:pPr>
      <w:r w:rsidRPr="001D7AAC">
        <w:rPr>
          <w:i/>
          <w:spacing w:val="-2"/>
          <w:sz w:val="24"/>
          <w:szCs w:val="24"/>
        </w:rPr>
        <w:t>Психолого-педагогическое</w:t>
      </w:r>
      <w:r w:rsidRPr="001D7AAC">
        <w:rPr>
          <w:i/>
          <w:spacing w:val="43"/>
          <w:sz w:val="24"/>
          <w:szCs w:val="24"/>
        </w:rPr>
        <w:t xml:space="preserve"> </w:t>
      </w:r>
      <w:r w:rsidRPr="001D7AAC">
        <w:rPr>
          <w:i/>
          <w:spacing w:val="-2"/>
          <w:sz w:val="24"/>
          <w:szCs w:val="24"/>
        </w:rPr>
        <w:t>обеспечение:</w:t>
      </w:r>
    </w:p>
    <w:p w14:paraId="5863C882" w14:textId="77777777" w:rsidR="00566F6F" w:rsidRPr="001D7AAC" w:rsidRDefault="001D7AAC">
      <w:pPr>
        <w:pStyle w:val="a4"/>
        <w:numPr>
          <w:ilvl w:val="4"/>
          <w:numId w:val="14"/>
        </w:numPr>
        <w:tabs>
          <w:tab w:val="left" w:pos="1079"/>
        </w:tabs>
        <w:ind w:right="133" w:firstLine="709"/>
        <w:jc w:val="left"/>
        <w:rPr>
          <w:sz w:val="24"/>
          <w:szCs w:val="24"/>
        </w:rPr>
      </w:pPr>
      <w:r w:rsidRPr="001D7AAC">
        <w:rPr>
          <w:sz w:val="24"/>
          <w:szCs w:val="24"/>
        </w:rPr>
        <w:t>обеспечение</w:t>
      </w:r>
      <w:r w:rsidRPr="001D7AAC">
        <w:rPr>
          <w:spacing w:val="38"/>
          <w:sz w:val="24"/>
          <w:szCs w:val="24"/>
        </w:rPr>
        <w:t xml:space="preserve"> </w:t>
      </w:r>
      <w:r w:rsidRPr="001D7AAC">
        <w:rPr>
          <w:sz w:val="24"/>
          <w:szCs w:val="24"/>
        </w:rPr>
        <w:t>дифференцированных</w:t>
      </w:r>
      <w:r w:rsidRPr="001D7AAC">
        <w:rPr>
          <w:spacing w:val="39"/>
          <w:sz w:val="24"/>
          <w:szCs w:val="24"/>
        </w:rPr>
        <w:t xml:space="preserve"> </w:t>
      </w:r>
      <w:r w:rsidRPr="001D7AAC">
        <w:rPr>
          <w:sz w:val="24"/>
          <w:szCs w:val="24"/>
        </w:rPr>
        <w:t>условий</w:t>
      </w:r>
      <w:r w:rsidRPr="001D7AAC">
        <w:rPr>
          <w:spacing w:val="39"/>
          <w:sz w:val="24"/>
          <w:szCs w:val="24"/>
        </w:rPr>
        <w:t xml:space="preserve"> </w:t>
      </w:r>
      <w:r w:rsidRPr="001D7AAC">
        <w:rPr>
          <w:sz w:val="24"/>
          <w:szCs w:val="24"/>
        </w:rPr>
        <w:t>(оптимальный</w:t>
      </w:r>
      <w:r w:rsidRPr="001D7AAC">
        <w:rPr>
          <w:spacing w:val="39"/>
          <w:sz w:val="24"/>
          <w:szCs w:val="24"/>
        </w:rPr>
        <w:t xml:space="preserve"> </w:t>
      </w:r>
      <w:r w:rsidRPr="001D7AAC">
        <w:rPr>
          <w:sz w:val="24"/>
          <w:szCs w:val="24"/>
        </w:rPr>
        <w:t>режим</w:t>
      </w:r>
      <w:r w:rsidRPr="001D7AAC">
        <w:rPr>
          <w:spacing w:val="39"/>
          <w:sz w:val="24"/>
          <w:szCs w:val="24"/>
        </w:rPr>
        <w:t xml:space="preserve"> </w:t>
      </w:r>
      <w:r w:rsidRPr="001D7AAC">
        <w:rPr>
          <w:sz w:val="24"/>
          <w:szCs w:val="24"/>
        </w:rPr>
        <w:t xml:space="preserve">учебных </w:t>
      </w:r>
      <w:r w:rsidRPr="001D7AAC">
        <w:rPr>
          <w:spacing w:val="-2"/>
          <w:sz w:val="24"/>
          <w:szCs w:val="24"/>
        </w:rPr>
        <w:t>нагрузок);</w:t>
      </w:r>
    </w:p>
    <w:p w14:paraId="07101067" w14:textId="77777777" w:rsidR="00566F6F" w:rsidRPr="001D7AAC" w:rsidRDefault="001D7AAC">
      <w:pPr>
        <w:pStyle w:val="a4"/>
        <w:numPr>
          <w:ilvl w:val="4"/>
          <w:numId w:val="14"/>
        </w:numPr>
        <w:tabs>
          <w:tab w:val="left" w:pos="1413"/>
          <w:tab w:val="left" w:pos="3357"/>
          <w:tab w:val="left" w:pos="7015"/>
          <w:tab w:val="left" w:pos="8440"/>
        </w:tabs>
        <w:ind w:right="122" w:firstLine="709"/>
        <w:jc w:val="left"/>
        <w:rPr>
          <w:sz w:val="24"/>
          <w:szCs w:val="24"/>
        </w:rPr>
      </w:pPr>
      <w:r w:rsidRPr="001D7AAC">
        <w:rPr>
          <w:spacing w:val="-2"/>
          <w:sz w:val="24"/>
          <w:szCs w:val="24"/>
        </w:rPr>
        <w:lastRenderedPageBreak/>
        <w:t>обеспечение</w:t>
      </w:r>
      <w:r w:rsidRPr="001D7AAC">
        <w:rPr>
          <w:sz w:val="24"/>
          <w:szCs w:val="24"/>
        </w:rPr>
        <w:tab/>
      </w:r>
      <w:r w:rsidRPr="001D7AAC">
        <w:rPr>
          <w:spacing w:val="-2"/>
          <w:sz w:val="24"/>
          <w:szCs w:val="24"/>
        </w:rPr>
        <w:t>психолого-педагогических</w:t>
      </w:r>
      <w:r w:rsidRPr="001D7AAC">
        <w:rPr>
          <w:sz w:val="24"/>
          <w:szCs w:val="24"/>
        </w:rPr>
        <w:tab/>
      </w:r>
      <w:r w:rsidRPr="001D7AAC">
        <w:rPr>
          <w:spacing w:val="-2"/>
          <w:sz w:val="24"/>
          <w:szCs w:val="24"/>
        </w:rPr>
        <w:t>условий</w:t>
      </w:r>
      <w:r w:rsidRPr="001D7AAC">
        <w:rPr>
          <w:sz w:val="24"/>
          <w:szCs w:val="24"/>
        </w:rPr>
        <w:tab/>
      </w:r>
      <w:r w:rsidRPr="001D7AAC">
        <w:rPr>
          <w:spacing w:val="-2"/>
          <w:sz w:val="24"/>
          <w:szCs w:val="24"/>
        </w:rPr>
        <w:t xml:space="preserve">(коррекционно- </w:t>
      </w:r>
      <w:r w:rsidRPr="001D7AAC">
        <w:rPr>
          <w:sz w:val="24"/>
          <w:szCs w:val="24"/>
        </w:rPr>
        <w:t>развивающая направленность учебно-воспитательного процесса;</w:t>
      </w:r>
    </w:p>
    <w:p w14:paraId="0E51E57C" w14:textId="77777777" w:rsidR="00566F6F" w:rsidRPr="001D7AAC" w:rsidRDefault="001D7AAC">
      <w:pPr>
        <w:pStyle w:val="a4"/>
        <w:numPr>
          <w:ilvl w:val="4"/>
          <w:numId w:val="14"/>
        </w:numPr>
        <w:tabs>
          <w:tab w:val="left" w:pos="1059"/>
        </w:tabs>
        <w:ind w:right="124" w:firstLine="709"/>
        <w:jc w:val="left"/>
        <w:rPr>
          <w:sz w:val="24"/>
          <w:szCs w:val="24"/>
        </w:rPr>
      </w:pPr>
      <w:r w:rsidRPr="001D7AAC">
        <w:rPr>
          <w:sz w:val="24"/>
          <w:szCs w:val="24"/>
        </w:rPr>
        <w:t>учет индивидуальных особенностей и особых образовательных, социально- коммуникативных потребностей обучающихся;</w:t>
      </w:r>
    </w:p>
    <w:p w14:paraId="76DD8402" w14:textId="77777777" w:rsidR="00566F6F" w:rsidRPr="001D7AAC" w:rsidRDefault="001D7AAC">
      <w:pPr>
        <w:pStyle w:val="a4"/>
        <w:numPr>
          <w:ilvl w:val="4"/>
          <w:numId w:val="14"/>
        </w:numPr>
        <w:tabs>
          <w:tab w:val="left" w:pos="1032"/>
        </w:tabs>
        <w:spacing w:line="322" w:lineRule="exact"/>
        <w:ind w:left="1032" w:hanging="209"/>
        <w:jc w:val="left"/>
        <w:rPr>
          <w:sz w:val="24"/>
          <w:szCs w:val="24"/>
        </w:rPr>
      </w:pPr>
      <w:r w:rsidRPr="001D7AAC">
        <w:rPr>
          <w:sz w:val="24"/>
          <w:szCs w:val="24"/>
        </w:rPr>
        <w:t>соблюдение</w:t>
      </w:r>
      <w:r w:rsidRPr="001D7AAC">
        <w:rPr>
          <w:spacing w:val="41"/>
          <w:sz w:val="24"/>
          <w:szCs w:val="24"/>
        </w:rPr>
        <w:t xml:space="preserve"> </w:t>
      </w:r>
      <w:r w:rsidRPr="001D7AAC">
        <w:rPr>
          <w:sz w:val="24"/>
          <w:szCs w:val="24"/>
        </w:rPr>
        <w:t>комфортного</w:t>
      </w:r>
      <w:r w:rsidRPr="001D7AAC">
        <w:rPr>
          <w:spacing w:val="41"/>
          <w:sz w:val="24"/>
          <w:szCs w:val="24"/>
        </w:rPr>
        <w:t xml:space="preserve"> </w:t>
      </w:r>
      <w:r w:rsidRPr="001D7AAC">
        <w:rPr>
          <w:sz w:val="24"/>
          <w:szCs w:val="24"/>
        </w:rPr>
        <w:t>психоэмоционального</w:t>
      </w:r>
      <w:r w:rsidRPr="001D7AAC">
        <w:rPr>
          <w:spacing w:val="44"/>
          <w:sz w:val="24"/>
          <w:szCs w:val="24"/>
        </w:rPr>
        <w:t xml:space="preserve"> </w:t>
      </w:r>
      <w:r w:rsidRPr="001D7AAC">
        <w:rPr>
          <w:spacing w:val="-2"/>
          <w:sz w:val="24"/>
          <w:szCs w:val="24"/>
        </w:rPr>
        <w:t>режима;</w:t>
      </w:r>
    </w:p>
    <w:p w14:paraId="2B1E493F" w14:textId="77777777" w:rsidR="00566F6F" w:rsidRPr="001D7AAC" w:rsidRDefault="001D7AAC">
      <w:pPr>
        <w:pStyle w:val="a4"/>
        <w:numPr>
          <w:ilvl w:val="4"/>
          <w:numId w:val="14"/>
        </w:numPr>
        <w:tabs>
          <w:tab w:val="left" w:pos="1166"/>
        </w:tabs>
        <w:ind w:right="125" w:firstLine="709"/>
        <w:rPr>
          <w:sz w:val="24"/>
          <w:szCs w:val="24"/>
        </w:rPr>
      </w:pPr>
      <w:r w:rsidRPr="001D7AAC">
        <w:rPr>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43ECCDED" w14:textId="77777777" w:rsidR="00566F6F" w:rsidRPr="001D7AAC" w:rsidRDefault="001D7AAC">
      <w:pPr>
        <w:pStyle w:val="a4"/>
        <w:numPr>
          <w:ilvl w:val="4"/>
          <w:numId w:val="14"/>
        </w:numPr>
        <w:tabs>
          <w:tab w:val="left" w:pos="1055"/>
        </w:tabs>
        <w:ind w:right="122" w:firstLine="709"/>
        <w:rPr>
          <w:sz w:val="24"/>
          <w:szCs w:val="24"/>
        </w:rPr>
      </w:pPr>
      <w:r w:rsidRPr="001D7AAC">
        <w:rPr>
          <w:sz w:val="24"/>
          <w:szCs w:val="24"/>
        </w:rPr>
        <w:t xml:space="preserve">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w:t>
      </w:r>
      <w:r w:rsidRPr="001D7AAC">
        <w:rPr>
          <w:spacing w:val="-2"/>
          <w:sz w:val="24"/>
          <w:szCs w:val="24"/>
        </w:rPr>
        <w:t>людьми;</w:t>
      </w:r>
    </w:p>
    <w:p w14:paraId="6EA4E758" w14:textId="77777777" w:rsidR="00566F6F" w:rsidRPr="001D7AAC" w:rsidRDefault="001D7AAC">
      <w:pPr>
        <w:pStyle w:val="a4"/>
        <w:numPr>
          <w:ilvl w:val="4"/>
          <w:numId w:val="14"/>
        </w:numPr>
        <w:tabs>
          <w:tab w:val="left" w:pos="1173"/>
        </w:tabs>
        <w:spacing w:before="1"/>
        <w:ind w:right="124" w:firstLine="709"/>
        <w:rPr>
          <w:sz w:val="24"/>
          <w:szCs w:val="24"/>
        </w:rPr>
      </w:pPr>
      <w:r w:rsidRPr="001D7AAC">
        <w:rPr>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474C0A89" w14:textId="77777777" w:rsidR="00566F6F" w:rsidRPr="001D7AAC" w:rsidRDefault="001D7AAC">
      <w:pPr>
        <w:pStyle w:val="a4"/>
        <w:numPr>
          <w:ilvl w:val="4"/>
          <w:numId w:val="14"/>
        </w:numPr>
        <w:tabs>
          <w:tab w:val="left" w:pos="1260"/>
        </w:tabs>
        <w:ind w:right="130" w:firstLine="709"/>
        <w:rPr>
          <w:sz w:val="24"/>
          <w:szCs w:val="24"/>
        </w:rPr>
      </w:pPr>
      <w:r w:rsidRPr="001D7AAC">
        <w:rPr>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4B3D1571" w14:textId="77777777" w:rsidR="00566F6F" w:rsidRPr="001D7AAC" w:rsidRDefault="001D7AAC">
      <w:pPr>
        <w:pStyle w:val="a4"/>
        <w:numPr>
          <w:ilvl w:val="4"/>
          <w:numId w:val="14"/>
        </w:numPr>
        <w:tabs>
          <w:tab w:val="left" w:pos="1032"/>
        </w:tabs>
        <w:spacing w:line="322" w:lineRule="exact"/>
        <w:ind w:left="1032" w:hanging="209"/>
        <w:rPr>
          <w:sz w:val="24"/>
          <w:szCs w:val="24"/>
        </w:rPr>
      </w:pPr>
      <w:r w:rsidRPr="001D7AAC">
        <w:rPr>
          <w:spacing w:val="-2"/>
          <w:sz w:val="24"/>
          <w:szCs w:val="24"/>
        </w:rPr>
        <w:t>использование</w:t>
      </w:r>
      <w:r w:rsidRPr="001D7AAC">
        <w:rPr>
          <w:spacing w:val="-4"/>
          <w:sz w:val="24"/>
          <w:szCs w:val="24"/>
        </w:rPr>
        <w:t xml:space="preserve"> </w:t>
      </w:r>
      <w:r w:rsidRPr="001D7AAC">
        <w:rPr>
          <w:spacing w:val="-2"/>
          <w:sz w:val="24"/>
          <w:szCs w:val="24"/>
        </w:rPr>
        <w:t>специальных</w:t>
      </w:r>
      <w:r w:rsidRPr="001D7AAC">
        <w:rPr>
          <w:spacing w:val="-4"/>
          <w:sz w:val="24"/>
          <w:szCs w:val="24"/>
        </w:rPr>
        <w:t xml:space="preserve"> </w:t>
      </w:r>
      <w:r w:rsidRPr="001D7AAC">
        <w:rPr>
          <w:spacing w:val="-2"/>
          <w:sz w:val="24"/>
          <w:szCs w:val="24"/>
        </w:rPr>
        <w:t>методов,</w:t>
      </w:r>
      <w:r w:rsidRPr="001D7AAC">
        <w:rPr>
          <w:spacing w:val="-5"/>
          <w:sz w:val="24"/>
          <w:szCs w:val="24"/>
        </w:rPr>
        <w:t xml:space="preserve"> </w:t>
      </w:r>
      <w:r w:rsidRPr="001D7AAC">
        <w:rPr>
          <w:spacing w:val="-2"/>
          <w:sz w:val="24"/>
          <w:szCs w:val="24"/>
        </w:rPr>
        <w:t>приемов,</w:t>
      </w:r>
      <w:r w:rsidRPr="001D7AAC">
        <w:rPr>
          <w:spacing w:val="-4"/>
          <w:sz w:val="24"/>
          <w:szCs w:val="24"/>
        </w:rPr>
        <w:t xml:space="preserve"> </w:t>
      </w:r>
      <w:r w:rsidRPr="001D7AAC">
        <w:rPr>
          <w:spacing w:val="-2"/>
          <w:sz w:val="24"/>
          <w:szCs w:val="24"/>
        </w:rPr>
        <w:t>средств</w:t>
      </w:r>
      <w:r w:rsidRPr="001D7AAC">
        <w:rPr>
          <w:spacing w:val="-4"/>
          <w:sz w:val="24"/>
          <w:szCs w:val="24"/>
        </w:rPr>
        <w:t xml:space="preserve"> </w:t>
      </w:r>
      <w:r w:rsidRPr="001D7AAC">
        <w:rPr>
          <w:spacing w:val="-2"/>
          <w:sz w:val="24"/>
          <w:szCs w:val="24"/>
        </w:rPr>
        <w:t>обучения;</w:t>
      </w:r>
    </w:p>
    <w:p w14:paraId="016C6A91" w14:textId="77777777" w:rsidR="00566F6F" w:rsidRPr="001D7AAC" w:rsidRDefault="001D7AAC">
      <w:pPr>
        <w:pStyle w:val="a4"/>
        <w:numPr>
          <w:ilvl w:val="4"/>
          <w:numId w:val="14"/>
        </w:numPr>
        <w:tabs>
          <w:tab w:val="left" w:pos="1135"/>
        </w:tabs>
        <w:ind w:right="122" w:firstLine="709"/>
        <w:rPr>
          <w:sz w:val="24"/>
          <w:szCs w:val="24"/>
        </w:rPr>
      </w:pPr>
      <w:r w:rsidRPr="001D7AAC">
        <w:rPr>
          <w:sz w:val="24"/>
          <w:szCs w:val="24"/>
        </w:rPr>
        <w:t>обеспечение участия всех обучающихся образовательной организации в проведении воспитательных, культурно-развлекательных, спортивно- оздоровительных и иных досуговых мероприятий;</w:t>
      </w:r>
    </w:p>
    <w:p w14:paraId="37410056" w14:textId="77777777" w:rsidR="00566F6F" w:rsidRPr="001D7AAC" w:rsidRDefault="001D7AAC">
      <w:pPr>
        <w:pStyle w:val="a4"/>
        <w:numPr>
          <w:ilvl w:val="4"/>
          <w:numId w:val="14"/>
        </w:numPr>
        <w:tabs>
          <w:tab w:val="left" w:pos="1337"/>
        </w:tabs>
        <w:ind w:right="128" w:firstLine="709"/>
        <w:rPr>
          <w:sz w:val="24"/>
          <w:szCs w:val="24"/>
        </w:rPr>
      </w:pPr>
      <w:r w:rsidRPr="001D7AAC">
        <w:rPr>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53B6BDE8" w14:textId="77777777" w:rsidR="00566F6F" w:rsidRPr="001D7AAC" w:rsidRDefault="001D7AAC">
      <w:pPr>
        <w:spacing w:line="322" w:lineRule="exact"/>
        <w:ind w:left="823"/>
        <w:jc w:val="both"/>
        <w:rPr>
          <w:i/>
          <w:sz w:val="24"/>
          <w:szCs w:val="24"/>
        </w:rPr>
      </w:pPr>
      <w:r w:rsidRPr="001D7AAC">
        <w:rPr>
          <w:i/>
          <w:sz w:val="24"/>
          <w:szCs w:val="24"/>
        </w:rPr>
        <w:t>Программно-методическое</w:t>
      </w:r>
      <w:r w:rsidRPr="001D7AAC">
        <w:rPr>
          <w:i/>
          <w:spacing w:val="4"/>
          <w:sz w:val="24"/>
          <w:szCs w:val="24"/>
        </w:rPr>
        <w:t xml:space="preserve"> </w:t>
      </w:r>
      <w:r w:rsidRPr="001D7AAC">
        <w:rPr>
          <w:i/>
          <w:spacing w:val="-2"/>
          <w:sz w:val="24"/>
          <w:szCs w:val="24"/>
        </w:rPr>
        <w:t>обеспечение</w:t>
      </w:r>
    </w:p>
    <w:p w14:paraId="1D231084" w14:textId="62A9FFA4" w:rsidR="00566F6F" w:rsidRPr="001D7AAC" w:rsidRDefault="001D7AAC" w:rsidP="001B6F4A">
      <w:pPr>
        <w:pStyle w:val="a3"/>
        <w:spacing w:before="1"/>
        <w:ind w:right="124"/>
        <w:rPr>
          <w:sz w:val="24"/>
          <w:szCs w:val="24"/>
        </w:rPr>
      </w:pPr>
      <w:r w:rsidRPr="001D7AAC">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 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w:t>
      </w:r>
      <w:r w:rsidRPr="001D7AAC">
        <w:rPr>
          <w:spacing w:val="30"/>
          <w:sz w:val="24"/>
          <w:szCs w:val="24"/>
        </w:rPr>
        <w:t xml:space="preserve">  </w:t>
      </w:r>
      <w:r w:rsidRPr="001D7AAC">
        <w:rPr>
          <w:sz w:val="24"/>
          <w:szCs w:val="24"/>
        </w:rPr>
        <w:t>могут</w:t>
      </w:r>
      <w:r w:rsidRPr="001D7AAC">
        <w:rPr>
          <w:spacing w:val="29"/>
          <w:sz w:val="24"/>
          <w:szCs w:val="24"/>
        </w:rPr>
        <w:t xml:space="preserve">  </w:t>
      </w:r>
      <w:r w:rsidRPr="001D7AAC">
        <w:rPr>
          <w:sz w:val="24"/>
          <w:szCs w:val="24"/>
        </w:rPr>
        <w:t>быть</w:t>
      </w:r>
      <w:r w:rsidRPr="001D7AAC">
        <w:rPr>
          <w:spacing w:val="30"/>
          <w:sz w:val="24"/>
          <w:szCs w:val="24"/>
        </w:rPr>
        <w:t xml:space="preserve">  </w:t>
      </w:r>
      <w:r w:rsidRPr="001D7AAC">
        <w:rPr>
          <w:sz w:val="24"/>
          <w:szCs w:val="24"/>
        </w:rPr>
        <w:t>использованы</w:t>
      </w:r>
      <w:r w:rsidRPr="001D7AAC">
        <w:rPr>
          <w:spacing w:val="30"/>
          <w:sz w:val="24"/>
          <w:szCs w:val="24"/>
        </w:rPr>
        <w:t xml:space="preserve">  </w:t>
      </w:r>
      <w:r w:rsidRPr="001D7AAC">
        <w:rPr>
          <w:sz w:val="24"/>
          <w:szCs w:val="24"/>
        </w:rPr>
        <w:t>программы</w:t>
      </w:r>
      <w:r w:rsidRPr="001D7AAC">
        <w:rPr>
          <w:spacing w:val="30"/>
          <w:sz w:val="24"/>
          <w:szCs w:val="24"/>
        </w:rPr>
        <w:t xml:space="preserve">  </w:t>
      </w:r>
      <w:r w:rsidRPr="001D7AAC">
        <w:rPr>
          <w:sz w:val="24"/>
          <w:szCs w:val="24"/>
        </w:rPr>
        <w:t>коррекционных</w:t>
      </w:r>
      <w:r w:rsidRPr="001D7AAC">
        <w:rPr>
          <w:spacing w:val="29"/>
          <w:sz w:val="24"/>
          <w:szCs w:val="24"/>
        </w:rPr>
        <w:t xml:space="preserve">  </w:t>
      </w:r>
      <w:r w:rsidRPr="001D7AAC">
        <w:rPr>
          <w:spacing w:val="-2"/>
          <w:sz w:val="24"/>
          <w:szCs w:val="24"/>
        </w:rPr>
        <w:t>курсов,</w:t>
      </w:r>
      <w:r w:rsidR="001B6F4A">
        <w:rPr>
          <w:sz w:val="24"/>
          <w:szCs w:val="24"/>
        </w:rPr>
        <w:t xml:space="preserve"> </w:t>
      </w:r>
      <w:r w:rsidRPr="001D7AAC">
        <w:rPr>
          <w:sz w:val="24"/>
          <w:szCs w:val="24"/>
        </w:rPr>
        <w:t xml:space="preserve">предусмотренных адаптированными основными образовательными программами основного общего образования обучающихся с ограниченными возможностями </w:t>
      </w:r>
      <w:r w:rsidRPr="001D7AAC">
        <w:rPr>
          <w:spacing w:val="-2"/>
          <w:sz w:val="24"/>
          <w:szCs w:val="24"/>
        </w:rPr>
        <w:t>здоровья.</w:t>
      </w:r>
    </w:p>
    <w:p w14:paraId="653D4FEC" w14:textId="77777777" w:rsidR="00566F6F" w:rsidRPr="001D7AAC" w:rsidRDefault="001D7AAC">
      <w:pPr>
        <w:spacing w:line="321" w:lineRule="exact"/>
        <w:ind w:left="823"/>
        <w:jc w:val="both"/>
        <w:rPr>
          <w:i/>
          <w:sz w:val="24"/>
          <w:szCs w:val="24"/>
        </w:rPr>
      </w:pPr>
      <w:r w:rsidRPr="001D7AAC">
        <w:rPr>
          <w:i/>
          <w:sz w:val="24"/>
          <w:szCs w:val="24"/>
        </w:rPr>
        <w:t>Кадровое</w:t>
      </w:r>
      <w:r w:rsidRPr="001D7AAC">
        <w:rPr>
          <w:i/>
          <w:spacing w:val="-5"/>
          <w:sz w:val="24"/>
          <w:szCs w:val="24"/>
        </w:rPr>
        <w:t xml:space="preserve"> </w:t>
      </w:r>
      <w:r w:rsidRPr="001D7AAC">
        <w:rPr>
          <w:i/>
          <w:spacing w:val="-2"/>
          <w:sz w:val="24"/>
          <w:szCs w:val="24"/>
        </w:rPr>
        <w:t>обеспечение</w:t>
      </w:r>
    </w:p>
    <w:p w14:paraId="7C3004DF" w14:textId="77777777" w:rsidR="00566F6F" w:rsidRPr="001D7AAC" w:rsidRDefault="001D7AAC">
      <w:pPr>
        <w:pStyle w:val="a3"/>
        <w:spacing w:before="1"/>
        <w:ind w:right="123"/>
        <w:rPr>
          <w:sz w:val="24"/>
          <w:szCs w:val="24"/>
        </w:rPr>
      </w:pPr>
      <w:r w:rsidRPr="001D7AAC">
        <w:rPr>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5937CDAE" w14:textId="77777777" w:rsidR="00566F6F" w:rsidRPr="001D7AAC" w:rsidRDefault="001D7AAC">
      <w:pPr>
        <w:pStyle w:val="a3"/>
        <w:ind w:right="127"/>
        <w:rPr>
          <w:sz w:val="24"/>
          <w:szCs w:val="24"/>
        </w:rPr>
      </w:pPr>
      <w:r w:rsidRPr="001D7AAC">
        <w:rPr>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4CDA70FD" w14:textId="77777777" w:rsidR="00566F6F" w:rsidRPr="001D7AAC" w:rsidRDefault="001D7AAC">
      <w:pPr>
        <w:pStyle w:val="a3"/>
        <w:ind w:right="125"/>
        <w:rPr>
          <w:sz w:val="24"/>
          <w:szCs w:val="24"/>
        </w:rPr>
      </w:pPr>
      <w:r w:rsidRPr="001D7AAC">
        <w:rPr>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w:t>
      </w:r>
      <w:r w:rsidRPr="001D7AAC">
        <w:rPr>
          <w:spacing w:val="40"/>
          <w:sz w:val="24"/>
          <w:szCs w:val="24"/>
        </w:rPr>
        <w:t xml:space="preserve"> </w:t>
      </w:r>
      <w:r w:rsidRPr="001D7AAC">
        <w:rPr>
          <w:sz w:val="24"/>
          <w:szCs w:val="24"/>
        </w:rPr>
        <w:t xml:space="preserve">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w:t>
      </w:r>
      <w:r w:rsidRPr="001D7AAC">
        <w:rPr>
          <w:spacing w:val="-2"/>
          <w:sz w:val="24"/>
          <w:szCs w:val="24"/>
        </w:rPr>
        <w:t>процесса.</w:t>
      </w:r>
    </w:p>
    <w:p w14:paraId="732D7F83" w14:textId="77777777" w:rsidR="00566F6F" w:rsidRPr="001D7AAC" w:rsidRDefault="001D7AAC">
      <w:pPr>
        <w:spacing w:line="322" w:lineRule="exact"/>
        <w:ind w:left="823"/>
        <w:jc w:val="both"/>
        <w:rPr>
          <w:i/>
          <w:sz w:val="24"/>
          <w:szCs w:val="24"/>
        </w:rPr>
      </w:pPr>
      <w:r w:rsidRPr="001D7AAC">
        <w:rPr>
          <w:i/>
          <w:spacing w:val="-2"/>
          <w:sz w:val="24"/>
          <w:szCs w:val="24"/>
        </w:rPr>
        <w:t>Материально-техническое</w:t>
      </w:r>
      <w:r w:rsidRPr="001D7AAC">
        <w:rPr>
          <w:i/>
          <w:spacing w:val="12"/>
          <w:sz w:val="24"/>
          <w:szCs w:val="24"/>
        </w:rPr>
        <w:t xml:space="preserve"> </w:t>
      </w:r>
      <w:r w:rsidRPr="001D7AAC">
        <w:rPr>
          <w:i/>
          <w:spacing w:val="-2"/>
          <w:sz w:val="24"/>
          <w:szCs w:val="24"/>
        </w:rPr>
        <w:t>обеспечение</w:t>
      </w:r>
    </w:p>
    <w:p w14:paraId="3381AA1E" w14:textId="77777777" w:rsidR="00566F6F" w:rsidRPr="001D7AAC" w:rsidRDefault="001D7AAC">
      <w:pPr>
        <w:pStyle w:val="a3"/>
        <w:ind w:right="125"/>
        <w:rPr>
          <w:sz w:val="24"/>
          <w:szCs w:val="24"/>
        </w:rPr>
      </w:pPr>
      <w:r w:rsidRPr="001D7AAC">
        <w:rPr>
          <w:sz w:val="24"/>
          <w:szCs w:val="24"/>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w:t>
      </w:r>
      <w:r w:rsidRPr="001D7AAC">
        <w:rPr>
          <w:sz w:val="24"/>
          <w:szCs w:val="24"/>
        </w:rPr>
        <w:lastRenderedPageBreak/>
        <w:t>организацию их пребывания и обучения.</w:t>
      </w:r>
    </w:p>
    <w:p w14:paraId="10681F89" w14:textId="77777777" w:rsidR="00566F6F" w:rsidRPr="001D7AAC" w:rsidRDefault="001D7AAC">
      <w:pPr>
        <w:spacing w:before="1" w:line="322" w:lineRule="exact"/>
        <w:ind w:left="823"/>
        <w:jc w:val="both"/>
        <w:rPr>
          <w:i/>
          <w:sz w:val="24"/>
          <w:szCs w:val="24"/>
        </w:rPr>
      </w:pPr>
      <w:r w:rsidRPr="001D7AAC">
        <w:rPr>
          <w:i/>
          <w:sz w:val="24"/>
          <w:szCs w:val="24"/>
        </w:rPr>
        <w:t>Информационное</w:t>
      </w:r>
      <w:r w:rsidRPr="001D7AAC">
        <w:rPr>
          <w:i/>
          <w:spacing w:val="35"/>
          <w:sz w:val="24"/>
          <w:szCs w:val="24"/>
        </w:rPr>
        <w:t xml:space="preserve"> </w:t>
      </w:r>
      <w:r w:rsidRPr="001D7AAC">
        <w:rPr>
          <w:i/>
          <w:spacing w:val="-2"/>
          <w:sz w:val="24"/>
          <w:szCs w:val="24"/>
        </w:rPr>
        <w:t>обеспечение</w:t>
      </w:r>
    </w:p>
    <w:p w14:paraId="058E8E0F" w14:textId="77777777" w:rsidR="00566F6F" w:rsidRPr="001D7AAC" w:rsidRDefault="001D7AAC">
      <w:pPr>
        <w:pStyle w:val="a3"/>
        <w:ind w:right="126"/>
        <w:rPr>
          <w:sz w:val="24"/>
          <w:szCs w:val="24"/>
        </w:rPr>
      </w:pPr>
      <w:r w:rsidRPr="001D7AAC">
        <w:rPr>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48EC8D45" w14:textId="77777777" w:rsidR="00566F6F" w:rsidRPr="001D7AAC" w:rsidRDefault="001D7AAC">
      <w:pPr>
        <w:pStyle w:val="a3"/>
        <w:ind w:right="124"/>
        <w:rPr>
          <w:sz w:val="24"/>
          <w:szCs w:val="24"/>
        </w:rPr>
      </w:pPr>
      <w:r w:rsidRPr="001D7AAC">
        <w:rPr>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w:t>
      </w:r>
      <w:r w:rsidRPr="001D7AAC">
        <w:rPr>
          <w:spacing w:val="40"/>
          <w:sz w:val="24"/>
          <w:szCs w:val="24"/>
        </w:rPr>
        <w:t xml:space="preserve"> </w:t>
      </w:r>
      <w:r w:rsidRPr="001D7AAC">
        <w:rPr>
          <w:sz w:val="24"/>
          <w:szCs w:val="24"/>
        </w:rPr>
        <w:t>деятельности, наглядных пособий, мультимедийных, аудио- и видеоматериалов.</w:t>
      </w:r>
    </w:p>
    <w:p w14:paraId="35F47645" w14:textId="77777777" w:rsidR="00566F6F" w:rsidRPr="001D7AAC" w:rsidRDefault="001D7AAC">
      <w:pPr>
        <w:pStyle w:val="a3"/>
        <w:ind w:right="130"/>
        <w:rPr>
          <w:sz w:val="24"/>
          <w:szCs w:val="24"/>
        </w:rPr>
      </w:pPr>
      <w:r w:rsidRPr="001D7AAC">
        <w:rPr>
          <w:sz w:val="24"/>
          <w:szCs w:val="24"/>
        </w:rPr>
        <w:t>Результатом реализации указанных требований должно быть создание комфортной развивающей образовательной среды:</w:t>
      </w:r>
    </w:p>
    <w:p w14:paraId="7E6A059C" w14:textId="77777777" w:rsidR="00566F6F" w:rsidRPr="001D7AAC" w:rsidRDefault="001D7AAC">
      <w:pPr>
        <w:pStyle w:val="a4"/>
        <w:numPr>
          <w:ilvl w:val="4"/>
          <w:numId w:val="14"/>
        </w:numPr>
        <w:tabs>
          <w:tab w:val="left" w:pos="1178"/>
        </w:tabs>
        <w:ind w:right="124" w:firstLine="709"/>
        <w:rPr>
          <w:sz w:val="24"/>
          <w:szCs w:val="24"/>
        </w:rPr>
      </w:pPr>
      <w:r w:rsidRPr="001D7AAC">
        <w:rPr>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44663BFD" w14:textId="77777777" w:rsidR="00566F6F" w:rsidRPr="001D7AAC" w:rsidRDefault="001D7AAC">
      <w:pPr>
        <w:pStyle w:val="a4"/>
        <w:numPr>
          <w:ilvl w:val="4"/>
          <w:numId w:val="14"/>
        </w:numPr>
        <w:tabs>
          <w:tab w:val="left" w:pos="1273"/>
        </w:tabs>
        <w:ind w:right="125" w:firstLine="709"/>
        <w:rPr>
          <w:sz w:val="24"/>
          <w:szCs w:val="24"/>
        </w:rPr>
      </w:pPr>
      <w:r w:rsidRPr="001D7AAC">
        <w:rPr>
          <w:sz w:val="24"/>
          <w:szCs w:val="24"/>
        </w:rPr>
        <w:t xml:space="preserve">обеспечивающей воспитание, обучение, социальную адаптацию и </w:t>
      </w:r>
      <w:r w:rsidRPr="001D7AAC">
        <w:rPr>
          <w:spacing w:val="-2"/>
          <w:sz w:val="24"/>
          <w:szCs w:val="24"/>
        </w:rPr>
        <w:t>интеграцию;</w:t>
      </w:r>
    </w:p>
    <w:p w14:paraId="21183EBD" w14:textId="77777777" w:rsidR="00566F6F" w:rsidRPr="001D7AAC" w:rsidRDefault="001D7AAC">
      <w:pPr>
        <w:pStyle w:val="a4"/>
        <w:numPr>
          <w:ilvl w:val="4"/>
          <w:numId w:val="14"/>
        </w:numPr>
        <w:tabs>
          <w:tab w:val="left" w:pos="1212"/>
        </w:tabs>
        <w:ind w:right="126" w:firstLine="709"/>
        <w:rPr>
          <w:sz w:val="24"/>
          <w:szCs w:val="24"/>
        </w:rPr>
      </w:pPr>
      <w:r w:rsidRPr="001D7AAC">
        <w:rPr>
          <w:sz w:val="24"/>
          <w:szCs w:val="24"/>
        </w:rPr>
        <w:t>способствующей достижению целей основного общего образования, обеспечивающей</w:t>
      </w:r>
      <w:r w:rsidRPr="001D7AAC">
        <w:rPr>
          <w:spacing w:val="80"/>
          <w:sz w:val="24"/>
          <w:szCs w:val="24"/>
        </w:rPr>
        <w:t xml:space="preserve"> </w:t>
      </w:r>
      <w:r w:rsidRPr="001D7AAC">
        <w:rPr>
          <w:sz w:val="24"/>
          <w:szCs w:val="24"/>
        </w:rPr>
        <w:t>его</w:t>
      </w:r>
      <w:r w:rsidRPr="001D7AAC">
        <w:rPr>
          <w:spacing w:val="80"/>
          <w:sz w:val="24"/>
          <w:szCs w:val="24"/>
        </w:rPr>
        <w:t xml:space="preserve"> </w:t>
      </w:r>
      <w:r w:rsidRPr="001D7AAC">
        <w:rPr>
          <w:sz w:val="24"/>
          <w:szCs w:val="24"/>
        </w:rPr>
        <w:t>качество,</w:t>
      </w:r>
      <w:r w:rsidRPr="001D7AAC">
        <w:rPr>
          <w:spacing w:val="80"/>
          <w:sz w:val="24"/>
          <w:szCs w:val="24"/>
        </w:rPr>
        <w:t xml:space="preserve"> </w:t>
      </w:r>
      <w:r w:rsidRPr="001D7AAC">
        <w:rPr>
          <w:sz w:val="24"/>
          <w:szCs w:val="24"/>
        </w:rPr>
        <w:t>доступность</w:t>
      </w:r>
      <w:r w:rsidRPr="001D7AAC">
        <w:rPr>
          <w:spacing w:val="80"/>
          <w:sz w:val="24"/>
          <w:szCs w:val="24"/>
        </w:rPr>
        <w:t xml:space="preserve"> </w:t>
      </w:r>
      <w:r w:rsidRPr="001D7AAC">
        <w:rPr>
          <w:sz w:val="24"/>
          <w:szCs w:val="24"/>
        </w:rPr>
        <w:t>и</w:t>
      </w:r>
      <w:r w:rsidRPr="001D7AAC">
        <w:rPr>
          <w:spacing w:val="80"/>
          <w:sz w:val="24"/>
          <w:szCs w:val="24"/>
        </w:rPr>
        <w:t xml:space="preserve"> </w:t>
      </w:r>
      <w:r w:rsidRPr="001D7AAC">
        <w:rPr>
          <w:sz w:val="24"/>
          <w:szCs w:val="24"/>
        </w:rPr>
        <w:t>открытость</w:t>
      </w:r>
      <w:r w:rsidRPr="001D7AAC">
        <w:rPr>
          <w:spacing w:val="79"/>
          <w:sz w:val="24"/>
          <w:szCs w:val="24"/>
        </w:rPr>
        <w:t xml:space="preserve"> </w:t>
      </w:r>
      <w:r w:rsidRPr="001D7AAC">
        <w:rPr>
          <w:sz w:val="24"/>
          <w:szCs w:val="24"/>
        </w:rPr>
        <w:t>для</w:t>
      </w:r>
      <w:r w:rsidRPr="001D7AAC">
        <w:rPr>
          <w:spacing w:val="80"/>
          <w:sz w:val="24"/>
          <w:szCs w:val="24"/>
        </w:rPr>
        <w:t xml:space="preserve"> </w:t>
      </w:r>
      <w:r w:rsidRPr="001D7AAC">
        <w:rPr>
          <w:sz w:val="24"/>
          <w:szCs w:val="24"/>
        </w:rPr>
        <w:t>обучающихся,</w:t>
      </w:r>
      <w:r w:rsidRPr="001D7AAC">
        <w:rPr>
          <w:spacing w:val="79"/>
          <w:sz w:val="24"/>
          <w:szCs w:val="24"/>
        </w:rPr>
        <w:t xml:space="preserve"> </w:t>
      </w:r>
      <w:r w:rsidRPr="001D7AAC">
        <w:rPr>
          <w:sz w:val="24"/>
          <w:szCs w:val="24"/>
        </w:rPr>
        <w:t>их</w:t>
      </w:r>
    </w:p>
    <w:p w14:paraId="388E5421" w14:textId="77777777" w:rsidR="00566F6F" w:rsidRPr="001D7AAC" w:rsidRDefault="001D7AAC">
      <w:pPr>
        <w:pStyle w:val="a3"/>
        <w:spacing w:before="68" w:line="322" w:lineRule="exact"/>
        <w:ind w:firstLine="0"/>
        <w:rPr>
          <w:sz w:val="24"/>
          <w:szCs w:val="24"/>
        </w:rPr>
      </w:pPr>
      <w:r w:rsidRPr="001D7AAC">
        <w:rPr>
          <w:sz w:val="24"/>
          <w:szCs w:val="24"/>
        </w:rPr>
        <w:t>родителей</w:t>
      </w:r>
      <w:r w:rsidRPr="001D7AAC">
        <w:rPr>
          <w:spacing w:val="-18"/>
          <w:sz w:val="24"/>
          <w:szCs w:val="24"/>
        </w:rPr>
        <w:t xml:space="preserve"> </w:t>
      </w:r>
      <w:r w:rsidRPr="001D7AAC">
        <w:rPr>
          <w:sz w:val="24"/>
          <w:szCs w:val="24"/>
        </w:rPr>
        <w:t>(законных</w:t>
      </w:r>
      <w:r w:rsidRPr="001D7AAC">
        <w:rPr>
          <w:spacing w:val="-17"/>
          <w:sz w:val="24"/>
          <w:szCs w:val="24"/>
        </w:rPr>
        <w:t xml:space="preserve"> </w:t>
      </w:r>
      <w:r w:rsidRPr="001D7AAC">
        <w:rPr>
          <w:spacing w:val="-2"/>
          <w:sz w:val="24"/>
          <w:szCs w:val="24"/>
        </w:rPr>
        <w:t>представителей);</w:t>
      </w:r>
    </w:p>
    <w:p w14:paraId="473E59CB" w14:textId="77777777" w:rsidR="00566F6F" w:rsidRPr="001D7AAC" w:rsidRDefault="001D7AAC">
      <w:pPr>
        <w:pStyle w:val="a4"/>
        <w:numPr>
          <w:ilvl w:val="4"/>
          <w:numId w:val="14"/>
        </w:numPr>
        <w:tabs>
          <w:tab w:val="left" w:pos="1395"/>
        </w:tabs>
        <w:ind w:right="125" w:firstLine="709"/>
        <w:rPr>
          <w:sz w:val="24"/>
          <w:szCs w:val="24"/>
        </w:rPr>
      </w:pPr>
      <w:r w:rsidRPr="001D7AAC">
        <w:rPr>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3E07987D" w14:textId="77777777" w:rsidR="00566F6F" w:rsidRPr="001D7AAC" w:rsidRDefault="001D7AAC">
      <w:pPr>
        <w:pStyle w:val="3"/>
        <w:numPr>
          <w:ilvl w:val="3"/>
          <w:numId w:val="14"/>
        </w:numPr>
        <w:tabs>
          <w:tab w:val="left" w:pos="2507"/>
        </w:tabs>
        <w:spacing w:before="321"/>
        <w:ind w:left="2507" w:hanging="977"/>
        <w:jc w:val="both"/>
        <w:rPr>
          <w:sz w:val="24"/>
          <w:szCs w:val="24"/>
        </w:rPr>
      </w:pPr>
      <w:bookmarkStart w:id="40" w:name="_bookmark40"/>
      <w:bookmarkEnd w:id="40"/>
      <w:r w:rsidRPr="001D7AAC">
        <w:rPr>
          <w:spacing w:val="-2"/>
          <w:sz w:val="24"/>
          <w:szCs w:val="24"/>
        </w:rPr>
        <w:t>Планируемые</w:t>
      </w:r>
      <w:r w:rsidRPr="001D7AAC">
        <w:rPr>
          <w:spacing w:val="2"/>
          <w:sz w:val="24"/>
          <w:szCs w:val="24"/>
        </w:rPr>
        <w:t xml:space="preserve"> </w:t>
      </w:r>
      <w:r w:rsidRPr="001D7AAC">
        <w:rPr>
          <w:spacing w:val="-2"/>
          <w:sz w:val="24"/>
          <w:szCs w:val="24"/>
        </w:rPr>
        <w:t>результаты</w:t>
      </w:r>
      <w:r w:rsidRPr="001D7AAC">
        <w:rPr>
          <w:spacing w:val="3"/>
          <w:sz w:val="24"/>
          <w:szCs w:val="24"/>
        </w:rPr>
        <w:t xml:space="preserve"> </w:t>
      </w:r>
      <w:r w:rsidRPr="001D7AAC">
        <w:rPr>
          <w:spacing w:val="-2"/>
          <w:sz w:val="24"/>
          <w:szCs w:val="24"/>
        </w:rPr>
        <w:t>коррекционной</w:t>
      </w:r>
      <w:r w:rsidRPr="001D7AAC">
        <w:rPr>
          <w:spacing w:val="2"/>
          <w:sz w:val="24"/>
          <w:szCs w:val="24"/>
        </w:rPr>
        <w:t xml:space="preserve"> </w:t>
      </w:r>
      <w:r w:rsidRPr="001D7AAC">
        <w:rPr>
          <w:spacing w:val="-2"/>
          <w:sz w:val="24"/>
          <w:szCs w:val="24"/>
        </w:rPr>
        <w:t>работы</w:t>
      </w:r>
    </w:p>
    <w:p w14:paraId="4471C1C9" w14:textId="77777777" w:rsidR="00566F6F" w:rsidRPr="001D7AAC" w:rsidRDefault="001D7AAC">
      <w:pPr>
        <w:pStyle w:val="a3"/>
        <w:ind w:right="131"/>
        <w:rPr>
          <w:sz w:val="24"/>
          <w:szCs w:val="24"/>
        </w:rPr>
      </w:pPr>
      <w:r w:rsidRPr="001D7AAC">
        <w:rPr>
          <w:sz w:val="24"/>
          <w:szCs w:val="24"/>
        </w:rPr>
        <w:t>Программа коррекционной</w:t>
      </w:r>
      <w:r w:rsidRPr="001D7AAC">
        <w:rPr>
          <w:spacing w:val="-1"/>
          <w:sz w:val="24"/>
          <w:szCs w:val="24"/>
        </w:rPr>
        <w:t xml:space="preserve"> </w:t>
      </w:r>
      <w:r w:rsidRPr="001D7AAC">
        <w:rPr>
          <w:sz w:val="24"/>
          <w:szCs w:val="24"/>
        </w:rPr>
        <w:t>работы</w:t>
      </w:r>
      <w:r w:rsidRPr="001D7AAC">
        <w:rPr>
          <w:spacing w:val="-1"/>
          <w:sz w:val="24"/>
          <w:szCs w:val="24"/>
        </w:rPr>
        <w:t xml:space="preserve"> </w:t>
      </w:r>
      <w:r w:rsidRPr="001D7AAC">
        <w:rPr>
          <w:sz w:val="24"/>
          <w:szCs w:val="24"/>
        </w:rPr>
        <w:t>предусматривает выполнение</w:t>
      </w:r>
      <w:r w:rsidRPr="001D7AAC">
        <w:rPr>
          <w:spacing w:val="-1"/>
          <w:sz w:val="24"/>
          <w:szCs w:val="24"/>
        </w:rPr>
        <w:t xml:space="preserve"> </w:t>
      </w:r>
      <w:r w:rsidRPr="001D7AAC">
        <w:rPr>
          <w:sz w:val="24"/>
          <w:szCs w:val="24"/>
        </w:rPr>
        <w:t>требований</w:t>
      </w:r>
      <w:r w:rsidRPr="001D7AAC">
        <w:rPr>
          <w:spacing w:val="-1"/>
          <w:sz w:val="24"/>
          <w:szCs w:val="24"/>
        </w:rPr>
        <w:t xml:space="preserve"> </w:t>
      </w:r>
      <w:r w:rsidRPr="001D7AAC">
        <w:rPr>
          <w:sz w:val="24"/>
          <w:szCs w:val="24"/>
        </w:rPr>
        <w:t>к результатам, определенным ФГОС ООО.</w:t>
      </w:r>
    </w:p>
    <w:p w14:paraId="5B2415B5" w14:textId="77777777" w:rsidR="00566F6F" w:rsidRPr="001D7AAC" w:rsidRDefault="001D7AAC">
      <w:pPr>
        <w:pStyle w:val="a3"/>
        <w:tabs>
          <w:tab w:val="left" w:pos="3233"/>
          <w:tab w:val="left" w:pos="5324"/>
          <w:tab w:val="left" w:pos="7921"/>
          <w:tab w:val="left" w:pos="9532"/>
        </w:tabs>
        <w:spacing w:before="1"/>
        <w:ind w:right="125"/>
        <w:rPr>
          <w:sz w:val="24"/>
          <w:szCs w:val="24"/>
        </w:rPr>
      </w:pPr>
      <w:r w:rsidRPr="001D7AAC">
        <w:rPr>
          <w:spacing w:val="-2"/>
          <w:sz w:val="24"/>
          <w:szCs w:val="24"/>
        </w:rPr>
        <w:t>Планируемые</w:t>
      </w:r>
      <w:r w:rsidRPr="001D7AAC">
        <w:rPr>
          <w:sz w:val="24"/>
          <w:szCs w:val="24"/>
        </w:rPr>
        <w:tab/>
      </w:r>
      <w:r w:rsidRPr="001D7AAC">
        <w:rPr>
          <w:spacing w:val="-2"/>
          <w:sz w:val="24"/>
          <w:szCs w:val="24"/>
        </w:rPr>
        <w:t>результаты</w:t>
      </w:r>
      <w:r w:rsidRPr="001D7AAC">
        <w:rPr>
          <w:sz w:val="24"/>
          <w:szCs w:val="24"/>
        </w:rPr>
        <w:tab/>
      </w:r>
      <w:r w:rsidRPr="001D7AAC">
        <w:rPr>
          <w:spacing w:val="-2"/>
          <w:sz w:val="24"/>
          <w:szCs w:val="24"/>
        </w:rPr>
        <w:t>коррекционной</w:t>
      </w:r>
      <w:r w:rsidRPr="001D7AAC">
        <w:rPr>
          <w:sz w:val="24"/>
          <w:szCs w:val="24"/>
        </w:rPr>
        <w:tab/>
      </w:r>
      <w:r w:rsidRPr="001D7AAC">
        <w:rPr>
          <w:spacing w:val="-2"/>
          <w:sz w:val="24"/>
          <w:szCs w:val="24"/>
        </w:rPr>
        <w:t>работы</w:t>
      </w:r>
      <w:r w:rsidRPr="001D7AAC">
        <w:rPr>
          <w:sz w:val="24"/>
          <w:szCs w:val="24"/>
        </w:rPr>
        <w:tab/>
      </w:r>
      <w:r w:rsidRPr="001D7AAC">
        <w:rPr>
          <w:spacing w:val="-2"/>
          <w:sz w:val="24"/>
          <w:szCs w:val="24"/>
        </w:rPr>
        <w:t xml:space="preserve">имеют </w:t>
      </w:r>
      <w:r w:rsidRPr="001D7AAC">
        <w:rPr>
          <w:sz w:val="24"/>
          <w:szCs w:val="24"/>
        </w:rPr>
        <w:t>дифференцированный характер и могут определяться индивидуальными программами развития обучающихся с РАС.</w:t>
      </w:r>
    </w:p>
    <w:p w14:paraId="1261AADB" w14:textId="77777777" w:rsidR="00566F6F" w:rsidRPr="001D7AAC" w:rsidRDefault="001D7AAC">
      <w:pPr>
        <w:pStyle w:val="a3"/>
        <w:ind w:right="123"/>
        <w:rPr>
          <w:sz w:val="24"/>
          <w:szCs w:val="24"/>
        </w:rPr>
      </w:pPr>
      <w:r w:rsidRPr="001D7AAC">
        <w:rPr>
          <w:sz w:val="24"/>
          <w:szCs w:val="24"/>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47E44ED4" w14:textId="77777777" w:rsidR="00566F6F" w:rsidRPr="001D7AAC" w:rsidRDefault="001D7AAC">
      <w:pPr>
        <w:pStyle w:val="a3"/>
        <w:ind w:right="126"/>
        <w:rPr>
          <w:sz w:val="24"/>
          <w:szCs w:val="24"/>
        </w:rPr>
      </w:pPr>
      <w:r w:rsidRPr="001D7AAC">
        <w:rPr>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1CB0E87E" w14:textId="77777777" w:rsidR="00566F6F" w:rsidRPr="001D7AAC" w:rsidRDefault="001D7AAC">
      <w:pPr>
        <w:pStyle w:val="a3"/>
        <w:ind w:right="125"/>
        <w:rPr>
          <w:sz w:val="24"/>
          <w:szCs w:val="24"/>
        </w:rPr>
      </w:pPr>
      <w:r w:rsidRPr="001D7AAC">
        <w:rPr>
          <w:sz w:val="24"/>
          <w:szCs w:val="24"/>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14:paraId="49D3FC92" w14:textId="77777777" w:rsidR="00566F6F" w:rsidRPr="001D7AAC" w:rsidRDefault="001D7AAC">
      <w:pPr>
        <w:pStyle w:val="a3"/>
        <w:ind w:right="130"/>
        <w:rPr>
          <w:sz w:val="24"/>
          <w:szCs w:val="24"/>
        </w:rPr>
      </w:pPr>
      <w:r w:rsidRPr="001D7AAC">
        <w:rPr>
          <w:sz w:val="24"/>
          <w:szCs w:val="24"/>
        </w:rPr>
        <w:t>Результаты достижения жизненных компетенций оцениваются с учетом преемственности и учитывают достижения обучающимся результатов освоения АООП НОО.</w:t>
      </w:r>
    </w:p>
    <w:p w14:paraId="648D3BDD" w14:textId="77777777" w:rsidR="00566F6F" w:rsidRPr="001D7AAC" w:rsidRDefault="001D7AAC">
      <w:pPr>
        <w:pStyle w:val="a3"/>
        <w:ind w:right="129"/>
        <w:rPr>
          <w:sz w:val="24"/>
          <w:szCs w:val="24"/>
        </w:rPr>
      </w:pPr>
      <w:r w:rsidRPr="001D7AAC">
        <w:rPr>
          <w:sz w:val="24"/>
          <w:szCs w:val="24"/>
        </w:rPr>
        <w:t>Коррекционная программа по развитию жизненных компетенций включает следующие разделы:</w:t>
      </w:r>
    </w:p>
    <w:p w14:paraId="193E6A6C" w14:textId="77777777" w:rsidR="00566F6F" w:rsidRPr="001D7AAC" w:rsidRDefault="001D7AAC">
      <w:pPr>
        <w:pStyle w:val="a4"/>
        <w:numPr>
          <w:ilvl w:val="0"/>
          <w:numId w:val="12"/>
        </w:numPr>
        <w:tabs>
          <w:tab w:val="left" w:pos="1060"/>
        </w:tabs>
        <w:spacing w:before="1"/>
        <w:ind w:right="130" w:firstLine="709"/>
        <w:rPr>
          <w:sz w:val="24"/>
          <w:szCs w:val="24"/>
        </w:rPr>
      </w:pPr>
      <w:r w:rsidRPr="001D7AAC">
        <w:rPr>
          <w:sz w:val="24"/>
          <w:szCs w:val="24"/>
        </w:rPr>
        <w:t>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0A85829C" w14:textId="77777777" w:rsidR="00566F6F" w:rsidRPr="001D7AAC" w:rsidRDefault="001D7AAC">
      <w:pPr>
        <w:pStyle w:val="a4"/>
        <w:numPr>
          <w:ilvl w:val="0"/>
          <w:numId w:val="12"/>
        </w:numPr>
        <w:tabs>
          <w:tab w:val="left" w:pos="1054"/>
        </w:tabs>
        <w:ind w:right="131" w:firstLine="709"/>
        <w:rPr>
          <w:sz w:val="24"/>
          <w:szCs w:val="24"/>
        </w:rPr>
      </w:pPr>
      <w:r w:rsidRPr="001D7AAC">
        <w:rPr>
          <w:sz w:val="24"/>
          <w:szCs w:val="24"/>
        </w:rPr>
        <w:t>умение организовать успешное взаимодействие с окружающими людьми, опираясь на понимание социальных отношений;</w:t>
      </w:r>
    </w:p>
    <w:p w14:paraId="3EF05830" w14:textId="77777777" w:rsidR="00566F6F" w:rsidRPr="001D7AAC" w:rsidRDefault="001D7AAC">
      <w:pPr>
        <w:pStyle w:val="a4"/>
        <w:numPr>
          <w:ilvl w:val="0"/>
          <w:numId w:val="12"/>
        </w:numPr>
        <w:tabs>
          <w:tab w:val="left" w:pos="986"/>
        </w:tabs>
        <w:spacing w:line="321" w:lineRule="exact"/>
        <w:ind w:left="986" w:hanging="163"/>
        <w:rPr>
          <w:sz w:val="24"/>
          <w:szCs w:val="24"/>
        </w:rPr>
      </w:pPr>
      <w:r w:rsidRPr="001D7AAC">
        <w:rPr>
          <w:spacing w:val="-2"/>
          <w:sz w:val="24"/>
          <w:szCs w:val="24"/>
        </w:rPr>
        <w:t>овладение</w:t>
      </w:r>
      <w:r w:rsidRPr="001D7AAC">
        <w:rPr>
          <w:sz w:val="24"/>
          <w:szCs w:val="24"/>
        </w:rPr>
        <w:t xml:space="preserve"> </w:t>
      </w:r>
      <w:r w:rsidRPr="001D7AAC">
        <w:rPr>
          <w:spacing w:val="-2"/>
          <w:sz w:val="24"/>
          <w:szCs w:val="24"/>
        </w:rPr>
        <w:t>методами</w:t>
      </w:r>
      <w:r w:rsidRPr="001D7AAC">
        <w:rPr>
          <w:spacing w:val="1"/>
          <w:sz w:val="24"/>
          <w:szCs w:val="24"/>
        </w:rPr>
        <w:t xml:space="preserve"> </w:t>
      </w:r>
      <w:r w:rsidRPr="001D7AAC">
        <w:rPr>
          <w:spacing w:val="-2"/>
          <w:sz w:val="24"/>
          <w:szCs w:val="24"/>
        </w:rPr>
        <w:t>эмоционального</w:t>
      </w:r>
      <w:r w:rsidRPr="001D7AAC">
        <w:rPr>
          <w:spacing w:val="1"/>
          <w:sz w:val="24"/>
          <w:szCs w:val="24"/>
        </w:rPr>
        <w:t xml:space="preserve"> </w:t>
      </w:r>
      <w:r w:rsidRPr="001D7AAC">
        <w:rPr>
          <w:spacing w:val="-2"/>
          <w:sz w:val="24"/>
          <w:szCs w:val="24"/>
        </w:rPr>
        <w:t>самоконтроля;</w:t>
      </w:r>
    </w:p>
    <w:p w14:paraId="25740826" w14:textId="77777777" w:rsidR="00566F6F" w:rsidRPr="001D7AAC" w:rsidRDefault="001D7AAC">
      <w:pPr>
        <w:pStyle w:val="a4"/>
        <w:numPr>
          <w:ilvl w:val="0"/>
          <w:numId w:val="12"/>
        </w:numPr>
        <w:tabs>
          <w:tab w:val="left" w:pos="1022"/>
        </w:tabs>
        <w:ind w:right="129" w:firstLine="709"/>
        <w:rPr>
          <w:sz w:val="24"/>
          <w:szCs w:val="24"/>
        </w:rPr>
      </w:pPr>
      <w:r w:rsidRPr="001D7AAC">
        <w:rPr>
          <w:sz w:val="24"/>
          <w:szCs w:val="24"/>
        </w:rPr>
        <w:t xml:space="preserve">овладение социально-бытовыми умениями, используемыми в повседневной </w:t>
      </w:r>
      <w:r w:rsidRPr="001D7AAC">
        <w:rPr>
          <w:spacing w:val="-2"/>
          <w:sz w:val="24"/>
          <w:szCs w:val="24"/>
        </w:rPr>
        <w:t>жизни.</w:t>
      </w:r>
    </w:p>
    <w:p w14:paraId="6F69640E" w14:textId="77777777" w:rsidR="00566F6F" w:rsidRPr="001D7AAC" w:rsidRDefault="001D7AAC">
      <w:pPr>
        <w:pStyle w:val="a3"/>
        <w:ind w:right="129"/>
        <w:rPr>
          <w:sz w:val="24"/>
          <w:szCs w:val="24"/>
        </w:rPr>
      </w:pPr>
      <w:r w:rsidRPr="001D7AAC">
        <w:rPr>
          <w:sz w:val="24"/>
          <w:szCs w:val="24"/>
        </w:rPr>
        <w:t>Требования к результатам освоения жизненных компетенций обучающихся с РАС представлены в п.2.1.2.3. Программы.</w:t>
      </w:r>
    </w:p>
    <w:p w14:paraId="39306D84" w14:textId="77777777" w:rsidR="00566F6F" w:rsidRPr="001D7AAC" w:rsidRDefault="001D7AAC">
      <w:pPr>
        <w:pStyle w:val="a3"/>
        <w:ind w:right="134"/>
        <w:rPr>
          <w:sz w:val="24"/>
          <w:szCs w:val="24"/>
        </w:rPr>
      </w:pPr>
      <w:r w:rsidRPr="001D7AAC">
        <w:rPr>
          <w:sz w:val="24"/>
          <w:szCs w:val="24"/>
        </w:rPr>
        <w:lastRenderedPageBreak/>
        <w:t>В рамках представленных разделов в ПКР могут включаться следующие направления работы:</w:t>
      </w:r>
    </w:p>
    <w:p w14:paraId="11E62152" w14:textId="77777777" w:rsidR="00566F6F" w:rsidRPr="001D7AAC" w:rsidRDefault="001D7AAC">
      <w:pPr>
        <w:pStyle w:val="a3"/>
        <w:spacing w:before="1"/>
        <w:ind w:right="130"/>
        <w:rPr>
          <w:sz w:val="24"/>
          <w:szCs w:val="24"/>
        </w:rPr>
      </w:pPr>
      <w:r w:rsidRPr="001D7AAC">
        <w:rPr>
          <w:sz w:val="24"/>
          <w:szCs w:val="24"/>
        </w:rPr>
        <w:t>развитие и усложнение представлений об окружающих людях, приобретение опыта дружбы со сверстниками, получение опыта избирательных отношений с окружающими людьми;</w:t>
      </w:r>
    </w:p>
    <w:p w14:paraId="4498FB64" w14:textId="77777777" w:rsidR="00566F6F" w:rsidRPr="001D7AAC" w:rsidRDefault="001D7AAC">
      <w:pPr>
        <w:pStyle w:val="a3"/>
        <w:ind w:right="129"/>
        <w:rPr>
          <w:sz w:val="24"/>
          <w:szCs w:val="24"/>
        </w:rPr>
      </w:pPr>
      <w:r w:rsidRPr="001D7AAC">
        <w:rPr>
          <w:sz w:val="24"/>
          <w:szCs w:val="24"/>
        </w:rPr>
        <w:t>развитие умения опираться на значимые личные воспоминания в жизни, умения строить жизненные планы;</w:t>
      </w:r>
    </w:p>
    <w:p w14:paraId="3BF0F270" w14:textId="77777777" w:rsidR="00566F6F" w:rsidRPr="001D7AAC" w:rsidRDefault="001D7AAC">
      <w:pPr>
        <w:pStyle w:val="a3"/>
        <w:ind w:right="124"/>
        <w:rPr>
          <w:sz w:val="24"/>
          <w:szCs w:val="24"/>
        </w:rPr>
      </w:pPr>
      <w:r w:rsidRPr="001D7AAC">
        <w:rPr>
          <w:sz w:val="24"/>
          <w:szCs w:val="24"/>
        </w:rPr>
        <w:t>помощь в осознании и принятии своей роли как члена семьи, в формировании умения участвовать в повседневной жизни семьи, умения соотносить свои интересы с интересами близких людей, приобретения привычек самообслуживания и полезных социально-бытовых умений;</w:t>
      </w:r>
    </w:p>
    <w:p w14:paraId="259174A0"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833F1F8" w14:textId="77777777" w:rsidR="00566F6F" w:rsidRPr="001D7AAC" w:rsidRDefault="00566F6F">
      <w:pPr>
        <w:pStyle w:val="a3"/>
        <w:ind w:left="0" w:firstLine="0"/>
        <w:jc w:val="left"/>
        <w:rPr>
          <w:sz w:val="24"/>
          <w:szCs w:val="24"/>
        </w:rPr>
      </w:pPr>
    </w:p>
    <w:p w14:paraId="5BD69ABF" w14:textId="77777777" w:rsidR="00566F6F" w:rsidRPr="001D7AAC" w:rsidRDefault="00566F6F">
      <w:pPr>
        <w:pStyle w:val="a3"/>
        <w:spacing w:before="67"/>
        <w:ind w:left="0" w:firstLine="0"/>
        <w:jc w:val="left"/>
        <w:rPr>
          <w:sz w:val="24"/>
          <w:szCs w:val="24"/>
        </w:rPr>
      </w:pPr>
    </w:p>
    <w:p w14:paraId="52FB818E" w14:textId="77777777" w:rsidR="00566F6F" w:rsidRPr="001D7AAC" w:rsidRDefault="001D7AAC">
      <w:pPr>
        <w:pStyle w:val="a3"/>
        <w:ind w:firstLine="0"/>
        <w:jc w:val="left"/>
        <w:rPr>
          <w:sz w:val="24"/>
          <w:szCs w:val="24"/>
        </w:rPr>
      </w:pPr>
      <w:r w:rsidRPr="001D7AAC">
        <w:rPr>
          <w:spacing w:val="-4"/>
          <w:sz w:val="24"/>
          <w:szCs w:val="24"/>
        </w:rPr>
        <w:t>ему;</w:t>
      </w:r>
    </w:p>
    <w:p w14:paraId="15A5FB35" w14:textId="77777777" w:rsidR="00566F6F" w:rsidRPr="001D7AAC" w:rsidRDefault="001D7AAC">
      <w:pPr>
        <w:pStyle w:val="a3"/>
        <w:spacing w:before="68" w:line="322" w:lineRule="exact"/>
        <w:ind w:firstLine="0"/>
        <w:jc w:val="left"/>
        <w:rPr>
          <w:sz w:val="24"/>
          <w:szCs w:val="24"/>
        </w:rPr>
      </w:pPr>
      <w:r w:rsidRPr="001D7AAC">
        <w:rPr>
          <w:sz w:val="24"/>
          <w:szCs w:val="24"/>
        </w:rPr>
        <w:br w:type="column"/>
      </w:r>
      <w:r w:rsidRPr="001D7AAC">
        <w:rPr>
          <w:sz w:val="24"/>
          <w:szCs w:val="24"/>
        </w:rPr>
        <w:t>помощь</w:t>
      </w:r>
      <w:r w:rsidRPr="001D7AAC">
        <w:rPr>
          <w:spacing w:val="-16"/>
          <w:sz w:val="24"/>
          <w:szCs w:val="24"/>
        </w:rPr>
        <w:t xml:space="preserve"> </w:t>
      </w:r>
      <w:r w:rsidRPr="001D7AAC">
        <w:rPr>
          <w:sz w:val="24"/>
          <w:szCs w:val="24"/>
        </w:rPr>
        <w:t>в</w:t>
      </w:r>
      <w:r w:rsidRPr="001D7AAC">
        <w:rPr>
          <w:spacing w:val="-13"/>
          <w:sz w:val="24"/>
          <w:szCs w:val="24"/>
        </w:rPr>
        <w:t xml:space="preserve"> </w:t>
      </w:r>
      <w:r w:rsidRPr="001D7AAC">
        <w:rPr>
          <w:sz w:val="24"/>
          <w:szCs w:val="24"/>
        </w:rPr>
        <w:t>преодолении</w:t>
      </w:r>
      <w:r w:rsidRPr="001D7AAC">
        <w:rPr>
          <w:spacing w:val="-14"/>
          <w:sz w:val="24"/>
          <w:szCs w:val="24"/>
        </w:rPr>
        <w:t xml:space="preserve"> </w:t>
      </w:r>
      <w:r w:rsidRPr="001D7AAC">
        <w:rPr>
          <w:sz w:val="24"/>
          <w:szCs w:val="24"/>
        </w:rPr>
        <w:t>кризисных</w:t>
      </w:r>
      <w:r w:rsidRPr="001D7AAC">
        <w:rPr>
          <w:spacing w:val="-15"/>
          <w:sz w:val="24"/>
          <w:szCs w:val="24"/>
        </w:rPr>
        <w:t xml:space="preserve"> </w:t>
      </w:r>
      <w:r w:rsidRPr="001D7AAC">
        <w:rPr>
          <w:sz w:val="24"/>
          <w:szCs w:val="24"/>
        </w:rPr>
        <w:t>явлений</w:t>
      </w:r>
      <w:r w:rsidRPr="001D7AAC">
        <w:rPr>
          <w:spacing w:val="-14"/>
          <w:sz w:val="24"/>
          <w:szCs w:val="24"/>
        </w:rPr>
        <w:t xml:space="preserve"> </w:t>
      </w:r>
      <w:r w:rsidRPr="001D7AAC">
        <w:rPr>
          <w:sz w:val="24"/>
          <w:szCs w:val="24"/>
        </w:rPr>
        <w:t>подросткового</w:t>
      </w:r>
      <w:r w:rsidRPr="001D7AAC">
        <w:rPr>
          <w:spacing w:val="-15"/>
          <w:sz w:val="24"/>
          <w:szCs w:val="24"/>
        </w:rPr>
        <w:t xml:space="preserve"> </w:t>
      </w:r>
      <w:r w:rsidRPr="001D7AAC">
        <w:rPr>
          <w:spacing w:val="-2"/>
          <w:sz w:val="24"/>
          <w:szCs w:val="24"/>
        </w:rPr>
        <w:t>возраста;</w:t>
      </w:r>
    </w:p>
    <w:p w14:paraId="1BA2D2D5" w14:textId="77777777" w:rsidR="00566F6F" w:rsidRPr="001D7AAC" w:rsidRDefault="001D7AAC">
      <w:pPr>
        <w:pStyle w:val="a3"/>
        <w:ind w:firstLine="0"/>
        <w:jc w:val="left"/>
        <w:rPr>
          <w:sz w:val="24"/>
          <w:szCs w:val="24"/>
        </w:rPr>
      </w:pPr>
      <w:r w:rsidRPr="001D7AAC">
        <w:rPr>
          <w:sz w:val="24"/>
          <w:szCs w:val="24"/>
        </w:rPr>
        <w:t>обучение</w:t>
      </w:r>
      <w:r w:rsidRPr="001D7AAC">
        <w:rPr>
          <w:spacing w:val="-9"/>
          <w:sz w:val="24"/>
          <w:szCs w:val="24"/>
        </w:rPr>
        <w:t xml:space="preserve"> </w:t>
      </w:r>
      <w:r w:rsidRPr="001D7AAC">
        <w:rPr>
          <w:sz w:val="24"/>
          <w:szCs w:val="24"/>
        </w:rPr>
        <w:t>умению</w:t>
      </w:r>
      <w:r w:rsidRPr="001D7AAC">
        <w:rPr>
          <w:spacing w:val="-8"/>
          <w:sz w:val="24"/>
          <w:szCs w:val="24"/>
        </w:rPr>
        <w:t xml:space="preserve"> </w:t>
      </w:r>
      <w:r w:rsidRPr="001D7AAC">
        <w:rPr>
          <w:sz w:val="24"/>
          <w:szCs w:val="24"/>
        </w:rPr>
        <w:t>самостоятельно</w:t>
      </w:r>
      <w:r w:rsidRPr="001D7AAC">
        <w:rPr>
          <w:spacing w:val="-10"/>
          <w:sz w:val="24"/>
          <w:szCs w:val="24"/>
        </w:rPr>
        <w:t xml:space="preserve"> </w:t>
      </w:r>
      <w:r w:rsidRPr="001D7AAC">
        <w:rPr>
          <w:sz w:val="24"/>
          <w:szCs w:val="24"/>
        </w:rPr>
        <w:t>выстраивать</w:t>
      </w:r>
      <w:r w:rsidRPr="001D7AAC">
        <w:rPr>
          <w:spacing w:val="-9"/>
          <w:sz w:val="24"/>
          <w:szCs w:val="24"/>
        </w:rPr>
        <w:t xml:space="preserve"> </w:t>
      </w:r>
      <w:r w:rsidRPr="001D7AAC">
        <w:rPr>
          <w:sz w:val="24"/>
          <w:szCs w:val="24"/>
        </w:rPr>
        <w:t>личное</w:t>
      </w:r>
      <w:r w:rsidRPr="001D7AAC">
        <w:rPr>
          <w:spacing w:val="-10"/>
          <w:sz w:val="24"/>
          <w:szCs w:val="24"/>
        </w:rPr>
        <w:t xml:space="preserve"> </w:t>
      </w:r>
      <w:r w:rsidRPr="001D7AAC">
        <w:rPr>
          <w:sz w:val="24"/>
          <w:szCs w:val="24"/>
        </w:rPr>
        <w:t>расписание</w:t>
      </w:r>
      <w:r w:rsidRPr="001D7AAC">
        <w:rPr>
          <w:spacing w:val="-9"/>
          <w:sz w:val="24"/>
          <w:szCs w:val="24"/>
        </w:rPr>
        <w:t xml:space="preserve"> </w:t>
      </w:r>
      <w:r w:rsidRPr="001D7AAC">
        <w:rPr>
          <w:sz w:val="24"/>
          <w:szCs w:val="24"/>
        </w:rPr>
        <w:t>и</w:t>
      </w:r>
      <w:r w:rsidRPr="001D7AAC">
        <w:rPr>
          <w:spacing w:val="-9"/>
          <w:sz w:val="24"/>
          <w:szCs w:val="24"/>
        </w:rPr>
        <w:t xml:space="preserve"> </w:t>
      </w:r>
      <w:r w:rsidRPr="001D7AAC">
        <w:rPr>
          <w:spacing w:val="-2"/>
          <w:sz w:val="24"/>
          <w:szCs w:val="24"/>
        </w:rPr>
        <w:t>следовать</w:t>
      </w:r>
    </w:p>
    <w:p w14:paraId="507F0028" w14:textId="77777777" w:rsidR="00566F6F" w:rsidRPr="001D7AAC" w:rsidRDefault="001D7AAC">
      <w:pPr>
        <w:pStyle w:val="a3"/>
        <w:spacing w:before="321"/>
        <w:ind w:firstLine="0"/>
        <w:jc w:val="left"/>
        <w:rPr>
          <w:sz w:val="24"/>
          <w:szCs w:val="24"/>
        </w:rPr>
      </w:pPr>
      <w:r w:rsidRPr="001D7AAC">
        <w:rPr>
          <w:sz w:val="24"/>
          <w:szCs w:val="24"/>
        </w:rPr>
        <w:t>развитие</w:t>
      </w:r>
      <w:r w:rsidRPr="001D7AAC">
        <w:rPr>
          <w:spacing w:val="-12"/>
          <w:sz w:val="24"/>
          <w:szCs w:val="24"/>
        </w:rPr>
        <w:t xml:space="preserve"> </w:t>
      </w:r>
      <w:r w:rsidRPr="001D7AAC">
        <w:rPr>
          <w:sz w:val="24"/>
          <w:szCs w:val="24"/>
        </w:rPr>
        <w:t>умения</w:t>
      </w:r>
      <w:r w:rsidRPr="001D7AAC">
        <w:rPr>
          <w:spacing w:val="-11"/>
          <w:sz w:val="24"/>
          <w:szCs w:val="24"/>
        </w:rPr>
        <w:t xml:space="preserve"> </w:t>
      </w:r>
      <w:r w:rsidRPr="001D7AAC">
        <w:rPr>
          <w:sz w:val="24"/>
          <w:szCs w:val="24"/>
        </w:rPr>
        <w:t>организовать</w:t>
      </w:r>
      <w:r w:rsidRPr="001D7AAC">
        <w:rPr>
          <w:spacing w:val="-12"/>
          <w:sz w:val="24"/>
          <w:szCs w:val="24"/>
        </w:rPr>
        <w:t xml:space="preserve"> </w:t>
      </w:r>
      <w:r w:rsidRPr="001D7AAC">
        <w:rPr>
          <w:sz w:val="24"/>
          <w:szCs w:val="24"/>
        </w:rPr>
        <w:t>свое</w:t>
      </w:r>
      <w:r w:rsidRPr="001D7AAC">
        <w:rPr>
          <w:spacing w:val="-11"/>
          <w:sz w:val="24"/>
          <w:szCs w:val="24"/>
        </w:rPr>
        <w:t xml:space="preserve"> </w:t>
      </w:r>
      <w:r w:rsidRPr="001D7AAC">
        <w:rPr>
          <w:sz w:val="24"/>
          <w:szCs w:val="24"/>
        </w:rPr>
        <w:t>свободное</w:t>
      </w:r>
      <w:r w:rsidRPr="001D7AAC">
        <w:rPr>
          <w:spacing w:val="-12"/>
          <w:sz w:val="24"/>
          <w:szCs w:val="24"/>
        </w:rPr>
        <w:t xml:space="preserve"> </w:t>
      </w:r>
      <w:r w:rsidRPr="001D7AAC">
        <w:rPr>
          <w:sz w:val="24"/>
          <w:szCs w:val="24"/>
        </w:rPr>
        <w:t>время</w:t>
      </w:r>
      <w:r w:rsidRPr="001D7AAC">
        <w:rPr>
          <w:spacing w:val="-11"/>
          <w:sz w:val="24"/>
          <w:szCs w:val="24"/>
        </w:rPr>
        <w:t xml:space="preserve"> </w:t>
      </w:r>
      <w:r w:rsidRPr="001D7AAC">
        <w:rPr>
          <w:sz w:val="24"/>
          <w:szCs w:val="24"/>
        </w:rPr>
        <w:t>и</w:t>
      </w:r>
      <w:r w:rsidRPr="001D7AAC">
        <w:rPr>
          <w:spacing w:val="-12"/>
          <w:sz w:val="24"/>
          <w:szCs w:val="24"/>
        </w:rPr>
        <w:t xml:space="preserve"> </w:t>
      </w:r>
      <w:r w:rsidRPr="001D7AAC">
        <w:rPr>
          <w:spacing w:val="-2"/>
          <w:sz w:val="24"/>
          <w:szCs w:val="24"/>
        </w:rPr>
        <w:t>досуг;</w:t>
      </w:r>
    </w:p>
    <w:p w14:paraId="3335E303" w14:textId="77777777" w:rsidR="00566F6F" w:rsidRPr="001D7AAC" w:rsidRDefault="001D7AAC">
      <w:pPr>
        <w:pStyle w:val="a3"/>
        <w:tabs>
          <w:tab w:val="left" w:pos="2341"/>
          <w:tab w:val="left" w:pos="2969"/>
          <w:tab w:val="left" w:pos="4501"/>
          <w:tab w:val="left" w:pos="5849"/>
          <w:tab w:val="left" w:pos="7917"/>
        </w:tabs>
        <w:spacing w:before="1"/>
        <w:ind w:firstLine="0"/>
        <w:jc w:val="left"/>
        <w:rPr>
          <w:sz w:val="24"/>
          <w:szCs w:val="24"/>
        </w:rPr>
      </w:pPr>
      <w:r w:rsidRPr="001D7AAC">
        <w:rPr>
          <w:spacing w:val="-2"/>
          <w:sz w:val="24"/>
          <w:szCs w:val="24"/>
        </w:rPr>
        <w:t>формирование</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развитие</w:t>
      </w:r>
      <w:r w:rsidRPr="001D7AAC">
        <w:rPr>
          <w:sz w:val="24"/>
          <w:szCs w:val="24"/>
        </w:rPr>
        <w:tab/>
      </w:r>
      <w:r w:rsidRPr="001D7AAC">
        <w:rPr>
          <w:spacing w:val="-2"/>
          <w:sz w:val="24"/>
          <w:szCs w:val="24"/>
        </w:rPr>
        <w:t>умения</w:t>
      </w:r>
      <w:r w:rsidRPr="001D7AAC">
        <w:rPr>
          <w:sz w:val="24"/>
          <w:szCs w:val="24"/>
        </w:rPr>
        <w:tab/>
      </w:r>
      <w:r w:rsidRPr="001D7AAC">
        <w:rPr>
          <w:spacing w:val="-2"/>
          <w:sz w:val="24"/>
          <w:szCs w:val="24"/>
        </w:rPr>
        <w:t>использовать</w:t>
      </w:r>
      <w:r w:rsidRPr="001D7AAC">
        <w:rPr>
          <w:sz w:val="24"/>
          <w:szCs w:val="24"/>
        </w:rPr>
        <w:tab/>
      </w:r>
      <w:r w:rsidRPr="001D7AAC">
        <w:rPr>
          <w:spacing w:val="-2"/>
          <w:sz w:val="24"/>
          <w:szCs w:val="24"/>
        </w:rPr>
        <w:t>персональные</w:t>
      </w:r>
    </w:p>
    <w:p w14:paraId="3552B3D2" w14:textId="77777777" w:rsidR="00566F6F" w:rsidRPr="001D7AAC" w:rsidRDefault="00566F6F">
      <w:pPr>
        <w:rPr>
          <w:sz w:val="24"/>
          <w:szCs w:val="24"/>
        </w:rPr>
        <w:sectPr w:rsidR="00566F6F" w:rsidRPr="001D7AAC">
          <w:pgSz w:w="11910" w:h="16840"/>
          <w:pgMar w:top="480" w:right="440" w:bottom="700" w:left="1020" w:header="0" w:footer="441" w:gutter="0"/>
          <w:cols w:num="2" w:space="720" w:equalWidth="0">
            <w:col w:w="632" w:space="78"/>
            <w:col w:w="9740"/>
          </w:cols>
        </w:sectPr>
      </w:pPr>
    </w:p>
    <w:p w14:paraId="40C94EF0" w14:textId="77777777" w:rsidR="00566F6F" w:rsidRPr="001D7AAC" w:rsidRDefault="001D7AAC">
      <w:pPr>
        <w:pStyle w:val="a3"/>
        <w:ind w:right="125" w:firstLine="0"/>
        <w:rPr>
          <w:sz w:val="24"/>
          <w:szCs w:val="24"/>
        </w:rPr>
      </w:pPr>
      <w:r w:rsidRPr="001D7AAC">
        <w:rPr>
          <w:sz w:val="24"/>
          <w:szCs w:val="24"/>
        </w:rPr>
        <w:lastRenderedPageBreak/>
        <w:t>вспомогательные средства для организации учебной деятельности (визуальные подсказки, схемы, персональные справочники и др.);</w:t>
      </w:r>
    </w:p>
    <w:p w14:paraId="05E62A41" w14:textId="77777777" w:rsidR="00566F6F" w:rsidRPr="001D7AAC" w:rsidRDefault="001D7AAC">
      <w:pPr>
        <w:pStyle w:val="a3"/>
        <w:ind w:right="131"/>
        <w:rPr>
          <w:sz w:val="24"/>
          <w:szCs w:val="24"/>
        </w:rPr>
      </w:pPr>
      <w:r w:rsidRPr="001D7AAC">
        <w:rPr>
          <w:sz w:val="24"/>
          <w:szCs w:val="24"/>
        </w:rPr>
        <w:t>помощь в адекватном овладении коммуникативными навыками, развитии и усложнении полученных навыков общения и взаимодействия;</w:t>
      </w:r>
    </w:p>
    <w:p w14:paraId="69EFA3A7" w14:textId="77777777" w:rsidR="00566F6F" w:rsidRPr="001D7AAC" w:rsidRDefault="001D7AAC">
      <w:pPr>
        <w:pStyle w:val="a3"/>
        <w:ind w:right="130"/>
        <w:rPr>
          <w:sz w:val="24"/>
          <w:szCs w:val="24"/>
        </w:rPr>
      </w:pPr>
      <w:r w:rsidRPr="001D7AAC">
        <w:rPr>
          <w:sz w:val="24"/>
          <w:szCs w:val="24"/>
        </w:rPr>
        <w:t xml:space="preserve">развитие умения оценивать собственное эмоциональное и физическое </w:t>
      </w:r>
      <w:r w:rsidRPr="001D7AAC">
        <w:rPr>
          <w:spacing w:val="-2"/>
          <w:sz w:val="24"/>
          <w:szCs w:val="24"/>
        </w:rPr>
        <w:t>состояние;</w:t>
      </w:r>
    </w:p>
    <w:p w14:paraId="296625AC" w14:textId="77777777" w:rsidR="00566F6F" w:rsidRPr="001D7AAC" w:rsidRDefault="001D7AAC">
      <w:pPr>
        <w:pStyle w:val="a3"/>
        <w:ind w:right="130"/>
        <w:rPr>
          <w:sz w:val="24"/>
          <w:szCs w:val="24"/>
        </w:rPr>
      </w:pPr>
      <w:r w:rsidRPr="001D7AAC">
        <w:rPr>
          <w:sz w:val="24"/>
          <w:szCs w:val="24"/>
        </w:rPr>
        <w:t>помощь в овладении базовыми навыками самоконтроля и саморегуляции, умении</w:t>
      </w:r>
      <w:r w:rsidRPr="001D7AAC">
        <w:rPr>
          <w:spacing w:val="-4"/>
          <w:sz w:val="24"/>
          <w:szCs w:val="24"/>
        </w:rPr>
        <w:t xml:space="preserve"> </w:t>
      </w:r>
      <w:r w:rsidRPr="001D7AAC">
        <w:rPr>
          <w:sz w:val="24"/>
          <w:szCs w:val="24"/>
        </w:rPr>
        <w:t>преодолевать</w:t>
      </w:r>
      <w:r w:rsidRPr="001D7AAC">
        <w:rPr>
          <w:spacing w:val="-3"/>
          <w:sz w:val="24"/>
          <w:szCs w:val="24"/>
        </w:rPr>
        <w:t xml:space="preserve"> </w:t>
      </w:r>
      <w:r w:rsidRPr="001D7AAC">
        <w:rPr>
          <w:sz w:val="24"/>
          <w:szCs w:val="24"/>
        </w:rPr>
        <w:t>страхи</w:t>
      </w:r>
      <w:r w:rsidRPr="001D7AAC">
        <w:rPr>
          <w:spacing w:val="-2"/>
          <w:sz w:val="24"/>
          <w:szCs w:val="24"/>
        </w:rPr>
        <w:t xml:space="preserve"> </w:t>
      </w:r>
      <w:r w:rsidRPr="001D7AAC">
        <w:rPr>
          <w:sz w:val="24"/>
          <w:szCs w:val="24"/>
        </w:rPr>
        <w:t>(в</w:t>
      </w:r>
      <w:r w:rsidRPr="001D7AAC">
        <w:rPr>
          <w:spacing w:val="-4"/>
          <w:sz w:val="24"/>
          <w:szCs w:val="24"/>
        </w:rPr>
        <w:t xml:space="preserve"> </w:t>
      </w:r>
      <w:r w:rsidRPr="001D7AAC">
        <w:rPr>
          <w:sz w:val="24"/>
          <w:szCs w:val="24"/>
        </w:rPr>
        <w:t>том</w:t>
      </w:r>
      <w:r w:rsidRPr="001D7AAC">
        <w:rPr>
          <w:spacing w:val="-4"/>
          <w:sz w:val="24"/>
          <w:szCs w:val="24"/>
        </w:rPr>
        <w:t xml:space="preserve"> </w:t>
      </w:r>
      <w:r w:rsidRPr="001D7AAC">
        <w:rPr>
          <w:sz w:val="24"/>
          <w:szCs w:val="24"/>
        </w:rPr>
        <w:t>числе</w:t>
      </w:r>
      <w:r w:rsidRPr="001D7AAC">
        <w:rPr>
          <w:spacing w:val="-4"/>
          <w:sz w:val="24"/>
          <w:szCs w:val="24"/>
        </w:rPr>
        <w:t xml:space="preserve"> </w:t>
      </w:r>
      <w:r w:rsidRPr="001D7AAC">
        <w:rPr>
          <w:sz w:val="24"/>
          <w:szCs w:val="24"/>
        </w:rPr>
        <w:t>страх</w:t>
      </w:r>
      <w:r w:rsidRPr="001D7AAC">
        <w:rPr>
          <w:spacing w:val="-4"/>
          <w:sz w:val="24"/>
          <w:szCs w:val="24"/>
        </w:rPr>
        <w:t xml:space="preserve"> </w:t>
      </w:r>
      <w:r w:rsidRPr="001D7AAC">
        <w:rPr>
          <w:sz w:val="24"/>
          <w:szCs w:val="24"/>
        </w:rPr>
        <w:t>новизны</w:t>
      </w:r>
      <w:r w:rsidRPr="001D7AAC">
        <w:rPr>
          <w:spacing w:val="-3"/>
          <w:sz w:val="24"/>
          <w:szCs w:val="24"/>
        </w:rPr>
        <w:t xml:space="preserve"> </w:t>
      </w:r>
      <w:r w:rsidRPr="001D7AAC">
        <w:rPr>
          <w:sz w:val="24"/>
          <w:szCs w:val="24"/>
        </w:rPr>
        <w:t>и</w:t>
      </w:r>
      <w:r w:rsidRPr="001D7AAC">
        <w:rPr>
          <w:spacing w:val="-3"/>
          <w:sz w:val="24"/>
          <w:szCs w:val="24"/>
        </w:rPr>
        <w:t xml:space="preserve"> </w:t>
      </w:r>
      <w:r w:rsidRPr="001D7AAC">
        <w:rPr>
          <w:sz w:val="24"/>
          <w:szCs w:val="24"/>
        </w:rPr>
        <w:t>неожиданных</w:t>
      </w:r>
      <w:r w:rsidRPr="001D7AAC">
        <w:rPr>
          <w:spacing w:val="-4"/>
          <w:sz w:val="24"/>
          <w:szCs w:val="24"/>
        </w:rPr>
        <w:t xml:space="preserve"> </w:t>
      </w:r>
      <w:r w:rsidRPr="001D7AAC">
        <w:rPr>
          <w:sz w:val="24"/>
          <w:szCs w:val="24"/>
        </w:rPr>
        <w:t>изменений) социально приемлемыми способами;</w:t>
      </w:r>
    </w:p>
    <w:p w14:paraId="4EBFEF75" w14:textId="77777777" w:rsidR="00566F6F" w:rsidRPr="001D7AAC" w:rsidRDefault="001D7AAC">
      <w:pPr>
        <w:pStyle w:val="a3"/>
        <w:ind w:right="129"/>
        <w:rPr>
          <w:sz w:val="24"/>
          <w:szCs w:val="24"/>
        </w:rPr>
      </w:pPr>
      <w:r w:rsidRPr="001D7AAC">
        <w:rPr>
          <w:sz w:val="24"/>
          <w:szCs w:val="24"/>
        </w:rPr>
        <w:t>обучение использованию приобретенных академических навыков в повседневной жизни.</w:t>
      </w:r>
    </w:p>
    <w:p w14:paraId="34522948" w14:textId="77777777" w:rsidR="00566F6F" w:rsidRPr="001D7AAC" w:rsidRDefault="001D7AAC">
      <w:pPr>
        <w:pStyle w:val="a3"/>
        <w:ind w:right="125"/>
        <w:rPr>
          <w:sz w:val="24"/>
          <w:szCs w:val="24"/>
        </w:rPr>
      </w:pPr>
      <w:r w:rsidRPr="001D7AAC">
        <w:rPr>
          <w:sz w:val="24"/>
          <w:szCs w:val="24"/>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обучающихся с РАС; индивидуальные достижения по отдельным учебным предметам (умение обучающихся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4F067776" w14:textId="77777777" w:rsidR="00566F6F" w:rsidRPr="001D7AAC" w:rsidRDefault="001D7AAC">
      <w:pPr>
        <w:pStyle w:val="a3"/>
        <w:ind w:right="127"/>
        <w:rPr>
          <w:sz w:val="24"/>
          <w:szCs w:val="24"/>
        </w:rPr>
      </w:pPr>
      <w:r w:rsidRPr="001D7AAC">
        <w:rPr>
          <w:sz w:val="24"/>
          <w:szCs w:val="24"/>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14:paraId="4621CE92" w14:textId="77777777" w:rsidR="00566F6F" w:rsidRPr="001D7AAC" w:rsidRDefault="001D7AAC">
      <w:pPr>
        <w:pStyle w:val="a3"/>
        <w:ind w:right="125"/>
        <w:rPr>
          <w:sz w:val="24"/>
          <w:szCs w:val="24"/>
        </w:rPr>
      </w:pPr>
      <w:r w:rsidRPr="001D7AAC">
        <w:rPr>
          <w:sz w:val="24"/>
          <w:szCs w:val="24"/>
        </w:rPr>
        <w:t xml:space="preserve">Достижения обучающихся с РАС рассматриваются с учетом их предыдущих индивидуальных достижений, а не в сравнении с успеваемостью обучающихся класса. Это может быть накопительная оценка (на основе текущих оценок) собственных достижений обучающегося, а также оценка на основе его портфеля </w:t>
      </w:r>
      <w:r w:rsidRPr="001D7AAC">
        <w:rPr>
          <w:spacing w:val="-2"/>
          <w:sz w:val="24"/>
          <w:szCs w:val="24"/>
        </w:rPr>
        <w:t>достижений.</w:t>
      </w:r>
    </w:p>
    <w:p w14:paraId="19FE95AD" w14:textId="77777777" w:rsidR="00566F6F" w:rsidRPr="001D7AAC" w:rsidRDefault="001D7AAC">
      <w:pPr>
        <w:pStyle w:val="a3"/>
        <w:ind w:right="124"/>
        <w:rPr>
          <w:sz w:val="24"/>
          <w:szCs w:val="24"/>
        </w:rPr>
      </w:pPr>
      <w:r w:rsidRPr="001D7AAC">
        <w:rPr>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w:t>
      </w:r>
      <w:r w:rsidRPr="001D7AAC">
        <w:rPr>
          <w:spacing w:val="80"/>
          <w:sz w:val="24"/>
          <w:szCs w:val="24"/>
        </w:rPr>
        <w:t xml:space="preserve"> </w:t>
      </w:r>
      <w:r w:rsidRPr="001D7AAC">
        <w:rPr>
          <w:sz w:val="24"/>
          <w:szCs w:val="24"/>
        </w:rPr>
        <w:t>уровневой шкале:</w:t>
      </w:r>
    </w:p>
    <w:p w14:paraId="56C0D122" w14:textId="77777777" w:rsidR="00566F6F" w:rsidRPr="001D7AAC" w:rsidRDefault="001D7AAC">
      <w:pPr>
        <w:pStyle w:val="a3"/>
        <w:spacing w:before="1" w:line="322" w:lineRule="exact"/>
        <w:ind w:left="823" w:firstLine="0"/>
        <w:rPr>
          <w:sz w:val="24"/>
          <w:szCs w:val="24"/>
        </w:rPr>
      </w:pPr>
      <w:r w:rsidRPr="001D7AAC">
        <w:rPr>
          <w:sz w:val="24"/>
          <w:szCs w:val="24"/>
        </w:rPr>
        <w:t>3</w:t>
      </w:r>
      <w:r w:rsidRPr="001D7AAC">
        <w:rPr>
          <w:spacing w:val="-8"/>
          <w:sz w:val="24"/>
          <w:szCs w:val="24"/>
        </w:rPr>
        <w:t xml:space="preserve"> </w:t>
      </w:r>
      <w:r w:rsidRPr="001D7AAC">
        <w:rPr>
          <w:sz w:val="24"/>
          <w:szCs w:val="24"/>
        </w:rPr>
        <w:t>балла</w:t>
      </w:r>
      <w:r w:rsidRPr="001D7AAC">
        <w:rPr>
          <w:spacing w:val="-8"/>
          <w:sz w:val="24"/>
          <w:szCs w:val="24"/>
        </w:rPr>
        <w:t xml:space="preserve"> </w:t>
      </w:r>
      <w:r w:rsidRPr="001D7AAC">
        <w:rPr>
          <w:sz w:val="24"/>
          <w:szCs w:val="24"/>
        </w:rPr>
        <w:t>–</w:t>
      </w:r>
      <w:r w:rsidRPr="001D7AAC">
        <w:rPr>
          <w:spacing w:val="-6"/>
          <w:sz w:val="24"/>
          <w:szCs w:val="24"/>
        </w:rPr>
        <w:t xml:space="preserve"> </w:t>
      </w:r>
      <w:r w:rsidRPr="001D7AAC">
        <w:rPr>
          <w:sz w:val="24"/>
          <w:szCs w:val="24"/>
        </w:rPr>
        <w:t>значительная</w:t>
      </w:r>
      <w:r w:rsidRPr="001D7AAC">
        <w:rPr>
          <w:spacing w:val="-9"/>
          <w:sz w:val="24"/>
          <w:szCs w:val="24"/>
        </w:rPr>
        <w:t xml:space="preserve"> </w:t>
      </w:r>
      <w:r w:rsidRPr="001D7AAC">
        <w:rPr>
          <w:spacing w:val="-2"/>
          <w:sz w:val="24"/>
          <w:szCs w:val="24"/>
        </w:rPr>
        <w:t>динамика,</w:t>
      </w:r>
    </w:p>
    <w:p w14:paraId="3E23E389" w14:textId="77777777" w:rsidR="00566F6F" w:rsidRPr="001D7AAC" w:rsidRDefault="001D7AAC">
      <w:pPr>
        <w:pStyle w:val="a3"/>
        <w:ind w:left="823" w:right="4746" w:firstLine="0"/>
        <w:rPr>
          <w:sz w:val="24"/>
          <w:szCs w:val="24"/>
        </w:rPr>
      </w:pPr>
      <w:r w:rsidRPr="001D7AAC">
        <w:rPr>
          <w:sz w:val="24"/>
          <w:szCs w:val="24"/>
        </w:rPr>
        <w:t>2</w:t>
      </w:r>
      <w:r w:rsidRPr="001D7AAC">
        <w:rPr>
          <w:spacing w:val="-9"/>
          <w:sz w:val="24"/>
          <w:szCs w:val="24"/>
        </w:rPr>
        <w:t xml:space="preserve"> </w:t>
      </w:r>
      <w:r w:rsidRPr="001D7AAC">
        <w:rPr>
          <w:sz w:val="24"/>
          <w:szCs w:val="24"/>
        </w:rPr>
        <w:t>балла</w:t>
      </w:r>
      <w:r w:rsidRPr="001D7AAC">
        <w:rPr>
          <w:spacing w:val="-9"/>
          <w:sz w:val="24"/>
          <w:szCs w:val="24"/>
        </w:rPr>
        <w:t xml:space="preserve"> </w:t>
      </w:r>
      <w:r w:rsidRPr="001D7AAC">
        <w:rPr>
          <w:sz w:val="24"/>
          <w:szCs w:val="24"/>
        </w:rPr>
        <w:t>–</w:t>
      </w:r>
      <w:r w:rsidRPr="001D7AAC">
        <w:rPr>
          <w:spacing w:val="-7"/>
          <w:sz w:val="24"/>
          <w:szCs w:val="24"/>
        </w:rPr>
        <w:t xml:space="preserve"> </w:t>
      </w:r>
      <w:r w:rsidRPr="001D7AAC">
        <w:rPr>
          <w:sz w:val="24"/>
          <w:szCs w:val="24"/>
        </w:rPr>
        <w:t>удовлетворительная</w:t>
      </w:r>
      <w:r w:rsidRPr="001D7AAC">
        <w:rPr>
          <w:spacing w:val="-11"/>
          <w:sz w:val="24"/>
          <w:szCs w:val="24"/>
        </w:rPr>
        <w:t xml:space="preserve"> </w:t>
      </w:r>
      <w:r w:rsidRPr="001D7AAC">
        <w:rPr>
          <w:sz w:val="24"/>
          <w:szCs w:val="24"/>
        </w:rPr>
        <w:t>динамика, 1 балл – незначительная динамика,</w:t>
      </w:r>
    </w:p>
    <w:p w14:paraId="01DCE4FA" w14:textId="77777777" w:rsidR="00566F6F" w:rsidRPr="001D7AAC" w:rsidRDefault="001D7AAC">
      <w:pPr>
        <w:pStyle w:val="a3"/>
        <w:ind w:left="823" w:firstLine="0"/>
        <w:rPr>
          <w:sz w:val="24"/>
          <w:szCs w:val="24"/>
        </w:rPr>
      </w:pPr>
      <w:r w:rsidRPr="001D7AAC">
        <w:rPr>
          <w:sz w:val="24"/>
          <w:szCs w:val="24"/>
        </w:rPr>
        <w:t>0</w:t>
      </w:r>
      <w:r w:rsidRPr="001D7AAC">
        <w:rPr>
          <w:spacing w:val="-14"/>
          <w:sz w:val="24"/>
          <w:szCs w:val="24"/>
        </w:rPr>
        <w:t xml:space="preserve"> </w:t>
      </w:r>
      <w:r w:rsidRPr="001D7AAC">
        <w:rPr>
          <w:sz w:val="24"/>
          <w:szCs w:val="24"/>
        </w:rPr>
        <w:t>баллов</w:t>
      </w:r>
      <w:r w:rsidRPr="001D7AAC">
        <w:rPr>
          <w:spacing w:val="-7"/>
          <w:sz w:val="24"/>
          <w:szCs w:val="24"/>
        </w:rPr>
        <w:t xml:space="preserve"> </w:t>
      </w:r>
      <w:r w:rsidRPr="001D7AAC">
        <w:rPr>
          <w:sz w:val="24"/>
          <w:szCs w:val="24"/>
        </w:rPr>
        <w:t>–</w:t>
      </w:r>
      <w:r w:rsidRPr="001D7AAC">
        <w:rPr>
          <w:spacing w:val="-7"/>
          <w:sz w:val="24"/>
          <w:szCs w:val="24"/>
        </w:rPr>
        <w:t xml:space="preserve"> </w:t>
      </w:r>
      <w:r w:rsidRPr="001D7AAC">
        <w:rPr>
          <w:sz w:val="24"/>
          <w:szCs w:val="24"/>
        </w:rPr>
        <w:t>отсутствие</w:t>
      </w:r>
      <w:r w:rsidRPr="001D7AAC">
        <w:rPr>
          <w:spacing w:val="-8"/>
          <w:sz w:val="24"/>
          <w:szCs w:val="24"/>
        </w:rPr>
        <w:t xml:space="preserve"> </w:t>
      </w:r>
      <w:r w:rsidRPr="001D7AAC">
        <w:rPr>
          <w:spacing w:val="-2"/>
          <w:sz w:val="24"/>
          <w:szCs w:val="24"/>
        </w:rPr>
        <w:t>динамики.</w:t>
      </w:r>
    </w:p>
    <w:p w14:paraId="1248F502" w14:textId="77777777" w:rsidR="00566F6F" w:rsidRPr="001D7AAC" w:rsidRDefault="001D7AAC">
      <w:pPr>
        <w:pStyle w:val="3"/>
        <w:numPr>
          <w:ilvl w:val="3"/>
          <w:numId w:val="14"/>
        </w:numPr>
        <w:tabs>
          <w:tab w:val="left" w:pos="1508"/>
          <w:tab w:val="left" w:pos="4486"/>
        </w:tabs>
        <w:spacing w:before="321" w:line="240" w:lineRule="auto"/>
        <w:ind w:left="4486" w:right="617" w:hanging="3885"/>
        <w:jc w:val="left"/>
        <w:rPr>
          <w:sz w:val="24"/>
          <w:szCs w:val="24"/>
        </w:rPr>
      </w:pPr>
      <w:bookmarkStart w:id="41" w:name="_bookmark41"/>
      <w:bookmarkEnd w:id="41"/>
      <w:r w:rsidRPr="001D7AAC">
        <w:rPr>
          <w:sz w:val="24"/>
          <w:szCs w:val="24"/>
        </w:rPr>
        <w:t>Программа</w:t>
      </w:r>
      <w:r w:rsidRPr="001D7AAC">
        <w:rPr>
          <w:spacing w:val="-8"/>
          <w:sz w:val="24"/>
          <w:szCs w:val="24"/>
        </w:rPr>
        <w:t xml:space="preserve"> </w:t>
      </w:r>
      <w:r w:rsidRPr="001D7AAC">
        <w:rPr>
          <w:sz w:val="24"/>
          <w:szCs w:val="24"/>
        </w:rPr>
        <w:t>коррекционного</w:t>
      </w:r>
      <w:r w:rsidRPr="001D7AAC">
        <w:rPr>
          <w:spacing w:val="-7"/>
          <w:sz w:val="24"/>
          <w:szCs w:val="24"/>
        </w:rPr>
        <w:t xml:space="preserve"> </w:t>
      </w:r>
      <w:r w:rsidRPr="001D7AAC">
        <w:rPr>
          <w:sz w:val="24"/>
          <w:szCs w:val="24"/>
        </w:rPr>
        <w:t>курса</w:t>
      </w:r>
      <w:r w:rsidRPr="001D7AAC">
        <w:rPr>
          <w:spacing w:val="-8"/>
          <w:sz w:val="24"/>
          <w:szCs w:val="24"/>
        </w:rPr>
        <w:t xml:space="preserve"> </w:t>
      </w:r>
      <w:r w:rsidRPr="001D7AAC">
        <w:rPr>
          <w:sz w:val="24"/>
          <w:szCs w:val="24"/>
        </w:rPr>
        <w:t>«Развитие</w:t>
      </w:r>
      <w:r w:rsidRPr="001D7AAC">
        <w:rPr>
          <w:spacing w:val="-8"/>
          <w:sz w:val="24"/>
          <w:szCs w:val="24"/>
        </w:rPr>
        <w:t xml:space="preserve"> </w:t>
      </w:r>
      <w:r w:rsidRPr="001D7AAC">
        <w:rPr>
          <w:sz w:val="24"/>
          <w:szCs w:val="24"/>
        </w:rPr>
        <w:t xml:space="preserve">коммуникативного </w:t>
      </w:r>
      <w:r w:rsidRPr="001D7AAC">
        <w:rPr>
          <w:spacing w:val="-2"/>
          <w:sz w:val="24"/>
          <w:szCs w:val="24"/>
        </w:rPr>
        <w:t>поведения»</w:t>
      </w:r>
    </w:p>
    <w:p w14:paraId="13EC0B53" w14:textId="77777777" w:rsidR="00566F6F" w:rsidRPr="001D7AAC" w:rsidRDefault="001D7AAC">
      <w:pPr>
        <w:spacing w:before="1" w:line="322" w:lineRule="exact"/>
        <w:ind w:left="823"/>
        <w:jc w:val="both"/>
        <w:rPr>
          <w:b/>
          <w:sz w:val="24"/>
          <w:szCs w:val="24"/>
        </w:rPr>
      </w:pPr>
      <w:r w:rsidRPr="001D7AAC">
        <w:rPr>
          <w:b/>
          <w:spacing w:val="-2"/>
          <w:sz w:val="24"/>
          <w:szCs w:val="24"/>
        </w:rPr>
        <w:t>Пояснительная</w:t>
      </w:r>
      <w:r w:rsidRPr="001D7AAC">
        <w:rPr>
          <w:b/>
          <w:spacing w:val="-1"/>
          <w:sz w:val="24"/>
          <w:szCs w:val="24"/>
        </w:rPr>
        <w:t xml:space="preserve"> </w:t>
      </w:r>
      <w:r w:rsidRPr="001D7AAC">
        <w:rPr>
          <w:b/>
          <w:spacing w:val="-2"/>
          <w:sz w:val="24"/>
          <w:szCs w:val="24"/>
        </w:rPr>
        <w:t>записка</w:t>
      </w:r>
    </w:p>
    <w:p w14:paraId="617B1F1B" w14:textId="77777777" w:rsidR="00566F6F" w:rsidRPr="001D7AAC" w:rsidRDefault="001D7AAC">
      <w:pPr>
        <w:pStyle w:val="a3"/>
        <w:ind w:right="124"/>
        <w:rPr>
          <w:sz w:val="24"/>
          <w:szCs w:val="24"/>
        </w:rPr>
      </w:pPr>
      <w:r w:rsidRPr="001D7AAC">
        <w:rPr>
          <w:sz w:val="24"/>
          <w:szCs w:val="24"/>
        </w:rPr>
        <w:t>На уровне основного общего образования происходит дальнейшее социально- личностное развитие обучающихся с РАС, на основе которого не только продолжается развитие их самосознания, саморегуляции и самооценки, но и формируется</w:t>
      </w:r>
      <w:r w:rsidRPr="001D7AAC">
        <w:rPr>
          <w:spacing w:val="40"/>
          <w:sz w:val="24"/>
          <w:szCs w:val="24"/>
        </w:rPr>
        <w:t xml:space="preserve"> </w:t>
      </w:r>
      <w:r w:rsidRPr="001D7AAC">
        <w:rPr>
          <w:sz w:val="24"/>
          <w:szCs w:val="24"/>
        </w:rPr>
        <w:t>новый</w:t>
      </w:r>
      <w:r w:rsidRPr="001D7AAC">
        <w:rPr>
          <w:spacing w:val="40"/>
          <w:sz w:val="24"/>
          <w:szCs w:val="24"/>
        </w:rPr>
        <w:t xml:space="preserve"> </w:t>
      </w:r>
      <w:r w:rsidRPr="001D7AAC">
        <w:rPr>
          <w:sz w:val="24"/>
          <w:szCs w:val="24"/>
        </w:rPr>
        <w:t>тип</w:t>
      </w:r>
      <w:r w:rsidRPr="001D7AAC">
        <w:rPr>
          <w:spacing w:val="40"/>
          <w:sz w:val="24"/>
          <w:szCs w:val="24"/>
        </w:rPr>
        <w:t xml:space="preserve"> </w:t>
      </w:r>
      <w:r w:rsidRPr="001D7AAC">
        <w:rPr>
          <w:sz w:val="24"/>
          <w:szCs w:val="24"/>
        </w:rPr>
        <w:t>отношений</w:t>
      </w:r>
      <w:r w:rsidRPr="001D7AAC">
        <w:rPr>
          <w:spacing w:val="40"/>
          <w:sz w:val="24"/>
          <w:szCs w:val="24"/>
        </w:rPr>
        <w:t xml:space="preserve"> </w:t>
      </w:r>
      <w:r w:rsidRPr="001D7AAC">
        <w:rPr>
          <w:sz w:val="24"/>
          <w:szCs w:val="24"/>
        </w:rPr>
        <w:t>с</w:t>
      </w:r>
      <w:r w:rsidRPr="001D7AAC">
        <w:rPr>
          <w:spacing w:val="40"/>
          <w:sz w:val="24"/>
          <w:szCs w:val="24"/>
        </w:rPr>
        <w:t xml:space="preserve"> </w:t>
      </w:r>
      <w:r w:rsidRPr="001D7AAC">
        <w:rPr>
          <w:sz w:val="24"/>
          <w:szCs w:val="24"/>
        </w:rPr>
        <w:t>взрослыми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сверстниками,</w:t>
      </w:r>
      <w:r w:rsidRPr="001D7AAC">
        <w:rPr>
          <w:spacing w:val="40"/>
          <w:sz w:val="24"/>
          <w:szCs w:val="24"/>
        </w:rPr>
        <w:t xml:space="preserve"> </w:t>
      </w:r>
      <w:r w:rsidRPr="001D7AAC">
        <w:rPr>
          <w:sz w:val="24"/>
          <w:szCs w:val="24"/>
        </w:rPr>
        <w:t>основанный</w:t>
      </w:r>
      <w:r w:rsidRPr="001D7AAC">
        <w:rPr>
          <w:spacing w:val="40"/>
          <w:sz w:val="24"/>
          <w:szCs w:val="24"/>
        </w:rPr>
        <w:t xml:space="preserve"> </w:t>
      </w:r>
      <w:r w:rsidRPr="001D7AAC">
        <w:rPr>
          <w:sz w:val="24"/>
          <w:szCs w:val="24"/>
        </w:rPr>
        <w:t>на</w:t>
      </w:r>
    </w:p>
    <w:p w14:paraId="0445296D" w14:textId="77777777" w:rsidR="00566F6F" w:rsidRPr="001D7AAC" w:rsidRDefault="001D7AAC">
      <w:pPr>
        <w:pStyle w:val="a3"/>
        <w:spacing w:before="68"/>
        <w:ind w:right="126" w:firstLine="0"/>
        <w:rPr>
          <w:sz w:val="24"/>
          <w:szCs w:val="24"/>
        </w:rPr>
      </w:pPr>
      <w:r w:rsidRPr="001D7AAC">
        <w:rPr>
          <w:sz w:val="24"/>
          <w:szCs w:val="24"/>
        </w:rPr>
        <w:t xml:space="preserve">усвоении обучающимся морально-этических норм. В зависимости от индивидуальных психофизических особенностей обучающиеся с РАС демонстрируют различные по сформированности первоначальные представления о себе и об окружающих людях, им характерны трудности в получении и присвоении социального опыта, в вычленении, усвоении и переносе в практику общения морально-этических правил, регулирующих социальные отношения с взрослыми и </w:t>
      </w:r>
      <w:r w:rsidRPr="001D7AAC">
        <w:rPr>
          <w:spacing w:val="-2"/>
          <w:sz w:val="24"/>
          <w:szCs w:val="24"/>
        </w:rPr>
        <w:t>детьми.</w:t>
      </w:r>
    </w:p>
    <w:p w14:paraId="6C52F736" w14:textId="77777777" w:rsidR="00566F6F" w:rsidRPr="001D7AAC" w:rsidRDefault="001D7AAC">
      <w:pPr>
        <w:pStyle w:val="a3"/>
        <w:ind w:right="126"/>
        <w:rPr>
          <w:sz w:val="24"/>
          <w:szCs w:val="24"/>
        </w:rPr>
      </w:pPr>
      <w:r w:rsidRPr="001D7AAC">
        <w:rPr>
          <w:sz w:val="24"/>
          <w:szCs w:val="24"/>
        </w:rPr>
        <w:t>Даже для обучающихся с РАС, успешно закончивших уровень начального общего образования, характерна задержка развития сотрудничества с учителем, что выражается в том, что они склонны к точному исполнению и воспроизведению образцов и буквальному выполнению требований учителя, а также в недостаточной гибкости таких отношений.</w:t>
      </w:r>
    </w:p>
    <w:p w14:paraId="45E2D0CC" w14:textId="77777777" w:rsidR="00566F6F" w:rsidRPr="001D7AAC" w:rsidRDefault="001D7AAC">
      <w:pPr>
        <w:pStyle w:val="a3"/>
        <w:ind w:right="129"/>
        <w:rPr>
          <w:sz w:val="24"/>
          <w:szCs w:val="24"/>
        </w:rPr>
      </w:pPr>
      <w:r w:rsidRPr="001D7AAC">
        <w:rPr>
          <w:sz w:val="24"/>
          <w:szCs w:val="24"/>
        </w:rPr>
        <w:t>В силу того, что обучающийся с РАС ограничен в возможностях формировать глубокие дружеские связи, которые свойственны типично развивающимся обучающимся, также задерживается формирование сотрудничества со</w:t>
      </w:r>
      <w:r w:rsidRPr="001D7AAC">
        <w:rPr>
          <w:spacing w:val="40"/>
          <w:sz w:val="24"/>
          <w:szCs w:val="24"/>
        </w:rPr>
        <w:t xml:space="preserve"> </w:t>
      </w:r>
      <w:r w:rsidRPr="001D7AAC">
        <w:rPr>
          <w:spacing w:val="-2"/>
          <w:sz w:val="24"/>
          <w:szCs w:val="24"/>
        </w:rPr>
        <w:t>сверстниками.</w:t>
      </w:r>
    </w:p>
    <w:p w14:paraId="2970F774" w14:textId="77777777" w:rsidR="00566F6F" w:rsidRPr="001D7AAC" w:rsidRDefault="001D7AAC">
      <w:pPr>
        <w:pStyle w:val="a3"/>
        <w:ind w:right="126"/>
        <w:rPr>
          <w:sz w:val="24"/>
          <w:szCs w:val="24"/>
        </w:rPr>
      </w:pPr>
      <w:r w:rsidRPr="001D7AAC">
        <w:rPr>
          <w:sz w:val="24"/>
          <w:szCs w:val="24"/>
        </w:rPr>
        <w:t xml:space="preserve">Специфическими для подростков с РАС являются трудности коммуникации, связанные с его «захваченностью» собственными аффективными переживаниями, его негибкость и «монологичность», отсутствие спонтанности в поддержании диалога. Еще одной трудностью, затрудняющей развитие социального взаимодействия у подростков с РАС, является крайне низкая </w:t>
      </w:r>
      <w:r w:rsidRPr="001D7AAC">
        <w:rPr>
          <w:sz w:val="24"/>
          <w:szCs w:val="24"/>
        </w:rPr>
        <w:lastRenderedPageBreak/>
        <w:t>стрессоустойчивость, а также трудности в понимании контекста и скрытого смысла речевого высказывания собеседника, специфическая «социальная наивность» и недостаточное понимание правил социальных отношений в среде сверстников. Все это, зачастую, может привести к изоляции обучающегося с РАС в коллективе образовательной организации, либо приводит к ситуациям возникновения негативно окрашенных отношений, случаям манипулирования обучающимся с РАС и делает необходимым введение специального курса, направленного на преодоление этих дефицитов.</w:t>
      </w:r>
    </w:p>
    <w:p w14:paraId="6DD1F2B5" w14:textId="77777777" w:rsidR="00566F6F" w:rsidRPr="001D7AAC" w:rsidRDefault="001D7AAC">
      <w:pPr>
        <w:pStyle w:val="a3"/>
        <w:ind w:right="130"/>
        <w:rPr>
          <w:sz w:val="24"/>
          <w:szCs w:val="24"/>
        </w:rPr>
      </w:pPr>
      <w:r w:rsidRPr="001D7AAC">
        <w:rPr>
          <w:sz w:val="24"/>
          <w:szCs w:val="24"/>
        </w:rPr>
        <w:t>Негативное влияние на развитие коммуникации и социального</w:t>
      </w:r>
      <w:r w:rsidRPr="001D7AAC">
        <w:rPr>
          <w:spacing w:val="40"/>
          <w:sz w:val="24"/>
          <w:szCs w:val="24"/>
        </w:rPr>
        <w:t xml:space="preserve"> </w:t>
      </w:r>
      <w:r w:rsidRPr="001D7AAC">
        <w:rPr>
          <w:sz w:val="24"/>
          <w:szCs w:val="24"/>
        </w:rPr>
        <w:t>взаимодействия у обучающегося с РАС оказывают трудности восприятия и оценки ими эмоционального состояния другого человека, собеседника.</w:t>
      </w:r>
    </w:p>
    <w:p w14:paraId="2A58F43B" w14:textId="77777777" w:rsidR="00566F6F" w:rsidRPr="001D7AAC" w:rsidRDefault="001D7AAC">
      <w:pPr>
        <w:pStyle w:val="a3"/>
        <w:ind w:right="126"/>
        <w:rPr>
          <w:sz w:val="24"/>
          <w:szCs w:val="24"/>
        </w:rPr>
      </w:pPr>
      <w:r w:rsidRPr="001D7AAC">
        <w:rPr>
          <w:sz w:val="24"/>
          <w:szCs w:val="24"/>
        </w:rPr>
        <w:t xml:space="preserve">У обучающихся с РАС отмечается наличие выраженных трудностей в области установления и поддержания социально приемлемых форм коммуникации с взрослыми и со сверстниками. Аутичным детям и подросткам не только трудно начать общение с другим, особенно незнакомым, человеком, но и трудно поддерживать такой контакт и даже завершать его.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w:t>
      </w:r>
      <w:r w:rsidRPr="001D7AAC">
        <w:rPr>
          <w:spacing w:val="-2"/>
          <w:sz w:val="24"/>
          <w:szCs w:val="24"/>
        </w:rPr>
        <w:t>общению.</w:t>
      </w:r>
    </w:p>
    <w:p w14:paraId="319E3342" w14:textId="77777777" w:rsidR="00566F6F" w:rsidRPr="001D7AAC" w:rsidRDefault="001D7AAC">
      <w:pPr>
        <w:pStyle w:val="a3"/>
        <w:ind w:right="127"/>
        <w:rPr>
          <w:sz w:val="24"/>
          <w:szCs w:val="24"/>
        </w:rPr>
      </w:pPr>
      <w:r w:rsidRPr="001D7AAC">
        <w:rPr>
          <w:sz w:val="24"/>
          <w:szCs w:val="24"/>
        </w:rPr>
        <w:t>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образовательной программы. Программа реализуется во внеурочное</w:t>
      </w:r>
      <w:r w:rsidRPr="001D7AAC">
        <w:rPr>
          <w:spacing w:val="40"/>
          <w:sz w:val="24"/>
          <w:szCs w:val="24"/>
        </w:rPr>
        <w:t xml:space="preserve"> </w:t>
      </w:r>
      <w:r w:rsidRPr="001D7AAC">
        <w:rPr>
          <w:spacing w:val="-2"/>
          <w:sz w:val="24"/>
          <w:szCs w:val="24"/>
        </w:rPr>
        <w:t>время.</w:t>
      </w:r>
    </w:p>
    <w:p w14:paraId="1D212AD1" w14:textId="77777777" w:rsidR="00566F6F" w:rsidRPr="001D7AAC" w:rsidRDefault="001D7AAC">
      <w:pPr>
        <w:pStyle w:val="a3"/>
        <w:ind w:right="128"/>
        <w:rPr>
          <w:sz w:val="24"/>
          <w:szCs w:val="24"/>
        </w:rPr>
      </w:pPr>
      <w:r w:rsidRPr="001D7AAC">
        <w:rPr>
          <w:i/>
          <w:sz w:val="24"/>
          <w:szCs w:val="24"/>
        </w:rPr>
        <w:t xml:space="preserve">Цели курса: </w:t>
      </w:r>
      <w:r w:rsidRPr="001D7AAC">
        <w:rPr>
          <w:sz w:val="24"/>
          <w:szCs w:val="24"/>
        </w:rPr>
        <w:t xml:space="preserve">развитие социально приемлемых форм коммуникации и социального взаимодействия обучающихся с РАС в условиях образовательной </w:t>
      </w:r>
      <w:r w:rsidRPr="001D7AAC">
        <w:rPr>
          <w:spacing w:val="-2"/>
          <w:sz w:val="24"/>
          <w:szCs w:val="24"/>
        </w:rPr>
        <w:t>организации.</w:t>
      </w:r>
    </w:p>
    <w:p w14:paraId="383F59EA" w14:textId="77777777" w:rsidR="00566F6F" w:rsidRPr="001D7AAC" w:rsidRDefault="001D7AAC">
      <w:pPr>
        <w:spacing w:before="68" w:line="322" w:lineRule="exact"/>
        <w:ind w:left="823"/>
        <w:jc w:val="both"/>
        <w:rPr>
          <w:i/>
          <w:sz w:val="24"/>
          <w:szCs w:val="24"/>
        </w:rPr>
      </w:pPr>
      <w:r w:rsidRPr="001D7AAC">
        <w:rPr>
          <w:i/>
          <w:sz w:val="24"/>
          <w:szCs w:val="24"/>
        </w:rPr>
        <w:t>Задачи</w:t>
      </w:r>
      <w:r w:rsidRPr="001D7AAC">
        <w:rPr>
          <w:i/>
          <w:spacing w:val="-10"/>
          <w:sz w:val="24"/>
          <w:szCs w:val="24"/>
        </w:rPr>
        <w:t xml:space="preserve"> </w:t>
      </w:r>
      <w:r w:rsidRPr="001D7AAC">
        <w:rPr>
          <w:i/>
          <w:spacing w:val="-2"/>
          <w:sz w:val="24"/>
          <w:szCs w:val="24"/>
        </w:rPr>
        <w:t>курса:</w:t>
      </w:r>
    </w:p>
    <w:p w14:paraId="71692552" w14:textId="77777777" w:rsidR="00566F6F" w:rsidRPr="001D7AAC" w:rsidRDefault="001D7AAC">
      <w:pPr>
        <w:pStyle w:val="a3"/>
        <w:ind w:right="129"/>
        <w:rPr>
          <w:sz w:val="24"/>
          <w:szCs w:val="24"/>
        </w:rPr>
      </w:pPr>
      <w:r w:rsidRPr="001D7AAC">
        <w:rPr>
          <w:sz w:val="24"/>
          <w:szCs w:val="24"/>
        </w:rP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p>
    <w:p w14:paraId="69C9A748" w14:textId="77777777" w:rsidR="00566F6F" w:rsidRPr="001D7AAC" w:rsidRDefault="001D7AAC">
      <w:pPr>
        <w:pStyle w:val="a3"/>
        <w:ind w:right="130"/>
        <w:rPr>
          <w:sz w:val="24"/>
          <w:szCs w:val="24"/>
        </w:rPr>
      </w:pPr>
      <w:r w:rsidRPr="001D7AAC">
        <w:rPr>
          <w:sz w:val="24"/>
          <w:szCs w:val="24"/>
        </w:rP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p>
    <w:p w14:paraId="782375F4" w14:textId="77777777" w:rsidR="00566F6F" w:rsidRPr="001D7AAC" w:rsidRDefault="001D7AAC">
      <w:pPr>
        <w:pStyle w:val="a3"/>
        <w:ind w:right="129"/>
        <w:rPr>
          <w:sz w:val="24"/>
          <w:szCs w:val="24"/>
        </w:rPr>
      </w:pPr>
      <w:r w:rsidRPr="001D7AAC">
        <w:rPr>
          <w:sz w:val="24"/>
          <w:szCs w:val="24"/>
        </w:rPr>
        <w:t xml:space="preserve">формирование и развитие навыков речевой коммуникации (усвоение социальных норм речевого общения, формирование правил ведения диалога и </w:t>
      </w:r>
      <w:r w:rsidRPr="001D7AAC">
        <w:rPr>
          <w:spacing w:val="-2"/>
          <w:sz w:val="24"/>
          <w:szCs w:val="24"/>
        </w:rPr>
        <w:t>полилога);</w:t>
      </w:r>
    </w:p>
    <w:p w14:paraId="03711B10" w14:textId="77777777" w:rsidR="00566F6F" w:rsidRPr="001D7AAC" w:rsidRDefault="001D7AAC">
      <w:pPr>
        <w:pStyle w:val="a3"/>
        <w:ind w:right="126"/>
        <w:rPr>
          <w:sz w:val="24"/>
          <w:szCs w:val="24"/>
        </w:rPr>
      </w:pPr>
      <w:r w:rsidRPr="001D7AAC">
        <w:rPr>
          <w:sz w:val="24"/>
          <w:szCs w:val="24"/>
        </w:rPr>
        <w:t>формирование и развитие навыков невербальной коммуникации (жестов, мимики и пантомимики);</w:t>
      </w:r>
    </w:p>
    <w:p w14:paraId="2527ED63" w14:textId="77777777" w:rsidR="00566F6F" w:rsidRPr="001D7AAC" w:rsidRDefault="001D7AAC">
      <w:pPr>
        <w:pStyle w:val="a3"/>
        <w:ind w:right="130"/>
        <w:rPr>
          <w:sz w:val="24"/>
          <w:szCs w:val="24"/>
        </w:rPr>
      </w:pPr>
      <w:r w:rsidRPr="001D7AAC">
        <w:rPr>
          <w:sz w:val="24"/>
          <w:szCs w:val="24"/>
        </w:rPr>
        <w:t>обучение способности ориентации на партнера по общению, умения</w:t>
      </w:r>
      <w:r w:rsidRPr="001D7AAC">
        <w:rPr>
          <w:spacing w:val="40"/>
          <w:sz w:val="24"/>
          <w:szCs w:val="24"/>
        </w:rPr>
        <w:t xml:space="preserve"> </w:t>
      </w:r>
      <w:r w:rsidRPr="001D7AAC">
        <w:rPr>
          <w:sz w:val="24"/>
          <w:szCs w:val="24"/>
        </w:rPr>
        <w:t>оценивать его эмоциональное состояния;</w:t>
      </w:r>
    </w:p>
    <w:p w14:paraId="07CAA7C4" w14:textId="77777777" w:rsidR="00566F6F" w:rsidRPr="001D7AAC" w:rsidRDefault="001D7AAC">
      <w:pPr>
        <w:pStyle w:val="a3"/>
        <w:ind w:right="131"/>
        <w:rPr>
          <w:sz w:val="24"/>
          <w:szCs w:val="24"/>
        </w:rPr>
      </w:pPr>
      <w:r w:rsidRPr="001D7AAC">
        <w:rPr>
          <w:sz w:val="24"/>
          <w:szCs w:val="24"/>
        </w:rPr>
        <w:t>формирование и развитие инициативности в общении, умения принимать различные коммуникативные роли в общении;</w:t>
      </w:r>
    </w:p>
    <w:p w14:paraId="0492B18B" w14:textId="77777777" w:rsidR="00566F6F" w:rsidRPr="001D7AAC" w:rsidRDefault="001D7AAC">
      <w:pPr>
        <w:pStyle w:val="a3"/>
        <w:ind w:right="130"/>
        <w:rPr>
          <w:sz w:val="24"/>
          <w:szCs w:val="24"/>
        </w:rPr>
      </w:pPr>
      <w:r w:rsidRPr="001D7AAC">
        <w:rPr>
          <w:sz w:val="24"/>
          <w:szCs w:val="24"/>
        </w:rPr>
        <w:t>формирование и развитие навыков сотрудничества в группе с опорой на социально приемлемые формы поведения.</w:t>
      </w:r>
    </w:p>
    <w:p w14:paraId="0AB1E2D6" w14:textId="77777777" w:rsidR="00566F6F" w:rsidRPr="001D7AAC" w:rsidRDefault="001D7AAC">
      <w:pPr>
        <w:spacing w:line="322" w:lineRule="exact"/>
        <w:ind w:left="1967"/>
        <w:jc w:val="both"/>
        <w:rPr>
          <w:i/>
          <w:sz w:val="24"/>
          <w:szCs w:val="24"/>
        </w:rPr>
      </w:pPr>
      <w:r w:rsidRPr="001D7AAC">
        <w:rPr>
          <w:i/>
          <w:sz w:val="24"/>
          <w:szCs w:val="24"/>
        </w:rPr>
        <w:t>Организационные</w:t>
      </w:r>
      <w:r w:rsidRPr="001D7AAC">
        <w:rPr>
          <w:i/>
          <w:spacing w:val="-17"/>
          <w:sz w:val="24"/>
          <w:szCs w:val="24"/>
        </w:rPr>
        <w:t xml:space="preserve"> </w:t>
      </w:r>
      <w:r w:rsidRPr="001D7AAC">
        <w:rPr>
          <w:i/>
          <w:sz w:val="24"/>
          <w:szCs w:val="24"/>
        </w:rPr>
        <w:t>условия</w:t>
      </w:r>
      <w:r w:rsidRPr="001D7AAC">
        <w:rPr>
          <w:i/>
          <w:spacing w:val="-16"/>
          <w:sz w:val="24"/>
          <w:szCs w:val="24"/>
        </w:rPr>
        <w:t xml:space="preserve"> </w:t>
      </w:r>
      <w:r w:rsidRPr="001D7AAC">
        <w:rPr>
          <w:i/>
          <w:sz w:val="24"/>
          <w:szCs w:val="24"/>
        </w:rPr>
        <w:t>реализации</w:t>
      </w:r>
      <w:r w:rsidRPr="001D7AAC">
        <w:rPr>
          <w:i/>
          <w:spacing w:val="-17"/>
          <w:sz w:val="24"/>
          <w:szCs w:val="24"/>
        </w:rPr>
        <w:t xml:space="preserve"> </w:t>
      </w:r>
      <w:r w:rsidRPr="001D7AAC">
        <w:rPr>
          <w:i/>
          <w:sz w:val="24"/>
          <w:szCs w:val="24"/>
        </w:rPr>
        <w:t>коррекционного</w:t>
      </w:r>
      <w:r w:rsidRPr="001D7AAC">
        <w:rPr>
          <w:i/>
          <w:spacing w:val="-16"/>
          <w:sz w:val="24"/>
          <w:szCs w:val="24"/>
        </w:rPr>
        <w:t xml:space="preserve"> </w:t>
      </w:r>
      <w:r w:rsidRPr="001D7AAC">
        <w:rPr>
          <w:i/>
          <w:spacing w:val="-2"/>
          <w:sz w:val="24"/>
          <w:szCs w:val="24"/>
        </w:rPr>
        <w:t>курса</w:t>
      </w:r>
    </w:p>
    <w:p w14:paraId="6557EE34" w14:textId="77777777" w:rsidR="00566F6F" w:rsidRPr="001D7AAC" w:rsidRDefault="001D7AAC">
      <w:pPr>
        <w:pStyle w:val="a3"/>
        <w:ind w:right="123"/>
        <w:rPr>
          <w:sz w:val="24"/>
          <w:szCs w:val="24"/>
        </w:rPr>
      </w:pPr>
      <w:r w:rsidRPr="001D7AAC">
        <w:rPr>
          <w:sz w:val="24"/>
          <w:szCs w:val="24"/>
        </w:rPr>
        <w:t>Коррекционный</w:t>
      </w:r>
      <w:r w:rsidRPr="001D7AAC">
        <w:rPr>
          <w:spacing w:val="-2"/>
          <w:sz w:val="24"/>
          <w:szCs w:val="24"/>
        </w:rPr>
        <w:t xml:space="preserve"> </w:t>
      </w:r>
      <w:r w:rsidRPr="001D7AAC">
        <w:rPr>
          <w:sz w:val="24"/>
          <w:szCs w:val="24"/>
        </w:rPr>
        <w:t>курс</w:t>
      </w:r>
      <w:r w:rsidRPr="001D7AAC">
        <w:rPr>
          <w:spacing w:val="-3"/>
          <w:sz w:val="24"/>
          <w:szCs w:val="24"/>
        </w:rPr>
        <w:t xml:space="preserve"> </w:t>
      </w:r>
      <w:r w:rsidRPr="001D7AAC">
        <w:rPr>
          <w:sz w:val="24"/>
          <w:szCs w:val="24"/>
        </w:rPr>
        <w:t>«Развитие</w:t>
      </w:r>
      <w:r w:rsidRPr="001D7AAC">
        <w:rPr>
          <w:spacing w:val="-3"/>
          <w:sz w:val="24"/>
          <w:szCs w:val="24"/>
        </w:rPr>
        <w:t xml:space="preserve"> </w:t>
      </w:r>
      <w:r w:rsidRPr="001D7AAC">
        <w:rPr>
          <w:sz w:val="24"/>
          <w:szCs w:val="24"/>
        </w:rPr>
        <w:t>коммуникативного</w:t>
      </w:r>
      <w:r w:rsidRPr="001D7AAC">
        <w:rPr>
          <w:spacing w:val="-2"/>
          <w:sz w:val="24"/>
          <w:szCs w:val="24"/>
        </w:rPr>
        <w:t xml:space="preserve"> </w:t>
      </w:r>
      <w:r w:rsidRPr="001D7AAC">
        <w:rPr>
          <w:sz w:val="24"/>
          <w:szCs w:val="24"/>
        </w:rPr>
        <w:t>поведения»</w:t>
      </w:r>
      <w:r w:rsidRPr="001D7AAC">
        <w:rPr>
          <w:spacing w:val="-2"/>
          <w:sz w:val="24"/>
          <w:szCs w:val="24"/>
        </w:rPr>
        <w:t xml:space="preserve"> </w:t>
      </w:r>
      <w:r w:rsidRPr="001D7AAC">
        <w:rPr>
          <w:sz w:val="24"/>
          <w:szCs w:val="24"/>
        </w:rPr>
        <w:t>реализуется</w:t>
      </w:r>
      <w:r w:rsidRPr="001D7AAC">
        <w:rPr>
          <w:spacing w:val="-2"/>
          <w:sz w:val="24"/>
          <w:szCs w:val="24"/>
        </w:rPr>
        <w:t xml:space="preserve"> </w:t>
      </w:r>
      <w:r w:rsidRPr="001D7AAC">
        <w:rPr>
          <w:sz w:val="24"/>
          <w:szCs w:val="24"/>
        </w:rPr>
        <w:t xml:space="preserve">во внеурочное время в форме индивидуальных и групповых коррекционно- 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w:t>
      </w:r>
      <w:r w:rsidRPr="001D7AAC">
        <w:rPr>
          <w:spacing w:val="-2"/>
          <w:sz w:val="24"/>
          <w:szCs w:val="24"/>
        </w:rPr>
        <w:t>центрами.</w:t>
      </w:r>
    </w:p>
    <w:p w14:paraId="795A1F26" w14:textId="77777777" w:rsidR="00566F6F" w:rsidRPr="001D7AAC" w:rsidRDefault="00566F6F">
      <w:pPr>
        <w:pStyle w:val="a3"/>
        <w:ind w:left="0" w:firstLine="0"/>
        <w:jc w:val="left"/>
        <w:rPr>
          <w:sz w:val="24"/>
          <w:szCs w:val="24"/>
        </w:rPr>
      </w:pPr>
    </w:p>
    <w:p w14:paraId="1169E1FA" w14:textId="77777777" w:rsidR="00566F6F" w:rsidRPr="001D7AAC" w:rsidRDefault="001D7AAC">
      <w:pPr>
        <w:pStyle w:val="3"/>
        <w:numPr>
          <w:ilvl w:val="3"/>
          <w:numId w:val="14"/>
        </w:numPr>
        <w:tabs>
          <w:tab w:val="left" w:pos="1945"/>
        </w:tabs>
        <w:spacing w:line="240" w:lineRule="auto"/>
        <w:ind w:left="823" w:right="343" w:firstLine="214"/>
        <w:jc w:val="both"/>
        <w:rPr>
          <w:sz w:val="24"/>
          <w:szCs w:val="24"/>
        </w:rPr>
      </w:pPr>
      <w:r w:rsidRPr="001D7AAC">
        <w:rPr>
          <w:sz w:val="24"/>
          <w:szCs w:val="24"/>
        </w:rPr>
        <w:t>Коррекционный</w:t>
      </w:r>
      <w:r w:rsidRPr="001D7AAC">
        <w:rPr>
          <w:spacing w:val="-8"/>
          <w:sz w:val="24"/>
          <w:szCs w:val="24"/>
        </w:rPr>
        <w:t xml:space="preserve"> </w:t>
      </w:r>
      <w:r w:rsidRPr="001D7AAC">
        <w:rPr>
          <w:sz w:val="24"/>
          <w:szCs w:val="24"/>
        </w:rPr>
        <w:t>курс</w:t>
      </w:r>
      <w:r w:rsidRPr="001D7AAC">
        <w:rPr>
          <w:spacing w:val="-8"/>
          <w:sz w:val="24"/>
          <w:szCs w:val="24"/>
        </w:rPr>
        <w:t xml:space="preserve"> </w:t>
      </w:r>
      <w:r w:rsidRPr="001D7AAC">
        <w:rPr>
          <w:sz w:val="24"/>
          <w:szCs w:val="24"/>
        </w:rPr>
        <w:t>«Развитие</w:t>
      </w:r>
      <w:r w:rsidRPr="001D7AAC">
        <w:rPr>
          <w:spacing w:val="-8"/>
          <w:sz w:val="24"/>
          <w:szCs w:val="24"/>
        </w:rPr>
        <w:t xml:space="preserve"> </w:t>
      </w:r>
      <w:r w:rsidRPr="001D7AAC">
        <w:rPr>
          <w:sz w:val="24"/>
          <w:szCs w:val="24"/>
        </w:rPr>
        <w:t>познавательной</w:t>
      </w:r>
      <w:r w:rsidRPr="001D7AAC">
        <w:rPr>
          <w:spacing w:val="-8"/>
          <w:sz w:val="24"/>
          <w:szCs w:val="24"/>
        </w:rPr>
        <w:t xml:space="preserve"> </w:t>
      </w:r>
      <w:r w:rsidRPr="001D7AAC">
        <w:rPr>
          <w:sz w:val="24"/>
          <w:szCs w:val="24"/>
        </w:rPr>
        <w:t>деятельности» Пояснительная записка</w:t>
      </w:r>
    </w:p>
    <w:p w14:paraId="260F0053" w14:textId="77777777" w:rsidR="00566F6F" w:rsidRPr="001D7AAC" w:rsidRDefault="001D7AAC">
      <w:pPr>
        <w:pStyle w:val="a3"/>
        <w:spacing w:before="1"/>
        <w:ind w:right="125"/>
        <w:rPr>
          <w:sz w:val="24"/>
          <w:szCs w:val="24"/>
        </w:rPr>
      </w:pPr>
      <w:r w:rsidRPr="001D7AAC">
        <w:rPr>
          <w:sz w:val="24"/>
          <w:szCs w:val="24"/>
        </w:rPr>
        <w:t xml:space="preserve">Коррекционный курс «Развитие познавательной деятельности» реализуется в рамках программы коррекционной работы. Необходимость введения данного курса обусловлена прогнозируемыми трудностями процессов адаптации обучающегося с РАС к новым усложняющимся учебным задачам на уровне основного общего образования, особенностями достижения обучающимися с РАС предметных, метапредметных результатов и особенностями формирования универсальных учебных действий у данной группы обучающихся. Основой формирования содержания данного курса являются данные о результатах овладения обучающимся </w:t>
      </w:r>
      <w:r w:rsidRPr="001D7AAC">
        <w:rPr>
          <w:sz w:val="24"/>
          <w:szCs w:val="24"/>
        </w:rPr>
        <w:lastRenderedPageBreak/>
        <w:t>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14:paraId="288C3517" w14:textId="77777777" w:rsidR="00566F6F" w:rsidRPr="001D7AAC" w:rsidRDefault="001D7AAC">
      <w:pPr>
        <w:spacing w:line="322" w:lineRule="exact"/>
        <w:ind w:left="823"/>
        <w:jc w:val="both"/>
        <w:rPr>
          <w:i/>
          <w:sz w:val="24"/>
          <w:szCs w:val="24"/>
        </w:rPr>
      </w:pPr>
      <w:r w:rsidRPr="001D7AAC">
        <w:rPr>
          <w:i/>
          <w:sz w:val="24"/>
          <w:szCs w:val="24"/>
        </w:rPr>
        <w:t>Цель</w:t>
      </w:r>
      <w:r w:rsidRPr="001D7AAC">
        <w:rPr>
          <w:i/>
          <w:spacing w:val="-15"/>
          <w:sz w:val="24"/>
          <w:szCs w:val="24"/>
        </w:rPr>
        <w:t xml:space="preserve"> </w:t>
      </w:r>
      <w:r w:rsidRPr="001D7AAC">
        <w:rPr>
          <w:i/>
          <w:sz w:val="24"/>
          <w:szCs w:val="24"/>
        </w:rPr>
        <w:t>реализации</w:t>
      </w:r>
      <w:r w:rsidRPr="001D7AAC">
        <w:rPr>
          <w:i/>
          <w:spacing w:val="-15"/>
          <w:sz w:val="24"/>
          <w:szCs w:val="24"/>
        </w:rPr>
        <w:t xml:space="preserve"> </w:t>
      </w:r>
      <w:r w:rsidRPr="001D7AAC">
        <w:rPr>
          <w:i/>
          <w:sz w:val="24"/>
          <w:szCs w:val="24"/>
        </w:rPr>
        <w:t>коррекционного</w:t>
      </w:r>
      <w:r w:rsidRPr="001D7AAC">
        <w:rPr>
          <w:i/>
          <w:spacing w:val="-14"/>
          <w:sz w:val="24"/>
          <w:szCs w:val="24"/>
        </w:rPr>
        <w:t xml:space="preserve"> </w:t>
      </w:r>
      <w:r w:rsidRPr="001D7AAC">
        <w:rPr>
          <w:i/>
          <w:spacing w:val="-2"/>
          <w:sz w:val="24"/>
          <w:szCs w:val="24"/>
        </w:rPr>
        <w:t>курса</w:t>
      </w:r>
    </w:p>
    <w:p w14:paraId="25DD6B07" w14:textId="77777777" w:rsidR="00566F6F" w:rsidRPr="001D7AAC" w:rsidRDefault="001D7AAC">
      <w:pPr>
        <w:pStyle w:val="a3"/>
        <w:ind w:right="126"/>
        <w:rPr>
          <w:sz w:val="24"/>
          <w:szCs w:val="24"/>
        </w:rPr>
      </w:pPr>
      <w:r w:rsidRPr="001D7AAC">
        <w:rPr>
          <w:sz w:val="24"/>
          <w:szCs w:val="24"/>
        </w:rPr>
        <w:t>Основной целью реализации курса является поддержка достижения всего комплекса образовательных результатов обучающимися с расстройствами аутистического спектра (РАС)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p>
    <w:p w14:paraId="06E7B4FE" w14:textId="77777777" w:rsidR="00566F6F" w:rsidRPr="001D7AAC" w:rsidRDefault="001D7AAC">
      <w:pPr>
        <w:spacing w:before="68" w:line="322" w:lineRule="exact"/>
        <w:ind w:left="823"/>
        <w:jc w:val="both"/>
        <w:rPr>
          <w:i/>
          <w:sz w:val="24"/>
          <w:szCs w:val="24"/>
        </w:rPr>
      </w:pPr>
      <w:r w:rsidRPr="001D7AAC">
        <w:rPr>
          <w:i/>
          <w:sz w:val="24"/>
          <w:szCs w:val="24"/>
        </w:rPr>
        <w:t>Задачами</w:t>
      </w:r>
      <w:r w:rsidRPr="001D7AAC">
        <w:rPr>
          <w:i/>
          <w:spacing w:val="-16"/>
          <w:sz w:val="24"/>
          <w:szCs w:val="24"/>
        </w:rPr>
        <w:t xml:space="preserve"> </w:t>
      </w:r>
      <w:r w:rsidRPr="001D7AAC">
        <w:rPr>
          <w:i/>
          <w:sz w:val="24"/>
          <w:szCs w:val="24"/>
        </w:rPr>
        <w:t>реализации</w:t>
      </w:r>
      <w:r w:rsidRPr="001D7AAC">
        <w:rPr>
          <w:i/>
          <w:spacing w:val="-16"/>
          <w:sz w:val="24"/>
          <w:szCs w:val="24"/>
        </w:rPr>
        <w:t xml:space="preserve"> </w:t>
      </w:r>
      <w:r w:rsidRPr="001D7AAC">
        <w:rPr>
          <w:i/>
          <w:sz w:val="24"/>
          <w:szCs w:val="24"/>
        </w:rPr>
        <w:t>коррекционного</w:t>
      </w:r>
      <w:r w:rsidRPr="001D7AAC">
        <w:rPr>
          <w:i/>
          <w:spacing w:val="-15"/>
          <w:sz w:val="24"/>
          <w:szCs w:val="24"/>
        </w:rPr>
        <w:t xml:space="preserve"> </w:t>
      </w:r>
      <w:r w:rsidRPr="001D7AAC">
        <w:rPr>
          <w:i/>
          <w:sz w:val="24"/>
          <w:szCs w:val="24"/>
        </w:rPr>
        <w:t>курса</w:t>
      </w:r>
      <w:r w:rsidRPr="001D7AAC">
        <w:rPr>
          <w:i/>
          <w:spacing w:val="-16"/>
          <w:sz w:val="24"/>
          <w:szCs w:val="24"/>
        </w:rPr>
        <w:t xml:space="preserve"> </w:t>
      </w:r>
      <w:r w:rsidRPr="001D7AAC">
        <w:rPr>
          <w:i/>
          <w:spacing w:val="-2"/>
          <w:sz w:val="24"/>
          <w:szCs w:val="24"/>
        </w:rPr>
        <w:t>являются:</w:t>
      </w:r>
    </w:p>
    <w:p w14:paraId="0217311F" w14:textId="77777777" w:rsidR="00566F6F" w:rsidRPr="001D7AAC" w:rsidRDefault="001D7AAC">
      <w:pPr>
        <w:pStyle w:val="a4"/>
        <w:numPr>
          <w:ilvl w:val="0"/>
          <w:numId w:val="11"/>
        </w:numPr>
        <w:tabs>
          <w:tab w:val="left" w:pos="1195"/>
        </w:tabs>
        <w:ind w:right="129" w:firstLine="779"/>
        <w:rPr>
          <w:sz w:val="24"/>
          <w:szCs w:val="24"/>
        </w:rPr>
      </w:pPr>
      <w:r w:rsidRPr="001D7AAC">
        <w:rPr>
          <w:sz w:val="24"/>
          <w:szCs w:val="24"/>
        </w:rPr>
        <w:t>содействие достижению необходимых образовательных результатов в различных</w:t>
      </w:r>
      <w:r w:rsidRPr="001D7AAC">
        <w:rPr>
          <w:spacing w:val="-4"/>
          <w:sz w:val="24"/>
          <w:szCs w:val="24"/>
        </w:rPr>
        <w:t xml:space="preserve"> </w:t>
      </w:r>
      <w:r w:rsidRPr="001D7AAC">
        <w:rPr>
          <w:sz w:val="24"/>
          <w:szCs w:val="24"/>
        </w:rPr>
        <w:t>предметных</w:t>
      </w:r>
      <w:r w:rsidRPr="001D7AAC">
        <w:rPr>
          <w:spacing w:val="-4"/>
          <w:sz w:val="24"/>
          <w:szCs w:val="24"/>
        </w:rPr>
        <w:t xml:space="preserve"> </w:t>
      </w:r>
      <w:r w:rsidRPr="001D7AAC">
        <w:rPr>
          <w:sz w:val="24"/>
          <w:szCs w:val="24"/>
        </w:rPr>
        <w:t>областях,</w:t>
      </w:r>
      <w:r w:rsidRPr="001D7AAC">
        <w:rPr>
          <w:spacing w:val="-4"/>
          <w:sz w:val="24"/>
          <w:szCs w:val="24"/>
        </w:rPr>
        <w:t xml:space="preserve"> </w:t>
      </w:r>
      <w:r w:rsidRPr="001D7AAC">
        <w:rPr>
          <w:sz w:val="24"/>
          <w:szCs w:val="24"/>
        </w:rPr>
        <w:t>наиболее</w:t>
      </w:r>
      <w:r w:rsidRPr="001D7AAC">
        <w:rPr>
          <w:spacing w:val="-4"/>
          <w:sz w:val="24"/>
          <w:szCs w:val="24"/>
        </w:rPr>
        <w:t xml:space="preserve"> </w:t>
      </w:r>
      <w:r w:rsidRPr="001D7AAC">
        <w:rPr>
          <w:sz w:val="24"/>
          <w:szCs w:val="24"/>
        </w:rPr>
        <w:t>дефицитарных</w:t>
      </w:r>
      <w:r w:rsidRPr="001D7AAC">
        <w:rPr>
          <w:spacing w:val="-4"/>
          <w:sz w:val="24"/>
          <w:szCs w:val="24"/>
        </w:rPr>
        <w:t xml:space="preserve"> </w:t>
      </w:r>
      <w:r w:rsidRPr="001D7AAC">
        <w:rPr>
          <w:sz w:val="24"/>
          <w:szCs w:val="24"/>
        </w:rPr>
        <w:t>для</w:t>
      </w:r>
      <w:r w:rsidRPr="001D7AAC">
        <w:rPr>
          <w:spacing w:val="-4"/>
          <w:sz w:val="24"/>
          <w:szCs w:val="24"/>
        </w:rPr>
        <w:t xml:space="preserve"> </w:t>
      </w:r>
      <w:r w:rsidRPr="001D7AAC">
        <w:rPr>
          <w:sz w:val="24"/>
          <w:szCs w:val="24"/>
        </w:rPr>
        <w:t>обучающегося</w:t>
      </w:r>
      <w:r w:rsidRPr="001D7AAC">
        <w:rPr>
          <w:spacing w:val="-3"/>
          <w:sz w:val="24"/>
          <w:szCs w:val="24"/>
        </w:rPr>
        <w:t xml:space="preserve"> </w:t>
      </w:r>
      <w:r w:rsidRPr="001D7AAC">
        <w:rPr>
          <w:sz w:val="24"/>
          <w:szCs w:val="24"/>
        </w:rPr>
        <w:t>с</w:t>
      </w:r>
      <w:r w:rsidRPr="001D7AAC">
        <w:rPr>
          <w:spacing w:val="-4"/>
          <w:sz w:val="24"/>
          <w:szCs w:val="24"/>
        </w:rPr>
        <w:t xml:space="preserve"> </w:t>
      </w:r>
      <w:r w:rsidRPr="001D7AAC">
        <w:rPr>
          <w:sz w:val="24"/>
          <w:szCs w:val="24"/>
        </w:rPr>
        <w:t>РАС:</w:t>
      </w:r>
    </w:p>
    <w:p w14:paraId="4EC41241" w14:textId="77777777" w:rsidR="00566F6F" w:rsidRPr="001D7AAC" w:rsidRDefault="001D7AAC">
      <w:pPr>
        <w:pStyle w:val="a4"/>
        <w:numPr>
          <w:ilvl w:val="0"/>
          <w:numId w:val="11"/>
        </w:numPr>
        <w:tabs>
          <w:tab w:val="left" w:pos="1080"/>
        </w:tabs>
        <w:ind w:right="130" w:firstLine="709"/>
        <w:rPr>
          <w:sz w:val="24"/>
          <w:szCs w:val="24"/>
        </w:rPr>
      </w:pPr>
      <w:r w:rsidRPr="001D7AAC">
        <w:rPr>
          <w:sz w:val="24"/>
          <w:szCs w:val="24"/>
        </w:rPr>
        <w:t>создание учебных ситуаций в рамках индивидуальных и подгрупповых занятий, направленных на преодоление указанных дефицитов,</w:t>
      </w:r>
    </w:p>
    <w:p w14:paraId="52FD36F5" w14:textId="77777777" w:rsidR="00566F6F" w:rsidRPr="001D7AAC" w:rsidRDefault="001D7AAC">
      <w:pPr>
        <w:pStyle w:val="a4"/>
        <w:numPr>
          <w:ilvl w:val="0"/>
          <w:numId w:val="11"/>
        </w:numPr>
        <w:tabs>
          <w:tab w:val="left" w:pos="1044"/>
        </w:tabs>
        <w:ind w:right="131" w:firstLine="709"/>
        <w:rPr>
          <w:sz w:val="24"/>
          <w:szCs w:val="24"/>
        </w:rPr>
      </w:pPr>
      <w:r w:rsidRPr="001D7AAC">
        <w:rPr>
          <w:sz w:val="24"/>
          <w:szCs w:val="24"/>
        </w:rPr>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p>
    <w:p w14:paraId="573242B3" w14:textId="77777777" w:rsidR="00566F6F" w:rsidRPr="001D7AAC" w:rsidRDefault="001D7AAC">
      <w:pPr>
        <w:pStyle w:val="a4"/>
        <w:numPr>
          <w:ilvl w:val="0"/>
          <w:numId w:val="11"/>
        </w:numPr>
        <w:tabs>
          <w:tab w:val="left" w:pos="1190"/>
        </w:tabs>
        <w:ind w:right="130" w:firstLine="709"/>
        <w:rPr>
          <w:sz w:val="24"/>
          <w:szCs w:val="24"/>
        </w:rPr>
      </w:pPr>
      <w:r w:rsidRPr="001D7AAC">
        <w:rPr>
          <w:sz w:val="24"/>
          <w:szCs w:val="24"/>
        </w:rPr>
        <w:t>развитие познавательной активности и мотивации к обучению у обучающихся с РАС.</w:t>
      </w:r>
    </w:p>
    <w:p w14:paraId="3E35A3DF" w14:textId="77777777" w:rsidR="00566F6F" w:rsidRPr="001D7AAC" w:rsidRDefault="001D7AAC">
      <w:pPr>
        <w:spacing w:line="322" w:lineRule="exact"/>
        <w:ind w:left="823"/>
        <w:jc w:val="both"/>
        <w:rPr>
          <w:i/>
          <w:sz w:val="24"/>
          <w:szCs w:val="24"/>
        </w:rPr>
      </w:pPr>
      <w:r w:rsidRPr="001D7AAC">
        <w:rPr>
          <w:i/>
          <w:sz w:val="24"/>
          <w:szCs w:val="24"/>
        </w:rPr>
        <w:t>Содержание</w:t>
      </w:r>
      <w:r w:rsidRPr="001D7AAC">
        <w:rPr>
          <w:i/>
          <w:spacing w:val="-15"/>
          <w:sz w:val="24"/>
          <w:szCs w:val="24"/>
        </w:rPr>
        <w:t xml:space="preserve"> </w:t>
      </w:r>
      <w:r w:rsidRPr="001D7AAC">
        <w:rPr>
          <w:i/>
          <w:sz w:val="24"/>
          <w:szCs w:val="24"/>
        </w:rPr>
        <w:t>и</w:t>
      </w:r>
      <w:r w:rsidRPr="001D7AAC">
        <w:rPr>
          <w:i/>
          <w:spacing w:val="-14"/>
          <w:sz w:val="24"/>
          <w:szCs w:val="24"/>
        </w:rPr>
        <w:t xml:space="preserve"> </w:t>
      </w:r>
      <w:r w:rsidRPr="001D7AAC">
        <w:rPr>
          <w:i/>
          <w:sz w:val="24"/>
          <w:szCs w:val="24"/>
        </w:rPr>
        <w:t>планируемые</w:t>
      </w:r>
      <w:r w:rsidRPr="001D7AAC">
        <w:rPr>
          <w:i/>
          <w:spacing w:val="-15"/>
          <w:sz w:val="24"/>
          <w:szCs w:val="24"/>
        </w:rPr>
        <w:t xml:space="preserve"> </w:t>
      </w:r>
      <w:r w:rsidRPr="001D7AAC">
        <w:rPr>
          <w:i/>
          <w:sz w:val="24"/>
          <w:szCs w:val="24"/>
        </w:rPr>
        <w:t>результаты</w:t>
      </w:r>
      <w:r w:rsidRPr="001D7AAC">
        <w:rPr>
          <w:i/>
          <w:spacing w:val="-14"/>
          <w:sz w:val="24"/>
          <w:szCs w:val="24"/>
        </w:rPr>
        <w:t xml:space="preserve"> </w:t>
      </w:r>
      <w:r w:rsidRPr="001D7AAC">
        <w:rPr>
          <w:i/>
          <w:sz w:val="24"/>
          <w:szCs w:val="24"/>
        </w:rPr>
        <w:t>коррекционного</w:t>
      </w:r>
      <w:r w:rsidRPr="001D7AAC">
        <w:rPr>
          <w:i/>
          <w:spacing w:val="-15"/>
          <w:sz w:val="24"/>
          <w:szCs w:val="24"/>
        </w:rPr>
        <w:t xml:space="preserve"> </w:t>
      </w:r>
      <w:r w:rsidRPr="001D7AAC">
        <w:rPr>
          <w:i/>
          <w:spacing w:val="-2"/>
          <w:sz w:val="24"/>
          <w:szCs w:val="24"/>
        </w:rPr>
        <w:t>курса</w:t>
      </w:r>
    </w:p>
    <w:p w14:paraId="2ADC697F" w14:textId="77777777" w:rsidR="00566F6F" w:rsidRPr="001D7AAC" w:rsidRDefault="001D7AAC">
      <w:pPr>
        <w:pStyle w:val="a3"/>
        <w:ind w:right="131"/>
        <w:rPr>
          <w:sz w:val="24"/>
          <w:szCs w:val="24"/>
        </w:rPr>
      </w:pPr>
      <w:r w:rsidRPr="001D7AAC">
        <w:rPr>
          <w:sz w:val="24"/>
          <w:szCs w:val="24"/>
        </w:rPr>
        <w:t>Содержание коррекционного курса максимально индивидуализировано (в соответствие с выделенными дефицитами). В работе также необходимо опираться</w:t>
      </w:r>
      <w:r w:rsidRPr="001D7AAC">
        <w:rPr>
          <w:spacing w:val="40"/>
          <w:sz w:val="24"/>
          <w:szCs w:val="24"/>
        </w:rPr>
        <w:t xml:space="preserve"> </w:t>
      </w:r>
      <w:r w:rsidRPr="001D7AAC">
        <w:rPr>
          <w:sz w:val="24"/>
          <w:szCs w:val="24"/>
        </w:rPr>
        <w:t>на сильные стороны, специфические интересы обучающихся с РАС.</w:t>
      </w:r>
    </w:p>
    <w:p w14:paraId="64C7EB8D" w14:textId="77777777" w:rsidR="00566F6F" w:rsidRPr="001D7AAC" w:rsidRDefault="001D7AAC">
      <w:pPr>
        <w:pStyle w:val="a3"/>
        <w:ind w:right="129"/>
        <w:rPr>
          <w:sz w:val="24"/>
          <w:szCs w:val="24"/>
        </w:rPr>
      </w:pPr>
      <w:r w:rsidRPr="001D7AAC">
        <w:rPr>
          <w:sz w:val="24"/>
          <w:szCs w:val="24"/>
        </w:rPr>
        <w:t>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14:paraId="64A465D3" w14:textId="77777777" w:rsidR="00566F6F" w:rsidRPr="001D7AAC" w:rsidRDefault="001D7AAC">
      <w:pPr>
        <w:pStyle w:val="a3"/>
        <w:ind w:right="126"/>
        <w:rPr>
          <w:sz w:val="24"/>
          <w:szCs w:val="24"/>
        </w:rPr>
      </w:pPr>
      <w:r w:rsidRPr="001D7AAC">
        <w:rPr>
          <w:sz w:val="24"/>
          <w:szCs w:val="24"/>
        </w:rPr>
        <w:t>Содержание курса направлено на формирование /развитие у обучающихся с РАС необходимых умений (которые соотносятся с достижением необходимого уровня метапредметных результатов освоения АООП) с учетом их индивидуальных особенностей и особых образовательных потребностей. Это такие умения, как:</w:t>
      </w:r>
    </w:p>
    <w:p w14:paraId="11E3352F" w14:textId="77777777" w:rsidR="00566F6F" w:rsidRPr="001D7AAC" w:rsidRDefault="001D7AAC">
      <w:pPr>
        <w:pStyle w:val="a4"/>
        <w:numPr>
          <w:ilvl w:val="0"/>
          <w:numId w:val="11"/>
        </w:numPr>
        <w:tabs>
          <w:tab w:val="left" w:pos="1018"/>
        </w:tabs>
        <w:ind w:right="131" w:firstLine="709"/>
        <w:rPr>
          <w:sz w:val="24"/>
          <w:szCs w:val="24"/>
        </w:rPr>
      </w:pPr>
      <w:r w:rsidRPr="001D7AAC">
        <w:rPr>
          <w:sz w:val="24"/>
          <w:szCs w:val="24"/>
        </w:rP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p>
    <w:p w14:paraId="547C0445" w14:textId="77777777" w:rsidR="00566F6F" w:rsidRPr="001D7AAC" w:rsidRDefault="001D7AAC">
      <w:pPr>
        <w:pStyle w:val="a4"/>
        <w:numPr>
          <w:ilvl w:val="0"/>
          <w:numId w:val="11"/>
        </w:numPr>
        <w:tabs>
          <w:tab w:val="left" w:pos="1055"/>
        </w:tabs>
        <w:spacing w:before="1" w:line="322" w:lineRule="exact"/>
        <w:ind w:left="1055" w:hanging="232"/>
        <w:rPr>
          <w:sz w:val="24"/>
          <w:szCs w:val="24"/>
        </w:rPr>
      </w:pPr>
      <w:r w:rsidRPr="001D7AAC">
        <w:rPr>
          <w:sz w:val="24"/>
          <w:szCs w:val="24"/>
        </w:rPr>
        <w:t>развитие</w:t>
      </w:r>
      <w:r w:rsidRPr="001D7AAC">
        <w:rPr>
          <w:spacing w:val="-14"/>
          <w:sz w:val="24"/>
          <w:szCs w:val="24"/>
        </w:rPr>
        <w:t xml:space="preserve"> </w:t>
      </w:r>
      <w:r w:rsidRPr="001D7AAC">
        <w:rPr>
          <w:sz w:val="24"/>
          <w:szCs w:val="24"/>
        </w:rPr>
        <w:t>владения</w:t>
      </w:r>
      <w:r w:rsidRPr="001D7AAC">
        <w:rPr>
          <w:spacing w:val="-14"/>
          <w:sz w:val="24"/>
          <w:szCs w:val="24"/>
        </w:rPr>
        <w:t xml:space="preserve"> </w:t>
      </w:r>
      <w:r w:rsidRPr="001D7AAC">
        <w:rPr>
          <w:sz w:val="24"/>
          <w:szCs w:val="24"/>
        </w:rPr>
        <w:t>изучающим</w:t>
      </w:r>
      <w:r w:rsidRPr="001D7AAC">
        <w:rPr>
          <w:spacing w:val="-14"/>
          <w:sz w:val="24"/>
          <w:szCs w:val="24"/>
        </w:rPr>
        <w:t xml:space="preserve"> </w:t>
      </w:r>
      <w:r w:rsidRPr="001D7AAC">
        <w:rPr>
          <w:sz w:val="24"/>
          <w:szCs w:val="24"/>
        </w:rPr>
        <w:t>видом</w:t>
      </w:r>
      <w:r w:rsidRPr="001D7AAC">
        <w:rPr>
          <w:spacing w:val="-14"/>
          <w:sz w:val="24"/>
          <w:szCs w:val="24"/>
        </w:rPr>
        <w:t xml:space="preserve"> </w:t>
      </w:r>
      <w:r w:rsidRPr="001D7AAC">
        <w:rPr>
          <w:spacing w:val="-2"/>
          <w:sz w:val="24"/>
          <w:szCs w:val="24"/>
        </w:rPr>
        <w:t>чтения;</w:t>
      </w:r>
    </w:p>
    <w:p w14:paraId="34BCADBF" w14:textId="77777777" w:rsidR="00566F6F" w:rsidRPr="001D7AAC" w:rsidRDefault="001D7AAC">
      <w:pPr>
        <w:pStyle w:val="a4"/>
        <w:numPr>
          <w:ilvl w:val="0"/>
          <w:numId w:val="11"/>
        </w:numPr>
        <w:tabs>
          <w:tab w:val="left" w:pos="1120"/>
        </w:tabs>
        <w:ind w:right="132" w:firstLine="709"/>
        <w:rPr>
          <w:sz w:val="24"/>
          <w:szCs w:val="24"/>
        </w:rPr>
      </w:pPr>
      <w:r w:rsidRPr="001D7AAC">
        <w:rPr>
          <w:sz w:val="24"/>
          <w:szCs w:val="24"/>
        </w:rPr>
        <w:t>развитие умения письменно формулировать тему и главную мысль текста, вопросы по</w:t>
      </w:r>
      <w:r w:rsidRPr="001D7AAC">
        <w:rPr>
          <w:spacing w:val="40"/>
          <w:sz w:val="24"/>
          <w:szCs w:val="24"/>
        </w:rPr>
        <w:t xml:space="preserve">  </w:t>
      </w:r>
      <w:r w:rsidRPr="001D7AAC">
        <w:rPr>
          <w:sz w:val="24"/>
          <w:szCs w:val="24"/>
        </w:rPr>
        <w:t>содержанию текста и отвечать на них; подробно, сжато и выборочно;</w:t>
      </w:r>
    </w:p>
    <w:p w14:paraId="45625AB1" w14:textId="77777777" w:rsidR="00566F6F" w:rsidRPr="001D7AAC" w:rsidRDefault="001D7AAC">
      <w:pPr>
        <w:pStyle w:val="a4"/>
        <w:numPr>
          <w:ilvl w:val="0"/>
          <w:numId w:val="11"/>
        </w:numPr>
        <w:tabs>
          <w:tab w:val="left" w:pos="1108"/>
        </w:tabs>
        <w:ind w:right="123" w:firstLine="709"/>
        <w:rPr>
          <w:sz w:val="24"/>
          <w:szCs w:val="24"/>
        </w:rPr>
      </w:pPr>
      <w:r w:rsidRPr="001D7AAC">
        <w:rPr>
          <w:sz w:val="24"/>
          <w:szCs w:val="24"/>
        </w:rPr>
        <w:t>развитие умения выделять главную и второстепенную информацию в прослушанном и прочитанном тексте;</w:t>
      </w:r>
    </w:p>
    <w:p w14:paraId="693E1E20" w14:textId="77777777" w:rsidR="00566F6F" w:rsidRPr="001D7AAC" w:rsidRDefault="001D7AAC">
      <w:pPr>
        <w:pStyle w:val="a4"/>
        <w:numPr>
          <w:ilvl w:val="0"/>
          <w:numId w:val="11"/>
        </w:numPr>
        <w:tabs>
          <w:tab w:val="left" w:pos="1008"/>
        </w:tabs>
        <w:ind w:right="130" w:firstLine="709"/>
        <w:rPr>
          <w:sz w:val="24"/>
          <w:szCs w:val="24"/>
        </w:rPr>
      </w:pPr>
      <w:r w:rsidRPr="001D7AAC">
        <w:rPr>
          <w:sz w:val="24"/>
          <w:szCs w:val="24"/>
        </w:rPr>
        <w:t xml:space="preserve">развитие умения подробно и сжато передавать устно, а также в письменной форме, содержание исходного текста, преимущественно предметной </w:t>
      </w:r>
      <w:r w:rsidRPr="001D7AAC">
        <w:rPr>
          <w:spacing w:val="-2"/>
          <w:sz w:val="24"/>
          <w:szCs w:val="24"/>
        </w:rPr>
        <w:t>направленности;</w:t>
      </w:r>
    </w:p>
    <w:p w14:paraId="0F16AC10" w14:textId="77777777" w:rsidR="00566F6F" w:rsidRPr="001D7AAC" w:rsidRDefault="001D7AAC">
      <w:pPr>
        <w:pStyle w:val="a4"/>
        <w:numPr>
          <w:ilvl w:val="0"/>
          <w:numId w:val="11"/>
        </w:numPr>
        <w:tabs>
          <w:tab w:val="left" w:pos="1041"/>
        </w:tabs>
        <w:ind w:right="127" w:firstLine="709"/>
        <w:rPr>
          <w:sz w:val="24"/>
          <w:szCs w:val="24"/>
        </w:rPr>
      </w:pPr>
      <w:r w:rsidRPr="001D7AAC">
        <w:rPr>
          <w:sz w:val="24"/>
          <w:szCs w:val="24"/>
        </w:rPr>
        <w:t>развитие умения представлять содержание научно-учебного текста, текста задачи в виде таблицы, схемы;</w:t>
      </w:r>
    </w:p>
    <w:p w14:paraId="73D38DA5" w14:textId="77777777" w:rsidR="00566F6F" w:rsidRPr="001D7AAC" w:rsidRDefault="001D7AAC">
      <w:pPr>
        <w:spacing w:line="322" w:lineRule="exact"/>
        <w:ind w:left="1967"/>
        <w:jc w:val="both"/>
        <w:rPr>
          <w:i/>
          <w:sz w:val="24"/>
          <w:szCs w:val="24"/>
        </w:rPr>
      </w:pPr>
      <w:r w:rsidRPr="001D7AAC">
        <w:rPr>
          <w:i/>
          <w:sz w:val="24"/>
          <w:szCs w:val="24"/>
        </w:rPr>
        <w:t>Организационные</w:t>
      </w:r>
      <w:r w:rsidRPr="001D7AAC">
        <w:rPr>
          <w:i/>
          <w:spacing w:val="-17"/>
          <w:sz w:val="24"/>
          <w:szCs w:val="24"/>
        </w:rPr>
        <w:t xml:space="preserve"> </w:t>
      </w:r>
      <w:r w:rsidRPr="001D7AAC">
        <w:rPr>
          <w:i/>
          <w:sz w:val="24"/>
          <w:szCs w:val="24"/>
        </w:rPr>
        <w:t>условия</w:t>
      </w:r>
      <w:r w:rsidRPr="001D7AAC">
        <w:rPr>
          <w:i/>
          <w:spacing w:val="-16"/>
          <w:sz w:val="24"/>
          <w:szCs w:val="24"/>
        </w:rPr>
        <w:t xml:space="preserve"> </w:t>
      </w:r>
      <w:r w:rsidRPr="001D7AAC">
        <w:rPr>
          <w:i/>
          <w:sz w:val="24"/>
          <w:szCs w:val="24"/>
        </w:rPr>
        <w:t>реализации</w:t>
      </w:r>
      <w:r w:rsidRPr="001D7AAC">
        <w:rPr>
          <w:i/>
          <w:spacing w:val="-17"/>
          <w:sz w:val="24"/>
          <w:szCs w:val="24"/>
        </w:rPr>
        <w:t xml:space="preserve"> </w:t>
      </w:r>
      <w:r w:rsidRPr="001D7AAC">
        <w:rPr>
          <w:i/>
          <w:sz w:val="24"/>
          <w:szCs w:val="24"/>
        </w:rPr>
        <w:t>коррекционного</w:t>
      </w:r>
      <w:r w:rsidRPr="001D7AAC">
        <w:rPr>
          <w:i/>
          <w:spacing w:val="-16"/>
          <w:sz w:val="24"/>
          <w:szCs w:val="24"/>
        </w:rPr>
        <w:t xml:space="preserve"> </w:t>
      </w:r>
      <w:r w:rsidRPr="001D7AAC">
        <w:rPr>
          <w:i/>
          <w:spacing w:val="-2"/>
          <w:sz w:val="24"/>
          <w:szCs w:val="24"/>
        </w:rPr>
        <w:t>курса</w:t>
      </w:r>
    </w:p>
    <w:p w14:paraId="15EDD6C0" w14:textId="77777777" w:rsidR="00566F6F" w:rsidRPr="001D7AAC" w:rsidRDefault="001D7AAC">
      <w:pPr>
        <w:pStyle w:val="a3"/>
        <w:ind w:right="124"/>
        <w:rPr>
          <w:sz w:val="24"/>
          <w:szCs w:val="24"/>
        </w:rPr>
      </w:pPr>
      <w:r w:rsidRPr="001D7AAC">
        <w:rPr>
          <w:sz w:val="24"/>
          <w:szCs w:val="24"/>
        </w:rPr>
        <w:t>Индивидуальные/подгрупповые коррекционно-развивающие занятия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 дефектологом</w:t>
      </w:r>
      <w:r w:rsidRPr="001D7AAC">
        <w:rPr>
          <w:spacing w:val="56"/>
          <w:sz w:val="24"/>
          <w:szCs w:val="24"/>
        </w:rPr>
        <w:t xml:space="preserve">   </w:t>
      </w:r>
      <w:r w:rsidRPr="001D7AAC">
        <w:rPr>
          <w:sz w:val="24"/>
          <w:szCs w:val="24"/>
        </w:rPr>
        <w:t>и</w:t>
      </w:r>
      <w:r w:rsidRPr="001D7AAC">
        <w:rPr>
          <w:spacing w:val="56"/>
          <w:sz w:val="24"/>
          <w:szCs w:val="24"/>
        </w:rPr>
        <w:t xml:space="preserve">   </w:t>
      </w:r>
      <w:r w:rsidRPr="001D7AAC">
        <w:rPr>
          <w:sz w:val="24"/>
          <w:szCs w:val="24"/>
        </w:rPr>
        <w:t>учителем-логопедом,</w:t>
      </w:r>
      <w:r w:rsidRPr="001D7AAC">
        <w:rPr>
          <w:spacing w:val="56"/>
          <w:sz w:val="24"/>
          <w:szCs w:val="24"/>
        </w:rPr>
        <w:t xml:space="preserve">   </w:t>
      </w:r>
      <w:r w:rsidRPr="001D7AAC">
        <w:rPr>
          <w:sz w:val="24"/>
          <w:szCs w:val="24"/>
        </w:rPr>
        <w:t>учителем-предметником,</w:t>
      </w:r>
      <w:r w:rsidRPr="001D7AAC">
        <w:rPr>
          <w:spacing w:val="56"/>
          <w:sz w:val="24"/>
          <w:szCs w:val="24"/>
        </w:rPr>
        <w:t xml:space="preserve">   </w:t>
      </w:r>
      <w:r w:rsidRPr="001D7AAC">
        <w:rPr>
          <w:spacing w:val="-2"/>
          <w:sz w:val="24"/>
          <w:szCs w:val="24"/>
        </w:rPr>
        <w:t>имеющим</w:t>
      </w:r>
    </w:p>
    <w:p w14:paraId="60543520"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1987015E" w14:textId="77777777" w:rsidR="00566F6F" w:rsidRPr="001D7AAC" w:rsidRDefault="001D7AAC">
      <w:pPr>
        <w:pStyle w:val="a3"/>
        <w:spacing w:before="68"/>
        <w:ind w:right="127" w:firstLine="0"/>
        <w:rPr>
          <w:sz w:val="24"/>
          <w:szCs w:val="24"/>
        </w:rPr>
      </w:pPr>
      <w:r w:rsidRPr="001D7AAC">
        <w:rPr>
          <w:sz w:val="24"/>
          <w:szCs w:val="24"/>
        </w:rPr>
        <w:lastRenderedPageBreak/>
        <w:t>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14:paraId="6B4C2679" w14:textId="77777777" w:rsidR="00566F6F" w:rsidRPr="001D7AAC" w:rsidRDefault="001D7AAC">
      <w:pPr>
        <w:pStyle w:val="a3"/>
        <w:ind w:right="125"/>
        <w:rPr>
          <w:sz w:val="24"/>
          <w:szCs w:val="24"/>
        </w:rPr>
      </w:pPr>
      <w:r w:rsidRPr="001D7AAC">
        <w:rPr>
          <w:i/>
          <w:sz w:val="24"/>
          <w:szCs w:val="24"/>
        </w:rPr>
        <w:t xml:space="preserve">Организационный раздел Программы коррекционной работы </w:t>
      </w:r>
      <w:r w:rsidRPr="001D7AAC">
        <w:rPr>
          <w:sz w:val="24"/>
          <w:szCs w:val="24"/>
        </w:rPr>
        <w:t xml:space="preserve">содержит описание системы комплексного психолого-медико-социального сопровождения и поддержки обучающихся с ограниченными возможностями здоровья, включающее комплексное обследование, мониторинг динамики развития, успешности освоения адаптированной основной образовательной программы основного общего </w:t>
      </w:r>
      <w:r w:rsidRPr="001D7AAC">
        <w:rPr>
          <w:spacing w:val="-2"/>
          <w:sz w:val="24"/>
          <w:szCs w:val="24"/>
        </w:rPr>
        <w:t>образования.</w:t>
      </w:r>
    </w:p>
    <w:p w14:paraId="636CDA0E" w14:textId="77777777" w:rsidR="00566F6F" w:rsidRPr="001D7AAC" w:rsidRDefault="001D7AAC">
      <w:pPr>
        <w:pStyle w:val="a3"/>
        <w:ind w:right="125"/>
        <w:rPr>
          <w:sz w:val="24"/>
          <w:szCs w:val="24"/>
        </w:rPr>
      </w:pPr>
      <w:r w:rsidRPr="001D7AAC">
        <w:rPr>
          <w:sz w:val="24"/>
          <w:szCs w:val="24"/>
        </w:rPr>
        <w:t>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w:t>
      </w:r>
      <w:r w:rsidRPr="001D7AAC">
        <w:rPr>
          <w:spacing w:val="40"/>
          <w:sz w:val="24"/>
          <w:szCs w:val="24"/>
        </w:rPr>
        <w:t xml:space="preserve"> </w:t>
      </w:r>
      <w:r w:rsidRPr="001D7AAC">
        <w:rPr>
          <w:sz w:val="24"/>
          <w:szCs w:val="24"/>
        </w:rPr>
        <w:t>учителя-дефектолога, тьютора.</w:t>
      </w:r>
    </w:p>
    <w:p w14:paraId="61F62CB7" w14:textId="77777777" w:rsidR="00566F6F" w:rsidRPr="001D7AAC" w:rsidRDefault="001D7AAC">
      <w:pPr>
        <w:pStyle w:val="a3"/>
        <w:ind w:right="125"/>
        <w:rPr>
          <w:sz w:val="24"/>
          <w:szCs w:val="24"/>
        </w:rPr>
      </w:pPr>
      <w:r w:rsidRPr="001D7AAC">
        <w:rPr>
          <w:sz w:val="24"/>
          <w:szCs w:val="24"/>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РАС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обучающихся с РАС.</w:t>
      </w:r>
    </w:p>
    <w:p w14:paraId="3C1E5C52" w14:textId="77777777" w:rsidR="00566F6F" w:rsidRPr="001D7AAC" w:rsidRDefault="001D7AAC">
      <w:pPr>
        <w:pStyle w:val="a3"/>
        <w:ind w:right="128"/>
        <w:rPr>
          <w:sz w:val="24"/>
          <w:szCs w:val="24"/>
        </w:rPr>
      </w:pPr>
      <w:r w:rsidRPr="001D7AAC">
        <w:rPr>
          <w:sz w:val="24"/>
          <w:szCs w:val="24"/>
        </w:rPr>
        <w:t>На основном этапе разрабатываются общая стратегия обучения и воспитания обучающихся с РАС,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14:paraId="73C88895" w14:textId="77777777" w:rsidR="00566F6F" w:rsidRPr="001D7AAC" w:rsidRDefault="001D7AAC">
      <w:pPr>
        <w:pStyle w:val="a3"/>
        <w:ind w:right="125"/>
        <w:rPr>
          <w:sz w:val="24"/>
          <w:szCs w:val="24"/>
        </w:rPr>
      </w:pPr>
      <w:r w:rsidRPr="001D7AAC">
        <w:rPr>
          <w:sz w:val="24"/>
          <w:szCs w:val="24"/>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консилиумах образовательной организации, методических объединениях групп педагогов и специалистов, работающих с детьми с РАС; принимается итоговое </w:t>
      </w:r>
      <w:r w:rsidRPr="001D7AAC">
        <w:rPr>
          <w:spacing w:val="-2"/>
          <w:sz w:val="24"/>
          <w:szCs w:val="24"/>
        </w:rPr>
        <w:t>решение.</w:t>
      </w:r>
    </w:p>
    <w:p w14:paraId="6F2CB150" w14:textId="77777777" w:rsidR="00566F6F" w:rsidRPr="001D7AAC" w:rsidRDefault="001D7AAC">
      <w:pPr>
        <w:pStyle w:val="a3"/>
        <w:ind w:right="127"/>
        <w:rPr>
          <w:sz w:val="24"/>
          <w:szCs w:val="24"/>
        </w:rPr>
      </w:pPr>
      <w:r w:rsidRPr="001D7AAC">
        <w:rPr>
          <w:sz w:val="24"/>
          <w:szCs w:val="24"/>
        </w:rPr>
        <w:t>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РАС.</w:t>
      </w:r>
    </w:p>
    <w:p w14:paraId="209B4D90" w14:textId="77777777" w:rsidR="00566F6F" w:rsidRPr="001D7AAC" w:rsidRDefault="001D7AAC">
      <w:pPr>
        <w:pStyle w:val="a3"/>
        <w:ind w:right="126"/>
        <w:rPr>
          <w:sz w:val="24"/>
          <w:szCs w:val="24"/>
        </w:rPr>
      </w:pPr>
      <w:r w:rsidRPr="001D7AAC">
        <w:rPr>
          <w:sz w:val="24"/>
          <w:szCs w:val="24"/>
        </w:rPr>
        <w:t xml:space="preserve">Психолого-медико-социальная помощь оказывается детям на основании заявления или согласия в письменной форме их родителей (законных </w:t>
      </w:r>
      <w:r w:rsidRPr="001D7AAC">
        <w:rPr>
          <w:spacing w:val="-2"/>
          <w:sz w:val="24"/>
          <w:szCs w:val="24"/>
        </w:rPr>
        <w:t>представителей).</w:t>
      </w:r>
    </w:p>
    <w:p w14:paraId="00FB5EC4" w14:textId="77777777" w:rsidR="00566F6F" w:rsidRPr="001D7AAC" w:rsidRDefault="001D7AAC">
      <w:pPr>
        <w:pStyle w:val="a3"/>
        <w:ind w:right="125"/>
        <w:rPr>
          <w:sz w:val="24"/>
          <w:szCs w:val="24"/>
        </w:rPr>
      </w:pPr>
      <w:r w:rsidRPr="001D7AAC">
        <w:rPr>
          <w:sz w:val="24"/>
          <w:szCs w:val="24"/>
        </w:rPr>
        <w:t>Комплексное психолого-медико-социальное сопровождение и поддержка обучающихся с РАС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тьютором),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66F2353" w14:textId="77777777" w:rsidR="00566F6F" w:rsidRPr="001D7AAC" w:rsidRDefault="001D7AAC">
      <w:pPr>
        <w:pStyle w:val="a3"/>
        <w:ind w:right="129"/>
        <w:rPr>
          <w:sz w:val="24"/>
          <w:szCs w:val="24"/>
        </w:rPr>
      </w:pPr>
      <w:r w:rsidRPr="001D7AAC">
        <w:rPr>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2B6EAC1E" w14:textId="77777777" w:rsidR="00566F6F" w:rsidRPr="001D7AAC" w:rsidRDefault="001D7AAC">
      <w:pPr>
        <w:pStyle w:val="a3"/>
        <w:spacing w:before="68"/>
        <w:ind w:right="125"/>
        <w:rPr>
          <w:sz w:val="24"/>
          <w:szCs w:val="24"/>
        </w:rPr>
      </w:pPr>
      <w:r w:rsidRPr="001D7AAC">
        <w:rPr>
          <w:sz w:val="24"/>
          <w:szCs w:val="24"/>
        </w:rPr>
        <w:t>Медицинская поддержка и сопровождение обучающихся с РАС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обучающихся с РАС. Так, возможно проведение консультаций педагогов и родителей. Медицинский работник, являясь сотрудником профильного медицинского учреждения, осуществляет взаимодействие с родителями обучающихся с РАС.</w:t>
      </w:r>
    </w:p>
    <w:p w14:paraId="4FCDC96C" w14:textId="77777777" w:rsidR="00566F6F" w:rsidRPr="001D7AAC" w:rsidRDefault="001D7AAC">
      <w:pPr>
        <w:pStyle w:val="a3"/>
        <w:ind w:right="123"/>
        <w:rPr>
          <w:sz w:val="24"/>
          <w:szCs w:val="24"/>
        </w:rPr>
      </w:pPr>
      <w:r w:rsidRPr="001D7AAC">
        <w:rPr>
          <w:sz w:val="24"/>
          <w:szCs w:val="24"/>
        </w:rPr>
        <w:t xml:space="preserve">Социально-педагогическое сопровождение обучающихся с РАС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обучающихся комфортной и безопасной образовательной среды. Социальный педагог (совместно с педагогом-психологом) участвует в изучении особенностей обучающихся с РАС,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обучающихся с РАС. Целесообразно участие социального педагога в проведении профилактической и информационно-просветительской работы по защите прав и интересов обучающихся с РАС; в выборе профессиональных склонностей и интересов. Основными формами работы социального педагога являются: урок (за счет классных часов), </w:t>
      </w:r>
      <w:r w:rsidRPr="001D7AAC">
        <w:rPr>
          <w:sz w:val="24"/>
          <w:szCs w:val="24"/>
        </w:rPr>
        <w:lastRenderedPageBreak/>
        <w:t>внеурочные индивидуальные (подгрупповые) занятия; беседы (с обучающимися, родителями, педагогами), индивидуальные консультации (с обучающимися, родителями, педагогами). Возможны также выступления специалиста на родительских собраниях, на классных часах в виде информационно- 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14:paraId="24B51BDD" w14:textId="77777777" w:rsidR="00566F6F" w:rsidRPr="001D7AAC" w:rsidRDefault="001D7AAC">
      <w:pPr>
        <w:pStyle w:val="a3"/>
        <w:ind w:right="123"/>
        <w:rPr>
          <w:sz w:val="24"/>
          <w:szCs w:val="24"/>
        </w:rPr>
      </w:pPr>
      <w:r w:rsidRPr="001D7AAC">
        <w:rPr>
          <w:sz w:val="24"/>
          <w:szCs w:val="24"/>
        </w:rPr>
        <w:t>Психологическое сопровождение обучающихся с РАС может осуществляться</w:t>
      </w:r>
      <w:r w:rsidRPr="001D7AAC">
        <w:rPr>
          <w:spacing w:val="40"/>
          <w:sz w:val="24"/>
          <w:szCs w:val="24"/>
        </w:rPr>
        <w:t xml:space="preserve"> </w:t>
      </w:r>
      <w:r w:rsidRPr="001D7AAC">
        <w:rPr>
          <w:sz w:val="24"/>
          <w:szCs w:val="24"/>
        </w:rPr>
        <w:t>в рамках реализации основных направлений психологической службы. Педагогу- психологу рекомендуется проводить занятия по комплексному изучению и</w:t>
      </w:r>
      <w:r w:rsidRPr="001D7AAC">
        <w:rPr>
          <w:spacing w:val="40"/>
          <w:sz w:val="24"/>
          <w:szCs w:val="24"/>
        </w:rPr>
        <w:t xml:space="preserve"> </w:t>
      </w:r>
      <w:r w:rsidRPr="001D7AAC">
        <w:rPr>
          <w:sz w:val="24"/>
          <w:szCs w:val="24"/>
        </w:rPr>
        <w:t>развитию личности обучающихся с РАС. Работа может быть организована индивидуально и в мини-группах. Основные направления деятельности педагога- психолога образовательной организации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РАС.</w:t>
      </w:r>
    </w:p>
    <w:p w14:paraId="5D37FF47" w14:textId="52E753CC" w:rsidR="00566F6F" w:rsidRPr="001D7AAC" w:rsidRDefault="001D7AAC" w:rsidP="001B6F4A">
      <w:pPr>
        <w:pStyle w:val="a3"/>
        <w:ind w:right="126"/>
        <w:rPr>
          <w:sz w:val="24"/>
          <w:szCs w:val="24"/>
        </w:rPr>
      </w:pPr>
      <w:r w:rsidRPr="001D7AAC">
        <w:rPr>
          <w:sz w:val="24"/>
          <w:szCs w:val="24"/>
        </w:rPr>
        <w:t>Помимо работы с обучающимися педагог-психолог может проводить консультативную работу с педагогами, администрацией образовательной организации и родителями по вопросам, связанным с обучением и воспитанием обучающихся. Кроме того, в течение года педагог-психолог (психолог) осуществляет</w:t>
      </w:r>
      <w:r w:rsidRPr="001D7AAC">
        <w:rPr>
          <w:spacing w:val="67"/>
          <w:w w:val="150"/>
          <w:sz w:val="24"/>
          <w:szCs w:val="24"/>
        </w:rPr>
        <w:t xml:space="preserve">  </w:t>
      </w:r>
      <w:r w:rsidRPr="001D7AAC">
        <w:rPr>
          <w:sz w:val="24"/>
          <w:szCs w:val="24"/>
        </w:rPr>
        <w:t>информационно-просветительскую</w:t>
      </w:r>
      <w:r w:rsidRPr="001D7AAC">
        <w:rPr>
          <w:spacing w:val="68"/>
          <w:w w:val="150"/>
          <w:sz w:val="24"/>
          <w:szCs w:val="24"/>
        </w:rPr>
        <w:t xml:space="preserve">  </w:t>
      </w:r>
      <w:r w:rsidRPr="001D7AAC">
        <w:rPr>
          <w:sz w:val="24"/>
          <w:szCs w:val="24"/>
        </w:rPr>
        <w:t>работу</w:t>
      </w:r>
      <w:r w:rsidRPr="001D7AAC">
        <w:rPr>
          <w:spacing w:val="68"/>
          <w:w w:val="150"/>
          <w:sz w:val="24"/>
          <w:szCs w:val="24"/>
        </w:rPr>
        <w:t xml:space="preserve">  </w:t>
      </w:r>
      <w:r w:rsidRPr="001D7AAC">
        <w:rPr>
          <w:sz w:val="24"/>
          <w:szCs w:val="24"/>
        </w:rPr>
        <w:t>с</w:t>
      </w:r>
      <w:r w:rsidRPr="001D7AAC">
        <w:rPr>
          <w:spacing w:val="68"/>
          <w:w w:val="150"/>
          <w:sz w:val="24"/>
          <w:szCs w:val="24"/>
        </w:rPr>
        <w:t xml:space="preserve">  </w:t>
      </w:r>
      <w:r w:rsidRPr="001D7AAC">
        <w:rPr>
          <w:sz w:val="24"/>
          <w:szCs w:val="24"/>
        </w:rPr>
        <w:t>родителями</w:t>
      </w:r>
      <w:r w:rsidRPr="001D7AAC">
        <w:rPr>
          <w:spacing w:val="68"/>
          <w:w w:val="150"/>
          <w:sz w:val="24"/>
          <w:szCs w:val="24"/>
        </w:rPr>
        <w:t xml:space="preserve">  </w:t>
      </w:r>
      <w:r w:rsidRPr="001D7AAC">
        <w:rPr>
          <w:spacing w:val="-10"/>
          <w:sz w:val="24"/>
          <w:szCs w:val="24"/>
        </w:rPr>
        <w:t>и</w:t>
      </w:r>
      <w:r w:rsidR="001B6F4A">
        <w:rPr>
          <w:sz w:val="24"/>
          <w:szCs w:val="24"/>
        </w:rPr>
        <w:t xml:space="preserve"> </w:t>
      </w:r>
      <w:r w:rsidRPr="001D7AAC">
        <w:rPr>
          <w:sz w:val="24"/>
          <w:szCs w:val="24"/>
        </w:rPr>
        <w:t>педагогами. Данная работа включает чтение лекций, проведение обучающих семинаров и тренингов.</w:t>
      </w:r>
    </w:p>
    <w:p w14:paraId="48493D1B" w14:textId="77777777" w:rsidR="00566F6F" w:rsidRPr="001D7AAC" w:rsidRDefault="001D7AAC">
      <w:pPr>
        <w:pStyle w:val="a3"/>
        <w:ind w:right="126"/>
        <w:rPr>
          <w:sz w:val="24"/>
          <w:szCs w:val="24"/>
        </w:rPr>
      </w:pPr>
      <w:r w:rsidRPr="001D7AAC">
        <w:rPr>
          <w:sz w:val="24"/>
          <w:szCs w:val="24"/>
        </w:rPr>
        <w:t>В</w:t>
      </w:r>
      <w:r w:rsidRPr="001D7AAC">
        <w:rPr>
          <w:spacing w:val="-1"/>
          <w:sz w:val="24"/>
          <w:szCs w:val="24"/>
        </w:rPr>
        <w:t xml:space="preserve"> </w:t>
      </w:r>
      <w:r w:rsidRPr="001D7AAC">
        <w:rPr>
          <w:sz w:val="24"/>
          <w:szCs w:val="24"/>
        </w:rPr>
        <w:t>реализации диагностического направления работы могут</w:t>
      </w:r>
      <w:r w:rsidRPr="001D7AAC">
        <w:rPr>
          <w:spacing w:val="-2"/>
          <w:sz w:val="24"/>
          <w:szCs w:val="24"/>
        </w:rPr>
        <w:t xml:space="preserve"> </w:t>
      </w:r>
      <w:r w:rsidRPr="001D7AAC">
        <w:rPr>
          <w:sz w:val="24"/>
          <w:szCs w:val="24"/>
        </w:rPr>
        <w:t>принимать участие как учителя класса (аттестация обучающихся в начале, середине и конце учебного года), так и специалисты (проведение диагностики в начале, середине и в конце учебного года).</w:t>
      </w:r>
    </w:p>
    <w:p w14:paraId="3CBA0761" w14:textId="77777777" w:rsidR="00566F6F" w:rsidRPr="001D7AAC" w:rsidRDefault="001D7AAC">
      <w:pPr>
        <w:pStyle w:val="a3"/>
        <w:spacing w:line="322" w:lineRule="exact"/>
        <w:ind w:left="823" w:firstLine="0"/>
        <w:rPr>
          <w:sz w:val="24"/>
          <w:szCs w:val="24"/>
        </w:rPr>
      </w:pPr>
      <w:r w:rsidRPr="001D7AAC">
        <w:rPr>
          <w:sz w:val="24"/>
          <w:szCs w:val="24"/>
        </w:rPr>
        <w:t>Данное</w:t>
      </w:r>
      <w:r w:rsidRPr="001D7AAC">
        <w:rPr>
          <w:spacing w:val="-13"/>
          <w:sz w:val="24"/>
          <w:szCs w:val="24"/>
        </w:rPr>
        <w:t xml:space="preserve"> </w:t>
      </w:r>
      <w:r w:rsidRPr="001D7AAC">
        <w:rPr>
          <w:sz w:val="24"/>
          <w:szCs w:val="24"/>
        </w:rPr>
        <w:t>направление</w:t>
      </w:r>
      <w:r w:rsidRPr="001D7AAC">
        <w:rPr>
          <w:spacing w:val="-13"/>
          <w:sz w:val="24"/>
          <w:szCs w:val="24"/>
        </w:rPr>
        <w:t xml:space="preserve"> </w:t>
      </w:r>
      <w:r w:rsidRPr="001D7AAC">
        <w:rPr>
          <w:sz w:val="24"/>
          <w:szCs w:val="24"/>
        </w:rPr>
        <w:t>может</w:t>
      </w:r>
      <w:r w:rsidRPr="001D7AAC">
        <w:rPr>
          <w:spacing w:val="-13"/>
          <w:sz w:val="24"/>
          <w:szCs w:val="24"/>
        </w:rPr>
        <w:t xml:space="preserve"> </w:t>
      </w:r>
      <w:r w:rsidRPr="001D7AAC">
        <w:rPr>
          <w:sz w:val="24"/>
          <w:szCs w:val="24"/>
        </w:rPr>
        <w:t>быть</w:t>
      </w:r>
      <w:r w:rsidRPr="001D7AAC">
        <w:rPr>
          <w:spacing w:val="-12"/>
          <w:sz w:val="24"/>
          <w:szCs w:val="24"/>
        </w:rPr>
        <w:t xml:space="preserve"> </w:t>
      </w:r>
      <w:r w:rsidRPr="001D7AAC">
        <w:rPr>
          <w:sz w:val="24"/>
          <w:szCs w:val="24"/>
        </w:rPr>
        <w:t>осуществлено</w:t>
      </w:r>
      <w:r w:rsidRPr="001D7AAC">
        <w:rPr>
          <w:spacing w:val="-12"/>
          <w:sz w:val="24"/>
          <w:szCs w:val="24"/>
        </w:rPr>
        <w:t xml:space="preserve"> </w:t>
      </w:r>
      <w:r w:rsidRPr="001D7AAC">
        <w:rPr>
          <w:spacing w:val="-4"/>
          <w:sz w:val="24"/>
          <w:szCs w:val="24"/>
        </w:rPr>
        <w:t>ППк.</w:t>
      </w:r>
    </w:p>
    <w:p w14:paraId="47B9F485" w14:textId="77777777" w:rsidR="00566F6F" w:rsidRPr="001D7AAC" w:rsidRDefault="001D7AAC">
      <w:pPr>
        <w:pStyle w:val="a3"/>
        <w:ind w:right="131"/>
        <w:rPr>
          <w:sz w:val="24"/>
          <w:szCs w:val="24"/>
        </w:rPr>
      </w:pPr>
      <w:r w:rsidRPr="001D7AAC">
        <w:rPr>
          <w:sz w:val="24"/>
          <w:szCs w:val="24"/>
        </w:rPr>
        <w:t>ППк является внутришкольной формой организации сопровождения обучающихся с РАС, положение и регламент работы которой разрабатывается образовательной организацией самостоятельно и утверждается локальным актом.</w:t>
      </w:r>
    </w:p>
    <w:p w14:paraId="43E67BD1" w14:textId="77777777" w:rsidR="00566F6F" w:rsidRPr="001D7AAC" w:rsidRDefault="001D7AAC">
      <w:pPr>
        <w:pStyle w:val="a3"/>
        <w:ind w:right="128"/>
        <w:rPr>
          <w:sz w:val="24"/>
          <w:szCs w:val="24"/>
        </w:rPr>
      </w:pPr>
      <w:r w:rsidRPr="001D7AAC">
        <w:rPr>
          <w:sz w:val="24"/>
          <w:szCs w:val="24"/>
        </w:rPr>
        <w:t>Цель работы ППк: выявление особых образовательных потребностей обучающихся с РАС и оказание им помощи (выработка рекомендаций по обучению и воспитанию; составление, в случае необходимости, адаптированной образовательной программы, индивидуального образовательного маршрута);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обучающегося (обучающихся) дополнительных дидактических материалов и учебных пособий.</w:t>
      </w:r>
    </w:p>
    <w:p w14:paraId="7C28D12C" w14:textId="77777777" w:rsidR="00566F6F" w:rsidRPr="001D7AAC" w:rsidRDefault="001D7AAC">
      <w:pPr>
        <w:pStyle w:val="a3"/>
        <w:ind w:right="125"/>
        <w:rPr>
          <w:sz w:val="24"/>
          <w:szCs w:val="24"/>
        </w:rPr>
      </w:pPr>
      <w:r w:rsidRPr="001D7AAC">
        <w:rPr>
          <w:sz w:val="24"/>
          <w:szCs w:val="24"/>
        </w:rPr>
        <w:t>В состав ППк образовательной организации входят педагог-психолог,</w:t>
      </w:r>
      <w:r w:rsidRPr="001D7AAC">
        <w:rPr>
          <w:spacing w:val="40"/>
          <w:sz w:val="24"/>
          <w:szCs w:val="24"/>
        </w:rPr>
        <w:t xml:space="preserve"> </w:t>
      </w:r>
      <w:r w:rsidRPr="001D7AAC">
        <w:rPr>
          <w:sz w:val="24"/>
          <w:szCs w:val="24"/>
        </w:rPr>
        <w:t>учитель-дефектолог, учитель-логопед, педагог (учитель-предметник), социальный педагог, тьютор, а также представитель администрации образовательной организации. Деятельность ППк регулируется федеральным законодательством и локальными нормативными актами образовательной организации.</w:t>
      </w:r>
    </w:p>
    <w:p w14:paraId="44ED736E" w14:textId="77777777" w:rsidR="00566F6F" w:rsidRPr="001D7AAC" w:rsidRDefault="001D7AAC">
      <w:pPr>
        <w:pStyle w:val="a3"/>
        <w:tabs>
          <w:tab w:val="left" w:pos="4199"/>
          <w:tab w:val="left" w:pos="8184"/>
        </w:tabs>
        <w:ind w:right="124"/>
        <w:rPr>
          <w:sz w:val="24"/>
          <w:szCs w:val="24"/>
        </w:rPr>
      </w:pPr>
      <w:r w:rsidRPr="001D7AAC">
        <w:rPr>
          <w:sz w:val="24"/>
          <w:szCs w:val="24"/>
        </w:rPr>
        <w:t xml:space="preserve">Реализация системы комплексного психолого-медико-социального сопровождения и поддержки обучающихся с РАС предусматривает создание специальных условий: организационных, кадровых, психолого-педагогических, </w:t>
      </w:r>
      <w:r w:rsidRPr="001D7AAC">
        <w:rPr>
          <w:spacing w:val="-2"/>
          <w:sz w:val="24"/>
          <w:szCs w:val="24"/>
        </w:rPr>
        <w:t>программно-методических,</w:t>
      </w:r>
      <w:r w:rsidRPr="001D7AAC">
        <w:rPr>
          <w:sz w:val="24"/>
          <w:szCs w:val="24"/>
        </w:rPr>
        <w:tab/>
      </w:r>
      <w:r w:rsidRPr="001D7AAC">
        <w:rPr>
          <w:spacing w:val="-2"/>
          <w:sz w:val="24"/>
          <w:szCs w:val="24"/>
        </w:rPr>
        <w:t>материально-технических,</w:t>
      </w:r>
      <w:r w:rsidRPr="001D7AAC">
        <w:rPr>
          <w:sz w:val="24"/>
          <w:szCs w:val="24"/>
        </w:rPr>
        <w:tab/>
      </w:r>
      <w:r w:rsidRPr="001D7AAC">
        <w:rPr>
          <w:spacing w:val="-2"/>
          <w:sz w:val="24"/>
          <w:szCs w:val="24"/>
        </w:rPr>
        <w:t xml:space="preserve">информационных </w:t>
      </w:r>
      <w:r w:rsidRPr="001D7AAC">
        <w:rPr>
          <w:sz w:val="24"/>
          <w:szCs w:val="24"/>
        </w:rPr>
        <w:t>(Федеральный закон «Об образовании в Российской Федерации», ст. 42, 79).</w:t>
      </w:r>
    </w:p>
    <w:p w14:paraId="647212E8" w14:textId="77777777" w:rsidR="00566F6F" w:rsidRPr="001D7AAC" w:rsidRDefault="001D7AAC">
      <w:pPr>
        <w:pStyle w:val="a3"/>
        <w:spacing w:before="1"/>
        <w:ind w:right="125"/>
        <w:rPr>
          <w:sz w:val="24"/>
          <w:szCs w:val="24"/>
        </w:rPr>
      </w:pPr>
      <w:r w:rsidRPr="001D7AAC">
        <w:rPr>
          <w:sz w:val="24"/>
          <w:szCs w:val="24"/>
        </w:rP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РАС на основе сетевого взаимодействия с различными организациями: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14:paraId="074C4738" w14:textId="77777777" w:rsidR="00566F6F" w:rsidRPr="001D7AAC" w:rsidRDefault="001D7AAC">
      <w:pPr>
        <w:pStyle w:val="a3"/>
        <w:ind w:right="125"/>
        <w:rPr>
          <w:sz w:val="24"/>
          <w:szCs w:val="24"/>
        </w:rPr>
      </w:pPr>
      <w:r w:rsidRPr="001D7AAC">
        <w:rPr>
          <w:i/>
          <w:sz w:val="24"/>
          <w:szCs w:val="24"/>
        </w:rPr>
        <w:t>Механизм</w:t>
      </w:r>
      <w:r w:rsidRPr="001D7AAC">
        <w:rPr>
          <w:i/>
          <w:spacing w:val="-1"/>
          <w:sz w:val="24"/>
          <w:szCs w:val="24"/>
        </w:rPr>
        <w:t xml:space="preserve"> </w:t>
      </w:r>
      <w:r w:rsidRPr="001D7AAC">
        <w:rPr>
          <w:i/>
          <w:sz w:val="24"/>
          <w:szCs w:val="24"/>
        </w:rPr>
        <w:t>взаимодействия</w:t>
      </w:r>
      <w:r w:rsidRPr="001D7AAC">
        <w:rPr>
          <w:i/>
          <w:spacing w:val="-1"/>
          <w:sz w:val="24"/>
          <w:szCs w:val="24"/>
        </w:rPr>
        <w:t xml:space="preserve"> </w:t>
      </w:r>
      <w:r w:rsidRPr="001D7AAC">
        <w:rPr>
          <w:sz w:val="24"/>
          <w:szCs w:val="24"/>
        </w:rPr>
        <w:t>участников</w:t>
      </w:r>
      <w:r w:rsidRPr="001D7AAC">
        <w:rPr>
          <w:spacing w:val="-1"/>
          <w:sz w:val="24"/>
          <w:szCs w:val="24"/>
        </w:rPr>
        <w:t xml:space="preserve"> </w:t>
      </w:r>
      <w:r w:rsidRPr="001D7AAC">
        <w:rPr>
          <w:sz w:val="24"/>
          <w:szCs w:val="24"/>
        </w:rPr>
        <w:t>реализации</w:t>
      </w:r>
      <w:r w:rsidRPr="001D7AAC">
        <w:rPr>
          <w:spacing w:val="-1"/>
          <w:sz w:val="24"/>
          <w:szCs w:val="24"/>
        </w:rPr>
        <w:t xml:space="preserve"> </w:t>
      </w:r>
      <w:r w:rsidRPr="001D7AAC">
        <w:rPr>
          <w:sz w:val="24"/>
          <w:szCs w:val="24"/>
        </w:rPr>
        <w:t>Программы</w:t>
      </w:r>
      <w:r w:rsidRPr="001D7AAC">
        <w:rPr>
          <w:spacing w:val="-1"/>
          <w:sz w:val="24"/>
          <w:szCs w:val="24"/>
        </w:rPr>
        <w:t xml:space="preserve"> </w:t>
      </w:r>
      <w:r w:rsidRPr="001D7AAC">
        <w:rPr>
          <w:sz w:val="24"/>
          <w:szCs w:val="24"/>
        </w:rPr>
        <w:t xml:space="preserve">коррекционной работы </w:t>
      </w:r>
      <w:r w:rsidRPr="001D7AAC">
        <w:rPr>
          <w:sz w:val="24"/>
          <w:szCs w:val="24"/>
        </w:rPr>
        <w:lastRenderedPageBreak/>
        <w:t>обязательно должен предусматривать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14:paraId="1454E944" w14:textId="77777777" w:rsidR="00566F6F" w:rsidRPr="001D7AAC" w:rsidRDefault="001D7AAC">
      <w:pPr>
        <w:pStyle w:val="a3"/>
        <w:ind w:right="130"/>
        <w:rPr>
          <w:sz w:val="24"/>
          <w:szCs w:val="24"/>
        </w:rPr>
      </w:pPr>
      <w:r w:rsidRPr="001D7AAC">
        <w:rPr>
          <w:sz w:val="24"/>
          <w:szCs w:val="24"/>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14:paraId="73C2AB23" w14:textId="3BBA03AE" w:rsidR="00566F6F" w:rsidRPr="001D7AAC" w:rsidRDefault="001D7AAC" w:rsidP="001B6F4A">
      <w:pPr>
        <w:pStyle w:val="a3"/>
        <w:ind w:right="131"/>
        <w:rPr>
          <w:sz w:val="24"/>
          <w:szCs w:val="24"/>
        </w:rPr>
      </w:pPr>
      <w:r w:rsidRPr="001D7AAC">
        <w:rPr>
          <w:sz w:val="24"/>
          <w:szCs w:val="24"/>
        </w:rPr>
        <w:t>Коррекционная работа в обязательной части реализуется в учебной урочной деятельности</w:t>
      </w:r>
      <w:r w:rsidRPr="001D7AAC">
        <w:rPr>
          <w:spacing w:val="21"/>
          <w:sz w:val="24"/>
          <w:szCs w:val="24"/>
        </w:rPr>
        <w:t xml:space="preserve"> </w:t>
      </w:r>
      <w:r w:rsidRPr="001D7AAC">
        <w:rPr>
          <w:sz w:val="24"/>
          <w:szCs w:val="24"/>
        </w:rPr>
        <w:t>при</w:t>
      </w:r>
      <w:r w:rsidRPr="001D7AAC">
        <w:rPr>
          <w:spacing w:val="23"/>
          <w:sz w:val="24"/>
          <w:szCs w:val="24"/>
        </w:rPr>
        <w:t xml:space="preserve"> </w:t>
      </w:r>
      <w:r w:rsidRPr="001D7AAC">
        <w:rPr>
          <w:sz w:val="24"/>
          <w:szCs w:val="24"/>
        </w:rPr>
        <w:t>освоении</w:t>
      </w:r>
      <w:r w:rsidRPr="001D7AAC">
        <w:rPr>
          <w:spacing w:val="22"/>
          <w:sz w:val="24"/>
          <w:szCs w:val="24"/>
        </w:rPr>
        <w:t xml:space="preserve"> </w:t>
      </w:r>
      <w:r w:rsidRPr="001D7AAC">
        <w:rPr>
          <w:sz w:val="24"/>
          <w:szCs w:val="24"/>
        </w:rPr>
        <w:t>содержания</w:t>
      </w:r>
      <w:r w:rsidRPr="001D7AAC">
        <w:rPr>
          <w:spacing w:val="23"/>
          <w:sz w:val="24"/>
          <w:szCs w:val="24"/>
        </w:rPr>
        <w:t xml:space="preserve"> </w:t>
      </w:r>
      <w:r w:rsidRPr="001D7AAC">
        <w:rPr>
          <w:sz w:val="24"/>
          <w:szCs w:val="24"/>
        </w:rPr>
        <w:t>основной</w:t>
      </w:r>
      <w:r w:rsidRPr="001D7AAC">
        <w:rPr>
          <w:spacing w:val="22"/>
          <w:sz w:val="24"/>
          <w:szCs w:val="24"/>
        </w:rPr>
        <w:t xml:space="preserve"> </w:t>
      </w:r>
      <w:r w:rsidRPr="001D7AAC">
        <w:rPr>
          <w:sz w:val="24"/>
          <w:szCs w:val="24"/>
        </w:rPr>
        <w:t>образовательной</w:t>
      </w:r>
      <w:r w:rsidRPr="001D7AAC">
        <w:rPr>
          <w:spacing w:val="23"/>
          <w:sz w:val="24"/>
          <w:szCs w:val="24"/>
        </w:rPr>
        <w:t xml:space="preserve"> </w:t>
      </w:r>
      <w:r w:rsidRPr="001D7AAC">
        <w:rPr>
          <w:sz w:val="24"/>
          <w:szCs w:val="24"/>
        </w:rPr>
        <w:t>программы.</w:t>
      </w:r>
      <w:r w:rsidRPr="001D7AAC">
        <w:rPr>
          <w:spacing w:val="23"/>
          <w:sz w:val="24"/>
          <w:szCs w:val="24"/>
        </w:rPr>
        <w:t xml:space="preserve"> </w:t>
      </w:r>
      <w:r w:rsidRPr="001D7AAC">
        <w:rPr>
          <w:spacing w:val="-5"/>
          <w:sz w:val="24"/>
          <w:szCs w:val="24"/>
        </w:rPr>
        <w:t>На</w:t>
      </w:r>
      <w:r w:rsidR="001B6F4A">
        <w:rPr>
          <w:sz w:val="24"/>
          <w:szCs w:val="24"/>
        </w:rPr>
        <w:t xml:space="preserve"> </w:t>
      </w:r>
      <w:r w:rsidRPr="001D7AAC">
        <w:rPr>
          <w:sz w:val="24"/>
          <w:szCs w:val="24"/>
        </w:rPr>
        <w:t>каждом уроке учитель-предметник может поставить и решить коррекционно- развивающие задачи. Содержание учебного материала отбирается и адаптируется с учетом особых образовательных потребностей обучающихся с РАС. Освоение учебного материала этими обучающимися осуществляется с помощью специальных методов и приемов.</w:t>
      </w:r>
    </w:p>
    <w:p w14:paraId="0E2C53E1" w14:textId="77777777" w:rsidR="00566F6F" w:rsidRPr="001D7AAC" w:rsidRDefault="001D7AAC">
      <w:pPr>
        <w:pStyle w:val="a3"/>
        <w:ind w:right="127"/>
        <w:rPr>
          <w:sz w:val="24"/>
          <w:szCs w:val="24"/>
        </w:rPr>
      </w:pPr>
      <w:r w:rsidRPr="001D7AAC">
        <w:rPr>
          <w:sz w:val="24"/>
          <w:szCs w:val="24"/>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w:t>
      </w:r>
      <w:r w:rsidRPr="001D7AAC">
        <w:rPr>
          <w:spacing w:val="23"/>
          <w:sz w:val="24"/>
          <w:szCs w:val="24"/>
        </w:rPr>
        <w:t xml:space="preserve"> </w:t>
      </w:r>
      <w:r w:rsidRPr="001D7AAC">
        <w:rPr>
          <w:sz w:val="24"/>
          <w:szCs w:val="24"/>
        </w:rPr>
        <w:t>в</w:t>
      </w:r>
      <w:r w:rsidRPr="001D7AAC">
        <w:rPr>
          <w:spacing w:val="23"/>
          <w:sz w:val="24"/>
          <w:szCs w:val="24"/>
        </w:rPr>
        <w:t xml:space="preserve"> </w:t>
      </w:r>
      <w:r w:rsidRPr="001D7AAC">
        <w:rPr>
          <w:sz w:val="24"/>
          <w:szCs w:val="24"/>
        </w:rPr>
        <w:t>учебном</w:t>
      </w:r>
      <w:r w:rsidRPr="001D7AAC">
        <w:rPr>
          <w:spacing w:val="22"/>
          <w:sz w:val="24"/>
          <w:szCs w:val="24"/>
        </w:rPr>
        <w:t xml:space="preserve"> </w:t>
      </w:r>
      <w:r w:rsidRPr="001D7AAC">
        <w:rPr>
          <w:sz w:val="24"/>
          <w:szCs w:val="24"/>
        </w:rPr>
        <w:t>плане</w:t>
      </w:r>
      <w:r w:rsidRPr="001D7AAC">
        <w:rPr>
          <w:spacing w:val="21"/>
          <w:sz w:val="24"/>
          <w:szCs w:val="24"/>
        </w:rPr>
        <w:t xml:space="preserve"> </w:t>
      </w:r>
      <w:r w:rsidRPr="001D7AAC">
        <w:rPr>
          <w:sz w:val="24"/>
          <w:szCs w:val="24"/>
        </w:rPr>
        <w:t>типично</w:t>
      </w:r>
      <w:r w:rsidRPr="001D7AAC">
        <w:rPr>
          <w:spacing w:val="24"/>
          <w:sz w:val="24"/>
          <w:szCs w:val="24"/>
        </w:rPr>
        <w:t xml:space="preserve"> </w:t>
      </w:r>
      <w:r w:rsidRPr="001D7AAC">
        <w:rPr>
          <w:sz w:val="24"/>
          <w:szCs w:val="24"/>
        </w:rPr>
        <w:t>развивающихся</w:t>
      </w:r>
      <w:r w:rsidRPr="001D7AAC">
        <w:rPr>
          <w:spacing w:val="22"/>
          <w:sz w:val="24"/>
          <w:szCs w:val="24"/>
        </w:rPr>
        <w:t xml:space="preserve"> </w:t>
      </w:r>
      <w:r w:rsidRPr="001D7AAC">
        <w:rPr>
          <w:sz w:val="24"/>
          <w:szCs w:val="24"/>
        </w:rPr>
        <w:t>сверстников.</w:t>
      </w:r>
      <w:r w:rsidRPr="001D7AAC">
        <w:rPr>
          <w:spacing w:val="23"/>
          <w:sz w:val="24"/>
          <w:szCs w:val="24"/>
        </w:rPr>
        <w:t xml:space="preserve"> </w:t>
      </w:r>
      <w:r w:rsidRPr="001D7AAC">
        <w:rPr>
          <w:spacing w:val="-2"/>
          <w:sz w:val="24"/>
          <w:szCs w:val="24"/>
        </w:rPr>
        <w:t>Например,</w:t>
      </w:r>
    </w:p>
    <w:p w14:paraId="559AA372" w14:textId="77777777" w:rsidR="00566F6F" w:rsidRPr="001D7AAC" w:rsidRDefault="001D7AAC">
      <w:pPr>
        <w:pStyle w:val="a3"/>
        <w:ind w:right="132" w:firstLine="0"/>
        <w:rPr>
          <w:sz w:val="24"/>
          <w:szCs w:val="24"/>
        </w:rPr>
      </w:pPr>
      <w:r w:rsidRPr="001D7AAC">
        <w:rPr>
          <w:sz w:val="24"/>
          <w:szCs w:val="24"/>
        </w:rPr>
        <w:t>«Развитие познавательной деятельности» для обучающихся с РАС и задержкой психического развития и т. п.</w:t>
      </w:r>
    </w:p>
    <w:p w14:paraId="287D3BE9" w14:textId="77777777" w:rsidR="00566F6F" w:rsidRPr="001D7AAC" w:rsidRDefault="001D7AAC">
      <w:pPr>
        <w:pStyle w:val="a3"/>
        <w:ind w:right="133"/>
        <w:rPr>
          <w:sz w:val="24"/>
          <w:szCs w:val="24"/>
        </w:rPr>
      </w:pPr>
      <w:r w:rsidRPr="001D7AAC">
        <w:rPr>
          <w:sz w:val="24"/>
          <w:szCs w:val="24"/>
        </w:rPr>
        <w:t>Также эта работа осуществляется в учебной внеурочной деятельности в группах класса, в группах на параллели, в группах на уровне образования.</w:t>
      </w:r>
    </w:p>
    <w:p w14:paraId="677017E8" w14:textId="77777777" w:rsidR="00566F6F" w:rsidRPr="001D7AAC" w:rsidRDefault="001D7AAC">
      <w:pPr>
        <w:pStyle w:val="a3"/>
        <w:ind w:right="124"/>
        <w:rPr>
          <w:sz w:val="24"/>
          <w:szCs w:val="24"/>
        </w:rPr>
      </w:pPr>
      <w:r w:rsidRPr="001D7AAC">
        <w:rPr>
          <w:sz w:val="24"/>
          <w:szCs w:val="24"/>
        </w:rPr>
        <w:t>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индивидуального образовательного маршрута.</w:t>
      </w:r>
    </w:p>
    <w:p w14:paraId="52521D4F" w14:textId="77777777" w:rsidR="00566F6F" w:rsidRPr="001D7AAC" w:rsidRDefault="001D7AAC">
      <w:pPr>
        <w:pStyle w:val="a3"/>
        <w:ind w:right="126"/>
        <w:rPr>
          <w:sz w:val="24"/>
          <w:szCs w:val="24"/>
        </w:rPr>
      </w:pPr>
      <w:r w:rsidRPr="001D7AAC">
        <w:rPr>
          <w:sz w:val="24"/>
          <w:szCs w:val="24"/>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обучающихся с </w:t>
      </w:r>
      <w:r w:rsidRPr="001D7AAC">
        <w:rPr>
          <w:spacing w:val="-4"/>
          <w:sz w:val="24"/>
          <w:szCs w:val="24"/>
        </w:rPr>
        <w:t>РАС.</w:t>
      </w:r>
    </w:p>
    <w:p w14:paraId="333B4D78" w14:textId="77777777" w:rsidR="00566F6F" w:rsidRPr="001D7AAC" w:rsidRDefault="001D7AAC">
      <w:pPr>
        <w:pStyle w:val="a3"/>
        <w:ind w:right="131"/>
        <w:rPr>
          <w:sz w:val="24"/>
          <w:szCs w:val="24"/>
        </w:rPr>
      </w:pPr>
      <w:r w:rsidRPr="001D7AAC">
        <w:rPr>
          <w:sz w:val="24"/>
          <w:szCs w:val="24"/>
        </w:rPr>
        <w:t>Для развития потенциала обучающихся с РАС специалистами и педагогами с участием самих обучающихся и их родителей (законных представителей) разрабатываются индивидуальные учебные планы.</w:t>
      </w:r>
    </w:p>
    <w:p w14:paraId="0517D268" w14:textId="77777777" w:rsidR="00566F6F" w:rsidRPr="001D7AAC" w:rsidRDefault="001D7AAC">
      <w:pPr>
        <w:pStyle w:val="a3"/>
        <w:ind w:right="132"/>
        <w:rPr>
          <w:sz w:val="24"/>
          <w:szCs w:val="24"/>
        </w:rPr>
      </w:pPr>
      <w:r w:rsidRPr="001D7AAC">
        <w:rPr>
          <w:sz w:val="24"/>
          <w:szCs w:val="24"/>
        </w:rPr>
        <w:t>Реализация индивидуальных учебных планов для обучающихся с РАС может осуществляться педагогами и специалистами и сопровождаться дистанционной поддержкой, а также поддержкой тьютора образовательной организации.</w:t>
      </w:r>
    </w:p>
    <w:p w14:paraId="7DEFA323" w14:textId="77777777" w:rsidR="00566F6F" w:rsidRPr="001D7AAC" w:rsidRDefault="001D7AAC">
      <w:pPr>
        <w:pStyle w:val="a3"/>
        <w:ind w:right="123"/>
        <w:rPr>
          <w:sz w:val="24"/>
          <w:szCs w:val="24"/>
        </w:rPr>
      </w:pPr>
      <w:r w:rsidRPr="001D7AAC">
        <w:rPr>
          <w:sz w:val="24"/>
          <w:szCs w:val="24"/>
        </w:rP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обучающихся с РАС,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психолого- педагогическом консилиуме (ППк) образовательной организации, методических объединениях рабочих групп и др. В своей деятельности психолого-педагогический консилиум руководствуется федеральным законодательством и локальными нормативными актами образовательной организации («Положение о психолого- педагогическом консилиуме образовательной организации»).</w:t>
      </w:r>
    </w:p>
    <w:p w14:paraId="6D52813B" w14:textId="77777777" w:rsidR="00566F6F" w:rsidRPr="001D7AAC" w:rsidRDefault="001D7AAC">
      <w:pPr>
        <w:pStyle w:val="a3"/>
        <w:spacing w:before="1"/>
        <w:ind w:right="124"/>
        <w:rPr>
          <w:sz w:val="24"/>
          <w:szCs w:val="24"/>
        </w:rPr>
      </w:pPr>
      <w:r w:rsidRPr="001D7AAC">
        <w:rPr>
          <w:sz w:val="24"/>
          <w:szCs w:val="24"/>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педагог-психолог, тьютор,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w:t>
      </w:r>
    </w:p>
    <w:p w14:paraId="113496AB" w14:textId="77777777" w:rsidR="00566F6F" w:rsidRPr="001D7AAC" w:rsidRDefault="001D7AAC">
      <w:pPr>
        <w:pStyle w:val="a3"/>
        <w:spacing w:line="322" w:lineRule="exact"/>
        <w:ind w:left="823" w:firstLine="0"/>
        <w:rPr>
          <w:sz w:val="24"/>
          <w:szCs w:val="24"/>
        </w:rPr>
      </w:pPr>
      <w:r w:rsidRPr="001D7AAC">
        <w:rPr>
          <w:sz w:val="24"/>
          <w:szCs w:val="24"/>
        </w:rPr>
        <w:t>Взаимодействие</w:t>
      </w:r>
      <w:r w:rsidRPr="001D7AAC">
        <w:rPr>
          <w:spacing w:val="-11"/>
          <w:sz w:val="24"/>
          <w:szCs w:val="24"/>
        </w:rPr>
        <w:t xml:space="preserve"> </w:t>
      </w:r>
      <w:r w:rsidRPr="001D7AAC">
        <w:rPr>
          <w:sz w:val="24"/>
          <w:szCs w:val="24"/>
        </w:rPr>
        <w:t>включает</w:t>
      </w:r>
      <w:r w:rsidRPr="001D7AAC">
        <w:rPr>
          <w:spacing w:val="-10"/>
          <w:sz w:val="24"/>
          <w:szCs w:val="24"/>
        </w:rPr>
        <w:t xml:space="preserve"> </w:t>
      </w:r>
      <w:r w:rsidRPr="001D7AAC">
        <w:rPr>
          <w:sz w:val="24"/>
          <w:szCs w:val="24"/>
        </w:rPr>
        <w:t>в</w:t>
      </w:r>
      <w:r w:rsidRPr="001D7AAC">
        <w:rPr>
          <w:spacing w:val="-10"/>
          <w:sz w:val="24"/>
          <w:szCs w:val="24"/>
        </w:rPr>
        <w:t xml:space="preserve"> </w:t>
      </w:r>
      <w:r w:rsidRPr="001D7AAC">
        <w:rPr>
          <w:sz w:val="24"/>
          <w:szCs w:val="24"/>
        </w:rPr>
        <w:t>себя</w:t>
      </w:r>
      <w:r w:rsidRPr="001D7AAC">
        <w:rPr>
          <w:spacing w:val="-11"/>
          <w:sz w:val="24"/>
          <w:szCs w:val="24"/>
        </w:rPr>
        <w:t xml:space="preserve"> </w:t>
      </w:r>
      <w:r w:rsidRPr="001D7AAC">
        <w:rPr>
          <w:spacing w:val="-2"/>
          <w:sz w:val="24"/>
          <w:szCs w:val="24"/>
        </w:rPr>
        <w:t>следующее:</w:t>
      </w:r>
    </w:p>
    <w:p w14:paraId="2984D6B2" w14:textId="77777777" w:rsidR="00566F6F" w:rsidRPr="001D7AAC" w:rsidRDefault="001D7AAC">
      <w:pPr>
        <w:pStyle w:val="a3"/>
        <w:ind w:left="823" w:firstLine="0"/>
        <w:rPr>
          <w:sz w:val="24"/>
          <w:szCs w:val="24"/>
        </w:rPr>
      </w:pPr>
      <w:r w:rsidRPr="001D7AAC">
        <w:rPr>
          <w:sz w:val="24"/>
          <w:szCs w:val="24"/>
        </w:rPr>
        <w:t>комплексность</w:t>
      </w:r>
      <w:r w:rsidRPr="001D7AAC">
        <w:rPr>
          <w:spacing w:val="55"/>
          <w:w w:val="150"/>
          <w:sz w:val="24"/>
          <w:szCs w:val="24"/>
        </w:rPr>
        <w:t xml:space="preserve">  </w:t>
      </w:r>
      <w:r w:rsidRPr="001D7AAC">
        <w:rPr>
          <w:sz w:val="24"/>
          <w:szCs w:val="24"/>
        </w:rPr>
        <w:t>в</w:t>
      </w:r>
      <w:r w:rsidRPr="001D7AAC">
        <w:rPr>
          <w:spacing w:val="57"/>
          <w:w w:val="150"/>
          <w:sz w:val="24"/>
          <w:szCs w:val="24"/>
        </w:rPr>
        <w:t xml:space="preserve">  </w:t>
      </w:r>
      <w:r w:rsidRPr="001D7AAC">
        <w:rPr>
          <w:sz w:val="24"/>
          <w:szCs w:val="24"/>
        </w:rPr>
        <w:t>определении</w:t>
      </w:r>
      <w:r w:rsidRPr="001D7AAC">
        <w:rPr>
          <w:spacing w:val="57"/>
          <w:w w:val="150"/>
          <w:sz w:val="24"/>
          <w:szCs w:val="24"/>
        </w:rPr>
        <w:t xml:space="preserve">  </w:t>
      </w:r>
      <w:r w:rsidRPr="001D7AAC">
        <w:rPr>
          <w:sz w:val="24"/>
          <w:szCs w:val="24"/>
        </w:rPr>
        <w:t>и</w:t>
      </w:r>
      <w:r w:rsidRPr="001D7AAC">
        <w:rPr>
          <w:spacing w:val="56"/>
          <w:w w:val="150"/>
          <w:sz w:val="24"/>
          <w:szCs w:val="24"/>
        </w:rPr>
        <w:t xml:space="preserve">  </w:t>
      </w:r>
      <w:r w:rsidRPr="001D7AAC">
        <w:rPr>
          <w:sz w:val="24"/>
          <w:szCs w:val="24"/>
        </w:rPr>
        <w:t>решении</w:t>
      </w:r>
      <w:r w:rsidRPr="001D7AAC">
        <w:rPr>
          <w:spacing w:val="56"/>
          <w:w w:val="150"/>
          <w:sz w:val="24"/>
          <w:szCs w:val="24"/>
        </w:rPr>
        <w:t xml:space="preserve">  </w:t>
      </w:r>
      <w:r w:rsidRPr="001D7AAC">
        <w:rPr>
          <w:sz w:val="24"/>
          <w:szCs w:val="24"/>
        </w:rPr>
        <w:t>проблем</w:t>
      </w:r>
      <w:r w:rsidRPr="001D7AAC">
        <w:rPr>
          <w:spacing w:val="57"/>
          <w:w w:val="150"/>
          <w:sz w:val="24"/>
          <w:szCs w:val="24"/>
        </w:rPr>
        <w:t xml:space="preserve">  </w:t>
      </w:r>
      <w:r w:rsidRPr="001D7AAC">
        <w:rPr>
          <w:spacing w:val="-2"/>
          <w:sz w:val="24"/>
          <w:szCs w:val="24"/>
        </w:rPr>
        <w:t>обучающегося,</w:t>
      </w:r>
    </w:p>
    <w:p w14:paraId="682D2375"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26B63392" w14:textId="77777777" w:rsidR="00566F6F" w:rsidRPr="001D7AAC" w:rsidRDefault="001D7AAC">
      <w:pPr>
        <w:pStyle w:val="a3"/>
        <w:tabs>
          <w:tab w:val="left" w:pos="3211"/>
          <w:tab w:val="left" w:pos="4407"/>
          <w:tab w:val="left" w:pos="6316"/>
          <w:tab w:val="left" w:pos="6864"/>
          <w:tab w:val="left" w:pos="9250"/>
        </w:tabs>
        <w:spacing w:before="68"/>
        <w:ind w:left="823" w:right="131" w:hanging="710"/>
        <w:jc w:val="left"/>
        <w:rPr>
          <w:sz w:val="24"/>
          <w:szCs w:val="24"/>
        </w:rPr>
      </w:pPr>
      <w:r w:rsidRPr="001D7AAC">
        <w:rPr>
          <w:sz w:val="24"/>
          <w:szCs w:val="24"/>
        </w:rPr>
        <w:lastRenderedPageBreak/>
        <w:t xml:space="preserve">предоставлении ему специализированной квалифицированной помощи; </w:t>
      </w:r>
      <w:r w:rsidRPr="001D7AAC">
        <w:rPr>
          <w:spacing w:val="-2"/>
          <w:sz w:val="24"/>
          <w:szCs w:val="24"/>
        </w:rPr>
        <w:t>многоаспектный</w:t>
      </w:r>
      <w:r w:rsidRPr="001D7AAC">
        <w:rPr>
          <w:sz w:val="24"/>
          <w:szCs w:val="24"/>
        </w:rPr>
        <w:tab/>
      </w:r>
      <w:r w:rsidRPr="001D7AAC">
        <w:rPr>
          <w:spacing w:val="-2"/>
          <w:sz w:val="24"/>
          <w:szCs w:val="24"/>
        </w:rPr>
        <w:t>анализ</w:t>
      </w:r>
      <w:r w:rsidRPr="001D7AAC">
        <w:rPr>
          <w:sz w:val="24"/>
          <w:szCs w:val="24"/>
        </w:rPr>
        <w:tab/>
      </w:r>
      <w:r w:rsidRPr="001D7AAC">
        <w:rPr>
          <w:spacing w:val="-2"/>
          <w:sz w:val="24"/>
          <w:szCs w:val="24"/>
        </w:rPr>
        <w:t>личностного</w:t>
      </w:r>
      <w:r w:rsidRPr="001D7AAC">
        <w:rPr>
          <w:sz w:val="24"/>
          <w:szCs w:val="24"/>
        </w:rPr>
        <w:tab/>
      </w:r>
      <w:r w:rsidRPr="001D7AAC">
        <w:rPr>
          <w:spacing w:val="-10"/>
          <w:sz w:val="24"/>
          <w:szCs w:val="24"/>
        </w:rPr>
        <w:t>и</w:t>
      </w:r>
      <w:r w:rsidRPr="001D7AAC">
        <w:rPr>
          <w:sz w:val="24"/>
          <w:szCs w:val="24"/>
        </w:rPr>
        <w:tab/>
      </w:r>
      <w:r w:rsidRPr="001D7AAC">
        <w:rPr>
          <w:spacing w:val="-2"/>
          <w:sz w:val="24"/>
          <w:szCs w:val="24"/>
        </w:rPr>
        <w:t>познавательного</w:t>
      </w:r>
      <w:r w:rsidRPr="001D7AAC">
        <w:rPr>
          <w:sz w:val="24"/>
          <w:szCs w:val="24"/>
        </w:rPr>
        <w:tab/>
      </w:r>
      <w:r w:rsidRPr="001D7AAC">
        <w:rPr>
          <w:spacing w:val="-2"/>
          <w:sz w:val="24"/>
          <w:szCs w:val="24"/>
        </w:rPr>
        <w:t>развития</w:t>
      </w:r>
    </w:p>
    <w:p w14:paraId="36E52961" w14:textId="77777777" w:rsidR="00566F6F" w:rsidRPr="001D7AAC" w:rsidRDefault="001D7AAC">
      <w:pPr>
        <w:pStyle w:val="a3"/>
        <w:spacing w:line="321" w:lineRule="exact"/>
        <w:ind w:firstLine="0"/>
        <w:jc w:val="left"/>
        <w:rPr>
          <w:sz w:val="24"/>
          <w:szCs w:val="24"/>
        </w:rPr>
      </w:pPr>
      <w:r w:rsidRPr="001D7AAC">
        <w:rPr>
          <w:spacing w:val="-2"/>
          <w:sz w:val="24"/>
          <w:szCs w:val="24"/>
        </w:rPr>
        <w:t>обучающегося;</w:t>
      </w:r>
    </w:p>
    <w:p w14:paraId="107130B4" w14:textId="77777777" w:rsidR="00566F6F" w:rsidRPr="001D7AAC" w:rsidRDefault="001D7AAC">
      <w:pPr>
        <w:pStyle w:val="a3"/>
        <w:ind w:right="123"/>
        <w:rPr>
          <w:sz w:val="24"/>
          <w:szCs w:val="24"/>
        </w:rPr>
      </w:pPr>
      <w:r w:rsidRPr="001D7AAC">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 волевой и личностной сфер обучающегося.</w:t>
      </w:r>
    </w:p>
    <w:p w14:paraId="61662149" w14:textId="77777777" w:rsidR="00566F6F" w:rsidRPr="001D7AAC" w:rsidRDefault="00566F6F">
      <w:pPr>
        <w:pStyle w:val="a3"/>
        <w:spacing w:before="1"/>
        <w:ind w:left="0" w:firstLine="0"/>
        <w:jc w:val="left"/>
        <w:rPr>
          <w:sz w:val="24"/>
          <w:szCs w:val="24"/>
        </w:rPr>
      </w:pPr>
    </w:p>
    <w:p w14:paraId="2617DAB1" w14:textId="77777777" w:rsidR="00566F6F" w:rsidRPr="001D7AAC" w:rsidRDefault="001D7AAC">
      <w:pPr>
        <w:pStyle w:val="a3"/>
        <w:ind w:right="129"/>
        <w:rPr>
          <w:sz w:val="24"/>
          <w:szCs w:val="24"/>
        </w:rPr>
      </w:pPr>
      <w:r w:rsidRPr="001D7AAC">
        <w:rPr>
          <w:sz w:val="24"/>
          <w:szCs w:val="24"/>
        </w:rPr>
        <w:t>Успешная, качественная разработка и реализация Программы коррекционной работы является необходимым условием для реализации права на образование и создание специальных образовательных условий обучающегося с РАС.</w:t>
      </w:r>
    </w:p>
    <w:p w14:paraId="7C2D84B9" w14:textId="77777777" w:rsidR="00566F6F" w:rsidRPr="001D7AAC" w:rsidRDefault="00566F6F">
      <w:pPr>
        <w:pStyle w:val="a3"/>
        <w:ind w:left="0" w:firstLine="0"/>
        <w:jc w:val="left"/>
        <w:rPr>
          <w:sz w:val="24"/>
          <w:szCs w:val="24"/>
        </w:rPr>
      </w:pPr>
    </w:p>
    <w:p w14:paraId="7949B7E5" w14:textId="77777777" w:rsidR="00566F6F" w:rsidRPr="001D7AAC" w:rsidRDefault="001D7AAC">
      <w:pPr>
        <w:pStyle w:val="2"/>
        <w:numPr>
          <w:ilvl w:val="1"/>
          <w:numId w:val="239"/>
        </w:numPr>
        <w:tabs>
          <w:tab w:val="left" w:pos="414"/>
          <w:tab w:val="left" w:pos="814"/>
        </w:tabs>
        <w:ind w:left="414" w:right="341" w:hanging="88"/>
        <w:jc w:val="left"/>
        <w:rPr>
          <w:sz w:val="24"/>
          <w:szCs w:val="24"/>
        </w:rPr>
      </w:pPr>
      <w:bookmarkStart w:id="42" w:name="_bookmark42"/>
      <w:bookmarkEnd w:id="42"/>
      <w:r w:rsidRPr="001D7AAC">
        <w:rPr>
          <w:sz w:val="24"/>
          <w:szCs w:val="24"/>
        </w:rPr>
        <w:t>ОРГАНИЗАЦИОННЫЙ</w:t>
      </w:r>
      <w:r w:rsidRPr="001D7AAC">
        <w:rPr>
          <w:spacing w:val="-11"/>
          <w:sz w:val="24"/>
          <w:szCs w:val="24"/>
        </w:rPr>
        <w:t xml:space="preserve"> </w:t>
      </w:r>
      <w:r w:rsidRPr="001D7AAC">
        <w:rPr>
          <w:sz w:val="24"/>
          <w:szCs w:val="24"/>
        </w:rPr>
        <w:t>РАЗДЕЛ</w:t>
      </w:r>
      <w:r w:rsidRPr="001D7AAC">
        <w:rPr>
          <w:spacing w:val="-10"/>
          <w:sz w:val="24"/>
          <w:szCs w:val="24"/>
        </w:rPr>
        <w:t xml:space="preserve"> </w:t>
      </w:r>
      <w:r w:rsidRPr="001D7AAC">
        <w:rPr>
          <w:sz w:val="24"/>
          <w:szCs w:val="24"/>
        </w:rPr>
        <w:t>АДАПТИРОВАННОЙ</w:t>
      </w:r>
      <w:r w:rsidRPr="001D7AAC">
        <w:rPr>
          <w:spacing w:val="-11"/>
          <w:sz w:val="24"/>
          <w:szCs w:val="24"/>
        </w:rPr>
        <w:t xml:space="preserve"> </w:t>
      </w:r>
      <w:r w:rsidRPr="001D7AAC">
        <w:rPr>
          <w:sz w:val="24"/>
          <w:szCs w:val="24"/>
        </w:rPr>
        <w:t>ПРОГРАММЫ ОСНОВНОГО ОБЩЕГО ОБРАЗОВАНИЯ ДЛЯ ОБУЧАЮЩИХСЯ С РАС</w:t>
      </w:r>
    </w:p>
    <w:p w14:paraId="1C20D4CA" w14:textId="77777777" w:rsidR="00566F6F" w:rsidRPr="001D7AAC" w:rsidRDefault="00566F6F">
      <w:pPr>
        <w:pStyle w:val="a3"/>
        <w:ind w:left="0" w:firstLine="0"/>
        <w:jc w:val="left"/>
        <w:rPr>
          <w:b/>
          <w:sz w:val="24"/>
          <w:szCs w:val="24"/>
        </w:rPr>
      </w:pPr>
    </w:p>
    <w:p w14:paraId="329001F4" w14:textId="77777777" w:rsidR="00566F6F" w:rsidRPr="001D7AAC" w:rsidRDefault="001D7AAC">
      <w:pPr>
        <w:pStyle w:val="2"/>
        <w:numPr>
          <w:ilvl w:val="2"/>
          <w:numId w:val="239"/>
        </w:numPr>
        <w:tabs>
          <w:tab w:val="left" w:pos="900"/>
          <w:tab w:val="left" w:pos="1385"/>
        </w:tabs>
        <w:ind w:left="1385" w:right="216" w:hanging="1183"/>
        <w:jc w:val="left"/>
        <w:rPr>
          <w:sz w:val="24"/>
          <w:szCs w:val="24"/>
        </w:rPr>
      </w:pPr>
      <w:bookmarkStart w:id="43" w:name="_bookmark43"/>
      <w:bookmarkEnd w:id="43"/>
      <w:r w:rsidRPr="001D7AAC">
        <w:rPr>
          <w:sz w:val="24"/>
          <w:szCs w:val="24"/>
        </w:rPr>
        <w:t>УЧЕБНЫЙ</w:t>
      </w:r>
      <w:r w:rsidRPr="001D7AAC">
        <w:rPr>
          <w:spacing w:val="-7"/>
          <w:sz w:val="24"/>
          <w:szCs w:val="24"/>
        </w:rPr>
        <w:t xml:space="preserve"> </w:t>
      </w:r>
      <w:r w:rsidRPr="001D7AAC">
        <w:rPr>
          <w:sz w:val="24"/>
          <w:szCs w:val="24"/>
        </w:rPr>
        <w:t>ПЛАН</w:t>
      </w:r>
      <w:r w:rsidRPr="001D7AAC">
        <w:rPr>
          <w:spacing w:val="-8"/>
          <w:sz w:val="24"/>
          <w:szCs w:val="24"/>
        </w:rPr>
        <w:t xml:space="preserve"> </w:t>
      </w:r>
      <w:r w:rsidRPr="001D7AAC">
        <w:rPr>
          <w:sz w:val="24"/>
          <w:szCs w:val="24"/>
        </w:rPr>
        <w:t>АДАПТИРОВАННОЙ</w:t>
      </w:r>
      <w:r w:rsidRPr="001D7AAC">
        <w:rPr>
          <w:spacing w:val="-8"/>
          <w:sz w:val="24"/>
          <w:szCs w:val="24"/>
        </w:rPr>
        <w:t xml:space="preserve"> </w:t>
      </w:r>
      <w:r w:rsidRPr="001D7AAC">
        <w:rPr>
          <w:sz w:val="24"/>
          <w:szCs w:val="24"/>
        </w:rPr>
        <w:t>ПРОГРАММЫ</w:t>
      </w:r>
      <w:r w:rsidRPr="001D7AAC">
        <w:rPr>
          <w:spacing w:val="-8"/>
          <w:sz w:val="24"/>
          <w:szCs w:val="24"/>
        </w:rPr>
        <w:t xml:space="preserve"> </w:t>
      </w:r>
      <w:r w:rsidRPr="001D7AAC">
        <w:rPr>
          <w:sz w:val="24"/>
          <w:szCs w:val="24"/>
        </w:rPr>
        <w:t>ОСНОВНОГО ОБЩЕГО ОБРАЗОВАНИЯ ДЛЯ ОБУЧАЮЩИХСЯ С РАС</w:t>
      </w:r>
    </w:p>
    <w:p w14:paraId="59A7CCCC" w14:textId="77777777" w:rsidR="00566F6F" w:rsidRPr="001D7AAC" w:rsidRDefault="00566F6F">
      <w:pPr>
        <w:pStyle w:val="a3"/>
        <w:ind w:left="0" w:firstLine="0"/>
        <w:jc w:val="left"/>
        <w:rPr>
          <w:b/>
          <w:sz w:val="24"/>
          <w:szCs w:val="24"/>
        </w:rPr>
      </w:pPr>
    </w:p>
    <w:p w14:paraId="1568A22D" w14:textId="77777777" w:rsidR="00566F6F" w:rsidRPr="001D7AAC" w:rsidRDefault="001D7AAC">
      <w:pPr>
        <w:pStyle w:val="a3"/>
        <w:ind w:right="128"/>
        <w:rPr>
          <w:sz w:val="24"/>
          <w:szCs w:val="24"/>
        </w:rPr>
      </w:pPr>
      <w:r w:rsidRPr="001D7AAC">
        <w:rPr>
          <w:sz w:val="24"/>
          <w:szCs w:val="24"/>
        </w:rPr>
        <w:t>Учебный план основного общего образования, включающий план внеурочной деятельности, в том числе, специальных (коррекционных) предметов, курсов в соответствии с Программой коррекционной работы, является основным организационным механизмам реализации АООП ООО обучающихся с РАС. Вариант 1 АООП ООО обучающихся с РАС предполагает нормативные сроки освоения обучающимися с РАС основной образовательной программы основного общего образования (5 лет).</w:t>
      </w:r>
    </w:p>
    <w:p w14:paraId="6A2259AF" w14:textId="77777777" w:rsidR="00566F6F" w:rsidRPr="001D7AAC" w:rsidRDefault="001D7AAC">
      <w:pPr>
        <w:pStyle w:val="a3"/>
        <w:spacing w:line="322" w:lineRule="exact"/>
        <w:ind w:left="823" w:firstLine="0"/>
        <w:rPr>
          <w:sz w:val="24"/>
          <w:szCs w:val="24"/>
        </w:rPr>
      </w:pPr>
      <w:r w:rsidRPr="001D7AAC">
        <w:rPr>
          <w:sz w:val="24"/>
          <w:szCs w:val="24"/>
        </w:rPr>
        <w:t>Учебный</w:t>
      </w:r>
      <w:r w:rsidRPr="001D7AAC">
        <w:rPr>
          <w:spacing w:val="-15"/>
          <w:sz w:val="24"/>
          <w:szCs w:val="24"/>
        </w:rPr>
        <w:t xml:space="preserve"> </w:t>
      </w:r>
      <w:r w:rsidRPr="001D7AAC">
        <w:rPr>
          <w:spacing w:val="-4"/>
          <w:sz w:val="24"/>
          <w:szCs w:val="24"/>
        </w:rPr>
        <w:t>план:</w:t>
      </w:r>
    </w:p>
    <w:p w14:paraId="42D77766" w14:textId="77777777" w:rsidR="00566F6F" w:rsidRPr="001D7AAC" w:rsidRDefault="001D7AAC">
      <w:pPr>
        <w:pStyle w:val="a4"/>
        <w:numPr>
          <w:ilvl w:val="0"/>
          <w:numId w:val="10"/>
        </w:numPr>
        <w:tabs>
          <w:tab w:val="left" w:pos="986"/>
        </w:tabs>
        <w:ind w:left="986" w:hanging="163"/>
        <w:rPr>
          <w:sz w:val="24"/>
          <w:szCs w:val="24"/>
        </w:rPr>
      </w:pPr>
      <w:r w:rsidRPr="001D7AAC">
        <w:rPr>
          <w:sz w:val="24"/>
          <w:szCs w:val="24"/>
        </w:rPr>
        <w:t>фиксирует</w:t>
      </w:r>
      <w:r w:rsidRPr="001D7AAC">
        <w:rPr>
          <w:spacing w:val="-15"/>
          <w:sz w:val="24"/>
          <w:szCs w:val="24"/>
        </w:rPr>
        <w:t xml:space="preserve"> </w:t>
      </w:r>
      <w:r w:rsidRPr="001D7AAC">
        <w:rPr>
          <w:sz w:val="24"/>
          <w:szCs w:val="24"/>
        </w:rPr>
        <w:t>максимальный</w:t>
      </w:r>
      <w:r w:rsidRPr="001D7AAC">
        <w:rPr>
          <w:spacing w:val="-14"/>
          <w:sz w:val="24"/>
          <w:szCs w:val="24"/>
        </w:rPr>
        <w:t xml:space="preserve"> </w:t>
      </w:r>
      <w:r w:rsidRPr="001D7AAC">
        <w:rPr>
          <w:sz w:val="24"/>
          <w:szCs w:val="24"/>
        </w:rPr>
        <w:t>объем</w:t>
      </w:r>
      <w:r w:rsidRPr="001D7AAC">
        <w:rPr>
          <w:spacing w:val="-15"/>
          <w:sz w:val="24"/>
          <w:szCs w:val="24"/>
        </w:rPr>
        <w:t xml:space="preserve"> </w:t>
      </w:r>
      <w:r w:rsidRPr="001D7AAC">
        <w:rPr>
          <w:sz w:val="24"/>
          <w:szCs w:val="24"/>
        </w:rPr>
        <w:t>учебной</w:t>
      </w:r>
      <w:r w:rsidRPr="001D7AAC">
        <w:rPr>
          <w:spacing w:val="-14"/>
          <w:sz w:val="24"/>
          <w:szCs w:val="24"/>
        </w:rPr>
        <w:t xml:space="preserve"> </w:t>
      </w:r>
      <w:r w:rsidRPr="001D7AAC">
        <w:rPr>
          <w:sz w:val="24"/>
          <w:szCs w:val="24"/>
        </w:rPr>
        <w:t>нагрузки</w:t>
      </w:r>
      <w:r w:rsidRPr="001D7AAC">
        <w:rPr>
          <w:spacing w:val="-15"/>
          <w:sz w:val="24"/>
          <w:szCs w:val="24"/>
        </w:rPr>
        <w:t xml:space="preserve"> </w:t>
      </w:r>
      <w:r w:rsidRPr="001D7AAC">
        <w:rPr>
          <w:spacing w:val="-2"/>
          <w:sz w:val="24"/>
          <w:szCs w:val="24"/>
        </w:rPr>
        <w:t>обучающихся;</w:t>
      </w:r>
    </w:p>
    <w:p w14:paraId="5F0C6250" w14:textId="77777777" w:rsidR="00566F6F" w:rsidRPr="001D7AAC" w:rsidRDefault="001D7AAC">
      <w:pPr>
        <w:pStyle w:val="a4"/>
        <w:numPr>
          <w:ilvl w:val="0"/>
          <w:numId w:val="10"/>
        </w:numPr>
        <w:tabs>
          <w:tab w:val="left" w:pos="1018"/>
        </w:tabs>
        <w:spacing w:before="1"/>
        <w:ind w:right="128" w:firstLine="709"/>
        <w:rPr>
          <w:sz w:val="24"/>
          <w:szCs w:val="24"/>
        </w:rPr>
      </w:pPr>
      <w:r w:rsidRPr="001D7AAC">
        <w:rPr>
          <w:sz w:val="24"/>
          <w:szCs w:val="24"/>
        </w:rPr>
        <w:t>определяет (регламентирует) перечень учебных предметов, курсов и время, отводимое на их освоение и организацию;</w:t>
      </w:r>
    </w:p>
    <w:p w14:paraId="7924843B" w14:textId="77777777" w:rsidR="00566F6F" w:rsidRPr="001D7AAC" w:rsidRDefault="001D7AAC">
      <w:pPr>
        <w:pStyle w:val="a4"/>
        <w:numPr>
          <w:ilvl w:val="0"/>
          <w:numId w:val="10"/>
        </w:numPr>
        <w:tabs>
          <w:tab w:val="left" w:pos="1074"/>
        </w:tabs>
        <w:ind w:right="130" w:firstLine="709"/>
        <w:rPr>
          <w:sz w:val="24"/>
          <w:szCs w:val="24"/>
        </w:rPr>
      </w:pPr>
      <w:r w:rsidRPr="001D7AAC">
        <w:rPr>
          <w:sz w:val="24"/>
          <w:szCs w:val="24"/>
        </w:rPr>
        <w:t xml:space="preserve">распределяет учебные предметы, курсы, модули по классам и учебным </w:t>
      </w:r>
      <w:r w:rsidRPr="001D7AAC">
        <w:rPr>
          <w:spacing w:val="-2"/>
          <w:sz w:val="24"/>
          <w:szCs w:val="24"/>
        </w:rPr>
        <w:t>годам.</w:t>
      </w:r>
    </w:p>
    <w:p w14:paraId="08F1BE3A" w14:textId="77777777" w:rsidR="00566F6F" w:rsidRPr="001D7AAC" w:rsidRDefault="001D7AAC">
      <w:pPr>
        <w:pStyle w:val="a3"/>
        <w:ind w:right="129"/>
        <w:rPr>
          <w:sz w:val="24"/>
          <w:szCs w:val="24"/>
        </w:rPr>
      </w:pPr>
      <w:r w:rsidRPr="001D7AAC">
        <w:rPr>
          <w:sz w:val="24"/>
          <w:szCs w:val="24"/>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14:paraId="3D1B7509" w14:textId="77777777" w:rsidR="00566F6F" w:rsidRPr="001D7AAC" w:rsidRDefault="001D7AAC">
      <w:pPr>
        <w:pStyle w:val="a3"/>
        <w:ind w:right="128"/>
        <w:rPr>
          <w:sz w:val="24"/>
          <w:szCs w:val="24"/>
        </w:rPr>
      </w:pPr>
      <w:r w:rsidRPr="001D7AAC">
        <w:rPr>
          <w:sz w:val="24"/>
          <w:szCs w:val="24"/>
        </w:rPr>
        <w:t>Учебный план состоит из двух частей: обязательной части и части, формируемой участниками образовательных отношений.</w:t>
      </w:r>
    </w:p>
    <w:p w14:paraId="6165BC6D" w14:textId="77777777" w:rsidR="00566F6F" w:rsidRPr="001D7AAC" w:rsidRDefault="001D7AAC">
      <w:pPr>
        <w:pStyle w:val="a3"/>
        <w:ind w:right="125"/>
        <w:rPr>
          <w:sz w:val="24"/>
          <w:szCs w:val="24"/>
        </w:rPr>
      </w:pPr>
      <w:r w:rsidRPr="001D7AAC">
        <w:rPr>
          <w:i/>
          <w:sz w:val="24"/>
          <w:szCs w:val="24"/>
        </w:rPr>
        <w:t>Обязательная (инвариантная) часть примерного учебного плана</w:t>
      </w:r>
      <w:r w:rsidRPr="001D7AAC">
        <w:rPr>
          <w:i/>
          <w:spacing w:val="40"/>
          <w:sz w:val="24"/>
          <w:szCs w:val="24"/>
        </w:rPr>
        <w:t xml:space="preserve"> </w:t>
      </w:r>
      <w:r w:rsidRPr="001D7AAC">
        <w:rPr>
          <w:sz w:val="24"/>
          <w:szCs w:val="24"/>
        </w:rPr>
        <w:t>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w:t>
      </w:r>
      <w:r w:rsidRPr="001D7AAC">
        <w:rPr>
          <w:spacing w:val="80"/>
          <w:sz w:val="24"/>
          <w:szCs w:val="24"/>
        </w:rPr>
        <w:t xml:space="preserve"> </w:t>
      </w:r>
      <w:r w:rsidRPr="001D7AAC">
        <w:rPr>
          <w:sz w:val="24"/>
          <w:szCs w:val="24"/>
        </w:rPr>
        <w:t>обучения; отражает содержание образования, которое обеспечивает достижение обучающимися важнейших целей основного общего образования с учетом их особых образовательных потребностей; готовность к продолжению образования на последующих уровнях образования, в том числе, профессионального; наиболее полноценное личностное развитие в соответствии с индивидуальными особенностями; формирование жизненных компетенций,</w:t>
      </w:r>
      <w:r w:rsidRPr="001D7AAC">
        <w:rPr>
          <w:spacing w:val="80"/>
          <w:w w:val="150"/>
          <w:sz w:val="24"/>
          <w:szCs w:val="24"/>
        </w:rPr>
        <w:t xml:space="preserve"> </w:t>
      </w:r>
      <w:r w:rsidRPr="001D7AAC">
        <w:rPr>
          <w:sz w:val="24"/>
          <w:szCs w:val="24"/>
        </w:rPr>
        <w:t>обеспечивающих</w:t>
      </w:r>
      <w:r w:rsidRPr="001D7AAC">
        <w:rPr>
          <w:spacing w:val="80"/>
          <w:w w:val="150"/>
          <w:sz w:val="24"/>
          <w:szCs w:val="24"/>
        </w:rPr>
        <w:t xml:space="preserve"> </w:t>
      </w:r>
      <w:r w:rsidRPr="001D7AAC">
        <w:rPr>
          <w:sz w:val="24"/>
          <w:szCs w:val="24"/>
        </w:rPr>
        <w:t>овладение</w:t>
      </w:r>
      <w:r w:rsidRPr="001D7AAC">
        <w:rPr>
          <w:spacing w:val="80"/>
          <w:w w:val="150"/>
          <w:sz w:val="24"/>
          <w:szCs w:val="24"/>
        </w:rPr>
        <w:t xml:space="preserve"> </w:t>
      </w:r>
      <w:r w:rsidRPr="001D7AAC">
        <w:rPr>
          <w:sz w:val="24"/>
          <w:szCs w:val="24"/>
        </w:rPr>
        <w:t>системой</w:t>
      </w:r>
      <w:r w:rsidRPr="001D7AAC">
        <w:rPr>
          <w:spacing w:val="80"/>
          <w:w w:val="150"/>
          <w:sz w:val="24"/>
          <w:szCs w:val="24"/>
        </w:rPr>
        <w:t xml:space="preserve"> </w:t>
      </w:r>
      <w:r w:rsidRPr="001D7AAC">
        <w:rPr>
          <w:sz w:val="24"/>
          <w:szCs w:val="24"/>
        </w:rPr>
        <w:t>социальных</w:t>
      </w:r>
      <w:r w:rsidRPr="001D7AAC">
        <w:rPr>
          <w:spacing w:val="80"/>
          <w:w w:val="150"/>
          <w:sz w:val="24"/>
          <w:szCs w:val="24"/>
        </w:rPr>
        <w:t xml:space="preserve"> </w:t>
      </w:r>
      <w:r w:rsidRPr="001D7AAC">
        <w:rPr>
          <w:sz w:val="24"/>
          <w:szCs w:val="24"/>
        </w:rPr>
        <w:t>отношений</w:t>
      </w:r>
      <w:r w:rsidRPr="001D7AAC">
        <w:rPr>
          <w:spacing w:val="80"/>
          <w:w w:val="150"/>
          <w:sz w:val="24"/>
          <w:szCs w:val="24"/>
        </w:rPr>
        <w:t xml:space="preserve"> </w:t>
      </w:r>
      <w:r w:rsidRPr="001D7AAC">
        <w:rPr>
          <w:sz w:val="24"/>
          <w:szCs w:val="24"/>
        </w:rPr>
        <w:t>и</w:t>
      </w:r>
    </w:p>
    <w:p w14:paraId="22138CB9" w14:textId="77777777" w:rsidR="00566F6F" w:rsidRPr="001D7AAC" w:rsidRDefault="001D7AAC">
      <w:pPr>
        <w:pStyle w:val="a3"/>
        <w:spacing w:before="68"/>
        <w:ind w:right="129" w:firstLine="0"/>
        <w:rPr>
          <w:sz w:val="24"/>
          <w:szCs w:val="24"/>
        </w:rPr>
      </w:pPr>
      <w:r w:rsidRPr="001D7AAC">
        <w:rPr>
          <w:sz w:val="24"/>
          <w:szCs w:val="24"/>
        </w:rPr>
        <w:t>социальное развитие, а также интеграцию в социальное окружение, формирование здорового образа жизни.</w:t>
      </w:r>
    </w:p>
    <w:p w14:paraId="630A66A7" w14:textId="77777777" w:rsidR="00566F6F" w:rsidRPr="001D7AAC" w:rsidRDefault="001D7AAC">
      <w:pPr>
        <w:pStyle w:val="a3"/>
        <w:ind w:right="129"/>
        <w:rPr>
          <w:sz w:val="24"/>
          <w:szCs w:val="24"/>
        </w:rPr>
      </w:pPr>
      <w:r w:rsidRPr="001D7AAC">
        <w:rPr>
          <w:sz w:val="24"/>
          <w:szCs w:val="24"/>
        </w:rPr>
        <w:t>Образовательная</w:t>
      </w:r>
      <w:r w:rsidRPr="001D7AAC">
        <w:rPr>
          <w:spacing w:val="-6"/>
          <w:sz w:val="24"/>
          <w:szCs w:val="24"/>
        </w:rPr>
        <w:t xml:space="preserve"> </w:t>
      </w:r>
      <w:r w:rsidRPr="001D7AAC">
        <w:rPr>
          <w:sz w:val="24"/>
          <w:szCs w:val="24"/>
        </w:rPr>
        <w:t>организация</w:t>
      </w:r>
      <w:r w:rsidRPr="001D7AAC">
        <w:rPr>
          <w:spacing w:val="-5"/>
          <w:sz w:val="24"/>
          <w:szCs w:val="24"/>
        </w:rPr>
        <w:t xml:space="preserve"> </w:t>
      </w:r>
      <w:r w:rsidRPr="001D7AAC">
        <w:rPr>
          <w:sz w:val="24"/>
          <w:szCs w:val="24"/>
        </w:rPr>
        <w:t>самостоятельна</w:t>
      </w:r>
      <w:r w:rsidRPr="001D7AAC">
        <w:rPr>
          <w:spacing w:val="-6"/>
          <w:sz w:val="24"/>
          <w:szCs w:val="24"/>
        </w:rPr>
        <w:t xml:space="preserve"> </w:t>
      </w:r>
      <w:r w:rsidRPr="001D7AAC">
        <w:rPr>
          <w:sz w:val="24"/>
          <w:szCs w:val="24"/>
        </w:rPr>
        <w:t>в</w:t>
      </w:r>
      <w:r w:rsidRPr="001D7AAC">
        <w:rPr>
          <w:spacing w:val="-5"/>
          <w:sz w:val="24"/>
          <w:szCs w:val="24"/>
        </w:rPr>
        <w:t xml:space="preserve"> </w:t>
      </w:r>
      <w:r w:rsidRPr="001D7AAC">
        <w:rPr>
          <w:sz w:val="24"/>
          <w:szCs w:val="24"/>
        </w:rPr>
        <w:t>организации</w:t>
      </w:r>
      <w:r w:rsidRPr="001D7AAC">
        <w:rPr>
          <w:spacing w:val="-6"/>
          <w:sz w:val="24"/>
          <w:szCs w:val="24"/>
        </w:rPr>
        <w:t xml:space="preserve"> </w:t>
      </w:r>
      <w:r w:rsidRPr="001D7AAC">
        <w:rPr>
          <w:sz w:val="24"/>
          <w:szCs w:val="24"/>
        </w:rPr>
        <w:t>образовательного процесса, в выборе деятельности по каждому предмету (проектная деятельность, практические занятия и т. д.).</w:t>
      </w:r>
    </w:p>
    <w:p w14:paraId="2110FF85" w14:textId="77777777" w:rsidR="00566F6F" w:rsidRPr="001D7AAC" w:rsidRDefault="001D7AAC">
      <w:pPr>
        <w:pStyle w:val="a3"/>
        <w:ind w:right="126"/>
        <w:rPr>
          <w:sz w:val="24"/>
          <w:szCs w:val="24"/>
        </w:rPr>
      </w:pPr>
      <w:r w:rsidRPr="001D7AAC">
        <w:rPr>
          <w:i/>
          <w:sz w:val="24"/>
          <w:szCs w:val="24"/>
        </w:rPr>
        <w:t xml:space="preserve">Часть примерного учебного плана, формируемая участниками образовательных отношений, </w:t>
      </w:r>
      <w:r w:rsidRPr="001D7AAC">
        <w:rPr>
          <w:sz w:val="24"/>
          <w:szCs w:val="24"/>
        </w:rPr>
        <w:t>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w:t>
      </w:r>
      <w:r w:rsidRPr="001D7AAC">
        <w:rPr>
          <w:spacing w:val="40"/>
          <w:sz w:val="24"/>
          <w:szCs w:val="24"/>
        </w:rPr>
        <w:t xml:space="preserve"> </w:t>
      </w:r>
      <w:r w:rsidRPr="001D7AAC">
        <w:rPr>
          <w:sz w:val="24"/>
          <w:szCs w:val="24"/>
        </w:rPr>
        <w:t>РАС.</w:t>
      </w:r>
    </w:p>
    <w:p w14:paraId="2427458B" w14:textId="77777777" w:rsidR="00566F6F" w:rsidRPr="001D7AAC" w:rsidRDefault="001D7AAC">
      <w:pPr>
        <w:pStyle w:val="a3"/>
        <w:ind w:right="131"/>
        <w:rPr>
          <w:sz w:val="24"/>
          <w:szCs w:val="24"/>
        </w:rPr>
      </w:pPr>
      <w:r w:rsidRPr="001D7AAC">
        <w:rPr>
          <w:sz w:val="24"/>
          <w:szCs w:val="24"/>
        </w:rPr>
        <w:lastRenderedPageBreak/>
        <w:t>Время, отводимое на данную часть примерного учебного плана, может быть использовано на:</w:t>
      </w:r>
    </w:p>
    <w:p w14:paraId="11A3B021" w14:textId="77777777" w:rsidR="00566F6F" w:rsidRPr="001D7AAC" w:rsidRDefault="001D7AAC">
      <w:pPr>
        <w:pStyle w:val="a4"/>
        <w:numPr>
          <w:ilvl w:val="0"/>
          <w:numId w:val="10"/>
        </w:numPr>
        <w:tabs>
          <w:tab w:val="left" w:pos="1126"/>
        </w:tabs>
        <w:ind w:right="129" w:firstLine="709"/>
        <w:rPr>
          <w:sz w:val="24"/>
          <w:szCs w:val="24"/>
        </w:rPr>
      </w:pPr>
      <w:r w:rsidRPr="001D7AAC">
        <w:rPr>
          <w:sz w:val="24"/>
          <w:szCs w:val="24"/>
        </w:rPr>
        <w:t>увеличение учебных часов, предусмотренных на изучение отдельных учебных предметов обязательной части;</w:t>
      </w:r>
    </w:p>
    <w:p w14:paraId="4FA8922B" w14:textId="77777777" w:rsidR="00566F6F" w:rsidRPr="001D7AAC" w:rsidRDefault="001D7AAC">
      <w:pPr>
        <w:pStyle w:val="a4"/>
        <w:numPr>
          <w:ilvl w:val="0"/>
          <w:numId w:val="10"/>
        </w:numPr>
        <w:tabs>
          <w:tab w:val="left" w:pos="1155"/>
        </w:tabs>
        <w:ind w:right="129" w:firstLine="709"/>
        <w:rPr>
          <w:sz w:val="24"/>
          <w:szCs w:val="24"/>
        </w:rPr>
      </w:pPr>
      <w:r w:rsidRPr="001D7AAC">
        <w:rPr>
          <w:sz w:val="24"/>
          <w:szCs w:val="24"/>
        </w:rPr>
        <w:t>введение специально разработанных учебных курсов, в том числе, этнокультурных, а также обеспечивающих особые образовательные потребности обучающихся с РАС;</w:t>
      </w:r>
    </w:p>
    <w:p w14:paraId="10FC4D99" w14:textId="77777777" w:rsidR="00566F6F" w:rsidRPr="001D7AAC" w:rsidRDefault="001D7AAC">
      <w:pPr>
        <w:pStyle w:val="a4"/>
        <w:numPr>
          <w:ilvl w:val="0"/>
          <w:numId w:val="10"/>
        </w:numPr>
        <w:tabs>
          <w:tab w:val="left" w:pos="1067"/>
        </w:tabs>
        <w:ind w:right="132" w:firstLine="709"/>
        <w:rPr>
          <w:sz w:val="24"/>
          <w:szCs w:val="24"/>
        </w:rPr>
      </w:pPr>
      <w:r w:rsidRPr="001D7AAC">
        <w:rPr>
          <w:sz w:val="24"/>
          <w:szCs w:val="24"/>
        </w:rPr>
        <w:t xml:space="preserve">другие виды учебной, воспитательной, спортивной и иной деятельности </w:t>
      </w:r>
      <w:r w:rsidRPr="001D7AAC">
        <w:rPr>
          <w:spacing w:val="-2"/>
          <w:sz w:val="24"/>
          <w:szCs w:val="24"/>
        </w:rPr>
        <w:t>обучающихся.</w:t>
      </w:r>
    </w:p>
    <w:p w14:paraId="3A398F1E" w14:textId="77777777" w:rsidR="00566F6F" w:rsidRPr="001D7AAC" w:rsidRDefault="001D7AAC">
      <w:pPr>
        <w:pStyle w:val="a3"/>
        <w:ind w:right="125"/>
        <w:rPr>
          <w:sz w:val="24"/>
          <w:szCs w:val="24"/>
        </w:rPr>
      </w:pPr>
      <w:r w:rsidRPr="001D7AAC">
        <w:rPr>
          <w:sz w:val="24"/>
          <w:szCs w:val="24"/>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или, наоборот, проявляют особые способности (одаренность) в их овладении, могут разрабатываться с участием родителей (законных представителей)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w:t>
      </w:r>
      <w:r w:rsidRPr="001D7AAC">
        <w:rPr>
          <w:spacing w:val="-2"/>
          <w:sz w:val="24"/>
          <w:szCs w:val="24"/>
        </w:rPr>
        <w:t>поддержкой.</w:t>
      </w:r>
    </w:p>
    <w:p w14:paraId="4D345601" w14:textId="77777777" w:rsidR="00566F6F" w:rsidRPr="001D7AAC" w:rsidRDefault="001D7AAC">
      <w:pPr>
        <w:pStyle w:val="a3"/>
        <w:ind w:right="131"/>
        <w:rPr>
          <w:sz w:val="24"/>
          <w:szCs w:val="24"/>
        </w:rPr>
      </w:pPr>
      <w:r w:rsidRPr="001D7AAC">
        <w:rPr>
          <w:sz w:val="24"/>
          <w:szCs w:val="24"/>
        </w:rPr>
        <w:t>Продолжительность учебного года на уровне основного общего образования составляет 34 недели. Для реализации АООП ООО обучающихся с РАС рекомендована 5-дневная учебная неделя.</w:t>
      </w:r>
    </w:p>
    <w:p w14:paraId="6BD4319D" w14:textId="77777777" w:rsidR="00566F6F" w:rsidRPr="001D7AAC" w:rsidRDefault="001D7AAC">
      <w:pPr>
        <w:pStyle w:val="a3"/>
        <w:ind w:right="125"/>
        <w:rPr>
          <w:sz w:val="24"/>
          <w:szCs w:val="24"/>
        </w:rPr>
      </w:pPr>
      <w:r w:rsidRPr="001D7AAC">
        <w:rPr>
          <w:sz w:val="24"/>
          <w:szCs w:val="24"/>
        </w:rPr>
        <w:t>Количество учебных занятий за 5 лет не может составлять менее 5049 часов и более 5558 часов.</w:t>
      </w:r>
    </w:p>
    <w:p w14:paraId="4680384A" w14:textId="77777777" w:rsidR="00566F6F" w:rsidRPr="001D7AAC" w:rsidRDefault="001D7AAC">
      <w:pPr>
        <w:pStyle w:val="a3"/>
        <w:ind w:right="133"/>
        <w:rPr>
          <w:sz w:val="24"/>
          <w:szCs w:val="24"/>
        </w:rPr>
      </w:pPr>
      <w:r w:rsidRPr="001D7AAC">
        <w:rPr>
          <w:sz w:val="24"/>
          <w:szCs w:val="24"/>
        </w:rPr>
        <w:t>Продолжительность каникул в течение учебного года составляет не менее 30 календарных дней, летом – не менее 8 недель.</w:t>
      </w:r>
    </w:p>
    <w:p w14:paraId="3FFC4A39" w14:textId="77777777" w:rsidR="00566F6F" w:rsidRPr="001D7AAC" w:rsidRDefault="001D7AAC">
      <w:pPr>
        <w:pStyle w:val="a3"/>
        <w:ind w:right="127"/>
        <w:rPr>
          <w:sz w:val="24"/>
          <w:szCs w:val="24"/>
        </w:rPr>
      </w:pPr>
      <w:r w:rsidRPr="001D7AAC">
        <w:rPr>
          <w:sz w:val="24"/>
          <w:szCs w:val="24"/>
        </w:rPr>
        <w:t>Продолжительность урока на уровне основного общего образования составляет 40–45 минут.</w:t>
      </w:r>
    </w:p>
    <w:p w14:paraId="4CB8304B" w14:textId="77777777" w:rsidR="00566F6F" w:rsidRPr="001D7AAC" w:rsidRDefault="001D7AAC">
      <w:pPr>
        <w:pStyle w:val="a3"/>
        <w:ind w:right="131"/>
        <w:rPr>
          <w:sz w:val="24"/>
          <w:szCs w:val="24"/>
        </w:rPr>
      </w:pPr>
      <w:r w:rsidRPr="001D7AAC">
        <w:rPr>
          <w:sz w:val="24"/>
          <w:szCs w:val="24"/>
        </w:rPr>
        <w:t>Формы организации образовательного процесса, чередование учебной и внеурочной деятельности в рамках реализации данного варианта адаптированной основной общеобразовательной программы основного общего образования определяет образовательная организация.</w:t>
      </w:r>
    </w:p>
    <w:p w14:paraId="2EBEF01D" w14:textId="32E3F815" w:rsidR="00566F6F" w:rsidRPr="001D7AAC" w:rsidRDefault="001D7AAC" w:rsidP="001B6F4A">
      <w:pPr>
        <w:pStyle w:val="a3"/>
        <w:ind w:right="131"/>
        <w:rPr>
          <w:sz w:val="24"/>
          <w:szCs w:val="24"/>
        </w:rPr>
      </w:pPr>
      <w:r w:rsidRPr="001D7AAC">
        <w:rPr>
          <w:sz w:val="24"/>
          <w:szCs w:val="24"/>
        </w:rPr>
        <w:t>Количество часов, отведенных на освоение обучающимися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w:t>
      </w:r>
      <w:r w:rsidRPr="001D7AAC">
        <w:rPr>
          <w:spacing w:val="47"/>
          <w:sz w:val="24"/>
          <w:szCs w:val="24"/>
        </w:rPr>
        <w:t xml:space="preserve"> </w:t>
      </w:r>
      <w:r w:rsidRPr="001D7AAC">
        <w:rPr>
          <w:sz w:val="24"/>
          <w:szCs w:val="24"/>
        </w:rPr>
        <w:t>недельной</w:t>
      </w:r>
      <w:r w:rsidRPr="001D7AAC">
        <w:rPr>
          <w:spacing w:val="47"/>
          <w:sz w:val="24"/>
          <w:szCs w:val="24"/>
        </w:rPr>
        <w:t xml:space="preserve"> </w:t>
      </w:r>
      <w:r w:rsidRPr="001D7AAC">
        <w:rPr>
          <w:sz w:val="24"/>
          <w:szCs w:val="24"/>
        </w:rPr>
        <w:t>образовательной</w:t>
      </w:r>
      <w:r w:rsidRPr="001D7AAC">
        <w:rPr>
          <w:spacing w:val="48"/>
          <w:sz w:val="24"/>
          <w:szCs w:val="24"/>
        </w:rPr>
        <w:t xml:space="preserve"> </w:t>
      </w:r>
      <w:r w:rsidRPr="001D7AAC">
        <w:rPr>
          <w:sz w:val="24"/>
          <w:szCs w:val="24"/>
        </w:rPr>
        <w:t>нагрузки</w:t>
      </w:r>
      <w:r w:rsidRPr="001D7AAC">
        <w:rPr>
          <w:spacing w:val="51"/>
          <w:sz w:val="24"/>
          <w:szCs w:val="24"/>
        </w:rPr>
        <w:t xml:space="preserve"> </w:t>
      </w:r>
      <w:r w:rsidRPr="001D7AAC">
        <w:rPr>
          <w:sz w:val="24"/>
          <w:szCs w:val="24"/>
        </w:rPr>
        <w:t>обучающихся</w:t>
      </w:r>
      <w:r w:rsidRPr="001D7AAC">
        <w:rPr>
          <w:spacing w:val="51"/>
          <w:sz w:val="24"/>
          <w:szCs w:val="24"/>
        </w:rPr>
        <w:t xml:space="preserve"> </w:t>
      </w:r>
      <w:r w:rsidRPr="001D7AAC">
        <w:rPr>
          <w:sz w:val="24"/>
          <w:szCs w:val="24"/>
        </w:rPr>
        <w:t>в</w:t>
      </w:r>
      <w:r w:rsidRPr="001D7AAC">
        <w:rPr>
          <w:spacing w:val="50"/>
          <w:sz w:val="24"/>
          <w:szCs w:val="24"/>
        </w:rPr>
        <w:t xml:space="preserve"> </w:t>
      </w:r>
      <w:r w:rsidRPr="001D7AAC">
        <w:rPr>
          <w:sz w:val="24"/>
          <w:szCs w:val="24"/>
        </w:rPr>
        <w:t>соответствии</w:t>
      </w:r>
      <w:r w:rsidRPr="001D7AAC">
        <w:rPr>
          <w:spacing w:val="51"/>
          <w:sz w:val="24"/>
          <w:szCs w:val="24"/>
        </w:rPr>
        <w:t xml:space="preserve"> </w:t>
      </w:r>
      <w:r w:rsidRPr="001D7AAC">
        <w:rPr>
          <w:spacing w:val="-10"/>
          <w:sz w:val="24"/>
          <w:szCs w:val="24"/>
        </w:rPr>
        <w:t>с</w:t>
      </w:r>
      <w:r w:rsidR="001B6F4A">
        <w:rPr>
          <w:sz w:val="24"/>
          <w:szCs w:val="24"/>
        </w:rPr>
        <w:t xml:space="preserve"> </w:t>
      </w:r>
      <w:r w:rsidRPr="001D7AAC">
        <w:rPr>
          <w:sz w:val="24"/>
          <w:szCs w:val="24"/>
        </w:rPr>
        <w:t>действующими санитарно-эпидемиологическими требованиями к условиям и организации обучения в общеобразовательных организациях. Максимальное число часов учебной нагрузки в неделю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w:t>
      </w:r>
    </w:p>
    <w:p w14:paraId="6E0E5E67" w14:textId="77777777" w:rsidR="00566F6F" w:rsidRPr="001D7AAC" w:rsidRDefault="001D7AAC">
      <w:pPr>
        <w:pStyle w:val="a3"/>
        <w:ind w:right="125"/>
        <w:rPr>
          <w:sz w:val="24"/>
          <w:szCs w:val="24"/>
        </w:rPr>
      </w:pPr>
      <w:r w:rsidRPr="001D7AAC">
        <w:rPr>
          <w:sz w:val="24"/>
          <w:szCs w:val="24"/>
        </w:rPr>
        <w:t>Недельный учебный план является ориентиром при разработке учебного</w:t>
      </w:r>
      <w:r w:rsidRPr="001D7AAC">
        <w:rPr>
          <w:spacing w:val="80"/>
          <w:sz w:val="24"/>
          <w:szCs w:val="24"/>
        </w:rPr>
        <w:t xml:space="preserve"> </w:t>
      </w:r>
      <w:r w:rsidRPr="001D7AAC">
        <w:rPr>
          <w:sz w:val="24"/>
          <w:szCs w:val="24"/>
        </w:rPr>
        <w:t xml:space="preserve">плана образовательной организации, реализующей АООП ООО обучающихся с РАС, в котором отражаются и конкретизируются основные показатели учебного </w:t>
      </w:r>
      <w:r w:rsidRPr="001D7AAC">
        <w:rPr>
          <w:spacing w:val="-2"/>
          <w:sz w:val="24"/>
          <w:szCs w:val="24"/>
        </w:rPr>
        <w:t>плана:</w:t>
      </w:r>
    </w:p>
    <w:p w14:paraId="38487567" w14:textId="77777777" w:rsidR="00566F6F" w:rsidRPr="001D7AAC" w:rsidRDefault="001D7AAC">
      <w:pPr>
        <w:pStyle w:val="a4"/>
        <w:numPr>
          <w:ilvl w:val="0"/>
          <w:numId w:val="9"/>
        </w:numPr>
        <w:tabs>
          <w:tab w:val="left" w:pos="1032"/>
        </w:tabs>
        <w:ind w:left="1032" w:hanging="209"/>
        <w:rPr>
          <w:sz w:val="24"/>
          <w:szCs w:val="24"/>
        </w:rPr>
      </w:pPr>
      <w:r w:rsidRPr="001D7AAC">
        <w:rPr>
          <w:sz w:val="24"/>
          <w:szCs w:val="24"/>
        </w:rPr>
        <w:t>состав</w:t>
      </w:r>
      <w:r w:rsidRPr="001D7AAC">
        <w:rPr>
          <w:spacing w:val="-12"/>
          <w:sz w:val="24"/>
          <w:szCs w:val="24"/>
        </w:rPr>
        <w:t xml:space="preserve"> </w:t>
      </w:r>
      <w:r w:rsidRPr="001D7AAC">
        <w:rPr>
          <w:sz w:val="24"/>
          <w:szCs w:val="24"/>
        </w:rPr>
        <w:t>учебных</w:t>
      </w:r>
      <w:r w:rsidRPr="001D7AAC">
        <w:rPr>
          <w:spacing w:val="-12"/>
          <w:sz w:val="24"/>
          <w:szCs w:val="24"/>
        </w:rPr>
        <w:t xml:space="preserve"> </w:t>
      </w:r>
      <w:r w:rsidRPr="001D7AAC">
        <w:rPr>
          <w:spacing w:val="-2"/>
          <w:sz w:val="24"/>
          <w:szCs w:val="24"/>
        </w:rPr>
        <w:t>предметов;</w:t>
      </w:r>
    </w:p>
    <w:p w14:paraId="4ECCBE1E" w14:textId="77777777" w:rsidR="00566F6F" w:rsidRPr="001D7AAC" w:rsidRDefault="001D7AAC">
      <w:pPr>
        <w:pStyle w:val="a4"/>
        <w:numPr>
          <w:ilvl w:val="0"/>
          <w:numId w:val="9"/>
        </w:numPr>
        <w:tabs>
          <w:tab w:val="left" w:pos="1170"/>
        </w:tabs>
        <w:ind w:right="130" w:firstLine="709"/>
        <w:rPr>
          <w:sz w:val="24"/>
          <w:szCs w:val="24"/>
        </w:rPr>
      </w:pPr>
      <w:r w:rsidRPr="001D7AAC">
        <w:rPr>
          <w:sz w:val="24"/>
          <w:szCs w:val="24"/>
        </w:rPr>
        <w:t>недельное распределение учебного времени, отводимого на освоение содержания образования по классам и учебным предметам;</w:t>
      </w:r>
    </w:p>
    <w:p w14:paraId="1FA66C9A" w14:textId="77777777" w:rsidR="00566F6F" w:rsidRPr="001D7AAC" w:rsidRDefault="001D7AAC">
      <w:pPr>
        <w:pStyle w:val="a4"/>
        <w:numPr>
          <w:ilvl w:val="0"/>
          <w:numId w:val="9"/>
        </w:numPr>
        <w:tabs>
          <w:tab w:val="left" w:pos="1053"/>
        </w:tabs>
        <w:ind w:right="129" w:firstLine="709"/>
        <w:rPr>
          <w:sz w:val="24"/>
          <w:szCs w:val="24"/>
        </w:rPr>
      </w:pPr>
      <w:r w:rsidRPr="001D7AAC">
        <w:rPr>
          <w:sz w:val="24"/>
          <w:szCs w:val="24"/>
        </w:rPr>
        <w:t>максимально допустимая недельная нагрузка обучающихся и максимальная нагрузка с учетом деления классов на группы;</w:t>
      </w:r>
    </w:p>
    <w:p w14:paraId="4EA11268" w14:textId="77777777" w:rsidR="00566F6F" w:rsidRPr="001D7AAC" w:rsidRDefault="001D7AAC">
      <w:pPr>
        <w:pStyle w:val="a4"/>
        <w:numPr>
          <w:ilvl w:val="0"/>
          <w:numId w:val="9"/>
        </w:numPr>
        <w:tabs>
          <w:tab w:val="left" w:pos="1032"/>
        </w:tabs>
        <w:spacing w:line="322" w:lineRule="exact"/>
        <w:ind w:left="1032" w:hanging="209"/>
        <w:rPr>
          <w:sz w:val="24"/>
          <w:szCs w:val="24"/>
        </w:rPr>
      </w:pPr>
      <w:r w:rsidRPr="001D7AAC">
        <w:rPr>
          <w:spacing w:val="-2"/>
          <w:sz w:val="24"/>
          <w:szCs w:val="24"/>
        </w:rPr>
        <w:t>план</w:t>
      </w:r>
      <w:r w:rsidRPr="001D7AAC">
        <w:rPr>
          <w:spacing w:val="-1"/>
          <w:sz w:val="24"/>
          <w:szCs w:val="24"/>
        </w:rPr>
        <w:t xml:space="preserve"> </w:t>
      </w:r>
      <w:r w:rsidRPr="001D7AAC">
        <w:rPr>
          <w:spacing w:val="-2"/>
          <w:sz w:val="24"/>
          <w:szCs w:val="24"/>
        </w:rPr>
        <w:t>комплектования</w:t>
      </w:r>
      <w:r w:rsidRPr="001D7AAC">
        <w:rPr>
          <w:sz w:val="24"/>
          <w:szCs w:val="24"/>
        </w:rPr>
        <w:t xml:space="preserve"> </w:t>
      </w:r>
      <w:r w:rsidRPr="001D7AAC">
        <w:rPr>
          <w:spacing w:val="-2"/>
          <w:sz w:val="24"/>
          <w:szCs w:val="24"/>
        </w:rPr>
        <w:t>классов.</w:t>
      </w:r>
    </w:p>
    <w:p w14:paraId="144BFE0B" w14:textId="77777777" w:rsidR="00566F6F" w:rsidRPr="001D7AAC" w:rsidRDefault="001D7AAC">
      <w:pPr>
        <w:pStyle w:val="a3"/>
        <w:ind w:right="127"/>
        <w:rPr>
          <w:sz w:val="24"/>
          <w:szCs w:val="24"/>
        </w:rPr>
      </w:pPr>
      <w:r w:rsidRPr="001D7AAC">
        <w:rPr>
          <w:sz w:val="24"/>
          <w:szCs w:val="24"/>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w:t>
      </w:r>
      <w:r w:rsidRPr="001D7AAC">
        <w:rPr>
          <w:spacing w:val="40"/>
          <w:sz w:val="24"/>
          <w:szCs w:val="24"/>
        </w:rPr>
        <w:t xml:space="preserve"> </w:t>
      </w:r>
      <w:r w:rsidRPr="001D7AAC">
        <w:rPr>
          <w:sz w:val="24"/>
          <w:szCs w:val="24"/>
        </w:rPr>
        <w:t>учебные планы с учетом специфики реализуемых образовательных программ образовательных организаций.</w:t>
      </w:r>
    </w:p>
    <w:p w14:paraId="425DB2CE" w14:textId="77777777" w:rsidR="00566F6F" w:rsidRPr="001D7AAC" w:rsidRDefault="001D7AAC">
      <w:pPr>
        <w:pStyle w:val="a3"/>
        <w:ind w:right="126"/>
        <w:rPr>
          <w:sz w:val="24"/>
          <w:szCs w:val="24"/>
        </w:rPr>
      </w:pPr>
      <w:r w:rsidRPr="001D7AAC">
        <w:rPr>
          <w:sz w:val="24"/>
          <w:szCs w:val="24"/>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w:t>
      </w:r>
      <w:r w:rsidRPr="001D7AAC">
        <w:rPr>
          <w:spacing w:val="-1"/>
          <w:sz w:val="24"/>
          <w:szCs w:val="24"/>
        </w:rPr>
        <w:t xml:space="preserve"> </w:t>
      </w:r>
      <w:r w:rsidRPr="001D7AAC">
        <w:rPr>
          <w:sz w:val="24"/>
          <w:szCs w:val="24"/>
        </w:rPr>
        <w:t>организацией.</w:t>
      </w:r>
      <w:r w:rsidRPr="001D7AAC">
        <w:rPr>
          <w:spacing w:val="-1"/>
          <w:sz w:val="24"/>
          <w:szCs w:val="24"/>
        </w:rPr>
        <w:t xml:space="preserve"> </w:t>
      </w:r>
      <w:r w:rsidRPr="001D7AAC">
        <w:rPr>
          <w:sz w:val="24"/>
          <w:szCs w:val="24"/>
        </w:rPr>
        <w:t>При</w:t>
      </w:r>
      <w:r w:rsidRPr="001D7AAC">
        <w:rPr>
          <w:spacing w:val="-1"/>
          <w:sz w:val="24"/>
          <w:szCs w:val="24"/>
        </w:rPr>
        <w:t xml:space="preserve"> </w:t>
      </w:r>
      <w:r w:rsidRPr="001D7AAC">
        <w:rPr>
          <w:sz w:val="24"/>
          <w:szCs w:val="24"/>
        </w:rPr>
        <w:t>разработке</w:t>
      </w:r>
      <w:r w:rsidRPr="001D7AAC">
        <w:rPr>
          <w:spacing w:val="-1"/>
          <w:sz w:val="24"/>
          <w:szCs w:val="24"/>
        </w:rPr>
        <w:t xml:space="preserve"> </w:t>
      </w:r>
      <w:r w:rsidRPr="001D7AAC">
        <w:rPr>
          <w:sz w:val="24"/>
          <w:szCs w:val="24"/>
        </w:rPr>
        <w:t>порядка</w:t>
      </w:r>
      <w:r w:rsidRPr="001D7AAC">
        <w:rPr>
          <w:spacing w:val="-1"/>
          <w:sz w:val="24"/>
          <w:szCs w:val="24"/>
        </w:rPr>
        <w:t xml:space="preserve"> </w:t>
      </w:r>
      <w:r w:rsidRPr="001D7AAC">
        <w:rPr>
          <w:sz w:val="24"/>
          <w:szCs w:val="24"/>
        </w:rPr>
        <w:t>проведения</w:t>
      </w:r>
      <w:r w:rsidRPr="001D7AAC">
        <w:rPr>
          <w:spacing w:val="-1"/>
          <w:sz w:val="24"/>
          <w:szCs w:val="24"/>
        </w:rPr>
        <w:t xml:space="preserve"> </w:t>
      </w:r>
      <w:r w:rsidRPr="001D7AAC">
        <w:rPr>
          <w:sz w:val="24"/>
          <w:szCs w:val="24"/>
        </w:rPr>
        <w:t xml:space="preserve">промежуточной аттестации образовательной организации следует придерживаться рекомендаций Министерства просвещения России и Рособрнадзора по основным подходам к </w:t>
      </w:r>
      <w:r w:rsidRPr="001D7AAC">
        <w:rPr>
          <w:sz w:val="24"/>
          <w:szCs w:val="24"/>
        </w:rPr>
        <w:lastRenderedPageBreak/>
        <w:t>формированию графика оценочных процедур.</w:t>
      </w:r>
    </w:p>
    <w:p w14:paraId="1FA15544" w14:textId="77777777" w:rsidR="00566F6F" w:rsidRPr="001D7AAC" w:rsidRDefault="001D7AAC">
      <w:pPr>
        <w:pStyle w:val="a3"/>
        <w:spacing w:before="1"/>
        <w:ind w:right="126"/>
        <w:rPr>
          <w:sz w:val="24"/>
          <w:szCs w:val="24"/>
        </w:rPr>
      </w:pPr>
      <w:r w:rsidRPr="001D7AAC">
        <w:rPr>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w:t>
      </w:r>
      <w:r w:rsidRPr="001D7AAC">
        <w:rPr>
          <w:spacing w:val="40"/>
          <w:sz w:val="24"/>
          <w:szCs w:val="24"/>
        </w:rPr>
        <w:t xml:space="preserve"> </w:t>
      </w:r>
      <w:r w:rsidRPr="001D7AAC">
        <w:rPr>
          <w:sz w:val="24"/>
          <w:szCs w:val="24"/>
        </w:rPr>
        <w:t>учащихся каждого</w:t>
      </w:r>
      <w:r w:rsidRPr="001D7AAC">
        <w:rPr>
          <w:spacing w:val="40"/>
          <w:sz w:val="24"/>
          <w:szCs w:val="24"/>
        </w:rPr>
        <w:t xml:space="preserve"> </w:t>
      </w:r>
      <w:r w:rsidRPr="001D7AAC">
        <w:rPr>
          <w:sz w:val="24"/>
          <w:szCs w:val="24"/>
        </w:rPr>
        <w:t>класса на уровне основного общего образования.</w:t>
      </w:r>
    </w:p>
    <w:p w14:paraId="0B50CFAC" w14:textId="77777777" w:rsidR="00566F6F" w:rsidRPr="001D7AAC" w:rsidRDefault="001D7AAC">
      <w:pPr>
        <w:pStyle w:val="a3"/>
        <w:ind w:right="125"/>
        <w:rPr>
          <w:sz w:val="24"/>
          <w:szCs w:val="24"/>
        </w:rPr>
      </w:pPr>
      <w:r w:rsidRPr="001D7AAC">
        <w:rPr>
          <w:sz w:val="24"/>
          <w:szCs w:val="24"/>
        </w:rPr>
        <w:t>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w:t>
      </w:r>
      <w:r w:rsidRPr="001D7AAC">
        <w:rPr>
          <w:spacing w:val="-2"/>
          <w:sz w:val="24"/>
          <w:szCs w:val="24"/>
        </w:rPr>
        <w:t xml:space="preserve"> </w:t>
      </w:r>
      <w:r w:rsidRPr="001D7AAC">
        <w:rPr>
          <w:sz w:val="24"/>
          <w:szCs w:val="24"/>
        </w:rPr>
        <w:t>модули,</w:t>
      </w:r>
      <w:r w:rsidRPr="001D7AAC">
        <w:rPr>
          <w:spacing w:val="-3"/>
          <w:sz w:val="24"/>
          <w:szCs w:val="24"/>
        </w:rPr>
        <w:t xml:space="preserve"> </w:t>
      </w:r>
      <w:r w:rsidRPr="001D7AAC">
        <w:rPr>
          <w:sz w:val="24"/>
          <w:szCs w:val="24"/>
        </w:rPr>
        <w:t>тренинги,</w:t>
      </w:r>
      <w:r w:rsidRPr="001D7AAC">
        <w:rPr>
          <w:spacing w:val="-3"/>
          <w:sz w:val="24"/>
          <w:szCs w:val="24"/>
        </w:rPr>
        <w:t xml:space="preserve"> </w:t>
      </w:r>
      <w:r w:rsidRPr="001D7AAC">
        <w:rPr>
          <w:sz w:val="24"/>
          <w:szCs w:val="24"/>
        </w:rPr>
        <w:t>погружения,</w:t>
      </w:r>
      <w:r w:rsidRPr="001D7AAC">
        <w:rPr>
          <w:spacing w:val="-2"/>
          <w:sz w:val="24"/>
          <w:szCs w:val="24"/>
        </w:rPr>
        <w:t xml:space="preserve"> </w:t>
      </w:r>
      <w:r w:rsidRPr="001D7AAC">
        <w:rPr>
          <w:sz w:val="24"/>
          <w:szCs w:val="24"/>
        </w:rPr>
        <w:t>самостоятельные</w:t>
      </w:r>
      <w:r w:rsidRPr="001D7AAC">
        <w:rPr>
          <w:spacing w:val="-3"/>
          <w:sz w:val="24"/>
          <w:szCs w:val="24"/>
        </w:rPr>
        <w:t xml:space="preserve"> </w:t>
      </w:r>
      <w:r w:rsidRPr="001D7AAC">
        <w:rPr>
          <w:sz w:val="24"/>
          <w:szCs w:val="24"/>
        </w:rPr>
        <w:t>и</w:t>
      </w:r>
      <w:r w:rsidRPr="001D7AAC">
        <w:rPr>
          <w:spacing w:val="-1"/>
          <w:sz w:val="24"/>
          <w:szCs w:val="24"/>
        </w:rPr>
        <w:t xml:space="preserve"> </w:t>
      </w:r>
      <w:r w:rsidRPr="001D7AAC">
        <w:rPr>
          <w:sz w:val="24"/>
          <w:szCs w:val="24"/>
        </w:rPr>
        <w:t>лабораторные работы обучающихся и пр.).</w:t>
      </w:r>
    </w:p>
    <w:p w14:paraId="363BB547" w14:textId="77777777" w:rsidR="00566F6F" w:rsidRPr="001D7AAC" w:rsidRDefault="001D7AAC">
      <w:pPr>
        <w:pStyle w:val="a3"/>
        <w:ind w:right="127"/>
        <w:rPr>
          <w:sz w:val="24"/>
          <w:szCs w:val="24"/>
        </w:rPr>
      </w:pPr>
      <w:r w:rsidRPr="001D7AAC">
        <w:rPr>
          <w:sz w:val="24"/>
          <w:szCs w:val="24"/>
        </w:rPr>
        <w:t>В учебный план АООП ООО обучающихся с РАС, помимо обязательной</w:t>
      </w:r>
      <w:r w:rsidRPr="001D7AAC">
        <w:rPr>
          <w:spacing w:val="80"/>
          <w:sz w:val="24"/>
          <w:szCs w:val="24"/>
        </w:rPr>
        <w:t xml:space="preserve"> </w:t>
      </w:r>
      <w:r w:rsidRPr="001D7AAC">
        <w:rPr>
          <w:sz w:val="24"/>
          <w:szCs w:val="24"/>
        </w:rPr>
        <w:t>части и части, формируемой участниками образовательных отношений, целесообразно включить план, регламентирующий занятия внеурочной деятельности, на которых реализуются мероприятия Программы коррекционной работы для обучающихся с РАС.</w:t>
      </w:r>
    </w:p>
    <w:p w14:paraId="095092EA" w14:textId="16E1B62E" w:rsidR="00566F6F" w:rsidRPr="001D7AAC" w:rsidRDefault="001D7AAC" w:rsidP="001B6F4A">
      <w:pPr>
        <w:pStyle w:val="a3"/>
        <w:ind w:right="131"/>
        <w:rPr>
          <w:sz w:val="24"/>
          <w:szCs w:val="24"/>
        </w:rPr>
      </w:pPr>
      <w:r w:rsidRPr="001D7AAC">
        <w:rPr>
          <w:sz w:val="24"/>
          <w:szCs w:val="24"/>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w:t>
      </w:r>
      <w:r w:rsidRPr="001D7AAC">
        <w:rPr>
          <w:spacing w:val="5"/>
          <w:sz w:val="24"/>
          <w:szCs w:val="24"/>
        </w:rPr>
        <w:t xml:space="preserve"> </w:t>
      </w:r>
      <w:r w:rsidRPr="001D7AAC">
        <w:rPr>
          <w:sz w:val="24"/>
          <w:szCs w:val="24"/>
        </w:rPr>
        <w:t>(до</w:t>
      </w:r>
      <w:r w:rsidRPr="001D7AAC">
        <w:rPr>
          <w:spacing w:val="6"/>
          <w:sz w:val="24"/>
          <w:szCs w:val="24"/>
        </w:rPr>
        <w:t xml:space="preserve"> </w:t>
      </w:r>
      <w:r w:rsidRPr="001D7AAC">
        <w:rPr>
          <w:sz w:val="24"/>
          <w:szCs w:val="24"/>
        </w:rPr>
        <w:t>1750</w:t>
      </w:r>
      <w:r w:rsidRPr="001D7AAC">
        <w:rPr>
          <w:spacing w:val="6"/>
          <w:sz w:val="24"/>
          <w:szCs w:val="24"/>
        </w:rPr>
        <w:t xml:space="preserve"> </w:t>
      </w:r>
      <w:r w:rsidRPr="001D7AAC">
        <w:rPr>
          <w:sz w:val="24"/>
          <w:szCs w:val="24"/>
        </w:rPr>
        <w:t>часов</w:t>
      </w:r>
      <w:r w:rsidRPr="001D7AAC">
        <w:rPr>
          <w:spacing w:val="7"/>
          <w:sz w:val="24"/>
          <w:szCs w:val="24"/>
        </w:rPr>
        <w:t xml:space="preserve"> </w:t>
      </w:r>
      <w:r w:rsidRPr="001D7AAC">
        <w:rPr>
          <w:sz w:val="24"/>
          <w:szCs w:val="24"/>
        </w:rPr>
        <w:t>за</w:t>
      </w:r>
      <w:r w:rsidRPr="001D7AAC">
        <w:rPr>
          <w:spacing w:val="5"/>
          <w:sz w:val="24"/>
          <w:szCs w:val="24"/>
        </w:rPr>
        <w:t xml:space="preserve"> </w:t>
      </w:r>
      <w:r w:rsidRPr="001D7AAC">
        <w:rPr>
          <w:sz w:val="24"/>
          <w:szCs w:val="24"/>
        </w:rPr>
        <w:t>пять</w:t>
      </w:r>
      <w:r w:rsidRPr="001D7AAC">
        <w:rPr>
          <w:spacing w:val="10"/>
          <w:sz w:val="24"/>
          <w:szCs w:val="24"/>
        </w:rPr>
        <w:t xml:space="preserve"> </w:t>
      </w:r>
      <w:r w:rsidRPr="001D7AAC">
        <w:rPr>
          <w:sz w:val="24"/>
          <w:szCs w:val="24"/>
        </w:rPr>
        <w:t>лет</w:t>
      </w:r>
      <w:r w:rsidRPr="001D7AAC">
        <w:rPr>
          <w:spacing w:val="6"/>
          <w:sz w:val="24"/>
          <w:szCs w:val="24"/>
        </w:rPr>
        <w:t xml:space="preserve"> </w:t>
      </w:r>
      <w:r w:rsidRPr="001D7AAC">
        <w:rPr>
          <w:sz w:val="24"/>
          <w:szCs w:val="24"/>
        </w:rPr>
        <w:t>обучения)</w:t>
      </w:r>
      <w:r w:rsidRPr="001D7AAC">
        <w:rPr>
          <w:spacing w:val="6"/>
          <w:sz w:val="24"/>
          <w:szCs w:val="24"/>
        </w:rPr>
        <w:t xml:space="preserve"> </w:t>
      </w:r>
      <w:r w:rsidRPr="001D7AAC">
        <w:rPr>
          <w:sz w:val="24"/>
          <w:szCs w:val="24"/>
        </w:rPr>
        <w:t>с</w:t>
      </w:r>
      <w:r w:rsidRPr="001D7AAC">
        <w:rPr>
          <w:spacing w:val="5"/>
          <w:sz w:val="24"/>
          <w:szCs w:val="24"/>
        </w:rPr>
        <w:t xml:space="preserve"> </w:t>
      </w:r>
      <w:r w:rsidRPr="001D7AAC">
        <w:rPr>
          <w:sz w:val="24"/>
          <w:szCs w:val="24"/>
        </w:rPr>
        <w:t>учетом</w:t>
      </w:r>
      <w:r w:rsidRPr="001D7AAC">
        <w:rPr>
          <w:spacing w:val="5"/>
          <w:sz w:val="24"/>
          <w:szCs w:val="24"/>
        </w:rPr>
        <w:t xml:space="preserve"> </w:t>
      </w:r>
      <w:r w:rsidRPr="001D7AAC">
        <w:rPr>
          <w:sz w:val="24"/>
          <w:szCs w:val="24"/>
        </w:rPr>
        <w:t>интересов</w:t>
      </w:r>
      <w:r w:rsidRPr="001D7AAC">
        <w:rPr>
          <w:spacing w:val="6"/>
          <w:sz w:val="24"/>
          <w:szCs w:val="24"/>
        </w:rPr>
        <w:t xml:space="preserve"> </w:t>
      </w:r>
      <w:r w:rsidRPr="001D7AAC">
        <w:rPr>
          <w:spacing w:val="-2"/>
          <w:sz w:val="24"/>
          <w:szCs w:val="24"/>
        </w:rPr>
        <w:t>обучающихся</w:t>
      </w:r>
      <w:r w:rsidR="001B6F4A">
        <w:rPr>
          <w:sz w:val="24"/>
          <w:szCs w:val="24"/>
        </w:rPr>
        <w:t xml:space="preserve"> </w:t>
      </w:r>
      <w:r w:rsidRPr="001D7AAC">
        <w:rPr>
          <w:sz w:val="24"/>
          <w:szCs w:val="24"/>
        </w:rPr>
        <w:t>и возможностей организации, осуществляющей образовательную деятельность. Внеурочная деятельность в 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w:t>
      </w:r>
    </w:p>
    <w:p w14:paraId="7320DF7D" w14:textId="77777777" w:rsidR="00566F6F" w:rsidRPr="001D7AAC" w:rsidRDefault="001D7AAC">
      <w:pPr>
        <w:pStyle w:val="a3"/>
        <w:ind w:right="127"/>
        <w:rPr>
          <w:sz w:val="24"/>
          <w:szCs w:val="24"/>
        </w:rPr>
      </w:pPr>
      <w:r w:rsidRPr="001D7AAC">
        <w:rPr>
          <w:sz w:val="24"/>
          <w:szCs w:val="24"/>
        </w:rPr>
        <w:t>При организации образовательного процесса на уроках и во внеурочной деятельности реализуется его коррекционно-развивающая направленность в соответствии с особыми образовательными потребностями и индивидуальными особенностям обучающихся с РАС.</w:t>
      </w:r>
    </w:p>
    <w:p w14:paraId="4F2ABF5C" w14:textId="77777777" w:rsidR="00566F6F" w:rsidRPr="001D7AAC" w:rsidRDefault="001D7AAC">
      <w:pPr>
        <w:pStyle w:val="a3"/>
        <w:ind w:right="128"/>
        <w:rPr>
          <w:sz w:val="24"/>
          <w:szCs w:val="24"/>
        </w:rPr>
      </w:pPr>
      <w:r w:rsidRPr="001D7AAC">
        <w:rPr>
          <w:sz w:val="24"/>
          <w:szCs w:val="24"/>
        </w:rPr>
        <w:t xml:space="preserve">Время, отведённое на внеурочную деятельность, в том числе, на специальные занятия по Программе коррекционной работы АООП ООО обучающихся с РАС, не учитывается при определении максимально допустимой недельной нагрузки </w:t>
      </w:r>
      <w:r w:rsidRPr="001D7AAC">
        <w:rPr>
          <w:spacing w:val="-2"/>
          <w:sz w:val="24"/>
          <w:szCs w:val="24"/>
        </w:rPr>
        <w:t>обучающихся.</w:t>
      </w:r>
    </w:p>
    <w:p w14:paraId="35FC1D7D" w14:textId="77777777" w:rsidR="00566F6F" w:rsidRPr="001D7AAC" w:rsidRDefault="001D7AAC">
      <w:pPr>
        <w:pStyle w:val="a3"/>
        <w:ind w:right="126"/>
        <w:rPr>
          <w:sz w:val="24"/>
          <w:szCs w:val="24"/>
        </w:rPr>
      </w:pPr>
      <w:r w:rsidRPr="001D7AAC">
        <w:rPr>
          <w:sz w:val="24"/>
          <w:szCs w:val="24"/>
        </w:rPr>
        <w:t>Содержание</w:t>
      </w:r>
      <w:r w:rsidRPr="001D7AAC">
        <w:rPr>
          <w:spacing w:val="-2"/>
          <w:sz w:val="24"/>
          <w:szCs w:val="24"/>
        </w:rPr>
        <w:t xml:space="preserve"> </w:t>
      </w:r>
      <w:r w:rsidRPr="001D7AAC">
        <w:rPr>
          <w:sz w:val="24"/>
          <w:szCs w:val="24"/>
        </w:rPr>
        <w:t>занятий</w:t>
      </w:r>
      <w:r w:rsidRPr="001D7AAC">
        <w:rPr>
          <w:spacing w:val="-1"/>
          <w:sz w:val="24"/>
          <w:szCs w:val="24"/>
        </w:rPr>
        <w:t xml:space="preserve"> </w:t>
      </w:r>
      <w:r w:rsidRPr="001D7AAC">
        <w:rPr>
          <w:sz w:val="24"/>
          <w:szCs w:val="24"/>
        </w:rPr>
        <w:t>внеурочной</w:t>
      </w:r>
      <w:r w:rsidRPr="001D7AAC">
        <w:rPr>
          <w:spacing w:val="-1"/>
          <w:sz w:val="24"/>
          <w:szCs w:val="24"/>
        </w:rPr>
        <w:t xml:space="preserve"> </w:t>
      </w:r>
      <w:r w:rsidRPr="001D7AAC">
        <w:rPr>
          <w:sz w:val="24"/>
          <w:szCs w:val="24"/>
        </w:rPr>
        <w:t>деятельности должно</w:t>
      </w:r>
      <w:r w:rsidRPr="001D7AAC">
        <w:rPr>
          <w:spacing w:val="-1"/>
          <w:sz w:val="24"/>
          <w:szCs w:val="24"/>
        </w:rPr>
        <w:t xml:space="preserve"> </w:t>
      </w:r>
      <w:r w:rsidRPr="001D7AAC">
        <w:rPr>
          <w:sz w:val="24"/>
          <w:szCs w:val="24"/>
        </w:rPr>
        <w:t>формироваться</w:t>
      </w:r>
      <w:r w:rsidRPr="001D7AAC">
        <w:rPr>
          <w:spacing w:val="-1"/>
          <w:sz w:val="24"/>
          <w:szCs w:val="24"/>
        </w:rPr>
        <w:t xml:space="preserve"> </w:t>
      </w:r>
      <w:r w:rsidRPr="001D7AAC">
        <w:rPr>
          <w:sz w:val="24"/>
          <w:szCs w:val="24"/>
        </w:rPr>
        <w:t>также</w:t>
      </w:r>
      <w:r w:rsidRPr="001D7AAC">
        <w:rPr>
          <w:spacing w:val="-1"/>
          <w:sz w:val="24"/>
          <w:szCs w:val="24"/>
        </w:rPr>
        <w:t xml:space="preserve"> </w:t>
      </w:r>
      <w:r w:rsidRPr="001D7AAC">
        <w:rPr>
          <w:sz w:val="24"/>
          <w:szCs w:val="24"/>
        </w:rPr>
        <w:t>с учетом Рабочей программы воспитания, пожеланий обучающихся с РАС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w:t>
      </w:r>
      <w:r w:rsidRPr="001D7AAC">
        <w:rPr>
          <w:spacing w:val="-5"/>
          <w:sz w:val="24"/>
          <w:szCs w:val="24"/>
        </w:rPr>
        <w:t xml:space="preserve"> </w:t>
      </w:r>
      <w:r w:rsidRPr="001D7AAC">
        <w:rPr>
          <w:sz w:val="24"/>
          <w:szCs w:val="24"/>
        </w:rPr>
        <w:t>олимпиады,</w:t>
      </w:r>
      <w:r w:rsidRPr="001D7AAC">
        <w:rPr>
          <w:spacing w:val="-5"/>
          <w:sz w:val="24"/>
          <w:szCs w:val="24"/>
        </w:rPr>
        <w:t xml:space="preserve"> </w:t>
      </w:r>
      <w:r w:rsidRPr="001D7AAC">
        <w:rPr>
          <w:sz w:val="24"/>
          <w:szCs w:val="24"/>
        </w:rPr>
        <w:t>конкурсы,</w:t>
      </w:r>
      <w:r w:rsidRPr="001D7AAC">
        <w:rPr>
          <w:spacing w:val="-5"/>
          <w:sz w:val="24"/>
          <w:szCs w:val="24"/>
        </w:rPr>
        <w:t xml:space="preserve"> </w:t>
      </w:r>
      <w:r w:rsidRPr="001D7AAC">
        <w:rPr>
          <w:sz w:val="24"/>
          <w:szCs w:val="24"/>
        </w:rPr>
        <w:t>соревнования,</w:t>
      </w:r>
      <w:r w:rsidRPr="001D7AAC">
        <w:rPr>
          <w:spacing w:val="-4"/>
          <w:sz w:val="24"/>
          <w:szCs w:val="24"/>
        </w:rPr>
        <w:t xml:space="preserve"> </w:t>
      </w:r>
      <w:r w:rsidRPr="001D7AAC">
        <w:rPr>
          <w:sz w:val="24"/>
          <w:szCs w:val="24"/>
        </w:rPr>
        <w:t>поисковые</w:t>
      </w:r>
      <w:r w:rsidRPr="001D7AAC">
        <w:rPr>
          <w:spacing w:val="-5"/>
          <w:sz w:val="24"/>
          <w:szCs w:val="24"/>
        </w:rPr>
        <w:t xml:space="preserve"> </w:t>
      </w:r>
      <w:r w:rsidRPr="001D7AAC">
        <w:rPr>
          <w:sz w:val="24"/>
          <w:szCs w:val="24"/>
        </w:rPr>
        <w:t>и</w:t>
      </w:r>
      <w:r w:rsidRPr="001D7AAC">
        <w:rPr>
          <w:spacing w:val="-5"/>
          <w:sz w:val="24"/>
          <w:szCs w:val="24"/>
        </w:rPr>
        <w:t xml:space="preserve"> </w:t>
      </w:r>
      <w:r w:rsidRPr="001D7AAC">
        <w:rPr>
          <w:sz w:val="24"/>
          <w:szCs w:val="24"/>
        </w:rPr>
        <w:t>научные</w:t>
      </w:r>
      <w:r w:rsidRPr="001D7AAC">
        <w:rPr>
          <w:spacing w:val="-5"/>
          <w:sz w:val="24"/>
          <w:szCs w:val="24"/>
        </w:rPr>
        <w:t xml:space="preserve"> </w:t>
      </w:r>
      <w:r w:rsidRPr="001D7AAC">
        <w:rPr>
          <w:sz w:val="24"/>
          <w:szCs w:val="24"/>
        </w:rPr>
        <w:t>исследования, общественно полезные практики, коммуникативные клубы и т.д.</w:t>
      </w:r>
    </w:p>
    <w:p w14:paraId="240421EC" w14:textId="77777777" w:rsidR="00566F6F" w:rsidRPr="001D7AAC" w:rsidRDefault="00566F6F">
      <w:pPr>
        <w:pStyle w:val="a3"/>
        <w:ind w:left="0" w:firstLine="0"/>
        <w:jc w:val="left"/>
        <w:rPr>
          <w:sz w:val="24"/>
          <w:szCs w:val="24"/>
        </w:rPr>
      </w:pPr>
    </w:p>
    <w:p w14:paraId="4D962896" w14:textId="77777777" w:rsidR="00566F6F" w:rsidRPr="001D7AAC" w:rsidRDefault="001D7AAC">
      <w:pPr>
        <w:pStyle w:val="a3"/>
        <w:ind w:right="126"/>
        <w:rPr>
          <w:sz w:val="24"/>
          <w:szCs w:val="24"/>
        </w:rPr>
      </w:pPr>
      <w:r w:rsidRPr="001D7AAC">
        <w:rPr>
          <w:sz w:val="24"/>
          <w:szCs w:val="24"/>
        </w:rPr>
        <w:t>Расписание в образовательной организации строится с учётом изменения уровня работоспособности в течение учебного дня и учебной недели с соблюдением режима ранжирования предметов по степени сложности. Основой для составления расписания являются нормы Санитарно-эпидемиологических требований к организации воспитания и обучения, отдыха и оздоровления молодежи, действующих на период реализации</w:t>
      </w:r>
      <w:r w:rsidRPr="001D7AAC">
        <w:rPr>
          <w:spacing w:val="80"/>
          <w:sz w:val="24"/>
          <w:szCs w:val="24"/>
        </w:rPr>
        <w:t xml:space="preserve"> </w:t>
      </w:r>
      <w:r w:rsidRPr="001D7AAC">
        <w:rPr>
          <w:sz w:val="24"/>
          <w:szCs w:val="24"/>
        </w:rPr>
        <w:t>АООП ООО обучающихся с РАС. Расписание уроков, обязательных специальных занятий по Программе коррекционной работы АООП</w:t>
      </w:r>
      <w:r w:rsidRPr="001D7AAC">
        <w:rPr>
          <w:spacing w:val="-4"/>
          <w:sz w:val="24"/>
          <w:szCs w:val="24"/>
        </w:rPr>
        <w:t xml:space="preserve"> </w:t>
      </w:r>
      <w:r w:rsidRPr="001D7AAC">
        <w:rPr>
          <w:sz w:val="24"/>
          <w:szCs w:val="24"/>
        </w:rPr>
        <w:t>ООО</w:t>
      </w:r>
      <w:r w:rsidRPr="001D7AAC">
        <w:rPr>
          <w:spacing w:val="-4"/>
          <w:sz w:val="24"/>
          <w:szCs w:val="24"/>
        </w:rPr>
        <w:t xml:space="preserve"> </w:t>
      </w:r>
      <w:r w:rsidRPr="001D7AAC">
        <w:rPr>
          <w:sz w:val="24"/>
          <w:szCs w:val="24"/>
        </w:rPr>
        <w:t>и</w:t>
      </w:r>
      <w:r w:rsidRPr="001D7AAC">
        <w:rPr>
          <w:spacing w:val="-4"/>
          <w:sz w:val="24"/>
          <w:szCs w:val="24"/>
        </w:rPr>
        <w:t xml:space="preserve"> </w:t>
      </w:r>
      <w:r w:rsidRPr="001D7AAC">
        <w:rPr>
          <w:sz w:val="24"/>
          <w:szCs w:val="24"/>
        </w:rPr>
        <w:t>занятий</w:t>
      </w:r>
      <w:r w:rsidRPr="001D7AAC">
        <w:rPr>
          <w:spacing w:val="-5"/>
          <w:sz w:val="24"/>
          <w:szCs w:val="24"/>
        </w:rPr>
        <w:t xml:space="preserve"> </w:t>
      </w:r>
      <w:r w:rsidRPr="001D7AAC">
        <w:rPr>
          <w:sz w:val="24"/>
          <w:szCs w:val="24"/>
        </w:rPr>
        <w:t>внеурочной</w:t>
      </w:r>
      <w:r w:rsidRPr="001D7AAC">
        <w:rPr>
          <w:spacing w:val="-4"/>
          <w:sz w:val="24"/>
          <w:szCs w:val="24"/>
        </w:rPr>
        <w:t xml:space="preserve"> </w:t>
      </w:r>
      <w:r w:rsidRPr="001D7AAC">
        <w:rPr>
          <w:sz w:val="24"/>
          <w:szCs w:val="24"/>
        </w:rPr>
        <w:t>деятельности</w:t>
      </w:r>
      <w:r w:rsidRPr="001D7AAC">
        <w:rPr>
          <w:spacing w:val="-3"/>
          <w:sz w:val="24"/>
          <w:szCs w:val="24"/>
        </w:rPr>
        <w:t xml:space="preserve"> </w:t>
      </w:r>
      <w:r w:rsidRPr="001D7AAC">
        <w:rPr>
          <w:sz w:val="24"/>
          <w:szCs w:val="24"/>
        </w:rPr>
        <w:t>являются</w:t>
      </w:r>
      <w:r w:rsidRPr="001D7AAC">
        <w:rPr>
          <w:spacing w:val="-5"/>
          <w:sz w:val="24"/>
          <w:szCs w:val="24"/>
        </w:rPr>
        <w:t xml:space="preserve"> </w:t>
      </w:r>
      <w:r w:rsidRPr="001D7AAC">
        <w:rPr>
          <w:sz w:val="24"/>
          <w:szCs w:val="24"/>
        </w:rPr>
        <w:t>частью</w:t>
      </w:r>
      <w:r w:rsidRPr="001D7AAC">
        <w:rPr>
          <w:spacing w:val="-4"/>
          <w:sz w:val="24"/>
          <w:szCs w:val="24"/>
        </w:rPr>
        <w:t xml:space="preserve"> </w:t>
      </w:r>
      <w:r w:rsidRPr="001D7AAC">
        <w:rPr>
          <w:sz w:val="24"/>
          <w:szCs w:val="24"/>
        </w:rPr>
        <w:t>разрабатываемого образовательной организацией индивидуального образовательного маршрута обучающегося с РАС.</w:t>
      </w:r>
    </w:p>
    <w:p w14:paraId="149FD1C5" w14:textId="77777777" w:rsidR="00566F6F" w:rsidRPr="001D7AAC" w:rsidRDefault="001D7AAC">
      <w:pPr>
        <w:pStyle w:val="a3"/>
        <w:ind w:right="125"/>
        <w:rPr>
          <w:sz w:val="24"/>
          <w:szCs w:val="24"/>
        </w:rPr>
      </w:pPr>
      <w:r w:rsidRPr="001D7AAC">
        <w:rPr>
          <w:sz w:val="24"/>
          <w:szCs w:val="24"/>
        </w:rPr>
        <w:t>Урочные занятия предметной области «Основы духовно-нравственной культуры</w:t>
      </w:r>
      <w:r w:rsidRPr="001D7AAC">
        <w:rPr>
          <w:spacing w:val="-1"/>
          <w:sz w:val="24"/>
          <w:szCs w:val="24"/>
        </w:rPr>
        <w:t xml:space="preserve"> </w:t>
      </w:r>
      <w:r w:rsidRPr="001D7AAC">
        <w:rPr>
          <w:sz w:val="24"/>
          <w:szCs w:val="24"/>
        </w:rPr>
        <w:t>народов</w:t>
      </w:r>
      <w:r w:rsidRPr="001D7AAC">
        <w:rPr>
          <w:spacing w:val="-2"/>
          <w:sz w:val="24"/>
          <w:szCs w:val="24"/>
        </w:rPr>
        <w:t xml:space="preserve"> </w:t>
      </w:r>
      <w:r w:rsidRPr="001D7AAC">
        <w:rPr>
          <w:sz w:val="24"/>
          <w:szCs w:val="24"/>
        </w:rPr>
        <w:t>России»</w:t>
      </w:r>
      <w:r w:rsidRPr="001D7AAC">
        <w:rPr>
          <w:spacing w:val="-1"/>
          <w:sz w:val="24"/>
          <w:szCs w:val="24"/>
        </w:rPr>
        <w:t xml:space="preserve"> </w:t>
      </w:r>
      <w:r w:rsidRPr="001D7AAC">
        <w:rPr>
          <w:sz w:val="24"/>
          <w:szCs w:val="24"/>
        </w:rPr>
        <w:t>могут</w:t>
      </w:r>
      <w:r w:rsidRPr="001D7AAC">
        <w:rPr>
          <w:spacing w:val="-2"/>
          <w:sz w:val="24"/>
          <w:szCs w:val="24"/>
        </w:rPr>
        <w:t xml:space="preserve"> </w:t>
      </w:r>
      <w:r w:rsidRPr="001D7AAC">
        <w:rPr>
          <w:sz w:val="24"/>
          <w:szCs w:val="24"/>
        </w:rPr>
        <w:t>проводиться</w:t>
      </w:r>
      <w:r w:rsidRPr="001D7AAC">
        <w:rPr>
          <w:spacing w:val="-2"/>
          <w:sz w:val="24"/>
          <w:szCs w:val="24"/>
        </w:rPr>
        <w:t xml:space="preserve"> </w:t>
      </w:r>
      <w:r w:rsidRPr="001D7AAC">
        <w:rPr>
          <w:sz w:val="24"/>
          <w:szCs w:val="24"/>
        </w:rPr>
        <w:t>как</w:t>
      </w:r>
      <w:r w:rsidRPr="001D7AAC">
        <w:rPr>
          <w:spacing w:val="-1"/>
          <w:sz w:val="24"/>
          <w:szCs w:val="24"/>
        </w:rPr>
        <w:t xml:space="preserve"> </w:t>
      </w:r>
      <w:r w:rsidRPr="001D7AAC">
        <w:rPr>
          <w:sz w:val="24"/>
          <w:szCs w:val="24"/>
        </w:rPr>
        <w:t>из</w:t>
      </w:r>
      <w:r w:rsidRPr="001D7AAC">
        <w:rPr>
          <w:spacing w:val="-1"/>
          <w:sz w:val="24"/>
          <w:szCs w:val="24"/>
        </w:rPr>
        <w:t xml:space="preserve"> </w:t>
      </w:r>
      <w:r w:rsidRPr="001D7AAC">
        <w:rPr>
          <w:sz w:val="24"/>
          <w:szCs w:val="24"/>
        </w:rPr>
        <w:t>часов основной</w:t>
      </w:r>
      <w:r w:rsidRPr="001D7AAC">
        <w:rPr>
          <w:spacing w:val="-1"/>
          <w:sz w:val="24"/>
          <w:szCs w:val="24"/>
        </w:rPr>
        <w:t xml:space="preserve"> </w:t>
      </w:r>
      <w:r w:rsidRPr="001D7AAC">
        <w:rPr>
          <w:sz w:val="24"/>
          <w:szCs w:val="24"/>
        </w:rPr>
        <w:t>части</w:t>
      </w:r>
      <w:r w:rsidRPr="001D7AAC">
        <w:rPr>
          <w:spacing w:val="-1"/>
          <w:sz w:val="24"/>
          <w:szCs w:val="24"/>
        </w:rPr>
        <w:t xml:space="preserve"> </w:t>
      </w:r>
      <w:r w:rsidRPr="001D7AAC">
        <w:rPr>
          <w:sz w:val="24"/>
          <w:szCs w:val="24"/>
        </w:rPr>
        <w:t>учебного плана, так и из часов части, формируемой участниками образовательных</w:t>
      </w:r>
      <w:r w:rsidRPr="001D7AAC">
        <w:rPr>
          <w:spacing w:val="40"/>
          <w:sz w:val="24"/>
          <w:szCs w:val="24"/>
        </w:rPr>
        <w:t xml:space="preserve"> </w:t>
      </w:r>
      <w:r w:rsidRPr="001D7AAC">
        <w:rPr>
          <w:sz w:val="24"/>
          <w:szCs w:val="24"/>
        </w:rPr>
        <w:t>отношений, а также с учетом планов внеурочной деятельности, программы воспитания обучающихся.</w:t>
      </w:r>
    </w:p>
    <w:p w14:paraId="523F2CC9" w14:textId="77777777" w:rsidR="00566F6F" w:rsidRPr="001D7AAC" w:rsidRDefault="00566F6F">
      <w:pPr>
        <w:pStyle w:val="a3"/>
        <w:ind w:left="0" w:firstLine="0"/>
        <w:jc w:val="left"/>
        <w:rPr>
          <w:sz w:val="24"/>
          <w:szCs w:val="24"/>
        </w:rPr>
      </w:pPr>
    </w:p>
    <w:p w14:paraId="5CA5FA07" w14:textId="77777777" w:rsidR="00566F6F" w:rsidRPr="001D7AAC" w:rsidRDefault="001D7AAC">
      <w:pPr>
        <w:ind w:left="3041" w:hanging="2134"/>
        <w:rPr>
          <w:b/>
          <w:sz w:val="24"/>
          <w:szCs w:val="24"/>
        </w:rPr>
      </w:pPr>
      <w:r w:rsidRPr="001D7AAC">
        <w:rPr>
          <w:b/>
          <w:sz w:val="24"/>
          <w:szCs w:val="24"/>
        </w:rPr>
        <w:t>Недельный</w:t>
      </w:r>
      <w:r w:rsidRPr="001D7AAC">
        <w:rPr>
          <w:b/>
          <w:spacing w:val="-6"/>
          <w:sz w:val="24"/>
          <w:szCs w:val="24"/>
        </w:rPr>
        <w:t xml:space="preserve"> </w:t>
      </w:r>
      <w:r w:rsidRPr="001D7AAC">
        <w:rPr>
          <w:b/>
          <w:sz w:val="24"/>
          <w:szCs w:val="24"/>
        </w:rPr>
        <w:t>учебный</w:t>
      </w:r>
      <w:r w:rsidRPr="001D7AAC">
        <w:rPr>
          <w:b/>
          <w:spacing w:val="-6"/>
          <w:sz w:val="24"/>
          <w:szCs w:val="24"/>
        </w:rPr>
        <w:t xml:space="preserve"> </w:t>
      </w:r>
      <w:r w:rsidRPr="001D7AAC">
        <w:rPr>
          <w:b/>
          <w:sz w:val="24"/>
          <w:szCs w:val="24"/>
        </w:rPr>
        <w:t>план</w:t>
      </w:r>
      <w:r w:rsidRPr="001D7AAC">
        <w:rPr>
          <w:b/>
          <w:spacing w:val="-4"/>
          <w:sz w:val="24"/>
          <w:szCs w:val="24"/>
        </w:rPr>
        <w:t xml:space="preserve"> </w:t>
      </w:r>
      <w:r w:rsidRPr="001D7AAC">
        <w:rPr>
          <w:b/>
          <w:sz w:val="24"/>
          <w:szCs w:val="24"/>
        </w:rPr>
        <w:t>основного</w:t>
      </w:r>
      <w:r w:rsidRPr="001D7AAC">
        <w:rPr>
          <w:b/>
          <w:spacing w:val="-5"/>
          <w:sz w:val="24"/>
          <w:szCs w:val="24"/>
        </w:rPr>
        <w:t xml:space="preserve"> </w:t>
      </w:r>
      <w:r w:rsidRPr="001D7AAC">
        <w:rPr>
          <w:b/>
          <w:sz w:val="24"/>
          <w:szCs w:val="24"/>
        </w:rPr>
        <w:t>общего</w:t>
      </w:r>
      <w:r w:rsidRPr="001D7AAC">
        <w:rPr>
          <w:b/>
          <w:spacing w:val="-6"/>
          <w:sz w:val="24"/>
          <w:szCs w:val="24"/>
        </w:rPr>
        <w:t xml:space="preserve"> </w:t>
      </w:r>
      <w:r w:rsidRPr="001D7AAC">
        <w:rPr>
          <w:b/>
          <w:sz w:val="24"/>
          <w:szCs w:val="24"/>
        </w:rPr>
        <w:t>образования</w:t>
      </w:r>
      <w:r w:rsidRPr="001D7AAC">
        <w:rPr>
          <w:b/>
          <w:spacing w:val="-6"/>
          <w:sz w:val="24"/>
          <w:szCs w:val="24"/>
        </w:rPr>
        <w:t xml:space="preserve"> </w:t>
      </w:r>
      <w:r w:rsidRPr="001D7AAC">
        <w:rPr>
          <w:b/>
          <w:sz w:val="24"/>
          <w:szCs w:val="24"/>
        </w:rPr>
        <w:t>обучающихся</w:t>
      </w:r>
      <w:r w:rsidRPr="001D7AAC">
        <w:rPr>
          <w:b/>
          <w:spacing w:val="-5"/>
          <w:sz w:val="24"/>
          <w:szCs w:val="24"/>
        </w:rPr>
        <w:t xml:space="preserve"> </w:t>
      </w:r>
      <w:r w:rsidRPr="001D7AAC">
        <w:rPr>
          <w:b/>
          <w:sz w:val="24"/>
          <w:szCs w:val="24"/>
        </w:rPr>
        <w:t>с РАС в соответствие с ФГОС ООО</w:t>
      </w:r>
    </w:p>
    <w:p w14:paraId="6675C4AB" w14:textId="77777777" w:rsidR="00566F6F" w:rsidRPr="001D7AAC" w:rsidRDefault="001D7AAC">
      <w:pPr>
        <w:spacing w:line="321" w:lineRule="exact"/>
        <w:ind w:left="2694"/>
        <w:rPr>
          <w:b/>
          <w:sz w:val="24"/>
          <w:szCs w:val="24"/>
        </w:rPr>
      </w:pPr>
      <w:r w:rsidRPr="001D7AAC">
        <w:rPr>
          <w:b/>
          <w:sz w:val="24"/>
          <w:szCs w:val="24"/>
        </w:rPr>
        <w:t>АООП</w:t>
      </w:r>
      <w:r w:rsidRPr="001D7AAC">
        <w:rPr>
          <w:b/>
          <w:spacing w:val="-9"/>
          <w:sz w:val="24"/>
          <w:szCs w:val="24"/>
        </w:rPr>
        <w:t xml:space="preserve"> </w:t>
      </w:r>
      <w:r w:rsidRPr="001D7AAC">
        <w:rPr>
          <w:b/>
          <w:sz w:val="24"/>
          <w:szCs w:val="24"/>
        </w:rPr>
        <w:t>ООО</w:t>
      </w:r>
      <w:r w:rsidRPr="001D7AAC">
        <w:rPr>
          <w:b/>
          <w:spacing w:val="-9"/>
          <w:sz w:val="24"/>
          <w:szCs w:val="24"/>
        </w:rPr>
        <w:t xml:space="preserve"> </w:t>
      </w:r>
      <w:r w:rsidRPr="001D7AAC">
        <w:rPr>
          <w:b/>
          <w:sz w:val="24"/>
          <w:szCs w:val="24"/>
        </w:rPr>
        <w:t>обучающихся</w:t>
      </w:r>
      <w:r w:rsidRPr="001D7AAC">
        <w:rPr>
          <w:b/>
          <w:spacing w:val="-9"/>
          <w:sz w:val="24"/>
          <w:szCs w:val="24"/>
        </w:rPr>
        <w:t xml:space="preserve"> </w:t>
      </w:r>
      <w:r w:rsidRPr="001D7AAC">
        <w:rPr>
          <w:b/>
          <w:sz w:val="24"/>
          <w:szCs w:val="24"/>
        </w:rPr>
        <w:t>с</w:t>
      </w:r>
      <w:r w:rsidRPr="001D7AAC">
        <w:rPr>
          <w:b/>
          <w:spacing w:val="-9"/>
          <w:sz w:val="24"/>
          <w:szCs w:val="24"/>
        </w:rPr>
        <w:t xml:space="preserve"> </w:t>
      </w:r>
      <w:r w:rsidRPr="001D7AAC">
        <w:rPr>
          <w:b/>
          <w:sz w:val="24"/>
          <w:szCs w:val="24"/>
        </w:rPr>
        <w:t>РАС</w:t>
      </w:r>
      <w:r w:rsidRPr="001D7AAC">
        <w:rPr>
          <w:b/>
          <w:spacing w:val="-8"/>
          <w:sz w:val="24"/>
          <w:szCs w:val="24"/>
        </w:rPr>
        <w:t xml:space="preserve"> </w:t>
      </w:r>
      <w:r w:rsidRPr="001D7AAC">
        <w:rPr>
          <w:b/>
          <w:sz w:val="24"/>
          <w:szCs w:val="24"/>
        </w:rPr>
        <w:t>(вариант</w:t>
      </w:r>
      <w:r w:rsidRPr="001D7AAC">
        <w:rPr>
          <w:b/>
          <w:spacing w:val="-10"/>
          <w:sz w:val="24"/>
          <w:szCs w:val="24"/>
        </w:rPr>
        <w:t xml:space="preserve"> </w:t>
      </w:r>
      <w:r w:rsidRPr="001D7AAC">
        <w:rPr>
          <w:b/>
          <w:spacing w:val="-5"/>
          <w:sz w:val="24"/>
          <w:szCs w:val="24"/>
        </w:rPr>
        <w:t>1)</w:t>
      </w:r>
    </w:p>
    <w:p w14:paraId="4F06C410" w14:textId="77777777" w:rsidR="00566F6F" w:rsidRPr="001D7AAC" w:rsidRDefault="00566F6F">
      <w:pPr>
        <w:pStyle w:val="a3"/>
        <w:spacing w:before="93"/>
        <w:ind w:left="0" w:firstLine="0"/>
        <w:jc w:val="left"/>
        <w:rPr>
          <w:b/>
          <w:sz w:val="24"/>
          <w:szCs w:val="24"/>
        </w:rPr>
      </w:pPr>
    </w:p>
    <w:p w14:paraId="751382DE" w14:textId="77777777" w:rsidR="00566F6F" w:rsidRPr="001D7AAC" w:rsidRDefault="00566F6F">
      <w:pPr>
        <w:spacing w:line="257" w:lineRule="exact"/>
        <w:jc w:val="center"/>
        <w:rPr>
          <w:sz w:val="24"/>
          <w:szCs w:val="24"/>
        </w:rPr>
        <w:sectPr w:rsidR="00566F6F" w:rsidRPr="001D7AAC">
          <w:pgSz w:w="11910" w:h="16840"/>
          <w:pgMar w:top="480" w:right="440" w:bottom="700" w:left="1020" w:header="0" w:footer="441" w:gutter="0"/>
          <w:cols w:space="720"/>
        </w:sectPr>
      </w:pPr>
    </w:p>
    <w:p w14:paraId="0890642E" w14:textId="77777777" w:rsidR="00566F6F" w:rsidRPr="001D7AAC" w:rsidRDefault="00566F6F">
      <w:pPr>
        <w:pStyle w:val="a3"/>
        <w:spacing w:before="5"/>
        <w:ind w:left="0" w:firstLine="0"/>
        <w:jc w:val="left"/>
        <w:rPr>
          <w:b/>
          <w:sz w:val="24"/>
          <w:szCs w:val="24"/>
        </w:rPr>
      </w:pPr>
    </w:p>
    <w:tbl>
      <w:tblPr>
        <w:tblW w:w="9700" w:type="dxa"/>
        <w:tblInd w:w="732" w:type="dxa"/>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1387"/>
      </w:tblGrid>
      <w:tr w:rsidR="001B6F4A" w14:paraId="38E74A54" w14:textId="77777777" w:rsidTr="00780D63">
        <w:tc>
          <w:tcPr>
            <w:tcW w:w="2160" w:type="dxa"/>
            <w:vMerge w:val="restart"/>
            <w:tcBorders>
              <w:top w:val="single" w:sz="4" w:space="0" w:color="auto"/>
              <w:left w:val="single" w:sz="4" w:space="0" w:color="auto"/>
              <w:bottom w:val="single" w:sz="4" w:space="0" w:color="auto"/>
              <w:right w:val="single" w:sz="4" w:space="0" w:color="auto"/>
            </w:tcBorders>
          </w:tcPr>
          <w:p w14:paraId="48830B62" w14:textId="77777777" w:rsidR="001B6F4A" w:rsidRDefault="001B6F4A" w:rsidP="00780D63">
            <w:pPr>
              <w:pStyle w:val="ConsPlusNormal"/>
              <w:jc w:val="center"/>
            </w:pPr>
            <w:r>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14:paraId="665881C5" w14:textId="77777777" w:rsidR="001B6F4A" w:rsidRDefault="001B6F4A" w:rsidP="00780D63">
            <w:pPr>
              <w:pStyle w:val="ConsPlusNormal"/>
              <w:jc w:val="center"/>
            </w:pPr>
            <w:r>
              <w:t>Учебные предметы классы</w:t>
            </w:r>
          </w:p>
        </w:tc>
        <w:tc>
          <w:tcPr>
            <w:tcW w:w="4577" w:type="dxa"/>
            <w:gridSpan w:val="6"/>
            <w:tcBorders>
              <w:top w:val="single" w:sz="4" w:space="0" w:color="auto"/>
              <w:left w:val="single" w:sz="4" w:space="0" w:color="auto"/>
              <w:bottom w:val="single" w:sz="4" w:space="0" w:color="auto"/>
              <w:right w:val="single" w:sz="4" w:space="0" w:color="auto"/>
            </w:tcBorders>
          </w:tcPr>
          <w:p w14:paraId="6C77543B" w14:textId="77777777" w:rsidR="001B6F4A" w:rsidRDefault="001B6F4A" w:rsidP="00780D63">
            <w:pPr>
              <w:pStyle w:val="ConsPlusNormal"/>
              <w:jc w:val="center"/>
            </w:pPr>
            <w:r>
              <w:t>Количество часов в неделю</w:t>
            </w:r>
          </w:p>
        </w:tc>
      </w:tr>
      <w:tr w:rsidR="001B6F4A" w14:paraId="6F6A5971" w14:textId="77777777" w:rsidTr="00780D63">
        <w:tc>
          <w:tcPr>
            <w:tcW w:w="2160" w:type="dxa"/>
            <w:vMerge/>
            <w:tcBorders>
              <w:top w:val="single" w:sz="4" w:space="0" w:color="auto"/>
              <w:left w:val="single" w:sz="4" w:space="0" w:color="auto"/>
              <w:bottom w:val="single" w:sz="4" w:space="0" w:color="auto"/>
              <w:right w:val="single" w:sz="4" w:space="0" w:color="auto"/>
            </w:tcBorders>
          </w:tcPr>
          <w:p w14:paraId="1C1B4BC3" w14:textId="77777777" w:rsidR="001B6F4A" w:rsidRDefault="001B6F4A" w:rsidP="00780D63">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14:paraId="5E364A1C" w14:textId="77777777" w:rsidR="001B6F4A" w:rsidRDefault="001B6F4A" w:rsidP="00780D63">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63C5FEF1" w14:textId="77777777" w:rsidR="001B6F4A" w:rsidRDefault="001B6F4A" w:rsidP="00780D63">
            <w:pPr>
              <w:pStyle w:val="ConsPlusNormal"/>
              <w:jc w:val="center"/>
            </w:pPr>
            <w:r>
              <w:t>5-А</w:t>
            </w:r>
          </w:p>
        </w:tc>
        <w:tc>
          <w:tcPr>
            <w:tcW w:w="638" w:type="dxa"/>
            <w:tcBorders>
              <w:top w:val="single" w:sz="4" w:space="0" w:color="auto"/>
              <w:left w:val="single" w:sz="4" w:space="0" w:color="auto"/>
              <w:bottom w:val="single" w:sz="4" w:space="0" w:color="auto"/>
              <w:right w:val="single" w:sz="4" w:space="0" w:color="auto"/>
            </w:tcBorders>
          </w:tcPr>
          <w:p w14:paraId="3DD25D89" w14:textId="77777777" w:rsidR="001B6F4A" w:rsidRDefault="001B6F4A" w:rsidP="00780D63">
            <w:pPr>
              <w:pStyle w:val="ConsPlusNormal"/>
              <w:jc w:val="center"/>
            </w:pPr>
            <w:r>
              <w:t>5-Б</w:t>
            </w:r>
          </w:p>
        </w:tc>
        <w:tc>
          <w:tcPr>
            <w:tcW w:w="638" w:type="dxa"/>
            <w:tcBorders>
              <w:top w:val="single" w:sz="4" w:space="0" w:color="auto"/>
              <w:left w:val="single" w:sz="4" w:space="0" w:color="auto"/>
              <w:bottom w:val="single" w:sz="4" w:space="0" w:color="auto"/>
              <w:right w:val="single" w:sz="4" w:space="0" w:color="auto"/>
            </w:tcBorders>
          </w:tcPr>
          <w:p w14:paraId="4A5B1F85" w14:textId="77777777" w:rsidR="001B6F4A" w:rsidRDefault="001B6F4A" w:rsidP="00780D63">
            <w:pPr>
              <w:pStyle w:val="ConsPlusNormal"/>
              <w:jc w:val="center"/>
            </w:pPr>
            <w:r>
              <w:t>6</w:t>
            </w:r>
          </w:p>
        </w:tc>
        <w:tc>
          <w:tcPr>
            <w:tcW w:w="638" w:type="dxa"/>
            <w:tcBorders>
              <w:top w:val="single" w:sz="4" w:space="0" w:color="auto"/>
              <w:left w:val="single" w:sz="4" w:space="0" w:color="auto"/>
              <w:bottom w:val="single" w:sz="4" w:space="0" w:color="auto"/>
              <w:right w:val="single" w:sz="4" w:space="0" w:color="auto"/>
            </w:tcBorders>
          </w:tcPr>
          <w:p w14:paraId="24D5077C" w14:textId="77777777" w:rsidR="001B6F4A" w:rsidRDefault="001B6F4A" w:rsidP="00780D63">
            <w:pPr>
              <w:pStyle w:val="ConsPlusNormal"/>
              <w:jc w:val="center"/>
            </w:pPr>
            <w:r>
              <w:t>7-А</w:t>
            </w:r>
          </w:p>
        </w:tc>
        <w:tc>
          <w:tcPr>
            <w:tcW w:w="638" w:type="dxa"/>
            <w:tcBorders>
              <w:top w:val="single" w:sz="4" w:space="0" w:color="auto"/>
              <w:left w:val="single" w:sz="4" w:space="0" w:color="auto"/>
              <w:bottom w:val="single" w:sz="4" w:space="0" w:color="auto"/>
              <w:right w:val="single" w:sz="4" w:space="0" w:color="auto"/>
            </w:tcBorders>
          </w:tcPr>
          <w:p w14:paraId="1B8CF58B" w14:textId="77777777" w:rsidR="001B6F4A" w:rsidRDefault="001B6F4A" w:rsidP="00780D63">
            <w:pPr>
              <w:pStyle w:val="ConsPlusNormal"/>
              <w:jc w:val="center"/>
            </w:pPr>
            <w:r>
              <w:t>7-Б</w:t>
            </w:r>
          </w:p>
        </w:tc>
        <w:tc>
          <w:tcPr>
            <w:tcW w:w="1387" w:type="dxa"/>
            <w:tcBorders>
              <w:top w:val="single" w:sz="4" w:space="0" w:color="auto"/>
              <w:left w:val="single" w:sz="4" w:space="0" w:color="auto"/>
              <w:bottom w:val="single" w:sz="4" w:space="0" w:color="auto"/>
              <w:right w:val="single" w:sz="4" w:space="0" w:color="auto"/>
            </w:tcBorders>
          </w:tcPr>
          <w:p w14:paraId="09B492A4" w14:textId="77777777" w:rsidR="001B6F4A" w:rsidRDefault="001B6F4A" w:rsidP="00780D63">
            <w:pPr>
              <w:pStyle w:val="ConsPlusNormal"/>
              <w:jc w:val="center"/>
            </w:pPr>
            <w:r>
              <w:t>Всего</w:t>
            </w:r>
          </w:p>
        </w:tc>
      </w:tr>
      <w:tr w:rsidR="001B6F4A" w14:paraId="3643E819" w14:textId="77777777" w:rsidTr="00780D63">
        <w:tc>
          <w:tcPr>
            <w:tcW w:w="5123" w:type="dxa"/>
            <w:gridSpan w:val="2"/>
            <w:tcBorders>
              <w:top w:val="single" w:sz="4" w:space="0" w:color="auto"/>
              <w:left w:val="single" w:sz="4" w:space="0" w:color="auto"/>
              <w:bottom w:val="single" w:sz="4" w:space="0" w:color="auto"/>
              <w:right w:val="single" w:sz="4" w:space="0" w:color="auto"/>
            </w:tcBorders>
          </w:tcPr>
          <w:p w14:paraId="5DF64946" w14:textId="77777777" w:rsidR="001B6F4A" w:rsidRDefault="001B6F4A" w:rsidP="00780D63">
            <w:pPr>
              <w:pStyle w:val="ConsPlusNormal"/>
            </w:pPr>
            <w:r>
              <w:t>Обязательная часть</w:t>
            </w:r>
          </w:p>
        </w:tc>
        <w:tc>
          <w:tcPr>
            <w:tcW w:w="638" w:type="dxa"/>
            <w:tcBorders>
              <w:top w:val="single" w:sz="4" w:space="0" w:color="auto"/>
              <w:left w:val="single" w:sz="4" w:space="0" w:color="auto"/>
              <w:bottom w:val="single" w:sz="4" w:space="0" w:color="auto"/>
              <w:right w:val="single" w:sz="4" w:space="0" w:color="auto"/>
            </w:tcBorders>
          </w:tcPr>
          <w:p w14:paraId="4C65DAC5"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7A869752"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18682A3D"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6F292CF7"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19AEF286" w14:textId="77777777" w:rsidR="001B6F4A" w:rsidRDefault="001B6F4A" w:rsidP="00780D63">
            <w:pPr>
              <w:pStyle w:val="ConsPlusNormal"/>
            </w:pPr>
          </w:p>
        </w:tc>
        <w:tc>
          <w:tcPr>
            <w:tcW w:w="1387" w:type="dxa"/>
            <w:tcBorders>
              <w:top w:val="single" w:sz="4" w:space="0" w:color="auto"/>
              <w:left w:val="single" w:sz="4" w:space="0" w:color="auto"/>
              <w:bottom w:val="single" w:sz="4" w:space="0" w:color="auto"/>
              <w:right w:val="single" w:sz="4" w:space="0" w:color="auto"/>
            </w:tcBorders>
          </w:tcPr>
          <w:p w14:paraId="679ABCA5" w14:textId="77777777" w:rsidR="001B6F4A" w:rsidRDefault="001B6F4A" w:rsidP="00780D63">
            <w:pPr>
              <w:pStyle w:val="ConsPlusNormal"/>
            </w:pPr>
          </w:p>
        </w:tc>
      </w:tr>
      <w:tr w:rsidR="001B6F4A" w14:paraId="0207021B" w14:textId="77777777" w:rsidTr="00780D63">
        <w:tc>
          <w:tcPr>
            <w:tcW w:w="2160" w:type="dxa"/>
            <w:vMerge w:val="restart"/>
            <w:tcBorders>
              <w:top w:val="single" w:sz="4" w:space="0" w:color="auto"/>
              <w:left w:val="single" w:sz="4" w:space="0" w:color="auto"/>
              <w:bottom w:val="single" w:sz="4" w:space="0" w:color="auto"/>
              <w:right w:val="single" w:sz="4" w:space="0" w:color="auto"/>
            </w:tcBorders>
          </w:tcPr>
          <w:p w14:paraId="662BDEF9" w14:textId="77777777" w:rsidR="001B6F4A" w:rsidRDefault="001B6F4A" w:rsidP="00780D63">
            <w:pPr>
              <w:pStyle w:val="ConsPlusNormal"/>
            </w:pPr>
            <w:r>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14:paraId="3C15D2C5" w14:textId="77777777" w:rsidR="001B6F4A" w:rsidRDefault="001B6F4A" w:rsidP="00780D63">
            <w:pPr>
              <w:pStyle w:val="ConsPlusNormal"/>
            </w:pPr>
            <w:r>
              <w:t>Русский язык</w:t>
            </w:r>
          </w:p>
        </w:tc>
        <w:tc>
          <w:tcPr>
            <w:tcW w:w="638" w:type="dxa"/>
            <w:tcBorders>
              <w:top w:val="single" w:sz="4" w:space="0" w:color="auto"/>
              <w:left w:val="single" w:sz="4" w:space="0" w:color="auto"/>
              <w:bottom w:val="single" w:sz="4" w:space="0" w:color="auto"/>
              <w:right w:val="single" w:sz="4" w:space="0" w:color="auto"/>
            </w:tcBorders>
          </w:tcPr>
          <w:p w14:paraId="2C43A104" w14:textId="77777777" w:rsidR="001B6F4A" w:rsidRDefault="001B6F4A" w:rsidP="00780D63">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14:paraId="3984DAF0" w14:textId="77777777" w:rsidR="001B6F4A" w:rsidRDefault="001B6F4A" w:rsidP="00780D63">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14:paraId="38D003C7" w14:textId="77777777" w:rsidR="001B6F4A" w:rsidRDefault="001B6F4A" w:rsidP="00780D63">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14:paraId="1F2DB3ED" w14:textId="77777777" w:rsidR="001B6F4A" w:rsidRDefault="001B6F4A" w:rsidP="00780D63">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14:paraId="375C3B47" w14:textId="77777777" w:rsidR="001B6F4A" w:rsidRDefault="001B6F4A" w:rsidP="00780D63">
            <w:pPr>
              <w:pStyle w:val="ConsPlusNormal"/>
              <w:jc w:val="center"/>
            </w:pPr>
            <w:r>
              <w:t>4</w:t>
            </w:r>
          </w:p>
        </w:tc>
        <w:tc>
          <w:tcPr>
            <w:tcW w:w="1387" w:type="dxa"/>
            <w:tcBorders>
              <w:top w:val="single" w:sz="4" w:space="0" w:color="auto"/>
              <w:left w:val="single" w:sz="4" w:space="0" w:color="auto"/>
              <w:bottom w:val="single" w:sz="4" w:space="0" w:color="auto"/>
              <w:right w:val="single" w:sz="4" w:space="0" w:color="auto"/>
            </w:tcBorders>
          </w:tcPr>
          <w:p w14:paraId="685AE4C3" w14:textId="77777777" w:rsidR="001B6F4A" w:rsidRDefault="001B6F4A" w:rsidP="00780D63">
            <w:pPr>
              <w:pStyle w:val="ConsPlusNormal"/>
              <w:jc w:val="center"/>
            </w:pPr>
            <w:r>
              <w:t>23</w:t>
            </w:r>
          </w:p>
        </w:tc>
      </w:tr>
      <w:tr w:rsidR="001B6F4A" w14:paraId="4C8F0D0E" w14:textId="77777777" w:rsidTr="00780D63">
        <w:tc>
          <w:tcPr>
            <w:tcW w:w="2160" w:type="dxa"/>
            <w:vMerge/>
            <w:tcBorders>
              <w:top w:val="single" w:sz="4" w:space="0" w:color="auto"/>
              <w:left w:val="single" w:sz="4" w:space="0" w:color="auto"/>
              <w:bottom w:val="single" w:sz="4" w:space="0" w:color="auto"/>
              <w:right w:val="single" w:sz="4" w:space="0" w:color="auto"/>
            </w:tcBorders>
          </w:tcPr>
          <w:p w14:paraId="61E8838C" w14:textId="77777777" w:rsidR="001B6F4A" w:rsidRDefault="001B6F4A" w:rsidP="00780D63">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300B857A" w14:textId="77777777" w:rsidR="001B6F4A" w:rsidRDefault="001B6F4A" w:rsidP="00780D63">
            <w:pPr>
              <w:pStyle w:val="ConsPlusNormal"/>
            </w:pPr>
            <w:r>
              <w:t>Литература</w:t>
            </w:r>
          </w:p>
        </w:tc>
        <w:tc>
          <w:tcPr>
            <w:tcW w:w="638" w:type="dxa"/>
            <w:tcBorders>
              <w:top w:val="single" w:sz="4" w:space="0" w:color="auto"/>
              <w:left w:val="single" w:sz="4" w:space="0" w:color="auto"/>
              <w:bottom w:val="single" w:sz="4" w:space="0" w:color="auto"/>
              <w:right w:val="single" w:sz="4" w:space="0" w:color="auto"/>
            </w:tcBorders>
          </w:tcPr>
          <w:p w14:paraId="450C6E37" w14:textId="77777777" w:rsidR="001B6F4A" w:rsidRDefault="001B6F4A" w:rsidP="00780D63">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08ED061B" w14:textId="77777777" w:rsidR="001B6F4A" w:rsidRDefault="001B6F4A" w:rsidP="00780D63">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080FF049" w14:textId="77777777" w:rsidR="001B6F4A" w:rsidRDefault="001B6F4A" w:rsidP="00780D63">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6681D604"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1DFC4BD2" w14:textId="77777777" w:rsidR="001B6F4A" w:rsidRDefault="001B6F4A" w:rsidP="00780D63">
            <w:pPr>
              <w:pStyle w:val="ConsPlusNormal"/>
              <w:jc w:val="center"/>
            </w:pPr>
            <w:r>
              <w:t>2</w:t>
            </w:r>
          </w:p>
        </w:tc>
        <w:tc>
          <w:tcPr>
            <w:tcW w:w="1387" w:type="dxa"/>
            <w:tcBorders>
              <w:top w:val="single" w:sz="4" w:space="0" w:color="auto"/>
              <w:left w:val="single" w:sz="4" w:space="0" w:color="auto"/>
              <w:bottom w:val="single" w:sz="4" w:space="0" w:color="auto"/>
              <w:right w:val="single" w:sz="4" w:space="0" w:color="auto"/>
            </w:tcBorders>
          </w:tcPr>
          <w:p w14:paraId="72F56E22" w14:textId="77777777" w:rsidR="001B6F4A" w:rsidRDefault="001B6F4A" w:rsidP="00780D63">
            <w:pPr>
              <w:pStyle w:val="ConsPlusNormal"/>
              <w:jc w:val="center"/>
            </w:pPr>
            <w:r>
              <w:t>13</w:t>
            </w:r>
          </w:p>
        </w:tc>
      </w:tr>
      <w:tr w:rsidR="001B6F4A" w:rsidRPr="000410CA" w14:paraId="7467AC4C" w14:textId="77777777" w:rsidTr="00780D63">
        <w:trPr>
          <w:trHeight w:val="234"/>
        </w:trPr>
        <w:tc>
          <w:tcPr>
            <w:tcW w:w="2160" w:type="dxa"/>
            <w:vMerge w:val="restart"/>
            <w:tcBorders>
              <w:top w:val="single" w:sz="4" w:space="0" w:color="auto"/>
              <w:left w:val="single" w:sz="4" w:space="0" w:color="auto"/>
              <w:right w:val="single" w:sz="4" w:space="0" w:color="auto"/>
            </w:tcBorders>
          </w:tcPr>
          <w:p w14:paraId="26F4B1EC" w14:textId="77777777" w:rsidR="001B6F4A" w:rsidRDefault="001B6F4A" w:rsidP="00780D63">
            <w:pPr>
              <w:pStyle w:val="ConsPlusNormal"/>
            </w:pPr>
            <w:r>
              <w:t>Родной язык и родная литература</w:t>
            </w:r>
          </w:p>
        </w:tc>
        <w:tc>
          <w:tcPr>
            <w:tcW w:w="2963" w:type="dxa"/>
            <w:tcBorders>
              <w:top w:val="single" w:sz="4" w:space="0" w:color="auto"/>
              <w:left w:val="single" w:sz="4" w:space="0" w:color="auto"/>
              <w:right w:val="single" w:sz="4" w:space="0" w:color="auto"/>
            </w:tcBorders>
          </w:tcPr>
          <w:p w14:paraId="145A6A6D" w14:textId="77777777" w:rsidR="001B6F4A" w:rsidRPr="00A96593" w:rsidRDefault="001B6F4A" w:rsidP="00780D63">
            <w:pPr>
              <w:rPr>
                <w:rFonts w:eastAsia="Calibri"/>
                <w:sz w:val="20"/>
                <w:szCs w:val="20"/>
              </w:rPr>
            </w:pPr>
            <w:r w:rsidRPr="00E25EEF">
              <w:rPr>
                <w:rFonts w:eastAsia="Calibri"/>
                <w:sz w:val="20"/>
                <w:szCs w:val="20"/>
              </w:rPr>
              <w:t xml:space="preserve">Родной язык </w:t>
            </w:r>
            <w:r>
              <w:rPr>
                <w:rFonts w:eastAsia="Calibri"/>
                <w:sz w:val="20"/>
                <w:szCs w:val="20"/>
              </w:rPr>
              <w:t>(русский/крымскотатарский)</w:t>
            </w:r>
          </w:p>
        </w:tc>
        <w:tc>
          <w:tcPr>
            <w:tcW w:w="638" w:type="dxa"/>
            <w:tcBorders>
              <w:top w:val="single" w:sz="4" w:space="0" w:color="auto"/>
              <w:left w:val="single" w:sz="4" w:space="0" w:color="auto"/>
              <w:right w:val="single" w:sz="4" w:space="0" w:color="auto"/>
            </w:tcBorders>
          </w:tcPr>
          <w:p w14:paraId="6BB19A35" w14:textId="77777777" w:rsidR="001B6F4A" w:rsidRDefault="001B6F4A" w:rsidP="00780D63">
            <w:pPr>
              <w:pStyle w:val="ConsPlusNormal"/>
              <w:jc w:val="center"/>
            </w:pPr>
            <w:r>
              <w:t>1</w:t>
            </w:r>
          </w:p>
        </w:tc>
        <w:tc>
          <w:tcPr>
            <w:tcW w:w="638" w:type="dxa"/>
            <w:tcBorders>
              <w:top w:val="single" w:sz="4" w:space="0" w:color="auto"/>
              <w:left w:val="single" w:sz="4" w:space="0" w:color="auto"/>
              <w:right w:val="single" w:sz="4" w:space="0" w:color="auto"/>
            </w:tcBorders>
          </w:tcPr>
          <w:p w14:paraId="1775CF74" w14:textId="77777777" w:rsidR="001B6F4A" w:rsidRDefault="001B6F4A" w:rsidP="00780D63">
            <w:pPr>
              <w:pStyle w:val="ConsPlusNormal"/>
              <w:jc w:val="center"/>
            </w:pPr>
            <w:r>
              <w:t>1</w:t>
            </w:r>
          </w:p>
        </w:tc>
        <w:tc>
          <w:tcPr>
            <w:tcW w:w="638" w:type="dxa"/>
            <w:tcBorders>
              <w:top w:val="single" w:sz="4" w:space="0" w:color="auto"/>
              <w:left w:val="single" w:sz="4" w:space="0" w:color="auto"/>
              <w:right w:val="single" w:sz="4" w:space="0" w:color="auto"/>
            </w:tcBorders>
          </w:tcPr>
          <w:p w14:paraId="1DA453B5" w14:textId="77777777" w:rsidR="001B6F4A" w:rsidRDefault="001B6F4A" w:rsidP="00780D63">
            <w:pPr>
              <w:pStyle w:val="ConsPlusNormal"/>
              <w:jc w:val="center"/>
            </w:pPr>
            <w:r>
              <w:t>1</w:t>
            </w:r>
          </w:p>
        </w:tc>
        <w:tc>
          <w:tcPr>
            <w:tcW w:w="638" w:type="dxa"/>
            <w:tcBorders>
              <w:top w:val="single" w:sz="4" w:space="0" w:color="auto"/>
              <w:left w:val="single" w:sz="4" w:space="0" w:color="auto"/>
              <w:right w:val="single" w:sz="4" w:space="0" w:color="auto"/>
            </w:tcBorders>
          </w:tcPr>
          <w:p w14:paraId="442C13EE" w14:textId="77777777" w:rsidR="001B6F4A" w:rsidRDefault="001B6F4A" w:rsidP="00780D63">
            <w:pPr>
              <w:pStyle w:val="ConsPlusNormal"/>
              <w:jc w:val="center"/>
            </w:pPr>
            <w:r>
              <w:t>1</w:t>
            </w:r>
          </w:p>
        </w:tc>
        <w:tc>
          <w:tcPr>
            <w:tcW w:w="638" w:type="dxa"/>
            <w:tcBorders>
              <w:top w:val="single" w:sz="4" w:space="0" w:color="auto"/>
              <w:left w:val="single" w:sz="4" w:space="0" w:color="auto"/>
              <w:right w:val="single" w:sz="4" w:space="0" w:color="auto"/>
            </w:tcBorders>
          </w:tcPr>
          <w:p w14:paraId="6A056EBF" w14:textId="77777777" w:rsidR="001B6F4A" w:rsidRDefault="001B6F4A" w:rsidP="00780D63">
            <w:pPr>
              <w:pStyle w:val="ConsPlusNormal"/>
              <w:jc w:val="center"/>
            </w:pPr>
            <w:r>
              <w:t>1</w:t>
            </w:r>
          </w:p>
        </w:tc>
        <w:tc>
          <w:tcPr>
            <w:tcW w:w="1387" w:type="dxa"/>
            <w:tcBorders>
              <w:top w:val="single" w:sz="4" w:space="0" w:color="auto"/>
              <w:left w:val="single" w:sz="4" w:space="0" w:color="auto"/>
              <w:right w:val="single" w:sz="4" w:space="0" w:color="auto"/>
            </w:tcBorders>
          </w:tcPr>
          <w:p w14:paraId="6D7674B1" w14:textId="77777777" w:rsidR="001B6F4A" w:rsidRDefault="001B6F4A" w:rsidP="00780D63">
            <w:pPr>
              <w:pStyle w:val="ConsPlusNormal"/>
              <w:jc w:val="center"/>
            </w:pPr>
            <w:r>
              <w:t>5</w:t>
            </w:r>
          </w:p>
        </w:tc>
      </w:tr>
      <w:tr w:rsidR="001B6F4A" w:rsidRPr="000410CA" w14:paraId="45EFA309" w14:textId="77777777" w:rsidTr="00780D63">
        <w:trPr>
          <w:trHeight w:val="342"/>
        </w:trPr>
        <w:tc>
          <w:tcPr>
            <w:tcW w:w="2160" w:type="dxa"/>
            <w:vMerge/>
            <w:tcBorders>
              <w:left w:val="single" w:sz="4" w:space="0" w:color="auto"/>
              <w:right w:val="single" w:sz="4" w:space="0" w:color="auto"/>
            </w:tcBorders>
          </w:tcPr>
          <w:p w14:paraId="4849E582" w14:textId="77777777" w:rsidR="001B6F4A" w:rsidRDefault="001B6F4A" w:rsidP="00780D63">
            <w:pPr>
              <w:pStyle w:val="ConsPlusNormal"/>
            </w:pPr>
          </w:p>
        </w:tc>
        <w:tc>
          <w:tcPr>
            <w:tcW w:w="2963" w:type="dxa"/>
            <w:tcBorders>
              <w:top w:val="single" w:sz="4" w:space="0" w:color="auto"/>
              <w:left w:val="single" w:sz="4" w:space="0" w:color="auto"/>
              <w:right w:val="single" w:sz="4" w:space="0" w:color="auto"/>
            </w:tcBorders>
          </w:tcPr>
          <w:p w14:paraId="55F6767B" w14:textId="77777777" w:rsidR="001B6F4A" w:rsidRPr="00A96593" w:rsidRDefault="001B6F4A" w:rsidP="00780D63">
            <w:pPr>
              <w:rPr>
                <w:rFonts w:eastAsia="Calibri"/>
                <w:sz w:val="20"/>
                <w:szCs w:val="20"/>
              </w:rPr>
            </w:pPr>
            <w:r w:rsidRPr="000410CA">
              <w:rPr>
                <w:rFonts w:eastAsia="Calibri"/>
                <w:sz w:val="20"/>
                <w:szCs w:val="20"/>
              </w:rPr>
              <w:t xml:space="preserve">Родная литература </w:t>
            </w:r>
            <w:r>
              <w:rPr>
                <w:rFonts w:eastAsia="Calibri"/>
                <w:sz w:val="20"/>
                <w:szCs w:val="20"/>
              </w:rPr>
              <w:t>(русская/крымскотатарская)</w:t>
            </w:r>
          </w:p>
        </w:tc>
        <w:tc>
          <w:tcPr>
            <w:tcW w:w="638" w:type="dxa"/>
            <w:tcBorders>
              <w:top w:val="single" w:sz="4" w:space="0" w:color="auto"/>
              <w:left w:val="single" w:sz="4" w:space="0" w:color="auto"/>
              <w:right w:val="single" w:sz="4" w:space="0" w:color="auto"/>
            </w:tcBorders>
          </w:tcPr>
          <w:p w14:paraId="6B2C26BF" w14:textId="77777777" w:rsidR="001B6F4A" w:rsidRDefault="001B6F4A" w:rsidP="00780D63">
            <w:pPr>
              <w:pStyle w:val="ConsPlusNormal"/>
              <w:jc w:val="center"/>
            </w:pPr>
            <w:r>
              <w:t>1</w:t>
            </w:r>
          </w:p>
        </w:tc>
        <w:tc>
          <w:tcPr>
            <w:tcW w:w="638" w:type="dxa"/>
            <w:tcBorders>
              <w:top w:val="single" w:sz="4" w:space="0" w:color="auto"/>
              <w:left w:val="single" w:sz="4" w:space="0" w:color="auto"/>
              <w:right w:val="single" w:sz="4" w:space="0" w:color="auto"/>
            </w:tcBorders>
          </w:tcPr>
          <w:p w14:paraId="17D753F7" w14:textId="77777777" w:rsidR="001B6F4A" w:rsidRDefault="001B6F4A" w:rsidP="00780D63">
            <w:pPr>
              <w:pStyle w:val="ConsPlusNormal"/>
              <w:jc w:val="center"/>
            </w:pPr>
            <w:r>
              <w:t>1</w:t>
            </w:r>
          </w:p>
        </w:tc>
        <w:tc>
          <w:tcPr>
            <w:tcW w:w="638" w:type="dxa"/>
            <w:tcBorders>
              <w:top w:val="single" w:sz="4" w:space="0" w:color="auto"/>
              <w:left w:val="single" w:sz="4" w:space="0" w:color="auto"/>
              <w:right w:val="single" w:sz="4" w:space="0" w:color="auto"/>
            </w:tcBorders>
          </w:tcPr>
          <w:p w14:paraId="3ABCF7D5" w14:textId="77777777" w:rsidR="001B6F4A" w:rsidRDefault="001B6F4A" w:rsidP="00780D63">
            <w:pPr>
              <w:pStyle w:val="ConsPlusNormal"/>
              <w:jc w:val="center"/>
            </w:pPr>
            <w:r>
              <w:t>1</w:t>
            </w:r>
          </w:p>
        </w:tc>
        <w:tc>
          <w:tcPr>
            <w:tcW w:w="638" w:type="dxa"/>
            <w:tcBorders>
              <w:top w:val="single" w:sz="4" w:space="0" w:color="auto"/>
              <w:left w:val="single" w:sz="4" w:space="0" w:color="auto"/>
              <w:right w:val="single" w:sz="4" w:space="0" w:color="auto"/>
            </w:tcBorders>
          </w:tcPr>
          <w:p w14:paraId="7E7C7CB1" w14:textId="77777777" w:rsidR="001B6F4A" w:rsidRDefault="001B6F4A" w:rsidP="00780D63">
            <w:pPr>
              <w:pStyle w:val="ConsPlusNormal"/>
              <w:jc w:val="center"/>
            </w:pPr>
            <w:r>
              <w:t>1</w:t>
            </w:r>
          </w:p>
        </w:tc>
        <w:tc>
          <w:tcPr>
            <w:tcW w:w="638" w:type="dxa"/>
            <w:tcBorders>
              <w:top w:val="single" w:sz="4" w:space="0" w:color="auto"/>
              <w:left w:val="single" w:sz="4" w:space="0" w:color="auto"/>
              <w:right w:val="single" w:sz="4" w:space="0" w:color="auto"/>
            </w:tcBorders>
          </w:tcPr>
          <w:p w14:paraId="08C89C19" w14:textId="77777777" w:rsidR="001B6F4A" w:rsidRDefault="001B6F4A" w:rsidP="00780D63">
            <w:pPr>
              <w:pStyle w:val="ConsPlusNormal"/>
              <w:jc w:val="center"/>
            </w:pPr>
            <w:r>
              <w:t>1</w:t>
            </w:r>
          </w:p>
        </w:tc>
        <w:tc>
          <w:tcPr>
            <w:tcW w:w="1387" w:type="dxa"/>
            <w:tcBorders>
              <w:top w:val="single" w:sz="4" w:space="0" w:color="auto"/>
              <w:left w:val="single" w:sz="4" w:space="0" w:color="auto"/>
              <w:right w:val="single" w:sz="4" w:space="0" w:color="auto"/>
            </w:tcBorders>
          </w:tcPr>
          <w:p w14:paraId="1319200F" w14:textId="77777777" w:rsidR="001B6F4A" w:rsidRDefault="001B6F4A" w:rsidP="00780D63">
            <w:pPr>
              <w:pStyle w:val="ConsPlusNormal"/>
              <w:jc w:val="center"/>
            </w:pPr>
            <w:r>
              <w:t>5</w:t>
            </w:r>
          </w:p>
        </w:tc>
      </w:tr>
      <w:tr w:rsidR="001B6F4A" w14:paraId="4043C798" w14:textId="77777777" w:rsidTr="00780D63">
        <w:tc>
          <w:tcPr>
            <w:tcW w:w="2160" w:type="dxa"/>
            <w:tcBorders>
              <w:top w:val="single" w:sz="4" w:space="0" w:color="auto"/>
              <w:left w:val="single" w:sz="4" w:space="0" w:color="auto"/>
              <w:bottom w:val="single" w:sz="4" w:space="0" w:color="auto"/>
              <w:right w:val="single" w:sz="4" w:space="0" w:color="auto"/>
            </w:tcBorders>
          </w:tcPr>
          <w:p w14:paraId="154E63F8" w14:textId="77777777" w:rsidR="001B6F4A" w:rsidRDefault="001B6F4A" w:rsidP="00780D63">
            <w:pPr>
              <w:pStyle w:val="ConsPlusNormal"/>
            </w:pPr>
            <w:r>
              <w:t>Иностранные языки</w:t>
            </w:r>
          </w:p>
        </w:tc>
        <w:tc>
          <w:tcPr>
            <w:tcW w:w="2963" w:type="dxa"/>
            <w:tcBorders>
              <w:top w:val="single" w:sz="4" w:space="0" w:color="auto"/>
              <w:left w:val="single" w:sz="4" w:space="0" w:color="auto"/>
              <w:bottom w:val="single" w:sz="4" w:space="0" w:color="auto"/>
              <w:right w:val="single" w:sz="4" w:space="0" w:color="auto"/>
            </w:tcBorders>
          </w:tcPr>
          <w:p w14:paraId="7B5DD072" w14:textId="77777777" w:rsidR="001B6F4A" w:rsidRDefault="001B6F4A" w:rsidP="00780D63">
            <w:pPr>
              <w:pStyle w:val="ConsPlusNormal"/>
            </w:pPr>
            <w:r>
              <w:t>Иностранный язык (английский)</w:t>
            </w:r>
          </w:p>
        </w:tc>
        <w:tc>
          <w:tcPr>
            <w:tcW w:w="638" w:type="dxa"/>
            <w:tcBorders>
              <w:top w:val="single" w:sz="4" w:space="0" w:color="auto"/>
              <w:left w:val="single" w:sz="4" w:space="0" w:color="auto"/>
              <w:bottom w:val="single" w:sz="4" w:space="0" w:color="auto"/>
              <w:right w:val="single" w:sz="4" w:space="0" w:color="auto"/>
            </w:tcBorders>
          </w:tcPr>
          <w:p w14:paraId="59129DD3" w14:textId="77777777" w:rsidR="001B6F4A" w:rsidRDefault="001B6F4A" w:rsidP="00780D63">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3A3D7D99" w14:textId="77777777" w:rsidR="001B6F4A" w:rsidRDefault="001B6F4A" w:rsidP="00780D63">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6408172B" w14:textId="77777777" w:rsidR="001B6F4A" w:rsidRDefault="001B6F4A" w:rsidP="00780D63">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256DBC7E" w14:textId="77777777" w:rsidR="001B6F4A" w:rsidRDefault="001B6F4A" w:rsidP="00780D63">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7DE4E884" w14:textId="77777777" w:rsidR="001B6F4A" w:rsidRDefault="001B6F4A" w:rsidP="00780D63">
            <w:pPr>
              <w:pStyle w:val="ConsPlusNormal"/>
              <w:jc w:val="center"/>
            </w:pPr>
            <w:r>
              <w:t>3</w:t>
            </w:r>
          </w:p>
        </w:tc>
        <w:tc>
          <w:tcPr>
            <w:tcW w:w="1387" w:type="dxa"/>
            <w:tcBorders>
              <w:top w:val="single" w:sz="4" w:space="0" w:color="auto"/>
              <w:left w:val="single" w:sz="4" w:space="0" w:color="auto"/>
              <w:bottom w:val="single" w:sz="4" w:space="0" w:color="auto"/>
              <w:right w:val="single" w:sz="4" w:space="0" w:color="auto"/>
            </w:tcBorders>
          </w:tcPr>
          <w:p w14:paraId="51B8F960" w14:textId="77777777" w:rsidR="001B6F4A" w:rsidRDefault="001B6F4A" w:rsidP="00780D63">
            <w:pPr>
              <w:pStyle w:val="ConsPlusNormal"/>
              <w:jc w:val="center"/>
            </w:pPr>
            <w:r>
              <w:t>14</w:t>
            </w:r>
          </w:p>
        </w:tc>
      </w:tr>
      <w:tr w:rsidR="001B6F4A" w14:paraId="25253A21" w14:textId="77777777" w:rsidTr="00780D63">
        <w:tc>
          <w:tcPr>
            <w:tcW w:w="2160" w:type="dxa"/>
            <w:vMerge w:val="restart"/>
            <w:tcBorders>
              <w:top w:val="single" w:sz="4" w:space="0" w:color="auto"/>
              <w:left w:val="single" w:sz="4" w:space="0" w:color="auto"/>
              <w:bottom w:val="single" w:sz="4" w:space="0" w:color="auto"/>
              <w:right w:val="single" w:sz="4" w:space="0" w:color="auto"/>
            </w:tcBorders>
          </w:tcPr>
          <w:p w14:paraId="034CE565" w14:textId="77777777" w:rsidR="001B6F4A" w:rsidRDefault="001B6F4A" w:rsidP="00780D63">
            <w:pPr>
              <w:pStyle w:val="ConsPlusNormal"/>
            </w:pPr>
            <w:r>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14:paraId="3808F8A2" w14:textId="77777777" w:rsidR="001B6F4A" w:rsidRDefault="001B6F4A" w:rsidP="00780D63">
            <w:pPr>
              <w:pStyle w:val="ConsPlusNormal"/>
            </w:pPr>
            <w:r>
              <w:t>Математика</w:t>
            </w:r>
          </w:p>
        </w:tc>
        <w:tc>
          <w:tcPr>
            <w:tcW w:w="638" w:type="dxa"/>
            <w:tcBorders>
              <w:top w:val="single" w:sz="4" w:space="0" w:color="auto"/>
              <w:left w:val="single" w:sz="4" w:space="0" w:color="auto"/>
              <w:bottom w:val="single" w:sz="4" w:space="0" w:color="auto"/>
              <w:right w:val="single" w:sz="4" w:space="0" w:color="auto"/>
            </w:tcBorders>
          </w:tcPr>
          <w:p w14:paraId="4B372762" w14:textId="77777777" w:rsidR="001B6F4A" w:rsidRDefault="001B6F4A" w:rsidP="00780D63">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14:paraId="1DEEC4DA" w14:textId="77777777" w:rsidR="001B6F4A" w:rsidRDefault="001B6F4A" w:rsidP="00780D63">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14:paraId="6C02A866" w14:textId="77777777" w:rsidR="001B6F4A" w:rsidRDefault="001B6F4A" w:rsidP="00780D63">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14:paraId="3D033CA7"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403AA637" w14:textId="77777777" w:rsidR="001B6F4A" w:rsidRDefault="001B6F4A" w:rsidP="00780D63">
            <w:pPr>
              <w:pStyle w:val="ConsPlusNormal"/>
            </w:pPr>
          </w:p>
        </w:tc>
        <w:tc>
          <w:tcPr>
            <w:tcW w:w="1387" w:type="dxa"/>
            <w:tcBorders>
              <w:top w:val="single" w:sz="4" w:space="0" w:color="auto"/>
              <w:left w:val="single" w:sz="4" w:space="0" w:color="auto"/>
              <w:bottom w:val="single" w:sz="4" w:space="0" w:color="auto"/>
              <w:right w:val="single" w:sz="4" w:space="0" w:color="auto"/>
            </w:tcBorders>
          </w:tcPr>
          <w:p w14:paraId="250753C4" w14:textId="77777777" w:rsidR="001B6F4A" w:rsidRDefault="001B6F4A" w:rsidP="00780D63">
            <w:pPr>
              <w:pStyle w:val="ConsPlusNormal"/>
              <w:jc w:val="center"/>
            </w:pPr>
            <w:r>
              <w:t>15</w:t>
            </w:r>
          </w:p>
        </w:tc>
      </w:tr>
      <w:tr w:rsidR="001B6F4A" w14:paraId="403A47FC" w14:textId="77777777" w:rsidTr="00780D63">
        <w:tc>
          <w:tcPr>
            <w:tcW w:w="2160" w:type="dxa"/>
            <w:vMerge/>
            <w:tcBorders>
              <w:top w:val="single" w:sz="4" w:space="0" w:color="auto"/>
              <w:left w:val="single" w:sz="4" w:space="0" w:color="auto"/>
              <w:bottom w:val="single" w:sz="4" w:space="0" w:color="auto"/>
              <w:right w:val="single" w:sz="4" w:space="0" w:color="auto"/>
            </w:tcBorders>
          </w:tcPr>
          <w:p w14:paraId="2033D91C" w14:textId="77777777" w:rsidR="001B6F4A" w:rsidRDefault="001B6F4A" w:rsidP="00780D63">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001CC7D7" w14:textId="77777777" w:rsidR="001B6F4A" w:rsidRDefault="001B6F4A" w:rsidP="00780D63">
            <w:pPr>
              <w:pStyle w:val="ConsPlusNormal"/>
            </w:pPr>
            <w:r>
              <w:t>Алгебра</w:t>
            </w:r>
          </w:p>
        </w:tc>
        <w:tc>
          <w:tcPr>
            <w:tcW w:w="638" w:type="dxa"/>
            <w:tcBorders>
              <w:top w:val="single" w:sz="4" w:space="0" w:color="auto"/>
              <w:left w:val="single" w:sz="4" w:space="0" w:color="auto"/>
              <w:bottom w:val="single" w:sz="4" w:space="0" w:color="auto"/>
              <w:right w:val="single" w:sz="4" w:space="0" w:color="auto"/>
            </w:tcBorders>
          </w:tcPr>
          <w:p w14:paraId="6B2B2D36"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727273F7"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2BD7C2FE"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0F605248" w14:textId="77777777" w:rsidR="001B6F4A" w:rsidRDefault="001B6F4A" w:rsidP="00780D63">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14:paraId="7D415CFC" w14:textId="77777777" w:rsidR="001B6F4A" w:rsidRDefault="001B6F4A" w:rsidP="00780D63">
            <w:pPr>
              <w:pStyle w:val="ConsPlusNormal"/>
              <w:jc w:val="center"/>
            </w:pPr>
            <w:r>
              <w:t>3</w:t>
            </w:r>
          </w:p>
        </w:tc>
        <w:tc>
          <w:tcPr>
            <w:tcW w:w="1387" w:type="dxa"/>
            <w:tcBorders>
              <w:top w:val="single" w:sz="4" w:space="0" w:color="auto"/>
              <w:left w:val="single" w:sz="4" w:space="0" w:color="auto"/>
              <w:bottom w:val="single" w:sz="4" w:space="0" w:color="auto"/>
              <w:right w:val="single" w:sz="4" w:space="0" w:color="auto"/>
            </w:tcBorders>
          </w:tcPr>
          <w:p w14:paraId="4F991EAA" w14:textId="77777777" w:rsidR="001B6F4A" w:rsidRDefault="001B6F4A" w:rsidP="00780D63">
            <w:pPr>
              <w:pStyle w:val="ConsPlusNormal"/>
              <w:jc w:val="center"/>
            </w:pPr>
            <w:r>
              <w:t>6</w:t>
            </w:r>
          </w:p>
        </w:tc>
      </w:tr>
      <w:tr w:rsidR="001B6F4A" w14:paraId="3EEBA7A9" w14:textId="77777777" w:rsidTr="00780D63">
        <w:tc>
          <w:tcPr>
            <w:tcW w:w="2160" w:type="dxa"/>
            <w:vMerge/>
            <w:tcBorders>
              <w:top w:val="single" w:sz="4" w:space="0" w:color="auto"/>
              <w:left w:val="single" w:sz="4" w:space="0" w:color="auto"/>
              <w:bottom w:val="single" w:sz="4" w:space="0" w:color="auto"/>
              <w:right w:val="single" w:sz="4" w:space="0" w:color="auto"/>
            </w:tcBorders>
          </w:tcPr>
          <w:p w14:paraId="16E85B6D" w14:textId="77777777" w:rsidR="001B6F4A" w:rsidRDefault="001B6F4A" w:rsidP="00780D63">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6B082602" w14:textId="77777777" w:rsidR="001B6F4A" w:rsidRDefault="001B6F4A" w:rsidP="00780D63">
            <w:pPr>
              <w:pStyle w:val="ConsPlusNormal"/>
            </w:pPr>
            <w:r>
              <w:t>Геометрия</w:t>
            </w:r>
          </w:p>
        </w:tc>
        <w:tc>
          <w:tcPr>
            <w:tcW w:w="638" w:type="dxa"/>
            <w:tcBorders>
              <w:top w:val="single" w:sz="4" w:space="0" w:color="auto"/>
              <w:left w:val="single" w:sz="4" w:space="0" w:color="auto"/>
              <w:bottom w:val="single" w:sz="4" w:space="0" w:color="auto"/>
              <w:right w:val="single" w:sz="4" w:space="0" w:color="auto"/>
            </w:tcBorders>
          </w:tcPr>
          <w:p w14:paraId="32A70A85"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4D4B6A74"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613FD1AF"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685C15D7"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2FBECF32" w14:textId="77777777" w:rsidR="001B6F4A" w:rsidRDefault="001B6F4A" w:rsidP="00780D63">
            <w:pPr>
              <w:pStyle w:val="ConsPlusNormal"/>
              <w:jc w:val="center"/>
            </w:pPr>
            <w:r>
              <w:t>2</w:t>
            </w:r>
          </w:p>
        </w:tc>
        <w:tc>
          <w:tcPr>
            <w:tcW w:w="1387" w:type="dxa"/>
            <w:tcBorders>
              <w:top w:val="single" w:sz="4" w:space="0" w:color="auto"/>
              <w:left w:val="single" w:sz="4" w:space="0" w:color="auto"/>
              <w:bottom w:val="single" w:sz="4" w:space="0" w:color="auto"/>
              <w:right w:val="single" w:sz="4" w:space="0" w:color="auto"/>
            </w:tcBorders>
          </w:tcPr>
          <w:p w14:paraId="461F6ED4" w14:textId="77777777" w:rsidR="001B6F4A" w:rsidRDefault="001B6F4A" w:rsidP="00780D63">
            <w:pPr>
              <w:pStyle w:val="ConsPlusNormal"/>
              <w:jc w:val="center"/>
            </w:pPr>
            <w:r>
              <w:t>4</w:t>
            </w:r>
          </w:p>
        </w:tc>
      </w:tr>
      <w:tr w:rsidR="001B6F4A" w14:paraId="3CB286F0" w14:textId="77777777" w:rsidTr="00780D63">
        <w:tc>
          <w:tcPr>
            <w:tcW w:w="2160" w:type="dxa"/>
            <w:vMerge/>
            <w:tcBorders>
              <w:top w:val="single" w:sz="4" w:space="0" w:color="auto"/>
              <w:left w:val="single" w:sz="4" w:space="0" w:color="auto"/>
              <w:bottom w:val="single" w:sz="4" w:space="0" w:color="auto"/>
              <w:right w:val="single" w:sz="4" w:space="0" w:color="auto"/>
            </w:tcBorders>
          </w:tcPr>
          <w:p w14:paraId="718BE6C4" w14:textId="77777777" w:rsidR="001B6F4A" w:rsidRDefault="001B6F4A" w:rsidP="00780D63">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1F20EE62" w14:textId="77777777" w:rsidR="001B6F4A" w:rsidRDefault="001B6F4A" w:rsidP="00780D63">
            <w:pPr>
              <w:pStyle w:val="ConsPlusNormal"/>
            </w:pPr>
            <w:r>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14:paraId="4D65DEC5"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58201C1C"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62E33144"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40E5E867"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4F118412" w14:textId="77777777" w:rsidR="001B6F4A" w:rsidRDefault="001B6F4A" w:rsidP="00780D63">
            <w:pPr>
              <w:pStyle w:val="ConsPlusNormal"/>
              <w:jc w:val="center"/>
            </w:pPr>
            <w:r>
              <w:t>1</w:t>
            </w:r>
          </w:p>
        </w:tc>
        <w:tc>
          <w:tcPr>
            <w:tcW w:w="1387" w:type="dxa"/>
            <w:tcBorders>
              <w:top w:val="single" w:sz="4" w:space="0" w:color="auto"/>
              <w:left w:val="single" w:sz="4" w:space="0" w:color="auto"/>
              <w:bottom w:val="single" w:sz="4" w:space="0" w:color="auto"/>
              <w:right w:val="single" w:sz="4" w:space="0" w:color="auto"/>
            </w:tcBorders>
          </w:tcPr>
          <w:p w14:paraId="6E047968" w14:textId="77777777" w:rsidR="001B6F4A" w:rsidRDefault="001B6F4A" w:rsidP="00780D63">
            <w:pPr>
              <w:pStyle w:val="ConsPlusNormal"/>
              <w:jc w:val="center"/>
            </w:pPr>
            <w:r>
              <w:t>2</w:t>
            </w:r>
          </w:p>
        </w:tc>
      </w:tr>
      <w:tr w:rsidR="001B6F4A" w14:paraId="2DA5A164" w14:textId="77777777" w:rsidTr="00780D63">
        <w:tc>
          <w:tcPr>
            <w:tcW w:w="2160" w:type="dxa"/>
            <w:vMerge/>
            <w:tcBorders>
              <w:top w:val="single" w:sz="4" w:space="0" w:color="auto"/>
              <w:left w:val="single" w:sz="4" w:space="0" w:color="auto"/>
              <w:bottom w:val="single" w:sz="4" w:space="0" w:color="auto"/>
              <w:right w:val="single" w:sz="4" w:space="0" w:color="auto"/>
            </w:tcBorders>
          </w:tcPr>
          <w:p w14:paraId="27EF7E47" w14:textId="77777777" w:rsidR="001B6F4A" w:rsidRDefault="001B6F4A" w:rsidP="00780D63">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29CC4282" w14:textId="77777777" w:rsidR="001B6F4A" w:rsidRDefault="001B6F4A" w:rsidP="00780D63">
            <w:pPr>
              <w:pStyle w:val="ConsPlusNormal"/>
            </w:pPr>
            <w:r>
              <w:t>Информатика</w:t>
            </w:r>
          </w:p>
        </w:tc>
        <w:tc>
          <w:tcPr>
            <w:tcW w:w="638" w:type="dxa"/>
            <w:tcBorders>
              <w:top w:val="single" w:sz="4" w:space="0" w:color="auto"/>
              <w:left w:val="single" w:sz="4" w:space="0" w:color="auto"/>
              <w:bottom w:val="single" w:sz="4" w:space="0" w:color="auto"/>
              <w:right w:val="single" w:sz="4" w:space="0" w:color="auto"/>
            </w:tcBorders>
          </w:tcPr>
          <w:p w14:paraId="1C205177"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1EE20CB6"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610E6AB9"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0121156D"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6D3F9E62" w14:textId="77777777" w:rsidR="001B6F4A" w:rsidRDefault="001B6F4A" w:rsidP="00780D63">
            <w:pPr>
              <w:pStyle w:val="ConsPlusNormal"/>
              <w:jc w:val="center"/>
            </w:pPr>
            <w:r>
              <w:t>1</w:t>
            </w:r>
          </w:p>
        </w:tc>
        <w:tc>
          <w:tcPr>
            <w:tcW w:w="1387" w:type="dxa"/>
            <w:tcBorders>
              <w:top w:val="single" w:sz="4" w:space="0" w:color="auto"/>
              <w:left w:val="single" w:sz="4" w:space="0" w:color="auto"/>
              <w:bottom w:val="single" w:sz="4" w:space="0" w:color="auto"/>
              <w:right w:val="single" w:sz="4" w:space="0" w:color="auto"/>
            </w:tcBorders>
          </w:tcPr>
          <w:p w14:paraId="3CAC00C0" w14:textId="77777777" w:rsidR="001B6F4A" w:rsidRDefault="001B6F4A" w:rsidP="00780D63">
            <w:pPr>
              <w:pStyle w:val="ConsPlusNormal"/>
              <w:jc w:val="center"/>
            </w:pPr>
            <w:r>
              <w:t>2</w:t>
            </w:r>
          </w:p>
        </w:tc>
      </w:tr>
      <w:tr w:rsidR="001B6F4A" w14:paraId="571714D1" w14:textId="77777777" w:rsidTr="00780D63">
        <w:tc>
          <w:tcPr>
            <w:tcW w:w="2160" w:type="dxa"/>
            <w:vMerge w:val="restart"/>
            <w:tcBorders>
              <w:top w:val="single" w:sz="4" w:space="0" w:color="auto"/>
              <w:left w:val="single" w:sz="4" w:space="0" w:color="auto"/>
              <w:bottom w:val="single" w:sz="4" w:space="0" w:color="auto"/>
              <w:right w:val="single" w:sz="4" w:space="0" w:color="auto"/>
            </w:tcBorders>
          </w:tcPr>
          <w:p w14:paraId="462D326C" w14:textId="77777777" w:rsidR="001B6F4A" w:rsidRDefault="001B6F4A" w:rsidP="00780D63">
            <w:pPr>
              <w:pStyle w:val="ConsPlusNormal"/>
            </w:pPr>
            <w:r>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14:paraId="4EF442CF" w14:textId="77777777" w:rsidR="001B6F4A" w:rsidRDefault="001B6F4A" w:rsidP="00780D63">
            <w:pPr>
              <w:pStyle w:val="ConsPlusNormal"/>
            </w:pPr>
            <w:r>
              <w:t>История</w:t>
            </w:r>
          </w:p>
        </w:tc>
        <w:tc>
          <w:tcPr>
            <w:tcW w:w="638" w:type="dxa"/>
            <w:tcBorders>
              <w:top w:val="single" w:sz="4" w:space="0" w:color="auto"/>
              <w:left w:val="single" w:sz="4" w:space="0" w:color="auto"/>
              <w:bottom w:val="single" w:sz="4" w:space="0" w:color="auto"/>
              <w:right w:val="single" w:sz="4" w:space="0" w:color="auto"/>
            </w:tcBorders>
          </w:tcPr>
          <w:p w14:paraId="0BB3D66B"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0D358AD6"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5A1BDD8D"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7A0F51B2"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38BE13F3" w14:textId="77777777" w:rsidR="001B6F4A" w:rsidRDefault="001B6F4A" w:rsidP="00780D63">
            <w:pPr>
              <w:pStyle w:val="ConsPlusNormal"/>
              <w:jc w:val="center"/>
            </w:pPr>
            <w:r>
              <w:t>2</w:t>
            </w:r>
          </w:p>
        </w:tc>
        <w:tc>
          <w:tcPr>
            <w:tcW w:w="1387" w:type="dxa"/>
            <w:tcBorders>
              <w:top w:val="single" w:sz="4" w:space="0" w:color="auto"/>
              <w:left w:val="single" w:sz="4" w:space="0" w:color="auto"/>
              <w:bottom w:val="single" w:sz="4" w:space="0" w:color="auto"/>
              <w:right w:val="single" w:sz="4" w:space="0" w:color="auto"/>
            </w:tcBorders>
          </w:tcPr>
          <w:p w14:paraId="6F101589" w14:textId="77777777" w:rsidR="001B6F4A" w:rsidRDefault="001B6F4A" w:rsidP="00780D63">
            <w:pPr>
              <w:pStyle w:val="ConsPlusNormal"/>
              <w:jc w:val="center"/>
            </w:pPr>
            <w:r>
              <w:t>10</w:t>
            </w:r>
          </w:p>
        </w:tc>
      </w:tr>
      <w:tr w:rsidR="001B6F4A" w14:paraId="65FAFDD6" w14:textId="77777777" w:rsidTr="00780D63">
        <w:tc>
          <w:tcPr>
            <w:tcW w:w="2160" w:type="dxa"/>
            <w:vMerge/>
            <w:tcBorders>
              <w:top w:val="single" w:sz="4" w:space="0" w:color="auto"/>
              <w:left w:val="single" w:sz="4" w:space="0" w:color="auto"/>
              <w:bottom w:val="single" w:sz="4" w:space="0" w:color="auto"/>
              <w:right w:val="single" w:sz="4" w:space="0" w:color="auto"/>
            </w:tcBorders>
          </w:tcPr>
          <w:p w14:paraId="2B866D12" w14:textId="77777777" w:rsidR="001B6F4A" w:rsidRDefault="001B6F4A" w:rsidP="00780D63">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5F130887" w14:textId="77777777" w:rsidR="001B6F4A" w:rsidRDefault="001B6F4A" w:rsidP="00780D63">
            <w:pPr>
              <w:pStyle w:val="ConsPlusNormal"/>
            </w:pPr>
            <w:r>
              <w:t>Обществознание</w:t>
            </w:r>
          </w:p>
        </w:tc>
        <w:tc>
          <w:tcPr>
            <w:tcW w:w="638" w:type="dxa"/>
            <w:tcBorders>
              <w:top w:val="single" w:sz="4" w:space="0" w:color="auto"/>
              <w:left w:val="single" w:sz="4" w:space="0" w:color="auto"/>
              <w:bottom w:val="single" w:sz="4" w:space="0" w:color="auto"/>
              <w:right w:val="single" w:sz="4" w:space="0" w:color="auto"/>
            </w:tcBorders>
          </w:tcPr>
          <w:p w14:paraId="783B1DB3"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0EEF4322" w14:textId="77777777" w:rsidR="001B6F4A" w:rsidRDefault="001B6F4A" w:rsidP="00780D63">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14:paraId="0BEF206F"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6FBBF4D3"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18AC2CD4" w14:textId="77777777" w:rsidR="001B6F4A" w:rsidRDefault="001B6F4A" w:rsidP="00780D63">
            <w:pPr>
              <w:pStyle w:val="ConsPlusNormal"/>
              <w:jc w:val="center"/>
            </w:pPr>
            <w:r>
              <w:t>1</w:t>
            </w:r>
          </w:p>
        </w:tc>
        <w:tc>
          <w:tcPr>
            <w:tcW w:w="1387" w:type="dxa"/>
            <w:tcBorders>
              <w:top w:val="single" w:sz="4" w:space="0" w:color="auto"/>
              <w:left w:val="single" w:sz="4" w:space="0" w:color="auto"/>
              <w:bottom w:val="single" w:sz="4" w:space="0" w:color="auto"/>
              <w:right w:val="single" w:sz="4" w:space="0" w:color="auto"/>
            </w:tcBorders>
          </w:tcPr>
          <w:p w14:paraId="20408354" w14:textId="77777777" w:rsidR="001B6F4A" w:rsidRDefault="001B6F4A" w:rsidP="00780D63">
            <w:pPr>
              <w:pStyle w:val="ConsPlusNormal"/>
              <w:jc w:val="center"/>
            </w:pPr>
            <w:r>
              <w:t>3</w:t>
            </w:r>
          </w:p>
        </w:tc>
      </w:tr>
      <w:tr w:rsidR="001B6F4A" w14:paraId="542D83BB" w14:textId="77777777" w:rsidTr="00780D63">
        <w:tc>
          <w:tcPr>
            <w:tcW w:w="2160" w:type="dxa"/>
            <w:vMerge/>
            <w:tcBorders>
              <w:top w:val="single" w:sz="4" w:space="0" w:color="auto"/>
              <w:left w:val="single" w:sz="4" w:space="0" w:color="auto"/>
              <w:bottom w:val="single" w:sz="4" w:space="0" w:color="auto"/>
              <w:right w:val="single" w:sz="4" w:space="0" w:color="auto"/>
            </w:tcBorders>
          </w:tcPr>
          <w:p w14:paraId="68E8F027" w14:textId="77777777" w:rsidR="001B6F4A" w:rsidRDefault="001B6F4A" w:rsidP="00780D63">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4B51FA35" w14:textId="77777777" w:rsidR="001B6F4A" w:rsidRDefault="001B6F4A" w:rsidP="00780D63">
            <w:pPr>
              <w:pStyle w:val="ConsPlusNormal"/>
            </w:pPr>
            <w:r>
              <w:t>География</w:t>
            </w:r>
          </w:p>
        </w:tc>
        <w:tc>
          <w:tcPr>
            <w:tcW w:w="638" w:type="dxa"/>
            <w:tcBorders>
              <w:top w:val="single" w:sz="4" w:space="0" w:color="auto"/>
              <w:left w:val="single" w:sz="4" w:space="0" w:color="auto"/>
              <w:bottom w:val="single" w:sz="4" w:space="0" w:color="auto"/>
              <w:right w:val="single" w:sz="4" w:space="0" w:color="auto"/>
            </w:tcBorders>
          </w:tcPr>
          <w:p w14:paraId="22F8AEA1"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39501521"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50476722"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5E4C5C84"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328613A3" w14:textId="77777777" w:rsidR="001B6F4A" w:rsidRDefault="001B6F4A" w:rsidP="00780D63">
            <w:pPr>
              <w:pStyle w:val="ConsPlusNormal"/>
              <w:jc w:val="center"/>
            </w:pPr>
            <w:r>
              <w:t>2</w:t>
            </w:r>
          </w:p>
        </w:tc>
        <w:tc>
          <w:tcPr>
            <w:tcW w:w="1387" w:type="dxa"/>
            <w:tcBorders>
              <w:top w:val="single" w:sz="4" w:space="0" w:color="auto"/>
              <w:left w:val="single" w:sz="4" w:space="0" w:color="auto"/>
              <w:bottom w:val="single" w:sz="4" w:space="0" w:color="auto"/>
              <w:right w:val="single" w:sz="4" w:space="0" w:color="auto"/>
            </w:tcBorders>
          </w:tcPr>
          <w:p w14:paraId="5CAC2C54" w14:textId="77777777" w:rsidR="001B6F4A" w:rsidRDefault="001B6F4A" w:rsidP="00780D63">
            <w:pPr>
              <w:pStyle w:val="ConsPlusNormal"/>
              <w:jc w:val="center"/>
            </w:pPr>
            <w:r>
              <w:t>7</w:t>
            </w:r>
          </w:p>
        </w:tc>
      </w:tr>
      <w:tr w:rsidR="001B6F4A" w14:paraId="67277C7F" w14:textId="77777777" w:rsidTr="00780D63">
        <w:tc>
          <w:tcPr>
            <w:tcW w:w="2160" w:type="dxa"/>
            <w:vMerge w:val="restart"/>
            <w:tcBorders>
              <w:top w:val="single" w:sz="4" w:space="0" w:color="auto"/>
              <w:left w:val="single" w:sz="4" w:space="0" w:color="auto"/>
              <w:bottom w:val="single" w:sz="4" w:space="0" w:color="auto"/>
              <w:right w:val="single" w:sz="4" w:space="0" w:color="auto"/>
            </w:tcBorders>
          </w:tcPr>
          <w:p w14:paraId="71238861" w14:textId="77777777" w:rsidR="001B6F4A" w:rsidRDefault="001B6F4A" w:rsidP="00780D63">
            <w:pPr>
              <w:pStyle w:val="ConsPlusNormal"/>
            </w:pPr>
            <w:r>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14:paraId="7B33DD35" w14:textId="77777777" w:rsidR="001B6F4A" w:rsidRDefault="001B6F4A" w:rsidP="00780D63">
            <w:pPr>
              <w:pStyle w:val="ConsPlusNormal"/>
            </w:pPr>
            <w:r>
              <w:t>Физика</w:t>
            </w:r>
          </w:p>
        </w:tc>
        <w:tc>
          <w:tcPr>
            <w:tcW w:w="638" w:type="dxa"/>
            <w:tcBorders>
              <w:top w:val="single" w:sz="4" w:space="0" w:color="auto"/>
              <w:left w:val="single" w:sz="4" w:space="0" w:color="auto"/>
              <w:bottom w:val="single" w:sz="4" w:space="0" w:color="auto"/>
              <w:right w:val="single" w:sz="4" w:space="0" w:color="auto"/>
            </w:tcBorders>
          </w:tcPr>
          <w:p w14:paraId="0FBA30B8"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74EBBD0F"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12C0EDD3"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0E70776B"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0BA20D74" w14:textId="77777777" w:rsidR="001B6F4A" w:rsidRDefault="001B6F4A" w:rsidP="00780D63">
            <w:pPr>
              <w:pStyle w:val="ConsPlusNormal"/>
              <w:jc w:val="center"/>
            </w:pPr>
            <w:r>
              <w:t>2</w:t>
            </w:r>
          </w:p>
        </w:tc>
        <w:tc>
          <w:tcPr>
            <w:tcW w:w="1387" w:type="dxa"/>
            <w:tcBorders>
              <w:top w:val="single" w:sz="4" w:space="0" w:color="auto"/>
              <w:left w:val="single" w:sz="4" w:space="0" w:color="auto"/>
              <w:bottom w:val="single" w:sz="4" w:space="0" w:color="auto"/>
              <w:right w:val="single" w:sz="4" w:space="0" w:color="auto"/>
            </w:tcBorders>
          </w:tcPr>
          <w:p w14:paraId="62EADCDA" w14:textId="77777777" w:rsidR="001B6F4A" w:rsidRDefault="001B6F4A" w:rsidP="00780D63">
            <w:pPr>
              <w:pStyle w:val="ConsPlusNormal"/>
              <w:jc w:val="center"/>
            </w:pPr>
            <w:r>
              <w:t>4</w:t>
            </w:r>
          </w:p>
        </w:tc>
      </w:tr>
      <w:tr w:rsidR="001B6F4A" w14:paraId="7F27931D" w14:textId="77777777" w:rsidTr="00780D63">
        <w:tc>
          <w:tcPr>
            <w:tcW w:w="2160" w:type="dxa"/>
            <w:vMerge/>
            <w:tcBorders>
              <w:top w:val="single" w:sz="4" w:space="0" w:color="auto"/>
              <w:left w:val="single" w:sz="4" w:space="0" w:color="auto"/>
              <w:bottom w:val="single" w:sz="4" w:space="0" w:color="auto"/>
              <w:right w:val="single" w:sz="4" w:space="0" w:color="auto"/>
            </w:tcBorders>
          </w:tcPr>
          <w:p w14:paraId="70E00427" w14:textId="77777777" w:rsidR="001B6F4A" w:rsidRDefault="001B6F4A" w:rsidP="00780D63">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5D0C3B36" w14:textId="77777777" w:rsidR="001B6F4A" w:rsidRDefault="001B6F4A" w:rsidP="00780D63">
            <w:pPr>
              <w:pStyle w:val="ConsPlusNormal"/>
            </w:pPr>
            <w:r>
              <w:t>Биология</w:t>
            </w:r>
          </w:p>
        </w:tc>
        <w:tc>
          <w:tcPr>
            <w:tcW w:w="638" w:type="dxa"/>
            <w:tcBorders>
              <w:top w:val="single" w:sz="4" w:space="0" w:color="auto"/>
              <w:left w:val="single" w:sz="4" w:space="0" w:color="auto"/>
              <w:bottom w:val="single" w:sz="4" w:space="0" w:color="auto"/>
              <w:right w:val="single" w:sz="4" w:space="0" w:color="auto"/>
            </w:tcBorders>
          </w:tcPr>
          <w:p w14:paraId="394867F3"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29C8AD3F"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12AB06CE"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4630DA29"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5B2E421E" w14:textId="77777777" w:rsidR="001B6F4A" w:rsidRDefault="001B6F4A" w:rsidP="00780D63">
            <w:pPr>
              <w:pStyle w:val="ConsPlusNormal"/>
              <w:jc w:val="center"/>
            </w:pPr>
            <w:r>
              <w:t>1</w:t>
            </w:r>
          </w:p>
        </w:tc>
        <w:tc>
          <w:tcPr>
            <w:tcW w:w="1387" w:type="dxa"/>
            <w:tcBorders>
              <w:top w:val="single" w:sz="4" w:space="0" w:color="auto"/>
              <w:left w:val="single" w:sz="4" w:space="0" w:color="auto"/>
              <w:bottom w:val="single" w:sz="4" w:space="0" w:color="auto"/>
              <w:right w:val="single" w:sz="4" w:space="0" w:color="auto"/>
            </w:tcBorders>
          </w:tcPr>
          <w:p w14:paraId="18AB4FF8" w14:textId="77777777" w:rsidR="001B6F4A" w:rsidRDefault="001B6F4A" w:rsidP="00780D63">
            <w:pPr>
              <w:pStyle w:val="ConsPlusNormal"/>
              <w:jc w:val="center"/>
            </w:pPr>
            <w:r>
              <w:t>5</w:t>
            </w:r>
          </w:p>
        </w:tc>
      </w:tr>
      <w:tr w:rsidR="001B6F4A" w14:paraId="2B3DC421" w14:textId="77777777" w:rsidTr="00780D63">
        <w:tc>
          <w:tcPr>
            <w:tcW w:w="2160" w:type="dxa"/>
            <w:tcBorders>
              <w:top w:val="single" w:sz="4" w:space="0" w:color="auto"/>
              <w:left w:val="single" w:sz="4" w:space="0" w:color="auto"/>
              <w:bottom w:val="single" w:sz="4" w:space="0" w:color="auto"/>
              <w:right w:val="single" w:sz="4" w:space="0" w:color="auto"/>
            </w:tcBorders>
          </w:tcPr>
          <w:p w14:paraId="2C43BE51" w14:textId="77777777" w:rsidR="001B6F4A" w:rsidRDefault="001B6F4A" w:rsidP="00780D63">
            <w:pPr>
              <w:pStyle w:val="ConsPlusNormal"/>
            </w:pPr>
            <w:r>
              <w:t>Основы духовно-нравственной 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14:paraId="3DE8E9CA" w14:textId="77777777" w:rsidR="001B6F4A" w:rsidRDefault="001B6F4A" w:rsidP="00780D63">
            <w:pPr>
              <w:pStyle w:val="ConsPlusNormal"/>
            </w:pPr>
            <w:r>
              <w:t>Основы духовно-нравственной культуры народов России</w:t>
            </w:r>
          </w:p>
        </w:tc>
        <w:tc>
          <w:tcPr>
            <w:tcW w:w="638" w:type="dxa"/>
            <w:tcBorders>
              <w:top w:val="single" w:sz="4" w:space="0" w:color="auto"/>
              <w:left w:val="single" w:sz="4" w:space="0" w:color="auto"/>
              <w:bottom w:val="single" w:sz="4" w:space="0" w:color="auto"/>
              <w:right w:val="single" w:sz="4" w:space="0" w:color="auto"/>
            </w:tcBorders>
          </w:tcPr>
          <w:p w14:paraId="2B5DC559"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4768AE70"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15F8E6FE"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08C24BC2"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20E10EC5" w14:textId="77777777" w:rsidR="001B6F4A" w:rsidRDefault="001B6F4A" w:rsidP="00780D63">
            <w:pPr>
              <w:pStyle w:val="ConsPlusNormal"/>
            </w:pPr>
          </w:p>
        </w:tc>
        <w:tc>
          <w:tcPr>
            <w:tcW w:w="1387" w:type="dxa"/>
            <w:tcBorders>
              <w:top w:val="single" w:sz="4" w:space="0" w:color="auto"/>
              <w:left w:val="single" w:sz="4" w:space="0" w:color="auto"/>
              <w:bottom w:val="single" w:sz="4" w:space="0" w:color="auto"/>
              <w:right w:val="single" w:sz="4" w:space="0" w:color="auto"/>
            </w:tcBorders>
          </w:tcPr>
          <w:p w14:paraId="7500655E" w14:textId="77777777" w:rsidR="001B6F4A" w:rsidRDefault="001B6F4A" w:rsidP="00780D63">
            <w:pPr>
              <w:pStyle w:val="ConsPlusNormal"/>
              <w:jc w:val="center"/>
            </w:pPr>
            <w:r>
              <w:t>3</w:t>
            </w:r>
          </w:p>
        </w:tc>
      </w:tr>
      <w:tr w:rsidR="001B6F4A" w14:paraId="1583F23A" w14:textId="77777777" w:rsidTr="00780D63">
        <w:tc>
          <w:tcPr>
            <w:tcW w:w="2160" w:type="dxa"/>
            <w:vMerge w:val="restart"/>
            <w:tcBorders>
              <w:top w:val="single" w:sz="4" w:space="0" w:color="auto"/>
              <w:left w:val="single" w:sz="4" w:space="0" w:color="auto"/>
              <w:bottom w:val="single" w:sz="4" w:space="0" w:color="auto"/>
              <w:right w:val="single" w:sz="4" w:space="0" w:color="auto"/>
            </w:tcBorders>
          </w:tcPr>
          <w:p w14:paraId="7B99FEED" w14:textId="77777777" w:rsidR="001B6F4A" w:rsidRDefault="001B6F4A" w:rsidP="00780D63">
            <w:pPr>
              <w:pStyle w:val="ConsPlusNormal"/>
            </w:pPr>
            <w:r>
              <w:t>Искусство</w:t>
            </w:r>
          </w:p>
        </w:tc>
        <w:tc>
          <w:tcPr>
            <w:tcW w:w="2963" w:type="dxa"/>
            <w:tcBorders>
              <w:top w:val="single" w:sz="4" w:space="0" w:color="auto"/>
              <w:left w:val="single" w:sz="4" w:space="0" w:color="auto"/>
              <w:bottom w:val="single" w:sz="4" w:space="0" w:color="auto"/>
              <w:right w:val="single" w:sz="4" w:space="0" w:color="auto"/>
            </w:tcBorders>
          </w:tcPr>
          <w:p w14:paraId="5DD5BB3D" w14:textId="77777777" w:rsidR="001B6F4A" w:rsidRDefault="001B6F4A" w:rsidP="00780D63">
            <w:pPr>
              <w:pStyle w:val="ConsPlusNormal"/>
            </w:pPr>
            <w:r>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14:paraId="6B7CF7C9"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343AD80D"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507F3247"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3AB8B98A"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5BB2C49D" w14:textId="77777777" w:rsidR="001B6F4A" w:rsidRDefault="001B6F4A" w:rsidP="00780D63">
            <w:pPr>
              <w:pStyle w:val="ConsPlusNormal"/>
              <w:jc w:val="center"/>
            </w:pPr>
            <w:r>
              <w:t>1</w:t>
            </w:r>
          </w:p>
        </w:tc>
        <w:tc>
          <w:tcPr>
            <w:tcW w:w="1387" w:type="dxa"/>
            <w:tcBorders>
              <w:top w:val="single" w:sz="4" w:space="0" w:color="auto"/>
              <w:left w:val="single" w:sz="4" w:space="0" w:color="auto"/>
              <w:bottom w:val="single" w:sz="4" w:space="0" w:color="auto"/>
              <w:right w:val="single" w:sz="4" w:space="0" w:color="auto"/>
            </w:tcBorders>
          </w:tcPr>
          <w:p w14:paraId="742DA0EF" w14:textId="77777777" w:rsidR="001B6F4A" w:rsidRDefault="001B6F4A" w:rsidP="00780D63">
            <w:pPr>
              <w:pStyle w:val="ConsPlusNormal"/>
              <w:jc w:val="center"/>
            </w:pPr>
            <w:r>
              <w:t>5</w:t>
            </w:r>
          </w:p>
        </w:tc>
      </w:tr>
      <w:tr w:rsidR="001B6F4A" w14:paraId="4DABF728" w14:textId="77777777" w:rsidTr="00780D63">
        <w:tc>
          <w:tcPr>
            <w:tcW w:w="2160" w:type="dxa"/>
            <w:vMerge/>
            <w:tcBorders>
              <w:top w:val="single" w:sz="4" w:space="0" w:color="auto"/>
              <w:left w:val="single" w:sz="4" w:space="0" w:color="auto"/>
              <w:bottom w:val="single" w:sz="4" w:space="0" w:color="auto"/>
              <w:right w:val="single" w:sz="4" w:space="0" w:color="auto"/>
            </w:tcBorders>
          </w:tcPr>
          <w:p w14:paraId="01F0693A" w14:textId="77777777" w:rsidR="001B6F4A" w:rsidRDefault="001B6F4A" w:rsidP="00780D63">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7F01747D" w14:textId="77777777" w:rsidR="001B6F4A" w:rsidRDefault="001B6F4A" w:rsidP="00780D63">
            <w:pPr>
              <w:pStyle w:val="ConsPlusNormal"/>
            </w:pPr>
            <w:r>
              <w:t>Музыка</w:t>
            </w:r>
          </w:p>
        </w:tc>
        <w:tc>
          <w:tcPr>
            <w:tcW w:w="638" w:type="dxa"/>
            <w:tcBorders>
              <w:top w:val="single" w:sz="4" w:space="0" w:color="auto"/>
              <w:left w:val="single" w:sz="4" w:space="0" w:color="auto"/>
              <w:bottom w:val="single" w:sz="4" w:space="0" w:color="auto"/>
              <w:right w:val="single" w:sz="4" w:space="0" w:color="auto"/>
            </w:tcBorders>
          </w:tcPr>
          <w:p w14:paraId="75DED5DF"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00BFC387"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57BCBABA"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7E54639C" w14:textId="77777777" w:rsidR="001B6F4A" w:rsidRDefault="001B6F4A" w:rsidP="00780D63">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14:paraId="067E4E83" w14:textId="77777777" w:rsidR="001B6F4A" w:rsidRDefault="001B6F4A" w:rsidP="00780D63">
            <w:pPr>
              <w:pStyle w:val="ConsPlusNormal"/>
              <w:jc w:val="center"/>
            </w:pPr>
            <w:r>
              <w:t>1</w:t>
            </w:r>
          </w:p>
        </w:tc>
        <w:tc>
          <w:tcPr>
            <w:tcW w:w="1387" w:type="dxa"/>
            <w:tcBorders>
              <w:top w:val="single" w:sz="4" w:space="0" w:color="auto"/>
              <w:left w:val="single" w:sz="4" w:space="0" w:color="auto"/>
              <w:bottom w:val="single" w:sz="4" w:space="0" w:color="auto"/>
              <w:right w:val="single" w:sz="4" w:space="0" w:color="auto"/>
            </w:tcBorders>
          </w:tcPr>
          <w:p w14:paraId="3696AE5D" w14:textId="77777777" w:rsidR="001B6F4A" w:rsidRDefault="001B6F4A" w:rsidP="00780D63">
            <w:pPr>
              <w:pStyle w:val="ConsPlusNormal"/>
              <w:jc w:val="center"/>
            </w:pPr>
            <w:r>
              <w:t>5</w:t>
            </w:r>
          </w:p>
        </w:tc>
      </w:tr>
      <w:tr w:rsidR="001B6F4A" w14:paraId="664FD222" w14:textId="77777777" w:rsidTr="00780D63">
        <w:tc>
          <w:tcPr>
            <w:tcW w:w="2160" w:type="dxa"/>
            <w:tcBorders>
              <w:top w:val="single" w:sz="4" w:space="0" w:color="auto"/>
              <w:left w:val="single" w:sz="4" w:space="0" w:color="auto"/>
              <w:bottom w:val="single" w:sz="4" w:space="0" w:color="auto"/>
              <w:right w:val="single" w:sz="4" w:space="0" w:color="auto"/>
            </w:tcBorders>
          </w:tcPr>
          <w:p w14:paraId="59359D69" w14:textId="77777777" w:rsidR="001B6F4A" w:rsidRDefault="001B6F4A" w:rsidP="00780D63">
            <w:pPr>
              <w:pStyle w:val="ConsPlusNormal"/>
            </w:pPr>
            <w:r>
              <w:t>Технология</w:t>
            </w:r>
          </w:p>
        </w:tc>
        <w:tc>
          <w:tcPr>
            <w:tcW w:w="2963" w:type="dxa"/>
            <w:tcBorders>
              <w:top w:val="single" w:sz="4" w:space="0" w:color="auto"/>
              <w:left w:val="single" w:sz="4" w:space="0" w:color="auto"/>
              <w:bottom w:val="single" w:sz="4" w:space="0" w:color="auto"/>
              <w:right w:val="single" w:sz="4" w:space="0" w:color="auto"/>
            </w:tcBorders>
          </w:tcPr>
          <w:p w14:paraId="78E4A3DA" w14:textId="77777777" w:rsidR="001B6F4A" w:rsidRDefault="001B6F4A" w:rsidP="00780D63">
            <w:pPr>
              <w:pStyle w:val="ConsPlusNormal"/>
            </w:pPr>
            <w:r>
              <w:t>Технология</w:t>
            </w:r>
          </w:p>
        </w:tc>
        <w:tc>
          <w:tcPr>
            <w:tcW w:w="638" w:type="dxa"/>
            <w:tcBorders>
              <w:top w:val="single" w:sz="4" w:space="0" w:color="auto"/>
              <w:left w:val="single" w:sz="4" w:space="0" w:color="auto"/>
              <w:bottom w:val="single" w:sz="4" w:space="0" w:color="auto"/>
              <w:right w:val="single" w:sz="4" w:space="0" w:color="auto"/>
            </w:tcBorders>
          </w:tcPr>
          <w:p w14:paraId="766ED2CF"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149A4FB4"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7EF073A5"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6991772D"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0C95EB78" w14:textId="77777777" w:rsidR="001B6F4A" w:rsidRDefault="001B6F4A" w:rsidP="00780D63">
            <w:pPr>
              <w:pStyle w:val="ConsPlusNormal"/>
              <w:jc w:val="center"/>
            </w:pPr>
            <w:r>
              <w:t>2</w:t>
            </w:r>
          </w:p>
        </w:tc>
        <w:tc>
          <w:tcPr>
            <w:tcW w:w="1387" w:type="dxa"/>
            <w:tcBorders>
              <w:top w:val="single" w:sz="4" w:space="0" w:color="auto"/>
              <w:left w:val="single" w:sz="4" w:space="0" w:color="auto"/>
              <w:bottom w:val="single" w:sz="4" w:space="0" w:color="auto"/>
              <w:right w:val="single" w:sz="4" w:space="0" w:color="auto"/>
            </w:tcBorders>
          </w:tcPr>
          <w:p w14:paraId="6E770035" w14:textId="77777777" w:rsidR="001B6F4A" w:rsidRDefault="001B6F4A" w:rsidP="00780D63">
            <w:pPr>
              <w:pStyle w:val="ConsPlusNormal"/>
              <w:jc w:val="center"/>
            </w:pPr>
            <w:r>
              <w:t>10</w:t>
            </w:r>
          </w:p>
        </w:tc>
      </w:tr>
      <w:tr w:rsidR="001B6F4A" w14:paraId="2AC4B9E2" w14:textId="77777777" w:rsidTr="00780D63">
        <w:tc>
          <w:tcPr>
            <w:tcW w:w="2160" w:type="dxa"/>
            <w:vMerge w:val="restart"/>
            <w:tcBorders>
              <w:top w:val="single" w:sz="4" w:space="0" w:color="auto"/>
              <w:left w:val="single" w:sz="4" w:space="0" w:color="auto"/>
              <w:bottom w:val="single" w:sz="4" w:space="0" w:color="auto"/>
              <w:right w:val="single" w:sz="4" w:space="0" w:color="auto"/>
            </w:tcBorders>
          </w:tcPr>
          <w:p w14:paraId="1F3D5D50" w14:textId="77777777" w:rsidR="001B6F4A" w:rsidRDefault="001B6F4A" w:rsidP="00780D63">
            <w:pPr>
              <w:pStyle w:val="ConsPlusNormal"/>
            </w:pPr>
            <w:r>
              <w:t>Физическая культура и основы</w:t>
            </w:r>
          </w:p>
        </w:tc>
        <w:tc>
          <w:tcPr>
            <w:tcW w:w="2963" w:type="dxa"/>
            <w:tcBorders>
              <w:top w:val="single" w:sz="4" w:space="0" w:color="auto"/>
              <w:left w:val="single" w:sz="4" w:space="0" w:color="auto"/>
              <w:bottom w:val="single" w:sz="4" w:space="0" w:color="auto"/>
              <w:right w:val="single" w:sz="4" w:space="0" w:color="auto"/>
            </w:tcBorders>
          </w:tcPr>
          <w:p w14:paraId="10317C50" w14:textId="77777777" w:rsidR="001B6F4A" w:rsidRDefault="001B6F4A" w:rsidP="00780D63">
            <w:pPr>
              <w:pStyle w:val="ConsPlusNormal"/>
            </w:pPr>
            <w:r>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14:paraId="557AD005"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638B2A2E"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6CDE02CC"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1C1E2F04" w14:textId="77777777" w:rsidR="001B6F4A" w:rsidRDefault="001B6F4A" w:rsidP="00780D63">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14:paraId="4CFE7D4D" w14:textId="77777777" w:rsidR="001B6F4A" w:rsidRDefault="001B6F4A" w:rsidP="00780D63">
            <w:pPr>
              <w:pStyle w:val="ConsPlusNormal"/>
              <w:jc w:val="center"/>
            </w:pPr>
            <w:r>
              <w:t>2</w:t>
            </w:r>
          </w:p>
        </w:tc>
        <w:tc>
          <w:tcPr>
            <w:tcW w:w="1387" w:type="dxa"/>
            <w:tcBorders>
              <w:top w:val="single" w:sz="4" w:space="0" w:color="auto"/>
              <w:left w:val="single" w:sz="4" w:space="0" w:color="auto"/>
              <w:bottom w:val="single" w:sz="4" w:space="0" w:color="auto"/>
              <w:right w:val="single" w:sz="4" w:space="0" w:color="auto"/>
            </w:tcBorders>
          </w:tcPr>
          <w:p w14:paraId="5A19CC70" w14:textId="77777777" w:rsidR="001B6F4A" w:rsidRDefault="001B6F4A" w:rsidP="00780D63">
            <w:pPr>
              <w:pStyle w:val="ConsPlusNormal"/>
              <w:jc w:val="center"/>
            </w:pPr>
            <w:r>
              <w:t>10</w:t>
            </w:r>
          </w:p>
        </w:tc>
      </w:tr>
      <w:tr w:rsidR="001B6F4A" w14:paraId="5CC4B65B" w14:textId="77777777" w:rsidTr="00780D63">
        <w:tc>
          <w:tcPr>
            <w:tcW w:w="2160" w:type="dxa"/>
            <w:vMerge/>
            <w:tcBorders>
              <w:top w:val="single" w:sz="4" w:space="0" w:color="auto"/>
              <w:left w:val="single" w:sz="4" w:space="0" w:color="auto"/>
              <w:bottom w:val="single" w:sz="4" w:space="0" w:color="auto"/>
              <w:right w:val="single" w:sz="4" w:space="0" w:color="auto"/>
            </w:tcBorders>
          </w:tcPr>
          <w:p w14:paraId="581BDABB" w14:textId="77777777" w:rsidR="001B6F4A" w:rsidRDefault="001B6F4A" w:rsidP="00780D63">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14:paraId="3FA32AA6" w14:textId="77777777" w:rsidR="001B6F4A" w:rsidRDefault="001B6F4A" w:rsidP="00780D63">
            <w:pPr>
              <w:pStyle w:val="ConsPlusNormal"/>
            </w:pPr>
            <w:r>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14:paraId="71A7FFAA"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55080309"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2F6947DD"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74F6A9B8" w14:textId="77777777" w:rsidR="001B6F4A" w:rsidRDefault="001B6F4A" w:rsidP="00780D63">
            <w:pPr>
              <w:pStyle w:val="ConsPlusNormal"/>
            </w:pPr>
          </w:p>
        </w:tc>
        <w:tc>
          <w:tcPr>
            <w:tcW w:w="638" w:type="dxa"/>
            <w:tcBorders>
              <w:top w:val="single" w:sz="4" w:space="0" w:color="auto"/>
              <w:left w:val="single" w:sz="4" w:space="0" w:color="auto"/>
              <w:bottom w:val="single" w:sz="4" w:space="0" w:color="auto"/>
              <w:right w:val="single" w:sz="4" w:space="0" w:color="auto"/>
            </w:tcBorders>
          </w:tcPr>
          <w:p w14:paraId="35DA0024" w14:textId="77777777" w:rsidR="001B6F4A" w:rsidRDefault="001B6F4A" w:rsidP="00780D63">
            <w:pPr>
              <w:pStyle w:val="ConsPlusNormal"/>
              <w:jc w:val="center"/>
            </w:pPr>
          </w:p>
        </w:tc>
        <w:tc>
          <w:tcPr>
            <w:tcW w:w="1387" w:type="dxa"/>
            <w:tcBorders>
              <w:top w:val="single" w:sz="4" w:space="0" w:color="auto"/>
              <w:left w:val="single" w:sz="4" w:space="0" w:color="auto"/>
              <w:bottom w:val="single" w:sz="4" w:space="0" w:color="auto"/>
              <w:right w:val="single" w:sz="4" w:space="0" w:color="auto"/>
            </w:tcBorders>
          </w:tcPr>
          <w:p w14:paraId="07442825" w14:textId="77777777" w:rsidR="001B6F4A" w:rsidRDefault="001B6F4A" w:rsidP="00780D63">
            <w:pPr>
              <w:pStyle w:val="ConsPlusNormal"/>
              <w:jc w:val="center"/>
            </w:pPr>
          </w:p>
        </w:tc>
      </w:tr>
      <w:tr w:rsidR="001B6F4A" w14:paraId="0D12E75D" w14:textId="77777777" w:rsidTr="00780D63">
        <w:tc>
          <w:tcPr>
            <w:tcW w:w="5123" w:type="dxa"/>
            <w:gridSpan w:val="2"/>
            <w:tcBorders>
              <w:top w:val="single" w:sz="4" w:space="0" w:color="auto"/>
              <w:left w:val="single" w:sz="4" w:space="0" w:color="auto"/>
              <w:bottom w:val="single" w:sz="4" w:space="0" w:color="auto"/>
              <w:right w:val="single" w:sz="4" w:space="0" w:color="auto"/>
            </w:tcBorders>
          </w:tcPr>
          <w:p w14:paraId="0194B3A1" w14:textId="77777777" w:rsidR="001B6F4A" w:rsidRDefault="001B6F4A" w:rsidP="00780D63">
            <w:pPr>
              <w:pStyle w:val="ConsPlusNormal"/>
            </w:pPr>
            <w:r>
              <w:t>Итого</w:t>
            </w:r>
          </w:p>
        </w:tc>
        <w:tc>
          <w:tcPr>
            <w:tcW w:w="638" w:type="dxa"/>
            <w:tcBorders>
              <w:top w:val="single" w:sz="4" w:space="0" w:color="auto"/>
              <w:left w:val="single" w:sz="4" w:space="0" w:color="auto"/>
              <w:bottom w:val="single" w:sz="4" w:space="0" w:color="auto"/>
              <w:right w:val="single" w:sz="4" w:space="0" w:color="auto"/>
            </w:tcBorders>
          </w:tcPr>
          <w:p w14:paraId="40BBD08D" w14:textId="77777777" w:rsidR="001B6F4A" w:rsidRDefault="001B6F4A" w:rsidP="00780D63">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14:paraId="003C7962" w14:textId="77777777" w:rsidR="001B6F4A" w:rsidRDefault="001B6F4A" w:rsidP="00780D63">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14:paraId="2B096079" w14:textId="77777777" w:rsidR="001B6F4A" w:rsidRDefault="001B6F4A" w:rsidP="00780D63">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14:paraId="21C6BA75" w14:textId="77777777" w:rsidR="001B6F4A" w:rsidRDefault="001B6F4A" w:rsidP="00780D63">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14:paraId="5FEBDAB7" w14:textId="77777777" w:rsidR="001B6F4A" w:rsidRDefault="001B6F4A" w:rsidP="00780D63">
            <w:pPr>
              <w:pStyle w:val="ConsPlusNormal"/>
              <w:jc w:val="center"/>
            </w:pPr>
            <w:r>
              <w:t>32</w:t>
            </w:r>
          </w:p>
        </w:tc>
        <w:tc>
          <w:tcPr>
            <w:tcW w:w="1387" w:type="dxa"/>
            <w:tcBorders>
              <w:top w:val="single" w:sz="4" w:space="0" w:color="auto"/>
              <w:left w:val="single" w:sz="4" w:space="0" w:color="auto"/>
              <w:bottom w:val="single" w:sz="4" w:space="0" w:color="auto"/>
              <w:right w:val="single" w:sz="4" w:space="0" w:color="auto"/>
            </w:tcBorders>
          </w:tcPr>
          <w:p w14:paraId="763291DE" w14:textId="77777777" w:rsidR="001B6F4A" w:rsidRDefault="001B6F4A" w:rsidP="00780D63">
            <w:pPr>
              <w:pStyle w:val="ConsPlusNormal"/>
              <w:jc w:val="center"/>
            </w:pPr>
            <w:r>
              <w:t>152</w:t>
            </w:r>
          </w:p>
        </w:tc>
      </w:tr>
      <w:tr w:rsidR="001B6F4A" w14:paraId="1CB1A720" w14:textId="77777777" w:rsidTr="00780D63">
        <w:tc>
          <w:tcPr>
            <w:tcW w:w="5123" w:type="dxa"/>
            <w:gridSpan w:val="2"/>
            <w:tcBorders>
              <w:top w:val="single" w:sz="4" w:space="0" w:color="auto"/>
              <w:left w:val="single" w:sz="4" w:space="0" w:color="auto"/>
              <w:bottom w:val="single" w:sz="4" w:space="0" w:color="auto"/>
              <w:right w:val="single" w:sz="4" w:space="0" w:color="auto"/>
            </w:tcBorders>
          </w:tcPr>
          <w:p w14:paraId="29429C0D" w14:textId="77777777" w:rsidR="001B6F4A" w:rsidRDefault="001B6F4A" w:rsidP="00780D63">
            <w:pPr>
              <w:pStyle w:val="ConsPlusNormal"/>
            </w:pPr>
            <w:r>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14:paraId="7B695A36" w14:textId="77777777" w:rsidR="001B6F4A" w:rsidRDefault="001B6F4A" w:rsidP="00780D63">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14:paraId="13B6D25D" w14:textId="77777777" w:rsidR="001B6F4A" w:rsidRDefault="001B6F4A" w:rsidP="00780D63">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14:paraId="67B1004A" w14:textId="77777777" w:rsidR="001B6F4A" w:rsidRDefault="001B6F4A" w:rsidP="00780D63">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14:paraId="0C65142B" w14:textId="77777777" w:rsidR="001B6F4A" w:rsidRDefault="001B6F4A" w:rsidP="00780D63">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14:paraId="1CC35DB6" w14:textId="77777777" w:rsidR="001B6F4A" w:rsidRDefault="001B6F4A" w:rsidP="00780D63">
            <w:pPr>
              <w:pStyle w:val="ConsPlusNormal"/>
              <w:jc w:val="center"/>
            </w:pPr>
            <w:r>
              <w:t>0</w:t>
            </w:r>
          </w:p>
        </w:tc>
        <w:tc>
          <w:tcPr>
            <w:tcW w:w="1387" w:type="dxa"/>
            <w:tcBorders>
              <w:top w:val="single" w:sz="4" w:space="0" w:color="auto"/>
              <w:left w:val="single" w:sz="4" w:space="0" w:color="auto"/>
              <w:bottom w:val="single" w:sz="4" w:space="0" w:color="auto"/>
              <w:right w:val="single" w:sz="4" w:space="0" w:color="auto"/>
            </w:tcBorders>
          </w:tcPr>
          <w:p w14:paraId="0DEEC96A" w14:textId="77777777" w:rsidR="001B6F4A" w:rsidRDefault="001B6F4A" w:rsidP="00780D63">
            <w:pPr>
              <w:pStyle w:val="ConsPlusNormal"/>
              <w:jc w:val="center"/>
            </w:pPr>
            <w:r>
              <w:t>0</w:t>
            </w:r>
          </w:p>
        </w:tc>
      </w:tr>
      <w:tr w:rsidR="001B6F4A" w14:paraId="24EA281B" w14:textId="77777777" w:rsidTr="00780D63">
        <w:tc>
          <w:tcPr>
            <w:tcW w:w="5123" w:type="dxa"/>
            <w:gridSpan w:val="2"/>
            <w:tcBorders>
              <w:top w:val="single" w:sz="4" w:space="0" w:color="auto"/>
              <w:left w:val="single" w:sz="4" w:space="0" w:color="auto"/>
              <w:bottom w:val="single" w:sz="4" w:space="0" w:color="auto"/>
              <w:right w:val="single" w:sz="4" w:space="0" w:color="auto"/>
            </w:tcBorders>
          </w:tcPr>
          <w:p w14:paraId="66653244" w14:textId="77777777" w:rsidR="001B6F4A" w:rsidRDefault="001B6F4A" w:rsidP="00780D63">
            <w:pPr>
              <w:pStyle w:val="ConsPlusNormal"/>
            </w:pPr>
            <w:r>
              <w:t>Учебные недели</w:t>
            </w:r>
          </w:p>
        </w:tc>
        <w:tc>
          <w:tcPr>
            <w:tcW w:w="638" w:type="dxa"/>
            <w:tcBorders>
              <w:top w:val="single" w:sz="4" w:space="0" w:color="auto"/>
              <w:left w:val="single" w:sz="4" w:space="0" w:color="auto"/>
              <w:bottom w:val="single" w:sz="4" w:space="0" w:color="auto"/>
              <w:right w:val="single" w:sz="4" w:space="0" w:color="auto"/>
            </w:tcBorders>
          </w:tcPr>
          <w:p w14:paraId="53464B05" w14:textId="77777777" w:rsidR="001B6F4A" w:rsidRDefault="001B6F4A" w:rsidP="00780D63">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14:paraId="4AB8E35F" w14:textId="77777777" w:rsidR="001B6F4A" w:rsidRDefault="001B6F4A" w:rsidP="00780D63">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14:paraId="31F78436" w14:textId="77777777" w:rsidR="001B6F4A" w:rsidRDefault="001B6F4A" w:rsidP="00780D63">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14:paraId="7F97D724" w14:textId="77777777" w:rsidR="001B6F4A" w:rsidRDefault="001B6F4A" w:rsidP="00780D63">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14:paraId="7F2583E0" w14:textId="77777777" w:rsidR="001B6F4A" w:rsidRDefault="001B6F4A" w:rsidP="00780D63">
            <w:pPr>
              <w:pStyle w:val="ConsPlusNormal"/>
              <w:jc w:val="center"/>
            </w:pPr>
            <w:r>
              <w:t>34</w:t>
            </w:r>
          </w:p>
        </w:tc>
        <w:tc>
          <w:tcPr>
            <w:tcW w:w="1387" w:type="dxa"/>
            <w:tcBorders>
              <w:top w:val="single" w:sz="4" w:space="0" w:color="auto"/>
              <w:left w:val="single" w:sz="4" w:space="0" w:color="auto"/>
              <w:bottom w:val="single" w:sz="4" w:space="0" w:color="auto"/>
              <w:right w:val="single" w:sz="4" w:space="0" w:color="auto"/>
            </w:tcBorders>
          </w:tcPr>
          <w:p w14:paraId="5D4115B2" w14:textId="77777777" w:rsidR="001B6F4A" w:rsidRDefault="001B6F4A" w:rsidP="00780D63">
            <w:pPr>
              <w:pStyle w:val="ConsPlusNormal"/>
              <w:jc w:val="center"/>
            </w:pPr>
            <w:r>
              <w:t>91</w:t>
            </w:r>
          </w:p>
        </w:tc>
      </w:tr>
      <w:tr w:rsidR="001B6F4A" w14:paraId="30EF76B8" w14:textId="77777777" w:rsidTr="00780D63">
        <w:tc>
          <w:tcPr>
            <w:tcW w:w="5123" w:type="dxa"/>
            <w:gridSpan w:val="2"/>
            <w:tcBorders>
              <w:top w:val="single" w:sz="4" w:space="0" w:color="auto"/>
              <w:left w:val="single" w:sz="4" w:space="0" w:color="auto"/>
              <w:bottom w:val="single" w:sz="4" w:space="0" w:color="auto"/>
              <w:right w:val="single" w:sz="4" w:space="0" w:color="auto"/>
            </w:tcBorders>
          </w:tcPr>
          <w:p w14:paraId="46115080" w14:textId="77777777" w:rsidR="001B6F4A" w:rsidRDefault="001B6F4A" w:rsidP="00780D63">
            <w:pPr>
              <w:pStyle w:val="ConsPlusNormal"/>
            </w:pPr>
            <w:r>
              <w:lastRenderedPageBreak/>
              <w:t>Всего часов</w:t>
            </w:r>
          </w:p>
        </w:tc>
        <w:tc>
          <w:tcPr>
            <w:tcW w:w="638" w:type="dxa"/>
            <w:tcBorders>
              <w:top w:val="single" w:sz="4" w:space="0" w:color="auto"/>
              <w:left w:val="single" w:sz="4" w:space="0" w:color="auto"/>
              <w:bottom w:val="single" w:sz="4" w:space="0" w:color="auto"/>
              <w:right w:val="single" w:sz="4" w:space="0" w:color="auto"/>
            </w:tcBorders>
          </w:tcPr>
          <w:p w14:paraId="214A1D49" w14:textId="77777777" w:rsidR="001B6F4A" w:rsidRDefault="001B6F4A" w:rsidP="00780D63">
            <w:pPr>
              <w:pStyle w:val="ConsPlusNormal"/>
              <w:jc w:val="center"/>
            </w:pPr>
            <w:r>
              <w:t>986</w:t>
            </w:r>
          </w:p>
        </w:tc>
        <w:tc>
          <w:tcPr>
            <w:tcW w:w="638" w:type="dxa"/>
            <w:tcBorders>
              <w:top w:val="single" w:sz="4" w:space="0" w:color="auto"/>
              <w:left w:val="single" w:sz="4" w:space="0" w:color="auto"/>
              <w:bottom w:val="single" w:sz="4" w:space="0" w:color="auto"/>
              <w:right w:val="single" w:sz="4" w:space="0" w:color="auto"/>
            </w:tcBorders>
          </w:tcPr>
          <w:p w14:paraId="33524ABE" w14:textId="77777777" w:rsidR="001B6F4A" w:rsidRDefault="001B6F4A" w:rsidP="00780D63">
            <w:pPr>
              <w:pStyle w:val="ConsPlusNormal"/>
              <w:jc w:val="center"/>
            </w:pPr>
            <w:r>
              <w:t>986</w:t>
            </w:r>
          </w:p>
        </w:tc>
        <w:tc>
          <w:tcPr>
            <w:tcW w:w="638" w:type="dxa"/>
            <w:tcBorders>
              <w:top w:val="single" w:sz="4" w:space="0" w:color="auto"/>
              <w:left w:val="single" w:sz="4" w:space="0" w:color="auto"/>
              <w:bottom w:val="single" w:sz="4" w:space="0" w:color="auto"/>
              <w:right w:val="single" w:sz="4" w:space="0" w:color="auto"/>
            </w:tcBorders>
          </w:tcPr>
          <w:p w14:paraId="770A30F7" w14:textId="77777777" w:rsidR="001B6F4A" w:rsidRDefault="001B6F4A" w:rsidP="00780D63">
            <w:pPr>
              <w:pStyle w:val="ConsPlusNormal"/>
              <w:jc w:val="center"/>
            </w:pPr>
            <w:r>
              <w:t>1020</w:t>
            </w:r>
          </w:p>
        </w:tc>
        <w:tc>
          <w:tcPr>
            <w:tcW w:w="638" w:type="dxa"/>
            <w:tcBorders>
              <w:top w:val="single" w:sz="4" w:space="0" w:color="auto"/>
              <w:left w:val="single" w:sz="4" w:space="0" w:color="auto"/>
              <w:bottom w:val="single" w:sz="4" w:space="0" w:color="auto"/>
              <w:right w:val="single" w:sz="4" w:space="0" w:color="auto"/>
            </w:tcBorders>
          </w:tcPr>
          <w:p w14:paraId="5D055AAE" w14:textId="77777777" w:rsidR="001B6F4A" w:rsidRDefault="001B6F4A" w:rsidP="00780D63">
            <w:pPr>
              <w:pStyle w:val="ConsPlusNormal"/>
              <w:jc w:val="center"/>
            </w:pPr>
            <w:r>
              <w:t>1088</w:t>
            </w:r>
          </w:p>
        </w:tc>
        <w:tc>
          <w:tcPr>
            <w:tcW w:w="638" w:type="dxa"/>
            <w:tcBorders>
              <w:top w:val="single" w:sz="4" w:space="0" w:color="auto"/>
              <w:left w:val="single" w:sz="4" w:space="0" w:color="auto"/>
              <w:bottom w:val="single" w:sz="4" w:space="0" w:color="auto"/>
              <w:right w:val="single" w:sz="4" w:space="0" w:color="auto"/>
            </w:tcBorders>
          </w:tcPr>
          <w:p w14:paraId="3174B53B" w14:textId="77777777" w:rsidR="001B6F4A" w:rsidRDefault="001B6F4A" w:rsidP="00780D63">
            <w:pPr>
              <w:pStyle w:val="ConsPlusNormal"/>
              <w:jc w:val="center"/>
            </w:pPr>
            <w:r>
              <w:t>1088</w:t>
            </w:r>
          </w:p>
        </w:tc>
        <w:tc>
          <w:tcPr>
            <w:tcW w:w="1387" w:type="dxa"/>
            <w:tcBorders>
              <w:top w:val="single" w:sz="4" w:space="0" w:color="auto"/>
              <w:left w:val="single" w:sz="4" w:space="0" w:color="auto"/>
              <w:bottom w:val="single" w:sz="4" w:space="0" w:color="auto"/>
              <w:right w:val="single" w:sz="4" w:space="0" w:color="auto"/>
            </w:tcBorders>
          </w:tcPr>
          <w:p w14:paraId="6559611D" w14:textId="77777777" w:rsidR="001B6F4A" w:rsidRDefault="001B6F4A" w:rsidP="00780D63">
            <w:pPr>
              <w:pStyle w:val="ConsPlusNormal"/>
              <w:jc w:val="center"/>
            </w:pPr>
            <w:r>
              <w:t>3094</w:t>
            </w:r>
          </w:p>
        </w:tc>
      </w:tr>
      <w:tr w:rsidR="001B6F4A" w14:paraId="2EEF0AF8" w14:textId="77777777" w:rsidTr="00780D63">
        <w:tc>
          <w:tcPr>
            <w:tcW w:w="5123" w:type="dxa"/>
            <w:gridSpan w:val="2"/>
            <w:tcBorders>
              <w:top w:val="single" w:sz="4" w:space="0" w:color="auto"/>
              <w:left w:val="single" w:sz="4" w:space="0" w:color="auto"/>
              <w:bottom w:val="single" w:sz="4" w:space="0" w:color="auto"/>
              <w:right w:val="single" w:sz="4" w:space="0" w:color="auto"/>
            </w:tcBorders>
          </w:tcPr>
          <w:p w14:paraId="6DAA3ADF" w14:textId="77777777" w:rsidR="001B6F4A" w:rsidRDefault="001B6F4A" w:rsidP="00780D63">
            <w:pPr>
              <w:pStyle w:val="ConsPlusNormal"/>
              <w:jc w:val="both"/>
            </w:pPr>
            <w:r>
              <w:t>Максимально допустимая недельная нагрузка (при 5-дневной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14:paraId="36A16889" w14:textId="77777777" w:rsidR="001B6F4A" w:rsidRDefault="001B6F4A" w:rsidP="00780D63">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14:paraId="69341C6B" w14:textId="77777777" w:rsidR="001B6F4A" w:rsidRDefault="001B6F4A" w:rsidP="00780D63">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14:paraId="0F332E1C" w14:textId="77777777" w:rsidR="001B6F4A" w:rsidRDefault="001B6F4A" w:rsidP="00780D63">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14:paraId="397C979A" w14:textId="77777777" w:rsidR="001B6F4A" w:rsidRDefault="001B6F4A" w:rsidP="00780D63">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14:paraId="7BD0C7F5" w14:textId="77777777" w:rsidR="001B6F4A" w:rsidRDefault="001B6F4A" w:rsidP="00780D63">
            <w:pPr>
              <w:pStyle w:val="ConsPlusNormal"/>
              <w:jc w:val="center"/>
            </w:pPr>
            <w:r>
              <w:t>32</w:t>
            </w:r>
          </w:p>
        </w:tc>
        <w:tc>
          <w:tcPr>
            <w:tcW w:w="1387" w:type="dxa"/>
            <w:tcBorders>
              <w:top w:val="single" w:sz="4" w:space="0" w:color="auto"/>
              <w:left w:val="single" w:sz="4" w:space="0" w:color="auto"/>
              <w:bottom w:val="single" w:sz="4" w:space="0" w:color="auto"/>
              <w:right w:val="single" w:sz="4" w:space="0" w:color="auto"/>
            </w:tcBorders>
          </w:tcPr>
          <w:p w14:paraId="1393FA1E" w14:textId="77777777" w:rsidR="001B6F4A" w:rsidRDefault="001B6F4A" w:rsidP="00780D63">
            <w:pPr>
              <w:pStyle w:val="ConsPlusNormal"/>
              <w:jc w:val="center"/>
            </w:pPr>
            <w:r>
              <w:t>152</w:t>
            </w:r>
          </w:p>
        </w:tc>
      </w:tr>
    </w:tbl>
    <w:p w14:paraId="10D89051" w14:textId="77777777" w:rsidR="00566F6F" w:rsidRPr="001D7AAC" w:rsidRDefault="00566F6F">
      <w:pPr>
        <w:pStyle w:val="a3"/>
        <w:spacing w:before="20"/>
        <w:ind w:left="0" w:firstLine="0"/>
        <w:jc w:val="left"/>
        <w:rPr>
          <w:b/>
          <w:sz w:val="24"/>
          <w:szCs w:val="24"/>
        </w:rPr>
      </w:pPr>
    </w:p>
    <w:p w14:paraId="5F252028" w14:textId="77777777" w:rsidR="00566F6F" w:rsidRPr="001D7AAC" w:rsidRDefault="001D7AAC">
      <w:pPr>
        <w:pStyle w:val="2"/>
        <w:numPr>
          <w:ilvl w:val="2"/>
          <w:numId w:val="239"/>
        </w:numPr>
        <w:tabs>
          <w:tab w:val="left" w:pos="2851"/>
        </w:tabs>
        <w:ind w:left="2851" w:hanging="698"/>
        <w:jc w:val="left"/>
        <w:rPr>
          <w:sz w:val="24"/>
          <w:szCs w:val="24"/>
        </w:rPr>
      </w:pPr>
      <w:bookmarkStart w:id="44" w:name="_bookmark44"/>
      <w:bookmarkEnd w:id="44"/>
      <w:r w:rsidRPr="001D7AAC">
        <w:rPr>
          <w:sz w:val="24"/>
          <w:szCs w:val="24"/>
        </w:rPr>
        <w:t>ПЛАН</w:t>
      </w:r>
      <w:r w:rsidRPr="001D7AAC">
        <w:rPr>
          <w:spacing w:val="-15"/>
          <w:sz w:val="24"/>
          <w:szCs w:val="24"/>
        </w:rPr>
        <w:t xml:space="preserve"> </w:t>
      </w:r>
      <w:r w:rsidRPr="001D7AAC">
        <w:rPr>
          <w:sz w:val="24"/>
          <w:szCs w:val="24"/>
        </w:rPr>
        <w:t>ВНЕУРОЧНОЙ</w:t>
      </w:r>
      <w:r w:rsidRPr="001D7AAC">
        <w:rPr>
          <w:spacing w:val="-15"/>
          <w:sz w:val="24"/>
          <w:szCs w:val="24"/>
        </w:rPr>
        <w:t xml:space="preserve"> </w:t>
      </w:r>
      <w:r w:rsidRPr="001D7AAC">
        <w:rPr>
          <w:spacing w:val="-2"/>
          <w:sz w:val="24"/>
          <w:szCs w:val="24"/>
        </w:rPr>
        <w:t>ДЕЯТЕЛЬНОСТИ</w:t>
      </w:r>
    </w:p>
    <w:p w14:paraId="3C506916" w14:textId="77777777" w:rsidR="00566F6F" w:rsidRPr="001D7AAC" w:rsidRDefault="001D7AAC">
      <w:pPr>
        <w:pStyle w:val="3"/>
        <w:numPr>
          <w:ilvl w:val="3"/>
          <w:numId w:val="239"/>
        </w:numPr>
        <w:tabs>
          <w:tab w:val="left" w:pos="4177"/>
        </w:tabs>
        <w:spacing w:before="68"/>
        <w:ind w:left="4177" w:hanging="977"/>
        <w:jc w:val="both"/>
        <w:rPr>
          <w:sz w:val="24"/>
          <w:szCs w:val="24"/>
        </w:rPr>
      </w:pPr>
      <w:bookmarkStart w:id="45" w:name="_bookmark45"/>
      <w:bookmarkEnd w:id="45"/>
      <w:r w:rsidRPr="001D7AAC">
        <w:rPr>
          <w:spacing w:val="-2"/>
          <w:sz w:val="24"/>
          <w:szCs w:val="24"/>
        </w:rPr>
        <w:t>Пояснительная</w:t>
      </w:r>
      <w:r w:rsidRPr="001D7AAC">
        <w:rPr>
          <w:spacing w:val="1"/>
          <w:sz w:val="24"/>
          <w:szCs w:val="24"/>
        </w:rPr>
        <w:t xml:space="preserve"> </w:t>
      </w:r>
      <w:r w:rsidRPr="001D7AAC">
        <w:rPr>
          <w:spacing w:val="-2"/>
          <w:sz w:val="24"/>
          <w:szCs w:val="24"/>
        </w:rPr>
        <w:t>записка</w:t>
      </w:r>
    </w:p>
    <w:p w14:paraId="73DC43DC" w14:textId="77777777" w:rsidR="00566F6F" w:rsidRPr="001D7AAC" w:rsidRDefault="001D7AAC">
      <w:pPr>
        <w:pStyle w:val="a3"/>
        <w:ind w:right="125"/>
        <w:rPr>
          <w:sz w:val="24"/>
          <w:szCs w:val="24"/>
        </w:rPr>
      </w:pPr>
      <w:r w:rsidRPr="001D7AAC">
        <w:rPr>
          <w:sz w:val="24"/>
          <w:szCs w:val="24"/>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64244B14" w14:textId="77777777" w:rsidR="00566F6F" w:rsidRPr="001D7AAC" w:rsidRDefault="001D7AAC">
      <w:pPr>
        <w:pStyle w:val="a3"/>
        <w:ind w:right="127"/>
        <w:rPr>
          <w:sz w:val="24"/>
          <w:szCs w:val="24"/>
        </w:rPr>
      </w:pPr>
      <w:r w:rsidRPr="001D7AAC">
        <w:rPr>
          <w:sz w:val="24"/>
          <w:szCs w:val="24"/>
        </w:rPr>
        <w:t>Величина недельной образовательной нагрузки (количество занятий), реализуемой</w:t>
      </w:r>
      <w:r w:rsidRPr="001D7AAC">
        <w:rPr>
          <w:spacing w:val="-2"/>
          <w:sz w:val="24"/>
          <w:szCs w:val="24"/>
        </w:rPr>
        <w:t xml:space="preserve"> </w:t>
      </w:r>
      <w:r w:rsidRPr="001D7AAC">
        <w:rPr>
          <w:sz w:val="24"/>
          <w:szCs w:val="24"/>
        </w:rPr>
        <w:t>через</w:t>
      </w:r>
      <w:r w:rsidRPr="001D7AAC">
        <w:rPr>
          <w:spacing w:val="-2"/>
          <w:sz w:val="24"/>
          <w:szCs w:val="24"/>
        </w:rPr>
        <w:t xml:space="preserve"> </w:t>
      </w:r>
      <w:r w:rsidRPr="001D7AAC">
        <w:rPr>
          <w:sz w:val="24"/>
          <w:szCs w:val="24"/>
        </w:rPr>
        <w:t>внеурочную</w:t>
      </w:r>
      <w:r w:rsidRPr="001D7AAC">
        <w:rPr>
          <w:spacing w:val="-3"/>
          <w:sz w:val="24"/>
          <w:szCs w:val="24"/>
        </w:rPr>
        <w:t xml:space="preserve"> </w:t>
      </w:r>
      <w:r w:rsidRPr="001D7AAC">
        <w:rPr>
          <w:sz w:val="24"/>
          <w:szCs w:val="24"/>
        </w:rPr>
        <w:t>деятельность,</w:t>
      </w:r>
      <w:r w:rsidRPr="001D7AAC">
        <w:rPr>
          <w:spacing w:val="-3"/>
          <w:sz w:val="24"/>
          <w:szCs w:val="24"/>
        </w:rPr>
        <w:t xml:space="preserve"> </w:t>
      </w:r>
      <w:r w:rsidRPr="001D7AAC">
        <w:rPr>
          <w:sz w:val="24"/>
          <w:szCs w:val="24"/>
        </w:rPr>
        <w:t>определяется</w:t>
      </w:r>
      <w:r w:rsidRPr="001D7AAC">
        <w:rPr>
          <w:spacing w:val="-4"/>
          <w:sz w:val="24"/>
          <w:szCs w:val="24"/>
        </w:rPr>
        <w:t xml:space="preserve"> </w:t>
      </w:r>
      <w:r w:rsidRPr="001D7AAC">
        <w:rPr>
          <w:sz w:val="24"/>
          <w:szCs w:val="24"/>
        </w:rPr>
        <w:t>за</w:t>
      </w:r>
      <w:r w:rsidRPr="001D7AAC">
        <w:rPr>
          <w:spacing w:val="-4"/>
          <w:sz w:val="24"/>
          <w:szCs w:val="24"/>
        </w:rPr>
        <w:t xml:space="preserve"> </w:t>
      </w:r>
      <w:r w:rsidRPr="001D7AAC">
        <w:rPr>
          <w:sz w:val="24"/>
          <w:szCs w:val="24"/>
        </w:rPr>
        <w:t>пределами</w:t>
      </w:r>
      <w:r w:rsidRPr="001D7AAC">
        <w:rPr>
          <w:spacing w:val="-4"/>
          <w:sz w:val="24"/>
          <w:szCs w:val="24"/>
        </w:rPr>
        <w:t xml:space="preserve"> </w:t>
      </w:r>
      <w:r w:rsidRPr="001D7AAC">
        <w:rPr>
          <w:sz w:val="24"/>
          <w:szCs w:val="24"/>
        </w:rPr>
        <w:t>количества часов, отведенных на освоение обучающимися учебного плана, но не более 10</w:t>
      </w:r>
      <w:r w:rsidRPr="001D7AAC">
        <w:rPr>
          <w:spacing w:val="40"/>
          <w:sz w:val="24"/>
          <w:szCs w:val="24"/>
        </w:rPr>
        <w:t xml:space="preserve"> </w:t>
      </w:r>
      <w:r w:rsidRPr="001D7AAC">
        <w:rPr>
          <w:sz w:val="24"/>
          <w:szCs w:val="24"/>
        </w:rPr>
        <w:t>часов, в которые включаются также индивидуальные (подгрупповые) коррекционные занятия для обучающихся с РАС, проводимые в рамках создания специальных образовательных условий (не менее 5 часов в неделю)</w:t>
      </w:r>
      <w:r w:rsidRPr="001D7AAC">
        <w:rPr>
          <w:spacing w:val="80"/>
          <w:sz w:val="24"/>
          <w:szCs w:val="24"/>
        </w:rPr>
        <w:t xml:space="preserve"> </w:t>
      </w:r>
      <w:r w:rsidRPr="001D7AAC">
        <w:rPr>
          <w:sz w:val="24"/>
          <w:szCs w:val="24"/>
        </w:rPr>
        <w:t>в соответствии с</w:t>
      </w:r>
      <w:r w:rsidRPr="001D7AAC">
        <w:rPr>
          <w:spacing w:val="-5"/>
          <w:sz w:val="24"/>
          <w:szCs w:val="24"/>
        </w:rPr>
        <w:t xml:space="preserve"> </w:t>
      </w:r>
      <w:r w:rsidRPr="001D7AAC">
        <w:rPr>
          <w:sz w:val="24"/>
          <w:szCs w:val="24"/>
        </w:rPr>
        <w:t>заключением</w:t>
      </w:r>
      <w:r w:rsidRPr="001D7AAC">
        <w:rPr>
          <w:spacing w:val="-5"/>
          <w:sz w:val="24"/>
          <w:szCs w:val="24"/>
        </w:rPr>
        <w:t xml:space="preserve"> </w:t>
      </w:r>
      <w:r w:rsidRPr="001D7AAC">
        <w:rPr>
          <w:sz w:val="24"/>
          <w:szCs w:val="24"/>
        </w:rPr>
        <w:t>территориальной</w:t>
      </w:r>
      <w:r w:rsidRPr="001D7AAC">
        <w:rPr>
          <w:spacing w:val="-3"/>
          <w:sz w:val="24"/>
          <w:szCs w:val="24"/>
        </w:rPr>
        <w:t xml:space="preserve"> </w:t>
      </w:r>
      <w:r w:rsidRPr="001D7AAC">
        <w:rPr>
          <w:sz w:val="24"/>
          <w:szCs w:val="24"/>
        </w:rPr>
        <w:t>ПМПК.</w:t>
      </w:r>
      <w:r w:rsidRPr="001D7AAC">
        <w:rPr>
          <w:spacing w:val="-3"/>
          <w:sz w:val="24"/>
          <w:szCs w:val="24"/>
        </w:rPr>
        <w:t xml:space="preserve"> </w:t>
      </w:r>
      <w:r w:rsidRPr="001D7AAC">
        <w:rPr>
          <w:sz w:val="24"/>
          <w:szCs w:val="24"/>
        </w:rPr>
        <w:t>Внеурочная</w:t>
      </w:r>
      <w:r w:rsidRPr="001D7AAC">
        <w:rPr>
          <w:spacing w:val="-5"/>
          <w:sz w:val="24"/>
          <w:szCs w:val="24"/>
        </w:rPr>
        <w:t xml:space="preserve"> </w:t>
      </w:r>
      <w:r w:rsidRPr="001D7AAC">
        <w:rPr>
          <w:sz w:val="24"/>
          <w:szCs w:val="24"/>
        </w:rPr>
        <w:t>деятельность</w:t>
      </w:r>
      <w:r w:rsidRPr="001D7AAC">
        <w:rPr>
          <w:spacing w:val="-3"/>
          <w:sz w:val="24"/>
          <w:szCs w:val="24"/>
        </w:rPr>
        <w:t xml:space="preserve"> </w:t>
      </w:r>
      <w:r w:rsidRPr="001D7AAC">
        <w:rPr>
          <w:sz w:val="24"/>
          <w:szCs w:val="24"/>
        </w:rPr>
        <w:t>в</w:t>
      </w:r>
      <w:r w:rsidRPr="001D7AAC">
        <w:rPr>
          <w:spacing w:val="-4"/>
          <w:sz w:val="24"/>
          <w:szCs w:val="24"/>
        </w:rPr>
        <w:t xml:space="preserve"> </w:t>
      </w:r>
      <w:r w:rsidRPr="001D7AAC">
        <w:rPr>
          <w:sz w:val="24"/>
          <w:szCs w:val="24"/>
        </w:rPr>
        <w:t>период</w:t>
      </w:r>
      <w:r w:rsidRPr="001D7AAC">
        <w:rPr>
          <w:spacing w:val="-3"/>
          <w:sz w:val="24"/>
          <w:szCs w:val="24"/>
        </w:rPr>
        <w:t xml:space="preserve"> </w:t>
      </w:r>
      <w:r w:rsidRPr="001D7AAC">
        <w:rPr>
          <w:sz w:val="24"/>
          <w:szCs w:val="24"/>
        </w:rPr>
        <w:t>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5F61175B" w14:textId="77777777" w:rsidR="00566F6F" w:rsidRPr="001D7AAC" w:rsidRDefault="001D7AAC">
      <w:pPr>
        <w:pStyle w:val="a3"/>
        <w:ind w:right="125" w:firstLine="918"/>
        <w:rPr>
          <w:sz w:val="24"/>
          <w:szCs w:val="24"/>
        </w:rPr>
      </w:pPr>
      <w:r w:rsidRPr="001D7AAC">
        <w:rPr>
          <w:sz w:val="24"/>
          <w:szCs w:val="24"/>
        </w:rPr>
        <w:t>Назначение плана внеурочной деятельности – психолого-педагогическое сопровождение обучающихся c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w:t>
      </w:r>
      <w:r w:rsidRPr="001D7AAC">
        <w:rPr>
          <w:spacing w:val="80"/>
          <w:sz w:val="24"/>
          <w:szCs w:val="24"/>
        </w:rPr>
        <w:t xml:space="preserve"> </w:t>
      </w:r>
      <w:r w:rsidRPr="001D7AAC">
        <w:rPr>
          <w:sz w:val="24"/>
          <w:szCs w:val="24"/>
        </w:rPr>
        <w:t>деятельности являются следующие:</w:t>
      </w:r>
    </w:p>
    <w:p w14:paraId="2AC9D6C6" w14:textId="77777777" w:rsidR="00566F6F" w:rsidRPr="001D7AAC" w:rsidRDefault="001D7AAC">
      <w:pPr>
        <w:pStyle w:val="a4"/>
        <w:numPr>
          <w:ilvl w:val="0"/>
          <w:numId w:val="8"/>
        </w:numPr>
        <w:tabs>
          <w:tab w:val="left" w:pos="1240"/>
        </w:tabs>
        <w:ind w:right="131" w:firstLine="709"/>
        <w:rPr>
          <w:sz w:val="24"/>
          <w:szCs w:val="24"/>
        </w:rPr>
      </w:pPr>
      <w:r w:rsidRPr="001D7AAC">
        <w:rPr>
          <w:sz w:val="24"/>
          <w:szCs w:val="24"/>
        </w:rPr>
        <w:t>поддержка учебной деятельности обучающихся с РАС в достижении планируемых результатов освоения программы основного общего образования;</w:t>
      </w:r>
    </w:p>
    <w:p w14:paraId="1C41462B" w14:textId="77777777" w:rsidR="00566F6F" w:rsidRPr="001D7AAC" w:rsidRDefault="001D7AAC">
      <w:pPr>
        <w:pStyle w:val="a4"/>
        <w:numPr>
          <w:ilvl w:val="0"/>
          <w:numId w:val="8"/>
        </w:numPr>
        <w:tabs>
          <w:tab w:val="left" w:pos="1146"/>
        </w:tabs>
        <w:ind w:right="126" w:firstLine="709"/>
        <w:rPr>
          <w:sz w:val="24"/>
          <w:szCs w:val="24"/>
        </w:rPr>
      </w:pPr>
      <w:r w:rsidRPr="001D7AAC">
        <w:rPr>
          <w:sz w:val="24"/>
          <w:szCs w:val="24"/>
        </w:rPr>
        <w:t>организация индивидуальных и подгрупповых коррекционно-развивающих занятий в соответствие с программой коррекционной работы;</w:t>
      </w:r>
    </w:p>
    <w:p w14:paraId="0F2DAA1A" w14:textId="77777777" w:rsidR="00566F6F" w:rsidRPr="001D7AAC" w:rsidRDefault="001D7AAC">
      <w:pPr>
        <w:pStyle w:val="a4"/>
        <w:numPr>
          <w:ilvl w:val="0"/>
          <w:numId w:val="8"/>
        </w:numPr>
        <w:tabs>
          <w:tab w:val="left" w:pos="1128"/>
        </w:tabs>
        <w:ind w:right="130" w:firstLine="709"/>
        <w:rPr>
          <w:sz w:val="24"/>
          <w:szCs w:val="24"/>
        </w:rPr>
      </w:pPr>
      <w:r w:rsidRPr="001D7AAC">
        <w:rPr>
          <w:sz w:val="24"/>
          <w:szCs w:val="24"/>
        </w:rPr>
        <w:t>повышение</w:t>
      </w:r>
      <w:r w:rsidRPr="001D7AAC">
        <w:rPr>
          <w:spacing w:val="-1"/>
          <w:sz w:val="24"/>
          <w:szCs w:val="24"/>
        </w:rPr>
        <w:t xml:space="preserve"> </w:t>
      </w:r>
      <w:r w:rsidRPr="001D7AAC">
        <w:rPr>
          <w:sz w:val="24"/>
          <w:szCs w:val="24"/>
        </w:rPr>
        <w:t>общей культуры обучающихся с РАС,</w:t>
      </w:r>
      <w:r w:rsidRPr="001D7AAC">
        <w:rPr>
          <w:spacing w:val="-1"/>
          <w:sz w:val="24"/>
          <w:szCs w:val="24"/>
        </w:rPr>
        <w:t xml:space="preserve"> </w:t>
      </w:r>
      <w:r w:rsidRPr="001D7AAC">
        <w:rPr>
          <w:sz w:val="24"/>
          <w:szCs w:val="24"/>
        </w:rPr>
        <w:t>углубление их интереса</w:t>
      </w:r>
      <w:r w:rsidRPr="001D7AAC">
        <w:rPr>
          <w:spacing w:val="-1"/>
          <w:sz w:val="24"/>
          <w:szCs w:val="24"/>
        </w:rPr>
        <w:t xml:space="preserve"> </w:t>
      </w:r>
      <w:r w:rsidRPr="001D7AAC">
        <w:rPr>
          <w:sz w:val="24"/>
          <w:szCs w:val="24"/>
        </w:rPr>
        <w:t>к познавательной и проектно-исследовательской деятельности с учетом возрастных и индивидуальных особенностей обучающихся;</w:t>
      </w:r>
    </w:p>
    <w:p w14:paraId="65E3700D" w14:textId="77777777" w:rsidR="00566F6F" w:rsidRPr="001D7AAC" w:rsidRDefault="001D7AAC">
      <w:pPr>
        <w:pStyle w:val="a4"/>
        <w:numPr>
          <w:ilvl w:val="0"/>
          <w:numId w:val="8"/>
        </w:numPr>
        <w:tabs>
          <w:tab w:val="left" w:pos="1162"/>
        </w:tabs>
        <w:ind w:right="129" w:firstLine="709"/>
        <w:rPr>
          <w:sz w:val="24"/>
          <w:szCs w:val="24"/>
        </w:rPr>
      </w:pPr>
      <w:r w:rsidRPr="001D7AAC">
        <w:rPr>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614E7CEF" w14:textId="77777777" w:rsidR="00566F6F" w:rsidRPr="001D7AAC" w:rsidRDefault="001D7AAC">
      <w:pPr>
        <w:pStyle w:val="a4"/>
        <w:numPr>
          <w:ilvl w:val="0"/>
          <w:numId w:val="8"/>
        </w:numPr>
        <w:tabs>
          <w:tab w:val="left" w:pos="1128"/>
        </w:tabs>
        <w:ind w:right="133" w:firstLine="709"/>
        <w:rPr>
          <w:sz w:val="24"/>
          <w:szCs w:val="24"/>
        </w:rPr>
      </w:pPr>
      <w:r w:rsidRPr="001D7AAC">
        <w:rPr>
          <w:sz w:val="24"/>
          <w:szCs w:val="24"/>
        </w:rPr>
        <w:t>поддержка</w:t>
      </w:r>
      <w:r w:rsidRPr="001D7AAC">
        <w:rPr>
          <w:spacing w:val="-1"/>
          <w:sz w:val="24"/>
          <w:szCs w:val="24"/>
        </w:rPr>
        <w:t xml:space="preserve"> </w:t>
      </w:r>
      <w:r w:rsidRPr="001D7AAC">
        <w:rPr>
          <w:sz w:val="24"/>
          <w:szCs w:val="24"/>
        </w:rPr>
        <w:t>детских</w:t>
      </w:r>
      <w:r w:rsidRPr="001D7AAC">
        <w:rPr>
          <w:spacing w:val="-1"/>
          <w:sz w:val="24"/>
          <w:szCs w:val="24"/>
        </w:rPr>
        <w:t xml:space="preserve"> </w:t>
      </w:r>
      <w:r w:rsidRPr="001D7AAC">
        <w:rPr>
          <w:sz w:val="24"/>
          <w:szCs w:val="24"/>
        </w:rPr>
        <w:t>объединений,</w:t>
      </w:r>
      <w:r w:rsidRPr="001D7AAC">
        <w:rPr>
          <w:spacing w:val="-2"/>
          <w:sz w:val="24"/>
          <w:szCs w:val="24"/>
        </w:rPr>
        <w:t xml:space="preserve"> </w:t>
      </w:r>
      <w:r w:rsidRPr="001D7AAC">
        <w:rPr>
          <w:sz w:val="24"/>
          <w:szCs w:val="24"/>
        </w:rPr>
        <w:t>формирование</w:t>
      </w:r>
      <w:r w:rsidRPr="001D7AAC">
        <w:rPr>
          <w:spacing w:val="-2"/>
          <w:sz w:val="24"/>
          <w:szCs w:val="24"/>
        </w:rPr>
        <w:t xml:space="preserve"> </w:t>
      </w:r>
      <w:r w:rsidRPr="001D7AAC">
        <w:rPr>
          <w:sz w:val="24"/>
          <w:szCs w:val="24"/>
        </w:rPr>
        <w:t>у</w:t>
      </w:r>
      <w:r w:rsidRPr="001D7AAC">
        <w:rPr>
          <w:spacing w:val="-1"/>
          <w:sz w:val="24"/>
          <w:szCs w:val="24"/>
        </w:rPr>
        <w:t xml:space="preserve"> </w:t>
      </w:r>
      <w:r w:rsidRPr="001D7AAC">
        <w:rPr>
          <w:sz w:val="24"/>
          <w:szCs w:val="24"/>
        </w:rPr>
        <w:t>учащихся</w:t>
      </w:r>
      <w:r w:rsidRPr="001D7AAC">
        <w:rPr>
          <w:spacing w:val="-2"/>
          <w:sz w:val="24"/>
          <w:szCs w:val="24"/>
        </w:rPr>
        <w:t xml:space="preserve"> </w:t>
      </w:r>
      <w:r w:rsidRPr="001D7AAC">
        <w:rPr>
          <w:sz w:val="24"/>
          <w:szCs w:val="24"/>
        </w:rPr>
        <w:t>с</w:t>
      </w:r>
      <w:r w:rsidRPr="001D7AAC">
        <w:rPr>
          <w:spacing w:val="-1"/>
          <w:sz w:val="24"/>
          <w:szCs w:val="24"/>
        </w:rPr>
        <w:t xml:space="preserve"> </w:t>
      </w:r>
      <w:r w:rsidRPr="001D7AAC">
        <w:rPr>
          <w:sz w:val="24"/>
          <w:szCs w:val="24"/>
        </w:rPr>
        <w:t>РАС</w:t>
      </w:r>
      <w:r w:rsidRPr="001D7AAC">
        <w:rPr>
          <w:spacing w:val="-2"/>
          <w:sz w:val="24"/>
          <w:szCs w:val="24"/>
        </w:rPr>
        <w:t xml:space="preserve"> </w:t>
      </w:r>
      <w:r w:rsidRPr="001D7AAC">
        <w:rPr>
          <w:sz w:val="24"/>
          <w:szCs w:val="24"/>
        </w:rPr>
        <w:t>навыков социального взаимодействия с типично развивающимися сверстниками;</w:t>
      </w:r>
    </w:p>
    <w:p w14:paraId="1B1BD157" w14:textId="77777777" w:rsidR="00566F6F" w:rsidRPr="001D7AAC" w:rsidRDefault="001D7AAC">
      <w:pPr>
        <w:pStyle w:val="a4"/>
        <w:numPr>
          <w:ilvl w:val="0"/>
          <w:numId w:val="8"/>
        </w:numPr>
        <w:tabs>
          <w:tab w:val="left" w:pos="1125"/>
        </w:tabs>
        <w:spacing w:line="322" w:lineRule="exact"/>
        <w:ind w:left="1125" w:hanging="302"/>
        <w:rPr>
          <w:sz w:val="24"/>
          <w:szCs w:val="24"/>
        </w:rPr>
      </w:pPr>
      <w:r w:rsidRPr="001D7AAC">
        <w:rPr>
          <w:sz w:val="24"/>
          <w:szCs w:val="24"/>
        </w:rPr>
        <w:t>формирование</w:t>
      </w:r>
      <w:r w:rsidRPr="001D7AAC">
        <w:rPr>
          <w:spacing w:val="-14"/>
          <w:sz w:val="24"/>
          <w:szCs w:val="24"/>
        </w:rPr>
        <w:t xml:space="preserve"> </w:t>
      </w:r>
      <w:r w:rsidRPr="001D7AAC">
        <w:rPr>
          <w:sz w:val="24"/>
          <w:szCs w:val="24"/>
        </w:rPr>
        <w:t>культуры</w:t>
      </w:r>
      <w:r w:rsidRPr="001D7AAC">
        <w:rPr>
          <w:spacing w:val="-12"/>
          <w:sz w:val="24"/>
          <w:szCs w:val="24"/>
        </w:rPr>
        <w:t xml:space="preserve"> </w:t>
      </w:r>
      <w:r w:rsidRPr="001D7AAC">
        <w:rPr>
          <w:sz w:val="24"/>
          <w:szCs w:val="24"/>
        </w:rPr>
        <w:t>поведения</w:t>
      </w:r>
      <w:r w:rsidRPr="001D7AAC">
        <w:rPr>
          <w:spacing w:val="-12"/>
          <w:sz w:val="24"/>
          <w:szCs w:val="24"/>
        </w:rPr>
        <w:t xml:space="preserve"> </w:t>
      </w:r>
      <w:r w:rsidRPr="001D7AAC">
        <w:rPr>
          <w:sz w:val="24"/>
          <w:szCs w:val="24"/>
        </w:rPr>
        <w:t>в</w:t>
      </w:r>
      <w:r w:rsidRPr="001D7AAC">
        <w:rPr>
          <w:spacing w:val="-14"/>
          <w:sz w:val="24"/>
          <w:szCs w:val="24"/>
        </w:rPr>
        <w:t xml:space="preserve"> </w:t>
      </w:r>
      <w:r w:rsidRPr="001D7AAC">
        <w:rPr>
          <w:sz w:val="24"/>
          <w:szCs w:val="24"/>
        </w:rPr>
        <w:t>информационной</w:t>
      </w:r>
      <w:r w:rsidRPr="001D7AAC">
        <w:rPr>
          <w:spacing w:val="-13"/>
          <w:sz w:val="24"/>
          <w:szCs w:val="24"/>
        </w:rPr>
        <w:t xml:space="preserve"> </w:t>
      </w:r>
      <w:r w:rsidRPr="001D7AAC">
        <w:rPr>
          <w:spacing w:val="-2"/>
          <w:sz w:val="24"/>
          <w:szCs w:val="24"/>
        </w:rPr>
        <w:t>среде.</w:t>
      </w:r>
    </w:p>
    <w:p w14:paraId="153ABB65" w14:textId="77777777" w:rsidR="00566F6F" w:rsidRPr="001D7AAC" w:rsidRDefault="001D7AAC">
      <w:pPr>
        <w:pStyle w:val="a3"/>
        <w:ind w:right="124"/>
        <w:rPr>
          <w:sz w:val="24"/>
          <w:szCs w:val="24"/>
        </w:rPr>
      </w:pPr>
      <w:r w:rsidRPr="001D7AAC">
        <w:rPr>
          <w:sz w:val="24"/>
          <w:szCs w:val="24"/>
        </w:rPr>
        <w:t>Внеурочная деятельность в соответствие с требованиями ФГОС ООО организуется</w:t>
      </w:r>
      <w:r w:rsidRPr="001D7AAC">
        <w:rPr>
          <w:spacing w:val="-4"/>
          <w:sz w:val="24"/>
          <w:szCs w:val="24"/>
        </w:rPr>
        <w:t xml:space="preserve"> </w:t>
      </w:r>
      <w:r w:rsidRPr="001D7AAC">
        <w:rPr>
          <w:sz w:val="24"/>
          <w:szCs w:val="24"/>
        </w:rPr>
        <w:t>по</w:t>
      </w:r>
      <w:r w:rsidRPr="001D7AAC">
        <w:rPr>
          <w:spacing w:val="-2"/>
          <w:sz w:val="24"/>
          <w:szCs w:val="24"/>
        </w:rPr>
        <w:t xml:space="preserve"> </w:t>
      </w:r>
      <w:r w:rsidRPr="001D7AAC">
        <w:rPr>
          <w:sz w:val="24"/>
          <w:szCs w:val="24"/>
        </w:rPr>
        <w:t>основным</w:t>
      </w:r>
      <w:r w:rsidRPr="001D7AAC">
        <w:rPr>
          <w:spacing w:val="-4"/>
          <w:sz w:val="24"/>
          <w:szCs w:val="24"/>
        </w:rPr>
        <w:t xml:space="preserve"> </w:t>
      </w:r>
      <w:r w:rsidRPr="001D7AAC">
        <w:rPr>
          <w:sz w:val="24"/>
          <w:szCs w:val="24"/>
        </w:rPr>
        <w:t>направлениям</w:t>
      </w:r>
      <w:r w:rsidRPr="001D7AAC">
        <w:rPr>
          <w:spacing w:val="-4"/>
          <w:sz w:val="24"/>
          <w:szCs w:val="24"/>
        </w:rPr>
        <w:t xml:space="preserve"> </w:t>
      </w:r>
      <w:r w:rsidRPr="001D7AAC">
        <w:rPr>
          <w:sz w:val="24"/>
          <w:szCs w:val="24"/>
        </w:rPr>
        <w:t>развития</w:t>
      </w:r>
      <w:r w:rsidRPr="001D7AAC">
        <w:rPr>
          <w:spacing w:val="-4"/>
          <w:sz w:val="24"/>
          <w:szCs w:val="24"/>
        </w:rPr>
        <w:t xml:space="preserve"> </w:t>
      </w:r>
      <w:r w:rsidRPr="001D7AAC">
        <w:rPr>
          <w:sz w:val="24"/>
          <w:szCs w:val="24"/>
        </w:rPr>
        <w:t>личности</w:t>
      </w:r>
      <w:r w:rsidRPr="001D7AAC">
        <w:rPr>
          <w:spacing w:val="-4"/>
          <w:sz w:val="24"/>
          <w:szCs w:val="24"/>
        </w:rPr>
        <w:t xml:space="preserve"> </w:t>
      </w:r>
      <w:r w:rsidRPr="001D7AAC">
        <w:rPr>
          <w:sz w:val="24"/>
          <w:szCs w:val="24"/>
        </w:rPr>
        <w:t>школьника</w:t>
      </w:r>
      <w:r w:rsidRPr="001D7AAC">
        <w:rPr>
          <w:spacing w:val="-4"/>
          <w:sz w:val="24"/>
          <w:szCs w:val="24"/>
        </w:rPr>
        <w:t xml:space="preserve"> </w:t>
      </w:r>
      <w:r w:rsidRPr="001D7AAC">
        <w:rPr>
          <w:sz w:val="24"/>
          <w:szCs w:val="24"/>
        </w:rPr>
        <w:t>с</w:t>
      </w:r>
      <w:r w:rsidRPr="001D7AAC">
        <w:rPr>
          <w:spacing w:val="-3"/>
          <w:sz w:val="24"/>
          <w:szCs w:val="24"/>
        </w:rPr>
        <w:t xml:space="preserve"> </w:t>
      </w:r>
      <w:r w:rsidRPr="001D7AAC">
        <w:rPr>
          <w:sz w:val="24"/>
          <w:szCs w:val="24"/>
        </w:rPr>
        <w:t>РАС</w:t>
      </w:r>
      <w:r w:rsidRPr="001D7AAC">
        <w:rPr>
          <w:spacing w:val="-4"/>
          <w:sz w:val="24"/>
          <w:szCs w:val="24"/>
        </w:rPr>
        <w:t xml:space="preserve"> </w:t>
      </w:r>
      <w:r w:rsidRPr="001D7AAC">
        <w:rPr>
          <w:sz w:val="24"/>
          <w:szCs w:val="24"/>
        </w:rPr>
        <w:t>11-15 лет (духовно-нравственное, социальное, общеинтеллектуальное, общекультурное, спортивно-оздоровительное и т. д.).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по программам внеурочной деятельности образовательная организация учитывает:</w:t>
      </w:r>
    </w:p>
    <w:p w14:paraId="0933BB6E" w14:textId="77777777" w:rsidR="00566F6F" w:rsidRPr="001D7AAC" w:rsidRDefault="001D7AAC">
      <w:pPr>
        <w:pStyle w:val="a4"/>
        <w:numPr>
          <w:ilvl w:val="1"/>
          <w:numId w:val="8"/>
        </w:numPr>
        <w:tabs>
          <w:tab w:val="left" w:pos="1043"/>
        </w:tabs>
        <w:spacing w:before="1"/>
        <w:ind w:right="130" w:firstLine="709"/>
        <w:rPr>
          <w:sz w:val="24"/>
          <w:szCs w:val="24"/>
        </w:rPr>
      </w:pPr>
      <w:r w:rsidRPr="001D7AAC">
        <w:rPr>
          <w:sz w:val="24"/>
          <w:szCs w:val="24"/>
        </w:rPr>
        <w:t>особенности образовательной организации (условия функционирования, тип школы, особенности контингента, кадровый состав);</w:t>
      </w:r>
    </w:p>
    <w:p w14:paraId="20AA251C" w14:textId="77777777" w:rsidR="00566F6F" w:rsidRPr="001D7AAC" w:rsidRDefault="001D7AAC">
      <w:pPr>
        <w:pStyle w:val="a4"/>
        <w:numPr>
          <w:ilvl w:val="1"/>
          <w:numId w:val="8"/>
        </w:numPr>
        <w:tabs>
          <w:tab w:val="left" w:pos="1259"/>
        </w:tabs>
        <w:ind w:right="126" w:firstLine="709"/>
        <w:rPr>
          <w:sz w:val="24"/>
          <w:szCs w:val="24"/>
        </w:rPr>
      </w:pPr>
      <w:r w:rsidRPr="001D7AAC">
        <w:rPr>
          <w:sz w:val="24"/>
          <w:szCs w:val="24"/>
        </w:rPr>
        <w:t>обязательность включения в программу внеурочной деятельности обучающихся с РАС коррекционно-развивающих занятий и коррекционных курсов;</w:t>
      </w:r>
    </w:p>
    <w:p w14:paraId="3A5E54DA" w14:textId="77777777" w:rsidR="00566F6F" w:rsidRPr="001D7AAC" w:rsidRDefault="001D7AAC">
      <w:pPr>
        <w:pStyle w:val="a4"/>
        <w:numPr>
          <w:ilvl w:val="1"/>
          <w:numId w:val="8"/>
        </w:numPr>
        <w:tabs>
          <w:tab w:val="left" w:pos="1094"/>
        </w:tabs>
        <w:ind w:left="1094" w:hanging="271"/>
        <w:rPr>
          <w:sz w:val="24"/>
          <w:szCs w:val="24"/>
        </w:rPr>
      </w:pPr>
      <w:r w:rsidRPr="001D7AAC">
        <w:rPr>
          <w:sz w:val="24"/>
          <w:szCs w:val="24"/>
        </w:rPr>
        <w:t>результаты</w:t>
      </w:r>
      <w:r w:rsidRPr="001D7AAC">
        <w:rPr>
          <w:spacing w:val="48"/>
          <w:sz w:val="24"/>
          <w:szCs w:val="24"/>
        </w:rPr>
        <w:t xml:space="preserve"> </w:t>
      </w:r>
      <w:r w:rsidRPr="001D7AAC">
        <w:rPr>
          <w:sz w:val="24"/>
          <w:szCs w:val="24"/>
        </w:rPr>
        <w:t>диагностики</w:t>
      </w:r>
      <w:r w:rsidRPr="001D7AAC">
        <w:rPr>
          <w:spacing w:val="47"/>
          <w:sz w:val="24"/>
          <w:szCs w:val="24"/>
        </w:rPr>
        <w:t xml:space="preserve"> </w:t>
      </w:r>
      <w:r w:rsidRPr="001D7AAC">
        <w:rPr>
          <w:sz w:val="24"/>
          <w:szCs w:val="24"/>
        </w:rPr>
        <w:t>успеваемости</w:t>
      </w:r>
      <w:r w:rsidRPr="001D7AAC">
        <w:rPr>
          <w:spacing w:val="47"/>
          <w:sz w:val="24"/>
          <w:szCs w:val="24"/>
        </w:rPr>
        <w:t xml:space="preserve"> </w:t>
      </w:r>
      <w:r w:rsidRPr="001D7AAC">
        <w:rPr>
          <w:sz w:val="24"/>
          <w:szCs w:val="24"/>
        </w:rPr>
        <w:t>и</w:t>
      </w:r>
      <w:r w:rsidRPr="001D7AAC">
        <w:rPr>
          <w:spacing w:val="48"/>
          <w:sz w:val="24"/>
          <w:szCs w:val="24"/>
        </w:rPr>
        <w:t xml:space="preserve"> </w:t>
      </w:r>
      <w:r w:rsidRPr="001D7AAC">
        <w:rPr>
          <w:sz w:val="24"/>
          <w:szCs w:val="24"/>
        </w:rPr>
        <w:t>уровня</w:t>
      </w:r>
      <w:r w:rsidRPr="001D7AAC">
        <w:rPr>
          <w:spacing w:val="47"/>
          <w:sz w:val="24"/>
          <w:szCs w:val="24"/>
        </w:rPr>
        <w:t xml:space="preserve"> </w:t>
      </w:r>
      <w:r w:rsidRPr="001D7AAC">
        <w:rPr>
          <w:sz w:val="24"/>
          <w:szCs w:val="24"/>
        </w:rPr>
        <w:t>развития</w:t>
      </w:r>
      <w:r w:rsidRPr="001D7AAC">
        <w:rPr>
          <w:spacing w:val="47"/>
          <w:sz w:val="24"/>
          <w:szCs w:val="24"/>
        </w:rPr>
        <w:t xml:space="preserve"> </w:t>
      </w:r>
      <w:r w:rsidRPr="001D7AAC">
        <w:rPr>
          <w:sz w:val="24"/>
          <w:szCs w:val="24"/>
        </w:rPr>
        <w:t>обучающихся</w:t>
      </w:r>
      <w:r w:rsidRPr="001D7AAC">
        <w:rPr>
          <w:spacing w:val="54"/>
          <w:sz w:val="24"/>
          <w:szCs w:val="24"/>
        </w:rPr>
        <w:t xml:space="preserve"> </w:t>
      </w:r>
      <w:r w:rsidRPr="001D7AAC">
        <w:rPr>
          <w:spacing w:val="-10"/>
          <w:sz w:val="24"/>
          <w:szCs w:val="24"/>
        </w:rPr>
        <w:t>c</w:t>
      </w:r>
    </w:p>
    <w:p w14:paraId="4FE9F314" w14:textId="77777777" w:rsidR="00566F6F" w:rsidRPr="001D7AAC" w:rsidRDefault="00566F6F">
      <w:pPr>
        <w:jc w:val="both"/>
        <w:rPr>
          <w:sz w:val="24"/>
          <w:szCs w:val="24"/>
        </w:rPr>
        <w:sectPr w:rsidR="00566F6F" w:rsidRPr="001D7AAC">
          <w:pgSz w:w="11910" w:h="16840"/>
          <w:pgMar w:top="480" w:right="440" w:bottom="700" w:left="1020" w:header="0" w:footer="441" w:gutter="0"/>
          <w:cols w:space="720"/>
        </w:sectPr>
      </w:pPr>
    </w:p>
    <w:p w14:paraId="5D1F35D5" w14:textId="77777777" w:rsidR="00566F6F" w:rsidRPr="001D7AAC" w:rsidRDefault="001D7AAC">
      <w:pPr>
        <w:pStyle w:val="a3"/>
        <w:spacing w:before="68" w:line="322" w:lineRule="exact"/>
        <w:ind w:firstLine="0"/>
        <w:rPr>
          <w:sz w:val="24"/>
          <w:szCs w:val="24"/>
        </w:rPr>
      </w:pPr>
      <w:r w:rsidRPr="001D7AAC">
        <w:rPr>
          <w:sz w:val="24"/>
          <w:szCs w:val="24"/>
        </w:rPr>
        <w:lastRenderedPageBreak/>
        <w:t>РАС,</w:t>
      </w:r>
      <w:r w:rsidRPr="001D7AAC">
        <w:rPr>
          <w:spacing w:val="-10"/>
          <w:sz w:val="24"/>
          <w:szCs w:val="24"/>
        </w:rPr>
        <w:t xml:space="preserve"> </w:t>
      </w:r>
      <w:r w:rsidRPr="001D7AAC">
        <w:rPr>
          <w:sz w:val="24"/>
          <w:szCs w:val="24"/>
        </w:rPr>
        <w:t>проблемы</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трудности</w:t>
      </w:r>
      <w:r w:rsidRPr="001D7AAC">
        <w:rPr>
          <w:spacing w:val="-9"/>
          <w:sz w:val="24"/>
          <w:szCs w:val="24"/>
        </w:rPr>
        <w:t xml:space="preserve"> </w:t>
      </w:r>
      <w:r w:rsidRPr="001D7AAC">
        <w:rPr>
          <w:sz w:val="24"/>
          <w:szCs w:val="24"/>
        </w:rPr>
        <w:t>их</w:t>
      </w:r>
      <w:r w:rsidRPr="001D7AAC">
        <w:rPr>
          <w:spacing w:val="-9"/>
          <w:sz w:val="24"/>
          <w:szCs w:val="24"/>
        </w:rPr>
        <w:t xml:space="preserve"> </w:t>
      </w:r>
      <w:r w:rsidRPr="001D7AAC">
        <w:rPr>
          <w:sz w:val="24"/>
          <w:szCs w:val="24"/>
        </w:rPr>
        <w:t>учебной</w:t>
      </w:r>
      <w:r w:rsidRPr="001D7AAC">
        <w:rPr>
          <w:spacing w:val="-9"/>
          <w:sz w:val="24"/>
          <w:szCs w:val="24"/>
        </w:rPr>
        <w:t xml:space="preserve"> </w:t>
      </w:r>
      <w:r w:rsidRPr="001D7AAC">
        <w:rPr>
          <w:spacing w:val="-2"/>
          <w:sz w:val="24"/>
          <w:szCs w:val="24"/>
        </w:rPr>
        <w:t>деятельности;</w:t>
      </w:r>
    </w:p>
    <w:p w14:paraId="116117FB" w14:textId="77777777" w:rsidR="00566F6F" w:rsidRPr="001D7AAC" w:rsidRDefault="001D7AAC">
      <w:pPr>
        <w:pStyle w:val="a4"/>
        <w:numPr>
          <w:ilvl w:val="1"/>
          <w:numId w:val="8"/>
        </w:numPr>
        <w:tabs>
          <w:tab w:val="left" w:pos="1259"/>
        </w:tabs>
        <w:ind w:right="126" w:firstLine="709"/>
        <w:rPr>
          <w:sz w:val="24"/>
          <w:szCs w:val="24"/>
        </w:rPr>
      </w:pPr>
      <w:r w:rsidRPr="001D7AAC">
        <w:rPr>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14:paraId="54E1A55D" w14:textId="77777777" w:rsidR="00566F6F" w:rsidRPr="001D7AAC" w:rsidRDefault="001D7AAC">
      <w:pPr>
        <w:pStyle w:val="a4"/>
        <w:numPr>
          <w:ilvl w:val="1"/>
          <w:numId w:val="8"/>
        </w:numPr>
        <w:tabs>
          <w:tab w:val="left" w:pos="1230"/>
        </w:tabs>
        <w:ind w:right="126" w:firstLine="709"/>
        <w:rPr>
          <w:sz w:val="24"/>
          <w:szCs w:val="24"/>
        </w:rPr>
      </w:pPr>
      <w:r w:rsidRPr="001D7AAC">
        <w:rPr>
          <w:sz w:val="24"/>
          <w:szCs w:val="24"/>
        </w:rPr>
        <w:t>особенности информационно-образовательной среды образовательной организации, национальные и культурные особенности того региона, на территории которого находится образовательная организация.</w:t>
      </w:r>
    </w:p>
    <w:p w14:paraId="6F91CEED" w14:textId="77777777" w:rsidR="00566F6F" w:rsidRPr="001D7AAC" w:rsidRDefault="00566F6F">
      <w:pPr>
        <w:pStyle w:val="a3"/>
        <w:ind w:left="0" w:firstLine="0"/>
        <w:jc w:val="left"/>
        <w:rPr>
          <w:sz w:val="24"/>
          <w:szCs w:val="24"/>
        </w:rPr>
      </w:pPr>
    </w:p>
    <w:p w14:paraId="47BC5AC0" w14:textId="77777777" w:rsidR="00566F6F" w:rsidRPr="001D7AAC" w:rsidRDefault="001D7AAC">
      <w:pPr>
        <w:pStyle w:val="3"/>
        <w:numPr>
          <w:ilvl w:val="3"/>
          <w:numId w:val="239"/>
        </w:numPr>
        <w:tabs>
          <w:tab w:val="left" w:pos="2478"/>
        </w:tabs>
        <w:ind w:left="2478" w:hanging="907"/>
        <w:jc w:val="both"/>
        <w:rPr>
          <w:sz w:val="24"/>
          <w:szCs w:val="24"/>
        </w:rPr>
      </w:pPr>
      <w:bookmarkStart w:id="46" w:name="_bookmark46"/>
      <w:bookmarkEnd w:id="46"/>
      <w:r w:rsidRPr="001D7AAC">
        <w:rPr>
          <w:spacing w:val="-2"/>
          <w:sz w:val="24"/>
          <w:szCs w:val="24"/>
        </w:rPr>
        <w:t>Основные</w:t>
      </w:r>
      <w:r w:rsidRPr="001D7AAC">
        <w:rPr>
          <w:sz w:val="24"/>
          <w:szCs w:val="24"/>
        </w:rPr>
        <w:t xml:space="preserve"> </w:t>
      </w:r>
      <w:r w:rsidRPr="001D7AAC">
        <w:rPr>
          <w:spacing w:val="-2"/>
          <w:sz w:val="24"/>
          <w:szCs w:val="24"/>
        </w:rPr>
        <w:t>направления</w:t>
      </w:r>
      <w:r w:rsidRPr="001D7AAC">
        <w:rPr>
          <w:sz w:val="24"/>
          <w:szCs w:val="24"/>
        </w:rPr>
        <w:t xml:space="preserve"> </w:t>
      </w:r>
      <w:r w:rsidRPr="001D7AAC">
        <w:rPr>
          <w:spacing w:val="-2"/>
          <w:sz w:val="24"/>
          <w:szCs w:val="24"/>
        </w:rPr>
        <w:t>внеурочной</w:t>
      </w:r>
      <w:r w:rsidRPr="001D7AAC">
        <w:rPr>
          <w:sz w:val="24"/>
          <w:szCs w:val="24"/>
        </w:rPr>
        <w:t xml:space="preserve"> </w:t>
      </w:r>
      <w:r w:rsidRPr="001D7AAC">
        <w:rPr>
          <w:spacing w:val="-2"/>
          <w:sz w:val="24"/>
          <w:szCs w:val="24"/>
        </w:rPr>
        <w:t>деятельности</w:t>
      </w:r>
    </w:p>
    <w:p w14:paraId="1FF24CF2" w14:textId="77777777" w:rsidR="00566F6F" w:rsidRPr="001D7AAC" w:rsidRDefault="001D7AAC">
      <w:pPr>
        <w:pStyle w:val="a3"/>
        <w:ind w:right="129"/>
        <w:rPr>
          <w:sz w:val="24"/>
          <w:szCs w:val="24"/>
        </w:rPr>
      </w:pPr>
      <w:r w:rsidRPr="001D7AAC">
        <w:rPr>
          <w:sz w:val="24"/>
          <w:szCs w:val="24"/>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РАС, их особые образовательные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2D7EA78C" w14:textId="77777777" w:rsidR="00566F6F" w:rsidRPr="001D7AAC" w:rsidRDefault="001D7AAC">
      <w:pPr>
        <w:pStyle w:val="a3"/>
        <w:ind w:right="129"/>
        <w:rPr>
          <w:sz w:val="24"/>
          <w:szCs w:val="24"/>
        </w:rPr>
      </w:pPr>
      <w:r w:rsidRPr="001D7AAC">
        <w:rPr>
          <w:sz w:val="24"/>
          <w:szCs w:val="24"/>
        </w:rPr>
        <w:t>Основные</w:t>
      </w:r>
      <w:r w:rsidRPr="001D7AAC">
        <w:rPr>
          <w:spacing w:val="-7"/>
          <w:sz w:val="24"/>
          <w:szCs w:val="24"/>
        </w:rPr>
        <w:t xml:space="preserve"> </w:t>
      </w:r>
      <w:r w:rsidRPr="001D7AAC">
        <w:rPr>
          <w:sz w:val="24"/>
          <w:szCs w:val="24"/>
        </w:rPr>
        <w:t>направления</w:t>
      </w:r>
      <w:r w:rsidRPr="001D7AAC">
        <w:rPr>
          <w:spacing w:val="-7"/>
          <w:sz w:val="24"/>
          <w:szCs w:val="24"/>
        </w:rPr>
        <w:t xml:space="preserve"> </w:t>
      </w:r>
      <w:r w:rsidRPr="001D7AAC">
        <w:rPr>
          <w:sz w:val="24"/>
          <w:szCs w:val="24"/>
        </w:rPr>
        <w:t>внеурочной</w:t>
      </w:r>
      <w:r w:rsidRPr="001D7AAC">
        <w:rPr>
          <w:spacing w:val="-6"/>
          <w:sz w:val="24"/>
          <w:szCs w:val="24"/>
        </w:rPr>
        <w:t xml:space="preserve"> </w:t>
      </w:r>
      <w:r w:rsidRPr="001D7AAC">
        <w:rPr>
          <w:sz w:val="24"/>
          <w:szCs w:val="24"/>
        </w:rPr>
        <w:t>деятельности</w:t>
      </w:r>
      <w:r w:rsidRPr="001D7AAC">
        <w:rPr>
          <w:spacing w:val="-5"/>
          <w:sz w:val="24"/>
          <w:szCs w:val="24"/>
        </w:rPr>
        <w:t xml:space="preserve"> </w:t>
      </w:r>
      <w:r w:rsidRPr="001D7AAC">
        <w:rPr>
          <w:sz w:val="24"/>
          <w:szCs w:val="24"/>
        </w:rPr>
        <w:t>формируются</w:t>
      </w:r>
      <w:r w:rsidRPr="001D7AAC">
        <w:rPr>
          <w:spacing w:val="-7"/>
          <w:sz w:val="24"/>
          <w:szCs w:val="24"/>
        </w:rPr>
        <w:t xml:space="preserve"> </w:t>
      </w:r>
      <w:r w:rsidRPr="001D7AAC">
        <w:rPr>
          <w:sz w:val="24"/>
          <w:szCs w:val="24"/>
        </w:rPr>
        <w:t>в</w:t>
      </w:r>
      <w:r w:rsidRPr="001D7AAC">
        <w:rPr>
          <w:spacing w:val="-6"/>
          <w:sz w:val="24"/>
          <w:szCs w:val="24"/>
        </w:rPr>
        <w:t xml:space="preserve"> </w:t>
      </w:r>
      <w:r w:rsidRPr="001D7AAC">
        <w:rPr>
          <w:sz w:val="24"/>
          <w:szCs w:val="24"/>
        </w:rPr>
        <w:t>соответствие с основной 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14:paraId="6EEE7235" w14:textId="77777777" w:rsidR="00566F6F" w:rsidRPr="001D7AAC" w:rsidRDefault="001D7AAC">
      <w:pPr>
        <w:pStyle w:val="a4"/>
        <w:numPr>
          <w:ilvl w:val="1"/>
          <w:numId w:val="8"/>
        </w:numPr>
        <w:tabs>
          <w:tab w:val="left" w:pos="1454"/>
        </w:tabs>
        <w:ind w:right="123" w:firstLine="709"/>
        <w:rPr>
          <w:sz w:val="24"/>
          <w:szCs w:val="24"/>
        </w:rPr>
      </w:pPr>
      <w:r w:rsidRPr="001D7AAC">
        <w:rPr>
          <w:sz w:val="24"/>
          <w:szCs w:val="24"/>
        </w:rPr>
        <w:t>обязательная организация занятий коррекционно-развивающей направленности в соответствие с программой коррекционной работы;</w:t>
      </w:r>
    </w:p>
    <w:p w14:paraId="4CA05EFA" w14:textId="77777777" w:rsidR="00566F6F" w:rsidRPr="001D7AAC" w:rsidRDefault="001D7AAC">
      <w:pPr>
        <w:pStyle w:val="a4"/>
        <w:numPr>
          <w:ilvl w:val="1"/>
          <w:numId w:val="8"/>
        </w:numPr>
        <w:tabs>
          <w:tab w:val="left" w:pos="1055"/>
        </w:tabs>
        <w:ind w:right="130" w:firstLine="709"/>
        <w:rPr>
          <w:sz w:val="24"/>
          <w:szCs w:val="24"/>
        </w:rPr>
      </w:pPr>
      <w:r w:rsidRPr="001D7AAC">
        <w:rPr>
          <w:sz w:val="24"/>
          <w:szCs w:val="24"/>
        </w:rPr>
        <w:t>целесообразность использования данной формы для решения поставленных задач</w:t>
      </w:r>
      <w:r w:rsidRPr="001D7AAC">
        <w:rPr>
          <w:spacing w:val="40"/>
          <w:sz w:val="24"/>
          <w:szCs w:val="24"/>
        </w:rPr>
        <w:t xml:space="preserve"> </w:t>
      </w:r>
      <w:r w:rsidRPr="001D7AAC">
        <w:rPr>
          <w:sz w:val="24"/>
          <w:szCs w:val="24"/>
        </w:rPr>
        <w:t>конкретного направления;</w:t>
      </w:r>
    </w:p>
    <w:p w14:paraId="3F68833F" w14:textId="77777777" w:rsidR="00566F6F" w:rsidRPr="001D7AAC" w:rsidRDefault="001D7AAC">
      <w:pPr>
        <w:pStyle w:val="a4"/>
        <w:numPr>
          <w:ilvl w:val="0"/>
          <w:numId w:val="7"/>
        </w:numPr>
        <w:tabs>
          <w:tab w:val="left" w:pos="1325"/>
        </w:tabs>
        <w:ind w:right="126" w:firstLine="709"/>
        <w:rPr>
          <w:sz w:val="24"/>
          <w:szCs w:val="24"/>
        </w:rPr>
      </w:pPr>
      <w:r w:rsidRPr="001D7AAC">
        <w:rPr>
          <w:sz w:val="24"/>
          <w:szCs w:val="24"/>
        </w:rP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14:paraId="277FED57" w14:textId="77777777" w:rsidR="00566F6F" w:rsidRPr="001D7AAC" w:rsidRDefault="001D7AAC">
      <w:pPr>
        <w:pStyle w:val="a4"/>
        <w:numPr>
          <w:ilvl w:val="1"/>
          <w:numId w:val="8"/>
        </w:numPr>
        <w:tabs>
          <w:tab w:val="left" w:pos="1154"/>
        </w:tabs>
        <w:ind w:right="131" w:firstLine="709"/>
        <w:rPr>
          <w:sz w:val="24"/>
          <w:szCs w:val="24"/>
        </w:rPr>
      </w:pPr>
      <w:r w:rsidRPr="001D7AAC">
        <w:rPr>
          <w:sz w:val="24"/>
          <w:szCs w:val="24"/>
        </w:rPr>
        <w:t>учет специфики коммуникативной деятельности обучающихся с РАС, которая сопровождает то или иное направление внеучебной деятельности;</w:t>
      </w:r>
    </w:p>
    <w:p w14:paraId="71C0FA32" w14:textId="77777777" w:rsidR="00566F6F" w:rsidRPr="001D7AAC" w:rsidRDefault="001D7AAC">
      <w:pPr>
        <w:pStyle w:val="a4"/>
        <w:numPr>
          <w:ilvl w:val="1"/>
          <w:numId w:val="8"/>
        </w:numPr>
        <w:tabs>
          <w:tab w:val="left" w:pos="1069"/>
        </w:tabs>
        <w:spacing w:before="1"/>
        <w:ind w:left="1069" w:hanging="246"/>
        <w:rPr>
          <w:sz w:val="24"/>
          <w:szCs w:val="24"/>
        </w:rPr>
      </w:pPr>
      <w:r w:rsidRPr="001D7AAC">
        <w:rPr>
          <w:sz w:val="24"/>
          <w:szCs w:val="24"/>
        </w:rPr>
        <w:t>использование</w:t>
      </w:r>
      <w:r w:rsidRPr="001D7AAC">
        <w:rPr>
          <w:spacing w:val="15"/>
          <w:sz w:val="24"/>
          <w:szCs w:val="24"/>
        </w:rPr>
        <w:t xml:space="preserve"> </w:t>
      </w:r>
      <w:r w:rsidRPr="001D7AAC">
        <w:rPr>
          <w:sz w:val="24"/>
          <w:szCs w:val="24"/>
        </w:rPr>
        <w:t>форм</w:t>
      </w:r>
      <w:r w:rsidRPr="001D7AAC">
        <w:rPr>
          <w:spacing w:val="17"/>
          <w:sz w:val="24"/>
          <w:szCs w:val="24"/>
        </w:rPr>
        <w:t xml:space="preserve"> </w:t>
      </w:r>
      <w:r w:rsidRPr="001D7AAC">
        <w:rPr>
          <w:sz w:val="24"/>
          <w:szCs w:val="24"/>
        </w:rPr>
        <w:t>организации,</w:t>
      </w:r>
      <w:r w:rsidRPr="001D7AAC">
        <w:rPr>
          <w:spacing w:val="17"/>
          <w:sz w:val="24"/>
          <w:szCs w:val="24"/>
        </w:rPr>
        <w:t xml:space="preserve"> </w:t>
      </w:r>
      <w:r w:rsidRPr="001D7AAC">
        <w:rPr>
          <w:sz w:val="24"/>
          <w:szCs w:val="24"/>
        </w:rPr>
        <w:t>предполагающих</w:t>
      </w:r>
      <w:r w:rsidRPr="001D7AAC">
        <w:rPr>
          <w:spacing w:val="18"/>
          <w:sz w:val="24"/>
          <w:szCs w:val="24"/>
        </w:rPr>
        <w:t xml:space="preserve"> </w:t>
      </w:r>
      <w:r w:rsidRPr="001D7AAC">
        <w:rPr>
          <w:sz w:val="24"/>
          <w:szCs w:val="24"/>
        </w:rPr>
        <w:t>использование</w:t>
      </w:r>
      <w:r w:rsidRPr="001D7AAC">
        <w:rPr>
          <w:spacing w:val="18"/>
          <w:sz w:val="24"/>
          <w:szCs w:val="24"/>
        </w:rPr>
        <w:t xml:space="preserve"> </w:t>
      </w:r>
      <w:r w:rsidRPr="001D7AAC">
        <w:rPr>
          <w:spacing w:val="-2"/>
          <w:sz w:val="24"/>
          <w:szCs w:val="24"/>
        </w:rPr>
        <w:t>средств</w:t>
      </w:r>
    </w:p>
    <w:p w14:paraId="134B36F8" w14:textId="77777777" w:rsidR="00566F6F" w:rsidRPr="001D7AAC" w:rsidRDefault="001D7AAC">
      <w:pPr>
        <w:pStyle w:val="a3"/>
        <w:spacing w:line="322" w:lineRule="exact"/>
        <w:ind w:firstLine="0"/>
        <w:jc w:val="left"/>
        <w:rPr>
          <w:sz w:val="24"/>
          <w:szCs w:val="24"/>
        </w:rPr>
      </w:pPr>
      <w:r w:rsidRPr="001D7AAC">
        <w:rPr>
          <w:spacing w:val="-4"/>
          <w:sz w:val="24"/>
          <w:szCs w:val="24"/>
        </w:rPr>
        <w:t>ИКТ.</w:t>
      </w:r>
    </w:p>
    <w:p w14:paraId="478883A9" w14:textId="77777777" w:rsidR="00566F6F" w:rsidRPr="001D7AAC" w:rsidRDefault="001D7AAC">
      <w:pPr>
        <w:pStyle w:val="a3"/>
        <w:spacing w:before="1"/>
        <w:ind w:left="823" w:firstLine="0"/>
        <w:jc w:val="left"/>
        <w:rPr>
          <w:sz w:val="24"/>
          <w:szCs w:val="24"/>
        </w:rPr>
      </w:pPr>
      <w:r w:rsidRPr="001D7AAC">
        <w:rPr>
          <w:sz w:val="24"/>
          <w:szCs w:val="24"/>
        </w:rPr>
        <w:t>К</w:t>
      </w:r>
      <w:r w:rsidRPr="001D7AAC">
        <w:rPr>
          <w:spacing w:val="50"/>
          <w:sz w:val="24"/>
          <w:szCs w:val="24"/>
        </w:rPr>
        <w:t xml:space="preserve"> </w:t>
      </w:r>
      <w:r w:rsidRPr="001D7AAC">
        <w:rPr>
          <w:sz w:val="24"/>
          <w:szCs w:val="24"/>
        </w:rPr>
        <w:t>участию</w:t>
      </w:r>
      <w:r w:rsidRPr="001D7AAC">
        <w:rPr>
          <w:spacing w:val="51"/>
          <w:sz w:val="24"/>
          <w:szCs w:val="24"/>
        </w:rPr>
        <w:t xml:space="preserve"> </w:t>
      </w:r>
      <w:r w:rsidRPr="001D7AAC">
        <w:rPr>
          <w:sz w:val="24"/>
          <w:szCs w:val="24"/>
        </w:rPr>
        <w:t>во</w:t>
      </w:r>
      <w:r w:rsidRPr="001D7AAC">
        <w:rPr>
          <w:spacing w:val="53"/>
          <w:sz w:val="24"/>
          <w:szCs w:val="24"/>
        </w:rPr>
        <w:t xml:space="preserve"> </w:t>
      </w:r>
      <w:r w:rsidRPr="001D7AAC">
        <w:rPr>
          <w:sz w:val="24"/>
          <w:szCs w:val="24"/>
        </w:rPr>
        <w:t>внеурочной</w:t>
      </w:r>
      <w:r w:rsidRPr="001D7AAC">
        <w:rPr>
          <w:spacing w:val="50"/>
          <w:sz w:val="24"/>
          <w:szCs w:val="24"/>
        </w:rPr>
        <w:t xml:space="preserve"> </w:t>
      </w:r>
      <w:r w:rsidRPr="001D7AAC">
        <w:rPr>
          <w:sz w:val="24"/>
          <w:szCs w:val="24"/>
        </w:rPr>
        <w:t>деятельности</w:t>
      </w:r>
      <w:r w:rsidRPr="001D7AAC">
        <w:rPr>
          <w:spacing w:val="53"/>
          <w:sz w:val="24"/>
          <w:szCs w:val="24"/>
        </w:rPr>
        <w:t xml:space="preserve"> </w:t>
      </w:r>
      <w:r w:rsidRPr="001D7AAC">
        <w:rPr>
          <w:sz w:val="24"/>
          <w:szCs w:val="24"/>
        </w:rPr>
        <w:t>могут</w:t>
      </w:r>
      <w:r w:rsidRPr="001D7AAC">
        <w:rPr>
          <w:spacing w:val="52"/>
          <w:sz w:val="24"/>
          <w:szCs w:val="24"/>
        </w:rPr>
        <w:t xml:space="preserve"> </w:t>
      </w:r>
      <w:r w:rsidRPr="001D7AAC">
        <w:rPr>
          <w:sz w:val="24"/>
          <w:szCs w:val="24"/>
        </w:rPr>
        <w:t>привлекаться</w:t>
      </w:r>
      <w:r w:rsidRPr="001D7AAC">
        <w:rPr>
          <w:spacing w:val="50"/>
          <w:sz w:val="24"/>
          <w:szCs w:val="24"/>
        </w:rPr>
        <w:t xml:space="preserve"> </w:t>
      </w:r>
      <w:r w:rsidRPr="001D7AAC">
        <w:rPr>
          <w:sz w:val="24"/>
          <w:szCs w:val="24"/>
        </w:rPr>
        <w:t>организации</w:t>
      </w:r>
      <w:r w:rsidRPr="001D7AAC">
        <w:rPr>
          <w:spacing w:val="53"/>
          <w:sz w:val="24"/>
          <w:szCs w:val="24"/>
        </w:rPr>
        <w:t xml:space="preserve"> </w:t>
      </w:r>
      <w:r w:rsidRPr="001D7AAC">
        <w:rPr>
          <w:spacing w:val="-10"/>
          <w:sz w:val="24"/>
          <w:szCs w:val="24"/>
        </w:rPr>
        <w:t>и</w:t>
      </w:r>
    </w:p>
    <w:p w14:paraId="5B2FD3BE" w14:textId="5D907931" w:rsidR="00566F6F" w:rsidRPr="001D7AAC" w:rsidRDefault="001D7AAC">
      <w:pPr>
        <w:pStyle w:val="a3"/>
        <w:ind w:firstLine="0"/>
        <w:jc w:val="left"/>
        <w:rPr>
          <w:sz w:val="24"/>
          <w:szCs w:val="24"/>
        </w:rPr>
      </w:pPr>
      <w:r w:rsidRPr="001D7AAC">
        <w:rPr>
          <w:sz w:val="24"/>
          <w:szCs w:val="24"/>
        </w:rPr>
        <w:t>учреждения</w:t>
      </w:r>
      <w:r w:rsidRPr="001D7AAC">
        <w:rPr>
          <w:spacing w:val="40"/>
          <w:sz w:val="24"/>
          <w:szCs w:val="24"/>
        </w:rPr>
        <w:t xml:space="preserve"> </w:t>
      </w:r>
      <w:r w:rsidRPr="001D7AAC">
        <w:rPr>
          <w:sz w:val="24"/>
          <w:szCs w:val="24"/>
        </w:rPr>
        <w:t>дополнительного</w:t>
      </w:r>
      <w:r w:rsidRPr="001D7AAC">
        <w:rPr>
          <w:spacing w:val="40"/>
          <w:sz w:val="24"/>
          <w:szCs w:val="24"/>
        </w:rPr>
        <w:t xml:space="preserve"> </w:t>
      </w:r>
      <w:r w:rsidRPr="001D7AAC">
        <w:rPr>
          <w:sz w:val="24"/>
          <w:szCs w:val="24"/>
        </w:rPr>
        <w:t>образования,</w:t>
      </w:r>
      <w:r w:rsidRPr="001D7AAC">
        <w:rPr>
          <w:spacing w:val="40"/>
          <w:sz w:val="24"/>
          <w:szCs w:val="24"/>
        </w:rPr>
        <w:t xml:space="preserve"> </w:t>
      </w:r>
      <w:r w:rsidRPr="001D7AAC">
        <w:rPr>
          <w:sz w:val="24"/>
          <w:szCs w:val="24"/>
        </w:rPr>
        <w:t>культуры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спорта</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рамках</w:t>
      </w:r>
      <w:r w:rsidRPr="001D7AAC">
        <w:rPr>
          <w:spacing w:val="40"/>
          <w:sz w:val="24"/>
          <w:szCs w:val="24"/>
        </w:rPr>
        <w:t xml:space="preserve"> </w:t>
      </w:r>
      <w:r w:rsidRPr="001D7AAC">
        <w:rPr>
          <w:sz w:val="24"/>
          <w:szCs w:val="24"/>
        </w:rPr>
        <w:t xml:space="preserve">сетевого </w:t>
      </w:r>
      <w:r w:rsidR="001B6F4A">
        <w:rPr>
          <w:sz w:val="24"/>
          <w:szCs w:val="24"/>
        </w:rPr>
        <w:t>в</w:t>
      </w:r>
      <w:r w:rsidRPr="001D7AAC">
        <w:rPr>
          <w:spacing w:val="-2"/>
          <w:sz w:val="24"/>
          <w:szCs w:val="24"/>
        </w:rPr>
        <w:t>заимодействия.</w:t>
      </w:r>
    </w:p>
    <w:p w14:paraId="54DB08B3" w14:textId="77777777" w:rsidR="00566F6F" w:rsidRPr="001D7AAC" w:rsidRDefault="001D7AAC">
      <w:pPr>
        <w:pStyle w:val="3"/>
        <w:numPr>
          <w:ilvl w:val="3"/>
          <w:numId w:val="239"/>
        </w:numPr>
        <w:tabs>
          <w:tab w:val="left" w:pos="3656"/>
        </w:tabs>
        <w:spacing w:before="321"/>
        <w:ind w:left="3656" w:hanging="907"/>
        <w:jc w:val="both"/>
        <w:rPr>
          <w:sz w:val="24"/>
          <w:szCs w:val="24"/>
        </w:rPr>
      </w:pPr>
      <w:bookmarkStart w:id="47" w:name="_bookmark47"/>
      <w:bookmarkEnd w:id="47"/>
      <w:r w:rsidRPr="001D7AAC">
        <w:rPr>
          <w:sz w:val="24"/>
          <w:szCs w:val="24"/>
        </w:rPr>
        <w:t>План</w:t>
      </w:r>
      <w:r w:rsidRPr="001D7AAC">
        <w:rPr>
          <w:spacing w:val="-14"/>
          <w:sz w:val="24"/>
          <w:szCs w:val="24"/>
        </w:rPr>
        <w:t xml:space="preserve"> </w:t>
      </w:r>
      <w:r w:rsidRPr="001D7AAC">
        <w:rPr>
          <w:sz w:val="24"/>
          <w:szCs w:val="24"/>
        </w:rPr>
        <w:t>внеурочной</w:t>
      </w:r>
      <w:r w:rsidRPr="001D7AAC">
        <w:rPr>
          <w:spacing w:val="-14"/>
          <w:sz w:val="24"/>
          <w:szCs w:val="24"/>
        </w:rPr>
        <w:t xml:space="preserve"> </w:t>
      </w:r>
      <w:r w:rsidRPr="001D7AAC">
        <w:rPr>
          <w:spacing w:val="-2"/>
          <w:sz w:val="24"/>
          <w:szCs w:val="24"/>
        </w:rPr>
        <w:t>деятельности</w:t>
      </w:r>
    </w:p>
    <w:p w14:paraId="71E98B59" w14:textId="77777777" w:rsidR="00566F6F" w:rsidRPr="001D7AAC" w:rsidRDefault="001D7AAC">
      <w:pPr>
        <w:pStyle w:val="a3"/>
        <w:ind w:right="130"/>
        <w:rPr>
          <w:sz w:val="24"/>
          <w:szCs w:val="24"/>
        </w:rPr>
      </w:pPr>
      <w:r w:rsidRPr="001D7AAC">
        <w:rPr>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w:t>
      </w:r>
      <w:r w:rsidRPr="001D7AAC">
        <w:rPr>
          <w:spacing w:val="40"/>
          <w:sz w:val="24"/>
          <w:szCs w:val="24"/>
        </w:rPr>
        <w:t xml:space="preserve"> </w:t>
      </w:r>
      <w:r w:rsidRPr="001D7AAC">
        <w:rPr>
          <w:sz w:val="24"/>
          <w:szCs w:val="24"/>
        </w:rPr>
        <w:t>в себя:</w:t>
      </w:r>
    </w:p>
    <w:p w14:paraId="2793CABF" w14:textId="77777777" w:rsidR="00566F6F" w:rsidRPr="001D7AAC" w:rsidRDefault="001D7AAC">
      <w:pPr>
        <w:pStyle w:val="a4"/>
        <w:numPr>
          <w:ilvl w:val="0"/>
          <w:numId w:val="7"/>
        </w:numPr>
        <w:tabs>
          <w:tab w:val="left" w:pos="1202"/>
        </w:tabs>
        <w:ind w:right="126" w:firstLine="709"/>
        <w:rPr>
          <w:sz w:val="24"/>
          <w:szCs w:val="24"/>
        </w:rPr>
      </w:pPr>
      <w:r w:rsidRPr="001D7AAC">
        <w:rPr>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w:t>
      </w:r>
      <w:r w:rsidRPr="001D7AAC">
        <w:rPr>
          <w:spacing w:val="40"/>
          <w:sz w:val="24"/>
          <w:szCs w:val="24"/>
        </w:rPr>
        <w:t xml:space="preserve"> </w:t>
      </w:r>
      <w:r w:rsidRPr="001D7AAC">
        <w:rPr>
          <w:sz w:val="24"/>
          <w:szCs w:val="24"/>
        </w:rPr>
        <w:t>РАС;</w:t>
      </w:r>
    </w:p>
    <w:p w14:paraId="1A27BC1F" w14:textId="741175A5" w:rsidR="00566F6F" w:rsidRPr="001B6F4A" w:rsidRDefault="001D7AAC" w:rsidP="001B6F4A">
      <w:pPr>
        <w:pStyle w:val="a4"/>
        <w:numPr>
          <w:ilvl w:val="0"/>
          <w:numId w:val="7"/>
        </w:numPr>
        <w:tabs>
          <w:tab w:val="left" w:pos="1032"/>
        </w:tabs>
        <w:ind w:right="127" w:firstLine="709"/>
        <w:rPr>
          <w:sz w:val="24"/>
          <w:szCs w:val="24"/>
        </w:rPr>
      </w:pPr>
      <w:r w:rsidRPr="001D7AAC">
        <w:rPr>
          <w:sz w:val="24"/>
          <w:szCs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w:t>
      </w:r>
      <w:r w:rsidRPr="001D7AAC">
        <w:rPr>
          <w:spacing w:val="74"/>
          <w:sz w:val="24"/>
          <w:szCs w:val="24"/>
        </w:rPr>
        <w:t xml:space="preserve">  </w:t>
      </w:r>
      <w:r w:rsidRPr="001D7AAC">
        <w:rPr>
          <w:sz w:val="24"/>
          <w:szCs w:val="24"/>
        </w:rPr>
        <w:t>в</w:t>
      </w:r>
      <w:r w:rsidRPr="001D7AAC">
        <w:rPr>
          <w:spacing w:val="75"/>
          <w:sz w:val="24"/>
          <w:szCs w:val="24"/>
        </w:rPr>
        <w:t xml:space="preserve">  </w:t>
      </w:r>
      <w:r w:rsidRPr="001D7AAC">
        <w:rPr>
          <w:sz w:val="24"/>
          <w:szCs w:val="24"/>
        </w:rPr>
        <w:t>том</w:t>
      </w:r>
      <w:r w:rsidRPr="001D7AAC">
        <w:rPr>
          <w:spacing w:val="75"/>
          <w:sz w:val="24"/>
          <w:szCs w:val="24"/>
        </w:rPr>
        <w:t xml:space="preserve">  </w:t>
      </w:r>
      <w:r w:rsidRPr="001D7AAC">
        <w:rPr>
          <w:sz w:val="24"/>
          <w:szCs w:val="24"/>
        </w:rPr>
        <w:t>числе</w:t>
      </w:r>
      <w:r w:rsidRPr="001D7AAC">
        <w:rPr>
          <w:spacing w:val="75"/>
          <w:sz w:val="24"/>
          <w:szCs w:val="24"/>
        </w:rPr>
        <w:t xml:space="preserve">  </w:t>
      </w:r>
      <w:r w:rsidRPr="001D7AAC">
        <w:rPr>
          <w:sz w:val="24"/>
          <w:szCs w:val="24"/>
        </w:rPr>
        <w:t>направленные</w:t>
      </w:r>
      <w:r w:rsidRPr="001D7AAC">
        <w:rPr>
          <w:spacing w:val="75"/>
          <w:sz w:val="24"/>
          <w:szCs w:val="24"/>
        </w:rPr>
        <w:t xml:space="preserve">  </w:t>
      </w:r>
      <w:r w:rsidRPr="001D7AAC">
        <w:rPr>
          <w:sz w:val="24"/>
          <w:szCs w:val="24"/>
        </w:rPr>
        <w:t>на</w:t>
      </w:r>
      <w:r w:rsidRPr="001D7AAC">
        <w:rPr>
          <w:spacing w:val="75"/>
          <w:sz w:val="24"/>
          <w:szCs w:val="24"/>
        </w:rPr>
        <w:t xml:space="preserve">  </w:t>
      </w:r>
      <w:r w:rsidRPr="001D7AAC">
        <w:rPr>
          <w:sz w:val="24"/>
          <w:szCs w:val="24"/>
        </w:rPr>
        <w:t>реализацию</w:t>
      </w:r>
      <w:r w:rsidRPr="001D7AAC">
        <w:rPr>
          <w:spacing w:val="76"/>
          <w:sz w:val="24"/>
          <w:szCs w:val="24"/>
        </w:rPr>
        <w:t xml:space="preserve">  </w:t>
      </w:r>
      <w:r w:rsidRPr="001D7AAC">
        <w:rPr>
          <w:sz w:val="24"/>
          <w:szCs w:val="24"/>
        </w:rPr>
        <w:t>проектной</w:t>
      </w:r>
      <w:r w:rsidRPr="001D7AAC">
        <w:rPr>
          <w:spacing w:val="75"/>
          <w:sz w:val="24"/>
          <w:szCs w:val="24"/>
        </w:rPr>
        <w:t xml:space="preserve">    </w:t>
      </w:r>
      <w:r w:rsidRPr="001D7AAC">
        <w:rPr>
          <w:spacing w:val="-10"/>
          <w:sz w:val="24"/>
          <w:szCs w:val="24"/>
        </w:rPr>
        <w:t>и</w:t>
      </w:r>
      <w:r w:rsidR="001B6F4A">
        <w:rPr>
          <w:spacing w:val="-10"/>
          <w:sz w:val="24"/>
          <w:szCs w:val="24"/>
        </w:rPr>
        <w:t xml:space="preserve"> </w:t>
      </w:r>
      <w:r w:rsidRPr="001B6F4A">
        <w:rPr>
          <w:spacing w:val="-2"/>
          <w:sz w:val="24"/>
          <w:szCs w:val="24"/>
        </w:rPr>
        <w:t>исследовательской</w:t>
      </w:r>
      <w:r w:rsidRPr="001B6F4A">
        <w:rPr>
          <w:spacing w:val="7"/>
          <w:sz w:val="24"/>
          <w:szCs w:val="24"/>
        </w:rPr>
        <w:t xml:space="preserve"> </w:t>
      </w:r>
      <w:r w:rsidRPr="001B6F4A">
        <w:rPr>
          <w:spacing w:val="-2"/>
          <w:sz w:val="24"/>
          <w:szCs w:val="24"/>
        </w:rPr>
        <w:t>деятельности);</w:t>
      </w:r>
    </w:p>
    <w:p w14:paraId="0168AD5C" w14:textId="77777777" w:rsidR="00566F6F" w:rsidRPr="001D7AAC" w:rsidRDefault="001D7AAC">
      <w:pPr>
        <w:pStyle w:val="a4"/>
        <w:numPr>
          <w:ilvl w:val="0"/>
          <w:numId w:val="7"/>
        </w:numPr>
        <w:tabs>
          <w:tab w:val="left" w:pos="1172"/>
        </w:tabs>
        <w:ind w:right="127" w:firstLine="709"/>
        <w:rPr>
          <w:sz w:val="24"/>
          <w:szCs w:val="24"/>
        </w:rPr>
      </w:pPr>
      <w:r w:rsidRPr="001D7AAC">
        <w:rPr>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w:t>
      </w:r>
      <w:r w:rsidRPr="001D7AAC">
        <w:rPr>
          <w:spacing w:val="40"/>
          <w:sz w:val="24"/>
          <w:szCs w:val="24"/>
        </w:rPr>
        <w:t xml:space="preserve"> </w:t>
      </w:r>
      <w:r w:rsidRPr="001D7AAC">
        <w:rPr>
          <w:sz w:val="24"/>
          <w:szCs w:val="24"/>
        </w:rPr>
        <w:t>окружении;</w:t>
      </w:r>
    </w:p>
    <w:p w14:paraId="27CF4976" w14:textId="77777777" w:rsidR="00566F6F" w:rsidRPr="001D7AAC" w:rsidRDefault="001D7AAC">
      <w:pPr>
        <w:pStyle w:val="a4"/>
        <w:numPr>
          <w:ilvl w:val="0"/>
          <w:numId w:val="7"/>
        </w:numPr>
        <w:tabs>
          <w:tab w:val="left" w:pos="1184"/>
        </w:tabs>
        <w:ind w:right="129" w:firstLine="709"/>
        <w:rPr>
          <w:sz w:val="24"/>
          <w:szCs w:val="24"/>
        </w:rPr>
      </w:pPr>
      <w:r w:rsidRPr="001D7AAC">
        <w:rPr>
          <w:sz w:val="24"/>
          <w:szCs w:val="24"/>
        </w:rPr>
        <w:t xml:space="preserve">внеурочную деятельность, направленную на реализацию комплекса воспитательных </w:t>
      </w:r>
      <w:r w:rsidRPr="001D7AAC">
        <w:rPr>
          <w:sz w:val="24"/>
          <w:szCs w:val="24"/>
        </w:rPr>
        <w:lastRenderedPageBreak/>
        <w:t>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5641FFB2" w14:textId="77777777" w:rsidR="00566F6F" w:rsidRPr="001D7AAC" w:rsidRDefault="001D7AAC">
      <w:pPr>
        <w:pStyle w:val="a4"/>
        <w:numPr>
          <w:ilvl w:val="0"/>
          <w:numId w:val="7"/>
        </w:numPr>
        <w:tabs>
          <w:tab w:val="left" w:pos="1157"/>
        </w:tabs>
        <w:ind w:right="128" w:firstLine="709"/>
        <w:rPr>
          <w:sz w:val="24"/>
          <w:szCs w:val="24"/>
        </w:rPr>
      </w:pPr>
      <w:r w:rsidRPr="001D7AAC">
        <w:rPr>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т.д.;</w:t>
      </w:r>
    </w:p>
    <w:p w14:paraId="3CFB2E1D" w14:textId="77777777" w:rsidR="00566F6F" w:rsidRPr="001D7AAC" w:rsidRDefault="001D7AAC">
      <w:pPr>
        <w:pStyle w:val="a4"/>
        <w:numPr>
          <w:ilvl w:val="0"/>
          <w:numId w:val="7"/>
        </w:numPr>
        <w:tabs>
          <w:tab w:val="left" w:pos="1037"/>
        </w:tabs>
        <w:ind w:right="128" w:firstLine="709"/>
        <w:rPr>
          <w:sz w:val="24"/>
          <w:szCs w:val="24"/>
        </w:rPr>
      </w:pPr>
      <w:r w:rsidRPr="001D7AAC">
        <w:rPr>
          <w:sz w:val="24"/>
          <w:szCs w:val="24"/>
        </w:rPr>
        <w:t>внеурочную деятельность, направленную на организационное обеспечение учебной</w:t>
      </w:r>
      <w:r w:rsidRPr="001D7AAC">
        <w:rPr>
          <w:spacing w:val="-1"/>
          <w:sz w:val="24"/>
          <w:szCs w:val="24"/>
        </w:rPr>
        <w:t xml:space="preserve"> </w:t>
      </w:r>
      <w:r w:rsidRPr="001D7AAC">
        <w:rPr>
          <w:sz w:val="24"/>
          <w:szCs w:val="24"/>
        </w:rPr>
        <w:t>деятельности</w:t>
      </w:r>
      <w:r w:rsidRPr="001D7AAC">
        <w:rPr>
          <w:spacing w:val="-1"/>
          <w:sz w:val="24"/>
          <w:szCs w:val="24"/>
        </w:rPr>
        <w:t xml:space="preserve"> </w:t>
      </w:r>
      <w:r w:rsidRPr="001D7AAC">
        <w:rPr>
          <w:sz w:val="24"/>
          <w:szCs w:val="24"/>
        </w:rPr>
        <w:t>(организационные</w:t>
      </w:r>
      <w:r w:rsidRPr="001D7AAC">
        <w:rPr>
          <w:spacing w:val="-2"/>
          <w:sz w:val="24"/>
          <w:szCs w:val="24"/>
        </w:rPr>
        <w:t xml:space="preserve"> </w:t>
      </w:r>
      <w:r w:rsidRPr="001D7AAC">
        <w:rPr>
          <w:sz w:val="24"/>
          <w:szCs w:val="24"/>
        </w:rPr>
        <w:t>собрания,</w:t>
      </w:r>
      <w:r w:rsidRPr="001D7AAC">
        <w:rPr>
          <w:spacing w:val="-2"/>
          <w:sz w:val="24"/>
          <w:szCs w:val="24"/>
        </w:rPr>
        <w:t xml:space="preserve"> </w:t>
      </w:r>
      <w:r w:rsidRPr="001D7AAC">
        <w:rPr>
          <w:sz w:val="24"/>
          <w:szCs w:val="24"/>
        </w:rPr>
        <w:t>взаимодействие</w:t>
      </w:r>
      <w:r w:rsidRPr="001D7AAC">
        <w:rPr>
          <w:spacing w:val="-1"/>
          <w:sz w:val="24"/>
          <w:szCs w:val="24"/>
        </w:rPr>
        <w:t xml:space="preserve"> </w:t>
      </w:r>
      <w:r w:rsidRPr="001D7AAC">
        <w:rPr>
          <w:sz w:val="24"/>
          <w:szCs w:val="24"/>
        </w:rPr>
        <w:t>с</w:t>
      </w:r>
      <w:r w:rsidRPr="001D7AAC">
        <w:rPr>
          <w:spacing w:val="-2"/>
          <w:sz w:val="24"/>
          <w:szCs w:val="24"/>
        </w:rPr>
        <w:t xml:space="preserve"> </w:t>
      </w:r>
      <w:r w:rsidRPr="001D7AAC">
        <w:rPr>
          <w:sz w:val="24"/>
          <w:szCs w:val="24"/>
        </w:rPr>
        <w:t>родителями по обеспечению успешной реализации образовательной программы и т.д.);</w:t>
      </w:r>
    </w:p>
    <w:p w14:paraId="0B24D39F" w14:textId="77777777" w:rsidR="00566F6F" w:rsidRPr="001D7AAC" w:rsidRDefault="001D7AAC">
      <w:pPr>
        <w:pStyle w:val="a4"/>
        <w:numPr>
          <w:ilvl w:val="0"/>
          <w:numId w:val="7"/>
        </w:numPr>
        <w:tabs>
          <w:tab w:val="left" w:pos="1056"/>
        </w:tabs>
        <w:ind w:right="125" w:firstLine="709"/>
        <w:rPr>
          <w:sz w:val="24"/>
          <w:szCs w:val="24"/>
        </w:rPr>
      </w:pPr>
      <w:r w:rsidRPr="001D7AAC">
        <w:rPr>
          <w:sz w:val="24"/>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1ED7405F" w14:textId="77777777" w:rsidR="00566F6F" w:rsidRPr="001D7AAC" w:rsidRDefault="001D7AAC">
      <w:pPr>
        <w:pStyle w:val="a4"/>
        <w:numPr>
          <w:ilvl w:val="0"/>
          <w:numId w:val="7"/>
        </w:numPr>
        <w:tabs>
          <w:tab w:val="left" w:pos="1104"/>
        </w:tabs>
        <w:ind w:right="127" w:firstLine="709"/>
        <w:rPr>
          <w:sz w:val="24"/>
          <w:szCs w:val="24"/>
        </w:rPr>
      </w:pPr>
      <w:r w:rsidRPr="001D7AAC">
        <w:rPr>
          <w:sz w:val="24"/>
          <w:szCs w:val="24"/>
        </w:rPr>
        <w:t>внеурочную деятельность, направленную на обеспечение благополучия обучающихся с РАС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w:t>
      </w:r>
      <w:r w:rsidRPr="001D7AAC">
        <w:rPr>
          <w:spacing w:val="40"/>
          <w:sz w:val="24"/>
          <w:szCs w:val="24"/>
        </w:rPr>
        <w:t xml:space="preserve">  </w:t>
      </w:r>
      <w:r w:rsidRPr="001D7AAC">
        <w:rPr>
          <w:sz w:val="24"/>
          <w:szCs w:val="24"/>
        </w:rPr>
        <w:t>учащихся).</w:t>
      </w:r>
    </w:p>
    <w:p w14:paraId="42CD4C89" w14:textId="77777777" w:rsidR="00566F6F" w:rsidRPr="001D7AAC" w:rsidRDefault="00566F6F">
      <w:pPr>
        <w:pStyle w:val="a3"/>
        <w:ind w:left="0" w:firstLine="0"/>
        <w:jc w:val="left"/>
        <w:rPr>
          <w:sz w:val="24"/>
          <w:szCs w:val="24"/>
        </w:rPr>
      </w:pPr>
    </w:p>
    <w:p w14:paraId="58FDFD4F" w14:textId="77777777" w:rsidR="00566F6F" w:rsidRPr="001D7AAC" w:rsidRDefault="001D7AAC">
      <w:pPr>
        <w:pStyle w:val="2"/>
        <w:numPr>
          <w:ilvl w:val="2"/>
          <w:numId w:val="239"/>
        </w:numPr>
        <w:tabs>
          <w:tab w:val="left" w:pos="2991"/>
        </w:tabs>
        <w:spacing w:before="1" w:line="322" w:lineRule="exact"/>
        <w:ind w:left="2991" w:hanging="698"/>
        <w:jc w:val="left"/>
        <w:rPr>
          <w:sz w:val="24"/>
          <w:szCs w:val="24"/>
        </w:rPr>
      </w:pPr>
      <w:bookmarkStart w:id="48" w:name="_bookmark48"/>
      <w:bookmarkEnd w:id="48"/>
      <w:r w:rsidRPr="001D7AAC">
        <w:rPr>
          <w:spacing w:val="-2"/>
          <w:sz w:val="24"/>
          <w:szCs w:val="24"/>
        </w:rPr>
        <w:t>КАЛЕНДАРНЫЙ</w:t>
      </w:r>
      <w:r w:rsidRPr="001D7AAC">
        <w:rPr>
          <w:spacing w:val="-4"/>
          <w:sz w:val="24"/>
          <w:szCs w:val="24"/>
        </w:rPr>
        <w:t xml:space="preserve"> </w:t>
      </w:r>
      <w:r w:rsidRPr="001D7AAC">
        <w:rPr>
          <w:spacing w:val="-2"/>
          <w:sz w:val="24"/>
          <w:szCs w:val="24"/>
        </w:rPr>
        <w:t>УЧЕБНЫЙ</w:t>
      </w:r>
      <w:r w:rsidRPr="001D7AAC">
        <w:rPr>
          <w:spacing w:val="-3"/>
          <w:sz w:val="24"/>
          <w:szCs w:val="24"/>
        </w:rPr>
        <w:t xml:space="preserve"> </w:t>
      </w:r>
      <w:r w:rsidRPr="001D7AAC">
        <w:rPr>
          <w:spacing w:val="-2"/>
          <w:sz w:val="24"/>
          <w:szCs w:val="24"/>
        </w:rPr>
        <w:t>ГРАФИК</w:t>
      </w:r>
    </w:p>
    <w:p w14:paraId="22EB9BDD" w14:textId="77777777" w:rsidR="00566F6F" w:rsidRPr="001D7AAC" w:rsidRDefault="001D7AAC">
      <w:pPr>
        <w:pStyle w:val="3"/>
        <w:numPr>
          <w:ilvl w:val="3"/>
          <w:numId w:val="239"/>
        </w:numPr>
        <w:tabs>
          <w:tab w:val="left" w:pos="3694"/>
        </w:tabs>
        <w:ind w:left="3694" w:hanging="908"/>
        <w:jc w:val="both"/>
        <w:rPr>
          <w:sz w:val="24"/>
          <w:szCs w:val="24"/>
        </w:rPr>
      </w:pPr>
      <w:bookmarkStart w:id="49" w:name="_bookmark49"/>
      <w:bookmarkEnd w:id="49"/>
      <w:r w:rsidRPr="001D7AAC">
        <w:rPr>
          <w:spacing w:val="-2"/>
          <w:sz w:val="24"/>
          <w:szCs w:val="24"/>
        </w:rPr>
        <w:t>Календарный</w:t>
      </w:r>
      <w:r w:rsidRPr="001D7AAC">
        <w:rPr>
          <w:spacing w:val="-3"/>
          <w:sz w:val="24"/>
          <w:szCs w:val="24"/>
        </w:rPr>
        <w:t xml:space="preserve"> </w:t>
      </w:r>
      <w:r w:rsidRPr="001D7AAC">
        <w:rPr>
          <w:spacing w:val="-2"/>
          <w:sz w:val="24"/>
          <w:szCs w:val="24"/>
        </w:rPr>
        <w:t>учебный график</w:t>
      </w:r>
    </w:p>
    <w:p w14:paraId="43C730CC" w14:textId="77777777" w:rsidR="00566F6F" w:rsidRPr="001D7AAC" w:rsidRDefault="001D7AAC">
      <w:pPr>
        <w:pStyle w:val="a3"/>
        <w:ind w:right="130"/>
        <w:rPr>
          <w:sz w:val="24"/>
          <w:szCs w:val="24"/>
        </w:rPr>
      </w:pPr>
      <w:r w:rsidRPr="001D7AAC">
        <w:rPr>
          <w:sz w:val="24"/>
          <w:szCs w:val="24"/>
        </w:rPr>
        <w:t>Календарный учебный график реализации образовательной программы составляется</w:t>
      </w:r>
      <w:r w:rsidRPr="001D7AAC">
        <w:rPr>
          <w:spacing w:val="-1"/>
          <w:sz w:val="24"/>
          <w:szCs w:val="24"/>
        </w:rPr>
        <w:t xml:space="preserve"> </w:t>
      </w:r>
      <w:r w:rsidRPr="001D7AAC">
        <w:rPr>
          <w:sz w:val="24"/>
          <w:szCs w:val="24"/>
        </w:rPr>
        <w:t>в соответствии с</w:t>
      </w:r>
      <w:r w:rsidRPr="001D7AAC">
        <w:rPr>
          <w:spacing w:val="-1"/>
          <w:sz w:val="24"/>
          <w:szCs w:val="24"/>
        </w:rPr>
        <w:t xml:space="preserve"> </w:t>
      </w:r>
      <w:r w:rsidRPr="001D7AAC">
        <w:rPr>
          <w:sz w:val="24"/>
          <w:szCs w:val="24"/>
        </w:rPr>
        <w:t>Федеральным законом</w:t>
      </w:r>
      <w:r w:rsidRPr="001D7AAC">
        <w:rPr>
          <w:spacing w:val="-1"/>
          <w:sz w:val="24"/>
          <w:szCs w:val="24"/>
        </w:rPr>
        <w:t xml:space="preserve"> </w:t>
      </w:r>
      <w:r w:rsidRPr="001D7AAC">
        <w:rPr>
          <w:sz w:val="24"/>
          <w:szCs w:val="24"/>
        </w:rPr>
        <w:t>«Об образовании в Российской Федерации» (п. 10, ст. 2).</w:t>
      </w:r>
    </w:p>
    <w:p w14:paraId="4BA7CED6" w14:textId="77777777" w:rsidR="00566F6F" w:rsidRPr="001D7AAC" w:rsidRDefault="001D7AAC">
      <w:pPr>
        <w:pStyle w:val="a3"/>
        <w:ind w:right="130" w:firstLine="989"/>
        <w:rPr>
          <w:sz w:val="24"/>
          <w:szCs w:val="24"/>
        </w:rPr>
      </w:pPr>
      <w:r w:rsidRPr="001D7AAC">
        <w:rPr>
          <w:sz w:val="24"/>
          <w:szCs w:val="24"/>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7FB6C194" w14:textId="77777777" w:rsidR="00566F6F" w:rsidRPr="001D7AAC" w:rsidRDefault="001D7AAC">
      <w:pPr>
        <w:pStyle w:val="a4"/>
        <w:numPr>
          <w:ilvl w:val="0"/>
          <w:numId w:val="7"/>
        </w:numPr>
        <w:tabs>
          <w:tab w:val="left" w:pos="986"/>
        </w:tabs>
        <w:ind w:left="986" w:hanging="163"/>
        <w:jc w:val="left"/>
        <w:rPr>
          <w:sz w:val="24"/>
          <w:szCs w:val="24"/>
        </w:rPr>
      </w:pPr>
      <w:r w:rsidRPr="001D7AAC">
        <w:rPr>
          <w:sz w:val="24"/>
          <w:szCs w:val="24"/>
        </w:rPr>
        <w:t>даты</w:t>
      </w:r>
      <w:r w:rsidRPr="001D7AAC">
        <w:rPr>
          <w:spacing w:val="-9"/>
          <w:sz w:val="24"/>
          <w:szCs w:val="24"/>
        </w:rPr>
        <w:t xml:space="preserve"> </w:t>
      </w:r>
      <w:r w:rsidRPr="001D7AAC">
        <w:rPr>
          <w:sz w:val="24"/>
          <w:szCs w:val="24"/>
        </w:rPr>
        <w:t>начала</w:t>
      </w:r>
      <w:r w:rsidRPr="001D7AAC">
        <w:rPr>
          <w:spacing w:val="-8"/>
          <w:sz w:val="24"/>
          <w:szCs w:val="24"/>
        </w:rPr>
        <w:t xml:space="preserve"> </w:t>
      </w:r>
      <w:r w:rsidRPr="001D7AAC">
        <w:rPr>
          <w:sz w:val="24"/>
          <w:szCs w:val="24"/>
        </w:rPr>
        <w:t>и</w:t>
      </w:r>
      <w:r w:rsidRPr="001D7AAC">
        <w:rPr>
          <w:spacing w:val="-9"/>
          <w:sz w:val="24"/>
          <w:szCs w:val="24"/>
        </w:rPr>
        <w:t xml:space="preserve"> </w:t>
      </w:r>
      <w:r w:rsidRPr="001D7AAC">
        <w:rPr>
          <w:sz w:val="24"/>
          <w:szCs w:val="24"/>
        </w:rPr>
        <w:t>окончания</w:t>
      </w:r>
      <w:r w:rsidRPr="001D7AAC">
        <w:rPr>
          <w:spacing w:val="-8"/>
          <w:sz w:val="24"/>
          <w:szCs w:val="24"/>
        </w:rPr>
        <w:t xml:space="preserve"> </w:t>
      </w:r>
      <w:r w:rsidRPr="001D7AAC">
        <w:rPr>
          <w:sz w:val="24"/>
          <w:szCs w:val="24"/>
        </w:rPr>
        <w:t>учебного</w:t>
      </w:r>
      <w:r w:rsidRPr="001D7AAC">
        <w:rPr>
          <w:spacing w:val="-7"/>
          <w:sz w:val="24"/>
          <w:szCs w:val="24"/>
        </w:rPr>
        <w:t xml:space="preserve"> </w:t>
      </w:r>
      <w:r w:rsidRPr="001D7AAC">
        <w:rPr>
          <w:spacing w:val="-2"/>
          <w:sz w:val="24"/>
          <w:szCs w:val="24"/>
        </w:rPr>
        <w:t>года;</w:t>
      </w:r>
    </w:p>
    <w:p w14:paraId="212D42CE" w14:textId="77777777" w:rsidR="00566F6F" w:rsidRPr="001D7AAC" w:rsidRDefault="001D7AAC">
      <w:pPr>
        <w:pStyle w:val="a4"/>
        <w:numPr>
          <w:ilvl w:val="0"/>
          <w:numId w:val="7"/>
        </w:numPr>
        <w:tabs>
          <w:tab w:val="left" w:pos="986"/>
        </w:tabs>
        <w:spacing w:line="322" w:lineRule="exact"/>
        <w:ind w:left="986" w:hanging="163"/>
        <w:jc w:val="left"/>
        <w:rPr>
          <w:sz w:val="24"/>
          <w:szCs w:val="24"/>
        </w:rPr>
      </w:pPr>
      <w:r w:rsidRPr="001D7AAC">
        <w:rPr>
          <w:sz w:val="24"/>
          <w:szCs w:val="24"/>
        </w:rPr>
        <w:t>продолжительность</w:t>
      </w:r>
      <w:r w:rsidRPr="001D7AAC">
        <w:rPr>
          <w:spacing w:val="51"/>
          <w:sz w:val="24"/>
          <w:szCs w:val="24"/>
        </w:rPr>
        <w:t xml:space="preserve"> </w:t>
      </w:r>
      <w:r w:rsidRPr="001D7AAC">
        <w:rPr>
          <w:sz w:val="24"/>
          <w:szCs w:val="24"/>
        </w:rPr>
        <w:t>учебного</w:t>
      </w:r>
      <w:r w:rsidRPr="001D7AAC">
        <w:rPr>
          <w:spacing w:val="53"/>
          <w:sz w:val="24"/>
          <w:szCs w:val="24"/>
        </w:rPr>
        <w:t xml:space="preserve"> </w:t>
      </w:r>
      <w:r w:rsidRPr="001D7AAC">
        <w:rPr>
          <w:spacing w:val="-2"/>
          <w:sz w:val="24"/>
          <w:szCs w:val="24"/>
        </w:rPr>
        <w:t>года;</w:t>
      </w:r>
    </w:p>
    <w:p w14:paraId="60688C03" w14:textId="77777777" w:rsidR="00566F6F" w:rsidRPr="001D7AAC" w:rsidRDefault="001D7AAC">
      <w:pPr>
        <w:pStyle w:val="a4"/>
        <w:numPr>
          <w:ilvl w:val="0"/>
          <w:numId w:val="7"/>
        </w:numPr>
        <w:tabs>
          <w:tab w:val="left" w:pos="986"/>
        </w:tabs>
        <w:spacing w:line="322" w:lineRule="exact"/>
        <w:ind w:left="986" w:hanging="163"/>
        <w:jc w:val="left"/>
        <w:rPr>
          <w:sz w:val="24"/>
          <w:szCs w:val="24"/>
        </w:rPr>
      </w:pPr>
      <w:r w:rsidRPr="001D7AAC">
        <w:rPr>
          <w:sz w:val="24"/>
          <w:szCs w:val="24"/>
        </w:rPr>
        <w:t>сроки</w:t>
      </w:r>
      <w:r w:rsidRPr="001D7AAC">
        <w:rPr>
          <w:spacing w:val="54"/>
          <w:sz w:val="24"/>
          <w:szCs w:val="24"/>
        </w:rPr>
        <w:t xml:space="preserve"> </w:t>
      </w:r>
      <w:r w:rsidRPr="001D7AAC">
        <w:rPr>
          <w:sz w:val="24"/>
          <w:szCs w:val="24"/>
        </w:rPr>
        <w:t>и</w:t>
      </w:r>
      <w:r w:rsidRPr="001D7AAC">
        <w:rPr>
          <w:spacing w:val="57"/>
          <w:sz w:val="24"/>
          <w:szCs w:val="24"/>
        </w:rPr>
        <w:t xml:space="preserve"> </w:t>
      </w:r>
      <w:r w:rsidRPr="001D7AAC">
        <w:rPr>
          <w:sz w:val="24"/>
          <w:szCs w:val="24"/>
        </w:rPr>
        <w:t>продолжительность</w:t>
      </w:r>
      <w:r w:rsidRPr="001D7AAC">
        <w:rPr>
          <w:spacing w:val="-9"/>
          <w:sz w:val="24"/>
          <w:szCs w:val="24"/>
        </w:rPr>
        <w:t xml:space="preserve"> </w:t>
      </w:r>
      <w:r w:rsidRPr="001D7AAC">
        <w:rPr>
          <w:spacing w:val="-2"/>
          <w:sz w:val="24"/>
          <w:szCs w:val="24"/>
        </w:rPr>
        <w:t>каникул;</w:t>
      </w:r>
    </w:p>
    <w:p w14:paraId="25D02B41" w14:textId="77777777" w:rsidR="00566F6F" w:rsidRPr="001D7AAC" w:rsidRDefault="001D7AAC">
      <w:pPr>
        <w:pStyle w:val="a4"/>
        <w:numPr>
          <w:ilvl w:val="0"/>
          <w:numId w:val="7"/>
        </w:numPr>
        <w:tabs>
          <w:tab w:val="left" w:pos="986"/>
        </w:tabs>
        <w:spacing w:line="322" w:lineRule="exact"/>
        <w:ind w:left="986" w:hanging="163"/>
        <w:jc w:val="left"/>
        <w:rPr>
          <w:sz w:val="24"/>
          <w:szCs w:val="24"/>
        </w:rPr>
      </w:pPr>
      <w:r w:rsidRPr="001D7AAC">
        <w:rPr>
          <w:sz w:val="24"/>
          <w:szCs w:val="24"/>
        </w:rPr>
        <w:t>сроки</w:t>
      </w:r>
      <w:r w:rsidRPr="001D7AAC">
        <w:rPr>
          <w:spacing w:val="54"/>
          <w:sz w:val="24"/>
          <w:szCs w:val="24"/>
        </w:rPr>
        <w:t xml:space="preserve"> </w:t>
      </w:r>
      <w:r w:rsidRPr="001D7AAC">
        <w:rPr>
          <w:sz w:val="24"/>
          <w:szCs w:val="24"/>
        </w:rPr>
        <w:t>проведения</w:t>
      </w:r>
      <w:r w:rsidRPr="001D7AAC">
        <w:rPr>
          <w:spacing w:val="54"/>
          <w:sz w:val="24"/>
          <w:szCs w:val="24"/>
        </w:rPr>
        <w:t xml:space="preserve"> </w:t>
      </w:r>
      <w:r w:rsidRPr="001D7AAC">
        <w:rPr>
          <w:sz w:val="24"/>
          <w:szCs w:val="24"/>
        </w:rPr>
        <w:t>промежуточной</w:t>
      </w:r>
      <w:r w:rsidRPr="001D7AAC">
        <w:rPr>
          <w:spacing w:val="56"/>
          <w:sz w:val="24"/>
          <w:szCs w:val="24"/>
        </w:rPr>
        <w:t xml:space="preserve"> </w:t>
      </w:r>
      <w:r w:rsidRPr="001D7AAC">
        <w:rPr>
          <w:spacing w:val="-2"/>
          <w:sz w:val="24"/>
          <w:szCs w:val="24"/>
        </w:rPr>
        <w:t>аттестации.</w:t>
      </w:r>
    </w:p>
    <w:p w14:paraId="3E182020" w14:textId="77777777" w:rsidR="00566F6F" w:rsidRPr="001D7AAC" w:rsidRDefault="001D7AAC">
      <w:pPr>
        <w:pStyle w:val="a3"/>
        <w:ind w:right="127"/>
        <w:rPr>
          <w:sz w:val="24"/>
          <w:szCs w:val="24"/>
        </w:rPr>
      </w:pPr>
      <w:r w:rsidRPr="001D7AAC">
        <w:rPr>
          <w:sz w:val="24"/>
          <w:szCs w:val="24"/>
        </w:rPr>
        <w:t>Календарный учебный график реализации образовательной программы составляется образовательной организацией самостоятельно с учетом актуальных санитарно-эпидемиологических</w:t>
      </w:r>
      <w:r w:rsidRPr="001D7AAC">
        <w:rPr>
          <w:spacing w:val="79"/>
          <w:sz w:val="24"/>
          <w:szCs w:val="24"/>
        </w:rPr>
        <w:t xml:space="preserve">  </w:t>
      </w:r>
      <w:r w:rsidRPr="001D7AAC">
        <w:rPr>
          <w:sz w:val="24"/>
          <w:szCs w:val="24"/>
        </w:rPr>
        <w:t>требований</w:t>
      </w:r>
      <w:r w:rsidRPr="001D7AAC">
        <w:rPr>
          <w:spacing w:val="46"/>
          <w:w w:val="150"/>
          <w:sz w:val="24"/>
          <w:szCs w:val="24"/>
        </w:rPr>
        <w:t xml:space="preserve">  </w:t>
      </w:r>
      <w:r w:rsidRPr="001D7AAC">
        <w:rPr>
          <w:sz w:val="24"/>
          <w:szCs w:val="24"/>
        </w:rPr>
        <w:t>СанПиН</w:t>
      </w:r>
      <w:r w:rsidRPr="001D7AAC">
        <w:rPr>
          <w:spacing w:val="45"/>
          <w:w w:val="150"/>
          <w:sz w:val="24"/>
          <w:szCs w:val="24"/>
        </w:rPr>
        <w:t xml:space="preserve">  </w:t>
      </w:r>
      <w:r w:rsidRPr="001D7AAC">
        <w:rPr>
          <w:sz w:val="24"/>
          <w:szCs w:val="24"/>
        </w:rPr>
        <w:t>и</w:t>
      </w:r>
      <w:r w:rsidRPr="001D7AAC">
        <w:rPr>
          <w:spacing w:val="79"/>
          <w:sz w:val="24"/>
          <w:szCs w:val="24"/>
        </w:rPr>
        <w:t xml:space="preserve">  </w:t>
      </w:r>
      <w:r w:rsidRPr="001D7AAC">
        <w:rPr>
          <w:sz w:val="24"/>
          <w:szCs w:val="24"/>
        </w:rPr>
        <w:t>мнения</w:t>
      </w:r>
      <w:r w:rsidRPr="001D7AAC">
        <w:rPr>
          <w:spacing w:val="79"/>
          <w:sz w:val="24"/>
          <w:szCs w:val="24"/>
        </w:rPr>
        <w:t xml:space="preserve">  </w:t>
      </w:r>
      <w:r w:rsidRPr="001D7AAC">
        <w:rPr>
          <w:spacing w:val="-2"/>
          <w:sz w:val="24"/>
          <w:szCs w:val="24"/>
        </w:rPr>
        <w:t>участников</w:t>
      </w:r>
    </w:p>
    <w:p w14:paraId="7D9FAE88" w14:textId="77777777" w:rsidR="00566F6F" w:rsidRPr="001D7AAC" w:rsidRDefault="001D7AAC">
      <w:pPr>
        <w:pStyle w:val="a3"/>
        <w:spacing w:before="68"/>
        <w:ind w:right="131" w:firstLine="0"/>
        <w:rPr>
          <w:sz w:val="24"/>
          <w:szCs w:val="24"/>
        </w:rPr>
      </w:pPr>
      <w:r w:rsidRPr="001D7AAC">
        <w:rPr>
          <w:sz w:val="24"/>
          <w:szCs w:val="24"/>
        </w:rPr>
        <w:t>образовательных отношений. При составлении календарного учебного графика учитываются региональные и этнокультурные традиции,</w:t>
      </w:r>
      <w:r w:rsidRPr="001D7AAC">
        <w:rPr>
          <w:spacing w:val="40"/>
          <w:sz w:val="24"/>
          <w:szCs w:val="24"/>
        </w:rPr>
        <w:t xml:space="preserve"> </w:t>
      </w:r>
      <w:r w:rsidRPr="001D7AAC">
        <w:rPr>
          <w:sz w:val="24"/>
          <w:szCs w:val="24"/>
        </w:rPr>
        <w:t>плановые мероприятия учреждений культуры региона.</w:t>
      </w:r>
    </w:p>
    <w:p w14:paraId="71F78F70" w14:textId="77777777" w:rsidR="00566F6F" w:rsidRPr="001D7AAC" w:rsidRDefault="001D7AAC">
      <w:pPr>
        <w:pStyle w:val="a3"/>
        <w:ind w:right="124"/>
        <w:rPr>
          <w:sz w:val="24"/>
          <w:szCs w:val="24"/>
        </w:rPr>
      </w:pPr>
      <w:r w:rsidRPr="001D7AAC">
        <w:rPr>
          <w:sz w:val="24"/>
          <w:szCs w:val="24"/>
        </w:rPr>
        <w:t>При составлении календарного учебного графика учитываются различные подходы в системе организации учебного года: четвертная, триместровая, по полугодиям, модульная и др.</w:t>
      </w:r>
    </w:p>
    <w:p w14:paraId="4146BB97" w14:textId="77777777" w:rsidR="00566F6F" w:rsidRPr="001D7AAC" w:rsidRDefault="00566F6F">
      <w:pPr>
        <w:pStyle w:val="a3"/>
        <w:ind w:left="0" w:firstLine="0"/>
        <w:jc w:val="left"/>
        <w:rPr>
          <w:sz w:val="24"/>
          <w:szCs w:val="24"/>
        </w:rPr>
      </w:pPr>
    </w:p>
    <w:p w14:paraId="51976C17" w14:textId="77777777" w:rsidR="00566F6F" w:rsidRPr="001D7AAC" w:rsidRDefault="001D7AAC">
      <w:pPr>
        <w:pStyle w:val="3"/>
        <w:numPr>
          <w:ilvl w:val="3"/>
          <w:numId w:val="239"/>
        </w:numPr>
        <w:tabs>
          <w:tab w:val="left" w:pos="3657"/>
        </w:tabs>
        <w:ind w:left="3657" w:hanging="908"/>
        <w:jc w:val="both"/>
        <w:rPr>
          <w:sz w:val="24"/>
          <w:szCs w:val="24"/>
        </w:rPr>
      </w:pPr>
      <w:bookmarkStart w:id="50" w:name="_bookmark50"/>
      <w:bookmarkEnd w:id="50"/>
      <w:r w:rsidRPr="001D7AAC">
        <w:rPr>
          <w:sz w:val="24"/>
          <w:szCs w:val="24"/>
        </w:rPr>
        <w:t>План</w:t>
      </w:r>
      <w:r w:rsidRPr="001D7AAC">
        <w:rPr>
          <w:spacing w:val="-14"/>
          <w:sz w:val="24"/>
          <w:szCs w:val="24"/>
        </w:rPr>
        <w:t xml:space="preserve"> </w:t>
      </w:r>
      <w:r w:rsidRPr="001D7AAC">
        <w:rPr>
          <w:sz w:val="24"/>
          <w:szCs w:val="24"/>
        </w:rPr>
        <w:t>внеурочной</w:t>
      </w:r>
      <w:r w:rsidRPr="001D7AAC">
        <w:rPr>
          <w:spacing w:val="-14"/>
          <w:sz w:val="24"/>
          <w:szCs w:val="24"/>
        </w:rPr>
        <w:t xml:space="preserve"> </w:t>
      </w:r>
      <w:r w:rsidRPr="001D7AAC">
        <w:rPr>
          <w:spacing w:val="-2"/>
          <w:sz w:val="24"/>
          <w:szCs w:val="24"/>
        </w:rPr>
        <w:t>деятельности</w:t>
      </w:r>
    </w:p>
    <w:p w14:paraId="391A9F33" w14:textId="77777777" w:rsidR="00566F6F" w:rsidRPr="001D7AAC" w:rsidRDefault="001D7AAC">
      <w:pPr>
        <w:pStyle w:val="a3"/>
        <w:ind w:right="129"/>
        <w:rPr>
          <w:sz w:val="24"/>
          <w:szCs w:val="24"/>
        </w:rPr>
      </w:pPr>
      <w:r w:rsidRPr="001D7AAC">
        <w:rPr>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w:t>
      </w:r>
      <w:r w:rsidRPr="001D7AAC">
        <w:rPr>
          <w:spacing w:val="40"/>
          <w:sz w:val="24"/>
          <w:szCs w:val="24"/>
        </w:rPr>
        <w:t xml:space="preserve"> </w:t>
      </w:r>
      <w:r w:rsidRPr="001D7AAC">
        <w:rPr>
          <w:sz w:val="24"/>
          <w:szCs w:val="24"/>
        </w:rPr>
        <w:t>формах, отличных от</w:t>
      </w:r>
      <w:r w:rsidRPr="001D7AAC">
        <w:rPr>
          <w:spacing w:val="80"/>
          <w:sz w:val="24"/>
          <w:szCs w:val="24"/>
        </w:rPr>
        <w:t xml:space="preserve"> </w:t>
      </w:r>
      <w:r w:rsidRPr="001D7AAC">
        <w:rPr>
          <w:sz w:val="24"/>
          <w:szCs w:val="24"/>
        </w:rPr>
        <w:t>урочной.</w:t>
      </w:r>
    </w:p>
    <w:p w14:paraId="4D5A3022" w14:textId="77777777" w:rsidR="00566F6F" w:rsidRPr="001D7AAC" w:rsidRDefault="001D7AAC">
      <w:pPr>
        <w:pStyle w:val="a3"/>
        <w:ind w:right="131"/>
        <w:rPr>
          <w:sz w:val="24"/>
          <w:szCs w:val="24"/>
        </w:rPr>
      </w:pPr>
      <w:r w:rsidRPr="001D7AAC">
        <w:rPr>
          <w:sz w:val="24"/>
          <w:szCs w:val="24"/>
        </w:rPr>
        <w:t>Внеурочная деятельность является неотъемлемой и обязательной частью основной общеобразовательной</w:t>
      </w:r>
      <w:r w:rsidRPr="001D7AAC">
        <w:rPr>
          <w:spacing w:val="40"/>
          <w:sz w:val="24"/>
          <w:szCs w:val="24"/>
        </w:rPr>
        <w:t xml:space="preserve"> </w:t>
      </w:r>
      <w:r w:rsidRPr="001D7AAC">
        <w:rPr>
          <w:sz w:val="24"/>
          <w:szCs w:val="24"/>
        </w:rPr>
        <w:t>программы.</w:t>
      </w:r>
    </w:p>
    <w:p w14:paraId="17F56291" w14:textId="77777777" w:rsidR="00566F6F" w:rsidRPr="001D7AAC" w:rsidRDefault="001D7AAC">
      <w:pPr>
        <w:pStyle w:val="a3"/>
        <w:ind w:right="130"/>
        <w:rPr>
          <w:sz w:val="24"/>
          <w:szCs w:val="24"/>
        </w:rPr>
      </w:pPr>
      <w:r w:rsidRPr="001D7AAC">
        <w:rPr>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3BD322D4" w14:textId="77777777" w:rsidR="00566F6F" w:rsidRPr="001D7AAC" w:rsidRDefault="001D7AAC">
      <w:pPr>
        <w:pStyle w:val="a4"/>
        <w:numPr>
          <w:ilvl w:val="0"/>
          <w:numId w:val="7"/>
        </w:numPr>
        <w:tabs>
          <w:tab w:val="left" w:pos="1202"/>
        </w:tabs>
        <w:ind w:right="128" w:firstLine="709"/>
        <w:rPr>
          <w:position w:val="1"/>
          <w:sz w:val="24"/>
          <w:szCs w:val="24"/>
        </w:rPr>
      </w:pPr>
      <w:r w:rsidRPr="001D7AAC">
        <w:rPr>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w:t>
      </w:r>
      <w:r w:rsidRPr="001D7AAC">
        <w:rPr>
          <w:spacing w:val="40"/>
          <w:sz w:val="24"/>
          <w:szCs w:val="24"/>
        </w:rPr>
        <w:t xml:space="preserve"> </w:t>
      </w:r>
      <w:r w:rsidRPr="001D7AAC">
        <w:rPr>
          <w:sz w:val="24"/>
          <w:szCs w:val="24"/>
        </w:rPr>
        <w:t>ОВЗ;</w:t>
      </w:r>
    </w:p>
    <w:p w14:paraId="2DEBE3CD" w14:textId="77777777" w:rsidR="00566F6F" w:rsidRPr="001D7AAC" w:rsidRDefault="001D7AAC">
      <w:pPr>
        <w:pStyle w:val="a4"/>
        <w:numPr>
          <w:ilvl w:val="0"/>
          <w:numId w:val="7"/>
        </w:numPr>
        <w:tabs>
          <w:tab w:val="left" w:pos="1024"/>
        </w:tabs>
        <w:ind w:right="125" w:firstLine="709"/>
        <w:rPr>
          <w:position w:val="1"/>
          <w:sz w:val="24"/>
          <w:szCs w:val="24"/>
        </w:rPr>
      </w:pPr>
      <w:r w:rsidRPr="001D7AAC">
        <w:rPr>
          <w:sz w:val="24"/>
          <w:szCs w:val="24"/>
        </w:rPr>
        <w:t xml:space="preserve">внеурочную деятельность по формированию функциональной грамотности </w:t>
      </w:r>
      <w:r w:rsidRPr="001D7AAC">
        <w:rPr>
          <w:sz w:val="24"/>
          <w:szCs w:val="24"/>
        </w:rPr>
        <w:lastRenderedPageBreak/>
        <w:t>(читательской,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w:t>
      </w:r>
      <w:r w:rsidRPr="001D7AAC">
        <w:rPr>
          <w:spacing w:val="40"/>
          <w:sz w:val="24"/>
          <w:szCs w:val="24"/>
        </w:rPr>
        <w:t xml:space="preserve"> </w:t>
      </w:r>
      <w:r w:rsidRPr="001D7AAC">
        <w:rPr>
          <w:sz w:val="24"/>
          <w:szCs w:val="24"/>
        </w:rPr>
        <w:t>и исследовательской</w:t>
      </w:r>
      <w:r w:rsidRPr="001D7AAC">
        <w:rPr>
          <w:spacing w:val="40"/>
          <w:sz w:val="24"/>
          <w:szCs w:val="24"/>
        </w:rPr>
        <w:t xml:space="preserve"> </w:t>
      </w:r>
      <w:r w:rsidRPr="001D7AAC">
        <w:rPr>
          <w:sz w:val="24"/>
          <w:szCs w:val="24"/>
        </w:rPr>
        <w:t>деятельности);</w:t>
      </w:r>
    </w:p>
    <w:p w14:paraId="4D8EFF92" w14:textId="77777777" w:rsidR="00566F6F" w:rsidRPr="001D7AAC" w:rsidRDefault="001D7AAC">
      <w:pPr>
        <w:pStyle w:val="a4"/>
        <w:numPr>
          <w:ilvl w:val="0"/>
          <w:numId w:val="7"/>
        </w:numPr>
        <w:tabs>
          <w:tab w:val="left" w:pos="1196"/>
        </w:tabs>
        <w:spacing w:before="1"/>
        <w:ind w:right="122" w:firstLine="709"/>
        <w:rPr>
          <w:position w:val="1"/>
          <w:sz w:val="24"/>
          <w:szCs w:val="24"/>
        </w:rPr>
      </w:pPr>
      <w:r w:rsidRPr="001D7AAC">
        <w:rPr>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Pr="001D7AAC">
        <w:rPr>
          <w:spacing w:val="-15"/>
          <w:sz w:val="24"/>
          <w:szCs w:val="24"/>
        </w:rPr>
        <w:t xml:space="preserve"> </w:t>
      </w:r>
      <w:r w:rsidRPr="001D7AAC">
        <w:rPr>
          <w:sz w:val="24"/>
          <w:szCs w:val="24"/>
        </w:rPr>
        <w:t>в</w:t>
      </w:r>
      <w:r w:rsidRPr="001D7AAC">
        <w:rPr>
          <w:spacing w:val="-11"/>
          <w:sz w:val="24"/>
          <w:szCs w:val="24"/>
        </w:rPr>
        <w:t xml:space="preserve"> </w:t>
      </w:r>
      <w:r w:rsidRPr="001D7AAC">
        <w:rPr>
          <w:sz w:val="24"/>
          <w:szCs w:val="24"/>
        </w:rPr>
        <w:t>том</w:t>
      </w:r>
      <w:r w:rsidRPr="001D7AAC">
        <w:rPr>
          <w:spacing w:val="-10"/>
          <w:sz w:val="24"/>
          <w:szCs w:val="24"/>
        </w:rPr>
        <w:t xml:space="preserve"> </w:t>
      </w:r>
      <w:r w:rsidRPr="001D7AAC">
        <w:rPr>
          <w:sz w:val="24"/>
          <w:szCs w:val="24"/>
        </w:rPr>
        <w:t>числе</w:t>
      </w:r>
      <w:r w:rsidRPr="001D7AAC">
        <w:rPr>
          <w:spacing w:val="-17"/>
          <w:sz w:val="24"/>
          <w:szCs w:val="24"/>
        </w:rPr>
        <w:t xml:space="preserve"> </w:t>
      </w:r>
      <w:r w:rsidRPr="001D7AAC">
        <w:rPr>
          <w:sz w:val="24"/>
          <w:szCs w:val="24"/>
        </w:rPr>
        <w:t>одаренных,</w:t>
      </w:r>
      <w:r w:rsidRPr="001D7AAC">
        <w:rPr>
          <w:spacing w:val="-15"/>
          <w:sz w:val="24"/>
          <w:szCs w:val="24"/>
        </w:rPr>
        <w:t xml:space="preserve"> </w:t>
      </w:r>
      <w:r w:rsidRPr="001D7AAC">
        <w:rPr>
          <w:sz w:val="24"/>
          <w:szCs w:val="24"/>
        </w:rPr>
        <w:t>через</w:t>
      </w:r>
      <w:r w:rsidRPr="001D7AAC">
        <w:rPr>
          <w:spacing w:val="-11"/>
          <w:sz w:val="24"/>
          <w:szCs w:val="24"/>
        </w:rPr>
        <w:t xml:space="preserve"> </w:t>
      </w:r>
      <w:r w:rsidRPr="001D7AAC">
        <w:rPr>
          <w:sz w:val="24"/>
          <w:szCs w:val="24"/>
        </w:rPr>
        <w:t>организацию</w:t>
      </w:r>
      <w:r w:rsidRPr="001D7AAC">
        <w:rPr>
          <w:spacing w:val="-15"/>
          <w:sz w:val="24"/>
          <w:szCs w:val="24"/>
        </w:rPr>
        <w:t xml:space="preserve"> </w:t>
      </w:r>
      <w:r w:rsidRPr="001D7AAC">
        <w:rPr>
          <w:sz w:val="24"/>
          <w:szCs w:val="24"/>
        </w:rPr>
        <w:t>социальных</w:t>
      </w:r>
      <w:r w:rsidRPr="001D7AAC">
        <w:rPr>
          <w:spacing w:val="-15"/>
          <w:sz w:val="24"/>
          <w:szCs w:val="24"/>
        </w:rPr>
        <w:t xml:space="preserve"> </w:t>
      </w:r>
      <w:r w:rsidRPr="001D7AAC">
        <w:rPr>
          <w:sz w:val="24"/>
          <w:szCs w:val="24"/>
        </w:rPr>
        <w:t>практик</w:t>
      </w:r>
      <w:r w:rsidRPr="001D7AAC">
        <w:rPr>
          <w:spacing w:val="-15"/>
          <w:sz w:val="24"/>
          <w:szCs w:val="24"/>
        </w:rPr>
        <w:t xml:space="preserve"> </w:t>
      </w:r>
      <w:r w:rsidRPr="001D7AAC">
        <w:rPr>
          <w:sz w:val="24"/>
          <w:szCs w:val="24"/>
        </w:rPr>
        <w:t>(в</w:t>
      </w:r>
      <w:r w:rsidRPr="001D7AAC">
        <w:rPr>
          <w:spacing w:val="-10"/>
          <w:sz w:val="24"/>
          <w:szCs w:val="24"/>
        </w:rPr>
        <w:t xml:space="preserve"> </w:t>
      </w:r>
      <w:r w:rsidRPr="001D7AAC">
        <w:rPr>
          <w:sz w:val="24"/>
          <w:szCs w:val="24"/>
        </w:rPr>
        <w:t>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w:t>
      </w:r>
      <w:r w:rsidRPr="001D7AAC">
        <w:rPr>
          <w:spacing w:val="40"/>
          <w:sz w:val="24"/>
          <w:szCs w:val="24"/>
        </w:rPr>
        <w:t xml:space="preserve"> </w:t>
      </w:r>
      <w:r w:rsidRPr="001D7AAC">
        <w:rPr>
          <w:sz w:val="24"/>
          <w:szCs w:val="24"/>
        </w:rPr>
        <w:t>окружении;</w:t>
      </w:r>
    </w:p>
    <w:p w14:paraId="01EF648D" w14:textId="77777777" w:rsidR="00566F6F" w:rsidRPr="001D7AAC" w:rsidRDefault="001D7AAC">
      <w:pPr>
        <w:pStyle w:val="a4"/>
        <w:numPr>
          <w:ilvl w:val="0"/>
          <w:numId w:val="7"/>
        </w:numPr>
        <w:tabs>
          <w:tab w:val="left" w:pos="1184"/>
        </w:tabs>
        <w:ind w:right="124" w:firstLine="709"/>
        <w:rPr>
          <w:position w:val="1"/>
          <w:sz w:val="24"/>
          <w:szCs w:val="24"/>
        </w:rPr>
      </w:pPr>
      <w:r w:rsidRPr="001D7AAC">
        <w:rPr>
          <w:sz w:val="24"/>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57F126E6" w14:textId="77777777" w:rsidR="00566F6F" w:rsidRPr="001D7AAC" w:rsidRDefault="001D7AAC">
      <w:pPr>
        <w:pStyle w:val="a4"/>
        <w:numPr>
          <w:ilvl w:val="0"/>
          <w:numId w:val="7"/>
        </w:numPr>
        <w:tabs>
          <w:tab w:val="left" w:pos="1157"/>
        </w:tabs>
        <w:ind w:right="130" w:firstLine="709"/>
        <w:rPr>
          <w:position w:val="1"/>
          <w:sz w:val="24"/>
          <w:szCs w:val="24"/>
        </w:rPr>
      </w:pPr>
      <w:r w:rsidRPr="001D7AAC">
        <w:rPr>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т.д.;</w:t>
      </w:r>
    </w:p>
    <w:p w14:paraId="732CD20B" w14:textId="77777777" w:rsidR="00566F6F" w:rsidRPr="001D7AAC" w:rsidRDefault="001D7AAC">
      <w:pPr>
        <w:pStyle w:val="a4"/>
        <w:numPr>
          <w:ilvl w:val="0"/>
          <w:numId w:val="7"/>
        </w:numPr>
        <w:tabs>
          <w:tab w:val="left" w:pos="1037"/>
        </w:tabs>
        <w:spacing w:before="67"/>
        <w:ind w:right="124" w:firstLine="709"/>
        <w:rPr>
          <w:position w:val="1"/>
          <w:sz w:val="24"/>
          <w:szCs w:val="24"/>
        </w:rPr>
      </w:pPr>
      <w:r w:rsidRPr="001D7AAC">
        <w:rPr>
          <w:sz w:val="24"/>
          <w:szCs w:val="24"/>
        </w:rPr>
        <w:t>внеурочную деятельность, направленную на организационное обеспечение учебной деятельности (организационные</w:t>
      </w:r>
      <w:r w:rsidRPr="001D7AAC">
        <w:rPr>
          <w:spacing w:val="-1"/>
          <w:sz w:val="24"/>
          <w:szCs w:val="24"/>
        </w:rPr>
        <w:t xml:space="preserve"> </w:t>
      </w:r>
      <w:r w:rsidRPr="001D7AAC">
        <w:rPr>
          <w:sz w:val="24"/>
          <w:szCs w:val="24"/>
        </w:rPr>
        <w:t>собрания,</w:t>
      </w:r>
      <w:r w:rsidRPr="001D7AAC">
        <w:rPr>
          <w:spacing w:val="-1"/>
          <w:sz w:val="24"/>
          <w:szCs w:val="24"/>
        </w:rPr>
        <w:t xml:space="preserve"> </w:t>
      </w:r>
      <w:r w:rsidRPr="001D7AAC">
        <w:rPr>
          <w:sz w:val="24"/>
          <w:szCs w:val="24"/>
        </w:rPr>
        <w:t>взаимодействие с</w:t>
      </w:r>
      <w:r w:rsidRPr="001D7AAC">
        <w:rPr>
          <w:spacing w:val="-1"/>
          <w:sz w:val="24"/>
          <w:szCs w:val="24"/>
        </w:rPr>
        <w:t xml:space="preserve"> </w:t>
      </w:r>
      <w:r w:rsidRPr="001D7AAC">
        <w:rPr>
          <w:sz w:val="24"/>
          <w:szCs w:val="24"/>
        </w:rPr>
        <w:t>родителями по обеспечению</w:t>
      </w:r>
      <w:r w:rsidRPr="001D7AAC">
        <w:rPr>
          <w:spacing w:val="-21"/>
          <w:sz w:val="24"/>
          <w:szCs w:val="24"/>
        </w:rPr>
        <w:t xml:space="preserve"> </w:t>
      </w:r>
      <w:r w:rsidRPr="001D7AAC">
        <w:rPr>
          <w:sz w:val="24"/>
          <w:szCs w:val="24"/>
        </w:rPr>
        <w:t>успешной реализации образовательной программы и т.д.);</w:t>
      </w:r>
    </w:p>
    <w:p w14:paraId="1982D288" w14:textId="77777777" w:rsidR="00566F6F" w:rsidRPr="001D7AAC" w:rsidRDefault="001D7AAC">
      <w:pPr>
        <w:pStyle w:val="a4"/>
        <w:numPr>
          <w:ilvl w:val="0"/>
          <w:numId w:val="7"/>
        </w:numPr>
        <w:tabs>
          <w:tab w:val="left" w:pos="1056"/>
        </w:tabs>
        <w:ind w:right="128" w:firstLine="709"/>
        <w:rPr>
          <w:position w:val="1"/>
          <w:sz w:val="24"/>
          <w:szCs w:val="24"/>
        </w:rPr>
      </w:pPr>
      <w:r w:rsidRPr="001D7AAC">
        <w:rPr>
          <w:sz w:val="24"/>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4AD3597D" w14:textId="77777777" w:rsidR="00566F6F" w:rsidRPr="001D7AAC" w:rsidRDefault="001D7AAC">
      <w:pPr>
        <w:pStyle w:val="a4"/>
        <w:numPr>
          <w:ilvl w:val="0"/>
          <w:numId w:val="7"/>
        </w:numPr>
        <w:tabs>
          <w:tab w:val="left" w:pos="1104"/>
        </w:tabs>
        <w:spacing w:before="1"/>
        <w:ind w:right="128" w:firstLine="709"/>
        <w:rPr>
          <w:position w:val="1"/>
          <w:sz w:val="24"/>
          <w:szCs w:val="24"/>
        </w:rPr>
      </w:pPr>
      <w:r w:rsidRPr="001D7AAC">
        <w:rPr>
          <w:sz w:val="24"/>
          <w:szCs w:val="24"/>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 ка с окружающей средой, социальной защиты </w:t>
      </w:r>
      <w:r w:rsidRPr="001D7AAC">
        <w:rPr>
          <w:spacing w:val="-2"/>
          <w:sz w:val="24"/>
          <w:szCs w:val="24"/>
        </w:rPr>
        <w:t>учащихся).</w:t>
      </w:r>
    </w:p>
    <w:p w14:paraId="291CDF16" w14:textId="77777777" w:rsidR="00566F6F" w:rsidRPr="001D7AAC" w:rsidRDefault="001D7AAC">
      <w:pPr>
        <w:pStyle w:val="a3"/>
        <w:ind w:right="127"/>
        <w:rPr>
          <w:sz w:val="24"/>
          <w:szCs w:val="24"/>
        </w:rPr>
      </w:pPr>
      <w:r w:rsidRPr="001D7AAC">
        <w:rPr>
          <w:i/>
          <w:sz w:val="24"/>
          <w:szCs w:val="24"/>
        </w:rPr>
        <w:t>Содержание плана внеурочной деятельности</w:t>
      </w:r>
      <w:r w:rsidRPr="001D7AAC">
        <w:rPr>
          <w:sz w:val="24"/>
          <w:szCs w:val="24"/>
        </w:rPr>
        <w:t>. Количество часов, выделяемых на</w:t>
      </w:r>
      <w:r w:rsidRPr="001D7AAC">
        <w:rPr>
          <w:spacing w:val="40"/>
          <w:sz w:val="24"/>
          <w:szCs w:val="24"/>
        </w:rPr>
        <w:t xml:space="preserve"> </w:t>
      </w:r>
      <w:r w:rsidRPr="001D7AAC">
        <w:rPr>
          <w:sz w:val="24"/>
          <w:szCs w:val="24"/>
        </w:rPr>
        <w:t>внеурочную</w:t>
      </w:r>
      <w:r w:rsidRPr="001D7AAC">
        <w:rPr>
          <w:spacing w:val="40"/>
          <w:sz w:val="24"/>
          <w:szCs w:val="24"/>
        </w:rPr>
        <w:t xml:space="preserve"> </w:t>
      </w:r>
      <w:r w:rsidRPr="001D7AAC">
        <w:rPr>
          <w:sz w:val="24"/>
          <w:szCs w:val="24"/>
        </w:rPr>
        <w:t>деятельность,</w:t>
      </w:r>
      <w:r w:rsidRPr="001D7AAC">
        <w:rPr>
          <w:spacing w:val="40"/>
          <w:sz w:val="24"/>
          <w:szCs w:val="24"/>
        </w:rPr>
        <w:t xml:space="preserve"> </w:t>
      </w:r>
      <w:r w:rsidRPr="001D7AAC">
        <w:rPr>
          <w:sz w:val="24"/>
          <w:szCs w:val="24"/>
        </w:rPr>
        <w:t>составляет</w:t>
      </w:r>
      <w:r w:rsidRPr="001D7AAC">
        <w:rPr>
          <w:spacing w:val="40"/>
          <w:sz w:val="24"/>
          <w:szCs w:val="24"/>
        </w:rPr>
        <w:t xml:space="preserve"> </w:t>
      </w:r>
      <w:r w:rsidRPr="001D7AAC">
        <w:rPr>
          <w:sz w:val="24"/>
          <w:szCs w:val="24"/>
        </w:rPr>
        <w:t>за</w:t>
      </w:r>
      <w:r w:rsidRPr="001D7AAC">
        <w:rPr>
          <w:spacing w:val="40"/>
          <w:sz w:val="24"/>
          <w:szCs w:val="24"/>
        </w:rPr>
        <w:t xml:space="preserve"> </w:t>
      </w:r>
      <w:r w:rsidRPr="001D7AAC">
        <w:rPr>
          <w:sz w:val="24"/>
          <w:szCs w:val="24"/>
        </w:rPr>
        <w:t>5 лет обучения на этапе основной школы не более 1750 часов,</w:t>
      </w:r>
      <w:r w:rsidRPr="001D7AAC">
        <w:rPr>
          <w:spacing w:val="80"/>
          <w:w w:val="150"/>
          <w:sz w:val="24"/>
          <w:szCs w:val="24"/>
        </w:rPr>
        <w:t xml:space="preserve"> </w:t>
      </w:r>
      <w:r w:rsidRPr="001D7AAC">
        <w:rPr>
          <w:sz w:val="24"/>
          <w:szCs w:val="24"/>
        </w:rPr>
        <w:t>в год – не более 350</w:t>
      </w:r>
      <w:r w:rsidRPr="001D7AAC">
        <w:rPr>
          <w:spacing w:val="80"/>
          <w:sz w:val="24"/>
          <w:szCs w:val="24"/>
        </w:rPr>
        <w:t xml:space="preserve"> </w:t>
      </w:r>
      <w:r w:rsidRPr="001D7AAC">
        <w:rPr>
          <w:sz w:val="24"/>
          <w:szCs w:val="24"/>
        </w:rPr>
        <w:t>часов.</w:t>
      </w:r>
    </w:p>
    <w:p w14:paraId="53A71E31" w14:textId="77777777" w:rsidR="00566F6F" w:rsidRPr="001D7AAC" w:rsidRDefault="001D7AAC">
      <w:pPr>
        <w:pStyle w:val="a3"/>
        <w:ind w:right="125"/>
        <w:rPr>
          <w:sz w:val="24"/>
          <w:szCs w:val="24"/>
        </w:rPr>
      </w:pPr>
      <w:r w:rsidRPr="001D7AAC">
        <w:rPr>
          <w:sz w:val="24"/>
          <w:szCs w:val="24"/>
        </w:rPr>
        <w:t>Величина недельной образовательной нагрузки (количество занятий), реализуемой</w:t>
      </w:r>
      <w:r w:rsidRPr="001D7AAC">
        <w:rPr>
          <w:spacing w:val="-2"/>
          <w:sz w:val="24"/>
          <w:szCs w:val="24"/>
        </w:rPr>
        <w:t xml:space="preserve"> </w:t>
      </w:r>
      <w:r w:rsidRPr="001D7AAC">
        <w:rPr>
          <w:sz w:val="24"/>
          <w:szCs w:val="24"/>
        </w:rPr>
        <w:t>через</w:t>
      </w:r>
      <w:r w:rsidRPr="001D7AAC">
        <w:rPr>
          <w:spacing w:val="-2"/>
          <w:sz w:val="24"/>
          <w:szCs w:val="24"/>
        </w:rPr>
        <w:t xml:space="preserve"> </w:t>
      </w:r>
      <w:r w:rsidRPr="001D7AAC">
        <w:rPr>
          <w:sz w:val="24"/>
          <w:szCs w:val="24"/>
        </w:rPr>
        <w:t>внеурочную</w:t>
      </w:r>
      <w:r w:rsidRPr="001D7AAC">
        <w:rPr>
          <w:spacing w:val="-2"/>
          <w:sz w:val="24"/>
          <w:szCs w:val="24"/>
        </w:rPr>
        <w:t xml:space="preserve"> </w:t>
      </w:r>
      <w:r w:rsidRPr="001D7AAC">
        <w:rPr>
          <w:sz w:val="24"/>
          <w:szCs w:val="24"/>
        </w:rPr>
        <w:t>деятельность,</w:t>
      </w:r>
      <w:r w:rsidRPr="001D7AAC">
        <w:rPr>
          <w:spacing w:val="-3"/>
          <w:sz w:val="24"/>
          <w:szCs w:val="24"/>
        </w:rPr>
        <w:t xml:space="preserve"> </w:t>
      </w:r>
      <w:r w:rsidRPr="001D7AAC">
        <w:rPr>
          <w:sz w:val="24"/>
          <w:szCs w:val="24"/>
        </w:rPr>
        <w:t>определяется</w:t>
      </w:r>
      <w:r w:rsidRPr="001D7AAC">
        <w:rPr>
          <w:spacing w:val="-4"/>
          <w:sz w:val="24"/>
          <w:szCs w:val="24"/>
        </w:rPr>
        <w:t xml:space="preserve"> </w:t>
      </w:r>
      <w:r w:rsidRPr="001D7AAC">
        <w:rPr>
          <w:sz w:val="24"/>
          <w:szCs w:val="24"/>
        </w:rPr>
        <w:t>за</w:t>
      </w:r>
      <w:r w:rsidRPr="001D7AAC">
        <w:rPr>
          <w:spacing w:val="-4"/>
          <w:sz w:val="24"/>
          <w:szCs w:val="24"/>
        </w:rPr>
        <w:t xml:space="preserve"> </w:t>
      </w:r>
      <w:r w:rsidRPr="001D7AAC">
        <w:rPr>
          <w:sz w:val="24"/>
          <w:szCs w:val="24"/>
        </w:rPr>
        <w:t>пределами</w:t>
      </w:r>
      <w:r w:rsidRPr="001D7AAC">
        <w:rPr>
          <w:spacing w:val="-4"/>
          <w:sz w:val="24"/>
          <w:szCs w:val="24"/>
        </w:rPr>
        <w:t xml:space="preserve"> </w:t>
      </w:r>
      <w:r w:rsidRPr="001D7AAC">
        <w:rPr>
          <w:sz w:val="24"/>
          <w:szCs w:val="24"/>
        </w:rPr>
        <w:t>количества часов, отведенных на освоение обучающимися учебного плана, но не более 10</w:t>
      </w:r>
      <w:r w:rsidRPr="001D7AAC">
        <w:rPr>
          <w:spacing w:val="40"/>
          <w:sz w:val="24"/>
          <w:szCs w:val="24"/>
        </w:rPr>
        <w:t xml:space="preserve"> </w:t>
      </w:r>
      <w:r w:rsidRPr="001D7AAC">
        <w:rPr>
          <w:sz w:val="24"/>
          <w:szCs w:val="24"/>
        </w:rPr>
        <w:t>часов. Для недопущения перегрузки обучающихся допускается перенос образовательной нагрузки, реализуемой через внеурочную деятельность, на</w:t>
      </w:r>
      <w:r w:rsidRPr="001D7AAC">
        <w:rPr>
          <w:spacing w:val="40"/>
          <w:sz w:val="24"/>
          <w:szCs w:val="24"/>
        </w:rPr>
        <w:t xml:space="preserve"> </w:t>
      </w:r>
      <w:r w:rsidRPr="001D7AAC">
        <w:rPr>
          <w:sz w:val="24"/>
          <w:szCs w:val="24"/>
        </w:rPr>
        <w:t>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т. д.).</w:t>
      </w:r>
    </w:p>
    <w:p w14:paraId="4D3E176A" w14:textId="77777777" w:rsidR="00566F6F" w:rsidRPr="001D7AAC" w:rsidRDefault="001D7AAC">
      <w:pPr>
        <w:pStyle w:val="a3"/>
        <w:ind w:right="128"/>
        <w:rPr>
          <w:sz w:val="24"/>
          <w:szCs w:val="24"/>
        </w:rPr>
      </w:pPr>
      <w:r w:rsidRPr="001D7AAC">
        <w:rPr>
          <w:sz w:val="24"/>
          <w:szCs w:val="24"/>
        </w:rPr>
        <w:t>При этом расходы времени на отдельные направления плана внеурочной деятельности</w:t>
      </w:r>
      <w:r w:rsidRPr="001D7AAC">
        <w:rPr>
          <w:spacing w:val="40"/>
          <w:sz w:val="24"/>
          <w:szCs w:val="24"/>
        </w:rPr>
        <w:t xml:space="preserve"> </w:t>
      </w:r>
      <w:r w:rsidRPr="001D7AAC">
        <w:rPr>
          <w:sz w:val="24"/>
          <w:szCs w:val="24"/>
        </w:rPr>
        <w:t>могут отличаться:</w:t>
      </w:r>
    </w:p>
    <w:p w14:paraId="621520A3" w14:textId="77777777" w:rsidR="00566F6F" w:rsidRPr="001D7AAC" w:rsidRDefault="001D7AAC">
      <w:pPr>
        <w:pStyle w:val="a4"/>
        <w:numPr>
          <w:ilvl w:val="1"/>
          <w:numId w:val="8"/>
        </w:numPr>
        <w:tabs>
          <w:tab w:val="left" w:pos="1135"/>
        </w:tabs>
        <w:ind w:right="125" w:firstLine="709"/>
        <w:rPr>
          <w:sz w:val="24"/>
          <w:szCs w:val="24"/>
        </w:rPr>
      </w:pPr>
      <w:r w:rsidRPr="001D7AAC">
        <w:rPr>
          <w:sz w:val="24"/>
          <w:szCs w:val="24"/>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w:t>
      </w:r>
      <w:r w:rsidRPr="001D7AAC">
        <w:rPr>
          <w:spacing w:val="-2"/>
          <w:sz w:val="24"/>
          <w:szCs w:val="24"/>
        </w:rPr>
        <w:t>часов,</w:t>
      </w:r>
    </w:p>
    <w:p w14:paraId="5F91F2F7" w14:textId="77777777" w:rsidR="00566F6F" w:rsidRPr="001D7AAC" w:rsidRDefault="001D7AAC">
      <w:pPr>
        <w:pStyle w:val="a4"/>
        <w:numPr>
          <w:ilvl w:val="1"/>
          <w:numId w:val="8"/>
        </w:numPr>
        <w:tabs>
          <w:tab w:val="left" w:pos="1275"/>
        </w:tabs>
        <w:spacing w:before="1"/>
        <w:ind w:right="132" w:firstLine="709"/>
        <w:rPr>
          <w:sz w:val="24"/>
          <w:szCs w:val="24"/>
        </w:rPr>
      </w:pPr>
      <w:r w:rsidRPr="001D7AAC">
        <w:rPr>
          <w:sz w:val="24"/>
          <w:szCs w:val="24"/>
        </w:rPr>
        <w:t>на внеурочную деятельность по формированию функциональной грамотности – от 1 до 2</w:t>
      </w:r>
      <w:r w:rsidRPr="001D7AAC">
        <w:rPr>
          <w:spacing w:val="80"/>
          <w:sz w:val="24"/>
          <w:szCs w:val="24"/>
        </w:rPr>
        <w:t xml:space="preserve"> </w:t>
      </w:r>
      <w:r w:rsidRPr="001D7AAC">
        <w:rPr>
          <w:sz w:val="24"/>
          <w:szCs w:val="24"/>
        </w:rPr>
        <w:t>часов;</w:t>
      </w:r>
    </w:p>
    <w:p w14:paraId="7D22E131" w14:textId="77777777" w:rsidR="00566F6F" w:rsidRPr="001D7AAC" w:rsidRDefault="001D7AAC">
      <w:pPr>
        <w:pStyle w:val="a4"/>
        <w:numPr>
          <w:ilvl w:val="1"/>
          <w:numId w:val="8"/>
        </w:numPr>
        <w:tabs>
          <w:tab w:val="left" w:pos="1151"/>
        </w:tabs>
        <w:ind w:right="129" w:firstLine="709"/>
        <w:rPr>
          <w:sz w:val="24"/>
          <w:szCs w:val="24"/>
        </w:rPr>
      </w:pPr>
      <w:r w:rsidRPr="001D7AAC">
        <w:rPr>
          <w:sz w:val="24"/>
          <w:szCs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w:t>
      </w:r>
      <w:r w:rsidRPr="001D7AAC">
        <w:rPr>
          <w:spacing w:val="40"/>
          <w:sz w:val="24"/>
          <w:szCs w:val="24"/>
        </w:rPr>
        <w:t xml:space="preserve"> </w:t>
      </w:r>
      <w:r w:rsidRPr="001D7AAC">
        <w:rPr>
          <w:sz w:val="24"/>
          <w:szCs w:val="24"/>
        </w:rPr>
        <w:t>до 2</w:t>
      </w:r>
      <w:r w:rsidRPr="001D7AAC">
        <w:rPr>
          <w:spacing w:val="40"/>
          <w:sz w:val="24"/>
          <w:szCs w:val="24"/>
        </w:rPr>
        <w:t xml:space="preserve"> </w:t>
      </w:r>
      <w:r w:rsidRPr="001D7AAC">
        <w:rPr>
          <w:sz w:val="24"/>
          <w:szCs w:val="24"/>
        </w:rPr>
        <w:t>часов;</w:t>
      </w:r>
    </w:p>
    <w:p w14:paraId="3E26117B" w14:textId="77777777" w:rsidR="00566F6F" w:rsidRPr="001D7AAC" w:rsidRDefault="001D7AAC">
      <w:pPr>
        <w:pStyle w:val="a4"/>
        <w:numPr>
          <w:ilvl w:val="1"/>
          <w:numId w:val="8"/>
        </w:numPr>
        <w:tabs>
          <w:tab w:val="left" w:pos="1123"/>
        </w:tabs>
        <w:ind w:right="126" w:firstLine="709"/>
        <w:rPr>
          <w:sz w:val="24"/>
          <w:szCs w:val="24"/>
        </w:rPr>
      </w:pPr>
      <w:r w:rsidRPr="001D7AAC">
        <w:rPr>
          <w:sz w:val="24"/>
          <w:szCs w:val="24"/>
        </w:rPr>
        <w:t>на деятельность ученических сообществ и воспитательные мероприятия целесообразно</w:t>
      </w:r>
      <w:r w:rsidRPr="001D7AAC">
        <w:rPr>
          <w:spacing w:val="-1"/>
          <w:sz w:val="24"/>
          <w:szCs w:val="24"/>
        </w:rPr>
        <w:t xml:space="preserve"> </w:t>
      </w:r>
      <w:r w:rsidRPr="001D7AAC">
        <w:rPr>
          <w:sz w:val="24"/>
          <w:szCs w:val="24"/>
        </w:rPr>
        <w:t>еженедельно</w:t>
      </w:r>
      <w:r w:rsidRPr="001D7AAC">
        <w:rPr>
          <w:spacing w:val="-1"/>
          <w:sz w:val="24"/>
          <w:szCs w:val="24"/>
        </w:rPr>
        <w:t xml:space="preserve"> </w:t>
      </w:r>
      <w:r w:rsidRPr="001D7AAC">
        <w:rPr>
          <w:sz w:val="24"/>
          <w:szCs w:val="24"/>
        </w:rPr>
        <w:t>предусмотреть</w:t>
      </w:r>
      <w:r w:rsidRPr="001D7AAC">
        <w:rPr>
          <w:spacing w:val="-1"/>
          <w:sz w:val="24"/>
          <w:szCs w:val="24"/>
        </w:rPr>
        <w:t xml:space="preserve"> </w:t>
      </w:r>
      <w:r w:rsidRPr="001D7AAC">
        <w:rPr>
          <w:sz w:val="24"/>
          <w:szCs w:val="24"/>
        </w:rPr>
        <w:t>от</w:t>
      </w:r>
      <w:r w:rsidRPr="001D7AAC">
        <w:rPr>
          <w:spacing w:val="-1"/>
          <w:sz w:val="24"/>
          <w:szCs w:val="24"/>
        </w:rPr>
        <w:t xml:space="preserve"> </w:t>
      </w:r>
      <w:r w:rsidRPr="001D7AAC">
        <w:rPr>
          <w:sz w:val="24"/>
          <w:szCs w:val="24"/>
        </w:rPr>
        <w:t>2 до</w:t>
      </w:r>
      <w:r w:rsidRPr="001D7AAC">
        <w:rPr>
          <w:spacing w:val="-1"/>
          <w:sz w:val="24"/>
          <w:szCs w:val="24"/>
        </w:rPr>
        <w:t xml:space="preserve"> </w:t>
      </w:r>
      <w:r w:rsidRPr="001D7AAC">
        <w:rPr>
          <w:sz w:val="24"/>
          <w:szCs w:val="24"/>
        </w:rPr>
        <w:t>4</w:t>
      </w:r>
      <w:r w:rsidRPr="001D7AAC">
        <w:rPr>
          <w:spacing w:val="-1"/>
          <w:sz w:val="24"/>
          <w:szCs w:val="24"/>
        </w:rPr>
        <w:t xml:space="preserve"> </w:t>
      </w:r>
      <w:r w:rsidRPr="001D7AAC">
        <w:rPr>
          <w:sz w:val="24"/>
          <w:szCs w:val="24"/>
        </w:rPr>
        <w:t>часов,</w:t>
      </w:r>
      <w:r w:rsidRPr="001D7AAC">
        <w:rPr>
          <w:spacing w:val="-1"/>
          <w:sz w:val="24"/>
          <w:szCs w:val="24"/>
        </w:rPr>
        <w:t xml:space="preserve"> </w:t>
      </w:r>
      <w:r w:rsidRPr="001D7AAC">
        <w:rPr>
          <w:sz w:val="24"/>
          <w:szCs w:val="24"/>
        </w:rPr>
        <w:t>при</w:t>
      </w:r>
      <w:r w:rsidRPr="001D7AAC">
        <w:rPr>
          <w:spacing w:val="-1"/>
          <w:sz w:val="24"/>
          <w:szCs w:val="24"/>
        </w:rPr>
        <w:t xml:space="preserve"> </w:t>
      </w:r>
      <w:r w:rsidRPr="001D7AAC">
        <w:rPr>
          <w:sz w:val="24"/>
          <w:szCs w:val="24"/>
        </w:rPr>
        <w:t>этом</w:t>
      </w:r>
      <w:r w:rsidRPr="001D7AAC">
        <w:rPr>
          <w:spacing w:val="-1"/>
          <w:sz w:val="24"/>
          <w:szCs w:val="24"/>
        </w:rPr>
        <w:t xml:space="preserve"> </w:t>
      </w:r>
      <w:r w:rsidRPr="001D7AAC">
        <w:rPr>
          <w:sz w:val="24"/>
          <w:szCs w:val="24"/>
        </w:rPr>
        <w:t>при</w:t>
      </w:r>
      <w:r w:rsidRPr="001D7AAC">
        <w:rPr>
          <w:spacing w:val="-1"/>
          <w:sz w:val="24"/>
          <w:szCs w:val="24"/>
        </w:rPr>
        <w:t xml:space="preserve"> </w:t>
      </w:r>
      <w:r w:rsidRPr="001D7AAC">
        <w:rPr>
          <w:sz w:val="24"/>
          <w:szCs w:val="24"/>
        </w:rPr>
        <w:t>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w:t>
      </w:r>
      <w:r w:rsidRPr="001D7AAC">
        <w:rPr>
          <w:spacing w:val="-3"/>
          <w:sz w:val="24"/>
          <w:szCs w:val="24"/>
        </w:rPr>
        <w:t xml:space="preserve"> </w:t>
      </w:r>
      <w:r w:rsidRPr="001D7AAC">
        <w:rPr>
          <w:sz w:val="24"/>
          <w:szCs w:val="24"/>
        </w:rPr>
        <w:t>времени,</w:t>
      </w:r>
      <w:r w:rsidRPr="001D7AAC">
        <w:rPr>
          <w:spacing w:val="-3"/>
          <w:sz w:val="24"/>
          <w:szCs w:val="24"/>
        </w:rPr>
        <w:t xml:space="preserve"> </w:t>
      </w:r>
      <w:r w:rsidRPr="001D7AAC">
        <w:rPr>
          <w:sz w:val="24"/>
          <w:szCs w:val="24"/>
        </w:rPr>
        <w:t>отведенного</w:t>
      </w:r>
      <w:r w:rsidRPr="001D7AAC">
        <w:rPr>
          <w:spacing w:val="-2"/>
          <w:sz w:val="24"/>
          <w:szCs w:val="24"/>
        </w:rPr>
        <w:t xml:space="preserve"> </w:t>
      </w:r>
      <w:r w:rsidRPr="001D7AAC">
        <w:rPr>
          <w:sz w:val="24"/>
          <w:szCs w:val="24"/>
        </w:rPr>
        <w:t>на</w:t>
      </w:r>
      <w:r w:rsidRPr="001D7AAC">
        <w:rPr>
          <w:spacing w:val="-4"/>
          <w:sz w:val="24"/>
          <w:szCs w:val="24"/>
        </w:rPr>
        <w:t xml:space="preserve"> </w:t>
      </w:r>
      <w:r w:rsidRPr="001D7AAC">
        <w:rPr>
          <w:sz w:val="24"/>
          <w:szCs w:val="24"/>
        </w:rPr>
        <w:t>реализацию плана</w:t>
      </w:r>
      <w:r w:rsidRPr="001D7AAC">
        <w:rPr>
          <w:spacing w:val="80"/>
          <w:sz w:val="24"/>
          <w:szCs w:val="24"/>
        </w:rPr>
        <w:t xml:space="preserve"> </w:t>
      </w:r>
      <w:r w:rsidRPr="001D7AAC">
        <w:rPr>
          <w:sz w:val="24"/>
          <w:szCs w:val="24"/>
        </w:rPr>
        <w:t>внеурочной</w:t>
      </w:r>
      <w:r w:rsidRPr="001D7AAC">
        <w:rPr>
          <w:spacing w:val="40"/>
          <w:sz w:val="24"/>
          <w:szCs w:val="24"/>
        </w:rPr>
        <w:t xml:space="preserve"> </w:t>
      </w:r>
      <w:r w:rsidRPr="001D7AAC">
        <w:rPr>
          <w:sz w:val="24"/>
          <w:szCs w:val="24"/>
        </w:rPr>
        <w:lastRenderedPageBreak/>
        <w:t>деятельности);</w:t>
      </w:r>
    </w:p>
    <w:p w14:paraId="55797F1D" w14:textId="77777777" w:rsidR="00566F6F" w:rsidRPr="001D7AAC" w:rsidRDefault="001D7AAC">
      <w:pPr>
        <w:pStyle w:val="a4"/>
        <w:numPr>
          <w:ilvl w:val="1"/>
          <w:numId w:val="8"/>
        </w:numPr>
        <w:tabs>
          <w:tab w:val="left" w:pos="1139"/>
        </w:tabs>
        <w:ind w:right="132" w:firstLine="709"/>
        <w:rPr>
          <w:sz w:val="24"/>
          <w:szCs w:val="24"/>
        </w:rPr>
      </w:pPr>
      <w:r w:rsidRPr="001D7AAC">
        <w:rPr>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310E56CD" w14:textId="77777777" w:rsidR="00566F6F" w:rsidRPr="001D7AAC" w:rsidRDefault="001D7AAC">
      <w:pPr>
        <w:pStyle w:val="a3"/>
        <w:ind w:right="127"/>
        <w:rPr>
          <w:sz w:val="24"/>
          <w:szCs w:val="24"/>
        </w:rPr>
      </w:pPr>
      <w:r w:rsidRPr="001D7AAC">
        <w:rPr>
          <w:sz w:val="24"/>
          <w:szCs w:val="24"/>
        </w:rPr>
        <w:t xml:space="preserve">Общий объем внеурочной деятельности не должен превышать 10 часов в </w:t>
      </w:r>
      <w:r w:rsidRPr="001D7AAC">
        <w:rPr>
          <w:spacing w:val="-2"/>
          <w:sz w:val="24"/>
          <w:szCs w:val="24"/>
        </w:rPr>
        <w:t>неделю.</w:t>
      </w:r>
    </w:p>
    <w:p w14:paraId="0E24B318" w14:textId="77777777" w:rsidR="00566F6F" w:rsidRPr="001D7AAC" w:rsidRDefault="001D7AAC">
      <w:pPr>
        <w:pStyle w:val="a3"/>
        <w:ind w:right="131"/>
        <w:rPr>
          <w:sz w:val="24"/>
          <w:szCs w:val="24"/>
        </w:rPr>
      </w:pPr>
      <w:r w:rsidRPr="001D7AAC">
        <w:rPr>
          <w:sz w:val="24"/>
          <w:szCs w:val="24"/>
        </w:rPr>
        <w:t>При реализации плана внеурочной деятельности должна</w:t>
      </w:r>
      <w:r w:rsidRPr="001D7AAC">
        <w:rPr>
          <w:spacing w:val="40"/>
          <w:sz w:val="24"/>
          <w:szCs w:val="24"/>
        </w:rPr>
        <w:t xml:space="preserve"> </w:t>
      </w:r>
      <w:r w:rsidRPr="001D7AAC">
        <w:rPr>
          <w:sz w:val="24"/>
          <w:szCs w:val="24"/>
        </w:rPr>
        <w:t>быть предусмотрена вариативность содержания внеурочной деятельности с учетом образовательных потребностей и интересов</w:t>
      </w:r>
      <w:r w:rsidRPr="001D7AAC">
        <w:rPr>
          <w:spacing w:val="40"/>
          <w:sz w:val="24"/>
          <w:szCs w:val="24"/>
        </w:rPr>
        <w:t xml:space="preserve"> </w:t>
      </w:r>
      <w:r w:rsidRPr="001D7AAC">
        <w:rPr>
          <w:sz w:val="24"/>
          <w:szCs w:val="24"/>
        </w:rPr>
        <w:t>обучающихся.</w:t>
      </w:r>
    </w:p>
    <w:p w14:paraId="4B519E15" w14:textId="5AB2AEA6" w:rsidR="00566F6F" w:rsidRPr="001D7AAC" w:rsidRDefault="001D7AAC" w:rsidP="001B6F4A">
      <w:pPr>
        <w:pStyle w:val="a3"/>
        <w:ind w:left="0" w:firstLine="0"/>
        <w:rPr>
          <w:sz w:val="24"/>
          <w:szCs w:val="24"/>
        </w:rPr>
      </w:pPr>
      <w:r w:rsidRPr="001D7AAC">
        <w:rPr>
          <w:sz w:val="24"/>
          <w:szCs w:val="24"/>
        </w:rPr>
        <w:t>В</w:t>
      </w:r>
      <w:r w:rsidRPr="001D7AAC">
        <w:rPr>
          <w:spacing w:val="74"/>
          <w:sz w:val="24"/>
          <w:szCs w:val="24"/>
        </w:rPr>
        <w:t xml:space="preserve">  </w:t>
      </w:r>
      <w:r w:rsidRPr="001D7AAC">
        <w:rPr>
          <w:sz w:val="24"/>
          <w:szCs w:val="24"/>
        </w:rPr>
        <w:t>зависимости</w:t>
      </w:r>
      <w:r w:rsidRPr="001D7AAC">
        <w:rPr>
          <w:spacing w:val="75"/>
          <w:sz w:val="24"/>
          <w:szCs w:val="24"/>
        </w:rPr>
        <w:t xml:space="preserve">  </w:t>
      </w:r>
      <w:r w:rsidRPr="001D7AAC">
        <w:rPr>
          <w:sz w:val="24"/>
          <w:szCs w:val="24"/>
        </w:rPr>
        <w:t>от</w:t>
      </w:r>
      <w:r w:rsidRPr="001D7AAC">
        <w:rPr>
          <w:spacing w:val="75"/>
          <w:sz w:val="24"/>
          <w:szCs w:val="24"/>
        </w:rPr>
        <w:t xml:space="preserve">  </w:t>
      </w:r>
      <w:r w:rsidRPr="001D7AAC">
        <w:rPr>
          <w:sz w:val="24"/>
          <w:szCs w:val="24"/>
        </w:rPr>
        <w:t>задач</w:t>
      </w:r>
      <w:r w:rsidRPr="001D7AAC">
        <w:rPr>
          <w:spacing w:val="74"/>
          <w:sz w:val="24"/>
          <w:szCs w:val="24"/>
        </w:rPr>
        <w:t xml:space="preserve">  </w:t>
      </w:r>
      <w:r w:rsidRPr="001D7AAC">
        <w:rPr>
          <w:sz w:val="24"/>
          <w:szCs w:val="24"/>
        </w:rPr>
        <w:t>на</w:t>
      </w:r>
      <w:r w:rsidRPr="001D7AAC">
        <w:rPr>
          <w:spacing w:val="75"/>
          <w:sz w:val="24"/>
          <w:szCs w:val="24"/>
        </w:rPr>
        <w:t xml:space="preserve">  </w:t>
      </w:r>
      <w:r w:rsidRPr="001D7AAC">
        <w:rPr>
          <w:sz w:val="24"/>
          <w:szCs w:val="24"/>
        </w:rPr>
        <w:t>каждом</w:t>
      </w:r>
      <w:r w:rsidRPr="001D7AAC">
        <w:rPr>
          <w:spacing w:val="74"/>
          <w:sz w:val="24"/>
          <w:szCs w:val="24"/>
        </w:rPr>
        <w:t xml:space="preserve">  </w:t>
      </w:r>
      <w:r w:rsidRPr="001D7AAC">
        <w:rPr>
          <w:sz w:val="24"/>
          <w:szCs w:val="24"/>
        </w:rPr>
        <w:t>этапе</w:t>
      </w:r>
      <w:r w:rsidRPr="001D7AAC">
        <w:rPr>
          <w:spacing w:val="75"/>
          <w:sz w:val="24"/>
          <w:szCs w:val="24"/>
        </w:rPr>
        <w:t xml:space="preserve">  </w:t>
      </w:r>
      <w:r w:rsidRPr="001D7AAC">
        <w:rPr>
          <w:sz w:val="24"/>
          <w:szCs w:val="24"/>
        </w:rPr>
        <w:t>реализации</w:t>
      </w:r>
      <w:r w:rsidRPr="001D7AAC">
        <w:rPr>
          <w:spacing w:val="75"/>
          <w:sz w:val="24"/>
          <w:szCs w:val="24"/>
        </w:rPr>
        <w:t xml:space="preserve">  </w:t>
      </w:r>
      <w:r w:rsidRPr="001D7AAC">
        <w:rPr>
          <w:sz w:val="24"/>
          <w:szCs w:val="24"/>
        </w:rPr>
        <w:t>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w:t>
      </w:r>
      <w:r w:rsidRPr="001D7AAC">
        <w:rPr>
          <w:spacing w:val="80"/>
          <w:w w:val="150"/>
          <w:sz w:val="24"/>
          <w:szCs w:val="24"/>
        </w:rPr>
        <w:t xml:space="preserve"> </w:t>
      </w:r>
      <w:r w:rsidRPr="001D7AAC">
        <w:rPr>
          <w:sz w:val="24"/>
          <w:szCs w:val="24"/>
        </w:rPr>
        <w:t xml:space="preserve">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w:t>
      </w:r>
      <w:r w:rsidRPr="001D7AAC">
        <w:rPr>
          <w:spacing w:val="-2"/>
          <w:sz w:val="24"/>
          <w:szCs w:val="24"/>
        </w:rPr>
        <w:t>коллективе.</w:t>
      </w:r>
    </w:p>
    <w:p w14:paraId="152A761B" w14:textId="77777777" w:rsidR="00566F6F" w:rsidRPr="001D7AAC" w:rsidRDefault="001D7AAC">
      <w:pPr>
        <w:pStyle w:val="a3"/>
        <w:ind w:right="130"/>
        <w:rPr>
          <w:sz w:val="24"/>
          <w:szCs w:val="24"/>
        </w:rPr>
      </w:pPr>
      <w:r w:rsidRPr="001D7AAC">
        <w:rPr>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1901A18F" w14:textId="77777777" w:rsidR="00566F6F" w:rsidRPr="001D7AAC" w:rsidRDefault="001D7AAC">
      <w:pPr>
        <w:pStyle w:val="a4"/>
        <w:numPr>
          <w:ilvl w:val="1"/>
          <w:numId w:val="8"/>
        </w:numPr>
        <w:tabs>
          <w:tab w:val="left" w:pos="1064"/>
        </w:tabs>
        <w:ind w:right="126" w:firstLine="709"/>
        <w:rPr>
          <w:sz w:val="24"/>
          <w:szCs w:val="24"/>
        </w:rPr>
      </w:pPr>
      <w:r w:rsidRPr="001D7AAC">
        <w:rPr>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6E9FA3D1" w14:textId="77777777" w:rsidR="00566F6F" w:rsidRPr="001D7AAC" w:rsidRDefault="001D7AAC">
      <w:pPr>
        <w:pStyle w:val="a4"/>
        <w:numPr>
          <w:ilvl w:val="1"/>
          <w:numId w:val="8"/>
        </w:numPr>
        <w:tabs>
          <w:tab w:val="left" w:pos="1069"/>
        </w:tabs>
        <w:ind w:right="129" w:firstLine="709"/>
        <w:rPr>
          <w:sz w:val="24"/>
          <w:szCs w:val="24"/>
        </w:rPr>
      </w:pPr>
      <w:r w:rsidRPr="001D7AAC">
        <w:rPr>
          <w:sz w:val="24"/>
          <w:szCs w:val="24"/>
        </w:rPr>
        <w:t>модель плана с преобладанием педагогической поддержки обучающихся и работы по обеспечению их благополучия в пространстве</w:t>
      </w:r>
      <w:r w:rsidRPr="001D7AAC">
        <w:rPr>
          <w:spacing w:val="40"/>
          <w:sz w:val="24"/>
          <w:szCs w:val="24"/>
        </w:rPr>
        <w:t xml:space="preserve"> </w:t>
      </w:r>
      <w:r w:rsidRPr="001D7AAC">
        <w:rPr>
          <w:sz w:val="24"/>
          <w:szCs w:val="24"/>
        </w:rPr>
        <w:t xml:space="preserve">общеобразовательной </w:t>
      </w:r>
      <w:r w:rsidRPr="001D7AAC">
        <w:rPr>
          <w:spacing w:val="-2"/>
          <w:sz w:val="24"/>
          <w:szCs w:val="24"/>
        </w:rPr>
        <w:t>школы;</w:t>
      </w:r>
    </w:p>
    <w:p w14:paraId="7D5C83F4" w14:textId="77777777" w:rsidR="00566F6F" w:rsidRPr="001D7AAC" w:rsidRDefault="001D7AAC">
      <w:pPr>
        <w:pStyle w:val="a4"/>
        <w:numPr>
          <w:ilvl w:val="1"/>
          <w:numId w:val="8"/>
        </w:numPr>
        <w:tabs>
          <w:tab w:val="left" w:pos="1110"/>
        </w:tabs>
        <w:ind w:right="130" w:firstLine="709"/>
        <w:rPr>
          <w:sz w:val="24"/>
          <w:szCs w:val="24"/>
        </w:rPr>
      </w:pPr>
      <w:r w:rsidRPr="001D7AAC">
        <w:rPr>
          <w:sz w:val="24"/>
          <w:szCs w:val="24"/>
        </w:rPr>
        <w:t>модель плана с преобладанием деятельности ученических сообществ</w:t>
      </w:r>
      <w:r w:rsidRPr="001D7AAC">
        <w:rPr>
          <w:spacing w:val="40"/>
          <w:sz w:val="24"/>
          <w:szCs w:val="24"/>
        </w:rPr>
        <w:t xml:space="preserve"> </w:t>
      </w:r>
      <w:r w:rsidRPr="001D7AAC">
        <w:rPr>
          <w:sz w:val="24"/>
          <w:szCs w:val="24"/>
        </w:rPr>
        <w:t>и воспитательных мероприятий.</w:t>
      </w:r>
    </w:p>
    <w:p w14:paraId="613F31BB" w14:textId="77777777" w:rsidR="00566F6F" w:rsidRPr="001D7AAC" w:rsidRDefault="001D7AAC">
      <w:pPr>
        <w:spacing w:before="322"/>
        <w:ind w:left="114" w:right="126" w:firstLine="709"/>
        <w:jc w:val="both"/>
        <w:rPr>
          <w:sz w:val="24"/>
          <w:szCs w:val="24"/>
        </w:rPr>
      </w:pPr>
      <w:r w:rsidRPr="001D7AAC">
        <w:rPr>
          <w:i/>
          <w:sz w:val="24"/>
          <w:szCs w:val="24"/>
        </w:rPr>
        <w:t xml:space="preserve">Организация жизни ученических сообществ </w:t>
      </w:r>
      <w:r w:rsidRPr="001D7AAC">
        <w:rPr>
          <w:sz w:val="24"/>
          <w:szCs w:val="24"/>
        </w:rPr>
        <w:t>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w:t>
      </w:r>
      <w:r w:rsidRPr="001D7AAC">
        <w:rPr>
          <w:spacing w:val="40"/>
          <w:sz w:val="24"/>
          <w:szCs w:val="24"/>
        </w:rPr>
        <w:t xml:space="preserve"> </w:t>
      </w:r>
      <w:r w:rsidRPr="001D7AAC">
        <w:rPr>
          <w:sz w:val="24"/>
          <w:szCs w:val="24"/>
        </w:rPr>
        <w:t>как:</w:t>
      </w:r>
    </w:p>
    <w:p w14:paraId="5063CA25" w14:textId="77777777" w:rsidR="00566F6F" w:rsidRPr="001D7AAC" w:rsidRDefault="001D7AAC">
      <w:pPr>
        <w:pStyle w:val="a4"/>
        <w:numPr>
          <w:ilvl w:val="1"/>
          <w:numId w:val="8"/>
        </w:numPr>
        <w:tabs>
          <w:tab w:val="left" w:pos="1106"/>
        </w:tabs>
        <w:ind w:right="131" w:firstLine="709"/>
        <w:rPr>
          <w:sz w:val="24"/>
          <w:szCs w:val="24"/>
        </w:rPr>
      </w:pPr>
      <w:r w:rsidRPr="001D7AAC">
        <w:rPr>
          <w:sz w:val="24"/>
          <w:szCs w:val="24"/>
        </w:rPr>
        <w:t>компетенции конструктивного, успешного и ответственного поведения в обществе с учетом правовых норм, установленных</w:t>
      </w:r>
      <w:r w:rsidRPr="001D7AAC">
        <w:rPr>
          <w:spacing w:val="40"/>
          <w:sz w:val="24"/>
          <w:szCs w:val="24"/>
        </w:rPr>
        <w:t xml:space="preserve"> </w:t>
      </w:r>
      <w:r w:rsidRPr="001D7AAC">
        <w:rPr>
          <w:sz w:val="24"/>
          <w:szCs w:val="24"/>
        </w:rPr>
        <w:t>российским законодательством;</w:t>
      </w:r>
    </w:p>
    <w:p w14:paraId="1F4EC6E8" w14:textId="77777777" w:rsidR="00566F6F" w:rsidRPr="001D7AAC" w:rsidRDefault="001D7AAC">
      <w:pPr>
        <w:pStyle w:val="a4"/>
        <w:numPr>
          <w:ilvl w:val="1"/>
          <w:numId w:val="8"/>
        </w:numPr>
        <w:tabs>
          <w:tab w:val="left" w:pos="1196"/>
        </w:tabs>
        <w:ind w:right="125" w:firstLine="709"/>
        <w:rPr>
          <w:sz w:val="24"/>
          <w:szCs w:val="24"/>
        </w:rPr>
      </w:pPr>
      <w:r w:rsidRPr="001D7AAC">
        <w:rPr>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2C31877A" w14:textId="77777777" w:rsidR="00566F6F" w:rsidRPr="001D7AAC" w:rsidRDefault="001D7AAC">
      <w:pPr>
        <w:pStyle w:val="a4"/>
        <w:numPr>
          <w:ilvl w:val="1"/>
          <w:numId w:val="8"/>
        </w:numPr>
        <w:tabs>
          <w:tab w:val="left" w:pos="1253"/>
        </w:tabs>
        <w:spacing w:before="1"/>
        <w:ind w:right="130" w:firstLine="709"/>
        <w:rPr>
          <w:sz w:val="24"/>
          <w:szCs w:val="24"/>
        </w:rPr>
      </w:pPr>
      <w:r w:rsidRPr="001D7AAC">
        <w:rPr>
          <w:sz w:val="24"/>
          <w:szCs w:val="24"/>
        </w:rPr>
        <w:t>компетенции в сфере общественной самоорганизации, участия в общественно значимой совместной</w:t>
      </w:r>
      <w:r w:rsidRPr="001D7AAC">
        <w:rPr>
          <w:spacing w:val="80"/>
          <w:sz w:val="24"/>
          <w:szCs w:val="24"/>
        </w:rPr>
        <w:t xml:space="preserve"> </w:t>
      </w:r>
      <w:r w:rsidRPr="001D7AAC">
        <w:rPr>
          <w:sz w:val="24"/>
          <w:szCs w:val="24"/>
        </w:rPr>
        <w:t>деятельности.</w:t>
      </w:r>
    </w:p>
    <w:p w14:paraId="03271AF5" w14:textId="77777777" w:rsidR="00566F6F" w:rsidRPr="001D7AAC" w:rsidRDefault="001D7AAC">
      <w:pPr>
        <w:pStyle w:val="a3"/>
        <w:spacing w:line="321" w:lineRule="exact"/>
        <w:ind w:left="823" w:firstLine="0"/>
        <w:rPr>
          <w:sz w:val="24"/>
          <w:szCs w:val="24"/>
        </w:rPr>
      </w:pPr>
      <w:r w:rsidRPr="001D7AAC">
        <w:rPr>
          <w:spacing w:val="-2"/>
          <w:sz w:val="24"/>
          <w:szCs w:val="24"/>
        </w:rPr>
        <w:t>Организация</w:t>
      </w:r>
      <w:r w:rsidRPr="001D7AAC">
        <w:rPr>
          <w:spacing w:val="-22"/>
          <w:sz w:val="24"/>
          <w:szCs w:val="24"/>
        </w:rPr>
        <w:t xml:space="preserve"> </w:t>
      </w:r>
      <w:r w:rsidRPr="001D7AAC">
        <w:rPr>
          <w:spacing w:val="-2"/>
          <w:sz w:val="24"/>
          <w:szCs w:val="24"/>
        </w:rPr>
        <w:t>жизни</w:t>
      </w:r>
      <w:r w:rsidRPr="001D7AAC">
        <w:rPr>
          <w:spacing w:val="-21"/>
          <w:sz w:val="24"/>
          <w:szCs w:val="24"/>
        </w:rPr>
        <w:t xml:space="preserve"> </w:t>
      </w:r>
      <w:r w:rsidRPr="001D7AAC">
        <w:rPr>
          <w:spacing w:val="-2"/>
          <w:sz w:val="24"/>
          <w:szCs w:val="24"/>
        </w:rPr>
        <w:t>ученических</w:t>
      </w:r>
      <w:r w:rsidRPr="001D7AAC">
        <w:rPr>
          <w:spacing w:val="-20"/>
          <w:sz w:val="24"/>
          <w:szCs w:val="24"/>
        </w:rPr>
        <w:t xml:space="preserve"> </w:t>
      </w:r>
      <w:r w:rsidRPr="001D7AAC">
        <w:rPr>
          <w:spacing w:val="-2"/>
          <w:sz w:val="24"/>
          <w:szCs w:val="24"/>
        </w:rPr>
        <w:t>сообществ</w:t>
      </w:r>
      <w:r w:rsidRPr="001D7AAC">
        <w:rPr>
          <w:spacing w:val="-20"/>
          <w:sz w:val="24"/>
          <w:szCs w:val="24"/>
        </w:rPr>
        <w:t xml:space="preserve"> </w:t>
      </w:r>
      <w:r w:rsidRPr="001D7AAC">
        <w:rPr>
          <w:spacing w:val="-2"/>
          <w:sz w:val="24"/>
          <w:szCs w:val="24"/>
        </w:rPr>
        <w:t>может</w:t>
      </w:r>
      <w:r w:rsidRPr="001D7AAC">
        <w:rPr>
          <w:spacing w:val="-22"/>
          <w:sz w:val="24"/>
          <w:szCs w:val="24"/>
        </w:rPr>
        <w:t xml:space="preserve"> </w:t>
      </w:r>
      <w:r w:rsidRPr="001D7AAC">
        <w:rPr>
          <w:spacing w:val="-2"/>
          <w:sz w:val="24"/>
          <w:szCs w:val="24"/>
        </w:rPr>
        <w:t>происходить:</w:t>
      </w:r>
    </w:p>
    <w:p w14:paraId="0E41CEFF" w14:textId="77777777" w:rsidR="00566F6F" w:rsidRPr="001D7AAC" w:rsidRDefault="001D7AAC">
      <w:pPr>
        <w:pStyle w:val="a4"/>
        <w:numPr>
          <w:ilvl w:val="1"/>
          <w:numId w:val="8"/>
        </w:numPr>
        <w:tabs>
          <w:tab w:val="left" w:pos="1091"/>
        </w:tabs>
        <w:ind w:right="128" w:firstLine="709"/>
        <w:rPr>
          <w:sz w:val="24"/>
          <w:szCs w:val="24"/>
        </w:rPr>
      </w:pPr>
      <w:r w:rsidRPr="001D7AAC">
        <w:rPr>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0DAEC3A4" w14:textId="77777777" w:rsidR="00566F6F" w:rsidRPr="001D7AAC" w:rsidRDefault="001D7AAC">
      <w:pPr>
        <w:pStyle w:val="a4"/>
        <w:numPr>
          <w:ilvl w:val="1"/>
          <w:numId w:val="8"/>
        </w:numPr>
        <w:tabs>
          <w:tab w:val="left" w:pos="1049"/>
        </w:tabs>
        <w:ind w:right="131" w:firstLine="709"/>
        <w:rPr>
          <w:sz w:val="24"/>
          <w:szCs w:val="24"/>
        </w:rPr>
      </w:pPr>
      <w:r w:rsidRPr="001D7AAC">
        <w:rPr>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w:t>
      </w:r>
      <w:r w:rsidRPr="001D7AAC">
        <w:rPr>
          <w:spacing w:val="40"/>
          <w:sz w:val="24"/>
          <w:szCs w:val="24"/>
        </w:rPr>
        <w:t xml:space="preserve"> </w:t>
      </w:r>
      <w:r w:rsidRPr="001D7AAC">
        <w:rPr>
          <w:sz w:val="24"/>
          <w:szCs w:val="24"/>
        </w:rPr>
        <w:t>организаций;</w:t>
      </w:r>
    </w:p>
    <w:p w14:paraId="04941B23" w14:textId="77777777" w:rsidR="00566F6F" w:rsidRPr="001D7AAC" w:rsidRDefault="001D7AAC">
      <w:pPr>
        <w:pStyle w:val="a4"/>
        <w:numPr>
          <w:ilvl w:val="1"/>
          <w:numId w:val="8"/>
        </w:numPr>
        <w:tabs>
          <w:tab w:val="left" w:pos="1165"/>
        </w:tabs>
        <w:ind w:right="130" w:firstLine="709"/>
        <w:rPr>
          <w:sz w:val="24"/>
          <w:szCs w:val="24"/>
        </w:rPr>
      </w:pPr>
      <w:r w:rsidRPr="001D7AAC">
        <w:rPr>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w:t>
      </w:r>
      <w:r w:rsidRPr="001D7AAC">
        <w:rPr>
          <w:spacing w:val="40"/>
          <w:sz w:val="24"/>
          <w:szCs w:val="24"/>
        </w:rPr>
        <w:t xml:space="preserve"> </w:t>
      </w:r>
      <w:r w:rsidRPr="001D7AAC">
        <w:rPr>
          <w:sz w:val="24"/>
          <w:szCs w:val="24"/>
        </w:rPr>
        <w:t>организациями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объединениями.</w:t>
      </w:r>
    </w:p>
    <w:p w14:paraId="40E1B5CD" w14:textId="77777777" w:rsidR="00566F6F" w:rsidRPr="001D7AAC" w:rsidRDefault="00566F6F">
      <w:pPr>
        <w:pStyle w:val="a3"/>
        <w:ind w:left="0" w:firstLine="0"/>
        <w:jc w:val="left"/>
        <w:rPr>
          <w:sz w:val="24"/>
          <w:szCs w:val="24"/>
        </w:rPr>
      </w:pPr>
    </w:p>
    <w:p w14:paraId="2E085A22" w14:textId="77777777" w:rsidR="00566F6F" w:rsidRPr="001D7AAC" w:rsidRDefault="001D7AAC">
      <w:pPr>
        <w:pStyle w:val="a3"/>
        <w:ind w:right="126"/>
        <w:rPr>
          <w:sz w:val="24"/>
          <w:szCs w:val="24"/>
        </w:rPr>
      </w:pPr>
      <w:r w:rsidRPr="001D7AAC">
        <w:rPr>
          <w:sz w:val="24"/>
          <w:szCs w:val="24"/>
        </w:rPr>
        <w:t>Формы реализации внеурочной деятельности образовательная</w:t>
      </w:r>
      <w:r w:rsidRPr="001D7AAC">
        <w:rPr>
          <w:spacing w:val="40"/>
          <w:sz w:val="24"/>
          <w:szCs w:val="24"/>
        </w:rPr>
        <w:t xml:space="preserve"> </w:t>
      </w:r>
      <w:r w:rsidRPr="001D7AAC">
        <w:rPr>
          <w:sz w:val="24"/>
          <w:szCs w:val="24"/>
        </w:rPr>
        <w:t>организация определяет самостоятельно.</w:t>
      </w:r>
    </w:p>
    <w:p w14:paraId="117689F8" w14:textId="77777777" w:rsidR="00566F6F" w:rsidRPr="001D7AAC" w:rsidRDefault="001D7AAC">
      <w:pPr>
        <w:pStyle w:val="a3"/>
        <w:ind w:right="125"/>
        <w:rPr>
          <w:sz w:val="24"/>
          <w:szCs w:val="24"/>
        </w:rPr>
      </w:pPr>
      <w:r w:rsidRPr="001D7AAC">
        <w:rPr>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w:t>
      </w:r>
      <w:r w:rsidRPr="001D7AAC">
        <w:rPr>
          <w:spacing w:val="40"/>
          <w:sz w:val="24"/>
          <w:szCs w:val="24"/>
        </w:rPr>
        <w:t xml:space="preserve"> </w:t>
      </w:r>
      <w:r w:rsidRPr="001D7AAC">
        <w:rPr>
          <w:sz w:val="24"/>
          <w:szCs w:val="24"/>
        </w:rPr>
        <w:t>гибкий</w:t>
      </w:r>
      <w:r w:rsidRPr="001D7AAC">
        <w:rPr>
          <w:spacing w:val="80"/>
          <w:w w:val="150"/>
          <w:sz w:val="24"/>
          <w:szCs w:val="24"/>
        </w:rPr>
        <w:t xml:space="preserve">  </w:t>
      </w:r>
      <w:r w:rsidRPr="001D7AAC">
        <w:rPr>
          <w:sz w:val="24"/>
          <w:szCs w:val="24"/>
        </w:rPr>
        <w:t>режим</w:t>
      </w:r>
      <w:r w:rsidRPr="001D7AAC">
        <w:rPr>
          <w:spacing w:val="40"/>
          <w:sz w:val="24"/>
          <w:szCs w:val="24"/>
        </w:rPr>
        <w:t xml:space="preserve"> </w:t>
      </w:r>
      <w:r w:rsidRPr="001D7AAC">
        <w:rPr>
          <w:sz w:val="24"/>
          <w:szCs w:val="24"/>
        </w:rPr>
        <w:t>занятий</w:t>
      </w:r>
      <w:r w:rsidRPr="001D7AAC">
        <w:rPr>
          <w:spacing w:val="40"/>
          <w:sz w:val="24"/>
          <w:szCs w:val="24"/>
        </w:rPr>
        <w:t xml:space="preserve"> </w:t>
      </w:r>
      <w:r w:rsidRPr="001D7AAC">
        <w:rPr>
          <w:sz w:val="24"/>
          <w:szCs w:val="24"/>
        </w:rPr>
        <w:t>(продолжительность,</w:t>
      </w:r>
      <w:r w:rsidRPr="001D7AAC">
        <w:rPr>
          <w:spacing w:val="40"/>
          <w:sz w:val="24"/>
          <w:szCs w:val="24"/>
        </w:rPr>
        <w:t xml:space="preserve"> </w:t>
      </w:r>
      <w:r w:rsidRPr="001D7AAC">
        <w:rPr>
          <w:sz w:val="24"/>
          <w:szCs w:val="24"/>
        </w:rPr>
        <w:t>последовательность),</w:t>
      </w:r>
    </w:p>
    <w:p w14:paraId="0B97AABD"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547DDE9D" w14:textId="77777777" w:rsidR="00566F6F" w:rsidRPr="001D7AAC" w:rsidRDefault="001D7AAC">
      <w:pPr>
        <w:pStyle w:val="a3"/>
        <w:spacing w:before="68"/>
        <w:ind w:right="126" w:firstLine="0"/>
        <w:rPr>
          <w:sz w:val="24"/>
          <w:szCs w:val="24"/>
        </w:rPr>
      </w:pPr>
      <w:r w:rsidRPr="001D7AAC">
        <w:rPr>
          <w:sz w:val="24"/>
          <w:szCs w:val="24"/>
        </w:rPr>
        <w:lastRenderedPageBreak/>
        <w:t>переменный состав обучающихся, проектную и исследовательскую деятельность (в том числе экспедиции, практики), экскурсии</w:t>
      </w:r>
      <w:r w:rsidRPr="001D7AAC">
        <w:rPr>
          <w:spacing w:val="80"/>
          <w:sz w:val="24"/>
          <w:szCs w:val="24"/>
        </w:rPr>
        <w:t xml:space="preserve">  </w:t>
      </w:r>
      <w:r w:rsidRPr="001D7AAC">
        <w:rPr>
          <w:sz w:val="24"/>
          <w:szCs w:val="24"/>
        </w:rPr>
        <w:t>(в музеи, парки, на предприятия и др.), походы, деловые игры и пр.</w:t>
      </w:r>
    </w:p>
    <w:p w14:paraId="7BD21196" w14:textId="77777777" w:rsidR="00566F6F" w:rsidRPr="001D7AAC" w:rsidRDefault="001D7AAC">
      <w:pPr>
        <w:pStyle w:val="a3"/>
        <w:ind w:right="129"/>
        <w:rPr>
          <w:sz w:val="24"/>
          <w:szCs w:val="24"/>
        </w:rPr>
      </w:pPr>
      <w:r w:rsidRPr="001D7AAC">
        <w:rPr>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w:t>
      </w:r>
      <w:r w:rsidRPr="001D7AAC">
        <w:rPr>
          <w:spacing w:val="40"/>
          <w:sz w:val="24"/>
          <w:szCs w:val="24"/>
        </w:rPr>
        <w:t xml:space="preserve"> </w:t>
      </w:r>
      <w:r w:rsidRPr="001D7AAC">
        <w:rPr>
          <w:sz w:val="24"/>
          <w:szCs w:val="24"/>
        </w:rPr>
        <w:t>образования.</w:t>
      </w:r>
    </w:p>
    <w:p w14:paraId="44F99E8E" w14:textId="77777777" w:rsidR="00566F6F" w:rsidRPr="001D7AAC" w:rsidRDefault="001D7AAC">
      <w:pPr>
        <w:pStyle w:val="a3"/>
        <w:ind w:right="125"/>
        <w:rPr>
          <w:sz w:val="24"/>
          <w:szCs w:val="24"/>
        </w:rPr>
      </w:pPr>
      <w:r w:rsidRPr="001D7AAC">
        <w:rPr>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r w:rsidRPr="001D7AAC">
        <w:rPr>
          <w:spacing w:val="40"/>
          <w:sz w:val="24"/>
          <w:szCs w:val="24"/>
        </w:rPr>
        <w:t xml:space="preserve"> </w:t>
      </w:r>
      <w:r w:rsidRPr="001D7AAC">
        <w:rPr>
          <w:sz w:val="24"/>
          <w:szCs w:val="24"/>
        </w:rPr>
        <w:t>обладающие</w:t>
      </w:r>
      <w:r w:rsidRPr="001D7AAC">
        <w:rPr>
          <w:spacing w:val="40"/>
          <w:sz w:val="24"/>
          <w:szCs w:val="24"/>
        </w:rPr>
        <w:t xml:space="preserve"> </w:t>
      </w:r>
      <w:r w:rsidRPr="001D7AAC">
        <w:rPr>
          <w:sz w:val="24"/>
          <w:szCs w:val="24"/>
        </w:rPr>
        <w:t xml:space="preserve">необходимыми </w:t>
      </w:r>
      <w:r w:rsidRPr="001D7AAC">
        <w:rPr>
          <w:spacing w:val="-2"/>
          <w:sz w:val="24"/>
          <w:szCs w:val="24"/>
        </w:rPr>
        <w:t>ресурсами.</w:t>
      </w:r>
    </w:p>
    <w:p w14:paraId="37447930" w14:textId="77777777" w:rsidR="00566F6F" w:rsidRPr="001D7AAC" w:rsidRDefault="00566F6F">
      <w:pPr>
        <w:pStyle w:val="a3"/>
        <w:spacing w:before="321"/>
        <w:ind w:left="0" w:firstLine="0"/>
        <w:jc w:val="left"/>
        <w:rPr>
          <w:sz w:val="24"/>
          <w:szCs w:val="24"/>
        </w:rPr>
      </w:pPr>
    </w:p>
    <w:p w14:paraId="58EA0AD7" w14:textId="77777777" w:rsidR="00566F6F" w:rsidRPr="001D7AAC" w:rsidRDefault="001D7AAC">
      <w:pPr>
        <w:pStyle w:val="2"/>
        <w:numPr>
          <w:ilvl w:val="2"/>
          <w:numId w:val="239"/>
        </w:numPr>
        <w:tabs>
          <w:tab w:val="left" w:pos="1842"/>
        </w:tabs>
        <w:ind w:left="1842" w:hanging="698"/>
        <w:jc w:val="left"/>
        <w:rPr>
          <w:sz w:val="24"/>
          <w:szCs w:val="24"/>
        </w:rPr>
      </w:pPr>
      <w:bookmarkStart w:id="51" w:name="_bookmark51"/>
      <w:bookmarkEnd w:id="51"/>
      <w:r w:rsidRPr="001D7AAC">
        <w:rPr>
          <w:spacing w:val="-2"/>
          <w:sz w:val="24"/>
          <w:szCs w:val="24"/>
        </w:rPr>
        <w:t>КАЛЕНДАРНЫЙ</w:t>
      </w:r>
      <w:r w:rsidRPr="001D7AAC">
        <w:rPr>
          <w:spacing w:val="-4"/>
          <w:sz w:val="24"/>
          <w:szCs w:val="24"/>
        </w:rPr>
        <w:t xml:space="preserve"> </w:t>
      </w:r>
      <w:r w:rsidRPr="001D7AAC">
        <w:rPr>
          <w:spacing w:val="-2"/>
          <w:sz w:val="24"/>
          <w:szCs w:val="24"/>
        </w:rPr>
        <w:t>ПЛАН</w:t>
      </w:r>
      <w:r w:rsidRPr="001D7AAC">
        <w:rPr>
          <w:spacing w:val="-5"/>
          <w:sz w:val="24"/>
          <w:szCs w:val="24"/>
        </w:rPr>
        <w:t xml:space="preserve"> </w:t>
      </w:r>
      <w:r w:rsidRPr="001D7AAC">
        <w:rPr>
          <w:spacing w:val="-2"/>
          <w:sz w:val="24"/>
          <w:szCs w:val="24"/>
        </w:rPr>
        <w:t>ВОСПИТАТЕЛЬНОЙ</w:t>
      </w:r>
      <w:r w:rsidRPr="001D7AAC">
        <w:rPr>
          <w:spacing w:val="-4"/>
          <w:sz w:val="24"/>
          <w:szCs w:val="24"/>
        </w:rPr>
        <w:t xml:space="preserve"> </w:t>
      </w:r>
      <w:r w:rsidRPr="001D7AAC">
        <w:rPr>
          <w:spacing w:val="-2"/>
          <w:sz w:val="24"/>
          <w:szCs w:val="24"/>
        </w:rPr>
        <w:t>РАБОТЫ</w:t>
      </w:r>
    </w:p>
    <w:p w14:paraId="25AEC33B" w14:textId="77777777" w:rsidR="00566F6F" w:rsidRPr="001D7AAC" w:rsidRDefault="00566F6F">
      <w:pPr>
        <w:pStyle w:val="a3"/>
        <w:ind w:left="0" w:firstLine="0"/>
        <w:jc w:val="left"/>
        <w:rPr>
          <w:b/>
          <w:sz w:val="24"/>
          <w:szCs w:val="24"/>
        </w:rPr>
      </w:pPr>
    </w:p>
    <w:p w14:paraId="3C848234" w14:textId="77777777" w:rsidR="00566F6F" w:rsidRPr="001D7AAC" w:rsidRDefault="001D7AAC">
      <w:pPr>
        <w:pStyle w:val="3"/>
        <w:spacing w:before="1"/>
        <w:rPr>
          <w:sz w:val="24"/>
          <w:szCs w:val="24"/>
        </w:rPr>
      </w:pPr>
      <w:r w:rsidRPr="001D7AAC">
        <w:rPr>
          <w:spacing w:val="-2"/>
          <w:sz w:val="24"/>
          <w:szCs w:val="24"/>
        </w:rPr>
        <w:t>Пояснительная</w:t>
      </w:r>
      <w:r w:rsidRPr="001D7AAC">
        <w:rPr>
          <w:spacing w:val="-1"/>
          <w:sz w:val="24"/>
          <w:szCs w:val="24"/>
        </w:rPr>
        <w:t xml:space="preserve"> </w:t>
      </w:r>
      <w:r w:rsidRPr="001D7AAC">
        <w:rPr>
          <w:spacing w:val="-2"/>
          <w:sz w:val="24"/>
          <w:szCs w:val="24"/>
        </w:rPr>
        <w:t>записка</w:t>
      </w:r>
    </w:p>
    <w:p w14:paraId="4283E194" w14:textId="77777777" w:rsidR="00566F6F" w:rsidRPr="001D7AAC" w:rsidRDefault="001D7AAC">
      <w:pPr>
        <w:pStyle w:val="a3"/>
        <w:ind w:right="130"/>
        <w:rPr>
          <w:sz w:val="24"/>
          <w:szCs w:val="24"/>
        </w:rPr>
      </w:pPr>
      <w:r w:rsidRPr="001D7AAC">
        <w:rPr>
          <w:sz w:val="24"/>
          <w:szCs w:val="24"/>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5871B8B1" w14:textId="77777777" w:rsidR="00566F6F" w:rsidRPr="001D7AAC" w:rsidRDefault="001D7AAC">
      <w:pPr>
        <w:pStyle w:val="a3"/>
        <w:ind w:right="126"/>
        <w:rPr>
          <w:sz w:val="24"/>
          <w:szCs w:val="24"/>
        </w:rPr>
      </w:pPr>
      <w:r w:rsidRPr="001D7AAC">
        <w:rPr>
          <w:sz w:val="24"/>
          <w:szCs w:val="24"/>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w:t>
      </w:r>
      <w:r w:rsidRPr="001D7AAC">
        <w:rPr>
          <w:spacing w:val="80"/>
          <w:sz w:val="24"/>
          <w:szCs w:val="24"/>
        </w:rPr>
        <w:t xml:space="preserve"> </w:t>
      </w:r>
      <w:r w:rsidRPr="001D7AAC">
        <w:rPr>
          <w:sz w:val="24"/>
          <w:szCs w:val="24"/>
        </w:rPr>
        <w:t>руководство»,</w:t>
      </w:r>
      <w:r w:rsidRPr="001D7AAC">
        <w:rPr>
          <w:spacing w:val="80"/>
          <w:sz w:val="24"/>
          <w:szCs w:val="24"/>
        </w:rPr>
        <w:t xml:space="preserve"> </w:t>
      </w:r>
      <w:r w:rsidRPr="001D7AAC">
        <w:rPr>
          <w:sz w:val="24"/>
          <w:szCs w:val="24"/>
        </w:rPr>
        <w:t>«Школьный</w:t>
      </w:r>
      <w:r w:rsidRPr="001D7AAC">
        <w:rPr>
          <w:spacing w:val="80"/>
          <w:sz w:val="24"/>
          <w:szCs w:val="24"/>
        </w:rPr>
        <w:t xml:space="preserve"> </w:t>
      </w:r>
      <w:r w:rsidRPr="001D7AAC">
        <w:rPr>
          <w:sz w:val="24"/>
          <w:szCs w:val="24"/>
        </w:rPr>
        <w:t>урок» и «Курсы внеурочной деятельности»), делается только ссылка на соответствующие индивидуальные программы и планы работы данных педагогов.</w:t>
      </w:r>
    </w:p>
    <w:p w14:paraId="1DC7348C" w14:textId="77777777" w:rsidR="00566F6F" w:rsidRPr="001D7AAC" w:rsidRDefault="001D7AAC">
      <w:pPr>
        <w:pStyle w:val="a3"/>
        <w:spacing w:before="1"/>
        <w:ind w:right="127"/>
        <w:rPr>
          <w:sz w:val="24"/>
          <w:szCs w:val="24"/>
        </w:rPr>
      </w:pPr>
      <w:r w:rsidRPr="001D7AAC">
        <w:rPr>
          <w:sz w:val="24"/>
          <w:szCs w:val="24"/>
        </w:rPr>
        <w:t xml:space="preserve">Участие школьников с РАС во всех делах, событиях, мероприятиях календарного плана основывается на принципах учета индивидуальных психологических особенностей и особых образовательных потребностей, добровольности, взаимодействия обучающихся разных классов и параллелей, совместной со взрослыми посильной ответственности за их подготовку и </w:t>
      </w:r>
      <w:r w:rsidRPr="001D7AAC">
        <w:rPr>
          <w:spacing w:val="-2"/>
          <w:sz w:val="24"/>
          <w:szCs w:val="24"/>
        </w:rPr>
        <w:t>проведение.</w:t>
      </w:r>
    </w:p>
    <w:p w14:paraId="7E3794F4" w14:textId="77777777" w:rsidR="00566F6F" w:rsidRPr="001D7AAC" w:rsidRDefault="001D7AAC">
      <w:pPr>
        <w:pStyle w:val="a3"/>
        <w:ind w:right="126"/>
        <w:rPr>
          <w:sz w:val="24"/>
          <w:szCs w:val="24"/>
        </w:rPr>
      </w:pPr>
      <w:r w:rsidRPr="001D7AAC">
        <w:rPr>
          <w:sz w:val="24"/>
          <w:szCs w:val="24"/>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w:t>
      </w:r>
      <w:r w:rsidRPr="001D7AAC">
        <w:rPr>
          <w:spacing w:val="-1"/>
          <w:sz w:val="24"/>
          <w:szCs w:val="24"/>
        </w:rPr>
        <w:t xml:space="preserve"> </w:t>
      </w:r>
      <w:r w:rsidRPr="001D7AAC">
        <w:rPr>
          <w:sz w:val="24"/>
          <w:szCs w:val="24"/>
        </w:rPr>
        <w:t>директора</w:t>
      </w:r>
      <w:r w:rsidRPr="001D7AAC">
        <w:rPr>
          <w:spacing w:val="-1"/>
          <w:sz w:val="24"/>
          <w:szCs w:val="24"/>
        </w:rPr>
        <w:t xml:space="preserve"> </w:t>
      </w:r>
      <w:r w:rsidRPr="001D7AAC">
        <w:rPr>
          <w:sz w:val="24"/>
          <w:szCs w:val="24"/>
        </w:rPr>
        <w:t>по воспитательной работе, советник</w:t>
      </w:r>
      <w:r w:rsidRPr="001D7AAC">
        <w:rPr>
          <w:spacing w:val="-1"/>
          <w:sz w:val="24"/>
          <w:szCs w:val="24"/>
        </w:rPr>
        <w:t xml:space="preserve"> </w:t>
      </w:r>
      <w:r w:rsidRPr="001D7AAC">
        <w:rPr>
          <w:sz w:val="24"/>
          <w:szCs w:val="24"/>
        </w:rPr>
        <w:t>по воспитанию,</w:t>
      </w:r>
      <w:r w:rsidRPr="001D7AAC">
        <w:rPr>
          <w:spacing w:val="-1"/>
          <w:sz w:val="24"/>
          <w:szCs w:val="24"/>
        </w:rPr>
        <w:t xml:space="preserve"> </w:t>
      </w:r>
      <w:r w:rsidRPr="001D7AAC">
        <w:rPr>
          <w:sz w:val="24"/>
          <w:szCs w:val="24"/>
        </w:rPr>
        <w:t>педагог- 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w:t>
      </w:r>
      <w:r w:rsidRPr="001D7AAC">
        <w:rPr>
          <w:spacing w:val="40"/>
          <w:sz w:val="24"/>
          <w:szCs w:val="24"/>
        </w:rPr>
        <w:t xml:space="preserve"> </w:t>
      </w:r>
      <w:r w:rsidRPr="001D7AAC">
        <w:rPr>
          <w:sz w:val="24"/>
          <w:szCs w:val="24"/>
        </w:rPr>
        <w:t>партнеров</w:t>
      </w:r>
      <w:r w:rsidRPr="001D7AAC">
        <w:rPr>
          <w:spacing w:val="40"/>
          <w:sz w:val="24"/>
          <w:szCs w:val="24"/>
        </w:rPr>
        <w:t xml:space="preserve"> </w:t>
      </w:r>
      <w:r w:rsidRPr="001D7AAC">
        <w:rPr>
          <w:sz w:val="24"/>
          <w:szCs w:val="24"/>
        </w:rPr>
        <w:t>школы</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самих школьников.</w:t>
      </w:r>
    </w:p>
    <w:p w14:paraId="4FEA1E3F" w14:textId="53B00FD3" w:rsidR="00566F6F" w:rsidRPr="001D7AAC" w:rsidRDefault="001D7AAC" w:rsidP="001B6F4A">
      <w:pPr>
        <w:pStyle w:val="a3"/>
        <w:ind w:right="127"/>
        <w:rPr>
          <w:sz w:val="24"/>
          <w:szCs w:val="24"/>
        </w:rPr>
      </w:pPr>
      <w:r w:rsidRPr="001D7AAC">
        <w:rPr>
          <w:sz w:val="24"/>
          <w:szCs w:val="24"/>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w:t>
      </w:r>
      <w:r w:rsidRPr="001D7AAC">
        <w:rPr>
          <w:spacing w:val="59"/>
          <w:sz w:val="24"/>
          <w:szCs w:val="24"/>
        </w:rPr>
        <w:t xml:space="preserve"> </w:t>
      </w:r>
      <w:r w:rsidRPr="001D7AAC">
        <w:rPr>
          <w:sz w:val="24"/>
          <w:szCs w:val="24"/>
        </w:rPr>
        <w:t>праздникам</w:t>
      </w:r>
      <w:r w:rsidRPr="001D7AAC">
        <w:rPr>
          <w:spacing w:val="62"/>
          <w:sz w:val="24"/>
          <w:szCs w:val="24"/>
        </w:rPr>
        <w:t xml:space="preserve"> </w:t>
      </w:r>
      <w:r w:rsidRPr="001D7AAC">
        <w:rPr>
          <w:sz w:val="24"/>
          <w:szCs w:val="24"/>
        </w:rPr>
        <w:t>Российской</w:t>
      </w:r>
      <w:r w:rsidRPr="001D7AAC">
        <w:rPr>
          <w:spacing w:val="61"/>
          <w:sz w:val="24"/>
          <w:szCs w:val="24"/>
        </w:rPr>
        <w:t xml:space="preserve"> </w:t>
      </w:r>
      <w:r w:rsidRPr="001D7AAC">
        <w:rPr>
          <w:sz w:val="24"/>
          <w:szCs w:val="24"/>
        </w:rPr>
        <w:t>Федерации,</w:t>
      </w:r>
      <w:r w:rsidRPr="001D7AAC">
        <w:rPr>
          <w:spacing w:val="59"/>
          <w:sz w:val="24"/>
          <w:szCs w:val="24"/>
        </w:rPr>
        <w:t xml:space="preserve"> </w:t>
      </w:r>
      <w:r w:rsidRPr="001D7AAC">
        <w:rPr>
          <w:sz w:val="24"/>
          <w:szCs w:val="24"/>
        </w:rPr>
        <w:t>памятным</w:t>
      </w:r>
      <w:r w:rsidRPr="001D7AAC">
        <w:rPr>
          <w:spacing w:val="62"/>
          <w:sz w:val="24"/>
          <w:szCs w:val="24"/>
        </w:rPr>
        <w:t xml:space="preserve"> </w:t>
      </w:r>
      <w:r w:rsidRPr="001D7AAC">
        <w:rPr>
          <w:sz w:val="24"/>
          <w:szCs w:val="24"/>
        </w:rPr>
        <w:t>датам</w:t>
      </w:r>
      <w:r w:rsidRPr="001D7AAC">
        <w:rPr>
          <w:spacing w:val="60"/>
          <w:sz w:val="24"/>
          <w:szCs w:val="24"/>
        </w:rPr>
        <w:t xml:space="preserve"> </w:t>
      </w:r>
      <w:r w:rsidRPr="001D7AAC">
        <w:rPr>
          <w:sz w:val="24"/>
          <w:szCs w:val="24"/>
        </w:rPr>
        <w:t>и</w:t>
      </w:r>
      <w:r w:rsidRPr="001D7AAC">
        <w:rPr>
          <w:spacing w:val="61"/>
          <w:sz w:val="24"/>
          <w:szCs w:val="24"/>
        </w:rPr>
        <w:t xml:space="preserve"> </w:t>
      </w:r>
      <w:r w:rsidRPr="001D7AAC">
        <w:rPr>
          <w:spacing w:val="-2"/>
          <w:sz w:val="24"/>
          <w:szCs w:val="24"/>
        </w:rPr>
        <w:t>событиям</w:t>
      </w:r>
      <w:r w:rsidR="001B6F4A">
        <w:rPr>
          <w:sz w:val="24"/>
          <w:szCs w:val="24"/>
        </w:rPr>
        <w:t xml:space="preserve"> </w:t>
      </w:r>
      <w:r w:rsidRPr="001D7AAC">
        <w:rPr>
          <w:sz w:val="24"/>
          <w:szCs w:val="24"/>
        </w:rPr>
        <w:t>российской истории и культуры,</w:t>
      </w:r>
      <w:r w:rsidRPr="001D7AAC">
        <w:rPr>
          <w:spacing w:val="80"/>
          <w:w w:val="150"/>
          <w:sz w:val="24"/>
          <w:szCs w:val="24"/>
        </w:rPr>
        <w:t xml:space="preserve"> </w:t>
      </w:r>
      <w:r w:rsidRPr="001D7AAC">
        <w:rPr>
          <w:sz w:val="24"/>
          <w:szCs w:val="24"/>
        </w:rPr>
        <w:t>а также перечня всероссийских мероприятий, реализуемых детскими</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молодежными</w:t>
      </w:r>
      <w:r w:rsidRPr="001D7AAC">
        <w:rPr>
          <w:spacing w:val="40"/>
          <w:sz w:val="24"/>
          <w:szCs w:val="24"/>
        </w:rPr>
        <w:t xml:space="preserve"> </w:t>
      </w:r>
      <w:r w:rsidRPr="001D7AAC">
        <w:rPr>
          <w:sz w:val="24"/>
          <w:szCs w:val="24"/>
        </w:rPr>
        <w:t>общественными объединениями.</w:t>
      </w:r>
    </w:p>
    <w:p w14:paraId="63973CB6" w14:textId="77777777" w:rsidR="00566F6F" w:rsidRPr="001D7AAC" w:rsidRDefault="001D7AAC">
      <w:pPr>
        <w:pStyle w:val="a3"/>
        <w:ind w:right="123"/>
        <w:rPr>
          <w:sz w:val="24"/>
          <w:szCs w:val="24"/>
        </w:rPr>
      </w:pPr>
      <w:r w:rsidRPr="001D7AAC">
        <w:rPr>
          <w:sz w:val="24"/>
          <w:szCs w:val="24"/>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 Форма календарного плана воспитательной работы разрабатывается самостоятельно и утверждается в соответствие с локальными нормативными актами образовательной организации.</w:t>
      </w:r>
    </w:p>
    <w:p w14:paraId="3C010C8D" w14:textId="77777777" w:rsidR="00566F6F" w:rsidRPr="001D7AAC" w:rsidRDefault="00566F6F">
      <w:pPr>
        <w:pStyle w:val="a3"/>
        <w:ind w:left="0" w:firstLine="0"/>
        <w:jc w:val="left"/>
        <w:rPr>
          <w:sz w:val="24"/>
          <w:szCs w:val="24"/>
        </w:rPr>
      </w:pPr>
    </w:p>
    <w:p w14:paraId="0F4B4F6C" w14:textId="77777777" w:rsidR="00566F6F" w:rsidRPr="001D7AAC" w:rsidRDefault="001D7AAC">
      <w:pPr>
        <w:pStyle w:val="2"/>
        <w:numPr>
          <w:ilvl w:val="2"/>
          <w:numId w:val="6"/>
        </w:numPr>
        <w:tabs>
          <w:tab w:val="left" w:pos="923"/>
        </w:tabs>
        <w:ind w:right="211" w:firstLine="31"/>
        <w:rPr>
          <w:sz w:val="24"/>
          <w:szCs w:val="24"/>
        </w:rPr>
      </w:pPr>
      <w:bookmarkStart w:id="52" w:name="_bookmark52"/>
      <w:bookmarkEnd w:id="52"/>
      <w:r w:rsidRPr="001D7AAC">
        <w:rPr>
          <w:sz w:val="24"/>
          <w:szCs w:val="24"/>
        </w:rPr>
        <w:t>ХАРАКТЕРИСТИКА</w:t>
      </w:r>
      <w:r w:rsidRPr="001D7AAC">
        <w:rPr>
          <w:spacing w:val="-2"/>
          <w:sz w:val="24"/>
          <w:szCs w:val="24"/>
        </w:rPr>
        <w:t xml:space="preserve"> </w:t>
      </w:r>
      <w:r w:rsidRPr="001D7AAC">
        <w:rPr>
          <w:sz w:val="24"/>
          <w:szCs w:val="24"/>
        </w:rPr>
        <w:t>УСЛОВИЙ</w:t>
      </w:r>
      <w:r w:rsidRPr="001D7AAC">
        <w:rPr>
          <w:spacing w:val="-2"/>
          <w:sz w:val="24"/>
          <w:szCs w:val="24"/>
        </w:rPr>
        <w:t xml:space="preserve"> </w:t>
      </w:r>
      <w:r w:rsidRPr="001D7AAC">
        <w:rPr>
          <w:sz w:val="24"/>
          <w:szCs w:val="24"/>
        </w:rPr>
        <w:t>РЕАЛИЗАЦИИ</w:t>
      </w:r>
      <w:r w:rsidRPr="001D7AAC">
        <w:rPr>
          <w:spacing w:val="-2"/>
          <w:sz w:val="24"/>
          <w:szCs w:val="24"/>
        </w:rPr>
        <w:t xml:space="preserve"> </w:t>
      </w:r>
      <w:r w:rsidRPr="001D7AAC">
        <w:rPr>
          <w:sz w:val="24"/>
          <w:szCs w:val="24"/>
        </w:rPr>
        <w:t>АДАПТИРОВАННОЙ ПРОГРАММЫ</w:t>
      </w:r>
      <w:r w:rsidRPr="001D7AAC">
        <w:rPr>
          <w:spacing w:val="-9"/>
          <w:sz w:val="24"/>
          <w:szCs w:val="24"/>
        </w:rPr>
        <w:t xml:space="preserve"> </w:t>
      </w:r>
      <w:r w:rsidRPr="001D7AAC">
        <w:rPr>
          <w:sz w:val="24"/>
          <w:szCs w:val="24"/>
        </w:rPr>
        <w:t>ОСНОВНОГО</w:t>
      </w:r>
      <w:r w:rsidRPr="001D7AAC">
        <w:rPr>
          <w:spacing w:val="-9"/>
          <w:sz w:val="24"/>
          <w:szCs w:val="24"/>
        </w:rPr>
        <w:t xml:space="preserve"> </w:t>
      </w:r>
      <w:r w:rsidRPr="001D7AAC">
        <w:rPr>
          <w:sz w:val="24"/>
          <w:szCs w:val="24"/>
        </w:rPr>
        <w:t>ОБЩЕГО</w:t>
      </w:r>
      <w:r w:rsidRPr="001D7AAC">
        <w:rPr>
          <w:spacing w:val="-8"/>
          <w:sz w:val="24"/>
          <w:szCs w:val="24"/>
        </w:rPr>
        <w:t xml:space="preserve"> </w:t>
      </w:r>
      <w:r w:rsidRPr="001D7AAC">
        <w:rPr>
          <w:sz w:val="24"/>
          <w:szCs w:val="24"/>
        </w:rPr>
        <w:t>ОБРАЗОВАНИЯ</w:t>
      </w:r>
      <w:r w:rsidRPr="001D7AAC">
        <w:rPr>
          <w:spacing w:val="-9"/>
          <w:sz w:val="24"/>
          <w:szCs w:val="24"/>
        </w:rPr>
        <w:t xml:space="preserve"> </w:t>
      </w:r>
      <w:r w:rsidRPr="001D7AAC">
        <w:rPr>
          <w:sz w:val="24"/>
          <w:szCs w:val="24"/>
        </w:rPr>
        <w:t>ОБУЧАЮЩИХСЯ</w:t>
      </w:r>
    </w:p>
    <w:p w14:paraId="57329FAD" w14:textId="77777777" w:rsidR="00566F6F" w:rsidRPr="001D7AAC" w:rsidRDefault="001D7AAC">
      <w:pPr>
        <w:spacing w:line="322" w:lineRule="exact"/>
        <w:ind w:left="1213"/>
        <w:rPr>
          <w:b/>
          <w:sz w:val="24"/>
          <w:szCs w:val="24"/>
        </w:rPr>
      </w:pPr>
      <w:r w:rsidRPr="001D7AAC">
        <w:rPr>
          <w:b/>
          <w:sz w:val="24"/>
          <w:szCs w:val="24"/>
        </w:rPr>
        <w:t>С</w:t>
      </w:r>
      <w:r w:rsidRPr="001D7AAC">
        <w:rPr>
          <w:b/>
          <w:spacing w:val="-12"/>
          <w:sz w:val="24"/>
          <w:szCs w:val="24"/>
        </w:rPr>
        <w:t xml:space="preserve"> </w:t>
      </w:r>
      <w:r w:rsidRPr="001D7AAC">
        <w:rPr>
          <w:b/>
          <w:sz w:val="24"/>
          <w:szCs w:val="24"/>
        </w:rPr>
        <w:t>РАС</w:t>
      </w:r>
      <w:r w:rsidRPr="001D7AAC">
        <w:rPr>
          <w:b/>
          <w:spacing w:val="-11"/>
          <w:sz w:val="24"/>
          <w:szCs w:val="24"/>
        </w:rPr>
        <w:t xml:space="preserve"> </w:t>
      </w:r>
      <w:r w:rsidRPr="001D7AAC">
        <w:rPr>
          <w:b/>
          <w:sz w:val="24"/>
          <w:szCs w:val="24"/>
        </w:rPr>
        <w:t>В</w:t>
      </w:r>
      <w:r w:rsidRPr="001D7AAC">
        <w:rPr>
          <w:b/>
          <w:spacing w:val="-10"/>
          <w:sz w:val="24"/>
          <w:szCs w:val="24"/>
        </w:rPr>
        <w:t xml:space="preserve"> </w:t>
      </w:r>
      <w:r w:rsidRPr="001D7AAC">
        <w:rPr>
          <w:b/>
          <w:sz w:val="24"/>
          <w:szCs w:val="24"/>
        </w:rPr>
        <w:t>СООТВЕТСТВИИ</w:t>
      </w:r>
      <w:r w:rsidRPr="001D7AAC">
        <w:rPr>
          <w:b/>
          <w:spacing w:val="-12"/>
          <w:sz w:val="24"/>
          <w:szCs w:val="24"/>
        </w:rPr>
        <w:t xml:space="preserve"> </w:t>
      </w:r>
      <w:r w:rsidRPr="001D7AAC">
        <w:rPr>
          <w:b/>
          <w:sz w:val="24"/>
          <w:szCs w:val="24"/>
        </w:rPr>
        <w:t>С</w:t>
      </w:r>
      <w:r w:rsidRPr="001D7AAC">
        <w:rPr>
          <w:b/>
          <w:spacing w:val="-11"/>
          <w:sz w:val="24"/>
          <w:szCs w:val="24"/>
        </w:rPr>
        <w:t xml:space="preserve"> </w:t>
      </w:r>
      <w:r w:rsidRPr="001D7AAC">
        <w:rPr>
          <w:b/>
          <w:sz w:val="24"/>
          <w:szCs w:val="24"/>
        </w:rPr>
        <w:t>ТРЕБОВАНИЯМИ</w:t>
      </w:r>
      <w:r w:rsidRPr="001D7AAC">
        <w:rPr>
          <w:b/>
          <w:spacing w:val="-11"/>
          <w:sz w:val="24"/>
          <w:szCs w:val="24"/>
        </w:rPr>
        <w:t xml:space="preserve"> </w:t>
      </w:r>
      <w:r w:rsidRPr="001D7AAC">
        <w:rPr>
          <w:b/>
          <w:sz w:val="24"/>
          <w:szCs w:val="24"/>
        </w:rPr>
        <w:t>ФГОС</w:t>
      </w:r>
      <w:r w:rsidRPr="001D7AAC">
        <w:rPr>
          <w:b/>
          <w:spacing w:val="-12"/>
          <w:sz w:val="24"/>
          <w:szCs w:val="24"/>
        </w:rPr>
        <w:t xml:space="preserve"> </w:t>
      </w:r>
      <w:r w:rsidRPr="001D7AAC">
        <w:rPr>
          <w:b/>
          <w:spacing w:val="-5"/>
          <w:sz w:val="24"/>
          <w:szCs w:val="24"/>
        </w:rPr>
        <w:t>ООО</w:t>
      </w:r>
    </w:p>
    <w:p w14:paraId="4C248797" w14:textId="77777777" w:rsidR="00566F6F" w:rsidRPr="001D7AAC" w:rsidRDefault="001D7AAC">
      <w:pPr>
        <w:pStyle w:val="a3"/>
        <w:ind w:right="125"/>
        <w:rPr>
          <w:sz w:val="24"/>
          <w:szCs w:val="24"/>
        </w:rPr>
      </w:pPr>
      <w:r w:rsidRPr="001D7AAC">
        <w:rPr>
          <w:sz w:val="24"/>
          <w:szCs w:val="24"/>
        </w:rPr>
        <w:t>Система условий реализации программы основного общего образования, созданная</w:t>
      </w:r>
      <w:r w:rsidRPr="001D7AAC">
        <w:rPr>
          <w:spacing w:val="-3"/>
          <w:sz w:val="24"/>
          <w:szCs w:val="24"/>
        </w:rPr>
        <w:t xml:space="preserve"> </w:t>
      </w:r>
      <w:r w:rsidRPr="001D7AAC">
        <w:rPr>
          <w:sz w:val="24"/>
          <w:szCs w:val="24"/>
        </w:rPr>
        <w:t>в</w:t>
      </w:r>
      <w:r w:rsidRPr="001D7AAC">
        <w:rPr>
          <w:spacing w:val="-4"/>
          <w:sz w:val="24"/>
          <w:szCs w:val="24"/>
        </w:rPr>
        <w:t xml:space="preserve"> </w:t>
      </w:r>
      <w:r w:rsidRPr="001D7AAC">
        <w:rPr>
          <w:sz w:val="24"/>
          <w:szCs w:val="24"/>
        </w:rPr>
        <w:t>образовательной</w:t>
      </w:r>
      <w:r w:rsidRPr="001D7AAC">
        <w:rPr>
          <w:spacing w:val="-2"/>
          <w:sz w:val="24"/>
          <w:szCs w:val="24"/>
        </w:rPr>
        <w:t xml:space="preserve"> </w:t>
      </w:r>
      <w:r w:rsidRPr="001D7AAC">
        <w:rPr>
          <w:sz w:val="24"/>
          <w:szCs w:val="24"/>
        </w:rPr>
        <w:t>организации,</w:t>
      </w:r>
      <w:r w:rsidRPr="001D7AAC">
        <w:rPr>
          <w:spacing w:val="-4"/>
          <w:sz w:val="24"/>
          <w:szCs w:val="24"/>
        </w:rPr>
        <w:t xml:space="preserve"> </w:t>
      </w:r>
      <w:r w:rsidRPr="001D7AAC">
        <w:rPr>
          <w:sz w:val="24"/>
          <w:szCs w:val="24"/>
        </w:rPr>
        <w:t>соответствует</w:t>
      </w:r>
      <w:r w:rsidRPr="001D7AAC">
        <w:rPr>
          <w:spacing w:val="-4"/>
          <w:sz w:val="24"/>
          <w:szCs w:val="24"/>
        </w:rPr>
        <w:t xml:space="preserve"> </w:t>
      </w:r>
      <w:r w:rsidRPr="001D7AAC">
        <w:rPr>
          <w:sz w:val="24"/>
          <w:szCs w:val="24"/>
        </w:rPr>
        <w:t>требованиям</w:t>
      </w:r>
      <w:r w:rsidRPr="001D7AAC">
        <w:rPr>
          <w:spacing w:val="-4"/>
          <w:sz w:val="24"/>
          <w:szCs w:val="24"/>
        </w:rPr>
        <w:t xml:space="preserve"> </w:t>
      </w:r>
      <w:r w:rsidRPr="001D7AAC">
        <w:rPr>
          <w:sz w:val="24"/>
          <w:szCs w:val="24"/>
        </w:rPr>
        <w:t>ФГОС</w:t>
      </w:r>
      <w:r w:rsidRPr="001D7AAC">
        <w:rPr>
          <w:spacing w:val="-4"/>
          <w:sz w:val="24"/>
          <w:szCs w:val="24"/>
        </w:rPr>
        <w:t xml:space="preserve"> </w:t>
      </w:r>
      <w:r w:rsidRPr="001D7AAC">
        <w:rPr>
          <w:sz w:val="24"/>
          <w:szCs w:val="24"/>
        </w:rPr>
        <w:t>ООО</w:t>
      </w:r>
      <w:r w:rsidRPr="001D7AAC">
        <w:rPr>
          <w:spacing w:val="-4"/>
          <w:sz w:val="24"/>
          <w:szCs w:val="24"/>
        </w:rPr>
        <w:t xml:space="preserve"> </w:t>
      </w:r>
      <w:r w:rsidRPr="001D7AAC">
        <w:rPr>
          <w:sz w:val="24"/>
          <w:szCs w:val="24"/>
        </w:rPr>
        <w:t>и направлена на:</w:t>
      </w:r>
    </w:p>
    <w:p w14:paraId="30727A3B" w14:textId="77777777" w:rsidR="00566F6F" w:rsidRPr="001D7AAC" w:rsidRDefault="001D7AAC">
      <w:pPr>
        <w:pStyle w:val="a4"/>
        <w:numPr>
          <w:ilvl w:val="0"/>
          <w:numId w:val="5"/>
        </w:numPr>
        <w:tabs>
          <w:tab w:val="left" w:pos="1007"/>
        </w:tabs>
        <w:ind w:right="132" w:firstLine="709"/>
        <w:rPr>
          <w:sz w:val="24"/>
          <w:szCs w:val="24"/>
        </w:rPr>
      </w:pPr>
      <w:r w:rsidRPr="001D7AAC">
        <w:rPr>
          <w:sz w:val="24"/>
          <w:szCs w:val="24"/>
        </w:rPr>
        <w:t>достижение планируемых результатов освоения адаптированной программы основного общего образования обучающимися с РАС;</w:t>
      </w:r>
    </w:p>
    <w:p w14:paraId="32C80320" w14:textId="77777777" w:rsidR="00566F6F" w:rsidRPr="001D7AAC" w:rsidRDefault="001D7AAC">
      <w:pPr>
        <w:pStyle w:val="a4"/>
        <w:numPr>
          <w:ilvl w:val="0"/>
          <w:numId w:val="5"/>
        </w:numPr>
        <w:tabs>
          <w:tab w:val="left" w:pos="1258"/>
        </w:tabs>
        <w:ind w:right="125" w:firstLine="709"/>
        <w:rPr>
          <w:sz w:val="24"/>
          <w:szCs w:val="24"/>
        </w:rPr>
      </w:pPr>
      <w:r w:rsidRPr="001D7AAC">
        <w:rPr>
          <w:sz w:val="24"/>
          <w:szCs w:val="24"/>
        </w:rPr>
        <w:lastRenderedPageBreak/>
        <w:t xml:space="preserve">развитие личности школьника с РАС, удовлетворение особых образовательных потребностей, интересов, самореализацию обучающихся с РАС, в том числе одаренных, через организацию урочной и внеурочной деятельности,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w:t>
      </w:r>
      <w:r w:rsidRPr="001D7AAC">
        <w:rPr>
          <w:spacing w:val="-2"/>
          <w:sz w:val="24"/>
          <w:szCs w:val="24"/>
        </w:rPr>
        <w:t>окружении;</w:t>
      </w:r>
    </w:p>
    <w:p w14:paraId="3E2CA65C" w14:textId="77777777" w:rsidR="00566F6F" w:rsidRPr="001D7AAC" w:rsidRDefault="001D7AAC">
      <w:pPr>
        <w:pStyle w:val="a4"/>
        <w:numPr>
          <w:ilvl w:val="0"/>
          <w:numId w:val="5"/>
        </w:numPr>
        <w:tabs>
          <w:tab w:val="left" w:pos="1214"/>
        </w:tabs>
        <w:ind w:right="128" w:firstLine="709"/>
        <w:rPr>
          <w:sz w:val="24"/>
          <w:szCs w:val="24"/>
        </w:rPr>
      </w:pPr>
      <w:r w:rsidRPr="001D7AAC">
        <w:rPr>
          <w:sz w:val="24"/>
          <w:szCs w:val="24"/>
        </w:rPr>
        <w:t>формирование функциональной грамотности обучающихся с РАС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w:t>
      </w:r>
      <w:r w:rsidRPr="001D7AAC">
        <w:rPr>
          <w:spacing w:val="80"/>
          <w:sz w:val="24"/>
          <w:szCs w:val="24"/>
        </w:rPr>
        <w:t xml:space="preserve"> </w:t>
      </w:r>
      <w:r w:rsidRPr="001D7AAC">
        <w:rPr>
          <w:sz w:val="24"/>
          <w:szCs w:val="24"/>
        </w:rPr>
        <w:t xml:space="preserve">составляющими основу дальнейшего успешного образования и ориентации в мире </w:t>
      </w:r>
      <w:r w:rsidRPr="001D7AAC">
        <w:rPr>
          <w:spacing w:val="-2"/>
          <w:sz w:val="24"/>
          <w:szCs w:val="24"/>
        </w:rPr>
        <w:t>профессий;</w:t>
      </w:r>
    </w:p>
    <w:p w14:paraId="51F6F90D" w14:textId="77777777" w:rsidR="00566F6F" w:rsidRPr="001D7AAC" w:rsidRDefault="001D7AAC">
      <w:pPr>
        <w:pStyle w:val="a4"/>
        <w:numPr>
          <w:ilvl w:val="0"/>
          <w:numId w:val="5"/>
        </w:numPr>
        <w:tabs>
          <w:tab w:val="left" w:pos="1192"/>
        </w:tabs>
        <w:spacing w:before="1"/>
        <w:ind w:right="127" w:firstLine="709"/>
        <w:rPr>
          <w:sz w:val="24"/>
          <w:szCs w:val="24"/>
        </w:rPr>
      </w:pPr>
      <w:r w:rsidRPr="001D7AAC">
        <w:rPr>
          <w:sz w:val="24"/>
          <w:szCs w:val="24"/>
        </w:rPr>
        <w:t>формирование социокультурных и духовно-нравственных ценностей обучающихся с РАС, основ их гражданственности, российской гражданской идентичности и социально-профессиональных ориентаций;</w:t>
      </w:r>
    </w:p>
    <w:p w14:paraId="0ABD5B91" w14:textId="77777777" w:rsidR="00566F6F" w:rsidRPr="001D7AAC" w:rsidRDefault="001D7AAC">
      <w:pPr>
        <w:pStyle w:val="a4"/>
        <w:numPr>
          <w:ilvl w:val="0"/>
          <w:numId w:val="5"/>
        </w:numPr>
        <w:tabs>
          <w:tab w:val="left" w:pos="1071"/>
        </w:tabs>
        <w:ind w:right="129" w:firstLine="709"/>
        <w:rPr>
          <w:sz w:val="24"/>
          <w:szCs w:val="24"/>
        </w:rPr>
      </w:pPr>
      <w:r w:rsidRPr="001D7AAC">
        <w:rPr>
          <w:sz w:val="24"/>
          <w:szCs w:val="24"/>
        </w:rPr>
        <w:t>индивидуализацию процесса образования посредством проектирования и реализации индивидуальных учебных планов, индивидуальных образовательных маршрутов, организацию самостоятельной работы обучающихся при поддержке педагогических работников;</w:t>
      </w:r>
    </w:p>
    <w:p w14:paraId="1D6E761C" w14:textId="77777777" w:rsidR="00566F6F" w:rsidRPr="001D7AAC" w:rsidRDefault="001D7AAC">
      <w:pPr>
        <w:pStyle w:val="a4"/>
        <w:numPr>
          <w:ilvl w:val="0"/>
          <w:numId w:val="5"/>
        </w:numPr>
        <w:tabs>
          <w:tab w:val="left" w:pos="1151"/>
        </w:tabs>
        <w:ind w:right="130" w:firstLine="709"/>
        <w:rPr>
          <w:sz w:val="24"/>
          <w:szCs w:val="24"/>
        </w:rPr>
      </w:pPr>
      <w:r w:rsidRPr="001D7AAC">
        <w:rPr>
          <w:sz w:val="24"/>
          <w:szCs w:val="24"/>
        </w:rPr>
        <w:t>участие родителей (законных представителей) обучающихся с РАС,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w:t>
      </w:r>
      <w:r w:rsidRPr="001D7AAC">
        <w:rPr>
          <w:spacing w:val="40"/>
          <w:sz w:val="24"/>
          <w:szCs w:val="24"/>
        </w:rPr>
        <w:t xml:space="preserve"> </w:t>
      </w:r>
      <w:r w:rsidRPr="001D7AAC">
        <w:rPr>
          <w:sz w:val="24"/>
          <w:szCs w:val="24"/>
        </w:rPr>
        <w:t>и возможности</w:t>
      </w:r>
      <w:r w:rsidRPr="001D7AAC">
        <w:rPr>
          <w:spacing w:val="80"/>
          <w:sz w:val="24"/>
          <w:szCs w:val="24"/>
        </w:rPr>
        <w:t xml:space="preserve"> </w:t>
      </w:r>
      <w:r w:rsidRPr="001D7AAC">
        <w:rPr>
          <w:sz w:val="24"/>
          <w:szCs w:val="24"/>
        </w:rPr>
        <w:t>обучающихся с РАС;</w:t>
      </w:r>
    </w:p>
    <w:p w14:paraId="31B5DEFF" w14:textId="77777777" w:rsidR="00566F6F" w:rsidRPr="001D7AAC" w:rsidRDefault="001D7AAC">
      <w:pPr>
        <w:pStyle w:val="a4"/>
        <w:numPr>
          <w:ilvl w:val="0"/>
          <w:numId w:val="5"/>
        </w:numPr>
        <w:tabs>
          <w:tab w:val="left" w:pos="1215"/>
        </w:tabs>
        <w:ind w:right="127" w:firstLine="709"/>
        <w:rPr>
          <w:sz w:val="24"/>
          <w:szCs w:val="24"/>
        </w:rPr>
      </w:pPr>
      <w:r w:rsidRPr="001D7AAC">
        <w:rPr>
          <w:sz w:val="24"/>
          <w:szCs w:val="24"/>
        </w:rPr>
        <w:t xml:space="preserve">включение обучающихся с РАС (с учетом их индивидуальных психологических особенностей) в процессы преобразования внешней социальной среды, формирование у них опыта социальной деятельности, в том числе в качестве </w:t>
      </w:r>
      <w:r w:rsidRPr="001D7AAC">
        <w:rPr>
          <w:spacing w:val="-2"/>
          <w:sz w:val="24"/>
          <w:szCs w:val="24"/>
        </w:rPr>
        <w:t>волонтеров;</w:t>
      </w:r>
    </w:p>
    <w:p w14:paraId="2938B9C6" w14:textId="77777777" w:rsidR="00566F6F" w:rsidRPr="001D7AAC" w:rsidRDefault="001D7AAC">
      <w:pPr>
        <w:pStyle w:val="a4"/>
        <w:numPr>
          <w:ilvl w:val="0"/>
          <w:numId w:val="5"/>
        </w:numPr>
        <w:tabs>
          <w:tab w:val="left" w:pos="1262"/>
        </w:tabs>
        <w:ind w:right="123" w:firstLine="709"/>
        <w:rPr>
          <w:sz w:val="24"/>
          <w:szCs w:val="24"/>
        </w:rPr>
      </w:pPr>
      <w:r w:rsidRPr="001D7AAC">
        <w:rPr>
          <w:sz w:val="24"/>
          <w:szCs w:val="24"/>
        </w:rPr>
        <w:t>формирование у обучающихся с РАС опыта самостоятельной образовательной, общественной, проектной, учебно-исследовательской, спортивно- оздоровительной и творческой деятельности;</w:t>
      </w:r>
    </w:p>
    <w:p w14:paraId="2283E4E9" w14:textId="059EE127" w:rsidR="00566F6F" w:rsidRPr="001B6F4A" w:rsidRDefault="001D7AAC" w:rsidP="001B6F4A">
      <w:pPr>
        <w:pStyle w:val="a4"/>
        <w:numPr>
          <w:ilvl w:val="0"/>
          <w:numId w:val="5"/>
        </w:numPr>
        <w:tabs>
          <w:tab w:val="left" w:pos="1022"/>
        </w:tabs>
        <w:ind w:left="1022" w:hanging="199"/>
        <w:rPr>
          <w:sz w:val="24"/>
          <w:szCs w:val="24"/>
        </w:rPr>
      </w:pPr>
      <w:r w:rsidRPr="001D7AAC">
        <w:rPr>
          <w:sz w:val="24"/>
          <w:szCs w:val="24"/>
        </w:rPr>
        <w:t>формирование</w:t>
      </w:r>
      <w:r w:rsidRPr="001D7AAC">
        <w:rPr>
          <w:spacing w:val="22"/>
          <w:sz w:val="24"/>
          <w:szCs w:val="24"/>
        </w:rPr>
        <w:t xml:space="preserve"> </w:t>
      </w:r>
      <w:r w:rsidRPr="001D7AAC">
        <w:rPr>
          <w:sz w:val="24"/>
          <w:szCs w:val="24"/>
        </w:rPr>
        <w:t>у</w:t>
      </w:r>
      <w:r w:rsidRPr="001D7AAC">
        <w:rPr>
          <w:spacing w:val="24"/>
          <w:sz w:val="24"/>
          <w:szCs w:val="24"/>
        </w:rPr>
        <w:t xml:space="preserve"> </w:t>
      </w:r>
      <w:r w:rsidRPr="001D7AAC">
        <w:rPr>
          <w:sz w:val="24"/>
          <w:szCs w:val="24"/>
        </w:rPr>
        <w:t>обучающихся</w:t>
      </w:r>
      <w:r w:rsidRPr="001D7AAC">
        <w:rPr>
          <w:spacing w:val="24"/>
          <w:sz w:val="24"/>
          <w:szCs w:val="24"/>
        </w:rPr>
        <w:t xml:space="preserve"> </w:t>
      </w:r>
      <w:r w:rsidRPr="001D7AAC">
        <w:rPr>
          <w:sz w:val="24"/>
          <w:szCs w:val="24"/>
        </w:rPr>
        <w:t>с</w:t>
      </w:r>
      <w:r w:rsidRPr="001D7AAC">
        <w:rPr>
          <w:spacing w:val="22"/>
          <w:sz w:val="24"/>
          <w:szCs w:val="24"/>
        </w:rPr>
        <w:t xml:space="preserve"> </w:t>
      </w:r>
      <w:r w:rsidRPr="001D7AAC">
        <w:rPr>
          <w:sz w:val="24"/>
          <w:szCs w:val="24"/>
        </w:rPr>
        <w:t>РАС</w:t>
      </w:r>
      <w:r w:rsidRPr="001D7AAC">
        <w:rPr>
          <w:spacing w:val="22"/>
          <w:sz w:val="24"/>
          <w:szCs w:val="24"/>
        </w:rPr>
        <w:t xml:space="preserve"> </w:t>
      </w:r>
      <w:r w:rsidRPr="001D7AAC">
        <w:rPr>
          <w:sz w:val="24"/>
          <w:szCs w:val="24"/>
        </w:rPr>
        <w:t>экологической</w:t>
      </w:r>
      <w:r w:rsidRPr="001D7AAC">
        <w:rPr>
          <w:spacing w:val="25"/>
          <w:sz w:val="24"/>
          <w:szCs w:val="24"/>
        </w:rPr>
        <w:t xml:space="preserve"> </w:t>
      </w:r>
      <w:r w:rsidRPr="001D7AAC">
        <w:rPr>
          <w:sz w:val="24"/>
          <w:szCs w:val="24"/>
        </w:rPr>
        <w:t>грамотности,</w:t>
      </w:r>
      <w:r w:rsidRPr="001D7AAC">
        <w:rPr>
          <w:spacing w:val="23"/>
          <w:sz w:val="24"/>
          <w:szCs w:val="24"/>
        </w:rPr>
        <w:t xml:space="preserve"> </w:t>
      </w:r>
      <w:r w:rsidRPr="001D7AAC">
        <w:rPr>
          <w:spacing w:val="-2"/>
          <w:sz w:val="24"/>
          <w:szCs w:val="24"/>
        </w:rPr>
        <w:t>навыков</w:t>
      </w:r>
      <w:r w:rsidR="001B6F4A">
        <w:rPr>
          <w:spacing w:val="-2"/>
          <w:sz w:val="24"/>
          <w:szCs w:val="24"/>
        </w:rPr>
        <w:t xml:space="preserve"> </w:t>
      </w:r>
      <w:r w:rsidRPr="001B6F4A">
        <w:rPr>
          <w:sz w:val="24"/>
          <w:szCs w:val="24"/>
        </w:rPr>
        <w:t>здорового</w:t>
      </w:r>
      <w:r w:rsidRPr="001B6F4A">
        <w:rPr>
          <w:spacing w:val="-9"/>
          <w:sz w:val="24"/>
          <w:szCs w:val="24"/>
        </w:rPr>
        <w:t xml:space="preserve"> </w:t>
      </w:r>
      <w:r w:rsidRPr="001B6F4A">
        <w:rPr>
          <w:sz w:val="24"/>
          <w:szCs w:val="24"/>
        </w:rPr>
        <w:t>и</w:t>
      </w:r>
      <w:r w:rsidRPr="001B6F4A">
        <w:rPr>
          <w:spacing w:val="-8"/>
          <w:sz w:val="24"/>
          <w:szCs w:val="24"/>
        </w:rPr>
        <w:t xml:space="preserve"> </w:t>
      </w:r>
      <w:r w:rsidRPr="001B6F4A">
        <w:rPr>
          <w:sz w:val="24"/>
          <w:szCs w:val="24"/>
        </w:rPr>
        <w:t>безопасного</w:t>
      </w:r>
      <w:r w:rsidRPr="001B6F4A">
        <w:rPr>
          <w:spacing w:val="-8"/>
          <w:sz w:val="24"/>
          <w:szCs w:val="24"/>
        </w:rPr>
        <w:t xml:space="preserve"> </w:t>
      </w:r>
      <w:r w:rsidRPr="001B6F4A">
        <w:rPr>
          <w:sz w:val="24"/>
          <w:szCs w:val="24"/>
        </w:rPr>
        <w:t>для</w:t>
      </w:r>
      <w:r w:rsidRPr="001B6F4A">
        <w:rPr>
          <w:spacing w:val="-8"/>
          <w:sz w:val="24"/>
          <w:szCs w:val="24"/>
        </w:rPr>
        <w:t xml:space="preserve"> </w:t>
      </w:r>
      <w:r w:rsidRPr="001B6F4A">
        <w:rPr>
          <w:sz w:val="24"/>
          <w:szCs w:val="24"/>
        </w:rPr>
        <w:t>человека</w:t>
      </w:r>
      <w:r w:rsidRPr="001B6F4A">
        <w:rPr>
          <w:spacing w:val="-8"/>
          <w:sz w:val="24"/>
          <w:szCs w:val="24"/>
        </w:rPr>
        <w:t xml:space="preserve"> </w:t>
      </w:r>
      <w:r w:rsidRPr="001B6F4A">
        <w:rPr>
          <w:sz w:val="24"/>
          <w:szCs w:val="24"/>
        </w:rPr>
        <w:t>и</w:t>
      </w:r>
      <w:r w:rsidRPr="001B6F4A">
        <w:rPr>
          <w:spacing w:val="-8"/>
          <w:sz w:val="24"/>
          <w:szCs w:val="24"/>
        </w:rPr>
        <w:t xml:space="preserve"> </w:t>
      </w:r>
      <w:r w:rsidRPr="001B6F4A">
        <w:rPr>
          <w:sz w:val="24"/>
          <w:szCs w:val="24"/>
        </w:rPr>
        <w:t>окружающей</w:t>
      </w:r>
      <w:r w:rsidRPr="001B6F4A">
        <w:rPr>
          <w:spacing w:val="-8"/>
          <w:sz w:val="24"/>
          <w:szCs w:val="24"/>
        </w:rPr>
        <w:t xml:space="preserve"> </w:t>
      </w:r>
      <w:r w:rsidRPr="001B6F4A">
        <w:rPr>
          <w:sz w:val="24"/>
          <w:szCs w:val="24"/>
        </w:rPr>
        <w:t>его</w:t>
      </w:r>
      <w:r w:rsidRPr="001B6F4A">
        <w:rPr>
          <w:spacing w:val="-7"/>
          <w:sz w:val="24"/>
          <w:szCs w:val="24"/>
        </w:rPr>
        <w:t xml:space="preserve"> </w:t>
      </w:r>
      <w:r w:rsidRPr="001B6F4A">
        <w:rPr>
          <w:sz w:val="24"/>
          <w:szCs w:val="24"/>
        </w:rPr>
        <w:t>среды</w:t>
      </w:r>
      <w:r w:rsidRPr="001B6F4A">
        <w:rPr>
          <w:spacing w:val="-8"/>
          <w:sz w:val="24"/>
          <w:szCs w:val="24"/>
        </w:rPr>
        <w:t xml:space="preserve"> </w:t>
      </w:r>
      <w:r w:rsidRPr="001B6F4A">
        <w:rPr>
          <w:sz w:val="24"/>
          <w:szCs w:val="24"/>
        </w:rPr>
        <w:t>образа</w:t>
      </w:r>
      <w:r w:rsidRPr="001B6F4A">
        <w:rPr>
          <w:spacing w:val="23"/>
          <w:sz w:val="24"/>
          <w:szCs w:val="24"/>
        </w:rPr>
        <w:t xml:space="preserve">  </w:t>
      </w:r>
      <w:r w:rsidRPr="001B6F4A">
        <w:rPr>
          <w:spacing w:val="-2"/>
          <w:sz w:val="24"/>
          <w:szCs w:val="24"/>
        </w:rPr>
        <w:t>жизни;</w:t>
      </w:r>
    </w:p>
    <w:p w14:paraId="38F170EA" w14:textId="77777777" w:rsidR="00566F6F" w:rsidRPr="001D7AAC" w:rsidRDefault="001D7AAC">
      <w:pPr>
        <w:pStyle w:val="a4"/>
        <w:numPr>
          <w:ilvl w:val="0"/>
          <w:numId w:val="5"/>
        </w:numPr>
        <w:tabs>
          <w:tab w:val="left" w:pos="1378"/>
        </w:tabs>
        <w:ind w:right="124" w:firstLine="709"/>
        <w:rPr>
          <w:sz w:val="24"/>
          <w:szCs w:val="24"/>
        </w:rPr>
      </w:pPr>
      <w:r w:rsidRPr="001D7AAC">
        <w:rPr>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w:t>
      </w:r>
      <w:r w:rsidRPr="001D7AAC">
        <w:rPr>
          <w:spacing w:val="40"/>
          <w:sz w:val="24"/>
          <w:szCs w:val="24"/>
        </w:rPr>
        <w:t xml:space="preserve"> </w:t>
      </w:r>
      <w:r w:rsidRPr="001D7AAC">
        <w:rPr>
          <w:sz w:val="24"/>
          <w:szCs w:val="24"/>
        </w:rPr>
        <w:t>с РАС и развитие различных форм наставничества;</w:t>
      </w:r>
    </w:p>
    <w:p w14:paraId="21858708" w14:textId="77777777" w:rsidR="00566F6F" w:rsidRPr="001D7AAC" w:rsidRDefault="001D7AAC">
      <w:pPr>
        <w:pStyle w:val="a4"/>
        <w:numPr>
          <w:ilvl w:val="0"/>
          <w:numId w:val="5"/>
        </w:numPr>
        <w:tabs>
          <w:tab w:val="left" w:pos="1114"/>
        </w:tabs>
        <w:ind w:right="128" w:firstLine="709"/>
        <w:rPr>
          <w:sz w:val="24"/>
          <w:szCs w:val="24"/>
        </w:rPr>
      </w:pPr>
      <w:r w:rsidRPr="001D7AAC">
        <w:rPr>
          <w:sz w:val="24"/>
          <w:szCs w:val="24"/>
        </w:rPr>
        <w:t>обновление содержания адаптированной программы основного общего образования, методик и технологий ее реализации в соответствии с динамикой развития системы образования, запросов родителей (законных представителей) несовершеннолетних обучающихся с РАС, с учетом национальных и культурных особенностей субъекта Российской</w:t>
      </w:r>
      <w:r w:rsidRPr="001D7AAC">
        <w:rPr>
          <w:spacing w:val="80"/>
          <w:sz w:val="24"/>
          <w:szCs w:val="24"/>
        </w:rPr>
        <w:t xml:space="preserve"> </w:t>
      </w:r>
      <w:r w:rsidRPr="001D7AAC">
        <w:rPr>
          <w:sz w:val="24"/>
          <w:szCs w:val="24"/>
        </w:rPr>
        <w:t>Федерации;</w:t>
      </w:r>
    </w:p>
    <w:p w14:paraId="1A99FAC0" w14:textId="77777777" w:rsidR="00566F6F" w:rsidRPr="001D7AAC" w:rsidRDefault="001D7AAC">
      <w:pPr>
        <w:pStyle w:val="a4"/>
        <w:numPr>
          <w:ilvl w:val="0"/>
          <w:numId w:val="5"/>
        </w:numPr>
        <w:tabs>
          <w:tab w:val="left" w:pos="1037"/>
        </w:tabs>
        <w:ind w:right="128" w:firstLine="709"/>
        <w:rPr>
          <w:sz w:val="24"/>
          <w:szCs w:val="24"/>
        </w:rPr>
      </w:pPr>
      <w:r w:rsidRPr="001D7AAC">
        <w:rPr>
          <w:sz w:val="24"/>
          <w:szCs w:val="24"/>
        </w:rPr>
        <w:t xml:space="preserve">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w:t>
      </w:r>
      <w:r w:rsidRPr="001D7AAC">
        <w:rPr>
          <w:spacing w:val="-2"/>
          <w:sz w:val="24"/>
          <w:szCs w:val="24"/>
        </w:rPr>
        <w:t>компетентности;</w:t>
      </w:r>
    </w:p>
    <w:p w14:paraId="20355E1C" w14:textId="77777777" w:rsidR="00566F6F" w:rsidRPr="001D7AAC" w:rsidRDefault="001D7AAC">
      <w:pPr>
        <w:pStyle w:val="a4"/>
        <w:numPr>
          <w:ilvl w:val="0"/>
          <w:numId w:val="5"/>
        </w:numPr>
        <w:tabs>
          <w:tab w:val="left" w:pos="1262"/>
        </w:tabs>
        <w:ind w:right="129" w:firstLine="709"/>
        <w:rPr>
          <w:sz w:val="24"/>
          <w:szCs w:val="24"/>
        </w:rPr>
      </w:pPr>
      <w:r w:rsidRPr="001D7AAC">
        <w:rPr>
          <w:sz w:val="24"/>
          <w:szCs w:val="24"/>
        </w:rPr>
        <w:t>эффективное управления Организацией с использованием ИКТ, современных механизмов финансирования реализации адаптированных программ основного общего образования.</w:t>
      </w:r>
    </w:p>
    <w:p w14:paraId="3A682127" w14:textId="77777777" w:rsidR="00566F6F" w:rsidRPr="001D7AAC" w:rsidRDefault="001D7AAC">
      <w:pPr>
        <w:pStyle w:val="a3"/>
        <w:ind w:right="128"/>
        <w:rPr>
          <w:sz w:val="24"/>
          <w:szCs w:val="24"/>
        </w:rPr>
      </w:pPr>
      <w:r w:rsidRPr="001D7AAC">
        <w:rPr>
          <w:sz w:val="24"/>
          <w:szCs w:val="24"/>
        </w:rPr>
        <w:t>При реализации адаптированной образовательной программы основного общего образования в рамках сетевого взаимодействия могут использоваться ресурсы иных организаций, направленные на обеспечение качества условий образовательной деятельности.</w:t>
      </w:r>
    </w:p>
    <w:p w14:paraId="47CCABDC" w14:textId="77777777" w:rsidR="00566F6F" w:rsidRPr="001D7AAC" w:rsidRDefault="00566F6F">
      <w:pPr>
        <w:pStyle w:val="a3"/>
        <w:ind w:left="0" w:firstLine="0"/>
        <w:jc w:val="left"/>
        <w:rPr>
          <w:sz w:val="24"/>
          <w:szCs w:val="24"/>
        </w:rPr>
      </w:pPr>
    </w:p>
    <w:p w14:paraId="11E9F6D5" w14:textId="77777777" w:rsidR="00566F6F" w:rsidRPr="001D7AAC" w:rsidRDefault="001D7AAC">
      <w:pPr>
        <w:pStyle w:val="3"/>
        <w:numPr>
          <w:ilvl w:val="3"/>
          <w:numId w:val="6"/>
        </w:numPr>
        <w:tabs>
          <w:tab w:val="left" w:pos="1321"/>
          <w:tab w:val="left" w:pos="2476"/>
        </w:tabs>
        <w:spacing w:line="240" w:lineRule="auto"/>
        <w:ind w:right="430" w:hanging="2062"/>
        <w:jc w:val="both"/>
        <w:rPr>
          <w:sz w:val="24"/>
          <w:szCs w:val="24"/>
        </w:rPr>
      </w:pPr>
      <w:bookmarkStart w:id="53" w:name="_bookmark53"/>
      <w:bookmarkEnd w:id="53"/>
      <w:r w:rsidRPr="001D7AAC">
        <w:rPr>
          <w:sz w:val="24"/>
          <w:szCs w:val="24"/>
        </w:rPr>
        <w:t>Описание</w:t>
      </w:r>
      <w:r w:rsidRPr="001D7AAC">
        <w:rPr>
          <w:spacing w:val="-6"/>
          <w:sz w:val="24"/>
          <w:szCs w:val="24"/>
        </w:rPr>
        <w:t xml:space="preserve"> </w:t>
      </w:r>
      <w:r w:rsidRPr="001D7AAC">
        <w:rPr>
          <w:sz w:val="24"/>
          <w:szCs w:val="24"/>
        </w:rPr>
        <w:t>кадровых</w:t>
      </w:r>
      <w:r w:rsidRPr="001D7AAC">
        <w:rPr>
          <w:spacing w:val="-7"/>
          <w:sz w:val="24"/>
          <w:szCs w:val="24"/>
        </w:rPr>
        <w:t xml:space="preserve"> </w:t>
      </w:r>
      <w:r w:rsidRPr="001D7AAC">
        <w:rPr>
          <w:sz w:val="24"/>
          <w:szCs w:val="24"/>
        </w:rPr>
        <w:t>условий</w:t>
      </w:r>
      <w:r w:rsidRPr="001D7AAC">
        <w:rPr>
          <w:spacing w:val="-7"/>
          <w:sz w:val="24"/>
          <w:szCs w:val="24"/>
        </w:rPr>
        <w:t xml:space="preserve"> </w:t>
      </w:r>
      <w:r w:rsidRPr="001D7AAC">
        <w:rPr>
          <w:sz w:val="24"/>
          <w:szCs w:val="24"/>
        </w:rPr>
        <w:t>реализации</w:t>
      </w:r>
      <w:r w:rsidRPr="001D7AAC">
        <w:rPr>
          <w:spacing w:val="-7"/>
          <w:sz w:val="24"/>
          <w:szCs w:val="24"/>
        </w:rPr>
        <w:t xml:space="preserve"> </w:t>
      </w:r>
      <w:r w:rsidRPr="001D7AAC">
        <w:rPr>
          <w:sz w:val="24"/>
          <w:szCs w:val="24"/>
        </w:rPr>
        <w:t>основной</w:t>
      </w:r>
      <w:r w:rsidRPr="001D7AAC">
        <w:rPr>
          <w:spacing w:val="-7"/>
          <w:sz w:val="24"/>
          <w:szCs w:val="24"/>
        </w:rPr>
        <w:t xml:space="preserve"> </w:t>
      </w:r>
      <w:r w:rsidRPr="001D7AAC">
        <w:rPr>
          <w:sz w:val="24"/>
          <w:szCs w:val="24"/>
        </w:rPr>
        <w:t>образовательной программы основного общего образования</w:t>
      </w:r>
    </w:p>
    <w:p w14:paraId="57AF1009" w14:textId="77777777" w:rsidR="00566F6F" w:rsidRPr="001D7AAC" w:rsidRDefault="001D7AAC">
      <w:pPr>
        <w:pStyle w:val="a3"/>
        <w:ind w:right="129"/>
        <w:rPr>
          <w:sz w:val="24"/>
          <w:szCs w:val="24"/>
        </w:rPr>
      </w:pPr>
      <w:r w:rsidRPr="001D7AAC">
        <w:rPr>
          <w:sz w:val="24"/>
          <w:szCs w:val="24"/>
        </w:rPr>
        <w:t>Для обеспечения реализации адаптированной программы основного общего образования обучающихся с РАС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72070E1F" w14:textId="77777777" w:rsidR="00566F6F" w:rsidRPr="001D7AAC" w:rsidRDefault="001D7AAC">
      <w:pPr>
        <w:pStyle w:val="a3"/>
        <w:spacing w:line="322" w:lineRule="exact"/>
        <w:ind w:left="823" w:firstLine="0"/>
        <w:rPr>
          <w:sz w:val="24"/>
          <w:szCs w:val="24"/>
        </w:rPr>
      </w:pPr>
      <w:r w:rsidRPr="001D7AAC">
        <w:rPr>
          <w:sz w:val="24"/>
          <w:szCs w:val="24"/>
        </w:rPr>
        <w:t>Обеспеченность</w:t>
      </w:r>
      <w:r w:rsidRPr="001D7AAC">
        <w:rPr>
          <w:spacing w:val="-12"/>
          <w:sz w:val="24"/>
          <w:szCs w:val="24"/>
        </w:rPr>
        <w:t xml:space="preserve"> </w:t>
      </w:r>
      <w:r w:rsidRPr="001D7AAC">
        <w:rPr>
          <w:sz w:val="24"/>
          <w:szCs w:val="24"/>
        </w:rPr>
        <w:t>кадровыми</w:t>
      </w:r>
      <w:r w:rsidRPr="001D7AAC">
        <w:rPr>
          <w:spacing w:val="-11"/>
          <w:sz w:val="24"/>
          <w:szCs w:val="24"/>
        </w:rPr>
        <w:t xml:space="preserve"> </w:t>
      </w:r>
      <w:r w:rsidRPr="001D7AAC">
        <w:rPr>
          <w:sz w:val="24"/>
          <w:szCs w:val="24"/>
        </w:rPr>
        <w:t>условиями</w:t>
      </w:r>
      <w:r w:rsidRPr="001D7AAC">
        <w:rPr>
          <w:spacing w:val="-11"/>
          <w:sz w:val="24"/>
          <w:szCs w:val="24"/>
        </w:rPr>
        <w:t xml:space="preserve"> </w:t>
      </w:r>
      <w:r w:rsidRPr="001D7AAC">
        <w:rPr>
          <w:sz w:val="24"/>
          <w:szCs w:val="24"/>
        </w:rPr>
        <w:t>включает</w:t>
      </w:r>
      <w:r w:rsidRPr="001D7AAC">
        <w:rPr>
          <w:spacing w:val="-12"/>
          <w:sz w:val="24"/>
          <w:szCs w:val="24"/>
        </w:rPr>
        <w:t xml:space="preserve"> </w:t>
      </w:r>
      <w:r w:rsidRPr="001D7AAC">
        <w:rPr>
          <w:sz w:val="24"/>
          <w:szCs w:val="24"/>
        </w:rPr>
        <w:t>в</w:t>
      </w:r>
      <w:r w:rsidRPr="001D7AAC">
        <w:rPr>
          <w:spacing w:val="73"/>
          <w:w w:val="150"/>
          <w:sz w:val="24"/>
          <w:szCs w:val="24"/>
        </w:rPr>
        <w:t xml:space="preserve"> </w:t>
      </w:r>
      <w:r w:rsidRPr="001D7AAC">
        <w:rPr>
          <w:spacing w:val="-2"/>
          <w:sz w:val="24"/>
          <w:szCs w:val="24"/>
        </w:rPr>
        <w:t>себя:</w:t>
      </w:r>
    </w:p>
    <w:p w14:paraId="13B5A7D6" w14:textId="77777777" w:rsidR="00566F6F" w:rsidRPr="001D7AAC" w:rsidRDefault="001D7AAC">
      <w:pPr>
        <w:pStyle w:val="a4"/>
        <w:numPr>
          <w:ilvl w:val="4"/>
          <w:numId w:val="6"/>
        </w:numPr>
        <w:tabs>
          <w:tab w:val="left" w:pos="1235"/>
        </w:tabs>
        <w:ind w:right="131" w:firstLine="709"/>
        <w:rPr>
          <w:sz w:val="24"/>
          <w:szCs w:val="24"/>
        </w:rPr>
      </w:pPr>
      <w:r w:rsidRPr="001D7AAC">
        <w:rPr>
          <w:sz w:val="24"/>
          <w:szCs w:val="24"/>
        </w:rPr>
        <w:t>укомплектованность образовательной организации педагогическими, руководящими и иными работниками;</w:t>
      </w:r>
    </w:p>
    <w:p w14:paraId="3AF477DC" w14:textId="77777777" w:rsidR="00566F6F" w:rsidRPr="001D7AAC" w:rsidRDefault="001D7AAC">
      <w:pPr>
        <w:pStyle w:val="a4"/>
        <w:numPr>
          <w:ilvl w:val="4"/>
          <w:numId w:val="6"/>
        </w:numPr>
        <w:tabs>
          <w:tab w:val="left" w:pos="1013"/>
        </w:tabs>
        <w:spacing w:before="1"/>
        <w:ind w:right="131" w:firstLine="709"/>
        <w:rPr>
          <w:sz w:val="24"/>
          <w:szCs w:val="24"/>
        </w:rPr>
      </w:pPr>
      <w:r w:rsidRPr="001D7AAC">
        <w:rPr>
          <w:sz w:val="24"/>
          <w:szCs w:val="24"/>
        </w:rPr>
        <w:lastRenderedPageBreak/>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4FA718D3" w14:textId="77777777" w:rsidR="00566F6F" w:rsidRPr="001D7AAC" w:rsidRDefault="001D7AAC">
      <w:pPr>
        <w:pStyle w:val="a4"/>
        <w:numPr>
          <w:ilvl w:val="4"/>
          <w:numId w:val="6"/>
        </w:numPr>
        <w:tabs>
          <w:tab w:val="left" w:pos="1098"/>
        </w:tabs>
        <w:ind w:right="128" w:firstLine="709"/>
        <w:rPr>
          <w:sz w:val="24"/>
          <w:szCs w:val="24"/>
        </w:rPr>
      </w:pPr>
      <w:r w:rsidRPr="001D7AAC">
        <w:rPr>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w:t>
      </w:r>
      <w:r w:rsidRPr="001D7AAC">
        <w:rPr>
          <w:spacing w:val="-2"/>
          <w:sz w:val="24"/>
          <w:szCs w:val="24"/>
        </w:rPr>
        <w:t>расписанием.</w:t>
      </w:r>
    </w:p>
    <w:p w14:paraId="587031B0" w14:textId="77777777" w:rsidR="00566F6F" w:rsidRPr="001D7AAC" w:rsidRDefault="001D7AAC">
      <w:pPr>
        <w:pStyle w:val="a3"/>
        <w:ind w:right="128"/>
        <w:rPr>
          <w:sz w:val="24"/>
          <w:szCs w:val="24"/>
        </w:rPr>
      </w:pPr>
      <w:r w:rsidRPr="001D7AAC">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4ADFA14E" w14:textId="45010364" w:rsidR="00566F6F" w:rsidRPr="001D7AAC" w:rsidRDefault="001D7AAC" w:rsidP="001B6F4A">
      <w:pPr>
        <w:pStyle w:val="a3"/>
        <w:ind w:right="125"/>
        <w:rPr>
          <w:sz w:val="24"/>
          <w:szCs w:val="24"/>
        </w:rPr>
      </w:pPr>
      <w:r w:rsidRPr="001D7AAC">
        <w:rPr>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w:t>
      </w:r>
      <w:r w:rsidRPr="001D7AAC">
        <w:rPr>
          <w:spacing w:val="59"/>
          <w:w w:val="150"/>
          <w:sz w:val="24"/>
          <w:szCs w:val="24"/>
        </w:rPr>
        <w:t xml:space="preserve">   </w:t>
      </w:r>
      <w:r w:rsidRPr="001D7AAC">
        <w:rPr>
          <w:sz w:val="24"/>
          <w:szCs w:val="24"/>
        </w:rPr>
        <w:t>образовательной</w:t>
      </w:r>
      <w:r w:rsidRPr="001D7AAC">
        <w:rPr>
          <w:spacing w:val="62"/>
          <w:w w:val="150"/>
          <w:sz w:val="24"/>
          <w:szCs w:val="24"/>
        </w:rPr>
        <w:t xml:space="preserve">   </w:t>
      </w:r>
      <w:r w:rsidRPr="001D7AAC">
        <w:rPr>
          <w:sz w:val="24"/>
          <w:szCs w:val="24"/>
        </w:rPr>
        <w:t>организации,</w:t>
      </w:r>
      <w:r w:rsidRPr="001D7AAC">
        <w:rPr>
          <w:spacing w:val="63"/>
          <w:w w:val="150"/>
          <w:sz w:val="24"/>
          <w:szCs w:val="24"/>
        </w:rPr>
        <w:t xml:space="preserve">   </w:t>
      </w:r>
      <w:r w:rsidRPr="001D7AAC">
        <w:rPr>
          <w:sz w:val="24"/>
          <w:szCs w:val="24"/>
        </w:rPr>
        <w:t>служат</w:t>
      </w:r>
      <w:r w:rsidRPr="001D7AAC">
        <w:rPr>
          <w:spacing w:val="62"/>
          <w:w w:val="150"/>
          <w:sz w:val="24"/>
          <w:szCs w:val="24"/>
        </w:rPr>
        <w:t xml:space="preserve">   </w:t>
      </w:r>
      <w:r w:rsidRPr="001D7AAC">
        <w:rPr>
          <w:spacing w:val="-2"/>
          <w:sz w:val="24"/>
          <w:szCs w:val="24"/>
        </w:rPr>
        <w:t>квалификационные</w:t>
      </w:r>
      <w:r w:rsidR="001B6F4A">
        <w:rPr>
          <w:sz w:val="24"/>
          <w:szCs w:val="24"/>
        </w:rPr>
        <w:t xml:space="preserve"> </w:t>
      </w:r>
      <w:r w:rsidRPr="001D7AAC">
        <w:rPr>
          <w:sz w:val="24"/>
          <w:szCs w:val="24"/>
        </w:rPr>
        <w:t xml:space="preserve">характеристики, отвечающие квалификационным требованиям, указанным в квалификационных справочниках и (или) профессиональных стандартах (при </w:t>
      </w:r>
      <w:r w:rsidRPr="001D7AAC">
        <w:rPr>
          <w:spacing w:val="-2"/>
          <w:sz w:val="24"/>
          <w:szCs w:val="24"/>
        </w:rPr>
        <w:t>наличии).</w:t>
      </w:r>
    </w:p>
    <w:p w14:paraId="003C0D79" w14:textId="77777777" w:rsidR="00566F6F" w:rsidRPr="001D7AAC" w:rsidRDefault="001D7AAC">
      <w:pPr>
        <w:pStyle w:val="a3"/>
        <w:ind w:right="125"/>
        <w:rPr>
          <w:sz w:val="24"/>
          <w:szCs w:val="24"/>
        </w:rPr>
      </w:pPr>
      <w:r w:rsidRPr="001D7AAC">
        <w:rPr>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в профессиональном стандарте «Педагог-психолог (психолог в сфере образования)», профессиональном стандарте «Специалист в области воспитания (тьютор)» обобщенные трудовые функции, которые могут быть поручены работнику, занимающему данную должность.</w:t>
      </w:r>
    </w:p>
    <w:p w14:paraId="1ADD9029" w14:textId="77777777" w:rsidR="00566F6F" w:rsidRPr="001D7AAC" w:rsidRDefault="001D7AAC">
      <w:pPr>
        <w:pStyle w:val="a3"/>
        <w:ind w:right="126"/>
        <w:rPr>
          <w:sz w:val="24"/>
          <w:szCs w:val="24"/>
        </w:rPr>
      </w:pPr>
      <w:r w:rsidRPr="001D7AAC">
        <w:rPr>
          <w:sz w:val="24"/>
          <w:szCs w:val="24"/>
        </w:rPr>
        <w:t>Уровень квалификации педагогических и иных работников образовательной организации,</w:t>
      </w:r>
      <w:r w:rsidRPr="001D7AAC">
        <w:rPr>
          <w:spacing w:val="-6"/>
          <w:sz w:val="24"/>
          <w:szCs w:val="24"/>
        </w:rPr>
        <w:t xml:space="preserve"> </w:t>
      </w:r>
      <w:r w:rsidRPr="001D7AAC">
        <w:rPr>
          <w:sz w:val="24"/>
          <w:szCs w:val="24"/>
        </w:rPr>
        <w:t>участвующих</w:t>
      </w:r>
      <w:r w:rsidRPr="001D7AAC">
        <w:rPr>
          <w:spacing w:val="-5"/>
          <w:sz w:val="24"/>
          <w:szCs w:val="24"/>
        </w:rPr>
        <w:t xml:space="preserve"> </w:t>
      </w:r>
      <w:r w:rsidRPr="001D7AAC">
        <w:rPr>
          <w:sz w:val="24"/>
          <w:szCs w:val="24"/>
        </w:rPr>
        <w:t>в</w:t>
      </w:r>
      <w:r w:rsidRPr="001D7AAC">
        <w:rPr>
          <w:spacing w:val="-6"/>
          <w:sz w:val="24"/>
          <w:szCs w:val="24"/>
        </w:rPr>
        <w:t xml:space="preserve"> </w:t>
      </w:r>
      <w:r w:rsidRPr="001D7AAC">
        <w:rPr>
          <w:sz w:val="24"/>
          <w:szCs w:val="24"/>
        </w:rPr>
        <w:t>реализации</w:t>
      </w:r>
      <w:r w:rsidRPr="001D7AAC">
        <w:rPr>
          <w:spacing w:val="-6"/>
          <w:sz w:val="24"/>
          <w:szCs w:val="24"/>
        </w:rPr>
        <w:t xml:space="preserve"> </w:t>
      </w:r>
      <w:r w:rsidRPr="001D7AAC">
        <w:rPr>
          <w:sz w:val="24"/>
          <w:szCs w:val="24"/>
        </w:rPr>
        <w:t>адаптированной</w:t>
      </w:r>
      <w:r w:rsidRPr="001D7AAC">
        <w:rPr>
          <w:spacing w:val="-5"/>
          <w:sz w:val="24"/>
          <w:szCs w:val="24"/>
        </w:rPr>
        <w:t xml:space="preserve"> </w:t>
      </w:r>
      <w:r w:rsidRPr="001D7AAC">
        <w:rPr>
          <w:sz w:val="24"/>
          <w:szCs w:val="24"/>
        </w:rPr>
        <w:t>основной</w:t>
      </w:r>
      <w:r w:rsidRPr="001D7AAC">
        <w:rPr>
          <w:spacing w:val="-5"/>
          <w:sz w:val="24"/>
          <w:szCs w:val="24"/>
        </w:rPr>
        <w:t xml:space="preserve"> </w:t>
      </w:r>
      <w:r w:rsidRPr="001D7AAC">
        <w:rPr>
          <w:sz w:val="24"/>
          <w:szCs w:val="24"/>
        </w:rPr>
        <w:t>образовательной программы основного общего образования обучающихся с РАС и создании условий для ее разработки и реализации характеризуется также результатами аттестации – квалификационными категориями.</w:t>
      </w:r>
    </w:p>
    <w:p w14:paraId="40F02706" w14:textId="77777777" w:rsidR="00566F6F" w:rsidRPr="001D7AAC" w:rsidRDefault="001D7AAC">
      <w:pPr>
        <w:pStyle w:val="a3"/>
        <w:ind w:right="126"/>
        <w:rPr>
          <w:sz w:val="24"/>
          <w:szCs w:val="24"/>
        </w:rPr>
      </w:pPr>
      <w:r w:rsidRPr="001D7AAC">
        <w:rPr>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w:t>
      </w:r>
      <w:r w:rsidRPr="001D7AAC">
        <w:rPr>
          <w:spacing w:val="80"/>
          <w:sz w:val="24"/>
          <w:szCs w:val="24"/>
        </w:rPr>
        <w:t xml:space="preserve"> </w:t>
      </w:r>
      <w:r w:rsidRPr="001D7AAC">
        <w:rPr>
          <w:sz w:val="24"/>
          <w:szCs w:val="24"/>
        </w:rPr>
        <w:t>их профессиональной деятельности аттестационными комиссиями, самостоятельно формируемыми образовательной организацией.</w:t>
      </w:r>
    </w:p>
    <w:p w14:paraId="5815E6E6" w14:textId="77777777" w:rsidR="00566F6F" w:rsidRPr="001D7AAC" w:rsidRDefault="001D7AAC">
      <w:pPr>
        <w:pStyle w:val="a3"/>
        <w:ind w:right="124"/>
        <w:rPr>
          <w:sz w:val="24"/>
          <w:szCs w:val="24"/>
        </w:rPr>
      </w:pPr>
      <w:r w:rsidRPr="001D7AAC">
        <w:rPr>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w:t>
      </w:r>
      <w:r w:rsidRPr="001D7AAC">
        <w:rPr>
          <w:spacing w:val="-4"/>
          <w:sz w:val="24"/>
          <w:szCs w:val="24"/>
        </w:rPr>
        <w:t xml:space="preserve"> </w:t>
      </w:r>
      <w:r w:rsidRPr="001D7AAC">
        <w:rPr>
          <w:sz w:val="24"/>
          <w:szCs w:val="24"/>
        </w:rPr>
        <w:t>федеральными</w:t>
      </w:r>
      <w:r w:rsidRPr="001D7AAC">
        <w:rPr>
          <w:spacing w:val="-3"/>
          <w:sz w:val="24"/>
          <w:szCs w:val="24"/>
        </w:rPr>
        <w:t xml:space="preserve"> </w:t>
      </w:r>
      <w:r w:rsidRPr="001D7AAC">
        <w:rPr>
          <w:sz w:val="24"/>
          <w:szCs w:val="24"/>
        </w:rPr>
        <w:t>органами</w:t>
      </w:r>
      <w:r w:rsidRPr="001D7AAC">
        <w:rPr>
          <w:spacing w:val="-5"/>
          <w:sz w:val="24"/>
          <w:szCs w:val="24"/>
        </w:rPr>
        <w:t xml:space="preserve"> </w:t>
      </w:r>
      <w:r w:rsidRPr="001D7AAC">
        <w:rPr>
          <w:sz w:val="24"/>
          <w:szCs w:val="24"/>
        </w:rPr>
        <w:t>исполнительной</w:t>
      </w:r>
      <w:r w:rsidRPr="001D7AAC">
        <w:rPr>
          <w:spacing w:val="-4"/>
          <w:sz w:val="24"/>
          <w:szCs w:val="24"/>
        </w:rPr>
        <w:t xml:space="preserve"> </w:t>
      </w:r>
      <w:r w:rsidRPr="001D7AAC">
        <w:rPr>
          <w:sz w:val="24"/>
          <w:szCs w:val="24"/>
        </w:rPr>
        <w:t>власти,</w:t>
      </w:r>
      <w:r w:rsidRPr="001D7AAC">
        <w:rPr>
          <w:spacing w:val="-4"/>
          <w:sz w:val="24"/>
          <w:szCs w:val="24"/>
        </w:rPr>
        <w:t xml:space="preserve"> </w:t>
      </w:r>
      <w:r w:rsidRPr="001D7AAC">
        <w:rPr>
          <w:sz w:val="24"/>
          <w:szCs w:val="24"/>
        </w:rPr>
        <w:t>в</w:t>
      </w:r>
      <w:r w:rsidRPr="001D7AAC">
        <w:rPr>
          <w:spacing w:val="-4"/>
          <w:sz w:val="24"/>
          <w:szCs w:val="24"/>
        </w:rPr>
        <w:t xml:space="preserve"> </w:t>
      </w:r>
      <w:r w:rsidRPr="001D7AAC">
        <w:rPr>
          <w:sz w:val="24"/>
          <w:szCs w:val="24"/>
        </w:rPr>
        <w:t>ведении</w:t>
      </w:r>
      <w:r w:rsidRPr="001D7AAC">
        <w:rPr>
          <w:spacing w:val="-3"/>
          <w:sz w:val="24"/>
          <w:szCs w:val="24"/>
        </w:rPr>
        <w:t xml:space="preserve"> </w:t>
      </w:r>
      <w:r w:rsidRPr="001D7AAC">
        <w:rPr>
          <w:sz w:val="24"/>
          <w:szCs w:val="24"/>
        </w:rPr>
        <w:t>которых эти организации находятся. Проведение аттестации в отношении</w:t>
      </w:r>
      <w:r w:rsidRPr="001D7AAC">
        <w:rPr>
          <w:spacing w:val="80"/>
          <w:sz w:val="24"/>
          <w:szCs w:val="24"/>
        </w:rPr>
        <w:t xml:space="preserve"> </w:t>
      </w:r>
      <w:r w:rsidRPr="001D7AAC">
        <w:rPr>
          <w:sz w:val="24"/>
          <w:szCs w:val="24"/>
        </w:rPr>
        <w:t>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B47D79A" w14:textId="77777777" w:rsidR="00566F6F" w:rsidRPr="001D7AAC" w:rsidRDefault="001D7AAC">
      <w:pPr>
        <w:pStyle w:val="a3"/>
        <w:ind w:right="132"/>
        <w:rPr>
          <w:sz w:val="24"/>
          <w:szCs w:val="24"/>
        </w:rPr>
      </w:pPr>
      <w:r w:rsidRPr="001D7AAC">
        <w:rPr>
          <w:sz w:val="24"/>
          <w:szCs w:val="24"/>
        </w:rPr>
        <w:t xml:space="preserve">Профессиональное развитие и повышение квалификации педагогических </w:t>
      </w:r>
      <w:r w:rsidRPr="001D7AAC">
        <w:rPr>
          <w:spacing w:val="-2"/>
          <w:sz w:val="24"/>
          <w:szCs w:val="24"/>
        </w:rPr>
        <w:t>работников.</w:t>
      </w:r>
    </w:p>
    <w:p w14:paraId="6E2704D0" w14:textId="77777777" w:rsidR="00566F6F" w:rsidRPr="001D7AAC" w:rsidRDefault="001D7AAC">
      <w:pPr>
        <w:pStyle w:val="a3"/>
        <w:ind w:right="129"/>
        <w:rPr>
          <w:sz w:val="24"/>
          <w:szCs w:val="24"/>
        </w:rPr>
      </w:pPr>
      <w:r w:rsidRPr="001D7AAC">
        <w:rPr>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69F07F8B" w14:textId="77777777" w:rsidR="00566F6F" w:rsidRPr="001D7AAC" w:rsidRDefault="001D7AAC">
      <w:pPr>
        <w:pStyle w:val="a3"/>
        <w:spacing w:before="1"/>
        <w:ind w:right="124"/>
        <w:rPr>
          <w:sz w:val="24"/>
          <w:szCs w:val="24"/>
        </w:rPr>
      </w:pPr>
      <w:r w:rsidRPr="001D7AAC">
        <w:rPr>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адаптированной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4A59EB8F" w14:textId="77777777" w:rsidR="00566F6F" w:rsidRPr="001D7AAC" w:rsidRDefault="001D7AAC">
      <w:pPr>
        <w:pStyle w:val="a3"/>
        <w:ind w:right="132"/>
        <w:rPr>
          <w:sz w:val="24"/>
          <w:szCs w:val="24"/>
        </w:rPr>
      </w:pPr>
      <w:r w:rsidRPr="001D7AAC">
        <w:rPr>
          <w:sz w:val="24"/>
          <w:szCs w:val="24"/>
        </w:rPr>
        <w:t>При этом могут быть использованы различные образовательные организации, имеющие соответствующую</w:t>
      </w:r>
      <w:r w:rsidRPr="001D7AAC">
        <w:rPr>
          <w:spacing w:val="80"/>
          <w:sz w:val="24"/>
          <w:szCs w:val="24"/>
        </w:rPr>
        <w:t xml:space="preserve"> </w:t>
      </w:r>
      <w:r w:rsidRPr="001D7AAC">
        <w:rPr>
          <w:sz w:val="24"/>
          <w:szCs w:val="24"/>
        </w:rPr>
        <w:t>лицензию.</w:t>
      </w:r>
    </w:p>
    <w:p w14:paraId="76AEB4A6" w14:textId="77777777" w:rsidR="00566F6F" w:rsidRPr="001D7AAC" w:rsidRDefault="001D7AAC">
      <w:pPr>
        <w:pStyle w:val="a3"/>
        <w:ind w:right="124"/>
        <w:rPr>
          <w:sz w:val="24"/>
          <w:szCs w:val="24"/>
        </w:rPr>
      </w:pPr>
      <w:r w:rsidRPr="001D7AAC">
        <w:rPr>
          <w:sz w:val="24"/>
          <w:szCs w:val="24"/>
        </w:rPr>
        <w:t>Для достижения результатов основной образовательной программы в ходе ее реализации</w:t>
      </w:r>
      <w:r w:rsidRPr="001D7AAC">
        <w:rPr>
          <w:spacing w:val="80"/>
          <w:w w:val="150"/>
          <w:sz w:val="24"/>
          <w:szCs w:val="24"/>
        </w:rPr>
        <w:t xml:space="preserve"> </w:t>
      </w:r>
      <w:r w:rsidRPr="001D7AAC">
        <w:rPr>
          <w:sz w:val="24"/>
          <w:szCs w:val="24"/>
        </w:rPr>
        <w:t>предполагается</w:t>
      </w:r>
      <w:r w:rsidRPr="001D7AAC">
        <w:rPr>
          <w:spacing w:val="80"/>
          <w:w w:val="150"/>
          <w:sz w:val="24"/>
          <w:szCs w:val="24"/>
        </w:rPr>
        <w:t xml:space="preserve"> </w:t>
      </w:r>
      <w:r w:rsidRPr="001D7AAC">
        <w:rPr>
          <w:sz w:val="24"/>
          <w:szCs w:val="24"/>
        </w:rPr>
        <w:t>оценка</w:t>
      </w:r>
      <w:r w:rsidRPr="001D7AAC">
        <w:rPr>
          <w:spacing w:val="80"/>
          <w:w w:val="150"/>
          <w:sz w:val="24"/>
          <w:szCs w:val="24"/>
        </w:rPr>
        <w:t xml:space="preserve"> </w:t>
      </w:r>
      <w:r w:rsidRPr="001D7AAC">
        <w:rPr>
          <w:sz w:val="24"/>
          <w:szCs w:val="24"/>
        </w:rPr>
        <w:t>качества</w:t>
      </w:r>
      <w:r w:rsidRPr="001D7AAC">
        <w:rPr>
          <w:spacing w:val="80"/>
          <w:w w:val="150"/>
          <w:sz w:val="24"/>
          <w:szCs w:val="24"/>
        </w:rPr>
        <w:t xml:space="preserve"> </w:t>
      </w:r>
      <w:r w:rsidRPr="001D7AAC">
        <w:rPr>
          <w:sz w:val="24"/>
          <w:szCs w:val="24"/>
        </w:rPr>
        <w:t>и</w:t>
      </w:r>
      <w:r w:rsidRPr="001D7AAC">
        <w:rPr>
          <w:spacing w:val="80"/>
          <w:w w:val="150"/>
          <w:sz w:val="24"/>
          <w:szCs w:val="24"/>
        </w:rPr>
        <w:t xml:space="preserve"> </w:t>
      </w:r>
      <w:r w:rsidRPr="001D7AAC">
        <w:rPr>
          <w:sz w:val="24"/>
          <w:szCs w:val="24"/>
        </w:rPr>
        <w:t>результативности</w:t>
      </w:r>
      <w:r w:rsidRPr="001D7AAC">
        <w:rPr>
          <w:spacing w:val="80"/>
          <w:w w:val="150"/>
          <w:sz w:val="24"/>
          <w:szCs w:val="24"/>
        </w:rPr>
        <w:t xml:space="preserve"> </w:t>
      </w:r>
      <w:r w:rsidRPr="001D7AAC">
        <w:rPr>
          <w:sz w:val="24"/>
          <w:szCs w:val="24"/>
        </w:rPr>
        <w:t>деятельности</w:t>
      </w:r>
    </w:p>
    <w:p w14:paraId="27552D22" w14:textId="77777777" w:rsidR="00566F6F" w:rsidRPr="001D7AAC" w:rsidRDefault="00566F6F">
      <w:pPr>
        <w:rPr>
          <w:sz w:val="24"/>
          <w:szCs w:val="24"/>
        </w:rPr>
        <w:sectPr w:rsidR="00566F6F" w:rsidRPr="001D7AAC">
          <w:pgSz w:w="11910" w:h="16840"/>
          <w:pgMar w:top="480" w:right="440" w:bottom="700" w:left="1020" w:header="0" w:footer="441" w:gutter="0"/>
          <w:cols w:space="720"/>
        </w:sectPr>
      </w:pPr>
    </w:p>
    <w:p w14:paraId="09B12954" w14:textId="77777777" w:rsidR="00566F6F" w:rsidRPr="001D7AAC" w:rsidRDefault="001D7AAC">
      <w:pPr>
        <w:pStyle w:val="a3"/>
        <w:spacing w:before="68"/>
        <w:ind w:right="132" w:firstLine="0"/>
        <w:rPr>
          <w:sz w:val="24"/>
          <w:szCs w:val="24"/>
        </w:rPr>
      </w:pPr>
      <w:r w:rsidRPr="001D7AAC">
        <w:rPr>
          <w:sz w:val="24"/>
          <w:szCs w:val="24"/>
        </w:rPr>
        <w:lastRenderedPageBreak/>
        <w:t>педагогических</w:t>
      </w:r>
      <w:r w:rsidRPr="001D7AAC">
        <w:rPr>
          <w:spacing w:val="40"/>
          <w:sz w:val="24"/>
          <w:szCs w:val="24"/>
        </w:rPr>
        <w:t xml:space="preserve"> </w:t>
      </w:r>
      <w:r w:rsidRPr="001D7AAC">
        <w:rPr>
          <w:sz w:val="24"/>
          <w:szCs w:val="24"/>
        </w:rPr>
        <w:t>работников с целью коррекции их деятельности, а также определения стимулирующей части фонда оплаты</w:t>
      </w:r>
      <w:r w:rsidRPr="001D7AAC">
        <w:rPr>
          <w:spacing w:val="80"/>
          <w:sz w:val="24"/>
          <w:szCs w:val="24"/>
        </w:rPr>
        <w:t xml:space="preserve"> </w:t>
      </w:r>
      <w:r w:rsidRPr="001D7AAC">
        <w:rPr>
          <w:sz w:val="24"/>
          <w:szCs w:val="24"/>
        </w:rPr>
        <w:t>труда.</w:t>
      </w:r>
    </w:p>
    <w:p w14:paraId="6C8B22ED" w14:textId="77777777" w:rsidR="00566F6F" w:rsidRPr="001D7AAC" w:rsidRDefault="001D7AAC">
      <w:pPr>
        <w:pStyle w:val="a3"/>
        <w:ind w:right="124"/>
        <w:rPr>
          <w:sz w:val="24"/>
          <w:szCs w:val="24"/>
        </w:rPr>
      </w:pPr>
      <w:r w:rsidRPr="001D7AAC">
        <w:rPr>
          <w:sz w:val="24"/>
          <w:szCs w:val="24"/>
        </w:rPr>
        <w:t>Ожидаемый результат повышения квалификации – профессиональная готовность работников образования к реализации ФГОС ООО:</w:t>
      </w:r>
    </w:p>
    <w:p w14:paraId="30C7CCC5" w14:textId="77777777" w:rsidR="00566F6F" w:rsidRPr="001D7AAC" w:rsidRDefault="001D7AAC">
      <w:pPr>
        <w:pStyle w:val="a4"/>
        <w:numPr>
          <w:ilvl w:val="0"/>
          <w:numId w:val="4"/>
        </w:numPr>
        <w:tabs>
          <w:tab w:val="left" w:pos="1094"/>
        </w:tabs>
        <w:ind w:right="131" w:firstLine="709"/>
        <w:rPr>
          <w:sz w:val="24"/>
          <w:szCs w:val="24"/>
        </w:rPr>
      </w:pPr>
      <w:r w:rsidRPr="001D7AAC">
        <w:rPr>
          <w:sz w:val="24"/>
          <w:szCs w:val="24"/>
        </w:rPr>
        <w:t>обеспечение оптимального вхождения работников образования в систему ценностей современного</w:t>
      </w:r>
      <w:r w:rsidRPr="001D7AAC">
        <w:rPr>
          <w:spacing w:val="80"/>
          <w:sz w:val="24"/>
          <w:szCs w:val="24"/>
        </w:rPr>
        <w:t xml:space="preserve"> </w:t>
      </w:r>
      <w:r w:rsidRPr="001D7AAC">
        <w:rPr>
          <w:sz w:val="24"/>
          <w:szCs w:val="24"/>
        </w:rPr>
        <w:t>образования;</w:t>
      </w:r>
    </w:p>
    <w:p w14:paraId="7C075FFA" w14:textId="77777777" w:rsidR="00566F6F" w:rsidRPr="001D7AAC" w:rsidRDefault="001D7AAC">
      <w:pPr>
        <w:pStyle w:val="a4"/>
        <w:numPr>
          <w:ilvl w:val="0"/>
          <w:numId w:val="4"/>
        </w:numPr>
        <w:tabs>
          <w:tab w:val="left" w:pos="1175"/>
        </w:tabs>
        <w:ind w:right="126" w:firstLine="709"/>
        <w:rPr>
          <w:sz w:val="24"/>
          <w:szCs w:val="24"/>
        </w:rPr>
      </w:pPr>
      <w:r w:rsidRPr="001D7AAC">
        <w:rPr>
          <w:sz w:val="24"/>
          <w:szCs w:val="24"/>
        </w:rPr>
        <w:t>освоение системы требований к структуре адаптированной основной образовательной программы, результатам ее освоения и условиям реализации, а также системы оценки итогов</w:t>
      </w:r>
      <w:r w:rsidRPr="001D7AAC">
        <w:rPr>
          <w:spacing w:val="40"/>
          <w:sz w:val="24"/>
          <w:szCs w:val="24"/>
        </w:rPr>
        <w:t xml:space="preserve"> </w:t>
      </w:r>
      <w:r w:rsidRPr="001D7AAC">
        <w:rPr>
          <w:sz w:val="24"/>
          <w:szCs w:val="24"/>
        </w:rPr>
        <w:t>образовательной</w:t>
      </w:r>
      <w:r w:rsidRPr="001D7AAC">
        <w:rPr>
          <w:spacing w:val="40"/>
          <w:sz w:val="24"/>
          <w:szCs w:val="24"/>
        </w:rPr>
        <w:t xml:space="preserve"> </w:t>
      </w:r>
      <w:r w:rsidRPr="001D7AAC">
        <w:rPr>
          <w:sz w:val="24"/>
          <w:szCs w:val="24"/>
        </w:rPr>
        <w:t>деятельности обучающихся с РАС;</w:t>
      </w:r>
    </w:p>
    <w:p w14:paraId="41FA05C9" w14:textId="77777777" w:rsidR="00566F6F" w:rsidRPr="001D7AAC" w:rsidRDefault="001D7AAC">
      <w:pPr>
        <w:pStyle w:val="a4"/>
        <w:numPr>
          <w:ilvl w:val="0"/>
          <w:numId w:val="4"/>
        </w:numPr>
        <w:tabs>
          <w:tab w:val="left" w:pos="1285"/>
        </w:tabs>
        <w:ind w:right="125" w:firstLine="709"/>
        <w:rPr>
          <w:sz w:val="24"/>
          <w:szCs w:val="24"/>
        </w:rPr>
      </w:pPr>
      <w:r w:rsidRPr="001D7AAC">
        <w:rPr>
          <w:sz w:val="24"/>
          <w:szCs w:val="24"/>
        </w:rPr>
        <w:t>овладение учебно-методическими и информационно-методическими ресурсами, необходимыми для успешного решения задач ФГОС ООО.</w:t>
      </w:r>
    </w:p>
    <w:p w14:paraId="2FBCD58C" w14:textId="77777777" w:rsidR="00566F6F" w:rsidRPr="001D7AAC" w:rsidRDefault="001D7AAC">
      <w:pPr>
        <w:pStyle w:val="a3"/>
        <w:ind w:right="124"/>
        <w:rPr>
          <w:sz w:val="24"/>
          <w:szCs w:val="24"/>
        </w:rPr>
      </w:pPr>
      <w:r w:rsidRPr="001D7AAC">
        <w:rPr>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адаптированной основной образовательной программы основного общего образования обучающихся с РАС является система методической работы, обеспечивающая сопровождение деятельности педагогов на всех этапах реализации требований ФГОС ООО.</w:t>
      </w:r>
    </w:p>
    <w:p w14:paraId="7A593A6A" w14:textId="77777777" w:rsidR="00566F6F" w:rsidRPr="001D7AAC" w:rsidRDefault="001D7AAC">
      <w:pPr>
        <w:pStyle w:val="a3"/>
        <w:ind w:right="126"/>
        <w:rPr>
          <w:sz w:val="24"/>
          <w:szCs w:val="24"/>
        </w:rPr>
      </w:pPr>
      <w:r w:rsidRPr="001D7AAC">
        <w:rPr>
          <w:sz w:val="24"/>
          <w:szCs w:val="24"/>
        </w:rPr>
        <w:t>Актуальные вопросы реализации адаптированной программы основного общего образования обучающихся с РАС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w:t>
      </w:r>
      <w:r w:rsidRPr="001D7AAC">
        <w:rPr>
          <w:spacing w:val="80"/>
          <w:w w:val="150"/>
          <w:sz w:val="24"/>
          <w:szCs w:val="24"/>
        </w:rPr>
        <w:t xml:space="preserve"> </w:t>
      </w:r>
      <w:r w:rsidRPr="001D7AAC">
        <w:rPr>
          <w:sz w:val="24"/>
          <w:szCs w:val="24"/>
        </w:rPr>
        <w:t>и региональном уровнях.</w:t>
      </w:r>
    </w:p>
    <w:p w14:paraId="4C22FD8D" w14:textId="77777777" w:rsidR="00566F6F" w:rsidRPr="001D7AAC" w:rsidRDefault="001D7AAC">
      <w:pPr>
        <w:pStyle w:val="a3"/>
        <w:ind w:right="128"/>
        <w:rPr>
          <w:sz w:val="24"/>
          <w:szCs w:val="24"/>
        </w:rPr>
      </w:pPr>
      <w:r w:rsidRPr="001D7AAC">
        <w:rPr>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АООП ООО обучающихся с РАС относятся (методические объединения/кафедры формулируют и перечисляют наиболее актуальные методические темы на период разработки АООП).</w:t>
      </w:r>
    </w:p>
    <w:p w14:paraId="7565EC9A" w14:textId="77777777" w:rsidR="00566F6F" w:rsidRPr="001D7AAC" w:rsidRDefault="00566F6F">
      <w:pPr>
        <w:pStyle w:val="a3"/>
        <w:ind w:left="0" w:firstLine="0"/>
        <w:jc w:val="left"/>
        <w:rPr>
          <w:sz w:val="24"/>
          <w:szCs w:val="24"/>
        </w:rPr>
      </w:pPr>
    </w:p>
    <w:p w14:paraId="6232BCBD" w14:textId="77777777" w:rsidR="00566F6F" w:rsidRPr="001D7AAC" w:rsidRDefault="001D7AAC">
      <w:pPr>
        <w:pStyle w:val="3"/>
        <w:numPr>
          <w:ilvl w:val="3"/>
          <w:numId w:val="6"/>
        </w:numPr>
        <w:tabs>
          <w:tab w:val="left" w:pos="1341"/>
          <w:tab w:val="left" w:pos="1367"/>
        </w:tabs>
        <w:spacing w:line="240" w:lineRule="auto"/>
        <w:ind w:left="1367" w:right="496" w:hanging="885"/>
        <w:jc w:val="both"/>
        <w:rPr>
          <w:sz w:val="24"/>
          <w:szCs w:val="24"/>
        </w:rPr>
      </w:pPr>
      <w:bookmarkStart w:id="54" w:name="_bookmark54"/>
      <w:bookmarkEnd w:id="54"/>
      <w:r w:rsidRPr="001D7AAC">
        <w:rPr>
          <w:sz w:val="24"/>
          <w:szCs w:val="24"/>
        </w:rPr>
        <w:t>Описание</w:t>
      </w:r>
      <w:r w:rsidRPr="001D7AAC">
        <w:rPr>
          <w:spacing w:val="-6"/>
          <w:sz w:val="24"/>
          <w:szCs w:val="24"/>
        </w:rPr>
        <w:t xml:space="preserve"> </w:t>
      </w:r>
      <w:r w:rsidRPr="001D7AAC">
        <w:rPr>
          <w:sz w:val="24"/>
          <w:szCs w:val="24"/>
        </w:rPr>
        <w:t>психолого-педагогических</w:t>
      </w:r>
      <w:r w:rsidRPr="001D7AAC">
        <w:rPr>
          <w:spacing w:val="-5"/>
          <w:sz w:val="24"/>
          <w:szCs w:val="24"/>
        </w:rPr>
        <w:t xml:space="preserve"> </w:t>
      </w:r>
      <w:r w:rsidRPr="001D7AAC">
        <w:rPr>
          <w:sz w:val="24"/>
          <w:szCs w:val="24"/>
        </w:rPr>
        <w:t>условий</w:t>
      </w:r>
      <w:r w:rsidRPr="001D7AAC">
        <w:rPr>
          <w:spacing w:val="-7"/>
          <w:sz w:val="24"/>
          <w:szCs w:val="24"/>
        </w:rPr>
        <w:t xml:space="preserve"> </w:t>
      </w:r>
      <w:r w:rsidRPr="001D7AAC">
        <w:rPr>
          <w:sz w:val="24"/>
          <w:szCs w:val="24"/>
        </w:rPr>
        <w:t>реализации</w:t>
      </w:r>
      <w:r w:rsidRPr="001D7AAC">
        <w:rPr>
          <w:spacing w:val="-8"/>
          <w:sz w:val="24"/>
          <w:szCs w:val="24"/>
        </w:rPr>
        <w:t xml:space="preserve"> </w:t>
      </w:r>
      <w:r w:rsidRPr="001D7AAC">
        <w:rPr>
          <w:sz w:val="24"/>
          <w:szCs w:val="24"/>
        </w:rPr>
        <w:t>основной образовательной программы основного общего образования</w:t>
      </w:r>
    </w:p>
    <w:p w14:paraId="4F7F94F9" w14:textId="77777777" w:rsidR="00566F6F" w:rsidRPr="001D7AAC" w:rsidRDefault="001D7AAC">
      <w:pPr>
        <w:pStyle w:val="a3"/>
        <w:ind w:right="124"/>
        <w:rPr>
          <w:sz w:val="24"/>
          <w:szCs w:val="24"/>
        </w:rPr>
      </w:pPr>
      <w:r w:rsidRPr="001D7AAC">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 педагогическим условиям реализации адаптированной основной образовательной программы основного общего образования обучающихся с РАС, в частности:</w:t>
      </w:r>
    </w:p>
    <w:p w14:paraId="6C82E707" w14:textId="77777777" w:rsidR="00566F6F" w:rsidRPr="001D7AAC" w:rsidRDefault="001D7AAC">
      <w:pPr>
        <w:pStyle w:val="a4"/>
        <w:numPr>
          <w:ilvl w:val="0"/>
          <w:numId w:val="3"/>
        </w:numPr>
        <w:tabs>
          <w:tab w:val="left" w:pos="1388"/>
        </w:tabs>
        <w:ind w:right="130" w:firstLine="709"/>
        <w:rPr>
          <w:sz w:val="24"/>
          <w:szCs w:val="24"/>
        </w:rPr>
      </w:pPr>
      <w:r w:rsidRPr="001D7AAC">
        <w:rPr>
          <w:sz w:val="24"/>
          <w:szCs w:val="24"/>
        </w:rPr>
        <w:t xml:space="preserve">обеспечение преемственности содержания и форм организации образовательной деятельности при реализации адаптированных образовательных программ начального образования, основного общего и среднего общего </w:t>
      </w:r>
      <w:r w:rsidRPr="001D7AAC">
        <w:rPr>
          <w:spacing w:val="-2"/>
          <w:sz w:val="24"/>
          <w:szCs w:val="24"/>
        </w:rPr>
        <w:t>образования;</w:t>
      </w:r>
    </w:p>
    <w:p w14:paraId="74E5D7D3" w14:textId="77777777" w:rsidR="00566F6F" w:rsidRPr="001D7AAC" w:rsidRDefault="001D7AAC">
      <w:pPr>
        <w:pStyle w:val="a4"/>
        <w:numPr>
          <w:ilvl w:val="0"/>
          <w:numId w:val="3"/>
        </w:numPr>
        <w:tabs>
          <w:tab w:val="left" w:pos="1173"/>
        </w:tabs>
        <w:ind w:right="123" w:firstLine="709"/>
        <w:rPr>
          <w:sz w:val="24"/>
          <w:szCs w:val="24"/>
        </w:rPr>
      </w:pPr>
      <w:r w:rsidRPr="001D7AAC">
        <w:rPr>
          <w:sz w:val="24"/>
          <w:szCs w:val="24"/>
        </w:rPr>
        <w:t>содействие социально-психологической адаптации обучающихся с РАС к условиям Организации с учетом специфики их возрастного психофизиологического развития, включая особенности адаптации к социальной</w:t>
      </w:r>
      <w:r w:rsidRPr="001D7AAC">
        <w:rPr>
          <w:spacing w:val="80"/>
          <w:sz w:val="24"/>
          <w:szCs w:val="24"/>
        </w:rPr>
        <w:t xml:space="preserve"> </w:t>
      </w:r>
      <w:r w:rsidRPr="001D7AAC">
        <w:rPr>
          <w:sz w:val="24"/>
          <w:szCs w:val="24"/>
        </w:rPr>
        <w:t>среде, особых образовательных потребностей;</w:t>
      </w:r>
    </w:p>
    <w:p w14:paraId="3095A33A" w14:textId="77777777" w:rsidR="00566F6F" w:rsidRPr="001D7AAC" w:rsidRDefault="001D7AAC">
      <w:pPr>
        <w:pStyle w:val="a4"/>
        <w:numPr>
          <w:ilvl w:val="0"/>
          <w:numId w:val="3"/>
        </w:numPr>
        <w:tabs>
          <w:tab w:val="left" w:pos="1360"/>
        </w:tabs>
        <w:ind w:right="127" w:firstLine="709"/>
        <w:rPr>
          <w:sz w:val="24"/>
          <w:szCs w:val="24"/>
        </w:rPr>
      </w:pPr>
      <w:r w:rsidRPr="001D7AAC">
        <w:rPr>
          <w:sz w:val="24"/>
          <w:szCs w:val="24"/>
        </w:rPr>
        <w:t>формирование и развитие психолого-педагогической компетенций работников Организации и родителей (законных представителей) несовершеннолетних обучающихся с РАС;</w:t>
      </w:r>
    </w:p>
    <w:p w14:paraId="5FF11DB6" w14:textId="77777777" w:rsidR="00566F6F" w:rsidRPr="001D7AAC" w:rsidRDefault="001D7AAC">
      <w:pPr>
        <w:pStyle w:val="a4"/>
        <w:numPr>
          <w:ilvl w:val="0"/>
          <w:numId w:val="3"/>
        </w:numPr>
        <w:tabs>
          <w:tab w:val="left" w:pos="1315"/>
        </w:tabs>
        <w:spacing w:before="68"/>
        <w:ind w:right="125" w:firstLine="709"/>
        <w:rPr>
          <w:sz w:val="24"/>
          <w:szCs w:val="24"/>
        </w:rPr>
      </w:pPr>
      <w:r w:rsidRPr="001D7AAC">
        <w:rPr>
          <w:sz w:val="24"/>
          <w:szCs w:val="24"/>
        </w:rPr>
        <w:t>обеспечение профилактики формирования у обучающихся с РАС девиантных форм поведения, агрессии и повышенной тревожности.</w:t>
      </w:r>
    </w:p>
    <w:p w14:paraId="400DC188" w14:textId="77777777" w:rsidR="00566F6F" w:rsidRPr="001D7AAC" w:rsidRDefault="001D7AAC">
      <w:pPr>
        <w:pStyle w:val="a3"/>
        <w:ind w:right="126"/>
        <w:rPr>
          <w:sz w:val="24"/>
          <w:szCs w:val="24"/>
        </w:rPr>
      </w:pPr>
      <w:r w:rsidRPr="001D7AAC">
        <w:rPr>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14:paraId="6AC66641" w14:textId="77777777" w:rsidR="00566F6F" w:rsidRPr="001D7AAC" w:rsidRDefault="001D7AAC">
      <w:pPr>
        <w:pStyle w:val="a4"/>
        <w:numPr>
          <w:ilvl w:val="1"/>
          <w:numId w:val="3"/>
        </w:numPr>
        <w:tabs>
          <w:tab w:val="left" w:pos="986"/>
        </w:tabs>
        <w:spacing w:line="322" w:lineRule="exact"/>
        <w:ind w:left="986" w:hanging="163"/>
        <w:rPr>
          <w:sz w:val="24"/>
          <w:szCs w:val="24"/>
        </w:rPr>
      </w:pPr>
      <w:r w:rsidRPr="001D7AAC">
        <w:rPr>
          <w:spacing w:val="-2"/>
          <w:sz w:val="24"/>
          <w:szCs w:val="24"/>
        </w:rPr>
        <w:t>педагогом-психологом</w:t>
      </w:r>
      <w:r w:rsidRPr="001D7AAC">
        <w:rPr>
          <w:spacing w:val="6"/>
          <w:sz w:val="24"/>
          <w:szCs w:val="24"/>
        </w:rPr>
        <w:t xml:space="preserve"> </w:t>
      </w:r>
      <w:r w:rsidRPr="001D7AAC">
        <w:rPr>
          <w:spacing w:val="-2"/>
          <w:sz w:val="24"/>
          <w:szCs w:val="24"/>
        </w:rPr>
        <w:t>(указать</w:t>
      </w:r>
      <w:r w:rsidRPr="001D7AAC">
        <w:rPr>
          <w:spacing w:val="6"/>
          <w:sz w:val="24"/>
          <w:szCs w:val="24"/>
        </w:rPr>
        <w:t xml:space="preserve"> </w:t>
      </w:r>
      <w:r w:rsidRPr="001D7AAC">
        <w:rPr>
          <w:spacing w:val="-2"/>
          <w:sz w:val="24"/>
          <w:szCs w:val="24"/>
        </w:rPr>
        <w:t>количество),</w:t>
      </w:r>
    </w:p>
    <w:p w14:paraId="584DC260" w14:textId="77777777" w:rsidR="00566F6F" w:rsidRPr="001D7AAC" w:rsidRDefault="001D7AAC">
      <w:pPr>
        <w:pStyle w:val="a4"/>
        <w:numPr>
          <w:ilvl w:val="1"/>
          <w:numId w:val="3"/>
        </w:numPr>
        <w:tabs>
          <w:tab w:val="left" w:pos="986"/>
        </w:tabs>
        <w:ind w:left="986" w:hanging="163"/>
        <w:rPr>
          <w:sz w:val="24"/>
          <w:szCs w:val="24"/>
        </w:rPr>
      </w:pPr>
      <w:r w:rsidRPr="001D7AAC">
        <w:rPr>
          <w:spacing w:val="-2"/>
          <w:sz w:val="24"/>
          <w:szCs w:val="24"/>
        </w:rPr>
        <w:t>учителем-логопедом</w:t>
      </w:r>
      <w:r w:rsidRPr="001D7AAC">
        <w:rPr>
          <w:spacing w:val="6"/>
          <w:sz w:val="24"/>
          <w:szCs w:val="24"/>
        </w:rPr>
        <w:t xml:space="preserve"> </w:t>
      </w:r>
      <w:r w:rsidRPr="001D7AAC">
        <w:rPr>
          <w:spacing w:val="-2"/>
          <w:sz w:val="24"/>
          <w:szCs w:val="24"/>
        </w:rPr>
        <w:t>(указать</w:t>
      </w:r>
      <w:r w:rsidRPr="001D7AAC">
        <w:rPr>
          <w:spacing w:val="5"/>
          <w:sz w:val="24"/>
          <w:szCs w:val="24"/>
        </w:rPr>
        <w:t xml:space="preserve"> </w:t>
      </w:r>
      <w:r w:rsidRPr="001D7AAC">
        <w:rPr>
          <w:spacing w:val="-2"/>
          <w:sz w:val="24"/>
          <w:szCs w:val="24"/>
        </w:rPr>
        <w:t>количество),</w:t>
      </w:r>
    </w:p>
    <w:p w14:paraId="3A26B2F8" w14:textId="77777777" w:rsidR="00566F6F" w:rsidRPr="001D7AAC" w:rsidRDefault="001D7AAC">
      <w:pPr>
        <w:pStyle w:val="a4"/>
        <w:numPr>
          <w:ilvl w:val="1"/>
          <w:numId w:val="3"/>
        </w:numPr>
        <w:tabs>
          <w:tab w:val="left" w:pos="986"/>
        </w:tabs>
        <w:spacing w:line="322" w:lineRule="exact"/>
        <w:ind w:left="986" w:hanging="163"/>
        <w:rPr>
          <w:sz w:val="24"/>
          <w:szCs w:val="24"/>
        </w:rPr>
      </w:pPr>
      <w:r w:rsidRPr="001D7AAC">
        <w:rPr>
          <w:spacing w:val="-2"/>
          <w:sz w:val="24"/>
          <w:szCs w:val="24"/>
        </w:rPr>
        <w:t>учителем-дефектологом</w:t>
      </w:r>
      <w:r w:rsidRPr="001D7AAC">
        <w:rPr>
          <w:spacing w:val="8"/>
          <w:sz w:val="24"/>
          <w:szCs w:val="24"/>
        </w:rPr>
        <w:t xml:space="preserve"> </w:t>
      </w:r>
      <w:r w:rsidRPr="001D7AAC">
        <w:rPr>
          <w:spacing w:val="-2"/>
          <w:sz w:val="24"/>
          <w:szCs w:val="24"/>
        </w:rPr>
        <w:t>(указать</w:t>
      </w:r>
      <w:r w:rsidRPr="001D7AAC">
        <w:rPr>
          <w:spacing w:val="7"/>
          <w:sz w:val="24"/>
          <w:szCs w:val="24"/>
        </w:rPr>
        <w:t xml:space="preserve"> </w:t>
      </w:r>
      <w:r w:rsidRPr="001D7AAC">
        <w:rPr>
          <w:spacing w:val="-2"/>
          <w:sz w:val="24"/>
          <w:szCs w:val="24"/>
        </w:rPr>
        <w:t>количество),</w:t>
      </w:r>
    </w:p>
    <w:p w14:paraId="79ACA29E" w14:textId="77777777" w:rsidR="00566F6F" w:rsidRPr="001D7AAC" w:rsidRDefault="001D7AAC">
      <w:pPr>
        <w:pStyle w:val="a4"/>
        <w:numPr>
          <w:ilvl w:val="1"/>
          <w:numId w:val="3"/>
        </w:numPr>
        <w:tabs>
          <w:tab w:val="left" w:pos="986"/>
        </w:tabs>
        <w:spacing w:line="322" w:lineRule="exact"/>
        <w:ind w:left="986" w:hanging="163"/>
        <w:rPr>
          <w:sz w:val="24"/>
          <w:szCs w:val="24"/>
        </w:rPr>
      </w:pPr>
      <w:r w:rsidRPr="001D7AAC">
        <w:rPr>
          <w:sz w:val="24"/>
          <w:szCs w:val="24"/>
        </w:rPr>
        <w:t>тьюторами</w:t>
      </w:r>
      <w:r w:rsidRPr="001D7AAC">
        <w:rPr>
          <w:spacing w:val="-13"/>
          <w:sz w:val="24"/>
          <w:szCs w:val="24"/>
        </w:rPr>
        <w:t xml:space="preserve"> </w:t>
      </w:r>
      <w:r w:rsidRPr="001D7AAC">
        <w:rPr>
          <w:sz w:val="24"/>
          <w:szCs w:val="24"/>
        </w:rPr>
        <w:t>(указать</w:t>
      </w:r>
      <w:r w:rsidRPr="001D7AAC">
        <w:rPr>
          <w:spacing w:val="-13"/>
          <w:sz w:val="24"/>
          <w:szCs w:val="24"/>
        </w:rPr>
        <w:t xml:space="preserve"> </w:t>
      </w:r>
      <w:r w:rsidRPr="001D7AAC">
        <w:rPr>
          <w:spacing w:val="-2"/>
          <w:sz w:val="24"/>
          <w:szCs w:val="24"/>
        </w:rPr>
        <w:t>количество),</w:t>
      </w:r>
    </w:p>
    <w:p w14:paraId="6EE76F06" w14:textId="77777777" w:rsidR="00566F6F" w:rsidRPr="001D7AAC" w:rsidRDefault="001D7AAC">
      <w:pPr>
        <w:pStyle w:val="a4"/>
        <w:numPr>
          <w:ilvl w:val="1"/>
          <w:numId w:val="3"/>
        </w:numPr>
        <w:tabs>
          <w:tab w:val="left" w:pos="986"/>
        </w:tabs>
        <w:ind w:left="986" w:hanging="163"/>
        <w:rPr>
          <w:sz w:val="24"/>
          <w:szCs w:val="24"/>
        </w:rPr>
      </w:pPr>
      <w:r w:rsidRPr="001D7AAC">
        <w:rPr>
          <w:sz w:val="24"/>
          <w:szCs w:val="24"/>
        </w:rPr>
        <w:t>социальным</w:t>
      </w:r>
      <w:r w:rsidRPr="001D7AAC">
        <w:rPr>
          <w:spacing w:val="-16"/>
          <w:sz w:val="24"/>
          <w:szCs w:val="24"/>
        </w:rPr>
        <w:t xml:space="preserve"> </w:t>
      </w:r>
      <w:r w:rsidRPr="001D7AAC">
        <w:rPr>
          <w:sz w:val="24"/>
          <w:szCs w:val="24"/>
        </w:rPr>
        <w:t>педагогом</w:t>
      </w:r>
      <w:r w:rsidRPr="001D7AAC">
        <w:rPr>
          <w:spacing w:val="-15"/>
          <w:sz w:val="24"/>
          <w:szCs w:val="24"/>
        </w:rPr>
        <w:t xml:space="preserve"> </w:t>
      </w:r>
      <w:r w:rsidRPr="001D7AAC">
        <w:rPr>
          <w:sz w:val="24"/>
          <w:szCs w:val="24"/>
        </w:rPr>
        <w:t>(указать</w:t>
      </w:r>
      <w:r w:rsidRPr="001D7AAC">
        <w:rPr>
          <w:spacing w:val="-15"/>
          <w:sz w:val="24"/>
          <w:szCs w:val="24"/>
        </w:rPr>
        <w:t xml:space="preserve"> </w:t>
      </w:r>
      <w:r w:rsidRPr="001D7AAC">
        <w:rPr>
          <w:spacing w:val="-2"/>
          <w:sz w:val="24"/>
          <w:szCs w:val="24"/>
        </w:rPr>
        <w:t>количество).</w:t>
      </w:r>
    </w:p>
    <w:p w14:paraId="3F9B1B1C" w14:textId="77777777" w:rsidR="00566F6F" w:rsidRPr="001D7AAC" w:rsidRDefault="001D7AAC">
      <w:pPr>
        <w:pStyle w:val="a3"/>
        <w:spacing w:before="1"/>
        <w:ind w:right="125"/>
        <w:rPr>
          <w:sz w:val="24"/>
          <w:szCs w:val="24"/>
        </w:rPr>
      </w:pPr>
      <w:r w:rsidRPr="001D7AAC">
        <w:rPr>
          <w:sz w:val="24"/>
          <w:szCs w:val="24"/>
        </w:rPr>
        <w:t>В</w:t>
      </w:r>
      <w:r w:rsidRPr="001D7AAC">
        <w:rPr>
          <w:spacing w:val="-3"/>
          <w:sz w:val="24"/>
          <w:szCs w:val="24"/>
        </w:rPr>
        <w:t xml:space="preserve"> </w:t>
      </w:r>
      <w:r w:rsidRPr="001D7AAC">
        <w:rPr>
          <w:sz w:val="24"/>
          <w:szCs w:val="24"/>
        </w:rPr>
        <w:t>процессе</w:t>
      </w:r>
      <w:r w:rsidRPr="001D7AAC">
        <w:rPr>
          <w:spacing w:val="-2"/>
          <w:sz w:val="24"/>
          <w:szCs w:val="24"/>
        </w:rPr>
        <w:t xml:space="preserve"> </w:t>
      </w:r>
      <w:r w:rsidRPr="001D7AAC">
        <w:rPr>
          <w:sz w:val="24"/>
          <w:szCs w:val="24"/>
        </w:rPr>
        <w:t>реализации</w:t>
      </w:r>
      <w:r w:rsidRPr="001D7AAC">
        <w:rPr>
          <w:spacing w:val="-2"/>
          <w:sz w:val="24"/>
          <w:szCs w:val="24"/>
        </w:rPr>
        <w:t xml:space="preserve"> </w:t>
      </w:r>
      <w:r w:rsidRPr="001D7AAC">
        <w:rPr>
          <w:sz w:val="24"/>
          <w:szCs w:val="24"/>
        </w:rPr>
        <w:t>адаптированной</w:t>
      </w:r>
      <w:r w:rsidRPr="001D7AAC">
        <w:rPr>
          <w:spacing w:val="-3"/>
          <w:sz w:val="24"/>
          <w:szCs w:val="24"/>
        </w:rPr>
        <w:t xml:space="preserve"> </w:t>
      </w:r>
      <w:r w:rsidRPr="001D7AAC">
        <w:rPr>
          <w:sz w:val="24"/>
          <w:szCs w:val="24"/>
        </w:rPr>
        <w:t>основной</w:t>
      </w:r>
      <w:r w:rsidRPr="001D7AAC">
        <w:rPr>
          <w:spacing w:val="-2"/>
          <w:sz w:val="24"/>
          <w:szCs w:val="24"/>
        </w:rPr>
        <w:t xml:space="preserve"> </w:t>
      </w:r>
      <w:r w:rsidRPr="001D7AAC">
        <w:rPr>
          <w:sz w:val="24"/>
          <w:szCs w:val="24"/>
        </w:rPr>
        <w:t>образовательной</w:t>
      </w:r>
      <w:r w:rsidRPr="001D7AAC">
        <w:rPr>
          <w:spacing w:val="-1"/>
          <w:sz w:val="24"/>
          <w:szCs w:val="24"/>
        </w:rPr>
        <w:t xml:space="preserve"> </w:t>
      </w:r>
      <w:r w:rsidRPr="001D7AAC">
        <w:rPr>
          <w:sz w:val="24"/>
          <w:szCs w:val="24"/>
        </w:rPr>
        <w:t xml:space="preserve">программы основного общего образования обучающихся с РАС образовательной организацией обеспечивается </w:t>
      </w:r>
      <w:r w:rsidRPr="001D7AAC">
        <w:rPr>
          <w:sz w:val="24"/>
          <w:szCs w:val="24"/>
        </w:rPr>
        <w:lastRenderedPageBreak/>
        <w:t>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3C6BEA99" w14:textId="77777777" w:rsidR="00566F6F" w:rsidRPr="001D7AAC" w:rsidRDefault="001D7AAC">
      <w:pPr>
        <w:pStyle w:val="a4"/>
        <w:numPr>
          <w:ilvl w:val="0"/>
          <w:numId w:val="2"/>
        </w:numPr>
        <w:tabs>
          <w:tab w:val="left" w:pos="1032"/>
        </w:tabs>
        <w:spacing w:line="321" w:lineRule="exact"/>
        <w:ind w:left="1032" w:hanging="209"/>
        <w:rPr>
          <w:sz w:val="24"/>
          <w:szCs w:val="24"/>
        </w:rPr>
      </w:pPr>
      <w:r w:rsidRPr="001D7AAC">
        <w:rPr>
          <w:sz w:val="24"/>
          <w:szCs w:val="24"/>
        </w:rPr>
        <w:t>формирование</w:t>
      </w:r>
      <w:r w:rsidRPr="001D7AAC">
        <w:rPr>
          <w:spacing w:val="-17"/>
          <w:sz w:val="24"/>
          <w:szCs w:val="24"/>
        </w:rPr>
        <w:t xml:space="preserve"> </w:t>
      </w:r>
      <w:r w:rsidRPr="001D7AAC">
        <w:rPr>
          <w:sz w:val="24"/>
          <w:szCs w:val="24"/>
        </w:rPr>
        <w:t>и</w:t>
      </w:r>
      <w:r w:rsidRPr="001D7AAC">
        <w:rPr>
          <w:spacing w:val="-16"/>
          <w:sz w:val="24"/>
          <w:szCs w:val="24"/>
        </w:rPr>
        <w:t xml:space="preserve"> </w:t>
      </w:r>
      <w:r w:rsidRPr="001D7AAC">
        <w:rPr>
          <w:sz w:val="24"/>
          <w:szCs w:val="24"/>
        </w:rPr>
        <w:t>развитие</w:t>
      </w:r>
      <w:r w:rsidRPr="001D7AAC">
        <w:rPr>
          <w:spacing w:val="-16"/>
          <w:sz w:val="24"/>
          <w:szCs w:val="24"/>
        </w:rPr>
        <w:t xml:space="preserve"> </w:t>
      </w:r>
      <w:r w:rsidRPr="001D7AAC">
        <w:rPr>
          <w:sz w:val="24"/>
          <w:szCs w:val="24"/>
        </w:rPr>
        <w:t>психолого-педагогической</w:t>
      </w:r>
      <w:r w:rsidRPr="001D7AAC">
        <w:rPr>
          <w:spacing w:val="-16"/>
          <w:sz w:val="24"/>
          <w:szCs w:val="24"/>
        </w:rPr>
        <w:t xml:space="preserve"> </w:t>
      </w:r>
      <w:r w:rsidRPr="001D7AAC">
        <w:rPr>
          <w:spacing w:val="-2"/>
          <w:sz w:val="24"/>
          <w:szCs w:val="24"/>
        </w:rPr>
        <w:t>компетентности;</w:t>
      </w:r>
    </w:p>
    <w:p w14:paraId="1313B8DD" w14:textId="77777777" w:rsidR="00566F6F" w:rsidRPr="001D7AAC" w:rsidRDefault="001D7AAC">
      <w:pPr>
        <w:pStyle w:val="a4"/>
        <w:numPr>
          <w:ilvl w:val="0"/>
          <w:numId w:val="2"/>
        </w:numPr>
        <w:tabs>
          <w:tab w:val="left" w:pos="1083"/>
        </w:tabs>
        <w:ind w:right="132" w:firstLine="709"/>
        <w:rPr>
          <w:sz w:val="24"/>
          <w:szCs w:val="24"/>
        </w:rPr>
      </w:pPr>
      <w:r w:rsidRPr="001D7AAC">
        <w:rPr>
          <w:sz w:val="24"/>
          <w:szCs w:val="24"/>
        </w:rPr>
        <w:t>сохранение и укрепление психологического благополучия и психического здоровья всех обучающихся;</w:t>
      </w:r>
    </w:p>
    <w:p w14:paraId="76A7C27C" w14:textId="77777777" w:rsidR="00566F6F" w:rsidRPr="001D7AAC" w:rsidRDefault="001D7AAC">
      <w:pPr>
        <w:pStyle w:val="a4"/>
        <w:numPr>
          <w:ilvl w:val="0"/>
          <w:numId w:val="2"/>
        </w:numPr>
        <w:tabs>
          <w:tab w:val="left" w:pos="1032"/>
        </w:tabs>
        <w:spacing w:line="322" w:lineRule="exact"/>
        <w:ind w:left="1032" w:hanging="209"/>
        <w:rPr>
          <w:sz w:val="24"/>
          <w:szCs w:val="24"/>
        </w:rPr>
      </w:pPr>
      <w:r w:rsidRPr="001D7AAC">
        <w:rPr>
          <w:sz w:val="24"/>
          <w:szCs w:val="24"/>
        </w:rPr>
        <w:t>поддержка</w:t>
      </w:r>
      <w:r w:rsidRPr="001D7AAC">
        <w:rPr>
          <w:spacing w:val="-18"/>
          <w:sz w:val="24"/>
          <w:szCs w:val="24"/>
        </w:rPr>
        <w:t xml:space="preserve"> </w:t>
      </w:r>
      <w:r w:rsidRPr="001D7AAC">
        <w:rPr>
          <w:sz w:val="24"/>
          <w:szCs w:val="24"/>
        </w:rPr>
        <w:t>и</w:t>
      </w:r>
      <w:r w:rsidRPr="001D7AAC">
        <w:rPr>
          <w:spacing w:val="-15"/>
          <w:sz w:val="24"/>
          <w:szCs w:val="24"/>
        </w:rPr>
        <w:t xml:space="preserve"> </w:t>
      </w:r>
      <w:r w:rsidRPr="001D7AAC">
        <w:rPr>
          <w:sz w:val="24"/>
          <w:szCs w:val="24"/>
        </w:rPr>
        <w:t>сопровождение</w:t>
      </w:r>
      <w:r w:rsidRPr="001D7AAC">
        <w:rPr>
          <w:spacing w:val="-17"/>
          <w:sz w:val="24"/>
          <w:szCs w:val="24"/>
        </w:rPr>
        <w:t xml:space="preserve"> </w:t>
      </w:r>
      <w:r w:rsidRPr="001D7AAC">
        <w:rPr>
          <w:sz w:val="24"/>
          <w:szCs w:val="24"/>
        </w:rPr>
        <w:t>детско-родительских</w:t>
      </w:r>
      <w:r w:rsidRPr="001D7AAC">
        <w:rPr>
          <w:spacing w:val="-16"/>
          <w:sz w:val="24"/>
          <w:szCs w:val="24"/>
        </w:rPr>
        <w:t xml:space="preserve"> </w:t>
      </w:r>
      <w:r w:rsidRPr="001D7AAC">
        <w:rPr>
          <w:spacing w:val="-2"/>
          <w:sz w:val="24"/>
          <w:szCs w:val="24"/>
        </w:rPr>
        <w:t>отношений;</w:t>
      </w:r>
    </w:p>
    <w:p w14:paraId="1CDD04D6" w14:textId="77777777" w:rsidR="00566F6F" w:rsidRPr="001D7AAC" w:rsidRDefault="001D7AAC">
      <w:pPr>
        <w:pStyle w:val="a4"/>
        <w:numPr>
          <w:ilvl w:val="0"/>
          <w:numId w:val="2"/>
        </w:numPr>
        <w:tabs>
          <w:tab w:val="left" w:pos="1032"/>
        </w:tabs>
        <w:ind w:left="1032" w:hanging="209"/>
        <w:rPr>
          <w:sz w:val="24"/>
          <w:szCs w:val="24"/>
        </w:rPr>
      </w:pPr>
      <w:r w:rsidRPr="001D7AAC">
        <w:rPr>
          <w:sz w:val="24"/>
          <w:szCs w:val="24"/>
        </w:rPr>
        <w:t>формирование</w:t>
      </w:r>
      <w:r w:rsidRPr="001D7AAC">
        <w:rPr>
          <w:spacing w:val="-13"/>
          <w:sz w:val="24"/>
          <w:szCs w:val="24"/>
        </w:rPr>
        <w:t xml:space="preserve"> </w:t>
      </w:r>
      <w:r w:rsidRPr="001D7AAC">
        <w:rPr>
          <w:sz w:val="24"/>
          <w:szCs w:val="24"/>
        </w:rPr>
        <w:t>ценности</w:t>
      </w:r>
      <w:r w:rsidRPr="001D7AAC">
        <w:rPr>
          <w:spacing w:val="-12"/>
          <w:sz w:val="24"/>
          <w:szCs w:val="24"/>
        </w:rPr>
        <w:t xml:space="preserve"> </w:t>
      </w:r>
      <w:r w:rsidRPr="001D7AAC">
        <w:rPr>
          <w:sz w:val="24"/>
          <w:szCs w:val="24"/>
        </w:rPr>
        <w:t>здоровья</w:t>
      </w:r>
      <w:r w:rsidRPr="001D7AAC">
        <w:rPr>
          <w:spacing w:val="-12"/>
          <w:sz w:val="24"/>
          <w:szCs w:val="24"/>
        </w:rPr>
        <w:t xml:space="preserve"> </w:t>
      </w:r>
      <w:r w:rsidRPr="001D7AAC">
        <w:rPr>
          <w:sz w:val="24"/>
          <w:szCs w:val="24"/>
        </w:rPr>
        <w:t>и</w:t>
      </w:r>
      <w:r w:rsidRPr="001D7AAC">
        <w:rPr>
          <w:spacing w:val="-12"/>
          <w:sz w:val="24"/>
          <w:szCs w:val="24"/>
        </w:rPr>
        <w:t xml:space="preserve"> </w:t>
      </w:r>
      <w:r w:rsidRPr="001D7AAC">
        <w:rPr>
          <w:sz w:val="24"/>
          <w:szCs w:val="24"/>
        </w:rPr>
        <w:t>безопасного</w:t>
      </w:r>
      <w:r w:rsidRPr="001D7AAC">
        <w:rPr>
          <w:spacing w:val="-12"/>
          <w:sz w:val="24"/>
          <w:szCs w:val="24"/>
        </w:rPr>
        <w:t xml:space="preserve"> </w:t>
      </w:r>
      <w:r w:rsidRPr="001D7AAC">
        <w:rPr>
          <w:sz w:val="24"/>
          <w:szCs w:val="24"/>
        </w:rPr>
        <w:t>образа</w:t>
      </w:r>
      <w:r w:rsidRPr="001D7AAC">
        <w:rPr>
          <w:spacing w:val="-13"/>
          <w:sz w:val="24"/>
          <w:szCs w:val="24"/>
        </w:rPr>
        <w:t xml:space="preserve"> </w:t>
      </w:r>
      <w:r w:rsidRPr="001D7AAC">
        <w:rPr>
          <w:spacing w:val="-2"/>
          <w:sz w:val="24"/>
          <w:szCs w:val="24"/>
        </w:rPr>
        <w:t>жизни;</w:t>
      </w:r>
    </w:p>
    <w:p w14:paraId="660F4DE5" w14:textId="77777777" w:rsidR="00566F6F" w:rsidRPr="001D7AAC" w:rsidRDefault="001D7AAC">
      <w:pPr>
        <w:pStyle w:val="a4"/>
        <w:numPr>
          <w:ilvl w:val="0"/>
          <w:numId w:val="2"/>
        </w:numPr>
        <w:tabs>
          <w:tab w:val="left" w:pos="1322"/>
        </w:tabs>
        <w:spacing w:before="1"/>
        <w:ind w:right="129" w:firstLine="709"/>
        <w:rPr>
          <w:sz w:val="24"/>
          <w:szCs w:val="24"/>
        </w:rPr>
      </w:pPr>
      <w:r w:rsidRPr="001D7AAC">
        <w:rPr>
          <w:sz w:val="24"/>
          <w:szCs w:val="24"/>
        </w:rPr>
        <w:t>мониторинг возможностей и способностей, дифференциация и индивидуализация обучения и воспитания с учетом особенностей когнитивного и эмоционального развития обучающихся с РАС;</w:t>
      </w:r>
    </w:p>
    <w:p w14:paraId="742C4752" w14:textId="77777777" w:rsidR="00566F6F" w:rsidRPr="001D7AAC" w:rsidRDefault="001D7AAC">
      <w:pPr>
        <w:pStyle w:val="a4"/>
        <w:numPr>
          <w:ilvl w:val="0"/>
          <w:numId w:val="2"/>
        </w:numPr>
        <w:tabs>
          <w:tab w:val="left" w:pos="1032"/>
        </w:tabs>
        <w:spacing w:line="322" w:lineRule="exact"/>
        <w:ind w:left="1032" w:hanging="209"/>
        <w:rPr>
          <w:sz w:val="24"/>
          <w:szCs w:val="24"/>
        </w:rPr>
      </w:pPr>
      <w:r w:rsidRPr="001D7AAC">
        <w:rPr>
          <w:sz w:val="24"/>
          <w:szCs w:val="24"/>
        </w:rPr>
        <w:t>создание</w:t>
      </w:r>
      <w:r w:rsidRPr="001D7AAC">
        <w:rPr>
          <w:spacing w:val="-17"/>
          <w:sz w:val="24"/>
          <w:szCs w:val="24"/>
        </w:rPr>
        <w:t xml:space="preserve"> </w:t>
      </w:r>
      <w:r w:rsidRPr="001D7AAC">
        <w:rPr>
          <w:sz w:val="24"/>
          <w:szCs w:val="24"/>
        </w:rPr>
        <w:t>условий</w:t>
      </w:r>
      <w:r w:rsidRPr="001D7AAC">
        <w:rPr>
          <w:spacing w:val="-16"/>
          <w:sz w:val="24"/>
          <w:szCs w:val="24"/>
        </w:rPr>
        <w:t xml:space="preserve"> </w:t>
      </w:r>
      <w:r w:rsidRPr="001D7AAC">
        <w:rPr>
          <w:sz w:val="24"/>
          <w:szCs w:val="24"/>
        </w:rPr>
        <w:t>для</w:t>
      </w:r>
      <w:r w:rsidRPr="001D7AAC">
        <w:rPr>
          <w:spacing w:val="-17"/>
          <w:sz w:val="24"/>
          <w:szCs w:val="24"/>
        </w:rPr>
        <w:t xml:space="preserve"> </w:t>
      </w:r>
      <w:r w:rsidRPr="001D7AAC">
        <w:rPr>
          <w:sz w:val="24"/>
          <w:szCs w:val="24"/>
        </w:rPr>
        <w:t>последующего</w:t>
      </w:r>
      <w:r w:rsidRPr="001D7AAC">
        <w:rPr>
          <w:spacing w:val="-15"/>
          <w:sz w:val="24"/>
          <w:szCs w:val="24"/>
        </w:rPr>
        <w:t xml:space="preserve"> </w:t>
      </w:r>
      <w:r w:rsidRPr="001D7AAC">
        <w:rPr>
          <w:sz w:val="24"/>
          <w:szCs w:val="24"/>
        </w:rPr>
        <w:t>профессионального</w:t>
      </w:r>
      <w:r w:rsidRPr="001D7AAC">
        <w:rPr>
          <w:spacing w:val="-17"/>
          <w:sz w:val="24"/>
          <w:szCs w:val="24"/>
        </w:rPr>
        <w:t xml:space="preserve"> </w:t>
      </w:r>
      <w:r w:rsidRPr="001D7AAC">
        <w:rPr>
          <w:spacing w:val="-2"/>
          <w:sz w:val="24"/>
          <w:szCs w:val="24"/>
        </w:rPr>
        <w:t>самоопределения;</w:t>
      </w:r>
    </w:p>
    <w:p w14:paraId="61B8FBAA" w14:textId="77777777" w:rsidR="00566F6F" w:rsidRPr="001D7AAC" w:rsidRDefault="001D7AAC">
      <w:pPr>
        <w:pStyle w:val="a4"/>
        <w:numPr>
          <w:ilvl w:val="0"/>
          <w:numId w:val="2"/>
        </w:numPr>
        <w:tabs>
          <w:tab w:val="left" w:pos="1070"/>
        </w:tabs>
        <w:ind w:right="130" w:firstLine="709"/>
        <w:jc w:val="left"/>
        <w:rPr>
          <w:sz w:val="24"/>
          <w:szCs w:val="24"/>
        </w:rPr>
      </w:pPr>
      <w:r w:rsidRPr="001D7AAC">
        <w:rPr>
          <w:sz w:val="24"/>
          <w:szCs w:val="24"/>
        </w:rPr>
        <w:t>формирование и</w:t>
      </w:r>
      <w:r w:rsidRPr="001D7AAC">
        <w:rPr>
          <w:spacing w:val="34"/>
          <w:sz w:val="24"/>
          <w:szCs w:val="24"/>
        </w:rPr>
        <w:t xml:space="preserve"> </w:t>
      </w:r>
      <w:r w:rsidRPr="001D7AAC">
        <w:rPr>
          <w:sz w:val="24"/>
          <w:szCs w:val="24"/>
        </w:rPr>
        <w:t>развитие</w:t>
      </w:r>
      <w:r w:rsidRPr="001D7AAC">
        <w:rPr>
          <w:spacing w:val="34"/>
          <w:sz w:val="24"/>
          <w:szCs w:val="24"/>
        </w:rPr>
        <w:t xml:space="preserve"> </w:t>
      </w:r>
      <w:r w:rsidRPr="001D7AAC">
        <w:rPr>
          <w:sz w:val="24"/>
          <w:szCs w:val="24"/>
        </w:rPr>
        <w:t>коммуникативных</w:t>
      </w:r>
      <w:r w:rsidRPr="001D7AAC">
        <w:rPr>
          <w:spacing w:val="34"/>
          <w:sz w:val="24"/>
          <w:szCs w:val="24"/>
        </w:rPr>
        <w:t xml:space="preserve"> </w:t>
      </w:r>
      <w:r w:rsidRPr="001D7AAC">
        <w:rPr>
          <w:sz w:val="24"/>
          <w:szCs w:val="24"/>
        </w:rPr>
        <w:t>навыков</w:t>
      </w:r>
      <w:r w:rsidRPr="001D7AAC">
        <w:rPr>
          <w:spacing w:val="34"/>
          <w:sz w:val="24"/>
          <w:szCs w:val="24"/>
        </w:rPr>
        <w:t xml:space="preserve"> </w:t>
      </w:r>
      <w:r w:rsidRPr="001D7AAC">
        <w:rPr>
          <w:sz w:val="24"/>
          <w:szCs w:val="24"/>
        </w:rPr>
        <w:t>у</w:t>
      </w:r>
      <w:r w:rsidRPr="001D7AAC">
        <w:rPr>
          <w:spacing w:val="34"/>
          <w:sz w:val="24"/>
          <w:szCs w:val="24"/>
        </w:rPr>
        <w:t xml:space="preserve"> </w:t>
      </w:r>
      <w:r w:rsidRPr="001D7AAC">
        <w:rPr>
          <w:sz w:val="24"/>
          <w:szCs w:val="24"/>
        </w:rPr>
        <w:t>учащихся с РАС</w:t>
      </w:r>
      <w:r w:rsidRPr="001D7AAC">
        <w:rPr>
          <w:spacing w:val="34"/>
          <w:sz w:val="24"/>
          <w:szCs w:val="24"/>
        </w:rPr>
        <w:t xml:space="preserve"> </w:t>
      </w:r>
      <w:r w:rsidRPr="001D7AAC">
        <w:rPr>
          <w:sz w:val="24"/>
          <w:szCs w:val="24"/>
        </w:rPr>
        <w:t>в разновозрастной среде и среде сверстников;</w:t>
      </w:r>
    </w:p>
    <w:p w14:paraId="109B91BC" w14:textId="77777777" w:rsidR="00566F6F" w:rsidRPr="001D7AAC" w:rsidRDefault="001D7AAC">
      <w:pPr>
        <w:pStyle w:val="a4"/>
        <w:numPr>
          <w:ilvl w:val="0"/>
          <w:numId w:val="2"/>
        </w:numPr>
        <w:tabs>
          <w:tab w:val="left" w:pos="1032"/>
        </w:tabs>
        <w:ind w:left="1032" w:hanging="209"/>
        <w:jc w:val="left"/>
        <w:rPr>
          <w:sz w:val="24"/>
          <w:szCs w:val="24"/>
        </w:rPr>
      </w:pPr>
      <w:r w:rsidRPr="001D7AAC">
        <w:rPr>
          <w:spacing w:val="-2"/>
          <w:sz w:val="24"/>
          <w:szCs w:val="24"/>
        </w:rPr>
        <w:t>поддержка</w:t>
      </w:r>
      <w:r w:rsidRPr="001D7AAC">
        <w:rPr>
          <w:sz w:val="24"/>
          <w:szCs w:val="24"/>
        </w:rPr>
        <w:t xml:space="preserve"> </w:t>
      </w:r>
      <w:r w:rsidRPr="001D7AAC">
        <w:rPr>
          <w:spacing w:val="-2"/>
          <w:sz w:val="24"/>
          <w:szCs w:val="24"/>
        </w:rPr>
        <w:t>детских</w:t>
      </w:r>
      <w:r w:rsidRPr="001D7AAC">
        <w:rPr>
          <w:spacing w:val="3"/>
          <w:sz w:val="24"/>
          <w:szCs w:val="24"/>
        </w:rPr>
        <w:t xml:space="preserve"> </w:t>
      </w:r>
      <w:r w:rsidRPr="001D7AAC">
        <w:rPr>
          <w:spacing w:val="-2"/>
          <w:sz w:val="24"/>
          <w:szCs w:val="24"/>
        </w:rPr>
        <w:t>объединений,</w:t>
      </w:r>
      <w:r w:rsidRPr="001D7AAC">
        <w:rPr>
          <w:spacing w:val="2"/>
          <w:sz w:val="24"/>
          <w:szCs w:val="24"/>
        </w:rPr>
        <w:t xml:space="preserve"> </w:t>
      </w:r>
      <w:r w:rsidRPr="001D7AAC">
        <w:rPr>
          <w:spacing w:val="-2"/>
          <w:sz w:val="24"/>
          <w:szCs w:val="24"/>
        </w:rPr>
        <w:t>ученического</w:t>
      </w:r>
      <w:r w:rsidRPr="001D7AAC">
        <w:rPr>
          <w:spacing w:val="2"/>
          <w:sz w:val="24"/>
          <w:szCs w:val="24"/>
        </w:rPr>
        <w:t xml:space="preserve"> </w:t>
      </w:r>
      <w:r w:rsidRPr="001D7AAC">
        <w:rPr>
          <w:spacing w:val="-2"/>
          <w:sz w:val="24"/>
          <w:szCs w:val="24"/>
        </w:rPr>
        <w:t>самоуправления;</w:t>
      </w:r>
    </w:p>
    <w:p w14:paraId="3B329F21" w14:textId="77777777" w:rsidR="00566F6F" w:rsidRPr="001D7AAC" w:rsidRDefault="001D7AAC">
      <w:pPr>
        <w:pStyle w:val="a4"/>
        <w:numPr>
          <w:ilvl w:val="0"/>
          <w:numId w:val="2"/>
        </w:numPr>
        <w:tabs>
          <w:tab w:val="left" w:pos="1118"/>
        </w:tabs>
        <w:ind w:right="126" w:firstLine="709"/>
        <w:jc w:val="left"/>
        <w:rPr>
          <w:sz w:val="24"/>
          <w:szCs w:val="24"/>
        </w:rPr>
      </w:pPr>
      <w:r w:rsidRPr="001D7AAC">
        <w:rPr>
          <w:sz w:val="24"/>
          <w:szCs w:val="24"/>
        </w:rPr>
        <w:t>формирование</w:t>
      </w:r>
      <w:r w:rsidRPr="001D7AAC">
        <w:rPr>
          <w:spacing w:val="40"/>
          <w:sz w:val="24"/>
          <w:szCs w:val="24"/>
        </w:rPr>
        <w:t xml:space="preserve"> </w:t>
      </w:r>
      <w:r w:rsidRPr="001D7AAC">
        <w:rPr>
          <w:sz w:val="24"/>
          <w:szCs w:val="24"/>
        </w:rPr>
        <w:t>психологической</w:t>
      </w:r>
      <w:r w:rsidRPr="001D7AAC">
        <w:rPr>
          <w:spacing w:val="40"/>
          <w:sz w:val="24"/>
          <w:szCs w:val="24"/>
        </w:rPr>
        <w:t xml:space="preserve"> </w:t>
      </w:r>
      <w:r w:rsidRPr="001D7AAC">
        <w:rPr>
          <w:sz w:val="24"/>
          <w:szCs w:val="24"/>
        </w:rPr>
        <w:t>культуры</w:t>
      </w:r>
      <w:r w:rsidRPr="001D7AAC">
        <w:rPr>
          <w:spacing w:val="40"/>
          <w:sz w:val="24"/>
          <w:szCs w:val="24"/>
        </w:rPr>
        <w:t xml:space="preserve"> </w:t>
      </w:r>
      <w:r w:rsidRPr="001D7AAC">
        <w:rPr>
          <w:sz w:val="24"/>
          <w:szCs w:val="24"/>
        </w:rPr>
        <w:t>поведения</w:t>
      </w:r>
      <w:r w:rsidRPr="001D7AAC">
        <w:rPr>
          <w:spacing w:val="40"/>
          <w:sz w:val="24"/>
          <w:szCs w:val="24"/>
        </w:rPr>
        <w:t xml:space="preserve"> </w:t>
      </w:r>
      <w:r w:rsidRPr="001D7AAC">
        <w:rPr>
          <w:sz w:val="24"/>
          <w:szCs w:val="24"/>
        </w:rPr>
        <w:t>в</w:t>
      </w:r>
      <w:r w:rsidRPr="001D7AAC">
        <w:rPr>
          <w:spacing w:val="40"/>
          <w:sz w:val="24"/>
          <w:szCs w:val="24"/>
        </w:rPr>
        <w:t xml:space="preserve"> </w:t>
      </w:r>
      <w:r w:rsidRPr="001D7AAC">
        <w:rPr>
          <w:sz w:val="24"/>
          <w:szCs w:val="24"/>
        </w:rPr>
        <w:t xml:space="preserve">информационной </w:t>
      </w:r>
      <w:r w:rsidRPr="001D7AAC">
        <w:rPr>
          <w:spacing w:val="-2"/>
          <w:sz w:val="24"/>
          <w:szCs w:val="24"/>
        </w:rPr>
        <w:t>среде;</w:t>
      </w:r>
    </w:p>
    <w:p w14:paraId="200F99EB" w14:textId="77777777" w:rsidR="00566F6F" w:rsidRPr="001D7AAC" w:rsidRDefault="001D7AAC">
      <w:pPr>
        <w:pStyle w:val="a4"/>
        <w:numPr>
          <w:ilvl w:val="0"/>
          <w:numId w:val="2"/>
        </w:numPr>
        <w:tabs>
          <w:tab w:val="left" w:pos="1032"/>
        </w:tabs>
        <w:spacing w:before="1" w:line="322" w:lineRule="exact"/>
        <w:ind w:left="1032" w:hanging="209"/>
        <w:jc w:val="left"/>
        <w:rPr>
          <w:sz w:val="24"/>
          <w:szCs w:val="24"/>
        </w:rPr>
      </w:pPr>
      <w:r w:rsidRPr="001D7AAC">
        <w:rPr>
          <w:sz w:val="24"/>
          <w:szCs w:val="24"/>
        </w:rPr>
        <w:t>развитие</w:t>
      </w:r>
      <w:r w:rsidRPr="001D7AAC">
        <w:rPr>
          <w:spacing w:val="-16"/>
          <w:sz w:val="24"/>
          <w:szCs w:val="24"/>
        </w:rPr>
        <w:t xml:space="preserve"> </w:t>
      </w:r>
      <w:r w:rsidRPr="001D7AAC">
        <w:rPr>
          <w:sz w:val="24"/>
          <w:szCs w:val="24"/>
        </w:rPr>
        <w:t>психологической</w:t>
      </w:r>
      <w:r w:rsidRPr="001D7AAC">
        <w:rPr>
          <w:spacing w:val="-14"/>
          <w:sz w:val="24"/>
          <w:szCs w:val="24"/>
        </w:rPr>
        <w:t xml:space="preserve"> </w:t>
      </w:r>
      <w:r w:rsidRPr="001D7AAC">
        <w:rPr>
          <w:sz w:val="24"/>
          <w:szCs w:val="24"/>
        </w:rPr>
        <w:t>культуры</w:t>
      </w:r>
      <w:r w:rsidRPr="001D7AAC">
        <w:rPr>
          <w:spacing w:val="-15"/>
          <w:sz w:val="24"/>
          <w:szCs w:val="24"/>
        </w:rPr>
        <w:t xml:space="preserve"> </w:t>
      </w:r>
      <w:r w:rsidRPr="001D7AAC">
        <w:rPr>
          <w:sz w:val="24"/>
          <w:szCs w:val="24"/>
        </w:rPr>
        <w:t>в</w:t>
      </w:r>
      <w:r w:rsidRPr="001D7AAC">
        <w:rPr>
          <w:spacing w:val="-16"/>
          <w:sz w:val="24"/>
          <w:szCs w:val="24"/>
        </w:rPr>
        <w:t xml:space="preserve"> </w:t>
      </w:r>
      <w:r w:rsidRPr="001D7AAC">
        <w:rPr>
          <w:sz w:val="24"/>
          <w:szCs w:val="24"/>
        </w:rPr>
        <w:t>области</w:t>
      </w:r>
      <w:r w:rsidRPr="001D7AAC">
        <w:rPr>
          <w:spacing w:val="-14"/>
          <w:sz w:val="24"/>
          <w:szCs w:val="24"/>
        </w:rPr>
        <w:t xml:space="preserve"> </w:t>
      </w:r>
      <w:r w:rsidRPr="001D7AAC">
        <w:rPr>
          <w:sz w:val="24"/>
          <w:szCs w:val="24"/>
        </w:rPr>
        <w:t>использования</w:t>
      </w:r>
      <w:r w:rsidRPr="001D7AAC">
        <w:rPr>
          <w:spacing w:val="-15"/>
          <w:sz w:val="24"/>
          <w:szCs w:val="24"/>
        </w:rPr>
        <w:t xml:space="preserve"> </w:t>
      </w:r>
      <w:r w:rsidRPr="001D7AAC">
        <w:rPr>
          <w:spacing w:val="-4"/>
          <w:sz w:val="24"/>
          <w:szCs w:val="24"/>
        </w:rPr>
        <w:t>ИКТ.</w:t>
      </w:r>
    </w:p>
    <w:p w14:paraId="1190998D" w14:textId="77777777" w:rsidR="00566F6F" w:rsidRPr="001D7AAC" w:rsidRDefault="001D7AAC">
      <w:pPr>
        <w:pStyle w:val="a3"/>
        <w:ind w:right="127"/>
        <w:rPr>
          <w:sz w:val="24"/>
          <w:szCs w:val="24"/>
        </w:rPr>
      </w:pPr>
      <w:r w:rsidRPr="001D7AAC">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735F6D24" w14:textId="77777777" w:rsidR="00566F6F" w:rsidRPr="001D7AAC" w:rsidRDefault="001D7AAC">
      <w:pPr>
        <w:pStyle w:val="a4"/>
        <w:numPr>
          <w:ilvl w:val="0"/>
          <w:numId w:val="2"/>
        </w:numPr>
        <w:tabs>
          <w:tab w:val="left" w:pos="1032"/>
        </w:tabs>
        <w:spacing w:line="322" w:lineRule="exact"/>
        <w:ind w:left="1032" w:hanging="209"/>
        <w:rPr>
          <w:sz w:val="24"/>
          <w:szCs w:val="24"/>
        </w:rPr>
      </w:pPr>
      <w:r w:rsidRPr="001D7AAC">
        <w:rPr>
          <w:spacing w:val="-2"/>
          <w:sz w:val="24"/>
          <w:szCs w:val="24"/>
        </w:rPr>
        <w:t>обучающихся,</w:t>
      </w:r>
      <w:r w:rsidRPr="001D7AAC">
        <w:rPr>
          <w:spacing w:val="3"/>
          <w:sz w:val="24"/>
          <w:szCs w:val="24"/>
        </w:rPr>
        <w:t xml:space="preserve"> </w:t>
      </w:r>
      <w:r w:rsidRPr="001D7AAC">
        <w:rPr>
          <w:spacing w:val="-2"/>
          <w:sz w:val="24"/>
          <w:szCs w:val="24"/>
        </w:rPr>
        <w:t>развивающихся</w:t>
      </w:r>
      <w:r w:rsidRPr="001D7AAC">
        <w:rPr>
          <w:spacing w:val="3"/>
          <w:sz w:val="24"/>
          <w:szCs w:val="24"/>
        </w:rPr>
        <w:t xml:space="preserve"> </w:t>
      </w:r>
      <w:r w:rsidRPr="001D7AAC">
        <w:rPr>
          <w:spacing w:val="-2"/>
          <w:sz w:val="24"/>
          <w:szCs w:val="24"/>
        </w:rPr>
        <w:t>типично;</w:t>
      </w:r>
    </w:p>
    <w:p w14:paraId="2EEB03C0" w14:textId="77777777" w:rsidR="00566F6F" w:rsidRPr="001D7AAC" w:rsidRDefault="001D7AAC">
      <w:pPr>
        <w:pStyle w:val="a4"/>
        <w:numPr>
          <w:ilvl w:val="0"/>
          <w:numId w:val="2"/>
        </w:numPr>
        <w:tabs>
          <w:tab w:val="left" w:pos="1032"/>
        </w:tabs>
        <w:spacing w:line="322" w:lineRule="exact"/>
        <w:ind w:left="1032" w:hanging="209"/>
        <w:rPr>
          <w:sz w:val="24"/>
          <w:szCs w:val="24"/>
        </w:rPr>
      </w:pPr>
      <w:r w:rsidRPr="001D7AAC">
        <w:rPr>
          <w:sz w:val="24"/>
          <w:szCs w:val="24"/>
        </w:rPr>
        <w:t>обучающихся</w:t>
      </w:r>
      <w:r w:rsidRPr="001D7AAC">
        <w:rPr>
          <w:spacing w:val="-10"/>
          <w:sz w:val="24"/>
          <w:szCs w:val="24"/>
        </w:rPr>
        <w:t xml:space="preserve"> </w:t>
      </w:r>
      <w:r w:rsidRPr="001D7AAC">
        <w:rPr>
          <w:sz w:val="24"/>
          <w:szCs w:val="24"/>
        </w:rPr>
        <w:t>с</w:t>
      </w:r>
      <w:r w:rsidRPr="001D7AAC">
        <w:rPr>
          <w:spacing w:val="-10"/>
          <w:sz w:val="24"/>
          <w:szCs w:val="24"/>
        </w:rPr>
        <w:t xml:space="preserve"> </w:t>
      </w:r>
      <w:r w:rsidRPr="001D7AAC">
        <w:rPr>
          <w:spacing w:val="-4"/>
          <w:sz w:val="24"/>
          <w:szCs w:val="24"/>
        </w:rPr>
        <w:t>РАС;</w:t>
      </w:r>
    </w:p>
    <w:p w14:paraId="08FBB864" w14:textId="77777777" w:rsidR="00566F6F" w:rsidRPr="001D7AAC" w:rsidRDefault="001D7AAC">
      <w:pPr>
        <w:pStyle w:val="a4"/>
        <w:numPr>
          <w:ilvl w:val="0"/>
          <w:numId w:val="2"/>
        </w:numPr>
        <w:tabs>
          <w:tab w:val="left" w:pos="1407"/>
        </w:tabs>
        <w:ind w:right="128" w:firstLine="709"/>
        <w:rPr>
          <w:sz w:val="24"/>
          <w:szCs w:val="24"/>
        </w:rPr>
      </w:pPr>
      <w:r w:rsidRPr="001D7AAC">
        <w:rPr>
          <w:sz w:val="24"/>
          <w:szCs w:val="24"/>
        </w:rPr>
        <w:t>педагогических, учебно-вспомогательных и иных работников образовательной организации, обеспечивающих реализацию адаптированной программы основного общего образования обучающихся с РАС;</w:t>
      </w:r>
    </w:p>
    <w:p w14:paraId="3BDD8D6D" w14:textId="77777777" w:rsidR="00566F6F" w:rsidRPr="001D7AAC" w:rsidRDefault="001D7AAC">
      <w:pPr>
        <w:pStyle w:val="a4"/>
        <w:numPr>
          <w:ilvl w:val="0"/>
          <w:numId w:val="2"/>
        </w:numPr>
        <w:tabs>
          <w:tab w:val="left" w:pos="1062"/>
        </w:tabs>
        <w:ind w:left="1062" w:hanging="239"/>
        <w:rPr>
          <w:sz w:val="24"/>
          <w:szCs w:val="24"/>
        </w:rPr>
      </w:pPr>
      <w:r w:rsidRPr="001D7AAC">
        <w:rPr>
          <w:sz w:val="24"/>
          <w:szCs w:val="24"/>
        </w:rPr>
        <w:t>родителей</w:t>
      </w:r>
      <w:r w:rsidRPr="001D7AAC">
        <w:rPr>
          <w:spacing w:val="9"/>
          <w:sz w:val="24"/>
          <w:szCs w:val="24"/>
        </w:rPr>
        <w:t xml:space="preserve"> </w:t>
      </w:r>
      <w:r w:rsidRPr="001D7AAC">
        <w:rPr>
          <w:sz w:val="24"/>
          <w:szCs w:val="24"/>
        </w:rPr>
        <w:t>(законных</w:t>
      </w:r>
      <w:r w:rsidRPr="001D7AAC">
        <w:rPr>
          <w:spacing w:val="10"/>
          <w:sz w:val="24"/>
          <w:szCs w:val="24"/>
        </w:rPr>
        <w:t xml:space="preserve"> </w:t>
      </w:r>
      <w:r w:rsidRPr="001D7AAC">
        <w:rPr>
          <w:sz w:val="24"/>
          <w:szCs w:val="24"/>
        </w:rPr>
        <w:t>представителей)</w:t>
      </w:r>
      <w:r w:rsidRPr="001D7AAC">
        <w:rPr>
          <w:spacing w:val="9"/>
          <w:sz w:val="24"/>
          <w:szCs w:val="24"/>
        </w:rPr>
        <w:t xml:space="preserve"> </w:t>
      </w:r>
      <w:r w:rsidRPr="001D7AAC">
        <w:rPr>
          <w:sz w:val="24"/>
          <w:szCs w:val="24"/>
        </w:rPr>
        <w:t>несовершеннолетних</w:t>
      </w:r>
      <w:r w:rsidRPr="001D7AAC">
        <w:rPr>
          <w:spacing w:val="11"/>
          <w:sz w:val="24"/>
          <w:szCs w:val="24"/>
        </w:rPr>
        <w:t xml:space="preserve"> </w:t>
      </w:r>
      <w:r w:rsidRPr="001D7AAC">
        <w:rPr>
          <w:sz w:val="24"/>
          <w:szCs w:val="24"/>
        </w:rPr>
        <w:t>обучающихся</w:t>
      </w:r>
      <w:r w:rsidRPr="001D7AAC">
        <w:rPr>
          <w:spacing w:val="10"/>
          <w:sz w:val="24"/>
          <w:szCs w:val="24"/>
        </w:rPr>
        <w:t xml:space="preserve"> </w:t>
      </w:r>
      <w:r w:rsidRPr="001D7AAC">
        <w:rPr>
          <w:spacing w:val="-10"/>
          <w:sz w:val="24"/>
          <w:szCs w:val="24"/>
        </w:rPr>
        <w:t>с</w:t>
      </w:r>
    </w:p>
    <w:p w14:paraId="3D8751CF" w14:textId="77777777" w:rsidR="00566F6F" w:rsidRPr="001D7AAC" w:rsidRDefault="001D7AAC">
      <w:pPr>
        <w:pStyle w:val="a3"/>
        <w:spacing w:line="322" w:lineRule="exact"/>
        <w:ind w:firstLine="0"/>
        <w:jc w:val="left"/>
        <w:rPr>
          <w:sz w:val="24"/>
          <w:szCs w:val="24"/>
        </w:rPr>
      </w:pPr>
      <w:r w:rsidRPr="001D7AAC">
        <w:rPr>
          <w:spacing w:val="-4"/>
          <w:sz w:val="24"/>
          <w:szCs w:val="24"/>
        </w:rPr>
        <w:t>РАС.</w:t>
      </w:r>
    </w:p>
    <w:p w14:paraId="0B5A496B" w14:textId="77777777" w:rsidR="00566F6F" w:rsidRPr="001D7AAC" w:rsidRDefault="001D7AAC">
      <w:pPr>
        <w:pStyle w:val="a3"/>
        <w:tabs>
          <w:tab w:val="left" w:pos="4568"/>
          <w:tab w:val="left" w:pos="6384"/>
          <w:tab w:val="left" w:pos="8267"/>
        </w:tabs>
        <w:ind w:left="823" w:firstLine="0"/>
        <w:jc w:val="left"/>
        <w:rPr>
          <w:sz w:val="24"/>
          <w:szCs w:val="24"/>
        </w:rPr>
      </w:pPr>
      <w:r w:rsidRPr="001D7AAC">
        <w:rPr>
          <w:spacing w:val="-2"/>
          <w:sz w:val="24"/>
          <w:szCs w:val="24"/>
        </w:rPr>
        <w:t>Психолого-педагогическая</w:t>
      </w:r>
      <w:r w:rsidRPr="001D7AAC">
        <w:rPr>
          <w:sz w:val="24"/>
          <w:szCs w:val="24"/>
        </w:rPr>
        <w:tab/>
      </w:r>
      <w:r w:rsidRPr="001D7AAC">
        <w:rPr>
          <w:spacing w:val="-2"/>
          <w:sz w:val="24"/>
          <w:szCs w:val="24"/>
        </w:rPr>
        <w:t>поддержка</w:t>
      </w:r>
      <w:r w:rsidRPr="001D7AAC">
        <w:rPr>
          <w:sz w:val="24"/>
          <w:szCs w:val="24"/>
        </w:rPr>
        <w:tab/>
      </w:r>
      <w:r w:rsidRPr="001D7AAC">
        <w:rPr>
          <w:spacing w:val="-2"/>
          <w:sz w:val="24"/>
          <w:szCs w:val="24"/>
        </w:rPr>
        <w:t>участников</w:t>
      </w:r>
      <w:r w:rsidRPr="001D7AAC">
        <w:rPr>
          <w:sz w:val="24"/>
          <w:szCs w:val="24"/>
        </w:rPr>
        <w:tab/>
      </w:r>
      <w:r w:rsidRPr="001D7AAC">
        <w:rPr>
          <w:spacing w:val="-2"/>
          <w:sz w:val="24"/>
          <w:szCs w:val="24"/>
        </w:rPr>
        <w:t>образовательных</w:t>
      </w:r>
    </w:p>
    <w:p w14:paraId="21BF51D5" w14:textId="77777777" w:rsidR="00566F6F" w:rsidRPr="001D7AAC" w:rsidRDefault="001D7AAC">
      <w:pPr>
        <w:pStyle w:val="a3"/>
        <w:ind w:right="130" w:firstLine="0"/>
        <w:rPr>
          <w:sz w:val="24"/>
          <w:szCs w:val="24"/>
        </w:rPr>
      </w:pPr>
      <w:r w:rsidRPr="001D7AAC">
        <w:rPr>
          <w:sz w:val="24"/>
          <w:szCs w:val="24"/>
        </w:rPr>
        <w:t>отношений реализуется диверсифицировано, на уровне образовательной организации, классов, групп, а также на индивидуальном уровне.</w:t>
      </w:r>
    </w:p>
    <w:p w14:paraId="43B3288D" w14:textId="77777777" w:rsidR="00566F6F" w:rsidRPr="001D7AAC" w:rsidRDefault="001D7AAC">
      <w:pPr>
        <w:pStyle w:val="a3"/>
        <w:ind w:right="129"/>
        <w:rPr>
          <w:sz w:val="24"/>
          <w:szCs w:val="24"/>
        </w:rPr>
      </w:pPr>
      <w:r w:rsidRPr="001D7AAC">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4B2790B3" w14:textId="77777777" w:rsidR="00566F6F" w:rsidRPr="001D7AAC" w:rsidRDefault="001D7AAC">
      <w:pPr>
        <w:pStyle w:val="a4"/>
        <w:numPr>
          <w:ilvl w:val="1"/>
          <w:numId w:val="3"/>
        </w:numPr>
        <w:tabs>
          <w:tab w:val="left" w:pos="1235"/>
        </w:tabs>
        <w:ind w:right="128" w:firstLine="709"/>
        <w:rPr>
          <w:sz w:val="24"/>
          <w:szCs w:val="24"/>
        </w:rPr>
      </w:pPr>
      <w:r w:rsidRPr="001D7AAC">
        <w:rPr>
          <w:sz w:val="24"/>
          <w:szCs w:val="24"/>
        </w:rPr>
        <w:t>диагностика, направленная на определение особенностей статуса обучающегося с РАС, которая может проводиться на этапе перехода учащегося на следующий</w:t>
      </w:r>
      <w:r w:rsidRPr="001D7AAC">
        <w:rPr>
          <w:spacing w:val="40"/>
          <w:sz w:val="24"/>
          <w:szCs w:val="24"/>
        </w:rPr>
        <w:t xml:space="preserve"> </w:t>
      </w:r>
      <w:r w:rsidRPr="001D7AAC">
        <w:rPr>
          <w:sz w:val="24"/>
          <w:szCs w:val="24"/>
        </w:rPr>
        <w:t>уровень образования</w:t>
      </w:r>
      <w:r w:rsidRPr="001D7AAC">
        <w:rPr>
          <w:spacing w:val="40"/>
          <w:sz w:val="24"/>
          <w:szCs w:val="24"/>
        </w:rPr>
        <w:t xml:space="preserve"> </w:t>
      </w:r>
      <w:r w:rsidRPr="001D7AAC">
        <w:rPr>
          <w:sz w:val="24"/>
          <w:szCs w:val="24"/>
        </w:rPr>
        <w:t>и</w:t>
      </w:r>
      <w:r w:rsidRPr="001D7AAC">
        <w:rPr>
          <w:spacing w:val="40"/>
          <w:sz w:val="24"/>
          <w:szCs w:val="24"/>
        </w:rPr>
        <w:t xml:space="preserve">  </w:t>
      </w:r>
      <w:r w:rsidRPr="001D7AAC">
        <w:rPr>
          <w:sz w:val="24"/>
          <w:szCs w:val="24"/>
        </w:rPr>
        <w:t>в конце каждого учебного</w:t>
      </w:r>
      <w:r w:rsidRPr="001D7AAC">
        <w:rPr>
          <w:spacing w:val="40"/>
          <w:sz w:val="24"/>
          <w:szCs w:val="24"/>
        </w:rPr>
        <w:t xml:space="preserve"> </w:t>
      </w:r>
      <w:r w:rsidRPr="001D7AAC">
        <w:rPr>
          <w:sz w:val="24"/>
          <w:szCs w:val="24"/>
        </w:rPr>
        <w:t>года;</w:t>
      </w:r>
    </w:p>
    <w:p w14:paraId="029C8C8B" w14:textId="77777777" w:rsidR="00566F6F" w:rsidRPr="001D7AAC" w:rsidRDefault="001D7AAC">
      <w:pPr>
        <w:pStyle w:val="a4"/>
        <w:numPr>
          <w:ilvl w:val="1"/>
          <w:numId w:val="3"/>
        </w:numPr>
        <w:tabs>
          <w:tab w:val="left" w:pos="1004"/>
        </w:tabs>
        <w:spacing w:before="68"/>
        <w:ind w:right="131" w:firstLine="709"/>
        <w:rPr>
          <w:sz w:val="24"/>
          <w:szCs w:val="24"/>
        </w:rPr>
      </w:pPr>
      <w:r w:rsidRPr="001D7AAC">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4AC84FD1" w14:textId="77777777" w:rsidR="00566F6F" w:rsidRPr="001D7AAC" w:rsidRDefault="001D7AAC">
      <w:pPr>
        <w:pStyle w:val="a4"/>
        <w:numPr>
          <w:ilvl w:val="1"/>
          <w:numId w:val="3"/>
        </w:numPr>
        <w:tabs>
          <w:tab w:val="left" w:pos="1348"/>
        </w:tabs>
        <w:ind w:right="130" w:firstLine="709"/>
        <w:rPr>
          <w:sz w:val="24"/>
          <w:szCs w:val="24"/>
        </w:rPr>
      </w:pPr>
      <w:r w:rsidRPr="001D7AAC">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01AADBED" w14:textId="77777777" w:rsidR="00566F6F" w:rsidRPr="001D7AAC" w:rsidRDefault="001D7AAC">
      <w:pPr>
        <w:pStyle w:val="3"/>
        <w:numPr>
          <w:ilvl w:val="3"/>
          <w:numId w:val="6"/>
        </w:numPr>
        <w:tabs>
          <w:tab w:val="left" w:pos="1515"/>
          <w:tab w:val="left" w:pos="2476"/>
        </w:tabs>
        <w:spacing w:before="321" w:line="240" w:lineRule="auto"/>
        <w:ind w:right="621" w:hanging="1868"/>
        <w:jc w:val="both"/>
        <w:rPr>
          <w:sz w:val="24"/>
          <w:szCs w:val="24"/>
        </w:rPr>
      </w:pPr>
      <w:bookmarkStart w:id="55" w:name="_bookmark55"/>
      <w:bookmarkEnd w:id="55"/>
      <w:r w:rsidRPr="001D7AAC">
        <w:rPr>
          <w:sz w:val="24"/>
          <w:szCs w:val="24"/>
        </w:rPr>
        <w:t>Финансово-экономические</w:t>
      </w:r>
      <w:r w:rsidRPr="001D7AAC">
        <w:rPr>
          <w:spacing w:val="-10"/>
          <w:sz w:val="24"/>
          <w:szCs w:val="24"/>
        </w:rPr>
        <w:t xml:space="preserve"> </w:t>
      </w:r>
      <w:r w:rsidRPr="001D7AAC">
        <w:rPr>
          <w:sz w:val="24"/>
          <w:szCs w:val="24"/>
        </w:rPr>
        <w:t>условия</w:t>
      </w:r>
      <w:r w:rsidRPr="001D7AAC">
        <w:rPr>
          <w:spacing w:val="-10"/>
          <w:sz w:val="24"/>
          <w:szCs w:val="24"/>
        </w:rPr>
        <w:t xml:space="preserve"> </w:t>
      </w:r>
      <w:r w:rsidRPr="001D7AAC">
        <w:rPr>
          <w:sz w:val="24"/>
          <w:szCs w:val="24"/>
        </w:rPr>
        <w:t>реализации</w:t>
      </w:r>
      <w:r w:rsidRPr="001D7AAC">
        <w:rPr>
          <w:spacing w:val="-9"/>
          <w:sz w:val="24"/>
          <w:szCs w:val="24"/>
        </w:rPr>
        <w:t xml:space="preserve"> </w:t>
      </w:r>
      <w:r w:rsidRPr="001D7AAC">
        <w:rPr>
          <w:sz w:val="24"/>
          <w:szCs w:val="24"/>
        </w:rPr>
        <w:t>образовательной программы основного общего образования</w:t>
      </w:r>
    </w:p>
    <w:p w14:paraId="12C3B2CC" w14:textId="77777777" w:rsidR="00566F6F" w:rsidRPr="001D7AAC" w:rsidRDefault="001D7AAC">
      <w:pPr>
        <w:pStyle w:val="a3"/>
        <w:spacing w:before="1"/>
        <w:ind w:right="129"/>
        <w:rPr>
          <w:sz w:val="24"/>
          <w:szCs w:val="24"/>
        </w:rPr>
      </w:pPr>
      <w:r w:rsidRPr="001D7AAC">
        <w:rPr>
          <w:sz w:val="24"/>
          <w:szCs w:val="24"/>
        </w:rPr>
        <w:t>Определение нормативов финансового обеспечения реализации адаптированной основной образовательной программы основного общего образования обучающихся с расстройствами аутистического спектра (РАС) базируется на нормах закона «Об образовании в Российской Федерации» (п.3 части</w:t>
      </w:r>
      <w:r w:rsidRPr="001D7AAC">
        <w:rPr>
          <w:spacing w:val="40"/>
          <w:sz w:val="24"/>
          <w:szCs w:val="24"/>
        </w:rPr>
        <w:t xml:space="preserve"> </w:t>
      </w:r>
      <w:r w:rsidRPr="001D7AAC">
        <w:rPr>
          <w:sz w:val="24"/>
          <w:szCs w:val="24"/>
        </w:rPr>
        <w:t>1</w:t>
      </w:r>
      <w:r w:rsidRPr="001D7AAC">
        <w:rPr>
          <w:spacing w:val="-3"/>
          <w:sz w:val="24"/>
          <w:szCs w:val="24"/>
        </w:rPr>
        <w:t xml:space="preserve"> </w:t>
      </w:r>
      <w:r w:rsidRPr="001D7AAC">
        <w:rPr>
          <w:sz w:val="24"/>
          <w:szCs w:val="24"/>
        </w:rPr>
        <w:t>ст.</w:t>
      </w:r>
      <w:r w:rsidRPr="001D7AAC">
        <w:rPr>
          <w:spacing w:val="-5"/>
          <w:sz w:val="24"/>
          <w:szCs w:val="24"/>
        </w:rPr>
        <w:t xml:space="preserve"> </w:t>
      </w:r>
      <w:r w:rsidRPr="001D7AAC">
        <w:rPr>
          <w:sz w:val="24"/>
          <w:szCs w:val="24"/>
        </w:rPr>
        <w:t>8;</w:t>
      </w:r>
      <w:r w:rsidRPr="001D7AAC">
        <w:rPr>
          <w:spacing w:val="-2"/>
          <w:sz w:val="24"/>
          <w:szCs w:val="24"/>
        </w:rPr>
        <w:t xml:space="preserve"> </w:t>
      </w:r>
      <w:r w:rsidRPr="001D7AAC">
        <w:rPr>
          <w:sz w:val="24"/>
          <w:szCs w:val="24"/>
        </w:rPr>
        <w:t>п.</w:t>
      </w:r>
      <w:r w:rsidRPr="001D7AAC">
        <w:rPr>
          <w:spacing w:val="-4"/>
          <w:sz w:val="24"/>
          <w:szCs w:val="24"/>
        </w:rPr>
        <w:t xml:space="preserve"> </w:t>
      </w:r>
      <w:r w:rsidRPr="001D7AAC">
        <w:rPr>
          <w:sz w:val="24"/>
          <w:szCs w:val="24"/>
        </w:rPr>
        <w:t>2</w:t>
      </w:r>
      <w:r w:rsidRPr="001D7AAC">
        <w:rPr>
          <w:spacing w:val="-3"/>
          <w:sz w:val="24"/>
          <w:szCs w:val="24"/>
        </w:rPr>
        <w:t xml:space="preserve"> </w:t>
      </w:r>
      <w:r w:rsidRPr="001D7AAC">
        <w:rPr>
          <w:sz w:val="24"/>
          <w:szCs w:val="24"/>
        </w:rPr>
        <w:t>ст.</w:t>
      </w:r>
      <w:r w:rsidRPr="001D7AAC">
        <w:rPr>
          <w:spacing w:val="-5"/>
          <w:sz w:val="24"/>
          <w:szCs w:val="24"/>
        </w:rPr>
        <w:t xml:space="preserve"> </w:t>
      </w:r>
      <w:r w:rsidRPr="001D7AAC">
        <w:rPr>
          <w:sz w:val="24"/>
          <w:szCs w:val="24"/>
        </w:rPr>
        <w:t>99)</w:t>
      </w:r>
      <w:r w:rsidRPr="001D7AAC">
        <w:rPr>
          <w:spacing w:val="-2"/>
          <w:sz w:val="24"/>
          <w:szCs w:val="24"/>
        </w:rPr>
        <w:t xml:space="preserve"> </w:t>
      </w:r>
      <w:r w:rsidRPr="001D7AAC">
        <w:rPr>
          <w:sz w:val="24"/>
          <w:szCs w:val="24"/>
        </w:rPr>
        <w:t>и</w:t>
      </w:r>
      <w:r w:rsidRPr="001D7AAC">
        <w:rPr>
          <w:spacing w:val="-4"/>
          <w:sz w:val="24"/>
          <w:szCs w:val="24"/>
        </w:rPr>
        <w:t xml:space="preserve"> </w:t>
      </w:r>
      <w:r w:rsidRPr="001D7AAC">
        <w:rPr>
          <w:sz w:val="24"/>
          <w:szCs w:val="24"/>
        </w:rPr>
        <w:t>положениях</w:t>
      </w:r>
      <w:r w:rsidRPr="001D7AAC">
        <w:rPr>
          <w:spacing w:val="-3"/>
          <w:sz w:val="24"/>
          <w:szCs w:val="24"/>
        </w:rPr>
        <w:t xml:space="preserve"> </w:t>
      </w:r>
      <w:r w:rsidRPr="001D7AAC">
        <w:rPr>
          <w:sz w:val="24"/>
          <w:szCs w:val="24"/>
        </w:rPr>
        <w:t>раздела</w:t>
      </w:r>
      <w:r w:rsidRPr="001D7AAC">
        <w:rPr>
          <w:spacing w:val="-5"/>
          <w:sz w:val="24"/>
          <w:szCs w:val="24"/>
        </w:rPr>
        <w:t xml:space="preserve"> </w:t>
      </w:r>
      <w:r w:rsidRPr="001D7AAC">
        <w:rPr>
          <w:sz w:val="24"/>
          <w:szCs w:val="24"/>
        </w:rPr>
        <w:t>1.5.3</w:t>
      </w:r>
      <w:r w:rsidRPr="001D7AAC">
        <w:rPr>
          <w:spacing w:val="-4"/>
          <w:sz w:val="24"/>
          <w:szCs w:val="24"/>
        </w:rPr>
        <w:t xml:space="preserve"> </w:t>
      </w:r>
      <w:r w:rsidRPr="001D7AAC">
        <w:rPr>
          <w:sz w:val="24"/>
          <w:szCs w:val="24"/>
        </w:rPr>
        <w:t>Примерной</w:t>
      </w:r>
      <w:r w:rsidRPr="001D7AAC">
        <w:rPr>
          <w:spacing w:val="-3"/>
          <w:sz w:val="24"/>
          <w:szCs w:val="24"/>
        </w:rPr>
        <w:t xml:space="preserve"> </w:t>
      </w:r>
      <w:r w:rsidRPr="001D7AAC">
        <w:rPr>
          <w:sz w:val="24"/>
          <w:szCs w:val="24"/>
        </w:rPr>
        <w:t>основной</w:t>
      </w:r>
      <w:r w:rsidRPr="001D7AAC">
        <w:rPr>
          <w:spacing w:val="-5"/>
          <w:sz w:val="24"/>
          <w:szCs w:val="24"/>
        </w:rPr>
        <w:t xml:space="preserve"> </w:t>
      </w:r>
      <w:r w:rsidRPr="001D7AAC">
        <w:rPr>
          <w:sz w:val="24"/>
          <w:szCs w:val="24"/>
        </w:rPr>
        <w:t>образовательной программы основного общего образования.</w:t>
      </w:r>
    </w:p>
    <w:p w14:paraId="78AEE937" w14:textId="77777777" w:rsidR="00566F6F" w:rsidRPr="001D7AAC" w:rsidRDefault="001D7AAC">
      <w:pPr>
        <w:pStyle w:val="a3"/>
        <w:ind w:right="127"/>
        <w:rPr>
          <w:sz w:val="24"/>
          <w:szCs w:val="24"/>
        </w:rPr>
      </w:pPr>
      <w:r w:rsidRPr="001D7AAC">
        <w:rPr>
          <w:sz w:val="24"/>
          <w:szCs w:val="24"/>
        </w:rPr>
        <w:t>Финансовое обеспечение реализации адаптированной основной образовательной программы основного общего образования обучающихся с РАС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w:t>
      </w:r>
    </w:p>
    <w:p w14:paraId="6935E128" w14:textId="77777777" w:rsidR="00566F6F" w:rsidRPr="001D7AAC" w:rsidRDefault="001D7AAC">
      <w:pPr>
        <w:pStyle w:val="a3"/>
        <w:ind w:right="128"/>
        <w:rPr>
          <w:sz w:val="24"/>
          <w:szCs w:val="24"/>
        </w:rPr>
      </w:pPr>
      <w:r w:rsidRPr="001D7AAC">
        <w:rPr>
          <w:sz w:val="24"/>
          <w:szCs w:val="24"/>
        </w:rPr>
        <w:t>Финансирование реализации АООП ООО обучающихся с РАС</w:t>
      </w:r>
      <w:r w:rsidRPr="001D7AAC">
        <w:rPr>
          <w:spacing w:val="40"/>
          <w:sz w:val="24"/>
          <w:szCs w:val="24"/>
        </w:rPr>
        <w:t xml:space="preserve"> </w:t>
      </w:r>
      <w:r w:rsidRPr="001D7AAC">
        <w:rPr>
          <w:sz w:val="24"/>
          <w:szCs w:val="24"/>
        </w:rPr>
        <w:t xml:space="preserve">осуществляется в </w:t>
      </w:r>
      <w:r w:rsidRPr="001D7AAC">
        <w:rPr>
          <w:sz w:val="24"/>
          <w:szCs w:val="24"/>
        </w:rPr>
        <w:lastRenderedPageBreak/>
        <w:t>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530BB73D" w14:textId="77777777" w:rsidR="00566F6F" w:rsidRPr="001D7AAC" w:rsidRDefault="001D7AAC">
      <w:pPr>
        <w:pStyle w:val="a3"/>
        <w:spacing w:before="1"/>
        <w:ind w:right="125"/>
        <w:rPr>
          <w:sz w:val="24"/>
          <w:szCs w:val="24"/>
        </w:rPr>
      </w:pPr>
      <w:r w:rsidRPr="001D7AAC">
        <w:rPr>
          <w:sz w:val="24"/>
          <w:szCs w:val="24"/>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w:t>
      </w:r>
      <w:r w:rsidRPr="001D7AAC">
        <w:rPr>
          <w:spacing w:val="-1"/>
          <w:sz w:val="24"/>
          <w:szCs w:val="24"/>
        </w:rPr>
        <w:t xml:space="preserve"> </w:t>
      </w:r>
      <w:r w:rsidRPr="001D7AAC">
        <w:rPr>
          <w:sz w:val="24"/>
          <w:szCs w:val="24"/>
        </w:rPr>
        <w:t>общего образования</w:t>
      </w:r>
      <w:r w:rsidRPr="001D7AAC">
        <w:rPr>
          <w:spacing w:val="-1"/>
          <w:sz w:val="24"/>
          <w:szCs w:val="24"/>
        </w:rPr>
        <w:t xml:space="preserve"> </w:t>
      </w:r>
      <w:r w:rsidRPr="001D7AAC">
        <w:rPr>
          <w:sz w:val="24"/>
          <w:szCs w:val="24"/>
        </w:rPr>
        <w:t>обучающихся с РАС</w:t>
      </w:r>
      <w:r w:rsidRPr="001D7AAC">
        <w:rPr>
          <w:spacing w:val="-1"/>
          <w:sz w:val="24"/>
          <w:szCs w:val="24"/>
        </w:rPr>
        <w:t xml:space="preserve"> </w:t>
      </w:r>
      <w:r w:rsidRPr="001D7AAC">
        <w:rPr>
          <w:sz w:val="24"/>
          <w:szCs w:val="24"/>
        </w:rPr>
        <w:t>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РАС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w:t>
      </w:r>
      <w:r w:rsidRPr="001D7AAC">
        <w:rPr>
          <w:spacing w:val="80"/>
          <w:sz w:val="24"/>
          <w:szCs w:val="24"/>
        </w:rPr>
        <w:t xml:space="preserve"> </w:t>
      </w:r>
      <w:r w:rsidRPr="001D7AAC">
        <w:rPr>
          <w:sz w:val="24"/>
          <w:szCs w:val="24"/>
        </w:rPr>
        <w:t>также иные</w:t>
      </w:r>
      <w:r w:rsidRPr="001D7AAC">
        <w:rPr>
          <w:spacing w:val="40"/>
          <w:sz w:val="24"/>
          <w:szCs w:val="24"/>
        </w:rPr>
        <w:t xml:space="preserve"> </w:t>
      </w:r>
      <w:r w:rsidRPr="001D7AAC">
        <w:rPr>
          <w:sz w:val="24"/>
          <w:szCs w:val="24"/>
        </w:rPr>
        <w:t>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038174BB" w14:textId="77777777" w:rsidR="00566F6F" w:rsidRPr="001D7AAC" w:rsidRDefault="001D7AAC">
      <w:pPr>
        <w:pStyle w:val="a3"/>
        <w:ind w:right="129"/>
        <w:rPr>
          <w:sz w:val="24"/>
          <w:szCs w:val="24"/>
        </w:rPr>
      </w:pPr>
      <w:r w:rsidRPr="001D7AAC">
        <w:rPr>
          <w:sz w:val="24"/>
          <w:szCs w:val="24"/>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w:t>
      </w:r>
      <w:r w:rsidRPr="001D7AAC">
        <w:rPr>
          <w:spacing w:val="4"/>
          <w:sz w:val="24"/>
          <w:szCs w:val="24"/>
        </w:rPr>
        <w:t xml:space="preserve"> </w:t>
      </w:r>
      <w:r w:rsidRPr="001D7AAC">
        <w:rPr>
          <w:sz w:val="24"/>
          <w:szCs w:val="24"/>
        </w:rPr>
        <w:t>Министерства</w:t>
      </w:r>
      <w:r w:rsidRPr="001D7AAC">
        <w:rPr>
          <w:spacing w:val="2"/>
          <w:sz w:val="24"/>
          <w:szCs w:val="24"/>
        </w:rPr>
        <w:t xml:space="preserve"> </w:t>
      </w:r>
      <w:r w:rsidRPr="001D7AAC">
        <w:rPr>
          <w:sz w:val="24"/>
          <w:szCs w:val="24"/>
        </w:rPr>
        <w:t>просвещения</w:t>
      </w:r>
      <w:r w:rsidRPr="001D7AAC">
        <w:rPr>
          <w:spacing w:val="4"/>
          <w:sz w:val="24"/>
          <w:szCs w:val="24"/>
        </w:rPr>
        <w:t xml:space="preserve"> </w:t>
      </w:r>
      <w:r w:rsidRPr="001D7AAC">
        <w:rPr>
          <w:sz w:val="24"/>
          <w:szCs w:val="24"/>
        </w:rPr>
        <w:t>Российской</w:t>
      </w:r>
      <w:r w:rsidRPr="001D7AAC">
        <w:rPr>
          <w:spacing w:val="3"/>
          <w:sz w:val="24"/>
          <w:szCs w:val="24"/>
        </w:rPr>
        <w:t xml:space="preserve"> </w:t>
      </w:r>
      <w:r w:rsidRPr="001D7AAC">
        <w:rPr>
          <w:sz w:val="24"/>
          <w:szCs w:val="24"/>
        </w:rPr>
        <w:t>Федерации</w:t>
      </w:r>
      <w:r w:rsidRPr="001D7AAC">
        <w:rPr>
          <w:spacing w:val="4"/>
          <w:sz w:val="24"/>
          <w:szCs w:val="24"/>
        </w:rPr>
        <w:t xml:space="preserve"> </w:t>
      </w:r>
      <w:r w:rsidRPr="001D7AAC">
        <w:rPr>
          <w:sz w:val="24"/>
          <w:szCs w:val="24"/>
        </w:rPr>
        <w:t>от</w:t>
      </w:r>
      <w:r w:rsidRPr="001D7AAC">
        <w:rPr>
          <w:spacing w:val="76"/>
          <w:sz w:val="24"/>
          <w:szCs w:val="24"/>
        </w:rPr>
        <w:t xml:space="preserve"> </w:t>
      </w:r>
      <w:r w:rsidRPr="001D7AAC">
        <w:rPr>
          <w:sz w:val="24"/>
          <w:szCs w:val="24"/>
        </w:rPr>
        <w:t>22</w:t>
      </w:r>
      <w:r w:rsidRPr="001D7AAC">
        <w:rPr>
          <w:spacing w:val="3"/>
          <w:sz w:val="24"/>
          <w:szCs w:val="24"/>
        </w:rPr>
        <w:t xml:space="preserve"> </w:t>
      </w:r>
      <w:r w:rsidRPr="001D7AAC">
        <w:rPr>
          <w:sz w:val="24"/>
          <w:szCs w:val="24"/>
        </w:rPr>
        <w:t>сентября</w:t>
      </w:r>
      <w:r w:rsidRPr="001D7AAC">
        <w:rPr>
          <w:spacing w:val="3"/>
          <w:sz w:val="24"/>
          <w:szCs w:val="24"/>
        </w:rPr>
        <w:t xml:space="preserve"> </w:t>
      </w:r>
      <w:r w:rsidRPr="001D7AAC">
        <w:rPr>
          <w:sz w:val="24"/>
          <w:szCs w:val="24"/>
        </w:rPr>
        <w:t>2021</w:t>
      </w:r>
      <w:r w:rsidRPr="001D7AAC">
        <w:rPr>
          <w:spacing w:val="3"/>
          <w:sz w:val="24"/>
          <w:szCs w:val="24"/>
        </w:rPr>
        <w:t xml:space="preserve"> </w:t>
      </w:r>
      <w:r w:rsidRPr="001D7AAC">
        <w:rPr>
          <w:spacing w:val="-5"/>
          <w:sz w:val="24"/>
          <w:szCs w:val="24"/>
        </w:rPr>
        <w:t>г.</w:t>
      </w:r>
    </w:p>
    <w:p w14:paraId="1867EE0C" w14:textId="77777777" w:rsidR="00566F6F" w:rsidRPr="001D7AAC" w:rsidRDefault="001D7AAC">
      <w:pPr>
        <w:pStyle w:val="a3"/>
        <w:ind w:firstLine="0"/>
        <w:rPr>
          <w:sz w:val="24"/>
          <w:szCs w:val="24"/>
        </w:rPr>
      </w:pPr>
      <w:r w:rsidRPr="001D7AAC">
        <w:rPr>
          <w:sz w:val="24"/>
          <w:szCs w:val="24"/>
        </w:rPr>
        <w:t>№</w:t>
      </w:r>
      <w:r w:rsidRPr="001D7AAC">
        <w:rPr>
          <w:spacing w:val="-10"/>
          <w:sz w:val="24"/>
          <w:szCs w:val="24"/>
        </w:rPr>
        <w:t xml:space="preserve"> </w:t>
      </w:r>
      <w:r w:rsidRPr="001D7AAC">
        <w:rPr>
          <w:sz w:val="24"/>
          <w:szCs w:val="24"/>
        </w:rPr>
        <w:t>662</w:t>
      </w:r>
      <w:r w:rsidRPr="001D7AAC">
        <w:rPr>
          <w:spacing w:val="15"/>
          <w:sz w:val="24"/>
          <w:szCs w:val="24"/>
        </w:rPr>
        <w:t xml:space="preserve"> </w:t>
      </w:r>
      <w:r w:rsidRPr="001D7AAC">
        <w:rPr>
          <w:sz w:val="24"/>
          <w:szCs w:val="24"/>
        </w:rPr>
        <w:t>«Об</w:t>
      </w:r>
      <w:r w:rsidRPr="001D7AAC">
        <w:rPr>
          <w:spacing w:val="15"/>
          <w:sz w:val="24"/>
          <w:szCs w:val="24"/>
        </w:rPr>
        <w:t xml:space="preserve"> </w:t>
      </w:r>
      <w:r w:rsidRPr="001D7AAC">
        <w:rPr>
          <w:sz w:val="24"/>
          <w:szCs w:val="24"/>
        </w:rPr>
        <w:t>утверждении</w:t>
      </w:r>
      <w:r w:rsidRPr="001D7AAC">
        <w:rPr>
          <w:spacing w:val="14"/>
          <w:sz w:val="24"/>
          <w:szCs w:val="24"/>
        </w:rPr>
        <w:t xml:space="preserve"> </w:t>
      </w:r>
      <w:r w:rsidRPr="001D7AAC">
        <w:rPr>
          <w:sz w:val="24"/>
          <w:szCs w:val="24"/>
        </w:rPr>
        <w:t>общих</w:t>
      </w:r>
      <w:r w:rsidRPr="001D7AAC">
        <w:rPr>
          <w:spacing w:val="15"/>
          <w:sz w:val="24"/>
          <w:szCs w:val="24"/>
        </w:rPr>
        <w:t xml:space="preserve"> </w:t>
      </w:r>
      <w:r w:rsidRPr="001D7AAC">
        <w:rPr>
          <w:sz w:val="24"/>
          <w:szCs w:val="24"/>
        </w:rPr>
        <w:t>требований</w:t>
      </w:r>
      <w:r w:rsidRPr="001D7AAC">
        <w:rPr>
          <w:spacing w:val="15"/>
          <w:sz w:val="24"/>
          <w:szCs w:val="24"/>
        </w:rPr>
        <w:t xml:space="preserve"> </w:t>
      </w:r>
      <w:r w:rsidRPr="001D7AAC">
        <w:rPr>
          <w:sz w:val="24"/>
          <w:szCs w:val="24"/>
        </w:rPr>
        <w:t>к</w:t>
      </w:r>
      <w:r w:rsidRPr="001D7AAC">
        <w:rPr>
          <w:spacing w:val="14"/>
          <w:sz w:val="24"/>
          <w:szCs w:val="24"/>
        </w:rPr>
        <w:t xml:space="preserve"> </w:t>
      </w:r>
      <w:r w:rsidRPr="001D7AAC">
        <w:rPr>
          <w:sz w:val="24"/>
          <w:szCs w:val="24"/>
        </w:rPr>
        <w:t>определению</w:t>
      </w:r>
      <w:r w:rsidRPr="001D7AAC">
        <w:rPr>
          <w:spacing w:val="14"/>
          <w:sz w:val="24"/>
          <w:szCs w:val="24"/>
        </w:rPr>
        <w:t xml:space="preserve"> </w:t>
      </w:r>
      <w:r w:rsidRPr="001D7AAC">
        <w:rPr>
          <w:sz w:val="24"/>
          <w:szCs w:val="24"/>
        </w:rPr>
        <w:t>нормативных</w:t>
      </w:r>
      <w:r w:rsidRPr="001D7AAC">
        <w:rPr>
          <w:spacing w:val="15"/>
          <w:sz w:val="24"/>
          <w:szCs w:val="24"/>
        </w:rPr>
        <w:t xml:space="preserve"> </w:t>
      </w:r>
      <w:r w:rsidRPr="001D7AAC">
        <w:rPr>
          <w:sz w:val="24"/>
          <w:szCs w:val="24"/>
        </w:rPr>
        <w:t>затрат</w:t>
      </w:r>
      <w:r w:rsidRPr="001D7AAC">
        <w:rPr>
          <w:spacing w:val="14"/>
          <w:sz w:val="24"/>
          <w:szCs w:val="24"/>
        </w:rPr>
        <w:t xml:space="preserve"> </w:t>
      </w:r>
      <w:r w:rsidRPr="001D7AAC">
        <w:rPr>
          <w:spacing w:val="-5"/>
          <w:sz w:val="24"/>
          <w:szCs w:val="24"/>
        </w:rPr>
        <w:t>на</w:t>
      </w:r>
    </w:p>
    <w:p w14:paraId="0D3EBD0C" w14:textId="77777777" w:rsidR="00566F6F" w:rsidRPr="001D7AAC" w:rsidRDefault="001D7AAC">
      <w:pPr>
        <w:pStyle w:val="a3"/>
        <w:spacing w:before="68"/>
        <w:ind w:right="127" w:firstLine="0"/>
        <w:rPr>
          <w:sz w:val="24"/>
          <w:szCs w:val="24"/>
        </w:rPr>
      </w:pPr>
      <w:r w:rsidRPr="001D7AAC">
        <w:rPr>
          <w:sz w:val="24"/>
          <w:szCs w:val="24"/>
        </w:rPr>
        <w:t>оказание государственных (муниципальных) услуг в сфере дошкольного,</w:t>
      </w:r>
      <w:r w:rsidRPr="001D7AAC">
        <w:rPr>
          <w:spacing w:val="40"/>
          <w:sz w:val="24"/>
          <w:szCs w:val="24"/>
        </w:rPr>
        <w:t xml:space="preserve"> </w:t>
      </w:r>
      <w:r w:rsidRPr="001D7AAC">
        <w:rPr>
          <w:sz w:val="24"/>
          <w:szCs w:val="24"/>
        </w:rPr>
        <w:t>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w:t>
      </w:r>
      <w:r w:rsidRPr="001D7AAC">
        <w:rPr>
          <w:spacing w:val="-1"/>
          <w:sz w:val="24"/>
          <w:szCs w:val="24"/>
        </w:rPr>
        <w:t xml:space="preserve"> </w:t>
      </w:r>
      <w:r w:rsidRPr="001D7AAC">
        <w:rPr>
          <w:sz w:val="24"/>
          <w:szCs w:val="24"/>
        </w:rPr>
        <w:t xml:space="preserve">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w:t>
      </w:r>
      <w:r w:rsidRPr="001D7AAC">
        <w:rPr>
          <w:spacing w:val="-2"/>
          <w:sz w:val="24"/>
          <w:szCs w:val="24"/>
        </w:rPr>
        <w:t>учреждением».</w:t>
      </w:r>
    </w:p>
    <w:p w14:paraId="3AE723AA" w14:textId="77777777" w:rsidR="00566F6F" w:rsidRPr="001D7AAC" w:rsidRDefault="001D7AAC">
      <w:pPr>
        <w:pStyle w:val="a3"/>
        <w:ind w:right="125"/>
        <w:rPr>
          <w:sz w:val="24"/>
          <w:szCs w:val="24"/>
        </w:rPr>
      </w:pPr>
      <w:r w:rsidRPr="001D7AAC">
        <w:rPr>
          <w:sz w:val="24"/>
          <w:szCs w:val="24"/>
        </w:rPr>
        <w:t>Согласно требованиям ФГОС ООО финансовое обеспечение реализации АООП ООО обучающихся с РАС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w:t>
      </w:r>
      <w:r w:rsidRPr="001D7AAC">
        <w:rPr>
          <w:spacing w:val="40"/>
          <w:sz w:val="24"/>
          <w:szCs w:val="24"/>
        </w:rPr>
        <w:t xml:space="preserve"> </w:t>
      </w:r>
      <w:r w:rsidRPr="001D7AAC">
        <w:rPr>
          <w:sz w:val="24"/>
          <w:szCs w:val="24"/>
        </w:rPr>
        <w:t>затраты рабочего времени педагогических работников образовательных организаций на урочную и</w:t>
      </w:r>
      <w:r w:rsidRPr="001D7AAC">
        <w:rPr>
          <w:spacing w:val="40"/>
          <w:sz w:val="24"/>
          <w:szCs w:val="24"/>
        </w:rPr>
        <w:t xml:space="preserve"> </w:t>
      </w:r>
      <w:r w:rsidRPr="001D7AAC">
        <w:rPr>
          <w:sz w:val="24"/>
          <w:szCs w:val="24"/>
        </w:rPr>
        <w:t>внеурочную деятельность, в том числе на</w:t>
      </w:r>
      <w:r w:rsidRPr="001D7AAC">
        <w:rPr>
          <w:spacing w:val="40"/>
          <w:sz w:val="24"/>
          <w:szCs w:val="24"/>
        </w:rPr>
        <w:t xml:space="preserve"> </w:t>
      </w:r>
      <w:r w:rsidRPr="001D7AAC">
        <w:rPr>
          <w:sz w:val="24"/>
          <w:szCs w:val="24"/>
        </w:rPr>
        <w:t>обязательную реализацию Программы коррекционной работы АООП ООО обучающихся с РАС в объеме не менее 5 часов</w:t>
      </w:r>
      <w:r w:rsidRPr="001D7AAC">
        <w:rPr>
          <w:spacing w:val="40"/>
          <w:sz w:val="24"/>
          <w:szCs w:val="24"/>
        </w:rPr>
        <w:t xml:space="preserve"> </w:t>
      </w:r>
      <w:r w:rsidRPr="001D7AAC">
        <w:rPr>
          <w:sz w:val="24"/>
          <w:szCs w:val="24"/>
        </w:rPr>
        <w:t>в неделю.</w:t>
      </w:r>
    </w:p>
    <w:p w14:paraId="50501456" w14:textId="77777777" w:rsidR="00566F6F" w:rsidRPr="001D7AAC" w:rsidRDefault="001D7AAC">
      <w:pPr>
        <w:pStyle w:val="a3"/>
        <w:ind w:right="130"/>
        <w:rPr>
          <w:sz w:val="24"/>
          <w:szCs w:val="24"/>
        </w:rPr>
      </w:pPr>
      <w:r w:rsidRPr="001D7AAC">
        <w:rPr>
          <w:sz w:val="24"/>
          <w:szCs w:val="24"/>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2B291071" w14:textId="77777777" w:rsidR="00566F6F" w:rsidRPr="001D7AAC" w:rsidRDefault="001D7AAC">
      <w:pPr>
        <w:pStyle w:val="a3"/>
        <w:ind w:right="125"/>
        <w:rPr>
          <w:sz w:val="24"/>
          <w:szCs w:val="24"/>
        </w:rPr>
      </w:pPr>
      <w:r w:rsidRPr="001D7AAC">
        <w:rPr>
          <w:sz w:val="24"/>
          <w:szCs w:val="24"/>
        </w:rPr>
        <w:t>Финансовое обеспечение реализации ПАООП ООО обучающихся с РАС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616899CA" w14:textId="77777777" w:rsidR="00566F6F" w:rsidRPr="001D7AAC" w:rsidRDefault="00566F6F">
      <w:pPr>
        <w:pStyle w:val="a3"/>
        <w:ind w:left="0" w:firstLine="0"/>
        <w:jc w:val="left"/>
        <w:rPr>
          <w:sz w:val="24"/>
          <w:szCs w:val="24"/>
        </w:rPr>
      </w:pPr>
    </w:p>
    <w:p w14:paraId="04E0B2F4" w14:textId="77777777" w:rsidR="00566F6F" w:rsidRPr="001D7AAC" w:rsidRDefault="001D7AAC">
      <w:pPr>
        <w:pStyle w:val="a3"/>
        <w:ind w:left="3313" w:right="366" w:hanging="2250"/>
        <w:rPr>
          <w:sz w:val="24"/>
          <w:szCs w:val="24"/>
        </w:rPr>
      </w:pPr>
      <w:r w:rsidRPr="001D7AAC">
        <w:rPr>
          <w:sz w:val="24"/>
          <w:szCs w:val="24"/>
        </w:rPr>
        <w:t>Материально-техническое</w:t>
      </w:r>
      <w:r w:rsidRPr="001D7AAC">
        <w:rPr>
          <w:spacing w:val="-9"/>
          <w:sz w:val="24"/>
          <w:szCs w:val="24"/>
        </w:rPr>
        <w:t xml:space="preserve"> </w:t>
      </w:r>
      <w:r w:rsidRPr="001D7AAC">
        <w:rPr>
          <w:sz w:val="24"/>
          <w:szCs w:val="24"/>
        </w:rPr>
        <w:t>и</w:t>
      </w:r>
      <w:r w:rsidRPr="001D7AAC">
        <w:rPr>
          <w:spacing w:val="-8"/>
          <w:sz w:val="24"/>
          <w:szCs w:val="24"/>
        </w:rPr>
        <w:t xml:space="preserve"> </w:t>
      </w:r>
      <w:r w:rsidRPr="001D7AAC">
        <w:rPr>
          <w:sz w:val="24"/>
          <w:szCs w:val="24"/>
        </w:rPr>
        <w:t>учебно-методическое</w:t>
      </w:r>
      <w:r w:rsidRPr="001D7AAC">
        <w:rPr>
          <w:spacing w:val="-8"/>
          <w:sz w:val="24"/>
          <w:szCs w:val="24"/>
        </w:rPr>
        <w:t xml:space="preserve"> </w:t>
      </w:r>
      <w:r w:rsidRPr="001D7AAC">
        <w:rPr>
          <w:sz w:val="24"/>
          <w:szCs w:val="24"/>
        </w:rPr>
        <w:t>обеспечение</w:t>
      </w:r>
      <w:r w:rsidRPr="001D7AAC">
        <w:rPr>
          <w:spacing w:val="-9"/>
          <w:sz w:val="24"/>
          <w:szCs w:val="24"/>
        </w:rPr>
        <w:t xml:space="preserve"> </w:t>
      </w:r>
      <w:r w:rsidRPr="001D7AAC">
        <w:rPr>
          <w:sz w:val="24"/>
          <w:szCs w:val="24"/>
        </w:rPr>
        <w:t>программы основного</w:t>
      </w:r>
      <w:r w:rsidRPr="001D7AAC">
        <w:rPr>
          <w:spacing w:val="40"/>
          <w:sz w:val="24"/>
          <w:szCs w:val="24"/>
        </w:rPr>
        <w:t xml:space="preserve"> </w:t>
      </w:r>
      <w:r w:rsidRPr="001D7AAC">
        <w:rPr>
          <w:sz w:val="24"/>
          <w:szCs w:val="24"/>
        </w:rPr>
        <w:t>общего образования</w:t>
      </w:r>
    </w:p>
    <w:p w14:paraId="3B3DE294" w14:textId="77777777" w:rsidR="00566F6F" w:rsidRPr="001D7AAC" w:rsidRDefault="001D7AAC">
      <w:pPr>
        <w:pStyle w:val="a3"/>
        <w:spacing w:line="322" w:lineRule="exact"/>
        <w:ind w:left="681" w:firstLine="0"/>
        <w:rPr>
          <w:sz w:val="24"/>
          <w:szCs w:val="24"/>
        </w:rPr>
      </w:pPr>
      <w:r w:rsidRPr="001D7AAC">
        <w:rPr>
          <w:spacing w:val="-2"/>
          <w:sz w:val="24"/>
          <w:szCs w:val="24"/>
        </w:rPr>
        <w:t>Информационно-образовательная</w:t>
      </w:r>
      <w:r w:rsidRPr="001D7AAC">
        <w:rPr>
          <w:spacing w:val="13"/>
          <w:sz w:val="24"/>
          <w:szCs w:val="24"/>
        </w:rPr>
        <w:t xml:space="preserve"> </w:t>
      </w:r>
      <w:r w:rsidRPr="001D7AAC">
        <w:rPr>
          <w:spacing w:val="-2"/>
          <w:sz w:val="24"/>
          <w:szCs w:val="24"/>
        </w:rPr>
        <w:t>среда</w:t>
      </w:r>
    </w:p>
    <w:p w14:paraId="502A1A7C" w14:textId="77777777" w:rsidR="00566F6F" w:rsidRPr="001D7AAC" w:rsidRDefault="001D7AAC">
      <w:pPr>
        <w:pStyle w:val="a3"/>
        <w:ind w:right="126" w:firstLine="568"/>
        <w:rPr>
          <w:sz w:val="24"/>
          <w:szCs w:val="24"/>
        </w:rPr>
      </w:pPr>
      <w:r w:rsidRPr="001D7AAC">
        <w:rPr>
          <w:sz w:val="24"/>
          <w:szCs w:val="24"/>
        </w:rPr>
        <w:t>Раздел формируется на основе</w:t>
      </w:r>
      <w:r w:rsidRPr="001D7AAC">
        <w:rPr>
          <w:spacing w:val="80"/>
          <w:sz w:val="24"/>
          <w:szCs w:val="24"/>
        </w:rPr>
        <w:t xml:space="preserve"> </w:t>
      </w:r>
      <w:r w:rsidRPr="001D7AAC">
        <w:rPr>
          <w:sz w:val="24"/>
          <w:szCs w:val="24"/>
        </w:rPr>
        <w:t>соответствующего раздела основной образовательной программы основного общего образования. Необходимо также указать, что информационно-образовательная среда должна обеспечивать реализацию особых образовательных потребностей обучающихся с РАС.</w:t>
      </w:r>
    </w:p>
    <w:p w14:paraId="7A46F543" w14:textId="77777777" w:rsidR="00566F6F" w:rsidRPr="001D7AAC" w:rsidRDefault="00566F6F">
      <w:pPr>
        <w:pStyle w:val="a3"/>
        <w:ind w:left="0" w:firstLine="0"/>
        <w:jc w:val="left"/>
        <w:rPr>
          <w:sz w:val="24"/>
          <w:szCs w:val="24"/>
        </w:rPr>
      </w:pPr>
    </w:p>
    <w:p w14:paraId="0F3C12F7" w14:textId="77777777" w:rsidR="00566F6F" w:rsidRPr="001D7AAC" w:rsidRDefault="001D7AAC">
      <w:pPr>
        <w:pStyle w:val="a3"/>
        <w:spacing w:before="1"/>
        <w:ind w:left="332" w:right="348" w:firstLine="748"/>
        <w:rPr>
          <w:sz w:val="24"/>
          <w:szCs w:val="24"/>
        </w:rPr>
      </w:pPr>
      <w:r w:rsidRPr="001D7AAC">
        <w:rPr>
          <w:sz w:val="24"/>
          <w:szCs w:val="24"/>
        </w:rPr>
        <w:lastRenderedPageBreak/>
        <w:t>Материально-технические условия реализации адаптированной основной образовательной</w:t>
      </w:r>
      <w:r w:rsidRPr="001D7AAC">
        <w:rPr>
          <w:spacing w:val="-15"/>
          <w:sz w:val="24"/>
          <w:szCs w:val="24"/>
        </w:rPr>
        <w:t xml:space="preserve"> </w:t>
      </w:r>
      <w:r w:rsidRPr="001D7AAC">
        <w:rPr>
          <w:sz w:val="24"/>
          <w:szCs w:val="24"/>
        </w:rPr>
        <w:t>программы</w:t>
      </w:r>
      <w:r w:rsidRPr="001D7AAC">
        <w:rPr>
          <w:spacing w:val="-14"/>
          <w:sz w:val="24"/>
          <w:szCs w:val="24"/>
        </w:rPr>
        <w:t xml:space="preserve"> </w:t>
      </w:r>
      <w:r w:rsidRPr="001D7AAC">
        <w:rPr>
          <w:sz w:val="24"/>
          <w:szCs w:val="24"/>
        </w:rPr>
        <w:t>основного</w:t>
      </w:r>
      <w:r w:rsidRPr="001D7AAC">
        <w:rPr>
          <w:spacing w:val="-15"/>
          <w:sz w:val="24"/>
          <w:szCs w:val="24"/>
        </w:rPr>
        <w:t xml:space="preserve"> </w:t>
      </w:r>
      <w:r w:rsidRPr="001D7AAC">
        <w:rPr>
          <w:sz w:val="24"/>
          <w:szCs w:val="24"/>
        </w:rPr>
        <w:t>общего</w:t>
      </w:r>
      <w:r w:rsidRPr="001D7AAC">
        <w:rPr>
          <w:spacing w:val="-14"/>
          <w:sz w:val="24"/>
          <w:szCs w:val="24"/>
        </w:rPr>
        <w:t xml:space="preserve"> </w:t>
      </w:r>
      <w:r w:rsidRPr="001D7AAC">
        <w:rPr>
          <w:sz w:val="24"/>
          <w:szCs w:val="24"/>
        </w:rPr>
        <w:t>образования</w:t>
      </w:r>
      <w:r w:rsidRPr="001D7AAC">
        <w:rPr>
          <w:spacing w:val="-15"/>
          <w:sz w:val="24"/>
          <w:szCs w:val="24"/>
        </w:rPr>
        <w:t xml:space="preserve"> </w:t>
      </w:r>
      <w:r w:rsidRPr="001D7AAC">
        <w:rPr>
          <w:sz w:val="24"/>
          <w:szCs w:val="24"/>
        </w:rPr>
        <w:t>обучающихся</w:t>
      </w:r>
      <w:r w:rsidRPr="001D7AAC">
        <w:rPr>
          <w:spacing w:val="-15"/>
          <w:sz w:val="24"/>
          <w:szCs w:val="24"/>
        </w:rPr>
        <w:t xml:space="preserve"> </w:t>
      </w:r>
      <w:r w:rsidRPr="001D7AAC">
        <w:rPr>
          <w:sz w:val="24"/>
          <w:szCs w:val="24"/>
        </w:rPr>
        <w:t>с</w:t>
      </w:r>
      <w:r w:rsidRPr="001D7AAC">
        <w:rPr>
          <w:spacing w:val="-14"/>
          <w:sz w:val="24"/>
          <w:szCs w:val="24"/>
        </w:rPr>
        <w:t xml:space="preserve"> </w:t>
      </w:r>
      <w:r w:rsidRPr="001D7AAC">
        <w:rPr>
          <w:spacing w:val="-5"/>
          <w:sz w:val="24"/>
          <w:szCs w:val="24"/>
        </w:rPr>
        <w:t>РАС</w:t>
      </w:r>
    </w:p>
    <w:p w14:paraId="0EB03885" w14:textId="77777777" w:rsidR="00566F6F" w:rsidRPr="001D7AAC" w:rsidRDefault="001D7AAC">
      <w:pPr>
        <w:pStyle w:val="a3"/>
        <w:ind w:right="125" w:firstLine="568"/>
        <w:rPr>
          <w:sz w:val="24"/>
          <w:szCs w:val="24"/>
        </w:rPr>
      </w:pPr>
      <w:r w:rsidRPr="001D7AAC">
        <w:rPr>
          <w:sz w:val="24"/>
          <w:szCs w:val="24"/>
        </w:rPr>
        <w:t>Раздел формируется на основе</w:t>
      </w:r>
      <w:r w:rsidRPr="001D7AAC">
        <w:rPr>
          <w:spacing w:val="80"/>
          <w:sz w:val="24"/>
          <w:szCs w:val="24"/>
        </w:rPr>
        <w:t xml:space="preserve"> </w:t>
      </w:r>
      <w:r w:rsidRPr="001D7AAC">
        <w:rPr>
          <w:sz w:val="24"/>
          <w:szCs w:val="24"/>
        </w:rPr>
        <w:t>соответствующего раздела основной образовательной программы основного общего образования. Необходимо указать, что в образовательной организации создается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w:t>
      </w:r>
      <w:r w:rsidRPr="001D7AAC">
        <w:rPr>
          <w:spacing w:val="40"/>
          <w:sz w:val="24"/>
          <w:szCs w:val="24"/>
        </w:rPr>
        <w:t xml:space="preserve"> </w:t>
      </w:r>
      <w:r w:rsidRPr="001D7AAC">
        <w:rPr>
          <w:sz w:val="24"/>
          <w:szCs w:val="24"/>
        </w:rPr>
        <w:t xml:space="preserve">образовательную </w:t>
      </w:r>
      <w:r w:rsidRPr="001D7AAC">
        <w:rPr>
          <w:spacing w:val="-2"/>
          <w:sz w:val="24"/>
          <w:szCs w:val="24"/>
        </w:rPr>
        <w:t>деятельность.</w:t>
      </w:r>
    </w:p>
    <w:sectPr w:rsidR="00566F6F" w:rsidRPr="001D7AAC">
      <w:pgSz w:w="11910" w:h="16840"/>
      <w:pgMar w:top="480" w:right="440" w:bottom="700" w:left="1020" w:header="0" w:footer="4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FA9490" w14:textId="77777777" w:rsidR="0025454A" w:rsidRDefault="0025454A">
      <w:r>
        <w:separator/>
      </w:r>
    </w:p>
  </w:endnote>
  <w:endnote w:type="continuationSeparator" w:id="0">
    <w:p w14:paraId="01126411" w14:textId="77777777" w:rsidR="0025454A" w:rsidRDefault="00254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96015" w14:textId="77777777" w:rsidR="00F4106E" w:rsidRDefault="00F4106E">
    <w:pPr>
      <w:pStyle w:val="a3"/>
      <w:spacing w:line="14" w:lineRule="auto"/>
      <w:ind w:left="0" w:firstLine="0"/>
      <w:jc w:val="left"/>
      <w:rPr>
        <w:sz w:val="15"/>
      </w:rPr>
    </w:pPr>
    <w:r>
      <w:rPr>
        <w:noProof/>
      </w:rPr>
      <mc:AlternateContent>
        <mc:Choice Requires="wps">
          <w:drawing>
            <wp:anchor distT="0" distB="0" distL="0" distR="0" simplePos="0" relativeHeight="478570496" behindDoc="1" locked="0" layoutInCell="1" allowOverlap="1" wp14:anchorId="2E28FCF6" wp14:editId="757D2C6D">
              <wp:simplePos x="0" y="0"/>
              <wp:positionH relativeFrom="page">
                <wp:posOffset>3825747</wp:posOffset>
              </wp:positionH>
              <wp:positionV relativeFrom="page">
                <wp:posOffset>10228719</wp:posOffset>
              </wp:positionV>
              <wp:extent cx="280035"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66370"/>
                      </a:xfrm>
                      <a:prstGeom prst="rect">
                        <a:avLst/>
                      </a:prstGeom>
                    </wps:spPr>
                    <wps:txbx>
                      <w:txbxContent>
                        <w:p w14:paraId="4FDD45FE" w14:textId="77777777" w:rsidR="00F4106E" w:rsidRDefault="00F4106E">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128</w:t>
                          </w:r>
                          <w:r>
                            <w:rPr>
                              <w:spacing w:val="-5"/>
                              <w:sz w:val="20"/>
                            </w:rPr>
                            <w:fldChar w:fldCharType="end"/>
                          </w:r>
                        </w:p>
                      </w:txbxContent>
                    </wps:txbx>
                    <wps:bodyPr wrap="square" lIns="0" tIns="0" rIns="0" bIns="0" rtlCol="0">
                      <a:noAutofit/>
                    </wps:bodyPr>
                  </wps:wsp>
                </a:graphicData>
              </a:graphic>
            </wp:anchor>
          </w:drawing>
        </mc:Choice>
        <mc:Fallback>
          <w:pict>
            <v:shapetype w14:anchorId="2E28FCF6" id="_x0000_t202" coordsize="21600,21600" o:spt="202" path="m,l,21600r21600,l21600,xe">
              <v:stroke joinstyle="miter"/>
              <v:path gradientshapeok="t" o:connecttype="rect"/>
            </v:shapetype>
            <v:shape id="Textbox 1" o:spid="_x0000_s1027" type="#_x0000_t202" style="position:absolute;margin-left:301.25pt;margin-top:805.4pt;width:22.05pt;height:13.1pt;z-index:-2474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" filled="f" stroked="f">
              <v:textbox inset="0,0,0,0">
                <w:txbxContent>
                  <w:p w14:paraId="4FDD45FE" w14:textId="77777777" w:rsidR="00F4106E" w:rsidRDefault="00F4106E">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128</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AFC244" w14:textId="77777777" w:rsidR="0025454A" w:rsidRDefault="0025454A">
      <w:r>
        <w:separator/>
      </w:r>
    </w:p>
  </w:footnote>
  <w:footnote w:type="continuationSeparator" w:id="0">
    <w:p w14:paraId="6E8B7F44" w14:textId="77777777" w:rsidR="0025454A" w:rsidRDefault="00254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7A95"/>
    <w:multiLevelType w:val="hybridMultilevel"/>
    <w:tmpl w:val="12604600"/>
    <w:lvl w:ilvl="0" w:tplc="E7E6E196">
      <w:start w:val="1"/>
      <w:numFmt w:val="decimal"/>
      <w:lvlText w:val="%1."/>
      <w:lvlJc w:val="left"/>
      <w:pPr>
        <w:ind w:left="114" w:hanging="442"/>
      </w:pPr>
      <w:rPr>
        <w:rFonts w:ascii="Times New Roman" w:eastAsia="Times New Roman" w:hAnsi="Times New Roman" w:cs="Times New Roman" w:hint="default"/>
        <w:b w:val="0"/>
        <w:bCs w:val="0"/>
        <w:i w:val="0"/>
        <w:iCs w:val="0"/>
        <w:spacing w:val="0"/>
        <w:w w:val="99"/>
        <w:sz w:val="28"/>
        <w:szCs w:val="28"/>
        <w:lang w:val="ru-RU" w:eastAsia="en-US" w:bidi="ar-SA"/>
      </w:rPr>
    </w:lvl>
    <w:lvl w:ilvl="1" w:tplc="B3648FDC">
      <w:numFmt w:val="bullet"/>
      <w:lvlText w:val="•"/>
      <w:lvlJc w:val="left"/>
      <w:pPr>
        <w:ind w:left="1152" w:hanging="442"/>
      </w:pPr>
      <w:rPr>
        <w:rFonts w:hint="default"/>
        <w:lang w:val="ru-RU" w:eastAsia="en-US" w:bidi="ar-SA"/>
      </w:rPr>
    </w:lvl>
    <w:lvl w:ilvl="2" w:tplc="8AA2DC64">
      <w:numFmt w:val="bullet"/>
      <w:lvlText w:val="•"/>
      <w:lvlJc w:val="left"/>
      <w:pPr>
        <w:ind w:left="2184" w:hanging="442"/>
      </w:pPr>
      <w:rPr>
        <w:rFonts w:hint="default"/>
        <w:lang w:val="ru-RU" w:eastAsia="en-US" w:bidi="ar-SA"/>
      </w:rPr>
    </w:lvl>
    <w:lvl w:ilvl="3" w:tplc="72E63CE6">
      <w:numFmt w:val="bullet"/>
      <w:lvlText w:val="•"/>
      <w:lvlJc w:val="left"/>
      <w:pPr>
        <w:ind w:left="3216" w:hanging="442"/>
      </w:pPr>
      <w:rPr>
        <w:rFonts w:hint="default"/>
        <w:lang w:val="ru-RU" w:eastAsia="en-US" w:bidi="ar-SA"/>
      </w:rPr>
    </w:lvl>
    <w:lvl w:ilvl="4" w:tplc="C1B4CCC8">
      <w:numFmt w:val="bullet"/>
      <w:lvlText w:val="•"/>
      <w:lvlJc w:val="left"/>
      <w:pPr>
        <w:ind w:left="4248" w:hanging="442"/>
      </w:pPr>
      <w:rPr>
        <w:rFonts w:hint="default"/>
        <w:lang w:val="ru-RU" w:eastAsia="en-US" w:bidi="ar-SA"/>
      </w:rPr>
    </w:lvl>
    <w:lvl w:ilvl="5" w:tplc="CEF06892">
      <w:numFmt w:val="bullet"/>
      <w:lvlText w:val="•"/>
      <w:lvlJc w:val="left"/>
      <w:pPr>
        <w:ind w:left="5280" w:hanging="442"/>
      </w:pPr>
      <w:rPr>
        <w:rFonts w:hint="default"/>
        <w:lang w:val="ru-RU" w:eastAsia="en-US" w:bidi="ar-SA"/>
      </w:rPr>
    </w:lvl>
    <w:lvl w:ilvl="6" w:tplc="331E829C">
      <w:numFmt w:val="bullet"/>
      <w:lvlText w:val="•"/>
      <w:lvlJc w:val="left"/>
      <w:pPr>
        <w:ind w:left="6312" w:hanging="442"/>
      </w:pPr>
      <w:rPr>
        <w:rFonts w:hint="default"/>
        <w:lang w:val="ru-RU" w:eastAsia="en-US" w:bidi="ar-SA"/>
      </w:rPr>
    </w:lvl>
    <w:lvl w:ilvl="7" w:tplc="17CC340C">
      <w:numFmt w:val="bullet"/>
      <w:lvlText w:val="•"/>
      <w:lvlJc w:val="left"/>
      <w:pPr>
        <w:ind w:left="7345" w:hanging="442"/>
      </w:pPr>
      <w:rPr>
        <w:rFonts w:hint="default"/>
        <w:lang w:val="ru-RU" w:eastAsia="en-US" w:bidi="ar-SA"/>
      </w:rPr>
    </w:lvl>
    <w:lvl w:ilvl="8" w:tplc="13644618">
      <w:numFmt w:val="bullet"/>
      <w:lvlText w:val="•"/>
      <w:lvlJc w:val="left"/>
      <w:pPr>
        <w:ind w:left="8377" w:hanging="442"/>
      </w:pPr>
      <w:rPr>
        <w:rFonts w:hint="default"/>
        <w:lang w:val="ru-RU" w:eastAsia="en-US" w:bidi="ar-SA"/>
      </w:rPr>
    </w:lvl>
  </w:abstractNum>
  <w:abstractNum w:abstractNumId="1" w15:restartNumberingAfterBreak="0">
    <w:nsid w:val="00741D18"/>
    <w:multiLevelType w:val="hybridMultilevel"/>
    <w:tmpl w:val="91422702"/>
    <w:lvl w:ilvl="0" w:tplc="F12EF77A">
      <w:start w:val="1"/>
      <w:numFmt w:val="decimal"/>
      <w:lvlText w:val="%1)"/>
      <w:lvlJc w:val="left"/>
      <w:pPr>
        <w:ind w:left="114" w:hanging="392"/>
      </w:pPr>
      <w:rPr>
        <w:rFonts w:ascii="Times New Roman" w:eastAsia="Times New Roman" w:hAnsi="Times New Roman" w:cs="Times New Roman" w:hint="default"/>
        <w:b w:val="0"/>
        <w:bCs w:val="0"/>
        <w:i w:val="0"/>
        <w:iCs w:val="0"/>
        <w:spacing w:val="0"/>
        <w:w w:val="99"/>
        <w:sz w:val="28"/>
        <w:szCs w:val="28"/>
        <w:lang w:val="ru-RU" w:eastAsia="en-US" w:bidi="ar-SA"/>
      </w:rPr>
    </w:lvl>
    <w:lvl w:ilvl="1" w:tplc="CA6AE442">
      <w:numFmt w:val="bullet"/>
      <w:lvlText w:val="•"/>
      <w:lvlJc w:val="left"/>
      <w:pPr>
        <w:ind w:left="1152" w:hanging="392"/>
      </w:pPr>
      <w:rPr>
        <w:rFonts w:hint="default"/>
        <w:lang w:val="ru-RU" w:eastAsia="en-US" w:bidi="ar-SA"/>
      </w:rPr>
    </w:lvl>
    <w:lvl w:ilvl="2" w:tplc="39FCC368">
      <w:numFmt w:val="bullet"/>
      <w:lvlText w:val="•"/>
      <w:lvlJc w:val="left"/>
      <w:pPr>
        <w:ind w:left="2184" w:hanging="392"/>
      </w:pPr>
      <w:rPr>
        <w:rFonts w:hint="default"/>
        <w:lang w:val="ru-RU" w:eastAsia="en-US" w:bidi="ar-SA"/>
      </w:rPr>
    </w:lvl>
    <w:lvl w:ilvl="3" w:tplc="EFAAEF7C">
      <w:numFmt w:val="bullet"/>
      <w:lvlText w:val="•"/>
      <w:lvlJc w:val="left"/>
      <w:pPr>
        <w:ind w:left="3216" w:hanging="392"/>
      </w:pPr>
      <w:rPr>
        <w:rFonts w:hint="default"/>
        <w:lang w:val="ru-RU" w:eastAsia="en-US" w:bidi="ar-SA"/>
      </w:rPr>
    </w:lvl>
    <w:lvl w:ilvl="4" w:tplc="FB243FBA">
      <w:numFmt w:val="bullet"/>
      <w:lvlText w:val="•"/>
      <w:lvlJc w:val="left"/>
      <w:pPr>
        <w:ind w:left="4248" w:hanging="392"/>
      </w:pPr>
      <w:rPr>
        <w:rFonts w:hint="default"/>
        <w:lang w:val="ru-RU" w:eastAsia="en-US" w:bidi="ar-SA"/>
      </w:rPr>
    </w:lvl>
    <w:lvl w:ilvl="5" w:tplc="5478D9F2">
      <w:numFmt w:val="bullet"/>
      <w:lvlText w:val="•"/>
      <w:lvlJc w:val="left"/>
      <w:pPr>
        <w:ind w:left="5280" w:hanging="392"/>
      </w:pPr>
      <w:rPr>
        <w:rFonts w:hint="default"/>
        <w:lang w:val="ru-RU" w:eastAsia="en-US" w:bidi="ar-SA"/>
      </w:rPr>
    </w:lvl>
    <w:lvl w:ilvl="6" w:tplc="A3940B6E">
      <w:numFmt w:val="bullet"/>
      <w:lvlText w:val="•"/>
      <w:lvlJc w:val="left"/>
      <w:pPr>
        <w:ind w:left="6312" w:hanging="392"/>
      </w:pPr>
      <w:rPr>
        <w:rFonts w:hint="default"/>
        <w:lang w:val="ru-RU" w:eastAsia="en-US" w:bidi="ar-SA"/>
      </w:rPr>
    </w:lvl>
    <w:lvl w:ilvl="7" w:tplc="D054E450">
      <w:numFmt w:val="bullet"/>
      <w:lvlText w:val="•"/>
      <w:lvlJc w:val="left"/>
      <w:pPr>
        <w:ind w:left="7345" w:hanging="392"/>
      </w:pPr>
      <w:rPr>
        <w:rFonts w:hint="default"/>
        <w:lang w:val="ru-RU" w:eastAsia="en-US" w:bidi="ar-SA"/>
      </w:rPr>
    </w:lvl>
    <w:lvl w:ilvl="8" w:tplc="8D90788A">
      <w:numFmt w:val="bullet"/>
      <w:lvlText w:val="•"/>
      <w:lvlJc w:val="left"/>
      <w:pPr>
        <w:ind w:left="8377" w:hanging="392"/>
      </w:pPr>
      <w:rPr>
        <w:rFonts w:hint="default"/>
        <w:lang w:val="ru-RU" w:eastAsia="en-US" w:bidi="ar-SA"/>
      </w:rPr>
    </w:lvl>
  </w:abstractNum>
  <w:abstractNum w:abstractNumId="2" w15:restartNumberingAfterBreak="0">
    <w:nsid w:val="00FF75EA"/>
    <w:multiLevelType w:val="hybridMultilevel"/>
    <w:tmpl w:val="DB588116"/>
    <w:lvl w:ilvl="0" w:tplc="CDEA264C">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B9D4995A">
      <w:numFmt w:val="bullet"/>
      <w:lvlText w:val="•"/>
      <w:lvlJc w:val="left"/>
      <w:pPr>
        <w:ind w:left="2034" w:hanging="280"/>
      </w:pPr>
      <w:rPr>
        <w:rFonts w:hint="default"/>
        <w:lang w:val="ru-RU" w:eastAsia="en-US" w:bidi="ar-SA"/>
      </w:rPr>
    </w:lvl>
    <w:lvl w:ilvl="2" w:tplc="9904B190">
      <w:numFmt w:val="bullet"/>
      <w:lvlText w:val="•"/>
      <w:lvlJc w:val="left"/>
      <w:pPr>
        <w:ind w:left="2968" w:hanging="280"/>
      </w:pPr>
      <w:rPr>
        <w:rFonts w:hint="default"/>
        <w:lang w:val="ru-RU" w:eastAsia="en-US" w:bidi="ar-SA"/>
      </w:rPr>
    </w:lvl>
    <w:lvl w:ilvl="3" w:tplc="5F00052C">
      <w:numFmt w:val="bullet"/>
      <w:lvlText w:val="•"/>
      <w:lvlJc w:val="left"/>
      <w:pPr>
        <w:ind w:left="3902" w:hanging="280"/>
      </w:pPr>
      <w:rPr>
        <w:rFonts w:hint="default"/>
        <w:lang w:val="ru-RU" w:eastAsia="en-US" w:bidi="ar-SA"/>
      </w:rPr>
    </w:lvl>
    <w:lvl w:ilvl="4" w:tplc="E0CA27B2">
      <w:numFmt w:val="bullet"/>
      <w:lvlText w:val="•"/>
      <w:lvlJc w:val="left"/>
      <w:pPr>
        <w:ind w:left="4836" w:hanging="280"/>
      </w:pPr>
      <w:rPr>
        <w:rFonts w:hint="default"/>
        <w:lang w:val="ru-RU" w:eastAsia="en-US" w:bidi="ar-SA"/>
      </w:rPr>
    </w:lvl>
    <w:lvl w:ilvl="5" w:tplc="231426FE">
      <w:numFmt w:val="bullet"/>
      <w:lvlText w:val="•"/>
      <w:lvlJc w:val="left"/>
      <w:pPr>
        <w:ind w:left="5770" w:hanging="280"/>
      </w:pPr>
      <w:rPr>
        <w:rFonts w:hint="default"/>
        <w:lang w:val="ru-RU" w:eastAsia="en-US" w:bidi="ar-SA"/>
      </w:rPr>
    </w:lvl>
    <w:lvl w:ilvl="6" w:tplc="634CD16C">
      <w:numFmt w:val="bullet"/>
      <w:lvlText w:val="•"/>
      <w:lvlJc w:val="left"/>
      <w:pPr>
        <w:ind w:left="6704" w:hanging="280"/>
      </w:pPr>
      <w:rPr>
        <w:rFonts w:hint="default"/>
        <w:lang w:val="ru-RU" w:eastAsia="en-US" w:bidi="ar-SA"/>
      </w:rPr>
    </w:lvl>
    <w:lvl w:ilvl="7" w:tplc="AABEB0C8">
      <w:numFmt w:val="bullet"/>
      <w:lvlText w:val="•"/>
      <w:lvlJc w:val="left"/>
      <w:pPr>
        <w:ind w:left="7639" w:hanging="280"/>
      </w:pPr>
      <w:rPr>
        <w:rFonts w:hint="default"/>
        <w:lang w:val="ru-RU" w:eastAsia="en-US" w:bidi="ar-SA"/>
      </w:rPr>
    </w:lvl>
    <w:lvl w:ilvl="8" w:tplc="970886EE">
      <w:numFmt w:val="bullet"/>
      <w:lvlText w:val="•"/>
      <w:lvlJc w:val="left"/>
      <w:pPr>
        <w:ind w:left="8573" w:hanging="280"/>
      </w:pPr>
      <w:rPr>
        <w:rFonts w:hint="default"/>
        <w:lang w:val="ru-RU" w:eastAsia="en-US" w:bidi="ar-SA"/>
      </w:rPr>
    </w:lvl>
  </w:abstractNum>
  <w:abstractNum w:abstractNumId="3" w15:restartNumberingAfterBreak="0">
    <w:nsid w:val="018166B0"/>
    <w:multiLevelType w:val="hybridMultilevel"/>
    <w:tmpl w:val="8E26B3CA"/>
    <w:lvl w:ilvl="0" w:tplc="D6F04362">
      <w:numFmt w:val="bullet"/>
      <w:lvlText w:val="-"/>
      <w:lvlJc w:val="left"/>
      <w:pPr>
        <w:ind w:left="114" w:hanging="203"/>
      </w:pPr>
      <w:rPr>
        <w:rFonts w:ascii="Times New Roman" w:eastAsia="Times New Roman" w:hAnsi="Times New Roman" w:cs="Times New Roman" w:hint="default"/>
        <w:b w:val="0"/>
        <w:bCs w:val="0"/>
        <w:i w:val="0"/>
        <w:iCs w:val="0"/>
        <w:spacing w:val="0"/>
        <w:w w:val="99"/>
        <w:sz w:val="28"/>
        <w:szCs w:val="28"/>
        <w:lang w:val="ru-RU" w:eastAsia="en-US" w:bidi="ar-SA"/>
      </w:rPr>
    </w:lvl>
    <w:lvl w:ilvl="1" w:tplc="59383DF0">
      <w:numFmt w:val="bullet"/>
      <w:lvlText w:val="•"/>
      <w:lvlJc w:val="left"/>
      <w:pPr>
        <w:ind w:left="1152" w:hanging="203"/>
      </w:pPr>
      <w:rPr>
        <w:rFonts w:hint="default"/>
        <w:lang w:val="ru-RU" w:eastAsia="en-US" w:bidi="ar-SA"/>
      </w:rPr>
    </w:lvl>
    <w:lvl w:ilvl="2" w:tplc="79E6E4C4">
      <w:numFmt w:val="bullet"/>
      <w:lvlText w:val="•"/>
      <w:lvlJc w:val="left"/>
      <w:pPr>
        <w:ind w:left="2184" w:hanging="203"/>
      </w:pPr>
      <w:rPr>
        <w:rFonts w:hint="default"/>
        <w:lang w:val="ru-RU" w:eastAsia="en-US" w:bidi="ar-SA"/>
      </w:rPr>
    </w:lvl>
    <w:lvl w:ilvl="3" w:tplc="CC30C7E4">
      <w:numFmt w:val="bullet"/>
      <w:lvlText w:val="•"/>
      <w:lvlJc w:val="left"/>
      <w:pPr>
        <w:ind w:left="3216" w:hanging="203"/>
      </w:pPr>
      <w:rPr>
        <w:rFonts w:hint="default"/>
        <w:lang w:val="ru-RU" w:eastAsia="en-US" w:bidi="ar-SA"/>
      </w:rPr>
    </w:lvl>
    <w:lvl w:ilvl="4" w:tplc="045EDE30">
      <w:numFmt w:val="bullet"/>
      <w:lvlText w:val="•"/>
      <w:lvlJc w:val="left"/>
      <w:pPr>
        <w:ind w:left="4248" w:hanging="203"/>
      </w:pPr>
      <w:rPr>
        <w:rFonts w:hint="default"/>
        <w:lang w:val="ru-RU" w:eastAsia="en-US" w:bidi="ar-SA"/>
      </w:rPr>
    </w:lvl>
    <w:lvl w:ilvl="5" w:tplc="976C79A4">
      <w:numFmt w:val="bullet"/>
      <w:lvlText w:val="•"/>
      <w:lvlJc w:val="left"/>
      <w:pPr>
        <w:ind w:left="5280" w:hanging="203"/>
      </w:pPr>
      <w:rPr>
        <w:rFonts w:hint="default"/>
        <w:lang w:val="ru-RU" w:eastAsia="en-US" w:bidi="ar-SA"/>
      </w:rPr>
    </w:lvl>
    <w:lvl w:ilvl="6" w:tplc="1A8CE5BE">
      <w:numFmt w:val="bullet"/>
      <w:lvlText w:val="•"/>
      <w:lvlJc w:val="left"/>
      <w:pPr>
        <w:ind w:left="6312" w:hanging="203"/>
      </w:pPr>
      <w:rPr>
        <w:rFonts w:hint="default"/>
        <w:lang w:val="ru-RU" w:eastAsia="en-US" w:bidi="ar-SA"/>
      </w:rPr>
    </w:lvl>
    <w:lvl w:ilvl="7" w:tplc="4086CEC6">
      <w:numFmt w:val="bullet"/>
      <w:lvlText w:val="•"/>
      <w:lvlJc w:val="left"/>
      <w:pPr>
        <w:ind w:left="7345" w:hanging="203"/>
      </w:pPr>
      <w:rPr>
        <w:rFonts w:hint="default"/>
        <w:lang w:val="ru-RU" w:eastAsia="en-US" w:bidi="ar-SA"/>
      </w:rPr>
    </w:lvl>
    <w:lvl w:ilvl="8" w:tplc="FD3A540A">
      <w:numFmt w:val="bullet"/>
      <w:lvlText w:val="•"/>
      <w:lvlJc w:val="left"/>
      <w:pPr>
        <w:ind w:left="8377" w:hanging="203"/>
      </w:pPr>
      <w:rPr>
        <w:rFonts w:hint="default"/>
        <w:lang w:val="ru-RU" w:eastAsia="en-US" w:bidi="ar-SA"/>
      </w:rPr>
    </w:lvl>
  </w:abstractNum>
  <w:abstractNum w:abstractNumId="4" w15:restartNumberingAfterBreak="0">
    <w:nsid w:val="023263B3"/>
    <w:multiLevelType w:val="hybridMultilevel"/>
    <w:tmpl w:val="2008377C"/>
    <w:lvl w:ilvl="0" w:tplc="DA9AD89A">
      <w:numFmt w:val="bullet"/>
      <w:lvlText w:val="–"/>
      <w:lvlJc w:val="left"/>
      <w:pPr>
        <w:ind w:left="114" w:hanging="220"/>
      </w:pPr>
      <w:rPr>
        <w:rFonts w:ascii="Times New Roman" w:eastAsia="Times New Roman" w:hAnsi="Times New Roman" w:cs="Times New Roman" w:hint="default"/>
        <w:b w:val="0"/>
        <w:bCs w:val="0"/>
        <w:i w:val="0"/>
        <w:iCs w:val="0"/>
        <w:spacing w:val="0"/>
        <w:w w:val="99"/>
        <w:sz w:val="28"/>
        <w:szCs w:val="28"/>
        <w:lang w:val="ru-RU" w:eastAsia="en-US" w:bidi="ar-SA"/>
      </w:rPr>
    </w:lvl>
    <w:lvl w:ilvl="1" w:tplc="351E3BA8">
      <w:numFmt w:val="bullet"/>
      <w:lvlText w:val="•"/>
      <w:lvlJc w:val="left"/>
      <w:pPr>
        <w:ind w:left="1152" w:hanging="220"/>
      </w:pPr>
      <w:rPr>
        <w:rFonts w:hint="default"/>
        <w:lang w:val="ru-RU" w:eastAsia="en-US" w:bidi="ar-SA"/>
      </w:rPr>
    </w:lvl>
    <w:lvl w:ilvl="2" w:tplc="2760E81A">
      <w:numFmt w:val="bullet"/>
      <w:lvlText w:val="•"/>
      <w:lvlJc w:val="left"/>
      <w:pPr>
        <w:ind w:left="2184" w:hanging="220"/>
      </w:pPr>
      <w:rPr>
        <w:rFonts w:hint="default"/>
        <w:lang w:val="ru-RU" w:eastAsia="en-US" w:bidi="ar-SA"/>
      </w:rPr>
    </w:lvl>
    <w:lvl w:ilvl="3" w:tplc="F0B640A8">
      <w:numFmt w:val="bullet"/>
      <w:lvlText w:val="•"/>
      <w:lvlJc w:val="left"/>
      <w:pPr>
        <w:ind w:left="3216" w:hanging="220"/>
      </w:pPr>
      <w:rPr>
        <w:rFonts w:hint="default"/>
        <w:lang w:val="ru-RU" w:eastAsia="en-US" w:bidi="ar-SA"/>
      </w:rPr>
    </w:lvl>
    <w:lvl w:ilvl="4" w:tplc="C10A21B4">
      <w:numFmt w:val="bullet"/>
      <w:lvlText w:val="•"/>
      <w:lvlJc w:val="left"/>
      <w:pPr>
        <w:ind w:left="4248" w:hanging="220"/>
      </w:pPr>
      <w:rPr>
        <w:rFonts w:hint="default"/>
        <w:lang w:val="ru-RU" w:eastAsia="en-US" w:bidi="ar-SA"/>
      </w:rPr>
    </w:lvl>
    <w:lvl w:ilvl="5" w:tplc="3DDA55FC">
      <w:numFmt w:val="bullet"/>
      <w:lvlText w:val="•"/>
      <w:lvlJc w:val="left"/>
      <w:pPr>
        <w:ind w:left="5280" w:hanging="220"/>
      </w:pPr>
      <w:rPr>
        <w:rFonts w:hint="default"/>
        <w:lang w:val="ru-RU" w:eastAsia="en-US" w:bidi="ar-SA"/>
      </w:rPr>
    </w:lvl>
    <w:lvl w:ilvl="6" w:tplc="27425DC4">
      <w:numFmt w:val="bullet"/>
      <w:lvlText w:val="•"/>
      <w:lvlJc w:val="left"/>
      <w:pPr>
        <w:ind w:left="6312" w:hanging="220"/>
      </w:pPr>
      <w:rPr>
        <w:rFonts w:hint="default"/>
        <w:lang w:val="ru-RU" w:eastAsia="en-US" w:bidi="ar-SA"/>
      </w:rPr>
    </w:lvl>
    <w:lvl w:ilvl="7" w:tplc="A6FA6AC2">
      <w:numFmt w:val="bullet"/>
      <w:lvlText w:val="•"/>
      <w:lvlJc w:val="left"/>
      <w:pPr>
        <w:ind w:left="7345" w:hanging="220"/>
      </w:pPr>
      <w:rPr>
        <w:rFonts w:hint="default"/>
        <w:lang w:val="ru-RU" w:eastAsia="en-US" w:bidi="ar-SA"/>
      </w:rPr>
    </w:lvl>
    <w:lvl w:ilvl="8" w:tplc="FB905A4C">
      <w:numFmt w:val="bullet"/>
      <w:lvlText w:val="•"/>
      <w:lvlJc w:val="left"/>
      <w:pPr>
        <w:ind w:left="8377" w:hanging="220"/>
      </w:pPr>
      <w:rPr>
        <w:rFonts w:hint="default"/>
        <w:lang w:val="ru-RU" w:eastAsia="en-US" w:bidi="ar-SA"/>
      </w:rPr>
    </w:lvl>
  </w:abstractNum>
  <w:abstractNum w:abstractNumId="5" w15:restartNumberingAfterBreak="0">
    <w:nsid w:val="02356843"/>
    <w:multiLevelType w:val="hybridMultilevel"/>
    <w:tmpl w:val="233883C6"/>
    <w:lvl w:ilvl="0" w:tplc="A0B00186">
      <w:start w:val="1"/>
      <w:numFmt w:val="decimal"/>
      <w:lvlText w:val="%1."/>
      <w:lvlJc w:val="left"/>
      <w:pPr>
        <w:ind w:left="114" w:hanging="415"/>
      </w:pPr>
      <w:rPr>
        <w:rFonts w:ascii="Times New Roman" w:eastAsia="Times New Roman" w:hAnsi="Times New Roman" w:cs="Times New Roman" w:hint="default"/>
        <w:b w:val="0"/>
        <w:bCs w:val="0"/>
        <w:i w:val="0"/>
        <w:iCs w:val="0"/>
        <w:spacing w:val="0"/>
        <w:w w:val="99"/>
        <w:sz w:val="28"/>
        <w:szCs w:val="28"/>
        <w:lang w:val="ru-RU" w:eastAsia="en-US" w:bidi="ar-SA"/>
      </w:rPr>
    </w:lvl>
    <w:lvl w:ilvl="1" w:tplc="A8BEFC1E">
      <w:numFmt w:val="bullet"/>
      <w:lvlText w:val="•"/>
      <w:lvlJc w:val="left"/>
      <w:pPr>
        <w:ind w:left="1152" w:hanging="415"/>
      </w:pPr>
      <w:rPr>
        <w:rFonts w:hint="default"/>
        <w:lang w:val="ru-RU" w:eastAsia="en-US" w:bidi="ar-SA"/>
      </w:rPr>
    </w:lvl>
    <w:lvl w:ilvl="2" w:tplc="C846A652">
      <w:numFmt w:val="bullet"/>
      <w:lvlText w:val="•"/>
      <w:lvlJc w:val="left"/>
      <w:pPr>
        <w:ind w:left="2184" w:hanging="415"/>
      </w:pPr>
      <w:rPr>
        <w:rFonts w:hint="default"/>
        <w:lang w:val="ru-RU" w:eastAsia="en-US" w:bidi="ar-SA"/>
      </w:rPr>
    </w:lvl>
    <w:lvl w:ilvl="3" w:tplc="168C5740">
      <w:numFmt w:val="bullet"/>
      <w:lvlText w:val="•"/>
      <w:lvlJc w:val="left"/>
      <w:pPr>
        <w:ind w:left="3216" w:hanging="415"/>
      </w:pPr>
      <w:rPr>
        <w:rFonts w:hint="default"/>
        <w:lang w:val="ru-RU" w:eastAsia="en-US" w:bidi="ar-SA"/>
      </w:rPr>
    </w:lvl>
    <w:lvl w:ilvl="4" w:tplc="BAD290EC">
      <w:numFmt w:val="bullet"/>
      <w:lvlText w:val="•"/>
      <w:lvlJc w:val="left"/>
      <w:pPr>
        <w:ind w:left="4248" w:hanging="415"/>
      </w:pPr>
      <w:rPr>
        <w:rFonts w:hint="default"/>
        <w:lang w:val="ru-RU" w:eastAsia="en-US" w:bidi="ar-SA"/>
      </w:rPr>
    </w:lvl>
    <w:lvl w:ilvl="5" w:tplc="35E4FE8A">
      <w:numFmt w:val="bullet"/>
      <w:lvlText w:val="•"/>
      <w:lvlJc w:val="left"/>
      <w:pPr>
        <w:ind w:left="5280" w:hanging="415"/>
      </w:pPr>
      <w:rPr>
        <w:rFonts w:hint="default"/>
        <w:lang w:val="ru-RU" w:eastAsia="en-US" w:bidi="ar-SA"/>
      </w:rPr>
    </w:lvl>
    <w:lvl w:ilvl="6" w:tplc="78EC5D42">
      <w:numFmt w:val="bullet"/>
      <w:lvlText w:val="•"/>
      <w:lvlJc w:val="left"/>
      <w:pPr>
        <w:ind w:left="6312" w:hanging="415"/>
      </w:pPr>
      <w:rPr>
        <w:rFonts w:hint="default"/>
        <w:lang w:val="ru-RU" w:eastAsia="en-US" w:bidi="ar-SA"/>
      </w:rPr>
    </w:lvl>
    <w:lvl w:ilvl="7" w:tplc="150A7102">
      <w:numFmt w:val="bullet"/>
      <w:lvlText w:val="•"/>
      <w:lvlJc w:val="left"/>
      <w:pPr>
        <w:ind w:left="7345" w:hanging="415"/>
      </w:pPr>
      <w:rPr>
        <w:rFonts w:hint="default"/>
        <w:lang w:val="ru-RU" w:eastAsia="en-US" w:bidi="ar-SA"/>
      </w:rPr>
    </w:lvl>
    <w:lvl w:ilvl="8" w:tplc="FBBC242A">
      <w:numFmt w:val="bullet"/>
      <w:lvlText w:val="•"/>
      <w:lvlJc w:val="left"/>
      <w:pPr>
        <w:ind w:left="8377" w:hanging="415"/>
      </w:pPr>
      <w:rPr>
        <w:rFonts w:hint="default"/>
        <w:lang w:val="ru-RU" w:eastAsia="en-US" w:bidi="ar-SA"/>
      </w:rPr>
    </w:lvl>
  </w:abstractNum>
  <w:abstractNum w:abstractNumId="6" w15:restartNumberingAfterBreak="0">
    <w:nsid w:val="027F61C8"/>
    <w:multiLevelType w:val="hybridMultilevel"/>
    <w:tmpl w:val="E280D526"/>
    <w:lvl w:ilvl="0" w:tplc="8B2C809C">
      <w:numFmt w:val="bullet"/>
      <w:lvlText w:val="-"/>
      <w:lvlJc w:val="left"/>
      <w:pPr>
        <w:ind w:left="98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41DA9796">
      <w:numFmt w:val="bullet"/>
      <w:lvlText w:val="•"/>
      <w:lvlJc w:val="left"/>
      <w:pPr>
        <w:ind w:left="1926" w:hanging="164"/>
      </w:pPr>
      <w:rPr>
        <w:rFonts w:hint="default"/>
        <w:lang w:val="ru-RU" w:eastAsia="en-US" w:bidi="ar-SA"/>
      </w:rPr>
    </w:lvl>
    <w:lvl w:ilvl="2" w:tplc="BDE694BE">
      <w:numFmt w:val="bullet"/>
      <w:lvlText w:val="•"/>
      <w:lvlJc w:val="left"/>
      <w:pPr>
        <w:ind w:left="2872" w:hanging="164"/>
      </w:pPr>
      <w:rPr>
        <w:rFonts w:hint="default"/>
        <w:lang w:val="ru-RU" w:eastAsia="en-US" w:bidi="ar-SA"/>
      </w:rPr>
    </w:lvl>
    <w:lvl w:ilvl="3" w:tplc="C2501E10">
      <w:numFmt w:val="bullet"/>
      <w:lvlText w:val="•"/>
      <w:lvlJc w:val="left"/>
      <w:pPr>
        <w:ind w:left="3818" w:hanging="164"/>
      </w:pPr>
      <w:rPr>
        <w:rFonts w:hint="default"/>
        <w:lang w:val="ru-RU" w:eastAsia="en-US" w:bidi="ar-SA"/>
      </w:rPr>
    </w:lvl>
    <w:lvl w:ilvl="4" w:tplc="B298F6AC">
      <w:numFmt w:val="bullet"/>
      <w:lvlText w:val="•"/>
      <w:lvlJc w:val="left"/>
      <w:pPr>
        <w:ind w:left="4764" w:hanging="164"/>
      </w:pPr>
      <w:rPr>
        <w:rFonts w:hint="default"/>
        <w:lang w:val="ru-RU" w:eastAsia="en-US" w:bidi="ar-SA"/>
      </w:rPr>
    </w:lvl>
    <w:lvl w:ilvl="5" w:tplc="B2E0D686">
      <w:numFmt w:val="bullet"/>
      <w:lvlText w:val="•"/>
      <w:lvlJc w:val="left"/>
      <w:pPr>
        <w:ind w:left="5710" w:hanging="164"/>
      </w:pPr>
      <w:rPr>
        <w:rFonts w:hint="default"/>
        <w:lang w:val="ru-RU" w:eastAsia="en-US" w:bidi="ar-SA"/>
      </w:rPr>
    </w:lvl>
    <w:lvl w:ilvl="6" w:tplc="84D2F2DE">
      <w:numFmt w:val="bullet"/>
      <w:lvlText w:val="•"/>
      <w:lvlJc w:val="left"/>
      <w:pPr>
        <w:ind w:left="6656" w:hanging="164"/>
      </w:pPr>
      <w:rPr>
        <w:rFonts w:hint="default"/>
        <w:lang w:val="ru-RU" w:eastAsia="en-US" w:bidi="ar-SA"/>
      </w:rPr>
    </w:lvl>
    <w:lvl w:ilvl="7" w:tplc="B54826CA">
      <w:numFmt w:val="bullet"/>
      <w:lvlText w:val="•"/>
      <w:lvlJc w:val="left"/>
      <w:pPr>
        <w:ind w:left="7603" w:hanging="164"/>
      </w:pPr>
      <w:rPr>
        <w:rFonts w:hint="default"/>
        <w:lang w:val="ru-RU" w:eastAsia="en-US" w:bidi="ar-SA"/>
      </w:rPr>
    </w:lvl>
    <w:lvl w:ilvl="8" w:tplc="67C21EB8">
      <w:numFmt w:val="bullet"/>
      <w:lvlText w:val="•"/>
      <w:lvlJc w:val="left"/>
      <w:pPr>
        <w:ind w:left="8549" w:hanging="164"/>
      </w:pPr>
      <w:rPr>
        <w:rFonts w:hint="default"/>
        <w:lang w:val="ru-RU" w:eastAsia="en-US" w:bidi="ar-SA"/>
      </w:rPr>
    </w:lvl>
  </w:abstractNum>
  <w:abstractNum w:abstractNumId="7" w15:restartNumberingAfterBreak="0">
    <w:nsid w:val="040D23E5"/>
    <w:multiLevelType w:val="hybridMultilevel"/>
    <w:tmpl w:val="962695FA"/>
    <w:lvl w:ilvl="0" w:tplc="1F06A194">
      <w:start w:val="1"/>
      <w:numFmt w:val="decimal"/>
      <w:lvlText w:val="%1."/>
      <w:lvlJc w:val="left"/>
      <w:pPr>
        <w:ind w:left="114" w:hanging="355"/>
      </w:pPr>
      <w:rPr>
        <w:rFonts w:ascii="Times New Roman" w:eastAsia="Times New Roman" w:hAnsi="Times New Roman" w:cs="Times New Roman" w:hint="default"/>
        <w:b w:val="0"/>
        <w:bCs w:val="0"/>
        <w:i w:val="0"/>
        <w:iCs w:val="0"/>
        <w:spacing w:val="0"/>
        <w:w w:val="99"/>
        <w:sz w:val="28"/>
        <w:szCs w:val="28"/>
        <w:lang w:val="ru-RU" w:eastAsia="en-US" w:bidi="ar-SA"/>
      </w:rPr>
    </w:lvl>
    <w:lvl w:ilvl="1" w:tplc="1F52D8E0">
      <w:numFmt w:val="bullet"/>
      <w:lvlText w:val="•"/>
      <w:lvlJc w:val="left"/>
      <w:pPr>
        <w:ind w:left="1152" w:hanging="355"/>
      </w:pPr>
      <w:rPr>
        <w:rFonts w:hint="default"/>
        <w:lang w:val="ru-RU" w:eastAsia="en-US" w:bidi="ar-SA"/>
      </w:rPr>
    </w:lvl>
    <w:lvl w:ilvl="2" w:tplc="B370868A">
      <w:numFmt w:val="bullet"/>
      <w:lvlText w:val="•"/>
      <w:lvlJc w:val="left"/>
      <w:pPr>
        <w:ind w:left="2184" w:hanging="355"/>
      </w:pPr>
      <w:rPr>
        <w:rFonts w:hint="default"/>
        <w:lang w:val="ru-RU" w:eastAsia="en-US" w:bidi="ar-SA"/>
      </w:rPr>
    </w:lvl>
    <w:lvl w:ilvl="3" w:tplc="06B6EAA4">
      <w:numFmt w:val="bullet"/>
      <w:lvlText w:val="•"/>
      <w:lvlJc w:val="left"/>
      <w:pPr>
        <w:ind w:left="3216" w:hanging="355"/>
      </w:pPr>
      <w:rPr>
        <w:rFonts w:hint="default"/>
        <w:lang w:val="ru-RU" w:eastAsia="en-US" w:bidi="ar-SA"/>
      </w:rPr>
    </w:lvl>
    <w:lvl w:ilvl="4" w:tplc="25C6A1F2">
      <w:numFmt w:val="bullet"/>
      <w:lvlText w:val="•"/>
      <w:lvlJc w:val="left"/>
      <w:pPr>
        <w:ind w:left="4248" w:hanging="355"/>
      </w:pPr>
      <w:rPr>
        <w:rFonts w:hint="default"/>
        <w:lang w:val="ru-RU" w:eastAsia="en-US" w:bidi="ar-SA"/>
      </w:rPr>
    </w:lvl>
    <w:lvl w:ilvl="5" w:tplc="599C1B0C">
      <w:numFmt w:val="bullet"/>
      <w:lvlText w:val="•"/>
      <w:lvlJc w:val="left"/>
      <w:pPr>
        <w:ind w:left="5280" w:hanging="355"/>
      </w:pPr>
      <w:rPr>
        <w:rFonts w:hint="default"/>
        <w:lang w:val="ru-RU" w:eastAsia="en-US" w:bidi="ar-SA"/>
      </w:rPr>
    </w:lvl>
    <w:lvl w:ilvl="6" w:tplc="008688A6">
      <w:numFmt w:val="bullet"/>
      <w:lvlText w:val="•"/>
      <w:lvlJc w:val="left"/>
      <w:pPr>
        <w:ind w:left="6312" w:hanging="355"/>
      </w:pPr>
      <w:rPr>
        <w:rFonts w:hint="default"/>
        <w:lang w:val="ru-RU" w:eastAsia="en-US" w:bidi="ar-SA"/>
      </w:rPr>
    </w:lvl>
    <w:lvl w:ilvl="7" w:tplc="B420C56C">
      <w:numFmt w:val="bullet"/>
      <w:lvlText w:val="•"/>
      <w:lvlJc w:val="left"/>
      <w:pPr>
        <w:ind w:left="7345" w:hanging="355"/>
      </w:pPr>
      <w:rPr>
        <w:rFonts w:hint="default"/>
        <w:lang w:val="ru-RU" w:eastAsia="en-US" w:bidi="ar-SA"/>
      </w:rPr>
    </w:lvl>
    <w:lvl w:ilvl="8" w:tplc="5234F774">
      <w:numFmt w:val="bullet"/>
      <w:lvlText w:val="•"/>
      <w:lvlJc w:val="left"/>
      <w:pPr>
        <w:ind w:left="8377" w:hanging="355"/>
      </w:pPr>
      <w:rPr>
        <w:rFonts w:hint="default"/>
        <w:lang w:val="ru-RU" w:eastAsia="en-US" w:bidi="ar-SA"/>
      </w:rPr>
    </w:lvl>
  </w:abstractNum>
  <w:abstractNum w:abstractNumId="8" w15:restartNumberingAfterBreak="0">
    <w:nsid w:val="04573625"/>
    <w:multiLevelType w:val="hybridMultilevel"/>
    <w:tmpl w:val="CB0E8800"/>
    <w:lvl w:ilvl="0" w:tplc="D80847DC">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19287C68">
      <w:numFmt w:val="bullet"/>
      <w:lvlText w:val="•"/>
      <w:lvlJc w:val="left"/>
      <w:pPr>
        <w:ind w:left="1152" w:hanging="210"/>
      </w:pPr>
      <w:rPr>
        <w:rFonts w:hint="default"/>
        <w:lang w:val="ru-RU" w:eastAsia="en-US" w:bidi="ar-SA"/>
      </w:rPr>
    </w:lvl>
    <w:lvl w:ilvl="2" w:tplc="4744574A">
      <w:numFmt w:val="bullet"/>
      <w:lvlText w:val="•"/>
      <w:lvlJc w:val="left"/>
      <w:pPr>
        <w:ind w:left="2184" w:hanging="210"/>
      </w:pPr>
      <w:rPr>
        <w:rFonts w:hint="default"/>
        <w:lang w:val="ru-RU" w:eastAsia="en-US" w:bidi="ar-SA"/>
      </w:rPr>
    </w:lvl>
    <w:lvl w:ilvl="3" w:tplc="3508F146">
      <w:numFmt w:val="bullet"/>
      <w:lvlText w:val="•"/>
      <w:lvlJc w:val="left"/>
      <w:pPr>
        <w:ind w:left="3216" w:hanging="210"/>
      </w:pPr>
      <w:rPr>
        <w:rFonts w:hint="default"/>
        <w:lang w:val="ru-RU" w:eastAsia="en-US" w:bidi="ar-SA"/>
      </w:rPr>
    </w:lvl>
    <w:lvl w:ilvl="4" w:tplc="C64E3070">
      <w:numFmt w:val="bullet"/>
      <w:lvlText w:val="•"/>
      <w:lvlJc w:val="left"/>
      <w:pPr>
        <w:ind w:left="4248" w:hanging="210"/>
      </w:pPr>
      <w:rPr>
        <w:rFonts w:hint="default"/>
        <w:lang w:val="ru-RU" w:eastAsia="en-US" w:bidi="ar-SA"/>
      </w:rPr>
    </w:lvl>
    <w:lvl w:ilvl="5" w:tplc="9AF4092E">
      <w:numFmt w:val="bullet"/>
      <w:lvlText w:val="•"/>
      <w:lvlJc w:val="left"/>
      <w:pPr>
        <w:ind w:left="5280" w:hanging="210"/>
      </w:pPr>
      <w:rPr>
        <w:rFonts w:hint="default"/>
        <w:lang w:val="ru-RU" w:eastAsia="en-US" w:bidi="ar-SA"/>
      </w:rPr>
    </w:lvl>
    <w:lvl w:ilvl="6" w:tplc="698A597E">
      <w:numFmt w:val="bullet"/>
      <w:lvlText w:val="•"/>
      <w:lvlJc w:val="left"/>
      <w:pPr>
        <w:ind w:left="6312" w:hanging="210"/>
      </w:pPr>
      <w:rPr>
        <w:rFonts w:hint="default"/>
        <w:lang w:val="ru-RU" w:eastAsia="en-US" w:bidi="ar-SA"/>
      </w:rPr>
    </w:lvl>
    <w:lvl w:ilvl="7" w:tplc="BED2F718">
      <w:numFmt w:val="bullet"/>
      <w:lvlText w:val="•"/>
      <w:lvlJc w:val="left"/>
      <w:pPr>
        <w:ind w:left="7345" w:hanging="210"/>
      </w:pPr>
      <w:rPr>
        <w:rFonts w:hint="default"/>
        <w:lang w:val="ru-RU" w:eastAsia="en-US" w:bidi="ar-SA"/>
      </w:rPr>
    </w:lvl>
    <w:lvl w:ilvl="8" w:tplc="D840A91E">
      <w:numFmt w:val="bullet"/>
      <w:lvlText w:val="•"/>
      <w:lvlJc w:val="left"/>
      <w:pPr>
        <w:ind w:left="8377" w:hanging="210"/>
      </w:pPr>
      <w:rPr>
        <w:rFonts w:hint="default"/>
        <w:lang w:val="ru-RU" w:eastAsia="en-US" w:bidi="ar-SA"/>
      </w:rPr>
    </w:lvl>
  </w:abstractNum>
  <w:abstractNum w:abstractNumId="9" w15:restartNumberingAfterBreak="0">
    <w:nsid w:val="05B17E60"/>
    <w:multiLevelType w:val="hybridMultilevel"/>
    <w:tmpl w:val="0CA8C99E"/>
    <w:lvl w:ilvl="0" w:tplc="566CD1B2">
      <w:start w:val="2"/>
      <w:numFmt w:val="decimal"/>
      <w:lvlText w:val="%1"/>
      <w:lvlJc w:val="left"/>
      <w:pPr>
        <w:ind w:left="1732" w:hanging="910"/>
      </w:pPr>
      <w:rPr>
        <w:rFonts w:hint="default"/>
        <w:lang w:val="ru-RU" w:eastAsia="en-US" w:bidi="ar-SA"/>
      </w:rPr>
    </w:lvl>
    <w:lvl w:ilvl="1" w:tplc="2B1EA0D6">
      <w:start w:val="2"/>
      <w:numFmt w:val="decimal"/>
      <w:lvlText w:val="%1.%2"/>
      <w:lvlJc w:val="left"/>
      <w:pPr>
        <w:ind w:left="1732" w:hanging="910"/>
      </w:pPr>
      <w:rPr>
        <w:rFonts w:hint="default"/>
        <w:lang w:val="ru-RU" w:eastAsia="en-US" w:bidi="ar-SA"/>
      </w:rPr>
    </w:lvl>
    <w:lvl w:ilvl="2" w:tplc="B06CA720">
      <w:start w:val="2"/>
      <w:numFmt w:val="decimal"/>
      <w:lvlText w:val="%1.%2.%3"/>
      <w:lvlJc w:val="left"/>
      <w:pPr>
        <w:ind w:left="1732" w:hanging="910"/>
      </w:pPr>
      <w:rPr>
        <w:rFonts w:hint="default"/>
        <w:lang w:val="ru-RU" w:eastAsia="en-US" w:bidi="ar-SA"/>
      </w:rPr>
    </w:lvl>
    <w:lvl w:ilvl="3" w:tplc="05107AC6">
      <w:start w:val="1"/>
      <w:numFmt w:val="decimal"/>
      <w:lvlText w:val="%1.%2.%3.%4."/>
      <w:lvlJc w:val="left"/>
      <w:pPr>
        <w:ind w:left="1732" w:hanging="910"/>
      </w:pPr>
      <w:rPr>
        <w:rFonts w:hint="default"/>
        <w:spacing w:val="0"/>
        <w:w w:val="99"/>
        <w:lang w:val="ru-RU" w:eastAsia="en-US" w:bidi="ar-SA"/>
      </w:rPr>
    </w:lvl>
    <w:lvl w:ilvl="4" w:tplc="8830FA08">
      <w:numFmt w:val="bullet"/>
      <w:lvlText w:val="-"/>
      <w:lvlJc w:val="left"/>
      <w:pPr>
        <w:ind w:left="114" w:hanging="164"/>
      </w:pPr>
      <w:rPr>
        <w:rFonts w:ascii="Times New Roman" w:eastAsia="Times New Roman" w:hAnsi="Times New Roman" w:cs="Times New Roman" w:hint="default"/>
        <w:b w:val="0"/>
        <w:bCs w:val="0"/>
        <w:i w:val="0"/>
        <w:iCs w:val="0"/>
        <w:spacing w:val="0"/>
        <w:w w:val="99"/>
        <w:position w:val="1"/>
        <w:sz w:val="28"/>
        <w:szCs w:val="28"/>
        <w:lang w:val="ru-RU" w:eastAsia="en-US" w:bidi="ar-SA"/>
      </w:rPr>
    </w:lvl>
    <w:lvl w:ilvl="5" w:tplc="BD70FD56">
      <w:numFmt w:val="bullet"/>
      <w:lvlText w:val="•"/>
      <w:lvlJc w:val="left"/>
      <w:pPr>
        <w:ind w:left="5607" w:hanging="164"/>
      </w:pPr>
      <w:rPr>
        <w:rFonts w:hint="default"/>
        <w:lang w:val="ru-RU" w:eastAsia="en-US" w:bidi="ar-SA"/>
      </w:rPr>
    </w:lvl>
    <w:lvl w:ilvl="6" w:tplc="715683BA">
      <w:numFmt w:val="bullet"/>
      <w:lvlText w:val="•"/>
      <w:lvlJc w:val="left"/>
      <w:pPr>
        <w:ind w:left="6574" w:hanging="164"/>
      </w:pPr>
      <w:rPr>
        <w:rFonts w:hint="default"/>
        <w:lang w:val="ru-RU" w:eastAsia="en-US" w:bidi="ar-SA"/>
      </w:rPr>
    </w:lvl>
    <w:lvl w:ilvl="7" w:tplc="E0326B16">
      <w:numFmt w:val="bullet"/>
      <w:lvlText w:val="•"/>
      <w:lvlJc w:val="left"/>
      <w:pPr>
        <w:ind w:left="7541" w:hanging="164"/>
      </w:pPr>
      <w:rPr>
        <w:rFonts w:hint="default"/>
        <w:lang w:val="ru-RU" w:eastAsia="en-US" w:bidi="ar-SA"/>
      </w:rPr>
    </w:lvl>
    <w:lvl w:ilvl="8" w:tplc="A1F6FD3C">
      <w:numFmt w:val="bullet"/>
      <w:lvlText w:val="•"/>
      <w:lvlJc w:val="left"/>
      <w:pPr>
        <w:ind w:left="8507" w:hanging="164"/>
      </w:pPr>
      <w:rPr>
        <w:rFonts w:hint="default"/>
        <w:lang w:val="ru-RU" w:eastAsia="en-US" w:bidi="ar-SA"/>
      </w:rPr>
    </w:lvl>
  </w:abstractNum>
  <w:abstractNum w:abstractNumId="10" w15:restartNumberingAfterBreak="0">
    <w:nsid w:val="068E2335"/>
    <w:multiLevelType w:val="hybridMultilevel"/>
    <w:tmpl w:val="AF04AB36"/>
    <w:lvl w:ilvl="0" w:tplc="B046DA20">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9006D828">
      <w:numFmt w:val="bullet"/>
      <w:lvlText w:val="•"/>
      <w:lvlJc w:val="left"/>
      <w:pPr>
        <w:ind w:left="2034" w:hanging="280"/>
      </w:pPr>
      <w:rPr>
        <w:rFonts w:hint="default"/>
        <w:lang w:val="ru-RU" w:eastAsia="en-US" w:bidi="ar-SA"/>
      </w:rPr>
    </w:lvl>
    <w:lvl w:ilvl="2" w:tplc="21D652E0">
      <w:numFmt w:val="bullet"/>
      <w:lvlText w:val="•"/>
      <w:lvlJc w:val="left"/>
      <w:pPr>
        <w:ind w:left="2968" w:hanging="280"/>
      </w:pPr>
      <w:rPr>
        <w:rFonts w:hint="default"/>
        <w:lang w:val="ru-RU" w:eastAsia="en-US" w:bidi="ar-SA"/>
      </w:rPr>
    </w:lvl>
    <w:lvl w:ilvl="3" w:tplc="F4782248">
      <w:numFmt w:val="bullet"/>
      <w:lvlText w:val="•"/>
      <w:lvlJc w:val="left"/>
      <w:pPr>
        <w:ind w:left="3902" w:hanging="280"/>
      </w:pPr>
      <w:rPr>
        <w:rFonts w:hint="default"/>
        <w:lang w:val="ru-RU" w:eastAsia="en-US" w:bidi="ar-SA"/>
      </w:rPr>
    </w:lvl>
    <w:lvl w:ilvl="4" w:tplc="A17814A8">
      <w:numFmt w:val="bullet"/>
      <w:lvlText w:val="•"/>
      <w:lvlJc w:val="left"/>
      <w:pPr>
        <w:ind w:left="4836" w:hanging="280"/>
      </w:pPr>
      <w:rPr>
        <w:rFonts w:hint="default"/>
        <w:lang w:val="ru-RU" w:eastAsia="en-US" w:bidi="ar-SA"/>
      </w:rPr>
    </w:lvl>
    <w:lvl w:ilvl="5" w:tplc="D6D64EB6">
      <w:numFmt w:val="bullet"/>
      <w:lvlText w:val="•"/>
      <w:lvlJc w:val="left"/>
      <w:pPr>
        <w:ind w:left="5770" w:hanging="280"/>
      </w:pPr>
      <w:rPr>
        <w:rFonts w:hint="default"/>
        <w:lang w:val="ru-RU" w:eastAsia="en-US" w:bidi="ar-SA"/>
      </w:rPr>
    </w:lvl>
    <w:lvl w:ilvl="6" w:tplc="FC1EAF46">
      <w:numFmt w:val="bullet"/>
      <w:lvlText w:val="•"/>
      <w:lvlJc w:val="left"/>
      <w:pPr>
        <w:ind w:left="6704" w:hanging="280"/>
      </w:pPr>
      <w:rPr>
        <w:rFonts w:hint="default"/>
        <w:lang w:val="ru-RU" w:eastAsia="en-US" w:bidi="ar-SA"/>
      </w:rPr>
    </w:lvl>
    <w:lvl w:ilvl="7" w:tplc="C2C0C41C">
      <w:numFmt w:val="bullet"/>
      <w:lvlText w:val="•"/>
      <w:lvlJc w:val="left"/>
      <w:pPr>
        <w:ind w:left="7639" w:hanging="280"/>
      </w:pPr>
      <w:rPr>
        <w:rFonts w:hint="default"/>
        <w:lang w:val="ru-RU" w:eastAsia="en-US" w:bidi="ar-SA"/>
      </w:rPr>
    </w:lvl>
    <w:lvl w:ilvl="8" w:tplc="EB0A94E8">
      <w:numFmt w:val="bullet"/>
      <w:lvlText w:val="•"/>
      <w:lvlJc w:val="left"/>
      <w:pPr>
        <w:ind w:left="8573" w:hanging="280"/>
      </w:pPr>
      <w:rPr>
        <w:rFonts w:hint="default"/>
        <w:lang w:val="ru-RU" w:eastAsia="en-US" w:bidi="ar-SA"/>
      </w:rPr>
    </w:lvl>
  </w:abstractNum>
  <w:abstractNum w:abstractNumId="11" w15:restartNumberingAfterBreak="0">
    <w:nsid w:val="06AD4D06"/>
    <w:multiLevelType w:val="hybridMultilevel"/>
    <w:tmpl w:val="52CA7368"/>
    <w:lvl w:ilvl="0" w:tplc="BC1AB6F4">
      <w:start w:val="1"/>
      <w:numFmt w:val="decimal"/>
      <w:lvlText w:val="%1)"/>
      <w:lvlJc w:val="left"/>
      <w:pPr>
        <w:ind w:left="114" w:hanging="348"/>
      </w:pPr>
      <w:rPr>
        <w:rFonts w:ascii="Times New Roman" w:eastAsia="Times New Roman" w:hAnsi="Times New Roman" w:cs="Times New Roman" w:hint="default"/>
        <w:b w:val="0"/>
        <w:bCs w:val="0"/>
        <w:i w:val="0"/>
        <w:iCs w:val="0"/>
        <w:spacing w:val="0"/>
        <w:w w:val="99"/>
        <w:sz w:val="28"/>
        <w:szCs w:val="28"/>
        <w:lang w:val="ru-RU" w:eastAsia="en-US" w:bidi="ar-SA"/>
      </w:rPr>
    </w:lvl>
    <w:lvl w:ilvl="1" w:tplc="25F80176">
      <w:numFmt w:val="bullet"/>
      <w:lvlText w:val="•"/>
      <w:lvlJc w:val="left"/>
      <w:pPr>
        <w:ind w:left="1152" w:hanging="348"/>
      </w:pPr>
      <w:rPr>
        <w:rFonts w:hint="default"/>
        <w:lang w:val="ru-RU" w:eastAsia="en-US" w:bidi="ar-SA"/>
      </w:rPr>
    </w:lvl>
    <w:lvl w:ilvl="2" w:tplc="5A4CA15C">
      <w:numFmt w:val="bullet"/>
      <w:lvlText w:val="•"/>
      <w:lvlJc w:val="left"/>
      <w:pPr>
        <w:ind w:left="2184" w:hanging="348"/>
      </w:pPr>
      <w:rPr>
        <w:rFonts w:hint="default"/>
        <w:lang w:val="ru-RU" w:eastAsia="en-US" w:bidi="ar-SA"/>
      </w:rPr>
    </w:lvl>
    <w:lvl w:ilvl="3" w:tplc="BACA6744">
      <w:numFmt w:val="bullet"/>
      <w:lvlText w:val="•"/>
      <w:lvlJc w:val="left"/>
      <w:pPr>
        <w:ind w:left="3216" w:hanging="348"/>
      </w:pPr>
      <w:rPr>
        <w:rFonts w:hint="default"/>
        <w:lang w:val="ru-RU" w:eastAsia="en-US" w:bidi="ar-SA"/>
      </w:rPr>
    </w:lvl>
    <w:lvl w:ilvl="4" w:tplc="3934DE28">
      <w:numFmt w:val="bullet"/>
      <w:lvlText w:val="•"/>
      <w:lvlJc w:val="left"/>
      <w:pPr>
        <w:ind w:left="4248" w:hanging="348"/>
      </w:pPr>
      <w:rPr>
        <w:rFonts w:hint="default"/>
        <w:lang w:val="ru-RU" w:eastAsia="en-US" w:bidi="ar-SA"/>
      </w:rPr>
    </w:lvl>
    <w:lvl w:ilvl="5" w:tplc="5A140FF2">
      <w:numFmt w:val="bullet"/>
      <w:lvlText w:val="•"/>
      <w:lvlJc w:val="left"/>
      <w:pPr>
        <w:ind w:left="5280" w:hanging="348"/>
      </w:pPr>
      <w:rPr>
        <w:rFonts w:hint="default"/>
        <w:lang w:val="ru-RU" w:eastAsia="en-US" w:bidi="ar-SA"/>
      </w:rPr>
    </w:lvl>
    <w:lvl w:ilvl="6" w:tplc="29863DBE">
      <w:numFmt w:val="bullet"/>
      <w:lvlText w:val="•"/>
      <w:lvlJc w:val="left"/>
      <w:pPr>
        <w:ind w:left="6312" w:hanging="348"/>
      </w:pPr>
      <w:rPr>
        <w:rFonts w:hint="default"/>
        <w:lang w:val="ru-RU" w:eastAsia="en-US" w:bidi="ar-SA"/>
      </w:rPr>
    </w:lvl>
    <w:lvl w:ilvl="7" w:tplc="1892E6E0">
      <w:numFmt w:val="bullet"/>
      <w:lvlText w:val="•"/>
      <w:lvlJc w:val="left"/>
      <w:pPr>
        <w:ind w:left="7345" w:hanging="348"/>
      </w:pPr>
      <w:rPr>
        <w:rFonts w:hint="default"/>
        <w:lang w:val="ru-RU" w:eastAsia="en-US" w:bidi="ar-SA"/>
      </w:rPr>
    </w:lvl>
    <w:lvl w:ilvl="8" w:tplc="C620765A">
      <w:numFmt w:val="bullet"/>
      <w:lvlText w:val="•"/>
      <w:lvlJc w:val="left"/>
      <w:pPr>
        <w:ind w:left="8377" w:hanging="348"/>
      </w:pPr>
      <w:rPr>
        <w:rFonts w:hint="default"/>
        <w:lang w:val="ru-RU" w:eastAsia="en-US" w:bidi="ar-SA"/>
      </w:rPr>
    </w:lvl>
  </w:abstractNum>
  <w:abstractNum w:abstractNumId="12" w15:restartNumberingAfterBreak="0">
    <w:nsid w:val="074B77A8"/>
    <w:multiLevelType w:val="hybridMultilevel"/>
    <w:tmpl w:val="6FEC27C0"/>
    <w:lvl w:ilvl="0" w:tplc="4BA42E48">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EA6CB20C">
      <w:numFmt w:val="bullet"/>
      <w:lvlText w:val="•"/>
      <w:lvlJc w:val="left"/>
      <w:pPr>
        <w:ind w:left="2034" w:hanging="280"/>
      </w:pPr>
      <w:rPr>
        <w:rFonts w:hint="default"/>
        <w:lang w:val="ru-RU" w:eastAsia="en-US" w:bidi="ar-SA"/>
      </w:rPr>
    </w:lvl>
    <w:lvl w:ilvl="2" w:tplc="ECA03724">
      <w:numFmt w:val="bullet"/>
      <w:lvlText w:val="•"/>
      <w:lvlJc w:val="left"/>
      <w:pPr>
        <w:ind w:left="2968" w:hanging="280"/>
      </w:pPr>
      <w:rPr>
        <w:rFonts w:hint="default"/>
        <w:lang w:val="ru-RU" w:eastAsia="en-US" w:bidi="ar-SA"/>
      </w:rPr>
    </w:lvl>
    <w:lvl w:ilvl="3" w:tplc="AF584DB4">
      <w:numFmt w:val="bullet"/>
      <w:lvlText w:val="•"/>
      <w:lvlJc w:val="left"/>
      <w:pPr>
        <w:ind w:left="3902" w:hanging="280"/>
      </w:pPr>
      <w:rPr>
        <w:rFonts w:hint="default"/>
        <w:lang w:val="ru-RU" w:eastAsia="en-US" w:bidi="ar-SA"/>
      </w:rPr>
    </w:lvl>
    <w:lvl w:ilvl="4" w:tplc="642EA394">
      <w:numFmt w:val="bullet"/>
      <w:lvlText w:val="•"/>
      <w:lvlJc w:val="left"/>
      <w:pPr>
        <w:ind w:left="4836" w:hanging="280"/>
      </w:pPr>
      <w:rPr>
        <w:rFonts w:hint="default"/>
        <w:lang w:val="ru-RU" w:eastAsia="en-US" w:bidi="ar-SA"/>
      </w:rPr>
    </w:lvl>
    <w:lvl w:ilvl="5" w:tplc="ED1262C8">
      <w:numFmt w:val="bullet"/>
      <w:lvlText w:val="•"/>
      <w:lvlJc w:val="left"/>
      <w:pPr>
        <w:ind w:left="5770" w:hanging="280"/>
      </w:pPr>
      <w:rPr>
        <w:rFonts w:hint="default"/>
        <w:lang w:val="ru-RU" w:eastAsia="en-US" w:bidi="ar-SA"/>
      </w:rPr>
    </w:lvl>
    <w:lvl w:ilvl="6" w:tplc="EF7C0510">
      <w:numFmt w:val="bullet"/>
      <w:lvlText w:val="•"/>
      <w:lvlJc w:val="left"/>
      <w:pPr>
        <w:ind w:left="6704" w:hanging="280"/>
      </w:pPr>
      <w:rPr>
        <w:rFonts w:hint="default"/>
        <w:lang w:val="ru-RU" w:eastAsia="en-US" w:bidi="ar-SA"/>
      </w:rPr>
    </w:lvl>
    <w:lvl w:ilvl="7" w:tplc="6FE657B8">
      <w:numFmt w:val="bullet"/>
      <w:lvlText w:val="•"/>
      <w:lvlJc w:val="left"/>
      <w:pPr>
        <w:ind w:left="7639" w:hanging="280"/>
      </w:pPr>
      <w:rPr>
        <w:rFonts w:hint="default"/>
        <w:lang w:val="ru-RU" w:eastAsia="en-US" w:bidi="ar-SA"/>
      </w:rPr>
    </w:lvl>
    <w:lvl w:ilvl="8" w:tplc="C9847A0A">
      <w:numFmt w:val="bullet"/>
      <w:lvlText w:val="•"/>
      <w:lvlJc w:val="left"/>
      <w:pPr>
        <w:ind w:left="8573" w:hanging="280"/>
      </w:pPr>
      <w:rPr>
        <w:rFonts w:hint="default"/>
        <w:lang w:val="ru-RU" w:eastAsia="en-US" w:bidi="ar-SA"/>
      </w:rPr>
    </w:lvl>
  </w:abstractNum>
  <w:abstractNum w:abstractNumId="13" w15:restartNumberingAfterBreak="0">
    <w:nsid w:val="07B72A54"/>
    <w:multiLevelType w:val="hybridMultilevel"/>
    <w:tmpl w:val="38F20C3E"/>
    <w:lvl w:ilvl="0" w:tplc="E0D84EB2">
      <w:start w:val="1"/>
      <w:numFmt w:val="decimal"/>
      <w:lvlText w:val="%1)"/>
      <w:lvlJc w:val="left"/>
      <w:pPr>
        <w:ind w:left="1266" w:hanging="443"/>
      </w:pPr>
      <w:rPr>
        <w:rFonts w:ascii="Times New Roman" w:eastAsia="Times New Roman" w:hAnsi="Times New Roman" w:cs="Times New Roman" w:hint="default"/>
        <w:b w:val="0"/>
        <w:bCs w:val="0"/>
        <w:i w:val="0"/>
        <w:iCs w:val="0"/>
        <w:spacing w:val="0"/>
        <w:w w:val="99"/>
        <w:sz w:val="28"/>
        <w:szCs w:val="28"/>
        <w:lang w:val="ru-RU" w:eastAsia="en-US" w:bidi="ar-SA"/>
      </w:rPr>
    </w:lvl>
    <w:lvl w:ilvl="1" w:tplc="6C649DFA">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FC34D9A6">
      <w:numFmt w:val="bullet"/>
      <w:lvlText w:val="•"/>
      <w:lvlJc w:val="left"/>
      <w:pPr>
        <w:ind w:left="2280" w:hanging="210"/>
      </w:pPr>
      <w:rPr>
        <w:rFonts w:hint="default"/>
        <w:lang w:val="ru-RU" w:eastAsia="en-US" w:bidi="ar-SA"/>
      </w:rPr>
    </w:lvl>
    <w:lvl w:ilvl="3" w:tplc="51C8E61E">
      <w:numFmt w:val="bullet"/>
      <w:lvlText w:val="•"/>
      <w:lvlJc w:val="left"/>
      <w:pPr>
        <w:ind w:left="3300" w:hanging="210"/>
      </w:pPr>
      <w:rPr>
        <w:rFonts w:hint="default"/>
        <w:lang w:val="ru-RU" w:eastAsia="en-US" w:bidi="ar-SA"/>
      </w:rPr>
    </w:lvl>
    <w:lvl w:ilvl="4" w:tplc="B5E49560">
      <w:numFmt w:val="bullet"/>
      <w:lvlText w:val="•"/>
      <w:lvlJc w:val="left"/>
      <w:pPr>
        <w:ind w:left="4320" w:hanging="210"/>
      </w:pPr>
      <w:rPr>
        <w:rFonts w:hint="default"/>
        <w:lang w:val="ru-RU" w:eastAsia="en-US" w:bidi="ar-SA"/>
      </w:rPr>
    </w:lvl>
    <w:lvl w:ilvl="5" w:tplc="EC2AACAC">
      <w:numFmt w:val="bullet"/>
      <w:lvlText w:val="•"/>
      <w:lvlJc w:val="left"/>
      <w:pPr>
        <w:ind w:left="5340" w:hanging="210"/>
      </w:pPr>
      <w:rPr>
        <w:rFonts w:hint="default"/>
        <w:lang w:val="ru-RU" w:eastAsia="en-US" w:bidi="ar-SA"/>
      </w:rPr>
    </w:lvl>
    <w:lvl w:ilvl="6" w:tplc="C0B09054">
      <w:numFmt w:val="bullet"/>
      <w:lvlText w:val="•"/>
      <w:lvlJc w:val="left"/>
      <w:pPr>
        <w:ind w:left="6360" w:hanging="210"/>
      </w:pPr>
      <w:rPr>
        <w:rFonts w:hint="default"/>
        <w:lang w:val="ru-RU" w:eastAsia="en-US" w:bidi="ar-SA"/>
      </w:rPr>
    </w:lvl>
    <w:lvl w:ilvl="7" w:tplc="837A3D8A">
      <w:numFmt w:val="bullet"/>
      <w:lvlText w:val="•"/>
      <w:lvlJc w:val="left"/>
      <w:pPr>
        <w:ind w:left="7381" w:hanging="210"/>
      </w:pPr>
      <w:rPr>
        <w:rFonts w:hint="default"/>
        <w:lang w:val="ru-RU" w:eastAsia="en-US" w:bidi="ar-SA"/>
      </w:rPr>
    </w:lvl>
    <w:lvl w:ilvl="8" w:tplc="20E0A59E">
      <w:numFmt w:val="bullet"/>
      <w:lvlText w:val="•"/>
      <w:lvlJc w:val="left"/>
      <w:pPr>
        <w:ind w:left="8401" w:hanging="210"/>
      </w:pPr>
      <w:rPr>
        <w:rFonts w:hint="default"/>
        <w:lang w:val="ru-RU" w:eastAsia="en-US" w:bidi="ar-SA"/>
      </w:rPr>
    </w:lvl>
  </w:abstractNum>
  <w:abstractNum w:abstractNumId="14" w15:restartNumberingAfterBreak="0">
    <w:nsid w:val="08734978"/>
    <w:multiLevelType w:val="hybridMultilevel"/>
    <w:tmpl w:val="6FF807B4"/>
    <w:lvl w:ilvl="0" w:tplc="C35E923E">
      <w:start w:val="1"/>
      <w:numFmt w:val="decimal"/>
      <w:lvlText w:val="%1)"/>
      <w:lvlJc w:val="left"/>
      <w:pPr>
        <w:ind w:left="1266" w:hanging="44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BB5C48BE">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1660E54E">
      <w:numFmt w:val="bullet"/>
      <w:lvlText w:val="•"/>
      <w:lvlJc w:val="left"/>
      <w:pPr>
        <w:ind w:left="2280" w:hanging="210"/>
      </w:pPr>
      <w:rPr>
        <w:rFonts w:hint="default"/>
        <w:lang w:val="ru-RU" w:eastAsia="en-US" w:bidi="ar-SA"/>
      </w:rPr>
    </w:lvl>
    <w:lvl w:ilvl="3" w:tplc="5FC2F460">
      <w:numFmt w:val="bullet"/>
      <w:lvlText w:val="•"/>
      <w:lvlJc w:val="left"/>
      <w:pPr>
        <w:ind w:left="3300" w:hanging="210"/>
      </w:pPr>
      <w:rPr>
        <w:rFonts w:hint="default"/>
        <w:lang w:val="ru-RU" w:eastAsia="en-US" w:bidi="ar-SA"/>
      </w:rPr>
    </w:lvl>
    <w:lvl w:ilvl="4" w:tplc="BC106326">
      <w:numFmt w:val="bullet"/>
      <w:lvlText w:val="•"/>
      <w:lvlJc w:val="left"/>
      <w:pPr>
        <w:ind w:left="4320" w:hanging="210"/>
      </w:pPr>
      <w:rPr>
        <w:rFonts w:hint="default"/>
        <w:lang w:val="ru-RU" w:eastAsia="en-US" w:bidi="ar-SA"/>
      </w:rPr>
    </w:lvl>
    <w:lvl w:ilvl="5" w:tplc="14A211D2">
      <w:numFmt w:val="bullet"/>
      <w:lvlText w:val="•"/>
      <w:lvlJc w:val="left"/>
      <w:pPr>
        <w:ind w:left="5340" w:hanging="210"/>
      </w:pPr>
      <w:rPr>
        <w:rFonts w:hint="default"/>
        <w:lang w:val="ru-RU" w:eastAsia="en-US" w:bidi="ar-SA"/>
      </w:rPr>
    </w:lvl>
    <w:lvl w:ilvl="6" w:tplc="EE7A7374">
      <w:numFmt w:val="bullet"/>
      <w:lvlText w:val="•"/>
      <w:lvlJc w:val="left"/>
      <w:pPr>
        <w:ind w:left="6360" w:hanging="210"/>
      </w:pPr>
      <w:rPr>
        <w:rFonts w:hint="default"/>
        <w:lang w:val="ru-RU" w:eastAsia="en-US" w:bidi="ar-SA"/>
      </w:rPr>
    </w:lvl>
    <w:lvl w:ilvl="7" w:tplc="ADC4C782">
      <w:numFmt w:val="bullet"/>
      <w:lvlText w:val="•"/>
      <w:lvlJc w:val="left"/>
      <w:pPr>
        <w:ind w:left="7381" w:hanging="210"/>
      </w:pPr>
      <w:rPr>
        <w:rFonts w:hint="default"/>
        <w:lang w:val="ru-RU" w:eastAsia="en-US" w:bidi="ar-SA"/>
      </w:rPr>
    </w:lvl>
    <w:lvl w:ilvl="8" w:tplc="52CEFBEE">
      <w:numFmt w:val="bullet"/>
      <w:lvlText w:val="•"/>
      <w:lvlJc w:val="left"/>
      <w:pPr>
        <w:ind w:left="8401" w:hanging="210"/>
      </w:pPr>
      <w:rPr>
        <w:rFonts w:hint="default"/>
        <w:lang w:val="ru-RU" w:eastAsia="en-US" w:bidi="ar-SA"/>
      </w:rPr>
    </w:lvl>
  </w:abstractNum>
  <w:abstractNum w:abstractNumId="15" w15:restartNumberingAfterBreak="0">
    <w:nsid w:val="096C365B"/>
    <w:multiLevelType w:val="hybridMultilevel"/>
    <w:tmpl w:val="FE34CDE0"/>
    <w:lvl w:ilvl="0" w:tplc="A900DA92">
      <w:start w:val="1"/>
      <w:numFmt w:val="decimal"/>
      <w:lvlText w:val="%1)"/>
      <w:lvlJc w:val="left"/>
      <w:pPr>
        <w:ind w:left="1266" w:hanging="443"/>
      </w:pPr>
      <w:rPr>
        <w:rFonts w:ascii="Times New Roman" w:eastAsia="Times New Roman" w:hAnsi="Times New Roman" w:cs="Times New Roman" w:hint="default"/>
        <w:b w:val="0"/>
        <w:bCs w:val="0"/>
        <w:i w:val="0"/>
        <w:iCs w:val="0"/>
        <w:spacing w:val="0"/>
        <w:w w:val="99"/>
        <w:sz w:val="28"/>
        <w:szCs w:val="28"/>
        <w:lang w:val="ru-RU" w:eastAsia="en-US" w:bidi="ar-SA"/>
      </w:rPr>
    </w:lvl>
    <w:lvl w:ilvl="1" w:tplc="9D0A276A">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6D62E356">
      <w:numFmt w:val="bullet"/>
      <w:lvlText w:val="•"/>
      <w:lvlJc w:val="left"/>
      <w:pPr>
        <w:ind w:left="2280" w:hanging="210"/>
      </w:pPr>
      <w:rPr>
        <w:rFonts w:hint="default"/>
        <w:lang w:val="ru-RU" w:eastAsia="en-US" w:bidi="ar-SA"/>
      </w:rPr>
    </w:lvl>
    <w:lvl w:ilvl="3" w:tplc="F6248182">
      <w:numFmt w:val="bullet"/>
      <w:lvlText w:val="•"/>
      <w:lvlJc w:val="left"/>
      <w:pPr>
        <w:ind w:left="3300" w:hanging="210"/>
      </w:pPr>
      <w:rPr>
        <w:rFonts w:hint="default"/>
        <w:lang w:val="ru-RU" w:eastAsia="en-US" w:bidi="ar-SA"/>
      </w:rPr>
    </w:lvl>
    <w:lvl w:ilvl="4" w:tplc="FDC2CA18">
      <w:numFmt w:val="bullet"/>
      <w:lvlText w:val="•"/>
      <w:lvlJc w:val="left"/>
      <w:pPr>
        <w:ind w:left="4320" w:hanging="210"/>
      </w:pPr>
      <w:rPr>
        <w:rFonts w:hint="default"/>
        <w:lang w:val="ru-RU" w:eastAsia="en-US" w:bidi="ar-SA"/>
      </w:rPr>
    </w:lvl>
    <w:lvl w:ilvl="5" w:tplc="955EC152">
      <w:numFmt w:val="bullet"/>
      <w:lvlText w:val="•"/>
      <w:lvlJc w:val="left"/>
      <w:pPr>
        <w:ind w:left="5340" w:hanging="210"/>
      </w:pPr>
      <w:rPr>
        <w:rFonts w:hint="default"/>
        <w:lang w:val="ru-RU" w:eastAsia="en-US" w:bidi="ar-SA"/>
      </w:rPr>
    </w:lvl>
    <w:lvl w:ilvl="6" w:tplc="1C623304">
      <w:numFmt w:val="bullet"/>
      <w:lvlText w:val="•"/>
      <w:lvlJc w:val="left"/>
      <w:pPr>
        <w:ind w:left="6360" w:hanging="210"/>
      </w:pPr>
      <w:rPr>
        <w:rFonts w:hint="default"/>
        <w:lang w:val="ru-RU" w:eastAsia="en-US" w:bidi="ar-SA"/>
      </w:rPr>
    </w:lvl>
    <w:lvl w:ilvl="7" w:tplc="8444995C">
      <w:numFmt w:val="bullet"/>
      <w:lvlText w:val="•"/>
      <w:lvlJc w:val="left"/>
      <w:pPr>
        <w:ind w:left="7381" w:hanging="210"/>
      </w:pPr>
      <w:rPr>
        <w:rFonts w:hint="default"/>
        <w:lang w:val="ru-RU" w:eastAsia="en-US" w:bidi="ar-SA"/>
      </w:rPr>
    </w:lvl>
    <w:lvl w:ilvl="8" w:tplc="00761FAC">
      <w:numFmt w:val="bullet"/>
      <w:lvlText w:val="•"/>
      <w:lvlJc w:val="left"/>
      <w:pPr>
        <w:ind w:left="8401" w:hanging="210"/>
      </w:pPr>
      <w:rPr>
        <w:rFonts w:hint="default"/>
        <w:lang w:val="ru-RU" w:eastAsia="en-US" w:bidi="ar-SA"/>
      </w:rPr>
    </w:lvl>
  </w:abstractNum>
  <w:abstractNum w:abstractNumId="16" w15:restartNumberingAfterBreak="0">
    <w:nsid w:val="0A4B125B"/>
    <w:multiLevelType w:val="hybridMultilevel"/>
    <w:tmpl w:val="9C8044E0"/>
    <w:lvl w:ilvl="0" w:tplc="A574FEE8">
      <w:numFmt w:val="bullet"/>
      <w:lvlText w:val="–"/>
      <w:lvlJc w:val="left"/>
      <w:pPr>
        <w:ind w:left="114" w:hanging="356"/>
      </w:pPr>
      <w:rPr>
        <w:rFonts w:ascii="Times New Roman" w:eastAsia="Times New Roman" w:hAnsi="Times New Roman" w:cs="Times New Roman" w:hint="default"/>
        <w:b w:val="0"/>
        <w:bCs w:val="0"/>
        <w:i w:val="0"/>
        <w:iCs w:val="0"/>
        <w:spacing w:val="0"/>
        <w:w w:val="99"/>
        <w:sz w:val="28"/>
        <w:szCs w:val="28"/>
        <w:lang w:val="ru-RU" w:eastAsia="en-US" w:bidi="ar-SA"/>
      </w:rPr>
    </w:lvl>
    <w:lvl w:ilvl="1" w:tplc="A57E7230">
      <w:numFmt w:val="bullet"/>
      <w:lvlText w:val="•"/>
      <w:lvlJc w:val="left"/>
      <w:pPr>
        <w:ind w:left="1152" w:hanging="356"/>
      </w:pPr>
      <w:rPr>
        <w:rFonts w:hint="default"/>
        <w:lang w:val="ru-RU" w:eastAsia="en-US" w:bidi="ar-SA"/>
      </w:rPr>
    </w:lvl>
    <w:lvl w:ilvl="2" w:tplc="344CC874">
      <w:numFmt w:val="bullet"/>
      <w:lvlText w:val="•"/>
      <w:lvlJc w:val="left"/>
      <w:pPr>
        <w:ind w:left="2184" w:hanging="356"/>
      </w:pPr>
      <w:rPr>
        <w:rFonts w:hint="default"/>
        <w:lang w:val="ru-RU" w:eastAsia="en-US" w:bidi="ar-SA"/>
      </w:rPr>
    </w:lvl>
    <w:lvl w:ilvl="3" w:tplc="A01AB6FE">
      <w:numFmt w:val="bullet"/>
      <w:lvlText w:val="•"/>
      <w:lvlJc w:val="left"/>
      <w:pPr>
        <w:ind w:left="3216" w:hanging="356"/>
      </w:pPr>
      <w:rPr>
        <w:rFonts w:hint="default"/>
        <w:lang w:val="ru-RU" w:eastAsia="en-US" w:bidi="ar-SA"/>
      </w:rPr>
    </w:lvl>
    <w:lvl w:ilvl="4" w:tplc="C422F608">
      <w:numFmt w:val="bullet"/>
      <w:lvlText w:val="•"/>
      <w:lvlJc w:val="left"/>
      <w:pPr>
        <w:ind w:left="4248" w:hanging="356"/>
      </w:pPr>
      <w:rPr>
        <w:rFonts w:hint="default"/>
        <w:lang w:val="ru-RU" w:eastAsia="en-US" w:bidi="ar-SA"/>
      </w:rPr>
    </w:lvl>
    <w:lvl w:ilvl="5" w:tplc="42C4C552">
      <w:numFmt w:val="bullet"/>
      <w:lvlText w:val="•"/>
      <w:lvlJc w:val="left"/>
      <w:pPr>
        <w:ind w:left="5280" w:hanging="356"/>
      </w:pPr>
      <w:rPr>
        <w:rFonts w:hint="default"/>
        <w:lang w:val="ru-RU" w:eastAsia="en-US" w:bidi="ar-SA"/>
      </w:rPr>
    </w:lvl>
    <w:lvl w:ilvl="6" w:tplc="4CCC9C7C">
      <w:numFmt w:val="bullet"/>
      <w:lvlText w:val="•"/>
      <w:lvlJc w:val="left"/>
      <w:pPr>
        <w:ind w:left="6312" w:hanging="356"/>
      </w:pPr>
      <w:rPr>
        <w:rFonts w:hint="default"/>
        <w:lang w:val="ru-RU" w:eastAsia="en-US" w:bidi="ar-SA"/>
      </w:rPr>
    </w:lvl>
    <w:lvl w:ilvl="7" w:tplc="C6EA9304">
      <w:numFmt w:val="bullet"/>
      <w:lvlText w:val="•"/>
      <w:lvlJc w:val="left"/>
      <w:pPr>
        <w:ind w:left="7345" w:hanging="356"/>
      </w:pPr>
      <w:rPr>
        <w:rFonts w:hint="default"/>
        <w:lang w:val="ru-RU" w:eastAsia="en-US" w:bidi="ar-SA"/>
      </w:rPr>
    </w:lvl>
    <w:lvl w:ilvl="8" w:tplc="A6CC6C72">
      <w:numFmt w:val="bullet"/>
      <w:lvlText w:val="•"/>
      <w:lvlJc w:val="left"/>
      <w:pPr>
        <w:ind w:left="8377" w:hanging="356"/>
      </w:pPr>
      <w:rPr>
        <w:rFonts w:hint="default"/>
        <w:lang w:val="ru-RU" w:eastAsia="en-US" w:bidi="ar-SA"/>
      </w:rPr>
    </w:lvl>
  </w:abstractNum>
  <w:abstractNum w:abstractNumId="17" w15:restartNumberingAfterBreak="0">
    <w:nsid w:val="0A4D6800"/>
    <w:multiLevelType w:val="hybridMultilevel"/>
    <w:tmpl w:val="403A74E4"/>
    <w:lvl w:ilvl="0" w:tplc="BCFC8AB8">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57B2D55C">
      <w:numFmt w:val="bullet"/>
      <w:lvlText w:val="•"/>
      <w:lvlJc w:val="left"/>
      <w:pPr>
        <w:ind w:left="1152" w:hanging="210"/>
      </w:pPr>
      <w:rPr>
        <w:rFonts w:hint="default"/>
        <w:lang w:val="ru-RU" w:eastAsia="en-US" w:bidi="ar-SA"/>
      </w:rPr>
    </w:lvl>
    <w:lvl w:ilvl="2" w:tplc="A6860662">
      <w:numFmt w:val="bullet"/>
      <w:lvlText w:val="•"/>
      <w:lvlJc w:val="left"/>
      <w:pPr>
        <w:ind w:left="2184" w:hanging="210"/>
      </w:pPr>
      <w:rPr>
        <w:rFonts w:hint="default"/>
        <w:lang w:val="ru-RU" w:eastAsia="en-US" w:bidi="ar-SA"/>
      </w:rPr>
    </w:lvl>
    <w:lvl w:ilvl="3" w:tplc="1BB42098">
      <w:numFmt w:val="bullet"/>
      <w:lvlText w:val="•"/>
      <w:lvlJc w:val="left"/>
      <w:pPr>
        <w:ind w:left="3216" w:hanging="210"/>
      </w:pPr>
      <w:rPr>
        <w:rFonts w:hint="default"/>
        <w:lang w:val="ru-RU" w:eastAsia="en-US" w:bidi="ar-SA"/>
      </w:rPr>
    </w:lvl>
    <w:lvl w:ilvl="4" w:tplc="EDFA45F0">
      <w:numFmt w:val="bullet"/>
      <w:lvlText w:val="•"/>
      <w:lvlJc w:val="left"/>
      <w:pPr>
        <w:ind w:left="4248" w:hanging="210"/>
      </w:pPr>
      <w:rPr>
        <w:rFonts w:hint="default"/>
        <w:lang w:val="ru-RU" w:eastAsia="en-US" w:bidi="ar-SA"/>
      </w:rPr>
    </w:lvl>
    <w:lvl w:ilvl="5" w:tplc="690C7D2C">
      <w:numFmt w:val="bullet"/>
      <w:lvlText w:val="•"/>
      <w:lvlJc w:val="left"/>
      <w:pPr>
        <w:ind w:left="5280" w:hanging="210"/>
      </w:pPr>
      <w:rPr>
        <w:rFonts w:hint="default"/>
        <w:lang w:val="ru-RU" w:eastAsia="en-US" w:bidi="ar-SA"/>
      </w:rPr>
    </w:lvl>
    <w:lvl w:ilvl="6" w:tplc="75666EBC">
      <w:numFmt w:val="bullet"/>
      <w:lvlText w:val="•"/>
      <w:lvlJc w:val="left"/>
      <w:pPr>
        <w:ind w:left="6312" w:hanging="210"/>
      </w:pPr>
      <w:rPr>
        <w:rFonts w:hint="default"/>
        <w:lang w:val="ru-RU" w:eastAsia="en-US" w:bidi="ar-SA"/>
      </w:rPr>
    </w:lvl>
    <w:lvl w:ilvl="7" w:tplc="98940016">
      <w:numFmt w:val="bullet"/>
      <w:lvlText w:val="•"/>
      <w:lvlJc w:val="left"/>
      <w:pPr>
        <w:ind w:left="7345" w:hanging="210"/>
      </w:pPr>
      <w:rPr>
        <w:rFonts w:hint="default"/>
        <w:lang w:val="ru-RU" w:eastAsia="en-US" w:bidi="ar-SA"/>
      </w:rPr>
    </w:lvl>
    <w:lvl w:ilvl="8" w:tplc="99A24314">
      <w:numFmt w:val="bullet"/>
      <w:lvlText w:val="•"/>
      <w:lvlJc w:val="left"/>
      <w:pPr>
        <w:ind w:left="8377" w:hanging="210"/>
      </w:pPr>
      <w:rPr>
        <w:rFonts w:hint="default"/>
        <w:lang w:val="ru-RU" w:eastAsia="en-US" w:bidi="ar-SA"/>
      </w:rPr>
    </w:lvl>
  </w:abstractNum>
  <w:abstractNum w:abstractNumId="18" w15:restartNumberingAfterBreak="0">
    <w:nsid w:val="0AC315DE"/>
    <w:multiLevelType w:val="hybridMultilevel"/>
    <w:tmpl w:val="149AA922"/>
    <w:lvl w:ilvl="0" w:tplc="058069AE">
      <w:start w:val="1"/>
      <w:numFmt w:val="decimal"/>
      <w:lvlText w:val="%1."/>
      <w:lvlJc w:val="left"/>
      <w:pPr>
        <w:ind w:left="1103" w:hanging="280"/>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AF9A3F92">
      <w:numFmt w:val="bullet"/>
      <w:lvlText w:val="•"/>
      <w:lvlJc w:val="left"/>
      <w:pPr>
        <w:ind w:left="2034" w:hanging="280"/>
      </w:pPr>
      <w:rPr>
        <w:rFonts w:hint="default"/>
        <w:lang w:val="ru-RU" w:eastAsia="en-US" w:bidi="ar-SA"/>
      </w:rPr>
    </w:lvl>
    <w:lvl w:ilvl="2" w:tplc="4E06CE40">
      <w:numFmt w:val="bullet"/>
      <w:lvlText w:val="•"/>
      <w:lvlJc w:val="left"/>
      <w:pPr>
        <w:ind w:left="2968" w:hanging="280"/>
      </w:pPr>
      <w:rPr>
        <w:rFonts w:hint="default"/>
        <w:lang w:val="ru-RU" w:eastAsia="en-US" w:bidi="ar-SA"/>
      </w:rPr>
    </w:lvl>
    <w:lvl w:ilvl="3" w:tplc="FC1ED686">
      <w:numFmt w:val="bullet"/>
      <w:lvlText w:val="•"/>
      <w:lvlJc w:val="left"/>
      <w:pPr>
        <w:ind w:left="3902" w:hanging="280"/>
      </w:pPr>
      <w:rPr>
        <w:rFonts w:hint="default"/>
        <w:lang w:val="ru-RU" w:eastAsia="en-US" w:bidi="ar-SA"/>
      </w:rPr>
    </w:lvl>
    <w:lvl w:ilvl="4" w:tplc="4B2C4A18">
      <w:numFmt w:val="bullet"/>
      <w:lvlText w:val="•"/>
      <w:lvlJc w:val="left"/>
      <w:pPr>
        <w:ind w:left="4836" w:hanging="280"/>
      </w:pPr>
      <w:rPr>
        <w:rFonts w:hint="default"/>
        <w:lang w:val="ru-RU" w:eastAsia="en-US" w:bidi="ar-SA"/>
      </w:rPr>
    </w:lvl>
    <w:lvl w:ilvl="5" w:tplc="E9029ED8">
      <w:numFmt w:val="bullet"/>
      <w:lvlText w:val="•"/>
      <w:lvlJc w:val="left"/>
      <w:pPr>
        <w:ind w:left="5770" w:hanging="280"/>
      </w:pPr>
      <w:rPr>
        <w:rFonts w:hint="default"/>
        <w:lang w:val="ru-RU" w:eastAsia="en-US" w:bidi="ar-SA"/>
      </w:rPr>
    </w:lvl>
    <w:lvl w:ilvl="6" w:tplc="3070AF20">
      <w:numFmt w:val="bullet"/>
      <w:lvlText w:val="•"/>
      <w:lvlJc w:val="left"/>
      <w:pPr>
        <w:ind w:left="6704" w:hanging="280"/>
      </w:pPr>
      <w:rPr>
        <w:rFonts w:hint="default"/>
        <w:lang w:val="ru-RU" w:eastAsia="en-US" w:bidi="ar-SA"/>
      </w:rPr>
    </w:lvl>
    <w:lvl w:ilvl="7" w:tplc="EF147288">
      <w:numFmt w:val="bullet"/>
      <w:lvlText w:val="•"/>
      <w:lvlJc w:val="left"/>
      <w:pPr>
        <w:ind w:left="7639" w:hanging="280"/>
      </w:pPr>
      <w:rPr>
        <w:rFonts w:hint="default"/>
        <w:lang w:val="ru-RU" w:eastAsia="en-US" w:bidi="ar-SA"/>
      </w:rPr>
    </w:lvl>
    <w:lvl w:ilvl="8" w:tplc="2EAC0C80">
      <w:numFmt w:val="bullet"/>
      <w:lvlText w:val="•"/>
      <w:lvlJc w:val="left"/>
      <w:pPr>
        <w:ind w:left="8573" w:hanging="280"/>
      </w:pPr>
      <w:rPr>
        <w:rFonts w:hint="default"/>
        <w:lang w:val="ru-RU" w:eastAsia="en-US" w:bidi="ar-SA"/>
      </w:rPr>
    </w:lvl>
  </w:abstractNum>
  <w:abstractNum w:abstractNumId="19" w15:restartNumberingAfterBreak="0">
    <w:nsid w:val="0ADD6E25"/>
    <w:multiLevelType w:val="hybridMultilevel"/>
    <w:tmpl w:val="8F02CCEA"/>
    <w:lvl w:ilvl="0" w:tplc="AD7E3F1A">
      <w:numFmt w:val="bullet"/>
      <w:lvlText w:val="-"/>
      <w:lvlJc w:val="left"/>
      <w:pPr>
        <w:ind w:left="114" w:hanging="165"/>
      </w:pPr>
      <w:rPr>
        <w:rFonts w:ascii="Times New Roman" w:eastAsia="Times New Roman" w:hAnsi="Times New Roman" w:cs="Times New Roman" w:hint="default"/>
        <w:b w:val="0"/>
        <w:bCs w:val="0"/>
        <w:i w:val="0"/>
        <w:iCs w:val="0"/>
        <w:spacing w:val="0"/>
        <w:w w:val="99"/>
        <w:sz w:val="28"/>
        <w:szCs w:val="28"/>
        <w:lang w:val="ru-RU" w:eastAsia="en-US" w:bidi="ar-SA"/>
      </w:rPr>
    </w:lvl>
    <w:lvl w:ilvl="1" w:tplc="4D4E2852">
      <w:numFmt w:val="bullet"/>
      <w:lvlText w:val="•"/>
      <w:lvlJc w:val="left"/>
      <w:pPr>
        <w:ind w:left="1152" w:hanging="165"/>
      </w:pPr>
      <w:rPr>
        <w:rFonts w:hint="default"/>
        <w:lang w:val="ru-RU" w:eastAsia="en-US" w:bidi="ar-SA"/>
      </w:rPr>
    </w:lvl>
    <w:lvl w:ilvl="2" w:tplc="21F04E14">
      <w:numFmt w:val="bullet"/>
      <w:lvlText w:val="•"/>
      <w:lvlJc w:val="left"/>
      <w:pPr>
        <w:ind w:left="2184" w:hanging="165"/>
      </w:pPr>
      <w:rPr>
        <w:rFonts w:hint="default"/>
        <w:lang w:val="ru-RU" w:eastAsia="en-US" w:bidi="ar-SA"/>
      </w:rPr>
    </w:lvl>
    <w:lvl w:ilvl="3" w:tplc="E884CAFC">
      <w:numFmt w:val="bullet"/>
      <w:lvlText w:val="•"/>
      <w:lvlJc w:val="left"/>
      <w:pPr>
        <w:ind w:left="3216" w:hanging="165"/>
      </w:pPr>
      <w:rPr>
        <w:rFonts w:hint="default"/>
        <w:lang w:val="ru-RU" w:eastAsia="en-US" w:bidi="ar-SA"/>
      </w:rPr>
    </w:lvl>
    <w:lvl w:ilvl="4" w:tplc="B81CB142">
      <w:numFmt w:val="bullet"/>
      <w:lvlText w:val="•"/>
      <w:lvlJc w:val="left"/>
      <w:pPr>
        <w:ind w:left="4248" w:hanging="165"/>
      </w:pPr>
      <w:rPr>
        <w:rFonts w:hint="default"/>
        <w:lang w:val="ru-RU" w:eastAsia="en-US" w:bidi="ar-SA"/>
      </w:rPr>
    </w:lvl>
    <w:lvl w:ilvl="5" w:tplc="C0922DDC">
      <w:numFmt w:val="bullet"/>
      <w:lvlText w:val="•"/>
      <w:lvlJc w:val="left"/>
      <w:pPr>
        <w:ind w:left="5280" w:hanging="165"/>
      </w:pPr>
      <w:rPr>
        <w:rFonts w:hint="default"/>
        <w:lang w:val="ru-RU" w:eastAsia="en-US" w:bidi="ar-SA"/>
      </w:rPr>
    </w:lvl>
    <w:lvl w:ilvl="6" w:tplc="A49C7958">
      <w:numFmt w:val="bullet"/>
      <w:lvlText w:val="•"/>
      <w:lvlJc w:val="left"/>
      <w:pPr>
        <w:ind w:left="6312" w:hanging="165"/>
      </w:pPr>
      <w:rPr>
        <w:rFonts w:hint="default"/>
        <w:lang w:val="ru-RU" w:eastAsia="en-US" w:bidi="ar-SA"/>
      </w:rPr>
    </w:lvl>
    <w:lvl w:ilvl="7" w:tplc="BB0A175A">
      <w:numFmt w:val="bullet"/>
      <w:lvlText w:val="•"/>
      <w:lvlJc w:val="left"/>
      <w:pPr>
        <w:ind w:left="7345" w:hanging="165"/>
      </w:pPr>
      <w:rPr>
        <w:rFonts w:hint="default"/>
        <w:lang w:val="ru-RU" w:eastAsia="en-US" w:bidi="ar-SA"/>
      </w:rPr>
    </w:lvl>
    <w:lvl w:ilvl="8" w:tplc="2D187132">
      <w:numFmt w:val="bullet"/>
      <w:lvlText w:val="•"/>
      <w:lvlJc w:val="left"/>
      <w:pPr>
        <w:ind w:left="8377" w:hanging="165"/>
      </w:pPr>
      <w:rPr>
        <w:rFonts w:hint="default"/>
        <w:lang w:val="ru-RU" w:eastAsia="en-US" w:bidi="ar-SA"/>
      </w:rPr>
    </w:lvl>
  </w:abstractNum>
  <w:abstractNum w:abstractNumId="20" w15:restartNumberingAfterBreak="0">
    <w:nsid w:val="0AE06C91"/>
    <w:multiLevelType w:val="hybridMultilevel"/>
    <w:tmpl w:val="6CEAADB6"/>
    <w:lvl w:ilvl="0" w:tplc="D18EB496">
      <w:start w:val="1"/>
      <w:numFmt w:val="decimal"/>
      <w:lvlText w:val="%1)"/>
      <w:lvlJc w:val="left"/>
      <w:pPr>
        <w:ind w:left="1198" w:hanging="375"/>
      </w:pPr>
      <w:rPr>
        <w:rFonts w:ascii="Times New Roman" w:eastAsia="Times New Roman" w:hAnsi="Times New Roman" w:cs="Times New Roman" w:hint="default"/>
        <w:b w:val="0"/>
        <w:bCs w:val="0"/>
        <w:i w:val="0"/>
        <w:iCs w:val="0"/>
        <w:spacing w:val="0"/>
        <w:w w:val="99"/>
        <w:sz w:val="28"/>
        <w:szCs w:val="28"/>
        <w:lang w:val="ru-RU" w:eastAsia="en-US" w:bidi="ar-SA"/>
      </w:rPr>
    </w:lvl>
    <w:lvl w:ilvl="1" w:tplc="7CECDF36">
      <w:numFmt w:val="bullet"/>
      <w:lvlText w:val="•"/>
      <w:lvlJc w:val="left"/>
      <w:pPr>
        <w:ind w:left="2124" w:hanging="375"/>
      </w:pPr>
      <w:rPr>
        <w:rFonts w:hint="default"/>
        <w:lang w:val="ru-RU" w:eastAsia="en-US" w:bidi="ar-SA"/>
      </w:rPr>
    </w:lvl>
    <w:lvl w:ilvl="2" w:tplc="CD0CCB64">
      <w:numFmt w:val="bullet"/>
      <w:lvlText w:val="•"/>
      <w:lvlJc w:val="left"/>
      <w:pPr>
        <w:ind w:left="3048" w:hanging="375"/>
      </w:pPr>
      <w:rPr>
        <w:rFonts w:hint="default"/>
        <w:lang w:val="ru-RU" w:eastAsia="en-US" w:bidi="ar-SA"/>
      </w:rPr>
    </w:lvl>
    <w:lvl w:ilvl="3" w:tplc="60BC64FC">
      <w:numFmt w:val="bullet"/>
      <w:lvlText w:val="•"/>
      <w:lvlJc w:val="left"/>
      <w:pPr>
        <w:ind w:left="3972" w:hanging="375"/>
      </w:pPr>
      <w:rPr>
        <w:rFonts w:hint="default"/>
        <w:lang w:val="ru-RU" w:eastAsia="en-US" w:bidi="ar-SA"/>
      </w:rPr>
    </w:lvl>
    <w:lvl w:ilvl="4" w:tplc="AA0C286C">
      <w:numFmt w:val="bullet"/>
      <w:lvlText w:val="•"/>
      <w:lvlJc w:val="left"/>
      <w:pPr>
        <w:ind w:left="4896" w:hanging="375"/>
      </w:pPr>
      <w:rPr>
        <w:rFonts w:hint="default"/>
        <w:lang w:val="ru-RU" w:eastAsia="en-US" w:bidi="ar-SA"/>
      </w:rPr>
    </w:lvl>
    <w:lvl w:ilvl="5" w:tplc="0B74B030">
      <w:numFmt w:val="bullet"/>
      <w:lvlText w:val="•"/>
      <w:lvlJc w:val="left"/>
      <w:pPr>
        <w:ind w:left="5820" w:hanging="375"/>
      </w:pPr>
      <w:rPr>
        <w:rFonts w:hint="default"/>
        <w:lang w:val="ru-RU" w:eastAsia="en-US" w:bidi="ar-SA"/>
      </w:rPr>
    </w:lvl>
    <w:lvl w:ilvl="6" w:tplc="C7E6572E">
      <w:numFmt w:val="bullet"/>
      <w:lvlText w:val="•"/>
      <w:lvlJc w:val="left"/>
      <w:pPr>
        <w:ind w:left="6744" w:hanging="375"/>
      </w:pPr>
      <w:rPr>
        <w:rFonts w:hint="default"/>
        <w:lang w:val="ru-RU" w:eastAsia="en-US" w:bidi="ar-SA"/>
      </w:rPr>
    </w:lvl>
    <w:lvl w:ilvl="7" w:tplc="09F450FE">
      <w:numFmt w:val="bullet"/>
      <w:lvlText w:val="•"/>
      <w:lvlJc w:val="left"/>
      <w:pPr>
        <w:ind w:left="7669" w:hanging="375"/>
      </w:pPr>
      <w:rPr>
        <w:rFonts w:hint="default"/>
        <w:lang w:val="ru-RU" w:eastAsia="en-US" w:bidi="ar-SA"/>
      </w:rPr>
    </w:lvl>
    <w:lvl w:ilvl="8" w:tplc="8CE0E99C">
      <w:numFmt w:val="bullet"/>
      <w:lvlText w:val="•"/>
      <w:lvlJc w:val="left"/>
      <w:pPr>
        <w:ind w:left="8593" w:hanging="375"/>
      </w:pPr>
      <w:rPr>
        <w:rFonts w:hint="default"/>
        <w:lang w:val="ru-RU" w:eastAsia="en-US" w:bidi="ar-SA"/>
      </w:rPr>
    </w:lvl>
  </w:abstractNum>
  <w:abstractNum w:abstractNumId="21" w15:restartNumberingAfterBreak="0">
    <w:nsid w:val="0C106C92"/>
    <w:multiLevelType w:val="hybridMultilevel"/>
    <w:tmpl w:val="ED72EFF4"/>
    <w:lvl w:ilvl="0" w:tplc="1F64C560">
      <w:numFmt w:val="bullet"/>
      <w:lvlText w:val=""/>
      <w:lvlJc w:val="left"/>
      <w:pPr>
        <w:ind w:left="114" w:hanging="198"/>
      </w:pPr>
      <w:rPr>
        <w:rFonts w:ascii="Symbol" w:eastAsia="Symbol" w:hAnsi="Symbol" w:cs="Symbol" w:hint="default"/>
        <w:b w:val="0"/>
        <w:bCs w:val="0"/>
        <w:i w:val="0"/>
        <w:iCs w:val="0"/>
        <w:spacing w:val="0"/>
        <w:w w:val="99"/>
        <w:sz w:val="28"/>
        <w:szCs w:val="28"/>
        <w:lang w:val="ru-RU" w:eastAsia="en-US" w:bidi="ar-SA"/>
      </w:rPr>
    </w:lvl>
    <w:lvl w:ilvl="1" w:tplc="AD5E9BEE">
      <w:numFmt w:val="bullet"/>
      <w:lvlText w:val="•"/>
      <w:lvlJc w:val="left"/>
      <w:pPr>
        <w:ind w:left="1152" w:hanging="198"/>
      </w:pPr>
      <w:rPr>
        <w:rFonts w:hint="default"/>
        <w:lang w:val="ru-RU" w:eastAsia="en-US" w:bidi="ar-SA"/>
      </w:rPr>
    </w:lvl>
    <w:lvl w:ilvl="2" w:tplc="6B5032AE">
      <w:numFmt w:val="bullet"/>
      <w:lvlText w:val="•"/>
      <w:lvlJc w:val="left"/>
      <w:pPr>
        <w:ind w:left="2184" w:hanging="198"/>
      </w:pPr>
      <w:rPr>
        <w:rFonts w:hint="default"/>
        <w:lang w:val="ru-RU" w:eastAsia="en-US" w:bidi="ar-SA"/>
      </w:rPr>
    </w:lvl>
    <w:lvl w:ilvl="3" w:tplc="B4129E3A">
      <w:numFmt w:val="bullet"/>
      <w:lvlText w:val="•"/>
      <w:lvlJc w:val="left"/>
      <w:pPr>
        <w:ind w:left="3216" w:hanging="198"/>
      </w:pPr>
      <w:rPr>
        <w:rFonts w:hint="default"/>
        <w:lang w:val="ru-RU" w:eastAsia="en-US" w:bidi="ar-SA"/>
      </w:rPr>
    </w:lvl>
    <w:lvl w:ilvl="4" w:tplc="A3A6B4D8">
      <w:numFmt w:val="bullet"/>
      <w:lvlText w:val="•"/>
      <w:lvlJc w:val="left"/>
      <w:pPr>
        <w:ind w:left="4248" w:hanging="198"/>
      </w:pPr>
      <w:rPr>
        <w:rFonts w:hint="default"/>
        <w:lang w:val="ru-RU" w:eastAsia="en-US" w:bidi="ar-SA"/>
      </w:rPr>
    </w:lvl>
    <w:lvl w:ilvl="5" w:tplc="4E66FBD2">
      <w:numFmt w:val="bullet"/>
      <w:lvlText w:val="•"/>
      <w:lvlJc w:val="left"/>
      <w:pPr>
        <w:ind w:left="5280" w:hanging="198"/>
      </w:pPr>
      <w:rPr>
        <w:rFonts w:hint="default"/>
        <w:lang w:val="ru-RU" w:eastAsia="en-US" w:bidi="ar-SA"/>
      </w:rPr>
    </w:lvl>
    <w:lvl w:ilvl="6" w:tplc="56DEECDC">
      <w:numFmt w:val="bullet"/>
      <w:lvlText w:val="•"/>
      <w:lvlJc w:val="left"/>
      <w:pPr>
        <w:ind w:left="6312" w:hanging="198"/>
      </w:pPr>
      <w:rPr>
        <w:rFonts w:hint="default"/>
        <w:lang w:val="ru-RU" w:eastAsia="en-US" w:bidi="ar-SA"/>
      </w:rPr>
    </w:lvl>
    <w:lvl w:ilvl="7" w:tplc="4EDCA6FA">
      <w:numFmt w:val="bullet"/>
      <w:lvlText w:val="•"/>
      <w:lvlJc w:val="left"/>
      <w:pPr>
        <w:ind w:left="7345" w:hanging="198"/>
      </w:pPr>
      <w:rPr>
        <w:rFonts w:hint="default"/>
        <w:lang w:val="ru-RU" w:eastAsia="en-US" w:bidi="ar-SA"/>
      </w:rPr>
    </w:lvl>
    <w:lvl w:ilvl="8" w:tplc="70560BF8">
      <w:numFmt w:val="bullet"/>
      <w:lvlText w:val="•"/>
      <w:lvlJc w:val="left"/>
      <w:pPr>
        <w:ind w:left="8377" w:hanging="198"/>
      </w:pPr>
      <w:rPr>
        <w:rFonts w:hint="default"/>
        <w:lang w:val="ru-RU" w:eastAsia="en-US" w:bidi="ar-SA"/>
      </w:rPr>
    </w:lvl>
  </w:abstractNum>
  <w:abstractNum w:abstractNumId="22" w15:restartNumberingAfterBreak="0">
    <w:nsid w:val="0C135987"/>
    <w:multiLevelType w:val="hybridMultilevel"/>
    <w:tmpl w:val="A14E9DA0"/>
    <w:lvl w:ilvl="0" w:tplc="7186AEB8">
      <w:start w:val="1"/>
      <w:numFmt w:val="decimal"/>
      <w:lvlText w:val="%1."/>
      <w:lvlJc w:val="left"/>
      <w:pPr>
        <w:ind w:left="114" w:hanging="454"/>
      </w:pPr>
      <w:rPr>
        <w:rFonts w:ascii="Times New Roman" w:eastAsia="Times New Roman" w:hAnsi="Times New Roman" w:cs="Times New Roman" w:hint="default"/>
        <w:b w:val="0"/>
        <w:bCs w:val="0"/>
        <w:i w:val="0"/>
        <w:iCs w:val="0"/>
        <w:spacing w:val="0"/>
        <w:w w:val="99"/>
        <w:sz w:val="28"/>
        <w:szCs w:val="28"/>
        <w:lang w:val="ru-RU" w:eastAsia="en-US" w:bidi="ar-SA"/>
      </w:rPr>
    </w:lvl>
    <w:lvl w:ilvl="1" w:tplc="393C4318">
      <w:numFmt w:val="bullet"/>
      <w:lvlText w:val="•"/>
      <w:lvlJc w:val="left"/>
      <w:pPr>
        <w:ind w:left="1152" w:hanging="454"/>
      </w:pPr>
      <w:rPr>
        <w:rFonts w:hint="default"/>
        <w:lang w:val="ru-RU" w:eastAsia="en-US" w:bidi="ar-SA"/>
      </w:rPr>
    </w:lvl>
    <w:lvl w:ilvl="2" w:tplc="3D6E2526">
      <w:numFmt w:val="bullet"/>
      <w:lvlText w:val="•"/>
      <w:lvlJc w:val="left"/>
      <w:pPr>
        <w:ind w:left="2184" w:hanging="454"/>
      </w:pPr>
      <w:rPr>
        <w:rFonts w:hint="default"/>
        <w:lang w:val="ru-RU" w:eastAsia="en-US" w:bidi="ar-SA"/>
      </w:rPr>
    </w:lvl>
    <w:lvl w:ilvl="3" w:tplc="AE50CF08">
      <w:numFmt w:val="bullet"/>
      <w:lvlText w:val="•"/>
      <w:lvlJc w:val="left"/>
      <w:pPr>
        <w:ind w:left="3216" w:hanging="454"/>
      </w:pPr>
      <w:rPr>
        <w:rFonts w:hint="default"/>
        <w:lang w:val="ru-RU" w:eastAsia="en-US" w:bidi="ar-SA"/>
      </w:rPr>
    </w:lvl>
    <w:lvl w:ilvl="4" w:tplc="17F0B42C">
      <w:numFmt w:val="bullet"/>
      <w:lvlText w:val="•"/>
      <w:lvlJc w:val="left"/>
      <w:pPr>
        <w:ind w:left="4248" w:hanging="454"/>
      </w:pPr>
      <w:rPr>
        <w:rFonts w:hint="default"/>
        <w:lang w:val="ru-RU" w:eastAsia="en-US" w:bidi="ar-SA"/>
      </w:rPr>
    </w:lvl>
    <w:lvl w:ilvl="5" w:tplc="6E74E1CA">
      <w:numFmt w:val="bullet"/>
      <w:lvlText w:val="•"/>
      <w:lvlJc w:val="left"/>
      <w:pPr>
        <w:ind w:left="5280" w:hanging="454"/>
      </w:pPr>
      <w:rPr>
        <w:rFonts w:hint="default"/>
        <w:lang w:val="ru-RU" w:eastAsia="en-US" w:bidi="ar-SA"/>
      </w:rPr>
    </w:lvl>
    <w:lvl w:ilvl="6" w:tplc="9F7A8E4A">
      <w:numFmt w:val="bullet"/>
      <w:lvlText w:val="•"/>
      <w:lvlJc w:val="left"/>
      <w:pPr>
        <w:ind w:left="6312" w:hanging="454"/>
      </w:pPr>
      <w:rPr>
        <w:rFonts w:hint="default"/>
        <w:lang w:val="ru-RU" w:eastAsia="en-US" w:bidi="ar-SA"/>
      </w:rPr>
    </w:lvl>
    <w:lvl w:ilvl="7" w:tplc="400A1862">
      <w:numFmt w:val="bullet"/>
      <w:lvlText w:val="•"/>
      <w:lvlJc w:val="left"/>
      <w:pPr>
        <w:ind w:left="7345" w:hanging="454"/>
      </w:pPr>
      <w:rPr>
        <w:rFonts w:hint="default"/>
        <w:lang w:val="ru-RU" w:eastAsia="en-US" w:bidi="ar-SA"/>
      </w:rPr>
    </w:lvl>
    <w:lvl w:ilvl="8" w:tplc="A788AA42">
      <w:numFmt w:val="bullet"/>
      <w:lvlText w:val="•"/>
      <w:lvlJc w:val="left"/>
      <w:pPr>
        <w:ind w:left="8377" w:hanging="454"/>
      </w:pPr>
      <w:rPr>
        <w:rFonts w:hint="default"/>
        <w:lang w:val="ru-RU" w:eastAsia="en-US" w:bidi="ar-SA"/>
      </w:rPr>
    </w:lvl>
  </w:abstractNum>
  <w:abstractNum w:abstractNumId="23" w15:restartNumberingAfterBreak="0">
    <w:nsid w:val="0EAB5E1C"/>
    <w:multiLevelType w:val="hybridMultilevel"/>
    <w:tmpl w:val="2856D1FC"/>
    <w:lvl w:ilvl="0" w:tplc="3AF8925A">
      <w:start w:val="2"/>
      <w:numFmt w:val="decimal"/>
      <w:lvlText w:val="%1"/>
      <w:lvlJc w:val="left"/>
      <w:pPr>
        <w:ind w:left="2572" w:hanging="910"/>
      </w:pPr>
      <w:rPr>
        <w:rFonts w:hint="default"/>
        <w:lang w:val="ru-RU" w:eastAsia="en-US" w:bidi="ar-SA"/>
      </w:rPr>
    </w:lvl>
    <w:lvl w:ilvl="1" w:tplc="EA964348">
      <w:start w:val="1"/>
      <w:numFmt w:val="decimal"/>
      <w:lvlText w:val="%1.%2"/>
      <w:lvlJc w:val="left"/>
      <w:pPr>
        <w:ind w:left="2572" w:hanging="910"/>
      </w:pPr>
      <w:rPr>
        <w:rFonts w:hint="default"/>
        <w:lang w:val="ru-RU" w:eastAsia="en-US" w:bidi="ar-SA"/>
      </w:rPr>
    </w:lvl>
    <w:lvl w:ilvl="2" w:tplc="77D21EE4">
      <w:start w:val="3"/>
      <w:numFmt w:val="decimal"/>
      <w:lvlText w:val="%1.%2.%3"/>
      <w:lvlJc w:val="left"/>
      <w:pPr>
        <w:ind w:left="2572" w:hanging="910"/>
      </w:pPr>
      <w:rPr>
        <w:rFonts w:hint="default"/>
        <w:lang w:val="ru-RU" w:eastAsia="en-US" w:bidi="ar-SA"/>
      </w:rPr>
    </w:lvl>
    <w:lvl w:ilvl="3" w:tplc="571A03E2">
      <w:start w:val="3"/>
      <w:numFmt w:val="decimal"/>
      <w:lvlText w:val="%1.%2.%3.%4."/>
      <w:lvlJc w:val="left"/>
      <w:pPr>
        <w:ind w:left="2572" w:hanging="910"/>
      </w:pPr>
      <w:rPr>
        <w:rFonts w:ascii="Times New Roman" w:eastAsia="Times New Roman" w:hAnsi="Times New Roman" w:cs="Times New Roman" w:hint="default"/>
        <w:b/>
        <w:bCs/>
        <w:i w:val="0"/>
        <w:iCs w:val="0"/>
        <w:spacing w:val="0"/>
        <w:w w:val="99"/>
        <w:sz w:val="28"/>
        <w:szCs w:val="28"/>
        <w:lang w:val="ru-RU" w:eastAsia="en-US" w:bidi="ar-SA"/>
      </w:rPr>
    </w:lvl>
    <w:lvl w:ilvl="4" w:tplc="56602E5A">
      <w:numFmt w:val="bullet"/>
      <w:lvlText w:val="•"/>
      <w:lvlJc w:val="left"/>
      <w:pPr>
        <w:ind w:left="5724" w:hanging="910"/>
      </w:pPr>
      <w:rPr>
        <w:rFonts w:hint="default"/>
        <w:lang w:val="ru-RU" w:eastAsia="en-US" w:bidi="ar-SA"/>
      </w:rPr>
    </w:lvl>
    <w:lvl w:ilvl="5" w:tplc="B92095C6">
      <w:numFmt w:val="bullet"/>
      <w:lvlText w:val="•"/>
      <w:lvlJc w:val="left"/>
      <w:pPr>
        <w:ind w:left="6510" w:hanging="910"/>
      </w:pPr>
      <w:rPr>
        <w:rFonts w:hint="default"/>
        <w:lang w:val="ru-RU" w:eastAsia="en-US" w:bidi="ar-SA"/>
      </w:rPr>
    </w:lvl>
    <w:lvl w:ilvl="6" w:tplc="6FA68CBA">
      <w:numFmt w:val="bullet"/>
      <w:lvlText w:val="•"/>
      <w:lvlJc w:val="left"/>
      <w:pPr>
        <w:ind w:left="7296" w:hanging="910"/>
      </w:pPr>
      <w:rPr>
        <w:rFonts w:hint="default"/>
        <w:lang w:val="ru-RU" w:eastAsia="en-US" w:bidi="ar-SA"/>
      </w:rPr>
    </w:lvl>
    <w:lvl w:ilvl="7" w:tplc="25DE2282">
      <w:numFmt w:val="bullet"/>
      <w:lvlText w:val="•"/>
      <w:lvlJc w:val="left"/>
      <w:pPr>
        <w:ind w:left="8083" w:hanging="910"/>
      </w:pPr>
      <w:rPr>
        <w:rFonts w:hint="default"/>
        <w:lang w:val="ru-RU" w:eastAsia="en-US" w:bidi="ar-SA"/>
      </w:rPr>
    </w:lvl>
    <w:lvl w:ilvl="8" w:tplc="621E6E66">
      <w:numFmt w:val="bullet"/>
      <w:lvlText w:val="•"/>
      <w:lvlJc w:val="left"/>
      <w:pPr>
        <w:ind w:left="8869" w:hanging="910"/>
      </w:pPr>
      <w:rPr>
        <w:rFonts w:hint="default"/>
        <w:lang w:val="ru-RU" w:eastAsia="en-US" w:bidi="ar-SA"/>
      </w:rPr>
    </w:lvl>
  </w:abstractNum>
  <w:abstractNum w:abstractNumId="24" w15:restartNumberingAfterBreak="0">
    <w:nsid w:val="0EE643AE"/>
    <w:multiLevelType w:val="hybridMultilevel"/>
    <w:tmpl w:val="622E02DE"/>
    <w:lvl w:ilvl="0" w:tplc="39B2EACA">
      <w:numFmt w:val="bullet"/>
      <w:lvlText w:val="–"/>
      <w:lvlJc w:val="left"/>
      <w:pPr>
        <w:ind w:left="4" w:hanging="532"/>
      </w:pPr>
      <w:rPr>
        <w:rFonts w:ascii="Times New Roman" w:eastAsia="Times New Roman" w:hAnsi="Times New Roman" w:cs="Times New Roman" w:hint="default"/>
        <w:b w:val="0"/>
        <w:bCs w:val="0"/>
        <w:i w:val="0"/>
        <w:iCs w:val="0"/>
        <w:spacing w:val="0"/>
        <w:w w:val="100"/>
        <w:sz w:val="24"/>
        <w:szCs w:val="24"/>
        <w:lang w:val="ru-RU" w:eastAsia="en-US" w:bidi="ar-SA"/>
      </w:rPr>
    </w:lvl>
    <w:lvl w:ilvl="1" w:tplc="08BC53D6">
      <w:numFmt w:val="bullet"/>
      <w:lvlText w:val="•"/>
      <w:lvlJc w:val="left"/>
      <w:pPr>
        <w:ind w:left="511" w:hanging="532"/>
      </w:pPr>
      <w:rPr>
        <w:rFonts w:hint="default"/>
        <w:lang w:val="ru-RU" w:eastAsia="en-US" w:bidi="ar-SA"/>
      </w:rPr>
    </w:lvl>
    <w:lvl w:ilvl="2" w:tplc="B78AAA0A">
      <w:numFmt w:val="bullet"/>
      <w:lvlText w:val="•"/>
      <w:lvlJc w:val="left"/>
      <w:pPr>
        <w:ind w:left="1022" w:hanging="532"/>
      </w:pPr>
      <w:rPr>
        <w:rFonts w:hint="default"/>
        <w:lang w:val="ru-RU" w:eastAsia="en-US" w:bidi="ar-SA"/>
      </w:rPr>
    </w:lvl>
    <w:lvl w:ilvl="3" w:tplc="D1621AE4">
      <w:numFmt w:val="bullet"/>
      <w:lvlText w:val="•"/>
      <w:lvlJc w:val="left"/>
      <w:pPr>
        <w:ind w:left="1533" w:hanging="532"/>
      </w:pPr>
      <w:rPr>
        <w:rFonts w:hint="default"/>
        <w:lang w:val="ru-RU" w:eastAsia="en-US" w:bidi="ar-SA"/>
      </w:rPr>
    </w:lvl>
    <w:lvl w:ilvl="4" w:tplc="FE780C44">
      <w:numFmt w:val="bullet"/>
      <w:lvlText w:val="•"/>
      <w:lvlJc w:val="left"/>
      <w:pPr>
        <w:ind w:left="2044" w:hanging="532"/>
      </w:pPr>
      <w:rPr>
        <w:rFonts w:hint="default"/>
        <w:lang w:val="ru-RU" w:eastAsia="en-US" w:bidi="ar-SA"/>
      </w:rPr>
    </w:lvl>
    <w:lvl w:ilvl="5" w:tplc="E34EED96">
      <w:numFmt w:val="bullet"/>
      <w:lvlText w:val="•"/>
      <w:lvlJc w:val="left"/>
      <w:pPr>
        <w:ind w:left="2555" w:hanging="532"/>
      </w:pPr>
      <w:rPr>
        <w:rFonts w:hint="default"/>
        <w:lang w:val="ru-RU" w:eastAsia="en-US" w:bidi="ar-SA"/>
      </w:rPr>
    </w:lvl>
    <w:lvl w:ilvl="6" w:tplc="14BE3C98">
      <w:numFmt w:val="bullet"/>
      <w:lvlText w:val="•"/>
      <w:lvlJc w:val="left"/>
      <w:pPr>
        <w:ind w:left="3066" w:hanging="532"/>
      </w:pPr>
      <w:rPr>
        <w:rFonts w:hint="default"/>
        <w:lang w:val="ru-RU" w:eastAsia="en-US" w:bidi="ar-SA"/>
      </w:rPr>
    </w:lvl>
    <w:lvl w:ilvl="7" w:tplc="1E96B7F2">
      <w:numFmt w:val="bullet"/>
      <w:lvlText w:val="•"/>
      <w:lvlJc w:val="left"/>
      <w:pPr>
        <w:ind w:left="3577" w:hanging="532"/>
      </w:pPr>
      <w:rPr>
        <w:rFonts w:hint="default"/>
        <w:lang w:val="ru-RU" w:eastAsia="en-US" w:bidi="ar-SA"/>
      </w:rPr>
    </w:lvl>
    <w:lvl w:ilvl="8" w:tplc="3FCA7DB0">
      <w:numFmt w:val="bullet"/>
      <w:lvlText w:val="•"/>
      <w:lvlJc w:val="left"/>
      <w:pPr>
        <w:ind w:left="4088" w:hanging="532"/>
      </w:pPr>
      <w:rPr>
        <w:rFonts w:hint="default"/>
        <w:lang w:val="ru-RU" w:eastAsia="en-US" w:bidi="ar-SA"/>
      </w:rPr>
    </w:lvl>
  </w:abstractNum>
  <w:abstractNum w:abstractNumId="25" w15:restartNumberingAfterBreak="0">
    <w:nsid w:val="0F3E69B0"/>
    <w:multiLevelType w:val="hybridMultilevel"/>
    <w:tmpl w:val="95BE2DF2"/>
    <w:lvl w:ilvl="0" w:tplc="0E869448">
      <w:start w:val="1"/>
      <w:numFmt w:val="decimal"/>
      <w:lvlText w:val="%1)"/>
      <w:lvlJc w:val="left"/>
      <w:pPr>
        <w:ind w:left="1266" w:hanging="44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3B022F9C">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EA8801D8">
      <w:numFmt w:val="bullet"/>
      <w:lvlText w:val="•"/>
      <w:lvlJc w:val="left"/>
      <w:pPr>
        <w:ind w:left="2280" w:hanging="210"/>
      </w:pPr>
      <w:rPr>
        <w:rFonts w:hint="default"/>
        <w:lang w:val="ru-RU" w:eastAsia="en-US" w:bidi="ar-SA"/>
      </w:rPr>
    </w:lvl>
    <w:lvl w:ilvl="3" w:tplc="3D900F26">
      <w:numFmt w:val="bullet"/>
      <w:lvlText w:val="•"/>
      <w:lvlJc w:val="left"/>
      <w:pPr>
        <w:ind w:left="3300" w:hanging="210"/>
      </w:pPr>
      <w:rPr>
        <w:rFonts w:hint="default"/>
        <w:lang w:val="ru-RU" w:eastAsia="en-US" w:bidi="ar-SA"/>
      </w:rPr>
    </w:lvl>
    <w:lvl w:ilvl="4" w:tplc="6CBE1904">
      <w:numFmt w:val="bullet"/>
      <w:lvlText w:val="•"/>
      <w:lvlJc w:val="left"/>
      <w:pPr>
        <w:ind w:left="4320" w:hanging="210"/>
      </w:pPr>
      <w:rPr>
        <w:rFonts w:hint="default"/>
        <w:lang w:val="ru-RU" w:eastAsia="en-US" w:bidi="ar-SA"/>
      </w:rPr>
    </w:lvl>
    <w:lvl w:ilvl="5" w:tplc="F3906EB4">
      <w:numFmt w:val="bullet"/>
      <w:lvlText w:val="•"/>
      <w:lvlJc w:val="left"/>
      <w:pPr>
        <w:ind w:left="5340" w:hanging="210"/>
      </w:pPr>
      <w:rPr>
        <w:rFonts w:hint="default"/>
        <w:lang w:val="ru-RU" w:eastAsia="en-US" w:bidi="ar-SA"/>
      </w:rPr>
    </w:lvl>
    <w:lvl w:ilvl="6" w:tplc="5F3293B4">
      <w:numFmt w:val="bullet"/>
      <w:lvlText w:val="•"/>
      <w:lvlJc w:val="left"/>
      <w:pPr>
        <w:ind w:left="6360" w:hanging="210"/>
      </w:pPr>
      <w:rPr>
        <w:rFonts w:hint="default"/>
        <w:lang w:val="ru-RU" w:eastAsia="en-US" w:bidi="ar-SA"/>
      </w:rPr>
    </w:lvl>
    <w:lvl w:ilvl="7" w:tplc="D65056DA">
      <w:numFmt w:val="bullet"/>
      <w:lvlText w:val="•"/>
      <w:lvlJc w:val="left"/>
      <w:pPr>
        <w:ind w:left="7381" w:hanging="210"/>
      </w:pPr>
      <w:rPr>
        <w:rFonts w:hint="default"/>
        <w:lang w:val="ru-RU" w:eastAsia="en-US" w:bidi="ar-SA"/>
      </w:rPr>
    </w:lvl>
    <w:lvl w:ilvl="8" w:tplc="65D66018">
      <w:numFmt w:val="bullet"/>
      <w:lvlText w:val="•"/>
      <w:lvlJc w:val="left"/>
      <w:pPr>
        <w:ind w:left="8401" w:hanging="210"/>
      </w:pPr>
      <w:rPr>
        <w:rFonts w:hint="default"/>
        <w:lang w:val="ru-RU" w:eastAsia="en-US" w:bidi="ar-SA"/>
      </w:rPr>
    </w:lvl>
  </w:abstractNum>
  <w:abstractNum w:abstractNumId="26" w15:restartNumberingAfterBreak="0">
    <w:nsid w:val="120F05AC"/>
    <w:multiLevelType w:val="hybridMultilevel"/>
    <w:tmpl w:val="A86CBF74"/>
    <w:lvl w:ilvl="0" w:tplc="5810B76E">
      <w:start w:val="1"/>
      <w:numFmt w:val="decimal"/>
      <w:lvlText w:val="%1."/>
      <w:lvlJc w:val="left"/>
      <w:pPr>
        <w:ind w:left="279" w:hanging="280"/>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8DFEB3BE">
      <w:numFmt w:val="bullet"/>
      <w:lvlText w:val="•"/>
      <w:lvlJc w:val="left"/>
      <w:pPr>
        <w:ind w:left="1213" w:hanging="280"/>
      </w:pPr>
      <w:rPr>
        <w:rFonts w:hint="default"/>
        <w:lang w:val="ru-RU" w:eastAsia="en-US" w:bidi="ar-SA"/>
      </w:rPr>
    </w:lvl>
    <w:lvl w:ilvl="2" w:tplc="F07EADC4">
      <w:numFmt w:val="bullet"/>
      <w:lvlText w:val="•"/>
      <w:lvlJc w:val="left"/>
      <w:pPr>
        <w:ind w:left="2147" w:hanging="280"/>
      </w:pPr>
      <w:rPr>
        <w:rFonts w:hint="default"/>
        <w:lang w:val="ru-RU" w:eastAsia="en-US" w:bidi="ar-SA"/>
      </w:rPr>
    </w:lvl>
    <w:lvl w:ilvl="3" w:tplc="B4186B66">
      <w:numFmt w:val="bullet"/>
      <w:lvlText w:val="•"/>
      <w:lvlJc w:val="left"/>
      <w:pPr>
        <w:ind w:left="3081" w:hanging="280"/>
      </w:pPr>
      <w:rPr>
        <w:rFonts w:hint="default"/>
        <w:lang w:val="ru-RU" w:eastAsia="en-US" w:bidi="ar-SA"/>
      </w:rPr>
    </w:lvl>
    <w:lvl w:ilvl="4" w:tplc="ACB4E9D6">
      <w:numFmt w:val="bullet"/>
      <w:lvlText w:val="•"/>
      <w:lvlJc w:val="left"/>
      <w:pPr>
        <w:ind w:left="4015" w:hanging="280"/>
      </w:pPr>
      <w:rPr>
        <w:rFonts w:hint="default"/>
        <w:lang w:val="ru-RU" w:eastAsia="en-US" w:bidi="ar-SA"/>
      </w:rPr>
    </w:lvl>
    <w:lvl w:ilvl="5" w:tplc="7730107A">
      <w:numFmt w:val="bullet"/>
      <w:lvlText w:val="•"/>
      <w:lvlJc w:val="left"/>
      <w:pPr>
        <w:ind w:left="4949" w:hanging="280"/>
      </w:pPr>
      <w:rPr>
        <w:rFonts w:hint="default"/>
        <w:lang w:val="ru-RU" w:eastAsia="en-US" w:bidi="ar-SA"/>
      </w:rPr>
    </w:lvl>
    <w:lvl w:ilvl="6" w:tplc="854411CA">
      <w:numFmt w:val="bullet"/>
      <w:lvlText w:val="•"/>
      <w:lvlJc w:val="left"/>
      <w:pPr>
        <w:ind w:left="5882" w:hanging="280"/>
      </w:pPr>
      <w:rPr>
        <w:rFonts w:hint="default"/>
        <w:lang w:val="ru-RU" w:eastAsia="en-US" w:bidi="ar-SA"/>
      </w:rPr>
    </w:lvl>
    <w:lvl w:ilvl="7" w:tplc="E03601BC">
      <w:numFmt w:val="bullet"/>
      <w:lvlText w:val="•"/>
      <w:lvlJc w:val="left"/>
      <w:pPr>
        <w:ind w:left="6816" w:hanging="280"/>
      </w:pPr>
      <w:rPr>
        <w:rFonts w:hint="default"/>
        <w:lang w:val="ru-RU" w:eastAsia="en-US" w:bidi="ar-SA"/>
      </w:rPr>
    </w:lvl>
    <w:lvl w:ilvl="8" w:tplc="EB5E3310">
      <w:numFmt w:val="bullet"/>
      <w:lvlText w:val="•"/>
      <w:lvlJc w:val="left"/>
      <w:pPr>
        <w:ind w:left="7750" w:hanging="280"/>
      </w:pPr>
      <w:rPr>
        <w:rFonts w:hint="default"/>
        <w:lang w:val="ru-RU" w:eastAsia="en-US" w:bidi="ar-SA"/>
      </w:rPr>
    </w:lvl>
  </w:abstractNum>
  <w:abstractNum w:abstractNumId="27" w15:restartNumberingAfterBreak="0">
    <w:nsid w:val="122F3644"/>
    <w:multiLevelType w:val="hybridMultilevel"/>
    <w:tmpl w:val="F4B674B2"/>
    <w:lvl w:ilvl="0" w:tplc="6EE4BD38">
      <w:start w:val="5"/>
      <w:numFmt w:val="decimal"/>
      <w:lvlText w:val="%1"/>
      <w:lvlJc w:val="left"/>
      <w:pPr>
        <w:ind w:left="1033" w:hanging="210"/>
      </w:pPr>
      <w:rPr>
        <w:rFonts w:hint="default"/>
        <w:spacing w:val="0"/>
        <w:w w:val="99"/>
        <w:lang w:val="ru-RU" w:eastAsia="en-US" w:bidi="ar-SA"/>
      </w:rPr>
    </w:lvl>
    <w:lvl w:ilvl="1" w:tplc="8FDEAC0A">
      <w:numFmt w:val="bullet"/>
      <w:lvlText w:val="•"/>
      <w:lvlJc w:val="left"/>
      <w:pPr>
        <w:ind w:left="1980" w:hanging="210"/>
      </w:pPr>
      <w:rPr>
        <w:rFonts w:hint="default"/>
        <w:lang w:val="ru-RU" w:eastAsia="en-US" w:bidi="ar-SA"/>
      </w:rPr>
    </w:lvl>
    <w:lvl w:ilvl="2" w:tplc="80662DC4">
      <w:numFmt w:val="bullet"/>
      <w:lvlText w:val="•"/>
      <w:lvlJc w:val="left"/>
      <w:pPr>
        <w:ind w:left="2920" w:hanging="210"/>
      </w:pPr>
      <w:rPr>
        <w:rFonts w:hint="default"/>
        <w:lang w:val="ru-RU" w:eastAsia="en-US" w:bidi="ar-SA"/>
      </w:rPr>
    </w:lvl>
    <w:lvl w:ilvl="3" w:tplc="292E42F6">
      <w:numFmt w:val="bullet"/>
      <w:lvlText w:val="•"/>
      <w:lvlJc w:val="left"/>
      <w:pPr>
        <w:ind w:left="3860" w:hanging="210"/>
      </w:pPr>
      <w:rPr>
        <w:rFonts w:hint="default"/>
        <w:lang w:val="ru-RU" w:eastAsia="en-US" w:bidi="ar-SA"/>
      </w:rPr>
    </w:lvl>
    <w:lvl w:ilvl="4" w:tplc="5A4EC4E6">
      <w:numFmt w:val="bullet"/>
      <w:lvlText w:val="•"/>
      <w:lvlJc w:val="left"/>
      <w:pPr>
        <w:ind w:left="4800" w:hanging="210"/>
      </w:pPr>
      <w:rPr>
        <w:rFonts w:hint="default"/>
        <w:lang w:val="ru-RU" w:eastAsia="en-US" w:bidi="ar-SA"/>
      </w:rPr>
    </w:lvl>
    <w:lvl w:ilvl="5" w:tplc="3D9E21F6">
      <w:numFmt w:val="bullet"/>
      <w:lvlText w:val="•"/>
      <w:lvlJc w:val="left"/>
      <w:pPr>
        <w:ind w:left="5740" w:hanging="210"/>
      </w:pPr>
      <w:rPr>
        <w:rFonts w:hint="default"/>
        <w:lang w:val="ru-RU" w:eastAsia="en-US" w:bidi="ar-SA"/>
      </w:rPr>
    </w:lvl>
    <w:lvl w:ilvl="6" w:tplc="5884340A">
      <w:numFmt w:val="bullet"/>
      <w:lvlText w:val="•"/>
      <w:lvlJc w:val="left"/>
      <w:pPr>
        <w:ind w:left="6680" w:hanging="210"/>
      </w:pPr>
      <w:rPr>
        <w:rFonts w:hint="default"/>
        <w:lang w:val="ru-RU" w:eastAsia="en-US" w:bidi="ar-SA"/>
      </w:rPr>
    </w:lvl>
    <w:lvl w:ilvl="7" w:tplc="B3CAC410">
      <w:numFmt w:val="bullet"/>
      <w:lvlText w:val="•"/>
      <w:lvlJc w:val="left"/>
      <w:pPr>
        <w:ind w:left="7621" w:hanging="210"/>
      </w:pPr>
      <w:rPr>
        <w:rFonts w:hint="default"/>
        <w:lang w:val="ru-RU" w:eastAsia="en-US" w:bidi="ar-SA"/>
      </w:rPr>
    </w:lvl>
    <w:lvl w:ilvl="8" w:tplc="184699F8">
      <w:numFmt w:val="bullet"/>
      <w:lvlText w:val="•"/>
      <w:lvlJc w:val="left"/>
      <w:pPr>
        <w:ind w:left="8561" w:hanging="210"/>
      </w:pPr>
      <w:rPr>
        <w:rFonts w:hint="default"/>
        <w:lang w:val="ru-RU" w:eastAsia="en-US" w:bidi="ar-SA"/>
      </w:rPr>
    </w:lvl>
  </w:abstractNum>
  <w:abstractNum w:abstractNumId="28" w15:restartNumberingAfterBreak="0">
    <w:nsid w:val="125D1CC5"/>
    <w:multiLevelType w:val="hybridMultilevel"/>
    <w:tmpl w:val="E2FA537E"/>
    <w:lvl w:ilvl="0" w:tplc="A12200B8">
      <w:numFmt w:val="bullet"/>
      <w:lvlText w:val="-"/>
      <w:lvlJc w:val="left"/>
      <w:pPr>
        <w:ind w:left="114" w:hanging="323"/>
      </w:pPr>
      <w:rPr>
        <w:rFonts w:ascii="Times New Roman" w:eastAsia="Times New Roman" w:hAnsi="Times New Roman" w:cs="Times New Roman" w:hint="default"/>
        <w:spacing w:val="0"/>
        <w:w w:val="99"/>
        <w:lang w:val="ru-RU" w:eastAsia="en-US" w:bidi="ar-SA"/>
      </w:rPr>
    </w:lvl>
    <w:lvl w:ilvl="1" w:tplc="F4C83F5C">
      <w:numFmt w:val="bullet"/>
      <w:lvlText w:val="•"/>
      <w:lvlJc w:val="left"/>
      <w:pPr>
        <w:ind w:left="1152" w:hanging="323"/>
      </w:pPr>
      <w:rPr>
        <w:rFonts w:hint="default"/>
        <w:lang w:val="ru-RU" w:eastAsia="en-US" w:bidi="ar-SA"/>
      </w:rPr>
    </w:lvl>
    <w:lvl w:ilvl="2" w:tplc="FE2449A8">
      <w:numFmt w:val="bullet"/>
      <w:lvlText w:val="•"/>
      <w:lvlJc w:val="left"/>
      <w:pPr>
        <w:ind w:left="2184" w:hanging="323"/>
      </w:pPr>
      <w:rPr>
        <w:rFonts w:hint="default"/>
        <w:lang w:val="ru-RU" w:eastAsia="en-US" w:bidi="ar-SA"/>
      </w:rPr>
    </w:lvl>
    <w:lvl w:ilvl="3" w:tplc="04742852">
      <w:numFmt w:val="bullet"/>
      <w:lvlText w:val="•"/>
      <w:lvlJc w:val="left"/>
      <w:pPr>
        <w:ind w:left="3216" w:hanging="323"/>
      </w:pPr>
      <w:rPr>
        <w:rFonts w:hint="default"/>
        <w:lang w:val="ru-RU" w:eastAsia="en-US" w:bidi="ar-SA"/>
      </w:rPr>
    </w:lvl>
    <w:lvl w:ilvl="4" w:tplc="1AEE7F3C">
      <w:numFmt w:val="bullet"/>
      <w:lvlText w:val="•"/>
      <w:lvlJc w:val="left"/>
      <w:pPr>
        <w:ind w:left="4248" w:hanging="323"/>
      </w:pPr>
      <w:rPr>
        <w:rFonts w:hint="default"/>
        <w:lang w:val="ru-RU" w:eastAsia="en-US" w:bidi="ar-SA"/>
      </w:rPr>
    </w:lvl>
    <w:lvl w:ilvl="5" w:tplc="B2BC7090">
      <w:numFmt w:val="bullet"/>
      <w:lvlText w:val="•"/>
      <w:lvlJc w:val="left"/>
      <w:pPr>
        <w:ind w:left="5280" w:hanging="323"/>
      </w:pPr>
      <w:rPr>
        <w:rFonts w:hint="default"/>
        <w:lang w:val="ru-RU" w:eastAsia="en-US" w:bidi="ar-SA"/>
      </w:rPr>
    </w:lvl>
    <w:lvl w:ilvl="6" w:tplc="C032B22E">
      <w:numFmt w:val="bullet"/>
      <w:lvlText w:val="•"/>
      <w:lvlJc w:val="left"/>
      <w:pPr>
        <w:ind w:left="6312" w:hanging="323"/>
      </w:pPr>
      <w:rPr>
        <w:rFonts w:hint="default"/>
        <w:lang w:val="ru-RU" w:eastAsia="en-US" w:bidi="ar-SA"/>
      </w:rPr>
    </w:lvl>
    <w:lvl w:ilvl="7" w:tplc="11E61D14">
      <w:numFmt w:val="bullet"/>
      <w:lvlText w:val="•"/>
      <w:lvlJc w:val="left"/>
      <w:pPr>
        <w:ind w:left="7345" w:hanging="323"/>
      </w:pPr>
      <w:rPr>
        <w:rFonts w:hint="default"/>
        <w:lang w:val="ru-RU" w:eastAsia="en-US" w:bidi="ar-SA"/>
      </w:rPr>
    </w:lvl>
    <w:lvl w:ilvl="8" w:tplc="FF66BAA4">
      <w:numFmt w:val="bullet"/>
      <w:lvlText w:val="•"/>
      <w:lvlJc w:val="left"/>
      <w:pPr>
        <w:ind w:left="8377" w:hanging="323"/>
      </w:pPr>
      <w:rPr>
        <w:rFonts w:hint="default"/>
        <w:lang w:val="ru-RU" w:eastAsia="en-US" w:bidi="ar-SA"/>
      </w:rPr>
    </w:lvl>
  </w:abstractNum>
  <w:abstractNum w:abstractNumId="29" w15:restartNumberingAfterBreak="0">
    <w:nsid w:val="1311276B"/>
    <w:multiLevelType w:val="hybridMultilevel"/>
    <w:tmpl w:val="C2AA871E"/>
    <w:lvl w:ilvl="0" w:tplc="2B52749E">
      <w:numFmt w:val="bullet"/>
      <w:lvlText w:val="–"/>
      <w:lvlJc w:val="left"/>
      <w:pPr>
        <w:ind w:left="114" w:hanging="316"/>
      </w:pPr>
      <w:rPr>
        <w:rFonts w:ascii="Times New Roman" w:eastAsia="Times New Roman" w:hAnsi="Times New Roman" w:cs="Times New Roman" w:hint="default"/>
        <w:b w:val="0"/>
        <w:bCs w:val="0"/>
        <w:i w:val="0"/>
        <w:iCs w:val="0"/>
        <w:spacing w:val="0"/>
        <w:w w:val="99"/>
        <w:sz w:val="28"/>
        <w:szCs w:val="28"/>
        <w:lang w:val="ru-RU" w:eastAsia="en-US" w:bidi="ar-SA"/>
      </w:rPr>
    </w:lvl>
    <w:lvl w:ilvl="1" w:tplc="4F5CDAC6">
      <w:numFmt w:val="bullet"/>
      <w:lvlText w:val="•"/>
      <w:lvlJc w:val="left"/>
      <w:pPr>
        <w:ind w:left="1152" w:hanging="316"/>
      </w:pPr>
      <w:rPr>
        <w:rFonts w:hint="default"/>
        <w:lang w:val="ru-RU" w:eastAsia="en-US" w:bidi="ar-SA"/>
      </w:rPr>
    </w:lvl>
    <w:lvl w:ilvl="2" w:tplc="60EE1B18">
      <w:numFmt w:val="bullet"/>
      <w:lvlText w:val="•"/>
      <w:lvlJc w:val="left"/>
      <w:pPr>
        <w:ind w:left="2184" w:hanging="316"/>
      </w:pPr>
      <w:rPr>
        <w:rFonts w:hint="default"/>
        <w:lang w:val="ru-RU" w:eastAsia="en-US" w:bidi="ar-SA"/>
      </w:rPr>
    </w:lvl>
    <w:lvl w:ilvl="3" w:tplc="B906BDFE">
      <w:numFmt w:val="bullet"/>
      <w:lvlText w:val="•"/>
      <w:lvlJc w:val="left"/>
      <w:pPr>
        <w:ind w:left="3216" w:hanging="316"/>
      </w:pPr>
      <w:rPr>
        <w:rFonts w:hint="default"/>
        <w:lang w:val="ru-RU" w:eastAsia="en-US" w:bidi="ar-SA"/>
      </w:rPr>
    </w:lvl>
    <w:lvl w:ilvl="4" w:tplc="45CE47FA">
      <w:numFmt w:val="bullet"/>
      <w:lvlText w:val="•"/>
      <w:lvlJc w:val="left"/>
      <w:pPr>
        <w:ind w:left="4248" w:hanging="316"/>
      </w:pPr>
      <w:rPr>
        <w:rFonts w:hint="default"/>
        <w:lang w:val="ru-RU" w:eastAsia="en-US" w:bidi="ar-SA"/>
      </w:rPr>
    </w:lvl>
    <w:lvl w:ilvl="5" w:tplc="B436F28A">
      <w:numFmt w:val="bullet"/>
      <w:lvlText w:val="•"/>
      <w:lvlJc w:val="left"/>
      <w:pPr>
        <w:ind w:left="5280" w:hanging="316"/>
      </w:pPr>
      <w:rPr>
        <w:rFonts w:hint="default"/>
        <w:lang w:val="ru-RU" w:eastAsia="en-US" w:bidi="ar-SA"/>
      </w:rPr>
    </w:lvl>
    <w:lvl w:ilvl="6" w:tplc="1CC6488E">
      <w:numFmt w:val="bullet"/>
      <w:lvlText w:val="•"/>
      <w:lvlJc w:val="left"/>
      <w:pPr>
        <w:ind w:left="6312" w:hanging="316"/>
      </w:pPr>
      <w:rPr>
        <w:rFonts w:hint="default"/>
        <w:lang w:val="ru-RU" w:eastAsia="en-US" w:bidi="ar-SA"/>
      </w:rPr>
    </w:lvl>
    <w:lvl w:ilvl="7" w:tplc="F1B42D68">
      <w:numFmt w:val="bullet"/>
      <w:lvlText w:val="•"/>
      <w:lvlJc w:val="left"/>
      <w:pPr>
        <w:ind w:left="7345" w:hanging="316"/>
      </w:pPr>
      <w:rPr>
        <w:rFonts w:hint="default"/>
        <w:lang w:val="ru-RU" w:eastAsia="en-US" w:bidi="ar-SA"/>
      </w:rPr>
    </w:lvl>
    <w:lvl w:ilvl="8" w:tplc="5F70E092">
      <w:numFmt w:val="bullet"/>
      <w:lvlText w:val="•"/>
      <w:lvlJc w:val="left"/>
      <w:pPr>
        <w:ind w:left="8377" w:hanging="316"/>
      </w:pPr>
      <w:rPr>
        <w:rFonts w:hint="default"/>
        <w:lang w:val="ru-RU" w:eastAsia="en-US" w:bidi="ar-SA"/>
      </w:rPr>
    </w:lvl>
  </w:abstractNum>
  <w:abstractNum w:abstractNumId="30" w15:restartNumberingAfterBreak="0">
    <w:nsid w:val="1312528A"/>
    <w:multiLevelType w:val="hybridMultilevel"/>
    <w:tmpl w:val="89643EB6"/>
    <w:lvl w:ilvl="0" w:tplc="206C2806">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B832D8A4">
      <w:numFmt w:val="bullet"/>
      <w:lvlText w:val="•"/>
      <w:lvlJc w:val="left"/>
      <w:pPr>
        <w:ind w:left="2034" w:hanging="280"/>
      </w:pPr>
      <w:rPr>
        <w:rFonts w:hint="default"/>
        <w:lang w:val="ru-RU" w:eastAsia="en-US" w:bidi="ar-SA"/>
      </w:rPr>
    </w:lvl>
    <w:lvl w:ilvl="2" w:tplc="9E5241D8">
      <w:numFmt w:val="bullet"/>
      <w:lvlText w:val="•"/>
      <w:lvlJc w:val="left"/>
      <w:pPr>
        <w:ind w:left="2968" w:hanging="280"/>
      </w:pPr>
      <w:rPr>
        <w:rFonts w:hint="default"/>
        <w:lang w:val="ru-RU" w:eastAsia="en-US" w:bidi="ar-SA"/>
      </w:rPr>
    </w:lvl>
    <w:lvl w:ilvl="3" w:tplc="49EC46E0">
      <w:numFmt w:val="bullet"/>
      <w:lvlText w:val="•"/>
      <w:lvlJc w:val="left"/>
      <w:pPr>
        <w:ind w:left="3902" w:hanging="280"/>
      </w:pPr>
      <w:rPr>
        <w:rFonts w:hint="default"/>
        <w:lang w:val="ru-RU" w:eastAsia="en-US" w:bidi="ar-SA"/>
      </w:rPr>
    </w:lvl>
    <w:lvl w:ilvl="4" w:tplc="70E8092A">
      <w:numFmt w:val="bullet"/>
      <w:lvlText w:val="•"/>
      <w:lvlJc w:val="left"/>
      <w:pPr>
        <w:ind w:left="4836" w:hanging="280"/>
      </w:pPr>
      <w:rPr>
        <w:rFonts w:hint="default"/>
        <w:lang w:val="ru-RU" w:eastAsia="en-US" w:bidi="ar-SA"/>
      </w:rPr>
    </w:lvl>
    <w:lvl w:ilvl="5" w:tplc="FCC49D1A">
      <w:numFmt w:val="bullet"/>
      <w:lvlText w:val="•"/>
      <w:lvlJc w:val="left"/>
      <w:pPr>
        <w:ind w:left="5770" w:hanging="280"/>
      </w:pPr>
      <w:rPr>
        <w:rFonts w:hint="default"/>
        <w:lang w:val="ru-RU" w:eastAsia="en-US" w:bidi="ar-SA"/>
      </w:rPr>
    </w:lvl>
    <w:lvl w:ilvl="6" w:tplc="543AC4D4">
      <w:numFmt w:val="bullet"/>
      <w:lvlText w:val="•"/>
      <w:lvlJc w:val="left"/>
      <w:pPr>
        <w:ind w:left="6704" w:hanging="280"/>
      </w:pPr>
      <w:rPr>
        <w:rFonts w:hint="default"/>
        <w:lang w:val="ru-RU" w:eastAsia="en-US" w:bidi="ar-SA"/>
      </w:rPr>
    </w:lvl>
    <w:lvl w:ilvl="7" w:tplc="833C1D3C">
      <w:numFmt w:val="bullet"/>
      <w:lvlText w:val="•"/>
      <w:lvlJc w:val="left"/>
      <w:pPr>
        <w:ind w:left="7639" w:hanging="280"/>
      </w:pPr>
      <w:rPr>
        <w:rFonts w:hint="default"/>
        <w:lang w:val="ru-RU" w:eastAsia="en-US" w:bidi="ar-SA"/>
      </w:rPr>
    </w:lvl>
    <w:lvl w:ilvl="8" w:tplc="073E22B4">
      <w:numFmt w:val="bullet"/>
      <w:lvlText w:val="•"/>
      <w:lvlJc w:val="left"/>
      <w:pPr>
        <w:ind w:left="8573" w:hanging="280"/>
      </w:pPr>
      <w:rPr>
        <w:rFonts w:hint="default"/>
        <w:lang w:val="ru-RU" w:eastAsia="en-US" w:bidi="ar-SA"/>
      </w:rPr>
    </w:lvl>
  </w:abstractNum>
  <w:abstractNum w:abstractNumId="31" w15:restartNumberingAfterBreak="0">
    <w:nsid w:val="13DA563E"/>
    <w:multiLevelType w:val="hybridMultilevel"/>
    <w:tmpl w:val="A7B44396"/>
    <w:lvl w:ilvl="0" w:tplc="319A4374">
      <w:numFmt w:val="bullet"/>
      <w:lvlText w:val=""/>
      <w:lvlJc w:val="left"/>
      <w:pPr>
        <w:ind w:left="312" w:hanging="198"/>
      </w:pPr>
      <w:rPr>
        <w:rFonts w:ascii="Symbol" w:eastAsia="Symbol" w:hAnsi="Symbol" w:cs="Symbol" w:hint="default"/>
        <w:b w:val="0"/>
        <w:bCs w:val="0"/>
        <w:i w:val="0"/>
        <w:iCs w:val="0"/>
        <w:spacing w:val="0"/>
        <w:w w:val="99"/>
        <w:sz w:val="28"/>
        <w:szCs w:val="28"/>
        <w:lang w:val="ru-RU" w:eastAsia="en-US" w:bidi="ar-SA"/>
      </w:rPr>
    </w:lvl>
    <w:lvl w:ilvl="1" w:tplc="1A5CB19E">
      <w:numFmt w:val="bullet"/>
      <w:lvlText w:val=""/>
      <w:lvlJc w:val="left"/>
      <w:pPr>
        <w:ind w:left="114" w:hanging="198"/>
      </w:pPr>
      <w:rPr>
        <w:rFonts w:ascii="Symbol" w:eastAsia="Symbol" w:hAnsi="Symbol" w:cs="Symbol" w:hint="default"/>
        <w:b w:val="0"/>
        <w:bCs w:val="0"/>
        <w:i w:val="0"/>
        <w:iCs w:val="0"/>
        <w:spacing w:val="0"/>
        <w:w w:val="99"/>
        <w:sz w:val="28"/>
        <w:szCs w:val="28"/>
        <w:lang w:val="ru-RU" w:eastAsia="en-US" w:bidi="ar-SA"/>
      </w:rPr>
    </w:lvl>
    <w:lvl w:ilvl="2" w:tplc="6C2C402A">
      <w:numFmt w:val="bullet"/>
      <w:lvlText w:val="•"/>
      <w:lvlJc w:val="left"/>
      <w:pPr>
        <w:ind w:left="1365" w:hanging="198"/>
      </w:pPr>
      <w:rPr>
        <w:rFonts w:hint="default"/>
        <w:lang w:val="ru-RU" w:eastAsia="en-US" w:bidi="ar-SA"/>
      </w:rPr>
    </w:lvl>
    <w:lvl w:ilvl="3" w:tplc="DDAC8994">
      <w:numFmt w:val="bullet"/>
      <w:lvlText w:val="•"/>
      <w:lvlJc w:val="left"/>
      <w:pPr>
        <w:ind w:left="2411" w:hanging="198"/>
      </w:pPr>
      <w:rPr>
        <w:rFonts w:hint="default"/>
        <w:lang w:val="ru-RU" w:eastAsia="en-US" w:bidi="ar-SA"/>
      </w:rPr>
    </w:lvl>
    <w:lvl w:ilvl="4" w:tplc="71D8D238">
      <w:numFmt w:val="bullet"/>
      <w:lvlText w:val="•"/>
      <w:lvlJc w:val="left"/>
      <w:pPr>
        <w:ind w:left="3457" w:hanging="198"/>
      </w:pPr>
      <w:rPr>
        <w:rFonts w:hint="default"/>
        <w:lang w:val="ru-RU" w:eastAsia="en-US" w:bidi="ar-SA"/>
      </w:rPr>
    </w:lvl>
    <w:lvl w:ilvl="5" w:tplc="573A9F8C">
      <w:numFmt w:val="bullet"/>
      <w:lvlText w:val="•"/>
      <w:lvlJc w:val="left"/>
      <w:pPr>
        <w:ind w:left="4503" w:hanging="198"/>
      </w:pPr>
      <w:rPr>
        <w:rFonts w:hint="default"/>
        <w:lang w:val="ru-RU" w:eastAsia="en-US" w:bidi="ar-SA"/>
      </w:rPr>
    </w:lvl>
    <w:lvl w:ilvl="6" w:tplc="3762F23E">
      <w:numFmt w:val="bullet"/>
      <w:lvlText w:val="•"/>
      <w:lvlJc w:val="left"/>
      <w:pPr>
        <w:ind w:left="5548" w:hanging="198"/>
      </w:pPr>
      <w:rPr>
        <w:rFonts w:hint="default"/>
        <w:lang w:val="ru-RU" w:eastAsia="en-US" w:bidi="ar-SA"/>
      </w:rPr>
    </w:lvl>
    <w:lvl w:ilvl="7" w:tplc="FABED84C">
      <w:numFmt w:val="bullet"/>
      <w:lvlText w:val="•"/>
      <w:lvlJc w:val="left"/>
      <w:pPr>
        <w:ind w:left="6594" w:hanging="198"/>
      </w:pPr>
      <w:rPr>
        <w:rFonts w:hint="default"/>
        <w:lang w:val="ru-RU" w:eastAsia="en-US" w:bidi="ar-SA"/>
      </w:rPr>
    </w:lvl>
    <w:lvl w:ilvl="8" w:tplc="5BDC6666">
      <w:numFmt w:val="bullet"/>
      <w:lvlText w:val="•"/>
      <w:lvlJc w:val="left"/>
      <w:pPr>
        <w:ind w:left="7640" w:hanging="198"/>
      </w:pPr>
      <w:rPr>
        <w:rFonts w:hint="default"/>
        <w:lang w:val="ru-RU" w:eastAsia="en-US" w:bidi="ar-SA"/>
      </w:rPr>
    </w:lvl>
  </w:abstractNum>
  <w:abstractNum w:abstractNumId="32" w15:restartNumberingAfterBreak="0">
    <w:nsid w:val="146529C0"/>
    <w:multiLevelType w:val="hybridMultilevel"/>
    <w:tmpl w:val="BDD4EE0E"/>
    <w:lvl w:ilvl="0" w:tplc="4D68F334">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9DAAF31C">
      <w:numFmt w:val="bullet"/>
      <w:lvlText w:val="•"/>
      <w:lvlJc w:val="left"/>
      <w:pPr>
        <w:ind w:left="2034" w:hanging="280"/>
      </w:pPr>
      <w:rPr>
        <w:rFonts w:hint="default"/>
        <w:lang w:val="ru-RU" w:eastAsia="en-US" w:bidi="ar-SA"/>
      </w:rPr>
    </w:lvl>
    <w:lvl w:ilvl="2" w:tplc="08865F96">
      <w:numFmt w:val="bullet"/>
      <w:lvlText w:val="•"/>
      <w:lvlJc w:val="left"/>
      <w:pPr>
        <w:ind w:left="2968" w:hanging="280"/>
      </w:pPr>
      <w:rPr>
        <w:rFonts w:hint="default"/>
        <w:lang w:val="ru-RU" w:eastAsia="en-US" w:bidi="ar-SA"/>
      </w:rPr>
    </w:lvl>
    <w:lvl w:ilvl="3" w:tplc="56E28AA6">
      <w:numFmt w:val="bullet"/>
      <w:lvlText w:val="•"/>
      <w:lvlJc w:val="left"/>
      <w:pPr>
        <w:ind w:left="3902" w:hanging="280"/>
      </w:pPr>
      <w:rPr>
        <w:rFonts w:hint="default"/>
        <w:lang w:val="ru-RU" w:eastAsia="en-US" w:bidi="ar-SA"/>
      </w:rPr>
    </w:lvl>
    <w:lvl w:ilvl="4" w:tplc="906A9418">
      <w:numFmt w:val="bullet"/>
      <w:lvlText w:val="•"/>
      <w:lvlJc w:val="left"/>
      <w:pPr>
        <w:ind w:left="4836" w:hanging="280"/>
      </w:pPr>
      <w:rPr>
        <w:rFonts w:hint="default"/>
        <w:lang w:val="ru-RU" w:eastAsia="en-US" w:bidi="ar-SA"/>
      </w:rPr>
    </w:lvl>
    <w:lvl w:ilvl="5" w:tplc="ECC03A42">
      <w:numFmt w:val="bullet"/>
      <w:lvlText w:val="•"/>
      <w:lvlJc w:val="left"/>
      <w:pPr>
        <w:ind w:left="5770" w:hanging="280"/>
      </w:pPr>
      <w:rPr>
        <w:rFonts w:hint="default"/>
        <w:lang w:val="ru-RU" w:eastAsia="en-US" w:bidi="ar-SA"/>
      </w:rPr>
    </w:lvl>
    <w:lvl w:ilvl="6" w:tplc="48A2C42A">
      <w:numFmt w:val="bullet"/>
      <w:lvlText w:val="•"/>
      <w:lvlJc w:val="left"/>
      <w:pPr>
        <w:ind w:left="6704" w:hanging="280"/>
      </w:pPr>
      <w:rPr>
        <w:rFonts w:hint="default"/>
        <w:lang w:val="ru-RU" w:eastAsia="en-US" w:bidi="ar-SA"/>
      </w:rPr>
    </w:lvl>
    <w:lvl w:ilvl="7" w:tplc="33C67F7E">
      <w:numFmt w:val="bullet"/>
      <w:lvlText w:val="•"/>
      <w:lvlJc w:val="left"/>
      <w:pPr>
        <w:ind w:left="7639" w:hanging="280"/>
      </w:pPr>
      <w:rPr>
        <w:rFonts w:hint="default"/>
        <w:lang w:val="ru-RU" w:eastAsia="en-US" w:bidi="ar-SA"/>
      </w:rPr>
    </w:lvl>
    <w:lvl w:ilvl="8" w:tplc="7682C1F0">
      <w:numFmt w:val="bullet"/>
      <w:lvlText w:val="•"/>
      <w:lvlJc w:val="left"/>
      <w:pPr>
        <w:ind w:left="8573" w:hanging="280"/>
      </w:pPr>
      <w:rPr>
        <w:rFonts w:hint="default"/>
        <w:lang w:val="ru-RU" w:eastAsia="en-US" w:bidi="ar-SA"/>
      </w:rPr>
    </w:lvl>
  </w:abstractNum>
  <w:abstractNum w:abstractNumId="33" w15:restartNumberingAfterBreak="0">
    <w:nsid w:val="15FB633F"/>
    <w:multiLevelType w:val="hybridMultilevel"/>
    <w:tmpl w:val="716A6640"/>
    <w:lvl w:ilvl="0" w:tplc="41A0F78E">
      <w:start w:val="2"/>
      <w:numFmt w:val="decimal"/>
      <w:lvlText w:val="%1"/>
      <w:lvlJc w:val="left"/>
      <w:pPr>
        <w:ind w:left="2085" w:hanging="980"/>
      </w:pPr>
      <w:rPr>
        <w:rFonts w:hint="default"/>
        <w:lang w:val="ru-RU" w:eastAsia="en-US" w:bidi="ar-SA"/>
      </w:rPr>
    </w:lvl>
    <w:lvl w:ilvl="1" w:tplc="CAE449AA">
      <w:start w:val="2"/>
      <w:numFmt w:val="decimal"/>
      <w:lvlText w:val="%1.%2"/>
      <w:lvlJc w:val="left"/>
      <w:pPr>
        <w:ind w:left="2085" w:hanging="980"/>
      </w:pPr>
      <w:rPr>
        <w:rFonts w:hint="default"/>
        <w:lang w:val="ru-RU" w:eastAsia="en-US" w:bidi="ar-SA"/>
      </w:rPr>
    </w:lvl>
    <w:lvl w:ilvl="2" w:tplc="4C526DF6">
      <w:start w:val="4"/>
      <w:numFmt w:val="decimal"/>
      <w:lvlText w:val="%1.%2.%3"/>
      <w:lvlJc w:val="left"/>
      <w:pPr>
        <w:ind w:left="2085" w:hanging="980"/>
      </w:pPr>
      <w:rPr>
        <w:rFonts w:hint="default"/>
        <w:lang w:val="ru-RU" w:eastAsia="en-US" w:bidi="ar-SA"/>
      </w:rPr>
    </w:lvl>
    <w:lvl w:ilvl="3" w:tplc="E44A6FB8">
      <w:start w:val="5"/>
      <w:numFmt w:val="decimal"/>
      <w:lvlText w:val="%1.%2.%3.%4."/>
      <w:lvlJc w:val="left"/>
      <w:pPr>
        <w:ind w:left="2085" w:hanging="980"/>
      </w:pPr>
      <w:rPr>
        <w:rFonts w:ascii="Times New Roman" w:eastAsia="Times New Roman" w:hAnsi="Times New Roman" w:cs="Times New Roman" w:hint="default"/>
        <w:b w:val="0"/>
        <w:bCs w:val="0"/>
        <w:i w:val="0"/>
        <w:iCs w:val="0"/>
        <w:spacing w:val="0"/>
        <w:w w:val="99"/>
        <w:sz w:val="28"/>
        <w:szCs w:val="28"/>
        <w:lang w:val="ru-RU" w:eastAsia="en-US" w:bidi="ar-SA"/>
      </w:rPr>
    </w:lvl>
    <w:lvl w:ilvl="4" w:tplc="40C67E62">
      <w:numFmt w:val="bullet"/>
      <w:lvlText w:val="•"/>
      <w:lvlJc w:val="left"/>
      <w:pPr>
        <w:ind w:left="5424" w:hanging="980"/>
      </w:pPr>
      <w:rPr>
        <w:rFonts w:hint="default"/>
        <w:lang w:val="ru-RU" w:eastAsia="en-US" w:bidi="ar-SA"/>
      </w:rPr>
    </w:lvl>
    <w:lvl w:ilvl="5" w:tplc="E0E437E4">
      <w:numFmt w:val="bullet"/>
      <w:lvlText w:val="•"/>
      <w:lvlJc w:val="left"/>
      <w:pPr>
        <w:ind w:left="6260" w:hanging="980"/>
      </w:pPr>
      <w:rPr>
        <w:rFonts w:hint="default"/>
        <w:lang w:val="ru-RU" w:eastAsia="en-US" w:bidi="ar-SA"/>
      </w:rPr>
    </w:lvl>
    <w:lvl w:ilvl="6" w:tplc="8AC639FE">
      <w:numFmt w:val="bullet"/>
      <w:lvlText w:val="•"/>
      <w:lvlJc w:val="left"/>
      <w:pPr>
        <w:ind w:left="7096" w:hanging="980"/>
      </w:pPr>
      <w:rPr>
        <w:rFonts w:hint="default"/>
        <w:lang w:val="ru-RU" w:eastAsia="en-US" w:bidi="ar-SA"/>
      </w:rPr>
    </w:lvl>
    <w:lvl w:ilvl="7" w:tplc="14C636AA">
      <w:numFmt w:val="bullet"/>
      <w:lvlText w:val="•"/>
      <w:lvlJc w:val="left"/>
      <w:pPr>
        <w:ind w:left="7933" w:hanging="980"/>
      </w:pPr>
      <w:rPr>
        <w:rFonts w:hint="default"/>
        <w:lang w:val="ru-RU" w:eastAsia="en-US" w:bidi="ar-SA"/>
      </w:rPr>
    </w:lvl>
    <w:lvl w:ilvl="8" w:tplc="8988A954">
      <w:numFmt w:val="bullet"/>
      <w:lvlText w:val="•"/>
      <w:lvlJc w:val="left"/>
      <w:pPr>
        <w:ind w:left="8769" w:hanging="980"/>
      </w:pPr>
      <w:rPr>
        <w:rFonts w:hint="default"/>
        <w:lang w:val="ru-RU" w:eastAsia="en-US" w:bidi="ar-SA"/>
      </w:rPr>
    </w:lvl>
  </w:abstractNum>
  <w:abstractNum w:abstractNumId="34" w15:restartNumberingAfterBreak="0">
    <w:nsid w:val="16475D95"/>
    <w:multiLevelType w:val="hybridMultilevel"/>
    <w:tmpl w:val="F3D02C26"/>
    <w:lvl w:ilvl="0" w:tplc="21E0184C">
      <w:start w:val="5"/>
      <w:numFmt w:val="decimal"/>
      <w:lvlText w:val="%1"/>
      <w:lvlJc w:val="left"/>
      <w:pPr>
        <w:ind w:left="1033" w:hanging="210"/>
      </w:pPr>
      <w:rPr>
        <w:rFonts w:ascii="Times New Roman" w:eastAsia="Times New Roman" w:hAnsi="Times New Roman" w:cs="Times New Roman" w:hint="default"/>
        <w:b/>
        <w:bCs/>
        <w:i w:val="0"/>
        <w:iCs w:val="0"/>
        <w:spacing w:val="0"/>
        <w:w w:val="99"/>
        <w:sz w:val="28"/>
        <w:szCs w:val="28"/>
        <w:lang w:val="ru-RU" w:eastAsia="en-US" w:bidi="ar-SA"/>
      </w:rPr>
    </w:lvl>
    <w:lvl w:ilvl="1" w:tplc="82384322">
      <w:numFmt w:val="bullet"/>
      <w:lvlText w:val="•"/>
      <w:lvlJc w:val="left"/>
      <w:pPr>
        <w:ind w:left="1980" w:hanging="210"/>
      </w:pPr>
      <w:rPr>
        <w:rFonts w:hint="default"/>
        <w:lang w:val="ru-RU" w:eastAsia="en-US" w:bidi="ar-SA"/>
      </w:rPr>
    </w:lvl>
    <w:lvl w:ilvl="2" w:tplc="D8B07C04">
      <w:numFmt w:val="bullet"/>
      <w:lvlText w:val="•"/>
      <w:lvlJc w:val="left"/>
      <w:pPr>
        <w:ind w:left="2920" w:hanging="210"/>
      </w:pPr>
      <w:rPr>
        <w:rFonts w:hint="default"/>
        <w:lang w:val="ru-RU" w:eastAsia="en-US" w:bidi="ar-SA"/>
      </w:rPr>
    </w:lvl>
    <w:lvl w:ilvl="3" w:tplc="2CFE6E20">
      <w:numFmt w:val="bullet"/>
      <w:lvlText w:val="•"/>
      <w:lvlJc w:val="left"/>
      <w:pPr>
        <w:ind w:left="3860" w:hanging="210"/>
      </w:pPr>
      <w:rPr>
        <w:rFonts w:hint="default"/>
        <w:lang w:val="ru-RU" w:eastAsia="en-US" w:bidi="ar-SA"/>
      </w:rPr>
    </w:lvl>
    <w:lvl w:ilvl="4" w:tplc="5F8E403C">
      <w:numFmt w:val="bullet"/>
      <w:lvlText w:val="•"/>
      <w:lvlJc w:val="left"/>
      <w:pPr>
        <w:ind w:left="4800" w:hanging="210"/>
      </w:pPr>
      <w:rPr>
        <w:rFonts w:hint="default"/>
        <w:lang w:val="ru-RU" w:eastAsia="en-US" w:bidi="ar-SA"/>
      </w:rPr>
    </w:lvl>
    <w:lvl w:ilvl="5" w:tplc="BD32D778">
      <w:numFmt w:val="bullet"/>
      <w:lvlText w:val="•"/>
      <w:lvlJc w:val="left"/>
      <w:pPr>
        <w:ind w:left="5740" w:hanging="210"/>
      </w:pPr>
      <w:rPr>
        <w:rFonts w:hint="default"/>
        <w:lang w:val="ru-RU" w:eastAsia="en-US" w:bidi="ar-SA"/>
      </w:rPr>
    </w:lvl>
    <w:lvl w:ilvl="6" w:tplc="C5921B36">
      <w:numFmt w:val="bullet"/>
      <w:lvlText w:val="•"/>
      <w:lvlJc w:val="left"/>
      <w:pPr>
        <w:ind w:left="6680" w:hanging="210"/>
      </w:pPr>
      <w:rPr>
        <w:rFonts w:hint="default"/>
        <w:lang w:val="ru-RU" w:eastAsia="en-US" w:bidi="ar-SA"/>
      </w:rPr>
    </w:lvl>
    <w:lvl w:ilvl="7" w:tplc="2A2646BA">
      <w:numFmt w:val="bullet"/>
      <w:lvlText w:val="•"/>
      <w:lvlJc w:val="left"/>
      <w:pPr>
        <w:ind w:left="7621" w:hanging="210"/>
      </w:pPr>
      <w:rPr>
        <w:rFonts w:hint="default"/>
        <w:lang w:val="ru-RU" w:eastAsia="en-US" w:bidi="ar-SA"/>
      </w:rPr>
    </w:lvl>
    <w:lvl w:ilvl="8" w:tplc="C526C142">
      <w:numFmt w:val="bullet"/>
      <w:lvlText w:val="•"/>
      <w:lvlJc w:val="left"/>
      <w:pPr>
        <w:ind w:left="8561" w:hanging="210"/>
      </w:pPr>
      <w:rPr>
        <w:rFonts w:hint="default"/>
        <w:lang w:val="ru-RU" w:eastAsia="en-US" w:bidi="ar-SA"/>
      </w:rPr>
    </w:lvl>
  </w:abstractNum>
  <w:abstractNum w:abstractNumId="35" w15:restartNumberingAfterBreak="0">
    <w:nsid w:val="16F61575"/>
    <w:multiLevelType w:val="hybridMultilevel"/>
    <w:tmpl w:val="A18AC54E"/>
    <w:lvl w:ilvl="0" w:tplc="B4C2E2FE">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CDCEE1D6">
      <w:numFmt w:val="bullet"/>
      <w:lvlText w:val="•"/>
      <w:lvlJc w:val="left"/>
      <w:pPr>
        <w:ind w:left="1152" w:hanging="210"/>
      </w:pPr>
      <w:rPr>
        <w:rFonts w:hint="default"/>
        <w:lang w:val="ru-RU" w:eastAsia="en-US" w:bidi="ar-SA"/>
      </w:rPr>
    </w:lvl>
    <w:lvl w:ilvl="2" w:tplc="9196A902">
      <w:numFmt w:val="bullet"/>
      <w:lvlText w:val="•"/>
      <w:lvlJc w:val="left"/>
      <w:pPr>
        <w:ind w:left="2184" w:hanging="210"/>
      </w:pPr>
      <w:rPr>
        <w:rFonts w:hint="default"/>
        <w:lang w:val="ru-RU" w:eastAsia="en-US" w:bidi="ar-SA"/>
      </w:rPr>
    </w:lvl>
    <w:lvl w:ilvl="3" w:tplc="20501142">
      <w:numFmt w:val="bullet"/>
      <w:lvlText w:val="•"/>
      <w:lvlJc w:val="left"/>
      <w:pPr>
        <w:ind w:left="3216" w:hanging="210"/>
      </w:pPr>
      <w:rPr>
        <w:rFonts w:hint="default"/>
        <w:lang w:val="ru-RU" w:eastAsia="en-US" w:bidi="ar-SA"/>
      </w:rPr>
    </w:lvl>
    <w:lvl w:ilvl="4" w:tplc="655E47B6">
      <w:numFmt w:val="bullet"/>
      <w:lvlText w:val="•"/>
      <w:lvlJc w:val="left"/>
      <w:pPr>
        <w:ind w:left="4248" w:hanging="210"/>
      </w:pPr>
      <w:rPr>
        <w:rFonts w:hint="default"/>
        <w:lang w:val="ru-RU" w:eastAsia="en-US" w:bidi="ar-SA"/>
      </w:rPr>
    </w:lvl>
    <w:lvl w:ilvl="5" w:tplc="9DD213B4">
      <w:numFmt w:val="bullet"/>
      <w:lvlText w:val="•"/>
      <w:lvlJc w:val="left"/>
      <w:pPr>
        <w:ind w:left="5280" w:hanging="210"/>
      </w:pPr>
      <w:rPr>
        <w:rFonts w:hint="default"/>
        <w:lang w:val="ru-RU" w:eastAsia="en-US" w:bidi="ar-SA"/>
      </w:rPr>
    </w:lvl>
    <w:lvl w:ilvl="6" w:tplc="3D160216">
      <w:numFmt w:val="bullet"/>
      <w:lvlText w:val="•"/>
      <w:lvlJc w:val="left"/>
      <w:pPr>
        <w:ind w:left="6312" w:hanging="210"/>
      </w:pPr>
      <w:rPr>
        <w:rFonts w:hint="default"/>
        <w:lang w:val="ru-RU" w:eastAsia="en-US" w:bidi="ar-SA"/>
      </w:rPr>
    </w:lvl>
    <w:lvl w:ilvl="7" w:tplc="6B32E74A">
      <w:numFmt w:val="bullet"/>
      <w:lvlText w:val="•"/>
      <w:lvlJc w:val="left"/>
      <w:pPr>
        <w:ind w:left="7345" w:hanging="210"/>
      </w:pPr>
      <w:rPr>
        <w:rFonts w:hint="default"/>
        <w:lang w:val="ru-RU" w:eastAsia="en-US" w:bidi="ar-SA"/>
      </w:rPr>
    </w:lvl>
    <w:lvl w:ilvl="8" w:tplc="C3BE0752">
      <w:numFmt w:val="bullet"/>
      <w:lvlText w:val="•"/>
      <w:lvlJc w:val="left"/>
      <w:pPr>
        <w:ind w:left="8377" w:hanging="210"/>
      </w:pPr>
      <w:rPr>
        <w:rFonts w:hint="default"/>
        <w:lang w:val="ru-RU" w:eastAsia="en-US" w:bidi="ar-SA"/>
      </w:rPr>
    </w:lvl>
  </w:abstractNum>
  <w:abstractNum w:abstractNumId="36" w15:restartNumberingAfterBreak="0">
    <w:nsid w:val="172236D7"/>
    <w:multiLevelType w:val="hybridMultilevel"/>
    <w:tmpl w:val="103A002A"/>
    <w:lvl w:ilvl="0" w:tplc="98184086">
      <w:start w:val="1"/>
      <w:numFmt w:val="decimal"/>
      <w:lvlText w:val="%1)"/>
      <w:lvlJc w:val="left"/>
      <w:pPr>
        <w:ind w:left="114" w:hanging="468"/>
      </w:pPr>
      <w:rPr>
        <w:rFonts w:ascii="Times New Roman" w:eastAsia="Times New Roman" w:hAnsi="Times New Roman" w:cs="Times New Roman" w:hint="default"/>
        <w:b w:val="0"/>
        <w:bCs w:val="0"/>
        <w:i w:val="0"/>
        <w:iCs w:val="0"/>
        <w:spacing w:val="0"/>
        <w:w w:val="99"/>
        <w:sz w:val="28"/>
        <w:szCs w:val="28"/>
        <w:lang w:val="ru-RU" w:eastAsia="en-US" w:bidi="ar-SA"/>
      </w:rPr>
    </w:lvl>
    <w:lvl w:ilvl="1" w:tplc="AAE0DF38">
      <w:numFmt w:val="bullet"/>
      <w:lvlText w:val="•"/>
      <w:lvlJc w:val="left"/>
      <w:pPr>
        <w:ind w:left="1152" w:hanging="468"/>
      </w:pPr>
      <w:rPr>
        <w:rFonts w:hint="default"/>
        <w:lang w:val="ru-RU" w:eastAsia="en-US" w:bidi="ar-SA"/>
      </w:rPr>
    </w:lvl>
    <w:lvl w:ilvl="2" w:tplc="EDA0B384">
      <w:numFmt w:val="bullet"/>
      <w:lvlText w:val="•"/>
      <w:lvlJc w:val="left"/>
      <w:pPr>
        <w:ind w:left="2184" w:hanging="468"/>
      </w:pPr>
      <w:rPr>
        <w:rFonts w:hint="default"/>
        <w:lang w:val="ru-RU" w:eastAsia="en-US" w:bidi="ar-SA"/>
      </w:rPr>
    </w:lvl>
    <w:lvl w:ilvl="3" w:tplc="44E46278">
      <w:numFmt w:val="bullet"/>
      <w:lvlText w:val="•"/>
      <w:lvlJc w:val="left"/>
      <w:pPr>
        <w:ind w:left="3216" w:hanging="468"/>
      </w:pPr>
      <w:rPr>
        <w:rFonts w:hint="default"/>
        <w:lang w:val="ru-RU" w:eastAsia="en-US" w:bidi="ar-SA"/>
      </w:rPr>
    </w:lvl>
    <w:lvl w:ilvl="4" w:tplc="2C6A65D0">
      <w:numFmt w:val="bullet"/>
      <w:lvlText w:val="•"/>
      <w:lvlJc w:val="left"/>
      <w:pPr>
        <w:ind w:left="4248" w:hanging="468"/>
      </w:pPr>
      <w:rPr>
        <w:rFonts w:hint="default"/>
        <w:lang w:val="ru-RU" w:eastAsia="en-US" w:bidi="ar-SA"/>
      </w:rPr>
    </w:lvl>
    <w:lvl w:ilvl="5" w:tplc="6FCC866A">
      <w:numFmt w:val="bullet"/>
      <w:lvlText w:val="•"/>
      <w:lvlJc w:val="left"/>
      <w:pPr>
        <w:ind w:left="5280" w:hanging="468"/>
      </w:pPr>
      <w:rPr>
        <w:rFonts w:hint="default"/>
        <w:lang w:val="ru-RU" w:eastAsia="en-US" w:bidi="ar-SA"/>
      </w:rPr>
    </w:lvl>
    <w:lvl w:ilvl="6" w:tplc="F57C1EAA">
      <w:numFmt w:val="bullet"/>
      <w:lvlText w:val="•"/>
      <w:lvlJc w:val="left"/>
      <w:pPr>
        <w:ind w:left="6312" w:hanging="468"/>
      </w:pPr>
      <w:rPr>
        <w:rFonts w:hint="default"/>
        <w:lang w:val="ru-RU" w:eastAsia="en-US" w:bidi="ar-SA"/>
      </w:rPr>
    </w:lvl>
    <w:lvl w:ilvl="7" w:tplc="BEE02210">
      <w:numFmt w:val="bullet"/>
      <w:lvlText w:val="•"/>
      <w:lvlJc w:val="left"/>
      <w:pPr>
        <w:ind w:left="7345" w:hanging="468"/>
      </w:pPr>
      <w:rPr>
        <w:rFonts w:hint="default"/>
        <w:lang w:val="ru-RU" w:eastAsia="en-US" w:bidi="ar-SA"/>
      </w:rPr>
    </w:lvl>
    <w:lvl w:ilvl="8" w:tplc="2E4472A2">
      <w:numFmt w:val="bullet"/>
      <w:lvlText w:val="•"/>
      <w:lvlJc w:val="left"/>
      <w:pPr>
        <w:ind w:left="8377" w:hanging="468"/>
      </w:pPr>
      <w:rPr>
        <w:rFonts w:hint="default"/>
        <w:lang w:val="ru-RU" w:eastAsia="en-US" w:bidi="ar-SA"/>
      </w:rPr>
    </w:lvl>
  </w:abstractNum>
  <w:abstractNum w:abstractNumId="37" w15:restartNumberingAfterBreak="0">
    <w:nsid w:val="17391266"/>
    <w:multiLevelType w:val="hybridMultilevel"/>
    <w:tmpl w:val="F3967D3C"/>
    <w:lvl w:ilvl="0" w:tplc="00E6D310">
      <w:start w:val="1"/>
      <w:numFmt w:val="decimal"/>
      <w:lvlText w:val="%1)"/>
      <w:lvlJc w:val="left"/>
      <w:pPr>
        <w:ind w:left="114" w:hanging="399"/>
      </w:pPr>
      <w:rPr>
        <w:rFonts w:ascii="Times New Roman" w:eastAsia="Times New Roman" w:hAnsi="Times New Roman" w:cs="Times New Roman" w:hint="default"/>
        <w:b w:val="0"/>
        <w:bCs w:val="0"/>
        <w:i/>
        <w:iCs/>
        <w:spacing w:val="0"/>
        <w:w w:val="99"/>
        <w:sz w:val="28"/>
        <w:szCs w:val="28"/>
        <w:lang w:val="ru-RU" w:eastAsia="en-US" w:bidi="ar-SA"/>
      </w:rPr>
    </w:lvl>
    <w:lvl w:ilvl="1" w:tplc="B8620CB4">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9078CD5A">
      <w:numFmt w:val="bullet"/>
      <w:lvlText w:val="•"/>
      <w:lvlJc w:val="left"/>
      <w:pPr>
        <w:ind w:left="2184" w:hanging="210"/>
      </w:pPr>
      <w:rPr>
        <w:rFonts w:hint="default"/>
        <w:lang w:val="ru-RU" w:eastAsia="en-US" w:bidi="ar-SA"/>
      </w:rPr>
    </w:lvl>
    <w:lvl w:ilvl="3" w:tplc="6B3A1E30">
      <w:numFmt w:val="bullet"/>
      <w:lvlText w:val="•"/>
      <w:lvlJc w:val="left"/>
      <w:pPr>
        <w:ind w:left="3216" w:hanging="210"/>
      </w:pPr>
      <w:rPr>
        <w:rFonts w:hint="default"/>
        <w:lang w:val="ru-RU" w:eastAsia="en-US" w:bidi="ar-SA"/>
      </w:rPr>
    </w:lvl>
    <w:lvl w:ilvl="4" w:tplc="6C5EDD18">
      <w:numFmt w:val="bullet"/>
      <w:lvlText w:val="•"/>
      <w:lvlJc w:val="left"/>
      <w:pPr>
        <w:ind w:left="4248" w:hanging="210"/>
      </w:pPr>
      <w:rPr>
        <w:rFonts w:hint="default"/>
        <w:lang w:val="ru-RU" w:eastAsia="en-US" w:bidi="ar-SA"/>
      </w:rPr>
    </w:lvl>
    <w:lvl w:ilvl="5" w:tplc="A2089EA4">
      <w:numFmt w:val="bullet"/>
      <w:lvlText w:val="•"/>
      <w:lvlJc w:val="left"/>
      <w:pPr>
        <w:ind w:left="5280" w:hanging="210"/>
      </w:pPr>
      <w:rPr>
        <w:rFonts w:hint="default"/>
        <w:lang w:val="ru-RU" w:eastAsia="en-US" w:bidi="ar-SA"/>
      </w:rPr>
    </w:lvl>
    <w:lvl w:ilvl="6" w:tplc="A9F484F8">
      <w:numFmt w:val="bullet"/>
      <w:lvlText w:val="•"/>
      <w:lvlJc w:val="left"/>
      <w:pPr>
        <w:ind w:left="6312" w:hanging="210"/>
      </w:pPr>
      <w:rPr>
        <w:rFonts w:hint="default"/>
        <w:lang w:val="ru-RU" w:eastAsia="en-US" w:bidi="ar-SA"/>
      </w:rPr>
    </w:lvl>
    <w:lvl w:ilvl="7" w:tplc="AE8E12A2">
      <w:numFmt w:val="bullet"/>
      <w:lvlText w:val="•"/>
      <w:lvlJc w:val="left"/>
      <w:pPr>
        <w:ind w:left="7345" w:hanging="210"/>
      </w:pPr>
      <w:rPr>
        <w:rFonts w:hint="default"/>
        <w:lang w:val="ru-RU" w:eastAsia="en-US" w:bidi="ar-SA"/>
      </w:rPr>
    </w:lvl>
    <w:lvl w:ilvl="8" w:tplc="2C8EB2E8">
      <w:numFmt w:val="bullet"/>
      <w:lvlText w:val="•"/>
      <w:lvlJc w:val="left"/>
      <w:pPr>
        <w:ind w:left="8377" w:hanging="210"/>
      </w:pPr>
      <w:rPr>
        <w:rFonts w:hint="default"/>
        <w:lang w:val="ru-RU" w:eastAsia="en-US" w:bidi="ar-SA"/>
      </w:rPr>
    </w:lvl>
  </w:abstractNum>
  <w:abstractNum w:abstractNumId="38" w15:restartNumberingAfterBreak="0">
    <w:nsid w:val="184C61BC"/>
    <w:multiLevelType w:val="hybridMultilevel"/>
    <w:tmpl w:val="61C42388"/>
    <w:lvl w:ilvl="0" w:tplc="6870F54A">
      <w:start w:val="1"/>
      <w:numFmt w:val="decimal"/>
      <w:lvlText w:val="%1."/>
      <w:lvlJc w:val="left"/>
      <w:pPr>
        <w:ind w:left="114" w:hanging="263"/>
      </w:pPr>
      <w:rPr>
        <w:rFonts w:ascii="Times New Roman" w:eastAsia="Times New Roman" w:hAnsi="Times New Roman" w:cs="Times New Roman" w:hint="default"/>
        <w:b w:val="0"/>
        <w:bCs w:val="0"/>
        <w:i w:val="0"/>
        <w:iCs w:val="0"/>
        <w:spacing w:val="0"/>
        <w:w w:val="99"/>
        <w:sz w:val="28"/>
        <w:szCs w:val="28"/>
        <w:lang w:val="ru-RU" w:eastAsia="en-US" w:bidi="ar-SA"/>
      </w:rPr>
    </w:lvl>
    <w:lvl w:ilvl="1" w:tplc="B69065EE">
      <w:numFmt w:val="bullet"/>
      <w:lvlText w:val="•"/>
      <w:lvlJc w:val="left"/>
      <w:pPr>
        <w:ind w:left="1152" w:hanging="263"/>
      </w:pPr>
      <w:rPr>
        <w:rFonts w:hint="default"/>
        <w:lang w:val="ru-RU" w:eastAsia="en-US" w:bidi="ar-SA"/>
      </w:rPr>
    </w:lvl>
    <w:lvl w:ilvl="2" w:tplc="CA722002">
      <w:numFmt w:val="bullet"/>
      <w:lvlText w:val="•"/>
      <w:lvlJc w:val="left"/>
      <w:pPr>
        <w:ind w:left="2184" w:hanging="263"/>
      </w:pPr>
      <w:rPr>
        <w:rFonts w:hint="default"/>
        <w:lang w:val="ru-RU" w:eastAsia="en-US" w:bidi="ar-SA"/>
      </w:rPr>
    </w:lvl>
    <w:lvl w:ilvl="3" w:tplc="57CA4CF4">
      <w:numFmt w:val="bullet"/>
      <w:lvlText w:val="•"/>
      <w:lvlJc w:val="left"/>
      <w:pPr>
        <w:ind w:left="3216" w:hanging="263"/>
      </w:pPr>
      <w:rPr>
        <w:rFonts w:hint="default"/>
        <w:lang w:val="ru-RU" w:eastAsia="en-US" w:bidi="ar-SA"/>
      </w:rPr>
    </w:lvl>
    <w:lvl w:ilvl="4" w:tplc="C1E2977A">
      <w:numFmt w:val="bullet"/>
      <w:lvlText w:val="•"/>
      <w:lvlJc w:val="left"/>
      <w:pPr>
        <w:ind w:left="4248" w:hanging="263"/>
      </w:pPr>
      <w:rPr>
        <w:rFonts w:hint="default"/>
        <w:lang w:val="ru-RU" w:eastAsia="en-US" w:bidi="ar-SA"/>
      </w:rPr>
    </w:lvl>
    <w:lvl w:ilvl="5" w:tplc="BA8C4352">
      <w:numFmt w:val="bullet"/>
      <w:lvlText w:val="•"/>
      <w:lvlJc w:val="left"/>
      <w:pPr>
        <w:ind w:left="5280" w:hanging="263"/>
      </w:pPr>
      <w:rPr>
        <w:rFonts w:hint="default"/>
        <w:lang w:val="ru-RU" w:eastAsia="en-US" w:bidi="ar-SA"/>
      </w:rPr>
    </w:lvl>
    <w:lvl w:ilvl="6" w:tplc="25A47350">
      <w:numFmt w:val="bullet"/>
      <w:lvlText w:val="•"/>
      <w:lvlJc w:val="left"/>
      <w:pPr>
        <w:ind w:left="6312" w:hanging="263"/>
      </w:pPr>
      <w:rPr>
        <w:rFonts w:hint="default"/>
        <w:lang w:val="ru-RU" w:eastAsia="en-US" w:bidi="ar-SA"/>
      </w:rPr>
    </w:lvl>
    <w:lvl w:ilvl="7" w:tplc="41969B8A">
      <w:numFmt w:val="bullet"/>
      <w:lvlText w:val="•"/>
      <w:lvlJc w:val="left"/>
      <w:pPr>
        <w:ind w:left="7345" w:hanging="263"/>
      </w:pPr>
      <w:rPr>
        <w:rFonts w:hint="default"/>
        <w:lang w:val="ru-RU" w:eastAsia="en-US" w:bidi="ar-SA"/>
      </w:rPr>
    </w:lvl>
    <w:lvl w:ilvl="8" w:tplc="8E2808F2">
      <w:numFmt w:val="bullet"/>
      <w:lvlText w:val="•"/>
      <w:lvlJc w:val="left"/>
      <w:pPr>
        <w:ind w:left="8377" w:hanging="263"/>
      </w:pPr>
      <w:rPr>
        <w:rFonts w:hint="default"/>
        <w:lang w:val="ru-RU" w:eastAsia="en-US" w:bidi="ar-SA"/>
      </w:rPr>
    </w:lvl>
  </w:abstractNum>
  <w:abstractNum w:abstractNumId="39" w15:restartNumberingAfterBreak="0">
    <w:nsid w:val="188716E1"/>
    <w:multiLevelType w:val="hybridMultilevel"/>
    <w:tmpl w:val="F2C2B104"/>
    <w:lvl w:ilvl="0" w:tplc="52589176">
      <w:start w:val="1"/>
      <w:numFmt w:val="decimal"/>
      <w:lvlText w:val="%1."/>
      <w:lvlJc w:val="left"/>
      <w:pPr>
        <w:ind w:left="1090" w:hanging="267"/>
      </w:pPr>
      <w:rPr>
        <w:rFonts w:ascii="Times New Roman" w:eastAsia="Times New Roman" w:hAnsi="Times New Roman" w:cs="Times New Roman" w:hint="default"/>
        <w:b w:val="0"/>
        <w:bCs w:val="0"/>
        <w:i w:val="0"/>
        <w:iCs w:val="0"/>
        <w:spacing w:val="0"/>
        <w:w w:val="99"/>
        <w:sz w:val="28"/>
        <w:szCs w:val="28"/>
        <w:lang w:val="ru-RU" w:eastAsia="en-US" w:bidi="ar-SA"/>
      </w:rPr>
    </w:lvl>
    <w:lvl w:ilvl="1" w:tplc="00C2945E">
      <w:numFmt w:val="bullet"/>
      <w:lvlText w:val="•"/>
      <w:lvlJc w:val="left"/>
      <w:pPr>
        <w:ind w:left="2034" w:hanging="267"/>
      </w:pPr>
      <w:rPr>
        <w:rFonts w:hint="default"/>
        <w:lang w:val="ru-RU" w:eastAsia="en-US" w:bidi="ar-SA"/>
      </w:rPr>
    </w:lvl>
    <w:lvl w:ilvl="2" w:tplc="4F062AF8">
      <w:numFmt w:val="bullet"/>
      <w:lvlText w:val="•"/>
      <w:lvlJc w:val="left"/>
      <w:pPr>
        <w:ind w:left="2968" w:hanging="267"/>
      </w:pPr>
      <w:rPr>
        <w:rFonts w:hint="default"/>
        <w:lang w:val="ru-RU" w:eastAsia="en-US" w:bidi="ar-SA"/>
      </w:rPr>
    </w:lvl>
    <w:lvl w:ilvl="3" w:tplc="B426C308">
      <w:numFmt w:val="bullet"/>
      <w:lvlText w:val="•"/>
      <w:lvlJc w:val="left"/>
      <w:pPr>
        <w:ind w:left="3902" w:hanging="267"/>
      </w:pPr>
      <w:rPr>
        <w:rFonts w:hint="default"/>
        <w:lang w:val="ru-RU" w:eastAsia="en-US" w:bidi="ar-SA"/>
      </w:rPr>
    </w:lvl>
    <w:lvl w:ilvl="4" w:tplc="A740AD30">
      <w:numFmt w:val="bullet"/>
      <w:lvlText w:val="•"/>
      <w:lvlJc w:val="left"/>
      <w:pPr>
        <w:ind w:left="4836" w:hanging="267"/>
      </w:pPr>
      <w:rPr>
        <w:rFonts w:hint="default"/>
        <w:lang w:val="ru-RU" w:eastAsia="en-US" w:bidi="ar-SA"/>
      </w:rPr>
    </w:lvl>
    <w:lvl w:ilvl="5" w:tplc="8548B3D6">
      <w:numFmt w:val="bullet"/>
      <w:lvlText w:val="•"/>
      <w:lvlJc w:val="left"/>
      <w:pPr>
        <w:ind w:left="5770" w:hanging="267"/>
      </w:pPr>
      <w:rPr>
        <w:rFonts w:hint="default"/>
        <w:lang w:val="ru-RU" w:eastAsia="en-US" w:bidi="ar-SA"/>
      </w:rPr>
    </w:lvl>
    <w:lvl w:ilvl="6" w:tplc="CA8A9A56">
      <w:numFmt w:val="bullet"/>
      <w:lvlText w:val="•"/>
      <w:lvlJc w:val="left"/>
      <w:pPr>
        <w:ind w:left="6704" w:hanging="267"/>
      </w:pPr>
      <w:rPr>
        <w:rFonts w:hint="default"/>
        <w:lang w:val="ru-RU" w:eastAsia="en-US" w:bidi="ar-SA"/>
      </w:rPr>
    </w:lvl>
    <w:lvl w:ilvl="7" w:tplc="5AE6B4B2">
      <w:numFmt w:val="bullet"/>
      <w:lvlText w:val="•"/>
      <w:lvlJc w:val="left"/>
      <w:pPr>
        <w:ind w:left="7639" w:hanging="267"/>
      </w:pPr>
      <w:rPr>
        <w:rFonts w:hint="default"/>
        <w:lang w:val="ru-RU" w:eastAsia="en-US" w:bidi="ar-SA"/>
      </w:rPr>
    </w:lvl>
    <w:lvl w:ilvl="8" w:tplc="C4884DE4">
      <w:numFmt w:val="bullet"/>
      <w:lvlText w:val="•"/>
      <w:lvlJc w:val="left"/>
      <w:pPr>
        <w:ind w:left="8573" w:hanging="267"/>
      </w:pPr>
      <w:rPr>
        <w:rFonts w:hint="default"/>
        <w:lang w:val="ru-RU" w:eastAsia="en-US" w:bidi="ar-SA"/>
      </w:rPr>
    </w:lvl>
  </w:abstractNum>
  <w:abstractNum w:abstractNumId="40" w15:restartNumberingAfterBreak="0">
    <w:nsid w:val="193F47BE"/>
    <w:multiLevelType w:val="hybridMultilevel"/>
    <w:tmpl w:val="1AA461A0"/>
    <w:lvl w:ilvl="0" w:tplc="D2EC2418">
      <w:start w:val="2"/>
      <w:numFmt w:val="decimal"/>
      <w:lvlText w:val="%1"/>
      <w:lvlJc w:val="left"/>
      <w:pPr>
        <w:ind w:left="1957" w:hanging="918"/>
      </w:pPr>
      <w:rPr>
        <w:rFonts w:hint="default"/>
        <w:lang w:val="ru-RU" w:eastAsia="en-US" w:bidi="ar-SA"/>
      </w:rPr>
    </w:lvl>
    <w:lvl w:ilvl="1" w:tplc="393AB2AA">
      <w:start w:val="1"/>
      <w:numFmt w:val="decimal"/>
      <w:lvlText w:val="%1.%2"/>
      <w:lvlJc w:val="left"/>
      <w:pPr>
        <w:ind w:left="1957" w:hanging="918"/>
      </w:pPr>
      <w:rPr>
        <w:rFonts w:hint="default"/>
        <w:lang w:val="ru-RU" w:eastAsia="en-US" w:bidi="ar-SA"/>
      </w:rPr>
    </w:lvl>
    <w:lvl w:ilvl="2" w:tplc="915E6A4C">
      <w:start w:val="3"/>
      <w:numFmt w:val="decimal"/>
      <w:lvlText w:val="%1.%2.%3"/>
      <w:lvlJc w:val="left"/>
      <w:pPr>
        <w:ind w:left="1957" w:hanging="918"/>
      </w:pPr>
      <w:rPr>
        <w:rFonts w:hint="default"/>
        <w:lang w:val="ru-RU" w:eastAsia="en-US" w:bidi="ar-SA"/>
      </w:rPr>
    </w:lvl>
    <w:lvl w:ilvl="3" w:tplc="5518098E">
      <w:start w:val="2"/>
      <w:numFmt w:val="decimal"/>
      <w:lvlText w:val="%1.%2.%3.%4"/>
      <w:lvlJc w:val="left"/>
      <w:pPr>
        <w:ind w:left="1957" w:hanging="918"/>
      </w:pPr>
      <w:rPr>
        <w:rFonts w:ascii="Times New Roman" w:eastAsia="Times New Roman" w:hAnsi="Times New Roman" w:cs="Times New Roman" w:hint="default"/>
        <w:b w:val="0"/>
        <w:bCs w:val="0"/>
        <w:i w:val="0"/>
        <w:iCs w:val="0"/>
        <w:spacing w:val="0"/>
        <w:w w:val="99"/>
        <w:sz w:val="28"/>
        <w:szCs w:val="28"/>
        <w:lang w:val="ru-RU" w:eastAsia="en-US" w:bidi="ar-SA"/>
      </w:rPr>
    </w:lvl>
    <w:lvl w:ilvl="4" w:tplc="FECC6C72">
      <w:numFmt w:val="bullet"/>
      <w:lvlText w:val="•"/>
      <w:lvlJc w:val="left"/>
      <w:pPr>
        <w:ind w:left="5352" w:hanging="918"/>
      </w:pPr>
      <w:rPr>
        <w:rFonts w:hint="default"/>
        <w:lang w:val="ru-RU" w:eastAsia="en-US" w:bidi="ar-SA"/>
      </w:rPr>
    </w:lvl>
    <w:lvl w:ilvl="5" w:tplc="D8D4D906">
      <w:numFmt w:val="bullet"/>
      <w:lvlText w:val="•"/>
      <w:lvlJc w:val="left"/>
      <w:pPr>
        <w:ind w:left="6200" w:hanging="918"/>
      </w:pPr>
      <w:rPr>
        <w:rFonts w:hint="default"/>
        <w:lang w:val="ru-RU" w:eastAsia="en-US" w:bidi="ar-SA"/>
      </w:rPr>
    </w:lvl>
    <w:lvl w:ilvl="6" w:tplc="4A5CFC7E">
      <w:numFmt w:val="bullet"/>
      <w:lvlText w:val="•"/>
      <w:lvlJc w:val="left"/>
      <w:pPr>
        <w:ind w:left="7048" w:hanging="918"/>
      </w:pPr>
      <w:rPr>
        <w:rFonts w:hint="default"/>
        <w:lang w:val="ru-RU" w:eastAsia="en-US" w:bidi="ar-SA"/>
      </w:rPr>
    </w:lvl>
    <w:lvl w:ilvl="7" w:tplc="26E45792">
      <w:numFmt w:val="bullet"/>
      <w:lvlText w:val="•"/>
      <w:lvlJc w:val="left"/>
      <w:pPr>
        <w:ind w:left="7897" w:hanging="918"/>
      </w:pPr>
      <w:rPr>
        <w:rFonts w:hint="default"/>
        <w:lang w:val="ru-RU" w:eastAsia="en-US" w:bidi="ar-SA"/>
      </w:rPr>
    </w:lvl>
    <w:lvl w:ilvl="8" w:tplc="CF80D6DE">
      <w:numFmt w:val="bullet"/>
      <w:lvlText w:val="•"/>
      <w:lvlJc w:val="left"/>
      <w:pPr>
        <w:ind w:left="8745" w:hanging="918"/>
      </w:pPr>
      <w:rPr>
        <w:rFonts w:hint="default"/>
        <w:lang w:val="ru-RU" w:eastAsia="en-US" w:bidi="ar-SA"/>
      </w:rPr>
    </w:lvl>
  </w:abstractNum>
  <w:abstractNum w:abstractNumId="41" w15:restartNumberingAfterBreak="0">
    <w:nsid w:val="199B16B6"/>
    <w:multiLevelType w:val="hybridMultilevel"/>
    <w:tmpl w:val="024C5DEE"/>
    <w:lvl w:ilvl="0" w:tplc="D5A4B26A">
      <w:numFmt w:val="bullet"/>
      <w:lvlText w:val="–"/>
      <w:lvlJc w:val="left"/>
      <w:pPr>
        <w:ind w:left="1033"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08B68360">
      <w:numFmt w:val="bullet"/>
      <w:lvlText w:val="•"/>
      <w:lvlJc w:val="left"/>
      <w:pPr>
        <w:ind w:left="1980" w:hanging="210"/>
      </w:pPr>
      <w:rPr>
        <w:rFonts w:hint="default"/>
        <w:lang w:val="ru-RU" w:eastAsia="en-US" w:bidi="ar-SA"/>
      </w:rPr>
    </w:lvl>
    <w:lvl w:ilvl="2" w:tplc="80FCAB38">
      <w:numFmt w:val="bullet"/>
      <w:lvlText w:val="•"/>
      <w:lvlJc w:val="left"/>
      <w:pPr>
        <w:ind w:left="2920" w:hanging="210"/>
      </w:pPr>
      <w:rPr>
        <w:rFonts w:hint="default"/>
        <w:lang w:val="ru-RU" w:eastAsia="en-US" w:bidi="ar-SA"/>
      </w:rPr>
    </w:lvl>
    <w:lvl w:ilvl="3" w:tplc="FEA81B7C">
      <w:numFmt w:val="bullet"/>
      <w:lvlText w:val="•"/>
      <w:lvlJc w:val="left"/>
      <w:pPr>
        <w:ind w:left="3860" w:hanging="210"/>
      </w:pPr>
      <w:rPr>
        <w:rFonts w:hint="default"/>
        <w:lang w:val="ru-RU" w:eastAsia="en-US" w:bidi="ar-SA"/>
      </w:rPr>
    </w:lvl>
    <w:lvl w:ilvl="4" w:tplc="BC824F92">
      <w:numFmt w:val="bullet"/>
      <w:lvlText w:val="•"/>
      <w:lvlJc w:val="left"/>
      <w:pPr>
        <w:ind w:left="4800" w:hanging="210"/>
      </w:pPr>
      <w:rPr>
        <w:rFonts w:hint="default"/>
        <w:lang w:val="ru-RU" w:eastAsia="en-US" w:bidi="ar-SA"/>
      </w:rPr>
    </w:lvl>
    <w:lvl w:ilvl="5" w:tplc="E3DC2044">
      <w:numFmt w:val="bullet"/>
      <w:lvlText w:val="•"/>
      <w:lvlJc w:val="left"/>
      <w:pPr>
        <w:ind w:left="5740" w:hanging="210"/>
      </w:pPr>
      <w:rPr>
        <w:rFonts w:hint="default"/>
        <w:lang w:val="ru-RU" w:eastAsia="en-US" w:bidi="ar-SA"/>
      </w:rPr>
    </w:lvl>
    <w:lvl w:ilvl="6" w:tplc="5C408544">
      <w:numFmt w:val="bullet"/>
      <w:lvlText w:val="•"/>
      <w:lvlJc w:val="left"/>
      <w:pPr>
        <w:ind w:left="6680" w:hanging="210"/>
      </w:pPr>
      <w:rPr>
        <w:rFonts w:hint="default"/>
        <w:lang w:val="ru-RU" w:eastAsia="en-US" w:bidi="ar-SA"/>
      </w:rPr>
    </w:lvl>
    <w:lvl w:ilvl="7" w:tplc="ED102B4E">
      <w:numFmt w:val="bullet"/>
      <w:lvlText w:val="•"/>
      <w:lvlJc w:val="left"/>
      <w:pPr>
        <w:ind w:left="7621" w:hanging="210"/>
      </w:pPr>
      <w:rPr>
        <w:rFonts w:hint="default"/>
        <w:lang w:val="ru-RU" w:eastAsia="en-US" w:bidi="ar-SA"/>
      </w:rPr>
    </w:lvl>
    <w:lvl w:ilvl="8" w:tplc="B2A86C12">
      <w:numFmt w:val="bullet"/>
      <w:lvlText w:val="•"/>
      <w:lvlJc w:val="left"/>
      <w:pPr>
        <w:ind w:left="8561" w:hanging="210"/>
      </w:pPr>
      <w:rPr>
        <w:rFonts w:hint="default"/>
        <w:lang w:val="ru-RU" w:eastAsia="en-US" w:bidi="ar-SA"/>
      </w:rPr>
    </w:lvl>
  </w:abstractNum>
  <w:abstractNum w:abstractNumId="42" w15:restartNumberingAfterBreak="0">
    <w:nsid w:val="199C3348"/>
    <w:multiLevelType w:val="hybridMultilevel"/>
    <w:tmpl w:val="13E812C8"/>
    <w:lvl w:ilvl="0" w:tplc="FF807EBE">
      <w:numFmt w:val="bullet"/>
      <w:lvlText w:val="–"/>
      <w:lvlJc w:val="left"/>
      <w:pPr>
        <w:ind w:left="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888DB32">
      <w:numFmt w:val="bullet"/>
      <w:lvlText w:val="•"/>
      <w:lvlJc w:val="left"/>
      <w:pPr>
        <w:ind w:left="433" w:hanging="240"/>
      </w:pPr>
      <w:rPr>
        <w:rFonts w:hint="default"/>
        <w:lang w:val="ru-RU" w:eastAsia="en-US" w:bidi="ar-SA"/>
      </w:rPr>
    </w:lvl>
    <w:lvl w:ilvl="2" w:tplc="B41AE6BE">
      <w:numFmt w:val="bullet"/>
      <w:lvlText w:val="•"/>
      <w:lvlJc w:val="left"/>
      <w:pPr>
        <w:ind w:left="867" w:hanging="240"/>
      </w:pPr>
      <w:rPr>
        <w:rFonts w:hint="default"/>
        <w:lang w:val="ru-RU" w:eastAsia="en-US" w:bidi="ar-SA"/>
      </w:rPr>
    </w:lvl>
    <w:lvl w:ilvl="3" w:tplc="C2B417A4">
      <w:numFmt w:val="bullet"/>
      <w:lvlText w:val="•"/>
      <w:lvlJc w:val="left"/>
      <w:pPr>
        <w:ind w:left="1301" w:hanging="240"/>
      </w:pPr>
      <w:rPr>
        <w:rFonts w:hint="default"/>
        <w:lang w:val="ru-RU" w:eastAsia="en-US" w:bidi="ar-SA"/>
      </w:rPr>
    </w:lvl>
    <w:lvl w:ilvl="4" w:tplc="33769034">
      <w:numFmt w:val="bullet"/>
      <w:lvlText w:val="•"/>
      <w:lvlJc w:val="left"/>
      <w:pPr>
        <w:ind w:left="1734" w:hanging="240"/>
      </w:pPr>
      <w:rPr>
        <w:rFonts w:hint="default"/>
        <w:lang w:val="ru-RU" w:eastAsia="en-US" w:bidi="ar-SA"/>
      </w:rPr>
    </w:lvl>
    <w:lvl w:ilvl="5" w:tplc="91666584">
      <w:numFmt w:val="bullet"/>
      <w:lvlText w:val="•"/>
      <w:lvlJc w:val="left"/>
      <w:pPr>
        <w:ind w:left="2168" w:hanging="240"/>
      </w:pPr>
      <w:rPr>
        <w:rFonts w:hint="default"/>
        <w:lang w:val="ru-RU" w:eastAsia="en-US" w:bidi="ar-SA"/>
      </w:rPr>
    </w:lvl>
    <w:lvl w:ilvl="6" w:tplc="DC78AA5A">
      <w:numFmt w:val="bullet"/>
      <w:lvlText w:val="•"/>
      <w:lvlJc w:val="left"/>
      <w:pPr>
        <w:ind w:left="2602" w:hanging="240"/>
      </w:pPr>
      <w:rPr>
        <w:rFonts w:hint="default"/>
        <w:lang w:val="ru-RU" w:eastAsia="en-US" w:bidi="ar-SA"/>
      </w:rPr>
    </w:lvl>
    <w:lvl w:ilvl="7" w:tplc="DD5830D6">
      <w:numFmt w:val="bullet"/>
      <w:lvlText w:val="•"/>
      <w:lvlJc w:val="left"/>
      <w:pPr>
        <w:ind w:left="3035" w:hanging="240"/>
      </w:pPr>
      <w:rPr>
        <w:rFonts w:hint="default"/>
        <w:lang w:val="ru-RU" w:eastAsia="en-US" w:bidi="ar-SA"/>
      </w:rPr>
    </w:lvl>
    <w:lvl w:ilvl="8" w:tplc="11F06804">
      <w:numFmt w:val="bullet"/>
      <w:lvlText w:val="•"/>
      <w:lvlJc w:val="left"/>
      <w:pPr>
        <w:ind w:left="3469" w:hanging="240"/>
      </w:pPr>
      <w:rPr>
        <w:rFonts w:hint="default"/>
        <w:lang w:val="ru-RU" w:eastAsia="en-US" w:bidi="ar-SA"/>
      </w:rPr>
    </w:lvl>
  </w:abstractNum>
  <w:abstractNum w:abstractNumId="43" w15:restartNumberingAfterBreak="0">
    <w:nsid w:val="1A961883"/>
    <w:multiLevelType w:val="hybridMultilevel"/>
    <w:tmpl w:val="0C7C4B60"/>
    <w:lvl w:ilvl="0" w:tplc="21DA0F10">
      <w:start w:val="1"/>
      <w:numFmt w:val="decimal"/>
      <w:lvlText w:val="%1)"/>
      <w:lvlJc w:val="left"/>
      <w:pPr>
        <w:ind w:left="114" w:hanging="332"/>
      </w:pPr>
      <w:rPr>
        <w:rFonts w:ascii="Times New Roman" w:eastAsia="Times New Roman" w:hAnsi="Times New Roman" w:cs="Times New Roman" w:hint="default"/>
        <w:b w:val="0"/>
        <w:bCs w:val="0"/>
        <w:i w:val="0"/>
        <w:iCs w:val="0"/>
        <w:spacing w:val="0"/>
        <w:w w:val="99"/>
        <w:sz w:val="28"/>
        <w:szCs w:val="28"/>
        <w:lang w:val="ru-RU" w:eastAsia="en-US" w:bidi="ar-SA"/>
      </w:rPr>
    </w:lvl>
    <w:lvl w:ilvl="1" w:tplc="48C4E578">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E62EF0C6">
      <w:numFmt w:val="bullet"/>
      <w:lvlText w:val="•"/>
      <w:lvlJc w:val="left"/>
      <w:pPr>
        <w:ind w:left="2184" w:hanging="210"/>
      </w:pPr>
      <w:rPr>
        <w:rFonts w:hint="default"/>
        <w:lang w:val="ru-RU" w:eastAsia="en-US" w:bidi="ar-SA"/>
      </w:rPr>
    </w:lvl>
    <w:lvl w:ilvl="3" w:tplc="7166B842">
      <w:numFmt w:val="bullet"/>
      <w:lvlText w:val="•"/>
      <w:lvlJc w:val="left"/>
      <w:pPr>
        <w:ind w:left="3216" w:hanging="210"/>
      </w:pPr>
      <w:rPr>
        <w:rFonts w:hint="default"/>
        <w:lang w:val="ru-RU" w:eastAsia="en-US" w:bidi="ar-SA"/>
      </w:rPr>
    </w:lvl>
    <w:lvl w:ilvl="4" w:tplc="4A029604">
      <w:numFmt w:val="bullet"/>
      <w:lvlText w:val="•"/>
      <w:lvlJc w:val="left"/>
      <w:pPr>
        <w:ind w:left="4248" w:hanging="210"/>
      </w:pPr>
      <w:rPr>
        <w:rFonts w:hint="default"/>
        <w:lang w:val="ru-RU" w:eastAsia="en-US" w:bidi="ar-SA"/>
      </w:rPr>
    </w:lvl>
    <w:lvl w:ilvl="5" w:tplc="B196705C">
      <w:numFmt w:val="bullet"/>
      <w:lvlText w:val="•"/>
      <w:lvlJc w:val="left"/>
      <w:pPr>
        <w:ind w:left="5280" w:hanging="210"/>
      </w:pPr>
      <w:rPr>
        <w:rFonts w:hint="default"/>
        <w:lang w:val="ru-RU" w:eastAsia="en-US" w:bidi="ar-SA"/>
      </w:rPr>
    </w:lvl>
    <w:lvl w:ilvl="6" w:tplc="FD28A384">
      <w:numFmt w:val="bullet"/>
      <w:lvlText w:val="•"/>
      <w:lvlJc w:val="left"/>
      <w:pPr>
        <w:ind w:left="6312" w:hanging="210"/>
      </w:pPr>
      <w:rPr>
        <w:rFonts w:hint="default"/>
        <w:lang w:val="ru-RU" w:eastAsia="en-US" w:bidi="ar-SA"/>
      </w:rPr>
    </w:lvl>
    <w:lvl w:ilvl="7" w:tplc="6F663F02">
      <w:numFmt w:val="bullet"/>
      <w:lvlText w:val="•"/>
      <w:lvlJc w:val="left"/>
      <w:pPr>
        <w:ind w:left="7345" w:hanging="210"/>
      </w:pPr>
      <w:rPr>
        <w:rFonts w:hint="default"/>
        <w:lang w:val="ru-RU" w:eastAsia="en-US" w:bidi="ar-SA"/>
      </w:rPr>
    </w:lvl>
    <w:lvl w:ilvl="8" w:tplc="86E6B7CC">
      <w:numFmt w:val="bullet"/>
      <w:lvlText w:val="•"/>
      <w:lvlJc w:val="left"/>
      <w:pPr>
        <w:ind w:left="8377" w:hanging="210"/>
      </w:pPr>
      <w:rPr>
        <w:rFonts w:hint="default"/>
        <w:lang w:val="ru-RU" w:eastAsia="en-US" w:bidi="ar-SA"/>
      </w:rPr>
    </w:lvl>
  </w:abstractNum>
  <w:abstractNum w:abstractNumId="44" w15:restartNumberingAfterBreak="0">
    <w:nsid w:val="1AFD087C"/>
    <w:multiLevelType w:val="hybridMultilevel"/>
    <w:tmpl w:val="362CBBBE"/>
    <w:lvl w:ilvl="0" w:tplc="E5CED5EE">
      <w:start w:val="10"/>
      <w:numFmt w:val="decimal"/>
      <w:lvlText w:val="%1)"/>
      <w:lvlJc w:val="left"/>
      <w:pPr>
        <w:ind w:left="114" w:hanging="444"/>
      </w:pPr>
      <w:rPr>
        <w:rFonts w:ascii="Times New Roman" w:eastAsia="Times New Roman" w:hAnsi="Times New Roman" w:cs="Times New Roman" w:hint="default"/>
        <w:b w:val="0"/>
        <w:bCs w:val="0"/>
        <w:i w:val="0"/>
        <w:iCs w:val="0"/>
        <w:spacing w:val="0"/>
        <w:w w:val="99"/>
        <w:sz w:val="28"/>
        <w:szCs w:val="28"/>
        <w:lang w:val="ru-RU" w:eastAsia="en-US" w:bidi="ar-SA"/>
      </w:rPr>
    </w:lvl>
    <w:lvl w:ilvl="1" w:tplc="BD945040">
      <w:numFmt w:val="bullet"/>
      <w:lvlText w:val="•"/>
      <w:lvlJc w:val="left"/>
      <w:pPr>
        <w:ind w:left="1152" w:hanging="444"/>
      </w:pPr>
      <w:rPr>
        <w:rFonts w:hint="default"/>
        <w:lang w:val="ru-RU" w:eastAsia="en-US" w:bidi="ar-SA"/>
      </w:rPr>
    </w:lvl>
    <w:lvl w:ilvl="2" w:tplc="0F0A3EA2">
      <w:numFmt w:val="bullet"/>
      <w:lvlText w:val="•"/>
      <w:lvlJc w:val="left"/>
      <w:pPr>
        <w:ind w:left="2184" w:hanging="444"/>
      </w:pPr>
      <w:rPr>
        <w:rFonts w:hint="default"/>
        <w:lang w:val="ru-RU" w:eastAsia="en-US" w:bidi="ar-SA"/>
      </w:rPr>
    </w:lvl>
    <w:lvl w:ilvl="3" w:tplc="4926855E">
      <w:numFmt w:val="bullet"/>
      <w:lvlText w:val="•"/>
      <w:lvlJc w:val="left"/>
      <w:pPr>
        <w:ind w:left="3216" w:hanging="444"/>
      </w:pPr>
      <w:rPr>
        <w:rFonts w:hint="default"/>
        <w:lang w:val="ru-RU" w:eastAsia="en-US" w:bidi="ar-SA"/>
      </w:rPr>
    </w:lvl>
    <w:lvl w:ilvl="4" w:tplc="DFF664C6">
      <w:numFmt w:val="bullet"/>
      <w:lvlText w:val="•"/>
      <w:lvlJc w:val="left"/>
      <w:pPr>
        <w:ind w:left="4248" w:hanging="444"/>
      </w:pPr>
      <w:rPr>
        <w:rFonts w:hint="default"/>
        <w:lang w:val="ru-RU" w:eastAsia="en-US" w:bidi="ar-SA"/>
      </w:rPr>
    </w:lvl>
    <w:lvl w:ilvl="5" w:tplc="9244A1B0">
      <w:numFmt w:val="bullet"/>
      <w:lvlText w:val="•"/>
      <w:lvlJc w:val="left"/>
      <w:pPr>
        <w:ind w:left="5280" w:hanging="444"/>
      </w:pPr>
      <w:rPr>
        <w:rFonts w:hint="default"/>
        <w:lang w:val="ru-RU" w:eastAsia="en-US" w:bidi="ar-SA"/>
      </w:rPr>
    </w:lvl>
    <w:lvl w:ilvl="6" w:tplc="45DC7BC6">
      <w:numFmt w:val="bullet"/>
      <w:lvlText w:val="•"/>
      <w:lvlJc w:val="left"/>
      <w:pPr>
        <w:ind w:left="6312" w:hanging="444"/>
      </w:pPr>
      <w:rPr>
        <w:rFonts w:hint="default"/>
        <w:lang w:val="ru-RU" w:eastAsia="en-US" w:bidi="ar-SA"/>
      </w:rPr>
    </w:lvl>
    <w:lvl w:ilvl="7" w:tplc="C2A47FB0">
      <w:numFmt w:val="bullet"/>
      <w:lvlText w:val="•"/>
      <w:lvlJc w:val="left"/>
      <w:pPr>
        <w:ind w:left="7345" w:hanging="444"/>
      </w:pPr>
      <w:rPr>
        <w:rFonts w:hint="default"/>
        <w:lang w:val="ru-RU" w:eastAsia="en-US" w:bidi="ar-SA"/>
      </w:rPr>
    </w:lvl>
    <w:lvl w:ilvl="8" w:tplc="015A5BD4">
      <w:numFmt w:val="bullet"/>
      <w:lvlText w:val="•"/>
      <w:lvlJc w:val="left"/>
      <w:pPr>
        <w:ind w:left="8377" w:hanging="444"/>
      </w:pPr>
      <w:rPr>
        <w:rFonts w:hint="default"/>
        <w:lang w:val="ru-RU" w:eastAsia="en-US" w:bidi="ar-SA"/>
      </w:rPr>
    </w:lvl>
  </w:abstractNum>
  <w:abstractNum w:abstractNumId="45" w15:restartNumberingAfterBreak="0">
    <w:nsid w:val="1B816BCC"/>
    <w:multiLevelType w:val="hybridMultilevel"/>
    <w:tmpl w:val="7D3A9F50"/>
    <w:lvl w:ilvl="0" w:tplc="5FD276B2">
      <w:start w:val="2"/>
      <w:numFmt w:val="decimal"/>
      <w:lvlText w:val="%1"/>
      <w:lvlJc w:val="left"/>
      <w:pPr>
        <w:ind w:left="1297" w:hanging="630"/>
      </w:pPr>
      <w:rPr>
        <w:rFonts w:hint="default"/>
        <w:lang w:val="ru-RU" w:eastAsia="en-US" w:bidi="ar-SA"/>
      </w:rPr>
    </w:lvl>
    <w:lvl w:ilvl="1" w:tplc="25E2C152">
      <w:start w:val="2"/>
      <w:numFmt w:val="decimal"/>
      <w:lvlText w:val="%1.%2"/>
      <w:lvlJc w:val="left"/>
      <w:pPr>
        <w:ind w:left="1297" w:hanging="630"/>
      </w:pPr>
      <w:rPr>
        <w:rFonts w:hint="default"/>
        <w:lang w:val="ru-RU" w:eastAsia="en-US" w:bidi="ar-SA"/>
      </w:rPr>
    </w:lvl>
    <w:lvl w:ilvl="2" w:tplc="EF960770">
      <w:start w:val="1"/>
      <w:numFmt w:val="decimal"/>
      <w:lvlText w:val="%1.%2.%3"/>
      <w:lvlJc w:val="left"/>
      <w:pPr>
        <w:ind w:left="1297" w:hanging="630"/>
        <w:jc w:val="right"/>
      </w:pPr>
      <w:rPr>
        <w:rFonts w:ascii="Times New Roman" w:eastAsia="Times New Roman" w:hAnsi="Times New Roman" w:cs="Times New Roman" w:hint="default"/>
        <w:b/>
        <w:bCs/>
        <w:i w:val="0"/>
        <w:iCs w:val="0"/>
        <w:spacing w:val="0"/>
        <w:w w:val="99"/>
        <w:sz w:val="28"/>
        <w:szCs w:val="28"/>
        <w:lang w:val="ru-RU" w:eastAsia="en-US" w:bidi="ar-SA"/>
      </w:rPr>
    </w:lvl>
    <w:lvl w:ilvl="3" w:tplc="9258AB6C">
      <w:start w:val="1"/>
      <w:numFmt w:val="decimal"/>
      <w:lvlText w:val="%1.%2.%3.%4"/>
      <w:lvlJc w:val="left"/>
      <w:pPr>
        <w:ind w:left="4475" w:hanging="841"/>
        <w:jc w:val="right"/>
      </w:pPr>
      <w:rPr>
        <w:rFonts w:ascii="Times New Roman" w:eastAsia="Times New Roman" w:hAnsi="Times New Roman" w:cs="Times New Roman" w:hint="default"/>
        <w:b/>
        <w:bCs/>
        <w:i w:val="0"/>
        <w:iCs w:val="0"/>
        <w:spacing w:val="0"/>
        <w:w w:val="99"/>
        <w:sz w:val="28"/>
        <w:szCs w:val="28"/>
        <w:lang w:val="ru-RU" w:eastAsia="en-US" w:bidi="ar-SA"/>
      </w:rPr>
    </w:lvl>
    <w:lvl w:ilvl="4" w:tplc="D5DC169E">
      <w:numFmt w:val="bullet"/>
      <w:lvlText w:val="•"/>
      <w:lvlJc w:val="left"/>
      <w:pPr>
        <w:ind w:left="6467" w:hanging="841"/>
      </w:pPr>
      <w:rPr>
        <w:rFonts w:hint="default"/>
        <w:lang w:val="ru-RU" w:eastAsia="en-US" w:bidi="ar-SA"/>
      </w:rPr>
    </w:lvl>
    <w:lvl w:ilvl="5" w:tplc="F89E88EE">
      <w:numFmt w:val="bullet"/>
      <w:lvlText w:val="•"/>
      <w:lvlJc w:val="left"/>
      <w:pPr>
        <w:ind w:left="7129" w:hanging="841"/>
      </w:pPr>
      <w:rPr>
        <w:rFonts w:hint="default"/>
        <w:lang w:val="ru-RU" w:eastAsia="en-US" w:bidi="ar-SA"/>
      </w:rPr>
    </w:lvl>
    <w:lvl w:ilvl="6" w:tplc="A5789254">
      <w:numFmt w:val="bullet"/>
      <w:lvlText w:val="•"/>
      <w:lvlJc w:val="left"/>
      <w:pPr>
        <w:ind w:left="7792" w:hanging="841"/>
      </w:pPr>
      <w:rPr>
        <w:rFonts w:hint="default"/>
        <w:lang w:val="ru-RU" w:eastAsia="en-US" w:bidi="ar-SA"/>
      </w:rPr>
    </w:lvl>
    <w:lvl w:ilvl="7" w:tplc="2856F9BE">
      <w:numFmt w:val="bullet"/>
      <w:lvlText w:val="•"/>
      <w:lvlJc w:val="left"/>
      <w:pPr>
        <w:ind w:left="8454" w:hanging="841"/>
      </w:pPr>
      <w:rPr>
        <w:rFonts w:hint="default"/>
        <w:lang w:val="ru-RU" w:eastAsia="en-US" w:bidi="ar-SA"/>
      </w:rPr>
    </w:lvl>
    <w:lvl w:ilvl="8" w:tplc="BABA17E6">
      <w:numFmt w:val="bullet"/>
      <w:lvlText w:val="•"/>
      <w:lvlJc w:val="left"/>
      <w:pPr>
        <w:ind w:left="9116" w:hanging="841"/>
      </w:pPr>
      <w:rPr>
        <w:rFonts w:hint="default"/>
        <w:lang w:val="ru-RU" w:eastAsia="en-US" w:bidi="ar-SA"/>
      </w:rPr>
    </w:lvl>
  </w:abstractNum>
  <w:abstractNum w:abstractNumId="46" w15:restartNumberingAfterBreak="0">
    <w:nsid w:val="1BAF306A"/>
    <w:multiLevelType w:val="hybridMultilevel"/>
    <w:tmpl w:val="4406F912"/>
    <w:lvl w:ilvl="0" w:tplc="B1766AFC">
      <w:start w:val="1"/>
      <w:numFmt w:val="decimal"/>
      <w:lvlText w:val="%1)"/>
      <w:lvlJc w:val="left"/>
      <w:pPr>
        <w:ind w:left="114" w:hanging="542"/>
      </w:pPr>
      <w:rPr>
        <w:rFonts w:ascii="Times New Roman" w:eastAsia="Times New Roman" w:hAnsi="Times New Roman" w:cs="Times New Roman" w:hint="default"/>
        <w:b w:val="0"/>
        <w:bCs w:val="0"/>
        <w:i w:val="0"/>
        <w:iCs w:val="0"/>
        <w:spacing w:val="0"/>
        <w:w w:val="99"/>
        <w:sz w:val="28"/>
        <w:szCs w:val="28"/>
        <w:lang w:val="ru-RU" w:eastAsia="en-US" w:bidi="ar-SA"/>
      </w:rPr>
    </w:lvl>
    <w:lvl w:ilvl="1" w:tplc="9D5A3200">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90D0FB24">
      <w:numFmt w:val="bullet"/>
      <w:lvlText w:val="•"/>
      <w:lvlJc w:val="left"/>
      <w:pPr>
        <w:ind w:left="2184" w:hanging="210"/>
      </w:pPr>
      <w:rPr>
        <w:rFonts w:hint="default"/>
        <w:lang w:val="ru-RU" w:eastAsia="en-US" w:bidi="ar-SA"/>
      </w:rPr>
    </w:lvl>
    <w:lvl w:ilvl="3" w:tplc="50BE1380">
      <w:numFmt w:val="bullet"/>
      <w:lvlText w:val="•"/>
      <w:lvlJc w:val="left"/>
      <w:pPr>
        <w:ind w:left="3216" w:hanging="210"/>
      </w:pPr>
      <w:rPr>
        <w:rFonts w:hint="default"/>
        <w:lang w:val="ru-RU" w:eastAsia="en-US" w:bidi="ar-SA"/>
      </w:rPr>
    </w:lvl>
    <w:lvl w:ilvl="4" w:tplc="6262E756">
      <w:numFmt w:val="bullet"/>
      <w:lvlText w:val="•"/>
      <w:lvlJc w:val="left"/>
      <w:pPr>
        <w:ind w:left="4248" w:hanging="210"/>
      </w:pPr>
      <w:rPr>
        <w:rFonts w:hint="default"/>
        <w:lang w:val="ru-RU" w:eastAsia="en-US" w:bidi="ar-SA"/>
      </w:rPr>
    </w:lvl>
    <w:lvl w:ilvl="5" w:tplc="49B6259E">
      <w:numFmt w:val="bullet"/>
      <w:lvlText w:val="•"/>
      <w:lvlJc w:val="left"/>
      <w:pPr>
        <w:ind w:left="5280" w:hanging="210"/>
      </w:pPr>
      <w:rPr>
        <w:rFonts w:hint="default"/>
        <w:lang w:val="ru-RU" w:eastAsia="en-US" w:bidi="ar-SA"/>
      </w:rPr>
    </w:lvl>
    <w:lvl w:ilvl="6" w:tplc="A58EB1FC">
      <w:numFmt w:val="bullet"/>
      <w:lvlText w:val="•"/>
      <w:lvlJc w:val="left"/>
      <w:pPr>
        <w:ind w:left="6312" w:hanging="210"/>
      </w:pPr>
      <w:rPr>
        <w:rFonts w:hint="default"/>
        <w:lang w:val="ru-RU" w:eastAsia="en-US" w:bidi="ar-SA"/>
      </w:rPr>
    </w:lvl>
    <w:lvl w:ilvl="7" w:tplc="95160C8E">
      <w:numFmt w:val="bullet"/>
      <w:lvlText w:val="•"/>
      <w:lvlJc w:val="left"/>
      <w:pPr>
        <w:ind w:left="7345" w:hanging="210"/>
      </w:pPr>
      <w:rPr>
        <w:rFonts w:hint="default"/>
        <w:lang w:val="ru-RU" w:eastAsia="en-US" w:bidi="ar-SA"/>
      </w:rPr>
    </w:lvl>
    <w:lvl w:ilvl="8" w:tplc="E31407B8">
      <w:numFmt w:val="bullet"/>
      <w:lvlText w:val="•"/>
      <w:lvlJc w:val="left"/>
      <w:pPr>
        <w:ind w:left="8377" w:hanging="210"/>
      </w:pPr>
      <w:rPr>
        <w:rFonts w:hint="default"/>
        <w:lang w:val="ru-RU" w:eastAsia="en-US" w:bidi="ar-SA"/>
      </w:rPr>
    </w:lvl>
  </w:abstractNum>
  <w:abstractNum w:abstractNumId="47" w15:restartNumberingAfterBreak="0">
    <w:nsid w:val="1BCF78B9"/>
    <w:multiLevelType w:val="hybridMultilevel"/>
    <w:tmpl w:val="45B6E2F6"/>
    <w:lvl w:ilvl="0" w:tplc="A6243D8A">
      <w:start w:val="1"/>
      <w:numFmt w:val="decimal"/>
      <w:lvlText w:val="%1."/>
      <w:lvlJc w:val="left"/>
      <w:pPr>
        <w:ind w:left="1075" w:hanging="252"/>
      </w:pPr>
      <w:rPr>
        <w:rFonts w:ascii="Times New Roman" w:eastAsia="Times New Roman" w:hAnsi="Times New Roman" w:cs="Times New Roman" w:hint="default"/>
        <w:b w:val="0"/>
        <w:bCs w:val="0"/>
        <w:i w:val="0"/>
        <w:iCs w:val="0"/>
        <w:spacing w:val="0"/>
        <w:w w:val="99"/>
        <w:sz w:val="28"/>
        <w:szCs w:val="28"/>
        <w:lang w:val="ru-RU" w:eastAsia="en-US" w:bidi="ar-SA"/>
      </w:rPr>
    </w:lvl>
    <w:lvl w:ilvl="1" w:tplc="3C921CB8">
      <w:numFmt w:val="bullet"/>
      <w:lvlText w:val="•"/>
      <w:lvlJc w:val="left"/>
      <w:pPr>
        <w:ind w:left="2016" w:hanging="252"/>
      </w:pPr>
      <w:rPr>
        <w:rFonts w:hint="default"/>
        <w:lang w:val="ru-RU" w:eastAsia="en-US" w:bidi="ar-SA"/>
      </w:rPr>
    </w:lvl>
    <w:lvl w:ilvl="2" w:tplc="25D0E052">
      <w:numFmt w:val="bullet"/>
      <w:lvlText w:val="•"/>
      <w:lvlJc w:val="left"/>
      <w:pPr>
        <w:ind w:left="2952" w:hanging="252"/>
      </w:pPr>
      <w:rPr>
        <w:rFonts w:hint="default"/>
        <w:lang w:val="ru-RU" w:eastAsia="en-US" w:bidi="ar-SA"/>
      </w:rPr>
    </w:lvl>
    <w:lvl w:ilvl="3" w:tplc="32BCC2D0">
      <w:numFmt w:val="bullet"/>
      <w:lvlText w:val="•"/>
      <w:lvlJc w:val="left"/>
      <w:pPr>
        <w:ind w:left="3888" w:hanging="252"/>
      </w:pPr>
      <w:rPr>
        <w:rFonts w:hint="default"/>
        <w:lang w:val="ru-RU" w:eastAsia="en-US" w:bidi="ar-SA"/>
      </w:rPr>
    </w:lvl>
    <w:lvl w:ilvl="4" w:tplc="53568292">
      <w:numFmt w:val="bullet"/>
      <w:lvlText w:val="•"/>
      <w:lvlJc w:val="left"/>
      <w:pPr>
        <w:ind w:left="4824" w:hanging="252"/>
      </w:pPr>
      <w:rPr>
        <w:rFonts w:hint="default"/>
        <w:lang w:val="ru-RU" w:eastAsia="en-US" w:bidi="ar-SA"/>
      </w:rPr>
    </w:lvl>
    <w:lvl w:ilvl="5" w:tplc="C082C558">
      <w:numFmt w:val="bullet"/>
      <w:lvlText w:val="•"/>
      <w:lvlJc w:val="left"/>
      <w:pPr>
        <w:ind w:left="5760" w:hanging="252"/>
      </w:pPr>
      <w:rPr>
        <w:rFonts w:hint="default"/>
        <w:lang w:val="ru-RU" w:eastAsia="en-US" w:bidi="ar-SA"/>
      </w:rPr>
    </w:lvl>
    <w:lvl w:ilvl="6" w:tplc="6CCC3312">
      <w:numFmt w:val="bullet"/>
      <w:lvlText w:val="•"/>
      <w:lvlJc w:val="left"/>
      <w:pPr>
        <w:ind w:left="6696" w:hanging="252"/>
      </w:pPr>
      <w:rPr>
        <w:rFonts w:hint="default"/>
        <w:lang w:val="ru-RU" w:eastAsia="en-US" w:bidi="ar-SA"/>
      </w:rPr>
    </w:lvl>
    <w:lvl w:ilvl="7" w:tplc="C8A6FEE4">
      <w:numFmt w:val="bullet"/>
      <w:lvlText w:val="•"/>
      <w:lvlJc w:val="left"/>
      <w:pPr>
        <w:ind w:left="7633" w:hanging="252"/>
      </w:pPr>
      <w:rPr>
        <w:rFonts w:hint="default"/>
        <w:lang w:val="ru-RU" w:eastAsia="en-US" w:bidi="ar-SA"/>
      </w:rPr>
    </w:lvl>
    <w:lvl w:ilvl="8" w:tplc="088E8FFC">
      <w:numFmt w:val="bullet"/>
      <w:lvlText w:val="•"/>
      <w:lvlJc w:val="left"/>
      <w:pPr>
        <w:ind w:left="8569" w:hanging="252"/>
      </w:pPr>
      <w:rPr>
        <w:rFonts w:hint="default"/>
        <w:lang w:val="ru-RU" w:eastAsia="en-US" w:bidi="ar-SA"/>
      </w:rPr>
    </w:lvl>
  </w:abstractNum>
  <w:abstractNum w:abstractNumId="48" w15:restartNumberingAfterBreak="0">
    <w:nsid w:val="1C367837"/>
    <w:multiLevelType w:val="hybridMultilevel"/>
    <w:tmpl w:val="3620B99C"/>
    <w:lvl w:ilvl="0" w:tplc="1DF48C78">
      <w:start w:val="1"/>
      <w:numFmt w:val="decimal"/>
      <w:lvlText w:val="%1."/>
      <w:lvlJc w:val="left"/>
      <w:pPr>
        <w:ind w:left="3575" w:hanging="321"/>
        <w:jc w:val="right"/>
      </w:pPr>
      <w:rPr>
        <w:rFonts w:ascii="Times New Roman" w:eastAsia="Times New Roman" w:hAnsi="Times New Roman" w:cs="Times New Roman" w:hint="default"/>
        <w:b/>
        <w:bCs/>
        <w:i w:val="0"/>
        <w:iCs w:val="0"/>
        <w:spacing w:val="0"/>
        <w:w w:val="100"/>
        <w:sz w:val="32"/>
        <w:szCs w:val="32"/>
        <w:lang w:val="ru-RU" w:eastAsia="en-US" w:bidi="ar-SA"/>
      </w:rPr>
    </w:lvl>
    <w:lvl w:ilvl="1" w:tplc="77545A14">
      <w:start w:val="1"/>
      <w:numFmt w:val="decimal"/>
      <w:lvlText w:val="%1.%2."/>
      <w:lvlJc w:val="left"/>
      <w:pPr>
        <w:ind w:left="1069" w:hanging="490"/>
        <w:jc w:val="right"/>
      </w:pPr>
      <w:rPr>
        <w:rFonts w:ascii="Times New Roman" w:eastAsia="Times New Roman" w:hAnsi="Times New Roman" w:cs="Times New Roman" w:hint="default"/>
        <w:b/>
        <w:bCs/>
        <w:i w:val="0"/>
        <w:iCs w:val="0"/>
        <w:spacing w:val="0"/>
        <w:w w:val="99"/>
        <w:sz w:val="28"/>
        <w:szCs w:val="28"/>
        <w:lang w:val="ru-RU" w:eastAsia="en-US" w:bidi="ar-SA"/>
      </w:rPr>
    </w:lvl>
    <w:lvl w:ilvl="2" w:tplc="43707552">
      <w:start w:val="1"/>
      <w:numFmt w:val="decimal"/>
      <w:lvlText w:val="%1.%2.%3."/>
      <w:lvlJc w:val="left"/>
      <w:pPr>
        <w:ind w:left="3500" w:hanging="700"/>
        <w:jc w:val="right"/>
      </w:pPr>
      <w:rPr>
        <w:rFonts w:ascii="Times New Roman" w:eastAsia="Times New Roman" w:hAnsi="Times New Roman" w:cs="Times New Roman" w:hint="default"/>
        <w:b/>
        <w:bCs/>
        <w:i w:val="0"/>
        <w:iCs w:val="0"/>
        <w:spacing w:val="0"/>
        <w:w w:val="99"/>
        <w:sz w:val="28"/>
        <w:szCs w:val="28"/>
        <w:lang w:val="ru-RU" w:eastAsia="en-US" w:bidi="ar-SA"/>
      </w:rPr>
    </w:lvl>
    <w:lvl w:ilvl="3" w:tplc="6E1C879A">
      <w:start w:val="1"/>
      <w:numFmt w:val="decimal"/>
      <w:lvlText w:val="%1.%2.%3.%4."/>
      <w:lvlJc w:val="left"/>
      <w:pPr>
        <w:ind w:left="415" w:hanging="910"/>
        <w:jc w:val="right"/>
      </w:pPr>
      <w:rPr>
        <w:rFonts w:ascii="Times New Roman" w:eastAsia="Times New Roman" w:hAnsi="Times New Roman" w:cs="Times New Roman" w:hint="default"/>
        <w:b/>
        <w:bCs/>
        <w:i w:val="0"/>
        <w:iCs w:val="0"/>
        <w:spacing w:val="0"/>
        <w:w w:val="99"/>
        <w:sz w:val="28"/>
        <w:szCs w:val="28"/>
        <w:lang w:val="ru-RU" w:eastAsia="en-US" w:bidi="ar-SA"/>
      </w:rPr>
    </w:lvl>
    <w:lvl w:ilvl="4" w:tplc="BFF4720E">
      <w:start w:val="1"/>
      <w:numFmt w:val="decimal"/>
      <w:lvlText w:val="%5."/>
      <w:lvlJc w:val="left"/>
      <w:pPr>
        <w:ind w:left="1103" w:hanging="280"/>
      </w:pPr>
      <w:rPr>
        <w:rFonts w:ascii="Times New Roman" w:eastAsia="Times New Roman" w:hAnsi="Times New Roman" w:cs="Times New Roman" w:hint="default"/>
        <w:b/>
        <w:bCs/>
        <w:i/>
        <w:iCs/>
        <w:spacing w:val="0"/>
        <w:w w:val="99"/>
        <w:sz w:val="28"/>
        <w:szCs w:val="28"/>
        <w:lang w:val="ru-RU" w:eastAsia="en-US" w:bidi="ar-SA"/>
      </w:rPr>
    </w:lvl>
    <w:lvl w:ilvl="5" w:tplc="2014FA9E">
      <w:numFmt w:val="bullet"/>
      <w:lvlText w:val="•"/>
      <w:lvlJc w:val="left"/>
      <w:pPr>
        <w:ind w:left="3580" w:hanging="280"/>
      </w:pPr>
      <w:rPr>
        <w:rFonts w:hint="default"/>
        <w:lang w:val="ru-RU" w:eastAsia="en-US" w:bidi="ar-SA"/>
      </w:rPr>
    </w:lvl>
    <w:lvl w:ilvl="6" w:tplc="05669E62">
      <w:numFmt w:val="bullet"/>
      <w:lvlText w:val="•"/>
      <w:lvlJc w:val="left"/>
      <w:pPr>
        <w:ind w:left="3700" w:hanging="280"/>
      </w:pPr>
      <w:rPr>
        <w:rFonts w:hint="default"/>
        <w:lang w:val="ru-RU" w:eastAsia="en-US" w:bidi="ar-SA"/>
      </w:rPr>
    </w:lvl>
    <w:lvl w:ilvl="7" w:tplc="BCC68868">
      <w:numFmt w:val="bullet"/>
      <w:lvlText w:val="•"/>
      <w:lvlJc w:val="left"/>
      <w:pPr>
        <w:ind w:left="4180" w:hanging="280"/>
      </w:pPr>
      <w:rPr>
        <w:rFonts w:hint="default"/>
        <w:lang w:val="ru-RU" w:eastAsia="en-US" w:bidi="ar-SA"/>
      </w:rPr>
    </w:lvl>
    <w:lvl w:ilvl="8" w:tplc="A43AACCA">
      <w:numFmt w:val="bullet"/>
      <w:lvlText w:val="•"/>
      <w:lvlJc w:val="left"/>
      <w:pPr>
        <w:ind w:left="4500" w:hanging="280"/>
      </w:pPr>
      <w:rPr>
        <w:rFonts w:hint="default"/>
        <w:lang w:val="ru-RU" w:eastAsia="en-US" w:bidi="ar-SA"/>
      </w:rPr>
    </w:lvl>
  </w:abstractNum>
  <w:abstractNum w:abstractNumId="49" w15:restartNumberingAfterBreak="0">
    <w:nsid w:val="1CA65122"/>
    <w:multiLevelType w:val="hybridMultilevel"/>
    <w:tmpl w:val="988E1EB4"/>
    <w:lvl w:ilvl="0" w:tplc="4EBA91BE">
      <w:start w:val="1"/>
      <w:numFmt w:val="decimal"/>
      <w:lvlText w:val="%1."/>
      <w:lvlJc w:val="left"/>
      <w:pPr>
        <w:ind w:left="1172" w:hanging="350"/>
      </w:pPr>
      <w:rPr>
        <w:rFonts w:ascii="Times New Roman" w:eastAsia="Times New Roman" w:hAnsi="Times New Roman" w:cs="Times New Roman" w:hint="default"/>
        <w:b/>
        <w:bCs/>
        <w:i w:val="0"/>
        <w:iCs w:val="0"/>
        <w:spacing w:val="0"/>
        <w:w w:val="99"/>
        <w:sz w:val="28"/>
        <w:szCs w:val="28"/>
        <w:lang w:val="ru-RU" w:eastAsia="en-US" w:bidi="ar-SA"/>
      </w:rPr>
    </w:lvl>
    <w:lvl w:ilvl="1" w:tplc="94DEA356">
      <w:numFmt w:val="bullet"/>
      <w:lvlText w:val="•"/>
      <w:lvlJc w:val="left"/>
      <w:pPr>
        <w:ind w:left="2106" w:hanging="350"/>
      </w:pPr>
      <w:rPr>
        <w:rFonts w:hint="default"/>
        <w:lang w:val="ru-RU" w:eastAsia="en-US" w:bidi="ar-SA"/>
      </w:rPr>
    </w:lvl>
    <w:lvl w:ilvl="2" w:tplc="8F54332A">
      <w:numFmt w:val="bullet"/>
      <w:lvlText w:val="•"/>
      <w:lvlJc w:val="left"/>
      <w:pPr>
        <w:ind w:left="3032" w:hanging="350"/>
      </w:pPr>
      <w:rPr>
        <w:rFonts w:hint="default"/>
        <w:lang w:val="ru-RU" w:eastAsia="en-US" w:bidi="ar-SA"/>
      </w:rPr>
    </w:lvl>
    <w:lvl w:ilvl="3" w:tplc="61AEA3AC">
      <w:numFmt w:val="bullet"/>
      <w:lvlText w:val="•"/>
      <w:lvlJc w:val="left"/>
      <w:pPr>
        <w:ind w:left="3958" w:hanging="350"/>
      </w:pPr>
      <w:rPr>
        <w:rFonts w:hint="default"/>
        <w:lang w:val="ru-RU" w:eastAsia="en-US" w:bidi="ar-SA"/>
      </w:rPr>
    </w:lvl>
    <w:lvl w:ilvl="4" w:tplc="A86A55E0">
      <w:numFmt w:val="bullet"/>
      <w:lvlText w:val="•"/>
      <w:lvlJc w:val="left"/>
      <w:pPr>
        <w:ind w:left="4884" w:hanging="350"/>
      </w:pPr>
      <w:rPr>
        <w:rFonts w:hint="default"/>
        <w:lang w:val="ru-RU" w:eastAsia="en-US" w:bidi="ar-SA"/>
      </w:rPr>
    </w:lvl>
    <w:lvl w:ilvl="5" w:tplc="CF42CBFC">
      <w:numFmt w:val="bullet"/>
      <w:lvlText w:val="•"/>
      <w:lvlJc w:val="left"/>
      <w:pPr>
        <w:ind w:left="5810" w:hanging="350"/>
      </w:pPr>
      <w:rPr>
        <w:rFonts w:hint="default"/>
        <w:lang w:val="ru-RU" w:eastAsia="en-US" w:bidi="ar-SA"/>
      </w:rPr>
    </w:lvl>
    <w:lvl w:ilvl="6" w:tplc="1BC83C44">
      <w:numFmt w:val="bullet"/>
      <w:lvlText w:val="•"/>
      <w:lvlJc w:val="left"/>
      <w:pPr>
        <w:ind w:left="6736" w:hanging="350"/>
      </w:pPr>
      <w:rPr>
        <w:rFonts w:hint="default"/>
        <w:lang w:val="ru-RU" w:eastAsia="en-US" w:bidi="ar-SA"/>
      </w:rPr>
    </w:lvl>
    <w:lvl w:ilvl="7" w:tplc="8D1AAC3A">
      <w:numFmt w:val="bullet"/>
      <w:lvlText w:val="•"/>
      <w:lvlJc w:val="left"/>
      <w:pPr>
        <w:ind w:left="7663" w:hanging="350"/>
      </w:pPr>
      <w:rPr>
        <w:rFonts w:hint="default"/>
        <w:lang w:val="ru-RU" w:eastAsia="en-US" w:bidi="ar-SA"/>
      </w:rPr>
    </w:lvl>
    <w:lvl w:ilvl="8" w:tplc="D34A5384">
      <w:numFmt w:val="bullet"/>
      <w:lvlText w:val="•"/>
      <w:lvlJc w:val="left"/>
      <w:pPr>
        <w:ind w:left="8589" w:hanging="350"/>
      </w:pPr>
      <w:rPr>
        <w:rFonts w:hint="default"/>
        <w:lang w:val="ru-RU" w:eastAsia="en-US" w:bidi="ar-SA"/>
      </w:rPr>
    </w:lvl>
  </w:abstractNum>
  <w:abstractNum w:abstractNumId="50" w15:restartNumberingAfterBreak="0">
    <w:nsid w:val="1D835EC0"/>
    <w:multiLevelType w:val="hybridMultilevel"/>
    <w:tmpl w:val="7470774C"/>
    <w:lvl w:ilvl="0" w:tplc="FFB21032">
      <w:start w:val="1"/>
      <w:numFmt w:val="decimal"/>
      <w:lvlText w:val="%1."/>
      <w:lvlJc w:val="left"/>
      <w:pPr>
        <w:ind w:left="114" w:hanging="483"/>
      </w:pPr>
      <w:rPr>
        <w:rFonts w:ascii="Times New Roman" w:eastAsia="Times New Roman" w:hAnsi="Times New Roman" w:cs="Times New Roman" w:hint="default"/>
        <w:b w:val="0"/>
        <w:bCs w:val="0"/>
        <w:i w:val="0"/>
        <w:iCs w:val="0"/>
        <w:spacing w:val="0"/>
        <w:w w:val="99"/>
        <w:sz w:val="28"/>
        <w:szCs w:val="28"/>
        <w:lang w:val="ru-RU" w:eastAsia="en-US" w:bidi="ar-SA"/>
      </w:rPr>
    </w:lvl>
    <w:lvl w:ilvl="1" w:tplc="CCF43498">
      <w:numFmt w:val="bullet"/>
      <w:lvlText w:val="•"/>
      <w:lvlJc w:val="left"/>
      <w:pPr>
        <w:ind w:left="1152" w:hanging="483"/>
      </w:pPr>
      <w:rPr>
        <w:rFonts w:hint="default"/>
        <w:lang w:val="ru-RU" w:eastAsia="en-US" w:bidi="ar-SA"/>
      </w:rPr>
    </w:lvl>
    <w:lvl w:ilvl="2" w:tplc="1034F1FE">
      <w:numFmt w:val="bullet"/>
      <w:lvlText w:val="•"/>
      <w:lvlJc w:val="left"/>
      <w:pPr>
        <w:ind w:left="2184" w:hanging="483"/>
      </w:pPr>
      <w:rPr>
        <w:rFonts w:hint="default"/>
        <w:lang w:val="ru-RU" w:eastAsia="en-US" w:bidi="ar-SA"/>
      </w:rPr>
    </w:lvl>
    <w:lvl w:ilvl="3" w:tplc="40821236">
      <w:numFmt w:val="bullet"/>
      <w:lvlText w:val="•"/>
      <w:lvlJc w:val="left"/>
      <w:pPr>
        <w:ind w:left="3216" w:hanging="483"/>
      </w:pPr>
      <w:rPr>
        <w:rFonts w:hint="default"/>
        <w:lang w:val="ru-RU" w:eastAsia="en-US" w:bidi="ar-SA"/>
      </w:rPr>
    </w:lvl>
    <w:lvl w:ilvl="4" w:tplc="F9D639F8">
      <w:numFmt w:val="bullet"/>
      <w:lvlText w:val="•"/>
      <w:lvlJc w:val="left"/>
      <w:pPr>
        <w:ind w:left="4248" w:hanging="483"/>
      </w:pPr>
      <w:rPr>
        <w:rFonts w:hint="default"/>
        <w:lang w:val="ru-RU" w:eastAsia="en-US" w:bidi="ar-SA"/>
      </w:rPr>
    </w:lvl>
    <w:lvl w:ilvl="5" w:tplc="3BAC8E9C">
      <w:numFmt w:val="bullet"/>
      <w:lvlText w:val="•"/>
      <w:lvlJc w:val="left"/>
      <w:pPr>
        <w:ind w:left="5280" w:hanging="483"/>
      </w:pPr>
      <w:rPr>
        <w:rFonts w:hint="default"/>
        <w:lang w:val="ru-RU" w:eastAsia="en-US" w:bidi="ar-SA"/>
      </w:rPr>
    </w:lvl>
    <w:lvl w:ilvl="6" w:tplc="7D2C60AE">
      <w:numFmt w:val="bullet"/>
      <w:lvlText w:val="•"/>
      <w:lvlJc w:val="left"/>
      <w:pPr>
        <w:ind w:left="6312" w:hanging="483"/>
      </w:pPr>
      <w:rPr>
        <w:rFonts w:hint="default"/>
        <w:lang w:val="ru-RU" w:eastAsia="en-US" w:bidi="ar-SA"/>
      </w:rPr>
    </w:lvl>
    <w:lvl w:ilvl="7" w:tplc="72E8A822">
      <w:numFmt w:val="bullet"/>
      <w:lvlText w:val="•"/>
      <w:lvlJc w:val="left"/>
      <w:pPr>
        <w:ind w:left="7345" w:hanging="483"/>
      </w:pPr>
      <w:rPr>
        <w:rFonts w:hint="default"/>
        <w:lang w:val="ru-RU" w:eastAsia="en-US" w:bidi="ar-SA"/>
      </w:rPr>
    </w:lvl>
    <w:lvl w:ilvl="8" w:tplc="C6AC416E">
      <w:numFmt w:val="bullet"/>
      <w:lvlText w:val="•"/>
      <w:lvlJc w:val="left"/>
      <w:pPr>
        <w:ind w:left="8377" w:hanging="483"/>
      </w:pPr>
      <w:rPr>
        <w:rFonts w:hint="default"/>
        <w:lang w:val="ru-RU" w:eastAsia="en-US" w:bidi="ar-SA"/>
      </w:rPr>
    </w:lvl>
  </w:abstractNum>
  <w:abstractNum w:abstractNumId="51" w15:restartNumberingAfterBreak="0">
    <w:nsid w:val="1D9E7CEC"/>
    <w:multiLevelType w:val="hybridMultilevel"/>
    <w:tmpl w:val="555E57E4"/>
    <w:lvl w:ilvl="0" w:tplc="42AAD338">
      <w:numFmt w:val="bullet"/>
      <w:lvlText w:val="-"/>
      <w:lvlJc w:val="left"/>
      <w:pPr>
        <w:ind w:left="114" w:hanging="179"/>
      </w:pPr>
      <w:rPr>
        <w:rFonts w:ascii="Times New Roman" w:eastAsia="Times New Roman" w:hAnsi="Times New Roman" w:cs="Times New Roman" w:hint="default"/>
        <w:b w:val="0"/>
        <w:bCs w:val="0"/>
        <w:i w:val="0"/>
        <w:iCs w:val="0"/>
        <w:spacing w:val="0"/>
        <w:w w:val="99"/>
        <w:sz w:val="28"/>
        <w:szCs w:val="28"/>
        <w:lang w:val="ru-RU" w:eastAsia="en-US" w:bidi="ar-SA"/>
      </w:rPr>
    </w:lvl>
    <w:lvl w:ilvl="1" w:tplc="99584532">
      <w:numFmt w:val="bullet"/>
      <w:lvlText w:val="•"/>
      <w:lvlJc w:val="left"/>
      <w:pPr>
        <w:ind w:left="1152" w:hanging="179"/>
      </w:pPr>
      <w:rPr>
        <w:rFonts w:hint="default"/>
        <w:lang w:val="ru-RU" w:eastAsia="en-US" w:bidi="ar-SA"/>
      </w:rPr>
    </w:lvl>
    <w:lvl w:ilvl="2" w:tplc="1D42E756">
      <w:numFmt w:val="bullet"/>
      <w:lvlText w:val="•"/>
      <w:lvlJc w:val="left"/>
      <w:pPr>
        <w:ind w:left="2184" w:hanging="179"/>
      </w:pPr>
      <w:rPr>
        <w:rFonts w:hint="default"/>
        <w:lang w:val="ru-RU" w:eastAsia="en-US" w:bidi="ar-SA"/>
      </w:rPr>
    </w:lvl>
    <w:lvl w:ilvl="3" w:tplc="69623656">
      <w:numFmt w:val="bullet"/>
      <w:lvlText w:val="•"/>
      <w:lvlJc w:val="left"/>
      <w:pPr>
        <w:ind w:left="3216" w:hanging="179"/>
      </w:pPr>
      <w:rPr>
        <w:rFonts w:hint="default"/>
        <w:lang w:val="ru-RU" w:eastAsia="en-US" w:bidi="ar-SA"/>
      </w:rPr>
    </w:lvl>
    <w:lvl w:ilvl="4" w:tplc="1414BA06">
      <w:numFmt w:val="bullet"/>
      <w:lvlText w:val="•"/>
      <w:lvlJc w:val="left"/>
      <w:pPr>
        <w:ind w:left="4248" w:hanging="179"/>
      </w:pPr>
      <w:rPr>
        <w:rFonts w:hint="default"/>
        <w:lang w:val="ru-RU" w:eastAsia="en-US" w:bidi="ar-SA"/>
      </w:rPr>
    </w:lvl>
    <w:lvl w:ilvl="5" w:tplc="0BCAC138">
      <w:numFmt w:val="bullet"/>
      <w:lvlText w:val="•"/>
      <w:lvlJc w:val="left"/>
      <w:pPr>
        <w:ind w:left="5280" w:hanging="179"/>
      </w:pPr>
      <w:rPr>
        <w:rFonts w:hint="default"/>
        <w:lang w:val="ru-RU" w:eastAsia="en-US" w:bidi="ar-SA"/>
      </w:rPr>
    </w:lvl>
    <w:lvl w:ilvl="6" w:tplc="00FE5D24">
      <w:numFmt w:val="bullet"/>
      <w:lvlText w:val="•"/>
      <w:lvlJc w:val="left"/>
      <w:pPr>
        <w:ind w:left="6312" w:hanging="179"/>
      </w:pPr>
      <w:rPr>
        <w:rFonts w:hint="default"/>
        <w:lang w:val="ru-RU" w:eastAsia="en-US" w:bidi="ar-SA"/>
      </w:rPr>
    </w:lvl>
    <w:lvl w:ilvl="7" w:tplc="9A52C5DA">
      <w:numFmt w:val="bullet"/>
      <w:lvlText w:val="•"/>
      <w:lvlJc w:val="left"/>
      <w:pPr>
        <w:ind w:left="7345" w:hanging="179"/>
      </w:pPr>
      <w:rPr>
        <w:rFonts w:hint="default"/>
        <w:lang w:val="ru-RU" w:eastAsia="en-US" w:bidi="ar-SA"/>
      </w:rPr>
    </w:lvl>
    <w:lvl w:ilvl="8" w:tplc="E5185202">
      <w:numFmt w:val="bullet"/>
      <w:lvlText w:val="•"/>
      <w:lvlJc w:val="left"/>
      <w:pPr>
        <w:ind w:left="8377" w:hanging="179"/>
      </w:pPr>
      <w:rPr>
        <w:rFonts w:hint="default"/>
        <w:lang w:val="ru-RU" w:eastAsia="en-US" w:bidi="ar-SA"/>
      </w:rPr>
    </w:lvl>
  </w:abstractNum>
  <w:abstractNum w:abstractNumId="52" w15:restartNumberingAfterBreak="0">
    <w:nsid w:val="1E5A10ED"/>
    <w:multiLevelType w:val="hybridMultilevel"/>
    <w:tmpl w:val="13CE372C"/>
    <w:lvl w:ilvl="0" w:tplc="F44CCF06">
      <w:start w:val="1"/>
      <w:numFmt w:val="decimal"/>
      <w:lvlText w:val="%1."/>
      <w:lvlJc w:val="left"/>
      <w:pPr>
        <w:ind w:left="114" w:hanging="505"/>
      </w:pPr>
      <w:rPr>
        <w:rFonts w:ascii="Times New Roman" w:eastAsia="Times New Roman" w:hAnsi="Times New Roman" w:cs="Times New Roman" w:hint="default"/>
        <w:b w:val="0"/>
        <w:bCs w:val="0"/>
        <w:i w:val="0"/>
        <w:iCs w:val="0"/>
        <w:spacing w:val="0"/>
        <w:w w:val="99"/>
        <w:sz w:val="28"/>
        <w:szCs w:val="28"/>
        <w:lang w:val="ru-RU" w:eastAsia="en-US" w:bidi="ar-SA"/>
      </w:rPr>
    </w:lvl>
    <w:lvl w:ilvl="1" w:tplc="AE50D95A">
      <w:numFmt w:val="bullet"/>
      <w:lvlText w:val="•"/>
      <w:lvlJc w:val="left"/>
      <w:pPr>
        <w:ind w:left="1152" w:hanging="505"/>
      </w:pPr>
      <w:rPr>
        <w:rFonts w:hint="default"/>
        <w:lang w:val="ru-RU" w:eastAsia="en-US" w:bidi="ar-SA"/>
      </w:rPr>
    </w:lvl>
    <w:lvl w:ilvl="2" w:tplc="DACE999E">
      <w:numFmt w:val="bullet"/>
      <w:lvlText w:val="•"/>
      <w:lvlJc w:val="left"/>
      <w:pPr>
        <w:ind w:left="2184" w:hanging="505"/>
      </w:pPr>
      <w:rPr>
        <w:rFonts w:hint="default"/>
        <w:lang w:val="ru-RU" w:eastAsia="en-US" w:bidi="ar-SA"/>
      </w:rPr>
    </w:lvl>
    <w:lvl w:ilvl="3" w:tplc="B6184E2E">
      <w:numFmt w:val="bullet"/>
      <w:lvlText w:val="•"/>
      <w:lvlJc w:val="left"/>
      <w:pPr>
        <w:ind w:left="3216" w:hanging="505"/>
      </w:pPr>
      <w:rPr>
        <w:rFonts w:hint="default"/>
        <w:lang w:val="ru-RU" w:eastAsia="en-US" w:bidi="ar-SA"/>
      </w:rPr>
    </w:lvl>
    <w:lvl w:ilvl="4" w:tplc="9176D6FC">
      <w:numFmt w:val="bullet"/>
      <w:lvlText w:val="•"/>
      <w:lvlJc w:val="left"/>
      <w:pPr>
        <w:ind w:left="4248" w:hanging="505"/>
      </w:pPr>
      <w:rPr>
        <w:rFonts w:hint="default"/>
        <w:lang w:val="ru-RU" w:eastAsia="en-US" w:bidi="ar-SA"/>
      </w:rPr>
    </w:lvl>
    <w:lvl w:ilvl="5" w:tplc="3460A284">
      <w:numFmt w:val="bullet"/>
      <w:lvlText w:val="•"/>
      <w:lvlJc w:val="left"/>
      <w:pPr>
        <w:ind w:left="5280" w:hanging="505"/>
      </w:pPr>
      <w:rPr>
        <w:rFonts w:hint="default"/>
        <w:lang w:val="ru-RU" w:eastAsia="en-US" w:bidi="ar-SA"/>
      </w:rPr>
    </w:lvl>
    <w:lvl w:ilvl="6" w:tplc="4B648D1A">
      <w:numFmt w:val="bullet"/>
      <w:lvlText w:val="•"/>
      <w:lvlJc w:val="left"/>
      <w:pPr>
        <w:ind w:left="6312" w:hanging="505"/>
      </w:pPr>
      <w:rPr>
        <w:rFonts w:hint="default"/>
        <w:lang w:val="ru-RU" w:eastAsia="en-US" w:bidi="ar-SA"/>
      </w:rPr>
    </w:lvl>
    <w:lvl w:ilvl="7" w:tplc="C7580202">
      <w:numFmt w:val="bullet"/>
      <w:lvlText w:val="•"/>
      <w:lvlJc w:val="left"/>
      <w:pPr>
        <w:ind w:left="7345" w:hanging="505"/>
      </w:pPr>
      <w:rPr>
        <w:rFonts w:hint="default"/>
        <w:lang w:val="ru-RU" w:eastAsia="en-US" w:bidi="ar-SA"/>
      </w:rPr>
    </w:lvl>
    <w:lvl w:ilvl="8" w:tplc="47B8AB72">
      <w:numFmt w:val="bullet"/>
      <w:lvlText w:val="•"/>
      <w:lvlJc w:val="left"/>
      <w:pPr>
        <w:ind w:left="8377" w:hanging="505"/>
      </w:pPr>
      <w:rPr>
        <w:rFonts w:hint="default"/>
        <w:lang w:val="ru-RU" w:eastAsia="en-US" w:bidi="ar-SA"/>
      </w:rPr>
    </w:lvl>
  </w:abstractNum>
  <w:abstractNum w:abstractNumId="53" w15:restartNumberingAfterBreak="0">
    <w:nsid w:val="1E816B68"/>
    <w:multiLevelType w:val="hybridMultilevel"/>
    <w:tmpl w:val="9912D086"/>
    <w:lvl w:ilvl="0" w:tplc="50428136">
      <w:start w:val="1"/>
      <w:numFmt w:val="decimal"/>
      <w:lvlText w:val="%1."/>
      <w:lvlJc w:val="left"/>
      <w:pPr>
        <w:ind w:left="114" w:hanging="333"/>
      </w:pPr>
      <w:rPr>
        <w:rFonts w:ascii="Times New Roman" w:eastAsia="Times New Roman" w:hAnsi="Times New Roman" w:cs="Times New Roman" w:hint="default"/>
        <w:b w:val="0"/>
        <w:bCs w:val="0"/>
        <w:i w:val="0"/>
        <w:iCs w:val="0"/>
        <w:spacing w:val="0"/>
        <w:w w:val="99"/>
        <w:sz w:val="28"/>
        <w:szCs w:val="28"/>
        <w:lang w:val="ru-RU" w:eastAsia="en-US" w:bidi="ar-SA"/>
      </w:rPr>
    </w:lvl>
    <w:lvl w:ilvl="1" w:tplc="6330C38C">
      <w:numFmt w:val="bullet"/>
      <w:lvlText w:val="•"/>
      <w:lvlJc w:val="left"/>
      <w:pPr>
        <w:ind w:left="1152" w:hanging="333"/>
      </w:pPr>
      <w:rPr>
        <w:rFonts w:hint="default"/>
        <w:lang w:val="ru-RU" w:eastAsia="en-US" w:bidi="ar-SA"/>
      </w:rPr>
    </w:lvl>
    <w:lvl w:ilvl="2" w:tplc="78D64D90">
      <w:numFmt w:val="bullet"/>
      <w:lvlText w:val="•"/>
      <w:lvlJc w:val="left"/>
      <w:pPr>
        <w:ind w:left="2184" w:hanging="333"/>
      </w:pPr>
      <w:rPr>
        <w:rFonts w:hint="default"/>
        <w:lang w:val="ru-RU" w:eastAsia="en-US" w:bidi="ar-SA"/>
      </w:rPr>
    </w:lvl>
    <w:lvl w:ilvl="3" w:tplc="DD70C64C">
      <w:numFmt w:val="bullet"/>
      <w:lvlText w:val="•"/>
      <w:lvlJc w:val="left"/>
      <w:pPr>
        <w:ind w:left="3216" w:hanging="333"/>
      </w:pPr>
      <w:rPr>
        <w:rFonts w:hint="default"/>
        <w:lang w:val="ru-RU" w:eastAsia="en-US" w:bidi="ar-SA"/>
      </w:rPr>
    </w:lvl>
    <w:lvl w:ilvl="4" w:tplc="0294223E">
      <w:numFmt w:val="bullet"/>
      <w:lvlText w:val="•"/>
      <w:lvlJc w:val="left"/>
      <w:pPr>
        <w:ind w:left="4248" w:hanging="333"/>
      </w:pPr>
      <w:rPr>
        <w:rFonts w:hint="default"/>
        <w:lang w:val="ru-RU" w:eastAsia="en-US" w:bidi="ar-SA"/>
      </w:rPr>
    </w:lvl>
    <w:lvl w:ilvl="5" w:tplc="03C0399E">
      <w:numFmt w:val="bullet"/>
      <w:lvlText w:val="•"/>
      <w:lvlJc w:val="left"/>
      <w:pPr>
        <w:ind w:left="5280" w:hanging="333"/>
      </w:pPr>
      <w:rPr>
        <w:rFonts w:hint="default"/>
        <w:lang w:val="ru-RU" w:eastAsia="en-US" w:bidi="ar-SA"/>
      </w:rPr>
    </w:lvl>
    <w:lvl w:ilvl="6" w:tplc="CA140DFE">
      <w:numFmt w:val="bullet"/>
      <w:lvlText w:val="•"/>
      <w:lvlJc w:val="left"/>
      <w:pPr>
        <w:ind w:left="6312" w:hanging="333"/>
      </w:pPr>
      <w:rPr>
        <w:rFonts w:hint="default"/>
        <w:lang w:val="ru-RU" w:eastAsia="en-US" w:bidi="ar-SA"/>
      </w:rPr>
    </w:lvl>
    <w:lvl w:ilvl="7" w:tplc="0D385B34">
      <w:numFmt w:val="bullet"/>
      <w:lvlText w:val="•"/>
      <w:lvlJc w:val="left"/>
      <w:pPr>
        <w:ind w:left="7345" w:hanging="333"/>
      </w:pPr>
      <w:rPr>
        <w:rFonts w:hint="default"/>
        <w:lang w:val="ru-RU" w:eastAsia="en-US" w:bidi="ar-SA"/>
      </w:rPr>
    </w:lvl>
    <w:lvl w:ilvl="8" w:tplc="64580AC6">
      <w:numFmt w:val="bullet"/>
      <w:lvlText w:val="•"/>
      <w:lvlJc w:val="left"/>
      <w:pPr>
        <w:ind w:left="8377" w:hanging="333"/>
      </w:pPr>
      <w:rPr>
        <w:rFonts w:hint="default"/>
        <w:lang w:val="ru-RU" w:eastAsia="en-US" w:bidi="ar-SA"/>
      </w:rPr>
    </w:lvl>
  </w:abstractNum>
  <w:abstractNum w:abstractNumId="54" w15:restartNumberingAfterBreak="0">
    <w:nsid w:val="1EC34B29"/>
    <w:multiLevelType w:val="hybridMultilevel"/>
    <w:tmpl w:val="6726B264"/>
    <w:lvl w:ilvl="0" w:tplc="1FF08B7A">
      <w:numFmt w:val="bullet"/>
      <w:lvlText w:val=""/>
      <w:lvlJc w:val="left"/>
      <w:pPr>
        <w:ind w:left="9" w:hanging="198"/>
      </w:pPr>
      <w:rPr>
        <w:rFonts w:ascii="Symbol" w:eastAsia="Symbol" w:hAnsi="Symbol" w:cs="Symbol" w:hint="default"/>
        <w:b w:val="0"/>
        <w:bCs w:val="0"/>
        <w:i w:val="0"/>
        <w:iCs w:val="0"/>
        <w:spacing w:val="0"/>
        <w:w w:val="99"/>
        <w:sz w:val="28"/>
        <w:szCs w:val="28"/>
        <w:lang w:val="ru-RU" w:eastAsia="en-US" w:bidi="ar-SA"/>
      </w:rPr>
    </w:lvl>
    <w:lvl w:ilvl="1" w:tplc="579C914E">
      <w:numFmt w:val="bullet"/>
      <w:lvlText w:val=""/>
      <w:lvlJc w:val="left"/>
      <w:pPr>
        <w:ind w:left="114" w:hanging="198"/>
      </w:pPr>
      <w:rPr>
        <w:rFonts w:ascii="Symbol" w:eastAsia="Symbol" w:hAnsi="Symbol" w:cs="Symbol" w:hint="default"/>
        <w:b w:val="0"/>
        <w:bCs w:val="0"/>
        <w:i w:val="0"/>
        <w:iCs w:val="0"/>
        <w:spacing w:val="0"/>
        <w:w w:val="99"/>
        <w:sz w:val="28"/>
        <w:szCs w:val="28"/>
        <w:lang w:val="ru-RU" w:eastAsia="en-US" w:bidi="ar-SA"/>
      </w:rPr>
    </w:lvl>
    <w:lvl w:ilvl="2" w:tplc="D2A2415A">
      <w:numFmt w:val="bullet"/>
      <w:lvlText w:val="•"/>
      <w:lvlJc w:val="left"/>
      <w:pPr>
        <w:ind w:left="1020" w:hanging="198"/>
      </w:pPr>
      <w:rPr>
        <w:rFonts w:hint="default"/>
        <w:lang w:val="ru-RU" w:eastAsia="en-US" w:bidi="ar-SA"/>
      </w:rPr>
    </w:lvl>
    <w:lvl w:ilvl="3" w:tplc="65887506">
      <w:numFmt w:val="bullet"/>
      <w:lvlText w:val="•"/>
      <w:lvlJc w:val="left"/>
      <w:pPr>
        <w:ind w:left="2095" w:hanging="198"/>
      </w:pPr>
      <w:rPr>
        <w:rFonts w:hint="default"/>
        <w:lang w:val="ru-RU" w:eastAsia="en-US" w:bidi="ar-SA"/>
      </w:rPr>
    </w:lvl>
    <w:lvl w:ilvl="4" w:tplc="CE90F93C">
      <w:numFmt w:val="bullet"/>
      <w:lvlText w:val="•"/>
      <w:lvlJc w:val="left"/>
      <w:pPr>
        <w:ind w:left="3171" w:hanging="198"/>
      </w:pPr>
      <w:rPr>
        <w:rFonts w:hint="default"/>
        <w:lang w:val="ru-RU" w:eastAsia="en-US" w:bidi="ar-SA"/>
      </w:rPr>
    </w:lvl>
    <w:lvl w:ilvl="5" w:tplc="1EC2416E">
      <w:numFmt w:val="bullet"/>
      <w:lvlText w:val="•"/>
      <w:lvlJc w:val="left"/>
      <w:pPr>
        <w:ind w:left="4247" w:hanging="198"/>
      </w:pPr>
      <w:rPr>
        <w:rFonts w:hint="default"/>
        <w:lang w:val="ru-RU" w:eastAsia="en-US" w:bidi="ar-SA"/>
      </w:rPr>
    </w:lvl>
    <w:lvl w:ilvl="6" w:tplc="A16E637A">
      <w:numFmt w:val="bullet"/>
      <w:lvlText w:val="•"/>
      <w:lvlJc w:val="left"/>
      <w:pPr>
        <w:ind w:left="5323" w:hanging="198"/>
      </w:pPr>
      <w:rPr>
        <w:rFonts w:hint="default"/>
        <w:lang w:val="ru-RU" w:eastAsia="en-US" w:bidi="ar-SA"/>
      </w:rPr>
    </w:lvl>
    <w:lvl w:ilvl="7" w:tplc="A686FCF0">
      <w:numFmt w:val="bullet"/>
      <w:lvlText w:val="•"/>
      <w:lvlJc w:val="left"/>
      <w:pPr>
        <w:ind w:left="6399" w:hanging="198"/>
      </w:pPr>
      <w:rPr>
        <w:rFonts w:hint="default"/>
        <w:lang w:val="ru-RU" w:eastAsia="en-US" w:bidi="ar-SA"/>
      </w:rPr>
    </w:lvl>
    <w:lvl w:ilvl="8" w:tplc="345AD6D0">
      <w:numFmt w:val="bullet"/>
      <w:lvlText w:val="•"/>
      <w:lvlJc w:val="left"/>
      <w:pPr>
        <w:ind w:left="7475" w:hanging="198"/>
      </w:pPr>
      <w:rPr>
        <w:rFonts w:hint="default"/>
        <w:lang w:val="ru-RU" w:eastAsia="en-US" w:bidi="ar-SA"/>
      </w:rPr>
    </w:lvl>
  </w:abstractNum>
  <w:abstractNum w:abstractNumId="55" w15:restartNumberingAfterBreak="0">
    <w:nsid w:val="1F301BDC"/>
    <w:multiLevelType w:val="hybridMultilevel"/>
    <w:tmpl w:val="E8CC6146"/>
    <w:lvl w:ilvl="0" w:tplc="0ECAA50C">
      <w:start w:val="1"/>
      <w:numFmt w:val="decimal"/>
      <w:lvlText w:val="%1."/>
      <w:lvlJc w:val="left"/>
      <w:pPr>
        <w:ind w:left="39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4B22E3A0">
      <w:numFmt w:val="bullet"/>
      <w:lvlText w:val="•"/>
      <w:lvlJc w:val="left"/>
      <w:pPr>
        <w:ind w:left="1333" w:hanging="280"/>
      </w:pPr>
      <w:rPr>
        <w:rFonts w:hint="default"/>
        <w:lang w:val="ru-RU" w:eastAsia="en-US" w:bidi="ar-SA"/>
      </w:rPr>
    </w:lvl>
    <w:lvl w:ilvl="2" w:tplc="F8265B20">
      <w:numFmt w:val="bullet"/>
      <w:lvlText w:val="•"/>
      <w:lvlJc w:val="left"/>
      <w:pPr>
        <w:ind w:left="2266" w:hanging="280"/>
      </w:pPr>
      <w:rPr>
        <w:rFonts w:hint="default"/>
        <w:lang w:val="ru-RU" w:eastAsia="en-US" w:bidi="ar-SA"/>
      </w:rPr>
    </w:lvl>
    <w:lvl w:ilvl="3" w:tplc="59BAB75A">
      <w:numFmt w:val="bullet"/>
      <w:lvlText w:val="•"/>
      <w:lvlJc w:val="left"/>
      <w:pPr>
        <w:ind w:left="3199" w:hanging="280"/>
      </w:pPr>
      <w:rPr>
        <w:rFonts w:hint="default"/>
        <w:lang w:val="ru-RU" w:eastAsia="en-US" w:bidi="ar-SA"/>
      </w:rPr>
    </w:lvl>
    <w:lvl w:ilvl="4" w:tplc="9C1449EC">
      <w:numFmt w:val="bullet"/>
      <w:lvlText w:val="•"/>
      <w:lvlJc w:val="left"/>
      <w:pPr>
        <w:ind w:left="4132" w:hanging="280"/>
      </w:pPr>
      <w:rPr>
        <w:rFonts w:hint="default"/>
        <w:lang w:val="ru-RU" w:eastAsia="en-US" w:bidi="ar-SA"/>
      </w:rPr>
    </w:lvl>
    <w:lvl w:ilvl="5" w:tplc="6E0EAADE">
      <w:numFmt w:val="bullet"/>
      <w:lvlText w:val="•"/>
      <w:lvlJc w:val="left"/>
      <w:pPr>
        <w:ind w:left="5066" w:hanging="280"/>
      </w:pPr>
      <w:rPr>
        <w:rFonts w:hint="default"/>
        <w:lang w:val="ru-RU" w:eastAsia="en-US" w:bidi="ar-SA"/>
      </w:rPr>
    </w:lvl>
    <w:lvl w:ilvl="6" w:tplc="83385D72">
      <w:numFmt w:val="bullet"/>
      <w:lvlText w:val="•"/>
      <w:lvlJc w:val="left"/>
      <w:pPr>
        <w:ind w:left="5999" w:hanging="280"/>
      </w:pPr>
      <w:rPr>
        <w:rFonts w:hint="default"/>
        <w:lang w:val="ru-RU" w:eastAsia="en-US" w:bidi="ar-SA"/>
      </w:rPr>
    </w:lvl>
    <w:lvl w:ilvl="7" w:tplc="46047C5C">
      <w:numFmt w:val="bullet"/>
      <w:lvlText w:val="•"/>
      <w:lvlJc w:val="left"/>
      <w:pPr>
        <w:ind w:left="6932" w:hanging="280"/>
      </w:pPr>
      <w:rPr>
        <w:rFonts w:hint="default"/>
        <w:lang w:val="ru-RU" w:eastAsia="en-US" w:bidi="ar-SA"/>
      </w:rPr>
    </w:lvl>
    <w:lvl w:ilvl="8" w:tplc="353C89DA">
      <w:numFmt w:val="bullet"/>
      <w:lvlText w:val="•"/>
      <w:lvlJc w:val="left"/>
      <w:pPr>
        <w:ind w:left="7865" w:hanging="280"/>
      </w:pPr>
      <w:rPr>
        <w:rFonts w:hint="default"/>
        <w:lang w:val="ru-RU" w:eastAsia="en-US" w:bidi="ar-SA"/>
      </w:rPr>
    </w:lvl>
  </w:abstractNum>
  <w:abstractNum w:abstractNumId="56" w15:restartNumberingAfterBreak="0">
    <w:nsid w:val="1F424BC7"/>
    <w:multiLevelType w:val="hybridMultilevel"/>
    <w:tmpl w:val="875AF5B2"/>
    <w:lvl w:ilvl="0" w:tplc="727A2DEC">
      <w:start w:val="1"/>
      <w:numFmt w:val="decimal"/>
      <w:lvlText w:val="%1."/>
      <w:lvlJc w:val="left"/>
      <w:pPr>
        <w:ind w:left="114" w:hanging="285"/>
      </w:pPr>
      <w:rPr>
        <w:rFonts w:ascii="Times New Roman" w:eastAsia="Times New Roman" w:hAnsi="Times New Roman" w:cs="Times New Roman" w:hint="default"/>
        <w:b w:val="0"/>
        <w:bCs w:val="0"/>
        <w:i w:val="0"/>
        <w:iCs w:val="0"/>
        <w:spacing w:val="0"/>
        <w:w w:val="99"/>
        <w:sz w:val="28"/>
        <w:szCs w:val="28"/>
        <w:lang w:val="ru-RU" w:eastAsia="en-US" w:bidi="ar-SA"/>
      </w:rPr>
    </w:lvl>
    <w:lvl w:ilvl="1" w:tplc="334C730E">
      <w:numFmt w:val="bullet"/>
      <w:lvlText w:val="•"/>
      <w:lvlJc w:val="left"/>
      <w:pPr>
        <w:ind w:left="1152" w:hanging="285"/>
      </w:pPr>
      <w:rPr>
        <w:rFonts w:hint="default"/>
        <w:lang w:val="ru-RU" w:eastAsia="en-US" w:bidi="ar-SA"/>
      </w:rPr>
    </w:lvl>
    <w:lvl w:ilvl="2" w:tplc="6D2813E4">
      <w:numFmt w:val="bullet"/>
      <w:lvlText w:val="•"/>
      <w:lvlJc w:val="left"/>
      <w:pPr>
        <w:ind w:left="2184" w:hanging="285"/>
      </w:pPr>
      <w:rPr>
        <w:rFonts w:hint="default"/>
        <w:lang w:val="ru-RU" w:eastAsia="en-US" w:bidi="ar-SA"/>
      </w:rPr>
    </w:lvl>
    <w:lvl w:ilvl="3" w:tplc="51B610E0">
      <w:numFmt w:val="bullet"/>
      <w:lvlText w:val="•"/>
      <w:lvlJc w:val="left"/>
      <w:pPr>
        <w:ind w:left="3216" w:hanging="285"/>
      </w:pPr>
      <w:rPr>
        <w:rFonts w:hint="default"/>
        <w:lang w:val="ru-RU" w:eastAsia="en-US" w:bidi="ar-SA"/>
      </w:rPr>
    </w:lvl>
    <w:lvl w:ilvl="4" w:tplc="B620946A">
      <w:numFmt w:val="bullet"/>
      <w:lvlText w:val="•"/>
      <w:lvlJc w:val="left"/>
      <w:pPr>
        <w:ind w:left="4248" w:hanging="285"/>
      </w:pPr>
      <w:rPr>
        <w:rFonts w:hint="default"/>
        <w:lang w:val="ru-RU" w:eastAsia="en-US" w:bidi="ar-SA"/>
      </w:rPr>
    </w:lvl>
    <w:lvl w:ilvl="5" w:tplc="3F0E5358">
      <w:numFmt w:val="bullet"/>
      <w:lvlText w:val="•"/>
      <w:lvlJc w:val="left"/>
      <w:pPr>
        <w:ind w:left="5280" w:hanging="285"/>
      </w:pPr>
      <w:rPr>
        <w:rFonts w:hint="default"/>
        <w:lang w:val="ru-RU" w:eastAsia="en-US" w:bidi="ar-SA"/>
      </w:rPr>
    </w:lvl>
    <w:lvl w:ilvl="6" w:tplc="C4AEEF70">
      <w:numFmt w:val="bullet"/>
      <w:lvlText w:val="•"/>
      <w:lvlJc w:val="left"/>
      <w:pPr>
        <w:ind w:left="6312" w:hanging="285"/>
      </w:pPr>
      <w:rPr>
        <w:rFonts w:hint="default"/>
        <w:lang w:val="ru-RU" w:eastAsia="en-US" w:bidi="ar-SA"/>
      </w:rPr>
    </w:lvl>
    <w:lvl w:ilvl="7" w:tplc="346EE6F0">
      <w:numFmt w:val="bullet"/>
      <w:lvlText w:val="•"/>
      <w:lvlJc w:val="left"/>
      <w:pPr>
        <w:ind w:left="7345" w:hanging="285"/>
      </w:pPr>
      <w:rPr>
        <w:rFonts w:hint="default"/>
        <w:lang w:val="ru-RU" w:eastAsia="en-US" w:bidi="ar-SA"/>
      </w:rPr>
    </w:lvl>
    <w:lvl w:ilvl="8" w:tplc="082CF992">
      <w:numFmt w:val="bullet"/>
      <w:lvlText w:val="•"/>
      <w:lvlJc w:val="left"/>
      <w:pPr>
        <w:ind w:left="8377" w:hanging="285"/>
      </w:pPr>
      <w:rPr>
        <w:rFonts w:hint="default"/>
        <w:lang w:val="ru-RU" w:eastAsia="en-US" w:bidi="ar-SA"/>
      </w:rPr>
    </w:lvl>
  </w:abstractNum>
  <w:abstractNum w:abstractNumId="57" w15:restartNumberingAfterBreak="0">
    <w:nsid w:val="1F456380"/>
    <w:multiLevelType w:val="hybridMultilevel"/>
    <w:tmpl w:val="C34CDC84"/>
    <w:lvl w:ilvl="0" w:tplc="46720828">
      <w:start w:val="1"/>
      <w:numFmt w:val="decimal"/>
      <w:lvlText w:val="%1."/>
      <w:lvlJc w:val="left"/>
      <w:pPr>
        <w:ind w:left="114" w:hanging="358"/>
      </w:pPr>
      <w:rPr>
        <w:rFonts w:ascii="Times New Roman" w:eastAsia="Times New Roman" w:hAnsi="Times New Roman" w:cs="Times New Roman" w:hint="default"/>
        <w:b w:val="0"/>
        <w:bCs w:val="0"/>
        <w:i w:val="0"/>
        <w:iCs w:val="0"/>
        <w:spacing w:val="0"/>
        <w:w w:val="99"/>
        <w:sz w:val="28"/>
        <w:szCs w:val="28"/>
        <w:lang w:val="ru-RU" w:eastAsia="en-US" w:bidi="ar-SA"/>
      </w:rPr>
    </w:lvl>
    <w:lvl w:ilvl="1" w:tplc="37623854">
      <w:numFmt w:val="bullet"/>
      <w:lvlText w:val="•"/>
      <w:lvlJc w:val="left"/>
      <w:pPr>
        <w:ind w:left="1152" w:hanging="358"/>
      </w:pPr>
      <w:rPr>
        <w:rFonts w:hint="default"/>
        <w:lang w:val="ru-RU" w:eastAsia="en-US" w:bidi="ar-SA"/>
      </w:rPr>
    </w:lvl>
    <w:lvl w:ilvl="2" w:tplc="47CE1DE8">
      <w:numFmt w:val="bullet"/>
      <w:lvlText w:val="•"/>
      <w:lvlJc w:val="left"/>
      <w:pPr>
        <w:ind w:left="2184" w:hanging="358"/>
      </w:pPr>
      <w:rPr>
        <w:rFonts w:hint="default"/>
        <w:lang w:val="ru-RU" w:eastAsia="en-US" w:bidi="ar-SA"/>
      </w:rPr>
    </w:lvl>
    <w:lvl w:ilvl="3" w:tplc="B9EADF2A">
      <w:numFmt w:val="bullet"/>
      <w:lvlText w:val="•"/>
      <w:lvlJc w:val="left"/>
      <w:pPr>
        <w:ind w:left="3216" w:hanging="358"/>
      </w:pPr>
      <w:rPr>
        <w:rFonts w:hint="default"/>
        <w:lang w:val="ru-RU" w:eastAsia="en-US" w:bidi="ar-SA"/>
      </w:rPr>
    </w:lvl>
    <w:lvl w:ilvl="4" w:tplc="D5D84CA8">
      <w:numFmt w:val="bullet"/>
      <w:lvlText w:val="•"/>
      <w:lvlJc w:val="left"/>
      <w:pPr>
        <w:ind w:left="4248" w:hanging="358"/>
      </w:pPr>
      <w:rPr>
        <w:rFonts w:hint="default"/>
        <w:lang w:val="ru-RU" w:eastAsia="en-US" w:bidi="ar-SA"/>
      </w:rPr>
    </w:lvl>
    <w:lvl w:ilvl="5" w:tplc="1DA46666">
      <w:numFmt w:val="bullet"/>
      <w:lvlText w:val="•"/>
      <w:lvlJc w:val="left"/>
      <w:pPr>
        <w:ind w:left="5280" w:hanging="358"/>
      </w:pPr>
      <w:rPr>
        <w:rFonts w:hint="default"/>
        <w:lang w:val="ru-RU" w:eastAsia="en-US" w:bidi="ar-SA"/>
      </w:rPr>
    </w:lvl>
    <w:lvl w:ilvl="6" w:tplc="BF98BBB0">
      <w:numFmt w:val="bullet"/>
      <w:lvlText w:val="•"/>
      <w:lvlJc w:val="left"/>
      <w:pPr>
        <w:ind w:left="6312" w:hanging="358"/>
      </w:pPr>
      <w:rPr>
        <w:rFonts w:hint="default"/>
        <w:lang w:val="ru-RU" w:eastAsia="en-US" w:bidi="ar-SA"/>
      </w:rPr>
    </w:lvl>
    <w:lvl w:ilvl="7" w:tplc="C100CFA8">
      <w:numFmt w:val="bullet"/>
      <w:lvlText w:val="•"/>
      <w:lvlJc w:val="left"/>
      <w:pPr>
        <w:ind w:left="7345" w:hanging="358"/>
      </w:pPr>
      <w:rPr>
        <w:rFonts w:hint="default"/>
        <w:lang w:val="ru-RU" w:eastAsia="en-US" w:bidi="ar-SA"/>
      </w:rPr>
    </w:lvl>
    <w:lvl w:ilvl="8" w:tplc="1FFA1D76">
      <w:numFmt w:val="bullet"/>
      <w:lvlText w:val="•"/>
      <w:lvlJc w:val="left"/>
      <w:pPr>
        <w:ind w:left="8377" w:hanging="358"/>
      </w:pPr>
      <w:rPr>
        <w:rFonts w:hint="default"/>
        <w:lang w:val="ru-RU" w:eastAsia="en-US" w:bidi="ar-SA"/>
      </w:rPr>
    </w:lvl>
  </w:abstractNum>
  <w:abstractNum w:abstractNumId="58" w15:restartNumberingAfterBreak="0">
    <w:nsid w:val="21B96BF2"/>
    <w:multiLevelType w:val="hybridMultilevel"/>
    <w:tmpl w:val="BF84D1A0"/>
    <w:lvl w:ilvl="0" w:tplc="6994D7C8">
      <w:start w:val="1"/>
      <w:numFmt w:val="decimal"/>
      <w:lvlText w:val="%1."/>
      <w:lvlJc w:val="left"/>
      <w:pPr>
        <w:ind w:left="114" w:hanging="328"/>
      </w:pPr>
      <w:rPr>
        <w:rFonts w:ascii="Times New Roman" w:eastAsia="Times New Roman" w:hAnsi="Times New Roman" w:cs="Times New Roman" w:hint="default"/>
        <w:b w:val="0"/>
        <w:bCs w:val="0"/>
        <w:i w:val="0"/>
        <w:iCs w:val="0"/>
        <w:spacing w:val="0"/>
        <w:w w:val="99"/>
        <w:sz w:val="28"/>
        <w:szCs w:val="28"/>
        <w:lang w:val="ru-RU" w:eastAsia="en-US" w:bidi="ar-SA"/>
      </w:rPr>
    </w:lvl>
    <w:lvl w:ilvl="1" w:tplc="AE487560">
      <w:numFmt w:val="bullet"/>
      <w:lvlText w:val="•"/>
      <w:lvlJc w:val="left"/>
      <w:pPr>
        <w:ind w:left="1152" w:hanging="328"/>
      </w:pPr>
      <w:rPr>
        <w:rFonts w:hint="default"/>
        <w:lang w:val="ru-RU" w:eastAsia="en-US" w:bidi="ar-SA"/>
      </w:rPr>
    </w:lvl>
    <w:lvl w:ilvl="2" w:tplc="74FA0A6E">
      <w:numFmt w:val="bullet"/>
      <w:lvlText w:val="•"/>
      <w:lvlJc w:val="left"/>
      <w:pPr>
        <w:ind w:left="2184" w:hanging="328"/>
      </w:pPr>
      <w:rPr>
        <w:rFonts w:hint="default"/>
        <w:lang w:val="ru-RU" w:eastAsia="en-US" w:bidi="ar-SA"/>
      </w:rPr>
    </w:lvl>
    <w:lvl w:ilvl="3" w:tplc="57F49944">
      <w:numFmt w:val="bullet"/>
      <w:lvlText w:val="•"/>
      <w:lvlJc w:val="left"/>
      <w:pPr>
        <w:ind w:left="3216" w:hanging="328"/>
      </w:pPr>
      <w:rPr>
        <w:rFonts w:hint="default"/>
        <w:lang w:val="ru-RU" w:eastAsia="en-US" w:bidi="ar-SA"/>
      </w:rPr>
    </w:lvl>
    <w:lvl w:ilvl="4" w:tplc="30FA57D6">
      <w:numFmt w:val="bullet"/>
      <w:lvlText w:val="•"/>
      <w:lvlJc w:val="left"/>
      <w:pPr>
        <w:ind w:left="4248" w:hanging="328"/>
      </w:pPr>
      <w:rPr>
        <w:rFonts w:hint="default"/>
        <w:lang w:val="ru-RU" w:eastAsia="en-US" w:bidi="ar-SA"/>
      </w:rPr>
    </w:lvl>
    <w:lvl w:ilvl="5" w:tplc="1F542472">
      <w:numFmt w:val="bullet"/>
      <w:lvlText w:val="•"/>
      <w:lvlJc w:val="left"/>
      <w:pPr>
        <w:ind w:left="5280" w:hanging="328"/>
      </w:pPr>
      <w:rPr>
        <w:rFonts w:hint="default"/>
        <w:lang w:val="ru-RU" w:eastAsia="en-US" w:bidi="ar-SA"/>
      </w:rPr>
    </w:lvl>
    <w:lvl w:ilvl="6" w:tplc="A1C21B6E">
      <w:numFmt w:val="bullet"/>
      <w:lvlText w:val="•"/>
      <w:lvlJc w:val="left"/>
      <w:pPr>
        <w:ind w:left="6312" w:hanging="328"/>
      </w:pPr>
      <w:rPr>
        <w:rFonts w:hint="default"/>
        <w:lang w:val="ru-RU" w:eastAsia="en-US" w:bidi="ar-SA"/>
      </w:rPr>
    </w:lvl>
    <w:lvl w:ilvl="7" w:tplc="D4DA3332">
      <w:numFmt w:val="bullet"/>
      <w:lvlText w:val="•"/>
      <w:lvlJc w:val="left"/>
      <w:pPr>
        <w:ind w:left="7345" w:hanging="328"/>
      </w:pPr>
      <w:rPr>
        <w:rFonts w:hint="default"/>
        <w:lang w:val="ru-RU" w:eastAsia="en-US" w:bidi="ar-SA"/>
      </w:rPr>
    </w:lvl>
    <w:lvl w:ilvl="8" w:tplc="5CB04BD0">
      <w:numFmt w:val="bullet"/>
      <w:lvlText w:val="•"/>
      <w:lvlJc w:val="left"/>
      <w:pPr>
        <w:ind w:left="8377" w:hanging="328"/>
      </w:pPr>
      <w:rPr>
        <w:rFonts w:hint="default"/>
        <w:lang w:val="ru-RU" w:eastAsia="en-US" w:bidi="ar-SA"/>
      </w:rPr>
    </w:lvl>
  </w:abstractNum>
  <w:abstractNum w:abstractNumId="59" w15:restartNumberingAfterBreak="0">
    <w:nsid w:val="21E45871"/>
    <w:multiLevelType w:val="hybridMultilevel"/>
    <w:tmpl w:val="49B2A58C"/>
    <w:lvl w:ilvl="0" w:tplc="8B083ABA">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4B6CDB94">
      <w:numFmt w:val="bullet"/>
      <w:lvlText w:val="•"/>
      <w:lvlJc w:val="left"/>
      <w:pPr>
        <w:ind w:left="2034" w:hanging="280"/>
      </w:pPr>
      <w:rPr>
        <w:rFonts w:hint="default"/>
        <w:lang w:val="ru-RU" w:eastAsia="en-US" w:bidi="ar-SA"/>
      </w:rPr>
    </w:lvl>
    <w:lvl w:ilvl="2" w:tplc="6CE291CE">
      <w:numFmt w:val="bullet"/>
      <w:lvlText w:val="•"/>
      <w:lvlJc w:val="left"/>
      <w:pPr>
        <w:ind w:left="2968" w:hanging="280"/>
      </w:pPr>
      <w:rPr>
        <w:rFonts w:hint="default"/>
        <w:lang w:val="ru-RU" w:eastAsia="en-US" w:bidi="ar-SA"/>
      </w:rPr>
    </w:lvl>
    <w:lvl w:ilvl="3" w:tplc="F52AE460">
      <w:numFmt w:val="bullet"/>
      <w:lvlText w:val="•"/>
      <w:lvlJc w:val="left"/>
      <w:pPr>
        <w:ind w:left="3902" w:hanging="280"/>
      </w:pPr>
      <w:rPr>
        <w:rFonts w:hint="default"/>
        <w:lang w:val="ru-RU" w:eastAsia="en-US" w:bidi="ar-SA"/>
      </w:rPr>
    </w:lvl>
    <w:lvl w:ilvl="4" w:tplc="EDFA1C26">
      <w:numFmt w:val="bullet"/>
      <w:lvlText w:val="•"/>
      <w:lvlJc w:val="left"/>
      <w:pPr>
        <w:ind w:left="4836" w:hanging="280"/>
      </w:pPr>
      <w:rPr>
        <w:rFonts w:hint="default"/>
        <w:lang w:val="ru-RU" w:eastAsia="en-US" w:bidi="ar-SA"/>
      </w:rPr>
    </w:lvl>
    <w:lvl w:ilvl="5" w:tplc="2A0EE214">
      <w:numFmt w:val="bullet"/>
      <w:lvlText w:val="•"/>
      <w:lvlJc w:val="left"/>
      <w:pPr>
        <w:ind w:left="5770" w:hanging="280"/>
      </w:pPr>
      <w:rPr>
        <w:rFonts w:hint="default"/>
        <w:lang w:val="ru-RU" w:eastAsia="en-US" w:bidi="ar-SA"/>
      </w:rPr>
    </w:lvl>
    <w:lvl w:ilvl="6" w:tplc="DD023316">
      <w:numFmt w:val="bullet"/>
      <w:lvlText w:val="•"/>
      <w:lvlJc w:val="left"/>
      <w:pPr>
        <w:ind w:left="6704" w:hanging="280"/>
      </w:pPr>
      <w:rPr>
        <w:rFonts w:hint="default"/>
        <w:lang w:val="ru-RU" w:eastAsia="en-US" w:bidi="ar-SA"/>
      </w:rPr>
    </w:lvl>
    <w:lvl w:ilvl="7" w:tplc="55702608">
      <w:numFmt w:val="bullet"/>
      <w:lvlText w:val="•"/>
      <w:lvlJc w:val="left"/>
      <w:pPr>
        <w:ind w:left="7639" w:hanging="280"/>
      </w:pPr>
      <w:rPr>
        <w:rFonts w:hint="default"/>
        <w:lang w:val="ru-RU" w:eastAsia="en-US" w:bidi="ar-SA"/>
      </w:rPr>
    </w:lvl>
    <w:lvl w:ilvl="8" w:tplc="65888360">
      <w:numFmt w:val="bullet"/>
      <w:lvlText w:val="•"/>
      <w:lvlJc w:val="left"/>
      <w:pPr>
        <w:ind w:left="8573" w:hanging="280"/>
      </w:pPr>
      <w:rPr>
        <w:rFonts w:hint="default"/>
        <w:lang w:val="ru-RU" w:eastAsia="en-US" w:bidi="ar-SA"/>
      </w:rPr>
    </w:lvl>
  </w:abstractNum>
  <w:abstractNum w:abstractNumId="60" w15:restartNumberingAfterBreak="0">
    <w:nsid w:val="225F5596"/>
    <w:multiLevelType w:val="hybridMultilevel"/>
    <w:tmpl w:val="4E1A9BDC"/>
    <w:lvl w:ilvl="0" w:tplc="D368F3AE">
      <w:start w:val="1"/>
      <w:numFmt w:val="decimal"/>
      <w:lvlText w:val="%1"/>
      <w:lvlJc w:val="left"/>
      <w:pPr>
        <w:ind w:left="114" w:hanging="231"/>
      </w:pPr>
      <w:rPr>
        <w:rFonts w:ascii="Times New Roman" w:eastAsia="Times New Roman" w:hAnsi="Times New Roman" w:cs="Times New Roman" w:hint="default"/>
        <w:b/>
        <w:bCs/>
        <w:i/>
        <w:iCs/>
        <w:spacing w:val="0"/>
        <w:w w:val="99"/>
        <w:sz w:val="28"/>
        <w:szCs w:val="28"/>
        <w:lang w:val="ru-RU" w:eastAsia="en-US" w:bidi="ar-SA"/>
      </w:rPr>
    </w:lvl>
    <w:lvl w:ilvl="1" w:tplc="DDCEECAE">
      <w:numFmt w:val="bullet"/>
      <w:lvlText w:val="•"/>
      <w:lvlJc w:val="left"/>
      <w:pPr>
        <w:ind w:left="1152" w:hanging="231"/>
      </w:pPr>
      <w:rPr>
        <w:rFonts w:hint="default"/>
        <w:lang w:val="ru-RU" w:eastAsia="en-US" w:bidi="ar-SA"/>
      </w:rPr>
    </w:lvl>
    <w:lvl w:ilvl="2" w:tplc="824C04E6">
      <w:numFmt w:val="bullet"/>
      <w:lvlText w:val="•"/>
      <w:lvlJc w:val="left"/>
      <w:pPr>
        <w:ind w:left="2184" w:hanging="231"/>
      </w:pPr>
      <w:rPr>
        <w:rFonts w:hint="default"/>
        <w:lang w:val="ru-RU" w:eastAsia="en-US" w:bidi="ar-SA"/>
      </w:rPr>
    </w:lvl>
    <w:lvl w:ilvl="3" w:tplc="243C5658">
      <w:numFmt w:val="bullet"/>
      <w:lvlText w:val="•"/>
      <w:lvlJc w:val="left"/>
      <w:pPr>
        <w:ind w:left="3216" w:hanging="231"/>
      </w:pPr>
      <w:rPr>
        <w:rFonts w:hint="default"/>
        <w:lang w:val="ru-RU" w:eastAsia="en-US" w:bidi="ar-SA"/>
      </w:rPr>
    </w:lvl>
    <w:lvl w:ilvl="4" w:tplc="E4146164">
      <w:numFmt w:val="bullet"/>
      <w:lvlText w:val="•"/>
      <w:lvlJc w:val="left"/>
      <w:pPr>
        <w:ind w:left="4248" w:hanging="231"/>
      </w:pPr>
      <w:rPr>
        <w:rFonts w:hint="default"/>
        <w:lang w:val="ru-RU" w:eastAsia="en-US" w:bidi="ar-SA"/>
      </w:rPr>
    </w:lvl>
    <w:lvl w:ilvl="5" w:tplc="C036648E">
      <w:numFmt w:val="bullet"/>
      <w:lvlText w:val="•"/>
      <w:lvlJc w:val="left"/>
      <w:pPr>
        <w:ind w:left="5280" w:hanging="231"/>
      </w:pPr>
      <w:rPr>
        <w:rFonts w:hint="default"/>
        <w:lang w:val="ru-RU" w:eastAsia="en-US" w:bidi="ar-SA"/>
      </w:rPr>
    </w:lvl>
    <w:lvl w:ilvl="6" w:tplc="1444C1FC">
      <w:numFmt w:val="bullet"/>
      <w:lvlText w:val="•"/>
      <w:lvlJc w:val="left"/>
      <w:pPr>
        <w:ind w:left="6312" w:hanging="231"/>
      </w:pPr>
      <w:rPr>
        <w:rFonts w:hint="default"/>
        <w:lang w:val="ru-RU" w:eastAsia="en-US" w:bidi="ar-SA"/>
      </w:rPr>
    </w:lvl>
    <w:lvl w:ilvl="7" w:tplc="5C6855D6">
      <w:numFmt w:val="bullet"/>
      <w:lvlText w:val="•"/>
      <w:lvlJc w:val="left"/>
      <w:pPr>
        <w:ind w:left="7345" w:hanging="231"/>
      </w:pPr>
      <w:rPr>
        <w:rFonts w:hint="default"/>
        <w:lang w:val="ru-RU" w:eastAsia="en-US" w:bidi="ar-SA"/>
      </w:rPr>
    </w:lvl>
    <w:lvl w:ilvl="8" w:tplc="779E44D6">
      <w:numFmt w:val="bullet"/>
      <w:lvlText w:val="•"/>
      <w:lvlJc w:val="left"/>
      <w:pPr>
        <w:ind w:left="8377" w:hanging="231"/>
      </w:pPr>
      <w:rPr>
        <w:rFonts w:hint="default"/>
        <w:lang w:val="ru-RU" w:eastAsia="en-US" w:bidi="ar-SA"/>
      </w:rPr>
    </w:lvl>
  </w:abstractNum>
  <w:abstractNum w:abstractNumId="61" w15:restartNumberingAfterBreak="0">
    <w:nsid w:val="23040383"/>
    <w:multiLevelType w:val="hybridMultilevel"/>
    <w:tmpl w:val="D2AEED02"/>
    <w:lvl w:ilvl="0" w:tplc="27263F22">
      <w:start w:val="2"/>
      <w:numFmt w:val="decimal"/>
      <w:lvlText w:val="%1"/>
      <w:lvlJc w:val="left"/>
      <w:pPr>
        <w:ind w:left="193" w:hanging="700"/>
      </w:pPr>
      <w:rPr>
        <w:rFonts w:hint="default"/>
        <w:lang w:val="ru-RU" w:eastAsia="en-US" w:bidi="ar-SA"/>
      </w:rPr>
    </w:lvl>
    <w:lvl w:ilvl="1" w:tplc="703C4AC6">
      <w:start w:val="3"/>
      <w:numFmt w:val="decimal"/>
      <w:lvlText w:val="%1.%2"/>
      <w:lvlJc w:val="left"/>
      <w:pPr>
        <w:ind w:left="193" w:hanging="700"/>
      </w:pPr>
      <w:rPr>
        <w:rFonts w:hint="default"/>
        <w:lang w:val="ru-RU" w:eastAsia="en-US" w:bidi="ar-SA"/>
      </w:rPr>
    </w:lvl>
    <w:lvl w:ilvl="2" w:tplc="03587F8A">
      <w:start w:val="5"/>
      <w:numFmt w:val="decimal"/>
      <w:lvlText w:val="%1.%2.%3."/>
      <w:lvlJc w:val="left"/>
      <w:pPr>
        <w:ind w:left="193" w:hanging="700"/>
      </w:pPr>
      <w:rPr>
        <w:rFonts w:ascii="Times New Roman" w:eastAsia="Times New Roman" w:hAnsi="Times New Roman" w:cs="Times New Roman" w:hint="default"/>
        <w:b/>
        <w:bCs/>
        <w:i w:val="0"/>
        <w:iCs w:val="0"/>
        <w:spacing w:val="0"/>
        <w:w w:val="99"/>
        <w:sz w:val="28"/>
        <w:szCs w:val="28"/>
        <w:lang w:val="ru-RU" w:eastAsia="en-US" w:bidi="ar-SA"/>
      </w:rPr>
    </w:lvl>
    <w:lvl w:ilvl="3" w:tplc="77B610D4">
      <w:start w:val="1"/>
      <w:numFmt w:val="decimal"/>
      <w:lvlText w:val="%1.%2.%3.%4."/>
      <w:lvlJc w:val="left"/>
      <w:pPr>
        <w:ind w:left="2476" w:hanging="910"/>
        <w:jc w:val="right"/>
      </w:pPr>
      <w:rPr>
        <w:rFonts w:ascii="Times New Roman" w:eastAsia="Times New Roman" w:hAnsi="Times New Roman" w:cs="Times New Roman" w:hint="default"/>
        <w:b/>
        <w:bCs/>
        <w:i w:val="0"/>
        <w:iCs w:val="0"/>
        <w:spacing w:val="0"/>
        <w:w w:val="99"/>
        <w:sz w:val="28"/>
        <w:szCs w:val="28"/>
        <w:lang w:val="ru-RU" w:eastAsia="en-US" w:bidi="ar-SA"/>
      </w:rPr>
    </w:lvl>
    <w:lvl w:ilvl="4" w:tplc="FD8A2850">
      <w:numFmt w:val="bullet"/>
      <w:lvlText w:val="-"/>
      <w:lvlJc w:val="left"/>
      <w:pPr>
        <w:ind w:left="114" w:hanging="413"/>
      </w:pPr>
      <w:rPr>
        <w:rFonts w:ascii="Times New Roman" w:eastAsia="Times New Roman" w:hAnsi="Times New Roman" w:cs="Times New Roman" w:hint="default"/>
        <w:b w:val="0"/>
        <w:bCs w:val="0"/>
        <w:i w:val="0"/>
        <w:iCs w:val="0"/>
        <w:spacing w:val="0"/>
        <w:w w:val="99"/>
        <w:sz w:val="28"/>
        <w:szCs w:val="28"/>
        <w:lang w:val="ru-RU" w:eastAsia="en-US" w:bidi="ar-SA"/>
      </w:rPr>
    </w:lvl>
    <w:lvl w:ilvl="5" w:tplc="0720CFF0">
      <w:numFmt w:val="bullet"/>
      <w:lvlText w:val="•"/>
      <w:lvlJc w:val="left"/>
      <w:pPr>
        <w:ind w:left="5465" w:hanging="413"/>
      </w:pPr>
      <w:rPr>
        <w:rFonts w:hint="default"/>
        <w:lang w:val="ru-RU" w:eastAsia="en-US" w:bidi="ar-SA"/>
      </w:rPr>
    </w:lvl>
    <w:lvl w:ilvl="6" w:tplc="E66AF202">
      <w:numFmt w:val="bullet"/>
      <w:lvlText w:val="•"/>
      <w:lvlJc w:val="left"/>
      <w:pPr>
        <w:ind w:left="6460" w:hanging="413"/>
      </w:pPr>
      <w:rPr>
        <w:rFonts w:hint="default"/>
        <w:lang w:val="ru-RU" w:eastAsia="en-US" w:bidi="ar-SA"/>
      </w:rPr>
    </w:lvl>
    <w:lvl w:ilvl="7" w:tplc="CEF2D26A">
      <w:numFmt w:val="bullet"/>
      <w:lvlText w:val="•"/>
      <w:lvlJc w:val="left"/>
      <w:pPr>
        <w:ind w:left="7456" w:hanging="413"/>
      </w:pPr>
      <w:rPr>
        <w:rFonts w:hint="default"/>
        <w:lang w:val="ru-RU" w:eastAsia="en-US" w:bidi="ar-SA"/>
      </w:rPr>
    </w:lvl>
    <w:lvl w:ilvl="8" w:tplc="A800880E">
      <w:numFmt w:val="bullet"/>
      <w:lvlText w:val="•"/>
      <w:lvlJc w:val="left"/>
      <w:pPr>
        <w:ind w:left="8451" w:hanging="413"/>
      </w:pPr>
      <w:rPr>
        <w:rFonts w:hint="default"/>
        <w:lang w:val="ru-RU" w:eastAsia="en-US" w:bidi="ar-SA"/>
      </w:rPr>
    </w:lvl>
  </w:abstractNum>
  <w:abstractNum w:abstractNumId="62" w15:restartNumberingAfterBreak="0">
    <w:nsid w:val="2342530D"/>
    <w:multiLevelType w:val="hybridMultilevel"/>
    <w:tmpl w:val="E59C51FE"/>
    <w:lvl w:ilvl="0" w:tplc="FC168476">
      <w:start w:val="1"/>
      <w:numFmt w:val="decimal"/>
      <w:lvlText w:val="%1."/>
      <w:lvlJc w:val="left"/>
      <w:pPr>
        <w:ind w:left="114" w:hanging="367"/>
      </w:pPr>
      <w:rPr>
        <w:rFonts w:ascii="Times New Roman" w:eastAsia="Times New Roman" w:hAnsi="Times New Roman" w:cs="Times New Roman" w:hint="default"/>
        <w:b w:val="0"/>
        <w:bCs w:val="0"/>
        <w:i w:val="0"/>
        <w:iCs w:val="0"/>
        <w:spacing w:val="0"/>
        <w:w w:val="99"/>
        <w:sz w:val="28"/>
        <w:szCs w:val="28"/>
        <w:lang w:val="ru-RU" w:eastAsia="en-US" w:bidi="ar-SA"/>
      </w:rPr>
    </w:lvl>
    <w:lvl w:ilvl="1" w:tplc="2E40BE08">
      <w:numFmt w:val="bullet"/>
      <w:lvlText w:val="•"/>
      <w:lvlJc w:val="left"/>
      <w:pPr>
        <w:ind w:left="1152" w:hanging="367"/>
      </w:pPr>
      <w:rPr>
        <w:rFonts w:hint="default"/>
        <w:lang w:val="ru-RU" w:eastAsia="en-US" w:bidi="ar-SA"/>
      </w:rPr>
    </w:lvl>
    <w:lvl w:ilvl="2" w:tplc="AE849C42">
      <w:numFmt w:val="bullet"/>
      <w:lvlText w:val="•"/>
      <w:lvlJc w:val="left"/>
      <w:pPr>
        <w:ind w:left="2184" w:hanging="367"/>
      </w:pPr>
      <w:rPr>
        <w:rFonts w:hint="default"/>
        <w:lang w:val="ru-RU" w:eastAsia="en-US" w:bidi="ar-SA"/>
      </w:rPr>
    </w:lvl>
    <w:lvl w:ilvl="3" w:tplc="0B5646B4">
      <w:numFmt w:val="bullet"/>
      <w:lvlText w:val="•"/>
      <w:lvlJc w:val="left"/>
      <w:pPr>
        <w:ind w:left="3216" w:hanging="367"/>
      </w:pPr>
      <w:rPr>
        <w:rFonts w:hint="default"/>
        <w:lang w:val="ru-RU" w:eastAsia="en-US" w:bidi="ar-SA"/>
      </w:rPr>
    </w:lvl>
    <w:lvl w:ilvl="4" w:tplc="CD2A4F74">
      <w:numFmt w:val="bullet"/>
      <w:lvlText w:val="•"/>
      <w:lvlJc w:val="left"/>
      <w:pPr>
        <w:ind w:left="4248" w:hanging="367"/>
      </w:pPr>
      <w:rPr>
        <w:rFonts w:hint="default"/>
        <w:lang w:val="ru-RU" w:eastAsia="en-US" w:bidi="ar-SA"/>
      </w:rPr>
    </w:lvl>
    <w:lvl w:ilvl="5" w:tplc="6BDC43BA">
      <w:numFmt w:val="bullet"/>
      <w:lvlText w:val="•"/>
      <w:lvlJc w:val="left"/>
      <w:pPr>
        <w:ind w:left="5280" w:hanging="367"/>
      </w:pPr>
      <w:rPr>
        <w:rFonts w:hint="default"/>
        <w:lang w:val="ru-RU" w:eastAsia="en-US" w:bidi="ar-SA"/>
      </w:rPr>
    </w:lvl>
    <w:lvl w:ilvl="6" w:tplc="AE0446A8">
      <w:numFmt w:val="bullet"/>
      <w:lvlText w:val="•"/>
      <w:lvlJc w:val="left"/>
      <w:pPr>
        <w:ind w:left="6312" w:hanging="367"/>
      </w:pPr>
      <w:rPr>
        <w:rFonts w:hint="default"/>
        <w:lang w:val="ru-RU" w:eastAsia="en-US" w:bidi="ar-SA"/>
      </w:rPr>
    </w:lvl>
    <w:lvl w:ilvl="7" w:tplc="2B280CB0">
      <w:numFmt w:val="bullet"/>
      <w:lvlText w:val="•"/>
      <w:lvlJc w:val="left"/>
      <w:pPr>
        <w:ind w:left="7345" w:hanging="367"/>
      </w:pPr>
      <w:rPr>
        <w:rFonts w:hint="default"/>
        <w:lang w:val="ru-RU" w:eastAsia="en-US" w:bidi="ar-SA"/>
      </w:rPr>
    </w:lvl>
    <w:lvl w:ilvl="8" w:tplc="269CBA08">
      <w:numFmt w:val="bullet"/>
      <w:lvlText w:val="•"/>
      <w:lvlJc w:val="left"/>
      <w:pPr>
        <w:ind w:left="8377" w:hanging="367"/>
      </w:pPr>
      <w:rPr>
        <w:rFonts w:hint="default"/>
        <w:lang w:val="ru-RU" w:eastAsia="en-US" w:bidi="ar-SA"/>
      </w:rPr>
    </w:lvl>
  </w:abstractNum>
  <w:abstractNum w:abstractNumId="63" w15:restartNumberingAfterBreak="0">
    <w:nsid w:val="247B2AC0"/>
    <w:multiLevelType w:val="hybridMultilevel"/>
    <w:tmpl w:val="6778C98A"/>
    <w:lvl w:ilvl="0" w:tplc="25CA15B8">
      <w:start w:val="1"/>
      <w:numFmt w:val="decimal"/>
      <w:lvlText w:val="%1)"/>
      <w:lvlJc w:val="left"/>
      <w:pPr>
        <w:ind w:left="114" w:hanging="307"/>
      </w:pPr>
      <w:rPr>
        <w:rFonts w:ascii="Times New Roman" w:eastAsia="Times New Roman" w:hAnsi="Times New Roman" w:cs="Times New Roman" w:hint="default"/>
        <w:b w:val="0"/>
        <w:bCs w:val="0"/>
        <w:i w:val="0"/>
        <w:iCs w:val="0"/>
        <w:spacing w:val="0"/>
        <w:w w:val="99"/>
        <w:sz w:val="28"/>
        <w:szCs w:val="28"/>
        <w:lang w:val="ru-RU" w:eastAsia="en-US" w:bidi="ar-SA"/>
      </w:rPr>
    </w:lvl>
    <w:lvl w:ilvl="1" w:tplc="998C11D0">
      <w:numFmt w:val="bullet"/>
      <w:lvlText w:val="•"/>
      <w:lvlJc w:val="left"/>
      <w:pPr>
        <w:ind w:left="1152" w:hanging="307"/>
      </w:pPr>
      <w:rPr>
        <w:rFonts w:hint="default"/>
        <w:lang w:val="ru-RU" w:eastAsia="en-US" w:bidi="ar-SA"/>
      </w:rPr>
    </w:lvl>
    <w:lvl w:ilvl="2" w:tplc="A510F9E0">
      <w:numFmt w:val="bullet"/>
      <w:lvlText w:val="•"/>
      <w:lvlJc w:val="left"/>
      <w:pPr>
        <w:ind w:left="2184" w:hanging="307"/>
      </w:pPr>
      <w:rPr>
        <w:rFonts w:hint="default"/>
        <w:lang w:val="ru-RU" w:eastAsia="en-US" w:bidi="ar-SA"/>
      </w:rPr>
    </w:lvl>
    <w:lvl w:ilvl="3" w:tplc="A4A86F00">
      <w:numFmt w:val="bullet"/>
      <w:lvlText w:val="•"/>
      <w:lvlJc w:val="left"/>
      <w:pPr>
        <w:ind w:left="3216" w:hanging="307"/>
      </w:pPr>
      <w:rPr>
        <w:rFonts w:hint="default"/>
        <w:lang w:val="ru-RU" w:eastAsia="en-US" w:bidi="ar-SA"/>
      </w:rPr>
    </w:lvl>
    <w:lvl w:ilvl="4" w:tplc="E0D85014">
      <w:numFmt w:val="bullet"/>
      <w:lvlText w:val="•"/>
      <w:lvlJc w:val="left"/>
      <w:pPr>
        <w:ind w:left="4248" w:hanging="307"/>
      </w:pPr>
      <w:rPr>
        <w:rFonts w:hint="default"/>
        <w:lang w:val="ru-RU" w:eastAsia="en-US" w:bidi="ar-SA"/>
      </w:rPr>
    </w:lvl>
    <w:lvl w:ilvl="5" w:tplc="9410D3B8">
      <w:numFmt w:val="bullet"/>
      <w:lvlText w:val="•"/>
      <w:lvlJc w:val="left"/>
      <w:pPr>
        <w:ind w:left="5280" w:hanging="307"/>
      </w:pPr>
      <w:rPr>
        <w:rFonts w:hint="default"/>
        <w:lang w:val="ru-RU" w:eastAsia="en-US" w:bidi="ar-SA"/>
      </w:rPr>
    </w:lvl>
    <w:lvl w:ilvl="6" w:tplc="FA8EBE3E">
      <w:numFmt w:val="bullet"/>
      <w:lvlText w:val="•"/>
      <w:lvlJc w:val="left"/>
      <w:pPr>
        <w:ind w:left="6312" w:hanging="307"/>
      </w:pPr>
      <w:rPr>
        <w:rFonts w:hint="default"/>
        <w:lang w:val="ru-RU" w:eastAsia="en-US" w:bidi="ar-SA"/>
      </w:rPr>
    </w:lvl>
    <w:lvl w:ilvl="7" w:tplc="D4A2EE2E">
      <w:numFmt w:val="bullet"/>
      <w:lvlText w:val="•"/>
      <w:lvlJc w:val="left"/>
      <w:pPr>
        <w:ind w:left="7345" w:hanging="307"/>
      </w:pPr>
      <w:rPr>
        <w:rFonts w:hint="default"/>
        <w:lang w:val="ru-RU" w:eastAsia="en-US" w:bidi="ar-SA"/>
      </w:rPr>
    </w:lvl>
    <w:lvl w:ilvl="8" w:tplc="E49E147C">
      <w:numFmt w:val="bullet"/>
      <w:lvlText w:val="•"/>
      <w:lvlJc w:val="left"/>
      <w:pPr>
        <w:ind w:left="8377" w:hanging="307"/>
      </w:pPr>
      <w:rPr>
        <w:rFonts w:hint="default"/>
        <w:lang w:val="ru-RU" w:eastAsia="en-US" w:bidi="ar-SA"/>
      </w:rPr>
    </w:lvl>
  </w:abstractNum>
  <w:abstractNum w:abstractNumId="64" w15:restartNumberingAfterBreak="0">
    <w:nsid w:val="259E6093"/>
    <w:multiLevelType w:val="hybridMultilevel"/>
    <w:tmpl w:val="5EDA5592"/>
    <w:lvl w:ilvl="0" w:tplc="4BFC709E">
      <w:numFmt w:val="bullet"/>
      <w:lvlText w:val="–"/>
      <w:lvlJc w:val="left"/>
      <w:pPr>
        <w:ind w:left="114"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FAD453FA">
      <w:numFmt w:val="bullet"/>
      <w:lvlText w:val="•"/>
      <w:lvlJc w:val="left"/>
      <w:pPr>
        <w:ind w:left="1152" w:hanging="212"/>
      </w:pPr>
      <w:rPr>
        <w:rFonts w:hint="default"/>
        <w:lang w:val="ru-RU" w:eastAsia="en-US" w:bidi="ar-SA"/>
      </w:rPr>
    </w:lvl>
    <w:lvl w:ilvl="2" w:tplc="08DC3F88">
      <w:numFmt w:val="bullet"/>
      <w:lvlText w:val="•"/>
      <w:lvlJc w:val="left"/>
      <w:pPr>
        <w:ind w:left="2184" w:hanging="212"/>
      </w:pPr>
      <w:rPr>
        <w:rFonts w:hint="default"/>
        <w:lang w:val="ru-RU" w:eastAsia="en-US" w:bidi="ar-SA"/>
      </w:rPr>
    </w:lvl>
    <w:lvl w:ilvl="3" w:tplc="CDBAD3EA">
      <w:numFmt w:val="bullet"/>
      <w:lvlText w:val="•"/>
      <w:lvlJc w:val="left"/>
      <w:pPr>
        <w:ind w:left="3216" w:hanging="212"/>
      </w:pPr>
      <w:rPr>
        <w:rFonts w:hint="default"/>
        <w:lang w:val="ru-RU" w:eastAsia="en-US" w:bidi="ar-SA"/>
      </w:rPr>
    </w:lvl>
    <w:lvl w:ilvl="4" w:tplc="4E3CDCAA">
      <w:numFmt w:val="bullet"/>
      <w:lvlText w:val="•"/>
      <w:lvlJc w:val="left"/>
      <w:pPr>
        <w:ind w:left="4248" w:hanging="212"/>
      </w:pPr>
      <w:rPr>
        <w:rFonts w:hint="default"/>
        <w:lang w:val="ru-RU" w:eastAsia="en-US" w:bidi="ar-SA"/>
      </w:rPr>
    </w:lvl>
    <w:lvl w:ilvl="5" w:tplc="03C6425C">
      <w:numFmt w:val="bullet"/>
      <w:lvlText w:val="•"/>
      <w:lvlJc w:val="left"/>
      <w:pPr>
        <w:ind w:left="5280" w:hanging="212"/>
      </w:pPr>
      <w:rPr>
        <w:rFonts w:hint="default"/>
        <w:lang w:val="ru-RU" w:eastAsia="en-US" w:bidi="ar-SA"/>
      </w:rPr>
    </w:lvl>
    <w:lvl w:ilvl="6" w:tplc="1FDE0EEE">
      <w:numFmt w:val="bullet"/>
      <w:lvlText w:val="•"/>
      <w:lvlJc w:val="left"/>
      <w:pPr>
        <w:ind w:left="6312" w:hanging="212"/>
      </w:pPr>
      <w:rPr>
        <w:rFonts w:hint="default"/>
        <w:lang w:val="ru-RU" w:eastAsia="en-US" w:bidi="ar-SA"/>
      </w:rPr>
    </w:lvl>
    <w:lvl w:ilvl="7" w:tplc="3534560A">
      <w:numFmt w:val="bullet"/>
      <w:lvlText w:val="•"/>
      <w:lvlJc w:val="left"/>
      <w:pPr>
        <w:ind w:left="7345" w:hanging="212"/>
      </w:pPr>
      <w:rPr>
        <w:rFonts w:hint="default"/>
        <w:lang w:val="ru-RU" w:eastAsia="en-US" w:bidi="ar-SA"/>
      </w:rPr>
    </w:lvl>
    <w:lvl w:ilvl="8" w:tplc="4A8896C2">
      <w:numFmt w:val="bullet"/>
      <w:lvlText w:val="•"/>
      <w:lvlJc w:val="left"/>
      <w:pPr>
        <w:ind w:left="8377" w:hanging="212"/>
      </w:pPr>
      <w:rPr>
        <w:rFonts w:hint="default"/>
        <w:lang w:val="ru-RU" w:eastAsia="en-US" w:bidi="ar-SA"/>
      </w:rPr>
    </w:lvl>
  </w:abstractNum>
  <w:abstractNum w:abstractNumId="65" w15:restartNumberingAfterBreak="0">
    <w:nsid w:val="266934FD"/>
    <w:multiLevelType w:val="hybridMultilevel"/>
    <w:tmpl w:val="03BCBFD6"/>
    <w:lvl w:ilvl="0" w:tplc="EAAE9656">
      <w:start w:val="1"/>
      <w:numFmt w:val="decimal"/>
      <w:lvlText w:val="%1)"/>
      <w:lvlJc w:val="left"/>
      <w:pPr>
        <w:ind w:left="114" w:hanging="378"/>
      </w:pPr>
      <w:rPr>
        <w:rFonts w:ascii="Times New Roman" w:eastAsia="Times New Roman" w:hAnsi="Times New Roman" w:cs="Times New Roman" w:hint="default"/>
        <w:b w:val="0"/>
        <w:bCs w:val="0"/>
        <w:i w:val="0"/>
        <w:iCs w:val="0"/>
        <w:spacing w:val="0"/>
        <w:w w:val="99"/>
        <w:sz w:val="28"/>
        <w:szCs w:val="28"/>
        <w:lang w:val="ru-RU" w:eastAsia="en-US" w:bidi="ar-SA"/>
      </w:rPr>
    </w:lvl>
    <w:lvl w:ilvl="1" w:tplc="034E0CE4">
      <w:numFmt w:val="bullet"/>
      <w:lvlText w:val="•"/>
      <w:lvlJc w:val="left"/>
      <w:pPr>
        <w:ind w:left="1152" w:hanging="378"/>
      </w:pPr>
      <w:rPr>
        <w:rFonts w:hint="default"/>
        <w:lang w:val="ru-RU" w:eastAsia="en-US" w:bidi="ar-SA"/>
      </w:rPr>
    </w:lvl>
    <w:lvl w:ilvl="2" w:tplc="0890ED4E">
      <w:numFmt w:val="bullet"/>
      <w:lvlText w:val="•"/>
      <w:lvlJc w:val="left"/>
      <w:pPr>
        <w:ind w:left="2184" w:hanging="378"/>
      </w:pPr>
      <w:rPr>
        <w:rFonts w:hint="default"/>
        <w:lang w:val="ru-RU" w:eastAsia="en-US" w:bidi="ar-SA"/>
      </w:rPr>
    </w:lvl>
    <w:lvl w:ilvl="3" w:tplc="4A0655BE">
      <w:numFmt w:val="bullet"/>
      <w:lvlText w:val="•"/>
      <w:lvlJc w:val="left"/>
      <w:pPr>
        <w:ind w:left="3216" w:hanging="378"/>
      </w:pPr>
      <w:rPr>
        <w:rFonts w:hint="default"/>
        <w:lang w:val="ru-RU" w:eastAsia="en-US" w:bidi="ar-SA"/>
      </w:rPr>
    </w:lvl>
    <w:lvl w:ilvl="4" w:tplc="C37E4A24">
      <w:numFmt w:val="bullet"/>
      <w:lvlText w:val="•"/>
      <w:lvlJc w:val="left"/>
      <w:pPr>
        <w:ind w:left="4248" w:hanging="378"/>
      </w:pPr>
      <w:rPr>
        <w:rFonts w:hint="default"/>
        <w:lang w:val="ru-RU" w:eastAsia="en-US" w:bidi="ar-SA"/>
      </w:rPr>
    </w:lvl>
    <w:lvl w:ilvl="5" w:tplc="CB147D28">
      <w:numFmt w:val="bullet"/>
      <w:lvlText w:val="•"/>
      <w:lvlJc w:val="left"/>
      <w:pPr>
        <w:ind w:left="5280" w:hanging="378"/>
      </w:pPr>
      <w:rPr>
        <w:rFonts w:hint="default"/>
        <w:lang w:val="ru-RU" w:eastAsia="en-US" w:bidi="ar-SA"/>
      </w:rPr>
    </w:lvl>
    <w:lvl w:ilvl="6" w:tplc="FE64FD76">
      <w:numFmt w:val="bullet"/>
      <w:lvlText w:val="•"/>
      <w:lvlJc w:val="left"/>
      <w:pPr>
        <w:ind w:left="6312" w:hanging="378"/>
      </w:pPr>
      <w:rPr>
        <w:rFonts w:hint="default"/>
        <w:lang w:val="ru-RU" w:eastAsia="en-US" w:bidi="ar-SA"/>
      </w:rPr>
    </w:lvl>
    <w:lvl w:ilvl="7" w:tplc="445AC2FC">
      <w:numFmt w:val="bullet"/>
      <w:lvlText w:val="•"/>
      <w:lvlJc w:val="left"/>
      <w:pPr>
        <w:ind w:left="7345" w:hanging="378"/>
      </w:pPr>
      <w:rPr>
        <w:rFonts w:hint="default"/>
        <w:lang w:val="ru-RU" w:eastAsia="en-US" w:bidi="ar-SA"/>
      </w:rPr>
    </w:lvl>
    <w:lvl w:ilvl="8" w:tplc="E93090CA">
      <w:numFmt w:val="bullet"/>
      <w:lvlText w:val="•"/>
      <w:lvlJc w:val="left"/>
      <w:pPr>
        <w:ind w:left="8377" w:hanging="378"/>
      </w:pPr>
      <w:rPr>
        <w:rFonts w:hint="default"/>
        <w:lang w:val="ru-RU" w:eastAsia="en-US" w:bidi="ar-SA"/>
      </w:rPr>
    </w:lvl>
  </w:abstractNum>
  <w:abstractNum w:abstractNumId="66" w15:restartNumberingAfterBreak="0">
    <w:nsid w:val="26AF5378"/>
    <w:multiLevelType w:val="hybridMultilevel"/>
    <w:tmpl w:val="C0F05C92"/>
    <w:lvl w:ilvl="0" w:tplc="BB9E338C">
      <w:start w:val="8"/>
      <w:numFmt w:val="decimal"/>
      <w:lvlText w:val="%1"/>
      <w:lvlJc w:val="left"/>
      <w:pPr>
        <w:ind w:left="1033"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F7FAE358">
      <w:numFmt w:val="bullet"/>
      <w:lvlText w:val="•"/>
      <w:lvlJc w:val="left"/>
      <w:pPr>
        <w:ind w:left="1980" w:hanging="210"/>
      </w:pPr>
      <w:rPr>
        <w:rFonts w:hint="default"/>
        <w:lang w:val="ru-RU" w:eastAsia="en-US" w:bidi="ar-SA"/>
      </w:rPr>
    </w:lvl>
    <w:lvl w:ilvl="2" w:tplc="48EA8ECC">
      <w:numFmt w:val="bullet"/>
      <w:lvlText w:val="•"/>
      <w:lvlJc w:val="left"/>
      <w:pPr>
        <w:ind w:left="2920" w:hanging="210"/>
      </w:pPr>
      <w:rPr>
        <w:rFonts w:hint="default"/>
        <w:lang w:val="ru-RU" w:eastAsia="en-US" w:bidi="ar-SA"/>
      </w:rPr>
    </w:lvl>
    <w:lvl w:ilvl="3" w:tplc="BEF09702">
      <w:numFmt w:val="bullet"/>
      <w:lvlText w:val="•"/>
      <w:lvlJc w:val="left"/>
      <w:pPr>
        <w:ind w:left="3860" w:hanging="210"/>
      </w:pPr>
      <w:rPr>
        <w:rFonts w:hint="default"/>
        <w:lang w:val="ru-RU" w:eastAsia="en-US" w:bidi="ar-SA"/>
      </w:rPr>
    </w:lvl>
    <w:lvl w:ilvl="4" w:tplc="A670C976">
      <w:numFmt w:val="bullet"/>
      <w:lvlText w:val="•"/>
      <w:lvlJc w:val="left"/>
      <w:pPr>
        <w:ind w:left="4800" w:hanging="210"/>
      </w:pPr>
      <w:rPr>
        <w:rFonts w:hint="default"/>
        <w:lang w:val="ru-RU" w:eastAsia="en-US" w:bidi="ar-SA"/>
      </w:rPr>
    </w:lvl>
    <w:lvl w:ilvl="5" w:tplc="4C607F12">
      <w:numFmt w:val="bullet"/>
      <w:lvlText w:val="•"/>
      <w:lvlJc w:val="left"/>
      <w:pPr>
        <w:ind w:left="5740" w:hanging="210"/>
      </w:pPr>
      <w:rPr>
        <w:rFonts w:hint="default"/>
        <w:lang w:val="ru-RU" w:eastAsia="en-US" w:bidi="ar-SA"/>
      </w:rPr>
    </w:lvl>
    <w:lvl w:ilvl="6" w:tplc="534CE042">
      <w:numFmt w:val="bullet"/>
      <w:lvlText w:val="•"/>
      <w:lvlJc w:val="left"/>
      <w:pPr>
        <w:ind w:left="6680" w:hanging="210"/>
      </w:pPr>
      <w:rPr>
        <w:rFonts w:hint="default"/>
        <w:lang w:val="ru-RU" w:eastAsia="en-US" w:bidi="ar-SA"/>
      </w:rPr>
    </w:lvl>
    <w:lvl w:ilvl="7" w:tplc="E93E75A4">
      <w:numFmt w:val="bullet"/>
      <w:lvlText w:val="•"/>
      <w:lvlJc w:val="left"/>
      <w:pPr>
        <w:ind w:left="7621" w:hanging="210"/>
      </w:pPr>
      <w:rPr>
        <w:rFonts w:hint="default"/>
        <w:lang w:val="ru-RU" w:eastAsia="en-US" w:bidi="ar-SA"/>
      </w:rPr>
    </w:lvl>
    <w:lvl w:ilvl="8" w:tplc="844CC154">
      <w:numFmt w:val="bullet"/>
      <w:lvlText w:val="•"/>
      <w:lvlJc w:val="left"/>
      <w:pPr>
        <w:ind w:left="8561" w:hanging="210"/>
      </w:pPr>
      <w:rPr>
        <w:rFonts w:hint="default"/>
        <w:lang w:val="ru-RU" w:eastAsia="en-US" w:bidi="ar-SA"/>
      </w:rPr>
    </w:lvl>
  </w:abstractNum>
  <w:abstractNum w:abstractNumId="67" w15:restartNumberingAfterBreak="0">
    <w:nsid w:val="26B109BC"/>
    <w:multiLevelType w:val="hybridMultilevel"/>
    <w:tmpl w:val="5D0624D4"/>
    <w:lvl w:ilvl="0" w:tplc="527E1998">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2F263790">
      <w:numFmt w:val="bullet"/>
      <w:lvlText w:val="•"/>
      <w:lvlJc w:val="left"/>
      <w:pPr>
        <w:ind w:left="1152" w:hanging="210"/>
      </w:pPr>
      <w:rPr>
        <w:rFonts w:hint="default"/>
        <w:lang w:val="ru-RU" w:eastAsia="en-US" w:bidi="ar-SA"/>
      </w:rPr>
    </w:lvl>
    <w:lvl w:ilvl="2" w:tplc="17EE6238">
      <w:numFmt w:val="bullet"/>
      <w:lvlText w:val="•"/>
      <w:lvlJc w:val="left"/>
      <w:pPr>
        <w:ind w:left="2184" w:hanging="210"/>
      </w:pPr>
      <w:rPr>
        <w:rFonts w:hint="default"/>
        <w:lang w:val="ru-RU" w:eastAsia="en-US" w:bidi="ar-SA"/>
      </w:rPr>
    </w:lvl>
    <w:lvl w:ilvl="3" w:tplc="96B077FE">
      <w:numFmt w:val="bullet"/>
      <w:lvlText w:val="•"/>
      <w:lvlJc w:val="left"/>
      <w:pPr>
        <w:ind w:left="3216" w:hanging="210"/>
      </w:pPr>
      <w:rPr>
        <w:rFonts w:hint="default"/>
        <w:lang w:val="ru-RU" w:eastAsia="en-US" w:bidi="ar-SA"/>
      </w:rPr>
    </w:lvl>
    <w:lvl w:ilvl="4" w:tplc="DF369CE2">
      <w:numFmt w:val="bullet"/>
      <w:lvlText w:val="•"/>
      <w:lvlJc w:val="left"/>
      <w:pPr>
        <w:ind w:left="4248" w:hanging="210"/>
      </w:pPr>
      <w:rPr>
        <w:rFonts w:hint="default"/>
        <w:lang w:val="ru-RU" w:eastAsia="en-US" w:bidi="ar-SA"/>
      </w:rPr>
    </w:lvl>
    <w:lvl w:ilvl="5" w:tplc="0A98DF7E">
      <w:numFmt w:val="bullet"/>
      <w:lvlText w:val="•"/>
      <w:lvlJc w:val="left"/>
      <w:pPr>
        <w:ind w:left="5280" w:hanging="210"/>
      </w:pPr>
      <w:rPr>
        <w:rFonts w:hint="default"/>
        <w:lang w:val="ru-RU" w:eastAsia="en-US" w:bidi="ar-SA"/>
      </w:rPr>
    </w:lvl>
    <w:lvl w:ilvl="6" w:tplc="A07EA3C6">
      <w:numFmt w:val="bullet"/>
      <w:lvlText w:val="•"/>
      <w:lvlJc w:val="left"/>
      <w:pPr>
        <w:ind w:left="6312" w:hanging="210"/>
      </w:pPr>
      <w:rPr>
        <w:rFonts w:hint="default"/>
        <w:lang w:val="ru-RU" w:eastAsia="en-US" w:bidi="ar-SA"/>
      </w:rPr>
    </w:lvl>
    <w:lvl w:ilvl="7" w:tplc="51A69FA0">
      <w:numFmt w:val="bullet"/>
      <w:lvlText w:val="•"/>
      <w:lvlJc w:val="left"/>
      <w:pPr>
        <w:ind w:left="7345" w:hanging="210"/>
      </w:pPr>
      <w:rPr>
        <w:rFonts w:hint="default"/>
        <w:lang w:val="ru-RU" w:eastAsia="en-US" w:bidi="ar-SA"/>
      </w:rPr>
    </w:lvl>
    <w:lvl w:ilvl="8" w:tplc="44EC9302">
      <w:numFmt w:val="bullet"/>
      <w:lvlText w:val="•"/>
      <w:lvlJc w:val="left"/>
      <w:pPr>
        <w:ind w:left="8377" w:hanging="210"/>
      </w:pPr>
      <w:rPr>
        <w:rFonts w:hint="default"/>
        <w:lang w:val="ru-RU" w:eastAsia="en-US" w:bidi="ar-SA"/>
      </w:rPr>
    </w:lvl>
  </w:abstractNum>
  <w:abstractNum w:abstractNumId="68" w15:restartNumberingAfterBreak="0">
    <w:nsid w:val="274E1F62"/>
    <w:multiLevelType w:val="hybridMultilevel"/>
    <w:tmpl w:val="329CFBAA"/>
    <w:lvl w:ilvl="0" w:tplc="4036BD4A">
      <w:start w:val="1"/>
      <w:numFmt w:val="decimal"/>
      <w:lvlText w:val="%1)"/>
      <w:lvlJc w:val="left"/>
      <w:pPr>
        <w:ind w:left="1266" w:hanging="443"/>
      </w:pPr>
      <w:rPr>
        <w:rFonts w:ascii="Times New Roman" w:eastAsia="Times New Roman" w:hAnsi="Times New Roman" w:cs="Times New Roman" w:hint="default"/>
        <w:b w:val="0"/>
        <w:bCs w:val="0"/>
        <w:i w:val="0"/>
        <w:iCs w:val="0"/>
        <w:spacing w:val="0"/>
        <w:w w:val="99"/>
        <w:sz w:val="28"/>
        <w:szCs w:val="28"/>
        <w:lang w:val="ru-RU" w:eastAsia="en-US" w:bidi="ar-SA"/>
      </w:rPr>
    </w:lvl>
    <w:lvl w:ilvl="1" w:tplc="58F2D5D4">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C0982002">
      <w:numFmt w:val="bullet"/>
      <w:lvlText w:val="•"/>
      <w:lvlJc w:val="left"/>
      <w:pPr>
        <w:ind w:left="2280" w:hanging="210"/>
      </w:pPr>
      <w:rPr>
        <w:rFonts w:hint="default"/>
        <w:lang w:val="ru-RU" w:eastAsia="en-US" w:bidi="ar-SA"/>
      </w:rPr>
    </w:lvl>
    <w:lvl w:ilvl="3" w:tplc="3566E08A">
      <w:numFmt w:val="bullet"/>
      <w:lvlText w:val="•"/>
      <w:lvlJc w:val="left"/>
      <w:pPr>
        <w:ind w:left="3300" w:hanging="210"/>
      </w:pPr>
      <w:rPr>
        <w:rFonts w:hint="default"/>
        <w:lang w:val="ru-RU" w:eastAsia="en-US" w:bidi="ar-SA"/>
      </w:rPr>
    </w:lvl>
    <w:lvl w:ilvl="4" w:tplc="CFBCE020">
      <w:numFmt w:val="bullet"/>
      <w:lvlText w:val="•"/>
      <w:lvlJc w:val="left"/>
      <w:pPr>
        <w:ind w:left="4320" w:hanging="210"/>
      </w:pPr>
      <w:rPr>
        <w:rFonts w:hint="default"/>
        <w:lang w:val="ru-RU" w:eastAsia="en-US" w:bidi="ar-SA"/>
      </w:rPr>
    </w:lvl>
    <w:lvl w:ilvl="5" w:tplc="A96898D6">
      <w:numFmt w:val="bullet"/>
      <w:lvlText w:val="•"/>
      <w:lvlJc w:val="left"/>
      <w:pPr>
        <w:ind w:left="5340" w:hanging="210"/>
      </w:pPr>
      <w:rPr>
        <w:rFonts w:hint="default"/>
        <w:lang w:val="ru-RU" w:eastAsia="en-US" w:bidi="ar-SA"/>
      </w:rPr>
    </w:lvl>
    <w:lvl w:ilvl="6" w:tplc="EAB23A56">
      <w:numFmt w:val="bullet"/>
      <w:lvlText w:val="•"/>
      <w:lvlJc w:val="left"/>
      <w:pPr>
        <w:ind w:left="6360" w:hanging="210"/>
      </w:pPr>
      <w:rPr>
        <w:rFonts w:hint="default"/>
        <w:lang w:val="ru-RU" w:eastAsia="en-US" w:bidi="ar-SA"/>
      </w:rPr>
    </w:lvl>
    <w:lvl w:ilvl="7" w:tplc="6E7629B8">
      <w:numFmt w:val="bullet"/>
      <w:lvlText w:val="•"/>
      <w:lvlJc w:val="left"/>
      <w:pPr>
        <w:ind w:left="7381" w:hanging="210"/>
      </w:pPr>
      <w:rPr>
        <w:rFonts w:hint="default"/>
        <w:lang w:val="ru-RU" w:eastAsia="en-US" w:bidi="ar-SA"/>
      </w:rPr>
    </w:lvl>
    <w:lvl w:ilvl="8" w:tplc="FFAE6850">
      <w:numFmt w:val="bullet"/>
      <w:lvlText w:val="•"/>
      <w:lvlJc w:val="left"/>
      <w:pPr>
        <w:ind w:left="8401" w:hanging="210"/>
      </w:pPr>
      <w:rPr>
        <w:rFonts w:hint="default"/>
        <w:lang w:val="ru-RU" w:eastAsia="en-US" w:bidi="ar-SA"/>
      </w:rPr>
    </w:lvl>
  </w:abstractNum>
  <w:abstractNum w:abstractNumId="69" w15:restartNumberingAfterBreak="0">
    <w:nsid w:val="28062402"/>
    <w:multiLevelType w:val="hybridMultilevel"/>
    <w:tmpl w:val="4DB4437E"/>
    <w:lvl w:ilvl="0" w:tplc="B824C3B6">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D31C5FE8">
      <w:numFmt w:val="bullet"/>
      <w:lvlText w:val="•"/>
      <w:lvlJc w:val="left"/>
      <w:pPr>
        <w:ind w:left="2034" w:hanging="280"/>
      </w:pPr>
      <w:rPr>
        <w:rFonts w:hint="default"/>
        <w:lang w:val="ru-RU" w:eastAsia="en-US" w:bidi="ar-SA"/>
      </w:rPr>
    </w:lvl>
    <w:lvl w:ilvl="2" w:tplc="DDB4CAD4">
      <w:numFmt w:val="bullet"/>
      <w:lvlText w:val="•"/>
      <w:lvlJc w:val="left"/>
      <w:pPr>
        <w:ind w:left="2968" w:hanging="280"/>
      </w:pPr>
      <w:rPr>
        <w:rFonts w:hint="default"/>
        <w:lang w:val="ru-RU" w:eastAsia="en-US" w:bidi="ar-SA"/>
      </w:rPr>
    </w:lvl>
    <w:lvl w:ilvl="3" w:tplc="E0A0179E">
      <w:numFmt w:val="bullet"/>
      <w:lvlText w:val="•"/>
      <w:lvlJc w:val="left"/>
      <w:pPr>
        <w:ind w:left="3902" w:hanging="280"/>
      </w:pPr>
      <w:rPr>
        <w:rFonts w:hint="default"/>
        <w:lang w:val="ru-RU" w:eastAsia="en-US" w:bidi="ar-SA"/>
      </w:rPr>
    </w:lvl>
    <w:lvl w:ilvl="4" w:tplc="5C44FE86">
      <w:numFmt w:val="bullet"/>
      <w:lvlText w:val="•"/>
      <w:lvlJc w:val="left"/>
      <w:pPr>
        <w:ind w:left="4836" w:hanging="280"/>
      </w:pPr>
      <w:rPr>
        <w:rFonts w:hint="default"/>
        <w:lang w:val="ru-RU" w:eastAsia="en-US" w:bidi="ar-SA"/>
      </w:rPr>
    </w:lvl>
    <w:lvl w:ilvl="5" w:tplc="0A8AC5D4">
      <w:numFmt w:val="bullet"/>
      <w:lvlText w:val="•"/>
      <w:lvlJc w:val="left"/>
      <w:pPr>
        <w:ind w:left="5770" w:hanging="280"/>
      </w:pPr>
      <w:rPr>
        <w:rFonts w:hint="default"/>
        <w:lang w:val="ru-RU" w:eastAsia="en-US" w:bidi="ar-SA"/>
      </w:rPr>
    </w:lvl>
    <w:lvl w:ilvl="6" w:tplc="EF808640">
      <w:numFmt w:val="bullet"/>
      <w:lvlText w:val="•"/>
      <w:lvlJc w:val="left"/>
      <w:pPr>
        <w:ind w:left="6704" w:hanging="280"/>
      </w:pPr>
      <w:rPr>
        <w:rFonts w:hint="default"/>
        <w:lang w:val="ru-RU" w:eastAsia="en-US" w:bidi="ar-SA"/>
      </w:rPr>
    </w:lvl>
    <w:lvl w:ilvl="7" w:tplc="E18A2524">
      <w:numFmt w:val="bullet"/>
      <w:lvlText w:val="•"/>
      <w:lvlJc w:val="left"/>
      <w:pPr>
        <w:ind w:left="7639" w:hanging="280"/>
      </w:pPr>
      <w:rPr>
        <w:rFonts w:hint="default"/>
        <w:lang w:val="ru-RU" w:eastAsia="en-US" w:bidi="ar-SA"/>
      </w:rPr>
    </w:lvl>
    <w:lvl w:ilvl="8" w:tplc="629ED10A">
      <w:numFmt w:val="bullet"/>
      <w:lvlText w:val="•"/>
      <w:lvlJc w:val="left"/>
      <w:pPr>
        <w:ind w:left="8573" w:hanging="280"/>
      </w:pPr>
      <w:rPr>
        <w:rFonts w:hint="default"/>
        <w:lang w:val="ru-RU" w:eastAsia="en-US" w:bidi="ar-SA"/>
      </w:rPr>
    </w:lvl>
  </w:abstractNum>
  <w:abstractNum w:abstractNumId="70" w15:restartNumberingAfterBreak="0">
    <w:nsid w:val="288B0965"/>
    <w:multiLevelType w:val="hybridMultilevel"/>
    <w:tmpl w:val="3AFC556C"/>
    <w:lvl w:ilvl="0" w:tplc="99BEBA18">
      <w:numFmt w:val="bullet"/>
      <w:lvlText w:val="-"/>
      <w:lvlJc w:val="left"/>
      <w:pPr>
        <w:ind w:left="114" w:hanging="224"/>
      </w:pPr>
      <w:rPr>
        <w:rFonts w:ascii="Times New Roman" w:eastAsia="Times New Roman" w:hAnsi="Times New Roman" w:cs="Times New Roman" w:hint="default"/>
        <w:b w:val="0"/>
        <w:bCs w:val="0"/>
        <w:i w:val="0"/>
        <w:iCs w:val="0"/>
        <w:spacing w:val="0"/>
        <w:w w:val="99"/>
        <w:sz w:val="28"/>
        <w:szCs w:val="28"/>
        <w:lang w:val="ru-RU" w:eastAsia="en-US" w:bidi="ar-SA"/>
      </w:rPr>
    </w:lvl>
    <w:lvl w:ilvl="1" w:tplc="990E2C92">
      <w:numFmt w:val="bullet"/>
      <w:lvlText w:val="•"/>
      <w:lvlJc w:val="left"/>
      <w:pPr>
        <w:ind w:left="1152" w:hanging="224"/>
      </w:pPr>
      <w:rPr>
        <w:rFonts w:hint="default"/>
        <w:lang w:val="ru-RU" w:eastAsia="en-US" w:bidi="ar-SA"/>
      </w:rPr>
    </w:lvl>
    <w:lvl w:ilvl="2" w:tplc="3B0ED0DA">
      <w:numFmt w:val="bullet"/>
      <w:lvlText w:val="•"/>
      <w:lvlJc w:val="left"/>
      <w:pPr>
        <w:ind w:left="2184" w:hanging="224"/>
      </w:pPr>
      <w:rPr>
        <w:rFonts w:hint="default"/>
        <w:lang w:val="ru-RU" w:eastAsia="en-US" w:bidi="ar-SA"/>
      </w:rPr>
    </w:lvl>
    <w:lvl w:ilvl="3" w:tplc="C45ECA60">
      <w:numFmt w:val="bullet"/>
      <w:lvlText w:val="•"/>
      <w:lvlJc w:val="left"/>
      <w:pPr>
        <w:ind w:left="3216" w:hanging="224"/>
      </w:pPr>
      <w:rPr>
        <w:rFonts w:hint="default"/>
        <w:lang w:val="ru-RU" w:eastAsia="en-US" w:bidi="ar-SA"/>
      </w:rPr>
    </w:lvl>
    <w:lvl w:ilvl="4" w:tplc="560C75D2">
      <w:numFmt w:val="bullet"/>
      <w:lvlText w:val="•"/>
      <w:lvlJc w:val="left"/>
      <w:pPr>
        <w:ind w:left="4248" w:hanging="224"/>
      </w:pPr>
      <w:rPr>
        <w:rFonts w:hint="default"/>
        <w:lang w:val="ru-RU" w:eastAsia="en-US" w:bidi="ar-SA"/>
      </w:rPr>
    </w:lvl>
    <w:lvl w:ilvl="5" w:tplc="7AF68B0A">
      <w:numFmt w:val="bullet"/>
      <w:lvlText w:val="•"/>
      <w:lvlJc w:val="left"/>
      <w:pPr>
        <w:ind w:left="5280" w:hanging="224"/>
      </w:pPr>
      <w:rPr>
        <w:rFonts w:hint="default"/>
        <w:lang w:val="ru-RU" w:eastAsia="en-US" w:bidi="ar-SA"/>
      </w:rPr>
    </w:lvl>
    <w:lvl w:ilvl="6" w:tplc="A51ED7BA">
      <w:numFmt w:val="bullet"/>
      <w:lvlText w:val="•"/>
      <w:lvlJc w:val="left"/>
      <w:pPr>
        <w:ind w:left="6312" w:hanging="224"/>
      </w:pPr>
      <w:rPr>
        <w:rFonts w:hint="default"/>
        <w:lang w:val="ru-RU" w:eastAsia="en-US" w:bidi="ar-SA"/>
      </w:rPr>
    </w:lvl>
    <w:lvl w:ilvl="7" w:tplc="81566694">
      <w:numFmt w:val="bullet"/>
      <w:lvlText w:val="•"/>
      <w:lvlJc w:val="left"/>
      <w:pPr>
        <w:ind w:left="7345" w:hanging="224"/>
      </w:pPr>
      <w:rPr>
        <w:rFonts w:hint="default"/>
        <w:lang w:val="ru-RU" w:eastAsia="en-US" w:bidi="ar-SA"/>
      </w:rPr>
    </w:lvl>
    <w:lvl w:ilvl="8" w:tplc="B9B87884">
      <w:numFmt w:val="bullet"/>
      <w:lvlText w:val="•"/>
      <w:lvlJc w:val="left"/>
      <w:pPr>
        <w:ind w:left="8377" w:hanging="224"/>
      </w:pPr>
      <w:rPr>
        <w:rFonts w:hint="default"/>
        <w:lang w:val="ru-RU" w:eastAsia="en-US" w:bidi="ar-SA"/>
      </w:rPr>
    </w:lvl>
  </w:abstractNum>
  <w:abstractNum w:abstractNumId="71" w15:restartNumberingAfterBreak="0">
    <w:nsid w:val="28E47053"/>
    <w:multiLevelType w:val="hybridMultilevel"/>
    <w:tmpl w:val="E6226E0A"/>
    <w:lvl w:ilvl="0" w:tplc="DBFC16F4">
      <w:numFmt w:val="bullet"/>
      <w:lvlText w:val="-"/>
      <w:lvlJc w:val="left"/>
      <w:pPr>
        <w:ind w:left="1056" w:hanging="233"/>
      </w:pPr>
      <w:rPr>
        <w:rFonts w:ascii="Times New Roman" w:eastAsia="Times New Roman" w:hAnsi="Times New Roman" w:cs="Times New Roman" w:hint="default"/>
        <w:b w:val="0"/>
        <w:bCs w:val="0"/>
        <w:i w:val="0"/>
        <w:iCs w:val="0"/>
        <w:spacing w:val="0"/>
        <w:w w:val="99"/>
        <w:position w:val="1"/>
        <w:sz w:val="28"/>
        <w:szCs w:val="28"/>
        <w:lang w:val="ru-RU" w:eastAsia="en-US" w:bidi="ar-SA"/>
      </w:rPr>
    </w:lvl>
    <w:lvl w:ilvl="1" w:tplc="E48A1980">
      <w:numFmt w:val="bullet"/>
      <w:lvlText w:val="•"/>
      <w:lvlJc w:val="left"/>
      <w:pPr>
        <w:ind w:left="1998" w:hanging="233"/>
      </w:pPr>
      <w:rPr>
        <w:rFonts w:hint="default"/>
        <w:lang w:val="ru-RU" w:eastAsia="en-US" w:bidi="ar-SA"/>
      </w:rPr>
    </w:lvl>
    <w:lvl w:ilvl="2" w:tplc="831AF648">
      <w:numFmt w:val="bullet"/>
      <w:lvlText w:val="•"/>
      <w:lvlJc w:val="left"/>
      <w:pPr>
        <w:ind w:left="2936" w:hanging="233"/>
      </w:pPr>
      <w:rPr>
        <w:rFonts w:hint="default"/>
        <w:lang w:val="ru-RU" w:eastAsia="en-US" w:bidi="ar-SA"/>
      </w:rPr>
    </w:lvl>
    <w:lvl w:ilvl="3" w:tplc="C05AF180">
      <w:numFmt w:val="bullet"/>
      <w:lvlText w:val="•"/>
      <w:lvlJc w:val="left"/>
      <w:pPr>
        <w:ind w:left="3874" w:hanging="233"/>
      </w:pPr>
      <w:rPr>
        <w:rFonts w:hint="default"/>
        <w:lang w:val="ru-RU" w:eastAsia="en-US" w:bidi="ar-SA"/>
      </w:rPr>
    </w:lvl>
    <w:lvl w:ilvl="4" w:tplc="848EDA66">
      <w:numFmt w:val="bullet"/>
      <w:lvlText w:val="•"/>
      <w:lvlJc w:val="left"/>
      <w:pPr>
        <w:ind w:left="4812" w:hanging="233"/>
      </w:pPr>
      <w:rPr>
        <w:rFonts w:hint="default"/>
        <w:lang w:val="ru-RU" w:eastAsia="en-US" w:bidi="ar-SA"/>
      </w:rPr>
    </w:lvl>
    <w:lvl w:ilvl="5" w:tplc="0A2EC418">
      <w:numFmt w:val="bullet"/>
      <w:lvlText w:val="•"/>
      <w:lvlJc w:val="left"/>
      <w:pPr>
        <w:ind w:left="5750" w:hanging="233"/>
      </w:pPr>
      <w:rPr>
        <w:rFonts w:hint="default"/>
        <w:lang w:val="ru-RU" w:eastAsia="en-US" w:bidi="ar-SA"/>
      </w:rPr>
    </w:lvl>
    <w:lvl w:ilvl="6" w:tplc="6AFE1FF8">
      <w:numFmt w:val="bullet"/>
      <w:lvlText w:val="•"/>
      <w:lvlJc w:val="left"/>
      <w:pPr>
        <w:ind w:left="6688" w:hanging="233"/>
      </w:pPr>
      <w:rPr>
        <w:rFonts w:hint="default"/>
        <w:lang w:val="ru-RU" w:eastAsia="en-US" w:bidi="ar-SA"/>
      </w:rPr>
    </w:lvl>
    <w:lvl w:ilvl="7" w:tplc="BDB8DDDA">
      <w:numFmt w:val="bullet"/>
      <w:lvlText w:val="•"/>
      <w:lvlJc w:val="left"/>
      <w:pPr>
        <w:ind w:left="7627" w:hanging="233"/>
      </w:pPr>
      <w:rPr>
        <w:rFonts w:hint="default"/>
        <w:lang w:val="ru-RU" w:eastAsia="en-US" w:bidi="ar-SA"/>
      </w:rPr>
    </w:lvl>
    <w:lvl w:ilvl="8" w:tplc="8E828D3A">
      <w:numFmt w:val="bullet"/>
      <w:lvlText w:val="•"/>
      <w:lvlJc w:val="left"/>
      <w:pPr>
        <w:ind w:left="8565" w:hanging="233"/>
      </w:pPr>
      <w:rPr>
        <w:rFonts w:hint="default"/>
        <w:lang w:val="ru-RU" w:eastAsia="en-US" w:bidi="ar-SA"/>
      </w:rPr>
    </w:lvl>
  </w:abstractNum>
  <w:abstractNum w:abstractNumId="72" w15:restartNumberingAfterBreak="0">
    <w:nsid w:val="28EE779A"/>
    <w:multiLevelType w:val="hybridMultilevel"/>
    <w:tmpl w:val="45F41702"/>
    <w:lvl w:ilvl="0" w:tplc="0B923A7C">
      <w:start w:val="5"/>
      <w:numFmt w:val="decimal"/>
      <w:lvlText w:val="%1"/>
      <w:lvlJc w:val="left"/>
      <w:pPr>
        <w:ind w:left="4646" w:hanging="210"/>
        <w:jc w:val="right"/>
      </w:pPr>
      <w:rPr>
        <w:rFonts w:ascii="Times New Roman" w:eastAsia="Times New Roman" w:hAnsi="Times New Roman" w:cs="Times New Roman" w:hint="default"/>
        <w:b/>
        <w:bCs/>
        <w:i w:val="0"/>
        <w:iCs w:val="0"/>
        <w:spacing w:val="0"/>
        <w:w w:val="99"/>
        <w:sz w:val="28"/>
        <w:szCs w:val="28"/>
        <w:lang w:val="ru-RU" w:eastAsia="en-US" w:bidi="ar-SA"/>
      </w:rPr>
    </w:lvl>
    <w:lvl w:ilvl="1" w:tplc="143481EA">
      <w:start w:val="1"/>
      <w:numFmt w:val="decimal"/>
      <w:lvlText w:val="%2."/>
      <w:lvlJc w:val="left"/>
      <w:pPr>
        <w:ind w:left="1103" w:hanging="280"/>
      </w:pPr>
      <w:rPr>
        <w:rFonts w:ascii="Times New Roman" w:eastAsia="Times New Roman" w:hAnsi="Times New Roman" w:cs="Times New Roman" w:hint="default"/>
        <w:b w:val="0"/>
        <w:bCs w:val="0"/>
        <w:i/>
        <w:iCs/>
        <w:spacing w:val="0"/>
        <w:w w:val="99"/>
        <w:sz w:val="28"/>
        <w:szCs w:val="28"/>
        <w:lang w:val="ru-RU" w:eastAsia="en-US" w:bidi="ar-SA"/>
      </w:rPr>
    </w:lvl>
    <w:lvl w:ilvl="2" w:tplc="4CA4A9EC">
      <w:numFmt w:val="bullet"/>
      <w:lvlText w:val="-"/>
      <w:lvlJc w:val="left"/>
      <w:pPr>
        <w:ind w:left="114" w:hanging="274"/>
      </w:pPr>
      <w:rPr>
        <w:rFonts w:ascii="Times New Roman" w:eastAsia="Times New Roman" w:hAnsi="Times New Roman" w:cs="Times New Roman" w:hint="default"/>
        <w:b w:val="0"/>
        <w:bCs w:val="0"/>
        <w:i w:val="0"/>
        <w:iCs w:val="0"/>
        <w:spacing w:val="0"/>
        <w:w w:val="99"/>
        <w:sz w:val="28"/>
        <w:szCs w:val="28"/>
        <w:lang w:val="ru-RU" w:eastAsia="en-US" w:bidi="ar-SA"/>
      </w:rPr>
    </w:lvl>
    <w:lvl w:ilvl="3" w:tplc="318665EA">
      <w:numFmt w:val="bullet"/>
      <w:lvlText w:val="•"/>
      <w:lvlJc w:val="left"/>
      <w:pPr>
        <w:ind w:left="5365" w:hanging="274"/>
      </w:pPr>
      <w:rPr>
        <w:rFonts w:hint="default"/>
        <w:lang w:val="ru-RU" w:eastAsia="en-US" w:bidi="ar-SA"/>
      </w:rPr>
    </w:lvl>
    <w:lvl w:ilvl="4" w:tplc="3DC873DC">
      <w:numFmt w:val="bullet"/>
      <w:lvlText w:val="•"/>
      <w:lvlJc w:val="left"/>
      <w:pPr>
        <w:ind w:left="6090" w:hanging="274"/>
      </w:pPr>
      <w:rPr>
        <w:rFonts w:hint="default"/>
        <w:lang w:val="ru-RU" w:eastAsia="en-US" w:bidi="ar-SA"/>
      </w:rPr>
    </w:lvl>
    <w:lvl w:ilvl="5" w:tplc="4F805E5C">
      <w:numFmt w:val="bullet"/>
      <w:lvlText w:val="•"/>
      <w:lvlJc w:val="left"/>
      <w:pPr>
        <w:ind w:left="6815" w:hanging="274"/>
      </w:pPr>
      <w:rPr>
        <w:rFonts w:hint="default"/>
        <w:lang w:val="ru-RU" w:eastAsia="en-US" w:bidi="ar-SA"/>
      </w:rPr>
    </w:lvl>
    <w:lvl w:ilvl="6" w:tplc="56F4377A">
      <w:numFmt w:val="bullet"/>
      <w:lvlText w:val="•"/>
      <w:lvlJc w:val="left"/>
      <w:pPr>
        <w:ind w:left="7540" w:hanging="274"/>
      </w:pPr>
      <w:rPr>
        <w:rFonts w:hint="default"/>
        <w:lang w:val="ru-RU" w:eastAsia="en-US" w:bidi="ar-SA"/>
      </w:rPr>
    </w:lvl>
    <w:lvl w:ilvl="7" w:tplc="8A9E47A8">
      <w:numFmt w:val="bullet"/>
      <w:lvlText w:val="•"/>
      <w:lvlJc w:val="left"/>
      <w:pPr>
        <w:ind w:left="8266" w:hanging="274"/>
      </w:pPr>
      <w:rPr>
        <w:rFonts w:hint="default"/>
        <w:lang w:val="ru-RU" w:eastAsia="en-US" w:bidi="ar-SA"/>
      </w:rPr>
    </w:lvl>
    <w:lvl w:ilvl="8" w:tplc="81482B0C">
      <w:numFmt w:val="bullet"/>
      <w:lvlText w:val="•"/>
      <w:lvlJc w:val="left"/>
      <w:pPr>
        <w:ind w:left="8991" w:hanging="274"/>
      </w:pPr>
      <w:rPr>
        <w:rFonts w:hint="default"/>
        <w:lang w:val="ru-RU" w:eastAsia="en-US" w:bidi="ar-SA"/>
      </w:rPr>
    </w:lvl>
  </w:abstractNum>
  <w:abstractNum w:abstractNumId="73" w15:restartNumberingAfterBreak="0">
    <w:nsid w:val="2A9F4200"/>
    <w:multiLevelType w:val="hybridMultilevel"/>
    <w:tmpl w:val="9B7671FA"/>
    <w:lvl w:ilvl="0" w:tplc="1BCCE89E">
      <w:start w:val="1"/>
      <w:numFmt w:val="decimal"/>
      <w:lvlText w:val="%1."/>
      <w:lvlJc w:val="left"/>
      <w:pPr>
        <w:ind w:left="279"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9F82AE66">
      <w:numFmt w:val="bullet"/>
      <w:lvlText w:val="•"/>
      <w:lvlJc w:val="left"/>
      <w:pPr>
        <w:ind w:left="1213" w:hanging="280"/>
      </w:pPr>
      <w:rPr>
        <w:rFonts w:hint="default"/>
        <w:lang w:val="ru-RU" w:eastAsia="en-US" w:bidi="ar-SA"/>
      </w:rPr>
    </w:lvl>
    <w:lvl w:ilvl="2" w:tplc="EEDE4FFC">
      <w:numFmt w:val="bullet"/>
      <w:lvlText w:val="•"/>
      <w:lvlJc w:val="left"/>
      <w:pPr>
        <w:ind w:left="2147" w:hanging="280"/>
      </w:pPr>
      <w:rPr>
        <w:rFonts w:hint="default"/>
        <w:lang w:val="ru-RU" w:eastAsia="en-US" w:bidi="ar-SA"/>
      </w:rPr>
    </w:lvl>
    <w:lvl w:ilvl="3" w:tplc="CCB83254">
      <w:numFmt w:val="bullet"/>
      <w:lvlText w:val="•"/>
      <w:lvlJc w:val="left"/>
      <w:pPr>
        <w:ind w:left="3081" w:hanging="280"/>
      </w:pPr>
      <w:rPr>
        <w:rFonts w:hint="default"/>
        <w:lang w:val="ru-RU" w:eastAsia="en-US" w:bidi="ar-SA"/>
      </w:rPr>
    </w:lvl>
    <w:lvl w:ilvl="4" w:tplc="4FB41C0A">
      <w:numFmt w:val="bullet"/>
      <w:lvlText w:val="•"/>
      <w:lvlJc w:val="left"/>
      <w:pPr>
        <w:ind w:left="4015" w:hanging="280"/>
      </w:pPr>
      <w:rPr>
        <w:rFonts w:hint="default"/>
        <w:lang w:val="ru-RU" w:eastAsia="en-US" w:bidi="ar-SA"/>
      </w:rPr>
    </w:lvl>
    <w:lvl w:ilvl="5" w:tplc="31CCE252">
      <w:numFmt w:val="bullet"/>
      <w:lvlText w:val="•"/>
      <w:lvlJc w:val="left"/>
      <w:pPr>
        <w:ind w:left="4949" w:hanging="280"/>
      </w:pPr>
      <w:rPr>
        <w:rFonts w:hint="default"/>
        <w:lang w:val="ru-RU" w:eastAsia="en-US" w:bidi="ar-SA"/>
      </w:rPr>
    </w:lvl>
    <w:lvl w:ilvl="6" w:tplc="29FAB25A">
      <w:numFmt w:val="bullet"/>
      <w:lvlText w:val="•"/>
      <w:lvlJc w:val="left"/>
      <w:pPr>
        <w:ind w:left="5882" w:hanging="280"/>
      </w:pPr>
      <w:rPr>
        <w:rFonts w:hint="default"/>
        <w:lang w:val="ru-RU" w:eastAsia="en-US" w:bidi="ar-SA"/>
      </w:rPr>
    </w:lvl>
    <w:lvl w:ilvl="7" w:tplc="B154818A">
      <w:numFmt w:val="bullet"/>
      <w:lvlText w:val="•"/>
      <w:lvlJc w:val="left"/>
      <w:pPr>
        <w:ind w:left="6816" w:hanging="280"/>
      </w:pPr>
      <w:rPr>
        <w:rFonts w:hint="default"/>
        <w:lang w:val="ru-RU" w:eastAsia="en-US" w:bidi="ar-SA"/>
      </w:rPr>
    </w:lvl>
    <w:lvl w:ilvl="8" w:tplc="04CC8180">
      <w:numFmt w:val="bullet"/>
      <w:lvlText w:val="•"/>
      <w:lvlJc w:val="left"/>
      <w:pPr>
        <w:ind w:left="7750" w:hanging="280"/>
      </w:pPr>
      <w:rPr>
        <w:rFonts w:hint="default"/>
        <w:lang w:val="ru-RU" w:eastAsia="en-US" w:bidi="ar-SA"/>
      </w:rPr>
    </w:lvl>
  </w:abstractNum>
  <w:abstractNum w:abstractNumId="74" w15:restartNumberingAfterBreak="0">
    <w:nsid w:val="2B09298C"/>
    <w:multiLevelType w:val="hybridMultilevel"/>
    <w:tmpl w:val="174AF098"/>
    <w:lvl w:ilvl="0" w:tplc="9BD26EAA">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EFA6490E">
      <w:numFmt w:val="bullet"/>
      <w:lvlText w:val="•"/>
      <w:lvlJc w:val="left"/>
      <w:pPr>
        <w:ind w:left="1152" w:hanging="210"/>
      </w:pPr>
      <w:rPr>
        <w:rFonts w:hint="default"/>
        <w:lang w:val="ru-RU" w:eastAsia="en-US" w:bidi="ar-SA"/>
      </w:rPr>
    </w:lvl>
    <w:lvl w:ilvl="2" w:tplc="FF2CE6E0">
      <w:numFmt w:val="bullet"/>
      <w:lvlText w:val="•"/>
      <w:lvlJc w:val="left"/>
      <w:pPr>
        <w:ind w:left="2184" w:hanging="210"/>
      </w:pPr>
      <w:rPr>
        <w:rFonts w:hint="default"/>
        <w:lang w:val="ru-RU" w:eastAsia="en-US" w:bidi="ar-SA"/>
      </w:rPr>
    </w:lvl>
    <w:lvl w:ilvl="3" w:tplc="B832D40A">
      <w:numFmt w:val="bullet"/>
      <w:lvlText w:val="•"/>
      <w:lvlJc w:val="left"/>
      <w:pPr>
        <w:ind w:left="3216" w:hanging="210"/>
      </w:pPr>
      <w:rPr>
        <w:rFonts w:hint="default"/>
        <w:lang w:val="ru-RU" w:eastAsia="en-US" w:bidi="ar-SA"/>
      </w:rPr>
    </w:lvl>
    <w:lvl w:ilvl="4" w:tplc="457C15B2">
      <w:numFmt w:val="bullet"/>
      <w:lvlText w:val="•"/>
      <w:lvlJc w:val="left"/>
      <w:pPr>
        <w:ind w:left="4248" w:hanging="210"/>
      </w:pPr>
      <w:rPr>
        <w:rFonts w:hint="default"/>
        <w:lang w:val="ru-RU" w:eastAsia="en-US" w:bidi="ar-SA"/>
      </w:rPr>
    </w:lvl>
    <w:lvl w:ilvl="5" w:tplc="9DC63F22">
      <w:numFmt w:val="bullet"/>
      <w:lvlText w:val="•"/>
      <w:lvlJc w:val="left"/>
      <w:pPr>
        <w:ind w:left="5280" w:hanging="210"/>
      </w:pPr>
      <w:rPr>
        <w:rFonts w:hint="default"/>
        <w:lang w:val="ru-RU" w:eastAsia="en-US" w:bidi="ar-SA"/>
      </w:rPr>
    </w:lvl>
    <w:lvl w:ilvl="6" w:tplc="453677F0">
      <w:numFmt w:val="bullet"/>
      <w:lvlText w:val="•"/>
      <w:lvlJc w:val="left"/>
      <w:pPr>
        <w:ind w:left="6312" w:hanging="210"/>
      </w:pPr>
      <w:rPr>
        <w:rFonts w:hint="default"/>
        <w:lang w:val="ru-RU" w:eastAsia="en-US" w:bidi="ar-SA"/>
      </w:rPr>
    </w:lvl>
    <w:lvl w:ilvl="7" w:tplc="BED80630">
      <w:numFmt w:val="bullet"/>
      <w:lvlText w:val="•"/>
      <w:lvlJc w:val="left"/>
      <w:pPr>
        <w:ind w:left="7345" w:hanging="210"/>
      </w:pPr>
      <w:rPr>
        <w:rFonts w:hint="default"/>
        <w:lang w:val="ru-RU" w:eastAsia="en-US" w:bidi="ar-SA"/>
      </w:rPr>
    </w:lvl>
    <w:lvl w:ilvl="8" w:tplc="D03413FE">
      <w:numFmt w:val="bullet"/>
      <w:lvlText w:val="•"/>
      <w:lvlJc w:val="left"/>
      <w:pPr>
        <w:ind w:left="8377" w:hanging="210"/>
      </w:pPr>
      <w:rPr>
        <w:rFonts w:hint="default"/>
        <w:lang w:val="ru-RU" w:eastAsia="en-US" w:bidi="ar-SA"/>
      </w:rPr>
    </w:lvl>
  </w:abstractNum>
  <w:abstractNum w:abstractNumId="75" w15:restartNumberingAfterBreak="0">
    <w:nsid w:val="2C643D3E"/>
    <w:multiLevelType w:val="hybridMultilevel"/>
    <w:tmpl w:val="721C38AC"/>
    <w:lvl w:ilvl="0" w:tplc="7038A9FE">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2780B7B6">
      <w:numFmt w:val="bullet"/>
      <w:lvlText w:val="•"/>
      <w:lvlJc w:val="left"/>
      <w:pPr>
        <w:ind w:left="2034" w:hanging="280"/>
      </w:pPr>
      <w:rPr>
        <w:rFonts w:hint="default"/>
        <w:lang w:val="ru-RU" w:eastAsia="en-US" w:bidi="ar-SA"/>
      </w:rPr>
    </w:lvl>
    <w:lvl w:ilvl="2" w:tplc="383220B0">
      <w:numFmt w:val="bullet"/>
      <w:lvlText w:val="•"/>
      <w:lvlJc w:val="left"/>
      <w:pPr>
        <w:ind w:left="2968" w:hanging="280"/>
      </w:pPr>
      <w:rPr>
        <w:rFonts w:hint="default"/>
        <w:lang w:val="ru-RU" w:eastAsia="en-US" w:bidi="ar-SA"/>
      </w:rPr>
    </w:lvl>
    <w:lvl w:ilvl="3" w:tplc="60424994">
      <w:numFmt w:val="bullet"/>
      <w:lvlText w:val="•"/>
      <w:lvlJc w:val="left"/>
      <w:pPr>
        <w:ind w:left="3902" w:hanging="280"/>
      </w:pPr>
      <w:rPr>
        <w:rFonts w:hint="default"/>
        <w:lang w:val="ru-RU" w:eastAsia="en-US" w:bidi="ar-SA"/>
      </w:rPr>
    </w:lvl>
    <w:lvl w:ilvl="4" w:tplc="25EAD5BC">
      <w:numFmt w:val="bullet"/>
      <w:lvlText w:val="•"/>
      <w:lvlJc w:val="left"/>
      <w:pPr>
        <w:ind w:left="4836" w:hanging="280"/>
      </w:pPr>
      <w:rPr>
        <w:rFonts w:hint="default"/>
        <w:lang w:val="ru-RU" w:eastAsia="en-US" w:bidi="ar-SA"/>
      </w:rPr>
    </w:lvl>
    <w:lvl w:ilvl="5" w:tplc="11926AE2">
      <w:numFmt w:val="bullet"/>
      <w:lvlText w:val="•"/>
      <w:lvlJc w:val="left"/>
      <w:pPr>
        <w:ind w:left="5770" w:hanging="280"/>
      </w:pPr>
      <w:rPr>
        <w:rFonts w:hint="default"/>
        <w:lang w:val="ru-RU" w:eastAsia="en-US" w:bidi="ar-SA"/>
      </w:rPr>
    </w:lvl>
    <w:lvl w:ilvl="6" w:tplc="F0E8A604">
      <w:numFmt w:val="bullet"/>
      <w:lvlText w:val="•"/>
      <w:lvlJc w:val="left"/>
      <w:pPr>
        <w:ind w:left="6704" w:hanging="280"/>
      </w:pPr>
      <w:rPr>
        <w:rFonts w:hint="default"/>
        <w:lang w:val="ru-RU" w:eastAsia="en-US" w:bidi="ar-SA"/>
      </w:rPr>
    </w:lvl>
    <w:lvl w:ilvl="7" w:tplc="62ACF14A">
      <w:numFmt w:val="bullet"/>
      <w:lvlText w:val="•"/>
      <w:lvlJc w:val="left"/>
      <w:pPr>
        <w:ind w:left="7639" w:hanging="280"/>
      </w:pPr>
      <w:rPr>
        <w:rFonts w:hint="default"/>
        <w:lang w:val="ru-RU" w:eastAsia="en-US" w:bidi="ar-SA"/>
      </w:rPr>
    </w:lvl>
    <w:lvl w:ilvl="8" w:tplc="356A9CC4">
      <w:numFmt w:val="bullet"/>
      <w:lvlText w:val="•"/>
      <w:lvlJc w:val="left"/>
      <w:pPr>
        <w:ind w:left="8573" w:hanging="280"/>
      </w:pPr>
      <w:rPr>
        <w:rFonts w:hint="default"/>
        <w:lang w:val="ru-RU" w:eastAsia="en-US" w:bidi="ar-SA"/>
      </w:rPr>
    </w:lvl>
  </w:abstractNum>
  <w:abstractNum w:abstractNumId="76" w15:restartNumberingAfterBreak="0">
    <w:nsid w:val="2CD51FDB"/>
    <w:multiLevelType w:val="hybridMultilevel"/>
    <w:tmpl w:val="A6C42306"/>
    <w:lvl w:ilvl="0" w:tplc="178227F6">
      <w:start w:val="1"/>
      <w:numFmt w:val="decimal"/>
      <w:lvlText w:val="%1."/>
      <w:lvlJc w:val="left"/>
      <w:pPr>
        <w:ind w:left="114" w:hanging="281"/>
      </w:pPr>
      <w:rPr>
        <w:rFonts w:ascii="Times New Roman" w:eastAsia="Times New Roman" w:hAnsi="Times New Roman" w:cs="Times New Roman" w:hint="default"/>
        <w:b w:val="0"/>
        <w:bCs w:val="0"/>
        <w:i w:val="0"/>
        <w:iCs w:val="0"/>
        <w:spacing w:val="0"/>
        <w:w w:val="99"/>
        <w:sz w:val="28"/>
        <w:szCs w:val="28"/>
        <w:lang w:val="ru-RU" w:eastAsia="en-US" w:bidi="ar-SA"/>
      </w:rPr>
    </w:lvl>
    <w:lvl w:ilvl="1" w:tplc="8B1C4A7C">
      <w:numFmt w:val="bullet"/>
      <w:lvlText w:val="•"/>
      <w:lvlJc w:val="left"/>
      <w:pPr>
        <w:ind w:left="1152" w:hanging="281"/>
      </w:pPr>
      <w:rPr>
        <w:rFonts w:hint="default"/>
        <w:lang w:val="ru-RU" w:eastAsia="en-US" w:bidi="ar-SA"/>
      </w:rPr>
    </w:lvl>
    <w:lvl w:ilvl="2" w:tplc="0C6E1246">
      <w:numFmt w:val="bullet"/>
      <w:lvlText w:val="•"/>
      <w:lvlJc w:val="left"/>
      <w:pPr>
        <w:ind w:left="2184" w:hanging="281"/>
      </w:pPr>
      <w:rPr>
        <w:rFonts w:hint="default"/>
        <w:lang w:val="ru-RU" w:eastAsia="en-US" w:bidi="ar-SA"/>
      </w:rPr>
    </w:lvl>
    <w:lvl w:ilvl="3" w:tplc="82E40D50">
      <w:numFmt w:val="bullet"/>
      <w:lvlText w:val="•"/>
      <w:lvlJc w:val="left"/>
      <w:pPr>
        <w:ind w:left="3216" w:hanging="281"/>
      </w:pPr>
      <w:rPr>
        <w:rFonts w:hint="default"/>
        <w:lang w:val="ru-RU" w:eastAsia="en-US" w:bidi="ar-SA"/>
      </w:rPr>
    </w:lvl>
    <w:lvl w:ilvl="4" w:tplc="3B0CC14E">
      <w:numFmt w:val="bullet"/>
      <w:lvlText w:val="•"/>
      <w:lvlJc w:val="left"/>
      <w:pPr>
        <w:ind w:left="4248" w:hanging="281"/>
      </w:pPr>
      <w:rPr>
        <w:rFonts w:hint="default"/>
        <w:lang w:val="ru-RU" w:eastAsia="en-US" w:bidi="ar-SA"/>
      </w:rPr>
    </w:lvl>
    <w:lvl w:ilvl="5" w:tplc="7BA6EAB8">
      <w:numFmt w:val="bullet"/>
      <w:lvlText w:val="•"/>
      <w:lvlJc w:val="left"/>
      <w:pPr>
        <w:ind w:left="5280" w:hanging="281"/>
      </w:pPr>
      <w:rPr>
        <w:rFonts w:hint="default"/>
        <w:lang w:val="ru-RU" w:eastAsia="en-US" w:bidi="ar-SA"/>
      </w:rPr>
    </w:lvl>
    <w:lvl w:ilvl="6" w:tplc="51D85F82">
      <w:numFmt w:val="bullet"/>
      <w:lvlText w:val="•"/>
      <w:lvlJc w:val="left"/>
      <w:pPr>
        <w:ind w:left="6312" w:hanging="281"/>
      </w:pPr>
      <w:rPr>
        <w:rFonts w:hint="default"/>
        <w:lang w:val="ru-RU" w:eastAsia="en-US" w:bidi="ar-SA"/>
      </w:rPr>
    </w:lvl>
    <w:lvl w:ilvl="7" w:tplc="9CF876EA">
      <w:numFmt w:val="bullet"/>
      <w:lvlText w:val="•"/>
      <w:lvlJc w:val="left"/>
      <w:pPr>
        <w:ind w:left="7345" w:hanging="281"/>
      </w:pPr>
      <w:rPr>
        <w:rFonts w:hint="default"/>
        <w:lang w:val="ru-RU" w:eastAsia="en-US" w:bidi="ar-SA"/>
      </w:rPr>
    </w:lvl>
    <w:lvl w:ilvl="8" w:tplc="8D1E5B7A">
      <w:numFmt w:val="bullet"/>
      <w:lvlText w:val="•"/>
      <w:lvlJc w:val="left"/>
      <w:pPr>
        <w:ind w:left="8377" w:hanging="281"/>
      </w:pPr>
      <w:rPr>
        <w:rFonts w:hint="default"/>
        <w:lang w:val="ru-RU" w:eastAsia="en-US" w:bidi="ar-SA"/>
      </w:rPr>
    </w:lvl>
  </w:abstractNum>
  <w:abstractNum w:abstractNumId="77" w15:restartNumberingAfterBreak="0">
    <w:nsid w:val="2D51408D"/>
    <w:multiLevelType w:val="hybridMultilevel"/>
    <w:tmpl w:val="4176A8D8"/>
    <w:lvl w:ilvl="0" w:tplc="117C22BC">
      <w:start w:val="1"/>
      <w:numFmt w:val="decimal"/>
      <w:lvlText w:val="%1)"/>
      <w:lvlJc w:val="left"/>
      <w:pPr>
        <w:ind w:left="114" w:hanging="390"/>
      </w:pPr>
      <w:rPr>
        <w:rFonts w:ascii="Times New Roman" w:eastAsia="Times New Roman" w:hAnsi="Times New Roman" w:cs="Times New Roman" w:hint="default"/>
        <w:b w:val="0"/>
        <w:bCs w:val="0"/>
        <w:i w:val="0"/>
        <w:iCs w:val="0"/>
        <w:spacing w:val="0"/>
        <w:w w:val="99"/>
        <w:sz w:val="28"/>
        <w:szCs w:val="28"/>
        <w:lang w:val="ru-RU" w:eastAsia="en-US" w:bidi="ar-SA"/>
      </w:rPr>
    </w:lvl>
    <w:lvl w:ilvl="1" w:tplc="D9ECD602">
      <w:numFmt w:val="bullet"/>
      <w:lvlText w:val="•"/>
      <w:lvlJc w:val="left"/>
      <w:pPr>
        <w:ind w:left="1152" w:hanging="390"/>
      </w:pPr>
      <w:rPr>
        <w:rFonts w:hint="default"/>
        <w:lang w:val="ru-RU" w:eastAsia="en-US" w:bidi="ar-SA"/>
      </w:rPr>
    </w:lvl>
    <w:lvl w:ilvl="2" w:tplc="BD26FB02">
      <w:numFmt w:val="bullet"/>
      <w:lvlText w:val="•"/>
      <w:lvlJc w:val="left"/>
      <w:pPr>
        <w:ind w:left="2184" w:hanging="390"/>
      </w:pPr>
      <w:rPr>
        <w:rFonts w:hint="default"/>
        <w:lang w:val="ru-RU" w:eastAsia="en-US" w:bidi="ar-SA"/>
      </w:rPr>
    </w:lvl>
    <w:lvl w:ilvl="3" w:tplc="486818F2">
      <w:numFmt w:val="bullet"/>
      <w:lvlText w:val="•"/>
      <w:lvlJc w:val="left"/>
      <w:pPr>
        <w:ind w:left="3216" w:hanging="390"/>
      </w:pPr>
      <w:rPr>
        <w:rFonts w:hint="default"/>
        <w:lang w:val="ru-RU" w:eastAsia="en-US" w:bidi="ar-SA"/>
      </w:rPr>
    </w:lvl>
    <w:lvl w:ilvl="4" w:tplc="5DD077D2">
      <w:numFmt w:val="bullet"/>
      <w:lvlText w:val="•"/>
      <w:lvlJc w:val="left"/>
      <w:pPr>
        <w:ind w:left="4248" w:hanging="390"/>
      </w:pPr>
      <w:rPr>
        <w:rFonts w:hint="default"/>
        <w:lang w:val="ru-RU" w:eastAsia="en-US" w:bidi="ar-SA"/>
      </w:rPr>
    </w:lvl>
    <w:lvl w:ilvl="5" w:tplc="3BA8252C">
      <w:numFmt w:val="bullet"/>
      <w:lvlText w:val="•"/>
      <w:lvlJc w:val="left"/>
      <w:pPr>
        <w:ind w:left="5280" w:hanging="390"/>
      </w:pPr>
      <w:rPr>
        <w:rFonts w:hint="default"/>
        <w:lang w:val="ru-RU" w:eastAsia="en-US" w:bidi="ar-SA"/>
      </w:rPr>
    </w:lvl>
    <w:lvl w:ilvl="6" w:tplc="834A5516">
      <w:numFmt w:val="bullet"/>
      <w:lvlText w:val="•"/>
      <w:lvlJc w:val="left"/>
      <w:pPr>
        <w:ind w:left="6312" w:hanging="390"/>
      </w:pPr>
      <w:rPr>
        <w:rFonts w:hint="default"/>
        <w:lang w:val="ru-RU" w:eastAsia="en-US" w:bidi="ar-SA"/>
      </w:rPr>
    </w:lvl>
    <w:lvl w:ilvl="7" w:tplc="9CF84B9E">
      <w:numFmt w:val="bullet"/>
      <w:lvlText w:val="•"/>
      <w:lvlJc w:val="left"/>
      <w:pPr>
        <w:ind w:left="7345" w:hanging="390"/>
      </w:pPr>
      <w:rPr>
        <w:rFonts w:hint="default"/>
        <w:lang w:val="ru-RU" w:eastAsia="en-US" w:bidi="ar-SA"/>
      </w:rPr>
    </w:lvl>
    <w:lvl w:ilvl="8" w:tplc="40404BC4">
      <w:numFmt w:val="bullet"/>
      <w:lvlText w:val="•"/>
      <w:lvlJc w:val="left"/>
      <w:pPr>
        <w:ind w:left="8377" w:hanging="390"/>
      </w:pPr>
      <w:rPr>
        <w:rFonts w:hint="default"/>
        <w:lang w:val="ru-RU" w:eastAsia="en-US" w:bidi="ar-SA"/>
      </w:rPr>
    </w:lvl>
  </w:abstractNum>
  <w:abstractNum w:abstractNumId="78" w15:restartNumberingAfterBreak="0">
    <w:nsid w:val="2D6364A4"/>
    <w:multiLevelType w:val="hybridMultilevel"/>
    <w:tmpl w:val="47784896"/>
    <w:lvl w:ilvl="0" w:tplc="23084F8E">
      <w:start w:val="5"/>
      <w:numFmt w:val="decimal"/>
      <w:lvlText w:val="%1"/>
      <w:lvlJc w:val="left"/>
      <w:pPr>
        <w:ind w:left="1033" w:hanging="210"/>
      </w:pPr>
      <w:rPr>
        <w:rFonts w:ascii="Times New Roman" w:eastAsia="Times New Roman" w:hAnsi="Times New Roman" w:cs="Times New Roman" w:hint="default"/>
        <w:b/>
        <w:bCs/>
        <w:i w:val="0"/>
        <w:iCs w:val="0"/>
        <w:spacing w:val="0"/>
        <w:w w:val="99"/>
        <w:sz w:val="28"/>
        <w:szCs w:val="28"/>
        <w:lang w:val="ru-RU" w:eastAsia="en-US" w:bidi="ar-SA"/>
      </w:rPr>
    </w:lvl>
    <w:lvl w:ilvl="1" w:tplc="74905BFE">
      <w:numFmt w:val="bullet"/>
      <w:lvlText w:val="•"/>
      <w:lvlJc w:val="left"/>
      <w:pPr>
        <w:ind w:left="1980" w:hanging="210"/>
      </w:pPr>
      <w:rPr>
        <w:rFonts w:hint="default"/>
        <w:lang w:val="ru-RU" w:eastAsia="en-US" w:bidi="ar-SA"/>
      </w:rPr>
    </w:lvl>
    <w:lvl w:ilvl="2" w:tplc="A7E0E172">
      <w:numFmt w:val="bullet"/>
      <w:lvlText w:val="•"/>
      <w:lvlJc w:val="left"/>
      <w:pPr>
        <w:ind w:left="2920" w:hanging="210"/>
      </w:pPr>
      <w:rPr>
        <w:rFonts w:hint="default"/>
        <w:lang w:val="ru-RU" w:eastAsia="en-US" w:bidi="ar-SA"/>
      </w:rPr>
    </w:lvl>
    <w:lvl w:ilvl="3" w:tplc="8D4E5FBC">
      <w:numFmt w:val="bullet"/>
      <w:lvlText w:val="•"/>
      <w:lvlJc w:val="left"/>
      <w:pPr>
        <w:ind w:left="3860" w:hanging="210"/>
      </w:pPr>
      <w:rPr>
        <w:rFonts w:hint="default"/>
        <w:lang w:val="ru-RU" w:eastAsia="en-US" w:bidi="ar-SA"/>
      </w:rPr>
    </w:lvl>
    <w:lvl w:ilvl="4" w:tplc="490EF522">
      <w:numFmt w:val="bullet"/>
      <w:lvlText w:val="•"/>
      <w:lvlJc w:val="left"/>
      <w:pPr>
        <w:ind w:left="4800" w:hanging="210"/>
      </w:pPr>
      <w:rPr>
        <w:rFonts w:hint="default"/>
        <w:lang w:val="ru-RU" w:eastAsia="en-US" w:bidi="ar-SA"/>
      </w:rPr>
    </w:lvl>
    <w:lvl w:ilvl="5" w:tplc="D1E6E02A">
      <w:numFmt w:val="bullet"/>
      <w:lvlText w:val="•"/>
      <w:lvlJc w:val="left"/>
      <w:pPr>
        <w:ind w:left="5740" w:hanging="210"/>
      </w:pPr>
      <w:rPr>
        <w:rFonts w:hint="default"/>
        <w:lang w:val="ru-RU" w:eastAsia="en-US" w:bidi="ar-SA"/>
      </w:rPr>
    </w:lvl>
    <w:lvl w:ilvl="6" w:tplc="52EEC788">
      <w:numFmt w:val="bullet"/>
      <w:lvlText w:val="•"/>
      <w:lvlJc w:val="left"/>
      <w:pPr>
        <w:ind w:left="6680" w:hanging="210"/>
      </w:pPr>
      <w:rPr>
        <w:rFonts w:hint="default"/>
        <w:lang w:val="ru-RU" w:eastAsia="en-US" w:bidi="ar-SA"/>
      </w:rPr>
    </w:lvl>
    <w:lvl w:ilvl="7" w:tplc="45B0C50A">
      <w:numFmt w:val="bullet"/>
      <w:lvlText w:val="•"/>
      <w:lvlJc w:val="left"/>
      <w:pPr>
        <w:ind w:left="7621" w:hanging="210"/>
      </w:pPr>
      <w:rPr>
        <w:rFonts w:hint="default"/>
        <w:lang w:val="ru-RU" w:eastAsia="en-US" w:bidi="ar-SA"/>
      </w:rPr>
    </w:lvl>
    <w:lvl w:ilvl="8" w:tplc="9778444A">
      <w:numFmt w:val="bullet"/>
      <w:lvlText w:val="•"/>
      <w:lvlJc w:val="left"/>
      <w:pPr>
        <w:ind w:left="8561" w:hanging="210"/>
      </w:pPr>
      <w:rPr>
        <w:rFonts w:hint="default"/>
        <w:lang w:val="ru-RU" w:eastAsia="en-US" w:bidi="ar-SA"/>
      </w:rPr>
    </w:lvl>
  </w:abstractNum>
  <w:abstractNum w:abstractNumId="79" w15:restartNumberingAfterBreak="0">
    <w:nsid w:val="2D8F07C6"/>
    <w:multiLevelType w:val="hybridMultilevel"/>
    <w:tmpl w:val="CFD01B0A"/>
    <w:lvl w:ilvl="0" w:tplc="BAAE50AC">
      <w:start w:val="1"/>
      <w:numFmt w:val="decimal"/>
      <w:lvlText w:val="%1."/>
      <w:lvlJc w:val="left"/>
      <w:pPr>
        <w:ind w:left="823" w:hanging="350"/>
      </w:pPr>
      <w:rPr>
        <w:rFonts w:ascii="Times New Roman" w:eastAsia="Times New Roman" w:hAnsi="Times New Roman" w:cs="Times New Roman" w:hint="default"/>
        <w:b w:val="0"/>
        <w:bCs w:val="0"/>
        <w:i w:val="0"/>
        <w:iCs w:val="0"/>
        <w:spacing w:val="0"/>
        <w:w w:val="99"/>
        <w:sz w:val="28"/>
        <w:szCs w:val="28"/>
        <w:lang w:val="ru-RU" w:eastAsia="en-US" w:bidi="ar-SA"/>
      </w:rPr>
    </w:lvl>
    <w:lvl w:ilvl="1" w:tplc="4DCC20AA">
      <w:numFmt w:val="bullet"/>
      <w:lvlText w:val="•"/>
      <w:lvlJc w:val="left"/>
      <w:pPr>
        <w:ind w:left="1782" w:hanging="350"/>
      </w:pPr>
      <w:rPr>
        <w:rFonts w:hint="default"/>
        <w:lang w:val="ru-RU" w:eastAsia="en-US" w:bidi="ar-SA"/>
      </w:rPr>
    </w:lvl>
    <w:lvl w:ilvl="2" w:tplc="5FCA3B60">
      <w:numFmt w:val="bullet"/>
      <w:lvlText w:val="•"/>
      <w:lvlJc w:val="left"/>
      <w:pPr>
        <w:ind w:left="2744" w:hanging="350"/>
      </w:pPr>
      <w:rPr>
        <w:rFonts w:hint="default"/>
        <w:lang w:val="ru-RU" w:eastAsia="en-US" w:bidi="ar-SA"/>
      </w:rPr>
    </w:lvl>
    <w:lvl w:ilvl="3" w:tplc="200A6252">
      <w:numFmt w:val="bullet"/>
      <w:lvlText w:val="•"/>
      <w:lvlJc w:val="left"/>
      <w:pPr>
        <w:ind w:left="3706" w:hanging="350"/>
      </w:pPr>
      <w:rPr>
        <w:rFonts w:hint="default"/>
        <w:lang w:val="ru-RU" w:eastAsia="en-US" w:bidi="ar-SA"/>
      </w:rPr>
    </w:lvl>
    <w:lvl w:ilvl="4" w:tplc="37BED922">
      <w:numFmt w:val="bullet"/>
      <w:lvlText w:val="•"/>
      <w:lvlJc w:val="left"/>
      <w:pPr>
        <w:ind w:left="4668" w:hanging="350"/>
      </w:pPr>
      <w:rPr>
        <w:rFonts w:hint="default"/>
        <w:lang w:val="ru-RU" w:eastAsia="en-US" w:bidi="ar-SA"/>
      </w:rPr>
    </w:lvl>
    <w:lvl w:ilvl="5" w:tplc="8F0652BA">
      <w:numFmt w:val="bullet"/>
      <w:lvlText w:val="•"/>
      <w:lvlJc w:val="left"/>
      <w:pPr>
        <w:ind w:left="5630" w:hanging="350"/>
      </w:pPr>
      <w:rPr>
        <w:rFonts w:hint="default"/>
        <w:lang w:val="ru-RU" w:eastAsia="en-US" w:bidi="ar-SA"/>
      </w:rPr>
    </w:lvl>
    <w:lvl w:ilvl="6" w:tplc="05643CB8">
      <w:numFmt w:val="bullet"/>
      <w:lvlText w:val="•"/>
      <w:lvlJc w:val="left"/>
      <w:pPr>
        <w:ind w:left="6592" w:hanging="350"/>
      </w:pPr>
      <w:rPr>
        <w:rFonts w:hint="default"/>
        <w:lang w:val="ru-RU" w:eastAsia="en-US" w:bidi="ar-SA"/>
      </w:rPr>
    </w:lvl>
    <w:lvl w:ilvl="7" w:tplc="AF4EF00C">
      <w:numFmt w:val="bullet"/>
      <w:lvlText w:val="•"/>
      <w:lvlJc w:val="left"/>
      <w:pPr>
        <w:ind w:left="7555" w:hanging="350"/>
      </w:pPr>
      <w:rPr>
        <w:rFonts w:hint="default"/>
        <w:lang w:val="ru-RU" w:eastAsia="en-US" w:bidi="ar-SA"/>
      </w:rPr>
    </w:lvl>
    <w:lvl w:ilvl="8" w:tplc="9DF656AC">
      <w:numFmt w:val="bullet"/>
      <w:lvlText w:val="•"/>
      <w:lvlJc w:val="left"/>
      <w:pPr>
        <w:ind w:left="8517" w:hanging="350"/>
      </w:pPr>
      <w:rPr>
        <w:rFonts w:hint="default"/>
        <w:lang w:val="ru-RU" w:eastAsia="en-US" w:bidi="ar-SA"/>
      </w:rPr>
    </w:lvl>
  </w:abstractNum>
  <w:abstractNum w:abstractNumId="80" w15:restartNumberingAfterBreak="0">
    <w:nsid w:val="2DA147A0"/>
    <w:multiLevelType w:val="hybridMultilevel"/>
    <w:tmpl w:val="32BA7726"/>
    <w:lvl w:ilvl="0" w:tplc="562EB24E">
      <w:numFmt w:val="bullet"/>
      <w:lvlText w:val=""/>
      <w:lvlJc w:val="left"/>
      <w:pPr>
        <w:ind w:left="1543" w:hanging="360"/>
      </w:pPr>
      <w:rPr>
        <w:rFonts w:ascii="Symbol" w:eastAsia="Symbol" w:hAnsi="Symbol" w:cs="Symbol" w:hint="default"/>
        <w:b w:val="0"/>
        <w:bCs w:val="0"/>
        <w:i w:val="0"/>
        <w:iCs w:val="0"/>
        <w:spacing w:val="0"/>
        <w:w w:val="99"/>
        <w:sz w:val="28"/>
        <w:szCs w:val="28"/>
        <w:lang w:val="ru-RU" w:eastAsia="en-US" w:bidi="ar-SA"/>
      </w:rPr>
    </w:lvl>
    <w:lvl w:ilvl="1" w:tplc="04D82C76">
      <w:numFmt w:val="bullet"/>
      <w:lvlText w:val="•"/>
      <w:lvlJc w:val="left"/>
      <w:pPr>
        <w:ind w:left="2430" w:hanging="360"/>
      </w:pPr>
      <w:rPr>
        <w:rFonts w:hint="default"/>
        <w:lang w:val="ru-RU" w:eastAsia="en-US" w:bidi="ar-SA"/>
      </w:rPr>
    </w:lvl>
    <w:lvl w:ilvl="2" w:tplc="22322EB8">
      <w:numFmt w:val="bullet"/>
      <w:lvlText w:val="•"/>
      <w:lvlJc w:val="left"/>
      <w:pPr>
        <w:ind w:left="3320" w:hanging="360"/>
      </w:pPr>
      <w:rPr>
        <w:rFonts w:hint="default"/>
        <w:lang w:val="ru-RU" w:eastAsia="en-US" w:bidi="ar-SA"/>
      </w:rPr>
    </w:lvl>
    <w:lvl w:ilvl="3" w:tplc="B97437A8">
      <w:numFmt w:val="bullet"/>
      <w:lvlText w:val="•"/>
      <w:lvlJc w:val="left"/>
      <w:pPr>
        <w:ind w:left="4210" w:hanging="360"/>
      </w:pPr>
      <w:rPr>
        <w:rFonts w:hint="default"/>
        <w:lang w:val="ru-RU" w:eastAsia="en-US" w:bidi="ar-SA"/>
      </w:rPr>
    </w:lvl>
    <w:lvl w:ilvl="4" w:tplc="708C30DA">
      <w:numFmt w:val="bullet"/>
      <w:lvlText w:val="•"/>
      <w:lvlJc w:val="left"/>
      <w:pPr>
        <w:ind w:left="5100" w:hanging="360"/>
      </w:pPr>
      <w:rPr>
        <w:rFonts w:hint="default"/>
        <w:lang w:val="ru-RU" w:eastAsia="en-US" w:bidi="ar-SA"/>
      </w:rPr>
    </w:lvl>
    <w:lvl w:ilvl="5" w:tplc="6F92CC3A">
      <w:numFmt w:val="bullet"/>
      <w:lvlText w:val="•"/>
      <w:lvlJc w:val="left"/>
      <w:pPr>
        <w:ind w:left="5990" w:hanging="360"/>
      </w:pPr>
      <w:rPr>
        <w:rFonts w:hint="default"/>
        <w:lang w:val="ru-RU" w:eastAsia="en-US" w:bidi="ar-SA"/>
      </w:rPr>
    </w:lvl>
    <w:lvl w:ilvl="6" w:tplc="83A0122E">
      <w:numFmt w:val="bullet"/>
      <w:lvlText w:val="•"/>
      <w:lvlJc w:val="left"/>
      <w:pPr>
        <w:ind w:left="6880" w:hanging="360"/>
      </w:pPr>
      <w:rPr>
        <w:rFonts w:hint="default"/>
        <w:lang w:val="ru-RU" w:eastAsia="en-US" w:bidi="ar-SA"/>
      </w:rPr>
    </w:lvl>
    <w:lvl w:ilvl="7" w:tplc="C08EBD62">
      <w:numFmt w:val="bullet"/>
      <w:lvlText w:val="•"/>
      <w:lvlJc w:val="left"/>
      <w:pPr>
        <w:ind w:left="7771" w:hanging="360"/>
      </w:pPr>
      <w:rPr>
        <w:rFonts w:hint="default"/>
        <w:lang w:val="ru-RU" w:eastAsia="en-US" w:bidi="ar-SA"/>
      </w:rPr>
    </w:lvl>
    <w:lvl w:ilvl="8" w:tplc="137CF3EA">
      <w:numFmt w:val="bullet"/>
      <w:lvlText w:val="•"/>
      <w:lvlJc w:val="left"/>
      <w:pPr>
        <w:ind w:left="8661" w:hanging="360"/>
      </w:pPr>
      <w:rPr>
        <w:rFonts w:hint="default"/>
        <w:lang w:val="ru-RU" w:eastAsia="en-US" w:bidi="ar-SA"/>
      </w:rPr>
    </w:lvl>
  </w:abstractNum>
  <w:abstractNum w:abstractNumId="81" w15:restartNumberingAfterBreak="0">
    <w:nsid w:val="2F0626CB"/>
    <w:multiLevelType w:val="hybridMultilevel"/>
    <w:tmpl w:val="CF4E9302"/>
    <w:lvl w:ilvl="0" w:tplc="2CDAFB5C">
      <w:start w:val="1"/>
      <w:numFmt w:val="decimal"/>
      <w:lvlText w:val="%1."/>
      <w:lvlJc w:val="left"/>
      <w:pPr>
        <w:ind w:left="114" w:hanging="321"/>
      </w:pPr>
      <w:rPr>
        <w:rFonts w:ascii="Times New Roman" w:eastAsia="Times New Roman" w:hAnsi="Times New Roman" w:cs="Times New Roman" w:hint="default"/>
        <w:b w:val="0"/>
        <w:bCs w:val="0"/>
        <w:i w:val="0"/>
        <w:iCs w:val="0"/>
        <w:spacing w:val="0"/>
        <w:w w:val="99"/>
        <w:sz w:val="28"/>
        <w:szCs w:val="28"/>
        <w:lang w:val="ru-RU" w:eastAsia="en-US" w:bidi="ar-SA"/>
      </w:rPr>
    </w:lvl>
    <w:lvl w:ilvl="1" w:tplc="B498BEAA">
      <w:numFmt w:val="bullet"/>
      <w:lvlText w:val="•"/>
      <w:lvlJc w:val="left"/>
      <w:pPr>
        <w:ind w:left="1152" w:hanging="321"/>
      </w:pPr>
      <w:rPr>
        <w:rFonts w:hint="default"/>
        <w:lang w:val="ru-RU" w:eastAsia="en-US" w:bidi="ar-SA"/>
      </w:rPr>
    </w:lvl>
    <w:lvl w:ilvl="2" w:tplc="2F40154A">
      <w:numFmt w:val="bullet"/>
      <w:lvlText w:val="•"/>
      <w:lvlJc w:val="left"/>
      <w:pPr>
        <w:ind w:left="2184" w:hanging="321"/>
      </w:pPr>
      <w:rPr>
        <w:rFonts w:hint="default"/>
        <w:lang w:val="ru-RU" w:eastAsia="en-US" w:bidi="ar-SA"/>
      </w:rPr>
    </w:lvl>
    <w:lvl w:ilvl="3" w:tplc="16C8347E">
      <w:numFmt w:val="bullet"/>
      <w:lvlText w:val="•"/>
      <w:lvlJc w:val="left"/>
      <w:pPr>
        <w:ind w:left="3216" w:hanging="321"/>
      </w:pPr>
      <w:rPr>
        <w:rFonts w:hint="default"/>
        <w:lang w:val="ru-RU" w:eastAsia="en-US" w:bidi="ar-SA"/>
      </w:rPr>
    </w:lvl>
    <w:lvl w:ilvl="4" w:tplc="2EFE0DD6">
      <w:numFmt w:val="bullet"/>
      <w:lvlText w:val="•"/>
      <w:lvlJc w:val="left"/>
      <w:pPr>
        <w:ind w:left="4248" w:hanging="321"/>
      </w:pPr>
      <w:rPr>
        <w:rFonts w:hint="default"/>
        <w:lang w:val="ru-RU" w:eastAsia="en-US" w:bidi="ar-SA"/>
      </w:rPr>
    </w:lvl>
    <w:lvl w:ilvl="5" w:tplc="0CF0D554">
      <w:numFmt w:val="bullet"/>
      <w:lvlText w:val="•"/>
      <w:lvlJc w:val="left"/>
      <w:pPr>
        <w:ind w:left="5280" w:hanging="321"/>
      </w:pPr>
      <w:rPr>
        <w:rFonts w:hint="default"/>
        <w:lang w:val="ru-RU" w:eastAsia="en-US" w:bidi="ar-SA"/>
      </w:rPr>
    </w:lvl>
    <w:lvl w:ilvl="6" w:tplc="7576A9CC">
      <w:numFmt w:val="bullet"/>
      <w:lvlText w:val="•"/>
      <w:lvlJc w:val="left"/>
      <w:pPr>
        <w:ind w:left="6312" w:hanging="321"/>
      </w:pPr>
      <w:rPr>
        <w:rFonts w:hint="default"/>
        <w:lang w:val="ru-RU" w:eastAsia="en-US" w:bidi="ar-SA"/>
      </w:rPr>
    </w:lvl>
    <w:lvl w:ilvl="7" w:tplc="9D24DDFC">
      <w:numFmt w:val="bullet"/>
      <w:lvlText w:val="•"/>
      <w:lvlJc w:val="left"/>
      <w:pPr>
        <w:ind w:left="7345" w:hanging="321"/>
      </w:pPr>
      <w:rPr>
        <w:rFonts w:hint="default"/>
        <w:lang w:val="ru-RU" w:eastAsia="en-US" w:bidi="ar-SA"/>
      </w:rPr>
    </w:lvl>
    <w:lvl w:ilvl="8" w:tplc="AA68E548">
      <w:numFmt w:val="bullet"/>
      <w:lvlText w:val="•"/>
      <w:lvlJc w:val="left"/>
      <w:pPr>
        <w:ind w:left="8377" w:hanging="321"/>
      </w:pPr>
      <w:rPr>
        <w:rFonts w:hint="default"/>
        <w:lang w:val="ru-RU" w:eastAsia="en-US" w:bidi="ar-SA"/>
      </w:rPr>
    </w:lvl>
  </w:abstractNum>
  <w:abstractNum w:abstractNumId="82" w15:restartNumberingAfterBreak="0">
    <w:nsid w:val="3107106B"/>
    <w:multiLevelType w:val="hybridMultilevel"/>
    <w:tmpl w:val="0AE8AA88"/>
    <w:lvl w:ilvl="0" w:tplc="95289842">
      <w:start w:val="1"/>
      <w:numFmt w:val="decimal"/>
      <w:lvlText w:val="%1."/>
      <w:lvlJc w:val="left"/>
      <w:pPr>
        <w:ind w:left="114" w:hanging="400"/>
      </w:pPr>
      <w:rPr>
        <w:rFonts w:ascii="Times New Roman" w:eastAsia="Times New Roman" w:hAnsi="Times New Roman" w:cs="Times New Roman" w:hint="default"/>
        <w:b w:val="0"/>
        <w:bCs w:val="0"/>
        <w:i w:val="0"/>
        <w:iCs w:val="0"/>
        <w:spacing w:val="0"/>
        <w:w w:val="99"/>
        <w:sz w:val="28"/>
        <w:szCs w:val="28"/>
        <w:lang w:val="ru-RU" w:eastAsia="en-US" w:bidi="ar-SA"/>
      </w:rPr>
    </w:lvl>
    <w:lvl w:ilvl="1" w:tplc="832832DE">
      <w:numFmt w:val="bullet"/>
      <w:lvlText w:val="•"/>
      <w:lvlJc w:val="left"/>
      <w:pPr>
        <w:ind w:left="1152" w:hanging="400"/>
      </w:pPr>
      <w:rPr>
        <w:rFonts w:hint="default"/>
        <w:lang w:val="ru-RU" w:eastAsia="en-US" w:bidi="ar-SA"/>
      </w:rPr>
    </w:lvl>
    <w:lvl w:ilvl="2" w:tplc="E506D2C0">
      <w:numFmt w:val="bullet"/>
      <w:lvlText w:val="•"/>
      <w:lvlJc w:val="left"/>
      <w:pPr>
        <w:ind w:left="2184" w:hanging="400"/>
      </w:pPr>
      <w:rPr>
        <w:rFonts w:hint="default"/>
        <w:lang w:val="ru-RU" w:eastAsia="en-US" w:bidi="ar-SA"/>
      </w:rPr>
    </w:lvl>
    <w:lvl w:ilvl="3" w:tplc="86D29F5A">
      <w:numFmt w:val="bullet"/>
      <w:lvlText w:val="•"/>
      <w:lvlJc w:val="left"/>
      <w:pPr>
        <w:ind w:left="3216" w:hanging="400"/>
      </w:pPr>
      <w:rPr>
        <w:rFonts w:hint="default"/>
        <w:lang w:val="ru-RU" w:eastAsia="en-US" w:bidi="ar-SA"/>
      </w:rPr>
    </w:lvl>
    <w:lvl w:ilvl="4" w:tplc="D41CC172">
      <w:numFmt w:val="bullet"/>
      <w:lvlText w:val="•"/>
      <w:lvlJc w:val="left"/>
      <w:pPr>
        <w:ind w:left="4248" w:hanging="400"/>
      </w:pPr>
      <w:rPr>
        <w:rFonts w:hint="default"/>
        <w:lang w:val="ru-RU" w:eastAsia="en-US" w:bidi="ar-SA"/>
      </w:rPr>
    </w:lvl>
    <w:lvl w:ilvl="5" w:tplc="ED5467F8">
      <w:numFmt w:val="bullet"/>
      <w:lvlText w:val="•"/>
      <w:lvlJc w:val="left"/>
      <w:pPr>
        <w:ind w:left="5280" w:hanging="400"/>
      </w:pPr>
      <w:rPr>
        <w:rFonts w:hint="default"/>
        <w:lang w:val="ru-RU" w:eastAsia="en-US" w:bidi="ar-SA"/>
      </w:rPr>
    </w:lvl>
    <w:lvl w:ilvl="6" w:tplc="0582B7A0">
      <w:numFmt w:val="bullet"/>
      <w:lvlText w:val="•"/>
      <w:lvlJc w:val="left"/>
      <w:pPr>
        <w:ind w:left="6312" w:hanging="400"/>
      </w:pPr>
      <w:rPr>
        <w:rFonts w:hint="default"/>
        <w:lang w:val="ru-RU" w:eastAsia="en-US" w:bidi="ar-SA"/>
      </w:rPr>
    </w:lvl>
    <w:lvl w:ilvl="7" w:tplc="FE72E7DE">
      <w:numFmt w:val="bullet"/>
      <w:lvlText w:val="•"/>
      <w:lvlJc w:val="left"/>
      <w:pPr>
        <w:ind w:left="7345" w:hanging="400"/>
      </w:pPr>
      <w:rPr>
        <w:rFonts w:hint="default"/>
        <w:lang w:val="ru-RU" w:eastAsia="en-US" w:bidi="ar-SA"/>
      </w:rPr>
    </w:lvl>
    <w:lvl w:ilvl="8" w:tplc="E8C6AF78">
      <w:numFmt w:val="bullet"/>
      <w:lvlText w:val="•"/>
      <w:lvlJc w:val="left"/>
      <w:pPr>
        <w:ind w:left="8377" w:hanging="400"/>
      </w:pPr>
      <w:rPr>
        <w:rFonts w:hint="default"/>
        <w:lang w:val="ru-RU" w:eastAsia="en-US" w:bidi="ar-SA"/>
      </w:rPr>
    </w:lvl>
  </w:abstractNum>
  <w:abstractNum w:abstractNumId="83" w15:restartNumberingAfterBreak="0">
    <w:nsid w:val="31647A05"/>
    <w:multiLevelType w:val="hybridMultilevel"/>
    <w:tmpl w:val="EAB857E4"/>
    <w:lvl w:ilvl="0" w:tplc="25DE3790">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D9B4624C">
      <w:numFmt w:val="bullet"/>
      <w:lvlText w:val="•"/>
      <w:lvlJc w:val="left"/>
      <w:pPr>
        <w:ind w:left="2034" w:hanging="280"/>
      </w:pPr>
      <w:rPr>
        <w:rFonts w:hint="default"/>
        <w:lang w:val="ru-RU" w:eastAsia="en-US" w:bidi="ar-SA"/>
      </w:rPr>
    </w:lvl>
    <w:lvl w:ilvl="2" w:tplc="9AB812C6">
      <w:numFmt w:val="bullet"/>
      <w:lvlText w:val="•"/>
      <w:lvlJc w:val="left"/>
      <w:pPr>
        <w:ind w:left="2968" w:hanging="280"/>
      </w:pPr>
      <w:rPr>
        <w:rFonts w:hint="default"/>
        <w:lang w:val="ru-RU" w:eastAsia="en-US" w:bidi="ar-SA"/>
      </w:rPr>
    </w:lvl>
    <w:lvl w:ilvl="3" w:tplc="89DC3A2C">
      <w:numFmt w:val="bullet"/>
      <w:lvlText w:val="•"/>
      <w:lvlJc w:val="left"/>
      <w:pPr>
        <w:ind w:left="3902" w:hanging="280"/>
      </w:pPr>
      <w:rPr>
        <w:rFonts w:hint="default"/>
        <w:lang w:val="ru-RU" w:eastAsia="en-US" w:bidi="ar-SA"/>
      </w:rPr>
    </w:lvl>
    <w:lvl w:ilvl="4" w:tplc="2610A550">
      <w:numFmt w:val="bullet"/>
      <w:lvlText w:val="•"/>
      <w:lvlJc w:val="left"/>
      <w:pPr>
        <w:ind w:left="4836" w:hanging="280"/>
      </w:pPr>
      <w:rPr>
        <w:rFonts w:hint="default"/>
        <w:lang w:val="ru-RU" w:eastAsia="en-US" w:bidi="ar-SA"/>
      </w:rPr>
    </w:lvl>
    <w:lvl w:ilvl="5" w:tplc="73AE6CE2">
      <w:numFmt w:val="bullet"/>
      <w:lvlText w:val="•"/>
      <w:lvlJc w:val="left"/>
      <w:pPr>
        <w:ind w:left="5770" w:hanging="280"/>
      </w:pPr>
      <w:rPr>
        <w:rFonts w:hint="default"/>
        <w:lang w:val="ru-RU" w:eastAsia="en-US" w:bidi="ar-SA"/>
      </w:rPr>
    </w:lvl>
    <w:lvl w:ilvl="6" w:tplc="7E3C50E0">
      <w:numFmt w:val="bullet"/>
      <w:lvlText w:val="•"/>
      <w:lvlJc w:val="left"/>
      <w:pPr>
        <w:ind w:left="6704" w:hanging="280"/>
      </w:pPr>
      <w:rPr>
        <w:rFonts w:hint="default"/>
        <w:lang w:val="ru-RU" w:eastAsia="en-US" w:bidi="ar-SA"/>
      </w:rPr>
    </w:lvl>
    <w:lvl w:ilvl="7" w:tplc="2B3C13F0">
      <w:numFmt w:val="bullet"/>
      <w:lvlText w:val="•"/>
      <w:lvlJc w:val="left"/>
      <w:pPr>
        <w:ind w:left="7639" w:hanging="280"/>
      </w:pPr>
      <w:rPr>
        <w:rFonts w:hint="default"/>
        <w:lang w:val="ru-RU" w:eastAsia="en-US" w:bidi="ar-SA"/>
      </w:rPr>
    </w:lvl>
    <w:lvl w:ilvl="8" w:tplc="3AF2E89E">
      <w:numFmt w:val="bullet"/>
      <w:lvlText w:val="•"/>
      <w:lvlJc w:val="left"/>
      <w:pPr>
        <w:ind w:left="8573" w:hanging="280"/>
      </w:pPr>
      <w:rPr>
        <w:rFonts w:hint="default"/>
        <w:lang w:val="ru-RU" w:eastAsia="en-US" w:bidi="ar-SA"/>
      </w:rPr>
    </w:lvl>
  </w:abstractNum>
  <w:abstractNum w:abstractNumId="84" w15:restartNumberingAfterBreak="0">
    <w:nsid w:val="31B82C98"/>
    <w:multiLevelType w:val="hybridMultilevel"/>
    <w:tmpl w:val="E24ACABA"/>
    <w:lvl w:ilvl="0" w:tplc="B99E897A">
      <w:start w:val="1"/>
      <w:numFmt w:val="decimal"/>
      <w:lvlText w:val="%1."/>
      <w:lvlJc w:val="left"/>
      <w:pPr>
        <w:ind w:left="82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8BE8C540">
      <w:numFmt w:val="bullet"/>
      <w:lvlText w:val="•"/>
      <w:lvlJc w:val="left"/>
      <w:pPr>
        <w:ind w:left="1782" w:hanging="280"/>
      </w:pPr>
      <w:rPr>
        <w:rFonts w:hint="default"/>
        <w:lang w:val="ru-RU" w:eastAsia="en-US" w:bidi="ar-SA"/>
      </w:rPr>
    </w:lvl>
    <w:lvl w:ilvl="2" w:tplc="A13631C4">
      <w:numFmt w:val="bullet"/>
      <w:lvlText w:val="•"/>
      <w:lvlJc w:val="left"/>
      <w:pPr>
        <w:ind w:left="2744" w:hanging="280"/>
      </w:pPr>
      <w:rPr>
        <w:rFonts w:hint="default"/>
        <w:lang w:val="ru-RU" w:eastAsia="en-US" w:bidi="ar-SA"/>
      </w:rPr>
    </w:lvl>
    <w:lvl w:ilvl="3" w:tplc="9A10BC58">
      <w:numFmt w:val="bullet"/>
      <w:lvlText w:val="•"/>
      <w:lvlJc w:val="left"/>
      <w:pPr>
        <w:ind w:left="3706" w:hanging="280"/>
      </w:pPr>
      <w:rPr>
        <w:rFonts w:hint="default"/>
        <w:lang w:val="ru-RU" w:eastAsia="en-US" w:bidi="ar-SA"/>
      </w:rPr>
    </w:lvl>
    <w:lvl w:ilvl="4" w:tplc="1CB0E856">
      <w:numFmt w:val="bullet"/>
      <w:lvlText w:val="•"/>
      <w:lvlJc w:val="left"/>
      <w:pPr>
        <w:ind w:left="4668" w:hanging="280"/>
      </w:pPr>
      <w:rPr>
        <w:rFonts w:hint="default"/>
        <w:lang w:val="ru-RU" w:eastAsia="en-US" w:bidi="ar-SA"/>
      </w:rPr>
    </w:lvl>
    <w:lvl w:ilvl="5" w:tplc="B53436C6">
      <w:numFmt w:val="bullet"/>
      <w:lvlText w:val="•"/>
      <w:lvlJc w:val="left"/>
      <w:pPr>
        <w:ind w:left="5630" w:hanging="280"/>
      </w:pPr>
      <w:rPr>
        <w:rFonts w:hint="default"/>
        <w:lang w:val="ru-RU" w:eastAsia="en-US" w:bidi="ar-SA"/>
      </w:rPr>
    </w:lvl>
    <w:lvl w:ilvl="6" w:tplc="C540B4DC">
      <w:numFmt w:val="bullet"/>
      <w:lvlText w:val="•"/>
      <w:lvlJc w:val="left"/>
      <w:pPr>
        <w:ind w:left="6592" w:hanging="280"/>
      </w:pPr>
      <w:rPr>
        <w:rFonts w:hint="default"/>
        <w:lang w:val="ru-RU" w:eastAsia="en-US" w:bidi="ar-SA"/>
      </w:rPr>
    </w:lvl>
    <w:lvl w:ilvl="7" w:tplc="EFDC7860">
      <w:numFmt w:val="bullet"/>
      <w:lvlText w:val="•"/>
      <w:lvlJc w:val="left"/>
      <w:pPr>
        <w:ind w:left="7555" w:hanging="280"/>
      </w:pPr>
      <w:rPr>
        <w:rFonts w:hint="default"/>
        <w:lang w:val="ru-RU" w:eastAsia="en-US" w:bidi="ar-SA"/>
      </w:rPr>
    </w:lvl>
    <w:lvl w:ilvl="8" w:tplc="60C86F34">
      <w:numFmt w:val="bullet"/>
      <w:lvlText w:val="•"/>
      <w:lvlJc w:val="left"/>
      <w:pPr>
        <w:ind w:left="8517" w:hanging="280"/>
      </w:pPr>
      <w:rPr>
        <w:rFonts w:hint="default"/>
        <w:lang w:val="ru-RU" w:eastAsia="en-US" w:bidi="ar-SA"/>
      </w:rPr>
    </w:lvl>
  </w:abstractNum>
  <w:abstractNum w:abstractNumId="85" w15:restartNumberingAfterBreak="0">
    <w:nsid w:val="325A59C4"/>
    <w:multiLevelType w:val="hybridMultilevel"/>
    <w:tmpl w:val="18966FFE"/>
    <w:lvl w:ilvl="0" w:tplc="C3122202">
      <w:start w:val="1"/>
      <w:numFmt w:val="decimal"/>
      <w:lvlText w:val="(%1)"/>
      <w:lvlJc w:val="left"/>
      <w:pPr>
        <w:ind w:left="114" w:hanging="564"/>
      </w:pPr>
      <w:rPr>
        <w:rFonts w:ascii="Times New Roman" w:eastAsia="Times New Roman" w:hAnsi="Times New Roman" w:cs="Times New Roman" w:hint="default"/>
        <w:b w:val="0"/>
        <w:bCs w:val="0"/>
        <w:i w:val="0"/>
        <w:iCs w:val="0"/>
        <w:spacing w:val="0"/>
        <w:w w:val="99"/>
        <w:sz w:val="28"/>
        <w:szCs w:val="28"/>
        <w:lang w:val="ru-RU" w:eastAsia="en-US" w:bidi="ar-SA"/>
      </w:rPr>
    </w:lvl>
    <w:lvl w:ilvl="1" w:tplc="2A8A5E70">
      <w:numFmt w:val="bullet"/>
      <w:lvlText w:val="•"/>
      <w:lvlJc w:val="left"/>
      <w:pPr>
        <w:ind w:left="1152" w:hanging="564"/>
      </w:pPr>
      <w:rPr>
        <w:rFonts w:hint="default"/>
        <w:lang w:val="ru-RU" w:eastAsia="en-US" w:bidi="ar-SA"/>
      </w:rPr>
    </w:lvl>
    <w:lvl w:ilvl="2" w:tplc="67C446F2">
      <w:numFmt w:val="bullet"/>
      <w:lvlText w:val="•"/>
      <w:lvlJc w:val="left"/>
      <w:pPr>
        <w:ind w:left="2184" w:hanging="564"/>
      </w:pPr>
      <w:rPr>
        <w:rFonts w:hint="default"/>
        <w:lang w:val="ru-RU" w:eastAsia="en-US" w:bidi="ar-SA"/>
      </w:rPr>
    </w:lvl>
    <w:lvl w:ilvl="3" w:tplc="269A6EC0">
      <w:numFmt w:val="bullet"/>
      <w:lvlText w:val="•"/>
      <w:lvlJc w:val="left"/>
      <w:pPr>
        <w:ind w:left="3216" w:hanging="564"/>
      </w:pPr>
      <w:rPr>
        <w:rFonts w:hint="default"/>
        <w:lang w:val="ru-RU" w:eastAsia="en-US" w:bidi="ar-SA"/>
      </w:rPr>
    </w:lvl>
    <w:lvl w:ilvl="4" w:tplc="4EFA2CE0">
      <w:numFmt w:val="bullet"/>
      <w:lvlText w:val="•"/>
      <w:lvlJc w:val="left"/>
      <w:pPr>
        <w:ind w:left="4248" w:hanging="564"/>
      </w:pPr>
      <w:rPr>
        <w:rFonts w:hint="default"/>
        <w:lang w:val="ru-RU" w:eastAsia="en-US" w:bidi="ar-SA"/>
      </w:rPr>
    </w:lvl>
    <w:lvl w:ilvl="5" w:tplc="14661570">
      <w:numFmt w:val="bullet"/>
      <w:lvlText w:val="•"/>
      <w:lvlJc w:val="left"/>
      <w:pPr>
        <w:ind w:left="5280" w:hanging="564"/>
      </w:pPr>
      <w:rPr>
        <w:rFonts w:hint="default"/>
        <w:lang w:val="ru-RU" w:eastAsia="en-US" w:bidi="ar-SA"/>
      </w:rPr>
    </w:lvl>
    <w:lvl w:ilvl="6" w:tplc="E50226C0">
      <w:numFmt w:val="bullet"/>
      <w:lvlText w:val="•"/>
      <w:lvlJc w:val="left"/>
      <w:pPr>
        <w:ind w:left="6312" w:hanging="564"/>
      </w:pPr>
      <w:rPr>
        <w:rFonts w:hint="default"/>
        <w:lang w:val="ru-RU" w:eastAsia="en-US" w:bidi="ar-SA"/>
      </w:rPr>
    </w:lvl>
    <w:lvl w:ilvl="7" w:tplc="ED103F5A">
      <w:numFmt w:val="bullet"/>
      <w:lvlText w:val="•"/>
      <w:lvlJc w:val="left"/>
      <w:pPr>
        <w:ind w:left="7345" w:hanging="564"/>
      </w:pPr>
      <w:rPr>
        <w:rFonts w:hint="default"/>
        <w:lang w:val="ru-RU" w:eastAsia="en-US" w:bidi="ar-SA"/>
      </w:rPr>
    </w:lvl>
    <w:lvl w:ilvl="8" w:tplc="DDBAD074">
      <w:numFmt w:val="bullet"/>
      <w:lvlText w:val="•"/>
      <w:lvlJc w:val="left"/>
      <w:pPr>
        <w:ind w:left="8377" w:hanging="564"/>
      </w:pPr>
      <w:rPr>
        <w:rFonts w:hint="default"/>
        <w:lang w:val="ru-RU" w:eastAsia="en-US" w:bidi="ar-SA"/>
      </w:rPr>
    </w:lvl>
  </w:abstractNum>
  <w:abstractNum w:abstractNumId="86" w15:restartNumberingAfterBreak="0">
    <w:nsid w:val="3263392B"/>
    <w:multiLevelType w:val="hybridMultilevel"/>
    <w:tmpl w:val="F0FA71A6"/>
    <w:lvl w:ilvl="0" w:tplc="5CEE9CD2">
      <w:start w:val="1"/>
      <w:numFmt w:val="decimal"/>
      <w:lvlText w:val="%1."/>
      <w:lvlJc w:val="left"/>
      <w:pPr>
        <w:ind w:left="1094" w:hanging="272"/>
      </w:pPr>
      <w:rPr>
        <w:rFonts w:ascii="Times New Roman" w:eastAsia="Times New Roman" w:hAnsi="Times New Roman" w:cs="Times New Roman" w:hint="default"/>
        <w:b w:val="0"/>
        <w:bCs w:val="0"/>
        <w:i w:val="0"/>
        <w:iCs w:val="0"/>
        <w:spacing w:val="0"/>
        <w:w w:val="99"/>
        <w:sz w:val="28"/>
        <w:szCs w:val="28"/>
        <w:lang w:val="ru-RU" w:eastAsia="en-US" w:bidi="ar-SA"/>
      </w:rPr>
    </w:lvl>
    <w:lvl w:ilvl="1" w:tplc="BE6A5EE2">
      <w:numFmt w:val="bullet"/>
      <w:lvlText w:val="•"/>
      <w:lvlJc w:val="left"/>
      <w:pPr>
        <w:ind w:left="2034" w:hanging="272"/>
      </w:pPr>
      <w:rPr>
        <w:rFonts w:hint="default"/>
        <w:lang w:val="ru-RU" w:eastAsia="en-US" w:bidi="ar-SA"/>
      </w:rPr>
    </w:lvl>
    <w:lvl w:ilvl="2" w:tplc="86D41C3C">
      <w:numFmt w:val="bullet"/>
      <w:lvlText w:val="•"/>
      <w:lvlJc w:val="left"/>
      <w:pPr>
        <w:ind w:left="2968" w:hanging="272"/>
      </w:pPr>
      <w:rPr>
        <w:rFonts w:hint="default"/>
        <w:lang w:val="ru-RU" w:eastAsia="en-US" w:bidi="ar-SA"/>
      </w:rPr>
    </w:lvl>
    <w:lvl w:ilvl="3" w:tplc="A9A00B3C">
      <w:numFmt w:val="bullet"/>
      <w:lvlText w:val="•"/>
      <w:lvlJc w:val="left"/>
      <w:pPr>
        <w:ind w:left="3902" w:hanging="272"/>
      </w:pPr>
      <w:rPr>
        <w:rFonts w:hint="default"/>
        <w:lang w:val="ru-RU" w:eastAsia="en-US" w:bidi="ar-SA"/>
      </w:rPr>
    </w:lvl>
    <w:lvl w:ilvl="4" w:tplc="7EE0BCFE">
      <w:numFmt w:val="bullet"/>
      <w:lvlText w:val="•"/>
      <w:lvlJc w:val="left"/>
      <w:pPr>
        <w:ind w:left="4836" w:hanging="272"/>
      </w:pPr>
      <w:rPr>
        <w:rFonts w:hint="default"/>
        <w:lang w:val="ru-RU" w:eastAsia="en-US" w:bidi="ar-SA"/>
      </w:rPr>
    </w:lvl>
    <w:lvl w:ilvl="5" w:tplc="F1749FA2">
      <w:numFmt w:val="bullet"/>
      <w:lvlText w:val="•"/>
      <w:lvlJc w:val="left"/>
      <w:pPr>
        <w:ind w:left="5770" w:hanging="272"/>
      </w:pPr>
      <w:rPr>
        <w:rFonts w:hint="default"/>
        <w:lang w:val="ru-RU" w:eastAsia="en-US" w:bidi="ar-SA"/>
      </w:rPr>
    </w:lvl>
    <w:lvl w:ilvl="6" w:tplc="9F9491CE">
      <w:numFmt w:val="bullet"/>
      <w:lvlText w:val="•"/>
      <w:lvlJc w:val="left"/>
      <w:pPr>
        <w:ind w:left="6704" w:hanging="272"/>
      </w:pPr>
      <w:rPr>
        <w:rFonts w:hint="default"/>
        <w:lang w:val="ru-RU" w:eastAsia="en-US" w:bidi="ar-SA"/>
      </w:rPr>
    </w:lvl>
    <w:lvl w:ilvl="7" w:tplc="36E43354">
      <w:numFmt w:val="bullet"/>
      <w:lvlText w:val="•"/>
      <w:lvlJc w:val="left"/>
      <w:pPr>
        <w:ind w:left="7639" w:hanging="272"/>
      </w:pPr>
      <w:rPr>
        <w:rFonts w:hint="default"/>
        <w:lang w:val="ru-RU" w:eastAsia="en-US" w:bidi="ar-SA"/>
      </w:rPr>
    </w:lvl>
    <w:lvl w:ilvl="8" w:tplc="7C986E3C">
      <w:numFmt w:val="bullet"/>
      <w:lvlText w:val="•"/>
      <w:lvlJc w:val="left"/>
      <w:pPr>
        <w:ind w:left="8573" w:hanging="272"/>
      </w:pPr>
      <w:rPr>
        <w:rFonts w:hint="default"/>
        <w:lang w:val="ru-RU" w:eastAsia="en-US" w:bidi="ar-SA"/>
      </w:rPr>
    </w:lvl>
  </w:abstractNum>
  <w:abstractNum w:abstractNumId="87" w15:restartNumberingAfterBreak="0">
    <w:nsid w:val="32E52695"/>
    <w:multiLevelType w:val="hybridMultilevel"/>
    <w:tmpl w:val="AAF02394"/>
    <w:lvl w:ilvl="0" w:tplc="59FA43A0">
      <w:start w:val="1"/>
      <w:numFmt w:val="decimal"/>
      <w:lvlText w:val="%1."/>
      <w:lvlJc w:val="left"/>
      <w:pPr>
        <w:ind w:left="114"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CDC6A078">
      <w:numFmt w:val="bullet"/>
      <w:lvlText w:val="•"/>
      <w:lvlJc w:val="left"/>
      <w:pPr>
        <w:ind w:left="1152" w:hanging="283"/>
      </w:pPr>
      <w:rPr>
        <w:rFonts w:hint="default"/>
        <w:lang w:val="ru-RU" w:eastAsia="en-US" w:bidi="ar-SA"/>
      </w:rPr>
    </w:lvl>
    <w:lvl w:ilvl="2" w:tplc="C002C7EA">
      <w:numFmt w:val="bullet"/>
      <w:lvlText w:val="•"/>
      <w:lvlJc w:val="left"/>
      <w:pPr>
        <w:ind w:left="2184" w:hanging="283"/>
      </w:pPr>
      <w:rPr>
        <w:rFonts w:hint="default"/>
        <w:lang w:val="ru-RU" w:eastAsia="en-US" w:bidi="ar-SA"/>
      </w:rPr>
    </w:lvl>
    <w:lvl w:ilvl="3" w:tplc="0096EDC2">
      <w:numFmt w:val="bullet"/>
      <w:lvlText w:val="•"/>
      <w:lvlJc w:val="left"/>
      <w:pPr>
        <w:ind w:left="3216" w:hanging="283"/>
      </w:pPr>
      <w:rPr>
        <w:rFonts w:hint="default"/>
        <w:lang w:val="ru-RU" w:eastAsia="en-US" w:bidi="ar-SA"/>
      </w:rPr>
    </w:lvl>
    <w:lvl w:ilvl="4" w:tplc="D96A2ECC">
      <w:numFmt w:val="bullet"/>
      <w:lvlText w:val="•"/>
      <w:lvlJc w:val="left"/>
      <w:pPr>
        <w:ind w:left="4248" w:hanging="283"/>
      </w:pPr>
      <w:rPr>
        <w:rFonts w:hint="default"/>
        <w:lang w:val="ru-RU" w:eastAsia="en-US" w:bidi="ar-SA"/>
      </w:rPr>
    </w:lvl>
    <w:lvl w:ilvl="5" w:tplc="A7481D20">
      <w:numFmt w:val="bullet"/>
      <w:lvlText w:val="•"/>
      <w:lvlJc w:val="left"/>
      <w:pPr>
        <w:ind w:left="5280" w:hanging="283"/>
      </w:pPr>
      <w:rPr>
        <w:rFonts w:hint="default"/>
        <w:lang w:val="ru-RU" w:eastAsia="en-US" w:bidi="ar-SA"/>
      </w:rPr>
    </w:lvl>
    <w:lvl w:ilvl="6" w:tplc="B09E2080">
      <w:numFmt w:val="bullet"/>
      <w:lvlText w:val="•"/>
      <w:lvlJc w:val="left"/>
      <w:pPr>
        <w:ind w:left="6312" w:hanging="283"/>
      </w:pPr>
      <w:rPr>
        <w:rFonts w:hint="default"/>
        <w:lang w:val="ru-RU" w:eastAsia="en-US" w:bidi="ar-SA"/>
      </w:rPr>
    </w:lvl>
    <w:lvl w:ilvl="7" w:tplc="2F0E91FA">
      <w:numFmt w:val="bullet"/>
      <w:lvlText w:val="•"/>
      <w:lvlJc w:val="left"/>
      <w:pPr>
        <w:ind w:left="7345" w:hanging="283"/>
      </w:pPr>
      <w:rPr>
        <w:rFonts w:hint="default"/>
        <w:lang w:val="ru-RU" w:eastAsia="en-US" w:bidi="ar-SA"/>
      </w:rPr>
    </w:lvl>
    <w:lvl w:ilvl="8" w:tplc="A50AFDC6">
      <w:numFmt w:val="bullet"/>
      <w:lvlText w:val="•"/>
      <w:lvlJc w:val="left"/>
      <w:pPr>
        <w:ind w:left="8377" w:hanging="283"/>
      </w:pPr>
      <w:rPr>
        <w:rFonts w:hint="default"/>
        <w:lang w:val="ru-RU" w:eastAsia="en-US" w:bidi="ar-SA"/>
      </w:rPr>
    </w:lvl>
  </w:abstractNum>
  <w:abstractNum w:abstractNumId="88" w15:restartNumberingAfterBreak="0">
    <w:nsid w:val="330513F6"/>
    <w:multiLevelType w:val="hybridMultilevel"/>
    <w:tmpl w:val="CB1687EC"/>
    <w:lvl w:ilvl="0" w:tplc="EE2480D2">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60181066">
      <w:numFmt w:val="bullet"/>
      <w:lvlText w:val="•"/>
      <w:lvlJc w:val="left"/>
      <w:pPr>
        <w:ind w:left="1152" w:hanging="210"/>
      </w:pPr>
      <w:rPr>
        <w:rFonts w:hint="default"/>
        <w:lang w:val="ru-RU" w:eastAsia="en-US" w:bidi="ar-SA"/>
      </w:rPr>
    </w:lvl>
    <w:lvl w:ilvl="2" w:tplc="6CBCCF90">
      <w:numFmt w:val="bullet"/>
      <w:lvlText w:val="•"/>
      <w:lvlJc w:val="left"/>
      <w:pPr>
        <w:ind w:left="2184" w:hanging="210"/>
      </w:pPr>
      <w:rPr>
        <w:rFonts w:hint="default"/>
        <w:lang w:val="ru-RU" w:eastAsia="en-US" w:bidi="ar-SA"/>
      </w:rPr>
    </w:lvl>
    <w:lvl w:ilvl="3" w:tplc="67F0CA60">
      <w:numFmt w:val="bullet"/>
      <w:lvlText w:val="•"/>
      <w:lvlJc w:val="left"/>
      <w:pPr>
        <w:ind w:left="3216" w:hanging="210"/>
      </w:pPr>
      <w:rPr>
        <w:rFonts w:hint="default"/>
        <w:lang w:val="ru-RU" w:eastAsia="en-US" w:bidi="ar-SA"/>
      </w:rPr>
    </w:lvl>
    <w:lvl w:ilvl="4" w:tplc="844A90FE">
      <w:numFmt w:val="bullet"/>
      <w:lvlText w:val="•"/>
      <w:lvlJc w:val="left"/>
      <w:pPr>
        <w:ind w:left="4248" w:hanging="210"/>
      </w:pPr>
      <w:rPr>
        <w:rFonts w:hint="default"/>
        <w:lang w:val="ru-RU" w:eastAsia="en-US" w:bidi="ar-SA"/>
      </w:rPr>
    </w:lvl>
    <w:lvl w:ilvl="5" w:tplc="CD8E496C">
      <w:numFmt w:val="bullet"/>
      <w:lvlText w:val="•"/>
      <w:lvlJc w:val="left"/>
      <w:pPr>
        <w:ind w:left="5280" w:hanging="210"/>
      </w:pPr>
      <w:rPr>
        <w:rFonts w:hint="default"/>
        <w:lang w:val="ru-RU" w:eastAsia="en-US" w:bidi="ar-SA"/>
      </w:rPr>
    </w:lvl>
    <w:lvl w:ilvl="6" w:tplc="277628B4">
      <w:numFmt w:val="bullet"/>
      <w:lvlText w:val="•"/>
      <w:lvlJc w:val="left"/>
      <w:pPr>
        <w:ind w:left="6312" w:hanging="210"/>
      </w:pPr>
      <w:rPr>
        <w:rFonts w:hint="default"/>
        <w:lang w:val="ru-RU" w:eastAsia="en-US" w:bidi="ar-SA"/>
      </w:rPr>
    </w:lvl>
    <w:lvl w:ilvl="7" w:tplc="D3CCE9F0">
      <w:numFmt w:val="bullet"/>
      <w:lvlText w:val="•"/>
      <w:lvlJc w:val="left"/>
      <w:pPr>
        <w:ind w:left="7345" w:hanging="210"/>
      </w:pPr>
      <w:rPr>
        <w:rFonts w:hint="default"/>
        <w:lang w:val="ru-RU" w:eastAsia="en-US" w:bidi="ar-SA"/>
      </w:rPr>
    </w:lvl>
    <w:lvl w:ilvl="8" w:tplc="5DFCF72E">
      <w:numFmt w:val="bullet"/>
      <w:lvlText w:val="•"/>
      <w:lvlJc w:val="left"/>
      <w:pPr>
        <w:ind w:left="8377" w:hanging="210"/>
      </w:pPr>
      <w:rPr>
        <w:rFonts w:hint="default"/>
        <w:lang w:val="ru-RU" w:eastAsia="en-US" w:bidi="ar-SA"/>
      </w:rPr>
    </w:lvl>
  </w:abstractNum>
  <w:abstractNum w:abstractNumId="89" w15:restartNumberingAfterBreak="0">
    <w:nsid w:val="3422466B"/>
    <w:multiLevelType w:val="hybridMultilevel"/>
    <w:tmpl w:val="7960BCB4"/>
    <w:lvl w:ilvl="0" w:tplc="C76E6E56">
      <w:start w:val="2"/>
      <w:numFmt w:val="decimal"/>
      <w:lvlText w:val="%1"/>
      <w:lvlJc w:val="left"/>
      <w:pPr>
        <w:ind w:left="4443" w:hanging="840"/>
      </w:pPr>
      <w:rPr>
        <w:rFonts w:hint="default"/>
        <w:lang w:val="ru-RU" w:eastAsia="en-US" w:bidi="ar-SA"/>
      </w:rPr>
    </w:lvl>
    <w:lvl w:ilvl="1" w:tplc="4A0C116E">
      <w:start w:val="1"/>
      <w:numFmt w:val="decimal"/>
      <w:lvlText w:val="%1.%2"/>
      <w:lvlJc w:val="left"/>
      <w:pPr>
        <w:ind w:left="4443" w:hanging="840"/>
      </w:pPr>
      <w:rPr>
        <w:rFonts w:hint="default"/>
        <w:lang w:val="ru-RU" w:eastAsia="en-US" w:bidi="ar-SA"/>
      </w:rPr>
    </w:lvl>
    <w:lvl w:ilvl="2" w:tplc="0CE409DE">
      <w:start w:val="3"/>
      <w:numFmt w:val="decimal"/>
      <w:lvlText w:val="%1.%2.%3"/>
      <w:lvlJc w:val="left"/>
      <w:pPr>
        <w:ind w:left="4443" w:hanging="840"/>
      </w:pPr>
      <w:rPr>
        <w:rFonts w:hint="default"/>
        <w:lang w:val="ru-RU" w:eastAsia="en-US" w:bidi="ar-SA"/>
      </w:rPr>
    </w:lvl>
    <w:lvl w:ilvl="3" w:tplc="C502584E">
      <w:start w:val="2"/>
      <w:numFmt w:val="decimal"/>
      <w:lvlText w:val="%1.%2.%3.%4"/>
      <w:lvlJc w:val="left"/>
      <w:pPr>
        <w:ind w:left="4443" w:hanging="840"/>
      </w:pPr>
      <w:rPr>
        <w:rFonts w:ascii="Times New Roman" w:eastAsia="Times New Roman" w:hAnsi="Times New Roman" w:cs="Times New Roman" w:hint="default"/>
        <w:b/>
        <w:bCs/>
        <w:i w:val="0"/>
        <w:iCs w:val="0"/>
        <w:spacing w:val="0"/>
        <w:w w:val="99"/>
        <w:sz w:val="28"/>
        <w:szCs w:val="28"/>
        <w:lang w:val="ru-RU" w:eastAsia="en-US" w:bidi="ar-SA"/>
      </w:rPr>
    </w:lvl>
    <w:lvl w:ilvl="4" w:tplc="3304ABCC">
      <w:numFmt w:val="bullet"/>
      <w:lvlText w:val="•"/>
      <w:lvlJc w:val="left"/>
      <w:pPr>
        <w:ind w:left="6840" w:hanging="840"/>
      </w:pPr>
      <w:rPr>
        <w:rFonts w:hint="default"/>
        <w:lang w:val="ru-RU" w:eastAsia="en-US" w:bidi="ar-SA"/>
      </w:rPr>
    </w:lvl>
    <w:lvl w:ilvl="5" w:tplc="560EEFB8">
      <w:numFmt w:val="bullet"/>
      <w:lvlText w:val="•"/>
      <w:lvlJc w:val="left"/>
      <w:pPr>
        <w:ind w:left="7440" w:hanging="840"/>
      </w:pPr>
      <w:rPr>
        <w:rFonts w:hint="default"/>
        <w:lang w:val="ru-RU" w:eastAsia="en-US" w:bidi="ar-SA"/>
      </w:rPr>
    </w:lvl>
    <w:lvl w:ilvl="6" w:tplc="F04E99C8">
      <w:numFmt w:val="bullet"/>
      <w:lvlText w:val="•"/>
      <w:lvlJc w:val="left"/>
      <w:pPr>
        <w:ind w:left="8040" w:hanging="840"/>
      </w:pPr>
      <w:rPr>
        <w:rFonts w:hint="default"/>
        <w:lang w:val="ru-RU" w:eastAsia="en-US" w:bidi="ar-SA"/>
      </w:rPr>
    </w:lvl>
    <w:lvl w:ilvl="7" w:tplc="228E2808">
      <w:numFmt w:val="bullet"/>
      <w:lvlText w:val="•"/>
      <w:lvlJc w:val="left"/>
      <w:pPr>
        <w:ind w:left="8641" w:hanging="840"/>
      </w:pPr>
      <w:rPr>
        <w:rFonts w:hint="default"/>
        <w:lang w:val="ru-RU" w:eastAsia="en-US" w:bidi="ar-SA"/>
      </w:rPr>
    </w:lvl>
    <w:lvl w:ilvl="8" w:tplc="43BAA588">
      <w:numFmt w:val="bullet"/>
      <w:lvlText w:val="•"/>
      <w:lvlJc w:val="left"/>
      <w:pPr>
        <w:ind w:left="9241" w:hanging="840"/>
      </w:pPr>
      <w:rPr>
        <w:rFonts w:hint="default"/>
        <w:lang w:val="ru-RU" w:eastAsia="en-US" w:bidi="ar-SA"/>
      </w:rPr>
    </w:lvl>
  </w:abstractNum>
  <w:abstractNum w:abstractNumId="90" w15:restartNumberingAfterBreak="0">
    <w:nsid w:val="343C3055"/>
    <w:multiLevelType w:val="hybridMultilevel"/>
    <w:tmpl w:val="E61C50BE"/>
    <w:lvl w:ilvl="0" w:tplc="FF84EECE">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E7CAB698">
      <w:numFmt w:val="bullet"/>
      <w:lvlText w:val="•"/>
      <w:lvlJc w:val="left"/>
      <w:pPr>
        <w:ind w:left="2034" w:hanging="280"/>
      </w:pPr>
      <w:rPr>
        <w:rFonts w:hint="default"/>
        <w:lang w:val="ru-RU" w:eastAsia="en-US" w:bidi="ar-SA"/>
      </w:rPr>
    </w:lvl>
    <w:lvl w:ilvl="2" w:tplc="5D0ABA78">
      <w:numFmt w:val="bullet"/>
      <w:lvlText w:val="•"/>
      <w:lvlJc w:val="left"/>
      <w:pPr>
        <w:ind w:left="2968" w:hanging="280"/>
      </w:pPr>
      <w:rPr>
        <w:rFonts w:hint="default"/>
        <w:lang w:val="ru-RU" w:eastAsia="en-US" w:bidi="ar-SA"/>
      </w:rPr>
    </w:lvl>
    <w:lvl w:ilvl="3" w:tplc="45D69A0E">
      <w:numFmt w:val="bullet"/>
      <w:lvlText w:val="•"/>
      <w:lvlJc w:val="left"/>
      <w:pPr>
        <w:ind w:left="3902" w:hanging="280"/>
      </w:pPr>
      <w:rPr>
        <w:rFonts w:hint="default"/>
        <w:lang w:val="ru-RU" w:eastAsia="en-US" w:bidi="ar-SA"/>
      </w:rPr>
    </w:lvl>
    <w:lvl w:ilvl="4" w:tplc="7BF03EBC">
      <w:numFmt w:val="bullet"/>
      <w:lvlText w:val="•"/>
      <w:lvlJc w:val="left"/>
      <w:pPr>
        <w:ind w:left="4836" w:hanging="280"/>
      </w:pPr>
      <w:rPr>
        <w:rFonts w:hint="default"/>
        <w:lang w:val="ru-RU" w:eastAsia="en-US" w:bidi="ar-SA"/>
      </w:rPr>
    </w:lvl>
    <w:lvl w:ilvl="5" w:tplc="2E7A52AE">
      <w:numFmt w:val="bullet"/>
      <w:lvlText w:val="•"/>
      <w:lvlJc w:val="left"/>
      <w:pPr>
        <w:ind w:left="5770" w:hanging="280"/>
      </w:pPr>
      <w:rPr>
        <w:rFonts w:hint="default"/>
        <w:lang w:val="ru-RU" w:eastAsia="en-US" w:bidi="ar-SA"/>
      </w:rPr>
    </w:lvl>
    <w:lvl w:ilvl="6" w:tplc="39FE154C">
      <w:numFmt w:val="bullet"/>
      <w:lvlText w:val="•"/>
      <w:lvlJc w:val="left"/>
      <w:pPr>
        <w:ind w:left="6704" w:hanging="280"/>
      </w:pPr>
      <w:rPr>
        <w:rFonts w:hint="default"/>
        <w:lang w:val="ru-RU" w:eastAsia="en-US" w:bidi="ar-SA"/>
      </w:rPr>
    </w:lvl>
    <w:lvl w:ilvl="7" w:tplc="447232A2">
      <w:numFmt w:val="bullet"/>
      <w:lvlText w:val="•"/>
      <w:lvlJc w:val="left"/>
      <w:pPr>
        <w:ind w:left="7639" w:hanging="280"/>
      </w:pPr>
      <w:rPr>
        <w:rFonts w:hint="default"/>
        <w:lang w:val="ru-RU" w:eastAsia="en-US" w:bidi="ar-SA"/>
      </w:rPr>
    </w:lvl>
    <w:lvl w:ilvl="8" w:tplc="FD1486EE">
      <w:numFmt w:val="bullet"/>
      <w:lvlText w:val="•"/>
      <w:lvlJc w:val="left"/>
      <w:pPr>
        <w:ind w:left="8573" w:hanging="280"/>
      </w:pPr>
      <w:rPr>
        <w:rFonts w:hint="default"/>
        <w:lang w:val="ru-RU" w:eastAsia="en-US" w:bidi="ar-SA"/>
      </w:rPr>
    </w:lvl>
  </w:abstractNum>
  <w:abstractNum w:abstractNumId="91" w15:restartNumberingAfterBreak="0">
    <w:nsid w:val="34683F43"/>
    <w:multiLevelType w:val="hybridMultilevel"/>
    <w:tmpl w:val="62387914"/>
    <w:lvl w:ilvl="0" w:tplc="8D9C26F4">
      <w:numFmt w:val="bullet"/>
      <w:lvlText w:val="–"/>
      <w:lvlJc w:val="left"/>
      <w:pPr>
        <w:ind w:left="114" w:hanging="273"/>
      </w:pPr>
      <w:rPr>
        <w:rFonts w:ascii="Times New Roman" w:eastAsia="Times New Roman" w:hAnsi="Times New Roman" w:cs="Times New Roman" w:hint="default"/>
        <w:b w:val="0"/>
        <w:bCs w:val="0"/>
        <w:i w:val="0"/>
        <w:iCs w:val="0"/>
        <w:spacing w:val="0"/>
        <w:w w:val="99"/>
        <w:sz w:val="28"/>
        <w:szCs w:val="28"/>
        <w:lang w:val="ru-RU" w:eastAsia="en-US" w:bidi="ar-SA"/>
      </w:rPr>
    </w:lvl>
    <w:lvl w:ilvl="1" w:tplc="E7D46B5E">
      <w:numFmt w:val="bullet"/>
      <w:lvlText w:val="•"/>
      <w:lvlJc w:val="left"/>
      <w:pPr>
        <w:ind w:left="1152" w:hanging="273"/>
      </w:pPr>
      <w:rPr>
        <w:rFonts w:hint="default"/>
        <w:lang w:val="ru-RU" w:eastAsia="en-US" w:bidi="ar-SA"/>
      </w:rPr>
    </w:lvl>
    <w:lvl w:ilvl="2" w:tplc="83DC1EB4">
      <w:numFmt w:val="bullet"/>
      <w:lvlText w:val="•"/>
      <w:lvlJc w:val="left"/>
      <w:pPr>
        <w:ind w:left="2184" w:hanging="273"/>
      </w:pPr>
      <w:rPr>
        <w:rFonts w:hint="default"/>
        <w:lang w:val="ru-RU" w:eastAsia="en-US" w:bidi="ar-SA"/>
      </w:rPr>
    </w:lvl>
    <w:lvl w:ilvl="3" w:tplc="30D84B52">
      <w:numFmt w:val="bullet"/>
      <w:lvlText w:val="•"/>
      <w:lvlJc w:val="left"/>
      <w:pPr>
        <w:ind w:left="3216" w:hanging="273"/>
      </w:pPr>
      <w:rPr>
        <w:rFonts w:hint="default"/>
        <w:lang w:val="ru-RU" w:eastAsia="en-US" w:bidi="ar-SA"/>
      </w:rPr>
    </w:lvl>
    <w:lvl w:ilvl="4" w:tplc="105612EE">
      <w:numFmt w:val="bullet"/>
      <w:lvlText w:val="•"/>
      <w:lvlJc w:val="left"/>
      <w:pPr>
        <w:ind w:left="4248" w:hanging="273"/>
      </w:pPr>
      <w:rPr>
        <w:rFonts w:hint="default"/>
        <w:lang w:val="ru-RU" w:eastAsia="en-US" w:bidi="ar-SA"/>
      </w:rPr>
    </w:lvl>
    <w:lvl w:ilvl="5" w:tplc="9E6E6C4A">
      <w:numFmt w:val="bullet"/>
      <w:lvlText w:val="•"/>
      <w:lvlJc w:val="left"/>
      <w:pPr>
        <w:ind w:left="5280" w:hanging="273"/>
      </w:pPr>
      <w:rPr>
        <w:rFonts w:hint="default"/>
        <w:lang w:val="ru-RU" w:eastAsia="en-US" w:bidi="ar-SA"/>
      </w:rPr>
    </w:lvl>
    <w:lvl w:ilvl="6" w:tplc="DC3A527E">
      <w:numFmt w:val="bullet"/>
      <w:lvlText w:val="•"/>
      <w:lvlJc w:val="left"/>
      <w:pPr>
        <w:ind w:left="6312" w:hanging="273"/>
      </w:pPr>
      <w:rPr>
        <w:rFonts w:hint="default"/>
        <w:lang w:val="ru-RU" w:eastAsia="en-US" w:bidi="ar-SA"/>
      </w:rPr>
    </w:lvl>
    <w:lvl w:ilvl="7" w:tplc="433231E4">
      <w:numFmt w:val="bullet"/>
      <w:lvlText w:val="•"/>
      <w:lvlJc w:val="left"/>
      <w:pPr>
        <w:ind w:left="7345" w:hanging="273"/>
      </w:pPr>
      <w:rPr>
        <w:rFonts w:hint="default"/>
        <w:lang w:val="ru-RU" w:eastAsia="en-US" w:bidi="ar-SA"/>
      </w:rPr>
    </w:lvl>
    <w:lvl w:ilvl="8" w:tplc="55D89D64">
      <w:numFmt w:val="bullet"/>
      <w:lvlText w:val="•"/>
      <w:lvlJc w:val="left"/>
      <w:pPr>
        <w:ind w:left="8377" w:hanging="273"/>
      </w:pPr>
      <w:rPr>
        <w:rFonts w:hint="default"/>
        <w:lang w:val="ru-RU" w:eastAsia="en-US" w:bidi="ar-SA"/>
      </w:rPr>
    </w:lvl>
  </w:abstractNum>
  <w:abstractNum w:abstractNumId="92" w15:restartNumberingAfterBreak="0">
    <w:nsid w:val="34991E9B"/>
    <w:multiLevelType w:val="hybridMultilevel"/>
    <w:tmpl w:val="C500490A"/>
    <w:lvl w:ilvl="0" w:tplc="54F4728C">
      <w:numFmt w:val="bullet"/>
      <w:lvlText w:val="–"/>
      <w:lvlJc w:val="left"/>
      <w:pPr>
        <w:ind w:left="227"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F356E11E">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B5A884D2">
      <w:numFmt w:val="bullet"/>
      <w:lvlText w:val="•"/>
      <w:lvlJc w:val="left"/>
      <w:pPr>
        <w:ind w:left="1266" w:hanging="210"/>
      </w:pPr>
      <w:rPr>
        <w:rFonts w:hint="default"/>
        <w:lang w:val="ru-RU" w:eastAsia="en-US" w:bidi="ar-SA"/>
      </w:rPr>
    </w:lvl>
    <w:lvl w:ilvl="3" w:tplc="CE02C91A">
      <w:numFmt w:val="bullet"/>
      <w:lvlText w:val="•"/>
      <w:lvlJc w:val="left"/>
      <w:pPr>
        <w:ind w:left="2312" w:hanging="210"/>
      </w:pPr>
      <w:rPr>
        <w:rFonts w:hint="default"/>
        <w:lang w:val="ru-RU" w:eastAsia="en-US" w:bidi="ar-SA"/>
      </w:rPr>
    </w:lvl>
    <w:lvl w:ilvl="4" w:tplc="7EEEDD18">
      <w:numFmt w:val="bullet"/>
      <w:lvlText w:val="•"/>
      <w:lvlJc w:val="left"/>
      <w:pPr>
        <w:ind w:left="3358" w:hanging="210"/>
      </w:pPr>
      <w:rPr>
        <w:rFonts w:hint="default"/>
        <w:lang w:val="ru-RU" w:eastAsia="en-US" w:bidi="ar-SA"/>
      </w:rPr>
    </w:lvl>
    <w:lvl w:ilvl="5" w:tplc="9EF6E2FA">
      <w:numFmt w:val="bullet"/>
      <w:lvlText w:val="•"/>
      <w:lvlJc w:val="left"/>
      <w:pPr>
        <w:ind w:left="4404" w:hanging="210"/>
      </w:pPr>
      <w:rPr>
        <w:rFonts w:hint="default"/>
        <w:lang w:val="ru-RU" w:eastAsia="en-US" w:bidi="ar-SA"/>
      </w:rPr>
    </w:lvl>
    <w:lvl w:ilvl="6" w:tplc="54A48F80">
      <w:numFmt w:val="bullet"/>
      <w:lvlText w:val="•"/>
      <w:lvlJc w:val="left"/>
      <w:pPr>
        <w:ind w:left="5450" w:hanging="210"/>
      </w:pPr>
      <w:rPr>
        <w:rFonts w:hint="default"/>
        <w:lang w:val="ru-RU" w:eastAsia="en-US" w:bidi="ar-SA"/>
      </w:rPr>
    </w:lvl>
    <w:lvl w:ilvl="7" w:tplc="B3DCAA28">
      <w:numFmt w:val="bullet"/>
      <w:lvlText w:val="•"/>
      <w:lvlJc w:val="left"/>
      <w:pPr>
        <w:ind w:left="6496" w:hanging="210"/>
      </w:pPr>
      <w:rPr>
        <w:rFonts w:hint="default"/>
        <w:lang w:val="ru-RU" w:eastAsia="en-US" w:bidi="ar-SA"/>
      </w:rPr>
    </w:lvl>
    <w:lvl w:ilvl="8" w:tplc="35DC9C7E">
      <w:numFmt w:val="bullet"/>
      <w:lvlText w:val="•"/>
      <w:lvlJc w:val="left"/>
      <w:pPr>
        <w:ind w:left="7543" w:hanging="210"/>
      </w:pPr>
      <w:rPr>
        <w:rFonts w:hint="default"/>
        <w:lang w:val="ru-RU" w:eastAsia="en-US" w:bidi="ar-SA"/>
      </w:rPr>
    </w:lvl>
  </w:abstractNum>
  <w:abstractNum w:abstractNumId="93" w15:restartNumberingAfterBreak="0">
    <w:nsid w:val="35122576"/>
    <w:multiLevelType w:val="hybridMultilevel"/>
    <w:tmpl w:val="B29C9A62"/>
    <w:lvl w:ilvl="0" w:tplc="17569244">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CD76B1B0">
      <w:numFmt w:val="bullet"/>
      <w:lvlText w:val="•"/>
      <w:lvlJc w:val="left"/>
      <w:pPr>
        <w:ind w:left="2034" w:hanging="280"/>
      </w:pPr>
      <w:rPr>
        <w:rFonts w:hint="default"/>
        <w:lang w:val="ru-RU" w:eastAsia="en-US" w:bidi="ar-SA"/>
      </w:rPr>
    </w:lvl>
    <w:lvl w:ilvl="2" w:tplc="638A1B02">
      <w:numFmt w:val="bullet"/>
      <w:lvlText w:val="•"/>
      <w:lvlJc w:val="left"/>
      <w:pPr>
        <w:ind w:left="2968" w:hanging="280"/>
      </w:pPr>
      <w:rPr>
        <w:rFonts w:hint="default"/>
        <w:lang w:val="ru-RU" w:eastAsia="en-US" w:bidi="ar-SA"/>
      </w:rPr>
    </w:lvl>
    <w:lvl w:ilvl="3" w:tplc="9F18EDDE">
      <w:numFmt w:val="bullet"/>
      <w:lvlText w:val="•"/>
      <w:lvlJc w:val="left"/>
      <w:pPr>
        <w:ind w:left="3902" w:hanging="280"/>
      </w:pPr>
      <w:rPr>
        <w:rFonts w:hint="default"/>
        <w:lang w:val="ru-RU" w:eastAsia="en-US" w:bidi="ar-SA"/>
      </w:rPr>
    </w:lvl>
    <w:lvl w:ilvl="4" w:tplc="EFB0C860">
      <w:numFmt w:val="bullet"/>
      <w:lvlText w:val="•"/>
      <w:lvlJc w:val="left"/>
      <w:pPr>
        <w:ind w:left="4836" w:hanging="280"/>
      </w:pPr>
      <w:rPr>
        <w:rFonts w:hint="default"/>
        <w:lang w:val="ru-RU" w:eastAsia="en-US" w:bidi="ar-SA"/>
      </w:rPr>
    </w:lvl>
    <w:lvl w:ilvl="5" w:tplc="B0A4F58A">
      <w:numFmt w:val="bullet"/>
      <w:lvlText w:val="•"/>
      <w:lvlJc w:val="left"/>
      <w:pPr>
        <w:ind w:left="5770" w:hanging="280"/>
      </w:pPr>
      <w:rPr>
        <w:rFonts w:hint="default"/>
        <w:lang w:val="ru-RU" w:eastAsia="en-US" w:bidi="ar-SA"/>
      </w:rPr>
    </w:lvl>
    <w:lvl w:ilvl="6" w:tplc="3ACA9FAC">
      <w:numFmt w:val="bullet"/>
      <w:lvlText w:val="•"/>
      <w:lvlJc w:val="left"/>
      <w:pPr>
        <w:ind w:left="6704" w:hanging="280"/>
      </w:pPr>
      <w:rPr>
        <w:rFonts w:hint="default"/>
        <w:lang w:val="ru-RU" w:eastAsia="en-US" w:bidi="ar-SA"/>
      </w:rPr>
    </w:lvl>
    <w:lvl w:ilvl="7" w:tplc="12628D18">
      <w:numFmt w:val="bullet"/>
      <w:lvlText w:val="•"/>
      <w:lvlJc w:val="left"/>
      <w:pPr>
        <w:ind w:left="7639" w:hanging="280"/>
      </w:pPr>
      <w:rPr>
        <w:rFonts w:hint="default"/>
        <w:lang w:val="ru-RU" w:eastAsia="en-US" w:bidi="ar-SA"/>
      </w:rPr>
    </w:lvl>
    <w:lvl w:ilvl="8" w:tplc="660C4DBC">
      <w:numFmt w:val="bullet"/>
      <w:lvlText w:val="•"/>
      <w:lvlJc w:val="left"/>
      <w:pPr>
        <w:ind w:left="8573" w:hanging="280"/>
      </w:pPr>
      <w:rPr>
        <w:rFonts w:hint="default"/>
        <w:lang w:val="ru-RU" w:eastAsia="en-US" w:bidi="ar-SA"/>
      </w:rPr>
    </w:lvl>
  </w:abstractNum>
  <w:abstractNum w:abstractNumId="94" w15:restartNumberingAfterBreak="0">
    <w:nsid w:val="35374C5A"/>
    <w:multiLevelType w:val="hybridMultilevel"/>
    <w:tmpl w:val="E1A05B34"/>
    <w:lvl w:ilvl="0" w:tplc="422CDD10">
      <w:start w:val="1"/>
      <w:numFmt w:val="decimal"/>
      <w:lvlText w:val="%1."/>
      <w:lvlJc w:val="left"/>
      <w:pPr>
        <w:ind w:left="114" w:hanging="535"/>
      </w:pPr>
      <w:rPr>
        <w:rFonts w:ascii="Times New Roman" w:eastAsia="Times New Roman" w:hAnsi="Times New Roman" w:cs="Times New Roman" w:hint="default"/>
        <w:b w:val="0"/>
        <w:bCs w:val="0"/>
        <w:i w:val="0"/>
        <w:iCs w:val="0"/>
        <w:spacing w:val="0"/>
        <w:w w:val="99"/>
        <w:sz w:val="28"/>
        <w:szCs w:val="28"/>
        <w:lang w:val="ru-RU" w:eastAsia="en-US" w:bidi="ar-SA"/>
      </w:rPr>
    </w:lvl>
    <w:lvl w:ilvl="1" w:tplc="5D96B146">
      <w:numFmt w:val="bullet"/>
      <w:lvlText w:val="-"/>
      <w:lvlJc w:val="left"/>
      <w:pPr>
        <w:ind w:left="114" w:hanging="555"/>
      </w:pPr>
      <w:rPr>
        <w:rFonts w:ascii="Times New Roman" w:eastAsia="Times New Roman" w:hAnsi="Times New Roman" w:cs="Times New Roman" w:hint="default"/>
        <w:b w:val="0"/>
        <w:bCs w:val="0"/>
        <w:i w:val="0"/>
        <w:iCs w:val="0"/>
        <w:spacing w:val="0"/>
        <w:w w:val="99"/>
        <w:sz w:val="28"/>
        <w:szCs w:val="28"/>
        <w:lang w:val="ru-RU" w:eastAsia="en-US" w:bidi="ar-SA"/>
      </w:rPr>
    </w:lvl>
    <w:lvl w:ilvl="2" w:tplc="4492FE0C">
      <w:numFmt w:val="bullet"/>
      <w:lvlText w:val="•"/>
      <w:lvlJc w:val="left"/>
      <w:pPr>
        <w:ind w:left="2184" w:hanging="555"/>
      </w:pPr>
      <w:rPr>
        <w:rFonts w:hint="default"/>
        <w:lang w:val="ru-RU" w:eastAsia="en-US" w:bidi="ar-SA"/>
      </w:rPr>
    </w:lvl>
    <w:lvl w:ilvl="3" w:tplc="A0A21364">
      <w:numFmt w:val="bullet"/>
      <w:lvlText w:val="•"/>
      <w:lvlJc w:val="left"/>
      <w:pPr>
        <w:ind w:left="3216" w:hanging="555"/>
      </w:pPr>
      <w:rPr>
        <w:rFonts w:hint="default"/>
        <w:lang w:val="ru-RU" w:eastAsia="en-US" w:bidi="ar-SA"/>
      </w:rPr>
    </w:lvl>
    <w:lvl w:ilvl="4" w:tplc="3F18E5B8">
      <w:numFmt w:val="bullet"/>
      <w:lvlText w:val="•"/>
      <w:lvlJc w:val="left"/>
      <w:pPr>
        <w:ind w:left="4248" w:hanging="555"/>
      </w:pPr>
      <w:rPr>
        <w:rFonts w:hint="default"/>
        <w:lang w:val="ru-RU" w:eastAsia="en-US" w:bidi="ar-SA"/>
      </w:rPr>
    </w:lvl>
    <w:lvl w:ilvl="5" w:tplc="4A423718">
      <w:numFmt w:val="bullet"/>
      <w:lvlText w:val="•"/>
      <w:lvlJc w:val="left"/>
      <w:pPr>
        <w:ind w:left="5280" w:hanging="555"/>
      </w:pPr>
      <w:rPr>
        <w:rFonts w:hint="default"/>
        <w:lang w:val="ru-RU" w:eastAsia="en-US" w:bidi="ar-SA"/>
      </w:rPr>
    </w:lvl>
    <w:lvl w:ilvl="6" w:tplc="EAAEA7C0">
      <w:numFmt w:val="bullet"/>
      <w:lvlText w:val="•"/>
      <w:lvlJc w:val="left"/>
      <w:pPr>
        <w:ind w:left="6312" w:hanging="555"/>
      </w:pPr>
      <w:rPr>
        <w:rFonts w:hint="default"/>
        <w:lang w:val="ru-RU" w:eastAsia="en-US" w:bidi="ar-SA"/>
      </w:rPr>
    </w:lvl>
    <w:lvl w:ilvl="7" w:tplc="FCECB572">
      <w:numFmt w:val="bullet"/>
      <w:lvlText w:val="•"/>
      <w:lvlJc w:val="left"/>
      <w:pPr>
        <w:ind w:left="7345" w:hanging="555"/>
      </w:pPr>
      <w:rPr>
        <w:rFonts w:hint="default"/>
        <w:lang w:val="ru-RU" w:eastAsia="en-US" w:bidi="ar-SA"/>
      </w:rPr>
    </w:lvl>
    <w:lvl w:ilvl="8" w:tplc="8F74E9C0">
      <w:numFmt w:val="bullet"/>
      <w:lvlText w:val="•"/>
      <w:lvlJc w:val="left"/>
      <w:pPr>
        <w:ind w:left="8377" w:hanging="555"/>
      </w:pPr>
      <w:rPr>
        <w:rFonts w:hint="default"/>
        <w:lang w:val="ru-RU" w:eastAsia="en-US" w:bidi="ar-SA"/>
      </w:rPr>
    </w:lvl>
  </w:abstractNum>
  <w:abstractNum w:abstractNumId="95" w15:restartNumberingAfterBreak="0">
    <w:nsid w:val="353D1258"/>
    <w:multiLevelType w:val="hybridMultilevel"/>
    <w:tmpl w:val="C35C212A"/>
    <w:lvl w:ilvl="0" w:tplc="ACFE1AF2">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14A0A184">
      <w:numFmt w:val="bullet"/>
      <w:lvlText w:val="•"/>
      <w:lvlJc w:val="left"/>
      <w:pPr>
        <w:ind w:left="2034" w:hanging="280"/>
      </w:pPr>
      <w:rPr>
        <w:rFonts w:hint="default"/>
        <w:lang w:val="ru-RU" w:eastAsia="en-US" w:bidi="ar-SA"/>
      </w:rPr>
    </w:lvl>
    <w:lvl w:ilvl="2" w:tplc="C7688DD2">
      <w:numFmt w:val="bullet"/>
      <w:lvlText w:val="•"/>
      <w:lvlJc w:val="left"/>
      <w:pPr>
        <w:ind w:left="2968" w:hanging="280"/>
      </w:pPr>
      <w:rPr>
        <w:rFonts w:hint="default"/>
        <w:lang w:val="ru-RU" w:eastAsia="en-US" w:bidi="ar-SA"/>
      </w:rPr>
    </w:lvl>
    <w:lvl w:ilvl="3" w:tplc="1A06D4F0">
      <w:numFmt w:val="bullet"/>
      <w:lvlText w:val="•"/>
      <w:lvlJc w:val="left"/>
      <w:pPr>
        <w:ind w:left="3902" w:hanging="280"/>
      </w:pPr>
      <w:rPr>
        <w:rFonts w:hint="default"/>
        <w:lang w:val="ru-RU" w:eastAsia="en-US" w:bidi="ar-SA"/>
      </w:rPr>
    </w:lvl>
    <w:lvl w:ilvl="4" w:tplc="A244875C">
      <w:numFmt w:val="bullet"/>
      <w:lvlText w:val="•"/>
      <w:lvlJc w:val="left"/>
      <w:pPr>
        <w:ind w:left="4836" w:hanging="280"/>
      </w:pPr>
      <w:rPr>
        <w:rFonts w:hint="default"/>
        <w:lang w:val="ru-RU" w:eastAsia="en-US" w:bidi="ar-SA"/>
      </w:rPr>
    </w:lvl>
    <w:lvl w:ilvl="5" w:tplc="468CB5E2">
      <w:numFmt w:val="bullet"/>
      <w:lvlText w:val="•"/>
      <w:lvlJc w:val="left"/>
      <w:pPr>
        <w:ind w:left="5770" w:hanging="280"/>
      </w:pPr>
      <w:rPr>
        <w:rFonts w:hint="default"/>
        <w:lang w:val="ru-RU" w:eastAsia="en-US" w:bidi="ar-SA"/>
      </w:rPr>
    </w:lvl>
    <w:lvl w:ilvl="6" w:tplc="409E405C">
      <w:numFmt w:val="bullet"/>
      <w:lvlText w:val="•"/>
      <w:lvlJc w:val="left"/>
      <w:pPr>
        <w:ind w:left="6704" w:hanging="280"/>
      </w:pPr>
      <w:rPr>
        <w:rFonts w:hint="default"/>
        <w:lang w:val="ru-RU" w:eastAsia="en-US" w:bidi="ar-SA"/>
      </w:rPr>
    </w:lvl>
    <w:lvl w:ilvl="7" w:tplc="96220CBA">
      <w:numFmt w:val="bullet"/>
      <w:lvlText w:val="•"/>
      <w:lvlJc w:val="left"/>
      <w:pPr>
        <w:ind w:left="7639" w:hanging="280"/>
      </w:pPr>
      <w:rPr>
        <w:rFonts w:hint="default"/>
        <w:lang w:val="ru-RU" w:eastAsia="en-US" w:bidi="ar-SA"/>
      </w:rPr>
    </w:lvl>
    <w:lvl w:ilvl="8" w:tplc="90F6A82A">
      <w:numFmt w:val="bullet"/>
      <w:lvlText w:val="•"/>
      <w:lvlJc w:val="left"/>
      <w:pPr>
        <w:ind w:left="8573" w:hanging="280"/>
      </w:pPr>
      <w:rPr>
        <w:rFonts w:hint="default"/>
        <w:lang w:val="ru-RU" w:eastAsia="en-US" w:bidi="ar-SA"/>
      </w:rPr>
    </w:lvl>
  </w:abstractNum>
  <w:abstractNum w:abstractNumId="96" w15:restartNumberingAfterBreak="0">
    <w:nsid w:val="35775253"/>
    <w:multiLevelType w:val="hybridMultilevel"/>
    <w:tmpl w:val="24DEB810"/>
    <w:lvl w:ilvl="0" w:tplc="F6DA9D94">
      <w:numFmt w:val="bullet"/>
      <w:lvlText w:val="-"/>
      <w:lvlJc w:val="left"/>
      <w:pPr>
        <w:ind w:left="232" w:hanging="233"/>
      </w:pPr>
      <w:rPr>
        <w:rFonts w:ascii="Times New Roman" w:eastAsia="Times New Roman" w:hAnsi="Times New Roman" w:cs="Times New Roman" w:hint="default"/>
        <w:b w:val="0"/>
        <w:bCs w:val="0"/>
        <w:i w:val="0"/>
        <w:iCs w:val="0"/>
        <w:spacing w:val="0"/>
        <w:w w:val="99"/>
        <w:position w:val="1"/>
        <w:sz w:val="28"/>
        <w:szCs w:val="28"/>
        <w:lang w:val="ru-RU" w:eastAsia="en-US" w:bidi="ar-SA"/>
      </w:rPr>
    </w:lvl>
    <w:lvl w:ilvl="1" w:tplc="E4923698">
      <w:numFmt w:val="bullet"/>
      <w:lvlText w:val="-"/>
      <w:lvlJc w:val="left"/>
      <w:pPr>
        <w:ind w:left="114" w:hanging="263"/>
      </w:pPr>
      <w:rPr>
        <w:rFonts w:ascii="Times New Roman" w:eastAsia="Times New Roman" w:hAnsi="Times New Roman" w:cs="Times New Roman" w:hint="default"/>
        <w:spacing w:val="0"/>
        <w:w w:val="99"/>
        <w:lang w:val="ru-RU" w:eastAsia="en-US" w:bidi="ar-SA"/>
      </w:rPr>
    </w:lvl>
    <w:lvl w:ilvl="2" w:tplc="D230F214">
      <w:numFmt w:val="bullet"/>
      <w:lvlText w:val="•"/>
      <w:lvlJc w:val="left"/>
      <w:pPr>
        <w:ind w:left="1282" w:hanging="263"/>
      </w:pPr>
      <w:rPr>
        <w:rFonts w:hint="default"/>
        <w:lang w:val="ru-RU" w:eastAsia="en-US" w:bidi="ar-SA"/>
      </w:rPr>
    </w:lvl>
    <w:lvl w:ilvl="3" w:tplc="921E1BC2">
      <w:numFmt w:val="bullet"/>
      <w:lvlText w:val="•"/>
      <w:lvlJc w:val="left"/>
      <w:pPr>
        <w:ind w:left="2324" w:hanging="263"/>
      </w:pPr>
      <w:rPr>
        <w:rFonts w:hint="default"/>
        <w:lang w:val="ru-RU" w:eastAsia="en-US" w:bidi="ar-SA"/>
      </w:rPr>
    </w:lvl>
    <w:lvl w:ilvl="4" w:tplc="5958EC3E">
      <w:numFmt w:val="bullet"/>
      <w:lvlText w:val="•"/>
      <w:lvlJc w:val="left"/>
      <w:pPr>
        <w:ind w:left="3366" w:hanging="263"/>
      </w:pPr>
      <w:rPr>
        <w:rFonts w:hint="default"/>
        <w:lang w:val="ru-RU" w:eastAsia="en-US" w:bidi="ar-SA"/>
      </w:rPr>
    </w:lvl>
    <w:lvl w:ilvl="5" w:tplc="85BE2A96">
      <w:numFmt w:val="bullet"/>
      <w:lvlText w:val="•"/>
      <w:lvlJc w:val="left"/>
      <w:pPr>
        <w:ind w:left="4408" w:hanging="263"/>
      </w:pPr>
      <w:rPr>
        <w:rFonts w:hint="default"/>
        <w:lang w:val="ru-RU" w:eastAsia="en-US" w:bidi="ar-SA"/>
      </w:rPr>
    </w:lvl>
    <w:lvl w:ilvl="6" w:tplc="27C2CA70">
      <w:numFmt w:val="bullet"/>
      <w:lvlText w:val="•"/>
      <w:lvlJc w:val="left"/>
      <w:pPr>
        <w:ind w:left="5450" w:hanging="263"/>
      </w:pPr>
      <w:rPr>
        <w:rFonts w:hint="default"/>
        <w:lang w:val="ru-RU" w:eastAsia="en-US" w:bidi="ar-SA"/>
      </w:rPr>
    </w:lvl>
    <w:lvl w:ilvl="7" w:tplc="CB18CF72">
      <w:numFmt w:val="bullet"/>
      <w:lvlText w:val="•"/>
      <w:lvlJc w:val="left"/>
      <w:pPr>
        <w:ind w:left="6492" w:hanging="263"/>
      </w:pPr>
      <w:rPr>
        <w:rFonts w:hint="default"/>
        <w:lang w:val="ru-RU" w:eastAsia="en-US" w:bidi="ar-SA"/>
      </w:rPr>
    </w:lvl>
    <w:lvl w:ilvl="8" w:tplc="E9646532">
      <w:numFmt w:val="bullet"/>
      <w:lvlText w:val="•"/>
      <w:lvlJc w:val="left"/>
      <w:pPr>
        <w:ind w:left="7534" w:hanging="263"/>
      </w:pPr>
      <w:rPr>
        <w:rFonts w:hint="default"/>
        <w:lang w:val="ru-RU" w:eastAsia="en-US" w:bidi="ar-SA"/>
      </w:rPr>
    </w:lvl>
  </w:abstractNum>
  <w:abstractNum w:abstractNumId="97" w15:restartNumberingAfterBreak="0">
    <w:nsid w:val="35DA3A9E"/>
    <w:multiLevelType w:val="hybridMultilevel"/>
    <w:tmpl w:val="006ECCDA"/>
    <w:lvl w:ilvl="0" w:tplc="80AA7A40">
      <w:start w:val="1"/>
      <w:numFmt w:val="decimal"/>
      <w:lvlText w:val="%1)"/>
      <w:lvlJc w:val="left"/>
      <w:pPr>
        <w:ind w:left="114" w:hanging="419"/>
      </w:pPr>
      <w:rPr>
        <w:rFonts w:ascii="Times New Roman" w:eastAsia="Times New Roman" w:hAnsi="Times New Roman" w:cs="Times New Roman" w:hint="default"/>
        <w:b w:val="0"/>
        <w:bCs w:val="0"/>
        <w:i w:val="0"/>
        <w:iCs w:val="0"/>
        <w:spacing w:val="0"/>
        <w:w w:val="99"/>
        <w:sz w:val="28"/>
        <w:szCs w:val="28"/>
        <w:lang w:val="ru-RU" w:eastAsia="en-US" w:bidi="ar-SA"/>
      </w:rPr>
    </w:lvl>
    <w:lvl w:ilvl="1" w:tplc="599AE22C">
      <w:numFmt w:val="bullet"/>
      <w:lvlText w:val="–"/>
      <w:lvlJc w:val="left"/>
      <w:pPr>
        <w:ind w:left="114" w:hanging="221"/>
      </w:pPr>
      <w:rPr>
        <w:rFonts w:ascii="Times New Roman" w:eastAsia="Times New Roman" w:hAnsi="Times New Roman" w:cs="Times New Roman" w:hint="default"/>
        <w:b w:val="0"/>
        <w:bCs w:val="0"/>
        <w:i w:val="0"/>
        <w:iCs w:val="0"/>
        <w:spacing w:val="0"/>
        <w:w w:val="99"/>
        <w:sz w:val="28"/>
        <w:szCs w:val="28"/>
        <w:lang w:val="ru-RU" w:eastAsia="en-US" w:bidi="ar-SA"/>
      </w:rPr>
    </w:lvl>
    <w:lvl w:ilvl="2" w:tplc="44A8660A">
      <w:numFmt w:val="bullet"/>
      <w:lvlText w:val="•"/>
      <w:lvlJc w:val="left"/>
      <w:pPr>
        <w:ind w:left="2184" w:hanging="221"/>
      </w:pPr>
      <w:rPr>
        <w:rFonts w:hint="default"/>
        <w:lang w:val="ru-RU" w:eastAsia="en-US" w:bidi="ar-SA"/>
      </w:rPr>
    </w:lvl>
    <w:lvl w:ilvl="3" w:tplc="2EB2CAEE">
      <w:numFmt w:val="bullet"/>
      <w:lvlText w:val="•"/>
      <w:lvlJc w:val="left"/>
      <w:pPr>
        <w:ind w:left="3216" w:hanging="221"/>
      </w:pPr>
      <w:rPr>
        <w:rFonts w:hint="default"/>
        <w:lang w:val="ru-RU" w:eastAsia="en-US" w:bidi="ar-SA"/>
      </w:rPr>
    </w:lvl>
    <w:lvl w:ilvl="4" w:tplc="B63476DE">
      <w:numFmt w:val="bullet"/>
      <w:lvlText w:val="•"/>
      <w:lvlJc w:val="left"/>
      <w:pPr>
        <w:ind w:left="4248" w:hanging="221"/>
      </w:pPr>
      <w:rPr>
        <w:rFonts w:hint="default"/>
        <w:lang w:val="ru-RU" w:eastAsia="en-US" w:bidi="ar-SA"/>
      </w:rPr>
    </w:lvl>
    <w:lvl w:ilvl="5" w:tplc="984C067E">
      <w:numFmt w:val="bullet"/>
      <w:lvlText w:val="•"/>
      <w:lvlJc w:val="left"/>
      <w:pPr>
        <w:ind w:left="5280" w:hanging="221"/>
      </w:pPr>
      <w:rPr>
        <w:rFonts w:hint="default"/>
        <w:lang w:val="ru-RU" w:eastAsia="en-US" w:bidi="ar-SA"/>
      </w:rPr>
    </w:lvl>
    <w:lvl w:ilvl="6" w:tplc="5D3E70F6">
      <w:numFmt w:val="bullet"/>
      <w:lvlText w:val="•"/>
      <w:lvlJc w:val="left"/>
      <w:pPr>
        <w:ind w:left="6312" w:hanging="221"/>
      </w:pPr>
      <w:rPr>
        <w:rFonts w:hint="default"/>
        <w:lang w:val="ru-RU" w:eastAsia="en-US" w:bidi="ar-SA"/>
      </w:rPr>
    </w:lvl>
    <w:lvl w:ilvl="7" w:tplc="1BC47D9E">
      <w:numFmt w:val="bullet"/>
      <w:lvlText w:val="•"/>
      <w:lvlJc w:val="left"/>
      <w:pPr>
        <w:ind w:left="7345" w:hanging="221"/>
      </w:pPr>
      <w:rPr>
        <w:rFonts w:hint="default"/>
        <w:lang w:val="ru-RU" w:eastAsia="en-US" w:bidi="ar-SA"/>
      </w:rPr>
    </w:lvl>
    <w:lvl w:ilvl="8" w:tplc="A072D4F6">
      <w:numFmt w:val="bullet"/>
      <w:lvlText w:val="•"/>
      <w:lvlJc w:val="left"/>
      <w:pPr>
        <w:ind w:left="8377" w:hanging="221"/>
      </w:pPr>
      <w:rPr>
        <w:rFonts w:hint="default"/>
        <w:lang w:val="ru-RU" w:eastAsia="en-US" w:bidi="ar-SA"/>
      </w:rPr>
    </w:lvl>
  </w:abstractNum>
  <w:abstractNum w:abstractNumId="98" w15:restartNumberingAfterBreak="0">
    <w:nsid w:val="35F40621"/>
    <w:multiLevelType w:val="hybridMultilevel"/>
    <w:tmpl w:val="84620876"/>
    <w:lvl w:ilvl="0" w:tplc="1122B4CA">
      <w:start w:val="1"/>
      <w:numFmt w:val="decimal"/>
      <w:lvlText w:val="%1)"/>
      <w:lvlJc w:val="left"/>
      <w:pPr>
        <w:ind w:left="1197" w:hanging="374"/>
      </w:pPr>
      <w:rPr>
        <w:rFonts w:ascii="Times New Roman" w:eastAsia="Times New Roman" w:hAnsi="Times New Roman" w:cs="Times New Roman" w:hint="default"/>
        <w:b w:val="0"/>
        <w:bCs w:val="0"/>
        <w:i w:val="0"/>
        <w:iCs w:val="0"/>
        <w:spacing w:val="0"/>
        <w:w w:val="99"/>
        <w:sz w:val="28"/>
        <w:szCs w:val="28"/>
        <w:lang w:val="ru-RU" w:eastAsia="en-US" w:bidi="ar-SA"/>
      </w:rPr>
    </w:lvl>
    <w:lvl w:ilvl="1" w:tplc="4A087BD4">
      <w:numFmt w:val="bullet"/>
      <w:lvlText w:val="•"/>
      <w:lvlJc w:val="left"/>
      <w:pPr>
        <w:ind w:left="2124" w:hanging="374"/>
      </w:pPr>
      <w:rPr>
        <w:rFonts w:hint="default"/>
        <w:lang w:val="ru-RU" w:eastAsia="en-US" w:bidi="ar-SA"/>
      </w:rPr>
    </w:lvl>
    <w:lvl w:ilvl="2" w:tplc="D1A8AE62">
      <w:numFmt w:val="bullet"/>
      <w:lvlText w:val="•"/>
      <w:lvlJc w:val="left"/>
      <w:pPr>
        <w:ind w:left="3048" w:hanging="374"/>
      </w:pPr>
      <w:rPr>
        <w:rFonts w:hint="default"/>
        <w:lang w:val="ru-RU" w:eastAsia="en-US" w:bidi="ar-SA"/>
      </w:rPr>
    </w:lvl>
    <w:lvl w:ilvl="3" w:tplc="707E2B72">
      <w:numFmt w:val="bullet"/>
      <w:lvlText w:val="•"/>
      <w:lvlJc w:val="left"/>
      <w:pPr>
        <w:ind w:left="3972" w:hanging="374"/>
      </w:pPr>
      <w:rPr>
        <w:rFonts w:hint="default"/>
        <w:lang w:val="ru-RU" w:eastAsia="en-US" w:bidi="ar-SA"/>
      </w:rPr>
    </w:lvl>
    <w:lvl w:ilvl="4" w:tplc="25A69874">
      <w:numFmt w:val="bullet"/>
      <w:lvlText w:val="•"/>
      <w:lvlJc w:val="left"/>
      <w:pPr>
        <w:ind w:left="4896" w:hanging="374"/>
      </w:pPr>
      <w:rPr>
        <w:rFonts w:hint="default"/>
        <w:lang w:val="ru-RU" w:eastAsia="en-US" w:bidi="ar-SA"/>
      </w:rPr>
    </w:lvl>
    <w:lvl w:ilvl="5" w:tplc="46D481EC">
      <w:numFmt w:val="bullet"/>
      <w:lvlText w:val="•"/>
      <w:lvlJc w:val="left"/>
      <w:pPr>
        <w:ind w:left="5820" w:hanging="374"/>
      </w:pPr>
      <w:rPr>
        <w:rFonts w:hint="default"/>
        <w:lang w:val="ru-RU" w:eastAsia="en-US" w:bidi="ar-SA"/>
      </w:rPr>
    </w:lvl>
    <w:lvl w:ilvl="6" w:tplc="D452FDD6">
      <w:numFmt w:val="bullet"/>
      <w:lvlText w:val="•"/>
      <w:lvlJc w:val="left"/>
      <w:pPr>
        <w:ind w:left="6744" w:hanging="374"/>
      </w:pPr>
      <w:rPr>
        <w:rFonts w:hint="default"/>
        <w:lang w:val="ru-RU" w:eastAsia="en-US" w:bidi="ar-SA"/>
      </w:rPr>
    </w:lvl>
    <w:lvl w:ilvl="7" w:tplc="C4267AE4">
      <w:numFmt w:val="bullet"/>
      <w:lvlText w:val="•"/>
      <w:lvlJc w:val="left"/>
      <w:pPr>
        <w:ind w:left="7669" w:hanging="374"/>
      </w:pPr>
      <w:rPr>
        <w:rFonts w:hint="default"/>
        <w:lang w:val="ru-RU" w:eastAsia="en-US" w:bidi="ar-SA"/>
      </w:rPr>
    </w:lvl>
    <w:lvl w:ilvl="8" w:tplc="22EE82D8">
      <w:numFmt w:val="bullet"/>
      <w:lvlText w:val="•"/>
      <w:lvlJc w:val="left"/>
      <w:pPr>
        <w:ind w:left="8593" w:hanging="374"/>
      </w:pPr>
      <w:rPr>
        <w:rFonts w:hint="default"/>
        <w:lang w:val="ru-RU" w:eastAsia="en-US" w:bidi="ar-SA"/>
      </w:rPr>
    </w:lvl>
  </w:abstractNum>
  <w:abstractNum w:abstractNumId="99" w15:restartNumberingAfterBreak="0">
    <w:nsid w:val="366500A6"/>
    <w:multiLevelType w:val="hybridMultilevel"/>
    <w:tmpl w:val="0078403C"/>
    <w:lvl w:ilvl="0" w:tplc="CB8C5832">
      <w:start w:val="1"/>
      <w:numFmt w:val="decimal"/>
      <w:lvlText w:val="%1."/>
      <w:lvlJc w:val="left"/>
      <w:pPr>
        <w:ind w:left="114"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F4062B3A">
      <w:numFmt w:val="bullet"/>
      <w:lvlText w:val="•"/>
      <w:lvlJc w:val="left"/>
      <w:pPr>
        <w:ind w:left="1152" w:hanging="360"/>
      </w:pPr>
      <w:rPr>
        <w:rFonts w:hint="default"/>
        <w:lang w:val="ru-RU" w:eastAsia="en-US" w:bidi="ar-SA"/>
      </w:rPr>
    </w:lvl>
    <w:lvl w:ilvl="2" w:tplc="BB1A88EA">
      <w:numFmt w:val="bullet"/>
      <w:lvlText w:val="•"/>
      <w:lvlJc w:val="left"/>
      <w:pPr>
        <w:ind w:left="2184" w:hanging="360"/>
      </w:pPr>
      <w:rPr>
        <w:rFonts w:hint="default"/>
        <w:lang w:val="ru-RU" w:eastAsia="en-US" w:bidi="ar-SA"/>
      </w:rPr>
    </w:lvl>
    <w:lvl w:ilvl="3" w:tplc="E11CA2FE">
      <w:numFmt w:val="bullet"/>
      <w:lvlText w:val="•"/>
      <w:lvlJc w:val="left"/>
      <w:pPr>
        <w:ind w:left="3216" w:hanging="360"/>
      </w:pPr>
      <w:rPr>
        <w:rFonts w:hint="default"/>
        <w:lang w:val="ru-RU" w:eastAsia="en-US" w:bidi="ar-SA"/>
      </w:rPr>
    </w:lvl>
    <w:lvl w:ilvl="4" w:tplc="535EA320">
      <w:numFmt w:val="bullet"/>
      <w:lvlText w:val="•"/>
      <w:lvlJc w:val="left"/>
      <w:pPr>
        <w:ind w:left="4248" w:hanging="360"/>
      </w:pPr>
      <w:rPr>
        <w:rFonts w:hint="default"/>
        <w:lang w:val="ru-RU" w:eastAsia="en-US" w:bidi="ar-SA"/>
      </w:rPr>
    </w:lvl>
    <w:lvl w:ilvl="5" w:tplc="82B6E9F0">
      <w:numFmt w:val="bullet"/>
      <w:lvlText w:val="•"/>
      <w:lvlJc w:val="left"/>
      <w:pPr>
        <w:ind w:left="5280" w:hanging="360"/>
      </w:pPr>
      <w:rPr>
        <w:rFonts w:hint="default"/>
        <w:lang w:val="ru-RU" w:eastAsia="en-US" w:bidi="ar-SA"/>
      </w:rPr>
    </w:lvl>
    <w:lvl w:ilvl="6" w:tplc="20D4A53E">
      <w:numFmt w:val="bullet"/>
      <w:lvlText w:val="•"/>
      <w:lvlJc w:val="left"/>
      <w:pPr>
        <w:ind w:left="6312" w:hanging="360"/>
      </w:pPr>
      <w:rPr>
        <w:rFonts w:hint="default"/>
        <w:lang w:val="ru-RU" w:eastAsia="en-US" w:bidi="ar-SA"/>
      </w:rPr>
    </w:lvl>
    <w:lvl w:ilvl="7" w:tplc="E132CE52">
      <w:numFmt w:val="bullet"/>
      <w:lvlText w:val="•"/>
      <w:lvlJc w:val="left"/>
      <w:pPr>
        <w:ind w:left="7345" w:hanging="360"/>
      </w:pPr>
      <w:rPr>
        <w:rFonts w:hint="default"/>
        <w:lang w:val="ru-RU" w:eastAsia="en-US" w:bidi="ar-SA"/>
      </w:rPr>
    </w:lvl>
    <w:lvl w:ilvl="8" w:tplc="B25CF29C">
      <w:numFmt w:val="bullet"/>
      <w:lvlText w:val="•"/>
      <w:lvlJc w:val="left"/>
      <w:pPr>
        <w:ind w:left="8377" w:hanging="360"/>
      </w:pPr>
      <w:rPr>
        <w:rFonts w:hint="default"/>
        <w:lang w:val="ru-RU" w:eastAsia="en-US" w:bidi="ar-SA"/>
      </w:rPr>
    </w:lvl>
  </w:abstractNum>
  <w:abstractNum w:abstractNumId="100" w15:restartNumberingAfterBreak="0">
    <w:nsid w:val="370B6C71"/>
    <w:multiLevelType w:val="hybridMultilevel"/>
    <w:tmpl w:val="E15E967A"/>
    <w:lvl w:ilvl="0" w:tplc="6E74ECA4">
      <w:start w:val="1"/>
      <w:numFmt w:val="decimal"/>
      <w:lvlText w:val="%1."/>
      <w:lvlJc w:val="left"/>
      <w:pPr>
        <w:ind w:left="823" w:hanging="350"/>
      </w:pPr>
      <w:rPr>
        <w:rFonts w:ascii="Times New Roman" w:eastAsia="Times New Roman" w:hAnsi="Times New Roman" w:cs="Times New Roman" w:hint="default"/>
        <w:b w:val="0"/>
        <w:bCs w:val="0"/>
        <w:i w:val="0"/>
        <w:iCs w:val="0"/>
        <w:spacing w:val="0"/>
        <w:w w:val="99"/>
        <w:sz w:val="28"/>
        <w:szCs w:val="28"/>
        <w:lang w:val="ru-RU" w:eastAsia="en-US" w:bidi="ar-SA"/>
      </w:rPr>
    </w:lvl>
    <w:lvl w:ilvl="1" w:tplc="EE221F7E">
      <w:numFmt w:val="bullet"/>
      <w:lvlText w:val="-"/>
      <w:lvlJc w:val="left"/>
      <w:pPr>
        <w:ind w:left="114" w:hanging="233"/>
      </w:pPr>
      <w:rPr>
        <w:rFonts w:ascii="Times New Roman" w:eastAsia="Times New Roman" w:hAnsi="Times New Roman" w:cs="Times New Roman" w:hint="default"/>
        <w:b w:val="0"/>
        <w:bCs w:val="0"/>
        <w:i w:val="0"/>
        <w:iCs w:val="0"/>
        <w:spacing w:val="0"/>
        <w:w w:val="99"/>
        <w:sz w:val="28"/>
        <w:szCs w:val="28"/>
        <w:lang w:val="ru-RU" w:eastAsia="en-US" w:bidi="ar-SA"/>
      </w:rPr>
    </w:lvl>
    <w:lvl w:ilvl="2" w:tplc="6EA6510E">
      <w:numFmt w:val="bullet"/>
      <w:lvlText w:val="•"/>
      <w:lvlJc w:val="left"/>
      <w:pPr>
        <w:ind w:left="1889" w:hanging="233"/>
      </w:pPr>
      <w:rPr>
        <w:rFonts w:hint="default"/>
        <w:lang w:val="ru-RU" w:eastAsia="en-US" w:bidi="ar-SA"/>
      </w:rPr>
    </w:lvl>
    <w:lvl w:ilvl="3" w:tplc="FB6C1A2A">
      <w:numFmt w:val="bullet"/>
      <w:lvlText w:val="•"/>
      <w:lvlJc w:val="left"/>
      <w:pPr>
        <w:ind w:left="2958" w:hanging="233"/>
      </w:pPr>
      <w:rPr>
        <w:rFonts w:hint="default"/>
        <w:lang w:val="ru-RU" w:eastAsia="en-US" w:bidi="ar-SA"/>
      </w:rPr>
    </w:lvl>
    <w:lvl w:ilvl="4" w:tplc="11C28920">
      <w:numFmt w:val="bullet"/>
      <w:lvlText w:val="•"/>
      <w:lvlJc w:val="left"/>
      <w:pPr>
        <w:ind w:left="4027" w:hanging="233"/>
      </w:pPr>
      <w:rPr>
        <w:rFonts w:hint="default"/>
        <w:lang w:val="ru-RU" w:eastAsia="en-US" w:bidi="ar-SA"/>
      </w:rPr>
    </w:lvl>
    <w:lvl w:ilvl="5" w:tplc="060A26BA">
      <w:numFmt w:val="bullet"/>
      <w:lvlText w:val="•"/>
      <w:lvlJc w:val="left"/>
      <w:pPr>
        <w:ind w:left="5096" w:hanging="233"/>
      </w:pPr>
      <w:rPr>
        <w:rFonts w:hint="default"/>
        <w:lang w:val="ru-RU" w:eastAsia="en-US" w:bidi="ar-SA"/>
      </w:rPr>
    </w:lvl>
    <w:lvl w:ilvl="6" w:tplc="27EE352E">
      <w:numFmt w:val="bullet"/>
      <w:lvlText w:val="•"/>
      <w:lvlJc w:val="left"/>
      <w:pPr>
        <w:ind w:left="6165" w:hanging="233"/>
      </w:pPr>
      <w:rPr>
        <w:rFonts w:hint="default"/>
        <w:lang w:val="ru-RU" w:eastAsia="en-US" w:bidi="ar-SA"/>
      </w:rPr>
    </w:lvl>
    <w:lvl w:ilvl="7" w:tplc="94FE6664">
      <w:numFmt w:val="bullet"/>
      <w:lvlText w:val="•"/>
      <w:lvlJc w:val="left"/>
      <w:pPr>
        <w:ind w:left="7234" w:hanging="233"/>
      </w:pPr>
      <w:rPr>
        <w:rFonts w:hint="default"/>
        <w:lang w:val="ru-RU" w:eastAsia="en-US" w:bidi="ar-SA"/>
      </w:rPr>
    </w:lvl>
    <w:lvl w:ilvl="8" w:tplc="8242BC56">
      <w:numFmt w:val="bullet"/>
      <w:lvlText w:val="•"/>
      <w:lvlJc w:val="left"/>
      <w:pPr>
        <w:ind w:left="8303" w:hanging="233"/>
      </w:pPr>
      <w:rPr>
        <w:rFonts w:hint="default"/>
        <w:lang w:val="ru-RU" w:eastAsia="en-US" w:bidi="ar-SA"/>
      </w:rPr>
    </w:lvl>
  </w:abstractNum>
  <w:abstractNum w:abstractNumId="101" w15:restartNumberingAfterBreak="0">
    <w:nsid w:val="371323A1"/>
    <w:multiLevelType w:val="hybridMultilevel"/>
    <w:tmpl w:val="3E5013F6"/>
    <w:lvl w:ilvl="0" w:tplc="475283C4">
      <w:numFmt w:val="bullet"/>
      <w:lvlText w:val=""/>
      <w:lvlJc w:val="left"/>
      <w:pPr>
        <w:ind w:left="114" w:hanging="198"/>
      </w:pPr>
      <w:rPr>
        <w:rFonts w:ascii="Symbol" w:eastAsia="Symbol" w:hAnsi="Symbol" w:cs="Symbol" w:hint="default"/>
        <w:b w:val="0"/>
        <w:bCs w:val="0"/>
        <w:i w:val="0"/>
        <w:iCs w:val="0"/>
        <w:spacing w:val="0"/>
        <w:w w:val="99"/>
        <w:sz w:val="28"/>
        <w:szCs w:val="28"/>
        <w:lang w:val="ru-RU" w:eastAsia="en-US" w:bidi="ar-SA"/>
      </w:rPr>
    </w:lvl>
    <w:lvl w:ilvl="1" w:tplc="89B2127A">
      <w:numFmt w:val="bullet"/>
      <w:lvlText w:val="•"/>
      <w:lvlJc w:val="left"/>
      <w:pPr>
        <w:ind w:left="1152" w:hanging="198"/>
      </w:pPr>
      <w:rPr>
        <w:rFonts w:hint="default"/>
        <w:lang w:val="ru-RU" w:eastAsia="en-US" w:bidi="ar-SA"/>
      </w:rPr>
    </w:lvl>
    <w:lvl w:ilvl="2" w:tplc="4E9049D6">
      <w:numFmt w:val="bullet"/>
      <w:lvlText w:val="•"/>
      <w:lvlJc w:val="left"/>
      <w:pPr>
        <w:ind w:left="2184" w:hanging="198"/>
      </w:pPr>
      <w:rPr>
        <w:rFonts w:hint="default"/>
        <w:lang w:val="ru-RU" w:eastAsia="en-US" w:bidi="ar-SA"/>
      </w:rPr>
    </w:lvl>
    <w:lvl w:ilvl="3" w:tplc="022A7996">
      <w:numFmt w:val="bullet"/>
      <w:lvlText w:val="•"/>
      <w:lvlJc w:val="left"/>
      <w:pPr>
        <w:ind w:left="3216" w:hanging="198"/>
      </w:pPr>
      <w:rPr>
        <w:rFonts w:hint="default"/>
        <w:lang w:val="ru-RU" w:eastAsia="en-US" w:bidi="ar-SA"/>
      </w:rPr>
    </w:lvl>
    <w:lvl w:ilvl="4" w:tplc="F5C07A0C">
      <w:numFmt w:val="bullet"/>
      <w:lvlText w:val="•"/>
      <w:lvlJc w:val="left"/>
      <w:pPr>
        <w:ind w:left="4248" w:hanging="198"/>
      </w:pPr>
      <w:rPr>
        <w:rFonts w:hint="default"/>
        <w:lang w:val="ru-RU" w:eastAsia="en-US" w:bidi="ar-SA"/>
      </w:rPr>
    </w:lvl>
    <w:lvl w:ilvl="5" w:tplc="84BCC5CC">
      <w:numFmt w:val="bullet"/>
      <w:lvlText w:val="•"/>
      <w:lvlJc w:val="left"/>
      <w:pPr>
        <w:ind w:left="5280" w:hanging="198"/>
      </w:pPr>
      <w:rPr>
        <w:rFonts w:hint="default"/>
        <w:lang w:val="ru-RU" w:eastAsia="en-US" w:bidi="ar-SA"/>
      </w:rPr>
    </w:lvl>
    <w:lvl w:ilvl="6" w:tplc="DA3A5BC8">
      <w:numFmt w:val="bullet"/>
      <w:lvlText w:val="•"/>
      <w:lvlJc w:val="left"/>
      <w:pPr>
        <w:ind w:left="6312" w:hanging="198"/>
      </w:pPr>
      <w:rPr>
        <w:rFonts w:hint="default"/>
        <w:lang w:val="ru-RU" w:eastAsia="en-US" w:bidi="ar-SA"/>
      </w:rPr>
    </w:lvl>
    <w:lvl w:ilvl="7" w:tplc="9FC61406">
      <w:numFmt w:val="bullet"/>
      <w:lvlText w:val="•"/>
      <w:lvlJc w:val="left"/>
      <w:pPr>
        <w:ind w:left="7345" w:hanging="198"/>
      </w:pPr>
      <w:rPr>
        <w:rFonts w:hint="default"/>
        <w:lang w:val="ru-RU" w:eastAsia="en-US" w:bidi="ar-SA"/>
      </w:rPr>
    </w:lvl>
    <w:lvl w:ilvl="8" w:tplc="9C06FC52">
      <w:numFmt w:val="bullet"/>
      <w:lvlText w:val="•"/>
      <w:lvlJc w:val="left"/>
      <w:pPr>
        <w:ind w:left="8377" w:hanging="198"/>
      </w:pPr>
      <w:rPr>
        <w:rFonts w:hint="default"/>
        <w:lang w:val="ru-RU" w:eastAsia="en-US" w:bidi="ar-SA"/>
      </w:rPr>
    </w:lvl>
  </w:abstractNum>
  <w:abstractNum w:abstractNumId="102" w15:restartNumberingAfterBreak="0">
    <w:nsid w:val="371613BB"/>
    <w:multiLevelType w:val="hybridMultilevel"/>
    <w:tmpl w:val="21DEAB82"/>
    <w:lvl w:ilvl="0" w:tplc="3F0CFACC">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00087C80">
      <w:numFmt w:val="bullet"/>
      <w:lvlText w:val="•"/>
      <w:lvlJc w:val="left"/>
      <w:pPr>
        <w:ind w:left="2034" w:hanging="280"/>
      </w:pPr>
      <w:rPr>
        <w:rFonts w:hint="default"/>
        <w:lang w:val="ru-RU" w:eastAsia="en-US" w:bidi="ar-SA"/>
      </w:rPr>
    </w:lvl>
    <w:lvl w:ilvl="2" w:tplc="BF6E99DE">
      <w:numFmt w:val="bullet"/>
      <w:lvlText w:val="•"/>
      <w:lvlJc w:val="left"/>
      <w:pPr>
        <w:ind w:left="2968" w:hanging="280"/>
      </w:pPr>
      <w:rPr>
        <w:rFonts w:hint="default"/>
        <w:lang w:val="ru-RU" w:eastAsia="en-US" w:bidi="ar-SA"/>
      </w:rPr>
    </w:lvl>
    <w:lvl w:ilvl="3" w:tplc="708AE9DA">
      <w:numFmt w:val="bullet"/>
      <w:lvlText w:val="•"/>
      <w:lvlJc w:val="left"/>
      <w:pPr>
        <w:ind w:left="3902" w:hanging="280"/>
      </w:pPr>
      <w:rPr>
        <w:rFonts w:hint="default"/>
        <w:lang w:val="ru-RU" w:eastAsia="en-US" w:bidi="ar-SA"/>
      </w:rPr>
    </w:lvl>
    <w:lvl w:ilvl="4" w:tplc="EC62289E">
      <w:numFmt w:val="bullet"/>
      <w:lvlText w:val="•"/>
      <w:lvlJc w:val="left"/>
      <w:pPr>
        <w:ind w:left="4836" w:hanging="280"/>
      </w:pPr>
      <w:rPr>
        <w:rFonts w:hint="default"/>
        <w:lang w:val="ru-RU" w:eastAsia="en-US" w:bidi="ar-SA"/>
      </w:rPr>
    </w:lvl>
    <w:lvl w:ilvl="5" w:tplc="A4D4F778">
      <w:numFmt w:val="bullet"/>
      <w:lvlText w:val="•"/>
      <w:lvlJc w:val="left"/>
      <w:pPr>
        <w:ind w:left="5770" w:hanging="280"/>
      </w:pPr>
      <w:rPr>
        <w:rFonts w:hint="default"/>
        <w:lang w:val="ru-RU" w:eastAsia="en-US" w:bidi="ar-SA"/>
      </w:rPr>
    </w:lvl>
    <w:lvl w:ilvl="6" w:tplc="6C2C56DA">
      <w:numFmt w:val="bullet"/>
      <w:lvlText w:val="•"/>
      <w:lvlJc w:val="left"/>
      <w:pPr>
        <w:ind w:left="6704" w:hanging="280"/>
      </w:pPr>
      <w:rPr>
        <w:rFonts w:hint="default"/>
        <w:lang w:val="ru-RU" w:eastAsia="en-US" w:bidi="ar-SA"/>
      </w:rPr>
    </w:lvl>
    <w:lvl w:ilvl="7" w:tplc="849CC0C2">
      <w:numFmt w:val="bullet"/>
      <w:lvlText w:val="•"/>
      <w:lvlJc w:val="left"/>
      <w:pPr>
        <w:ind w:left="7639" w:hanging="280"/>
      </w:pPr>
      <w:rPr>
        <w:rFonts w:hint="default"/>
        <w:lang w:val="ru-RU" w:eastAsia="en-US" w:bidi="ar-SA"/>
      </w:rPr>
    </w:lvl>
    <w:lvl w:ilvl="8" w:tplc="6D8CED8A">
      <w:numFmt w:val="bullet"/>
      <w:lvlText w:val="•"/>
      <w:lvlJc w:val="left"/>
      <w:pPr>
        <w:ind w:left="8573" w:hanging="280"/>
      </w:pPr>
      <w:rPr>
        <w:rFonts w:hint="default"/>
        <w:lang w:val="ru-RU" w:eastAsia="en-US" w:bidi="ar-SA"/>
      </w:rPr>
    </w:lvl>
  </w:abstractNum>
  <w:abstractNum w:abstractNumId="103" w15:restartNumberingAfterBreak="0">
    <w:nsid w:val="37672F4D"/>
    <w:multiLevelType w:val="hybridMultilevel"/>
    <w:tmpl w:val="CD109836"/>
    <w:lvl w:ilvl="0" w:tplc="CF48A6C4">
      <w:start w:val="1"/>
      <w:numFmt w:val="decimal"/>
      <w:lvlText w:val="%1."/>
      <w:lvlJc w:val="left"/>
      <w:pPr>
        <w:ind w:left="114" w:hanging="344"/>
      </w:pPr>
      <w:rPr>
        <w:rFonts w:ascii="Times New Roman" w:eastAsia="Times New Roman" w:hAnsi="Times New Roman" w:cs="Times New Roman" w:hint="default"/>
        <w:b w:val="0"/>
        <w:bCs w:val="0"/>
        <w:i w:val="0"/>
        <w:iCs w:val="0"/>
        <w:spacing w:val="0"/>
        <w:w w:val="99"/>
        <w:sz w:val="28"/>
        <w:szCs w:val="28"/>
        <w:lang w:val="ru-RU" w:eastAsia="en-US" w:bidi="ar-SA"/>
      </w:rPr>
    </w:lvl>
    <w:lvl w:ilvl="1" w:tplc="201AF756">
      <w:numFmt w:val="bullet"/>
      <w:lvlText w:val="•"/>
      <w:lvlJc w:val="left"/>
      <w:pPr>
        <w:ind w:left="1152" w:hanging="344"/>
      </w:pPr>
      <w:rPr>
        <w:rFonts w:hint="default"/>
        <w:lang w:val="ru-RU" w:eastAsia="en-US" w:bidi="ar-SA"/>
      </w:rPr>
    </w:lvl>
    <w:lvl w:ilvl="2" w:tplc="269A58E4">
      <w:numFmt w:val="bullet"/>
      <w:lvlText w:val="•"/>
      <w:lvlJc w:val="left"/>
      <w:pPr>
        <w:ind w:left="2184" w:hanging="344"/>
      </w:pPr>
      <w:rPr>
        <w:rFonts w:hint="default"/>
        <w:lang w:val="ru-RU" w:eastAsia="en-US" w:bidi="ar-SA"/>
      </w:rPr>
    </w:lvl>
    <w:lvl w:ilvl="3" w:tplc="77987E46">
      <w:numFmt w:val="bullet"/>
      <w:lvlText w:val="•"/>
      <w:lvlJc w:val="left"/>
      <w:pPr>
        <w:ind w:left="3216" w:hanging="344"/>
      </w:pPr>
      <w:rPr>
        <w:rFonts w:hint="default"/>
        <w:lang w:val="ru-RU" w:eastAsia="en-US" w:bidi="ar-SA"/>
      </w:rPr>
    </w:lvl>
    <w:lvl w:ilvl="4" w:tplc="BD3C2BBE">
      <w:numFmt w:val="bullet"/>
      <w:lvlText w:val="•"/>
      <w:lvlJc w:val="left"/>
      <w:pPr>
        <w:ind w:left="4248" w:hanging="344"/>
      </w:pPr>
      <w:rPr>
        <w:rFonts w:hint="default"/>
        <w:lang w:val="ru-RU" w:eastAsia="en-US" w:bidi="ar-SA"/>
      </w:rPr>
    </w:lvl>
    <w:lvl w:ilvl="5" w:tplc="739E0C4A">
      <w:numFmt w:val="bullet"/>
      <w:lvlText w:val="•"/>
      <w:lvlJc w:val="left"/>
      <w:pPr>
        <w:ind w:left="5280" w:hanging="344"/>
      </w:pPr>
      <w:rPr>
        <w:rFonts w:hint="default"/>
        <w:lang w:val="ru-RU" w:eastAsia="en-US" w:bidi="ar-SA"/>
      </w:rPr>
    </w:lvl>
    <w:lvl w:ilvl="6" w:tplc="BB203768">
      <w:numFmt w:val="bullet"/>
      <w:lvlText w:val="•"/>
      <w:lvlJc w:val="left"/>
      <w:pPr>
        <w:ind w:left="6312" w:hanging="344"/>
      </w:pPr>
      <w:rPr>
        <w:rFonts w:hint="default"/>
        <w:lang w:val="ru-RU" w:eastAsia="en-US" w:bidi="ar-SA"/>
      </w:rPr>
    </w:lvl>
    <w:lvl w:ilvl="7" w:tplc="0AE8D624">
      <w:numFmt w:val="bullet"/>
      <w:lvlText w:val="•"/>
      <w:lvlJc w:val="left"/>
      <w:pPr>
        <w:ind w:left="7345" w:hanging="344"/>
      </w:pPr>
      <w:rPr>
        <w:rFonts w:hint="default"/>
        <w:lang w:val="ru-RU" w:eastAsia="en-US" w:bidi="ar-SA"/>
      </w:rPr>
    </w:lvl>
    <w:lvl w:ilvl="8" w:tplc="C8340F2C">
      <w:numFmt w:val="bullet"/>
      <w:lvlText w:val="•"/>
      <w:lvlJc w:val="left"/>
      <w:pPr>
        <w:ind w:left="8377" w:hanging="344"/>
      </w:pPr>
      <w:rPr>
        <w:rFonts w:hint="default"/>
        <w:lang w:val="ru-RU" w:eastAsia="en-US" w:bidi="ar-SA"/>
      </w:rPr>
    </w:lvl>
  </w:abstractNum>
  <w:abstractNum w:abstractNumId="104" w15:restartNumberingAfterBreak="0">
    <w:nsid w:val="377B2A90"/>
    <w:multiLevelType w:val="hybridMultilevel"/>
    <w:tmpl w:val="04E0794E"/>
    <w:lvl w:ilvl="0" w:tplc="29CCD92E">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31725A78">
      <w:numFmt w:val="bullet"/>
      <w:lvlText w:val="•"/>
      <w:lvlJc w:val="left"/>
      <w:pPr>
        <w:ind w:left="1152" w:hanging="210"/>
      </w:pPr>
      <w:rPr>
        <w:rFonts w:hint="default"/>
        <w:lang w:val="ru-RU" w:eastAsia="en-US" w:bidi="ar-SA"/>
      </w:rPr>
    </w:lvl>
    <w:lvl w:ilvl="2" w:tplc="2084CF50">
      <w:numFmt w:val="bullet"/>
      <w:lvlText w:val="•"/>
      <w:lvlJc w:val="left"/>
      <w:pPr>
        <w:ind w:left="2184" w:hanging="210"/>
      </w:pPr>
      <w:rPr>
        <w:rFonts w:hint="default"/>
        <w:lang w:val="ru-RU" w:eastAsia="en-US" w:bidi="ar-SA"/>
      </w:rPr>
    </w:lvl>
    <w:lvl w:ilvl="3" w:tplc="D9B48040">
      <w:numFmt w:val="bullet"/>
      <w:lvlText w:val="•"/>
      <w:lvlJc w:val="left"/>
      <w:pPr>
        <w:ind w:left="3216" w:hanging="210"/>
      </w:pPr>
      <w:rPr>
        <w:rFonts w:hint="default"/>
        <w:lang w:val="ru-RU" w:eastAsia="en-US" w:bidi="ar-SA"/>
      </w:rPr>
    </w:lvl>
    <w:lvl w:ilvl="4" w:tplc="83C0C486">
      <w:numFmt w:val="bullet"/>
      <w:lvlText w:val="•"/>
      <w:lvlJc w:val="left"/>
      <w:pPr>
        <w:ind w:left="4248" w:hanging="210"/>
      </w:pPr>
      <w:rPr>
        <w:rFonts w:hint="default"/>
        <w:lang w:val="ru-RU" w:eastAsia="en-US" w:bidi="ar-SA"/>
      </w:rPr>
    </w:lvl>
    <w:lvl w:ilvl="5" w:tplc="FC96C51C">
      <w:numFmt w:val="bullet"/>
      <w:lvlText w:val="•"/>
      <w:lvlJc w:val="left"/>
      <w:pPr>
        <w:ind w:left="5280" w:hanging="210"/>
      </w:pPr>
      <w:rPr>
        <w:rFonts w:hint="default"/>
        <w:lang w:val="ru-RU" w:eastAsia="en-US" w:bidi="ar-SA"/>
      </w:rPr>
    </w:lvl>
    <w:lvl w:ilvl="6" w:tplc="39A85182">
      <w:numFmt w:val="bullet"/>
      <w:lvlText w:val="•"/>
      <w:lvlJc w:val="left"/>
      <w:pPr>
        <w:ind w:left="6312" w:hanging="210"/>
      </w:pPr>
      <w:rPr>
        <w:rFonts w:hint="default"/>
        <w:lang w:val="ru-RU" w:eastAsia="en-US" w:bidi="ar-SA"/>
      </w:rPr>
    </w:lvl>
    <w:lvl w:ilvl="7" w:tplc="62F81F56">
      <w:numFmt w:val="bullet"/>
      <w:lvlText w:val="•"/>
      <w:lvlJc w:val="left"/>
      <w:pPr>
        <w:ind w:left="7345" w:hanging="210"/>
      </w:pPr>
      <w:rPr>
        <w:rFonts w:hint="default"/>
        <w:lang w:val="ru-RU" w:eastAsia="en-US" w:bidi="ar-SA"/>
      </w:rPr>
    </w:lvl>
    <w:lvl w:ilvl="8" w:tplc="7D84CF5E">
      <w:numFmt w:val="bullet"/>
      <w:lvlText w:val="•"/>
      <w:lvlJc w:val="left"/>
      <w:pPr>
        <w:ind w:left="8377" w:hanging="210"/>
      </w:pPr>
      <w:rPr>
        <w:rFonts w:hint="default"/>
        <w:lang w:val="ru-RU" w:eastAsia="en-US" w:bidi="ar-SA"/>
      </w:rPr>
    </w:lvl>
  </w:abstractNum>
  <w:abstractNum w:abstractNumId="105" w15:restartNumberingAfterBreak="0">
    <w:nsid w:val="38C76AB9"/>
    <w:multiLevelType w:val="hybridMultilevel"/>
    <w:tmpl w:val="36B63D1E"/>
    <w:lvl w:ilvl="0" w:tplc="F6AA96F0">
      <w:start w:val="1"/>
      <w:numFmt w:val="decimal"/>
      <w:lvlText w:val="%1."/>
      <w:lvlJc w:val="left"/>
      <w:pPr>
        <w:ind w:left="114" w:hanging="317"/>
      </w:pPr>
      <w:rPr>
        <w:rFonts w:ascii="Times New Roman" w:eastAsia="Times New Roman" w:hAnsi="Times New Roman" w:cs="Times New Roman" w:hint="default"/>
        <w:b w:val="0"/>
        <w:bCs w:val="0"/>
        <w:i w:val="0"/>
        <w:iCs w:val="0"/>
        <w:spacing w:val="0"/>
        <w:w w:val="99"/>
        <w:sz w:val="28"/>
        <w:szCs w:val="28"/>
        <w:lang w:val="ru-RU" w:eastAsia="en-US" w:bidi="ar-SA"/>
      </w:rPr>
    </w:lvl>
    <w:lvl w:ilvl="1" w:tplc="F32A2312">
      <w:numFmt w:val="bullet"/>
      <w:lvlText w:val="•"/>
      <w:lvlJc w:val="left"/>
      <w:pPr>
        <w:ind w:left="1152" w:hanging="317"/>
      </w:pPr>
      <w:rPr>
        <w:rFonts w:hint="default"/>
        <w:lang w:val="ru-RU" w:eastAsia="en-US" w:bidi="ar-SA"/>
      </w:rPr>
    </w:lvl>
    <w:lvl w:ilvl="2" w:tplc="BF80138E">
      <w:numFmt w:val="bullet"/>
      <w:lvlText w:val="•"/>
      <w:lvlJc w:val="left"/>
      <w:pPr>
        <w:ind w:left="2184" w:hanging="317"/>
      </w:pPr>
      <w:rPr>
        <w:rFonts w:hint="default"/>
        <w:lang w:val="ru-RU" w:eastAsia="en-US" w:bidi="ar-SA"/>
      </w:rPr>
    </w:lvl>
    <w:lvl w:ilvl="3" w:tplc="A1B2BECE">
      <w:numFmt w:val="bullet"/>
      <w:lvlText w:val="•"/>
      <w:lvlJc w:val="left"/>
      <w:pPr>
        <w:ind w:left="3216" w:hanging="317"/>
      </w:pPr>
      <w:rPr>
        <w:rFonts w:hint="default"/>
        <w:lang w:val="ru-RU" w:eastAsia="en-US" w:bidi="ar-SA"/>
      </w:rPr>
    </w:lvl>
    <w:lvl w:ilvl="4" w:tplc="8870C9DE">
      <w:numFmt w:val="bullet"/>
      <w:lvlText w:val="•"/>
      <w:lvlJc w:val="left"/>
      <w:pPr>
        <w:ind w:left="4248" w:hanging="317"/>
      </w:pPr>
      <w:rPr>
        <w:rFonts w:hint="default"/>
        <w:lang w:val="ru-RU" w:eastAsia="en-US" w:bidi="ar-SA"/>
      </w:rPr>
    </w:lvl>
    <w:lvl w:ilvl="5" w:tplc="BFB2CA3A">
      <w:numFmt w:val="bullet"/>
      <w:lvlText w:val="•"/>
      <w:lvlJc w:val="left"/>
      <w:pPr>
        <w:ind w:left="5280" w:hanging="317"/>
      </w:pPr>
      <w:rPr>
        <w:rFonts w:hint="default"/>
        <w:lang w:val="ru-RU" w:eastAsia="en-US" w:bidi="ar-SA"/>
      </w:rPr>
    </w:lvl>
    <w:lvl w:ilvl="6" w:tplc="9E6E56EA">
      <w:numFmt w:val="bullet"/>
      <w:lvlText w:val="•"/>
      <w:lvlJc w:val="left"/>
      <w:pPr>
        <w:ind w:left="6312" w:hanging="317"/>
      </w:pPr>
      <w:rPr>
        <w:rFonts w:hint="default"/>
        <w:lang w:val="ru-RU" w:eastAsia="en-US" w:bidi="ar-SA"/>
      </w:rPr>
    </w:lvl>
    <w:lvl w:ilvl="7" w:tplc="CB121D24">
      <w:numFmt w:val="bullet"/>
      <w:lvlText w:val="•"/>
      <w:lvlJc w:val="left"/>
      <w:pPr>
        <w:ind w:left="7345" w:hanging="317"/>
      </w:pPr>
      <w:rPr>
        <w:rFonts w:hint="default"/>
        <w:lang w:val="ru-RU" w:eastAsia="en-US" w:bidi="ar-SA"/>
      </w:rPr>
    </w:lvl>
    <w:lvl w:ilvl="8" w:tplc="6BA4EE8A">
      <w:numFmt w:val="bullet"/>
      <w:lvlText w:val="•"/>
      <w:lvlJc w:val="left"/>
      <w:pPr>
        <w:ind w:left="8377" w:hanging="317"/>
      </w:pPr>
      <w:rPr>
        <w:rFonts w:hint="default"/>
        <w:lang w:val="ru-RU" w:eastAsia="en-US" w:bidi="ar-SA"/>
      </w:rPr>
    </w:lvl>
  </w:abstractNum>
  <w:abstractNum w:abstractNumId="106" w15:restartNumberingAfterBreak="0">
    <w:nsid w:val="3945580D"/>
    <w:multiLevelType w:val="hybridMultilevel"/>
    <w:tmpl w:val="78363270"/>
    <w:lvl w:ilvl="0" w:tplc="508A1FEE">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717AEACC">
      <w:numFmt w:val="bullet"/>
      <w:lvlText w:val="•"/>
      <w:lvlJc w:val="left"/>
      <w:pPr>
        <w:ind w:left="2034" w:hanging="280"/>
      </w:pPr>
      <w:rPr>
        <w:rFonts w:hint="default"/>
        <w:lang w:val="ru-RU" w:eastAsia="en-US" w:bidi="ar-SA"/>
      </w:rPr>
    </w:lvl>
    <w:lvl w:ilvl="2" w:tplc="1FD459D0">
      <w:numFmt w:val="bullet"/>
      <w:lvlText w:val="•"/>
      <w:lvlJc w:val="left"/>
      <w:pPr>
        <w:ind w:left="2968" w:hanging="280"/>
      </w:pPr>
      <w:rPr>
        <w:rFonts w:hint="default"/>
        <w:lang w:val="ru-RU" w:eastAsia="en-US" w:bidi="ar-SA"/>
      </w:rPr>
    </w:lvl>
    <w:lvl w:ilvl="3" w:tplc="E16C820A">
      <w:numFmt w:val="bullet"/>
      <w:lvlText w:val="•"/>
      <w:lvlJc w:val="left"/>
      <w:pPr>
        <w:ind w:left="3902" w:hanging="280"/>
      </w:pPr>
      <w:rPr>
        <w:rFonts w:hint="default"/>
        <w:lang w:val="ru-RU" w:eastAsia="en-US" w:bidi="ar-SA"/>
      </w:rPr>
    </w:lvl>
    <w:lvl w:ilvl="4" w:tplc="39943FF0">
      <w:numFmt w:val="bullet"/>
      <w:lvlText w:val="•"/>
      <w:lvlJc w:val="left"/>
      <w:pPr>
        <w:ind w:left="4836" w:hanging="280"/>
      </w:pPr>
      <w:rPr>
        <w:rFonts w:hint="default"/>
        <w:lang w:val="ru-RU" w:eastAsia="en-US" w:bidi="ar-SA"/>
      </w:rPr>
    </w:lvl>
    <w:lvl w:ilvl="5" w:tplc="66AEAB12">
      <w:numFmt w:val="bullet"/>
      <w:lvlText w:val="•"/>
      <w:lvlJc w:val="left"/>
      <w:pPr>
        <w:ind w:left="5770" w:hanging="280"/>
      </w:pPr>
      <w:rPr>
        <w:rFonts w:hint="default"/>
        <w:lang w:val="ru-RU" w:eastAsia="en-US" w:bidi="ar-SA"/>
      </w:rPr>
    </w:lvl>
    <w:lvl w:ilvl="6" w:tplc="4E684840">
      <w:numFmt w:val="bullet"/>
      <w:lvlText w:val="•"/>
      <w:lvlJc w:val="left"/>
      <w:pPr>
        <w:ind w:left="6704" w:hanging="280"/>
      </w:pPr>
      <w:rPr>
        <w:rFonts w:hint="default"/>
        <w:lang w:val="ru-RU" w:eastAsia="en-US" w:bidi="ar-SA"/>
      </w:rPr>
    </w:lvl>
    <w:lvl w:ilvl="7" w:tplc="29D66218">
      <w:numFmt w:val="bullet"/>
      <w:lvlText w:val="•"/>
      <w:lvlJc w:val="left"/>
      <w:pPr>
        <w:ind w:left="7639" w:hanging="280"/>
      </w:pPr>
      <w:rPr>
        <w:rFonts w:hint="default"/>
        <w:lang w:val="ru-RU" w:eastAsia="en-US" w:bidi="ar-SA"/>
      </w:rPr>
    </w:lvl>
    <w:lvl w:ilvl="8" w:tplc="B00AF292">
      <w:numFmt w:val="bullet"/>
      <w:lvlText w:val="•"/>
      <w:lvlJc w:val="left"/>
      <w:pPr>
        <w:ind w:left="8573" w:hanging="280"/>
      </w:pPr>
      <w:rPr>
        <w:rFonts w:hint="default"/>
        <w:lang w:val="ru-RU" w:eastAsia="en-US" w:bidi="ar-SA"/>
      </w:rPr>
    </w:lvl>
  </w:abstractNum>
  <w:abstractNum w:abstractNumId="107" w15:restartNumberingAfterBreak="0">
    <w:nsid w:val="39984E7F"/>
    <w:multiLevelType w:val="hybridMultilevel"/>
    <w:tmpl w:val="4E42D3BC"/>
    <w:lvl w:ilvl="0" w:tplc="5184A9E6">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7556DC70">
      <w:numFmt w:val="bullet"/>
      <w:lvlText w:val="•"/>
      <w:lvlJc w:val="left"/>
      <w:pPr>
        <w:ind w:left="2034" w:hanging="280"/>
      </w:pPr>
      <w:rPr>
        <w:rFonts w:hint="default"/>
        <w:lang w:val="ru-RU" w:eastAsia="en-US" w:bidi="ar-SA"/>
      </w:rPr>
    </w:lvl>
    <w:lvl w:ilvl="2" w:tplc="63EE2B5C">
      <w:numFmt w:val="bullet"/>
      <w:lvlText w:val="•"/>
      <w:lvlJc w:val="left"/>
      <w:pPr>
        <w:ind w:left="2968" w:hanging="280"/>
      </w:pPr>
      <w:rPr>
        <w:rFonts w:hint="default"/>
        <w:lang w:val="ru-RU" w:eastAsia="en-US" w:bidi="ar-SA"/>
      </w:rPr>
    </w:lvl>
    <w:lvl w:ilvl="3" w:tplc="D3D05FFC">
      <w:numFmt w:val="bullet"/>
      <w:lvlText w:val="•"/>
      <w:lvlJc w:val="left"/>
      <w:pPr>
        <w:ind w:left="3902" w:hanging="280"/>
      </w:pPr>
      <w:rPr>
        <w:rFonts w:hint="default"/>
        <w:lang w:val="ru-RU" w:eastAsia="en-US" w:bidi="ar-SA"/>
      </w:rPr>
    </w:lvl>
    <w:lvl w:ilvl="4" w:tplc="CA162AC2">
      <w:numFmt w:val="bullet"/>
      <w:lvlText w:val="•"/>
      <w:lvlJc w:val="left"/>
      <w:pPr>
        <w:ind w:left="4836" w:hanging="280"/>
      </w:pPr>
      <w:rPr>
        <w:rFonts w:hint="default"/>
        <w:lang w:val="ru-RU" w:eastAsia="en-US" w:bidi="ar-SA"/>
      </w:rPr>
    </w:lvl>
    <w:lvl w:ilvl="5" w:tplc="DDA0E216">
      <w:numFmt w:val="bullet"/>
      <w:lvlText w:val="•"/>
      <w:lvlJc w:val="left"/>
      <w:pPr>
        <w:ind w:left="5770" w:hanging="280"/>
      </w:pPr>
      <w:rPr>
        <w:rFonts w:hint="default"/>
        <w:lang w:val="ru-RU" w:eastAsia="en-US" w:bidi="ar-SA"/>
      </w:rPr>
    </w:lvl>
    <w:lvl w:ilvl="6" w:tplc="26165F6C">
      <w:numFmt w:val="bullet"/>
      <w:lvlText w:val="•"/>
      <w:lvlJc w:val="left"/>
      <w:pPr>
        <w:ind w:left="6704" w:hanging="280"/>
      </w:pPr>
      <w:rPr>
        <w:rFonts w:hint="default"/>
        <w:lang w:val="ru-RU" w:eastAsia="en-US" w:bidi="ar-SA"/>
      </w:rPr>
    </w:lvl>
    <w:lvl w:ilvl="7" w:tplc="0FB26EAA">
      <w:numFmt w:val="bullet"/>
      <w:lvlText w:val="•"/>
      <w:lvlJc w:val="left"/>
      <w:pPr>
        <w:ind w:left="7639" w:hanging="280"/>
      </w:pPr>
      <w:rPr>
        <w:rFonts w:hint="default"/>
        <w:lang w:val="ru-RU" w:eastAsia="en-US" w:bidi="ar-SA"/>
      </w:rPr>
    </w:lvl>
    <w:lvl w:ilvl="8" w:tplc="FB42CB14">
      <w:numFmt w:val="bullet"/>
      <w:lvlText w:val="•"/>
      <w:lvlJc w:val="left"/>
      <w:pPr>
        <w:ind w:left="8573" w:hanging="280"/>
      </w:pPr>
      <w:rPr>
        <w:rFonts w:hint="default"/>
        <w:lang w:val="ru-RU" w:eastAsia="en-US" w:bidi="ar-SA"/>
      </w:rPr>
    </w:lvl>
  </w:abstractNum>
  <w:abstractNum w:abstractNumId="108" w15:restartNumberingAfterBreak="0">
    <w:nsid w:val="3A4C2A3A"/>
    <w:multiLevelType w:val="hybridMultilevel"/>
    <w:tmpl w:val="73BA48FA"/>
    <w:lvl w:ilvl="0" w:tplc="0368FD46">
      <w:start w:val="5"/>
      <w:numFmt w:val="decimal"/>
      <w:lvlText w:val="%1"/>
      <w:lvlJc w:val="left"/>
      <w:pPr>
        <w:ind w:left="1033" w:hanging="210"/>
      </w:pPr>
      <w:rPr>
        <w:rFonts w:ascii="Times New Roman" w:eastAsia="Times New Roman" w:hAnsi="Times New Roman" w:cs="Times New Roman" w:hint="default"/>
        <w:b/>
        <w:bCs/>
        <w:i w:val="0"/>
        <w:iCs w:val="0"/>
        <w:spacing w:val="0"/>
        <w:w w:val="99"/>
        <w:sz w:val="28"/>
        <w:szCs w:val="28"/>
        <w:lang w:val="ru-RU" w:eastAsia="en-US" w:bidi="ar-SA"/>
      </w:rPr>
    </w:lvl>
    <w:lvl w:ilvl="1" w:tplc="FA46D94A">
      <w:numFmt w:val="bullet"/>
      <w:lvlText w:val="•"/>
      <w:lvlJc w:val="left"/>
      <w:pPr>
        <w:ind w:left="1980" w:hanging="210"/>
      </w:pPr>
      <w:rPr>
        <w:rFonts w:hint="default"/>
        <w:lang w:val="ru-RU" w:eastAsia="en-US" w:bidi="ar-SA"/>
      </w:rPr>
    </w:lvl>
    <w:lvl w:ilvl="2" w:tplc="800850B4">
      <w:numFmt w:val="bullet"/>
      <w:lvlText w:val="•"/>
      <w:lvlJc w:val="left"/>
      <w:pPr>
        <w:ind w:left="2920" w:hanging="210"/>
      </w:pPr>
      <w:rPr>
        <w:rFonts w:hint="default"/>
        <w:lang w:val="ru-RU" w:eastAsia="en-US" w:bidi="ar-SA"/>
      </w:rPr>
    </w:lvl>
    <w:lvl w:ilvl="3" w:tplc="65C23C06">
      <w:numFmt w:val="bullet"/>
      <w:lvlText w:val="•"/>
      <w:lvlJc w:val="left"/>
      <w:pPr>
        <w:ind w:left="3860" w:hanging="210"/>
      </w:pPr>
      <w:rPr>
        <w:rFonts w:hint="default"/>
        <w:lang w:val="ru-RU" w:eastAsia="en-US" w:bidi="ar-SA"/>
      </w:rPr>
    </w:lvl>
    <w:lvl w:ilvl="4" w:tplc="3A36BA34">
      <w:numFmt w:val="bullet"/>
      <w:lvlText w:val="•"/>
      <w:lvlJc w:val="left"/>
      <w:pPr>
        <w:ind w:left="4800" w:hanging="210"/>
      </w:pPr>
      <w:rPr>
        <w:rFonts w:hint="default"/>
        <w:lang w:val="ru-RU" w:eastAsia="en-US" w:bidi="ar-SA"/>
      </w:rPr>
    </w:lvl>
    <w:lvl w:ilvl="5" w:tplc="14988BB4">
      <w:numFmt w:val="bullet"/>
      <w:lvlText w:val="•"/>
      <w:lvlJc w:val="left"/>
      <w:pPr>
        <w:ind w:left="5740" w:hanging="210"/>
      </w:pPr>
      <w:rPr>
        <w:rFonts w:hint="default"/>
        <w:lang w:val="ru-RU" w:eastAsia="en-US" w:bidi="ar-SA"/>
      </w:rPr>
    </w:lvl>
    <w:lvl w:ilvl="6" w:tplc="EA30E1DC">
      <w:numFmt w:val="bullet"/>
      <w:lvlText w:val="•"/>
      <w:lvlJc w:val="left"/>
      <w:pPr>
        <w:ind w:left="6680" w:hanging="210"/>
      </w:pPr>
      <w:rPr>
        <w:rFonts w:hint="default"/>
        <w:lang w:val="ru-RU" w:eastAsia="en-US" w:bidi="ar-SA"/>
      </w:rPr>
    </w:lvl>
    <w:lvl w:ilvl="7" w:tplc="6D828D5E">
      <w:numFmt w:val="bullet"/>
      <w:lvlText w:val="•"/>
      <w:lvlJc w:val="left"/>
      <w:pPr>
        <w:ind w:left="7621" w:hanging="210"/>
      </w:pPr>
      <w:rPr>
        <w:rFonts w:hint="default"/>
        <w:lang w:val="ru-RU" w:eastAsia="en-US" w:bidi="ar-SA"/>
      </w:rPr>
    </w:lvl>
    <w:lvl w:ilvl="8" w:tplc="E7881334">
      <w:numFmt w:val="bullet"/>
      <w:lvlText w:val="•"/>
      <w:lvlJc w:val="left"/>
      <w:pPr>
        <w:ind w:left="8561" w:hanging="210"/>
      </w:pPr>
      <w:rPr>
        <w:rFonts w:hint="default"/>
        <w:lang w:val="ru-RU" w:eastAsia="en-US" w:bidi="ar-SA"/>
      </w:rPr>
    </w:lvl>
  </w:abstractNum>
  <w:abstractNum w:abstractNumId="109" w15:restartNumberingAfterBreak="0">
    <w:nsid w:val="3CB10B9D"/>
    <w:multiLevelType w:val="hybridMultilevel"/>
    <w:tmpl w:val="6C1CE810"/>
    <w:lvl w:ilvl="0" w:tplc="3600FEAA">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68BEB4F4">
      <w:numFmt w:val="bullet"/>
      <w:lvlText w:val=""/>
      <w:lvlJc w:val="left"/>
      <w:pPr>
        <w:ind w:left="114" w:hanging="198"/>
      </w:pPr>
      <w:rPr>
        <w:rFonts w:ascii="Symbol" w:eastAsia="Symbol" w:hAnsi="Symbol" w:cs="Symbol" w:hint="default"/>
        <w:b w:val="0"/>
        <w:bCs w:val="0"/>
        <w:i w:val="0"/>
        <w:iCs w:val="0"/>
        <w:spacing w:val="0"/>
        <w:w w:val="99"/>
        <w:sz w:val="28"/>
        <w:szCs w:val="28"/>
        <w:lang w:val="ru-RU" w:eastAsia="en-US" w:bidi="ar-SA"/>
      </w:rPr>
    </w:lvl>
    <w:lvl w:ilvl="2" w:tplc="7E167EA4">
      <w:numFmt w:val="bullet"/>
      <w:lvlText w:val="•"/>
      <w:lvlJc w:val="left"/>
      <w:pPr>
        <w:ind w:left="2137" w:hanging="198"/>
      </w:pPr>
      <w:rPr>
        <w:rFonts w:hint="default"/>
        <w:lang w:val="ru-RU" w:eastAsia="en-US" w:bidi="ar-SA"/>
      </w:rPr>
    </w:lvl>
    <w:lvl w:ilvl="3" w:tplc="BD26D910">
      <w:numFmt w:val="bullet"/>
      <w:lvlText w:val="•"/>
      <w:lvlJc w:val="left"/>
      <w:pPr>
        <w:ind w:left="3175" w:hanging="198"/>
      </w:pPr>
      <w:rPr>
        <w:rFonts w:hint="default"/>
        <w:lang w:val="ru-RU" w:eastAsia="en-US" w:bidi="ar-SA"/>
      </w:rPr>
    </w:lvl>
    <w:lvl w:ilvl="4" w:tplc="E97E3834">
      <w:numFmt w:val="bullet"/>
      <w:lvlText w:val="•"/>
      <w:lvlJc w:val="left"/>
      <w:pPr>
        <w:ind w:left="4213" w:hanging="198"/>
      </w:pPr>
      <w:rPr>
        <w:rFonts w:hint="default"/>
        <w:lang w:val="ru-RU" w:eastAsia="en-US" w:bidi="ar-SA"/>
      </w:rPr>
    </w:lvl>
    <w:lvl w:ilvl="5" w:tplc="7BB2CCDC">
      <w:numFmt w:val="bullet"/>
      <w:lvlText w:val="•"/>
      <w:lvlJc w:val="left"/>
      <w:pPr>
        <w:ind w:left="5251" w:hanging="198"/>
      </w:pPr>
      <w:rPr>
        <w:rFonts w:hint="default"/>
        <w:lang w:val="ru-RU" w:eastAsia="en-US" w:bidi="ar-SA"/>
      </w:rPr>
    </w:lvl>
    <w:lvl w:ilvl="6" w:tplc="B65C86CA">
      <w:numFmt w:val="bullet"/>
      <w:lvlText w:val="•"/>
      <w:lvlJc w:val="left"/>
      <w:pPr>
        <w:ind w:left="6289" w:hanging="198"/>
      </w:pPr>
      <w:rPr>
        <w:rFonts w:hint="default"/>
        <w:lang w:val="ru-RU" w:eastAsia="en-US" w:bidi="ar-SA"/>
      </w:rPr>
    </w:lvl>
    <w:lvl w:ilvl="7" w:tplc="58E00184">
      <w:numFmt w:val="bullet"/>
      <w:lvlText w:val="•"/>
      <w:lvlJc w:val="left"/>
      <w:pPr>
        <w:ind w:left="7327" w:hanging="198"/>
      </w:pPr>
      <w:rPr>
        <w:rFonts w:hint="default"/>
        <w:lang w:val="ru-RU" w:eastAsia="en-US" w:bidi="ar-SA"/>
      </w:rPr>
    </w:lvl>
    <w:lvl w:ilvl="8" w:tplc="93CC5F00">
      <w:numFmt w:val="bullet"/>
      <w:lvlText w:val="•"/>
      <w:lvlJc w:val="left"/>
      <w:pPr>
        <w:ind w:left="8365" w:hanging="198"/>
      </w:pPr>
      <w:rPr>
        <w:rFonts w:hint="default"/>
        <w:lang w:val="ru-RU" w:eastAsia="en-US" w:bidi="ar-SA"/>
      </w:rPr>
    </w:lvl>
  </w:abstractNum>
  <w:abstractNum w:abstractNumId="110" w15:restartNumberingAfterBreak="0">
    <w:nsid w:val="3D0072B8"/>
    <w:multiLevelType w:val="hybridMultilevel"/>
    <w:tmpl w:val="B476B54E"/>
    <w:lvl w:ilvl="0" w:tplc="035E701E">
      <w:start w:val="10"/>
      <w:numFmt w:val="decimal"/>
      <w:lvlText w:val="%1)"/>
      <w:lvlJc w:val="left"/>
      <w:pPr>
        <w:ind w:left="114" w:hanging="455"/>
      </w:pPr>
      <w:rPr>
        <w:rFonts w:ascii="Times New Roman" w:eastAsia="Times New Roman" w:hAnsi="Times New Roman" w:cs="Times New Roman" w:hint="default"/>
        <w:b w:val="0"/>
        <w:bCs w:val="0"/>
        <w:i w:val="0"/>
        <w:iCs w:val="0"/>
        <w:spacing w:val="0"/>
        <w:w w:val="99"/>
        <w:sz w:val="28"/>
        <w:szCs w:val="28"/>
        <w:lang w:val="ru-RU" w:eastAsia="en-US" w:bidi="ar-SA"/>
      </w:rPr>
    </w:lvl>
    <w:lvl w:ilvl="1" w:tplc="BE1852F6">
      <w:numFmt w:val="bullet"/>
      <w:lvlText w:val="•"/>
      <w:lvlJc w:val="left"/>
      <w:pPr>
        <w:ind w:left="1152" w:hanging="455"/>
      </w:pPr>
      <w:rPr>
        <w:rFonts w:hint="default"/>
        <w:lang w:val="ru-RU" w:eastAsia="en-US" w:bidi="ar-SA"/>
      </w:rPr>
    </w:lvl>
    <w:lvl w:ilvl="2" w:tplc="2960D31E">
      <w:numFmt w:val="bullet"/>
      <w:lvlText w:val="•"/>
      <w:lvlJc w:val="left"/>
      <w:pPr>
        <w:ind w:left="2184" w:hanging="455"/>
      </w:pPr>
      <w:rPr>
        <w:rFonts w:hint="default"/>
        <w:lang w:val="ru-RU" w:eastAsia="en-US" w:bidi="ar-SA"/>
      </w:rPr>
    </w:lvl>
    <w:lvl w:ilvl="3" w:tplc="B64AE2A2">
      <w:numFmt w:val="bullet"/>
      <w:lvlText w:val="•"/>
      <w:lvlJc w:val="left"/>
      <w:pPr>
        <w:ind w:left="3216" w:hanging="455"/>
      </w:pPr>
      <w:rPr>
        <w:rFonts w:hint="default"/>
        <w:lang w:val="ru-RU" w:eastAsia="en-US" w:bidi="ar-SA"/>
      </w:rPr>
    </w:lvl>
    <w:lvl w:ilvl="4" w:tplc="1130D744">
      <w:numFmt w:val="bullet"/>
      <w:lvlText w:val="•"/>
      <w:lvlJc w:val="left"/>
      <w:pPr>
        <w:ind w:left="4248" w:hanging="455"/>
      </w:pPr>
      <w:rPr>
        <w:rFonts w:hint="default"/>
        <w:lang w:val="ru-RU" w:eastAsia="en-US" w:bidi="ar-SA"/>
      </w:rPr>
    </w:lvl>
    <w:lvl w:ilvl="5" w:tplc="C9DCA750">
      <w:numFmt w:val="bullet"/>
      <w:lvlText w:val="•"/>
      <w:lvlJc w:val="left"/>
      <w:pPr>
        <w:ind w:left="5280" w:hanging="455"/>
      </w:pPr>
      <w:rPr>
        <w:rFonts w:hint="default"/>
        <w:lang w:val="ru-RU" w:eastAsia="en-US" w:bidi="ar-SA"/>
      </w:rPr>
    </w:lvl>
    <w:lvl w:ilvl="6" w:tplc="2C30838E">
      <w:numFmt w:val="bullet"/>
      <w:lvlText w:val="•"/>
      <w:lvlJc w:val="left"/>
      <w:pPr>
        <w:ind w:left="6312" w:hanging="455"/>
      </w:pPr>
      <w:rPr>
        <w:rFonts w:hint="default"/>
        <w:lang w:val="ru-RU" w:eastAsia="en-US" w:bidi="ar-SA"/>
      </w:rPr>
    </w:lvl>
    <w:lvl w:ilvl="7" w:tplc="61961446">
      <w:numFmt w:val="bullet"/>
      <w:lvlText w:val="•"/>
      <w:lvlJc w:val="left"/>
      <w:pPr>
        <w:ind w:left="7345" w:hanging="455"/>
      </w:pPr>
      <w:rPr>
        <w:rFonts w:hint="default"/>
        <w:lang w:val="ru-RU" w:eastAsia="en-US" w:bidi="ar-SA"/>
      </w:rPr>
    </w:lvl>
    <w:lvl w:ilvl="8" w:tplc="02B8A61A">
      <w:numFmt w:val="bullet"/>
      <w:lvlText w:val="•"/>
      <w:lvlJc w:val="left"/>
      <w:pPr>
        <w:ind w:left="8377" w:hanging="455"/>
      </w:pPr>
      <w:rPr>
        <w:rFonts w:hint="default"/>
        <w:lang w:val="ru-RU" w:eastAsia="en-US" w:bidi="ar-SA"/>
      </w:rPr>
    </w:lvl>
  </w:abstractNum>
  <w:abstractNum w:abstractNumId="111" w15:restartNumberingAfterBreak="0">
    <w:nsid w:val="3DA2236C"/>
    <w:multiLevelType w:val="hybridMultilevel"/>
    <w:tmpl w:val="5BE83216"/>
    <w:lvl w:ilvl="0" w:tplc="D77E7BD2">
      <w:numFmt w:val="bullet"/>
      <w:lvlText w:val="-"/>
      <w:lvlJc w:val="left"/>
      <w:pPr>
        <w:ind w:left="11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C149E74">
      <w:numFmt w:val="bullet"/>
      <w:lvlText w:val="•"/>
      <w:lvlJc w:val="left"/>
      <w:pPr>
        <w:ind w:left="1152" w:hanging="164"/>
      </w:pPr>
      <w:rPr>
        <w:rFonts w:hint="default"/>
        <w:lang w:val="ru-RU" w:eastAsia="en-US" w:bidi="ar-SA"/>
      </w:rPr>
    </w:lvl>
    <w:lvl w:ilvl="2" w:tplc="493291F0">
      <w:numFmt w:val="bullet"/>
      <w:lvlText w:val="•"/>
      <w:lvlJc w:val="left"/>
      <w:pPr>
        <w:ind w:left="2184" w:hanging="164"/>
      </w:pPr>
      <w:rPr>
        <w:rFonts w:hint="default"/>
        <w:lang w:val="ru-RU" w:eastAsia="en-US" w:bidi="ar-SA"/>
      </w:rPr>
    </w:lvl>
    <w:lvl w:ilvl="3" w:tplc="33F82E0C">
      <w:numFmt w:val="bullet"/>
      <w:lvlText w:val="•"/>
      <w:lvlJc w:val="left"/>
      <w:pPr>
        <w:ind w:left="3216" w:hanging="164"/>
      </w:pPr>
      <w:rPr>
        <w:rFonts w:hint="default"/>
        <w:lang w:val="ru-RU" w:eastAsia="en-US" w:bidi="ar-SA"/>
      </w:rPr>
    </w:lvl>
    <w:lvl w:ilvl="4" w:tplc="F744837E">
      <w:numFmt w:val="bullet"/>
      <w:lvlText w:val="•"/>
      <w:lvlJc w:val="left"/>
      <w:pPr>
        <w:ind w:left="4248" w:hanging="164"/>
      </w:pPr>
      <w:rPr>
        <w:rFonts w:hint="default"/>
        <w:lang w:val="ru-RU" w:eastAsia="en-US" w:bidi="ar-SA"/>
      </w:rPr>
    </w:lvl>
    <w:lvl w:ilvl="5" w:tplc="196ED9E2">
      <w:numFmt w:val="bullet"/>
      <w:lvlText w:val="•"/>
      <w:lvlJc w:val="left"/>
      <w:pPr>
        <w:ind w:left="5280" w:hanging="164"/>
      </w:pPr>
      <w:rPr>
        <w:rFonts w:hint="default"/>
        <w:lang w:val="ru-RU" w:eastAsia="en-US" w:bidi="ar-SA"/>
      </w:rPr>
    </w:lvl>
    <w:lvl w:ilvl="6" w:tplc="4FF27A06">
      <w:numFmt w:val="bullet"/>
      <w:lvlText w:val="•"/>
      <w:lvlJc w:val="left"/>
      <w:pPr>
        <w:ind w:left="6312" w:hanging="164"/>
      </w:pPr>
      <w:rPr>
        <w:rFonts w:hint="default"/>
        <w:lang w:val="ru-RU" w:eastAsia="en-US" w:bidi="ar-SA"/>
      </w:rPr>
    </w:lvl>
    <w:lvl w:ilvl="7" w:tplc="C016861E">
      <w:numFmt w:val="bullet"/>
      <w:lvlText w:val="•"/>
      <w:lvlJc w:val="left"/>
      <w:pPr>
        <w:ind w:left="7345" w:hanging="164"/>
      </w:pPr>
      <w:rPr>
        <w:rFonts w:hint="default"/>
        <w:lang w:val="ru-RU" w:eastAsia="en-US" w:bidi="ar-SA"/>
      </w:rPr>
    </w:lvl>
    <w:lvl w:ilvl="8" w:tplc="B45CD9C4">
      <w:numFmt w:val="bullet"/>
      <w:lvlText w:val="•"/>
      <w:lvlJc w:val="left"/>
      <w:pPr>
        <w:ind w:left="8377" w:hanging="164"/>
      </w:pPr>
      <w:rPr>
        <w:rFonts w:hint="default"/>
        <w:lang w:val="ru-RU" w:eastAsia="en-US" w:bidi="ar-SA"/>
      </w:rPr>
    </w:lvl>
  </w:abstractNum>
  <w:abstractNum w:abstractNumId="112" w15:restartNumberingAfterBreak="0">
    <w:nsid w:val="3E8C509F"/>
    <w:multiLevelType w:val="hybridMultilevel"/>
    <w:tmpl w:val="3154D2AE"/>
    <w:lvl w:ilvl="0" w:tplc="1520D46C">
      <w:start w:val="5"/>
      <w:numFmt w:val="decimal"/>
      <w:lvlText w:val="%1"/>
      <w:lvlJc w:val="left"/>
      <w:pPr>
        <w:ind w:left="1033" w:hanging="210"/>
      </w:pPr>
      <w:rPr>
        <w:rFonts w:ascii="Times New Roman" w:eastAsia="Times New Roman" w:hAnsi="Times New Roman" w:cs="Times New Roman" w:hint="default"/>
        <w:b/>
        <w:bCs/>
        <w:i w:val="0"/>
        <w:iCs w:val="0"/>
        <w:spacing w:val="0"/>
        <w:w w:val="99"/>
        <w:sz w:val="28"/>
        <w:szCs w:val="28"/>
        <w:lang w:val="ru-RU" w:eastAsia="en-US" w:bidi="ar-SA"/>
      </w:rPr>
    </w:lvl>
    <w:lvl w:ilvl="1" w:tplc="BE3C8848">
      <w:numFmt w:val="bullet"/>
      <w:lvlText w:val="•"/>
      <w:lvlJc w:val="left"/>
      <w:pPr>
        <w:ind w:left="1980" w:hanging="210"/>
      </w:pPr>
      <w:rPr>
        <w:rFonts w:hint="default"/>
        <w:lang w:val="ru-RU" w:eastAsia="en-US" w:bidi="ar-SA"/>
      </w:rPr>
    </w:lvl>
    <w:lvl w:ilvl="2" w:tplc="B1C8D5BA">
      <w:numFmt w:val="bullet"/>
      <w:lvlText w:val="•"/>
      <w:lvlJc w:val="left"/>
      <w:pPr>
        <w:ind w:left="2920" w:hanging="210"/>
      </w:pPr>
      <w:rPr>
        <w:rFonts w:hint="default"/>
        <w:lang w:val="ru-RU" w:eastAsia="en-US" w:bidi="ar-SA"/>
      </w:rPr>
    </w:lvl>
    <w:lvl w:ilvl="3" w:tplc="E982BD50">
      <w:numFmt w:val="bullet"/>
      <w:lvlText w:val="•"/>
      <w:lvlJc w:val="left"/>
      <w:pPr>
        <w:ind w:left="3860" w:hanging="210"/>
      </w:pPr>
      <w:rPr>
        <w:rFonts w:hint="default"/>
        <w:lang w:val="ru-RU" w:eastAsia="en-US" w:bidi="ar-SA"/>
      </w:rPr>
    </w:lvl>
    <w:lvl w:ilvl="4" w:tplc="208AAAF4">
      <w:numFmt w:val="bullet"/>
      <w:lvlText w:val="•"/>
      <w:lvlJc w:val="left"/>
      <w:pPr>
        <w:ind w:left="4800" w:hanging="210"/>
      </w:pPr>
      <w:rPr>
        <w:rFonts w:hint="default"/>
        <w:lang w:val="ru-RU" w:eastAsia="en-US" w:bidi="ar-SA"/>
      </w:rPr>
    </w:lvl>
    <w:lvl w:ilvl="5" w:tplc="C8786196">
      <w:numFmt w:val="bullet"/>
      <w:lvlText w:val="•"/>
      <w:lvlJc w:val="left"/>
      <w:pPr>
        <w:ind w:left="5740" w:hanging="210"/>
      </w:pPr>
      <w:rPr>
        <w:rFonts w:hint="default"/>
        <w:lang w:val="ru-RU" w:eastAsia="en-US" w:bidi="ar-SA"/>
      </w:rPr>
    </w:lvl>
    <w:lvl w:ilvl="6" w:tplc="5616F3D8">
      <w:numFmt w:val="bullet"/>
      <w:lvlText w:val="•"/>
      <w:lvlJc w:val="left"/>
      <w:pPr>
        <w:ind w:left="6680" w:hanging="210"/>
      </w:pPr>
      <w:rPr>
        <w:rFonts w:hint="default"/>
        <w:lang w:val="ru-RU" w:eastAsia="en-US" w:bidi="ar-SA"/>
      </w:rPr>
    </w:lvl>
    <w:lvl w:ilvl="7" w:tplc="62B06626">
      <w:numFmt w:val="bullet"/>
      <w:lvlText w:val="•"/>
      <w:lvlJc w:val="left"/>
      <w:pPr>
        <w:ind w:left="7621" w:hanging="210"/>
      </w:pPr>
      <w:rPr>
        <w:rFonts w:hint="default"/>
        <w:lang w:val="ru-RU" w:eastAsia="en-US" w:bidi="ar-SA"/>
      </w:rPr>
    </w:lvl>
    <w:lvl w:ilvl="8" w:tplc="20A22916">
      <w:numFmt w:val="bullet"/>
      <w:lvlText w:val="•"/>
      <w:lvlJc w:val="left"/>
      <w:pPr>
        <w:ind w:left="8561" w:hanging="210"/>
      </w:pPr>
      <w:rPr>
        <w:rFonts w:hint="default"/>
        <w:lang w:val="ru-RU" w:eastAsia="en-US" w:bidi="ar-SA"/>
      </w:rPr>
    </w:lvl>
  </w:abstractNum>
  <w:abstractNum w:abstractNumId="113" w15:restartNumberingAfterBreak="0">
    <w:nsid w:val="3E91765C"/>
    <w:multiLevelType w:val="hybridMultilevel"/>
    <w:tmpl w:val="D820EF24"/>
    <w:lvl w:ilvl="0" w:tplc="BEB4876E">
      <w:start w:val="8"/>
      <w:numFmt w:val="decimal"/>
      <w:lvlText w:val="%1)"/>
      <w:lvlJc w:val="left"/>
      <w:pPr>
        <w:ind w:left="114" w:hanging="541"/>
      </w:pPr>
      <w:rPr>
        <w:rFonts w:ascii="Times New Roman" w:eastAsia="Times New Roman" w:hAnsi="Times New Roman" w:cs="Times New Roman" w:hint="default"/>
        <w:b w:val="0"/>
        <w:bCs w:val="0"/>
        <w:i w:val="0"/>
        <w:iCs w:val="0"/>
        <w:spacing w:val="0"/>
        <w:w w:val="99"/>
        <w:sz w:val="28"/>
        <w:szCs w:val="28"/>
        <w:lang w:val="ru-RU" w:eastAsia="en-US" w:bidi="ar-SA"/>
      </w:rPr>
    </w:lvl>
    <w:lvl w:ilvl="1" w:tplc="F1B2DE3A">
      <w:numFmt w:val="bullet"/>
      <w:lvlText w:val="•"/>
      <w:lvlJc w:val="left"/>
      <w:pPr>
        <w:ind w:left="1152" w:hanging="541"/>
      </w:pPr>
      <w:rPr>
        <w:rFonts w:hint="default"/>
        <w:lang w:val="ru-RU" w:eastAsia="en-US" w:bidi="ar-SA"/>
      </w:rPr>
    </w:lvl>
    <w:lvl w:ilvl="2" w:tplc="D7C6506E">
      <w:numFmt w:val="bullet"/>
      <w:lvlText w:val="•"/>
      <w:lvlJc w:val="left"/>
      <w:pPr>
        <w:ind w:left="2184" w:hanging="541"/>
      </w:pPr>
      <w:rPr>
        <w:rFonts w:hint="default"/>
        <w:lang w:val="ru-RU" w:eastAsia="en-US" w:bidi="ar-SA"/>
      </w:rPr>
    </w:lvl>
    <w:lvl w:ilvl="3" w:tplc="F85A3592">
      <w:numFmt w:val="bullet"/>
      <w:lvlText w:val="•"/>
      <w:lvlJc w:val="left"/>
      <w:pPr>
        <w:ind w:left="3216" w:hanging="541"/>
      </w:pPr>
      <w:rPr>
        <w:rFonts w:hint="default"/>
        <w:lang w:val="ru-RU" w:eastAsia="en-US" w:bidi="ar-SA"/>
      </w:rPr>
    </w:lvl>
    <w:lvl w:ilvl="4" w:tplc="932A46EC">
      <w:numFmt w:val="bullet"/>
      <w:lvlText w:val="•"/>
      <w:lvlJc w:val="left"/>
      <w:pPr>
        <w:ind w:left="4248" w:hanging="541"/>
      </w:pPr>
      <w:rPr>
        <w:rFonts w:hint="default"/>
        <w:lang w:val="ru-RU" w:eastAsia="en-US" w:bidi="ar-SA"/>
      </w:rPr>
    </w:lvl>
    <w:lvl w:ilvl="5" w:tplc="2F2C1C34">
      <w:numFmt w:val="bullet"/>
      <w:lvlText w:val="•"/>
      <w:lvlJc w:val="left"/>
      <w:pPr>
        <w:ind w:left="5280" w:hanging="541"/>
      </w:pPr>
      <w:rPr>
        <w:rFonts w:hint="default"/>
        <w:lang w:val="ru-RU" w:eastAsia="en-US" w:bidi="ar-SA"/>
      </w:rPr>
    </w:lvl>
    <w:lvl w:ilvl="6" w:tplc="80022A3E">
      <w:numFmt w:val="bullet"/>
      <w:lvlText w:val="•"/>
      <w:lvlJc w:val="left"/>
      <w:pPr>
        <w:ind w:left="6312" w:hanging="541"/>
      </w:pPr>
      <w:rPr>
        <w:rFonts w:hint="default"/>
        <w:lang w:val="ru-RU" w:eastAsia="en-US" w:bidi="ar-SA"/>
      </w:rPr>
    </w:lvl>
    <w:lvl w:ilvl="7" w:tplc="FFFC1FEA">
      <w:numFmt w:val="bullet"/>
      <w:lvlText w:val="•"/>
      <w:lvlJc w:val="left"/>
      <w:pPr>
        <w:ind w:left="7345" w:hanging="541"/>
      </w:pPr>
      <w:rPr>
        <w:rFonts w:hint="default"/>
        <w:lang w:val="ru-RU" w:eastAsia="en-US" w:bidi="ar-SA"/>
      </w:rPr>
    </w:lvl>
    <w:lvl w:ilvl="8" w:tplc="D26C30D0">
      <w:numFmt w:val="bullet"/>
      <w:lvlText w:val="•"/>
      <w:lvlJc w:val="left"/>
      <w:pPr>
        <w:ind w:left="8377" w:hanging="541"/>
      </w:pPr>
      <w:rPr>
        <w:rFonts w:hint="default"/>
        <w:lang w:val="ru-RU" w:eastAsia="en-US" w:bidi="ar-SA"/>
      </w:rPr>
    </w:lvl>
  </w:abstractNum>
  <w:abstractNum w:abstractNumId="114" w15:restartNumberingAfterBreak="0">
    <w:nsid w:val="3E9632F8"/>
    <w:multiLevelType w:val="hybridMultilevel"/>
    <w:tmpl w:val="42A66B68"/>
    <w:lvl w:ilvl="0" w:tplc="05667AFA">
      <w:numFmt w:val="bullet"/>
      <w:lvlText w:val="-"/>
      <w:lvlJc w:val="left"/>
      <w:pPr>
        <w:ind w:left="114" w:hanging="185"/>
      </w:pPr>
      <w:rPr>
        <w:rFonts w:ascii="Times New Roman" w:eastAsia="Times New Roman" w:hAnsi="Times New Roman" w:cs="Times New Roman" w:hint="default"/>
        <w:b w:val="0"/>
        <w:bCs w:val="0"/>
        <w:i w:val="0"/>
        <w:iCs w:val="0"/>
        <w:spacing w:val="0"/>
        <w:w w:val="99"/>
        <w:sz w:val="28"/>
        <w:szCs w:val="28"/>
        <w:lang w:val="ru-RU" w:eastAsia="en-US" w:bidi="ar-SA"/>
      </w:rPr>
    </w:lvl>
    <w:lvl w:ilvl="1" w:tplc="39D4C1F0">
      <w:numFmt w:val="bullet"/>
      <w:lvlText w:val="•"/>
      <w:lvlJc w:val="left"/>
      <w:pPr>
        <w:ind w:left="1152" w:hanging="185"/>
      </w:pPr>
      <w:rPr>
        <w:rFonts w:hint="default"/>
        <w:lang w:val="ru-RU" w:eastAsia="en-US" w:bidi="ar-SA"/>
      </w:rPr>
    </w:lvl>
    <w:lvl w:ilvl="2" w:tplc="C0F88F42">
      <w:numFmt w:val="bullet"/>
      <w:lvlText w:val="•"/>
      <w:lvlJc w:val="left"/>
      <w:pPr>
        <w:ind w:left="2184" w:hanging="185"/>
      </w:pPr>
      <w:rPr>
        <w:rFonts w:hint="default"/>
        <w:lang w:val="ru-RU" w:eastAsia="en-US" w:bidi="ar-SA"/>
      </w:rPr>
    </w:lvl>
    <w:lvl w:ilvl="3" w:tplc="3E861D94">
      <w:numFmt w:val="bullet"/>
      <w:lvlText w:val="•"/>
      <w:lvlJc w:val="left"/>
      <w:pPr>
        <w:ind w:left="3216" w:hanging="185"/>
      </w:pPr>
      <w:rPr>
        <w:rFonts w:hint="default"/>
        <w:lang w:val="ru-RU" w:eastAsia="en-US" w:bidi="ar-SA"/>
      </w:rPr>
    </w:lvl>
    <w:lvl w:ilvl="4" w:tplc="34AAB76E">
      <w:numFmt w:val="bullet"/>
      <w:lvlText w:val="•"/>
      <w:lvlJc w:val="left"/>
      <w:pPr>
        <w:ind w:left="4248" w:hanging="185"/>
      </w:pPr>
      <w:rPr>
        <w:rFonts w:hint="default"/>
        <w:lang w:val="ru-RU" w:eastAsia="en-US" w:bidi="ar-SA"/>
      </w:rPr>
    </w:lvl>
    <w:lvl w:ilvl="5" w:tplc="A340640C">
      <w:numFmt w:val="bullet"/>
      <w:lvlText w:val="•"/>
      <w:lvlJc w:val="left"/>
      <w:pPr>
        <w:ind w:left="5280" w:hanging="185"/>
      </w:pPr>
      <w:rPr>
        <w:rFonts w:hint="default"/>
        <w:lang w:val="ru-RU" w:eastAsia="en-US" w:bidi="ar-SA"/>
      </w:rPr>
    </w:lvl>
    <w:lvl w:ilvl="6" w:tplc="A17C7E80">
      <w:numFmt w:val="bullet"/>
      <w:lvlText w:val="•"/>
      <w:lvlJc w:val="left"/>
      <w:pPr>
        <w:ind w:left="6312" w:hanging="185"/>
      </w:pPr>
      <w:rPr>
        <w:rFonts w:hint="default"/>
        <w:lang w:val="ru-RU" w:eastAsia="en-US" w:bidi="ar-SA"/>
      </w:rPr>
    </w:lvl>
    <w:lvl w:ilvl="7" w:tplc="669A92A0">
      <w:numFmt w:val="bullet"/>
      <w:lvlText w:val="•"/>
      <w:lvlJc w:val="left"/>
      <w:pPr>
        <w:ind w:left="7345" w:hanging="185"/>
      </w:pPr>
      <w:rPr>
        <w:rFonts w:hint="default"/>
        <w:lang w:val="ru-RU" w:eastAsia="en-US" w:bidi="ar-SA"/>
      </w:rPr>
    </w:lvl>
    <w:lvl w:ilvl="8" w:tplc="AF4A507E">
      <w:numFmt w:val="bullet"/>
      <w:lvlText w:val="•"/>
      <w:lvlJc w:val="left"/>
      <w:pPr>
        <w:ind w:left="8377" w:hanging="185"/>
      </w:pPr>
      <w:rPr>
        <w:rFonts w:hint="default"/>
        <w:lang w:val="ru-RU" w:eastAsia="en-US" w:bidi="ar-SA"/>
      </w:rPr>
    </w:lvl>
  </w:abstractNum>
  <w:abstractNum w:abstractNumId="115" w15:restartNumberingAfterBreak="0">
    <w:nsid w:val="3FB658A7"/>
    <w:multiLevelType w:val="hybridMultilevel"/>
    <w:tmpl w:val="8D6628E6"/>
    <w:lvl w:ilvl="0" w:tplc="780E3642">
      <w:numFmt w:val="bullet"/>
      <w:lvlText w:val="-"/>
      <w:lvlJc w:val="left"/>
      <w:pPr>
        <w:ind w:left="114" w:hanging="363"/>
      </w:pPr>
      <w:rPr>
        <w:rFonts w:ascii="Times New Roman" w:eastAsia="Times New Roman" w:hAnsi="Times New Roman" w:cs="Times New Roman" w:hint="default"/>
        <w:b w:val="0"/>
        <w:bCs w:val="0"/>
        <w:i w:val="0"/>
        <w:iCs w:val="0"/>
        <w:spacing w:val="0"/>
        <w:w w:val="99"/>
        <w:sz w:val="28"/>
        <w:szCs w:val="28"/>
        <w:lang w:val="ru-RU" w:eastAsia="en-US" w:bidi="ar-SA"/>
      </w:rPr>
    </w:lvl>
    <w:lvl w:ilvl="1" w:tplc="02DE6538">
      <w:numFmt w:val="bullet"/>
      <w:lvlText w:val="•"/>
      <w:lvlJc w:val="left"/>
      <w:pPr>
        <w:ind w:left="1152" w:hanging="363"/>
      </w:pPr>
      <w:rPr>
        <w:rFonts w:hint="default"/>
        <w:lang w:val="ru-RU" w:eastAsia="en-US" w:bidi="ar-SA"/>
      </w:rPr>
    </w:lvl>
    <w:lvl w:ilvl="2" w:tplc="80B62974">
      <w:numFmt w:val="bullet"/>
      <w:lvlText w:val="•"/>
      <w:lvlJc w:val="left"/>
      <w:pPr>
        <w:ind w:left="2184" w:hanging="363"/>
      </w:pPr>
      <w:rPr>
        <w:rFonts w:hint="default"/>
        <w:lang w:val="ru-RU" w:eastAsia="en-US" w:bidi="ar-SA"/>
      </w:rPr>
    </w:lvl>
    <w:lvl w:ilvl="3" w:tplc="B156C584">
      <w:numFmt w:val="bullet"/>
      <w:lvlText w:val="•"/>
      <w:lvlJc w:val="left"/>
      <w:pPr>
        <w:ind w:left="3216" w:hanging="363"/>
      </w:pPr>
      <w:rPr>
        <w:rFonts w:hint="default"/>
        <w:lang w:val="ru-RU" w:eastAsia="en-US" w:bidi="ar-SA"/>
      </w:rPr>
    </w:lvl>
    <w:lvl w:ilvl="4" w:tplc="0E6828B2">
      <w:numFmt w:val="bullet"/>
      <w:lvlText w:val="•"/>
      <w:lvlJc w:val="left"/>
      <w:pPr>
        <w:ind w:left="4248" w:hanging="363"/>
      </w:pPr>
      <w:rPr>
        <w:rFonts w:hint="default"/>
        <w:lang w:val="ru-RU" w:eastAsia="en-US" w:bidi="ar-SA"/>
      </w:rPr>
    </w:lvl>
    <w:lvl w:ilvl="5" w:tplc="8CEA9046">
      <w:numFmt w:val="bullet"/>
      <w:lvlText w:val="•"/>
      <w:lvlJc w:val="left"/>
      <w:pPr>
        <w:ind w:left="5280" w:hanging="363"/>
      </w:pPr>
      <w:rPr>
        <w:rFonts w:hint="default"/>
        <w:lang w:val="ru-RU" w:eastAsia="en-US" w:bidi="ar-SA"/>
      </w:rPr>
    </w:lvl>
    <w:lvl w:ilvl="6" w:tplc="7346A228">
      <w:numFmt w:val="bullet"/>
      <w:lvlText w:val="•"/>
      <w:lvlJc w:val="left"/>
      <w:pPr>
        <w:ind w:left="6312" w:hanging="363"/>
      </w:pPr>
      <w:rPr>
        <w:rFonts w:hint="default"/>
        <w:lang w:val="ru-RU" w:eastAsia="en-US" w:bidi="ar-SA"/>
      </w:rPr>
    </w:lvl>
    <w:lvl w:ilvl="7" w:tplc="69927AF6">
      <w:numFmt w:val="bullet"/>
      <w:lvlText w:val="•"/>
      <w:lvlJc w:val="left"/>
      <w:pPr>
        <w:ind w:left="7345" w:hanging="363"/>
      </w:pPr>
      <w:rPr>
        <w:rFonts w:hint="default"/>
        <w:lang w:val="ru-RU" w:eastAsia="en-US" w:bidi="ar-SA"/>
      </w:rPr>
    </w:lvl>
    <w:lvl w:ilvl="8" w:tplc="9E2C75FA">
      <w:numFmt w:val="bullet"/>
      <w:lvlText w:val="•"/>
      <w:lvlJc w:val="left"/>
      <w:pPr>
        <w:ind w:left="8377" w:hanging="363"/>
      </w:pPr>
      <w:rPr>
        <w:rFonts w:hint="default"/>
        <w:lang w:val="ru-RU" w:eastAsia="en-US" w:bidi="ar-SA"/>
      </w:rPr>
    </w:lvl>
  </w:abstractNum>
  <w:abstractNum w:abstractNumId="116" w15:restartNumberingAfterBreak="0">
    <w:nsid w:val="3FCA79F1"/>
    <w:multiLevelType w:val="hybridMultilevel"/>
    <w:tmpl w:val="DDB4BCA6"/>
    <w:lvl w:ilvl="0" w:tplc="D004B132">
      <w:start w:val="1"/>
      <w:numFmt w:val="decimal"/>
      <w:lvlText w:val="%1."/>
      <w:lvlJc w:val="left"/>
      <w:pPr>
        <w:ind w:left="114" w:hanging="285"/>
      </w:pPr>
      <w:rPr>
        <w:rFonts w:ascii="Times New Roman" w:eastAsia="Times New Roman" w:hAnsi="Times New Roman" w:cs="Times New Roman" w:hint="default"/>
        <w:b w:val="0"/>
        <w:bCs w:val="0"/>
        <w:i w:val="0"/>
        <w:iCs w:val="0"/>
        <w:spacing w:val="0"/>
        <w:w w:val="99"/>
        <w:sz w:val="28"/>
        <w:szCs w:val="28"/>
        <w:lang w:val="ru-RU" w:eastAsia="en-US" w:bidi="ar-SA"/>
      </w:rPr>
    </w:lvl>
    <w:lvl w:ilvl="1" w:tplc="52BC663E">
      <w:numFmt w:val="bullet"/>
      <w:lvlText w:val="•"/>
      <w:lvlJc w:val="left"/>
      <w:pPr>
        <w:ind w:left="1152" w:hanging="285"/>
      </w:pPr>
      <w:rPr>
        <w:rFonts w:hint="default"/>
        <w:lang w:val="ru-RU" w:eastAsia="en-US" w:bidi="ar-SA"/>
      </w:rPr>
    </w:lvl>
    <w:lvl w:ilvl="2" w:tplc="F8AC7AD6">
      <w:numFmt w:val="bullet"/>
      <w:lvlText w:val="•"/>
      <w:lvlJc w:val="left"/>
      <w:pPr>
        <w:ind w:left="2184" w:hanging="285"/>
      </w:pPr>
      <w:rPr>
        <w:rFonts w:hint="default"/>
        <w:lang w:val="ru-RU" w:eastAsia="en-US" w:bidi="ar-SA"/>
      </w:rPr>
    </w:lvl>
    <w:lvl w:ilvl="3" w:tplc="F23A64BA">
      <w:numFmt w:val="bullet"/>
      <w:lvlText w:val="•"/>
      <w:lvlJc w:val="left"/>
      <w:pPr>
        <w:ind w:left="3216" w:hanging="285"/>
      </w:pPr>
      <w:rPr>
        <w:rFonts w:hint="default"/>
        <w:lang w:val="ru-RU" w:eastAsia="en-US" w:bidi="ar-SA"/>
      </w:rPr>
    </w:lvl>
    <w:lvl w:ilvl="4" w:tplc="BEB4A4E2">
      <w:numFmt w:val="bullet"/>
      <w:lvlText w:val="•"/>
      <w:lvlJc w:val="left"/>
      <w:pPr>
        <w:ind w:left="4248" w:hanging="285"/>
      </w:pPr>
      <w:rPr>
        <w:rFonts w:hint="default"/>
        <w:lang w:val="ru-RU" w:eastAsia="en-US" w:bidi="ar-SA"/>
      </w:rPr>
    </w:lvl>
    <w:lvl w:ilvl="5" w:tplc="EB40782C">
      <w:numFmt w:val="bullet"/>
      <w:lvlText w:val="•"/>
      <w:lvlJc w:val="left"/>
      <w:pPr>
        <w:ind w:left="5280" w:hanging="285"/>
      </w:pPr>
      <w:rPr>
        <w:rFonts w:hint="default"/>
        <w:lang w:val="ru-RU" w:eastAsia="en-US" w:bidi="ar-SA"/>
      </w:rPr>
    </w:lvl>
    <w:lvl w:ilvl="6" w:tplc="99200E06">
      <w:numFmt w:val="bullet"/>
      <w:lvlText w:val="•"/>
      <w:lvlJc w:val="left"/>
      <w:pPr>
        <w:ind w:left="6312" w:hanging="285"/>
      </w:pPr>
      <w:rPr>
        <w:rFonts w:hint="default"/>
        <w:lang w:val="ru-RU" w:eastAsia="en-US" w:bidi="ar-SA"/>
      </w:rPr>
    </w:lvl>
    <w:lvl w:ilvl="7" w:tplc="7F229C74">
      <w:numFmt w:val="bullet"/>
      <w:lvlText w:val="•"/>
      <w:lvlJc w:val="left"/>
      <w:pPr>
        <w:ind w:left="7345" w:hanging="285"/>
      </w:pPr>
      <w:rPr>
        <w:rFonts w:hint="default"/>
        <w:lang w:val="ru-RU" w:eastAsia="en-US" w:bidi="ar-SA"/>
      </w:rPr>
    </w:lvl>
    <w:lvl w:ilvl="8" w:tplc="800CBD16">
      <w:numFmt w:val="bullet"/>
      <w:lvlText w:val="•"/>
      <w:lvlJc w:val="left"/>
      <w:pPr>
        <w:ind w:left="8377" w:hanging="285"/>
      </w:pPr>
      <w:rPr>
        <w:rFonts w:hint="default"/>
        <w:lang w:val="ru-RU" w:eastAsia="en-US" w:bidi="ar-SA"/>
      </w:rPr>
    </w:lvl>
  </w:abstractNum>
  <w:abstractNum w:abstractNumId="117" w15:restartNumberingAfterBreak="0">
    <w:nsid w:val="40943C3B"/>
    <w:multiLevelType w:val="hybridMultilevel"/>
    <w:tmpl w:val="A6E8A7D0"/>
    <w:lvl w:ilvl="0" w:tplc="855A3C92">
      <w:start w:val="1"/>
      <w:numFmt w:val="decimal"/>
      <w:lvlText w:val="%1."/>
      <w:lvlJc w:val="left"/>
      <w:pPr>
        <w:ind w:left="114" w:hanging="520"/>
      </w:pPr>
      <w:rPr>
        <w:rFonts w:ascii="Times New Roman" w:eastAsia="Times New Roman" w:hAnsi="Times New Roman" w:cs="Times New Roman" w:hint="default"/>
        <w:b w:val="0"/>
        <w:bCs w:val="0"/>
        <w:i w:val="0"/>
        <w:iCs w:val="0"/>
        <w:spacing w:val="0"/>
        <w:w w:val="99"/>
        <w:sz w:val="28"/>
        <w:szCs w:val="28"/>
        <w:lang w:val="ru-RU" w:eastAsia="en-US" w:bidi="ar-SA"/>
      </w:rPr>
    </w:lvl>
    <w:lvl w:ilvl="1" w:tplc="3C223B48">
      <w:numFmt w:val="bullet"/>
      <w:lvlText w:val="•"/>
      <w:lvlJc w:val="left"/>
      <w:pPr>
        <w:ind w:left="1152" w:hanging="520"/>
      </w:pPr>
      <w:rPr>
        <w:rFonts w:hint="default"/>
        <w:lang w:val="ru-RU" w:eastAsia="en-US" w:bidi="ar-SA"/>
      </w:rPr>
    </w:lvl>
    <w:lvl w:ilvl="2" w:tplc="AD866D06">
      <w:numFmt w:val="bullet"/>
      <w:lvlText w:val="•"/>
      <w:lvlJc w:val="left"/>
      <w:pPr>
        <w:ind w:left="2184" w:hanging="520"/>
      </w:pPr>
      <w:rPr>
        <w:rFonts w:hint="default"/>
        <w:lang w:val="ru-RU" w:eastAsia="en-US" w:bidi="ar-SA"/>
      </w:rPr>
    </w:lvl>
    <w:lvl w:ilvl="3" w:tplc="17AC7002">
      <w:numFmt w:val="bullet"/>
      <w:lvlText w:val="•"/>
      <w:lvlJc w:val="left"/>
      <w:pPr>
        <w:ind w:left="3216" w:hanging="520"/>
      </w:pPr>
      <w:rPr>
        <w:rFonts w:hint="default"/>
        <w:lang w:val="ru-RU" w:eastAsia="en-US" w:bidi="ar-SA"/>
      </w:rPr>
    </w:lvl>
    <w:lvl w:ilvl="4" w:tplc="89644A38">
      <w:numFmt w:val="bullet"/>
      <w:lvlText w:val="•"/>
      <w:lvlJc w:val="left"/>
      <w:pPr>
        <w:ind w:left="4248" w:hanging="520"/>
      </w:pPr>
      <w:rPr>
        <w:rFonts w:hint="default"/>
        <w:lang w:val="ru-RU" w:eastAsia="en-US" w:bidi="ar-SA"/>
      </w:rPr>
    </w:lvl>
    <w:lvl w:ilvl="5" w:tplc="B3DA6480">
      <w:numFmt w:val="bullet"/>
      <w:lvlText w:val="•"/>
      <w:lvlJc w:val="left"/>
      <w:pPr>
        <w:ind w:left="5280" w:hanging="520"/>
      </w:pPr>
      <w:rPr>
        <w:rFonts w:hint="default"/>
        <w:lang w:val="ru-RU" w:eastAsia="en-US" w:bidi="ar-SA"/>
      </w:rPr>
    </w:lvl>
    <w:lvl w:ilvl="6" w:tplc="F6BC4416">
      <w:numFmt w:val="bullet"/>
      <w:lvlText w:val="•"/>
      <w:lvlJc w:val="left"/>
      <w:pPr>
        <w:ind w:left="6312" w:hanging="520"/>
      </w:pPr>
      <w:rPr>
        <w:rFonts w:hint="default"/>
        <w:lang w:val="ru-RU" w:eastAsia="en-US" w:bidi="ar-SA"/>
      </w:rPr>
    </w:lvl>
    <w:lvl w:ilvl="7" w:tplc="4DDA19BC">
      <w:numFmt w:val="bullet"/>
      <w:lvlText w:val="•"/>
      <w:lvlJc w:val="left"/>
      <w:pPr>
        <w:ind w:left="7345" w:hanging="520"/>
      </w:pPr>
      <w:rPr>
        <w:rFonts w:hint="default"/>
        <w:lang w:val="ru-RU" w:eastAsia="en-US" w:bidi="ar-SA"/>
      </w:rPr>
    </w:lvl>
    <w:lvl w:ilvl="8" w:tplc="98B039FA">
      <w:numFmt w:val="bullet"/>
      <w:lvlText w:val="•"/>
      <w:lvlJc w:val="left"/>
      <w:pPr>
        <w:ind w:left="8377" w:hanging="520"/>
      </w:pPr>
      <w:rPr>
        <w:rFonts w:hint="default"/>
        <w:lang w:val="ru-RU" w:eastAsia="en-US" w:bidi="ar-SA"/>
      </w:rPr>
    </w:lvl>
  </w:abstractNum>
  <w:abstractNum w:abstractNumId="118" w15:restartNumberingAfterBreak="0">
    <w:nsid w:val="423E06F4"/>
    <w:multiLevelType w:val="hybridMultilevel"/>
    <w:tmpl w:val="04209562"/>
    <w:lvl w:ilvl="0" w:tplc="65C23C0E">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3012B0C6">
      <w:numFmt w:val="bullet"/>
      <w:lvlText w:val="•"/>
      <w:lvlJc w:val="left"/>
      <w:pPr>
        <w:ind w:left="1152" w:hanging="210"/>
      </w:pPr>
      <w:rPr>
        <w:rFonts w:hint="default"/>
        <w:lang w:val="ru-RU" w:eastAsia="en-US" w:bidi="ar-SA"/>
      </w:rPr>
    </w:lvl>
    <w:lvl w:ilvl="2" w:tplc="2BC478A8">
      <w:numFmt w:val="bullet"/>
      <w:lvlText w:val="•"/>
      <w:lvlJc w:val="left"/>
      <w:pPr>
        <w:ind w:left="2184" w:hanging="210"/>
      </w:pPr>
      <w:rPr>
        <w:rFonts w:hint="default"/>
        <w:lang w:val="ru-RU" w:eastAsia="en-US" w:bidi="ar-SA"/>
      </w:rPr>
    </w:lvl>
    <w:lvl w:ilvl="3" w:tplc="54BC28B2">
      <w:numFmt w:val="bullet"/>
      <w:lvlText w:val="•"/>
      <w:lvlJc w:val="left"/>
      <w:pPr>
        <w:ind w:left="3216" w:hanging="210"/>
      </w:pPr>
      <w:rPr>
        <w:rFonts w:hint="default"/>
        <w:lang w:val="ru-RU" w:eastAsia="en-US" w:bidi="ar-SA"/>
      </w:rPr>
    </w:lvl>
    <w:lvl w:ilvl="4" w:tplc="82405700">
      <w:numFmt w:val="bullet"/>
      <w:lvlText w:val="•"/>
      <w:lvlJc w:val="left"/>
      <w:pPr>
        <w:ind w:left="4248" w:hanging="210"/>
      </w:pPr>
      <w:rPr>
        <w:rFonts w:hint="default"/>
        <w:lang w:val="ru-RU" w:eastAsia="en-US" w:bidi="ar-SA"/>
      </w:rPr>
    </w:lvl>
    <w:lvl w:ilvl="5" w:tplc="12A20FE2">
      <w:numFmt w:val="bullet"/>
      <w:lvlText w:val="•"/>
      <w:lvlJc w:val="left"/>
      <w:pPr>
        <w:ind w:left="5280" w:hanging="210"/>
      </w:pPr>
      <w:rPr>
        <w:rFonts w:hint="default"/>
        <w:lang w:val="ru-RU" w:eastAsia="en-US" w:bidi="ar-SA"/>
      </w:rPr>
    </w:lvl>
    <w:lvl w:ilvl="6" w:tplc="CB564CC2">
      <w:numFmt w:val="bullet"/>
      <w:lvlText w:val="•"/>
      <w:lvlJc w:val="left"/>
      <w:pPr>
        <w:ind w:left="6312" w:hanging="210"/>
      </w:pPr>
      <w:rPr>
        <w:rFonts w:hint="default"/>
        <w:lang w:val="ru-RU" w:eastAsia="en-US" w:bidi="ar-SA"/>
      </w:rPr>
    </w:lvl>
    <w:lvl w:ilvl="7" w:tplc="082AA35C">
      <w:numFmt w:val="bullet"/>
      <w:lvlText w:val="•"/>
      <w:lvlJc w:val="left"/>
      <w:pPr>
        <w:ind w:left="7345" w:hanging="210"/>
      </w:pPr>
      <w:rPr>
        <w:rFonts w:hint="default"/>
        <w:lang w:val="ru-RU" w:eastAsia="en-US" w:bidi="ar-SA"/>
      </w:rPr>
    </w:lvl>
    <w:lvl w:ilvl="8" w:tplc="851CF714">
      <w:numFmt w:val="bullet"/>
      <w:lvlText w:val="•"/>
      <w:lvlJc w:val="left"/>
      <w:pPr>
        <w:ind w:left="8377" w:hanging="210"/>
      </w:pPr>
      <w:rPr>
        <w:rFonts w:hint="default"/>
        <w:lang w:val="ru-RU" w:eastAsia="en-US" w:bidi="ar-SA"/>
      </w:rPr>
    </w:lvl>
  </w:abstractNum>
  <w:abstractNum w:abstractNumId="119" w15:restartNumberingAfterBreak="0">
    <w:nsid w:val="42DF33C3"/>
    <w:multiLevelType w:val="hybridMultilevel"/>
    <w:tmpl w:val="EF10BDA2"/>
    <w:lvl w:ilvl="0" w:tplc="A9D86DF8">
      <w:numFmt w:val="bullet"/>
      <w:lvlText w:val="-"/>
      <w:lvlJc w:val="left"/>
      <w:pPr>
        <w:ind w:left="114" w:hanging="176"/>
      </w:pPr>
      <w:rPr>
        <w:rFonts w:ascii="Times New Roman" w:eastAsia="Times New Roman" w:hAnsi="Times New Roman" w:cs="Times New Roman" w:hint="default"/>
        <w:b w:val="0"/>
        <w:bCs w:val="0"/>
        <w:i w:val="0"/>
        <w:iCs w:val="0"/>
        <w:spacing w:val="0"/>
        <w:w w:val="99"/>
        <w:position w:val="1"/>
        <w:sz w:val="28"/>
        <w:szCs w:val="28"/>
        <w:lang w:val="ru-RU" w:eastAsia="en-US" w:bidi="ar-SA"/>
      </w:rPr>
    </w:lvl>
    <w:lvl w:ilvl="1" w:tplc="586EF61A">
      <w:numFmt w:val="bullet"/>
      <w:lvlText w:val="•"/>
      <w:lvlJc w:val="left"/>
      <w:pPr>
        <w:ind w:left="1152" w:hanging="176"/>
      </w:pPr>
      <w:rPr>
        <w:rFonts w:hint="default"/>
        <w:lang w:val="ru-RU" w:eastAsia="en-US" w:bidi="ar-SA"/>
      </w:rPr>
    </w:lvl>
    <w:lvl w:ilvl="2" w:tplc="DAEC20BC">
      <w:numFmt w:val="bullet"/>
      <w:lvlText w:val="•"/>
      <w:lvlJc w:val="left"/>
      <w:pPr>
        <w:ind w:left="2184" w:hanging="176"/>
      </w:pPr>
      <w:rPr>
        <w:rFonts w:hint="default"/>
        <w:lang w:val="ru-RU" w:eastAsia="en-US" w:bidi="ar-SA"/>
      </w:rPr>
    </w:lvl>
    <w:lvl w:ilvl="3" w:tplc="3CE806F0">
      <w:numFmt w:val="bullet"/>
      <w:lvlText w:val="•"/>
      <w:lvlJc w:val="left"/>
      <w:pPr>
        <w:ind w:left="3216" w:hanging="176"/>
      </w:pPr>
      <w:rPr>
        <w:rFonts w:hint="default"/>
        <w:lang w:val="ru-RU" w:eastAsia="en-US" w:bidi="ar-SA"/>
      </w:rPr>
    </w:lvl>
    <w:lvl w:ilvl="4" w:tplc="693A5ACE">
      <w:numFmt w:val="bullet"/>
      <w:lvlText w:val="•"/>
      <w:lvlJc w:val="left"/>
      <w:pPr>
        <w:ind w:left="4248" w:hanging="176"/>
      </w:pPr>
      <w:rPr>
        <w:rFonts w:hint="default"/>
        <w:lang w:val="ru-RU" w:eastAsia="en-US" w:bidi="ar-SA"/>
      </w:rPr>
    </w:lvl>
    <w:lvl w:ilvl="5" w:tplc="E7065D72">
      <w:numFmt w:val="bullet"/>
      <w:lvlText w:val="•"/>
      <w:lvlJc w:val="left"/>
      <w:pPr>
        <w:ind w:left="5280" w:hanging="176"/>
      </w:pPr>
      <w:rPr>
        <w:rFonts w:hint="default"/>
        <w:lang w:val="ru-RU" w:eastAsia="en-US" w:bidi="ar-SA"/>
      </w:rPr>
    </w:lvl>
    <w:lvl w:ilvl="6" w:tplc="3BC69276">
      <w:numFmt w:val="bullet"/>
      <w:lvlText w:val="•"/>
      <w:lvlJc w:val="left"/>
      <w:pPr>
        <w:ind w:left="6312" w:hanging="176"/>
      </w:pPr>
      <w:rPr>
        <w:rFonts w:hint="default"/>
        <w:lang w:val="ru-RU" w:eastAsia="en-US" w:bidi="ar-SA"/>
      </w:rPr>
    </w:lvl>
    <w:lvl w:ilvl="7" w:tplc="3CCCA966">
      <w:numFmt w:val="bullet"/>
      <w:lvlText w:val="•"/>
      <w:lvlJc w:val="left"/>
      <w:pPr>
        <w:ind w:left="7345" w:hanging="176"/>
      </w:pPr>
      <w:rPr>
        <w:rFonts w:hint="default"/>
        <w:lang w:val="ru-RU" w:eastAsia="en-US" w:bidi="ar-SA"/>
      </w:rPr>
    </w:lvl>
    <w:lvl w:ilvl="8" w:tplc="58D416B6">
      <w:numFmt w:val="bullet"/>
      <w:lvlText w:val="•"/>
      <w:lvlJc w:val="left"/>
      <w:pPr>
        <w:ind w:left="8377" w:hanging="176"/>
      </w:pPr>
      <w:rPr>
        <w:rFonts w:hint="default"/>
        <w:lang w:val="ru-RU" w:eastAsia="en-US" w:bidi="ar-SA"/>
      </w:rPr>
    </w:lvl>
  </w:abstractNum>
  <w:abstractNum w:abstractNumId="120" w15:restartNumberingAfterBreak="0">
    <w:nsid w:val="42F02BFD"/>
    <w:multiLevelType w:val="hybridMultilevel"/>
    <w:tmpl w:val="7A160B48"/>
    <w:lvl w:ilvl="0" w:tplc="4C64E71C">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B7723E96">
      <w:numFmt w:val="bullet"/>
      <w:lvlText w:val="•"/>
      <w:lvlJc w:val="left"/>
      <w:pPr>
        <w:ind w:left="2034" w:hanging="280"/>
      </w:pPr>
      <w:rPr>
        <w:rFonts w:hint="default"/>
        <w:lang w:val="ru-RU" w:eastAsia="en-US" w:bidi="ar-SA"/>
      </w:rPr>
    </w:lvl>
    <w:lvl w:ilvl="2" w:tplc="7F7A0CEC">
      <w:numFmt w:val="bullet"/>
      <w:lvlText w:val="•"/>
      <w:lvlJc w:val="left"/>
      <w:pPr>
        <w:ind w:left="2968" w:hanging="280"/>
      </w:pPr>
      <w:rPr>
        <w:rFonts w:hint="default"/>
        <w:lang w:val="ru-RU" w:eastAsia="en-US" w:bidi="ar-SA"/>
      </w:rPr>
    </w:lvl>
    <w:lvl w:ilvl="3" w:tplc="03BA50B6">
      <w:numFmt w:val="bullet"/>
      <w:lvlText w:val="•"/>
      <w:lvlJc w:val="left"/>
      <w:pPr>
        <w:ind w:left="3902" w:hanging="280"/>
      </w:pPr>
      <w:rPr>
        <w:rFonts w:hint="default"/>
        <w:lang w:val="ru-RU" w:eastAsia="en-US" w:bidi="ar-SA"/>
      </w:rPr>
    </w:lvl>
    <w:lvl w:ilvl="4" w:tplc="DC3A49D2">
      <w:numFmt w:val="bullet"/>
      <w:lvlText w:val="•"/>
      <w:lvlJc w:val="left"/>
      <w:pPr>
        <w:ind w:left="4836" w:hanging="280"/>
      </w:pPr>
      <w:rPr>
        <w:rFonts w:hint="default"/>
        <w:lang w:val="ru-RU" w:eastAsia="en-US" w:bidi="ar-SA"/>
      </w:rPr>
    </w:lvl>
    <w:lvl w:ilvl="5" w:tplc="5906CD68">
      <w:numFmt w:val="bullet"/>
      <w:lvlText w:val="•"/>
      <w:lvlJc w:val="left"/>
      <w:pPr>
        <w:ind w:left="5770" w:hanging="280"/>
      </w:pPr>
      <w:rPr>
        <w:rFonts w:hint="default"/>
        <w:lang w:val="ru-RU" w:eastAsia="en-US" w:bidi="ar-SA"/>
      </w:rPr>
    </w:lvl>
    <w:lvl w:ilvl="6" w:tplc="B1E4EF0C">
      <w:numFmt w:val="bullet"/>
      <w:lvlText w:val="•"/>
      <w:lvlJc w:val="left"/>
      <w:pPr>
        <w:ind w:left="6704" w:hanging="280"/>
      </w:pPr>
      <w:rPr>
        <w:rFonts w:hint="default"/>
        <w:lang w:val="ru-RU" w:eastAsia="en-US" w:bidi="ar-SA"/>
      </w:rPr>
    </w:lvl>
    <w:lvl w:ilvl="7" w:tplc="28B8995A">
      <w:numFmt w:val="bullet"/>
      <w:lvlText w:val="•"/>
      <w:lvlJc w:val="left"/>
      <w:pPr>
        <w:ind w:left="7639" w:hanging="280"/>
      </w:pPr>
      <w:rPr>
        <w:rFonts w:hint="default"/>
        <w:lang w:val="ru-RU" w:eastAsia="en-US" w:bidi="ar-SA"/>
      </w:rPr>
    </w:lvl>
    <w:lvl w:ilvl="8" w:tplc="BEDEECE2">
      <w:numFmt w:val="bullet"/>
      <w:lvlText w:val="•"/>
      <w:lvlJc w:val="left"/>
      <w:pPr>
        <w:ind w:left="8573" w:hanging="280"/>
      </w:pPr>
      <w:rPr>
        <w:rFonts w:hint="default"/>
        <w:lang w:val="ru-RU" w:eastAsia="en-US" w:bidi="ar-SA"/>
      </w:rPr>
    </w:lvl>
  </w:abstractNum>
  <w:abstractNum w:abstractNumId="121" w15:restartNumberingAfterBreak="0">
    <w:nsid w:val="43380B23"/>
    <w:multiLevelType w:val="hybridMultilevel"/>
    <w:tmpl w:val="F0267CD2"/>
    <w:lvl w:ilvl="0" w:tplc="E996AB82">
      <w:start w:val="1"/>
      <w:numFmt w:val="decimal"/>
      <w:lvlText w:val="%1."/>
      <w:lvlJc w:val="left"/>
      <w:pPr>
        <w:ind w:left="823" w:hanging="275"/>
      </w:pPr>
      <w:rPr>
        <w:rFonts w:ascii="Times New Roman" w:eastAsia="Times New Roman" w:hAnsi="Times New Roman" w:cs="Times New Roman" w:hint="default"/>
        <w:b w:val="0"/>
        <w:bCs w:val="0"/>
        <w:i w:val="0"/>
        <w:iCs w:val="0"/>
        <w:spacing w:val="0"/>
        <w:w w:val="99"/>
        <w:sz w:val="28"/>
        <w:szCs w:val="28"/>
        <w:lang w:val="ru-RU" w:eastAsia="en-US" w:bidi="ar-SA"/>
      </w:rPr>
    </w:lvl>
    <w:lvl w:ilvl="1" w:tplc="05746AF2">
      <w:numFmt w:val="bullet"/>
      <w:lvlText w:val="•"/>
      <w:lvlJc w:val="left"/>
      <w:pPr>
        <w:ind w:left="1782" w:hanging="275"/>
      </w:pPr>
      <w:rPr>
        <w:rFonts w:hint="default"/>
        <w:lang w:val="ru-RU" w:eastAsia="en-US" w:bidi="ar-SA"/>
      </w:rPr>
    </w:lvl>
    <w:lvl w:ilvl="2" w:tplc="603A2480">
      <w:numFmt w:val="bullet"/>
      <w:lvlText w:val="•"/>
      <w:lvlJc w:val="left"/>
      <w:pPr>
        <w:ind w:left="2744" w:hanging="275"/>
      </w:pPr>
      <w:rPr>
        <w:rFonts w:hint="default"/>
        <w:lang w:val="ru-RU" w:eastAsia="en-US" w:bidi="ar-SA"/>
      </w:rPr>
    </w:lvl>
    <w:lvl w:ilvl="3" w:tplc="9FD2E3BA">
      <w:numFmt w:val="bullet"/>
      <w:lvlText w:val="•"/>
      <w:lvlJc w:val="left"/>
      <w:pPr>
        <w:ind w:left="3706" w:hanging="275"/>
      </w:pPr>
      <w:rPr>
        <w:rFonts w:hint="default"/>
        <w:lang w:val="ru-RU" w:eastAsia="en-US" w:bidi="ar-SA"/>
      </w:rPr>
    </w:lvl>
    <w:lvl w:ilvl="4" w:tplc="0CBAC182">
      <w:numFmt w:val="bullet"/>
      <w:lvlText w:val="•"/>
      <w:lvlJc w:val="left"/>
      <w:pPr>
        <w:ind w:left="4668" w:hanging="275"/>
      </w:pPr>
      <w:rPr>
        <w:rFonts w:hint="default"/>
        <w:lang w:val="ru-RU" w:eastAsia="en-US" w:bidi="ar-SA"/>
      </w:rPr>
    </w:lvl>
    <w:lvl w:ilvl="5" w:tplc="13945338">
      <w:numFmt w:val="bullet"/>
      <w:lvlText w:val="•"/>
      <w:lvlJc w:val="left"/>
      <w:pPr>
        <w:ind w:left="5630" w:hanging="275"/>
      </w:pPr>
      <w:rPr>
        <w:rFonts w:hint="default"/>
        <w:lang w:val="ru-RU" w:eastAsia="en-US" w:bidi="ar-SA"/>
      </w:rPr>
    </w:lvl>
    <w:lvl w:ilvl="6" w:tplc="00ECD4B8">
      <w:numFmt w:val="bullet"/>
      <w:lvlText w:val="•"/>
      <w:lvlJc w:val="left"/>
      <w:pPr>
        <w:ind w:left="6592" w:hanging="275"/>
      </w:pPr>
      <w:rPr>
        <w:rFonts w:hint="default"/>
        <w:lang w:val="ru-RU" w:eastAsia="en-US" w:bidi="ar-SA"/>
      </w:rPr>
    </w:lvl>
    <w:lvl w:ilvl="7" w:tplc="58482550">
      <w:numFmt w:val="bullet"/>
      <w:lvlText w:val="•"/>
      <w:lvlJc w:val="left"/>
      <w:pPr>
        <w:ind w:left="7555" w:hanging="275"/>
      </w:pPr>
      <w:rPr>
        <w:rFonts w:hint="default"/>
        <w:lang w:val="ru-RU" w:eastAsia="en-US" w:bidi="ar-SA"/>
      </w:rPr>
    </w:lvl>
    <w:lvl w:ilvl="8" w:tplc="D5748466">
      <w:numFmt w:val="bullet"/>
      <w:lvlText w:val="•"/>
      <w:lvlJc w:val="left"/>
      <w:pPr>
        <w:ind w:left="8517" w:hanging="275"/>
      </w:pPr>
      <w:rPr>
        <w:rFonts w:hint="default"/>
        <w:lang w:val="ru-RU" w:eastAsia="en-US" w:bidi="ar-SA"/>
      </w:rPr>
    </w:lvl>
  </w:abstractNum>
  <w:abstractNum w:abstractNumId="122" w15:restartNumberingAfterBreak="0">
    <w:nsid w:val="433C0AE6"/>
    <w:multiLevelType w:val="hybridMultilevel"/>
    <w:tmpl w:val="75EC4954"/>
    <w:lvl w:ilvl="0" w:tplc="B08EC51C">
      <w:numFmt w:val="bullet"/>
      <w:lvlText w:val="–"/>
      <w:lvlJc w:val="left"/>
      <w:pPr>
        <w:ind w:left="1033"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4DBE0430">
      <w:numFmt w:val="bullet"/>
      <w:lvlText w:val="•"/>
      <w:lvlJc w:val="left"/>
      <w:pPr>
        <w:ind w:left="1980" w:hanging="210"/>
      </w:pPr>
      <w:rPr>
        <w:rFonts w:hint="default"/>
        <w:lang w:val="ru-RU" w:eastAsia="en-US" w:bidi="ar-SA"/>
      </w:rPr>
    </w:lvl>
    <w:lvl w:ilvl="2" w:tplc="0812FF38">
      <w:numFmt w:val="bullet"/>
      <w:lvlText w:val="•"/>
      <w:lvlJc w:val="left"/>
      <w:pPr>
        <w:ind w:left="2920" w:hanging="210"/>
      </w:pPr>
      <w:rPr>
        <w:rFonts w:hint="default"/>
        <w:lang w:val="ru-RU" w:eastAsia="en-US" w:bidi="ar-SA"/>
      </w:rPr>
    </w:lvl>
    <w:lvl w:ilvl="3" w:tplc="BB623D14">
      <w:numFmt w:val="bullet"/>
      <w:lvlText w:val="•"/>
      <w:lvlJc w:val="left"/>
      <w:pPr>
        <w:ind w:left="3860" w:hanging="210"/>
      </w:pPr>
      <w:rPr>
        <w:rFonts w:hint="default"/>
        <w:lang w:val="ru-RU" w:eastAsia="en-US" w:bidi="ar-SA"/>
      </w:rPr>
    </w:lvl>
    <w:lvl w:ilvl="4" w:tplc="83AE518C">
      <w:numFmt w:val="bullet"/>
      <w:lvlText w:val="•"/>
      <w:lvlJc w:val="left"/>
      <w:pPr>
        <w:ind w:left="4800" w:hanging="210"/>
      </w:pPr>
      <w:rPr>
        <w:rFonts w:hint="default"/>
        <w:lang w:val="ru-RU" w:eastAsia="en-US" w:bidi="ar-SA"/>
      </w:rPr>
    </w:lvl>
    <w:lvl w:ilvl="5" w:tplc="B7CEEC66">
      <w:numFmt w:val="bullet"/>
      <w:lvlText w:val="•"/>
      <w:lvlJc w:val="left"/>
      <w:pPr>
        <w:ind w:left="5740" w:hanging="210"/>
      </w:pPr>
      <w:rPr>
        <w:rFonts w:hint="default"/>
        <w:lang w:val="ru-RU" w:eastAsia="en-US" w:bidi="ar-SA"/>
      </w:rPr>
    </w:lvl>
    <w:lvl w:ilvl="6" w:tplc="A010F0B6">
      <w:numFmt w:val="bullet"/>
      <w:lvlText w:val="•"/>
      <w:lvlJc w:val="left"/>
      <w:pPr>
        <w:ind w:left="6680" w:hanging="210"/>
      </w:pPr>
      <w:rPr>
        <w:rFonts w:hint="default"/>
        <w:lang w:val="ru-RU" w:eastAsia="en-US" w:bidi="ar-SA"/>
      </w:rPr>
    </w:lvl>
    <w:lvl w:ilvl="7" w:tplc="2698F816">
      <w:numFmt w:val="bullet"/>
      <w:lvlText w:val="•"/>
      <w:lvlJc w:val="left"/>
      <w:pPr>
        <w:ind w:left="7621" w:hanging="210"/>
      </w:pPr>
      <w:rPr>
        <w:rFonts w:hint="default"/>
        <w:lang w:val="ru-RU" w:eastAsia="en-US" w:bidi="ar-SA"/>
      </w:rPr>
    </w:lvl>
    <w:lvl w:ilvl="8" w:tplc="F94676AA">
      <w:numFmt w:val="bullet"/>
      <w:lvlText w:val="•"/>
      <w:lvlJc w:val="left"/>
      <w:pPr>
        <w:ind w:left="8561" w:hanging="210"/>
      </w:pPr>
      <w:rPr>
        <w:rFonts w:hint="default"/>
        <w:lang w:val="ru-RU" w:eastAsia="en-US" w:bidi="ar-SA"/>
      </w:rPr>
    </w:lvl>
  </w:abstractNum>
  <w:abstractNum w:abstractNumId="123" w15:restartNumberingAfterBreak="0">
    <w:nsid w:val="4390314E"/>
    <w:multiLevelType w:val="hybridMultilevel"/>
    <w:tmpl w:val="57BC19C6"/>
    <w:lvl w:ilvl="0" w:tplc="220EFC08">
      <w:start w:val="5"/>
      <w:numFmt w:val="decimal"/>
      <w:lvlText w:val="%1"/>
      <w:lvlJc w:val="left"/>
      <w:pPr>
        <w:ind w:left="1033" w:hanging="210"/>
      </w:pPr>
      <w:rPr>
        <w:rFonts w:ascii="Times New Roman" w:eastAsia="Times New Roman" w:hAnsi="Times New Roman" w:cs="Times New Roman" w:hint="default"/>
        <w:b/>
        <w:bCs/>
        <w:i w:val="0"/>
        <w:iCs w:val="0"/>
        <w:spacing w:val="0"/>
        <w:w w:val="99"/>
        <w:sz w:val="28"/>
        <w:szCs w:val="28"/>
        <w:lang w:val="ru-RU" w:eastAsia="en-US" w:bidi="ar-SA"/>
      </w:rPr>
    </w:lvl>
    <w:lvl w:ilvl="1" w:tplc="6D4C556C">
      <w:numFmt w:val="bullet"/>
      <w:lvlText w:val="•"/>
      <w:lvlJc w:val="left"/>
      <w:pPr>
        <w:ind w:left="1980" w:hanging="210"/>
      </w:pPr>
      <w:rPr>
        <w:rFonts w:hint="default"/>
        <w:lang w:val="ru-RU" w:eastAsia="en-US" w:bidi="ar-SA"/>
      </w:rPr>
    </w:lvl>
    <w:lvl w:ilvl="2" w:tplc="AAA638FE">
      <w:numFmt w:val="bullet"/>
      <w:lvlText w:val="•"/>
      <w:lvlJc w:val="left"/>
      <w:pPr>
        <w:ind w:left="2920" w:hanging="210"/>
      </w:pPr>
      <w:rPr>
        <w:rFonts w:hint="default"/>
        <w:lang w:val="ru-RU" w:eastAsia="en-US" w:bidi="ar-SA"/>
      </w:rPr>
    </w:lvl>
    <w:lvl w:ilvl="3" w:tplc="DA9C179E">
      <w:numFmt w:val="bullet"/>
      <w:lvlText w:val="•"/>
      <w:lvlJc w:val="left"/>
      <w:pPr>
        <w:ind w:left="3860" w:hanging="210"/>
      </w:pPr>
      <w:rPr>
        <w:rFonts w:hint="default"/>
        <w:lang w:val="ru-RU" w:eastAsia="en-US" w:bidi="ar-SA"/>
      </w:rPr>
    </w:lvl>
    <w:lvl w:ilvl="4" w:tplc="54C68236">
      <w:numFmt w:val="bullet"/>
      <w:lvlText w:val="•"/>
      <w:lvlJc w:val="left"/>
      <w:pPr>
        <w:ind w:left="4800" w:hanging="210"/>
      </w:pPr>
      <w:rPr>
        <w:rFonts w:hint="default"/>
        <w:lang w:val="ru-RU" w:eastAsia="en-US" w:bidi="ar-SA"/>
      </w:rPr>
    </w:lvl>
    <w:lvl w:ilvl="5" w:tplc="BAD4D3EA">
      <w:numFmt w:val="bullet"/>
      <w:lvlText w:val="•"/>
      <w:lvlJc w:val="left"/>
      <w:pPr>
        <w:ind w:left="5740" w:hanging="210"/>
      </w:pPr>
      <w:rPr>
        <w:rFonts w:hint="default"/>
        <w:lang w:val="ru-RU" w:eastAsia="en-US" w:bidi="ar-SA"/>
      </w:rPr>
    </w:lvl>
    <w:lvl w:ilvl="6" w:tplc="78DE7DE8">
      <w:numFmt w:val="bullet"/>
      <w:lvlText w:val="•"/>
      <w:lvlJc w:val="left"/>
      <w:pPr>
        <w:ind w:left="6680" w:hanging="210"/>
      </w:pPr>
      <w:rPr>
        <w:rFonts w:hint="default"/>
        <w:lang w:val="ru-RU" w:eastAsia="en-US" w:bidi="ar-SA"/>
      </w:rPr>
    </w:lvl>
    <w:lvl w:ilvl="7" w:tplc="A0B6F118">
      <w:numFmt w:val="bullet"/>
      <w:lvlText w:val="•"/>
      <w:lvlJc w:val="left"/>
      <w:pPr>
        <w:ind w:left="7621" w:hanging="210"/>
      </w:pPr>
      <w:rPr>
        <w:rFonts w:hint="default"/>
        <w:lang w:val="ru-RU" w:eastAsia="en-US" w:bidi="ar-SA"/>
      </w:rPr>
    </w:lvl>
    <w:lvl w:ilvl="8" w:tplc="C6788938">
      <w:numFmt w:val="bullet"/>
      <w:lvlText w:val="•"/>
      <w:lvlJc w:val="left"/>
      <w:pPr>
        <w:ind w:left="8561" w:hanging="210"/>
      </w:pPr>
      <w:rPr>
        <w:rFonts w:hint="default"/>
        <w:lang w:val="ru-RU" w:eastAsia="en-US" w:bidi="ar-SA"/>
      </w:rPr>
    </w:lvl>
  </w:abstractNum>
  <w:abstractNum w:abstractNumId="124" w15:restartNumberingAfterBreak="0">
    <w:nsid w:val="43A96B3C"/>
    <w:multiLevelType w:val="hybridMultilevel"/>
    <w:tmpl w:val="5F245DA2"/>
    <w:lvl w:ilvl="0" w:tplc="6B60B084">
      <w:start w:val="1"/>
      <w:numFmt w:val="decimal"/>
      <w:lvlText w:val="%1."/>
      <w:lvlJc w:val="left"/>
      <w:pPr>
        <w:ind w:left="393" w:hanging="280"/>
      </w:pPr>
      <w:rPr>
        <w:rFonts w:ascii="Times New Roman" w:eastAsia="Times New Roman" w:hAnsi="Times New Roman" w:cs="Times New Roman" w:hint="default"/>
        <w:b/>
        <w:bCs/>
        <w:i w:val="0"/>
        <w:iCs w:val="0"/>
        <w:spacing w:val="0"/>
        <w:w w:val="99"/>
        <w:sz w:val="28"/>
        <w:szCs w:val="28"/>
        <w:lang w:val="ru-RU" w:eastAsia="en-US" w:bidi="ar-SA"/>
      </w:rPr>
    </w:lvl>
    <w:lvl w:ilvl="1" w:tplc="36CE0EDA">
      <w:start w:val="1"/>
      <w:numFmt w:val="decimal"/>
      <w:lvlText w:val="%1.%2."/>
      <w:lvlJc w:val="left"/>
      <w:pPr>
        <w:ind w:left="393" w:hanging="1020"/>
      </w:pPr>
      <w:rPr>
        <w:rFonts w:ascii="Times New Roman" w:eastAsia="Times New Roman" w:hAnsi="Times New Roman" w:cs="Times New Roman" w:hint="default"/>
        <w:b/>
        <w:bCs/>
        <w:i w:val="0"/>
        <w:iCs w:val="0"/>
        <w:spacing w:val="0"/>
        <w:w w:val="99"/>
        <w:sz w:val="28"/>
        <w:szCs w:val="28"/>
        <w:lang w:val="ru-RU" w:eastAsia="en-US" w:bidi="ar-SA"/>
      </w:rPr>
    </w:lvl>
    <w:lvl w:ilvl="2" w:tplc="4050A3E8">
      <w:start w:val="1"/>
      <w:numFmt w:val="decimal"/>
      <w:lvlText w:val="%1.%2.%3."/>
      <w:lvlJc w:val="left"/>
      <w:pPr>
        <w:ind w:left="1523" w:hanging="700"/>
      </w:pPr>
      <w:rPr>
        <w:rFonts w:ascii="Times New Roman" w:eastAsia="Times New Roman" w:hAnsi="Times New Roman" w:cs="Times New Roman" w:hint="default"/>
        <w:b w:val="0"/>
        <w:bCs w:val="0"/>
        <w:i w:val="0"/>
        <w:iCs w:val="0"/>
        <w:spacing w:val="0"/>
        <w:w w:val="99"/>
        <w:sz w:val="28"/>
        <w:szCs w:val="28"/>
        <w:lang w:val="ru-RU" w:eastAsia="en-US" w:bidi="ar-SA"/>
      </w:rPr>
    </w:lvl>
    <w:lvl w:ilvl="3" w:tplc="7D42DCEC">
      <w:start w:val="1"/>
      <w:numFmt w:val="decimal"/>
      <w:lvlText w:val="%1.%2.%3.%4."/>
      <w:lvlJc w:val="left"/>
      <w:pPr>
        <w:ind w:left="1957" w:hanging="1103"/>
      </w:pPr>
      <w:rPr>
        <w:rFonts w:ascii="Times New Roman" w:eastAsia="Times New Roman" w:hAnsi="Times New Roman" w:cs="Times New Roman" w:hint="default"/>
        <w:b w:val="0"/>
        <w:bCs w:val="0"/>
        <w:i w:val="0"/>
        <w:iCs w:val="0"/>
        <w:spacing w:val="0"/>
        <w:w w:val="99"/>
        <w:sz w:val="28"/>
        <w:szCs w:val="28"/>
        <w:lang w:val="ru-RU" w:eastAsia="en-US" w:bidi="ar-SA"/>
      </w:rPr>
    </w:lvl>
    <w:lvl w:ilvl="4" w:tplc="D43C992E">
      <w:numFmt w:val="bullet"/>
      <w:lvlText w:val="•"/>
      <w:lvlJc w:val="left"/>
      <w:pPr>
        <w:ind w:left="2020" w:hanging="1103"/>
      </w:pPr>
      <w:rPr>
        <w:rFonts w:hint="default"/>
        <w:lang w:val="ru-RU" w:eastAsia="en-US" w:bidi="ar-SA"/>
      </w:rPr>
    </w:lvl>
    <w:lvl w:ilvl="5" w:tplc="DF9288FA">
      <w:numFmt w:val="bullet"/>
      <w:lvlText w:val="•"/>
      <w:lvlJc w:val="left"/>
      <w:pPr>
        <w:ind w:left="2080" w:hanging="1103"/>
      </w:pPr>
      <w:rPr>
        <w:rFonts w:hint="default"/>
        <w:lang w:val="ru-RU" w:eastAsia="en-US" w:bidi="ar-SA"/>
      </w:rPr>
    </w:lvl>
    <w:lvl w:ilvl="6" w:tplc="4D52977C">
      <w:numFmt w:val="bullet"/>
      <w:lvlText w:val="•"/>
      <w:lvlJc w:val="left"/>
      <w:pPr>
        <w:ind w:left="3752" w:hanging="1103"/>
      </w:pPr>
      <w:rPr>
        <w:rFonts w:hint="default"/>
        <w:lang w:val="ru-RU" w:eastAsia="en-US" w:bidi="ar-SA"/>
      </w:rPr>
    </w:lvl>
    <w:lvl w:ilvl="7" w:tplc="0350686C">
      <w:numFmt w:val="bullet"/>
      <w:lvlText w:val="•"/>
      <w:lvlJc w:val="left"/>
      <w:pPr>
        <w:ind w:left="5424" w:hanging="1103"/>
      </w:pPr>
      <w:rPr>
        <w:rFonts w:hint="default"/>
        <w:lang w:val="ru-RU" w:eastAsia="en-US" w:bidi="ar-SA"/>
      </w:rPr>
    </w:lvl>
    <w:lvl w:ilvl="8" w:tplc="4EF0B924">
      <w:numFmt w:val="bullet"/>
      <w:lvlText w:val="•"/>
      <w:lvlJc w:val="left"/>
      <w:pPr>
        <w:ind w:left="7096" w:hanging="1103"/>
      </w:pPr>
      <w:rPr>
        <w:rFonts w:hint="default"/>
        <w:lang w:val="ru-RU" w:eastAsia="en-US" w:bidi="ar-SA"/>
      </w:rPr>
    </w:lvl>
  </w:abstractNum>
  <w:abstractNum w:abstractNumId="125" w15:restartNumberingAfterBreak="0">
    <w:nsid w:val="45E3534E"/>
    <w:multiLevelType w:val="hybridMultilevel"/>
    <w:tmpl w:val="41B2AA96"/>
    <w:lvl w:ilvl="0" w:tplc="C21653E0">
      <w:start w:val="1"/>
      <w:numFmt w:val="decimal"/>
      <w:lvlText w:val="%1."/>
      <w:lvlJc w:val="left"/>
      <w:pPr>
        <w:ind w:left="114" w:hanging="421"/>
      </w:pPr>
      <w:rPr>
        <w:rFonts w:ascii="Times New Roman" w:eastAsia="Times New Roman" w:hAnsi="Times New Roman" w:cs="Times New Roman" w:hint="default"/>
        <w:b w:val="0"/>
        <w:bCs w:val="0"/>
        <w:i w:val="0"/>
        <w:iCs w:val="0"/>
        <w:spacing w:val="0"/>
        <w:w w:val="99"/>
        <w:sz w:val="28"/>
        <w:szCs w:val="28"/>
        <w:lang w:val="ru-RU" w:eastAsia="en-US" w:bidi="ar-SA"/>
      </w:rPr>
    </w:lvl>
    <w:lvl w:ilvl="1" w:tplc="28D83102">
      <w:numFmt w:val="bullet"/>
      <w:lvlText w:val="•"/>
      <w:lvlJc w:val="left"/>
      <w:pPr>
        <w:ind w:left="1152" w:hanging="421"/>
      </w:pPr>
      <w:rPr>
        <w:rFonts w:hint="default"/>
        <w:lang w:val="ru-RU" w:eastAsia="en-US" w:bidi="ar-SA"/>
      </w:rPr>
    </w:lvl>
    <w:lvl w:ilvl="2" w:tplc="A58460B4">
      <w:numFmt w:val="bullet"/>
      <w:lvlText w:val="•"/>
      <w:lvlJc w:val="left"/>
      <w:pPr>
        <w:ind w:left="2184" w:hanging="421"/>
      </w:pPr>
      <w:rPr>
        <w:rFonts w:hint="default"/>
        <w:lang w:val="ru-RU" w:eastAsia="en-US" w:bidi="ar-SA"/>
      </w:rPr>
    </w:lvl>
    <w:lvl w:ilvl="3" w:tplc="597E9E4C">
      <w:numFmt w:val="bullet"/>
      <w:lvlText w:val="•"/>
      <w:lvlJc w:val="left"/>
      <w:pPr>
        <w:ind w:left="3216" w:hanging="421"/>
      </w:pPr>
      <w:rPr>
        <w:rFonts w:hint="default"/>
        <w:lang w:val="ru-RU" w:eastAsia="en-US" w:bidi="ar-SA"/>
      </w:rPr>
    </w:lvl>
    <w:lvl w:ilvl="4" w:tplc="5F7A6614">
      <w:numFmt w:val="bullet"/>
      <w:lvlText w:val="•"/>
      <w:lvlJc w:val="left"/>
      <w:pPr>
        <w:ind w:left="4248" w:hanging="421"/>
      </w:pPr>
      <w:rPr>
        <w:rFonts w:hint="default"/>
        <w:lang w:val="ru-RU" w:eastAsia="en-US" w:bidi="ar-SA"/>
      </w:rPr>
    </w:lvl>
    <w:lvl w:ilvl="5" w:tplc="A12EE6BC">
      <w:numFmt w:val="bullet"/>
      <w:lvlText w:val="•"/>
      <w:lvlJc w:val="left"/>
      <w:pPr>
        <w:ind w:left="5280" w:hanging="421"/>
      </w:pPr>
      <w:rPr>
        <w:rFonts w:hint="default"/>
        <w:lang w:val="ru-RU" w:eastAsia="en-US" w:bidi="ar-SA"/>
      </w:rPr>
    </w:lvl>
    <w:lvl w:ilvl="6" w:tplc="3A1829BA">
      <w:numFmt w:val="bullet"/>
      <w:lvlText w:val="•"/>
      <w:lvlJc w:val="left"/>
      <w:pPr>
        <w:ind w:left="6312" w:hanging="421"/>
      </w:pPr>
      <w:rPr>
        <w:rFonts w:hint="default"/>
        <w:lang w:val="ru-RU" w:eastAsia="en-US" w:bidi="ar-SA"/>
      </w:rPr>
    </w:lvl>
    <w:lvl w:ilvl="7" w:tplc="10806532">
      <w:numFmt w:val="bullet"/>
      <w:lvlText w:val="•"/>
      <w:lvlJc w:val="left"/>
      <w:pPr>
        <w:ind w:left="7345" w:hanging="421"/>
      </w:pPr>
      <w:rPr>
        <w:rFonts w:hint="default"/>
        <w:lang w:val="ru-RU" w:eastAsia="en-US" w:bidi="ar-SA"/>
      </w:rPr>
    </w:lvl>
    <w:lvl w:ilvl="8" w:tplc="C26065A0">
      <w:numFmt w:val="bullet"/>
      <w:lvlText w:val="•"/>
      <w:lvlJc w:val="left"/>
      <w:pPr>
        <w:ind w:left="8377" w:hanging="421"/>
      </w:pPr>
      <w:rPr>
        <w:rFonts w:hint="default"/>
        <w:lang w:val="ru-RU" w:eastAsia="en-US" w:bidi="ar-SA"/>
      </w:rPr>
    </w:lvl>
  </w:abstractNum>
  <w:abstractNum w:abstractNumId="126" w15:restartNumberingAfterBreak="0">
    <w:nsid w:val="467A04E3"/>
    <w:multiLevelType w:val="hybridMultilevel"/>
    <w:tmpl w:val="382070E6"/>
    <w:lvl w:ilvl="0" w:tplc="9654AD42">
      <w:start w:val="6"/>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3808F278">
      <w:numFmt w:val="bullet"/>
      <w:lvlText w:val="•"/>
      <w:lvlJc w:val="left"/>
      <w:pPr>
        <w:ind w:left="2034" w:hanging="280"/>
      </w:pPr>
      <w:rPr>
        <w:rFonts w:hint="default"/>
        <w:lang w:val="ru-RU" w:eastAsia="en-US" w:bidi="ar-SA"/>
      </w:rPr>
    </w:lvl>
    <w:lvl w:ilvl="2" w:tplc="8E08732E">
      <w:numFmt w:val="bullet"/>
      <w:lvlText w:val="•"/>
      <w:lvlJc w:val="left"/>
      <w:pPr>
        <w:ind w:left="2968" w:hanging="280"/>
      </w:pPr>
      <w:rPr>
        <w:rFonts w:hint="default"/>
        <w:lang w:val="ru-RU" w:eastAsia="en-US" w:bidi="ar-SA"/>
      </w:rPr>
    </w:lvl>
    <w:lvl w:ilvl="3" w:tplc="4FBEB5B4">
      <w:numFmt w:val="bullet"/>
      <w:lvlText w:val="•"/>
      <w:lvlJc w:val="left"/>
      <w:pPr>
        <w:ind w:left="3902" w:hanging="280"/>
      </w:pPr>
      <w:rPr>
        <w:rFonts w:hint="default"/>
        <w:lang w:val="ru-RU" w:eastAsia="en-US" w:bidi="ar-SA"/>
      </w:rPr>
    </w:lvl>
    <w:lvl w:ilvl="4" w:tplc="5A2CBC80">
      <w:numFmt w:val="bullet"/>
      <w:lvlText w:val="•"/>
      <w:lvlJc w:val="left"/>
      <w:pPr>
        <w:ind w:left="4836" w:hanging="280"/>
      </w:pPr>
      <w:rPr>
        <w:rFonts w:hint="default"/>
        <w:lang w:val="ru-RU" w:eastAsia="en-US" w:bidi="ar-SA"/>
      </w:rPr>
    </w:lvl>
    <w:lvl w:ilvl="5" w:tplc="2A962BE6">
      <w:numFmt w:val="bullet"/>
      <w:lvlText w:val="•"/>
      <w:lvlJc w:val="left"/>
      <w:pPr>
        <w:ind w:left="5770" w:hanging="280"/>
      </w:pPr>
      <w:rPr>
        <w:rFonts w:hint="default"/>
        <w:lang w:val="ru-RU" w:eastAsia="en-US" w:bidi="ar-SA"/>
      </w:rPr>
    </w:lvl>
    <w:lvl w:ilvl="6" w:tplc="607017BA">
      <w:numFmt w:val="bullet"/>
      <w:lvlText w:val="•"/>
      <w:lvlJc w:val="left"/>
      <w:pPr>
        <w:ind w:left="6704" w:hanging="280"/>
      </w:pPr>
      <w:rPr>
        <w:rFonts w:hint="default"/>
        <w:lang w:val="ru-RU" w:eastAsia="en-US" w:bidi="ar-SA"/>
      </w:rPr>
    </w:lvl>
    <w:lvl w:ilvl="7" w:tplc="9604AB0E">
      <w:numFmt w:val="bullet"/>
      <w:lvlText w:val="•"/>
      <w:lvlJc w:val="left"/>
      <w:pPr>
        <w:ind w:left="7639" w:hanging="280"/>
      </w:pPr>
      <w:rPr>
        <w:rFonts w:hint="default"/>
        <w:lang w:val="ru-RU" w:eastAsia="en-US" w:bidi="ar-SA"/>
      </w:rPr>
    </w:lvl>
    <w:lvl w:ilvl="8" w:tplc="D7CEB818">
      <w:numFmt w:val="bullet"/>
      <w:lvlText w:val="•"/>
      <w:lvlJc w:val="left"/>
      <w:pPr>
        <w:ind w:left="8573" w:hanging="280"/>
      </w:pPr>
      <w:rPr>
        <w:rFonts w:hint="default"/>
        <w:lang w:val="ru-RU" w:eastAsia="en-US" w:bidi="ar-SA"/>
      </w:rPr>
    </w:lvl>
  </w:abstractNum>
  <w:abstractNum w:abstractNumId="127" w15:restartNumberingAfterBreak="0">
    <w:nsid w:val="46864CB7"/>
    <w:multiLevelType w:val="hybridMultilevel"/>
    <w:tmpl w:val="8580070A"/>
    <w:lvl w:ilvl="0" w:tplc="83F4B9D6">
      <w:numFmt w:val="bullet"/>
      <w:lvlText w:val="-"/>
      <w:lvlJc w:val="left"/>
      <w:pPr>
        <w:ind w:left="114" w:hanging="224"/>
      </w:pPr>
      <w:rPr>
        <w:rFonts w:ascii="Times New Roman" w:eastAsia="Times New Roman" w:hAnsi="Times New Roman" w:cs="Times New Roman" w:hint="default"/>
        <w:spacing w:val="0"/>
        <w:w w:val="99"/>
        <w:lang w:val="ru-RU" w:eastAsia="en-US" w:bidi="ar-SA"/>
      </w:rPr>
    </w:lvl>
    <w:lvl w:ilvl="1" w:tplc="CF7EB21E">
      <w:numFmt w:val="bullet"/>
      <w:lvlText w:val="•"/>
      <w:lvlJc w:val="left"/>
      <w:pPr>
        <w:ind w:left="1152" w:hanging="224"/>
      </w:pPr>
      <w:rPr>
        <w:rFonts w:hint="default"/>
        <w:lang w:val="ru-RU" w:eastAsia="en-US" w:bidi="ar-SA"/>
      </w:rPr>
    </w:lvl>
    <w:lvl w:ilvl="2" w:tplc="9774A828">
      <w:numFmt w:val="bullet"/>
      <w:lvlText w:val="•"/>
      <w:lvlJc w:val="left"/>
      <w:pPr>
        <w:ind w:left="2184" w:hanging="224"/>
      </w:pPr>
      <w:rPr>
        <w:rFonts w:hint="default"/>
        <w:lang w:val="ru-RU" w:eastAsia="en-US" w:bidi="ar-SA"/>
      </w:rPr>
    </w:lvl>
    <w:lvl w:ilvl="3" w:tplc="802A5218">
      <w:numFmt w:val="bullet"/>
      <w:lvlText w:val="•"/>
      <w:lvlJc w:val="left"/>
      <w:pPr>
        <w:ind w:left="3216" w:hanging="224"/>
      </w:pPr>
      <w:rPr>
        <w:rFonts w:hint="default"/>
        <w:lang w:val="ru-RU" w:eastAsia="en-US" w:bidi="ar-SA"/>
      </w:rPr>
    </w:lvl>
    <w:lvl w:ilvl="4" w:tplc="C27C9AAE">
      <w:numFmt w:val="bullet"/>
      <w:lvlText w:val="•"/>
      <w:lvlJc w:val="left"/>
      <w:pPr>
        <w:ind w:left="4248" w:hanging="224"/>
      </w:pPr>
      <w:rPr>
        <w:rFonts w:hint="default"/>
        <w:lang w:val="ru-RU" w:eastAsia="en-US" w:bidi="ar-SA"/>
      </w:rPr>
    </w:lvl>
    <w:lvl w:ilvl="5" w:tplc="84A08F00">
      <w:numFmt w:val="bullet"/>
      <w:lvlText w:val="•"/>
      <w:lvlJc w:val="left"/>
      <w:pPr>
        <w:ind w:left="5280" w:hanging="224"/>
      </w:pPr>
      <w:rPr>
        <w:rFonts w:hint="default"/>
        <w:lang w:val="ru-RU" w:eastAsia="en-US" w:bidi="ar-SA"/>
      </w:rPr>
    </w:lvl>
    <w:lvl w:ilvl="6" w:tplc="86C22C82">
      <w:numFmt w:val="bullet"/>
      <w:lvlText w:val="•"/>
      <w:lvlJc w:val="left"/>
      <w:pPr>
        <w:ind w:left="6312" w:hanging="224"/>
      </w:pPr>
      <w:rPr>
        <w:rFonts w:hint="default"/>
        <w:lang w:val="ru-RU" w:eastAsia="en-US" w:bidi="ar-SA"/>
      </w:rPr>
    </w:lvl>
    <w:lvl w:ilvl="7" w:tplc="E08E2D74">
      <w:numFmt w:val="bullet"/>
      <w:lvlText w:val="•"/>
      <w:lvlJc w:val="left"/>
      <w:pPr>
        <w:ind w:left="7345" w:hanging="224"/>
      </w:pPr>
      <w:rPr>
        <w:rFonts w:hint="default"/>
        <w:lang w:val="ru-RU" w:eastAsia="en-US" w:bidi="ar-SA"/>
      </w:rPr>
    </w:lvl>
    <w:lvl w:ilvl="8" w:tplc="2842E25C">
      <w:numFmt w:val="bullet"/>
      <w:lvlText w:val="•"/>
      <w:lvlJc w:val="left"/>
      <w:pPr>
        <w:ind w:left="8377" w:hanging="224"/>
      </w:pPr>
      <w:rPr>
        <w:rFonts w:hint="default"/>
        <w:lang w:val="ru-RU" w:eastAsia="en-US" w:bidi="ar-SA"/>
      </w:rPr>
    </w:lvl>
  </w:abstractNum>
  <w:abstractNum w:abstractNumId="128" w15:restartNumberingAfterBreak="0">
    <w:nsid w:val="46D52503"/>
    <w:multiLevelType w:val="hybridMultilevel"/>
    <w:tmpl w:val="414A2F28"/>
    <w:lvl w:ilvl="0" w:tplc="86889118">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DF7A1098">
      <w:numFmt w:val="bullet"/>
      <w:lvlText w:val="•"/>
      <w:lvlJc w:val="left"/>
      <w:pPr>
        <w:ind w:left="2034" w:hanging="280"/>
      </w:pPr>
      <w:rPr>
        <w:rFonts w:hint="default"/>
        <w:lang w:val="ru-RU" w:eastAsia="en-US" w:bidi="ar-SA"/>
      </w:rPr>
    </w:lvl>
    <w:lvl w:ilvl="2" w:tplc="04A0A670">
      <w:numFmt w:val="bullet"/>
      <w:lvlText w:val="•"/>
      <w:lvlJc w:val="left"/>
      <w:pPr>
        <w:ind w:left="2968" w:hanging="280"/>
      </w:pPr>
      <w:rPr>
        <w:rFonts w:hint="default"/>
        <w:lang w:val="ru-RU" w:eastAsia="en-US" w:bidi="ar-SA"/>
      </w:rPr>
    </w:lvl>
    <w:lvl w:ilvl="3" w:tplc="98E87132">
      <w:numFmt w:val="bullet"/>
      <w:lvlText w:val="•"/>
      <w:lvlJc w:val="left"/>
      <w:pPr>
        <w:ind w:left="3902" w:hanging="280"/>
      </w:pPr>
      <w:rPr>
        <w:rFonts w:hint="default"/>
        <w:lang w:val="ru-RU" w:eastAsia="en-US" w:bidi="ar-SA"/>
      </w:rPr>
    </w:lvl>
    <w:lvl w:ilvl="4" w:tplc="2DFEE588">
      <w:numFmt w:val="bullet"/>
      <w:lvlText w:val="•"/>
      <w:lvlJc w:val="left"/>
      <w:pPr>
        <w:ind w:left="4836" w:hanging="280"/>
      </w:pPr>
      <w:rPr>
        <w:rFonts w:hint="default"/>
        <w:lang w:val="ru-RU" w:eastAsia="en-US" w:bidi="ar-SA"/>
      </w:rPr>
    </w:lvl>
    <w:lvl w:ilvl="5" w:tplc="4D702C4E">
      <w:numFmt w:val="bullet"/>
      <w:lvlText w:val="•"/>
      <w:lvlJc w:val="left"/>
      <w:pPr>
        <w:ind w:left="5770" w:hanging="280"/>
      </w:pPr>
      <w:rPr>
        <w:rFonts w:hint="default"/>
        <w:lang w:val="ru-RU" w:eastAsia="en-US" w:bidi="ar-SA"/>
      </w:rPr>
    </w:lvl>
    <w:lvl w:ilvl="6" w:tplc="1BBAF2C0">
      <w:numFmt w:val="bullet"/>
      <w:lvlText w:val="•"/>
      <w:lvlJc w:val="left"/>
      <w:pPr>
        <w:ind w:left="6704" w:hanging="280"/>
      </w:pPr>
      <w:rPr>
        <w:rFonts w:hint="default"/>
        <w:lang w:val="ru-RU" w:eastAsia="en-US" w:bidi="ar-SA"/>
      </w:rPr>
    </w:lvl>
    <w:lvl w:ilvl="7" w:tplc="41B669FC">
      <w:numFmt w:val="bullet"/>
      <w:lvlText w:val="•"/>
      <w:lvlJc w:val="left"/>
      <w:pPr>
        <w:ind w:left="7639" w:hanging="280"/>
      </w:pPr>
      <w:rPr>
        <w:rFonts w:hint="default"/>
        <w:lang w:val="ru-RU" w:eastAsia="en-US" w:bidi="ar-SA"/>
      </w:rPr>
    </w:lvl>
    <w:lvl w:ilvl="8" w:tplc="6512F4DA">
      <w:numFmt w:val="bullet"/>
      <w:lvlText w:val="•"/>
      <w:lvlJc w:val="left"/>
      <w:pPr>
        <w:ind w:left="8573" w:hanging="280"/>
      </w:pPr>
      <w:rPr>
        <w:rFonts w:hint="default"/>
        <w:lang w:val="ru-RU" w:eastAsia="en-US" w:bidi="ar-SA"/>
      </w:rPr>
    </w:lvl>
  </w:abstractNum>
  <w:abstractNum w:abstractNumId="129" w15:restartNumberingAfterBreak="0">
    <w:nsid w:val="46FF5938"/>
    <w:multiLevelType w:val="hybridMultilevel"/>
    <w:tmpl w:val="1AA81DB4"/>
    <w:lvl w:ilvl="0" w:tplc="C9A42B3E">
      <w:start w:val="1"/>
      <w:numFmt w:val="decimal"/>
      <w:lvlText w:val="%1."/>
      <w:lvlJc w:val="left"/>
      <w:pPr>
        <w:ind w:left="114" w:hanging="285"/>
      </w:pPr>
      <w:rPr>
        <w:rFonts w:ascii="Times New Roman" w:eastAsia="Times New Roman" w:hAnsi="Times New Roman" w:cs="Times New Roman" w:hint="default"/>
        <w:b w:val="0"/>
        <w:bCs w:val="0"/>
        <w:i w:val="0"/>
        <w:iCs w:val="0"/>
        <w:spacing w:val="0"/>
        <w:w w:val="99"/>
        <w:sz w:val="28"/>
        <w:szCs w:val="28"/>
        <w:lang w:val="ru-RU" w:eastAsia="en-US" w:bidi="ar-SA"/>
      </w:rPr>
    </w:lvl>
    <w:lvl w:ilvl="1" w:tplc="3A288D7A">
      <w:numFmt w:val="bullet"/>
      <w:lvlText w:val="•"/>
      <w:lvlJc w:val="left"/>
      <w:pPr>
        <w:ind w:left="1152" w:hanging="285"/>
      </w:pPr>
      <w:rPr>
        <w:rFonts w:hint="default"/>
        <w:lang w:val="ru-RU" w:eastAsia="en-US" w:bidi="ar-SA"/>
      </w:rPr>
    </w:lvl>
    <w:lvl w:ilvl="2" w:tplc="EA5C6C44">
      <w:numFmt w:val="bullet"/>
      <w:lvlText w:val="•"/>
      <w:lvlJc w:val="left"/>
      <w:pPr>
        <w:ind w:left="2184" w:hanging="285"/>
      </w:pPr>
      <w:rPr>
        <w:rFonts w:hint="default"/>
        <w:lang w:val="ru-RU" w:eastAsia="en-US" w:bidi="ar-SA"/>
      </w:rPr>
    </w:lvl>
    <w:lvl w:ilvl="3" w:tplc="D09C8B2A">
      <w:numFmt w:val="bullet"/>
      <w:lvlText w:val="•"/>
      <w:lvlJc w:val="left"/>
      <w:pPr>
        <w:ind w:left="3216" w:hanging="285"/>
      </w:pPr>
      <w:rPr>
        <w:rFonts w:hint="default"/>
        <w:lang w:val="ru-RU" w:eastAsia="en-US" w:bidi="ar-SA"/>
      </w:rPr>
    </w:lvl>
    <w:lvl w:ilvl="4" w:tplc="67746D04">
      <w:numFmt w:val="bullet"/>
      <w:lvlText w:val="•"/>
      <w:lvlJc w:val="left"/>
      <w:pPr>
        <w:ind w:left="4248" w:hanging="285"/>
      </w:pPr>
      <w:rPr>
        <w:rFonts w:hint="default"/>
        <w:lang w:val="ru-RU" w:eastAsia="en-US" w:bidi="ar-SA"/>
      </w:rPr>
    </w:lvl>
    <w:lvl w:ilvl="5" w:tplc="C862E0AA">
      <w:numFmt w:val="bullet"/>
      <w:lvlText w:val="•"/>
      <w:lvlJc w:val="left"/>
      <w:pPr>
        <w:ind w:left="5280" w:hanging="285"/>
      </w:pPr>
      <w:rPr>
        <w:rFonts w:hint="default"/>
        <w:lang w:val="ru-RU" w:eastAsia="en-US" w:bidi="ar-SA"/>
      </w:rPr>
    </w:lvl>
    <w:lvl w:ilvl="6" w:tplc="915AAB04">
      <w:numFmt w:val="bullet"/>
      <w:lvlText w:val="•"/>
      <w:lvlJc w:val="left"/>
      <w:pPr>
        <w:ind w:left="6312" w:hanging="285"/>
      </w:pPr>
      <w:rPr>
        <w:rFonts w:hint="default"/>
        <w:lang w:val="ru-RU" w:eastAsia="en-US" w:bidi="ar-SA"/>
      </w:rPr>
    </w:lvl>
    <w:lvl w:ilvl="7" w:tplc="522E1D7E">
      <w:numFmt w:val="bullet"/>
      <w:lvlText w:val="•"/>
      <w:lvlJc w:val="left"/>
      <w:pPr>
        <w:ind w:left="7345" w:hanging="285"/>
      </w:pPr>
      <w:rPr>
        <w:rFonts w:hint="default"/>
        <w:lang w:val="ru-RU" w:eastAsia="en-US" w:bidi="ar-SA"/>
      </w:rPr>
    </w:lvl>
    <w:lvl w:ilvl="8" w:tplc="B97663E6">
      <w:numFmt w:val="bullet"/>
      <w:lvlText w:val="•"/>
      <w:lvlJc w:val="left"/>
      <w:pPr>
        <w:ind w:left="8377" w:hanging="285"/>
      </w:pPr>
      <w:rPr>
        <w:rFonts w:hint="default"/>
        <w:lang w:val="ru-RU" w:eastAsia="en-US" w:bidi="ar-SA"/>
      </w:rPr>
    </w:lvl>
  </w:abstractNum>
  <w:abstractNum w:abstractNumId="130" w15:restartNumberingAfterBreak="0">
    <w:nsid w:val="476813D6"/>
    <w:multiLevelType w:val="hybridMultilevel"/>
    <w:tmpl w:val="354AD5F6"/>
    <w:lvl w:ilvl="0" w:tplc="EF0A1964">
      <w:start w:val="1"/>
      <w:numFmt w:val="decimal"/>
      <w:lvlText w:val="%1."/>
      <w:lvlJc w:val="left"/>
      <w:pPr>
        <w:ind w:left="114" w:hanging="352"/>
      </w:pPr>
      <w:rPr>
        <w:rFonts w:ascii="Times New Roman" w:eastAsia="Times New Roman" w:hAnsi="Times New Roman" w:cs="Times New Roman" w:hint="default"/>
        <w:b w:val="0"/>
        <w:bCs w:val="0"/>
        <w:i w:val="0"/>
        <w:iCs w:val="0"/>
        <w:spacing w:val="0"/>
        <w:w w:val="99"/>
        <w:sz w:val="28"/>
        <w:szCs w:val="28"/>
        <w:lang w:val="ru-RU" w:eastAsia="en-US" w:bidi="ar-SA"/>
      </w:rPr>
    </w:lvl>
    <w:lvl w:ilvl="1" w:tplc="91BAF57E">
      <w:numFmt w:val="bullet"/>
      <w:lvlText w:val="•"/>
      <w:lvlJc w:val="left"/>
      <w:pPr>
        <w:ind w:left="1152" w:hanging="352"/>
      </w:pPr>
      <w:rPr>
        <w:rFonts w:hint="default"/>
        <w:lang w:val="ru-RU" w:eastAsia="en-US" w:bidi="ar-SA"/>
      </w:rPr>
    </w:lvl>
    <w:lvl w:ilvl="2" w:tplc="65E8DDA8">
      <w:numFmt w:val="bullet"/>
      <w:lvlText w:val="•"/>
      <w:lvlJc w:val="left"/>
      <w:pPr>
        <w:ind w:left="2184" w:hanging="352"/>
      </w:pPr>
      <w:rPr>
        <w:rFonts w:hint="default"/>
        <w:lang w:val="ru-RU" w:eastAsia="en-US" w:bidi="ar-SA"/>
      </w:rPr>
    </w:lvl>
    <w:lvl w:ilvl="3" w:tplc="2C1EFA2C">
      <w:numFmt w:val="bullet"/>
      <w:lvlText w:val="•"/>
      <w:lvlJc w:val="left"/>
      <w:pPr>
        <w:ind w:left="3216" w:hanging="352"/>
      </w:pPr>
      <w:rPr>
        <w:rFonts w:hint="default"/>
        <w:lang w:val="ru-RU" w:eastAsia="en-US" w:bidi="ar-SA"/>
      </w:rPr>
    </w:lvl>
    <w:lvl w:ilvl="4" w:tplc="06AAE812">
      <w:numFmt w:val="bullet"/>
      <w:lvlText w:val="•"/>
      <w:lvlJc w:val="left"/>
      <w:pPr>
        <w:ind w:left="4248" w:hanging="352"/>
      </w:pPr>
      <w:rPr>
        <w:rFonts w:hint="default"/>
        <w:lang w:val="ru-RU" w:eastAsia="en-US" w:bidi="ar-SA"/>
      </w:rPr>
    </w:lvl>
    <w:lvl w:ilvl="5" w:tplc="8BF22D6A">
      <w:numFmt w:val="bullet"/>
      <w:lvlText w:val="•"/>
      <w:lvlJc w:val="left"/>
      <w:pPr>
        <w:ind w:left="5280" w:hanging="352"/>
      </w:pPr>
      <w:rPr>
        <w:rFonts w:hint="default"/>
        <w:lang w:val="ru-RU" w:eastAsia="en-US" w:bidi="ar-SA"/>
      </w:rPr>
    </w:lvl>
    <w:lvl w:ilvl="6" w:tplc="9384A638">
      <w:numFmt w:val="bullet"/>
      <w:lvlText w:val="•"/>
      <w:lvlJc w:val="left"/>
      <w:pPr>
        <w:ind w:left="6312" w:hanging="352"/>
      </w:pPr>
      <w:rPr>
        <w:rFonts w:hint="default"/>
        <w:lang w:val="ru-RU" w:eastAsia="en-US" w:bidi="ar-SA"/>
      </w:rPr>
    </w:lvl>
    <w:lvl w:ilvl="7" w:tplc="44ACFE28">
      <w:numFmt w:val="bullet"/>
      <w:lvlText w:val="•"/>
      <w:lvlJc w:val="left"/>
      <w:pPr>
        <w:ind w:left="7345" w:hanging="352"/>
      </w:pPr>
      <w:rPr>
        <w:rFonts w:hint="default"/>
        <w:lang w:val="ru-RU" w:eastAsia="en-US" w:bidi="ar-SA"/>
      </w:rPr>
    </w:lvl>
    <w:lvl w:ilvl="8" w:tplc="D068AA92">
      <w:numFmt w:val="bullet"/>
      <w:lvlText w:val="•"/>
      <w:lvlJc w:val="left"/>
      <w:pPr>
        <w:ind w:left="8377" w:hanging="352"/>
      </w:pPr>
      <w:rPr>
        <w:rFonts w:hint="default"/>
        <w:lang w:val="ru-RU" w:eastAsia="en-US" w:bidi="ar-SA"/>
      </w:rPr>
    </w:lvl>
  </w:abstractNum>
  <w:abstractNum w:abstractNumId="131" w15:restartNumberingAfterBreak="0">
    <w:nsid w:val="48150B2A"/>
    <w:multiLevelType w:val="hybridMultilevel"/>
    <w:tmpl w:val="E2DA89AC"/>
    <w:lvl w:ilvl="0" w:tplc="2AE26F9A">
      <w:start w:val="2"/>
      <w:numFmt w:val="decimal"/>
      <w:lvlText w:val="%1"/>
      <w:lvlJc w:val="left"/>
      <w:pPr>
        <w:ind w:left="1523" w:hanging="700"/>
      </w:pPr>
      <w:rPr>
        <w:rFonts w:hint="default"/>
        <w:lang w:val="ru-RU" w:eastAsia="en-US" w:bidi="ar-SA"/>
      </w:rPr>
    </w:lvl>
    <w:lvl w:ilvl="1" w:tplc="C9462E12">
      <w:start w:val="2"/>
      <w:numFmt w:val="decimal"/>
      <w:lvlText w:val="%1.%2"/>
      <w:lvlJc w:val="left"/>
      <w:pPr>
        <w:ind w:left="1523" w:hanging="700"/>
      </w:pPr>
      <w:rPr>
        <w:rFonts w:hint="default"/>
        <w:lang w:val="ru-RU" w:eastAsia="en-US" w:bidi="ar-SA"/>
      </w:rPr>
    </w:lvl>
    <w:lvl w:ilvl="2" w:tplc="BA32A792">
      <w:start w:val="3"/>
      <w:numFmt w:val="decimal"/>
      <w:lvlText w:val="%1.%2.%3."/>
      <w:lvlJc w:val="left"/>
      <w:pPr>
        <w:ind w:left="1523" w:hanging="700"/>
      </w:pPr>
      <w:rPr>
        <w:rFonts w:ascii="Times New Roman" w:eastAsia="Times New Roman" w:hAnsi="Times New Roman" w:cs="Times New Roman" w:hint="default"/>
        <w:b w:val="0"/>
        <w:bCs w:val="0"/>
        <w:i w:val="0"/>
        <w:iCs w:val="0"/>
        <w:spacing w:val="0"/>
        <w:w w:val="99"/>
        <w:sz w:val="28"/>
        <w:szCs w:val="28"/>
        <w:lang w:val="ru-RU" w:eastAsia="en-US" w:bidi="ar-SA"/>
      </w:rPr>
    </w:lvl>
    <w:lvl w:ilvl="3" w:tplc="0276C6CC">
      <w:start w:val="1"/>
      <w:numFmt w:val="decimal"/>
      <w:lvlText w:val="%1.%2.%3.%4."/>
      <w:lvlJc w:val="left"/>
      <w:pPr>
        <w:ind w:left="2016" w:hanging="910"/>
      </w:pPr>
      <w:rPr>
        <w:rFonts w:ascii="Times New Roman" w:eastAsia="Times New Roman" w:hAnsi="Times New Roman" w:cs="Times New Roman" w:hint="default"/>
        <w:b w:val="0"/>
        <w:bCs w:val="0"/>
        <w:i w:val="0"/>
        <w:iCs w:val="0"/>
        <w:spacing w:val="0"/>
        <w:w w:val="99"/>
        <w:sz w:val="28"/>
        <w:szCs w:val="28"/>
        <w:lang w:val="ru-RU" w:eastAsia="en-US" w:bidi="ar-SA"/>
      </w:rPr>
    </w:lvl>
    <w:lvl w:ilvl="4" w:tplc="1D94162C">
      <w:numFmt w:val="bullet"/>
      <w:lvlText w:val="•"/>
      <w:lvlJc w:val="left"/>
      <w:pPr>
        <w:ind w:left="4125" w:hanging="910"/>
      </w:pPr>
      <w:rPr>
        <w:rFonts w:hint="default"/>
        <w:lang w:val="ru-RU" w:eastAsia="en-US" w:bidi="ar-SA"/>
      </w:rPr>
    </w:lvl>
    <w:lvl w:ilvl="5" w:tplc="F8EAC050">
      <w:numFmt w:val="bullet"/>
      <w:lvlText w:val="•"/>
      <w:lvlJc w:val="left"/>
      <w:pPr>
        <w:ind w:left="5178" w:hanging="910"/>
      </w:pPr>
      <w:rPr>
        <w:rFonts w:hint="default"/>
        <w:lang w:val="ru-RU" w:eastAsia="en-US" w:bidi="ar-SA"/>
      </w:rPr>
    </w:lvl>
    <w:lvl w:ilvl="6" w:tplc="5620A3B2">
      <w:numFmt w:val="bullet"/>
      <w:lvlText w:val="•"/>
      <w:lvlJc w:val="left"/>
      <w:pPr>
        <w:ind w:left="6230" w:hanging="910"/>
      </w:pPr>
      <w:rPr>
        <w:rFonts w:hint="default"/>
        <w:lang w:val="ru-RU" w:eastAsia="en-US" w:bidi="ar-SA"/>
      </w:rPr>
    </w:lvl>
    <w:lvl w:ilvl="7" w:tplc="87903014">
      <w:numFmt w:val="bullet"/>
      <w:lvlText w:val="•"/>
      <w:lvlJc w:val="left"/>
      <w:pPr>
        <w:ind w:left="7283" w:hanging="910"/>
      </w:pPr>
      <w:rPr>
        <w:rFonts w:hint="default"/>
        <w:lang w:val="ru-RU" w:eastAsia="en-US" w:bidi="ar-SA"/>
      </w:rPr>
    </w:lvl>
    <w:lvl w:ilvl="8" w:tplc="C6BE01BA">
      <w:numFmt w:val="bullet"/>
      <w:lvlText w:val="•"/>
      <w:lvlJc w:val="left"/>
      <w:pPr>
        <w:ind w:left="8336" w:hanging="910"/>
      </w:pPr>
      <w:rPr>
        <w:rFonts w:hint="default"/>
        <w:lang w:val="ru-RU" w:eastAsia="en-US" w:bidi="ar-SA"/>
      </w:rPr>
    </w:lvl>
  </w:abstractNum>
  <w:abstractNum w:abstractNumId="132" w15:restartNumberingAfterBreak="0">
    <w:nsid w:val="482158BF"/>
    <w:multiLevelType w:val="hybridMultilevel"/>
    <w:tmpl w:val="D5D85556"/>
    <w:lvl w:ilvl="0" w:tplc="2F60CC28">
      <w:start w:val="1"/>
      <w:numFmt w:val="decimal"/>
      <w:lvlText w:val="%1."/>
      <w:lvlJc w:val="left"/>
      <w:pPr>
        <w:ind w:left="114" w:hanging="321"/>
      </w:pPr>
      <w:rPr>
        <w:rFonts w:ascii="Times New Roman" w:eastAsia="Times New Roman" w:hAnsi="Times New Roman" w:cs="Times New Roman" w:hint="default"/>
        <w:b w:val="0"/>
        <w:bCs w:val="0"/>
        <w:i w:val="0"/>
        <w:iCs w:val="0"/>
        <w:spacing w:val="0"/>
        <w:w w:val="99"/>
        <w:sz w:val="28"/>
        <w:szCs w:val="28"/>
        <w:lang w:val="ru-RU" w:eastAsia="en-US" w:bidi="ar-SA"/>
      </w:rPr>
    </w:lvl>
    <w:lvl w:ilvl="1" w:tplc="CA0CA81C">
      <w:numFmt w:val="bullet"/>
      <w:lvlText w:val="•"/>
      <w:lvlJc w:val="left"/>
      <w:pPr>
        <w:ind w:left="1152" w:hanging="321"/>
      </w:pPr>
      <w:rPr>
        <w:rFonts w:hint="default"/>
        <w:lang w:val="ru-RU" w:eastAsia="en-US" w:bidi="ar-SA"/>
      </w:rPr>
    </w:lvl>
    <w:lvl w:ilvl="2" w:tplc="B526E5E4">
      <w:numFmt w:val="bullet"/>
      <w:lvlText w:val="•"/>
      <w:lvlJc w:val="left"/>
      <w:pPr>
        <w:ind w:left="2184" w:hanging="321"/>
      </w:pPr>
      <w:rPr>
        <w:rFonts w:hint="default"/>
        <w:lang w:val="ru-RU" w:eastAsia="en-US" w:bidi="ar-SA"/>
      </w:rPr>
    </w:lvl>
    <w:lvl w:ilvl="3" w:tplc="E78ED752">
      <w:numFmt w:val="bullet"/>
      <w:lvlText w:val="•"/>
      <w:lvlJc w:val="left"/>
      <w:pPr>
        <w:ind w:left="3216" w:hanging="321"/>
      </w:pPr>
      <w:rPr>
        <w:rFonts w:hint="default"/>
        <w:lang w:val="ru-RU" w:eastAsia="en-US" w:bidi="ar-SA"/>
      </w:rPr>
    </w:lvl>
    <w:lvl w:ilvl="4" w:tplc="F8265B9E">
      <w:numFmt w:val="bullet"/>
      <w:lvlText w:val="•"/>
      <w:lvlJc w:val="left"/>
      <w:pPr>
        <w:ind w:left="4248" w:hanging="321"/>
      </w:pPr>
      <w:rPr>
        <w:rFonts w:hint="default"/>
        <w:lang w:val="ru-RU" w:eastAsia="en-US" w:bidi="ar-SA"/>
      </w:rPr>
    </w:lvl>
    <w:lvl w:ilvl="5" w:tplc="5998B8BA">
      <w:numFmt w:val="bullet"/>
      <w:lvlText w:val="•"/>
      <w:lvlJc w:val="left"/>
      <w:pPr>
        <w:ind w:left="5280" w:hanging="321"/>
      </w:pPr>
      <w:rPr>
        <w:rFonts w:hint="default"/>
        <w:lang w:val="ru-RU" w:eastAsia="en-US" w:bidi="ar-SA"/>
      </w:rPr>
    </w:lvl>
    <w:lvl w:ilvl="6" w:tplc="4022DDF0">
      <w:numFmt w:val="bullet"/>
      <w:lvlText w:val="•"/>
      <w:lvlJc w:val="left"/>
      <w:pPr>
        <w:ind w:left="6312" w:hanging="321"/>
      </w:pPr>
      <w:rPr>
        <w:rFonts w:hint="default"/>
        <w:lang w:val="ru-RU" w:eastAsia="en-US" w:bidi="ar-SA"/>
      </w:rPr>
    </w:lvl>
    <w:lvl w:ilvl="7" w:tplc="F8406E82">
      <w:numFmt w:val="bullet"/>
      <w:lvlText w:val="•"/>
      <w:lvlJc w:val="left"/>
      <w:pPr>
        <w:ind w:left="7345" w:hanging="321"/>
      </w:pPr>
      <w:rPr>
        <w:rFonts w:hint="default"/>
        <w:lang w:val="ru-RU" w:eastAsia="en-US" w:bidi="ar-SA"/>
      </w:rPr>
    </w:lvl>
    <w:lvl w:ilvl="8" w:tplc="FB602018">
      <w:numFmt w:val="bullet"/>
      <w:lvlText w:val="•"/>
      <w:lvlJc w:val="left"/>
      <w:pPr>
        <w:ind w:left="8377" w:hanging="321"/>
      </w:pPr>
      <w:rPr>
        <w:rFonts w:hint="default"/>
        <w:lang w:val="ru-RU" w:eastAsia="en-US" w:bidi="ar-SA"/>
      </w:rPr>
    </w:lvl>
  </w:abstractNum>
  <w:abstractNum w:abstractNumId="133" w15:restartNumberingAfterBreak="0">
    <w:nsid w:val="483E40D8"/>
    <w:multiLevelType w:val="hybridMultilevel"/>
    <w:tmpl w:val="C7BE3EB2"/>
    <w:lvl w:ilvl="0" w:tplc="A85E8D7E">
      <w:numFmt w:val="bullet"/>
      <w:lvlText w:val="-"/>
      <w:lvlJc w:val="left"/>
      <w:pPr>
        <w:ind w:left="11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A323C58">
      <w:numFmt w:val="bullet"/>
      <w:lvlText w:val="•"/>
      <w:lvlJc w:val="left"/>
      <w:pPr>
        <w:ind w:left="1152" w:hanging="164"/>
      </w:pPr>
      <w:rPr>
        <w:rFonts w:hint="default"/>
        <w:lang w:val="ru-RU" w:eastAsia="en-US" w:bidi="ar-SA"/>
      </w:rPr>
    </w:lvl>
    <w:lvl w:ilvl="2" w:tplc="8D462C4E">
      <w:numFmt w:val="bullet"/>
      <w:lvlText w:val="•"/>
      <w:lvlJc w:val="left"/>
      <w:pPr>
        <w:ind w:left="2184" w:hanging="164"/>
      </w:pPr>
      <w:rPr>
        <w:rFonts w:hint="default"/>
        <w:lang w:val="ru-RU" w:eastAsia="en-US" w:bidi="ar-SA"/>
      </w:rPr>
    </w:lvl>
    <w:lvl w:ilvl="3" w:tplc="3B56E37E">
      <w:numFmt w:val="bullet"/>
      <w:lvlText w:val="•"/>
      <w:lvlJc w:val="left"/>
      <w:pPr>
        <w:ind w:left="3216" w:hanging="164"/>
      </w:pPr>
      <w:rPr>
        <w:rFonts w:hint="default"/>
        <w:lang w:val="ru-RU" w:eastAsia="en-US" w:bidi="ar-SA"/>
      </w:rPr>
    </w:lvl>
    <w:lvl w:ilvl="4" w:tplc="FF004E54">
      <w:numFmt w:val="bullet"/>
      <w:lvlText w:val="•"/>
      <w:lvlJc w:val="left"/>
      <w:pPr>
        <w:ind w:left="4248" w:hanging="164"/>
      </w:pPr>
      <w:rPr>
        <w:rFonts w:hint="default"/>
        <w:lang w:val="ru-RU" w:eastAsia="en-US" w:bidi="ar-SA"/>
      </w:rPr>
    </w:lvl>
    <w:lvl w:ilvl="5" w:tplc="81D67DF0">
      <w:numFmt w:val="bullet"/>
      <w:lvlText w:val="•"/>
      <w:lvlJc w:val="left"/>
      <w:pPr>
        <w:ind w:left="5280" w:hanging="164"/>
      </w:pPr>
      <w:rPr>
        <w:rFonts w:hint="default"/>
        <w:lang w:val="ru-RU" w:eastAsia="en-US" w:bidi="ar-SA"/>
      </w:rPr>
    </w:lvl>
    <w:lvl w:ilvl="6" w:tplc="DD74386A">
      <w:numFmt w:val="bullet"/>
      <w:lvlText w:val="•"/>
      <w:lvlJc w:val="left"/>
      <w:pPr>
        <w:ind w:left="6312" w:hanging="164"/>
      </w:pPr>
      <w:rPr>
        <w:rFonts w:hint="default"/>
        <w:lang w:val="ru-RU" w:eastAsia="en-US" w:bidi="ar-SA"/>
      </w:rPr>
    </w:lvl>
    <w:lvl w:ilvl="7" w:tplc="C1F69090">
      <w:numFmt w:val="bullet"/>
      <w:lvlText w:val="•"/>
      <w:lvlJc w:val="left"/>
      <w:pPr>
        <w:ind w:left="7345" w:hanging="164"/>
      </w:pPr>
      <w:rPr>
        <w:rFonts w:hint="default"/>
        <w:lang w:val="ru-RU" w:eastAsia="en-US" w:bidi="ar-SA"/>
      </w:rPr>
    </w:lvl>
    <w:lvl w:ilvl="8" w:tplc="4D32C85A">
      <w:numFmt w:val="bullet"/>
      <w:lvlText w:val="•"/>
      <w:lvlJc w:val="left"/>
      <w:pPr>
        <w:ind w:left="8377" w:hanging="164"/>
      </w:pPr>
      <w:rPr>
        <w:rFonts w:hint="default"/>
        <w:lang w:val="ru-RU" w:eastAsia="en-US" w:bidi="ar-SA"/>
      </w:rPr>
    </w:lvl>
  </w:abstractNum>
  <w:abstractNum w:abstractNumId="134" w15:restartNumberingAfterBreak="0">
    <w:nsid w:val="488B2E21"/>
    <w:multiLevelType w:val="hybridMultilevel"/>
    <w:tmpl w:val="C7F0C718"/>
    <w:lvl w:ilvl="0" w:tplc="9C32BB92">
      <w:numFmt w:val="bullet"/>
      <w:lvlText w:val="–"/>
      <w:lvlJc w:val="left"/>
      <w:pPr>
        <w:ind w:left="114" w:hanging="338"/>
      </w:pPr>
      <w:rPr>
        <w:rFonts w:ascii="Times New Roman" w:eastAsia="Times New Roman" w:hAnsi="Times New Roman" w:cs="Times New Roman" w:hint="default"/>
        <w:b w:val="0"/>
        <w:bCs w:val="0"/>
        <w:i w:val="0"/>
        <w:iCs w:val="0"/>
        <w:spacing w:val="0"/>
        <w:w w:val="99"/>
        <w:sz w:val="28"/>
        <w:szCs w:val="28"/>
        <w:lang w:val="ru-RU" w:eastAsia="en-US" w:bidi="ar-SA"/>
      </w:rPr>
    </w:lvl>
    <w:lvl w:ilvl="1" w:tplc="4B1CDF32">
      <w:numFmt w:val="bullet"/>
      <w:lvlText w:val="•"/>
      <w:lvlJc w:val="left"/>
      <w:pPr>
        <w:ind w:left="1152" w:hanging="338"/>
      </w:pPr>
      <w:rPr>
        <w:rFonts w:hint="default"/>
        <w:lang w:val="ru-RU" w:eastAsia="en-US" w:bidi="ar-SA"/>
      </w:rPr>
    </w:lvl>
    <w:lvl w:ilvl="2" w:tplc="3EE8CE04">
      <w:numFmt w:val="bullet"/>
      <w:lvlText w:val="•"/>
      <w:lvlJc w:val="left"/>
      <w:pPr>
        <w:ind w:left="2184" w:hanging="338"/>
      </w:pPr>
      <w:rPr>
        <w:rFonts w:hint="default"/>
        <w:lang w:val="ru-RU" w:eastAsia="en-US" w:bidi="ar-SA"/>
      </w:rPr>
    </w:lvl>
    <w:lvl w:ilvl="3" w:tplc="0FE2C128">
      <w:numFmt w:val="bullet"/>
      <w:lvlText w:val="•"/>
      <w:lvlJc w:val="left"/>
      <w:pPr>
        <w:ind w:left="3216" w:hanging="338"/>
      </w:pPr>
      <w:rPr>
        <w:rFonts w:hint="default"/>
        <w:lang w:val="ru-RU" w:eastAsia="en-US" w:bidi="ar-SA"/>
      </w:rPr>
    </w:lvl>
    <w:lvl w:ilvl="4" w:tplc="95BE2826">
      <w:numFmt w:val="bullet"/>
      <w:lvlText w:val="•"/>
      <w:lvlJc w:val="left"/>
      <w:pPr>
        <w:ind w:left="4248" w:hanging="338"/>
      </w:pPr>
      <w:rPr>
        <w:rFonts w:hint="default"/>
        <w:lang w:val="ru-RU" w:eastAsia="en-US" w:bidi="ar-SA"/>
      </w:rPr>
    </w:lvl>
    <w:lvl w:ilvl="5" w:tplc="989ADAE2">
      <w:numFmt w:val="bullet"/>
      <w:lvlText w:val="•"/>
      <w:lvlJc w:val="left"/>
      <w:pPr>
        <w:ind w:left="5280" w:hanging="338"/>
      </w:pPr>
      <w:rPr>
        <w:rFonts w:hint="default"/>
        <w:lang w:val="ru-RU" w:eastAsia="en-US" w:bidi="ar-SA"/>
      </w:rPr>
    </w:lvl>
    <w:lvl w:ilvl="6" w:tplc="CEBC9830">
      <w:numFmt w:val="bullet"/>
      <w:lvlText w:val="•"/>
      <w:lvlJc w:val="left"/>
      <w:pPr>
        <w:ind w:left="6312" w:hanging="338"/>
      </w:pPr>
      <w:rPr>
        <w:rFonts w:hint="default"/>
        <w:lang w:val="ru-RU" w:eastAsia="en-US" w:bidi="ar-SA"/>
      </w:rPr>
    </w:lvl>
    <w:lvl w:ilvl="7" w:tplc="19788EE8">
      <w:numFmt w:val="bullet"/>
      <w:lvlText w:val="•"/>
      <w:lvlJc w:val="left"/>
      <w:pPr>
        <w:ind w:left="7345" w:hanging="338"/>
      </w:pPr>
      <w:rPr>
        <w:rFonts w:hint="default"/>
        <w:lang w:val="ru-RU" w:eastAsia="en-US" w:bidi="ar-SA"/>
      </w:rPr>
    </w:lvl>
    <w:lvl w:ilvl="8" w:tplc="03CC23A0">
      <w:numFmt w:val="bullet"/>
      <w:lvlText w:val="•"/>
      <w:lvlJc w:val="left"/>
      <w:pPr>
        <w:ind w:left="8377" w:hanging="338"/>
      </w:pPr>
      <w:rPr>
        <w:rFonts w:hint="default"/>
        <w:lang w:val="ru-RU" w:eastAsia="en-US" w:bidi="ar-SA"/>
      </w:rPr>
    </w:lvl>
  </w:abstractNum>
  <w:abstractNum w:abstractNumId="135" w15:restartNumberingAfterBreak="0">
    <w:nsid w:val="491A2652"/>
    <w:multiLevelType w:val="hybridMultilevel"/>
    <w:tmpl w:val="BA2CD6DE"/>
    <w:lvl w:ilvl="0" w:tplc="C2F021C2">
      <w:start w:val="5"/>
      <w:numFmt w:val="decimal"/>
      <w:lvlText w:val="%1"/>
      <w:lvlJc w:val="left"/>
      <w:pPr>
        <w:ind w:left="1033" w:hanging="210"/>
      </w:pPr>
      <w:rPr>
        <w:rFonts w:ascii="Times New Roman" w:eastAsia="Times New Roman" w:hAnsi="Times New Roman" w:cs="Times New Roman" w:hint="default"/>
        <w:b/>
        <w:bCs/>
        <w:i w:val="0"/>
        <w:iCs w:val="0"/>
        <w:spacing w:val="0"/>
        <w:w w:val="99"/>
        <w:sz w:val="28"/>
        <w:szCs w:val="28"/>
        <w:lang w:val="ru-RU" w:eastAsia="en-US" w:bidi="ar-SA"/>
      </w:rPr>
    </w:lvl>
    <w:lvl w:ilvl="1" w:tplc="7B8082A0">
      <w:numFmt w:val="bullet"/>
      <w:lvlText w:val="•"/>
      <w:lvlJc w:val="left"/>
      <w:pPr>
        <w:ind w:left="1980" w:hanging="210"/>
      </w:pPr>
      <w:rPr>
        <w:rFonts w:hint="default"/>
        <w:lang w:val="ru-RU" w:eastAsia="en-US" w:bidi="ar-SA"/>
      </w:rPr>
    </w:lvl>
    <w:lvl w:ilvl="2" w:tplc="9DAC45BA">
      <w:numFmt w:val="bullet"/>
      <w:lvlText w:val="•"/>
      <w:lvlJc w:val="left"/>
      <w:pPr>
        <w:ind w:left="2920" w:hanging="210"/>
      </w:pPr>
      <w:rPr>
        <w:rFonts w:hint="default"/>
        <w:lang w:val="ru-RU" w:eastAsia="en-US" w:bidi="ar-SA"/>
      </w:rPr>
    </w:lvl>
    <w:lvl w:ilvl="3" w:tplc="55EA4526">
      <w:numFmt w:val="bullet"/>
      <w:lvlText w:val="•"/>
      <w:lvlJc w:val="left"/>
      <w:pPr>
        <w:ind w:left="3860" w:hanging="210"/>
      </w:pPr>
      <w:rPr>
        <w:rFonts w:hint="default"/>
        <w:lang w:val="ru-RU" w:eastAsia="en-US" w:bidi="ar-SA"/>
      </w:rPr>
    </w:lvl>
    <w:lvl w:ilvl="4" w:tplc="31BEBA3C">
      <w:numFmt w:val="bullet"/>
      <w:lvlText w:val="•"/>
      <w:lvlJc w:val="left"/>
      <w:pPr>
        <w:ind w:left="4800" w:hanging="210"/>
      </w:pPr>
      <w:rPr>
        <w:rFonts w:hint="default"/>
        <w:lang w:val="ru-RU" w:eastAsia="en-US" w:bidi="ar-SA"/>
      </w:rPr>
    </w:lvl>
    <w:lvl w:ilvl="5" w:tplc="23DAC54A">
      <w:numFmt w:val="bullet"/>
      <w:lvlText w:val="•"/>
      <w:lvlJc w:val="left"/>
      <w:pPr>
        <w:ind w:left="5740" w:hanging="210"/>
      </w:pPr>
      <w:rPr>
        <w:rFonts w:hint="default"/>
        <w:lang w:val="ru-RU" w:eastAsia="en-US" w:bidi="ar-SA"/>
      </w:rPr>
    </w:lvl>
    <w:lvl w:ilvl="6" w:tplc="36AAA314">
      <w:numFmt w:val="bullet"/>
      <w:lvlText w:val="•"/>
      <w:lvlJc w:val="left"/>
      <w:pPr>
        <w:ind w:left="6680" w:hanging="210"/>
      </w:pPr>
      <w:rPr>
        <w:rFonts w:hint="default"/>
        <w:lang w:val="ru-RU" w:eastAsia="en-US" w:bidi="ar-SA"/>
      </w:rPr>
    </w:lvl>
    <w:lvl w:ilvl="7" w:tplc="BCC2D96C">
      <w:numFmt w:val="bullet"/>
      <w:lvlText w:val="•"/>
      <w:lvlJc w:val="left"/>
      <w:pPr>
        <w:ind w:left="7621" w:hanging="210"/>
      </w:pPr>
      <w:rPr>
        <w:rFonts w:hint="default"/>
        <w:lang w:val="ru-RU" w:eastAsia="en-US" w:bidi="ar-SA"/>
      </w:rPr>
    </w:lvl>
    <w:lvl w:ilvl="8" w:tplc="A95CE2AE">
      <w:numFmt w:val="bullet"/>
      <w:lvlText w:val="•"/>
      <w:lvlJc w:val="left"/>
      <w:pPr>
        <w:ind w:left="8561" w:hanging="210"/>
      </w:pPr>
      <w:rPr>
        <w:rFonts w:hint="default"/>
        <w:lang w:val="ru-RU" w:eastAsia="en-US" w:bidi="ar-SA"/>
      </w:rPr>
    </w:lvl>
  </w:abstractNum>
  <w:abstractNum w:abstractNumId="136" w15:restartNumberingAfterBreak="0">
    <w:nsid w:val="4970062C"/>
    <w:multiLevelType w:val="hybridMultilevel"/>
    <w:tmpl w:val="F18E8ACA"/>
    <w:lvl w:ilvl="0" w:tplc="FDE0275A">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F94A3E9E">
      <w:numFmt w:val="bullet"/>
      <w:lvlText w:val="•"/>
      <w:lvlJc w:val="left"/>
      <w:pPr>
        <w:ind w:left="2034" w:hanging="280"/>
      </w:pPr>
      <w:rPr>
        <w:rFonts w:hint="default"/>
        <w:lang w:val="ru-RU" w:eastAsia="en-US" w:bidi="ar-SA"/>
      </w:rPr>
    </w:lvl>
    <w:lvl w:ilvl="2" w:tplc="92485854">
      <w:numFmt w:val="bullet"/>
      <w:lvlText w:val="•"/>
      <w:lvlJc w:val="left"/>
      <w:pPr>
        <w:ind w:left="2968" w:hanging="280"/>
      </w:pPr>
      <w:rPr>
        <w:rFonts w:hint="default"/>
        <w:lang w:val="ru-RU" w:eastAsia="en-US" w:bidi="ar-SA"/>
      </w:rPr>
    </w:lvl>
    <w:lvl w:ilvl="3" w:tplc="1DB03AE2">
      <w:numFmt w:val="bullet"/>
      <w:lvlText w:val="•"/>
      <w:lvlJc w:val="left"/>
      <w:pPr>
        <w:ind w:left="3902" w:hanging="280"/>
      </w:pPr>
      <w:rPr>
        <w:rFonts w:hint="default"/>
        <w:lang w:val="ru-RU" w:eastAsia="en-US" w:bidi="ar-SA"/>
      </w:rPr>
    </w:lvl>
    <w:lvl w:ilvl="4" w:tplc="5922C1BC">
      <w:numFmt w:val="bullet"/>
      <w:lvlText w:val="•"/>
      <w:lvlJc w:val="left"/>
      <w:pPr>
        <w:ind w:left="4836" w:hanging="280"/>
      </w:pPr>
      <w:rPr>
        <w:rFonts w:hint="default"/>
        <w:lang w:val="ru-RU" w:eastAsia="en-US" w:bidi="ar-SA"/>
      </w:rPr>
    </w:lvl>
    <w:lvl w:ilvl="5" w:tplc="FF5C3464">
      <w:numFmt w:val="bullet"/>
      <w:lvlText w:val="•"/>
      <w:lvlJc w:val="left"/>
      <w:pPr>
        <w:ind w:left="5770" w:hanging="280"/>
      </w:pPr>
      <w:rPr>
        <w:rFonts w:hint="default"/>
        <w:lang w:val="ru-RU" w:eastAsia="en-US" w:bidi="ar-SA"/>
      </w:rPr>
    </w:lvl>
    <w:lvl w:ilvl="6" w:tplc="3D1CBC2A">
      <w:numFmt w:val="bullet"/>
      <w:lvlText w:val="•"/>
      <w:lvlJc w:val="left"/>
      <w:pPr>
        <w:ind w:left="6704" w:hanging="280"/>
      </w:pPr>
      <w:rPr>
        <w:rFonts w:hint="default"/>
        <w:lang w:val="ru-RU" w:eastAsia="en-US" w:bidi="ar-SA"/>
      </w:rPr>
    </w:lvl>
    <w:lvl w:ilvl="7" w:tplc="2CE22CF2">
      <w:numFmt w:val="bullet"/>
      <w:lvlText w:val="•"/>
      <w:lvlJc w:val="left"/>
      <w:pPr>
        <w:ind w:left="7639" w:hanging="280"/>
      </w:pPr>
      <w:rPr>
        <w:rFonts w:hint="default"/>
        <w:lang w:val="ru-RU" w:eastAsia="en-US" w:bidi="ar-SA"/>
      </w:rPr>
    </w:lvl>
    <w:lvl w:ilvl="8" w:tplc="C08A0DB0">
      <w:numFmt w:val="bullet"/>
      <w:lvlText w:val="•"/>
      <w:lvlJc w:val="left"/>
      <w:pPr>
        <w:ind w:left="8573" w:hanging="280"/>
      </w:pPr>
      <w:rPr>
        <w:rFonts w:hint="default"/>
        <w:lang w:val="ru-RU" w:eastAsia="en-US" w:bidi="ar-SA"/>
      </w:rPr>
    </w:lvl>
  </w:abstractNum>
  <w:abstractNum w:abstractNumId="137" w15:restartNumberingAfterBreak="0">
    <w:nsid w:val="497372B1"/>
    <w:multiLevelType w:val="hybridMultilevel"/>
    <w:tmpl w:val="69E6F84C"/>
    <w:lvl w:ilvl="0" w:tplc="12F456DE">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0FF8F748">
      <w:numFmt w:val="bullet"/>
      <w:lvlText w:val="•"/>
      <w:lvlJc w:val="left"/>
      <w:pPr>
        <w:ind w:left="2034" w:hanging="280"/>
      </w:pPr>
      <w:rPr>
        <w:rFonts w:hint="default"/>
        <w:lang w:val="ru-RU" w:eastAsia="en-US" w:bidi="ar-SA"/>
      </w:rPr>
    </w:lvl>
    <w:lvl w:ilvl="2" w:tplc="27C29DBE">
      <w:numFmt w:val="bullet"/>
      <w:lvlText w:val="•"/>
      <w:lvlJc w:val="left"/>
      <w:pPr>
        <w:ind w:left="2968" w:hanging="280"/>
      </w:pPr>
      <w:rPr>
        <w:rFonts w:hint="default"/>
        <w:lang w:val="ru-RU" w:eastAsia="en-US" w:bidi="ar-SA"/>
      </w:rPr>
    </w:lvl>
    <w:lvl w:ilvl="3" w:tplc="24C866F4">
      <w:numFmt w:val="bullet"/>
      <w:lvlText w:val="•"/>
      <w:lvlJc w:val="left"/>
      <w:pPr>
        <w:ind w:left="3902" w:hanging="280"/>
      </w:pPr>
      <w:rPr>
        <w:rFonts w:hint="default"/>
        <w:lang w:val="ru-RU" w:eastAsia="en-US" w:bidi="ar-SA"/>
      </w:rPr>
    </w:lvl>
    <w:lvl w:ilvl="4" w:tplc="10A29812">
      <w:numFmt w:val="bullet"/>
      <w:lvlText w:val="•"/>
      <w:lvlJc w:val="left"/>
      <w:pPr>
        <w:ind w:left="4836" w:hanging="280"/>
      </w:pPr>
      <w:rPr>
        <w:rFonts w:hint="default"/>
        <w:lang w:val="ru-RU" w:eastAsia="en-US" w:bidi="ar-SA"/>
      </w:rPr>
    </w:lvl>
    <w:lvl w:ilvl="5" w:tplc="85BE44AC">
      <w:numFmt w:val="bullet"/>
      <w:lvlText w:val="•"/>
      <w:lvlJc w:val="left"/>
      <w:pPr>
        <w:ind w:left="5770" w:hanging="280"/>
      </w:pPr>
      <w:rPr>
        <w:rFonts w:hint="default"/>
        <w:lang w:val="ru-RU" w:eastAsia="en-US" w:bidi="ar-SA"/>
      </w:rPr>
    </w:lvl>
    <w:lvl w:ilvl="6" w:tplc="DDE08090">
      <w:numFmt w:val="bullet"/>
      <w:lvlText w:val="•"/>
      <w:lvlJc w:val="left"/>
      <w:pPr>
        <w:ind w:left="6704" w:hanging="280"/>
      </w:pPr>
      <w:rPr>
        <w:rFonts w:hint="default"/>
        <w:lang w:val="ru-RU" w:eastAsia="en-US" w:bidi="ar-SA"/>
      </w:rPr>
    </w:lvl>
    <w:lvl w:ilvl="7" w:tplc="8D462666">
      <w:numFmt w:val="bullet"/>
      <w:lvlText w:val="•"/>
      <w:lvlJc w:val="left"/>
      <w:pPr>
        <w:ind w:left="7639" w:hanging="280"/>
      </w:pPr>
      <w:rPr>
        <w:rFonts w:hint="default"/>
        <w:lang w:val="ru-RU" w:eastAsia="en-US" w:bidi="ar-SA"/>
      </w:rPr>
    </w:lvl>
    <w:lvl w:ilvl="8" w:tplc="5FCE011E">
      <w:numFmt w:val="bullet"/>
      <w:lvlText w:val="•"/>
      <w:lvlJc w:val="left"/>
      <w:pPr>
        <w:ind w:left="8573" w:hanging="280"/>
      </w:pPr>
      <w:rPr>
        <w:rFonts w:hint="default"/>
        <w:lang w:val="ru-RU" w:eastAsia="en-US" w:bidi="ar-SA"/>
      </w:rPr>
    </w:lvl>
  </w:abstractNum>
  <w:abstractNum w:abstractNumId="138" w15:restartNumberingAfterBreak="0">
    <w:nsid w:val="498C33A9"/>
    <w:multiLevelType w:val="hybridMultilevel"/>
    <w:tmpl w:val="4928F02A"/>
    <w:lvl w:ilvl="0" w:tplc="39A6162C">
      <w:numFmt w:val="bullet"/>
      <w:lvlText w:val="–"/>
      <w:lvlJc w:val="left"/>
      <w:pPr>
        <w:ind w:left="114" w:hanging="623"/>
      </w:pPr>
      <w:rPr>
        <w:rFonts w:ascii="Times New Roman" w:eastAsia="Times New Roman" w:hAnsi="Times New Roman" w:cs="Times New Roman" w:hint="default"/>
        <w:b w:val="0"/>
        <w:bCs w:val="0"/>
        <w:i w:val="0"/>
        <w:iCs w:val="0"/>
        <w:spacing w:val="0"/>
        <w:w w:val="99"/>
        <w:sz w:val="28"/>
        <w:szCs w:val="28"/>
        <w:lang w:val="ru-RU" w:eastAsia="en-US" w:bidi="ar-SA"/>
      </w:rPr>
    </w:lvl>
    <w:lvl w:ilvl="1" w:tplc="146CDFD4">
      <w:numFmt w:val="bullet"/>
      <w:lvlText w:val="•"/>
      <w:lvlJc w:val="left"/>
      <w:pPr>
        <w:ind w:left="1152" w:hanging="623"/>
      </w:pPr>
      <w:rPr>
        <w:rFonts w:hint="default"/>
        <w:lang w:val="ru-RU" w:eastAsia="en-US" w:bidi="ar-SA"/>
      </w:rPr>
    </w:lvl>
    <w:lvl w:ilvl="2" w:tplc="72D28556">
      <w:numFmt w:val="bullet"/>
      <w:lvlText w:val="•"/>
      <w:lvlJc w:val="left"/>
      <w:pPr>
        <w:ind w:left="2184" w:hanging="623"/>
      </w:pPr>
      <w:rPr>
        <w:rFonts w:hint="default"/>
        <w:lang w:val="ru-RU" w:eastAsia="en-US" w:bidi="ar-SA"/>
      </w:rPr>
    </w:lvl>
    <w:lvl w:ilvl="3" w:tplc="C02E5B7A">
      <w:numFmt w:val="bullet"/>
      <w:lvlText w:val="•"/>
      <w:lvlJc w:val="left"/>
      <w:pPr>
        <w:ind w:left="3216" w:hanging="623"/>
      </w:pPr>
      <w:rPr>
        <w:rFonts w:hint="default"/>
        <w:lang w:val="ru-RU" w:eastAsia="en-US" w:bidi="ar-SA"/>
      </w:rPr>
    </w:lvl>
    <w:lvl w:ilvl="4" w:tplc="CD501FE8">
      <w:numFmt w:val="bullet"/>
      <w:lvlText w:val="•"/>
      <w:lvlJc w:val="left"/>
      <w:pPr>
        <w:ind w:left="4248" w:hanging="623"/>
      </w:pPr>
      <w:rPr>
        <w:rFonts w:hint="default"/>
        <w:lang w:val="ru-RU" w:eastAsia="en-US" w:bidi="ar-SA"/>
      </w:rPr>
    </w:lvl>
    <w:lvl w:ilvl="5" w:tplc="4C4C8E72">
      <w:numFmt w:val="bullet"/>
      <w:lvlText w:val="•"/>
      <w:lvlJc w:val="left"/>
      <w:pPr>
        <w:ind w:left="5280" w:hanging="623"/>
      </w:pPr>
      <w:rPr>
        <w:rFonts w:hint="default"/>
        <w:lang w:val="ru-RU" w:eastAsia="en-US" w:bidi="ar-SA"/>
      </w:rPr>
    </w:lvl>
    <w:lvl w:ilvl="6" w:tplc="202A4F4A">
      <w:numFmt w:val="bullet"/>
      <w:lvlText w:val="•"/>
      <w:lvlJc w:val="left"/>
      <w:pPr>
        <w:ind w:left="6312" w:hanging="623"/>
      </w:pPr>
      <w:rPr>
        <w:rFonts w:hint="default"/>
        <w:lang w:val="ru-RU" w:eastAsia="en-US" w:bidi="ar-SA"/>
      </w:rPr>
    </w:lvl>
    <w:lvl w:ilvl="7" w:tplc="358C878C">
      <w:numFmt w:val="bullet"/>
      <w:lvlText w:val="•"/>
      <w:lvlJc w:val="left"/>
      <w:pPr>
        <w:ind w:left="7345" w:hanging="623"/>
      </w:pPr>
      <w:rPr>
        <w:rFonts w:hint="default"/>
        <w:lang w:val="ru-RU" w:eastAsia="en-US" w:bidi="ar-SA"/>
      </w:rPr>
    </w:lvl>
    <w:lvl w:ilvl="8" w:tplc="A1DC02E6">
      <w:numFmt w:val="bullet"/>
      <w:lvlText w:val="•"/>
      <w:lvlJc w:val="left"/>
      <w:pPr>
        <w:ind w:left="8377" w:hanging="623"/>
      </w:pPr>
      <w:rPr>
        <w:rFonts w:hint="default"/>
        <w:lang w:val="ru-RU" w:eastAsia="en-US" w:bidi="ar-SA"/>
      </w:rPr>
    </w:lvl>
  </w:abstractNum>
  <w:abstractNum w:abstractNumId="139" w15:restartNumberingAfterBreak="0">
    <w:nsid w:val="499C3758"/>
    <w:multiLevelType w:val="hybridMultilevel"/>
    <w:tmpl w:val="E552FE82"/>
    <w:lvl w:ilvl="0" w:tplc="82BC0CAE">
      <w:start w:val="1"/>
      <w:numFmt w:val="decimal"/>
      <w:lvlText w:val="%1)"/>
      <w:lvlJc w:val="left"/>
      <w:pPr>
        <w:ind w:left="114" w:hanging="58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D93C6432">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529ED0BA">
      <w:numFmt w:val="bullet"/>
      <w:lvlText w:val="•"/>
      <w:lvlJc w:val="left"/>
      <w:pPr>
        <w:ind w:left="2184" w:hanging="210"/>
      </w:pPr>
      <w:rPr>
        <w:rFonts w:hint="default"/>
        <w:lang w:val="ru-RU" w:eastAsia="en-US" w:bidi="ar-SA"/>
      </w:rPr>
    </w:lvl>
    <w:lvl w:ilvl="3" w:tplc="1A802ABE">
      <w:numFmt w:val="bullet"/>
      <w:lvlText w:val="•"/>
      <w:lvlJc w:val="left"/>
      <w:pPr>
        <w:ind w:left="3216" w:hanging="210"/>
      </w:pPr>
      <w:rPr>
        <w:rFonts w:hint="default"/>
        <w:lang w:val="ru-RU" w:eastAsia="en-US" w:bidi="ar-SA"/>
      </w:rPr>
    </w:lvl>
    <w:lvl w:ilvl="4" w:tplc="38F0A430">
      <w:numFmt w:val="bullet"/>
      <w:lvlText w:val="•"/>
      <w:lvlJc w:val="left"/>
      <w:pPr>
        <w:ind w:left="4248" w:hanging="210"/>
      </w:pPr>
      <w:rPr>
        <w:rFonts w:hint="default"/>
        <w:lang w:val="ru-RU" w:eastAsia="en-US" w:bidi="ar-SA"/>
      </w:rPr>
    </w:lvl>
    <w:lvl w:ilvl="5" w:tplc="4D88BD24">
      <w:numFmt w:val="bullet"/>
      <w:lvlText w:val="•"/>
      <w:lvlJc w:val="left"/>
      <w:pPr>
        <w:ind w:left="5280" w:hanging="210"/>
      </w:pPr>
      <w:rPr>
        <w:rFonts w:hint="default"/>
        <w:lang w:val="ru-RU" w:eastAsia="en-US" w:bidi="ar-SA"/>
      </w:rPr>
    </w:lvl>
    <w:lvl w:ilvl="6" w:tplc="BA28246E">
      <w:numFmt w:val="bullet"/>
      <w:lvlText w:val="•"/>
      <w:lvlJc w:val="left"/>
      <w:pPr>
        <w:ind w:left="6312" w:hanging="210"/>
      </w:pPr>
      <w:rPr>
        <w:rFonts w:hint="default"/>
        <w:lang w:val="ru-RU" w:eastAsia="en-US" w:bidi="ar-SA"/>
      </w:rPr>
    </w:lvl>
    <w:lvl w:ilvl="7" w:tplc="D90C4B60">
      <w:numFmt w:val="bullet"/>
      <w:lvlText w:val="•"/>
      <w:lvlJc w:val="left"/>
      <w:pPr>
        <w:ind w:left="7345" w:hanging="210"/>
      </w:pPr>
      <w:rPr>
        <w:rFonts w:hint="default"/>
        <w:lang w:val="ru-RU" w:eastAsia="en-US" w:bidi="ar-SA"/>
      </w:rPr>
    </w:lvl>
    <w:lvl w:ilvl="8" w:tplc="04FC8B04">
      <w:numFmt w:val="bullet"/>
      <w:lvlText w:val="•"/>
      <w:lvlJc w:val="left"/>
      <w:pPr>
        <w:ind w:left="8377" w:hanging="210"/>
      </w:pPr>
      <w:rPr>
        <w:rFonts w:hint="default"/>
        <w:lang w:val="ru-RU" w:eastAsia="en-US" w:bidi="ar-SA"/>
      </w:rPr>
    </w:lvl>
  </w:abstractNum>
  <w:abstractNum w:abstractNumId="140" w15:restartNumberingAfterBreak="0">
    <w:nsid w:val="49C30170"/>
    <w:multiLevelType w:val="hybridMultilevel"/>
    <w:tmpl w:val="83D4DD2E"/>
    <w:lvl w:ilvl="0" w:tplc="C598E250">
      <w:start w:val="1"/>
      <w:numFmt w:val="decimal"/>
      <w:lvlText w:val="%1."/>
      <w:lvlJc w:val="left"/>
      <w:pPr>
        <w:ind w:left="1082" w:hanging="260"/>
      </w:pPr>
      <w:rPr>
        <w:rFonts w:ascii="Times New Roman" w:eastAsia="Times New Roman" w:hAnsi="Times New Roman" w:cs="Times New Roman" w:hint="default"/>
        <w:b w:val="0"/>
        <w:bCs w:val="0"/>
        <w:i w:val="0"/>
        <w:iCs w:val="0"/>
        <w:spacing w:val="0"/>
        <w:w w:val="99"/>
        <w:sz w:val="28"/>
        <w:szCs w:val="28"/>
        <w:lang w:val="ru-RU" w:eastAsia="en-US" w:bidi="ar-SA"/>
      </w:rPr>
    </w:lvl>
    <w:lvl w:ilvl="1" w:tplc="CCFC8D74">
      <w:numFmt w:val="bullet"/>
      <w:lvlText w:val="•"/>
      <w:lvlJc w:val="left"/>
      <w:pPr>
        <w:ind w:left="2016" w:hanging="260"/>
      </w:pPr>
      <w:rPr>
        <w:rFonts w:hint="default"/>
        <w:lang w:val="ru-RU" w:eastAsia="en-US" w:bidi="ar-SA"/>
      </w:rPr>
    </w:lvl>
    <w:lvl w:ilvl="2" w:tplc="46EC1AF4">
      <w:numFmt w:val="bullet"/>
      <w:lvlText w:val="•"/>
      <w:lvlJc w:val="left"/>
      <w:pPr>
        <w:ind w:left="2952" w:hanging="260"/>
      </w:pPr>
      <w:rPr>
        <w:rFonts w:hint="default"/>
        <w:lang w:val="ru-RU" w:eastAsia="en-US" w:bidi="ar-SA"/>
      </w:rPr>
    </w:lvl>
    <w:lvl w:ilvl="3" w:tplc="5F827A96">
      <w:numFmt w:val="bullet"/>
      <w:lvlText w:val="•"/>
      <w:lvlJc w:val="left"/>
      <w:pPr>
        <w:ind w:left="3888" w:hanging="260"/>
      </w:pPr>
      <w:rPr>
        <w:rFonts w:hint="default"/>
        <w:lang w:val="ru-RU" w:eastAsia="en-US" w:bidi="ar-SA"/>
      </w:rPr>
    </w:lvl>
    <w:lvl w:ilvl="4" w:tplc="2A601B92">
      <w:numFmt w:val="bullet"/>
      <w:lvlText w:val="•"/>
      <w:lvlJc w:val="left"/>
      <w:pPr>
        <w:ind w:left="4824" w:hanging="260"/>
      </w:pPr>
      <w:rPr>
        <w:rFonts w:hint="default"/>
        <w:lang w:val="ru-RU" w:eastAsia="en-US" w:bidi="ar-SA"/>
      </w:rPr>
    </w:lvl>
    <w:lvl w:ilvl="5" w:tplc="34203886">
      <w:numFmt w:val="bullet"/>
      <w:lvlText w:val="•"/>
      <w:lvlJc w:val="left"/>
      <w:pPr>
        <w:ind w:left="5760" w:hanging="260"/>
      </w:pPr>
      <w:rPr>
        <w:rFonts w:hint="default"/>
        <w:lang w:val="ru-RU" w:eastAsia="en-US" w:bidi="ar-SA"/>
      </w:rPr>
    </w:lvl>
    <w:lvl w:ilvl="6" w:tplc="B530A34E">
      <w:numFmt w:val="bullet"/>
      <w:lvlText w:val="•"/>
      <w:lvlJc w:val="left"/>
      <w:pPr>
        <w:ind w:left="6696" w:hanging="260"/>
      </w:pPr>
      <w:rPr>
        <w:rFonts w:hint="default"/>
        <w:lang w:val="ru-RU" w:eastAsia="en-US" w:bidi="ar-SA"/>
      </w:rPr>
    </w:lvl>
    <w:lvl w:ilvl="7" w:tplc="92E6FF00">
      <w:numFmt w:val="bullet"/>
      <w:lvlText w:val="•"/>
      <w:lvlJc w:val="left"/>
      <w:pPr>
        <w:ind w:left="7633" w:hanging="260"/>
      </w:pPr>
      <w:rPr>
        <w:rFonts w:hint="default"/>
        <w:lang w:val="ru-RU" w:eastAsia="en-US" w:bidi="ar-SA"/>
      </w:rPr>
    </w:lvl>
    <w:lvl w:ilvl="8" w:tplc="4F7E23E4">
      <w:numFmt w:val="bullet"/>
      <w:lvlText w:val="•"/>
      <w:lvlJc w:val="left"/>
      <w:pPr>
        <w:ind w:left="8569" w:hanging="260"/>
      </w:pPr>
      <w:rPr>
        <w:rFonts w:hint="default"/>
        <w:lang w:val="ru-RU" w:eastAsia="en-US" w:bidi="ar-SA"/>
      </w:rPr>
    </w:lvl>
  </w:abstractNum>
  <w:abstractNum w:abstractNumId="141" w15:restartNumberingAfterBreak="0">
    <w:nsid w:val="4A043E88"/>
    <w:multiLevelType w:val="hybridMultilevel"/>
    <w:tmpl w:val="6698461E"/>
    <w:lvl w:ilvl="0" w:tplc="69A2CCC4">
      <w:numFmt w:val="bullet"/>
      <w:lvlText w:val="-"/>
      <w:lvlJc w:val="left"/>
      <w:pPr>
        <w:ind w:left="114" w:hanging="268"/>
      </w:pPr>
      <w:rPr>
        <w:rFonts w:ascii="Times New Roman" w:eastAsia="Times New Roman" w:hAnsi="Times New Roman" w:cs="Times New Roman" w:hint="default"/>
        <w:b w:val="0"/>
        <w:bCs w:val="0"/>
        <w:i w:val="0"/>
        <w:iCs w:val="0"/>
        <w:spacing w:val="0"/>
        <w:w w:val="99"/>
        <w:sz w:val="28"/>
        <w:szCs w:val="28"/>
        <w:lang w:val="ru-RU" w:eastAsia="en-US" w:bidi="ar-SA"/>
      </w:rPr>
    </w:lvl>
    <w:lvl w:ilvl="1" w:tplc="1EB45498">
      <w:numFmt w:val="bullet"/>
      <w:lvlText w:val="•"/>
      <w:lvlJc w:val="left"/>
      <w:pPr>
        <w:ind w:left="1152" w:hanging="268"/>
      </w:pPr>
      <w:rPr>
        <w:rFonts w:hint="default"/>
        <w:lang w:val="ru-RU" w:eastAsia="en-US" w:bidi="ar-SA"/>
      </w:rPr>
    </w:lvl>
    <w:lvl w:ilvl="2" w:tplc="9AB4723E">
      <w:numFmt w:val="bullet"/>
      <w:lvlText w:val="•"/>
      <w:lvlJc w:val="left"/>
      <w:pPr>
        <w:ind w:left="2184" w:hanging="268"/>
      </w:pPr>
      <w:rPr>
        <w:rFonts w:hint="default"/>
        <w:lang w:val="ru-RU" w:eastAsia="en-US" w:bidi="ar-SA"/>
      </w:rPr>
    </w:lvl>
    <w:lvl w:ilvl="3" w:tplc="3A38D762">
      <w:numFmt w:val="bullet"/>
      <w:lvlText w:val="•"/>
      <w:lvlJc w:val="left"/>
      <w:pPr>
        <w:ind w:left="3216" w:hanging="268"/>
      </w:pPr>
      <w:rPr>
        <w:rFonts w:hint="default"/>
        <w:lang w:val="ru-RU" w:eastAsia="en-US" w:bidi="ar-SA"/>
      </w:rPr>
    </w:lvl>
    <w:lvl w:ilvl="4" w:tplc="4A16C544">
      <w:numFmt w:val="bullet"/>
      <w:lvlText w:val="•"/>
      <w:lvlJc w:val="left"/>
      <w:pPr>
        <w:ind w:left="4248" w:hanging="268"/>
      </w:pPr>
      <w:rPr>
        <w:rFonts w:hint="default"/>
        <w:lang w:val="ru-RU" w:eastAsia="en-US" w:bidi="ar-SA"/>
      </w:rPr>
    </w:lvl>
    <w:lvl w:ilvl="5" w:tplc="76A04DEA">
      <w:numFmt w:val="bullet"/>
      <w:lvlText w:val="•"/>
      <w:lvlJc w:val="left"/>
      <w:pPr>
        <w:ind w:left="5280" w:hanging="268"/>
      </w:pPr>
      <w:rPr>
        <w:rFonts w:hint="default"/>
        <w:lang w:val="ru-RU" w:eastAsia="en-US" w:bidi="ar-SA"/>
      </w:rPr>
    </w:lvl>
    <w:lvl w:ilvl="6" w:tplc="7796290C">
      <w:numFmt w:val="bullet"/>
      <w:lvlText w:val="•"/>
      <w:lvlJc w:val="left"/>
      <w:pPr>
        <w:ind w:left="6312" w:hanging="268"/>
      </w:pPr>
      <w:rPr>
        <w:rFonts w:hint="default"/>
        <w:lang w:val="ru-RU" w:eastAsia="en-US" w:bidi="ar-SA"/>
      </w:rPr>
    </w:lvl>
    <w:lvl w:ilvl="7" w:tplc="FF70331C">
      <w:numFmt w:val="bullet"/>
      <w:lvlText w:val="•"/>
      <w:lvlJc w:val="left"/>
      <w:pPr>
        <w:ind w:left="7345" w:hanging="268"/>
      </w:pPr>
      <w:rPr>
        <w:rFonts w:hint="default"/>
        <w:lang w:val="ru-RU" w:eastAsia="en-US" w:bidi="ar-SA"/>
      </w:rPr>
    </w:lvl>
    <w:lvl w:ilvl="8" w:tplc="0D2003D0">
      <w:numFmt w:val="bullet"/>
      <w:lvlText w:val="•"/>
      <w:lvlJc w:val="left"/>
      <w:pPr>
        <w:ind w:left="8377" w:hanging="268"/>
      </w:pPr>
      <w:rPr>
        <w:rFonts w:hint="default"/>
        <w:lang w:val="ru-RU" w:eastAsia="en-US" w:bidi="ar-SA"/>
      </w:rPr>
    </w:lvl>
  </w:abstractNum>
  <w:abstractNum w:abstractNumId="142" w15:restartNumberingAfterBreak="0">
    <w:nsid w:val="4B786D02"/>
    <w:multiLevelType w:val="hybridMultilevel"/>
    <w:tmpl w:val="6918523A"/>
    <w:lvl w:ilvl="0" w:tplc="075CB09E">
      <w:start w:val="1"/>
      <w:numFmt w:val="decimal"/>
      <w:lvlText w:val="%1."/>
      <w:lvlJc w:val="left"/>
      <w:pPr>
        <w:ind w:left="114" w:hanging="507"/>
      </w:pPr>
      <w:rPr>
        <w:rFonts w:ascii="Times New Roman" w:eastAsia="Times New Roman" w:hAnsi="Times New Roman" w:cs="Times New Roman" w:hint="default"/>
        <w:b w:val="0"/>
        <w:bCs w:val="0"/>
        <w:i w:val="0"/>
        <w:iCs w:val="0"/>
        <w:spacing w:val="0"/>
        <w:w w:val="99"/>
        <w:sz w:val="28"/>
        <w:szCs w:val="28"/>
        <w:lang w:val="ru-RU" w:eastAsia="en-US" w:bidi="ar-SA"/>
      </w:rPr>
    </w:lvl>
    <w:lvl w:ilvl="1" w:tplc="1C6CB92A">
      <w:numFmt w:val="bullet"/>
      <w:lvlText w:val="•"/>
      <w:lvlJc w:val="left"/>
      <w:pPr>
        <w:ind w:left="1152" w:hanging="507"/>
      </w:pPr>
      <w:rPr>
        <w:rFonts w:hint="default"/>
        <w:lang w:val="ru-RU" w:eastAsia="en-US" w:bidi="ar-SA"/>
      </w:rPr>
    </w:lvl>
    <w:lvl w:ilvl="2" w:tplc="21E229BE">
      <w:numFmt w:val="bullet"/>
      <w:lvlText w:val="•"/>
      <w:lvlJc w:val="left"/>
      <w:pPr>
        <w:ind w:left="2184" w:hanging="507"/>
      </w:pPr>
      <w:rPr>
        <w:rFonts w:hint="default"/>
        <w:lang w:val="ru-RU" w:eastAsia="en-US" w:bidi="ar-SA"/>
      </w:rPr>
    </w:lvl>
    <w:lvl w:ilvl="3" w:tplc="E59C355C">
      <w:numFmt w:val="bullet"/>
      <w:lvlText w:val="•"/>
      <w:lvlJc w:val="left"/>
      <w:pPr>
        <w:ind w:left="3216" w:hanging="507"/>
      </w:pPr>
      <w:rPr>
        <w:rFonts w:hint="default"/>
        <w:lang w:val="ru-RU" w:eastAsia="en-US" w:bidi="ar-SA"/>
      </w:rPr>
    </w:lvl>
    <w:lvl w:ilvl="4" w:tplc="71BCA69C">
      <w:numFmt w:val="bullet"/>
      <w:lvlText w:val="•"/>
      <w:lvlJc w:val="left"/>
      <w:pPr>
        <w:ind w:left="4248" w:hanging="507"/>
      </w:pPr>
      <w:rPr>
        <w:rFonts w:hint="default"/>
        <w:lang w:val="ru-RU" w:eastAsia="en-US" w:bidi="ar-SA"/>
      </w:rPr>
    </w:lvl>
    <w:lvl w:ilvl="5" w:tplc="5DB204A8">
      <w:numFmt w:val="bullet"/>
      <w:lvlText w:val="•"/>
      <w:lvlJc w:val="left"/>
      <w:pPr>
        <w:ind w:left="5280" w:hanging="507"/>
      </w:pPr>
      <w:rPr>
        <w:rFonts w:hint="default"/>
        <w:lang w:val="ru-RU" w:eastAsia="en-US" w:bidi="ar-SA"/>
      </w:rPr>
    </w:lvl>
    <w:lvl w:ilvl="6" w:tplc="09962D74">
      <w:numFmt w:val="bullet"/>
      <w:lvlText w:val="•"/>
      <w:lvlJc w:val="left"/>
      <w:pPr>
        <w:ind w:left="6312" w:hanging="507"/>
      </w:pPr>
      <w:rPr>
        <w:rFonts w:hint="default"/>
        <w:lang w:val="ru-RU" w:eastAsia="en-US" w:bidi="ar-SA"/>
      </w:rPr>
    </w:lvl>
    <w:lvl w:ilvl="7" w:tplc="2174EBAA">
      <w:numFmt w:val="bullet"/>
      <w:lvlText w:val="•"/>
      <w:lvlJc w:val="left"/>
      <w:pPr>
        <w:ind w:left="7345" w:hanging="507"/>
      </w:pPr>
      <w:rPr>
        <w:rFonts w:hint="default"/>
        <w:lang w:val="ru-RU" w:eastAsia="en-US" w:bidi="ar-SA"/>
      </w:rPr>
    </w:lvl>
    <w:lvl w:ilvl="8" w:tplc="73EA3998">
      <w:numFmt w:val="bullet"/>
      <w:lvlText w:val="•"/>
      <w:lvlJc w:val="left"/>
      <w:pPr>
        <w:ind w:left="8377" w:hanging="507"/>
      </w:pPr>
      <w:rPr>
        <w:rFonts w:hint="default"/>
        <w:lang w:val="ru-RU" w:eastAsia="en-US" w:bidi="ar-SA"/>
      </w:rPr>
    </w:lvl>
  </w:abstractNum>
  <w:abstractNum w:abstractNumId="143" w15:restartNumberingAfterBreak="0">
    <w:nsid w:val="4C935C07"/>
    <w:multiLevelType w:val="hybridMultilevel"/>
    <w:tmpl w:val="8514F8AE"/>
    <w:lvl w:ilvl="0" w:tplc="B9E29E1E">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65503866">
      <w:numFmt w:val="bullet"/>
      <w:lvlText w:val="•"/>
      <w:lvlJc w:val="left"/>
      <w:pPr>
        <w:ind w:left="1152" w:hanging="210"/>
      </w:pPr>
      <w:rPr>
        <w:rFonts w:hint="default"/>
        <w:lang w:val="ru-RU" w:eastAsia="en-US" w:bidi="ar-SA"/>
      </w:rPr>
    </w:lvl>
    <w:lvl w:ilvl="2" w:tplc="0AFA767A">
      <w:numFmt w:val="bullet"/>
      <w:lvlText w:val="•"/>
      <w:lvlJc w:val="left"/>
      <w:pPr>
        <w:ind w:left="2184" w:hanging="210"/>
      </w:pPr>
      <w:rPr>
        <w:rFonts w:hint="default"/>
        <w:lang w:val="ru-RU" w:eastAsia="en-US" w:bidi="ar-SA"/>
      </w:rPr>
    </w:lvl>
    <w:lvl w:ilvl="3" w:tplc="883ABB92">
      <w:numFmt w:val="bullet"/>
      <w:lvlText w:val="•"/>
      <w:lvlJc w:val="left"/>
      <w:pPr>
        <w:ind w:left="3216" w:hanging="210"/>
      </w:pPr>
      <w:rPr>
        <w:rFonts w:hint="default"/>
        <w:lang w:val="ru-RU" w:eastAsia="en-US" w:bidi="ar-SA"/>
      </w:rPr>
    </w:lvl>
    <w:lvl w:ilvl="4" w:tplc="843A1BBA">
      <w:numFmt w:val="bullet"/>
      <w:lvlText w:val="•"/>
      <w:lvlJc w:val="left"/>
      <w:pPr>
        <w:ind w:left="4248" w:hanging="210"/>
      </w:pPr>
      <w:rPr>
        <w:rFonts w:hint="default"/>
        <w:lang w:val="ru-RU" w:eastAsia="en-US" w:bidi="ar-SA"/>
      </w:rPr>
    </w:lvl>
    <w:lvl w:ilvl="5" w:tplc="F3CC788E">
      <w:numFmt w:val="bullet"/>
      <w:lvlText w:val="•"/>
      <w:lvlJc w:val="left"/>
      <w:pPr>
        <w:ind w:left="5280" w:hanging="210"/>
      </w:pPr>
      <w:rPr>
        <w:rFonts w:hint="default"/>
        <w:lang w:val="ru-RU" w:eastAsia="en-US" w:bidi="ar-SA"/>
      </w:rPr>
    </w:lvl>
    <w:lvl w:ilvl="6" w:tplc="7C925AFA">
      <w:numFmt w:val="bullet"/>
      <w:lvlText w:val="•"/>
      <w:lvlJc w:val="left"/>
      <w:pPr>
        <w:ind w:left="6312" w:hanging="210"/>
      </w:pPr>
      <w:rPr>
        <w:rFonts w:hint="default"/>
        <w:lang w:val="ru-RU" w:eastAsia="en-US" w:bidi="ar-SA"/>
      </w:rPr>
    </w:lvl>
    <w:lvl w:ilvl="7" w:tplc="A9ACB754">
      <w:numFmt w:val="bullet"/>
      <w:lvlText w:val="•"/>
      <w:lvlJc w:val="left"/>
      <w:pPr>
        <w:ind w:left="7345" w:hanging="210"/>
      </w:pPr>
      <w:rPr>
        <w:rFonts w:hint="default"/>
        <w:lang w:val="ru-RU" w:eastAsia="en-US" w:bidi="ar-SA"/>
      </w:rPr>
    </w:lvl>
    <w:lvl w:ilvl="8" w:tplc="B002C682">
      <w:numFmt w:val="bullet"/>
      <w:lvlText w:val="•"/>
      <w:lvlJc w:val="left"/>
      <w:pPr>
        <w:ind w:left="8377" w:hanging="210"/>
      </w:pPr>
      <w:rPr>
        <w:rFonts w:hint="default"/>
        <w:lang w:val="ru-RU" w:eastAsia="en-US" w:bidi="ar-SA"/>
      </w:rPr>
    </w:lvl>
  </w:abstractNum>
  <w:abstractNum w:abstractNumId="144" w15:restartNumberingAfterBreak="0">
    <w:nsid w:val="4CC44A6B"/>
    <w:multiLevelType w:val="hybridMultilevel"/>
    <w:tmpl w:val="79DEB858"/>
    <w:lvl w:ilvl="0" w:tplc="97449AA0">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72DE416C">
      <w:numFmt w:val="bullet"/>
      <w:lvlText w:val="•"/>
      <w:lvlJc w:val="left"/>
      <w:pPr>
        <w:ind w:left="2034" w:hanging="280"/>
      </w:pPr>
      <w:rPr>
        <w:rFonts w:hint="default"/>
        <w:lang w:val="ru-RU" w:eastAsia="en-US" w:bidi="ar-SA"/>
      </w:rPr>
    </w:lvl>
    <w:lvl w:ilvl="2" w:tplc="3676B76C">
      <w:numFmt w:val="bullet"/>
      <w:lvlText w:val="•"/>
      <w:lvlJc w:val="left"/>
      <w:pPr>
        <w:ind w:left="2968" w:hanging="280"/>
      </w:pPr>
      <w:rPr>
        <w:rFonts w:hint="default"/>
        <w:lang w:val="ru-RU" w:eastAsia="en-US" w:bidi="ar-SA"/>
      </w:rPr>
    </w:lvl>
    <w:lvl w:ilvl="3" w:tplc="3DB49FD4">
      <w:numFmt w:val="bullet"/>
      <w:lvlText w:val="•"/>
      <w:lvlJc w:val="left"/>
      <w:pPr>
        <w:ind w:left="3902" w:hanging="280"/>
      </w:pPr>
      <w:rPr>
        <w:rFonts w:hint="default"/>
        <w:lang w:val="ru-RU" w:eastAsia="en-US" w:bidi="ar-SA"/>
      </w:rPr>
    </w:lvl>
    <w:lvl w:ilvl="4" w:tplc="0BD65DF4">
      <w:numFmt w:val="bullet"/>
      <w:lvlText w:val="•"/>
      <w:lvlJc w:val="left"/>
      <w:pPr>
        <w:ind w:left="4836" w:hanging="280"/>
      </w:pPr>
      <w:rPr>
        <w:rFonts w:hint="default"/>
        <w:lang w:val="ru-RU" w:eastAsia="en-US" w:bidi="ar-SA"/>
      </w:rPr>
    </w:lvl>
    <w:lvl w:ilvl="5" w:tplc="DDB88DCC">
      <w:numFmt w:val="bullet"/>
      <w:lvlText w:val="•"/>
      <w:lvlJc w:val="left"/>
      <w:pPr>
        <w:ind w:left="5770" w:hanging="280"/>
      </w:pPr>
      <w:rPr>
        <w:rFonts w:hint="default"/>
        <w:lang w:val="ru-RU" w:eastAsia="en-US" w:bidi="ar-SA"/>
      </w:rPr>
    </w:lvl>
    <w:lvl w:ilvl="6" w:tplc="778A5894">
      <w:numFmt w:val="bullet"/>
      <w:lvlText w:val="•"/>
      <w:lvlJc w:val="left"/>
      <w:pPr>
        <w:ind w:left="6704" w:hanging="280"/>
      </w:pPr>
      <w:rPr>
        <w:rFonts w:hint="default"/>
        <w:lang w:val="ru-RU" w:eastAsia="en-US" w:bidi="ar-SA"/>
      </w:rPr>
    </w:lvl>
    <w:lvl w:ilvl="7" w:tplc="A0BCEC7C">
      <w:numFmt w:val="bullet"/>
      <w:lvlText w:val="•"/>
      <w:lvlJc w:val="left"/>
      <w:pPr>
        <w:ind w:left="7639" w:hanging="280"/>
      </w:pPr>
      <w:rPr>
        <w:rFonts w:hint="default"/>
        <w:lang w:val="ru-RU" w:eastAsia="en-US" w:bidi="ar-SA"/>
      </w:rPr>
    </w:lvl>
    <w:lvl w:ilvl="8" w:tplc="135AE9D8">
      <w:numFmt w:val="bullet"/>
      <w:lvlText w:val="•"/>
      <w:lvlJc w:val="left"/>
      <w:pPr>
        <w:ind w:left="8573" w:hanging="280"/>
      </w:pPr>
      <w:rPr>
        <w:rFonts w:hint="default"/>
        <w:lang w:val="ru-RU" w:eastAsia="en-US" w:bidi="ar-SA"/>
      </w:rPr>
    </w:lvl>
  </w:abstractNum>
  <w:abstractNum w:abstractNumId="145" w15:restartNumberingAfterBreak="0">
    <w:nsid w:val="4D5F7735"/>
    <w:multiLevelType w:val="hybridMultilevel"/>
    <w:tmpl w:val="F2ECF764"/>
    <w:lvl w:ilvl="0" w:tplc="4B569112">
      <w:start w:val="7"/>
      <w:numFmt w:val="decimal"/>
      <w:lvlText w:val="%1)"/>
      <w:lvlJc w:val="left"/>
      <w:pPr>
        <w:ind w:left="1324" w:hanging="502"/>
      </w:pPr>
      <w:rPr>
        <w:rFonts w:ascii="Times New Roman" w:eastAsia="Times New Roman" w:hAnsi="Times New Roman" w:cs="Times New Roman" w:hint="default"/>
        <w:b w:val="0"/>
        <w:bCs w:val="0"/>
        <w:i w:val="0"/>
        <w:iCs w:val="0"/>
        <w:spacing w:val="0"/>
        <w:w w:val="99"/>
        <w:sz w:val="28"/>
        <w:szCs w:val="28"/>
        <w:lang w:val="ru-RU" w:eastAsia="en-US" w:bidi="ar-SA"/>
      </w:rPr>
    </w:lvl>
    <w:lvl w:ilvl="1" w:tplc="FEFCC90C">
      <w:numFmt w:val="bullet"/>
      <w:lvlText w:val="•"/>
      <w:lvlJc w:val="left"/>
      <w:pPr>
        <w:ind w:left="2232" w:hanging="502"/>
      </w:pPr>
      <w:rPr>
        <w:rFonts w:hint="default"/>
        <w:lang w:val="ru-RU" w:eastAsia="en-US" w:bidi="ar-SA"/>
      </w:rPr>
    </w:lvl>
    <w:lvl w:ilvl="2" w:tplc="46D6F7A6">
      <w:numFmt w:val="bullet"/>
      <w:lvlText w:val="•"/>
      <w:lvlJc w:val="left"/>
      <w:pPr>
        <w:ind w:left="3144" w:hanging="502"/>
      </w:pPr>
      <w:rPr>
        <w:rFonts w:hint="default"/>
        <w:lang w:val="ru-RU" w:eastAsia="en-US" w:bidi="ar-SA"/>
      </w:rPr>
    </w:lvl>
    <w:lvl w:ilvl="3" w:tplc="26724120">
      <w:numFmt w:val="bullet"/>
      <w:lvlText w:val="•"/>
      <w:lvlJc w:val="left"/>
      <w:pPr>
        <w:ind w:left="4056" w:hanging="502"/>
      </w:pPr>
      <w:rPr>
        <w:rFonts w:hint="default"/>
        <w:lang w:val="ru-RU" w:eastAsia="en-US" w:bidi="ar-SA"/>
      </w:rPr>
    </w:lvl>
    <w:lvl w:ilvl="4" w:tplc="B2E8E68E">
      <w:numFmt w:val="bullet"/>
      <w:lvlText w:val="•"/>
      <w:lvlJc w:val="left"/>
      <w:pPr>
        <w:ind w:left="4968" w:hanging="502"/>
      </w:pPr>
      <w:rPr>
        <w:rFonts w:hint="default"/>
        <w:lang w:val="ru-RU" w:eastAsia="en-US" w:bidi="ar-SA"/>
      </w:rPr>
    </w:lvl>
    <w:lvl w:ilvl="5" w:tplc="58A8A416">
      <w:numFmt w:val="bullet"/>
      <w:lvlText w:val="•"/>
      <w:lvlJc w:val="left"/>
      <w:pPr>
        <w:ind w:left="5880" w:hanging="502"/>
      </w:pPr>
      <w:rPr>
        <w:rFonts w:hint="default"/>
        <w:lang w:val="ru-RU" w:eastAsia="en-US" w:bidi="ar-SA"/>
      </w:rPr>
    </w:lvl>
    <w:lvl w:ilvl="6" w:tplc="7CF41BFC">
      <w:numFmt w:val="bullet"/>
      <w:lvlText w:val="•"/>
      <w:lvlJc w:val="left"/>
      <w:pPr>
        <w:ind w:left="6792" w:hanging="502"/>
      </w:pPr>
      <w:rPr>
        <w:rFonts w:hint="default"/>
        <w:lang w:val="ru-RU" w:eastAsia="en-US" w:bidi="ar-SA"/>
      </w:rPr>
    </w:lvl>
    <w:lvl w:ilvl="7" w:tplc="D312D664">
      <w:numFmt w:val="bullet"/>
      <w:lvlText w:val="•"/>
      <w:lvlJc w:val="left"/>
      <w:pPr>
        <w:ind w:left="7705" w:hanging="502"/>
      </w:pPr>
      <w:rPr>
        <w:rFonts w:hint="default"/>
        <w:lang w:val="ru-RU" w:eastAsia="en-US" w:bidi="ar-SA"/>
      </w:rPr>
    </w:lvl>
    <w:lvl w:ilvl="8" w:tplc="36E44510">
      <w:numFmt w:val="bullet"/>
      <w:lvlText w:val="•"/>
      <w:lvlJc w:val="left"/>
      <w:pPr>
        <w:ind w:left="8617" w:hanging="502"/>
      </w:pPr>
      <w:rPr>
        <w:rFonts w:hint="default"/>
        <w:lang w:val="ru-RU" w:eastAsia="en-US" w:bidi="ar-SA"/>
      </w:rPr>
    </w:lvl>
  </w:abstractNum>
  <w:abstractNum w:abstractNumId="146" w15:restartNumberingAfterBreak="0">
    <w:nsid w:val="4D684E61"/>
    <w:multiLevelType w:val="hybridMultilevel"/>
    <w:tmpl w:val="431A9D72"/>
    <w:lvl w:ilvl="0" w:tplc="9B00F540">
      <w:start w:val="2"/>
      <w:numFmt w:val="decimal"/>
      <w:lvlText w:val="%1"/>
      <w:lvlJc w:val="left"/>
      <w:pPr>
        <w:ind w:left="2016" w:hanging="910"/>
      </w:pPr>
      <w:rPr>
        <w:rFonts w:hint="default"/>
        <w:lang w:val="ru-RU" w:eastAsia="en-US" w:bidi="ar-SA"/>
      </w:rPr>
    </w:lvl>
    <w:lvl w:ilvl="1" w:tplc="275C5676">
      <w:start w:val="1"/>
      <w:numFmt w:val="decimal"/>
      <w:lvlText w:val="%1.%2"/>
      <w:lvlJc w:val="left"/>
      <w:pPr>
        <w:ind w:left="2016" w:hanging="910"/>
      </w:pPr>
      <w:rPr>
        <w:rFonts w:hint="default"/>
        <w:lang w:val="ru-RU" w:eastAsia="en-US" w:bidi="ar-SA"/>
      </w:rPr>
    </w:lvl>
    <w:lvl w:ilvl="2" w:tplc="7820E290">
      <w:start w:val="3"/>
      <w:numFmt w:val="decimal"/>
      <w:lvlText w:val="%1.%2.%3"/>
      <w:lvlJc w:val="left"/>
      <w:pPr>
        <w:ind w:left="2016" w:hanging="910"/>
      </w:pPr>
      <w:rPr>
        <w:rFonts w:hint="default"/>
        <w:lang w:val="ru-RU" w:eastAsia="en-US" w:bidi="ar-SA"/>
      </w:rPr>
    </w:lvl>
    <w:lvl w:ilvl="3" w:tplc="5784C4B8">
      <w:start w:val="3"/>
      <w:numFmt w:val="decimal"/>
      <w:lvlText w:val="%1.%2.%3.%4."/>
      <w:lvlJc w:val="left"/>
      <w:pPr>
        <w:ind w:left="2016" w:hanging="910"/>
      </w:pPr>
      <w:rPr>
        <w:rFonts w:ascii="Times New Roman" w:eastAsia="Times New Roman" w:hAnsi="Times New Roman" w:cs="Times New Roman" w:hint="default"/>
        <w:b w:val="0"/>
        <w:bCs w:val="0"/>
        <w:i w:val="0"/>
        <w:iCs w:val="0"/>
        <w:spacing w:val="0"/>
        <w:w w:val="99"/>
        <w:sz w:val="28"/>
        <w:szCs w:val="28"/>
        <w:lang w:val="ru-RU" w:eastAsia="en-US" w:bidi="ar-SA"/>
      </w:rPr>
    </w:lvl>
    <w:lvl w:ilvl="4" w:tplc="567C3056">
      <w:numFmt w:val="bullet"/>
      <w:lvlText w:val="•"/>
      <w:lvlJc w:val="left"/>
      <w:pPr>
        <w:ind w:left="5388" w:hanging="910"/>
      </w:pPr>
      <w:rPr>
        <w:rFonts w:hint="default"/>
        <w:lang w:val="ru-RU" w:eastAsia="en-US" w:bidi="ar-SA"/>
      </w:rPr>
    </w:lvl>
    <w:lvl w:ilvl="5" w:tplc="9A868094">
      <w:numFmt w:val="bullet"/>
      <w:lvlText w:val="•"/>
      <w:lvlJc w:val="left"/>
      <w:pPr>
        <w:ind w:left="6230" w:hanging="910"/>
      </w:pPr>
      <w:rPr>
        <w:rFonts w:hint="default"/>
        <w:lang w:val="ru-RU" w:eastAsia="en-US" w:bidi="ar-SA"/>
      </w:rPr>
    </w:lvl>
    <w:lvl w:ilvl="6" w:tplc="56DCAC5C">
      <w:numFmt w:val="bullet"/>
      <w:lvlText w:val="•"/>
      <w:lvlJc w:val="left"/>
      <w:pPr>
        <w:ind w:left="7072" w:hanging="910"/>
      </w:pPr>
      <w:rPr>
        <w:rFonts w:hint="default"/>
        <w:lang w:val="ru-RU" w:eastAsia="en-US" w:bidi="ar-SA"/>
      </w:rPr>
    </w:lvl>
    <w:lvl w:ilvl="7" w:tplc="BDEA53AC">
      <w:numFmt w:val="bullet"/>
      <w:lvlText w:val="•"/>
      <w:lvlJc w:val="left"/>
      <w:pPr>
        <w:ind w:left="7915" w:hanging="910"/>
      </w:pPr>
      <w:rPr>
        <w:rFonts w:hint="default"/>
        <w:lang w:val="ru-RU" w:eastAsia="en-US" w:bidi="ar-SA"/>
      </w:rPr>
    </w:lvl>
    <w:lvl w:ilvl="8" w:tplc="82B4ADAC">
      <w:numFmt w:val="bullet"/>
      <w:lvlText w:val="•"/>
      <w:lvlJc w:val="left"/>
      <w:pPr>
        <w:ind w:left="8757" w:hanging="910"/>
      </w:pPr>
      <w:rPr>
        <w:rFonts w:hint="default"/>
        <w:lang w:val="ru-RU" w:eastAsia="en-US" w:bidi="ar-SA"/>
      </w:rPr>
    </w:lvl>
  </w:abstractNum>
  <w:abstractNum w:abstractNumId="147" w15:restartNumberingAfterBreak="0">
    <w:nsid w:val="4DCA70E0"/>
    <w:multiLevelType w:val="hybridMultilevel"/>
    <w:tmpl w:val="1E82D11A"/>
    <w:lvl w:ilvl="0" w:tplc="4E8A8B02">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4CEAFE94">
      <w:numFmt w:val="bullet"/>
      <w:lvlText w:val="•"/>
      <w:lvlJc w:val="left"/>
      <w:pPr>
        <w:ind w:left="1152" w:hanging="210"/>
      </w:pPr>
      <w:rPr>
        <w:rFonts w:hint="default"/>
        <w:lang w:val="ru-RU" w:eastAsia="en-US" w:bidi="ar-SA"/>
      </w:rPr>
    </w:lvl>
    <w:lvl w:ilvl="2" w:tplc="22FEC9AE">
      <w:numFmt w:val="bullet"/>
      <w:lvlText w:val="•"/>
      <w:lvlJc w:val="left"/>
      <w:pPr>
        <w:ind w:left="2184" w:hanging="210"/>
      </w:pPr>
      <w:rPr>
        <w:rFonts w:hint="default"/>
        <w:lang w:val="ru-RU" w:eastAsia="en-US" w:bidi="ar-SA"/>
      </w:rPr>
    </w:lvl>
    <w:lvl w:ilvl="3" w:tplc="D2D00F02">
      <w:numFmt w:val="bullet"/>
      <w:lvlText w:val="•"/>
      <w:lvlJc w:val="left"/>
      <w:pPr>
        <w:ind w:left="3216" w:hanging="210"/>
      </w:pPr>
      <w:rPr>
        <w:rFonts w:hint="default"/>
        <w:lang w:val="ru-RU" w:eastAsia="en-US" w:bidi="ar-SA"/>
      </w:rPr>
    </w:lvl>
    <w:lvl w:ilvl="4" w:tplc="FF38A878">
      <w:numFmt w:val="bullet"/>
      <w:lvlText w:val="•"/>
      <w:lvlJc w:val="left"/>
      <w:pPr>
        <w:ind w:left="4248" w:hanging="210"/>
      </w:pPr>
      <w:rPr>
        <w:rFonts w:hint="default"/>
        <w:lang w:val="ru-RU" w:eastAsia="en-US" w:bidi="ar-SA"/>
      </w:rPr>
    </w:lvl>
    <w:lvl w:ilvl="5" w:tplc="81564A18">
      <w:numFmt w:val="bullet"/>
      <w:lvlText w:val="•"/>
      <w:lvlJc w:val="left"/>
      <w:pPr>
        <w:ind w:left="5280" w:hanging="210"/>
      </w:pPr>
      <w:rPr>
        <w:rFonts w:hint="default"/>
        <w:lang w:val="ru-RU" w:eastAsia="en-US" w:bidi="ar-SA"/>
      </w:rPr>
    </w:lvl>
    <w:lvl w:ilvl="6" w:tplc="CBCE1DAA">
      <w:numFmt w:val="bullet"/>
      <w:lvlText w:val="•"/>
      <w:lvlJc w:val="left"/>
      <w:pPr>
        <w:ind w:left="6312" w:hanging="210"/>
      </w:pPr>
      <w:rPr>
        <w:rFonts w:hint="default"/>
        <w:lang w:val="ru-RU" w:eastAsia="en-US" w:bidi="ar-SA"/>
      </w:rPr>
    </w:lvl>
    <w:lvl w:ilvl="7" w:tplc="41CC90DC">
      <w:numFmt w:val="bullet"/>
      <w:lvlText w:val="•"/>
      <w:lvlJc w:val="left"/>
      <w:pPr>
        <w:ind w:left="7345" w:hanging="210"/>
      </w:pPr>
      <w:rPr>
        <w:rFonts w:hint="default"/>
        <w:lang w:val="ru-RU" w:eastAsia="en-US" w:bidi="ar-SA"/>
      </w:rPr>
    </w:lvl>
    <w:lvl w:ilvl="8" w:tplc="AB743074">
      <w:numFmt w:val="bullet"/>
      <w:lvlText w:val="•"/>
      <w:lvlJc w:val="left"/>
      <w:pPr>
        <w:ind w:left="8377" w:hanging="210"/>
      </w:pPr>
      <w:rPr>
        <w:rFonts w:hint="default"/>
        <w:lang w:val="ru-RU" w:eastAsia="en-US" w:bidi="ar-SA"/>
      </w:rPr>
    </w:lvl>
  </w:abstractNum>
  <w:abstractNum w:abstractNumId="148" w15:restartNumberingAfterBreak="0">
    <w:nsid w:val="4E0300E5"/>
    <w:multiLevelType w:val="hybridMultilevel"/>
    <w:tmpl w:val="D96EE06E"/>
    <w:lvl w:ilvl="0" w:tplc="85AC88CA">
      <w:start w:val="1"/>
      <w:numFmt w:val="decimal"/>
      <w:lvlText w:val="%1."/>
      <w:lvlJc w:val="left"/>
      <w:pPr>
        <w:ind w:left="114" w:hanging="386"/>
      </w:pPr>
      <w:rPr>
        <w:rFonts w:ascii="Times New Roman" w:eastAsia="Times New Roman" w:hAnsi="Times New Roman" w:cs="Times New Roman" w:hint="default"/>
        <w:b w:val="0"/>
        <w:bCs w:val="0"/>
        <w:i w:val="0"/>
        <w:iCs w:val="0"/>
        <w:spacing w:val="0"/>
        <w:w w:val="99"/>
        <w:sz w:val="28"/>
        <w:szCs w:val="28"/>
        <w:lang w:val="ru-RU" w:eastAsia="en-US" w:bidi="ar-SA"/>
      </w:rPr>
    </w:lvl>
    <w:lvl w:ilvl="1" w:tplc="4394E98E">
      <w:numFmt w:val="bullet"/>
      <w:lvlText w:val="•"/>
      <w:lvlJc w:val="left"/>
      <w:pPr>
        <w:ind w:left="1152" w:hanging="386"/>
      </w:pPr>
      <w:rPr>
        <w:rFonts w:hint="default"/>
        <w:lang w:val="ru-RU" w:eastAsia="en-US" w:bidi="ar-SA"/>
      </w:rPr>
    </w:lvl>
    <w:lvl w:ilvl="2" w:tplc="7E608582">
      <w:numFmt w:val="bullet"/>
      <w:lvlText w:val="•"/>
      <w:lvlJc w:val="left"/>
      <w:pPr>
        <w:ind w:left="2184" w:hanging="386"/>
      </w:pPr>
      <w:rPr>
        <w:rFonts w:hint="default"/>
        <w:lang w:val="ru-RU" w:eastAsia="en-US" w:bidi="ar-SA"/>
      </w:rPr>
    </w:lvl>
    <w:lvl w:ilvl="3" w:tplc="2FA2DB7E">
      <w:numFmt w:val="bullet"/>
      <w:lvlText w:val="•"/>
      <w:lvlJc w:val="left"/>
      <w:pPr>
        <w:ind w:left="3216" w:hanging="386"/>
      </w:pPr>
      <w:rPr>
        <w:rFonts w:hint="default"/>
        <w:lang w:val="ru-RU" w:eastAsia="en-US" w:bidi="ar-SA"/>
      </w:rPr>
    </w:lvl>
    <w:lvl w:ilvl="4" w:tplc="195052E4">
      <w:numFmt w:val="bullet"/>
      <w:lvlText w:val="•"/>
      <w:lvlJc w:val="left"/>
      <w:pPr>
        <w:ind w:left="4248" w:hanging="386"/>
      </w:pPr>
      <w:rPr>
        <w:rFonts w:hint="default"/>
        <w:lang w:val="ru-RU" w:eastAsia="en-US" w:bidi="ar-SA"/>
      </w:rPr>
    </w:lvl>
    <w:lvl w:ilvl="5" w:tplc="4718CE92">
      <w:numFmt w:val="bullet"/>
      <w:lvlText w:val="•"/>
      <w:lvlJc w:val="left"/>
      <w:pPr>
        <w:ind w:left="5280" w:hanging="386"/>
      </w:pPr>
      <w:rPr>
        <w:rFonts w:hint="default"/>
        <w:lang w:val="ru-RU" w:eastAsia="en-US" w:bidi="ar-SA"/>
      </w:rPr>
    </w:lvl>
    <w:lvl w:ilvl="6" w:tplc="53CAD310">
      <w:numFmt w:val="bullet"/>
      <w:lvlText w:val="•"/>
      <w:lvlJc w:val="left"/>
      <w:pPr>
        <w:ind w:left="6312" w:hanging="386"/>
      </w:pPr>
      <w:rPr>
        <w:rFonts w:hint="default"/>
        <w:lang w:val="ru-RU" w:eastAsia="en-US" w:bidi="ar-SA"/>
      </w:rPr>
    </w:lvl>
    <w:lvl w:ilvl="7" w:tplc="B93E38F8">
      <w:numFmt w:val="bullet"/>
      <w:lvlText w:val="•"/>
      <w:lvlJc w:val="left"/>
      <w:pPr>
        <w:ind w:left="7345" w:hanging="386"/>
      </w:pPr>
      <w:rPr>
        <w:rFonts w:hint="default"/>
        <w:lang w:val="ru-RU" w:eastAsia="en-US" w:bidi="ar-SA"/>
      </w:rPr>
    </w:lvl>
    <w:lvl w:ilvl="8" w:tplc="D3AABB7A">
      <w:numFmt w:val="bullet"/>
      <w:lvlText w:val="•"/>
      <w:lvlJc w:val="left"/>
      <w:pPr>
        <w:ind w:left="8377" w:hanging="386"/>
      </w:pPr>
      <w:rPr>
        <w:rFonts w:hint="default"/>
        <w:lang w:val="ru-RU" w:eastAsia="en-US" w:bidi="ar-SA"/>
      </w:rPr>
    </w:lvl>
  </w:abstractNum>
  <w:abstractNum w:abstractNumId="149" w15:restartNumberingAfterBreak="0">
    <w:nsid w:val="4E44407D"/>
    <w:multiLevelType w:val="hybridMultilevel"/>
    <w:tmpl w:val="679AD49E"/>
    <w:lvl w:ilvl="0" w:tplc="73A4C764">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D20CB144">
      <w:numFmt w:val="bullet"/>
      <w:lvlText w:val="•"/>
      <w:lvlJc w:val="left"/>
      <w:pPr>
        <w:ind w:left="1152" w:hanging="210"/>
      </w:pPr>
      <w:rPr>
        <w:rFonts w:hint="default"/>
        <w:lang w:val="ru-RU" w:eastAsia="en-US" w:bidi="ar-SA"/>
      </w:rPr>
    </w:lvl>
    <w:lvl w:ilvl="2" w:tplc="242E80B0">
      <w:numFmt w:val="bullet"/>
      <w:lvlText w:val="•"/>
      <w:lvlJc w:val="left"/>
      <w:pPr>
        <w:ind w:left="2184" w:hanging="210"/>
      </w:pPr>
      <w:rPr>
        <w:rFonts w:hint="default"/>
        <w:lang w:val="ru-RU" w:eastAsia="en-US" w:bidi="ar-SA"/>
      </w:rPr>
    </w:lvl>
    <w:lvl w:ilvl="3" w:tplc="7082CC7A">
      <w:numFmt w:val="bullet"/>
      <w:lvlText w:val="•"/>
      <w:lvlJc w:val="left"/>
      <w:pPr>
        <w:ind w:left="3216" w:hanging="210"/>
      </w:pPr>
      <w:rPr>
        <w:rFonts w:hint="default"/>
        <w:lang w:val="ru-RU" w:eastAsia="en-US" w:bidi="ar-SA"/>
      </w:rPr>
    </w:lvl>
    <w:lvl w:ilvl="4" w:tplc="EB18B5C6">
      <w:numFmt w:val="bullet"/>
      <w:lvlText w:val="•"/>
      <w:lvlJc w:val="left"/>
      <w:pPr>
        <w:ind w:left="4248" w:hanging="210"/>
      </w:pPr>
      <w:rPr>
        <w:rFonts w:hint="default"/>
        <w:lang w:val="ru-RU" w:eastAsia="en-US" w:bidi="ar-SA"/>
      </w:rPr>
    </w:lvl>
    <w:lvl w:ilvl="5" w:tplc="1A14ED86">
      <w:numFmt w:val="bullet"/>
      <w:lvlText w:val="•"/>
      <w:lvlJc w:val="left"/>
      <w:pPr>
        <w:ind w:left="5280" w:hanging="210"/>
      </w:pPr>
      <w:rPr>
        <w:rFonts w:hint="default"/>
        <w:lang w:val="ru-RU" w:eastAsia="en-US" w:bidi="ar-SA"/>
      </w:rPr>
    </w:lvl>
    <w:lvl w:ilvl="6" w:tplc="DC10EF04">
      <w:numFmt w:val="bullet"/>
      <w:lvlText w:val="•"/>
      <w:lvlJc w:val="left"/>
      <w:pPr>
        <w:ind w:left="6312" w:hanging="210"/>
      </w:pPr>
      <w:rPr>
        <w:rFonts w:hint="default"/>
        <w:lang w:val="ru-RU" w:eastAsia="en-US" w:bidi="ar-SA"/>
      </w:rPr>
    </w:lvl>
    <w:lvl w:ilvl="7" w:tplc="3200A724">
      <w:numFmt w:val="bullet"/>
      <w:lvlText w:val="•"/>
      <w:lvlJc w:val="left"/>
      <w:pPr>
        <w:ind w:left="7345" w:hanging="210"/>
      </w:pPr>
      <w:rPr>
        <w:rFonts w:hint="default"/>
        <w:lang w:val="ru-RU" w:eastAsia="en-US" w:bidi="ar-SA"/>
      </w:rPr>
    </w:lvl>
    <w:lvl w:ilvl="8" w:tplc="940C0A6A">
      <w:numFmt w:val="bullet"/>
      <w:lvlText w:val="•"/>
      <w:lvlJc w:val="left"/>
      <w:pPr>
        <w:ind w:left="8377" w:hanging="210"/>
      </w:pPr>
      <w:rPr>
        <w:rFonts w:hint="default"/>
        <w:lang w:val="ru-RU" w:eastAsia="en-US" w:bidi="ar-SA"/>
      </w:rPr>
    </w:lvl>
  </w:abstractNum>
  <w:abstractNum w:abstractNumId="150" w15:restartNumberingAfterBreak="0">
    <w:nsid w:val="4F011560"/>
    <w:multiLevelType w:val="hybridMultilevel"/>
    <w:tmpl w:val="72C0BA30"/>
    <w:lvl w:ilvl="0" w:tplc="332ECDAA">
      <w:start w:val="1"/>
      <w:numFmt w:val="decimal"/>
      <w:lvlText w:val="%1)"/>
      <w:lvlJc w:val="left"/>
      <w:pPr>
        <w:ind w:left="114" w:hanging="326"/>
      </w:pPr>
      <w:rPr>
        <w:rFonts w:ascii="Times New Roman" w:eastAsia="Times New Roman" w:hAnsi="Times New Roman" w:cs="Times New Roman" w:hint="default"/>
        <w:b w:val="0"/>
        <w:bCs w:val="0"/>
        <w:i w:val="0"/>
        <w:iCs w:val="0"/>
        <w:spacing w:val="0"/>
        <w:w w:val="99"/>
        <w:sz w:val="28"/>
        <w:szCs w:val="28"/>
        <w:lang w:val="ru-RU" w:eastAsia="en-US" w:bidi="ar-SA"/>
      </w:rPr>
    </w:lvl>
    <w:lvl w:ilvl="1" w:tplc="ADCCD9A4">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EFC4F25A">
      <w:numFmt w:val="bullet"/>
      <w:lvlText w:val="•"/>
      <w:lvlJc w:val="left"/>
      <w:pPr>
        <w:ind w:left="2184" w:hanging="210"/>
      </w:pPr>
      <w:rPr>
        <w:rFonts w:hint="default"/>
        <w:lang w:val="ru-RU" w:eastAsia="en-US" w:bidi="ar-SA"/>
      </w:rPr>
    </w:lvl>
    <w:lvl w:ilvl="3" w:tplc="08609C46">
      <w:numFmt w:val="bullet"/>
      <w:lvlText w:val="•"/>
      <w:lvlJc w:val="left"/>
      <w:pPr>
        <w:ind w:left="3216" w:hanging="210"/>
      </w:pPr>
      <w:rPr>
        <w:rFonts w:hint="default"/>
        <w:lang w:val="ru-RU" w:eastAsia="en-US" w:bidi="ar-SA"/>
      </w:rPr>
    </w:lvl>
    <w:lvl w:ilvl="4" w:tplc="AF947816">
      <w:numFmt w:val="bullet"/>
      <w:lvlText w:val="•"/>
      <w:lvlJc w:val="left"/>
      <w:pPr>
        <w:ind w:left="4248" w:hanging="210"/>
      </w:pPr>
      <w:rPr>
        <w:rFonts w:hint="default"/>
        <w:lang w:val="ru-RU" w:eastAsia="en-US" w:bidi="ar-SA"/>
      </w:rPr>
    </w:lvl>
    <w:lvl w:ilvl="5" w:tplc="7C843EB2">
      <w:numFmt w:val="bullet"/>
      <w:lvlText w:val="•"/>
      <w:lvlJc w:val="left"/>
      <w:pPr>
        <w:ind w:left="5280" w:hanging="210"/>
      </w:pPr>
      <w:rPr>
        <w:rFonts w:hint="default"/>
        <w:lang w:val="ru-RU" w:eastAsia="en-US" w:bidi="ar-SA"/>
      </w:rPr>
    </w:lvl>
    <w:lvl w:ilvl="6" w:tplc="C5F04556">
      <w:numFmt w:val="bullet"/>
      <w:lvlText w:val="•"/>
      <w:lvlJc w:val="left"/>
      <w:pPr>
        <w:ind w:left="6312" w:hanging="210"/>
      </w:pPr>
      <w:rPr>
        <w:rFonts w:hint="default"/>
        <w:lang w:val="ru-RU" w:eastAsia="en-US" w:bidi="ar-SA"/>
      </w:rPr>
    </w:lvl>
    <w:lvl w:ilvl="7" w:tplc="75803B4C">
      <w:numFmt w:val="bullet"/>
      <w:lvlText w:val="•"/>
      <w:lvlJc w:val="left"/>
      <w:pPr>
        <w:ind w:left="7345" w:hanging="210"/>
      </w:pPr>
      <w:rPr>
        <w:rFonts w:hint="default"/>
        <w:lang w:val="ru-RU" w:eastAsia="en-US" w:bidi="ar-SA"/>
      </w:rPr>
    </w:lvl>
    <w:lvl w:ilvl="8" w:tplc="5448CEAE">
      <w:numFmt w:val="bullet"/>
      <w:lvlText w:val="•"/>
      <w:lvlJc w:val="left"/>
      <w:pPr>
        <w:ind w:left="8377" w:hanging="210"/>
      </w:pPr>
      <w:rPr>
        <w:rFonts w:hint="default"/>
        <w:lang w:val="ru-RU" w:eastAsia="en-US" w:bidi="ar-SA"/>
      </w:rPr>
    </w:lvl>
  </w:abstractNum>
  <w:abstractNum w:abstractNumId="151" w15:restartNumberingAfterBreak="0">
    <w:nsid w:val="4F302314"/>
    <w:multiLevelType w:val="hybridMultilevel"/>
    <w:tmpl w:val="E9AC1C0E"/>
    <w:lvl w:ilvl="0" w:tplc="ABB483B8">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AB78B6F0">
      <w:numFmt w:val="bullet"/>
      <w:lvlText w:val="•"/>
      <w:lvlJc w:val="left"/>
      <w:pPr>
        <w:ind w:left="2034" w:hanging="280"/>
      </w:pPr>
      <w:rPr>
        <w:rFonts w:hint="default"/>
        <w:lang w:val="ru-RU" w:eastAsia="en-US" w:bidi="ar-SA"/>
      </w:rPr>
    </w:lvl>
    <w:lvl w:ilvl="2" w:tplc="8DBAB980">
      <w:numFmt w:val="bullet"/>
      <w:lvlText w:val="•"/>
      <w:lvlJc w:val="left"/>
      <w:pPr>
        <w:ind w:left="2968" w:hanging="280"/>
      </w:pPr>
      <w:rPr>
        <w:rFonts w:hint="default"/>
        <w:lang w:val="ru-RU" w:eastAsia="en-US" w:bidi="ar-SA"/>
      </w:rPr>
    </w:lvl>
    <w:lvl w:ilvl="3" w:tplc="DA766520">
      <w:numFmt w:val="bullet"/>
      <w:lvlText w:val="•"/>
      <w:lvlJc w:val="left"/>
      <w:pPr>
        <w:ind w:left="3902" w:hanging="280"/>
      </w:pPr>
      <w:rPr>
        <w:rFonts w:hint="default"/>
        <w:lang w:val="ru-RU" w:eastAsia="en-US" w:bidi="ar-SA"/>
      </w:rPr>
    </w:lvl>
    <w:lvl w:ilvl="4" w:tplc="F71EC3C8">
      <w:numFmt w:val="bullet"/>
      <w:lvlText w:val="•"/>
      <w:lvlJc w:val="left"/>
      <w:pPr>
        <w:ind w:left="4836" w:hanging="280"/>
      </w:pPr>
      <w:rPr>
        <w:rFonts w:hint="default"/>
        <w:lang w:val="ru-RU" w:eastAsia="en-US" w:bidi="ar-SA"/>
      </w:rPr>
    </w:lvl>
    <w:lvl w:ilvl="5" w:tplc="6E7AD8D4">
      <w:numFmt w:val="bullet"/>
      <w:lvlText w:val="•"/>
      <w:lvlJc w:val="left"/>
      <w:pPr>
        <w:ind w:left="5770" w:hanging="280"/>
      </w:pPr>
      <w:rPr>
        <w:rFonts w:hint="default"/>
        <w:lang w:val="ru-RU" w:eastAsia="en-US" w:bidi="ar-SA"/>
      </w:rPr>
    </w:lvl>
    <w:lvl w:ilvl="6" w:tplc="EED87AC8">
      <w:numFmt w:val="bullet"/>
      <w:lvlText w:val="•"/>
      <w:lvlJc w:val="left"/>
      <w:pPr>
        <w:ind w:left="6704" w:hanging="280"/>
      </w:pPr>
      <w:rPr>
        <w:rFonts w:hint="default"/>
        <w:lang w:val="ru-RU" w:eastAsia="en-US" w:bidi="ar-SA"/>
      </w:rPr>
    </w:lvl>
    <w:lvl w:ilvl="7" w:tplc="BA5E58B8">
      <w:numFmt w:val="bullet"/>
      <w:lvlText w:val="•"/>
      <w:lvlJc w:val="left"/>
      <w:pPr>
        <w:ind w:left="7639" w:hanging="280"/>
      </w:pPr>
      <w:rPr>
        <w:rFonts w:hint="default"/>
        <w:lang w:val="ru-RU" w:eastAsia="en-US" w:bidi="ar-SA"/>
      </w:rPr>
    </w:lvl>
    <w:lvl w:ilvl="8" w:tplc="F0604CCA">
      <w:numFmt w:val="bullet"/>
      <w:lvlText w:val="•"/>
      <w:lvlJc w:val="left"/>
      <w:pPr>
        <w:ind w:left="8573" w:hanging="280"/>
      </w:pPr>
      <w:rPr>
        <w:rFonts w:hint="default"/>
        <w:lang w:val="ru-RU" w:eastAsia="en-US" w:bidi="ar-SA"/>
      </w:rPr>
    </w:lvl>
  </w:abstractNum>
  <w:abstractNum w:abstractNumId="152" w15:restartNumberingAfterBreak="0">
    <w:nsid w:val="4F4F501F"/>
    <w:multiLevelType w:val="hybridMultilevel"/>
    <w:tmpl w:val="E092EFD4"/>
    <w:lvl w:ilvl="0" w:tplc="5E0C7AE2">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9F86866E">
      <w:numFmt w:val="bullet"/>
      <w:lvlText w:val="•"/>
      <w:lvlJc w:val="left"/>
      <w:pPr>
        <w:ind w:left="1152" w:hanging="210"/>
      </w:pPr>
      <w:rPr>
        <w:rFonts w:hint="default"/>
        <w:lang w:val="ru-RU" w:eastAsia="en-US" w:bidi="ar-SA"/>
      </w:rPr>
    </w:lvl>
    <w:lvl w:ilvl="2" w:tplc="CB2A8600">
      <w:numFmt w:val="bullet"/>
      <w:lvlText w:val="•"/>
      <w:lvlJc w:val="left"/>
      <w:pPr>
        <w:ind w:left="2184" w:hanging="210"/>
      </w:pPr>
      <w:rPr>
        <w:rFonts w:hint="default"/>
        <w:lang w:val="ru-RU" w:eastAsia="en-US" w:bidi="ar-SA"/>
      </w:rPr>
    </w:lvl>
    <w:lvl w:ilvl="3" w:tplc="441A16F8">
      <w:numFmt w:val="bullet"/>
      <w:lvlText w:val="•"/>
      <w:lvlJc w:val="left"/>
      <w:pPr>
        <w:ind w:left="3216" w:hanging="210"/>
      </w:pPr>
      <w:rPr>
        <w:rFonts w:hint="default"/>
        <w:lang w:val="ru-RU" w:eastAsia="en-US" w:bidi="ar-SA"/>
      </w:rPr>
    </w:lvl>
    <w:lvl w:ilvl="4" w:tplc="8C46F17E">
      <w:numFmt w:val="bullet"/>
      <w:lvlText w:val="•"/>
      <w:lvlJc w:val="left"/>
      <w:pPr>
        <w:ind w:left="4248" w:hanging="210"/>
      </w:pPr>
      <w:rPr>
        <w:rFonts w:hint="default"/>
        <w:lang w:val="ru-RU" w:eastAsia="en-US" w:bidi="ar-SA"/>
      </w:rPr>
    </w:lvl>
    <w:lvl w:ilvl="5" w:tplc="33DA997C">
      <w:numFmt w:val="bullet"/>
      <w:lvlText w:val="•"/>
      <w:lvlJc w:val="left"/>
      <w:pPr>
        <w:ind w:left="5280" w:hanging="210"/>
      </w:pPr>
      <w:rPr>
        <w:rFonts w:hint="default"/>
        <w:lang w:val="ru-RU" w:eastAsia="en-US" w:bidi="ar-SA"/>
      </w:rPr>
    </w:lvl>
    <w:lvl w:ilvl="6" w:tplc="BB8EEE56">
      <w:numFmt w:val="bullet"/>
      <w:lvlText w:val="•"/>
      <w:lvlJc w:val="left"/>
      <w:pPr>
        <w:ind w:left="6312" w:hanging="210"/>
      </w:pPr>
      <w:rPr>
        <w:rFonts w:hint="default"/>
        <w:lang w:val="ru-RU" w:eastAsia="en-US" w:bidi="ar-SA"/>
      </w:rPr>
    </w:lvl>
    <w:lvl w:ilvl="7" w:tplc="E990DDF4">
      <w:numFmt w:val="bullet"/>
      <w:lvlText w:val="•"/>
      <w:lvlJc w:val="left"/>
      <w:pPr>
        <w:ind w:left="7345" w:hanging="210"/>
      </w:pPr>
      <w:rPr>
        <w:rFonts w:hint="default"/>
        <w:lang w:val="ru-RU" w:eastAsia="en-US" w:bidi="ar-SA"/>
      </w:rPr>
    </w:lvl>
    <w:lvl w:ilvl="8" w:tplc="92B6D778">
      <w:numFmt w:val="bullet"/>
      <w:lvlText w:val="•"/>
      <w:lvlJc w:val="left"/>
      <w:pPr>
        <w:ind w:left="8377" w:hanging="210"/>
      </w:pPr>
      <w:rPr>
        <w:rFonts w:hint="default"/>
        <w:lang w:val="ru-RU" w:eastAsia="en-US" w:bidi="ar-SA"/>
      </w:rPr>
    </w:lvl>
  </w:abstractNum>
  <w:abstractNum w:abstractNumId="153" w15:restartNumberingAfterBreak="0">
    <w:nsid w:val="4F971B9F"/>
    <w:multiLevelType w:val="hybridMultilevel"/>
    <w:tmpl w:val="9BC42166"/>
    <w:lvl w:ilvl="0" w:tplc="C862132A">
      <w:numFmt w:val="bullet"/>
      <w:lvlText w:val="–"/>
      <w:lvlJc w:val="left"/>
      <w:pPr>
        <w:ind w:left="2" w:hanging="460"/>
      </w:pPr>
      <w:rPr>
        <w:rFonts w:ascii="Times New Roman" w:eastAsia="Times New Roman" w:hAnsi="Times New Roman" w:cs="Times New Roman" w:hint="default"/>
        <w:b w:val="0"/>
        <w:bCs w:val="0"/>
        <w:i w:val="0"/>
        <w:iCs w:val="0"/>
        <w:spacing w:val="0"/>
        <w:w w:val="100"/>
        <w:sz w:val="24"/>
        <w:szCs w:val="24"/>
        <w:lang w:val="ru-RU" w:eastAsia="en-US" w:bidi="ar-SA"/>
      </w:rPr>
    </w:lvl>
    <w:lvl w:ilvl="1" w:tplc="813C4A74">
      <w:numFmt w:val="bullet"/>
      <w:lvlText w:val="•"/>
      <w:lvlJc w:val="left"/>
      <w:pPr>
        <w:ind w:left="509" w:hanging="460"/>
      </w:pPr>
      <w:rPr>
        <w:rFonts w:hint="default"/>
        <w:lang w:val="ru-RU" w:eastAsia="en-US" w:bidi="ar-SA"/>
      </w:rPr>
    </w:lvl>
    <w:lvl w:ilvl="2" w:tplc="B3B25FBE">
      <w:numFmt w:val="bullet"/>
      <w:lvlText w:val="•"/>
      <w:lvlJc w:val="left"/>
      <w:pPr>
        <w:ind w:left="1018" w:hanging="460"/>
      </w:pPr>
      <w:rPr>
        <w:rFonts w:hint="default"/>
        <w:lang w:val="ru-RU" w:eastAsia="en-US" w:bidi="ar-SA"/>
      </w:rPr>
    </w:lvl>
    <w:lvl w:ilvl="3" w:tplc="6AD8399A">
      <w:numFmt w:val="bullet"/>
      <w:lvlText w:val="•"/>
      <w:lvlJc w:val="left"/>
      <w:pPr>
        <w:ind w:left="1527" w:hanging="460"/>
      </w:pPr>
      <w:rPr>
        <w:rFonts w:hint="default"/>
        <w:lang w:val="ru-RU" w:eastAsia="en-US" w:bidi="ar-SA"/>
      </w:rPr>
    </w:lvl>
    <w:lvl w:ilvl="4" w:tplc="2CFC0FD8">
      <w:numFmt w:val="bullet"/>
      <w:lvlText w:val="•"/>
      <w:lvlJc w:val="left"/>
      <w:pPr>
        <w:ind w:left="2037" w:hanging="460"/>
      </w:pPr>
      <w:rPr>
        <w:rFonts w:hint="default"/>
        <w:lang w:val="ru-RU" w:eastAsia="en-US" w:bidi="ar-SA"/>
      </w:rPr>
    </w:lvl>
    <w:lvl w:ilvl="5" w:tplc="27E018BE">
      <w:numFmt w:val="bullet"/>
      <w:lvlText w:val="•"/>
      <w:lvlJc w:val="left"/>
      <w:pPr>
        <w:ind w:left="2546" w:hanging="460"/>
      </w:pPr>
      <w:rPr>
        <w:rFonts w:hint="default"/>
        <w:lang w:val="ru-RU" w:eastAsia="en-US" w:bidi="ar-SA"/>
      </w:rPr>
    </w:lvl>
    <w:lvl w:ilvl="6" w:tplc="A1886122">
      <w:numFmt w:val="bullet"/>
      <w:lvlText w:val="•"/>
      <w:lvlJc w:val="left"/>
      <w:pPr>
        <w:ind w:left="3055" w:hanging="460"/>
      </w:pPr>
      <w:rPr>
        <w:rFonts w:hint="default"/>
        <w:lang w:val="ru-RU" w:eastAsia="en-US" w:bidi="ar-SA"/>
      </w:rPr>
    </w:lvl>
    <w:lvl w:ilvl="7" w:tplc="DFB00E7A">
      <w:numFmt w:val="bullet"/>
      <w:lvlText w:val="•"/>
      <w:lvlJc w:val="left"/>
      <w:pPr>
        <w:ind w:left="3565" w:hanging="460"/>
      </w:pPr>
      <w:rPr>
        <w:rFonts w:hint="default"/>
        <w:lang w:val="ru-RU" w:eastAsia="en-US" w:bidi="ar-SA"/>
      </w:rPr>
    </w:lvl>
    <w:lvl w:ilvl="8" w:tplc="D0FCE6CE">
      <w:numFmt w:val="bullet"/>
      <w:lvlText w:val="•"/>
      <w:lvlJc w:val="left"/>
      <w:pPr>
        <w:ind w:left="4074" w:hanging="460"/>
      </w:pPr>
      <w:rPr>
        <w:rFonts w:hint="default"/>
        <w:lang w:val="ru-RU" w:eastAsia="en-US" w:bidi="ar-SA"/>
      </w:rPr>
    </w:lvl>
  </w:abstractNum>
  <w:abstractNum w:abstractNumId="154" w15:restartNumberingAfterBreak="0">
    <w:nsid w:val="50504437"/>
    <w:multiLevelType w:val="hybridMultilevel"/>
    <w:tmpl w:val="8C66B98C"/>
    <w:lvl w:ilvl="0" w:tplc="BFF21F3C">
      <w:start w:val="1"/>
      <w:numFmt w:val="decimal"/>
      <w:lvlText w:val="%1."/>
      <w:lvlJc w:val="left"/>
      <w:pPr>
        <w:ind w:left="114" w:hanging="281"/>
      </w:pPr>
      <w:rPr>
        <w:rFonts w:ascii="Times New Roman" w:eastAsia="Times New Roman" w:hAnsi="Times New Roman" w:cs="Times New Roman" w:hint="default"/>
        <w:b w:val="0"/>
        <w:bCs w:val="0"/>
        <w:i w:val="0"/>
        <w:iCs w:val="0"/>
        <w:spacing w:val="0"/>
        <w:w w:val="99"/>
        <w:sz w:val="28"/>
        <w:szCs w:val="28"/>
        <w:lang w:val="ru-RU" w:eastAsia="en-US" w:bidi="ar-SA"/>
      </w:rPr>
    </w:lvl>
    <w:lvl w:ilvl="1" w:tplc="9C0A9A94">
      <w:numFmt w:val="bullet"/>
      <w:lvlText w:val="•"/>
      <w:lvlJc w:val="left"/>
      <w:pPr>
        <w:ind w:left="1152" w:hanging="281"/>
      </w:pPr>
      <w:rPr>
        <w:rFonts w:hint="default"/>
        <w:lang w:val="ru-RU" w:eastAsia="en-US" w:bidi="ar-SA"/>
      </w:rPr>
    </w:lvl>
    <w:lvl w:ilvl="2" w:tplc="A88438D0">
      <w:numFmt w:val="bullet"/>
      <w:lvlText w:val="•"/>
      <w:lvlJc w:val="left"/>
      <w:pPr>
        <w:ind w:left="2184" w:hanging="281"/>
      </w:pPr>
      <w:rPr>
        <w:rFonts w:hint="default"/>
        <w:lang w:val="ru-RU" w:eastAsia="en-US" w:bidi="ar-SA"/>
      </w:rPr>
    </w:lvl>
    <w:lvl w:ilvl="3" w:tplc="09905DF6">
      <w:numFmt w:val="bullet"/>
      <w:lvlText w:val="•"/>
      <w:lvlJc w:val="left"/>
      <w:pPr>
        <w:ind w:left="3216" w:hanging="281"/>
      </w:pPr>
      <w:rPr>
        <w:rFonts w:hint="default"/>
        <w:lang w:val="ru-RU" w:eastAsia="en-US" w:bidi="ar-SA"/>
      </w:rPr>
    </w:lvl>
    <w:lvl w:ilvl="4" w:tplc="1374C992">
      <w:numFmt w:val="bullet"/>
      <w:lvlText w:val="•"/>
      <w:lvlJc w:val="left"/>
      <w:pPr>
        <w:ind w:left="4248" w:hanging="281"/>
      </w:pPr>
      <w:rPr>
        <w:rFonts w:hint="default"/>
        <w:lang w:val="ru-RU" w:eastAsia="en-US" w:bidi="ar-SA"/>
      </w:rPr>
    </w:lvl>
    <w:lvl w:ilvl="5" w:tplc="A336CDF8">
      <w:numFmt w:val="bullet"/>
      <w:lvlText w:val="•"/>
      <w:lvlJc w:val="left"/>
      <w:pPr>
        <w:ind w:left="5280" w:hanging="281"/>
      </w:pPr>
      <w:rPr>
        <w:rFonts w:hint="default"/>
        <w:lang w:val="ru-RU" w:eastAsia="en-US" w:bidi="ar-SA"/>
      </w:rPr>
    </w:lvl>
    <w:lvl w:ilvl="6" w:tplc="414C63E4">
      <w:numFmt w:val="bullet"/>
      <w:lvlText w:val="•"/>
      <w:lvlJc w:val="left"/>
      <w:pPr>
        <w:ind w:left="6312" w:hanging="281"/>
      </w:pPr>
      <w:rPr>
        <w:rFonts w:hint="default"/>
        <w:lang w:val="ru-RU" w:eastAsia="en-US" w:bidi="ar-SA"/>
      </w:rPr>
    </w:lvl>
    <w:lvl w:ilvl="7" w:tplc="84B81708">
      <w:numFmt w:val="bullet"/>
      <w:lvlText w:val="•"/>
      <w:lvlJc w:val="left"/>
      <w:pPr>
        <w:ind w:left="7345" w:hanging="281"/>
      </w:pPr>
      <w:rPr>
        <w:rFonts w:hint="default"/>
        <w:lang w:val="ru-RU" w:eastAsia="en-US" w:bidi="ar-SA"/>
      </w:rPr>
    </w:lvl>
    <w:lvl w:ilvl="8" w:tplc="16DEC90E">
      <w:numFmt w:val="bullet"/>
      <w:lvlText w:val="•"/>
      <w:lvlJc w:val="left"/>
      <w:pPr>
        <w:ind w:left="8377" w:hanging="281"/>
      </w:pPr>
      <w:rPr>
        <w:rFonts w:hint="default"/>
        <w:lang w:val="ru-RU" w:eastAsia="en-US" w:bidi="ar-SA"/>
      </w:rPr>
    </w:lvl>
  </w:abstractNum>
  <w:abstractNum w:abstractNumId="155" w15:restartNumberingAfterBreak="0">
    <w:nsid w:val="5060328A"/>
    <w:multiLevelType w:val="hybridMultilevel"/>
    <w:tmpl w:val="22B26CD6"/>
    <w:lvl w:ilvl="0" w:tplc="B55E72DC">
      <w:start w:val="1"/>
      <w:numFmt w:val="decimal"/>
      <w:lvlText w:val="%1."/>
      <w:lvlJc w:val="left"/>
      <w:pPr>
        <w:ind w:left="82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F75AF7BE">
      <w:numFmt w:val="bullet"/>
      <w:lvlText w:val="•"/>
      <w:lvlJc w:val="left"/>
      <w:pPr>
        <w:ind w:left="1782" w:hanging="280"/>
      </w:pPr>
      <w:rPr>
        <w:rFonts w:hint="default"/>
        <w:lang w:val="ru-RU" w:eastAsia="en-US" w:bidi="ar-SA"/>
      </w:rPr>
    </w:lvl>
    <w:lvl w:ilvl="2" w:tplc="E9D64A18">
      <w:numFmt w:val="bullet"/>
      <w:lvlText w:val="•"/>
      <w:lvlJc w:val="left"/>
      <w:pPr>
        <w:ind w:left="2744" w:hanging="280"/>
      </w:pPr>
      <w:rPr>
        <w:rFonts w:hint="default"/>
        <w:lang w:val="ru-RU" w:eastAsia="en-US" w:bidi="ar-SA"/>
      </w:rPr>
    </w:lvl>
    <w:lvl w:ilvl="3" w:tplc="0A940E9A">
      <w:numFmt w:val="bullet"/>
      <w:lvlText w:val="•"/>
      <w:lvlJc w:val="left"/>
      <w:pPr>
        <w:ind w:left="3706" w:hanging="280"/>
      </w:pPr>
      <w:rPr>
        <w:rFonts w:hint="default"/>
        <w:lang w:val="ru-RU" w:eastAsia="en-US" w:bidi="ar-SA"/>
      </w:rPr>
    </w:lvl>
    <w:lvl w:ilvl="4" w:tplc="A96404C2">
      <w:numFmt w:val="bullet"/>
      <w:lvlText w:val="•"/>
      <w:lvlJc w:val="left"/>
      <w:pPr>
        <w:ind w:left="4668" w:hanging="280"/>
      </w:pPr>
      <w:rPr>
        <w:rFonts w:hint="default"/>
        <w:lang w:val="ru-RU" w:eastAsia="en-US" w:bidi="ar-SA"/>
      </w:rPr>
    </w:lvl>
    <w:lvl w:ilvl="5" w:tplc="F6D4D3C8">
      <w:numFmt w:val="bullet"/>
      <w:lvlText w:val="•"/>
      <w:lvlJc w:val="left"/>
      <w:pPr>
        <w:ind w:left="5630" w:hanging="280"/>
      </w:pPr>
      <w:rPr>
        <w:rFonts w:hint="default"/>
        <w:lang w:val="ru-RU" w:eastAsia="en-US" w:bidi="ar-SA"/>
      </w:rPr>
    </w:lvl>
    <w:lvl w:ilvl="6" w:tplc="159C877C">
      <w:numFmt w:val="bullet"/>
      <w:lvlText w:val="•"/>
      <w:lvlJc w:val="left"/>
      <w:pPr>
        <w:ind w:left="6592" w:hanging="280"/>
      </w:pPr>
      <w:rPr>
        <w:rFonts w:hint="default"/>
        <w:lang w:val="ru-RU" w:eastAsia="en-US" w:bidi="ar-SA"/>
      </w:rPr>
    </w:lvl>
    <w:lvl w:ilvl="7" w:tplc="49FCA8FA">
      <w:numFmt w:val="bullet"/>
      <w:lvlText w:val="•"/>
      <w:lvlJc w:val="left"/>
      <w:pPr>
        <w:ind w:left="7555" w:hanging="280"/>
      </w:pPr>
      <w:rPr>
        <w:rFonts w:hint="default"/>
        <w:lang w:val="ru-RU" w:eastAsia="en-US" w:bidi="ar-SA"/>
      </w:rPr>
    </w:lvl>
    <w:lvl w:ilvl="8" w:tplc="1ACEAD8C">
      <w:numFmt w:val="bullet"/>
      <w:lvlText w:val="•"/>
      <w:lvlJc w:val="left"/>
      <w:pPr>
        <w:ind w:left="8517" w:hanging="280"/>
      </w:pPr>
      <w:rPr>
        <w:rFonts w:hint="default"/>
        <w:lang w:val="ru-RU" w:eastAsia="en-US" w:bidi="ar-SA"/>
      </w:rPr>
    </w:lvl>
  </w:abstractNum>
  <w:abstractNum w:abstractNumId="156" w15:restartNumberingAfterBreak="0">
    <w:nsid w:val="50657425"/>
    <w:multiLevelType w:val="hybridMultilevel"/>
    <w:tmpl w:val="0F907E44"/>
    <w:lvl w:ilvl="0" w:tplc="85FA53D2">
      <w:start w:val="1"/>
      <w:numFmt w:val="decimal"/>
      <w:lvlText w:val="%1."/>
      <w:lvlJc w:val="left"/>
      <w:pPr>
        <w:ind w:left="1103" w:hanging="281"/>
      </w:pPr>
      <w:rPr>
        <w:rFonts w:ascii="Times New Roman" w:eastAsia="Times New Roman" w:hAnsi="Times New Roman" w:cs="Times New Roman" w:hint="default"/>
        <w:b w:val="0"/>
        <w:bCs w:val="0"/>
        <w:i w:val="0"/>
        <w:iCs w:val="0"/>
        <w:spacing w:val="0"/>
        <w:w w:val="99"/>
        <w:sz w:val="28"/>
        <w:szCs w:val="28"/>
        <w:lang w:val="ru-RU" w:eastAsia="en-US" w:bidi="ar-SA"/>
      </w:rPr>
    </w:lvl>
    <w:lvl w:ilvl="1" w:tplc="12605690">
      <w:numFmt w:val="bullet"/>
      <w:lvlText w:val="•"/>
      <w:lvlJc w:val="left"/>
      <w:pPr>
        <w:ind w:left="2034" w:hanging="281"/>
      </w:pPr>
      <w:rPr>
        <w:rFonts w:hint="default"/>
        <w:lang w:val="ru-RU" w:eastAsia="en-US" w:bidi="ar-SA"/>
      </w:rPr>
    </w:lvl>
    <w:lvl w:ilvl="2" w:tplc="3EB8A6B6">
      <w:numFmt w:val="bullet"/>
      <w:lvlText w:val="•"/>
      <w:lvlJc w:val="left"/>
      <w:pPr>
        <w:ind w:left="2968" w:hanging="281"/>
      </w:pPr>
      <w:rPr>
        <w:rFonts w:hint="default"/>
        <w:lang w:val="ru-RU" w:eastAsia="en-US" w:bidi="ar-SA"/>
      </w:rPr>
    </w:lvl>
    <w:lvl w:ilvl="3" w:tplc="33523A12">
      <w:numFmt w:val="bullet"/>
      <w:lvlText w:val="•"/>
      <w:lvlJc w:val="left"/>
      <w:pPr>
        <w:ind w:left="3902" w:hanging="281"/>
      </w:pPr>
      <w:rPr>
        <w:rFonts w:hint="default"/>
        <w:lang w:val="ru-RU" w:eastAsia="en-US" w:bidi="ar-SA"/>
      </w:rPr>
    </w:lvl>
    <w:lvl w:ilvl="4" w:tplc="22A6A772">
      <w:numFmt w:val="bullet"/>
      <w:lvlText w:val="•"/>
      <w:lvlJc w:val="left"/>
      <w:pPr>
        <w:ind w:left="4836" w:hanging="281"/>
      </w:pPr>
      <w:rPr>
        <w:rFonts w:hint="default"/>
        <w:lang w:val="ru-RU" w:eastAsia="en-US" w:bidi="ar-SA"/>
      </w:rPr>
    </w:lvl>
    <w:lvl w:ilvl="5" w:tplc="50DC7338">
      <w:numFmt w:val="bullet"/>
      <w:lvlText w:val="•"/>
      <w:lvlJc w:val="left"/>
      <w:pPr>
        <w:ind w:left="5770" w:hanging="281"/>
      </w:pPr>
      <w:rPr>
        <w:rFonts w:hint="default"/>
        <w:lang w:val="ru-RU" w:eastAsia="en-US" w:bidi="ar-SA"/>
      </w:rPr>
    </w:lvl>
    <w:lvl w:ilvl="6" w:tplc="CB68F85A">
      <w:numFmt w:val="bullet"/>
      <w:lvlText w:val="•"/>
      <w:lvlJc w:val="left"/>
      <w:pPr>
        <w:ind w:left="6704" w:hanging="281"/>
      </w:pPr>
      <w:rPr>
        <w:rFonts w:hint="default"/>
        <w:lang w:val="ru-RU" w:eastAsia="en-US" w:bidi="ar-SA"/>
      </w:rPr>
    </w:lvl>
    <w:lvl w:ilvl="7" w:tplc="459A7DDE">
      <w:numFmt w:val="bullet"/>
      <w:lvlText w:val="•"/>
      <w:lvlJc w:val="left"/>
      <w:pPr>
        <w:ind w:left="7639" w:hanging="281"/>
      </w:pPr>
      <w:rPr>
        <w:rFonts w:hint="default"/>
        <w:lang w:val="ru-RU" w:eastAsia="en-US" w:bidi="ar-SA"/>
      </w:rPr>
    </w:lvl>
    <w:lvl w:ilvl="8" w:tplc="1FE8639E">
      <w:numFmt w:val="bullet"/>
      <w:lvlText w:val="•"/>
      <w:lvlJc w:val="left"/>
      <w:pPr>
        <w:ind w:left="8573" w:hanging="281"/>
      </w:pPr>
      <w:rPr>
        <w:rFonts w:hint="default"/>
        <w:lang w:val="ru-RU" w:eastAsia="en-US" w:bidi="ar-SA"/>
      </w:rPr>
    </w:lvl>
  </w:abstractNum>
  <w:abstractNum w:abstractNumId="157" w15:restartNumberingAfterBreak="0">
    <w:nsid w:val="512258CD"/>
    <w:multiLevelType w:val="hybridMultilevel"/>
    <w:tmpl w:val="FDE283C4"/>
    <w:lvl w:ilvl="0" w:tplc="6A663E64">
      <w:start w:val="1"/>
      <w:numFmt w:val="decimal"/>
      <w:lvlText w:val="%1."/>
      <w:lvlJc w:val="left"/>
      <w:pPr>
        <w:ind w:left="114" w:hanging="395"/>
      </w:pPr>
      <w:rPr>
        <w:rFonts w:ascii="Times New Roman" w:eastAsia="Times New Roman" w:hAnsi="Times New Roman" w:cs="Times New Roman" w:hint="default"/>
        <w:b w:val="0"/>
        <w:bCs w:val="0"/>
        <w:i w:val="0"/>
        <w:iCs w:val="0"/>
        <w:spacing w:val="0"/>
        <w:w w:val="99"/>
        <w:sz w:val="28"/>
        <w:szCs w:val="28"/>
        <w:lang w:val="ru-RU" w:eastAsia="en-US" w:bidi="ar-SA"/>
      </w:rPr>
    </w:lvl>
    <w:lvl w:ilvl="1" w:tplc="0708FD14">
      <w:numFmt w:val="bullet"/>
      <w:lvlText w:val="•"/>
      <w:lvlJc w:val="left"/>
      <w:pPr>
        <w:ind w:left="1152" w:hanging="395"/>
      </w:pPr>
      <w:rPr>
        <w:rFonts w:hint="default"/>
        <w:lang w:val="ru-RU" w:eastAsia="en-US" w:bidi="ar-SA"/>
      </w:rPr>
    </w:lvl>
    <w:lvl w:ilvl="2" w:tplc="B1A6A052">
      <w:numFmt w:val="bullet"/>
      <w:lvlText w:val="•"/>
      <w:lvlJc w:val="left"/>
      <w:pPr>
        <w:ind w:left="2184" w:hanging="395"/>
      </w:pPr>
      <w:rPr>
        <w:rFonts w:hint="default"/>
        <w:lang w:val="ru-RU" w:eastAsia="en-US" w:bidi="ar-SA"/>
      </w:rPr>
    </w:lvl>
    <w:lvl w:ilvl="3" w:tplc="0204C874">
      <w:numFmt w:val="bullet"/>
      <w:lvlText w:val="•"/>
      <w:lvlJc w:val="left"/>
      <w:pPr>
        <w:ind w:left="3216" w:hanging="395"/>
      </w:pPr>
      <w:rPr>
        <w:rFonts w:hint="default"/>
        <w:lang w:val="ru-RU" w:eastAsia="en-US" w:bidi="ar-SA"/>
      </w:rPr>
    </w:lvl>
    <w:lvl w:ilvl="4" w:tplc="A5A2C1DA">
      <w:numFmt w:val="bullet"/>
      <w:lvlText w:val="•"/>
      <w:lvlJc w:val="left"/>
      <w:pPr>
        <w:ind w:left="4248" w:hanging="395"/>
      </w:pPr>
      <w:rPr>
        <w:rFonts w:hint="default"/>
        <w:lang w:val="ru-RU" w:eastAsia="en-US" w:bidi="ar-SA"/>
      </w:rPr>
    </w:lvl>
    <w:lvl w:ilvl="5" w:tplc="58AC1A42">
      <w:numFmt w:val="bullet"/>
      <w:lvlText w:val="•"/>
      <w:lvlJc w:val="left"/>
      <w:pPr>
        <w:ind w:left="5280" w:hanging="395"/>
      </w:pPr>
      <w:rPr>
        <w:rFonts w:hint="default"/>
        <w:lang w:val="ru-RU" w:eastAsia="en-US" w:bidi="ar-SA"/>
      </w:rPr>
    </w:lvl>
    <w:lvl w:ilvl="6" w:tplc="D512B0EC">
      <w:numFmt w:val="bullet"/>
      <w:lvlText w:val="•"/>
      <w:lvlJc w:val="left"/>
      <w:pPr>
        <w:ind w:left="6312" w:hanging="395"/>
      </w:pPr>
      <w:rPr>
        <w:rFonts w:hint="default"/>
        <w:lang w:val="ru-RU" w:eastAsia="en-US" w:bidi="ar-SA"/>
      </w:rPr>
    </w:lvl>
    <w:lvl w:ilvl="7" w:tplc="FBE87FF8">
      <w:numFmt w:val="bullet"/>
      <w:lvlText w:val="•"/>
      <w:lvlJc w:val="left"/>
      <w:pPr>
        <w:ind w:left="7345" w:hanging="395"/>
      </w:pPr>
      <w:rPr>
        <w:rFonts w:hint="default"/>
        <w:lang w:val="ru-RU" w:eastAsia="en-US" w:bidi="ar-SA"/>
      </w:rPr>
    </w:lvl>
    <w:lvl w:ilvl="8" w:tplc="C3DC7E0C">
      <w:numFmt w:val="bullet"/>
      <w:lvlText w:val="•"/>
      <w:lvlJc w:val="left"/>
      <w:pPr>
        <w:ind w:left="8377" w:hanging="395"/>
      </w:pPr>
      <w:rPr>
        <w:rFonts w:hint="default"/>
        <w:lang w:val="ru-RU" w:eastAsia="en-US" w:bidi="ar-SA"/>
      </w:rPr>
    </w:lvl>
  </w:abstractNum>
  <w:abstractNum w:abstractNumId="158" w15:restartNumberingAfterBreak="0">
    <w:nsid w:val="519341EE"/>
    <w:multiLevelType w:val="hybridMultilevel"/>
    <w:tmpl w:val="13FAC5CE"/>
    <w:lvl w:ilvl="0" w:tplc="E5C2F22C">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178A6F5E">
      <w:numFmt w:val="bullet"/>
      <w:lvlText w:val="•"/>
      <w:lvlJc w:val="left"/>
      <w:pPr>
        <w:ind w:left="2034" w:hanging="280"/>
      </w:pPr>
      <w:rPr>
        <w:rFonts w:hint="default"/>
        <w:lang w:val="ru-RU" w:eastAsia="en-US" w:bidi="ar-SA"/>
      </w:rPr>
    </w:lvl>
    <w:lvl w:ilvl="2" w:tplc="DE1EC1E8">
      <w:numFmt w:val="bullet"/>
      <w:lvlText w:val="•"/>
      <w:lvlJc w:val="left"/>
      <w:pPr>
        <w:ind w:left="2968" w:hanging="280"/>
      </w:pPr>
      <w:rPr>
        <w:rFonts w:hint="default"/>
        <w:lang w:val="ru-RU" w:eastAsia="en-US" w:bidi="ar-SA"/>
      </w:rPr>
    </w:lvl>
    <w:lvl w:ilvl="3" w:tplc="57B66C0A">
      <w:numFmt w:val="bullet"/>
      <w:lvlText w:val="•"/>
      <w:lvlJc w:val="left"/>
      <w:pPr>
        <w:ind w:left="3902" w:hanging="280"/>
      </w:pPr>
      <w:rPr>
        <w:rFonts w:hint="default"/>
        <w:lang w:val="ru-RU" w:eastAsia="en-US" w:bidi="ar-SA"/>
      </w:rPr>
    </w:lvl>
    <w:lvl w:ilvl="4" w:tplc="46D6D7C4">
      <w:numFmt w:val="bullet"/>
      <w:lvlText w:val="•"/>
      <w:lvlJc w:val="left"/>
      <w:pPr>
        <w:ind w:left="4836" w:hanging="280"/>
      </w:pPr>
      <w:rPr>
        <w:rFonts w:hint="default"/>
        <w:lang w:val="ru-RU" w:eastAsia="en-US" w:bidi="ar-SA"/>
      </w:rPr>
    </w:lvl>
    <w:lvl w:ilvl="5" w:tplc="29BA0CAE">
      <w:numFmt w:val="bullet"/>
      <w:lvlText w:val="•"/>
      <w:lvlJc w:val="left"/>
      <w:pPr>
        <w:ind w:left="5770" w:hanging="280"/>
      </w:pPr>
      <w:rPr>
        <w:rFonts w:hint="default"/>
        <w:lang w:val="ru-RU" w:eastAsia="en-US" w:bidi="ar-SA"/>
      </w:rPr>
    </w:lvl>
    <w:lvl w:ilvl="6" w:tplc="CEA413D2">
      <w:numFmt w:val="bullet"/>
      <w:lvlText w:val="•"/>
      <w:lvlJc w:val="left"/>
      <w:pPr>
        <w:ind w:left="6704" w:hanging="280"/>
      </w:pPr>
      <w:rPr>
        <w:rFonts w:hint="default"/>
        <w:lang w:val="ru-RU" w:eastAsia="en-US" w:bidi="ar-SA"/>
      </w:rPr>
    </w:lvl>
    <w:lvl w:ilvl="7" w:tplc="B100EA4E">
      <w:numFmt w:val="bullet"/>
      <w:lvlText w:val="•"/>
      <w:lvlJc w:val="left"/>
      <w:pPr>
        <w:ind w:left="7639" w:hanging="280"/>
      </w:pPr>
      <w:rPr>
        <w:rFonts w:hint="default"/>
        <w:lang w:val="ru-RU" w:eastAsia="en-US" w:bidi="ar-SA"/>
      </w:rPr>
    </w:lvl>
    <w:lvl w:ilvl="8" w:tplc="483C9A02">
      <w:numFmt w:val="bullet"/>
      <w:lvlText w:val="•"/>
      <w:lvlJc w:val="left"/>
      <w:pPr>
        <w:ind w:left="8573" w:hanging="280"/>
      </w:pPr>
      <w:rPr>
        <w:rFonts w:hint="default"/>
        <w:lang w:val="ru-RU" w:eastAsia="en-US" w:bidi="ar-SA"/>
      </w:rPr>
    </w:lvl>
  </w:abstractNum>
  <w:abstractNum w:abstractNumId="159" w15:restartNumberingAfterBreak="0">
    <w:nsid w:val="522E78E0"/>
    <w:multiLevelType w:val="hybridMultilevel"/>
    <w:tmpl w:val="086C81C2"/>
    <w:lvl w:ilvl="0" w:tplc="618A6152">
      <w:start w:val="2"/>
      <w:numFmt w:val="decimal"/>
      <w:lvlText w:val="%1"/>
      <w:lvlJc w:val="left"/>
      <w:pPr>
        <w:ind w:left="1946" w:hanging="840"/>
      </w:pPr>
      <w:rPr>
        <w:rFonts w:hint="default"/>
        <w:lang w:val="ru-RU" w:eastAsia="en-US" w:bidi="ar-SA"/>
      </w:rPr>
    </w:lvl>
    <w:lvl w:ilvl="1" w:tplc="F8E2AC98">
      <w:start w:val="2"/>
      <w:numFmt w:val="decimal"/>
      <w:lvlText w:val="%1.%2"/>
      <w:lvlJc w:val="left"/>
      <w:pPr>
        <w:ind w:left="1946" w:hanging="840"/>
      </w:pPr>
      <w:rPr>
        <w:rFonts w:hint="default"/>
        <w:lang w:val="ru-RU" w:eastAsia="en-US" w:bidi="ar-SA"/>
      </w:rPr>
    </w:lvl>
    <w:lvl w:ilvl="2" w:tplc="D3F60C54">
      <w:start w:val="1"/>
      <w:numFmt w:val="decimal"/>
      <w:lvlText w:val="%1.%2.%3"/>
      <w:lvlJc w:val="left"/>
      <w:pPr>
        <w:ind w:left="1946" w:hanging="840"/>
      </w:pPr>
      <w:rPr>
        <w:rFonts w:hint="default"/>
        <w:lang w:val="ru-RU" w:eastAsia="en-US" w:bidi="ar-SA"/>
      </w:rPr>
    </w:lvl>
    <w:lvl w:ilvl="3" w:tplc="63F89E0E">
      <w:start w:val="1"/>
      <w:numFmt w:val="decimal"/>
      <w:lvlText w:val="%1.%2.%3.%4"/>
      <w:lvlJc w:val="left"/>
      <w:pPr>
        <w:ind w:left="1946" w:hanging="840"/>
      </w:pPr>
      <w:rPr>
        <w:rFonts w:ascii="Times New Roman" w:eastAsia="Times New Roman" w:hAnsi="Times New Roman" w:cs="Times New Roman" w:hint="default"/>
        <w:b w:val="0"/>
        <w:bCs w:val="0"/>
        <w:i w:val="0"/>
        <w:iCs w:val="0"/>
        <w:spacing w:val="0"/>
        <w:w w:val="99"/>
        <w:sz w:val="28"/>
        <w:szCs w:val="28"/>
        <w:lang w:val="ru-RU" w:eastAsia="en-US" w:bidi="ar-SA"/>
      </w:rPr>
    </w:lvl>
    <w:lvl w:ilvl="4" w:tplc="1F3CB62A">
      <w:numFmt w:val="bullet"/>
      <w:lvlText w:val="•"/>
      <w:lvlJc w:val="left"/>
      <w:pPr>
        <w:ind w:left="5340" w:hanging="840"/>
      </w:pPr>
      <w:rPr>
        <w:rFonts w:hint="default"/>
        <w:lang w:val="ru-RU" w:eastAsia="en-US" w:bidi="ar-SA"/>
      </w:rPr>
    </w:lvl>
    <w:lvl w:ilvl="5" w:tplc="EE4EEA7E">
      <w:numFmt w:val="bullet"/>
      <w:lvlText w:val="•"/>
      <w:lvlJc w:val="left"/>
      <w:pPr>
        <w:ind w:left="6190" w:hanging="840"/>
      </w:pPr>
      <w:rPr>
        <w:rFonts w:hint="default"/>
        <w:lang w:val="ru-RU" w:eastAsia="en-US" w:bidi="ar-SA"/>
      </w:rPr>
    </w:lvl>
    <w:lvl w:ilvl="6" w:tplc="8BC2200A">
      <w:numFmt w:val="bullet"/>
      <w:lvlText w:val="•"/>
      <w:lvlJc w:val="left"/>
      <w:pPr>
        <w:ind w:left="7040" w:hanging="840"/>
      </w:pPr>
      <w:rPr>
        <w:rFonts w:hint="default"/>
        <w:lang w:val="ru-RU" w:eastAsia="en-US" w:bidi="ar-SA"/>
      </w:rPr>
    </w:lvl>
    <w:lvl w:ilvl="7" w:tplc="924ABB24">
      <w:numFmt w:val="bullet"/>
      <w:lvlText w:val="•"/>
      <w:lvlJc w:val="left"/>
      <w:pPr>
        <w:ind w:left="7891" w:hanging="840"/>
      </w:pPr>
      <w:rPr>
        <w:rFonts w:hint="default"/>
        <w:lang w:val="ru-RU" w:eastAsia="en-US" w:bidi="ar-SA"/>
      </w:rPr>
    </w:lvl>
    <w:lvl w:ilvl="8" w:tplc="ED86CCBA">
      <w:numFmt w:val="bullet"/>
      <w:lvlText w:val="•"/>
      <w:lvlJc w:val="left"/>
      <w:pPr>
        <w:ind w:left="8741" w:hanging="840"/>
      </w:pPr>
      <w:rPr>
        <w:rFonts w:hint="default"/>
        <w:lang w:val="ru-RU" w:eastAsia="en-US" w:bidi="ar-SA"/>
      </w:rPr>
    </w:lvl>
  </w:abstractNum>
  <w:abstractNum w:abstractNumId="160" w15:restartNumberingAfterBreak="0">
    <w:nsid w:val="52717D28"/>
    <w:multiLevelType w:val="hybridMultilevel"/>
    <w:tmpl w:val="73AAE380"/>
    <w:lvl w:ilvl="0" w:tplc="66F8AA8E">
      <w:start w:val="1"/>
      <w:numFmt w:val="decimal"/>
      <w:lvlText w:val="%1)"/>
      <w:lvlJc w:val="left"/>
      <w:pPr>
        <w:ind w:left="114" w:hanging="380"/>
      </w:pPr>
      <w:rPr>
        <w:rFonts w:ascii="Times New Roman" w:eastAsia="Times New Roman" w:hAnsi="Times New Roman" w:cs="Times New Roman" w:hint="default"/>
        <w:b w:val="0"/>
        <w:bCs w:val="0"/>
        <w:i w:val="0"/>
        <w:iCs w:val="0"/>
        <w:spacing w:val="0"/>
        <w:w w:val="99"/>
        <w:sz w:val="28"/>
        <w:szCs w:val="28"/>
        <w:lang w:val="ru-RU" w:eastAsia="en-US" w:bidi="ar-SA"/>
      </w:rPr>
    </w:lvl>
    <w:lvl w:ilvl="1" w:tplc="80E8A8DC">
      <w:numFmt w:val="bullet"/>
      <w:lvlText w:val="•"/>
      <w:lvlJc w:val="left"/>
      <w:pPr>
        <w:ind w:left="1152" w:hanging="380"/>
      </w:pPr>
      <w:rPr>
        <w:rFonts w:hint="default"/>
        <w:lang w:val="ru-RU" w:eastAsia="en-US" w:bidi="ar-SA"/>
      </w:rPr>
    </w:lvl>
    <w:lvl w:ilvl="2" w:tplc="892263C8">
      <w:numFmt w:val="bullet"/>
      <w:lvlText w:val="•"/>
      <w:lvlJc w:val="left"/>
      <w:pPr>
        <w:ind w:left="2184" w:hanging="380"/>
      </w:pPr>
      <w:rPr>
        <w:rFonts w:hint="default"/>
        <w:lang w:val="ru-RU" w:eastAsia="en-US" w:bidi="ar-SA"/>
      </w:rPr>
    </w:lvl>
    <w:lvl w:ilvl="3" w:tplc="4F62E4D8">
      <w:numFmt w:val="bullet"/>
      <w:lvlText w:val="•"/>
      <w:lvlJc w:val="left"/>
      <w:pPr>
        <w:ind w:left="3216" w:hanging="380"/>
      </w:pPr>
      <w:rPr>
        <w:rFonts w:hint="default"/>
        <w:lang w:val="ru-RU" w:eastAsia="en-US" w:bidi="ar-SA"/>
      </w:rPr>
    </w:lvl>
    <w:lvl w:ilvl="4" w:tplc="D5A6DFA2">
      <w:numFmt w:val="bullet"/>
      <w:lvlText w:val="•"/>
      <w:lvlJc w:val="left"/>
      <w:pPr>
        <w:ind w:left="4248" w:hanging="380"/>
      </w:pPr>
      <w:rPr>
        <w:rFonts w:hint="default"/>
        <w:lang w:val="ru-RU" w:eastAsia="en-US" w:bidi="ar-SA"/>
      </w:rPr>
    </w:lvl>
    <w:lvl w:ilvl="5" w:tplc="E36AF8DE">
      <w:numFmt w:val="bullet"/>
      <w:lvlText w:val="•"/>
      <w:lvlJc w:val="left"/>
      <w:pPr>
        <w:ind w:left="5280" w:hanging="380"/>
      </w:pPr>
      <w:rPr>
        <w:rFonts w:hint="default"/>
        <w:lang w:val="ru-RU" w:eastAsia="en-US" w:bidi="ar-SA"/>
      </w:rPr>
    </w:lvl>
    <w:lvl w:ilvl="6" w:tplc="0D68D30C">
      <w:numFmt w:val="bullet"/>
      <w:lvlText w:val="•"/>
      <w:lvlJc w:val="left"/>
      <w:pPr>
        <w:ind w:left="6312" w:hanging="380"/>
      </w:pPr>
      <w:rPr>
        <w:rFonts w:hint="default"/>
        <w:lang w:val="ru-RU" w:eastAsia="en-US" w:bidi="ar-SA"/>
      </w:rPr>
    </w:lvl>
    <w:lvl w:ilvl="7" w:tplc="2E0CE26E">
      <w:numFmt w:val="bullet"/>
      <w:lvlText w:val="•"/>
      <w:lvlJc w:val="left"/>
      <w:pPr>
        <w:ind w:left="7345" w:hanging="380"/>
      </w:pPr>
      <w:rPr>
        <w:rFonts w:hint="default"/>
        <w:lang w:val="ru-RU" w:eastAsia="en-US" w:bidi="ar-SA"/>
      </w:rPr>
    </w:lvl>
    <w:lvl w:ilvl="8" w:tplc="1332ABD2">
      <w:numFmt w:val="bullet"/>
      <w:lvlText w:val="•"/>
      <w:lvlJc w:val="left"/>
      <w:pPr>
        <w:ind w:left="8377" w:hanging="380"/>
      </w:pPr>
      <w:rPr>
        <w:rFonts w:hint="default"/>
        <w:lang w:val="ru-RU" w:eastAsia="en-US" w:bidi="ar-SA"/>
      </w:rPr>
    </w:lvl>
  </w:abstractNum>
  <w:abstractNum w:abstractNumId="161" w15:restartNumberingAfterBreak="0">
    <w:nsid w:val="545F760F"/>
    <w:multiLevelType w:val="hybridMultilevel"/>
    <w:tmpl w:val="006A624A"/>
    <w:lvl w:ilvl="0" w:tplc="0C30E34E">
      <w:numFmt w:val="bullet"/>
      <w:lvlText w:val="-"/>
      <w:lvlJc w:val="left"/>
      <w:pPr>
        <w:ind w:left="114" w:hanging="183"/>
      </w:pPr>
      <w:rPr>
        <w:rFonts w:ascii="Times New Roman" w:eastAsia="Times New Roman" w:hAnsi="Times New Roman" w:cs="Times New Roman" w:hint="default"/>
        <w:b w:val="0"/>
        <w:bCs w:val="0"/>
        <w:i w:val="0"/>
        <w:iCs w:val="0"/>
        <w:spacing w:val="0"/>
        <w:w w:val="99"/>
        <w:sz w:val="28"/>
        <w:szCs w:val="28"/>
        <w:lang w:val="ru-RU" w:eastAsia="en-US" w:bidi="ar-SA"/>
      </w:rPr>
    </w:lvl>
    <w:lvl w:ilvl="1" w:tplc="A1B080C8">
      <w:numFmt w:val="bullet"/>
      <w:lvlText w:val="•"/>
      <w:lvlJc w:val="left"/>
      <w:pPr>
        <w:ind w:left="1152" w:hanging="183"/>
      </w:pPr>
      <w:rPr>
        <w:rFonts w:hint="default"/>
        <w:lang w:val="ru-RU" w:eastAsia="en-US" w:bidi="ar-SA"/>
      </w:rPr>
    </w:lvl>
    <w:lvl w:ilvl="2" w:tplc="E64C8BFE">
      <w:numFmt w:val="bullet"/>
      <w:lvlText w:val="•"/>
      <w:lvlJc w:val="left"/>
      <w:pPr>
        <w:ind w:left="2184" w:hanging="183"/>
      </w:pPr>
      <w:rPr>
        <w:rFonts w:hint="default"/>
        <w:lang w:val="ru-RU" w:eastAsia="en-US" w:bidi="ar-SA"/>
      </w:rPr>
    </w:lvl>
    <w:lvl w:ilvl="3" w:tplc="08FADF10">
      <w:numFmt w:val="bullet"/>
      <w:lvlText w:val="•"/>
      <w:lvlJc w:val="left"/>
      <w:pPr>
        <w:ind w:left="3216" w:hanging="183"/>
      </w:pPr>
      <w:rPr>
        <w:rFonts w:hint="default"/>
        <w:lang w:val="ru-RU" w:eastAsia="en-US" w:bidi="ar-SA"/>
      </w:rPr>
    </w:lvl>
    <w:lvl w:ilvl="4" w:tplc="F7B47430">
      <w:numFmt w:val="bullet"/>
      <w:lvlText w:val="•"/>
      <w:lvlJc w:val="left"/>
      <w:pPr>
        <w:ind w:left="4248" w:hanging="183"/>
      </w:pPr>
      <w:rPr>
        <w:rFonts w:hint="default"/>
        <w:lang w:val="ru-RU" w:eastAsia="en-US" w:bidi="ar-SA"/>
      </w:rPr>
    </w:lvl>
    <w:lvl w:ilvl="5" w:tplc="B7F0174A">
      <w:numFmt w:val="bullet"/>
      <w:lvlText w:val="•"/>
      <w:lvlJc w:val="left"/>
      <w:pPr>
        <w:ind w:left="5280" w:hanging="183"/>
      </w:pPr>
      <w:rPr>
        <w:rFonts w:hint="default"/>
        <w:lang w:val="ru-RU" w:eastAsia="en-US" w:bidi="ar-SA"/>
      </w:rPr>
    </w:lvl>
    <w:lvl w:ilvl="6" w:tplc="BDCEFBBA">
      <w:numFmt w:val="bullet"/>
      <w:lvlText w:val="•"/>
      <w:lvlJc w:val="left"/>
      <w:pPr>
        <w:ind w:left="6312" w:hanging="183"/>
      </w:pPr>
      <w:rPr>
        <w:rFonts w:hint="default"/>
        <w:lang w:val="ru-RU" w:eastAsia="en-US" w:bidi="ar-SA"/>
      </w:rPr>
    </w:lvl>
    <w:lvl w:ilvl="7" w:tplc="A5F0638C">
      <w:numFmt w:val="bullet"/>
      <w:lvlText w:val="•"/>
      <w:lvlJc w:val="left"/>
      <w:pPr>
        <w:ind w:left="7345" w:hanging="183"/>
      </w:pPr>
      <w:rPr>
        <w:rFonts w:hint="default"/>
        <w:lang w:val="ru-RU" w:eastAsia="en-US" w:bidi="ar-SA"/>
      </w:rPr>
    </w:lvl>
    <w:lvl w:ilvl="8" w:tplc="6E08B27A">
      <w:numFmt w:val="bullet"/>
      <w:lvlText w:val="•"/>
      <w:lvlJc w:val="left"/>
      <w:pPr>
        <w:ind w:left="8377" w:hanging="183"/>
      </w:pPr>
      <w:rPr>
        <w:rFonts w:hint="default"/>
        <w:lang w:val="ru-RU" w:eastAsia="en-US" w:bidi="ar-SA"/>
      </w:rPr>
    </w:lvl>
  </w:abstractNum>
  <w:abstractNum w:abstractNumId="162" w15:restartNumberingAfterBreak="0">
    <w:nsid w:val="54965897"/>
    <w:multiLevelType w:val="hybridMultilevel"/>
    <w:tmpl w:val="9DDC8D82"/>
    <w:lvl w:ilvl="0" w:tplc="35A432FE">
      <w:start w:val="2"/>
      <w:numFmt w:val="decimal"/>
      <w:lvlText w:val="%1"/>
      <w:lvlJc w:val="left"/>
      <w:pPr>
        <w:ind w:left="3549" w:hanging="700"/>
      </w:pPr>
      <w:rPr>
        <w:rFonts w:hint="default"/>
        <w:lang w:val="ru-RU" w:eastAsia="en-US" w:bidi="ar-SA"/>
      </w:rPr>
    </w:lvl>
    <w:lvl w:ilvl="1" w:tplc="9F400712">
      <w:start w:val="2"/>
      <w:numFmt w:val="decimal"/>
      <w:lvlText w:val="%1.%2"/>
      <w:lvlJc w:val="left"/>
      <w:pPr>
        <w:ind w:left="3549" w:hanging="700"/>
      </w:pPr>
      <w:rPr>
        <w:rFonts w:hint="default"/>
        <w:lang w:val="ru-RU" w:eastAsia="en-US" w:bidi="ar-SA"/>
      </w:rPr>
    </w:lvl>
    <w:lvl w:ilvl="2" w:tplc="848A1BF6">
      <w:start w:val="3"/>
      <w:numFmt w:val="decimal"/>
      <w:lvlText w:val="%1.%2.%3."/>
      <w:lvlJc w:val="left"/>
      <w:pPr>
        <w:ind w:left="3549" w:hanging="700"/>
        <w:jc w:val="right"/>
      </w:pPr>
      <w:rPr>
        <w:rFonts w:ascii="Times New Roman" w:eastAsia="Times New Roman" w:hAnsi="Times New Roman" w:cs="Times New Roman" w:hint="default"/>
        <w:b/>
        <w:bCs/>
        <w:i w:val="0"/>
        <w:iCs w:val="0"/>
        <w:spacing w:val="0"/>
        <w:w w:val="99"/>
        <w:sz w:val="28"/>
        <w:szCs w:val="28"/>
        <w:lang w:val="ru-RU" w:eastAsia="en-US" w:bidi="ar-SA"/>
      </w:rPr>
    </w:lvl>
    <w:lvl w:ilvl="3" w:tplc="1CE254F2">
      <w:start w:val="1"/>
      <w:numFmt w:val="decimal"/>
      <w:lvlText w:val="%1.%2.%3.%4."/>
      <w:lvlJc w:val="left"/>
      <w:pPr>
        <w:ind w:left="4748" w:hanging="910"/>
        <w:jc w:val="right"/>
      </w:pPr>
      <w:rPr>
        <w:rFonts w:hint="default"/>
        <w:spacing w:val="0"/>
        <w:w w:val="99"/>
        <w:lang w:val="ru-RU" w:eastAsia="en-US" w:bidi="ar-SA"/>
      </w:rPr>
    </w:lvl>
    <w:lvl w:ilvl="4" w:tplc="2E4A2078">
      <w:numFmt w:val="bullet"/>
      <w:lvlText w:val="–"/>
      <w:lvlJc w:val="left"/>
      <w:pPr>
        <w:ind w:left="114" w:hanging="257"/>
      </w:pPr>
      <w:rPr>
        <w:rFonts w:ascii="Times New Roman" w:eastAsia="Times New Roman" w:hAnsi="Times New Roman" w:cs="Times New Roman" w:hint="default"/>
        <w:b w:val="0"/>
        <w:bCs w:val="0"/>
        <w:i w:val="0"/>
        <w:iCs w:val="0"/>
        <w:spacing w:val="0"/>
        <w:w w:val="99"/>
        <w:sz w:val="28"/>
        <w:szCs w:val="28"/>
        <w:lang w:val="ru-RU" w:eastAsia="en-US" w:bidi="ar-SA"/>
      </w:rPr>
    </w:lvl>
    <w:lvl w:ilvl="5" w:tplc="F9EC9CA0">
      <w:numFmt w:val="bullet"/>
      <w:lvlText w:val="•"/>
      <w:lvlJc w:val="left"/>
      <w:pPr>
        <w:ind w:left="6369" w:hanging="257"/>
      </w:pPr>
      <w:rPr>
        <w:rFonts w:hint="default"/>
        <w:lang w:val="ru-RU" w:eastAsia="en-US" w:bidi="ar-SA"/>
      </w:rPr>
    </w:lvl>
    <w:lvl w:ilvl="6" w:tplc="46BCF208">
      <w:numFmt w:val="bullet"/>
      <w:lvlText w:val="•"/>
      <w:lvlJc w:val="left"/>
      <w:pPr>
        <w:ind w:left="7183" w:hanging="257"/>
      </w:pPr>
      <w:rPr>
        <w:rFonts w:hint="default"/>
        <w:lang w:val="ru-RU" w:eastAsia="en-US" w:bidi="ar-SA"/>
      </w:rPr>
    </w:lvl>
    <w:lvl w:ilvl="7" w:tplc="BB7E7838">
      <w:numFmt w:val="bullet"/>
      <w:lvlText w:val="•"/>
      <w:lvlJc w:val="left"/>
      <w:pPr>
        <w:ind w:left="7998" w:hanging="257"/>
      </w:pPr>
      <w:rPr>
        <w:rFonts w:hint="default"/>
        <w:lang w:val="ru-RU" w:eastAsia="en-US" w:bidi="ar-SA"/>
      </w:rPr>
    </w:lvl>
    <w:lvl w:ilvl="8" w:tplc="9A2AAFEE">
      <w:numFmt w:val="bullet"/>
      <w:lvlText w:val="•"/>
      <w:lvlJc w:val="left"/>
      <w:pPr>
        <w:ind w:left="8812" w:hanging="257"/>
      </w:pPr>
      <w:rPr>
        <w:rFonts w:hint="default"/>
        <w:lang w:val="ru-RU" w:eastAsia="en-US" w:bidi="ar-SA"/>
      </w:rPr>
    </w:lvl>
  </w:abstractNum>
  <w:abstractNum w:abstractNumId="163" w15:restartNumberingAfterBreak="0">
    <w:nsid w:val="55685060"/>
    <w:multiLevelType w:val="hybridMultilevel"/>
    <w:tmpl w:val="7EAAD422"/>
    <w:lvl w:ilvl="0" w:tplc="C3DC4FEA">
      <w:numFmt w:val="bullet"/>
      <w:lvlText w:val="-"/>
      <w:lvlJc w:val="left"/>
      <w:pPr>
        <w:ind w:left="114" w:hanging="442"/>
      </w:pPr>
      <w:rPr>
        <w:rFonts w:ascii="Times New Roman" w:eastAsia="Times New Roman" w:hAnsi="Times New Roman" w:cs="Times New Roman" w:hint="default"/>
        <w:b w:val="0"/>
        <w:bCs w:val="0"/>
        <w:i w:val="0"/>
        <w:iCs w:val="0"/>
        <w:spacing w:val="0"/>
        <w:w w:val="99"/>
        <w:sz w:val="28"/>
        <w:szCs w:val="28"/>
        <w:lang w:val="ru-RU" w:eastAsia="en-US" w:bidi="ar-SA"/>
      </w:rPr>
    </w:lvl>
    <w:lvl w:ilvl="1" w:tplc="20DCFC0C">
      <w:numFmt w:val="bullet"/>
      <w:lvlText w:val="•"/>
      <w:lvlJc w:val="left"/>
      <w:pPr>
        <w:ind w:left="1152" w:hanging="442"/>
      </w:pPr>
      <w:rPr>
        <w:rFonts w:hint="default"/>
        <w:lang w:val="ru-RU" w:eastAsia="en-US" w:bidi="ar-SA"/>
      </w:rPr>
    </w:lvl>
    <w:lvl w:ilvl="2" w:tplc="02BE754A">
      <w:numFmt w:val="bullet"/>
      <w:lvlText w:val="•"/>
      <w:lvlJc w:val="left"/>
      <w:pPr>
        <w:ind w:left="2184" w:hanging="442"/>
      </w:pPr>
      <w:rPr>
        <w:rFonts w:hint="default"/>
        <w:lang w:val="ru-RU" w:eastAsia="en-US" w:bidi="ar-SA"/>
      </w:rPr>
    </w:lvl>
    <w:lvl w:ilvl="3" w:tplc="2DEACC9C">
      <w:numFmt w:val="bullet"/>
      <w:lvlText w:val="•"/>
      <w:lvlJc w:val="left"/>
      <w:pPr>
        <w:ind w:left="3216" w:hanging="442"/>
      </w:pPr>
      <w:rPr>
        <w:rFonts w:hint="default"/>
        <w:lang w:val="ru-RU" w:eastAsia="en-US" w:bidi="ar-SA"/>
      </w:rPr>
    </w:lvl>
    <w:lvl w:ilvl="4" w:tplc="155CB3C2">
      <w:numFmt w:val="bullet"/>
      <w:lvlText w:val="•"/>
      <w:lvlJc w:val="left"/>
      <w:pPr>
        <w:ind w:left="4248" w:hanging="442"/>
      </w:pPr>
      <w:rPr>
        <w:rFonts w:hint="default"/>
        <w:lang w:val="ru-RU" w:eastAsia="en-US" w:bidi="ar-SA"/>
      </w:rPr>
    </w:lvl>
    <w:lvl w:ilvl="5" w:tplc="A398902C">
      <w:numFmt w:val="bullet"/>
      <w:lvlText w:val="•"/>
      <w:lvlJc w:val="left"/>
      <w:pPr>
        <w:ind w:left="5280" w:hanging="442"/>
      </w:pPr>
      <w:rPr>
        <w:rFonts w:hint="default"/>
        <w:lang w:val="ru-RU" w:eastAsia="en-US" w:bidi="ar-SA"/>
      </w:rPr>
    </w:lvl>
    <w:lvl w:ilvl="6" w:tplc="799A7114">
      <w:numFmt w:val="bullet"/>
      <w:lvlText w:val="•"/>
      <w:lvlJc w:val="left"/>
      <w:pPr>
        <w:ind w:left="6312" w:hanging="442"/>
      </w:pPr>
      <w:rPr>
        <w:rFonts w:hint="default"/>
        <w:lang w:val="ru-RU" w:eastAsia="en-US" w:bidi="ar-SA"/>
      </w:rPr>
    </w:lvl>
    <w:lvl w:ilvl="7" w:tplc="89923174">
      <w:numFmt w:val="bullet"/>
      <w:lvlText w:val="•"/>
      <w:lvlJc w:val="left"/>
      <w:pPr>
        <w:ind w:left="7345" w:hanging="442"/>
      </w:pPr>
      <w:rPr>
        <w:rFonts w:hint="default"/>
        <w:lang w:val="ru-RU" w:eastAsia="en-US" w:bidi="ar-SA"/>
      </w:rPr>
    </w:lvl>
    <w:lvl w:ilvl="8" w:tplc="897A9444">
      <w:numFmt w:val="bullet"/>
      <w:lvlText w:val="•"/>
      <w:lvlJc w:val="left"/>
      <w:pPr>
        <w:ind w:left="8377" w:hanging="442"/>
      </w:pPr>
      <w:rPr>
        <w:rFonts w:hint="default"/>
        <w:lang w:val="ru-RU" w:eastAsia="en-US" w:bidi="ar-SA"/>
      </w:rPr>
    </w:lvl>
  </w:abstractNum>
  <w:abstractNum w:abstractNumId="164" w15:restartNumberingAfterBreak="0">
    <w:nsid w:val="55C108C6"/>
    <w:multiLevelType w:val="hybridMultilevel"/>
    <w:tmpl w:val="7AA8DA36"/>
    <w:lvl w:ilvl="0" w:tplc="EECA5E12">
      <w:numFmt w:val="bullet"/>
      <w:lvlText w:val="-"/>
      <w:lvlJc w:val="left"/>
      <w:pPr>
        <w:ind w:left="114" w:hanging="179"/>
      </w:pPr>
      <w:rPr>
        <w:rFonts w:ascii="Times New Roman" w:eastAsia="Times New Roman" w:hAnsi="Times New Roman" w:cs="Times New Roman" w:hint="default"/>
        <w:b w:val="0"/>
        <w:bCs w:val="0"/>
        <w:i w:val="0"/>
        <w:iCs w:val="0"/>
        <w:spacing w:val="0"/>
        <w:w w:val="99"/>
        <w:sz w:val="28"/>
        <w:szCs w:val="28"/>
        <w:lang w:val="ru-RU" w:eastAsia="en-US" w:bidi="ar-SA"/>
      </w:rPr>
    </w:lvl>
    <w:lvl w:ilvl="1" w:tplc="43F681D8">
      <w:numFmt w:val="bullet"/>
      <w:lvlText w:val="•"/>
      <w:lvlJc w:val="left"/>
      <w:pPr>
        <w:ind w:left="1152" w:hanging="179"/>
      </w:pPr>
      <w:rPr>
        <w:rFonts w:hint="default"/>
        <w:lang w:val="ru-RU" w:eastAsia="en-US" w:bidi="ar-SA"/>
      </w:rPr>
    </w:lvl>
    <w:lvl w:ilvl="2" w:tplc="CB3E8F9C">
      <w:numFmt w:val="bullet"/>
      <w:lvlText w:val="•"/>
      <w:lvlJc w:val="left"/>
      <w:pPr>
        <w:ind w:left="2184" w:hanging="179"/>
      </w:pPr>
      <w:rPr>
        <w:rFonts w:hint="default"/>
        <w:lang w:val="ru-RU" w:eastAsia="en-US" w:bidi="ar-SA"/>
      </w:rPr>
    </w:lvl>
    <w:lvl w:ilvl="3" w:tplc="B6FA295A">
      <w:numFmt w:val="bullet"/>
      <w:lvlText w:val="•"/>
      <w:lvlJc w:val="left"/>
      <w:pPr>
        <w:ind w:left="3216" w:hanging="179"/>
      </w:pPr>
      <w:rPr>
        <w:rFonts w:hint="default"/>
        <w:lang w:val="ru-RU" w:eastAsia="en-US" w:bidi="ar-SA"/>
      </w:rPr>
    </w:lvl>
    <w:lvl w:ilvl="4" w:tplc="B4EC42CE">
      <w:numFmt w:val="bullet"/>
      <w:lvlText w:val="•"/>
      <w:lvlJc w:val="left"/>
      <w:pPr>
        <w:ind w:left="4248" w:hanging="179"/>
      </w:pPr>
      <w:rPr>
        <w:rFonts w:hint="default"/>
        <w:lang w:val="ru-RU" w:eastAsia="en-US" w:bidi="ar-SA"/>
      </w:rPr>
    </w:lvl>
    <w:lvl w:ilvl="5" w:tplc="4204FE4E">
      <w:numFmt w:val="bullet"/>
      <w:lvlText w:val="•"/>
      <w:lvlJc w:val="left"/>
      <w:pPr>
        <w:ind w:left="5280" w:hanging="179"/>
      </w:pPr>
      <w:rPr>
        <w:rFonts w:hint="default"/>
        <w:lang w:val="ru-RU" w:eastAsia="en-US" w:bidi="ar-SA"/>
      </w:rPr>
    </w:lvl>
    <w:lvl w:ilvl="6" w:tplc="BBCC0B06">
      <w:numFmt w:val="bullet"/>
      <w:lvlText w:val="•"/>
      <w:lvlJc w:val="left"/>
      <w:pPr>
        <w:ind w:left="6312" w:hanging="179"/>
      </w:pPr>
      <w:rPr>
        <w:rFonts w:hint="default"/>
        <w:lang w:val="ru-RU" w:eastAsia="en-US" w:bidi="ar-SA"/>
      </w:rPr>
    </w:lvl>
    <w:lvl w:ilvl="7" w:tplc="3EDA942A">
      <w:numFmt w:val="bullet"/>
      <w:lvlText w:val="•"/>
      <w:lvlJc w:val="left"/>
      <w:pPr>
        <w:ind w:left="7345" w:hanging="179"/>
      </w:pPr>
      <w:rPr>
        <w:rFonts w:hint="default"/>
        <w:lang w:val="ru-RU" w:eastAsia="en-US" w:bidi="ar-SA"/>
      </w:rPr>
    </w:lvl>
    <w:lvl w:ilvl="8" w:tplc="93BE8602">
      <w:numFmt w:val="bullet"/>
      <w:lvlText w:val="•"/>
      <w:lvlJc w:val="left"/>
      <w:pPr>
        <w:ind w:left="8377" w:hanging="179"/>
      </w:pPr>
      <w:rPr>
        <w:rFonts w:hint="default"/>
        <w:lang w:val="ru-RU" w:eastAsia="en-US" w:bidi="ar-SA"/>
      </w:rPr>
    </w:lvl>
  </w:abstractNum>
  <w:abstractNum w:abstractNumId="165" w15:restartNumberingAfterBreak="0">
    <w:nsid w:val="56CB64EC"/>
    <w:multiLevelType w:val="hybridMultilevel"/>
    <w:tmpl w:val="1F94BB06"/>
    <w:lvl w:ilvl="0" w:tplc="5AD04DA4">
      <w:start w:val="1"/>
      <w:numFmt w:val="decimal"/>
      <w:lvlText w:val="%1."/>
      <w:lvlJc w:val="left"/>
      <w:pPr>
        <w:ind w:left="114" w:hanging="366"/>
      </w:pPr>
      <w:rPr>
        <w:rFonts w:ascii="Times New Roman" w:eastAsia="Times New Roman" w:hAnsi="Times New Roman" w:cs="Times New Roman" w:hint="default"/>
        <w:b w:val="0"/>
        <w:bCs w:val="0"/>
        <w:i w:val="0"/>
        <w:iCs w:val="0"/>
        <w:spacing w:val="0"/>
        <w:w w:val="99"/>
        <w:sz w:val="28"/>
        <w:szCs w:val="28"/>
        <w:lang w:val="ru-RU" w:eastAsia="en-US" w:bidi="ar-SA"/>
      </w:rPr>
    </w:lvl>
    <w:lvl w:ilvl="1" w:tplc="2682A622">
      <w:numFmt w:val="bullet"/>
      <w:lvlText w:val="•"/>
      <w:lvlJc w:val="left"/>
      <w:pPr>
        <w:ind w:left="1152" w:hanging="366"/>
      </w:pPr>
      <w:rPr>
        <w:rFonts w:hint="default"/>
        <w:lang w:val="ru-RU" w:eastAsia="en-US" w:bidi="ar-SA"/>
      </w:rPr>
    </w:lvl>
    <w:lvl w:ilvl="2" w:tplc="03C4E75E">
      <w:numFmt w:val="bullet"/>
      <w:lvlText w:val="•"/>
      <w:lvlJc w:val="left"/>
      <w:pPr>
        <w:ind w:left="2184" w:hanging="366"/>
      </w:pPr>
      <w:rPr>
        <w:rFonts w:hint="default"/>
        <w:lang w:val="ru-RU" w:eastAsia="en-US" w:bidi="ar-SA"/>
      </w:rPr>
    </w:lvl>
    <w:lvl w:ilvl="3" w:tplc="C4F2064C">
      <w:numFmt w:val="bullet"/>
      <w:lvlText w:val="•"/>
      <w:lvlJc w:val="left"/>
      <w:pPr>
        <w:ind w:left="3216" w:hanging="366"/>
      </w:pPr>
      <w:rPr>
        <w:rFonts w:hint="default"/>
        <w:lang w:val="ru-RU" w:eastAsia="en-US" w:bidi="ar-SA"/>
      </w:rPr>
    </w:lvl>
    <w:lvl w:ilvl="4" w:tplc="D834C54C">
      <w:numFmt w:val="bullet"/>
      <w:lvlText w:val="•"/>
      <w:lvlJc w:val="left"/>
      <w:pPr>
        <w:ind w:left="4248" w:hanging="366"/>
      </w:pPr>
      <w:rPr>
        <w:rFonts w:hint="default"/>
        <w:lang w:val="ru-RU" w:eastAsia="en-US" w:bidi="ar-SA"/>
      </w:rPr>
    </w:lvl>
    <w:lvl w:ilvl="5" w:tplc="99942BB0">
      <w:numFmt w:val="bullet"/>
      <w:lvlText w:val="•"/>
      <w:lvlJc w:val="left"/>
      <w:pPr>
        <w:ind w:left="5280" w:hanging="366"/>
      </w:pPr>
      <w:rPr>
        <w:rFonts w:hint="default"/>
        <w:lang w:val="ru-RU" w:eastAsia="en-US" w:bidi="ar-SA"/>
      </w:rPr>
    </w:lvl>
    <w:lvl w:ilvl="6" w:tplc="516E4564">
      <w:numFmt w:val="bullet"/>
      <w:lvlText w:val="•"/>
      <w:lvlJc w:val="left"/>
      <w:pPr>
        <w:ind w:left="6312" w:hanging="366"/>
      </w:pPr>
      <w:rPr>
        <w:rFonts w:hint="default"/>
        <w:lang w:val="ru-RU" w:eastAsia="en-US" w:bidi="ar-SA"/>
      </w:rPr>
    </w:lvl>
    <w:lvl w:ilvl="7" w:tplc="7BB650B6">
      <w:numFmt w:val="bullet"/>
      <w:lvlText w:val="•"/>
      <w:lvlJc w:val="left"/>
      <w:pPr>
        <w:ind w:left="7345" w:hanging="366"/>
      </w:pPr>
      <w:rPr>
        <w:rFonts w:hint="default"/>
        <w:lang w:val="ru-RU" w:eastAsia="en-US" w:bidi="ar-SA"/>
      </w:rPr>
    </w:lvl>
    <w:lvl w:ilvl="8" w:tplc="C1DA4976">
      <w:numFmt w:val="bullet"/>
      <w:lvlText w:val="•"/>
      <w:lvlJc w:val="left"/>
      <w:pPr>
        <w:ind w:left="8377" w:hanging="366"/>
      </w:pPr>
      <w:rPr>
        <w:rFonts w:hint="default"/>
        <w:lang w:val="ru-RU" w:eastAsia="en-US" w:bidi="ar-SA"/>
      </w:rPr>
    </w:lvl>
  </w:abstractNum>
  <w:abstractNum w:abstractNumId="166" w15:restartNumberingAfterBreak="0">
    <w:nsid w:val="56D27BE9"/>
    <w:multiLevelType w:val="hybridMultilevel"/>
    <w:tmpl w:val="C73CBDC6"/>
    <w:lvl w:ilvl="0" w:tplc="F7C851CA">
      <w:start w:val="1"/>
      <w:numFmt w:val="decimal"/>
      <w:lvlText w:val="%1."/>
      <w:lvlJc w:val="left"/>
      <w:pPr>
        <w:ind w:left="114" w:hanging="280"/>
      </w:pPr>
      <w:rPr>
        <w:rFonts w:ascii="Times New Roman" w:eastAsia="Times New Roman" w:hAnsi="Times New Roman" w:cs="Times New Roman" w:hint="default"/>
        <w:b w:val="0"/>
        <w:bCs w:val="0"/>
        <w:i w:val="0"/>
        <w:iCs w:val="0"/>
        <w:spacing w:val="0"/>
        <w:w w:val="88"/>
        <w:sz w:val="28"/>
        <w:szCs w:val="28"/>
        <w:lang w:val="ru-RU" w:eastAsia="en-US" w:bidi="ar-SA"/>
      </w:rPr>
    </w:lvl>
    <w:lvl w:ilvl="1" w:tplc="387A3340">
      <w:numFmt w:val="bullet"/>
      <w:lvlText w:val="-"/>
      <w:lvlJc w:val="left"/>
      <w:pPr>
        <w:ind w:left="114" w:hanging="316"/>
      </w:pPr>
      <w:rPr>
        <w:rFonts w:ascii="Times New Roman" w:eastAsia="Times New Roman" w:hAnsi="Times New Roman" w:cs="Times New Roman" w:hint="default"/>
        <w:b w:val="0"/>
        <w:bCs w:val="0"/>
        <w:i w:val="0"/>
        <w:iCs w:val="0"/>
        <w:spacing w:val="0"/>
        <w:w w:val="99"/>
        <w:sz w:val="28"/>
        <w:szCs w:val="28"/>
        <w:lang w:val="ru-RU" w:eastAsia="en-US" w:bidi="ar-SA"/>
      </w:rPr>
    </w:lvl>
    <w:lvl w:ilvl="2" w:tplc="6C068C5E">
      <w:numFmt w:val="bullet"/>
      <w:lvlText w:val="•"/>
      <w:lvlJc w:val="left"/>
      <w:pPr>
        <w:ind w:left="2184" w:hanging="316"/>
      </w:pPr>
      <w:rPr>
        <w:rFonts w:hint="default"/>
        <w:lang w:val="ru-RU" w:eastAsia="en-US" w:bidi="ar-SA"/>
      </w:rPr>
    </w:lvl>
    <w:lvl w:ilvl="3" w:tplc="5C0EFD48">
      <w:numFmt w:val="bullet"/>
      <w:lvlText w:val="•"/>
      <w:lvlJc w:val="left"/>
      <w:pPr>
        <w:ind w:left="3216" w:hanging="316"/>
      </w:pPr>
      <w:rPr>
        <w:rFonts w:hint="default"/>
        <w:lang w:val="ru-RU" w:eastAsia="en-US" w:bidi="ar-SA"/>
      </w:rPr>
    </w:lvl>
    <w:lvl w:ilvl="4" w:tplc="736C75EE">
      <w:numFmt w:val="bullet"/>
      <w:lvlText w:val="•"/>
      <w:lvlJc w:val="left"/>
      <w:pPr>
        <w:ind w:left="4248" w:hanging="316"/>
      </w:pPr>
      <w:rPr>
        <w:rFonts w:hint="default"/>
        <w:lang w:val="ru-RU" w:eastAsia="en-US" w:bidi="ar-SA"/>
      </w:rPr>
    </w:lvl>
    <w:lvl w:ilvl="5" w:tplc="BFF258D0">
      <w:numFmt w:val="bullet"/>
      <w:lvlText w:val="•"/>
      <w:lvlJc w:val="left"/>
      <w:pPr>
        <w:ind w:left="5280" w:hanging="316"/>
      </w:pPr>
      <w:rPr>
        <w:rFonts w:hint="default"/>
        <w:lang w:val="ru-RU" w:eastAsia="en-US" w:bidi="ar-SA"/>
      </w:rPr>
    </w:lvl>
    <w:lvl w:ilvl="6" w:tplc="8FA2BEBC">
      <w:numFmt w:val="bullet"/>
      <w:lvlText w:val="•"/>
      <w:lvlJc w:val="left"/>
      <w:pPr>
        <w:ind w:left="6312" w:hanging="316"/>
      </w:pPr>
      <w:rPr>
        <w:rFonts w:hint="default"/>
        <w:lang w:val="ru-RU" w:eastAsia="en-US" w:bidi="ar-SA"/>
      </w:rPr>
    </w:lvl>
    <w:lvl w:ilvl="7" w:tplc="B82C1012">
      <w:numFmt w:val="bullet"/>
      <w:lvlText w:val="•"/>
      <w:lvlJc w:val="left"/>
      <w:pPr>
        <w:ind w:left="7345" w:hanging="316"/>
      </w:pPr>
      <w:rPr>
        <w:rFonts w:hint="default"/>
        <w:lang w:val="ru-RU" w:eastAsia="en-US" w:bidi="ar-SA"/>
      </w:rPr>
    </w:lvl>
    <w:lvl w:ilvl="8" w:tplc="C92A0412">
      <w:numFmt w:val="bullet"/>
      <w:lvlText w:val="•"/>
      <w:lvlJc w:val="left"/>
      <w:pPr>
        <w:ind w:left="8377" w:hanging="316"/>
      </w:pPr>
      <w:rPr>
        <w:rFonts w:hint="default"/>
        <w:lang w:val="ru-RU" w:eastAsia="en-US" w:bidi="ar-SA"/>
      </w:rPr>
    </w:lvl>
  </w:abstractNum>
  <w:abstractNum w:abstractNumId="167" w15:restartNumberingAfterBreak="0">
    <w:nsid w:val="576F72E3"/>
    <w:multiLevelType w:val="hybridMultilevel"/>
    <w:tmpl w:val="91865C70"/>
    <w:lvl w:ilvl="0" w:tplc="A4FCE080">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0C542DE8">
      <w:numFmt w:val="bullet"/>
      <w:lvlText w:val="•"/>
      <w:lvlJc w:val="left"/>
      <w:pPr>
        <w:ind w:left="2034" w:hanging="280"/>
      </w:pPr>
      <w:rPr>
        <w:rFonts w:hint="default"/>
        <w:lang w:val="ru-RU" w:eastAsia="en-US" w:bidi="ar-SA"/>
      </w:rPr>
    </w:lvl>
    <w:lvl w:ilvl="2" w:tplc="A08A6DF8">
      <w:numFmt w:val="bullet"/>
      <w:lvlText w:val="•"/>
      <w:lvlJc w:val="left"/>
      <w:pPr>
        <w:ind w:left="2968" w:hanging="280"/>
      </w:pPr>
      <w:rPr>
        <w:rFonts w:hint="default"/>
        <w:lang w:val="ru-RU" w:eastAsia="en-US" w:bidi="ar-SA"/>
      </w:rPr>
    </w:lvl>
    <w:lvl w:ilvl="3" w:tplc="4080FBE8">
      <w:numFmt w:val="bullet"/>
      <w:lvlText w:val="•"/>
      <w:lvlJc w:val="left"/>
      <w:pPr>
        <w:ind w:left="3902" w:hanging="280"/>
      </w:pPr>
      <w:rPr>
        <w:rFonts w:hint="default"/>
        <w:lang w:val="ru-RU" w:eastAsia="en-US" w:bidi="ar-SA"/>
      </w:rPr>
    </w:lvl>
    <w:lvl w:ilvl="4" w:tplc="B86C822E">
      <w:numFmt w:val="bullet"/>
      <w:lvlText w:val="•"/>
      <w:lvlJc w:val="left"/>
      <w:pPr>
        <w:ind w:left="4836" w:hanging="280"/>
      </w:pPr>
      <w:rPr>
        <w:rFonts w:hint="default"/>
        <w:lang w:val="ru-RU" w:eastAsia="en-US" w:bidi="ar-SA"/>
      </w:rPr>
    </w:lvl>
    <w:lvl w:ilvl="5" w:tplc="9D08E66A">
      <w:numFmt w:val="bullet"/>
      <w:lvlText w:val="•"/>
      <w:lvlJc w:val="left"/>
      <w:pPr>
        <w:ind w:left="5770" w:hanging="280"/>
      </w:pPr>
      <w:rPr>
        <w:rFonts w:hint="default"/>
        <w:lang w:val="ru-RU" w:eastAsia="en-US" w:bidi="ar-SA"/>
      </w:rPr>
    </w:lvl>
    <w:lvl w:ilvl="6" w:tplc="1B1A0A28">
      <w:numFmt w:val="bullet"/>
      <w:lvlText w:val="•"/>
      <w:lvlJc w:val="left"/>
      <w:pPr>
        <w:ind w:left="6704" w:hanging="280"/>
      </w:pPr>
      <w:rPr>
        <w:rFonts w:hint="default"/>
        <w:lang w:val="ru-RU" w:eastAsia="en-US" w:bidi="ar-SA"/>
      </w:rPr>
    </w:lvl>
    <w:lvl w:ilvl="7" w:tplc="20527298">
      <w:numFmt w:val="bullet"/>
      <w:lvlText w:val="•"/>
      <w:lvlJc w:val="left"/>
      <w:pPr>
        <w:ind w:left="7639" w:hanging="280"/>
      </w:pPr>
      <w:rPr>
        <w:rFonts w:hint="default"/>
        <w:lang w:val="ru-RU" w:eastAsia="en-US" w:bidi="ar-SA"/>
      </w:rPr>
    </w:lvl>
    <w:lvl w:ilvl="8" w:tplc="CA3E429A">
      <w:numFmt w:val="bullet"/>
      <w:lvlText w:val="•"/>
      <w:lvlJc w:val="left"/>
      <w:pPr>
        <w:ind w:left="8573" w:hanging="280"/>
      </w:pPr>
      <w:rPr>
        <w:rFonts w:hint="default"/>
        <w:lang w:val="ru-RU" w:eastAsia="en-US" w:bidi="ar-SA"/>
      </w:rPr>
    </w:lvl>
  </w:abstractNum>
  <w:abstractNum w:abstractNumId="168" w15:restartNumberingAfterBreak="0">
    <w:nsid w:val="57AA67E1"/>
    <w:multiLevelType w:val="hybridMultilevel"/>
    <w:tmpl w:val="E012A20A"/>
    <w:lvl w:ilvl="0" w:tplc="02BA1976">
      <w:numFmt w:val="bullet"/>
      <w:lvlText w:val="–"/>
      <w:lvlJc w:val="left"/>
      <w:pPr>
        <w:ind w:left="3" w:hanging="186"/>
      </w:pPr>
      <w:rPr>
        <w:rFonts w:ascii="Times New Roman" w:eastAsia="Times New Roman" w:hAnsi="Times New Roman" w:cs="Times New Roman" w:hint="default"/>
        <w:b w:val="0"/>
        <w:bCs w:val="0"/>
        <w:i w:val="0"/>
        <w:iCs w:val="0"/>
        <w:spacing w:val="0"/>
        <w:w w:val="100"/>
        <w:sz w:val="24"/>
        <w:szCs w:val="24"/>
        <w:lang w:val="ru-RU" w:eastAsia="en-US" w:bidi="ar-SA"/>
      </w:rPr>
    </w:lvl>
    <w:lvl w:ilvl="1" w:tplc="48D2F802">
      <w:numFmt w:val="bullet"/>
      <w:lvlText w:val="•"/>
      <w:lvlJc w:val="left"/>
      <w:pPr>
        <w:ind w:left="494" w:hanging="186"/>
      </w:pPr>
      <w:rPr>
        <w:rFonts w:hint="default"/>
        <w:lang w:val="ru-RU" w:eastAsia="en-US" w:bidi="ar-SA"/>
      </w:rPr>
    </w:lvl>
    <w:lvl w:ilvl="2" w:tplc="F56830FC">
      <w:numFmt w:val="bullet"/>
      <w:lvlText w:val="•"/>
      <w:lvlJc w:val="left"/>
      <w:pPr>
        <w:ind w:left="989" w:hanging="186"/>
      </w:pPr>
      <w:rPr>
        <w:rFonts w:hint="default"/>
        <w:lang w:val="ru-RU" w:eastAsia="en-US" w:bidi="ar-SA"/>
      </w:rPr>
    </w:lvl>
    <w:lvl w:ilvl="3" w:tplc="A1F849FC">
      <w:numFmt w:val="bullet"/>
      <w:lvlText w:val="•"/>
      <w:lvlJc w:val="left"/>
      <w:pPr>
        <w:ind w:left="1484" w:hanging="186"/>
      </w:pPr>
      <w:rPr>
        <w:rFonts w:hint="default"/>
        <w:lang w:val="ru-RU" w:eastAsia="en-US" w:bidi="ar-SA"/>
      </w:rPr>
    </w:lvl>
    <w:lvl w:ilvl="4" w:tplc="DBE0C252">
      <w:numFmt w:val="bullet"/>
      <w:lvlText w:val="•"/>
      <w:lvlJc w:val="left"/>
      <w:pPr>
        <w:ind w:left="1979" w:hanging="186"/>
      </w:pPr>
      <w:rPr>
        <w:rFonts w:hint="default"/>
        <w:lang w:val="ru-RU" w:eastAsia="en-US" w:bidi="ar-SA"/>
      </w:rPr>
    </w:lvl>
    <w:lvl w:ilvl="5" w:tplc="641E3F6C">
      <w:numFmt w:val="bullet"/>
      <w:lvlText w:val="•"/>
      <w:lvlJc w:val="left"/>
      <w:pPr>
        <w:ind w:left="2474" w:hanging="186"/>
      </w:pPr>
      <w:rPr>
        <w:rFonts w:hint="default"/>
        <w:lang w:val="ru-RU" w:eastAsia="en-US" w:bidi="ar-SA"/>
      </w:rPr>
    </w:lvl>
    <w:lvl w:ilvl="6" w:tplc="975E8182">
      <w:numFmt w:val="bullet"/>
      <w:lvlText w:val="•"/>
      <w:lvlJc w:val="left"/>
      <w:pPr>
        <w:ind w:left="2968" w:hanging="186"/>
      </w:pPr>
      <w:rPr>
        <w:rFonts w:hint="default"/>
        <w:lang w:val="ru-RU" w:eastAsia="en-US" w:bidi="ar-SA"/>
      </w:rPr>
    </w:lvl>
    <w:lvl w:ilvl="7" w:tplc="E79AAC62">
      <w:numFmt w:val="bullet"/>
      <w:lvlText w:val="•"/>
      <w:lvlJc w:val="left"/>
      <w:pPr>
        <w:ind w:left="3463" w:hanging="186"/>
      </w:pPr>
      <w:rPr>
        <w:rFonts w:hint="default"/>
        <w:lang w:val="ru-RU" w:eastAsia="en-US" w:bidi="ar-SA"/>
      </w:rPr>
    </w:lvl>
    <w:lvl w:ilvl="8" w:tplc="D338BCAC">
      <w:numFmt w:val="bullet"/>
      <w:lvlText w:val="•"/>
      <w:lvlJc w:val="left"/>
      <w:pPr>
        <w:ind w:left="3958" w:hanging="186"/>
      </w:pPr>
      <w:rPr>
        <w:rFonts w:hint="default"/>
        <w:lang w:val="ru-RU" w:eastAsia="en-US" w:bidi="ar-SA"/>
      </w:rPr>
    </w:lvl>
  </w:abstractNum>
  <w:abstractNum w:abstractNumId="169" w15:restartNumberingAfterBreak="0">
    <w:nsid w:val="589C2490"/>
    <w:multiLevelType w:val="hybridMultilevel"/>
    <w:tmpl w:val="DABE2C2E"/>
    <w:lvl w:ilvl="0" w:tplc="68F4EEE8">
      <w:start w:val="1"/>
      <w:numFmt w:val="decimal"/>
      <w:lvlText w:val="%1."/>
      <w:lvlJc w:val="left"/>
      <w:pPr>
        <w:ind w:left="114" w:hanging="458"/>
      </w:pPr>
      <w:rPr>
        <w:rFonts w:ascii="Times New Roman" w:eastAsia="Times New Roman" w:hAnsi="Times New Roman" w:cs="Times New Roman" w:hint="default"/>
        <w:b w:val="0"/>
        <w:bCs w:val="0"/>
        <w:i w:val="0"/>
        <w:iCs w:val="0"/>
        <w:spacing w:val="0"/>
        <w:w w:val="99"/>
        <w:sz w:val="28"/>
        <w:szCs w:val="28"/>
        <w:lang w:val="ru-RU" w:eastAsia="en-US" w:bidi="ar-SA"/>
      </w:rPr>
    </w:lvl>
    <w:lvl w:ilvl="1" w:tplc="D6C61F3C">
      <w:numFmt w:val="bullet"/>
      <w:lvlText w:val="•"/>
      <w:lvlJc w:val="left"/>
      <w:pPr>
        <w:ind w:left="1152" w:hanging="458"/>
      </w:pPr>
      <w:rPr>
        <w:rFonts w:hint="default"/>
        <w:lang w:val="ru-RU" w:eastAsia="en-US" w:bidi="ar-SA"/>
      </w:rPr>
    </w:lvl>
    <w:lvl w:ilvl="2" w:tplc="A5762EF4">
      <w:numFmt w:val="bullet"/>
      <w:lvlText w:val="•"/>
      <w:lvlJc w:val="left"/>
      <w:pPr>
        <w:ind w:left="2184" w:hanging="458"/>
      </w:pPr>
      <w:rPr>
        <w:rFonts w:hint="default"/>
        <w:lang w:val="ru-RU" w:eastAsia="en-US" w:bidi="ar-SA"/>
      </w:rPr>
    </w:lvl>
    <w:lvl w:ilvl="3" w:tplc="9DA67876">
      <w:numFmt w:val="bullet"/>
      <w:lvlText w:val="•"/>
      <w:lvlJc w:val="left"/>
      <w:pPr>
        <w:ind w:left="3216" w:hanging="458"/>
      </w:pPr>
      <w:rPr>
        <w:rFonts w:hint="default"/>
        <w:lang w:val="ru-RU" w:eastAsia="en-US" w:bidi="ar-SA"/>
      </w:rPr>
    </w:lvl>
    <w:lvl w:ilvl="4" w:tplc="DA58E610">
      <w:numFmt w:val="bullet"/>
      <w:lvlText w:val="•"/>
      <w:lvlJc w:val="left"/>
      <w:pPr>
        <w:ind w:left="4248" w:hanging="458"/>
      </w:pPr>
      <w:rPr>
        <w:rFonts w:hint="default"/>
        <w:lang w:val="ru-RU" w:eastAsia="en-US" w:bidi="ar-SA"/>
      </w:rPr>
    </w:lvl>
    <w:lvl w:ilvl="5" w:tplc="7792A8CC">
      <w:numFmt w:val="bullet"/>
      <w:lvlText w:val="•"/>
      <w:lvlJc w:val="left"/>
      <w:pPr>
        <w:ind w:left="5280" w:hanging="458"/>
      </w:pPr>
      <w:rPr>
        <w:rFonts w:hint="default"/>
        <w:lang w:val="ru-RU" w:eastAsia="en-US" w:bidi="ar-SA"/>
      </w:rPr>
    </w:lvl>
    <w:lvl w:ilvl="6" w:tplc="31A88AB4">
      <w:numFmt w:val="bullet"/>
      <w:lvlText w:val="•"/>
      <w:lvlJc w:val="left"/>
      <w:pPr>
        <w:ind w:left="6312" w:hanging="458"/>
      </w:pPr>
      <w:rPr>
        <w:rFonts w:hint="default"/>
        <w:lang w:val="ru-RU" w:eastAsia="en-US" w:bidi="ar-SA"/>
      </w:rPr>
    </w:lvl>
    <w:lvl w:ilvl="7" w:tplc="B9E299D0">
      <w:numFmt w:val="bullet"/>
      <w:lvlText w:val="•"/>
      <w:lvlJc w:val="left"/>
      <w:pPr>
        <w:ind w:left="7345" w:hanging="458"/>
      </w:pPr>
      <w:rPr>
        <w:rFonts w:hint="default"/>
        <w:lang w:val="ru-RU" w:eastAsia="en-US" w:bidi="ar-SA"/>
      </w:rPr>
    </w:lvl>
    <w:lvl w:ilvl="8" w:tplc="3DA0B50A">
      <w:numFmt w:val="bullet"/>
      <w:lvlText w:val="•"/>
      <w:lvlJc w:val="left"/>
      <w:pPr>
        <w:ind w:left="8377" w:hanging="458"/>
      </w:pPr>
      <w:rPr>
        <w:rFonts w:hint="default"/>
        <w:lang w:val="ru-RU" w:eastAsia="en-US" w:bidi="ar-SA"/>
      </w:rPr>
    </w:lvl>
  </w:abstractNum>
  <w:abstractNum w:abstractNumId="170" w15:restartNumberingAfterBreak="0">
    <w:nsid w:val="589F2604"/>
    <w:multiLevelType w:val="hybridMultilevel"/>
    <w:tmpl w:val="3C840DF2"/>
    <w:lvl w:ilvl="0" w:tplc="3DAC4058">
      <w:start w:val="1"/>
      <w:numFmt w:val="decimal"/>
      <w:lvlText w:val="%1."/>
      <w:lvlJc w:val="left"/>
      <w:pPr>
        <w:ind w:left="11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DFDA5002">
      <w:numFmt w:val="bullet"/>
      <w:lvlText w:val="•"/>
      <w:lvlJc w:val="left"/>
      <w:pPr>
        <w:ind w:left="1152" w:hanging="423"/>
      </w:pPr>
      <w:rPr>
        <w:rFonts w:hint="default"/>
        <w:lang w:val="ru-RU" w:eastAsia="en-US" w:bidi="ar-SA"/>
      </w:rPr>
    </w:lvl>
    <w:lvl w:ilvl="2" w:tplc="B78854D8">
      <w:numFmt w:val="bullet"/>
      <w:lvlText w:val="•"/>
      <w:lvlJc w:val="left"/>
      <w:pPr>
        <w:ind w:left="2184" w:hanging="423"/>
      </w:pPr>
      <w:rPr>
        <w:rFonts w:hint="default"/>
        <w:lang w:val="ru-RU" w:eastAsia="en-US" w:bidi="ar-SA"/>
      </w:rPr>
    </w:lvl>
    <w:lvl w:ilvl="3" w:tplc="5D32B82A">
      <w:numFmt w:val="bullet"/>
      <w:lvlText w:val="•"/>
      <w:lvlJc w:val="left"/>
      <w:pPr>
        <w:ind w:left="3216" w:hanging="423"/>
      </w:pPr>
      <w:rPr>
        <w:rFonts w:hint="default"/>
        <w:lang w:val="ru-RU" w:eastAsia="en-US" w:bidi="ar-SA"/>
      </w:rPr>
    </w:lvl>
    <w:lvl w:ilvl="4" w:tplc="C4600A7C">
      <w:numFmt w:val="bullet"/>
      <w:lvlText w:val="•"/>
      <w:lvlJc w:val="left"/>
      <w:pPr>
        <w:ind w:left="4248" w:hanging="423"/>
      </w:pPr>
      <w:rPr>
        <w:rFonts w:hint="default"/>
        <w:lang w:val="ru-RU" w:eastAsia="en-US" w:bidi="ar-SA"/>
      </w:rPr>
    </w:lvl>
    <w:lvl w:ilvl="5" w:tplc="96FAA0BC">
      <w:numFmt w:val="bullet"/>
      <w:lvlText w:val="•"/>
      <w:lvlJc w:val="left"/>
      <w:pPr>
        <w:ind w:left="5280" w:hanging="423"/>
      </w:pPr>
      <w:rPr>
        <w:rFonts w:hint="default"/>
        <w:lang w:val="ru-RU" w:eastAsia="en-US" w:bidi="ar-SA"/>
      </w:rPr>
    </w:lvl>
    <w:lvl w:ilvl="6" w:tplc="BAAC11F6">
      <w:numFmt w:val="bullet"/>
      <w:lvlText w:val="•"/>
      <w:lvlJc w:val="left"/>
      <w:pPr>
        <w:ind w:left="6312" w:hanging="423"/>
      </w:pPr>
      <w:rPr>
        <w:rFonts w:hint="default"/>
        <w:lang w:val="ru-RU" w:eastAsia="en-US" w:bidi="ar-SA"/>
      </w:rPr>
    </w:lvl>
    <w:lvl w:ilvl="7" w:tplc="7EDAF3CC">
      <w:numFmt w:val="bullet"/>
      <w:lvlText w:val="•"/>
      <w:lvlJc w:val="left"/>
      <w:pPr>
        <w:ind w:left="7345" w:hanging="423"/>
      </w:pPr>
      <w:rPr>
        <w:rFonts w:hint="default"/>
        <w:lang w:val="ru-RU" w:eastAsia="en-US" w:bidi="ar-SA"/>
      </w:rPr>
    </w:lvl>
    <w:lvl w:ilvl="8" w:tplc="613EF30A">
      <w:numFmt w:val="bullet"/>
      <w:lvlText w:val="•"/>
      <w:lvlJc w:val="left"/>
      <w:pPr>
        <w:ind w:left="8377" w:hanging="423"/>
      </w:pPr>
      <w:rPr>
        <w:rFonts w:hint="default"/>
        <w:lang w:val="ru-RU" w:eastAsia="en-US" w:bidi="ar-SA"/>
      </w:rPr>
    </w:lvl>
  </w:abstractNum>
  <w:abstractNum w:abstractNumId="171" w15:restartNumberingAfterBreak="0">
    <w:nsid w:val="58E50046"/>
    <w:multiLevelType w:val="hybridMultilevel"/>
    <w:tmpl w:val="3A285CC6"/>
    <w:lvl w:ilvl="0" w:tplc="6A48CA32">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79A634A0">
      <w:numFmt w:val="bullet"/>
      <w:lvlText w:val="•"/>
      <w:lvlJc w:val="left"/>
      <w:pPr>
        <w:ind w:left="2034" w:hanging="280"/>
      </w:pPr>
      <w:rPr>
        <w:rFonts w:hint="default"/>
        <w:lang w:val="ru-RU" w:eastAsia="en-US" w:bidi="ar-SA"/>
      </w:rPr>
    </w:lvl>
    <w:lvl w:ilvl="2" w:tplc="3E5A9400">
      <w:numFmt w:val="bullet"/>
      <w:lvlText w:val="•"/>
      <w:lvlJc w:val="left"/>
      <w:pPr>
        <w:ind w:left="2968" w:hanging="280"/>
      </w:pPr>
      <w:rPr>
        <w:rFonts w:hint="default"/>
        <w:lang w:val="ru-RU" w:eastAsia="en-US" w:bidi="ar-SA"/>
      </w:rPr>
    </w:lvl>
    <w:lvl w:ilvl="3" w:tplc="4662B3C8">
      <w:numFmt w:val="bullet"/>
      <w:lvlText w:val="•"/>
      <w:lvlJc w:val="left"/>
      <w:pPr>
        <w:ind w:left="3902" w:hanging="280"/>
      </w:pPr>
      <w:rPr>
        <w:rFonts w:hint="default"/>
        <w:lang w:val="ru-RU" w:eastAsia="en-US" w:bidi="ar-SA"/>
      </w:rPr>
    </w:lvl>
    <w:lvl w:ilvl="4" w:tplc="AF362AC4">
      <w:numFmt w:val="bullet"/>
      <w:lvlText w:val="•"/>
      <w:lvlJc w:val="left"/>
      <w:pPr>
        <w:ind w:left="4836" w:hanging="280"/>
      </w:pPr>
      <w:rPr>
        <w:rFonts w:hint="default"/>
        <w:lang w:val="ru-RU" w:eastAsia="en-US" w:bidi="ar-SA"/>
      </w:rPr>
    </w:lvl>
    <w:lvl w:ilvl="5" w:tplc="2D86E246">
      <w:numFmt w:val="bullet"/>
      <w:lvlText w:val="•"/>
      <w:lvlJc w:val="left"/>
      <w:pPr>
        <w:ind w:left="5770" w:hanging="280"/>
      </w:pPr>
      <w:rPr>
        <w:rFonts w:hint="default"/>
        <w:lang w:val="ru-RU" w:eastAsia="en-US" w:bidi="ar-SA"/>
      </w:rPr>
    </w:lvl>
    <w:lvl w:ilvl="6" w:tplc="36D6298A">
      <w:numFmt w:val="bullet"/>
      <w:lvlText w:val="•"/>
      <w:lvlJc w:val="left"/>
      <w:pPr>
        <w:ind w:left="6704" w:hanging="280"/>
      </w:pPr>
      <w:rPr>
        <w:rFonts w:hint="default"/>
        <w:lang w:val="ru-RU" w:eastAsia="en-US" w:bidi="ar-SA"/>
      </w:rPr>
    </w:lvl>
    <w:lvl w:ilvl="7" w:tplc="E7DEE630">
      <w:numFmt w:val="bullet"/>
      <w:lvlText w:val="•"/>
      <w:lvlJc w:val="left"/>
      <w:pPr>
        <w:ind w:left="7639" w:hanging="280"/>
      </w:pPr>
      <w:rPr>
        <w:rFonts w:hint="default"/>
        <w:lang w:val="ru-RU" w:eastAsia="en-US" w:bidi="ar-SA"/>
      </w:rPr>
    </w:lvl>
    <w:lvl w:ilvl="8" w:tplc="53344626">
      <w:numFmt w:val="bullet"/>
      <w:lvlText w:val="•"/>
      <w:lvlJc w:val="left"/>
      <w:pPr>
        <w:ind w:left="8573" w:hanging="280"/>
      </w:pPr>
      <w:rPr>
        <w:rFonts w:hint="default"/>
        <w:lang w:val="ru-RU" w:eastAsia="en-US" w:bidi="ar-SA"/>
      </w:rPr>
    </w:lvl>
  </w:abstractNum>
  <w:abstractNum w:abstractNumId="172" w15:restartNumberingAfterBreak="0">
    <w:nsid w:val="58E76D39"/>
    <w:multiLevelType w:val="hybridMultilevel"/>
    <w:tmpl w:val="F24A9780"/>
    <w:lvl w:ilvl="0" w:tplc="A84A9346">
      <w:numFmt w:val="bullet"/>
      <w:lvlText w:val="-"/>
      <w:lvlJc w:val="left"/>
      <w:pPr>
        <w:ind w:left="114" w:hanging="370"/>
      </w:pPr>
      <w:rPr>
        <w:rFonts w:ascii="Times New Roman" w:eastAsia="Times New Roman" w:hAnsi="Times New Roman" w:cs="Times New Roman" w:hint="default"/>
        <w:b w:val="0"/>
        <w:bCs w:val="0"/>
        <w:i w:val="0"/>
        <w:iCs w:val="0"/>
        <w:spacing w:val="0"/>
        <w:w w:val="99"/>
        <w:position w:val="1"/>
        <w:sz w:val="28"/>
        <w:szCs w:val="28"/>
        <w:lang w:val="ru-RU" w:eastAsia="en-US" w:bidi="ar-SA"/>
      </w:rPr>
    </w:lvl>
    <w:lvl w:ilvl="1" w:tplc="5D9C7C04">
      <w:numFmt w:val="bullet"/>
      <w:lvlText w:val="•"/>
      <w:lvlJc w:val="left"/>
      <w:pPr>
        <w:ind w:left="1152" w:hanging="370"/>
      </w:pPr>
      <w:rPr>
        <w:rFonts w:hint="default"/>
        <w:lang w:val="ru-RU" w:eastAsia="en-US" w:bidi="ar-SA"/>
      </w:rPr>
    </w:lvl>
    <w:lvl w:ilvl="2" w:tplc="41B6768E">
      <w:numFmt w:val="bullet"/>
      <w:lvlText w:val="•"/>
      <w:lvlJc w:val="left"/>
      <w:pPr>
        <w:ind w:left="2184" w:hanging="370"/>
      </w:pPr>
      <w:rPr>
        <w:rFonts w:hint="default"/>
        <w:lang w:val="ru-RU" w:eastAsia="en-US" w:bidi="ar-SA"/>
      </w:rPr>
    </w:lvl>
    <w:lvl w:ilvl="3" w:tplc="A09CEE1A">
      <w:numFmt w:val="bullet"/>
      <w:lvlText w:val="•"/>
      <w:lvlJc w:val="left"/>
      <w:pPr>
        <w:ind w:left="3216" w:hanging="370"/>
      </w:pPr>
      <w:rPr>
        <w:rFonts w:hint="default"/>
        <w:lang w:val="ru-RU" w:eastAsia="en-US" w:bidi="ar-SA"/>
      </w:rPr>
    </w:lvl>
    <w:lvl w:ilvl="4" w:tplc="2258F832">
      <w:numFmt w:val="bullet"/>
      <w:lvlText w:val="•"/>
      <w:lvlJc w:val="left"/>
      <w:pPr>
        <w:ind w:left="4248" w:hanging="370"/>
      </w:pPr>
      <w:rPr>
        <w:rFonts w:hint="default"/>
        <w:lang w:val="ru-RU" w:eastAsia="en-US" w:bidi="ar-SA"/>
      </w:rPr>
    </w:lvl>
    <w:lvl w:ilvl="5" w:tplc="52C6D532">
      <w:numFmt w:val="bullet"/>
      <w:lvlText w:val="•"/>
      <w:lvlJc w:val="left"/>
      <w:pPr>
        <w:ind w:left="5280" w:hanging="370"/>
      </w:pPr>
      <w:rPr>
        <w:rFonts w:hint="default"/>
        <w:lang w:val="ru-RU" w:eastAsia="en-US" w:bidi="ar-SA"/>
      </w:rPr>
    </w:lvl>
    <w:lvl w:ilvl="6" w:tplc="7CE85406">
      <w:numFmt w:val="bullet"/>
      <w:lvlText w:val="•"/>
      <w:lvlJc w:val="left"/>
      <w:pPr>
        <w:ind w:left="6312" w:hanging="370"/>
      </w:pPr>
      <w:rPr>
        <w:rFonts w:hint="default"/>
        <w:lang w:val="ru-RU" w:eastAsia="en-US" w:bidi="ar-SA"/>
      </w:rPr>
    </w:lvl>
    <w:lvl w:ilvl="7" w:tplc="C1D497FA">
      <w:numFmt w:val="bullet"/>
      <w:lvlText w:val="•"/>
      <w:lvlJc w:val="left"/>
      <w:pPr>
        <w:ind w:left="7345" w:hanging="370"/>
      </w:pPr>
      <w:rPr>
        <w:rFonts w:hint="default"/>
        <w:lang w:val="ru-RU" w:eastAsia="en-US" w:bidi="ar-SA"/>
      </w:rPr>
    </w:lvl>
    <w:lvl w:ilvl="8" w:tplc="BCACAB4C">
      <w:numFmt w:val="bullet"/>
      <w:lvlText w:val="•"/>
      <w:lvlJc w:val="left"/>
      <w:pPr>
        <w:ind w:left="8377" w:hanging="370"/>
      </w:pPr>
      <w:rPr>
        <w:rFonts w:hint="default"/>
        <w:lang w:val="ru-RU" w:eastAsia="en-US" w:bidi="ar-SA"/>
      </w:rPr>
    </w:lvl>
  </w:abstractNum>
  <w:abstractNum w:abstractNumId="173" w15:restartNumberingAfterBreak="0">
    <w:nsid w:val="590A136B"/>
    <w:multiLevelType w:val="hybridMultilevel"/>
    <w:tmpl w:val="5FA6C366"/>
    <w:lvl w:ilvl="0" w:tplc="94B67848">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CC962822">
      <w:numFmt w:val="bullet"/>
      <w:lvlText w:val="•"/>
      <w:lvlJc w:val="left"/>
      <w:pPr>
        <w:ind w:left="2034" w:hanging="280"/>
      </w:pPr>
      <w:rPr>
        <w:rFonts w:hint="default"/>
        <w:lang w:val="ru-RU" w:eastAsia="en-US" w:bidi="ar-SA"/>
      </w:rPr>
    </w:lvl>
    <w:lvl w:ilvl="2" w:tplc="2040A43E">
      <w:numFmt w:val="bullet"/>
      <w:lvlText w:val="•"/>
      <w:lvlJc w:val="left"/>
      <w:pPr>
        <w:ind w:left="2968" w:hanging="280"/>
      </w:pPr>
      <w:rPr>
        <w:rFonts w:hint="default"/>
        <w:lang w:val="ru-RU" w:eastAsia="en-US" w:bidi="ar-SA"/>
      </w:rPr>
    </w:lvl>
    <w:lvl w:ilvl="3" w:tplc="87CAE0EE">
      <w:numFmt w:val="bullet"/>
      <w:lvlText w:val="•"/>
      <w:lvlJc w:val="left"/>
      <w:pPr>
        <w:ind w:left="3902" w:hanging="280"/>
      </w:pPr>
      <w:rPr>
        <w:rFonts w:hint="default"/>
        <w:lang w:val="ru-RU" w:eastAsia="en-US" w:bidi="ar-SA"/>
      </w:rPr>
    </w:lvl>
    <w:lvl w:ilvl="4" w:tplc="A4C48A08">
      <w:numFmt w:val="bullet"/>
      <w:lvlText w:val="•"/>
      <w:lvlJc w:val="left"/>
      <w:pPr>
        <w:ind w:left="4836" w:hanging="280"/>
      </w:pPr>
      <w:rPr>
        <w:rFonts w:hint="default"/>
        <w:lang w:val="ru-RU" w:eastAsia="en-US" w:bidi="ar-SA"/>
      </w:rPr>
    </w:lvl>
    <w:lvl w:ilvl="5" w:tplc="E6C0FCFE">
      <w:numFmt w:val="bullet"/>
      <w:lvlText w:val="•"/>
      <w:lvlJc w:val="left"/>
      <w:pPr>
        <w:ind w:left="5770" w:hanging="280"/>
      </w:pPr>
      <w:rPr>
        <w:rFonts w:hint="default"/>
        <w:lang w:val="ru-RU" w:eastAsia="en-US" w:bidi="ar-SA"/>
      </w:rPr>
    </w:lvl>
    <w:lvl w:ilvl="6" w:tplc="5B4860E8">
      <w:numFmt w:val="bullet"/>
      <w:lvlText w:val="•"/>
      <w:lvlJc w:val="left"/>
      <w:pPr>
        <w:ind w:left="6704" w:hanging="280"/>
      </w:pPr>
      <w:rPr>
        <w:rFonts w:hint="default"/>
        <w:lang w:val="ru-RU" w:eastAsia="en-US" w:bidi="ar-SA"/>
      </w:rPr>
    </w:lvl>
    <w:lvl w:ilvl="7" w:tplc="3540303C">
      <w:numFmt w:val="bullet"/>
      <w:lvlText w:val="•"/>
      <w:lvlJc w:val="left"/>
      <w:pPr>
        <w:ind w:left="7639" w:hanging="280"/>
      </w:pPr>
      <w:rPr>
        <w:rFonts w:hint="default"/>
        <w:lang w:val="ru-RU" w:eastAsia="en-US" w:bidi="ar-SA"/>
      </w:rPr>
    </w:lvl>
    <w:lvl w:ilvl="8" w:tplc="D79AEFBE">
      <w:numFmt w:val="bullet"/>
      <w:lvlText w:val="•"/>
      <w:lvlJc w:val="left"/>
      <w:pPr>
        <w:ind w:left="8573" w:hanging="280"/>
      </w:pPr>
      <w:rPr>
        <w:rFonts w:hint="default"/>
        <w:lang w:val="ru-RU" w:eastAsia="en-US" w:bidi="ar-SA"/>
      </w:rPr>
    </w:lvl>
  </w:abstractNum>
  <w:abstractNum w:abstractNumId="174" w15:restartNumberingAfterBreak="0">
    <w:nsid w:val="59B777D2"/>
    <w:multiLevelType w:val="hybridMultilevel"/>
    <w:tmpl w:val="13C82958"/>
    <w:lvl w:ilvl="0" w:tplc="7AEE8FD6">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A97C7A3E">
      <w:numFmt w:val="bullet"/>
      <w:lvlText w:val="•"/>
      <w:lvlJc w:val="left"/>
      <w:pPr>
        <w:ind w:left="1152" w:hanging="210"/>
      </w:pPr>
      <w:rPr>
        <w:rFonts w:hint="default"/>
        <w:lang w:val="ru-RU" w:eastAsia="en-US" w:bidi="ar-SA"/>
      </w:rPr>
    </w:lvl>
    <w:lvl w:ilvl="2" w:tplc="FAECE1DC">
      <w:numFmt w:val="bullet"/>
      <w:lvlText w:val="•"/>
      <w:lvlJc w:val="left"/>
      <w:pPr>
        <w:ind w:left="2184" w:hanging="210"/>
      </w:pPr>
      <w:rPr>
        <w:rFonts w:hint="default"/>
        <w:lang w:val="ru-RU" w:eastAsia="en-US" w:bidi="ar-SA"/>
      </w:rPr>
    </w:lvl>
    <w:lvl w:ilvl="3" w:tplc="38D0EE68">
      <w:numFmt w:val="bullet"/>
      <w:lvlText w:val="•"/>
      <w:lvlJc w:val="left"/>
      <w:pPr>
        <w:ind w:left="3216" w:hanging="210"/>
      </w:pPr>
      <w:rPr>
        <w:rFonts w:hint="default"/>
        <w:lang w:val="ru-RU" w:eastAsia="en-US" w:bidi="ar-SA"/>
      </w:rPr>
    </w:lvl>
    <w:lvl w:ilvl="4" w:tplc="9D44D858">
      <w:numFmt w:val="bullet"/>
      <w:lvlText w:val="•"/>
      <w:lvlJc w:val="left"/>
      <w:pPr>
        <w:ind w:left="4248" w:hanging="210"/>
      </w:pPr>
      <w:rPr>
        <w:rFonts w:hint="default"/>
        <w:lang w:val="ru-RU" w:eastAsia="en-US" w:bidi="ar-SA"/>
      </w:rPr>
    </w:lvl>
    <w:lvl w:ilvl="5" w:tplc="249CF628">
      <w:numFmt w:val="bullet"/>
      <w:lvlText w:val="•"/>
      <w:lvlJc w:val="left"/>
      <w:pPr>
        <w:ind w:left="5280" w:hanging="210"/>
      </w:pPr>
      <w:rPr>
        <w:rFonts w:hint="default"/>
        <w:lang w:val="ru-RU" w:eastAsia="en-US" w:bidi="ar-SA"/>
      </w:rPr>
    </w:lvl>
    <w:lvl w:ilvl="6" w:tplc="E1B6BC06">
      <w:numFmt w:val="bullet"/>
      <w:lvlText w:val="•"/>
      <w:lvlJc w:val="left"/>
      <w:pPr>
        <w:ind w:left="6312" w:hanging="210"/>
      </w:pPr>
      <w:rPr>
        <w:rFonts w:hint="default"/>
        <w:lang w:val="ru-RU" w:eastAsia="en-US" w:bidi="ar-SA"/>
      </w:rPr>
    </w:lvl>
    <w:lvl w:ilvl="7" w:tplc="A372F12E">
      <w:numFmt w:val="bullet"/>
      <w:lvlText w:val="•"/>
      <w:lvlJc w:val="left"/>
      <w:pPr>
        <w:ind w:left="7345" w:hanging="210"/>
      </w:pPr>
      <w:rPr>
        <w:rFonts w:hint="default"/>
        <w:lang w:val="ru-RU" w:eastAsia="en-US" w:bidi="ar-SA"/>
      </w:rPr>
    </w:lvl>
    <w:lvl w:ilvl="8" w:tplc="00DEA1F0">
      <w:numFmt w:val="bullet"/>
      <w:lvlText w:val="•"/>
      <w:lvlJc w:val="left"/>
      <w:pPr>
        <w:ind w:left="8377" w:hanging="210"/>
      </w:pPr>
      <w:rPr>
        <w:rFonts w:hint="default"/>
        <w:lang w:val="ru-RU" w:eastAsia="en-US" w:bidi="ar-SA"/>
      </w:rPr>
    </w:lvl>
  </w:abstractNum>
  <w:abstractNum w:abstractNumId="175" w15:restartNumberingAfterBreak="0">
    <w:nsid w:val="59D04345"/>
    <w:multiLevelType w:val="hybridMultilevel"/>
    <w:tmpl w:val="FA320A32"/>
    <w:lvl w:ilvl="0" w:tplc="65A271CE">
      <w:numFmt w:val="bullet"/>
      <w:lvlText w:val="•"/>
      <w:lvlJc w:val="left"/>
      <w:pPr>
        <w:ind w:left="114" w:hanging="197"/>
      </w:pPr>
      <w:rPr>
        <w:rFonts w:ascii="Times New Roman" w:eastAsia="Times New Roman" w:hAnsi="Times New Roman" w:cs="Times New Roman" w:hint="default"/>
        <w:b w:val="0"/>
        <w:bCs w:val="0"/>
        <w:i w:val="0"/>
        <w:iCs w:val="0"/>
        <w:spacing w:val="0"/>
        <w:w w:val="89"/>
        <w:sz w:val="28"/>
        <w:szCs w:val="28"/>
        <w:lang w:val="ru-RU" w:eastAsia="en-US" w:bidi="ar-SA"/>
      </w:rPr>
    </w:lvl>
    <w:lvl w:ilvl="1" w:tplc="72C4578A">
      <w:numFmt w:val="bullet"/>
      <w:lvlText w:val="•"/>
      <w:lvlJc w:val="left"/>
      <w:pPr>
        <w:ind w:left="1152" w:hanging="197"/>
      </w:pPr>
      <w:rPr>
        <w:rFonts w:hint="default"/>
        <w:lang w:val="ru-RU" w:eastAsia="en-US" w:bidi="ar-SA"/>
      </w:rPr>
    </w:lvl>
    <w:lvl w:ilvl="2" w:tplc="DD9E9D8A">
      <w:numFmt w:val="bullet"/>
      <w:lvlText w:val="•"/>
      <w:lvlJc w:val="left"/>
      <w:pPr>
        <w:ind w:left="2184" w:hanging="197"/>
      </w:pPr>
      <w:rPr>
        <w:rFonts w:hint="default"/>
        <w:lang w:val="ru-RU" w:eastAsia="en-US" w:bidi="ar-SA"/>
      </w:rPr>
    </w:lvl>
    <w:lvl w:ilvl="3" w:tplc="2C2E5B90">
      <w:numFmt w:val="bullet"/>
      <w:lvlText w:val="•"/>
      <w:lvlJc w:val="left"/>
      <w:pPr>
        <w:ind w:left="3216" w:hanging="197"/>
      </w:pPr>
      <w:rPr>
        <w:rFonts w:hint="default"/>
        <w:lang w:val="ru-RU" w:eastAsia="en-US" w:bidi="ar-SA"/>
      </w:rPr>
    </w:lvl>
    <w:lvl w:ilvl="4" w:tplc="10CEF6CE">
      <w:numFmt w:val="bullet"/>
      <w:lvlText w:val="•"/>
      <w:lvlJc w:val="left"/>
      <w:pPr>
        <w:ind w:left="4248" w:hanging="197"/>
      </w:pPr>
      <w:rPr>
        <w:rFonts w:hint="default"/>
        <w:lang w:val="ru-RU" w:eastAsia="en-US" w:bidi="ar-SA"/>
      </w:rPr>
    </w:lvl>
    <w:lvl w:ilvl="5" w:tplc="F1D2C41C">
      <w:numFmt w:val="bullet"/>
      <w:lvlText w:val="•"/>
      <w:lvlJc w:val="left"/>
      <w:pPr>
        <w:ind w:left="5280" w:hanging="197"/>
      </w:pPr>
      <w:rPr>
        <w:rFonts w:hint="default"/>
        <w:lang w:val="ru-RU" w:eastAsia="en-US" w:bidi="ar-SA"/>
      </w:rPr>
    </w:lvl>
    <w:lvl w:ilvl="6" w:tplc="F44E0DFC">
      <w:numFmt w:val="bullet"/>
      <w:lvlText w:val="•"/>
      <w:lvlJc w:val="left"/>
      <w:pPr>
        <w:ind w:left="6312" w:hanging="197"/>
      </w:pPr>
      <w:rPr>
        <w:rFonts w:hint="default"/>
        <w:lang w:val="ru-RU" w:eastAsia="en-US" w:bidi="ar-SA"/>
      </w:rPr>
    </w:lvl>
    <w:lvl w:ilvl="7" w:tplc="E39EC05A">
      <w:numFmt w:val="bullet"/>
      <w:lvlText w:val="•"/>
      <w:lvlJc w:val="left"/>
      <w:pPr>
        <w:ind w:left="7345" w:hanging="197"/>
      </w:pPr>
      <w:rPr>
        <w:rFonts w:hint="default"/>
        <w:lang w:val="ru-RU" w:eastAsia="en-US" w:bidi="ar-SA"/>
      </w:rPr>
    </w:lvl>
    <w:lvl w:ilvl="8" w:tplc="AEDCB75C">
      <w:numFmt w:val="bullet"/>
      <w:lvlText w:val="•"/>
      <w:lvlJc w:val="left"/>
      <w:pPr>
        <w:ind w:left="8377" w:hanging="197"/>
      </w:pPr>
      <w:rPr>
        <w:rFonts w:hint="default"/>
        <w:lang w:val="ru-RU" w:eastAsia="en-US" w:bidi="ar-SA"/>
      </w:rPr>
    </w:lvl>
  </w:abstractNum>
  <w:abstractNum w:abstractNumId="176" w15:restartNumberingAfterBreak="0">
    <w:nsid w:val="5A472189"/>
    <w:multiLevelType w:val="hybridMultilevel"/>
    <w:tmpl w:val="84CA97CE"/>
    <w:lvl w:ilvl="0" w:tplc="668ECB8E">
      <w:numFmt w:val="bullet"/>
      <w:lvlText w:val="-"/>
      <w:lvlJc w:val="left"/>
      <w:pPr>
        <w:ind w:left="114" w:hanging="188"/>
      </w:pPr>
      <w:rPr>
        <w:rFonts w:ascii="Times New Roman" w:eastAsia="Times New Roman" w:hAnsi="Times New Roman" w:cs="Times New Roman" w:hint="default"/>
        <w:b w:val="0"/>
        <w:bCs w:val="0"/>
        <w:i w:val="0"/>
        <w:iCs w:val="0"/>
        <w:spacing w:val="0"/>
        <w:w w:val="99"/>
        <w:sz w:val="28"/>
        <w:szCs w:val="28"/>
        <w:lang w:val="ru-RU" w:eastAsia="en-US" w:bidi="ar-SA"/>
      </w:rPr>
    </w:lvl>
    <w:lvl w:ilvl="1" w:tplc="C406A156">
      <w:numFmt w:val="bullet"/>
      <w:lvlText w:val="•"/>
      <w:lvlJc w:val="left"/>
      <w:pPr>
        <w:ind w:left="1152" w:hanging="188"/>
      </w:pPr>
      <w:rPr>
        <w:rFonts w:hint="default"/>
        <w:lang w:val="ru-RU" w:eastAsia="en-US" w:bidi="ar-SA"/>
      </w:rPr>
    </w:lvl>
    <w:lvl w:ilvl="2" w:tplc="093C7ECC">
      <w:numFmt w:val="bullet"/>
      <w:lvlText w:val="•"/>
      <w:lvlJc w:val="left"/>
      <w:pPr>
        <w:ind w:left="2184" w:hanging="188"/>
      </w:pPr>
      <w:rPr>
        <w:rFonts w:hint="default"/>
        <w:lang w:val="ru-RU" w:eastAsia="en-US" w:bidi="ar-SA"/>
      </w:rPr>
    </w:lvl>
    <w:lvl w:ilvl="3" w:tplc="D0CCA40A">
      <w:numFmt w:val="bullet"/>
      <w:lvlText w:val="•"/>
      <w:lvlJc w:val="left"/>
      <w:pPr>
        <w:ind w:left="3216" w:hanging="188"/>
      </w:pPr>
      <w:rPr>
        <w:rFonts w:hint="default"/>
        <w:lang w:val="ru-RU" w:eastAsia="en-US" w:bidi="ar-SA"/>
      </w:rPr>
    </w:lvl>
    <w:lvl w:ilvl="4" w:tplc="8CC62526">
      <w:numFmt w:val="bullet"/>
      <w:lvlText w:val="•"/>
      <w:lvlJc w:val="left"/>
      <w:pPr>
        <w:ind w:left="4248" w:hanging="188"/>
      </w:pPr>
      <w:rPr>
        <w:rFonts w:hint="default"/>
        <w:lang w:val="ru-RU" w:eastAsia="en-US" w:bidi="ar-SA"/>
      </w:rPr>
    </w:lvl>
    <w:lvl w:ilvl="5" w:tplc="9E20BF72">
      <w:numFmt w:val="bullet"/>
      <w:lvlText w:val="•"/>
      <w:lvlJc w:val="left"/>
      <w:pPr>
        <w:ind w:left="5280" w:hanging="188"/>
      </w:pPr>
      <w:rPr>
        <w:rFonts w:hint="default"/>
        <w:lang w:val="ru-RU" w:eastAsia="en-US" w:bidi="ar-SA"/>
      </w:rPr>
    </w:lvl>
    <w:lvl w:ilvl="6" w:tplc="1D7218F2">
      <w:numFmt w:val="bullet"/>
      <w:lvlText w:val="•"/>
      <w:lvlJc w:val="left"/>
      <w:pPr>
        <w:ind w:left="6312" w:hanging="188"/>
      </w:pPr>
      <w:rPr>
        <w:rFonts w:hint="default"/>
        <w:lang w:val="ru-RU" w:eastAsia="en-US" w:bidi="ar-SA"/>
      </w:rPr>
    </w:lvl>
    <w:lvl w:ilvl="7" w:tplc="5B8441B4">
      <w:numFmt w:val="bullet"/>
      <w:lvlText w:val="•"/>
      <w:lvlJc w:val="left"/>
      <w:pPr>
        <w:ind w:left="7345" w:hanging="188"/>
      </w:pPr>
      <w:rPr>
        <w:rFonts w:hint="default"/>
        <w:lang w:val="ru-RU" w:eastAsia="en-US" w:bidi="ar-SA"/>
      </w:rPr>
    </w:lvl>
    <w:lvl w:ilvl="8" w:tplc="F7EE2D90">
      <w:numFmt w:val="bullet"/>
      <w:lvlText w:val="•"/>
      <w:lvlJc w:val="left"/>
      <w:pPr>
        <w:ind w:left="8377" w:hanging="188"/>
      </w:pPr>
      <w:rPr>
        <w:rFonts w:hint="default"/>
        <w:lang w:val="ru-RU" w:eastAsia="en-US" w:bidi="ar-SA"/>
      </w:rPr>
    </w:lvl>
  </w:abstractNum>
  <w:abstractNum w:abstractNumId="177" w15:restartNumberingAfterBreak="0">
    <w:nsid w:val="5AFA7999"/>
    <w:multiLevelType w:val="hybridMultilevel"/>
    <w:tmpl w:val="635C2AD0"/>
    <w:lvl w:ilvl="0" w:tplc="D586F12A">
      <w:start w:val="1"/>
      <w:numFmt w:val="decimal"/>
      <w:lvlText w:val="%1."/>
      <w:lvlJc w:val="left"/>
      <w:pPr>
        <w:ind w:left="823" w:hanging="266"/>
      </w:pPr>
      <w:rPr>
        <w:rFonts w:ascii="Times New Roman" w:eastAsia="Times New Roman" w:hAnsi="Times New Roman" w:cs="Times New Roman" w:hint="default"/>
        <w:b w:val="0"/>
        <w:bCs w:val="0"/>
        <w:i w:val="0"/>
        <w:iCs w:val="0"/>
        <w:spacing w:val="0"/>
        <w:w w:val="99"/>
        <w:sz w:val="28"/>
        <w:szCs w:val="28"/>
        <w:lang w:val="ru-RU" w:eastAsia="en-US" w:bidi="ar-SA"/>
      </w:rPr>
    </w:lvl>
    <w:lvl w:ilvl="1" w:tplc="9E301F14">
      <w:numFmt w:val="bullet"/>
      <w:lvlText w:val="•"/>
      <w:lvlJc w:val="left"/>
      <w:pPr>
        <w:ind w:left="1782" w:hanging="266"/>
      </w:pPr>
      <w:rPr>
        <w:rFonts w:hint="default"/>
        <w:lang w:val="ru-RU" w:eastAsia="en-US" w:bidi="ar-SA"/>
      </w:rPr>
    </w:lvl>
    <w:lvl w:ilvl="2" w:tplc="CB32E920">
      <w:numFmt w:val="bullet"/>
      <w:lvlText w:val="•"/>
      <w:lvlJc w:val="left"/>
      <w:pPr>
        <w:ind w:left="2744" w:hanging="266"/>
      </w:pPr>
      <w:rPr>
        <w:rFonts w:hint="default"/>
        <w:lang w:val="ru-RU" w:eastAsia="en-US" w:bidi="ar-SA"/>
      </w:rPr>
    </w:lvl>
    <w:lvl w:ilvl="3" w:tplc="2042CE4C">
      <w:numFmt w:val="bullet"/>
      <w:lvlText w:val="•"/>
      <w:lvlJc w:val="left"/>
      <w:pPr>
        <w:ind w:left="3706" w:hanging="266"/>
      </w:pPr>
      <w:rPr>
        <w:rFonts w:hint="default"/>
        <w:lang w:val="ru-RU" w:eastAsia="en-US" w:bidi="ar-SA"/>
      </w:rPr>
    </w:lvl>
    <w:lvl w:ilvl="4" w:tplc="B89269B8">
      <w:numFmt w:val="bullet"/>
      <w:lvlText w:val="•"/>
      <w:lvlJc w:val="left"/>
      <w:pPr>
        <w:ind w:left="4668" w:hanging="266"/>
      </w:pPr>
      <w:rPr>
        <w:rFonts w:hint="default"/>
        <w:lang w:val="ru-RU" w:eastAsia="en-US" w:bidi="ar-SA"/>
      </w:rPr>
    </w:lvl>
    <w:lvl w:ilvl="5" w:tplc="555C13EC">
      <w:numFmt w:val="bullet"/>
      <w:lvlText w:val="•"/>
      <w:lvlJc w:val="left"/>
      <w:pPr>
        <w:ind w:left="5630" w:hanging="266"/>
      </w:pPr>
      <w:rPr>
        <w:rFonts w:hint="default"/>
        <w:lang w:val="ru-RU" w:eastAsia="en-US" w:bidi="ar-SA"/>
      </w:rPr>
    </w:lvl>
    <w:lvl w:ilvl="6" w:tplc="9446AE90">
      <w:numFmt w:val="bullet"/>
      <w:lvlText w:val="•"/>
      <w:lvlJc w:val="left"/>
      <w:pPr>
        <w:ind w:left="6592" w:hanging="266"/>
      </w:pPr>
      <w:rPr>
        <w:rFonts w:hint="default"/>
        <w:lang w:val="ru-RU" w:eastAsia="en-US" w:bidi="ar-SA"/>
      </w:rPr>
    </w:lvl>
    <w:lvl w:ilvl="7" w:tplc="595690FA">
      <w:numFmt w:val="bullet"/>
      <w:lvlText w:val="•"/>
      <w:lvlJc w:val="left"/>
      <w:pPr>
        <w:ind w:left="7555" w:hanging="266"/>
      </w:pPr>
      <w:rPr>
        <w:rFonts w:hint="default"/>
        <w:lang w:val="ru-RU" w:eastAsia="en-US" w:bidi="ar-SA"/>
      </w:rPr>
    </w:lvl>
    <w:lvl w:ilvl="8" w:tplc="4444749C">
      <w:numFmt w:val="bullet"/>
      <w:lvlText w:val="•"/>
      <w:lvlJc w:val="left"/>
      <w:pPr>
        <w:ind w:left="8517" w:hanging="266"/>
      </w:pPr>
      <w:rPr>
        <w:rFonts w:hint="default"/>
        <w:lang w:val="ru-RU" w:eastAsia="en-US" w:bidi="ar-SA"/>
      </w:rPr>
    </w:lvl>
  </w:abstractNum>
  <w:abstractNum w:abstractNumId="178" w15:restartNumberingAfterBreak="0">
    <w:nsid w:val="5AFF39A6"/>
    <w:multiLevelType w:val="hybridMultilevel"/>
    <w:tmpl w:val="8CCCEEC2"/>
    <w:lvl w:ilvl="0" w:tplc="0CC65D36">
      <w:start w:val="5"/>
      <w:numFmt w:val="decimal"/>
      <w:lvlText w:val="%1"/>
      <w:lvlJc w:val="left"/>
      <w:pPr>
        <w:ind w:left="1033" w:hanging="210"/>
      </w:pPr>
      <w:rPr>
        <w:rFonts w:hint="default"/>
        <w:spacing w:val="0"/>
        <w:w w:val="99"/>
        <w:lang w:val="ru-RU" w:eastAsia="en-US" w:bidi="ar-SA"/>
      </w:rPr>
    </w:lvl>
    <w:lvl w:ilvl="1" w:tplc="6742C692">
      <w:numFmt w:val="bullet"/>
      <w:lvlText w:val="•"/>
      <w:lvlJc w:val="left"/>
      <w:pPr>
        <w:ind w:left="1980" w:hanging="210"/>
      </w:pPr>
      <w:rPr>
        <w:rFonts w:hint="default"/>
        <w:lang w:val="ru-RU" w:eastAsia="en-US" w:bidi="ar-SA"/>
      </w:rPr>
    </w:lvl>
    <w:lvl w:ilvl="2" w:tplc="503A4FC6">
      <w:numFmt w:val="bullet"/>
      <w:lvlText w:val="•"/>
      <w:lvlJc w:val="left"/>
      <w:pPr>
        <w:ind w:left="2920" w:hanging="210"/>
      </w:pPr>
      <w:rPr>
        <w:rFonts w:hint="default"/>
        <w:lang w:val="ru-RU" w:eastAsia="en-US" w:bidi="ar-SA"/>
      </w:rPr>
    </w:lvl>
    <w:lvl w:ilvl="3" w:tplc="DE307D1A">
      <w:numFmt w:val="bullet"/>
      <w:lvlText w:val="•"/>
      <w:lvlJc w:val="left"/>
      <w:pPr>
        <w:ind w:left="3860" w:hanging="210"/>
      </w:pPr>
      <w:rPr>
        <w:rFonts w:hint="default"/>
        <w:lang w:val="ru-RU" w:eastAsia="en-US" w:bidi="ar-SA"/>
      </w:rPr>
    </w:lvl>
    <w:lvl w:ilvl="4" w:tplc="AB847EBC">
      <w:numFmt w:val="bullet"/>
      <w:lvlText w:val="•"/>
      <w:lvlJc w:val="left"/>
      <w:pPr>
        <w:ind w:left="4800" w:hanging="210"/>
      </w:pPr>
      <w:rPr>
        <w:rFonts w:hint="default"/>
        <w:lang w:val="ru-RU" w:eastAsia="en-US" w:bidi="ar-SA"/>
      </w:rPr>
    </w:lvl>
    <w:lvl w:ilvl="5" w:tplc="93DCDDFA">
      <w:numFmt w:val="bullet"/>
      <w:lvlText w:val="•"/>
      <w:lvlJc w:val="left"/>
      <w:pPr>
        <w:ind w:left="5740" w:hanging="210"/>
      </w:pPr>
      <w:rPr>
        <w:rFonts w:hint="default"/>
        <w:lang w:val="ru-RU" w:eastAsia="en-US" w:bidi="ar-SA"/>
      </w:rPr>
    </w:lvl>
    <w:lvl w:ilvl="6" w:tplc="3B708716">
      <w:numFmt w:val="bullet"/>
      <w:lvlText w:val="•"/>
      <w:lvlJc w:val="left"/>
      <w:pPr>
        <w:ind w:left="6680" w:hanging="210"/>
      </w:pPr>
      <w:rPr>
        <w:rFonts w:hint="default"/>
        <w:lang w:val="ru-RU" w:eastAsia="en-US" w:bidi="ar-SA"/>
      </w:rPr>
    </w:lvl>
    <w:lvl w:ilvl="7" w:tplc="D130CC12">
      <w:numFmt w:val="bullet"/>
      <w:lvlText w:val="•"/>
      <w:lvlJc w:val="left"/>
      <w:pPr>
        <w:ind w:left="7621" w:hanging="210"/>
      </w:pPr>
      <w:rPr>
        <w:rFonts w:hint="default"/>
        <w:lang w:val="ru-RU" w:eastAsia="en-US" w:bidi="ar-SA"/>
      </w:rPr>
    </w:lvl>
    <w:lvl w:ilvl="8" w:tplc="532C4AD8">
      <w:numFmt w:val="bullet"/>
      <w:lvlText w:val="•"/>
      <w:lvlJc w:val="left"/>
      <w:pPr>
        <w:ind w:left="8561" w:hanging="210"/>
      </w:pPr>
      <w:rPr>
        <w:rFonts w:hint="default"/>
        <w:lang w:val="ru-RU" w:eastAsia="en-US" w:bidi="ar-SA"/>
      </w:rPr>
    </w:lvl>
  </w:abstractNum>
  <w:abstractNum w:abstractNumId="179" w15:restartNumberingAfterBreak="0">
    <w:nsid w:val="5B6A3A2C"/>
    <w:multiLevelType w:val="hybridMultilevel"/>
    <w:tmpl w:val="CB7C0284"/>
    <w:lvl w:ilvl="0" w:tplc="C3460368">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EBA820EE">
      <w:numFmt w:val="bullet"/>
      <w:lvlText w:val="•"/>
      <w:lvlJc w:val="left"/>
      <w:pPr>
        <w:ind w:left="2034" w:hanging="280"/>
      </w:pPr>
      <w:rPr>
        <w:rFonts w:hint="default"/>
        <w:lang w:val="ru-RU" w:eastAsia="en-US" w:bidi="ar-SA"/>
      </w:rPr>
    </w:lvl>
    <w:lvl w:ilvl="2" w:tplc="ABB83506">
      <w:numFmt w:val="bullet"/>
      <w:lvlText w:val="•"/>
      <w:lvlJc w:val="left"/>
      <w:pPr>
        <w:ind w:left="2968" w:hanging="280"/>
      </w:pPr>
      <w:rPr>
        <w:rFonts w:hint="default"/>
        <w:lang w:val="ru-RU" w:eastAsia="en-US" w:bidi="ar-SA"/>
      </w:rPr>
    </w:lvl>
    <w:lvl w:ilvl="3" w:tplc="6EFC3636">
      <w:numFmt w:val="bullet"/>
      <w:lvlText w:val="•"/>
      <w:lvlJc w:val="left"/>
      <w:pPr>
        <w:ind w:left="3902" w:hanging="280"/>
      </w:pPr>
      <w:rPr>
        <w:rFonts w:hint="default"/>
        <w:lang w:val="ru-RU" w:eastAsia="en-US" w:bidi="ar-SA"/>
      </w:rPr>
    </w:lvl>
    <w:lvl w:ilvl="4" w:tplc="0BF2B828">
      <w:numFmt w:val="bullet"/>
      <w:lvlText w:val="•"/>
      <w:lvlJc w:val="left"/>
      <w:pPr>
        <w:ind w:left="4836" w:hanging="280"/>
      </w:pPr>
      <w:rPr>
        <w:rFonts w:hint="default"/>
        <w:lang w:val="ru-RU" w:eastAsia="en-US" w:bidi="ar-SA"/>
      </w:rPr>
    </w:lvl>
    <w:lvl w:ilvl="5" w:tplc="8FF2BCC6">
      <w:numFmt w:val="bullet"/>
      <w:lvlText w:val="•"/>
      <w:lvlJc w:val="left"/>
      <w:pPr>
        <w:ind w:left="5770" w:hanging="280"/>
      </w:pPr>
      <w:rPr>
        <w:rFonts w:hint="default"/>
        <w:lang w:val="ru-RU" w:eastAsia="en-US" w:bidi="ar-SA"/>
      </w:rPr>
    </w:lvl>
    <w:lvl w:ilvl="6" w:tplc="90F0E310">
      <w:numFmt w:val="bullet"/>
      <w:lvlText w:val="•"/>
      <w:lvlJc w:val="left"/>
      <w:pPr>
        <w:ind w:left="6704" w:hanging="280"/>
      </w:pPr>
      <w:rPr>
        <w:rFonts w:hint="default"/>
        <w:lang w:val="ru-RU" w:eastAsia="en-US" w:bidi="ar-SA"/>
      </w:rPr>
    </w:lvl>
    <w:lvl w:ilvl="7" w:tplc="5D889B72">
      <w:numFmt w:val="bullet"/>
      <w:lvlText w:val="•"/>
      <w:lvlJc w:val="left"/>
      <w:pPr>
        <w:ind w:left="7639" w:hanging="280"/>
      </w:pPr>
      <w:rPr>
        <w:rFonts w:hint="default"/>
        <w:lang w:val="ru-RU" w:eastAsia="en-US" w:bidi="ar-SA"/>
      </w:rPr>
    </w:lvl>
    <w:lvl w:ilvl="8" w:tplc="D85842D2">
      <w:numFmt w:val="bullet"/>
      <w:lvlText w:val="•"/>
      <w:lvlJc w:val="left"/>
      <w:pPr>
        <w:ind w:left="8573" w:hanging="280"/>
      </w:pPr>
      <w:rPr>
        <w:rFonts w:hint="default"/>
        <w:lang w:val="ru-RU" w:eastAsia="en-US" w:bidi="ar-SA"/>
      </w:rPr>
    </w:lvl>
  </w:abstractNum>
  <w:abstractNum w:abstractNumId="180" w15:restartNumberingAfterBreak="0">
    <w:nsid w:val="5CAA24CF"/>
    <w:multiLevelType w:val="hybridMultilevel"/>
    <w:tmpl w:val="BE6E1A68"/>
    <w:lvl w:ilvl="0" w:tplc="71E6F350">
      <w:start w:val="1"/>
      <w:numFmt w:val="decimal"/>
      <w:lvlText w:val="%1."/>
      <w:lvlJc w:val="left"/>
      <w:pPr>
        <w:ind w:left="1103" w:hanging="280"/>
      </w:pPr>
      <w:rPr>
        <w:rFonts w:ascii="Times New Roman" w:eastAsia="Times New Roman" w:hAnsi="Times New Roman" w:cs="Times New Roman" w:hint="default"/>
        <w:b/>
        <w:bCs/>
        <w:i w:val="0"/>
        <w:iCs w:val="0"/>
        <w:spacing w:val="0"/>
        <w:w w:val="99"/>
        <w:sz w:val="28"/>
        <w:szCs w:val="28"/>
        <w:lang w:val="ru-RU" w:eastAsia="en-US" w:bidi="ar-SA"/>
      </w:rPr>
    </w:lvl>
    <w:lvl w:ilvl="1" w:tplc="0CCE85BA">
      <w:numFmt w:val="bullet"/>
      <w:lvlText w:val="•"/>
      <w:lvlJc w:val="left"/>
      <w:pPr>
        <w:ind w:left="2034" w:hanging="280"/>
      </w:pPr>
      <w:rPr>
        <w:rFonts w:hint="default"/>
        <w:lang w:val="ru-RU" w:eastAsia="en-US" w:bidi="ar-SA"/>
      </w:rPr>
    </w:lvl>
    <w:lvl w:ilvl="2" w:tplc="C3C02ABA">
      <w:numFmt w:val="bullet"/>
      <w:lvlText w:val="•"/>
      <w:lvlJc w:val="left"/>
      <w:pPr>
        <w:ind w:left="2968" w:hanging="280"/>
      </w:pPr>
      <w:rPr>
        <w:rFonts w:hint="default"/>
        <w:lang w:val="ru-RU" w:eastAsia="en-US" w:bidi="ar-SA"/>
      </w:rPr>
    </w:lvl>
    <w:lvl w:ilvl="3" w:tplc="6B12E8B6">
      <w:numFmt w:val="bullet"/>
      <w:lvlText w:val="•"/>
      <w:lvlJc w:val="left"/>
      <w:pPr>
        <w:ind w:left="3902" w:hanging="280"/>
      </w:pPr>
      <w:rPr>
        <w:rFonts w:hint="default"/>
        <w:lang w:val="ru-RU" w:eastAsia="en-US" w:bidi="ar-SA"/>
      </w:rPr>
    </w:lvl>
    <w:lvl w:ilvl="4" w:tplc="186AFD26">
      <w:numFmt w:val="bullet"/>
      <w:lvlText w:val="•"/>
      <w:lvlJc w:val="left"/>
      <w:pPr>
        <w:ind w:left="4836" w:hanging="280"/>
      </w:pPr>
      <w:rPr>
        <w:rFonts w:hint="default"/>
        <w:lang w:val="ru-RU" w:eastAsia="en-US" w:bidi="ar-SA"/>
      </w:rPr>
    </w:lvl>
    <w:lvl w:ilvl="5" w:tplc="2BCE0D98">
      <w:numFmt w:val="bullet"/>
      <w:lvlText w:val="•"/>
      <w:lvlJc w:val="left"/>
      <w:pPr>
        <w:ind w:left="5770" w:hanging="280"/>
      </w:pPr>
      <w:rPr>
        <w:rFonts w:hint="default"/>
        <w:lang w:val="ru-RU" w:eastAsia="en-US" w:bidi="ar-SA"/>
      </w:rPr>
    </w:lvl>
    <w:lvl w:ilvl="6" w:tplc="F1144A0E">
      <w:numFmt w:val="bullet"/>
      <w:lvlText w:val="•"/>
      <w:lvlJc w:val="left"/>
      <w:pPr>
        <w:ind w:left="6704" w:hanging="280"/>
      </w:pPr>
      <w:rPr>
        <w:rFonts w:hint="default"/>
        <w:lang w:val="ru-RU" w:eastAsia="en-US" w:bidi="ar-SA"/>
      </w:rPr>
    </w:lvl>
    <w:lvl w:ilvl="7" w:tplc="7BF6F010">
      <w:numFmt w:val="bullet"/>
      <w:lvlText w:val="•"/>
      <w:lvlJc w:val="left"/>
      <w:pPr>
        <w:ind w:left="7639" w:hanging="280"/>
      </w:pPr>
      <w:rPr>
        <w:rFonts w:hint="default"/>
        <w:lang w:val="ru-RU" w:eastAsia="en-US" w:bidi="ar-SA"/>
      </w:rPr>
    </w:lvl>
    <w:lvl w:ilvl="8" w:tplc="32680ADE">
      <w:numFmt w:val="bullet"/>
      <w:lvlText w:val="•"/>
      <w:lvlJc w:val="left"/>
      <w:pPr>
        <w:ind w:left="8573" w:hanging="280"/>
      </w:pPr>
      <w:rPr>
        <w:rFonts w:hint="default"/>
        <w:lang w:val="ru-RU" w:eastAsia="en-US" w:bidi="ar-SA"/>
      </w:rPr>
    </w:lvl>
  </w:abstractNum>
  <w:abstractNum w:abstractNumId="181" w15:restartNumberingAfterBreak="0">
    <w:nsid w:val="5CE0545D"/>
    <w:multiLevelType w:val="hybridMultilevel"/>
    <w:tmpl w:val="58144A46"/>
    <w:lvl w:ilvl="0" w:tplc="D2A23E4A">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2312C4AC">
      <w:numFmt w:val="bullet"/>
      <w:lvlText w:val="•"/>
      <w:lvlJc w:val="left"/>
      <w:pPr>
        <w:ind w:left="1152" w:hanging="210"/>
      </w:pPr>
      <w:rPr>
        <w:rFonts w:hint="default"/>
        <w:lang w:val="ru-RU" w:eastAsia="en-US" w:bidi="ar-SA"/>
      </w:rPr>
    </w:lvl>
    <w:lvl w:ilvl="2" w:tplc="A1E0856A">
      <w:numFmt w:val="bullet"/>
      <w:lvlText w:val="•"/>
      <w:lvlJc w:val="left"/>
      <w:pPr>
        <w:ind w:left="2184" w:hanging="210"/>
      </w:pPr>
      <w:rPr>
        <w:rFonts w:hint="default"/>
        <w:lang w:val="ru-RU" w:eastAsia="en-US" w:bidi="ar-SA"/>
      </w:rPr>
    </w:lvl>
    <w:lvl w:ilvl="3" w:tplc="BF72F810">
      <w:numFmt w:val="bullet"/>
      <w:lvlText w:val="•"/>
      <w:lvlJc w:val="left"/>
      <w:pPr>
        <w:ind w:left="3216" w:hanging="210"/>
      </w:pPr>
      <w:rPr>
        <w:rFonts w:hint="default"/>
        <w:lang w:val="ru-RU" w:eastAsia="en-US" w:bidi="ar-SA"/>
      </w:rPr>
    </w:lvl>
    <w:lvl w:ilvl="4" w:tplc="3FC0012A">
      <w:numFmt w:val="bullet"/>
      <w:lvlText w:val="•"/>
      <w:lvlJc w:val="left"/>
      <w:pPr>
        <w:ind w:left="4248" w:hanging="210"/>
      </w:pPr>
      <w:rPr>
        <w:rFonts w:hint="default"/>
        <w:lang w:val="ru-RU" w:eastAsia="en-US" w:bidi="ar-SA"/>
      </w:rPr>
    </w:lvl>
    <w:lvl w:ilvl="5" w:tplc="FB3A80F4">
      <w:numFmt w:val="bullet"/>
      <w:lvlText w:val="•"/>
      <w:lvlJc w:val="left"/>
      <w:pPr>
        <w:ind w:left="5280" w:hanging="210"/>
      </w:pPr>
      <w:rPr>
        <w:rFonts w:hint="default"/>
        <w:lang w:val="ru-RU" w:eastAsia="en-US" w:bidi="ar-SA"/>
      </w:rPr>
    </w:lvl>
    <w:lvl w:ilvl="6" w:tplc="A92A4956">
      <w:numFmt w:val="bullet"/>
      <w:lvlText w:val="•"/>
      <w:lvlJc w:val="left"/>
      <w:pPr>
        <w:ind w:left="6312" w:hanging="210"/>
      </w:pPr>
      <w:rPr>
        <w:rFonts w:hint="default"/>
        <w:lang w:val="ru-RU" w:eastAsia="en-US" w:bidi="ar-SA"/>
      </w:rPr>
    </w:lvl>
    <w:lvl w:ilvl="7" w:tplc="B526FC88">
      <w:numFmt w:val="bullet"/>
      <w:lvlText w:val="•"/>
      <w:lvlJc w:val="left"/>
      <w:pPr>
        <w:ind w:left="7345" w:hanging="210"/>
      </w:pPr>
      <w:rPr>
        <w:rFonts w:hint="default"/>
        <w:lang w:val="ru-RU" w:eastAsia="en-US" w:bidi="ar-SA"/>
      </w:rPr>
    </w:lvl>
    <w:lvl w:ilvl="8" w:tplc="87565924">
      <w:numFmt w:val="bullet"/>
      <w:lvlText w:val="•"/>
      <w:lvlJc w:val="left"/>
      <w:pPr>
        <w:ind w:left="8377" w:hanging="210"/>
      </w:pPr>
      <w:rPr>
        <w:rFonts w:hint="default"/>
        <w:lang w:val="ru-RU" w:eastAsia="en-US" w:bidi="ar-SA"/>
      </w:rPr>
    </w:lvl>
  </w:abstractNum>
  <w:abstractNum w:abstractNumId="182" w15:restartNumberingAfterBreak="0">
    <w:nsid w:val="5CEE4F96"/>
    <w:multiLevelType w:val="hybridMultilevel"/>
    <w:tmpl w:val="DE527764"/>
    <w:lvl w:ilvl="0" w:tplc="D43458D2">
      <w:start w:val="1"/>
      <w:numFmt w:val="decimal"/>
      <w:lvlText w:val="%1."/>
      <w:lvlJc w:val="left"/>
      <w:pPr>
        <w:ind w:left="114" w:hanging="321"/>
      </w:pPr>
      <w:rPr>
        <w:rFonts w:ascii="Times New Roman" w:eastAsia="Times New Roman" w:hAnsi="Times New Roman" w:cs="Times New Roman" w:hint="default"/>
        <w:b w:val="0"/>
        <w:bCs w:val="0"/>
        <w:i w:val="0"/>
        <w:iCs w:val="0"/>
        <w:spacing w:val="0"/>
        <w:w w:val="99"/>
        <w:sz w:val="28"/>
        <w:szCs w:val="28"/>
        <w:lang w:val="ru-RU" w:eastAsia="en-US" w:bidi="ar-SA"/>
      </w:rPr>
    </w:lvl>
    <w:lvl w:ilvl="1" w:tplc="E0968394">
      <w:numFmt w:val="bullet"/>
      <w:lvlText w:val="•"/>
      <w:lvlJc w:val="left"/>
      <w:pPr>
        <w:ind w:left="1152" w:hanging="321"/>
      </w:pPr>
      <w:rPr>
        <w:rFonts w:hint="default"/>
        <w:lang w:val="ru-RU" w:eastAsia="en-US" w:bidi="ar-SA"/>
      </w:rPr>
    </w:lvl>
    <w:lvl w:ilvl="2" w:tplc="61708712">
      <w:numFmt w:val="bullet"/>
      <w:lvlText w:val="•"/>
      <w:lvlJc w:val="left"/>
      <w:pPr>
        <w:ind w:left="2184" w:hanging="321"/>
      </w:pPr>
      <w:rPr>
        <w:rFonts w:hint="default"/>
        <w:lang w:val="ru-RU" w:eastAsia="en-US" w:bidi="ar-SA"/>
      </w:rPr>
    </w:lvl>
    <w:lvl w:ilvl="3" w:tplc="596C1ACA">
      <w:numFmt w:val="bullet"/>
      <w:lvlText w:val="•"/>
      <w:lvlJc w:val="left"/>
      <w:pPr>
        <w:ind w:left="3216" w:hanging="321"/>
      </w:pPr>
      <w:rPr>
        <w:rFonts w:hint="default"/>
        <w:lang w:val="ru-RU" w:eastAsia="en-US" w:bidi="ar-SA"/>
      </w:rPr>
    </w:lvl>
    <w:lvl w:ilvl="4" w:tplc="34888ECA">
      <w:numFmt w:val="bullet"/>
      <w:lvlText w:val="•"/>
      <w:lvlJc w:val="left"/>
      <w:pPr>
        <w:ind w:left="4248" w:hanging="321"/>
      </w:pPr>
      <w:rPr>
        <w:rFonts w:hint="default"/>
        <w:lang w:val="ru-RU" w:eastAsia="en-US" w:bidi="ar-SA"/>
      </w:rPr>
    </w:lvl>
    <w:lvl w:ilvl="5" w:tplc="82D6EFA6">
      <w:numFmt w:val="bullet"/>
      <w:lvlText w:val="•"/>
      <w:lvlJc w:val="left"/>
      <w:pPr>
        <w:ind w:left="5280" w:hanging="321"/>
      </w:pPr>
      <w:rPr>
        <w:rFonts w:hint="default"/>
        <w:lang w:val="ru-RU" w:eastAsia="en-US" w:bidi="ar-SA"/>
      </w:rPr>
    </w:lvl>
    <w:lvl w:ilvl="6" w:tplc="7D34CDA2">
      <w:numFmt w:val="bullet"/>
      <w:lvlText w:val="•"/>
      <w:lvlJc w:val="left"/>
      <w:pPr>
        <w:ind w:left="6312" w:hanging="321"/>
      </w:pPr>
      <w:rPr>
        <w:rFonts w:hint="default"/>
        <w:lang w:val="ru-RU" w:eastAsia="en-US" w:bidi="ar-SA"/>
      </w:rPr>
    </w:lvl>
    <w:lvl w:ilvl="7" w:tplc="421233AC">
      <w:numFmt w:val="bullet"/>
      <w:lvlText w:val="•"/>
      <w:lvlJc w:val="left"/>
      <w:pPr>
        <w:ind w:left="7345" w:hanging="321"/>
      </w:pPr>
      <w:rPr>
        <w:rFonts w:hint="default"/>
        <w:lang w:val="ru-RU" w:eastAsia="en-US" w:bidi="ar-SA"/>
      </w:rPr>
    </w:lvl>
    <w:lvl w:ilvl="8" w:tplc="AD366BFE">
      <w:numFmt w:val="bullet"/>
      <w:lvlText w:val="•"/>
      <w:lvlJc w:val="left"/>
      <w:pPr>
        <w:ind w:left="8377" w:hanging="321"/>
      </w:pPr>
      <w:rPr>
        <w:rFonts w:hint="default"/>
        <w:lang w:val="ru-RU" w:eastAsia="en-US" w:bidi="ar-SA"/>
      </w:rPr>
    </w:lvl>
  </w:abstractNum>
  <w:abstractNum w:abstractNumId="183" w15:restartNumberingAfterBreak="0">
    <w:nsid w:val="5DE90BAF"/>
    <w:multiLevelType w:val="hybridMultilevel"/>
    <w:tmpl w:val="B7441E3A"/>
    <w:lvl w:ilvl="0" w:tplc="20A80DA6">
      <w:numFmt w:val="bullet"/>
      <w:lvlText w:val="-"/>
      <w:lvlJc w:val="left"/>
      <w:pPr>
        <w:ind w:left="114"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E3C209A2">
      <w:numFmt w:val="bullet"/>
      <w:lvlText w:val="•"/>
      <w:lvlJc w:val="left"/>
      <w:pPr>
        <w:ind w:left="1152" w:hanging="303"/>
      </w:pPr>
      <w:rPr>
        <w:rFonts w:hint="default"/>
        <w:lang w:val="ru-RU" w:eastAsia="en-US" w:bidi="ar-SA"/>
      </w:rPr>
    </w:lvl>
    <w:lvl w:ilvl="2" w:tplc="DD1E4DF8">
      <w:numFmt w:val="bullet"/>
      <w:lvlText w:val="•"/>
      <w:lvlJc w:val="left"/>
      <w:pPr>
        <w:ind w:left="2184" w:hanging="303"/>
      </w:pPr>
      <w:rPr>
        <w:rFonts w:hint="default"/>
        <w:lang w:val="ru-RU" w:eastAsia="en-US" w:bidi="ar-SA"/>
      </w:rPr>
    </w:lvl>
    <w:lvl w:ilvl="3" w:tplc="94E466AA">
      <w:numFmt w:val="bullet"/>
      <w:lvlText w:val="•"/>
      <w:lvlJc w:val="left"/>
      <w:pPr>
        <w:ind w:left="3216" w:hanging="303"/>
      </w:pPr>
      <w:rPr>
        <w:rFonts w:hint="default"/>
        <w:lang w:val="ru-RU" w:eastAsia="en-US" w:bidi="ar-SA"/>
      </w:rPr>
    </w:lvl>
    <w:lvl w:ilvl="4" w:tplc="FB86DF80">
      <w:numFmt w:val="bullet"/>
      <w:lvlText w:val="•"/>
      <w:lvlJc w:val="left"/>
      <w:pPr>
        <w:ind w:left="4248" w:hanging="303"/>
      </w:pPr>
      <w:rPr>
        <w:rFonts w:hint="default"/>
        <w:lang w:val="ru-RU" w:eastAsia="en-US" w:bidi="ar-SA"/>
      </w:rPr>
    </w:lvl>
    <w:lvl w:ilvl="5" w:tplc="F1306286">
      <w:numFmt w:val="bullet"/>
      <w:lvlText w:val="•"/>
      <w:lvlJc w:val="left"/>
      <w:pPr>
        <w:ind w:left="5280" w:hanging="303"/>
      </w:pPr>
      <w:rPr>
        <w:rFonts w:hint="default"/>
        <w:lang w:val="ru-RU" w:eastAsia="en-US" w:bidi="ar-SA"/>
      </w:rPr>
    </w:lvl>
    <w:lvl w:ilvl="6" w:tplc="3BE2D6F2">
      <w:numFmt w:val="bullet"/>
      <w:lvlText w:val="•"/>
      <w:lvlJc w:val="left"/>
      <w:pPr>
        <w:ind w:left="6312" w:hanging="303"/>
      </w:pPr>
      <w:rPr>
        <w:rFonts w:hint="default"/>
        <w:lang w:val="ru-RU" w:eastAsia="en-US" w:bidi="ar-SA"/>
      </w:rPr>
    </w:lvl>
    <w:lvl w:ilvl="7" w:tplc="8CF4E680">
      <w:numFmt w:val="bullet"/>
      <w:lvlText w:val="•"/>
      <w:lvlJc w:val="left"/>
      <w:pPr>
        <w:ind w:left="7345" w:hanging="303"/>
      </w:pPr>
      <w:rPr>
        <w:rFonts w:hint="default"/>
        <w:lang w:val="ru-RU" w:eastAsia="en-US" w:bidi="ar-SA"/>
      </w:rPr>
    </w:lvl>
    <w:lvl w:ilvl="8" w:tplc="57B2A686">
      <w:numFmt w:val="bullet"/>
      <w:lvlText w:val="•"/>
      <w:lvlJc w:val="left"/>
      <w:pPr>
        <w:ind w:left="8377" w:hanging="303"/>
      </w:pPr>
      <w:rPr>
        <w:rFonts w:hint="default"/>
        <w:lang w:val="ru-RU" w:eastAsia="en-US" w:bidi="ar-SA"/>
      </w:rPr>
    </w:lvl>
  </w:abstractNum>
  <w:abstractNum w:abstractNumId="184" w15:restartNumberingAfterBreak="0">
    <w:nsid w:val="5E535EB9"/>
    <w:multiLevelType w:val="hybridMultilevel"/>
    <w:tmpl w:val="717ADA4E"/>
    <w:lvl w:ilvl="0" w:tplc="853CC18C">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CD8E5D8E">
      <w:numFmt w:val="bullet"/>
      <w:lvlText w:val="•"/>
      <w:lvlJc w:val="left"/>
      <w:pPr>
        <w:ind w:left="2034" w:hanging="280"/>
      </w:pPr>
      <w:rPr>
        <w:rFonts w:hint="default"/>
        <w:lang w:val="ru-RU" w:eastAsia="en-US" w:bidi="ar-SA"/>
      </w:rPr>
    </w:lvl>
    <w:lvl w:ilvl="2" w:tplc="6A9C5BDA">
      <w:numFmt w:val="bullet"/>
      <w:lvlText w:val="•"/>
      <w:lvlJc w:val="left"/>
      <w:pPr>
        <w:ind w:left="2968" w:hanging="280"/>
      </w:pPr>
      <w:rPr>
        <w:rFonts w:hint="default"/>
        <w:lang w:val="ru-RU" w:eastAsia="en-US" w:bidi="ar-SA"/>
      </w:rPr>
    </w:lvl>
    <w:lvl w:ilvl="3" w:tplc="31B09C44">
      <w:numFmt w:val="bullet"/>
      <w:lvlText w:val="•"/>
      <w:lvlJc w:val="left"/>
      <w:pPr>
        <w:ind w:left="3902" w:hanging="280"/>
      </w:pPr>
      <w:rPr>
        <w:rFonts w:hint="default"/>
        <w:lang w:val="ru-RU" w:eastAsia="en-US" w:bidi="ar-SA"/>
      </w:rPr>
    </w:lvl>
    <w:lvl w:ilvl="4" w:tplc="7BE0C998">
      <w:numFmt w:val="bullet"/>
      <w:lvlText w:val="•"/>
      <w:lvlJc w:val="left"/>
      <w:pPr>
        <w:ind w:left="4836" w:hanging="280"/>
      </w:pPr>
      <w:rPr>
        <w:rFonts w:hint="default"/>
        <w:lang w:val="ru-RU" w:eastAsia="en-US" w:bidi="ar-SA"/>
      </w:rPr>
    </w:lvl>
    <w:lvl w:ilvl="5" w:tplc="5EEAC688">
      <w:numFmt w:val="bullet"/>
      <w:lvlText w:val="•"/>
      <w:lvlJc w:val="left"/>
      <w:pPr>
        <w:ind w:left="5770" w:hanging="280"/>
      </w:pPr>
      <w:rPr>
        <w:rFonts w:hint="default"/>
        <w:lang w:val="ru-RU" w:eastAsia="en-US" w:bidi="ar-SA"/>
      </w:rPr>
    </w:lvl>
    <w:lvl w:ilvl="6" w:tplc="E3D85828">
      <w:numFmt w:val="bullet"/>
      <w:lvlText w:val="•"/>
      <w:lvlJc w:val="left"/>
      <w:pPr>
        <w:ind w:left="6704" w:hanging="280"/>
      </w:pPr>
      <w:rPr>
        <w:rFonts w:hint="default"/>
        <w:lang w:val="ru-RU" w:eastAsia="en-US" w:bidi="ar-SA"/>
      </w:rPr>
    </w:lvl>
    <w:lvl w:ilvl="7" w:tplc="4922233A">
      <w:numFmt w:val="bullet"/>
      <w:lvlText w:val="•"/>
      <w:lvlJc w:val="left"/>
      <w:pPr>
        <w:ind w:left="7639" w:hanging="280"/>
      </w:pPr>
      <w:rPr>
        <w:rFonts w:hint="default"/>
        <w:lang w:val="ru-RU" w:eastAsia="en-US" w:bidi="ar-SA"/>
      </w:rPr>
    </w:lvl>
    <w:lvl w:ilvl="8" w:tplc="E23EEC94">
      <w:numFmt w:val="bullet"/>
      <w:lvlText w:val="•"/>
      <w:lvlJc w:val="left"/>
      <w:pPr>
        <w:ind w:left="8573" w:hanging="280"/>
      </w:pPr>
      <w:rPr>
        <w:rFonts w:hint="default"/>
        <w:lang w:val="ru-RU" w:eastAsia="en-US" w:bidi="ar-SA"/>
      </w:rPr>
    </w:lvl>
  </w:abstractNum>
  <w:abstractNum w:abstractNumId="185" w15:restartNumberingAfterBreak="0">
    <w:nsid w:val="5EC43CEF"/>
    <w:multiLevelType w:val="hybridMultilevel"/>
    <w:tmpl w:val="A59C05DC"/>
    <w:lvl w:ilvl="0" w:tplc="43487CC4">
      <w:start w:val="1"/>
      <w:numFmt w:val="decimal"/>
      <w:lvlText w:val="%1."/>
      <w:lvlJc w:val="left"/>
      <w:pPr>
        <w:ind w:left="114" w:hanging="309"/>
      </w:pPr>
      <w:rPr>
        <w:rFonts w:ascii="Times New Roman" w:eastAsia="Times New Roman" w:hAnsi="Times New Roman" w:cs="Times New Roman" w:hint="default"/>
        <w:b w:val="0"/>
        <w:bCs w:val="0"/>
        <w:i w:val="0"/>
        <w:iCs w:val="0"/>
        <w:spacing w:val="0"/>
        <w:w w:val="99"/>
        <w:sz w:val="28"/>
        <w:szCs w:val="28"/>
        <w:lang w:val="ru-RU" w:eastAsia="en-US" w:bidi="ar-SA"/>
      </w:rPr>
    </w:lvl>
    <w:lvl w:ilvl="1" w:tplc="D118120E">
      <w:numFmt w:val="bullet"/>
      <w:lvlText w:val="•"/>
      <w:lvlJc w:val="left"/>
      <w:pPr>
        <w:ind w:left="1152" w:hanging="309"/>
      </w:pPr>
      <w:rPr>
        <w:rFonts w:hint="default"/>
        <w:lang w:val="ru-RU" w:eastAsia="en-US" w:bidi="ar-SA"/>
      </w:rPr>
    </w:lvl>
    <w:lvl w:ilvl="2" w:tplc="26A4A7BA">
      <w:numFmt w:val="bullet"/>
      <w:lvlText w:val="•"/>
      <w:lvlJc w:val="left"/>
      <w:pPr>
        <w:ind w:left="2184" w:hanging="309"/>
      </w:pPr>
      <w:rPr>
        <w:rFonts w:hint="default"/>
        <w:lang w:val="ru-RU" w:eastAsia="en-US" w:bidi="ar-SA"/>
      </w:rPr>
    </w:lvl>
    <w:lvl w:ilvl="3" w:tplc="F8FEE6A6">
      <w:numFmt w:val="bullet"/>
      <w:lvlText w:val="•"/>
      <w:lvlJc w:val="left"/>
      <w:pPr>
        <w:ind w:left="3216" w:hanging="309"/>
      </w:pPr>
      <w:rPr>
        <w:rFonts w:hint="default"/>
        <w:lang w:val="ru-RU" w:eastAsia="en-US" w:bidi="ar-SA"/>
      </w:rPr>
    </w:lvl>
    <w:lvl w:ilvl="4" w:tplc="1EECAF30">
      <w:numFmt w:val="bullet"/>
      <w:lvlText w:val="•"/>
      <w:lvlJc w:val="left"/>
      <w:pPr>
        <w:ind w:left="4248" w:hanging="309"/>
      </w:pPr>
      <w:rPr>
        <w:rFonts w:hint="default"/>
        <w:lang w:val="ru-RU" w:eastAsia="en-US" w:bidi="ar-SA"/>
      </w:rPr>
    </w:lvl>
    <w:lvl w:ilvl="5" w:tplc="3C16665C">
      <w:numFmt w:val="bullet"/>
      <w:lvlText w:val="•"/>
      <w:lvlJc w:val="left"/>
      <w:pPr>
        <w:ind w:left="5280" w:hanging="309"/>
      </w:pPr>
      <w:rPr>
        <w:rFonts w:hint="default"/>
        <w:lang w:val="ru-RU" w:eastAsia="en-US" w:bidi="ar-SA"/>
      </w:rPr>
    </w:lvl>
    <w:lvl w:ilvl="6" w:tplc="3AE244F6">
      <w:numFmt w:val="bullet"/>
      <w:lvlText w:val="•"/>
      <w:lvlJc w:val="left"/>
      <w:pPr>
        <w:ind w:left="6312" w:hanging="309"/>
      </w:pPr>
      <w:rPr>
        <w:rFonts w:hint="default"/>
        <w:lang w:val="ru-RU" w:eastAsia="en-US" w:bidi="ar-SA"/>
      </w:rPr>
    </w:lvl>
    <w:lvl w:ilvl="7" w:tplc="210074B4">
      <w:numFmt w:val="bullet"/>
      <w:lvlText w:val="•"/>
      <w:lvlJc w:val="left"/>
      <w:pPr>
        <w:ind w:left="7345" w:hanging="309"/>
      </w:pPr>
      <w:rPr>
        <w:rFonts w:hint="default"/>
        <w:lang w:val="ru-RU" w:eastAsia="en-US" w:bidi="ar-SA"/>
      </w:rPr>
    </w:lvl>
    <w:lvl w:ilvl="8" w:tplc="BB7E6DB8">
      <w:numFmt w:val="bullet"/>
      <w:lvlText w:val="•"/>
      <w:lvlJc w:val="left"/>
      <w:pPr>
        <w:ind w:left="8377" w:hanging="309"/>
      </w:pPr>
      <w:rPr>
        <w:rFonts w:hint="default"/>
        <w:lang w:val="ru-RU" w:eastAsia="en-US" w:bidi="ar-SA"/>
      </w:rPr>
    </w:lvl>
  </w:abstractNum>
  <w:abstractNum w:abstractNumId="186" w15:restartNumberingAfterBreak="0">
    <w:nsid w:val="600907CE"/>
    <w:multiLevelType w:val="hybridMultilevel"/>
    <w:tmpl w:val="145A00E4"/>
    <w:lvl w:ilvl="0" w:tplc="A50E9DBA">
      <w:numFmt w:val="bullet"/>
      <w:lvlText w:val="–"/>
      <w:lvlJc w:val="left"/>
      <w:pPr>
        <w:ind w:left="3"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17AF14A">
      <w:numFmt w:val="bullet"/>
      <w:lvlText w:val="•"/>
      <w:lvlJc w:val="left"/>
      <w:pPr>
        <w:ind w:left="466" w:hanging="180"/>
      </w:pPr>
      <w:rPr>
        <w:rFonts w:hint="default"/>
        <w:lang w:val="ru-RU" w:eastAsia="en-US" w:bidi="ar-SA"/>
      </w:rPr>
    </w:lvl>
    <w:lvl w:ilvl="2" w:tplc="433A8A4E">
      <w:numFmt w:val="bullet"/>
      <w:lvlText w:val="•"/>
      <w:lvlJc w:val="left"/>
      <w:pPr>
        <w:ind w:left="932" w:hanging="180"/>
      </w:pPr>
      <w:rPr>
        <w:rFonts w:hint="default"/>
        <w:lang w:val="ru-RU" w:eastAsia="en-US" w:bidi="ar-SA"/>
      </w:rPr>
    </w:lvl>
    <w:lvl w:ilvl="3" w:tplc="39C00B50">
      <w:numFmt w:val="bullet"/>
      <w:lvlText w:val="•"/>
      <w:lvlJc w:val="left"/>
      <w:pPr>
        <w:ind w:left="1398" w:hanging="180"/>
      </w:pPr>
      <w:rPr>
        <w:rFonts w:hint="default"/>
        <w:lang w:val="ru-RU" w:eastAsia="en-US" w:bidi="ar-SA"/>
      </w:rPr>
    </w:lvl>
    <w:lvl w:ilvl="4" w:tplc="43129A5E">
      <w:numFmt w:val="bullet"/>
      <w:lvlText w:val="•"/>
      <w:lvlJc w:val="left"/>
      <w:pPr>
        <w:ind w:left="1864" w:hanging="180"/>
      </w:pPr>
      <w:rPr>
        <w:rFonts w:hint="default"/>
        <w:lang w:val="ru-RU" w:eastAsia="en-US" w:bidi="ar-SA"/>
      </w:rPr>
    </w:lvl>
    <w:lvl w:ilvl="5" w:tplc="A91C2B46">
      <w:numFmt w:val="bullet"/>
      <w:lvlText w:val="•"/>
      <w:lvlJc w:val="left"/>
      <w:pPr>
        <w:ind w:left="2331" w:hanging="180"/>
      </w:pPr>
      <w:rPr>
        <w:rFonts w:hint="default"/>
        <w:lang w:val="ru-RU" w:eastAsia="en-US" w:bidi="ar-SA"/>
      </w:rPr>
    </w:lvl>
    <w:lvl w:ilvl="6" w:tplc="9C1ED682">
      <w:numFmt w:val="bullet"/>
      <w:lvlText w:val="•"/>
      <w:lvlJc w:val="left"/>
      <w:pPr>
        <w:ind w:left="2797" w:hanging="180"/>
      </w:pPr>
      <w:rPr>
        <w:rFonts w:hint="default"/>
        <w:lang w:val="ru-RU" w:eastAsia="en-US" w:bidi="ar-SA"/>
      </w:rPr>
    </w:lvl>
    <w:lvl w:ilvl="7" w:tplc="CAF6DD7C">
      <w:numFmt w:val="bullet"/>
      <w:lvlText w:val="•"/>
      <w:lvlJc w:val="left"/>
      <w:pPr>
        <w:ind w:left="3263" w:hanging="180"/>
      </w:pPr>
      <w:rPr>
        <w:rFonts w:hint="default"/>
        <w:lang w:val="ru-RU" w:eastAsia="en-US" w:bidi="ar-SA"/>
      </w:rPr>
    </w:lvl>
    <w:lvl w:ilvl="8" w:tplc="702A628C">
      <w:numFmt w:val="bullet"/>
      <w:lvlText w:val="•"/>
      <w:lvlJc w:val="left"/>
      <w:pPr>
        <w:ind w:left="3729" w:hanging="180"/>
      </w:pPr>
      <w:rPr>
        <w:rFonts w:hint="default"/>
        <w:lang w:val="ru-RU" w:eastAsia="en-US" w:bidi="ar-SA"/>
      </w:rPr>
    </w:lvl>
  </w:abstractNum>
  <w:abstractNum w:abstractNumId="187" w15:restartNumberingAfterBreak="0">
    <w:nsid w:val="60137330"/>
    <w:multiLevelType w:val="hybridMultilevel"/>
    <w:tmpl w:val="92BA5008"/>
    <w:lvl w:ilvl="0" w:tplc="B07ADDF6">
      <w:start w:val="1"/>
      <w:numFmt w:val="decimal"/>
      <w:lvlText w:val="%1."/>
      <w:lvlJc w:val="left"/>
      <w:pPr>
        <w:ind w:left="114" w:hanging="310"/>
      </w:pPr>
      <w:rPr>
        <w:rFonts w:ascii="Times New Roman" w:eastAsia="Times New Roman" w:hAnsi="Times New Roman" w:cs="Times New Roman" w:hint="default"/>
        <w:b w:val="0"/>
        <w:bCs w:val="0"/>
        <w:i w:val="0"/>
        <w:iCs w:val="0"/>
        <w:spacing w:val="0"/>
        <w:w w:val="99"/>
        <w:sz w:val="28"/>
        <w:szCs w:val="28"/>
        <w:lang w:val="ru-RU" w:eastAsia="en-US" w:bidi="ar-SA"/>
      </w:rPr>
    </w:lvl>
    <w:lvl w:ilvl="1" w:tplc="B59A7082">
      <w:numFmt w:val="bullet"/>
      <w:lvlText w:val="•"/>
      <w:lvlJc w:val="left"/>
      <w:pPr>
        <w:ind w:left="1152" w:hanging="310"/>
      </w:pPr>
      <w:rPr>
        <w:rFonts w:hint="default"/>
        <w:lang w:val="ru-RU" w:eastAsia="en-US" w:bidi="ar-SA"/>
      </w:rPr>
    </w:lvl>
    <w:lvl w:ilvl="2" w:tplc="A09AC534">
      <w:numFmt w:val="bullet"/>
      <w:lvlText w:val="•"/>
      <w:lvlJc w:val="left"/>
      <w:pPr>
        <w:ind w:left="2184" w:hanging="310"/>
      </w:pPr>
      <w:rPr>
        <w:rFonts w:hint="default"/>
        <w:lang w:val="ru-RU" w:eastAsia="en-US" w:bidi="ar-SA"/>
      </w:rPr>
    </w:lvl>
    <w:lvl w:ilvl="3" w:tplc="D34818DA">
      <w:numFmt w:val="bullet"/>
      <w:lvlText w:val="•"/>
      <w:lvlJc w:val="left"/>
      <w:pPr>
        <w:ind w:left="3216" w:hanging="310"/>
      </w:pPr>
      <w:rPr>
        <w:rFonts w:hint="default"/>
        <w:lang w:val="ru-RU" w:eastAsia="en-US" w:bidi="ar-SA"/>
      </w:rPr>
    </w:lvl>
    <w:lvl w:ilvl="4" w:tplc="D5DE3DD2">
      <w:numFmt w:val="bullet"/>
      <w:lvlText w:val="•"/>
      <w:lvlJc w:val="left"/>
      <w:pPr>
        <w:ind w:left="4248" w:hanging="310"/>
      </w:pPr>
      <w:rPr>
        <w:rFonts w:hint="default"/>
        <w:lang w:val="ru-RU" w:eastAsia="en-US" w:bidi="ar-SA"/>
      </w:rPr>
    </w:lvl>
    <w:lvl w:ilvl="5" w:tplc="F54E48F0">
      <w:numFmt w:val="bullet"/>
      <w:lvlText w:val="•"/>
      <w:lvlJc w:val="left"/>
      <w:pPr>
        <w:ind w:left="5280" w:hanging="310"/>
      </w:pPr>
      <w:rPr>
        <w:rFonts w:hint="default"/>
        <w:lang w:val="ru-RU" w:eastAsia="en-US" w:bidi="ar-SA"/>
      </w:rPr>
    </w:lvl>
    <w:lvl w:ilvl="6" w:tplc="953A3858">
      <w:numFmt w:val="bullet"/>
      <w:lvlText w:val="•"/>
      <w:lvlJc w:val="left"/>
      <w:pPr>
        <w:ind w:left="6312" w:hanging="310"/>
      </w:pPr>
      <w:rPr>
        <w:rFonts w:hint="default"/>
        <w:lang w:val="ru-RU" w:eastAsia="en-US" w:bidi="ar-SA"/>
      </w:rPr>
    </w:lvl>
    <w:lvl w:ilvl="7" w:tplc="098693E0">
      <w:numFmt w:val="bullet"/>
      <w:lvlText w:val="•"/>
      <w:lvlJc w:val="left"/>
      <w:pPr>
        <w:ind w:left="7345" w:hanging="310"/>
      </w:pPr>
      <w:rPr>
        <w:rFonts w:hint="default"/>
        <w:lang w:val="ru-RU" w:eastAsia="en-US" w:bidi="ar-SA"/>
      </w:rPr>
    </w:lvl>
    <w:lvl w:ilvl="8" w:tplc="5D1EA5AA">
      <w:numFmt w:val="bullet"/>
      <w:lvlText w:val="•"/>
      <w:lvlJc w:val="left"/>
      <w:pPr>
        <w:ind w:left="8377" w:hanging="310"/>
      </w:pPr>
      <w:rPr>
        <w:rFonts w:hint="default"/>
        <w:lang w:val="ru-RU" w:eastAsia="en-US" w:bidi="ar-SA"/>
      </w:rPr>
    </w:lvl>
  </w:abstractNum>
  <w:abstractNum w:abstractNumId="188" w15:restartNumberingAfterBreak="0">
    <w:nsid w:val="60D76927"/>
    <w:multiLevelType w:val="hybridMultilevel"/>
    <w:tmpl w:val="97FAF91A"/>
    <w:lvl w:ilvl="0" w:tplc="ECAAD8E6">
      <w:numFmt w:val="bullet"/>
      <w:lvlText w:val="-"/>
      <w:lvlJc w:val="left"/>
      <w:pPr>
        <w:ind w:left="114" w:hanging="336"/>
      </w:pPr>
      <w:rPr>
        <w:rFonts w:ascii="Times New Roman" w:eastAsia="Times New Roman" w:hAnsi="Times New Roman" w:cs="Times New Roman" w:hint="default"/>
        <w:b w:val="0"/>
        <w:bCs w:val="0"/>
        <w:i w:val="0"/>
        <w:iCs w:val="0"/>
        <w:spacing w:val="0"/>
        <w:w w:val="99"/>
        <w:sz w:val="28"/>
        <w:szCs w:val="28"/>
        <w:lang w:val="ru-RU" w:eastAsia="en-US" w:bidi="ar-SA"/>
      </w:rPr>
    </w:lvl>
    <w:lvl w:ilvl="1" w:tplc="94D8C39A">
      <w:numFmt w:val="bullet"/>
      <w:lvlText w:val=""/>
      <w:lvlJc w:val="left"/>
      <w:pPr>
        <w:ind w:left="823" w:hanging="360"/>
      </w:pPr>
      <w:rPr>
        <w:rFonts w:ascii="Symbol" w:eastAsia="Symbol" w:hAnsi="Symbol" w:cs="Symbol" w:hint="default"/>
        <w:b w:val="0"/>
        <w:bCs w:val="0"/>
        <w:i w:val="0"/>
        <w:iCs w:val="0"/>
        <w:spacing w:val="0"/>
        <w:w w:val="99"/>
        <w:sz w:val="28"/>
        <w:szCs w:val="28"/>
        <w:lang w:val="ru-RU" w:eastAsia="en-US" w:bidi="ar-SA"/>
      </w:rPr>
    </w:lvl>
    <w:lvl w:ilvl="2" w:tplc="87D8F8E6">
      <w:numFmt w:val="bullet"/>
      <w:lvlText w:val="•"/>
      <w:lvlJc w:val="left"/>
      <w:pPr>
        <w:ind w:left="1889" w:hanging="360"/>
      </w:pPr>
      <w:rPr>
        <w:rFonts w:hint="default"/>
        <w:lang w:val="ru-RU" w:eastAsia="en-US" w:bidi="ar-SA"/>
      </w:rPr>
    </w:lvl>
    <w:lvl w:ilvl="3" w:tplc="3F04E0C2">
      <w:numFmt w:val="bullet"/>
      <w:lvlText w:val="•"/>
      <w:lvlJc w:val="left"/>
      <w:pPr>
        <w:ind w:left="2958" w:hanging="360"/>
      </w:pPr>
      <w:rPr>
        <w:rFonts w:hint="default"/>
        <w:lang w:val="ru-RU" w:eastAsia="en-US" w:bidi="ar-SA"/>
      </w:rPr>
    </w:lvl>
    <w:lvl w:ilvl="4" w:tplc="0F2A08FC">
      <w:numFmt w:val="bullet"/>
      <w:lvlText w:val="•"/>
      <w:lvlJc w:val="left"/>
      <w:pPr>
        <w:ind w:left="4027" w:hanging="360"/>
      </w:pPr>
      <w:rPr>
        <w:rFonts w:hint="default"/>
        <w:lang w:val="ru-RU" w:eastAsia="en-US" w:bidi="ar-SA"/>
      </w:rPr>
    </w:lvl>
    <w:lvl w:ilvl="5" w:tplc="F348C11E">
      <w:numFmt w:val="bullet"/>
      <w:lvlText w:val="•"/>
      <w:lvlJc w:val="left"/>
      <w:pPr>
        <w:ind w:left="5096" w:hanging="360"/>
      </w:pPr>
      <w:rPr>
        <w:rFonts w:hint="default"/>
        <w:lang w:val="ru-RU" w:eastAsia="en-US" w:bidi="ar-SA"/>
      </w:rPr>
    </w:lvl>
    <w:lvl w:ilvl="6" w:tplc="18F84D42">
      <w:numFmt w:val="bullet"/>
      <w:lvlText w:val="•"/>
      <w:lvlJc w:val="left"/>
      <w:pPr>
        <w:ind w:left="6165" w:hanging="360"/>
      </w:pPr>
      <w:rPr>
        <w:rFonts w:hint="default"/>
        <w:lang w:val="ru-RU" w:eastAsia="en-US" w:bidi="ar-SA"/>
      </w:rPr>
    </w:lvl>
    <w:lvl w:ilvl="7" w:tplc="4AE6F13A">
      <w:numFmt w:val="bullet"/>
      <w:lvlText w:val="•"/>
      <w:lvlJc w:val="left"/>
      <w:pPr>
        <w:ind w:left="7234" w:hanging="360"/>
      </w:pPr>
      <w:rPr>
        <w:rFonts w:hint="default"/>
        <w:lang w:val="ru-RU" w:eastAsia="en-US" w:bidi="ar-SA"/>
      </w:rPr>
    </w:lvl>
    <w:lvl w:ilvl="8" w:tplc="CECCFD9C">
      <w:numFmt w:val="bullet"/>
      <w:lvlText w:val="•"/>
      <w:lvlJc w:val="left"/>
      <w:pPr>
        <w:ind w:left="8303" w:hanging="360"/>
      </w:pPr>
      <w:rPr>
        <w:rFonts w:hint="default"/>
        <w:lang w:val="ru-RU" w:eastAsia="en-US" w:bidi="ar-SA"/>
      </w:rPr>
    </w:lvl>
  </w:abstractNum>
  <w:abstractNum w:abstractNumId="189" w15:restartNumberingAfterBreak="0">
    <w:nsid w:val="615D6F9D"/>
    <w:multiLevelType w:val="hybridMultilevel"/>
    <w:tmpl w:val="548267FE"/>
    <w:lvl w:ilvl="0" w:tplc="F0BA9AAC">
      <w:start w:val="1"/>
      <w:numFmt w:val="decimal"/>
      <w:lvlText w:val="%1."/>
      <w:lvlJc w:val="left"/>
      <w:pPr>
        <w:ind w:left="114" w:hanging="325"/>
      </w:pPr>
      <w:rPr>
        <w:rFonts w:ascii="Times New Roman" w:eastAsia="Times New Roman" w:hAnsi="Times New Roman" w:cs="Times New Roman" w:hint="default"/>
        <w:b w:val="0"/>
        <w:bCs w:val="0"/>
        <w:i w:val="0"/>
        <w:iCs w:val="0"/>
        <w:spacing w:val="0"/>
        <w:w w:val="99"/>
        <w:sz w:val="28"/>
        <w:szCs w:val="28"/>
        <w:lang w:val="ru-RU" w:eastAsia="en-US" w:bidi="ar-SA"/>
      </w:rPr>
    </w:lvl>
    <w:lvl w:ilvl="1" w:tplc="4CEC4F70">
      <w:numFmt w:val="bullet"/>
      <w:lvlText w:val="•"/>
      <w:lvlJc w:val="left"/>
      <w:pPr>
        <w:ind w:left="1152" w:hanging="325"/>
      </w:pPr>
      <w:rPr>
        <w:rFonts w:hint="default"/>
        <w:lang w:val="ru-RU" w:eastAsia="en-US" w:bidi="ar-SA"/>
      </w:rPr>
    </w:lvl>
    <w:lvl w:ilvl="2" w:tplc="EBF8346A">
      <w:numFmt w:val="bullet"/>
      <w:lvlText w:val="•"/>
      <w:lvlJc w:val="left"/>
      <w:pPr>
        <w:ind w:left="2184" w:hanging="325"/>
      </w:pPr>
      <w:rPr>
        <w:rFonts w:hint="default"/>
        <w:lang w:val="ru-RU" w:eastAsia="en-US" w:bidi="ar-SA"/>
      </w:rPr>
    </w:lvl>
    <w:lvl w:ilvl="3" w:tplc="221CED50">
      <w:numFmt w:val="bullet"/>
      <w:lvlText w:val="•"/>
      <w:lvlJc w:val="left"/>
      <w:pPr>
        <w:ind w:left="3216" w:hanging="325"/>
      </w:pPr>
      <w:rPr>
        <w:rFonts w:hint="default"/>
        <w:lang w:val="ru-RU" w:eastAsia="en-US" w:bidi="ar-SA"/>
      </w:rPr>
    </w:lvl>
    <w:lvl w:ilvl="4" w:tplc="B50AB980">
      <w:numFmt w:val="bullet"/>
      <w:lvlText w:val="•"/>
      <w:lvlJc w:val="left"/>
      <w:pPr>
        <w:ind w:left="4248" w:hanging="325"/>
      </w:pPr>
      <w:rPr>
        <w:rFonts w:hint="default"/>
        <w:lang w:val="ru-RU" w:eastAsia="en-US" w:bidi="ar-SA"/>
      </w:rPr>
    </w:lvl>
    <w:lvl w:ilvl="5" w:tplc="145A09A2">
      <w:numFmt w:val="bullet"/>
      <w:lvlText w:val="•"/>
      <w:lvlJc w:val="left"/>
      <w:pPr>
        <w:ind w:left="5280" w:hanging="325"/>
      </w:pPr>
      <w:rPr>
        <w:rFonts w:hint="default"/>
        <w:lang w:val="ru-RU" w:eastAsia="en-US" w:bidi="ar-SA"/>
      </w:rPr>
    </w:lvl>
    <w:lvl w:ilvl="6" w:tplc="F99ECA7C">
      <w:numFmt w:val="bullet"/>
      <w:lvlText w:val="•"/>
      <w:lvlJc w:val="left"/>
      <w:pPr>
        <w:ind w:left="6312" w:hanging="325"/>
      </w:pPr>
      <w:rPr>
        <w:rFonts w:hint="default"/>
        <w:lang w:val="ru-RU" w:eastAsia="en-US" w:bidi="ar-SA"/>
      </w:rPr>
    </w:lvl>
    <w:lvl w:ilvl="7" w:tplc="9CEC9276">
      <w:numFmt w:val="bullet"/>
      <w:lvlText w:val="•"/>
      <w:lvlJc w:val="left"/>
      <w:pPr>
        <w:ind w:left="7345" w:hanging="325"/>
      </w:pPr>
      <w:rPr>
        <w:rFonts w:hint="default"/>
        <w:lang w:val="ru-RU" w:eastAsia="en-US" w:bidi="ar-SA"/>
      </w:rPr>
    </w:lvl>
    <w:lvl w:ilvl="8" w:tplc="23D63266">
      <w:numFmt w:val="bullet"/>
      <w:lvlText w:val="•"/>
      <w:lvlJc w:val="left"/>
      <w:pPr>
        <w:ind w:left="8377" w:hanging="325"/>
      </w:pPr>
      <w:rPr>
        <w:rFonts w:hint="default"/>
        <w:lang w:val="ru-RU" w:eastAsia="en-US" w:bidi="ar-SA"/>
      </w:rPr>
    </w:lvl>
  </w:abstractNum>
  <w:abstractNum w:abstractNumId="190" w15:restartNumberingAfterBreak="0">
    <w:nsid w:val="61DB52F5"/>
    <w:multiLevelType w:val="hybridMultilevel"/>
    <w:tmpl w:val="98B6032E"/>
    <w:lvl w:ilvl="0" w:tplc="6D9C6056">
      <w:start w:val="1"/>
      <w:numFmt w:val="decimal"/>
      <w:lvlText w:val="%1)"/>
      <w:lvlJc w:val="left"/>
      <w:pPr>
        <w:ind w:left="114" w:hanging="438"/>
      </w:pPr>
      <w:rPr>
        <w:rFonts w:ascii="Times New Roman" w:eastAsia="Times New Roman" w:hAnsi="Times New Roman" w:cs="Times New Roman" w:hint="default"/>
        <w:b w:val="0"/>
        <w:bCs w:val="0"/>
        <w:i w:val="0"/>
        <w:iCs w:val="0"/>
        <w:spacing w:val="0"/>
        <w:w w:val="99"/>
        <w:sz w:val="28"/>
        <w:szCs w:val="28"/>
        <w:lang w:val="ru-RU" w:eastAsia="en-US" w:bidi="ar-SA"/>
      </w:rPr>
    </w:lvl>
    <w:lvl w:ilvl="1" w:tplc="164848A6">
      <w:numFmt w:val="bullet"/>
      <w:lvlText w:val="•"/>
      <w:lvlJc w:val="left"/>
      <w:pPr>
        <w:ind w:left="1152" w:hanging="438"/>
      </w:pPr>
      <w:rPr>
        <w:rFonts w:hint="default"/>
        <w:lang w:val="ru-RU" w:eastAsia="en-US" w:bidi="ar-SA"/>
      </w:rPr>
    </w:lvl>
    <w:lvl w:ilvl="2" w:tplc="9300CF88">
      <w:numFmt w:val="bullet"/>
      <w:lvlText w:val="•"/>
      <w:lvlJc w:val="left"/>
      <w:pPr>
        <w:ind w:left="2184" w:hanging="438"/>
      </w:pPr>
      <w:rPr>
        <w:rFonts w:hint="default"/>
        <w:lang w:val="ru-RU" w:eastAsia="en-US" w:bidi="ar-SA"/>
      </w:rPr>
    </w:lvl>
    <w:lvl w:ilvl="3" w:tplc="35FEAF46">
      <w:numFmt w:val="bullet"/>
      <w:lvlText w:val="•"/>
      <w:lvlJc w:val="left"/>
      <w:pPr>
        <w:ind w:left="3216" w:hanging="438"/>
      </w:pPr>
      <w:rPr>
        <w:rFonts w:hint="default"/>
        <w:lang w:val="ru-RU" w:eastAsia="en-US" w:bidi="ar-SA"/>
      </w:rPr>
    </w:lvl>
    <w:lvl w:ilvl="4" w:tplc="A440BF0E">
      <w:numFmt w:val="bullet"/>
      <w:lvlText w:val="•"/>
      <w:lvlJc w:val="left"/>
      <w:pPr>
        <w:ind w:left="4248" w:hanging="438"/>
      </w:pPr>
      <w:rPr>
        <w:rFonts w:hint="default"/>
        <w:lang w:val="ru-RU" w:eastAsia="en-US" w:bidi="ar-SA"/>
      </w:rPr>
    </w:lvl>
    <w:lvl w:ilvl="5" w:tplc="FC389856">
      <w:numFmt w:val="bullet"/>
      <w:lvlText w:val="•"/>
      <w:lvlJc w:val="left"/>
      <w:pPr>
        <w:ind w:left="5280" w:hanging="438"/>
      </w:pPr>
      <w:rPr>
        <w:rFonts w:hint="default"/>
        <w:lang w:val="ru-RU" w:eastAsia="en-US" w:bidi="ar-SA"/>
      </w:rPr>
    </w:lvl>
    <w:lvl w:ilvl="6" w:tplc="8C5ABCE0">
      <w:numFmt w:val="bullet"/>
      <w:lvlText w:val="•"/>
      <w:lvlJc w:val="left"/>
      <w:pPr>
        <w:ind w:left="6312" w:hanging="438"/>
      </w:pPr>
      <w:rPr>
        <w:rFonts w:hint="default"/>
        <w:lang w:val="ru-RU" w:eastAsia="en-US" w:bidi="ar-SA"/>
      </w:rPr>
    </w:lvl>
    <w:lvl w:ilvl="7" w:tplc="6A70E936">
      <w:numFmt w:val="bullet"/>
      <w:lvlText w:val="•"/>
      <w:lvlJc w:val="left"/>
      <w:pPr>
        <w:ind w:left="7345" w:hanging="438"/>
      </w:pPr>
      <w:rPr>
        <w:rFonts w:hint="default"/>
        <w:lang w:val="ru-RU" w:eastAsia="en-US" w:bidi="ar-SA"/>
      </w:rPr>
    </w:lvl>
    <w:lvl w:ilvl="8" w:tplc="3C5CFF84">
      <w:numFmt w:val="bullet"/>
      <w:lvlText w:val="•"/>
      <w:lvlJc w:val="left"/>
      <w:pPr>
        <w:ind w:left="8377" w:hanging="438"/>
      </w:pPr>
      <w:rPr>
        <w:rFonts w:hint="default"/>
        <w:lang w:val="ru-RU" w:eastAsia="en-US" w:bidi="ar-SA"/>
      </w:rPr>
    </w:lvl>
  </w:abstractNum>
  <w:abstractNum w:abstractNumId="191" w15:restartNumberingAfterBreak="0">
    <w:nsid w:val="62CA351E"/>
    <w:multiLevelType w:val="hybridMultilevel"/>
    <w:tmpl w:val="DE7CC366"/>
    <w:lvl w:ilvl="0" w:tplc="96BE5D92">
      <w:numFmt w:val="bullet"/>
      <w:lvlText w:val=""/>
      <w:lvlJc w:val="left"/>
      <w:pPr>
        <w:ind w:left="114" w:hanging="198"/>
      </w:pPr>
      <w:rPr>
        <w:rFonts w:ascii="Symbol" w:eastAsia="Symbol" w:hAnsi="Symbol" w:cs="Symbol" w:hint="default"/>
        <w:b w:val="0"/>
        <w:bCs w:val="0"/>
        <w:i w:val="0"/>
        <w:iCs w:val="0"/>
        <w:spacing w:val="0"/>
        <w:w w:val="99"/>
        <w:sz w:val="28"/>
        <w:szCs w:val="28"/>
        <w:lang w:val="ru-RU" w:eastAsia="en-US" w:bidi="ar-SA"/>
      </w:rPr>
    </w:lvl>
    <w:lvl w:ilvl="1" w:tplc="2A881FE2">
      <w:numFmt w:val="bullet"/>
      <w:lvlText w:val="•"/>
      <w:lvlJc w:val="left"/>
      <w:pPr>
        <w:ind w:left="1152" w:hanging="198"/>
      </w:pPr>
      <w:rPr>
        <w:rFonts w:hint="default"/>
        <w:lang w:val="ru-RU" w:eastAsia="en-US" w:bidi="ar-SA"/>
      </w:rPr>
    </w:lvl>
    <w:lvl w:ilvl="2" w:tplc="ABC2E002">
      <w:numFmt w:val="bullet"/>
      <w:lvlText w:val="•"/>
      <w:lvlJc w:val="left"/>
      <w:pPr>
        <w:ind w:left="2184" w:hanging="198"/>
      </w:pPr>
      <w:rPr>
        <w:rFonts w:hint="default"/>
        <w:lang w:val="ru-RU" w:eastAsia="en-US" w:bidi="ar-SA"/>
      </w:rPr>
    </w:lvl>
    <w:lvl w:ilvl="3" w:tplc="3F60B0C4">
      <w:numFmt w:val="bullet"/>
      <w:lvlText w:val="•"/>
      <w:lvlJc w:val="left"/>
      <w:pPr>
        <w:ind w:left="3216" w:hanging="198"/>
      </w:pPr>
      <w:rPr>
        <w:rFonts w:hint="default"/>
        <w:lang w:val="ru-RU" w:eastAsia="en-US" w:bidi="ar-SA"/>
      </w:rPr>
    </w:lvl>
    <w:lvl w:ilvl="4" w:tplc="C186EACA">
      <w:numFmt w:val="bullet"/>
      <w:lvlText w:val="•"/>
      <w:lvlJc w:val="left"/>
      <w:pPr>
        <w:ind w:left="4248" w:hanging="198"/>
      </w:pPr>
      <w:rPr>
        <w:rFonts w:hint="default"/>
        <w:lang w:val="ru-RU" w:eastAsia="en-US" w:bidi="ar-SA"/>
      </w:rPr>
    </w:lvl>
    <w:lvl w:ilvl="5" w:tplc="E2A6BFFC">
      <w:numFmt w:val="bullet"/>
      <w:lvlText w:val="•"/>
      <w:lvlJc w:val="left"/>
      <w:pPr>
        <w:ind w:left="5280" w:hanging="198"/>
      </w:pPr>
      <w:rPr>
        <w:rFonts w:hint="default"/>
        <w:lang w:val="ru-RU" w:eastAsia="en-US" w:bidi="ar-SA"/>
      </w:rPr>
    </w:lvl>
    <w:lvl w:ilvl="6" w:tplc="9D706C92">
      <w:numFmt w:val="bullet"/>
      <w:lvlText w:val="•"/>
      <w:lvlJc w:val="left"/>
      <w:pPr>
        <w:ind w:left="6312" w:hanging="198"/>
      </w:pPr>
      <w:rPr>
        <w:rFonts w:hint="default"/>
        <w:lang w:val="ru-RU" w:eastAsia="en-US" w:bidi="ar-SA"/>
      </w:rPr>
    </w:lvl>
    <w:lvl w:ilvl="7" w:tplc="86469AE8">
      <w:numFmt w:val="bullet"/>
      <w:lvlText w:val="•"/>
      <w:lvlJc w:val="left"/>
      <w:pPr>
        <w:ind w:left="7345" w:hanging="198"/>
      </w:pPr>
      <w:rPr>
        <w:rFonts w:hint="default"/>
        <w:lang w:val="ru-RU" w:eastAsia="en-US" w:bidi="ar-SA"/>
      </w:rPr>
    </w:lvl>
    <w:lvl w:ilvl="8" w:tplc="5A4C8984">
      <w:numFmt w:val="bullet"/>
      <w:lvlText w:val="•"/>
      <w:lvlJc w:val="left"/>
      <w:pPr>
        <w:ind w:left="8377" w:hanging="198"/>
      </w:pPr>
      <w:rPr>
        <w:rFonts w:hint="default"/>
        <w:lang w:val="ru-RU" w:eastAsia="en-US" w:bidi="ar-SA"/>
      </w:rPr>
    </w:lvl>
  </w:abstractNum>
  <w:abstractNum w:abstractNumId="192" w15:restartNumberingAfterBreak="0">
    <w:nsid w:val="63CA0101"/>
    <w:multiLevelType w:val="hybridMultilevel"/>
    <w:tmpl w:val="53CAE9C2"/>
    <w:lvl w:ilvl="0" w:tplc="5204D47A">
      <w:numFmt w:val="bullet"/>
      <w:lvlText w:val="–"/>
      <w:lvlJc w:val="left"/>
      <w:pPr>
        <w:ind w:left="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BA4E942">
      <w:numFmt w:val="bullet"/>
      <w:lvlText w:val="•"/>
      <w:lvlJc w:val="left"/>
      <w:pPr>
        <w:ind w:left="433" w:hanging="240"/>
      </w:pPr>
      <w:rPr>
        <w:rFonts w:hint="default"/>
        <w:lang w:val="ru-RU" w:eastAsia="en-US" w:bidi="ar-SA"/>
      </w:rPr>
    </w:lvl>
    <w:lvl w:ilvl="2" w:tplc="482C57E0">
      <w:numFmt w:val="bullet"/>
      <w:lvlText w:val="•"/>
      <w:lvlJc w:val="left"/>
      <w:pPr>
        <w:ind w:left="867" w:hanging="240"/>
      </w:pPr>
      <w:rPr>
        <w:rFonts w:hint="default"/>
        <w:lang w:val="ru-RU" w:eastAsia="en-US" w:bidi="ar-SA"/>
      </w:rPr>
    </w:lvl>
    <w:lvl w:ilvl="3" w:tplc="9DC29DFA">
      <w:numFmt w:val="bullet"/>
      <w:lvlText w:val="•"/>
      <w:lvlJc w:val="left"/>
      <w:pPr>
        <w:ind w:left="1301" w:hanging="240"/>
      </w:pPr>
      <w:rPr>
        <w:rFonts w:hint="default"/>
        <w:lang w:val="ru-RU" w:eastAsia="en-US" w:bidi="ar-SA"/>
      </w:rPr>
    </w:lvl>
    <w:lvl w:ilvl="4" w:tplc="E910C3A4">
      <w:numFmt w:val="bullet"/>
      <w:lvlText w:val="•"/>
      <w:lvlJc w:val="left"/>
      <w:pPr>
        <w:ind w:left="1734" w:hanging="240"/>
      </w:pPr>
      <w:rPr>
        <w:rFonts w:hint="default"/>
        <w:lang w:val="ru-RU" w:eastAsia="en-US" w:bidi="ar-SA"/>
      </w:rPr>
    </w:lvl>
    <w:lvl w:ilvl="5" w:tplc="21B0E9D4">
      <w:numFmt w:val="bullet"/>
      <w:lvlText w:val="•"/>
      <w:lvlJc w:val="left"/>
      <w:pPr>
        <w:ind w:left="2168" w:hanging="240"/>
      </w:pPr>
      <w:rPr>
        <w:rFonts w:hint="default"/>
        <w:lang w:val="ru-RU" w:eastAsia="en-US" w:bidi="ar-SA"/>
      </w:rPr>
    </w:lvl>
    <w:lvl w:ilvl="6" w:tplc="03D45824">
      <w:numFmt w:val="bullet"/>
      <w:lvlText w:val="•"/>
      <w:lvlJc w:val="left"/>
      <w:pPr>
        <w:ind w:left="2602" w:hanging="240"/>
      </w:pPr>
      <w:rPr>
        <w:rFonts w:hint="default"/>
        <w:lang w:val="ru-RU" w:eastAsia="en-US" w:bidi="ar-SA"/>
      </w:rPr>
    </w:lvl>
    <w:lvl w:ilvl="7" w:tplc="D8F6E74C">
      <w:numFmt w:val="bullet"/>
      <w:lvlText w:val="•"/>
      <w:lvlJc w:val="left"/>
      <w:pPr>
        <w:ind w:left="3035" w:hanging="240"/>
      </w:pPr>
      <w:rPr>
        <w:rFonts w:hint="default"/>
        <w:lang w:val="ru-RU" w:eastAsia="en-US" w:bidi="ar-SA"/>
      </w:rPr>
    </w:lvl>
    <w:lvl w:ilvl="8" w:tplc="CB6C87F8">
      <w:numFmt w:val="bullet"/>
      <w:lvlText w:val="•"/>
      <w:lvlJc w:val="left"/>
      <w:pPr>
        <w:ind w:left="3469" w:hanging="240"/>
      </w:pPr>
      <w:rPr>
        <w:rFonts w:hint="default"/>
        <w:lang w:val="ru-RU" w:eastAsia="en-US" w:bidi="ar-SA"/>
      </w:rPr>
    </w:lvl>
  </w:abstractNum>
  <w:abstractNum w:abstractNumId="193" w15:restartNumberingAfterBreak="0">
    <w:nsid w:val="63DB1F1C"/>
    <w:multiLevelType w:val="hybridMultilevel"/>
    <w:tmpl w:val="5C6856D2"/>
    <w:lvl w:ilvl="0" w:tplc="3B3CFAF0">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868078A0">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1FDEDA04">
      <w:numFmt w:val="bullet"/>
      <w:lvlText w:val="•"/>
      <w:lvlJc w:val="left"/>
      <w:pPr>
        <w:ind w:left="2137" w:hanging="210"/>
      </w:pPr>
      <w:rPr>
        <w:rFonts w:hint="default"/>
        <w:lang w:val="ru-RU" w:eastAsia="en-US" w:bidi="ar-SA"/>
      </w:rPr>
    </w:lvl>
    <w:lvl w:ilvl="3" w:tplc="45900FBA">
      <w:numFmt w:val="bullet"/>
      <w:lvlText w:val="•"/>
      <w:lvlJc w:val="left"/>
      <w:pPr>
        <w:ind w:left="3175" w:hanging="210"/>
      </w:pPr>
      <w:rPr>
        <w:rFonts w:hint="default"/>
        <w:lang w:val="ru-RU" w:eastAsia="en-US" w:bidi="ar-SA"/>
      </w:rPr>
    </w:lvl>
    <w:lvl w:ilvl="4" w:tplc="B0B241D6">
      <w:numFmt w:val="bullet"/>
      <w:lvlText w:val="•"/>
      <w:lvlJc w:val="left"/>
      <w:pPr>
        <w:ind w:left="4213" w:hanging="210"/>
      </w:pPr>
      <w:rPr>
        <w:rFonts w:hint="default"/>
        <w:lang w:val="ru-RU" w:eastAsia="en-US" w:bidi="ar-SA"/>
      </w:rPr>
    </w:lvl>
    <w:lvl w:ilvl="5" w:tplc="088AD2B4">
      <w:numFmt w:val="bullet"/>
      <w:lvlText w:val="•"/>
      <w:lvlJc w:val="left"/>
      <w:pPr>
        <w:ind w:left="5251" w:hanging="210"/>
      </w:pPr>
      <w:rPr>
        <w:rFonts w:hint="default"/>
        <w:lang w:val="ru-RU" w:eastAsia="en-US" w:bidi="ar-SA"/>
      </w:rPr>
    </w:lvl>
    <w:lvl w:ilvl="6" w:tplc="01407210">
      <w:numFmt w:val="bullet"/>
      <w:lvlText w:val="•"/>
      <w:lvlJc w:val="left"/>
      <w:pPr>
        <w:ind w:left="6289" w:hanging="210"/>
      </w:pPr>
      <w:rPr>
        <w:rFonts w:hint="default"/>
        <w:lang w:val="ru-RU" w:eastAsia="en-US" w:bidi="ar-SA"/>
      </w:rPr>
    </w:lvl>
    <w:lvl w:ilvl="7" w:tplc="2C94B2E0">
      <w:numFmt w:val="bullet"/>
      <w:lvlText w:val="•"/>
      <w:lvlJc w:val="left"/>
      <w:pPr>
        <w:ind w:left="7327" w:hanging="210"/>
      </w:pPr>
      <w:rPr>
        <w:rFonts w:hint="default"/>
        <w:lang w:val="ru-RU" w:eastAsia="en-US" w:bidi="ar-SA"/>
      </w:rPr>
    </w:lvl>
    <w:lvl w:ilvl="8" w:tplc="A8487F86">
      <w:numFmt w:val="bullet"/>
      <w:lvlText w:val="•"/>
      <w:lvlJc w:val="left"/>
      <w:pPr>
        <w:ind w:left="8365" w:hanging="210"/>
      </w:pPr>
      <w:rPr>
        <w:rFonts w:hint="default"/>
        <w:lang w:val="ru-RU" w:eastAsia="en-US" w:bidi="ar-SA"/>
      </w:rPr>
    </w:lvl>
  </w:abstractNum>
  <w:abstractNum w:abstractNumId="194" w15:restartNumberingAfterBreak="0">
    <w:nsid w:val="649029C8"/>
    <w:multiLevelType w:val="hybridMultilevel"/>
    <w:tmpl w:val="12D4CDC6"/>
    <w:lvl w:ilvl="0" w:tplc="E2EAEB28">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2512937E">
      <w:numFmt w:val="bullet"/>
      <w:lvlText w:val="•"/>
      <w:lvlJc w:val="left"/>
      <w:pPr>
        <w:ind w:left="2034" w:hanging="280"/>
      </w:pPr>
      <w:rPr>
        <w:rFonts w:hint="default"/>
        <w:lang w:val="ru-RU" w:eastAsia="en-US" w:bidi="ar-SA"/>
      </w:rPr>
    </w:lvl>
    <w:lvl w:ilvl="2" w:tplc="ECCAC8D8">
      <w:numFmt w:val="bullet"/>
      <w:lvlText w:val="•"/>
      <w:lvlJc w:val="left"/>
      <w:pPr>
        <w:ind w:left="2968" w:hanging="280"/>
      </w:pPr>
      <w:rPr>
        <w:rFonts w:hint="default"/>
        <w:lang w:val="ru-RU" w:eastAsia="en-US" w:bidi="ar-SA"/>
      </w:rPr>
    </w:lvl>
    <w:lvl w:ilvl="3" w:tplc="BE32202A">
      <w:numFmt w:val="bullet"/>
      <w:lvlText w:val="•"/>
      <w:lvlJc w:val="left"/>
      <w:pPr>
        <w:ind w:left="3902" w:hanging="280"/>
      </w:pPr>
      <w:rPr>
        <w:rFonts w:hint="default"/>
        <w:lang w:val="ru-RU" w:eastAsia="en-US" w:bidi="ar-SA"/>
      </w:rPr>
    </w:lvl>
    <w:lvl w:ilvl="4" w:tplc="4FDE7D20">
      <w:numFmt w:val="bullet"/>
      <w:lvlText w:val="•"/>
      <w:lvlJc w:val="left"/>
      <w:pPr>
        <w:ind w:left="4836" w:hanging="280"/>
      </w:pPr>
      <w:rPr>
        <w:rFonts w:hint="default"/>
        <w:lang w:val="ru-RU" w:eastAsia="en-US" w:bidi="ar-SA"/>
      </w:rPr>
    </w:lvl>
    <w:lvl w:ilvl="5" w:tplc="A280BAEE">
      <w:numFmt w:val="bullet"/>
      <w:lvlText w:val="•"/>
      <w:lvlJc w:val="left"/>
      <w:pPr>
        <w:ind w:left="5770" w:hanging="280"/>
      </w:pPr>
      <w:rPr>
        <w:rFonts w:hint="default"/>
        <w:lang w:val="ru-RU" w:eastAsia="en-US" w:bidi="ar-SA"/>
      </w:rPr>
    </w:lvl>
    <w:lvl w:ilvl="6" w:tplc="E0ACE478">
      <w:numFmt w:val="bullet"/>
      <w:lvlText w:val="•"/>
      <w:lvlJc w:val="left"/>
      <w:pPr>
        <w:ind w:left="6704" w:hanging="280"/>
      </w:pPr>
      <w:rPr>
        <w:rFonts w:hint="default"/>
        <w:lang w:val="ru-RU" w:eastAsia="en-US" w:bidi="ar-SA"/>
      </w:rPr>
    </w:lvl>
    <w:lvl w:ilvl="7" w:tplc="82965934">
      <w:numFmt w:val="bullet"/>
      <w:lvlText w:val="•"/>
      <w:lvlJc w:val="left"/>
      <w:pPr>
        <w:ind w:left="7639" w:hanging="280"/>
      </w:pPr>
      <w:rPr>
        <w:rFonts w:hint="default"/>
        <w:lang w:val="ru-RU" w:eastAsia="en-US" w:bidi="ar-SA"/>
      </w:rPr>
    </w:lvl>
    <w:lvl w:ilvl="8" w:tplc="71E6FB5A">
      <w:numFmt w:val="bullet"/>
      <w:lvlText w:val="•"/>
      <w:lvlJc w:val="left"/>
      <w:pPr>
        <w:ind w:left="8573" w:hanging="280"/>
      </w:pPr>
      <w:rPr>
        <w:rFonts w:hint="default"/>
        <w:lang w:val="ru-RU" w:eastAsia="en-US" w:bidi="ar-SA"/>
      </w:rPr>
    </w:lvl>
  </w:abstractNum>
  <w:abstractNum w:abstractNumId="195" w15:restartNumberingAfterBreak="0">
    <w:nsid w:val="653E4317"/>
    <w:multiLevelType w:val="hybridMultilevel"/>
    <w:tmpl w:val="F81A7ED4"/>
    <w:lvl w:ilvl="0" w:tplc="31DC489C">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E75C3494">
      <w:numFmt w:val="bullet"/>
      <w:lvlText w:val="•"/>
      <w:lvlJc w:val="left"/>
      <w:pPr>
        <w:ind w:left="2034" w:hanging="280"/>
      </w:pPr>
      <w:rPr>
        <w:rFonts w:hint="default"/>
        <w:lang w:val="ru-RU" w:eastAsia="en-US" w:bidi="ar-SA"/>
      </w:rPr>
    </w:lvl>
    <w:lvl w:ilvl="2" w:tplc="79D42250">
      <w:numFmt w:val="bullet"/>
      <w:lvlText w:val="•"/>
      <w:lvlJc w:val="left"/>
      <w:pPr>
        <w:ind w:left="2968" w:hanging="280"/>
      </w:pPr>
      <w:rPr>
        <w:rFonts w:hint="default"/>
        <w:lang w:val="ru-RU" w:eastAsia="en-US" w:bidi="ar-SA"/>
      </w:rPr>
    </w:lvl>
    <w:lvl w:ilvl="3" w:tplc="C6345D10">
      <w:numFmt w:val="bullet"/>
      <w:lvlText w:val="•"/>
      <w:lvlJc w:val="left"/>
      <w:pPr>
        <w:ind w:left="3902" w:hanging="280"/>
      </w:pPr>
      <w:rPr>
        <w:rFonts w:hint="default"/>
        <w:lang w:val="ru-RU" w:eastAsia="en-US" w:bidi="ar-SA"/>
      </w:rPr>
    </w:lvl>
    <w:lvl w:ilvl="4" w:tplc="83361EE4">
      <w:numFmt w:val="bullet"/>
      <w:lvlText w:val="•"/>
      <w:lvlJc w:val="left"/>
      <w:pPr>
        <w:ind w:left="4836" w:hanging="280"/>
      </w:pPr>
      <w:rPr>
        <w:rFonts w:hint="default"/>
        <w:lang w:val="ru-RU" w:eastAsia="en-US" w:bidi="ar-SA"/>
      </w:rPr>
    </w:lvl>
    <w:lvl w:ilvl="5" w:tplc="652E2F40">
      <w:numFmt w:val="bullet"/>
      <w:lvlText w:val="•"/>
      <w:lvlJc w:val="left"/>
      <w:pPr>
        <w:ind w:left="5770" w:hanging="280"/>
      </w:pPr>
      <w:rPr>
        <w:rFonts w:hint="default"/>
        <w:lang w:val="ru-RU" w:eastAsia="en-US" w:bidi="ar-SA"/>
      </w:rPr>
    </w:lvl>
    <w:lvl w:ilvl="6" w:tplc="0C3CDF16">
      <w:numFmt w:val="bullet"/>
      <w:lvlText w:val="•"/>
      <w:lvlJc w:val="left"/>
      <w:pPr>
        <w:ind w:left="6704" w:hanging="280"/>
      </w:pPr>
      <w:rPr>
        <w:rFonts w:hint="default"/>
        <w:lang w:val="ru-RU" w:eastAsia="en-US" w:bidi="ar-SA"/>
      </w:rPr>
    </w:lvl>
    <w:lvl w:ilvl="7" w:tplc="CB586F68">
      <w:numFmt w:val="bullet"/>
      <w:lvlText w:val="•"/>
      <w:lvlJc w:val="left"/>
      <w:pPr>
        <w:ind w:left="7639" w:hanging="280"/>
      </w:pPr>
      <w:rPr>
        <w:rFonts w:hint="default"/>
        <w:lang w:val="ru-RU" w:eastAsia="en-US" w:bidi="ar-SA"/>
      </w:rPr>
    </w:lvl>
    <w:lvl w:ilvl="8" w:tplc="486260D8">
      <w:numFmt w:val="bullet"/>
      <w:lvlText w:val="•"/>
      <w:lvlJc w:val="left"/>
      <w:pPr>
        <w:ind w:left="8573" w:hanging="280"/>
      </w:pPr>
      <w:rPr>
        <w:rFonts w:hint="default"/>
        <w:lang w:val="ru-RU" w:eastAsia="en-US" w:bidi="ar-SA"/>
      </w:rPr>
    </w:lvl>
  </w:abstractNum>
  <w:abstractNum w:abstractNumId="196" w15:restartNumberingAfterBreak="0">
    <w:nsid w:val="657D4609"/>
    <w:multiLevelType w:val="hybridMultilevel"/>
    <w:tmpl w:val="3244B19E"/>
    <w:lvl w:ilvl="0" w:tplc="96CA3D1A">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9208B68A">
      <w:numFmt w:val="bullet"/>
      <w:lvlText w:val="-"/>
      <w:lvlJc w:val="left"/>
      <w:pPr>
        <w:ind w:left="114"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3F62142C">
      <w:numFmt w:val="bullet"/>
      <w:lvlText w:val="•"/>
      <w:lvlJc w:val="left"/>
      <w:pPr>
        <w:ind w:left="2137" w:hanging="284"/>
      </w:pPr>
      <w:rPr>
        <w:rFonts w:hint="default"/>
        <w:lang w:val="ru-RU" w:eastAsia="en-US" w:bidi="ar-SA"/>
      </w:rPr>
    </w:lvl>
    <w:lvl w:ilvl="3" w:tplc="32AC6146">
      <w:numFmt w:val="bullet"/>
      <w:lvlText w:val="•"/>
      <w:lvlJc w:val="left"/>
      <w:pPr>
        <w:ind w:left="3175" w:hanging="284"/>
      </w:pPr>
      <w:rPr>
        <w:rFonts w:hint="default"/>
        <w:lang w:val="ru-RU" w:eastAsia="en-US" w:bidi="ar-SA"/>
      </w:rPr>
    </w:lvl>
    <w:lvl w:ilvl="4" w:tplc="2D3A58C4">
      <w:numFmt w:val="bullet"/>
      <w:lvlText w:val="•"/>
      <w:lvlJc w:val="left"/>
      <w:pPr>
        <w:ind w:left="4213" w:hanging="284"/>
      </w:pPr>
      <w:rPr>
        <w:rFonts w:hint="default"/>
        <w:lang w:val="ru-RU" w:eastAsia="en-US" w:bidi="ar-SA"/>
      </w:rPr>
    </w:lvl>
    <w:lvl w:ilvl="5" w:tplc="E7961A12">
      <w:numFmt w:val="bullet"/>
      <w:lvlText w:val="•"/>
      <w:lvlJc w:val="left"/>
      <w:pPr>
        <w:ind w:left="5251" w:hanging="284"/>
      </w:pPr>
      <w:rPr>
        <w:rFonts w:hint="default"/>
        <w:lang w:val="ru-RU" w:eastAsia="en-US" w:bidi="ar-SA"/>
      </w:rPr>
    </w:lvl>
    <w:lvl w:ilvl="6" w:tplc="70F287DA">
      <w:numFmt w:val="bullet"/>
      <w:lvlText w:val="•"/>
      <w:lvlJc w:val="left"/>
      <w:pPr>
        <w:ind w:left="6289" w:hanging="284"/>
      </w:pPr>
      <w:rPr>
        <w:rFonts w:hint="default"/>
        <w:lang w:val="ru-RU" w:eastAsia="en-US" w:bidi="ar-SA"/>
      </w:rPr>
    </w:lvl>
    <w:lvl w:ilvl="7" w:tplc="155EF78A">
      <w:numFmt w:val="bullet"/>
      <w:lvlText w:val="•"/>
      <w:lvlJc w:val="left"/>
      <w:pPr>
        <w:ind w:left="7327" w:hanging="284"/>
      </w:pPr>
      <w:rPr>
        <w:rFonts w:hint="default"/>
        <w:lang w:val="ru-RU" w:eastAsia="en-US" w:bidi="ar-SA"/>
      </w:rPr>
    </w:lvl>
    <w:lvl w:ilvl="8" w:tplc="04CEA144">
      <w:numFmt w:val="bullet"/>
      <w:lvlText w:val="•"/>
      <w:lvlJc w:val="left"/>
      <w:pPr>
        <w:ind w:left="8365" w:hanging="284"/>
      </w:pPr>
      <w:rPr>
        <w:rFonts w:hint="default"/>
        <w:lang w:val="ru-RU" w:eastAsia="en-US" w:bidi="ar-SA"/>
      </w:rPr>
    </w:lvl>
  </w:abstractNum>
  <w:abstractNum w:abstractNumId="197" w15:restartNumberingAfterBreak="0">
    <w:nsid w:val="65816571"/>
    <w:multiLevelType w:val="hybridMultilevel"/>
    <w:tmpl w:val="EC60E07C"/>
    <w:lvl w:ilvl="0" w:tplc="AD204196">
      <w:start w:val="5"/>
      <w:numFmt w:val="decimal"/>
      <w:lvlText w:val="%1"/>
      <w:lvlJc w:val="left"/>
      <w:pPr>
        <w:ind w:left="1033" w:hanging="210"/>
      </w:pPr>
      <w:rPr>
        <w:rFonts w:ascii="Times New Roman" w:eastAsia="Times New Roman" w:hAnsi="Times New Roman" w:cs="Times New Roman" w:hint="default"/>
        <w:b/>
        <w:bCs/>
        <w:i w:val="0"/>
        <w:iCs w:val="0"/>
        <w:spacing w:val="0"/>
        <w:w w:val="99"/>
        <w:sz w:val="28"/>
        <w:szCs w:val="28"/>
        <w:lang w:val="ru-RU" w:eastAsia="en-US" w:bidi="ar-SA"/>
      </w:rPr>
    </w:lvl>
    <w:lvl w:ilvl="1" w:tplc="A6FA3FCC">
      <w:numFmt w:val="bullet"/>
      <w:lvlText w:val="•"/>
      <w:lvlJc w:val="left"/>
      <w:pPr>
        <w:ind w:left="1980" w:hanging="210"/>
      </w:pPr>
      <w:rPr>
        <w:rFonts w:hint="default"/>
        <w:lang w:val="ru-RU" w:eastAsia="en-US" w:bidi="ar-SA"/>
      </w:rPr>
    </w:lvl>
    <w:lvl w:ilvl="2" w:tplc="C43828A0">
      <w:numFmt w:val="bullet"/>
      <w:lvlText w:val="•"/>
      <w:lvlJc w:val="left"/>
      <w:pPr>
        <w:ind w:left="2920" w:hanging="210"/>
      </w:pPr>
      <w:rPr>
        <w:rFonts w:hint="default"/>
        <w:lang w:val="ru-RU" w:eastAsia="en-US" w:bidi="ar-SA"/>
      </w:rPr>
    </w:lvl>
    <w:lvl w:ilvl="3" w:tplc="F574FE9E">
      <w:numFmt w:val="bullet"/>
      <w:lvlText w:val="•"/>
      <w:lvlJc w:val="left"/>
      <w:pPr>
        <w:ind w:left="3860" w:hanging="210"/>
      </w:pPr>
      <w:rPr>
        <w:rFonts w:hint="default"/>
        <w:lang w:val="ru-RU" w:eastAsia="en-US" w:bidi="ar-SA"/>
      </w:rPr>
    </w:lvl>
    <w:lvl w:ilvl="4" w:tplc="A2DC70F4">
      <w:numFmt w:val="bullet"/>
      <w:lvlText w:val="•"/>
      <w:lvlJc w:val="left"/>
      <w:pPr>
        <w:ind w:left="4800" w:hanging="210"/>
      </w:pPr>
      <w:rPr>
        <w:rFonts w:hint="default"/>
        <w:lang w:val="ru-RU" w:eastAsia="en-US" w:bidi="ar-SA"/>
      </w:rPr>
    </w:lvl>
    <w:lvl w:ilvl="5" w:tplc="CE4CF9CC">
      <w:numFmt w:val="bullet"/>
      <w:lvlText w:val="•"/>
      <w:lvlJc w:val="left"/>
      <w:pPr>
        <w:ind w:left="5740" w:hanging="210"/>
      </w:pPr>
      <w:rPr>
        <w:rFonts w:hint="default"/>
        <w:lang w:val="ru-RU" w:eastAsia="en-US" w:bidi="ar-SA"/>
      </w:rPr>
    </w:lvl>
    <w:lvl w:ilvl="6" w:tplc="CF1E3D6A">
      <w:numFmt w:val="bullet"/>
      <w:lvlText w:val="•"/>
      <w:lvlJc w:val="left"/>
      <w:pPr>
        <w:ind w:left="6680" w:hanging="210"/>
      </w:pPr>
      <w:rPr>
        <w:rFonts w:hint="default"/>
        <w:lang w:val="ru-RU" w:eastAsia="en-US" w:bidi="ar-SA"/>
      </w:rPr>
    </w:lvl>
    <w:lvl w:ilvl="7" w:tplc="5E987BD8">
      <w:numFmt w:val="bullet"/>
      <w:lvlText w:val="•"/>
      <w:lvlJc w:val="left"/>
      <w:pPr>
        <w:ind w:left="7621" w:hanging="210"/>
      </w:pPr>
      <w:rPr>
        <w:rFonts w:hint="default"/>
        <w:lang w:val="ru-RU" w:eastAsia="en-US" w:bidi="ar-SA"/>
      </w:rPr>
    </w:lvl>
    <w:lvl w:ilvl="8" w:tplc="A796C3EC">
      <w:numFmt w:val="bullet"/>
      <w:lvlText w:val="•"/>
      <w:lvlJc w:val="left"/>
      <w:pPr>
        <w:ind w:left="8561" w:hanging="210"/>
      </w:pPr>
      <w:rPr>
        <w:rFonts w:hint="default"/>
        <w:lang w:val="ru-RU" w:eastAsia="en-US" w:bidi="ar-SA"/>
      </w:rPr>
    </w:lvl>
  </w:abstractNum>
  <w:abstractNum w:abstractNumId="198" w15:restartNumberingAfterBreak="0">
    <w:nsid w:val="65A41DC5"/>
    <w:multiLevelType w:val="hybridMultilevel"/>
    <w:tmpl w:val="82CC5B26"/>
    <w:lvl w:ilvl="0" w:tplc="4D6A3310">
      <w:start w:val="1"/>
      <w:numFmt w:val="decimal"/>
      <w:lvlText w:val="%1."/>
      <w:lvlJc w:val="left"/>
      <w:pPr>
        <w:ind w:left="1103" w:hanging="280"/>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72A00262">
      <w:start w:val="1"/>
      <w:numFmt w:val="decimal"/>
      <w:lvlText w:val="%2."/>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2" w:tplc="DE306C7C">
      <w:numFmt w:val="bullet"/>
      <w:lvlText w:val="•"/>
      <w:lvlJc w:val="left"/>
      <w:pPr>
        <w:ind w:left="2968" w:hanging="280"/>
      </w:pPr>
      <w:rPr>
        <w:rFonts w:hint="default"/>
        <w:lang w:val="ru-RU" w:eastAsia="en-US" w:bidi="ar-SA"/>
      </w:rPr>
    </w:lvl>
    <w:lvl w:ilvl="3" w:tplc="34864AE4">
      <w:numFmt w:val="bullet"/>
      <w:lvlText w:val="•"/>
      <w:lvlJc w:val="left"/>
      <w:pPr>
        <w:ind w:left="3902" w:hanging="280"/>
      </w:pPr>
      <w:rPr>
        <w:rFonts w:hint="default"/>
        <w:lang w:val="ru-RU" w:eastAsia="en-US" w:bidi="ar-SA"/>
      </w:rPr>
    </w:lvl>
    <w:lvl w:ilvl="4" w:tplc="61985A4C">
      <w:numFmt w:val="bullet"/>
      <w:lvlText w:val="•"/>
      <w:lvlJc w:val="left"/>
      <w:pPr>
        <w:ind w:left="4836" w:hanging="280"/>
      </w:pPr>
      <w:rPr>
        <w:rFonts w:hint="default"/>
        <w:lang w:val="ru-RU" w:eastAsia="en-US" w:bidi="ar-SA"/>
      </w:rPr>
    </w:lvl>
    <w:lvl w:ilvl="5" w:tplc="A1002B92">
      <w:numFmt w:val="bullet"/>
      <w:lvlText w:val="•"/>
      <w:lvlJc w:val="left"/>
      <w:pPr>
        <w:ind w:left="5770" w:hanging="280"/>
      </w:pPr>
      <w:rPr>
        <w:rFonts w:hint="default"/>
        <w:lang w:val="ru-RU" w:eastAsia="en-US" w:bidi="ar-SA"/>
      </w:rPr>
    </w:lvl>
    <w:lvl w:ilvl="6" w:tplc="ECC03752">
      <w:numFmt w:val="bullet"/>
      <w:lvlText w:val="•"/>
      <w:lvlJc w:val="left"/>
      <w:pPr>
        <w:ind w:left="6704" w:hanging="280"/>
      </w:pPr>
      <w:rPr>
        <w:rFonts w:hint="default"/>
        <w:lang w:val="ru-RU" w:eastAsia="en-US" w:bidi="ar-SA"/>
      </w:rPr>
    </w:lvl>
    <w:lvl w:ilvl="7" w:tplc="90FEC850">
      <w:numFmt w:val="bullet"/>
      <w:lvlText w:val="•"/>
      <w:lvlJc w:val="left"/>
      <w:pPr>
        <w:ind w:left="7639" w:hanging="280"/>
      </w:pPr>
      <w:rPr>
        <w:rFonts w:hint="default"/>
        <w:lang w:val="ru-RU" w:eastAsia="en-US" w:bidi="ar-SA"/>
      </w:rPr>
    </w:lvl>
    <w:lvl w:ilvl="8" w:tplc="59A45E66">
      <w:numFmt w:val="bullet"/>
      <w:lvlText w:val="•"/>
      <w:lvlJc w:val="left"/>
      <w:pPr>
        <w:ind w:left="8573" w:hanging="280"/>
      </w:pPr>
      <w:rPr>
        <w:rFonts w:hint="default"/>
        <w:lang w:val="ru-RU" w:eastAsia="en-US" w:bidi="ar-SA"/>
      </w:rPr>
    </w:lvl>
  </w:abstractNum>
  <w:abstractNum w:abstractNumId="199" w15:restartNumberingAfterBreak="0">
    <w:nsid w:val="65F24A0C"/>
    <w:multiLevelType w:val="hybridMultilevel"/>
    <w:tmpl w:val="FE4432C8"/>
    <w:lvl w:ilvl="0" w:tplc="7DFEED4A">
      <w:start w:val="1"/>
      <w:numFmt w:val="decimal"/>
      <w:lvlText w:val="%1."/>
      <w:lvlJc w:val="left"/>
      <w:pPr>
        <w:ind w:left="1079" w:hanging="256"/>
      </w:pPr>
      <w:rPr>
        <w:rFonts w:ascii="Times New Roman" w:eastAsia="Times New Roman" w:hAnsi="Times New Roman" w:cs="Times New Roman" w:hint="default"/>
        <w:b w:val="0"/>
        <w:bCs w:val="0"/>
        <w:i w:val="0"/>
        <w:iCs w:val="0"/>
        <w:spacing w:val="0"/>
        <w:w w:val="99"/>
        <w:sz w:val="28"/>
        <w:szCs w:val="28"/>
        <w:lang w:val="ru-RU" w:eastAsia="en-US" w:bidi="ar-SA"/>
      </w:rPr>
    </w:lvl>
    <w:lvl w:ilvl="1" w:tplc="BC64BA5A">
      <w:numFmt w:val="bullet"/>
      <w:lvlText w:val="•"/>
      <w:lvlJc w:val="left"/>
      <w:pPr>
        <w:ind w:left="2016" w:hanging="256"/>
      </w:pPr>
      <w:rPr>
        <w:rFonts w:hint="default"/>
        <w:lang w:val="ru-RU" w:eastAsia="en-US" w:bidi="ar-SA"/>
      </w:rPr>
    </w:lvl>
    <w:lvl w:ilvl="2" w:tplc="B8669A86">
      <w:numFmt w:val="bullet"/>
      <w:lvlText w:val="•"/>
      <w:lvlJc w:val="left"/>
      <w:pPr>
        <w:ind w:left="2952" w:hanging="256"/>
      </w:pPr>
      <w:rPr>
        <w:rFonts w:hint="default"/>
        <w:lang w:val="ru-RU" w:eastAsia="en-US" w:bidi="ar-SA"/>
      </w:rPr>
    </w:lvl>
    <w:lvl w:ilvl="3" w:tplc="A9B0407E">
      <w:numFmt w:val="bullet"/>
      <w:lvlText w:val="•"/>
      <w:lvlJc w:val="left"/>
      <w:pPr>
        <w:ind w:left="3888" w:hanging="256"/>
      </w:pPr>
      <w:rPr>
        <w:rFonts w:hint="default"/>
        <w:lang w:val="ru-RU" w:eastAsia="en-US" w:bidi="ar-SA"/>
      </w:rPr>
    </w:lvl>
    <w:lvl w:ilvl="4" w:tplc="6EF2A934">
      <w:numFmt w:val="bullet"/>
      <w:lvlText w:val="•"/>
      <w:lvlJc w:val="left"/>
      <w:pPr>
        <w:ind w:left="4824" w:hanging="256"/>
      </w:pPr>
      <w:rPr>
        <w:rFonts w:hint="default"/>
        <w:lang w:val="ru-RU" w:eastAsia="en-US" w:bidi="ar-SA"/>
      </w:rPr>
    </w:lvl>
    <w:lvl w:ilvl="5" w:tplc="A63605C6">
      <w:numFmt w:val="bullet"/>
      <w:lvlText w:val="•"/>
      <w:lvlJc w:val="left"/>
      <w:pPr>
        <w:ind w:left="5760" w:hanging="256"/>
      </w:pPr>
      <w:rPr>
        <w:rFonts w:hint="default"/>
        <w:lang w:val="ru-RU" w:eastAsia="en-US" w:bidi="ar-SA"/>
      </w:rPr>
    </w:lvl>
    <w:lvl w:ilvl="6" w:tplc="E67824E8">
      <w:numFmt w:val="bullet"/>
      <w:lvlText w:val="•"/>
      <w:lvlJc w:val="left"/>
      <w:pPr>
        <w:ind w:left="6696" w:hanging="256"/>
      </w:pPr>
      <w:rPr>
        <w:rFonts w:hint="default"/>
        <w:lang w:val="ru-RU" w:eastAsia="en-US" w:bidi="ar-SA"/>
      </w:rPr>
    </w:lvl>
    <w:lvl w:ilvl="7" w:tplc="222A272E">
      <w:numFmt w:val="bullet"/>
      <w:lvlText w:val="•"/>
      <w:lvlJc w:val="left"/>
      <w:pPr>
        <w:ind w:left="7633" w:hanging="256"/>
      </w:pPr>
      <w:rPr>
        <w:rFonts w:hint="default"/>
        <w:lang w:val="ru-RU" w:eastAsia="en-US" w:bidi="ar-SA"/>
      </w:rPr>
    </w:lvl>
    <w:lvl w:ilvl="8" w:tplc="8DB26F18">
      <w:numFmt w:val="bullet"/>
      <w:lvlText w:val="•"/>
      <w:lvlJc w:val="left"/>
      <w:pPr>
        <w:ind w:left="8569" w:hanging="256"/>
      </w:pPr>
      <w:rPr>
        <w:rFonts w:hint="default"/>
        <w:lang w:val="ru-RU" w:eastAsia="en-US" w:bidi="ar-SA"/>
      </w:rPr>
    </w:lvl>
  </w:abstractNum>
  <w:abstractNum w:abstractNumId="200" w15:restartNumberingAfterBreak="0">
    <w:nsid w:val="66244D4F"/>
    <w:multiLevelType w:val="hybridMultilevel"/>
    <w:tmpl w:val="4A6C6C7E"/>
    <w:lvl w:ilvl="0" w:tplc="9962B196">
      <w:start w:val="1"/>
      <w:numFmt w:val="decimal"/>
      <w:lvlText w:val="%1)"/>
      <w:lvlJc w:val="left"/>
      <w:pPr>
        <w:ind w:left="114" w:hanging="584"/>
      </w:pPr>
      <w:rPr>
        <w:rFonts w:ascii="Times New Roman" w:eastAsia="Times New Roman" w:hAnsi="Times New Roman" w:cs="Times New Roman" w:hint="default"/>
        <w:b w:val="0"/>
        <w:bCs w:val="0"/>
        <w:i w:val="0"/>
        <w:iCs w:val="0"/>
        <w:spacing w:val="0"/>
        <w:w w:val="99"/>
        <w:sz w:val="28"/>
        <w:szCs w:val="28"/>
        <w:lang w:val="ru-RU" w:eastAsia="en-US" w:bidi="ar-SA"/>
      </w:rPr>
    </w:lvl>
    <w:lvl w:ilvl="1" w:tplc="63144FDE">
      <w:numFmt w:val="bullet"/>
      <w:lvlText w:val="•"/>
      <w:lvlJc w:val="left"/>
      <w:pPr>
        <w:ind w:left="1152" w:hanging="584"/>
      </w:pPr>
      <w:rPr>
        <w:rFonts w:hint="default"/>
        <w:lang w:val="ru-RU" w:eastAsia="en-US" w:bidi="ar-SA"/>
      </w:rPr>
    </w:lvl>
    <w:lvl w:ilvl="2" w:tplc="7B3C2B8E">
      <w:numFmt w:val="bullet"/>
      <w:lvlText w:val="•"/>
      <w:lvlJc w:val="left"/>
      <w:pPr>
        <w:ind w:left="2184" w:hanging="584"/>
      </w:pPr>
      <w:rPr>
        <w:rFonts w:hint="default"/>
        <w:lang w:val="ru-RU" w:eastAsia="en-US" w:bidi="ar-SA"/>
      </w:rPr>
    </w:lvl>
    <w:lvl w:ilvl="3" w:tplc="2AA4221E">
      <w:numFmt w:val="bullet"/>
      <w:lvlText w:val="•"/>
      <w:lvlJc w:val="left"/>
      <w:pPr>
        <w:ind w:left="3216" w:hanging="584"/>
      </w:pPr>
      <w:rPr>
        <w:rFonts w:hint="default"/>
        <w:lang w:val="ru-RU" w:eastAsia="en-US" w:bidi="ar-SA"/>
      </w:rPr>
    </w:lvl>
    <w:lvl w:ilvl="4" w:tplc="50A06C90">
      <w:numFmt w:val="bullet"/>
      <w:lvlText w:val="•"/>
      <w:lvlJc w:val="left"/>
      <w:pPr>
        <w:ind w:left="4248" w:hanging="584"/>
      </w:pPr>
      <w:rPr>
        <w:rFonts w:hint="default"/>
        <w:lang w:val="ru-RU" w:eastAsia="en-US" w:bidi="ar-SA"/>
      </w:rPr>
    </w:lvl>
    <w:lvl w:ilvl="5" w:tplc="704439F4">
      <w:numFmt w:val="bullet"/>
      <w:lvlText w:val="•"/>
      <w:lvlJc w:val="left"/>
      <w:pPr>
        <w:ind w:left="5280" w:hanging="584"/>
      </w:pPr>
      <w:rPr>
        <w:rFonts w:hint="default"/>
        <w:lang w:val="ru-RU" w:eastAsia="en-US" w:bidi="ar-SA"/>
      </w:rPr>
    </w:lvl>
    <w:lvl w:ilvl="6" w:tplc="D6C4B7F8">
      <w:numFmt w:val="bullet"/>
      <w:lvlText w:val="•"/>
      <w:lvlJc w:val="left"/>
      <w:pPr>
        <w:ind w:left="6312" w:hanging="584"/>
      </w:pPr>
      <w:rPr>
        <w:rFonts w:hint="default"/>
        <w:lang w:val="ru-RU" w:eastAsia="en-US" w:bidi="ar-SA"/>
      </w:rPr>
    </w:lvl>
    <w:lvl w:ilvl="7" w:tplc="46BE4308">
      <w:numFmt w:val="bullet"/>
      <w:lvlText w:val="•"/>
      <w:lvlJc w:val="left"/>
      <w:pPr>
        <w:ind w:left="7345" w:hanging="584"/>
      </w:pPr>
      <w:rPr>
        <w:rFonts w:hint="default"/>
        <w:lang w:val="ru-RU" w:eastAsia="en-US" w:bidi="ar-SA"/>
      </w:rPr>
    </w:lvl>
    <w:lvl w:ilvl="8" w:tplc="098C8D4C">
      <w:numFmt w:val="bullet"/>
      <w:lvlText w:val="•"/>
      <w:lvlJc w:val="left"/>
      <w:pPr>
        <w:ind w:left="8377" w:hanging="584"/>
      </w:pPr>
      <w:rPr>
        <w:rFonts w:hint="default"/>
        <w:lang w:val="ru-RU" w:eastAsia="en-US" w:bidi="ar-SA"/>
      </w:rPr>
    </w:lvl>
  </w:abstractNum>
  <w:abstractNum w:abstractNumId="201" w15:restartNumberingAfterBreak="0">
    <w:nsid w:val="662A2F85"/>
    <w:multiLevelType w:val="hybridMultilevel"/>
    <w:tmpl w:val="838CFB30"/>
    <w:lvl w:ilvl="0" w:tplc="22E03318">
      <w:start w:val="5"/>
      <w:numFmt w:val="decimal"/>
      <w:lvlText w:val="%1"/>
      <w:lvlJc w:val="left"/>
      <w:pPr>
        <w:ind w:left="1033" w:hanging="210"/>
      </w:pPr>
      <w:rPr>
        <w:rFonts w:ascii="Times New Roman" w:eastAsia="Times New Roman" w:hAnsi="Times New Roman" w:cs="Times New Roman" w:hint="default"/>
        <w:b/>
        <w:bCs/>
        <w:i w:val="0"/>
        <w:iCs w:val="0"/>
        <w:spacing w:val="0"/>
        <w:w w:val="99"/>
        <w:sz w:val="28"/>
        <w:szCs w:val="28"/>
        <w:lang w:val="ru-RU" w:eastAsia="en-US" w:bidi="ar-SA"/>
      </w:rPr>
    </w:lvl>
    <w:lvl w:ilvl="1" w:tplc="75800E52">
      <w:numFmt w:val="bullet"/>
      <w:lvlText w:val="•"/>
      <w:lvlJc w:val="left"/>
      <w:pPr>
        <w:ind w:left="1980" w:hanging="210"/>
      </w:pPr>
      <w:rPr>
        <w:rFonts w:hint="default"/>
        <w:lang w:val="ru-RU" w:eastAsia="en-US" w:bidi="ar-SA"/>
      </w:rPr>
    </w:lvl>
    <w:lvl w:ilvl="2" w:tplc="A23A09E0">
      <w:numFmt w:val="bullet"/>
      <w:lvlText w:val="•"/>
      <w:lvlJc w:val="left"/>
      <w:pPr>
        <w:ind w:left="2920" w:hanging="210"/>
      </w:pPr>
      <w:rPr>
        <w:rFonts w:hint="default"/>
        <w:lang w:val="ru-RU" w:eastAsia="en-US" w:bidi="ar-SA"/>
      </w:rPr>
    </w:lvl>
    <w:lvl w:ilvl="3" w:tplc="46742878">
      <w:numFmt w:val="bullet"/>
      <w:lvlText w:val="•"/>
      <w:lvlJc w:val="left"/>
      <w:pPr>
        <w:ind w:left="3860" w:hanging="210"/>
      </w:pPr>
      <w:rPr>
        <w:rFonts w:hint="default"/>
        <w:lang w:val="ru-RU" w:eastAsia="en-US" w:bidi="ar-SA"/>
      </w:rPr>
    </w:lvl>
    <w:lvl w:ilvl="4" w:tplc="0E981C56">
      <w:numFmt w:val="bullet"/>
      <w:lvlText w:val="•"/>
      <w:lvlJc w:val="left"/>
      <w:pPr>
        <w:ind w:left="4800" w:hanging="210"/>
      </w:pPr>
      <w:rPr>
        <w:rFonts w:hint="default"/>
        <w:lang w:val="ru-RU" w:eastAsia="en-US" w:bidi="ar-SA"/>
      </w:rPr>
    </w:lvl>
    <w:lvl w:ilvl="5" w:tplc="76BCAFE0">
      <w:numFmt w:val="bullet"/>
      <w:lvlText w:val="•"/>
      <w:lvlJc w:val="left"/>
      <w:pPr>
        <w:ind w:left="5740" w:hanging="210"/>
      </w:pPr>
      <w:rPr>
        <w:rFonts w:hint="default"/>
        <w:lang w:val="ru-RU" w:eastAsia="en-US" w:bidi="ar-SA"/>
      </w:rPr>
    </w:lvl>
    <w:lvl w:ilvl="6" w:tplc="93127EA2">
      <w:numFmt w:val="bullet"/>
      <w:lvlText w:val="•"/>
      <w:lvlJc w:val="left"/>
      <w:pPr>
        <w:ind w:left="6680" w:hanging="210"/>
      </w:pPr>
      <w:rPr>
        <w:rFonts w:hint="default"/>
        <w:lang w:val="ru-RU" w:eastAsia="en-US" w:bidi="ar-SA"/>
      </w:rPr>
    </w:lvl>
    <w:lvl w:ilvl="7" w:tplc="6EBA59A2">
      <w:numFmt w:val="bullet"/>
      <w:lvlText w:val="•"/>
      <w:lvlJc w:val="left"/>
      <w:pPr>
        <w:ind w:left="7621" w:hanging="210"/>
      </w:pPr>
      <w:rPr>
        <w:rFonts w:hint="default"/>
        <w:lang w:val="ru-RU" w:eastAsia="en-US" w:bidi="ar-SA"/>
      </w:rPr>
    </w:lvl>
    <w:lvl w:ilvl="8" w:tplc="1D50CC4C">
      <w:numFmt w:val="bullet"/>
      <w:lvlText w:val="•"/>
      <w:lvlJc w:val="left"/>
      <w:pPr>
        <w:ind w:left="8561" w:hanging="210"/>
      </w:pPr>
      <w:rPr>
        <w:rFonts w:hint="default"/>
        <w:lang w:val="ru-RU" w:eastAsia="en-US" w:bidi="ar-SA"/>
      </w:rPr>
    </w:lvl>
  </w:abstractNum>
  <w:abstractNum w:abstractNumId="202" w15:restartNumberingAfterBreak="0">
    <w:nsid w:val="665B0187"/>
    <w:multiLevelType w:val="hybridMultilevel"/>
    <w:tmpl w:val="AA040C60"/>
    <w:lvl w:ilvl="0" w:tplc="38C2EE16">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889C5606">
      <w:numFmt w:val="bullet"/>
      <w:lvlText w:val=""/>
      <w:lvlJc w:val="left"/>
      <w:pPr>
        <w:ind w:left="114" w:hanging="198"/>
      </w:pPr>
      <w:rPr>
        <w:rFonts w:ascii="Symbol" w:eastAsia="Symbol" w:hAnsi="Symbol" w:cs="Symbol" w:hint="default"/>
        <w:b w:val="0"/>
        <w:bCs w:val="0"/>
        <w:i w:val="0"/>
        <w:iCs w:val="0"/>
        <w:spacing w:val="0"/>
        <w:w w:val="99"/>
        <w:sz w:val="28"/>
        <w:szCs w:val="28"/>
        <w:lang w:val="ru-RU" w:eastAsia="en-US" w:bidi="ar-SA"/>
      </w:rPr>
    </w:lvl>
    <w:lvl w:ilvl="2" w:tplc="8F22B526">
      <w:numFmt w:val="bullet"/>
      <w:lvlText w:val="•"/>
      <w:lvlJc w:val="left"/>
      <w:pPr>
        <w:ind w:left="2137" w:hanging="198"/>
      </w:pPr>
      <w:rPr>
        <w:rFonts w:hint="default"/>
        <w:lang w:val="ru-RU" w:eastAsia="en-US" w:bidi="ar-SA"/>
      </w:rPr>
    </w:lvl>
    <w:lvl w:ilvl="3" w:tplc="0ADC14A8">
      <w:numFmt w:val="bullet"/>
      <w:lvlText w:val="•"/>
      <w:lvlJc w:val="left"/>
      <w:pPr>
        <w:ind w:left="3175" w:hanging="198"/>
      </w:pPr>
      <w:rPr>
        <w:rFonts w:hint="default"/>
        <w:lang w:val="ru-RU" w:eastAsia="en-US" w:bidi="ar-SA"/>
      </w:rPr>
    </w:lvl>
    <w:lvl w:ilvl="4" w:tplc="ED4AE5C4">
      <w:numFmt w:val="bullet"/>
      <w:lvlText w:val="•"/>
      <w:lvlJc w:val="left"/>
      <w:pPr>
        <w:ind w:left="4213" w:hanging="198"/>
      </w:pPr>
      <w:rPr>
        <w:rFonts w:hint="default"/>
        <w:lang w:val="ru-RU" w:eastAsia="en-US" w:bidi="ar-SA"/>
      </w:rPr>
    </w:lvl>
    <w:lvl w:ilvl="5" w:tplc="33A6EBF4">
      <w:numFmt w:val="bullet"/>
      <w:lvlText w:val="•"/>
      <w:lvlJc w:val="left"/>
      <w:pPr>
        <w:ind w:left="5251" w:hanging="198"/>
      </w:pPr>
      <w:rPr>
        <w:rFonts w:hint="default"/>
        <w:lang w:val="ru-RU" w:eastAsia="en-US" w:bidi="ar-SA"/>
      </w:rPr>
    </w:lvl>
    <w:lvl w:ilvl="6" w:tplc="9DDA3752">
      <w:numFmt w:val="bullet"/>
      <w:lvlText w:val="•"/>
      <w:lvlJc w:val="left"/>
      <w:pPr>
        <w:ind w:left="6289" w:hanging="198"/>
      </w:pPr>
      <w:rPr>
        <w:rFonts w:hint="default"/>
        <w:lang w:val="ru-RU" w:eastAsia="en-US" w:bidi="ar-SA"/>
      </w:rPr>
    </w:lvl>
    <w:lvl w:ilvl="7" w:tplc="92241866">
      <w:numFmt w:val="bullet"/>
      <w:lvlText w:val="•"/>
      <w:lvlJc w:val="left"/>
      <w:pPr>
        <w:ind w:left="7327" w:hanging="198"/>
      </w:pPr>
      <w:rPr>
        <w:rFonts w:hint="default"/>
        <w:lang w:val="ru-RU" w:eastAsia="en-US" w:bidi="ar-SA"/>
      </w:rPr>
    </w:lvl>
    <w:lvl w:ilvl="8" w:tplc="8A4C2FD4">
      <w:numFmt w:val="bullet"/>
      <w:lvlText w:val="•"/>
      <w:lvlJc w:val="left"/>
      <w:pPr>
        <w:ind w:left="8365" w:hanging="198"/>
      </w:pPr>
      <w:rPr>
        <w:rFonts w:hint="default"/>
        <w:lang w:val="ru-RU" w:eastAsia="en-US" w:bidi="ar-SA"/>
      </w:rPr>
    </w:lvl>
  </w:abstractNum>
  <w:abstractNum w:abstractNumId="203" w15:restartNumberingAfterBreak="0">
    <w:nsid w:val="666E4D66"/>
    <w:multiLevelType w:val="hybridMultilevel"/>
    <w:tmpl w:val="F2AC5226"/>
    <w:lvl w:ilvl="0" w:tplc="E5AE05E8">
      <w:start w:val="5"/>
      <w:numFmt w:val="decimal"/>
      <w:lvlText w:val="%1"/>
      <w:lvlJc w:val="left"/>
      <w:pPr>
        <w:ind w:left="1033" w:hanging="210"/>
      </w:pPr>
      <w:rPr>
        <w:rFonts w:ascii="Times New Roman" w:eastAsia="Times New Roman" w:hAnsi="Times New Roman" w:cs="Times New Roman" w:hint="default"/>
        <w:b/>
        <w:bCs/>
        <w:i w:val="0"/>
        <w:iCs w:val="0"/>
        <w:spacing w:val="0"/>
        <w:w w:val="99"/>
        <w:sz w:val="28"/>
        <w:szCs w:val="28"/>
        <w:lang w:val="ru-RU" w:eastAsia="en-US" w:bidi="ar-SA"/>
      </w:rPr>
    </w:lvl>
    <w:lvl w:ilvl="1" w:tplc="E2849562">
      <w:numFmt w:val="bullet"/>
      <w:lvlText w:val="•"/>
      <w:lvlJc w:val="left"/>
      <w:pPr>
        <w:ind w:left="1980" w:hanging="210"/>
      </w:pPr>
      <w:rPr>
        <w:rFonts w:hint="default"/>
        <w:lang w:val="ru-RU" w:eastAsia="en-US" w:bidi="ar-SA"/>
      </w:rPr>
    </w:lvl>
    <w:lvl w:ilvl="2" w:tplc="366050F6">
      <w:numFmt w:val="bullet"/>
      <w:lvlText w:val="•"/>
      <w:lvlJc w:val="left"/>
      <w:pPr>
        <w:ind w:left="2920" w:hanging="210"/>
      </w:pPr>
      <w:rPr>
        <w:rFonts w:hint="default"/>
        <w:lang w:val="ru-RU" w:eastAsia="en-US" w:bidi="ar-SA"/>
      </w:rPr>
    </w:lvl>
    <w:lvl w:ilvl="3" w:tplc="5D60B096">
      <w:numFmt w:val="bullet"/>
      <w:lvlText w:val="•"/>
      <w:lvlJc w:val="left"/>
      <w:pPr>
        <w:ind w:left="3860" w:hanging="210"/>
      </w:pPr>
      <w:rPr>
        <w:rFonts w:hint="default"/>
        <w:lang w:val="ru-RU" w:eastAsia="en-US" w:bidi="ar-SA"/>
      </w:rPr>
    </w:lvl>
    <w:lvl w:ilvl="4" w:tplc="01CE9EE6">
      <w:numFmt w:val="bullet"/>
      <w:lvlText w:val="•"/>
      <w:lvlJc w:val="left"/>
      <w:pPr>
        <w:ind w:left="4800" w:hanging="210"/>
      </w:pPr>
      <w:rPr>
        <w:rFonts w:hint="default"/>
        <w:lang w:val="ru-RU" w:eastAsia="en-US" w:bidi="ar-SA"/>
      </w:rPr>
    </w:lvl>
    <w:lvl w:ilvl="5" w:tplc="76BEE5C8">
      <w:numFmt w:val="bullet"/>
      <w:lvlText w:val="•"/>
      <w:lvlJc w:val="left"/>
      <w:pPr>
        <w:ind w:left="5740" w:hanging="210"/>
      </w:pPr>
      <w:rPr>
        <w:rFonts w:hint="default"/>
        <w:lang w:val="ru-RU" w:eastAsia="en-US" w:bidi="ar-SA"/>
      </w:rPr>
    </w:lvl>
    <w:lvl w:ilvl="6" w:tplc="EECCA1F4">
      <w:numFmt w:val="bullet"/>
      <w:lvlText w:val="•"/>
      <w:lvlJc w:val="left"/>
      <w:pPr>
        <w:ind w:left="6680" w:hanging="210"/>
      </w:pPr>
      <w:rPr>
        <w:rFonts w:hint="default"/>
        <w:lang w:val="ru-RU" w:eastAsia="en-US" w:bidi="ar-SA"/>
      </w:rPr>
    </w:lvl>
    <w:lvl w:ilvl="7" w:tplc="A35C6AB0">
      <w:numFmt w:val="bullet"/>
      <w:lvlText w:val="•"/>
      <w:lvlJc w:val="left"/>
      <w:pPr>
        <w:ind w:left="7621" w:hanging="210"/>
      </w:pPr>
      <w:rPr>
        <w:rFonts w:hint="default"/>
        <w:lang w:val="ru-RU" w:eastAsia="en-US" w:bidi="ar-SA"/>
      </w:rPr>
    </w:lvl>
    <w:lvl w:ilvl="8" w:tplc="3D1232F0">
      <w:numFmt w:val="bullet"/>
      <w:lvlText w:val="•"/>
      <w:lvlJc w:val="left"/>
      <w:pPr>
        <w:ind w:left="8561" w:hanging="210"/>
      </w:pPr>
      <w:rPr>
        <w:rFonts w:hint="default"/>
        <w:lang w:val="ru-RU" w:eastAsia="en-US" w:bidi="ar-SA"/>
      </w:rPr>
    </w:lvl>
  </w:abstractNum>
  <w:abstractNum w:abstractNumId="204" w15:restartNumberingAfterBreak="0">
    <w:nsid w:val="669B1037"/>
    <w:multiLevelType w:val="hybridMultilevel"/>
    <w:tmpl w:val="8DC4148A"/>
    <w:lvl w:ilvl="0" w:tplc="69925E4A">
      <w:start w:val="1"/>
      <w:numFmt w:val="decimal"/>
      <w:lvlText w:val="%1)"/>
      <w:lvlJc w:val="left"/>
      <w:pPr>
        <w:ind w:left="114" w:hanging="459"/>
      </w:pPr>
      <w:rPr>
        <w:rFonts w:ascii="Times New Roman" w:eastAsia="Times New Roman" w:hAnsi="Times New Roman" w:cs="Times New Roman" w:hint="default"/>
        <w:b w:val="0"/>
        <w:bCs w:val="0"/>
        <w:i w:val="0"/>
        <w:iCs w:val="0"/>
        <w:spacing w:val="0"/>
        <w:w w:val="99"/>
        <w:sz w:val="28"/>
        <w:szCs w:val="28"/>
        <w:lang w:val="ru-RU" w:eastAsia="en-US" w:bidi="ar-SA"/>
      </w:rPr>
    </w:lvl>
    <w:lvl w:ilvl="1" w:tplc="BD74A9BA">
      <w:numFmt w:val="bullet"/>
      <w:lvlText w:val="•"/>
      <w:lvlJc w:val="left"/>
      <w:pPr>
        <w:ind w:left="1152" w:hanging="459"/>
      </w:pPr>
      <w:rPr>
        <w:rFonts w:hint="default"/>
        <w:lang w:val="ru-RU" w:eastAsia="en-US" w:bidi="ar-SA"/>
      </w:rPr>
    </w:lvl>
    <w:lvl w:ilvl="2" w:tplc="E9E8F78A">
      <w:numFmt w:val="bullet"/>
      <w:lvlText w:val="•"/>
      <w:lvlJc w:val="left"/>
      <w:pPr>
        <w:ind w:left="2184" w:hanging="459"/>
      </w:pPr>
      <w:rPr>
        <w:rFonts w:hint="default"/>
        <w:lang w:val="ru-RU" w:eastAsia="en-US" w:bidi="ar-SA"/>
      </w:rPr>
    </w:lvl>
    <w:lvl w:ilvl="3" w:tplc="EE82701A">
      <w:numFmt w:val="bullet"/>
      <w:lvlText w:val="•"/>
      <w:lvlJc w:val="left"/>
      <w:pPr>
        <w:ind w:left="3216" w:hanging="459"/>
      </w:pPr>
      <w:rPr>
        <w:rFonts w:hint="default"/>
        <w:lang w:val="ru-RU" w:eastAsia="en-US" w:bidi="ar-SA"/>
      </w:rPr>
    </w:lvl>
    <w:lvl w:ilvl="4" w:tplc="1C38E548">
      <w:numFmt w:val="bullet"/>
      <w:lvlText w:val="•"/>
      <w:lvlJc w:val="left"/>
      <w:pPr>
        <w:ind w:left="4248" w:hanging="459"/>
      </w:pPr>
      <w:rPr>
        <w:rFonts w:hint="default"/>
        <w:lang w:val="ru-RU" w:eastAsia="en-US" w:bidi="ar-SA"/>
      </w:rPr>
    </w:lvl>
    <w:lvl w:ilvl="5" w:tplc="81284654">
      <w:numFmt w:val="bullet"/>
      <w:lvlText w:val="•"/>
      <w:lvlJc w:val="left"/>
      <w:pPr>
        <w:ind w:left="5280" w:hanging="459"/>
      </w:pPr>
      <w:rPr>
        <w:rFonts w:hint="default"/>
        <w:lang w:val="ru-RU" w:eastAsia="en-US" w:bidi="ar-SA"/>
      </w:rPr>
    </w:lvl>
    <w:lvl w:ilvl="6" w:tplc="94A613E0">
      <w:numFmt w:val="bullet"/>
      <w:lvlText w:val="•"/>
      <w:lvlJc w:val="left"/>
      <w:pPr>
        <w:ind w:left="6312" w:hanging="459"/>
      </w:pPr>
      <w:rPr>
        <w:rFonts w:hint="default"/>
        <w:lang w:val="ru-RU" w:eastAsia="en-US" w:bidi="ar-SA"/>
      </w:rPr>
    </w:lvl>
    <w:lvl w:ilvl="7" w:tplc="DA962B66">
      <w:numFmt w:val="bullet"/>
      <w:lvlText w:val="•"/>
      <w:lvlJc w:val="left"/>
      <w:pPr>
        <w:ind w:left="7345" w:hanging="459"/>
      </w:pPr>
      <w:rPr>
        <w:rFonts w:hint="default"/>
        <w:lang w:val="ru-RU" w:eastAsia="en-US" w:bidi="ar-SA"/>
      </w:rPr>
    </w:lvl>
    <w:lvl w:ilvl="8" w:tplc="3B581A96">
      <w:numFmt w:val="bullet"/>
      <w:lvlText w:val="•"/>
      <w:lvlJc w:val="left"/>
      <w:pPr>
        <w:ind w:left="8377" w:hanging="459"/>
      </w:pPr>
      <w:rPr>
        <w:rFonts w:hint="default"/>
        <w:lang w:val="ru-RU" w:eastAsia="en-US" w:bidi="ar-SA"/>
      </w:rPr>
    </w:lvl>
  </w:abstractNum>
  <w:abstractNum w:abstractNumId="205" w15:restartNumberingAfterBreak="0">
    <w:nsid w:val="66EA6FD4"/>
    <w:multiLevelType w:val="hybridMultilevel"/>
    <w:tmpl w:val="F104C8F4"/>
    <w:lvl w:ilvl="0" w:tplc="BDCCEFC2">
      <w:numFmt w:val="bullet"/>
      <w:lvlText w:val="-"/>
      <w:lvlJc w:val="left"/>
      <w:pPr>
        <w:ind w:left="114" w:hanging="238"/>
      </w:pPr>
      <w:rPr>
        <w:rFonts w:ascii="Times New Roman" w:eastAsia="Times New Roman" w:hAnsi="Times New Roman" w:cs="Times New Roman" w:hint="default"/>
        <w:b w:val="0"/>
        <w:bCs w:val="0"/>
        <w:i w:val="0"/>
        <w:iCs w:val="0"/>
        <w:spacing w:val="0"/>
        <w:w w:val="99"/>
        <w:sz w:val="28"/>
        <w:szCs w:val="28"/>
        <w:lang w:val="ru-RU" w:eastAsia="en-US" w:bidi="ar-SA"/>
      </w:rPr>
    </w:lvl>
    <w:lvl w:ilvl="1" w:tplc="AED46AE6">
      <w:numFmt w:val="bullet"/>
      <w:lvlText w:val="•"/>
      <w:lvlJc w:val="left"/>
      <w:pPr>
        <w:ind w:left="1152" w:hanging="238"/>
      </w:pPr>
      <w:rPr>
        <w:rFonts w:hint="default"/>
        <w:lang w:val="ru-RU" w:eastAsia="en-US" w:bidi="ar-SA"/>
      </w:rPr>
    </w:lvl>
    <w:lvl w:ilvl="2" w:tplc="7CA42F68">
      <w:numFmt w:val="bullet"/>
      <w:lvlText w:val="•"/>
      <w:lvlJc w:val="left"/>
      <w:pPr>
        <w:ind w:left="2184" w:hanging="238"/>
      </w:pPr>
      <w:rPr>
        <w:rFonts w:hint="default"/>
        <w:lang w:val="ru-RU" w:eastAsia="en-US" w:bidi="ar-SA"/>
      </w:rPr>
    </w:lvl>
    <w:lvl w:ilvl="3" w:tplc="2C7CDF00">
      <w:numFmt w:val="bullet"/>
      <w:lvlText w:val="•"/>
      <w:lvlJc w:val="left"/>
      <w:pPr>
        <w:ind w:left="3216" w:hanging="238"/>
      </w:pPr>
      <w:rPr>
        <w:rFonts w:hint="default"/>
        <w:lang w:val="ru-RU" w:eastAsia="en-US" w:bidi="ar-SA"/>
      </w:rPr>
    </w:lvl>
    <w:lvl w:ilvl="4" w:tplc="7D5CAAC6">
      <w:numFmt w:val="bullet"/>
      <w:lvlText w:val="•"/>
      <w:lvlJc w:val="left"/>
      <w:pPr>
        <w:ind w:left="4248" w:hanging="238"/>
      </w:pPr>
      <w:rPr>
        <w:rFonts w:hint="default"/>
        <w:lang w:val="ru-RU" w:eastAsia="en-US" w:bidi="ar-SA"/>
      </w:rPr>
    </w:lvl>
    <w:lvl w:ilvl="5" w:tplc="EEEEC8AE">
      <w:numFmt w:val="bullet"/>
      <w:lvlText w:val="•"/>
      <w:lvlJc w:val="left"/>
      <w:pPr>
        <w:ind w:left="5280" w:hanging="238"/>
      </w:pPr>
      <w:rPr>
        <w:rFonts w:hint="default"/>
        <w:lang w:val="ru-RU" w:eastAsia="en-US" w:bidi="ar-SA"/>
      </w:rPr>
    </w:lvl>
    <w:lvl w:ilvl="6" w:tplc="687E31D8">
      <w:numFmt w:val="bullet"/>
      <w:lvlText w:val="•"/>
      <w:lvlJc w:val="left"/>
      <w:pPr>
        <w:ind w:left="6312" w:hanging="238"/>
      </w:pPr>
      <w:rPr>
        <w:rFonts w:hint="default"/>
        <w:lang w:val="ru-RU" w:eastAsia="en-US" w:bidi="ar-SA"/>
      </w:rPr>
    </w:lvl>
    <w:lvl w:ilvl="7" w:tplc="AB3ED460">
      <w:numFmt w:val="bullet"/>
      <w:lvlText w:val="•"/>
      <w:lvlJc w:val="left"/>
      <w:pPr>
        <w:ind w:left="7345" w:hanging="238"/>
      </w:pPr>
      <w:rPr>
        <w:rFonts w:hint="default"/>
        <w:lang w:val="ru-RU" w:eastAsia="en-US" w:bidi="ar-SA"/>
      </w:rPr>
    </w:lvl>
    <w:lvl w:ilvl="8" w:tplc="FFF60A26">
      <w:numFmt w:val="bullet"/>
      <w:lvlText w:val="•"/>
      <w:lvlJc w:val="left"/>
      <w:pPr>
        <w:ind w:left="8377" w:hanging="238"/>
      </w:pPr>
      <w:rPr>
        <w:rFonts w:hint="default"/>
        <w:lang w:val="ru-RU" w:eastAsia="en-US" w:bidi="ar-SA"/>
      </w:rPr>
    </w:lvl>
  </w:abstractNum>
  <w:abstractNum w:abstractNumId="206" w15:restartNumberingAfterBreak="0">
    <w:nsid w:val="67050A87"/>
    <w:multiLevelType w:val="hybridMultilevel"/>
    <w:tmpl w:val="375C12DA"/>
    <w:lvl w:ilvl="0" w:tplc="9184EE74">
      <w:start w:val="1"/>
      <w:numFmt w:val="decimal"/>
      <w:lvlText w:val="%1."/>
      <w:lvlJc w:val="left"/>
      <w:pPr>
        <w:ind w:left="1371" w:hanging="549"/>
      </w:pPr>
      <w:rPr>
        <w:rFonts w:ascii="Times New Roman" w:eastAsia="Times New Roman" w:hAnsi="Times New Roman" w:cs="Times New Roman" w:hint="default"/>
        <w:b w:val="0"/>
        <w:bCs w:val="0"/>
        <w:i w:val="0"/>
        <w:iCs w:val="0"/>
        <w:spacing w:val="0"/>
        <w:w w:val="99"/>
        <w:sz w:val="28"/>
        <w:szCs w:val="28"/>
        <w:lang w:val="ru-RU" w:eastAsia="en-US" w:bidi="ar-SA"/>
      </w:rPr>
    </w:lvl>
    <w:lvl w:ilvl="1" w:tplc="836C6AD2">
      <w:numFmt w:val="bullet"/>
      <w:lvlText w:val="•"/>
      <w:lvlJc w:val="left"/>
      <w:pPr>
        <w:ind w:left="2286" w:hanging="549"/>
      </w:pPr>
      <w:rPr>
        <w:rFonts w:hint="default"/>
        <w:lang w:val="ru-RU" w:eastAsia="en-US" w:bidi="ar-SA"/>
      </w:rPr>
    </w:lvl>
    <w:lvl w:ilvl="2" w:tplc="64185686">
      <w:numFmt w:val="bullet"/>
      <w:lvlText w:val="•"/>
      <w:lvlJc w:val="left"/>
      <w:pPr>
        <w:ind w:left="3192" w:hanging="549"/>
      </w:pPr>
      <w:rPr>
        <w:rFonts w:hint="default"/>
        <w:lang w:val="ru-RU" w:eastAsia="en-US" w:bidi="ar-SA"/>
      </w:rPr>
    </w:lvl>
    <w:lvl w:ilvl="3" w:tplc="BD8AC9C2">
      <w:numFmt w:val="bullet"/>
      <w:lvlText w:val="•"/>
      <w:lvlJc w:val="left"/>
      <w:pPr>
        <w:ind w:left="4098" w:hanging="549"/>
      </w:pPr>
      <w:rPr>
        <w:rFonts w:hint="default"/>
        <w:lang w:val="ru-RU" w:eastAsia="en-US" w:bidi="ar-SA"/>
      </w:rPr>
    </w:lvl>
    <w:lvl w:ilvl="4" w:tplc="ABEE48CC">
      <w:numFmt w:val="bullet"/>
      <w:lvlText w:val="•"/>
      <w:lvlJc w:val="left"/>
      <w:pPr>
        <w:ind w:left="5004" w:hanging="549"/>
      </w:pPr>
      <w:rPr>
        <w:rFonts w:hint="default"/>
        <w:lang w:val="ru-RU" w:eastAsia="en-US" w:bidi="ar-SA"/>
      </w:rPr>
    </w:lvl>
    <w:lvl w:ilvl="5" w:tplc="162E548A">
      <w:numFmt w:val="bullet"/>
      <w:lvlText w:val="•"/>
      <w:lvlJc w:val="left"/>
      <w:pPr>
        <w:ind w:left="5910" w:hanging="549"/>
      </w:pPr>
      <w:rPr>
        <w:rFonts w:hint="default"/>
        <w:lang w:val="ru-RU" w:eastAsia="en-US" w:bidi="ar-SA"/>
      </w:rPr>
    </w:lvl>
    <w:lvl w:ilvl="6" w:tplc="B952F29C">
      <w:numFmt w:val="bullet"/>
      <w:lvlText w:val="•"/>
      <w:lvlJc w:val="left"/>
      <w:pPr>
        <w:ind w:left="6816" w:hanging="549"/>
      </w:pPr>
      <w:rPr>
        <w:rFonts w:hint="default"/>
        <w:lang w:val="ru-RU" w:eastAsia="en-US" w:bidi="ar-SA"/>
      </w:rPr>
    </w:lvl>
    <w:lvl w:ilvl="7" w:tplc="CD060B00">
      <w:numFmt w:val="bullet"/>
      <w:lvlText w:val="•"/>
      <w:lvlJc w:val="left"/>
      <w:pPr>
        <w:ind w:left="7723" w:hanging="549"/>
      </w:pPr>
      <w:rPr>
        <w:rFonts w:hint="default"/>
        <w:lang w:val="ru-RU" w:eastAsia="en-US" w:bidi="ar-SA"/>
      </w:rPr>
    </w:lvl>
    <w:lvl w:ilvl="8" w:tplc="784C95BA">
      <w:numFmt w:val="bullet"/>
      <w:lvlText w:val="•"/>
      <w:lvlJc w:val="left"/>
      <w:pPr>
        <w:ind w:left="8629" w:hanging="549"/>
      </w:pPr>
      <w:rPr>
        <w:rFonts w:hint="default"/>
        <w:lang w:val="ru-RU" w:eastAsia="en-US" w:bidi="ar-SA"/>
      </w:rPr>
    </w:lvl>
  </w:abstractNum>
  <w:abstractNum w:abstractNumId="207" w15:restartNumberingAfterBreak="0">
    <w:nsid w:val="674A6101"/>
    <w:multiLevelType w:val="hybridMultilevel"/>
    <w:tmpl w:val="66426532"/>
    <w:lvl w:ilvl="0" w:tplc="C976552E">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1D4651BC">
      <w:numFmt w:val="bullet"/>
      <w:lvlText w:val="•"/>
      <w:lvlJc w:val="left"/>
      <w:pPr>
        <w:ind w:left="2034" w:hanging="280"/>
      </w:pPr>
      <w:rPr>
        <w:rFonts w:hint="default"/>
        <w:lang w:val="ru-RU" w:eastAsia="en-US" w:bidi="ar-SA"/>
      </w:rPr>
    </w:lvl>
    <w:lvl w:ilvl="2" w:tplc="FB58F6B8">
      <w:numFmt w:val="bullet"/>
      <w:lvlText w:val="•"/>
      <w:lvlJc w:val="left"/>
      <w:pPr>
        <w:ind w:left="2968" w:hanging="280"/>
      </w:pPr>
      <w:rPr>
        <w:rFonts w:hint="default"/>
        <w:lang w:val="ru-RU" w:eastAsia="en-US" w:bidi="ar-SA"/>
      </w:rPr>
    </w:lvl>
    <w:lvl w:ilvl="3" w:tplc="8C04EE9A">
      <w:numFmt w:val="bullet"/>
      <w:lvlText w:val="•"/>
      <w:lvlJc w:val="left"/>
      <w:pPr>
        <w:ind w:left="3902" w:hanging="280"/>
      </w:pPr>
      <w:rPr>
        <w:rFonts w:hint="default"/>
        <w:lang w:val="ru-RU" w:eastAsia="en-US" w:bidi="ar-SA"/>
      </w:rPr>
    </w:lvl>
    <w:lvl w:ilvl="4" w:tplc="1888930E">
      <w:numFmt w:val="bullet"/>
      <w:lvlText w:val="•"/>
      <w:lvlJc w:val="left"/>
      <w:pPr>
        <w:ind w:left="4836" w:hanging="280"/>
      </w:pPr>
      <w:rPr>
        <w:rFonts w:hint="default"/>
        <w:lang w:val="ru-RU" w:eastAsia="en-US" w:bidi="ar-SA"/>
      </w:rPr>
    </w:lvl>
    <w:lvl w:ilvl="5" w:tplc="F708A650">
      <w:numFmt w:val="bullet"/>
      <w:lvlText w:val="•"/>
      <w:lvlJc w:val="left"/>
      <w:pPr>
        <w:ind w:left="5770" w:hanging="280"/>
      </w:pPr>
      <w:rPr>
        <w:rFonts w:hint="default"/>
        <w:lang w:val="ru-RU" w:eastAsia="en-US" w:bidi="ar-SA"/>
      </w:rPr>
    </w:lvl>
    <w:lvl w:ilvl="6" w:tplc="D15C474A">
      <w:numFmt w:val="bullet"/>
      <w:lvlText w:val="•"/>
      <w:lvlJc w:val="left"/>
      <w:pPr>
        <w:ind w:left="6704" w:hanging="280"/>
      </w:pPr>
      <w:rPr>
        <w:rFonts w:hint="default"/>
        <w:lang w:val="ru-RU" w:eastAsia="en-US" w:bidi="ar-SA"/>
      </w:rPr>
    </w:lvl>
    <w:lvl w:ilvl="7" w:tplc="6318FA56">
      <w:numFmt w:val="bullet"/>
      <w:lvlText w:val="•"/>
      <w:lvlJc w:val="left"/>
      <w:pPr>
        <w:ind w:left="7639" w:hanging="280"/>
      </w:pPr>
      <w:rPr>
        <w:rFonts w:hint="default"/>
        <w:lang w:val="ru-RU" w:eastAsia="en-US" w:bidi="ar-SA"/>
      </w:rPr>
    </w:lvl>
    <w:lvl w:ilvl="8" w:tplc="485C4E40">
      <w:numFmt w:val="bullet"/>
      <w:lvlText w:val="•"/>
      <w:lvlJc w:val="left"/>
      <w:pPr>
        <w:ind w:left="8573" w:hanging="280"/>
      </w:pPr>
      <w:rPr>
        <w:rFonts w:hint="default"/>
        <w:lang w:val="ru-RU" w:eastAsia="en-US" w:bidi="ar-SA"/>
      </w:rPr>
    </w:lvl>
  </w:abstractNum>
  <w:abstractNum w:abstractNumId="208" w15:restartNumberingAfterBreak="0">
    <w:nsid w:val="677718C7"/>
    <w:multiLevelType w:val="hybridMultilevel"/>
    <w:tmpl w:val="72EEA98E"/>
    <w:lvl w:ilvl="0" w:tplc="25BE3B28">
      <w:start w:val="5"/>
      <w:numFmt w:val="decimal"/>
      <w:lvlText w:val="%1)"/>
      <w:lvlJc w:val="left"/>
      <w:pPr>
        <w:ind w:left="114" w:hanging="368"/>
      </w:pPr>
      <w:rPr>
        <w:rFonts w:ascii="Times New Roman" w:eastAsia="Times New Roman" w:hAnsi="Times New Roman" w:cs="Times New Roman" w:hint="default"/>
        <w:b w:val="0"/>
        <w:bCs w:val="0"/>
        <w:i w:val="0"/>
        <w:iCs w:val="0"/>
        <w:spacing w:val="0"/>
        <w:w w:val="99"/>
        <w:sz w:val="28"/>
        <w:szCs w:val="28"/>
        <w:lang w:val="ru-RU" w:eastAsia="en-US" w:bidi="ar-SA"/>
      </w:rPr>
    </w:lvl>
    <w:lvl w:ilvl="1" w:tplc="CCD2201E">
      <w:numFmt w:val="bullet"/>
      <w:lvlText w:val="•"/>
      <w:lvlJc w:val="left"/>
      <w:pPr>
        <w:ind w:left="1152" w:hanging="368"/>
      </w:pPr>
      <w:rPr>
        <w:rFonts w:hint="default"/>
        <w:lang w:val="ru-RU" w:eastAsia="en-US" w:bidi="ar-SA"/>
      </w:rPr>
    </w:lvl>
    <w:lvl w:ilvl="2" w:tplc="8D8A731A">
      <w:numFmt w:val="bullet"/>
      <w:lvlText w:val="•"/>
      <w:lvlJc w:val="left"/>
      <w:pPr>
        <w:ind w:left="2184" w:hanging="368"/>
      </w:pPr>
      <w:rPr>
        <w:rFonts w:hint="default"/>
        <w:lang w:val="ru-RU" w:eastAsia="en-US" w:bidi="ar-SA"/>
      </w:rPr>
    </w:lvl>
    <w:lvl w:ilvl="3" w:tplc="27D44D9C">
      <w:numFmt w:val="bullet"/>
      <w:lvlText w:val="•"/>
      <w:lvlJc w:val="left"/>
      <w:pPr>
        <w:ind w:left="3216" w:hanging="368"/>
      </w:pPr>
      <w:rPr>
        <w:rFonts w:hint="default"/>
        <w:lang w:val="ru-RU" w:eastAsia="en-US" w:bidi="ar-SA"/>
      </w:rPr>
    </w:lvl>
    <w:lvl w:ilvl="4" w:tplc="BDA4D660">
      <w:numFmt w:val="bullet"/>
      <w:lvlText w:val="•"/>
      <w:lvlJc w:val="left"/>
      <w:pPr>
        <w:ind w:left="4248" w:hanging="368"/>
      </w:pPr>
      <w:rPr>
        <w:rFonts w:hint="default"/>
        <w:lang w:val="ru-RU" w:eastAsia="en-US" w:bidi="ar-SA"/>
      </w:rPr>
    </w:lvl>
    <w:lvl w:ilvl="5" w:tplc="E12E4740">
      <w:numFmt w:val="bullet"/>
      <w:lvlText w:val="•"/>
      <w:lvlJc w:val="left"/>
      <w:pPr>
        <w:ind w:left="5280" w:hanging="368"/>
      </w:pPr>
      <w:rPr>
        <w:rFonts w:hint="default"/>
        <w:lang w:val="ru-RU" w:eastAsia="en-US" w:bidi="ar-SA"/>
      </w:rPr>
    </w:lvl>
    <w:lvl w:ilvl="6" w:tplc="D1D0D2DC">
      <w:numFmt w:val="bullet"/>
      <w:lvlText w:val="•"/>
      <w:lvlJc w:val="left"/>
      <w:pPr>
        <w:ind w:left="6312" w:hanging="368"/>
      </w:pPr>
      <w:rPr>
        <w:rFonts w:hint="default"/>
        <w:lang w:val="ru-RU" w:eastAsia="en-US" w:bidi="ar-SA"/>
      </w:rPr>
    </w:lvl>
    <w:lvl w:ilvl="7" w:tplc="E6C00AC0">
      <w:numFmt w:val="bullet"/>
      <w:lvlText w:val="•"/>
      <w:lvlJc w:val="left"/>
      <w:pPr>
        <w:ind w:left="7345" w:hanging="368"/>
      </w:pPr>
      <w:rPr>
        <w:rFonts w:hint="default"/>
        <w:lang w:val="ru-RU" w:eastAsia="en-US" w:bidi="ar-SA"/>
      </w:rPr>
    </w:lvl>
    <w:lvl w:ilvl="8" w:tplc="BEF44360">
      <w:numFmt w:val="bullet"/>
      <w:lvlText w:val="•"/>
      <w:lvlJc w:val="left"/>
      <w:pPr>
        <w:ind w:left="8377" w:hanging="368"/>
      </w:pPr>
      <w:rPr>
        <w:rFonts w:hint="default"/>
        <w:lang w:val="ru-RU" w:eastAsia="en-US" w:bidi="ar-SA"/>
      </w:rPr>
    </w:lvl>
  </w:abstractNum>
  <w:abstractNum w:abstractNumId="209" w15:restartNumberingAfterBreak="0">
    <w:nsid w:val="67DB04B1"/>
    <w:multiLevelType w:val="hybridMultilevel"/>
    <w:tmpl w:val="46A23966"/>
    <w:lvl w:ilvl="0" w:tplc="70C0FAEC">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BD3E7DDA">
      <w:numFmt w:val="bullet"/>
      <w:lvlText w:val="•"/>
      <w:lvlJc w:val="left"/>
      <w:pPr>
        <w:ind w:left="1152" w:hanging="210"/>
      </w:pPr>
      <w:rPr>
        <w:rFonts w:hint="default"/>
        <w:lang w:val="ru-RU" w:eastAsia="en-US" w:bidi="ar-SA"/>
      </w:rPr>
    </w:lvl>
    <w:lvl w:ilvl="2" w:tplc="A3183870">
      <w:numFmt w:val="bullet"/>
      <w:lvlText w:val="•"/>
      <w:lvlJc w:val="left"/>
      <w:pPr>
        <w:ind w:left="2184" w:hanging="210"/>
      </w:pPr>
      <w:rPr>
        <w:rFonts w:hint="default"/>
        <w:lang w:val="ru-RU" w:eastAsia="en-US" w:bidi="ar-SA"/>
      </w:rPr>
    </w:lvl>
    <w:lvl w:ilvl="3" w:tplc="784442C8">
      <w:numFmt w:val="bullet"/>
      <w:lvlText w:val="•"/>
      <w:lvlJc w:val="left"/>
      <w:pPr>
        <w:ind w:left="3216" w:hanging="210"/>
      </w:pPr>
      <w:rPr>
        <w:rFonts w:hint="default"/>
        <w:lang w:val="ru-RU" w:eastAsia="en-US" w:bidi="ar-SA"/>
      </w:rPr>
    </w:lvl>
    <w:lvl w:ilvl="4" w:tplc="5462C94C">
      <w:numFmt w:val="bullet"/>
      <w:lvlText w:val="•"/>
      <w:lvlJc w:val="left"/>
      <w:pPr>
        <w:ind w:left="4248" w:hanging="210"/>
      </w:pPr>
      <w:rPr>
        <w:rFonts w:hint="default"/>
        <w:lang w:val="ru-RU" w:eastAsia="en-US" w:bidi="ar-SA"/>
      </w:rPr>
    </w:lvl>
    <w:lvl w:ilvl="5" w:tplc="1BB8D32A">
      <w:numFmt w:val="bullet"/>
      <w:lvlText w:val="•"/>
      <w:lvlJc w:val="left"/>
      <w:pPr>
        <w:ind w:left="5280" w:hanging="210"/>
      </w:pPr>
      <w:rPr>
        <w:rFonts w:hint="default"/>
        <w:lang w:val="ru-RU" w:eastAsia="en-US" w:bidi="ar-SA"/>
      </w:rPr>
    </w:lvl>
    <w:lvl w:ilvl="6" w:tplc="9BC8C84E">
      <w:numFmt w:val="bullet"/>
      <w:lvlText w:val="•"/>
      <w:lvlJc w:val="left"/>
      <w:pPr>
        <w:ind w:left="6312" w:hanging="210"/>
      </w:pPr>
      <w:rPr>
        <w:rFonts w:hint="default"/>
        <w:lang w:val="ru-RU" w:eastAsia="en-US" w:bidi="ar-SA"/>
      </w:rPr>
    </w:lvl>
    <w:lvl w:ilvl="7" w:tplc="1150AAAE">
      <w:numFmt w:val="bullet"/>
      <w:lvlText w:val="•"/>
      <w:lvlJc w:val="left"/>
      <w:pPr>
        <w:ind w:left="7345" w:hanging="210"/>
      </w:pPr>
      <w:rPr>
        <w:rFonts w:hint="default"/>
        <w:lang w:val="ru-RU" w:eastAsia="en-US" w:bidi="ar-SA"/>
      </w:rPr>
    </w:lvl>
    <w:lvl w:ilvl="8" w:tplc="79A078B0">
      <w:numFmt w:val="bullet"/>
      <w:lvlText w:val="•"/>
      <w:lvlJc w:val="left"/>
      <w:pPr>
        <w:ind w:left="8377" w:hanging="210"/>
      </w:pPr>
      <w:rPr>
        <w:rFonts w:hint="default"/>
        <w:lang w:val="ru-RU" w:eastAsia="en-US" w:bidi="ar-SA"/>
      </w:rPr>
    </w:lvl>
  </w:abstractNum>
  <w:abstractNum w:abstractNumId="210" w15:restartNumberingAfterBreak="0">
    <w:nsid w:val="695A627F"/>
    <w:multiLevelType w:val="hybridMultilevel"/>
    <w:tmpl w:val="DCD0C116"/>
    <w:lvl w:ilvl="0" w:tplc="23748188">
      <w:start w:val="1"/>
      <w:numFmt w:val="decimal"/>
      <w:lvlText w:val="%1."/>
      <w:lvlJc w:val="left"/>
      <w:pPr>
        <w:ind w:left="114" w:hanging="363"/>
      </w:pPr>
      <w:rPr>
        <w:rFonts w:ascii="Times New Roman" w:eastAsia="Times New Roman" w:hAnsi="Times New Roman" w:cs="Times New Roman" w:hint="default"/>
        <w:b w:val="0"/>
        <w:bCs w:val="0"/>
        <w:i w:val="0"/>
        <w:iCs w:val="0"/>
        <w:spacing w:val="0"/>
        <w:w w:val="99"/>
        <w:sz w:val="28"/>
        <w:szCs w:val="28"/>
        <w:lang w:val="ru-RU" w:eastAsia="en-US" w:bidi="ar-SA"/>
      </w:rPr>
    </w:lvl>
    <w:lvl w:ilvl="1" w:tplc="A7D29AB8">
      <w:numFmt w:val="bullet"/>
      <w:lvlText w:val="•"/>
      <w:lvlJc w:val="left"/>
      <w:pPr>
        <w:ind w:left="1152" w:hanging="363"/>
      </w:pPr>
      <w:rPr>
        <w:rFonts w:hint="default"/>
        <w:lang w:val="ru-RU" w:eastAsia="en-US" w:bidi="ar-SA"/>
      </w:rPr>
    </w:lvl>
    <w:lvl w:ilvl="2" w:tplc="325085CE">
      <w:numFmt w:val="bullet"/>
      <w:lvlText w:val="•"/>
      <w:lvlJc w:val="left"/>
      <w:pPr>
        <w:ind w:left="2184" w:hanging="363"/>
      </w:pPr>
      <w:rPr>
        <w:rFonts w:hint="default"/>
        <w:lang w:val="ru-RU" w:eastAsia="en-US" w:bidi="ar-SA"/>
      </w:rPr>
    </w:lvl>
    <w:lvl w:ilvl="3" w:tplc="9CE0B68C">
      <w:numFmt w:val="bullet"/>
      <w:lvlText w:val="•"/>
      <w:lvlJc w:val="left"/>
      <w:pPr>
        <w:ind w:left="3216" w:hanging="363"/>
      </w:pPr>
      <w:rPr>
        <w:rFonts w:hint="default"/>
        <w:lang w:val="ru-RU" w:eastAsia="en-US" w:bidi="ar-SA"/>
      </w:rPr>
    </w:lvl>
    <w:lvl w:ilvl="4" w:tplc="A790B4B0">
      <w:numFmt w:val="bullet"/>
      <w:lvlText w:val="•"/>
      <w:lvlJc w:val="left"/>
      <w:pPr>
        <w:ind w:left="4248" w:hanging="363"/>
      </w:pPr>
      <w:rPr>
        <w:rFonts w:hint="default"/>
        <w:lang w:val="ru-RU" w:eastAsia="en-US" w:bidi="ar-SA"/>
      </w:rPr>
    </w:lvl>
    <w:lvl w:ilvl="5" w:tplc="7AA8DC22">
      <w:numFmt w:val="bullet"/>
      <w:lvlText w:val="•"/>
      <w:lvlJc w:val="left"/>
      <w:pPr>
        <w:ind w:left="5280" w:hanging="363"/>
      </w:pPr>
      <w:rPr>
        <w:rFonts w:hint="default"/>
        <w:lang w:val="ru-RU" w:eastAsia="en-US" w:bidi="ar-SA"/>
      </w:rPr>
    </w:lvl>
    <w:lvl w:ilvl="6" w:tplc="A7BC75CC">
      <w:numFmt w:val="bullet"/>
      <w:lvlText w:val="•"/>
      <w:lvlJc w:val="left"/>
      <w:pPr>
        <w:ind w:left="6312" w:hanging="363"/>
      </w:pPr>
      <w:rPr>
        <w:rFonts w:hint="default"/>
        <w:lang w:val="ru-RU" w:eastAsia="en-US" w:bidi="ar-SA"/>
      </w:rPr>
    </w:lvl>
    <w:lvl w:ilvl="7" w:tplc="72CC8E6A">
      <w:numFmt w:val="bullet"/>
      <w:lvlText w:val="•"/>
      <w:lvlJc w:val="left"/>
      <w:pPr>
        <w:ind w:left="7345" w:hanging="363"/>
      </w:pPr>
      <w:rPr>
        <w:rFonts w:hint="default"/>
        <w:lang w:val="ru-RU" w:eastAsia="en-US" w:bidi="ar-SA"/>
      </w:rPr>
    </w:lvl>
    <w:lvl w:ilvl="8" w:tplc="E3967256">
      <w:numFmt w:val="bullet"/>
      <w:lvlText w:val="•"/>
      <w:lvlJc w:val="left"/>
      <w:pPr>
        <w:ind w:left="8377" w:hanging="363"/>
      </w:pPr>
      <w:rPr>
        <w:rFonts w:hint="default"/>
        <w:lang w:val="ru-RU" w:eastAsia="en-US" w:bidi="ar-SA"/>
      </w:rPr>
    </w:lvl>
  </w:abstractNum>
  <w:abstractNum w:abstractNumId="211" w15:restartNumberingAfterBreak="0">
    <w:nsid w:val="6A2A19E3"/>
    <w:multiLevelType w:val="hybridMultilevel"/>
    <w:tmpl w:val="8EEEDA7E"/>
    <w:lvl w:ilvl="0" w:tplc="C1AA336E">
      <w:start w:val="1"/>
      <w:numFmt w:val="decimal"/>
      <w:lvlText w:val="%1."/>
      <w:lvlJc w:val="left"/>
      <w:pPr>
        <w:ind w:left="1099" w:hanging="276"/>
      </w:pPr>
      <w:rPr>
        <w:rFonts w:ascii="Times New Roman" w:eastAsia="Times New Roman" w:hAnsi="Times New Roman" w:cs="Times New Roman" w:hint="default"/>
        <w:b w:val="0"/>
        <w:bCs w:val="0"/>
        <w:i w:val="0"/>
        <w:iCs w:val="0"/>
        <w:spacing w:val="0"/>
        <w:w w:val="99"/>
        <w:sz w:val="28"/>
        <w:szCs w:val="28"/>
        <w:lang w:val="ru-RU" w:eastAsia="en-US" w:bidi="ar-SA"/>
      </w:rPr>
    </w:lvl>
    <w:lvl w:ilvl="1" w:tplc="556A2A22">
      <w:numFmt w:val="bullet"/>
      <w:lvlText w:val="•"/>
      <w:lvlJc w:val="left"/>
      <w:pPr>
        <w:ind w:left="2034" w:hanging="276"/>
      </w:pPr>
      <w:rPr>
        <w:rFonts w:hint="default"/>
        <w:lang w:val="ru-RU" w:eastAsia="en-US" w:bidi="ar-SA"/>
      </w:rPr>
    </w:lvl>
    <w:lvl w:ilvl="2" w:tplc="CAB29CA8">
      <w:numFmt w:val="bullet"/>
      <w:lvlText w:val="•"/>
      <w:lvlJc w:val="left"/>
      <w:pPr>
        <w:ind w:left="2968" w:hanging="276"/>
      </w:pPr>
      <w:rPr>
        <w:rFonts w:hint="default"/>
        <w:lang w:val="ru-RU" w:eastAsia="en-US" w:bidi="ar-SA"/>
      </w:rPr>
    </w:lvl>
    <w:lvl w:ilvl="3" w:tplc="5934B5D2">
      <w:numFmt w:val="bullet"/>
      <w:lvlText w:val="•"/>
      <w:lvlJc w:val="left"/>
      <w:pPr>
        <w:ind w:left="3902" w:hanging="276"/>
      </w:pPr>
      <w:rPr>
        <w:rFonts w:hint="default"/>
        <w:lang w:val="ru-RU" w:eastAsia="en-US" w:bidi="ar-SA"/>
      </w:rPr>
    </w:lvl>
    <w:lvl w:ilvl="4" w:tplc="EF8A111C">
      <w:numFmt w:val="bullet"/>
      <w:lvlText w:val="•"/>
      <w:lvlJc w:val="left"/>
      <w:pPr>
        <w:ind w:left="4836" w:hanging="276"/>
      </w:pPr>
      <w:rPr>
        <w:rFonts w:hint="default"/>
        <w:lang w:val="ru-RU" w:eastAsia="en-US" w:bidi="ar-SA"/>
      </w:rPr>
    </w:lvl>
    <w:lvl w:ilvl="5" w:tplc="A5C06AD6">
      <w:numFmt w:val="bullet"/>
      <w:lvlText w:val="•"/>
      <w:lvlJc w:val="left"/>
      <w:pPr>
        <w:ind w:left="5770" w:hanging="276"/>
      </w:pPr>
      <w:rPr>
        <w:rFonts w:hint="default"/>
        <w:lang w:val="ru-RU" w:eastAsia="en-US" w:bidi="ar-SA"/>
      </w:rPr>
    </w:lvl>
    <w:lvl w:ilvl="6" w:tplc="35989792">
      <w:numFmt w:val="bullet"/>
      <w:lvlText w:val="•"/>
      <w:lvlJc w:val="left"/>
      <w:pPr>
        <w:ind w:left="6704" w:hanging="276"/>
      </w:pPr>
      <w:rPr>
        <w:rFonts w:hint="default"/>
        <w:lang w:val="ru-RU" w:eastAsia="en-US" w:bidi="ar-SA"/>
      </w:rPr>
    </w:lvl>
    <w:lvl w:ilvl="7" w:tplc="4C7CAEE0">
      <w:numFmt w:val="bullet"/>
      <w:lvlText w:val="•"/>
      <w:lvlJc w:val="left"/>
      <w:pPr>
        <w:ind w:left="7639" w:hanging="276"/>
      </w:pPr>
      <w:rPr>
        <w:rFonts w:hint="default"/>
        <w:lang w:val="ru-RU" w:eastAsia="en-US" w:bidi="ar-SA"/>
      </w:rPr>
    </w:lvl>
    <w:lvl w:ilvl="8" w:tplc="3DE02458">
      <w:numFmt w:val="bullet"/>
      <w:lvlText w:val="•"/>
      <w:lvlJc w:val="left"/>
      <w:pPr>
        <w:ind w:left="8573" w:hanging="276"/>
      </w:pPr>
      <w:rPr>
        <w:rFonts w:hint="default"/>
        <w:lang w:val="ru-RU" w:eastAsia="en-US" w:bidi="ar-SA"/>
      </w:rPr>
    </w:lvl>
  </w:abstractNum>
  <w:abstractNum w:abstractNumId="212" w15:restartNumberingAfterBreak="0">
    <w:nsid w:val="6AA5157F"/>
    <w:multiLevelType w:val="hybridMultilevel"/>
    <w:tmpl w:val="9BC2EFDA"/>
    <w:lvl w:ilvl="0" w:tplc="0F06D64C">
      <w:start w:val="1"/>
      <w:numFmt w:val="decimal"/>
      <w:lvlText w:val="%1."/>
      <w:lvlJc w:val="left"/>
      <w:pPr>
        <w:ind w:left="114" w:hanging="339"/>
      </w:pPr>
      <w:rPr>
        <w:rFonts w:ascii="Times New Roman" w:eastAsia="Times New Roman" w:hAnsi="Times New Roman" w:cs="Times New Roman" w:hint="default"/>
        <w:b w:val="0"/>
        <w:bCs w:val="0"/>
        <w:i w:val="0"/>
        <w:iCs w:val="0"/>
        <w:spacing w:val="0"/>
        <w:w w:val="99"/>
        <w:sz w:val="28"/>
        <w:szCs w:val="28"/>
        <w:lang w:val="ru-RU" w:eastAsia="en-US" w:bidi="ar-SA"/>
      </w:rPr>
    </w:lvl>
    <w:lvl w:ilvl="1" w:tplc="CD3AE06C">
      <w:numFmt w:val="bullet"/>
      <w:lvlText w:val="•"/>
      <w:lvlJc w:val="left"/>
      <w:pPr>
        <w:ind w:left="1152" w:hanging="339"/>
      </w:pPr>
      <w:rPr>
        <w:rFonts w:hint="default"/>
        <w:lang w:val="ru-RU" w:eastAsia="en-US" w:bidi="ar-SA"/>
      </w:rPr>
    </w:lvl>
    <w:lvl w:ilvl="2" w:tplc="0CD235C8">
      <w:numFmt w:val="bullet"/>
      <w:lvlText w:val="•"/>
      <w:lvlJc w:val="left"/>
      <w:pPr>
        <w:ind w:left="2184" w:hanging="339"/>
      </w:pPr>
      <w:rPr>
        <w:rFonts w:hint="default"/>
        <w:lang w:val="ru-RU" w:eastAsia="en-US" w:bidi="ar-SA"/>
      </w:rPr>
    </w:lvl>
    <w:lvl w:ilvl="3" w:tplc="B532B838">
      <w:numFmt w:val="bullet"/>
      <w:lvlText w:val="•"/>
      <w:lvlJc w:val="left"/>
      <w:pPr>
        <w:ind w:left="3216" w:hanging="339"/>
      </w:pPr>
      <w:rPr>
        <w:rFonts w:hint="default"/>
        <w:lang w:val="ru-RU" w:eastAsia="en-US" w:bidi="ar-SA"/>
      </w:rPr>
    </w:lvl>
    <w:lvl w:ilvl="4" w:tplc="C5B2F6F4">
      <w:numFmt w:val="bullet"/>
      <w:lvlText w:val="•"/>
      <w:lvlJc w:val="left"/>
      <w:pPr>
        <w:ind w:left="4248" w:hanging="339"/>
      </w:pPr>
      <w:rPr>
        <w:rFonts w:hint="default"/>
        <w:lang w:val="ru-RU" w:eastAsia="en-US" w:bidi="ar-SA"/>
      </w:rPr>
    </w:lvl>
    <w:lvl w:ilvl="5" w:tplc="B12C6AE6">
      <w:numFmt w:val="bullet"/>
      <w:lvlText w:val="•"/>
      <w:lvlJc w:val="left"/>
      <w:pPr>
        <w:ind w:left="5280" w:hanging="339"/>
      </w:pPr>
      <w:rPr>
        <w:rFonts w:hint="default"/>
        <w:lang w:val="ru-RU" w:eastAsia="en-US" w:bidi="ar-SA"/>
      </w:rPr>
    </w:lvl>
    <w:lvl w:ilvl="6" w:tplc="89F616DA">
      <w:numFmt w:val="bullet"/>
      <w:lvlText w:val="•"/>
      <w:lvlJc w:val="left"/>
      <w:pPr>
        <w:ind w:left="6312" w:hanging="339"/>
      </w:pPr>
      <w:rPr>
        <w:rFonts w:hint="default"/>
        <w:lang w:val="ru-RU" w:eastAsia="en-US" w:bidi="ar-SA"/>
      </w:rPr>
    </w:lvl>
    <w:lvl w:ilvl="7" w:tplc="30349510">
      <w:numFmt w:val="bullet"/>
      <w:lvlText w:val="•"/>
      <w:lvlJc w:val="left"/>
      <w:pPr>
        <w:ind w:left="7345" w:hanging="339"/>
      </w:pPr>
      <w:rPr>
        <w:rFonts w:hint="default"/>
        <w:lang w:val="ru-RU" w:eastAsia="en-US" w:bidi="ar-SA"/>
      </w:rPr>
    </w:lvl>
    <w:lvl w:ilvl="8" w:tplc="F7E4AB0E">
      <w:numFmt w:val="bullet"/>
      <w:lvlText w:val="•"/>
      <w:lvlJc w:val="left"/>
      <w:pPr>
        <w:ind w:left="8377" w:hanging="339"/>
      </w:pPr>
      <w:rPr>
        <w:rFonts w:hint="default"/>
        <w:lang w:val="ru-RU" w:eastAsia="en-US" w:bidi="ar-SA"/>
      </w:rPr>
    </w:lvl>
  </w:abstractNum>
  <w:abstractNum w:abstractNumId="213" w15:restartNumberingAfterBreak="0">
    <w:nsid w:val="6B237A9E"/>
    <w:multiLevelType w:val="hybridMultilevel"/>
    <w:tmpl w:val="BB009980"/>
    <w:lvl w:ilvl="0" w:tplc="6F5CA7A4">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CC90531C">
      <w:numFmt w:val="bullet"/>
      <w:lvlText w:val="•"/>
      <w:lvlJc w:val="left"/>
      <w:pPr>
        <w:ind w:left="1152" w:hanging="210"/>
      </w:pPr>
      <w:rPr>
        <w:rFonts w:hint="default"/>
        <w:lang w:val="ru-RU" w:eastAsia="en-US" w:bidi="ar-SA"/>
      </w:rPr>
    </w:lvl>
    <w:lvl w:ilvl="2" w:tplc="BB1A5F3E">
      <w:numFmt w:val="bullet"/>
      <w:lvlText w:val="•"/>
      <w:lvlJc w:val="left"/>
      <w:pPr>
        <w:ind w:left="2184" w:hanging="210"/>
      </w:pPr>
      <w:rPr>
        <w:rFonts w:hint="default"/>
        <w:lang w:val="ru-RU" w:eastAsia="en-US" w:bidi="ar-SA"/>
      </w:rPr>
    </w:lvl>
    <w:lvl w:ilvl="3" w:tplc="3D124F6C">
      <w:numFmt w:val="bullet"/>
      <w:lvlText w:val="•"/>
      <w:lvlJc w:val="left"/>
      <w:pPr>
        <w:ind w:left="3216" w:hanging="210"/>
      </w:pPr>
      <w:rPr>
        <w:rFonts w:hint="default"/>
        <w:lang w:val="ru-RU" w:eastAsia="en-US" w:bidi="ar-SA"/>
      </w:rPr>
    </w:lvl>
    <w:lvl w:ilvl="4" w:tplc="46B4F59E">
      <w:numFmt w:val="bullet"/>
      <w:lvlText w:val="•"/>
      <w:lvlJc w:val="left"/>
      <w:pPr>
        <w:ind w:left="4248" w:hanging="210"/>
      </w:pPr>
      <w:rPr>
        <w:rFonts w:hint="default"/>
        <w:lang w:val="ru-RU" w:eastAsia="en-US" w:bidi="ar-SA"/>
      </w:rPr>
    </w:lvl>
    <w:lvl w:ilvl="5" w:tplc="42564EC8">
      <w:numFmt w:val="bullet"/>
      <w:lvlText w:val="•"/>
      <w:lvlJc w:val="left"/>
      <w:pPr>
        <w:ind w:left="5280" w:hanging="210"/>
      </w:pPr>
      <w:rPr>
        <w:rFonts w:hint="default"/>
        <w:lang w:val="ru-RU" w:eastAsia="en-US" w:bidi="ar-SA"/>
      </w:rPr>
    </w:lvl>
    <w:lvl w:ilvl="6" w:tplc="A8EE5604">
      <w:numFmt w:val="bullet"/>
      <w:lvlText w:val="•"/>
      <w:lvlJc w:val="left"/>
      <w:pPr>
        <w:ind w:left="6312" w:hanging="210"/>
      </w:pPr>
      <w:rPr>
        <w:rFonts w:hint="default"/>
        <w:lang w:val="ru-RU" w:eastAsia="en-US" w:bidi="ar-SA"/>
      </w:rPr>
    </w:lvl>
    <w:lvl w:ilvl="7" w:tplc="2D929286">
      <w:numFmt w:val="bullet"/>
      <w:lvlText w:val="•"/>
      <w:lvlJc w:val="left"/>
      <w:pPr>
        <w:ind w:left="7345" w:hanging="210"/>
      </w:pPr>
      <w:rPr>
        <w:rFonts w:hint="default"/>
        <w:lang w:val="ru-RU" w:eastAsia="en-US" w:bidi="ar-SA"/>
      </w:rPr>
    </w:lvl>
    <w:lvl w:ilvl="8" w:tplc="A80EAE30">
      <w:numFmt w:val="bullet"/>
      <w:lvlText w:val="•"/>
      <w:lvlJc w:val="left"/>
      <w:pPr>
        <w:ind w:left="8377" w:hanging="210"/>
      </w:pPr>
      <w:rPr>
        <w:rFonts w:hint="default"/>
        <w:lang w:val="ru-RU" w:eastAsia="en-US" w:bidi="ar-SA"/>
      </w:rPr>
    </w:lvl>
  </w:abstractNum>
  <w:abstractNum w:abstractNumId="214" w15:restartNumberingAfterBreak="0">
    <w:nsid w:val="6D593A3A"/>
    <w:multiLevelType w:val="hybridMultilevel"/>
    <w:tmpl w:val="FC0CE986"/>
    <w:lvl w:ilvl="0" w:tplc="7E82DD12">
      <w:start w:val="5"/>
      <w:numFmt w:val="decimal"/>
      <w:lvlText w:val="%1"/>
      <w:lvlJc w:val="left"/>
      <w:pPr>
        <w:ind w:left="1033" w:hanging="210"/>
      </w:pPr>
      <w:rPr>
        <w:rFonts w:ascii="Times New Roman" w:eastAsia="Times New Roman" w:hAnsi="Times New Roman" w:cs="Times New Roman" w:hint="default"/>
        <w:b/>
        <w:bCs/>
        <w:i w:val="0"/>
        <w:iCs w:val="0"/>
        <w:spacing w:val="0"/>
        <w:w w:val="99"/>
        <w:sz w:val="28"/>
        <w:szCs w:val="28"/>
        <w:lang w:val="ru-RU" w:eastAsia="en-US" w:bidi="ar-SA"/>
      </w:rPr>
    </w:lvl>
    <w:lvl w:ilvl="1" w:tplc="8740028C">
      <w:numFmt w:val="bullet"/>
      <w:lvlText w:val="•"/>
      <w:lvlJc w:val="left"/>
      <w:pPr>
        <w:ind w:left="1980" w:hanging="210"/>
      </w:pPr>
      <w:rPr>
        <w:rFonts w:hint="default"/>
        <w:lang w:val="ru-RU" w:eastAsia="en-US" w:bidi="ar-SA"/>
      </w:rPr>
    </w:lvl>
    <w:lvl w:ilvl="2" w:tplc="0478EDAC">
      <w:numFmt w:val="bullet"/>
      <w:lvlText w:val="•"/>
      <w:lvlJc w:val="left"/>
      <w:pPr>
        <w:ind w:left="2920" w:hanging="210"/>
      </w:pPr>
      <w:rPr>
        <w:rFonts w:hint="default"/>
        <w:lang w:val="ru-RU" w:eastAsia="en-US" w:bidi="ar-SA"/>
      </w:rPr>
    </w:lvl>
    <w:lvl w:ilvl="3" w:tplc="750483A8">
      <w:numFmt w:val="bullet"/>
      <w:lvlText w:val="•"/>
      <w:lvlJc w:val="left"/>
      <w:pPr>
        <w:ind w:left="3860" w:hanging="210"/>
      </w:pPr>
      <w:rPr>
        <w:rFonts w:hint="default"/>
        <w:lang w:val="ru-RU" w:eastAsia="en-US" w:bidi="ar-SA"/>
      </w:rPr>
    </w:lvl>
    <w:lvl w:ilvl="4" w:tplc="490A55C4">
      <w:numFmt w:val="bullet"/>
      <w:lvlText w:val="•"/>
      <w:lvlJc w:val="left"/>
      <w:pPr>
        <w:ind w:left="4800" w:hanging="210"/>
      </w:pPr>
      <w:rPr>
        <w:rFonts w:hint="default"/>
        <w:lang w:val="ru-RU" w:eastAsia="en-US" w:bidi="ar-SA"/>
      </w:rPr>
    </w:lvl>
    <w:lvl w:ilvl="5" w:tplc="DC1A7156">
      <w:numFmt w:val="bullet"/>
      <w:lvlText w:val="•"/>
      <w:lvlJc w:val="left"/>
      <w:pPr>
        <w:ind w:left="5740" w:hanging="210"/>
      </w:pPr>
      <w:rPr>
        <w:rFonts w:hint="default"/>
        <w:lang w:val="ru-RU" w:eastAsia="en-US" w:bidi="ar-SA"/>
      </w:rPr>
    </w:lvl>
    <w:lvl w:ilvl="6" w:tplc="7DBAB3F8">
      <w:numFmt w:val="bullet"/>
      <w:lvlText w:val="•"/>
      <w:lvlJc w:val="left"/>
      <w:pPr>
        <w:ind w:left="6680" w:hanging="210"/>
      </w:pPr>
      <w:rPr>
        <w:rFonts w:hint="default"/>
        <w:lang w:val="ru-RU" w:eastAsia="en-US" w:bidi="ar-SA"/>
      </w:rPr>
    </w:lvl>
    <w:lvl w:ilvl="7" w:tplc="D312F4FA">
      <w:numFmt w:val="bullet"/>
      <w:lvlText w:val="•"/>
      <w:lvlJc w:val="left"/>
      <w:pPr>
        <w:ind w:left="7621" w:hanging="210"/>
      </w:pPr>
      <w:rPr>
        <w:rFonts w:hint="default"/>
        <w:lang w:val="ru-RU" w:eastAsia="en-US" w:bidi="ar-SA"/>
      </w:rPr>
    </w:lvl>
    <w:lvl w:ilvl="8" w:tplc="DA3A7A20">
      <w:numFmt w:val="bullet"/>
      <w:lvlText w:val="•"/>
      <w:lvlJc w:val="left"/>
      <w:pPr>
        <w:ind w:left="8561" w:hanging="210"/>
      </w:pPr>
      <w:rPr>
        <w:rFonts w:hint="default"/>
        <w:lang w:val="ru-RU" w:eastAsia="en-US" w:bidi="ar-SA"/>
      </w:rPr>
    </w:lvl>
  </w:abstractNum>
  <w:abstractNum w:abstractNumId="215" w15:restartNumberingAfterBreak="0">
    <w:nsid w:val="6DE07D6B"/>
    <w:multiLevelType w:val="hybridMultilevel"/>
    <w:tmpl w:val="A1547B5C"/>
    <w:lvl w:ilvl="0" w:tplc="10FAA232">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D3CA9B52">
      <w:numFmt w:val="bullet"/>
      <w:lvlText w:val="•"/>
      <w:lvlJc w:val="left"/>
      <w:pPr>
        <w:ind w:left="2034" w:hanging="280"/>
      </w:pPr>
      <w:rPr>
        <w:rFonts w:hint="default"/>
        <w:lang w:val="ru-RU" w:eastAsia="en-US" w:bidi="ar-SA"/>
      </w:rPr>
    </w:lvl>
    <w:lvl w:ilvl="2" w:tplc="262250AC">
      <w:numFmt w:val="bullet"/>
      <w:lvlText w:val="•"/>
      <w:lvlJc w:val="left"/>
      <w:pPr>
        <w:ind w:left="2968" w:hanging="280"/>
      </w:pPr>
      <w:rPr>
        <w:rFonts w:hint="default"/>
        <w:lang w:val="ru-RU" w:eastAsia="en-US" w:bidi="ar-SA"/>
      </w:rPr>
    </w:lvl>
    <w:lvl w:ilvl="3" w:tplc="4F96C78A">
      <w:numFmt w:val="bullet"/>
      <w:lvlText w:val="•"/>
      <w:lvlJc w:val="left"/>
      <w:pPr>
        <w:ind w:left="3902" w:hanging="280"/>
      </w:pPr>
      <w:rPr>
        <w:rFonts w:hint="default"/>
        <w:lang w:val="ru-RU" w:eastAsia="en-US" w:bidi="ar-SA"/>
      </w:rPr>
    </w:lvl>
    <w:lvl w:ilvl="4" w:tplc="AA4210CE">
      <w:numFmt w:val="bullet"/>
      <w:lvlText w:val="•"/>
      <w:lvlJc w:val="left"/>
      <w:pPr>
        <w:ind w:left="4836" w:hanging="280"/>
      </w:pPr>
      <w:rPr>
        <w:rFonts w:hint="default"/>
        <w:lang w:val="ru-RU" w:eastAsia="en-US" w:bidi="ar-SA"/>
      </w:rPr>
    </w:lvl>
    <w:lvl w:ilvl="5" w:tplc="FC365438">
      <w:numFmt w:val="bullet"/>
      <w:lvlText w:val="•"/>
      <w:lvlJc w:val="left"/>
      <w:pPr>
        <w:ind w:left="5770" w:hanging="280"/>
      </w:pPr>
      <w:rPr>
        <w:rFonts w:hint="default"/>
        <w:lang w:val="ru-RU" w:eastAsia="en-US" w:bidi="ar-SA"/>
      </w:rPr>
    </w:lvl>
    <w:lvl w:ilvl="6" w:tplc="6A8C1646">
      <w:numFmt w:val="bullet"/>
      <w:lvlText w:val="•"/>
      <w:lvlJc w:val="left"/>
      <w:pPr>
        <w:ind w:left="6704" w:hanging="280"/>
      </w:pPr>
      <w:rPr>
        <w:rFonts w:hint="default"/>
        <w:lang w:val="ru-RU" w:eastAsia="en-US" w:bidi="ar-SA"/>
      </w:rPr>
    </w:lvl>
    <w:lvl w:ilvl="7" w:tplc="FB0C8FF0">
      <w:numFmt w:val="bullet"/>
      <w:lvlText w:val="•"/>
      <w:lvlJc w:val="left"/>
      <w:pPr>
        <w:ind w:left="7639" w:hanging="280"/>
      </w:pPr>
      <w:rPr>
        <w:rFonts w:hint="default"/>
        <w:lang w:val="ru-RU" w:eastAsia="en-US" w:bidi="ar-SA"/>
      </w:rPr>
    </w:lvl>
    <w:lvl w:ilvl="8" w:tplc="7654FE4E">
      <w:numFmt w:val="bullet"/>
      <w:lvlText w:val="•"/>
      <w:lvlJc w:val="left"/>
      <w:pPr>
        <w:ind w:left="8573" w:hanging="280"/>
      </w:pPr>
      <w:rPr>
        <w:rFonts w:hint="default"/>
        <w:lang w:val="ru-RU" w:eastAsia="en-US" w:bidi="ar-SA"/>
      </w:rPr>
    </w:lvl>
  </w:abstractNum>
  <w:abstractNum w:abstractNumId="216" w15:restartNumberingAfterBreak="0">
    <w:nsid w:val="6E311952"/>
    <w:multiLevelType w:val="hybridMultilevel"/>
    <w:tmpl w:val="2ADECDC2"/>
    <w:lvl w:ilvl="0" w:tplc="25408B5C">
      <w:start w:val="1"/>
      <w:numFmt w:val="decimal"/>
      <w:lvlText w:val="%1."/>
      <w:lvlJc w:val="left"/>
      <w:pPr>
        <w:ind w:left="114" w:hanging="276"/>
      </w:pPr>
      <w:rPr>
        <w:rFonts w:ascii="Times New Roman" w:eastAsia="Times New Roman" w:hAnsi="Times New Roman" w:cs="Times New Roman" w:hint="default"/>
        <w:b w:val="0"/>
        <w:bCs w:val="0"/>
        <w:i w:val="0"/>
        <w:iCs w:val="0"/>
        <w:spacing w:val="0"/>
        <w:w w:val="99"/>
        <w:sz w:val="28"/>
        <w:szCs w:val="28"/>
        <w:lang w:val="ru-RU" w:eastAsia="en-US" w:bidi="ar-SA"/>
      </w:rPr>
    </w:lvl>
    <w:lvl w:ilvl="1" w:tplc="C234BAA0">
      <w:numFmt w:val="bullet"/>
      <w:lvlText w:val="•"/>
      <w:lvlJc w:val="left"/>
      <w:pPr>
        <w:ind w:left="1152" w:hanging="276"/>
      </w:pPr>
      <w:rPr>
        <w:rFonts w:hint="default"/>
        <w:lang w:val="ru-RU" w:eastAsia="en-US" w:bidi="ar-SA"/>
      </w:rPr>
    </w:lvl>
    <w:lvl w:ilvl="2" w:tplc="060A0898">
      <w:numFmt w:val="bullet"/>
      <w:lvlText w:val="•"/>
      <w:lvlJc w:val="left"/>
      <w:pPr>
        <w:ind w:left="2184" w:hanging="276"/>
      </w:pPr>
      <w:rPr>
        <w:rFonts w:hint="default"/>
        <w:lang w:val="ru-RU" w:eastAsia="en-US" w:bidi="ar-SA"/>
      </w:rPr>
    </w:lvl>
    <w:lvl w:ilvl="3" w:tplc="29EED4CA">
      <w:numFmt w:val="bullet"/>
      <w:lvlText w:val="•"/>
      <w:lvlJc w:val="left"/>
      <w:pPr>
        <w:ind w:left="3216" w:hanging="276"/>
      </w:pPr>
      <w:rPr>
        <w:rFonts w:hint="default"/>
        <w:lang w:val="ru-RU" w:eastAsia="en-US" w:bidi="ar-SA"/>
      </w:rPr>
    </w:lvl>
    <w:lvl w:ilvl="4" w:tplc="D92E3E20">
      <w:numFmt w:val="bullet"/>
      <w:lvlText w:val="•"/>
      <w:lvlJc w:val="left"/>
      <w:pPr>
        <w:ind w:left="4248" w:hanging="276"/>
      </w:pPr>
      <w:rPr>
        <w:rFonts w:hint="default"/>
        <w:lang w:val="ru-RU" w:eastAsia="en-US" w:bidi="ar-SA"/>
      </w:rPr>
    </w:lvl>
    <w:lvl w:ilvl="5" w:tplc="D5525CD8">
      <w:numFmt w:val="bullet"/>
      <w:lvlText w:val="•"/>
      <w:lvlJc w:val="left"/>
      <w:pPr>
        <w:ind w:left="5280" w:hanging="276"/>
      </w:pPr>
      <w:rPr>
        <w:rFonts w:hint="default"/>
        <w:lang w:val="ru-RU" w:eastAsia="en-US" w:bidi="ar-SA"/>
      </w:rPr>
    </w:lvl>
    <w:lvl w:ilvl="6" w:tplc="5F9E89A2">
      <w:numFmt w:val="bullet"/>
      <w:lvlText w:val="•"/>
      <w:lvlJc w:val="left"/>
      <w:pPr>
        <w:ind w:left="6312" w:hanging="276"/>
      </w:pPr>
      <w:rPr>
        <w:rFonts w:hint="default"/>
        <w:lang w:val="ru-RU" w:eastAsia="en-US" w:bidi="ar-SA"/>
      </w:rPr>
    </w:lvl>
    <w:lvl w:ilvl="7" w:tplc="975E8854">
      <w:numFmt w:val="bullet"/>
      <w:lvlText w:val="•"/>
      <w:lvlJc w:val="left"/>
      <w:pPr>
        <w:ind w:left="7345" w:hanging="276"/>
      </w:pPr>
      <w:rPr>
        <w:rFonts w:hint="default"/>
        <w:lang w:val="ru-RU" w:eastAsia="en-US" w:bidi="ar-SA"/>
      </w:rPr>
    </w:lvl>
    <w:lvl w:ilvl="8" w:tplc="645A2908">
      <w:numFmt w:val="bullet"/>
      <w:lvlText w:val="•"/>
      <w:lvlJc w:val="left"/>
      <w:pPr>
        <w:ind w:left="8377" w:hanging="276"/>
      </w:pPr>
      <w:rPr>
        <w:rFonts w:hint="default"/>
        <w:lang w:val="ru-RU" w:eastAsia="en-US" w:bidi="ar-SA"/>
      </w:rPr>
    </w:lvl>
  </w:abstractNum>
  <w:abstractNum w:abstractNumId="217" w15:restartNumberingAfterBreak="0">
    <w:nsid w:val="6E643012"/>
    <w:multiLevelType w:val="hybridMultilevel"/>
    <w:tmpl w:val="9EFEE560"/>
    <w:lvl w:ilvl="0" w:tplc="32EC0BB8">
      <w:numFmt w:val="bullet"/>
      <w:lvlText w:val="-"/>
      <w:lvlJc w:val="left"/>
      <w:pPr>
        <w:ind w:left="114" w:hanging="281"/>
      </w:pPr>
      <w:rPr>
        <w:rFonts w:ascii="Times New Roman" w:eastAsia="Times New Roman" w:hAnsi="Times New Roman" w:cs="Times New Roman" w:hint="default"/>
        <w:b w:val="0"/>
        <w:bCs w:val="0"/>
        <w:i w:val="0"/>
        <w:iCs w:val="0"/>
        <w:spacing w:val="0"/>
        <w:w w:val="99"/>
        <w:sz w:val="28"/>
        <w:szCs w:val="28"/>
        <w:lang w:val="ru-RU" w:eastAsia="en-US" w:bidi="ar-SA"/>
      </w:rPr>
    </w:lvl>
    <w:lvl w:ilvl="1" w:tplc="E02E0A4C">
      <w:numFmt w:val="bullet"/>
      <w:lvlText w:val="•"/>
      <w:lvlJc w:val="left"/>
      <w:pPr>
        <w:ind w:left="1152" w:hanging="281"/>
      </w:pPr>
      <w:rPr>
        <w:rFonts w:hint="default"/>
        <w:lang w:val="ru-RU" w:eastAsia="en-US" w:bidi="ar-SA"/>
      </w:rPr>
    </w:lvl>
    <w:lvl w:ilvl="2" w:tplc="4CCA456E">
      <w:numFmt w:val="bullet"/>
      <w:lvlText w:val="•"/>
      <w:lvlJc w:val="left"/>
      <w:pPr>
        <w:ind w:left="2184" w:hanging="281"/>
      </w:pPr>
      <w:rPr>
        <w:rFonts w:hint="default"/>
        <w:lang w:val="ru-RU" w:eastAsia="en-US" w:bidi="ar-SA"/>
      </w:rPr>
    </w:lvl>
    <w:lvl w:ilvl="3" w:tplc="13E21562">
      <w:numFmt w:val="bullet"/>
      <w:lvlText w:val="•"/>
      <w:lvlJc w:val="left"/>
      <w:pPr>
        <w:ind w:left="3216" w:hanging="281"/>
      </w:pPr>
      <w:rPr>
        <w:rFonts w:hint="default"/>
        <w:lang w:val="ru-RU" w:eastAsia="en-US" w:bidi="ar-SA"/>
      </w:rPr>
    </w:lvl>
    <w:lvl w:ilvl="4" w:tplc="C81686AA">
      <w:numFmt w:val="bullet"/>
      <w:lvlText w:val="•"/>
      <w:lvlJc w:val="left"/>
      <w:pPr>
        <w:ind w:left="4248" w:hanging="281"/>
      </w:pPr>
      <w:rPr>
        <w:rFonts w:hint="default"/>
        <w:lang w:val="ru-RU" w:eastAsia="en-US" w:bidi="ar-SA"/>
      </w:rPr>
    </w:lvl>
    <w:lvl w:ilvl="5" w:tplc="91B07CD6">
      <w:numFmt w:val="bullet"/>
      <w:lvlText w:val="•"/>
      <w:lvlJc w:val="left"/>
      <w:pPr>
        <w:ind w:left="5280" w:hanging="281"/>
      </w:pPr>
      <w:rPr>
        <w:rFonts w:hint="default"/>
        <w:lang w:val="ru-RU" w:eastAsia="en-US" w:bidi="ar-SA"/>
      </w:rPr>
    </w:lvl>
    <w:lvl w:ilvl="6" w:tplc="91F6F468">
      <w:numFmt w:val="bullet"/>
      <w:lvlText w:val="•"/>
      <w:lvlJc w:val="left"/>
      <w:pPr>
        <w:ind w:left="6312" w:hanging="281"/>
      </w:pPr>
      <w:rPr>
        <w:rFonts w:hint="default"/>
        <w:lang w:val="ru-RU" w:eastAsia="en-US" w:bidi="ar-SA"/>
      </w:rPr>
    </w:lvl>
    <w:lvl w:ilvl="7" w:tplc="E73802FC">
      <w:numFmt w:val="bullet"/>
      <w:lvlText w:val="•"/>
      <w:lvlJc w:val="left"/>
      <w:pPr>
        <w:ind w:left="7345" w:hanging="281"/>
      </w:pPr>
      <w:rPr>
        <w:rFonts w:hint="default"/>
        <w:lang w:val="ru-RU" w:eastAsia="en-US" w:bidi="ar-SA"/>
      </w:rPr>
    </w:lvl>
    <w:lvl w:ilvl="8" w:tplc="D6FAE1CC">
      <w:numFmt w:val="bullet"/>
      <w:lvlText w:val="•"/>
      <w:lvlJc w:val="left"/>
      <w:pPr>
        <w:ind w:left="8377" w:hanging="281"/>
      </w:pPr>
      <w:rPr>
        <w:rFonts w:hint="default"/>
        <w:lang w:val="ru-RU" w:eastAsia="en-US" w:bidi="ar-SA"/>
      </w:rPr>
    </w:lvl>
  </w:abstractNum>
  <w:abstractNum w:abstractNumId="218" w15:restartNumberingAfterBreak="0">
    <w:nsid w:val="6F3C2319"/>
    <w:multiLevelType w:val="hybridMultilevel"/>
    <w:tmpl w:val="38E29C44"/>
    <w:lvl w:ilvl="0" w:tplc="74A0B15C">
      <w:start w:val="1"/>
      <w:numFmt w:val="decimal"/>
      <w:lvlText w:val="%1."/>
      <w:lvlJc w:val="left"/>
      <w:pPr>
        <w:ind w:left="82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C5C2335E">
      <w:numFmt w:val="bullet"/>
      <w:lvlText w:val="•"/>
      <w:lvlJc w:val="left"/>
      <w:pPr>
        <w:ind w:left="1782" w:hanging="280"/>
      </w:pPr>
      <w:rPr>
        <w:rFonts w:hint="default"/>
        <w:lang w:val="ru-RU" w:eastAsia="en-US" w:bidi="ar-SA"/>
      </w:rPr>
    </w:lvl>
    <w:lvl w:ilvl="2" w:tplc="011A92CC">
      <w:numFmt w:val="bullet"/>
      <w:lvlText w:val="•"/>
      <w:lvlJc w:val="left"/>
      <w:pPr>
        <w:ind w:left="2744" w:hanging="280"/>
      </w:pPr>
      <w:rPr>
        <w:rFonts w:hint="default"/>
        <w:lang w:val="ru-RU" w:eastAsia="en-US" w:bidi="ar-SA"/>
      </w:rPr>
    </w:lvl>
    <w:lvl w:ilvl="3" w:tplc="17B290A6">
      <w:numFmt w:val="bullet"/>
      <w:lvlText w:val="•"/>
      <w:lvlJc w:val="left"/>
      <w:pPr>
        <w:ind w:left="3706" w:hanging="280"/>
      </w:pPr>
      <w:rPr>
        <w:rFonts w:hint="default"/>
        <w:lang w:val="ru-RU" w:eastAsia="en-US" w:bidi="ar-SA"/>
      </w:rPr>
    </w:lvl>
    <w:lvl w:ilvl="4" w:tplc="C96CCE24">
      <w:numFmt w:val="bullet"/>
      <w:lvlText w:val="•"/>
      <w:lvlJc w:val="left"/>
      <w:pPr>
        <w:ind w:left="4668" w:hanging="280"/>
      </w:pPr>
      <w:rPr>
        <w:rFonts w:hint="default"/>
        <w:lang w:val="ru-RU" w:eastAsia="en-US" w:bidi="ar-SA"/>
      </w:rPr>
    </w:lvl>
    <w:lvl w:ilvl="5" w:tplc="F5BCECC6">
      <w:numFmt w:val="bullet"/>
      <w:lvlText w:val="•"/>
      <w:lvlJc w:val="left"/>
      <w:pPr>
        <w:ind w:left="5630" w:hanging="280"/>
      </w:pPr>
      <w:rPr>
        <w:rFonts w:hint="default"/>
        <w:lang w:val="ru-RU" w:eastAsia="en-US" w:bidi="ar-SA"/>
      </w:rPr>
    </w:lvl>
    <w:lvl w:ilvl="6" w:tplc="E5C0A772">
      <w:numFmt w:val="bullet"/>
      <w:lvlText w:val="•"/>
      <w:lvlJc w:val="left"/>
      <w:pPr>
        <w:ind w:left="6592" w:hanging="280"/>
      </w:pPr>
      <w:rPr>
        <w:rFonts w:hint="default"/>
        <w:lang w:val="ru-RU" w:eastAsia="en-US" w:bidi="ar-SA"/>
      </w:rPr>
    </w:lvl>
    <w:lvl w:ilvl="7" w:tplc="53FA0906">
      <w:numFmt w:val="bullet"/>
      <w:lvlText w:val="•"/>
      <w:lvlJc w:val="left"/>
      <w:pPr>
        <w:ind w:left="7555" w:hanging="280"/>
      </w:pPr>
      <w:rPr>
        <w:rFonts w:hint="default"/>
        <w:lang w:val="ru-RU" w:eastAsia="en-US" w:bidi="ar-SA"/>
      </w:rPr>
    </w:lvl>
    <w:lvl w:ilvl="8" w:tplc="7B143640">
      <w:numFmt w:val="bullet"/>
      <w:lvlText w:val="•"/>
      <w:lvlJc w:val="left"/>
      <w:pPr>
        <w:ind w:left="8517" w:hanging="280"/>
      </w:pPr>
      <w:rPr>
        <w:rFonts w:hint="default"/>
        <w:lang w:val="ru-RU" w:eastAsia="en-US" w:bidi="ar-SA"/>
      </w:rPr>
    </w:lvl>
  </w:abstractNum>
  <w:abstractNum w:abstractNumId="219" w15:restartNumberingAfterBreak="0">
    <w:nsid w:val="70595E90"/>
    <w:multiLevelType w:val="hybridMultilevel"/>
    <w:tmpl w:val="2B9A2678"/>
    <w:lvl w:ilvl="0" w:tplc="36583C54">
      <w:start w:val="1"/>
      <w:numFmt w:val="decimal"/>
      <w:lvlText w:val="%1."/>
      <w:lvlJc w:val="left"/>
      <w:pPr>
        <w:ind w:left="114" w:hanging="473"/>
      </w:pPr>
      <w:rPr>
        <w:rFonts w:ascii="Times New Roman" w:eastAsia="Times New Roman" w:hAnsi="Times New Roman" w:cs="Times New Roman" w:hint="default"/>
        <w:b w:val="0"/>
        <w:bCs w:val="0"/>
        <w:i w:val="0"/>
        <w:iCs w:val="0"/>
        <w:spacing w:val="0"/>
        <w:w w:val="99"/>
        <w:sz w:val="28"/>
        <w:szCs w:val="28"/>
        <w:lang w:val="ru-RU" w:eastAsia="en-US" w:bidi="ar-SA"/>
      </w:rPr>
    </w:lvl>
    <w:lvl w:ilvl="1" w:tplc="AC909E64">
      <w:numFmt w:val="bullet"/>
      <w:lvlText w:val="•"/>
      <w:lvlJc w:val="left"/>
      <w:pPr>
        <w:ind w:left="1152" w:hanging="473"/>
      </w:pPr>
      <w:rPr>
        <w:rFonts w:hint="default"/>
        <w:lang w:val="ru-RU" w:eastAsia="en-US" w:bidi="ar-SA"/>
      </w:rPr>
    </w:lvl>
    <w:lvl w:ilvl="2" w:tplc="F200A964">
      <w:numFmt w:val="bullet"/>
      <w:lvlText w:val="•"/>
      <w:lvlJc w:val="left"/>
      <w:pPr>
        <w:ind w:left="2184" w:hanging="473"/>
      </w:pPr>
      <w:rPr>
        <w:rFonts w:hint="default"/>
        <w:lang w:val="ru-RU" w:eastAsia="en-US" w:bidi="ar-SA"/>
      </w:rPr>
    </w:lvl>
    <w:lvl w:ilvl="3" w:tplc="D00C1C6E">
      <w:numFmt w:val="bullet"/>
      <w:lvlText w:val="•"/>
      <w:lvlJc w:val="left"/>
      <w:pPr>
        <w:ind w:left="3216" w:hanging="473"/>
      </w:pPr>
      <w:rPr>
        <w:rFonts w:hint="default"/>
        <w:lang w:val="ru-RU" w:eastAsia="en-US" w:bidi="ar-SA"/>
      </w:rPr>
    </w:lvl>
    <w:lvl w:ilvl="4" w:tplc="1562A69E">
      <w:numFmt w:val="bullet"/>
      <w:lvlText w:val="•"/>
      <w:lvlJc w:val="left"/>
      <w:pPr>
        <w:ind w:left="4248" w:hanging="473"/>
      </w:pPr>
      <w:rPr>
        <w:rFonts w:hint="default"/>
        <w:lang w:val="ru-RU" w:eastAsia="en-US" w:bidi="ar-SA"/>
      </w:rPr>
    </w:lvl>
    <w:lvl w:ilvl="5" w:tplc="9AC05B80">
      <w:numFmt w:val="bullet"/>
      <w:lvlText w:val="•"/>
      <w:lvlJc w:val="left"/>
      <w:pPr>
        <w:ind w:left="5280" w:hanging="473"/>
      </w:pPr>
      <w:rPr>
        <w:rFonts w:hint="default"/>
        <w:lang w:val="ru-RU" w:eastAsia="en-US" w:bidi="ar-SA"/>
      </w:rPr>
    </w:lvl>
    <w:lvl w:ilvl="6" w:tplc="9CD2A484">
      <w:numFmt w:val="bullet"/>
      <w:lvlText w:val="•"/>
      <w:lvlJc w:val="left"/>
      <w:pPr>
        <w:ind w:left="6312" w:hanging="473"/>
      </w:pPr>
      <w:rPr>
        <w:rFonts w:hint="default"/>
        <w:lang w:val="ru-RU" w:eastAsia="en-US" w:bidi="ar-SA"/>
      </w:rPr>
    </w:lvl>
    <w:lvl w:ilvl="7" w:tplc="F92816F2">
      <w:numFmt w:val="bullet"/>
      <w:lvlText w:val="•"/>
      <w:lvlJc w:val="left"/>
      <w:pPr>
        <w:ind w:left="7345" w:hanging="473"/>
      </w:pPr>
      <w:rPr>
        <w:rFonts w:hint="default"/>
        <w:lang w:val="ru-RU" w:eastAsia="en-US" w:bidi="ar-SA"/>
      </w:rPr>
    </w:lvl>
    <w:lvl w:ilvl="8" w:tplc="AD38E000">
      <w:numFmt w:val="bullet"/>
      <w:lvlText w:val="•"/>
      <w:lvlJc w:val="left"/>
      <w:pPr>
        <w:ind w:left="8377" w:hanging="473"/>
      </w:pPr>
      <w:rPr>
        <w:rFonts w:hint="default"/>
        <w:lang w:val="ru-RU" w:eastAsia="en-US" w:bidi="ar-SA"/>
      </w:rPr>
    </w:lvl>
  </w:abstractNum>
  <w:abstractNum w:abstractNumId="220" w15:restartNumberingAfterBreak="0">
    <w:nsid w:val="70ED0507"/>
    <w:multiLevelType w:val="hybridMultilevel"/>
    <w:tmpl w:val="12440AF6"/>
    <w:lvl w:ilvl="0" w:tplc="C1C2CB88">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A942C328">
      <w:numFmt w:val="bullet"/>
      <w:lvlText w:val="•"/>
      <w:lvlJc w:val="left"/>
      <w:pPr>
        <w:ind w:left="2034" w:hanging="280"/>
      </w:pPr>
      <w:rPr>
        <w:rFonts w:hint="default"/>
        <w:lang w:val="ru-RU" w:eastAsia="en-US" w:bidi="ar-SA"/>
      </w:rPr>
    </w:lvl>
    <w:lvl w:ilvl="2" w:tplc="4BFECF8A">
      <w:numFmt w:val="bullet"/>
      <w:lvlText w:val="•"/>
      <w:lvlJc w:val="left"/>
      <w:pPr>
        <w:ind w:left="2968" w:hanging="280"/>
      </w:pPr>
      <w:rPr>
        <w:rFonts w:hint="default"/>
        <w:lang w:val="ru-RU" w:eastAsia="en-US" w:bidi="ar-SA"/>
      </w:rPr>
    </w:lvl>
    <w:lvl w:ilvl="3" w:tplc="86168610">
      <w:numFmt w:val="bullet"/>
      <w:lvlText w:val="•"/>
      <w:lvlJc w:val="left"/>
      <w:pPr>
        <w:ind w:left="3902" w:hanging="280"/>
      </w:pPr>
      <w:rPr>
        <w:rFonts w:hint="default"/>
        <w:lang w:val="ru-RU" w:eastAsia="en-US" w:bidi="ar-SA"/>
      </w:rPr>
    </w:lvl>
    <w:lvl w:ilvl="4" w:tplc="72AED73C">
      <w:numFmt w:val="bullet"/>
      <w:lvlText w:val="•"/>
      <w:lvlJc w:val="left"/>
      <w:pPr>
        <w:ind w:left="4836" w:hanging="280"/>
      </w:pPr>
      <w:rPr>
        <w:rFonts w:hint="default"/>
        <w:lang w:val="ru-RU" w:eastAsia="en-US" w:bidi="ar-SA"/>
      </w:rPr>
    </w:lvl>
    <w:lvl w:ilvl="5" w:tplc="B37A0012">
      <w:numFmt w:val="bullet"/>
      <w:lvlText w:val="•"/>
      <w:lvlJc w:val="left"/>
      <w:pPr>
        <w:ind w:left="5770" w:hanging="280"/>
      </w:pPr>
      <w:rPr>
        <w:rFonts w:hint="default"/>
        <w:lang w:val="ru-RU" w:eastAsia="en-US" w:bidi="ar-SA"/>
      </w:rPr>
    </w:lvl>
    <w:lvl w:ilvl="6" w:tplc="2CF2A9DC">
      <w:numFmt w:val="bullet"/>
      <w:lvlText w:val="•"/>
      <w:lvlJc w:val="left"/>
      <w:pPr>
        <w:ind w:left="6704" w:hanging="280"/>
      </w:pPr>
      <w:rPr>
        <w:rFonts w:hint="default"/>
        <w:lang w:val="ru-RU" w:eastAsia="en-US" w:bidi="ar-SA"/>
      </w:rPr>
    </w:lvl>
    <w:lvl w:ilvl="7" w:tplc="C84CB5C4">
      <w:numFmt w:val="bullet"/>
      <w:lvlText w:val="•"/>
      <w:lvlJc w:val="left"/>
      <w:pPr>
        <w:ind w:left="7639" w:hanging="280"/>
      </w:pPr>
      <w:rPr>
        <w:rFonts w:hint="default"/>
        <w:lang w:val="ru-RU" w:eastAsia="en-US" w:bidi="ar-SA"/>
      </w:rPr>
    </w:lvl>
    <w:lvl w:ilvl="8" w:tplc="926CE07C">
      <w:numFmt w:val="bullet"/>
      <w:lvlText w:val="•"/>
      <w:lvlJc w:val="left"/>
      <w:pPr>
        <w:ind w:left="8573" w:hanging="280"/>
      </w:pPr>
      <w:rPr>
        <w:rFonts w:hint="default"/>
        <w:lang w:val="ru-RU" w:eastAsia="en-US" w:bidi="ar-SA"/>
      </w:rPr>
    </w:lvl>
  </w:abstractNum>
  <w:abstractNum w:abstractNumId="221" w15:restartNumberingAfterBreak="0">
    <w:nsid w:val="711B65E0"/>
    <w:multiLevelType w:val="hybridMultilevel"/>
    <w:tmpl w:val="355EC3F2"/>
    <w:lvl w:ilvl="0" w:tplc="B69295CE">
      <w:start w:val="1"/>
      <w:numFmt w:val="decimal"/>
      <w:lvlText w:val="%1."/>
      <w:lvlJc w:val="left"/>
      <w:pPr>
        <w:ind w:left="82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80C0A72E">
      <w:numFmt w:val="bullet"/>
      <w:lvlText w:val="•"/>
      <w:lvlJc w:val="left"/>
      <w:pPr>
        <w:ind w:left="1782" w:hanging="280"/>
      </w:pPr>
      <w:rPr>
        <w:rFonts w:hint="default"/>
        <w:lang w:val="ru-RU" w:eastAsia="en-US" w:bidi="ar-SA"/>
      </w:rPr>
    </w:lvl>
    <w:lvl w:ilvl="2" w:tplc="1310B33E">
      <w:numFmt w:val="bullet"/>
      <w:lvlText w:val="•"/>
      <w:lvlJc w:val="left"/>
      <w:pPr>
        <w:ind w:left="2744" w:hanging="280"/>
      </w:pPr>
      <w:rPr>
        <w:rFonts w:hint="default"/>
        <w:lang w:val="ru-RU" w:eastAsia="en-US" w:bidi="ar-SA"/>
      </w:rPr>
    </w:lvl>
    <w:lvl w:ilvl="3" w:tplc="DE9CB1B0">
      <w:numFmt w:val="bullet"/>
      <w:lvlText w:val="•"/>
      <w:lvlJc w:val="left"/>
      <w:pPr>
        <w:ind w:left="3706" w:hanging="280"/>
      </w:pPr>
      <w:rPr>
        <w:rFonts w:hint="default"/>
        <w:lang w:val="ru-RU" w:eastAsia="en-US" w:bidi="ar-SA"/>
      </w:rPr>
    </w:lvl>
    <w:lvl w:ilvl="4" w:tplc="1CA662D2">
      <w:numFmt w:val="bullet"/>
      <w:lvlText w:val="•"/>
      <w:lvlJc w:val="left"/>
      <w:pPr>
        <w:ind w:left="4668" w:hanging="280"/>
      </w:pPr>
      <w:rPr>
        <w:rFonts w:hint="default"/>
        <w:lang w:val="ru-RU" w:eastAsia="en-US" w:bidi="ar-SA"/>
      </w:rPr>
    </w:lvl>
    <w:lvl w:ilvl="5" w:tplc="8CFC2572">
      <w:numFmt w:val="bullet"/>
      <w:lvlText w:val="•"/>
      <w:lvlJc w:val="left"/>
      <w:pPr>
        <w:ind w:left="5630" w:hanging="280"/>
      </w:pPr>
      <w:rPr>
        <w:rFonts w:hint="default"/>
        <w:lang w:val="ru-RU" w:eastAsia="en-US" w:bidi="ar-SA"/>
      </w:rPr>
    </w:lvl>
    <w:lvl w:ilvl="6" w:tplc="FC18E068">
      <w:numFmt w:val="bullet"/>
      <w:lvlText w:val="•"/>
      <w:lvlJc w:val="left"/>
      <w:pPr>
        <w:ind w:left="6592" w:hanging="280"/>
      </w:pPr>
      <w:rPr>
        <w:rFonts w:hint="default"/>
        <w:lang w:val="ru-RU" w:eastAsia="en-US" w:bidi="ar-SA"/>
      </w:rPr>
    </w:lvl>
    <w:lvl w:ilvl="7" w:tplc="9BB85F30">
      <w:numFmt w:val="bullet"/>
      <w:lvlText w:val="•"/>
      <w:lvlJc w:val="left"/>
      <w:pPr>
        <w:ind w:left="7555" w:hanging="280"/>
      </w:pPr>
      <w:rPr>
        <w:rFonts w:hint="default"/>
        <w:lang w:val="ru-RU" w:eastAsia="en-US" w:bidi="ar-SA"/>
      </w:rPr>
    </w:lvl>
    <w:lvl w:ilvl="8" w:tplc="2EA01E38">
      <w:numFmt w:val="bullet"/>
      <w:lvlText w:val="•"/>
      <w:lvlJc w:val="left"/>
      <w:pPr>
        <w:ind w:left="8517" w:hanging="280"/>
      </w:pPr>
      <w:rPr>
        <w:rFonts w:hint="default"/>
        <w:lang w:val="ru-RU" w:eastAsia="en-US" w:bidi="ar-SA"/>
      </w:rPr>
    </w:lvl>
  </w:abstractNum>
  <w:abstractNum w:abstractNumId="222" w15:restartNumberingAfterBreak="0">
    <w:nsid w:val="717F5577"/>
    <w:multiLevelType w:val="hybridMultilevel"/>
    <w:tmpl w:val="DFFC60FE"/>
    <w:lvl w:ilvl="0" w:tplc="8C6EDB66">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9048AB00">
      <w:numFmt w:val="bullet"/>
      <w:lvlText w:val="•"/>
      <w:lvlJc w:val="left"/>
      <w:pPr>
        <w:ind w:left="2034" w:hanging="280"/>
      </w:pPr>
      <w:rPr>
        <w:rFonts w:hint="default"/>
        <w:lang w:val="ru-RU" w:eastAsia="en-US" w:bidi="ar-SA"/>
      </w:rPr>
    </w:lvl>
    <w:lvl w:ilvl="2" w:tplc="D334FBA4">
      <w:numFmt w:val="bullet"/>
      <w:lvlText w:val="•"/>
      <w:lvlJc w:val="left"/>
      <w:pPr>
        <w:ind w:left="2968" w:hanging="280"/>
      </w:pPr>
      <w:rPr>
        <w:rFonts w:hint="default"/>
        <w:lang w:val="ru-RU" w:eastAsia="en-US" w:bidi="ar-SA"/>
      </w:rPr>
    </w:lvl>
    <w:lvl w:ilvl="3" w:tplc="83F8308C">
      <w:numFmt w:val="bullet"/>
      <w:lvlText w:val="•"/>
      <w:lvlJc w:val="left"/>
      <w:pPr>
        <w:ind w:left="3902" w:hanging="280"/>
      </w:pPr>
      <w:rPr>
        <w:rFonts w:hint="default"/>
        <w:lang w:val="ru-RU" w:eastAsia="en-US" w:bidi="ar-SA"/>
      </w:rPr>
    </w:lvl>
    <w:lvl w:ilvl="4" w:tplc="D4F410AE">
      <w:numFmt w:val="bullet"/>
      <w:lvlText w:val="•"/>
      <w:lvlJc w:val="left"/>
      <w:pPr>
        <w:ind w:left="4836" w:hanging="280"/>
      </w:pPr>
      <w:rPr>
        <w:rFonts w:hint="default"/>
        <w:lang w:val="ru-RU" w:eastAsia="en-US" w:bidi="ar-SA"/>
      </w:rPr>
    </w:lvl>
    <w:lvl w:ilvl="5" w:tplc="26063472">
      <w:numFmt w:val="bullet"/>
      <w:lvlText w:val="•"/>
      <w:lvlJc w:val="left"/>
      <w:pPr>
        <w:ind w:left="5770" w:hanging="280"/>
      </w:pPr>
      <w:rPr>
        <w:rFonts w:hint="default"/>
        <w:lang w:val="ru-RU" w:eastAsia="en-US" w:bidi="ar-SA"/>
      </w:rPr>
    </w:lvl>
    <w:lvl w:ilvl="6" w:tplc="85D262F4">
      <w:numFmt w:val="bullet"/>
      <w:lvlText w:val="•"/>
      <w:lvlJc w:val="left"/>
      <w:pPr>
        <w:ind w:left="6704" w:hanging="280"/>
      </w:pPr>
      <w:rPr>
        <w:rFonts w:hint="default"/>
        <w:lang w:val="ru-RU" w:eastAsia="en-US" w:bidi="ar-SA"/>
      </w:rPr>
    </w:lvl>
    <w:lvl w:ilvl="7" w:tplc="8190F734">
      <w:numFmt w:val="bullet"/>
      <w:lvlText w:val="•"/>
      <w:lvlJc w:val="left"/>
      <w:pPr>
        <w:ind w:left="7639" w:hanging="280"/>
      </w:pPr>
      <w:rPr>
        <w:rFonts w:hint="default"/>
        <w:lang w:val="ru-RU" w:eastAsia="en-US" w:bidi="ar-SA"/>
      </w:rPr>
    </w:lvl>
    <w:lvl w:ilvl="8" w:tplc="450C5B8A">
      <w:numFmt w:val="bullet"/>
      <w:lvlText w:val="•"/>
      <w:lvlJc w:val="left"/>
      <w:pPr>
        <w:ind w:left="8573" w:hanging="280"/>
      </w:pPr>
      <w:rPr>
        <w:rFonts w:hint="default"/>
        <w:lang w:val="ru-RU" w:eastAsia="en-US" w:bidi="ar-SA"/>
      </w:rPr>
    </w:lvl>
  </w:abstractNum>
  <w:abstractNum w:abstractNumId="223" w15:restartNumberingAfterBreak="0">
    <w:nsid w:val="72156A0C"/>
    <w:multiLevelType w:val="hybridMultilevel"/>
    <w:tmpl w:val="5A3AD07C"/>
    <w:lvl w:ilvl="0" w:tplc="B4BAC0B2">
      <w:start w:val="5"/>
      <w:numFmt w:val="decimal"/>
      <w:lvlText w:val="%1"/>
      <w:lvlJc w:val="left"/>
      <w:pPr>
        <w:ind w:left="1033" w:hanging="210"/>
      </w:pPr>
      <w:rPr>
        <w:rFonts w:hint="default"/>
        <w:spacing w:val="0"/>
        <w:w w:val="99"/>
        <w:lang w:val="ru-RU" w:eastAsia="en-US" w:bidi="ar-SA"/>
      </w:rPr>
    </w:lvl>
    <w:lvl w:ilvl="1" w:tplc="02E0ABDA">
      <w:numFmt w:val="bullet"/>
      <w:lvlText w:val="•"/>
      <w:lvlJc w:val="left"/>
      <w:pPr>
        <w:ind w:left="1980" w:hanging="210"/>
      </w:pPr>
      <w:rPr>
        <w:rFonts w:hint="default"/>
        <w:lang w:val="ru-RU" w:eastAsia="en-US" w:bidi="ar-SA"/>
      </w:rPr>
    </w:lvl>
    <w:lvl w:ilvl="2" w:tplc="372A9F42">
      <w:numFmt w:val="bullet"/>
      <w:lvlText w:val="•"/>
      <w:lvlJc w:val="left"/>
      <w:pPr>
        <w:ind w:left="2920" w:hanging="210"/>
      </w:pPr>
      <w:rPr>
        <w:rFonts w:hint="default"/>
        <w:lang w:val="ru-RU" w:eastAsia="en-US" w:bidi="ar-SA"/>
      </w:rPr>
    </w:lvl>
    <w:lvl w:ilvl="3" w:tplc="39B431D4">
      <w:numFmt w:val="bullet"/>
      <w:lvlText w:val="•"/>
      <w:lvlJc w:val="left"/>
      <w:pPr>
        <w:ind w:left="3860" w:hanging="210"/>
      </w:pPr>
      <w:rPr>
        <w:rFonts w:hint="default"/>
        <w:lang w:val="ru-RU" w:eastAsia="en-US" w:bidi="ar-SA"/>
      </w:rPr>
    </w:lvl>
    <w:lvl w:ilvl="4" w:tplc="F5F670D2">
      <w:numFmt w:val="bullet"/>
      <w:lvlText w:val="•"/>
      <w:lvlJc w:val="left"/>
      <w:pPr>
        <w:ind w:left="4800" w:hanging="210"/>
      </w:pPr>
      <w:rPr>
        <w:rFonts w:hint="default"/>
        <w:lang w:val="ru-RU" w:eastAsia="en-US" w:bidi="ar-SA"/>
      </w:rPr>
    </w:lvl>
    <w:lvl w:ilvl="5" w:tplc="BFCC9902">
      <w:numFmt w:val="bullet"/>
      <w:lvlText w:val="•"/>
      <w:lvlJc w:val="left"/>
      <w:pPr>
        <w:ind w:left="5740" w:hanging="210"/>
      </w:pPr>
      <w:rPr>
        <w:rFonts w:hint="default"/>
        <w:lang w:val="ru-RU" w:eastAsia="en-US" w:bidi="ar-SA"/>
      </w:rPr>
    </w:lvl>
    <w:lvl w:ilvl="6" w:tplc="5F6C3436">
      <w:numFmt w:val="bullet"/>
      <w:lvlText w:val="•"/>
      <w:lvlJc w:val="left"/>
      <w:pPr>
        <w:ind w:left="6680" w:hanging="210"/>
      </w:pPr>
      <w:rPr>
        <w:rFonts w:hint="default"/>
        <w:lang w:val="ru-RU" w:eastAsia="en-US" w:bidi="ar-SA"/>
      </w:rPr>
    </w:lvl>
    <w:lvl w:ilvl="7" w:tplc="88C8C99A">
      <w:numFmt w:val="bullet"/>
      <w:lvlText w:val="•"/>
      <w:lvlJc w:val="left"/>
      <w:pPr>
        <w:ind w:left="7621" w:hanging="210"/>
      </w:pPr>
      <w:rPr>
        <w:rFonts w:hint="default"/>
        <w:lang w:val="ru-RU" w:eastAsia="en-US" w:bidi="ar-SA"/>
      </w:rPr>
    </w:lvl>
    <w:lvl w:ilvl="8" w:tplc="9A04FCEA">
      <w:numFmt w:val="bullet"/>
      <w:lvlText w:val="•"/>
      <w:lvlJc w:val="left"/>
      <w:pPr>
        <w:ind w:left="8561" w:hanging="210"/>
      </w:pPr>
      <w:rPr>
        <w:rFonts w:hint="default"/>
        <w:lang w:val="ru-RU" w:eastAsia="en-US" w:bidi="ar-SA"/>
      </w:rPr>
    </w:lvl>
  </w:abstractNum>
  <w:abstractNum w:abstractNumId="224" w15:restartNumberingAfterBreak="0">
    <w:nsid w:val="72306097"/>
    <w:multiLevelType w:val="hybridMultilevel"/>
    <w:tmpl w:val="A3F68FB8"/>
    <w:lvl w:ilvl="0" w:tplc="107A5726">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C7BAD3F6">
      <w:numFmt w:val="bullet"/>
      <w:lvlText w:val="•"/>
      <w:lvlJc w:val="left"/>
      <w:pPr>
        <w:ind w:left="2034" w:hanging="280"/>
      </w:pPr>
      <w:rPr>
        <w:rFonts w:hint="default"/>
        <w:lang w:val="ru-RU" w:eastAsia="en-US" w:bidi="ar-SA"/>
      </w:rPr>
    </w:lvl>
    <w:lvl w:ilvl="2" w:tplc="1892D76E">
      <w:numFmt w:val="bullet"/>
      <w:lvlText w:val="•"/>
      <w:lvlJc w:val="left"/>
      <w:pPr>
        <w:ind w:left="2968" w:hanging="280"/>
      </w:pPr>
      <w:rPr>
        <w:rFonts w:hint="default"/>
        <w:lang w:val="ru-RU" w:eastAsia="en-US" w:bidi="ar-SA"/>
      </w:rPr>
    </w:lvl>
    <w:lvl w:ilvl="3" w:tplc="1E98FFE8">
      <w:numFmt w:val="bullet"/>
      <w:lvlText w:val="•"/>
      <w:lvlJc w:val="left"/>
      <w:pPr>
        <w:ind w:left="3902" w:hanging="280"/>
      </w:pPr>
      <w:rPr>
        <w:rFonts w:hint="default"/>
        <w:lang w:val="ru-RU" w:eastAsia="en-US" w:bidi="ar-SA"/>
      </w:rPr>
    </w:lvl>
    <w:lvl w:ilvl="4" w:tplc="0F266566">
      <w:numFmt w:val="bullet"/>
      <w:lvlText w:val="•"/>
      <w:lvlJc w:val="left"/>
      <w:pPr>
        <w:ind w:left="4836" w:hanging="280"/>
      </w:pPr>
      <w:rPr>
        <w:rFonts w:hint="default"/>
        <w:lang w:val="ru-RU" w:eastAsia="en-US" w:bidi="ar-SA"/>
      </w:rPr>
    </w:lvl>
    <w:lvl w:ilvl="5" w:tplc="5B02C2B4">
      <w:numFmt w:val="bullet"/>
      <w:lvlText w:val="•"/>
      <w:lvlJc w:val="left"/>
      <w:pPr>
        <w:ind w:left="5770" w:hanging="280"/>
      </w:pPr>
      <w:rPr>
        <w:rFonts w:hint="default"/>
        <w:lang w:val="ru-RU" w:eastAsia="en-US" w:bidi="ar-SA"/>
      </w:rPr>
    </w:lvl>
    <w:lvl w:ilvl="6" w:tplc="FA58BBCE">
      <w:numFmt w:val="bullet"/>
      <w:lvlText w:val="•"/>
      <w:lvlJc w:val="left"/>
      <w:pPr>
        <w:ind w:left="6704" w:hanging="280"/>
      </w:pPr>
      <w:rPr>
        <w:rFonts w:hint="default"/>
        <w:lang w:val="ru-RU" w:eastAsia="en-US" w:bidi="ar-SA"/>
      </w:rPr>
    </w:lvl>
    <w:lvl w:ilvl="7" w:tplc="86423732">
      <w:numFmt w:val="bullet"/>
      <w:lvlText w:val="•"/>
      <w:lvlJc w:val="left"/>
      <w:pPr>
        <w:ind w:left="7639" w:hanging="280"/>
      </w:pPr>
      <w:rPr>
        <w:rFonts w:hint="default"/>
        <w:lang w:val="ru-RU" w:eastAsia="en-US" w:bidi="ar-SA"/>
      </w:rPr>
    </w:lvl>
    <w:lvl w:ilvl="8" w:tplc="EB8260FA">
      <w:numFmt w:val="bullet"/>
      <w:lvlText w:val="•"/>
      <w:lvlJc w:val="left"/>
      <w:pPr>
        <w:ind w:left="8573" w:hanging="280"/>
      </w:pPr>
      <w:rPr>
        <w:rFonts w:hint="default"/>
        <w:lang w:val="ru-RU" w:eastAsia="en-US" w:bidi="ar-SA"/>
      </w:rPr>
    </w:lvl>
  </w:abstractNum>
  <w:abstractNum w:abstractNumId="225" w15:restartNumberingAfterBreak="0">
    <w:nsid w:val="7399139D"/>
    <w:multiLevelType w:val="hybridMultilevel"/>
    <w:tmpl w:val="424A6FF6"/>
    <w:lvl w:ilvl="0" w:tplc="C91CC74A">
      <w:start w:val="1"/>
      <w:numFmt w:val="decimal"/>
      <w:lvlText w:val="%1."/>
      <w:lvlJc w:val="left"/>
      <w:pPr>
        <w:ind w:left="114" w:hanging="372"/>
      </w:pPr>
      <w:rPr>
        <w:rFonts w:ascii="Times New Roman" w:eastAsia="Times New Roman" w:hAnsi="Times New Roman" w:cs="Times New Roman" w:hint="default"/>
        <w:b w:val="0"/>
        <w:bCs w:val="0"/>
        <w:i w:val="0"/>
        <w:iCs w:val="0"/>
        <w:spacing w:val="0"/>
        <w:w w:val="99"/>
        <w:sz w:val="28"/>
        <w:szCs w:val="28"/>
        <w:lang w:val="ru-RU" w:eastAsia="en-US" w:bidi="ar-SA"/>
      </w:rPr>
    </w:lvl>
    <w:lvl w:ilvl="1" w:tplc="DEA29486">
      <w:numFmt w:val="bullet"/>
      <w:lvlText w:val="•"/>
      <w:lvlJc w:val="left"/>
      <w:pPr>
        <w:ind w:left="1152" w:hanging="372"/>
      </w:pPr>
      <w:rPr>
        <w:rFonts w:hint="default"/>
        <w:lang w:val="ru-RU" w:eastAsia="en-US" w:bidi="ar-SA"/>
      </w:rPr>
    </w:lvl>
    <w:lvl w:ilvl="2" w:tplc="78D4BDFE">
      <w:numFmt w:val="bullet"/>
      <w:lvlText w:val="•"/>
      <w:lvlJc w:val="left"/>
      <w:pPr>
        <w:ind w:left="2184" w:hanging="372"/>
      </w:pPr>
      <w:rPr>
        <w:rFonts w:hint="default"/>
        <w:lang w:val="ru-RU" w:eastAsia="en-US" w:bidi="ar-SA"/>
      </w:rPr>
    </w:lvl>
    <w:lvl w:ilvl="3" w:tplc="3B2A051E">
      <w:numFmt w:val="bullet"/>
      <w:lvlText w:val="•"/>
      <w:lvlJc w:val="left"/>
      <w:pPr>
        <w:ind w:left="3216" w:hanging="372"/>
      </w:pPr>
      <w:rPr>
        <w:rFonts w:hint="default"/>
        <w:lang w:val="ru-RU" w:eastAsia="en-US" w:bidi="ar-SA"/>
      </w:rPr>
    </w:lvl>
    <w:lvl w:ilvl="4" w:tplc="D3E21C58">
      <w:numFmt w:val="bullet"/>
      <w:lvlText w:val="•"/>
      <w:lvlJc w:val="left"/>
      <w:pPr>
        <w:ind w:left="4248" w:hanging="372"/>
      </w:pPr>
      <w:rPr>
        <w:rFonts w:hint="default"/>
        <w:lang w:val="ru-RU" w:eastAsia="en-US" w:bidi="ar-SA"/>
      </w:rPr>
    </w:lvl>
    <w:lvl w:ilvl="5" w:tplc="B6EAAFC2">
      <w:numFmt w:val="bullet"/>
      <w:lvlText w:val="•"/>
      <w:lvlJc w:val="left"/>
      <w:pPr>
        <w:ind w:left="5280" w:hanging="372"/>
      </w:pPr>
      <w:rPr>
        <w:rFonts w:hint="default"/>
        <w:lang w:val="ru-RU" w:eastAsia="en-US" w:bidi="ar-SA"/>
      </w:rPr>
    </w:lvl>
    <w:lvl w:ilvl="6" w:tplc="296A4888">
      <w:numFmt w:val="bullet"/>
      <w:lvlText w:val="•"/>
      <w:lvlJc w:val="left"/>
      <w:pPr>
        <w:ind w:left="6312" w:hanging="372"/>
      </w:pPr>
      <w:rPr>
        <w:rFonts w:hint="default"/>
        <w:lang w:val="ru-RU" w:eastAsia="en-US" w:bidi="ar-SA"/>
      </w:rPr>
    </w:lvl>
    <w:lvl w:ilvl="7" w:tplc="E2E04310">
      <w:numFmt w:val="bullet"/>
      <w:lvlText w:val="•"/>
      <w:lvlJc w:val="left"/>
      <w:pPr>
        <w:ind w:left="7345" w:hanging="372"/>
      </w:pPr>
      <w:rPr>
        <w:rFonts w:hint="default"/>
        <w:lang w:val="ru-RU" w:eastAsia="en-US" w:bidi="ar-SA"/>
      </w:rPr>
    </w:lvl>
    <w:lvl w:ilvl="8" w:tplc="4FE0A99C">
      <w:numFmt w:val="bullet"/>
      <w:lvlText w:val="•"/>
      <w:lvlJc w:val="left"/>
      <w:pPr>
        <w:ind w:left="8377" w:hanging="372"/>
      </w:pPr>
      <w:rPr>
        <w:rFonts w:hint="default"/>
        <w:lang w:val="ru-RU" w:eastAsia="en-US" w:bidi="ar-SA"/>
      </w:rPr>
    </w:lvl>
  </w:abstractNum>
  <w:abstractNum w:abstractNumId="226" w15:restartNumberingAfterBreak="0">
    <w:nsid w:val="73B6616A"/>
    <w:multiLevelType w:val="hybridMultilevel"/>
    <w:tmpl w:val="D006278C"/>
    <w:lvl w:ilvl="0" w:tplc="681C8D20">
      <w:start w:val="1"/>
      <w:numFmt w:val="decimal"/>
      <w:lvlText w:val="%1."/>
      <w:lvlJc w:val="left"/>
      <w:pPr>
        <w:ind w:left="114" w:hanging="287"/>
      </w:pPr>
      <w:rPr>
        <w:rFonts w:ascii="Times New Roman" w:eastAsia="Times New Roman" w:hAnsi="Times New Roman" w:cs="Times New Roman" w:hint="default"/>
        <w:b w:val="0"/>
        <w:bCs w:val="0"/>
        <w:i w:val="0"/>
        <w:iCs w:val="0"/>
        <w:spacing w:val="0"/>
        <w:w w:val="99"/>
        <w:sz w:val="28"/>
        <w:szCs w:val="28"/>
        <w:lang w:val="ru-RU" w:eastAsia="en-US" w:bidi="ar-SA"/>
      </w:rPr>
    </w:lvl>
    <w:lvl w:ilvl="1" w:tplc="A264689A">
      <w:numFmt w:val="bullet"/>
      <w:lvlText w:val="•"/>
      <w:lvlJc w:val="left"/>
      <w:pPr>
        <w:ind w:left="1152" w:hanging="287"/>
      </w:pPr>
      <w:rPr>
        <w:rFonts w:hint="default"/>
        <w:lang w:val="ru-RU" w:eastAsia="en-US" w:bidi="ar-SA"/>
      </w:rPr>
    </w:lvl>
    <w:lvl w:ilvl="2" w:tplc="4FFE4A0C">
      <w:numFmt w:val="bullet"/>
      <w:lvlText w:val="•"/>
      <w:lvlJc w:val="left"/>
      <w:pPr>
        <w:ind w:left="2184" w:hanging="287"/>
      </w:pPr>
      <w:rPr>
        <w:rFonts w:hint="default"/>
        <w:lang w:val="ru-RU" w:eastAsia="en-US" w:bidi="ar-SA"/>
      </w:rPr>
    </w:lvl>
    <w:lvl w:ilvl="3" w:tplc="14E29356">
      <w:numFmt w:val="bullet"/>
      <w:lvlText w:val="•"/>
      <w:lvlJc w:val="left"/>
      <w:pPr>
        <w:ind w:left="3216" w:hanging="287"/>
      </w:pPr>
      <w:rPr>
        <w:rFonts w:hint="default"/>
        <w:lang w:val="ru-RU" w:eastAsia="en-US" w:bidi="ar-SA"/>
      </w:rPr>
    </w:lvl>
    <w:lvl w:ilvl="4" w:tplc="F84AD698">
      <w:numFmt w:val="bullet"/>
      <w:lvlText w:val="•"/>
      <w:lvlJc w:val="left"/>
      <w:pPr>
        <w:ind w:left="4248" w:hanging="287"/>
      </w:pPr>
      <w:rPr>
        <w:rFonts w:hint="default"/>
        <w:lang w:val="ru-RU" w:eastAsia="en-US" w:bidi="ar-SA"/>
      </w:rPr>
    </w:lvl>
    <w:lvl w:ilvl="5" w:tplc="362476A0">
      <w:numFmt w:val="bullet"/>
      <w:lvlText w:val="•"/>
      <w:lvlJc w:val="left"/>
      <w:pPr>
        <w:ind w:left="5280" w:hanging="287"/>
      </w:pPr>
      <w:rPr>
        <w:rFonts w:hint="default"/>
        <w:lang w:val="ru-RU" w:eastAsia="en-US" w:bidi="ar-SA"/>
      </w:rPr>
    </w:lvl>
    <w:lvl w:ilvl="6" w:tplc="767041B2">
      <w:numFmt w:val="bullet"/>
      <w:lvlText w:val="•"/>
      <w:lvlJc w:val="left"/>
      <w:pPr>
        <w:ind w:left="6312" w:hanging="287"/>
      </w:pPr>
      <w:rPr>
        <w:rFonts w:hint="default"/>
        <w:lang w:val="ru-RU" w:eastAsia="en-US" w:bidi="ar-SA"/>
      </w:rPr>
    </w:lvl>
    <w:lvl w:ilvl="7" w:tplc="C610C946">
      <w:numFmt w:val="bullet"/>
      <w:lvlText w:val="•"/>
      <w:lvlJc w:val="left"/>
      <w:pPr>
        <w:ind w:left="7345" w:hanging="287"/>
      </w:pPr>
      <w:rPr>
        <w:rFonts w:hint="default"/>
        <w:lang w:val="ru-RU" w:eastAsia="en-US" w:bidi="ar-SA"/>
      </w:rPr>
    </w:lvl>
    <w:lvl w:ilvl="8" w:tplc="0998662A">
      <w:numFmt w:val="bullet"/>
      <w:lvlText w:val="•"/>
      <w:lvlJc w:val="left"/>
      <w:pPr>
        <w:ind w:left="8377" w:hanging="287"/>
      </w:pPr>
      <w:rPr>
        <w:rFonts w:hint="default"/>
        <w:lang w:val="ru-RU" w:eastAsia="en-US" w:bidi="ar-SA"/>
      </w:rPr>
    </w:lvl>
  </w:abstractNum>
  <w:abstractNum w:abstractNumId="227" w15:restartNumberingAfterBreak="0">
    <w:nsid w:val="742E6C91"/>
    <w:multiLevelType w:val="hybridMultilevel"/>
    <w:tmpl w:val="69125FDA"/>
    <w:lvl w:ilvl="0" w:tplc="847AAB34">
      <w:numFmt w:val="bullet"/>
      <w:lvlText w:val="-"/>
      <w:lvlJc w:val="left"/>
      <w:pPr>
        <w:ind w:left="114" w:hanging="208"/>
      </w:pPr>
      <w:rPr>
        <w:rFonts w:ascii="Times New Roman" w:eastAsia="Times New Roman" w:hAnsi="Times New Roman" w:cs="Times New Roman" w:hint="default"/>
        <w:b w:val="0"/>
        <w:bCs w:val="0"/>
        <w:i w:val="0"/>
        <w:iCs w:val="0"/>
        <w:spacing w:val="0"/>
        <w:w w:val="99"/>
        <w:position w:val="1"/>
        <w:sz w:val="28"/>
        <w:szCs w:val="28"/>
        <w:lang w:val="ru-RU" w:eastAsia="en-US" w:bidi="ar-SA"/>
      </w:rPr>
    </w:lvl>
    <w:lvl w:ilvl="1" w:tplc="734A36E4">
      <w:numFmt w:val="bullet"/>
      <w:lvlText w:val="•"/>
      <w:lvlJc w:val="left"/>
      <w:pPr>
        <w:ind w:left="1152" w:hanging="208"/>
      </w:pPr>
      <w:rPr>
        <w:rFonts w:hint="default"/>
        <w:lang w:val="ru-RU" w:eastAsia="en-US" w:bidi="ar-SA"/>
      </w:rPr>
    </w:lvl>
    <w:lvl w:ilvl="2" w:tplc="566CE830">
      <w:numFmt w:val="bullet"/>
      <w:lvlText w:val="•"/>
      <w:lvlJc w:val="left"/>
      <w:pPr>
        <w:ind w:left="2184" w:hanging="208"/>
      </w:pPr>
      <w:rPr>
        <w:rFonts w:hint="default"/>
        <w:lang w:val="ru-RU" w:eastAsia="en-US" w:bidi="ar-SA"/>
      </w:rPr>
    </w:lvl>
    <w:lvl w:ilvl="3" w:tplc="10C4B066">
      <w:numFmt w:val="bullet"/>
      <w:lvlText w:val="•"/>
      <w:lvlJc w:val="left"/>
      <w:pPr>
        <w:ind w:left="3216" w:hanging="208"/>
      </w:pPr>
      <w:rPr>
        <w:rFonts w:hint="default"/>
        <w:lang w:val="ru-RU" w:eastAsia="en-US" w:bidi="ar-SA"/>
      </w:rPr>
    </w:lvl>
    <w:lvl w:ilvl="4" w:tplc="D1DEE46E">
      <w:numFmt w:val="bullet"/>
      <w:lvlText w:val="•"/>
      <w:lvlJc w:val="left"/>
      <w:pPr>
        <w:ind w:left="4248" w:hanging="208"/>
      </w:pPr>
      <w:rPr>
        <w:rFonts w:hint="default"/>
        <w:lang w:val="ru-RU" w:eastAsia="en-US" w:bidi="ar-SA"/>
      </w:rPr>
    </w:lvl>
    <w:lvl w:ilvl="5" w:tplc="D16A52FA">
      <w:numFmt w:val="bullet"/>
      <w:lvlText w:val="•"/>
      <w:lvlJc w:val="left"/>
      <w:pPr>
        <w:ind w:left="5280" w:hanging="208"/>
      </w:pPr>
      <w:rPr>
        <w:rFonts w:hint="default"/>
        <w:lang w:val="ru-RU" w:eastAsia="en-US" w:bidi="ar-SA"/>
      </w:rPr>
    </w:lvl>
    <w:lvl w:ilvl="6" w:tplc="9F02A04E">
      <w:numFmt w:val="bullet"/>
      <w:lvlText w:val="•"/>
      <w:lvlJc w:val="left"/>
      <w:pPr>
        <w:ind w:left="6312" w:hanging="208"/>
      </w:pPr>
      <w:rPr>
        <w:rFonts w:hint="default"/>
        <w:lang w:val="ru-RU" w:eastAsia="en-US" w:bidi="ar-SA"/>
      </w:rPr>
    </w:lvl>
    <w:lvl w:ilvl="7" w:tplc="5C661F1E">
      <w:numFmt w:val="bullet"/>
      <w:lvlText w:val="•"/>
      <w:lvlJc w:val="left"/>
      <w:pPr>
        <w:ind w:left="7345" w:hanging="208"/>
      </w:pPr>
      <w:rPr>
        <w:rFonts w:hint="default"/>
        <w:lang w:val="ru-RU" w:eastAsia="en-US" w:bidi="ar-SA"/>
      </w:rPr>
    </w:lvl>
    <w:lvl w:ilvl="8" w:tplc="2D20737E">
      <w:numFmt w:val="bullet"/>
      <w:lvlText w:val="•"/>
      <w:lvlJc w:val="left"/>
      <w:pPr>
        <w:ind w:left="8377" w:hanging="208"/>
      </w:pPr>
      <w:rPr>
        <w:rFonts w:hint="default"/>
        <w:lang w:val="ru-RU" w:eastAsia="en-US" w:bidi="ar-SA"/>
      </w:rPr>
    </w:lvl>
  </w:abstractNum>
  <w:abstractNum w:abstractNumId="228" w15:restartNumberingAfterBreak="0">
    <w:nsid w:val="74C5734B"/>
    <w:multiLevelType w:val="hybridMultilevel"/>
    <w:tmpl w:val="C63A368A"/>
    <w:lvl w:ilvl="0" w:tplc="C8AAA0A6">
      <w:start w:val="1"/>
      <w:numFmt w:val="decimal"/>
      <w:lvlText w:val="%1."/>
      <w:lvlJc w:val="left"/>
      <w:pPr>
        <w:ind w:left="114" w:hanging="275"/>
      </w:pPr>
      <w:rPr>
        <w:rFonts w:ascii="Times New Roman" w:eastAsia="Times New Roman" w:hAnsi="Times New Roman" w:cs="Times New Roman" w:hint="default"/>
        <w:b w:val="0"/>
        <w:bCs w:val="0"/>
        <w:i w:val="0"/>
        <w:iCs w:val="0"/>
        <w:spacing w:val="0"/>
        <w:w w:val="99"/>
        <w:sz w:val="28"/>
        <w:szCs w:val="28"/>
        <w:lang w:val="ru-RU" w:eastAsia="en-US" w:bidi="ar-SA"/>
      </w:rPr>
    </w:lvl>
    <w:lvl w:ilvl="1" w:tplc="70249542">
      <w:numFmt w:val="bullet"/>
      <w:lvlText w:val="•"/>
      <w:lvlJc w:val="left"/>
      <w:pPr>
        <w:ind w:left="1152" w:hanging="275"/>
      </w:pPr>
      <w:rPr>
        <w:rFonts w:hint="default"/>
        <w:lang w:val="ru-RU" w:eastAsia="en-US" w:bidi="ar-SA"/>
      </w:rPr>
    </w:lvl>
    <w:lvl w:ilvl="2" w:tplc="985C8DF6">
      <w:numFmt w:val="bullet"/>
      <w:lvlText w:val="•"/>
      <w:lvlJc w:val="left"/>
      <w:pPr>
        <w:ind w:left="2184" w:hanging="275"/>
      </w:pPr>
      <w:rPr>
        <w:rFonts w:hint="default"/>
        <w:lang w:val="ru-RU" w:eastAsia="en-US" w:bidi="ar-SA"/>
      </w:rPr>
    </w:lvl>
    <w:lvl w:ilvl="3" w:tplc="B8948A02">
      <w:numFmt w:val="bullet"/>
      <w:lvlText w:val="•"/>
      <w:lvlJc w:val="left"/>
      <w:pPr>
        <w:ind w:left="3216" w:hanging="275"/>
      </w:pPr>
      <w:rPr>
        <w:rFonts w:hint="default"/>
        <w:lang w:val="ru-RU" w:eastAsia="en-US" w:bidi="ar-SA"/>
      </w:rPr>
    </w:lvl>
    <w:lvl w:ilvl="4" w:tplc="10C007AE">
      <w:numFmt w:val="bullet"/>
      <w:lvlText w:val="•"/>
      <w:lvlJc w:val="left"/>
      <w:pPr>
        <w:ind w:left="4248" w:hanging="275"/>
      </w:pPr>
      <w:rPr>
        <w:rFonts w:hint="default"/>
        <w:lang w:val="ru-RU" w:eastAsia="en-US" w:bidi="ar-SA"/>
      </w:rPr>
    </w:lvl>
    <w:lvl w:ilvl="5" w:tplc="2076CFF8">
      <w:numFmt w:val="bullet"/>
      <w:lvlText w:val="•"/>
      <w:lvlJc w:val="left"/>
      <w:pPr>
        <w:ind w:left="5280" w:hanging="275"/>
      </w:pPr>
      <w:rPr>
        <w:rFonts w:hint="default"/>
        <w:lang w:val="ru-RU" w:eastAsia="en-US" w:bidi="ar-SA"/>
      </w:rPr>
    </w:lvl>
    <w:lvl w:ilvl="6" w:tplc="E1C4DBA4">
      <w:numFmt w:val="bullet"/>
      <w:lvlText w:val="•"/>
      <w:lvlJc w:val="left"/>
      <w:pPr>
        <w:ind w:left="6312" w:hanging="275"/>
      </w:pPr>
      <w:rPr>
        <w:rFonts w:hint="default"/>
        <w:lang w:val="ru-RU" w:eastAsia="en-US" w:bidi="ar-SA"/>
      </w:rPr>
    </w:lvl>
    <w:lvl w:ilvl="7" w:tplc="BD700D6C">
      <w:numFmt w:val="bullet"/>
      <w:lvlText w:val="•"/>
      <w:lvlJc w:val="left"/>
      <w:pPr>
        <w:ind w:left="7345" w:hanging="275"/>
      </w:pPr>
      <w:rPr>
        <w:rFonts w:hint="default"/>
        <w:lang w:val="ru-RU" w:eastAsia="en-US" w:bidi="ar-SA"/>
      </w:rPr>
    </w:lvl>
    <w:lvl w:ilvl="8" w:tplc="648CC31E">
      <w:numFmt w:val="bullet"/>
      <w:lvlText w:val="•"/>
      <w:lvlJc w:val="left"/>
      <w:pPr>
        <w:ind w:left="8377" w:hanging="275"/>
      </w:pPr>
      <w:rPr>
        <w:rFonts w:hint="default"/>
        <w:lang w:val="ru-RU" w:eastAsia="en-US" w:bidi="ar-SA"/>
      </w:rPr>
    </w:lvl>
  </w:abstractNum>
  <w:abstractNum w:abstractNumId="229" w15:restartNumberingAfterBreak="0">
    <w:nsid w:val="762A08C4"/>
    <w:multiLevelType w:val="hybridMultilevel"/>
    <w:tmpl w:val="F3A0DF8C"/>
    <w:lvl w:ilvl="0" w:tplc="BD26D8C6">
      <w:start w:val="1"/>
      <w:numFmt w:val="decimal"/>
      <w:lvlText w:val="%1)"/>
      <w:lvlJc w:val="left"/>
      <w:pPr>
        <w:ind w:left="114" w:hanging="566"/>
      </w:pPr>
      <w:rPr>
        <w:rFonts w:ascii="Times New Roman" w:eastAsia="Times New Roman" w:hAnsi="Times New Roman" w:cs="Times New Roman" w:hint="default"/>
        <w:b w:val="0"/>
        <w:bCs w:val="0"/>
        <w:i w:val="0"/>
        <w:iCs w:val="0"/>
        <w:spacing w:val="0"/>
        <w:w w:val="99"/>
        <w:sz w:val="28"/>
        <w:szCs w:val="28"/>
        <w:lang w:val="ru-RU" w:eastAsia="en-US" w:bidi="ar-SA"/>
      </w:rPr>
    </w:lvl>
    <w:lvl w:ilvl="1" w:tplc="A82C4356">
      <w:numFmt w:val="bullet"/>
      <w:lvlText w:val="-"/>
      <w:lvlJc w:val="left"/>
      <w:pPr>
        <w:ind w:left="11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8D28C58E">
      <w:numFmt w:val="bullet"/>
      <w:lvlText w:val="•"/>
      <w:lvlJc w:val="left"/>
      <w:pPr>
        <w:ind w:left="2184" w:hanging="164"/>
      </w:pPr>
      <w:rPr>
        <w:rFonts w:hint="default"/>
        <w:lang w:val="ru-RU" w:eastAsia="en-US" w:bidi="ar-SA"/>
      </w:rPr>
    </w:lvl>
    <w:lvl w:ilvl="3" w:tplc="7196204E">
      <w:numFmt w:val="bullet"/>
      <w:lvlText w:val="•"/>
      <w:lvlJc w:val="left"/>
      <w:pPr>
        <w:ind w:left="3216" w:hanging="164"/>
      </w:pPr>
      <w:rPr>
        <w:rFonts w:hint="default"/>
        <w:lang w:val="ru-RU" w:eastAsia="en-US" w:bidi="ar-SA"/>
      </w:rPr>
    </w:lvl>
    <w:lvl w:ilvl="4" w:tplc="CAE8B26E">
      <w:numFmt w:val="bullet"/>
      <w:lvlText w:val="•"/>
      <w:lvlJc w:val="left"/>
      <w:pPr>
        <w:ind w:left="4248" w:hanging="164"/>
      </w:pPr>
      <w:rPr>
        <w:rFonts w:hint="default"/>
        <w:lang w:val="ru-RU" w:eastAsia="en-US" w:bidi="ar-SA"/>
      </w:rPr>
    </w:lvl>
    <w:lvl w:ilvl="5" w:tplc="DCE01B40">
      <w:numFmt w:val="bullet"/>
      <w:lvlText w:val="•"/>
      <w:lvlJc w:val="left"/>
      <w:pPr>
        <w:ind w:left="5280" w:hanging="164"/>
      </w:pPr>
      <w:rPr>
        <w:rFonts w:hint="default"/>
        <w:lang w:val="ru-RU" w:eastAsia="en-US" w:bidi="ar-SA"/>
      </w:rPr>
    </w:lvl>
    <w:lvl w:ilvl="6" w:tplc="BE4E3596">
      <w:numFmt w:val="bullet"/>
      <w:lvlText w:val="•"/>
      <w:lvlJc w:val="left"/>
      <w:pPr>
        <w:ind w:left="6312" w:hanging="164"/>
      </w:pPr>
      <w:rPr>
        <w:rFonts w:hint="default"/>
        <w:lang w:val="ru-RU" w:eastAsia="en-US" w:bidi="ar-SA"/>
      </w:rPr>
    </w:lvl>
    <w:lvl w:ilvl="7" w:tplc="2E549F92">
      <w:numFmt w:val="bullet"/>
      <w:lvlText w:val="•"/>
      <w:lvlJc w:val="left"/>
      <w:pPr>
        <w:ind w:left="7345" w:hanging="164"/>
      </w:pPr>
      <w:rPr>
        <w:rFonts w:hint="default"/>
        <w:lang w:val="ru-RU" w:eastAsia="en-US" w:bidi="ar-SA"/>
      </w:rPr>
    </w:lvl>
    <w:lvl w:ilvl="8" w:tplc="1958C9E2">
      <w:numFmt w:val="bullet"/>
      <w:lvlText w:val="•"/>
      <w:lvlJc w:val="left"/>
      <w:pPr>
        <w:ind w:left="8377" w:hanging="164"/>
      </w:pPr>
      <w:rPr>
        <w:rFonts w:hint="default"/>
        <w:lang w:val="ru-RU" w:eastAsia="en-US" w:bidi="ar-SA"/>
      </w:rPr>
    </w:lvl>
  </w:abstractNum>
  <w:abstractNum w:abstractNumId="230" w15:restartNumberingAfterBreak="0">
    <w:nsid w:val="76E16CAA"/>
    <w:multiLevelType w:val="hybridMultilevel"/>
    <w:tmpl w:val="EE78FA64"/>
    <w:lvl w:ilvl="0" w:tplc="952E846A">
      <w:start w:val="1"/>
      <w:numFmt w:val="decimal"/>
      <w:lvlText w:val="%1."/>
      <w:lvlJc w:val="left"/>
      <w:pPr>
        <w:ind w:left="114" w:hanging="405"/>
      </w:pPr>
      <w:rPr>
        <w:rFonts w:ascii="Times New Roman" w:eastAsia="Times New Roman" w:hAnsi="Times New Roman" w:cs="Times New Roman" w:hint="default"/>
        <w:b w:val="0"/>
        <w:bCs w:val="0"/>
        <w:i w:val="0"/>
        <w:iCs w:val="0"/>
        <w:spacing w:val="0"/>
        <w:w w:val="99"/>
        <w:sz w:val="28"/>
        <w:szCs w:val="28"/>
        <w:lang w:val="ru-RU" w:eastAsia="en-US" w:bidi="ar-SA"/>
      </w:rPr>
    </w:lvl>
    <w:lvl w:ilvl="1" w:tplc="7ED0572C">
      <w:numFmt w:val="bullet"/>
      <w:lvlText w:val="•"/>
      <w:lvlJc w:val="left"/>
      <w:pPr>
        <w:ind w:left="1152" w:hanging="405"/>
      </w:pPr>
      <w:rPr>
        <w:rFonts w:hint="default"/>
        <w:lang w:val="ru-RU" w:eastAsia="en-US" w:bidi="ar-SA"/>
      </w:rPr>
    </w:lvl>
    <w:lvl w:ilvl="2" w:tplc="A7F4DEC0">
      <w:numFmt w:val="bullet"/>
      <w:lvlText w:val="•"/>
      <w:lvlJc w:val="left"/>
      <w:pPr>
        <w:ind w:left="2184" w:hanging="405"/>
      </w:pPr>
      <w:rPr>
        <w:rFonts w:hint="default"/>
        <w:lang w:val="ru-RU" w:eastAsia="en-US" w:bidi="ar-SA"/>
      </w:rPr>
    </w:lvl>
    <w:lvl w:ilvl="3" w:tplc="245E8F5C">
      <w:numFmt w:val="bullet"/>
      <w:lvlText w:val="•"/>
      <w:lvlJc w:val="left"/>
      <w:pPr>
        <w:ind w:left="3216" w:hanging="405"/>
      </w:pPr>
      <w:rPr>
        <w:rFonts w:hint="default"/>
        <w:lang w:val="ru-RU" w:eastAsia="en-US" w:bidi="ar-SA"/>
      </w:rPr>
    </w:lvl>
    <w:lvl w:ilvl="4" w:tplc="61C8AD98">
      <w:numFmt w:val="bullet"/>
      <w:lvlText w:val="•"/>
      <w:lvlJc w:val="left"/>
      <w:pPr>
        <w:ind w:left="4248" w:hanging="405"/>
      </w:pPr>
      <w:rPr>
        <w:rFonts w:hint="default"/>
        <w:lang w:val="ru-RU" w:eastAsia="en-US" w:bidi="ar-SA"/>
      </w:rPr>
    </w:lvl>
    <w:lvl w:ilvl="5" w:tplc="3E7695BE">
      <w:numFmt w:val="bullet"/>
      <w:lvlText w:val="•"/>
      <w:lvlJc w:val="left"/>
      <w:pPr>
        <w:ind w:left="5280" w:hanging="405"/>
      </w:pPr>
      <w:rPr>
        <w:rFonts w:hint="default"/>
        <w:lang w:val="ru-RU" w:eastAsia="en-US" w:bidi="ar-SA"/>
      </w:rPr>
    </w:lvl>
    <w:lvl w:ilvl="6" w:tplc="1D7471B6">
      <w:numFmt w:val="bullet"/>
      <w:lvlText w:val="•"/>
      <w:lvlJc w:val="left"/>
      <w:pPr>
        <w:ind w:left="6312" w:hanging="405"/>
      </w:pPr>
      <w:rPr>
        <w:rFonts w:hint="default"/>
        <w:lang w:val="ru-RU" w:eastAsia="en-US" w:bidi="ar-SA"/>
      </w:rPr>
    </w:lvl>
    <w:lvl w:ilvl="7" w:tplc="B1929A18">
      <w:numFmt w:val="bullet"/>
      <w:lvlText w:val="•"/>
      <w:lvlJc w:val="left"/>
      <w:pPr>
        <w:ind w:left="7345" w:hanging="405"/>
      </w:pPr>
      <w:rPr>
        <w:rFonts w:hint="default"/>
        <w:lang w:val="ru-RU" w:eastAsia="en-US" w:bidi="ar-SA"/>
      </w:rPr>
    </w:lvl>
    <w:lvl w:ilvl="8" w:tplc="0E2C15E2">
      <w:numFmt w:val="bullet"/>
      <w:lvlText w:val="•"/>
      <w:lvlJc w:val="left"/>
      <w:pPr>
        <w:ind w:left="8377" w:hanging="405"/>
      </w:pPr>
      <w:rPr>
        <w:rFonts w:hint="default"/>
        <w:lang w:val="ru-RU" w:eastAsia="en-US" w:bidi="ar-SA"/>
      </w:rPr>
    </w:lvl>
  </w:abstractNum>
  <w:abstractNum w:abstractNumId="231" w15:restartNumberingAfterBreak="0">
    <w:nsid w:val="77BE1066"/>
    <w:multiLevelType w:val="hybridMultilevel"/>
    <w:tmpl w:val="9FE6B6E0"/>
    <w:lvl w:ilvl="0" w:tplc="632E44C4">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6BFAC6B6">
      <w:numFmt w:val="bullet"/>
      <w:lvlText w:val="•"/>
      <w:lvlJc w:val="left"/>
      <w:pPr>
        <w:ind w:left="2034" w:hanging="280"/>
      </w:pPr>
      <w:rPr>
        <w:rFonts w:hint="default"/>
        <w:lang w:val="ru-RU" w:eastAsia="en-US" w:bidi="ar-SA"/>
      </w:rPr>
    </w:lvl>
    <w:lvl w:ilvl="2" w:tplc="CFB83C5E">
      <w:numFmt w:val="bullet"/>
      <w:lvlText w:val="•"/>
      <w:lvlJc w:val="left"/>
      <w:pPr>
        <w:ind w:left="2968" w:hanging="280"/>
      </w:pPr>
      <w:rPr>
        <w:rFonts w:hint="default"/>
        <w:lang w:val="ru-RU" w:eastAsia="en-US" w:bidi="ar-SA"/>
      </w:rPr>
    </w:lvl>
    <w:lvl w:ilvl="3" w:tplc="54468A64">
      <w:numFmt w:val="bullet"/>
      <w:lvlText w:val="•"/>
      <w:lvlJc w:val="left"/>
      <w:pPr>
        <w:ind w:left="3902" w:hanging="280"/>
      </w:pPr>
      <w:rPr>
        <w:rFonts w:hint="default"/>
        <w:lang w:val="ru-RU" w:eastAsia="en-US" w:bidi="ar-SA"/>
      </w:rPr>
    </w:lvl>
    <w:lvl w:ilvl="4" w:tplc="C1E29A3E">
      <w:numFmt w:val="bullet"/>
      <w:lvlText w:val="•"/>
      <w:lvlJc w:val="left"/>
      <w:pPr>
        <w:ind w:left="4836" w:hanging="280"/>
      </w:pPr>
      <w:rPr>
        <w:rFonts w:hint="default"/>
        <w:lang w:val="ru-RU" w:eastAsia="en-US" w:bidi="ar-SA"/>
      </w:rPr>
    </w:lvl>
    <w:lvl w:ilvl="5" w:tplc="D6C6FE38">
      <w:numFmt w:val="bullet"/>
      <w:lvlText w:val="•"/>
      <w:lvlJc w:val="left"/>
      <w:pPr>
        <w:ind w:left="5770" w:hanging="280"/>
      </w:pPr>
      <w:rPr>
        <w:rFonts w:hint="default"/>
        <w:lang w:val="ru-RU" w:eastAsia="en-US" w:bidi="ar-SA"/>
      </w:rPr>
    </w:lvl>
    <w:lvl w:ilvl="6" w:tplc="76CE5354">
      <w:numFmt w:val="bullet"/>
      <w:lvlText w:val="•"/>
      <w:lvlJc w:val="left"/>
      <w:pPr>
        <w:ind w:left="6704" w:hanging="280"/>
      </w:pPr>
      <w:rPr>
        <w:rFonts w:hint="default"/>
        <w:lang w:val="ru-RU" w:eastAsia="en-US" w:bidi="ar-SA"/>
      </w:rPr>
    </w:lvl>
    <w:lvl w:ilvl="7" w:tplc="154A1646">
      <w:numFmt w:val="bullet"/>
      <w:lvlText w:val="•"/>
      <w:lvlJc w:val="left"/>
      <w:pPr>
        <w:ind w:left="7639" w:hanging="280"/>
      </w:pPr>
      <w:rPr>
        <w:rFonts w:hint="default"/>
        <w:lang w:val="ru-RU" w:eastAsia="en-US" w:bidi="ar-SA"/>
      </w:rPr>
    </w:lvl>
    <w:lvl w:ilvl="8" w:tplc="C7E88A8C">
      <w:numFmt w:val="bullet"/>
      <w:lvlText w:val="•"/>
      <w:lvlJc w:val="left"/>
      <w:pPr>
        <w:ind w:left="8573" w:hanging="280"/>
      </w:pPr>
      <w:rPr>
        <w:rFonts w:hint="default"/>
        <w:lang w:val="ru-RU" w:eastAsia="en-US" w:bidi="ar-SA"/>
      </w:rPr>
    </w:lvl>
  </w:abstractNum>
  <w:abstractNum w:abstractNumId="232" w15:restartNumberingAfterBreak="0">
    <w:nsid w:val="77E13765"/>
    <w:multiLevelType w:val="hybridMultilevel"/>
    <w:tmpl w:val="CACC6F74"/>
    <w:lvl w:ilvl="0" w:tplc="0FD01B24">
      <w:start w:val="1"/>
      <w:numFmt w:val="decimal"/>
      <w:lvlText w:val="%1."/>
      <w:lvlJc w:val="left"/>
      <w:pPr>
        <w:ind w:left="114" w:hanging="395"/>
      </w:pPr>
      <w:rPr>
        <w:rFonts w:ascii="Times New Roman" w:eastAsia="Times New Roman" w:hAnsi="Times New Roman" w:cs="Times New Roman" w:hint="default"/>
        <w:b w:val="0"/>
        <w:bCs w:val="0"/>
        <w:i w:val="0"/>
        <w:iCs w:val="0"/>
        <w:spacing w:val="0"/>
        <w:w w:val="99"/>
        <w:sz w:val="28"/>
        <w:szCs w:val="28"/>
        <w:lang w:val="ru-RU" w:eastAsia="en-US" w:bidi="ar-SA"/>
      </w:rPr>
    </w:lvl>
    <w:lvl w:ilvl="1" w:tplc="885A6F96">
      <w:numFmt w:val="bullet"/>
      <w:lvlText w:val="•"/>
      <w:lvlJc w:val="left"/>
      <w:pPr>
        <w:ind w:left="1152" w:hanging="395"/>
      </w:pPr>
      <w:rPr>
        <w:rFonts w:hint="default"/>
        <w:lang w:val="ru-RU" w:eastAsia="en-US" w:bidi="ar-SA"/>
      </w:rPr>
    </w:lvl>
    <w:lvl w:ilvl="2" w:tplc="6FE06CEE">
      <w:numFmt w:val="bullet"/>
      <w:lvlText w:val="•"/>
      <w:lvlJc w:val="left"/>
      <w:pPr>
        <w:ind w:left="2184" w:hanging="395"/>
      </w:pPr>
      <w:rPr>
        <w:rFonts w:hint="default"/>
        <w:lang w:val="ru-RU" w:eastAsia="en-US" w:bidi="ar-SA"/>
      </w:rPr>
    </w:lvl>
    <w:lvl w:ilvl="3" w:tplc="534048F8">
      <w:numFmt w:val="bullet"/>
      <w:lvlText w:val="•"/>
      <w:lvlJc w:val="left"/>
      <w:pPr>
        <w:ind w:left="3216" w:hanging="395"/>
      </w:pPr>
      <w:rPr>
        <w:rFonts w:hint="default"/>
        <w:lang w:val="ru-RU" w:eastAsia="en-US" w:bidi="ar-SA"/>
      </w:rPr>
    </w:lvl>
    <w:lvl w:ilvl="4" w:tplc="C11E5492">
      <w:numFmt w:val="bullet"/>
      <w:lvlText w:val="•"/>
      <w:lvlJc w:val="left"/>
      <w:pPr>
        <w:ind w:left="4248" w:hanging="395"/>
      </w:pPr>
      <w:rPr>
        <w:rFonts w:hint="default"/>
        <w:lang w:val="ru-RU" w:eastAsia="en-US" w:bidi="ar-SA"/>
      </w:rPr>
    </w:lvl>
    <w:lvl w:ilvl="5" w:tplc="DA544BD8">
      <w:numFmt w:val="bullet"/>
      <w:lvlText w:val="•"/>
      <w:lvlJc w:val="left"/>
      <w:pPr>
        <w:ind w:left="5280" w:hanging="395"/>
      </w:pPr>
      <w:rPr>
        <w:rFonts w:hint="default"/>
        <w:lang w:val="ru-RU" w:eastAsia="en-US" w:bidi="ar-SA"/>
      </w:rPr>
    </w:lvl>
    <w:lvl w:ilvl="6" w:tplc="FBE05F6C">
      <w:numFmt w:val="bullet"/>
      <w:lvlText w:val="•"/>
      <w:lvlJc w:val="left"/>
      <w:pPr>
        <w:ind w:left="6312" w:hanging="395"/>
      </w:pPr>
      <w:rPr>
        <w:rFonts w:hint="default"/>
        <w:lang w:val="ru-RU" w:eastAsia="en-US" w:bidi="ar-SA"/>
      </w:rPr>
    </w:lvl>
    <w:lvl w:ilvl="7" w:tplc="28F2279A">
      <w:numFmt w:val="bullet"/>
      <w:lvlText w:val="•"/>
      <w:lvlJc w:val="left"/>
      <w:pPr>
        <w:ind w:left="7345" w:hanging="395"/>
      </w:pPr>
      <w:rPr>
        <w:rFonts w:hint="default"/>
        <w:lang w:val="ru-RU" w:eastAsia="en-US" w:bidi="ar-SA"/>
      </w:rPr>
    </w:lvl>
    <w:lvl w:ilvl="8" w:tplc="8AFC8D40">
      <w:numFmt w:val="bullet"/>
      <w:lvlText w:val="•"/>
      <w:lvlJc w:val="left"/>
      <w:pPr>
        <w:ind w:left="8377" w:hanging="395"/>
      </w:pPr>
      <w:rPr>
        <w:rFonts w:hint="default"/>
        <w:lang w:val="ru-RU" w:eastAsia="en-US" w:bidi="ar-SA"/>
      </w:rPr>
    </w:lvl>
  </w:abstractNum>
  <w:abstractNum w:abstractNumId="233" w15:restartNumberingAfterBreak="0">
    <w:nsid w:val="79A86C97"/>
    <w:multiLevelType w:val="hybridMultilevel"/>
    <w:tmpl w:val="43769636"/>
    <w:lvl w:ilvl="0" w:tplc="0D06E276">
      <w:numFmt w:val="bullet"/>
      <w:lvlText w:val="-"/>
      <w:lvlJc w:val="left"/>
      <w:pPr>
        <w:ind w:left="114" w:hanging="503"/>
      </w:pPr>
      <w:rPr>
        <w:rFonts w:ascii="Times New Roman" w:eastAsia="Times New Roman" w:hAnsi="Times New Roman" w:cs="Times New Roman" w:hint="default"/>
        <w:spacing w:val="0"/>
        <w:w w:val="99"/>
        <w:lang w:val="ru-RU" w:eastAsia="en-US" w:bidi="ar-SA"/>
      </w:rPr>
    </w:lvl>
    <w:lvl w:ilvl="1" w:tplc="66428AAA">
      <w:numFmt w:val="bullet"/>
      <w:lvlText w:val="•"/>
      <w:lvlJc w:val="left"/>
      <w:pPr>
        <w:ind w:left="1152" w:hanging="503"/>
      </w:pPr>
      <w:rPr>
        <w:rFonts w:hint="default"/>
        <w:lang w:val="ru-RU" w:eastAsia="en-US" w:bidi="ar-SA"/>
      </w:rPr>
    </w:lvl>
    <w:lvl w:ilvl="2" w:tplc="3C305126">
      <w:numFmt w:val="bullet"/>
      <w:lvlText w:val="•"/>
      <w:lvlJc w:val="left"/>
      <w:pPr>
        <w:ind w:left="2184" w:hanging="503"/>
      </w:pPr>
      <w:rPr>
        <w:rFonts w:hint="default"/>
        <w:lang w:val="ru-RU" w:eastAsia="en-US" w:bidi="ar-SA"/>
      </w:rPr>
    </w:lvl>
    <w:lvl w:ilvl="3" w:tplc="B6C07144">
      <w:numFmt w:val="bullet"/>
      <w:lvlText w:val="•"/>
      <w:lvlJc w:val="left"/>
      <w:pPr>
        <w:ind w:left="3216" w:hanging="503"/>
      </w:pPr>
      <w:rPr>
        <w:rFonts w:hint="default"/>
        <w:lang w:val="ru-RU" w:eastAsia="en-US" w:bidi="ar-SA"/>
      </w:rPr>
    </w:lvl>
    <w:lvl w:ilvl="4" w:tplc="CC7C56DE">
      <w:numFmt w:val="bullet"/>
      <w:lvlText w:val="•"/>
      <w:lvlJc w:val="left"/>
      <w:pPr>
        <w:ind w:left="4248" w:hanging="503"/>
      </w:pPr>
      <w:rPr>
        <w:rFonts w:hint="default"/>
        <w:lang w:val="ru-RU" w:eastAsia="en-US" w:bidi="ar-SA"/>
      </w:rPr>
    </w:lvl>
    <w:lvl w:ilvl="5" w:tplc="01C43E0A">
      <w:numFmt w:val="bullet"/>
      <w:lvlText w:val="•"/>
      <w:lvlJc w:val="left"/>
      <w:pPr>
        <w:ind w:left="5280" w:hanging="503"/>
      </w:pPr>
      <w:rPr>
        <w:rFonts w:hint="default"/>
        <w:lang w:val="ru-RU" w:eastAsia="en-US" w:bidi="ar-SA"/>
      </w:rPr>
    </w:lvl>
    <w:lvl w:ilvl="6" w:tplc="92903CD2">
      <w:numFmt w:val="bullet"/>
      <w:lvlText w:val="•"/>
      <w:lvlJc w:val="left"/>
      <w:pPr>
        <w:ind w:left="6312" w:hanging="503"/>
      </w:pPr>
      <w:rPr>
        <w:rFonts w:hint="default"/>
        <w:lang w:val="ru-RU" w:eastAsia="en-US" w:bidi="ar-SA"/>
      </w:rPr>
    </w:lvl>
    <w:lvl w:ilvl="7" w:tplc="B1CA0052">
      <w:numFmt w:val="bullet"/>
      <w:lvlText w:val="•"/>
      <w:lvlJc w:val="left"/>
      <w:pPr>
        <w:ind w:left="7345" w:hanging="503"/>
      </w:pPr>
      <w:rPr>
        <w:rFonts w:hint="default"/>
        <w:lang w:val="ru-RU" w:eastAsia="en-US" w:bidi="ar-SA"/>
      </w:rPr>
    </w:lvl>
    <w:lvl w:ilvl="8" w:tplc="B582CFC6">
      <w:numFmt w:val="bullet"/>
      <w:lvlText w:val="•"/>
      <w:lvlJc w:val="left"/>
      <w:pPr>
        <w:ind w:left="8377" w:hanging="503"/>
      </w:pPr>
      <w:rPr>
        <w:rFonts w:hint="default"/>
        <w:lang w:val="ru-RU" w:eastAsia="en-US" w:bidi="ar-SA"/>
      </w:rPr>
    </w:lvl>
  </w:abstractNum>
  <w:abstractNum w:abstractNumId="234" w15:restartNumberingAfterBreak="0">
    <w:nsid w:val="79DC367F"/>
    <w:multiLevelType w:val="hybridMultilevel"/>
    <w:tmpl w:val="BF98CA50"/>
    <w:lvl w:ilvl="0" w:tplc="0E505748">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FDE6EE84">
      <w:numFmt w:val="bullet"/>
      <w:lvlText w:val="•"/>
      <w:lvlJc w:val="left"/>
      <w:pPr>
        <w:ind w:left="2034" w:hanging="280"/>
      </w:pPr>
      <w:rPr>
        <w:rFonts w:hint="default"/>
        <w:lang w:val="ru-RU" w:eastAsia="en-US" w:bidi="ar-SA"/>
      </w:rPr>
    </w:lvl>
    <w:lvl w:ilvl="2" w:tplc="BE6EF33C">
      <w:numFmt w:val="bullet"/>
      <w:lvlText w:val="•"/>
      <w:lvlJc w:val="left"/>
      <w:pPr>
        <w:ind w:left="2968" w:hanging="280"/>
      </w:pPr>
      <w:rPr>
        <w:rFonts w:hint="default"/>
        <w:lang w:val="ru-RU" w:eastAsia="en-US" w:bidi="ar-SA"/>
      </w:rPr>
    </w:lvl>
    <w:lvl w:ilvl="3" w:tplc="DF2084D0">
      <w:numFmt w:val="bullet"/>
      <w:lvlText w:val="•"/>
      <w:lvlJc w:val="left"/>
      <w:pPr>
        <w:ind w:left="3902" w:hanging="280"/>
      </w:pPr>
      <w:rPr>
        <w:rFonts w:hint="default"/>
        <w:lang w:val="ru-RU" w:eastAsia="en-US" w:bidi="ar-SA"/>
      </w:rPr>
    </w:lvl>
    <w:lvl w:ilvl="4" w:tplc="80DC1D1E">
      <w:numFmt w:val="bullet"/>
      <w:lvlText w:val="•"/>
      <w:lvlJc w:val="left"/>
      <w:pPr>
        <w:ind w:left="4836" w:hanging="280"/>
      </w:pPr>
      <w:rPr>
        <w:rFonts w:hint="default"/>
        <w:lang w:val="ru-RU" w:eastAsia="en-US" w:bidi="ar-SA"/>
      </w:rPr>
    </w:lvl>
    <w:lvl w:ilvl="5" w:tplc="9148E3CC">
      <w:numFmt w:val="bullet"/>
      <w:lvlText w:val="•"/>
      <w:lvlJc w:val="left"/>
      <w:pPr>
        <w:ind w:left="5770" w:hanging="280"/>
      </w:pPr>
      <w:rPr>
        <w:rFonts w:hint="default"/>
        <w:lang w:val="ru-RU" w:eastAsia="en-US" w:bidi="ar-SA"/>
      </w:rPr>
    </w:lvl>
    <w:lvl w:ilvl="6" w:tplc="8DE8837C">
      <w:numFmt w:val="bullet"/>
      <w:lvlText w:val="•"/>
      <w:lvlJc w:val="left"/>
      <w:pPr>
        <w:ind w:left="6704" w:hanging="280"/>
      </w:pPr>
      <w:rPr>
        <w:rFonts w:hint="default"/>
        <w:lang w:val="ru-RU" w:eastAsia="en-US" w:bidi="ar-SA"/>
      </w:rPr>
    </w:lvl>
    <w:lvl w:ilvl="7" w:tplc="CA804410">
      <w:numFmt w:val="bullet"/>
      <w:lvlText w:val="•"/>
      <w:lvlJc w:val="left"/>
      <w:pPr>
        <w:ind w:left="7639" w:hanging="280"/>
      </w:pPr>
      <w:rPr>
        <w:rFonts w:hint="default"/>
        <w:lang w:val="ru-RU" w:eastAsia="en-US" w:bidi="ar-SA"/>
      </w:rPr>
    </w:lvl>
    <w:lvl w:ilvl="8" w:tplc="66A09216">
      <w:numFmt w:val="bullet"/>
      <w:lvlText w:val="•"/>
      <w:lvlJc w:val="left"/>
      <w:pPr>
        <w:ind w:left="8573" w:hanging="280"/>
      </w:pPr>
      <w:rPr>
        <w:rFonts w:hint="default"/>
        <w:lang w:val="ru-RU" w:eastAsia="en-US" w:bidi="ar-SA"/>
      </w:rPr>
    </w:lvl>
  </w:abstractNum>
  <w:abstractNum w:abstractNumId="235" w15:restartNumberingAfterBreak="0">
    <w:nsid w:val="7A5864C5"/>
    <w:multiLevelType w:val="hybridMultilevel"/>
    <w:tmpl w:val="456219DC"/>
    <w:lvl w:ilvl="0" w:tplc="52EC7C9E">
      <w:start w:val="1"/>
      <w:numFmt w:val="decimal"/>
      <w:lvlText w:val="%1)"/>
      <w:lvlJc w:val="left"/>
      <w:pPr>
        <w:ind w:left="114" w:hanging="328"/>
      </w:pPr>
      <w:rPr>
        <w:rFonts w:ascii="Times New Roman" w:eastAsia="Times New Roman" w:hAnsi="Times New Roman" w:cs="Times New Roman" w:hint="default"/>
        <w:b w:val="0"/>
        <w:bCs w:val="0"/>
        <w:i w:val="0"/>
        <w:iCs w:val="0"/>
        <w:spacing w:val="0"/>
        <w:w w:val="99"/>
        <w:sz w:val="28"/>
        <w:szCs w:val="28"/>
        <w:lang w:val="ru-RU" w:eastAsia="en-US" w:bidi="ar-SA"/>
      </w:rPr>
    </w:lvl>
    <w:lvl w:ilvl="1" w:tplc="2A904500">
      <w:numFmt w:val="bullet"/>
      <w:lvlText w:val="•"/>
      <w:lvlJc w:val="left"/>
      <w:pPr>
        <w:ind w:left="1152" w:hanging="328"/>
      </w:pPr>
      <w:rPr>
        <w:rFonts w:hint="default"/>
        <w:lang w:val="ru-RU" w:eastAsia="en-US" w:bidi="ar-SA"/>
      </w:rPr>
    </w:lvl>
    <w:lvl w:ilvl="2" w:tplc="85A489AC">
      <w:numFmt w:val="bullet"/>
      <w:lvlText w:val="•"/>
      <w:lvlJc w:val="left"/>
      <w:pPr>
        <w:ind w:left="2184" w:hanging="328"/>
      </w:pPr>
      <w:rPr>
        <w:rFonts w:hint="default"/>
        <w:lang w:val="ru-RU" w:eastAsia="en-US" w:bidi="ar-SA"/>
      </w:rPr>
    </w:lvl>
    <w:lvl w:ilvl="3" w:tplc="2348E356">
      <w:numFmt w:val="bullet"/>
      <w:lvlText w:val="•"/>
      <w:lvlJc w:val="left"/>
      <w:pPr>
        <w:ind w:left="3216" w:hanging="328"/>
      </w:pPr>
      <w:rPr>
        <w:rFonts w:hint="default"/>
        <w:lang w:val="ru-RU" w:eastAsia="en-US" w:bidi="ar-SA"/>
      </w:rPr>
    </w:lvl>
    <w:lvl w:ilvl="4" w:tplc="073C0B70">
      <w:numFmt w:val="bullet"/>
      <w:lvlText w:val="•"/>
      <w:lvlJc w:val="left"/>
      <w:pPr>
        <w:ind w:left="4248" w:hanging="328"/>
      </w:pPr>
      <w:rPr>
        <w:rFonts w:hint="default"/>
        <w:lang w:val="ru-RU" w:eastAsia="en-US" w:bidi="ar-SA"/>
      </w:rPr>
    </w:lvl>
    <w:lvl w:ilvl="5" w:tplc="46409414">
      <w:numFmt w:val="bullet"/>
      <w:lvlText w:val="•"/>
      <w:lvlJc w:val="left"/>
      <w:pPr>
        <w:ind w:left="5280" w:hanging="328"/>
      </w:pPr>
      <w:rPr>
        <w:rFonts w:hint="default"/>
        <w:lang w:val="ru-RU" w:eastAsia="en-US" w:bidi="ar-SA"/>
      </w:rPr>
    </w:lvl>
    <w:lvl w:ilvl="6" w:tplc="63A4EE32">
      <w:numFmt w:val="bullet"/>
      <w:lvlText w:val="•"/>
      <w:lvlJc w:val="left"/>
      <w:pPr>
        <w:ind w:left="6312" w:hanging="328"/>
      </w:pPr>
      <w:rPr>
        <w:rFonts w:hint="default"/>
        <w:lang w:val="ru-RU" w:eastAsia="en-US" w:bidi="ar-SA"/>
      </w:rPr>
    </w:lvl>
    <w:lvl w:ilvl="7" w:tplc="76F4CA40">
      <w:numFmt w:val="bullet"/>
      <w:lvlText w:val="•"/>
      <w:lvlJc w:val="left"/>
      <w:pPr>
        <w:ind w:left="7345" w:hanging="328"/>
      </w:pPr>
      <w:rPr>
        <w:rFonts w:hint="default"/>
        <w:lang w:val="ru-RU" w:eastAsia="en-US" w:bidi="ar-SA"/>
      </w:rPr>
    </w:lvl>
    <w:lvl w:ilvl="8" w:tplc="911674F6">
      <w:numFmt w:val="bullet"/>
      <w:lvlText w:val="•"/>
      <w:lvlJc w:val="left"/>
      <w:pPr>
        <w:ind w:left="8377" w:hanging="328"/>
      </w:pPr>
      <w:rPr>
        <w:rFonts w:hint="default"/>
        <w:lang w:val="ru-RU" w:eastAsia="en-US" w:bidi="ar-SA"/>
      </w:rPr>
    </w:lvl>
  </w:abstractNum>
  <w:abstractNum w:abstractNumId="236" w15:restartNumberingAfterBreak="0">
    <w:nsid w:val="7AEB5FC8"/>
    <w:multiLevelType w:val="hybridMultilevel"/>
    <w:tmpl w:val="A1E2FC1A"/>
    <w:lvl w:ilvl="0" w:tplc="1FFC4EA6">
      <w:start w:val="1"/>
      <w:numFmt w:val="decimal"/>
      <w:lvlText w:val="%1)"/>
      <w:lvlJc w:val="left"/>
      <w:pPr>
        <w:ind w:left="114" w:hanging="587"/>
      </w:pPr>
      <w:rPr>
        <w:rFonts w:hint="default"/>
        <w:spacing w:val="0"/>
        <w:w w:val="99"/>
        <w:lang w:val="ru-RU" w:eastAsia="en-US" w:bidi="ar-SA"/>
      </w:rPr>
    </w:lvl>
    <w:lvl w:ilvl="1" w:tplc="93DE1DBC">
      <w:numFmt w:val="bullet"/>
      <w:lvlText w:val="–"/>
      <w:lvlJc w:val="left"/>
      <w:pPr>
        <w:ind w:left="114" w:hanging="323"/>
      </w:pPr>
      <w:rPr>
        <w:rFonts w:ascii="Times New Roman" w:eastAsia="Times New Roman" w:hAnsi="Times New Roman" w:cs="Times New Roman" w:hint="default"/>
        <w:b w:val="0"/>
        <w:bCs w:val="0"/>
        <w:i w:val="0"/>
        <w:iCs w:val="0"/>
        <w:spacing w:val="0"/>
        <w:w w:val="99"/>
        <w:sz w:val="28"/>
        <w:szCs w:val="28"/>
        <w:lang w:val="ru-RU" w:eastAsia="en-US" w:bidi="ar-SA"/>
      </w:rPr>
    </w:lvl>
    <w:lvl w:ilvl="2" w:tplc="1C321F68">
      <w:numFmt w:val="bullet"/>
      <w:lvlText w:val="•"/>
      <w:lvlJc w:val="left"/>
      <w:pPr>
        <w:ind w:left="2184" w:hanging="323"/>
      </w:pPr>
      <w:rPr>
        <w:rFonts w:hint="default"/>
        <w:lang w:val="ru-RU" w:eastAsia="en-US" w:bidi="ar-SA"/>
      </w:rPr>
    </w:lvl>
    <w:lvl w:ilvl="3" w:tplc="4878AC06">
      <w:numFmt w:val="bullet"/>
      <w:lvlText w:val="•"/>
      <w:lvlJc w:val="left"/>
      <w:pPr>
        <w:ind w:left="3216" w:hanging="323"/>
      </w:pPr>
      <w:rPr>
        <w:rFonts w:hint="default"/>
        <w:lang w:val="ru-RU" w:eastAsia="en-US" w:bidi="ar-SA"/>
      </w:rPr>
    </w:lvl>
    <w:lvl w:ilvl="4" w:tplc="FDDEECFC">
      <w:numFmt w:val="bullet"/>
      <w:lvlText w:val="•"/>
      <w:lvlJc w:val="left"/>
      <w:pPr>
        <w:ind w:left="4248" w:hanging="323"/>
      </w:pPr>
      <w:rPr>
        <w:rFonts w:hint="default"/>
        <w:lang w:val="ru-RU" w:eastAsia="en-US" w:bidi="ar-SA"/>
      </w:rPr>
    </w:lvl>
    <w:lvl w:ilvl="5" w:tplc="04F0DA7E">
      <w:numFmt w:val="bullet"/>
      <w:lvlText w:val="•"/>
      <w:lvlJc w:val="left"/>
      <w:pPr>
        <w:ind w:left="5280" w:hanging="323"/>
      </w:pPr>
      <w:rPr>
        <w:rFonts w:hint="default"/>
        <w:lang w:val="ru-RU" w:eastAsia="en-US" w:bidi="ar-SA"/>
      </w:rPr>
    </w:lvl>
    <w:lvl w:ilvl="6" w:tplc="B91859FC">
      <w:numFmt w:val="bullet"/>
      <w:lvlText w:val="•"/>
      <w:lvlJc w:val="left"/>
      <w:pPr>
        <w:ind w:left="6312" w:hanging="323"/>
      </w:pPr>
      <w:rPr>
        <w:rFonts w:hint="default"/>
        <w:lang w:val="ru-RU" w:eastAsia="en-US" w:bidi="ar-SA"/>
      </w:rPr>
    </w:lvl>
    <w:lvl w:ilvl="7" w:tplc="916A1AA6">
      <w:numFmt w:val="bullet"/>
      <w:lvlText w:val="•"/>
      <w:lvlJc w:val="left"/>
      <w:pPr>
        <w:ind w:left="7345" w:hanging="323"/>
      </w:pPr>
      <w:rPr>
        <w:rFonts w:hint="default"/>
        <w:lang w:val="ru-RU" w:eastAsia="en-US" w:bidi="ar-SA"/>
      </w:rPr>
    </w:lvl>
    <w:lvl w:ilvl="8" w:tplc="D2BABE2C">
      <w:numFmt w:val="bullet"/>
      <w:lvlText w:val="•"/>
      <w:lvlJc w:val="left"/>
      <w:pPr>
        <w:ind w:left="8377" w:hanging="323"/>
      </w:pPr>
      <w:rPr>
        <w:rFonts w:hint="default"/>
        <w:lang w:val="ru-RU" w:eastAsia="en-US" w:bidi="ar-SA"/>
      </w:rPr>
    </w:lvl>
  </w:abstractNum>
  <w:abstractNum w:abstractNumId="237" w15:restartNumberingAfterBreak="0">
    <w:nsid w:val="7B8443F4"/>
    <w:multiLevelType w:val="hybridMultilevel"/>
    <w:tmpl w:val="398C0D42"/>
    <w:lvl w:ilvl="0" w:tplc="0D3C208A">
      <w:start w:val="1"/>
      <w:numFmt w:val="decimal"/>
      <w:lvlText w:val="%1."/>
      <w:lvlJc w:val="left"/>
      <w:pPr>
        <w:ind w:left="114" w:hanging="281"/>
      </w:pPr>
      <w:rPr>
        <w:rFonts w:ascii="Times New Roman" w:eastAsia="Times New Roman" w:hAnsi="Times New Roman" w:cs="Times New Roman" w:hint="default"/>
        <w:b w:val="0"/>
        <w:bCs w:val="0"/>
        <w:i w:val="0"/>
        <w:iCs w:val="0"/>
        <w:spacing w:val="0"/>
        <w:w w:val="99"/>
        <w:sz w:val="28"/>
        <w:szCs w:val="28"/>
        <w:lang w:val="ru-RU" w:eastAsia="en-US" w:bidi="ar-SA"/>
      </w:rPr>
    </w:lvl>
    <w:lvl w:ilvl="1" w:tplc="A24E0BCC">
      <w:numFmt w:val="bullet"/>
      <w:lvlText w:val="•"/>
      <w:lvlJc w:val="left"/>
      <w:pPr>
        <w:ind w:left="1152" w:hanging="281"/>
      </w:pPr>
      <w:rPr>
        <w:rFonts w:hint="default"/>
        <w:lang w:val="ru-RU" w:eastAsia="en-US" w:bidi="ar-SA"/>
      </w:rPr>
    </w:lvl>
    <w:lvl w:ilvl="2" w:tplc="F24A9C16">
      <w:numFmt w:val="bullet"/>
      <w:lvlText w:val="•"/>
      <w:lvlJc w:val="left"/>
      <w:pPr>
        <w:ind w:left="2184" w:hanging="281"/>
      </w:pPr>
      <w:rPr>
        <w:rFonts w:hint="default"/>
        <w:lang w:val="ru-RU" w:eastAsia="en-US" w:bidi="ar-SA"/>
      </w:rPr>
    </w:lvl>
    <w:lvl w:ilvl="3" w:tplc="76FE83B2">
      <w:numFmt w:val="bullet"/>
      <w:lvlText w:val="•"/>
      <w:lvlJc w:val="left"/>
      <w:pPr>
        <w:ind w:left="3216" w:hanging="281"/>
      </w:pPr>
      <w:rPr>
        <w:rFonts w:hint="default"/>
        <w:lang w:val="ru-RU" w:eastAsia="en-US" w:bidi="ar-SA"/>
      </w:rPr>
    </w:lvl>
    <w:lvl w:ilvl="4" w:tplc="AFF03EE4">
      <w:numFmt w:val="bullet"/>
      <w:lvlText w:val="•"/>
      <w:lvlJc w:val="left"/>
      <w:pPr>
        <w:ind w:left="4248" w:hanging="281"/>
      </w:pPr>
      <w:rPr>
        <w:rFonts w:hint="default"/>
        <w:lang w:val="ru-RU" w:eastAsia="en-US" w:bidi="ar-SA"/>
      </w:rPr>
    </w:lvl>
    <w:lvl w:ilvl="5" w:tplc="30D4BD4C">
      <w:numFmt w:val="bullet"/>
      <w:lvlText w:val="•"/>
      <w:lvlJc w:val="left"/>
      <w:pPr>
        <w:ind w:left="5280" w:hanging="281"/>
      </w:pPr>
      <w:rPr>
        <w:rFonts w:hint="default"/>
        <w:lang w:val="ru-RU" w:eastAsia="en-US" w:bidi="ar-SA"/>
      </w:rPr>
    </w:lvl>
    <w:lvl w:ilvl="6" w:tplc="BB7E4268">
      <w:numFmt w:val="bullet"/>
      <w:lvlText w:val="•"/>
      <w:lvlJc w:val="left"/>
      <w:pPr>
        <w:ind w:left="6312" w:hanging="281"/>
      </w:pPr>
      <w:rPr>
        <w:rFonts w:hint="default"/>
        <w:lang w:val="ru-RU" w:eastAsia="en-US" w:bidi="ar-SA"/>
      </w:rPr>
    </w:lvl>
    <w:lvl w:ilvl="7" w:tplc="1D083A5A">
      <w:numFmt w:val="bullet"/>
      <w:lvlText w:val="•"/>
      <w:lvlJc w:val="left"/>
      <w:pPr>
        <w:ind w:left="7345" w:hanging="281"/>
      </w:pPr>
      <w:rPr>
        <w:rFonts w:hint="default"/>
        <w:lang w:val="ru-RU" w:eastAsia="en-US" w:bidi="ar-SA"/>
      </w:rPr>
    </w:lvl>
    <w:lvl w:ilvl="8" w:tplc="121ABB30">
      <w:numFmt w:val="bullet"/>
      <w:lvlText w:val="•"/>
      <w:lvlJc w:val="left"/>
      <w:pPr>
        <w:ind w:left="8377" w:hanging="281"/>
      </w:pPr>
      <w:rPr>
        <w:rFonts w:hint="default"/>
        <w:lang w:val="ru-RU" w:eastAsia="en-US" w:bidi="ar-SA"/>
      </w:rPr>
    </w:lvl>
  </w:abstractNum>
  <w:abstractNum w:abstractNumId="238" w15:restartNumberingAfterBreak="0">
    <w:nsid w:val="7B85039B"/>
    <w:multiLevelType w:val="hybridMultilevel"/>
    <w:tmpl w:val="126AD5F6"/>
    <w:lvl w:ilvl="0" w:tplc="D2FEFB54">
      <w:start w:val="8"/>
      <w:numFmt w:val="decimal"/>
      <w:lvlText w:val="%1"/>
      <w:lvlJc w:val="left"/>
      <w:pPr>
        <w:ind w:left="1033" w:hanging="210"/>
      </w:pPr>
      <w:rPr>
        <w:rFonts w:ascii="Times New Roman" w:eastAsia="Times New Roman" w:hAnsi="Times New Roman" w:cs="Times New Roman" w:hint="default"/>
        <w:b/>
        <w:bCs/>
        <w:i w:val="0"/>
        <w:iCs w:val="0"/>
        <w:spacing w:val="0"/>
        <w:w w:val="99"/>
        <w:sz w:val="28"/>
        <w:szCs w:val="28"/>
        <w:lang w:val="ru-RU" w:eastAsia="en-US" w:bidi="ar-SA"/>
      </w:rPr>
    </w:lvl>
    <w:lvl w:ilvl="1" w:tplc="663C823A">
      <w:numFmt w:val="bullet"/>
      <w:lvlText w:val="•"/>
      <w:lvlJc w:val="left"/>
      <w:pPr>
        <w:ind w:left="1980" w:hanging="210"/>
      </w:pPr>
      <w:rPr>
        <w:rFonts w:hint="default"/>
        <w:lang w:val="ru-RU" w:eastAsia="en-US" w:bidi="ar-SA"/>
      </w:rPr>
    </w:lvl>
    <w:lvl w:ilvl="2" w:tplc="51C09C9A">
      <w:numFmt w:val="bullet"/>
      <w:lvlText w:val="•"/>
      <w:lvlJc w:val="left"/>
      <w:pPr>
        <w:ind w:left="2920" w:hanging="210"/>
      </w:pPr>
      <w:rPr>
        <w:rFonts w:hint="default"/>
        <w:lang w:val="ru-RU" w:eastAsia="en-US" w:bidi="ar-SA"/>
      </w:rPr>
    </w:lvl>
    <w:lvl w:ilvl="3" w:tplc="36166760">
      <w:numFmt w:val="bullet"/>
      <w:lvlText w:val="•"/>
      <w:lvlJc w:val="left"/>
      <w:pPr>
        <w:ind w:left="3860" w:hanging="210"/>
      </w:pPr>
      <w:rPr>
        <w:rFonts w:hint="default"/>
        <w:lang w:val="ru-RU" w:eastAsia="en-US" w:bidi="ar-SA"/>
      </w:rPr>
    </w:lvl>
    <w:lvl w:ilvl="4" w:tplc="6F6E3BDC">
      <w:numFmt w:val="bullet"/>
      <w:lvlText w:val="•"/>
      <w:lvlJc w:val="left"/>
      <w:pPr>
        <w:ind w:left="4800" w:hanging="210"/>
      </w:pPr>
      <w:rPr>
        <w:rFonts w:hint="default"/>
        <w:lang w:val="ru-RU" w:eastAsia="en-US" w:bidi="ar-SA"/>
      </w:rPr>
    </w:lvl>
    <w:lvl w:ilvl="5" w:tplc="F66E940A">
      <w:numFmt w:val="bullet"/>
      <w:lvlText w:val="•"/>
      <w:lvlJc w:val="left"/>
      <w:pPr>
        <w:ind w:left="5740" w:hanging="210"/>
      </w:pPr>
      <w:rPr>
        <w:rFonts w:hint="default"/>
        <w:lang w:val="ru-RU" w:eastAsia="en-US" w:bidi="ar-SA"/>
      </w:rPr>
    </w:lvl>
    <w:lvl w:ilvl="6" w:tplc="D7FA2824">
      <w:numFmt w:val="bullet"/>
      <w:lvlText w:val="•"/>
      <w:lvlJc w:val="left"/>
      <w:pPr>
        <w:ind w:left="6680" w:hanging="210"/>
      </w:pPr>
      <w:rPr>
        <w:rFonts w:hint="default"/>
        <w:lang w:val="ru-RU" w:eastAsia="en-US" w:bidi="ar-SA"/>
      </w:rPr>
    </w:lvl>
    <w:lvl w:ilvl="7" w:tplc="37A657F4">
      <w:numFmt w:val="bullet"/>
      <w:lvlText w:val="•"/>
      <w:lvlJc w:val="left"/>
      <w:pPr>
        <w:ind w:left="7621" w:hanging="210"/>
      </w:pPr>
      <w:rPr>
        <w:rFonts w:hint="default"/>
        <w:lang w:val="ru-RU" w:eastAsia="en-US" w:bidi="ar-SA"/>
      </w:rPr>
    </w:lvl>
    <w:lvl w:ilvl="8" w:tplc="A82C1C56">
      <w:numFmt w:val="bullet"/>
      <w:lvlText w:val="•"/>
      <w:lvlJc w:val="left"/>
      <w:pPr>
        <w:ind w:left="8561" w:hanging="210"/>
      </w:pPr>
      <w:rPr>
        <w:rFonts w:hint="default"/>
        <w:lang w:val="ru-RU" w:eastAsia="en-US" w:bidi="ar-SA"/>
      </w:rPr>
    </w:lvl>
  </w:abstractNum>
  <w:abstractNum w:abstractNumId="239" w15:restartNumberingAfterBreak="0">
    <w:nsid w:val="7C1E4FB3"/>
    <w:multiLevelType w:val="hybridMultilevel"/>
    <w:tmpl w:val="86723426"/>
    <w:lvl w:ilvl="0" w:tplc="E832497C">
      <w:numFmt w:val="bullet"/>
      <w:lvlText w:val=""/>
      <w:lvlJc w:val="left"/>
      <w:pPr>
        <w:ind w:left="114" w:hanging="198"/>
      </w:pPr>
      <w:rPr>
        <w:rFonts w:ascii="Symbol" w:eastAsia="Symbol" w:hAnsi="Symbol" w:cs="Symbol" w:hint="default"/>
        <w:b w:val="0"/>
        <w:bCs w:val="0"/>
        <w:i w:val="0"/>
        <w:iCs w:val="0"/>
        <w:spacing w:val="0"/>
        <w:w w:val="82"/>
        <w:sz w:val="28"/>
        <w:szCs w:val="28"/>
        <w:lang w:val="ru-RU" w:eastAsia="en-US" w:bidi="ar-SA"/>
      </w:rPr>
    </w:lvl>
    <w:lvl w:ilvl="1" w:tplc="8D44E2F2">
      <w:numFmt w:val="bullet"/>
      <w:lvlText w:val="•"/>
      <w:lvlJc w:val="left"/>
      <w:pPr>
        <w:ind w:left="1152" w:hanging="198"/>
      </w:pPr>
      <w:rPr>
        <w:rFonts w:hint="default"/>
        <w:lang w:val="ru-RU" w:eastAsia="en-US" w:bidi="ar-SA"/>
      </w:rPr>
    </w:lvl>
    <w:lvl w:ilvl="2" w:tplc="EB8C0806">
      <w:numFmt w:val="bullet"/>
      <w:lvlText w:val="•"/>
      <w:lvlJc w:val="left"/>
      <w:pPr>
        <w:ind w:left="2184" w:hanging="198"/>
      </w:pPr>
      <w:rPr>
        <w:rFonts w:hint="default"/>
        <w:lang w:val="ru-RU" w:eastAsia="en-US" w:bidi="ar-SA"/>
      </w:rPr>
    </w:lvl>
    <w:lvl w:ilvl="3" w:tplc="0CC89094">
      <w:numFmt w:val="bullet"/>
      <w:lvlText w:val="•"/>
      <w:lvlJc w:val="left"/>
      <w:pPr>
        <w:ind w:left="3216" w:hanging="198"/>
      </w:pPr>
      <w:rPr>
        <w:rFonts w:hint="default"/>
        <w:lang w:val="ru-RU" w:eastAsia="en-US" w:bidi="ar-SA"/>
      </w:rPr>
    </w:lvl>
    <w:lvl w:ilvl="4" w:tplc="F4FE4314">
      <w:numFmt w:val="bullet"/>
      <w:lvlText w:val="•"/>
      <w:lvlJc w:val="left"/>
      <w:pPr>
        <w:ind w:left="4248" w:hanging="198"/>
      </w:pPr>
      <w:rPr>
        <w:rFonts w:hint="default"/>
        <w:lang w:val="ru-RU" w:eastAsia="en-US" w:bidi="ar-SA"/>
      </w:rPr>
    </w:lvl>
    <w:lvl w:ilvl="5" w:tplc="C3A2A410">
      <w:numFmt w:val="bullet"/>
      <w:lvlText w:val="•"/>
      <w:lvlJc w:val="left"/>
      <w:pPr>
        <w:ind w:left="5280" w:hanging="198"/>
      </w:pPr>
      <w:rPr>
        <w:rFonts w:hint="default"/>
        <w:lang w:val="ru-RU" w:eastAsia="en-US" w:bidi="ar-SA"/>
      </w:rPr>
    </w:lvl>
    <w:lvl w:ilvl="6" w:tplc="AC2CC3CC">
      <w:numFmt w:val="bullet"/>
      <w:lvlText w:val="•"/>
      <w:lvlJc w:val="left"/>
      <w:pPr>
        <w:ind w:left="6312" w:hanging="198"/>
      </w:pPr>
      <w:rPr>
        <w:rFonts w:hint="default"/>
        <w:lang w:val="ru-RU" w:eastAsia="en-US" w:bidi="ar-SA"/>
      </w:rPr>
    </w:lvl>
    <w:lvl w:ilvl="7" w:tplc="F8EABA4E">
      <w:numFmt w:val="bullet"/>
      <w:lvlText w:val="•"/>
      <w:lvlJc w:val="left"/>
      <w:pPr>
        <w:ind w:left="7345" w:hanging="198"/>
      </w:pPr>
      <w:rPr>
        <w:rFonts w:hint="default"/>
        <w:lang w:val="ru-RU" w:eastAsia="en-US" w:bidi="ar-SA"/>
      </w:rPr>
    </w:lvl>
    <w:lvl w:ilvl="8" w:tplc="F98C2F56">
      <w:numFmt w:val="bullet"/>
      <w:lvlText w:val="•"/>
      <w:lvlJc w:val="left"/>
      <w:pPr>
        <w:ind w:left="8377" w:hanging="198"/>
      </w:pPr>
      <w:rPr>
        <w:rFonts w:hint="default"/>
        <w:lang w:val="ru-RU" w:eastAsia="en-US" w:bidi="ar-SA"/>
      </w:rPr>
    </w:lvl>
  </w:abstractNum>
  <w:abstractNum w:abstractNumId="240" w15:restartNumberingAfterBreak="0">
    <w:nsid w:val="7C29799D"/>
    <w:multiLevelType w:val="hybridMultilevel"/>
    <w:tmpl w:val="78BEA31C"/>
    <w:lvl w:ilvl="0" w:tplc="E5BC12AA">
      <w:start w:val="1"/>
      <w:numFmt w:val="decimal"/>
      <w:lvlText w:val="%1)"/>
      <w:lvlJc w:val="left"/>
      <w:pPr>
        <w:ind w:left="114" w:hanging="450"/>
      </w:pPr>
      <w:rPr>
        <w:rFonts w:ascii="Times New Roman" w:eastAsia="Times New Roman" w:hAnsi="Times New Roman" w:cs="Times New Roman" w:hint="default"/>
        <w:b w:val="0"/>
        <w:bCs w:val="0"/>
        <w:i w:val="0"/>
        <w:iCs w:val="0"/>
        <w:spacing w:val="0"/>
        <w:w w:val="99"/>
        <w:sz w:val="28"/>
        <w:szCs w:val="28"/>
        <w:lang w:val="ru-RU" w:eastAsia="en-US" w:bidi="ar-SA"/>
      </w:rPr>
    </w:lvl>
    <w:lvl w:ilvl="1" w:tplc="434E987C">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2" w:tplc="7CD8C6FC">
      <w:numFmt w:val="bullet"/>
      <w:lvlText w:val="•"/>
      <w:lvlJc w:val="left"/>
      <w:pPr>
        <w:ind w:left="2184" w:hanging="210"/>
      </w:pPr>
      <w:rPr>
        <w:rFonts w:hint="default"/>
        <w:lang w:val="ru-RU" w:eastAsia="en-US" w:bidi="ar-SA"/>
      </w:rPr>
    </w:lvl>
    <w:lvl w:ilvl="3" w:tplc="548E2D56">
      <w:numFmt w:val="bullet"/>
      <w:lvlText w:val="•"/>
      <w:lvlJc w:val="left"/>
      <w:pPr>
        <w:ind w:left="3216" w:hanging="210"/>
      </w:pPr>
      <w:rPr>
        <w:rFonts w:hint="default"/>
        <w:lang w:val="ru-RU" w:eastAsia="en-US" w:bidi="ar-SA"/>
      </w:rPr>
    </w:lvl>
    <w:lvl w:ilvl="4" w:tplc="992CD482">
      <w:numFmt w:val="bullet"/>
      <w:lvlText w:val="•"/>
      <w:lvlJc w:val="left"/>
      <w:pPr>
        <w:ind w:left="4248" w:hanging="210"/>
      </w:pPr>
      <w:rPr>
        <w:rFonts w:hint="default"/>
        <w:lang w:val="ru-RU" w:eastAsia="en-US" w:bidi="ar-SA"/>
      </w:rPr>
    </w:lvl>
    <w:lvl w:ilvl="5" w:tplc="F7A65758">
      <w:numFmt w:val="bullet"/>
      <w:lvlText w:val="•"/>
      <w:lvlJc w:val="left"/>
      <w:pPr>
        <w:ind w:left="5280" w:hanging="210"/>
      </w:pPr>
      <w:rPr>
        <w:rFonts w:hint="default"/>
        <w:lang w:val="ru-RU" w:eastAsia="en-US" w:bidi="ar-SA"/>
      </w:rPr>
    </w:lvl>
    <w:lvl w:ilvl="6" w:tplc="1DE2E066">
      <w:numFmt w:val="bullet"/>
      <w:lvlText w:val="•"/>
      <w:lvlJc w:val="left"/>
      <w:pPr>
        <w:ind w:left="6312" w:hanging="210"/>
      </w:pPr>
      <w:rPr>
        <w:rFonts w:hint="default"/>
        <w:lang w:val="ru-RU" w:eastAsia="en-US" w:bidi="ar-SA"/>
      </w:rPr>
    </w:lvl>
    <w:lvl w:ilvl="7" w:tplc="35E27BA6">
      <w:numFmt w:val="bullet"/>
      <w:lvlText w:val="•"/>
      <w:lvlJc w:val="left"/>
      <w:pPr>
        <w:ind w:left="7345" w:hanging="210"/>
      </w:pPr>
      <w:rPr>
        <w:rFonts w:hint="default"/>
        <w:lang w:val="ru-RU" w:eastAsia="en-US" w:bidi="ar-SA"/>
      </w:rPr>
    </w:lvl>
    <w:lvl w:ilvl="8" w:tplc="FCF611C8">
      <w:numFmt w:val="bullet"/>
      <w:lvlText w:val="•"/>
      <w:lvlJc w:val="left"/>
      <w:pPr>
        <w:ind w:left="8377" w:hanging="210"/>
      </w:pPr>
      <w:rPr>
        <w:rFonts w:hint="default"/>
        <w:lang w:val="ru-RU" w:eastAsia="en-US" w:bidi="ar-SA"/>
      </w:rPr>
    </w:lvl>
  </w:abstractNum>
  <w:abstractNum w:abstractNumId="241" w15:restartNumberingAfterBreak="0">
    <w:nsid w:val="7D865F2F"/>
    <w:multiLevelType w:val="hybridMultilevel"/>
    <w:tmpl w:val="C770B722"/>
    <w:lvl w:ilvl="0" w:tplc="274C18D0">
      <w:numFmt w:val="bullet"/>
      <w:lvlText w:val="-"/>
      <w:lvlJc w:val="left"/>
      <w:pPr>
        <w:ind w:left="114" w:hanging="288"/>
      </w:pPr>
      <w:rPr>
        <w:rFonts w:ascii="Times New Roman" w:eastAsia="Times New Roman" w:hAnsi="Times New Roman" w:cs="Times New Roman" w:hint="default"/>
        <w:b w:val="0"/>
        <w:bCs w:val="0"/>
        <w:i w:val="0"/>
        <w:iCs w:val="0"/>
        <w:spacing w:val="0"/>
        <w:w w:val="99"/>
        <w:sz w:val="28"/>
        <w:szCs w:val="28"/>
        <w:lang w:val="ru-RU" w:eastAsia="en-US" w:bidi="ar-SA"/>
      </w:rPr>
    </w:lvl>
    <w:lvl w:ilvl="1" w:tplc="58320B84">
      <w:numFmt w:val="bullet"/>
      <w:lvlText w:val="•"/>
      <w:lvlJc w:val="left"/>
      <w:pPr>
        <w:ind w:left="1152" w:hanging="288"/>
      </w:pPr>
      <w:rPr>
        <w:rFonts w:hint="default"/>
        <w:lang w:val="ru-RU" w:eastAsia="en-US" w:bidi="ar-SA"/>
      </w:rPr>
    </w:lvl>
    <w:lvl w:ilvl="2" w:tplc="05026504">
      <w:numFmt w:val="bullet"/>
      <w:lvlText w:val="•"/>
      <w:lvlJc w:val="left"/>
      <w:pPr>
        <w:ind w:left="2184" w:hanging="288"/>
      </w:pPr>
      <w:rPr>
        <w:rFonts w:hint="default"/>
        <w:lang w:val="ru-RU" w:eastAsia="en-US" w:bidi="ar-SA"/>
      </w:rPr>
    </w:lvl>
    <w:lvl w:ilvl="3" w:tplc="A03A80D0">
      <w:numFmt w:val="bullet"/>
      <w:lvlText w:val="•"/>
      <w:lvlJc w:val="left"/>
      <w:pPr>
        <w:ind w:left="3216" w:hanging="288"/>
      </w:pPr>
      <w:rPr>
        <w:rFonts w:hint="default"/>
        <w:lang w:val="ru-RU" w:eastAsia="en-US" w:bidi="ar-SA"/>
      </w:rPr>
    </w:lvl>
    <w:lvl w:ilvl="4" w:tplc="1D9A0DEC">
      <w:numFmt w:val="bullet"/>
      <w:lvlText w:val="•"/>
      <w:lvlJc w:val="left"/>
      <w:pPr>
        <w:ind w:left="4248" w:hanging="288"/>
      </w:pPr>
      <w:rPr>
        <w:rFonts w:hint="default"/>
        <w:lang w:val="ru-RU" w:eastAsia="en-US" w:bidi="ar-SA"/>
      </w:rPr>
    </w:lvl>
    <w:lvl w:ilvl="5" w:tplc="65F273AE">
      <w:numFmt w:val="bullet"/>
      <w:lvlText w:val="•"/>
      <w:lvlJc w:val="left"/>
      <w:pPr>
        <w:ind w:left="5280" w:hanging="288"/>
      </w:pPr>
      <w:rPr>
        <w:rFonts w:hint="default"/>
        <w:lang w:val="ru-RU" w:eastAsia="en-US" w:bidi="ar-SA"/>
      </w:rPr>
    </w:lvl>
    <w:lvl w:ilvl="6" w:tplc="70887E6C">
      <w:numFmt w:val="bullet"/>
      <w:lvlText w:val="•"/>
      <w:lvlJc w:val="left"/>
      <w:pPr>
        <w:ind w:left="6312" w:hanging="288"/>
      </w:pPr>
      <w:rPr>
        <w:rFonts w:hint="default"/>
        <w:lang w:val="ru-RU" w:eastAsia="en-US" w:bidi="ar-SA"/>
      </w:rPr>
    </w:lvl>
    <w:lvl w:ilvl="7" w:tplc="964AFF96">
      <w:numFmt w:val="bullet"/>
      <w:lvlText w:val="•"/>
      <w:lvlJc w:val="left"/>
      <w:pPr>
        <w:ind w:left="7345" w:hanging="288"/>
      </w:pPr>
      <w:rPr>
        <w:rFonts w:hint="default"/>
        <w:lang w:val="ru-RU" w:eastAsia="en-US" w:bidi="ar-SA"/>
      </w:rPr>
    </w:lvl>
    <w:lvl w:ilvl="8" w:tplc="D45E90A6">
      <w:numFmt w:val="bullet"/>
      <w:lvlText w:val="•"/>
      <w:lvlJc w:val="left"/>
      <w:pPr>
        <w:ind w:left="8377" w:hanging="288"/>
      </w:pPr>
      <w:rPr>
        <w:rFonts w:hint="default"/>
        <w:lang w:val="ru-RU" w:eastAsia="en-US" w:bidi="ar-SA"/>
      </w:rPr>
    </w:lvl>
  </w:abstractNum>
  <w:abstractNum w:abstractNumId="242" w15:restartNumberingAfterBreak="0">
    <w:nsid w:val="7E4C0192"/>
    <w:multiLevelType w:val="hybridMultilevel"/>
    <w:tmpl w:val="C8921878"/>
    <w:lvl w:ilvl="0" w:tplc="2ECCB3BA">
      <w:numFmt w:val="bullet"/>
      <w:lvlText w:val="–"/>
      <w:lvlJc w:val="left"/>
      <w:pPr>
        <w:ind w:left="114"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97D2FE58">
      <w:numFmt w:val="bullet"/>
      <w:lvlText w:val="•"/>
      <w:lvlJc w:val="left"/>
      <w:pPr>
        <w:ind w:left="1152" w:hanging="210"/>
      </w:pPr>
      <w:rPr>
        <w:rFonts w:hint="default"/>
        <w:lang w:val="ru-RU" w:eastAsia="en-US" w:bidi="ar-SA"/>
      </w:rPr>
    </w:lvl>
    <w:lvl w:ilvl="2" w:tplc="1E96B444">
      <w:numFmt w:val="bullet"/>
      <w:lvlText w:val="•"/>
      <w:lvlJc w:val="left"/>
      <w:pPr>
        <w:ind w:left="2184" w:hanging="210"/>
      </w:pPr>
      <w:rPr>
        <w:rFonts w:hint="default"/>
        <w:lang w:val="ru-RU" w:eastAsia="en-US" w:bidi="ar-SA"/>
      </w:rPr>
    </w:lvl>
    <w:lvl w:ilvl="3" w:tplc="38A0C686">
      <w:numFmt w:val="bullet"/>
      <w:lvlText w:val="•"/>
      <w:lvlJc w:val="left"/>
      <w:pPr>
        <w:ind w:left="3216" w:hanging="210"/>
      </w:pPr>
      <w:rPr>
        <w:rFonts w:hint="default"/>
        <w:lang w:val="ru-RU" w:eastAsia="en-US" w:bidi="ar-SA"/>
      </w:rPr>
    </w:lvl>
    <w:lvl w:ilvl="4" w:tplc="AD66D6F2">
      <w:numFmt w:val="bullet"/>
      <w:lvlText w:val="•"/>
      <w:lvlJc w:val="left"/>
      <w:pPr>
        <w:ind w:left="4248" w:hanging="210"/>
      </w:pPr>
      <w:rPr>
        <w:rFonts w:hint="default"/>
        <w:lang w:val="ru-RU" w:eastAsia="en-US" w:bidi="ar-SA"/>
      </w:rPr>
    </w:lvl>
    <w:lvl w:ilvl="5" w:tplc="94586BE2">
      <w:numFmt w:val="bullet"/>
      <w:lvlText w:val="•"/>
      <w:lvlJc w:val="left"/>
      <w:pPr>
        <w:ind w:left="5280" w:hanging="210"/>
      </w:pPr>
      <w:rPr>
        <w:rFonts w:hint="default"/>
        <w:lang w:val="ru-RU" w:eastAsia="en-US" w:bidi="ar-SA"/>
      </w:rPr>
    </w:lvl>
    <w:lvl w:ilvl="6" w:tplc="155CF1D4">
      <w:numFmt w:val="bullet"/>
      <w:lvlText w:val="•"/>
      <w:lvlJc w:val="left"/>
      <w:pPr>
        <w:ind w:left="6312" w:hanging="210"/>
      </w:pPr>
      <w:rPr>
        <w:rFonts w:hint="default"/>
        <w:lang w:val="ru-RU" w:eastAsia="en-US" w:bidi="ar-SA"/>
      </w:rPr>
    </w:lvl>
    <w:lvl w:ilvl="7" w:tplc="F03CDDAC">
      <w:numFmt w:val="bullet"/>
      <w:lvlText w:val="•"/>
      <w:lvlJc w:val="left"/>
      <w:pPr>
        <w:ind w:left="7345" w:hanging="210"/>
      </w:pPr>
      <w:rPr>
        <w:rFonts w:hint="default"/>
        <w:lang w:val="ru-RU" w:eastAsia="en-US" w:bidi="ar-SA"/>
      </w:rPr>
    </w:lvl>
    <w:lvl w:ilvl="8" w:tplc="8B4ED51C">
      <w:numFmt w:val="bullet"/>
      <w:lvlText w:val="•"/>
      <w:lvlJc w:val="left"/>
      <w:pPr>
        <w:ind w:left="8377" w:hanging="210"/>
      </w:pPr>
      <w:rPr>
        <w:rFonts w:hint="default"/>
        <w:lang w:val="ru-RU" w:eastAsia="en-US" w:bidi="ar-SA"/>
      </w:rPr>
    </w:lvl>
  </w:abstractNum>
  <w:abstractNum w:abstractNumId="243" w15:restartNumberingAfterBreak="0">
    <w:nsid w:val="7E7346CB"/>
    <w:multiLevelType w:val="hybridMultilevel"/>
    <w:tmpl w:val="55F29900"/>
    <w:lvl w:ilvl="0" w:tplc="0F569850">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A4BC40A6">
      <w:numFmt w:val="bullet"/>
      <w:lvlText w:val=""/>
      <w:lvlJc w:val="left"/>
      <w:pPr>
        <w:ind w:left="114" w:hanging="198"/>
      </w:pPr>
      <w:rPr>
        <w:rFonts w:ascii="Symbol" w:eastAsia="Symbol" w:hAnsi="Symbol" w:cs="Symbol" w:hint="default"/>
        <w:b w:val="0"/>
        <w:bCs w:val="0"/>
        <w:i w:val="0"/>
        <w:iCs w:val="0"/>
        <w:spacing w:val="0"/>
        <w:w w:val="99"/>
        <w:sz w:val="28"/>
        <w:szCs w:val="28"/>
        <w:lang w:val="ru-RU" w:eastAsia="en-US" w:bidi="ar-SA"/>
      </w:rPr>
    </w:lvl>
    <w:lvl w:ilvl="2" w:tplc="A97CA3F0">
      <w:numFmt w:val="bullet"/>
      <w:lvlText w:val="•"/>
      <w:lvlJc w:val="left"/>
      <w:pPr>
        <w:ind w:left="2137" w:hanging="198"/>
      </w:pPr>
      <w:rPr>
        <w:rFonts w:hint="default"/>
        <w:lang w:val="ru-RU" w:eastAsia="en-US" w:bidi="ar-SA"/>
      </w:rPr>
    </w:lvl>
    <w:lvl w:ilvl="3" w:tplc="D930A686">
      <w:numFmt w:val="bullet"/>
      <w:lvlText w:val="•"/>
      <w:lvlJc w:val="left"/>
      <w:pPr>
        <w:ind w:left="3175" w:hanging="198"/>
      </w:pPr>
      <w:rPr>
        <w:rFonts w:hint="default"/>
        <w:lang w:val="ru-RU" w:eastAsia="en-US" w:bidi="ar-SA"/>
      </w:rPr>
    </w:lvl>
    <w:lvl w:ilvl="4" w:tplc="CB7629E6">
      <w:numFmt w:val="bullet"/>
      <w:lvlText w:val="•"/>
      <w:lvlJc w:val="left"/>
      <w:pPr>
        <w:ind w:left="4213" w:hanging="198"/>
      </w:pPr>
      <w:rPr>
        <w:rFonts w:hint="default"/>
        <w:lang w:val="ru-RU" w:eastAsia="en-US" w:bidi="ar-SA"/>
      </w:rPr>
    </w:lvl>
    <w:lvl w:ilvl="5" w:tplc="E49CE9D8">
      <w:numFmt w:val="bullet"/>
      <w:lvlText w:val="•"/>
      <w:lvlJc w:val="left"/>
      <w:pPr>
        <w:ind w:left="5251" w:hanging="198"/>
      </w:pPr>
      <w:rPr>
        <w:rFonts w:hint="default"/>
        <w:lang w:val="ru-RU" w:eastAsia="en-US" w:bidi="ar-SA"/>
      </w:rPr>
    </w:lvl>
    <w:lvl w:ilvl="6" w:tplc="C4AEF3CE">
      <w:numFmt w:val="bullet"/>
      <w:lvlText w:val="•"/>
      <w:lvlJc w:val="left"/>
      <w:pPr>
        <w:ind w:left="6289" w:hanging="198"/>
      </w:pPr>
      <w:rPr>
        <w:rFonts w:hint="default"/>
        <w:lang w:val="ru-RU" w:eastAsia="en-US" w:bidi="ar-SA"/>
      </w:rPr>
    </w:lvl>
    <w:lvl w:ilvl="7" w:tplc="C56AFB9E">
      <w:numFmt w:val="bullet"/>
      <w:lvlText w:val="•"/>
      <w:lvlJc w:val="left"/>
      <w:pPr>
        <w:ind w:left="7327" w:hanging="198"/>
      </w:pPr>
      <w:rPr>
        <w:rFonts w:hint="default"/>
        <w:lang w:val="ru-RU" w:eastAsia="en-US" w:bidi="ar-SA"/>
      </w:rPr>
    </w:lvl>
    <w:lvl w:ilvl="8" w:tplc="9746F656">
      <w:numFmt w:val="bullet"/>
      <w:lvlText w:val="•"/>
      <w:lvlJc w:val="left"/>
      <w:pPr>
        <w:ind w:left="8365" w:hanging="198"/>
      </w:pPr>
      <w:rPr>
        <w:rFonts w:hint="default"/>
        <w:lang w:val="ru-RU" w:eastAsia="en-US" w:bidi="ar-SA"/>
      </w:rPr>
    </w:lvl>
  </w:abstractNum>
  <w:abstractNum w:abstractNumId="244" w15:restartNumberingAfterBreak="0">
    <w:nsid w:val="7EA547CD"/>
    <w:multiLevelType w:val="hybridMultilevel"/>
    <w:tmpl w:val="82D6DA20"/>
    <w:lvl w:ilvl="0" w:tplc="BEA2C562">
      <w:start w:val="1"/>
      <w:numFmt w:val="decimal"/>
      <w:lvlText w:val="%1."/>
      <w:lvlJc w:val="left"/>
      <w:pPr>
        <w:ind w:left="1103"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D09C82FE">
      <w:numFmt w:val="bullet"/>
      <w:lvlText w:val="•"/>
      <w:lvlJc w:val="left"/>
      <w:pPr>
        <w:ind w:left="2034" w:hanging="280"/>
      </w:pPr>
      <w:rPr>
        <w:rFonts w:hint="default"/>
        <w:lang w:val="ru-RU" w:eastAsia="en-US" w:bidi="ar-SA"/>
      </w:rPr>
    </w:lvl>
    <w:lvl w:ilvl="2" w:tplc="D94CDF00">
      <w:numFmt w:val="bullet"/>
      <w:lvlText w:val="•"/>
      <w:lvlJc w:val="left"/>
      <w:pPr>
        <w:ind w:left="2968" w:hanging="280"/>
      </w:pPr>
      <w:rPr>
        <w:rFonts w:hint="default"/>
        <w:lang w:val="ru-RU" w:eastAsia="en-US" w:bidi="ar-SA"/>
      </w:rPr>
    </w:lvl>
    <w:lvl w:ilvl="3" w:tplc="80B03E16">
      <w:numFmt w:val="bullet"/>
      <w:lvlText w:val="•"/>
      <w:lvlJc w:val="left"/>
      <w:pPr>
        <w:ind w:left="3902" w:hanging="280"/>
      </w:pPr>
      <w:rPr>
        <w:rFonts w:hint="default"/>
        <w:lang w:val="ru-RU" w:eastAsia="en-US" w:bidi="ar-SA"/>
      </w:rPr>
    </w:lvl>
    <w:lvl w:ilvl="4" w:tplc="61A2D860">
      <w:numFmt w:val="bullet"/>
      <w:lvlText w:val="•"/>
      <w:lvlJc w:val="left"/>
      <w:pPr>
        <w:ind w:left="4836" w:hanging="280"/>
      </w:pPr>
      <w:rPr>
        <w:rFonts w:hint="default"/>
        <w:lang w:val="ru-RU" w:eastAsia="en-US" w:bidi="ar-SA"/>
      </w:rPr>
    </w:lvl>
    <w:lvl w:ilvl="5" w:tplc="6AD25BCE">
      <w:numFmt w:val="bullet"/>
      <w:lvlText w:val="•"/>
      <w:lvlJc w:val="left"/>
      <w:pPr>
        <w:ind w:left="5770" w:hanging="280"/>
      </w:pPr>
      <w:rPr>
        <w:rFonts w:hint="default"/>
        <w:lang w:val="ru-RU" w:eastAsia="en-US" w:bidi="ar-SA"/>
      </w:rPr>
    </w:lvl>
    <w:lvl w:ilvl="6" w:tplc="88DC0810">
      <w:numFmt w:val="bullet"/>
      <w:lvlText w:val="•"/>
      <w:lvlJc w:val="left"/>
      <w:pPr>
        <w:ind w:left="6704" w:hanging="280"/>
      </w:pPr>
      <w:rPr>
        <w:rFonts w:hint="default"/>
        <w:lang w:val="ru-RU" w:eastAsia="en-US" w:bidi="ar-SA"/>
      </w:rPr>
    </w:lvl>
    <w:lvl w:ilvl="7" w:tplc="BE985E8C">
      <w:numFmt w:val="bullet"/>
      <w:lvlText w:val="•"/>
      <w:lvlJc w:val="left"/>
      <w:pPr>
        <w:ind w:left="7639" w:hanging="280"/>
      </w:pPr>
      <w:rPr>
        <w:rFonts w:hint="default"/>
        <w:lang w:val="ru-RU" w:eastAsia="en-US" w:bidi="ar-SA"/>
      </w:rPr>
    </w:lvl>
    <w:lvl w:ilvl="8" w:tplc="7C2659DA">
      <w:numFmt w:val="bullet"/>
      <w:lvlText w:val="•"/>
      <w:lvlJc w:val="left"/>
      <w:pPr>
        <w:ind w:left="8573" w:hanging="280"/>
      </w:pPr>
      <w:rPr>
        <w:rFonts w:hint="default"/>
        <w:lang w:val="ru-RU" w:eastAsia="en-US" w:bidi="ar-SA"/>
      </w:rPr>
    </w:lvl>
  </w:abstractNum>
  <w:abstractNum w:abstractNumId="245" w15:restartNumberingAfterBreak="0">
    <w:nsid w:val="7FFE1547"/>
    <w:multiLevelType w:val="hybridMultilevel"/>
    <w:tmpl w:val="0B5C4604"/>
    <w:lvl w:ilvl="0" w:tplc="64FA622E">
      <w:numFmt w:val="bullet"/>
      <w:lvlText w:val=""/>
      <w:lvlJc w:val="left"/>
      <w:pPr>
        <w:ind w:left="1543" w:hanging="360"/>
      </w:pPr>
      <w:rPr>
        <w:rFonts w:ascii="Symbol" w:eastAsia="Symbol" w:hAnsi="Symbol" w:cs="Symbol" w:hint="default"/>
        <w:b w:val="0"/>
        <w:bCs w:val="0"/>
        <w:i w:val="0"/>
        <w:iCs w:val="0"/>
        <w:spacing w:val="0"/>
        <w:w w:val="99"/>
        <w:sz w:val="28"/>
        <w:szCs w:val="28"/>
        <w:lang w:val="ru-RU" w:eastAsia="en-US" w:bidi="ar-SA"/>
      </w:rPr>
    </w:lvl>
    <w:lvl w:ilvl="1" w:tplc="18BE7FFE">
      <w:numFmt w:val="bullet"/>
      <w:lvlText w:val="•"/>
      <w:lvlJc w:val="left"/>
      <w:pPr>
        <w:ind w:left="2430" w:hanging="360"/>
      </w:pPr>
      <w:rPr>
        <w:rFonts w:hint="default"/>
        <w:lang w:val="ru-RU" w:eastAsia="en-US" w:bidi="ar-SA"/>
      </w:rPr>
    </w:lvl>
    <w:lvl w:ilvl="2" w:tplc="AA60A282">
      <w:numFmt w:val="bullet"/>
      <w:lvlText w:val="•"/>
      <w:lvlJc w:val="left"/>
      <w:pPr>
        <w:ind w:left="3320" w:hanging="360"/>
      </w:pPr>
      <w:rPr>
        <w:rFonts w:hint="default"/>
        <w:lang w:val="ru-RU" w:eastAsia="en-US" w:bidi="ar-SA"/>
      </w:rPr>
    </w:lvl>
    <w:lvl w:ilvl="3" w:tplc="FC4C8454">
      <w:numFmt w:val="bullet"/>
      <w:lvlText w:val="•"/>
      <w:lvlJc w:val="left"/>
      <w:pPr>
        <w:ind w:left="4210" w:hanging="360"/>
      </w:pPr>
      <w:rPr>
        <w:rFonts w:hint="default"/>
        <w:lang w:val="ru-RU" w:eastAsia="en-US" w:bidi="ar-SA"/>
      </w:rPr>
    </w:lvl>
    <w:lvl w:ilvl="4" w:tplc="1466DC0A">
      <w:numFmt w:val="bullet"/>
      <w:lvlText w:val="•"/>
      <w:lvlJc w:val="left"/>
      <w:pPr>
        <w:ind w:left="5100" w:hanging="360"/>
      </w:pPr>
      <w:rPr>
        <w:rFonts w:hint="default"/>
        <w:lang w:val="ru-RU" w:eastAsia="en-US" w:bidi="ar-SA"/>
      </w:rPr>
    </w:lvl>
    <w:lvl w:ilvl="5" w:tplc="13389F5A">
      <w:numFmt w:val="bullet"/>
      <w:lvlText w:val="•"/>
      <w:lvlJc w:val="left"/>
      <w:pPr>
        <w:ind w:left="5990" w:hanging="360"/>
      </w:pPr>
      <w:rPr>
        <w:rFonts w:hint="default"/>
        <w:lang w:val="ru-RU" w:eastAsia="en-US" w:bidi="ar-SA"/>
      </w:rPr>
    </w:lvl>
    <w:lvl w:ilvl="6" w:tplc="B97C5E82">
      <w:numFmt w:val="bullet"/>
      <w:lvlText w:val="•"/>
      <w:lvlJc w:val="left"/>
      <w:pPr>
        <w:ind w:left="6880" w:hanging="360"/>
      </w:pPr>
      <w:rPr>
        <w:rFonts w:hint="default"/>
        <w:lang w:val="ru-RU" w:eastAsia="en-US" w:bidi="ar-SA"/>
      </w:rPr>
    </w:lvl>
    <w:lvl w:ilvl="7" w:tplc="3E42D7C4">
      <w:numFmt w:val="bullet"/>
      <w:lvlText w:val="•"/>
      <w:lvlJc w:val="left"/>
      <w:pPr>
        <w:ind w:left="7771" w:hanging="360"/>
      </w:pPr>
      <w:rPr>
        <w:rFonts w:hint="default"/>
        <w:lang w:val="ru-RU" w:eastAsia="en-US" w:bidi="ar-SA"/>
      </w:rPr>
    </w:lvl>
    <w:lvl w:ilvl="8" w:tplc="FCC4A76A">
      <w:numFmt w:val="bullet"/>
      <w:lvlText w:val="•"/>
      <w:lvlJc w:val="left"/>
      <w:pPr>
        <w:ind w:left="8661" w:hanging="360"/>
      </w:pPr>
      <w:rPr>
        <w:rFonts w:hint="default"/>
        <w:lang w:val="ru-RU" w:eastAsia="en-US" w:bidi="ar-SA"/>
      </w:rPr>
    </w:lvl>
  </w:abstractNum>
  <w:num w:numId="1">
    <w:abstractNumId w:val="85"/>
  </w:num>
  <w:num w:numId="2">
    <w:abstractNumId w:val="174"/>
  </w:num>
  <w:num w:numId="3">
    <w:abstractNumId w:val="229"/>
  </w:num>
  <w:num w:numId="4">
    <w:abstractNumId w:val="91"/>
  </w:num>
  <w:num w:numId="5">
    <w:abstractNumId w:val="114"/>
  </w:num>
  <w:num w:numId="6">
    <w:abstractNumId w:val="61"/>
  </w:num>
  <w:num w:numId="7">
    <w:abstractNumId w:val="233"/>
  </w:num>
  <w:num w:numId="8">
    <w:abstractNumId w:val="97"/>
  </w:num>
  <w:num w:numId="9">
    <w:abstractNumId w:val="118"/>
  </w:num>
  <w:num w:numId="10">
    <w:abstractNumId w:val="111"/>
  </w:num>
  <w:num w:numId="11">
    <w:abstractNumId w:val="183"/>
  </w:num>
  <w:num w:numId="12">
    <w:abstractNumId w:val="205"/>
  </w:num>
  <w:num w:numId="13">
    <w:abstractNumId w:val="138"/>
  </w:num>
  <w:num w:numId="14">
    <w:abstractNumId w:val="162"/>
  </w:num>
  <w:num w:numId="15">
    <w:abstractNumId w:val="172"/>
  </w:num>
  <w:num w:numId="16">
    <w:abstractNumId w:val="41"/>
  </w:num>
  <w:num w:numId="17">
    <w:abstractNumId w:val="96"/>
  </w:num>
  <w:num w:numId="18">
    <w:abstractNumId w:val="122"/>
  </w:num>
  <w:num w:numId="19">
    <w:abstractNumId w:val="227"/>
  </w:num>
  <w:num w:numId="20">
    <w:abstractNumId w:val="64"/>
  </w:num>
  <w:num w:numId="21">
    <w:abstractNumId w:val="9"/>
  </w:num>
  <w:num w:numId="22">
    <w:abstractNumId w:val="176"/>
  </w:num>
  <w:num w:numId="23">
    <w:abstractNumId w:val="113"/>
  </w:num>
  <w:num w:numId="24">
    <w:abstractNumId w:val="20"/>
  </w:num>
  <w:num w:numId="25">
    <w:abstractNumId w:val="196"/>
  </w:num>
  <w:num w:numId="26">
    <w:abstractNumId w:val="19"/>
  </w:num>
  <w:num w:numId="27">
    <w:abstractNumId w:val="4"/>
  </w:num>
  <w:num w:numId="28">
    <w:abstractNumId w:val="141"/>
  </w:num>
  <w:num w:numId="29">
    <w:abstractNumId w:val="166"/>
  </w:num>
  <w:num w:numId="30">
    <w:abstractNumId w:val="94"/>
  </w:num>
  <w:num w:numId="31">
    <w:abstractNumId w:val="6"/>
  </w:num>
  <w:num w:numId="32">
    <w:abstractNumId w:val="3"/>
  </w:num>
  <w:num w:numId="33">
    <w:abstractNumId w:val="133"/>
  </w:num>
  <w:num w:numId="34">
    <w:abstractNumId w:val="142"/>
  </w:num>
  <w:num w:numId="35">
    <w:abstractNumId w:val="241"/>
  </w:num>
  <w:num w:numId="36">
    <w:abstractNumId w:val="213"/>
  </w:num>
  <w:num w:numId="37">
    <w:abstractNumId w:val="8"/>
  </w:num>
  <w:num w:numId="38">
    <w:abstractNumId w:val="71"/>
  </w:num>
  <w:num w:numId="39">
    <w:abstractNumId w:val="119"/>
  </w:num>
  <w:num w:numId="40">
    <w:abstractNumId w:val="134"/>
  </w:num>
  <w:num w:numId="41">
    <w:abstractNumId w:val="29"/>
  </w:num>
  <w:num w:numId="42">
    <w:abstractNumId w:val="221"/>
  </w:num>
  <w:num w:numId="43">
    <w:abstractNumId w:val="193"/>
  </w:num>
  <w:num w:numId="44">
    <w:abstractNumId w:val="186"/>
  </w:num>
  <w:num w:numId="45">
    <w:abstractNumId w:val="42"/>
  </w:num>
  <w:num w:numId="46">
    <w:abstractNumId w:val="192"/>
  </w:num>
  <w:num w:numId="47">
    <w:abstractNumId w:val="168"/>
  </w:num>
  <w:num w:numId="48">
    <w:abstractNumId w:val="153"/>
  </w:num>
  <w:num w:numId="49">
    <w:abstractNumId w:val="24"/>
  </w:num>
  <w:num w:numId="50">
    <w:abstractNumId w:val="51"/>
  </w:num>
  <w:num w:numId="51">
    <w:abstractNumId w:val="157"/>
  </w:num>
  <w:num w:numId="52">
    <w:abstractNumId w:val="36"/>
  </w:num>
  <w:num w:numId="53">
    <w:abstractNumId w:val="65"/>
  </w:num>
  <w:num w:numId="54">
    <w:abstractNumId w:val="28"/>
  </w:num>
  <w:num w:numId="55">
    <w:abstractNumId w:val="152"/>
  </w:num>
  <w:num w:numId="56">
    <w:abstractNumId w:val="161"/>
  </w:num>
  <w:num w:numId="57">
    <w:abstractNumId w:val="100"/>
  </w:num>
  <w:num w:numId="58">
    <w:abstractNumId w:val="224"/>
  </w:num>
  <w:num w:numId="59">
    <w:abstractNumId w:val="164"/>
  </w:num>
  <w:num w:numId="60">
    <w:abstractNumId w:val="104"/>
  </w:num>
  <w:num w:numId="61">
    <w:abstractNumId w:val="1"/>
  </w:num>
  <w:num w:numId="62">
    <w:abstractNumId w:val="204"/>
  </w:num>
  <w:num w:numId="63">
    <w:abstractNumId w:val="77"/>
  </w:num>
  <w:num w:numId="64">
    <w:abstractNumId w:val="11"/>
  </w:num>
  <w:num w:numId="65">
    <w:abstractNumId w:val="238"/>
  </w:num>
  <w:num w:numId="66">
    <w:abstractNumId w:val="127"/>
  </w:num>
  <w:num w:numId="67">
    <w:abstractNumId w:val="149"/>
  </w:num>
  <w:num w:numId="68">
    <w:abstractNumId w:val="197"/>
  </w:num>
  <w:num w:numId="69">
    <w:abstractNumId w:val="175"/>
  </w:num>
  <w:num w:numId="70">
    <w:abstractNumId w:val="179"/>
  </w:num>
  <w:num w:numId="71">
    <w:abstractNumId w:val="195"/>
  </w:num>
  <w:num w:numId="72">
    <w:abstractNumId w:val="198"/>
  </w:num>
  <w:num w:numId="73">
    <w:abstractNumId w:val="220"/>
  </w:num>
  <w:num w:numId="74">
    <w:abstractNumId w:val="156"/>
  </w:num>
  <w:num w:numId="75">
    <w:abstractNumId w:val="47"/>
  </w:num>
  <w:num w:numId="76">
    <w:abstractNumId w:val="30"/>
  </w:num>
  <w:num w:numId="77">
    <w:abstractNumId w:val="151"/>
  </w:num>
  <w:num w:numId="78">
    <w:abstractNumId w:val="102"/>
  </w:num>
  <w:num w:numId="79">
    <w:abstractNumId w:val="95"/>
  </w:num>
  <w:num w:numId="80">
    <w:abstractNumId w:val="194"/>
  </w:num>
  <w:num w:numId="81">
    <w:abstractNumId w:val="38"/>
  </w:num>
  <w:num w:numId="82">
    <w:abstractNumId w:val="105"/>
  </w:num>
  <w:num w:numId="83">
    <w:abstractNumId w:val="189"/>
  </w:num>
  <w:num w:numId="84">
    <w:abstractNumId w:val="0"/>
  </w:num>
  <w:num w:numId="85">
    <w:abstractNumId w:val="87"/>
  </w:num>
  <w:num w:numId="86">
    <w:abstractNumId w:val="50"/>
  </w:num>
  <w:num w:numId="87">
    <w:abstractNumId w:val="106"/>
  </w:num>
  <w:num w:numId="88">
    <w:abstractNumId w:val="81"/>
  </w:num>
  <w:num w:numId="89">
    <w:abstractNumId w:val="185"/>
  </w:num>
  <w:num w:numId="90">
    <w:abstractNumId w:val="144"/>
  </w:num>
  <w:num w:numId="91">
    <w:abstractNumId w:val="129"/>
  </w:num>
  <w:num w:numId="92">
    <w:abstractNumId w:val="225"/>
  </w:num>
  <w:num w:numId="93">
    <w:abstractNumId w:val="58"/>
  </w:num>
  <w:num w:numId="94">
    <w:abstractNumId w:val="215"/>
  </w:num>
  <w:num w:numId="95">
    <w:abstractNumId w:val="140"/>
  </w:num>
  <w:num w:numId="96">
    <w:abstractNumId w:val="56"/>
  </w:num>
  <w:num w:numId="97">
    <w:abstractNumId w:val="12"/>
  </w:num>
  <w:num w:numId="98">
    <w:abstractNumId w:val="49"/>
  </w:num>
  <w:num w:numId="99">
    <w:abstractNumId w:val="55"/>
  </w:num>
  <w:num w:numId="100">
    <w:abstractNumId w:val="237"/>
  </w:num>
  <w:num w:numId="101">
    <w:abstractNumId w:val="212"/>
  </w:num>
  <w:num w:numId="102">
    <w:abstractNumId w:val="180"/>
  </w:num>
  <w:num w:numId="103">
    <w:abstractNumId w:val="78"/>
  </w:num>
  <w:num w:numId="104">
    <w:abstractNumId w:val="21"/>
  </w:num>
  <w:num w:numId="105">
    <w:abstractNumId w:val="143"/>
  </w:num>
  <w:num w:numId="106">
    <w:abstractNumId w:val="26"/>
  </w:num>
  <w:num w:numId="107">
    <w:abstractNumId w:val="73"/>
  </w:num>
  <w:num w:numId="108">
    <w:abstractNumId w:val="158"/>
  </w:num>
  <w:num w:numId="109">
    <w:abstractNumId w:val="222"/>
  </w:num>
  <w:num w:numId="110">
    <w:abstractNumId w:val="22"/>
  </w:num>
  <w:num w:numId="111">
    <w:abstractNumId w:val="59"/>
  </w:num>
  <w:num w:numId="112">
    <w:abstractNumId w:val="90"/>
  </w:num>
  <w:num w:numId="113">
    <w:abstractNumId w:val="210"/>
  </w:num>
  <w:num w:numId="114">
    <w:abstractNumId w:val="228"/>
  </w:num>
  <w:num w:numId="115">
    <w:abstractNumId w:val="5"/>
  </w:num>
  <w:num w:numId="116">
    <w:abstractNumId w:val="206"/>
  </w:num>
  <w:num w:numId="117">
    <w:abstractNumId w:val="137"/>
  </w:num>
  <w:num w:numId="118">
    <w:abstractNumId w:val="18"/>
  </w:num>
  <w:num w:numId="119">
    <w:abstractNumId w:val="231"/>
  </w:num>
  <w:num w:numId="120">
    <w:abstractNumId w:val="165"/>
  </w:num>
  <w:num w:numId="121">
    <w:abstractNumId w:val="155"/>
  </w:num>
  <w:num w:numId="122">
    <w:abstractNumId w:val="62"/>
  </w:num>
  <w:num w:numId="123">
    <w:abstractNumId w:val="75"/>
  </w:num>
  <w:num w:numId="124">
    <w:abstractNumId w:val="132"/>
  </w:num>
  <w:num w:numId="125">
    <w:abstractNumId w:val="171"/>
  </w:num>
  <w:num w:numId="126">
    <w:abstractNumId w:val="128"/>
  </w:num>
  <w:num w:numId="127">
    <w:abstractNumId w:val="244"/>
  </w:num>
  <w:num w:numId="128">
    <w:abstractNumId w:val="136"/>
  </w:num>
  <w:num w:numId="129">
    <w:abstractNumId w:val="107"/>
  </w:num>
  <w:num w:numId="130">
    <w:abstractNumId w:val="70"/>
  </w:num>
  <w:num w:numId="131">
    <w:abstractNumId w:val="209"/>
  </w:num>
  <w:num w:numId="132">
    <w:abstractNumId w:val="98"/>
  </w:num>
  <w:num w:numId="133">
    <w:abstractNumId w:val="35"/>
  </w:num>
  <w:num w:numId="134">
    <w:abstractNumId w:val="17"/>
  </w:num>
  <w:num w:numId="135">
    <w:abstractNumId w:val="201"/>
  </w:num>
  <w:num w:numId="136">
    <w:abstractNumId w:val="242"/>
  </w:num>
  <w:num w:numId="137">
    <w:abstractNumId w:val="37"/>
  </w:num>
  <w:num w:numId="138">
    <w:abstractNumId w:val="217"/>
  </w:num>
  <w:num w:numId="139">
    <w:abstractNumId w:val="223"/>
  </w:num>
  <w:num w:numId="140">
    <w:abstractNumId w:val="52"/>
  </w:num>
  <w:num w:numId="141">
    <w:abstractNumId w:val="169"/>
  </w:num>
  <w:num w:numId="142">
    <w:abstractNumId w:val="187"/>
  </w:num>
  <w:num w:numId="143">
    <w:abstractNumId w:val="232"/>
  </w:num>
  <w:num w:numId="144">
    <w:abstractNumId w:val="53"/>
  </w:num>
  <w:num w:numId="145">
    <w:abstractNumId w:val="125"/>
  </w:num>
  <w:num w:numId="146">
    <w:abstractNumId w:val="57"/>
  </w:num>
  <w:num w:numId="147">
    <w:abstractNumId w:val="170"/>
  </w:num>
  <w:num w:numId="148">
    <w:abstractNumId w:val="99"/>
  </w:num>
  <w:num w:numId="149">
    <w:abstractNumId w:val="226"/>
  </w:num>
  <w:num w:numId="150">
    <w:abstractNumId w:val="216"/>
  </w:num>
  <w:num w:numId="151">
    <w:abstractNumId w:val="82"/>
  </w:num>
  <w:num w:numId="152">
    <w:abstractNumId w:val="10"/>
  </w:num>
  <w:num w:numId="153">
    <w:abstractNumId w:val="39"/>
  </w:num>
  <w:num w:numId="154">
    <w:abstractNumId w:val="167"/>
  </w:num>
  <w:num w:numId="155">
    <w:abstractNumId w:val="116"/>
  </w:num>
  <w:num w:numId="156">
    <w:abstractNumId w:val="130"/>
  </w:num>
  <w:num w:numId="157">
    <w:abstractNumId w:val="66"/>
  </w:num>
  <w:num w:numId="158">
    <w:abstractNumId w:val="103"/>
  </w:num>
  <w:num w:numId="159">
    <w:abstractNumId w:val="76"/>
  </w:num>
  <w:num w:numId="160">
    <w:abstractNumId w:val="207"/>
  </w:num>
  <w:num w:numId="161">
    <w:abstractNumId w:val="121"/>
  </w:num>
  <w:num w:numId="162">
    <w:abstractNumId w:val="219"/>
  </w:num>
  <w:num w:numId="163">
    <w:abstractNumId w:val="230"/>
  </w:num>
  <w:num w:numId="164">
    <w:abstractNumId w:val="218"/>
  </w:num>
  <w:num w:numId="165">
    <w:abstractNumId w:val="117"/>
  </w:num>
  <w:num w:numId="166">
    <w:abstractNumId w:val="120"/>
  </w:num>
  <w:num w:numId="167">
    <w:abstractNumId w:val="83"/>
  </w:num>
  <w:num w:numId="168">
    <w:abstractNumId w:val="177"/>
  </w:num>
  <w:num w:numId="169">
    <w:abstractNumId w:val="2"/>
  </w:num>
  <w:num w:numId="170">
    <w:abstractNumId w:val="211"/>
  </w:num>
  <w:num w:numId="171">
    <w:abstractNumId w:val="199"/>
  </w:num>
  <w:num w:numId="172">
    <w:abstractNumId w:val="84"/>
  </w:num>
  <w:num w:numId="173">
    <w:abstractNumId w:val="182"/>
  </w:num>
  <w:num w:numId="174">
    <w:abstractNumId w:val="86"/>
  </w:num>
  <w:num w:numId="175">
    <w:abstractNumId w:val="69"/>
  </w:num>
  <w:num w:numId="176">
    <w:abstractNumId w:val="7"/>
  </w:num>
  <w:num w:numId="177">
    <w:abstractNumId w:val="154"/>
  </w:num>
  <w:num w:numId="178">
    <w:abstractNumId w:val="178"/>
  </w:num>
  <w:num w:numId="179">
    <w:abstractNumId w:val="160"/>
  </w:num>
  <w:num w:numId="180">
    <w:abstractNumId w:val="16"/>
  </w:num>
  <w:num w:numId="181">
    <w:abstractNumId w:val="235"/>
  </w:num>
  <w:num w:numId="182">
    <w:abstractNumId w:val="79"/>
  </w:num>
  <w:num w:numId="183">
    <w:abstractNumId w:val="74"/>
  </w:num>
  <w:num w:numId="184">
    <w:abstractNumId w:val="93"/>
  </w:num>
  <w:num w:numId="185">
    <w:abstractNumId w:val="173"/>
  </w:num>
  <w:num w:numId="186">
    <w:abstractNumId w:val="234"/>
  </w:num>
  <w:num w:numId="187">
    <w:abstractNumId w:val="184"/>
  </w:num>
  <w:num w:numId="188">
    <w:abstractNumId w:val="126"/>
  </w:num>
  <w:num w:numId="189">
    <w:abstractNumId w:val="32"/>
  </w:num>
  <w:num w:numId="190">
    <w:abstractNumId w:val="203"/>
  </w:num>
  <w:num w:numId="191">
    <w:abstractNumId w:val="148"/>
  </w:num>
  <w:num w:numId="192">
    <w:abstractNumId w:val="190"/>
  </w:num>
  <w:num w:numId="193">
    <w:abstractNumId w:val="27"/>
  </w:num>
  <w:num w:numId="194">
    <w:abstractNumId w:val="67"/>
  </w:num>
  <w:num w:numId="195">
    <w:abstractNumId w:val="68"/>
  </w:num>
  <w:num w:numId="196">
    <w:abstractNumId w:val="25"/>
  </w:num>
  <w:num w:numId="197">
    <w:abstractNumId w:val="14"/>
  </w:num>
  <w:num w:numId="198">
    <w:abstractNumId w:val="92"/>
  </w:num>
  <w:num w:numId="199">
    <w:abstractNumId w:val="13"/>
  </w:num>
  <w:num w:numId="200">
    <w:abstractNumId w:val="15"/>
  </w:num>
  <w:num w:numId="201">
    <w:abstractNumId w:val="108"/>
  </w:num>
  <w:num w:numId="202">
    <w:abstractNumId w:val="239"/>
  </w:num>
  <w:num w:numId="203">
    <w:abstractNumId w:val="54"/>
  </w:num>
  <w:num w:numId="204">
    <w:abstractNumId w:val="109"/>
  </w:num>
  <w:num w:numId="205">
    <w:abstractNumId w:val="243"/>
  </w:num>
  <w:num w:numId="206">
    <w:abstractNumId w:val="202"/>
  </w:num>
  <w:num w:numId="207">
    <w:abstractNumId w:val="31"/>
  </w:num>
  <w:num w:numId="208">
    <w:abstractNumId w:val="214"/>
  </w:num>
  <w:num w:numId="209">
    <w:abstractNumId w:val="135"/>
  </w:num>
  <w:num w:numId="210">
    <w:abstractNumId w:val="191"/>
  </w:num>
  <w:num w:numId="211">
    <w:abstractNumId w:val="240"/>
  </w:num>
  <w:num w:numId="212">
    <w:abstractNumId w:val="150"/>
  </w:num>
  <w:num w:numId="213">
    <w:abstractNumId w:val="139"/>
  </w:num>
  <w:num w:numId="214">
    <w:abstractNumId w:val="145"/>
  </w:num>
  <w:num w:numId="215">
    <w:abstractNumId w:val="200"/>
  </w:num>
  <w:num w:numId="216">
    <w:abstractNumId w:val="44"/>
  </w:num>
  <w:num w:numId="217">
    <w:abstractNumId w:val="46"/>
  </w:num>
  <w:num w:numId="218">
    <w:abstractNumId w:val="112"/>
  </w:num>
  <w:num w:numId="219">
    <w:abstractNumId w:val="110"/>
  </w:num>
  <w:num w:numId="220">
    <w:abstractNumId w:val="208"/>
  </w:num>
  <w:num w:numId="221">
    <w:abstractNumId w:val="43"/>
  </w:num>
  <w:num w:numId="222">
    <w:abstractNumId w:val="147"/>
  </w:num>
  <w:num w:numId="223">
    <w:abstractNumId w:val="34"/>
  </w:num>
  <w:num w:numId="224">
    <w:abstractNumId w:val="123"/>
  </w:num>
  <w:num w:numId="225">
    <w:abstractNumId w:val="181"/>
  </w:num>
  <w:num w:numId="226">
    <w:abstractNumId w:val="63"/>
  </w:num>
  <w:num w:numId="227">
    <w:abstractNumId w:val="45"/>
  </w:num>
  <w:num w:numId="228">
    <w:abstractNumId w:val="80"/>
  </w:num>
  <w:num w:numId="229">
    <w:abstractNumId w:val="23"/>
  </w:num>
  <w:num w:numId="230">
    <w:abstractNumId w:val="163"/>
  </w:num>
  <w:num w:numId="231">
    <w:abstractNumId w:val="101"/>
  </w:num>
  <w:num w:numId="232">
    <w:abstractNumId w:val="115"/>
  </w:num>
  <w:num w:numId="233">
    <w:abstractNumId w:val="88"/>
  </w:num>
  <w:num w:numId="234">
    <w:abstractNumId w:val="89"/>
  </w:num>
  <w:num w:numId="235">
    <w:abstractNumId w:val="188"/>
  </w:num>
  <w:num w:numId="236">
    <w:abstractNumId w:val="245"/>
  </w:num>
  <w:num w:numId="237">
    <w:abstractNumId w:val="236"/>
  </w:num>
  <w:num w:numId="238">
    <w:abstractNumId w:val="60"/>
  </w:num>
  <w:num w:numId="239">
    <w:abstractNumId w:val="48"/>
  </w:num>
  <w:num w:numId="240">
    <w:abstractNumId w:val="33"/>
  </w:num>
  <w:num w:numId="241">
    <w:abstractNumId w:val="131"/>
  </w:num>
  <w:num w:numId="242">
    <w:abstractNumId w:val="159"/>
  </w:num>
  <w:num w:numId="243">
    <w:abstractNumId w:val="146"/>
  </w:num>
  <w:num w:numId="244">
    <w:abstractNumId w:val="40"/>
  </w:num>
  <w:num w:numId="245">
    <w:abstractNumId w:val="124"/>
  </w:num>
  <w:num w:numId="246">
    <w:abstractNumId w:val="72"/>
  </w:num>
  <w:numIdMacAtCleanup w:val="2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66F6F"/>
    <w:rsid w:val="001B6F4A"/>
    <w:rsid w:val="001D7AAC"/>
    <w:rsid w:val="0025454A"/>
    <w:rsid w:val="00566F6F"/>
    <w:rsid w:val="00DB6EDC"/>
    <w:rsid w:val="00F4106E"/>
    <w:rsid w:val="00FB4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6DE1F"/>
  <w15:docId w15:val="{7C06D059-0F6F-4F8C-B19B-D93C8BC9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outlineLvl w:val="0"/>
    </w:pPr>
    <w:rPr>
      <w:b/>
      <w:bCs/>
      <w:sz w:val="32"/>
      <w:szCs w:val="32"/>
    </w:rPr>
  </w:style>
  <w:style w:type="paragraph" w:styleId="2">
    <w:name w:val="heading 2"/>
    <w:basedOn w:val="a"/>
    <w:uiPriority w:val="9"/>
    <w:unhideWhenUsed/>
    <w:qFormat/>
    <w:pPr>
      <w:ind w:left="823"/>
      <w:outlineLvl w:val="1"/>
    </w:pPr>
    <w:rPr>
      <w:b/>
      <w:bCs/>
      <w:sz w:val="28"/>
      <w:szCs w:val="28"/>
    </w:rPr>
  </w:style>
  <w:style w:type="paragraph" w:styleId="3">
    <w:name w:val="heading 3"/>
    <w:basedOn w:val="a"/>
    <w:uiPriority w:val="9"/>
    <w:unhideWhenUsed/>
    <w:qFormat/>
    <w:pPr>
      <w:spacing w:line="322" w:lineRule="exact"/>
      <w:ind w:left="823"/>
      <w:jc w:val="both"/>
      <w:outlineLvl w:val="2"/>
    </w:pPr>
    <w:rPr>
      <w:b/>
      <w:bCs/>
      <w:sz w:val="28"/>
      <w:szCs w:val="28"/>
    </w:rPr>
  </w:style>
  <w:style w:type="paragraph" w:styleId="4">
    <w:name w:val="heading 4"/>
    <w:basedOn w:val="a"/>
    <w:uiPriority w:val="9"/>
    <w:unhideWhenUsed/>
    <w:qFormat/>
    <w:pPr>
      <w:spacing w:line="322" w:lineRule="exact"/>
      <w:ind w:left="823"/>
      <w:jc w:val="both"/>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0"/>
      <w:ind w:left="392" w:hanging="285"/>
    </w:pPr>
    <w:rPr>
      <w:b/>
      <w:bCs/>
      <w:sz w:val="28"/>
      <w:szCs w:val="28"/>
    </w:rPr>
  </w:style>
  <w:style w:type="paragraph" w:styleId="20">
    <w:name w:val="toc 2"/>
    <w:basedOn w:val="a"/>
    <w:uiPriority w:val="1"/>
    <w:qFormat/>
    <w:pPr>
      <w:spacing w:before="120"/>
      <w:ind w:left="393" w:right="129" w:firstLine="4"/>
      <w:jc w:val="both"/>
    </w:pPr>
    <w:rPr>
      <w:b/>
      <w:bCs/>
      <w:sz w:val="28"/>
      <w:szCs w:val="28"/>
    </w:rPr>
  </w:style>
  <w:style w:type="paragraph" w:styleId="30">
    <w:name w:val="toc 3"/>
    <w:basedOn w:val="a"/>
    <w:uiPriority w:val="1"/>
    <w:qFormat/>
    <w:pPr>
      <w:spacing w:line="268" w:lineRule="exact"/>
      <w:ind w:left="450"/>
    </w:pPr>
    <w:rPr>
      <w:rFonts w:ascii="Calibri" w:eastAsia="Calibri" w:hAnsi="Calibri" w:cs="Calibri"/>
      <w:b/>
      <w:bCs/>
    </w:rPr>
  </w:style>
  <w:style w:type="paragraph" w:styleId="40">
    <w:name w:val="toc 4"/>
    <w:basedOn w:val="a"/>
    <w:uiPriority w:val="1"/>
    <w:qFormat/>
    <w:pPr>
      <w:ind w:left="1248" w:hanging="425"/>
      <w:jc w:val="both"/>
    </w:pPr>
    <w:rPr>
      <w:sz w:val="28"/>
      <w:szCs w:val="28"/>
    </w:rPr>
  </w:style>
  <w:style w:type="paragraph" w:styleId="5">
    <w:name w:val="toc 5"/>
    <w:basedOn w:val="a"/>
    <w:uiPriority w:val="1"/>
    <w:qFormat/>
    <w:pPr>
      <w:ind w:left="1943" w:hanging="837"/>
    </w:pPr>
    <w:rPr>
      <w:sz w:val="28"/>
      <w:szCs w:val="28"/>
    </w:rPr>
  </w:style>
  <w:style w:type="paragraph" w:styleId="6">
    <w:name w:val="toc 6"/>
    <w:basedOn w:val="a"/>
    <w:uiPriority w:val="1"/>
    <w:qFormat/>
    <w:pPr>
      <w:ind w:left="1957" w:hanging="851"/>
    </w:pPr>
    <w:rPr>
      <w:sz w:val="28"/>
      <w:szCs w:val="28"/>
    </w:rPr>
  </w:style>
  <w:style w:type="paragraph" w:styleId="7">
    <w:name w:val="toc 7"/>
    <w:basedOn w:val="a"/>
    <w:uiPriority w:val="1"/>
    <w:qFormat/>
    <w:pPr>
      <w:spacing w:line="322" w:lineRule="exact"/>
      <w:ind w:left="2084" w:hanging="978"/>
    </w:pPr>
    <w:rPr>
      <w:b/>
      <w:bCs/>
      <w:i/>
      <w:iCs/>
    </w:rPr>
  </w:style>
  <w:style w:type="paragraph" w:styleId="8">
    <w:name w:val="toc 8"/>
    <w:basedOn w:val="a"/>
    <w:uiPriority w:val="1"/>
    <w:qFormat/>
    <w:pPr>
      <w:spacing w:before="1" w:line="322" w:lineRule="exact"/>
      <w:ind w:left="1957"/>
    </w:pPr>
    <w:rPr>
      <w:b/>
      <w:bCs/>
      <w:i/>
      <w:iCs/>
    </w:rPr>
  </w:style>
  <w:style w:type="paragraph" w:styleId="a3">
    <w:name w:val="Body Text"/>
    <w:basedOn w:val="a"/>
    <w:uiPriority w:val="1"/>
    <w:qFormat/>
    <w:pPr>
      <w:ind w:left="114" w:firstLine="709"/>
      <w:jc w:val="both"/>
    </w:pPr>
    <w:rPr>
      <w:sz w:val="28"/>
      <w:szCs w:val="28"/>
    </w:rPr>
  </w:style>
  <w:style w:type="paragraph" w:styleId="a4">
    <w:name w:val="List Paragraph"/>
    <w:basedOn w:val="a"/>
    <w:uiPriority w:val="1"/>
    <w:qFormat/>
    <w:pPr>
      <w:ind w:left="114" w:firstLine="709"/>
      <w:jc w:val="both"/>
    </w:pPr>
  </w:style>
  <w:style w:type="paragraph" w:customStyle="1" w:styleId="TableParagraph">
    <w:name w:val="Table Paragraph"/>
    <w:basedOn w:val="a"/>
    <w:uiPriority w:val="1"/>
    <w:qFormat/>
  </w:style>
  <w:style w:type="paragraph" w:customStyle="1" w:styleId="ConsPlusNormal">
    <w:name w:val="ConsPlusNormal"/>
    <w:uiPriority w:val="99"/>
    <w:rsid w:val="001B6F4A"/>
    <w:pPr>
      <w:adjustRightInd w:val="0"/>
    </w:pPr>
    <w:rPr>
      <w:rFonts w:ascii="Times New Roman" w:eastAsiaTheme="minorEastAsia"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491</Pages>
  <Words>235988</Words>
  <Characters>1345133</Characters>
  <Application>Microsoft Office Word</Application>
  <DocSecurity>0</DocSecurity>
  <Lines>11209</Lines>
  <Paragraphs>3155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Пользователь</cp:lastModifiedBy>
  <cp:revision>2</cp:revision>
  <dcterms:created xsi:type="dcterms:W3CDTF">2024-02-10T00:15:00Z</dcterms:created>
  <dcterms:modified xsi:type="dcterms:W3CDTF">2024-02-14T15:00:00Z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2022-10-31T00:00:00Z</vt:filetime>
  </property>
  <property fmtid="{D5CDD505-2E9C-101B-9397-08002B2CF9AE}" pid="3" name="Creator">
    <vt:lpwstr>Microsoft® Word 2019</vt:lpwstr>
  </property>
  <property fmtid="{D5CDD505-2E9C-101B-9397-08002B2CF9AE}" pid="4" name="LastSaved">
    <vt:filetime>2024-02-10T00:00:00Z</vt:filetime>
  </property>
  <property fmtid="{D5CDD505-2E9C-101B-9397-08002B2CF9AE}" pid="5" name="Producer">
    <vt:lpwstr>Microsoft® Word 2019</vt:lpwstr>
  </property>
</Properties>
</file>